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2.xml" ContentType="application/vnd.openxmlformats-officedocument.wordprocessingml.footer+xml"/>
  <Override PartName="/word/header17.xml" ContentType="application/vnd.openxmlformats-officedocument.wordprocessingml.header+xml"/>
  <Override PartName="/word/footer13.xml" ContentType="application/vnd.openxmlformats-officedocument.wordprocessingml.footer+xml"/>
  <Override PartName="/word/header18.xml" ContentType="application/vnd.openxmlformats-officedocument.wordprocessingml.header+xml"/>
  <Override PartName="/word/footer14.xml" ContentType="application/vnd.openxmlformats-officedocument.wordprocessingml.footer+xml"/>
  <Override PartName="/word/header19.xml" ContentType="application/vnd.openxmlformats-officedocument.wordprocessingml.header+xml"/>
  <Override PartName="/word/footer15.xml" ContentType="application/vnd.openxmlformats-officedocument.wordprocessingml.footer+xml"/>
  <Override PartName="/word/header20.xml" ContentType="application/vnd.openxmlformats-officedocument.wordprocessingml.header+xml"/>
  <Override PartName="/word/footer16.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7.xml" ContentType="application/vnd.openxmlformats-officedocument.wordprocessingml.footer+xml"/>
  <Override PartName="/word/header23.xml" ContentType="application/vnd.openxmlformats-officedocument.wordprocessingml.header+xml"/>
  <Override PartName="/word/footer18.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9.xml" ContentType="application/vnd.openxmlformats-officedocument.wordprocessingml.footer+xml"/>
  <Override PartName="/word/header27.xml" ContentType="application/vnd.openxmlformats-officedocument.wordprocessingml.header+xml"/>
  <Override PartName="/word/footer20.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21.xml" ContentType="application/vnd.openxmlformats-officedocument.wordprocessingml.footer+xml"/>
  <Override PartName="/word/header33.xml" ContentType="application/vnd.openxmlformats-officedocument.wordprocessingml.header+xml"/>
  <Override PartName="/word/footer22.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23.xml" ContentType="application/vnd.openxmlformats-officedocument.wordprocessingml.footer+xml"/>
  <Override PartName="/word/header36.xml" ContentType="application/vnd.openxmlformats-officedocument.wordprocessingml.header+xml"/>
  <Override PartName="/word/footer24.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25.xml" ContentType="application/vnd.openxmlformats-officedocument.wordprocessingml.footer+xml"/>
  <Override PartName="/word/header42.xml" ContentType="application/vnd.openxmlformats-officedocument.wordprocessingml.header+xml"/>
  <Override PartName="/word/footer26.xml" ContentType="application/vnd.openxmlformats-officedocument.wordprocessingml.footer+xml"/>
  <Override PartName="/word/header4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A3A281" w14:textId="77777777" w:rsidR="00FC03E8" w:rsidRPr="00EE6636" w:rsidRDefault="00FC03E8" w:rsidP="002D5B89">
      <w:pPr>
        <w:pStyle w:val="aff1"/>
        <w:widowControl w:val="0"/>
        <w:spacing w:line="360" w:lineRule="auto"/>
        <w:jc w:val="center"/>
        <w:rPr>
          <w:b/>
          <w:szCs w:val="24"/>
        </w:rPr>
      </w:pPr>
      <w:bookmarkStart w:id="0" w:name="_Toc118889681"/>
      <w:r w:rsidRPr="00EE6636">
        <w:rPr>
          <w:b/>
          <w:szCs w:val="24"/>
        </w:rPr>
        <w:t>ТОО «</w:t>
      </w:r>
      <w:bookmarkStart w:id="1" w:name="_Hlk124412297"/>
      <w:r w:rsidRPr="00EE6636">
        <w:rPr>
          <w:b/>
          <w:szCs w:val="24"/>
        </w:rPr>
        <w:t>РАЗВЕДКА И ДОБЫЧА QAZAQGAZ</w:t>
      </w:r>
      <w:bookmarkEnd w:id="1"/>
      <w:r w:rsidRPr="00EE6636">
        <w:rPr>
          <w:b/>
          <w:szCs w:val="24"/>
        </w:rPr>
        <w:t>»</w:t>
      </w:r>
    </w:p>
    <w:p w14:paraId="099E39DC" w14:textId="77777777" w:rsidR="00FC03E8" w:rsidRPr="00EE6636" w:rsidRDefault="00FC03E8" w:rsidP="002D5B89">
      <w:pPr>
        <w:pStyle w:val="ce"/>
        <w:spacing w:line="360" w:lineRule="auto"/>
        <w:jc w:val="center"/>
        <w:rPr>
          <w:b/>
          <w:noProof/>
          <w:sz w:val="24"/>
          <w:szCs w:val="24"/>
        </w:rPr>
      </w:pPr>
      <w:r w:rsidRPr="00EE6636">
        <w:rPr>
          <w:b/>
          <w:sz w:val="24"/>
          <w:szCs w:val="24"/>
        </w:rPr>
        <w:t>ТОО «</w:t>
      </w:r>
      <w:r w:rsidRPr="00EE6636">
        <w:rPr>
          <w:b/>
          <w:sz w:val="24"/>
          <w:szCs w:val="24"/>
          <w:lang w:val="en-US"/>
        </w:rPr>
        <w:t>GEO</w:t>
      </w:r>
      <w:r w:rsidRPr="00EE6636">
        <w:rPr>
          <w:b/>
          <w:sz w:val="24"/>
          <w:szCs w:val="24"/>
        </w:rPr>
        <w:t xml:space="preserve"> </w:t>
      </w:r>
      <w:r w:rsidRPr="00EE6636">
        <w:rPr>
          <w:b/>
          <w:sz w:val="24"/>
          <w:szCs w:val="24"/>
          <w:lang w:val="en-US"/>
        </w:rPr>
        <w:t>PROJECT</w:t>
      </w:r>
      <w:r w:rsidRPr="00EE6636">
        <w:rPr>
          <w:b/>
          <w:sz w:val="24"/>
          <w:szCs w:val="24"/>
        </w:rPr>
        <w:t>»</w:t>
      </w:r>
    </w:p>
    <w:p w14:paraId="161E5E4D" w14:textId="77777777" w:rsidR="00FC03E8" w:rsidRPr="00EE6636" w:rsidRDefault="00FC03E8" w:rsidP="002D5B89">
      <w:pPr>
        <w:widowControl w:val="0"/>
        <w:spacing w:line="360" w:lineRule="auto"/>
        <w:rPr>
          <w:szCs w:val="24"/>
          <w:lang w:val="ru-RU"/>
        </w:rPr>
      </w:pPr>
    </w:p>
    <w:p w14:paraId="26147E59" w14:textId="77777777" w:rsidR="00FC03E8" w:rsidRPr="00EE6636" w:rsidRDefault="00FC03E8" w:rsidP="002D5B89">
      <w:pPr>
        <w:widowControl w:val="0"/>
        <w:spacing w:line="360" w:lineRule="auto"/>
        <w:rPr>
          <w:b/>
          <w:lang w:val="ru-RU"/>
        </w:rPr>
      </w:pPr>
    </w:p>
    <w:p w14:paraId="7B3FF605" w14:textId="77777777" w:rsidR="00FC03E8" w:rsidRPr="00EE6636" w:rsidRDefault="00FC03E8" w:rsidP="002D5B89">
      <w:pPr>
        <w:widowControl w:val="0"/>
        <w:spacing w:line="360" w:lineRule="auto"/>
        <w:rPr>
          <w:b/>
          <w:lang w:val="ru-RU"/>
        </w:rPr>
      </w:pPr>
      <w:r>
        <w:rPr>
          <w:b/>
          <w:bCs/>
          <w:noProof/>
          <w:lang w:val="ru-RU"/>
        </w:rPr>
        <w:drawing>
          <wp:anchor distT="0" distB="0" distL="114300" distR="114300" simplePos="0" relativeHeight="251674624" behindDoc="0" locked="0" layoutInCell="1" allowOverlap="1" wp14:anchorId="6047BC85" wp14:editId="3B1816C7">
            <wp:simplePos x="0" y="0"/>
            <wp:positionH relativeFrom="column">
              <wp:posOffset>2437130</wp:posOffset>
            </wp:positionH>
            <wp:positionV relativeFrom="paragraph">
              <wp:posOffset>13335</wp:posOffset>
            </wp:positionV>
            <wp:extent cx="3633470" cy="2145030"/>
            <wp:effectExtent l="0" t="0" r="5080" b="7620"/>
            <wp:wrapNone/>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t="-5136" r="14200"/>
                    <a:stretch>
                      <a:fillRect/>
                    </a:stretch>
                  </pic:blipFill>
                  <pic:spPr bwMode="auto">
                    <a:xfrm>
                      <a:off x="0" y="0"/>
                      <a:ext cx="3633470" cy="2145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CE07EA" w14:textId="77777777" w:rsidR="00FC03E8" w:rsidRPr="00EE6636" w:rsidRDefault="00FC03E8" w:rsidP="002D5B89">
      <w:pPr>
        <w:pStyle w:val="afffffffffffffffff1"/>
        <w:widowControl w:val="0"/>
        <w:jc w:val="right"/>
        <w:rPr>
          <w:rStyle w:val="af8"/>
        </w:rPr>
      </w:pPr>
      <w:r w:rsidRPr="00EE6636">
        <w:rPr>
          <w:rStyle w:val="af8"/>
        </w:rPr>
        <w:t>УТВЕРЖДАЮ:</w:t>
      </w:r>
    </w:p>
    <w:p w14:paraId="7E127DA3" w14:textId="77777777" w:rsidR="00FC03E8" w:rsidRPr="00EE6636" w:rsidRDefault="00FC03E8" w:rsidP="002D5B89">
      <w:pPr>
        <w:pStyle w:val="afffffffffffffffff1"/>
        <w:widowControl w:val="0"/>
        <w:jc w:val="right"/>
        <w:rPr>
          <w:rStyle w:val="af8"/>
        </w:rPr>
      </w:pPr>
      <w:r w:rsidRPr="00EE6636">
        <w:rPr>
          <w:rStyle w:val="af8"/>
        </w:rPr>
        <w:t>Первый заместитель</w:t>
      </w:r>
    </w:p>
    <w:p w14:paraId="266ACA0E" w14:textId="77777777" w:rsidR="00FC03E8" w:rsidRPr="00EE6636" w:rsidRDefault="00FC03E8" w:rsidP="002D5B89">
      <w:pPr>
        <w:pStyle w:val="afffffffffffffffff1"/>
        <w:widowControl w:val="0"/>
        <w:jc w:val="right"/>
        <w:rPr>
          <w:rStyle w:val="af8"/>
        </w:rPr>
      </w:pPr>
      <w:r w:rsidRPr="00EE6636">
        <w:rPr>
          <w:rStyle w:val="af8"/>
        </w:rPr>
        <w:t xml:space="preserve"> генерального директора</w:t>
      </w:r>
    </w:p>
    <w:p w14:paraId="69D64DE1" w14:textId="77777777" w:rsidR="00FC03E8" w:rsidRPr="00EE6636" w:rsidRDefault="00FC03E8" w:rsidP="002D5B89">
      <w:pPr>
        <w:pStyle w:val="afffffffffffffffff1"/>
        <w:widowControl w:val="0"/>
        <w:jc w:val="right"/>
        <w:rPr>
          <w:rStyle w:val="af8"/>
        </w:rPr>
      </w:pPr>
      <w:r w:rsidRPr="00EE6636">
        <w:rPr>
          <w:rStyle w:val="af8"/>
        </w:rPr>
        <w:t>ТОО «Разведка и добыча QazaqGaz»</w:t>
      </w:r>
    </w:p>
    <w:p w14:paraId="5D76A5ED" w14:textId="77777777" w:rsidR="00FC03E8" w:rsidRPr="00EE6636" w:rsidRDefault="00FC03E8" w:rsidP="002D5B89">
      <w:pPr>
        <w:pStyle w:val="afffffffffffffffff1"/>
        <w:widowControl w:val="0"/>
        <w:jc w:val="right"/>
        <w:rPr>
          <w:rStyle w:val="af8"/>
        </w:rPr>
      </w:pPr>
      <w:r w:rsidRPr="00EE6636">
        <w:rPr>
          <w:rStyle w:val="af8"/>
        </w:rPr>
        <w:t>_________ Бакбергенов А.Ж.</w:t>
      </w:r>
    </w:p>
    <w:p w14:paraId="2BC8523C" w14:textId="77777777" w:rsidR="00FC03E8" w:rsidRPr="00EE6636" w:rsidRDefault="00FC03E8" w:rsidP="002D5B89">
      <w:pPr>
        <w:pStyle w:val="afffffffffffffffff1"/>
        <w:widowControl w:val="0"/>
        <w:jc w:val="right"/>
        <w:rPr>
          <w:rStyle w:val="af8"/>
        </w:rPr>
      </w:pPr>
      <w:r w:rsidRPr="00EE6636">
        <w:rPr>
          <w:rStyle w:val="af8"/>
        </w:rPr>
        <w:t>«___»______________202</w:t>
      </w:r>
      <w:r w:rsidRPr="00EE6636">
        <w:rPr>
          <w:rStyle w:val="af8"/>
          <w:lang w:val="kk-KZ"/>
        </w:rPr>
        <w:t>5</w:t>
      </w:r>
      <w:r w:rsidRPr="00EE6636">
        <w:rPr>
          <w:rStyle w:val="af8"/>
        </w:rPr>
        <w:t xml:space="preserve"> г.</w:t>
      </w:r>
    </w:p>
    <w:p w14:paraId="3F07992B" w14:textId="77777777" w:rsidR="00FC03E8" w:rsidRPr="00EE6636" w:rsidRDefault="00FC03E8" w:rsidP="002D5B89">
      <w:pPr>
        <w:widowControl w:val="0"/>
        <w:spacing w:line="360" w:lineRule="auto"/>
        <w:jc w:val="right"/>
        <w:rPr>
          <w:b/>
          <w:lang w:val="ru-RU"/>
        </w:rPr>
      </w:pPr>
    </w:p>
    <w:p w14:paraId="704454DE" w14:textId="77777777" w:rsidR="00FC03E8" w:rsidRPr="00EE6636" w:rsidRDefault="00FC03E8" w:rsidP="002D5B89">
      <w:pPr>
        <w:widowControl w:val="0"/>
        <w:spacing w:line="360" w:lineRule="auto"/>
        <w:rPr>
          <w:lang w:val="ru-RU"/>
        </w:rPr>
      </w:pPr>
    </w:p>
    <w:p w14:paraId="0878C914" w14:textId="77777777" w:rsidR="00FC03E8" w:rsidRPr="00EE6636" w:rsidRDefault="00FC03E8" w:rsidP="002D5B89">
      <w:pPr>
        <w:pStyle w:val="aff1"/>
        <w:widowControl w:val="0"/>
        <w:spacing w:line="360" w:lineRule="auto"/>
        <w:jc w:val="center"/>
        <w:rPr>
          <w:b/>
        </w:rPr>
      </w:pPr>
    </w:p>
    <w:p w14:paraId="106C6FB7" w14:textId="5DB4A5E3" w:rsidR="00FC03E8" w:rsidRPr="00EE6636" w:rsidRDefault="00FC03E8" w:rsidP="002D5B89">
      <w:pPr>
        <w:pStyle w:val="aff1"/>
        <w:widowControl w:val="0"/>
        <w:spacing w:line="360" w:lineRule="auto"/>
        <w:jc w:val="center"/>
        <w:rPr>
          <w:b/>
          <w:sz w:val="32"/>
          <w:szCs w:val="32"/>
        </w:rPr>
      </w:pPr>
      <w:r>
        <w:rPr>
          <w:b/>
          <w:sz w:val="32"/>
          <w:szCs w:val="32"/>
        </w:rPr>
        <w:t xml:space="preserve">РАЗДЕЛ ОХРАНЫ </w:t>
      </w:r>
      <w:r w:rsidRPr="0050576D">
        <w:rPr>
          <w:b/>
          <w:sz w:val="32"/>
          <w:szCs w:val="32"/>
        </w:rPr>
        <w:t>НА ОКРУЖАЮЩУЮ СРЕДУ»</w:t>
      </w:r>
    </w:p>
    <w:p w14:paraId="2B066878" w14:textId="77777777" w:rsidR="00FC03E8" w:rsidRPr="00EE6636" w:rsidRDefault="00FC03E8" w:rsidP="002D5B89">
      <w:pPr>
        <w:pStyle w:val="aff1"/>
        <w:widowControl w:val="0"/>
        <w:spacing w:line="360" w:lineRule="auto"/>
        <w:jc w:val="center"/>
        <w:rPr>
          <w:b/>
          <w:sz w:val="32"/>
          <w:szCs w:val="32"/>
        </w:rPr>
      </w:pPr>
      <w:r w:rsidRPr="00EE6636">
        <w:rPr>
          <w:b/>
          <w:sz w:val="32"/>
          <w:szCs w:val="32"/>
        </w:rPr>
        <w:t>К</w:t>
      </w:r>
      <w:r w:rsidRPr="00EE6636">
        <w:rPr>
          <w:b/>
          <w:sz w:val="32"/>
          <w:szCs w:val="32"/>
          <w:lang w:val="kk-KZ"/>
        </w:rPr>
        <w:t xml:space="preserve"> ПРОЕКТУ</w:t>
      </w:r>
      <w:r w:rsidRPr="00EE6636">
        <w:rPr>
          <w:b/>
          <w:sz w:val="32"/>
          <w:szCs w:val="32"/>
        </w:rPr>
        <w:t xml:space="preserve"> «ОБУСТРОЙСТВО СКВАЖИН №108, 2Г, 4Г, 8Р МЕСТОРОЖДЕНИЯ АЙРАКТЫ (ТАЛАСКИЙ РАЙОН ЖАМБЫЛСКОЙ ОБЛАСТИ РЕСПУБЛИКИ КАЗАХСТАН)»</w:t>
      </w:r>
    </w:p>
    <w:p w14:paraId="2FE284C8" w14:textId="77777777" w:rsidR="00FC03E8" w:rsidRPr="00EE6636" w:rsidRDefault="00FC03E8" w:rsidP="002D5B89">
      <w:pPr>
        <w:pStyle w:val="afffffffffffffffff1"/>
        <w:spacing w:after="1600"/>
        <w:jc w:val="center"/>
        <w:rPr>
          <w:b/>
        </w:rPr>
      </w:pPr>
      <w:r w:rsidRPr="00EE6636">
        <w:rPr>
          <w:b/>
        </w:rPr>
        <w:t>Договор № 1065649/2025/1 от 13.02.2025.</w:t>
      </w:r>
    </w:p>
    <w:p w14:paraId="25500600" w14:textId="38505EAD" w:rsidR="00FC03E8" w:rsidRPr="00EE6636" w:rsidRDefault="00FC03E8" w:rsidP="002D5B89">
      <w:pPr>
        <w:pStyle w:val="ce"/>
        <w:spacing w:line="360" w:lineRule="auto"/>
      </w:pPr>
      <w:r w:rsidRPr="00EE6636">
        <w:rPr>
          <w:noProof/>
        </w:rPr>
        <w:drawing>
          <wp:anchor distT="0" distB="0" distL="114300" distR="114300" simplePos="0" relativeHeight="251673600" behindDoc="1" locked="0" layoutInCell="1" allowOverlap="1" wp14:anchorId="262EAFAE" wp14:editId="68166273">
            <wp:simplePos x="0" y="0"/>
            <wp:positionH relativeFrom="column">
              <wp:posOffset>1823932</wp:posOffset>
            </wp:positionH>
            <wp:positionV relativeFrom="paragraph">
              <wp:posOffset>176953</wp:posOffset>
            </wp:positionV>
            <wp:extent cx="2296984" cy="1651000"/>
            <wp:effectExtent l="0" t="0" r="8255" b="6350"/>
            <wp:wrapNone/>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05698" cy="16572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02F410" w14:textId="77777777" w:rsidR="00FC03E8" w:rsidRPr="00EE6636" w:rsidRDefault="00FC03E8" w:rsidP="002D5B89">
      <w:pPr>
        <w:pStyle w:val="ce"/>
        <w:spacing w:line="360" w:lineRule="auto"/>
      </w:pPr>
    </w:p>
    <w:p w14:paraId="2E59B6EC" w14:textId="77777777" w:rsidR="00FC03E8" w:rsidRPr="00EE6636" w:rsidRDefault="00FC03E8" w:rsidP="002D5B89">
      <w:pPr>
        <w:widowControl w:val="0"/>
        <w:spacing w:line="360" w:lineRule="auto"/>
        <w:jc w:val="center"/>
        <w:rPr>
          <w:b/>
          <w:szCs w:val="24"/>
          <w:lang w:val="kk-KZ"/>
        </w:rPr>
      </w:pPr>
    </w:p>
    <w:p w14:paraId="42CB3C8C" w14:textId="77777777" w:rsidR="00FC03E8" w:rsidRPr="00EE6636" w:rsidRDefault="00FC03E8" w:rsidP="002D5B89">
      <w:pPr>
        <w:pStyle w:val="35"/>
        <w:spacing w:line="360" w:lineRule="auto"/>
        <w:ind w:right="567"/>
        <w:rPr>
          <w:b/>
          <w:sz w:val="28"/>
          <w:szCs w:val="28"/>
          <w:lang w:val="kk-KZ"/>
        </w:rPr>
      </w:pPr>
      <w:r w:rsidRPr="00EE6636">
        <w:rPr>
          <w:b/>
          <w:sz w:val="28"/>
          <w:szCs w:val="28"/>
          <w:lang w:val="kk-KZ"/>
        </w:rPr>
        <w:t xml:space="preserve">Директор ТОО «ГеоПроект» </w:t>
      </w:r>
      <w:r w:rsidRPr="00EE6636">
        <w:rPr>
          <w:b/>
          <w:sz w:val="28"/>
          <w:szCs w:val="28"/>
          <w:lang w:val="kk-KZ"/>
        </w:rPr>
        <w:tab/>
      </w:r>
      <w:r w:rsidRPr="00EE6636">
        <w:rPr>
          <w:b/>
          <w:sz w:val="28"/>
          <w:szCs w:val="28"/>
          <w:lang w:val="kk-KZ"/>
        </w:rPr>
        <w:tab/>
      </w:r>
      <w:r w:rsidRPr="00EE6636">
        <w:rPr>
          <w:b/>
          <w:sz w:val="28"/>
          <w:szCs w:val="28"/>
          <w:lang w:val="kk-KZ"/>
        </w:rPr>
        <w:tab/>
        <w:t>Ұлықпан М.Е.</w:t>
      </w:r>
    </w:p>
    <w:p w14:paraId="09DEA546" w14:textId="77777777" w:rsidR="00FC03E8" w:rsidRPr="00EE6636" w:rsidRDefault="00FC03E8" w:rsidP="002D5B89">
      <w:pPr>
        <w:pStyle w:val="ce"/>
        <w:spacing w:line="360" w:lineRule="auto"/>
      </w:pPr>
    </w:p>
    <w:p w14:paraId="7A12F325" w14:textId="77777777" w:rsidR="00FC03E8" w:rsidRPr="00EE6636" w:rsidRDefault="00FC03E8" w:rsidP="002D5B89">
      <w:pPr>
        <w:widowControl w:val="0"/>
        <w:spacing w:line="360" w:lineRule="auto"/>
        <w:jc w:val="center"/>
        <w:rPr>
          <w:b/>
          <w:szCs w:val="24"/>
          <w:lang w:val="ru-RU"/>
        </w:rPr>
      </w:pPr>
    </w:p>
    <w:p w14:paraId="4406CD66" w14:textId="77777777" w:rsidR="00FC03E8" w:rsidRDefault="00FC03E8" w:rsidP="002D5B89">
      <w:pPr>
        <w:widowControl w:val="0"/>
        <w:spacing w:line="360" w:lineRule="auto"/>
        <w:jc w:val="center"/>
        <w:rPr>
          <w:szCs w:val="24"/>
          <w:lang w:val="ru-RU"/>
        </w:rPr>
      </w:pPr>
    </w:p>
    <w:p w14:paraId="2906962F" w14:textId="77777777" w:rsidR="009A59E9" w:rsidRPr="00EE6636" w:rsidRDefault="009A59E9" w:rsidP="002D5B89">
      <w:pPr>
        <w:widowControl w:val="0"/>
        <w:spacing w:line="360" w:lineRule="auto"/>
        <w:jc w:val="center"/>
        <w:rPr>
          <w:szCs w:val="24"/>
          <w:lang w:val="ru-RU"/>
        </w:rPr>
      </w:pPr>
    </w:p>
    <w:p w14:paraId="2E2BC58F" w14:textId="7E4CEAF6" w:rsidR="00FC03E8" w:rsidRDefault="00FC03E8" w:rsidP="002D5B89">
      <w:pPr>
        <w:widowControl w:val="0"/>
        <w:spacing w:line="360" w:lineRule="auto"/>
        <w:jc w:val="center"/>
        <w:rPr>
          <w:szCs w:val="24"/>
          <w:lang w:val="ru-RU"/>
        </w:rPr>
      </w:pPr>
      <w:r w:rsidRPr="00EE6636">
        <w:rPr>
          <w:szCs w:val="24"/>
          <w:lang w:val="ru-RU"/>
        </w:rPr>
        <w:t>г. А</w:t>
      </w:r>
      <w:r>
        <w:rPr>
          <w:szCs w:val="24"/>
          <w:lang w:val="ru-RU"/>
        </w:rPr>
        <w:t xml:space="preserve">тырау - </w:t>
      </w:r>
      <w:r w:rsidRPr="00EE6636">
        <w:rPr>
          <w:szCs w:val="24"/>
          <w:lang w:val="ru-RU"/>
        </w:rPr>
        <w:t>202</w:t>
      </w:r>
      <w:r>
        <w:rPr>
          <w:szCs w:val="24"/>
          <w:lang w:val="ru-RU"/>
        </w:rPr>
        <w:t>6</w:t>
      </w:r>
      <w:r w:rsidRPr="00EE6636">
        <w:rPr>
          <w:szCs w:val="24"/>
          <w:lang w:val="ru-RU"/>
        </w:rPr>
        <w:t xml:space="preserve"> г</w:t>
      </w:r>
      <w:r>
        <w:rPr>
          <w:szCs w:val="24"/>
          <w:lang w:val="ru-RU"/>
        </w:rPr>
        <w:t>.</w:t>
      </w:r>
    </w:p>
    <w:p w14:paraId="17CCB383" w14:textId="77777777" w:rsidR="00FC03E8" w:rsidRPr="0050576D" w:rsidRDefault="00FC03E8" w:rsidP="002D5B89">
      <w:pPr>
        <w:widowControl w:val="0"/>
        <w:spacing w:line="360" w:lineRule="auto"/>
        <w:jc w:val="center"/>
        <w:rPr>
          <w:b/>
          <w:szCs w:val="24"/>
          <w:highlight w:val="yellow"/>
          <w:lang w:val="ru-RU"/>
        </w:rPr>
        <w:sectPr w:rsidR="00FC03E8" w:rsidRPr="0050576D" w:rsidSect="00470CB2">
          <w:headerReference w:type="default" r:id="rId11"/>
          <w:footerReference w:type="default" r:id="rId12"/>
          <w:footerReference w:type="first" r:id="rId13"/>
          <w:type w:val="continuous"/>
          <w:pgSz w:w="11906" w:h="16838"/>
          <w:pgMar w:top="993" w:right="851" w:bottom="1701" w:left="1701" w:header="709" w:footer="603" w:gutter="0"/>
          <w:pgBorders w:display="firstPage" w:offsetFrom="page">
            <w:top w:val="double" w:sz="4" w:space="24" w:color="auto"/>
            <w:left w:val="double" w:sz="4" w:space="24" w:color="auto"/>
            <w:bottom w:val="double" w:sz="4" w:space="24" w:color="auto"/>
            <w:right w:val="double" w:sz="4" w:space="24" w:color="auto"/>
          </w:pgBorders>
          <w:cols w:space="720"/>
          <w:titlePg/>
          <w:docGrid w:linePitch="326"/>
        </w:sectPr>
      </w:pPr>
    </w:p>
    <w:p w14:paraId="7ED85EEF" w14:textId="77777777" w:rsidR="00237F5F" w:rsidRPr="0050576D" w:rsidRDefault="00237F5F" w:rsidP="002D5B89">
      <w:pPr>
        <w:widowControl w:val="0"/>
        <w:spacing w:line="360" w:lineRule="auto"/>
        <w:rPr>
          <w:b/>
          <w:szCs w:val="24"/>
          <w:lang w:val="ru-RU"/>
        </w:rPr>
        <w:sectPr w:rsidR="00237F5F" w:rsidRPr="0050576D" w:rsidSect="000C4B15">
          <w:headerReference w:type="default" r:id="rId14"/>
          <w:pgSz w:w="11906" w:h="16838"/>
          <w:pgMar w:top="993" w:right="851" w:bottom="1701" w:left="1701" w:header="709" w:footer="515" w:gutter="0"/>
          <w:cols w:space="720"/>
        </w:sectPr>
      </w:pPr>
    </w:p>
    <w:p w14:paraId="4DBEF334" w14:textId="77777777" w:rsidR="007C7C08" w:rsidRPr="0050576D" w:rsidRDefault="007C7C08" w:rsidP="002D5B89">
      <w:pPr>
        <w:widowControl w:val="0"/>
        <w:spacing w:line="360" w:lineRule="auto"/>
        <w:jc w:val="center"/>
        <w:rPr>
          <w:b/>
          <w:caps/>
          <w:sz w:val="28"/>
          <w:szCs w:val="28"/>
          <w:lang w:val="ru-RU"/>
        </w:rPr>
      </w:pPr>
      <w:r w:rsidRPr="0050576D">
        <w:rPr>
          <w:b/>
          <w:caps/>
          <w:sz w:val="28"/>
          <w:szCs w:val="28"/>
          <w:lang w:val="ru-RU"/>
        </w:rPr>
        <w:lastRenderedPageBreak/>
        <w:t>Список исполнителей</w:t>
      </w:r>
    </w:p>
    <w:p w14:paraId="3184FFD0" w14:textId="77777777" w:rsidR="007C7C08" w:rsidRPr="0050576D" w:rsidRDefault="007C7C08" w:rsidP="002D5B89">
      <w:pPr>
        <w:widowControl w:val="0"/>
        <w:spacing w:line="360" w:lineRule="auto"/>
        <w:jc w:val="center"/>
        <w:rPr>
          <w:b/>
          <w:caps/>
          <w:sz w:val="28"/>
          <w:szCs w:val="28"/>
          <w:highlight w:val="yellow"/>
          <w:lang w:val="ru-RU"/>
        </w:rPr>
      </w:pPr>
    </w:p>
    <w:p w14:paraId="3F7EEDA9" w14:textId="77777777" w:rsidR="00FC03E8" w:rsidRPr="00EE6636" w:rsidRDefault="00FC03E8" w:rsidP="002D5B89">
      <w:pPr>
        <w:widowControl w:val="0"/>
        <w:spacing w:line="360" w:lineRule="auto"/>
        <w:jc w:val="center"/>
        <w:rPr>
          <w:b/>
          <w:caps/>
          <w:sz w:val="28"/>
          <w:szCs w:val="28"/>
          <w:lang w:val="ru-RU"/>
        </w:rPr>
      </w:pPr>
    </w:p>
    <w:p w14:paraId="0370329B" w14:textId="77777777" w:rsidR="00FC03E8" w:rsidRPr="00EE6636" w:rsidRDefault="00FC03E8" w:rsidP="002D5B89">
      <w:pPr>
        <w:widowControl w:val="0"/>
        <w:spacing w:line="360" w:lineRule="auto"/>
        <w:jc w:val="center"/>
        <w:rPr>
          <w:b/>
          <w:caps/>
          <w:sz w:val="28"/>
          <w:szCs w:val="28"/>
          <w:lang w:val="ru-RU"/>
        </w:rPr>
      </w:pPr>
      <w:r w:rsidRPr="00EE6636">
        <w:rPr>
          <w:noProof/>
          <w:lang w:val="ru-RU"/>
        </w:rPr>
        <w:drawing>
          <wp:anchor distT="0" distB="0" distL="114300" distR="114300" simplePos="0" relativeHeight="251676672" behindDoc="0" locked="0" layoutInCell="1" allowOverlap="1" wp14:anchorId="58237602" wp14:editId="6373095C">
            <wp:simplePos x="0" y="0"/>
            <wp:positionH relativeFrom="column">
              <wp:posOffset>2315845</wp:posOffset>
            </wp:positionH>
            <wp:positionV relativeFrom="paragraph">
              <wp:posOffset>10795</wp:posOffset>
            </wp:positionV>
            <wp:extent cx="1028700" cy="608965"/>
            <wp:effectExtent l="0" t="0" r="0" b="635"/>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
                      <a:extLst>
                        <a:ext uri="{BEBA8EAE-BF5A-486C-A8C5-ECC9F3942E4B}">
                          <a14:imgProps xmlns:a14="http://schemas.microsoft.com/office/drawing/2010/main">
                            <a14:imgLayer r:embed="rId16">
                              <a14:imgEffect>
                                <a14:saturation sat="300000"/>
                              </a14:imgEffect>
                              <a14:imgEffect>
                                <a14:brightnessContrast bright="20000" contrast="-40000"/>
                              </a14:imgEffect>
                            </a14:imgLayer>
                          </a14:imgProps>
                        </a:ext>
                        <a:ext uri="{28A0092B-C50C-407E-A947-70E740481C1C}">
                          <a14:useLocalDpi xmlns:a14="http://schemas.microsoft.com/office/drawing/2010/main" val="0"/>
                        </a:ext>
                      </a:extLst>
                    </a:blip>
                    <a:srcRect l="17641" t="28754" r="15965" b="36958"/>
                    <a:stretch>
                      <a:fillRect/>
                    </a:stretch>
                  </pic:blipFill>
                  <pic:spPr bwMode="auto">
                    <a:xfrm>
                      <a:off x="0" y="0"/>
                      <a:ext cx="1028700" cy="608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521F5B" w14:textId="77777777" w:rsidR="00FC03E8" w:rsidRPr="00EE6636" w:rsidRDefault="00FC03E8" w:rsidP="002D5B89">
      <w:pPr>
        <w:widowControl w:val="0"/>
        <w:spacing w:line="360" w:lineRule="auto"/>
        <w:rPr>
          <w:szCs w:val="24"/>
          <w:lang w:val="ru-RU"/>
        </w:rPr>
      </w:pPr>
      <w:r w:rsidRPr="00EE6636">
        <w:rPr>
          <w:szCs w:val="24"/>
          <w:lang w:val="ru-RU"/>
        </w:rPr>
        <w:t>Руководитель службы ООС                                               Алдабергенова Р.А.</w:t>
      </w:r>
    </w:p>
    <w:p w14:paraId="23899EA2" w14:textId="77777777" w:rsidR="00FC03E8" w:rsidRPr="00EE6636" w:rsidRDefault="00FC03E8" w:rsidP="002D5B89">
      <w:pPr>
        <w:widowControl w:val="0"/>
        <w:spacing w:line="360" w:lineRule="auto"/>
        <w:rPr>
          <w:szCs w:val="24"/>
          <w:lang w:val="ru-RU"/>
        </w:rPr>
      </w:pPr>
      <w:r w:rsidRPr="00EE6636">
        <w:rPr>
          <w:noProof/>
          <w:lang w:val="ru-RU"/>
        </w:rPr>
        <w:drawing>
          <wp:anchor distT="0" distB="0" distL="114300" distR="114300" simplePos="0" relativeHeight="251677696" behindDoc="1" locked="0" layoutInCell="1" allowOverlap="1" wp14:anchorId="4F3AF812" wp14:editId="244BA8BA">
            <wp:simplePos x="0" y="0"/>
            <wp:positionH relativeFrom="column">
              <wp:posOffset>2414905</wp:posOffset>
            </wp:positionH>
            <wp:positionV relativeFrom="paragraph">
              <wp:posOffset>104833</wp:posOffset>
            </wp:positionV>
            <wp:extent cx="972597" cy="616527"/>
            <wp:effectExtent l="0" t="0" r="0" b="0"/>
            <wp:wrapNone/>
            <wp:docPr id="1802982611" name="Рисунок 180298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duotone>
                        <a:schemeClr val="accent5">
                          <a:shade val="45000"/>
                          <a:satMod val="135000"/>
                        </a:schemeClr>
                        <a:prstClr val="white"/>
                      </a:duotone>
                      <a:extLst>
                        <a:ext uri="{BEBA8EAE-BF5A-486C-A8C5-ECC9F3942E4B}">
                          <a14:imgProps xmlns:a14="http://schemas.microsoft.com/office/drawing/2010/main">
                            <a14:imgLayer r:embed="rId18">
                              <a14:imgEffect>
                                <a14:artisticPhotocopy/>
                              </a14:imgEffect>
                              <a14:imgEffect>
                                <a14:colorTemperature colorTemp="4700"/>
                              </a14:imgEffect>
                              <a14:imgEffect>
                                <a14:saturation sat="20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72597" cy="6165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9765A6" w14:textId="77777777" w:rsidR="00FC03E8" w:rsidRPr="00EE6636" w:rsidRDefault="00FC03E8" w:rsidP="002D5B89">
      <w:pPr>
        <w:widowControl w:val="0"/>
        <w:spacing w:line="360" w:lineRule="auto"/>
        <w:rPr>
          <w:szCs w:val="24"/>
          <w:lang w:val="ru-RU"/>
        </w:rPr>
      </w:pPr>
      <w:r w:rsidRPr="00EE6636">
        <w:rPr>
          <w:szCs w:val="24"/>
          <w:lang w:val="ru-RU"/>
        </w:rPr>
        <w:t>Ведущий специалист службы ООС                                    Бисенгалиева А.С.</w:t>
      </w:r>
    </w:p>
    <w:p w14:paraId="53CC5ED9" w14:textId="77777777" w:rsidR="00D11573" w:rsidRPr="0050576D" w:rsidRDefault="00D11573" w:rsidP="002D5B89">
      <w:pPr>
        <w:widowControl w:val="0"/>
        <w:spacing w:line="360" w:lineRule="auto"/>
        <w:rPr>
          <w:b/>
          <w:sz w:val="28"/>
          <w:szCs w:val="28"/>
          <w:lang w:val="ru-RU"/>
        </w:rPr>
      </w:pPr>
    </w:p>
    <w:p w14:paraId="625F8665" w14:textId="77777777" w:rsidR="006B088D" w:rsidRPr="0050576D" w:rsidRDefault="006B088D" w:rsidP="002D5B89">
      <w:pPr>
        <w:pStyle w:val="1a"/>
        <w:widowControl w:val="0"/>
        <w:spacing w:line="360" w:lineRule="auto"/>
        <w:rPr>
          <w:rFonts w:ascii="Times New Roman" w:hAnsi="Times New Roman" w:cs="Times New Roman"/>
          <w:highlight w:val="yellow"/>
          <w:lang w:val="ru-RU"/>
        </w:rPr>
        <w:sectPr w:rsidR="006B088D" w:rsidRPr="0050576D" w:rsidSect="00BD7715">
          <w:headerReference w:type="default" r:id="rId19"/>
          <w:footerReference w:type="default" r:id="rId20"/>
          <w:type w:val="continuous"/>
          <w:pgSz w:w="11906" w:h="16838" w:code="9"/>
          <w:pgMar w:top="993" w:right="851" w:bottom="1701" w:left="1701" w:header="568" w:footer="659" w:gutter="0"/>
          <w:cols w:space="708"/>
          <w:docGrid w:linePitch="360"/>
        </w:sectPr>
      </w:pPr>
    </w:p>
    <w:p w14:paraId="05B3A930" w14:textId="77777777" w:rsidR="003D66EF" w:rsidRPr="00831ECF" w:rsidRDefault="003D66EF" w:rsidP="00831ECF">
      <w:pPr>
        <w:widowControl w:val="0"/>
        <w:spacing w:line="360" w:lineRule="auto"/>
        <w:rPr>
          <w:b/>
          <w:szCs w:val="24"/>
          <w:lang w:val="ru-RU"/>
        </w:rPr>
      </w:pPr>
      <w:r w:rsidRPr="00831ECF">
        <w:rPr>
          <w:b/>
          <w:szCs w:val="24"/>
          <w:lang w:val="ru-RU"/>
        </w:rPr>
        <w:lastRenderedPageBreak/>
        <w:t>СОДЕРЖАНИЕ</w:t>
      </w:r>
    </w:p>
    <w:p w14:paraId="3E81B2AE" w14:textId="77777777" w:rsidR="00831ECF" w:rsidRPr="00831ECF" w:rsidRDefault="00727DB0" w:rsidP="00831ECF">
      <w:pPr>
        <w:pStyle w:val="1a"/>
        <w:spacing w:line="360" w:lineRule="auto"/>
        <w:ind w:left="0"/>
        <w:rPr>
          <w:rFonts w:ascii="Times New Roman" w:eastAsiaTheme="minorEastAsia" w:hAnsi="Times New Roman" w:cs="Times New Roman"/>
          <w:b w:val="0"/>
          <w:bCs w:val="0"/>
          <w:caps w:val="0"/>
          <w:noProof/>
          <w:lang w:val="ru-RU"/>
        </w:rPr>
      </w:pPr>
      <w:r w:rsidRPr="00831ECF">
        <w:rPr>
          <w:rFonts w:ascii="Times New Roman" w:hAnsi="Times New Roman" w:cs="Times New Roman"/>
          <w:b w:val="0"/>
          <w:highlight w:val="yellow"/>
        </w:rPr>
        <w:fldChar w:fldCharType="begin"/>
      </w:r>
      <w:r w:rsidR="003D66EF" w:rsidRPr="00831ECF">
        <w:rPr>
          <w:rFonts w:ascii="Times New Roman" w:hAnsi="Times New Roman" w:cs="Times New Roman"/>
          <w:b w:val="0"/>
          <w:highlight w:val="yellow"/>
          <w:lang w:val="ru-RU"/>
        </w:rPr>
        <w:instrText xml:space="preserve"> </w:instrText>
      </w:r>
      <w:r w:rsidR="003D66EF" w:rsidRPr="00831ECF">
        <w:rPr>
          <w:rFonts w:ascii="Times New Roman" w:hAnsi="Times New Roman" w:cs="Times New Roman"/>
          <w:b w:val="0"/>
          <w:highlight w:val="yellow"/>
        </w:rPr>
        <w:instrText>TOC</w:instrText>
      </w:r>
      <w:r w:rsidR="003D66EF" w:rsidRPr="00831ECF">
        <w:rPr>
          <w:rFonts w:ascii="Times New Roman" w:hAnsi="Times New Roman" w:cs="Times New Roman"/>
          <w:b w:val="0"/>
          <w:highlight w:val="yellow"/>
          <w:lang w:val="ru-RU"/>
        </w:rPr>
        <w:instrText xml:space="preserve"> \</w:instrText>
      </w:r>
      <w:r w:rsidR="003D66EF" w:rsidRPr="00831ECF">
        <w:rPr>
          <w:rFonts w:ascii="Times New Roman" w:hAnsi="Times New Roman" w:cs="Times New Roman"/>
          <w:b w:val="0"/>
          <w:highlight w:val="yellow"/>
        </w:rPr>
        <w:instrText>o</w:instrText>
      </w:r>
      <w:r w:rsidR="003D66EF" w:rsidRPr="00831ECF">
        <w:rPr>
          <w:rFonts w:ascii="Times New Roman" w:hAnsi="Times New Roman" w:cs="Times New Roman"/>
          <w:b w:val="0"/>
          <w:highlight w:val="yellow"/>
          <w:lang w:val="ru-RU"/>
        </w:rPr>
        <w:instrText xml:space="preserve"> "1-3" \</w:instrText>
      </w:r>
      <w:r w:rsidR="003D66EF" w:rsidRPr="00831ECF">
        <w:rPr>
          <w:rFonts w:ascii="Times New Roman" w:hAnsi="Times New Roman" w:cs="Times New Roman"/>
          <w:b w:val="0"/>
          <w:highlight w:val="yellow"/>
        </w:rPr>
        <w:instrText>h</w:instrText>
      </w:r>
      <w:r w:rsidR="003D66EF" w:rsidRPr="00831ECF">
        <w:rPr>
          <w:rFonts w:ascii="Times New Roman" w:hAnsi="Times New Roman" w:cs="Times New Roman"/>
          <w:b w:val="0"/>
          <w:highlight w:val="yellow"/>
          <w:lang w:val="ru-RU"/>
        </w:rPr>
        <w:instrText xml:space="preserve"> \</w:instrText>
      </w:r>
      <w:r w:rsidR="003D66EF" w:rsidRPr="00831ECF">
        <w:rPr>
          <w:rFonts w:ascii="Times New Roman" w:hAnsi="Times New Roman" w:cs="Times New Roman"/>
          <w:b w:val="0"/>
          <w:highlight w:val="yellow"/>
        </w:rPr>
        <w:instrText>z</w:instrText>
      </w:r>
      <w:r w:rsidR="003D66EF" w:rsidRPr="00831ECF">
        <w:rPr>
          <w:rFonts w:ascii="Times New Roman" w:hAnsi="Times New Roman" w:cs="Times New Roman"/>
          <w:b w:val="0"/>
          <w:highlight w:val="yellow"/>
          <w:lang w:val="ru-RU"/>
        </w:rPr>
        <w:instrText xml:space="preserve"> \</w:instrText>
      </w:r>
      <w:r w:rsidR="003D66EF" w:rsidRPr="00831ECF">
        <w:rPr>
          <w:rFonts w:ascii="Times New Roman" w:hAnsi="Times New Roman" w:cs="Times New Roman"/>
          <w:b w:val="0"/>
          <w:highlight w:val="yellow"/>
        </w:rPr>
        <w:instrText>u</w:instrText>
      </w:r>
      <w:r w:rsidR="003D66EF" w:rsidRPr="00831ECF">
        <w:rPr>
          <w:rFonts w:ascii="Times New Roman" w:hAnsi="Times New Roman" w:cs="Times New Roman"/>
          <w:b w:val="0"/>
          <w:highlight w:val="yellow"/>
          <w:lang w:val="ru-RU"/>
        </w:rPr>
        <w:instrText xml:space="preserve"> </w:instrText>
      </w:r>
      <w:r w:rsidRPr="00831ECF">
        <w:rPr>
          <w:rFonts w:ascii="Times New Roman" w:hAnsi="Times New Roman" w:cs="Times New Roman"/>
          <w:b w:val="0"/>
          <w:highlight w:val="yellow"/>
        </w:rPr>
        <w:fldChar w:fldCharType="separate"/>
      </w:r>
      <w:hyperlink w:anchor="_Toc225739199" w:history="1">
        <w:r w:rsidR="00831ECF" w:rsidRPr="00831ECF">
          <w:rPr>
            <w:rStyle w:val="afe"/>
            <w:rFonts w:ascii="Times New Roman" w:hAnsi="Times New Roman" w:cs="Times New Roman"/>
            <w:noProof/>
            <w:lang w:val="ru-RU"/>
          </w:rPr>
          <w:t>Введение</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_Toc225739199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10</w:t>
        </w:r>
        <w:r w:rsidR="00831ECF" w:rsidRPr="00831ECF">
          <w:rPr>
            <w:rFonts w:ascii="Times New Roman" w:hAnsi="Times New Roman" w:cs="Times New Roman"/>
            <w:noProof/>
            <w:webHidden/>
          </w:rPr>
          <w:fldChar w:fldCharType="end"/>
        </w:r>
      </w:hyperlink>
    </w:p>
    <w:p w14:paraId="10B09674" w14:textId="77777777" w:rsidR="00831ECF" w:rsidRPr="00831ECF" w:rsidRDefault="005357A1" w:rsidP="00831ECF">
      <w:pPr>
        <w:pStyle w:val="1a"/>
        <w:spacing w:line="360" w:lineRule="auto"/>
        <w:ind w:left="0"/>
        <w:rPr>
          <w:rFonts w:ascii="Times New Roman" w:eastAsiaTheme="minorEastAsia" w:hAnsi="Times New Roman" w:cs="Times New Roman"/>
          <w:b w:val="0"/>
          <w:bCs w:val="0"/>
          <w:caps w:val="0"/>
          <w:noProof/>
          <w:lang w:val="ru-RU"/>
        </w:rPr>
      </w:pPr>
      <w:hyperlink w:anchor="_Toc225739200" w:history="1">
        <w:r w:rsidR="00831ECF" w:rsidRPr="00831ECF">
          <w:rPr>
            <w:rStyle w:val="afe"/>
            <w:rFonts w:ascii="Times New Roman" w:hAnsi="Times New Roman" w:cs="Times New Roman"/>
            <w:noProof/>
            <w:lang w:val="ru-RU"/>
          </w:rPr>
          <w:t>ОБЩАЯ ИНФОРМАЦИЯ О МЕСТОРОЖДЕНИИ</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_Toc225739200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12</w:t>
        </w:r>
        <w:r w:rsidR="00831ECF" w:rsidRPr="00831ECF">
          <w:rPr>
            <w:rFonts w:ascii="Times New Roman" w:hAnsi="Times New Roman" w:cs="Times New Roman"/>
            <w:noProof/>
            <w:webHidden/>
          </w:rPr>
          <w:fldChar w:fldCharType="end"/>
        </w:r>
      </w:hyperlink>
    </w:p>
    <w:p w14:paraId="6188A06D" w14:textId="77777777" w:rsidR="00831ECF" w:rsidRPr="00831ECF" w:rsidRDefault="005357A1" w:rsidP="00831ECF">
      <w:pPr>
        <w:pStyle w:val="1a"/>
        <w:spacing w:line="360" w:lineRule="auto"/>
        <w:ind w:left="0"/>
        <w:rPr>
          <w:rFonts w:ascii="Times New Roman" w:eastAsiaTheme="minorEastAsia" w:hAnsi="Times New Roman" w:cs="Times New Roman"/>
          <w:b w:val="0"/>
          <w:bCs w:val="0"/>
          <w:caps w:val="0"/>
          <w:noProof/>
          <w:lang w:val="ru-RU"/>
        </w:rPr>
      </w:pPr>
      <w:hyperlink w:anchor="_Toc225739201" w:history="1">
        <w:r w:rsidR="00831ECF" w:rsidRPr="00831ECF">
          <w:rPr>
            <w:rStyle w:val="afe"/>
            <w:rFonts w:ascii="Times New Roman" w:hAnsi="Times New Roman" w:cs="Times New Roman"/>
            <w:noProof/>
            <w:lang w:val="ru-RU"/>
          </w:rPr>
          <w:t>ОСНОВНЫЕ ТЕХНИКО-ЭКОНОМИЧЕСКИЕ ДАННЫЕ</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_Toc225739201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17</w:t>
        </w:r>
        <w:r w:rsidR="00831ECF" w:rsidRPr="00831ECF">
          <w:rPr>
            <w:rFonts w:ascii="Times New Roman" w:hAnsi="Times New Roman" w:cs="Times New Roman"/>
            <w:noProof/>
            <w:webHidden/>
          </w:rPr>
          <w:fldChar w:fldCharType="end"/>
        </w:r>
      </w:hyperlink>
    </w:p>
    <w:p w14:paraId="517F6FF4" w14:textId="77777777" w:rsidR="00831ECF" w:rsidRPr="00831ECF" w:rsidRDefault="005357A1" w:rsidP="00831ECF">
      <w:pPr>
        <w:pStyle w:val="1a"/>
        <w:spacing w:line="360" w:lineRule="auto"/>
        <w:ind w:left="0"/>
        <w:rPr>
          <w:rFonts w:ascii="Times New Roman" w:eastAsiaTheme="minorEastAsia" w:hAnsi="Times New Roman" w:cs="Times New Roman"/>
          <w:b w:val="0"/>
          <w:bCs w:val="0"/>
          <w:caps w:val="0"/>
          <w:noProof/>
          <w:lang w:val="ru-RU"/>
        </w:rPr>
      </w:pPr>
      <w:hyperlink w:anchor="_Toc225739202" w:history="1">
        <w:r w:rsidR="00831ECF" w:rsidRPr="00831ECF">
          <w:rPr>
            <w:rStyle w:val="afe"/>
            <w:rFonts w:ascii="Times New Roman" w:hAnsi="Times New Roman" w:cs="Times New Roman"/>
            <w:noProof/>
            <w:lang w:val="ru-RU"/>
          </w:rPr>
          <w:t>1 ОЦЕНКА ВОЗДЕЙСТВИЯ НА АТМОСФЕРНЫЙ ВОЗДУХ</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_Toc225739202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23</w:t>
        </w:r>
        <w:r w:rsidR="00831ECF" w:rsidRPr="00831ECF">
          <w:rPr>
            <w:rFonts w:ascii="Times New Roman" w:hAnsi="Times New Roman" w:cs="Times New Roman"/>
            <w:noProof/>
            <w:webHidden/>
          </w:rPr>
          <w:fldChar w:fldCharType="end"/>
        </w:r>
      </w:hyperlink>
    </w:p>
    <w:p w14:paraId="20F6D53C" w14:textId="77777777" w:rsidR="00831ECF" w:rsidRPr="00831ECF" w:rsidRDefault="005357A1" w:rsidP="00831ECF">
      <w:pPr>
        <w:pStyle w:val="2b"/>
        <w:tabs>
          <w:tab w:val="left" w:pos="720"/>
        </w:tabs>
        <w:spacing w:line="360" w:lineRule="auto"/>
        <w:rPr>
          <w:rFonts w:eastAsiaTheme="minorEastAsia"/>
          <w:bCs w:val="0"/>
        </w:rPr>
      </w:pPr>
      <w:hyperlink w:anchor="_Toc225739203" w:history="1">
        <w:r w:rsidR="00831ECF" w:rsidRPr="00831ECF">
          <w:rPr>
            <w:rStyle w:val="afe"/>
          </w:rPr>
          <w:t>1.1</w:t>
        </w:r>
        <w:r w:rsidR="00831ECF" w:rsidRPr="00831ECF">
          <w:rPr>
            <w:rFonts w:eastAsiaTheme="minorEastAsia"/>
            <w:bCs w:val="0"/>
          </w:rPr>
          <w:tab/>
        </w:r>
        <w:r w:rsidR="00831ECF" w:rsidRPr="00831ECF">
          <w:rPr>
            <w:rStyle w:val="afe"/>
          </w:rPr>
          <w:t>Характеристика климатических условий необходимых для оценки воздействия намечаемой деятельности на окружающую среду</w:t>
        </w:r>
        <w:r w:rsidR="00831ECF" w:rsidRPr="00831ECF">
          <w:rPr>
            <w:webHidden/>
          </w:rPr>
          <w:tab/>
        </w:r>
        <w:r w:rsidR="00831ECF" w:rsidRPr="00831ECF">
          <w:rPr>
            <w:webHidden/>
          </w:rPr>
          <w:fldChar w:fldCharType="begin"/>
        </w:r>
        <w:r w:rsidR="00831ECF" w:rsidRPr="00831ECF">
          <w:rPr>
            <w:webHidden/>
          </w:rPr>
          <w:instrText xml:space="preserve"> PAGEREF _Toc225739203 \h </w:instrText>
        </w:r>
        <w:r w:rsidR="00831ECF" w:rsidRPr="00831ECF">
          <w:rPr>
            <w:webHidden/>
          </w:rPr>
        </w:r>
        <w:r w:rsidR="00831ECF" w:rsidRPr="00831ECF">
          <w:rPr>
            <w:webHidden/>
          </w:rPr>
          <w:fldChar w:fldCharType="separate"/>
        </w:r>
        <w:r w:rsidR="00831ECF" w:rsidRPr="00831ECF">
          <w:rPr>
            <w:webHidden/>
          </w:rPr>
          <w:t>23</w:t>
        </w:r>
        <w:r w:rsidR="00831ECF" w:rsidRPr="00831ECF">
          <w:rPr>
            <w:webHidden/>
          </w:rPr>
          <w:fldChar w:fldCharType="end"/>
        </w:r>
      </w:hyperlink>
    </w:p>
    <w:p w14:paraId="385F205C" w14:textId="77777777" w:rsidR="00831ECF" w:rsidRPr="00831ECF" w:rsidRDefault="005357A1" w:rsidP="00831ECF">
      <w:pPr>
        <w:pStyle w:val="2b"/>
        <w:tabs>
          <w:tab w:val="left" w:pos="720"/>
        </w:tabs>
        <w:spacing w:line="360" w:lineRule="auto"/>
        <w:rPr>
          <w:rFonts w:eastAsiaTheme="minorEastAsia"/>
          <w:bCs w:val="0"/>
        </w:rPr>
      </w:pPr>
      <w:hyperlink w:anchor="_Toc225739204" w:history="1">
        <w:r w:rsidR="00831ECF" w:rsidRPr="00831ECF">
          <w:rPr>
            <w:rStyle w:val="afe"/>
          </w:rPr>
          <w:t>1.2</w:t>
        </w:r>
        <w:r w:rsidR="00831ECF" w:rsidRPr="00831ECF">
          <w:rPr>
            <w:rFonts w:eastAsiaTheme="minorEastAsia"/>
            <w:bCs w:val="0"/>
          </w:rPr>
          <w:tab/>
        </w:r>
        <w:r w:rsidR="00831ECF" w:rsidRPr="00831ECF">
          <w:rPr>
            <w:rStyle w:val="afe"/>
          </w:rPr>
          <w:t>Характеристика современного состояния воздушной среды</w:t>
        </w:r>
        <w:r w:rsidR="00831ECF" w:rsidRPr="00831ECF">
          <w:rPr>
            <w:webHidden/>
          </w:rPr>
          <w:tab/>
        </w:r>
        <w:r w:rsidR="00831ECF" w:rsidRPr="00831ECF">
          <w:rPr>
            <w:webHidden/>
          </w:rPr>
          <w:fldChar w:fldCharType="begin"/>
        </w:r>
        <w:r w:rsidR="00831ECF" w:rsidRPr="00831ECF">
          <w:rPr>
            <w:webHidden/>
          </w:rPr>
          <w:instrText xml:space="preserve"> PAGEREF _Toc225739204 \h </w:instrText>
        </w:r>
        <w:r w:rsidR="00831ECF" w:rsidRPr="00831ECF">
          <w:rPr>
            <w:webHidden/>
          </w:rPr>
        </w:r>
        <w:r w:rsidR="00831ECF" w:rsidRPr="00831ECF">
          <w:rPr>
            <w:webHidden/>
          </w:rPr>
          <w:fldChar w:fldCharType="separate"/>
        </w:r>
        <w:r w:rsidR="00831ECF" w:rsidRPr="00831ECF">
          <w:rPr>
            <w:webHidden/>
          </w:rPr>
          <w:t>26</w:t>
        </w:r>
        <w:r w:rsidR="00831ECF" w:rsidRPr="00831ECF">
          <w:rPr>
            <w:webHidden/>
          </w:rPr>
          <w:fldChar w:fldCharType="end"/>
        </w:r>
      </w:hyperlink>
    </w:p>
    <w:p w14:paraId="346940CA" w14:textId="77777777" w:rsidR="00831ECF" w:rsidRPr="00831ECF" w:rsidRDefault="005357A1" w:rsidP="00831ECF">
      <w:pPr>
        <w:pStyle w:val="2b"/>
        <w:tabs>
          <w:tab w:val="left" w:pos="720"/>
        </w:tabs>
        <w:spacing w:line="360" w:lineRule="auto"/>
        <w:rPr>
          <w:rFonts w:eastAsiaTheme="minorEastAsia"/>
          <w:bCs w:val="0"/>
        </w:rPr>
      </w:pPr>
      <w:hyperlink w:anchor="_Toc225739205" w:history="1">
        <w:r w:rsidR="00831ECF" w:rsidRPr="00831ECF">
          <w:rPr>
            <w:rStyle w:val="afe"/>
          </w:rPr>
          <w:t>1.3</w:t>
        </w:r>
        <w:r w:rsidR="00831ECF" w:rsidRPr="00831ECF">
          <w:rPr>
            <w:rFonts w:eastAsiaTheme="minorEastAsia"/>
            <w:bCs w:val="0"/>
          </w:rPr>
          <w:tab/>
        </w:r>
        <w:r w:rsidR="00831ECF" w:rsidRPr="00831ECF">
          <w:rPr>
            <w:rStyle w:val="afe"/>
          </w:rPr>
          <w:t>Источники и масштабы расчетного химического загрязнения</w:t>
        </w:r>
        <w:r w:rsidR="00831ECF" w:rsidRPr="00831ECF">
          <w:rPr>
            <w:webHidden/>
          </w:rPr>
          <w:tab/>
        </w:r>
        <w:r w:rsidR="00831ECF" w:rsidRPr="00831ECF">
          <w:rPr>
            <w:webHidden/>
          </w:rPr>
          <w:fldChar w:fldCharType="begin"/>
        </w:r>
        <w:r w:rsidR="00831ECF" w:rsidRPr="00831ECF">
          <w:rPr>
            <w:webHidden/>
          </w:rPr>
          <w:instrText xml:space="preserve"> PAGEREF _Toc225739205 \h </w:instrText>
        </w:r>
        <w:r w:rsidR="00831ECF" w:rsidRPr="00831ECF">
          <w:rPr>
            <w:webHidden/>
          </w:rPr>
        </w:r>
        <w:r w:rsidR="00831ECF" w:rsidRPr="00831ECF">
          <w:rPr>
            <w:webHidden/>
          </w:rPr>
          <w:fldChar w:fldCharType="separate"/>
        </w:r>
        <w:r w:rsidR="00831ECF" w:rsidRPr="00831ECF">
          <w:rPr>
            <w:webHidden/>
          </w:rPr>
          <w:t>27</w:t>
        </w:r>
        <w:r w:rsidR="00831ECF" w:rsidRPr="00831ECF">
          <w:rPr>
            <w:webHidden/>
          </w:rPr>
          <w:fldChar w:fldCharType="end"/>
        </w:r>
      </w:hyperlink>
    </w:p>
    <w:p w14:paraId="44E75748" w14:textId="77777777" w:rsidR="00831ECF" w:rsidRPr="00831ECF" w:rsidRDefault="005357A1" w:rsidP="00831ECF">
      <w:pPr>
        <w:pStyle w:val="2b"/>
        <w:tabs>
          <w:tab w:val="left" w:pos="720"/>
        </w:tabs>
        <w:spacing w:line="360" w:lineRule="auto"/>
        <w:rPr>
          <w:rFonts w:eastAsiaTheme="minorEastAsia"/>
          <w:bCs w:val="0"/>
        </w:rPr>
      </w:pPr>
      <w:hyperlink w:anchor="_Toc225739206" w:history="1">
        <w:r w:rsidR="00831ECF" w:rsidRPr="00831ECF">
          <w:rPr>
            <w:rStyle w:val="afe"/>
          </w:rPr>
          <w:t>1.4</w:t>
        </w:r>
        <w:r w:rsidR="00831ECF" w:rsidRPr="00831ECF">
          <w:rPr>
            <w:rFonts w:eastAsiaTheme="minorEastAsia"/>
            <w:bCs w:val="0"/>
          </w:rPr>
          <w:tab/>
        </w:r>
        <w:r w:rsidR="00831ECF" w:rsidRPr="00831ECF">
          <w:rPr>
            <w:rStyle w:val="afe"/>
          </w:rPr>
          <w:t>Внедрение малоотходных и безотходных технологий, а также специальные мероприятия по предотвращению (сокращению) выбросов в атмосферный воздух</w:t>
        </w:r>
        <w:r w:rsidR="00831ECF" w:rsidRPr="00831ECF">
          <w:rPr>
            <w:webHidden/>
          </w:rPr>
          <w:tab/>
        </w:r>
        <w:r w:rsidR="00831ECF" w:rsidRPr="00831ECF">
          <w:rPr>
            <w:webHidden/>
          </w:rPr>
          <w:fldChar w:fldCharType="begin"/>
        </w:r>
        <w:r w:rsidR="00831ECF" w:rsidRPr="00831ECF">
          <w:rPr>
            <w:webHidden/>
          </w:rPr>
          <w:instrText xml:space="preserve"> PAGEREF _Toc225739206 \h </w:instrText>
        </w:r>
        <w:r w:rsidR="00831ECF" w:rsidRPr="00831ECF">
          <w:rPr>
            <w:webHidden/>
          </w:rPr>
        </w:r>
        <w:r w:rsidR="00831ECF" w:rsidRPr="00831ECF">
          <w:rPr>
            <w:webHidden/>
          </w:rPr>
          <w:fldChar w:fldCharType="separate"/>
        </w:r>
        <w:r w:rsidR="00831ECF" w:rsidRPr="00831ECF">
          <w:rPr>
            <w:webHidden/>
          </w:rPr>
          <w:t>34</w:t>
        </w:r>
        <w:r w:rsidR="00831ECF" w:rsidRPr="00831ECF">
          <w:rPr>
            <w:webHidden/>
          </w:rPr>
          <w:fldChar w:fldCharType="end"/>
        </w:r>
      </w:hyperlink>
    </w:p>
    <w:p w14:paraId="7A0C2D16" w14:textId="77777777" w:rsidR="00831ECF" w:rsidRPr="00831ECF" w:rsidRDefault="005357A1" w:rsidP="00831ECF">
      <w:pPr>
        <w:pStyle w:val="2b"/>
        <w:tabs>
          <w:tab w:val="left" w:pos="720"/>
        </w:tabs>
        <w:spacing w:line="360" w:lineRule="auto"/>
        <w:rPr>
          <w:rFonts w:eastAsiaTheme="minorEastAsia"/>
          <w:bCs w:val="0"/>
        </w:rPr>
      </w:pPr>
      <w:hyperlink w:anchor="_Toc225739207" w:history="1">
        <w:r w:rsidR="00831ECF" w:rsidRPr="00831ECF">
          <w:rPr>
            <w:rStyle w:val="afe"/>
          </w:rPr>
          <w:t>1.5</w:t>
        </w:r>
        <w:r w:rsidR="00831ECF" w:rsidRPr="00831ECF">
          <w:rPr>
            <w:rFonts w:eastAsiaTheme="minorEastAsia"/>
            <w:bCs w:val="0"/>
          </w:rPr>
          <w:tab/>
        </w:r>
        <w:r w:rsidR="00831ECF" w:rsidRPr="00831ECF">
          <w:rPr>
            <w:rStyle w:val="afe"/>
          </w:rPr>
          <w:t>Определение нормативов допустимых выбросов загрязняющих веществ для объектов</w:t>
        </w:r>
        <w:r w:rsidR="00831ECF" w:rsidRPr="00831ECF">
          <w:rPr>
            <w:webHidden/>
          </w:rPr>
          <w:tab/>
        </w:r>
        <w:r w:rsidR="00831ECF" w:rsidRPr="00831ECF">
          <w:rPr>
            <w:webHidden/>
          </w:rPr>
          <w:fldChar w:fldCharType="begin"/>
        </w:r>
        <w:r w:rsidR="00831ECF" w:rsidRPr="00831ECF">
          <w:rPr>
            <w:webHidden/>
          </w:rPr>
          <w:instrText xml:space="preserve"> PAGEREF _Toc225739207 \h </w:instrText>
        </w:r>
        <w:r w:rsidR="00831ECF" w:rsidRPr="00831ECF">
          <w:rPr>
            <w:webHidden/>
          </w:rPr>
        </w:r>
        <w:r w:rsidR="00831ECF" w:rsidRPr="00831ECF">
          <w:rPr>
            <w:webHidden/>
          </w:rPr>
          <w:fldChar w:fldCharType="separate"/>
        </w:r>
        <w:r w:rsidR="00831ECF" w:rsidRPr="00831ECF">
          <w:rPr>
            <w:webHidden/>
          </w:rPr>
          <w:t>35</w:t>
        </w:r>
        <w:r w:rsidR="00831ECF" w:rsidRPr="00831ECF">
          <w:rPr>
            <w:webHidden/>
          </w:rPr>
          <w:fldChar w:fldCharType="end"/>
        </w:r>
      </w:hyperlink>
    </w:p>
    <w:p w14:paraId="402A8D38" w14:textId="77777777" w:rsidR="00831ECF" w:rsidRPr="00831ECF" w:rsidRDefault="005357A1" w:rsidP="00831ECF">
      <w:pPr>
        <w:pStyle w:val="2b"/>
        <w:tabs>
          <w:tab w:val="left" w:pos="720"/>
        </w:tabs>
        <w:spacing w:line="360" w:lineRule="auto"/>
        <w:rPr>
          <w:rFonts w:eastAsiaTheme="minorEastAsia"/>
          <w:bCs w:val="0"/>
        </w:rPr>
      </w:pPr>
      <w:hyperlink w:anchor="_Toc225739208" w:history="1">
        <w:r w:rsidR="00831ECF" w:rsidRPr="00831ECF">
          <w:rPr>
            <w:rStyle w:val="afe"/>
          </w:rPr>
          <w:t>1.6</w:t>
        </w:r>
        <w:r w:rsidR="00831ECF" w:rsidRPr="00831ECF">
          <w:rPr>
            <w:rFonts w:eastAsiaTheme="minorEastAsia"/>
            <w:bCs w:val="0"/>
          </w:rPr>
          <w:tab/>
        </w:r>
        <w:r w:rsidR="00831ECF" w:rsidRPr="00831ECF">
          <w:rPr>
            <w:rStyle w:val="afe"/>
          </w:rPr>
          <w:t>Расчеты количества выбросов загрязняющих веществ в атмосферу</w:t>
        </w:r>
        <w:r w:rsidR="00831ECF" w:rsidRPr="00831ECF">
          <w:rPr>
            <w:webHidden/>
          </w:rPr>
          <w:tab/>
        </w:r>
        <w:r w:rsidR="00831ECF" w:rsidRPr="00831ECF">
          <w:rPr>
            <w:webHidden/>
          </w:rPr>
          <w:fldChar w:fldCharType="begin"/>
        </w:r>
        <w:r w:rsidR="00831ECF" w:rsidRPr="00831ECF">
          <w:rPr>
            <w:webHidden/>
          </w:rPr>
          <w:instrText xml:space="preserve"> PAGEREF _Toc225739208 \h </w:instrText>
        </w:r>
        <w:r w:rsidR="00831ECF" w:rsidRPr="00831ECF">
          <w:rPr>
            <w:webHidden/>
          </w:rPr>
        </w:r>
        <w:r w:rsidR="00831ECF" w:rsidRPr="00831ECF">
          <w:rPr>
            <w:webHidden/>
          </w:rPr>
          <w:fldChar w:fldCharType="separate"/>
        </w:r>
        <w:r w:rsidR="00831ECF" w:rsidRPr="00831ECF">
          <w:rPr>
            <w:webHidden/>
          </w:rPr>
          <w:t>41</w:t>
        </w:r>
        <w:r w:rsidR="00831ECF" w:rsidRPr="00831ECF">
          <w:rPr>
            <w:webHidden/>
          </w:rPr>
          <w:fldChar w:fldCharType="end"/>
        </w:r>
      </w:hyperlink>
    </w:p>
    <w:p w14:paraId="3B786A4C" w14:textId="77777777" w:rsidR="00831ECF" w:rsidRPr="00831ECF" w:rsidRDefault="005357A1" w:rsidP="00831ECF">
      <w:pPr>
        <w:pStyle w:val="39"/>
        <w:spacing w:line="360" w:lineRule="auto"/>
        <w:ind w:left="0"/>
        <w:rPr>
          <w:rFonts w:eastAsiaTheme="minorEastAsia"/>
          <w:noProof/>
          <w:sz w:val="24"/>
          <w:szCs w:val="24"/>
          <w:lang w:val="ru-RU"/>
        </w:rPr>
      </w:pPr>
      <w:hyperlink w:anchor="_Toc225739209" w:history="1">
        <w:r w:rsidR="00831ECF" w:rsidRPr="00831ECF">
          <w:rPr>
            <w:rStyle w:val="afe"/>
            <w:b/>
            <w:i/>
            <w:iCs/>
            <w:noProof/>
            <w:sz w:val="24"/>
            <w:szCs w:val="24"/>
            <w:lang w:val="ru-RU"/>
          </w:rPr>
          <w:t>1.6.1 Анализ расчетов рассеивания выбросов загрязняющих веществ</w:t>
        </w:r>
        <w:r w:rsidR="00831ECF" w:rsidRPr="00831ECF">
          <w:rPr>
            <w:noProof/>
            <w:webHidden/>
            <w:sz w:val="24"/>
            <w:szCs w:val="24"/>
          </w:rPr>
          <w:tab/>
        </w:r>
        <w:r w:rsidR="00831ECF" w:rsidRPr="00831ECF">
          <w:rPr>
            <w:noProof/>
            <w:webHidden/>
            <w:sz w:val="24"/>
            <w:szCs w:val="24"/>
          </w:rPr>
          <w:fldChar w:fldCharType="begin"/>
        </w:r>
        <w:r w:rsidR="00831ECF" w:rsidRPr="00831ECF">
          <w:rPr>
            <w:noProof/>
            <w:webHidden/>
            <w:sz w:val="24"/>
            <w:szCs w:val="24"/>
          </w:rPr>
          <w:instrText xml:space="preserve"> PAGEREF _Toc225739209 \h </w:instrText>
        </w:r>
        <w:r w:rsidR="00831ECF" w:rsidRPr="00831ECF">
          <w:rPr>
            <w:noProof/>
            <w:webHidden/>
            <w:sz w:val="24"/>
            <w:szCs w:val="24"/>
          </w:rPr>
        </w:r>
        <w:r w:rsidR="00831ECF" w:rsidRPr="00831ECF">
          <w:rPr>
            <w:noProof/>
            <w:webHidden/>
            <w:sz w:val="24"/>
            <w:szCs w:val="24"/>
          </w:rPr>
          <w:fldChar w:fldCharType="separate"/>
        </w:r>
        <w:r w:rsidR="00831ECF" w:rsidRPr="00831ECF">
          <w:rPr>
            <w:noProof/>
            <w:webHidden/>
            <w:sz w:val="24"/>
            <w:szCs w:val="24"/>
          </w:rPr>
          <w:t>42</w:t>
        </w:r>
        <w:r w:rsidR="00831ECF" w:rsidRPr="00831ECF">
          <w:rPr>
            <w:noProof/>
            <w:webHidden/>
            <w:sz w:val="24"/>
            <w:szCs w:val="24"/>
          </w:rPr>
          <w:fldChar w:fldCharType="end"/>
        </w:r>
      </w:hyperlink>
    </w:p>
    <w:p w14:paraId="1592ADFE" w14:textId="77777777" w:rsidR="00831ECF" w:rsidRPr="00831ECF" w:rsidRDefault="005357A1" w:rsidP="00831ECF">
      <w:pPr>
        <w:pStyle w:val="39"/>
        <w:spacing w:line="360" w:lineRule="auto"/>
        <w:ind w:left="0"/>
        <w:rPr>
          <w:rFonts w:eastAsiaTheme="minorEastAsia"/>
          <w:noProof/>
          <w:sz w:val="24"/>
          <w:szCs w:val="24"/>
          <w:lang w:val="ru-RU"/>
        </w:rPr>
      </w:pPr>
      <w:hyperlink w:anchor="_Toc225739210" w:history="1">
        <w:r w:rsidR="00831ECF" w:rsidRPr="00831ECF">
          <w:rPr>
            <w:rStyle w:val="afe"/>
            <w:b/>
            <w:i/>
            <w:iCs/>
            <w:noProof/>
            <w:sz w:val="24"/>
            <w:szCs w:val="24"/>
            <w:lang w:val="ru-RU"/>
          </w:rPr>
          <w:t>1.6.2 Обоснование размера санитарно-защитной зоны</w:t>
        </w:r>
        <w:r w:rsidR="00831ECF" w:rsidRPr="00831ECF">
          <w:rPr>
            <w:noProof/>
            <w:webHidden/>
            <w:sz w:val="24"/>
            <w:szCs w:val="24"/>
          </w:rPr>
          <w:tab/>
        </w:r>
        <w:r w:rsidR="00831ECF" w:rsidRPr="00831ECF">
          <w:rPr>
            <w:noProof/>
            <w:webHidden/>
            <w:sz w:val="24"/>
            <w:szCs w:val="24"/>
          </w:rPr>
          <w:fldChar w:fldCharType="begin"/>
        </w:r>
        <w:r w:rsidR="00831ECF" w:rsidRPr="00831ECF">
          <w:rPr>
            <w:noProof/>
            <w:webHidden/>
            <w:sz w:val="24"/>
            <w:szCs w:val="24"/>
          </w:rPr>
          <w:instrText xml:space="preserve"> PAGEREF _Toc225739210 \h </w:instrText>
        </w:r>
        <w:r w:rsidR="00831ECF" w:rsidRPr="00831ECF">
          <w:rPr>
            <w:noProof/>
            <w:webHidden/>
            <w:sz w:val="24"/>
            <w:szCs w:val="24"/>
          </w:rPr>
        </w:r>
        <w:r w:rsidR="00831ECF" w:rsidRPr="00831ECF">
          <w:rPr>
            <w:noProof/>
            <w:webHidden/>
            <w:sz w:val="24"/>
            <w:szCs w:val="24"/>
          </w:rPr>
          <w:fldChar w:fldCharType="separate"/>
        </w:r>
        <w:r w:rsidR="00831ECF" w:rsidRPr="00831ECF">
          <w:rPr>
            <w:noProof/>
            <w:webHidden/>
            <w:sz w:val="24"/>
            <w:szCs w:val="24"/>
          </w:rPr>
          <w:t>44</w:t>
        </w:r>
        <w:r w:rsidR="00831ECF" w:rsidRPr="00831ECF">
          <w:rPr>
            <w:noProof/>
            <w:webHidden/>
            <w:sz w:val="24"/>
            <w:szCs w:val="24"/>
          </w:rPr>
          <w:fldChar w:fldCharType="end"/>
        </w:r>
      </w:hyperlink>
    </w:p>
    <w:p w14:paraId="3729AE95" w14:textId="77777777" w:rsidR="00831ECF" w:rsidRPr="00831ECF" w:rsidRDefault="005357A1" w:rsidP="00831ECF">
      <w:pPr>
        <w:pStyle w:val="2b"/>
        <w:tabs>
          <w:tab w:val="left" w:pos="720"/>
        </w:tabs>
        <w:spacing w:line="360" w:lineRule="auto"/>
        <w:rPr>
          <w:rFonts w:eastAsiaTheme="minorEastAsia"/>
          <w:bCs w:val="0"/>
        </w:rPr>
      </w:pPr>
      <w:hyperlink w:anchor="_Toc225739211" w:history="1">
        <w:r w:rsidR="00831ECF" w:rsidRPr="00831ECF">
          <w:rPr>
            <w:rStyle w:val="afe"/>
          </w:rPr>
          <w:t>1.7</w:t>
        </w:r>
        <w:r w:rsidR="00831ECF" w:rsidRPr="00831ECF">
          <w:rPr>
            <w:rFonts w:eastAsiaTheme="minorEastAsia"/>
            <w:bCs w:val="0"/>
          </w:rPr>
          <w:tab/>
        </w:r>
        <w:r w:rsidR="00831ECF" w:rsidRPr="00831ECF">
          <w:rPr>
            <w:rStyle w:val="afe"/>
          </w:rPr>
          <w:t>Оценка последствий загрязнения и мероприятия по снижению отрицательного воздействия</w:t>
        </w:r>
        <w:r w:rsidR="00831ECF" w:rsidRPr="00831ECF">
          <w:rPr>
            <w:webHidden/>
          </w:rPr>
          <w:tab/>
        </w:r>
        <w:r w:rsidR="00831ECF" w:rsidRPr="00831ECF">
          <w:rPr>
            <w:webHidden/>
          </w:rPr>
          <w:fldChar w:fldCharType="begin"/>
        </w:r>
        <w:r w:rsidR="00831ECF" w:rsidRPr="00831ECF">
          <w:rPr>
            <w:webHidden/>
          </w:rPr>
          <w:instrText xml:space="preserve"> PAGEREF _Toc225739211 \h </w:instrText>
        </w:r>
        <w:r w:rsidR="00831ECF" w:rsidRPr="00831ECF">
          <w:rPr>
            <w:webHidden/>
          </w:rPr>
        </w:r>
        <w:r w:rsidR="00831ECF" w:rsidRPr="00831ECF">
          <w:rPr>
            <w:webHidden/>
          </w:rPr>
          <w:fldChar w:fldCharType="separate"/>
        </w:r>
        <w:r w:rsidR="00831ECF" w:rsidRPr="00831ECF">
          <w:rPr>
            <w:webHidden/>
          </w:rPr>
          <w:t>47</w:t>
        </w:r>
        <w:r w:rsidR="00831ECF" w:rsidRPr="00831ECF">
          <w:rPr>
            <w:webHidden/>
          </w:rPr>
          <w:fldChar w:fldCharType="end"/>
        </w:r>
      </w:hyperlink>
    </w:p>
    <w:p w14:paraId="551B64A4" w14:textId="77777777" w:rsidR="00831ECF" w:rsidRPr="00831ECF" w:rsidRDefault="005357A1" w:rsidP="00831ECF">
      <w:pPr>
        <w:pStyle w:val="2b"/>
        <w:tabs>
          <w:tab w:val="left" w:pos="720"/>
        </w:tabs>
        <w:spacing w:line="360" w:lineRule="auto"/>
        <w:rPr>
          <w:rFonts w:eastAsiaTheme="minorEastAsia"/>
          <w:bCs w:val="0"/>
        </w:rPr>
      </w:pPr>
      <w:hyperlink w:anchor="_Toc225739212" w:history="1">
        <w:r w:rsidR="00831ECF" w:rsidRPr="00831ECF">
          <w:rPr>
            <w:rStyle w:val="afe"/>
          </w:rPr>
          <w:t>1.8</w:t>
        </w:r>
        <w:r w:rsidR="00831ECF" w:rsidRPr="00831ECF">
          <w:rPr>
            <w:rFonts w:eastAsiaTheme="minorEastAsia"/>
            <w:bCs w:val="0"/>
          </w:rPr>
          <w:tab/>
        </w:r>
        <w:r w:rsidR="00831ECF" w:rsidRPr="00831ECF">
          <w:rPr>
            <w:rStyle w:val="afe"/>
          </w:rPr>
          <w:t>Предложения по организации мониторинга и контроля за состоянием атмосферного воздуха</w:t>
        </w:r>
        <w:r w:rsidR="00831ECF" w:rsidRPr="00831ECF">
          <w:rPr>
            <w:webHidden/>
          </w:rPr>
          <w:tab/>
        </w:r>
        <w:r w:rsidR="00831ECF" w:rsidRPr="00831ECF">
          <w:rPr>
            <w:webHidden/>
          </w:rPr>
          <w:fldChar w:fldCharType="begin"/>
        </w:r>
        <w:r w:rsidR="00831ECF" w:rsidRPr="00831ECF">
          <w:rPr>
            <w:webHidden/>
          </w:rPr>
          <w:instrText xml:space="preserve"> PAGEREF _Toc225739212 \h </w:instrText>
        </w:r>
        <w:r w:rsidR="00831ECF" w:rsidRPr="00831ECF">
          <w:rPr>
            <w:webHidden/>
          </w:rPr>
        </w:r>
        <w:r w:rsidR="00831ECF" w:rsidRPr="00831ECF">
          <w:rPr>
            <w:webHidden/>
          </w:rPr>
          <w:fldChar w:fldCharType="separate"/>
        </w:r>
        <w:r w:rsidR="00831ECF" w:rsidRPr="00831ECF">
          <w:rPr>
            <w:webHidden/>
          </w:rPr>
          <w:t>51</w:t>
        </w:r>
        <w:r w:rsidR="00831ECF" w:rsidRPr="00831ECF">
          <w:rPr>
            <w:webHidden/>
          </w:rPr>
          <w:fldChar w:fldCharType="end"/>
        </w:r>
      </w:hyperlink>
    </w:p>
    <w:p w14:paraId="16F0D19B" w14:textId="77777777" w:rsidR="00831ECF" w:rsidRPr="00831ECF" w:rsidRDefault="005357A1" w:rsidP="00831ECF">
      <w:pPr>
        <w:pStyle w:val="2b"/>
        <w:tabs>
          <w:tab w:val="left" w:pos="720"/>
        </w:tabs>
        <w:spacing w:line="360" w:lineRule="auto"/>
        <w:rPr>
          <w:rFonts w:eastAsiaTheme="minorEastAsia"/>
          <w:bCs w:val="0"/>
        </w:rPr>
      </w:pPr>
      <w:hyperlink w:anchor="_Toc225739213" w:history="1">
        <w:r w:rsidR="00831ECF" w:rsidRPr="00831ECF">
          <w:rPr>
            <w:rStyle w:val="afe"/>
          </w:rPr>
          <w:t>1.9</w:t>
        </w:r>
        <w:r w:rsidR="00831ECF" w:rsidRPr="00831ECF">
          <w:rPr>
            <w:rFonts w:eastAsiaTheme="minorEastAsia"/>
            <w:bCs w:val="0"/>
          </w:rPr>
          <w:tab/>
        </w:r>
        <w:r w:rsidR="00831ECF" w:rsidRPr="00831ECF">
          <w:rPr>
            <w:rStyle w:val="afe"/>
          </w:rPr>
          <w:t>Разработка мероприятий по регулированию выбросов в период особо неблагоприятных метеорологических условий</w:t>
        </w:r>
        <w:r w:rsidR="00831ECF" w:rsidRPr="00831ECF">
          <w:rPr>
            <w:webHidden/>
          </w:rPr>
          <w:tab/>
        </w:r>
        <w:r w:rsidR="00831ECF" w:rsidRPr="00831ECF">
          <w:rPr>
            <w:webHidden/>
          </w:rPr>
          <w:fldChar w:fldCharType="begin"/>
        </w:r>
        <w:r w:rsidR="00831ECF" w:rsidRPr="00831ECF">
          <w:rPr>
            <w:webHidden/>
          </w:rPr>
          <w:instrText xml:space="preserve"> PAGEREF _Toc225739213 \h </w:instrText>
        </w:r>
        <w:r w:rsidR="00831ECF" w:rsidRPr="00831ECF">
          <w:rPr>
            <w:webHidden/>
          </w:rPr>
        </w:r>
        <w:r w:rsidR="00831ECF" w:rsidRPr="00831ECF">
          <w:rPr>
            <w:webHidden/>
          </w:rPr>
          <w:fldChar w:fldCharType="separate"/>
        </w:r>
        <w:r w:rsidR="00831ECF" w:rsidRPr="00831ECF">
          <w:rPr>
            <w:webHidden/>
          </w:rPr>
          <w:t>60</w:t>
        </w:r>
        <w:r w:rsidR="00831ECF" w:rsidRPr="00831ECF">
          <w:rPr>
            <w:webHidden/>
          </w:rPr>
          <w:fldChar w:fldCharType="end"/>
        </w:r>
      </w:hyperlink>
    </w:p>
    <w:p w14:paraId="2FA5DB9C" w14:textId="77777777" w:rsidR="00831ECF" w:rsidRPr="00831ECF" w:rsidRDefault="005357A1" w:rsidP="00831ECF">
      <w:pPr>
        <w:pStyle w:val="1a"/>
        <w:spacing w:line="360" w:lineRule="auto"/>
        <w:ind w:left="0"/>
        <w:rPr>
          <w:rFonts w:ascii="Times New Roman" w:eastAsiaTheme="minorEastAsia" w:hAnsi="Times New Roman" w:cs="Times New Roman"/>
          <w:b w:val="0"/>
          <w:bCs w:val="0"/>
          <w:caps w:val="0"/>
          <w:noProof/>
          <w:lang w:val="ru-RU"/>
        </w:rPr>
      </w:pPr>
      <w:hyperlink w:anchor="_Toc225739214" w:history="1">
        <w:r w:rsidR="00831ECF" w:rsidRPr="00831ECF">
          <w:rPr>
            <w:rStyle w:val="afe"/>
            <w:rFonts w:ascii="Times New Roman" w:hAnsi="Times New Roman" w:cs="Times New Roman"/>
            <w:noProof/>
            <w:lang w:val="ru-RU"/>
          </w:rPr>
          <w:t>2 ОЦЕНКА ВОЗДЕЙСТВИЙ НА СОСТОЯНИЕ ВОД</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_Toc225739214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62</w:t>
        </w:r>
        <w:r w:rsidR="00831ECF" w:rsidRPr="00831ECF">
          <w:rPr>
            <w:rFonts w:ascii="Times New Roman" w:hAnsi="Times New Roman" w:cs="Times New Roman"/>
            <w:noProof/>
            <w:webHidden/>
          </w:rPr>
          <w:fldChar w:fldCharType="end"/>
        </w:r>
      </w:hyperlink>
    </w:p>
    <w:p w14:paraId="08E6C146" w14:textId="77777777" w:rsidR="00831ECF" w:rsidRPr="00831ECF" w:rsidRDefault="005357A1" w:rsidP="00831ECF">
      <w:pPr>
        <w:pStyle w:val="2b"/>
        <w:tabs>
          <w:tab w:val="left" w:pos="720"/>
        </w:tabs>
        <w:spacing w:line="360" w:lineRule="auto"/>
        <w:rPr>
          <w:rFonts w:eastAsiaTheme="minorEastAsia"/>
          <w:bCs w:val="0"/>
        </w:rPr>
      </w:pPr>
      <w:hyperlink w:anchor="_Toc225739215" w:history="1">
        <w:r w:rsidR="00831ECF" w:rsidRPr="00831ECF">
          <w:rPr>
            <w:rStyle w:val="afe"/>
          </w:rPr>
          <w:t>2.1</w:t>
        </w:r>
        <w:r w:rsidR="00831ECF" w:rsidRPr="00831ECF">
          <w:rPr>
            <w:rFonts w:eastAsiaTheme="minorEastAsia"/>
            <w:bCs w:val="0"/>
          </w:rPr>
          <w:tab/>
        </w:r>
        <w:r w:rsidR="00831ECF" w:rsidRPr="00831ECF">
          <w:rPr>
            <w:rStyle w:val="afe"/>
          </w:rPr>
          <w:t>Потребность в водных ресурсах для намечаемой деятельности на период строительства и эксплуатации, требования к качеству используемой воды</w:t>
        </w:r>
        <w:r w:rsidR="00831ECF" w:rsidRPr="00831ECF">
          <w:rPr>
            <w:webHidden/>
          </w:rPr>
          <w:tab/>
        </w:r>
        <w:r w:rsidR="00831ECF" w:rsidRPr="00831ECF">
          <w:rPr>
            <w:webHidden/>
          </w:rPr>
          <w:fldChar w:fldCharType="begin"/>
        </w:r>
        <w:r w:rsidR="00831ECF" w:rsidRPr="00831ECF">
          <w:rPr>
            <w:webHidden/>
          </w:rPr>
          <w:instrText xml:space="preserve"> PAGEREF _Toc225739215 \h </w:instrText>
        </w:r>
        <w:r w:rsidR="00831ECF" w:rsidRPr="00831ECF">
          <w:rPr>
            <w:webHidden/>
          </w:rPr>
        </w:r>
        <w:r w:rsidR="00831ECF" w:rsidRPr="00831ECF">
          <w:rPr>
            <w:webHidden/>
          </w:rPr>
          <w:fldChar w:fldCharType="separate"/>
        </w:r>
        <w:r w:rsidR="00831ECF" w:rsidRPr="00831ECF">
          <w:rPr>
            <w:webHidden/>
          </w:rPr>
          <w:t>62</w:t>
        </w:r>
        <w:r w:rsidR="00831ECF" w:rsidRPr="00831ECF">
          <w:rPr>
            <w:webHidden/>
          </w:rPr>
          <w:fldChar w:fldCharType="end"/>
        </w:r>
      </w:hyperlink>
    </w:p>
    <w:p w14:paraId="1791467E" w14:textId="77777777" w:rsidR="00831ECF" w:rsidRPr="00831ECF" w:rsidRDefault="005357A1" w:rsidP="00831ECF">
      <w:pPr>
        <w:pStyle w:val="2b"/>
        <w:tabs>
          <w:tab w:val="left" w:pos="720"/>
        </w:tabs>
        <w:spacing w:line="360" w:lineRule="auto"/>
        <w:rPr>
          <w:rFonts w:eastAsiaTheme="minorEastAsia"/>
          <w:bCs w:val="0"/>
        </w:rPr>
      </w:pPr>
      <w:hyperlink w:anchor="_Toc225739216" w:history="1">
        <w:r w:rsidR="00831ECF" w:rsidRPr="00831ECF">
          <w:rPr>
            <w:rStyle w:val="afe"/>
          </w:rPr>
          <w:t>2.2</w:t>
        </w:r>
        <w:r w:rsidR="00831ECF" w:rsidRPr="00831ECF">
          <w:rPr>
            <w:rFonts w:eastAsiaTheme="minorEastAsia"/>
            <w:bCs w:val="0"/>
          </w:rPr>
          <w:tab/>
        </w:r>
        <w:r w:rsidR="00831ECF" w:rsidRPr="00831ECF">
          <w:rPr>
            <w:rStyle w:val="afe"/>
          </w:rPr>
          <w:t>Водный баланс объекта</w:t>
        </w:r>
        <w:r w:rsidR="00831ECF" w:rsidRPr="00831ECF">
          <w:rPr>
            <w:webHidden/>
          </w:rPr>
          <w:tab/>
        </w:r>
        <w:r w:rsidR="00831ECF" w:rsidRPr="00831ECF">
          <w:rPr>
            <w:webHidden/>
          </w:rPr>
          <w:fldChar w:fldCharType="begin"/>
        </w:r>
        <w:r w:rsidR="00831ECF" w:rsidRPr="00831ECF">
          <w:rPr>
            <w:webHidden/>
          </w:rPr>
          <w:instrText xml:space="preserve"> PAGEREF _Toc225739216 \h </w:instrText>
        </w:r>
        <w:r w:rsidR="00831ECF" w:rsidRPr="00831ECF">
          <w:rPr>
            <w:webHidden/>
          </w:rPr>
        </w:r>
        <w:r w:rsidR="00831ECF" w:rsidRPr="00831ECF">
          <w:rPr>
            <w:webHidden/>
          </w:rPr>
          <w:fldChar w:fldCharType="separate"/>
        </w:r>
        <w:r w:rsidR="00831ECF" w:rsidRPr="00831ECF">
          <w:rPr>
            <w:webHidden/>
          </w:rPr>
          <w:t>62</w:t>
        </w:r>
        <w:r w:rsidR="00831ECF" w:rsidRPr="00831ECF">
          <w:rPr>
            <w:webHidden/>
          </w:rPr>
          <w:fldChar w:fldCharType="end"/>
        </w:r>
      </w:hyperlink>
    </w:p>
    <w:p w14:paraId="3B49FBC2" w14:textId="77777777" w:rsidR="00831ECF" w:rsidRPr="00831ECF" w:rsidRDefault="005357A1" w:rsidP="00831ECF">
      <w:pPr>
        <w:pStyle w:val="2b"/>
        <w:tabs>
          <w:tab w:val="left" w:pos="720"/>
        </w:tabs>
        <w:spacing w:line="360" w:lineRule="auto"/>
        <w:rPr>
          <w:rFonts w:eastAsiaTheme="minorEastAsia"/>
          <w:bCs w:val="0"/>
        </w:rPr>
      </w:pPr>
      <w:hyperlink w:anchor="_Toc225739217" w:history="1">
        <w:r w:rsidR="00831ECF" w:rsidRPr="00831ECF">
          <w:rPr>
            <w:rStyle w:val="afe"/>
          </w:rPr>
          <w:t>2.3</w:t>
        </w:r>
        <w:r w:rsidR="00831ECF" w:rsidRPr="00831ECF">
          <w:rPr>
            <w:rFonts w:eastAsiaTheme="minorEastAsia"/>
            <w:bCs w:val="0"/>
          </w:rPr>
          <w:tab/>
        </w:r>
        <w:r w:rsidR="00831ECF" w:rsidRPr="00831ECF">
          <w:rPr>
            <w:rStyle w:val="afe"/>
          </w:rPr>
          <w:t>Поверхностные воды</w:t>
        </w:r>
        <w:r w:rsidR="00831ECF" w:rsidRPr="00831ECF">
          <w:rPr>
            <w:webHidden/>
          </w:rPr>
          <w:tab/>
        </w:r>
        <w:r w:rsidR="00831ECF" w:rsidRPr="00831ECF">
          <w:rPr>
            <w:webHidden/>
          </w:rPr>
          <w:fldChar w:fldCharType="begin"/>
        </w:r>
        <w:r w:rsidR="00831ECF" w:rsidRPr="00831ECF">
          <w:rPr>
            <w:webHidden/>
          </w:rPr>
          <w:instrText xml:space="preserve"> PAGEREF _Toc225739217 \h </w:instrText>
        </w:r>
        <w:r w:rsidR="00831ECF" w:rsidRPr="00831ECF">
          <w:rPr>
            <w:webHidden/>
          </w:rPr>
        </w:r>
        <w:r w:rsidR="00831ECF" w:rsidRPr="00831ECF">
          <w:rPr>
            <w:webHidden/>
          </w:rPr>
          <w:fldChar w:fldCharType="separate"/>
        </w:r>
        <w:r w:rsidR="00831ECF" w:rsidRPr="00831ECF">
          <w:rPr>
            <w:webHidden/>
          </w:rPr>
          <w:t>65</w:t>
        </w:r>
        <w:r w:rsidR="00831ECF" w:rsidRPr="00831ECF">
          <w:rPr>
            <w:webHidden/>
          </w:rPr>
          <w:fldChar w:fldCharType="end"/>
        </w:r>
      </w:hyperlink>
    </w:p>
    <w:p w14:paraId="204C0CDB" w14:textId="77777777" w:rsidR="00831ECF" w:rsidRPr="00831ECF" w:rsidRDefault="005357A1" w:rsidP="00831ECF">
      <w:pPr>
        <w:pStyle w:val="2b"/>
        <w:tabs>
          <w:tab w:val="left" w:pos="720"/>
        </w:tabs>
        <w:spacing w:line="360" w:lineRule="auto"/>
        <w:rPr>
          <w:rFonts w:eastAsiaTheme="minorEastAsia"/>
          <w:bCs w:val="0"/>
        </w:rPr>
      </w:pPr>
      <w:hyperlink w:anchor="_Toc225739218" w:history="1">
        <w:r w:rsidR="00831ECF" w:rsidRPr="00831ECF">
          <w:rPr>
            <w:rStyle w:val="afe"/>
          </w:rPr>
          <w:t>2.4</w:t>
        </w:r>
        <w:r w:rsidR="00831ECF" w:rsidRPr="00831ECF">
          <w:rPr>
            <w:rFonts w:eastAsiaTheme="minorEastAsia"/>
            <w:bCs w:val="0"/>
          </w:rPr>
          <w:tab/>
        </w:r>
        <w:r w:rsidR="00831ECF" w:rsidRPr="00831ECF">
          <w:rPr>
            <w:rStyle w:val="afe"/>
          </w:rPr>
          <w:t>Подземные воды</w:t>
        </w:r>
        <w:r w:rsidR="00831ECF" w:rsidRPr="00831ECF">
          <w:rPr>
            <w:webHidden/>
          </w:rPr>
          <w:tab/>
        </w:r>
        <w:r w:rsidR="00831ECF" w:rsidRPr="00831ECF">
          <w:rPr>
            <w:webHidden/>
          </w:rPr>
          <w:fldChar w:fldCharType="begin"/>
        </w:r>
        <w:r w:rsidR="00831ECF" w:rsidRPr="00831ECF">
          <w:rPr>
            <w:webHidden/>
          </w:rPr>
          <w:instrText xml:space="preserve"> PAGEREF _Toc225739218 \h </w:instrText>
        </w:r>
        <w:r w:rsidR="00831ECF" w:rsidRPr="00831ECF">
          <w:rPr>
            <w:webHidden/>
          </w:rPr>
        </w:r>
        <w:r w:rsidR="00831ECF" w:rsidRPr="00831ECF">
          <w:rPr>
            <w:webHidden/>
          </w:rPr>
          <w:fldChar w:fldCharType="separate"/>
        </w:r>
        <w:r w:rsidR="00831ECF" w:rsidRPr="00831ECF">
          <w:rPr>
            <w:webHidden/>
          </w:rPr>
          <w:t>67</w:t>
        </w:r>
        <w:r w:rsidR="00831ECF" w:rsidRPr="00831ECF">
          <w:rPr>
            <w:webHidden/>
          </w:rPr>
          <w:fldChar w:fldCharType="end"/>
        </w:r>
      </w:hyperlink>
    </w:p>
    <w:p w14:paraId="2095FD0F" w14:textId="77777777" w:rsidR="00831ECF" w:rsidRPr="00831ECF" w:rsidRDefault="005357A1" w:rsidP="00831ECF">
      <w:pPr>
        <w:pStyle w:val="2b"/>
        <w:tabs>
          <w:tab w:val="left" w:pos="720"/>
        </w:tabs>
        <w:spacing w:line="360" w:lineRule="auto"/>
        <w:rPr>
          <w:rFonts w:eastAsiaTheme="minorEastAsia"/>
          <w:bCs w:val="0"/>
        </w:rPr>
      </w:pPr>
      <w:hyperlink w:anchor="_Toc225739219" w:history="1">
        <w:r w:rsidR="00831ECF" w:rsidRPr="00831ECF">
          <w:rPr>
            <w:rStyle w:val="afe"/>
          </w:rPr>
          <w:t>2.5</w:t>
        </w:r>
        <w:r w:rsidR="00831ECF" w:rsidRPr="00831ECF">
          <w:rPr>
            <w:rFonts w:eastAsiaTheme="minorEastAsia"/>
            <w:bCs w:val="0"/>
          </w:rPr>
          <w:tab/>
        </w:r>
        <w:r w:rsidR="00831ECF" w:rsidRPr="00831ECF">
          <w:rPr>
            <w:rStyle w:val="afe"/>
          </w:rPr>
          <w:t>Характеристика источников воздействия на повехностные и подземные воды</w:t>
        </w:r>
        <w:r w:rsidR="00831ECF" w:rsidRPr="00831ECF">
          <w:rPr>
            <w:webHidden/>
          </w:rPr>
          <w:tab/>
        </w:r>
        <w:r w:rsidR="00831ECF" w:rsidRPr="00831ECF">
          <w:rPr>
            <w:webHidden/>
          </w:rPr>
          <w:fldChar w:fldCharType="begin"/>
        </w:r>
        <w:r w:rsidR="00831ECF" w:rsidRPr="00831ECF">
          <w:rPr>
            <w:webHidden/>
          </w:rPr>
          <w:instrText xml:space="preserve"> PAGEREF _Toc225739219 \h </w:instrText>
        </w:r>
        <w:r w:rsidR="00831ECF" w:rsidRPr="00831ECF">
          <w:rPr>
            <w:webHidden/>
          </w:rPr>
        </w:r>
        <w:r w:rsidR="00831ECF" w:rsidRPr="00831ECF">
          <w:rPr>
            <w:webHidden/>
          </w:rPr>
          <w:fldChar w:fldCharType="separate"/>
        </w:r>
        <w:r w:rsidR="00831ECF" w:rsidRPr="00831ECF">
          <w:rPr>
            <w:webHidden/>
          </w:rPr>
          <w:t>70</w:t>
        </w:r>
        <w:r w:rsidR="00831ECF" w:rsidRPr="00831ECF">
          <w:rPr>
            <w:webHidden/>
          </w:rPr>
          <w:fldChar w:fldCharType="end"/>
        </w:r>
      </w:hyperlink>
    </w:p>
    <w:p w14:paraId="3519F793" w14:textId="77777777" w:rsidR="00831ECF" w:rsidRPr="00831ECF" w:rsidRDefault="005357A1" w:rsidP="00831ECF">
      <w:pPr>
        <w:pStyle w:val="2b"/>
        <w:tabs>
          <w:tab w:val="left" w:pos="720"/>
        </w:tabs>
        <w:spacing w:line="360" w:lineRule="auto"/>
        <w:rPr>
          <w:rFonts w:eastAsiaTheme="minorEastAsia"/>
          <w:bCs w:val="0"/>
        </w:rPr>
      </w:pPr>
      <w:hyperlink w:anchor="_Toc225739220" w:history="1">
        <w:r w:rsidR="00831ECF" w:rsidRPr="00831ECF">
          <w:rPr>
            <w:rStyle w:val="afe"/>
          </w:rPr>
          <w:t>2.6</w:t>
        </w:r>
        <w:r w:rsidR="00831ECF" w:rsidRPr="00831ECF">
          <w:rPr>
            <w:rFonts w:eastAsiaTheme="minorEastAsia"/>
            <w:bCs w:val="0"/>
          </w:rPr>
          <w:tab/>
        </w:r>
        <w:r w:rsidR="00831ECF" w:rsidRPr="00831ECF">
          <w:rPr>
            <w:rStyle w:val="afe"/>
          </w:rPr>
          <w:t>Оценка влияния объекта на качество и количество подземных вод</w:t>
        </w:r>
        <w:r w:rsidR="00831ECF" w:rsidRPr="00831ECF">
          <w:rPr>
            <w:webHidden/>
          </w:rPr>
          <w:tab/>
        </w:r>
        <w:r w:rsidR="00831ECF" w:rsidRPr="00831ECF">
          <w:rPr>
            <w:webHidden/>
          </w:rPr>
          <w:fldChar w:fldCharType="begin"/>
        </w:r>
        <w:r w:rsidR="00831ECF" w:rsidRPr="00831ECF">
          <w:rPr>
            <w:webHidden/>
          </w:rPr>
          <w:instrText xml:space="preserve"> PAGEREF _Toc225739220 \h </w:instrText>
        </w:r>
        <w:r w:rsidR="00831ECF" w:rsidRPr="00831ECF">
          <w:rPr>
            <w:webHidden/>
          </w:rPr>
        </w:r>
        <w:r w:rsidR="00831ECF" w:rsidRPr="00831ECF">
          <w:rPr>
            <w:webHidden/>
          </w:rPr>
          <w:fldChar w:fldCharType="separate"/>
        </w:r>
        <w:r w:rsidR="00831ECF" w:rsidRPr="00831ECF">
          <w:rPr>
            <w:webHidden/>
          </w:rPr>
          <w:t>70</w:t>
        </w:r>
        <w:r w:rsidR="00831ECF" w:rsidRPr="00831ECF">
          <w:rPr>
            <w:webHidden/>
          </w:rPr>
          <w:fldChar w:fldCharType="end"/>
        </w:r>
      </w:hyperlink>
    </w:p>
    <w:p w14:paraId="403B950C" w14:textId="77777777" w:rsidR="00831ECF" w:rsidRPr="00831ECF" w:rsidRDefault="005357A1" w:rsidP="00831ECF">
      <w:pPr>
        <w:pStyle w:val="2b"/>
        <w:tabs>
          <w:tab w:val="left" w:pos="720"/>
        </w:tabs>
        <w:spacing w:line="360" w:lineRule="auto"/>
        <w:rPr>
          <w:rFonts w:eastAsiaTheme="minorEastAsia"/>
          <w:bCs w:val="0"/>
        </w:rPr>
      </w:pPr>
      <w:hyperlink w:anchor="_Toc225739221" w:history="1">
        <w:r w:rsidR="00831ECF" w:rsidRPr="00831ECF">
          <w:rPr>
            <w:rStyle w:val="afe"/>
          </w:rPr>
          <w:t>2.7</w:t>
        </w:r>
        <w:r w:rsidR="00831ECF" w:rsidRPr="00831ECF">
          <w:rPr>
            <w:rFonts w:eastAsiaTheme="minorEastAsia"/>
            <w:bCs w:val="0"/>
          </w:rPr>
          <w:tab/>
        </w:r>
        <w:r w:rsidR="00831ECF" w:rsidRPr="00831ECF">
          <w:rPr>
            <w:rStyle w:val="afe"/>
          </w:rPr>
          <w:t>Мероприятия по защите подземных вод от загрязнения и истощения</w:t>
        </w:r>
        <w:r w:rsidR="00831ECF" w:rsidRPr="00831ECF">
          <w:rPr>
            <w:webHidden/>
          </w:rPr>
          <w:tab/>
        </w:r>
        <w:r w:rsidR="00831ECF" w:rsidRPr="00831ECF">
          <w:rPr>
            <w:webHidden/>
          </w:rPr>
          <w:fldChar w:fldCharType="begin"/>
        </w:r>
        <w:r w:rsidR="00831ECF" w:rsidRPr="00831ECF">
          <w:rPr>
            <w:webHidden/>
          </w:rPr>
          <w:instrText xml:space="preserve"> PAGEREF _Toc225739221 \h </w:instrText>
        </w:r>
        <w:r w:rsidR="00831ECF" w:rsidRPr="00831ECF">
          <w:rPr>
            <w:webHidden/>
          </w:rPr>
        </w:r>
        <w:r w:rsidR="00831ECF" w:rsidRPr="00831ECF">
          <w:rPr>
            <w:webHidden/>
          </w:rPr>
          <w:fldChar w:fldCharType="separate"/>
        </w:r>
        <w:r w:rsidR="00831ECF" w:rsidRPr="00831ECF">
          <w:rPr>
            <w:webHidden/>
          </w:rPr>
          <w:t>71</w:t>
        </w:r>
        <w:r w:rsidR="00831ECF" w:rsidRPr="00831ECF">
          <w:rPr>
            <w:webHidden/>
          </w:rPr>
          <w:fldChar w:fldCharType="end"/>
        </w:r>
      </w:hyperlink>
    </w:p>
    <w:p w14:paraId="48D1D49C" w14:textId="77777777" w:rsidR="00831ECF" w:rsidRPr="00831ECF" w:rsidRDefault="005357A1" w:rsidP="00831ECF">
      <w:pPr>
        <w:pStyle w:val="2b"/>
        <w:tabs>
          <w:tab w:val="left" w:pos="720"/>
        </w:tabs>
        <w:spacing w:line="360" w:lineRule="auto"/>
        <w:rPr>
          <w:rFonts w:eastAsiaTheme="minorEastAsia"/>
          <w:bCs w:val="0"/>
        </w:rPr>
      </w:pPr>
      <w:hyperlink w:anchor="_Toc225739222" w:history="1">
        <w:r w:rsidR="00831ECF" w:rsidRPr="00831ECF">
          <w:rPr>
            <w:rStyle w:val="afe"/>
          </w:rPr>
          <w:t>2.8</w:t>
        </w:r>
        <w:r w:rsidR="00831ECF" w:rsidRPr="00831ECF">
          <w:rPr>
            <w:rFonts w:eastAsiaTheme="minorEastAsia"/>
            <w:bCs w:val="0"/>
          </w:rPr>
          <w:tab/>
        </w:r>
        <w:r w:rsidR="00831ECF" w:rsidRPr="00831ECF">
          <w:rPr>
            <w:rStyle w:val="afe"/>
          </w:rPr>
          <w:t>Рекомендации по организации производственного мониторинга воздействия на подземные воды</w:t>
        </w:r>
        <w:r w:rsidR="00831ECF" w:rsidRPr="00831ECF">
          <w:rPr>
            <w:webHidden/>
          </w:rPr>
          <w:tab/>
        </w:r>
        <w:r w:rsidR="00831ECF" w:rsidRPr="00831ECF">
          <w:rPr>
            <w:webHidden/>
          </w:rPr>
          <w:fldChar w:fldCharType="begin"/>
        </w:r>
        <w:r w:rsidR="00831ECF" w:rsidRPr="00831ECF">
          <w:rPr>
            <w:webHidden/>
          </w:rPr>
          <w:instrText xml:space="preserve"> PAGEREF _Toc225739222 \h </w:instrText>
        </w:r>
        <w:r w:rsidR="00831ECF" w:rsidRPr="00831ECF">
          <w:rPr>
            <w:webHidden/>
          </w:rPr>
        </w:r>
        <w:r w:rsidR="00831ECF" w:rsidRPr="00831ECF">
          <w:rPr>
            <w:webHidden/>
          </w:rPr>
          <w:fldChar w:fldCharType="separate"/>
        </w:r>
        <w:r w:rsidR="00831ECF" w:rsidRPr="00831ECF">
          <w:rPr>
            <w:webHidden/>
          </w:rPr>
          <w:t>72</w:t>
        </w:r>
        <w:r w:rsidR="00831ECF" w:rsidRPr="00831ECF">
          <w:rPr>
            <w:webHidden/>
          </w:rPr>
          <w:fldChar w:fldCharType="end"/>
        </w:r>
      </w:hyperlink>
    </w:p>
    <w:p w14:paraId="34D64A0D" w14:textId="77777777" w:rsidR="00831ECF" w:rsidRPr="00831ECF" w:rsidRDefault="005357A1" w:rsidP="00831ECF">
      <w:pPr>
        <w:pStyle w:val="2b"/>
        <w:tabs>
          <w:tab w:val="left" w:pos="720"/>
        </w:tabs>
        <w:spacing w:line="360" w:lineRule="auto"/>
        <w:rPr>
          <w:rFonts w:eastAsiaTheme="minorEastAsia"/>
          <w:bCs w:val="0"/>
        </w:rPr>
      </w:pPr>
      <w:hyperlink w:anchor="_Toc225739223" w:history="1">
        <w:r w:rsidR="00831ECF" w:rsidRPr="00831ECF">
          <w:rPr>
            <w:rStyle w:val="afe"/>
          </w:rPr>
          <w:t>2.9</w:t>
        </w:r>
        <w:r w:rsidR="00831ECF" w:rsidRPr="00831ECF">
          <w:rPr>
            <w:rFonts w:eastAsiaTheme="minorEastAsia"/>
            <w:bCs w:val="0"/>
          </w:rPr>
          <w:tab/>
        </w:r>
        <w:r w:rsidR="00831ECF" w:rsidRPr="00831ECF">
          <w:rPr>
            <w:rStyle w:val="afe"/>
          </w:rPr>
          <w:t>Определение нормативов допустимых сбросов загрязняющих веществ</w:t>
        </w:r>
        <w:r w:rsidR="00831ECF" w:rsidRPr="00831ECF">
          <w:rPr>
            <w:webHidden/>
          </w:rPr>
          <w:tab/>
        </w:r>
        <w:r w:rsidR="00831ECF" w:rsidRPr="00831ECF">
          <w:rPr>
            <w:webHidden/>
          </w:rPr>
          <w:fldChar w:fldCharType="begin"/>
        </w:r>
        <w:r w:rsidR="00831ECF" w:rsidRPr="00831ECF">
          <w:rPr>
            <w:webHidden/>
          </w:rPr>
          <w:instrText xml:space="preserve"> PAGEREF _Toc225739223 \h </w:instrText>
        </w:r>
        <w:r w:rsidR="00831ECF" w:rsidRPr="00831ECF">
          <w:rPr>
            <w:webHidden/>
          </w:rPr>
        </w:r>
        <w:r w:rsidR="00831ECF" w:rsidRPr="00831ECF">
          <w:rPr>
            <w:webHidden/>
          </w:rPr>
          <w:fldChar w:fldCharType="separate"/>
        </w:r>
        <w:r w:rsidR="00831ECF" w:rsidRPr="00831ECF">
          <w:rPr>
            <w:webHidden/>
          </w:rPr>
          <w:t>72</w:t>
        </w:r>
        <w:r w:rsidR="00831ECF" w:rsidRPr="00831ECF">
          <w:rPr>
            <w:webHidden/>
          </w:rPr>
          <w:fldChar w:fldCharType="end"/>
        </w:r>
      </w:hyperlink>
    </w:p>
    <w:p w14:paraId="1BE3A559" w14:textId="77777777" w:rsidR="00831ECF" w:rsidRPr="00831ECF" w:rsidRDefault="005357A1" w:rsidP="00831ECF">
      <w:pPr>
        <w:pStyle w:val="2b"/>
        <w:tabs>
          <w:tab w:val="left" w:pos="720"/>
        </w:tabs>
        <w:spacing w:line="360" w:lineRule="auto"/>
        <w:rPr>
          <w:rFonts w:eastAsiaTheme="minorEastAsia"/>
          <w:bCs w:val="0"/>
        </w:rPr>
      </w:pPr>
      <w:hyperlink w:anchor="_Toc225739224" w:history="1">
        <w:r w:rsidR="00831ECF" w:rsidRPr="00831ECF">
          <w:rPr>
            <w:rStyle w:val="afe"/>
          </w:rPr>
          <w:t>2.10</w:t>
        </w:r>
        <w:r w:rsidR="00831ECF" w:rsidRPr="00831ECF">
          <w:rPr>
            <w:rFonts w:eastAsiaTheme="minorEastAsia"/>
            <w:bCs w:val="0"/>
          </w:rPr>
          <w:tab/>
        </w:r>
        <w:r w:rsidR="00831ECF" w:rsidRPr="00831ECF">
          <w:rPr>
            <w:rStyle w:val="afe"/>
          </w:rPr>
          <w:t>Расчеты количества сбросов загрязняющих веществ в окружающую среду</w:t>
        </w:r>
        <w:r w:rsidR="00831ECF" w:rsidRPr="00831ECF">
          <w:rPr>
            <w:webHidden/>
          </w:rPr>
          <w:tab/>
        </w:r>
        <w:r w:rsidR="00831ECF" w:rsidRPr="00831ECF">
          <w:rPr>
            <w:webHidden/>
          </w:rPr>
          <w:fldChar w:fldCharType="begin"/>
        </w:r>
        <w:r w:rsidR="00831ECF" w:rsidRPr="00831ECF">
          <w:rPr>
            <w:webHidden/>
          </w:rPr>
          <w:instrText xml:space="preserve"> PAGEREF _Toc225739224 \h </w:instrText>
        </w:r>
        <w:r w:rsidR="00831ECF" w:rsidRPr="00831ECF">
          <w:rPr>
            <w:webHidden/>
          </w:rPr>
        </w:r>
        <w:r w:rsidR="00831ECF" w:rsidRPr="00831ECF">
          <w:rPr>
            <w:webHidden/>
          </w:rPr>
          <w:fldChar w:fldCharType="separate"/>
        </w:r>
        <w:r w:rsidR="00831ECF" w:rsidRPr="00831ECF">
          <w:rPr>
            <w:webHidden/>
          </w:rPr>
          <w:t>72</w:t>
        </w:r>
        <w:r w:rsidR="00831ECF" w:rsidRPr="00831ECF">
          <w:rPr>
            <w:webHidden/>
          </w:rPr>
          <w:fldChar w:fldCharType="end"/>
        </w:r>
      </w:hyperlink>
    </w:p>
    <w:p w14:paraId="074B0BE5" w14:textId="77777777" w:rsidR="00831ECF" w:rsidRPr="00831ECF" w:rsidRDefault="005357A1" w:rsidP="00831ECF">
      <w:pPr>
        <w:pStyle w:val="1a"/>
        <w:spacing w:line="360" w:lineRule="auto"/>
        <w:ind w:left="0"/>
        <w:rPr>
          <w:rFonts w:ascii="Times New Roman" w:eastAsiaTheme="minorEastAsia" w:hAnsi="Times New Roman" w:cs="Times New Roman"/>
          <w:b w:val="0"/>
          <w:bCs w:val="0"/>
          <w:caps w:val="0"/>
          <w:noProof/>
          <w:lang w:val="ru-RU"/>
        </w:rPr>
      </w:pPr>
      <w:hyperlink w:anchor="_Toc225739225" w:history="1">
        <w:r w:rsidR="00831ECF" w:rsidRPr="00831ECF">
          <w:rPr>
            <w:rStyle w:val="afe"/>
            <w:rFonts w:ascii="Times New Roman" w:hAnsi="Times New Roman" w:cs="Times New Roman"/>
            <w:noProof/>
            <w:lang w:val="ru-RU"/>
          </w:rPr>
          <w:t>3 ОЦЕНКА ВОЗДЕЙСТВИЯ НА НЕДРА</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_Toc225739225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73</w:t>
        </w:r>
        <w:r w:rsidR="00831ECF" w:rsidRPr="00831ECF">
          <w:rPr>
            <w:rFonts w:ascii="Times New Roman" w:hAnsi="Times New Roman" w:cs="Times New Roman"/>
            <w:noProof/>
            <w:webHidden/>
          </w:rPr>
          <w:fldChar w:fldCharType="end"/>
        </w:r>
      </w:hyperlink>
    </w:p>
    <w:p w14:paraId="65140B62" w14:textId="77777777" w:rsidR="00831ECF" w:rsidRPr="00831ECF" w:rsidRDefault="005357A1" w:rsidP="00831ECF">
      <w:pPr>
        <w:pStyle w:val="2b"/>
        <w:tabs>
          <w:tab w:val="left" w:pos="720"/>
        </w:tabs>
        <w:spacing w:line="360" w:lineRule="auto"/>
        <w:rPr>
          <w:rFonts w:eastAsiaTheme="minorEastAsia"/>
          <w:bCs w:val="0"/>
        </w:rPr>
      </w:pPr>
      <w:hyperlink w:anchor="_Toc225739226" w:history="1">
        <w:r w:rsidR="00831ECF" w:rsidRPr="00831ECF">
          <w:rPr>
            <w:rStyle w:val="afe"/>
          </w:rPr>
          <w:t>3.1</w:t>
        </w:r>
        <w:r w:rsidR="00831ECF" w:rsidRPr="00831ECF">
          <w:rPr>
            <w:rFonts w:eastAsiaTheme="minorEastAsia"/>
            <w:bCs w:val="0"/>
          </w:rPr>
          <w:tab/>
        </w:r>
        <w:r w:rsidR="00831ECF" w:rsidRPr="00831ECF">
          <w:rPr>
            <w:rStyle w:val="afe"/>
          </w:rPr>
          <w:t>Наличие минеральных и сырьевых ресурсов в зоне воздействия намечаемого объекта</w:t>
        </w:r>
        <w:r w:rsidR="00831ECF" w:rsidRPr="00831ECF">
          <w:rPr>
            <w:webHidden/>
          </w:rPr>
          <w:tab/>
        </w:r>
        <w:r w:rsidR="00831ECF" w:rsidRPr="00831ECF">
          <w:rPr>
            <w:webHidden/>
          </w:rPr>
          <w:fldChar w:fldCharType="begin"/>
        </w:r>
        <w:r w:rsidR="00831ECF" w:rsidRPr="00831ECF">
          <w:rPr>
            <w:webHidden/>
          </w:rPr>
          <w:instrText xml:space="preserve"> PAGEREF _Toc225739226 \h </w:instrText>
        </w:r>
        <w:r w:rsidR="00831ECF" w:rsidRPr="00831ECF">
          <w:rPr>
            <w:webHidden/>
          </w:rPr>
        </w:r>
        <w:r w:rsidR="00831ECF" w:rsidRPr="00831ECF">
          <w:rPr>
            <w:webHidden/>
          </w:rPr>
          <w:fldChar w:fldCharType="separate"/>
        </w:r>
        <w:r w:rsidR="00831ECF" w:rsidRPr="00831ECF">
          <w:rPr>
            <w:webHidden/>
          </w:rPr>
          <w:t>73</w:t>
        </w:r>
        <w:r w:rsidR="00831ECF" w:rsidRPr="00831ECF">
          <w:rPr>
            <w:webHidden/>
          </w:rPr>
          <w:fldChar w:fldCharType="end"/>
        </w:r>
      </w:hyperlink>
    </w:p>
    <w:p w14:paraId="4D059B79" w14:textId="77777777" w:rsidR="00831ECF" w:rsidRPr="00831ECF" w:rsidRDefault="005357A1" w:rsidP="00831ECF">
      <w:pPr>
        <w:pStyle w:val="2b"/>
        <w:tabs>
          <w:tab w:val="left" w:pos="720"/>
        </w:tabs>
        <w:spacing w:line="360" w:lineRule="auto"/>
        <w:rPr>
          <w:rFonts w:eastAsiaTheme="minorEastAsia"/>
          <w:bCs w:val="0"/>
        </w:rPr>
      </w:pPr>
      <w:hyperlink w:anchor="_Toc225739227" w:history="1">
        <w:r w:rsidR="00831ECF" w:rsidRPr="00831ECF">
          <w:rPr>
            <w:rStyle w:val="afe"/>
          </w:rPr>
          <w:t>3.2</w:t>
        </w:r>
        <w:r w:rsidR="00831ECF" w:rsidRPr="00831ECF">
          <w:rPr>
            <w:rFonts w:eastAsiaTheme="minorEastAsia"/>
            <w:bCs w:val="0"/>
          </w:rPr>
          <w:tab/>
        </w:r>
        <w:r w:rsidR="00831ECF" w:rsidRPr="00831ECF">
          <w:rPr>
            <w:rStyle w:val="afe"/>
          </w:rPr>
          <w:t>Потребность объекта в минеральных и сырьевых ресурсах в период строительства и эксплуатации</w:t>
        </w:r>
        <w:r w:rsidR="00831ECF" w:rsidRPr="00831ECF">
          <w:rPr>
            <w:webHidden/>
          </w:rPr>
          <w:tab/>
        </w:r>
        <w:r w:rsidR="00831ECF" w:rsidRPr="00831ECF">
          <w:rPr>
            <w:webHidden/>
          </w:rPr>
          <w:fldChar w:fldCharType="begin"/>
        </w:r>
        <w:r w:rsidR="00831ECF" w:rsidRPr="00831ECF">
          <w:rPr>
            <w:webHidden/>
          </w:rPr>
          <w:instrText xml:space="preserve"> PAGEREF _Toc225739227 \h </w:instrText>
        </w:r>
        <w:r w:rsidR="00831ECF" w:rsidRPr="00831ECF">
          <w:rPr>
            <w:webHidden/>
          </w:rPr>
        </w:r>
        <w:r w:rsidR="00831ECF" w:rsidRPr="00831ECF">
          <w:rPr>
            <w:webHidden/>
          </w:rPr>
          <w:fldChar w:fldCharType="separate"/>
        </w:r>
        <w:r w:rsidR="00831ECF" w:rsidRPr="00831ECF">
          <w:rPr>
            <w:webHidden/>
          </w:rPr>
          <w:t>78</w:t>
        </w:r>
        <w:r w:rsidR="00831ECF" w:rsidRPr="00831ECF">
          <w:rPr>
            <w:webHidden/>
          </w:rPr>
          <w:fldChar w:fldCharType="end"/>
        </w:r>
      </w:hyperlink>
    </w:p>
    <w:p w14:paraId="6B2A47DF" w14:textId="77777777" w:rsidR="00831ECF" w:rsidRPr="00831ECF" w:rsidRDefault="005357A1" w:rsidP="00831ECF">
      <w:pPr>
        <w:pStyle w:val="2b"/>
        <w:tabs>
          <w:tab w:val="left" w:pos="720"/>
        </w:tabs>
        <w:spacing w:line="360" w:lineRule="auto"/>
        <w:rPr>
          <w:rFonts w:eastAsiaTheme="minorEastAsia"/>
          <w:bCs w:val="0"/>
        </w:rPr>
      </w:pPr>
      <w:hyperlink w:anchor="_Toc225739228" w:history="1">
        <w:r w:rsidR="00831ECF" w:rsidRPr="00831ECF">
          <w:rPr>
            <w:rStyle w:val="afe"/>
          </w:rPr>
          <w:t>3.3</w:t>
        </w:r>
        <w:r w:rsidR="00831ECF" w:rsidRPr="00831ECF">
          <w:rPr>
            <w:rFonts w:eastAsiaTheme="minorEastAsia"/>
            <w:bCs w:val="0"/>
          </w:rPr>
          <w:tab/>
        </w:r>
        <w:r w:rsidR="00831ECF" w:rsidRPr="00831ECF">
          <w:rPr>
            <w:rStyle w:val="afe"/>
          </w:rPr>
          <w:t>Прогнозирование воздействия добычи минеральных и сырьевых ресурсов на различные компоненты окружающей среды и природные ресурсы</w:t>
        </w:r>
        <w:r w:rsidR="00831ECF" w:rsidRPr="00831ECF">
          <w:rPr>
            <w:webHidden/>
          </w:rPr>
          <w:tab/>
        </w:r>
        <w:r w:rsidR="00831ECF" w:rsidRPr="00831ECF">
          <w:rPr>
            <w:webHidden/>
          </w:rPr>
          <w:fldChar w:fldCharType="begin"/>
        </w:r>
        <w:r w:rsidR="00831ECF" w:rsidRPr="00831ECF">
          <w:rPr>
            <w:webHidden/>
          </w:rPr>
          <w:instrText xml:space="preserve"> PAGEREF _Toc225739228 \h </w:instrText>
        </w:r>
        <w:r w:rsidR="00831ECF" w:rsidRPr="00831ECF">
          <w:rPr>
            <w:webHidden/>
          </w:rPr>
        </w:r>
        <w:r w:rsidR="00831ECF" w:rsidRPr="00831ECF">
          <w:rPr>
            <w:webHidden/>
          </w:rPr>
          <w:fldChar w:fldCharType="separate"/>
        </w:r>
        <w:r w:rsidR="00831ECF" w:rsidRPr="00831ECF">
          <w:rPr>
            <w:webHidden/>
          </w:rPr>
          <w:t>78</w:t>
        </w:r>
        <w:r w:rsidR="00831ECF" w:rsidRPr="00831ECF">
          <w:rPr>
            <w:webHidden/>
          </w:rPr>
          <w:fldChar w:fldCharType="end"/>
        </w:r>
      </w:hyperlink>
    </w:p>
    <w:p w14:paraId="50142AD3" w14:textId="77777777" w:rsidR="00831ECF" w:rsidRPr="00831ECF" w:rsidRDefault="005357A1" w:rsidP="00831ECF">
      <w:pPr>
        <w:pStyle w:val="2b"/>
        <w:tabs>
          <w:tab w:val="left" w:pos="720"/>
        </w:tabs>
        <w:spacing w:line="360" w:lineRule="auto"/>
        <w:rPr>
          <w:rFonts w:eastAsiaTheme="minorEastAsia"/>
          <w:bCs w:val="0"/>
        </w:rPr>
      </w:pPr>
      <w:hyperlink w:anchor="_Toc225739229" w:history="1">
        <w:r w:rsidR="00831ECF" w:rsidRPr="00831ECF">
          <w:rPr>
            <w:rStyle w:val="afe"/>
          </w:rPr>
          <w:t>3.4</w:t>
        </w:r>
        <w:r w:rsidR="00831ECF" w:rsidRPr="00831ECF">
          <w:rPr>
            <w:rFonts w:eastAsiaTheme="minorEastAsia"/>
            <w:bCs w:val="0"/>
          </w:rPr>
          <w:tab/>
        </w:r>
        <w:r w:rsidR="00831ECF" w:rsidRPr="00831ECF">
          <w:rPr>
            <w:rStyle w:val="afe"/>
          </w:rPr>
          <w:t>Обоснование природоохранных мероприятий по регулированию водного режима и использованию нарушенных территорий</w:t>
        </w:r>
        <w:r w:rsidR="00831ECF" w:rsidRPr="00831ECF">
          <w:rPr>
            <w:webHidden/>
          </w:rPr>
          <w:tab/>
        </w:r>
        <w:r w:rsidR="00831ECF" w:rsidRPr="00831ECF">
          <w:rPr>
            <w:webHidden/>
          </w:rPr>
          <w:fldChar w:fldCharType="begin"/>
        </w:r>
        <w:r w:rsidR="00831ECF" w:rsidRPr="00831ECF">
          <w:rPr>
            <w:webHidden/>
          </w:rPr>
          <w:instrText xml:space="preserve"> PAGEREF _Toc225739229 \h </w:instrText>
        </w:r>
        <w:r w:rsidR="00831ECF" w:rsidRPr="00831ECF">
          <w:rPr>
            <w:webHidden/>
          </w:rPr>
        </w:r>
        <w:r w:rsidR="00831ECF" w:rsidRPr="00831ECF">
          <w:rPr>
            <w:webHidden/>
          </w:rPr>
          <w:fldChar w:fldCharType="separate"/>
        </w:r>
        <w:r w:rsidR="00831ECF" w:rsidRPr="00831ECF">
          <w:rPr>
            <w:webHidden/>
          </w:rPr>
          <w:t>81</w:t>
        </w:r>
        <w:r w:rsidR="00831ECF" w:rsidRPr="00831ECF">
          <w:rPr>
            <w:webHidden/>
          </w:rPr>
          <w:fldChar w:fldCharType="end"/>
        </w:r>
      </w:hyperlink>
    </w:p>
    <w:p w14:paraId="30BBC163" w14:textId="77777777" w:rsidR="00831ECF" w:rsidRPr="00831ECF" w:rsidRDefault="005357A1" w:rsidP="00831ECF">
      <w:pPr>
        <w:pStyle w:val="1a"/>
        <w:spacing w:line="360" w:lineRule="auto"/>
        <w:ind w:left="0"/>
        <w:rPr>
          <w:rFonts w:ascii="Times New Roman" w:eastAsiaTheme="minorEastAsia" w:hAnsi="Times New Roman" w:cs="Times New Roman"/>
          <w:b w:val="0"/>
          <w:bCs w:val="0"/>
          <w:caps w:val="0"/>
          <w:noProof/>
          <w:lang w:val="ru-RU"/>
        </w:rPr>
      </w:pPr>
      <w:hyperlink w:anchor="_Toc225739230" w:history="1">
        <w:r w:rsidR="00831ECF" w:rsidRPr="00831ECF">
          <w:rPr>
            <w:rStyle w:val="afe"/>
            <w:rFonts w:ascii="Times New Roman" w:hAnsi="Times New Roman" w:cs="Times New Roman"/>
            <w:noProof/>
            <w:lang w:val="ru-RU"/>
          </w:rPr>
          <w:t>4 ОЦЕНКА ВОЗДЕЙСТВИЯ НА ОКРУЖАЮЩУЮ СРЕДУ ОТХОДОВ ПРОИЗВОДСТВА И ПОТРЕБЛЕНИЯ</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_Toc225739230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85</w:t>
        </w:r>
        <w:r w:rsidR="00831ECF" w:rsidRPr="00831ECF">
          <w:rPr>
            <w:rFonts w:ascii="Times New Roman" w:hAnsi="Times New Roman" w:cs="Times New Roman"/>
            <w:noProof/>
            <w:webHidden/>
          </w:rPr>
          <w:fldChar w:fldCharType="end"/>
        </w:r>
      </w:hyperlink>
    </w:p>
    <w:p w14:paraId="2DF6B98C" w14:textId="77777777" w:rsidR="00831ECF" w:rsidRPr="00831ECF" w:rsidRDefault="005357A1" w:rsidP="00831ECF">
      <w:pPr>
        <w:pStyle w:val="2b"/>
        <w:tabs>
          <w:tab w:val="left" w:pos="720"/>
        </w:tabs>
        <w:spacing w:line="360" w:lineRule="auto"/>
        <w:rPr>
          <w:rFonts w:eastAsiaTheme="minorEastAsia"/>
          <w:bCs w:val="0"/>
        </w:rPr>
      </w:pPr>
      <w:hyperlink w:anchor="_Toc225739231" w:history="1">
        <w:r w:rsidR="00831ECF" w:rsidRPr="00831ECF">
          <w:rPr>
            <w:rStyle w:val="afe"/>
          </w:rPr>
          <w:t>4.1</w:t>
        </w:r>
        <w:r w:rsidR="00831ECF" w:rsidRPr="00831ECF">
          <w:rPr>
            <w:rFonts w:eastAsiaTheme="minorEastAsia"/>
            <w:bCs w:val="0"/>
          </w:rPr>
          <w:tab/>
        </w:r>
        <w:r w:rsidR="00831ECF" w:rsidRPr="00831ECF">
          <w:rPr>
            <w:rStyle w:val="afe"/>
          </w:rPr>
          <w:t>Виды и объемы образования отходов производства и потребления</w:t>
        </w:r>
        <w:r w:rsidR="00831ECF" w:rsidRPr="00831ECF">
          <w:rPr>
            <w:webHidden/>
          </w:rPr>
          <w:tab/>
        </w:r>
        <w:r w:rsidR="00831ECF" w:rsidRPr="00831ECF">
          <w:rPr>
            <w:webHidden/>
          </w:rPr>
          <w:fldChar w:fldCharType="begin"/>
        </w:r>
        <w:r w:rsidR="00831ECF" w:rsidRPr="00831ECF">
          <w:rPr>
            <w:webHidden/>
          </w:rPr>
          <w:instrText xml:space="preserve"> PAGEREF _Toc225739231 \h </w:instrText>
        </w:r>
        <w:r w:rsidR="00831ECF" w:rsidRPr="00831ECF">
          <w:rPr>
            <w:webHidden/>
          </w:rPr>
        </w:r>
        <w:r w:rsidR="00831ECF" w:rsidRPr="00831ECF">
          <w:rPr>
            <w:webHidden/>
          </w:rPr>
          <w:fldChar w:fldCharType="separate"/>
        </w:r>
        <w:r w:rsidR="00831ECF" w:rsidRPr="00831ECF">
          <w:rPr>
            <w:webHidden/>
          </w:rPr>
          <w:t>85</w:t>
        </w:r>
        <w:r w:rsidR="00831ECF" w:rsidRPr="00831ECF">
          <w:rPr>
            <w:webHidden/>
          </w:rPr>
          <w:fldChar w:fldCharType="end"/>
        </w:r>
      </w:hyperlink>
    </w:p>
    <w:p w14:paraId="6D390DBE" w14:textId="77777777" w:rsidR="00831ECF" w:rsidRPr="00831ECF" w:rsidRDefault="005357A1" w:rsidP="00831ECF">
      <w:pPr>
        <w:pStyle w:val="2b"/>
        <w:tabs>
          <w:tab w:val="left" w:pos="720"/>
        </w:tabs>
        <w:spacing w:line="360" w:lineRule="auto"/>
        <w:rPr>
          <w:rFonts w:eastAsiaTheme="minorEastAsia"/>
          <w:bCs w:val="0"/>
        </w:rPr>
      </w:pPr>
      <w:hyperlink w:anchor="_Toc225739232" w:history="1">
        <w:r w:rsidR="00831ECF" w:rsidRPr="00831ECF">
          <w:rPr>
            <w:rStyle w:val="afe"/>
          </w:rPr>
          <w:t>4.2</w:t>
        </w:r>
        <w:r w:rsidR="00831ECF" w:rsidRPr="00831ECF">
          <w:rPr>
            <w:rFonts w:eastAsiaTheme="minorEastAsia"/>
            <w:bCs w:val="0"/>
          </w:rPr>
          <w:tab/>
        </w:r>
        <w:r w:rsidR="00831ECF" w:rsidRPr="00831ECF">
          <w:rPr>
            <w:rStyle w:val="afe"/>
          </w:rPr>
          <w:t>Программа управления отходами на предприятии</w:t>
        </w:r>
        <w:r w:rsidR="00831ECF" w:rsidRPr="00831ECF">
          <w:rPr>
            <w:webHidden/>
          </w:rPr>
          <w:tab/>
        </w:r>
        <w:r w:rsidR="00831ECF" w:rsidRPr="00831ECF">
          <w:rPr>
            <w:webHidden/>
          </w:rPr>
          <w:fldChar w:fldCharType="begin"/>
        </w:r>
        <w:r w:rsidR="00831ECF" w:rsidRPr="00831ECF">
          <w:rPr>
            <w:webHidden/>
          </w:rPr>
          <w:instrText xml:space="preserve"> PAGEREF _Toc225739232 \h </w:instrText>
        </w:r>
        <w:r w:rsidR="00831ECF" w:rsidRPr="00831ECF">
          <w:rPr>
            <w:webHidden/>
          </w:rPr>
        </w:r>
        <w:r w:rsidR="00831ECF" w:rsidRPr="00831ECF">
          <w:rPr>
            <w:webHidden/>
          </w:rPr>
          <w:fldChar w:fldCharType="separate"/>
        </w:r>
        <w:r w:rsidR="00831ECF" w:rsidRPr="00831ECF">
          <w:rPr>
            <w:webHidden/>
          </w:rPr>
          <w:t>100</w:t>
        </w:r>
        <w:r w:rsidR="00831ECF" w:rsidRPr="00831ECF">
          <w:rPr>
            <w:webHidden/>
          </w:rPr>
          <w:fldChar w:fldCharType="end"/>
        </w:r>
      </w:hyperlink>
    </w:p>
    <w:p w14:paraId="40D122B7" w14:textId="77777777" w:rsidR="00831ECF" w:rsidRPr="00831ECF" w:rsidRDefault="005357A1" w:rsidP="00831ECF">
      <w:pPr>
        <w:pStyle w:val="2b"/>
        <w:tabs>
          <w:tab w:val="left" w:pos="720"/>
        </w:tabs>
        <w:spacing w:line="360" w:lineRule="auto"/>
        <w:rPr>
          <w:rFonts w:eastAsiaTheme="minorEastAsia"/>
          <w:bCs w:val="0"/>
        </w:rPr>
      </w:pPr>
      <w:hyperlink w:anchor="_Toc225739233" w:history="1">
        <w:r w:rsidR="00831ECF" w:rsidRPr="00831ECF">
          <w:rPr>
            <w:rStyle w:val="afe"/>
          </w:rPr>
          <w:t>4.3</w:t>
        </w:r>
        <w:r w:rsidR="00831ECF" w:rsidRPr="00831ECF">
          <w:rPr>
            <w:rFonts w:eastAsiaTheme="minorEastAsia"/>
            <w:bCs w:val="0"/>
          </w:rPr>
          <w:tab/>
        </w:r>
        <w:r w:rsidR="00831ECF" w:rsidRPr="00831ECF">
          <w:rPr>
            <w:rStyle w:val="afe"/>
          </w:rPr>
          <w:t>Производственный контроль при обращении с отходами</w:t>
        </w:r>
        <w:r w:rsidR="00831ECF" w:rsidRPr="00831ECF">
          <w:rPr>
            <w:webHidden/>
          </w:rPr>
          <w:tab/>
        </w:r>
        <w:r w:rsidR="00831ECF" w:rsidRPr="00831ECF">
          <w:rPr>
            <w:webHidden/>
          </w:rPr>
          <w:fldChar w:fldCharType="begin"/>
        </w:r>
        <w:r w:rsidR="00831ECF" w:rsidRPr="00831ECF">
          <w:rPr>
            <w:webHidden/>
          </w:rPr>
          <w:instrText xml:space="preserve"> PAGEREF _Toc225739233 \h </w:instrText>
        </w:r>
        <w:r w:rsidR="00831ECF" w:rsidRPr="00831ECF">
          <w:rPr>
            <w:webHidden/>
          </w:rPr>
        </w:r>
        <w:r w:rsidR="00831ECF" w:rsidRPr="00831ECF">
          <w:rPr>
            <w:webHidden/>
          </w:rPr>
          <w:fldChar w:fldCharType="separate"/>
        </w:r>
        <w:r w:rsidR="00831ECF" w:rsidRPr="00831ECF">
          <w:rPr>
            <w:webHidden/>
          </w:rPr>
          <w:t>106</w:t>
        </w:r>
        <w:r w:rsidR="00831ECF" w:rsidRPr="00831ECF">
          <w:rPr>
            <w:webHidden/>
          </w:rPr>
          <w:fldChar w:fldCharType="end"/>
        </w:r>
      </w:hyperlink>
    </w:p>
    <w:p w14:paraId="322DA784" w14:textId="77777777" w:rsidR="00831ECF" w:rsidRPr="00831ECF" w:rsidRDefault="005357A1" w:rsidP="00831ECF">
      <w:pPr>
        <w:pStyle w:val="2b"/>
        <w:tabs>
          <w:tab w:val="left" w:pos="720"/>
        </w:tabs>
        <w:spacing w:line="360" w:lineRule="auto"/>
        <w:rPr>
          <w:rFonts w:eastAsiaTheme="minorEastAsia"/>
          <w:bCs w:val="0"/>
        </w:rPr>
      </w:pPr>
      <w:hyperlink w:anchor="_Toc225739234" w:history="1">
        <w:r w:rsidR="00831ECF" w:rsidRPr="00831ECF">
          <w:rPr>
            <w:rStyle w:val="afe"/>
          </w:rPr>
          <w:t>4.4</w:t>
        </w:r>
        <w:r w:rsidR="00831ECF" w:rsidRPr="00831ECF">
          <w:rPr>
            <w:rFonts w:eastAsiaTheme="minorEastAsia"/>
            <w:bCs w:val="0"/>
          </w:rPr>
          <w:tab/>
        </w:r>
        <w:r w:rsidR="00831ECF" w:rsidRPr="00831ECF">
          <w:rPr>
            <w:rStyle w:val="afe"/>
          </w:rPr>
          <w:t>Рекомендации по обезвреживанию, утилизации и захоронению всех видов отходов</w:t>
        </w:r>
        <w:r w:rsidR="00831ECF" w:rsidRPr="00831ECF">
          <w:rPr>
            <w:webHidden/>
          </w:rPr>
          <w:tab/>
        </w:r>
        <w:r w:rsidR="00831ECF" w:rsidRPr="00831ECF">
          <w:rPr>
            <w:webHidden/>
          </w:rPr>
          <w:fldChar w:fldCharType="begin"/>
        </w:r>
        <w:r w:rsidR="00831ECF" w:rsidRPr="00831ECF">
          <w:rPr>
            <w:webHidden/>
          </w:rPr>
          <w:instrText xml:space="preserve"> PAGEREF _Toc225739234 \h </w:instrText>
        </w:r>
        <w:r w:rsidR="00831ECF" w:rsidRPr="00831ECF">
          <w:rPr>
            <w:webHidden/>
          </w:rPr>
        </w:r>
        <w:r w:rsidR="00831ECF" w:rsidRPr="00831ECF">
          <w:rPr>
            <w:webHidden/>
          </w:rPr>
          <w:fldChar w:fldCharType="separate"/>
        </w:r>
        <w:r w:rsidR="00831ECF" w:rsidRPr="00831ECF">
          <w:rPr>
            <w:webHidden/>
          </w:rPr>
          <w:t>107</w:t>
        </w:r>
        <w:r w:rsidR="00831ECF" w:rsidRPr="00831ECF">
          <w:rPr>
            <w:webHidden/>
          </w:rPr>
          <w:fldChar w:fldCharType="end"/>
        </w:r>
      </w:hyperlink>
    </w:p>
    <w:p w14:paraId="1C802F0C" w14:textId="77777777" w:rsidR="00831ECF" w:rsidRPr="00831ECF" w:rsidRDefault="005357A1" w:rsidP="00831ECF">
      <w:pPr>
        <w:pStyle w:val="2b"/>
        <w:tabs>
          <w:tab w:val="left" w:pos="720"/>
        </w:tabs>
        <w:spacing w:line="360" w:lineRule="auto"/>
        <w:rPr>
          <w:rFonts w:eastAsiaTheme="minorEastAsia"/>
          <w:bCs w:val="0"/>
        </w:rPr>
      </w:pPr>
      <w:hyperlink w:anchor="_Toc225739235" w:history="1">
        <w:r w:rsidR="00831ECF" w:rsidRPr="00831ECF">
          <w:rPr>
            <w:rStyle w:val="afe"/>
          </w:rPr>
          <w:t>4.5</w:t>
        </w:r>
        <w:r w:rsidR="00831ECF" w:rsidRPr="00831ECF">
          <w:rPr>
            <w:rFonts w:eastAsiaTheme="minorEastAsia"/>
            <w:bCs w:val="0"/>
          </w:rPr>
          <w:tab/>
        </w:r>
        <w:r w:rsidR="00831ECF" w:rsidRPr="00831ECF">
          <w:rPr>
            <w:rStyle w:val="afe"/>
          </w:rPr>
          <w:t>Рекультивация</w:t>
        </w:r>
        <w:r w:rsidR="00831ECF" w:rsidRPr="00831ECF">
          <w:rPr>
            <w:webHidden/>
          </w:rPr>
          <w:tab/>
        </w:r>
        <w:r w:rsidR="00831ECF" w:rsidRPr="00831ECF">
          <w:rPr>
            <w:webHidden/>
          </w:rPr>
          <w:fldChar w:fldCharType="begin"/>
        </w:r>
        <w:r w:rsidR="00831ECF" w:rsidRPr="00831ECF">
          <w:rPr>
            <w:webHidden/>
          </w:rPr>
          <w:instrText xml:space="preserve"> PAGEREF _Toc225739235 \h </w:instrText>
        </w:r>
        <w:r w:rsidR="00831ECF" w:rsidRPr="00831ECF">
          <w:rPr>
            <w:webHidden/>
          </w:rPr>
        </w:r>
        <w:r w:rsidR="00831ECF" w:rsidRPr="00831ECF">
          <w:rPr>
            <w:webHidden/>
          </w:rPr>
          <w:fldChar w:fldCharType="separate"/>
        </w:r>
        <w:r w:rsidR="00831ECF" w:rsidRPr="00831ECF">
          <w:rPr>
            <w:webHidden/>
          </w:rPr>
          <w:t>108</w:t>
        </w:r>
        <w:r w:rsidR="00831ECF" w:rsidRPr="00831ECF">
          <w:rPr>
            <w:webHidden/>
          </w:rPr>
          <w:fldChar w:fldCharType="end"/>
        </w:r>
      </w:hyperlink>
    </w:p>
    <w:p w14:paraId="7C99ACC2" w14:textId="77777777" w:rsidR="00831ECF" w:rsidRPr="00831ECF" w:rsidRDefault="005357A1" w:rsidP="00831ECF">
      <w:pPr>
        <w:pStyle w:val="2b"/>
        <w:tabs>
          <w:tab w:val="left" w:pos="720"/>
        </w:tabs>
        <w:spacing w:line="360" w:lineRule="auto"/>
        <w:rPr>
          <w:rFonts w:eastAsiaTheme="minorEastAsia"/>
          <w:bCs w:val="0"/>
        </w:rPr>
      </w:pPr>
      <w:hyperlink w:anchor="_Toc225739236" w:history="1">
        <w:r w:rsidR="00831ECF" w:rsidRPr="00831ECF">
          <w:rPr>
            <w:rStyle w:val="afe"/>
          </w:rPr>
          <w:t>4.6</w:t>
        </w:r>
        <w:r w:rsidR="00831ECF" w:rsidRPr="00831ECF">
          <w:rPr>
            <w:rFonts w:eastAsiaTheme="minorEastAsia"/>
            <w:bCs w:val="0"/>
          </w:rPr>
          <w:tab/>
        </w:r>
        <w:r w:rsidR="00831ECF" w:rsidRPr="00831ECF">
          <w:rPr>
            <w:rStyle w:val="afe"/>
          </w:rPr>
          <w:t>Качественные показатели системы управления отходами на предприятии</w:t>
        </w:r>
        <w:r w:rsidR="00831ECF" w:rsidRPr="00831ECF">
          <w:rPr>
            <w:webHidden/>
          </w:rPr>
          <w:tab/>
        </w:r>
        <w:r w:rsidR="00831ECF" w:rsidRPr="00831ECF">
          <w:rPr>
            <w:webHidden/>
          </w:rPr>
          <w:fldChar w:fldCharType="begin"/>
        </w:r>
        <w:r w:rsidR="00831ECF" w:rsidRPr="00831ECF">
          <w:rPr>
            <w:webHidden/>
          </w:rPr>
          <w:instrText xml:space="preserve"> PAGEREF _Toc225739236 \h </w:instrText>
        </w:r>
        <w:r w:rsidR="00831ECF" w:rsidRPr="00831ECF">
          <w:rPr>
            <w:webHidden/>
          </w:rPr>
        </w:r>
        <w:r w:rsidR="00831ECF" w:rsidRPr="00831ECF">
          <w:rPr>
            <w:webHidden/>
          </w:rPr>
          <w:fldChar w:fldCharType="separate"/>
        </w:r>
        <w:r w:rsidR="00831ECF" w:rsidRPr="00831ECF">
          <w:rPr>
            <w:webHidden/>
          </w:rPr>
          <w:t>109</w:t>
        </w:r>
        <w:r w:rsidR="00831ECF" w:rsidRPr="00831ECF">
          <w:rPr>
            <w:webHidden/>
          </w:rPr>
          <w:fldChar w:fldCharType="end"/>
        </w:r>
      </w:hyperlink>
    </w:p>
    <w:p w14:paraId="2E8580AB" w14:textId="77777777" w:rsidR="00831ECF" w:rsidRPr="00831ECF" w:rsidRDefault="005357A1" w:rsidP="00831ECF">
      <w:pPr>
        <w:pStyle w:val="2b"/>
        <w:spacing w:line="360" w:lineRule="auto"/>
        <w:rPr>
          <w:rFonts w:eastAsiaTheme="minorEastAsia"/>
          <w:bCs w:val="0"/>
        </w:rPr>
      </w:pPr>
      <w:hyperlink w:anchor="_Toc225739237" w:history="1">
        <w:r w:rsidR="00831ECF" w:rsidRPr="00831ECF">
          <w:rPr>
            <w:rStyle w:val="afe"/>
          </w:rPr>
          <w:t>4.7. Оценка воздействия отходов на окружающую среду</w:t>
        </w:r>
        <w:r w:rsidR="00831ECF" w:rsidRPr="00831ECF">
          <w:rPr>
            <w:webHidden/>
          </w:rPr>
          <w:tab/>
        </w:r>
        <w:r w:rsidR="00831ECF" w:rsidRPr="00831ECF">
          <w:rPr>
            <w:webHidden/>
          </w:rPr>
          <w:fldChar w:fldCharType="begin"/>
        </w:r>
        <w:r w:rsidR="00831ECF" w:rsidRPr="00831ECF">
          <w:rPr>
            <w:webHidden/>
          </w:rPr>
          <w:instrText xml:space="preserve"> PAGEREF _Toc225739237 \h </w:instrText>
        </w:r>
        <w:r w:rsidR="00831ECF" w:rsidRPr="00831ECF">
          <w:rPr>
            <w:webHidden/>
          </w:rPr>
        </w:r>
        <w:r w:rsidR="00831ECF" w:rsidRPr="00831ECF">
          <w:rPr>
            <w:webHidden/>
          </w:rPr>
          <w:fldChar w:fldCharType="separate"/>
        </w:r>
        <w:r w:rsidR="00831ECF" w:rsidRPr="00831ECF">
          <w:rPr>
            <w:webHidden/>
          </w:rPr>
          <w:t>110</w:t>
        </w:r>
        <w:r w:rsidR="00831ECF" w:rsidRPr="00831ECF">
          <w:rPr>
            <w:webHidden/>
          </w:rPr>
          <w:fldChar w:fldCharType="end"/>
        </w:r>
      </w:hyperlink>
    </w:p>
    <w:p w14:paraId="52A5F311" w14:textId="77777777" w:rsidR="00831ECF" w:rsidRPr="00831ECF" w:rsidRDefault="005357A1" w:rsidP="00831ECF">
      <w:pPr>
        <w:pStyle w:val="2b"/>
        <w:spacing w:line="360" w:lineRule="auto"/>
        <w:rPr>
          <w:rFonts w:eastAsiaTheme="minorEastAsia"/>
          <w:bCs w:val="0"/>
        </w:rPr>
      </w:pPr>
      <w:hyperlink w:anchor="_Toc225739238" w:history="1">
        <w:r w:rsidR="00831ECF" w:rsidRPr="00831ECF">
          <w:rPr>
            <w:rStyle w:val="afe"/>
          </w:rPr>
          <w:t>4.8. Мероприятия по защите окружающей среды от негативного действия отходов.</w:t>
        </w:r>
        <w:r w:rsidR="00831ECF" w:rsidRPr="00831ECF">
          <w:rPr>
            <w:webHidden/>
          </w:rPr>
          <w:tab/>
        </w:r>
        <w:r w:rsidR="00831ECF" w:rsidRPr="00831ECF">
          <w:rPr>
            <w:webHidden/>
          </w:rPr>
          <w:fldChar w:fldCharType="begin"/>
        </w:r>
        <w:r w:rsidR="00831ECF" w:rsidRPr="00831ECF">
          <w:rPr>
            <w:webHidden/>
          </w:rPr>
          <w:instrText xml:space="preserve"> PAGEREF _Toc225739238 \h </w:instrText>
        </w:r>
        <w:r w:rsidR="00831ECF" w:rsidRPr="00831ECF">
          <w:rPr>
            <w:webHidden/>
          </w:rPr>
        </w:r>
        <w:r w:rsidR="00831ECF" w:rsidRPr="00831ECF">
          <w:rPr>
            <w:webHidden/>
          </w:rPr>
          <w:fldChar w:fldCharType="separate"/>
        </w:r>
        <w:r w:rsidR="00831ECF" w:rsidRPr="00831ECF">
          <w:rPr>
            <w:webHidden/>
          </w:rPr>
          <w:t>112</w:t>
        </w:r>
        <w:r w:rsidR="00831ECF" w:rsidRPr="00831ECF">
          <w:rPr>
            <w:webHidden/>
          </w:rPr>
          <w:fldChar w:fldCharType="end"/>
        </w:r>
      </w:hyperlink>
    </w:p>
    <w:p w14:paraId="436AAFF0" w14:textId="77777777" w:rsidR="00831ECF" w:rsidRPr="00831ECF" w:rsidRDefault="005357A1" w:rsidP="00831ECF">
      <w:pPr>
        <w:pStyle w:val="2b"/>
        <w:spacing w:line="360" w:lineRule="auto"/>
        <w:rPr>
          <w:rFonts w:eastAsiaTheme="minorEastAsia"/>
          <w:bCs w:val="0"/>
        </w:rPr>
      </w:pPr>
      <w:hyperlink w:anchor="_Toc225739239" w:history="1">
        <w:r w:rsidR="00831ECF" w:rsidRPr="00831ECF">
          <w:rPr>
            <w:rStyle w:val="afe"/>
          </w:rPr>
          <w:t>4.9. Предложения по организации экологического контроля</w:t>
        </w:r>
        <w:r w:rsidR="00831ECF" w:rsidRPr="00831ECF">
          <w:rPr>
            <w:webHidden/>
          </w:rPr>
          <w:tab/>
        </w:r>
        <w:r w:rsidR="00831ECF" w:rsidRPr="00831ECF">
          <w:rPr>
            <w:webHidden/>
          </w:rPr>
          <w:fldChar w:fldCharType="begin"/>
        </w:r>
        <w:r w:rsidR="00831ECF" w:rsidRPr="00831ECF">
          <w:rPr>
            <w:webHidden/>
          </w:rPr>
          <w:instrText xml:space="preserve"> PAGEREF _Toc225739239 \h </w:instrText>
        </w:r>
        <w:r w:rsidR="00831ECF" w:rsidRPr="00831ECF">
          <w:rPr>
            <w:webHidden/>
          </w:rPr>
        </w:r>
        <w:r w:rsidR="00831ECF" w:rsidRPr="00831ECF">
          <w:rPr>
            <w:webHidden/>
          </w:rPr>
          <w:fldChar w:fldCharType="separate"/>
        </w:r>
        <w:r w:rsidR="00831ECF" w:rsidRPr="00831ECF">
          <w:rPr>
            <w:webHidden/>
          </w:rPr>
          <w:t>113</w:t>
        </w:r>
        <w:r w:rsidR="00831ECF" w:rsidRPr="00831ECF">
          <w:rPr>
            <w:webHidden/>
          </w:rPr>
          <w:fldChar w:fldCharType="end"/>
        </w:r>
      </w:hyperlink>
    </w:p>
    <w:p w14:paraId="6EEC5F14" w14:textId="77777777" w:rsidR="00831ECF" w:rsidRPr="00831ECF" w:rsidRDefault="005357A1" w:rsidP="00831ECF">
      <w:pPr>
        <w:pStyle w:val="1a"/>
        <w:spacing w:line="360" w:lineRule="auto"/>
        <w:ind w:left="0"/>
        <w:rPr>
          <w:rFonts w:ascii="Times New Roman" w:eastAsiaTheme="minorEastAsia" w:hAnsi="Times New Roman" w:cs="Times New Roman"/>
          <w:b w:val="0"/>
          <w:bCs w:val="0"/>
          <w:caps w:val="0"/>
          <w:noProof/>
          <w:lang w:val="ru-RU"/>
        </w:rPr>
      </w:pPr>
      <w:hyperlink w:anchor="_Toc225739240" w:history="1">
        <w:r w:rsidR="00831ECF" w:rsidRPr="00831ECF">
          <w:rPr>
            <w:rStyle w:val="afe"/>
            <w:rFonts w:ascii="Times New Roman" w:hAnsi="Times New Roman" w:cs="Times New Roman"/>
            <w:noProof/>
            <w:lang w:val="ru-RU"/>
          </w:rPr>
          <w:t>5 ОЦЕНКА ФИЗИЧЕСКИХ ВОЗДЕЙСТВИЙ НА ОКРУЖАЮЩУЮ СРЕДУ</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_Toc225739240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114</w:t>
        </w:r>
        <w:r w:rsidR="00831ECF" w:rsidRPr="00831ECF">
          <w:rPr>
            <w:rFonts w:ascii="Times New Roman" w:hAnsi="Times New Roman" w:cs="Times New Roman"/>
            <w:noProof/>
            <w:webHidden/>
          </w:rPr>
          <w:fldChar w:fldCharType="end"/>
        </w:r>
      </w:hyperlink>
    </w:p>
    <w:p w14:paraId="7D087ABF" w14:textId="77777777" w:rsidR="00831ECF" w:rsidRPr="00831ECF" w:rsidRDefault="005357A1" w:rsidP="00831ECF">
      <w:pPr>
        <w:pStyle w:val="2b"/>
        <w:tabs>
          <w:tab w:val="left" w:pos="720"/>
        </w:tabs>
        <w:spacing w:line="360" w:lineRule="auto"/>
        <w:rPr>
          <w:rFonts w:eastAsiaTheme="minorEastAsia"/>
          <w:bCs w:val="0"/>
        </w:rPr>
      </w:pPr>
      <w:hyperlink w:anchor="_Toc225739241" w:history="1">
        <w:r w:rsidR="00831ECF" w:rsidRPr="00831ECF">
          <w:rPr>
            <w:rStyle w:val="afe"/>
          </w:rPr>
          <w:t>5.1</w:t>
        </w:r>
        <w:r w:rsidR="00831ECF" w:rsidRPr="00831ECF">
          <w:rPr>
            <w:rFonts w:eastAsiaTheme="minorEastAsia"/>
            <w:bCs w:val="0"/>
          </w:rPr>
          <w:tab/>
        </w:r>
        <w:r w:rsidR="00831ECF" w:rsidRPr="00831ECF">
          <w:rPr>
            <w:rStyle w:val="afe"/>
          </w:rPr>
          <w:t>Оценка возможного теплового, электромагнитного, шумового, воздействия и других типов воздействия, а также их последствий</w:t>
        </w:r>
        <w:r w:rsidR="00831ECF" w:rsidRPr="00831ECF">
          <w:rPr>
            <w:webHidden/>
          </w:rPr>
          <w:tab/>
        </w:r>
        <w:r w:rsidR="00831ECF" w:rsidRPr="00831ECF">
          <w:rPr>
            <w:webHidden/>
          </w:rPr>
          <w:fldChar w:fldCharType="begin"/>
        </w:r>
        <w:r w:rsidR="00831ECF" w:rsidRPr="00831ECF">
          <w:rPr>
            <w:webHidden/>
          </w:rPr>
          <w:instrText xml:space="preserve"> PAGEREF _Toc225739241 \h </w:instrText>
        </w:r>
        <w:r w:rsidR="00831ECF" w:rsidRPr="00831ECF">
          <w:rPr>
            <w:webHidden/>
          </w:rPr>
        </w:r>
        <w:r w:rsidR="00831ECF" w:rsidRPr="00831ECF">
          <w:rPr>
            <w:webHidden/>
          </w:rPr>
          <w:fldChar w:fldCharType="separate"/>
        </w:r>
        <w:r w:rsidR="00831ECF" w:rsidRPr="00831ECF">
          <w:rPr>
            <w:webHidden/>
          </w:rPr>
          <w:t>114</w:t>
        </w:r>
        <w:r w:rsidR="00831ECF" w:rsidRPr="00831ECF">
          <w:rPr>
            <w:webHidden/>
          </w:rPr>
          <w:fldChar w:fldCharType="end"/>
        </w:r>
      </w:hyperlink>
    </w:p>
    <w:p w14:paraId="4959F496" w14:textId="77777777" w:rsidR="00831ECF" w:rsidRPr="00831ECF" w:rsidRDefault="005357A1" w:rsidP="00831ECF">
      <w:pPr>
        <w:pStyle w:val="2b"/>
        <w:tabs>
          <w:tab w:val="left" w:pos="720"/>
        </w:tabs>
        <w:spacing w:line="360" w:lineRule="auto"/>
        <w:rPr>
          <w:rFonts w:eastAsiaTheme="minorEastAsia"/>
          <w:bCs w:val="0"/>
        </w:rPr>
      </w:pPr>
      <w:hyperlink w:anchor="_Toc225739242" w:history="1">
        <w:r w:rsidR="00831ECF" w:rsidRPr="00831ECF">
          <w:rPr>
            <w:rStyle w:val="afe"/>
          </w:rPr>
          <w:t>5.2</w:t>
        </w:r>
        <w:r w:rsidR="00831ECF" w:rsidRPr="00831ECF">
          <w:rPr>
            <w:rFonts w:eastAsiaTheme="minorEastAsia"/>
            <w:bCs w:val="0"/>
          </w:rPr>
          <w:tab/>
        </w:r>
        <w:r w:rsidR="00831ECF" w:rsidRPr="00831ECF">
          <w:rPr>
            <w:rStyle w:val="afe"/>
          </w:rPr>
          <w:t>Характеристика радиационной обстановки в районе работ, выявление природных и техногенных источников радиационного загрязнения</w:t>
        </w:r>
        <w:r w:rsidR="00831ECF" w:rsidRPr="00831ECF">
          <w:rPr>
            <w:webHidden/>
          </w:rPr>
          <w:tab/>
        </w:r>
        <w:r w:rsidR="00831ECF" w:rsidRPr="00831ECF">
          <w:rPr>
            <w:webHidden/>
          </w:rPr>
          <w:fldChar w:fldCharType="begin"/>
        </w:r>
        <w:r w:rsidR="00831ECF" w:rsidRPr="00831ECF">
          <w:rPr>
            <w:webHidden/>
          </w:rPr>
          <w:instrText xml:space="preserve"> PAGEREF _Toc225739242 \h </w:instrText>
        </w:r>
        <w:r w:rsidR="00831ECF" w:rsidRPr="00831ECF">
          <w:rPr>
            <w:webHidden/>
          </w:rPr>
        </w:r>
        <w:r w:rsidR="00831ECF" w:rsidRPr="00831ECF">
          <w:rPr>
            <w:webHidden/>
          </w:rPr>
          <w:fldChar w:fldCharType="separate"/>
        </w:r>
        <w:r w:rsidR="00831ECF" w:rsidRPr="00831ECF">
          <w:rPr>
            <w:webHidden/>
          </w:rPr>
          <w:t>132</w:t>
        </w:r>
        <w:r w:rsidR="00831ECF" w:rsidRPr="00831ECF">
          <w:rPr>
            <w:webHidden/>
          </w:rPr>
          <w:fldChar w:fldCharType="end"/>
        </w:r>
      </w:hyperlink>
    </w:p>
    <w:p w14:paraId="1B08FA6F" w14:textId="77777777" w:rsidR="00831ECF" w:rsidRPr="00831ECF" w:rsidRDefault="005357A1" w:rsidP="00831ECF">
      <w:pPr>
        <w:pStyle w:val="2b"/>
        <w:spacing w:line="360" w:lineRule="auto"/>
        <w:rPr>
          <w:rFonts w:eastAsiaTheme="minorEastAsia"/>
          <w:bCs w:val="0"/>
        </w:rPr>
      </w:pPr>
      <w:hyperlink w:anchor="_Toc225739243" w:history="1">
        <w:r w:rsidR="00831ECF" w:rsidRPr="00831ECF">
          <w:rPr>
            <w:rStyle w:val="afe"/>
          </w:rPr>
          <w:t>5.3. Мероприятия по снижению радиационного риска</w:t>
        </w:r>
        <w:r w:rsidR="00831ECF" w:rsidRPr="00831ECF">
          <w:rPr>
            <w:webHidden/>
          </w:rPr>
          <w:tab/>
        </w:r>
        <w:r w:rsidR="00831ECF" w:rsidRPr="00831ECF">
          <w:rPr>
            <w:webHidden/>
          </w:rPr>
          <w:fldChar w:fldCharType="begin"/>
        </w:r>
        <w:r w:rsidR="00831ECF" w:rsidRPr="00831ECF">
          <w:rPr>
            <w:webHidden/>
          </w:rPr>
          <w:instrText xml:space="preserve"> PAGEREF _Toc225739243 \h </w:instrText>
        </w:r>
        <w:r w:rsidR="00831ECF" w:rsidRPr="00831ECF">
          <w:rPr>
            <w:webHidden/>
          </w:rPr>
        </w:r>
        <w:r w:rsidR="00831ECF" w:rsidRPr="00831ECF">
          <w:rPr>
            <w:webHidden/>
          </w:rPr>
          <w:fldChar w:fldCharType="separate"/>
        </w:r>
        <w:r w:rsidR="00831ECF" w:rsidRPr="00831ECF">
          <w:rPr>
            <w:webHidden/>
          </w:rPr>
          <w:t>136</w:t>
        </w:r>
        <w:r w:rsidR="00831ECF" w:rsidRPr="00831ECF">
          <w:rPr>
            <w:webHidden/>
          </w:rPr>
          <w:fldChar w:fldCharType="end"/>
        </w:r>
      </w:hyperlink>
    </w:p>
    <w:p w14:paraId="427C22EE" w14:textId="77777777" w:rsidR="00831ECF" w:rsidRPr="00831ECF" w:rsidRDefault="005357A1" w:rsidP="00831ECF">
      <w:pPr>
        <w:pStyle w:val="2b"/>
        <w:spacing w:line="360" w:lineRule="auto"/>
        <w:rPr>
          <w:rFonts w:eastAsiaTheme="minorEastAsia"/>
          <w:bCs w:val="0"/>
        </w:rPr>
      </w:pPr>
      <w:hyperlink w:anchor="_Toc225739244" w:history="1">
        <w:r w:rsidR="00831ECF" w:rsidRPr="00831ECF">
          <w:rPr>
            <w:rStyle w:val="afe"/>
          </w:rPr>
          <w:t>5.4. Предложения к радиометрическому контролю</w:t>
        </w:r>
        <w:r w:rsidR="00831ECF" w:rsidRPr="00831ECF">
          <w:rPr>
            <w:webHidden/>
          </w:rPr>
          <w:tab/>
        </w:r>
        <w:r w:rsidR="00831ECF" w:rsidRPr="00831ECF">
          <w:rPr>
            <w:webHidden/>
          </w:rPr>
          <w:fldChar w:fldCharType="begin"/>
        </w:r>
        <w:r w:rsidR="00831ECF" w:rsidRPr="00831ECF">
          <w:rPr>
            <w:webHidden/>
          </w:rPr>
          <w:instrText xml:space="preserve"> PAGEREF _Toc225739244 \h </w:instrText>
        </w:r>
        <w:r w:rsidR="00831ECF" w:rsidRPr="00831ECF">
          <w:rPr>
            <w:webHidden/>
          </w:rPr>
        </w:r>
        <w:r w:rsidR="00831ECF" w:rsidRPr="00831ECF">
          <w:rPr>
            <w:webHidden/>
          </w:rPr>
          <w:fldChar w:fldCharType="separate"/>
        </w:r>
        <w:r w:rsidR="00831ECF" w:rsidRPr="00831ECF">
          <w:rPr>
            <w:webHidden/>
          </w:rPr>
          <w:t>137</w:t>
        </w:r>
        <w:r w:rsidR="00831ECF" w:rsidRPr="00831ECF">
          <w:rPr>
            <w:webHidden/>
          </w:rPr>
          <w:fldChar w:fldCharType="end"/>
        </w:r>
      </w:hyperlink>
    </w:p>
    <w:p w14:paraId="2F54DD8D" w14:textId="77777777" w:rsidR="00831ECF" w:rsidRPr="00831ECF" w:rsidRDefault="005357A1" w:rsidP="00831ECF">
      <w:pPr>
        <w:pStyle w:val="1a"/>
        <w:spacing w:line="360" w:lineRule="auto"/>
        <w:ind w:left="0"/>
        <w:rPr>
          <w:rFonts w:ascii="Times New Roman" w:eastAsiaTheme="minorEastAsia" w:hAnsi="Times New Roman" w:cs="Times New Roman"/>
          <w:b w:val="0"/>
          <w:bCs w:val="0"/>
          <w:caps w:val="0"/>
          <w:noProof/>
          <w:lang w:val="ru-RU"/>
        </w:rPr>
      </w:pPr>
      <w:hyperlink w:anchor="_Toc225739245" w:history="1">
        <w:r w:rsidR="00831ECF" w:rsidRPr="00831ECF">
          <w:rPr>
            <w:rStyle w:val="afe"/>
            <w:rFonts w:ascii="Times New Roman" w:hAnsi="Times New Roman" w:cs="Times New Roman"/>
            <w:noProof/>
            <w:lang w:val="ru-RU"/>
          </w:rPr>
          <w:t>6 ОЦЕНКА ВОЗДЕЙСТВИЙ НА ЗЕМЕЛЬНЫЕ РЕСУРСЫ И ПОЧВЫ</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_Toc225739245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139</w:t>
        </w:r>
        <w:r w:rsidR="00831ECF" w:rsidRPr="00831ECF">
          <w:rPr>
            <w:rFonts w:ascii="Times New Roman" w:hAnsi="Times New Roman" w:cs="Times New Roman"/>
            <w:noProof/>
            <w:webHidden/>
          </w:rPr>
          <w:fldChar w:fldCharType="end"/>
        </w:r>
      </w:hyperlink>
    </w:p>
    <w:p w14:paraId="65C442F0" w14:textId="77777777" w:rsidR="00831ECF" w:rsidRPr="00831ECF" w:rsidRDefault="005357A1" w:rsidP="00831ECF">
      <w:pPr>
        <w:pStyle w:val="2b"/>
        <w:tabs>
          <w:tab w:val="left" w:pos="720"/>
        </w:tabs>
        <w:spacing w:line="360" w:lineRule="auto"/>
        <w:rPr>
          <w:rFonts w:eastAsiaTheme="minorEastAsia"/>
          <w:bCs w:val="0"/>
        </w:rPr>
      </w:pPr>
      <w:hyperlink w:anchor="_Toc225739246" w:history="1">
        <w:r w:rsidR="00831ECF" w:rsidRPr="00831ECF">
          <w:rPr>
            <w:rStyle w:val="afe"/>
          </w:rPr>
          <w:t>6.1</w:t>
        </w:r>
        <w:r w:rsidR="00831ECF" w:rsidRPr="00831ECF">
          <w:rPr>
            <w:rFonts w:eastAsiaTheme="minorEastAsia"/>
            <w:bCs w:val="0"/>
          </w:rPr>
          <w:tab/>
        </w:r>
        <w:r w:rsidR="00831ECF" w:rsidRPr="00831ECF">
          <w:rPr>
            <w:rStyle w:val="afe"/>
          </w:rPr>
          <w:t>Состояние и условия землепользования, земельный баланс территории, намечаемой для размещения объекта</w:t>
        </w:r>
        <w:r w:rsidR="00831ECF" w:rsidRPr="00831ECF">
          <w:rPr>
            <w:webHidden/>
          </w:rPr>
          <w:tab/>
        </w:r>
        <w:r w:rsidR="00831ECF" w:rsidRPr="00831ECF">
          <w:rPr>
            <w:webHidden/>
          </w:rPr>
          <w:fldChar w:fldCharType="begin"/>
        </w:r>
        <w:r w:rsidR="00831ECF" w:rsidRPr="00831ECF">
          <w:rPr>
            <w:webHidden/>
          </w:rPr>
          <w:instrText xml:space="preserve"> PAGEREF _Toc225739246 \h </w:instrText>
        </w:r>
        <w:r w:rsidR="00831ECF" w:rsidRPr="00831ECF">
          <w:rPr>
            <w:webHidden/>
          </w:rPr>
        </w:r>
        <w:r w:rsidR="00831ECF" w:rsidRPr="00831ECF">
          <w:rPr>
            <w:webHidden/>
          </w:rPr>
          <w:fldChar w:fldCharType="separate"/>
        </w:r>
        <w:r w:rsidR="00831ECF" w:rsidRPr="00831ECF">
          <w:rPr>
            <w:webHidden/>
          </w:rPr>
          <w:t>139</w:t>
        </w:r>
        <w:r w:rsidR="00831ECF" w:rsidRPr="00831ECF">
          <w:rPr>
            <w:webHidden/>
          </w:rPr>
          <w:fldChar w:fldCharType="end"/>
        </w:r>
      </w:hyperlink>
    </w:p>
    <w:p w14:paraId="3548CD6D" w14:textId="77777777" w:rsidR="00831ECF" w:rsidRPr="00831ECF" w:rsidRDefault="005357A1" w:rsidP="00831ECF">
      <w:pPr>
        <w:pStyle w:val="2b"/>
        <w:tabs>
          <w:tab w:val="left" w:pos="720"/>
        </w:tabs>
        <w:spacing w:line="360" w:lineRule="auto"/>
        <w:rPr>
          <w:rFonts w:eastAsiaTheme="minorEastAsia"/>
          <w:bCs w:val="0"/>
        </w:rPr>
      </w:pPr>
      <w:hyperlink w:anchor="_Toc225739247" w:history="1">
        <w:r w:rsidR="00831ECF" w:rsidRPr="00831ECF">
          <w:rPr>
            <w:rStyle w:val="afe"/>
          </w:rPr>
          <w:t>6.2</w:t>
        </w:r>
        <w:r w:rsidR="00831ECF" w:rsidRPr="00831ECF">
          <w:rPr>
            <w:rFonts w:eastAsiaTheme="minorEastAsia"/>
            <w:bCs w:val="0"/>
          </w:rPr>
          <w:tab/>
        </w:r>
        <w:r w:rsidR="00831ECF" w:rsidRPr="00831ECF">
          <w:rPr>
            <w:rStyle w:val="afe"/>
          </w:rPr>
          <w:t>Характеристика современного состояния почвенного покрова в зоне воздействия планируемого объекта</w:t>
        </w:r>
        <w:r w:rsidR="00831ECF" w:rsidRPr="00831ECF">
          <w:rPr>
            <w:webHidden/>
          </w:rPr>
          <w:tab/>
        </w:r>
        <w:r w:rsidR="00831ECF" w:rsidRPr="00831ECF">
          <w:rPr>
            <w:webHidden/>
          </w:rPr>
          <w:fldChar w:fldCharType="begin"/>
        </w:r>
        <w:r w:rsidR="00831ECF" w:rsidRPr="00831ECF">
          <w:rPr>
            <w:webHidden/>
          </w:rPr>
          <w:instrText xml:space="preserve"> PAGEREF _Toc225739247 \h </w:instrText>
        </w:r>
        <w:r w:rsidR="00831ECF" w:rsidRPr="00831ECF">
          <w:rPr>
            <w:webHidden/>
          </w:rPr>
        </w:r>
        <w:r w:rsidR="00831ECF" w:rsidRPr="00831ECF">
          <w:rPr>
            <w:webHidden/>
          </w:rPr>
          <w:fldChar w:fldCharType="separate"/>
        </w:r>
        <w:r w:rsidR="00831ECF" w:rsidRPr="00831ECF">
          <w:rPr>
            <w:webHidden/>
          </w:rPr>
          <w:t>143</w:t>
        </w:r>
        <w:r w:rsidR="00831ECF" w:rsidRPr="00831ECF">
          <w:rPr>
            <w:webHidden/>
          </w:rPr>
          <w:fldChar w:fldCharType="end"/>
        </w:r>
      </w:hyperlink>
    </w:p>
    <w:p w14:paraId="44FD9914" w14:textId="77777777" w:rsidR="00831ECF" w:rsidRPr="00831ECF" w:rsidRDefault="005357A1" w:rsidP="00831ECF">
      <w:pPr>
        <w:pStyle w:val="2b"/>
        <w:tabs>
          <w:tab w:val="left" w:pos="720"/>
        </w:tabs>
        <w:spacing w:line="360" w:lineRule="auto"/>
        <w:rPr>
          <w:rFonts w:eastAsiaTheme="minorEastAsia"/>
          <w:bCs w:val="0"/>
        </w:rPr>
      </w:pPr>
      <w:hyperlink w:anchor="_Toc225739248" w:history="1">
        <w:r w:rsidR="00831ECF" w:rsidRPr="00831ECF">
          <w:rPr>
            <w:rStyle w:val="afe"/>
          </w:rPr>
          <w:t>6.3</w:t>
        </w:r>
        <w:r w:rsidR="00831ECF" w:rsidRPr="00831ECF">
          <w:rPr>
            <w:rFonts w:eastAsiaTheme="minorEastAsia"/>
            <w:bCs w:val="0"/>
          </w:rPr>
          <w:tab/>
        </w:r>
        <w:r w:rsidR="00831ECF" w:rsidRPr="00831ECF">
          <w:rPr>
            <w:rStyle w:val="afe"/>
          </w:rPr>
          <w:t>Характеристика ожидаемого воздействия на почвенный покров</w:t>
        </w:r>
        <w:r w:rsidR="00831ECF" w:rsidRPr="00831ECF">
          <w:rPr>
            <w:webHidden/>
          </w:rPr>
          <w:tab/>
        </w:r>
        <w:r w:rsidR="00831ECF" w:rsidRPr="00831ECF">
          <w:rPr>
            <w:webHidden/>
          </w:rPr>
          <w:fldChar w:fldCharType="begin"/>
        </w:r>
        <w:r w:rsidR="00831ECF" w:rsidRPr="00831ECF">
          <w:rPr>
            <w:webHidden/>
          </w:rPr>
          <w:instrText xml:space="preserve"> PAGEREF _Toc225739248 \h </w:instrText>
        </w:r>
        <w:r w:rsidR="00831ECF" w:rsidRPr="00831ECF">
          <w:rPr>
            <w:webHidden/>
          </w:rPr>
        </w:r>
        <w:r w:rsidR="00831ECF" w:rsidRPr="00831ECF">
          <w:rPr>
            <w:webHidden/>
          </w:rPr>
          <w:fldChar w:fldCharType="separate"/>
        </w:r>
        <w:r w:rsidR="00831ECF" w:rsidRPr="00831ECF">
          <w:rPr>
            <w:webHidden/>
          </w:rPr>
          <w:t>146</w:t>
        </w:r>
        <w:r w:rsidR="00831ECF" w:rsidRPr="00831ECF">
          <w:rPr>
            <w:webHidden/>
          </w:rPr>
          <w:fldChar w:fldCharType="end"/>
        </w:r>
      </w:hyperlink>
    </w:p>
    <w:p w14:paraId="4FE65CDF" w14:textId="77777777" w:rsidR="00831ECF" w:rsidRPr="00831ECF" w:rsidRDefault="005357A1" w:rsidP="00831ECF">
      <w:pPr>
        <w:pStyle w:val="2b"/>
        <w:tabs>
          <w:tab w:val="left" w:pos="720"/>
        </w:tabs>
        <w:spacing w:line="360" w:lineRule="auto"/>
        <w:rPr>
          <w:rFonts w:eastAsiaTheme="minorEastAsia"/>
          <w:bCs w:val="0"/>
        </w:rPr>
      </w:pPr>
      <w:hyperlink w:anchor="_Toc225739249" w:history="1">
        <w:r w:rsidR="00831ECF" w:rsidRPr="00831ECF">
          <w:rPr>
            <w:rStyle w:val="afe"/>
          </w:rPr>
          <w:t>6.4</w:t>
        </w:r>
        <w:r w:rsidR="00831ECF" w:rsidRPr="00831ECF">
          <w:rPr>
            <w:rFonts w:eastAsiaTheme="minorEastAsia"/>
            <w:bCs w:val="0"/>
          </w:rPr>
          <w:tab/>
        </w:r>
        <w:r w:rsidR="00831ECF" w:rsidRPr="00831ECF">
          <w:rPr>
            <w:rStyle w:val="afe"/>
          </w:rPr>
          <w:t>Планируемые мероприятия и проектные решения в зоне воздействия по снятию, транспортировке и хранению плодородного слоя почвы</w:t>
        </w:r>
        <w:r w:rsidR="00831ECF" w:rsidRPr="00831ECF">
          <w:rPr>
            <w:webHidden/>
          </w:rPr>
          <w:tab/>
        </w:r>
        <w:r w:rsidR="00831ECF" w:rsidRPr="00831ECF">
          <w:rPr>
            <w:webHidden/>
          </w:rPr>
          <w:fldChar w:fldCharType="begin"/>
        </w:r>
        <w:r w:rsidR="00831ECF" w:rsidRPr="00831ECF">
          <w:rPr>
            <w:webHidden/>
          </w:rPr>
          <w:instrText xml:space="preserve"> PAGEREF _Toc225739249 \h </w:instrText>
        </w:r>
        <w:r w:rsidR="00831ECF" w:rsidRPr="00831ECF">
          <w:rPr>
            <w:webHidden/>
          </w:rPr>
        </w:r>
        <w:r w:rsidR="00831ECF" w:rsidRPr="00831ECF">
          <w:rPr>
            <w:webHidden/>
          </w:rPr>
          <w:fldChar w:fldCharType="separate"/>
        </w:r>
        <w:r w:rsidR="00831ECF" w:rsidRPr="00831ECF">
          <w:rPr>
            <w:webHidden/>
          </w:rPr>
          <w:t>149</w:t>
        </w:r>
        <w:r w:rsidR="00831ECF" w:rsidRPr="00831ECF">
          <w:rPr>
            <w:webHidden/>
          </w:rPr>
          <w:fldChar w:fldCharType="end"/>
        </w:r>
      </w:hyperlink>
    </w:p>
    <w:p w14:paraId="5385B139" w14:textId="77777777" w:rsidR="00831ECF" w:rsidRPr="00831ECF" w:rsidRDefault="005357A1" w:rsidP="00831ECF">
      <w:pPr>
        <w:pStyle w:val="2b"/>
        <w:tabs>
          <w:tab w:val="left" w:pos="720"/>
        </w:tabs>
        <w:spacing w:line="360" w:lineRule="auto"/>
        <w:rPr>
          <w:rFonts w:eastAsiaTheme="minorEastAsia"/>
          <w:bCs w:val="0"/>
        </w:rPr>
      </w:pPr>
      <w:hyperlink w:anchor="_Toc225739250" w:history="1">
        <w:r w:rsidR="00831ECF" w:rsidRPr="00831ECF">
          <w:rPr>
            <w:rStyle w:val="afe"/>
          </w:rPr>
          <w:t>6.5</w:t>
        </w:r>
        <w:r w:rsidR="00831ECF" w:rsidRPr="00831ECF">
          <w:rPr>
            <w:rFonts w:eastAsiaTheme="minorEastAsia"/>
            <w:bCs w:val="0"/>
          </w:rPr>
          <w:tab/>
        </w:r>
        <w:r w:rsidR="00831ECF" w:rsidRPr="00831ECF">
          <w:rPr>
            <w:rStyle w:val="afe"/>
          </w:rPr>
          <w:t>Организация экологического мониторинга почв</w:t>
        </w:r>
        <w:r w:rsidR="00831ECF" w:rsidRPr="00831ECF">
          <w:rPr>
            <w:webHidden/>
          </w:rPr>
          <w:tab/>
        </w:r>
        <w:r w:rsidR="00831ECF" w:rsidRPr="00831ECF">
          <w:rPr>
            <w:webHidden/>
          </w:rPr>
          <w:fldChar w:fldCharType="begin"/>
        </w:r>
        <w:r w:rsidR="00831ECF" w:rsidRPr="00831ECF">
          <w:rPr>
            <w:webHidden/>
          </w:rPr>
          <w:instrText xml:space="preserve"> PAGEREF _Toc225739250 \h </w:instrText>
        </w:r>
        <w:r w:rsidR="00831ECF" w:rsidRPr="00831ECF">
          <w:rPr>
            <w:webHidden/>
          </w:rPr>
        </w:r>
        <w:r w:rsidR="00831ECF" w:rsidRPr="00831ECF">
          <w:rPr>
            <w:webHidden/>
          </w:rPr>
          <w:fldChar w:fldCharType="separate"/>
        </w:r>
        <w:r w:rsidR="00831ECF" w:rsidRPr="00831ECF">
          <w:rPr>
            <w:webHidden/>
          </w:rPr>
          <w:t>152</w:t>
        </w:r>
        <w:r w:rsidR="00831ECF" w:rsidRPr="00831ECF">
          <w:rPr>
            <w:webHidden/>
          </w:rPr>
          <w:fldChar w:fldCharType="end"/>
        </w:r>
      </w:hyperlink>
    </w:p>
    <w:p w14:paraId="4AECCC38" w14:textId="77777777" w:rsidR="00831ECF" w:rsidRPr="00831ECF" w:rsidRDefault="005357A1" w:rsidP="00831ECF">
      <w:pPr>
        <w:pStyle w:val="2b"/>
        <w:spacing w:line="360" w:lineRule="auto"/>
        <w:rPr>
          <w:rFonts w:eastAsiaTheme="minorEastAsia"/>
          <w:bCs w:val="0"/>
        </w:rPr>
      </w:pPr>
      <w:hyperlink w:anchor="_Toc225739251" w:history="1">
        <w:r w:rsidR="00831ECF" w:rsidRPr="00831ECF">
          <w:rPr>
            <w:rStyle w:val="afe"/>
          </w:rPr>
          <w:t>6.6. Оценка воздействия на почвенный покров проектируемых работ</w:t>
        </w:r>
        <w:r w:rsidR="00831ECF" w:rsidRPr="00831ECF">
          <w:rPr>
            <w:webHidden/>
          </w:rPr>
          <w:tab/>
        </w:r>
        <w:r w:rsidR="00831ECF" w:rsidRPr="00831ECF">
          <w:rPr>
            <w:webHidden/>
          </w:rPr>
          <w:fldChar w:fldCharType="begin"/>
        </w:r>
        <w:r w:rsidR="00831ECF" w:rsidRPr="00831ECF">
          <w:rPr>
            <w:webHidden/>
          </w:rPr>
          <w:instrText xml:space="preserve"> PAGEREF _Toc225739251 \h </w:instrText>
        </w:r>
        <w:r w:rsidR="00831ECF" w:rsidRPr="00831ECF">
          <w:rPr>
            <w:webHidden/>
          </w:rPr>
        </w:r>
        <w:r w:rsidR="00831ECF" w:rsidRPr="00831ECF">
          <w:rPr>
            <w:webHidden/>
          </w:rPr>
          <w:fldChar w:fldCharType="separate"/>
        </w:r>
        <w:r w:rsidR="00831ECF" w:rsidRPr="00831ECF">
          <w:rPr>
            <w:webHidden/>
          </w:rPr>
          <w:t>153</w:t>
        </w:r>
        <w:r w:rsidR="00831ECF" w:rsidRPr="00831ECF">
          <w:rPr>
            <w:webHidden/>
          </w:rPr>
          <w:fldChar w:fldCharType="end"/>
        </w:r>
      </w:hyperlink>
    </w:p>
    <w:p w14:paraId="79636B7D" w14:textId="77777777" w:rsidR="00831ECF" w:rsidRPr="00831ECF" w:rsidRDefault="005357A1" w:rsidP="00831ECF">
      <w:pPr>
        <w:pStyle w:val="1a"/>
        <w:spacing w:line="360" w:lineRule="auto"/>
        <w:ind w:left="0"/>
        <w:rPr>
          <w:rFonts w:ascii="Times New Roman" w:eastAsiaTheme="minorEastAsia" w:hAnsi="Times New Roman" w:cs="Times New Roman"/>
          <w:b w:val="0"/>
          <w:bCs w:val="0"/>
          <w:caps w:val="0"/>
          <w:noProof/>
          <w:lang w:val="ru-RU"/>
        </w:rPr>
      </w:pPr>
      <w:hyperlink w:anchor="_Toc225739252" w:history="1">
        <w:r w:rsidR="00831ECF" w:rsidRPr="00831ECF">
          <w:rPr>
            <w:rStyle w:val="afe"/>
            <w:rFonts w:ascii="Times New Roman" w:hAnsi="Times New Roman" w:cs="Times New Roman"/>
            <w:noProof/>
            <w:lang w:val="ru-RU"/>
          </w:rPr>
          <w:t>7. ОЦЕНКА ВОЗДЕЙСТВИЯ НА РАСТИТЕЛЬНОСТЬ</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_Toc225739252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155</w:t>
        </w:r>
        <w:r w:rsidR="00831ECF" w:rsidRPr="00831ECF">
          <w:rPr>
            <w:rFonts w:ascii="Times New Roman" w:hAnsi="Times New Roman" w:cs="Times New Roman"/>
            <w:noProof/>
            <w:webHidden/>
          </w:rPr>
          <w:fldChar w:fldCharType="end"/>
        </w:r>
      </w:hyperlink>
    </w:p>
    <w:p w14:paraId="761F90DE" w14:textId="77777777" w:rsidR="00831ECF" w:rsidRPr="00831ECF" w:rsidRDefault="005357A1" w:rsidP="00831ECF">
      <w:pPr>
        <w:pStyle w:val="2b"/>
        <w:tabs>
          <w:tab w:val="left" w:pos="720"/>
        </w:tabs>
        <w:spacing w:line="360" w:lineRule="auto"/>
        <w:rPr>
          <w:rFonts w:eastAsiaTheme="minorEastAsia"/>
          <w:bCs w:val="0"/>
        </w:rPr>
      </w:pPr>
      <w:hyperlink w:anchor="_Toc225739253" w:history="1">
        <w:r w:rsidR="00831ECF" w:rsidRPr="00831ECF">
          <w:rPr>
            <w:rStyle w:val="afe"/>
          </w:rPr>
          <w:t>7.1</w:t>
        </w:r>
        <w:r w:rsidR="00831ECF" w:rsidRPr="00831ECF">
          <w:rPr>
            <w:rFonts w:eastAsiaTheme="minorEastAsia"/>
            <w:bCs w:val="0"/>
          </w:rPr>
          <w:tab/>
        </w:r>
        <w:r w:rsidR="00831ECF" w:rsidRPr="00831ECF">
          <w:rPr>
            <w:rStyle w:val="afe"/>
          </w:rPr>
          <w:t>Современное состояние растительного покрова в зоне воздействия объекта</w:t>
        </w:r>
        <w:r w:rsidR="00831ECF" w:rsidRPr="00831ECF">
          <w:rPr>
            <w:webHidden/>
          </w:rPr>
          <w:tab/>
        </w:r>
        <w:r w:rsidR="00831ECF" w:rsidRPr="00831ECF">
          <w:rPr>
            <w:webHidden/>
          </w:rPr>
          <w:fldChar w:fldCharType="begin"/>
        </w:r>
        <w:r w:rsidR="00831ECF" w:rsidRPr="00831ECF">
          <w:rPr>
            <w:webHidden/>
          </w:rPr>
          <w:instrText xml:space="preserve"> PAGEREF _Toc225739253 \h </w:instrText>
        </w:r>
        <w:r w:rsidR="00831ECF" w:rsidRPr="00831ECF">
          <w:rPr>
            <w:webHidden/>
          </w:rPr>
        </w:r>
        <w:r w:rsidR="00831ECF" w:rsidRPr="00831ECF">
          <w:rPr>
            <w:webHidden/>
          </w:rPr>
          <w:fldChar w:fldCharType="separate"/>
        </w:r>
        <w:r w:rsidR="00831ECF" w:rsidRPr="00831ECF">
          <w:rPr>
            <w:webHidden/>
          </w:rPr>
          <w:t>155</w:t>
        </w:r>
        <w:r w:rsidR="00831ECF" w:rsidRPr="00831ECF">
          <w:rPr>
            <w:webHidden/>
          </w:rPr>
          <w:fldChar w:fldCharType="end"/>
        </w:r>
      </w:hyperlink>
    </w:p>
    <w:p w14:paraId="34059B98" w14:textId="77777777" w:rsidR="00831ECF" w:rsidRPr="00831ECF" w:rsidRDefault="005357A1" w:rsidP="00831ECF">
      <w:pPr>
        <w:pStyle w:val="2b"/>
        <w:tabs>
          <w:tab w:val="left" w:pos="720"/>
        </w:tabs>
        <w:spacing w:line="360" w:lineRule="auto"/>
        <w:rPr>
          <w:rFonts w:eastAsiaTheme="minorEastAsia"/>
          <w:bCs w:val="0"/>
        </w:rPr>
      </w:pPr>
      <w:hyperlink w:anchor="_Toc225739254" w:history="1">
        <w:r w:rsidR="00831ECF" w:rsidRPr="00831ECF">
          <w:rPr>
            <w:rStyle w:val="afe"/>
          </w:rPr>
          <w:t>7.2</w:t>
        </w:r>
        <w:r w:rsidR="00831ECF" w:rsidRPr="00831ECF">
          <w:rPr>
            <w:rFonts w:eastAsiaTheme="minorEastAsia"/>
            <w:bCs w:val="0"/>
          </w:rPr>
          <w:tab/>
        </w:r>
        <w:r w:rsidR="00831ECF" w:rsidRPr="00831ECF">
          <w:rPr>
            <w:rStyle w:val="afe"/>
          </w:rPr>
          <w:t>Характеристика факторов среды обитания растений, влияющих на их состояние</w:t>
        </w:r>
        <w:r w:rsidR="00831ECF" w:rsidRPr="00831ECF">
          <w:rPr>
            <w:webHidden/>
          </w:rPr>
          <w:tab/>
        </w:r>
        <w:r w:rsidR="00831ECF" w:rsidRPr="00831ECF">
          <w:rPr>
            <w:webHidden/>
          </w:rPr>
          <w:fldChar w:fldCharType="begin"/>
        </w:r>
        <w:r w:rsidR="00831ECF" w:rsidRPr="00831ECF">
          <w:rPr>
            <w:webHidden/>
          </w:rPr>
          <w:instrText xml:space="preserve"> PAGEREF _Toc225739254 \h </w:instrText>
        </w:r>
        <w:r w:rsidR="00831ECF" w:rsidRPr="00831ECF">
          <w:rPr>
            <w:webHidden/>
          </w:rPr>
        </w:r>
        <w:r w:rsidR="00831ECF" w:rsidRPr="00831ECF">
          <w:rPr>
            <w:webHidden/>
          </w:rPr>
          <w:fldChar w:fldCharType="separate"/>
        </w:r>
        <w:r w:rsidR="00831ECF" w:rsidRPr="00831ECF">
          <w:rPr>
            <w:webHidden/>
          </w:rPr>
          <w:t>159</w:t>
        </w:r>
        <w:r w:rsidR="00831ECF" w:rsidRPr="00831ECF">
          <w:rPr>
            <w:webHidden/>
          </w:rPr>
          <w:fldChar w:fldCharType="end"/>
        </w:r>
      </w:hyperlink>
    </w:p>
    <w:p w14:paraId="562EF54D" w14:textId="77777777" w:rsidR="00831ECF" w:rsidRPr="00831ECF" w:rsidRDefault="005357A1" w:rsidP="00831ECF">
      <w:pPr>
        <w:pStyle w:val="2b"/>
        <w:tabs>
          <w:tab w:val="left" w:pos="720"/>
        </w:tabs>
        <w:spacing w:line="360" w:lineRule="auto"/>
        <w:rPr>
          <w:rFonts w:eastAsiaTheme="minorEastAsia"/>
          <w:bCs w:val="0"/>
        </w:rPr>
      </w:pPr>
      <w:hyperlink w:anchor="_Toc225739255" w:history="1">
        <w:r w:rsidR="00831ECF" w:rsidRPr="00831ECF">
          <w:rPr>
            <w:rStyle w:val="afe"/>
          </w:rPr>
          <w:t>7.3</w:t>
        </w:r>
        <w:r w:rsidR="00831ECF" w:rsidRPr="00831ECF">
          <w:rPr>
            <w:rFonts w:eastAsiaTheme="minorEastAsia"/>
            <w:bCs w:val="0"/>
          </w:rPr>
          <w:tab/>
        </w:r>
        <w:r w:rsidR="00831ECF" w:rsidRPr="00831ECF">
          <w:rPr>
            <w:rStyle w:val="afe"/>
          </w:rPr>
          <w:t>Характеристика воздействия объекта и сопутствующих производств на растительные сообщества территории</w:t>
        </w:r>
        <w:r w:rsidR="00831ECF" w:rsidRPr="00831ECF">
          <w:rPr>
            <w:webHidden/>
          </w:rPr>
          <w:tab/>
        </w:r>
        <w:r w:rsidR="00831ECF" w:rsidRPr="00831ECF">
          <w:rPr>
            <w:webHidden/>
          </w:rPr>
          <w:fldChar w:fldCharType="begin"/>
        </w:r>
        <w:r w:rsidR="00831ECF" w:rsidRPr="00831ECF">
          <w:rPr>
            <w:webHidden/>
          </w:rPr>
          <w:instrText xml:space="preserve"> PAGEREF _Toc225739255 \h </w:instrText>
        </w:r>
        <w:r w:rsidR="00831ECF" w:rsidRPr="00831ECF">
          <w:rPr>
            <w:webHidden/>
          </w:rPr>
        </w:r>
        <w:r w:rsidR="00831ECF" w:rsidRPr="00831ECF">
          <w:rPr>
            <w:webHidden/>
          </w:rPr>
          <w:fldChar w:fldCharType="separate"/>
        </w:r>
        <w:r w:rsidR="00831ECF" w:rsidRPr="00831ECF">
          <w:rPr>
            <w:webHidden/>
          </w:rPr>
          <w:t>160</w:t>
        </w:r>
        <w:r w:rsidR="00831ECF" w:rsidRPr="00831ECF">
          <w:rPr>
            <w:webHidden/>
          </w:rPr>
          <w:fldChar w:fldCharType="end"/>
        </w:r>
      </w:hyperlink>
    </w:p>
    <w:p w14:paraId="62857811" w14:textId="77777777" w:rsidR="00831ECF" w:rsidRPr="00831ECF" w:rsidRDefault="005357A1" w:rsidP="00831ECF">
      <w:pPr>
        <w:pStyle w:val="2b"/>
        <w:tabs>
          <w:tab w:val="left" w:pos="720"/>
        </w:tabs>
        <w:spacing w:line="360" w:lineRule="auto"/>
        <w:rPr>
          <w:rFonts w:eastAsiaTheme="minorEastAsia"/>
          <w:bCs w:val="0"/>
        </w:rPr>
      </w:pPr>
      <w:hyperlink w:anchor="_Toc225739256" w:history="1">
        <w:r w:rsidR="00831ECF" w:rsidRPr="00831ECF">
          <w:rPr>
            <w:rStyle w:val="afe"/>
          </w:rPr>
          <w:t>7.4</w:t>
        </w:r>
        <w:r w:rsidR="00831ECF" w:rsidRPr="00831ECF">
          <w:rPr>
            <w:rFonts w:eastAsiaTheme="minorEastAsia"/>
            <w:bCs w:val="0"/>
          </w:rPr>
          <w:tab/>
        </w:r>
        <w:r w:rsidR="00831ECF" w:rsidRPr="00831ECF">
          <w:rPr>
            <w:rStyle w:val="afe"/>
          </w:rPr>
          <w:t>Обоснование объемов использования растительных ресурсов</w:t>
        </w:r>
        <w:r w:rsidR="00831ECF" w:rsidRPr="00831ECF">
          <w:rPr>
            <w:webHidden/>
          </w:rPr>
          <w:tab/>
        </w:r>
        <w:r w:rsidR="00831ECF" w:rsidRPr="00831ECF">
          <w:rPr>
            <w:webHidden/>
          </w:rPr>
          <w:fldChar w:fldCharType="begin"/>
        </w:r>
        <w:r w:rsidR="00831ECF" w:rsidRPr="00831ECF">
          <w:rPr>
            <w:webHidden/>
          </w:rPr>
          <w:instrText xml:space="preserve"> PAGEREF _Toc225739256 \h </w:instrText>
        </w:r>
        <w:r w:rsidR="00831ECF" w:rsidRPr="00831ECF">
          <w:rPr>
            <w:webHidden/>
          </w:rPr>
        </w:r>
        <w:r w:rsidR="00831ECF" w:rsidRPr="00831ECF">
          <w:rPr>
            <w:webHidden/>
          </w:rPr>
          <w:fldChar w:fldCharType="separate"/>
        </w:r>
        <w:r w:rsidR="00831ECF" w:rsidRPr="00831ECF">
          <w:rPr>
            <w:webHidden/>
          </w:rPr>
          <w:t>161</w:t>
        </w:r>
        <w:r w:rsidR="00831ECF" w:rsidRPr="00831ECF">
          <w:rPr>
            <w:webHidden/>
          </w:rPr>
          <w:fldChar w:fldCharType="end"/>
        </w:r>
      </w:hyperlink>
    </w:p>
    <w:p w14:paraId="355C1000" w14:textId="77777777" w:rsidR="00831ECF" w:rsidRPr="00831ECF" w:rsidRDefault="005357A1" w:rsidP="00831ECF">
      <w:pPr>
        <w:pStyle w:val="2b"/>
        <w:tabs>
          <w:tab w:val="left" w:pos="720"/>
        </w:tabs>
        <w:spacing w:line="360" w:lineRule="auto"/>
        <w:rPr>
          <w:rFonts w:eastAsiaTheme="minorEastAsia"/>
          <w:bCs w:val="0"/>
        </w:rPr>
      </w:pPr>
      <w:hyperlink w:anchor="_Toc225739257" w:history="1">
        <w:r w:rsidR="00831ECF" w:rsidRPr="00831ECF">
          <w:rPr>
            <w:rStyle w:val="afe"/>
          </w:rPr>
          <w:t>7.5</w:t>
        </w:r>
        <w:r w:rsidR="00831ECF" w:rsidRPr="00831ECF">
          <w:rPr>
            <w:rFonts w:eastAsiaTheme="minorEastAsia"/>
            <w:bCs w:val="0"/>
          </w:rPr>
          <w:tab/>
        </w:r>
        <w:r w:rsidR="00831ECF" w:rsidRPr="00831ECF">
          <w:rPr>
            <w:rStyle w:val="afe"/>
          </w:rPr>
          <w:t>Определение зоны влияния планируемой деятельности на растительность</w:t>
        </w:r>
        <w:r w:rsidR="00831ECF" w:rsidRPr="00831ECF">
          <w:rPr>
            <w:webHidden/>
          </w:rPr>
          <w:tab/>
        </w:r>
        <w:r w:rsidR="00831ECF" w:rsidRPr="00831ECF">
          <w:rPr>
            <w:webHidden/>
          </w:rPr>
          <w:fldChar w:fldCharType="begin"/>
        </w:r>
        <w:r w:rsidR="00831ECF" w:rsidRPr="00831ECF">
          <w:rPr>
            <w:webHidden/>
          </w:rPr>
          <w:instrText xml:space="preserve"> PAGEREF _Toc225739257 \h </w:instrText>
        </w:r>
        <w:r w:rsidR="00831ECF" w:rsidRPr="00831ECF">
          <w:rPr>
            <w:webHidden/>
          </w:rPr>
        </w:r>
        <w:r w:rsidR="00831ECF" w:rsidRPr="00831ECF">
          <w:rPr>
            <w:webHidden/>
          </w:rPr>
          <w:fldChar w:fldCharType="separate"/>
        </w:r>
        <w:r w:rsidR="00831ECF" w:rsidRPr="00831ECF">
          <w:rPr>
            <w:webHidden/>
          </w:rPr>
          <w:t>161</w:t>
        </w:r>
        <w:r w:rsidR="00831ECF" w:rsidRPr="00831ECF">
          <w:rPr>
            <w:webHidden/>
          </w:rPr>
          <w:fldChar w:fldCharType="end"/>
        </w:r>
      </w:hyperlink>
    </w:p>
    <w:p w14:paraId="27DE9217" w14:textId="77777777" w:rsidR="00831ECF" w:rsidRPr="00831ECF" w:rsidRDefault="005357A1" w:rsidP="00831ECF">
      <w:pPr>
        <w:pStyle w:val="2b"/>
        <w:tabs>
          <w:tab w:val="left" w:pos="720"/>
        </w:tabs>
        <w:spacing w:line="360" w:lineRule="auto"/>
        <w:rPr>
          <w:rFonts w:eastAsiaTheme="minorEastAsia"/>
          <w:bCs w:val="0"/>
        </w:rPr>
      </w:pPr>
      <w:hyperlink w:anchor="_Toc225739258" w:history="1">
        <w:r w:rsidR="00831ECF" w:rsidRPr="00831ECF">
          <w:rPr>
            <w:rStyle w:val="afe"/>
          </w:rPr>
          <w:t>7.6</w:t>
        </w:r>
        <w:r w:rsidR="00831ECF" w:rsidRPr="00831ECF">
          <w:rPr>
            <w:rFonts w:eastAsiaTheme="minorEastAsia"/>
            <w:bCs w:val="0"/>
          </w:rPr>
          <w:tab/>
        </w:r>
        <w:r w:rsidR="00831ECF" w:rsidRPr="00831ECF">
          <w:rPr>
            <w:rStyle w:val="afe"/>
          </w:rPr>
          <w:t>Ожидаемые изменения в растительном покрове</w:t>
        </w:r>
        <w:r w:rsidR="00831ECF" w:rsidRPr="00831ECF">
          <w:rPr>
            <w:webHidden/>
          </w:rPr>
          <w:tab/>
        </w:r>
        <w:r w:rsidR="00831ECF" w:rsidRPr="00831ECF">
          <w:rPr>
            <w:webHidden/>
          </w:rPr>
          <w:fldChar w:fldCharType="begin"/>
        </w:r>
        <w:r w:rsidR="00831ECF" w:rsidRPr="00831ECF">
          <w:rPr>
            <w:webHidden/>
          </w:rPr>
          <w:instrText xml:space="preserve"> PAGEREF _Toc225739258 \h </w:instrText>
        </w:r>
        <w:r w:rsidR="00831ECF" w:rsidRPr="00831ECF">
          <w:rPr>
            <w:webHidden/>
          </w:rPr>
        </w:r>
        <w:r w:rsidR="00831ECF" w:rsidRPr="00831ECF">
          <w:rPr>
            <w:webHidden/>
          </w:rPr>
          <w:fldChar w:fldCharType="separate"/>
        </w:r>
        <w:r w:rsidR="00831ECF" w:rsidRPr="00831ECF">
          <w:rPr>
            <w:webHidden/>
          </w:rPr>
          <w:t>162</w:t>
        </w:r>
        <w:r w:rsidR="00831ECF" w:rsidRPr="00831ECF">
          <w:rPr>
            <w:webHidden/>
          </w:rPr>
          <w:fldChar w:fldCharType="end"/>
        </w:r>
      </w:hyperlink>
    </w:p>
    <w:p w14:paraId="209737C7" w14:textId="77777777" w:rsidR="00831ECF" w:rsidRPr="00831ECF" w:rsidRDefault="005357A1" w:rsidP="00831ECF">
      <w:pPr>
        <w:pStyle w:val="2b"/>
        <w:tabs>
          <w:tab w:val="left" w:pos="720"/>
        </w:tabs>
        <w:spacing w:line="360" w:lineRule="auto"/>
        <w:rPr>
          <w:rFonts w:eastAsiaTheme="minorEastAsia"/>
          <w:bCs w:val="0"/>
        </w:rPr>
      </w:pPr>
      <w:hyperlink w:anchor="_Toc225739259" w:history="1">
        <w:r w:rsidR="00831ECF" w:rsidRPr="00831ECF">
          <w:rPr>
            <w:rStyle w:val="afe"/>
          </w:rPr>
          <w:t>7.7</w:t>
        </w:r>
        <w:r w:rsidR="00831ECF" w:rsidRPr="00831ECF">
          <w:rPr>
            <w:rFonts w:eastAsiaTheme="minorEastAsia"/>
            <w:bCs w:val="0"/>
          </w:rPr>
          <w:tab/>
        </w:r>
        <w:r w:rsidR="00831ECF" w:rsidRPr="00831ECF">
          <w:rPr>
            <w:rStyle w:val="afe"/>
          </w:rPr>
          <w:t>Оценка воздействие на растительный мир</w:t>
        </w:r>
        <w:r w:rsidR="00831ECF" w:rsidRPr="00831ECF">
          <w:rPr>
            <w:webHidden/>
          </w:rPr>
          <w:tab/>
        </w:r>
        <w:r w:rsidR="00831ECF" w:rsidRPr="00831ECF">
          <w:rPr>
            <w:webHidden/>
          </w:rPr>
          <w:fldChar w:fldCharType="begin"/>
        </w:r>
        <w:r w:rsidR="00831ECF" w:rsidRPr="00831ECF">
          <w:rPr>
            <w:webHidden/>
          </w:rPr>
          <w:instrText xml:space="preserve"> PAGEREF _Toc225739259 \h </w:instrText>
        </w:r>
        <w:r w:rsidR="00831ECF" w:rsidRPr="00831ECF">
          <w:rPr>
            <w:webHidden/>
          </w:rPr>
        </w:r>
        <w:r w:rsidR="00831ECF" w:rsidRPr="00831ECF">
          <w:rPr>
            <w:webHidden/>
          </w:rPr>
          <w:fldChar w:fldCharType="separate"/>
        </w:r>
        <w:r w:rsidR="00831ECF" w:rsidRPr="00831ECF">
          <w:rPr>
            <w:webHidden/>
          </w:rPr>
          <w:t>162</w:t>
        </w:r>
        <w:r w:rsidR="00831ECF" w:rsidRPr="00831ECF">
          <w:rPr>
            <w:webHidden/>
          </w:rPr>
          <w:fldChar w:fldCharType="end"/>
        </w:r>
      </w:hyperlink>
    </w:p>
    <w:p w14:paraId="64438257" w14:textId="77777777" w:rsidR="00831ECF" w:rsidRPr="00831ECF" w:rsidRDefault="005357A1" w:rsidP="00831ECF">
      <w:pPr>
        <w:pStyle w:val="2b"/>
        <w:tabs>
          <w:tab w:val="left" w:pos="720"/>
        </w:tabs>
        <w:spacing w:line="360" w:lineRule="auto"/>
        <w:rPr>
          <w:rFonts w:eastAsiaTheme="minorEastAsia"/>
          <w:bCs w:val="0"/>
        </w:rPr>
      </w:pPr>
      <w:hyperlink w:anchor="_Toc225739260" w:history="1">
        <w:r w:rsidR="00831ECF" w:rsidRPr="00831ECF">
          <w:rPr>
            <w:rStyle w:val="afe"/>
          </w:rPr>
          <w:t>7.8</w:t>
        </w:r>
        <w:r w:rsidR="00831ECF" w:rsidRPr="00831ECF">
          <w:rPr>
            <w:rFonts w:eastAsiaTheme="minorEastAsia"/>
            <w:bCs w:val="0"/>
          </w:rPr>
          <w:tab/>
        </w:r>
        <w:r w:rsidR="00831ECF" w:rsidRPr="00831ECF">
          <w:rPr>
            <w:rStyle w:val="afe"/>
          </w:rPr>
          <w:t>Рекомендации по сохранению растительных сообществ, улучшению их состояния, сохранению и воспроизводству флоры, в том числе по сохранению и улучшению среды их обитания</w:t>
        </w:r>
        <w:r w:rsidR="00831ECF" w:rsidRPr="00831ECF">
          <w:rPr>
            <w:webHidden/>
          </w:rPr>
          <w:tab/>
        </w:r>
        <w:r w:rsidR="00831ECF" w:rsidRPr="00831ECF">
          <w:rPr>
            <w:webHidden/>
          </w:rPr>
          <w:fldChar w:fldCharType="begin"/>
        </w:r>
        <w:r w:rsidR="00831ECF" w:rsidRPr="00831ECF">
          <w:rPr>
            <w:webHidden/>
          </w:rPr>
          <w:instrText xml:space="preserve"> PAGEREF _Toc225739260 \h </w:instrText>
        </w:r>
        <w:r w:rsidR="00831ECF" w:rsidRPr="00831ECF">
          <w:rPr>
            <w:webHidden/>
          </w:rPr>
        </w:r>
        <w:r w:rsidR="00831ECF" w:rsidRPr="00831ECF">
          <w:rPr>
            <w:webHidden/>
          </w:rPr>
          <w:fldChar w:fldCharType="separate"/>
        </w:r>
        <w:r w:rsidR="00831ECF" w:rsidRPr="00831ECF">
          <w:rPr>
            <w:webHidden/>
          </w:rPr>
          <w:t>163</w:t>
        </w:r>
        <w:r w:rsidR="00831ECF" w:rsidRPr="00831ECF">
          <w:rPr>
            <w:webHidden/>
          </w:rPr>
          <w:fldChar w:fldCharType="end"/>
        </w:r>
      </w:hyperlink>
    </w:p>
    <w:p w14:paraId="0CEC3487" w14:textId="77777777" w:rsidR="00831ECF" w:rsidRPr="00831ECF" w:rsidRDefault="005357A1" w:rsidP="00831ECF">
      <w:pPr>
        <w:pStyle w:val="2b"/>
        <w:tabs>
          <w:tab w:val="left" w:pos="720"/>
        </w:tabs>
        <w:spacing w:line="360" w:lineRule="auto"/>
        <w:rPr>
          <w:rFonts w:eastAsiaTheme="minorEastAsia"/>
          <w:bCs w:val="0"/>
        </w:rPr>
      </w:pPr>
      <w:hyperlink w:anchor="_Toc225739261" w:history="1">
        <w:r w:rsidR="00831ECF" w:rsidRPr="00831ECF">
          <w:rPr>
            <w:rStyle w:val="afe"/>
          </w:rPr>
          <w:t>7.9</w:t>
        </w:r>
        <w:r w:rsidR="00831ECF" w:rsidRPr="00831ECF">
          <w:rPr>
            <w:rFonts w:eastAsiaTheme="minorEastAsia"/>
            <w:bCs w:val="0"/>
          </w:rPr>
          <w:tab/>
        </w:r>
        <w:r w:rsidR="00831ECF" w:rsidRPr="00831ECF">
          <w:rPr>
            <w:rStyle w:val="afe"/>
          </w:rPr>
          <w:t>Мероприятия по предотвращению негативных воздействий на биоразнообразие, его минимизации, смягчению, оценка потерь биоразнообразия и мероприятия по их компенсации, а также по мониторингу проведения этих мероприятий и их эффективности</w:t>
        </w:r>
        <w:r w:rsidR="00831ECF" w:rsidRPr="00831ECF">
          <w:rPr>
            <w:webHidden/>
          </w:rPr>
          <w:tab/>
        </w:r>
        <w:r w:rsidR="00831ECF" w:rsidRPr="00831ECF">
          <w:rPr>
            <w:webHidden/>
          </w:rPr>
          <w:fldChar w:fldCharType="begin"/>
        </w:r>
        <w:r w:rsidR="00831ECF" w:rsidRPr="00831ECF">
          <w:rPr>
            <w:webHidden/>
          </w:rPr>
          <w:instrText xml:space="preserve"> PAGEREF _Toc225739261 \h </w:instrText>
        </w:r>
        <w:r w:rsidR="00831ECF" w:rsidRPr="00831ECF">
          <w:rPr>
            <w:webHidden/>
          </w:rPr>
        </w:r>
        <w:r w:rsidR="00831ECF" w:rsidRPr="00831ECF">
          <w:rPr>
            <w:webHidden/>
          </w:rPr>
          <w:fldChar w:fldCharType="separate"/>
        </w:r>
        <w:r w:rsidR="00831ECF" w:rsidRPr="00831ECF">
          <w:rPr>
            <w:webHidden/>
          </w:rPr>
          <w:t>165</w:t>
        </w:r>
        <w:r w:rsidR="00831ECF" w:rsidRPr="00831ECF">
          <w:rPr>
            <w:webHidden/>
          </w:rPr>
          <w:fldChar w:fldCharType="end"/>
        </w:r>
      </w:hyperlink>
    </w:p>
    <w:p w14:paraId="5CA7C841" w14:textId="77777777" w:rsidR="00831ECF" w:rsidRPr="00831ECF" w:rsidRDefault="005357A1" w:rsidP="00831ECF">
      <w:pPr>
        <w:pStyle w:val="1a"/>
        <w:spacing w:line="360" w:lineRule="auto"/>
        <w:ind w:left="0"/>
        <w:rPr>
          <w:rFonts w:ascii="Times New Roman" w:eastAsiaTheme="minorEastAsia" w:hAnsi="Times New Roman" w:cs="Times New Roman"/>
          <w:b w:val="0"/>
          <w:bCs w:val="0"/>
          <w:caps w:val="0"/>
          <w:noProof/>
          <w:lang w:val="ru-RU"/>
        </w:rPr>
      </w:pPr>
      <w:hyperlink w:anchor="_Toc225739262" w:history="1">
        <w:r w:rsidR="00831ECF" w:rsidRPr="00831ECF">
          <w:rPr>
            <w:rStyle w:val="afe"/>
            <w:rFonts w:ascii="Times New Roman" w:hAnsi="Times New Roman" w:cs="Times New Roman"/>
            <w:noProof/>
            <w:lang w:val="ru-RU"/>
          </w:rPr>
          <w:t>8 ОЦЕНКА ВОЗДЕЙСТВИЯ НА ЖИВОТНЫЙ МИР</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_Toc225739262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169</w:t>
        </w:r>
        <w:r w:rsidR="00831ECF" w:rsidRPr="00831ECF">
          <w:rPr>
            <w:rFonts w:ascii="Times New Roman" w:hAnsi="Times New Roman" w:cs="Times New Roman"/>
            <w:noProof/>
            <w:webHidden/>
          </w:rPr>
          <w:fldChar w:fldCharType="end"/>
        </w:r>
      </w:hyperlink>
    </w:p>
    <w:p w14:paraId="2BBA3BB5" w14:textId="77777777" w:rsidR="00831ECF" w:rsidRPr="00831ECF" w:rsidRDefault="005357A1" w:rsidP="00831ECF">
      <w:pPr>
        <w:pStyle w:val="2b"/>
        <w:tabs>
          <w:tab w:val="left" w:pos="720"/>
        </w:tabs>
        <w:spacing w:line="360" w:lineRule="auto"/>
        <w:rPr>
          <w:rFonts w:eastAsiaTheme="minorEastAsia"/>
          <w:bCs w:val="0"/>
        </w:rPr>
      </w:pPr>
      <w:hyperlink w:anchor="_Toc225739263" w:history="1">
        <w:r w:rsidR="00831ECF" w:rsidRPr="00831ECF">
          <w:rPr>
            <w:rStyle w:val="afe"/>
          </w:rPr>
          <w:t>8.1</w:t>
        </w:r>
        <w:r w:rsidR="00831ECF" w:rsidRPr="00831ECF">
          <w:rPr>
            <w:rFonts w:eastAsiaTheme="minorEastAsia"/>
            <w:bCs w:val="0"/>
          </w:rPr>
          <w:tab/>
        </w:r>
        <w:r w:rsidR="00831ECF" w:rsidRPr="00831ECF">
          <w:rPr>
            <w:rStyle w:val="afe"/>
          </w:rPr>
          <w:t>Исходное состояние водной и наземной фауны</w:t>
        </w:r>
        <w:r w:rsidR="00831ECF" w:rsidRPr="00831ECF">
          <w:rPr>
            <w:webHidden/>
          </w:rPr>
          <w:tab/>
        </w:r>
        <w:r w:rsidR="00831ECF" w:rsidRPr="00831ECF">
          <w:rPr>
            <w:webHidden/>
          </w:rPr>
          <w:fldChar w:fldCharType="begin"/>
        </w:r>
        <w:r w:rsidR="00831ECF" w:rsidRPr="00831ECF">
          <w:rPr>
            <w:webHidden/>
          </w:rPr>
          <w:instrText xml:space="preserve"> PAGEREF _Toc225739263 \h </w:instrText>
        </w:r>
        <w:r w:rsidR="00831ECF" w:rsidRPr="00831ECF">
          <w:rPr>
            <w:webHidden/>
          </w:rPr>
        </w:r>
        <w:r w:rsidR="00831ECF" w:rsidRPr="00831ECF">
          <w:rPr>
            <w:webHidden/>
          </w:rPr>
          <w:fldChar w:fldCharType="separate"/>
        </w:r>
        <w:r w:rsidR="00831ECF" w:rsidRPr="00831ECF">
          <w:rPr>
            <w:webHidden/>
          </w:rPr>
          <w:t>169</w:t>
        </w:r>
        <w:r w:rsidR="00831ECF" w:rsidRPr="00831ECF">
          <w:rPr>
            <w:webHidden/>
          </w:rPr>
          <w:fldChar w:fldCharType="end"/>
        </w:r>
      </w:hyperlink>
    </w:p>
    <w:p w14:paraId="22915D48" w14:textId="77777777" w:rsidR="00831ECF" w:rsidRPr="00831ECF" w:rsidRDefault="005357A1" w:rsidP="00831ECF">
      <w:pPr>
        <w:pStyle w:val="2b"/>
        <w:tabs>
          <w:tab w:val="left" w:pos="720"/>
        </w:tabs>
        <w:spacing w:line="360" w:lineRule="auto"/>
        <w:rPr>
          <w:rFonts w:eastAsiaTheme="minorEastAsia"/>
          <w:bCs w:val="0"/>
        </w:rPr>
      </w:pPr>
      <w:hyperlink w:anchor="_Toc225739264" w:history="1">
        <w:r w:rsidR="00831ECF" w:rsidRPr="00831ECF">
          <w:rPr>
            <w:rStyle w:val="afe"/>
          </w:rPr>
          <w:t>8.2</w:t>
        </w:r>
        <w:r w:rsidR="00831ECF" w:rsidRPr="00831ECF">
          <w:rPr>
            <w:rFonts w:eastAsiaTheme="minorEastAsia"/>
            <w:bCs w:val="0"/>
          </w:rPr>
          <w:tab/>
        </w:r>
        <w:r w:rsidR="00831ECF" w:rsidRPr="00831ECF">
          <w:rPr>
            <w:rStyle w:val="afe"/>
          </w:rPr>
          <w:t>Наличие редких, исчезающих и занесенных в Красную книгу видов животных</w:t>
        </w:r>
        <w:r w:rsidR="00831ECF" w:rsidRPr="00831ECF">
          <w:rPr>
            <w:webHidden/>
          </w:rPr>
          <w:tab/>
        </w:r>
        <w:r w:rsidR="00831ECF" w:rsidRPr="00831ECF">
          <w:rPr>
            <w:webHidden/>
          </w:rPr>
          <w:fldChar w:fldCharType="begin"/>
        </w:r>
        <w:r w:rsidR="00831ECF" w:rsidRPr="00831ECF">
          <w:rPr>
            <w:webHidden/>
          </w:rPr>
          <w:instrText xml:space="preserve"> PAGEREF _Toc225739264 \h </w:instrText>
        </w:r>
        <w:r w:rsidR="00831ECF" w:rsidRPr="00831ECF">
          <w:rPr>
            <w:webHidden/>
          </w:rPr>
        </w:r>
        <w:r w:rsidR="00831ECF" w:rsidRPr="00831ECF">
          <w:rPr>
            <w:webHidden/>
          </w:rPr>
          <w:fldChar w:fldCharType="separate"/>
        </w:r>
        <w:r w:rsidR="00831ECF" w:rsidRPr="00831ECF">
          <w:rPr>
            <w:webHidden/>
          </w:rPr>
          <w:t>176</w:t>
        </w:r>
        <w:r w:rsidR="00831ECF" w:rsidRPr="00831ECF">
          <w:rPr>
            <w:webHidden/>
          </w:rPr>
          <w:fldChar w:fldCharType="end"/>
        </w:r>
      </w:hyperlink>
    </w:p>
    <w:p w14:paraId="3DB4546B" w14:textId="77777777" w:rsidR="00831ECF" w:rsidRPr="00831ECF" w:rsidRDefault="005357A1" w:rsidP="00831ECF">
      <w:pPr>
        <w:pStyle w:val="2b"/>
        <w:tabs>
          <w:tab w:val="left" w:pos="720"/>
        </w:tabs>
        <w:spacing w:line="360" w:lineRule="auto"/>
        <w:rPr>
          <w:rFonts w:eastAsiaTheme="minorEastAsia"/>
          <w:bCs w:val="0"/>
        </w:rPr>
      </w:pPr>
      <w:hyperlink w:anchor="_Toc225739265" w:history="1">
        <w:r w:rsidR="00831ECF" w:rsidRPr="00831ECF">
          <w:rPr>
            <w:rStyle w:val="afe"/>
          </w:rPr>
          <w:t>8.3</w:t>
        </w:r>
        <w:r w:rsidR="00831ECF" w:rsidRPr="00831ECF">
          <w:rPr>
            <w:rFonts w:eastAsiaTheme="minorEastAsia"/>
            <w:bCs w:val="0"/>
          </w:rPr>
          <w:tab/>
        </w:r>
        <w:r w:rsidR="00831ECF" w:rsidRPr="00831ECF">
          <w:rPr>
            <w:rStyle w:val="afe"/>
          </w:rPr>
          <w:t>Характеристика воздействия объекта на видовой состав</w:t>
        </w:r>
        <w:r w:rsidR="00831ECF" w:rsidRPr="00831ECF">
          <w:rPr>
            <w:webHidden/>
          </w:rPr>
          <w:tab/>
        </w:r>
        <w:r w:rsidR="00831ECF" w:rsidRPr="00831ECF">
          <w:rPr>
            <w:webHidden/>
          </w:rPr>
          <w:fldChar w:fldCharType="begin"/>
        </w:r>
        <w:r w:rsidR="00831ECF" w:rsidRPr="00831ECF">
          <w:rPr>
            <w:webHidden/>
          </w:rPr>
          <w:instrText xml:space="preserve"> PAGEREF _Toc225739265 \h </w:instrText>
        </w:r>
        <w:r w:rsidR="00831ECF" w:rsidRPr="00831ECF">
          <w:rPr>
            <w:webHidden/>
          </w:rPr>
        </w:r>
        <w:r w:rsidR="00831ECF" w:rsidRPr="00831ECF">
          <w:rPr>
            <w:webHidden/>
          </w:rPr>
          <w:fldChar w:fldCharType="separate"/>
        </w:r>
        <w:r w:rsidR="00831ECF" w:rsidRPr="00831ECF">
          <w:rPr>
            <w:webHidden/>
          </w:rPr>
          <w:t>177</w:t>
        </w:r>
        <w:r w:rsidR="00831ECF" w:rsidRPr="00831ECF">
          <w:rPr>
            <w:webHidden/>
          </w:rPr>
          <w:fldChar w:fldCharType="end"/>
        </w:r>
      </w:hyperlink>
    </w:p>
    <w:p w14:paraId="4A176EBA" w14:textId="77777777" w:rsidR="00831ECF" w:rsidRPr="00831ECF" w:rsidRDefault="005357A1" w:rsidP="00831ECF">
      <w:pPr>
        <w:pStyle w:val="2b"/>
        <w:tabs>
          <w:tab w:val="left" w:pos="720"/>
        </w:tabs>
        <w:spacing w:line="360" w:lineRule="auto"/>
        <w:rPr>
          <w:rFonts w:eastAsiaTheme="minorEastAsia"/>
          <w:bCs w:val="0"/>
        </w:rPr>
      </w:pPr>
      <w:hyperlink w:anchor="_Toc225739266" w:history="1">
        <w:r w:rsidR="00831ECF" w:rsidRPr="00831ECF">
          <w:rPr>
            <w:rStyle w:val="afe"/>
          </w:rPr>
          <w:t>8.4</w:t>
        </w:r>
        <w:r w:rsidR="00831ECF" w:rsidRPr="00831ECF">
          <w:rPr>
            <w:rFonts w:eastAsiaTheme="minorEastAsia"/>
            <w:bCs w:val="0"/>
          </w:rPr>
          <w:tab/>
        </w:r>
        <w:r w:rsidR="00831ECF" w:rsidRPr="00831ECF">
          <w:rPr>
            <w:rStyle w:val="afe"/>
          </w:rPr>
          <w:t>Возможные нарушения целостности естественных сообществ</w:t>
        </w:r>
        <w:r w:rsidR="00831ECF" w:rsidRPr="00831ECF">
          <w:rPr>
            <w:webHidden/>
          </w:rPr>
          <w:tab/>
        </w:r>
        <w:r w:rsidR="00831ECF" w:rsidRPr="00831ECF">
          <w:rPr>
            <w:webHidden/>
          </w:rPr>
          <w:fldChar w:fldCharType="begin"/>
        </w:r>
        <w:r w:rsidR="00831ECF" w:rsidRPr="00831ECF">
          <w:rPr>
            <w:webHidden/>
          </w:rPr>
          <w:instrText xml:space="preserve"> PAGEREF _Toc225739266 \h </w:instrText>
        </w:r>
        <w:r w:rsidR="00831ECF" w:rsidRPr="00831ECF">
          <w:rPr>
            <w:webHidden/>
          </w:rPr>
        </w:r>
        <w:r w:rsidR="00831ECF" w:rsidRPr="00831ECF">
          <w:rPr>
            <w:webHidden/>
          </w:rPr>
          <w:fldChar w:fldCharType="separate"/>
        </w:r>
        <w:r w:rsidR="00831ECF" w:rsidRPr="00831ECF">
          <w:rPr>
            <w:webHidden/>
          </w:rPr>
          <w:t>183</w:t>
        </w:r>
        <w:r w:rsidR="00831ECF" w:rsidRPr="00831ECF">
          <w:rPr>
            <w:webHidden/>
          </w:rPr>
          <w:fldChar w:fldCharType="end"/>
        </w:r>
      </w:hyperlink>
    </w:p>
    <w:p w14:paraId="7FFFB7F3" w14:textId="77777777" w:rsidR="00831ECF" w:rsidRPr="00831ECF" w:rsidRDefault="005357A1" w:rsidP="00831ECF">
      <w:pPr>
        <w:pStyle w:val="2b"/>
        <w:tabs>
          <w:tab w:val="left" w:pos="720"/>
        </w:tabs>
        <w:spacing w:line="360" w:lineRule="auto"/>
        <w:rPr>
          <w:rFonts w:eastAsiaTheme="minorEastAsia"/>
          <w:bCs w:val="0"/>
        </w:rPr>
      </w:pPr>
      <w:hyperlink w:anchor="_Toc225739267" w:history="1">
        <w:r w:rsidR="00831ECF" w:rsidRPr="00831ECF">
          <w:rPr>
            <w:rStyle w:val="afe"/>
          </w:rPr>
          <w:t>8.5</w:t>
        </w:r>
        <w:r w:rsidR="00831ECF" w:rsidRPr="00831ECF">
          <w:rPr>
            <w:rFonts w:eastAsiaTheme="minorEastAsia"/>
            <w:bCs w:val="0"/>
          </w:rPr>
          <w:tab/>
        </w:r>
        <w:r w:rsidR="00831ECF" w:rsidRPr="00831ECF">
          <w:rPr>
            <w:rStyle w:val="afe"/>
          </w:rPr>
          <w:t>Мероприятия по предотвращению негативных воздействий на биоразнообразие</w:t>
        </w:r>
        <w:r w:rsidR="00831ECF" w:rsidRPr="00831ECF">
          <w:rPr>
            <w:webHidden/>
          </w:rPr>
          <w:tab/>
        </w:r>
        <w:r w:rsidR="00831ECF" w:rsidRPr="00831ECF">
          <w:rPr>
            <w:webHidden/>
          </w:rPr>
          <w:fldChar w:fldCharType="begin"/>
        </w:r>
        <w:r w:rsidR="00831ECF" w:rsidRPr="00831ECF">
          <w:rPr>
            <w:webHidden/>
          </w:rPr>
          <w:instrText xml:space="preserve"> PAGEREF _Toc225739267 \h </w:instrText>
        </w:r>
        <w:r w:rsidR="00831ECF" w:rsidRPr="00831ECF">
          <w:rPr>
            <w:webHidden/>
          </w:rPr>
        </w:r>
        <w:r w:rsidR="00831ECF" w:rsidRPr="00831ECF">
          <w:rPr>
            <w:webHidden/>
          </w:rPr>
          <w:fldChar w:fldCharType="separate"/>
        </w:r>
        <w:r w:rsidR="00831ECF" w:rsidRPr="00831ECF">
          <w:rPr>
            <w:webHidden/>
          </w:rPr>
          <w:t>183</w:t>
        </w:r>
        <w:r w:rsidR="00831ECF" w:rsidRPr="00831ECF">
          <w:rPr>
            <w:webHidden/>
          </w:rPr>
          <w:fldChar w:fldCharType="end"/>
        </w:r>
      </w:hyperlink>
    </w:p>
    <w:p w14:paraId="1040D214" w14:textId="77777777" w:rsidR="00831ECF" w:rsidRPr="00831ECF" w:rsidRDefault="005357A1" w:rsidP="00831ECF">
      <w:pPr>
        <w:pStyle w:val="1a"/>
        <w:spacing w:line="360" w:lineRule="auto"/>
        <w:ind w:left="0"/>
        <w:rPr>
          <w:rFonts w:ascii="Times New Roman" w:eastAsiaTheme="minorEastAsia" w:hAnsi="Times New Roman" w:cs="Times New Roman"/>
          <w:b w:val="0"/>
          <w:bCs w:val="0"/>
          <w:caps w:val="0"/>
          <w:noProof/>
          <w:lang w:val="ru-RU"/>
        </w:rPr>
      </w:pPr>
      <w:hyperlink w:anchor="_Toc225739268" w:history="1">
        <w:r w:rsidR="00831ECF" w:rsidRPr="00831ECF">
          <w:rPr>
            <w:rStyle w:val="afe"/>
            <w:rFonts w:ascii="Times New Roman" w:hAnsi="Times New Roman" w:cs="Times New Roman"/>
            <w:noProof/>
            <w:lang w:val="ru-RU"/>
          </w:rPr>
          <w:t>9 ОЦЕНКА ВОЗДЕЙСТВИЙ НА ЛАНДШАФТЫ И МЕРЫ ПО ПРЕДОТВРАЩЕНИЮ, МИНИМИЗАЦИИ, СМЯГЧЕНИЮ НЕГАТИВНЫХ ВОЗДЕЙСТВИЙ, ВОССТАНОВЛЕНИЮ ЛАНДШАФТОВ В СЛУЧАЯХ ИХ НАРУШЕНИЯ</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_Toc225739268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188</w:t>
        </w:r>
        <w:r w:rsidR="00831ECF" w:rsidRPr="00831ECF">
          <w:rPr>
            <w:rFonts w:ascii="Times New Roman" w:hAnsi="Times New Roman" w:cs="Times New Roman"/>
            <w:noProof/>
            <w:webHidden/>
          </w:rPr>
          <w:fldChar w:fldCharType="end"/>
        </w:r>
      </w:hyperlink>
    </w:p>
    <w:p w14:paraId="21C7F2DA" w14:textId="77777777" w:rsidR="00831ECF" w:rsidRPr="00831ECF" w:rsidRDefault="005357A1" w:rsidP="00831ECF">
      <w:pPr>
        <w:pStyle w:val="1a"/>
        <w:spacing w:line="360" w:lineRule="auto"/>
        <w:ind w:left="0"/>
        <w:rPr>
          <w:rFonts w:ascii="Times New Roman" w:eastAsiaTheme="minorEastAsia" w:hAnsi="Times New Roman" w:cs="Times New Roman"/>
          <w:b w:val="0"/>
          <w:bCs w:val="0"/>
          <w:caps w:val="0"/>
          <w:noProof/>
          <w:lang w:val="ru-RU"/>
        </w:rPr>
      </w:pPr>
      <w:hyperlink w:anchor="_Toc225739269" w:history="1">
        <w:r w:rsidR="00831ECF" w:rsidRPr="00831ECF">
          <w:rPr>
            <w:rStyle w:val="afe"/>
            <w:rFonts w:ascii="Times New Roman" w:hAnsi="Times New Roman" w:cs="Times New Roman"/>
            <w:noProof/>
            <w:lang w:val="ru-RU"/>
          </w:rPr>
          <w:t>10 ОЦЕНКА ВОЗДЕЙСТВИЙ НА СОЦИАЛЬНО-ЭКОНОМИЧЕСКУЮ СРЕДУ</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_Toc225739269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189</w:t>
        </w:r>
        <w:r w:rsidR="00831ECF" w:rsidRPr="00831ECF">
          <w:rPr>
            <w:rFonts w:ascii="Times New Roman" w:hAnsi="Times New Roman" w:cs="Times New Roman"/>
            <w:noProof/>
            <w:webHidden/>
          </w:rPr>
          <w:fldChar w:fldCharType="end"/>
        </w:r>
      </w:hyperlink>
    </w:p>
    <w:p w14:paraId="0EBC67C5" w14:textId="77777777" w:rsidR="00831ECF" w:rsidRPr="00831ECF" w:rsidRDefault="005357A1" w:rsidP="00831ECF">
      <w:pPr>
        <w:pStyle w:val="2b"/>
        <w:spacing w:line="360" w:lineRule="auto"/>
        <w:rPr>
          <w:rFonts w:eastAsiaTheme="minorEastAsia"/>
          <w:bCs w:val="0"/>
        </w:rPr>
      </w:pPr>
      <w:hyperlink w:anchor="_Toc225739270" w:history="1">
        <w:r w:rsidR="00831ECF" w:rsidRPr="00831ECF">
          <w:rPr>
            <w:rStyle w:val="afe"/>
          </w:rPr>
          <w:t>10.1. Обеспеченность объекта в период строительства, эксплуатации и ликвидации трудовыми ресурсами, участие местного населения</w:t>
        </w:r>
        <w:r w:rsidR="00831ECF" w:rsidRPr="00831ECF">
          <w:rPr>
            <w:webHidden/>
          </w:rPr>
          <w:tab/>
        </w:r>
        <w:r w:rsidR="00831ECF" w:rsidRPr="00831ECF">
          <w:rPr>
            <w:webHidden/>
          </w:rPr>
          <w:fldChar w:fldCharType="begin"/>
        </w:r>
        <w:r w:rsidR="00831ECF" w:rsidRPr="00831ECF">
          <w:rPr>
            <w:webHidden/>
          </w:rPr>
          <w:instrText xml:space="preserve"> PAGEREF _Toc225739270 \h </w:instrText>
        </w:r>
        <w:r w:rsidR="00831ECF" w:rsidRPr="00831ECF">
          <w:rPr>
            <w:webHidden/>
          </w:rPr>
        </w:r>
        <w:r w:rsidR="00831ECF" w:rsidRPr="00831ECF">
          <w:rPr>
            <w:webHidden/>
          </w:rPr>
          <w:fldChar w:fldCharType="separate"/>
        </w:r>
        <w:r w:rsidR="00831ECF" w:rsidRPr="00831ECF">
          <w:rPr>
            <w:webHidden/>
          </w:rPr>
          <w:t>197</w:t>
        </w:r>
        <w:r w:rsidR="00831ECF" w:rsidRPr="00831ECF">
          <w:rPr>
            <w:webHidden/>
          </w:rPr>
          <w:fldChar w:fldCharType="end"/>
        </w:r>
      </w:hyperlink>
    </w:p>
    <w:p w14:paraId="6CE5AA7C" w14:textId="77777777" w:rsidR="00831ECF" w:rsidRPr="00831ECF" w:rsidRDefault="005357A1" w:rsidP="00831ECF">
      <w:pPr>
        <w:pStyle w:val="2b"/>
        <w:spacing w:line="360" w:lineRule="auto"/>
        <w:rPr>
          <w:rFonts w:eastAsiaTheme="minorEastAsia"/>
          <w:bCs w:val="0"/>
        </w:rPr>
      </w:pPr>
      <w:hyperlink w:anchor="_Toc225739271" w:history="1">
        <w:r w:rsidR="00831ECF" w:rsidRPr="00831ECF">
          <w:rPr>
            <w:rStyle w:val="afe"/>
          </w:rPr>
          <w:t>10.2. Влияние намечаемого объекта на регионально-территориальное природопользование</w:t>
        </w:r>
        <w:r w:rsidR="00831ECF" w:rsidRPr="00831ECF">
          <w:rPr>
            <w:webHidden/>
          </w:rPr>
          <w:tab/>
        </w:r>
        <w:r w:rsidR="00831ECF" w:rsidRPr="00831ECF">
          <w:rPr>
            <w:webHidden/>
          </w:rPr>
          <w:fldChar w:fldCharType="begin"/>
        </w:r>
        <w:r w:rsidR="00831ECF" w:rsidRPr="00831ECF">
          <w:rPr>
            <w:webHidden/>
          </w:rPr>
          <w:instrText xml:space="preserve"> PAGEREF _Toc225739271 \h </w:instrText>
        </w:r>
        <w:r w:rsidR="00831ECF" w:rsidRPr="00831ECF">
          <w:rPr>
            <w:webHidden/>
          </w:rPr>
        </w:r>
        <w:r w:rsidR="00831ECF" w:rsidRPr="00831ECF">
          <w:rPr>
            <w:webHidden/>
          </w:rPr>
          <w:fldChar w:fldCharType="separate"/>
        </w:r>
        <w:r w:rsidR="00831ECF" w:rsidRPr="00831ECF">
          <w:rPr>
            <w:webHidden/>
          </w:rPr>
          <w:t>198</w:t>
        </w:r>
        <w:r w:rsidR="00831ECF" w:rsidRPr="00831ECF">
          <w:rPr>
            <w:webHidden/>
          </w:rPr>
          <w:fldChar w:fldCharType="end"/>
        </w:r>
      </w:hyperlink>
    </w:p>
    <w:p w14:paraId="41CA408C" w14:textId="77777777" w:rsidR="00831ECF" w:rsidRPr="00831ECF" w:rsidRDefault="005357A1" w:rsidP="00831ECF">
      <w:pPr>
        <w:pStyle w:val="2b"/>
        <w:spacing w:line="360" w:lineRule="auto"/>
        <w:rPr>
          <w:rFonts w:eastAsiaTheme="minorEastAsia"/>
          <w:bCs w:val="0"/>
        </w:rPr>
      </w:pPr>
      <w:hyperlink w:anchor="_Toc225739272" w:history="1">
        <w:r w:rsidR="00831ECF" w:rsidRPr="00831ECF">
          <w:rPr>
            <w:rStyle w:val="afe"/>
          </w:rPr>
          <w:t>10.3. Прогноз изменений социально-экономических условий жизни местного населения при реализации проектных решений объекта (при нормальных условиях эксплуатации объекта и возможных аварийных ситуациях)</w:t>
        </w:r>
        <w:r w:rsidR="00831ECF" w:rsidRPr="00831ECF">
          <w:rPr>
            <w:webHidden/>
          </w:rPr>
          <w:tab/>
        </w:r>
        <w:r w:rsidR="00831ECF" w:rsidRPr="00831ECF">
          <w:rPr>
            <w:webHidden/>
          </w:rPr>
          <w:fldChar w:fldCharType="begin"/>
        </w:r>
        <w:r w:rsidR="00831ECF" w:rsidRPr="00831ECF">
          <w:rPr>
            <w:webHidden/>
          </w:rPr>
          <w:instrText xml:space="preserve"> PAGEREF _Toc225739272 \h </w:instrText>
        </w:r>
        <w:r w:rsidR="00831ECF" w:rsidRPr="00831ECF">
          <w:rPr>
            <w:webHidden/>
          </w:rPr>
        </w:r>
        <w:r w:rsidR="00831ECF" w:rsidRPr="00831ECF">
          <w:rPr>
            <w:webHidden/>
          </w:rPr>
          <w:fldChar w:fldCharType="separate"/>
        </w:r>
        <w:r w:rsidR="00831ECF" w:rsidRPr="00831ECF">
          <w:rPr>
            <w:webHidden/>
          </w:rPr>
          <w:t>199</w:t>
        </w:r>
        <w:r w:rsidR="00831ECF" w:rsidRPr="00831ECF">
          <w:rPr>
            <w:webHidden/>
          </w:rPr>
          <w:fldChar w:fldCharType="end"/>
        </w:r>
      </w:hyperlink>
    </w:p>
    <w:p w14:paraId="071B0B1D" w14:textId="77777777" w:rsidR="00831ECF" w:rsidRPr="00831ECF" w:rsidRDefault="005357A1" w:rsidP="00831ECF">
      <w:pPr>
        <w:pStyle w:val="2b"/>
        <w:spacing w:line="360" w:lineRule="auto"/>
        <w:rPr>
          <w:rFonts w:eastAsiaTheme="minorEastAsia"/>
          <w:bCs w:val="0"/>
        </w:rPr>
      </w:pPr>
      <w:hyperlink w:anchor="_Toc225739273" w:history="1">
        <w:r w:rsidR="00831ECF" w:rsidRPr="00831ECF">
          <w:rPr>
            <w:rStyle w:val="afe"/>
          </w:rPr>
          <w:t>10.4.Оценка воздействия объекта на социально-экономическую среду</w:t>
        </w:r>
        <w:r w:rsidR="00831ECF" w:rsidRPr="00831ECF">
          <w:rPr>
            <w:webHidden/>
          </w:rPr>
          <w:tab/>
        </w:r>
        <w:r w:rsidR="00831ECF" w:rsidRPr="00831ECF">
          <w:rPr>
            <w:webHidden/>
          </w:rPr>
          <w:fldChar w:fldCharType="begin"/>
        </w:r>
        <w:r w:rsidR="00831ECF" w:rsidRPr="00831ECF">
          <w:rPr>
            <w:webHidden/>
          </w:rPr>
          <w:instrText xml:space="preserve"> PAGEREF _Toc225739273 \h </w:instrText>
        </w:r>
        <w:r w:rsidR="00831ECF" w:rsidRPr="00831ECF">
          <w:rPr>
            <w:webHidden/>
          </w:rPr>
        </w:r>
        <w:r w:rsidR="00831ECF" w:rsidRPr="00831ECF">
          <w:rPr>
            <w:webHidden/>
          </w:rPr>
          <w:fldChar w:fldCharType="separate"/>
        </w:r>
        <w:r w:rsidR="00831ECF" w:rsidRPr="00831ECF">
          <w:rPr>
            <w:webHidden/>
          </w:rPr>
          <w:t>201</w:t>
        </w:r>
        <w:r w:rsidR="00831ECF" w:rsidRPr="00831ECF">
          <w:rPr>
            <w:webHidden/>
          </w:rPr>
          <w:fldChar w:fldCharType="end"/>
        </w:r>
      </w:hyperlink>
    </w:p>
    <w:p w14:paraId="3385F941" w14:textId="77777777" w:rsidR="00831ECF" w:rsidRPr="00831ECF" w:rsidRDefault="005357A1" w:rsidP="00831ECF">
      <w:pPr>
        <w:pStyle w:val="2b"/>
        <w:spacing w:line="360" w:lineRule="auto"/>
        <w:rPr>
          <w:rFonts w:eastAsiaTheme="minorEastAsia"/>
          <w:bCs w:val="0"/>
        </w:rPr>
      </w:pPr>
      <w:hyperlink w:anchor="_Toc225739274" w:history="1">
        <w:r w:rsidR="00831ECF" w:rsidRPr="00831ECF">
          <w:rPr>
            <w:rStyle w:val="afe"/>
          </w:rPr>
          <w:t>10.5. Санитарно-эпидемиологическое состояние территории и прогноз его изменений в результате намечаемой деятельности</w:t>
        </w:r>
        <w:r w:rsidR="00831ECF" w:rsidRPr="00831ECF">
          <w:rPr>
            <w:webHidden/>
          </w:rPr>
          <w:tab/>
        </w:r>
        <w:r w:rsidR="00831ECF" w:rsidRPr="00831ECF">
          <w:rPr>
            <w:webHidden/>
          </w:rPr>
          <w:fldChar w:fldCharType="begin"/>
        </w:r>
        <w:r w:rsidR="00831ECF" w:rsidRPr="00831ECF">
          <w:rPr>
            <w:webHidden/>
          </w:rPr>
          <w:instrText xml:space="preserve"> PAGEREF _Toc225739274 \h </w:instrText>
        </w:r>
        <w:r w:rsidR="00831ECF" w:rsidRPr="00831ECF">
          <w:rPr>
            <w:webHidden/>
          </w:rPr>
        </w:r>
        <w:r w:rsidR="00831ECF" w:rsidRPr="00831ECF">
          <w:rPr>
            <w:webHidden/>
          </w:rPr>
          <w:fldChar w:fldCharType="separate"/>
        </w:r>
        <w:r w:rsidR="00831ECF" w:rsidRPr="00831ECF">
          <w:rPr>
            <w:webHidden/>
          </w:rPr>
          <w:t>207</w:t>
        </w:r>
        <w:r w:rsidR="00831ECF" w:rsidRPr="00831ECF">
          <w:rPr>
            <w:webHidden/>
          </w:rPr>
          <w:fldChar w:fldCharType="end"/>
        </w:r>
      </w:hyperlink>
    </w:p>
    <w:p w14:paraId="35B8026A" w14:textId="77777777" w:rsidR="00831ECF" w:rsidRPr="00831ECF" w:rsidRDefault="005357A1" w:rsidP="00831ECF">
      <w:pPr>
        <w:pStyle w:val="2b"/>
        <w:spacing w:line="360" w:lineRule="auto"/>
        <w:rPr>
          <w:rFonts w:eastAsiaTheme="minorEastAsia"/>
          <w:bCs w:val="0"/>
        </w:rPr>
      </w:pPr>
      <w:hyperlink w:anchor="_Toc225739275" w:history="1">
        <w:r w:rsidR="00831ECF" w:rsidRPr="00831ECF">
          <w:rPr>
            <w:rStyle w:val="afe"/>
          </w:rPr>
          <w:t>10.6. Предложения по регулированию социальных отношений в процессе намечаемой хозяйственной деятельности</w:t>
        </w:r>
        <w:r w:rsidR="00831ECF" w:rsidRPr="00831ECF">
          <w:rPr>
            <w:webHidden/>
          </w:rPr>
          <w:tab/>
        </w:r>
        <w:r w:rsidR="00831ECF" w:rsidRPr="00831ECF">
          <w:rPr>
            <w:webHidden/>
          </w:rPr>
          <w:fldChar w:fldCharType="begin"/>
        </w:r>
        <w:r w:rsidR="00831ECF" w:rsidRPr="00831ECF">
          <w:rPr>
            <w:webHidden/>
          </w:rPr>
          <w:instrText xml:space="preserve"> PAGEREF _Toc225739275 \h </w:instrText>
        </w:r>
        <w:r w:rsidR="00831ECF" w:rsidRPr="00831ECF">
          <w:rPr>
            <w:webHidden/>
          </w:rPr>
        </w:r>
        <w:r w:rsidR="00831ECF" w:rsidRPr="00831ECF">
          <w:rPr>
            <w:webHidden/>
          </w:rPr>
          <w:fldChar w:fldCharType="separate"/>
        </w:r>
        <w:r w:rsidR="00831ECF" w:rsidRPr="00831ECF">
          <w:rPr>
            <w:webHidden/>
          </w:rPr>
          <w:t>208</w:t>
        </w:r>
        <w:r w:rsidR="00831ECF" w:rsidRPr="00831ECF">
          <w:rPr>
            <w:webHidden/>
          </w:rPr>
          <w:fldChar w:fldCharType="end"/>
        </w:r>
      </w:hyperlink>
    </w:p>
    <w:p w14:paraId="6F416124" w14:textId="77777777" w:rsidR="00831ECF" w:rsidRPr="00831ECF" w:rsidRDefault="005357A1" w:rsidP="00831ECF">
      <w:pPr>
        <w:pStyle w:val="1a"/>
        <w:spacing w:line="360" w:lineRule="auto"/>
        <w:ind w:left="0"/>
        <w:rPr>
          <w:rFonts w:ascii="Times New Roman" w:eastAsiaTheme="minorEastAsia" w:hAnsi="Times New Roman" w:cs="Times New Roman"/>
          <w:b w:val="0"/>
          <w:bCs w:val="0"/>
          <w:caps w:val="0"/>
          <w:noProof/>
          <w:lang w:val="ru-RU"/>
        </w:rPr>
      </w:pPr>
      <w:hyperlink w:anchor="_Toc225739276" w:history="1">
        <w:r w:rsidR="00831ECF" w:rsidRPr="00831ECF">
          <w:rPr>
            <w:rStyle w:val="afe"/>
            <w:rFonts w:ascii="Times New Roman" w:hAnsi="Times New Roman" w:cs="Times New Roman"/>
            <w:noProof/>
            <w:lang w:val="ru-RU"/>
          </w:rPr>
          <w:t>11 ОЦЕНКА ЭКОЛОГИЧЕСКОГО РИСКА РЕАЛИЗАЦИИ НАМЕЧАЕМОЙ ДЕЯТЕЛЬНОСТИ В РЕГИОНЕ</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_Toc225739276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209</w:t>
        </w:r>
        <w:r w:rsidR="00831ECF" w:rsidRPr="00831ECF">
          <w:rPr>
            <w:rFonts w:ascii="Times New Roman" w:hAnsi="Times New Roman" w:cs="Times New Roman"/>
            <w:noProof/>
            <w:webHidden/>
          </w:rPr>
          <w:fldChar w:fldCharType="end"/>
        </w:r>
      </w:hyperlink>
    </w:p>
    <w:p w14:paraId="3A388A9B" w14:textId="77777777" w:rsidR="00831ECF" w:rsidRPr="00831ECF" w:rsidRDefault="005357A1" w:rsidP="00831ECF">
      <w:pPr>
        <w:pStyle w:val="2b"/>
        <w:tabs>
          <w:tab w:val="left" w:pos="720"/>
        </w:tabs>
        <w:spacing w:line="360" w:lineRule="auto"/>
        <w:rPr>
          <w:rFonts w:eastAsiaTheme="minorEastAsia"/>
          <w:bCs w:val="0"/>
        </w:rPr>
      </w:pPr>
      <w:hyperlink w:anchor="_Toc225739277" w:history="1">
        <w:r w:rsidR="00831ECF" w:rsidRPr="00831ECF">
          <w:rPr>
            <w:rStyle w:val="afe"/>
          </w:rPr>
          <w:t>11.1</w:t>
        </w:r>
        <w:r w:rsidR="00831ECF" w:rsidRPr="00831ECF">
          <w:rPr>
            <w:rFonts w:eastAsiaTheme="minorEastAsia"/>
            <w:bCs w:val="0"/>
          </w:rPr>
          <w:tab/>
        </w:r>
        <w:r w:rsidR="00831ECF" w:rsidRPr="00831ECF">
          <w:rPr>
            <w:rStyle w:val="afe"/>
          </w:rPr>
          <w:t>Ценность природных комплексов, устойчивость выделенных комплексов (ландшафтов) к воздействию намечаемой деятельности</w:t>
        </w:r>
        <w:r w:rsidR="00831ECF" w:rsidRPr="00831ECF">
          <w:rPr>
            <w:webHidden/>
          </w:rPr>
          <w:tab/>
        </w:r>
        <w:r w:rsidR="00831ECF" w:rsidRPr="00831ECF">
          <w:rPr>
            <w:webHidden/>
          </w:rPr>
          <w:fldChar w:fldCharType="begin"/>
        </w:r>
        <w:r w:rsidR="00831ECF" w:rsidRPr="00831ECF">
          <w:rPr>
            <w:webHidden/>
          </w:rPr>
          <w:instrText xml:space="preserve"> PAGEREF _Toc225739277 \h </w:instrText>
        </w:r>
        <w:r w:rsidR="00831ECF" w:rsidRPr="00831ECF">
          <w:rPr>
            <w:webHidden/>
          </w:rPr>
        </w:r>
        <w:r w:rsidR="00831ECF" w:rsidRPr="00831ECF">
          <w:rPr>
            <w:webHidden/>
          </w:rPr>
          <w:fldChar w:fldCharType="separate"/>
        </w:r>
        <w:r w:rsidR="00831ECF" w:rsidRPr="00831ECF">
          <w:rPr>
            <w:webHidden/>
          </w:rPr>
          <w:t>209</w:t>
        </w:r>
        <w:r w:rsidR="00831ECF" w:rsidRPr="00831ECF">
          <w:rPr>
            <w:webHidden/>
          </w:rPr>
          <w:fldChar w:fldCharType="end"/>
        </w:r>
      </w:hyperlink>
    </w:p>
    <w:p w14:paraId="262A1EC6" w14:textId="77777777" w:rsidR="00831ECF" w:rsidRPr="00831ECF" w:rsidRDefault="005357A1" w:rsidP="00831ECF">
      <w:pPr>
        <w:pStyle w:val="2b"/>
        <w:tabs>
          <w:tab w:val="left" w:pos="720"/>
        </w:tabs>
        <w:spacing w:line="360" w:lineRule="auto"/>
        <w:rPr>
          <w:rFonts w:eastAsiaTheme="minorEastAsia"/>
          <w:bCs w:val="0"/>
        </w:rPr>
      </w:pPr>
      <w:hyperlink w:anchor="_Toc225739278" w:history="1">
        <w:r w:rsidR="00831ECF" w:rsidRPr="00831ECF">
          <w:rPr>
            <w:rStyle w:val="afe"/>
          </w:rPr>
          <w:t>11.2</w:t>
        </w:r>
        <w:r w:rsidR="00831ECF" w:rsidRPr="00831ECF">
          <w:rPr>
            <w:rFonts w:eastAsiaTheme="minorEastAsia"/>
            <w:bCs w:val="0"/>
          </w:rPr>
          <w:tab/>
        </w:r>
        <w:r w:rsidR="00831ECF" w:rsidRPr="00831ECF">
          <w:rPr>
            <w:rStyle w:val="afe"/>
          </w:rPr>
          <w:t>Комплексная оценка последствий воздействия на окружающую среду при нормальном (без аварий) режиме эксплуатации объекта</w:t>
        </w:r>
        <w:r w:rsidR="00831ECF" w:rsidRPr="00831ECF">
          <w:rPr>
            <w:webHidden/>
          </w:rPr>
          <w:tab/>
        </w:r>
        <w:r w:rsidR="00831ECF" w:rsidRPr="00831ECF">
          <w:rPr>
            <w:webHidden/>
          </w:rPr>
          <w:fldChar w:fldCharType="begin"/>
        </w:r>
        <w:r w:rsidR="00831ECF" w:rsidRPr="00831ECF">
          <w:rPr>
            <w:webHidden/>
          </w:rPr>
          <w:instrText xml:space="preserve"> PAGEREF _Toc225739278 \h </w:instrText>
        </w:r>
        <w:r w:rsidR="00831ECF" w:rsidRPr="00831ECF">
          <w:rPr>
            <w:webHidden/>
          </w:rPr>
        </w:r>
        <w:r w:rsidR="00831ECF" w:rsidRPr="00831ECF">
          <w:rPr>
            <w:webHidden/>
          </w:rPr>
          <w:fldChar w:fldCharType="separate"/>
        </w:r>
        <w:r w:rsidR="00831ECF" w:rsidRPr="00831ECF">
          <w:rPr>
            <w:webHidden/>
          </w:rPr>
          <w:t>209</w:t>
        </w:r>
        <w:r w:rsidR="00831ECF" w:rsidRPr="00831ECF">
          <w:rPr>
            <w:webHidden/>
          </w:rPr>
          <w:fldChar w:fldCharType="end"/>
        </w:r>
      </w:hyperlink>
    </w:p>
    <w:p w14:paraId="38EB49D4" w14:textId="77777777" w:rsidR="00831ECF" w:rsidRPr="00831ECF" w:rsidRDefault="005357A1" w:rsidP="00831ECF">
      <w:pPr>
        <w:pStyle w:val="39"/>
        <w:spacing w:line="360" w:lineRule="auto"/>
        <w:ind w:left="0"/>
        <w:rPr>
          <w:rFonts w:eastAsiaTheme="minorEastAsia"/>
          <w:noProof/>
          <w:sz w:val="24"/>
          <w:szCs w:val="24"/>
          <w:lang w:val="ru-RU"/>
        </w:rPr>
      </w:pPr>
      <w:hyperlink w:anchor="_Toc225739279" w:history="1">
        <w:r w:rsidR="00831ECF" w:rsidRPr="00831ECF">
          <w:rPr>
            <w:rStyle w:val="afe"/>
            <w:b/>
            <w:i/>
            <w:iCs/>
            <w:noProof/>
            <w:sz w:val="24"/>
            <w:szCs w:val="24"/>
            <w:lang w:val="ru-RU"/>
          </w:rPr>
          <w:t>11.2.1 Методика оценки воздействия на окружающую природную среду</w:t>
        </w:r>
        <w:r w:rsidR="00831ECF" w:rsidRPr="00831ECF">
          <w:rPr>
            <w:noProof/>
            <w:webHidden/>
            <w:sz w:val="24"/>
            <w:szCs w:val="24"/>
          </w:rPr>
          <w:tab/>
        </w:r>
        <w:r w:rsidR="00831ECF" w:rsidRPr="00831ECF">
          <w:rPr>
            <w:noProof/>
            <w:webHidden/>
            <w:sz w:val="24"/>
            <w:szCs w:val="24"/>
          </w:rPr>
          <w:fldChar w:fldCharType="begin"/>
        </w:r>
        <w:r w:rsidR="00831ECF" w:rsidRPr="00831ECF">
          <w:rPr>
            <w:noProof/>
            <w:webHidden/>
            <w:sz w:val="24"/>
            <w:szCs w:val="24"/>
          </w:rPr>
          <w:instrText xml:space="preserve"> PAGEREF _Toc225739279 \h </w:instrText>
        </w:r>
        <w:r w:rsidR="00831ECF" w:rsidRPr="00831ECF">
          <w:rPr>
            <w:noProof/>
            <w:webHidden/>
            <w:sz w:val="24"/>
            <w:szCs w:val="24"/>
          </w:rPr>
        </w:r>
        <w:r w:rsidR="00831ECF" w:rsidRPr="00831ECF">
          <w:rPr>
            <w:noProof/>
            <w:webHidden/>
            <w:sz w:val="24"/>
            <w:szCs w:val="24"/>
          </w:rPr>
          <w:fldChar w:fldCharType="separate"/>
        </w:r>
        <w:r w:rsidR="00831ECF" w:rsidRPr="00831ECF">
          <w:rPr>
            <w:noProof/>
            <w:webHidden/>
            <w:sz w:val="24"/>
            <w:szCs w:val="24"/>
          </w:rPr>
          <w:t>209</w:t>
        </w:r>
        <w:r w:rsidR="00831ECF" w:rsidRPr="00831ECF">
          <w:rPr>
            <w:noProof/>
            <w:webHidden/>
            <w:sz w:val="24"/>
            <w:szCs w:val="24"/>
          </w:rPr>
          <w:fldChar w:fldCharType="end"/>
        </w:r>
      </w:hyperlink>
    </w:p>
    <w:p w14:paraId="357C10D3" w14:textId="77777777" w:rsidR="00831ECF" w:rsidRPr="00831ECF" w:rsidRDefault="005357A1" w:rsidP="00831ECF">
      <w:pPr>
        <w:pStyle w:val="39"/>
        <w:spacing w:line="360" w:lineRule="auto"/>
        <w:ind w:left="0"/>
        <w:rPr>
          <w:rFonts w:eastAsiaTheme="minorEastAsia"/>
          <w:noProof/>
          <w:sz w:val="24"/>
          <w:szCs w:val="24"/>
          <w:lang w:val="ru-RU"/>
        </w:rPr>
      </w:pPr>
      <w:hyperlink w:anchor="_Toc225739280" w:history="1">
        <w:r w:rsidR="00831ECF" w:rsidRPr="00831ECF">
          <w:rPr>
            <w:rStyle w:val="afe"/>
            <w:b/>
            <w:i/>
            <w:iCs/>
            <w:noProof/>
            <w:sz w:val="24"/>
            <w:szCs w:val="24"/>
            <w:lang w:val="ru-RU"/>
          </w:rPr>
          <w:t>11.2.2 Оценка воздействия на окружающую среду при нормальном (без аварий) режиме реализации проектных решений</w:t>
        </w:r>
        <w:r w:rsidR="00831ECF" w:rsidRPr="00831ECF">
          <w:rPr>
            <w:noProof/>
            <w:webHidden/>
            <w:sz w:val="24"/>
            <w:szCs w:val="24"/>
          </w:rPr>
          <w:tab/>
        </w:r>
        <w:r w:rsidR="00831ECF" w:rsidRPr="00831ECF">
          <w:rPr>
            <w:noProof/>
            <w:webHidden/>
            <w:sz w:val="24"/>
            <w:szCs w:val="24"/>
          </w:rPr>
          <w:fldChar w:fldCharType="begin"/>
        </w:r>
        <w:r w:rsidR="00831ECF" w:rsidRPr="00831ECF">
          <w:rPr>
            <w:noProof/>
            <w:webHidden/>
            <w:sz w:val="24"/>
            <w:szCs w:val="24"/>
          </w:rPr>
          <w:instrText xml:space="preserve"> PAGEREF _Toc225739280 \h </w:instrText>
        </w:r>
        <w:r w:rsidR="00831ECF" w:rsidRPr="00831ECF">
          <w:rPr>
            <w:noProof/>
            <w:webHidden/>
            <w:sz w:val="24"/>
            <w:szCs w:val="24"/>
          </w:rPr>
        </w:r>
        <w:r w:rsidR="00831ECF" w:rsidRPr="00831ECF">
          <w:rPr>
            <w:noProof/>
            <w:webHidden/>
            <w:sz w:val="24"/>
            <w:szCs w:val="24"/>
          </w:rPr>
          <w:fldChar w:fldCharType="separate"/>
        </w:r>
        <w:r w:rsidR="00831ECF" w:rsidRPr="00831ECF">
          <w:rPr>
            <w:noProof/>
            <w:webHidden/>
            <w:sz w:val="24"/>
            <w:szCs w:val="24"/>
          </w:rPr>
          <w:t>212</w:t>
        </w:r>
        <w:r w:rsidR="00831ECF" w:rsidRPr="00831ECF">
          <w:rPr>
            <w:noProof/>
            <w:webHidden/>
            <w:sz w:val="24"/>
            <w:szCs w:val="24"/>
          </w:rPr>
          <w:fldChar w:fldCharType="end"/>
        </w:r>
      </w:hyperlink>
    </w:p>
    <w:p w14:paraId="739E3B14" w14:textId="77777777" w:rsidR="00831ECF" w:rsidRPr="00831ECF" w:rsidRDefault="005357A1" w:rsidP="00831ECF">
      <w:pPr>
        <w:pStyle w:val="2b"/>
        <w:tabs>
          <w:tab w:val="left" w:pos="720"/>
        </w:tabs>
        <w:spacing w:line="360" w:lineRule="auto"/>
        <w:rPr>
          <w:rFonts w:eastAsiaTheme="minorEastAsia"/>
          <w:bCs w:val="0"/>
        </w:rPr>
      </w:pPr>
      <w:hyperlink w:anchor="_Toc225739281" w:history="1">
        <w:r w:rsidR="00831ECF" w:rsidRPr="00831ECF">
          <w:rPr>
            <w:rStyle w:val="afe"/>
          </w:rPr>
          <w:t>11.3</w:t>
        </w:r>
        <w:r w:rsidR="00831ECF" w:rsidRPr="00831ECF">
          <w:rPr>
            <w:rFonts w:eastAsiaTheme="minorEastAsia"/>
            <w:bCs w:val="0"/>
          </w:rPr>
          <w:tab/>
        </w:r>
        <w:r w:rsidR="00831ECF" w:rsidRPr="00831ECF">
          <w:rPr>
            <w:rStyle w:val="afe"/>
          </w:rPr>
          <w:t>Вероятность аварийных ситуаций</w:t>
        </w:r>
        <w:r w:rsidR="00831ECF" w:rsidRPr="00831ECF">
          <w:rPr>
            <w:webHidden/>
          </w:rPr>
          <w:tab/>
        </w:r>
        <w:r w:rsidR="00831ECF" w:rsidRPr="00831ECF">
          <w:rPr>
            <w:webHidden/>
          </w:rPr>
          <w:fldChar w:fldCharType="begin"/>
        </w:r>
        <w:r w:rsidR="00831ECF" w:rsidRPr="00831ECF">
          <w:rPr>
            <w:webHidden/>
          </w:rPr>
          <w:instrText xml:space="preserve"> PAGEREF _Toc225739281 \h </w:instrText>
        </w:r>
        <w:r w:rsidR="00831ECF" w:rsidRPr="00831ECF">
          <w:rPr>
            <w:webHidden/>
          </w:rPr>
        </w:r>
        <w:r w:rsidR="00831ECF" w:rsidRPr="00831ECF">
          <w:rPr>
            <w:webHidden/>
          </w:rPr>
          <w:fldChar w:fldCharType="separate"/>
        </w:r>
        <w:r w:rsidR="00831ECF" w:rsidRPr="00831ECF">
          <w:rPr>
            <w:webHidden/>
          </w:rPr>
          <w:t>216</w:t>
        </w:r>
        <w:r w:rsidR="00831ECF" w:rsidRPr="00831ECF">
          <w:rPr>
            <w:webHidden/>
          </w:rPr>
          <w:fldChar w:fldCharType="end"/>
        </w:r>
      </w:hyperlink>
    </w:p>
    <w:p w14:paraId="184D5299" w14:textId="77777777" w:rsidR="00831ECF" w:rsidRPr="00831ECF" w:rsidRDefault="005357A1" w:rsidP="00831ECF">
      <w:pPr>
        <w:pStyle w:val="39"/>
        <w:spacing w:line="360" w:lineRule="auto"/>
        <w:ind w:left="0"/>
        <w:rPr>
          <w:rFonts w:eastAsiaTheme="minorEastAsia"/>
          <w:noProof/>
          <w:sz w:val="24"/>
          <w:szCs w:val="24"/>
          <w:lang w:val="ru-RU"/>
        </w:rPr>
      </w:pPr>
      <w:hyperlink w:anchor="_Toc225739282" w:history="1">
        <w:r w:rsidR="00831ECF" w:rsidRPr="00831ECF">
          <w:rPr>
            <w:rStyle w:val="afe"/>
            <w:b/>
            <w:i/>
            <w:iCs/>
            <w:noProof/>
            <w:sz w:val="24"/>
            <w:szCs w:val="24"/>
            <w:lang w:val="ru-RU"/>
          </w:rPr>
          <w:t>11.3.1 Методика оценки степени экологического риска аварийных ситуаций</w:t>
        </w:r>
        <w:r w:rsidR="00831ECF" w:rsidRPr="00831ECF">
          <w:rPr>
            <w:noProof/>
            <w:webHidden/>
            <w:sz w:val="24"/>
            <w:szCs w:val="24"/>
          </w:rPr>
          <w:tab/>
        </w:r>
        <w:r w:rsidR="00831ECF" w:rsidRPr="00831ECF">
          <w:rPr>
            <w:noProof/>
            <w:webHidden/>
            <w:sz w:val="24"/>
            <w:szCs w:val="24"/>
          </w:rPr>
          <w:fldChar w:fldCharType="begin"/>
        </w:r>
        <w:r w:rsidR="00831ECF" w:rsidRPr="00831ECF">
          <w:rPr>
            <w:noProof/>
            <w:webHidden/>
            <w:sz w:val="24"/>
            <w:szCs w:val="24"/>
          </w:rPr>
          <w:instrText xml:space="preserve"> PAGEREF _Toc225739282 \h </w:instrText>
        </w:r>
        <w:r w:rsidR="00831ECF" w:rsidRPr="00831ECF">
          <w:rPr>
            <w:noProof/>
            <w:webHidden/>
            <w:sz w:val="24"/>
            <w:szCs w:val="24"/>
          </w:rPr>
        </w:r>
        <w:r w:rsidR="00831ECF" w:rsidRPr="00831ECF">
          <w:rPr>
            <w:noProof/>
            <w:webHidden/>
            <w:sz w:val="24"/>
            <w:szCs w:val="24"/>
          </w:rPr>
          <w:fldChar w:fldCharType="separate"/>
        </w:r>
        <w:r w:rsidR="00831ECF" w:rsidRPr="00831ECF">
          <w:rPr>
            <w:noProof/>
            <w:webHidden/>
            <w:sz w:val="24"/>
            <w:szCs w:val="24"/>
          </w:rPr>
          <w:t>216</w:t>
        </w:r>
        <w:r w:rsidR="00831ECF" w:rsidRPr="00831ECF">
          <w:rPr>
            <w:noProof/>
            <w:webHidden/>
            <w:sz w:val="24"/>
            <w:szCs w:val="24"/>
          </w:rPr>
          <w:fldChar w:fldCharType="end"/>
        </w:r>
      </w:hyperlink>
    </w:p>
    <w:p w14:paraId="69667373" w14:textId="77777777" w:rsidR="00831ECF" w:rsidRPr="00831ECF" w:rsidRDefault="005357A1" w:rsidP="00831ECF">
      <w:pPr>
        <w:pStyle w:val="39"/>
        <w:spacing w:line="360" w:lineRule="auto"/>
        <w:ind w:left="0"/>
        <w:rPr>
          <w:rFonts w:eastAsiaTheme="minorEastAsia"/>
          <w:noProof/>
          <w:sz w:val="24"/>
          <w:szCs w:val="24"/>
          <w:lang w:val="ru-RU"/>
        </w:rPr>
      </w:pPr>
      <w:hyperlink w:anchor="_Toc225739283" w:history="1">
        <w:r w:rsidR="00831ECF" w:rsidRPr="00831ECF">
          <w:rPr>
            <w:rStyle w:val="afe"/>
            <w:b/>
            <w:i/>
            <w:iCs/>
            <w:noProof/>
            <w:sz w:val="24"/>
            <w:szCs w:val="24"/>
            <w:lang w:val="ru-RU"/>
          </w:rPr>
          <w:t>11.3.2 Анализ возможных аварийных ситуаций</w:t>
        </w:r>
        <w:r w:rsidR="00831ECF" w:rsidRPr="00831ECF">
          <w:rPr>
            <w:noProof/>
            <w:webHidden/>
            <w:sz w:val="24"/>
            <w:szCs w:val="24"/>
          </w:rPr>
          <w:tab/>
        </w:r>
        <w:r w:rsidR="00831ECF" w:rsidRPr="00831ECF">
          <w:rPr>
            <w:noProof/>
            <w:webHidden/>
            <w:sz w:val="24"/>
            <w:szCs w:val="24"/>
          </w:rPr>
          <w:fldChar w:fldCharType="begin"/>
        </w:r>
        <w:r w:rsidR="00831ECF" w:rsidRPr="00831ECF">
          <w:rPr>
            <w:noProof/>
            <w:webHidden/>
            <w:sz w:val="24"/>
            <w:szCs w:val="24"/>
          </w:rPr>
          <w:instrText xml:space="preserve"> PAGEREF _Toc225739283 \h </w:instrText>
        </w:r>
        <w:r w:rsidR="00831ECF" w:rsidRPr="00831ECF">
          <w:rPr>
            <w:noProof/>
            <w:webHidden/>
            <w:sz w:val="24"/>
            <w:szCs w:val="24"/>
          </w:rPr>
        </w:r>
        <w:r w:rsidR="00831ECF" w:rsidRPr="00831ECF">
          <w:rPr>
            <w:noProof/>
            <w:webHidden/>
            <w:sz w:val="24"/>
            <w:szCs w:val="24"/>
          </w:rPr>
          <w:fldChar w:fldCharType="separate"/>
        </w:r>
        <w:r w:rsidR="00831ECF" w:rsidRPr="00831ECF">
          <w:rPr>
            <w:noProof/>
            <w:webHidden/>
            <w:sz w:val="24"/>
            <w:szCs w:val="24"/>
          </w:rPr>
          <w:t>217</w:t>
        </w:r>
        <w:r w:rsidR="00831ECF" w:rsidRPr="00831ECF">
          <w:rPr>
            <w:noProof/>
            <w:webHidden/>
            <w:sz w:val="24"/>
            <w:szCs w:val="24"/>
          </w:rPr>
          <w:fldChar w:fldCharType="end"/>
        </w:r>
      </w:hyperlink>
    </w:p>
    <w:p w14:paraId="1A67E1A4" w14:textId="77777777" w:rsidR="00831ECF" w:rsidRPr="00831ECF" w:rsidRDefault="005357A1" w:rsidP="00831ECF">
      <w:pPr>
        <w:pStyle w:val="39"/>
        <w:spacing w:line="360" w:lineRule="auto"/>
        <w:ind w:left="0"/>
        <w:rPr>
          <w:rFonts w:eastAsiaTheme="minorEastAsia"/>
          <w:noProof/>
          <w:sz w:val="24"/>
          <w:szCs w:val="24"/>
          <w:lang w:val="ru-RU"/>
        </w:rPr>
      </w:pPr>
      <w:hyperlink w:anchor="_Toc225739284" w:history="1">
        <w:r w:rsidR="00831ECF" w:rsidRPr="00831ECF">
          <w:rPr>
            <w:rStyle w:val="afe"/>
            <w:b/>
            <w:i/>
            <w:iCs/>
            <w:noProof/>
            <w:sz w:val="24"/>
            <w:szCs w:val="24"/>
            <w:lang w:val="ru-RU"/>
          </w:rPr>
          <w:t>11.3.3 Оценка риска аварийных ситуаций</w:t>
        </w:r>
        <w:r w:rsidR="00831ECF" w:rsidRPr="00831ECF">
          <w:rPr>
            <w:noProof/>
            <w:webHidden/>
            <w:sz w:val="24"/>
            <w:szCs w:val="24"/>
          </w:rPr>
          <w:tab/>
        </w:r>
        <w:r w:rsidR="00831ECF" w:rsidRPr="00831ECF">
          <w:rPr>
            <w:noProof/>
            <w:webHidden/>
            <w:sz w:val="24"/>
            <w:szCs w:val="24"/>
          </w:rPr>
          <w:fldChar w:fldCharType="begin"/>
        </w:r>
        <w:r w:rsidR="00831ECF" w:rsidRPr="00831ECF">
          <w:rPr>
            <w:noProof/>
            <w:webHidden/>
            <w:sz w:val="24"/>
            <w:szCs w:val="24"/>
          </w:rPr>
          <w:instrText xml:space="preserve"> PAGEREF _Toc225739284 \h </w:instrText>
        </w:r>
        <w:r w:rsidR="00831ECF" w:rsidRPr="00831ECF">
          <w:rPr>
            <w:noProof/>
            <w:webHidden/>
            <w:sz w:val="24"/>
            <w:szCs w:val="24"/>
          </w:rPr>
        </w:r>
        <w:r w:rsidR="00831ECF" w:rsidRPr="00831ECF">
          <w:rPr>
            <w:noProof/>
            <w:webHidden/>
            <w:sz w:val="24"/>
            <w:szCs w:val="24"/>
          </w:rPr>
          <w:fldChar w:fldCharType="separate"/>
        </w:r>
        <w:r w:rsidR="00831ECF" w:rsidRPr="00831ECF">
          <w:rPr>
            <w:noProof/>
            <w:webHidden/>
            <w:sz w:val="24"/>
            <w:szCs w:val="24"/>
          </w:rPr>
          <w:t>218</w:t>
        </w:r>
        <w:r w:rsidR="00831ECF" w:rsidRPr="00831ECF">
          <w:rPr>
            <w:noProof/>
            <w:webHidden/>
            <w:sz w:val="24"/>
            <w:szCs w:val="24"/>
          </w:rPr>
          <w:fldChar w:fldCharType="end"/>
        </w:r>
      </w:hyperlink>
    </w:p>
    <w:p w14:paraId="1E480268" w14:textId="77777777" w:rsidR="00831ECF" w:rsidRPr="00831ECF" w:rsidRDefault="005357A1" w:rsidP="00831ECF">
      <w:pPr>
        <w:pStyle w:val="2b"/>
        <w:tabs>
          <w:tab w:val="left" w:pos="720"/>
        </w:tabs>
        <w:spacing w:line="360" w:lineRule="auto"/>
        <w:rPr>
          <w:rFonts w:eastAsiaTheme="minorEastAsia"/>
          <w:bCs w:val="0"/>
        </w:rPr>
      </w:pPr>
      <w:hyperlink w:anchor="_Toc225739285" w:history="1">
        <w:r w:rsidR="00831ECF" w:rsidRPr="00831ECF">
          <w:rPr>
            <w:rStyle w:val="afe"/>
          </w:rPr>
          <w:t>11.4</w:t>
        </w:r>
        <w:r w:rsidR="00831ECF" w:rsidRPr="00831ECF">
          <w:rPr>
            <w:rFonts w:eastAsiaTheme="minorEastAsia"/>
            <w:bCs w:val="0"/>
          </w:rPr>
          <w:tab/>
        </w:r>
        <w:r w:rsidR="00831ECF" w:rsidRPr="00831ECF">
          <w:rPr>
            <w:rStyle w:val="afe"/>
          </w:rPr>
          <w:t>Прогноз последствий аварийных ситуаций для окружающей среды</w:t>
        </w:r>
        <w:r w:rsidR="00831ECF" w:rsidRPr="00831ECF">
          <w:rPr>
            <w:webHidden/>
          </w:rPr>
          <w:tab/>
        </w:r>
        <w:r w:rsidR="00831ECF" w:rsidRPr="00831ECF">
          <w:rPr>
            <w:webHidden/>
          </w:rPr>
          <w:fldChar w:fldCharType="begin"/>
        </w:r>
        <w:r w:rsidR="00831ECF" w:rsidRPr="00831ECF">
          <w:rPr>
            <w:webHidden/>
          </w:rPr>
          <w:instrText xml:space="preserve"> PAGEREF _Toc225739285 \h </w:instrText>
        </w:r>
        <w:r w:rsidR="00831ECF" w:rsidRPr="00831ECF">
          <w:rPr>
            <w:webHidden/>
          </w:rPr>
        </w:r>
        <w:r w:rsidR="00831ECF" w:rsidRPr="00831ECF">
          <w:rPr>
            <w:webHidden/>
          </w:rPr>
          <w:fldChar w:fldCharType="separate"/>
        </w:r>
        <w:r w:rsidR="00831ECF" w:rsidRPr="00831ECF">
          <w:rPr>
            <w:webHidden/>
          </w:rPr>
          <w:t>219</w:t>
        </w:r>
        <w:r w:rsidR="00831ECF" w:rsidRPr="00831ECF">
          <w:rPr>
            <w:webHidden/>
          </w:rPr>
          <w:fldChar w:fldCharType="end"/>
        </w:r>
      </w:hyperlink>
    </w:p>
    <w:p w14:paraId="4B91219A" w14:textId="77777777" w:rsidR="00831ECF" w:rsidRPr="00831ECF" w:rsidRDefault="005357A1" w:rsidP="00831ECF">
      <w:pPr>
        <w:pStyle w:val="2b"/>
        <w:tabs>
          <w:tab w:val="left" w:pos="720"/>
        </w:tabs>
        <w:spacing w:line="360" w:lineRule="auto"/>
        <w:rPr>
          <w:rFonts w:eastAsiaTheme="minorEastAsia"/>
          <w:bCs w:val="0"/>
        </w:rPr>
      </w:pPr>
      <w:hyperlink w:anchor="_Toc225739286" w:history="1">
        <w:r w:rsidR="00831ECF" w:rsidRPr="00831ECF">
          <w:rPr>
            <w:rStyle w:val="afe"/>
          </w:rPr>
          <w:t>11.5</w:t>
        </w:r>
        <w:r w:rsidR="00831ECF" w:rsidRPr="00831ECF">
          <w:rPr>
            <w:rFonts w:eastAsiaTheme="minorEastAsia"/>
            <w:bCs w:val="0"/>
          </w:rPr>
          <w:tab/>
        </w:r>
        <w:r w:rsidR="00831ECF" w:rsidRPr="00831ECF">
          <w:rPr>
            <w:rStyle w:val="afe"/>
          </w:rPr>
          <w:t>Рекомендации по предупреждению аварийных ситуаций и ликвидации их последствий</w:t>
        </w:r>
        <w:r w:rsidR="00831ECF" w:rsidRPr="00831ECF">
          <w:rPr>
            <w:webHidden/>
          </w:rPr>
          <w:tab/>
        </w:r>
        <w:r w:rsidR="00831ECF" w:rsidRPr="00831ECF">
          <w:rPr>
            <w:webHidden/>
          </w:rPr>
          <w:fldChar w:fldCharType="begin"/>
        </w:r>
        <w:r w:rsidR="00831ECF" w:rsidRPr="00831ECF">
          <w:rPr>
            <w:webHidden/>
          </w:rPr>
          <w:instrText xml:space="preserve"> PAGEREF _Toc225739286 \h </w:instrText>
        </w:r>
        <w:r w:rsidR="00831ECF" w:rsidRPr="00831ECF">
          <w:rPr>
            <w:webHidden/>
          </w:rPr>
        </w:r>
        <w:r w:rsidR="00831ECF" w:rsidRPr="00831ECF">
          <w:rPr>
            <w:webHidden/>
          </w:rPr>
          <w:fldChar w:fldCharType="separate"/>
        </w:r>
        <w:r w:rsidR="00831ECF" w:rsidRPr="00831ECF">
          <w:rPr>
            <w:webHidden/>
          </w:rPr>
          <w:t>221</w:t>
        </w:r>
        <w:r w:rsidR="00831ECF" w:rsidRPr="00831ECF">
          <w:rPr>
            <w:webHidden/>
          </w:rPr>
          <w:fldChar w:fldCharType="end"/>
        </w:r>
      </w:hyperlink>
    </w:p>
    <w:p w14:paraId="19C2F846" w14:textId="77777777" w:rsidR="00831ECF" w:rsidRPr="00831ECF" w:rsidRDefault="005357A1" w:rsidP="00831ECF">
      <w:pPr>
        <w:pStyle w:val="1a"/>
        <w:spacing w:line="360" w:lineRule="auto"/>
        <w:ind w:left="0"/>
        <w:rPr>
          <w:rFonts w:ascii="Times New Roman" w:eastAsiaTheme="minorEastAsia" w:hAnsi="Times New Roman" w:cs="Times New Roman"/>
          <w:b w:val="0"/>
          <w:bCs w:val="0"/>
          <w:caps w:val="0"/>
          <w:noProof/>
          <w:lang w:val="ru-RU"/>
        </w:rPr>
      </w:pPr>
      <w:hyperlink w:anchor="_Toc225739287" w:history="1">
        <w:r w:rsidR="00831ECF" w:rsidRPr="00831ECF">
          <w:rPr>
            <w:rStyle w:val="afe"/>
            <w:rFonts w:ascii="Times New Roman" w:hAnsi="Times New Roman" w:cs="Times New Roman"/>
            <w:noProof/>
            <w:lang w:val="ru-RU"/>
          </w:rPr>
          <w:t>12 ПРЕДВАРИТЕЛЬНЫЙ РАСЧЕТ ПЛАТЕЖЕЙ ЗА ЗАГРЯЗНЕНИЕ ПРИРОДНОЙ СРЕДЫ</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_Toc225739287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225</w:t>
        </w:r>
        <w:r w:rsidR="00831ECF" w:rsidRPr="00831ECF">
          <w:rPr>
            <w:rFonts w:ascii="Times New Roman" w:hAnsi="Times New Roman" w:cs="Times New Roman"/>
            <w:noProof/>
            <w:webHidden/>
          </w:rPr>
          <w:fldChar w:fldCharType="end"/>
        </w:r>
      </w:hyperlink>
    </w:p>
    <w:p w14:paraId="67BB5B69" w14:textId="77777777" w:rsidR="00831ECF" w:rsidRPr="00831ECF" w:rsidRDefault="005357A1" w:rsidP="00831ECF">
      <w:pPr>
        <w:pStyle w:val="2b"/>
        <w:tabs>
          <w:tab w:val="left" w:pos="720"/>
        </w:tabs>
        <w:spacing w:line="360" w:lineRule="auto"/>
        <w:rPr>
          <w:rFonts w:eastAsiaTheme="minorEastAsia"/>
          <w:bCs w:val="0"/>
        </w:rPr>
      </w:pPr>
      <w:hyperlink w:anchor="_Toc225739288" w:history="1">
        <w:r w:rsidR="00831ECF" w:rsidRPr="00831ECF">
          <w:rPr>
            <w:rStyle w:val="afe"/>
          </w:rPr>
          <w:t>12.1</w:t>
        </w:r>
        <w:r w:rsidR="00831ECF" w:rsidRPr="00831ECF">
          <w:rPr>
            <w:rFonts w:eastAsiaTheme="minorEastAsia"/>
            <w:bCs w:val="0"/>
          </w:rPr>
          <w:tab/>
        </w:r>
        <w:r w:rsidR="00831ECF" w:rsidRPr="00831ECF">
          <w:rPr>
            <w:rStyle w:val="afe"/>
          </w:rPr>
          <w:t>Расчет платы за выбросы загрязняющих веществ в атмосферу</w:t>
        </w:r>
        <w:r w:rsidR="00831ECF" w:rsidRPr="00831ECF">
          <w:rPr>
            <w:webHidden/>
          </w:rPr>
          <w:tab/>
        </w:r>
        <w:r w:rsidR="00831ECF" w:rsidRPr="00831ECF">
          <w:rPr>
            <w:webHidden/>
          </w:rPr>
          <w:fldChar w:fldCharType="begin"/>
        </w:r>
        <w:r w:rsidR="00831ECF" w:rsidRPr="00831ECF">
          <w:rPr>
            <w:webHidden/>
          </w:rPr>
          <w:instrText xml:space="preserve"> PAGEREF _Toc225739288 \h </w:instrText>
        </w:r>
        <w:r w:rsidR="00831ECF" w:rsidRPr="00831ECF">
          <w:rPr>
            <w:webHidden/>
          </w:rPr>
        </w:r>
        <w:r w:rsidR="00831ECF" w:rsidRPr="00831ECF">
          <w:rPr>
            <w:webHidden/>
          </w:rPr>
          <w:fldChar w:fldCharType="separate"/>
        </w:r>
        <w:r w:rsidR="00831ECF" w:rsidRPr="00831ECF">
          <w:rPr>
            <w:webHidden/>
          </w:rPr>
          <w:t>225</w:t>
        </w:r>
        <w:r w:rsidR="00831ECF" w:rsidRPr="00831ECF">
          <w:rPr>
            <w:webHidden/>
          </w:rPr>
          <w:fldChar w:fldCharType="end"/>
        </w:r>
      </w:hyperlink>
    </w:p>
    <w:p w14:paraId="19AEBE03" w14:textId="77777777" w:rsidR="00831ECF" w:rsidRPr="00831ECF" w:rsidRDefault="005357A1" w:rsidP="00831ECF">
      <w:pPr>
        <w:pStyle w:val="2b"/>
        <w:tabs>
          <w:tab w:val="left" w:pos="720"/>
        </w:tabs>
        <w:spacing w:line="360" w:lineRule="auto"/>
        <w:rPr>
          <w:rFonts w:eastAsiaTheme="minorEastAsia"/>
          <w:bCs w:val="0"/>
        </w:rPr>
      </w:pPr>
      <w:hyperlink w:anchor="_Toc225739289" w:history="1">
        <w:r w:rsidR="00831ECF" w:rsidRPr="00831ECF">
          <w:rPr>
            <w:rStyle w:val="afe"/>
          </w:rPr>
          <w:t>12.2</w:t>
        </w:r>
        <w:r w:rsidR="00831ECF" w:rsidRPr="00831ECF">
          <w:rPr>
            <w:rFonts w:eastAsiaTheme="minorEastAsia"/>
            <w:bCs w:val="0"/>
          </w:rPr>
          <w:tab/>
        </w:r>
        <w:r w:rsidR="00831ECF" w:rsidRPr="00831ECF">
          <w:rPr>
            <w:rStyle w:val="afe"/>
          </w:rPr>
          <w:t>Расчет платы за выбросы загрязняющих веществ от автотранспорта</w:t>
        </w:r>
        <w:r w:rsidR="00831ECF" w:rsidRPr="00831ECF">
          <w:rPr>
            <w:webHidden/>
          </w:rPr>
          <w:tab/>
        </w:r>
        <w:r w:rsidR="00831ECF" w:rsidRPr="00831ECF">
          <w:rPr>
            <w:webHidden/>
          </w:rPr>
          <w:fldChar w:fldCharType="begin"/>
        </w:r>
        <w:r w:rsidR="00831ECF" w:rsidRPr="00831ECF">
          <w:rPr>
            <w:webHidden/>
          </w:rPr>
          <w:instrText xml:space="preserve"> PAGEREF _Toc225739289 \h </w:instrText>
        </w:r>
        <w:r w:rsidR="00831ECF" w:rsidRPr="00831ECF">
          <w:rPr>
            <w:webHidden/>
          </w:rPr>
        </w:r>
        <w:r w:rsidR="00831ECF" w:rsidRPr="00831ECF">
          <w:rPr>
            <w:webHidden/>
          </w:rPr>
          <w:fldChar w:fldCharType="separate"/>
        </w:r>
        <w:r w:rsidR="00831ECF" w:rsidRPr="00831ECF">
          <w:rPr>
            <w:webHidden/>
          </w:rPr>
          <w:t>226</w:t>
        </w:r>
        <w:r w:rsidR="00831ECF" w:rsidRPr="00831ECF">
          <w:rPr>
            <w:webHidden/>
          </w:rPr>
          <w:fldChar w:fldCharType="end"/>
        </w:r>
      </w:hyperlink>
    </w:p>
    <w:p w14:paraId="5FBC3E06" w14:textId="77777777" w:rsidR="00831ECF" w:rsidRPr="00831ECF" w:rsidRDefault="005357A1" w:rsidP="00831ECF">
      <w:pPr>
        <w:pStyle w:val="2b"/>
        <w:tabs>
          <w:tab w:val="left" w:pos="720"/>
        </w:tabs>
        <w:spacing w:line="360" w:lineRule="auto"/>
        <w:rPr>
          <w:rFonts w:eastAsiaTheme="minorEastAsia"/>
          <w:bCs w:val="0"/>
        </w:rPr>
      </w:pPr>
      <w:hyperlink w:anchor="_Toc225739290" w:history="1">
        <w:r w:rsidR="00831ECF" w:rsidRPr="00831ECF">
          <w:rPr>
            <w:rStyle w:val="afe"/>
          </w:rPr>
          <w:t>12.3</w:t>
        </w:r>
        <w:r w:rsidR="00831ECF" w:rsidRPr="00831ECF">
          <w:rPr>
            <w:rFonts w:eastAsiaTheme="minorEastAsia"/>
            <w:bCs w:val="0"/>
          </w:rPr>
          <w:tab/>
        </w:r>
        <w:r w:rsidR="00831ECF" w:rsidRPr="00831ECF">
          <w:rPr>
            <w:rStyle w:val="afe"/>
          </w:rPr>
          <w:t>Расчет платы за размещение отходов</w:t>
        </w:r>
        <w:r w:rsidR="00831ECF" w:rsidRPr="00831ECF">
          <w:rPr>
            <w:webHidden/>
          </w:rPr>
          <w:tab/>
        </w:r>
        <w:r w:rsidR="00831ECF" w:rsidRPr="00831ECF">
          <w:rPr>
            <w:webHidden/>
          </w:rPr>
          <w:fldChar w:fldCharType="begin"/>
        </w:r>
        <w:r w:rsidR="00831ECF" w:rsidRPr="00831ECF">
          <w:rPr>
            <w:webHidden/>
          </w:rPr>
          <w:instrText xml:space="preserve"> PAGEREF _Toc225739290 \h </w:instrText>
        </w:r>
        <w:r w:rsidR="00831ECF" w:rsidRPr="00831ECF">
          <w:rPr>
            <w:webHidden/>
          </w:rPr>
        </w:r>
        <w:r w:rsidR="00831ECF" w:rsidRPr="00831ECF">
          <w:rPr>
            <w:webHidden/>
          </w:rPr>
          <w:fldChar w:fldCharType="separate"/>
        </w:r>
        <w:r w:rsidR="00831ECF" w:rsidRPr="00831ECF">
          <w:rPr>
            <w:webHidden/>
          </w:rPr>
          <w:t>227</w:t>
        </w:r>
        <w:r w:rsidR="00831ECF" w:rsidRPr="00831ECF">
          <w:rPr>
            <w:webHidden/>
          </w:rPr>
          <w:fldChar w:fldCharType="end"/>
        </w:r>
      </w:hyperlink>
    </w:p>
    <w:p w14:paraId="53A44A37" w14:textId="77777777" w:rsidR="00831ECF" w:rsidRPr="00831ECF" w:rsidRDefault="005357A1" w:rsidP="00831ECF">
      <w:pPr>
        <w:pStyle w:val="1a"/>
        <w:spacing w:line="360" w:lineRule="auto"/>
        <w:ind w:left="0"/>
        <w:rPr>
          <w:rFonts w:ascii="Times New Roman" w:eastAsiaTheme="minorEastAsia" w:hAnsi="Times New Roman" w:cs="Times New Roman"/>
          <w:b w:val="0"/>
          <w:bCs w:val="0"/>
          <w:caps w:val="0"/>
          <w:noProof/>
          <w:lang w:val="ru-RU"/>
        </w:rPr>
      </w:pPr>
      <w:hyperlink w:anchor="_Toc225739291" w:history="1">
        <w:r w:rsidR="00831ECF" w:rsidRPr="00831ECF">
          <w:rPr>
            <w:rStyle w:val="afe"/>
            <w:rFonts w:ascii="Times New Roman" w:hAnsi="Times New Roman" w:cs="Times New Roman"/>
            <w:noProof/>
            <w:lang w:val="ru-RU"/>
          </w:rPr>
          <w:t>13 ОРГАНИЗАЦИЯ ЭКОЛОГИЧЕСКОГО МОНИТОРИНГА</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_Toc225739291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228</w:t>
        </w:r>
        <w:r w:rsidR="00831ECF" w:rsidRPr="00831ECF">
          <w:rPr>
            <w:rFonts w:ascii="Times New Roman" w:hAnsi="Times New Roman" w:cs="Times New Roman"/>
            <w:noProof/>
            <w:webHidden/>
          </w:rPr>
          <w:fldChar w:fldCharType="end"/>
        </w:r>
      </w:hyperlink>
    </w:p>
    <w:p w14:paraId="60BFF83F" w14:textId="77777777" w:rsidR="00831ECF" w:rsidRPr="00831ECF" w:rsidRDefault="005357A1" w:rsidP="00831ECF">
      <w:pPr>
        <w:pStyle w:val="1a"/>
        <w:spacing w:line="360" w:lineRule="auto"/>
        <w:ind w:left="0"/>
        <w:rPr>
          <w:rFonts w:ascii="Times New Roman" w:eastAsiaTheme="minorEastAsia" w:hAnsi="Times New Roman" w:cs="Times New Roman"/>
          <w:b w:val="0"/>
          <w:bCs w:val="0"/>
          <w:caps w:val="0"/>
          <w:noProof/>
          <w:lang w:val="ru-RU"/>
        </w:rPr>
      </w:pPr>
      <w:hyperlink w:anchor="_Toc225739292" w:history="1">
        <w:r w:rsidR="00831ECF" w:rsidRPr="00831ECF">
          <w:rPr>
            <w:rStyle w:val="afe"/>
            <w:rFonts w:ascii="Times New Roman" w:hAnsi="Times New Roman" w:cs="Times New Roman"/>
            <w:noProof/>
            <w:lang w:val="ru-RU"/>
          </w:rPr>
          <w:t>14. ОХРАНА ТРУДА И ОКРУЖАЮЩЕЙ СРЕДЫ</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_Toc225739292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234</w:t>
        </w:r>
        <w:r w:rsidR="00831ECF" w:rsidRPr="00831ECF">
          <w:rPr>
            <w:rFonts w:ascii="Times New Roman" w:hAnsi="Times New Roman" w:cs="Times New Roman"/>
            <w:noProof/>
            <w:webHidden/>
          </w:rPr>
          <w:fldChar w:fldCharType="end"/>
        </w:r>
      </w:hyperlink>
    </w:p>
    <w:p w14:paraId="3FA361AD" w14:textId="77777777" w:rsidR="00831ECF" w:rsidRPr="00831ECF" w:rsidRDefault="005357A1" w:rsidP="00831ECF">
      <w:pPr>
        <w:pStyle w:val="1a"/>
        <w:spacing w:line="360" w:lineRule="auto"/>
        <w:ind w:left="0"/>
        <w:rPr>
          <w:rFonts w:ascii="Times New Roman" w:eastAsiaTheme="minorEastAsia" w:hAnsi="Times New Roman" w:cs="Times New Roman"/>
          <w:b w:val="0"/>
          <w:bCs w:val="0"/>
          <w:caps w:val="0"/>
          <w:noProof/>
          <w:lang w:val="ru-RU"/>
        </w:rPr>
      </w:pPr>
      <w:hyperlink w:anchor="_Toc225739293" w:history="1">
        <w:r w:rsidR="00831ECF" w:rsidRPr="00831ECF">
          <w:rPr>
            <w:rStyle w:val="afe"/>
            <w:rFonts w:ascii="Times New Roman" w:hAnsi="Times New Roman" w:cs="Times New Roman"/>
            <w:noProof/>
            <w:lang w:val="ru-RU"/>
          </w:rPr>
          <w:t>15. ЗАКЛЮЧЕНИЕ</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_Toc225739293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236</w:t>
        </w:r>
        <w:r w:rsidR="00831ECF" w:rsidRPr="00831ECF">
          <w:rPr>
            <w:rFonts w:ascii="Times New Roman" w:hAnsi="Times New Roman" w:cs="Times New Roman"/>
            <w:noProof/>
            <w:webHidden/>
          </w:rPr>
          <w:fldChar w:fldCharType="end"/>
        </w:r>
      </w:hyperlink>
    </w:p>
    <w:p w14:paraId="79E70D0D" w14:textId="77777777" w:rsidR="00831ECF" w:rsidRPr="00831ECF" w:rsidRDefault="005357A1" w:rsidP="00831ECF">
      <w:pPr>
        <w:pStyle w:val="1a"/>
        <w:spacing w:line="360" w:lineRule="auto"/>
        <w:ind w:left="0"/>
        <w:rPr>
          <w:rFonts w:ascii="Times New Roman" w:eastAsiaTheme="minorEastAsia" w:hAnsi="Times New Roman" w:cs="Times New Roman"/>
          <w:b w:val="0"/>
          <w:bCs w:val="0"/>
          <w:caps w:val="0"/>
          <w:noProof/>
          <w:lang w:val="ru-RU"/>
        </w:rPr>
      </w:pPr>
      <w:hyperlink w:anchor="_Toc225739294" w:history="1">
        <w:r w:rsidR="00831ECF" w:rsidRPr="00831ECF">
          <w:rPr>
            <w:rStyle w:val="afe"/>
            <w:rFonts w:ascii="Times New Roman" w:hAnsi="Times New Roman" w:cs="Times New Roman"/>
            <w:noProof/>
            <w:lang w:val="ru-RU"/>
          </w:rPr>
          <w:t>14 СПИСОК ИСПОЛЬЗОВАННОЙ ЛИТЕРАТУРЫ</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_Toc225739294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238</w:t>
        </w:r>
        <w:r w:rsidR="00831ECF" w:rsidRPr="00831ECF">
          <w:rPr>
            <w:rFonts w:ascii="Times New Roman" w:hAnsi="Times New Roman" w:cs="Times New Roman"/>
            <w:noProof/>
            <w:webHidden/>
          </w:rPr>
          <w:fldChar w:fldCharType="end"/>
        </w:r>
      </w:hyperlink>
    </w:p>
    <w:p w14:paraId="2FEC9872" w14:textId="77777777" w:rsidR="00831ECF" w:rsidRPr="00831ECF" w:rsidRDefault="005357A1" w:rsidP="00831ECF">
      <w:pPr>
        <w:pStyle w:val="1a"/>
        <w:spacing w:line="360" w:lineRule="auto"/>
        <w:ind w:left="0"/>
        <w:rPr>
          <w:rFonts w:ascii="Times New Roman" w:eastAsiaTheme="minorEastAsia" w:hAnsi="Times New Roman" w:cs="Times New Roman"/>
          <w:b w:val="0"/>
          <w:bCs w:val="0"/>
          <w:caps w:val="0"/>
          <w:noProof/>
          <w:lang w:val="ru-RU"/>
        </w:rPr>
      </w:pPr>
      <w:hyperlink w:anchor="_Toc225739295" w:history="1">
        <w:r w:rsidR="00831ECF" w:rsidRPr="00831ECF">
          <w:rPr>
            <w:rStyle w:val="afe"/>
            <w:rFonts w:ascii="Times New Roman" w:hAnsi="Times New Roman" w:cs="Times New Roman"/>
            <w:noProof/>
            <w:lang w:val="ru-RU"/>
          </w:rPr>
          <w:t>ПРИЛОЖЕНИЕ 1 – РАСЧЕТЫ ВЫБРОСОВ ЗАГРЯЗНЯЮЩИХ ВЕЩЕСТВ</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_Toc225739295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240</w:t>
        </w:r>
        <w:r w:rsidR="00831ECF" w:rsidRPr="00831ECF">
          <w:rPr>
            <w:rFonts w:ascii="Times New Roman" w:hAnsi="Times New Roman" w:cs="Times New Roman"/>
            <w:noProof/>
            <w:webHidden/>
          </w:rPr>
          <w:fldChar w:fldCharType="end"/>
        </w:r>
      </w:hyperlink>
    </w:p>
    <w:p w14:paraId="22A11679" w14:textId="77777777" w:rsidR="00831ECF" w:rsidRPr="00831ECF" w:rsidRDefault="005357A1" w:rsidP="00831ECF">
      <w:pPr>
        <w:pStyle w:val="1a"/>
        <w:spacing w:line="360" w:lineRule="auto"/>
        <w:ind w:left="0"/>
        <w:rPr>
          <w:rFonts w:ascii="Times New Roman" w:eastAsiaTheme="minorEastAsia" w:hAnsi="Times New Roman" w:cs="Times New Roman"/>
          <w:b w:val="0"/>
          <w:bCs w:val="0"/>
          <w:caps w:val="0"/>
          <w:noProof/>
          <w:lang w:val="ru-RU"/>
        </w:rPr>
      </w:pPr>
      <w:hyperlink w:anchor="_Toc225739296" w:history="1">
        <w:r w:rsidR="00831ECF" w:rsidRPr="00831ECF">
          <w:rPr>
            <w:rStyle w:val="afe"/>
            <w:rFonts w:ascii="Times New Roman" w:hAnsi="Times New Roman" w:cs="Times New Roman"/>
            <w:noProof/>
            <w:lang w:val="ru-RU"/>
          </w:rPr>
          <w:t>ПРИЛОЖЕНИЕ 2 – ПАРАМЕТРЫ ВЫБРОСОВ ЗАГРЯЗНЯЮЩИХ ВЕЩЕСТВ ДЛЯ РАСЧЕТА НДВ</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_Toc225739296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254</w:t>
        </w:r>
        <w:r w:rsidR="00831ECF" w:rsidRPr="00831ECF">
          <w:rPr>
            <w:rFonts w:ascii="Times New Roman" w:hAnsi="Times New Roman" w:cs="Times New Roman"/>
            <w:noProof/>
            <w:webHidden/>
          </w:rPr>
          <w:fldChar w:fldCharType="end"/>
        </w:r>
      </w:hyperlink>
    </w:p>
    <w:p w14:paraId="18E7D742" w14:textId="77777777" w:rsidR="00831ECF" w:rsidRPr="00831ECF" w:rsidRDefault="005357A1" w:rsidP="00831ECF">
      <w:pPr>
        <w:pStyle w:val="1a"/>
        <w:spacing w:line="360" w:lineRule="auto"/>
        <w:ind w:left="0"/>
        <w:rPr>
          <w:rFonts w:ascii="Times New Roman" w:eastAsiaTheme="minorEastAsia" w:hAnsi="Times New Roman" w:cs="Times New Roman"/>
          <w:b w:val="0"/>
          <w:bCs w:val="0"/>
          <w:caps w:val="0"/>
          <w:noProof/>
          <w:lang w:val="ru-RU"/>
        </w:rPr>
      </w:pPr>
      <w:hyperlink w:anchor="_Toc225739297" w:history="1">
        <w:r w:rsidR="00831ECF" w:rsidRPr="00831ECF">
          <w:rPr>
            <w:rStyle w:val="afe"/>
            <w:rFonts w:ascii="Times New Roman" w:hAnsi="Times New Roman" w:cs="Times New Roman"/>
            <w:noProof/>
            <w:lang w:val="ru-RU"/>
          </w:rPr>
          <w:t>ПРИЛОЖЕНИЕ 3 – КАРТЫ-СХЕМЫ ИЗОЛИНИЙ РЕЗУЛЬТАТОВ РАСЧЕТА РАССЕИВАНИЯ</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_Toc225739297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271</w:t>
        </w:r>
        <w:r w:rsidR="00831ECF" w:rsidRPr="00831ECF">
          <w:rPr>
            <w:rFonts w:ascii="Times New Roman" w:hAnsi="Times New Roman" w:cs="Times New Roman"/>
            <w:noProof/>
            <w:webHidden/>
          </w:rPr>
          <w:fldChar w:fldCharType="end"/>
        </w:r>
      </w:hyperlink>
    </w:p>
    <w:p w14:paraId="1139B467" w14:textId="77777777" w:rsidR="00831ECF" w:rsidRPr="00831ECF" w:rsidRDefault="005357A1" w:rsidP="00831ECF">
      <w:pPr>
        <w:pStyle w:val="1a"/>
        <w:spacing w:line="360" w:lineRule="auto"/>
        <w:ind w:left="0"/>
        <w:rPr>
          <w:rFonts w:ascii="Times New Roman" w:eastAsiaTheme="minorEastAsia" w:hAnsi="Times New Roman" w:cs="Times New Roman"/>
          <w:b w:val="0"/>
          <w:bCs w:val="0"/>
          <w:caps w:val="0"/>
          <w:noProof/>
          <w:lang w:val="ru-RU"/>
        </w:rPr>
      </w:pPr>
      <w:hyperlink w:anchor="_Toc225739298" w:history="1">
        <w:r w:rsidR="00831ECF" w:rsidRPr="00831ECF">
          <w:rPr>
            <w:rStyle w:val="afe"/>
            <w:rFonts w:ascii="Times New Roman" w:hAnsi="Times New Roman" w:cs="Times New Roman"/>
            <w:noProof/>
            <w:lang w:val="ru-RU"/>
          </w:rPr>
          <w:t>ПРИЛОЖЕНИЕ 4 – РАСЧЕТ ОБЪЕМОВ ОБРАЗОВАНИЯ ПРОИЗВОДСТВЕННЫХ ОТХОДОВ</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_Toc225739298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305</w:t>
        </w:r>
        <w:r w:rsidR="00831ECF" w:rsidRPr="00831ECF">
          <w:rPr>
            <w:rFonts w:ascii="Times New Roman" w:hAnsi="Times New Roman" w:cs="Times New Roman"/>
            <w:noProof/>
            <w:webHidden/>
          </w:rPr>
          <w:fldChar w:fldCharType="end"/>
        </w:r>
      </w:hyperlink>
    </w:p>
    <w:p w14:paraId="6DCA9A73" w14:textId="77777777" w:rsidR="00831ECF" w:rsidRPr="00831ECF" w:rsidRDefault="005357A1" w:rsidP="00831ECF">
      <w:pPr>
        <w:pStyle w:val="1a"/>
        <w:spacing w:line="360" w:lineRule="auto"/>
        <w:ind w:left="0"/>
        <w:rPr>
          <w:rFonts w:ascii="Times New Roman" w:eastAsiaTheme="minorEastAsia" w:hAnsi="Times New Roman" w:cs="Times New Roman"/>
          <w:b w:val="0"/>
          <w:bCs w:val="0"/>
          <w:caps w:val="0"/>
          <w:noProof/>
          <w:lang w:val="ru-RU"/>
        </w:rPr>
      </w:pPr>
      <w:hyperlink w:anchor="_Toc225739299" w:history="1">
        <w:r w:rsidR="00831ECF" w:rsidRPr="00831ECF">
          <w:rPr>
            <w:rStyle w:val="afe"/>
            <w:rFonts w:ascii="Times New Roman" w:hAnsi="Times New Roman" w:cs="Times New Roman"/>
            <w:noProof/>
            <w:lang w:val="ru-RU"/>
          </w:rPr>
          <w:t>ПРИЛОЖЕНИЕ 5 – КОПИЯ ЛИЦЕНЗИИ НА ПРИРОДООХРАННОЕ ПРОЕКТИРОВАНИЕ И НОРМИРОВАНИЕ</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_Toc225739299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308</w:t>
        </w:r>
        <w:r w:rsidR="00831ECF" w:rsidRPr="00831ECF">
          <w:rPr>
            <w:rFonts w:ascii="Times New Roman" w:hAnsi="Times New Roman" w:cs="Times New Roman"/>
            <w:noProof/>
            <w:webHidden/>
          </w:rPr>
          <w:fldChar w:fldCharType="end"/>
        </w:r>
      </w:hyperlink>
    </w:p>
    <w:p w14:paraId="10940F1D" w14:textId="77777777" w:rsidR="00831ECF" w:rsidRPr="00831ECF" w:rsidRDefault="005357A1" w:rsidP="00831ECF">
      <w:pPr>
        <w:pStyle w:val="1a"/>
        <w:spacing w:line="360" w:lineRule="auto"/>
        <w:ind w:left="0"/>
        <w:rPr>
          <w:rFonts w:ascii="Times New Roman" w:eastAsiaTheme="minorEastAsia" w:hAnsi="Times New Roman" w:cs="Times New Roman"/>
          <w:b w:val="0"/>
          <w:bCs w:val="0"/>
          <w:caps w:val="0"/>
          <w:noProof/>
          <w:lang w:val="ru-RU"/>
        </w:rPr>
      </w:pPr>
      <w:hyperlink w:anchor="_Toc225739300" w:history="1">
        <w:r w:rsidR="00831ECF" w:rsidRPr="00831ECF">
          <w:rPr>
            <w:rStyle w:val="afe"/>
            <w:rFonts w:ascii="Times New Roman" w:hAnsi="Times New Roman" w:cs="Times New Roman"/>
            <w:noProof/>
            <w:lang w:val="ru-RU"/>
          </w:rPr>
          <w:t>ПРИЛОЖЕНИЕ 6 – ИСХОДНЫЕ ДАННЫЕ ОТ ЗАКАЗЧИКА</w:t>
        </w:r>
        <w:r w:rsidR="00831ECF" w:rsidRPr="00831ECF">
          <w:rPr>
            <w:rFonts w:ascii="Times New Roman" w:hAnsi="Times New Roman" w:cs="Times New Roman"/>
            <w:noProof/>
            <w:webHidden/>
          </w:rPr>
          <w:tab/>
        </w:r>
        <w:r w:rsidR="00831ECF" w:rsidRPr="00831ECF">
          <w:rPr>
            <w:rFonts w:ascii="Times New Roman" w:hAnsi="Times New Roman" w:cs="Times New Roman"/>
            <w:noProof/>
            <w:webHidden/>
          </w:rPr>
          <w:fldChar w:fldCharType="begin"/>
        </w:r>
        <w:r w:rsidR="00831ECF" w:rsidRPr="00831ECF">
          <w:rPr>
            <w:rFonts w:ascii="Times New Roman" w:hAnsi="Times New Roman" w:cs="Times New Roman"/>
            <w:noProof/>
            <w:webHidden/>
          </w:rPr>
          <w:instrText xml:space="preserve"> PAGEREF _Toc225739300 \h </w:instrText>
        </w:r>
        <w:r w:rsidR="00831ECF" w:rsidRPr="00831ECF">
          <w:rPr>
            <w:rFonts w:ascii="Times New Roman" w:hAnsi="Times New Roman" w:cs="Times New Roman"/>
            <w:noProof/>
            <w:webHidden/>
          </w:rPr>
        </w:r>
        <w:r w:rsidR="00831ECF" w:rsidRPr="00831ECF">
          <w:rPr>
            <w:rFonts w:ascii="Times New Roman" w:hAnsi="Times New Roman" w:cs="Times New Roman"/>
            <w:noProof/>
            <w:webHidden/>
          </w:rPr>
          <w:fldChar w:fldCharType="separate"/>
        </w:r>
        <w:r w:rsidR="00831ECF" w:rsidRPr="00831ECF">
          <w:rPr>
            <w:rFonts w:ascii="Times New Roman" w:hAnsi="Times New Roman" w:cs="Times New Roman"/>
            <w:noProof/>
            <w:webHidden/>
          </w:rPr>
          <w:t>314</w:t>
        </w:r>
        <w:r w:rsidR="00831ECF" w:rsidRPr="00831ECF">
          <w:rPr>
            <w:rFonts w:ascii="Times New Roman" w:hAnsi="Times New Roman" w:cs="Times New Roman"/>
            <w:noProof/>
            <w:webHidden/>
          </w:rPr>
          <w:fldChar w:fldCharType="end"/>
        </w:r>
      </w:hyperlink>
    </w:p>
    <w:p w14:paraId="3999056F" w14:textId="77777777" w:rsidR="0068265A" w:rsidRPr="0050576D" w:rsidRDefault="00727DB0" w:rsidP="00831ECF">
      <w:pPr>
        <w:widowControl w:val="0"/>
        <w:spacing w:line="360" w:lineRule="auto"/>
        <w:rPr>
          <w:caps/>
          <w:szCs w:val="24"/>
          <w:highlight w:val="yellow"/>
          <w:lang w:val="ru-RU"/>
        </w:rPr>
      </w:pPr>
      <w:r w:rsidRPr="00831ECF">
        <w:rPr>
          <w:caps/>
          <w:szCs w:val="24"/>
          <w:highlight w:val="yellow"/>
        </w:rPr>
        <w:fldChar w:fldCharType="end"/>
      </w:r>
      <w:bookmarkStart w:id="2" w:name="_Toc476920761"/>
      <w:bookmarkStart w:id="3" w:name="_Toc499480663"/>
    </w:p>
    <w:p w14:paraId="41889B9F" w14:textId="77777777" w:rsidR="00733E29" w:rsidRPr="00831ECF" w:rsidRDefault="00733E29" w:rsidP="002D5B89">
      <w:pPr>
        <w:widowControl w:val="0"/>
        <w:spacing w:line="360" w:lineRule="auto"/>
        <w:ind w:right="140"/>
        <w:rPr>
          <w:i/>
          <w:caps/>
          <w:sz w:val="20"/>
          <w:lang w:val="ru-RU"/>
        </w:rPr>
      </w:pPr>
      <w:r w:rsidRPr="00831ECF">
        <w:rPr>
          <w:i/>
          <w:caps/>
          <w:sz w:val="20"/>
          <w:lang w:val="ru-RU"/>
        </w:rPr>
        <w:t>Список таблиц</w:t>
      </w:r>
    </w:p>
    <w:p w14:paraId="555DD4EB" w14:textId="77777777" w:rsidR="00831ECF" w:rsidRPr="00831ECF" w:rsidRDefault="00733E29">
      <w:pPr>
        <w:pStyle w:val="afffffffe"/>
        <w:tabs>
          <w:tab w:val="right" w:leader="dot" w:pos="9344"/>
        </w:tabs>
        <w:rPr>
          <w:rFonts w:asciiTheme="minorHAnsi" w:eastAsiaTheme="minorEastAsia" w:hAnsiTheme="minorHAnsi" w:cstheme="minorBidi"/>
          <w:i/>
          <w:noProof/>
          <w:sz w:val="22"/>
          <w:szCs w:val="22"/>
        </w:rPr>
      </w:pPr>
      <w:r w:rsidRPr="00831ECF">
        <w:rPr>
          <w:i/>
          <w:caps/>
          <w:highlight w:val="yellow"/>
        </w:rPr>
        <w:fldChar w:fldCharType="begin"/>
      </w:r>
      <w:r w:rsidRPr="00831ECF">
        <w:rPr>
          <w:i/>
          <w:caps/>
          <w:highlight w:val="yellow"/>
        </w:rPr>
        <w:instrText xml:space="preserve"> TOC \h \z \c "Таблица" </w:instrText>
      </w:r>
      <w:r w:rsidRPr="00831ECF">
        <w:rPr>
          <w:i/>
          <w:caps/>
          <w:highlight w:val="yellow"/>
        </w:rPr>
        <w:fldChar w:fldCharType="separate"/>
      </w:r>
      <w:hyperlink w:anchor="_Toc225739392" w:history="1">
        <w:r w:rsidR="00831ECF" w:rsidRPr="00831ECF">
          <w:rPr>
            <w:rStyle w:val="afe"/>
            <w:i/>
            <w:noProof/>
          </w:rPr>
          <w:t xml:space="preserve">Таблица 1 - </w:t>
        </w:r>
        <w:r w:rsidR="00831ECF" w:rsidRPr="00831ECF">
          <w:rPr>
            <w:rStyle w:val="afe"/>
            <w:rFonts w:eastAsia="Calibri"/>
            <w:i/>
            <w:noProof/>
            <w:lang w:eastAsia="en-US"/>
          </w:rPr>
          <w:t>Географические координаты расположения скважин:</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_Toc225739392 \h </w:instrText>
        </w:r>
        <w:r w:rsidR="00831ECF" w:rsidRPr="00831ECF">
          <w:rPr>
            <w:i/>
            <w:noProof/>
            <w:webHidden/>
          </w:rPr>
        </w:r>
        <w:r w:rsidR="00831ECF" w:rsidRPr="00831ECF">
          <w:rPr>
            <w:i/>
            <w:noProof/>
            <w:webHidden/>
          </w:rPr>
          <w:fldChar w:fldCharType="separate"/>
        </w:r>
        <w:r w:rsidR="00831ECF" w:rsidRPr="00831ECF">
          <w:rPr>
            <w:i/>
            <w:noProof/>
            <w:webHidden/>
          </w:rPr>
          <w:t>13</w:t>
        </w:r>
        <w:r w:rsidR="00831ECF" w:rsidRPr="00831ECF">
          <w:rPr>
            <w:i/>
            <w:noProof/>
            <w:webHidden/>
          </w:rPr>
          <w:fldChar w:fldCharType="end"/>
        </w:r>
      </w:hyperlink>
    </w:p>
    <w:p w14:paraId="0BBE1BA8"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393" w:history="1">
        <w:r w:rsidR="00831ECF" w:rsidRPr="00831ECF">
          <w:rPr>
            <w:rStyle w:val="afe"/>
            <w:i/>
            <w:noProof/>
          </w:rPr>
          <w:t>Таблица 2 – Средняя месячная и годовая относительная влажность воздуха (%)</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_Toc225739393 \h </w:instrText>
        </w:r>
        <w:r w:rsidR="00831ECF" w:rsidRPr="00831ECF">
          <w:rPr>
            <w:i/>
            <w:noProof/>
            <w:webHidden/>
          </w:rPr>
        </w:r>
        <w:r w:rsidR="00831ECF" w:rsidRPr="00831ECF">
          <w:rPr>
            <w:i/>
            <w:noProof/>
            <w:webHidden/>
          </w:rPr>
          <w:fldChar w:fldCharType="separate"/>
        </w:r>
        <w:r w:rsidR="00831ECF" w:rsidRPr="00831ECF">
          <w:rPr>
            <w:i/>
            <w:noProof/>
            <w:webHidden/>
          </w:rPr>
          <w:t>24</w:t>
        </w:r>
        <w:r w:rsidR="00831ECF" w:rsidRPr="00831ECF">
          <w:rPr>
            <w:i/>
            <w:noProof/>
            <w:webHidden/>
          </w:rPr>
          <w:fldChar w:fldCharType="end"/>
        </w:r>
      </w:hyperlink>
    </w:p>
    <w:p w14:paraId="1737BF2B"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394" w:history="1">
        <w:r w:rsidR="00831ECF" w:rsidRPr="00831ECF">
          <w:rPr>
            <w:rStyle w:val="afe"/>
            <w:i/>
            <w:noProof/>
          </w:rPr>
          <w:t>Таблица 3 – Средняя годовая повторяемость направлений ветра и штилей (%)</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_Toc225739394 \h </w:instrText>
        </w:r>
        <w:r w:rsidR="00831ECF" w:rsidRPr="00831ECF">
          <w:rPr>
            <w:i/>
            <w:noProof/>
            <w:webHidden/>
          </w:rPr>
        </w:r>
        <w:r w:rsidR="00831ECF" w:rsidRPr="00831ECF">
          <w:rPr>
            <w:i/>
            <w:noProof/>
            <w:webHidden/>
          </w:rPr>
          <w:fldChar w:fldCharType="separate"/>
        </w:r>
        <w:r w:rsidR="00831ECF" w:rsidRPr="00831ECF">
          <w:rPr>
            <w:i/>
            <w:noProof/>
            <w:webHidden/>
          </w:rPr>
          <w:t>24</w:t>
        </w:r>
        <w:r w:rsidR="00831ECF" w:rsidRPr="00831ECF">
          <w:rPr>
            <w:i/>
            <w:noProof/>
            <w:webHidden/>
          </w:rPr>
          <w:fldChar w:fldCharType="end"/>
        </w:r>
      </w:hyperlink>
    </w:p>
    <w:p w14:paraId="50ADA4DE"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395" w:history="1">
        <w:r w:rsidR="00831ECF" w:rsidRPr="00831ECF">
          <w:rPr>
            <w:rStyle w:val="afe"/>
            <w:i/>
            <w:noProof/>
          </w:rPr>
          <w:t>Таблица 4 – Число дней с пыльной бурей</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_Toc225739395 \h </w:instrText>
        </w:r>
        <w:r w:rsidR="00831ECF" w:rsidRPr="00831ECF">
          <w:rPr>
            <w:i/>
            <w:noProof/>
            <w:webHidden/>
          </w:rPr>
        </w:r>
        <w:r w:rsidR="00831ECF" w:rsidRPr="00831ECF">
          <w:rPr>
            <w:i/>
            <w:noProof/>
            <w:webHidden/>
          </w:rPr>
          <w:fldChar w:fldCharType="separate"/>
        </w:r>
        <w:r w:rsidR="00831ECF" w:rsidRPr="00831ECF">
          <w:rPr>
            <w:i/>
            <w:noProof/>
            <w:webHidden/>
          </w:rPr>
          <w:t>24</w:t>
        </w:r>
        <w:r w:rsidR="00831ECF" w:rsidRPr="00831ECF">
          <w:rPr>
            <w:i/>
            <w:noProof/>
            <w:webHidden/>
          </w:rPr>
          <w:fldChar w:fldCharType="end"/>
        </w:r>
      </w:hyperlink>
    </w:p>
    <w:p w14:paraId="309AC718"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396" w:history="1">
        <w:r w:rsidR="00831ECF" w:rsidRPr="00831ECF">
          <w:rPr>
            <w:rStyle w:val="afe"/>
            <w:i/>
            <w:noProof/>
          </w:rPr>
          <w:t>Таблица 5 – Среднее число дней с метелью</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_Toc225739396 \h </w:instrText>
        </w:r>
        <w:r w:rsidR="00831ECF" w:rsidRPr="00831ECF">
          <w:rPr>
            <w:i/>
            <w:noProof/>
            <w:webHidden/>
          </w:rPr>
        </w:r>
        <w:r w:rsidR="00831ECF" w:rsidRPr="00831ECF">
          <w:rPr>
            <w:i/>
            <w:noProof/>
            <w:webHidden/>
          </w:rPr>
          <w:fldChar w:fldCharType="separate"/>
        </w:r>
        <w:r w:rsidR="00831ECF" w:rsidRPr="00831ECF">
          <w:rPr>
            <w:i/>
            <w:noProof/>
            <w:webHidden/>
          </w:rPr>
          <w:t>24</w:t>
        </w:r>
        <w:r w:rsidR="00831ECF" w:rsidRPr="00831ECF">
          <w:rPr>
            <w:i/>
            <w:noProof/>
            <w:webHidden/>
          </w:rPr>
          <w:fldChar w:fldCharType="end"/>
        </w:r>
      </w:hyperlink>
    </w:p>
    <w:p w14:paraId="3CD4B385"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397" w:history="1">
        <w:r w:rsidR="00831ECF" w:rsidRPr="00831ECF">
          <w:rPr>
            <w:rStyle w:val="afe"/>
            <w:i/>
            <w:noProof/>
          </w:rPr>
          <w:t>Таблица 6 – Среднее многолетнее количество осадков</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_Toc225739397 \h </w:instrText>
        </w:r>
        <w:r w:rsidR="00831ECF" w:rsidRPr="00831ECF">
          <w:rPr>
            <w:i/>
            <w:noProof/>
            <w:webHidden/>
          </w:rPr>
        </w:r>
        <w:r w:rsidR="00831ECF" w:rsidRPr="00831ECF">
          <w:rPr>
            <w:i/>
            <w:noProof/>
            <w:webHidden/>
          </w:rPr>
          <w:fldChar w:fldCharType="separate"/>
        </w:r>
        <w:r w:rsidR="00831ECF" w:rsidRPr="00831ECF">
          <w:rPr>
            <w:i/>
            <w:noProof/>
            <w:webHidden/>
          </w:rPr>
          <w:t>25</w:t>
        </w:r>
        <w:r w:rsidR="00831ECF" w:rsidRPr="00831ECF">
          <w:rPr>
            <w:i/>
            <w:noProof/>
            <w:webHidden/>
          </w:rPr>
          <w:fldChar w:fldCharType="end"/>
        </w:r>
      </w:hyperlink>
    </w:p>
    <w:p w14:paraId="46F7B9F3"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398" w:history="1">
        <w:r w:rsidR="00831ECF" w:rsidRPr="00831ECF">
          <w:rPr>
            <w:rStyle w:val="afe"/>
            <w:i/>
            <w:noProof/>
          </w:rPr>
          <w:t>Таблица 7 – Среднее число дней с грозой</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_Toc225739398 \h </w:instrText>
        </w:r>
        <w:r w:rsidR="00831ECF" w:rsidRPr="00831ECF">
          <w:rPr>
            <w:i/>
            <w:noProof/>
            <w:webHidden/>
          </w:rPr>
        </w:r>
        <w:r w:rsidR="00831ECF" w:rsidRPr="00831ECF">
          <w:rPr>
            <w:i/>
            <w:noProof/>
            <w:webHidden/>
          </w:rPr>
          <w:fldChar w:fldCharType="separate"/>
        </w:r>
        <w:r w:rsidR="00831ECF" w:rsidRPr="00831ECF">
          <w:rPr>
            <w:i/>
            <w:noProof/>
            <w:webHidden/>
          </w:rPr>
          <w:t>25</w:t>
        </w:r>
        <w:r w:rsidR="00831ECF" w:rsidRPr="00831ECF">
          <w:rPr>
            <w:i/>
            <w:noProof/>
            <w:webHidden/>
          </w:rPr>
          <w:fldChar w:fldCharType="end"/>
        </w:r>
      </w:hyperlink>
    </w:p>
    <w:p w14:paraId="28A587CE"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399" w:history="1">
        <w:r w:rsidR="00831ECF" w:rsidRPr="00831ECF">
          <w:rPr>
            <w:rStyle w:val="afe"/>
            <w:i/>
            <w:noProof/>
          </w:rPr>
          <w:t>Таблица 8– Среднее число дней с градом</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_Toc225739399 \h </w:instrText>
        </w:r>
        <w:r w:rsidR="00831ECF" w:rsidRPr="00831ECF">
          <w:rPr>
            <w:i/>
            <w:noProof/>
            <w:webHidden/>
          </w:rPr>
        </w:r>
        <w:r w:rsidR="00831ECF" w:rsidRPr="00831ECF">
          <w:rPr>
            <w:i/>
            <w:noProof/>
            <w:webHidden/>
          </w:rPr>
          <w:fldChar w:fldCharType="separate"/>
        </w:r>
        <w:r w:rsidR="00831ECF" w:rsidRPr="00831ECF">
          <w:rPr>
            <w:i/>
            <w:noProof/>
            <w:webHidden/>
          </w:rPr>
          <w:t>25</w:t>
        </w:r>
        <w:r w:rsidR="00831ECF" w:rsidRPr="00831ECF">
          <w:rPr>
            <w:i/>
            <w:noProof/>
            <w:webHidden/>
          </w:rPr>
          <w:fldChar w:fldCharType="end"/>
        </w:r>
      </w:hyperlink>
    </w:p>
    <w:p w14:paraId="7157AC38"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00" w:history="1">
        <w:r w:rsidR="00831ECF" w:rsidRPr="00831ECF">
          <w:rPr>
            <w:rStyle w:val="afe"/>
            <w:i/>
            <w:noProof/>
          </w:rPr>
          <w:t>Таблица 9 – Даты появления и схода снежного покрова (средняя)</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_Toc225739400 \h </w:instrText>
        </w:r>
        <w:r w:rsidR="00831ECF" w:rsidRPr="00831ECF">
          <w:rPr>
            <w:i/>
            <w:noProof/>
            <w:webHidden/>
          </w:rPr>
        </w:r>
        <w:r w:rsidR="00831ECF" w:rsidRPr="00831ECF">
          <w:rPr>
            <w:i/>
            <w:noProof/>
            <w:webHidden/>
          </w:rPr>
          <w:fldChar w:fldCharType="separate"/>
        </w:r>
        <w:r w:rsidR="00831ECF" w:rsidRPr="00831ECF">
          <w:rPr>
            <w:i/>
            <w:noProof/>
            <w:webHidden/>
          </w:rPr>
          <w:t>25</w:t>
        </w:r>
        <w:r w:rsidR="00831ECF" w:rsidRPr="00831ECF">
          <w:rPr>
            <w:i/>
            <w:noProof/>
            <w:webHidden/>
          </w:rPr>
          <w:fldChar w:fldCharType="end"/>
        </w:r>
      </w:hyperlink>
    </w:p>
    <w:p w14:paraId="4B76DE00"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01" w:history="1">
        <w:r w:rsidR="00831ECF" w:rsidRPr="00831ECF">
          <w:rPr>
            <w:rStyle w:val="afe"/>
            <w:i/>
            <w:noProof/>
          </w:rPr>
          <w:t>Таблица 10 – Среднее число дней с туманом</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_Toc225739401 \h </w:instrText>
        </w:r>
        <w:r w:rsidR="00831ECF" w:rsidRPr="00831ECF">
          <w:rPr>
            <w:i/>
            <w:noProof/>
            <w:webHidden/>
          </w:rPr>
        </w:r>
        <w:r w:rsidR="00831ECF" w:rsidRPr="00831ECF">
          <w:rPr>
            <w:i/>
            <w:noProof/>
            <w:webHidden/>
          </w:rPr>
          <w:fldChar w:fldCharType="separate"/>
        </w:r>
        <w:r w:rsidR="00831ECF" w:rsidRPr="00831ECF">
          <w:rPr>
            <w:i/>
            <w:noProof/>
            <w:webHidden/>
          </w:rPr>
          <w:t>25</w:t>
        </w:r>
        <w:r w:rsidR="00831ECF" w:rsidRPr="00831ECF">
          <w:rPr>
            <w:i/>
            <w:noProof/>
            <w:webHidden/>
          </w:rPr>
          <w:fldChar w:fldCharType="end"/>
        </w:r>
      </w:hyperlink>
    </w:p>
    <w:p w14:paraId="2A2F7101"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02" w:history="1">
        <w:r w:rsidR="00831ECF" w:rsidRPr="00831ECF">
          <w:rPr>
            <w:rStyle w:val="afe"/>
            <w:i/>
            <w:noProof/>
          </w:rPr>
          <w:t>Таблица 11 - Перечень загрязняющих веществ, выбрасываемых в атмосферу при строительстве</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_Toc225739402 \h </w:instrText>
        </w:r>
        <w:r w:rsidR="00831ECF" w:rsidRPr="00831ECF">
          <w:rPr>
            <w:i/>
            <w:noProof/>
            <w:webHidden/>
          </w:rPr>
        </w:r>
        <w:r w:rsidR="00831ECF" w:rsidRPr="00831ECF">
          <w:rPr>
            <w:i/>
            <w:noProof/>
            <w:webHidden/>
          </w:rPr>
          <w:fldChar w:fldCharType="separate"/>
        </w:r>
        <w:r w:rsidR="00831ECF" w:rsidRPr="00831ECF">
          <w:rPr>
            <w:i/>
            <w:noProof/>
            <w:webHidden/>
          </w:rPr>
          <w:t>30</w:t>
        </w:r>
        <w:r w:rsidR="00831ECF" w:rsidRPr="00831ECF">
          <w:rPr>
            <w:i/>
            <w:noProof/>
            <w:webHidden/>
          </w:rPr>
          <w:fldChar w:fldCharType="end"/>
        </w:r>
      </w:hyperlink>
    </w:p>
    <w:p w14:paraId="790F0661"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03" w:history="1">
        <w:r w:rsidR="00831ECF" w:rsidRPr="00831ECF">
          <w:rPr>
            <w:rStyle w:val="afe"/>
            <w:i/>
            <w:noProof/>
          </w:rPr>
          <w:t>Таблица 12 - Перечень загрязняющих веществ, выбрасываемых в атмосферу при эксплуатации</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_Toc225739403 \h </w:instrText>
        </w:r>
        <w:r w:rsidR="00831ECF" w:rsidRPr="00831ECF">
          <w:rPr>
            <w:i/>
            <w:noProof/>
            <w:webHidden/>
          </w:rPr>
        </w:r>
        <w:r w:rsidR="00831ECF" w:rsidRPr="00831ECF">
          <w:rPr>
            <w:i/>
            <w:noProof/>
            <w:webHidden/>
          </w:rPr>
          <w:fldChar w:fldCharType="separate"/>
        </w:r>
        <w:r w:rsidR="00831ECF" w:rsidRPr="00831ECF">
          <w:rPr>
            <w:i/>
            <w:noProof/>
            <w:webHidden/>
          </w:rPr>
          <w:t>33</w:t>
        </w:r>
        <w:r w:rsidR="00831ECF" w:rsidRPr="00831ECF">
          <w:rPr>
            <w:i/>
            <w:noProof/>
            <w:webHidden/>
          </w:rPr>
          <w:fldChar w:fldCharType="end"/>
        </w:r>
      </w:hyperlink>
    </w:p>
    <w:p w14:paraId="5074C155"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04" w:history="1">
        <w:r w:rsidR="00831ECF" w:rsidRPr="00831ECF">
          <w:rPr>
            <w:rStyle w:val="afe"/>
            <w:i/>
            <w:noProof/>
          </w:rPr>
          <w:t xml:space="preserve">Таблица 13 </w:t>
        </w:r>
        <w:r w:rsidR="00831ECF" w:rsidRPr="00831ECF">
          <w:rPr>
            <w:rStyle w:val="afe"/>
            <w:rFonts w:eastAsia="Calibri"/>
            <w:i/>
            <w:noProof/>
          </w:rPr>
          <w:t>– Нормативы выбросов загрязняющих веществ от стационарных источников в атмосферу при обустройстве скважин</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_Toc225739404 \h </w:instrText>
        </w:r>
        <w:r w:rsidR="00831ECF" w:rsidRPr="00831ECF">
          <w:rPr>
            <w:i/>
            <w:noProof/>
            <w:webHidden/>
          </w:rPr>
        </w:r>
        <w:r w:rsidR="00831ECF" w:rsidRPr="00831ECF">
          <w:rPr>
            <w:i/>
            <w:noProof/>
            <w:webHidden/>
          </w:rPr>
          <w:fldChar w:fldCharType="separate"/>
        </w:r>
        <w:r w:rsidR="00831ECF" w:rsidRPr="00831ECF">
          <w:rPr>
            <w:i/>
            <w:noProof/>
            <w:webHidden/>
          </w:rPr>
          <w:t>36</w:t>
        </w:r>
        <w:r w:rsidR="00831ECF" w:rsidRPr="00831ECF">
          <w:rPr>
            <w:i/>
            <w:noProof/>
            <w:webHidden/>
          </w:rPr>
          <w:fldChar w:fldCharType="end"/>
        </w:r>
      </w:hyperlink>
    </w:p>
    <w:p w14:paraId="2A29AABA"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05" w:history="1">
        <w:r w:rsidR="00831ECF" w:rsidRPr="00831ECF">
          <w:rPr>
            <w:rStyle w:val="afe"/>
            <w:i/>
            <w:noProof/>
          </w:rPr>
          <w:t>Таблица 14 – Нормативы выбросов загрязняющих веществ от стационарных источников в атмосферу при эксплуатации</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_Toc225739405 \h </w:instrText>
        </w:r>
        <w:r w:rsidR="00831ECF" w:rsidRPr="00831ECF">
          <w:rPr>
            <w:i/>
            <w:noProof/>
            <w:webHidden/>
          </w:rPr>
        </w:r>
        <w:r w:rsidR="00831ECF" w:rsidRPr="00831ECF">
          <w:rPr>
            <w:i/>
            <w:noProof/>
            <w:webHidden/>
          </w:rPr>
          <w:fldChar w:fldCharType="separate"/>
        </w:r>
        <w:r w:rsidR="00831ECF" w:rsidRPr="00831ECF">
          <w:rPr>
            <w:i/>
            <w:noProof/>
            <w:webHidden/>
          </w:rPr>
          <w:t>40</w:t>
        </w:r>
        <w:r w:rsidR="00831ECF" w:rsidRPr="00831ECF">
          <w:rPr>
            <w:i/>
            <w:noProof/>
            <w:webHidden/>
          </w:rPr>
          <w:fldChar w:fldCharType="end"/>
        </w:r>
      </w:hyperlink>
    </w:p>
    <w:p w14:paraId="1B877B0A"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06" w:history="1">
        <w:r w:rsidR="00831ECF" w:rsidRPr="00831ECF">
          <w:rPr>
            <w:rStyle w:val="afe"/>
            <w:i/>
            <w:noProof/>
          </w:rPr>
          <w:t>Таблица 15 - Сводная таблица результатов расчета рассеивания и значения  максимальной концентрации в расчетном прямоугольнике и концентрации загрязняющих веществ на границе СЗЗ</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_Toc225739406 \h </w:instrText>
        </w:r>
        <w:r w:rsidR="00831ECF" w:rsidRPr="00831ECF">
          <w:rPr>
            <w:i/>
            <w:noProof/>
            <w:webHidden/>
          </w:rPr>
        </w:r>
        <w:r w:rsidR="00831ECF" w:rsidRPr="00831ECF">
          <w:rPr>
            <w:i/>
            <w:noProof/>
            <w:webHidden/>
          </w:rPr>
          <w:fldChar w:fldCharType="separate"/>
        </w:r>
        <w:r w:rsidR="00831ECF" w:rsidRPr="00831ECF">
          <w:rPr>
            <w:i/>
            <w:noProof/>
            <w:webHidden/>
          </w:rPr>
          <w:t>45</w:t>
        </w:r>
        <w:r w:rsidR="00831ECF" w:rsidRPr="00831ECF">
          <w:rPr>
            <w:i/>
            <w:noProof/>
            <w:webHidden/>
          </w:rPr>
          <w:fldChar w:fldCharType="end"/>
        </w:r>
      </w:hyperlink>
    </w:p>
    <w:p w14:paraId="3787DD77"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07" w:history="1">
        <w:r w:rsidR="00831ECF" w:rsidRPr="00831ECF">
          <w:rPr>
            <w:rStyle w:val="afe"/>
            <w:i/>
            <w:noProof/>
          </w:rPr>
          <w:t xml:space="preserve">Таблица 16 </w:t>
        </w:r>
        <w:r w:rsidR="00831ECF" w:rsidRPr="00831ECF">
          <w:rPr>
            <w:rStyle w:val="afe"/>
            <w:rFonts w:eastAsia="Calibri"/>
            <w:i/>
            <w:noProof/>
          </w:rPr>
          <w:t>– План-график контроля на предприятии за соблюдением НДВ нa источниках выбросов и на контрольных точках (постax)</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_Toc225739407 \h </w:instrText>
        </w:r>
        <w:r w:rsidR="00831ECF" w:rsidRPr="00831ECF">
          <w:rPr>
            <w:i/>
            <w:noProof/>
            <w:webHidden/>
          </w:rPr>
        </w:r>
        <w:r w:rsidR="00831ECF" w:rsidRPr="00831ECF">
          <w:rPr>
            <w:i/>
            <w:noProof/>
            <w:webHidden/>
          </w:rPr>
          <w:fldChar w:fldCharType="separate"/>
        </w:r>
        <w:r w:rsidR="00831ECF" w:rsidRPr="00831ECF">
          <w:rPr>
            <w:i/>
            <w:noProof/>
            <w:webHidden/>
          </w:rPr>
          <w:t>53</w:t>
        </w:r>
        <w:r w:rsidR="00831ECF" w:rsidRPr="00831ECF">
          <w:rPr>
            <w:i/>
            <w:noProof/>
            <w:webHidden/>
          </w:rPr>
          <w:fldChar w:fldCharType="end"/>
        </w:r>
      </w:hyperlink>
    </w:p>
    <w:p w14:paraId="7247E5DC"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08" w:history="1">
        <w:r w:rsidR="00831ECF" w:rsidRPr="00831ECF">
          <w:rPr>
            <w:rStyle w:val="afe"/>
            <w:i/>
            <w:noProof/>
          </w:rPr>
          <w:t>Таблица 17 – План-график контроля на предприятии за соблюдением НДВ нa источниках выбросов и на контрольных точках (постax)</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_Toc225739408 \h </w:instrText>
        </w:r>
        <w:r w:rsidR="00831ECF" w:rsidRPr="00831ECF">
          <w:rPr>
            <w:i/>
            <w:noProof/>
            <w:webHidden/>
          </w:rPr>
        </w:r>
        <w:r w:rsidR="00831ECF" w:rsidRPr="00831ECF">
          <w:rPr>
            <w:i/>
            <w:noProof/>
            <w:webHidden/>
          </w:rPr>
          <w:fldChar w:fldCharType="separate"/>
        </w:r>
        <w:r w:rsidR="00831ECF" w:rsidRPr="00831ECF">
          <w:rPr>
            <w:i/>
            <w:noProof/>
            <w:webHidden/>
          </w:rPr>
          <w:t>58</w:t>
        </w:r>
        <w:r w:rsidR="00831ECF" w:rsidRPr="00831ECF">
          <w:rPr>
            <w:i/>
            <w:noProof/>
            <w:webHidden/>
          </w:rPr>
          <w:fldChar w:fldCharType="end"/>
        </w:r>
      </w:hyperlink>
    </w:p>
    <w:p w14:paraId="4B4A1BA3"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09" w:history="1">
        <w:r w:rsidR="00831ECF" w:rsidRPr="00831ECF">
          <w:rPr>
            <w:rStyle w:val="afe"/>
            <w:i/>
            <w:noProof/>
          </w:rPr>
          <w:t xml:space="preserve">Таблица 18 </w:t>
        </w:r>
        <w:r w:rsidR="00831ECF" w:rsidRPr="00831ECF">
          <w:rPr>
            <w:rStyle w:val="afe"/>
            <w:rFonts w:eastAsia="Calibri"/>
            <w:i/>
            <w:noProof/>
          </w:rPr>
          <w:t>- Расчет расхода воды на хозяйственно-бытовые и питьевые нужды</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_Toc225739409 \h </w:instrText>
        </w:r>
        <w:r w:rsidR="00831ECF" w:rsidRPr="00831ECF">
          <w:rPr>
            <w:i/>
            <w:noProof/>
            <w:webHidden/>
          </w:rPr>
        </w:r>
        <w:r w:rsidR="00831ECF" w:rsidRPr="00831ECF">
          <w:rPr>
            <w:i/>
            <w:noProof/>
            <w:webHidden/>
          </w:rPr>
          <w:fldChar w:fldCharType="separate"/>
        </w:r>
        <w:r w:rsidR="00831ECF" w:rsidRPr="00831ECF">
          <w:rPr>
            <w:i/>
            <w:noProof/>
            <w:webHidden/>
          </w:rPr>
          <w:t>63</w:t>
        </w:r>
        <w:r w:rsidR="00831ECF" w:rsidRPr="00831ECF">
          <w:rPr>
            <w:i/>
            <w:noProof/>
            <w:webHidden/>
          </w:rPr>
          <w:fldChar w:fldCharType="end"/>
        </w:r>
      </w:hyperlink>
    </w:p>
    <w:p w14:paraId="751319A6"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10" w:history="1">
        <w:r w:rsidR="00831ECF" w:rsidRPr="00831ECF">
          <w:rPr>
            <w:rStyle w:val="afe"/>
            <w:i/>
            <w:noProof/>
          </w:rPr>
          <w:t>Таблица 19</w:t>
        </w:r>
        <w:r w:rsidR="00831ECF" w:rsidRPr="00831ECF">
          <w:rPr>
            <w:rStyle w:val="afe"/>
            <w:rFonts w:eastAsia="Calibri"/>
            <w:i/>
            <w:noProof/>
          </w:rPr>
          <w:t>- Расчет расходов воды на технические нужды</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_Toc225739410 \h </w:instrText>
        </w:r>
        <w:r w:rsidR="00831ECF" w:rsidRPr="00831ECF">
          <w:rPr>
            <w:i/>
            <w:noProof/>
            <w:webHidden/>
          </w:rPr>
        </w:r>
        <w:r w:rsidR="00831ECF" w:rsidRPr="00831ECF">
          <w:rPr>
            <w:i/>
            <w:noProof/>
            <w:webHidden/>
          </w:rPr>
          <w:fldChar w:fldCharType="separate"/>
        </w:r>
        <w:r w:rsidR="00831ECF" w:rsidRPr="00831ECF">
          <w:rPr>
            <w:i/>
            <w:noProof/>
            <w:webHidden/>
          </w:rPr>
          <w:t>63</w:t>
        </w:r>
        <w:r w:rsidR="00831ECF" w:rsidRPr="00831ECF">
          <w:rPr>
            <w:i/>
            <w:noProof/>
            <w:webHidden/>
          </w:rPr>
          <w:fldChar w:fldCharType="end"/>
        </w:r>
      </w:hyperlink>
    </w:p>
    <w:p w14:paraId="78CBE28C"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11" w:history="1">
        <w:r w:rsidR="00831ECF" w:rsidRPr="00831ECF">
          <w:rPr>
            <w:rStyle w:val="afe"/>
            <w:i/>
            <w:noProof/>
          </w:rPr>
          <w:t xml:space="preserve">Таблица 20. - </w:t>
        </w:r>
        <w:r w:rsidR="00831ECF" w:rsidRPr="00831ECF">
          <w:rPr>
            <w:rStyle w:val="afe"/>
            <w:rFonts w:eastAsia="Calibri"/>
            <w:i/>
            <w:noProof/>
            <w:lang w:eastAsia="en-US"/>
          </w:rPr>
          <w:t>Географические координаты расположения скважин:</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_Toc225739411 \h </w:instrText>
        </w:r>
        <w:r w:rsidR="00831ECF" w:rsidRPr="00831ECF">
          <w:rPr>
            <w:i/>
            <w:noProof/>
            <w:webHidden/>
          </w:rPr>
        </w:r>
        <w:r w:rsidR="00831ECF" w:rsidRPr="00831ECF">
          <w:rPr>
            <w:i/>
            <w:noProof/>
            <w:webHidden/>
          </w:rPr>
          <w:fldChar w:fldCharType="separate"/>
        </w:r>
        <w:r w:rsidR="00831ECF" w:rsidRPr="00831ECF">
          <w:rPr>
            <w:i/>
            <w:noProof/>
            <w:webHidden/>
          </w:rPr>
          <w:t>74</w:t>
        </w:r>
        <w:r w:rsidR="00831ECF" w:rsidRPr="00831ECF">
          <w:rPr>
            <w:i/>
            <w:noProof/>
            <w:webHidden/>
          </w:rPr>
          <w:fldChar w:fldCharType="end"/>
        </w:r>
      </w:hyperlink>
    </w:p>
    <w:p w14:paraId="40BF0E9E"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12" w:history="1">
        <w:r w:rsidR="00831ECF" w:rsidRPr="00831ECF">
          <w:rPr>
            <w:rStyle w:val="afe"/>
            <w:i/>
            <w:noProof/>
          </w:rPr>
          <w:t>Таблица 21 - Количество образования о производственных отходов, а также уровень опасности отхода и методы утилизации всех, образуемых видов отходов при обустройстве</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_Toc225739412 \h </w:instrText>
        </w:r>
        <w:r w:rsidR="00831ECF" w:rsidRPr="00831ECF">
          <w:rPr>
            <w:i/>
            <w:noProof/>
            <w:webHidden/>
          </w:rPr>
        </w:r>
        <w:r w:rsidR="00831ECF" w:rsidRPr="00831ECF">
          <w:rPr>
            <w:i/>
            <w:noProof/>
            <w:webHidden/>
          </w:rPr>
          <w:fldChar w:fldCharType="separate"/>
        </w:r>
        <w:r w:rsidR="00831ECF" w:rsidRPr="00831ECF">
          <w:rPr>
            <w:i/>
            <w:noProof/>
            <w:webHidden/>
          </w:rPr>
          <w:t>93</w:t>
        </w:r>
        <w:r w:rsidR="00831ECF" w:rsidRPr="00831ECF">
          <w:rPr>
            <w:i/>
            <w:noProof/>
            <w:webHidden/>
          </w:rPr>
          <w:fldChar w:fldCharType="end"/>
        </w:r>
      </w:hyperlink>
    </w:p>
    <w:p w14:paraId="7CA0A3AE"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13" w:history="1">
        <w:r w:rsidR="00831ECF" w:rsidRPr="00831ECF">
          <w:rPr>
            <w:rStyle w:val="afe"/>
            <w:i/>
            <w:noProof/>
          </w:rPr>
          <w:t>Таблица 22 – Перечень, характеристика отходов производства и потребления</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_Toc225739413 \h </w:instrText>
        </w:r>
        <w:r w:rsidR="00831ECF" w:rsidRPr="00831ECF">
          <w:rPr>
            <w:i/>
            <w:noProof/>
            <w:webHidden/>
          </w:rPr>
        </w:r>
        <w:r w:rsidR="00831ECF" w:rsidRPr="00831ECF">
          <w:rPr>
            <w:i/>
            <w:noProof/>
            <w:webHidden/>
          </w:rPr>
          <w:fldChar w:fldCharType="separate"/>
        </w:r>
        <w:r w:rsidR="00831ECF" w:rsidRPr="00831ECF">
          <w:rPr>
            <w:i/>
            <w:noProof/>
            <w:webHidden/>
          </w:rPr>
          <w:t>95</w:t>
        </w:r>
        <w:r w:rsidR="00831ECF" w:rsidRPr="00831ECF">
          <w:rPr>
            <w:i/>
            <w:noProof/>
            <w:webHidden/>
          </w:rPr>
          <w:fldChar w:fldCharType="end"/>
        </w:r>
      </w:hyperlink>
    </w:p>
    <w:p w14:paraId="39B433B6"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14" w:history="1">
        <w:r w:rsidR="00831ECF" w:rsidRPr="00831ECF">
          <w:rPr>
            <w:rStyle w:val="afe"/>
            <w:i/>
            <w:noProof/>
          </w:rPr>
          <w:t>Таблица 23</w:t>
        </w:r>
        <w:r w:rsidR="00831ECF" w:rsidRPr="00831ECF">
          <w:rPr>
            <w:rStyle w:val="afe"/>
            <w:bCs/>
            <w:i/>
            <w:noProof/>
          </w:rPr>
          <w:t>– Нормативы размещения отходов производства и потребления при обустройстве скважин</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_Toc225739414 \h </w:instrText>
        </w:r>
        <w:r w:rsidR="00831ECF" w:rsidRPr="00831ECF">
          <w:rPr>
            <w:i/>
            <w:noProof/>
            <w:webHidden/>
          </w:rPr>
        </w:r>
        <w:r w:rsidR="00831ECF" w:rsidRPr="00831ECF">
          <w:rPr>
            <w:i/>
            <w:noProof/>
            <w:webHidden/>
          </w:rPr>
          <w:fldChar w:fldCharType="separate"/>
        </w:r>
        <w:r w:rsidR="00831ECF" w:rsidRPr="00831ECF">
          <w:rPr>
            <w:i/>
            <w:noProof/>
            <w:webHidden/>
          </w:rPr>
          <w:t>99</w:t>
        </w:r>
        <w:r w:rsidR="00831ECF" w:rsidRPr="00831ECF">
          <w:rPr>
            <w:i/>
            <w:noProof/>
            <w:webHidden/>
          </w:rPr>
          <w:fldChar w:fldCharType="end"/>
        </w:r>
      </w:hyperlink>
    </w:p>
    <w:p w14:paraId="51309D5D"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15" w:history="1">
        <w:r w:rsidR="00831ECF" w:rsidRPr="00831ECF">
          <w:rPr>
            <w:rStyle w:val="afe"/>
            <w:i/>
            <w:noProof/>
          </w:rPr>
          <w:t>Таблица 24 - Предельно допустимые дозы шумов</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_Toc225739415 \h </w:instrText>
        </w:r>
        <w:r w:rsidR="00831ECF" w:rsidRPr="00831ECF">
          <w:rPr>
            <w:i/>
            <w:noProof/>
            <w:webHidden/>
          </w:rPr>
        </w:r>
        <w:r w:rsidR="00831ECF" w:rsidRPr="00831ECF">
          <w:rPr>
            <w:i/>
            <w:noProof/>
            <w:webHidden/>
          </w:rPr>
          <w:fldChar w:fldCharType="separate"/>
        </w:r>
        <w:r w:rsidR="00831ECF" w:rsidRPr="00831ECF">
          <w:rPr>
            <w:i/>
            <w:noProof/>
            <w:webHidden/>
          </w:rPr>
          <w:t>122</w:t>
        </w:r>
        <w:r w:rsidR="00831ECF" w:rsidRPr="00831ECF">
          <w:rPr>
            <w:i/>
            <w:noProof/>
            <w:webHidden/>
          </w:rPr>
          <w:fldChar w:fldCharType="end"/>
        </w:r>
      </w:hyperlink>
    </w:p>
    <w:p w14:paraId="5111E73B"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16" w:history="1">
        <w:r w:rsidR="00831ECF" w:rsidRPr="00831ECF">
          <w:rPr>
            <w:rStyle w:val="afe"/>
            <w:i/>
            <w:noProof/>
          </w:rPr>
          <w:t>Таблица 25</w:t>
        </w:r>
        <w:r w:rsidR="00831ECF" w:rsidRPr="00831ECF">
          <w:rPr>
            <w:rStyle w:val="afe"/>
            <w:i/>
            <w:noProof/>
            <w:lang w:val="en-US"/>
          </w:rPr>
          <w:t xml:space="preserve"> </w:t>
        </w:r>
        <w:r w:rsidR="00831ECF" w:rsidRPr="00831ECF">
          <w:rPr>
            <w:rStyle w:val="afe"/>
            <w:i/>
            <w:noProof/>
          </w:rPr>
          <w:t>- Предельные уровни шума</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_Toc225739416 \h </w:instrText>
        </w:r>
        <w:r w:rsidR="00831ECF" w:rsidRPr="00831ECF">
          <w:rPr>
            <w:i/>
            <w:noProof/>
            <w:webHidden/>
          </w:rPr>
        </w:r>
        <w:r w:rsidR="00831ECF" w:rsidRPr="00831ECF">
          <w:rPr>
            <w:i/>
            <w:noProof/>
            <w:webHidden/>
          </w:rPr>
          <w:fldChar w:fldCharType="separate"/>
        </w:r>
        <w:r w:rsidR="00831ECF" w:rsidRPr="00831ECF">
          <w:rPr>
            <w:i/>
            <w:noProof/>
            <w:webHidden/>
          </w:rPr>
          <w:t>122</w:t>
        </w:r>
        <w:r w:rsidR="00831ECF" w:rsidRPr="00831ECF">
          <w:rPr>
            <w:i/>
            <w:noProof/>
            <w:webHidden/>
          </w:rPr>
          <w:fldChar w:fldCharType="end"/>
        </w:r>
      </w:hyperlink>
    </w:p>
    <w:p w14:paraId="36E0923C"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17" w:history="1">
        <w:r w:rsidR="00831ECF" w:rsidRPr="00831ECF">
          <w:rPr>
            <w:rStyle w:val="afe"/>
            <w:i/>
            <w:noProof/>
          </w:rPr>
          <w:t xml:space="preserve">Таблица 26 - </w:t>
        </w:r>
        <w:r w:rsidR="00831ECF" w:rsidRPr="00831ECF">
          <w:rPr>
            <w:rStyle w:val="afe"/>
            <w:rFonts w:eastAsiaTheme="minorHAnsi"/>
            <w:i/>
            <w:noProof/>
            <w:lang w:eastAsia="en-US"/>
          </w:rPr>
          <w:t xml:space="preserve">Уровни звуковой мощности (УЗМ) при работе технологического </w:t>
        </w:r>
        <w:r w:rsidR="00831ECF" w:rsidRPr="00831ECF">
          <w:rPr>
            <w:rStyle w:val="afe"/>
            <w:rFonts w:eastAsiaTheme="minorHAnsi"/>
            <w:bCs/>
            <w:i/>
            <w:noProof/>
            <w:lang w:eastAsia="en-US"/>
          </w:rPr>
          <w:t>оборудования</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_Toc225739417 \h </w:instrText>
        </w:r>
        <w:r w:rsidR="00831ECF" w:rsidRPr="00831ECF">
          <w:rPr>
            <w:i/>
            <w:noProof/>
            <w:webHidden/>
          </w:rPr>
        </w:r>
        <w:r w:rsidR="00831ECF" w:rsidRPr="00831ECF">
          <w:rPr>
            <w:i/>
            <w:noProof/>
            <w:webHidden/>
          </w:rPr>
          <w:fldChar w:fldCharType="separate"/>
        </w:r>
        <w:r w:rsidR="00831ECF" w:rsidRPr="00831ECF">
          <w:rPr>
            <w:i/>
            <w:noProof/>
            <w:webHidden/>
          </w:rPr>
          <w:t>123</w:t>
        </w:r>
        <w:r w:rsidR="00831ECF" w:rsidRPr="00831ECF">
          <w:rPr>
            <w:i/>
            <w:noProof/>
            <w:webHidden/>
          </w:rPr>
          <w:fldChar w:fldCharType="end"/>
        </w:r>
      </w:hyperlink>
    </w:p>
    <w:p w14:paraId="6056CC6E"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18" w:history="1">
        <w:r w:rsidR="00831ECF" w:rsidRPr="00831ECF">
          <w:rPr>
            <w:rStyle w:val="afe"/>
            <w:i/>
            <w:noProof/>
          </w:rPr>
          <w:t>Таблица 27 - Уровни звукового давления, создаваемые технологическим оборудованием на границе области воздействия</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_Toc225739418 \h </w:instrText>
        </w:r>
        <w:r w:rsidR="00831ECF" w:rsidRPr="00831ECF">
          <w:rPr>
            <w:i/>
            <w:noProof/>
            <w:webHidden/>
          </w:rPr>
        </w:r>
        <w:r w:rsidR="00831ECF" w:rsidRPr="00831ECF">
          <w:rPr>
            <w:i/>
            <w:noProof/>
            <w:webHidden/>
          </w:rPr>
          <w:fldChar w:fldCharType="separate"/>
        </w:r>
        <w:r w:rsidR="00831ECF" w:rsidRPr="00831ECF">
          <w:rPr>
            <w:i/>
            <w:noProof/>
            <w:webHidden/>
          </w:rPr>
          <w:t>123</w:t>
        </w:r>
        <w:r w:rsidR="00831ECF" w:rsidRPr="00831ECF">
          <w:rPr>
            <w:i/>
            <w:noProof/>
            <w:webHidden/>
          </w:rPr>
          <w:fldChar w:fldCharType="end"/>
        </w:r>
      </w:hyperlink>
    </w:p>
    <w:p w14:paraId="7CED807C"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19" w:history="1">
        <w:r w:rsidR="00831ECF" w:rsidRPr="00831ECF">
          <w:rPr>
            <w:rStyle w:val="afe"/>
            <w:i/>
            <w:noProof/>
          </w:rPr>
          <w:t>Таблица 28 - Уровни звукового давления, создаваемые технологическим Оборудованием на границе промплощадки (100м.)</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_Toc225739419 \h </w:instrText>
        </w:r>
        <w:r w:rsidR="00831ECF" w:rsidRPr="00831ECF">
          <w:rPr>
            <w:i/>
            <w:noProof/>
            <w:webHidden/>
          </w:rPr>
        </w:r>
        <w:r w:rsidR="00831ECF" w:rsidRPr="00831ECF">
          <w:rPr>
            <w:i/>
            <w:noProof/>
            <w:webHidden/>
          </w:rPr>
          <w:fldChar w:fldCharType="separate"/>
        </w:r>
        <w:r w:rsidR="00831ECF" w:rsidRPr="00831ECF">
          <w:rPr>
            <w:i/>
            <w:noProof/>
            <w:webHidden/>
          </w:rPr>
          <w:t>124</w:t>
        </w:r>
        <w:r w:rsidR="00831ECF" w:rsidRPr="00831ECF">
          <w:rPr>
            <w:i/>
            <w:noProof/>
            <w:webHidden/>
          </w:rPr>
          <w:fldChar w:fldCharType="end"/>
        </w:r>
      </w:hyperlink>
    </w:p>
    <w:p w14:paraId="3E66FDCC"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20" w:history="1">
        <w:r w:rsidR="00831ECF" w:rsidRPr="00831ECF">
          <w:rPr>
            <w:rStyle w:val="afe"/>
            <w:i/>
            <w:noProof/>
          </w:rPr>
          <w:t>Таблица 29– Видовой состав млекопитающих</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_Toc225739420 \h </w:instrText>
        </w:r>
        <w:r w:rsidR="00831ECF" w:rsidRPr="00831ECF">
          <w:rPr>
            <w:i/>
            <w:noProof/>
            <w:webHidden/>
          </w:rPr>
        </w:r>
        <w:r w:rsidR="00831ECF" w:rsidRPr="00831ECF">
          <w:rPr>
            <w:i/>
            <w:noProof/>
            <w:webHidden/>
          </w:rPr>
          <w:fldChar w:fldCharType="separate"/>
        </w:r>
        <w:r w:rsidR="00831ECF" w:rsidRPr="00831ECF">
          <w:rPr>
            <w:i/>
            <w:noProof/>
            <w:webHidden/>
          </w:rPr>
          <w:t>172</w:t>
        </w:r>
        <w:r w:rsidR="00831ECF" w:rsidRPr="00831ECF">
          <w:rPr>
            <w:i/>
            <w:noProof/>
            <w:webHidden/>
          </w:rPr>
          <w:fldChar w:fldCharType="end"/>
        </w:r>
      </w:hyperlink>
    </w:p>
    <w:p w14:paraId="10235267"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21" w:history="1">
        <w:r w:rsidR="00831ECF" w:rsidRPr="00831ECF">
          <w:rPr>
            <w:rStyle w:val="afe"/>
            <w:i/>
            <w:noProof/>
          </w:rPr>
          <w:t>Таблица 30 - Шкала масштабов воздействия и градация экологических последствий на социально-экономическую среду</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_Toc225739421 \h </w:instrText>
        </w:r>
        <w:r w:rsidR="00831ECF" w:rsidRPr="00831ECF">
          <w:rPr>
            <w:i/>
            <w:noProof/>
            <w:webHidden/>
          </w:rPr>
        </w:r>
        <w:r w:rsidR="00831ECF" w:rsidRPr="00831ECF">
          <w:rPr>
            <w:i/>
            <w:noProof/>
            <w:webHidden/>
          </w:rPr>
          <w:fldChar w:fldCharType="separate"/>
        </w:r>
        <w:r w:rsidR="00831ECF" w:rsidRPr="00831ECF">
          <w:rPr>
            <w:i/>
            <w:noProof/>
            <w:webHidden/>
          </w:rPr>
          <w:t>200</w:t>
        </w:r>
        <w:r w:rsidR="00831ECF" w:rsidRPr="00831ECF">
          <w:rPr>
            <w:i/>
            <w:noProof/>
            <w:webHidden/>
          </w:rPr>
          <w:fldChar w:fldCharType="end"/>
        </w:r>
      </w:hyperlink>
    </w:p>
    <w:p w14:paraId="361D0459"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22" w:history="1">
        <w:r w:rsidR="00831ECF" w:rsidRPr="00831ECF">
          <w:rPr>
            <w:rStyle w:val="afe"/>
            <w:i/>
            <w:noProof/>
          </w:rPr>
          <w:t>Таблица 31  - Матрица оценки воздействия на социально-экономическую сферу в штатном режиме</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_Toc225739422 \h </w:instrText>
        </w:r>
        <w:r w:rsidR="00831ECF" w:rsidRPr="00831ECF">
          <w:rPr>
            <w:i/>
            <w:noProof/>
            <w:webHidden/>
          </w:rPr>
        </w:r>
        <w:r w:rsidR="00831ECF" w:rsidRPr="00831ECF">
          <w:rPr>
            <w:i/>
            <w:noProof/>
            <w:webHidden/>
          </w:rPr>
          <w:fldChar w:fldCharType="separate"/>
        </w:r>
        <w:r w:rsidR="00831ECF" w:rsidRPr="00831ECF">
          <w:rPr>
            <w:i/>
            <w:noProof/>
            <w:webHidden/>
          </w:rPr>
          <w:t>201</w:t>
        </w:r>
        <w:r w:rsidR="00831ECF" w:rsidRPr="00831ECF">
          <w:rPr>
            <w:i/>
            <w:noProof/>
            <w:webHidden/>
          </w:rPr>
          <w:fldChar w:fldCharType="end"/>
        </w:r>
      </w:hyperlink>
    </w:p>
    <w:p w14:paraId="123C9663"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23" w:history="1">
        <w:r w:rsidR="00831ECF" w:rsidRPr="00831ECF">
          <w:rPr>
            <w:rStyle w:val="afe"/>
            <w:i/>
            <w:noProof/>
          </w:rPr>
          <w:t>Таблица 32 – Оценка воздействия на компоненты социально-экономической среды, мероприятия по снижению негативного воздействия</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_Toc225739423 \h </w:instrText>
        </w:r>
        <w:r w:rsidR="00831ECF" w:rsidRPr="00831ECF">
          <w:rPr>
            <w:i/>
            <w:noProof/>
            <w:webHidden/>
          </w:rPr>
        </w:r>
        <w:r w:rsidR="00831ECF" w:rsidRPr="00831ECF">
          <w:rPr>
            <w:i/>
            <w:noProof/>
            <w:webHidden/>
          </w:rPr>
          <w:fldChar w:fldCharType="separate"/>
        </w:r>
        <w:r w:rsidR="00831ECF" w:rsidRPr="00831ECF">
          <w:rPr>
            <w:i/>
            <w:noProof/>
            <w:webHidden/>
          </w:rPr>
          <w:t>203</w:t>
        </w:r>
        <w:r w:rsidR="00831ECF" w:rsidRPr="00831ECF">
          <w:rPr>
            <w:i/>
            <w:noProof/>
            <w:webHidden/>
          </w:rPr>
          <w:fldChar w:fldCharType="end"/>
        </w:r>
      </w:hyperlink>
    </w:p>
    <w:p w14:paraId="39621574"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24" w:history="1">
        <w:r w:rsidR="00831ECF" w:rsidRPr="00831ECF">
          <w:rPr>
            <w:rStyle w:val="afe"/>
            <w:i/>
            <w:noProof/>
          </w:rPr>
          <w:t>Таблица 33- Шкала масштабов воздействия и градация экологических последствий</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_Toc225739424 \h </w:instrText>
        </w:r>
        <w:r w:rsidR="00831ECF" w:rsidRPr="00831ECF">
          <w:rPr>
            <w:i/>
            <w:noProof/>
            <w:webHidden/>
          </w:rPr>
        </w:r>
        <w:r w:rsidR="00831ECF" w:rsidRPr="00831ECF">
          <w:rPr>
            <w:i/>
            <w:noProof/>
            <w:webHidden/>
          </w:rPr>
          <w:fldChar w:fldCharType="separate"/>
        </w:r>
        <w:r w:rsidR="00831ECF" w:rsidRPr="00831ECF">
          <w:rPr>
            <w:i/>
            <w:noProof/>
            <w:webHidden/>
          </w:rPr>
          <w:t>210</w:t>
        </w:r>
        <w:r w:rsidR="00831ECF" w:rsidRPr="00831ECF">
          <w:rPr>
            <w:i/>
            <w:noProof/>
            <w:webHidden/>
          </w:rPr>
          <w:fldChar w:fldCharType="end"/>
        </w:r>
      </w:hyperlink>
    </w:p>
    <w:p w14:paraId="02DDD38B"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25" w:history="1">
        <w:r w:rsidR="00831ECF" w:rsidRPr="00831ECF">
          <w:rPr>
            <w:rStyle w:val="afe"/>
            <w:i/>
            <w:noProof/>
          </w:rPr>
          <w:t>Таблица 34 - Матрица оценки воздействия на окружающую среду в штатном режиме</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_Toc225739425 \h </w:instrText>
        </w:r>
        <w:r w:rsidR="00831ECF" w:rsidRPr="00831ECF">
          <w:rPr>
            <w:i/>
            <w:noProof/>
            <w:webHidden/>
          </w:rPr>
        </w:r>
        <w:r w:rsidR="00831ECF" w:rsidRPr="00831ECF">
          <w:rPr>
            <w:i/>
            <w:noProof/>
            <w:webHidden/>
          </w:rPr>
          <w:fldChar w:fldCharType="separate"/>
        </w:r>
        <w:r w:rsidR="00831ECF" w:rsidRPr="00831ECF">
          <w:rPr>
            <w:i/>
            <w:noProof/>
            <w:webHidden/>
          </w:rPr>
          <w:t>212</w:t>
        </w:r>
        <w:r w:rsidR="00831ECF" w:rsidRPr="00831ECF">
          <w:rPr>
            <w:i/>
            <w:noProof/>
            <w:webHidden/>
          </w:rPr>
          <w:fldChar w:fldCharType="end"/>
        </w:r>
      </w:hyperlink>
    </w:p>
    <w:p w14:paraId="13092B27"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26" w:history="1">
        <w:r w:rsidR="00831ECF" w:rsidRPr="00831ECF">
          <w:rPr>
            <w:rStyle w:val="afe"/>
            <w:i/>
            <w:noProof/>
          </w:rPr>
          <w:t>Таблица 35– Оценка воздействия на компоненты окружающей среды, мероприятия по снижению негативного воздействия на окружающую среду</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_Toc225739426 \h </w:instrText>
        </w:r>
        <w:r w:rsidR="00831ECF" w:rsidRPr="00831ECF">
          <w:rPr>
            <w:i/>
            <w:noProof/>
            <w:webHidden/>
          </w:rPr>
        </w:r>
        <w:r w:rsidR="00831ECF" w:rsidRPr="00831ECF">
          <w:rPr>
            <w:i/>
            <w:noProof/>
            <w:webHidden/>
          </w:rPr>
          <w:fldChar w:fldCharType="separate"/>
        </w:r>
        <w:r w:rsidR="00831ECF" w:rsidRPr="00831ECF">
          <w:rPr>
            <w:i/>
            <w:noProof/>
            <w:webHidden/>
          </w:rPr>
          <w:t>213</w:t>
        </w:r>
        <w:r w:rsidR="00831ECF" w:rsidRPr="00831ECF">
          <w:rPr>
            <w:i/>
            <w:noProof/>
            <w:webHidden/>
          </w:rPr>
          <w:fldChar w:fldCharType="end"/>
        </w:r>
      </w:hyperlink>
    </w:p>
    <w:p w14:paraId="61C93EBA"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27" w:history="1">
        <w:r w:rsidR="00831ECF" w:rsidRPr="00831ECF">
          <w:rPr>
            <w:rStyle w:val="afe"/>
            <w:i/>
            <w:noProof/>
          </w:rPr>
          <w:t>Таблица 36</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_Toc225739427 \h </w:instrText>
        </w:r>
        <w:r w:rsidR="00831ECF" w:rsidRPr="00831ECF">
          <w:rPr>
            <w:i/>
            <w:noProof/>
            <w:webHidden/>
          </w:rPr>
        </w:r>
        <w:r w:rsidR="00831ECF" w:rsidRPr="00831ECF">
          <w:rPr>
            <w:i/>
            <w:noProof/>
            <w:webHidden/>
          </w:rPr>
          <w:fldChar w:fldCharType="separate"/>
        </w:r>
        <w:r w:rsidR="00831ECF" w:rsidRPr="00831ECF">
          <w:rPr>
            <w:i/>
            <w:noProof/>
            <w:webHidden/>
          </w:rPr>
          <w:t>218</w:t>
        </w:r>
        <w:r w:rsidR="00831ECF" w:rsidRPr="00831ECF">
          <w:rPr>
            <w:i/>
            <w:noProof/>
            <w:webHidden/>
          </w:rPr>
          <w:fldChar w:fldCharType="end"/>
        </w:r>
      </w:hyperlink>
    </w:p>
    <w:p w14:paraId="007841F6"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28" w:history="1">
        <w:r w:rsidR="00831ECF" w:rsidRPr="00831ECF">
          <w:rPr>
            <w:rStyle w:val="afe"/>
            <w:i/>
            <w:noProof/>
          </w:rPr>
          <w:t>Таблица 37</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_Toc225739428 \h </w:instrText>
        </w:r>
        <w:r w:rsidR="00831ECF" w:rsidRPr="00831ECF">
          <w:rPr>
            <w:i/>
            <w:noProof/>
            <w:webHidden/>
          </w:rPr>
        </w:r>
        <w:r w:rsidR="00831ECF" w:rsidRPr="00831ECF">
          <w:rPr>
            <w:i/>
            <w:noProof/>
            <w:webHidden/>
          </w:rPr>
          <w:fldChar w:fldCharType="separate"/>
        </w:r>
        <w:r w:rsidR="00831ECF" w:rsidRPr="00831ECF">
          <w:rPr>
            <w:i/>
            <w:noProof/>
            <w:webHidden/>
          </w:rPr>
          <w:t>218</w:t>
        </w:r>
        <w:r w:rsidR="00831ECF" w:rsidRPr="00831ECF">
          <w:rPr>
            <w:i/>
            <w:noProof/>
            <w:webHidden/>
          </w:rPr>
          <w:fldChar w:fldCharType="end"/>
        </w:r>
      </w:hyperlink>
    </w:p>
    <w:p w14:paraId="20872C6C"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29" w:history="1">
        <w:r w:rsidR="00831ECF" w:rsidRPr="00831ECF">
          <w:rPr>
            <w:rStyle w:val="afe"/>
            <w:i/>
            <w:noProof/>
          </w:rPr>
          <w:t>Таблица 38– Матрица оценки риска аварии</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_Toc225739429 \h </w:instrText>
        </w:r>
        <w:r w:rsidR="00831ECF" w:rsidRPr="00831ECF">
          <w:rPr>
            <w:i/>
            <w:noProof/>
            <w:webHidden/>
          </w:rPr>
        </w:r>
        <w:r w:rsidR="00831ECF" w:rsidRPr="00831ECF">
          <w:rPr>
            <w:i/>
            <w:noProof/>
            <w:webHidden/>
          </w:rPr>
          <w:fldChar w:fldCharType="separate"/>
        </w:r>
        <w:r w:rsidR="00831ECF" w:rsidRPr="00831ECF">
          <w:rPr>
            <w:i/>
            <w:noProof/>
            <w:webHidden/>
          </w:rPr>
          <w:t>219</w:t>
        </w:r>
        <w:r w:rsidR="00831ECF" w:rsidRPr="00831ECF">
          <w:rPr>
            <w:i/>
            <w:noProof/>
            <w:webHidden/>
          </w:rPr>
          <w:fldChar w:fldCharType="end"/>
        </w:r>
      </w:hyperlink>
    </w:p>
    <w:p w14:paraId="7CBFEB98"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30" w:history="1">
        <w:r w:rsidR="00831ECF" w:rsidRPr="00831ECF">
          <w:rPr>
            <w:rStyle w:val="afe"/>
            <w:i/>
            <w:noProof/>
          </w:rPr>
          <w:t>Таблица 39– Расчет платы за выбросы загрязняющих веществ при строительстве сважины</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_Toc225739430 \h </w:instrText>
        </w:r>
        <w:r w:rsidR="00831ECF" w:rsidRPr="00831ECF">
          <w:rPr>
            <w:i/>
            <w:noProof/>
            <w:webHidden/>
          </w:rPr>
        </w:r>
        <w:r w:rsidR="00831ECF" w:rsidRPr="00831ECF">
          <w:rPr>
            <w:i/>
            <w:noProof/>
            <w:webHidden/>
          </w:rPr>
          <w:fldChar w:fldCharType="separate"/>
        </w:r>
        <w:r w:rsidR="00831ECF" w:rsidRPr="00831ECF">
          <w:rPr>
            <w:i/>
            <w:noProof/>
            <w:webHidden/>
          </w:rPr>
          <w:t>225</w:t>
        </w:r>
        <w:r w:rsidR="00831ECF" w:rsidRPr="00831ECF">
          <w:rPr>
            <w:i/>
            <w:noProof/>
            <w:webHidden/>
          </w:rPr>
          <w:fldChar w:fldCharType="end"/>
        </w:r>
      </w:hyperlink>
    </w:p>
    <w:p w14:paraId="69BE330B"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31" w:history="1">
        <w:r w:rsidR="00831ECF" w:rsidRPr="00831ECF">
          <w:rPr>
            <w:rStyle w:val="afe"/>
            <w:i/>
            <w:noProof/>
          </w:rPr>
          <w:t>Таблица 40 – Расчет платы за выбросы загрязняющих веществ при эксплуатации</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_Toc225739431 \h </w:instrText>
        </w:r>
        <w:r w:rsidR="00831ECF" w:rsidRPr="00831ECF">
          <w:rPr>
            <w:i/>
            <w:noProof/>
            <w:webHidden/>
          </w:rPr>
        </w:r>
        <w:r w:rsidR="00831ECF" w:rsidRPr="00831ECF">
          <w:rPr>
            <w:i/>
            <w:noProof/>
            <w:webHidden/>
          </w:rPr>
          <w:fldChar w:fldCharType="separate"/>
        </w:r>
        <w:r w:rsidR="00831ECF" w:rsidRPr="00831ECF">
          <w:rPr>
            <w:i/>
            <w:noProof/>
            <w:webHidden/>
          </w:rPr>
          <w:t>226</w:t>
        </w:r>
        <w:r w:rsidR="00831ECF" w:rsidRPr="00831ECF">
          <w:rPr>
            <w:i/>
            <w:noProof/>
            <w:webHidden/>
          </w:rPr>
          <w:fldChar w:fldCharType="end"/>
        </w:r>
      </w:hyperlink>
    </w:p>
    <w:p w14:paraId="40B92927"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432" w:history="1">
        <w:r w:rsidR="00831ECF" w:rsidRPr="00831ECF">
          <w:rPr>
            <w:rStyle w:val="afe"/>
            <w:i/>
            <w:noProof/>
          </w:rPr>
          <w:t>Таблица 41 – Расчет платы за выбросы загрязняющих веществ при строительстве сважины от передвижных источников</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_Toc225739432 \h </w:instrText>
        </w:r>
        <w:r w:rsidR="00831ECF" w:rsidRPr="00831ECF">
          <w:rPr>
            <w:i/>
            <w:noProof/>
            <w:webHidden/>
          </w:rPr>
        </w:r>
        <w:r w:rsidR="00831ECF" w:rsidRPr="00831ECF">
          <w:rPr>
            <w:i/>
            <w:noProof/>
            <w:webHidden/>
          </w:rPr>
          <w:fldChar w:fldCharType="separate"/>
        </w:r>
        <w:r w:rsidR="00831ECF" w:rsidRPr="00831ECF">
          <w:rPr>
            <w:i/>
            <w:noProof/>
            <w:webHidden/>
          </w:rPr>
          <w:t>227</w:t>
        </w:r>
        <w:r w:rsidR="00831ECF" w:rsidRPr="00831ECF">
          <w:rPr>
            <w:i/>
            <w:noProof/>
            <w:webHidden/>
          </w:rPr>
          <w:fldChar w:fldCharType="end"/>
        </w:r>
      </w:hyperlink>
    </w:p>
    <w:p w14:paraId="7A543C8D" w14:textId="0ECDFB1F" w:rsidR="00733E29" w:rsidRPr="0050576D" w:rsidRDefault="00733E29" w:rsidP="002D5B89">
      <w:pPr>
        <w:widowControl w:val="0"/>
        <w:spacing w:line="360" w:lineRule="auto"/>
        <w:ind w:right="140"/>
        <w:rPr>
          <w:caps/>
          <w:szCs w:val="24"/>
          <w:highlight w:val="yellow"/>
          <w:lang w:val="ru-RU"/>
        </w:rPr>
      </w:pPr>
      <w:r w:rsidRPr="00831ECF">
        <w:rPr>
          <w:i/>
          <w:caps/>
          <w:sz w:val="20"/>
          <w:highlight w:val="yellow"/>
          <w:lang w:val="ru-RU"/>
        </w:rPr>
        <w:fldChar w:fldCharType="end"/>
      </w:r>
    </w:p>
    <w:p w14:paraId="0CA3F2F9" w14:textId="77777777" w:rsidR="00733E29" w:rsidRPr="00831ECF" w:rsidRDefault="00733E29" w:rsidP="002D5B89">
      <w:pPr>
        <w:widowControl w:val="0"/>
        <w:spacing w:line="360" w:lineRule="auto"/>
        <w:ind w:right="140"/>
        <w:rPr>
          <w:i/>
          <w:caps/>
          <w:sz w:val="20"/>
          <w:lang w:val="ru-RU"/>
        </w:rPr>
      </w:pPr>
      <w:r w:rsidRPr="00831ECF">
        <w:rPr>
          <w:i/>
          <w:caps/>
          <w:sz w:val="20"/>
          <w:lang w:val="ru-RU"/>
        </w:rPr>
        <w:t>список рисунков</w:t>
      </w:r>
    </w:p>
    <w:p w14:paraId="530DD18E" w14:textId="77777777" w:rsidR="00831ECF" w:rsidRPr="00831ECF" w:rsidRDefault="00733E29">
      <w:pPr>
        <w:pStyle w:val="afffffffe"/>
        <w:tabs>
          <w:tab w:val="right" w:leader="dot" w:pos="9344"/>
        </w:tabs>
        <w:rPr>
          <w:rFonts w:asciiTheme="minorHAnsi" w:eastAsiaTheme="minorEastAsia" w:hAnsiTheme="minorHAnsi" w:cstheme="minorBidi"/>
          <w:i/>
          <w:noProof/>
          <w:sz w:val="22"/>
          <w:szCs w:val="22"/>
        </w:rPr>
      </w:pPr>
      <w:r w:rsidRPr="00831ECF">
        <w:rPr>
          <w:i/>
          <w:caps/>
          <w:highlight w:val="yellow"/>
        </w:rPr>
        <w:fldChar w:fldCharType="begin"/>
      </w:r>
      <w:r w:rsidRPr="00831ECF">
        <w:rPr>
          <w:i/>
          <w:caps/>
          <w:highlight w:val="yellow"/>
        </w:rPr>
        <w:instrText xml:space="preserve"> TOC \h \z \c "Рисунок" </w:instrText>
      </w:r>
      <w:r w:rsidRPr="00831ECF">
        <w:rPr>
          <w:i/>
          <w:caps/>
          <w:highlight w:val="yellow"/>
        </w:rPr>
        <w:fldChar w:fldCharType="separate"/>
      </w:r>
      <w:hyperlink w:anchor="_Toc225739342" w:history="1">
        <w:r w:rsidR="00831ECF" w:rsidRPr="00831ECF">
          <w:rPr>
            <w:rStyle w:val="afe"/>
            <w:i/>
            <w:noProof/>
          </w:rPr>
          <w:t xml:space="preserve">Рисунок 1 </w:t>
        </w:r>
        <w:r w:rsidR="00831ECF" w:rsidRPr="00831ECF">
          <w:rPr>
            <w:rStyle w:val="afe"/>
            <w:bCs/>
            <w:i/>
            <w:noProof/>
          </w:rPr>
          <w:t>- Обзорная карта района работ</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_Toc225739342 \h </w:instrText>
        </w:r>
        <w:r w:rsidR="00831ECF" w:rsidRPr="00831ECF">
          <w:rPr>
            <w:i/>
            <w:noProof/>
            <w:webHidden/>
          </w:rPr>
        </w:r>
        <w:r w:rsidR="00831ECF" w:rsidRPr="00831ECF">
          <w:rPr>
            <w:i/>
            <w:noProof/>
            <w:webHidden/>
          </w:rPr>
          <w:fldChar w:fldCharType="separate"/>
        </w:r>
        <w:r w:rsidR="00831ECF" w:rsidRPr="00831ECF">
          <w:rPr>
            <w:i/>
            <w:noProof/>
            <w:webHidden/>
          </w:rPr>
          <w:t>17</w:t>
        </w:r>
        <w:r w:rsidR="00831ECF" w:rsidRPr="00831ECF">
          <w:rPr>
            <w:i/>
            <w:noProof/>
            <w:webHidden/>
          </w:rPr>
          <w:fldChar w:fldCharType="end"/>
        </w:r>
      </w:hyperlink>
    </w:p>
    <w:p w14:paraId="542D0402"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343" w:history="1">
        <w:r w:rsidR="00831ECF" w:rsidRPr="00831ECF">
          <w:rPr>
            <w:rStyle w:val="afe"/>
            <w:i/>
            <w:noProof/>
          </w:rPr>
          <w:t>Рисунок 2 - Годовая роза ветров</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_Toc225739343 \h </w:instrText>
        </w:r>
        <w:r w:rsidR="00831ECF" w:rsidRPr="00831ECF">
          <w:rPr>
            <w:i/>
            <w:noProof/>
            <w:webHidden/>
          </w:rPr>
        </w:r>
        <w:r w:rsidR="00831ECF" w:rsidRPr="00831ECF">
          <w:rPr>
            <w:i/>
            <w:noProof/>
            <w:webHidden/>
          </w:rPr>
          <w:fldChar w:fldCharType="separate"/>
        </w:r>
        <w:r w:rsidR="00831ECF" w:rsidRPr="00831ECF">
          <w:rPr>
            <w:i/>
            <w:noProof/>
            <w:webHidden/>
          </w:rPr>
          <w:t>27</w:t>
        </w:r>
        <w:r w:rsidR="00831ECF" w:rsidRPr="00831ECF">
          <w:rPr>
            <w:i/>
            <w:noProof/>
            <w:webHidden/>
          </w:rPr>
          <w:fldChar w:fldCharType="end"/>
        </w:r>
      </w:hyperlink>
    </w:p>
    <w:p w14:paraId="5DFFAF3F"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344" w:history="1">
        <w:r w:rsidR="00831ECF" w:rsidRPr="00831ECF">
          <w:rPr>
            <w:rStyle w:val="afe"/>
            <w:i/>
            <w:noProof/>
          </w:rPr>
          <w:t>Рисунок 3 - Климатическая карта</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_Toc225739344 \h </w:instrText>
        </w:r>
        <w:r w:rsidR="00831ECF" w:rsidRPr="00831ECF">
          <w:rPr>
            <w:i/>
            <w:noProof/>
            <w:webHidden/>
          </w:rPr>
        </w:r>
        <w:r w:rsidR="00831ECF" w:rsidRPr="00831ECF">
          <w:rPr>
            <w:i/>
            <w:noProof/>
            <w:webHidden/>
          </w:rPr>
          <w:fldChar w:fldCharType="separate"/>
        </w:r>
        <w:r w:rsidR="00831ECF" w:rsidRPr="00831ECF">
          <w:rPr>
            <w:i/>
            <w:noProof/>
            <w:webHidden/>
          </w:rPr>
          <w:t>27</w:t>
        </w:r>
        <w:r w:rsidR="00831ECF" w:rsidRPr="00831ECF">
          <w:rPr>
            <w:i/>
            <w:noProof/>
            <w:webHidden/>
          </w:rPr>
          <w:fldChar w:fldCharType="end"/>
        </w:r>
      </w:hyperlink>
    </w:p>
    <w:p w14:paraId="34F2DAA8"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345" w:history="1">
        <w:r w:rsidR="00831ECF" w:rsidRPr="00831ECF">
          <w:rPr>
            <w:rStyle w:val="afe"/>
            <w:i/>
            <w:noProof/>
          </w:rPr>
          <w:t>Рисунок 4 - - Карта подземных вод.</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_Toc225739345 \h </w:instrText>
        </w:r>
        <w:r w:rsidR="00831ECF" w:rsidRPr="00831ECF">
          <w:rPr>
            <w:i/>
            <w:noProof/>
            <w:webHidden/>
          </w:rPr>
        </w:r>
        <w:r w:rsidR="00831ECF" w:rsidRPr="00831ECF">
          <w:rPr>
            <w:i/>
            <w:noProof/>
            <w:webHidden/>
          </w:rPr>
          <w:fldChar w:fldCharType="separate"/>
        </w:r>
        <w:r w:rsidR="00831ECF" w:rsidRPr="00831ECF">
          <w:rPr>
            <w:i/>
            <w:noProof/>
            <w:webHidden/>
          </w:rPr>
          <w:t>70</w:t>
        </w:r>
        <w:r w:rsidR="00831ECF" w:rsidRPr="00831ECF">
          <w:rPr>
            <w:i/>
            <w:noProof/>
            <w:webHidden/>
          </w:rPr>
          <w:fldChar w:fldCharType="end"/>
        </w:r>
      </w:hyperlink>
    </w:p>
    <w:p w14:paraId="63BB1F8B"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346" w:history="1">
        <w:r w:rsidR="00831ECF" w:rsidRPr="00831ECF">
          <w:rPr>
            <w:rStyle w:val="afe"/>
            <w:i/>
            <w:noProof/>
          </w:rPr>
          <w:t>Рисунок 5 - Месторождение Айракты. Обзорная карта.</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_Toc225739346 \h </w:instrText>
        </w:r>
        <w:r w:rsidR="00831ECF" w:rsidRPr="00831ECF">
          <w:rPr>
            <w:i/>
            <w:noProof/>
            <w:webHidden/>
          </w:rPr>
        </w:r>
        <w:r w:rsidR="00831ECF" w:rsidRPr="00831ECF">
          <w:rPr>
            <w:i/>
            <w:noProof/>
            <w:webHidden/>
          </w:rPr>
          <w:fldChar w:fldCharType="separate"/>
        </w:r>
        <w:r w:rsidR="00831ECF" w:rsidRPr="00831ECF">
          <w:rPr>
            <w:i/>
            <w:noProof/>
            <w:webHidden/>
          </w:rPr>
          <w:t>78</w:t>
        </w:r>
        <w:r w:rsidR="00831ECF" w:rsidRPr="00831ECF">
          <w:rPr>
            <w:i/>
            <w:noProof/>
            <w:webHidden/>
          </w:rPr>
          <w:fldChar w:fldCharType="end"/>
        </w:r>
      </w:hyperlink>
    </w:p>
    <w:p w14:paraId="1CB60066" w14:textId="77777777" w:rsidR="00831ECF" w:rsidRPr="00831ECF" w:rsidRDefault="005357A1">
      <w:pPr>
        <w:pStyle w:val="afffffffe"/>
        <w:tabs>
          <w:tab w:val="right" w:leader="dot" w:pos="9344"/>
        </w:tabs>
        <w:rPr>
          <w:rFonts w:asciiTheme="minorHAnsi" w:eastAsiaTheme="minorEastAsia" w:hAnsiTheme="minorHAnsi" w:cstheme="minorBidi"/>
          <w:i/>
          <w:noProof/>
          <w:sz w:val="22"/>
          <w:szCs w:val="22"/>
        </w:rPr>
      </w:pPr>
      <w:hyperlink w:anchor="_Toc225739347" w:history="1">
        <w:r w:rsidR="00831ECF" w:rsidRPr="00831ECF">
          <w:rPr>
            <w:rStyle w:val="afe"/>
            <w:i/>
            <w:noProof/>
          </w:rPr>
          <w:t>Рисунок 6 -  - Почвенная карта</w:t>
        </w:r>
        <w:r w:rsidR="00831ECF" w:rsidRPr="00831ECF">
          <w:rPr>
            <w:i/>
            <w:noProof/>
            <w:webHidden/>
          </w:rPr>
          <w:tab/>
        </w:r>
        <w:r w:rsidR="00831ECF" w:rsidRPr="00831ECF">
          <w:rPr>
            <w:i/>
            <w:noProof/>
            <w:webHidden/>
          </w:rPr>
          <w:fldChar w:fldCharType="begin"/>
        </w:r>
        <w:r w:rsidR="00831ECF" w:rsidRPr="00831ECF">
          <w:rPr>
            <w:i/>
            <w:noProof/>
            <w:webHidden/>
          </w:rPr>
          <w:instrText xml:space="preserve"> PAGEREF _Toc225739347 \h </w:instrText>
        </w:r>
        <w:r w:rsidR="00831ECF" w:rsidRPr="00831ECF">
          <w:rPr>
            <w:i/>
            <w:noProof/>
            <w:webHidden/>
          </w:rPr>
        </w:r>
        <w:r w:rsidR="00831ECF" w:rsidRPr="00831ECF">
          <w:rPr>
            <w:i/>
            <w:noProof/>
            <w:webHidden/>
          </w:rPr>
          <w:fldChar w:fldCharType="separate"/>
        </w:r>
        <w:r w:rsidR="00831ECF" w:rsidRPr="00831ECF">
          <w:rPr>
            <w:i/>
            <w:noProof/>
            <w:webHidden/>
          </w:rPr>
          <w:t>146</w:t>
        </w:r>
        <w:r w:rsidR="00831ECF" w:rsidRPr="00831ECF">
          <w:rPr>
            <w:i/>
            <w:noProof/>
            <w:webHidden/>
          </w:rPr>
          <w:fldChar w:fldCharType="end"/>
        </w:r>
      </w:hyperlink>
    </w:p>
    <w:p w14:paraId="2876B2F6" w14:textId="77777777" w:rsidR="00733E29" w:rsidRPr="0050576D" w:rsidRDefault="00733E29" w:rsidP="002D5B89">
      <w:pPr>
        <w:widowControl w:val="0"/>
        <w:spacing w:line="360" w:lineRule="auto"/>
        <w:ind w:right="140"/>
        <w:rPr>
          <w:caps/>
          <w:szCs w:val="24"/>
          <w:highlight w:val="yellow"/>
          <w:lang w:val="ru-RU"/>
        </w:rPr>
      </w:pPr>
      <w:r w:rsidRPr="00831ECF">
        <w:rPr>
          <w:i/>
          <w:caps/>
          <w:sz w:val="20"/>
          <w:highlight w:val="yellow"/>
          <w:lang w:val="ru-RU"/>
        </w:rPr>
        <w:fldChar w:fldCharType="end"/>
      </w:r>
    </w:p>
    <w:p w14:paraId="6CBC4914" w14:textId="77777777" w:rsidR="00733E29" w:rsidRPr="0050576D" w:rsidRDefault="00733E29" w:rsidP="002D5B89">
      <w:pPr>
        <w:widowControl w:val="0"/>
        <w:spacing w:line="360" w:lineRule="auto"/>
        <w:ind w:right="140"/>
        <w:rPr>
          <w:caps/>
          <w:szCs w:val="24"/>
          <w:highlight w:val="yellow"/>
          <w:lang w:val="ru-RU"/>
        </w:rPr>
        <w:sectPr w:rsidR="00733E29" w:rsidRPr="0050576D" w:rsidSect="008E2ADF">
          <w:headerReference w:type="default" r:id="rId21"/>
          <w:pgSz w:w="11906" w:h="16838" w:code="9"/>
          <w:pgMar w:top="1134" w:right="851" w:bottom="1418" w:left="1701" w:header="567" w:footer="429" w:gutter="0"/>
          <w:cols w:space="708"/>
          <w:docGrid w:linePitch="360"/>
        </w:sectPr>
      </w:pPr>
    </w:p>
    <w:p w14:paraId="0E4C6992" w14:textId="77777777" w:rsidR="00591412" w:rsidRPr="0050576D" w:rsidRDefault="00591412" w:rsidP="002D5B89">
      <w:pPr>
        <w:pStyle w:val="14"/>
        <w:keepNext w:val="0"/>
        <w:widowControl w:val="0"/>
        <w:autoSpaceDE w:val="0"/>
        <w:autoSpaceDN w:val="0"/>
        <w:adjustRightInd w:val="0"/>
        <w:spacing w:before="0" w:line="360" w:lineRule="auto"/>
        <w:ind w:left="709"/>
        <w:jc w:val="both"/>
        <w:rPr>
          <w:rFonts w:ascii="Times New Roman" w:hAnsi="Times New Roman" w:cs="Times New Roman"/>
          <w:caps/>
          <w:sz w:val="24"/>
          <w:szCs w:val="24"/>
          <w:lang w:val="ru-RU"/>
        </w:rPr>
      </w:pPr>
      <w:bookmarkStart w:id="4" w:name="_Toc225739199"/>
      <w:r w:rsidRPr="0050576D">
        <w:rPr>
          <w:rFonts w:ascii="Times New Roman" w:hAnsi="Times New Roman" w:cs="Times New Roman"/>
          <w:caps/>
          <w:sz w:val="24"/>
          <w:szCs w:val="24"/>
          <w:lang w:val="ru-RU"/>
        </w:rPr>
        <w:lastRenderedPageBreak/>
        <w:t>Введение</w:t>
      </w:r>
      <w:bookmarkEnd w:id="2"/>
      <w:bookmarkEnd w:id="3"/>
      <w:bookmarkEnd w:id="4"/>
    </w:p>
    <w:p w14:paraId="58D5007E" w14:textId="77777777" w:rsidR="00E75645" w:rsidRDefault="00EE07B9" w:rsidP="002D5B89">
      <w:pPr>
        <w:widowControl w:val="0"/>
        <w:tabs>
          <w:tab w:val="left" w:pos="709"/>
        </w:tabs>
        <w:spacing w:line="360" w:lineRule="auto"/>
        <w:jc w:val="both"/>
        <w:rPr>
          <w:lang w:val="ru-RU"/>
        </w:rPr>
      </w:pPr>
      <w:r w:rsidRPr="0050576D">
        <w:rPr>
          <w:lang w:val="ru-RU"/>
        </w:rPr>
        <w:tab/>
      </w:r>
      <w:r w:rsidR="00A020E8">
        <w:rPr>
          <w:lang w:val="ru-RU"/>
        </w:rPr>
        <w:t>Проект</w:t>
      </w:r>
      <w:r w:rsidR="00A64BA9">
        <w:rPr>
          <w:lang w:val="ru-RU"/>
        </w:rPr>
        <w:t xml:space="preserve"> «Раздел охраны окружающей среды» (РООС)</w:t>
      </w:r>
      <w:r w:rsidRPr="0050576D">
        <w:rPr>
          <w:lang w:val="ru-RU"/>
        </w:rPr>
        <w:t xml:space="preserve"> </w:t>
      </w:r>
      <w:r w:rsidR="00E75645" w:rsidRPr="00EE6636">
        <w:rPr>
          <w:lang w:val="ru-RU"/>
        </w:rPr>
        <w:t>проекту «Обустройство скважин №108, 2г, 4г, 8р месторождения Айракты (Талаский район Жамбылской области Республики Казахстан)»» разработан в рамках договора, заключенных между ТОО «Разведка и добыча QazaqGaz» и ТОО «GEOPROJECT».</w:t>
      </w:r>
    </w:p>
    <w:p w14:paraId="167EA859" w14:textId="7E80C101" w:rsidR="00EE07B9" w:rsidRPr="0050576D" w:rsidRDefault="00EE07B9" w:rsidP="002D5B89">
      <w:pPr>
        <w:widowControl w:val="0"/>
        <w:tabs>
          <w:tab w:val="left" w:pos="709"/>
        </w:tabs>
        <w:spacing w:line="360" w:lineRule="auto"/>
        <w:jc w:val="both"/>
        <w:rPr>
          <w:lang w:val="ru-RU"/>
        </w:rPr>
      </w:pPr>
      <w:r w:rsidRPr="0050576D">
        <w:rPr>
          <w:lang w:val="ru-RU"/>
        </w:rPr>
        <w:tab/>
        <w:t xml:space="preserve">Заказчиком на проектирование выступает </w:t>
      </w:r>
      <w:r w:rsidR="00D11573" w:rsidRPr="0050576D">
        <w:rPr>
          <w:lang w:val="ru-RU"/>
        </w:rPr>
        <w:t>ТОО «Разведка и добыча QazaqGaz»</w:t>
      </w:r>
      <w:r w:rsidRPr="0050576D">
        <w:rPr>
          <w:lang w:val="ru-RU"/>
        </w:rPr>
        <w:t>.</w:t>
      </w:r>
    </w:p>
    <w:p w14:paraId="140D1927" w14:textId="69C3A6E2" w:rsidR="00591412" w:rsidRPr="0050576D" w:rsidRDefault="00F97A0F" w:rsidP="002D5B89">
      <w:pPr>
        <w:widowControl w:val="0"/>
        <w:tabs>
          <w:tab w:val="left" w:pos="1080"/>
        </w:tabs>
        <w:spacing w:line="360" w:lineRule="auto"/>
        <w:ind w:firstLine="720"/>
        <w:jc w:val="both"/>
        <w:rPr>
          <w:lang w:val="ru-RU"/>
        </w:rPr>
      </w:pPr>
      <w:r w:rsidRPr="0050576D">
        <w:rPr>
          <w:lang w:val="ru-RU"/>
        </w:rPr>
        <w:t xml:space="preserve">Проект </w:t>
      </w:r>
      <w:r w:rsidR="00A64BA9">
        <w:rPr>
          <w:lang w:val="ru-RU"/>
        </w:rPr>
        <w:t>РООС</w:t>
      </w:r>
      <w:r w:rsidRPr="0050576D">
        <w:rPr>
          <w:lang w:val="ru-RU"/>
        </w:rPr>
        <w:t xml:space="preserve"> </w:t>
      </w:r>
      <w:r w:rsidR="00E75645" w:rsidRPr="00EE6636">
        <w:rPr>
          <w:lang w:val="ru-RU"/>
        </w:rPr>
        <w:t>выполнен ТОО «GEOPROJECT», г. Актау, имеющим лицензию Министерства охраны окружающей среды РК 01678Р № 20004078 от 04.06.2020 года.</w:t>
      </w:r>
    </w:p>
    <w:p w14:paraId="558AB732" w14:textId="77777777" w:rsidR="00591412" w:rsidRPr="0050576D" w:rsidRDefault="00591412" w:rsidP="002D5B89">
      <w:pPr>
        <w:widowControl w:val="0"/>
        <w:tabs>
          <w:tab w:val="left" w:pos="1080"/>
        </w:tabs>
        <w:spacing w:line="360" w:lineRule="auto"/>
        <w:ind w:firstLine="720"/>
        <w:jc w:val="both"/>
        <w:rPr>
          <w:lang w:val="ru-RU"/>
        </w:rPr>
      </w:pPr>
      <w:r w:rsidRPr="0050576D">
        <w:rPr>
          <w:lang w:val="ru-RU"/>
        </w:rPr>
        <w:t xml:space="preserve">В </w:t>
      </w:r>
      <w:r w:rsidR="0053106C" w:rsidRPr="0050576D">
        <w:rPr>
          <w:lang w:val="ru-RU"/>
        </w:rPr>
        <w:t>проекте</w:t>
      </w:r>
      <w:r w:rsidRPr="0050576D">
        <w:rPr>
          <w:lang w:val="ru-RU"/>
        </w:rPr>
        <w:t xml:space="preserve"> представлены сведения по оценке воздействия на окружающую среду, в которой определяются и оцениваются возможные экологические и социально-экономические последствия реализации намечаемых работ, а также мероприятия по предотвращению и ограничению воздействия на компоненты окружающей среды.</w:t>
      </w:r>
    </w:p>
    <w:p w14:paraId="45A2E4B0" w14:textId="77777777" w:rsidR="00591412" w:rsidRPr="0050576D" w:rsidRDefault="00591412" w:rsidP="002D5B89">
      <w:pPr>
        <w:widowControl w:val="0"/>
        <w:tabs>
          <w:tab w:val="left" w:pos="1080"/>
        </w:tabs>
        <w:spacing w:line="360" w:lineRule="auto"/>
        <w:ind w:firstLine="720"/>
        <w:jc w:val="both"/>
        <w:rPr>
          <w:lang w:val="ru-RU"/>
        </w:rPr>
      </w:pPr>
      <w:r w:rsidRPr="0050576D">
        <w:rPr>
          <w:lang w:val="ru-RU"/>
        </w:rPr>
        <w:t>Основанием для разработки настоящего</w:t>
      </w:r>
      <w:r w:rsidR="0053106C" w:rsidRPr="0050576D">
        <w:rPr>
          <w:lang w:val="ru-RU"/>
        </w:rPr>
        <w:t>проекта</w:t>
      </w:r>
      <w:r w:rsidRPr="0050576D">
        <w:rPr>
          <w:lang w:val="ru-RU"/>
        </w:rPr>
        <w:t xml:space="preserve"> являются:</w:t>
      </w:r>
    </w:p>
    <w:p w14:paraId="152C0084" w14:textId="77777777" w:rsidR="00591412" w:rsidRPr="0050576D" w:rsidRDefault="00591412" w:rsidP="002D5B89">
      <w:pPr>
        <w:widowControl w:val="0"/>
        <w:tabs>
          <w:tab w:val="left" w:pos="1080"/>
          <w:tab w:val="num" w:pos="1134"/>
        </w:tabs>
        <w:spacing w:line="360" w:lineRule="auto"/>
        <w:ind w:firstLine="720"/>
        <w:jc w:val="both"/>
        <w:rPr>
          <w:lang w:val="ru-RU"/>
        </w:rPr>
      </w:pPr>
      <w:r w:rsidRPr="0050576D">
        <w:rPr>
          <w:lang w:val="ru-RU"/>
        </w:rPr>
        <w:t xml:space="preserve">- Договор на разработку </w:t>
      </w:r>
      <w:r w:rsidR="0053106C" w:rsidRPr="0050576D">
        <w:rPr>
          <w:lang w:val="ru-RU"/>
        </w:rPr>
        <w:t xml:space="preserve">проекта </w:t>
      </w:r>
      <w:r w:rsidR="00A64BA9">
        <w:rPr>
          <w:lang w:val="ru-RU"/>
        </w:rPr>
        <w:t>РООС</w:t>
      </w:r>
      <w:r w:rsidRPr="0050576D">
        <w:rPr>
          <w:lang w:val="ru-RU"/>
        </w:rPr>
        <w:t xml:space="preserve">; </w:t>
      </w:r>
    </w:p>
    <w:p w14:paraId="541C93DB" w14:textId="774D263F" w:rsidR="00EE07B9" w:rsidRPr="0050576D" w:rsidRDefault="00591412" w:rsidP="002D5B89">
      <w:pPr>
        <w:widowControl w:val="0"/>
        <w:tabs>
          <w:tab w:val="left" w:pos="1080"/>
          <w:tab w:val="num" w:pos="1134"/>
        </w:tabs>
        <w:spacing w:line="360" w:lineRule="auto"/>
        <w:ind w:firstLine="720"/>
        <w:jc w:val="both"/>
        <w:rPr>
          <w:lang w:val="ru-RU"/>
        </w:rPr>
      </w:pPr>
      <w:r w:rsidRPr="0050576D">
        <w:rPr>
          <w:lang w:val="ru-RU"/>
        </w:rPr>
        <w:t xml:space="preserve">- </w:t>
      </w:r>
      <w:r w:rsidR="00440071" w:rsidRPr="0050576D">
        <w:rPr>
          <w:lang w:val="ru-RU"/>
        </w:rPr>
        <w:t>«</w:t>
      </w:r>
      <w:r w:rsidR="00E75645" w:rsidRPr="00EE6636">
        <w:rPr>
          <w:lang w:val="ru-RU"/>
        </w:rPr>
        <w:t>Обустройство скважин №108, 2г, 4г, 8р месторождения Айракты (Талаский район Жамбылской области Республики Казахстан)</w:t>
      </w:r>
      <w:r w:rsidR="00EE07B9" w:rsidRPr="0050576D">
        <w:rPr>
          <w:lang w:val="ru-RU"/>
        </w:rPr>
        <w:t>.</w:t>
      </w:r>
    </w:p>
    <w:p w14:paraId="67611278" w14:textId="77777777" w:rsidR="00591412" w:rsidRPr="0050576D" w:rsidRDefault="00591412" w:rsidP="002D5B89">
      <w:pPr>
        <w:widowControl w:val="0"/>
        <w:tabs>
          <w:tab w:val="left" w:pos="1080"/>
          <w:tab w:val="num" w:pos="1134"/>
        </w:tabs>
        <w:spacing w:line="360" w:lineRule="auto"/>
        <w:ind w:firstLine="720"/>
        <w:jc w:val="both"/>
        <w:rPr>
          <w:lang w:val="ru-RU"/>
        </w:rPr>
      </w:pPr>
      <w:r w:rsidRPr="0050576D">
        <w:rPr>
          <w:lang w:val="ru-RU"/>
        </w:rPr>
        <w:t xml:space="preserve">В процессе работы по </w:t>
      </w:r>
      <w:r w:rsidR="00A64BA9">
        <w:rPr>
          <w:lang w:val="ru-RU"/>
        </w:rPr>
        <w:t>РООС</w:t>
      </w:r>
      <w:r w:rsidRPr="0050576D">
        <w:rPr>
          <w:lang w:val="ru-RU"/>
        </w:rPr>
        <w:t xml:space="preserve"> была изучена доступная фондовая и изданная литература по состоянию компонентов </w:t>
      </w:r>
      <w:r w:rsidR="004260CC" w:rsidRPr="0050576D">
        <w:rPr>
          <w:lang w:val="ru-RU"/>
        </w:rPr>
        <w:t>окружающей среды</w:t>
      </w:r>
      <w:r w:rsidRPr="0050576D">
        <w:rPr>
          <w:lang w:val="ru-RU"/>
        </w:rPr>
        <w:t xml:space="preserve"> в районе месторождения, метеоклиматические характеристики</w:t>
      </w:r>
      <w:r w:rsidR="00483597" w:rsidRPr="0050576D">
        <w:rPr>
          <w:lang w:val="ru-RU"/>
        </w:rPr>
        <w:t xml:space="preserve">, </w:t>
      </w:r>
      <w:r w:rsidRPr="0050576D">
        <w:rPr>
          <w:lang w:val="ru-RU"/>
        </w:rPr>
        <w:t>социально-экономические</w:t>
      </w:r>
      <w:r w:rsidR="00C6494F" w:rsidRPr="0050576D">
        <w:rPr>
          <w:lang w:val="ru-RU"/>
        </w:rPr>
        <w:t xml:space="preserve"> </w:t>
      </w:r>
      <w:r w:rsidRPr="0050576D">
        <w:rPr>
          <w:lang w:val="ru-RU"/>
        </w:rPr>
        <w:t xml:space="preserve">характеристики и прочее. </w:t>
      </w:r>
    </w:p>
    <w:p w14:paraId="120E849A" w14:textId="77777777" w:rsidR="00591412" w:rsidRPr="0050576D" w:rsidRDefault="00591412" w:rsidP="002D5B89">
      <w:pPr>
        <w:widowControl w:val="0"/>
        <w:tabs>
          <w:tab w:val="left" w:pos="1080"/>
        </w:tabs>
        <w:spacing w:line="360" w:lineRule="auto"/>
        <w:ind w:firstLine="720"/>
        <w:jc w:val="both"/>
        <w:rPr>
          <w:lang w:val="ru-RU"/>
        </w:rPr>
      </w:pPr>
      <w:r w:rsidRPr="0050576D">
        <w:rPr>
          <w:lang w:val="ru-RU"/>
        </w:rPr>
        <w:t xml:space="preserve">Все собранные данные были обобщены и систематизированы. По собранным материалам был сделан анализ параметров существующего состояния различных компонентов </w:t>
      </w:r>
      <w:r w:rsidR="004260CC" w:rsidRPr="0050576D">
        <w:rPr>
          <w:lang w:val="ru-RU"/>
        </w:rPr>
        <w:t>окружающей среды</w:t>
      </w:r>
      <w:r w:rsidRPr="0050576D">
        <w:rPr>
          <w:lang w:val="ru-RU"/>
        </w:rPr>
        <w:t>.</w:t>
      </w:r>
    </w:p>
    <w:p w14:paraId="5201B6DA" w14:textId="77777777" w:rsidR="00591412" w:rsidRPr="0050576D" w:rsidRDefault="00591412" w:rsidP="002D5B89">
      <w:pPr>
        <w:widowControl w:val="0"/>
        <w:tabs>
          <w:tab w:val="left" w:pos="1080"/>
        </w:tabs>
        <w:spacing w:line="360" w:lineRule="auto"/>
        <w:ind w:firstLine="720"/>
        <w:jc w:val="both"/>
        <w:rPr>
          <w:highlight w:val="yellow"/>
          <w:lang w:val="ru-RU"/>
        </w:rPr>
      </w:pPr>
      <w:r w:rsidRPr="0050576D">
        <w:rPr>
          <w:lang w:val="ru-RU"/>
        </w:rPr>
        <w:t xml:space="preserve">Основная цель данной работы является – оценка всех факторов возможного воздействия на компоненты окружающей среды, прогноз изменения качества </w:t>
      </w:r>
      <w:r w:rsidR="004260CC" w:rsidRPr="0050576D">
        <w:rPr>
          <w:lang w:val="ru-RU"/>
        </w:rPr>
        <w:t>окружающей среды</w:t>
      </w:r>
      <w:r w:rsidRPr="0050576D">
        <w:rPr>
          <w:lang w:val="ru-RU"/>
        </w:rPr>
        <w:t xml:space="preserve"> при реализации проекта с учетом исходного ее состояния, выработка рекомендаций по снижению или ликвидации различных видов воздействий на компоненты окружающей среды и здоровье населения.</w:t>
      </w:r>
    </w:p>
    <w:p w14:paraId="26D097CC" w14:textId="77777777" w:rsidR="00591412" w:rsidRPr="0050576D" w:rsidRDefault="00591412" w:rsidP="002D5B89">
      <w:pPr>
        <w:widowControl w:val="0"/>
        <w:tabs>
          <w:tab w:val="left" w:pos="1080"/>
        </w:tabs>
        <w:spacing w:line="360" w:lineRule="auto"/>
        <w:ind w:firstLine="720"/>
        <w:jc w:val="both"/>
        <w:rPr>
          <w:lang w:val="ru-RU"/>
        </w:rPr>
      </w:pPr>
      <w:r w:rsidRPr="0050576D">
        <w:rPr>
          <w:lang w:val="ru-RU"/>
        </w:rPr>
        <w:t>В настоящей работе охвачены и освещены основные разделы:</w:t>
      </w:r>
    </w:p>
    <w:p w14:paraId="2B5C3558" w14:textId="77777777" w:rsidR="00591412" w:rsidRPr="0050576D" w:rsidRDefault="00591412" w:rsidP="00C82F35">
      <w:pPr>
        <w:widowControl w:val="0"/>
        <w:numPr>
          <w:ilvl w:val="0"/>
          <w:numId w:val="3"/>
        </w:numPr>
        <w:tabs>
          <w:tab w:val="clear" w:pos="1440"/>
          <w:tab w:val="num" w:pos="1080"/>
        </w:tabs>
        <w:autoSpaceDE w:val="0"/>
        <w:autoSpaceDN w:val="0"/>
        <w:adjustRightInd w:val="0"/>
        <w:spacing w:line="360" w:lineRule="auto"/>
        <w:ind w:left="0" w:firstLine="720"/>
        <w:jc w:val="both"/>
        <w:rPr>
          <w:szCs w:val="24"/>
        </w:rPr>
      </w:pPr>
      <w:r w:rsidRPr="0050576D">
        <w:rPr>
          <w:szCs w:val="24"/>
        </w:rPr>
        <w:t>Общие сведения о территории;</w:t>
      </w:r>
    </w:p>
    <w:p w14:paraId="0B772858" w14:textId="77777777" w:rsidR="00591412" w:rsidRPr="0050576D" w:rsidRDefault="00591412" w:rsidP="00C82F35">
      <w:pPr>
        <w:widowControl w:val="0"/>
        <w:numPr>
          <w:ilvl w:val="0"/>
          <w:numId w:val="3"/>
        </w:numPr>
        <w:tabs>
          <w:tab w:val="clear" w:pos="1440"/>
          <w:tab w:val="num" w:pos="1080"/>
        </w:tabs>
        <w:autoSpaceDE w:val="0"/>
        <w:autoSpaceDN w:val="0"/>
        <w:adjustRightInd w:val="0"/>
        <w:spacing w:line="360" w:lineRule="auto"/>
        <w:ind w:left="0" w:firstLine="720"/>
        <w:jc w:val="both"/>
        <w:rPr>
          <w:szCs w:val="24"/>
          <w:lang w:val="ru-RU"/>
        </w:rPr>
      </w:pPr>
      <w:r w:rsidRPr="0050576D">
        <w:rPr>
          <w:szCs w:val="24"/>
          <w:lang w:val="ru-RU"/>
        </w:rPr>
        <w:t>Характеристика и оценка современного состояния окружающей природной среды;</w:t>
      </w:r>
    </w:p>
    <w:p w14:paraId="7553745C" w14:textId="77777777" w:rsidR="00591412" w:rsidRPr="0050576D" w:rsidRDefault="00591412" w:rsidP="00C82F35">
      <w:pPr>
        <w:widowControl w:val="0"/>
        <w:numPr>
          <w:ilvl w:val="0"/>
          <w:numId w:val="3"/>
        </w:numPr>
        <w:tabs>
          <w:tab w:val="clear" w:pos="1440"/>
          <w:tab w:val="num" w:pos="1080"/>
        </w:tabs>
        <w:autoSpaceDE w:val="0"/>
        <w:autoSpaceDN w:val="0"/>
        <w:adjustRightInd w:val="0"/>
        <w:spacing w:line="360" w:lineRule="auto"/>
        <w:ind w:left="0" w:firstLine="720"/>
        <w:jc w:val="both"/>
        <w:rPr>
          <w:szCs w:val="24"/>
          <w:lang w:val="ru-RU"/>
        </w:rPr>
      </w:pPr>
      <w:r w:rsidRPr="0050576D">
        <w:rPr>
          <w:szCs w:val="24"/>
          <w:lang w:val="ru-RU"/>
        </w:rPr>
        <w:t>Характеристика и оценка современного состояния социально-экономической сферы;</w:t>
      </w:r>
    </w:p>
    <w:p w14:paraId="1DA3D6B3" w14:textId="77777777" w:rsidR="00591412" w:rsidRPr="0050576D" w:rsidRDefault="00591412" w:rsidP="00C82F35">
      <w:pPr>
        <w:widowControl w:val="0"/>
        <w:numPr>
          <w:ilvl w:val="0"/>
          <w:numId w:val="3"/>
        </w:numPr>
        <w:tabs>
          <w:tab w:val="clear" w:pos="1440"/>
          <w:tab w:val="num" w:pos="1080"/>
        </w:tabs>
        <w:autoSpaceDE w:val="0"/>
        <w:autoSpaceDN w:val="0"/>
        <w:adjustRightInd w:val="0"/>
        <w:spacing w:line="360" w:lineRule="auto"/>
        <w:ind w:left="0" w:firstLine="720"/>
        <w:jc w:val="both"/>
        <w:rPr>
          <w:szCs w:val="24"/>
          <w:lang w:val="ru-RU"/>
        </w:rPr>
      </w:pPr>
      <w:r w:rsidRPr="0050576D">
        <w:rPr>
          <w:szCs w:val="24"/>
          <w:lang w:val="ru-RU"/>
        </w:rPr>
        <w:t xml:space="preserve">Анализ производственной деятельности для установления видов и </w:t>
      </w:r>
      <w:r w:rsidRPr="0050576D">
        <w:rPr>
          <w:szCs w:val="24"/>
          <w:lang w:val="ru-RU"/>
        </w:rPr>
        <w:lastRenderedPageBreak/>
        <w:t>интенсивности воздействия на объекты природной среды, территориального распределения источников воздействия;</w:t>
      </w:r>
    </w:p>
    <w:p w14:paraId="31704C72" w14:textId="77777777" w:rsidR="00591412" w:rsidRPr="0050576D" w:rsidRDefault="00591412" w:rsidP="00C82F35">
      <w:pPr>
        <w:widowControl w:val="0"/>
        <w:numPr>
          <w:ilvl w:val="0"/>
          <w:numId w:val="3"/>
        </w:numPr>
        <w:tabs>
          <w:tab w:val="clear" w:pos="1440"/>
          <w:tab w:val="num" w:pos="1080"/>
        </w:tabs>
        <w:autoSpaceDE w:val="0"/>
        <w:autoSpaceDN w:val="0"/>
        <w:adjustRightInd w:val="0"/>
        <w:spacing w:line="360" w:lineRule="auto"/>
        <w:ind w:left="0" w:firstLine="720"/>
        <w:jc w:val="both"/>
        <w:rPr>
          <w:szCs w:val="24"/>
          <w:lang w:val="ru-RU"/>
        </w:rPr>
      </w:pPr>
      <w:r w:rsidRPr="0050576D">
        <w:rPr>
          <w:szCs w:val="24"/>
          <w:lang w:val="ru-RU"/>
        </w:rPr>
        <w:t>Оценка воздействия на окружающую среду при возможных аварийных ситуациях;</w:t>
      </w:r>
    </w:p>
    <w:p w14:paraId="3C318CD4" w14:textId="77777777" w:rsidR="00591412" w:rsidRPr="0050576D" w:rsidRDefault="00591412" w:rsidP="00C82F35">
      <w:pPr>
        <w:widowControl w:val="0"/>
        <w:numPr>
          <w:ilvl w:val="0"/>
          <w:numId w:val="3"/>
        </w:numPr>
        <w:tabs>
          <w:tab w:val="clear" w:pos="1440"/>
          <w:tab w:val="num" w:pos="1080"/>
        </w:tabs>
        <w:autoSpaceDE w:val="0"/>
        <w:autoSpaceDN w:val="0"/>
        <w:adjustRightInd w:val="0"/>
        <w:spacing w:line="360" w:lineRule="auto"/>
        <w:ind w:left="0" w:firstLine="720"/>
        <w:jc w:val="both"/>
        <w:rPr>
          <w:szCs w:val="24"/>
          <w:lang w:val="ru-RU"/>
        </w:rPr>
      </w:pPr>
      <w:r w:rsidRPr="0050576D">
        <w:rPr>
          <w:szCs w:val="24"/>
          <w:lang w:val="ru-RU"/>
        </w:rPr>
        <w:t>Природоохранные мероприятия по снижению антропогенной нагрузки на окружающую среду.</w:t>
      </w:r>
    </w:p>
    <w:p w14:paraId="53F46B92" w14:textId="77777777" w:rsidR="00EE07B9" w:rsidRPr="0050576D" w:rsidRDefault="00A64BA9" w:rsidP="002D5B89">
      <w:pPr>
        <w:widowControl w:val="0"/>
        <w:spacing w:line="360" w:lineRule="auto"/>
        <w:ind w:firstLine="708"/>
        <w:jc w:val="both"/>
        <w:rPr>
          <w:szCs w:val="24"/>
          <w:lang w:val="ru-RU"/>
        </w:rPr>
      </w:pPr>
      <w:r>
        <w:rPr>
          <w:szCs w:val="24"/>
          <w:lang w:val="ru-RU"/>
        </w:rPr>
        <w:t>РООС</w:t>
      </w:r>
      <w:r w:rsidR="00EE07B9" w:rsidRPr="0050576D">
        <w:rPr>
          <w:szCs w:val="24"/>
          <w:lang w:val="ru-RU"/>
        </w:rPr>
        <w:t xml:space="preserve"> разработан в соответствии с действующими нормами и правилами в Республике Казахстан:</w:t>
      </w:r>
    </w:p>
    <w:p w14:paraId="62CF8F9C" w14:textId="77777777" w:rsidR="00EE07B9" w:rsidRPr="0050576D" w:rsidRDefault="00EE07B9" w:rsidP="00C82F35">
      <w:pPr>
        <w:widowControl w:val="0"/>
        <w:numPr>
          <w:ilvl w:val="0"/>
          <w:numId w:val="97"/>
        </w:numPr>
        <w:autoSpaceDE w:val="0"/>
        <w:autoSpaceDN w:val="0"/>
        <w:adjustRightInd w:val="0"/>
        <w:spacing w:line="360" w:lineRule="auto"/>
        <w:ind w:left="0" w:firstLine="1077"/>
        <w:jc w:val="both"/>
        <w:rPr>
          <w:szCs w:val="24"/>
          <w:lang w:val="ru-RU"/>
        </w:rPr>
      </w:pPr>
      <w:r w:rsidRPr="0050576D">
        <w:rPr>
          <w:szCs w:val="24"/>
          <w:lang w:val="ru-RU"/>
        </w:rPr>
        <w:t>«Экологический Кодекс Республики Казахстан» от 2 января 2021 года № 400-VI ЗРК</w:t>
      </w:r>
      <w:r w:rsidR="00E4111B" w:rsidRPr="0050576D">
        <w:rPr>
          <w:szCs w:val="24"/>
          <w:lang w:val="ru-RU"/>
        </w:rPr>
        <w:t>;</w:t>
      </w:r>
    </w:p>
    <w:p w14:paraId="4FC55021" w14:textId="77777777" w:rsidR="00EE07B9" w:rsidRPr="0050576D" w:rsidRDefault="00EE07B9" w:rsidP="00C82F35">
      <w:pPr>
        <w:widowControl w:val="0"/>
        <w:numPr>
          <w:ilvl w:val="0"/>
          <w:numId w:val="97"/>
        </w:numPr>
        <w:autoSpaceDE w:val="0"/>
        <w:autoSpaceDN w:val="0"/>
        <w:adjustRightInd w:val="0"/>
        <w:spacing w:line="360" w:lineRule="auto"/>
        <w:ind w:left="0" w:firstLine="1077"/>
        <w:jc w:val="both"/>
        <w:rPr>
          <w:szCs w:val="24"/>
          <w:lang w:val="ru-RU"/>
        </w:rPr>
      </w:pPr>
      <w:r w:rsidRPr="0050576D">
        <w:rPr>
          <w:szCs w:val="24"/>
          <w:lang w:val="ru-RU"/>
        </w:rPr>
        <w:t>«Инструкции по проведению оценки воздействия намечаемой хозяйственной и иной деятельности на окружающую среду при разработке предплановой, плановой, предпроектной и проектной документации», утвержденной приказом Министра охраны окружающей среды Республики Казахстан от 30 июля 2021 года № 280.</w:t>
      </w:r>
    </w:p>
    <w:p w14:paraId="5F9FD083" w14:textId="77777777" w:rsidR="00EE07B9" w:rsidRPr="0050576D" w:rsidRDefault="00EE07B9" w:rsidP="002D5B89">
      <w:pPr>
        <w:widowControl w:val="0"/>
        <w:spacing w:line="360" w:lineRule="auto"/>
        <w:ind w:firstLine="709"/>
        <w:jc w:val="both"/>
        <w:rPr>
          <w:szCs w:val="24"/>
          <w:lang w:val="ru-RU"/>
        </w:rPr>
      </w:pPr>
      <w:r w:rsidRPr="0050576D">
        <w:rPr>
          <w:szCs w:val="24"/>
          <w:lang w:val="ru-RU"/>
        </w:rPr>
        <w:t>Данный проект выполнен в соответствии с действующими нормативными и законодательными документами в Республике Казахстан.</w:t>
      </w:r>
    </w:p>
    <w:p w14:paraId="110F1938" w14:textId="77777777" w:rsidR="00FD6634" w:rsidRPr="0050576D" w:rsidRDefault="00FD6634" w:rsidP="002D5B89">
      <w:pPr>
        <w:widowControl w:val="0"/>
        <w:spacing w:line="360" w:lineRule="auto"/>
        <w:ind w:firstLine="720"/>
        <w:jc w:val="both"/>
        <w:rPr>
          <w:szCs w:val="24"/>
          <w:highlight w:val="yellow"/>
          <w:lang w:val="ru-RU"/>
        </w:rPr>
      </w:pPr>
    </w:p>
    <w:p w14:paraId="0B4734D7" w14:textId="77777777" w:rsidR="00591412" w:rsidRPr="0050576D" w:rsidRDefault="00591412" w:rsidP="002D5B89">
      <w:pPr>
        <w:widowControl w:val="0"/>
        <w:spacing w:line="360" w:lineRule="auto"/>
        <w:ind w:firstLine="720"/>
        <w:jc w:val="both"/>
        <w:rPr>
          <w:szCs w:val="24"/>
          <w:highlight w:val="yellow"/>
          <w:lang w:val="ru-RU"/>
        </w:rPr>
      </w:pPr>
      <w:r w:rsidRPr="0050576D">
        <w:rPr>
          <w:szCs w:val="24"/>
          <w:highlight w:val="yellow"/>
          <w:lang w:val="ru-RU"/>
        </w:rPr>
        <w:t xml:space="preserve"> </w:t>
      </w:r>
    </w:p>
    <w:p w14:paraId="45C2D81F" w14:textId="77777777" w:rsidR="00591412" w:rsidRPr="0050576D" w:rsidRDefault="00591412" w:rsidP="00C82F35">
      <w:pPr>
        <w:pStyle w:val="14"/>
        <w:keepNext w:val="0"/>
        <w:widowControl w:val="0"/>
        <w:numPr>
          <w:ilvl w:val="0"/>
          <w:numId w:val="5"/>
        </w:numPr>
        <w:autoSpaceDE w:val="0"/>
        <w:autoSpaceDN w:val="0"/>
        <w:adjustRightInd w:val="0"/>
        <w:spacing w:line="360" w:lineRule="auto"/>
        <w:jc w:val="center"/>
        <w:rPr>
          <w:rFonts w:ascii="Times New Roman" w:hAnsi="Times New Roman" w:cs="Times New Roman"/>
          <w:highlight w:val="yellow"/>
          <w:lang w:val="ru-RU"/>
        </w:rPr>
        <w:sectPr w:rsidR="00591412" w:rsidRPr="0050576D" w:rsidSect="00EE07B9">
          <w:headerReference w:type="default" r:id="rId22"/>
          <w:pgSz w:w="11906" w:h="16838" w:code="9"/>
          <w:pgMar w:top="1135" w:right="851" w:bottom="1418" w:left="1701" w:header="568" w:footer="352" w:gutter="0"/>
          <w:cols w:space="708"/>
          <w:docGrid w:linePitch="360"/>
        </w:sectPr>
      </w:pPr>
    </w:p>
    <w:p w14:paraId="5EEA0A0E" w14:textId="77777777" w:rsidR="00985923" w:rsidRPr="00985923" w:rsidRDefault="00833E52" w:rsidP="002D5B89">
      <w:pPr>
        <w:pStyle w:val="14"/>
        <w:keepNext w:val="0"/>
        <w:widowControl w:val="0"/>
        <w:tabs>
          <w:tab w:val="num" w:pos="142"/>
        </w:tabs>
        <w:spacing w:before="120" w:after="120" w:line="360" w:lineRule="auto"/>
        <w:ind w:left="142" w:firstLine="567"/>
        <w:rPr>
          <w:rFonts w:ascii="Times New Roman" w:hAnsi="Times New Roman" w:cs="Times New Roman"/>
          <w:sz w:val="24"/>
          <w:szCs w:val="24"/>
          <w:lang w:val="ru-RU"/>
        </w:rPr>
      </w:pPr>
      <w:bookmarkStart w:id="5" w:name="_Toc142056012"/>
      <w:bookmarkStart w:id="6" w:name="_Toc225739200"/>
      <w:bookmarkStart w:id="7" w:name="_Toc222559502"/>
      <w:bookmarkStart w:id="8" w:name="_Toc476920763"/>
      <w:bookmarkStart w:id="9" w:name="_Toc499480664"/>
      <w:bookmarkEnd w:id="0"/>
      <w:r w:rsidRPr="00985923">
        <w:rPr>
          <w:rFonts w:ascii="Times New Roman" w:hAnsi="Times New Roman" w:cs="Times New Roman"/>
          <w:sz w:val="24"/>
          <w:szCs w:val="24"/>
          <w:lang w:val="ru-RU"/>
        </w:rPr>
        <w:lastRenderedPageBreak/>
        <w:t>ОБЩАЯ ИНФОРМАЦИЯ О МЕСТОРОЖДЕНИИ</w:t>
      </w:r>
      <w:bookmarkEnd w:id="5"/>
      <w:bookmarkEnd w:id="6"/>
    </w:p>
    <w:p w14:paraId="0DE094C1" w14:textId="77777777" w:rsidR="001965C0" w:rsidRPr="00EE6636" w:rsidRDefault="001965C0" w:rsidP="002D5B89">
      <w:pPr>
        <w:widowControl w:val="0"/>
        <w:spacing w:line="360" w:lineRule="auto"/>
        <w:ind w:firstLine="709"/>
        <w:jc w:val="both"/>
        <w:rPr>
          <w:rFonts w:eastAsia="Calibri"/>
          <w:szCs w:val="24"/>
          <w:lang w:val="ru-RU" w:eastAsia="en-US"/>
        </w:rPr>
      </w:pPr>
      <w:bookmarkStart w:id="10" w:name="_Toc499480665"/>
      <w:bookmarkEnd w:id="7"/>
      <w:bookmarkEnd w:id="8"/>
      <w:bookmarkEnd w:id="9"/>
      <w:r w:rsidRPr="00EE6636">
        <w:rPr>
          <w:rFonts w:eastAsia="Calibri"/>
          <w:szCs w:val="24"/>
          <w:lang w:val="ru-RU" w:eastAsia="en-US"/>
        </w:rPr>
        <w:t xml:space="preserve">В административном отношении месторождение Айракты находится в пределах Таласского района Жамбылской области Республики Казахстан, в 170 км к северу от г. Тараз и в 70 км к северо-востоку от месторождения азотно-гелиевого газа Ушарал-Кемпиртюбе. (рисунок 1). </w:t>
      </w:r>
    </w:p>
    <w:p w14:paraId="7BB76EAD" w14:textId="77777777" w:rsidR="001965C0" w:rsidRPr="00EE6636" w:rsidRDefault="001965C0" w:rsidP="002D5B89">
      <w:pPr>
        <w:widowControl w:val="0"/>
        <w:spacing w:line="360" w:lineRule="auto"/>
        <w:ind w:firstLine="709"/>
        <w:jc w:val="both"/>
        <w:rPr>
          <w:rFonts w:eastAsia="Calibri"/>
          <w:szCs w:val="24"/>
          <w:lang w:val="ru-RU" w:eastAsia="en-US"/>
        </w:rPr>
      </w:pPr>
      <w:r w:rsidRPr="00EE6636">
        <w:rPr>
          <w:rFonts w:eastAsia="Calibri"/>
          <w:szCs w:val="24"/>
          <w:lang w:val="ru-RU" w:eastAsia="en-US"/>
        </w:rPr>
        <w:t>Географически оно расположено в юго-западной части песков Мойынкум, которые в рассматриваемом районе занимают междуречье Чу и Таласа, с юго-запада примыкает предгорная равнина Малого Каратау, являющегося ветвью Большого Каратау.</w:t>
      </w:r>
    </w:p>
    <w:p w14:paraId="471DD663" w14:textId="77777777" w:rsidR="001965C0" w:rsidRPr="00EE6636" w:rsidRDefault="001965C0" w:rsidP="002D5B89">
      <w:pPr>
        <w:widowControl w:val="0"/>
        <w:spacing w:line="360" w:lineRule="auto"/>
        <w:ind w:firstLine="709"/>
        <w:jc w:val="both"/>
        <w:rPr>
          <w:rFonts w:eastAsia="Calibri"/>
          <w:szCs w:val="24"/>
          <w:lang w:val="ru-RU" w:eastAsia="en-US"/>
        </w:rPr>
      </w:pPr>
      <w:r w:rsidRPr="00EE6636">
        <w:rPr>
          <w:rFonts w:eastAsia="Calibri"/>
          <w:szCs w:val="24"/>
          <w:lang w:val="ru-RU" w:eastAsia="en-US"/>
        </w:rPr>
        <w:t>Ближайший населенный пункт - село Ойык находится в 70 км к югу, у р. Таспас. С населенными пунктами месторождение Айракты соединяется грунтовыми дорогами, которые пригодны для движения только в летнее и морозное зимнее время. Асфальтированная шоссейная дорога соединяет областной центр Джамбул с селами Акколь, Ойык и Уланбель.</w:t>
      </w:r>
    </w:p>
    <w:p w14:paraId="5EB67140" w14:textId="77777777" w:rsidR="001965C0" w:rsidRPr="00EE6636" w:rsidRDefault="001965C0" w:rsidP="002D5B89">
      <w:pPr>
        <w:widowControl w:val="0"/>
        <w:spacing w:line="360" w:lineRule="auto"/>
        <w:ind w:firstLine="709"/>
        <w:jc w:val="both"/>
        <w:rPr>
          <w:rFonts w:eastAsia="Calibri"/>
          <w:szCs w:val="24"/>
          <w:lang w:val="ru-RU" w:eastAsia="en-US"/>
        </w:rPr>
      </w:pPr>
      <w:r w:rsidRPr="00EE6636">
        <w:rPr>
          <w:rFonts w:eastAsia="Calibri"/>
          <w:szCs w:val="24"/>
          <w:lang w:val="ru-RU" w:eastAsia="en-US"/>
        </w:rPr>
        <w:t>На месторождении Айракты отсутствуют водозаборные скважины, вода доставляется с месторождения Амангельды.</w:t>
      </w:r>
    </w:p>
    <w:p w14:paraId="18238390" w14:textId="77777777" w:rsidR="001965C0" w:rsidRPr="00EE6636" w:rsidRDefault="001965C0" w:rsidP="002D5B89">
      <w:pPr>
        <w:widowControl w:val="0"/>
        <w:spacing w:line="360" w:lineRule="auto"/>
        <w:ind w:firstLine="709"/>
        <w:jc w:val="both"/>
        <w:rPr>
          <w:rFonts w:eastAsia="Calibri"/>
          <w:szCs w:val="24"/>
          <w:lang w:val="ru-RU" w:eastAsia="en-US"/>
        </w:rPr>
      </w:pPr>
      <w:r w:rsidRPr="00EE6636">
        <w:rPr>
          <w:rFonts w:eastAsia="Calibri"/>
          <w:szCs w:val="24"/>
          <w:lang w:val="ru-RU" w:eastAsia="en-US"/>
        </w:rPr>
        <w:t>Строительный материал - гравий, песок в избытке имеется в русле реки Талас, протекающей в 75 км на юго-западе. Бутовый камень разрабатывается в 120 км на севере, у с.Уланбель. Непосредственно через площадь Амангельды проходит с юго-востока (от Жамбылской ГЭС) на северо-запад высоковольтная линия электропередач (ЛЭП) районного значения.</w:t>
      </w:r>
    </w:p>
    <w:p w14:paraId="257AE097" w14:textId="77777777" w:rsidR="001965C0" w:rsidRPr="00EE6636" w:rsidRDefault="001965C0" w:rsidP="002D5B89">
      <w:pPr>
        <w:pStyle w:val="afffffffffffffffff1"/>
        <w:rPr>
          <w:rFonts w:eastAsia="Calibri"/>
          <w:lang w:eastAsia="en-US"/>
        </w:rPr>
      </w:pPr>
      <w:r w:rsidRPr="00EE6636">
        <w:rPr>
          <w:rFonts w:eastAsia="Calibri"/>
          <w:lang w:eastAsia="en-US"/>
        </w:rPr>
        <w:t xml:space="preserve">Впервые в 1981г запасы газа и конденсата месторождения Айракты были рассмотрены и утверждены ГКЗ СССР протоколом № 8884 от 27.11.1981 г. </w:t>
      </w:r>
    </w:p>
    <w:p w14:paraId="7606B9F3" w14:textId="77777777" w:rsidR="001965C0" w:rsidRPr="00EE6636" w:rsidRDefault="001965C0" w:rsidP="002D5B89">
      <w:pPr>
        <w:pStyle w:val="afffffffffffffffff1"/>
        <w:rPr>
          <w:rFonts w:eastAsia="Calibri"/>
          <w:lang w:eastAsia="en-US"/>
        </w:rPr>
      </w:pPr>
      <w:r w:rsidRPr="00EE6636">
        <w:rPr>
          <w:rFonts w:eastAsia="Calibri"/>
          <w:lang w:eastAsia="en-US"/>
        </w:rPr>
        <w:t xml:space="preserve">В 2008 году на месторождении были проведены детальные сейсморазведочные работы МОГТ-2D в объеме 85,860 пог.км. полной кратности. </w:t>
      </w:r>
    </w:p>
    <w:p w14:paraId="7B1888D9" w14:textId="77777777" w:rsidR="001965C0" w:rsidRPr="00EE6636" w:rsidRDefault="001965C0" w:rsidP="002D5B89">
      <w:pPr>
        <w:pStyle w:val="afffffffffffffffff1"/>
        <w:rPr>
          <w:rFonts w:eastAsia="Calibri"/>
          <w:lang w:eastAsia="en-US"/>
        </w:rPr>
      </w:pPr>
      <w:r w:rsidRPr="00EE6636">
        <w:rPr>
          <w:rFonts w:eastAsia="Calibri"/>
          <w:lang w:eastAsia="en-US"/>
        </w:rPr>
        <w:t xml:space="preserve">В соответствии с «Проектом оценочных работ на месторождении Айракты», была пробурена в 2013 году оценочная скважина 8, а также восстановлены ранее пробуренные скважины №№ 1, 4, и 6, в которых были получены притоки газа. </w:t>
      </w:r>
    </w:p>
    <w:p w14:paraId="7746EA7C" w14:textId="77777777" w:rsidR="001965C0" w:rsidRPr="00EE6636" w:rsidRDefault="001965C0" w:rsidP="002D5B89">
      <w:pPr>
        <w:pStyle w:val="afffffffffffffffff1"/>
        <w:rPr>
          <w:rFonts w:eastAsia="Calibri"/>
          <w:lang w:eastAsia="en-US"/>
        </w:rPr>
      </w:pPr>
      <w:r w:rsidRPr="00EE6636">
        <w:rPr>
          <w:rFonts w:eastAsia="Calibri"/>
          <w:lang w:eastAsia="en-US"/>
        </w:rPr>
        <w:t>В 2014 году выполнено и утверждено «Дополнение к проекту оценочных работ на месторождении Айракты» (протокол ЦКРР РК №49/31 от 11.07.2014 г.), с целью доизучения и уточнения геологического строения месторождения.</w:t>
      </w:r>
    </w:p>
    <w:p w14:paraId="769E8869" w14:textId="77777777" w:rsidR="001965C0" w:rsidRPr="00EE6636" w:rsidRDefault="001965C0" w:rsidP="002D5B89">
      <w:pPr>
        <w:pStyle w:val="afffffffffffffffff1"/>
        <w:rPr>
          <w:rFonts w:eastAsia="Calibri"/>
          <w:lang w:eastAsia="en-US"/>
        </w:rPr>
      </w:pPr>
      <w:r w:rsidRPr="00EE6636">
        <w:rPr>
          <w:rFonts w:eastAsia="Calibri"/>
          <w:lang w:eastAsia="en-US"/>
        </w:rPr>
        <w:t>В 2015 году выполнен «Пересчет запасов газа, конденсата и попутных компонентов нижневизейского горизонта С</w:t>
      </w:r>
      <w:r w:rsidRPr="00EE6636">
        <w:rPr>
          <w:rFonts w:eastAsia="Calibri"/>
          <w:vertAlign w:val="subscript"/>
          <w:lang w:eastAsia="en-US"/>
        </w:rPr>
        <w:t>1</w:t>
      </w:r>
      <w:r w:rsidRPr="00EE6636">
        <w:rPr>
          <w:rFonts w:eastAsia="Calibri"/>
          <w:lang w:eastAsia="en-US"/>
        </w:rPr>
        <w:t>v</w:t>
      </w:r>
      <w:r w:rsidRPr="00EE6636">
        <w:rPr>
          <w:rFonts w:eastAsia="Calibri"/>
          <w:vertAlign w:val="subscript"/>
          <w:lang w:eastAsia="en-US"/>
        </w:rPr>
        <w:t>1</w:t>
      </w:r>
      <w:r w:rsidRPr="00EE6636">
        <w:rPr>
          <w:rFonts w:eastAsia="Calibri"/>
          <w:lang w:eastAsia="en-US"/>
        </w:rPr>
        <w:t xml:space="preserve"> месторождения Айракты» по состоянию на 02.01.2014 г. (протокол ГКЗ № 1531-15-У от 23.02.2015 г.), где геологические/извлекаемые запасы составили по категории:</w:t>
      </w:r>
    </w:p>
    <w:p w14:paraId="3AE41D9B" w14:textId="77777777" w:rsidR="001965C0" w:rsidRPr="00EE6636" w:rsidRDefault="001965C0" w:rsidP="00C82F35">
      <w:pPr>
        <w:pStyle w:val="afffffffffffffffff1"/>
        <w:numPr>
          <w:ilvl w:val="0"/>
          <w:numId w:val="103"/>
        </w:numPr>
        <w:rPr>
          <w:rFonts w:eastAsia="Calibri"/>
          <w:lang w:eastAsia="en-US"/>
        </w:rPr>
      </w:pPr>
      <w:r w:rsidRPr="00EE6636">
        <w:rPr>
          <w:rFonts w:eastAsia="Calibri"/>
          <w:lang w:eastAsia="en-US"/>
        </w:rPr>
        <w:lastRenderedPageBreak/>
        <w:t>газ: С</w:t>
      </w:r>
      <w:r w:rsidRPr="00EE6636">
        <w:rPr>
          <w:rFonts w:eastAsia="Calibri"/>
          <w:vertAlign w:val="subscript"/>
          <w:lang w:eastAsia="en-US"/>
        </w:rPr>
        <w:t>1</w:t>
      </w:r>
      <w:r w:rsidRPr="00EE6636">
        <w:rPr>
          <w:rFonts w:eastAsia="Calibri"/>
          <w:lang w:eastAsia="en-US"/>
        </w:rPr>
        <w:t xml:space="preserve"> – 5835/4453 млн.м</w:t>
      </w:r>
      <w:r w:rsidRPr="00EE6636">
        <w:rPr>
          <w:rFonts w:eastAsia="Calibri"/>
          <w:vertAlign w:val="superscript"/>
          <w:lang w:eastAsia="en-US"/>
        </w:rPr>
        <w:t>3</w:t>
      </w:r>
      <w:r w:rsidRPr="00EE6636">
        <w:rPr>
          <w:rFonts w:eastAsia="Calibri"/>
          <w:lang w:eastAsia="en-US"/>
        </w:rPr>
        <w:t>; С</w:t>
      </w:r>
      <w:r w:rsidRPr="00EE6636">
        <w:rPr>
          <w:rFonts w:eastAsia="Calibri"/>
          <w:vertAlign w:val="subscript"/>
          <w:lang w:eastAsia="en-US"/>
        </w:rPr>
        <w:t>2</w:t>
      </w:r>
      <w:r w:rsidRPr="00EE6636">
        <w:rPr>
          <w:rFonts w:eastAsia="Calibri"/>
          <w:lang w:eastAsia="en-US"/>
        </w:rPr>
        <w:t xml:space="preserve"> – 3017/1726 млн.м</w:t>
      </w:r>
      <w:r w:rsidRPr="00EE6636">
        <w:rPr>
          <w:rFonts w:eastAsia="Calibri"/>
          <w:vertAlign w:val="superscript"/>
          <w:lang w:eastAsia="en-US"/>
        </w:rPr>
        <w:t>3</w:t>
      </w:r>
    </w:p>
    <w:p w14:paraId="5C5087B7" w14:textId="77777777" w:rsidR="001965C0" w:rsidRPr="00EE6636" w:rsidRDefault="001965C0" w:rsidP="00C82F35">
      <w:pPr>
        <w:pStyle w:val="afffffffffffffffff1"/>
        <w:numPr>
          <w:ilvl w:val="0"/>
          <w:numId w:val="103"/>
        </w:numPr>
        <w:rPr>
          <w:rFonts w:eastAsia="Calibri"/>
          <w:lang w:eastAsia="en-US"/>
        </w:rPr>
      </w:pPr>
      <w:r w:rsidRPr="00EE6636">
        <w:rPr>
          <w:rFonts w:eastAsia="Calibri"/>
          <w:lang w:eastAsia="en-US"/>
        </w:rPr>
        <w:t>конденсат: С</w:t>
      </w:r>
      <w:r w:rsidRPr="00EE6636">
        <w:rPr>
          <w:rFonts w:eastAsia="Calibri"/>
          <w:vertAlign w:val="subscript"/>
          <w:lang w:eastAsia="en-US"/>
        </w:rPr>
        <w:t>1</w:t>
      </w:r>
      <w:r w:rsidRPr="00EE6636">
        <w:rPr>
          <w:rFonts w:eastAsia="Calibri"/>
          <w:lang w:eastAsia="en-US"/>
        </w:rPr>
        <w:t xml:space="preserve"> – 181/103 тыс.т; С</w:t>
      </w:r>
      <w:r w:rsidRPr="00EE6636">
        <w:rPr>
          <w:rFonts w:eastAsia="Calibri"/>
          <w:vertAlign w:val="subscript"/>
          <w:lang w:eastAsia="en-US"/>
        </w:rPr>
        <w:t>2</w:t>
      </w:r>
      <w:r w:rsidRPr="00EE6636">
        <w:rPr>
          <w:rFonts w:eastAsia="Calibri"/>
          <w:lang w:eastAsia="en-US"/>
        </w:rPr>
        <w:t xml:space="preserve"> – 93/39 тыс.т</w:t>
      </w:r>
    </w:p>
    <w:p w14:paraId="18737177" w14:textId="77777777" w:rsidR="001965C0" w:rsidRPr="00EE6636" w:rsidRDefault="001965C0" w:rsidP="002D5B89">
      <w:pPr>
        <w:pStyle w:val="afffffffffffffffff1"/>
        <w:rPr>
          <w:rFonts w:eastAsia="Calibri"/>
          <w:lang w:eastAsia="en-US"/>
        </w:rPr>
      </w:pPr>
      <w:r w:rsidRPr="00EE6636">
        <w:rPr>
          <w:rFonts w:eastAsia="Calibri"/>
          <w:lang w:eastAsia="en-US"/>
        </w:rPr>
        <w:t>В 2015 году запасы легли в основу составления «Проекта опытно-промышленной эксплуатации месторождения Айракты», утвержденный Комитетом Геологии и Недропользования Министерства по Инвестициям и Развитию Республики Казахстан (письмо № 27-5-2798-и от 23 декабря 2015 г.).</w:t>
      </w:r>
    </w:p>
    <w:p w14:paraId="1FD4B0FB" w14:textId="77777777" w:rsidR="001965C0" w:rsidRPr="00EE6636" w:rsidRDefault="001965C0" w:rsidP="002D5B89">
      <w:pPr>
        <w:pStyle w:val="afffffffffffffffff1"/>
        <w:rPr>
          <w:rFonts w:eastAsia="Calibri"/>
          <w:lang w:eastAsia="en-US"/>
        </w:rPr>
      </w:pPr>
      <w:r w:rsidRPr="00EE6636">
        <w:rPr>
          <w:rFonts w:eastAsia="Calibri"/>
          <w:lang w:eastAsia="en-US"/>
        </w:rPr>
        <w:t xml:space="preserve">Месторождение Айракты вступила в опытно промышленную эксплуатацию согласно Дополнению №12 от 28.12.2017 г. к Контракту №611 от 12.12.2000 г. на совмещенную разведку и добычу углеводородного сырья. </w:t>
      </w:r>
    </w:p>
    <w:p w14:paraId="3D96635A" w14:textId="51F5988C" w:rsidR="001965C0" w:rsidRPr="00EE6636" w:rsidRDefault="001965C0" w:rsidP="002D5B89">
      <w:pPr>
        <w:pStyle w:val="afffffffffffffffff1"/>
        <w:rPr>
          <w:rFonts w:eastAsia="Calibri"/>
          <w:lang w:eastAsia="en-US"/>
        </w:rPr>
      </w:pPr>
      <w:r w:rsidRPr="00EE6636">
        <w:rPr>
          <w:rFonts w:eastAsia="Calibri"/>
          <w:lang w:eastAsia="en-US"/>
        </w:rPr>
        <w:t>В 2021 году был выполнен «Пересчет запасов газа, конденсата и попутных компонентов по нижневизейскому горизонту (С1v1), оценка ресурсов углеводородов по 3-м горизонтам (C</w:t>
      </w:r>
      <w:r w:rsidRPr="00EE6636">
        <w:rPr>
          <w:rFonts w:eastAsia="Calibri"/>
          <w:vertAlign w:val="subscript"/>
          <w:lang w:eastAsia="en-US"/>
        </w:rPr>
        <w:t>1</w:t>
      </w:r>
      <w:r w:rsidRPr="00EE6636">
        <w:rPr>
          <w:rFonts w:eastAsia="Calibri"/>
          <w:lang w:eastAsia="en-US"/>
        </w:rPr>
        <w:t>sr, C</w:t>
      </w:r>
      <w:r w:rsidRPr="00EE6636">
        <w:rPr>
          <w:rFonts w:eastAsia="Calibri"/>
          <w:vertAlign w:val="subscript"/>
          <w:lang w:eastAsia="en-US"/>
        </w:rPr>
        <w:t>1</w:t>
      </w:r>
      <w:r w:rsidRPr="00EE6636">
        <w:rPr>
          <w:rFonts w:eastAsia="Calibri"/>
          <w:lang w:eastAsia="en-US"/>
        </w:rPr>
        <w:t>v</w:t>
      </w:r>
      <w:r w:rsidRPr="00EE6636">
        <w:rPr>
          <w:rFonts w:eastAsia="Calibri"/>
          <w:vertAlign w:val="subscript"/>
          <w:lang w:eastAsia="en-US"/>
        </w:rPr>
        <w:t>2</w:t>
      </w:r>
      <w:r w:rsidRPr="00EE6636">
        <w:rPr>
          <w:rFonts w:eastAsia="Calibri"/>
          <w:lang w:eastAsia="en-US"/>
        </w:rPr>
        <w:t>, C</w:t>
      </w:r>
      <w:r w:rsidRPr="00EE6636">
        <w:rPr>
          <w:rFonts w:eastAsia="Calibri"/>
          <w:vertAlign w:val="subscript"/>
          <w:lang w:eastAsia="en-US"/>
        </w:rPr>
        <w:t>1</w:t>
      </w:r>
      <w:r w:rsidRPr="00EE6636">
        <w:rPr>
          <w:rFonts w:eastAsia="Calibri"/>
          <w:lang w:eastAsia="en-US"/>
        </w:rPr>
        <w:t>t) месторождения Айракты, Жамбылской области Республики Казахстан» по состоянию изученности на 01.07.2020 г. (Протокол ГКЗ РК №2349-21-У от 11.10.2021 г.), где геологические/извлекаемые запасы нижневизейского и серпуховского горизонтов составили в следующих количествах:</w:t>
      </w:r>
    </w:p>
    <w:p w14:paraId="4D6E4930" w14:textId="77777777" w:rsidR="001965C0" w:rsidRPr="00EE6636" w:rsidRDefault="001965C0" w:rsidP="00C82F35">
      <w:pPr>
        <w:pStyle w:val="afffffffffffffffff1"/>
        <w:numPr>
          <w:ilvl w:val="0"/>
          <w:numId w:val="104"/>
        </w:numPr>
        <w:rPr>
          <w:rFonts w:eastAsia="Calibri"/>
          <w:lang w:eastAsia="en-US"/>
        </w:rPr>
      </w:pPr>
      <w:r w:rsidRPr="00EE6636">
        <w:rPr>
          <w:rFonts w:eastAsia="Calibri"/>
          <w:lang w:eastAsia="en-US"/>
        </w:rPr>
        <w:t>сухой газ: С</w:t>
      </w:r>
      <w:r w:rsidRPr="00EE6636">
        <w:rPr>
          <w:rFonts w:eastAsia="Calibri"/>
          <w:vertAlign w:val="subscript"/>
          <w:lang w:eastAsia="en-US"/>
        </w:rPr>
        <w:t>1</w:t>
      </w:r>
      <w:r w:rsidRPr="00EE6636">
        <w:rPr>
          <w:rFonts w:eastAsia="Calibri"/>
          <w:lang w:eastAsia="en-US"/>
        </w:rPr>
        <w:t xml:space="preserve"> – 5338/2627 млн.м3; С</w:t>
      </w:r>
      <w:r w:rsidRPr="00EE6636">
        <w:rPr>
          <w:rFonts w:eastAsia="Calibri"/>
          <w:vertAlign w:val="subscript"/>
          <w:lang w:eastAsia="en-US"/>
        </w:rPr>
        <w:t>2</w:t>
      </w:r>
      <w:r w:rsidRPr="00EE6636">
        <w:rPr>
          <w:rFonts w:eastAsia="Calibri"/>
          <w:lang w:eastAsia="en-US"/>
        </w:rPr>
        <w:t xml:space="preserve"> – 939/356 млн.м</w:t>
      </w:r>
      <w:r w:rsidRPr="00EE6636">
        <w:rPr>
          <w:rFonts w:eastAsia="Calibri"/>
          <w:vertAlign w:val="superscript"/>
          <w:lang w:eastAsia="en-US"/>
        </w:rPr>
        <w:t>3</w:t>
      </w:r>
    </w:p>
    <w:p w14:paraId="1AFA99F2" w14:textId="77777777" w:rsidR="001965C0" w:rsidRPr="00EE6636" w:rsidRDefault="001965C0" w:rsidP="00C82F35">
      <w:pPr>
        <w:pStyle w:val="afffffffffffffffff1"/>
        <w:numPr>
          <w:ilvl w:val="0"/>
          <w:numId w:val="104"/>
        </w:numPr>
        <w:rPr>
          <w:rFonts w:eastAsia="Calibri"/>
          <w:lang w:eastAsia="en-US"/>
        </w:rPr>
      </w:pPr>
      <w:r w:rsidRPr="00EE6636">
        <w:rPr>
          <w:rFonts w:eastAsia="Calibri"/>
          <w:lang w:eastAsia="en-US"/>
        </w:rPr>
        <w:t>конденсат: С</w:t>
      </w:r>
      <w:r w:rsidRPr="00EE6636">
        <w:rPr>
          <w:rFonts w:eastAsia="Calibri"/>
          <w:vertAlign w:val="subscript"/>
          <w:lang w:eastAsia="en-US"/>
        </w:rPr>
        <w:t>1</w:t>
      </w:r>
      <w:r w:rsidRPr="00EE6636">
        <w:rPr>
          <w:rFonts w:eastAsia="Calibri"/>
          <w:lang w:eastAsia="en-US"/>
        </w:rPr>
        <w:t xml:space="preserve"> – 194/91 тыс.т; С</w:t>
      </w:r>
      <w:r w:rsidRPr="00EE6636">
        <w:rPr>
          <w:rFonts w:eastAsia="Calibri"/>
          <w:vertAlign w:val="subscript"/>
          <w:lang w:eastAsia="en-US"/>
        </w:rPr>
        <w:t>2</w:t>
      </w:r>
      <w:r w:rsidRPr="00EE6636">
        <w:rPr>
          <w:rFonts w:eastAsia="Calibri"/>
          <w:lang w:eastAsia="en-US"/>
        </w:rPr>
        <w:t xml:space="preserve"> – 34/11 тыс.т.</w:t>
      </w:r>
    </w:p>
    <w:p w14:paraId="1AF094C9" w14:textId="77777777" w:rsidR="001965C0" w:rsidRPr="00EE6636" w:rsidRDefault="001965C0" w:rsidP="002D5B89">
      <w:pPr>
        <w:pStyle w:val="afffffffffffffffff1"/>
        <w:rPr>
          <w:rFonts w:eastAsia="Calibri"/>
          <w:lang w:eastAsia="en-US"/>
        </w:rPr>
      </w:pPr>
      <w:r w:rsidRPr="00EE6636">
        <w:rPr>
          <w:rFonts w:eastAsia="Calibri"/>
          <w:lang w:eastAsia="en-US"/>
        </w:rPr>
        <w:t>Основанием данного проекта «</w:t>
      </w:r>
      <w:r w:rsidRPr="00EE6636">
        <w:rPr>
          <w:rFonts w:eastAsia="Arial Unicode MS"/>
          <w:sz w:val="22"/>
          <w:szCs w:val="22"/>
        </w:rPr>
        <w:t>Обустройство скважин №108, 2г, 4г, 8р месторождении Айракты</w:t>
      </w:r>
      <w:r w:rsidRPr="00EE6636">
        <w:rPr>
          <w:rFonts w:eastAsia="Calibri"/>
          <w:lang w:eastAsia="en-US"/>
        </w:rPr>
        <w:t>» является «Проект разработки месторождения Айракты по состоянию на 01.07.2021г»</w:t>
      </w:r>
    </w:p>
    <w:p w14:paraId="1A889B85" w14:textId="77777777" w:rsidR="001965C0" w:rsidRPr="00EE6636" w:rsidRDefault="001965C0" w:rsidP="002D5B89">
      <w:pPr>
        <w:pStyle w:val="afffffffffffffffff1"/>
        <w:rPr>
          <w:rFonts w:eastAsia="Calibri"/>
          <w:lang w:eastAsia="en-US"/>
        </w:rPr>
      </w:pPr>
      <w:r w:rsidRPr="00EE6636">
        <w:rPr>
          <w:rFonts w:eastAsia="Calibri"/>
          <w:lang w:eastAsia="en-US"/>
        </w:rPr>
        <w:t>Сроки по обустройству скважин:</w:t>
      </w:r>
    </w:p>
    <w:p w14:paraId="05C2EF26" w14:textId="77777777" w:rsidR="001965C0" w:rsidRPr="00EE6636" w:rsidRDefault="001965C0" w:rsidP="002D5B89">
      <w:pPr>
        <w:pStyle w:val="afffffffffffffffff1"/>
        <w:rPr>
          <w:rFonts w:eastAsia="Calibri"/>
          <w:lang w:eastAsia="en-US"/>
        </w:rPr>
      </w:pPr>
      <w:r w:rsidRPr="00EE6636">
        <w:rPr>
          <w:rFonts w:eastAsia="Calibri"/>
          <w:lang w:eastAsia="en-US"/>
        </w:rPr>
        <w:t>Продолжительность – 3 месяца – 90 дней,</w:t>
      </w:r>
    </w:p>
    <w:p w14:paraId="2EF95B2D" w14:textId="77777777" w:rsidR="001965C0" w:rsidRDefault="001965C0" w:rsidP="002D5B89">
      <w:pPr>
        <w:pStyle w:val="afffffffffffffffff1"/>
        <w:rPr>
          <w:rFonts w:eastAsia="Calibri"/>
          <w:lang w:eastAsia="en-US"/>
        </w:rPr>
      </w:pPr>
      <w:r>
        <w:rPr>
          <w:rFonts w:eastAsia="Calibri"/>
          <w:lang w:eastAsia="en-US"/>
        </w:rPr>
        <w:t>Строительство – 2026 г.</w:t>
      </w:r>
    </w:p>
    <w:p w14:paraId="71DCA31A" w14:textId="2F2BA863" w:rsidR="001965C0" w:rsidRPr="00EE6636" w:rsidRDefault="001965C0" w:rsidP="002D5B89">
      <w:pPr>
        <w:pStyle w:val="afffffffffffffffff1"/>
        <w:rPr>
          <w:rFonts w:eastAsia="Calibri"/>
          <w:lang w:eastAsia="en-US"/>
        </w:rPr>
      </w:pPr>
      <w:r w:rsidRPr="00EE6636">
        <w:rPr>
          <w:rFonts w:eastAsia="Calibri"/>
          <w:lang w:eastAsia="en-US"/>
        </w:rPr>
        <w:t xml:space="preserve">Начало эксплуатации – 2026 г. </w:t>
      </w:r>
      <w:r w:rsidRPr="00EE6636">
        <w:rPr>
          <w:rFonts w:eastAsia="Calibri"/>
          <w:lang w:eastAsia="en-US"/>
        </w:rPr>
        <w:tab/>
      </w:r>
    </w:p>
    <w:p w14:paraId="386A0F50" w14:textId="4EAC4A27" w:rsidR="001965C0" w:rsidRPr="009B74D4" w:rsidRDefault="009B74D4" w:rsidP="009B74D4">
      <w:pPr>
        <w:pStyle w:val="aff1"/>
        <w:jc w:val="left"/>
        <w:rPr>
          <w:rFonts w:eastAsia="Calibri"/>
          <w:b/>
          <w:sz w:val="20"/>
          <w:lang w:eastAsia="en-US"/>
        </w:rPr>
      </w:pPr>
      <w:bookmarkStart w:id="11" w:name="_Toc222362208"/>
      <w:bookmarkStart w:id="12" w:name="_Toc225739392"/>
      <w:r w:rsidRPr="009B74D4">
        <w:rPr>
          <w:b/>
          <w:sz w:val="20"/>
        </w:rPr>
        <w:t xml:space="preserve">Таблица </w:t>
      </w:r>
      <w:r w:rsidRPr="009B74D4">
        <w:rPr>
          <w:b/>
          <w:sz w:val="20"/>
        </w:rPr>
        <w:fldChar w:fldCharType="begin"/>
      </w:r>
      <w:r w:rsidRPr="009B74D4">
        <w:rPr>
          <w:b/>
          <w:sz w:val="20"/>
        </w:rPr>
        <w:instrText xml:space="preserve"> SEQ Таблица \* ARABIC </w:instrText>
      </w:r>
      <w:r w:rsidRPr="009B74D4">
        <w:rPr>
          <w:b/>
          <w:sz w:val="20"/>
        </w:rPr>
        <w:fldChar w:fldCharType="separate"/>
      </w:r>
      <w:r w:rsidRPr="009B74D4">
        <w:rPr>
          <w:b/>
          <w:noProof/>
          <w:sz w:val="20"/>
        </w:rPr>
        <w:t>1</w:t>
      </w:r>
      <w:r w:rsidRPr="009B74D4">
        <w:rPr>
          <w:b/>
          <w:sz w:val="20"/>
        </w:rPr>
        <w:fldChar w:fldCharType="end"/>
      </w:r>
      <w:r w:rsidR="001965C0" w:rsidRPr="009B74D4">
        <w:rPr>
          <w:b/>
          <w:sz w:val="20"/>
        </w:rPr>
        <w:t xml:space="preserve"> - </w:t>
      </w:r>
      <w:r w:rsidR="001965C0" w:rsidRPr="009B74D4">
        <w:rPr>
          <w:rFonts w:eastAsia="Calibri"/>
          <w:b/>
          <w:sz w:val="20"/>
          <w:lang w:eastAsia="en-US"/>
        </w:rPr>
        <w:t>Географические координаты расположения скважин:</w:t>
      </w:r>
      <w:bookmarkEnd w:id="11"/>
      <w:bookmarkEnd w:id="12"/>
    </w:p>
    <w:tbl>
      <w:tblPr>
        <w:tblStyle w:val="aff0"/>
        <w:tblW w:w="5000" w:type="pct"/>
        <w:tblLook w:val="04A0" w:firstRow="1" w:lastRow="0" w:firstColumn="1" w:lastColumn="0" w:noHBand="0" w:noVBand="1"/>
      </w:tblPr>
      <w:tblGrid>
        <w:gridCol w:w="1733"/>
        <w:gridCol w:w="3529"/>
        <w:gridCol w:w="4308"/>
      </w:tblGrid>
      <w:tr w:rsidR="001965C0" w:rsidRPr="001A2002" w14:paraId="3FB30CBE" w14:textId="77777777" w:rsidTr="00800AF4">
        <w:tc>
          <w:tcPr>
            <w:tcW w:w="905" w:type="pct"/>
            <w:vAlign w:val="center"/>
          </w:tcPr>
          <w:p w14:paraId="57DA3512" w14:textId="77777777" w:rsidR="001965C0" w:rsidRPr="001A2002" w:rsidRDefault="001965C0" w:rsidP="002D5B89">
            <w:pPr>
              <w:pStyle w:val="afffffffffffffffff1"/>
              <w:ind w:firstLine="0"/>
              <w:jc w:val="center"/>
              <w:rPr>
                <w:rFonts w:eastAsia="Calibri"/>
                <w:b/>
                <w:sz w:val="20"/>
                <w:szCs w:val="20"/>
                <w:lang w:eastAsia="en-US"/>
              </w:rPr>
            </w:pPr>
            <w:r w:rsidRPr="001A2002">
              <w:rPr>
                <w:rFonts w:eastAsia="Calibri"/>
                <w:b/>
                <w:sz w:val="20"/>
                <w:szCs w:val="20"/>
                <w:lang w:eastAsia="en-US"/>
              </w:rPr>
              <w:t>№ скважины</w:t>
            </w:r>
          </w:p>
        </w:tc>
        <w:tc>
          <w:tcPr>
            <w:tcW w:w="1844" w:type="pct"/>
            <w:vAlign w:val="center"/>
          </w:tcPr>
          <w:p w14:paraId="6932D88A" w14:textId="77777777" w:rsidR="001965C0" w:rsidRPr="001A2002" w:rsidRDefault="001965C0" w:rsidP="002D5B89">
            <w:pPr>
              <w:pStyle w:val="afffffffffffffffff1"/>
              <w:ind w:firstLine="0"/>
              <w:jc w:val="center"/>
              <w:rPr>
                <w:rFonts w:eastAsia="Calibri"/>
                <w:b/>
                <w:sz w:val="20"/>
                <w:szCs w:val="20"/>
                <w:lang w:eastAsia="en-US"/>
              </w:rPr>
            </w:pPr>
            <w:r w:rsidRPr="001A2002">
              <w:rPr>
                <w:rFonts w:eastAsia="Calibri"/>
                <w:b/>
                <w:sz w:val="20"/>
                <w:szCs w:val="20"/>
                <w:lang w:eastAsia="en-US"/>
              </w:rPr>
              <w:t>Северная широта</w:t>
            </w:r>
          </w:p>
        </w:tc>
        <w:tc>
          <w:tcPr>
            <w:tcW w:w="2251" w:type="pct"/>
            <w:vAlign w:val="center"/>
          </w:tcPr>
          <w:p w14:paraId="5EAA20A4" w14:textId="77777777" w:rsidR="001965C0" w:rsidRPr="001A2002" w:rsidRDefault="001965C0" w:rsidP="002D5B89">
            <w:pPr>
              <w:pStyle w:val="afffffffffffffffff1"/>
              <w:ind w:firstLine="0"/>
              <w:jc w:val="center"/>
              <w:rPr>
                <w:rFonts w:eastAsia="Calibri"/>
                <w:b/>
                <w:sz w:val="20"/>
                <w:szCs w:val="20"/>
                <w:lang w:eastAsia="en-US"/>
              </w:rPr>
            </w:pPr>
            <w:r w:rsidRPr="001A2002">
              <w:rPr>
                <w:rFonts w:eastAsia="Calibri"/>
                <w:b/>
                <w:sz w:val="20"/>
                <w:szCs w:val="20"/>
                <w:lang w:eastAsia="en-US"/>
              </w:rPr>
              <w:t>Восточная долгота</w:t>
            </w:r>
          </w:p>
        </w:tc>
      </w:tr>
      <w:tr w:rsidR="001965C0" w:rsidRPr="009B74D4" w14:paraId="5B20BDBB" w14:textId="77777777" w:rsidTr="00800AF4">
        <w:tc>
          <w:tcPr>
            <w:tcW w:w="905" w:type="pct"/>
            <w:vAlign w:val="center"/>
          </w:tcPr>
          <w:p w14:paraId="52FCB4B5" w14:textId="77777777" w:rsidR="001965C0" w:rsidRPr="009B74D4" w:rsidRDefault="001965C0" w:rsidP="002D5B89">
            <w:pPr>
              <w:pStyle w:val="afffffffffffffffff1"/>
              <w:ind w:firstLine="0"/>
              <w:jc w:val="center"/>
              <w:rPr>
                <w:rFonts w:eastAsia="Calibri"/>
                <w:sz w:val="20"/>
                <w:szCs w:val="20"/>
                <w:lang w:eastAsia="en-US"/>
              </w:rPr>
            </w:pPr>
            <w:r w:rsidRPr="009B74D4">
              <w:rPr>
                <w:bCs/>
                <w:color w:val="000000"/>
                <w:sz w:val="20"/>
                <w:szCs w:val="20"/>
              </w:rPr>
              <w:t>Скважина № 2-Г</w:t>
            </w:r>
          </w:p>
        </w:tc>
        <w:tc>
          <w:tcPr>
            <w:tcW w:w="1844" w:type="pct"/>
            <w:vAlign w:val="center"/>
          </w:tcPr>
          <w:p w14:paraId="43AD5BDF" w14:textId="77777777" w:rsidR="001965C0" w:rsidRPr="009B74D4" w:rsidRDefault="001965C0" w:rsidP="002D5B89">
            <w:pPr>
              <w:tabs>
                <w:tab w:val="left" w:pos="2558"/>
                <w:tab w:val="left" w:pos="5103"/>
              </w:tabs>
              <w:spacing w:line="360" w:lineRule="auto"/>
              <w:jc w:val="center"/>
              <w:rPr>
                <w:bCs/>
                <w:color w:val="000000"/>
                <w:sz w:val="20"/>
                <w:lang w:val="ru-RU"/>
              </w:rPr>
            </w:pPr>
            <w:r w:rsidRPr="009B74D4">
              <w:rPr>
                <w:bCs/>
                <w:color w:val="000000"/>
                <w:sz w:val="20"/>
                <w:lang w:val="ru-RU"/>
              </w:rPr>
              <w:t>44° 9'42.27"С.Ш.</w:t>
            </w:r>
          </w:p>
        </w:tc>
        <w:tc>
          <w:tcPr>
            <w:tcW w:w="2251" w:type="pct"/>
            <w:vAlign w:val="center"/>
          </w:tcPr>
          <w:p w14:paraId="6CAA44DD" w14:textId="77777777" w:rsidR="001965C0" w:rsidRPr="009B74D4" w:rsidRDefault="001965C0" w:rsidP="002D5B89">
            <w:pPr>
              <w:pStyle w:val="afffffffffffffffff1"/>
              <w:ind w:firstLine="0"/>
              <w:jc w:val="center"/>
              <w:rPr>
                <w:rFonts w:eastAsia="Calibri"/>
                <w:sz w:val="20"/>
                <w:szCs w:val="20"/>
                <w:lang w:eastAsia="en-US"/>
              </w:rPr>
            </w:pPr>
            <w:r w:rsidRPr="009B74D4">
              <w:rPr>
                <w:bCs/>
                <w:color w:val="000000"/>
                <w:sz w:val="20"/>
                <w:szCs w:val="20"/>
              </w:rPr>
              <w:t>71°25'10.37"В.Д.</w:t>
            </w:r>
          </w:p>
        </w:tc>
      </w:tr>
      <w:tr w:rsidR="001965C0" w:rsidRPr="009B74D4" w14:paraId="54E76889" w14:textId="77777777" w:rsidTr="00800AF4">
        <w:tc>
          <w:tcPr>
            <w:tcW w:w="905" w:type="pct"/>
            <w:vAlign w:val="center"/>
          </w:tcPr>
          <w:p w14:paraId="121B9AE9" w14:textId="77777777" w:rsidR="001965C0" w:rsidRPr="009B74D4" w:rsidRDefault="001965C0" w:rsidP="002D5B89">
            <w:pPr>
              <w:pStyle w:val="afffffffffffffffff1"/>
              <w:ind w:firstLine="0"/>
              <w:jc w:val="center"/>
              <w:rPr>
                <w:rFonts w:eastAsia="Calibri"/>
                <w:sz w:val="20"/>
                <w:szCs w:val="20"/>
                <w:lang w:eastAsia="en-US"/>
              </w:rPr>
            </w:pPr>
            <w:r w:rsidRPr="009B74D4">
              <w:rPr>
                <w:bCs/>
                <w:color w:val="000000"/>
                <w:sz w:val="20"/>
                <w:szCs w:val="20"/>
              </w:rPr>
              <w:t>Скважина № 8Р</w:t>
            </w:r>
          </w:p>
        </w:tc>
        <w:tc>
          <w:tcPr>
            <w:tcW w:w="1844" w:type="pct"/>
            <w:vAlign w:val="center"/>
          </w:tcPr>
          <w:p w14:paraId="4812864E" w14:textId="77777777" w:rsidR="001965C0" w:rsidRPr="009B74D4" w:rsidRDefault="001965C0" w:rsidP="002D5B89">
            <w:pPr>
              <w:pStyle w:val="afffffffffffffffff1"/>
              <w:ind w:firstLine="0"/>
              <w:jc w:val="center"/>
              <w:rPr>
                <w:rFonts w:eastAsia="Calibri"/>
                <w:sz w:val="20"/>
                <w:szCs w:val="20"/>
                <w:lang w:eastAsia="en-US"/>
              </w:rPr>
            </w:pPr>
            <w:r w:rsidRPr="009B74D4">
              <w:rPr>
                <w:bCs/>
                <w:color w:val="000000"/>
                <w:sz w:val="20"/>
                <w:szCs w:val="20"/>
              </w:rPr>
              <w:t>44° 6'19.58"С.Ш.</w:t>
            </w:r>
          </w:p>
        </w:tc>
        <w:tc>
          <w:tcPr>
            <w:tcW w:w="2251" w:type="pct"/>
            <w:vAlign w:val="center"/>
          </w:tcPr>
          <w:p w14:paraId="09B737E1" w14:textId="77777777" w:rsidR="001965C0" w:rsidRPr="009B74D4" w:rsidRDefault="001965C0" w:rsidP="002D5B89">
            <w:pPr>
              <w:pStyle w:val="afffffffffffffffff1"/>
              <w:ind w:firstLine="0"/>
              <w:jc w:val="center"/>
              <w:rPr>
                <w:rFonts w:eastAsia="Calibri"/>
                <w:sz w:val="20"/>
                <w:szCs w:val="20"/>
                <w:lang w:eastAsia="en-US"/>
              </w:rPr>
            </w:pPr>
            <w:r w:rsidRPr="009B74D4">
              <w:rPr>
                <w:bCs/>
                <w:color w:val="000000"/>
                <w:sz w:val="20"/>
                <w:szCs w:val="20"/>
              </w:rPr>
              <w:t>71°25'2.00"В.Д.</w:t>
            </w:r>
          </w:p>
        </w:tc>
      </w:tr>
      <w:tr w:rsidR="001965C0" w:rsidRPr="009B74D4" w14:paraId="6338F70A" w14:textId="77777777" w:rsidTr="00800AF4">
        <w:tc>
          <w:tcPr>
            <w:tcW w:w="905" w:type="pct"/>
            <w:vAlign w:val="center"/>
          </w:tcPr>
          <w:p w14:paraId="4CA239A5" w14:textId="77777777" w:rsidR="001965C0" w:rsidRPr="009B74D4" w:rsidRDefault="001965C0" w:rsidP="002D5B89">
            <w:pPr>
              <w:pStyle w:val="afffffffffffffffff1"/>
              <w:ind w:firstLine="0"/>
              <w:jc w:val="center"/>
              <w:rPr>
                <w:rFonts w:eastAsia="Calibri"/>
                <w:sz w:val="20"/>
                <w:szCs w:val="20"/>
                <w:lang w:eastAsia="en-US"/>
              </w:rPr>
            </w:pPr>
            <w:r w:rsidRPr="009B74D4">
              <w:rPr>
                <w:bCs/>
                <w:color w:val="000000"/>
                <w:sz w:val="20"/>
                <w:szCs w:val="20"/>
              </w:rPr>
              <w:t>Скважина № 108</w:t>
            </w:r>
          </w:p>
        </w:tc>
        <w:tc>
          <w:tcPr>
            <w:tcW w:w="1844" w:type="pct"/>
            <w:vAlign w:val="center"/>
          </w:tcPr>
          <w:p w14:paraId="068A3BAC" w14:textId="77777777" w:rsidR="001965C0" w:rsidRPr="009B74D4" w:rsidRDefault="001965C0" w:rsidP="002D5B89">
            <w:pPr>
              <w:pStyle w:val="afffffffffffffffff1"/>
              <w:ind w:firstLine="0"/>
              <w:jc w:val="center"/>
              <w:rPr>
                <w:rFonts w:eastAsia="Calibri"/>
                <w:sz w:val="20"/>
                <w:szCs w:val="20"/>
                <w:lang w:eastAsia="en-US"/>
              </w:rPr>
            </w:pPr>
            <w:r w:rsidRPr="009B74D4">
              <w:rPr>
                <w:bCs/>
                <w:color w:val="000000"/>
                <w:sz w:val="20"/>
                <w:szCs w:val="20"/>
              </w:rPr>
              <w:t>44° 7'35.95"С.Ш.</w:t>
            </w:r>
          </w:p>
        </w:tc>
        <w:tc>
          <w:tcPr>
            <w:tcW w:w="2251" w:type="pct"/>
            <w:vAlign w:val="center"/>
          </w:tcPr>
          <w:p w14:paraId="001FE8F7" w14:textId="77777777" w:rsidR="001965C0" w:rsidRPr="009B74D4" w:rsidRDefault="001965C0" w:rsidP="002D5B89">
            <w:pPr>
              <w:pStyle w:val="afffffffffffffffff1"/>
              <w:ind w:firstLine="0"/>
              <w:jc w:val="center"/>
              <w:rPr>
                <w:rFonts w:eastAsia="Calibri"/>
                <w:sz w:val="20"/>
                <w:szCs w:val="20"/>
                <w:lang w:eastAsia="en-US"/>
              </w:rPr>
            </w:pPr>
            <w:r w:rsidRPr="009B74D4">
              <w:rPr>
                <w:bCs/>
                <w:color w:val="000000"/>
                <w:sz w:val="20"/>
                <w:szCs w:val="20"/>
              </w:rPr>
              <w:t>71°24'12.74"В.Д.</w:t>
            </w:r>
          </w:p>
        </w:tc>
      </w:tr>
      <w:tr w:rsidR="001965C0" w:rsidRPr="009B74D4" w14:paraId="6BFEB3C0" w14:textId="77777777" w:rsidTr="00800AF4">
        <w:tc>
          <w:tcPr>
            <w:tcW w:w="905" w:type="pct"/>
            <w:vAlign w:val="center"/>
          </w:tcPr>
          <w:p w14:paraId="1B6A1407" w14:textId="77777777" w:rsidR="001965C0" w:rsidRPr="009B74D4" w:rsidRDefault="001965C0" w:rsidP="002D5B89">
            <w:pPr>
              <w:pStyle w:val="afffffffffffffffff1"/>
              <w:ind w:firstLine="0"/>
              <w:jc w:val="center"/>
              <w:rPr>
                <w:rFonts w:eastAsia="Calibri"/>
                <w:sz w:val="20"/>
                <w:szCs w:val="20"/>
                <w:lang w:eastAsia="en-US"/>
              </w:rPr>
            </w:pPr>
            <w:r w:rsidRPr="009B74D4">
              <w:rPr>
                <w:bCs/>
                <w:color w:val="000000"/>
                <w:sz w:val="20"/>
                <w:szCs w:val="20"/>
              </w:rPr>
              <w:t>Скважина № 103</w:t>
            </w:r>
          </w:p>
        </w:tc>
        <w:tc>
          <w:tcPr>
            <w:tcW w:w="1844" w:type="pct"/>
            <w:vAlign w:val="center"/>
          </w:tcPr>
          <w:p w14:paraId="4F8F06CA" w14:textId="77777777" w:rsidR="001965C0" w:rsidRPr="009B74D4" w:rsidRDefault="001965C0" w:rsidP="002D5B89">
            <w:pPr>
              <w:pStyle w:val="afffffffffffffffff1"/>
              <w:ind w:firstLine="0"/>
              <w:jc w:val="center"/>
              <w:rPr>
                <w:rFonts w:eastAsia="Calibri"/>
                <w:sz w:val="20"/>
                <w:szCs w:val="20"/>
                <w:lang w:eastAsia="en-US"/>
              </w:rPr>
            </w:pPr>
            <w:r w:rsidRPr="009B74D4">
              <w:rPr>
                <w:bCs/>
                <w:color w:val="000000"/>
                <w:sz w:val="20"/>
                <w:szCs w:val="20"/>
              </w:rPr>
              <w:t>44° 7'49.17"С.Ш.</w:t>
            </w:r>
          </w:p>
        </w:tc>
        <w:tc>
          <w:tcPr>
            <w:tcW w:w="2251" w:type="pct"/>
            <w:vAlign w:val="center"/>
          </w:tcPr>
          <w:p w14:paraId="3D0460B4" w14:textId="77777777" w:rsidR="001965C0" w:rsidRPr="009B74D4" w:rsidRDefault="001965C0" w:rsidP="002D5B89">
            <w:pPr>
              <w:pStyle w:val="afffffffffffffffff1"/>
              <w:ind w:firstLine="0"/>
              <w:jc w:val="center"/>
              <w:rPr>
                <w:rFonts w:eastAsia="Calibri"/>
                <w:sz w:val="20"/>
                <w:szCs w:val="20"/>
                <w:lang w:eastAsia="en-US"/>
              </w:rPr>
            </w:pPr>
            <w:r w:rsidRPr="009B74D4">
              <w:rPr>
                <w:bCs/>
                <w:color w:val="000000"/>
                <w:sz w:val="20"/>
                <w:szCs w:val="20"/>
              </w:rPr>
              <w:t>71°24'58.68"В.Д.</w:t>
            </w:r>
          </w:p>
        </w:tc>
      </w:tr>
    </w:tbl>
    <w:p w14:paraId="2542CF34" w14:textId="77777777" w:rsidR="001965C0" w:rsidRPr="00EE6636" w:rsidRDefault="001965C0" w:rsidP="002D5B89">
      <w:pPr>
        <w:spacing w:after="200" w:line="360" w:lineRule="auto"/>
        <w:rPr>
          <w:rFonts w:eastAsia="Calibri"/>
          <w:szCs w:val="24"/>
          <w:lang w:val="ru-RU" w:eastAsia="en-US"/>
        </w:rPr>
      </w:pPr>
      <w:r w:rsidRPr="00EE6636">
        <w:rPr>
          <w:rFonts w:eastAsia="Calibri"/>
          <w:lang w:eastAsia="en-US"/>
        </w:rPr>
        <w:br w:type="page"/>
      </w:r>
    </w:p>
    <w:p w14:paraId="195F681A" w14:textId="77777777" w:rsidR="001367D0" w:rsidRPr="0050576D" w:rsidRDefault="001367D0" w:rsidP="002D5B89">
      <w:pPr>
        <w:pStyle w:val="afffffffffffffffff1"/>
      </w:pPr>
      <w:r w:rsidRPr="0050576D">
        <w:rPr>
          <w:noProof/>
        </w:rPr>
        <w:lastRenderedPageBreak/>
        <w:drawing>
          <wp:inline distT="0" distB="0" distL="0" distR="0" wp14:anchorId="5C08D1D3" wp14:editId="59667CF1">
            <wp:extent cx="5514487" cy="6832600"/>
            <wp:effectExtent l="0" t="0" r="0" b="6350"/>
            <wp:docPr id="129858316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512829" cy="6830545"/>
                    </a:xfrm>
                    <a:prstGeom prst="rect">
                      <a:avLst/>
                    </a:prstGeom>
                    <a:noFill/>
                  </pic:spPr>
                </pic:pic>
              </a:graphicData>
            </a:graphic>
          </wp:inline>
        </w:drawing>
      </w:r>
    </w:p>
    <w:p w14:paraId="33EA5839" w14:textId="77777777" w:rsidR="001965C0" w:rsidRDefault="001965C0" w:rsidP="002D5B89">
      <w:pPr>
        <w:spacing w:after="200" w:line="360" w:lineRule="auto"/>
        <w:rPr>
          <w:szCs w:val="24"/>
          <w:lang w:val="ru-RU"/>
        </w:rPr>
      </w:pPr>
      <w:r>
        <w:rPr>
          <w:szCs w:val="24"/>
          <w:lang w:val="ru-RU"/>
        </w:rPr>
        <w:br w:type="page"/>
      </w:r>
    </w:p>
    <w:p w14:paraId="098241F7" w14:textId="71C10B28" w:rsidR="001965C0" w:rsidRDefault="001965C0" w:rsidP="002D5B89">
      <w:pPr>
        <w:spacing w:after="200" w:line="360" w:lineRule="auto"/>
        <w:rPr>
          <w:szCs w:val="24"/>
          <w:lang w:val="ru-RU"/>
        </w:rPr>
      </w:pPr>
      <w:r w:rsidRPr="00EE6636">
        <w:rPr>
          <w:noProof/>
          <w:lang w:val="ru-RU"/>
        </w:rPr>
        <w:lastRenderedPageBreak/>
        <w:drawing>
          <wp:anchor distT="0" distB="0" distL="114300" distR="114300" simplePos="0" relativeHeight="251679744" behindDoc="0" locked="0" layoutInCell="1" allowOverlap="1" wp14:anchorId="094F3FB8" wp14:editId="34898B9A">
            <wp:simplePos x="0" y="0"/>
            <wp:positionH relativeFrom="column">
              <wp:posOffset>-29665</wp:posOffset>
            </wp:positionH>
            <wp:positionV relativeFrom="paragraph">
              <wp:posOffset>-56696</wp:posOffset>
            </wp:positionV>
            <wp:extent cx="5907033" cy="7875814"/>
            <wp:effectExtent l="0" t="0" r="0" b="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extLst>
                        <a:ext uri="{28A0092B-C50C-407E-A947-70E740481C1C}">
                          <a14:useLocalDpi xmlns:a14="http://schemas.microsoft.com/office/drawing/2010/main" val="0"/>
                        </a:ext>
                      </a:extLst>
                    </a:blip>
                    <a:srcRect l="24636" t="18554" r="43765" b="6546"/>
                    <a:stretch/>
                  </pic:blipFill>
                  <pic:spPr bwMode="auto">
                    <a:xfrm>
                      <a:off x="0" y="0"/>
                      <a:ext cx="5907548" cy="78765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296331" w14:textId="77777777" w:rsidR="001965C0" w:rsidRDefault="001965C0" w:rsidP="002D5B89">
      <w:pPr>
        <w:spacing w:after="200" w:line="360" w:lineRule="auto"/>
        <w:rPr>
          <w:szCs w:val="24"/>
          <w:lang w:val="ru-RU"/>
        </w:rPr>
      </w:pPr>
    </w:p>
    <w:p w14:paraId="7FCF2D0F" w14:textId="295D0CCE" w:rsidR="001965C0" w:rsidRDefault="001965C0" w:rsidP="002D5B89">
      <w:pPr>
        <w:spacing w:after="200" w:line="360" w:lineRule="auto"/>
        <w:rPr>
          <w:szCs w:val="24"/>
          <w:lang w:val="ru-RU"/>
        </w:rPr>
      </w:pPr>
    </w:p>
    <w:p w14:paraId="4A00859F" w14:textId="77777777" w:rsidR="001965C0" w:rsidRDefault="001965C0" w:rsidP="002D5B89">
      <w:pPr>
        <w:spacing w:after="200" w:line="360" w:lineRule="auto"/>
        <w:rPr>
          <w:szCs w:val="24"/>
          <w:lang w:val="ru-RU"/>
        </w:rPr>
      </w:pPr>
    </w:p>
    <w:p w14:paraId="1EBE82A4" w14:textId="77777777" w:rsidR="001965C0" w:rsidRDefault="001965C0" w:rsidP="002D5B89">
      <w:pPr>
        <w:spacing w:after="200" w:line="360" w:lineRule="auto"/>
        <w:rPr>
          <w:szCs w:val="24"/>
          <w:lang w:val="ru-RU"/>
        </w:rPr>
      </w:pPr>
    </w:p>
    <w:p w14:paraId="4BD5F9AB" w14:textId="77777777" w:rsidR="001965C0" w:rsidRDefault="001965C0" w:rsidP="002D5B89">
      <w:pPr>
        <w:spacing w:after="200" w:line="360" w:lineRule="auto"/>
        <w:rPr>
          <w:szCs w:val="24"/>
          <w:lang w:val="ru-RU"/>
        </w:rPr>
      </w:pPr>
    </w:p>
    <w:p w14:paraId="6AD7E119" w14:textId="77777777" w:rsidR="001965C0" w:rsidRDefault="001965C0" w:rsidP="002D5B89">
      <w:pPr>
        <w:spacing w:after="200" w:line="360" w:lineRule="auto"/>
        <w:rPr>
          <w:szCs w:val="24"/>
          <w:lang w:val="ru-RU"/>
        </w:rPr>
      </w:pPr>
    </w:p>
    <w:p w14:paraId="76E35CF6" w14:textId="77777777" w:rsidR="001965C0" w:rsidRDefault="001965C0" w:rsidP="002D5B89">
      <w:pPr>
        <w:spacing w:after="200" w:line="360" w:lineRule="auto"/>
        <w:rPr>
          <w:szCs w:val="24"/>
          <w:lang w:val="ru-RU"/>
        </w:rPr>
      </w:pPr>
    </w:p>
    <w:p w14:paraId="0B724454" w14:textId="77777777" w:rsidR="001965C0" w:rsidRDefault="001965C0" w:rsidP="002D5B89">
      <w:pPr>
        <w:spacing w:after="200" w:line="360" w:lineRule="auto"/>
        <w:rPr>
          <w:szCs w:val="24"/>
          <w:lang w:val="ru-RU"/>
        </w:rPr>
      </w:pPr>
    </w:p>
    <w:p w14:paraId="39B400D7" w14:textId="77777777" w:rsidR="001965C0" w:rsidRDefault="001965C0" w:rsidP="002D5B89">
      <w:pPr>
        <w:spacing w:after="200" w:line="360" w:lineRule="auto"/>
        <w:rPr>
          <w:szCs w:val="24"/>
          <w:lang w:val="ru-RU"/>
        </w:rPr>
      </w:pPr>
    </w:p>
    <w:p w14:paraId="49910608" w14:textId="77777777" w:rsidR="001965C0" w:rsidRDefault="001965C0" w:rsidP="002D5B89">
      <w:pPr>
        <w:spacing w:after="200" w:line="360" w:lineRule="auto"/>
        <w:rPr>
          <w:szCs w:val="24"/>
          <w:lang w:val="ru-RU"/>
        </w:rPr>
      </w:pPr>
    </w:p>
    <w:p w14:paraId="5BA13726" w14:textId="77777777" w:rsidR="001965C0" w:rsidRDefault="001965C0" w:rsidP="002D5B89">
      <w:pPr>
        <w:spacing w:after="200" w:line="360" w:lineRule="auto"/>
        <w:rPr>
          <w:szCs w:val="24"/>
          <w:lang w:val="ru-RU"/>
        </w:rPr>
      </w:pPr>
    </w:p>
    <w:p w14:paraId="52CD8944" w14:textId="77777777" w:rsidR="001965C0" w:rsidRDefault="001965C0" w:rsidP="002D5B89">
      <w:pPr>
        <w:spacing w:after="200" w:line="360" w:lineRule="auto"/>
        <w:rPr>
          <w:szCs w:val="24"/>
          <w:lang w:val="ru-RU"/>
        </w:rPr>
      </w:pPr>
    </w:p>
    <w:p w14:paraId="3217D517" w14:textId="77777777" w:rsidR="001965C0" w:rsidRDefault="001965C0" w:rsidP="002D5B89">
      <w:pPr>
        <w:spacing w:after="200" w:line="360" w:lineRule="auto"/>
        <w:rPr>
          <w:szCs w:val="24"/>
          <w:lang w:val="ru-RU"/>
        </w:rPr>
      </w:pPr>
    </w:p>
    <w:p w14:paraId="57568F99" w14:textId="77777777" w:rsidR="001965C0" w:rsidRDefault="001965C0" w:rsidP="002D5B89">
      <w:pPr>
        <w:spacing w:after="200" w:line="360" w:lineRule="auto"/>
        <w:rPr>
          <w:szCs w:val="24"/>
          <w:lang w:val="ru-RU"/>
        </w:rPr>
      </w:pPr>
    </w:p>
    <w:p w14:paraId="2ECFBBEC" w14:textId="77777777" w:rsidR="001965C0" w:rsidRDefault="001965C0" w:rsidP="002D5B89">
      <w:pPr>
        <w:spacing w:after="200" w:line="360" w:lineRule="auto"/>
        <w:rPr>
          <w:szCs w:val="24"/>
          <w:lang w:val="ru-RU"/>
        </w:rPr>
      </w:pPr>
    </w:p>
    <w:p w14:paraId="72691051" w14:textId="77777777" w:rsidR="001965C0" w:rsidRDefault="001965C0" w:rsidP="002D5B89">
      <w:pPr>
        <w:spacing w:after="200" w:line="360" w:lineRule="auto"/>
        <w:rPr>
          <w:szCs w:val="24"/>
          <w:lang w:val="ru-RU"/>
        </w:rPr>
      </w:pPr>
    </w:p>
    <w:p w14:paraId="43A3ED7C" w14:textId="77777777" w:rsidR="001965C0" w:rsidRDefault="001965C0" w:rsidP="002D5B89">
      <w:pPr>
        <w:spacing w:after="200" w:line="360" w:lineRule="auto"/>
        <w:rPr>
          <w:szCs w:val="24"/>
          <w:lang w:val="ru-RU"/>
        </w:rPr>
      </w:pPr>
    </w:p>
    <w:p w14:paraId="02DA83D8" w14:textId="77777777" w:rsidR="001965C0" w:rsidRDefault="001965C0" w:rsidP="002D5B89">
      <w:pPr>
        <w:spacing w:after="200" w:line="360" w:lineRule="auto"/>
        <w:rPr>
          <w:szCs w:val="24"/>
          <w:lang w:val="ru-RU"/>
        </w:rPr>
      </w:pPr>
    </w:p>
    <w:p w14:paraId="1400A820" w14:textId="77777777" w:rsidR="001965C0" w:rsidRDefault="001965C0" w:rsidP="002D5B89">
      <w:pPr>
        <w:spacing w:after="200" w:line="360" w:lineRule="auto"/>
        <w:rPr>
          <w:szCs w:val="24"/>
          <w:lang w:val="ru-RU"/>
        </w:rPr>
      </w:pPr>
    </w:p>
    <w:p w14:paraId="783E7F02" w14:textId="77777777" w:rsidR="001965C0" w:rsidRDefault="001965C0" w:rsidP="002D5B89">
      <w:pPr>
        <w:spacing w:after="200" w:line="360" w:lineRule="auto"/>
        <w:rPr>
          <w:szCs w:val="24"/>
          <w:lang w:val="ru-RU"/>
        </w:rPr>
      </w:pPr>
    </w:p>
    <w:p w14:paraId="16AB7320" w14:textId="77777777" w:rsidR="001965C0" w:rsidRDefault="001965C0" w:rsidP="002D5B89">
      <w:pPr>
        <w:spacing w:after="200" w:line="360" w:lineRule="auto"/>
        <w:rPr>
          <w:szCs w:val="24"/>
          <w:lang w:val="ru-RU"/>
        </w:rPr>
      </w:pPr>
    </w:p>
    <w:p w14:paraId="1BBD5329" w14:textId="77777777" w:rsidR="001965C0" w:rsidRDefault="001965C0" w:rsidP="002D5B89">
      <w:pPr>
        <w:spacing w:after="200" w:line="360" w:lineRule="auto"/>
        <w:rPr>
          <w:szCs w:val="24"/>
          <w:lang w:val="ru-RU"/>
        </w:rPr>
      </w:pPr>
    </w:p>
    <w:p w14:paraId="492C18EC" w14:textId="77777777" w:rsidR="001965C0" w:rsidRDefault="001965C0" w:rsidP="002D5B89">
      <w:pPr>
        <w:spacing w:after="200" w:line="360" w:lineRule="auto"/>
        <w:rPr>
          <w:szCs w:val="24"/>
          <w:lang w:val="ru-RU"/>
        </w:rPr>
      </w:pPr>
    </w:p>
    <w:p w14:paraId="5FB75101" w14:textId="77777777" w:rsidR="001965C0" w:rsidRPr="00962174" w:rsidRDefault="001965C0" w:rsidP="002D5B89">
      <w:pPr>
        <w:pStyle w:val="aff1"/>
        <w:widowControl w:val="0"/>
        <w:spacing w:line="360" w:lineRule="auto"/>
        <w:jc w:val="left"/>
        <w:rPr>
          <w:szCs w:val="24"/>
        </w:rPr>
      </w:pPr>
      <w:bookmarkStart w:id="13" w:name="_Toc117089813"/>
      <w:bookmarkStart w:id="14" w:name="_Toc225739342"/>
      <w:r w:rsidRPr="0050576D">
        <w:rPr>
          <w:b/>
          <w:sz w:val="20"/>
        </w:rPr>
        <w:t xml:space="preserve">Рисунок </w:t>
      </w:r>
      <w:r w:rsidRPr="0050576D">
        <w:rPr>
          <w:b/>
          <w:sz w:val="20"/>
        </w:rPr>
        <w:fldChar w:fldCharType="begin"/>
      </w:r>
      <w:r w:rsidRPr="0050576D">
        <w:rPr>
          <w:b/>
          <w:sz w:val="20"/>
        </w:rPr>
        <w:instrText xml:space="preserve"> SEQ Рисунок \* ARABIC </w:instrText>
      </w:r>
      <w:r w:rsidRPr="0050576D">
        <w:rPr>
          <w:b/>
          <w:sz w:val="20"/>
        </w:rPr>
        <w:fldChar w:fldCharType="separate"/>
      </w:r>
      <w:r w:rsidR="00D647FE">
        <w:rPr>
          <w:b/>
          <w:noProof/>
          <w:sz w:val="20"/>
        </w:rPr>
        <w:t>1</w:t>
      </w:r>
      <w:r w:rsidRPr="0050576D">
        <w:rPr>
          <w:b/>
          <w:sz w:val="20"/>
        </w:rPr>
        <w:fldChar w:fldCharType="end"/>
      </w:r>
      <w:r w:rsidRPr="0050576D">
        <w:rPr>
          <w:b/>
          <w:sz w:val="20"/>
        </w:rPr>
        <w:t xml:space="preserve"> </w:t>
      </w:r>
      <w:r w:rsidRPr="0050576D">
        <w:rPr>
          <w:b/>
          <w:bCs/>
          <w:sz w:val="20"/>
        </w:rPr>
        <w:t>- Обзорная карта района работ</w:t>
      </w:r>
      <w:bookmarkEnd w:id="13"/>
      <w:bookmarkEnd w:id="14"/>
    </w:p>
    <w:p w14:paraId="0DA68541" w14:textId="77777777" w:rsidR="001965C0" w:rsidRDefault="001965C0" w:rsidP="002D5B89">
      <w:pPr>
        <w:spacing w:after="200" w:line="360" w:lineRule="auto"/>
        <w:rPr>
          <w:szCs w:val="24"/>
          <w:lang w:val="ru-RU"/>
        </w:rPr>
      </w:pPr>
    </w:p>
    <w:p w14:paraId="5A894EA1" w14:textId="6AC3EB21" w:rsidR="00985923" w:rsidRDefault="00985923" w:rsidP="002D5B89">
      <w:pPr>
        <w:spacing w:after="200" w:line="360" w:lineRule="auto"/>
        <w:rPr>
          <w:b/>
          <w:bCs/>
          <w:kern w:val="32"/>
          <w:szCs w:val="24"/>
          <w:lang w:val="ru-RU"/>
        </w:rPr>
      </w:pPr>
      <w:r>
        <w:rPr>
          <w:szCs w:val="24"/>
          <w:lang w:val="ru-RU"/>
        </w:rPr>
        <w:br w:type="page"/>
      </w:r>
    </w:p>
    <w:p w14:paraId="609A5D83" w14:textId="77777777" w:rsidR="006E5C13" w:rsidRPr="0050576D" w:rsidRDefault="006E5C13" w:rsidP="002D5B89">
      <w:pPr>
        <w:pStyle w:val="14"/>
        <w:keepNext w:val="0"/>
        <w:widowControl w:val="0"/>
        <w:tabs>
          <w:tab w:val="num" w:pos="142"/>
        </w:tabs>
        <w:spacing w:before="120" w:after="120" w:line="360" w:lineRule="auto"/>
        <w:ind w:left="142" w:firstLine="567"/>
        <w:rPr>
          <w:rFonts w:ascii="Times New Roman" w:hAnsi="Times New Roman" w:cs="Times New Roman"/>
          <w:caps/>
          <w:sz w:val="24"/>
          <w:szCs w:val="24"/>
          <w:lang w:val="ru-RU"/>
        </w:rPr>
      </w:pPr>
      <w:bookmarkStart w:id="15" w:name="_Toc225739201"/>
      <w:r w:rsidRPr="0050576D">
        <w:rPr>
          <w:rFonts w:ascii="Times New Roman" w:hAnsi="Times New Roman" w:cs="Times New Roman"/>
          <w:sz w:val="24"/>
          <w:szCs w:val="24"/>
          <w:lang w:val="ru-RU"/>
        </w:rPr>
        <w:lastRenderedPageBreak/>
        <w:t>ОСНОВНЫЕ ТЕХНИКО-ЭКОНОМИЧЕСКИЕ ДАННЫЕ</w:t>
      </w:r>
      <w:bookmarkEnd w:id="15"/>
    </w:p>
    <w:p w14:paraId="490481DB" w14:textId="77777777" w:rsidR="00DF0DE3" w:rsidRPr="00DF0DE3" w:rsidRDefault="00DF0DE3" w:rsidP="002D5B89">
      <w:pPr>
        <w:pStyle w:val="aff1"/>
        <w:widowControl w:val="0"/>
        <w:spacing w:line="360" w:lineRule="auto"/>
        <w:ind w:firstLine="737"/>
        <w:jc w:val="both"/>
        <w:rPr>
          <w:szCs w:val="24"/>
        </w:rPr>
      </w:pPr>
      <w:bookmarkStart w:id="16" w:name="_Toc117089903"/>
      <w:r w:rsidRPr="00DF0DE3">
        <w:rPr>
          <w:szCs w:val="24"/>
        </w:rPr>
        <w:t>Предполагаемая форма организации строительства предусматривает конкурсную систему выбора подрядчиков по сооружению объектов строительства.</w:t>
      </w:r>
    </w:p>
    <w:p w14:paraId="4CF69C2E" w14:textId="77777777" w:rsidR="00DF0DE3" w:rsidRPr="00DF0DE3" w:rsidRDefault="00DF0DE3" w:rsidP="002D5B89">
      <w:pPr>
        <w:pStyle w:val="aff1"/>
        <w:widowControl w:val="0"/>
        <w:spacing w:line="360" w:lineRule="auto"/>
        <w:ind w:firstLine="737"/>
        <w:jc w:val="both"/>
        <w:rPr>
          <w:szCs w:val="24"/>
        </w:rPr>
      </w:pPr>
      <w:r w:rsidRPr="00DF0DE3">
        <w:rPr>
          <w:szCs w:val="24"/>
        </w:rPr>
        <w:t>Формы организации строительства, количество привлекаемых ресурсов для выполнения работ в сроки, определяемые заказчиком, будут формироваться каждым отдельным соискателем в составе тендерных предложений по строительству.</w:t>
      </w:r>
    </w:p>
    <w:p w14:paraId="2BD26096" w14:textId="77777777" w:rsidR="00DF0DE3" w:rsidRPr="00DF0DE3" w:rsidRDefault="00DF0DE3" w:rsidP="002D5B89">
      <w:pPr>
        <w:pStyle w:val="aff1"/>
        <w:widowControl w:val="0"/>
        <w:spacing w:line="360" w:lineRule="auto"/>
        <w:ind w:firstLine="737"/>
        <w:jc w:val="both"/>
        <w:rPr>
          <w:szCs w:val="24"/>
        </w:rPr>
      </w:pPr>
      <w:r w:rsidRPr="00DF0DE3">
        <w:rPr>
          <w:szCs w:val="24"/>
        </w:rPr>
        <w:t xml:space="preserve">Оценка тендерных предложений поступивших со стороны участников тендера будет определена с технической и коммерческой стороны, на основании которых заказчик получит возможность выбрать оптимальный вариант. </w:t>
      </w:r>
    </w:p>
    <w:p w14:paraId="40D02618" w14:textId="77777777" w:rsidR="00DF0DE3" w:rsidRPr="00DF0DE3" w:rsidRDefault="00DF0DE3" w:rsidP="002D5B89">
      <w:pPr>
        <w:pStyle w:val="aff1"/>
        <w:widowControl w:val="0"/>
        <w:spacing w:line="360" w:lineRule="auto"/>
        <w:ind w:firstLine="737"/>
        <w:jc w:val="both"/>
        <w:rPr>
          <w:szCs w:val="24"/>
        </w:rPr>
      </w:pPr>
      <w:r w:rsidRPr="00DF0DE3">
        <w:rPr>
          <w:szCs w:val="24"/>
        </w:rPr>
        <w:t>В то же время, для ориентировки в объектных возможностях осуществления строительства ниже приведены основные мероприятия по организации строительства.</w:t>
      </w:r>
    </w:p>
    <w:p w14:paraId="4C18CD63" w14:textId="0C17BD99" w:rsidR="00DF0DE3" w:rsidRPr="001C145A" w:rsidRDefault="001C145A" w:rsidP="002D5B89">
      <w:pPr>
        <w:pStyle w:val="aff1"/>
        <w:widowControl w:val="0"/>
        <w:spacing w:line="360" w:lineRule="auto"/>
        <w:ind w:firstLine="737"/>
        <w:jc w:val="both"/>
        <w:rPr>
          <w:b/>
          <w:szCs w:val="24"/>
        </w:rPr>
      </w:pPr>
      <w:r w:rsidRPr="001C145A">
        <w:rPr>
          <w:b/>
          <w:szCs w:val="24"/>
        </w:rPr>
        <w:t>Оперативно – диспетчерское управление строительством</w:t>
      </w:r>
    </w:p>
    <w:p w14:paraId="111D62FD" w14:textId="77777777" w:rsidR="00DF0DE3" w:rsidRPr="00DF0DE3" w:rsidRDefault="00DF0DE3" w:rsidP="002D5B89">
      <w:pPr>
        <w:pStyle w:val="aff1"/>
        <w:widowControl w:val="0"/>
        <w:spacing w:line="360" w:lineRule="auto"/>
        <w:ind w:firstLine="737"/>
        <w:jc w:val="both"/>
        <w:rPr>
          <w:szCs w:val="24"/>
        </w:rPr>
      </w:pPr>
      <w:r w:rsidRPr="00DF0DE3">
        <w:rPr>
          <w:szCs w:val="24"/>
        </w:rPr>
        <w:t>Оперативно-диспетчерское управление строительством должно осуществляться через диспетчерскую службу, которая производит:</w:t>
      </w:r>
    </w:p>
    <w:p w14:paraId="6B4EC5E1" w14:textId="16429351" w:rsidR="00DF0DE3" w:rsidRPr="00DF0DE3" w:rsidRDefault="00DF0DE3" w:rsidP="002D5B89">
      <w:pPr>
        <w:pStyle w:val="aff1"/>
        <w:widowControl w:val="0"/>
        <w:spacing w:line="360" w:lineRule="auto"/>
        <w:ind w:firstLine="737"/>
        <w:jc w:val="both"/>
        <w:rPr>
          <w:szCs w:val="24"/>
        </w:rPr>
      </w:pPr>
      <w:r w:rsidRPr="00DF0DE3">
        <w:rPr>
          <w:szCs w:val="24"/>
        </w:rPr>
        <w:t>- сбор, передачу, обработку и анализ оперативной информации о ходе выполнения</w:t>
      </w:r>
      <w:r w:rsidR="001C145A">
        <w:rPr>
          <w:szCs w:val="24"/>
        </w:rPr>
        <w:t xml:space="preserve"> </w:t>
      </w:r>
      <w:r w:rsidRPr="00DF0DE3">
        <w:rPr>
          <w:szCs w:val="24"/>
        </w:rPr>
        <w:t>строительно-монтажных работ, поступающей от организаций и подразделений, а также</w:t>
      </w:r>
      <w:r w:rsidR="001C145A">
        <w:rPr>
          <w:szCs w:val="24"/>
        </w:rPr>
        <w:t xml:space="preserve"> </w:t>
      </w:r>
      <w:r w:rsidRPr="00DF0DE3">
        <w:rPr>
          <w:szCs w:val="24"/>
        </w:rPr>
        <w:t>информации о допущенных отклонениях от проекта производства работ;</w:t>
      </w:r>
    </w:p>
    <w:p w14:paraId="480A287F" w14:textId="0EA9F272" w:rsidR="00DF0DE3" w:rsidRPr="00DF0DE3" w:rsidRDefault="00DF0DE3" w:rsidP="002D5B89">
      <w:pPr>
        <w:pStyle w:val="aff1"/>
        <w:widowControl w:val="0"/>
        <w:spacing w:line="360" w:lineRule="auto"/>
        <w:ind w:firstLine="737"/>
        <w:jc w:val="both"/>
        <w:rPr>
          <w:szCs w:val="24"/>
        </w:rPr>
      </w:pPr>
      <w:r w:rsidRPr="00DF0DE3">
        <w:rPr>
          <w:szCs w:val="24"/>
        </w:rPr>
        <w:t>- контроль технологической последовательности и регулирование хода СМР в соответствии с утвержденными графиками производства работ, о</w:t>
      </w:r>
      <w:r w:rsidR="001C145A">
        <w:rPr>
          <w:szCs w:val="24"/>
        </w:rPr>
        <w:t xml:space="preserve">беспечения строящихся объектов </w:t>
      </w:r>
      <w:r w:rsidRPr="00DF0DE3">
        <w:rPr>
          <w:szCs w:val="24"/>
        </w:rPr>
        <w:t>материальными трудовыми ресурсами, средствами механизации и транспорта;</w:t>
      </w:r>
    </w:p>
    <w:p w14:paraId="48C06F38" w14:textId="77777777" w:rsidR="00DF0DE3" w:rsidRPr="00DF0DE3" w:rsidRDefault="00DF0DE3" w:rsidP="002D5B89">
      <w:pPr>
        <w:pStyle w:val="aff1"/>
        <w:widowControl w:val="0"/>
        <w:spacing w:line="360" w:lineRule="auto"/>
        <w:ind w:firstLine="737"/>
        <w:jc w:val="both"/>
        <w:rPr>
          <w:szCs w:val="24"/>
        </w:rPr>
      </w:pPr>
      <w:r w:rsidRPr="00DF0DE3">
        <w:rPr>
          <w:szCs w:val="24"/>
        </w:rPr>
        <w:t>- обеспечение постоянного взаимодействия общестроительных, специализированных и других организаций и  подразделений,  участвующих  в строительстве.</w:t>
      </w:r>
    </w:p>
    <w:p w14:paraId="1DEC4883" w14:textId="6AE91991" w:rsidR="00DF0DE3" w:rsidRPr="001C145A" w:rsidRDefault="001C145A" w:rsidP="002D5B89">
      <w:pPr>
        <w:pStyle w:val="aff1"/>
        <w:widowControl w:val="0"/>
        <w:spacing w:line="360" w:lineRule="auto"/>
        <w:ind w:firstLine="737"/>
        <w:jc w:val="both"/>
        <w:rPr>
          <w:b/>
          <w:szCs w:val="24"/>
        </w:rPr>
      </w:pPr>
      <w:r w:rsidRPr="001C145A">
        <w:rPr>
          <w:b/>
          <w:szCs w:val="24"/>
        </w:rPr>
        <w:t>Перечень мероприятий по привлечению для осуществления строительства квалифицированных специалистов</w:t>
      </w:r>
    </w:p>
    <w:p w14:paraId="6C494DA0" w14:textId="77777777" w:rsidR="00DF0DE3" w:rsidRPr="00DF0DE3" w:rsidRDefault="00DF0DE3" w:rsidP="002D5B89">
      <w:pPr>
        <w:pStyle w:val="aff1"/>
        <w:widowControl w:val="0"/>
        <w:spacing w:line="360" w:lineRule="auto"/>
        <w:ind w:firstLine="737"/>
        <w:jc w:val="both"/>
        <w:rPr>
          <w:szCs w:val="24"/>
        </w:rPr>
      </w:pPr>
      <w:r w:rsidRPr="00DF0DE3">
        <w:rPr>
          <w:szCs w:val="24"/>
        </w:rPr>
        <w:t xml:space="preserve">Персонал Подрядчика должен иметь квалификационный уровень, установленный в организации по видам работ. Требования к образованию, навыкам, опыту работы персонала должны быть определены исходя из следующих условий: </w:t>
      </w:r>
    </w:p>
    <w:p w14:paraId="5333F4E6" w14:textId="77777777" w:rsidR="00DF0DE3" w:rsidRPr="00DF0DE3" w:rsidRDefault="00DF0DE3" w:rsidP="002D5B89">
      <w:pPr>
        <w:pStyle w:val="aff1"/>
        <w:widowControl w:val="0"/>
        <w:spacing w:line="360" w:lineRule="auto"/>
        <w:ind w:firstLine="737"/>
        <w:jc w:val="both"/>
        <w:rPr>
          <w:szCs w:val="24"/>
        </w:rPr>
      </w:pPr>
      <w:r w:rsidRPr="00DF0DE3">
        <w:rPr>
          <w:szCs w:val="24"/>
        </w:rPr>
        <w:t>- требований действующего законодательства, надзорных органов и специализированных центров, осуществляющих аттестацию персонала;</w:t>
      </w:r>
    </w:p>
    <w:p w14:paraId="0B470C7A" w14:textId="77777777" w:rsidR="00DF0DE3" w:rsidRPr="00DF0DE3" w:rsidRDefault="00DF0DE3" w:rsidP="002D5B89">
      <w:pPr>
        <w:pStyle w:val="aff1"/>
        <w:widowControl w:val="0"/>
        <w:spacing w:line="360" w:lineRule="auto"/>
        <w:ind w:firstLine="737"/>
        <w:jc w:val="both"/>
        <w:rPr>
          <w:szCs w:val="24"/>
        </w:rPr>
      </w:pPr>
      <w:r w:rsidRPr="00DF0DE3">
        <w:rPr>
          <w:szCs w:val="24"/>
        </w:rPr>
        <w:t xml:space="preserve">- специфики технологии работ, используемого технологического оборудования, техники и средств измерений; </w:t>
      </w:r>
    </w:p>
    <w:p w14:paraId="3FB64D88" w14:textId="77777777" w:rsidR="00DF0DE3" w:rsidRPr="00DF0DE3" w:rsidRDefault="00DF0DE3" w:rsidP="002D5B89">
      <w:pPr>
        <w:pStyle w:val="aff1"/>
        <w:widowControl w:val="0"/>
        <w:spacing w:line="360" w:lineRule="auto"/>
        <w:ind w:firstLine="737"/>
        <w:jc w:val="both"/>
        <w:rPr>
          <w:szCs w:val="24"/>
        </w:rPr>
      </w:pPr>
      <w:r w:rsidRPr="00DF0DE3">
        <w:rPr>
          <w:szCs w:val="24"/>
        </w:rPr>
        <w:t xml:space="preserve">- потребностей организации в выполнении работ с заданным уровнем качества; </w:t>
      </w:r>
    </w:p>
    <w:p w14:paraId="4FC93080" w14:textId="77777777" w:rsidR="00DF0DE3" w:rsidRPr="00DF0DE3" w:rsidRDefault="00DF0DE3" w:rsidP="002D5B89">
      <w:pPr>
        <w:pStyle w:val="aff1"/>
        <w:widowControl w:val="0"/>
        <w:spacing w:line="360" w:lineRule="auto"/>
        <w:ind w:firstLine="737"/>
        <w:jc w:val="both"/>
        <w:rPr>
          <w:szCs w:val="24"/>
        </w:rPr>
      </w:pPr>
      <w:r w:rsidRPr="00DF0DE3">
        <w:rPr>
          <w:szCs w:val="24"/>
        </w:rPr>
        <w:t xml:space="preserve">- необходимости совмещения персоналом Подрядчика различных должностных </w:t>
      </w:r>
      <w:r w:rsidRPr="00DF0DE3">
        <w:rPr>
          <w:szCs w:val="24"/>
        </w:rPr>
        <w:lastRenderedPageBreak/>
        <w:t xml:space="preserve">обязанностей и функций. </w:t>
      </w:r>
    </w:p>
    <w:p w14:paraId="74566D06" w14:textId="77777777" w:rsidR="00DF0DE3" w:rsidRPr="00DF0DE3" w:rsidRDefault="00DF0DE3" w:rsidP="002D5B89">
      <w:pPr>
        <w:pStyle w:val="aff1"/>
        <w:widowControl w:val="0"/>
        <w:spacing w:line="360" w:lineRule="auto"/>
        <w:ind w:firstLine="737"/>
        <w:jc w:val="both"/>
        <w:rPr>
          <w:szCs w:val="24"/>
        </w:rPr>
      </w:pPr>
      <w:r w:rsidRPr="00DF0DE3">
        <w:rPr>
          <w:szCs w:val="24"/>
        </w:rPr>
        <w:t xml:space="preserve">Подрядчик должен установить объем и периодичность аттестации персонала руководствуясь: </w:t>
      </w:r>
    </w:p>
    <w:p w14:paraId="32A166CF" w14:textId="77777777" w:rsidR="00DF0DE3" w:rsidRPr="00DF0DE3" w:rsidRDefault="00DF0DE3" w:rsidP="002D5B89">
      <w:pPr>
        <w:pStyle w:val="aff1"/>
        <w:widowControl w:val="0"/>
        <w:spacing w:line="360" w:lineRule="auto"/>
        <w:ind w:firstLine="737"/>
        <w:jc w:val="both"/>
        <w:rPr>
          <w:szCs w:val="24"/>
        </w:rPr>
      </w:pPr>
      <w:r w:rsidRPr="00DF0DE3">
        <w:rPr>
          <w:szCs w:val="24"/>
        </w:rPr>
        <w:t xml:space="preserve">- законодательными и иными обязательными требованиями в области промышленной безопасности и охраны труда; </w:t>
      </w:r>
    </w:p>
    <w:p w14:paraId="74F1CEC4" w14:textId="77777777" w:rsidR="00DF0DE3" w:rsidRPr="00DF0DE3" w:rsidRDefault="00DF0DE3" w:rsidP="002D5B89">
      <w:pPr>
        <w:pStyle w:val="aff1"/>
        <w:widowControl w:val="0"/>
        <w:spacing w:line="360" w:lineRule="auto"/>
        <w:ind w:firstLine="737"/>
        <w:jc w:val="both"/>
        <w:rPr>
          <w:szCs w:val="24"/>
        </w:rPr>
      </w:pPr>
      <w:r w:rsidRPr="00DF0DE3">
        <w:rPr>
          <w:szCs w:val="24"/>
        </w:rPr>
        <w:t xml:space="preserve">- требованиями Заказчика к исполнителям работ, к выполнению которых допускается Подрядчик. </w:t>
      </w:r>
    </w:p>
    <w:p w14:paraId="7B961E8D" w14:textId="77777777" w:rsidR="00DF0DE3" w:rsidRPr="00DF0DE3" w:rsidRDefault="00DF0DE3" w:rsidP="002D5B89">
      <w:pPr>
        <w:pStyle w:val="aff1"/>
        <w:widowControl w:val="0"/>
        <w:spacing w:line="360" w:lineRule="auto"/>
        <w:ind w:firstLine="737"/>
        <w:jc w:val="both"/>
        <w:rPr>
          <w:szCs w:val="24"/>
        </w:rPr>
      </w:pPr>
      <w:r w:rsidRPr="00DF0DE3">
        <w:rPr>
          <w:szCs w:val="24"/>
        </w:rPr>
        <w:t xml:space="preserve">Для аттестации персонала должны быть определены и документально оформлены состав и обязанности постоянно действующих комиссий по проверке знаний в области охраны труда и ТБ. </w:t>
      </w:r>
    </w:p>
    <w:p w14:paraId="491EEFE6" w14:textId="77777777" w:rsidR="00DF0DE3" w:rsidRPr="00DF0DE3" w:rsidRDefault="00DF0DE3" w:rsidP="002D5B89">
      <w:pPr>
        <w:pStyle w:val="aff1"/>
        <w:widowControl w:val="0"/>
        <w:spacing w:line="360" w:lineRule="auto"/>
        <w:ind w:firstLine="737"/>
        <w:jc w:val="both"/>
        <w:rPr>
          <w:szCs w:val="24"/>
        </w:rPr>
      </w:pPr>
      <w:r w:rsidRPr="00DF0DE3">
        <w:rPr>
          <w:szCs w:val="24"/>
        </w:rPr>
        <w:t xml:space="preserve">Проверку знаний рабочих и специалистов норм и правил безопасности с оформлением соответствующих протоколов, удостоверений на допуск к работам должны проводить постоянно-действующие экзаменационные комиссии Подрядчика, аттестованные в органах исполнительной власти в качестве членов экзаменационных комиссий по следующим направлениям: </w:t>
      </w:r>
    </w:p>
    <w:p w14:paraId="42E61AF4" w14:textId="77777777" w:rsidR="00DF0DE3" w:rsidRPr="00DF0DE3" w:rsidRDefault="00DF0DE3" w:rsidP="002D5B89">
      <w:pPr>
        <w:pStyle w:val="aff1"/>
        <w:widowControl w:val="0"/>
        <w:spacing w:line="360" w:lineRule="auto"/>
        <w:ind w:firstLine="737"/>
        <w:jc w:val="both"/>
        <w:rPr>
          <w:szCs w:val="24"/>
        </w:rPr>
      </w:pPr>
      <w:r w:rsidRPr="00DF0DE3">
        <w:rPr>
          <w:szCs w:val="24"/>
        </w:rPr>
        <w:t xml:space="preserve">- работа с грузоподъемными механизмами; </w:t>
      </w:r>
    </w:p>
    <w:p w14:paraId="10A4D8A9" w14:textId="77777777" w:rsidR="00DF0DE3" w:rsidRPr="00DF0DE3" w:rsidRDefault="00DF0DE3" w:rsidP="002D5B89">
      <w:pPr>
        <w:pStyle w:val="aff1"/>
        <w:widowControl w:val="0"/>
        <w:spacing w:line="360" w:lineRule="auto"/>
        <w:ind w:firstLine="737"/>
        <w:jc w:val="both"/>
        <w:rPr>
          <w:szCs w:val="24"/>
        </w:rPr>
      </w:pPr>
      <w:r w:rsidRPr="00DF0DE3">
        <w:rPr>
          <w:szCs w:val="24"/>
        </w:rPr>
        <w:t xml:space="preserve">- охрана труда и техника безопасности; </w:t>
      </w:r>
    </w:p>
    <w:p w14:paraId="1F1892F4" w14:textId="77777777" w:rsidR="00DF0DE3" w:rsidRPr="00DF0DE3" w:rsidRDefault="00DF0DE3" w:rsidP="002D5B89">
      <w:pPr>
        <w:pStyle w:val="aff1"/>
        <w:widowControl w:val="0"/>
        <w:spacing w:line="360" w:lineRule="auto"/>
        <w:ind w:firstLine="737"/>
        <w:jc w:val="both"/>
        <w:rPr>
          <w:szCs w:val="24"/>
        </w:rPr>
      </w:pPr>
      <w:r w:rsidRPr="00DF0DE3">
        <w:rPr>
          <w:szCs w:val="24"/>
        </w:rPr>
        <w:t>- пожарная безопасность;</w:t>
      </w:r>
    </w:p>
    <w:p w14:paraId="0CCA6007" w14:textId="77777777" w:rsidR="00DF0DE3" w:rsidRPr="00DF0DE3" w:rsidRDefault="00DF0DE3" w:rsidP="002D5B89">
      <w:pPr>
        <w:pStyle w:val="aff1"/>
        <w:widowControl w:val="0"/>
        <w:spacing w:line="360" w:lineRule="auto"/>
        <w:ind w:firstLine="737"/>
        <w:jc w:val="both"/>
        <w:rPr>
          <w:szCs w:val="24"/>
        </w:rPr>
      </w:pPr>
      <w:r w:rsidRPr="00DF0DE3">
        <w:rPr>
          <w:szCs w:val="24"/>
        </w:rPr>
        <w:t>- электробезопасность;</w:t>
      </w:r>
    </w:p>
    <w:p w14:paraId="4AD2A7A9" w14:textId="77777777" w:rsidR="00DF0DE3" w:rsidRPr="00DF0DE3" w:rsidRDefault="00DF0DE3" w:rsidP="002D5B89">
      <w:pPr>
        <w:pStyle w:val="aff1"/>
        <w:widowControl w:val="0"/>
        <w:spacing w:line="360" w:lineRule="auto"/>
        <w:ind w:firstLine="737"/>
        <w:jc w:val="both"/>
        <w:rPr>
          <w:szCs w:val="24"/>
        </w:rPr>
      </w:pPr>
      <w:r w:rsidRPr="00DF0DE3">
        <w:rPr>
          <w:szCs w:val="24"/>
        </w:rPr>
        <w:t>- газобезопасность.</w:t>
      </w:r>
    </w:p>
    <w:p w14:paraId="022112A7" w14:textId="498C2E68" w:rsidR="00DF0DE3" w:rsidRPr="001C145A" w:rsidRDefault="001C145A" w:rsidP="002D5B89">
      <w:pPr>
        <w:pStyle w:val="aff1"/>
        <w:widowControl w:val="0"/>
        <w:spacing w:line="360" w:lineRule="auto"/>
        <w:ind w:firstLine="737"/>
        <w:jc w:val="both"/>
        <w:rPr>
          <w:b/>
          <w:szCs w:val="24"/>
        </w:rPr>
      </w:pPr>
      <w:r w:rsidRPr="001C145A">
        <w:rPr>
          <w:b/>
          <w:szCs w:val="24"/>
        </w:rPr>
        <w:t xml:space="preserve">Организационно-технологическая схема строительства </w:t>
      </w:r>
    </w:p>
    <w:p w14:paraId="13E0C56C" w14:textId="77777777" w:rsidR="00DF0DE3" w:rsidRPr="00DF0DE3" w:rsidRDefault="00DF0DE3" w:rsidP="002D5B89">
      <w:pPr>
        <w:pStyle w:val="aff1"/>
        <w:widowControl w:val="0"/>
        <w:spacing w:line="360" w:lineRule="auto"/>
        <w:ind w:firstLine="737"/>
        <w:jc w:val="both"/>
        <w:rPr>
          <w:szCs w:val="24"/>
        </w:rPr>
      </w:pPr>
      <w:r w:rsidRPr="00DF0DE3">
        <w:rPr>
          <w:szCs w:val="24"/>
        </w:rPr>
        <w:t xml:space="preserve">В соответствии СН РК 1.03-00-2022 «Строительное производство. Организация строительства предприятий, зданий и сооружений».  СНиП РК 1.03-06-2002* «Пособие по разработке проектов организации строительства и проектов производства работ для жилищно-гражданского строительства, а также с учетом требований законодательных актов действующих на территории РК»,  до начала выполнения строительно-монтажных (в том числе подготовительных) работ на объекте заказчик обязан получить в установленном порядке разрешение на выполнение строительно-монтажных работ. Выполнение работ без указанного разрешения запрещается. </w:t>
      </w:r>
    </w:p>
    <w:p w14:paraId="48B8C0C9" w14:textId="77777777" w:rsidR="00DF0DE3" w:rsidRPr="00DF0DE3" w:rsidRDefault="00DF0DE3" w:rsidP="002D5B89">
      <w:pPr>
        <w:pStyle w:val="aff1"/>
        <w:widowControl w:val="0"/>
        <w:spacing w:line="360" w:lineRule="auto"/>
        <w:ind w:firstLine="737"/>
        <w:jc w:val="both"/>
        <w:rPr>
          <w:szCs w:val="24"/>
        </w:rPr>
      </w:pPr>
      <w:r w:rsidRPr="00DF0DE3">
        <w:rPr>
          <w:szCs w:val="24"/>
        </w:rPr>
        <w:t>Перед началом производства работ необходимо выполнить работы по подготовке строительной площадки:</w:t>
      </w:r>
    </w:p>
    <w:p w14:paraId="72C8BB67" w14:textId="77777777" w:rsidR="00DF0DE3" w:rsidRPr="00DF0DE3" w:rsidRDefault="00DF0DE3" w:rsidP="002D5B89">
      <w:pPr>
        <w:pStyle w:val="aff1"/>
        <w:widowControl w:val="0"/>
        <w:spacing w:line="360" w:lineRule="auto"/>
        <w:ind w:firstLine="737"/>
        <w:jc w:val="both"/>
        <w:rPr>
          <w:szCs w:val="24"/>
        </w:rPr>
      </w:pPr>
      <w:r w:rsidRPr="00DF0DE3">
        <w:rPr>
          <w:szCs w:val="24"/>
        </w:rPr>
        <w:t xml:space="preserve">– согласование с органами государственного надзора, местной администрацией схем движения транспорта и пешеходов (с обеспечением безопасных подъездов и подходов к действующим предприятиям, зданиям и сооружениям), технологию </w:t>
      </w:r>
      <w:r w:rsidRPr="00DF0DE3">
        <w:rPr>
          <w:szCs w:val="24"/>
        </w:rPr>
        <w:lastRenderedPageBreak/>
        <w:t>производства работ (с выделением опасных зон, границ и осей подземных сооружений и коммуникаций);</w:t>
      </w:r>
    </w:p>
    <w:p w14:paraId="19CA5D33" w14:textId="77777777" w:rsidR="00DF0DE3" w:rsidRPr="00DF0DE3" w:rsidRDefault="00DF0DE3" w:rsidP="002D5B89">
      <w:pPr>
        <w:pStyle w:val="aff1"/>
        <w:widowControl w:val="0"/>
        <w:spacing w:line="360" w:lineRule="auto"/>
        <w:ind w:firstLine="737"/>
        <w:jc w:val="both"/>
        <w:rPr>
          <w:szCs w:val="24"/>
        </w:rPr>
      </w:pPr>
      <w:r w:rsidRPr="00DF0DE3">
        <w:rPr>
          <w:szCs w:val="24"/>
        </w:rPr>
        <w:t>– вертикальную планировку строительной площадки, водоотвод, устройство постоянных и временных внутриплощадочных дорог и инженерных сетей (канализации, водо-, тепло-, энергоснабжения и др.), необходимых на время строительства и предусмотренных проектами организации строительства и проектами производства работ;</w:t>
      </w:r>
    </w:p>
    <w:p w14:paraId="03662DE5" w14:textId="77777777" w:rsidR="00DF0DE3" w:rsidRPr="00DF0DE3" w:rsidRDefault="00DF0DE3" w:rsidP="002D5B89">
      <w:pPr>
        <w:pStyle w:val="aff1"/>
        <w:widowControl w:val="0"/>
        <w:spacing w:line="360" w:lineRule="auto"/>
        <w:ind w:firstLine="737"/>
        <w:jc w:val="both"/>
        <w:rPr>
          <w:szCs w:val="24"/>
        </w:rPr>
      </w:pPr>
      <w:r w:rsidRPr="00DF0DE3">
        <w:rPr>
          <w:szCs w:val="24"/>
        </w:rPr>
        <w:t>–</w:t>
      </w:r>
      <w:r w:rsidRPr="00DF0DE3">
        <w:rPr>
          <w:szCs w:val="24"/>
        </w:rPr>
        <w:tab/>
        <w:t>Обустройство участков для работы машин;</w:t>
      </w:r>
    </w:p>
    <w:p w14:paraId="01FB5ECC" w14:textId="77777777" w:rsidR="00DF0DE3" w:rsidRPr="00DF0DE3" w:rsidRDefault="00DF0DE3" w:rsidP="002D5B89">
      <w:pPr>
        <w:pStyle w:val="aff1"/>
        <w:widowControl w:val="0"/>
        <w:spacing w:line="360" w:lineRule="auto"/>
        <w:ind w:firstLine="737"/>
        <w:jc w:val="both"/>
        <w:rPr>
          <w:szCs w:val="24"/>
        </w:rPr>
      </w:pPr>
      <w:r w:rsidRPr="00DF0DE3">
        <w:rPr>
          <w:szCs w:val="24"/>
        </w:rPr>
        <w:t>–</w:t>
      </w:r>
      <w:r w:rsidRPr="00DF0DE3">
        <w:rPr>
          <w:szCs w:val="24"/>
        </w:rPr>
        <w:tab/>
        <w:t>Предусмотреть размещение бытовых и подсобных помещений;</w:t>
      </w:r>
    </w:p>
    <w:p w14:paraId="237058DB" w14:textId="77777777" w:rsidR="00DF0DE3" w:rsidRPr="00DF0DE3" w:rsidRDefault="00DF0DE3" w:rsidP="002D5B89">
      <w:pPr>
        <w:pStyle w:val="aff1"/>
        <w:widowControl w:val="0"/>
        <w:spacing w:line="360" w:lineRule="auto"/>
        <w:ind w:firstLine="737"/>
        <w:jc w:val="both"/>
        <w:rPr>
          <w:szCs w:val="24"/>
        </w:rPr>
      </w:pPr>
      <w:r w:rsidRPr="00DF0DE3">
        <w:rPr>
          <w:szCs w:val="24"/>
        </w:rPr>
        <w:t>–</w:t>
      </w:r>
      <w:r w:rsidRPr="00DF0DE3">
        <w:rPr>
          <w:szCs w:val="24"/>
        </w:rPr>
        <w:tab/>
        <w:t>Подготовить места для складирования материалов, инвентаря, др. необходимого оборудования.</w:t>
      </w:r>
    </w:p>
    <w:p w14:paraId="280D8B80" w14:textId="77777777" w:rsidR="00DF0DE3" w:rsidRPr="00DF0DE3" w:rsidRDefault="00DF0DE3" w:rsidP="002D5B89">
      <w:pPr>
        <w:pStyle w:val="aff1"/>
        <w:widowControl w:val="0"/>
        <w:spacing w:line="360" w:lineRule="auto"/>
        <w:ind w:firstLine="737"/>
        <w:jc w:val="both"/>
        <w:rPr>
          <w:szCs w:val="24"/>
        </w:rPr>
      </w:pPr>
      <w:r w:rsidRPr="00DF0DE3">
        <w:rPr>
          <w:szCs w:val="24"/>
        </w:rPr>
        <w:t>–</w:t>
      </w:r>
      <w:r w:rsidRPr="00DF0DE3">
        <w:rPr>
          <w:szCs w:val="24"/>
        </w:rPr>
        <w:tab/>
        <w:t>Организация транспортирования, складирования и хранения материалов, деталей, конструкций и оборудования должна соответствовать требованиям стандартов и технических условий и исключать возможность их повреждения, порчи и потерь;</w:t>
      </w:r>
    </w:p>
    <w:p w14:paraId="2AAD71FC" w14:textId="77777777" w:rsidR="00DF0DE3" w:rsidRPr="00DF0DE3" w:rsidRDefault="00DF0DE3" w:rsidP="002D5B89">
      <w:pPr>
        <w:pStyle w:val="aff1"/>
        <w:widowControl w:val="0"/>
        <w:spacing w:line="360" w:lineRule="auto"/>
        <w:ind w:firstLine="737"/>
        <w:jc w:val="both"/>
        <w:rPr>
          <w:szCs w:val="24"/>
        </w:rPr>
      </w:pPr>
      <w:r w:rsidRPr="00DF0DE3">
        <w:rPr>
          <w:szCs w:val="24"/>
        </w:rPr>
        <w:t>–</w:t>
      </w:r>
      <w:r w:rsidRPr="00DF0DE3">
        <w:rPr>
          <w:szCs w:val="24"/>
        </w:rPr>
        <w:tab/>
        <w:t>Обеспечить связь для оперативно-диспетчерского управления производством работ;</w:t>
      </w:r>
    </w:p>
    <w:p w14:paraId="5AFAAB22" w14:textId="77777777" w:rsidR="00DF0DE3" w:rsidRPr="00DF0DE3" w:rsidRDefault="00DF0DE3" w:rsidP="002D5B89">
      <w:pPr>
        <w:pStyle w:val="aff1"/>
        <w:widowControl w:val="0"/>
        <w:spacing w:line="360" w:lineRule="auto"/>
        <w:ind w:firstLine="737"/>
        <w:jc w:val="both"/>
        <w:rPr>
          <w:szCs w:val="24"/>
        </w:rPr>
      </w:pPr>
      <w:r w:rsidRPr="00DF0DE3">
        <w:rPr>
          <w:szCs w:val="24"/>
        </w:rPr>
        <w:t>–</w:t>
      </w:r>
      <w:r w:rsidRPr="00DF0DE3">
        <w:rPr>
          <w:szCs w:val="24"/>
        </w:rPr>
        <w:tab/>
        <w:t xml:space="preserve"> Обеспечить строительную площадку противопожарным водоснабжением и инвентарем, освещением и средствами сигнализации;</w:t>
      </w:r>
    </w:p>
    <w:p w14:paraId="5D842858" w14:textId="77777777" w:rsidR="00DF0DE3" w:rsidRPr="00DF0DE3" w:rsidRDefault="00DF0DE3" w:rsidP="002D5B89">
      <w:pPr>
        <w:pStyle w:val="aff1"/>
        <w:widowControl w:val="0"/>
        <w:spacing w:line="360" w:lineRule="auto"/>
        <w:ind w:firstLine="737"/>
        <w:jc w:val="both"/>
        <w:rPr>
          <w:szCs w:val="24"/>
        </w:rPr>
      </w:pPr>
      <w:r w:rsidRPr="00DF0DE3">
        <w:rPr>
          <w:szCs w:val="24"/>
        </w:rPr>
        <w:t>–</w:t>
      </w:r>
      <w:r w:rsidRPr="00DF0DE3">
        <w:rPr>
          <w:szCs w:val="24"/>
        </w:rPr>
        <w:tab/>
        <w:t>Выполнить геодезическую разбивку осей сооружения с оформлением акта со схемами расположения знаков разбивки и данными о привязке к базисной линии и высотной опорной сети;</w:t>
      </w:r>
    </w:p>
    <w:p w14:paraId="320C8E83" w14:textId="77777777" w:rsidR="00DF0DE3" w:rsidRPr="00DF0DE3" w:rsidRDefault="00DF0DE3" w:rsidP="002D5B89">
      <w:pPr>
        <w:pStyle w:val="aff1"/>
        <w:widowControl w:val="0"/>
        <w:spacing w:line="360" w:lineRule="auto"/>
        <w:ind w:firstLine="737"/>
        <w:jc w:val="both"/>
        <w:rPr>
          <w:szCs w:val="24"/>
        </w:rPr>
      </w:pPr>
      <w:r w:rsidRPr="00DF0DE3">
        <w:rPr>
          <w:szCs w:val="24"/>
        </w:rPr>
        <w:t>–</w:t>
      </w:r>
      <w:r w:rsidRPr="00DF0DE3">
        <w:rPr>
          <w:szCs w:val="24"/>
        </w:rPr>
        <w:tab/>
        <w:t xml:space="preserve">Составить акт готовности объекта к производству. </w:t>
      </w:r>
    </w:p>
    <w:p w14:paraId="72D503B8" w14:textId="523199CA" w:rsidR="00DF0DE3" w:rsidRPr="001C145A" w:rsidRDefault="00DF0DE3" w:rsidP="002D5B89">
      <w:pPr>
        <w:pStyle w:val="aff1"/>
        <w:widowControl w:val="0"/>
        <w:spacing w:line="360" w:lineRule="auto"/>
        <w:ind w:firstLine="737"/>
        <w:jc w:val="both"/>
        <w:rPr>
          <w:b/>
          <w:szCs w:val="24"/>
        </w:rPr>
      </w:pPr>
      <w:r w:rsidRPr="001C145A">
        <w:rPr>
          <w:b/>
          <w:szCs w:val="24"/>
        </w:rPr>
        <w:t>Объемно- планировочные и конструктивные решения</w:t>
      </w:r>
    </w:p>
    <w:p w14:paraId="263175D6" w14:textId="77777777" w:rsidR="00DF0DE3" w:rsidRPr="001C145A" w:rsidRDefault="00DF0DE3" w:rsidP="002D5B89">
      <w:pPr>
        <w:pStyle w:val="aff1"/>
        <w:widowControl w:val="0"/>
        <w:spacing w:line="360" w:lineRule="auto"/>
        <w:ind w:firstLine="737"/>
        <w:jc w:val="both"/>
        <w:rPr>
          <w:b/>
          <w:szCs w:val="24"/>
        </w:rPr>
      </w:pPr>
      <w:r w:rsidRPr="001C145A">
        <w:rPr>
          <w:b/>
          <w:szCs w:val="24"/>
        </w:rPr>
        <w:t>Площадки эксплуатационных скважин</w:t>
      </w:r>
    </w:p>
    <w:p w14:paraId="6C0E9587" w14:textId="77777777" w:rsidR="00DF0DE3" w:rsidRPr="00DF0DE3" w:rsidRDefault="00DF0DE3" w:rsidP="002D5B89">
      <w:pPr>
        <w:pStyle w:val="aff1"/>
        <w:widowControl w:val="0"/>
        <w:spacing w:line="360" w:lineRule="auto"/>
        <w:ind w:firstLine="737"/>
        <w:jc w:val="both"/>
        <w:rPr>
          <w:szCs w:val="24"/>
        </w:rPr>
      </w:pPr>
      <w:r w:rsidRPr="00DF0DE3">
        <w:rPr>
          <w:szCs w:val="24"/>
        </w:rPr>
        <w:t>В настоящем проекте строительные конструкции для всех устьевых площадок являются типовыми для обустройства эксплуатационных скважин. Размер спланированной площадки скважины 50.0х50.0 м. Для крепления технологических трубопроводов на устьевых площадках предусмотрены опоры из монолитного бетона кл. С12/15 по металлическим стойкам из труб по ГОСТ 30245-2012.</w:t>
      </w:r>
    </w:p>
    <w:p w14:paraId="068B5A9A" w14:textId="77777777" w:rsidR="00DF0DE3" w:rsidRPr="00DF0DE3" w:rsidRDefault="00DF0DE3" w:rsidP="002D5B89">
      <w:pPr>
        <w:pStyle w:val="aff1"/>
        <w:widowControl w:val="0"/>
        <w:spacing w:line="360" w:lineRule="auto"/>
        <w:ind w:firstLine="737"/>
        <w:jc w:val="both"/>
        <w:rPr>
          <w:szCs w:val="24"/>
        </w:rPr>
      </w:pPr>
      <w:r w:rsidRPr="00DF0DE3">
        <w:rPr>
          <w:szCs w:val="24"/>
        </w:rPr>
        <w:t>На каждой площадке скважины устанавливаются однотипные площадки и сооружения:</w:t>
      </w:r>
    </w:p>
    <w:p w14:paraId="2B1F717B" w14:textId="77777777" w:rsidR="00DF0DE3" w:rsidRPr="00DF0DE3" w:rsidRDefault="00DF0DE3" w:rsidP="002D5B89">
      <w:pPr>
        <w:pStyle w:val="aff1"/>
        <w:widowControl w:val="0"/>
        <w:spacing w:line="360" w:lineRule="auto"/>
        <w:ind w:firstLine="737"/>
        <w:jc w:val="both"/>
        <w:rPr>
          <w:szCs w:val="24"/>
        </w:rPr>
      </w:pPr>
      <w:r w:rsidRPr="00DF0DE3">
        <w:rPr>
          <w:szCs w:val="24"/>
        </w:rPr>
        <w:t>-</w:t>
      </w:r>
      <w:r w:rsidRPr="00DF0DE3">
        <w:rPr>
          <w:szCs w:val="24"/>
        </w:rPr>
        <w:tab/>
        <w:t xml:space="preserve">Приустьевой приямок; </w:t>
      </w:r>
    </w:p>
    <w:p w14:paraId="7051439D" w14:textId="77777777" w:rsidR="00DF0DE3" w:rsidRPr="00DF0DE3" w:rsidRDefault="00DF0DE3" w:rsidP="002D5B89">
      <w:pPr>
        <w:pStyle w:val="aff1"/>
        <w:widowControl w:val="0"/>
        <w:spacing w:line="360" w:lineRule="auto"/>
        <w:ind w:firstLine="737"/>
        <w:jc w:val="both"/>
        <w:rPr>
          <w:szCs w:val="24"/>
        </w:rPr>
      </w:pPr>
      <w:r w:rsidRPr="00DF0DE3">
        <w:rPr>
          <w:szCs w:val="24"/>
        </w:rPr>
        <w:t>-</w:t>
      </w:r>
      <w:r w:rsidRPr="00DF0DE3">
        <w:rPr>
          <w:szCs w:val="24"/>
        </w:rPr>
        <w:tab/>
        <w:t>Площадка под ремонтный агрегат;</w:t>
      </w:r>
    </w:p>
    <w:p w14:paraId="789BC642" w14:textId="77777777" w:rsidR="00DF0DE3" w:rsidRPr="00DF0DE3" w:rsidRDefault="00DF0DE3" w:rsidP="002D5B89">
      <w:pPr>
        <w:pStyle w:val="aff1"/>
        <w:widowControl w:val="0"/>
        <w:spacing w:line="360" w:lineRule="auto"/>
        <w:ind w:firstLine="737"/>
        <w:jc w:val="both"/>
        <w:rPr>
          <w:szCs w:val="24"/>
        </w:rPr>
      </w:pPr>
      <w:r w:rsidRPr="00DF0DE3">
        <w:rPr>
          <w:szCs w:val="24"/>
        </w:rPr>
        <w:t>-</w:t>
      </w:r>
      <w:r w:rsidRPr="00DF0DE3">
        <w:rPr>
          <w:szCs w:val="24"/>
        </w:rPr>
        <w:tab/>
        <w:t>Фундамент под свечу;</w:t>
      </w:r>
    </w:p>
    <w:p w14:paraId="0B11C54B" w14:textId="77777777" w:rsidR="00DF0DE3" w:rsidRPr="00DF0DE3" w:rsidRDefault="00DF0DE3" w:rsidP="002D5B89">
      <w:pPr>
        <w:pStyle w:val="aff1"/>
        <w:widowControl w:val="0"/>
        <w:spacing w:line="360" w:lineRule="auto"/>
        <w:ind w:firstLine="737"/>
        <w:jc w:val="both"/>
        <w:rPr>
          <w:szCs w:val="24"/>
        </w:rPr>
      </w:pPr>
      <w:r w:rsidRPr="00DF0DE3">
        <w:rPr>
          <w:szCs w:val="24"/>
        </w:rPr>
        <w:t>-</w:t>
      </w:r>
      <w:r w:rsidRPr="00DF0DE3">
        <w:rPr>
          <w:szCs w:val="24"/>
        </w:rPr>
        <w:tab/>
        <w:t>Фундамент под якорь оттяжки;</w:t>
      </w:r>
    </w:p>
    <w:p w14:paraId="43CA96B4" w14:textId="77777777" w:rsidR="00DF0DE3" w:rsidRPr="00DF0DE3" w:rsidRDefault="00DF0DE3" w:rsidP="002D5B89">
      <w:pPr>
        <w:pStyle w:val="aff1"/>
        <w:widowControl w:val="0"/>
        <w:spacing w:line="360" w:lineRule="auto"/>
        <w:ind w:firstLine="737"/>
        <w:jc w:val="both"/>
        <w:rPr>
          <w:szCs w:val="24"/>
        </w:rPr>
      </w:pPr>
      <w:r w:rsidRPr="00DF0DE3">
        <w:rPr>
          <w:szCs w:val="24"/>
        </w:rPr>
        <w:lastRenderedPageBreak/>
        <w:t>-</w:t>
      </w:r>
      <w:r w:rsidRPr="00DF0DE3">
        <w:rPr>
          <w:szCs w:val="24"/>
        </w:rPr>
        <w:tab/>
        <w:t>Сетчатое ограждение приустьевой площадки.</w:t>
      </w:r>
    </w:p>
    <w:p w14:paraId="4E0443AB" w14:textId="77777777" w:rsidR="00DF0DE3" w:rsidRPr="00DF0DE3" w:rsidRDefault="00DF0DE3" w:rsidP="002D5B89">
      <w:pPr>
        <w:pStyle w:val="aff1"/>
        <w:widowControl w:val="0"/>
        <w:spacing w:line="360" w:lineRule="auto"/>
        <w:ind w:firstLine="737"/>
        <w:jc w:val="both"/>
        <w:rPr>
          <w:szCs w:val="24"/>
        </w:rPr>
      </w:pPr>
      <w:r w:rsidRPr="00DF0DE3">
        <w:rPr>
          <w:szCs w:val="24"/>
        </w:rPr>
        <w:t>Приустьевой приямок. Размеры приямка в плане 2.0х2.0х1.4h м предназначен для сбора случайных проливов устья. Приямок из монолитного бетона кл. С12/15, марка по водонепроницаемости W4, армирован. Приямок перекрывается настилом, из металлопроката.</w:t>
      </w:r>
    </w:p>
    <w:p w14:paraId="14A4CD84" w14:textId="77777777" w:rsidR="00DF0DE3" w:rsidRPr="00DF0DE3" w:rsidRDefault="00DF0DE3" w:rsidP="002D5B89">
      <w:pPr>
        <w:pStyle w:val="aff1"/>
        <w:widowControl w:val="0"/>
        <w:spacing w:line="360" w:lineRule="auto"/>
        <w:ind w:firstLine="737"/>
        <w:jc w:val="both"/>
        <w:rPr>
          <w:szCs w:val="24"/>
        </w:rPr>
      </w:pPr>
      <w:r w:rsidRPr="00DF0DE3">
        <w:rPr>
          <w:szCs w:val="24"/>
        </w:rPr>
        <w:t>Площадка под ремонтный агрегат. Площадка из железобетонных плит для покрытия городских дорог ГОСТ 21924.0-84, размером в осях 12,0x4,0 м. Под ж/б плитами предусмотрен выравнивающий слой толщиной 30 мм из бетона кл. С12/15 и подготовка из щебня, пропитанного горячим битумом до полного насыщения, толщиной 100 мм.</w:t>
      </w:r>
    </w:p>
    <w:p w14:paraId="116D04FE" w14:textId="77777777" w:rsidR="00DF0DE3" w:rsidRPr="00DF0DE3" w:rsidRDefault="00DF0DE3" w:rsidP="002D5B89">
      <w:pPr>
        <w:pStyle w:val="aff1"/>
        <w:widowControl w:val="0"/>
        <w:spacing w:line="360" w:lineRule="auto"/>
        <w:ind w:firstLine="737"/>
        <w:jc w:val="both"/>
        <w:rPr>
          <w:szCs w:val="24"/>
        </w:rPr>
      </w:pPr>
      <w:r w:rsidRPr="00DF0DE3">
        <w:rPr>
          <w:szCs w:val="24"/>
        </w:rPr>
        <w:t>Фундаменты под свечу. Фундаменты из монолитного ж/бетона кл. С20/25 на сульфатостойком портландцементе, армированного арматурными стержнями кл. А240, А400. Подошва столбчатого фундамента 0.7х0,7 м., общая высота фундамента 2,8 м. Под подошвой фундамента предусмотрена подготовка из щебня, пропитанного горячим битумом до полного насыщения, толщиной 100 мм.</w:t>
      </w:r>
    </w:p>
    <w:p w14:paraId="1E65350E" w14:textId="77777777" w:rsidR="00DF0DE3" w:rsidRPr="00DF0DE3" w:rsidRDefault="00DF0DE3" w:rsidP="002D5B89">
      <w:pPr>
        <w:pStyle w:val="aff1"/>
        <w:widowControl w:val="0"/>
        <w:spacing w:line="360" w:lineRule="auto"/>
        <w:ind w:firstLine="737"/>
        <w:jc w:val="both"/>
        <w:rPr>
          <w:szCs w:val="24"/>
        </w:rPr>
      </w:pPr>
      <w:r w:rsidRPr="00DF0DE3">
        <w:rPr>
          <w:szCs w:val="24"/>
        </w:rPr>
        <w:t>Фундаменты под якорь оттяжки. Фундаменты из монолитного ж/бетона кл. С12/15 на сульфатостойком портландцементе марка по водонепроницаемости W4, размером 1.2х2.0х1.55h, служат для монтажа ремонтного оборудования, запроектированы с петлей из металлопроката для крепления оттяжек. Под фундаментами предусмотрена подготовка из щебня, пропитанного горячим битумом до полного насыщения, толщиной 100 мм.</w:t>
      </w:r>
    </w:p>
    <w:p w14:paraId="2BB11714" w14:textId="77777777" w:rsidR="00DF0DE3" w:rsidRPr="00DF0DE3" w:rsidRDefault="00DF0DE3" w:rsidP="002D5B89">
      <w:pPr>
        <w:pStyle w:val="aff1"/>
        <w:widowControl w:val="0"/>
        <w:spacing w:line="360" w:lineRule="auto"/>
        <w:ind w:firstLine="737"/>
        <w:jc w:val="both"/>
        <w:rPr>
          <w:szCs w:val="24"/>
        </w:rPr>
      </w:pPr>
      <w:r w:rsidRPr="00DF0DE3">
        <w:rPr>
          <w:szCs w:val="24"/>
        </w:rPr>
        <w:t>Якорь для крепления ремонтного агрегата. Якорь из монолитного ж/бетона кл. В15 на сульфатостойком портландцементе марка по водонепроницаемости W4, размером 1.2х2.0х1.55h, служит для крепления  ремонтного агрегата, запроектирован с петлей из металлопроката для крепления оттяжек Под якорями предусмотрена подготовка из щебня, пропитанного горячим битумом до полного насыщения, толщиной 100 мм.</w:t>
      </w:r>
    </w:p>
    <w:p w14:paraId="43CF2E8F" w14:textId="77777777" w:rsidR="00DF0DE3" w:rsidRPr="00DF0DE3" w:rsidRDefault="00DF0DE3" w:rsidP="002D5B89">
      <w:pPr>
        <w:pStyle w:val="aff1"/>
        <w:widowControl w:val="0"/>
        <w:spacing w:line="360" w:lineRule="auto"/>
        <w:ind w:firstLine="737"/>
        <w:jc w:val="both"/>
        <w:rPr>
          <w:szCs w:val="24"/>
        </w:rPr>
      </w:pPr>
      <w:r w:rsidRPr="00DF0DE3">
        <w:rPr>
          <w:szCs w:val="24"/>
        </w:rPr>
        <w:t xml:space="preserve">Ограждение приустьевой площадки. Территория приустьевого площадки размером 5.0х19.0 м. ограждается металлическими сетчатыми панелями по серии 3.017-1 по металлическим стойкам из труб </w:t>
      </w:r>
      <w:r w:rsidRPr="00DF0DE3">
        <w:rPr>
          <w:rFonts w:ascii="Cambria Math" w:hAnsi="Cambria Math" w:cs="Cambria Math"/>
          <w:szCs w:val="24"/>
        </w:rPr>
        <w:t>∅</w:t>
      </w:r>
      <w:r w:rsidRPr="00DF0DE3">
        <w:rPr>
          <w:szCs w:val="24"/>
        </w:rPr>
        <w:t>89х5мм. по ГОСТ 8732-78. Высота ограждения 2.2 м.  Конструкция крепления стоек для панелей обеспечивает возможность демонтажа ограждения при установке на площадке ремонтного агрегата. Для входа персонала предусмотрена калитка.</w:t>
      </w:r>
    </w:p>
    <w:p w14:paraId="7E3A0B0C" w14:textId="77777777" w:rsidR="00DF0DE3" w:rsidRPr="001C145A" w:rsidRDefault="00DF0DE3" w:rsidP="002D5B89">
      <w:pPr>
        <w:pStyle w:val="aff1"/>
        <w:widowControl w:val="0"/>
        <w:spacing w:line="360" w:lineRule="auto"/>
        <w:ind w:firstLine="737"/>
        <w:jc w:val="both"/>
        <w:rPr>
          <w:b/>
          <w:szCs w:val="24"/>
        </w:rPr>
      </w:pPr>
      <w:r w:rsidRPr="001C145A">
        <w:rPr>
          <w:b/>
          <w:szCs w:val="24"/>
        </w:rPr>
        <w:t>Выкидные линии</w:t>
      </w:r>
    </w:p>
    <w:p w14:paraId="4C202933" w14:textId="77777777" w:rsidR="00DF0DE3" w:rsidRPr="00DF0DE3" w:rsidRDefault="00DF0DE3" w:rsidP="002D5B89">
      <w:pPr>
        <w:pStyle w:val="aff1"/>
        <w:widowControl w:val="0"/>
        <w:spacing w:line="360" w:lineRule="auto"/>
        <w:ind w:firstLine="737"/>
        <w:jc w:val="both"/>
        <w:rPr>
          <w:szCs w:val="24"/>
        </w:rPr>
      </w:pPr>
      <w:r w:rsidRPr="00DF0DE3">
        <w:rPr>
          <w:szCs w:val="24"/>
        </w:rPr>
        <w:t xml:space="preserve">Выкидные линии предназначены для сбора и транспортировки продукции от добывающих скважин до газосборного пункта. </w:t>
      </w:r>
    </w:p>
    <w:p w14:paraId="08D9544F" w14:textId="77777777" w:rsidR="00DF0DE3" w:rsidRPr="00DF0DE3" w:rsidRDefault="00DF0DE3" w:rsidP="002D5B89">
      <w:pPr>
        <w:pStyle w:val="aff1"/>
        <w:widowControl w:val="0"/>
        <w:spacing w:line="360" w:lineRule="auto"/>
        <w:ind w:firstLine="737"/>
        <w:jc w:val="both"/>
        <w:rPr>
          <w:szCs w:val="24"/>
        </w:rPr>
      </w:pPr>
      <w:r w:rsidRPr="00DF0DE3">
        <w:rPr>
          <w:szCs w:val="24"/>
        </w:rPr>
        <w:t xml:space="preserve">Подключения выкидных линий на устьях скважины (ТП №1) предусмотрено </w:t>
      </w:r>
      <w:r w:rsidRPr="00DF0DE3">
        <w:rPr>
          <w:szCs w:val="24"/>
        </w:rPr>
        <w:lastRenderedPageBreak/>
        <w:t xml:space="preserve">новым устьевым арматурам. На выкидных линиях предусмотрена установка клиновой задвижки Ду80мм Ру16МПа. Проектируемые выкидные линии подключаются к существующим выкидным линиям (ТП №2). Концом выкидных линий предусматривается подключением на существующий манифольд ГСП, к существующим ответным фланцам манифольда. </w:t>
      </w:r>
    </w:p>
    <w:p w14:paraId="148418D1" w14:textId="77777777" w:rsidR="00DF0DE3" w:rsidRPr="00DF0DE3" w:rsidRDefault="00DF0DE3" w:rsidP="002D5B89">
      <w:pPr>
        <w:pStyle w:val="aff1"/>
        <w:widowControl w:val="0"/>
        <w:spacing w:line="360" w:lineRule="auto"/>
        <w:ind w:firstLine="737"/>
        <w:jc w:val="both"/>
        <w:rPr>
          <w:szCs w:val="24"/>
        </w:rPr>
      </w:pPr>
      <w:r w:rsidRPr="00DF0DE3">
        <w:rPr>
          <w:szCs w:val="24"/>
        </w:rPr>
        <w:t>Рабочее давление выкидных линий – 5,0 МПа (50 кгс/см2). Расчетное – 6,25 МПа (62,5 кгс/см2).</w:t>
      </w:r>
    </w:p>
    <w:p w14:paraId="2AB8D3A8" w14:textId="77777777" w:rsidR="00DF0DE3" w:rsidRPr="00DF0DE3" w:rsidRDefault="00DF0DE3" w:rsidP="002D5B89">
      <w:pPr>
        <w:pStyle w:val="aff1"/>
        <w:widowControl w:val="0"/>
        <w:spacing w:line="360" w:lineRule="auto"/>
        <w:ind w:firstLine="737"/>
        <w:jc w:val="both"/>
        <w:rPr>
          <w:szCs w:val="24"/>
        </w:rPr>
      </w:pPr>
      <w:r w:rsidRPr="00DF0DE3">
        <w:rPr>
          <w:szCs w:val="24"/>
        </w:rPr>
        <w:t xml:space="preserve">На площадках устья скважин и ГСП выкидные линии надземного исполнения выполнены Ø89х6,0мм – из труб стальных бесшовных горячедеформированных стали 20 ГОСТ 8732-78. </w:t>
      </w:r>
    </w:p>
    <w:p w14:paraId="0F9CA3AF" w14:textId="77777777" w:rsidR="00DF0DE3" w:rsidRPr="00DF0DE3" w:rsidRDefault="00DF0DE3" w:rsidP="002D5B89">
      <w:pPr>
        <w:pStyle w:val="aff1"/>
        <w:widowControl w:val="0"/>
        <w:spacing w:line="360" w:lineRule="auto"/>
        <w:ind w:firstLine="737"/>
        <w:jc w:val="both"/>
        <w:rPr>
          <w:szCs w:val="24"/>
        </w:rPr>
      </w:pPr>
      <w:r w:rsidRPr="00DF0DE3">
        <w:rPr>
          <w:szCs w:val="24"/>
        </w:rPr>
        <w:t xml:space="preserve">Прокладка линейной части выкидных линий подземная, из труб стальных бесшовных горячедеформированных стали 20 ГОСТ 8732-78 с заводской изоляцией ВУС, Ø89х6,0мм. Глубина заложения 1,9-2,0м до верхней образующей трубы, в зависимости от рельефа земли. </w:t>
      </w:r>
    </w:p>
    <w:p w14:paraId="07402747" w14:textId="77777777" w:rsidR="00DF0DE3" w:rsidRPr="00DF0DE3" w:rsidRDefault="00DF0DE3" w:rsidP="002D5B89">
      <w:pPr>
        <w:pStyle w:val="aff1"/>
        <w:widowControl w:val="0"/>
        <w:spacing w:line="360" w:lineRule="auto"/>
        <w:ind w:firstLine="737"/>
        <w:jc w:val="both"/>
        <w:rPr>
          <w:szCs w:val="24"/>
        </w:rPr>
      </w:pPr>
      <w:r w:rsidRPr="00DF0DE3">
        <w:rPr>
          <w:szCs w:val="24"/>
        </w:rPr>
        <w:t xml:space="preserve">Согласно ВСН 51-3-85 линейные выкидные трубопроводы относятся к II классу, 1 группе, III категории. </w:t>
      </w:r>
    </w:p>
    <w:p w14:paraId="432F72D5" w14:textId="77777777" w:rsidR="00DF0DE3" w:rsidRPr="00DF0DE3" w:rsidRDefault="00DF0DE3" w:rsidP="002D5B89">
      <w:pPr>
        <w:pStyle w:val="aff1"/>
        <w:widowControl w:val="0"/>
        <w:spacing w:line="360" w:lineRule="auto"/>
        <w:ind w:firstLine="737"/>
        <w:jc w:val="both"/>
        <w:rPr>
          <w:szCs w:val="24"/>
        </w:rPr>
      </w:pPr>
      <w:r w:rsidRPr="00DF0DE3">
        <w:rPr>
          <w:szCs w:val="24"/>
        </w:rPr>
        <w:t>При пересечении грунтовых дорог IV-в категории, категория выкидных линий не изменяется.</w:t>
      </w:r>
    </w:p>
    <w:p w14:paraId="0E553D62" w14:textId="77777777" w:rsidR="00DF0DE3" w:rsidRPr="00DF0DE3" w:rsidRDefault="00DF0DE3" w:rsidP="002D5B89">
      <w:pPr>
        <w:pStyle w:val="aff1"/>
        <w:widowControl w:val="0"/>
        <w:spacing w:line="360" w:lineRule="auto"/>
        <w:ind w:firstLine="737"/>
        <w:jc w:val="both"/>
        <w:rPr>
          <w:szCs w:val="24"/>
        </w:rPr>
      </w:pPr>
      <w:r w:rsidRPr="00DF0DE3">
        <w:rPr>
          <w:szCs w:val="24"/>
        </w:rPr>
        <w:t>Согласно п.5.16 ВСН 012-88 «Строительство магистральных и промысловых трубопроводов. Контроль качества и приемка работ. Часть 1» - все (100%) сварные соединения труб, труб с деталями трубопроводов, арматурой и т.д. после их очистки от шлака, грязи, брызг металла, снятия грата подвергают визуальному контролю и обмеру на ширину не менее 20мм по обе стороны от сварного шва. Согласно Табл.4 ВСН 012-88.</w:t>
      </w:r>
    </w:p>
    <w:p w14:paraId="77209092" w14:textId="77777777" w:rsidR="00DF0DE3" w:rsidRPr="00DF0DE3" w:rsidRDefault="00DF0DE3" w:rsidP="002D5B89">
      <w:pPr>
        <w:pStyle w:val="aff1"/>
        <w:widowControl w:val="0"/>
        <w:spacing w:line="360" w:lineRule="auto"/>
        <w:ind w:firstLine="737"/>
        <w:jc w:val="both"/>
        <w:rPr>
          <w:szCs w:val="24"/>
        </w:rPr>
      </w:pPr>
      <w:r w:rsidRPr="00DF0DE3">
        <w:rPr>
          <w:szCs w:val="24"/>
        </w:rPr>
        <w:t>По окончанию монтажа, стальные технологические трубопроводы подлежат очистке полости и испытанию, согласно СП РК 3.05-103-2014.</w:t>
      </w:r>
    </w:p>
    <w:p w14:paraId="3757252E" w14:textId="77777777" w:rsidR="00DF0DE3" w:rsidRPr="00DF0DE3" w:rsidRDefault="00DF0DE3" w:rsidP="002D5B89">
      <w:pPr>
        <w:pStyle w:val="aff1"/>
        <w:widowControl w:val="0"/>
        <w:spacing w:line="360" w:lineRule="auto"/>
        <w:ind w:firstLine="737"/>
        <w:jc w:val="both"/>
        <w:rPr>
          <w:szCs w:val="24"/>
        </w:rPr>
      </w:pPr>
      <w:r w:rsidRPr="00DF0DE3">
        <w:rPr>
          <w:szCs w:val="24"/>
        </w:rPr>
        <w:t xml:space="preserve">Испытания на прочность и проверку на герметичность трубопровода следует производить гидравлическим способом, согласно СП РК 3.05-103-2014. </w:t>
      </w:r>
    </w:p>
    <w:p w14:paraId="253A1E05" w14:textId="77777777" w:rsidR="00DF0DE3" w:rsidRPr="00DF0DE3" w:rsidRDefault="00DF0DE3" w:rsidP="002D5B89">
      <w:pPr>
        <w:pStyle w:val="aff1"/>
        <w:widowControl w:val="0"/>
        <w:spacing w:line="360" w:lineRule="auto"/>
        <w:ind w:firstLine="737"/>
        <w:jc w:val="both"/>
        <w:rPr>
          <w:szCs w:val="24"/>
        </w:rPr>
      </w:pPr>
      <w:r w:rsidRPr="00DF0DE3">
        <w:rPr>
          <w:szCs w:val="24"/>
        </w:rPr>
        <w:t>Проверку на герметичность участка или трубопровода в целом производят после испытания на прочность и снижения испытательного давления до рабочего для контрольного осмотра трассы, но не менее 24 ч.</w:t>
      </w:r>
    </w:p>
    <w:p w14:paraId="419E6428" w14:textId="77777777" w:rsidR="00DF0DE3" w:rsidRPr="00DF0DE3" w:rsidRDefault="00DF0DE3" w:rsidP="002D5B89">
      <w:pPr>
        <w:pStyle w:val="aff1"/>
        <w:widowControl w:val="0"/>
        <w:spacing w:line="360" w:lineRule="auto"/>
        <w:ind w:firstLine="737"/>
        <w:jc w:val="both"/>
        <w:rPr>
          <w:szCs w:val="24"/>
        </w:rPr>
      </w:pPr>
      <w:r w:rsidRPr="00DF0DE3">
        <w:rPr>
          <w:szCs w:val="24"/>
        </w:rPr>
        <w:t xml:space="preserve">При переходе проектируемых трубопроводов через существующие подъездные грунтовые дороги трубопроводы прокладываются в защитном футляре диаметром Ду300мм. Концы кожухов должны выводиться на 2м в каждую сторону от подошвы дороги. </w:t>
      </w:r>
    </w:p>
    <w:p w14:paraId="7475312A" w14:textId="77777777" w:rsidR="00DF0DE3" w:rsidRPr="00DF0DE3" w:rsidRDefault="00DF0DE3" w:rsidP="002D5B89">
      <w:pPr>
        <w:pStyle w:val="aff1"/>
        <w:widowControl w:val="0"/>
        <w:spacing w:line="360" w:lineRule="auto"/>
        <w:ind w:firstLine="737"/>
        <w:jc w:val="both"/>
        <w:rPr>
          <w:szCs w:val="24"/>
        </w:rPr>
      </w:pPr>
      <w:r w:rsidRPr="00DF0DE3">
        <w:rPr>
          <w:szCs w:val="24"/>
        </w:rPr>
        <w:lastRenderedPageBreak/>
        <w:t>Концы кожуха уплотнить герметизирующими манжетами тип II по ТУ 2531-007-01297858-02. Угол пересечения трубопровода с подъездными грунтовыми дорогами не менее 60°.</w:t>
      </w:r>
    </w:p>
    <w:p w14:paraId="4EEC01E8" w14:textId="77777777" w:rsidR="00DF0DE3" w:rsidRPr="00DF0DE3" w:rsidRDefault="00DF0DE3" w:rsidP="002D5B89">
      <w:pPr>
        <w:pStyle w:val="aff1"/>
        <w:widowControl w:val="0"/>
        <w:spacing w:line="360" w:lineRule="auto"/>
        <w:ind w:firstLine="737"/>
        <w:jc w:val="both"/>
        <w:rPr>
          <w:szCs w:val="24"/>
        </w:rPr>
      </w:pPr>
      <w:r w:rsidRPr="00DF0DE3">
        <w:rPr>
          <w:szCs w:val="24"/>
        </w:rPr>
        <w:t xml:space="preserve">По трассе выкидной линии устанавливаются опознавательные знаки на расстоянии не менее 1 км, на углах поворота и на пересечениях с коммуникациями. На опознавательный знак наносятся данные о диаметре, давлении, глубине заложения выкидной линии, материале труб, расстоянии до трубопровода, сооружения или характерной точки и другие сведения. </w:t>
      </w:r>
    </w:p>
    <w:p w14:paraId="4F11FF77" w14:textId="77777777" w:rsidR="00DF0DE3" w:rsidRPr="00DF0DE3" w:rsidRDefault="00DF0DE3" w:rsidP="002D5B89">
      <w:pPr>
        <w:pStyle w:val="aff1"/>
        <w:widowControl w:val="0"/>
        <w:spacing w:line="360" w:lineRule="auto"/>
        <w:ind w:firstLine="737"/>
        <w:jc w:val="both"/>
        <w:rPr>
          <w:szCs w:val="24"/>
        </w:rPr>
      </w:pPr>
      <w:r w:rsidRPr="00DF0DE3">
        <w:rPr>
          <w:szCs w:val="24"/>
        </w:rPr>
        <w:t xml:space="preserve">Защита надземных трубопроводов и арматуры от атмосферной коррозии осуществляется лакокрасочными материалами. Грунтовка ГФ-021 -2 слоя, краска ПФ-115 - 1 слой. </w:t>
      </w:r>
    </w:p>
    <w:p w14:paraId="00825E70" w14:textId="77777777" w:rsidR="00DF0DE3" w:rsidRPr="00DF0DE3" w:rsidRDefault="00DF0DE3" w:rsidP="002D5B89">
      <w:pPr>
        <w:pStyle w:val="aff1"/>
        <w:widowControl w:val="0"/>
        <w:spacing w:line="360" w:lineRule="auto"/>
        <w:ind w:firstLine="737"/>
        <w:jc w:val="both"/>
        <w:rPr>
          <w:szCs w:val="24"/>
        </w:rPr>
      </w:pPr>
      <w:r w:rsidRPr="00DF0DE3">
        <w:rPr>
          <w:szCs w:val="24"/>
        </w:rPr>
        <w:t>Защита подземных трубопроводов от почвенной коррозии – заводская изоляция: двухслойным антикоррозионным покрытием на основе экструдированного полиэтилена (ВУС).</w:t>
      </w:r>
    </w:p>
    <w:p w14:paraId="1B8E86F8" w14:textId="77777777" w:rsidR="00DF0DE3" w:rsidRPr="00822F94" w:rsidRDefault="00DF0DE3" w:rsidP="002D5B89">
      <w:pPr>
        <w:pStyle w:val="aff1"/>
        <w:widowControl w:val="0"/>
        <w:spacing w:line="360" w:lineRule="auto"/>
        <w:ind w:firstLine="737"/>
        <w:jc w:val="both"/>
        <w:rPr>
          <w:b/>
          <w:szCs w:val="24"/>
        </w:rPr>
      </w:pPr>
      <w:r w:rsidRPr="00822F94">
        <w:rPr>
          <w:b/>
          <w:szCs w:val="24"/>
        </w:rPr>
        <w:t>Запорная арматура</w:t>
      </w:r>
    </w:p>
    <w:p w14:paraId="45DCA2E9" w14:textId="77777777" w:rsidR="00DF0DE3" w:rsidRPr="00DF0DE3" w:rsidRDefault="00DF0DE3" w:rsidP="002D5B89">
      <w:pPr>
        <w:pStyle w:val="aff1"/>
        <w:widowControl w:val="0"/>
        <w:spacing w:line="360" w:lineRule="auto"/>
        <w:ind w:firstLine="737"/>
        <w:jc w:val="both"/>
        <w:rPr>
          <w:szCs w:val="24"/>
        </w:rPr>
      </w:pPr>
      <w:r w:rsidRPr="00DF0DE3">
        <w:rPr>
          <w:szCs w:val="24"/>
        </w:rPr>
        <w:t>В качестве запорной арматуры применены фланцевые стальные шиберные задвижки типа ЗМС-90х21-Ф (PN-21МПа) и задвижка клиновая литая стальная (PN-16МПа), на условные давления на нагнетательных линиях – 5,0 МПа;</w:t>
      </w:r>
    </w:p>
    <w:p w14:paraId="3C62996D" w14:textId="77777777" w:rsidR="00DF0DE3" w:rsidRPr="00DF0DE3" w:rsidRDefault="00DF0DE3" w:rsidP="002D5B89">
      <w:pPr>
        <w:pStyle w:val="aff1"/>
        <w:widowControl w:val="0"/>
        <w:spacing w:line="360" w:lineRule="auto"/>
        <w:ind w:firstLine="737"/>
        <w:jc w:val="both"/>
        <w:rPr>
          <w:szCs w:val="24"/>
        </w:rPr>
      </w:pPr>
      <w:r w:rsidRPr="00DF0DE3">
        <w:rPr>
          <w:szCs w:val="24"/>
        </w:rPr>
        <w:t>Арматура должна быть укомплектована эксплуатационной документацией и ЗИП в соответствии с требованиями стандартов и технических условий. На трубопроводах, работающих при температуре среды минус 40°С, должна применяться арматура из соответствующих легированных сталей, специальных сплавов или цветных металлов, имеющих при наименьшей возможной температуре корпуса арматуры ударную вязкость металла не менее 0,2 Мдж/м2 (2 кгс м/см2).</w:t>
      </w:r>
    </w:p>
    <w:p w14:paraId="31E3305A" w14:textId="2DA4C57D" w:rsidR="009B1ADF" w:rsidRPr="00DF0DE3" w:rsidRDefault="00DF0DE3" w:rsidP="002D5B89">
      <w:pPr>
        <w:pStyle w:val="aff1"/>
        <w:widowControl w:val="0"/>
        <w:spacing w:line="360" w:lineRule="auto"/>
        <w:ind w:firstLine="737"/>
        <w:jc w:val="both"/>
        <w:rPr>
          <w:szCs w:val="24"/>
          <w:highlight w:val="yellow"/>
        </w:rPr>
      </w:pPr>
      <w:r w:rsidRPr="00DF0DE3">
        <w:rPr>
          <w:szCs w:val="24"/>
        </w:rPr>
        <w:t>Конструкция и материал применяемой арматуры должны обеспечивать надежную и безопасную ее эксплуатацию.</w:t>
      </w:r>
    </w:p>
    <w:p w14:paraId="4EB77378" w14:textId="77777777" w:rsidR="00AD4906" w:rsidRDefault="00AD4906" w:rsidP="002D5B89">
      <w:pPr>
        <w:spacing w:line="360" w:lineRule="auto"/>
        <w:rPr>
          <w:highlight w:val="yellow"/>
          <w:lang w:val="ru-RU"/>
        </w:rPr>
      </w:pPr>
    </w:p>
    <w:bookmarkEnd w:id="16"/>
    <w:p w14:paraId="4CEA7880" w14:textId="77777777" w:rsidR="0082704D" w:rsidRPr="00800AF4" w:rsidRDefault="0082704D" w:rsidP="002D5B89">
      <w:pPr>
        <w:widowControl w:val="0"/>
        <w:spacing w:line="360" w:lineRule="auto"/>
        <w:ind w:firstLine="720"/>
        <w:jc w:val="both"/>
        <w:rPr>
          <w:szCs w:val="24"/>
          <w:highlight w:val="yellow"/>
          <w:lang w:val="ru-RU"/>
        </w:rPr>
      </w:pPr>
    </w:p>
    <w:p w14:paraId="5A1DADD3" w14:textId="77777777" w:rsidR="0082704D" w:rsidRPr="0050576D" w:rsidRDefault="0082704D" w:rsidP="002D5B89">
      <w:pPr>
        <w:widowControl w:val="0"/>
        <w:spacing w:line="360" w:lineRule="auto"/>
        <w:rPr>
          <w:highlight w:val="yellow"/>
          <w:lang w:val="ru-RU"/>
        </w:rPr>
        <w:sectPr w:rsidR="0082704D" w:rsidRPr="0050576D" w:rsidSect="00B8013D">
          <w:headerReference w:type="default" r:id="rId25"/>
          <w:footerReference w:type="default" r:id="rId26"/>
          <w:pgSz w:w="11906" w:h="16838" w:code="9"/>
          <w:pgMar w:top="1135" w:right="851" w:bottom="1418" w:left="1701" w:header="567" w:footer="166" w:gutter="0"/>
          <w:cols w:space="708"/>
          <w:docGrid w:linePitch="360"/>
        </w:sectPr>
      </w:pPr>
    </w:p>
    <w:p w14:paraId="3FA26400" w14:textId="77777777" w:rsidR="00A6515A" w:rsidRPr="0050576D" w:rsidRDefault="00896AEF" w:rsidP="002D5B89">
      <w:pPr>
        <w:pStyle w:val="14"/>
        <w:keepNext w:val="0"/>
        <w:widowControl w:val="0"/>
        <w:tabs>
          <w:tab w:val="num" w:pos="142"/>
        </w:tabs>
        <w:spacing w:before="120" w:after="120" w:line="360" w:lineRule="auto"/>
        <w:ind w:left="142" w:firstLine="567"/>
        <w:rPr>
          <w:rFonts w:ascii="Times New Roman" w:hAnsi="Times New Roman" w:cs="Times New Roman"/>
          <w:sz w:val="24"/>
          <w:szCs w:val="24"/>
          <w:lang w:val="ru-RU"/>
        </w:rPr>
      </w:pPr>
      <w:bookmarkStart w:id="17" w:name="_Toc476920798"/>
      <w:bookmarkStart w:id="18" w:name="_Toc499480684"/>
      <w:bookmarkStart w:id="19" w:name="_Toc225739202"/>
      <w:bookmarkEnd w:id="10"/>
      <w:r w:rsidRPr="0050576D">
        <w:rPr>
          <w:rFonts w:ascii="Times New Roman" w:hAnsi="Times New Roman" w:cs="Times New Roman"/>
          <w:sz w:val="24"/>
          <w:szCs w:val="24"/>
          <w:lang w:val="ru-RU"/>
        </w:rPr>
        <w:lastRenderedPageBreak/>
        <w:t>1</w:t>
      </w:r>
      <w:r w:rsidR="00A6515A" w:rsidRPr="0050576D">
        <w:rPr>
          <w:rFonts w:ascii="Times New Roman" w:hAnsi="Times New Roman" w:cs="Times New Roman"/>
          <w:sz w:val="24"/>
          <w:szCs w:val="24"/>
          <w:lang w:val="ru-RU"/>
        </w:rPr>
        <w:t xml:space="preserve"> ОЦЕНКА ВОЗДЕЙСТВИЯ НА АТМОСФЕРНЫЙ ВОЗДУХ</w:t>
      </w:r>
      <w:bookmarkEnd w:id="17"/>
      <w:bookmarkEnd w:id="18"/>
      <w:bookmarkEnd w:id="19"/>
    </w:p>
    <w:p w14:paraId="53E32080" w14:textId="77777777" w:rsidR="00A6515A" w:rsidRPr="0050576D" w:rsidRDefault="00A6515A" w:rsidP="002D5B89">
      <w:pPr>
        <w:widowControl w:val="0"/>
        <w:spacing w:line="360" w:lineRule="auto"/>
        <w:ind w:firstLine="720"/>
        <w:jc w:val="both"/>
        <w:rPr>
          <w:szCs w:val="24"/>
          <w:lang w:val="ru-RU"/>
        </w:rPr>
      </w:pPr>
      <w:r w:rsidRPr="0050576D">
        <w:rPr>
          <w:szCs w:val="24"/>
          <w:lang w:val="ru-RU"/>
        </w:rPr>
        <w:t>Повышение техногенных нагрузок на природно-территориальные комплексы при освоении месторождений, добыче, переработке и транспортировке углеводородного сырья, при невыполнении экологических требований по охране окружающей среды, могут вызвать негативные изменения качества атмосферного воздуха в районе их расположения.</w:t>
      </w:r>
    </w:p>
    <w:p w14:paraId="4B62B9CC" w14:textId="77777777" w:rsidR="00A6515A" w:rsidRPr="0050576D" w:rsidRDefault="00A6515A" w:rsidP="002D5B89">
      <w:pPr>
        <w:widowControl w:val="0"/>
        <w:spacing w:line="360" w:lineRule="auto"/>
        <w:jc w:val="both"/>
        <w:rPr>
          <w:lang w:val="ru-RU"/>
        </w:rPr>
      </w:pPr>
      <w:r w:rsidRPr="0050576D">
        <w:rPr>
          <w:szCs w:val="24"/>
          <w:lang w:val="ru-RU"/>
        </w:rPr>
        <w:t>Загрязнение атмосферного воздуха воздействует на здоровье человека и на окружающую природную среду различными способами - от прямой и немедленной угрозы</w:t>
      </w:r>
      <w:r w:rsidR="001C797A" w:rsidRPr="0050576D">
        <w:rPr>
          <w:szCs w:val="24"/>
          <w:lang w:val="ru-RU"/>
        </w:rPr>
        <w:t xml:space="preserve"> </w:t>
      </w:r>
      <w:r w:rsidRPr="0050576D">
        <w:rPr>
          <w:lang w:val="ru-RU"/>
        </w:rPr>
        <w:t xml:space="preserve">(смог и др.) до медленного и постепенного разрушения различных систем жизнеобеспечения организма. </w:t>
      </w:r>
    </w:p>
    <w:p w14:paraId="257EA525" w14:textId="36AE13C7" w:rsidR="00A6515A" w:rsidRPr="0050576D" w:rsidRDefault="00A6515A" w:rsidP="002D5B89">
      <w:pPr>
        <w:widowControl w:val="0"/>
        <w:spacing w:line="360" w:lineRule="auto"/>
        <w:ind w:firstLine="709"/>
        <w:jc w:val="both"/>
        <w:rPr>
          <w:lang w:val="ru-RU"/>
        </w:rPr>
      </w:pPr>
      <w:r w:rsidRPr="0050576D">
        <w:rPr>
          <w:lang w:val="ru-RU"/>
        </w:rPr>
        <w:t xml:space="preserve">При реализации данных проектных решений предполагается загрязнение атмосферы в процессе </w:t>
      </w:r>
      <w:r w:rsidR="00E1341D">
        <w:rPr>
          <w:lang w:val="ru-RU"/>
        </w:rPr>
        <w:t>обуйстройства</w:t>
      </w:r>
      <w:r w:rsidRPr="0050576D">
        <w:rPr>
          <w:lang w:val="ru-RU"/>
        </w:rPr>
        <w:t xml:space="preserve"> скважин. </w:t>
      </w:r>
    </w:p>
    <w:p w14:paraId="36C87C8B" w14:textId="35F1572D" w:rsidR="00751EE9" w:rsidRPr="0050576D" w:rsidRDefault="00A6515A" w:rsidP="002D5B89">
      <w:pPr>
        <w:widowControl w:val="0"/>
        <w:spacing w:line="360" w:lineRule="auto"/>
        <w:ind w:firstLine="709"/>
        <w:jc w:val="both"/>
        <w:rPr>
          <w:lang w:val="ru-RU"/>
        </w:rPr>
      </w:pPr>
      <w:r w:rsidRPr="0050576D">
        <w:rPr>
          <w:lang w:val="ru-RU"/>
        </w:rPr>
        <w:t xml:space="preserve">Проектом предусматривается </w:t>
      </w:r>
      <w:r w:rsidR="00E1341D">
        <w:rPr>
          <w:lang w:val="ru-RU"/>
        </w:rPr>
        <w:t>обустройства</w:t>
      </w:r>
      <w:r w:rsidR="00751EE9" w:rsidRPr="0050576D">
        <w:rPr>
          <w:lang w:val="ru-RU"/>
        </w:rPr>
        <w:t xml:space="preserve"> скважин на месторождении </w:t>
      </w:r>
      <w:r w:rsidR="001C797A" w:rsidRPr="0050576D">
        <w:rPr>
          <w:lang w:val="ru-RU"/>
        </w:rPr>
        <w:t>А</w:t>
      </w:r>
      <w:r w:rsidR="00E832B0" w:rsidRPr="0050576D">
        <w:rPr>
          <w:lang w:val="ru-RU"/>
        </w:rPr>
        <w:t>йракты</w:t>
      </w:r>
      <w:r w:rsidR="00751EE9" w:rsidRPr="0050576D">
        <w:rPr>
          <w:lang w:val="ru-RU"/>
        </w:rPr>
        <w:t>.</w:t>
      </w:r>
    </w:p>
    <w:p w14:paraId="445EC3B4" w14:textId="77777777" w:rsidR="00700519" w:rsidRPr="0050576D" w:rsidRDefault="00700519" w:rsidP="00C82F35">
      <w:pPr>
        <w:pStyle w:val="23"/>
        <w:keepNext w:val="0"/>
        <w:widowControl w:val="0"/>
        <w:numPr>
          <w:ilvl w:val="1"/>
          <w:numId w:val="37"/>
        </w:numPr>
        <w:spacing w:before="120" w:after="120" w:line="360" w:lineRule="auto"/>
        <w:ind w:left="0" w:firstLine="709"/>
        <w:jc w:val="both"/>
        <w:rPr>
          <w:rFonts w:ascii="Times New Roman" w:hAnsi="Times New Roman" w:cs="Times New Roman"/>
          <w:i w:val="0"/>
          <w:iCs w:val="0"/>
          <w:sz w:val="24"/>
          <w:szCs w:val="24"/>
          <w:lang w:val="ru-RU"/>
        </w:rPr>
      </w:pPr>
      <w:bookmarkStart w:id="20" w:name="_Toc225739203"/>
      <w:r w:rsidRPr="0050576D">
        <w:rPr>
          <w:rFonts w:ascii="Times New Roman" w:hAnsi="Times New Roman" w:cs="Times New Roman"/>
          <w:i w:val="0"/>
          <w:iCs w:val="0"/>
          <w:sz w:val="24"/>
          <w:szCs w:val="24"/>
          <w:lang w:val="ru-RU"/>
        </w:rPr>
        <w:t>Характеристика климатических условий необходимых для оценки воздействия намечаемой деятельности на окружающую среду</w:t>
      </w:r>
      <w:bookmarkStart w:id="21" w:name="_Toc412277668"/>
      <w:bookmarkStart w:id="22" w:name="_Toc476920800"/>
      <w:bookmarkEnd w:id="20"/>
    </w:p>
    <w:p w14:paraId="028696C1" w14:textId="77777777" w:rsidR="00195A6B" w:rsidRPr="0050576D" w:rsidRDefault="00195A6B" w:rsidP="002D5B89">
      <w:pPr>
        <w:widowControl w:val="0"/>
        <w:spacing w:line="360" w:lineRule="auto"/>
        <w:ind w:firstLine="720"/>
        <w:jc w:val="both"/>
        <w:rPr>
          <w:szCs w:val="24"/>
          <w:lang w:val="ru-RU"/>
        </w:rPr>
      </w:pPr>
      <w:r w:rsidRPr="0050576D">
        <w:rPr>
          <w:szCs w:val="24"/>
          <w:lang w:val="ru-RU"/>
        </w:rPr>
        <w:t xml:space="preserve">Климат исследуемого района так же, как и всего региона, резко континентальный. Для климатической характеристики изучаемого района использовались многолетние данные ближайшей метеорологической станции </w:t>
      </w:r>
      <w:r w:rsidR="00A020E8">
        <w:rPr>
          <w:szCs w:val="24"/>
          <w:lang w:val="ru-RU"/>
        </w:rPr>
        <w:t>Ойык</w:t>
      </w:r>
      <w:r w:rsidRPr="0050576D">
        <w:rPr>
          <w:szCs w:val="24"/>
          <w:lang w:val="ru-RU"/>
        </w:rPr>
        <w:t>.</w:t>
      </w:r>
    </w:p>
    <w:p w14:paraId="00520CBC" w14:textId="77777777" w:rsidR="00195A6B" w:rsidRPr="0050576D" w:rsidRDefault="00195A6B" w:rsidP="002D5B89">
      <w:pPr>
        <w:widowControl w:val="0"/>
        <w:spacing w:line="360" w:lineRule="auto"/>
        <w:ind w:firstLine="720"/>
        <w:jc w:val="both"/>
        <w:rPr>
          <w:szCs w:val="24"/>
          <w:lang w:val="ru-RU"/>
        </w:rPr>
      </w:pPr>
      <w:r w:rsidRPr="0050576D">
        <w:rPr>
          <w:szCs w:val="24"/>
          <w:lang w:val="ru-RU"/>
        </w:rPr>
        <w:t>Температурный режим воздуха формируется под влиянием радиационного баланса, циркуляционных процессов и сложных условий подстилающей поверхности.</w:t>
      </w:r>
    </w:p>
    <w:p w14:paraId="66BF38A0" w14:textId="77777777" w:rsidR="00195A6B" w:rsidRPr="0050576D" w:rsidRDefault="00195A6B" w:rsidP="002D5B89">
      <w:pPr>
        <w:widowControl w:val="0"/>
        <w:spacing w:line="360" w:lineRule="auto"/>
        <w:ind w:firstLine="720"/>
        <w:jc w:val="both"/>
        <w:rPr>
          <w:szCs w:val="24"/>
          <w:lang w:val="ru-RU"/>
        </w:rPr>
      </w:pPr>
      <w:r w:rsidRPr="0050576D">
        <w:rPr>
          <w:szCs w:val="24"/>
          <w:lang w:val="ru-RU"/>
        </w:rPr>
        <w:t xml:space="preserve">На территории исследуемого района лето жаркое и продолжительное, среднегодовая температура воздуха 10,8 </w:t>
      </w:r>
      <w:bookmarkStart w:id="23" w:name="_Hlk96498632"/>
      <w:r w:rsidRPr="0050576D">
        <w:rPr>
          <w:szCs w:val="24"/>
          <w:lang w:val="ru-RU"/>
        </w:rPr>
        <w:t>°</w:t>
      </w:r>
      <w:bookmarkEnd w:id="23"/>
      <w:r w:rsidRPr="0050576D">
        <w:rPr>
          <w:szCs w:val="24"/>
          <w:lang w:val="ru-RU"/>
        </w:rPr>
        <w:t xml:space="preserve">С. Среднемесячная температура самого жаркого месяцы июля составляет 27 °С, средняя максимальная температура воздуха самого жаркого месяца составляет 34,3 °С, абсолютный максимум – +46 °С. Суточные колебания температуры воздуха достигают 14-16 °С. Зимой температуры имеют отрицательные значения, так средняя температура самого холодного месяца января составляет -6,3 °С, а средние из минимумов температуры воздуха января – 10,4 °С, абсолютный минимум -49 °С. </w:t>
      </w:r>
    </w:p>
    <w:p w14:paraId="50EC4908" w14:textId="77777777" w:rsidR="00195A6B" w:rsidRPr="0050576D" w:rsidRDefault="00195A6B" w:rsidP="002D5B89">
      <w:pPr>
        <w:widowControl w:val="0"/>
        <w:spacing w:line="360" w:lineRule="auto"/>
        <w:ind w:firstLine="720"/>
        <w:jc w:val="both"/>
        <w:rPr>
          <w:szCs w:val="24"/>
          <w:lang w:val="ru-RU"/>
        </w:rPr>
      </w:pPr>
      <w:r w:rsidRPr="0050576D">
        <w:rPr>
          <w:b/>
          <w:i/>
          <w:szCs w:val="24"/>
          <w:lang w:val="ru-RU"/>
        </w:rPr>
        <w:t>Влажность воздуха.</w:t>
      </w:r>
      <w:r w:rsidRPr="0050576D">
        <w:rPr>
          <w:szCs w:val="24"/>
          <w:lang w:val="ru-RU"/>
        </w:rPr>
        <w:t xml:space="preserve"> Относительная влажность воздуха, характеризующая степень насыщения воздуха водяным паром, меняется в течение года в широких пределах. Относительная влажность </w:t>
      </w:r>
      <w:r w:rsidRPr="0050576D">
        <w:rPr>
          <w:szCs w:val="24"/>
          <w:lang w:val="ru-RU"/>
        </w:rPr>
        <w:sym w:font="Symbol" w:char="F03C"/>
      </w:r>
      <w:r w:rsidRPr="0050576D">
        <w:rPr>
          <w:szCs w:val="24"/>
          <w:lang w:val="ru-RU"/>
        </w:rPr>
        <w:t xml:space="preserve"> 30 % и более 80 % считается дискомфортной. Так, в изучаемом районе среднемесячная относительная влажность летом достигает 28-34 %, а зимой - 72-86 % и составляет 153 дня с влажностью менее 30 % и 60,3 дня с влажностью более 80 %. Следовательно, 213,3 дней в году данный район дискомфортен для проживания человека.</w:t>
      </w:r>
    </w:p>
    <w:p w14:paraId="13BA8B9B" w14:textId="613719EA" w:rsidR="00195A6B" w:rsidRPr="0050576D" w:rsidRDefault="00E72F13" w:rsidP="002D5B89">
      <w:pPr>
        <w:pStyle w:val="aff1"/>
        <w:widowControl w:val="0"/>
        <w:spacing w:line="360" w:lineRule="auto"/>
        <w:jc w:val="left"/>
        <w:rPr>
          <w:b/>
          <w:sz w:val="20"/>
        </w:rPr>
      </w:pPr>
      <w:bookmarkStart w:id="24" w:name="_Toc366490398"/>
      <w:bookmarkStart w:id="25" w:name="_Toc225739393"/>
      <w:r w:rsidRPr="0050576D">
        <w:rPr>
          <w:b/>
          <w:sz w:val="20"/>
        </w:rPr>
        <w:lastRenderedPageBreak/>
        <w:t xml:space="preserve">Таблица </w:t>
      </w:r>
      <w:r w:rsidRPr="0050576D">
        <w:rPr>
          <w:b/>
          <w:sz w:val="20"/>
        </w:rPr>
        <w:fldChar w:fldCharType="begin"/>
      </w:r>
      <w:r w:rsidRPr="0050576D">
        <w:rPr>
          <w:b/>
          <w:sz w:val="20"/>
        </w:rPr>
        <w:instrText xml:space="preserve"> SEQ Таблица \* ARABIC </w:instrText>
      </w:r>
      <w:r w:rsidRPr="0050576D">
        <w:rPr>
          <w:b/>
          <w:sz w:val="20"/>
        </w:rPr>
        <w:fldChar w:fldCharType="separate"/>
      </w:r>
      <w:r w:rsidR="009B74D4">
        <w:rPr>
          <w:b/>
          <w:noProof/>
          <w:sz w:val="20"/>
        </w:rPr>
        <w:t>2</w:t>
      </w:r>
      <w:r w:rsidRPr="0050576D">
        <w:rPr>
          <w:b/>
          <w:sz w:val="20"/>
        </w:rPr>
        <w:fldChar w:fldCharType="end"/>
      </w:r>
      <w:r w:rsidRPr="0050576D">
        <w:rPr>
          <w:b/>
          <w:sz w:val="20"/>
        </w:rPr>
        <w:t xml:space="preserve"> </w:t>
      </w:r>
      <w:r w:rsidR="00195A6B" w:rsidRPr="0050576D">
        <w:rPr>
          <w:b/>
          <w:sz w:val="20"/>
        </w:rPr>
        <w:t>– Средняя месячная и годовая относительная влажность воздуха (%)</w:t>
      </w:r>
      <w:bookmarkEnd w:id="24"/>
      <w:bookmarkEnd w:id="25"/>
    </w:p>
    <w:tbl>
      <w:tblPr>
        <w:tblW w:w="949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784"/>
        <w:gridCol w:w="594"/>
        <w:gridCol w:w="594"/>
        <w:gridCol w:w="593"/>
        <w:gridCol w:w="593"/>
        <w:gridCol w:w="593"/>
        <w:gridCol w:w="593"/>
        <w:gridCol w:w="593"/>
        <w:gridCol w:w="593"/>
        <w:gridCol w:w="593"/>
        <w:gridCol w:w="593"/>
        <w:gridCol w:w="593"/>
        <w:gridCol w:w="593"/>
        <w:gridCol w:w="593"/>
      </w:tblGrid>
      <w:tr w:rsidR="00195A6B" w:rsidRPr="0050576D" w14:paraId="2C27083F" w14:textId="77777777" w:rsidTr="00D11573">
        <w:trPr>
          <w:cantSplit/>
          <w:trHeight w:val="87"/>
        </w:trPr>
        <w:tc>
          <w:tcPr>
            <w:tcW w:w="1784" w:type="dxa"/>
            <w:vMerge w:val="restart"/>
            <w:vAlign w:val="center"/>
            <w:hideMark/>
          </w:tcPr>
          <w:p w14:paraId="768A68A9" w14:textId="77777777" w:rsidR="00195A6B" w:rsidRPr="0050576D" w:rsidRDefault="00195A6B" w:rsidP="002D5B89">
            <w:pPr>
              <w:widowControl w:val="0"/>
              <w:spacing w:line="360" w:lineRule="auto"/>
              <w:jc w:val="center"/>
              <w:rPr>
                <w:sz w:val="20"/>
              </w:rPr>
            </w:pPr>
            <w:r w:rsidRPr="0050576D">
              <w:rPr>
                <w:sz w:val="20"/>
              </w:rPr>
              <w:t>Наименование</w:t>
            </w:r>
          </w:p>
          <w:p w14:paraId="36DE13CE" w14:textId="77777777" w:rsidR="00195A6B" w:rsidRPr="0050576D" w:rsidRDefault="00195A6B" w:rsidP="002D5B89">
            <w:pPr>
              <w:widowControl w:val="0"/>
              <w:spacing w:line="360" w:lineRule="auto"/>
              <w:jc w:val="center"/>
              <w:rPr>
                <w:b/>
                <w:sz w:val="20"/>
              </w:rPr>
            </w:pPr>
            <w:r w:rsidRPr="0050576D">
              <w:rPr>
                <w:sz w:val="20"/>
              </w:rPr>
              <w:t>станции</w:t>
            </w:r>
          </w:p>
        </w:tc>
        <w:tc>
          <w:tcPr>
            <w:tcW w:w="7711" w:type="dxa"/>
            <w:gridSpan w:val="13"/>
            <w:vAlign w:val="center"/>
            <w:hideMark/>
          </w:tcPr>
          <w:p w14:paraId="00AA9BC8" w14:textId="77777777" w:rsidR="00195A6B" w:rsidRPr="0050576D" w:rsidRDefault="00195A6B" w:rsidP="002D5B89">
            <w:pPr>
              <w:widowControl w:val="0"/>
              <w:spacing w:line="360" w:lineRule="auto"/>
              <w:jc w:val="center"/>
              <w:rPr>
                <w:sz w:val="20"/>
              </w:rPr>
            </w:pPr>
            <w:r w:rsidRPr="0050576D">
              <w:rPr>
                <w:sz w:val="20"/>
              </w:rPr>
              <w:t>Месяцы, год</w:t>
            </w:r>
          </w:p>
        </w:tc>
      </w:tr>
      <w:tr w:rsidR="00195A6B" w:rsidRPr="0050576D" w14:paraId="2ED03289" w14:textId="77777777" w:rsidTr="00D11573">
        <w:trPr>
          <w:cantSplit/>
          <w:trHeight w:val="119"/>
        </w:trPr>
        <w:tc>
          <w:tcPr>
            <w:tcW w:w="1784" w:type="dxa"/>
            <w:vMerge/>
            <w:vAlign w:val="center"/>
            <w:hideMark/>
          </w:tcPr>
          <w:p w14:paraId="70742264" w14:textId="77777777" w:rsidR="00195A6B" w:rsidRPr="0050576D" w:rsidRDefault="00195A6B" w:rsidP="002D5B89">
            <w:pPr>
              <w:widowControl w:val="0"/>
              <w:spacing w:line="360" w:lineRule="auto"/>
              <w:jc w:val="center"/>
              <w:rPr>
                <w:b/>
                <w:sz w:val="20"/>
              </w:rPr>
            </w:pPr>
          </w:p>
        </w:tc>
        <w:tc>
          <w:tcPr>
            <w:tcW w:w="594" w:type="dxa"/>
            <w:vAlign w:val="center"/>
            <w:hideMark/>
          </w:tcPr>
          <w:p w14:paraId="325842F0" w14:textId="77777777" w:rsidR="00195A6B" w:rsidRPr="0050576D" w:rsidRDefault="00195A6B" w:rsidP="002D5B89">
            <w:pPr>
              <w:widowControl w:val="0"/>
              <w:spacing w:line="360" w:lineRule="auto"/>
              <w:jc w:val="center"/>
              <w:rPr>
                <w:sz w:val="20"/>
                <w:lang w:val="en-US"/>
              </w:rPr>
            </w:pPr>
            <w:r w:rsidRPr="0050576D">
              <w:rPr>
                <w:sz w:val="20"/>
                <w:lang w:val="en-US"/>
              </w:rPr>
              <w:t>I</w:t>
            </w:r>
          </w:p>
        </w:tc>
        <w:tc>
          <w:tcPr>
            <w:tcW w:w="594" w:type="dxa"/>
            <w:vAlign w:val="center"/>
            <w:hideMark/>
          </w:tcPr>
          <w:p w14:paraId="7F0CC2EE" w14:textId="77777777" w:rsidR="00195A6B" w:rsidRPr="0050576D" w:rsidRDefault="00195A6B" w:rsidP="002D5B89">
            <w:pPr>
              <w:widowControl w:val="0"/>
              <w:spacing w:line="360" w:lineRule="auto"/>
              <w:jc w:val="center"/>
              <w:rPr>
                <w:sz w:val="20"/>
                <w:lang w:val="en-US"/>
              </w:rPr>
            </w:pPr>
            <w:r w:rsidRPr="0050576D">
              <w:rPr>
                <w:sz w:val="20"/>
                <w:lang w:val="en-US"/>
              </w:rPr>
              <w:t>II</w:t>
            </w:r>
          </w:p>
        </w:tc>
        <w:tc>
          <w:tcPr>
            <w:tcW w:w="593" w:type="dxa"/>
            <w:vAlign w:val="center"/>
            <w:hideMark/>
          </w:tcPr>
          <w:p w14:paraId="279F2B2F" w14:textId="77777777" w:rsidR="00195A6B" w:rsidRPr="0050576D" w:rsidRDefault="00195A6B" w:rsidP="002D5B89">
            <w:pPr>
              <w:widowControl w:val="0"/>
              <w:spacing w:line="360" w:lineRule="auto"/>
              <w:jc w:val="center"/>
              <w:rPr>
                <w:sz w:val="20"/>
                <w:lang w:val="en-US"/>
              </w:rPr>
            </w:pPr>
            <w:r w:rsidRPr="0050576D">
              <w:rPr>
                <w:sz w:val="20"/>
                <w:lang w:val="en-US"/>
              </w:rPr>
              <w:t>III</w:t>
            </w:r>
          </w:p>
        </w:tc>
        <w:tc>
          <w:tcPr>
            <w:tcW w:w="593" w:type="dxa"/>
            <w:vAlign w:val="center"/>
            <w:hideMark/>
          </w:tcPr>
          <w:p w14:paraId="20487455" w14:textId="77777777" w:rsidR="00195A6B" w:rsidRPr="0050576D" w:rsidRDefault="00195A6B" w:rsidP="002D5B89">
            <w:pPr>
              <w:widowControl w:val="0"/>
              <w:spacing w:line="360" w:lineRule="auto"/>
              <w:jc w:val="center"/>
              <w:rPr>
                <w:sz w:val="20"/>
                <w:lang w:val="en-US"/>
              </w:rPr>
            </w:pPr>
            <w:r w:rsidRPr="0050576D">
              <w:rPr>
                <w:sz w:val="20"/>
                <w:lang w:val="en-US"/>
              </w:rPr>
              <w:t>IV</w:t>
            </w:r>
          </w:p>
        </w:tc>
        <w:tc>
          <w:tcPr>
            <w:tcW w:w="593" w:type="dxa"/>
            <w:vAlign w:val="center"/>
            <w:hideMark/>
          </w:tcPr>
          <w:p w14:paraId="16A39495" w14:textId="77777777" w:rsidR="00195A6B" w:rsidRPr="0050576D" w:rsidRDefault="00195A6B" w:rsidP="002D5B89">
            <w:pPr>
              <w:widowControl w:val="0"/>
              <w:spacing w:line="360" w:lineRule="auto"/>
              <w:jc w:val="center"/>
              <w:rPr>
                <w:sz w:val="20"/>
                <w:lang w:val="en-US"/>
              </w:rPr>
            </w:pPr>
            <w:r w:rsidRPr="0050576D">
              <w:rPr>
                <w:sz w:val="20"/>
                <w:lang w:val="en-US"/>
              </w:rPr>
              <w:t>V</w:t>
            </w:r>
          </w:p>
        </w:tc>
        <w:tc>
          <w:tcPr>
            <w:tcW w:w="593" w:type="dxa"/>
            <w:vAlign w:val="center"/>
            <w:hideMark/>
          </w:tcPr>
          <w:p w14:paraId="1C87D858" w14:textId="77777777" w:rsidR="00195A6B" w:rsidRPr="0050576D" w:rsidRDefault="00195A6B" w:rsidP="002D5B89">
            <w:pPr>
              <w:widowControl w:val="0"/>
              <w:spacing w:line="360" w:lineRule="auto"/>
              <w:jc w:val="center"/>
              <w:rPr>
                <w:sz w:val="20"/>
                <w:lang w:val="en-US"/>
              </w:rPr>
            </w:pPr>
            <w:r w:rsidRPr="0050576D">
              <w:rPr>
                <w:sz w:val="20"/>
                <w:lang w:val="en-US"/>
              </w:rPr>
              <w:t>VI</w:t>
            </w:r>
          </w:p>
        </w:tc>
        <w:tc>
          <w:tcPr>
            <w:tcW w:w="593" w:type="dxa"/>
            <w:vAlign w:val="center"/>
            <w:hideMark/>
          </w:tcPr>
          <w:p w14:paraId="228374FF" w14:textId="77777777" w:rsidR="00195A6B" w:rsidRPr="0050576D" w:rsidRDefault="00195A6B" w:rsidP="002D5B89">
            <w:pPr>
              <w:widowControl w:val="0"/>
              <w:spacing w:line="360" w:lineRule="auto"/>
              <w:jc w:val="center"/>
              <w:rPr>
                <w:sz w:val="20"/>
                <w:lang w:val="en-US"/>
              </w:rPr>
            </w:pPr>
            <w:r w:rsidRPr="0050576D">
              <w:rPr>
                <w:sz w:val="20"/>
                <w:lang w:val="en-US"/>
              </w:rPr>
              <w:t>VII</w:t>
            </w:r>
          </w:p>
        </w:tc>
        <w:tc>
          <w:tcPr>
            <w:tcW w:w="593" w:type="dxa"/>
            <w:vAlign w:val="center"/>
            <w:hideMark/>
          </w:tcPr>
          <w:p w14:paraId="282C29FD" w14:textId="77777777" w:rsidR="00195A6B" w:rsidRPr="0050576D" w:rsidRDefault="00195A6B" w:rsidP="002D5B89">
            <w:pPr>
              <w:widowControl w:val="0"/>
              <w:spacing w:line="360" w:lineRule="auto"/>
              <w:jc w:val="center"/>
              <w:rPr>
                <w:sz w:val="20"/>
                <w:lang w:val="en-US"/>
              </w:rPr>
            </w:pPr>
            <w:r w:rsidRPr="0050576D">
              <w:rPr>
                <w:sz w:val="20"/>
                <w:lang w:val="en-US"/>
              </w:rPr>
              <w:t>VIII</w:t>
            </w:r>
          </w:p>
        </w:tc>
        <w:tc>
          <w:tcPr>
            <w:tcW w:w="593" w:type="dxa"/>
            <w:vAlign w:val="center"/>
            <w:hideMark/>
          </w:tcPr>
          <w:p w14:paraId="41539019" w14:textId="77777777" w:rsidR="00195A6B" w:rsidRPr="0050576D" w:rsidRDefault="00195A6B" w:rsidP="002D5B89">
            <w:pPr>
              <w:widowControl w:val="0"/>
              <w:spacing w:line="360" w:lineRule="auto"/>
              <w:jc w:val="center"/>
              <w:rPr>
                <w:sz w:val="20"/>
                <w:lang w:val="en-US"/>
              </w:rPr>
            </w:pPr>
            <w:r w:rsidRPr="0050576D">
              <w:rPr>
                <w:sz w:val="20"/>
                <w:lang w:val="en-US"/>
              </w:rPr>
              <w:t>IX</w:t>
            </w:r>
          </w:p>
        </w:tc>
        <w:tc>
          <w:tcPr>
            <w:tcW w:w="593" w:type="dxa"/>
            <w:vAlign w:val="center"/>
            <w:hideMark/>
          </w:tcPr>
          <w:p w14:paraId="3DCBE9F8" w14:textId="77777777" w:rsidR="00195A6B" w:rsidRPr="0050576D" w:rsidRDefault="00195A6B" w:rsidP="002D5B89">
            <w:pPr>
              <w:widowControl w:val="0"/>
              <w:spacing w:line="360" w:lineRule="auto"/>
              <w:jc w:val="center"/>
              <w:rPr>
                <w:sz w:val="20"/>
                <w:lang w:val="en-US"/>
              </w:rPr>
            </w:pPr>
            <w:r w:rsidRPr="0050576D">
              <w:rPr>
                <w:sz w:val="20"/>
                <w:lang w:val="en-US"/>
              </w:rPr>
              <w:t>X</w:t>
            </w:r>
          </w:p>
        </w:tc>
        <w:tc>
          <w:tcPr>
            <w:tcW w:w="593" w:type="dxa"/>
            <w:vAlign w:val="center"/>
            <w:hideMark/>
          </w:tcPr>
          <w:p w14:paraId="52DBB598" w14:textId="77777777" w:rsidR="00195A6B" w:rsidRPr="0050576D" w:rsidRDefault="00195A6B" w:rsidP="002D5B89">
            <w:pPr>
              <w:widowControl w:val="0"/>
              <w:spacing w:line="360" w:lineRule="auto"/>
              <w:jc w:val="center"/>
              <w:rPr>
                <w:sz w:val="20"/>
                <w:lang w:val="en-US"/>
              </w:rPr>
            </w:pPr>
            <w:r w:rsidRPr="0050576D">
              <w:rPr>
                <w:sz w:val="20"/>
                <w:lang w:val="en-US"/>
              </w:rPr>
              <w:t>XI</w:t>
            </w:r>
          </w:p>
        </w:tc>
        <w:tc>
          <w:tcPr>
            <w:tcW w:w="593" w:type="dxa"/>
            <w:vAlign w:val="center"/>
            <w:hideMark/>
          </w:tcPr>
          <w:p w14:paraId="51D274A4" w14:textId="77777777" w:rsidR="00195A6B" w:rsidRPr="0050576D" w:rsidRDefault="00195A6B" w:rsidP="002D5B89">
            <w:pPr>
              <w:widowControl w:val="0"/>
              <w:spacing w:line="360" w:lineRule="auto"/>
              <w:jc w:val="center"/>
              <w:rPr>
                <w:sz w:val="20"/>
                <w:lang w:val="en-US"/>
              </w:rPr>
            </w:pPr>
            <w:r w:rsidRPr="0050576D">
              <w:rPr>
                <w:sz w:val="20"/>
                <w:lang w:val="en-US"/>
              </w:rPr>
              <w:t>XII</w:t>
            </w:r>
          </w:p>
        </w:tc>
        <w:tc>
          <w:tcPr>
            <w:tcW w:w="593" w:type="dxa"/>
            <w:vAlign w:val="center"/>
            <w:hideMark/>
          </w:tcPr>
          <w:p w14:paraId="11D18B0D" w14:textId="77777777" w:rsidR="00195A6B" w:rsidRPr="0050576D" w:rsidRDefault="00195A6B" w:rsidP="002D5B89">
            <w:pPr>
              <w:widowControl w:val="0"/>
              <w:spacing w:line="360" w:lineRule="auto"/>
              <w:jc w:val="center"/>
              <w:rPr>
                <w:sz w:val="20"/>
              </w:rPr>
            </w:pPr>
            <w:r w:rsidRPr="0050576D">
              <w:rPr>
                <w:sz w:val="20"/>
              </w:rPr>
              <w:t>Год</w:t>
            </w:r>
          </w:p>
        </w:tc>
      </w:tr>
      <w:tr w:rsidR="00195A6B" w:rsidRPr="0050576D" w14:paraId="72EBB2FF" w14:textId="77777777" w:rsidTr="00D11573">
        <w:trPr>
          <w:trHeight w:val="72"/>
        </w:trPr>
        <w:tc>
          <w:tcPr>
            <w:tcW w:w="1784" w:type="dxa"/>
            <w:vAlign w:val="center"/>
            <w:hideMark/>
          </w:tcPr>
          <w:p w14:paraId="042F902F" w14:textId="77777777" w:rsidR="00195A6B" w:rsidRPr="0050576D" w:rsidRDefault="00A020E8" w:rsidP="002D5B89">
            <w:pPr>
              <w:widowControl w:val="0"/>
              <w:spacing w:line="360" w:lineRule="auto"/>
              <w:jc w:val="center"/>
              <w:rPr>
                <w:sz w:val="20"/>
              </w:rPr>
            </w:pPr>
            <w:r>
              <w:rPr>
                <w:sz w:val="20"/>
              </w:rPr>
              <w:t>Ойык</w:t>
            </w:r>
          </w:p>
        </w:tc>
        <w:tc>
          <w:tcPr>
            <w:tcW w:w="594" w:type="dxa"/>
            <w:vAlign w:val="center"/>
            <w:hideMark/>
          </w:tcPr>
          <w:p w14:paraId="2FBB0975" w14:textId="77777777" w:rsidR="00195A6B" w:rsidRPr="0050576D" w:rsidRDefault="00195A6B" w:rsidP="002D5B89">
            <w:pPr>
              <w:widowControl w:val="0"/>
              <w:spacing w:line="360" w:lineRule="auto"/>
              <w:jc w:val="center"/>
              <w:rPr>
                <w:sz w:val="20"/>
              </w:rPr>
            </w:pPr>
            <w:r w:rsidRPr="0050576D">
              <w:rPr>
                <w:sz w:val="20"/>
              </w:rPr>
              <w:t>80</w:t>
            </w:r>
          </w:p>
        </w:tc>
        <w:tc>
          <w:tcPr>
            <w:tcW w:w="594" w:type="dxa"/>
            <w:vAlign w:val="center"/>
            <w:hideMark/>
          </w:tcPr>
          <w:p w14:paraId="356691B1" w14:textId="77777777" w:rsidR="00195A6B" w:rsidRPr="0050576D" w:rsidRDefault="00195A6B" w:rsidP="002D5B89">
            <w:pPr>
              <w:widowControl w:val="0"/>
              <w:spacing w:line="360" w:lineRule="auto"/>
              <w:jc w:val="center"/>
              <w:rPr>
                <w:sz w:val="20"/>
              </w:rPr>
            </w:pPr>
            <w:r w:rsidRPr="0050576D">
              <w:rPr>
                <w:sz w:val="20"/>
              </w:rPr>
              <w:t>78</w:t>
            </w:r>
          </w:p>
        </w:tc>
        <w:tc>
          <w:tcPr>
            <w:tcW w:w="593" w:type="dxa"/>
            <w:vAlign w:val="center"/>
            <w:hideMark/>
          </w:tcPr>
          <w:p w14:paraId="3AEFF204" w14:textId="77777777" w:rsidR="00195A6B" w:rsidRPr="0050576D" w:rsidRDefault="00195A6B" w:rsidP="002D5B89">
            <w:pPr>
              <w:widowControl w:val="0"/>
              <w:spacing w:line="360" w:lineRule="auto"/>
              <w:jc w:val="center"/>
              <w:rPr>
                <w:sz w:val="20"/>
              </w:rPr>
            </w:pPr>
            <w:r w:rsidRPr="0050576D">
              <w:rPr>
                <w:sz w:val="20"/>
              </w:rPr>
              <w:t>72</w:t>
            </w:r>
          </w:p>
        </w:tc>
        <w:tc>
          <w:tcPr>
            <w:tcW w:w="593" w:type="dxa"/>
            <w:vAlign w:val="center"/>
            <w:hideMark/>
          </w:tcPr>
          <w:p w14:paraId="22245E91" w14:textId="77777777" w:rsidR="00195A6B" w:rsidRPr="0050576D" w:rsidRDefault="00195A6B" w:rsidP="002D5B89">
            <w:pPr>
              <w:widowControl w:val="0"/>
              <w:spacing w:line="360" w:lineRule="auto"/>
              <w:jc w:val="center"/>
              <w:rPr>
                <w:sz w:val="20"/>
              </w:rPr>
            </w:pPr>
            <w:r w:rsidRPr="0050576D">
              <w:rPr>
                <w:sz w:val="20"/>
              </w:rPr>
              <w:t>56</w:t>
            </w:r>
          </w:p>
        </w:tc>
        <w:tc>
          <w:tcPr>
            <w:tcW w:w="593" w:type="dxa"/>
            <w:vAlign w:val="center"/>
            <w:hideMark/>
          </w:tcPr>
          <w:p w14:paraId="684CB5B8" w14:textId="77777777" w:rsidR="00195A6B" w:rsidRPr="0050576D" w:rsidRDefault="00195A6B" w:rsidP="002D5B89">
            <w:pPr>
              <w:widowControl w:val="0"/>
              <w:spacing w:line="360" w:lineRule="auto"/>
              <w:jc w:val="center"/>
              <w:rPr>
                <w:sz w:val="20"/>
              </w:rPr>
            </w:pPr>
            <w:r w:rsidRPr="0050576D">
              <w:rPr>
                <w:sz w:val="20"/>
              </w:rPr>
              <w:t>47</w:t>
            </w:r>
          </w:p>
        </w:tc>
        <w:tc>
          <w:tcPr>
            <w:tcW w:w="593" w:type="dxa"/>
            <w:vAlign w:val="center"/>
            <w:hideMark/>
          </w:tcPr>
          <w:p w14:paraId="61E433E6" w14:textId="77777777" w:rsidR="00195A6B" w:rsidRPr="0050576D" w:rsidRDefault="00195A6B" w:rsidP="002D5B89">
            <w:pPr>
              <w:widowControl w:val="0"/>
              <w:spacing w:line="360" w:lineRule="auto"/>
              <w:jc w:val="center"/>
              <w:rPr>
                <w:sz w:val="20"/>
              </w:rPr>
            </w:pPr>
            <w:r w:rsidRPr="0050576D">
              <w:rPr>
                <w:sz w:val="20"/>
              </w:rPr>
              <w:t>37</w:t>
            </w:r>
          </w:p>
        </w:tc>
        <w:tc>
          <w:tcPr>
            <w:tcW w:w="593" w:type="dxa"/>
            <w:vAlign w:val="center"/>
            <w:hideMark/>
          </w:tcPr>
          <w:p w14:paraId="0AA7F984" w14:textId="77777777" w:rsidR="00195A6B" w:rsidRPr="0050576D" w:rsidRDefault="00195A6B" w:rsidP="002D5B89">
            <w:pPr>
              <w:widowControl w:val="0"/>
              <w:spacing w:line="360" w:lineRule="auto"/>
              <w:jc w:val="center"/>
              <w:rPr>
                <w:sz w:val="20"/>
              </w:rPr>
            </w:pPr>
            <w:r w:rsidRPr="0050576D">
              <w:rPr>
                <w:sz w:val="20"/>
              </w:rPr>
              <w:t>32</w:t>
            </w:r>
          </w:p>
        </w:tc>
        <w:tc>
          <w:tcPr>
            <w:tcW w:w="593" w:type="dxa"/>
            <w:vAlign w:val="center"/>
            <w:hideMark/>
          </w:tcPr>
          <w:p w14:paraId="691BF333" w14:textId="77777777" w:rsidR="00195A6B" w:rsidRPr="0050576D" w:rsidRDefault="00195A6B" w:rsidP="002D5B89">
            <w:pPr>
              <w:widowControl w:val="0"/>
              <w:spacing w:line="360" w:lineRule="auto"/>
              <w:jc w:val="center"/>
              <w:rPr>
                <w:sz w:val="20"/>
              </w:rPr>
            </w:pPr>
            <w:r w:rsidRPr="0050576D">
              <w:rPr>
                <w:sz w:val="20"/>
              </w:rPr>
              <w:t>33</w:t>
            </w:r>
          </w:p>
        </w:tc>
        <w:tc>
          <w:tcPr>
            <w:tcW w:w="593" w:type="dxa"/>
            <w:vAlign w:val="center"/>
            <w:hideMark/>
          </w:tcPr>
          <w:p w14:paraId="704DD8D8" w14:textId="77777777" w:rsidR="00195A6B" w:rsidRPr="0050576D" w:rsidRDefault="00195A6B" w:rsidP="002D5B89">
            <w:pPr>
              <w:widowControl w:val="0"/>
              <w:spacing w:line="360" w:lineRule="auto"/>
              <w:jc w:val="center"/>
              <w:rPr>
                <w:sz w:val="20"/>
              </w:rPr>
            </w:pPr>
            <w:r w:rsidRPr="0050576D">
              <w:rPr>
                <w:sz w:val="20"/>
              </w:rPr>
              <w:t>38</w:t>
            </w:r>
          </w:p>
        </w:tc>
        <w:tc>
          <w:tcPr>
            <w:tcW w:w="593" w:type="dxa"/>
            <w:vAlign w:val="center"/>
            <w:hideMark/>
          </w:tcPr>
          <w:p w14:paraId="7584D731" w14:textId="77777777" w:rsidR="00195A6B" w:rsidRPr="0050576D" w:rsidRDefault="00195A6B" w:rsidP="002D5B89">
            <w:pPr>
              <w:widowControl w:val="0"/>
              <w:spacing w:line="360" w:lineRule="auto"/>
              <w:jc w:val="center"/>
              <w:rPr>
                <w:sz w:val="20"/>
              </w:rPr>
            </w:pPr>
            <w:r w:rsidRPr="0050576D">
              <w:rPr>
                <w:sz w:val="20"/>
              </w:rPr>
              <w:t>53</w:t>
            </w:r>
          </w:p>
        </w:tc>
        <w:tc>
          <w:tcPr>
            <w:tcW w:w="593" w:type="dxa"/>
            <w:vAlign w:val="center"/>
            <w:hideMark/>
          </w:tcPr>
          <w:p w14:paraId="04407568" w14:textId="77777777" w:rsidR="00195A6B" w:rsidRPr="0050576D" w:rsidRDefault="00195A6B" w:rsidP="002D5B89">
            <w:pPr>
              <w:widowControl w:val="0"/>
              <w:spacing w:line="360" w:lineRule="auto"/>
              <w:jc w:val="center"/>
              <w:rPr>
                <w:sz w:val="20"/>
              </w:rPr>
            </w:pPr>
            <w:r w:rsidRPr="0050576D">
              <w:rPr>
                <w:sz w:val="20"/>
              </w:rPr>
              <w:t>74</w:t>
            </w:r>
          </w:p>
        </w:tc>
        <w:tc>
          <w:tcPr>
            <w:tcW w:w="593" w:type="dxa"/>
            <w:vAlign w:val="center"/>
            <w:hideMark/>
          </w:tcPr>
          <w:p w14:paraId="37E4BAF9" w14:textId="77777777" w:rsidR="00195A6B" w:rsidRPr="0050576D" w:rsidRDefault="00195A6B" w:rsidP="002D5B89">
            <w:pPr>
              <w:widowControl w:val="0"/>
              <w:spacing w:line="360" w:lineRule="auto"/>
              <w:jc w:val="center"/>
              <w:rPr>
                <w:sz w:val="20"/>
              </w:rPr>
            </w:pPr>
            <w:r w:rsidRPr="0050576D">
              <w:rPr>
                <w:sz w:val="20"/>
              </w:rPr>
              <w:t>81</w:t>
            </w:r>
          </w:p>
        </w:tc>
        <w:tc>
          <w:tcPr>
            <w:tcW w:w="593" w:type="dxa"/>
            <w:vAlign w:val="center"/>
            <w:hideMark/>
          </w:tcPr>
          <w:p w14:paraId="5CE5B208" w14:textId="77777777" w:rsidR="00195A6B" w:rsidRPr="0050576D" w:rsidRDefault="00195A6B" w:rsidP="002D5B89">
            <w:pPr>
              <w:widowControl w:val="0"/>
              <w:spacing w:line="360" w:lineRule="auto"/>
              <w:jc w:val="center"/>
              <w:rPr>
                <w:sz w:val="20"/>
              </w:rPr>
            </w:pPr>
            <w:r w:rsidRPr="0050576D">
              <w:rPr>
                <w:sz w:val="20"/>
              </w:rPr>
              <w:t>57</w:t>
            </w:r>
          </w:p>
        </w:tc>
      </w:tr>
    </w:tbl>
    <w:p w14:paraId="573ED586" w14:textId="77777777" w:rsidR="00195A6B" w:rsidRPr="0050576D" w:rsidRDefault="00195A6B" w:rsidP="002D5B89">
      <w:pPr>
        <w:widowControl w:val="0"/>
        <w:spacing w:line="360" w:lineRule="auto"/>
        <w:ind w:firstLine="737"/>
        <w:jc w:val="both"/>
        <w:rPr>
          <w:highlight w:val="yellow"/>
        </w:rPr>
      </w:pPr>
    </w:p>
    <w:p w14:paraId="20925D4F" w14:textId="77777777" w:rsidR="00195A6B" w:rsidRPr="0050576D" w:rsidRDefault="00195A6B" w:rsidP="002D5B89">
      <w:pPr>
        <w:widowControl w:val="0"/>
        <w:spacing w:line="360" w:lineRule="auto"/>
        <w:ind w:firstLine="720"/>
        <w:jc w:val="both"/>
        <w:rPr>
          <w:szCs w:val="24"/>
          <w:lang w:val="ru-RU"/>
        </w:rPr>
      </w:pPr>
      <w:r w:rsidRPr="0050576D">
        <w:rPr>
          <w:b/>
          <w:i/>
          <w:szCs w:val="24"/>
          <w:lang w:val="ru-RU"/>
        </w:rPr>
        <w:t>Ветровой режим.</w:t>
      </w:r>
      <w:r w:rsidRPr="0050576D">
        <w:rPr>
          <w:szCs w:val="24"/>
          <w:lang w:val="ru-RU"/>
        </w:rPr>
        <w:t xml:space="preserve"> Для изучаемого района, как и для всей области, характерны частые и сильные ветры северо-восточного и восточного направления. Наибольшую повторяемость за год имеют ветры восточного направления. Более наглядное представление о характеристике распределения ветра по румбам дает роза ветров, представленная на рисунке</w:t>
      </w:r>
      <w:r w:rsidR="00DB1628" w:rsidRPr="0050576D">
        <w:rPr>
          <w:szCs w:val="24"/>
          <w:lang w:val="ru-RU"/>
        </w:rPr>
        <w:t xml:space="preserve"> ниже</w:t>
      </w:r>
      <w:r w:rsidRPr="0050576D">
        <w:rPr>
          <w:szCs w:val="24"/>
          <w:lang w:val="ru-RU"/>
        </w:rPr>
        <w:t>.</w:t>
      </w:r>
    </w:p>
    <w:p w14:paraId="2A125B32" w14:textId="12556827" w:rsidR="00195A6B" w:rsidRPr="0050576D" w:rsidRDefault="00DB1628" w:rsidP="002D5B89">
      <w:pPr>
        <w:pStyle w:val="aff1"/>
        <w:widowControl w:val="0"/>
        <w:spacing w:line="360" w:lineRule="auto"/>
        <w:jc w:val="left"/>
        <w:rPr>
          <w:b/>
          <w:sz w:val="20"/>
        </w:rPr>
      </w:pPr>
      <w:bookmarkStart w:id="26" w:name="_Toc366490399"/>
      <w:bookmarkStart w:id="27" w:name="_Toc225739394"/>
      <w:r w:rsidRPr="0050576D">
        <w:rPr>
          <w:b/>
          <w:sz w:val="20"/>
        </w:rPr>
        <w:t xml:space="preserve">Таблица </w:t>
      </w:r>
      <w:r w:rsidRPr="0050576D">
        <w:rPr>
          <w:b/>
          <w:sz w:val="20"/>
        </w:rPr>
        <w:fldChar w:fldCharType="begin"/>
      </w:r>
      <w:r w:rsidRPr="0050576D">
        <w:rPr>
          <w:b/>
          <w:sz w:val="20"/>
        </w:rPr>
        <w:instrText xml:space="preserve"> SEQ Таблица \* ARABIC </w:instrText>
      </w:r>
      <w:r w:rsidRPr="0050576D">
        <w:rPr>
          <w:b/>
          <w:sz w:val="20"/>
        </w:rPr>
        <w:fldChar w:fldCharType="separate"/>
      </w:r>
      <w:r w:rsidR="009B74D4">
        <w:rPr>
          <w:b/>
          <w:noProof/>
          <w:sz w:val="20"/>
        </w:rPr>
        <w:t>3</w:t>
      </w:r>
      <w:r w:rsidRPr="0050576D">
        <w:rPr>
          <w:b/>
          <w:sz w:val="20"/>
        </w:rPr>
        <w:fldChar w:fldCharType="end"/>
      </w:r>
      <w:r w:rsidRPr="0050576D">
        <w:rPr>
          <w:b/>
          <w:sz w:val="20"/>
        </w:rPr>
        <w:t xml:space="preserve"> </w:t>
      </w:r>
      <w:r w:rsidR="00195A6B" w:rsidRPr="0050576D">
        <w:rPr>
          <w:b/>
          <w:sz w:val="20"/>
        </w:rPr>
        <w:t>– Средняя годовая повторяемость направлений ветра и штилей (%)</w:t>
      </w:r>
      <w:bookmarkEnd w:id="26"/>
      <w:bookmarkEnd w:id="27"/>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7" w:type="dxa"/>
          <w:right w:w="107" w:type="dxa"/>
        </w:tblCellMar>
        <w:tblLook w:val="04A0" w:firstRow="1" w:lastRow="0" w:firstColumn="1" w:lastColumn="0" w:noHBand="0" w:noVBand="1"/>
      </w:tblPr>
      <w:tblGrid>
        <w:gridCol w:w="2382"/>
        <w:gridCol w:w="570"/>
        <w:gridCol w:w="786"/>
        <w:gridCol w:w="677"/>
        <w:gridCol w:w="903"/>
        <w:gridCol w:w="687"/>
        <w:gridCol w:w="850"/>
        <w:gridCol w:w="677"/>
        <w:gridCol w:w="733"/>
        <w:gridCol w:w="1303"/>
      </w:tblGrid>
      <w:tr w:rsidR="00195A6B" w:rsidRPr="0050576D" w14:paraId="521B55FE" w14:textId="77777777" w:rsidTr="00D11573">
        <w:trPr>
          <w:cantSplit/>
          <w:jc w:val="center"/>
        </w:trPr>
        <w:tc>
          <w:tcPr>
            <w:tcW w:w="1244" w:type="pct"/>
            <w:vMerge w:val="restart"/>
            <w:vAlign w:val="center"/>
            <w:hideMark/>
          </w:tcPr>
          <w:p w14:paraId="1D41492F" w14:textId="77777777" w:rsidR="00195A6B" w:rsidRPr="0050576D" w:rsidRDefault="00195A6B" w:rsidP="002D5B89">
            <w:pPr>
              <w:widowControl w:val="0"/>
              <w:spacing w:line="360" w:lineRule="auto"/>
              <w:jc w:val="center"/>
              <w:rPr>
                <w:sz w:val="20"/>
              </w:rPr>
            </w:pPr>
            <w:r w:rsidRPr="0050576D">
              <w:rPr>
                <w:sz w:val="20"/>
              </w:rPr>
              <w:t>Наименование</w:t>
            </w:r>
          </w:p>
          <w:p w14:paraId="6CA15681" w14:textId="77777777" w:rsidR="00195A6B" w:rsidRPr="0050576D" w:rsidRDefault="00195A6B" w:rsidP="002D5B89">
            <w:pPr>
              <w:widowControl w:val="0"/>
              <w:spacing w:line="360" w:lineRule="auto"/>
              <w:jc w:val="center"/>
              <w:rPr>
                <w:b/>
                <w:sz w:val="20"/>
              </w:rPr>
            </w:pPr>
            <w:r w:rsidRPr="0050576D">
              <w:rPr>
                <w:sz w:val="20"/>
              </w:rPr>
              <w:t>станций</w:t>
            </w:r>
          </w:p>
        </w:tc>
        <w:tc>
          <w:tcPr>
            <w:tcW w:w="3756" w:type="pct"/>
            <w:gridSpan w:val="9"/>
            <w:vAlign w:val="center"/>
            <w:hideMark/>
          </w:tcPr>
          <w:p w14:paraId="0480892E" w14:textId="77777777" w:rsidR="00195A6B" w:rsidRPr="0050576D" w:rsidRDefault="00195A6B" w:rsidP="002D5B89">
            <w:pPr>
              <w:widowControl w:val="0"/>
              <w:spacing w:line="360" w:lineRule="auto"/>
              <w:jc w:val="center"/>
              <w:rPr>
                <w:sz w:val="20"/>
              </w:rPr>
            </w:pPr>
            <w:r w:rsidRPr="0050576D">
              <w:rPr>
                <w:sz w:val="20"/>
              </w:rPr>
              <w:t>Направление ветра</w:t>
            </w:r>
          </w:p>
        </w:tc>
      </w:tr>
      <w:tr w:rsidR="00195A6B" w:rsidRPr="0050576D" w14:paraId="2F31E5AF" w14:textId="77777777" w:rsidTr="00195A6B">
        <w:trPr>
          <w:cantSplit/>
          <w:jc w:val="center"/>
        </w:trPr>
        <w:tc>
          <w:tcPr>
            <w:tcW w:w="1244" w:type="pct"/>
            <w:vMerge/>
            <w:vAlign w:val="center"/>
            <w:hideMark/>
          </w:tcPr>
          <w:p w14:paraId="7DBED885" w14:textId="77777777" w:rsidR="00195A6B" w:rsidRPr="0050576D" w:rsidRDefault="00195A6B" w:rsidP="002D5B89">
            <w:pPr>
              <w:widowControl w:val="0"/>
              <w:spacing w:line="360" w:lineRule="auto"/>
              <w:jc w:val="center"/>
              <w:rPr>
                <w:b/>
                <w:sz w:val="20"/>
              </w:rPr>
            </w:pPr>
          </w:p>
        </w:tc>
        <w:tc>
          <w:tcPr>
            <w:tcW w:w="298" w:type="pct"/>
            <w:tcMar>
              <w:top w:w="0" w:type="dxa"/>
              <w:left w:w="108" w:type="dxa"/>
              <w:bottom w:w="0" w:type="dxa"/>
              <w:right w:w="108" w:type="dxa"/>
            </w:tcMar>
            <w:vAlign w:val="center"/>
            <w:hideMark/>
          </w:tcPr>
          <w:p w14:paraId="1D85720F" w14:textId="77777777" w:rsidR="00195A6B" w:rsidRPr="0050576D" w:rsidRDefault="00195A6B" w:rsidP="002D5B89">
            <w:pPr>
              <w:widowControl w:val="0"/>
              <w:spacing w:line="360" w:lineRule="auto"/>
              <w:jc w:val="center"/>
              <w:rPr>
                <w:sz w:val="20"/>
              </w:rPr>
            </w:pPr>
            <w:r w:rsidRPr="0050576D">
              <w:rPr>
                <w:sz w:val="20"/>
              </w:rPr>
              <w:t>С</w:t>
            </w:r>
          </w:p>
        </w:tc>
        <w:tc>
          <w:tcPr>
            <w:tcW w:w="411" w:type="pct"/>
            <w:tcMar>
              <w:top w:w="0" w:type="dxa"/>
              <w:left w:w="108" w:type="dxa"/>
              <w:bottom w:w="0" w:type="dxa"/>
              <w:right w:w="108" w:type="dxa"/>
            </w:tcMar>
            <w:vAlign w:val="center"/>
            <w:hideMark/>
          </w:tcPr>
          <w:p w14:paraId="23757A26" w14:textId="77777777" w:rsidR="00195A6B" w:rsidRPr="0050576D" w:rsidRDefault="00195A6B" w:rsidP="002D5B89">
            <w:pPr>
              <w:widowControl w:val="0"/>
              <w:spacing w:line="360" w:lineRule="auto"/>
              <w:jc w:val="center"/>
              <w:rPr>
                <w:sz w:val="20"/>
              </w:rPr>
            </w:pPr>
            <w:r w:rsidRPr="0050576D">
              <w:rPr>
                <w:sz w:val="20"/>
              </w:rPr>
              <w:t>СВ</w:t>
            </w:r>
          </w:p>
        </w:tc>
        <w:tc>
          <w:tcPr>
            <w:tcW w:w="354" w:type="pct"/>
            <w:tcMar>
              <w:top w:w="0" w:type="dxa"/>
              <w:left w:w="108" w:type="dxa"/>
              <w:bottom w:w="0" w:type="dxa"/>
              <w:right w:w="108" w:type="dxa"/>
            </w:tcMar>
            <w:vAlign w:val="center"/>
            <w:hideMark/>
          </w:tcPr>
          <w:p w14:paraId="6CDBCF54" w14:textId="77777777" w:rsidR="00195A6B" w:rsidRPr="0050576D" w:rsidRDefault="00195A6B" w:rsidP="002D5B89">
            <w:pPr>
              <w:widowControl w:val="0"/>
              <w:spacing w:line="360" w:lineRule="auto"/>
              <w:jc w:val="center"/>
              <w:rPr>
                <w:sz w:val="20"/>
              </w:rPr>
            </w:pPr>
            <w:r w:rsidRPr="0050576D">
              <w:rPr>
                <w:sz w:val="20"/>
              </w:rPr>
              <w:t>В</w:t>
            </w:r>
          </w:p>
        </w:tc>
        <w:tc>
          <w:tcPr>
            <w:tcW w:w="472" w:type="pct"/>
            <w:tcMar>
              <w:top w:w="0" w:type="dxa"/>
              <w:left w:w="108" w:type="dxa"/>
              <w:bottom w:w="0" w:type="dxa"/>
              <w:right w:w="108" w:type="dxa"/>
            </w:tcMar>
            <w:vAlign w:val="center"/>
            <w:hideMark/>
          </w:tcPr>
          <w:p w14:paraId="47ADCD50" w14:textId="77777777" w:rsidR="00195A6B" w:rsidRPr="0050576D" w:rsidRDefault="00195A6B" w:rsidP="002D5B89">
            <w:pPr>
              <w:widowControl w:val="0"/>
              <w:spacing w:line="360" w:lineRule="auto"/>
              <w:jc w:val="center"/>
              <w:rPr>
                <w:sz w:val="20"/>
              </w:rPr>
            </w:pPr>
            <w:r w:rsidRPr="0050576D">
              <w:rPr>
                <w:sz w:val="20"/>
              </w:rPr>
              <w:t>ЮВ</w:t>
            </w:r>
          </w:p>
        </w:tc>
        <w:tc>
          <w:tcPr>
            <w:tcW w:w="359" w:type="pct"/>
            <w:tcMar>
              <w:top w:w="0" w:type="dxa"/>
              <w:left w:w="108" w:type="dxa"/>
              <w:bottom w:w="0" w:type="dxa"/>
              <w:right w:w="108" w:type="dxa"/>
            </w:tcMar>
            <w:vAlign w:val="center"/>
            <w:hideMark/>
          </w:tcPr>
          <w:p w14:paraId="71AA6361" w14:textId="77777777" w:rsidR="00195A6B" w:rsidRPr="0050576D" w:rsidRDefault="00195A6B" w:rsidP="002D5B89">
            <w:pPr>
              <w:widowControl w:val="0"/>
              <w:spacing w:line="360" w:lineRule="auto"/>
              <w:jc w:val="center"/>
              <w:rPr>
                <w:sz w:val="20"/>
              </w:rPr>
            </w:pPr>
            <w:r w:rsidRPr="0050576D">
              <w:rPr>
                <w:sz w:val="20"/>
              </w:rPr>
              <w:t>Ю</w:t>
            </w:r>
          </w:p>
        </w:tc>
        <w:tc>
          <w:tcPr>
            <w:tcW w:w="444" w:type="pct"/>
            <w:tcMar>
              <w:top w:w="0" w:type="dxa"/>
              <w:left w:w="108" w:type="dxa"/>
              <w:bottom w:w="0" w:type="dxa"/>
              <w:right w:w="108" w:type="dxa"/>
            </w:tcMar>
            <w:vAlign w:val="center"/>
            <w:hideMark/>
          </w:tcPr>
          <w:p w14:paraId="30B380F7" w14:textId="77777777" w:rsidR="00195A6B" w:rsidRPr="0050576D" w:rsidRDefault="00195A6B" w:rsidP="002D5B89">
            <w:pPr>
              <w:widowControl w:val="0"/>
              <w:spacing w:line="360" w:lineRule="auto"/>
              <w:jc w:val="center"/>
              <w:rPr>
                <w:sz w:val="20"/>
              </w:rPr>
            </w:pPr>
            <w:r w:rsidRPr="0050576D">
              <w:rPr>
                <w:sz w:val="20"/>
              </w:rPr>
              <w:t>ЮЗ</w:t>
            </w:r>
          </w:p>
        </w:tc>
        <w:tc>
          <w:tcPr>
            <w:tcW w:w="354" w:type="pct"/>
            <w:tcMar>
              <w:top w:w="0" w:type="dxa"/>
              <w:left w:w="108" w:type="dxa"/>
              <w:bottom w:w="0" w:type="dxa"/>
              <w:right w:w="108" w:type="dxa"/>
            </w:tcMar>
            <w:vAlign w:val="center"/>
            <w:hideMark/>
          </w:tcPr>
          <w:p w14:paraId="71675FF7" w14:textId="77777777" w:rsidR="00195A6B" w:rsidRPr="0050576D" w:rsidRDefault="00195A6B" w:rsidP="002D5B89">
            <w:pPr>
              <w:widowControl w:val="0"/>
              <w:spacing w:line="360" w:lineRule="auto"/>
              <w:jc w:val="center"/>
              <w:rPr>
                <w:sz w:val="20"/>
              </w:rPr>
            </w:pPr>
            <w:r w:rsidRPr="0050576D">
              <w:rPr>
                <w:sz w:val="20"/>
              </w:rPr>
              <w:t>З</w:t>
            </w:r>
          </w:p>
        </w:tc>
        <w:tc>
          <w:tcPr>
            <w:tcW w:w="383" w:type="pct"/>
            <w:tcMar>
              <w:top w:w="0" w:type="dxa"/>
              <w:left w:w="108" w:type="dxa"/>
              <w:bottom w:w="0" w:type="dxa"/>
              <w:right w:w="108" w:type="dxa"/>
            </w:tcMar>
            <w:vAlign w:val="center"/>
            <w:hideMark/>
          </w:tcPr>
          <w:p w14:paraId="25D97793" w14:textId="77777777" w:rsidR="00195A6B" w:rsidRPr="0050576D" w:rsidRDefault="00195A6B" w:rsidP="002D5B89">
            <w:pPr>
              <w:widowControl w:val="0"/>
              <w:spacing w:line="360" w:lineRule="auto"/>
              <w:jc w:val="center"/>
              <w:rPr>
                <w:sz w:val="20"/>
              </w:rPr>
            </w:pPr>
            <w:r w:rsidRPr="0050576D">
              <w:rPr>
                <w:sz w:val="20"/>
              </w:rPr>
              <w:t>СЗ</w:t>
            </w:r>
          </w:p>
        </w:tc>
        <w:tc>
          <w:tcPr>
            <w:tcW w:w="681" w:type="pct"/>
            <w:tcMar>
              <w:top w:w="0" w:type="dxa"/>
              <w:left w:w="108" w:type="dxa"/>
              <w:bottom w:w="0" w:type="dxa"/>
              <w:right w:w="108" w:type="dxa"/>
            </w:tcMar>
            <w:vAlign w:val="center"/>
            <w:hideMark/>
          </w:tcPr>
          <w:p w14:paraId="22CD0B29" w14:textId="77777777" w:rsidR="00195A6B" w:rsidRPr="0050576D" w:rsidRDefault="00195A6B" w:rsidP="002D5B89">
            <w:pPr>
              <w:widowControl w:val="0"/>
              <w:spacing w:line="360" w:lineRule="auto"/>
              <w:jc w:val="center"/>
              <w:rPr>
                <w:sz w:val="20"/>
              </w:rPr>
            </w:pPr>
            <w:r w:rsidRPr="0050576D">
              <w:rPr>
                <w:sz w:val="20"/>
              </w:rPr>
              <w:t>Штиль</w:t>
            </w:r>
          </w:p>
        </w:tc>
      </w:tr>
      <w:tr w:rsidR="00195A6B" w:rsidRPr="0050576D" w14:paraId="17880446" w14:textId="77777777" w:rsidTr="00195A6B">
        <w:trPr>
          <w:jc w:val="center"/>
        </w:trPr>
        <w:tc>
          <w:tcPr>
            <w:tcW w:w="1244" w:type="pct"/>
            <w:tcMar>
              <w:top w:w="0" w:type="dxa"/>
              <w:left w:w="108" w:type="dxa"/>
              <w:bottom w:w="0" w:type="dxa"/>
              <w:right w:w="108" w:type="dxa"/>
            </w:tcMar>
            <w:vAlign w:val="center"/>
            <w:hideMark/>
          </w:tcPr>
          <w:p w14:paraId="2845307C" w14:textId="77777777" w:rsidR="00195A6B" w:rsidRPr="0050576D" w:rsidRDefault="00A020E8" w:rsidP="002D5B89">
            <w:pPr>
              <w:widowControl w:val="0"/>
              <w:spacing w:line="360" w:lineRule="auto"/>
              <w:jc w:val="center"/>
              <w:rPr>
                <w:sz w:val="20"/>
              </w:rPr>
            </w:pPr>
            <w:r>
              <w:rPr>
                <w:sz w:val="20"/>
              </w:rPr>
              <w:t>Ойык</w:t>
            </w:r>
          </w:p>
        </w:tc>
        <w:tc>
          <w:tcPr>
            <w:tcW w:w="298" w:type="pct"/>
            <w:tcMar>
              <w:top w:w="0" w:type="dxa"/>
              <w:left w:w="108" w:type="dxa"/>
              <w:bottom w:w="0" w:type="dxa"/>
              <w:right w:w="108" w:type="dxa"/>
            </w:tcMar>
            <w:vAlign w:val="center"/>
            <w:hideMark/>
          </w:tcPr>
          <w:p w14:paraId="0161CA96" w14:textId="77777777" w:rsidR="00195A6B" w:rsidRPr="0050576D" w:rsidRDefault="00195A6B" w:rsidP="002D5B89">
            <w:pPr>
              <w:widowControl w:val="0"/>
              <w:spacing w:line="360" w:lineRule="auto"/>
              <w:jc w:val="center"/>
              <w:rPr>
                <w:sz w:val="20"/>
              </w:rPr>
            </w:pPr>
            <w:r w:rsidRPr="0050576D">
              <w:rPr>
                <w:sz w:val="20"/>
              </w:rPr>
              <w:t>5</w:t>
            </w:r>
          </w:p>
        </w:tc>
        <w:tc>
          <w:tcPr>
            <w:tcW w:w="411" w:type="pct"/>
            <w:tcMar>
              <w:top w:w="0" w:type="dxa"/>
              <w:left w:w="108" w:type="dxa"/>
              <w:bottom w:w="0" w:type="dxa"/>
              <w:right w:w="108" w:type="dxa"/>
            </w:tcMar>
            <w:vAlign w:val="center"/>
            <w:hideMark/>
          </w:tcPr>
          <w:p w14:paraId="1FA57F30" w14:textId="77777777" w:rsidR="00195A6B" w:rsidRPr="0050576D" w:rsidRDefault="00195A6B" w:rsidP="002D5B89">
            <w:pPr>
              <w:widowControl w:val="0"/>
              <w:spacing w:line="360" w:lineRule="auto"/>
              <w:jc w:val="center"/>
              <w:rPr>
                <w:sz w:val="20"/>
              </w:rPr>
            </w:pPr>
            <w:r w:rsidRPr="0050576D">
              <w:rPr>
                <w:sz w:val="20"/>
              </w:rPr>
              <w:t>17</w:t>
            </w:r>
          </w:p>
        </w:tc>
        <w:tc>
          <w:tcPr>
            <w:tcW w:w="354" w:type="pct"/>
            <w:tcMar>
              <w:top w:w="0" w:type="dxa"/>
              <w:left w:w="108" w:type="dxa"/>
              <w:bottom w:w="0" w:type="dxa"/>
              <w:right w:w="108" w:type="dxa"/>
            </w:tcMar>
            <w:vAlign w:val="center"/>
            <w:hideMark/>
          </w:tcPr>
          <w:p w14:paraId="2B0D0BBD" w14:textId="77777777" w:rsidR="00195A6B" w:rsidRPr="0050576D" w:rsidRDefault="00195A6B" w:rsidP="002D5B89">
            <w:pPr>
              <w:widowControl w:val="0"/>
              <w:spacing w:line="360" w:lineRule="auto"/>
              <w:jc w:val="center"/>
              <w:rPr>
                <w:sz w:val="20"/>
              </w:rPr>
            </w:pPr>
            <w:r w:rsidRPr="0050576D">
              <w:rPr>
                <w:sz w:val="20"/>
              </w:rPr>
              <w:t>32</w:t>
            </w:r>
          </w:p>
        </w:tc>
        <w:tc>
          <w:tcPr>
            <w:tcW w:w="472" w:type="pct"/>
            <w:tcMar>
              <w:top w:w="0" w:type="dxa"/>
              <w:left w:w="108" w:type="dxa"/>
              <w:bottom w:w="0" w:type="dxa"/>
              <w:right w:w="108" w:type="dxa"/>
            </w:tcMar>
            <w:vAlign w:val="center"/>
            <w:hideMark/>
          </w:tcPr>
          <w:p w14:paraId="2E881296" w14:textId="77777777" w:rsidR="00195A6B" w:rsidRPr="0050576D" w:rsidRDefault="00195A6B" w:rsidP="002D5B89">
            <w:pPr>
              <w:widowControl w:val="0"/>
              <w:spacing w:line="360" w:lineRule="auto"/>
              <w:jc w:val="center"/>
              <w:rPr>
                <w:sz w:val="20"/>
              </w:rPr>
            </w:pPr>
            <w:r w:rsidRPr="0050576D">
              <w:rPr>
                <w:sz w:val="20"/>
              </w:rPr>
              <w:t>6</w:t>
            </w:r>
          </w:p>
        </w:tc>
        <w:tc>
          <w:tcPr>
            <w:tcW w:w="359" w:type="pct"/>
            <w:tcMar>
              <w:top w:w="0" w:type="dxa"/>
              <w:left w:w="108" w:type="dxa"/>
              <w:bottom w:w="0" w:type="dxa"/>
              <w:right w:w="108" w:type="dxa"/>
            </w:tcMar>
            <w:vAlign w:val="center"/>
            <w:hideMark/>
          </w:tcPr>
          <w:p w14:paraId="353DDA2C" w14:textId="77777777" w:rsidR="00195A6B" w:rsidRPr="0050576D" w:rsidRDefault="00195A6B" w:rsidP="002D5B89">
            <w:pPr>
              <w:widowControl w:val="0"/>
              <w:spacing w:line="360" w:lineRule="auto"/>
              <w:jc w:val="center"/>
              <w:rPr>
                <w:sz w:val="20"/>
              </w:rPr>
            </w:pPr>
            <w:r w:rsidRPr="0050576D">
              <w:rPr>
                <w:sz w:val="20"/>
              </w:rPr>
              <w:t>3</w:t>
            </w:r>
          </w:p>
        </w:tc>
        <w:tc>
          <w:tcPr>
            <w:tcW w:w="444" w:type="pct"/>
            <w:tcMar>
              <w:top w:w="0" w:type="dxa"/>
              <w:left w:w="108" w:type="dxa"/>
              <w:bottom w:w="0" w:type="dxa"/>
              <w:right w:w="108" w:type="dxa"/>
            </w:tcMar>
            <w:vAlign w:val="center"/>
            <w:hideMark/>
          </w:tcPr>
          <w:p w14:paraId="20E7ABBB" w14:textId="77777777" w:rsidR="00195A6B" w:rsidRPr="0050576D" w:rsidRDefault="00195A6B" w:rsidP="002D5B89">
            <w:pPr>
              <w:widowControl w:val="0"/>
              <w:spacing w:line="360" w:lineRule="auto"/>
              <w:jc w:val="center"/>
              <w:rPr>
                <w:sz w:val="20"/>
              </w:rPr>
            </w:pPr>
            <w:r w:rsidRPr="0050576D">
              <w:rPr>
                <w:sz w:val="20"/>
              </w:rPr>
              <w:t>7</w:t>
            </w:r>
          </w:p>
        </w:tc>
        <w:tc>
          <w:tcPr>
            <w:tcW w:w="354" w:type="pct"/>
            <w:tcMar>
              <w:top w:w="0" w:type="dxa"/>
              <w:left w:w="108" w:type="dxa"/>
              <w:bottom w:w="0" w:type="dxa"/>
              <w:right w:w="108" w:type="dxa"/>
            </w:tcMar>
            <w:vAlign w:val="center"/>
            <w:hideMark/>
          </w:tcPr>
          <w:p w14:paraId="72B3E9AD" w14:textId="77777777" w:rsidR="00195A6B" w:rsidRPr="0050576D" w:rsidRDefault="00195A6B" w:rsidP="002D5B89">
            <w:pPr>
              <w:widowControl w:val="0"/>
              <w:spacing w:line="360" w:lineRule="auto"/>
              <w:jc w:val="center"/>
              <w:rPr>
                <w:sz w:val="20"/>
              </w:rPr>
            </w:pPr>
            <w:r w:rsidRPr="0050576D">
              <w:rPr>
                <w:sz w:val="20"/>
              </w:rPr>
              <w:t>19</w:t>
            </w:r>
          </w:p>
        </w:tc>
        <w:tc>
          <w:tcPr>
            <w:tcW w:w="383" w:type="pct"/>
            <w:tcMar>
              <w:top w:w="0" w:type="dxa"/>
              <w:left w:w="108" w:type="dxa"/>
              <w:bottom w:w="0" w:type="dxa"/>
              <w:right w:w="108" w:type="dxa"/>
            </w:tcMar>
            <w:vAlign w:val="center"/>
            <w:hideMark/>
          </w:tcPr>
          <w:p w14:paraId="7B189801" w14:textId="77777777" w:rsidR="00195A6B" w:rsidRPr="0050576D" w:rsidRDefault="00195A6B" w:rsidP="002D5B89">
            <w:pPr>
              <w:widowControl w:val="0"/>
              <w:spacing w:line="360" w:lineRule="auto"/>
              <w:jc w:val="center"/>
              <w:rPr>
                <w:sz w:val="20"/>
              </w:rPr>
            </w:pPr>
            <w:r w:rsidRPr="0050576D">
              <w:rPr>
                <w:sz w:val="20"/>
              </w:rPr>
              <w:t>11</w:t>
            </w:r>
          </w:p>
        </w:tc>
        <w:tc>
          <w:tcPr>
            <w:tcW w:w="681" w:type="pct"/>
            <w:tcMar>
              <w:top w:w="0" w:type="dxa"/>
              <w:left w:w="108" w:type="dxa"/>
              <w:bottom w:w="0" w:type="dxa"/>
              <w:right w:w="108" w:type="dxa"/>
            </w:tcMar>
            <w:vAlign w:val="center"/>
            <w:hideMark/>
          </w:tcPr>
          <w:p w14:paraId="798C5439" w14:textId="77777777" w:rsidR="00195A6B" w:rsidRPr="0050576D" w:rsidRDefault="00195A6B" w:rsidP="002D5B89">
            <w:pPr>
              <w:widowControl w:val="0"/>
              <w:spacing w:line="360" w:lineRule="auto"/>
              <w:jc w:val="center"/>
              <w:rPr>
                <w:sz w:val="20"/>
              </w:rPr>
            </w:pPr>
            <w:r w:rsidRPr="0050576D">
              <w:rPr>
                <w:sz w:val="20"/>
              </w:rPr>
              <w:t>52</w:t>
            </w:r>
          </w:p>
        </w:tc>
      </w:tr>
    </w:tbl>
    <w:p w14:paraId="5818A4C1" w14:textId="77777777" w:rsidR="00195A6B" w:rsidRPr="0050576D" w:rsidRDefault="00195A6B" w:rsidP="002D5B89">
      <w:pPr>
        <w:widowControl w:val="0"/>
        <w:spacing w:line="360" w:lineRule="auto"/>
        <w:ind w:firstLine="720"/>
        <w:jc w:val="both"/>
        <w:rPr>
          <w:szCs w:val="24"/>
          <w:lang w:val="ru-RU"/>
        </w:rPr>
      </w:pPr>
      <w:r w:rsidRPr="0050576D">
        <w:rPr>
          <w:szCs w:val="24"/>
          <w:lang w:val="ru-RU"/>
        </w:rPr>
        <w:t>Годовая скорость ветра в районе исследований 1,4 м/сек. В теплый период сильные ветры вызывают пыльные бури, а в холодный – метели.</w:t>
      </w:r>
    </w:p>
    <w:p w14:paraId="44756A36" w14:textId="50E02ACC" w:rsidR="00195A6B" w:rsidRPr="0050576D" w:rsidRDefault="00DB1628" w:rsidP="002D5B89">
      <w:pPr>
        <w:pStyle w:val="aff1"/>
        <w:widowControl w:val="0"/>
        <w:spacing w:line="360" w:lineRule="auto"/>
        <w:jc w:val="left"/>
        <w:rPr>
          <w:b/>
          <w:sz w:val="20"/>
        </w:rPr>
      </w:pPr>
      <w:bookmarkStart w:id="28" w:name="_Toc366490400"/>
      <w:bookmarkStart w:id="29" w:name="_Toc225739395"/>
      <w:r w:rsidRPr="0050576D">
        <w:rPr>
          <w:b/>
          <w:sz w:val="20"/>
        </w:rPr>
        <w:t xml:space="preserve">Таблица </w:t>
      </w:r>
      <w:r w:rsidRPr="0050576D">
        <w:rPr>
          <w:b/>
          <w:sz w:val="20"/>
        </w:rPr>
        <w:fldChar w:fldCharType="begin"/>
      </w:r>
      <w:r w:rsidRPr="0050576D">
        <w:rPr>
          <w:b/>
          <w:sz w:val="20"/>
        </w:rPr>
        <w:instrText xml:space="preserve"> SEQ Таблица \* ARABIC </w:instrText>
      </w:r>
      <w:r w:rsidRPr="0050576D">
        <w:rPr>
          <w:b/>
          <w:sz w:val="20"/>
        </w:rPr>
        <w:fldChar w:fldCharType="separate"/>
      </w:r>
      <w:r w:rsidR="009B74D4">
        <w:rPr>
          <w:b/>
          <w:noProof/>
          <w:sz w:val="20"/>
        </w:rPr>
        <w:t>4</w:t>
      </w:r>
      <w:r w:rsidRPr="0050576D">
        <w:rPr>
          <w:b/>
          <w:sz w:val="20"/>
        </w:rPr>
        <w:fldChar w:fldCharType="end"/>
      </w:r>
      <w:r w:rsidRPr="0050576D">
        <w:rPr>
          <w:b/>
          <w:sz w:val="20"/>
        </w:rPr>
        <w:t xml:space="preserve"> </w:t>
      </w:r>
      <w:r w:rsidR="00195A6B" w:rsidRPr="0050576D">
        <w:rPr>
          <w:b/>
          <w:sz w:val="20"/>
        </w:rPr>
        <w:t>– Число дней с пыльной бурей</w:t>
      </w:r>
      <w:bookmarkEnd w:id="28"/>
      <w:bookmarkEnd w:id="29"/>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729"/>
        <w:gridCol w:w="669"/>
        <w:gridCol w:w="668"/>
        <w:gridCol w:w="668"/>
        <w:gridCol w:w="549"/>
        <w:gridCol w:w="549"/>
        <w:gridCol w:w="549"/>
        <w:gridCol w:w="582"/>
        <w:gridCol w:w="662"/>
        <w:gridCol w:w="549"/>
        <w:gridCol w:w="549"/>
        <w:gridCol w:w="549"/>
        <w:gridCol w:w="668"/>
        <w:gridCol w:w="630"/>
      </w:tblGrid>
      <w:tr w:rsidR="00195A6B" w:rsidRPr="0050576D" w14:paraId="722A79F8" w14:textId="77777777" w:rsidTr="00D11573">
        <w:trPr>
          <w:cantSplit/>
          <w:trHeight w:val="142"/>
        </w:trPr>
        <w:tc>
          <w:tcPr>
            <w:tcW w:w="903" w:type="pct"/>
            <w:vMerge w:val="restart"/>
            <w:vAlign w:val="center"/>
            <w:hideMark/>
          </w:tcPr>
          <w:p w14:paraId="67787B3F" w14:textId="77777777" w:rsidR="00195A6B" w:rsidRPr="0050576D" w:rsidRDefault="00195A6B" w:rsidP="002D5B89">
            <w:pPr>
              <w:widowControl w:val="0"/>
              <w:spacing w:line="360" w:lineRule="auto"/>
              <w:jc w:val="center"/>
              <w:rPr>
                <w:sz w:val="20"/>
              </w:rPr>
            </w:pPr>
            <w:r w:rsidRPr="0050576D">
              <w:rPr>
                <w:sz w:val="20"/>
              </w:rPr>
              <w:t>Наименование</w:t>
            </w:r>
          </w:p>
          <w:p w14:paraId="141D13BB" w14:textId="77777777" w:rsidR="00195A6B" w:rsidRPr="0050576D" w:rsidRDefault="00195A6B" w:rsidP="002D5B89">
            <w:pPr>
              <w:widowControl w:val="0"/>
              <w:spacing w:line="360" w:lineRule="auto"/>
              <w:jc w:val="center"/>
              <w:rPr>
                <w:sz w:val="20"/>
              </w:rPr>
            </w:pPr>
            <w:r w:rsidRPr="0050576D">
              <w:rPr>
                <w:sz w:val="20"/>
              </w:rPr>
              <w:t>станции</w:t>
            </w:r>
          </w:p>
        </w:tc>
        <w:tc>
          <w:tcPr>
            <w:tcW w:w="4097" w:type="pct"/>
            <w:gridSpan w:val="13"/>
            <w:vAlign w:val="center"/>
            <w:hideMark/>
          </w:tcPr>
          <w:p w14:paraId="3A8A995E" w14:textId="77777777" w:rsidR="00195A6B" w:rsidRPr="0050576D" w:rsidRDefault="00195A6B" w:rsidP="002D5B89">
            <w:pPr>
              <w:widowControl w:val="0"/>
              <w:spacing w:line="360" w:lineRule="auto"/>
              <w:jc w:val="center"/>
              <w:rPr>
                <w:sz w:val="20"/>
              </w:rPr>
            </w:pPr>
            <w:r w:rsidRPr="0050576D">
              <w:rPr>
                <w:sz w:val="20"/>
              </w:rPr>
              <w:t>Месяцы, год</w:t>
            </w:r>
          </w:p>
        </w:tc>
      </w:tr>
      <w:tr w:rsidR="00195A6B" w:rsidRPr="0050576D" w14:paraId="539B29AC" w14:textId="77777777" w:rsidTr="00D11573">
        <w:trPr>
          <w:cantSplit/>
          <w:trHeight w:val="175"/>
        </w:trPr>
        <w:tc>
          <w:tcPr>
            <w:tcW w:w="903" w:type="pct"/>
            <w:vMerge/>
            <w:vAlign w:val="center"/>
            <w:hideMark/>
          </w:tcPr>
          <w:p w14:paraId="62962297" w14:textId="77777777" w:rsidR="00195A6B" w:rsidRPr="0050576D" w:rsidRDefault="00195A6B" w:rsidP="002D5B89">
            <w:pPr>
              <w:widowControl w:val="0"/>
              <w:spacing w:line="360" w:lineRule="auto"/>
              <w:jc w:val="center"/>
              <w:rPr>
                <w:sz w:val="20"/>
              </w:rPr>
            </w:pPr>
          </w:p>
        </w:tc>
        <w:tc>
          <w:tcPr>
            <w:tcW w:w="349" w:type="pct"/>
            <w:vAlign w:val="center"/>
            <w:hideMark/>
          </w:tcPr>
          <w:p w14:paraId="34B9F2AB" w14:textId="77777777" w:rsidR="00195A6B" w:rsidRPr="0050576D" w:rsidRDefault="00195A6B" w:rsidP="002D5B89">
            <w:pPr>
              <w:widowControl w:val="0"/>
              <w:spacing w:line="360" w:lineRule="auto"/>
              <w:jc w:val="center"/>
              <w:rPr>
                <w:sz w:val="20"/>
                <w:lang w:val="en-US"/>
              </w:rPr>
            </w:pPr>
            <w:r w:rsidRPr="0050576D">
              <w:rPr>
                <w:sz w:val="20"/>
                <w:lang w:val="en-US"/>
              </w:rPr>
              <w:t>I</w:t>
            </w:r>
          </w:p>
        </w:tc>
        <w:tc>
          <w:tcPr>
            <w:tcW w:w="349" w:type="pct"/>
            <w:vAlign w:val="center"/>
            <w:hideMark/>
          </w:tcPr>
          <w:p w14:paraId="5C9F4E9B" w14:textId="77777777" w:rsidR="00195A6B" w:rsidRPr="0050576D" w:rsidRDefault="00195A6B" w:rsidP="002D5B89">
            <w:pPr>
              <w:widowControl w:val="0"/>
              <w:spacing w:line="360" w:lineRule="auto"/>
              <w:jc w:val="center"/>
              <w:rPr>
                <w:sz w:val="20"/>
                <w:lang w:val="en-US"/>
              </w:rPr>
            </w:pPr>
            <w:r w:rsidRPr="0050576D">
              <w:rPr>
                <w:sz w:val="20"/>
                <w:lang w:val="en-US"/>
              </w:rPr>
              <w:t>II</w:t>
            </w:r>
          </w:p>
        </w:tc>
        <w:tc>
          <w:tcPr>
            <w:tcW w:w="349" w:type="pct"/>
            <w:vAlign w:val="center"/>
            <w:hideMark/>
          </w:tcPr>
          <w:p w14:paraId="66976AE5" w14:textId="77777777" w:rsidR="00195A6B" w:rsidRPr="0050576D" w:rsidRDefault="00195A6B" w:rsidP="002D5B89">
            <w:pPr>
              <w:widowControl w:val="0"/>
              <w:spacing w:line="360" w:lineRule="auto"/>
              <w:jc w:val="center"/>
              <w:rPr>
                <w:sz w:val="20"/>
                <w:lang w:val="en-US"/>
              </w:rPr>
            </w:pPr>
            <w:r w:rsidRPr="0050576D">
              <w:rPr>
                <w:sz w:val="20"/>
                <w:lang w:val="en-US"/>
              </w:rPr>
              <w:t>III</w:t>
            </w:r>
          </w:p>
        </w:tc>
        <w:tc>
          <w:tcPr>
            <w:tcW w:w="287" w:type="pct"/>
            <w:vAlign w:val="center"/>
            <w:hideMark/>
          </w:tcPr>
          <w:p w14:paraId="59ECC42F" w14:textId="77777777" w:rsidR="00195A6B" w:rsidRPr="0050576D" w:rsidRDefault="00195A6B" w:rsidP="002D5B89">
            <w:pPr>
              <w:widowControl w:val="0"/>
              <w:spacing w:line="360" w:lineRule="auto"/>
              <w:jc w:val="center"/>
              <w:rPr>
                <w:sz w:val="20"/>
                <w:lang w:val="en-US"/>
              </w:rPr>
            </w:pPr>
            <w:r w:rsidRPr="0050576D">
              <w:rPr>
                <w:sz w:val="20"/>
                <w:lang w:val="en-US"/>
              </w:rPr>
              <w:t>IV</w:t>
            </w:r>
          </w:p>
        </w:tc>
        <w:tc>
          <w:tcPr>
            <w:tcW w:w="287" w:type="pct"/>
            <w:vAlign w:val="center"/>
            <w:hideMark/>
          </w:tcPr>
          <w:p w14:paraId="6B2F159D" w14:textId="77777777" w:rsidR="00195A6B" w:rsidRPr="0050576D" w:rsidRDefault="00195A6B" w:rsidP="002D5B89">
            <w:pPr>
              <w:widowControl w:val="0"/>
              <w:spacing w:line="360" w:lineRule="auto"/>
              <w:jc w:val="center"/>
              <w:rPr>
                <w:sz w:val="20"/>
                <w:lang w:val="en-US"/>
              </w:rPr>
            </w:pPr>
            <w:r w:rsidRPr="0050576D">
              <w:rPr>
                <w:sz w:val="20"/>
                <w:lang w:val="en-US"/>
              </w:rPr>
              <w:t>V</w:t>
            </w:r>
          </w:p>
        </w:tc>
        <w:tc>
          <w:tcPr>
            <w:tcW w:w="287" w:type="pct"/>
            <w:vAlign w:val="center"/>
            <w:hideMark/>
          </w:tcPr>
          <w:p w14:paraId="085D2060" w14:textId="77777777" w:rsidR="00195A6B" w:rsidRPr="0050576D" w:rsidRDefault="00195A6B" w:rsidP="002D5B89">
            <w:pPr>
              <w:widowControl w:val="0"/>
              <w:spacing w:line="360" w:lineRule="auto"/>
              <w:jc w:val="center"/>
              <w:rPr>
                <w:sz w:val="20"/>
                <w:lang w:val="en-US"/>
              </w:rPr>
            </w:pPr>
            <w:r w:rsidRPr="0050576D">
              <w:rPr>
                <w:sz w:val="20"/>
                <w:lang w:val="en-US"/>
              </w:rPr>
              <w:t>VI</w:t>
            </w:r>
          </w:p>
        </w:tc>
        <w:tc>
          <w:tcPr>
            <w:tcW w:w="304" w:type="pct"/>
            <w:vAlign w:val="center"/>
            <w:hideMark/>
          </w:tcPr>
          <w:p w14:paraId="77AFAB8F" w14:textId="77777777" w:rsidR="00195A6B" w:rsidRPr="0050576D" w:rsidRDefault="00195A6B" w:rsidP="002D5B89">
            <w:pPr>
              <w:widowControl w:val="0"/>
              <w:spacing w:line="360" w:lineRule="auto"/>
              <w:jc w:val="center"/>
              <w:rPr>
                <w:sz w:val="20"/>
                <w:lang w:val="en-US"/>
              </w:rPr>
            </w:pPr>
            <w:r w:rsidRPr="0050576D">
              <w:rPr>
                <w:sz w:val="20"/>
                <w:lang w:val="en-US"/>
              </w:rPr>
              <w:t>VII</w:t>
            </w:r>
          </w:p>
        </w:tc>
        <w:tc>
          <w:tcPr>
            <w:tcW w:w="346" w:type="pct"/>
            <w:vAlign w:val="center"/>
            <w:hideMark/>
          </w:tcPr>
          <w:p w14:paraId="29557EFE" w14:textId="77777777" w:rsidR="00195A6B" w:rsidRPr="0050576D" w:rsidRDefault="00195A6B" w:rsidP="002D5B89">
            <w:pPr>
              <w:widowControl w:val="0"/>
              <w:spacing w:line="360" w:lineRule="auto"/>
              <w:jc w:val="center"/>
              <w:rPr>
                <w:sz w:val="20"/>
                <w:lang w:val="en-US"/>
              </w:rPr>
            </w:pPr>
            <w:r w:rsidRPr="0050576D">
              <w:rPr>
                <w:sz w:val="20"/>
                <w:lang w:val="en-US"/>
              </w:rPr>
              <w:t>VIII</w:t>
            </w:r>
          </w:p>
        </w:tc>
        <w:tc>
          <w:tcPr>
            <w:tcW w:w="287" w:type="pct"/>
            <w:vAlign w:val="center"/>
            <w:hideMark/>
          </w:tcPr>
          <w:p w14:paraId="4FF59B6E" w14:textId="77777777" w:rsidR="00195A6B" w:rsidRPr="0050576D" w:rsidRDefault="00195A6B" w:rsidP="002D5B89">
            <w:pPr>
              <w:widowControl w:val="0"/>
              <w:spacing w:line="360" w:lineRule="auto"/>
              <w:jc w:val="center"/>
              <w:rPr>
                <w:sz w:val="20"/>
                <w:lang w:val="en-US"/>
              </w:rPr>
            </w:pPr>
            <w:r w:rsidRPr="0050576D">
              <w:rPr>
                <w:sz w:val="20"/>
                <w:lang w:val="en-US"/>
              </w:rPr>
              <w:t>IX</w:t>
            </w:r>
          </w:p>
        </w:tc>
        <w:tc>
          <w:tcPr>
            <w:tcW w:w="287" w:type="pct"/>
            <w:vAlign w:val="center"/>
            <w:hideMark/>
          </w:tcPr>
          <w:p w14:paraId="1C58BDE7" w14:textId="77777777" w:rsidR="00195A6B" w:rsidRPr="0050576D" w:rsidRDefault="00195A6B" w:rsidP="002D5B89">
            <w:pPr>
              <w:widowControl w:val="0"/>
              <w:spacing w:line="360" w:lineRule="auto"/>
              <w:jc w:val="center"/>
              <w:rPr>
                <w:sz w:val="20"/>
                <w:lang w:val="en-US"/>
              </w:rPr>
            </w:pPr>
            <w:r w:rsidRPr="0050576D">
              <w:rPr>
                <w:sz w:val="20"/>
                <w:lang w:val="en-US"/>
              </w:rPr>
              <w:t>X</w:t>
            </w:r>
          </w:p>
        </w:tc>
        <w:tc>
          <w:tcPr>
            <w:tcW w:w="287" w:type="pct"/>
            <w:vAlign w:val="center"/>
            <w:hideMark/>
          </w:tcPr>
          <w:p w14:paraId="137A12D3" w14:textId="77777777" w:rsidR="00195A6B" w:rsidRPr="0050576D" w:rsidRDefault="00195A6B" w:rsidP="002D5B89">
            <w:pPr>
              <w:widowControl w:val="0"/>
              <w:spacing w:line="360" w:lineRule="auto"/>
              <w:jc w:val="center"/>
              <w:rPr>
                <w:sz w:val="20"/>
                <w:lang w:val="en-US"/>
              </w:rPr>
            </w:pPr>
            <w:r w:rsidRPr="0050576D">
              <w:rPr>
                <w:sz w:val="20"/>
                <w:lang w:val="en-US"/>
              </w:rPr>
              <w:t>XI</w:t>
            </w:r>
          </w:p>
        </w:tc>
        <w:tc>
          <w:tcPr>
            <w:tcW w:w="349" w:type="pct"/>
            <w:vAlign w:val="center"/>
            <w:hideMark/>
          </w:tcPr>
          <w:p w14:paraId="4D30DC34" w14:textId="77777777" w:rsidR="00195A6B" w:rsidRPr="0050576D" w:rsidRDefault="00195A6B" w:rsidP="002D5B89">
            <w:pPr>
              <w:widowControl w:val="0"/>
              <w:spacing w:line="360" w:lineRule="auto"/>
              <w:jc w:val="center"/>
              <w:rPr>
                <w:sz w:val="20"/>
                <w:lang w:val="en-US"/>
              </w:rPr>
            </w:pPr>
            <w:r w:rsidRPr="0050576D">
              <w:rPr>
                <w:sz w:val="20"/>
                <w:lang w:val="en-US"/>
              </w:rPr>
              <w:t>XII</w:t>
            </w:r>
          </w:p>
        </w:tc>
        <w:tc>
          <w:tcPr>
            <w:tcW w:w="329" w:type="pct"/>
            <w:vAlign w:val="center"/>
            <w:hideMark/>
          </w:tcPr>
          <w:p w14:paraId="667C8F87" w14:textId="77777777" w:rsidR="00195A6B" w:rsidRPr="0050576D" w:rsidRDefault="00195A6B" w:rsidP="002D5B89">
            <w:pPr>
              <w:widowControl w:val="0"/>
              <w:spacing w:line="360" w:lineRule="auto"/>
              <w:jc w:val="center"/>
              <w:rPr>
                <w:sz w:val="20"/>
              </w:rPr>
            </w:pPr>
            <w:r w:rsidRPr="0050576D">
              <w:rPr>
                <w:sz w:val="20"/>
              </w:rPr>
              <w:t>Год</w:t>
            </w:r>
          </w:p>
        </w:tc>
      </w:tr>
      <w:tr w:rsidR="00195A6B" w:rsidRPr="0050576D" w14:paraId="3F89B844" w14:textId="77777777" w:rsidTr="00D11573">
        <w:trPr>
          <w:trHeight w:val="93"/>
        </w:trPr>
        <w:tc>
          <w:tcPr>
            <w:tcW w:w="903" w:type="pct"/>
            <w:vAlign w:val="center"/>
            <w:hideMark/>
          </w:tcPr>
          <w:p w14:paraId="029AA074" w14:textId="77777777" w:rsidR="00195A6B" w:rsidRPr="0050576D" w:rsidRDefault="00A020E8" w:rsidP="002D5B89">
            <w:pPr>
              <w:widowControl w:val="0"/>
              <w:spacing w:line="360" w:lineRule="auto"/>
              <w:jc w:val="center"/>
              <w:rPr>
                <w:sz w:val="20"/>
              </w:rPr>
            </w:pPr>
            <w:r>
              <w:rPr>
                <w:sz w:val="20"/>
              </w:rPr>
              <w:t>Ойык</w:t>
            </w:r>
          </w:p>
        </w:tc>
        <w:tc>
          <w:tcPr>
            <w:tcW w:w="349" w:type="pct"/>
            <w:vAlign w:val="center"/>
            <w:hideMark/>
          </w:tcPr>
          <w:p w14:paraId="010A2403" w14:textId="77777777" w:rsidR="00195A6B" w:rsidRPr="0050576D" w:rsidRDefault="00195A6B" w:rsidP="002D5B89">
            <w:pPr>
              <w:widowControl w:val="0"/>
              <w:spacing w:line="360" w:lineRule="auto"/>
              <w:jc w:val="center"/>
              <w:rPr>
                <w:sz w:val="20"/>
              </w:rPr>
            </w:pPr>
            <w:r w:rsidRPr="0050576D">
              <w:rPr>
                <w:sz w:val="20"/>
              </w:rPr>
              <w:t>0,02</w:t>
            </w:r>
          </w:p>
        </w:tc>
        <w:tc>
          <w:tcPr>
            <w:tcW w:w="349" w:type="pct"/>
            <w:vAlign w:val="center"/>
            <w:hideMark/>
          </w:tcPr>
          <w:p w14:paraId="7D143E76" w14:textId="77777777" w:rsidR="00195A6B" w:rsidRPr="0050576D" w:rsidRDefault="00195A6B" w:rsidP="002D5B89">
            <w:pPr>
              <w:widowControl w:val="0"/>
              <w:spacing w:line="360" w:lineRule="auto"/>
              <w:jc w:val="center"/>
              <w:rPr>
                <w:sz w:val="20"/>
              </w:rPr>
            </w:pPr>
            <w:r w:rsidRPr="0050576D">
              <w:rPr>
                <w:sz w:val="20"/>
              </w:rPr>
              <w:t>0,02</w:t>
            </w:r>
          </w:p>
        </w:tc>
        <w:tc>
          <w:tcPr>
            <w:tcW w:w="349" w:type="pct"/>
            <w:vAlign w:val="center"/>
            <w:hideMark/>
          </w:tcPr>
          <w:p w14:paraId="0CAD2EA0" w14:textId="77777777" w:rsidR="00195A6B" w:rsidRPr="0050576D" w:rsidRDefault="00195A6B" w:rsidP="002D5B89">
            <w:pPr>
              <w:widowControl w:val="0"/>
              <w:spacing w:line="360" w:lineRule="auto"/>
              <w:jc w:val="center"/>
              <w:rPr>
                <w:sz w:val="20"/>
              </w:rPr>
            </w:pPr>
            <w:r w:rsidRPr="0050576D">
              <w:rPr>
                <w:sz w:val="20"/>
              </w:rPr>
              <w:t>0,04</w:t>
            </w:r>
          </w:p>
        </w:tc>
        <w:tc>
          <w:tcPr>
            <w:tcW w:w="287" w:type="pct"/>
            <w:vAlign w:val="center"/>
            <w:hideMark/>
          </w:tcPr>
          <w:p w14:paraId="6AE256DC" w14:textId="77777777" w:rsidR="00195A6B" w:rsidRPr="0050576D" w:rsidRDefault="00195A6B" w:rsidP="002D5B89">
            <w:pPr>
              <w:widowControl w:val="0"/>
              <w:spacing w:line="360" w:lineRule="auto"/>
              <w:jc w:val="center"/>
              <w:rPr>
                <w:sz w:val="20"/>
              </w:rPr>
            </w:pPr>
            <w:r w:rsidRPr="0050576D">
              <w:rPr>
                <w:sz w:val="20"/>
              </w:rPr>
              <w:t>0,3</w:t>
            </w:r>
          </w:p>
        </w:tc>
        <w:tc>
          <w:tcPr>
            <w:tcW w:w="287" w:type="pct"/>
            <w:vAlign w:val="center"/>
            <w:hideMark/>
          </w:tcPr>
          <w:p w14:paraId="082B329B" w14:textId="77777777" w:rsidR="00195A6B" w:rsidRPr="0050576D" w:rsidRDefault="00195A6B" w:rsidP="002D5B89">
            <w:pPr>
              <w:widowControl w:val="0"/>
              <w:spacing w:line="360" w:lineRule="auto"/>
              <w:jc w:val="center"/>
              <w:rPr>
                <w:sz w:val="20"/>
              </w:rPr>
            </w:pPr>
            <w:r w:rsidRPr="0050576D">
              <w:rPr>
                <w:sz w:val="20"/>
              </w:rPr>
              <w:t>0,5</w:t>
            </w:r>
          </w:p>
        </w:tc>
        <w:tc>
          <w:tcPr>
            <w:tcW w:w="287" w:type="pct"/>
            <w:vAlign w:val="center"/>
            <w:hideMark/>
          </w:tcPr>
          <w:p w14:paraId="7C41215F" w14:textId="77777777" w:rsidR="00195A6B" w:rsidRPr="0050576D" w:rsidRDefault="00195A6B" w:rsidP="002D5B89">
            <w:pPr>
              <w:widowControl w:val="0"/>
              <w:spacing w:line="360" w:lineRule="auto"/>
              <w:jc w:val="center"/>
              <w:rPr>
                <w:sz w:val="20"/>
              </w:rPr>
            </w:pPr>
            <w:r w:rsidRPr="0050576D">
              <w:rPr>
                <w:sz w:val="20"/>
              </w:rPr>
              <w:t>0,4</w:t>
            </w:r>
          </w:p>
        </w:tc>
        <w:tc>
          <w:tcPr>
            <w:tcW w:w="304" w:type="pct"/>
            <w:vAlign w:val="center"/>
            <w:hideMark/>
          </w:tcPr>
          <w:p w14:paraId="69AA3B23" w14:textId="77777777" w:rsidR="00195A6B" w:rsidRPr="0050576D" w:rsidRDefault="00195A6B" w:rsidP="002D5B89">
            <w:pPr>
              <w:widowControl w:val="0"/>
              <w:spacing w:line="360" w:lineRule="auto"/>
              <w:jc w:val="center"/>
              <w:rPr>
                <w:sz w:val="20"/>
              </w:rPr>
            </w:pPr>
            <w:r w:rsidRPr="0050576D">
              <w:rPr>
                <w:sz w:val="20"/>
              </w:rPr>
              <w:t>0,5</w:t>
            </w:r>
          </w:p>
        </w:tc>
        <w:tc>
          <w:tcPr>
            <w:tcW w:w="346" w:type="pct"/>
            <w:vAlign w:val="center"/>
            <w:hideMark/>
          </w:tcPr>
          <w:p w14:paraId="42AB90D8" w14:textId="77777777" w:rsidR="00195A6B" w:rsidRPr="0050576D" w:rsidRDefault="00195A6B" w:rsidP="002D5B89">
            <w:pPr>
              <w:widowControl w:val="0"/>
              <w:spacing w:line="360" w:lineRule="auto"/>
              <w:jc w:val="center"/>
              <w:rPr>
                <w:sz w:val="20"/>
              </w:rPr>
            </w:pPr>
            <w:r w:rsidRPr="0050576D">
              <w:rPr>
                <w:sz w:val="20"/>
              </w:rPr>
              <w:t>0,6</w:t>
            </w:r>
          </w:p>
        </w:tc>
        <w:tc>
          <w:tcPr>
            <w:tcW w:w="287" w:type="pct"/>
            <w:vAlign w:val="center"/>
            <w:hideMark/>
          </w:tcPr>
          <w:p w14:paraId="4AE09439" w14:textId="77777777" w:rsidR="00195A6B" w:rsidRPr="0050576D" w:rsidRDefault="00195A6B" w:rsidP="002D5B89">
            <w:pPr>
              <w:widowControl w:val="0"/>
              <w:spacing w:line="360" w:lineRule="auto"/>
              <w:jc w:val="center"/>
              <w:rPr>
                <w:sz w:val="20"/>
              </w:rPr>
            </w:pPr>
            <w:r w:rsidRPr="0050576D">
              <w:rPr>
                <w:sz w:val="20"/>
              </w:rPr>
              <w:t>0,5</w:t>
            </w:r>
          </w:p>
        </w:tc>
        <w:tc>
          <w:tcPr>
            <w:tcW w:w="287" w:type="pct"/>
            <w:vAlign w:val="center"/>
            <w:hideMark/>
          </w:tcPr>
          <w:p w14:paraId="24A31BCF" w14:textId="77777777" w:rsidR="00195A6B" w:rsidRPr="0050576D" w:rsidRDefault="00195A6B" w:rsidP="002D5B89">
            <w:pPr>
              <w:widowControl w:val="0"/>
              <w:spacing w:line="360" w:lineRule="auto"/>
              <w:jc w:val="center"/>
              <w:rPr>
                <w:sz w:val="20"/>
              </w:rPr>
            </w:pPr>
            <w:r w:rsidRPr="0050576D">
              <w:rPr>
                <w:sz w:val="20"/>
              </w:rPr>
              <w:t>0,5</w:t>
            </w:r>
          </w:p>
        </w:tc>
        <w:tc>
          <w:tcPr>
            <w:tcW w:w="287" w:type="pct"/>
            <w:vAlign w:val="center"/>
            <w:hideMark/>
          </w:tcPr>
          <w:p w14:paraId="206EAA85" w14:textId="77777777" w:rsidR="00195A6B" w:rsidRPr="0050576D" w:rsidRDefault="00195A6B" w:rsidP="002D5B89">
            <w:pPr>
              <w:widowControl w:val="0"/>
              <w:spacing w:line="360" w:lineRule="auto"/>
              <w:jc w:val="center"/>
              <w:rPr>
                <w:sz w:val="20"/>
              </w:rPr>
            </w:pPr>
            <w:r w:rsidRPr="0050576D">
              <w:rPr>
                <w:sz w:val="20"/>
              </w:rPr>
              <w:t>0,1</w:t>
            </w:r>
          </w:p>
        </w:tc>
        <w:tc>
          <w:tcPr>
            <w:tcW w:w="349" w:type="pct"/>
            <w:vAlign w:val="center"/>
            <w:hideMark/>
          </w:tcPr>
          <w:p w14:paraId="50906D62" w14:textId="77777777" w:rsidR="00195A6B" w:rsidRPr="0050576D" w:rsidRDefault="00195A6B" w:rsidP="002D5B89">
            <w:pPr>
              <w:widowControl w:val="0"/>
              <w:spacing w:line="360" w:lineRule="auto"/>
              <w:jc w:val="center"/>
              <w:rPr>
                <w:sz w:val="20"/>
              </w:rPr>
            </w:pPr>
            <w:r w:rsidRPr="0050576D">
              <w:rPr>
                <w:sz w:val="20"/>
              </w:rPr>
              <w:t>0,02</w:t>
            </w:r>
          </w:p>
        </w:tc>
        <w:tc>
          <w:tcPr>
            <w:tcW w:w="329" w:type="pct"/>
            <w:vAlign w:val="center"/>
            <w:hideMark/>
          </w:tcPr>
          <w:p w14:paraId="4FC123DD" w14:textId="77777777" w:rsidR="00195A6B" w:rsidRPr="0050576D" w:rsidRDefault="00195A6B" w:rsidP="002D5B89">
            <w:pPr>
              <w:widowControl w:val="0"/>
              <w:spacing w:line="360" w:lineRule="auto"/>
              <w:jc w:val="center"/>
              <w:rPr>
                <w:sz w:val="20"/>
              </w:rPr>
            </w:pPr>
            <w:r w:rsidRPr="0050576D">
              <w:rPr>
                <w:sz w:val="20"/>
              </w:rPr>
              <w:t>3,5</w:t>
            </w:r>
          </w:p>
        </w:tc>
      </w:tr>
    </w:tbl>
    <w:p w14:paraId="216EE085" w14:textId="77777777" w:rsidR="00195A6B" w:rsidRPr="0050576D" w:rsidRDefault="00195A6B" w:rsidP="002D5B89">
      <w:pPr>
        <w:widowControl w:val="0"/>
        <w:spacing w:line="360" w:lineRule="auto"/>
        <w:ind w:firstLine="737"/>
        <w:jc w:val="both"/>
      </w:pPr>
    </w:p>
    <w:p w14:paraId="35A823A9" w14:textId="273B50E8" w:rsidR="00195A6B" w:rsidRPr="0050576D" w:rsidRDefault="00DB1628" w:rsidP="002D5B89">
      <w:pPr>
        <w:pStyle w:val="aff1"/>
        <w:widowControl w:val="0"/>
        <w:spacing w:line="360" w:lineRule="auto"/>
        <w:jc w:val="left"/>
        <w:rPr>
          <w:b/>
          <w:sz w:val="20"/>
        </w:rPr>
      </w:pPr>
      <w:bookmarkStart w:id="30" w:name="_Toc366490401"/>
      <w:bookmarkStart w:id="31" w:name="_Toc225739396"/>
      <w:r w:rsidRPr="0050576D">
        <w:rPr>
          <w:b/>
          <w:sz w:val="20"/>
        </w:rPr>
        <w:t xml:space="preserve">Таблица </w:t>
      </w:r>
      <w:r w:rsidRPr="0050576D">
        <w:rPr>
          <w:b/>
          <w:sz w:val="20"/>
        </w:rPr>
        <w:fldChar w:fldCharType="begin"/>
      </w:r>
      <w:r w:rsidRPr="0050576D">
        <w:rPr>
          <w:b/>
          <w:sz w:val="20"/>
        </w:rPr>
        <w:instrText xml:space="preserve"> SEQ Таблица \* ARABIC </w:instrText>
      </w:r>
      <w:r w:rsidRPr="0050576D">
        <w:rPr>
          <w:b/>
          <w:sz w:val="20"/>
        </w:rPr>
        <w:fldChar w:fldCharType="separate"/>
      </w:r>
      <w:r w:rsidR="009B74D4">
        <w:rPr>
          <w:b/>
          <w:noProof/>
          <w:sz w:val="20"/>
        </w:rPr>
        <w:t>5</w:t>
      </w:r>
      <w:r w:rsidRPr="0050576D">
        <w:rPr>
          <w:b/>
          <w:sz w:val="20"/>
        </w:rPr>
        <w:fldChar w:fldCharType="end"/>
      </w:r>
      <w:r w:rsidR="00195A6B" w:rsidRPr="0050576D">
        <w:rPr>
          <w:b/>
          <w:sz w:val="20"/>
        </w:rPr>
        <w:t xml:space="preserve"> – Среднее число дней с метелью</w:t>
      </w:r>
      <w:bookmarkEnd w:id="30"/>
      <w:bookmarkEnd w:id="31"/>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65"/>
        <w:gridCol w:w="594"/>
        <w:gridCol w:w="593"/>
        <w:gridCol w:w="593"/>
        <w:gridCol w:w="545"/>
        <w:gridCol w:w="459"/>
        <w:gridCol w:w="545"/>
        <w:gridCol w:w="630"/>
        <w:gridCol w:w="714"/>
        <w:gridCol w:w="545"/>
        <w:gridCol w:w="459"/>
        <w:gridCol w:w="720"/>
        <w:gridCol w:w="630"/>
        <w:gridCol w:w="678"/>
      </w:tblGrid>
      <w:tr w:rsidR="00195A6B" w:rsidRPr="0050576D" w14:paraId="6212B537" w14:textId="77777777" w:rsidTr="00D11573">
        <w:trPr>
          <w:cantSplit/>
          <w:trHeight w:val="163"/>
        </w:trPr>
        <w:tc>
          <w:tcPr>
            <w:tcW w:w="974" w:type="pct"/>
            <w:vMerge w:val="restart"/>
            <w:vAlign w:val="center"/>
            <w:hideMark/>
          </w:tcPr>
          <w:p w14:paraId="0E6CDFF7" w14:textId="77777777" w:rsidR="00195A6B" w:rsidRPr="0050576D" w:rsidRDefault="00195A6B" w:rsidP="002D5B89">
            <w:pPr>
              <w:widowControl w:val="0"/>
              <w:spacing w:line="360" w:lineRule="auto"/>
              <w:jc w:val="center"/>
              <w:rPr>
                <w:sz w:val="20"/>
              </w:rPr>
            </w:pPr>
            <w:r w:rsidRPr="0050576D">
              <w:rPr>
                <w:sz w:val="20"/>
              </w:rPr>
              <w:t>Наименование</w:t>
            </w:r>
          </w:p>
          <w:p w14:paraId="01D8CAD8" w14:textId="77777777" w:rsidR="00195A6B" w:rsidRPr="0050576D" w:rsidRDefault="00195A6B" w:rsidP="002D5B89">
            <w:pPr>
              <w:widowControl w:val="0"/>
              <w:spacing w:line="360" w:lineRule="auto"/>
              <w:jc w:val="center"/>
              <w:rPr>
                <w:sz w:val="20"/>
              </w:rPr>
            </w:pPr>
            <w:r w:rsidRPr="0050576D">
              <w:rPr>
                <w:sz w:val="20"/>
              </w:rPr>
              <w:t>станции</w:t>
            </w:r>
          </w:p>
        </w:tc>
        <w:tc>
          <w:tcPr>
            <w:tcW w:w="4026" w:type="pct"/>
            <w:gridSpan w:val="13"/>
            <w:vAlign w:val="center"/>
            <w:hideMark/>
          </w:tcPr>
          <w:p w14:paraId="74EA7836" w14:textId="77777777" w:rsidR="00195A6B" w:rsidRPr="0050576D" w:rsidRDefault="00195A6B" w:rsidP="002D5B89">
            <w:pPr>
              <w:widowControl w:val="0"/>
              <w:spacing w:line="360" w:lineRule="auto"/>
              <w:jc w:val="center"/>
              <w:rPr>
                <w:sz w:val="20"/>
              </w:rPr>
            </w:pPr>
            <w:r w:rsidRPr="0050576D">
              <w:rPr>
                <w:sz w:val="20"/>
              </w:rPr>
              <w:t>Месяцы, год</w:t>
            </w:r>
          </w:p>
        </w:tc>
      </w:tr>
      <w:tr w:rsidR="00195A6B" w:rsidRPr="0050576D" w14:paraId="4AABA8C3" w14:textId="77777777" w:rsidTr="00D11573">
        <w:trPr>
          <w:cantSplit/>
          <w:trHeight w:val="72"/>
        </w:trPr>
        <w:tc>
          <w:tcPr>
            <w:tcW w:w="974" w:type="pct"/>
            <w:vMerge/>
            <w:vAlign w:val="center"/>
            <w:hideMark/>
          </w:tcPr>
          <w:p w14:paraId="02BEEAA8" w14:textId="77777777" w:rsidR="00195A6B" w:rsidRPr="0050576D" w:rsidRDefault="00195A6B" w:rsidP="002D5B89">
            <w:pPr>
              <w:widowControl w:val="0"/>
              <w:spacing w:line="360" w:lineRule="auto"/>
              <w:jc w:val="center"/>
              <w:rPr>
                <w:sz w:val="20"/>
              </w:rPr>
            </w:pPr>
          </w:p>
        </w:tc>
        <w:tc>
          <w:tcPr>
            <w:tcW w:w="310" w:type="pct"/>
            <w:vAlign w:val="center"/>
            <w:hideMark/>
          </w:tcPr>
          <w:p w14:paraId="713CE32E" w14:textId="77777777" w:rsidR="00195A6B" w:rsidRPr="0050576D" w:rsidRDefault="00195A6B" w:rsidP="002D5B89">
            <w:pPr>
              <w:widowControl w:val="0"/>
              <w:spacing w:line="360" w:lineRule="auto"/>
              <w:jc w:val="center"/>
              <w:rPr>
                <w:sz w:val="20"/>
                <w:lang w:val="en-US"/>
              </w:rPr>
            </w:pPr>
            <w:r w:rsidRPr="0050576D">
              <w:rPr>
                <w:sz w:val="20"/>
                <w:lang w:val="en-US"/>
              </w:rPr>
              <w:t>I</w:t>
            </w:r>
          </w:p>
        </w:tc>
        <w:tc>
          <w:tcPr>
            <w:tcW w:w="310" w:type="pct"/>
            <w:vAlign w:val="center"/>
            <w:hideMark/>
          </w:tcPr>
          <w:p w14:paraId="47E445BD" w14:textId="77777777" w:rsidR="00195A6B" w:rsidRPr="0050576D" w:rsidRDefault="00195A6B" w:rsidP="002D5B89">
            <w:pPr>
              <w:widowControl w:val="0"/>
              <w:spacing w:line="360" w:lineRule="auto"/>
              <w:jc w:val="center"/>
              <w:rPr>
                <w:sz w:val="20"/>
                <w:lang w:val="en-US"/>
              </w:rPr>
            </w:pPr>
            <w:r w:rsidRPr="0050576D">
              <w:rPr>
                <w:sz w:val="20"/>
                <w:lang w:val="en-US"/>
              </w:rPr>
              <w:t>II</w:t>
            </w:r>
          </w:p>
        </w:tc>
        <w:tc>
          <w:tcPr>
            <w:tcW w:w="310" w:type="pct"/>
            <w:vAlign w:val="center"/>
            <w:hideMark/>
          </w:tcPr>
          <w:p w14:paraId="1B542EF7" w14:textId="77777777" w:rsidR="00195A6B" w:rsidRPr="0050576D" w:rsidRDefault="00195A6B" w:rsidP="002D5B89">
            <w:pPr>
              <w:widowControl w:val="0"/>
              <w:spacing w:line="360" w:lineRule="auto"/>
              <w:jc w:val="center"/>
              <w:rPr>
                <w:sz w:val="20"/>
                <w:lang w:val="en-US"/>
              </w:rPr>
            </w:pPr>
            <w:r w:rsidRPr="0050576D">
              <w:rPr>
                <w:sz w:val="20"/>
                <w:lang w:val="en-US"/>
              </w:rPr>
              <w:t>III</w:t>
            </w:r>
          </w:p>
        </w:tc>
        <w:tc>
          <w:tcPr>
            <w:tcW w:w="285" w:type="pct"/>
            <w:vAlign w:val="center"/>
            <w:hideMark/>
          </w:tcPr>
          <w:p w14:paraId="079A8244" w14:textId="77777777" w:rsidR="00195A6B" w:rsidRPr="0050576D" w:rsidRDefault="00195A6B" w:rsidP="002D5B89">
            <w:pPr>
              <w:widowControl w:val="0"/>
              <w:spacing w:line="360" w:lineRule="auto"/>
              <w:jc w:val="center"/>
              <w:rPr>
                <w:sz w:val="20"/>
                <w:lang w:val="en-US"/>
              </w:rPr>
            </w:pPr>
            <w:r w:rsidRPr="0050576D">
              <w:rPr>
                <w:sz w:val="20"/>
                <w:lang w:val="en-US"/>
              </w:rPr>
              <w:t>IV</w:t>
            </w:r>
          </w:p>
        </w:tc>
        <w:tc>
          <w:tcPr>
            <w:tcW w:w="240" w:type="pct"/>
            <w:vAlign w:val="center"/>
            <w:hideMark/>
          </w:tcPr>
          <w:p w14:paraId="4D841796" w14:textId="77777777" w:rsidR="00195A6B" w:rsidRPr="0050576D" w:rsidRDefault="00195A6B" w:rsidP="002D5B89">
            <w:pPr>
              <w:widowControl w:val="0"/>
              <w:spacing w:line="360" w:lineRule="auto"/>
              <w:jc w:val="center"/>
              <w:rPr>
                <w:sz w:val="20"/>
                <w:lang w:val="en-US"/>
              </w:rPr>
            </w:pPr>
            <w:r w:rsidRPr="0050576D">
              <w:rPr>
                <w:sz w:val="20"/>
                <w:lang w:val="en-US"/>
              </w:rPr>
              <w:t>V</w:t>
            </w:r>
          </w:p>
        </w:tc>
        <w:tc>
          <w:tcPr>
            <w:tcW w:w="285" w:type="pct"/>
            <w:vAlign w:val="center"/>
            <w:hideMark/>
          </w:tcPr>
          <w:p w14:paraId="5F89A7C3" w14:textId="77777777" w:rsidR="00195A6B" w:rsidRPr="0050576D" w:rsidRDefault="00195A6B" w:rsidP="002D5B89">
            <w:pPr>
              <w:widowControl w:val="0"/>
              <w:spacing w:line="360" w:lineRule="auto"/>
              <w:jc w:val="center"/>
              <w:rPr>
                <w:sz w:val="20"/>
                <w:lang w:val="en-US"/>
              </w:rPr>
            </w:pPr>
            <w:r w:rsidRPr="0050576D">
              <w:rPr>
                <w:sz w:val="20"/>
                <w:lang w:val="en-US"/>
              </w:rPr>
              <w:t>VI</w:t>
            </w:r>
          </w:p>
        </w:tc>
        <w:tc>
          <w:tcPr>
            <w:tcW w:w="329" w:type="pct"/>
            <w:vAlign w:val="center"/>
            <w:hideMark/>
          </w:tcPr>
          <w:p w14:paraId="3EF5CE9D" w14:textId="77777777" w:rsidR="00195A6B" w:rsidRPr="0050576D" w:rsidRDefault="00195A6B" w:rsidP="002D5B89">
            <w:pPr>
              <w:widowControl w:val="0"/>
              <w:spacing w:line="360" w:lineRule="auto"/>
              <w:jc w:val="center"/>
              <w:rPr>
                <w:sz w:val="20"/>
                <w:lang w:val="en-US"/>
              </w:rPr>
            </w:pPr>
            <w:r w:rsidRPr="0050576D">
              <w:rPr>
                <w:sz w:val="20"/>
                <w:lang w:val="en-US"/>
              </w:rPr>
              <w:t>VII</w:t>
            </w:r>
          </w:p>
        </w:tc>
        <w:tc>
          <w:tcPr>
            <w:tcW w:w="373" w:type="pct"/>
            <w:vAlign w:val="center"/>
            <w:hideMark/>
          </w:tcPr>
          <w:p w14:paraId="770430A7" w14:textId="77777777" w:rsidR="00195A6B" w:rsidRPr="0050576D" w:rsidRDefault="00195A6B" w:rsidP="002D5B89">
            <w:pPr>
              <w:widowControl w:val="0"/>
              <w:spacing w:line="360" w:lineRule="auto"/>
              <w:jc w:val="center"/>
              <w:rPr>
                <w:sz w:val="20"/>
                <w:lang w:val="en-US"/>
              </w:rPr>
            </w:pPr>
            <w:r w:rsidRPr="0050576D">
              <w:rPr>
                <w:sz w:val="20"/>
                <w:lang w:val="en-US"/>
              </w:rPr>
              <w:t>VIII</w:t>
            </w:r>
          </w:p>
        </w:tc>
        <w:tc>
          <w:tcPr>
            <w:tcW w:w="285" w:type="pct"/>
            <w:vAlign w:val="center"/>
            <w:hideMark/>
          </w:tcPr>
          <w:p w14:paraId="76CB6BC7" w14:textId="77777777" w:rsidR="00195A6B" w:rsidRPr="0050576D" w:rsidRDefault="00195A6B" w:rsidP="002D5B89">
            <w:pPr>
              <w:widowControl w:val="0"/>
              <w:spacing w:line="360" w:lineRule="auto"/>
              <w:jc w:val="center"/>
              <w:rPr>
                <w:sz w:val="20"/>
                <w:lang w:val="en-US"/>
              </w:rPr>
            </w:pPr>
            <w:r w:rsidRPr="0050576D">
              <w:rPr>
                <w:sz w:val="20"/>
                <w:lang w:val="en-US"/>
              </w:rPr>
              <w:t>IX</w:t>
            </w:r>
          </w:p>
        </w:tc>
        <w:tc>
          <w:tcPr>
            <w:tcW w:w="240" w:type="pct"/>
            <w:vAlign w:val="center"/>
            <w:hideMark/>
          </w:tcPr>
          <w:p w14:paraId="74F2ADE5" w14:textId="77777777" w:rsidR="00195A6B" w:rsidRPr="0050576D" w:rsidRDefault="00195A6B" w:rsidP="002D5B89">
            <w:pPr>
              <w:widowControl w:val="0"/>
              <w:spacing w:line="360" w:lineRule="auto"/>
              <w:jc w:val="center"/>
              <w:rPr>
                <w:sz w:val="20"/>
                <w:lang w:val="en-US"/>
              </w:rPr>
            </w:pPr>
            <w:r w:rsidRPr="0050576D">
              <w:rPr>
                <w:sz w:val="20"/>
                <w:lang w:val="en-US"/>
              </w:rPr>
              <w:t>X</w:t>
            </w:r>
          </w:p>
        </w:tc>
        <w:tc>
          <w:tcPr>
            <w:tcW w:w="376" w:type="pct"/>
            <w:vAlign w:val="center"/>
            <w:hideMark/>
          </w:tcPr>
          <w:p w14:paraId="1D062D18" w14:textId="77777777" w:rsidR="00195A6B" w:rsidRPr="0050576D" w:rsidRDefault="00195A6B" w:rsidP="002D5B89">
            <w:pPr>
              <w:widowControl w:val="0"/>
              <w:spacing w:line="360" w:lineRule="auto"/>
              <w:jc w:val="center"/>
              <w:rPr>
                <w:sz w:val="20"/>
                <w:lang w:val="en-US"/>
              </w:rPr>
            </w:pPr>
            <w:r w:rsidRPr="0050576D">
              <w:rPr>
                <w:sz w:val="20"/>
                <w:lang w:val="en-US"/>
              </w:rPr>
              <w:t>XI</w:t>
            </w:r>
          </w:p>
        </w:tc>
        <w:tc>
          <w:tcPr>
            <w:tcW w:w="329" w:type="pct"/>
            <w:vAlign w:val="center"/>
            <w:hideMark/>
          </w:tcPr>
          <w:p w14:paraId="10FCB1C9" w14:textId="77777777" w:rsidR="00195A6B" w:rsidRPr="0050576D" w:rsidRDefault="00195A6B" w:rsidP="002D5B89">
            <w:pPr>
              <w:widowControl w:val="0"/>
              <w:spacing w:line="360" w:lineRule="auto"/>
              <w:jc w:val="center"/>
              <w:rPr>
                <w:sz w:val="20"/>
                <w:lang w:val="en-US"/>
              </w:rPr>
            </w:pPr>
            <w:r w:rsidRPr="0050576D">
              <w:rPr>
                <w:sz w:val="20"/>
                <w:lang w:val="en-US"/>
              </w:rPr>
              <w:t>XII</w:t>
            </w:r>
          </w:p>
        </w:tc>
        <w:tc>
          <w:tcPr>
            <w:tcW w:w="355" w:type="pct"/>
            <w:vAlign w:val="center"/>
            <w:hideMark/>
          </w:tcPr>
          <w:p w14:paraId="493D2B1C" w14:textId="77777777" w:rsidR="00195A6B" w:rsidRPr="0050576D" w:rsidRDefault="00195A6B" w:rsidP="002D5B89">
            <w:pPr>
              <w:widowControl w:val="0"/>
              <w:spacing w:line="360" w:lineRule="auto"/>
              <w:jc w:val="center"/>
              <w:rPr>
                <w:sz w:val="20"/>
              </w:rPr>
            </w:pPr>
            <w:r w:rsidRPr="0050576D">
              <w:rPr>
                <w:sz w:val="20"/>
              </w:rPr>
              <w:t>Год</w:t>
            </w:r>
          </w:p>
        </w:tc>
      </w:tr>
      <w:tr w:rsidR="00195A6B" w:rsidRPr="0050576D" w14:paraId="17B9E6C5" w14:textId="77777777" w:rsidTr="00D11573">
        <w:trPr>
          <w:trHeight w:val="72"/>
        </w:trPr>
        <w:tc>
          <w:tcPr>
            <w:tcW w:w="974" w:type="pct"/>
            <w:vAlign w:val="center"/>
            <w:hideMark/>
          </w:tcPr>
          <w:p w14:paraId="367627A4" w14:textId="77777777" w:rsidR="00195A6B" w:rsidRPr="0050576D" w:rsidRDefault="00A020E8" w:rsidP="002D5B89">
            <w:pPr>
              <w:widowControl w:val="0"/>
              <w:spacing w:line="360" w:lineRule="auto"/>
              <w:jc w:val="center"/>
              <w:rPr>
                <w:sz w:val="20"/>
              </w:rPr>
            </w:pPr>
            <w:r>
              <w:rPr>
                <w:sz w:val="20"/>
              </w:rPr>
              <w:t>Ойык</w:t>
            </w:r>
          </w:p>
        </w:tc>
        <w:tc>
          <w:tcPr>
            <w:tcW w:w="310" w:type="pct"/>
            <w:vAlign w:val="center"/>
            <w:hideMark/>
          </w:tcPr>
          <w:p w14:paraId="6DDBA082" w14:textId="77777777" w:rsidR="00195A6B" w:rsidRPr="0050576D" w:rsidRDefault="00195A6B" w:rsidP="002D5B89">
            <w:pPr>
              <w:widowControl w:val="0"/>
              <w:spacing w:line="360" w:lineRule="auto"/>
              <w:jc w:val="center"/>
              <w:rPr>
                <w:sz w:val="20"/>
              </w:rPr>
            </w:pPr>
            <w:r w:rsidRPr="0050576D">
              <w:rPr>
                <w:sz w:val="20"/>
              </w:rPr>
              <w:t>0,4</w:t>
            </w:r>
          </w:p>
        </w:tc>
        <w:tc>
          <w:tcPr>
            <w:tcW w:w="310" w:type="pct"/>
            <w:vAlign w:val="center"/>
            <w:hideMark/>
          </w:tcPr>
          <w:p w14:paraId="1DA98494" w14:textId="77777777" w:rsidR="00195A6B" w:rsidRPr="0050576D" w:rsidRDefault="00195A6B" w:rsidP="002D5B89">
            <w:pPr>
              <w:widowControl w:val="0"/>
              <w:spacing w:line="360" w:lineRule="auto"/>
              <w:jc w:val="center"/>
              <w:rPr>
                <w:sz w:val="20"/>
              </w:rPr>
            </w:pPr>
            <w:r w:rsidRPr="0050576D">
              <w:rPr>
                <w:sz w:val="20"/>
              </w:rPr>
              <w:t>0,1</w:t>
            </w:r>
          </w:p>
        </w:tc>
        <w:tc>
          <w:tcPr>
            <w:tcW w:w="310" w:type="pct"/>
            <w:vAlign w:val="center"/>
            <w:hideMark/>
          </w:tcPr>
          <w:p w14:paraId="0B4FE43B" w14:textId="77777777" w:rsidR="00195A6B" w:rsidRPr="0050576D" w:rsidRDefault="00195A6B" w:rsidP="002D5B89">
            <w:pPr>
              <w:widowControl w:val="0"/>
              <w:spacing w:line="360" w:lineRule="auto"/>
              <w:jc w:val="center"/>
              <w:rPr>
                <w:sz w:val="20"/>
              </w:rPr>
            </w:pPr>
            <w:r w:rsidRPr="0050576D">
              <w:rPr>
                <w:sz w:val="20"/>
              </w:rPr>
              <w:t>0,1</w:t>
            </w:r>
          </w:p>
        </w:tc>
        <w:tc>
          <w:tcPr>
            <w:tcW w:w="285" w:type="pct"/>
            <w:vAlign w:val="center"/>
            <w:hideMark/>
          </w:tcPr>
          <w:p w14:paraId="12F36355" w14:textId="77777777" w:rsidR="00195A6B" w:rsidRPr="0050576D" w:rsidRDefault="00195A6B" w:rsidP="002D5B89">
            <w:pPr>
              <w:widowControl w:val="0"/>
              <w:spacing w:line="360" w:lineRule="auto"/>
              <w:jc w:val="center"/>
              <w:rPr>
                <w:sz w:val="20"/>
              </w:rPr>
            </w:pPr>
            <w:r w:rsidRPr="0050576D">
              <w:rPr>
                <w:sz w:val="20"/>
              </w:rPr>
              <w:t>-</w:t>
            </w:r>
          </w:p>
        </w:tc>
        <w:tc>
          <w:tcPr>
            <w:tcW w:w="240" w:type="pct"/>
            <w:vAlign w:val="center"/>
            <w:hideMark/>
          </w:tcPr>
          <w:p w14:paraId="1E367AB0" w14:textId="77777777" w:rsidR="00195A6B" w:rsidRPr="0050576D" w:rsidRDefault="00195A6B" w:rsidP="002D5B89">
            <w:pPr>
              <w:widowControl w:val="0"/>
              <w:spacing w:line="360" w:lineRule="auto"/>
              <w:jc w:val="center"/>
              <w:rPr>
                <w:sz w:val="20"/>
              </w:rPr>
            </w:pPr>
            <w:r w:rsidRPr="0050576D">
              <w:rPr>
                <w:sz w:val="20"/>
              </w:rPr>
              <w:t>-</w:t>
            </w:r>
          </w:p>
        </w:tc>
        <w:tc>
          <w:tcPr>
            <w:tcW w:w="285" w:type="pct"/>
            <w:vAlign w:val="center"/>
            <w:hideMark/>
          </w:tcPr>
          <w:p w14:paraId="2B0D7E5E" w14:textId="77777777" w:rsidR="00195A6B" w:rsidRPr="0050576D" w:rsidRDefault="00195A6B" w:rsidP="002D5B89">
            <w:pPr>
              <w:widowControl w:val="0"/>
              <w:spacing w:line="360" w:lineRule="auto"/>
              <w:jc w:val="center"/>
              <w:rPr>
                <w:sz w:val="20"/>
              </w:rPr>
            </w:pPr>
            <w:r w:rsidRPr="0050576D">
              <w:rPr>
                <w:sz w:val="20"/>
              </w:rPr>
              <w:t>-</w:t>
            </w:r>
          </w:p>
        </w:tc>
        <w:tc>
          <w:tcPr>
            <w:tcW w:w="329" w:type="pct"/>
            <w:vAlign w:val="center"/>
            <w:hideMark/>
          </w:tcPr>
          <w:p w14:paraId="3FB59A1D" w14:textId="77777777" w:rsidR="00195A6B" w:rsidRPr="0050576D" w:rsidRDefault="00195A6B" w:rsidP="002D5B89">
            <w:pPr>
              <w:widowControl w:val="0"/>
              <w:spacing w:line="360" w:lineRule="auto"/>
              <w:jc w:val="center"/>
              <w:rPr>
                <w:sz w:val="20"/>
              </w:rPr>
            </w:pPr>
            <w:r w:rsidRPr="0050576D">
              <w:rPr>
                <w:sz w:val="20"/>
              </w:rPr>
              <w:t>-</w:t>
            </w:r>
          </w:p>
        </w:tc>
        <w:tc>
          <w:tcPr>
            <w:tcW w:w="373" w:type="pct"/>
            <w:vAlign w:val="center"/>
            <w:hideMark/>
          </w:tcPr>
          <w:p w14:paraId="34E62CB1" w14:textId="77777777" w:rsidR="00195A6B" w:rsidRPr="0050576D" w:rsidRDefault="00195A6B" w:rsidP="002D5B89">
            <w:pPr>
              <w:widowControl w:val="0"/>
              <w:spacing w:line="360" w:lineRule="auto"/>
              <w:jc w:val="center"/>
              <w:rPr>
                <w:sz w:val="20"/>
              </w:rPr>
            </w:pPr>
            <w:r w:rsidRPr="0050576D">
              <w:rPr>
                <w:sz w:val="20"/>
              </w:rPr>
              <w:t>-</w:t>
            </w:r>
          </w:p>
        </w:tc>
        <w:tc>
          <w:tcPr>
            <w:tcW w:w="285" w:type="pct"/>
            <w:vAlign w:val="center"/>
            <w:hideMark/>
          </w:tcPr>
          <w:p w14:paraId="7D4D5A30" w14:textId="77777777" w:rsidR="00195A6B" w:rsidRPr="0050576D" w:rsidRDefault="00195A6B" w:rsidP="002D5B89">
            <w:pPr>
              <w:widowControl w:val="0"/>
              <w:spacing w:line="360" w:lineRule="auto"/>
              <w:jc w:val="center"/>
              <w:rPr>
                <w:sz w:val="20"/>
              </w:rPr>
            </w:pPr>
            <w:r w:rsidRPr="0050576D">
              <w:rPr>
                <w:sz w:val="20"/>
              </w:rPr>
              <w:t>-</w:t>
            </w:r>
          </w:p>
        </w:tc>
        <w:tc>
          <w:tcPr>
            <w:tcW w:w="240" w:type="pct"/>
            <w:vAlign w:val="center"/>
            <w:hideMark/>
          </w:tcPr>
          <w:p w14:paraId="1B89E61D" w14:textId="77777777" w:rsidR="00195A6B" w:rsidRPr="0050576D" w:rsidRDefault="00195A6B" w:rsidP="002D5B89">
            <w:pPr>
              <w:widowControl w:val="0"/>
              <w:spacing w:line="360" w:lineRule="auto"/>
              <w:jc w:val="center"/>
              <w:rPr>
                <w:sz w:val="20"/>
              </w:rPr>
            </w:pPr>
            <w:r w:rsidRPr="0050576D">
              <w:rPr>
                <w:sz w:val="20"/>
              </w:rPr>
              <w:t>-</w:t>
            </w:r>
          </w:p>
        </w:tc>
        <w:tc>
          <w:tcPr>
            <w:tcW w:w="376" w:type="pct"/>
            <w:vAlign w:val="center"/>
            <w:hideMark/>
          </w:tcPr>
          <w:p w14:paraId="144DB7FC" w14:textId="77777777" w:rsidR="00195A6B" w:rsidRPr="0050576D" w:rsidRDefault="00195A6B" w:rsidP="002D5B89">
            <w:pPr>
              <w:widowControl w:val="0"/>
              <w:spacing w:line="360" w:lineRule="auto"/>
              <w:jc w:val="center"/>
              <w:rPr>
                <w:sz w:val="20"/>
              </w:rPr>
            </w:pPr>
            <w:r w:rsidRPr="0050576D">
              <w:rPr>
                <w:sz w:val="20"/>
              </w:rPr>
              <w:t>0,04</w:t>
            </w:r>
          </w:p>
        </w:tc>
        <w:tc>
          <w:tcPr>
            <w:tcW w:w="329" w:type="pct"/>
            <w:vAlign w:val="center"/>
            <w:hideMark/>
          </w:tcPr>
          <w:p w14:paraId="04980309" w14:textId="77777777" w:rsidR="00195A6B" w:rsidRPr="0050576D" w:rsidRDefault="00195A6B" w:rsidP="002D5B89">
            <w:pPr>
              <w:widowControl w:val="0"/>
              <w:spacing w:line="360" w:lineRule="auto"/>
              <w:jc w:val="center"/>
              <w:rPr>
                <w:sz w:val="20"/>
              </w:rPr>
            </w:pPr>
            <w:r w:rsidRPr="0050576D">
              <w:rPr>
                <w:sz w:val="20"/>
              </w:rPr>
              <w:t>0,5</w:t>
            </w:r>
          </w:p>
        </w:tc>
        <w:tc>
          <w:tcPr>
            <w:tcW w:w="355" w:type="pct"/>
            <w:vAlign w:val="center"/>
            <w:hideMark/>
          </w:tcPr>
          <w:p w14:paraId="56B9247E" w14:textId="77777777" w:rsidR="00195A6B" w:rsidRPr="0050576D" w:rsidRDefault="00195A6B" w:rsidP="002D5B89">
            <w:pPr>
              <w:widowControl w:val="0"/>
              <w:spacing w:line="360" w:lineRule="auto"/>
              <w:jc w:val="center"/>
              <w:rPr>
                <w:sz w:val="20"/>
              </w:rPr>
            </w:pPr>
            <w:r w:rsidRPr="0050576D">
              <w:rPr>
                <w:sz w:val="20"/>
              </w:rPr>
              <w:t>1</w:t>
            </w:r>
          </w:p>
        </w:tc>
      </w:tr>
    </w:tbl>
    <w:p w14:paraId="51D6C3BF" w14:textId="77777777" w:rsidR="00195A6B" w:rsidRPr="0050576D" w:rsidRDefault="00195A6B" w:rsidP="002D5B89">
      <w:pPr>
        <w:widowControl w:val="0"/>
        <w:spacing w:line="360" w:lineRule="auto"/>
        <w:ind w:firstLine="737"/>
        <w:jc w:val="both"/>
      </w:pPr>
    </w:p>
    <w:p w14:paraId="3720485C" w14:textId="77777777" w:rsidR="00195A6B" w:rsidRPr="0050576D" w:rsidRDefault="00195A6B" w:rsidP="002D5B89">
      <w:pPr>
        <w:widowControl w:val="0"/>
        <w:spacing w:line="360" w:lineRule="auto"/>
        <w:ind w:firstLine="737"/>
        <w:jc w:val="both"/>
        <w:rPr>
          <w:lang w:val="ru-RU"/>
        </w:rPr>
      </w:pPr>
      <w:r w:rsidRPr="0050576D">
        <w:rPr>
          <w:b/>
          <w:i/>
          <w:lang w:val="ru-RU"/>
        </w:rPr>
        <w:t>Атмосферные осадки.</w:t>
      </w:r>
      <w:r w:rsidRPr="0050576D">
        <w:rPr>
          <w:lang w:val="ru-RU"/>
        </w:rPr>
        <w:t xml:space="preserve"> Засушливость – одна из отличительных черт климата района. Осадков выпадает мало, и они распределяются по сезонам года крайне неравномерно: 60 % всех осадков приходится на зимне-весенний период. Осадки летнего периода не имеют существенного значения, как для увлажнения почвы, так и для развития культурных растений.</w:t>
      </w:r>
    </w:p>
    <w:p w14:paraId="6C84C052" w14:textId="77777777" w:rsidR="00195A6B" w:rsidRPr="0050576D" w:rsidRDefault="00195A6B" w:rsidP="002D5B89">
      <w:pPr>
        <w:widowControl w:val="0"/>
        <w:spacing w:line="360" w:lineRule="auto"/>
        <w:ind w:firstLine="737"/>
        <w:jc w:val="both"/>
        <w:rPr>
          <w:lang w:val="ru-RU"/>
        </w:rPr>
      </w:pPr>
      <w:r w:rsidRPr="0050576D">
        <w:rPr>
          <w:lang w:val="ru-RU"/>
        </w:rPr>
        <w:t>Снежный покров незначителен и неустойчив; образуется он во второй – третьей декаде декабря. Средняя высота его 10-25 см. Устойчиво снег лежит 2,5 месяца. Средние запасы воды в снеге составляют 30-60 мм.</w:t>
      </w:r>
    </w:p>
    <w:p w14:paraId="3BD2EDE5" w14:textId="77777777" w:rsidR="00195A6B" w:rsidRPr="0050576D" w:rsidRDefault="00195A6B" w:rsidP="002D5B89">
      <w:pPr>
        <w:widowControl w:val="0"/>
        <w:spacing w:line="360" w:lineRule="auto"/>
        <w:ind w:firstLine="737"/>
        <w:jc w:val="both"/>
        <w:rPr>
          <w:lang w:val="ru-RU"/>
        </w:rPr>
      </w:pPr>
      <w:r w:rsidRPr="0050576D">
        <w:rPr>
          <w:lang w:val="ru-RU"/>
        </w:rPr>
        <w:t xml:space="preserve">Изучаемый регион отличается выраженной засушливостью с годовым количеством осадков 236 мм. Объясняется это тем, что район расположен почти в центре Евразии, малодоступен непосредственному воздействию влажных атлантических масс воздуха, </w:t>
      </w:r>
      <w:r w:rsidRPr="0050576D">
        <w:rPr>
          <w:lang w:val="ru-RU"/>
        </w:rPr>
        <w:lastRenderedPageBreak/>
        <w:t>являющихся основным источником увлажнения. Характер годового распределения месячных сумм осадков также неоднороден: летом 5-17 мм, зимой 17-37 мм. Осадки ливневого характера с грозами и градом наблюдаются в теплое время года. Зимой ливневые осадки наблюдаются значительно реже.</w:t>
      </w:r>
    </w:p>
    <w:p w14:paraId="25FD3772" w14:textId="50818445" w:rsidR="00195A6B" w:rsidRPr="0050576D" w:rsidRDefault="00DB1628" w:rsidP="002D5B89">
      <w:pPr>
        <w:pStyle w:val="aff1"/>
        <w:widowControl w:val="0"/>
        <w:spacing w:line="360" w:lineRule="auto"/>
        <w:jc w:val="left"/>
        <w:rPr>
          <w:b/>
          <w:sz w:val="20"/>
        </w:rPr>
      </w:pPr>
      <w:bookmarkStart w:id="32" w:name="_Toc366490402"/>
      <w:bookmarkStart w:id="33" w:name="_Toc225739397"/>
      <w:r w:rsidRPr="0050576D">
        <w:rPr>
          <w:b/>
          <w:sz w:val="20"/>
        </w:rPr>
        <w:t xml:space="preserve">Таблица </w:t>
      </w:r>
      <w:r w:rsidRPr="0050576D">
        <w:rPr>
          <w:b/>
          <w:sz w:val="20"/>
        </w:rPr>
        <w:fldChar w:fldCharType="begin"/>
      </w:r>
      <w:r w:rsidRPr="0050576D">
        <w:rPr>
          <w:b/>
          <w:sz w:val="20"/>
        </w:rPr>
        <w:instrText xml:space="preserve"> SEQ Таблица \* ARABIC </w:instrText>
      </w:r>
      <w:r w:rsidRPr="0050576D">
        <w:rPr>
          <w:b/>
          <w:sz w:val="20"/>
        </w:rPr>
        <w:fldChar w:fldCharType="separate"/>
      </w:r>
      <w:r w:rsidR="009B74D4">
        <w:rPr>
          <w:b/>
          <w:noProof/>
          <w:sz w:val="20"/>
        </w:rPr>
        <w:t>6</w:t>
      </w:r>
      <w:r w:rsidRPr="0050576D">
        <w:rPr>
          <w:b/>
          <w:sz w:val="20"/>
        </w:rPr>
        <w:fldChar w:fldCharType="end"/>
      </w:r>
      <w:r w:rsidRPr="0050576D">
        <w:rPr>
          <w:b/>
          <w:sz w:val="20"/>
        </w:rPr>
        <w:t xml:space="preserve"> </w:t>
      </w:r>
      <w:r w:rsidR="00195A6B" w:rsidRPr="0050576D">
        <w:rPr>
          <w:b/>
          <w:sz w:val="20"/>
        </w:rPr>
        <w:t>– Среднее многолетнее количество осадков</w:t>
      </w:r>
      <w:bookmarkEnd w:id="32"/>
      <w:bookmarkEnd w:id="33"/>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909"/>
        <w:gridCol w:w="541"/>
        <w:gridCol w:w="542"/>
        <w:gridCol w:w="542"/>
        <w:gridCol w:w="559"/>
        <w:gridCol w:w="542"/>
        <w:gridCol w:w="559"/>
        <w:gridCol w:w="645"/>
        <w:gridCol w:w="731"/>
        <w:gridCol w:w="559"/>
        <w:gridCol w:w="542"/>
        <w:gridCol w:w="559"/>
        <w:gridCol w:w="645"/>
        <w:gridCol w:w="695"/>
      </w:tblGrid>
      <w:tr w:rsidR="00195A6B" w:rsidRPr="0050576D" w14:paraId="75ED9B1B" w14:textId="77777777" w:rsidTr="00D11573">
        <w:trPr>
          <w:cantSplit/>
          <w:trHeight w:val="72"/>
        </w:trPr>
        <w:tc>
          <w:tcPr>
            <w:tcW w:w="998" w:type="pct"/>
            <w:vMerge w:val="restart"/>
            <w:vAlign w:val="center"/>
            <w:hideMark/>
          </w:tcPr>
          <w:p w14:paraId="7E44CE4D" w14:textId="77777777" w:rsidR="00195A6B" w:rsidRPr="0050576D" w:rsidRDefault="00195A6B" w:rsidP="002D5B89">
            <w:pPr>
              <w:widowControl w:val="0"/>
              <w:spacing w:line="360" w:lineRule="auto"/>
              <w:jc w:val="center"/>
              <w:rPr>
                <w:sz w:val="20"/>
              </w:rPr>
            </w:pPr>
            <w:r w:rsidRPr="0050576D">
              <w:rPr>
                <w:sz w:val="20"/>
              </w:rPr>
              <w:t>Наименование</w:t>
            </w:r>
          </w:p>
          <w:p w14:paraId="30AB6186" w14:textId="77777777" w:rsidR="00195A6B" w:rsidRPr="0050576D" w:rsidRDefault="00195A6B" w:rsidP="002D5B89">
            <w:pPr>
              <w:widowControl w:val="0"/>
              <w:spacing w:line="360" w:lineRule="auto"/>
              <w:jc w:val="center"/>
              <w:rPr>
                <w:sz w:val="20"/>
              </w:rPr>
            </w:pPr>
            <w:r w:rsidRPr="0050576D">
              <w:rPr>
                <w:sz w:val="20"/>
              </w:rPr>
              <w:t>станции</w:t>
            </w:r>
          </w:p>
        </w:tc>
        <w:tc>
          <w:tcPr>
            <w:tcW w:w="4002" w:type="pct"/>
            <w:gridSpan w:val="13"/>
            <w:vAlign w:val="center"/>
            <w:hideMark/>
          </w:tcPr>
          <w:p w14:paraId="39C92DC4" w14:textId="77777777" w:rsidR="00195A6B" w:rsidRPr="0050576D" w:rsidRDefault="00195A6B" w:rsidP="002D5B89">
            <w:pPr>
              <w:widowControl w:val="0"/>
              <w:spacing w:line="360" w:lineRule="auto"/>
              <w:jc w:val="center"/>
              <w:rPr>
                <w:sz w:val="20"/>
              </w:rPr>
            </w:pPr>
            <w:r w:rsidRPr="0050576D">
              <w:rPr>
                <w:sz w:val="20"/>
              </w:rPr>
              <w:t>Месяцы, год</w:t>
            </w:r>
          </w:p>
        </w:tc>
      </w:tr>
      <w:tr w:rsidR="00195A6B" w:rsidRPr="0050576D" w14:paraId="73448D71" w14:textId="77777777" w:rsidTr="00D11573">
        <w:trPr>
          <w:cantSplit/>
          <w:trHeight w:val="72"/>
        </w:trPr>
        <w:tc>
          <w:tcPr>
            <w:tcW w:w="998" w:type="pct"/>
            <w:vMerge/>
            <w:vAlign w:val="center"/>
            <w:hideMark/>
          </w:tcPr>
          <w:p w14:paraId="37645205" w14:textId="77777777" w:rsidR="00195A6B" w:rsidRPr="0050576D" w:rsidRDefault="00195A6B" w:rsidP="002D5B89">
            <w:pPr>
              <w:widowControl w:val="0"/>
              <w:spacing w:line="360" w:lineRule="auto"/>
              <w:jc w:val="center"/>
              <w:rPr>
                <w:sz w:val="20"/>
              </w:rPr>
            </w:pPr>
          </w:p>
        </w:tc>
        <w:tc>
          <w:tcPr>
            <w:tcW w:w="283" w:type="pct"/>
            <w:vAlign w:val="center"/>
            <w:hideMark/>
          </w:tcPr>
          <w:p w14:paraId="1EAB635C" w14:textId="77777777" w:rsidR="00195A6B" w:rsidRPr="0050576D" w:rsidRDefault="00195A6B" w:rsidP="002D5B89">
            <w:pPr>
              <w:widowControl w:val="0"/>
              <w:spacing w:line="360" w:lineRule="auto"/>
              <w:jc w:val="center"/>
              <w:rPr>
                <w:sz w:val="20"/>
                <w:lang w:val="en-US"/>
              </w:rPr>
            </w:pPr>
            <w:r w:rsidRPr="0050576D">
              <w:rPr>
                <w:sz w:val="20"/>
                <w:lang w:val="en-US"/>
              </w:rPr>
              <w:t>I</w:t>
            </w:r>
          </w:p>
        </w:tc>
        <w:tc>
          <w:tcPr>
            <w:tcW w:w="283" w:type="pct"/>
            <w:vAlign w:val="center"/>
            <w:hideMark/>
          </w:tcPr>
          <w:p w14:paraId="300F7639" w14:textId="77777777" w:rsidR="00195A6B" w:rsidRPr="0050576D" w:rsidRDefault="00195A6B" w:rsidP="002D5B89">
            <w:pPr>
              <w:widowControl w:val="0"/>
              <w:spacing w:line="360" w:lineRule="auto"/>
              <w:jc w:val="center"/>
              <w:rPr>
                <w:sz w:val="20"/>
                <w:lang w:val="en-US"/>
              </w:rPr>
            </w:pPr>
            <w:r w:rsidRPr="0050576D">
              <w:rPr>
                <w:sz w:val="20"/>
                <w:lang w:val="en-US"/>
              </w:rPr>
              <w:t>II</w:t>
            </w:r>
          </w:p>
        </w:tc>
        <w:tc>
          <w:tcPr>
            <w:tcW w:w="283" w:type="pct"/>
            <w:vAlign w:val="center"/>
            <w:hideMark/>
          </w:tcPr>
          <w:p w14:paraId="5C372C37" w14:textId="77777777" w:rsidR="00195A6B" w:rsidRPr="0050576D" w:rsidRDefault="00195A6B" w:rsidP="002D5B89">
            <w:pPr>
              <w:widowControl w:val="0"/>
              <w:spacing w:line="360" w:lineRule="auto"/>
              <w:jc w:val="center"/>
              <w:rPr>
                <w:sz w:val="20"/>
                <w:lang w:val="en-US"/>
              </w:rPr>
            </w:pPr>
            <w:r w:rsidRPr="0050576D">
              <w:rPr>
                <w:sz w:val="20"/>
                <w:lang w:val="en-US"/>
              </w:rPr>
              <w:t>III</w:t>
            </w:r>
          </w:p>
        </w:tc>
        <w:tc>
          <w:tcPr>
            <w:tcW w:w="292" w:type="pct"/>
            <w:vAlign w:val="center"/>
            <w:hideMark/>
          </w:tcPr>
          <w:p w14:paraId="4BA82D12" w14:textId="77777777" w:rsidR="00195A6B" w:rsidRPr="0050576D" w:rsidRDefault="00195A6B" w:rsidP="002D5B89">
            <w:pPr>
              <w:widowControl w:val="0"/>
              <w:spacing w:line="360" w:lineRule="auto"/>
              <w:jc w:val="center"/>
              <w:rPr>
                <w:sz w:val="20"/>
                <w:lang w:val="en-US"/>
              </w:rPr>
            </w:pPr>
            <w:r w:rsidRPr="0050576D">
              <w:rPr>
                <w:sz w:val="20"/>
                <w:lang w:val="en-US"/>
              </w:rPr>
              <w:t>IV</w:t>
            </w:r>
          </w:p>
        </w:tc>
        <w:tc>
          <w:tcPr>
            <w:tcW w:w="283" w:type="pct"/>
            <w:vAlign w:val="center"/>
            <w:hideMark/>
          </w:tcPr>
          <w:p w14:paraId="0DD5E562" w14:textId="77777777" w:rsidR="00195A6B" w:rsidRPr="0050576D" w:rsidRDefault="00195A6B" w:rsidP="002D5B89">
            <w:pPr>
              <w:widowControl w:val="0"/>
              <w:spacing w:line="360" w:lineRule="auto"/>
              <w:jc w:val="center"/>
              <w:rPr>
                <w:sz w:val="20"/>
                <w:lang w:val="en-US"/>
              </w:rPr>
            </w:pPr>
            <w:r w:rsidRPr="0050576D">
              <w:rPr>
                <w:sz w:val="20"/>
                <w:lang w:val="en-US"/>
              </w:rPr>
              <w:t>V</w:t>
            </w:r>
          </w:p>
        </w:tc>
        <w:tc>
          <w:tcPr>
            <w:tcW w:w="292" w:type="pct"/>
            <w:vAlign w:val="center"/>
            <w:hideMark/>
          </w:tcPr>
          <w:p w14:paraId="61CD8BE9" w14:textId="77777777" w:rsidR="00195A6B" w:rsidRPr="0050576D" w:rsidRDefault="00195A6B" w:rsidP="002D5B89">
            <w:pPr>
              <w:widowControl w:val="0"/>
              <w:spacing w:line="360" w:lineRule="auto"/>
              <w:jc w:val="center"/>
              <w:rPr>
                <w:sz w:val="20"/>
                <w:lang w:val="en-US"/>
              </w:rPr>
            </w:pPr>
            <w:r w:rsidRPr="0050576D">
              <w:rPr>
                <w:sz w:val="20"/>
                <w:lang w:val="en-US"/>
              </w:rPr>
              <w:t>VI</w:t>
            </w:r>
          </w:p>
        </w:tc>
        <w:tc>
          <w:tcPr>
            <w:tcW w:w="337" w:type="pct"/>
            <w:vAlign w:val="center"/>
            <w:hideMark/>
          </w:tcPr>
          <w:p w14:paraId="257D4309" w14:textId="77777777" w:rsidR="00195A6B" w:rsidRPr="0050576D" w:rsidRDefault="00195A6B" w:rsidP="002D5B89">
            <w:pPr>
              <w:widowControl w:val="0"/>
              <w:spacing w:line="360" w:lineRule="auto"/>
              <w:jc w:val="center"/>
              <w:rPr>
                <w:sz w:val="20"/>
                <w:lang w:val="en-US"/>
              </w:rPr>
            </w:pPr>
            <w:r w:rsidRPr="0050576D">
              <w:rPr>
                <w:sz w:val="20"/>
                <w:lang w:val="en-US"/>
              </w:rPr>
              <w:t>VII</w:t>
            </w:r>
          </w:p>
        </w:tc>
        <w:tc>
          <w:tcPr>
            <w:tcW w:w="382" w:type="pct"/>
            <w:vAlign w:val="center"/>
            <w:hideMark/>
          </w:tcPr>
          <w:p w14:paraId="51817E7E" w14:textId="77777777" w:rsidR="00195A6B" w:rsidRPr="0050576D" w:rsidRDefault="00195A6B" w:rsidP="002D5B89">
            <w:pPr>
              <w:widowControl w:val="0"/>
              <w:spacing w:line="360" w:lineRule="auto"/>
              <w:jc w:val="center"/>
              <w:rPr>
                <w:sz w:val="20"/>
                <w:lang w:val="en-US"/>
              </w:rPr>
            </w:pPr>
            <w:r w:rsidRPr="0050576D">
              <w:rPr>
                <w:sz w:val="20"/>
                <w:lang w:val="en-US"/>
              </w:rPr>
              <w:t>VIII</w:t>
            </w:r>
          </w:p>
        </w:tc>
        <w:tc>
          <w:tcPr>
            <w:tcW w:w="292" w:type="pct"/>
            <w:vAlign w:val="center"/>
            <w:hideMark/>
          </w:tcPr>
          <w:p w14:paraId="6FDE99E3" w14:textId="77777777" w:rsidR="00195A6B" w:rsidRPr="0050576D" w:rsidRDefault="00195A6B" w:rsidP="002D5B89">
            <w:pPr>
              <w:widowControl w:val="0"/>
              <w:spacing w:line="360" w:lineRule="auto"/>
              <w:jc w:val="center"/>
              <w:rPr>
                <w:sz w:val="20"/>
                <w:lang w:val="en-US"/>
              </w:rPr>
            </w:pPr>
            <w:r w:rsidRPr="0050576D">
              <w:rPr>
                <w:sz w:val="20"/>
                <w:lang w:val="en-US"/>
              </w:rPr>
              <w:t>IX</w:t>
            </w:r>
          </w:p>
        </w:tc>
        <w:tc>
          <w:tcPr>
            <w:tcW w:w="283" w:type="pct"/>
            <w:vAlign w:val="center"/>
            <w:hideMark/>
          </w:tcPr>
          <w:p w14:paraId="49C28BCE" w14:textId="77777777" w:rsidR="00195A6B" w:rsidRPr="0050576D" w:rsidRDefault="00195A6B" w:rsidP="002D5B89">
            <w:pPr>
              <w:widowControl w:val="0"/>
              <w:spacing w:line="360" w:lineRule="auto"/>
              <w:jc w:val="center"/>
              <w:rPr>
                <w:sz w:val="20"/>
                <w:lang w:val="en-US"/>
              </w:rPr>
            </w:pPr>
            <w:r w:rsidRPr="0050576D">
              <w:rPr>
                <w:sz w:val="20"/>
                <w:lang w:val="en-US"/>
              </w:rPr>
              <w:t>X</w:t>
            </w:r>
          </w:p>
        </w:tc>
        <w:tc>
          <w:tcPr>
            <w:tcW w:w="292" w:type="pct"/>
            <w:vAlign w:val="center"/>
            <w:hideMark/>
          </w:tcPr>
          <w:p w14:paraId="477A3EDE" w14:textId="77777777" w:rsidR="00195A6B" w:rsidRPr="0050576D" w:rsidRDefault="00195A6B" w:rsidP="002D5B89">
            <w:pPr>
              <w:widowControl w:val="0"/>
              <w:spacing w:line="360" w:lineRule="auto"/>
              <w:jc w:val="center"/>
              <w:rPr>
                <w:sz w:val="20"/>
                <w:lang w:val="en-US"/>
              </w:rPr>
            </w:pPr>
            <w:r w:rsidRPr="0050576D">
              <w:rPr>
                <w:sz w:val="20"/>
                <w:lang w:val="en-US"/>
              </w:rPr>
              <w:t>XI</w:t>
            </w:r>
          </w:p>
        </w:tc>
        <w:tc>
          <w:tcPr>
            <w:tcW w:w="337" w:type="pct"/>
            <w:vAlign w:val="center"/>
            <w:hideMark/>
          </w:tcPr>
          <w:p w14:paraId="37CAAD1B" w14:textId="77777777" w:rsidR="00195A6B" w:rsidRPr="0050576D" w:rsidRDefault="00195A6B" w:rsidP="002D5B89">
            <w:pPr>
              <w:widowControl w:val="0"/>
              <w:spacing w:line="360" w:lineRule="auto"/>
              <w:jc w:val="center"/>
              <w:rPr>
                <w:sz w:val="20"/>
                <w:lang w:val="en-US"/>
              </w:rPr>
            </w:pPr>
            <w:r w:rsidRPr="0050576D">
              <w:rPr>
                <w:sz w:val="20"/>
                <w:lang w:val="en-US"/>
              </w:rPr>
              <w:t>XII</w:t>
            </w:r>
          </w:p>
        </w:tc>
        <w:tc>
          <w:tcPr>
            <w:tcW w:w="364" w:type="pct"/>
            <w:vAlign w:val="center"/>
            <w:hideMark/>
          </w:tcPr>
          <w:p w14:paraId="755FB235" w14:textId="77777777" w:rsidR="00195A6B" w:rsidRPr="0050576D" w:rsidRDefault="00195A6B" w:rsidP="002D5B89">
            <w:pPr>
              <w:widowControl w:val="0"/>
              <w:spacing w:line="360" w:lineRule="auto"/>
              <w:jc w:val="center"/>
              <w:rPr>
                <w:sz w:val="20"/>
              </w:rPr>
            </w:pPr>
            <w:r w:rsidRPr="0050576D">
              <w:rPr>
                <w:sz w:val="20"/>
              </w:rPr>
              <w:t>Год</w:t>
            </w:r>
          </w:p>
        </w:tc>
      </w:tr>
      <w:tr w:rsidR="00195A6B" w:rsidRPr="0050576D" w14:paraId="6F5F3C37" w14:textId="77777777" w:rsidTr="00D11573">
        <w:trPr>
          <w:trHeight w:val="254"/>
        </w:trPr>
        <w:tc>
          <w:tcPr>
            <w:tcW w:w="998" w:type="pct"/>
            <w:vAlign w:val="center"/>
            <w:hideMark/>
          </w:tcPr>
          <w:p w14:paraId="27F3215D" w14:textId="77777777" w:rsidR="00195A6B" w:rsidRPr="0050576D" w:rsidRDefault="00A020E8" w:rsidP="002D5B89">
            <w:pPr>
              <w:widowControl w:val="0"/>
              <w:spacing w:line="360" w:lineRule="auto"/>
              <w:jc w:val="center"/>
              <w:rPr>
                <w:sz w:val="20"/>
              </w:rPr>
            </w:pPr>
            <w:r>
              <w:rPr>
                <w:sz w:val="20"/>
              </w:rPr>
              <w:t>Ойык</w:t>
            </w:r>
          </w:p>
        </w:tc>
        <w:tc>
          <w:tcPr>
            <w:tcW w:w="283" w:type="pct"/>
            <w:vAlign w:val="center"/>
            <w:hideMark/>
          </w:tcPr>
          <w:p w14:paraId="3553A342" w14:textId="77777777" w:rsidR="00195A6B" w:rsidRPr="0050576D" w:rsidRDefault="00195A6B" w:rsidP="002D5B89">
            <w:pPr>
              <w:widowControl w:val="0"/>
              <w:spacing w:line="360" w:lineRule="auto"/>
              <w:jc w:val="center"/>
              <w:rPr>
                <w:sz w:val="20"/>
              </w:rPr>
            </w:pPr>
            <w:r w:rsidRPr="0050576D">
              <w:rPr>
                <w:sz w:val="20"/>
              </w:rPr>
              <w:t>22</w:t>
            </w:r>
          </w:p>
        </w:tc>
        <w:tc>
          <w:tcPr>
            <w:tcW w:w="283" w:type="pct"/>
            <w:vAlign w:val="center"/>
            <w:hideMark/>
          </w:tcPr>
          <w:p w14:paraId="64AAF6D6" w14:textId="77777777" w:rsidR="00195A6B" w:rsidRPr="0050576D" w:rsidRDefault="00195A6B" w:rsidP="002D5B89">
            <w:pPr>
              <w:widowControl w:val="0"/>
              <w:spacing w:line="360" w:lineRule="auto"/>
              <w:jc w:val="center"/>
              <w:rPr>
                <w:sz w:val="20"/>
              </w:rPr>
            </w:pPr>
            <w:r w:rsidRPr="0050576D">
              <w:rPr>
                <w:sz w:val="20"/>
              </w:rPr>
              <w:t>22</w:t>
            </w:r>
          </w:p>
        </w:tc>
        <w:tc>
          <w:tcPr>
            <w:tcW w:w="283" w:type="pct"/>
            <w:vAlign w:val="center"/>
            <w:hideMark/>
          </w:tcPr>
          <w:p w14:paraId="0DCC641C" w14:textId="77777777" w:rsidR="00195A6B" w:rsidRPr="0050576D" w:rsidRDefault="00195A6B" w:rsidP="002D5B89">
            <w:pPr>
              <w:widowControl w:val="0"/>
              <w:spacing w:line="360" w:lineRule="auto"/>
              <w:jc w:val="center"/>
              <w:rPr>
                <w:sz w:val="20"/>
              </w:rPr>
            </w:pPr>
            <w:r w:rsidRPr="0050576D">
              <w:rPr>
                <w:sz w:val="20"/>
              </w:rPr>
              <w:t>30</w:t>
            </w:r>
          </w:p>
        </w:tc>
        <w:tc>
          <w:tcPr>
            <w:tcW w:w="292" w:type="pct"/>
            <w:vAlign w:val="center"/>
            <w:hideMark/>
          </w:tcPr>
          <w:p w14:paraId="75293D04" w14:textId="77777777" w:rsidR="00195A6B" w:rsidRPr="0050576D" w:rsidRDefault="00195A6B" w:rsidP="002D5B89">
            <w:pPr>
              <w:widowControl w:val="0"/>
              <w:spacing w:line="360" w:lineRule="auto"/>
              <w:jc w:val="center"/>
              <w:rPr>
                <w:sz w:val="20"/>
              </w:rPr>
            </w:pPr>
            <w:r w:rsidRPr="0050576D">
              <w:rPr>
                <w:sz w:val="20"/>
              </w:rPr>
              <w:t>37</w:t>
            </w:r>
          </w:p>
        </w:tc>
        <w:tc>
          <w:tcPr>
            <w:tcW w:w="283" w:type="pct"/>
            <w:vAlign w:val="center"/>
            <w:hideMark/>
          </w:tcPr>
          <w:p w14:paraId="4A16C128" w14:textId="77777777" w:rsidR="00195A6B" w:rsidRPr="0050576D" w:rsidRDefault="00195A6B" w:rsidP="002D5B89">
            <w:pPr>
              <w:widowControl w:val="0"/>
              <w:spacing w:line="360" w:lineRule="auto"/>
              <w:jc w:val="center"/>
              <w:rPr>
                <w:sz w:val="20"/>
              </w:rPr>
            </w:pPr>
            <w:r w:rsidRPr="0050576D">
              <w:rPr>
                <w:sz w:val="20"/>
              </w:rPr>
              <w:t>25</w:t>
            </w:r>
          </w:p>
        </w:tc>
        <w:tc>
          <w:tcPr>
            <w:tcW w:w="292" w:type="pct"/>
            <w:vAlign w:val="center"/>
            <w:hideMark/>
          </w:tcPr>
          <w:p w14:paraId="65FCFB5D" w14:textId="77777777" w:rsidR="00195A6B" w:rsidRPr="0050576D" w:rsidRDefault="00195A6B" w:rsidP="002D5B89">
            <w:pPr>
              <w:widowControl w:val="0"/>
              <w:spacing w:line="360" w:lineRule="auto"/>
              <w:jc w:val="center"/>
              <w:rPr>
                <w:sz w:val="20"/>
              </w:rPr>
            </w:pPr>
            <w:r w:rsidRPr="0050576D">
              <w:rPr>
                <w:sz w:val="20"/>
              </w:rPr>
              <w:t>14</w:t>
            </w:r>
          </w:p>
        </w:tc>
        <w:tc>
          <w:tcPr>
            <w:tcW w:w="337" w:type="pct"/>
            <w:vAlign w:val="center"/>
            <w:hideMark/>
          </w:tcPr>
          <w:p w14:paraId="354404D7" w14:textId="77777777" w:rsidR="00195A6B" w:rsidRPr="0050576D" w:rsidRDefault="00195A6B" w:rsidP="002D5B89">
            <w:pPr>
              <w:widowControl w:val="0"/>
              <w:spacing w:line="360" w:lineRule="auto"/>
              <w:jc w:val="center"/>
              <w:rPr>
                <w:sz w:val="20"/>
              </w:rPr>
            </w:pPr>
            <w:r w:rsidRPr="0050576D">
              <w:rPr>
                <w:sz w:val="20"/>
              </w:rPr>
              <w:t>6</w:t>
            </w:r>
          </w:p>
        </w:tc>
        <w:tc>
          <w:tcPr>
            <w:tcW w:w="382" w:type="pct"/>
            <w:vAlign w:val="center"/>
            <w:hideMark/>
          </w:tcPr>
          <w:p w14:paraId="0D7A6EB8" w14:textId="77777777" w:rsidR="00195A6B" w:rsidRPr="0050576D" w:rsidRDefault="00195A6B" w:rsidP="002D5B89">
            <w:pPr>
              <w:widowControl w:val="0"/>
              <w:spacing w:line="360" w:lineRule="auto"/>
              <w:jc w:val="center"/>
              <w:rPr>
                <w:sz w:val="20"/>
              </w:rPr>
            </w:pPr>
            <w:r w:rsidRPr="0050576D">
              <w:rPr>
                <w:sz w:val="20"/>
              </w:rPr>
              <w:t>5</w:t>
            </w:r>
          </w:p>
        </w:tc>
        <w:tc>
          <w:tcPr>
            <w:tcW w:w="292" w:type="pct"/>
            <w:vAlign w:val="center"/>
            <w:hideMark/>
          </w:tcPr>
          <w:p w14:paraId="2CF64EAE" w14:textId="77777777" w:rsidR="00195A6B" w:rsidRPr="0050576D" w:rsidRDefault="00195A6B" w:rsidP="002D5B89">
            <w:pPr>
              <w:widowControl w:val="0"/>
              <w:spacing w:line="360" w:lineRule="auto"/>
              <w:jc w:val="center"/>
              <w:rPr>
                <w:sz w:val="20"/>
              </w:rPr>
            </w:pPr>
            <w:r w:rsidRPr="0050576D">
              <w:rPr>
                <w:sz w:val="20"/>
              </w:rPr>
              <w:t>5</w:t>
            </w:r>
          </w:p>
        </w:tc>
        <w:tc>
          <w:tcPr>
            <w:tcW w:w="283" w:type="pct"/>
            <w:vAlign w:val="center"/>
            <w:hideMark/>
          </w:tcPr>
          <w:p w14:paraId="003527C8" w14:textId="77777777" w:rsidR="00195A6B" w:rsidRPr="0050576D" w:rsidRDefault="00195A6B" w:rsidP="002D5B89">
            <w:pPr>
              <w:widowControl w:val="0"/>
              <w:spacing w:line="360" w:lineRule="auto"/>
              <w:jc w:val="center"/>
              <w:rPr>
                <w:sz w:val="20"/>
              </w:rPr>
            </w:pPr>
            <w:r w:rsidRPr="0050576D">
              <w:rPr>
                <w:sz w:val="20"/>
              </w:rPr>
              <w:t>17</w:t>
            </w:r>
          </w:p>
        </w:tc>
        <w:tc>
          <w:tcPr>
            <w:tcW w:w="292" w:type="pct"/>
            <w:vAlign w:val="center"/>
            <w:hideMark/>
          </w:tcPr>
          <w:p w14:paraId="1243CA79" w14:textId="77777777" w:rsidR="00195A6B" w:rsidRPr="0050576D" w:rsidRDefault="00195A6B" w:rsidP="002D5B89">
            <w:pPr>
              <w:widowControl w:val="0"/>
              <w:spacing w:line="360" w:lineRule="auto"/>
              <w:jc w:val="center"/>
              <w:rPr>
                <w:sz w:val="20"/>
              </w:rPr>
            </w:pPr>
            <w:r w:rsidRPr="0050576D">
              <w:rPr>
                <w:sz w:val="20"/>
              </w:rPr>
              <w:t>28</w:t>
            </w:r>
          </w:p>
        </w:tc>
        <w:tc>
          <w:tcPr>
            <w:tcW w:w="337" w:type="pct"/>
            <w:vAlign w:val="center"/>
            <w:hideMark/>
          </w:tcPr>
          <w:p w14:paraId="4DBB3AE1" w14:textId="77777777" w:rsidR="00195A6B" w:rsidRPr="0050576D" w:rsidRDefault="00195A6B" w:rsidP="002D5B89">
            <w:pPr>
              <w:widowControl w:val="0"/>
              <w:spacing w:line="360" w:lineRule="auto"/>
              <w:jc w:val="center"/>
              <w:rPr>
                <w:sz w:val="20"/>
              </w:rPr>
            </w:pPr>
            <w:r w:rsidRPr="0050576D">
              <w:rPr>
                <w:sz w:val="20"/>
              </w:rPr>
              <w:t>25</w:t>
            </w:r>
          </w:p>
        </w:tc>
        <w:tc>
          <w:tcPr>
            <w:tcW w:w="364" w:type="pct"/>
            <w:vAlign w:val="center"/>
            <w:hideMark/>
          </w:tcPr>
          <w:p w14:paraId="22CEB76B" w14:textId="77777777" w:rsidR="00195A6B" w:rsidRPr="0050576D" w:rsidRDefault="00195A6B" w:rsidP="002D5B89">
            <w:pPr>
              <w:widowControl w:val="0"/>
              <w:spacing w:line="360" w:lineRule="auto"/>
              <w:jc w:val="center"/>
              <w:rPr>
                <w:sz w:val="20"/>
              </w:rPr>
            </w:pPr>
            <w:r w:rsidRPr="0050576D">
              <w:rPr>
                <w:sz w:val="20"/>
              </w:rPr>
              <w:t>236</w:t>
            </w:r>
          </w:p>
        </w:tc>
      </w:tr>
    </w:tbl>
    <w:p w14:paraId="3395FA99" w14:textId="77777777" w:rsidR="00195A6B" w:rsidRPr="0050576D" w:rsidRDefault="00195A6B" w:rsidP="002D5B89">
      <w:pPr>
        <w:widowControl w:val="0"/>
        <w:spacing w:line="360" w:lineRule="auto"/>
        <w:ind w:firstLine="708"/>
        <w:jc w:val="both"/>
      </w:pPr>
    </w:p>
    <w:p w14:paraId="1BBB99B9" w14:textId="56A75967" w:rsidR="00195A6B" w:rsidRPr="0050576D" w:rsidRDefault="00DB1628" w:rsidP="002D5B89">
      <w:pPr>
        <w:pStyle w:val="aff1"/>
        <w:widowControl w:val="0"/>
        <w:spacing w:line="360" w:lineRule="auto"/>
        <w:jc w:val="left"/>
        <w:rPr>
          <w:b/>
          <w:sz w:val="20"/>
        </w:rPr>
      </w:pPr>
      <w:bookmarkStart w:id="34" w:name="_Toc366490403"/>
      <w:bookmarkStart w:id="35" w:name="_Toc225739398"/>
      <w:r w:rsidRPr="0050576D">
        <w:rPr>
          <w:b/>
          <w:sz w:val="20"/>
        </w:rPr>
        <w:t xml:space="preserve">Таблица </w:t>
      </w:r>
      <w:r w:rsidRPr="0050576D">
        <w:rPr>
          <w:b/>
          <w:sz w:val="20"/>
        </w:rPr>
        <w:fldChar w:fldCharType="begin"/>
      </w:r>
      <w:r w:rsidRPr="0050576D">
        <w:rPr>
          <w:b/>
          <w:sz w:val="20"/>
        </w:rPr>
        <w:instrText xml:space="preserve"> SEQ Таблица \* ARABIC </w:instrText>
      </w:r>
      <w:r w:rsidRPr="0050576D">
        <w:rPr>
          <w:b/>
          <w:sz w:val="20"/>
        </w:rPr>
        <w:fldChar w:fldCharType="separate"/>
      </w:r>
      <w:r w:rsidR="009B74D4">
        <w:rPr>
          <w:b/>
          <w:noProof/>
          <w:sz w:val="20"/>
        </w:rPr>
        <w:t>7</w:t>
      </w:r>
      <w:r w:rsidRPr="0050576D">
        <w:rPr>
          <w:b/>
          <w:sz w:val="20"/>
        </w:rPr>
        <w:fldChar w:fldCharType="end"/>
      </w:r>
      <w:r w:rsidR="00493C50" w:rsidRPr="0050576D">
        <w:rPr>
          <w:b/>
          <w:sz w:val="20"/>
        </w:rPr>
        <w:t xml:space="preserve"> </w:t>
      </w:r>
      <w:r w:rsidR="00195A6B" w:rsidRPr="0050576D">
        <w:rPr>
          <w:b/>
          <w:sz w:val="20"/>
        </w:rPr>
        <w:t>– Среднее число дней с грозой</w:t>
      </w:r>
      <w:bookmarkEnd w:id="34"/>
      <w:bookmarkEnd w:id="35"/>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978"/>
        <w:gridCol w:w="383"/>
        <w:gridCol w:w="473"/>
        <w:gridCol w:w="563"/>
        <w:gridCol w:w="578"/>
        <w:gridCol w:w="563"/>
        <w:gridCol w:w="578"/>
        <w:gridCol w:w="668"/>
        <w:gridCol w:w="758"/>
        <w:gridCol w:w="578"/>
        <w:gridCol w:w="488"/>
        <w:gridCol w:w="578"/>
        <w:gridCol w:w="668"/>
        <w:gridCol w:w="716"/>
      </w:tblGrid>
      <w:tr w:rsidR="00195A6B" w:rsidRPr="0050576D" w14:paraId="5D3A6158" w14:textId="77777777" w:rsidTr="00D11573">
        <w:trPr>
          <w:cantSplit/>
          <w:trHeight w:val="72"/>
        </w:trPr>
        <w:tc>
          <w:tcPr>
            <w:tcW w:w="1034" w:type="pct"/>
            <w:vMerge w:val="restart"/>
            <w:vAlign w:val="center"/>
            <w:hideMark/>
          </w:tcPr>
          <w:p w14:paraId="07051565" w14:textId="77777777" w:rsidR="00195A6B" w:rsidRPr="0050576D" w:rsidRDefault="00195A6B" w:rsidP="002D5B89">
            <w:pPr>
              <w:widowControl w:val="0"/>
              <w:spacing w:line="360" w:lineRule="auto"/>
              <w:jc w:val="center"/>
              <w:rPr>
                <w:sz w:val="20"/>
              </w:rPr>
            </w:pPr>
            <w:r w:rsidRPr="0050576D">
              <w:rPr>
                <w:sz w:val="20"/>
              </w:rPr>
              <w:t>Наименование</w:t>
            </w:r>
          </w:p>
          <w:p w14:paraId="6912663B" w14:textId="77777777" w:rsidR="00195A6B" w:rsidRPr="0050576D" w:rsidRDefault="00195A6B" w:rsidP="002D5B89">
            <w:pPr>
              <w:widowControl w:val="0"/>
              <w:spacing w:line="360" w:lineRule="auto"/>
              <w:jc w:val="center"/>
              <w:rPr>
                <w:sz w:val="20"/>
              </w:rPr>
            </w:pPr>
            <w:r w:rsidRPr="0050576D">
              <w:rPr>
                <w:sz w:val="20"/>
              </w:rPr>
              <w:t>станции</w:t>
            </w:r>
          </w:p>
        </w:tc>
        <w:tc>
          <w:tcPr>
            <w:tcW w:w="3966" w:type="pct"/>
            <w:gridSpan w:val="13"/>
            <w:vAlign w:val="center"/>
            <w:hideMark/>
          </w:tcPr>
          <w:p w14:paraId="01E8DB86" w14:textId="77777777" w:rsidR="00195A6B" w:rsidRPr="0050576D" w:rsidRDefault="00195A6B" w:rsidP="002D5B89">
            <w:pPr>
              <w:widowControl w:val="0"/>
              <w:spacing w:line="360" w:lineRule="auto"/>
              <w:jc w:val="center"/>
              <w:rPr>
                <w:sz w:val="20"/>
              </w:rPr>
            </w:pPr>
            <w:r w:rsidRPr="0050576D">
              <w:rPr>
                <w:sz w:val="20"/>
              </w:rPr>
              <w:t>Месяцы, год</w:t>
            </w:r>
          </w:p>
        </w:tc>
      </w:tr>
      <w:tr w:rsidR="00195A6B" w:rsidRPr="0050576D" w14:paraId="4040B732" w14:textId="77777777" w:rsidTr="00D11573">
        <w:trPr>
          <w:cantSplit/>
          <w:trHeight w:val="72"/>
        </w:trPr>
        <w:tc>
          <w:tcPr>
            <w:tcW w:w="1034" w:type="pct"/>
            <w:vMerge/>
            <w:vAlign w:val="center"/>
            <w:hideMark/>
          </w:tcPr>
          <w:p w14:paraId="23B5599F" w14:textId="77777777" w:rsidR="00195A6B" w:rsidRPr="0050576D" w:rsidRDefault="00195A6B" w:rsidP="002D5B89">
            <w:pPr>
              <w:widowControl w:val="0"/>
              <w:spacing w:line="360" w:lineRule="auto"/>
              <w:jc w:val="center"/>
              <w:rPr>
                <w:sz w:val="20"/>
              </w:rPr>
            </w:pPr>
          </w:p>
        </w:tc>
        <w:tc>
          <w:tcPr>
            <w:tcW w:w="200" w:type="pct"/>
            <w:vAlign w:val="center"/>
            <w:hideMark/>
          </w:tcPr>
          <w:p w14:paraId="7F3BDB69" w14:textId="77777777" w:rsidR="00195A6B" w:rsidRPr="0050576D" w:rsidRDefault="00195A6B" w:rsidP="002D5B89">
            <w:pPr>
              <w:widowControl w:val="0"/>
              <w:spacing w:line="360" w:lineRule="auto"/>
              <w:jc w:val="center"/>
              <w:rPr>
                <w:sz w:val="20"/>
                <w:lang w:val="en-US"/>
              </w:rPr>
            </w:pPr>
            <w:r w:rsidRPr="0050576D">
              <w:rPr>
                <w:sz w:val="20"/>
                <w:lang w:val="en-US"/>
              </w:rPr>
              <w:t>I</w:t>
            </w:r>
          </w:p>
        </w:tc>
        <w:tc>
          <w:tcPr>
            <w:tcW w:w="247" w:type="pct"/>
            <w:vAlign w:val="center"/>
            <w:hideMark/>
          </w:tcPr>
          <w:p w14:paraId="365D4341" w14:textId="77777777" w:rsidR="00195A6B" w:rsidRPr="0050576D" w:rsidRDefault="00195A6B" w:rsidP="002D5B89">
            <w:pPr>
              <w:widowControl w:val="0"/>
              <w:spacing w:line="360" w:lineRule="auto"/>
              <w:jc w:val="center"/>
              <w:rPr>
                <w:sz w:val="20"/>
                <w:lang w:val="en-US"/>
              </w:rPr>
            </w:pPr>
            <w:r w:rsidRPr="0050576D">
              <w:rPr>
                <w:sz w:val="20"/>
                <w:lang w:val="en-US"/>
              </w:rPr>
              <w:t>II</w:t>
            </w:r>
          </w:p>
        </w:tc>
        <w:tc>
          <w:tcPr>
            <w:tcW w:w="294" w:type="pct"/>
            <w:vAlign w:val="center"/>
            <w:hideMark/>
          </w:tcPr>
          <w:p w14:paraId="32E9F50C" w14:textId="77777777" w:rsidR="00195A6B" w:rsidRPr="0050576D" w:rsidRDefault="00195A6B" w:rsidP="002D5B89">
            <w:pPr>
              <w:widowControl w:val="0"/>
              <w:spacing w:line="360" w:lineRule="auto"/>
              <w:jc w:val="center"/>
              <w:rPr>
                <w:sz w:val="20"/>
                <w:lang w:val="en-US"/>
              </w:rPr>
            </w:pPr>
            <w:r w:rsidRPr="0050576D">
              <w:rPr>
                <w:sz w:val="20"/>
                <w:lang w:val="en-US"/>
              </w:rPr>
              <w:t>III</w:t>
            </w:r>
          </w:p>
        </w:tc>
        <w:tc>
          <w:tcPr>
            <w:tcW w:w="302" w:type="pct"/>
            <w:vAlign w:val="center"/>
            <w:hideMark/>
          </w:tcPr>
          <w:p w14:paraId="546A9E6E" w14:textId="77777777" w:rsidR="00195A6B" w:rsidRPr="0050576D" w:rsidRDefault="00195A6B" w:rsidP="002D5B89">
            <w:pPr>
              <w:widowControl w:val="0"/>
              <w:spacing w:line="360" w:lineRule="auto"/>
              <w:jc w:val="center"/>
              <w:rPr>
                <w:sz w:val="20"/>
                <w:lang w:val="en-US"/>
              </w:rPr>
            </w:pPr>
            <w:r w:rsidRPr="0050576D">
              <w:rPr>
                <w:sz w:val="20"/>
                <w:lang w:val="en-US"/>
              </w:rPr>
              <w:t>IV</w:t>
            </w:r>
          </w:p>
        </w:tc>
        <w:tc>
          <w:tcPr>
            <w:tcW w:w="294" w:type="pct"/>
            <w:vAlign w:val="center"/>
            <w:hideMark/>
          </w:tcPr>
          <w:p w14:paraId="194CD055" w14:textId="77777777" w:rsidR="00195A6B" w:rsidRPr="0050576D" w:rsidRDefault="00195A6B" w:rsidP="002D5B89">
            <w:pPr>
              <w:widowControl w:val="0"/>
              <w:spacing w:line="360" w:lineRule="auto"/>
              <w:jc w:val="center"/>
              <w:rPr>
                <w:sz w:val="20"/>
                <w:lang w:val="en-US"/>
              </w:rPr>
            </w:pPr>
            <w:r w:rsidRPr="0050576D">
              <w:rPr>
                <w:sz w:val="20"/>
                <w:lang w:val="en-US"/>
              </w:rPr>
              <w:t>V</w:t>
            </w:r>
          </w:p>
        </w:tc>
        <w:tc>
          <w:tcPr>
            <w:tcW w:w="302" w:type="pct"/>
            <w:vAlign w:val="center"/>
            <w:hideMark/>
          </w:tcPr>
          <w:p w14:paraId="32E115B6" w14:textId="77777777" w:rsidR="00195A6B" w:rsidRPr="0050576D" w:rsidRDefault="00195A6B" w:rsidP="002D5B89">
            <w:pPr>
              <w:widowControl w:val="0"/>
              <w:spacing w:line="360" w:lineRule="auto"/>
              <w:jc w:val="center"/>
              <w:rPr>
                <w:sz w:val="20"/>
                <w:lang w:val="en-US"/>
              </w:rPr>
            </w:pPr>
            <w:r w:rsidRPr="0050576D">
              <w:rPr>
                <w:sz w:val="20"/>
                <w:lang w:val="en-US"/>
              </w:rPr>
              <w:t>VI</w:t>
            </w:r>
          </w:p>
        </w:tc>
        <w:tc>
          <w:tcPr>
            <w:tcW w:w="349" w:type="pct"/>
            <w:vAlign w:val="center"/>
            <w:hideMark/>
          </w:tcPr>
          <w:p w14:paraId="000AAFE0" w14:textId="77777777" w:rsidR="00195A6B" w:rsidRPr="0050576D" w:rsidRDefault="00195A6B" w:rsidP="002D5B89">
            <w:pPr>
              <w:widowControl w:val="0"/>
              <w:spacing w:line="360" w:lineRule="auto"/>
              <w:jc w:val="center"/>
              <w:rPr>
                <w:sz w:val="20"/>
                <w:lang w:val="en-US"/>
              </w:rPr>
            </w:pPr>
            <w:r w:rsidRPr="0050576D">
              <w:rPr>
                <w:sz w:val="20"/>
                <w:lang w:val="en-US"/>
              </w:rPr>
              <w:t>VII</w:t>
            </w:r>
          </w:p>
        </w:tc>
        <w:tc>
          <w:tcPr>
            <w:tcW w:w="396" w:type="pct"/>
            <w:vAlign w:val="center"/>
            <w:hideMark/>
          </w:tcPr>
          <w:p w14:paraId="3509E62A" w14:textId="77777777" w:rsidR="00195A6B" w:rsidRPr="0050576D" w:rsidRDefault="00195A6B" w:rsidP="002D5B89">
            <w:pPr>
              <w:widowControl w:val="0"/>
              <w:spacing w:line="360" w:lineRule="auto"/>
              <w:jc w:val="center"/>
              <w:rPr>
                <w:sz w:val="20"/>
                <w:lang w:val="en-US"/>
              </w:rPr>
            </w:pPr>
            <w:r w:rsidRPr="0050576D">
              <w:rPr>
                <w:sz w:val="20"/>
                <w:lang w:val="en-US"/>
              </w:rPr>
              <w:t>VIII</w:t>
            </w:r>
          </w:p>
        </w:tc>
        <w:tc>
          <w:tcPr>
            <w:tcW w:w="302" w:type="pct"/>
            <w:vAlign w:val="center"/>
            <w:hideMark/>
          </w:tcPr>
          <w:p w14:paraId="57CF9F2B" w14:textId="77777777" w:rsidR="00195A6B" w:rsidRPr="0050576D" w:rsidRDefault="00195A6B" w:rsidP="002D5B89">
            <w:pPr>
              <w:widowControl w:val="0"/>
              <w:spacing w:line="360" w:lineRule="auto"/>
              <w:jc w:val="center"/>
              <w:rPr>
                <w:sz w:val="20"/>
                <w:lang w:val="en-US"/>
              </w:rPr>
            </w:pPr>
            <w:r w:rsidRPr="0050576D">
              <w:rPr>
                <w:sz w:val="20"/>
                <w:lang w:val="en-US"/>
              </w:rPr>
              <w:t>IX</w:t>
            </w:r>
          </w:p>
        </w:tc>
        <w:tc>
          <w:tcPr>
            <w:tcW w:w="255" w:type="pct"/>
            <w:vAlign w:val="center"/>
            <w:hideMark/>
          </w:tcPr>
          <w:p w14:paraId="531A07CA" w14:textId="77777777" w:rsidR="00195A6B" w:rsidRPr="0050576D" w:rsidRDefault="00195A6B" w:rsidP="002D5B89">
            <w:pPr>
              <w:widowControl w:val="0"/>
              <w:spacing w:line="360" w:lineRule="auto"/>
              <w:jc w:val="center"/>
              <w:rPr>
                <w:sz w:val="20"/>
                <w:lang w:val="en-US"/>
              </w:rPr>
            </w:pPr>
            <w:r w:rsidRPr="0050576D">
              <w:rPr>
                <w:sz w:val="20"/>
                <w:lang w:val="en-US"/>
              </w:rPr>
              <w:t>X</w:t>
            </w:r>
          </w:p>
        </w:tc>
        <w:tc>
          <w:tcPr>
            <w:tcW w:w="302" w:type="pct"/>
            <w:vAlign w:val="center"/>
            <w:hideMark/>
          </w:tcPr>
          <w:p w14:paraId="28A9C20D" w14:textId="77777777" w:rsidR="00195A6B" w:rsidRPr="0050576D" w:rsidRDefault="00195A6B" w:rsidP="002D5B89">
            <w:pPr>
              <w:widowControl w:val="0"/>
              <w:spacing w:line="360" w:lineRule="auto"/>
              <w:jc w:val="center"/>
              <w:rPr>
                <w:sz w:val="20"/>
                <w:lang w:val="en-US"/>
              </w:rPr>
            </w:pPr>
            <w:r w:rsidRPr="0050576D">
              <w:rPr>
                <w:sz w:val="20"/>
                <w:lang w:val="en-US"/>
              </w:rPr>
              <w:t>XI</w:t>
            </w:r>
          </w:p>
        </w:tc>
        <w:tc>
          <w:tcPr>
            <w:tcW w:w="349" w:type="pct"/>
            <w:vAlign w:val="center"/>
            <w:hideMark/>
          </w:tcPr>
          <w:p w14:paraId="13863542" w14:textId="77777777" w:rsidR="00195A6B" w:rsidRPr="0050576D" w:rsidRDefault="00195A6B" w:rsidP="002D5B89">
            <w:pPr>
              <w:widowControl w:val="0"/>
              <w:spacing w:line="360" w:lineRule="auto"/>
              <w:jc w:val="center"/>
              <w:rPr>
                <w:sz w:val="20"/>
                <w:lang w:val="en-US"/>
              </w:rPr>
            </w:pPr>
            <w:r w:rsidRPr="0050576D">
              <w:rPr>
                <w:sz w:val="20"/>
                <w:lang w:val="en-US"/>
              </w:rPr>
              <w:t>XII</w:t>
            </w:r>
          </w:p>
        </w:tc>
        <w:tc>
          <w:tcPr>
            <w:tcW w:w="377" w:type="pct"/>
            <w:vAlign w:val="center"/>
            <w:hideMark/>
          </w:tcPr>
          <w:p w14:paraId="1EB5D1DC" w14:textId="77777777" w:rsidR="00195A6B" w:rsidRPr="0050576D" w:rsidRDefault="00195A6B" w:rsidP="002D5B89">
            <w:pPr>
              <w:widowControl w:val="0"/>
              <w:spacing w:line="360" w:lineRule="auto"/>
              <w:jc w:val="center"/>
              <w:rPr>
                <w:sz w:val="20"/>
              </w:rPr>
            </w:pPr>
            <w:r w:rsidRPr="0050576D">
              <w:rPr>
                <w:sz w:val="20"/>
              </w:rPr>
              <w:t>Год</w:t>
            </w:r>
          </w:p>
        </w:tc>
      </w:tr>
      <w:tr w:rsidR="00195A6B" w:rsidRPr="0050576D" w14:paraId="64F9E404" w14:textId="77777777" w:rsidTr="00D11573">
        <w:trPr>
          <w:trHeight w:val="72"/>
        </w:trPr>
        <w:tc>
          <w:tcPr>
            <w:tcW w:w="1034" w:type="pct"/>
            <w:vAlign w:val="center"/>
            <w:hideMark/>
          </w:tcPr>
          <w:p w14:paraId="0DC0BD94" w14:textId="77777777" w:rsidR="00195A6B" w:rsidRPr="0050576D" w:rsidRDefault="00A020E8" w:rsidP="002D5B89">
            <w:pPr>
              <w:widowControl w:val="0"/>
              <w:spacing w:line="360" w:lineRule="auto"/>
              <w:jc w:val="center"/>
              <w:rPr>
                <w:sz w:val="20"/>
              </w:rPr>
            </w:pPr>
            <w:r>
              <w:rPr>
                <w:sz w:val="20"/>
              </w:rPr>
              <w:t>Ойык</w:t>
            </w:r>
          </w:p>
        </w:tc>
        <w:tc>
          <w:tcPr>
            <w:tcW w:w="200" w:type="pct"/>
            <w:vAlign w:val="center"/>
            <w:hideMark/>
          </w:tcPr>
          <w:p w14:paraId="36358406" w14:textId="77777777" w:rsidR="00195A6B" w:rsidRPr="0050576D" w:rsidRDefault="00195A6B" w:rsidP="002D5B89">
            <w:pPr>
              <w:widowControl w:val="0"/>
              <w:spacing w:line="360" w:lineRule="auto"/>
              <w:jc w:val="center"/>
              <w:rPr>
                <w:sz w:val="20"/>
              </w:rPr>
            </w:pPr>
            <w:r w:rsidRPr="0050576D">
              <w:rPr>
                <w:sz w:val="20"/>
              </w:rPr>
              <w:t>-</w:t>
            </w:r>
          </w:p>
        </w:tc>
        <w:tc>
          <w:tcPr>
            <w:tcW w:w="247" w:type="pct"/>
            <w:vAlign w:val="center"/>
            <w:hideMark/>
          </w:tcPr>
          <w:p w14:paraId="3E16A8EE" w14:textId="77777777" w:rsidR="00195A6B" w:rsidRPr="0050576D" w:rsidRDefault="00195A6B" w:rsidP="002D5B89">
            <w:pPr>
              <w:widowControl w:val="0"/>
              <w:spacing w:line="360" w:lineRule="auto"/>
              <w:jc w:val="center"/>
              <w:rPr>
                <w:sz w:val="20"/>
              </w:rPr>
            </w:pPr>
            <w:r w:rsidRPr="0050576D">
              <w:rPr>
                <w:sz w:val="20"/>
              </w:rPr>
              <w:t>1</w:t>
            </w:r>
          </w:p>
        </w:tc>
        <w:tc>
          <w:tcPr>
            <w:tcW w:w="294" w:type="pct"/>
            <w:vAlign w:val="center"/>
            <w:hideMark/>
          </w:tcPr>
          <w:p w14:paraId="065B88A2" w14:textId="77777777" w:rsidR="00195A6B" w:rsidRPr="0050576D" w:rsidRDefault="00195A6B" w:rsidP="002D5B89">
            <w:pPr>
              <w:widowControl w:val="0"/>
              <w:spacing w:line="360" w:lineRule="auto"/>
              <w:jc w:val="center"/>
              <w:rPr>
                <w:sz w:val="20"/>
              </w:rPr>
            </w:pPr>
            <w:r w:rsidRPr="0050576D">
              <w:rPr>
                <w:sz w:val="20"/>
              </w:rPr>
              <w:t>3</w:t>
            </w:r>
          </w:p>
        </w:tc>
        <w:tc>
          <w:tcPr>
            <w:tcW w:w="302" w:type="pct"/>
            <w:vAlign w:val="center"/>
            <w:hideMark/>
          </w:tcPr>
          <w:p w14:paraId="00955DFC" w14:textId="77777777" w:rsidR="00195A6B" w:rsidRPr="0050576D" w:rsidRDefault="00195A6B" w:rsidP="002D5B89">
            <w:pPr>
              <w:widowControl w:val="0"/>
              <w:spacing w:line="360" w:lineRule="auto"/>
              <w:jc w:val="center"/>
              <w:rPr>
                <w:sz w:val="20"/>
              </w:rPr>
            </w:pPr>
            <w:r w:rsidRPr="0050576D">
              <w:rPr>
                <w:sz w:val="20"/>
              </w:rPr>
              <w:t>7</w:t>
            </w:r>
          </w:p>
        </w:tc>
        <w:tc>
          <w:tcPr>
            <w:tcW w:w="294" w:type="pct"/>
            <w:vAlign w:val="center"/>
            <w:hideMark/>
          </w:tcPr>
          <w:p w14:paraId="7D4349AF" w14:textId="77777777" w:rsidR="00195A6B" w:rsidRPr="0050576D" w:rsidRDefault="00195A6B" w:rsidP="002D5B89">
            <w:pPr>
              <w:widowControl w:val="0"/>
              <w:spacing w:line="360" w:lineRule="auto"/>
              <w:jc w:val="center"/>
              <w:rPr>
                <w:sz w:val="20"/>
              </w:rPr>
            </w:pPr>
            <w:r w:rsidRPr="0050576D">
              <w:rPr>
                <w:sz w:val="20"/>
              </w:rPr>
              <w:t>10</w:t>
            </w:r>
          </w:p>
        </w:tc>
        <w:tc>
          <w:tcPr>
            <w:tcW w:w="302" w:type="pct"/>
            <w:vAlign w:val="center"/>
            <w:hideMark/>
          </w:tcPr>
          <w:p w14:paraId="196EC72C" w14:textId="77777777" w:rsidR="00195A6B" w:rsidRPr="0050576D" w:rsidRDefault="00195A6B" w:rsidP="002D5B89">
            <w:pPr>
              <w:widowControl w:val="0"/>
              <w:spacing w:line="360" w:lineRule="auto"/>
              <w:jc w:val="center"/>
              <w:rPr>
                <w:sz w:val="20"/>
              </w:rPr>
            </w:pPr>
            <w:r w:rsidRPr="0050576D">
              <w:rPr>
                <w:sz w:val="20"/>
              </w:rPr>
              <w:t>11</w:t>
            </w:r>
          </w:p>
        </w:tc>
        <w:tc>
          <w:tcPr>
            <w:tcW w:w="349" w:type="pct"/>
            <w:vAlign w:val="center"/>
            <w:hideMark/>
          </w:tcPr>
          <w:p w14:paraId="49DBA718" w14:textId="77777777" w:rsidR="00195A6B" w:rsidRPr="0050576D" w:rsidRDefault="00195A6B" w:rsidP="002D5B89">
            <w:pPr>
              <w:widowControl w:val="0"/>
              <w:spacing w:line="360" w:lineRule="auto"/>
              <w:jc w:val="center"/>
              <w:rPr>
                <w:sz w:val="20"/>
              </w:rPr>
            </w:pPr>
            <w:r w:rsidRPr="0050576D">
              <w:rPr>
                <w:sz w:val="20"/>
              </w:rPr>
              <w:t>9</w:t>
            </w:r>
          </w:p>
        </w:tc>
        <w:tc>
          <w:tcPr>
            <w:tcW w:w="396" w:type="pct"/>
            <w:vAlign w:val="center"/>
            <w:hideMark/>
          </w:tcPr>
          <w:p w14:paraId="0AA621D5" w14:textId="77777777" w:rsidR="00195A6B" w:rsidRPr="0050576D" w:rsidRDefault="00195A6B" w:rsidP="002D5B89">
            <w:pPr>
              <w:widowControl w:val="0"/>
              <w:spacing w:line="360" w:lineRule="auto"/>
              <w:jc w:val="center"/>
              <w:rPr>
                <w:sz w:val="20"/>
              </w:rPr>
            </w:pPr>
            <w:r w:rsidRPr="0050576D">
              <w:rPr>
                <w:sz w:val="20"/>
              </w:rPr>
              <w:t>7</w:t>
            </w:r>
          </w:p>
        </w:tc>
        <w:tc>
          <w:tcPr>
            <w:tcW w:w="302" w:type="pct"/>
            <w:vAlign w:val="center"/>
            <w:hideMark/>
          </w:tcPr>
          <w:p w14:paraId="226CA140" w14:textId="77777777" w:rsidR="00195A6B" w:rsidRPr="0050576D" w:rsidRDefault="00195A6B" w:rsidP="002D5B89">
            <w:pPr>
              <w:widowControl w:val="0"/>
              <w:spacing w:line="360" w:lineRule="auto"/>
              <w:jc w:val="center"/>
              <w:rPr>
                <w:sz w:val="20"/>
              </w:rPr>
            </w:pPr>
            <w:r w:rsidRPr="0050576D">
              <w:rPr>
                <w:sz w:val="20"/>
              </w:rPr>
              <w:t>4</w:t>
            </w:r>
          </w:p>
        </w:tc>
        <w:tc>
          <w:tcPr>
            <w:tcW w:w="255" w:type="pct"/>
            <w:vAlign w:val="center"/>
            <w:hideMark/>
          </w:tcPr>
          <w:p w14:paraId="3C72E8EB" w14:textId="77777777" w:rsidR="00195A6B" w:rsidRPr="0050576D" w:rsidRDefault="00195A6B" w:rsidP="002D5B89">
            <w:pPr>
              <w:widowControl w:val="0"/>
              <w:spacing w:line="360" w:lineRule="auto"/>
              <w:jc w:val="center"/>
              <w:rPr>
                <w:sz w:val="20"/>
              </w:rPr>
            </w:pPr>
            <w:r w:rsidRPr="0050576D">
              <w:rPr>
                <w:sz w:val="20"/>
              </w:rPr>
              <w:t>2</w:t>
            </w:r>
          </w:p>
        </w:tc>
        <w:tc>
          <w:tcPr>
            <w:tcW w:w="302" w:type="pct"/>
            <w:vAlign w:val="center"/>
            <w:hideMark/>
          </w:tcPr>
          <w:p w14:paraId="1F5E62F4" w14:textId="77777777" w:rsidR="00195A6B" w:rsidRPr="0050576D" w:rsidRDefault="00195A6B" w:rsidP="002D5B89">
            <w:pPr>
              <w:widowControl w:val="0"/>
              <w:spacing w:line="360" w:lineRule="auto"/>
              <w:jc w:val="center"/>
              <w:rPr>
                <w:sz w:val="20"/>
              </w:rPr>
            </w:pPr>
            <w:r w:rsidRPr="0050576D">
              <w:rPr>
                <w:sz w:val="20"/>
              </w:rPr>
              <w:t>2</w:t>
            </w:r>
          </w:p>
        </w:tc>
        <w:tc>
          <w:tcPr>
            <w:tcW w:w="349" w:type="pct"/>
            <w:vAlign w:val="center"/>
            <w:hideMark/>
          </w:tcPr>
          <w:p w14:paraId="0306ED7B" w14:textId="77777777" w:rsidR="00195A6B" w:rsidRPr="0050576D" w:rsidRDefault="00195A6B" w:rsidP="002D5B89">
            <w:pPr>
              <w:widowControl w:val="0"/>
              <w:spacing w:line="360" w:lineRule="auto"/>
              <w:jc w:val="center"/>
              <w:rPr>
                <w:sz w:val="20"/>
              </w:rPr>
            </w:pPr>
            <w:r w:rsidRPr="0050576D">
              <w:rPr>
                <w:sz w:val="20"/>
              </w:rPr>
              <w:t>-</w:t>
            </w:r>
          </w:p>
        </w:tc>
        <w:tc>
          <w:tcPr>
            <w:tcW w:w="377" w:type="pct"/>
            <w:vAlign w:val="center"/>
            <w:hideMark/>
          </w:tcPr>
          <w:p w14:paraId="3BD13C0F" w14:textId="77777777" w:rsidR="00195A6B" w:rsidRPr="0050576D" w:rsidRDefault="00195A6B" w:rsidP="002D5B89">
            <w:pPr>
              <w:widowControl w:val="0"/>
              <w:spacing w:line="360" w:lineRule="auto"/>
              <w:jc w:val="center"/>
              <w:rPr>
                <w:sz w:val="20"/>
              </w:rPr>
            </w:pPr>
            <w:r w:rsidRPr="0050576D">
              <w:rPr>
                <w:sz w:val="20"/>
              </w:rPr>
              <w:t>31</w:t>
            </w:r>
          </w:p>
        </w:tc>
      </w:tr>
    </w:tbl>
    <w:p w14:paraId="61AD52C1" w14:textId="77777777" w:rsidR="00195A6B" w:rsidRPr="0050576D" w:rsidRDefault="00195A6B" w:rsidP="002D5B89">
      <w:pPr>
        <w:widowControl w:val="0"/>
        <w:spacing w:line="360" w:lineRule="auto"/>
        <w:ind w:firstLine="737"/>
        <w:jc w:val="both"/>
      </w:pPr>
    </w:p>
    <w:p w14:paraId="514CA621" w14:textId="296F6448" w:rsidR="00195A6B" w:rsidRPr="0050576D" w:rsidRDefault="00493C50" w:rsidP="002D5B89">
      <w:pPr>
        <w:pStyle w:val="aff1"/>
        <w:widowControl w:val="0"/>
        <w:spacing w:line="360" w:lineRule="auto"/>
        <w:jc w:val="left"/>
        <w:rPr>
          <w:b/>
          <w:sz w:val="20"/>
        </w:rPr>
      </w:pPr>
      <w:bookmarkStart w:id="36" w:name="_Toc366490404"/>
      <w:bookmarkStart w:id="37" w:name="_Toc225739399"/>
      <w:r w:rsidRPr="0050576D">
        <w:rPr>
          <w:b/>
          <w:sz w:val="20"/>
        </w:rPr>
        <w:t xml:space="preserve">Таблица </w:t>
      </w:r>
      <w:r w:rsidRPr="0050576D">
        <w:rPr>
          <w:b/>
          <w:sz w:val="20"/>
        </w:rPr>
        <w:fldChar w:fldCharType="begin"/>
      </w:r>
      <w:r w:rsidRPr="0050576D">
        <w:rPr>
          <w:b/>
          <w:sz w:val="20"/>
        </w:rPr>
        <w:instrText xml:space="preserve"> SEQ Таблица \* ARABIC </w:instrText>
      </w:r>
      <w:r w:rsidRPr="0050576D">
        <w:rPr>
          <w:b/>
          <w:sz w:val="20"/>
        </w:rPr>
        <w:fldChar w:fldCharType="separate"/>
      </w:r>
      <w:r w:rsidR="009B74D4">
        <w:rPr>
          <w:b/>
          <w:noProof/>
          <w:sz w:val="20"/>
        </w:rPr>
        <w:t>8</w:t>
      </w:r>
      <w:r w:rsidRPr="0050576D">
        <w:rPr>
          <w:b/>
          <w:sz w:val="20"/>
        </w:rPr>
        <w:fldChar w:fldCharType="end"/>
      </w:r>
      <w:r w:rsidR="00195A6B" w:rsidRPr="0050576D">
        <w:rPr>
          <w:b/>
          <w:sz w:val="20"/>
        </w:rPr>
        <w:t>– Среднее число дней с градом</w:t>
      </w:r>
      <w:bookmarkEnd w:id="36"/>
      <w:bookmarkEnd w:id="37"/>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54"/>
        <w:gridCol w:w="357"/>
        <w:gridCol w:w="716"/>
        <w:gridCol w:w="526"/>
        <w:gridCol w:w="716"/>
        <w:gridCol w:w="590"/>
        <w:gridCol w:w="590"/>
        <w:gridCol w:w="624"/>
        <w:gridCol w:w="710"/>
        <w:gridCol w:w="590"/>
        <w:gridCol w:w="457"/>
        <w:gridCol w:w="542"/>
        <w:gridCol w:w="624"/>
        <w:gridCol w:w="674"/>
      </w:tblGrid>
      <w:tr w:rsidR="00195A6B" w:rsidRPr="0050576D" w14:paraId="503A061F" w14:textId="77777777" w:rsidTr="00195A6B">
        <w:trPr>
          <w:cantSplit/>
          <w:trHeight w:val="72"/>
        </w:trPr>
        <w:tc>
          <w:tcPr>
            <w:tcW w:w="969" w:type="pct"/>
            <w:vMerge w:val="restart"/>
            <w:vAlign w:val="center"/>
            <w:hideMark/>
          </w:tcPr>
          <w:p w14:paraId="048E2F09" w14:textId="77777777" w:rsidR="00195A6B" w:rsidRPr="0050576D" w:rsidRDefault="00195A6B" w:rsidP="002D5B89">
            <w:pPr>
              <w:widowControl w:val="0"/>
              <w:spacing w:line="360" w:lineRule="auto"/>
              <w:jc w:val="center"/>
              <w:rPr>
                <w:sz w:val="20"/>
              </w:rPr>
            </w:pPr>
            <w:r w:rsidRPr="0050576D">
              <w:rPr>
                <w:sz w:val="20"/>
              </w:rPr>
              <w:t>Наименование</w:t>
            </w:r>
          </w:p>
          <w:p w14:paraId="5DAF2716" w14:textId="77777777" w:rsidR="00195A6B" w:rsidRPr="0050576D" w:rsidRDefault="00195A6B" w:rsidP="002D5B89">
            <w:pPr>
              <w:widowControl w:val="0"/>
              <w:spacing w:line="360" w:lineRule="auto"/>
              <w:jc w:val="center"/>
              <w:rPr>
                <w:sz w:val="20"/>
              </w:rPr>
            </w:pPr>
            <w:r w:rsidRPr="0050576D">
              <w:rPr>
                <w:sz w:val="20"/>
              </w:rPr>
              <w:t>станции</w:t>
            </w:r>
          </w:p>
        </w:tc>
        <w:tc>
          <w:tcPr>
            <w:tcW w:w="4031" w:type="pct"/>
            <w:gridSpan w:val="13"/>
            <w:vAlign w:val="center"/>
            <w:hideMark/>
          </w:tcPr>
          <w:p w14:paraId="237B6763" w14:textId="77777777" w:rsidR="00195A6B" w:rsidRPr="0050576D" w:rsidRDefault="00195A6B" w:rsidP="002D5B89">
            <w:pPr>
              <w:widowControl w:val="0"/>
              <w:spacing w:line="360" w:lineRule="auto"/>
              <w:jc w:val="center"/>
              <w:rPr>
                <w:sz w:val="20"/>
              </w:rPr>
            </w:pPr>
            <w:r w:rsidRPr="0050576D">
              <w:rPr>
                <w:sz w:val="20"/>
              </w:rPr>
              <w:t>Месяцы, год</w:t>
            </w:r>
          </w:p>
        </w:tc>
      </w:tr>
      <w:tr w:rsidR="00195A6B" w:rsidRPr="0050576D" w14:paraId="79244A6D" w14:textId="77777777" w:rsidTr="00195A6B">
        <w:trPr>
          <w:cantSplit/>
          <w:trHeight w:val="72"/>
        </w:trPr>
        <w:tc>
          <w:tcPr>
            <w:tcW w:w="969" w:type="pct"/>
            <w:vMerge/>
            <w:vAlign w:val="center"/>
            <w:hideMark/>
          </w:tcPr>
          <w:p w14:paraId="5D09C633" w14:textId="77777777" w:rsidR="00195A6B" w:rsidRPr="0050576D" w:rsidRDefault="00195A6B" w:rsidP="002D5B89">
            <w:pPr>
              <w:widowControl w:val="0"/>
              <w:spacing w:line="360" w:lineRule="auto"/>
              <w:jc w:val="center"/>
              <w:rPr>
                <w:sz w:val="20"/>
              </w:rPr>
            </w:pPr>
          </w:p>
        </w:tc>
        <w:tc>
          <w:tcPr>
            <w:tcW w:w="187" w:type="pct"/>
            <w:vAlign w:val="center"/>
            <w:hideMark/>
          </w:tcPr>
          <w:p w14:paraId="5B0584CB" w14:textId="77777777" w:rsidR="00195A6B" w:rsidRPr="0050576D" w:rsidRDefault="00195A6B" w:rsidP="002D5B89">
            <w:pPr>
              <w:widowControl w:val="0"/>
              <w:spacing w:line="360" w:lineRule="auto"/>
              <w:jc w:val="center"/>
              <w:rPr>
                <w:sz w:val="20"/>
                <w:lang w:val="en-US"/>
              </w:rPr>
            </w:pPr>
            <w:r w:rsidRPr="0050576D">
              <w:rPr>
                <w:sz w:val="20"/>
                <w:lang w:val="en-US"/>
              </w:rPr>
              <w:t>I</w:t>
            </w:r>
          </w:p>
        </w:tc>
        <w:tc>
          <w:tcPr>
            <w:tcW w:w="374" w:type="pct"/>
            <w:vAlign w:val="center"/>
            <w:hideMark/>
          </w:tcPr>
          <w:p w14:paraId="7DC439A8" w14:textId="77777777" w:rsidR="00195A6B" w:rsidRPr="0050576D" w:rsidRDefault="00195A6B" w:rsidP="002D5B89">
            <w:pPr>
              <w:widowControl w:val="0"/>
              <w:spacing w:line="360" w:lineRule="auto"/>
              <w:jc w:val="center"/>
              <w:rPr>
                <w:sz w:val="20"/>
                <w:lang w:val="en-US"/>
              </w:rPr>
            </w:pPr>
            <w:r w:rsidRPr="0050576D">
              <w:rPr>
                <w:sz w:val="20"/>
                <w:lang w:val="en-US"/>
              </w:rPr>
              <w:t>II</w:t>
            </w:r>
          </w:p>
        </w:tc>
        <w:tc>
          <w:tcPr>
            <w:tcW w:w="275" w:type="pct"/>
            <w:vAlign w:val="center"/>
            <w:hideMark/>
          </w:tcPr>
          <w:p w14:paraId="6BE4E108" w14:textId="77777777" w:rsidR="00195A6B" w:rsidRPr="0050576D" w:rsidRDefault="00195A6B" w:rsidP="002D5B89">
            <w:pPr>
              <w:widowControl w:val="0"/>
              <w:spacing w:line="360" w:lineRule="auto"/>
              <w:jc w:val="center"/>
              <w:rPr>
                <w:sz w:val="20"/>
                <w:lang w:val="en-US"/>
              </w:rPr>
            </w:pPr>
            <w:r w:rsidRPr="0050576D">
              <w:rPr>
                <w:sz w:val="20"/>
                <w:lang w:val="en-US"/>
              </w:rPr>
              <w:t>III</w:t>
            </w:r>
          </w:p>
        </w:tc>
        <w:tc>
          <w:tcPr>
            <w:tcW w:w="374" w:type="pct"/>
            <w:vAlign w:val="center"/>
            <w:hideMark/>
          </w:tcPr>
          <w:p w14:paraId="4699EB9D" w14:textId="77777777" w:rsidR="00195A6B" w:rsidRPr="0050576D" w:rsidRDefault="00195A6B" w:rsidP="002D5B89">
            <w:pPr>
              <w:widowControl w:val="0"/>
              <w:spacing w:line="360" w:lineRule="auto"/>
              <w:jc w:val="center"/>
              <w:rPr>
                <w:sz w:val="20"/>
                <w:lang w:val="en-US"/>
              </w:rPr>
            </w:pPr>
            <w:r w:rsidRPr="0050576D">
              <w:rPr>
                <w:sz w:val="20"/>
                <w:lang w:val="en-US"/>
              </w:rPr>
              <w:t>IV</w:t>
            </w:r>
          </w:p>
        </w:tc>
        <w:tc>
          <w:tcPr>
            <w:tcW w:w="308" w:type="pct"/>
            <w:vAlign w:val="center"/>
            <w:hideMark/>
          </w:tcPr>
          <w:p w14:paraId="19F0BBAE" w14:textId="77777777" w:rsidR="00195A6B" w:rsidRPr="0050576D" w:rsidRDefault="00195A6B" w:rsidP="002D5B89">
            <w:pPr>
              <w:widowControl w:val="0"/>
              <w:spacing w:line="360" w:lineRule="auto"/>
              <w:jc w:val="center"/>
              <w:rPr>
                <w:sz w:val="20"/>
                <w:lang w:val="en-US"/>
              </w:rPr>
            </w:pPr>
            <w:r w:rsidRPr="0050576D">
              <w:rPr>
                <w:sz w:val="20"/>
                <w:lang w:val="en-US"/>
              </w:rPr>
              <w:t>V</w:t>
            </w:r>
          </w:p>
        </w:tc>
        <w:tc>
          <w:tcPr>
            <w:tcW w:w="308" w:type="pct"/>
            <w:vAlign w:val="center"/>
            <w:hideMark/>
          </w:tcPr>
          <w:p w14:paraId="435CCD4A" w14:textId="77777777" w:rsidR="00195A6B" w:rsidRPr="0050576D" w:rsidRDefault="00195A6B" w:rsidP="002D5B89">
            <w:pPr>
              <w:widowControl w:val="0"/>
              <w:spacing w:line="360" w:lineRule="auto"/>
              <w:jc w:val="center"/>
              <w:rPr>
                <w:sz w:val="20"/>
                <w:lang w:val="en-US"/>
              </w:rPr>
            </w:pPr>
            <w:r w:rsidRPr="0050576D">
              <w:rPr>
                <w:sz w:val="20"/>
                <w:lang w:val="en-US"/>
              </w:rPr>
              <w:t>VI</w:t>
            </w:r>
          </w:p>
        </w:tc>
        <w:tc>
          <w:tcPr>
            <w:tcW w:w="326" w:type="pct"/>
            <w:vAlign w:val="center"/>
            <w:hideMark/>
          </w:tcPr>
          <w:p w14:paraId="5A3C69DF" w14:textId="77777777" w:rsidR="00195A6B" w:rsidRPr="0050576D" w:rsidRDefault="00195A6B" w:rsidP="002D5B89">
            <w:pPr>
              <w:widowControl w:val="0"/>
              <w:spacing w:line="360" w:lineRule="auto"/>
              <w:jc w:val="center"/>
              <w:rPr>
                <w:sz w:val="20"/>
                <w:lang w:val="en-US"/>
              </w:rPr>
            </w:pPr>
            <w:r w:rsidRPr="0050576D">
              <w:rPr>
                <w:sz w:val="20"/>
                <w:lang w:val="en-US"/>
              </w:rPr>
              <w:t>VII</w:t>
            </w:r>
          </w:p>
        </w:tc>
        <w:tc>
          <w:tcPr>
            <w:tcW w:w="371" w:type="pct"/>
            <w:vAlign w:val="center"/>
            <w:hideMark/>
          </w:tcPr>
          <w:p w14:paraId="5AB66F9E" w14:textId="77777777" w:rsidR="00195A6B" w:rsidRPr="0050576D" w:rsidRDefault="00195A6B" w:rsidP="002D5B89">
            <w:pPr>
              <w:widowControl w:val="0"/>
              <w:spacing w:line="360" w:lineRule="auto"/>
              <w:jc w:val="center"/>
              <w:rPr>
                <w:sz w:val="20"/>
                <w:lang w:val="en-US"/>
              </w:rPr>
            </w:pPr>
            <w:r w:rsidRPr="0050576D">
              <w:rPr>
                <w:sz w:val="20"/>
                <w:lang w:val="en-US"/>
              </w:rPr>
              <w:t>VIII</w:t>
            </w:r>
          </w:p>
        </w:tc>
        <w:tc>
          <w:tcPr>
            <w:tcW w:w="308" w:type="pct"/>
            <w:vAlign w:val="center"/>
            <w:hideMark/>
          </w:tcPr>
          <w:p w14:paraId="23E4F7E9" w14:textId="77777777" w:rsidR="00195A6B" w:rsidRPr="0050576D" w:rsidRDefault="00195A6B" w:rsidP="002D5B89">
            <w:pPr>
              <w:widowControl w:val="0"/>
              <w:spacing w:line="360" w:lineRule="auto"/>
              <w:jc w:val="center"/>
              <w:rPr>
                <w:sz w:val="20"/>
                <w:lang w:val="en-US"/>
              </w:rPr>
            </w:pPr>
            <w:r w:rsidRPr="0050576D">
              <w:rPr>
                <w:sz w:val="20"/>
                <w:lang w:val="en-US"/>
              </w:rPr>
              <w:t>IX</w:t>
            </w:r>
          </w:p>
        </w:tc>
        <w:tc>
          <w:tcPr>
            <w:tcW w:w="239" w:type="pct"/>
            <w:vAlign w:val="center"/>
            <w:hideMark/>
          </w:tcPr>
          <w:p w14:paraId="2207749F" w14:textId="77777777" w:rsidR="00195A6B" w:rsidRPr="0050576D" w:rsidRDefault="00195A6B" w:rsidP="002D5B89">
            <w:pPr>
              <w:widowControl w:val="0"/>
              <w:spacing w:line="360" w:lineRule="auto"/>
              <w:jc w:val="center"/>
              <w:rPr>
                <w:sz w:val="20"/>
                <w:lang w:val="en-US"/>
              </w:rPr>
            </w:pPr>
            <w:r w:rsidRPr="0050576D">
              <w:rPr>
                <w:sz w:val="20"/>
                <w:lang w:val="en-US"/>
              </w:rPr>
              <w:t>X</w:t>
            </w:r>
          </w:p>
        </w:tc>
        <w:tc>
          <w:tcPr>
            <w:tcW w:w="283" w:type="pct"/>
            <w:vAlign w:val="center"/>
            <w:hideMark/>
          </w:tcPr>
          <w:p w14:paraId="1311BC79" w14:textId="77777777" w:rsidR="00195A6B" w:rsidRPr="0050576D" w:rsidRDefault="00195A6B" w:rsidP="002D5B89">
            <w:pPr>
              <w:widowControl w:val="0"/>
              <w:spacing w:line="360" w:lineRule="auto"/>
              <w:jc w:val="center"/>
              <w:rPr>
                <w:sz w:val="20"/>
                <w:lang w:val="en-US"/>
              </w:rPr>
            </w:pPr>
            <w:r w:rsidRPr="0050576D">
              <w:rPr>
                <w:sz w:val="20"/>
                <w:lang w:val="en-US"/>
              </w:rPr>
              <w:t>XI</w:t>
            </w:r>
          </w:p>
        </w:tc>
        <w:tc>
          <w:tcPr>
            <w:tcW w:w="326" w:type="pct"/>
            <w:vAlign w:val="center"/>
            <w:hideMark/>
          </w:tcPr>
          <w:p w14:paraId="2A783717" w14:textId="77777777" w:rsidR="00195A6B" w:rsidRPr="0050576D" w:rsidRDefault="00195A6B" w:rsidP="002D5B89">
            <w:pPr>
              <w:widowControl w:val="0"/>
              <w:spacing w:line="360" w:lineRule="auto"/>
              <w:jc w:val="center"/>
              <w:rPr>
                <w:sz w:val="20"/>
                <w:lang w:val="en-US"/>
              </w:rPr>
            </w:pPr>
            <w:r w:rsidRPr="0050576D">
              <w:rPr>
                <w:sz w:val="20"/>
                <w:lang w:val="en-US"/>
              </w:rPr>
              <w:t>XII</w:t>
            </w:r>
          </w:p>
        </w:tc>
        <w:tc>
          <w:tcPr>
            <w:tcW w:w="353" w:type="pct"/>
            <w:vAlign w:val="center"/>
            <w:hideMark/>
          </w:tcPr>
          <w:p w14:paraId="60E62B9F" w14:textId="77777777" w:rsidR="00195A6B" w:rsidRPr="0050576D" w:rsidRDefault="00195A6B" w:rsidP="002D5B89">
            <w:pPr>
              <w:widowControl w:val="0"/>
              <w:spacing w:line="360" w:lineRule="auto"/>
              <w:jc w:val="center"/>
              <w:rPr>
                <w:sz w:val="20"/>
              </w:rPr>
            </w:pPr>
            <w:r w:rsidRPr="0050576D">
              <w:rPr>
                <w:sz w:val="20"/>
              </w:rPr>
              <w:t>Год</w:t>
            </w:r>
          </w:p>
        </w:tc>
      </w:tr>
      <w:tr w:rsidR="00195A6B" w:rsidRPr="0050576D" w14:paraId="6024D0B4" w14:textId="77777777" w:rsidTr="00195A6B">
        <w:trPr>
          <w:trHeight w:val="72"/>
        </w:trPr>
        <w:tc>
          <w:tcPr>
            <w:tcW w:w="969" w:type="pct"/>
            <w:vAlign w:val="center"/>
            <w:hideMark/>
          </w:tcPr>
          <w:p w14:paraId="0048255F" w14:textId="77777777" w:rsidR="00195A6B" w:rsidRPr="0050576D" w:rsidRDefault="00A020E8" w:rsidP="002D5B89">
            <w:pPr>
              <w:widowControl w:val="0"/>
              <w:spacing w:line="360" w:lineRule="auto"/>
              <w:jc w:val="center"/>
              <w:rPr>
                <w:sz w:val="20"/>
              </w:rPr>
            </w:pPr>
            <w:r>
              <w:rPr>
                <w:sz w:val="20"/>
              </w:rPr>
              <w:t>Ойык</w:t>
            </w:r>
          </w:p>
        </w:tc>
        <w:tc>
          <w:tcPr>
            <w:tcW w:w="187" w:type="pct"/>
            <w:vAlign w:val="center"/>
            <w:hideMark/>
          </w:tcPr>
          <w:p w14:paraId="6ACE6508" w14:textId="77777777" w:rsidR="00195A6B" w:rsidRPr="0050576D" w:rsidRDefault="00195A6B" w:rsidP="002D5B89">
            <w:pPr>
              <w:widowControl w:val="0"/>
              <w:spacing w:line="360" w:lineRule="auto"/>
              <w:jc w:val="center"/>
              <w:rPr>
                <w:sz w:val="20"/>
              </w:rPr>
            </w:pPr>
            <w:r w:rsidRPr="0050576D">
              <w:rPr>
                <w:sz w:val="20"/>
              </w:rPr>
              <w:t>-</w:t>
            </w:r>
          </w:p>
        </w:tc>
        <w:tc>
          <w:tcPr>
            <w:tcW w:w="374" w:type="pct"/>
            <w:vAlign w:val="center"/>
            <w:hideMark/>
          </w:tcPr>
          <w:p w14:paraId="0B06D49A" w14:textId="77777777" w:rsidR="00195A6B" w:rsidRPr="0050576D" w:rsidRDefault="00195A6B" w:rsidP="002D5B89">
            <w:pPr>
              <w:widowControl w:val="0"/>
              <w:spacing w:line="360" w:lineRule="auto"/>
              <w:jc w:val="center"/>
              <w:rPr>
                <w:sz w:val="20"/>
              </w:rPr>
            </w:pPr>
            <w:r w:rsidRPr="0050576D">
              <w:rPr>
                <w:sz w:val="20"/>
              </w:rPr>
              <w:t>0,04</w:t>
            </w:r>
          </w:p>
        </w:tc>
        <w:tc>
          <w:tcPr>
            <w:tcW w:w="275" w:type="pct"/>
            <w:vAlign w:val="center"/>
            <w:hideMark/>
          </w:tcPr>
          <w:p w14:paraId="2016E101" w14:textId="77777777" w:rsidR="00195A6B" w:rsidRPr="0050576D" w:rsidRDefault="00195A6B" w:rsidP="002D5B89">
            <w:pPr>
              <w:widowControl w:val="0"/>
              <w:spacing w:line="360" w:lineRule="auto"/>
              <w:jc w:val="center"/>
              <w:rPr>
                <w:sz w:val="20"/>
              </w:rPr>
            </w:pPr>
            <w:r w:rsidRPr="0050576D">
              <w:rPr>
                <w:sz w:val="20"/>
              </w:rPr>
              <w:t>-</w:t>
            </w:r>
          </w:p>
        </w:tc>
        <w:tc>
          <w:tcPr>
            <w:tcW w:w="374" w:type="pct"/>
            <w:vAlign w:val="center"/>
            <w:hideMark/>
          </w:tcPr>
          <w:p w14:paraId="28C29AA9" w14:textId="77777777" w:rsidR="00195A6B" w:rsidRPr="0050576D" w:rsidRDefault="00195A6B" w:rsidP="002D5B89">
            <w:pPr>
              <w:widowControl w:val="0"/>
              <w:spacing w:line="360" w:lineRule="auto"/>
              <w:jc w:val="center"/>
              <w:rPr>
                <w:sz w:val="20"/>
              </w:rPr>
            </w:pPr>
            <w:r w:rsidRPr="0050576D">
              <w:rPr>
                <w:sz w:val="20"/>
              </w:rPr>
              <w:t>0,01</w:t>
            </w:r>
          </w:p>
        </w:tc>
        <w:tc>
          <w:tcPr>
            <w:tcW w:w="308" w:type="pct"/>
            <w:vAlign w:val="center"/>
            <w:hideMark/>
          </w:tcPr>
          <w:p w14:paraId="4CB4212E" w14:textId="77777777" w:rsidR="00195A6B" w:rsidRPr="0050576D" w:rsidRDefault="00195A6B" w:rsidP="002D5B89">
            <w:pPr>
              <w:widowControl w:val="0"/>
              <w:spacing w:line="360" w:lineRule="auto"/>
              <w:jc w:val="center"/>
              <w:rPr>
                <w:sz w:val="20"/>
              </w:rPr>
            </w:pPr>
            <w:r w:rsidRPr="0050576D">
              <w:rPr>
                <w:sz w:val="20"/>
              </w:rPr>
              <w:t>0,3</w:t>
            </w:r>
          </w:p>
        </w:tc>
        <w:tc>
          <w:tcPr>
            <w:tcW w:w="308" w:type="pct"/>
            <w:vAlign w:val="center"/>
            <w:hideMark/>
          </w:tcPr>
          <w:p w14:paraId="3569CF1B" w14:textId="77777777" w:rsidR="00195A6B" w:rsidRPr="0050576D" w:rsidRDefault="00195A6B" w:rsidP="002D5B89">
            <w:pPr>
              <w:widowControl w:val="0"/>
              <w:spacing w:line="360" w:lineRule="auto"/>
              <w:jc w:val="center"/>
              <w:rPr>
                <w:sz w:val="20"/>
              </w:rPr>
            </w:pPr>
            <w:r w:rsidRPr="0050576D">
              <w:rPr>
                <w:sz w:val="20"/>
              </w:rPr>
              <w:t>0,1</w:t>
            </w:r>
          </w:p>
        </w:tc>
        <w:tc>
          <w:tcPr>
            <w:tcW w:w="326" w:type="pct"/>
            <w:vAlign w:val="center"/>
            <w:hideMark/>
          </w:tcPr>
          <w:p w14:paraId="373B2024" w14:textId="77777777" w:rsidR="00195A6B" w:rsidRPr="0050576D" w:rsidRDefault="00195A6B" w:rsidP="002D5B89">
            <w:pPr>
              <w:widowControl w:val="0"/>
              <w:spacing w:line="360" w:lineRule="auto"/>
              <w:jc w:val="center"/>
              <w:rPr>
                <w:sz w:val="20"/>
              </w:rPr>
            </w:pPr>
            <w:r w:rsidRPr="0050576D">
              <w:rPr>
                <w:sz w:val="20"/>
              </w:rPr>
              <w:t>0,1</w:t>
            </w:r>
          </w:p>
        </w:tc>
        <w:tc>
          <w:tcPr>
            <w:tcW w:w="371" w:type="pct"/>
            <w:vAlign w:val="center"/>
            <w:hideMark/>
          </w:tcPr>
          <w:p w14:paraId="724CDD0B" w14:textId="77777777" w:rsidR="00195A6B" w:rsidRPr="0050576D" w:rsidRDefault="00195A6B" w:rsidP="002D5B89">
            <w:pPr>
              <w:widowControl w:val="0"/>
              <w:spacing w:line="360" w:lineRule="auto"/>
              <w:jc w:val="center"/>
              <w:rPr>
                <w:sz w:val="20"/>
              </w:rPr>
            </w:pPr>
            <w:r w:rsidRPr="0050576D">
              <w:rPr>
                <w:sz w:val="20"/>
              </w:rPr>
              <w:t>-</w:t>
            </w:r>
          </w:p>
        </w:tc>
        <w:tc>
          <w:tcPr>
            <w:tcW w:w="308" w:type="pct"/>
            <w:vAlign w:val="center"/>
            <w:hideMark/>
          </w:tcPr>
          <w:p w14:paraId="09C8D248" w14:textId="77777777" w:rsidR="00195A6B" w:rsidRPr="0050576D" w:rsidRDefault="00195A6B" w:rsidP="002D5B89">
            <w:pPr>
              <w:widowControl w:val="0"/>
              <w:spacing w:line="360" w:lineRule="auto"/>
              <w:jc w:val="center"/>
              <w:rPr>
                <w:sz w:val="20"/>
              </w:rPr>
            </w:pPr>
            <w:r w:rsidRPr="0050576D">
              <w:rPr>
                <w:sz w:val="20"/>
              </w:rPr>
              <w:t>0,1</w:t>
            </w:r>
          </w:p>
        </w:tc>
        <w:tc>
          <w:tcPr>
            <w:tcW w:w="239" w:type="pct"/>
            <w:vAlign w:val="center"/>
            <w:hideMark/>
          </w:tcPr>
          <w:p w14:paraId="7837BB31" w14:textId="77777777" w:rsidR="00195A6B" w:rsidRPr="0050576D" w:rsidRDefault="00195A6B" w:rsidP="002D5B89">
            <w:pPr>
              <w:widowControl w:val="0"/>
              <w:spacing w:line="360" w:lineRule="auto"/>
              <w:jc w:val="center"/>
              <w:rPr>
                <w:sz w:val="20"/>
              </w:rPr>
            </w:pPr>
            <w:r w:rsidRPr="0050576D">
              <w:rPr>
                <w:sz w:val="20"/>
              </w:rPr>
              <w:t>-</w:t>
            </w:r>
          </w:p>
        </w:tc>
        <w:tc>
          <w:tcPr>
            <w:tcW w:w="283" w:type="pct"/>
            <w:vAlign w:val="center"/>
            <w:hideMark/>
          </w:tcPr>
          <w:p w14:paraId="0D1538FF" w14:textId="77777777" w:rsidR="00195A6B" w:rsidRPr="0050576D" w:rsidRDefault="00195A6B" w:rsidP="002D5B89">
            <w:pPr>
              <w:widowControl w:val="0"/>
              <w:spacing w:line="360" w:lineRule="auto"/>
              <w:jc w:val="center"/>
              <w:rPr>
                <w:sz w:val="20"/>
              </w:rPr>
            </w:pPr>
            <w:r w:rsidRPr="0050576D">
              <w:rPr>
                <w:sz w:val="20"/>
              </w:rPr>
              <w:t>-</w:t>
            </w:r>
          </w:p>
        </w:tc>
        <w:tc>
          <w:tcPr>
            <w:tcW w:w="326" w:type="pct"/>
            <w:vAlign w:val="center"/>
            <w:hideMark/>
          </w:tcPr>
          <w:p w14:paraId="02383B39" w14:textId="77777777" w:rsidR="00195A6B" w:rsidRPr="0050576D" w:rsidRDefault="00195A6B" w:rsidP="002D5B89">
            <w:pPr>
              <w:widowControl w:val="0"/>
              <w:spacing w:line="360" w:lineRule="auto"/>
              <w:jc w:val="center"/>
              <w:rPr>
                <w:sz w:val="20"/>
              </w:rPr>
            </w:pPr>
            <w:r w:rsidRPr="0050576D">
              <w:rPr>
                <w:sz w:val="20"/>
              </w:rPr>
              <w:t>-</w:t>
            </w:r>
          </w:p>
        </w:tc>
        <w:tc>
          <w:tcPr>
            <w:tcW w:w="353" w:type="pct"/>
            <w:vAlign w:val="center"/>
            <w:hideMark/>
          </w:tcPr>
          <w:p w14:paraId="4244B01B" w14:textId="77777777" w:rsidR="00195A6B" w:rsidRPr="0050576D" w:rsidRDefault="00195A6B" w:rsidP="002D5B89">
            <w:pPr>
              <w:widowControl w:val="0"/>
              <w:spacing w:line="360" w:lineRule="auto"/>
              <w:jc w:val="center"/>
              <w:rPr>
                <w:sz w:val="20"/>
              </w:rPr>
            </w:pPr>
            <w:r w:rsidRPr="0050576D">
              <w:rPr>
                <w:sz w:val="20"/>
              </w:rPr>
              <w:t>0,7</w:t>
            </w:r>
          </w:p>
        </w:tc>
      </w:tr>
    </w:tbl>
    <w:p w14:paraId="7F677283" w14:textId="77777777" w:rsidR="00195A6B" w:rsidRPr="0050576D" w:rsidRDefault="00195A6B" w:rsidP="002D5B89">
      <w:pPr>
        <w:widowControl w:val="0"/>
        <w:spacing w:line="360" w:lineRule="auto"/>
        <w:ind w:firstLine="737"/>
        <w:jc w:val="both"/>
        <w:rPr>
          <w:lang w:val="ru-RU"/>
        </w:rPr>
      </w:pPr>
    </w:p>
    <w:p w14:paraId="3EA105B9" w14:textId="77777777" w:rsidR="00195A6B" w:rsidRPr="0050576D" w:rsidRDefault="00195A6B" w:rsidP="002D5B89">
      <w:pPr>
        <w:widowControl w:val="0"/>
        <w:spacing w:line="360" w:lineRule="auto"/>
        <w:ind w:firstLine="737"/>
        <w:jc w:val="both"/>
        <w:rPr>
          <w:lang w:val="ru-RU"/>
        </w:rPr>
      </w:pPr>
      <w:r w:rsidRPr="0050576D">
        <w:rPr>
          <w:lang w:val="ru-RU"/>
        </w:rPr>
        <w:t>Снежный покров является фактором, оказывающим существенное влияние на формирование климата в зимний период, главным образом, вследствие большой отражательной способности поверхности снега. Небольшое количество солнечной радиации, поступающей зимой на подстилающую поверхность, почти полностью отражается.</w:t>
      </w:r>
    </w:p>
    <w:p w14:paraId="4265670B" w14:textId="77777777" w:rsidR="00195A6B" w:rsidRPr="0050576D" w:rsidRDefault="00195A6B" w:rsidP="002D5B89">
      <w:pPr>
        <w:widowControl w:val="0"/>
        <w:spacing w:line="360" w:lineRule="auto"/>
        <w:ind w:firstLine="737"/>
        <w:jc w:val="both"/>
        <w:rPr>
          <w:lang w:val="ru-RU"/>
        </w:rPr>
      </w:pPr>
      <w:r w:rsidRPr="0050576D">
        <w:rPr>
          <w:lang w:val="ru-RU"/>
        </w:rPr>
        <w:t>Снежный покров в исследуемом районе образуется в третьей декаде ноября, а сходит во второй декаде марта.</w:t>
      </w:r>
    </w:p>
    <w:p w14:paraId="472EECDC" w14:textId="77777777" w:rsidR="00195A6B" w:rsidRPr="0050576D" w:rsidRDefault="00195A6B" w:rsidP="002D5B89">
      <w:pPr>
        <w:widowControl w:val="0"/>
        <w:spacing w:line="360" w:lineRule="auto"/>
        <w:ind w:firstLine="737"/>
        <w:jc w:val="both"/>
        <w:rPr>
          <w:lang w:val="ru-RU"/>
        </w:rPr>
      </w:pPr>
      <w:r w:rsidRPr="0050576D">
        <w:rPr>
          <w:lang w:val="ru-RU"/>
        </w:rPr>
        <w:t>В холодный период наблюдаются туманы, в среднем их бывает 22 дня в году.</w:t>
      </w:r>
    </w:p>
    <w:p w14:paraId="6E4181EB" w14:textId="2778C50F" w:rsidR="00195A6B" w:rsidRPr="0050576D" w:rsidRDefault="00493C50" w:rsidP="002D5B89">
      <w:pPr>
        <w:pStyle w:val="aff1"/>
        <w:widowControl w:val="0"/>
        <w:spacing w:line="360" w:lineRule="auto"/>
        <w:jc w:val="left"/>
        <w:rPr>
          <w:b/>
          <w:sz w:val="20"/>
        </w:rPr>
      </w:pPr>
      <w:bookmarkStart w:id="38" w:name="_Toc366490405"/>
      <w:bookmarkStart w:id="39" w:name="_Toc225739400"/>
      <w:r w:rsidRPr="0050576D">
        <w:rPr>
          <w:b/>
          <w:sz w:val="20"/>
        </w:rPr>
        <w:t xml:space="preserve">Таблица </w:t>
      </w:r>
      <w:r w:rsidRPr="0050576D">
        <w:rPr>
          <w:b/>
          <w:sz w:val="20"/>
        </w:rPr>
        <w:fldChar w:fldCharType="begin"/>
      </w:r>
      <w:r w:rsidRPr="0050576D">
        <w:rPr>
          <w:b/>
          <w:sz w:val="20"/>
        </w:rPr>
        <w:instrText xml:space="preserve"> SEQ Таблица \* ARABIC </w:instrText>
      </w:r>
      <w:r w:rsidRPr="0050576D">
        <w:rPr>
          <w:b/>
          <w:sz w:val="20"/>
        </w:rPr>
        <w:fldChar w:fldCharType="separate"/>
      </w:r>
      <w:r w:rsidR="009B74D4">
        <w:rPr>
          <w:b/>
          <w:noProof/>
          <w:sz w:val="20"/>
        </w:rPr>
        <w:t>9</w:t>
      </w:r>
      <w:r w:rsidRPr="0050576D">
        <w:rPr>
          <w:b/>
          <w:sz w:val="20"/>
        </w:rPr>
        <w:fldChar w:fldCharType="end"/>
      </w:r>
      <w:r w:rsidRPr="0050576D">
        <w:rPr>
          <w:b/>
          <w:sz w:val="20"/>
        </w:rPr>
        <w:t xml:space="preserve"> </w:t>
      </w:r>
      <w:r w:rsidR="00195A6B" w:rsidRPr="0050576D">
        <w:rPr>
          <w:b/>
          <w:sz w:val="20"/>
        </w:rPr>
        <w:t>– Даты появления и схода снежного покрова (средняя)</w:t>
      </w:r>
      <w:bookmarkEnd w:id="38"/>
      <w:bookmarkEnd w:id="39"/>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458"/>
        <w:gridCol w:w="3506"/>
        <w:gridCol w:w="1732"/>
        <w:gridCol w:w="1874"/>
      </w:tblGrid>
      <w:tr w:rsidR="00195A6B" w:rsidRPr="0050576D" w14:paraId="42941B51" w14:textId="77777777" w:rsidTr="00D11573">
        <w:trPr>
          <w:jc w:val="center"/>
        </w:trPr>
        <w:tc>
          <w:tcPr>
            <w:tcW w:w="1284" w:type="pct"/>
            <w:vAlign w:val="center"/>
            <w:hideMark/>
          </w:tcPr>
          <w:p w14:paraId="622217F2" w14:textId="77777777" w:rsidR="00195A6B" w:rsidRPr="0050576D" w:rsidRDefault="00195A6B" w:rsidP="002D5B89">
            <w:pPr>
              <w:widowControl w:val="0"/>
              <w:spacing w:line="360" w:lineRule="auto"/>
              <w:jc w:val="center"/>
              <w:rPr>
                <w:sz w:val="20"/>
              </w:rPr>
            </w:pPr>
            <w:r w:rsidRPr="0050576D">
              <w:rPr>
                <w:sz w:val="20"/>
              </w:rPr>
              <w:t>Наименование станции</w:t>
            </w:r>
          </w:p>
        </w:tc>
        <w:tc>
          <w:tcPr>
            <w:tcW w:w="1832" w:type="pct"/>
            <w:vAlign w:val="center"/>
            <w:hideMark/>
          </w:tcPr>
          <w:p w14:paraId="50FD7741" w14:textId="77777777" w:rsidR="00195A6B" w:rsidRPr="0050576D" w:rsidRDefault="00195A6B" w:rsidP="002D5B89">
            <w:pPr>
              <w:widowControl w:val="0"/>
              <w:spacing w:line="360" w:lineRule="auto"/>
              <w:jc w:val="center"/>
              <w:rPr>
                <w:sz w:val="20"/>
                <w:lang w:val="ru-RU"/>
              </w:rPr>
            </w:pPr>
            <w:r w:rsidRPr="0050576D">
              <w:rPr>
                <w:sz w:val="20"/>
                <w:lang w:val="ru-RU"/>
              </w:rPr>
              <w:t>Число дней со снежным покровом</w:t>
            </w:r>
          </w:p>
        </w:tc>
        <w:tc>
          <w:tcPr>
            <w:tcW w:w="905" w:type="pct"/>
            <w:vAlign w:val="center"/>
            <w:hideMark/>
          </w:tcPr>
          <w:p w14:paraId="26D4D860" w14:textId="77777777" w:rsidR="00195A6B" w:rsidRPr="0050576D" w:rsidRDefault="00195A6B" w:rsidP="002D5B89">
            <w:pPr>
              <w:widowControl w:val="0"/>
              <w:spacing w:line="360" w:lineRule="auto"/>
              <w:jc w:val="center"/>
              <w:rPr>
                <w:sz w:val="20"/>
              </w:rPr>
            </w:pPr>
            <w:r w:rsidRPr="0050576D">
              <w:rPr>
                <w:sz w:val="20"/>
              </w:rPr>
              <w:t>Дата появления</w:t>
            </w:r>
          </w:p>
        </w:tc>
        <w:tc>
          <w:tcPr>
            <w:tcW w:w="979" w:type="pct"/>
            <w:vAlign w:val="center"/>
            <w:hideMark/>
          </w:tcPr>
          <w:p w14:paraId="4E7D9398" w14:textId="77777777" w:rsidR="00195A6B" w:rsidRPr="0050576D" w:rsidRDefault="00195A6B" w:rsidP="002D5B89">
            <w:pPr>
              <w:widowControl w:val="0"/>
              <w:spacing w:line="360" w:lineRule="auto"/>
              <w:jc w:val="center"/>
              <w:rPr>
                <w:sz w:val="20"/>
              </w:rPr>
            </w:pPr>
            <w:r w:rsidRPr="0050576D">
              <w:rPr>
                <w:sz w:val="20"/>
              </w:rPr>
              <w:t>Дата разрушения</w:t>
            </w:r>
          </w:p>
        </w:tc>
      </w:tr>
      <w:tr w:rsidR="00195A6B" w:rsidRPr="0050576D" w14:paraId="2E2D99D9" w14:textId="77777777" w:rsidTr="00D11573">
        <w:trPr>
          <w:jc w:val="center"/>
        </w:trPr>
        <w:tc>
          <w:tcPr>
            <w:tcW w:w="1284" w:type="pct"/>
            <w:vAlign w:val="center"/>
            <w:hideMark/>
          </w:tcPr>
          <w:p w14:paraId="46E8B7E2" w14:textId="77777777" w:rsidR="00195A6B" w:rsidRPr="0050576D" w:rsidRDefault="00A020E8" w:rsidP="002D5B89">
            <w:pPr>
              <w:widowControl w:val="0"/>
              <w:spacing w:line="360" w:lineRule="auto"/>
              <w:jc w:val="center"/>
              <w:rPr>
                <w:sz w:val="20"/>
              </w:rPr>
            </w:pPr>
            <w:r>
              <w:rPr>
                <w:sz w:val="20"/>
              </w:rPr>
              <w:t>Ойык</w:t>
            </w:r>
          </w:p>
        </w:tc>
        <w:tc>
          <w:tcPr>
            <w:tcW w:w="1832" w:type="pct"/>
            <w:vAlign w:val="center"/>
            <w:hideMark/>
          </w:tcPr>
          <w:p w14:paraId="68E3418D" w14:textId="77777777" w:rsidR="00195A6B" w:rsidRPr="0050576D" w:rsidRDefault="00195A6B" w:rsidP="002D5B89">
            <w:pPr>
              <w:widowControl w:val="0"/>
              <w:spacing w:line="360" w:lineRule="auto"/>
              <w:jc w:val="center"/>
              <w:rPr>
                <w:sz w:val="20"/>
              </w:rPr>
            </w:pPr>
            <w:r w:rsidRPr="0050576D">
              <w:rPr>
                <w:sz w:val="20"/>
              </w:rPr>
              <w:t>71</w:t>
            </w:r>
          </w:p>
        </w:tc>
        <w:tc>
          <w:tcPr>
            <w:tcW w:w="905" w:type="pct"/>
            <w:vAlign w:val="center"/>
            <w:hideMark/>
          </w:tcPr>
          <w:p w14:paraId="7156A000" w14:textId="77777777" w:rsidR="00195A6B" w:rsidRPr="0050576D" w:rsidRDefault="00195A6B" w:rsidP="002D5B89">
            <w:pPr>
              <w:widowControl w:val="0"/>
              <w:spacing w:line="360" w:lineRule="auto"/>
              <w:jc w:val="center"/>
              <w:rPr>
                <w:sz w:val="20"/>
              </w:rPr>
            </w:pPr>
            <w:r w:rsidRPr="0050576D">
              <w:rPr>
                <w:sz w:val="20"/>
              </w:rPr>
              <w:t>16/</w:t>
            </w:r>
            <w:r w:rsidRPr="0050576D">
              <w:rPr>
                <w:sz w:val="20"/>
                <w:lang w:val="en-US"/>
              </w:rPr>
              <w:t>XI</w:t>
            </w:r>
          </w:p>
        </w:tc>
        <w:tc>
          <w:tcPr>
            <w:tcW w:w="979" w:type="pct"/>
            <w:vAlign w:val="center"/>
            <w:hideMark/>
          </w:tcPr>
          <w:p w14:paraId="234521C7" w14:textId="77777777" w:rsidR="00195A6B" w:rsidRPr="0050576D" w:rsidRDefault="00195A6B" w:rsidP="002D5B89">
            <w:pPr>
              <w:widowControl w:val="0"/>
              <w:spacing w:line="360" w:lineRule="auto"/>
              <w:jc w:val="center"/>
              <w:rPr>
                <w:sz w:val="20"/>
              </w:rPr>
            </w:pPr>
            <w:r w:rsidRPr="0050576D">
              <w:rPr>
                <w:sz w:val="20"/>
              </w:rPr>
              <w:t>14/</w:t>
            </w:r>
            <w:r w:rsidRPr="0050576D">
              <w:rPr>
                <w:sz w:val="20"/>
                <w:lang w:val="en-US"/>
              </w:rPr>
              <w:t>III</w:t>
            </w:r>
          </w:p>
        </w:tc>
      </w:tr>
    </w:tbl>
    <w:p w14:paraId="2673E968" w14:textId="77777777" w:rsidR="00195A6B" w:rsidRPr="0050576D" w:rsidRDefault="00195A6B" w:rsidP="002D5B89">
      <w:pPr>
        <w:widowControl w:val="0"/>
        <w:spacing w:line="360" w:lineRule="auto"/>
        <w:jc w:val="both"/>
        <w:rPr>
          <w:b/>
          <w:sz w:val="20"/>
          <w:szCs w:val="24"/>
          <w:lang w:val="ru-RU"/>
        </w:rPr>
      </w:pPr>
      <w:bookmarkStart w:id="40" w:name="_Toc366490406"/>
    </w:p>
    <w:p w14:paraId="47CE10E0" w14:textId="4EC7DEEF" w:rsidR="00195A6B" w:rsidRPr="0050576D" w:rsidRDefault="00493C50" w:rsidP="002D5B89">
      <w:pPr>
        <w:pStyle w:val="aff1"/>
        <w:widowControl w:val="0"/>
        <w:spacing w:line="360" w:lineRule="auto"/>
        <w:jc w:val="left"/>
        <w:rPr>
          <w:b/>
          <w:sz w:val="20"/>
        </w:rPr>
      </w:pPr>
      <w:bookmarkStart w:id="41" w:name="_Toc225739401"/>
      <w:r w:rsidRPr="0050576D">
        <w:rPr>
          <w:b/>
          <w:sz w:val="20"/>
        </w:rPr>
        <w:t xml:space="preserve">Таблица </w:t>
      </w:r>
      <w:r w:rsidRPr="0050576D">
        <w:rPr>
          <w:b/>
          <w:sz w:val="20"/>
        </w:rPr>
        <w:fldChar w:fldCharType="begin"/>
      </w:r>
      <w:r w:rsidRPr="0050576D">
        <w:rPr>
          <w:b/>
          <w:sz w:val="20"/>
        </w:rPr>
        <w:instrText xml:space="preserve"> SEQ Таблица \* ARABIC </w:instrText>
      </w:r>
      <w:r w:rsidRPr="0050576D">
        <w:rPr>
          <w:b/>
          <w:sz w:val="20"/>
        </w:rPr>
        <w:fldChar w:fldCharType="separate"/>
      </w:r>
      <w:r w:rsidR="009B74D4">
        <w:rPr>
          <w:b/>
          <w:noProof/>
          <w:sz w:val="20"/>
        </w:rPr>
        <w:t>10</w:t>
      </w:r>
      <w:r w:rsidRPr="0050576D">
        <w:rPr>
          <w:b/>
          <w:sz w:val="20"/>
        </w:rPr>
        <w:fldChar w:fldCharType="end"/>
      </w:r>
      <w:r w:rsidRPr="0050576D">
        <w:rPr>
          <w:b/>
          <w:sz w:val="20"/>
        </w:rPr>
        <w:t xml:space="preserve"> </w:t>
      </w:r>
      <w:r w:rsidR="00195A6B" w:rsidRPr="0050576D">
        <w:rPr>
          <w:b/>
          <w:sz w:val="20"/>
        </w:rPr>
        <w:t>– Среднее число дней с туманом</w:t>
      </w:r>
      <w:bookmarkEnd w:id="40"/>
      <w:bookmarkEnd w:id="41"/>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73"/>
        <w:gridCol w:w="404"/>
        <w:gridCol w:w="448"/>
        <w:gridCol w:w="532"/>
        <w:gridCol w:w="595"/>
        <w:gridCol w:w="595"/>
        <w:gridCol w:w="723"/>
        <w:gridCol w:w="632"/>
        <w:gridCol w:w="723"/>
        <w:gridCol w:w="595"/>
        <w:gridCol w:w="595"/>
        <w:gridCol w:w="547"/>
        <w:gridCol w:w="632"/>
        <w:gridCol w:w="676"/>
      </w:tblGrid>
      <w:tr w:rsidR="00195A6B" w:rsidRPr="0050576D" w14:paraId="29D50D0F" w14:textId="77777777" w:rsidTr="00D11573">
        <w:trPr>
          <w:cantSplit/>
          <w:trHeight w:val="72"/>
        </w:trPr>
        <w:tc>
          <w:tcPr>
            <w:tcW w:w="978" w:type="pct"/>
            <w:vMerge w:val="restart"/>
            <w:vAlign w:val="center"/>
            <w:hideMark/>
          </w:tcPr>
          <w:p w14:paraId="476A2FE6" w14:textId="77777777" w:rsidR="00195A6B" w:rsidRPr="0050576D" w:rsidRDefault="00195A6B" w:rsidP="002D5B89">
            <w:pPr>
              <w:widowControl w:val="0"/>
              <w:spacing w:line="360" w:lineRule="auto"/>
              <w:jc w:val="center"/>
              <w:rPr>
                <w:sz w:val="20"/>
              </w:rPr>
            </w:pPr>
            <w:r w:rsidRPr="0050576D">
              <w:rPr>
                <w:sz w:val="20"/>
              </w:rPr>
              <w:t>Наименование</w:t>
            </w:r>
          </w:p>
          <w:p w14:paraId="4FBC722E" w14:textId="77777777" w:rsidR="00195A6B" w:rsidRPr="0050576D" w:rsidRDefault="00195A6B" w:rsidP="002D5B89">
            <w:pPr>
              <w:widowControl w:val="0"/>
              <w:spacing w:line="360" w:lineRule="auto"/>
              <w:jc w:val="center"/>
              <w:rPr>
                <w:sz w:val="20"/>
              </w:rPr>
            </w:pPr>
            <w:r w:rsidRPr="0050576D">
              <w:rPr>
                <w:sz w:val="20"/>
              </w:rPr>
              <w:t>станции</w:t>
            </w:r>
          </w:p>
        </w:tc>
        <w:tc>
          <w:tcPr>
            <w:tcW w:w="4022" w:type="pct"/>
            <w:gridSpan w:val="13"/>
            <w:vAlign w:val="center"/>
            <w:hideMark/>
          </w:tcPr>
          <w:p w14:paraId="0B753092" w14:textId="77777777" w:rsidR="00195A6B" w:rsidRPr="0050576D" w:rsidRDefault="00195A6B" w:rsidP="002D5B89">
            <w:pPr>
              <w:widowControl w:val="0"/>
              <w:spacing w:line="360" w:lineRule="auto"/>
              <w:jc w:val="center"/>
              <w:rPr>
                <w:sz w:val="20"/>
              </w:rPr>
            </w:pPr>
            <w:r w:rsidRPr="0050576D">
              <w:rPr>
                <w:sz w:val="20"/>
              </w:rPr>
              <w:t>Месяцы, год</w:t>
            </w:r>
          </w:p>
        </w:tc>
      </w:tr>
      <w:tr w:rsidR="00195A6B" w:rsidRPr="0050576D" w14:paraId="3E61EFE3" w14:textId="77777777" w:rsidTr="00D11573">
        <w:trPr>
          <w:cantSplit/>
          <w:trHeight w:val="72"/>
        </w:trPr>
        <w:tc>
          <w:tcPr>
            <w:tcW w:w="978" w:type="pct"/>
            <w:vMerge/>
            <w:vAlign w:val="center"/>
            <w:hideMark/>
          </w:tcPr>
          <w:p w14:paraId="6D62BEE1" w14:textId="77777777" w:rsidR="00195A6B" w:rsidRPr="0050576D" w:rsidRDefault="00195A6B" w:rsidP="002D5B89">
            <w:pPr>
              <w:widowControl w:val="0"/>
              <w:spacing w:line="360" w:lineRule="auto"/>
              <w:jc w:val="center"/>
              <w:rPr>
                <w:sz w:val="20"/>
              </w:rPr>
            </w:pPr>
          </w:p>
        </w:tc>
        <w:tc>
          <w:tcPr>
            <w:tcW w:w="211" w:type="pct"/>
            <w:vAlign w:val="center"/>
            <w:hideMark/>
          </w:tcPr>
          <w:p w14:paraId="0041B40E" w14:textId="77777777" w:rsidR="00195A6B" w:rsidRPr="0050576D" w:rsidRDefault="00195A6B" w:rsidP="002D5B89">
            <w:pPr>
              <w:widowControl w:val="0"/>
              <w:spacing w:line="360" w:lineRule="auto"/>
              <w:jc w:val="center"/>
              <w:rPr>
                <w:sz w:val="20"/>
                <w:lang w:val="en-US"/>
              </w:rPr>
            </w:pPr>
            <w:r w:rsidRPr="0050576D">
              <w:rPr>
                <w:sz w:val="20"/>
                <w:lang w:val="en-US"/>
              </w:rPr>
              <w:t>I</w:t>
            </w:r>
          </w:p>
        </w:tc>
        <w:tc>
          <w:tcPr>
            <w:tcW w:w="234" w:type="pct"/>
            <w:vAlign w:val="center"/>
            <w:hideMark/>
          </w:tcPr>
          <w:p w14:paraId="73A5295E" w14:textId="77777777" w:rsidR="00195A6B" w:rsidRPr="0050576D" w:rsidRDefault="00195A6B" w:rsidP="002D5B89">
            <w:pPr>
              <w:widowControl w:val="0"/>
              <w:spacing w:line="360" w:lineRule="auto"/>
              <w:jc w:val="center"/>
              <w:rPr>
                <w:sz w:val="20"/>
                <w:lang w:val="en-US"/>
              </w:rPr>
            </w:pPr>
            <w:r w:rsidRPr="0050576D">
              <w:rPr>
                <w:sz w:val="20"/>
                <w:lang w:val="en-US"/>
              </w:rPr>
              <w:t>II</w:t>
            </w:r>
          </w:p>
        </w:tc>
        <w:tc>
          <w:tcPr>
            <w:tcW w:w="278" w:type="pct"/>
            <w:vAlign w:val="center"/>
            <w:hideMark/>
          </w:tcPr>
          <w:p w14:paraId="2230E267" w14:textId="77777777" w:rsidR="00195A6B" w:rsidRPr="0050576D" w:rsidRDefault="00195A6B" w:rsidP="002D5B89">
            <w:pPr>
              <w:widowControl w:val="0"/>
              <w:spacing w:line="360" w:lineRule="auto"/>
              <w:jc w:val="center"/>
              <w:rPr>
                <w:sz w:val="20"/>
                <w:lang w:val="en-US"/>
              </w:rPr>
            </w:pPr>
            <w:r w:rsidRPr="0050576D">
              <w:rPr>
                <w:sz w:val="20"/>
                <w:lang w:val="en-US"/>
              </w:rPr>
              <w:t>III</w:t>
            </w:r>
          </w:p>
        </w:tc>
        <w:tc>
          <w:tcPr>
            <w:tcW w:w="311" w:type="pct"/>
            <w:vAlign w:val="center"/>
            <w:hideMark/>
          </w:tcPr>
          <w:p w14:paraId="486A56D2" w14:textId="77777777" w:rsidR="00195A6B" w:rsidRPr="0050576D" w:rsidRDefault="00195A6B" w:rsidP="002D5B89">
            <w:pPr>
              <w:widowControl w:val="0"/>
              <w:spacing w:line="360" w:lineRule="auto"/>
              <w:jc w:val="center"/>
              <w:rPr>
                <w:sz w:val="20"/>
                <w:lang w:val="en-US"/>
              </w:rPr>
            </w:pPr>
            <w:r w:rsidRPr="0050576D">
              <w:rPr>
                <w:sz w:val="20"/>
                <w:lang w:val="en-US"/>
              </w:rPr>
              <w:t>IV</w:t>
            </w:r>
          </w:p>
        </w:tc>
        <w:tc>
          <w:tcPr>
            <w:tcW w:w="311" w:type="pct"/>
            <w:vAlign w:val="center"/>
            <w:hideMark/>
          </w:tcPr>
          <w:p w14:paraId="3291821E" w14:textId="77777777" w:rsidR="00195A6B" w:rsidRPr="0050576D" w:rsidRDefault="00195A6B" w:rsidP="002D5B89">
            <w:pPr>
              <w:widowControl w:val="0"/>
              <w:spacing w:line="360" w:lineRule="auto"/>
              <w:jc w:val="center"/>
              <w:rPr>
                <w:sz w:val="20"/>
                <w:lang w:val="en-US"/>
              </w:rPr>
            </w:pPr>
            <w:r w:rsidRPr="0050576D">
              <w:rPr>
                <w:sz w:val="20"/>
                <w:lang w:val="en-US"/>
              </w:rPr>
              <w:t>V</w:t>
            </w:r>
          </w:p>
        </w:tc>
        <w:tc>
          <w:tcPr>
            <w:tcW w:w="378" w:type="pct"/>
            <w:vAlign w:val="center"/>
            <w:hideMark/>
          </w:tcPr>
          <w:p w14:paraId="13398BD9" w14:textId="77777777" w:rsidR="00195A6B" w:rsidRPr="0050576D" w:rsidRDefault="00195A6B" w:rsidP="002D5B89">
            <w:pPr>
              <w:widowControl w:val="0"/>
              <w:spacing w:line="360" w:lineRule="auto"/>
              <w:jc w:val="center"/>
              <w:rPr>
                <w:sz w:val="20"/>
                <w:lang w:val="en-US"/>
              </w:rPr>
            </w:pPr>
            <w:r w:rsidRPr="0050576D">
              <w:rPr>
                <w:sz w:val="20"/>
                <w:lang w:val="en-US"/>
              </w:rPr>
              <w:t>VI</w:t>
            </w:r>
          </w:p>
        </w:tc>
        <w:tc>
          <w:tcPr>
            <w:tcW w:w="330" w:type="pct"/>
            <w:vAlign w:val="center"/>
            <w:hideMark/>
          </w:tcPr>
          <w:p w14:paraId="21B6BA3B" w14:textId="77777777" w:rsidR="00195A6B" w:rsidRPr="0050576D" w:rsidRDefault="00195A6B" w:rsidP="002D5B89">
            <w:pPr>
              <w:widowControl w:val="0"/>
              <w:spacing w:line="360" w:lineRule="auto"/>
              <w:jc w:val="center"/>
              <w:rPr>
                <w:sz w:val="20"/>
                <w:lang w:val="en-US"/>
              </w:rPr>
            </w:pPr>
            <w:r w:rsidRPr="0050576D">
              <w:rPr>
                <w:sz w:val="20"/>
                <w:lang w:val="en-US"/>
              </w:rPr>
              <w:t>VII</w:t>
            </w:r>
          </w:p>
        </w:tc>
        <w:tc>
          <w:tcPr>
            <w:tcW w:w="378" w:type="pct"/>
            <w:vAlign w:val="center"/>
            <w:hideMark/>
          </w:tcPr>
          <w:p w14:paraId="7A133E53" w14:textId="77777777" w:rsidR="00195A6B" w:rsidRPr="0050576D" w:rsidRDefault="00195A6B" w:rsidP="002D5B89">
            <w:pPr>
              <w:widowControl w:val="0"/>
              <w:spacing w:line="360" w:lineRule="auto"/>
              <w:jc w:val="center"/>
              <w:rPr>
                <w:sz w:val="20"/>
                <w:lang w:val="en-US"/>
              </w:rPr>
            </w:pPr>
            <w:r w:rsidRPr="0050576D">
              <w:rPr>
                <w:sz w:val="20"/>
                <w:lang w:val="en-US"/>
              </w:rPr>
              <w:t>VIII</w:t>
            </w:r>
          </w:p>
        </w:tc>
        <w:tc>
          <w:tcPr>
            <w:tcW w:w="311" w:type="pct"/>
            <w:vAlign w:val="center"/>
            <w:hideMark/>
          </w:tcPr>
          <w:p w14:paraId="4F4AEEA3" w14:textId="77777777" w:rsidR="00195A6B" w:rsidRPr="0050576D" w:rsidRDefault="00195A6B" w:rsidP="002D5B89">
            <w:pPr>
              <w:widowControl w:val="0"/>
              <w:spacing w:line="360" w:lineRule="auto"/>
              <w:jc w:val="center"/>
              <w:rPr>
                <w:sz w:val="20"/>
                <w:lang w:val="en-US"/>
              </w:rPr>
            </w:pPr>
            <w:r w:rsidRPr="0050576D">
              <w:rPr>
                <w:sz w:val="20"/>
                <w:lang w:val="en-US"/>
              </w:rPr>
              <w:t>IX</w:t>
            </w:r>
          </w:p>
        </w:tc>
        <w:tc>
          <w:tcPr>
            <w:tcW w:w="311" w:type="pct"/>
            <w:vAlign w:val="center"/>
            <w:hideMark/>
          </w:tcPr>
          <w:p w14:paraId="08B1C00E" w14:textId="77777777" w:rsidR="00195A6B" w:rsidRPr="0050576D" w:rsidRDefault="00195A6B" w:rsidP="002D5B89">
            <w:pPr>
              <w:widowControl w:val="0"/>
              <w:spacing w:line="360" w:lineRule="auto"/>
              <w:jc w:val="center"/>
              <w:rPr>
                <w:sz w:val="20"/>
                <w:lang w:val="en-US"/>
              </w:rPr>
            </w:pPr>
            <w:r w:rsidRPr="0050576D">
              <w:rPr>
                <w:sz w:val="20"/>
                <w:lang w:val="en-US"/>
              </w:rPr>
              <w:t>X</w:t>
            </w:r>
          </w:p>
        </w:tc>
        <w:tc>
          <w:tcPr>
            <w:tcW w:w="286" w:type="pct"/>
            <w:vAlign w:val="center"/>
            <w:hideMark/>
          </w:tcPr>
          <w:p w14:paraId="26218E96" w14:textId="77777777" w:rsidR="00195A6B" w:rsidRPr="0050576D" w:rsidRDefault="00195A6B" w:rsidP="002D5B89">
            <w:pPr>
              <w:widowControl w:val="0"/>
              <w:spacing w:line="360" w:lineRule="auto"/>
              <w:jc w:val="center"/>
              <w:rPr>
                <w:sz w:val="20"/>
                <w:lang w:val="en-US"/>
              </w:rPr>
            </w:pPr>
            <w:r w:rsidRPr="0050576D">
              <w:rPr>
                <w:sz w:val="20"/>
                <w:lang w:val="en-US"/>
              </w:rPr>
              <w:t>XI</w:t>
            </w:r>
          </w:p>
        </w:tc>
        <w:tc>
          <w:tcPr>
            <w:tcW w:w="330" w:type="pct"/>
            <w:vAlign w:val="center"/>
            <w:hideMark/>
          </w:tcPr>
          <w:p w14:paraId="7067DE7D" w14:textId="77777777" w:rsidR="00195A6B" w:rsidRPr="0050576D" w:rsidRDefault="00195A6B" w:rsidP="002D5B89">
            <w:pPr>
              <w:widowControl w:val="0"/>
              <w:spacing w:line="360" w:lineRule="auto"/>
              <w:jc w:val="center"/>
              <w:rPr>
                <w:sz w:val="20"/>
                <w:lang w:val="en-US"/>
              </w:rPr>
            </w:pPr>
            <w:r w:rsidRPr="0050576D">
              <w:rPr>
                <w:sz w:val="20"/>
                <w:lang w:val="en-US"/>
              </w:rPr>
              <w:t>XII</w:t>
            </w:r>
          </w:p>
        </w:tc>
        <w:tc>
          <w:tcPr>
            <w:tcW w:w="356" w:type="pct"/>
            <w:vAlign w:val="center"/>
            <w:hideMark/>
          </w:tcPr>
          <w:p w14:paraId="5BCF64FC" w14:textId="77777777" w:rsidR="00195A6B" w:rsidRPr="0050576D" w:rsidRDefault="00195A6B" w:rsidP="002D5B89">
            <w:pPr>
              <w:widowControl w:val="0"/>
              <w:spacing w:line="360" w:lineRule="auto"/>
              <w:jc w:val="center"/>
              <w:rPr>
                <w:sz w:val="20"/>
              </w:rPr>
            </w:pPr>
            <w:r w:rsidRPr="0050576D">
              <w:rPr>
                <w:sz w:val="20"/>
              </w:rPr>
              <w:t>Год</w:t>
            </w:r>
          </w:p>
        </w:tc>
      </w:tr>
      <w:tr w:rsidR="00195A6B" w:rsidRPr="0050576D" w14:paraId="42364811" w14:textId="77777777" w:rsidTr="00D11573">
        <w:trPr>
          <w:trHeight w:val="72"/>
        </w:trPr>
        <w:tc>
          <w:tcPr>
            <w:tcW w:w="978" w:type="pct"/>
            <w:vAlign w:val="center"/>
            <w:hideMark/>
          </w:tcPr>
          <w:p w14:paraId="4E3CB739" w14:textId="77777777" w:rsidR="00195A6B" w:rsidRPr="0050576D" w:rsidRDefault="00A020E8" w:rsidP="002D5B89">
            <w:pPr>
              <w:widowControl w:val="0"/>
              <w:spacing w:line="360" w:lineRule="auto"/>
              <w:jc w:val="center"/>
              <w:rPr>
                <w:sz w:val="20"/>
              </w:rPr>
            </w:pPr>
            <w:r>
              <w:rPr>
                <w:sz w:val="20"/>
              </w:rPr>
              <w:t>Ойык</w:t>
            </w:r>
          </w:p>
        </w:tc>
        <w:tc>
          <w:tcPr>
            <w:tcW w:w="211" w:type="pct"/>
            <w:vAlign w:val="center"/>
            <w:hideMark/>
          </w:tcPr>
          <w:p w14:paraId="0A4DE4CB" w14:textId="77777777" w:rsidR="00195A6B" w:rsidRPr="0050576D" w:rsidRDefault="00195A6B" w:rsidP="002D5B89">
            <w:pPr>
              <w:widowControl w:val="0"/>
              <w:spacing w:line="360" w:lineRule="auto"/>
              <w:jc w:val="center"/>
              <w:rPr>
                <w:sz w:val="20"/>
              </w:rPr>
            </w:pPr>
            <w:r w:rsidRPr="0050576D">
              <w:rPr>
                <w:sz w:val="20"/>
              </w:rPr>
              <w:t>5</w:t>
            </w:r>
          </w:p>
        </w:tc>
        <w:tc>
          <w:tcPr>
            <w:tcW w:w="234" w:type="pct"/>
            <w:vAlign w:val="center"/>
            <w:hideMark/>
          </w:tcPr>
          <w:p w14:paraId="694F067A" w14:textId="77777777" w:rsidR="00195A6B" w:rsidRPr="0050576D" w:rsidRDefault="00195A6B" w:rsidP="002D5B89">
            <w:pPr>
              <w:widowControl w:val="0"/>
              <w:spacing w:line="360" w:lineRule="auto"/>
              <w:jc w:val="center"/>
              <w:rPr>
                <w:sz w:val="20"/>
              </w:rPr>
            </w:pPr>
            <w:r w:rsidRPr="0050576D">
              <w:rPr>
                <w:sz w:val="20"/>
              </w:rPr>
              <w:t>4</w:t>
            </w:r>
          </w:p>
        </w:tc>
        <w:tc>
          <w:tcPr>
            <w:tcW w:w="278" w:type="pct"/>
            <w:vAlign w:val="center"/>
            <w:hideMark/>
          </w:tcPr>
          <w:p w14:paraId="17B86225" w14:textId="77777777" w:rsidR="00195A6B" w:rsidRPr="0050576D" w:rsidRDefault="00195A6B" w:rsidP="002D5B89">
            <w:pPr>
              <w:widowControl w:val="0"/>
              <w:spacing w:line="360" w:lineRule="auto"/>
              <w:jc w:val="center"/>
              <w:rPr>
                <w:sz w:val="20"/>
              </w:rPr>
            </w:pPr>
            <w:r w:rsidRPr="0050576D">
              <w:rPr>
                <w:sz w:val="20"/>
              </w:rPr>
              <w:t>2</w:t>
            </w:r>
          </w:p>
        </w:tc>
        <w:tc>
          <w:tcPr>
            <w:tcW w:w="311" w:type="pct"/>
            <w:vAlign w:val="center"/>
            <w:hideMark/>
          </w:tcPr>
          <w:p w14:paraId="1799E788" w14:textId="77777777" w:rsidR="00195A6B" w:rsidRPr="0050576D" w:rsidRDefault="00195A6B" w:rsidP="002D5B89">
            <w:pPr>
              <w:widowControl w:val="0"/>
              <w:spacing w:line="360" w:lineRule="auto"/>
              <w:jc w:val="center"/>
              <w:rPr>
                <w:sz w:val="20"/>
              </w:rPr>
            </w:pPr>
            <w:r w:rsidRPr="0050576D">
              <w:rPr>
                <w:sz w:val="20"/>
              </w:rPr>
              <w:t>0,6</w:t>
            </w:r>
          </w:p>
        </w:tc>
        <w:tc>
          <w:tcPr>
            <w:tcW w:w="311" w:type="pct"/>
            <w:vAlign w:val="center"/>
            <w:hideMark/>
          </w:tcPr>
          <w:p w14:paraId="065407D4" w14:textId="77777777" w:rsidR="00195A6B" w:rsidRPr="0050576D" w:rsidRDefault="00195A6B" w:rsidP="002D5B89">
            <w:pPr>
              <w:widowControl w:val="0"/>
              <w:spacing w:line="360" w:lineRule="auto"/>
              <w:jc w:val="center"/>
              <w:rPr>
                <w:sz w:val="20"/>
              </w:rPr>
            </w:pPr>
            <w:r w:rsidRPr="0050576D">
              <w:rPr>
                <w:sz w:val="20"/>
              </w:rPr>
              <w:t>0,1</w:t>
            </w:r>
          </w:p>
        </w:tc>
        <w:tc>
          <w:tcPr>
            <w:tcW w:w="378" w:type="pct"/>
            <w:vAlign w:val="center"/>
            <w:hideMark/>
          </w:tcPr>
          <w:p w14:paraId="60BD0510" w14:textId="77777777" w:rsidR="00195A6B" w:rsidRPr="0050576D" w:rsidRDefault="00195A6B" w:rsidP="002D5B89">
            <w:pPr>
              <w:widowControl w:val="0"/>
              <w:spacing w:line="360" w:lineRule="auto"/>
              <w:jc w:val="center"/>
              <w:rPr>
                <w:sz w:val="20"/>
              </w:rPr>
            </w:pPr>
            <w:r w:rsidRPr="0050576D">
              <w:rPr>
                <w:sz w:val="20"/>
              </w:rPr>
              <w:t>0,04</w:t>
            </w:r>
          </w:p>
        </w:tc>
        <w:tc>
          <w:tcPr>
            <w:tcW w:w="330" w:type="pct"/>
            <w:vAlign w:val="center"/>
            <w:hideMark/>
          </w:tcPr>
          <w:p w14:paraId="4E7827BB" w14:textId="77777777" w:rsidR="00195A6B" w:rsidRPr="0050576D" w:rsidRDefault="00195A6B" w:rsidP="002D5B89">
            <w:pPr>
              <w:widowControl w:val="0"/>
              <w:spacing w:line="360" w:lineRule="auto"/>
              <w:jc w:val="center"/>
              <w:rPr>
                <w:sz w:val="20"/>
              </w:rPr>
            </w:pPr>
            <w:r w:rsidRPr="0050576D">
              <w:rPr>
                <w:sz w:val="20"/>
              </w:rPr>
              <w:t>-</w:t>
            </w:r>
          </w:p>
        </w:tc>
        <w:tc>
          <w:tcPr>
            <w:tcW w:w="378" w:type="pct"/>
            <w:vAlign w:val="center"/>
            <w:hideMark/>
          </w:tcPr>
          <w:p w14:paraId="72990081" w14:textId="77777777" w:rsidR="00195A6B" w:rsidRPr="0050576D" w:rsidRDefault="00195A6B" w:rsidP="002D5B89">
            <w:pPr>
              <w:widowControl w:val="0"/>
              <w:spacing w:line="360" w:lineRule="auto"/>
              <w:jc w:val="center"/>
              <w:rPr>
                <w:sz w:val="20"/>
              </w:rPr>
            </w:pPr>
            <w:r w:rsidRPr="0050576D">
              <w:rPr>
                <w:sz w:val="20"/>
              </w:rPr>
              <w:t>0,02</w:t>
            </w:r>
          </w:p>
        </w:tc>
        <w:tc>
          <w:tcPr>
            <w:tcW w:w="311" w:type="pct"/>
            <w:vAlign w:val="center"/>
            <w:hideMark/>
          </w:tcPr>
          <w:p w14:paraId="72B55151" w14:textId="77777777" w:rsidR="00195A6B" w:rsidRPr="0050576D" w:rsidRDefault="00195A6B" w:rsidP="002D5B89">
            <w:pPr>
              <w:widowControl w:val="0"/>
              <w:spacing w:line="360" w:lineRule="auto"/>
              <w:jc w:val="center"/>
              <w:rPr>
                <w:sz w:val="20"/>
              </w:rPr>
            </w:pPr>
            <w:r w:rsidRPr="0050576D">
              <w:rPr>
                <w:sz w:val="20"/>
              </w:rPr>
              <w:t>0,1</w:t>
            </w:r>
          </w:p>
        </w:tc>
        <w:tc>
          <w:tcPr>
            <w:tcW w:w="311" w:type="pct"/>
            <w:vAlign w:val="center"/>
            <w:hideMark/>
          </w:tcPr>
          <w:p w14:paraId="30FD8564" w14:textId="77777777" w:rsidR="00195A6B" w:rsidRPr="0050576D" w:rsidRDefault="00195A6B" w:rsidP="002D5B89">
            <w:pPr>
              <w:widowControl w:val="0"/>
              <w:spacing w:line="360" w:lineRule="auto"/>
              <w:jc w:val="center"/>
              <w:rPr>
                <w:sz w:val="20"/>
              </w:rPr>
            </w:pPr>
            <w:r w:rsidRPr="0050576D">
              <w:rPr>
                <w:sz w:val="20"/>
              </w:rPr>
              <w:t>0,6</w:t>
            </w:r>
          </w:p>
        </w:tc>
        <w:tc>
          <w:tcPr>
            <w:tcW w:w="286" w:type="pct"/>
            <w:vAlign w:val="center"/>
            <w:hideMark/>
          </w:tcPr>
          <w:p w14:paraId="08F315A3" w14:textId="77777777" w:rsidR="00195A6B" w:rsidRPr="0050576D" w:rsidRDefault="00195A6B" w:rsidP="002D5B89">
            <w:pPr>
              <w:widowControl w:val="0"/>
              <w:spacing w:line="360" w:lineRule="auto"/>
              <w:jc w:val="center"/>
              <w:rPr>
                <w:sz w:val="20"/>
              </w:rPr>
            </w:pPr>
            <w:r w:rsidRPr="0050576D">
              <w:rPr>
                <w:sz w:val="20"/>
              </w:rPr>
              <w:t>4</w:t>
            </w:r>
          </w:p>
        </w:tc>
        <w:tc>
          <w:tcPr>
            <w:tcW w:w="330" w:type="pct"/>
            <w:vAlign w:val="center"/>
            <w:hideMark/>
          </w:tcPr>
          <w:p w14:paraId="7091CC8D" w14:textId="77777777" w:rsidR="00195A6B" w:rsidRPr="0050576D" w:rsidRDefault="00195A6B" w:rsidP="002D5B89">
            <w:pPr>
              <w:widowControl w:val="0"/>
              <w:spacing w:line="360" w:lineRule="auto"/>
              <w:jc w:val="center"/>
              <w:rPr>
                <w:sz w:val="20"/>
              </w:rPr>
            </w:pPr>
            <w:r w:rsidRPr="0050576D">
              <w:rPr>
                <w:sz w:val="20"/>
              </w:rPr>
              <w:t>5</w:t>
            </w:r>
          </w:p>
        </w:tc>
        <w:tc>
          <w:tcPr>
            <w:tcW w:w="356" w:type="pct"/>
            <w:vAlign w:val="center"/>
            <w:hideMark/>
          </w:tcPr>
          <w:p w14:paraId="24614239" w14:textId="77777777" w:rsidR="00195A6B" w:rsidRPr="0050576D" w:rsidRDefault="00195A6B" w:rsidP="002D5B89">
            <w:pPr>
              <w:widowControl w:val="0"/>
              <w:spacing w:line="360" w:lineRule="auto"/>
              <w:jc w:val="center"/>
              <w:rPr>
                <w:sz w:val="20"/>
              </w:rPr>
            </w:pPr>
            <w:r w:rsidRPr="0050576D">
              <w:rPr>
                <w:sz w:val="20"/>
              </w:rPr>
              <w:t>22</w:t>
            </w:r>
          </w:p>
        </w:tc>
      </w:tr>
    </w:tbl>
    <w:p w14:paraId="37779954" w14:textId="77777777" w:rsidR="00195A6B" w:rsidRPr="0050576D" w:rsidRDefault="00195A6B" w:rsidP="002D5B89">
      <w:pPr>
        <w:widowControl w:val="0"/>
        <w:spacing w:line="360" w:lineRule="auto"/>
        <w:ind w:firstLine="737"/>
        <w:jc w:val="both"/>
        <w:rPr>
          <w:lang w:val="ru-RU"/>
        </w:rPr>
      </w:pPr>
    </w:p>
    <w:p w14:paraId="02420D9A" w14:textId="77777777" w:rsidR="00195A6B" w:rsidRPr="0050576D" w:rsidRDefault="00493C50" w:rsidP="002D5B89">
      <w:pPr>
        <w:widowControl w:val="0"/>
        <w:spacing w:line="360" w:lineRule="auto"/>
        <w:jc w:val="center"/>
        <w:rPr>
          <w:lang w:val="ru-RU"/>
        </w:rPr>
      </w:pPr>
      <w:r w:rsidRPr="0050576D">
        <w:rPr>
          <w:noProof/>
          <w:bdr w:val="single" w:sz="4" w:space="0" w:color="auto"/>
          <w:lang w:val="ru-RU"/>
        </w:rPr>
        <w:lastRenderedPageBreak/>
        <w:drawing>
          <wp:inline distT="0" distB="0" distL="0" distR="0" wp14:anchorId="2B9FB687" wp14:editId="2888D062">
            <wp:extent cx="3079130" cy="3053443"/>
            <wp:effectExtent l="0" t="0" r="6985" b="0"/>
            <wp:docPr id="8" name="Рисунок 8" descr="D:\работа\бурение Анабай\роза ветров Аманба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та\бурение Анабай\роза ветров Аманбай.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87244" cy="3061490"/>
                    </a:xfrm>
                    <a:prstGeom prst="rect">
                      <a:avLst/>
                    </a:prstGeom>
                    <a:noFill/>
                    <a:ln>
                      <a:noFill/>
                    </a:ln>
                  </pic:spPr>
                </pic:pic>
              </a:graphicData>
            </a:graphic>
          </wp:inline>
        </w:drawing>
      </w:r>
    </w:p>
    <w:p w14:paraId="3B107781" w14:textId="7520CDEC" w:rsidR="00195A6B" w:rsidRPr="0050576D" w:rsidRDefault="00493C50" w:rsidP="002D5B89">
      <w:pPr>
        <w:pStyle w:val="aff1"/>
        <w:widowControl w:val="0"/>
        <w:spacing w:line="360" w:lineRule="auto"/>
        <w:jc w:val="left"/>
        <w:rPr>
          <w:b/>
          <w:sz w:val="20"/>
        </w:rPr>
      </w:pPr>
      <w:bookmarkStart w:id="42" w:name="_Toc225739343"/>
      <w:r w:rsidRPr="0050576D">
        <w:rPr>
          <w:b/>
          <w:sz w:val="20"/>
        </w:rPr>
        <w:t xml:space="preserve">Рисунок </w:t>
      </w:r>
      <w:r w:rsidRPr="0050576D">
        <w:rPr>
          <w:b/>
          <w:sz w:val="20"/>
        </w:rPr>
        <w:fldChar w:fldCharType="begin"/>
      </w:r>
      <w:r w:rsidRPr="0050576D">
        <w:rPr>
          <w:b/>
          <w:sz w:val="20"/>
        </w:rPr>
        <w:instrText xml:space="preserve"> SEQ Рисунок \* ARABIC </w:instrText>
      </w:r>
      <w:r w:rsidRPr="0050576D">
        <w:rPr>
          <w:b/>
          <w:sz w:val="20"/>
        </w:rPr>
        <w:fldChar w:fldCharType="separate"/>
      </w:r>
      <w:r w:rsidR="00D647FE">
        <w:rPr>
          <w:b/>
          <w:noProof/>
          <w:sz w:val="20"/>
        </w:rPr>
        <w:t>2</w:t>
      </w:r>
      <w:r w:rsidRPr="0050576D">
        <w:rPr>
          <w:b/>
          <w:sz w:val="20"/>
        </w:rPr>
        <w:fldChar w:fldCharType="end"/>
      </w:r>
      <w:r w:rsidRPr="0050576D">
        <w:rPr>
          <w:b/>
          <w:sz w:val="20"/>
        </w:rPr>
        <w:t xml:space="preserve"> </w:t>
      </w:r>
      <w:r w:rsidR="00195A6B" w:rsidRPr="0050576D">
        <w:rPr>
          <w:b/>
          <w:sz w:val="20"/>
        </w:rPr>
        <w:t>- Годовая роза ветров</w:t>
      </w:r>
      <w:bookmarkEnd w:id="42"/>
    </w:p>
    <w:p w14:paraId="01C5704D" w14:textId="77777777" w:rsidR="00195A6B" w:rsidRPr="0050576D" w:rsidRDefault="00195A6B" w:rsidP="002D5B89">
      <w:pPr>
        <w:widowControl w:val="0"/>
        <w:spacing w:line="360" w:lineRule="auto"/>
        <w:ind w:firstLine="737"/>
        <w:jc w:val="both"/>
        <w:rPr>
          <w:szCs w:val="24"/>
          <w:highlight w:val="yellow"/>
          <w:lang w:val="ru-RU"/>
        </w:rPr>
      </w:pPr>
    </w:p>
    <w:p w14:paraId="0E71FBB0" w14:textId="77777777" w:rsidR="00493C50" w:rsidRPr="0050576D" w:rsidRDefault="00751EE9" w:rsidP="002D5B89">
      <w:pPr>
        <w:pStyle w:val="aff1"/>
        <w:widowControl w:val="0"/>
        <w:spacing w:line="360" w:lineRule="auto"/>
        <w:jc w:val="both"/>
        <w:rPr>
          <w:b/>
          <w:sz w:val="20"/>
        </w:rPr>
      </w:pPr>
      <w:r w:rsidRPr="0050576D">
        <w:rPr>
          <w:noProof/>
          <w:szCs w:val="24"/>
          <w:highlight w:val="yellow"/>
        </w:rPr>
        <w:drawing>
          <wp:anchor distT="0" distB="0" distL="114300" distR="114300" simplePos="0" relativeHeight="251656192" behindDoc="0" locked="0" layoutInCell="1" allowOverlap="1" wp14:anchorId="525C405E" wp14:editId="381E41E5">
            <wp:simplePos x="0" y="0"/>
            <wp:positionH relativeFrom="column">
              <wp:posOffset>109220</wp:posOffset>
            </wp:positionH>
            <wp:positionV relativeFrom="paragraph">
              <wp:posOffset>26670</wp:posOffset>
            </wp:positionV>
            <wp:extent cx="5694045" cy="3582670"/>
            <wp:effectExtent l="19050" t="19050" r="20955" b="17780"/>
            <wp:wrapSquare wrapText="bothSides"/>
            <wp:docPr id="3" name="Рисунок 51" descr="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new-2"/>
                    <pic:cNvPicPr>
                      <a:picLocks noChangeAspect="1" noChangeArrowheads="1"/>
                    </pic:cNvPicPr>
                  </pic:nvPicPr>
                  <pic:blipFill>
                    <a:blip r:embed="rId28" cstate="print">
                      <a:extLst>
                        <a:ext uri="{28A0092B-C50C-407E-A947-70E740481C1C}">
                          <a14:useLocalDpi xmlns:a14="http://schemas.microsoft.com/office/drawing/2010/main" val="0"/>
                        </a:ext>
                      </a:extLst>
                    </a:blip>
                    <a:srcRect t="10205" b="3725"/>
                    <a:stretch>
                      <a:fillRect/>
                    </a:stretch>
                  </pic:blipFill>
                  <pic:spPr bwMode="auto">
                    <a:xfrm>
                      <a:off x="0" y="0"/>
                      <a:ext cx="5694045" cy="3582670"/>
                    </a:xfrm>
                    <a:prstGeom prst="rect">
                      <a:avLst/>
                    </a:prstGeom>
                    <a:noFill/>
                    <a:ln w="6350" cmpd="sng">
                      <a:solidFill>
                        <a:srgbClr val="000000"/>
                      </a:solidFill>
                      <a:miter lim="800000"/>
                      <a:headEnd/>
                      <a:tailEnd/>
                    </a:ln>
                    <a:effectLst/>
                  </pic:spPr>
                </pic:pic>
              </a:graphicData>
            </a:graphic>
          </wp:anchor>
        </w:drawing>
      </w:r>
    </w:p>
    <w:p w14:paraId="45D14DE1" w14:textId="2669A78E" w:rsidR="00493C50" w:rsidRPr="0050576D" w:rsidRDefault="00493C50" w:rsidP="002D5B89">
      <w:pPr>
        <w:pStyle w:val="aff1"/>
        <w:widowControl w:val="0"/>
        <w:spacing w:line="360" w:lineRule="auto"/>
        <w:jc w:val="both"/>
      </w:pPr>
      <w:bookmarkStart w:id="43" w:name="_Toc225739344"/>
      <w:r w:rsidRPr="0050576D">
        <w:rPr>
          <w:b/>
          <w:sz w:val="20"/>
        </w:rPr>
        <w:t xml:space="preserve">Рисунок </w:t>
      </w:r>
      <w:r w:rsidRPr="0050576D">
        <w:rPr>
          <w:b/>
          <w:sz w:val="20"/>
        </w:rPr>
        <w:fldChar w:fldCharType="begin"/>
      </w:r>
      <w:r w:rsidRPr="0050576D">
        <w:rPr>
          <w:b/>
          <w:sz w:val="20"/>
        </w:rPr>
        <w:instrText xml:space="preserve"> SEQ Рисунок \* ARABIC </w:instrText>
      </w:r>
      <w:r w:rsidRPr="0050576D">
        <w:rPr>
          <w:b/>
          <w:sz w:val="20"/>
        </w:rPr>
        <w:fldChar w:fldCharType="separate"/>
      </w:r>
      <w:r w:rsidR="00D647FE">
        <w:rPr>
          <w:b/>
          <w:noProof/>
          <w:sz w:val="20"/>
        </w:rPr>
        <w:t>3</w:t>
      </w:r>
      <w:r w:rsidRPr="0050576D">
        <w:rPr>
          <w:b/>
          <w:sz w:val="20"/>
        </w:rPr>
        <w:fldChar w:fldCharType="end"/>
      </w:r>
      <w:r w:rsidRPr="0050576D">
        <w:rPr>
          <w:b/>
          <w:sz w:val="20"/>
        </w:rPr>
        <w:t xml:space="preserve"> - Климатическая карта</w:t>
      </w:r>
      <w:bookmarkEnd w:id="43"/>
    </w:p>
    <w:p w14:paraId="09A59166" w14:textId="77777777" w:rsidR="00493C50" w:rsidRPr="0050576D" w:rsidRDefault="00493C50" w:rsidP="002D5B89">
      <w:pPr>
        <w:pStyle w:val="aff2"/>
        <w:spacing w:line="360" w:lineRule="auto"/>
        <w:ind w:left="360"/>
        <w:jc w:val="center"/>
        <w:rPr>
          <w:b/>
        </w:rPr>
      </w:pPr>
    </w:p>
    <w:p w14:paraId="2FC7B5AC" w14:textId="77777777" w:rsidR="00493C50" w:rsidRPr="0050576D" w:rsidRDefault="00493C50" w:rsidP="002D5B89">
      <w:pPr>
        <w:pStyle w:val="aff2"/>
        <w:spacing w:line="360" w:lineRule="auto"/>
        <w:ind w:left="360"/>
        <w:jc w:val="center"/>
        <w:rPr>
          <w:szCs w:val="24"/>
        </w:rPr>
      </w:pPr>
    </w:p>
    <w:p w14:paraId="1B914321" w14:textId="77777777" w:rsidR="00505368" w:rsidRPr="0050576D" w:rsidRDefault="00700519" w:rsidP="00C82F35">
      <w:pPr>
        <w:pStyle w:val="23"/>
        <w:keepNext w:val="0"/>
        <w:widowControl w:val="0"/>
        <w:numPr>
          <w:ilvl w:val="1"/>
          <w:numId w:val="37"/>
        </w:numPr>
        <w:spacing w:before="120" w:after="120" w:line="360" w:lineRule="auto"/>
        <w:ind w:left="0" w:firstLine="709"/>
        <w:jc w:val="both"/>
        <w:rPr>
          <w:rFonts w:ascii="Times New Roman" w:hAnsi="Times New Roman" w:cs="Times New Roman"/>
          <w:i w:val="0"/>
          <w:iCs w:val="0"/>
          <w:sz w:val="24"/>
          <w:szCs w:val="24"/>
          <w:lang w:val="ru-RU"/>
        </w:rPr>
      </w:pPr>
      <w:bookmarkStart w:id="44" w:name="_Toc225739204"/>
      <w:bookmarkEnd w:id="21"/>
      <w:bookmarkEnd w:id="22"/>
      <w:r w:rsidRPr="0050576D">
        <w:rPr>
          <w:rFonts w:ascii="Times New Roman" w:hAnsi="Times New Roman" w:cs="Times New Roman"/>
          <w:i w:val="0"/>
          <w:iCs w:val="0"/>
          <w:sz w:val="24"/>
          <w:szCs w:val="24"/>
          <w:lang w:val="ru-RU"/>
        </w:rPr>
        <w:t>Характеристика современного состояния воздушной среды</w:t>
      </w:r>
      <w:bookmarkEnd w:id="44"/>
    </w:p>
    <w:p w14:paraId="2EC912F2" w14:textId="7C84121F" w:rsidR="00A66689" w:rsidRPr="0050576D" w:rsidRDefault="00A66689" w:rsidP="002D5B89">
      <w:pPr>
        <w:widowControl w:val="0"/>
        <w:spacing w:line="360" w:lineRule="auto"/>
        <w:ind w:firstLine="737"/>
        <w:jc w:val="both"/>
        <w:rPr>
          <w:szCs w:val="24"/>
          <w:lang w:val="ru-RU"/>
        </w:rPr>
      </w:pPr>
      <w:r w:rsidRPr="0050576D">
        <w:rPr>
          <w:szCs w:val="24"/>
          <w:lang w:val="ru-RU"/>
        </w:rPr>
        <w:t xml:space="preserve">Для характеристики современного состояния атмосферного воздуха на месторождении </w:t>
      </w:r>
      <w:r w:rsidR="00E832B0" w:rsidRPr="0050576D">
        <w:rPr>
          <w:szCs w:val="24"/>
          <w:lang w:val="ru-RU"/>
        </w:rPr>
        <w:t>Айракты</w:t>
      </w:r>
      <w:r w:rsidRPr="0050576D">
        <w:rPr>
          <w:szCs w:val="24"/>
          <w:lang w:val="ru-RU"/>
        </w:rPr>
        <w:t xml:space="preserve"> </w:t>
      </w:r>
      <w:bookmarkStart w:id="45" w:name="_Hlk103245911"/>
      <w:r w:rsidR="00D11573" w:rsidRPr="0050576D">
        <w:rPr>
          <w:szCs w:val="24"/>
          <w:lang w:val="ru-RU"/>
        </w:rPr>
        <w:t>ТОО «Разведка и добыча QazaqGaz»</w:t>
      </w:r>
      <w:r w:rsidRPr="0050576D">
        <w:rPr>
          <w:szCs w:val="24"/>
          <w:lang w:val="ru-RU"/>
        </w:rPr>
        <w:t xml:space="preserve"> были использованы данные </w:t>
      </w:r>
      <w:r w:rsidRPr="0050576D">
        <w:rPr>
          <w:szCs w:val="24"/>
          <w:lang w:val="ru-RU"/>
        </w:rPr>
        <w:lastRenderedPageBreak/>
        <w:t>мониторинговых исследований</w:t>
      </w:r>
      <w:r w:rsidR="00E832B0" w:rsidRPr="0050576D">
        <w:rPr>
          <w:szCs w:val="24"/>
          <w:lang w:val="ru-RU"/>
        </w:rPr>
        <w:t xml:space="preserve"> на месторождении</w:t>
      </w:r>
      <w:r w:rsidR="000863A5">
        <w:rPr>
          <w:szCs w:val="24"/>
          <w:lang w:val="ru-RU"/>
        </w:rPr>
        <w:t>Айракты</w:t>
      </w:r>
      <w:r w:rsidRPr="0050576D">
        <w:rPr>
          <w:szCs w:val="24"/>
          <w:lang w:val="ru-RU"/>
        </w:rPr>
        <w:t xml:space="preserve">, проведенных в </w:t>
      </w:r>
      <w:r w:rsidR="00E1341D">
        <w:rPr>
          <w:szCs w:val="24"/>
          <w:lang w:val="ru-RU"/>
        </w:rPr>
        <w:t>4</w:t>
      </w:r>
      <w:r w:rsidRPr="0050576D">
        <w:rPr>
          <w:szCs w:val="24"/>
          <w:lang w:val="ru-RU"/>
        </w:rPr>
        <w:t xml:space="preserve"> квартале 202</w:t>
      </w:r>
      <w:r w:rsidR="00E1341D">
        <w:rPr>
          <w:szCs w:val="24"/>
          <w:lang w:val="ru-RU"/>
        </w:rPr>
        <w:t>5</w:t>
      </w:r>
      <w:r w:rsidRPr="0050576D">
        <w:rPr>
          <w:szCs w:val="24"/>
          <w:lang w:val="ru-RU"/>
        </w:rPr>
        <w:t xml:space="preserve"> года специалистами аккредитованного испытательного центра </w:t>
      </w:r>
      <w:r w:rsidR="000D275B">
        <w:rPr>
          <w:szCs w:val="24"/>
          <w:lang w:val="ru-RU"/>
        </w:rPr>
        <w:t>Т</w:t>
      </w:r>
      <w:r w:rsidR="000D275B" w:rsidRPr="002479F5">
        <w:rPr>
          <w:szCs w:val="24"/>
          <w:lang w:val="ru-RU"/>
        </w:rPr>
        <w:t>ОО «ГЭСПОЛ»</w:t>
      </w:r>
      <w:r w:rsidRPr="0050576D">
        <w:rPr>
          <w:szCs w:val="24"/>
          <w:lang w:val="ru-RU"/>
        </w:rPr>
        <w:t xml:space="preserve">. </w:t>
      </w:r>
      <w:bookmarkEnd w:id="45"/>
    </w:p>
    <w:p w14:paraId="72E88C1A" w14:textId="77777777" w:rsidR="00A66689" w:rsidRPr="0050576D" w:rsidRDefault="00A66689" w:rsidP="002D5B89">
      <w:pPr>
        <w:widowControl w:val="0"/>
        <w:spacing w:line="360" w:lineRule="auto"/>
        <w:ind w:firstLine="737"/>
        <w:jc w:val="both"/>
        <w:rPr>
          <w:szCs w:val="24"/>
          <w:lang w:val="ru-RU"/>
        </w:rPr>
      </w:pPr>
      <w:r w:rsidRPr="0050576D">
        <w:rPr>
          <w:szCs w:val="24"/>
          <w:lang w:val="ru-RU"/>
        </w:rPr>
        <w:t xml:space="preserve">На границе санитарно-защитной зоны месторождений, мониторинговые точки для предприятия выбираются по периметру СЗЗ в репрезентативных точках, так, чтобы сеть наблюдательных (контрольных) пунктов на границе санитарно-защитной зоны охватывала все многообразие природных условий территории, которая являются ареной первичного и вторичного распределения и миграции загрязняющих веществ в атмосферном воздухе. </w:t>
      </w:r>
    </w:p>
    <w:p w14:paraId="5E53B881" w14:textId="77777777" w:rsidR="00A66689" w:rsidRPr="0050576D" w:rsidRDefault="00A66689" w:rsidP="002D5B89">
      <w:pPr>
        <w:widowControl w:val="0"/>
        <w:spacing w:line="360" w:lineRule="auto"/>
        <w:ind w:firstLine="737"/>
        <w:jc w:val="both"/>
        <w:rPr>
          <w:szCs w:val="24"/>
          <w:lang w:val="ru-RU"/>
        </w:rPr>
      </w:pPr>
      <w:r w:rsidRPr="0050576D">
        <w:rPr>
          <w:szCs w:val="24"/>
          <w:lang w:val="ru-RU"/>
        </w:rPr>
        <w:t xml:space="preserve">Наблюдения проводились на </w:t>
      </w:r>
      <w:r w:rsidR="000954B7">
        <w:rPr>
          <w:szCs w:val="24"/>
          <w:lang w:val="ru-RU"/>
        </w:rPr>
        <w:t>4</w:t>
      </w:r>
      <w:r w:rsidRPr="0050576D">
        <w:rPr>
          <w:szCs w:val="24"/>
          <w:lang w:val="ru-RU"/>
        </w:rPr>
        <w:t>-х контрольных точках, расположенных на границе СЗЗ месторождения</w:t>
      </w:r>
      <w:r w:rsidR="0027136F" w:rsidRPr="0050576D">
        <w:rPr>
          <w:szCs w:val="24"/>
          <w:lang w:val="ru-RU"/>
        </w:rPr>
        <w:t xml:space="preserve"> </w:t>
      </w:r>
      <w:r w:rsidR="00E832B0" w:rsidRPr="0050576D">
        <w:rPr>
          <w:szCs w:val="24"/>
          <w:lang w:val="ru-RU"/>
        </w:rPr>
        <w:t>А</w:t>
      </w:r>
      <w:r w:rsidR="000954B7">
        <w:rPr>
          <w:szCs w:val="24"/>
          <w:lang w:val="ru-RU"/>
        </w:rPr>
        <w:t>йракты</w:t>
      </w:r>
      <w:r w:rsidRPr="0050576D">
        <w:rPr>
          <w:szCs w:val="24"/>
          <w:lang w:val="ru-RU"/>
        </w:rPr>
        <w:t xml:space="preserve">. Точки контроля выбирались в соответствии с «Программой экологического контроля (ПЭК) на месторождениях </w:t>
      </w:r>
      <w:r w:rsidR="00D11573" w:rsidRPr="0050576D">
        <w:rPr>
          <w:szCs w:val="24"/>
          <w:lang w:val="ru-RU"/>
        </w:rPr>
        <w:t>ТОО «Разведка и добыча QazaqGaz»</w:t>
      </w:r>
      <w:r w:rsidRPr="0050576D">
        <w:rPr>
          <w:szCs w:val="24"/>
          <w:lang w:val="ru-RU"/>
        </w:rPr>
        <w:t>. Наблюдения за качеством атмосферного воздуха осуществлялись в соответствии с «Руководством по контролю загрязнения атмосферы» СТ РК 2.302-20</w:t>
      </w:r>
      <w:r w:rsidR="0027136F" w:rsidRPr="0050576D">
        <w:rPr>
          <w:szCs w:val="24"/>
          <w:lang w:val="ru-RU"/>
        </w:rPr>
        <w:t>21</w:t>
      </w:r>
      <w:r w:rsidRPr="0050576D">
        <w:rPr>
          <w:szCs w:val="24"/>
          <w:lang w:val="ru-RU"/>
        </w:rPr>
        <w:t>.</w:t>
      </w:r>
      <w:r w:rsidR="006D134D" w:rsidRPr="0050576D">
        <w:rPr>
          <w:szCs w:val="24"/>
          <w:lang w:val="ru-RU"/>
        </w:rPr>
        <w:t xml:space="preserve"> </w:t>
      </w:r>
    </w:p>
    <w:p w14:paraId="4CDA1ED4" w14:textId="77777777" w:rsidR="00A66689" w:rsidRPr="0050576D" w:rsidRDefault="00A66689" w:rsidP="002D5B89">
      <w:pPr>
        <w:widowControl w:val="0"/>
        <w:spacing w:line="360" w:lineRule="auto"/>
        <w:ind w:firstLine="737"/>
        <w:jc w:val="both"/>
        <w:rPr>
          <w:i/>
          <w:iCs/>
          <w:szCs w:val="24"/>
          <w:lang w:val="ru-RU"/>
        </w:rPr>
      </w:pPr>
      <w:r w:rsidRPr="0050576D">
        <w:rPr>
          <w:szCs w:val="24"/>
          <w:lang w:val="ru-RU"/>
        </w:rPr>
        <w:t xml:space="preserve">Для оценки качества атмосферного воздуха производился отбор проб с определением содержания следующих загрязняющих веществ: </w:t>
      </w:r>
      <w:r w:rsidRPr="0050576D">
        <w:rPr>
          <w:i/>
          <w:iCs/>
          <w:szCs w:val="24"/>
          <w:lang w:val="ru-RU"/>
        </w:rPr>
        <w:t>азот</w:t>
      </w:r>
      <w:r w:rsidR="00372BA7" w:rsidRPr="0050576D">
        <w:rPr>
          <w:i/>
          <w:iCs/>
          <w:szCs w:val="24"/>
          <w:lang w:val="ru-RU"/>
        </w:rPr>
        <w:t xml:space="preserve"> (Ⅳ) оксид</w:t>
      </w:r>
      <w:r w:rsidR="000954B7">
        <w:rPr>
          <w:i/>
          <w:iCs/>
          <w:szCs w:val="24"/>
          <w:lang w:val="ru-RU"/>
        </w:rPr>
        <w:t>, азот диоксид,диоксид серы,</w:t>
      </w:r>
      <w:r w:rsidRPr="0050576D">
        <w:rPr>
          <w:i/>
          <w:iCs/>
          <w:szCs w:val="24"/>
          <w:lang w:val="ru-RU"/>
        </w:rPr>
        <w:t xml:space="preserve"> углерод</w:t>
      </w:r>
      <w:r w:rsidR="00372BA7" w:rsidRPr="0050576D">
        <w:rPr>
          <w:i/>
          <w:iCs/>
          <w:szCs w:val="24"/>
          <w:lang w:val="ru-RU"/>
        </w:rPr>
        <w:t xml:space="preserve"> оксид</w:t>
      </w:r>
      <w:r w:rsidRPr="0050576D">
        <w:rPr>
          <w:i/>
          <w:iCs/>
          <w:szCs w:val="24"/>
          <w:lang w:val="ru-RU"/>
        </w:rPr>
        <w:t>, углеводороды</w:t>
      </w:r>
      <w:r w:rsidR="00F937DD">
        <w:rPr>
          <w:i/>
          <w:iCs/>
          <w:szCs w:val="24"/>
          <w:lang w:val="ru-RU"/>
        </w:rPr>
        <w:t xml:space="preserve"> С1-С5</w:t>
      </w:r>
      <w:r w:rsidRPr="0050576D">
        <w:rPr>
          <w:i/>
          <w:iCs/>
          <w:szCs w:val="24"/>
          <w:lang w:val="ru-RU"/>
        </w:rPr>
        <w:t xml:space="preserve">. </w:t>
      </w:r>
    </w:p>
    <w:p w14:paraId="66DD8F6B" w14:textId="77777777" w:rsidR="00A66689" w:rsidRPr="0050576D" w:rsidRDefault="00A66689" w:rsidP="002D5B89">
      <w:pPr>
        <w:widowControl w:val="0"/>
        <w:spacing w:line="360" w:lineRule="auto"/>
        <w:ind w:firstLine="737"/>
        <w:jc w:val="both"/>
        <w:rPr>
          <w:szCs w:val="24"/>
          <w:lang w:val="ru-RU"/>
        </w:rPr>
      </w:pPr>
      <w:r w:rsidRPr="0050576D">
        <w:rPr>
          <w:szCs w:val="24"/>
          <w:lang w:val="ru-RU"/>
        </w:rPr>
        <w:t xml:space="preserve">При исследовании загрязнения приземного слоя атмосферы в районе расположения месторождения проводились метеорологические наблюдения: измерение температуры, относительной влажности воздуха, скорости и направления ветра, а также учитывалось общее состояние погоды (облачность, осадки и т.д.). </w:t>
      </w:r>
    </w:p>
    <w:p w14:paraId="5CD3E4FE" w14:textId="09C71626" w:rsidR="00512020" w:rsidRPr="00B6718B" w:rsidRDefault="00512020" w:rsidP="002D5B89">
      <w:pPr>
        <w:widowControl w:val="0"/>
        <w:spacing w:line="360" w:lineRule="auto"/>
        <w:ind w:firstLine="737"/>
        <w:jc w:val="both"/>
        <w:rPr>
          <w:szCs w:val="28"/>
          <w:lang w:val="ru-RU"/>
        </w:rPr>
      </w:pPr>
      <w:r>
        <w:rPr>
          <w:szCs w:val="24"/>
          <w:lang w:val="ru-RU"/>
        </w:rPr>
        <w:t xml:space="preserve">Согласно данным отчетов по ПЭК за </w:t>
      </w:r>
      <w:r w:rsidR="00EE3858">
        <w:rPr>
          <w:szCs w:val="24"/>
          <w:lang w:val="ru-RU"/>
        </w:rPr>
        <w:t>4</w:t>
      </w:r>
      <w:r>
        <w:rPr>
          <w:szCs w:val="24"/>
          <w:lang w:val="ru-RU"/>
        </w:rPr>
        <w:t xml:space="preserve"> квартал 202</w:t>
      </w:r>
      <w:r w:rsidR="00EE3858">
        <w:rPr>
          <w:szCs w:val="24"/>
          <w:lang w:val="ru-RU"/>
        </w:rPr>
        <w:t>5</w:t>
      </w:r>
      <w:r>
        <w:rPr>
          <w:szCs w:val="24"/>
          <w:lang w:val="ru-RU"/>
        </w:rPr>
        <w:t xml:space="preserve"> года (Протокол испытаний воздуха на границе СЗЗ представлен в Приложении), результаты мониторинга атмосферного воздуха на границе СЗЗ средние значения концентрации показали:</w:t>
      </w:r>
    </w:p>
    <w:p w14:paraId="4804DE68" w14:textId="77777777" w:rsidR="00512020" w:rsidRDefault="00512020" w:rsidP="002D5B89">
      <w:pPr>
        <w:pStyle w:val="a6"/>
        <w:keepNext w:val="0"/>
        <w:widowControl w:val="0"/>
        <w:spacing w:before="0" w:line="360" w:lineRule="auto"/>
      </w:pPr>
      <w:r>
        <w:rPr>
          <w:szCs w:val="24"/>
        </w:rPr>
        <w:t xml:space="preserve">  </w:t>
      </w:r>
      <w:r w:rsidRPr="0050576D">
        <w:t>диоксид азота (NO</w:t>
      </w:r>
      <w:r w:rsidRPr="0050576D">
        <w:rPr>
          <w:vertAlign w:val="subscript"/>
        </w:rPr>
        <w:t>2</w:t>
      </w:r>
      <w:r w:rsidRPr="0050576D">
        <w:t>) – 0,0</w:t>
      </w:r>
      <w:r>
        <w:t>106</w:t>
      </w:r>
      <w:r w:rsidRPr="0050576D">
        <w:t xml:space="preserve"> мг/м</w:t>
      </w:r>
      <w:r w:rsidRPr="0050576D">
        <w:rPr>
          <w:vertAlign w:val="superscript"/>
        </w:rPr>
        <w:t>3</w:t>
      </w:r>
      <w:r w:rsidRPr="0050576D">
        <w:t>;</w:t>
      </w:r>
    </w:p>
    <w:p w14:paraId="7DD51877" w14:textId="77777777" w:rsidR="00512020" w:rsidRDefault="00512020" w:rsidP="002D5B89">
      <w:pPr>
        <w:pStyle w:val="a6"/>
        <w:keepNext w:val="0"/>
        <w:widowControl w:val="0"/>
        <w:spacing w:before="0" w:line="360" w:lineRule="auto"/>
      </w:pPr>
      <w:r>
        <w:t>оксид азота (</w:t>
      </w:r>
      <w:r w:rsidRPr="0050576D">
        <w:t>NO</w:t>
      </w:r>
      <w:r>
        <w:t>) – 0,046</w:t>
      </w:r>
      <w:r w:rsidRPr="0017250F">
        <w:t xml:space="preserve"> </w:t>
      </w:r>
      <w:r w:rsidRPr="0050576D">
        <w:t>мг/м</w:t>
      </w:r>
      <w:r w:rsidRPr="0050576D">
        <w:rPr>
          <w:vertAlign w:val="superscript"/>
        </w:rPr>
        <w:t>3</w:t>
      </w:r>
      <w:r>
        <w:t>;</w:t>
      </w:r>
    </w:p>
    <w:p w14:paraId="73188184" w14:textId="77777777" w:rsidR="00512020" w:rsidRPr="0050576D" w:rsidRDefault="00512020" w:rsidP="002D5B89">
      <w:pPr>
        <w:pStyle w:val="a6"/>
        <w:keepNext w:val="0"/>
        <w:widowControl w:val="0"/>
        <w:spacing w:before="0" w:line="360" w:lineRule="auto"/>
      </w:pPr>
      <w:r>
        <w:t xml:space="preserve">сера диоксид  - 0,00105 </w:t>
      </w:r>
      <w:r w:rsidRPr="0050576D">
        <w:t>мг/м</w:t>
      </w:r>
      <w:r w:rsidRPr="0050576D">
        <w:rPr>
          <w:vertAlign w:val="superscript"/>
        </w:rPr>
        <w:t>3</w:t>
      </w:r>
      <w:r>
        <w:t>;</w:t>
      </w:r>
    </w:p>
    <w:p w14:paraId="0E2DA190" w14:textId="77777777" w:rsidR="00512020" w:rsidRPr="0050576D" w:rsidRDefault="00512020" w:rsidP="002D5B89">
      <w:pPr>
        <w:pStyle w:val="a6"/>
        <w:keepNext w:val="0"/>
        <w:widowControl w:val="0"/>
        <w:spacing w:before="0" w:line="360" w:lineRule="auto"/>
      </w:pPr>
      <w:r w:rsidRPr="0050576D">
        <w:t>оксид углерода (СО) – 0,03433 мг/м</w:t>
      </w:r>
      <w:r w:rsidRPr="0050576D">
        <w:rPr>
          <w:vertAlign w:val="superscript"/>
        </w:rPr>
        <w:t>3</w:t>
      </w:r>
      <w:r w:rsidRPr="0050576D">
        <w:t>;</w:t>
      </w:r>
    </w:p>
    <w:p w14:paraId="079BC77D" w14:textId="77777777" w:rsidR="00512020" w:rsidRPr="0050576D" w:rsidRDefault="00512020" w:rsidP="002D5B89">
      <w:pPr>
        <w:pStyle w:val="a6"/>
        <w:keepNext w:val="0"/>
        <w:widowControl w:val="0"/>
        <w:spacing w:before="0" w:line="360" w:lineRule="auto"/>
      </w:pPr>
      <w:r w:rsidRPr="0050576D">
        <w:t xml:space="preserve">углеводороды </w:t>
      </w:r>
      <w:r>
        <w:t>С1-С5</w:t>
      </w:r>
      <w:r w:rsidRPr="0050576D">
        <w:t>– 0,19166 мг/м</w:t>
      </w:r>
      <w:r w:rsidRPr="0050576D">
        <w:rPr>
          <w:vertAlign w:val="superscript"/>
        </w:rPr>
        <w:t>3</w:t>
      </w:r>
      <w:r w:rsidRPr="0050576D">
        <w:t>.</w:t>
      </w:r>
    </w:p>
    <w:p w14:paraId="7E40C665" w14:textId="77777777" w:rsidR="00512020" w:rsidRPr="0050576D" w:rsidRDefault="00512020" w:rsidP="002D5B89">
      <w:pPr>
        <w:widowControl w:val="0"/>
        <w:spacing w:line="360" w:lineRule="auto"/>
        <w:ind w:firstLine="737"/>
        <w:jc w:val="both"/>
        <w:rPr>
          <w:szCs w:val="24"/>
          <w:lang w:val="ru-RU"/>
        </w:rPr>
      </w:pPr>
      <w:r w:rsidRPr="0050576D">
        <w:rPr>
          <w:szCs w:val="24"/>
          <w:lang w:val="ru-RU"/>
        </w:rPr>
        <w:t>Инструментальные замеры атмосферного воздуха месторождения А</w:t>
      </w:r>
      <w:r>
        <w:rPr>
          <w:szCs w:val="24"/>
          <w:lang w:val="ru-RU"/>
        </w:rPr>
        <w:t>йракты</w:t>
      </w:r>
      <w:r w:rsidRPr="0050576D">
        <w:rPr>
          <w:szCs w:val="24"/>
          <w:lang w:val="ru-RU"/>
        </w:rPr>
        <w:t xml:space="preserve"> на границе санитарно-защитной зоны проводились на </w:t>
      </w:r>
      <w:r>
        <w:rPr>
          <w:szCs w:val="24"/>
          <w:lang w:val="ru-RU"/>
        </w:rPr>
        <w:t>четы</w:t>
      </w:r>
      <w:r w:rsidRPr="0050576D">
        <w:rPr>
          <w:szCs w:val="24"/>
          <w:lang w:val="ru-RU"/>
        </w:rPr>
        <w:t xml:space="preserve">рёх точках </w:t>
      </w:r>
      <w:r>
        <w:rPr>
          <w:szCs w:val="24"/>
          <w:lang w:val="ru-RU"/>
        </w:rPr>
        <w:t>К</w:t>
      </w:r>
      <w:r w:rsidRPr="0050576D">
        <w:rPr>
          <w:szCs w:val="24"/>
          <w:lang w:val="ru-RU"/>
        </w:rPr>
        <w:t xml:space="preserve">Т-1, </w:t>
      </w:r>
      <w:r>
        <w:rPr>
          <w:szCs w:val="24"/>
          <w:lang w:val="ru-RU"/>
        </w:rPr>
        <w:t>К</w:t>
      </w:r>
      <w:r w:rsidRPr="0050576D">
        <w:rPr>
          <w:szCs w:val="24"/>
          <w:lang w:val="ru-RU"/>
        </w:rPr>
        <w:t xml:space="preserve">Т-2, </w:t>
      </w:r>
      <w:r>
        <w:rPr>
          <w:szCs w:val="24"/>
          <w:lang w:val="ru-RU"/>
        </w:rPr>
        <w:t>К</w:t>
      </w:r>
      <w:r w:rsidRPr="0050576D">
        <w:rPr>
          <w:szCs w:val="24"/>
          <w:lang w:val="ru-RU"/>
        </w:rPr>
        <w:t>Т-3</w:t>
      </w:r>
      <w:r>
        <w:rPr>
          <w:szCs w:val="24"/>
          <w:lang w:val="ru-RU"/>
        </w:rPr>
        <w:t>, КТ-4</w:t>
      </w:r>
      <w:r w:rsidRPr="0050576D">
        <w:rPr>
          <w:szCs w:val="24"/>
          <w:lang w:val="ru-RU"/>
        </w:rPr>
        <w:t>. Замеры проводились согласно требованиям «Руководства по контролю загрязнения атмосферы», СТ РК 2.302-2021. При проведении замеров превышение нормативов ПДК не выявлено. Качество атмосферного воздуха соответствовало санитарным нормам.</w:t>
      </w:r>
    </w:p>
    <w:p w14:paraId="1608158B" w14:textId="77777777" w:rsidR="00344B7E" w:rsidRPr="00E6471D" w:rsidRDefault="00700519" w:rsidP="00C82F35">
      <w:pPr>
        <w:pStyle w:val="23"/>
        <w:keepNext w:val="0"/>
        <w:widowControl w:val="0"/>
        <w:numPr>
          <w:ilvl w:val="1"/>
          <w:numId w:val="37"/>
        </w:numPr>
        <w:spacing w:before="120" w:after="120" w:line="360" w:lineRule="auto"/>
        <w:ind w:left="0" w:firstLine="709"/>
        <w:jc w:val="both"/>
        <w:rPr>
          <w:rFonts w:ascii="Times New Roman" w:hAnsi="Times New Roman" w:cs="Times New Roman"/>
          <w:i w:val="0"/>
          <w:iCs w:val="0"/>
          <w:sz w:val="24"/>
          <w:szCs w:val="24"/>
          <w:lang w:val="ru-RU"/>
        </w:rPr>
      </w:pPr>
      <w:bookmarkStart w:id="46" w:name="_Toc225739205"/>
      <w:r w:rsidRPr="00E6471D">
        <w:rPr>
          <w:rFonts w:ascii="Times New Roman" w:hAnsi="Times New Roman" w:cs="Times New Roman"/>
          <w:i w:val="0"/>
          <w:iCs w:val="0"/>
          <w:sz w:val="24"/>
          <w:szCs w:val="24"/>
          <w:lang w:val="ru-RU"/>
        </w:rPr>
        <w:t>Источники и масштабы расчетного химического загрязнения</w:t>
      </w:r>
      <w:bookmarkEnd w:id="46"/>
    </w:p>
    <w:p w14:paraId="4F2F2AEB" w14:textId="77777777" w:rsidR="00664891" w:rsidRPr="00E6471D" w:rsidRDefault="00664891" w:rsidP="002D5B89">
      <w:pPr>
        <w:widowControl w:val="0"/>
        <w:spacing w:line="360" w:lineRule="auto"/>
        <w:ind w:firstLine="720"/>
        <w:jc w:val="both"/>
        <w:rPr>
          <w:szCs w:val="24"/>
          <w:lang w:val="ru-RU"/>
        </w:rPr>
      </w:pPr>
      <w:r w:rsidRPr="00E6471D">
        <w:rPr>
          <w:szCs w:val="24"/>
          <w:lang w:val="ru-RU"/>
        </w:rPr>
        <w:t xml:space="preserve">В условиях увеличения добычи нефти и газа важнейшей экологической и </w:t>
      </w:r>
      <w:r w:rsidRPr="00E6471D">
        <w:rPr>
          <w:szCs w:val="24"/>
          <w:lang w:val="ru-RU"/>
        </w:rPr>
        <w:lastRenderedPageBreak/>
        <w:t>социальной задачей является охрана окружающей среды в районах размещения предприятий нефтегазовой промышленности.</w:t>
      </w:r>
    </w:p>
    <w:p w14:paraId="75094E88" w14:textId="35A95306" w:rsidR="00664891" w:rsidRPr="0050576D" w:rsidRDefault="00664891" w:rsidP="002D5B89">
      <w:pPr>
        <w:widowControl w:val="0"/>
        <w:spacing w:line="360" w:lineRule="auto"/>
        <w:ind w:firstLine="720"/>
        <w:jc w:val="both"/>
        <w:rPr>
          <w:szCs w:val="24"/>
          <w:lang w:val="ru-RU"/>
        </w:rPr>
      </w:pPr>
      <w:r w:rsidRPr="00E6471D">
        <w:rPr>
          <w:szCs w:val="24"/>
          <w:lang w:val="ru-RU"/>
        </w:rPr>
        <w:t>Основной предпосылко</w:t>
      </w:r>
      <w:r w:rsidRPr="0050576D">
        <w:rPr>
          <w:szCs w:val="24"/>
          <w:lang w:val="ru-RU"/>
        </w:rPr>
        <w:t>й для защиты атмосферы от загрязнения является инвентаризация источников выбросов, то есть получение и систематизация сведений о составе и количестве промышленных выбросов, распределении источников выбросов по территории предприятия и учет мероприятий по улавливанию и обезвреживанию вредных веществ.</w:t>
      </w:r>
    </w:p>
    <w:p w14:paraId="0116B5BD" w14:textId="20B47002" w:rsidR="00664891" w:rsidRPr="0050576D" w:rsidRDefault="00EE3858" w:rsidP="002D5B89">
      <w:pPr>
        <w:widowControl w:val="0"/>
        <w:spacing w:line="360" w:lineRule="auto"/>
        <w:ind w:firstLine="720"/>
        <w:jc w:val="both"/>
        <w:rPr>
          <w:szCs w:val="24"/>
          <w:lang w:val="ru-RU"/>
        </w:rPr>
      </w:pPr>
      <w:r>
        <w:rPr>
          <w:szCs w:val="24"/>
          <w:lang w:val="ru-RU"/>
        </w:rPr>
        <w:t>При обустройства</w:t>
      </w:r>
      <w:r w:rsidR="00664891" w:rsidRPr="0050576D">
        <w:rPr>
          <w:szCs w:val="24"/>
          <w:lang w:val="ru-RU"/>
        </w:rPr>
        <w:t xml:space="preserve"> скважин основное загрязнение атмосферного воздуха предполагается в результате выделения:</w:t>
      </w:r>
    </w:p>
    <w:p w14:paraId="5F46D0BA" w14:textId="77777777" w:rsidR="00664891" w:rsidRPr="0050576D" w:rsidRDefault="00664891"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пыли в процессе строительно-монтажных работ (планировка площадки);</w:t>
      </w:r>
    </w:p>
    <w:p w14:paraId="3AC24AD6" w14:textId="77777777" w:rsidR="00664891" w:rsidRPr="0050576D" w:rsidRDefault="00664891"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продуктов сгорания дизельного топлива (привод лебедки и ротора, привод буровых насосов, дизель-генератор</w:t>
      </w:r>
      <w:r w:rsidR="009A4E3A" w:rsidRPr="0050576D">
        <w:rPr>
          <w:szCs w:val="24"/>
        </w:rPr>
        <w:t>ы</w:t>
      </w:r>
      <w:r w:rsidRPr="0050576D">
        <w:rPr>
          <w:szCs w:val="24"/>
        </w:rPr>
        <w:t>);</w:t>
      </w:r>
    </w:p>
    <w:p w14:paraId="4ABDBBD3" w14:textId="77777777" w:rsidR="00664891" w:rsidRPr="0050576D" w:rsidRDefault="00664891"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легких фракций углеводородов от технологического оборудования (емкости для хранения горюче-смазочных материалов, технологические емкости);</w:t>
      </w:r>
    </w:p>
    <w:p w14:paraId="599CEFC6" w14:textId="243150E8" w:rsidR="00D57D1F" w:rsidRPr="00EA3601" w:rsidRDefault="00D622F3" w:rsidP="002D5B89">
      <w:pPr>
        <w:widowControl w:val="0"/>
        <w:tabs>
          <w:tab w:val="left" w:pos="540"/>
          <w:tab w:val="left" w:pos="851"/>
        </w:tabs>
        <w:autoSpaceDE w:val="0"/>
        <w:autoSpaceDN w:val="0"/>
        <w:adjustRightInd w:val="0"/>
        <w:spacing w:line="360" w:lineRule="auto"/>
        <w:ind w:left="567"/>
        <w:jc w:val="both"/>
        <w:rPr>
          <w:szCs w:val="24"/>
          <w:lang w:val="ru-RU"/>
        </w:rPr>
      </w:pPr>
      <w:r w:rsidRPr="0050576D">
        <w:rPr>
          <w:szCs w:val="24"/>
          <w:lang w:val="ru-RU"/>
        </w:rPr>
        <w:t xml:space="preserve">Строительство скважин планируется начать </w:t>
      </w:r>
      <w:r w:rsidR="001E728E" w:rsidRPr="0050576D">
        <w:rPr>
          <w:szCs w:val="24"/>
          <w:lang w:val="ru-RU"/>
        </w:rPr>
        <w:t>и завершить в 202</w:t>
      </w:r>
      <w:r w:rsidR="00EE3858">
        <w:rPr>
          <w:szCs w:val="24"/>
          <w:lang w:val="ru-RU"/>
        </w:rPr>
        <w:t>6</w:t>
      </w:r>
      <w:r w:rsidR="001E728E" w:rsidRPr="0050576D">
        <w:rPr>
          <w:szCs w:val="24"/>
          <w:lang w:val="ru-RU"/>
        </w:rPr>
        <w:t xml:space="preserve"> году, </w:t>
      </w:r>
      <w:r w:rsidR="00EE3858">
        <w:rPr>
          <w:szCs w:val="24"/>
          <w:lang w:val="ru-RU"/>
        </w:rPr>
        <w:t>согласно данным Заказчика.</w:t>
      </w:r>
    </w:p>
    <w:p w14:paraId="147CC2CA" w14:textId="6596F144" w:rsidR="00D622F3" w:rsidRPr="00EA3601" w:rsidRDefault="00D622F3" w:rsidP="002D5B89">
      <w:pPr>
        <w:widowControl w:val="0"/>
        <w:spacing w:line="360" w:lineRule="auto"/>
        <w:ind w:firstLine="737"/>
        <w:jc w:val="both"/>
        <w:rPr>
          <w:b/>
          <w:bCs/>
          <w:szCs w:val="24"/>
          <w:lang w:val="ru-RU"/>
        </w:rPr>
      </w:pPr>
      <w:r w:rsidRPr="00EA3601">
        <w:rPr>
          <w:szCs w:val="24"/>
          <w:lang w:val="ru-RU"/>
        </w:rPr>
        <w:t xml:space="preserve">Общая продолжительность строительства </w:t>
      </w:r>
      <w:r w:rsidR="00C56DE1" w:rsidRPr="00EA3601">
        <w:rPr>
          <w:b/>
          <w:bCs/>
          <w:szCs w:val="24"/>
          <w:lang w:val="ru-RU"/>
        </w:rPr>
        <w:t xml:space="preserve">составляет </w:t>
      </w:r>
      <w:r w:rsidR="00EE3858">
        <w:rPr>
          <w:b/>
          <w:bCs/>
          <w:szCs w:val="24"/>
          <w:lang w:val="ru-RU"/>
        </w:rPr>
        <w:t>90</w:t>
      </w:r>
      <w:r w:rsidRPr="00EA3601">
        <w:rPr>
          <w:b/>
          <w:bCs/>
          <w:szCs w:val="24"/>
          <w:lang w:val="ru-RU"/>
        </w:rPr>
        <w:t xml:space="preserve"> суток.</w:t>
      </w:r>
    </w:p>
    <w:p w14:paraId="2C962665" w14:textId="77777777" w:rsidR="0048063D" w:rsidRPr="00EE6636" w:rsidRDefault="0048063D" w:rsidP="002D5B89">
      <w:pPr>
        <w:widowControl w:val="0"/>
        <w:spacing w:line="360" w:lineRule="auto"/>
        <w:ind w:firstLine="737"/>
        <w:jc w:val="both"/>
        <w:rPr>
          <w:iCs/>
          <w:szCs w:val="24"/>
          <w:lang w:val="ru-RU"/>
        </w:rPr>
      </w:pPr>
      <w:r w:rsidRPr="00EE6636">
        <w:rPr>
          <w:szCs w:val="24"/>
          <w:lang w:val="ru-RU"/>
        </w:rPr>
        <w:t xml:space="preserve">Обустройство скважин планируется начать и завершить в 2026 году, согласно </w:t>
      </w:r>
      <w:r w:rsidRPr="00EE6636">
        <w:rPr>
          <w:iCs/>
          <w:szCs w:val="24"/>
          <w:lang w:val="ru-RU"/>
        </w:rPr>
        <w:t>данным Заказчика  продолжительность – 3 месяца (90 дней)</w:t>
      </w:r>
    </w:p>
    <w:p w14:paraId="174BB39B" w14:textId="77777777" w:rsidR="0048063D" w:rsidRPr="00EE6636" w:rsidRDefault="0048063D" w:rsidP="002D5B89">
      <w:pPr>
        <w:widowControl w:val="0"/>
        <w:spacing w:line="360" w:lineRule="auto"/>
        <w:ind w:firstLine="737"/>
        <w:jc w:val="both"/>
        <w:rPr>
          <w:szCs w:val="24"/>
          <w:lang w:val="ru-RU"/>
        </w:rPr>
      </w:pPr>
      <w:r w:rsidRPr="00EE6636">
        <w:rPr>
          <w:iCs/>
          <w:szCs w:val="24"/>
          <w:lang w:val="ru-RU"/>
        </w:rPr>
        <w:t>Источниками загрязнения атмосферы в процессе обустройства</w:t>
      </w:r>
      <w:r w:rsidRPr="00EE6636">
        <w:rPr>
          <w:szCs w:val="24"/>
          <w:lang w:val="ru-RU"/>
        </w:rPr>
        <w:t xml:space="preserve"> скважин на месторождении Айракты являются:</w:t>
      </w:r>
    </w:p>
    <w:p w14:paraId="4E35FCA7" w14:textId="77777777" w:rsidR="0048063D" w:rsidRPr="00EE6636" w:rsidRDefault="0048063D" w:rsidP="002D5B89">
      <w:pPr>
        <w:widowControl w:val="0"/>
        <w:spacing w:line="360" w:lineRule="auto"/>
        <w:ind w:firstLine="737"/>
        <w:jc w:val="both"/>
        <w:rPr>
          <w:bCs/>
          <w:szCs w:val="24"/>
          <w:u w:val="single"/>
          <w:lang w:val="ru-RU"/>
        </w:rPr>
      </w:pPr>
      <w:r w:rsidRPr="00EE6636">
        <w:rPr>
          <w:bCs/>
          <w:i/>
          <w:iCs/>
          <w:szCs w:val="24"/>
          <w:u w:val="single"/>
          <w:lang w:val="ru-RU"/>
        </w:rPr>
        <w:t>Организованные источники:</w:t>
      </w:r>
    </w:p>
    <w:p w14:paraId="082A671E" w14:textId="77777777" w:rsidR="0048063D" w:rsidRPr="00EE6636" w:rsidRDefault="0048063D" w:rsidP="00C82F35">
      <w:pPr>
        <w:widowControl w:val="0"/>
        <w:numPr>
          <w:ilvl w:val="0"/>
          <w:numId w:val="36"/>
        </w:numPr>
        <w:tabs>
          <w:tab w:val="left" w:pos="540"/>
          <w:tab w:val="left" w:pos="851"/>
        </w:tabs>
        <w:autoSpaceDE w:val="0"/>
        <w:autoSpaceDN w:val="0"/>
        <w:adjustRightInd w:val="0"/>
        <w:spacing w:line="360" w:lineRule="auto"/>
        <w:ind w:left="0" w:firstLine="737"/>
        <w:jc w:val="both"/>
        <w:rPr>
          <w:szCs w:val="24"/>
          <w:lang w:val="ru-RU"/>
        </w:rPr>
      </w:pPr>
      <w:r w:rsidRPr="00EE6636">
        <w:rPr>
          <w:szCs w:val="24"/>
          <w:lang w:val="ru-RU"/>
        </w:rPr>
        <w:t>Источник № 0001 – Компрессор;</w:t>
      </w:r>
    </w:p>
    <w:p w14:paraId="5DC29235" w14:textId="77777777" w:rsidR="0048063D" w:rsidRPr="00EE6636" w:rsidRDefault="0048063D" w:rsidP="00C82F35">
      <w:pPr>
        <w:widowControl w:val="0"/>
        <w:numPr>
          <w:ilvl w:val="0"/>
          <w:numId w:val="36"/>
        </w:numPr>
        <w:tabs>
          <w:tab w:val="left" w:pos="540"/>
          <w:tab w:val="left" w:pos="851"/>
        </w:tabs>
        <w:autoSpaceDE w:val="0"/>
        <w:autoSpaceDN w:val="0"/>
        <w:adjustRightInd w:val="0"/>
        <w:spacing w:line="360" w:lineRule="auto"/>
        <w:ind w:left="0" w:firstLine="737"/>
        <w:jc w:val="both"/>
        <w:rPr>
          <w:szCs w:val="24"/>
          <w:lang w:val="ru-RU"/>
        </w:rPr>
      </w:pPr>
      <w:r w:rsidRPr="00EE6636">
        <w:rPr>
          <w:szCs w:val="24"/>
          <w:lang w:val="ru-RU"/>
        </w:rPr>
        <w:t>Источник № 0002 – Сварочный агрегат САГ;</w:t>
      </w:r>
    </w:p>
    <w:p w14:paraId="0C6FF0D2" w14:textId="77777777" w:rsidR="0048063D" w:rsidRPr="00EE6636" w:rsidRDefault="0048063D" w:rsidP="00C82F35">
      <w:pPr>
        <w:widowControl w:val="0"/>
        <w:numPr>
          <w:ilvl w:val="0"/>
          <w:numId w:val="36"/>
        </w:numPr>
        <w:tabs>
          <w:tab w:val="left" w:pos="540"/>
          <w:tab w:val="left" w:pos="851"/>
        </w:tabs>
        <w:autoSpaceDE w:val="0"/>
        <w:autoSpaceDN w:val="0"/>
        <w:adjustRightInd w:val="0"/>
        <w:spacing w:line="360" w:lineRule="auto"/>
        <w:ind w:left="0" w:firstLine="737"/>
        <w:jc w:val="both"/>
        <w:rPr>
          <w:szCs w:val="24"/>
          <w:lang w:val="ru-RU"/>
        </w:rPr>
      </w:pPr>
      <w:r w:rsidRPr="00EE6636">
        <w:rPr>
          <w:szCs w:val="24"/>
          <w:lang w:val="ru-RU"/>
        </w:rPr>
        <w:t>Источник № 0003 – Агрегат наполнительно-опрессовочный;</w:t>
      </w:r>
    </w:p>
    <w:p w14:paraId="3D765B8A" w14:textId="77777777" w:rsidR="0048063D" w:rsidRPr="00EE6636" w:rsidRDefault="0048063D" w:rsidP="00C82F35">
      <w:pPr>
        <w:widowControl w:val="0"/>
        <w:numPr>
          <w:ilvl w:val="0"/>
          <w:numId w:val="36"/>
        </w:numPr>
        <w:tabs>
          <w:tab w:val="left" w:pos="540"/>
          <w:tab w:val="left" w:pos="851"/>
        </w:tabs>
        <w:autoSpaceDE w:val="0"/>
        <w:autoSpaceDN w:val="0"/>
        <w:adjustRightInd w:val="0"/>
        <w:spacing w:line="360" w:lineRule="auto"/>
        <w:ind w:left="0" w:firstLine="737"/>
        <w:jc w:val="both"/>
        <w:rPr>
          <w:szCs w:val="24"/>
          <w:lang w:val="ru-RU"/>
        </w:rPr>
      </w:pPr>
      <w:r w:rsidRPr="00EE6636">
        <w:rPr>
          <w:szCs w:val="24"/>
          <w:lang w:val="ru-RU"/>
        </w:rPr>
        <w:t>Источник № 0005 – Битумо-плавильная установка;</w:t>
      </w:r>
    </w:p>
    <w:p w14:paraId="00A2A044" w14:textId="77777777" w:rsidR="0048063D" w:rsidRPr="00EE6636" w:rsidRDefault="0048063D" w:rsidP="00C82F35">
      <w:pPr>
        <w:widowControl w:val="0"/>
        <w:numPr>
          <w:ilvl w:val="0"/>
          <w:numId w:val="36"/>
        </w:numPr>
        <w:tabs>
          <w:tab w:val="left" w:pos="540"/>
          <w:tab w:val="left" w:pos="851"/>
        </w:tabs>
        <w:autoSpaceDE w:val="0"/>
        <w:autoSpaceDN w:val="0"/>
        <w:adjustRightInd w:val="0"/>
        <w:spacing w:line="360" w:lineRule="auto"/>
        <w:ind w:left="0" w:firstLine="737"/>
        <w:jc w:val="both"/>
        <w:rPr>
          <w:szCs w:val="24"/>
          <w:lang w:val="ru-RU"/>
        </w:rPr>
      </w:pPr>
      <w:r w:rsidRPr="00EE6636">
        <w:rPr>
          <w:szCs w:val="24"/>
          <w:lang w:val="ru-RU"/>
        </w:rPr>
        <w:t>Источник № 0006 – ДЭС (электростанция);</w:t>
      </w:r>
    </w:p>
    <w:p w14:paraId="79EB1017" w14:textId="77777777" w:rsidR="0048063D" w:rsidRPr="00EE6636" w:rsidRDefault="0048063D" w:rsidP="002D5B89">
      <w:pPr>
        <w:widowControl w:val="0"/>
        <w:spacing w:line="360" w:lineRule="auto"/>
        <w:ind w:firstLine="737"/>
        <w:jc w:val="both"/>
        <w:rPr>
          <w:bCs/>
          <w:i/>
          <w:iCs/>
          <w:szCs w:val="24"/>
          <w:u w:val="single"/>
          <w:lang w:val="ru-RU"/>
        </w:rPr>
      </w:pPr>
      <w:r w:rsidRPr="00EE6636">
        <w:rPr>
          <w:bCs/>
          <w:i/>
          <w:iCs/>
          <w:szCs w:val="24"/>
          <w:u w:val="single"/>
          <w:lang w:val="ru-RU"/>
        </w:rPr>
        <w:t>Неорганизованные источники:</w:t>
      </w:r>
    </w:p>
    <w:p w14:paraId="49D535D2" w14:textId="77777777" w:rsidR="0048063D" w:rsidRPr="00EE6636" w:rsidRDefault="0048063D" w:rsidP="00C82F35">
      <w:pPr>
        <w:widowControl w:val="0"/>
        <w:numPr>
          <w:ilvl w:val="0"/>
          <w:numId w:val="36"/>
        </w:numPr>
        <w:tabs>
          <w:tab w:val="left" w:pos="540"/>
          <w:tab w:val="left" w:pos="851"/>
        </w:tabs>
        <w:autoSpaceDE w:val="0"/>
        <w:autoSpaceDN w:val="0"/>
        <w:adjustRightInd w:val="0"/>
        <w:spacing w:line="360" w:lineRule="auto"/>
        <w:ind w:left="0" w:firstLine="737"/>
        <w:jc w:val="both"/>
        <w:rPr>
          <w:szCs w:val="24"/>
          <w:lang w:val="ru-RU"/>
        </w:rPr>
      </w:pPr>
      <w:r w:rsidRPr="00EE6636">
        <w:rPr>
          <w:szCs w:val="24"/>
          <w:lang w:val="ru-RU"/>
        </w:rPr>
        <w:t>Источник № 6001 – Работа бульдозера;</w:t>
      </w:r>
    </w:p>
    <w:p w14:paraId="137E9B13" w14:textId="77777777" w:rsidR="0048063D" w:rsidRPr="00EE6636" w:rsidRDefault="0048063D" w:rsidP="00C82F35">
      <w:pPr>
        <w:widowControl w:val="0"/>
        <w:numPr>
          <w:ilvl w:val="0"/>
          <w:numId w:val="36"/>
        </w:numPr>
        <w:tabs>
          <w:tab w:val="left" w:pos="540"/>
          <w:tab w:val="left" w:pos="851"/>
        </w:tabs>
        <w:autoSpaceDE w:val="0"/>
        <w:autoSpaceDN w:val="0"/>
        <w:adjustRightInd w:val="0"/>
        <w:spacing w:line="360" w:lineRule="auto"/>
        <w:ind w:left="0" w:firstLine="737"/>
        <w:jc w:val="both"/>
        <w:rPr>
          <w:szCs w:val="24"/>
          <w:lang w:val="ru-RU"/>
        </w:rPr>
      </w:pPr>
      <w:r w:rsidRPr="00EE6636">
        <w:rPr>
          <w:szCs w:val="24"/>
          <w:lang w:val="ru-RU"/>
        </w:rPr>
        <w:t xml:space="preserve">Источник № 6002 – Работа автосамосвала; </w:t>
      </w:r>
    </w:p>
    <w:p w14:paraId="7B0FDCF3" w14:textId="77777777" w:rsidR="0048063D" w:rsidRPr="00EE6636" w:rsidRDefault="0048063D" w:rsidP="00C82F35">
      <w:pPr>
        <w:widowControl w:val="0"/>
        <w:numPr>
          <w:ilvl w:val="0"/>
          <w:numId w:val="36"/>
        </w:numPr>
        <w:tabs>
          <w:tab w:val="left" w:pos="540"/>
          <w:tab w:val="left" w:pos="851"/>
        </w:tabs>
        <w:autoSpaceDE w:val="0"/>
        <w:autoSpaceDN w:val="0"/>
        <w:adjustRightInd w:val="0"/>
        <w:spacing w:line="360" w:lineRule="auto"/>
        <w:ind w:left="0" w:firstLine="737"/>
        <w:jc w:val="both"/>
        <w:rPr>
          <w:szCs w:val="24"/>
          <w:lang w:val="ru-RU"/>
        </w:rPr>
      </w:pPr>
      <w:r w:rsidRPr="00EE6636">
        <w:rPr>
          <w:szCs w:val="24"/>
          <w:lang w:val="ru-RU"/>
        </w:rPr>
        <w:t>Источник № 6003 – Работа эксковатора;</w:t>
      </w:r>
    </w:p>
    <w:p w14:paraId="2A9C4732" w14:textId="77777777" w:rsidR="0048063D" w:rsidRPr="00EE6636" w:rsidRDefault="0048063D" w:rsidP="00C82F35">
      <w:pPr>
        <w:widowControl w:val="0"/>
        <w:numPr>
          <w:ilvl w:val="0"/>
          <w:numId w:val="36"/>
        </w:numPr>
        <w:tabs>
          <w:tab w:val="left" w:pos="540"/>
          <w:tab w:val="left" w:pos="851"/>
        </w:tabs>
        <w:autoSpaceDE w:val="0"/>
        <w:autoSpaceDN w:val="0"/>
        <w:adjustRightInd w:val="0"/>
        <w:spacing w:line="360" w:lineRule="auto"/>
        <w:ind w:left="0" w:firstLine="737"/>
        <w:jc w:val="both"/>
        <w:rPr>
          <w:szCs w:val="24"/>
          <w:lang w:val="ru-RU"/>
        </w:rPr>
      </w:pPr>
      <w:r w:rsidRPr="00EE6636">
        <w:rPr>
          <w:szCs w:val="24"/>
          <w:lang w:val="ru-RU"/>
        </w:rPr>
        <w:t>Источник № 6004 – Бурильно-крановая машина;</w:t>
      </w:r>
    </w:p>
    <w:p w14:paraId="486418D0" w14:textId="77777777" w:rsidR="0048063D" w:rsidRPr="00EE6636" w:rsidRDefault="0048063D" w:rsidP="00C82F35">
      <w:pPr>
        <w:widowControl w:val="0"/>
        <w:numPr>
          <w:ilvl w:val="0"/>
          <w:numId w:val="36"/>
        </w:numPr>
        <w:tabs>
          <w:tab w:val="left" w:pos="540"/>
          <w:tab w:val="left" w:pos="851"/>
        </w:tabs>
        <w:autoSpaceDE w:val="0"/>
        <w:autoSpaceDN w:val="0"/>
        <w:adjustRightInd w:val="0"/>
        <w:spacing w:line="360" w:lineRule="auto"/>
        <w:ind w:left="0" w:firstLine="737"/>
        <w:jc w:val="both"/>
        <w:rPr>
          <w:szCs w:val="24"/>
          <w:lang w:val="ru-RU"/>
        </w:rPr>
      </w:pPr>
      <w:r w:rsidRPr="00EE6636">
        <w:rPr>
          <w:szCs w:val="24"/>
          <w:lang w:val="ru-RU"/>
        </w:rPr>
        <w:t xml:space="preserve">Источник № 6005 – Аппарат газовой резки; </w:t>
      </w:r>
    </w:p>
    <w:p w14:paraId="4318C0A0" w14:textId="77777777" w:rsidR="0048063D" w:rsidRPr="00EE6636" w:rsidRDefault="0048063D" w:rsidP="00C82F35">
      <w:pPr>
        <w:widowControl w:val="0"/>
        <w:numPr>
          <w:ilvl w:val="0"/>
          <w:numId w:val="36"/>
        </w:numPr>
        <w:tabs>
          <w:tab w:val="left" w:pos="540"/>
          <w:tab w:val="left" w:pos="851"/>
        </w:tabs>
        <w:autoSpaceDE w:val="0"/>
        <w:autoSpaceDN w:val="0"/>
        <w:adjustRightInd w:val="0"/>
        <w:spacing w:line="360" w:lineRule="auto"/>
        <w:ind w:left="0" w:firstLine="737"/>
        <w:jc w:val="both"/>
        <w:rPr>
          <w:szCs w:val="24"/>
          <w:lang w:val="ru-RU"/>
        </w:rPr>
      </w:pPr>
      <w:r w:rsidRPr="00EE6636">
        <w:rPr>
          <w:szCs w:val="24"/>
          <w:lang w:val="ru-RU"/>
        </w:rPr>
        <w:t>Источник № 6006 – Установка для аргонодуговой сварки;</w:t>
      </w:r>
    </w:p>
    <w:p w14:paraId="27A28488" w14:textId="77777777" w:rsidR="0048063D" w:rsidRPr="00EE6636" w:rsidRDefault="0048063D" w:rsidP="00C82F35">
      <w:pPr>
        <w:widowControl w:val="0"/>
        <w:numPr>
          <w:ilvl w:val="0"/>
          <w:numId w:val="36"/>
        </w:numPr>
        <w:tabs>
          <w:tab w:val="left" w:pos="540"/>
          <w:tab w:val="left" w:pos="851"/>
        </w:tabs>
        <w:autoSpaceDE w:val="0"/>
        <w:autoSpaceDN w:val="0"/>
        <w:adjustRightInd w:val="0"/>
        <w:spacing w:line="360" w:lineRule="auto"/>
        <w:ind w:left="0" w:firstLine="737"/>
        <w:jc w:val="both"/>
        <w:rPr>
          <w:szCs w:val="24"/>
          <w:lang w:val="ru-RU"/>
        </w:rPr>
      </w:pPr>
      <w:r w:rsidRPr="00EE6636">
        <w:rPr>
          <w:szCs w:val="24"/>
          <w:lang w:val="ru-RU"/>
        </w:rPr>
        <w:lastRenderedPageBreak/>
        <w:t>Источник № 6007 – Шлифовальная машина;</w:t>
      </w:r>
    </w:p>
    <w:p w14:paraId="20C3170C" w14:textId="77777777" w:rsidR="0048063D" w:rsidRPr="00EE6636" w:rsidRDefault="0048063D" w:rsidP="00C82F35">
      <w:pPr>
        <w:widowControl w:val="0"/>
        <w:numPr>
          <w:ilvl w:val="0"/>
          <w:numId w:val="36"/>
        </w:numPr>
        <w:tabs>
          <w:tab w:val="left" w:pos="540"/>
          <w:tab w:val="left" w:pos="851"/>
        </w:tabs>
        <w:autoSpaceDE w:val="0"/>
        <w:autoSpaceDN w:val="0"/>
        <w:adjustRightInd w:val="0"/>
        <w:spacing w:line="360" w:lineRule="auto"/>
        <w:ind w:left="0" w:firstLine="737"/>
        <w:jc w:val="both"/>
        <w:rPr>
          <w:szCs w:val="24"/>
          <w:lang w:val="ru-RU"/>
        </w:rPr>
      </w:pPr>
      <w:r w:rsidRPr="00EE6636">
        <w:rPr>
          <w:szCs w:val="24"/>
          <w:lang w:val="ru-RU"/>
        </w:rPr>
        <w:t>Источник № 6008 – Покрасочные работы;</w:t>
      </w:r>
    </w:p>
    <w:p w14:paraId="7757DF54" w14:textId="77777777" w:rsidR="0048063D" w:rsidRPr="00EE6636" w:rsidRDefault="0048063D" w:rsidP="00C82F35">
      <w:pPr>
        <w:widowControl w:val="0"/>
        <w:numPr>
          <w:ilvl w:val="0"/>
          <w:numId w:val="36"/>
        </w:numPr>
        <w:tabs>
          <w:tab w:val="left" w:pos="540"/>
          <w:tab w:val="left" w:pos="851"/>
        </w:tabs>
        <w:autoSpaceDE w:val="0"/>
        <w:autoSpaceDN w:val="0"/>
        <w:adjustRightInd w:val="0"/>
        <w:spacing w:line="360" w:lineRule="auto"/>
        <w:ind w:left="0" w:firstLine="737"/>
        <w:jc w:val="both"/>
        <w:rPr>
          <w:szCs w:val="24"/>
          <w:lang w:val="ru-RU"/>
        </w:rPr>
      </w:pPr>
      <w:r w:rsidRPr="00EE6636">
        <w:rPr>
          <w:szCs w:val="24"/>
          <w:lang w:val="ru-RU"/>
        </w:rPr>
        <w:t>Источник № 6009 – Выемочно-разгрузочные работы;</w:t>
      </w:r>
    </w:p>
    <w:p w14:paraId="011F8DA9" w14:textId="77777777" w:rsidR="0048063D" w:rsidRPr="00EE6636" w:rsidRDefault="0048063D" w:rsidP="00C82F35">
      <w:pPr>
        <w:widowControl w:val="0"/>
        <w:numPr>
          <w:ilvl w:val="0"/>
          <w:numId w:val="36"/>
        </w:numPr>
        <w:tabs>
          <w:tab w:val="left" w:pos="540"/>
          <w:tab w:val="left" w:pos="851"/>
        </w:tabs>
        <w:autoSpaceDE w:val="0"/>
        <w:autoSpaceDN w:val="0"/>
        <w:adjustRightInd w:val="0"/>
        <w:spacing w:line="360" w:lineRule="auto"/>
        <w:ind w:left="0" w:firstLine="737"/>
        <w:jc w:val="both"/>
        <w:rPr>
          <w:szCs w:val="24"/>
          <w:lang w:val="ru-RU"/>
        </w:rPr>
      </w:pPr>
      <w:r w:rsidRPr="00EE6636">
        <w:rPr>
          <w:szCs w:val="24"/>
          <w:lang w:val="ru-RU"/>
        </w:rPr>
        <w:t>Источник № 6010 – Отсыпка площадки щебенкой;</w:t>
      </w:r>
    </w:p>
    <w:p w14:paraId="328A2E57" w14:textId="77777777" w:rsidR="0048063D" w:rsidRPr="00EE6636" w:rsidRDefault="0048063D" w:rsidP="00C82F35">
      <w:pPr>
        <w:widowControl w:val="0"/>
        <w:numPr>
          <w:ilvl w:val="0"/>
          <w:numId w:val="36"/>
        </w:numPr>
        <w:tabs>
          <w:tab w:val="left" w:pos="540"/>
          <w:tab w:val="left" w:pos="851"/>
        </w:tabs>
        <w:autoSpaceDE w:val="0"/>
        <w:autoSpaceDN w:val="0"/>
        <w:adjustRightInd w:val="0"/>
        <w:spacing w:line="360" w:lineRule="auto"/>
        <w:ind w:left="0" w:firstLine="737"/>
        <w:jc w:val="both"/>
        <w:rPr>
          <w:szCs w:val="24"/>
          <w:lang w:val="ru-RU"/>
        </w:rPr>
      </w:pPr>
      <w:r w:rsidRPr="00EE6636">
        <w:rPr>
          <w:szCs w:val="24"/>
          <w:lang w:val="ru-RU"/>
        </w:rPr>
        <w:t>Источник № 6011 – Автотранспортные работы;</w:t>
      </w:r>
    </w:p>
    <w:p w14:paraId="7A207DF2" w14:textId="77777777" w:rsidR="0048063D" w:rsidRPr="00EE6636" w:rsidRDefault="0048063D" w:rsidP="00C82F35">
      <w:pPr>
        <w:widowControl w:val="0"/>
        <w:numPr>
          <w:ilvl w:val="0"/>
          <w:numId w:val="36"/>
        </w:numPr>
        <w:tabs>
          <w:tab w:val="left" w:pos="540"/>
          <w:tab w:val="left" w:pos="851"/>
        </w:tabs>
        <w:autoSpaceDE w:val="0"/>
        <w:autoSpaceDN w:val="0"/>
        <w:adjustRightInd w:val="0"/>
        <w:spacing w:line="360" w:lineRule="auto"/>
        <w:ind w:left="0" w:firstLine="737"/>
        <w:jc w:val="both"/>
        <w:rPr>
          <w:szCs w:val="24"/>
          <w:lang w:val="ru-RU"/>
        </w:rPr>
      </w:pPr>
      <w:r w:rsidRPr="00EE6636">
        <w:rPr>
          <w:szCs w:val="24"/>
          <w:lang w:val="ru-RU"/>
        </w:rPr>
        <w:t xml:space="preserve">Источник № 6012 – Работа машин и механизмов. </w:t>
      </w:r>
    </w:p>
    <w:p w14:paraId="4B8C970D" w14:textId="77777777" w:rsidR="0048063D" w:rsidRPr="00EE6636" w:rsidRDefault="0048063D" w:rsidP="002D5B89">
      <w:pPr>
        <w:widowControl w:val="0"/>
        <w:spacing w:line="360" w:lineRule="auto"/>
        <w:ind w:firstLine="737"/>
        <w:jc w:val="both"/>
        <w:rPr>
          <w:szCs w:val="24"/>
          <w:lang w:val="ru-RU"/>
        </w:rPr>
      </w:pPr>
      <w:r w:rsidRPr="00EE6636">
        <w:rPr>
          <w:szCs w:val="24"/>
          <w:lang w:val="ru-RU"/>
        </w:rPr>
        <w:t xml:space="preserve">Общее количество источников выбросов при строительстве составляет 18 ед. Из них 6 источников – организованных, и 12 – неорганизованные источники выбросов. </w:t>
      </w:r>
    </w:p>
    <w:p w14:paraId="6B8B9F9E" w14:textId="77777777" w:rsidR="0048063D" w:rsidRPr="00EE6636" w:rsidRDefault="0048063D" w:rsidP="002D5B89">
      <w:pPr>
        <w:widowControl w:val="0"/>
        <w:spacing w:line="360" w:lineRule="auto"/>
        <w:ind w:firstLine="737"/>
        <w:jc w:val="both"/>
        <w:rPr>
          <w:lang w:val="ru-RU"/>
        </w:rPr>
      </w:pPr>
      <w:r w:rsidRPr="00EE6636">
        <w:rPr>
          <w:szCs w:val="24"/>
          <w:lang w:val="ru-RU"/>
        </w:rPr>
        <w:t>Расположение источников выбросов загрязняющих веществ при обустройстве скважин представлено в приложении 4.</w:t>
      </w:r>
    </w:p>
    <w:p w14:paraId="66775EB1" w14:textId="77777777" w:rsidR="0048063D" w:rsidRPr="00EE6636" w:rsidRDefault="0048063D" w:rsidP="002D5B89">
      <w:pPr>
        <w:pStyle w:val="Opt"/>
        <w:spacing w:before="0"/>
        <w:ind w:firstLine="737"/>
      </w:pPr>
      <w:r w:rsidRPr="00EE6636">
        <w:t xml:space="preserve">В период эксплуатации основными источниками выделения загрязняющих веществ в атмосферный воздух являются: запорно-регулирующая арматура (ЗРА) и фланцевые соединения (ФС), свечи сброса. </w:t>
      </w:r>
    </w:p>
    <w:p w14:paraId="0C789488" w14:textId="77777777" w:rsidR="0048063D" w:rsidRPr="00EE6636" w:rsidRDefault="0048063D" w:rsidP="002D5B89">
      <w:pPr>
        <w:pStyle w:val="Opt"/>
        <w:spacing w:before="0"/>
        <w:ind w:firstLine="737"/>
      </w:pPr>
      <w:r w:rsidRPr="00EE6636">
        <w:t>Количество источников выбросов загрязняющих веществ в атмосферу при эксплуатации запроектированных объектов составляет – 15 ед., из них: 1</w:t>
      </w:r>
      <w:r>
        <w:t>1</w:t>
      </w:r>
      <w:r w:rsidRPr="00EE6636">
        <w:t xml:space="preserve"> ед. организованных источников выбросов, </w:t>
      </w:r>
      <w:r>
        <w:t>4</w:t>
      </w:r>
      <w:r w:rsidRPr="00EE6636">
        <w:t xml:space="preserve"> ед. неорганизованных источников выбросов.</w:t>
      </w:r>
    </w:p>
    <w:p w14:paraId="08E6CBEC" w14:textId="77777777" w:rsidR="0048063D" w:rsidRPr="00EE6636" w:rsidRDefault="0048063D" w:rsidP="002D5B89">
      <w:pPr>
        <w:pStyle w:val="Opt"/>
        <w:spacing w:before="0"/>
        <w:ind w:firstLine="737"/>
      </w:pPr>
      <w:r w:rsidRPr="00EE6636">
        <w:t xml:space="preserve">В соответствии с утвержденной технологической схемой ниже представлены параметры технологического оборудования, являющегося источниками выбросов вредных веществ атмосферу: </w:t>
      </w:r>
    </w:p>
    <w:p w14:paraId="1929DE26" w14:textId="77777777" w:rsidR="0048063D" w:rsidRPr="009A3EAF" w:rsidRDefault="0048063D" w:rsidP="002D5B89">
      <w:pPr>
        <w:widowControl w:val="0"/>
        <w:spacing w:line="360" w:lineRule="auto"/>
        <w:ind w:firstLine="737"/>
        <w:jc w:val="both"/>
        <w:rPr>
          <w:bCs/>
          <w:i/>
          <w:iCs/>
          <w:szCs w:val="24"/>
          <w:u w:val="single"/>
          <w:lang w:val="ru-RU"/>
        </w:rPr>
      </w:pPr>
      <w:r w:rsidRPr="009A3EAF">
        <w:rPr>
          <w:bCs/>
          <w:i/>
          <w:iCs/>
          <w:szCs w:val="24"/>
          <w:u w:val="single"/>
          <w:lang w:val="ru-RU"/>
        </w:rPr>
        <w:t>Организованные источник:</w:t>
      </w:r>
    </w:p>
    <w:p w14:paraId="763C213B" w14:textId="77777777" w:rsidR="0048063D" w:rsidRPr="009A3EAF" w:rsidRDefault="0048063D" w:rsidP="00C82F35">
      <w:pPr>
        <w:widowControl w:val="0"/>
        <w:numPr>
          <w:ilvl w:val="0"/>
          <w:numId w:val="36"/>
        </w:numPr>
        <w:tabs>
          <w:tab w:val="left" w:pos="540"/>
          <w:tab w:val="left" w:pos="851"/>
        </w:tabs>
        <w:autoSpaceDE w:val="0"/>
        <w:autoSpaceDN w:val="0"/>
        <w:adjustRightInd w:val="0"/>
        <w:spacing w:line="360" w:lineRule="auto"/>
        <w:ind w:left="0" w:firstLine="737"/>
        <w:jc w:val="both"/>
        <w:rPr>
          <w:szCs w:val="24"/>
          <w:lang w:val="ru-RU"/>
        </w:rPr>
      </w:pPr>
      <w:r w:rsidRPr="009A3EAF">
        <w:rPr>
          <w:szCs w:val="24"/>
          <w:lang w:val="ru-RU"/>
        </w:rPr>
        <w:t>Источники №№ 0101-0104 - Продувочная свеча (4 ед.);</w:t>
      </w:r>
    </w:p>
    <w:p w14:paraId="7BD3D4EF" w14:textId="77777777" w:rsidR="0048063D" w:rsidRPr="009A3EAF" w:rsidRDefault="0048063D" w:rsidP="00C82F35">
      <w:pPr>
        <w:widowControl w:val="0"/>
        <w:numPr>
          <w:ilvl w:val="0"/>
          <w:numId w:val="36"/>
        </w:numPr>
        <w:tabs>
          <w:tab w:val="left" w:pos="540"/>
          <w:tab w:val="left" w:pos="851"/>
        </w:tabs>
        <w:autoSpaceDE w:val="0"/>
        <w:autoSpaceDN w:val="0"/>
        <w:adjustRightInd w:val="0"/>
        <w:spacing w:line="360" w:lineRule="auto"/>
        <w:ind w:left="0" w:firstLine="737"/>
        <w:jc w:val="both"/>
        <w:rPr>
          <w:szCs w:val="24"/>
          <w:lang w:val="ru-RU"/>
        </w:rPr>
      </w:pPr>
      <w:r w:rsidRPr="009A3EAF">
        <w:rPr>
          <w:szCs w:val="24"/>
          <w:lang w:val="ru-RU"/>
        </w:rPr>
        <w:t>Источник №0105-0110 - Свеча сброса  (6 ед);</w:t>
      </w:r>
    </w:p>
    <w:p w14:paraId="089CC273" w14:textId="77777777" w:rsidR="0048063D" w:rsidRPr="009A3EAF" w:rsidRDefault="0048063D" w:rsidP="00C82F35">
      <w:pPr>
        <w:widowControl w:val="0"/>
        <w:numPr>
          <w:ilvl w:val="0"/>
          <w:numId w:val="36"/>
        </w:numPr>
        <w:tabs>
          <w:tab w:val="left" w:pos="540"/>
          <w:tab w:val="left" w:pos="851"/>
        </w:tabs>
        <w:autoSpaceDE w:val="0"/>
        <w:autoSpaceDN w:val="0"/>
        <w:adjustRightInd w:val="0"/>
        <w:spacing w:line="360" w:lineRule="auto"/>
        <w:ind w:left="0" w:firstLine="737"/>
        <w:jc w:val="both"/>
        <w:rPr>
          <w:szCs w:val="24"/>
          <w:lang w:val="ru-RU"/>
        </w:rPr>
      </w:pPr>
      <w:r w:rsidRPr="009A3EAF">
        <w:rPr>
          <w:szCs w:val="24"/>
          <w:lang w:val="ru-RU"/>
        </w:rPr>
        <w:t xml:space="preserve">Источник №0111 (скв.108) - Блок дозирования химреагентов   </w:t>
      </w:r>
    </w:p>
    <w:p w14:paraId="00DC5F5E" w14:textId="77777777" w:rsidR="0048063D" w:rsidRPr="009A3EAF" w:rsidRDefault="0048063D" w:rsidP="002D5B89">
      <w:pPr>
        <w:widowControl w:val="0"/>
        <w:spacing w:line="360" w:lineRule="auto"/>
        <w:ind w:firstLine="737"/>
        <w:jc w:val="both"/>
        <w:rPr>
          <w:bCs/>
          <w:i/>
          <w:iCs/>
          <w:szCs w:val="24"/>
          <w:u w:val="single"/>
          <w:lang w:val="ru-RU"/>
        </w:rPr>
      </w:pPr>
      <w:r w:rsidRPr="009A3EAF">
        <w:rPr>
          <w:bCs/>
          <w:i/>
          <w:iCs/>
          <w:szCs w:val="24"/>
          <w:u w:val="single"/>
          <w:lang w:val="ru-RU"/>
        </w:rPr>
        <w:t>Неорганизованные источник:</w:t>
      </w:r>
    </w:p>
    <w:p w14:paraId="2143455C" w14:textId="77777777" w:rsidR="0048063D" w:rsidRPr="009A3EAF" w:rsidRDefault="0048063D" w:rsidP="00C82F35">
      <w:pPr>
        <w:widowControl w:val="0"/>
        <w:numPr>
          <w:ilvl w:val="0"/>
          <w:numId w:val="36"/>
        </w:numPr>
        <w:tabs>
          <w:tab w:val="left" w:pos="540"/>
          <w:tab w:val="left" w:pos="851"/>
        </w:tabs>
        <w:autoSpaceDE w:val="0"/>
        <w:autoSpaceDN w:val="0"/>
        <w:adjustRightInd w:val="0"/>
        <w:spacing w:line="360" w:lineRule="auto"/>
        <w:ind w:left="0" w:firstLine="737"/>
        <w:jc w:val="both"/>
        <w:rPr>
          <w:szCs w:val="24"/>
          <w:lang w:val="ru-RU"/>
        </w:rPr>
      </w:pPr>
      <w:r w:rsidRPr="009A3EAF">
        <w:rPr>
          <w:szCs w:val="24"/>
          <w:lang w:val="ru-RU"/>
        </w:rPr>
        <w:t>Источник № 6101-6104 - Площадки скважин.</w:t>
      </w:r>
    </w:p>
    <w:p w14:paraId="7666C004" w14:textId="77777777" w:rsidR="00CA67D1" w:rsidRDefault="0048063D" w:rsidP="004634EB">
      <w:pPr>
        <w:widowControl w:val="0"/>
        <w:spacing w:line="360" w:lineRule="auto"/>
        <w:ind w:firstLine="737"/>
        <w:rPr>
          <w:szCs w:val="24"/>
          <w:lang w:val="ru-RU"/>
        </w:rPr>
      </w:pPr>
      <w:r w:rsidRPr="00EE6636">
        <w:rPr>
          <w:szCs w:val="24"/>
          <w:lang w:val="ru-RU"/>
        </w:rPr>
        <w:t>Результаты расчётов приземных концентраций, создаваемых всеми источниками по всем ингредиентам, показывают, что при проектируемых работах максимальная концентрация вредных выбросов в приземном слое на границе СЗЗ не превышает ПДК, следовательно, расчётные значения выбросов загрязняющих веществ можно признать допустимыми выбросами.</w:t>
      </w:r>
    </w:p>
    <w:p w14:paraId="6494CA94" w14:textId="77777777" w:rsidR="004634EB" w:rsidRDefault="004634EB" w:rsidP="004634EB">
      <w:pPr>
        <w:widowControl w:val="0"/>
        <w:spacing w:line="360" w:lineRule="auto"/>
        <w:ind w:firstLine="737"/>
        <w:rPr>
          <w:szCs w:val="24"/>
          <w:lang w:val="ru-RU"/>
        </w:rPr>
      </w:pPr>
    </w:p>
    <w:p w14:paraId="3B2C84BB" w14:textId="77777777" w:rsidR="004634EB" w:rsidRDefault="004634EB" w:rsidP="004634EB">
      <w:pPr>
        <w:widowControl w:val="0"/>
        <w:spacing w:line="360" w:lineRule="auto"/>
        <w:ind w:firstLine="737"/>
        <w:rPr>
          <w:szCs w:val="24"/>
          <w:lang w:val="ru-RU"/>
        </w:rPr>
        <w:sectPr w:rsidR="004634EB" w:rsidSect="00E6471D">
          <w:headerReference w:type="default" r:id="rId29"/>
          <w:pgSz w:w="11906" w:h="16838" w:code="9"/>
          <w:pgMar w:top="993" w:right="851" w:bottom="1134" w:left="1701" w:header="426" w:footer="568" w:gutter="0"/>
          <w:cols w:space="708"/>
          <w:docGrid w:linePitch="360"/>
        </w:sectPr>
      </w:pPr>
    </w:p>
    <w:p w14:paraId="54480FDD" w14:textId="7A9B9085" w:rsidR="00CA67D1" w:rsidRDefault="00CA67D1" w:rsidP="002D5B89">
      <w:pPr>
        <w:pStyle w:val="aff1"/>
        <w:spacing w:line="360" w:lineRule="auto"/>
        <w:jc w:val="left"/>
        <w:rPr>
          <w:szCs w:val="24"/>
        </w:rPr>
      </w:pPr>
      <w:bookmarkStart w:id="47" w:name="_Toc225739402"/>
      <w:r w:rsidRPr="00CA67D1">
        <w:rPr>
          <w:b/>
          <w:sz w:val="20"/>
        </w:rPr>
        <w:lastRenderedPageBreak/>
        <w:t xml:space="preserve">Таблица </w:t>
      </w:r>
      <w:r w:rsidRPr="00CA67D1">
        <w:rPr>
          <w:b/>
          <w:sz w:val="20"/>
        </w:rPr>
        <w:fldChar w:fldCharType="begin"/>
      </w:r>
      <w:r w:rsidRPr="00CA67D1">
        <w:rPr>
          <w:b/>
          <w:sz w:val="20"/>
        </w:rPr>
        <w:instrText xml:space="preserve"> SEQ Таблица \* ARABIC </w:instrText>
      </w:r>
      <w:r w:rsidRPr="00CA67D1">
        <w:rPr>
          <w:b/>
          <w:sz w:val="20"/>
        </w:rPr>
        <w:fldChar w:fldCharType="separate"/>
      </w:r>
      <w:r w:rsidR="009B74D4">
        <w:rPr>
          <w:b/>
          <w:noProof/>
          <w:sz w:val="20"/>
        </w:rPr>
        <w:t>11</w:t>
      </w:r>
      <w:r w:rsidRPr="00CA67D1">
        <w:rPr>
          <w:b/>
          <w:sz w:val="20"/>
        </w:rPr>
        <w:fldChar w:fldCharType="end"/>
      </w:r>
      <w:r>
        <w:rPr>
          <w:b/>
          <w:sz w:val="20"/>
        </w:rPr>
        <w:t xml:space="preserve"> - </w:t>
      </w:r>
      <w:r w:rsidRPr="00CA67D1">
        <w:rPr>
          <w:b/>
          <w:sz w:val="20"/>
        </w:rPr>
        <w:t>Перечень загрязняющих веществ, выбрасываемых в атмосферу</w:t>
      </w:r>
      <w:r>
        <w:rPr>
          <w:b/>
          <w:sz w:val="20"/>
        </w:rPr>
        <w:t xml:space="preserve"> при строительстве</w:t>
      </w:r>
      <w:bookmarkEnd w:id="47"/>
    </w:p>
    <w:tbl>
      <w:tblPr>
        <w:tblW w:w="5000" w:type="pct"/>
        <w:tblLook w:val="04A0" w:firstRow="1" w:lastRow="0" w:firstColumn="1" w:lastColumn="0" w:noHBand="0" w:noVBand="1"/>
      </w:tblPr>
      <w:tblGrid>
        <w:gridCol w:w="616"/>
        <w:gridCol w:w="5025"/>
        <w:gridCol w:w="1002"/>
        <w:gridCol w:w="982"/>
        <w:gridCol w:w="834"/>
        <w:gridCol w:w="1138"/>
        <w:gridCol w:w="1366"/>
        <w:gridCol w:w="1366"/>
        <w:gridCol w:w="1332"/>
        <w:gridCol w:w="1266"/>
      </w:tblGrid>
      <w:tr w:rsidR="00CA67D1" w:rsidRPr="00CA67D1" w14:paraId="7FB969B6" w14:textId="77777777" w:rsidTr="00CA67D1">
        <w:trPr>
          <w:trHeight w:val="1584"/>
        </w:trPr>
        <w:tc>
          <w:tcPr>
            <w:tcW w:w="2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52A31A" w14:textId="77777777" w:rsidR="00CA67D1" w:rsidRPr="00CA67D1" w:rsidRDefault="00CA67D1" w:rsidP="002D5B89">
            <w:pPr>
              <w:spacing w:line="360" w:lineRule="auto"/>
              <w:jc w:val="center"/>
              <w:rPr>
                <w:b/>
                <w:sz w:val="20"/>
                <w:lang w:val="ru-RU"/>
              </w:rPr>
            </w:pPr>
            <w:r w:rsidRPr="00CA67D1">
              <w:rPr>
                <w:b/>
                <w:sz w:val="20"/>
                <w:lang w:val="ru-RU"/>
              </w:rPr>
              <w:t>Код ЗВ</w:t>
            </w:r>
          </w:p>
        </w:tc>
        <w:tc>
          <w:tcPr>
            <w:tcW w:w="1796" w:type="pct"/>
            <w:tcBorders>
              <w:top w:val="single" w:sz="4" w:space="0" w:color="auto"/>
              <w:left w:val="nil"/>
              <w:bottom w:val="single" w:sz="4" w:space="0" w:color="auto"/>
              <w:right w:val="single" w:sz="4" w:space="0" w:color="auto"/>
            </w:tcBorders>
            <w:shd w:val="clear" w:color="auto" w:fill="auto"/>
            <w:vAlign w:val="center"/>
            <w:hideMark/>
          </w:tcPr>
          <w:p w14:paraId="20482557" w14:textId="77777777" w:rsidR="00CA67D1" w:rsidRPr="00CA67D1" w:rsidRDefault="00CA67D1" w:rsidP="002D5B89">
            <w:pPr>
              <w:spacing w:line="360" w:lineRule="auto"/>
              <w:jc w:val="center"/>
              <w:rPr>
                <w:b/>
                <w:sz w:val="20"/>
                <w:lang w:val="ru-RU"/>
              </w:rPr>
            </w:pPr>
            <w:r w:rsidRPr="00CA67D1">
              <w:rPr>
                <w:b/>
                <w:sz w:val="20"/>
                <w:lang w:val="ru-RU"/>
              </w:rPr>
              <w:t>Наименование загрязняющего вещества</w:t>
            </w:r>
          </w:p>
        </w:tc>
        <w:tc>
          <w:tcPr>
            <w:tcW w:w="286" w:type="pct"/>
            <w:tcBorders>
              <w:top w:val="single" w:sz="4" w:space="0" w:color="auto"/>
              <w:left w:val="nil"/>
              <w:bottom w:val="single" w:sz="4" w:space="0" w:color="auto"/>
              <w:right w:val="single" w:sz="4" w:space="0" w:color="auto"/>
            </w:tcBorders>
            <w:shd w:val="clear" w:color="auto" w:fill="auto"/>
            <w:vAlign w:val="center"/>
            <w:hideMark/>
          </w:tcPr>
          <w:p w14:paraId="0ACD4F0E" w14:textId="77777777" w:rsidR="00CA67D1" w:rsidRPr="00CA67D1" w:rsidRDefault="00CA67D1" w:rsidP="002D5B89">
            <w:pPr>
              <w:spacing w:line="360" w:lineRule="auto"/>
              <w:jc w:val="center"/>
              <w:rPr>
                <w:b/>
                <w:sz w:val="20"/>
                <w:lang w:val="ru-RU"/>
              </w:rPr>
            </w:pPr>
            <w:r w:rsidRPr="00CA67D1">
              <w:rPr>
                <w:b/>
                <w:sz w:val="20"/>
                <w:lang w:val="ru-RU"/>
              </w:rPr>
              <w:t>ПДКм.р, мг/м3</w:t>
            </w:r>
          </w:p>
        </w:tc>
        <w:tc>
          <w:tcPr>
            <w:tcW w:w="281" w:type="pct"/>
            <w:tcBorders>
              <w:top w:val="single" w:sz="4" w:space="0" w:color="auto"/>
              <w:left w:val="nil"/>
              <w:bottom w:val="single" w:sz="4" w:space="0" w:color="auto"/>
              <w:right w:val="single" w:sz="4" w:space="0" w:color="auto"/>
            </w:tcBorders>
            <w:shd w:val="clear" w:color="auto" w:fill="auto"/>
            <w:vAlign w:val="center"/>
            <w:hideMark/>
          </w:tcPr>
          <w:p w14:paraId="015E7467" w14:textId="77777777" w:rsidR="00CA67D1" w:rsidRPr="00CA67D1" w:rsidRDefault="00CA67D1" w:rsidP="002D5B89">
            <w:pPr>
              <w:spacing w:line="360" w:lineRule="auto"/>
              <w:jc w:val="center"/>
              <w:rPr>
                <w:b/>
                <w:sz w:val="20"/>
                <w:lang w:val="ru-RU"/>
              </w:rPr>
            </w:pPr>
            <w:r w:rsidRPr="00CA67D1">
              <w:rPr>
                <w:b/>
                <w:sz w:val="20"/>
                <w:lang w:val="ru-RU"/>
              </w:rPr>
              <w:t>ПДКс.с., мг/м3</w:t>
            </w:r>
          </w:p>
        </w:tc>
        <w:tc>
          <w:tcPr>
            <w:tcW w:w="269" w:type="pct"/>
            <w:tcBorders>
              <w:top w:val="single" w:sz="4" w:space="0" w:color="auto"/>
              <w:left w:val="nil"/>
              <w:bottom w:val="single" w:sz="4" w:space="0" w:color="auto"/>
              <w:right w:val="single" w:sz="4" w:space="0" w:color="auto"/>
            </w:tcBorders>
            <w:shd w:val="clear" w:color="auto" w:fill="auto"/>
            <w:vAlign w:val="center"/>
            <w:hideMark/>
          </w:tcPr>
          <w:p w14:paraId="1FA43C42" w14:textId="77777777" w:rsidR="00CA67D1" w:rsidRPr="00CA67D1" w:rsidRDefault="00CA67D1" w:rsidP="002D5B89">
            <w:pPr>
              <w:spacing w:line="360" w:lineRule="auto"/>
              <w:jc w:val="center"/>
              <w:rPr>
                <w:b/>
                <w:sz w:val="20"/>
                <w:lang w:val="ru-RU"/>
              </w:rPr>
            </w:pPr>
            <w:r w:rsidRPr="00CA67D1">
              <w:rPr>
                <w:b/>
                <w:sz w:val="20"/>
                <w:lang w:val="ru-RU"/>
              </w:rPr>
              <w:t>ОБУВ, мг/м3</w:t>
            </w:r>
          </w:p>
        </w:tc>
        <w:tc>
          <w:tcPr>
            <w:tcW w:w="325" w:type="pct"/>
            <w:tcBorders>
              <w:top w:val="single" w:sz="4" w:space="0" w:color="auto"/>
              <w:left w:val="nil"/>
              <w:bottom w:val="single" w:sz="4" w:space="0" w:color="auto"/>
              <w:right w:val="single" w:sz="4" w:space="0" w:color="auto"/>
            </w:tcBorders>
            <w:shd w:val="clear" w:color="auto" w:fill="auto"/>
            <w:vAlign w:val="center"/>
            <w:hideMark/>
          </w:tcPr>
          <w:p w14:paraId="7AA8633A" w14:textId="77777777" w:rsidR="00CA67D1" w:rsidRPr="00CA67D1" w:rsidRDefault="00CA67D1" w:rsidP="002D5B89">
            <w:pPr>
              <w:spacing w:line="360" w:lineRule="auto"/>
              <w:jc w:val="center"/>
              <w:rPr>
                <w:b/>
                <w:sz w:val="20"/>
                <w:lang w:val="ru-RU"/>
              </w:rPr>
            </w:pPr>
            <w:r w:rsidRPr="00CA67D1">
              <w:rPr>
                <w:b/>
                <w:sz w:val="20"/>
                <w:lang w:val="ru-RU"/>
              </w:rPr>
              <w:t>Класс опасности</w:t>
            </w:r>
          </w:p>
        </w:tc>
        <w:tc>
          <w:tcPr>
            <w:tcW w:w="483" w:type="pct"/>
            <w:tcBorders>
              <w:top w:val="single" w:sz="4" w:space="0" w:color="auto"/>
              <w:left w:val="nil"/>
              <w:bottom w:val="single" w:sz="4" w:space="0" w:color="auto"/>
              <w:right w:val="single" w:sz="4" w:space="0" w:color="auto"/>
            </w:tcBorders>
            <w:shd w:val="clear" w:color="auto" w:fill="auto"/>
            <w:hideMark/>
          </w:tcPr>
          <w:p w14:paraId="28F396B4" w14:textId="77777777" w:rsidR="00CA67D1" w:rsidRPr="00CA67D1" w:rsidRDefault="00CA67D1" w:rsidP="002D5B89">
            <w:pPr>
              <w:spacing w:line="360" w:lineRule="auto"/>
              <w:jc w:val="center"/>
              <w:rPr>
                <w:b/>
                <w:sz w:val="20"/>
                <w:lang w:val="ru-RU"/>
              </w:rPr>
            </w:pPr>
            <w:r w:rsidRPr="00CA67D1">
              <w:rPr>
                <w:b/>
                <w:sz w:val="20"/>
                <w:lang w:val="ru-RU"/>
              </w:rPr>
              <w:t>Выброс</w:t>
            </w:r>
            <w:r w:rsidRPr="00CA67D1">
              <w:rPr>
                <w:b/>
                <w:sz w:val="20"/>
                <w:lang w:val="ru-RU"/>
              </w:rPr>
              <w:br/>
              <w:t>вещества с учетом очистки, г/с</w:t>
            </w:r>
          </w:p>
        </w:tc>
        <w:tc>
          <w:tcPr>
            <w:tcW w:w="450" w:type="pct"/>
            <w:tcBorders>
              <w:top w:val="single" w:sz="4" w:space="0" w:color="auto"/>
              <w:left w:val="nil"/>
              <w:bottom w:val="single" w:sz="4" w:space="0" w:color="auto"/>
              <w:right w:val="single" w:sz="4" w:space="0" w:color="auto"/>
            </w:tcBorders>
            <w:shd w:val="clear" w:color="auto" w:fill="auto"/>
            <w:hideMark/>
          </w:tcPr>
          <w:p w14:paraId="23E94565" w14:textId="77777777" w:rsidR="00CA67D1" w:rsidRPr="00CA67D1" w:rsidRDefault="00CA67D1" w:rsidP="002D5B89">
            <w:pPr>
              <w:spacing w:line="360" w:lineRule="auto"/>
              <w:jc w:val="center"/>
              <w:rPr>
                <w:b/>
                <w:sz w:val="20"/>
                <w:lang w:val="ru-RU"/>
              </w:rPr>
            </w:pPr>
            <w:r w:rsidRPr="00CA67D1">
              <w:rPr>
                <w:b/>
                <w:sz w:val="20"/>
                <w:lang w:val="ru-RU"/>
              </w:rPr>
              <w:t>Выброс</w:t>
            </w:r>
            <w:r w:rsidRPr="00CA67D1">
              <w:rPr>
                <w:b/>
                <w:sz w:val="20"/>
                <w:lang w:val="ru-RU"/>
              </w:rPr>
              <w:br/>
              <w:t>вещества с учетом очистки, т/год, (M)</w:t>
            </w:r>
          </w:p>
        </w:tc>
        <w:tc>
          <w:tcPr>
            <w:tcW w:w="381" w:type="pct"/>
            <w:tcBorders>
              <w:top w:val="single" w:sz="4" w:space="0" w:color="auto"/>
              <w:left w:val="nil"/>
              <w:bottom w:val="single" w:sz="4" w:space="0" w:color="auto"/>
              <w:right w:val="single" w:sz="4" w:space="0" w:color="auto"/>
            </w:tcBorders>
            <w:shd w:val="clear" w:color="auto" w:fill="auto"/>
            <w:hideMark/>
          </w:tcPr>
          <w:p w14:paraId="4717EA8A" w14:textId="77777777" w:rsidR="00CA67D1" w:rsidRPr="00CA67D1" w:rsidRDefault="00CA67D1" w:rsidP="002D5B89">
            <w:pPr>
              <w:spacing w:after="240" w:line="360" w:lineRule="auto"/>
              <w:jc w:val="center"/>
              <w:rPr>
                <w:b/>
                <w:sz w:val="20"/>
                <w:lang w:val="ru-RU"/>
              </w:rPr>
            </w:pPr>
            <w:r w:rsidRPr="00CA67D1">
              <w:rPr>
                <w:b/>
                <w:sz w:val="20"/>
                <w:lang w:val="ru-RU"/>
              </w:rPr>
              <w:t>Значение</w:t>
            </w:r>
            <w:r w:rsidRPr="00CA67D1">
              <w:rPr>
                <w:b/>
                <w:sz w:val="20"/>
                <w:lang w:val="ru-RU"/>
              </w:rPr>
              <w:br/>
              <w:t>КОВ</w:t>
            </w:r>
            <w:r w:rsidRPr="00CA67D1">
              <w:rPr>
                <w:b/>
                <w:sz w:val="20"/>
                <w:lang w:val="ru-RU"/>
              </w:rPr>
              <w:br/>
              <w:t>(M/ПДК)**а</w:t>
            </w:r>
          </w:p>
        </w:tc>
        <w:tc>
          <w:tcPr>
            <w:tcW w:w="466" w:type="pct"/>
            <w:tcBorders>
              <w:top w:val="single" w:sz="4" w:space="0" w:color="auto"/>
              <w:left w:val="nil"/>
              <w:bottom w:val="single" w:sz="4" w:space="0" w:color="auto"/>
              <w:right w:val="single" w:sz="4" w:space="0" w:color="auto"/>
            </w:tcBorders>
            <w:shd w:val="clear" w:color="auto" w:fill="auto"/>
            <w:vAlign w:val="center"/>
            <w:hideMark/>
          </w:tcPr>
          <w:p w14:paraId="7B8D8878" w14:textId="77777777" w:rsidR="00CA67D1" w:rsidRPr="00CA67D1" w:rsidRDefault="00CA67D1" w:rsidP="002D5B89">
            <w:pPr>
              <w:spacing w:line="360" w:lineRule="auto"/>
              <w:jc w:val="center"/>
              <w:rPr>
                <w:b/>
                <w:sz w:val="20"/>
                <w:lang w:val="ru-RU"/>
              </w:rPr>
            </w:pPr>
            <w:r w:rsidRPr="00CA67D1">
              <w:rPr>
                <w:b/>
                <w:sz w:val="20"/>
                <w:lang w:val="ru-RU"/>
              </w:rPr>
              <w:t>Выброс ЗВ, условных тонн</w:t>
            </w:r>
          </w:p>
        </w:tc>
      </w:tr>
      <w:tr w:rsidR="00CA67D1" w:rsidRPr="00CA67D1" w14:paraId="270987F8" w14:textId="77777777" w:rsidTr="00CA67D1">
        <w:trPr>
          <w:trHeight w:val="288"/>
        </w:trPr>
        <w:tc>
          <w:tcPr>
            <w:tcW w:w="263" w:type="pct"/>
            <w:tcBorders>
              <w:top w:val="nil"/>
              <w:left w:val="single" w:sz="4" w:space="0" w:color="auto"/>
              <w:bottom w:val="single" w:sz="4" w:space="0" w:color="auto"/>
              <w:right w:val="single" w:sz="4" w:space="0" w:color="auto"/>
            </w:tcBorders>
            <w:shd w:val="clear" w:color="auto" w:fill="auto"/>
            <w:hideMark/>
          </w:tcPr>
          <w:p w14:paraId="07197091" w14:textId="77777777" w:rsidR="00CA67D1" w:rsidRPr="00CA67D1" w:rsidRDefault="00CA67D1" w:rsidP="002D5B89">
            <w:pPr>
              <w:spacing w:line="360" w:lineRule="auto"/>
              <w:jc w:val="center"/>
              <w:rPr>
                <w:b/>
                <w:sz w:val="20"/>
                <w:lang w:val="ru-RU"/>
              </w:rPr>
            </w:pPr>
            <w:r w:rsidRPr="00CA67D1">
              <w:rPr>
                <w:b/>
                <w:sz w:val="20"/>
                <w:lang w:val="ru-RU"/>
              </w:rPr>
              <w:t>1</w:t>
            </w:r>
          </w:p>
        </w:tc>
        <w:tc>
          <w:tcPr>
            <w:tcW w:w="1796" w:type="pct"/>
            <w:tcBorders>
              <w:top w:val="nil"/>
              <w:left w:val="nil"/>
              <w:bottom w:val="single" w:sz="4" w:space="0" w:color="auto"/>
              <w:right w:val="single" w:sz="4" w:space="0" w:color="auto"/>
            </w:tcBorders>
            <w:shd w:val="clear" w:color="auto" w:fill="auto"/>
            <w:hideMark/>
          </w:tcPr>
          <w:p w14:paraId="7600317B" w14:textId="77777777" w:rsidR="00CA67D1" w:rsidRPr="00CA67D1" w:rsidRDefault="00CA67D1" w:rsidP="002D5B89">
            <w:pPr>
              <w:spacing w:line="360" w:lineRule="auto"/>
              <w:jc w:val="center"/>
              <w:rPr>
                <w:b/>
                <w:sz w:val="20"/>
                <w:lang w:val="ru-RU"/>
              </w:rPr>
            </w:pPr>
            <w:r w:rsidRPr="00CA67D1">
              <w:rPr>
                <w:b/>
                <w:sz w:val="20"/>
                <w:lang w:val="ru-RU"/>
              </w:rPr>
              <w:t>2</w:t>
            </w:r>
          </w:p>
        </w:tc>
        <w:tc>
          <w:tcPr>
            <w:tcW w:w="286" w:type="pct"/>
            <w:tcBorders>
              <w:top w:val="nil"/>
              <w:left w:val="nil"/>
              <w:bottom w:val="single" w:sz="4" w:space="0" w:color="auto"/>
              <w:right w:val="single" w:sz="4" w:space="0" w:color="auto"/>
            </w:tcBorders>
            <w:shd w:val="clear" w:color="auto" w:fill="auto"/>
            <w:hideMark/>
          </w:tcPr>
          <w:p w14:paraId="00772E7A" w14:textId="77777777" w:rsidR="00CA67D1" w:rsidRPr="00CA67D1" w:rsidRDefault="00CA67D1" w:rsidP="002D5B89">
            <w:pPr>
              <w:spacing w:line="360" w:lineRule="auto"/>
              <w:jc w:val="center"/>
              <w:rPr>
                <w:b/>
                <w:sz w:val="20"/>
                <w:lang w:val="ru-RU"/>
              </w:rPr>
            </w:pPr>
            <w:r w:rsidRPr="00CA67D1">
              <w:rPr>
                <w:b/>
                <w:sz w:val="20"/>
                <w:lang w:val="ru-RU"/>
              </w:rPr>
              <w:t>3</w:t>
            </w:r>
          </w:p>
        </w:tc>
        <w:tc>
          <w:tcPr>
            <w:tcW w:w="281" w:type="pct"/>
            <w:tcBorders>
              <w:top w:val="nil"/>
              <w:left w:val="nil"/>
              <w:bottom w:val="single" w:sz="4" w:space="0" w:color="auto"/>
              <w:right w:val="single" w:sz="4" w:space="0" w:color="auto"/>
            </w:tcBorders>
            <w:shd w:val="clear" w:color="auto" w:fill="auto"/>
            <w:hideMark/>
          </w:tcPr>
          <w:p w14:paraId="773EBC48" w14:textId="77777777" w:rsidR="00CA67D1" w:rsidRPr="00CA67D1" w:rsidRDefault="00CA67D1" w:rsidP="002D5B89">
            <w:pPr>
              <w:spacing w:line="360" w:lineRule="auto"/>
              <w:jc w:val="center"/>
              <w:rPr>
                <w:b/>
                <w:sz w:val="20"/>
                <w:lang w:val="ru-RU"/>
              </w:rPr>
            </w:pPr>
            <w:r w:rsidRPr="00CA67D1">
              <w:rPr>
                <w:b/>
                <w:sz w:val="20"/>
                <w:lang w:val="ru-RU"/>
              </w:rPr>
              <w:t>4</w:t>
            </w:r>
          </w:p>
        </w:tc>
        <w:tc>
          <w:tcPr>
            <w:tcW w:w="269" w:type="pct"/>
            <w:tcBorders>
              <w:top w:val="nil"/>
              <w:left w:val="nil"/>
              <w:bottom w:val="single" w:sz="4" w:space="0" w:color="auto"/>
              <w:right w:val="single" w:sz="4" w:space="0" w:color="auto"/>
            </w:tcBorders>
            <w:shd w:val="clear" w:color="auto" w:fill="auto"/>
            <w:hideMark/>
          </w:tcPr>
          <w:p w14:paraId="3CCA1EAD" w14:textId="77777777" w:rsidR="00CA67D1" w:rsidRPr="00CA67D1" w:rsidRDefault="00CA67D1" w:rsidP="002D5B89">
            <w:pPr>
              <w:spacing w:line="360" w:lineRule="auto"/>
              <w:jc w:val="center"/>
              <w:rPr>
                <w:b/>
                <w:sz w:val="20"/>
                <w:lang w:val="ru-RU"/>
              </w:rPr>
            </w:pPr>
            <w:r w:rsidRPr="00CA67D1">
              <w:rPr>
                <w:b/>
                <w:sz w:val="20"/>
                <w:lang w:val="ru-RU"/>
              </w:rPr>
              <w:t>5</w:t>
            </w:r>
          </w:p>
        </w:tc>
        <w:tc>
          <w:tcPr>
            <w:tcW w:w="325" w:type="pct"/>
            <w:tcBorders>
              <w:top w:val="nil"/>
              <w:left w:val="nil"/>
              <w:bottom w:val="single" w:sz="4" w:space="0" w:color="auto"/>
              <w:right w:val="single" w:sz="4" w:space="0" w:color="auto"/>
            </w:tcBorders>
            <w:shd w:val="clear" w:color="auto" w:fill="auto"/>
            <w:hideMark/>
          </w:tcPr>
          <w:p w14:paraId="3107B647" w14:textId="77777777" w:rsidR="00CA67D1" w:rsidRPr="00CA67D1" w:rsidRDefault="00CA67D1" w:rsidP="002D5B89">
            <w:pPr>
              <w:spacing w:line="360" w:lineRule="auto"/>
              <w:jc w:val="center"/>
              <w:rPr>
                <w:b/>
                <w:sz w:val="20"/>
                <w:lang w:val="ru-RU"/>
              </w:rPr>
            </w:pPr>
            <w:r w:rsidRPr="00CA67D1">
              <w:rPr>
                <w:b/>
                <w:sz w:val="20"/>
                <w:lang w:val="ru-RU"/>
              </w:rPr>
              <w:t>6</w:t>
            </w:r>
          </w:p>
        </w:tc>
        <w:tc>
          <w:tcPr>
            <w:tcW w:w="483" w:type="pct"/>
            <w:tcBorders>
              <w:top w:val="nil"/>
              <w:left w:val="nil"/>
              <w:bottom w:val="single" w:sz="4" w:space="0" w:color="auto"/>
              <w:right w:val="single" w:sz="4" w:space="0" w:color="auto"/>
            </w:tcBorders>
            <w:shd w:val="clear" w:color="auto" w:fill="auto"/>
            <w:hideMark/>
          </w:tcPr>
          <w:p w14:paraId="0FE89D0F" w14:textId="77777777" w:rsidR="00CA67D1" w:rsidRPr="00CA67D1" w:rsidRDefault="00CA67D1" w:rsidP="002D5B89">
            <w:pPr>
              <w:spacing w:line="360" w:lineRule="auto"/>
              <w:jc w:val="center"/>
              <w:rPr>
                <w:b/>
                <w:sz w:val="20"/>
                <w:lang w:val="ru-RU"/>
              </w:rPr>
            </w:pPr>
            <w:r w:rsidRPr="00CA67D1">
              <w:rPr>
                <w:b/>
                <w:sz w:val="20"/>
                <w:lang w:val="ru-RU"/>
              </w:rPr>
              <w:t>7</w:t>
            </w:r>
          </w:p>
        </w:tc>
        <w:tc>
          <w:tcPr>
            <w:tcW w:w="450" w:type="pct"/>
            <w:tcBorders>
              <w:top w:val="nil"/>
              <w:left w:val="nil"/>
              <w:bottom w:val="single" w:sz="4" w:space="0" w:color="auto"/>
              <w:right w:val="single" w:sz="4" w:space="0" w:color="auto"/>
            </w:tcBorders>
            <w:shd w:val="clear" w:color="auto" w:fill="auto"/>
            <w:hideMark/>
          </w:tcPr>
          <w:p w14:paraId="69DE0510" w14:textId="77777777" w:rsidR="00CA67D1" w:rsidRPr="00CA67D1" w:rsidRDefault="00CA67D1" w:rsidP="002D5B89">
            <w:pPr>
              <w:spacing w:line="360" w:lineRule="auto"/>
              <w:jc w:val="center"/>
              <w:rPr>
                <w:b/>
                <w:sz w:val="20"/>
                <w:lang w:val="ru-RU"/>
              </w:rPr>
            </w:pPr>
            <w:r w:rsidRPr="00CA67D1">
              <w:rPr>
                <w:b/>
                <w:sz w:val="20"/>
                <w:lang w:val="ru-RU"/>
              </w:rPr>
              <w:t>8</w:t>
            </w:r>
          </w:p>
        </w:tc>
        <w:tc>
          <w:tcPr>
            <w:tcW w:w="381" w:type="pct"/>
            <w:tcBorders>
              <w:top w:val="nil"/>
              <w:left w:val="nil"/>
              <w:bottom w:val="single" w:sz="4" w:space="0" w:color="auto"/>
              <w:right w:val="single" w:sz="4" w:space="0" w:color="auto"/>
            </w:tcBorders>
            <w:shd w:val="clear" w:color="auto" w:fill="auto"/>
            <w:hideMark/>
          </w:tcPr>
          <w:p w14:paraId="057534FF" w14:textId="77777777" w:rsidR="00CA67D1" w:rsidRPr="00CA67D1" w:rsidRDefault="00CA67D1" w:rsidP="002D5B89">
            <w:pPr>
              <w:spacing w:line="360" w:lineRule="auto"/>
              <w:jc w:val="center"/>
              <w:rPr>
                <w:b/>
                <w:sz w:val="20"/>
                <w:lang w:val="ru-RU"/>
              </w:rPr>
            </w:pPr>
            <w:r w:rsidRPr="00CA67D1">
              <w:rPr>
                <w:b/>
                <w:sz w:val="20"/>
                <w:lang w:val="ru-RU"/>
              </w:rPr>
              <w:t>9</w:t>
            </w:r>
          </w:p>
        </w:tc>
        <w:tc>
          <w:tcPr>
            <w:tcW w:w="466" w:type="pct"/>
            <w:tcBorders>
              <w:top w:val="nil"/>
              <w:left w:val="nil"/>
              <w:bottom w:val="single" w:sz="4" w:space="0" w:color="auto"/>
              <w:right w:val="single" w:sz="4" w:space="0" w:color="auto"/>
            </w:tcBorders>
            <w:shd w:val="clear" w:color="auto" w:fill="auto"/>
            <w:hideMark/>
          </w:tcPr>
          <w:p w14:paraId="7C7EC99D" w14:textId="77777777" w:rsidR="00CA67D1" w:rsidRPr="00CA67D1" w:rsidRDefault="00CA67D1" w:rsidP="002D5B89">
            <w:pPr>
              <w:spacing w:line="360" w:lineRule="auto"/>
              <w:jc w:val="center"/>
              <w:rPr>
                <w:b/>
                <w:sz w:val="20"/>
                <w:lang w:val="ru-RU"/>
              </w:rPr>
            </w:pPr>
            <w:r w:rsidRPr="00CA67D1">
              <w:rPr>
                <w:b/>
                <w:sz w:val="20"/>
                <w:lang w:val="ru-RU"/>
              </w:rPr>
              <w:t>10</w:t>
            </w:r>
          </w:p>
        </w:tc>
      </w:tr>
      <w:tr w:rsidR="00CA67D1" w:rsidRPr="00CA67D1" w14:paraId="63957415" w14:textId="77777777" w:rsidTr="00CA67D1">
        <w:trPr>
          <w:trHeight w:val="528"/>
        </w:trPr>
        <w:tc>
          <w:tcPr>
            <w:tcW w:w="263" w:type="pct"/>
            <w:tcBorders>
              <w:top w:val="nil"/>
              <w:left w:val="single" w:sz="4" w:space="0" w:color="auto"/>
              <w:bottom w:val="single" w:sz="4" w:space="0" w:color="auto"/>
              <w:right w:val="single" w:sz="4" w:space="0" w:color="auto"/>
            </w:tcBorders>
            <w:shd w:val="clear" w:color="auto" w:fill="auto"/>
            <w:hideMark/>
          </w:tcPr>
          <w:p w14:paraId="33B1F934" w14:textId="77777777" w:rsidR="00CA67D1" w:rsidRPr="00CA67D1" w:rsidRDefault="00CA67D1" w:rsidP="002D5B89">
            <w:pPr>
              <w:spacing w:line="360" w:lineRule="auto"/>
              <w:jc w:val="center"/>
              <w:rPr>
                <w:sz w:val="20"/>
                <w:lang w:val="ru-RU"/>
              </w:rPr>
            </w:pPr>
            <w:r w:rsidRPr="00CA67D1">
              <w:rPr>
                <w:sz w:val="20"/>
                <w:lang w:val="ru-RU"/>
              </w:rPr>
              <w:t>0123</w:t>
            </w:r>
          </w:p>
        </w:tc>
        <w:tc>
          <w:tcPr>
            <w:tcW w:w="1796" w:type="pct"/>
            <w:tcBorders>
              <w:top w:val="nil"/>
              <w:left w:val="nil"/>
              <w:bottom w:val="single" w:sz="4" w:space="0" w:color="auto"/>
              <w:right w:val="single" w:sz="4" w:space="0" w:color="auto"/>
            </w:tcBorders>
            <w:shd w:val="clear" w:color="auto" w:fill="auto"/>
            <w:hideMark/>
          </w:tcPr>
          <w:p w14:paraId="4DB21E00" w14:textId="77777777" w:rsidR="00CA67D1" w:rsidRPr="00CA67D1" w:rsidRDefault="00CA67D1" w:rsidP="002D5B89">
            <w:pPr>
              <w:spacing w:line="360" w:lineRule="auto"/>
              <w:rPr>
                <w:sz w:val="20"/>
                <w:lang w:val="ru-RU"/>
              </w:rPr>
            </w:pPr>
            <w:r w:rsidRPr="00CA67D1">
              <w:rPr>
                <w:sz w:val="20"/>
                <w:lang w:val="ru-RU"/>
              </w:rPr>
              <w:t>Железо (II, III) оксиды (диЖелезо триоксид, Железа оксид) /в пересчете на железо/ (274)</w:t>
            </w:r>
          </w:p>
        </w:tc>
        <w:tc>
          <w:tcPr>
            <w:tcW w:w="286" w:type="pct"/>
            <w:tcBorders>
              <w:top w:val="nil"/>
              <w:left w:val="nil"/>
              <w:bottom w:val="single" w:sz="4" w:space="0" w:color="auto"/>
              <w:right w:val="single" w:sz="4" w:space="0" w:color="auto"/>
            </w:tcBorders>
            <w:shd w:val="clear" w:color="auto" w:fill="auto"/>
            <w:hideMark/>
          </w:tcPr>
          <w:p w14:paraId="4535C53C" w14:textId="77777777" w:rsidR="00CA67D1" w:rsidRPr="00CA67D1" w:rsidRDefault="00CA67D1" w:rsidP="002D5B89">
            <w:pPr>
              <w:spacing w:line="360" w:lineRule="auto"/>
              <w:jc w:val="right"/>
              <w:rPr>
                <w:sz w:val="20"/>
                <w:lang w:val="ru-RU"/>
              </w:rPr>
            </w:pPr>
            <w:r w:rsidRPr="00CA67D1">
              <w:rPr>
                <w:sz w:val="20"/>
                <w:lang w:val="ru-RU"/>
              </w:rPr>
              <w:t> </w:t>
            </w:r>
          </w:p>
        </w:tc>
        <w:tc>
          <w:tcPr>
            <w:tcW w:w="281" w:type="pct"/>
            <w:tcBorders>
              <w:top w:val="nil"/>
              <w:left w:val="nil"/>
              <w:bottom w:val="single" w:sz="4" w:space="0" w:color="auto"/>
              <w:right w:val="single" w:sz="4" w:space="0" w:color="auto"/>
            </w:tcBorders>
            <w:shd w:val="clear" w:color="auto" w:fill="auto"/>
            <w:hideMark/>
          </w:tcPr>
          <w:p w14:paraId="3ADC6377" w14:textId="77777777" w:rsidR="00CA67D1" w:rsidRPr="00CA67D1" w:rsidRDefault="00CA67D1" w:rsidP="002D5B89">
            <w:pPr>
              <w:spacing w:line="360" w:lineRule="auto"/>
              <w:jc w:val="right"/>
              <w:rPr>
                <w:sz w:val="20"/>
                <w:lang w:val="ru-RU"/>
              </w:rPr>
            </w:pPr>
            <w:r w:rsidRPr="00CA67D1">
              <w:rPr>
                <w:sz w:val="20"/>
                <w:lang w:val="ru-RU"/>
              </w:rPr>
              <w:t>0,04</w:t>
            </w:r>
          </w:p>
        </w:tc>
        <w:tc>
          <w:tcPr>
            <w:tcW w:w="269" w:type="pct"/>
            <w:tcBorders>
              <w:top w:val="nil"/>
              <w:left w:val="nil"/>
              <w:bottom w:val="single" w:sz="4" w:space="0" w:color="auto"/>
              <w:right w:val="single" w:sz="4" w:space="0" w:color="auto"/>
            </w:tcBorders>
            <w:shd w:val="clear" w:color="auto" w:fill="auto"/>
            <w:hideMark/>
          </w:tcPr>
          <w:p w14:paraId="33E0AFD0" w14:textId="77777777" w:rsidR="00CA67D1" w:rsidRPr="00CA67D1" w:rsidRDefault="00CA67D1" w:rsidP="002D5B89">
            <w:pPr>
              <w:spacing w:line="360" w:lineRule="auto"/>
              <w:jc w:val="right"/>
              <w:rPr>
                <w:sz w:val="20"/>
                <w:lang w:val="ru-RU"/>
              </w:rPr>
            </w:pPr>
            <w:r w:rsidRPr="00CA67D1">
              <w:rPr>
                <w:sz w:val="20"/>
                <w:lang w:val="ru-RU"/>
              </w:rPr>
              <w:t> </w:t>
            </w:r>
          </w:p>
        </w:tc>
        <w:tc>
          <w:tcPr>
            <w:tcW w:w="325" w:type="pct"/>
            <w:tcBorders>
              <w:top w:val="nil"/>
              <w:left w:val="nil"/>
              <w:bottom w:val="single" w:sz="4" w:space="0" w:color="auto"/>
              <w:right w:val="single" w:sz="4" w:space="0" w:color="auto"/>
            </w:tcBorders>
            <w:shd w:val="clear" w:color="auto" w:fill="auto"/>
            <w:hideMark/>
          </w:tcPr>
          <w:p w14:paraId="4DC58166" w14:textId="77777777" w:rsidR="00CA67D1" w:rsidRPr="00CA67D1" w:rsidRDefault="00CA67D1" w:rsidP="002D5B89">
            <w:pPr>
              <w:spacing w:line="360" w:lineRule="auto"/>
              <w:jc w:val="center"/>
              <w:rPr>
                <w:sz w:val="20"/>
                <w:lang w:val="ru-RU"/>
              </w:rPr>
            </w:pPr>
            <w:r w:rsidRPr="00CA67D1">
              <w:rPr>
                <w:sz w:val="20"/>
                <w:lang w:val="ru-RU"/>
              </w:rPr>
              <w:t>3</w:t>
            </w:r>
          </w:p>
        </w:tc>
        <w:tc>
          <w:tcPr>
            <w:tcW w:w="483" w:type="pct"/>
            <w:tcBorders>
              <w:top w:val="nil"/>
              <w:left w:val="nil"/>
              <w:bottom w:val="single" w:sz="4" w:space="0" w:color="auto"/>
              <w:right w:val="single" w:sz="4" w:space="0" w:color="auto"/>
            </w:tcBorders>
            <w:shd w:val="clear" w:color="auto" w:fill="auto"/>
            <w:hideMark/>
          </w:tcPr>
          <w:p w14:paraId="2D0200CB" w14:textId="77777777" w:rsidR="00CA67D1" w:rsidRPr="00CA67D1" w:rsidRDefault="00CA67D1" w:rsidP="002D5B89">
            <w:pPr>
              <w:spacing w:line="360" w:lineRule="auto"/>
              <w:jc w:val="right"/>
              <w:rPr>
                <w:sz w:val="20"/>
                <w:lang w:val="ru-RU"/>
              </w:rPr>
            </w:pPr>
            <w:r w:rsidRPr="00CA67D1">
              <w:rPr>
                <w:sz w:val="20"/>
                <w:lang w:val="ru-RU"/>
              </w:rPr>
              <w:t>0,569994</w:t>
            </w:r>
          </w:p>
        </w:tc>
        <w:tc>
          <w:tcPr>
            <w:tcW w:w="450" w:type="pct"/>
            <w:tcBorders>
              <w:top w:val="nil"/>
              <w:left w:val="nil"/>
              <w:bottom w:val="single" w:sz="4" w:space="0" w:color="auto"/>
              <w:right w:val="single" w:sz="4" w:space="0" w:color="auto"/>
            </w:tcBorders>
            <w:shd w:val="clear" w:color="auto" w:fill="auto"/>
            <w:hideMark/>
          </w:tcPr>
          <w:p w14:paraId="40E54450" w14:textId="77777777" w:rsidR="00CA67D1" w:rsidRPr="00CA67D1" w:rsidRDefault="00CA67D1" w:rsidP="002D5B89">
            <w:pPr>
              <w:spacing w:line="360" w:lineRule="auto"/>
              <w:jc w:val="right"/>
              <w:rPr>
                <w:sz w:val="20"/>
                <w:lang w:val="ru-RU"/>
              </w:rPr>
            </w:pPr>
            <w:r w:rsidRPr="00CA67D1">
              <w:rPr>
                <w:sz w:val="20"/>
                <w:lang w:val="ru-RU"/>
              </w:rPr>
              <w:t>0,002519</w:t>
            </w:r>
          </w:p>
        </w:tc>
        <w:tc>
          <w:tcPr>
            <w:tcW w:w="381" w:type="pct"/>
            <w:tcBorders>
              <w:top w:val="nil"/>
              <w:left w:val="nil"/>
              <w:bottom w:val="single" w:sz="4" w:space="0" w:color="auto"/>
              <w:right w:val="single" w:sz="4" w:space="0" w:color="auto"/>
            </w:tcBorders>
            <w:shd w:val="clear" w:color="auto" w:fill="auto"/>
            <w:hideMark/>
          </w:tcPr>
          <w:p w14:paraId="367A7F5D" w14:textId="77777777" w:rsidR="00CA67D1" w:rsidRPr="00CA67D1" w:rsidRDefault="00CA67D1" w:rsidP="002D5B89">
            <w:pPr>
              <w:spacing w:line="360" w:lineRule="auto"/>
              <w:jc w:val="center"/>
              <w:rPr>
                <w:sz w:val="20"/>
                <w:lang w:val="ru-RU"/>
              </w:rPr>
            </w:pPr>
            <w:r w:rsidRPr="00CA67D1">
              <w:rPr>
                <w:sz w:val="20"/>
                <w:lang w:val="ru-RU"/>
              </w:rPr>
              <w:t>0</w:t>
            </w:r>
          </w:p>
        </w:tc>
        <w:tc>
          <w:tcPr>
            <w:tcW w:w="466" w:type="pct"/>
            <w:tcBorders>
              <w:top w:val="nil"/>
              <w:left w:val="nil"/>
              <w:bottom w:val="single" w:sz="4" w:space="0" w:color="auto"/>
              <w:right w:val="single" w:sz="4" w:space="0" w:color="auto"/>
            </w:tcBorders>
            <w:shd w:val="clear" w:color="auto" w:fill="auto"/>
            <w:hideMark/>
          </w:tcPr>
          <w:p w14:paraId="1474E582" w14:textId="77777777" w:rsidR="00CA67D1" w:rsidRPr="00CA67D1" w:rsidRDefault="00CA67D1" w:rsidP="002D5B89">
            <w:pPr>
              <w:spacing w:line="360" w:lineRule="auto"/>
              <w:jc w:val="right"/>
              <w:rPr>
                <w:sz w:val="20"/>
                <w:lang w:val="ru-RU"/>
              </w:rPr>
            </w:pPr>
            <w:r w:rsidRPr="00CA67D1">
              <w:rPr>
                <w:sz w:val="20"/>
                <w:lang w:val="ru-RU"/>
              </w:rPr>
              <w:t>0,062975</w:t>
            </w:r>
          </w:p>
        </w:tc>
      </w:tr>
      <w:tr w:rsidR="00CA67D1" w:rsidRPr="00CA67D1" w14:paraId="2B201076" w14:textId="77777777" w:rsidTr="00CA67D1">
        <w:trPr>
          <w:trHeight w:val="288"/>
        </w:trPr>
        <w:tc>
          <w:tcPr>
            <w:tcW w:w="263" w:type="pct"/>
            <w:tcBorders>
              <w:top w:val="nil"/>
              <w:left w:val="single" w:sz="4" w:space="0" w:color="auto"/>
              <w:bottom w:val="single" w:sz="4" w:space="0" w:color="auto"/>
              <w:right w:val="single" w:sz="4" w:space="0" w:color="auto"/>
            </w:tcBorders>
            <w:shd w:val="clear" w:color="auto" w:fill="auto"/>
            <w:hideMark/>
          </w:tcPr>
          <w:p w14:paraId="77932AE2" w14:textId="77777777" w:rsidR="00CA67D1" w:rsidRPr="00CA67D1" w:rsidRDefault="00CA67D1" w:rsidP="002D5B89">
            <w:pPr>
              <w:spacing w:line="360" w:lineRule="auto"/>
              <w:jc w:val="center"/>
              <w:rPr>
                <w:sz w:val="20"/>
                <w:lang w:val="ru-RU"/>
              </w:rPr>
            </w:pPr>
            <w:r w:rsidRPr="00CA67D1">
              <w:rPr>
                <w:sz w:val="20"/>
                <w:lang w:val="ru-RU"/>
              </w:rPr>
              <w:t>0143</w:t>
            </w:r>
          </w:p>
        </w:tc>
        <w:tc>
          <w:tcPr>
            <w:tcW w:w="1796" w:type="pct"/>
            <w:tcBorders>
              <w:top w:val="nil"/>
              <w:left w:val="nil"/>
              <w:bottom w:val="single" w:sz="4" w:space="0" w:color="auto"/>
              <w:right w:val="single" w:sz="4" w:space="0" w:color="auto"/>
            </w:tcBorders>
            <w:shd w:val="clear" w:color="auto" w:fill="auto"/>
            <w:hideMark/>
          </w:tcPr>
          <w:p w14:paraId="63E11776" w14:textId="77777777" w:rsidR="00CA67D1" w:rsidRPr="00CA67D1" w:rsidRDefault="00CA67D1" w:rsidP="002D5B89">
            <w:pPr>
              <w:spacing w:line="360" w:lineRule="auto"/>
              <w:rPr>
                <w:sz w:val="20"/>
                <w:lang w:val="ru-RU"/>
              </w:rPr>
            </w:pPr>
            <w:r w:rsidRPr="00CA67D1">
              <w:rPr>
                <w:sz w:val="20"/>
                <w:lang w:val="ru-RU"/>
              </w:rPr>
              <w:t>Марганец и его соединения /в пересчете на марганца (IV) оксид/ (327)</w:t>
            </w:r>
          </w:p>
        </w:tc>
        <w:tc>
          <w:tcPr>
            <w:tcW w:w="286" w:type="pct"/>
            <w:tcBorders>
              <w:top w:val="nil"/>
              <w:left w:val="nil"/>
              <w:bottom w:val="single" w:sz="4" w:space="0" w:color="auto"/>
              <w:right w:val="single" w:sz="4" w:space="0" w:color="auto"/>
            </w:tcBorders>
            <w:shd w:val="clear" w:color="auto" w:fill="auto"/>
            <w:hideMark/>
          </w:tcPr>
          <w:p w14:paraId="4D4DF158" w14:textId="77777777" w:rsidR="00CA67D1" w:rsidRPr="00CA67D1" w:rsidRDefault="00CA67D1" w:rsidP="002D5B89">
            <w:pPr>
              <w:spacing w:line="360" w:lineRule="auto"/>
              <w:jc w:val="right"/>
              <w:rPr>
                <w:sz w:val="20"/>
                <w:lang w:val="ru-RU"/>
              </w:rPr>
            </w:pPr>
            <w:r w:rsidRPr="00CA67D1">
              <w:rPr>
                <w:sz w:val="20"/>
                <w:lang w:val="ru-RU"/>
              </w:rPr>
              <w:t>0,01</w:t>
            </w:r>
          </w:p>
        </w:tc>
        <w:tc>
          <w:tcPr>
            <w:tcW w:w="281" w:type="pct"/>
            <w:tcBorders>
              <w:top w:val="nil"/>
              <w:left w:val="nil"/>
              <w:bottom w:val="single" w:sz="4" w:space="0" w:color="auto"/>
              <w:right w:val="single" w:sz="4" w:space="0" w:color="auto"/>
            </w:tcBorders>
            <w:shd w:val="clear" w:color="auto" w:fill="auto"/>
            <w:hideMark/>
          </w:tcPr>
          <w:p w14:paraId="423090E3" w14:textId="77777777" w:rsidR="00CA67D1" w:rsidRPr="00CA67D1" w:rsidRDefault="00CA67D1" w:rsidP="002D5B89">
            <w:pPr>
              <w:spacing w:line="360" w:lineRule="auto"/>
              <w:jc w:val="right"/>
              <w:rPr>
                <w:sz w:val="20"/>
                <w:lang w:val="ru-RU"/>
              </w:rPr>
            </w:pPr>
            <w:r w:rsidRPr="00CA67D1">
              <w:rPr>
                <w:sz w:val="20"/>
                <w:lang w:val="ru-RU"/>
              </w:rPr>
              <w:t>0,001</w:t>
            </w:r>
          </w:p>
        </w:tc>
        <w:tc>
          <w:tcPr>
            <w:tcW w:w="269" w:type="pct"/>
            <w:tcBorders>
              <w:top w:val="nil"/>
              <w:left w:val="nil"/>
              <w:bottom w:val="single" w:sz="4" w:space="0" w:color="auto"/>
              <w:right w:val="single" w:sz="4" w:space="0" w:color="auto"/>
            </w:tcBorders>
            <w:shd w:val="clear" w:color="auto" w:fill="auto"/>
            <w:hideMark/>
          </w:tcPr>
          <w:p w14:paraId="5C333F16" w14:textId="77777777" w:rsidR="00CA67D1" w:rsidRPr="00CA67D1" w:rsidRDefault="00CA67D1" w:rsidP="002D5B89">
            <w:pPr>
              <w:spacing w:line="360" w:lineRule="auto"/>
              <w:jc w:val="right"/>
              <w:rPr>
                <w:sz w:val="20"/>
                <w:lang w:val="ru-RU"/>
              </w:rPr>
            </w:pPr>
            <w:r w:rsidRPr="00CA67D1">
              <w:rPr>
                <w:sz w:val="20"/>
                <w:lang w:val="ru-RU"/>
              </w:rPr>
              <w:t> </w:t>
            </w:r>
          </w:p>
        </w:tc>
        <w:tc>
          <w:tcPr>
            <w:tcW w:w="325" w:type="pct"/>
            <w:tcBorders>
              <w:top w:val="nil"/>
              <w:left w:val="nil"/>
              <w:bottom w:val="single" w:sz="4" w:space="0" w:color="auto"/>
              <w:right w:val="single" w:sz="4" w:space="0" w:color="auto"/>
            </w:tcBorders>
            <w:shd w:val="clear" w:color="auto" w:fill="auto"/>
            <w:hideMark/>
          </w:tcPr>
          <w:p w14:paraId="35081B0A" w14:textId="77777777" w:rsidR="00CA67D1" w:rsidRPr="00CA67D1" w:rsidRDefault="00CA67D1" w:rsidP="002D5B89">
            <w:pPr>
              <w:spacing w:line="360" w:lineRule="auto"/>
              <w:jc w:val="center"/>
              <w:rPr>
                <w:sz w:val="20"/>
                <w:lang w:val="ru-RU"/>
              </w:rPr>
            </w:pPr>
            <w:r w:rsidRPr="00CA67D1">
              <w:rPr>
                <w:sz w:val="20"/>
                <w:lang w:val="ru-RU"/>
              </w:rPr>
              <w:t>2</w:t>
            </w:r>
          </w:p>
        </w:tc>
        <w:tc>
          <w:tcPr>
            <w:tcW w:w="483" w:type="pct"/>
            <w:tcBorders>
              <w:top w:val="nil"/>
              <w:left w:val="nil"/>
              <w:bottom w:val="single" w:sz="4" w:space="0" w:color="auto"/>
              <w:right w:val="single" w:sz="4" w:space="0" w:color="auto"/>
            </w:tcBorders>
            <w:shd w:val="clear" w:color="auto" w:fill="auto"/>
            <w:hideMark/>
          </w:tcPr>
          <w:p w14:paraId="130225A1" w14:textId="77777777" w:rsidR="00CA67D1" w:rsidRPr="00CA67D1" w:rsidRDefault="00CA67D1" w:rsidP="002D5B89">
            <w:pPr>
              <w:spacing w:line="360" w:lineRule="auto"/>
              <w:jc w:val="right"/>
              <w:rPr>
                <w:sz w:val="20"/>
                <w:lang w:val="ru-RU"/>
              </w:rPr>
            </w:pPr>
            <w:r w:rsidRPr="00CA67D1">
              <w:rPr>
                <w:sz w:val="20"/>
                <w:lang w:val="ru-RU"/>
              </w:rPr>
              <w:t>0,0446970078</w:t>
            </w:r>
          </w:p>
        </w:tc>
        <w:tc>
          <w:tcPr>
            <w:tcW w:w="450" w:type="pct"/>
            <w:tcBorders>
              <w:top w:val="nil"/>
              <w:left w:val="nil"/>
              <w:bottom w:val="single" w:sz="4" w:space="0" w:color="auto"/>
              <w:right w:val="single" w:sz="4" w:space="0" w:color="auto"/>
            </w:tcBorders>
            <w:shd w:val="clear" w:color="auto" w:fill="auto"/>
            <w:hideMark/>
          </w:tcPr>
          <w:p w14:paraId="546A408B" w14:textId="77777777" w:rsidR="00CA67D1" w:rsidRPr="00CA67D1" w:rsidRDefault="00CA67D1" w:rsidP="002D5B89">
            <w:pPr>
              <w:spacing w:line="360" w:lineRule="auto"/>
              <w:jc w:val="right"/>
              <w:rPr>
                <w:sz w:val="20"/>
                <w:lang w:val="ru-RU"/>
              </w:rPr>
            </w:pPr>
            <w:r w:rsidRPr="00CA67D1">
              <w:rPr>
                <w:sz w:val="20"/>
                <w:lang w:val="ru-RU"/>
              </w:rPr>
              <w:t>0,0001980001</w:t>
            </w:r>
          </w:p>
        </w:tc>
        <w:tc>
          <w:tcPr>
            <w:tcW w:w="381" w:type="pct"/>
            <w:tcBorders>
              <w:top w:val="nil"/>
              <w:left w:val="nil"/>
              <w:bottom w:val="single" w:sz="4" w:space="0" w:color="auto"/>
              <w:right w:val="single" w:sz="4" w:space="0" w:color="auto"/>
            </w:tcBorders>
            <w:shd w:val="clear" w:color="auto" w:fill="auto"/>
            <w:hideMark/>
          </w:tcPr>
          <w:p w14:paraId="0B3AF109" w14:textId="77777777" w:rsidR="00CA67D1" w:rsidRPr="00CA67D1" w:rsidRDefault="00CA67D1" w:rsidP="002D5B89">
            <w:pPr>
              <w:spacing w:line="360" w:lineRule="auto"/>
              <w:jc w:val="center"/>
              <w:rPr>
                <w:sz w:val="20"/>
                <w:lang w:val="ru-RU"/>
              </w:rPr>
            </w:pPr>
            <w:r w:rsidRPr="00CA67D1">
              <w:rPr>
                <w:sz w:val="20"/>
                <w:lang w:val="ru-RU"/>
              </w:rPr>
              <w:t>0</w:t>
            </w:r>
          </w:p>
        </w:tc>
        <w:tc>
          <w:tcPr>
            <w:tcW w:w="466" w:type="pct"/>
            <w:tcBorders>
              <w:top w:val="nil"/>
              <w:left w:val="nil"/>
              <w:bottom w:val="single" w:sz="4" w:space="0" w:color="auto"/>
              <w:right w:val="single" w:sz="4" w:space="0" w:color="auto"/>
            </w:tcBorders>
            <w:shd w:val="clear" w:color="auto" w:fill="auto"/>
            <w:hideMark/>
          </w:tcPr>
          <w:p w14:paraId="6F3DA641" w14:textId="77777777" w:rsidR="00CA67D1" w:rsidRPr="00CA67D1" w:rsidRDefault="00CA67D1" w:rsidP="002D5B89">
            <w:pPr>
              <w:spacing w:line="360" w:lineRule="auto"/>
              <w:jc w:val="right"/>
              <w:rPr>
                <w:sz w:val="20"/>
                <w:lang w:val="ru-RU"/>
              </w:rPr>
            </w:pPr>
            <w:r w:rsidRPr="00CA67D1">
              <w:rPr>
                <w:sz w:val="20"/>
                <w:lang w:val="ru-RU"/>
              </w:rPr>
              <w:t>0,1980001</w:t>
            </w:r>
          </w:p>
        </w:tc>
      </w:tr>
      <w:tr w:rsidR="00CA67D1" w:rsidRPr="00CA67D1" w14:paraId="0392F351" w14:textId="77777777" w:rsidTr="00CA67D1">
        <w:trPr>
          <w:trHeight w:val="288"/>
        </w:trPr>
        <w:tc>
          <w:tcPr>
            <w:tcW w:w="263" w:type="pct"/>
            <w:tcBorders>
              <w:top w:val="nil"/>
              <w:left w:val="single" w:sz="4" w:space="0" w:color="auto"/>
              <w:bottom w:val="single" w:sz="4" w:space="0" w:color="auto"/>
              <w:right w:val="single" w:sz="4" w:space="0" w:color="auto"/>
            </w:tcBorders>
            <w:shd w:val="clear" w:color="auto" w:fill="auto"/>
            <w:hideMark/>
          </w:tcPr>
          <w:p w14:paraId="08245AA8" w14:textId="77777777" w:rsidR="00CA67D1" w:rsidRPr="00CA67D1" w:rsidRDefault="00CA67D1" w:rsidP="002D5B89">
            <w:pPr>
              <w:spacing w:line="360" w:lineRule="auto"/>
              <w:jc w:val="center"/>
              <w:rPr>
                <w:sz w:val="20"/>
                <w:lang w:val="ru-RU"/>
              </w:rPr>
            </w:pPr>
            <w:r w:rsidRPr="00CA67D1">
              <w:rPr>
                <w:sz w:val="20"/>
                <w:lang w:val="ru-RU"/>
              </w:rPr>
              <w:t>0146</w:t>
            </w:r>
          </w:p>
        </w:tc>
        <w:tc>
          <w:tcPr>
            <w:tcW w:w="1796" w:type="pct"/>
            <w:tcBorders>
              <w:top w:val="nil"/>
              <w:left w:val="nil"/>
              <w:bottom w:val="single" w:sz="4" w:space="0" w:color="auto"/>
              <w:right w:val="single" w:sz="4" w:space="0" w:color="auto"/>
            </w:tcBorders>
            <w:shd w:val="clear" w:color="auto" w:fill="auto"/>
            <w:hideMark/>
          </w:tcPr>
          <w:p w14:paraId="75B6A60F" w14:textId="77777777" w:rsidR="00CA67D1" w:rsidRPr="00CA67D1" w:rsidRDefault="00CA67D1" w:rsidP="002D5B89">
            <w:pPr>
              <w:spacing w:line="360" w:lineRule="auto"/>
              <w:rPr>
                <w:sz w:val="20"/>
                <w:lang w:val="ru-RU"/>
              </w:rPr>
            </w:pPr>
            <w:r w:rsidRPr="00CA67D1">
              <w:rPr>
                <w:sz w:val="20"/>
                <w:lang w:val="ru-RU"/>
              </w:rPr>
              <w:t>Медь (II) оксид (Медь оксид, Меди оксид) /в пересчете на медь/ (329)</w:t>
            </w:r>
          </w:p>
        </w:tc>
        <w:tc>
          <w:tcPr>
            <w:tcW w:w="286" w:type="pct"/>
            <w:tcBorders>
              <w:top w:val="nil"/>
              <w:left w:val="nil"/>
              <w:bottom w:val="single" w:sz="4" w:space="0" w:color="auto"/>
              <w:right w:val="single" w:sz="4" w:space="0" w:color="auto"/>
            </w:tcBorders>
            <w:shd w:val="clear" w:color="auto" w:fill="auto"/>
            <w:hideMark/>
          </w:tcPr>
          <w:p w14:paraId="7B0D9524" w14:textId="77777777" w:rsidR="00CA67D1" w:rsidRPr="00CA67D1" w:rsidRDefault="00CA67D1" w:rsidP="002D5B89">
            <w:pPr>
              <w:spacing w:line="360" w:lineRule="auto"/>
              <w:jc w:val="right"/>
              <w:rPr>
                <w:sz w:val="20"/>
                <w:lang w:val="ru-RU"/>
              </w:rPr>
            </w:pPr>
            <w:r w:rsidRPr="00CA67D1">
              <w:rPr>
                <w:sz w:val="20"/>
                <w:lang w:val="ru-RU"/>
              </w:rPr>
              <w:t> </w:t>
            </w:r>
          </w:p>
        </w:tc>
        <w:tc>
          <w:tcPr>
            <w:tcW w:w="281" w:type="pct"/>
            <w:tcBorders>
              <w:top w:val="nil"/>
              <w:left w:val="nil"/>
              <w:bottom w:val="single" w:sz="4" w:space="0" w:color="auto"/>
              <w:right w:val="single" w:sz="4" w:space="0" w:color="auto"/>
            </w:tcBorders>
            <w:shd w:val="clear" w:color="auto" w:fill="auto"/>
            <w:hideMark/>
          </w:tcPr>
          <w:p w14:paraId="531F847B" w14:textId="77777777" w:rsidR="00CA67D1" w:rsidRPr="00CA67D1" w:rsidRDefault="00CA67D1" w:rsidP="002D5B89">
            <w:pPr>
              <w:spacing w:line="360" w:lineRule="auto"/>
              <w:jc w:val="right"/>
              <w:rPr>
                <w:sz w:val="20"/>
                <w:lang w:val="ru-RU"/>
              </w:rPr>
            </w:pPr>
            <w:r w:rsidRPr="00CA67D1">
              <w:rPr>
                <w:sz w:val="20"/>
                <w:lang w:val="ru-RU"/>
              </w:rPr>
              <w:t>0,002</w:t>
            </w:r>
          </w:p>
        </w:tc>
        <w:tc>
          <w:tcPr>
            <w:tcW w:w="269" w:type="pct"/>
            <w:tcBorders>
              <w:top w:val="nil"/>
              <w:left w:val="nil"/>
              <w:bottom w:val="single" w:sz="4" w:space="0" w:color="auto"/>
              <w:right w:val="single" w:sz="4" w:space="0" w:color="auto"/>
            </w:tcBorders>
            <w:shd w:val="clear" w:color="auto" w:fill="auto"/>
            <w:hideMark/>
          </w:tcPr>
          <w:p w14:paraId="7B2A4D01" w14:textId="77777777" w:rsidR="00CA67D1" w:rsidRPr="00CA67D1" w:rsidRDefault="00CA67D1" w:rsidP="002D5B89">
            <w:pPr>
              <w:spacing w:line="360" w:lineRule="auto"/>
              <w:jc w:val="right"/>
              <w:rPr>
                <w:sz w:val="20"/>
                <w:lang w:val="ru-RU"/>
              </w:rPr>
            </w:pPr>
            <w:r w:rsidRPr="00CA67D1">
              <w:rPr>
                <w:sz w:val="20"/>
                <w:lang w:val="ru-RU"/>
              </w:rPr>
              <w:t> </w:t>
            </w:r>
          </w:p>
        </w:tc>
        <w:tc>
          <w:tcPr>
            <w:tcW w:w="325" w:type="pct"/>
            <w:tcBorders>
              <w:top w:val="nil"/>
              <w:left w:val="nil"/>
              <w:bottom w:val="single" w:sz="4" w:space="0" w:color="auto"/>
              <w:right w:val="single" w:sz="4" w:space="0" w:color="auto"/>
            </w:tcBorders>
            <w:shd w:val="clear" w:color="auto" w:fill="auto"/>
            <w:hideMark/>
          </w:tcPr>
          <w:p w14:paraId="20D915E7" w14:textId="77777777" w:rsidR="00CA67D1" w:rsidRPr="00CA67D1" w:rsidRDefault="00CA67D1" w:rsidP="002D5B89">
            <w:pPr>
              <w:spacing w:line="360" w:lineRule="auto"/>
              <w:jc w:val="center"/>
              <w:rPr>
                <w:sz w:val="20"/>
                <w:lang w:val="ru-RU"/>
              </w:rPr>
            </w:pPr>
            <w:r w:rsidRPr="00CA67D1">
              <w:rPr>
                <w:sz w:val="20"/>
                <w:lang w:val="ru-RU"/>
              </w:rPr>
              <w:t>2</w:t>
            </w:r>
          </w:p>
        </w:tc>
        <w:tc>
          <w:tcPr>
            <w:tcW w:w="483" w:type="pct"/>
            <w:tcBorders>
              <w:top w:val="nil"/>
              <w:left w:val="nil"/>
              <w:bottom w:val="single" w:sz="4" w:space="0" w:color="auto"/>
              <w:right w:val="single" w:sz="4" w:space="0" w:color="auto"/>
            </w:tcBorders>
            <w:shd w:val="clear" w:color="auto" w:fill="auto"/>
            <w:hideMark/>
          </w:tcPr>
          <w:p w14:paraId="432A0008" w14:textId="77777777" w:rsidR="00CA67D1" w:rsidRPr="00CA67D1" w:rsidRDefault="00CA67D1" w:rsidP="002D5B89">
            <w:pPr>
              <w:spacing w:line="360" w:lineRule="auto"/>
              <w:jc w:val="right"/>
              <w:rPr>
                <w:sz w:val="20"/>
                <w:lang w:val="ru-RU"/>
              </w:rPr>
            </w:pPr>
            <w:r w:rsidRPr="00CA67D1">
              <w:rPr>
                <w:sz w:val="20"/>
                <w:lang w:val="ru-RU"/>
              </w:rPr>
              <w:t>9,39E-08</w:t>
            </w:r>
          </w:p>
        </w:tc>
        <w:tc>
          <w:tcPr>
            <w:tcW w:w="450" w:type="pct"/>
            <w:tcBorders>
              <w:top w:val="nil"/>
              <w:left w:val="nil"/>
              <w:bottom w:val="single" w:sz="4" w:space="0" w:color="auto"/>
              <w:right w:val="single" w:sz="4" w:space="0" w:color="auto"/>
            </w:tcBorders>
            <w:shd w:val="clear" w:color="auto" w:fill="auto"/>
            <w:hideMark/>
          </w:tcPr>
          <w:p w14:paraId="3D5006D4" w14:textId="77777777" w:rsidR="00CA67D1" w:rsidRPr="00CA67D1" w:rsidRDefault="00CA67D1" w:rsidP="002D5B89">
            <w:pPr>
              <w:spacing w:line="360" w:lineRule="auto"/>
              <w:jc w:val="right"/>
              <w:rPr>
                <w:sz w:val="20"/>
                <w:lang w:val="ru-RU"/>
              </w:rPr>
            </w:pPr>
            <w:r w:rsidRPr="00CA67D1">
              <w:rPr>
                <w:sz w:val="20"/>
                <w:lang w:val="ru-RU"/>
              </w:rPr>
              <w:t>9E-10</w:t>
            </w:r>
          </w:p>
        </w:tc>
        <w:tc>
          <w:tcPr>
            <w:tcW w:w="381" w:type="pct"/>
            <w:tcBorders>
              <w:top w:val="nil"/>
              <w:left w:val="nil"/>
              <w:bottom w:val="single" w:sz="4" w:space="0" w:color="auto"/>
              <w:right w:val="single" w:sz="4" w:space="0" w:color="auto"/>
            </w:tcBorders>
            <w:shd w:val="clear" w:color="auto" w:fill="auto"/>
            <w:hideMark/>
          </w:tcPr>
          <w:p w14:paraId="4222B747" w14:textId="77777777" w:rsidR="00CA67D1" w:rsidRPr="00CA67D1" w:rsidRDefault="00CA67D1" w:rsidP="002D5B89">
            <w:pPr>
              <w:spacing w:line="360" w:lineRule="auto"/>
              <w:jc w:val="center"/>
              <w:rPr>
                <w:sz w:val="20"/>
                <w:lang w:val="ru-RU"/>
              </w:rPr>
            </w:pPr>
            <w:r w:rsidRPr="00CA67D1">
              <w:rPr>
                <w:sz w:val="20"/>
                <w:lang w:val="ru-RU"/>
              </w:rPr>
              <w:t>0</w:t>
            </w:r>
          </w:p>
        </w:tc>
        <w:tc>
          <w:tcPr>
            <w:tcW w:w="466" w:type="pct"/>
            <w:tcBorders>
              <w:top w:val="nil"/>
              <w:left w:val="nil"/>
              <w:bottom w:val="single" w:sz="4" w:space="0" w:color="auto"/>
              <w:right w:val="single" w:sz="4" w:space="0" w:color="auto"/>
            </w:tcBorders>
            <w:shd w:val="clear" w:color="auto" w:fill="auto"/>
            <w:hideMark/>
          </w:tcPr>
          <w:p w14:paraId="48DDE47A" w14:textId="77777777" w:rsidR="00CA67D1" w:rsidRPr="00CA67D1" w:rsidRDefault="00CA67D1" w:rsidP="002D5B89">
            <w:pPr>
              <w:spacing w:line="360" w:lineRule="auto"/>
              <w:jc w:val="right"/>
              <w:rPr>
                <w:sz w:val="20"/>
                <w:lang w:val="ru-RU"/>
              </w:rPr>
            </w:pPr>
            <w:r w:rsidRPr="00CA67D1">
              <w:rPr>
                <w:sz w:val="20"/>
                <w:lang w:val="ru-RU"/>
              </w:rPr>
              <w:t>0,00000045</w:t>
            </w:r>
          </w:p>
        </w:tc>
      </w:tr>
      <w:tr w:rsidR="00CA67D1" w:rsidRPr="00CA67D1" w14:paraId="74607F70" w14:textId="77777777" w:rsidTr="00CA67D1">
        <w:trPr>
          <w:trHeight w:val="288"/>
        </w:trPr>
        <w:tc>
          <w:tcPr>
            <w:tcW w:w="263" w:type="pct"/>
            <w:tcBorders>
              <w:top w:val="nil"/>
              <w:left w:val="single" w:sz="4" w:space="0" w:color="auto"/>
              <w:bottom w:val="single" w:sz="4" w:space="0" w:color="auto"/>
              <w:right w:val="single" w:sz="4" w:space="0" w:color="auto"/>
            </w:tcBorders>
            <w:shd w:val="clear" w:color="auto" w:fill="auto"/>
            <w:hideMark/>
          </w:tcPr>
          <w:p w14:paraId="378D197B" w14:textId="77777777" w:rsidR="00CA67D1" w:rsidRPr="00CA67D1" w:rsidRDefault="00CA67D1" w:rsidP="002D5B89">
            <w:pPr>
              <w:spacing w:line="360" w:lineRule="auto"/>
              <w:jc w:val="center"/>
              <w:rPr>
                <w:sz w:val="20"/>
                <w:lang w:val="ru-RU"/>
              </w:rPr>
            </w:pPr>
            <w:r w:rsidRPr="00CA67D1">
              <w:rPr>
                <w:sz w:val="20"/>
                <w:lang w:val="ru-RU"/>
              </w:rPr>
              <w:t>0164</w:t>
            </w:r>
          </w:p>
        </w:tc>
        <w:tc>
          <w:tcPr>
            <w:tcW w:w="1796" w:type="pct"/>
            <w:tcBorders>
              <w:top w:val="nil"/>
              <w:left w:val="nil"/>
              <w:bottom w:val="single" w:sz="4" w:space="0" w:color="auto"/>
              <w:right w:val="single" w:sz="4" w:space="0" w:color="auto"/>
            </w:tcBorders>
            <w:shd w:val="clear" w:color="auto" w:fill="auto"/>
            <w:hideMark/>
          </w:tcPr>
          <w:p w14:paraId="3B176038" w14:textId="77777777" w:rsidR="00CA67D1" w:rsidRPr="00CA67D1" w:rsidRDefault="00CA67D1" w:rsidP="002D5B89">
            <w:pPr>
              <w:spacing w:line="360" w:lineRule="auto"/>
              <w:rPr>
                <w:sz w:val="20"/>
                <w:lang w:val="ru-RU"/>
              </w:rPr>
            </w:pPr>
            <w:r w:rsidRPr="00CA67D1">
              <w:rPr>
                <w:sz w:val="20"/>
                <w:lang w:val="ru-RU"/>
              </w:rPr>
              <w:t>Никель оксид /в пересчете на никель/ (420)</w:t>
            </w:r>
          </w:p>
        </w:tc>
        <w:tc>
          <w:tcPr>
            <w:tcW w:w="286" w:type="pct"/>
            <w:tcBorders>
              <w:top w:val="nil"/>
              <w:left w:val="nil"/>
              <w:bottom w:val="single" w:sz="4" w:space="0" w:color="auto"/>
              <w:right w:val="single" w:sz="4" w:space="0" w:color="auto"/>
            </w:tcBorders>
            <w:shd w:val="clear" w:color="auto" w:fill="auto"/>
            <w:hideMark/>
          </w:tcPr>
          <w:p w14:paraId="0AD32AB3" w14:textId="77777777" w:rsidR="00CA67D1" w:rsidRPr="00CA67D1" w:rsidRDefault="00CA67D1" w:rsidP="002D5B89">
            <w:pPr>
              <w:spacing w:line="360" w:lineRule="auto"/>
              <w:jc w:val="right"/>
              <w:rPr>
                <w:sz w:val="20"/>
                <w:lang w:val="ru-RU"/>
              </w:rPr>
            </w:pPr>
            <w:r w:rsidRPr="00CA67D1">
              <w:rPr>
                <w:sz w:val="20"/>
                <w:lang w:val="ru-RU"/>
              </w:rPr>
              <w:t> </w:t>
            </w:r>
          </w:p>
        </w:tc>
        <w:tc>
          <w:tcPr>
            <w:tcW w:w="281" w:type="pct"/>
            <w:tcBorders>
              <w:top w:val="nil"/>
              <w:left w:val="nil"/>
              <w:bottom w:val="single" w:sz="4" w:space="0" w:color="auto"/>
              <w:right w:val="single" w:sz="4" w:space="0" w:color="auto"/>
            </w:tcBorders>
            <w:shd w:val="clear" w:color="auto" w:fill="auto"/>
            <w:hideMark/>
          </w:tcPr>
          <w:p w14:paraId="6219CD26" w14:textId="77777777" w:rsidR="00CA67D1" w:rsidRPr="00CA67D1" w:rsidRDefault="00CA67D1" w:rsidP="002D5B89">
            <w:pPr>
              <w:spacing w:line="360" w:lineRule="auto"/>
              <w:jc w:val="right"/>
              <w:rPr>
                <w:sz w:val="20"/>
                <w:lang w:val="ru-RU"/>
              </w:rPr>
            </w:pPr>
            <w:r w:rsidRPr="00CA67D1">
              <w:rPr>
                <w:sz w:val="20"/>
                <w:lang w:val="ru-RU"/>
              </w:rPr>
              <w:t>0,001</w:t>
            </w:r>
          </w:p>
        </w:tc>
        <w:tc>
          <w:tcPr>
            <w:tcW w:w="269" w:type="pct"/>
            <w:tcBorders>
              <w:top w:val="nil"/>
              <w:left w:val="nil"/>
              <w:bottom w:val="single" w:sz="4" w:space="0" w:color="auto"/>
              <w:right w:val="single" w:sz="4" w:space="0" w:color="auto"/>
            </w:tcBorders>
            <w:shd w:val="clear" w:color="auto" w:fill="auto"/>
            <w:hideMark/>
          </w:tcPr>
          <w:p w14:paraId="12E00685" w14:textId="77777777" w:rsidR="00CA67D1" w:rsidRPr="00CA67D1" w:rsidRDefault="00CA67D1" w:rsidP="002D5B89">
            <w:pPr>
              <w:spacing w:line="360" w:lineRule="auto"/>
              <w:jc w:val="right"/>
              <w:rPr>
                <w:sz w:val="20"/>
                <w:lang w:val="ru-RU"/>
              </w:rPr>
            </w:pPr>
            <w:r w:rsidRPr="00CA67D1">
              <w:rPr>
                <w:sz w:val="20"/>
                <w:lang w:val="ru-RU"/>
              </w:rPr>
              <w:t> </w:t>
            </w:r>
          </w:p>
        </w:tc>
        <w:tc>
          <w:tcPr>
            <w:tcW w:w="325" w:type="pct"/>
            <w:tcBorders>
              <w:top w:val="nil"/>
              <w:left w:val="nil"/>
              <w:bottom w:val="single" w:sz="4" w:space="0" w:color="auto"/>
              <w:right w:val="single" w:sz="4" w:space="0" w:color="auto"/>
            </w:tcBorders>
            <w:shd w:val="clear" w:color="auto" w:fill="auto"/>
            <w:hideMark/>
          </w:tcPr>
          <w:p w14:paraId="3766DC62" w14:textId="77777777" w:rsidR="00CA67D1" w:rsidRPr="00CA67D1" w:rsidRDefault="00CA67D1" w:rsidP="002D5B89">
            <w:pPr>
              <w:spacing w:line="360" w:lineRule="auto"/>
              <w:jc w:val="center"/>
              <w:rPr>
                <w:sz w:val="20"/>
                <w:lang w:val="ru-RU"/>
              </w:rPr>
            </w:pPr>
            <w:r w:rsidRPr="00CA67D1">
              <w:rPr>
                <w:sz w:val="20"/>
                <w:lang w:val="ru-RU"/>
              </w:rPr>
              <w:t>2</w:t>
            </w:r>
          </w:p>
        </w:tc>
        <w:tc>
          <w:tcPr>
            <w:tcW w:w="483" w:type="pct"/>
            <w:tcBorders>
              <w:top w:val="nil"/>
              <w:left w:val="nil"/>
              <w:bottom w:val="single" w:sz="4" w:space="0" w:color="auto"/>
              <w:right w:val="single" w:sz="4" w:space="0" w:color="auto"/>
            </w:tcBorders>
            <w:shd w:val="clear" w:color="auto" w:fill="auto"/>
            <w:hideMark/>
          </w:tcPr>
          <w:p w14:paraId="00215AB2" w14:textId="77777777" w:rsidR="00CA67D1" w:rsidRPr="00CA67D1" w:rsidRDefault="00CA67D1" w:rsidP="002D5B89">
            <w:pPr>
              <w:spacing w:line="360" w:lineRule="auto"/>
              <w:jc w:val="right"/>
              <w:rPr>
                <w:sz w:val="20"/>
                <w:lang w:val="ru-RU"/>
              </w:rPr>
            </w:pPr>
            <w:r w:rsidRPr="00CA67D1">
              <w:rPr>
                <w:sz w:val="20"/>
                <w:lang w:val="ru-RU"/>
              </w:rPr>
              <w:t>0,0000001252</w:t>
            </w:r>
          </w:p>
        </w:tc>
        <w:tc>
          <w:tcPr>
            <w:tcW w:w="450" w:type="pct"/>
            <w:tcBorders>
              <w:top w:val="nil"/>
              <w:left w:val="nil"/>
              <w:bottom w:val="single" w:sz="4" w:space="0" w:color="auto"/>
              <w:right w:val="single" w:sz="4" w:space="0" w:color="auto"/>
            </w:tcBorders>
            <w:shd w:val="clear" w:color="auto" w:fill="auto"/>
            <w:hideMark/>
          </w:tcPr>
          <w:p w14:paraId="1AA10FE5" w14:textId="77777777" w:rsidR="00CA67D1" w:rsidRPr="00CA67D1" w:rsidRDefault="00CA67D1" w:rsidP="002D5B89">
            <w:pPr>
              <w:spacing w:line="360" w:lineRule="auto"/>
              <w:jc w:val="right"/>
              <w:rPr>
                <w:sz w:val="20"/>
                <w:lang w:val="ru-RU"/>
              </w:rPr>
            </w:pPr>
            <w:r w:rsidRPr="00CA67D1">
              <w:rPr>
                <w:sz w:val="20"/>
                <w:lang w:val="ru-RU"/>
              </w:rPr>
              <w:t>1,2E-09</w:t>
            </w:r>
          </w:p>
        </w:tc>
        <w:tc>
          <w:tcPr>
            <w:tcW w:w="381" w:type="pct"/>
            <w:tcBorders>
              <w:top w:val="nil"/>
              <w:left w:val="nil"/>
              <w:bottom w:val="single" w:sz="4" w:space="0" w:color="auto"/>
              <w:right w:val="single" w:sz="4" w:space="0" w:color="auto"/>
            </w:tcBorders>
            <w:shd w:val="clear" w:color="auto" w:fill="auto"/>
            <w:hideMark/>
          </w:tcPr>
          <w:p w14:paraId="2FEB84A2" w14:textId="77777777" w:rsidR="00CA67D1" w:rsidRPr="00CA67D1" w:rsidRDefault="00CA67D1" w:rsidP="002D5B89">
            <w:pPr>
              <w:spacing w:line="360" w:lineRule="auto"/>
              <w:jc w:val="center"/>
              <w:rPr>
                <w:sz w:val="20"/>
                <w:lang w:val="ru-RU"/>
              </w:rPr>
            </w:pPr>
            <w:r w:rsidRPr="00CA67D1">
              <w:rPr>
                <w:sz w:val="20"/>
                <w:lang w:val="ru-RU"/>
              </w:rPr>
              <w:t>0</w:t>
            </w:r>
          </w:p>
        </w:tc>
        <w:tc>
          <w:tcPr>
            <w:tcW w:w="466" w:type="pct"/>
            <w:tcBorders>
              <w:top w:val="nil"/>
              <w:left w:val="nil"/>
              <w:bottom w:val="single" w:sz="4" w:space="0" w:color="auto"/>
              <w:right w:val="single" w:sz="4" w:space="0" w:color="auto"/>
            </w:tcBorders>
            <w:shd w:val="clear" w:color="auto" w:fill="auto"/>
            <w:hideMark/>
          </w:tcPr>
          <w:p w14:paraId="794C04C9" w14:textId="77777777" w:rsidR="00CA67D1" w:rsidRPr="00CA67D1" w:rsidRDefault="00CA67D1" w:rsidP="002D5B89">
            <w:pPr>
              <w:spacing w:line="360" w:lineRule="auto"/>
              <w:jc w:val="right"/>
              <w:rPr>
                <w:sz w:val="20"/>
                <w:lang w:val="ru-RU"/>
              </w:rPr>
            </w:pPr>
            <w:r w:rsidRPr="00CA67D1">
              <w:rPr>
                <w:sz w:val="20"/>
                <w:lang w:val="ru-RU"/>
              </w:rPr>
              <w:t>0,0000012</w:t>
            </w:r>
          </w:p>
        </w:tc>
      </w:tr>
      <w:tr w:rsidR="00CA67D1" w:rsidRPr="00CA67D1" w14:paraId="13FDE6AF" w14:textId="77777777" w:rsidTr="00CA67D1">
        <w:trPr>
          <w:trHeight w:val="288"/>
        </w:trPr>
        <w:tc>
          <w:tcPr>
            <w:tcW w:w="263" w:type="pct"/>
            <w:tcBorders>
              <w:top w:val="nil"/>
              <w:left w:val="single" w:sz="4" w:space="0" w:color="auto"/>
              <w:bottom w:val="single" w:sz="4" w:space="0" w:color="auto"/>
              <w:right w:val="single" w:sz="4" w:space="0" w:color="auto"/>
            </w:tcBorders>
            <w:shd w:val="clear" w:color="auto" w:fill="auto"/>
            <w:hideMark/>
          </w:tcPr>
          <w:p w14:paraId="3505E599" w14:textId="77777777" w:rsidR="00CA67D1" w:rsidRPr="00CA67D1" w:rsidRDefault="00CA67D1" w:rsidP="002D5B89">
            <w:pPr>
              <w:spacing w:line="360" w:lineRule="auto"/>
              <w:jc w:val="center"/>
              <w:rPr>
                <w:sz w:val="20"/>
                <w:lang w:val="ru-RU"/>
              </w:rPr>
            </w:pPr>
            <w:r w:rsidRPr="00CA67D1">
              <w:rPr>
                <w:sz w:val="20"/>
                <w:lang w:val="ru-RU"/>
              </w:rPr>
              <w:t>0301</w:t>
            </w:r>
          </w:p>
        </w:tc>
        <w:tc>
          <w:tcPr>
            <w:tcW w:w="1796" w:type="pct"/>
            <w:tcBorders>
              <w:top w:val="nil"/>
              <w:left w:val="nil"/>
              <w:bottom w:val="single" w:sz="4" w:space="0" w:color="auto"/>
              <w:right w:val="single" w:sz="4" w:space="0" w:color="auto"/>
            </w:tcBorders>
            <w:shd w:val="clear" w:color="auto" w:fill="auto"/>
            <w:hideMark/>
          </w:tcPr>
          <w:p w14:paraId="3E45E670" w14:textId="77777777" w:rsidR="00CA67D1" w:rsidRPr="00CA67D1" w:rsidRDefault="00CA67D1" w:rsidP="002D5B89">
            <w:pPr>
              <w:spacing w:line="360" w:lineRule="auto"/>
              <w:rPr>
                <w:sz w:val="20"/>
                <w:lang w:val="ru-RU"/>
              </w:rPr>
            </w:pPr>
            <w:r w:rsidRPr="00CA67D1">
              <w:rPr>
                <w:sz w:val="20"/>
                <w:lang w:val="ru-RU"/>
              </w:rPr>
              <w:t>Азота (IV) диоксид (Азота диоксид) (4)</w:t>
            </w:r>
          </w:p>
        </w:tc>
        <w:tc>
          <w:tcPr>
            <w:tcW w:w="286" w:type="pct"/>
            <w:tcBorders>
              <w:top w:val="nil"/>
              <w:left w:val="nil"/>
              <w:bottom w:val="single" w:sz="4" w:space="0" w:color="auto"/>
              <w:right w:val="single" w:sz="4" w:space="0" w:color="auto"/>
            </w:tcBorders>
            <w:shd w:val="clear" w:color="auto" w:fill="auto"/>
            <w:hideMark/>
          </w:tcPr>
          <w:p w14:paraId="1AA637F2" w14:textId="77777777" w:rsidR="00CA67D1" w:rsidRPr="00CA67D1" w:rsidRDefault="00CA67D1" w:rsidP="002D5B89">
            <w:pPr>
              <w:spacing w:line="360" w:lineRule="auto"/>
              <w:jc w:val="right"/>
              <w:rPr>
                <w:sz w:val="20"/>
                <w:lang w:val="ru-RU"/>
              </w:rPr>
            </w:pPr>
            <w:r w:rsidRPr="00CA67D1">
              <w:rPr>
                <w:sz w:val="20"/>
                <w:lang w:val="ru-RU"/>
              </w:rPr>
              <w:t>0,2</w:t>
            </w:r>
          </w:p>
        </w:tc>
        <w:tc>
          <w:tcPr>
            <w:tcW w:w="281" w:type="pct"/>
            <w:tcBorders>
              <w:top w:val="nil"/>
              <w:left w:val="nil"/>
              <w:bottom w:val="single" w:sz="4" w:space="0" w:color="auto"/>
              <w:right w:val="single" w:sz="4" w:space="0" w:color="auto"/>
            </w:tcBorders>
            <w:shd w:val="clear" w:color="auto" w:fill="auto"/>
            <w:hideMark/>
          </w:tcPr>
          <w:p w14:paraId="75BD0FE9" w14:textId="77777777" w:rsidR="00CA67D1" w:rsidRPr="00CA67D1" w:rsidRDefault="00CA67D1" w:rsidP="002D5B89">
            <w:pPr>
              <w:spacing w:line="360" w:lineRule="auto"/>
              <w:jc w:val="right"/>
              <w:rPr>
                <w:sz w:val="20"/>
                <w:lang w:val="ru-RU"/>
              </w:rPr>
            </w:pPr>
            <w:r w:rsidRPr="00CA67D1">
              <w:rPr>
                <w:sz w:val="20"/>
                <w:lang w:val="ru-RU"/>
              </w:rPr>
              <w:t>0,04</w:t>
            </w:r>
          </w:p>
        </w:tc>
        <w:tc>
          <w:tcPr>
            <w:tcW w:w="269" w:type="pct"/>
            <w:tcBorders>
              <w:top w:val="nil"/>
              <w:left w:val="nil"/>
              <w:bottom w:val="single" w:sz="4" w:space="0" w:color="auto"/>
              <w:right w:val="single" w:sz="4" w:space="0" w:color="auto"/>
            </w:tcBorders>
            <w:shd w:val="clear" w:color="auto" w:fill="auto"/>
            <w:hideMark/>
          </w:tcPr>
          <w:p w14:paraId="7118450B" w14:textId="77777777" w:rsidR="00CA67D1" w:rsidRPr="00CA67D1" w:rsidRDefault="00CA67D1" w:rsidP="002D5B89">
            <w:pPr>
              <w:spacing w:line="360" w:lineRule="auto"/>
              <w:jc w:val="right"/>
              <w:rPr>
                <w:sz w:val="20"/>
                <w:lang w:val="ru-RU"/>
              </w:rPr>
            </w:pPr>
            <w:r w:rsidRPr="00CA67D1">
              <w:rPr>
                <w:sz w:val="20"/>
                <w:lang w:val="ru-RU"/>
              </w:rPr>
              <w:t> </w:t>
            </w:r>
          </w:p>
        </w:tc>
        <w:tc>
          <w:tcPr>
            <w:tcW w:w="325" w:type="pct"/>
            <w:tcBorders>
              <w:top w:val="nil"/>
              <w:left w:val="nil"/>
              <w:bottom w:val="single" w:sz="4" w:space="0" w:color="auto"/>
              <w:right w:val="single" w:sz="4" w:space="0" w:color="auto"/>
            </w:tcBorders>
            <w:shd w:val="clear" w:color="auto" w:fill="auto"/>
            <w:hideMark/>
          </w:tcPr>
          <w:p w14:paraId="4B1DAA4F" w14:textId="77777777" w:rsidR="00CA67D1" w:rsidRPr="00CA67D1" w:rsidRDefault="00CA67D1" w:rsidP="002D5B89">
            <w:pPr>
              <w:spacing w:line="360" w:lineRule="auto"/>
              <w:jc w:val="center"/>
              <w:rPr>
                <w:sz w:val="20"/>
                <w:lang w:val="ru-RU"/>
              </w:rPr>
            </w:pPr>
            <w:r w:rsidRPr="00CA67D1">
              <w:rPr>
                <w:sz w:val="20"/>
                <w:lang w:val="ru-RU"/>
              </w:rPr>
              <w:t>2</w:t>
            </w:r>
          </w:p>
        </w:tc>
        <w:tc>
          <w:tcPr>
            <w:tcW w:w="483" w:type="pct"/>
            <w:tcBorders>
              <w:top w:val="nil"/>
              <w:left w:val="nil"/>
              <w:bottom w:val="single" w:sz="4" w:space="0" w:color="auto"/>
              <w:right w:val="single" w:sz="4" w:space="0" w:color="auto"/>
            </w:tcBorders>
            <w:shd w:val="clear" w:color="auto" w:fill="auto"/>
            <w:hideMark/>
          </w:tcPr>
          <w:p w14:paraId="4C1B8785" w14:textId="77777777" w:rsidR="00CA67D1" w:rsidRPr="00CA67D1" w:rsidRDefault="00CA67D1" w:rsidP="002D5B89">
            <w:pPr>
              <w:spacing w:line="360" w:lineRule="auto"/>
              <w:jc w:val="right"/>
              <w:rPr>
                <w:sz w:val="20"/>
                <w:lang w:val="ru-RU"/>
              </w:rPr>
            </w:pPr>
            <w:r w:rsidRPr="00CA67D1">
              <w:rPr>
                <w:sz w:val="20"/>
                <w:lang w:val="ru-RU"/>
              </w:rPr>
              <w:t>2,7690241174</w:t>
            </w:r>
          </w:p>
        </w:tc>
        <w:tc>
          <w:tcPr>
            <w:tcW w:w="450" w:type="pct"/>
            <w:tcBorders>
              <w:top w:val="nil"/>
              <w:left w:val="nil"/>
              <w:bottom w:val="single" w:sz="4" w:space="0" w:color="auto"/>
              <w:right w:val="single" w:sz="4" w:space="0" w:color="auto"/>
            </w:tcBorders>
            <w:shd w:val="clear" w:color="auto" w:fill="auto"/>
            <w:hideMark/>
          </w:tcPr>
          <w:p w14:paraId="572AC598" w14:textId="77777777" w:rsidR="00CA67D1" w:rsidRPr="00CA67D1" w:rsidRDefault="00CA67D1" w:rsidP="002D5B89">
            <w:pPr>
              <w:spacing w:line="360" w:lineRule="auto"/>
              <w:jc w:val="right"/>
              <w:rPr>
                <w:sz w:val="20"/>
                <w:lang w:val="ru-RU"/>
              </w:rPr>
            </w:pPr>
            <w:r w:rsidRPr="00CA67D1">
              <w:rPr>
                <w:sz w:val="20"/>
                <w:lang w:val="ru-RU"/>
              </w:rPr>
              <w:t>3,8877840011</w:t>
            </w:r>
          </w:p>
        </w:tc>
        <w:tc>
          <w:tcPr>
            <w:tcW w:w="381" w:type="pct"/>
            <w:tcBorders>
              <w:top w:val="nil"/>
              <w:left w:val="nil"/>
              <w:bottom w:val="single" w:sz="4" w:space="0" w:color="auto"/>
              <w:right w:val="single" w:sz="4" w:space="0" w:color="auto"/>
            </w:tcBorders>
            <w:shd w:val="clear" w:color="auto" w:fill="auto"/>
            <w:hideMark/>
          </w:tcPr>
          <w:p w14:paraId="1EEB2E9D" w14:textId="77777777" w:rsidR="00CA67D1" w:rsidRPr="00CA67D1" w:rsidRDefault="00CA67D1" w:rsidP="002D5B89">
            <w:pPr>
              <w:spacing w:line="360" w:lineRule="auto"/>
              <w:jc w:val="right"/>
              <w:rPr>
                <w:sz w:val="20"/>
                <w:lang w:val="ru-RU"/>
              </w:rPr>
            </w:pPr>
            <w:r w:rsidRPr="00CA67D1">
              <w:rPr>
                <w:sz w:val="20"/>
                <w:lang w:val="ru-RU"/>
              </w:rPr>
              <w:t>383,6496</w:t>
            </w:r>
          </w:p>
        </w:tc>
        <w:tc>
          <w:tcPr>
            <w:tcW w:w="466" w:type="pct"/>
            <w:tcBorders>
              <w:top w:val="nil"/>
              <w:left w:val="nil"/>
              <w:bottom w:val="single" w:sz="4" w:space="0" w:color="auto"/>
              <w:right w:val="single" w:sz="4" w:space="0" w:color="auto"/>
            </w:tcBorders>
            <w:shd w:val="clear" w:color="auto" w:fill="auto"/>
            <w:hideMark/>
          </w:tcPr>
          <w:p w14:paraId="3F680112" w14:textId="77777777" w:rsidR="00CA67D1" w:rsidRPr="00CA67D1" w:rsidRDefault="00CA67D1" w:rsidP="002D5B89">
            <w:pPr>
              <w:spacing w:line="360" w:lineRule="auto"/>
              <w:jc w:val="right"/>
              <w:rPr>
                <w:sz w:val="20"/>
                <w:lang w:val="ru-RU"/>
              </w:rPr>
            </w:pPr>
            <w:r w:rsidRPr="00CA67D1">
              <w:rPr>
                <w:sz w:val="20"/>
                <w:lang w:val="ru-RU"/>
              </w:rPr>
              <w:t>97,1946</w:t>
            </w:r>
          </w:p>
        </w:tc>
      </w:tr>
      <w:tr w:rsidR="00CA67D1" w:rsidRPr="00CA67D1" w14:paraId="393341F3" w14:textId="77777777" w:rsidTr="00CA67D1">
        <w:trPr>
          <w:trHeight w:val="288"/>
        </w:trPr>
        <w:tc>
          <w:tcPr>
            <w:tcW w:w="263" w:type="pct"/>
            <w:tcBorders>
              <w:top w:val="nil"/>
              <w:left w:val="single" w:sz="4" w:space="0" w:color="auto"/>
              <w:bottom w:val="single" w:sz="4" w:space="0" w:color="auto"/>
              <w:right w:val="single" w:sz="4" w:space="0" w:color="auto"/>
            </w:tcBorders>
            <w:shd w:val="clear" w:color="auto" w:fill="auto"/>
            <w:hideMark/>
          </w:tcPr>
          <w:p w14:paraId="0E878492" w14:textId="77777777" w:rsidR="00CA67D1" w:rsidRPr="00CA67D1" w:rsidRDefault="00CA67D1" w:rsidP="002D5B89">
            <w:pPr>
              <w:spacing w:line="360" w:lineRule="auto"/>
              <w:jc w:val="center"/>
              <w:rPr>
                <w:sz w:val="20"/>
                <w:lang w:val="ru-RU"/>
              </w:rPr>
            </w:pPr>
            <w:r w:rsidRPr="00CA67D1">
              <w:rPr>
                <w:sz w:val="20"/>
                <w:lang w:val="ru-RU"/>
              </w:rPr>
              <w:t>0304</w:t>
            </w:r>
          </w:p>
        </w:tc>
        <w:tc>
          <w:tcPr>
            <w:tcW w:w="1796" w:type="pct"/>
            <w:tcBorders>
              <w:top w:val="nil"/>
              <w:left w:val="nil"/>
              <w:bottom w:val="single" w:sz="4" w:space="0" w:color="auto"/>
              <w:right w:val="single" w:sz="4" w:space="0" w:color="auto"/>
            </w:tcBorders>
            <w:shd w:val="clear" w:color="auto" w:fill="auto"/>
            <w:hideMark/>
          </w:tcPr>
          <w:p w14:paraId="7FF582F7" w14:textId="77777777" w:rsidR="00CA67D1" w:rsidRPr="00CA67D1" w:rsidRDefault="00CA67D1" w:rsidP="002D5B89">
            <w:pPr>
              <w:spacing w:line="360" w:lineRule="auto"/>
              <w:rPr>
                <w:sz w:val="20"/>
                <w:lang w:val="ru-RU"/>
              </w:rPr>
            </w:pPr>
            <w:r w:rsidRPr="00CA67D1">
              <w:rPr>
                <w:sz w:val="20"/>
                <w:lang w:val="ru-RU"/>
              </w:rPr>
              <w:t>Азот (II) оксид (Азота оксид) (6)</w:t>
            </w:r>
          </w:p>
        </w:tc>
        <w:tc>
          <w:tcPr>
            <w:tcW w:w="286" w:type="pct"/>
            <w:tcBorders>
              <w:top w:val="nil"/>
              <w:left w:val="nil"/>
              <w:bottom w:val="single" w:sz="4" w:space="0" w:color="auto"/>
              <w:right w:val="single" w:sz="4" w:space="0" w:color="auto"/>
            </w:tcBorders>
            <w:shd w:val="clear" w:color="auto" w:fill="auto"/>
            <w:hideMark/>
          </w:tcPr>
          <w:p w14:paraId="08AE4B33" w14:textId="77777777" w:rsidR="00CA67D1" w:rsidRPr="00CA67D1" w:rsidRDefault="00CA67D1" w:rsidP="002D5B89">
            <w:pPr>
              <w:spacing w:line="360" w:lineRule="auto"/>
              <w:jc w:val="right"/>
              <w:rPr>
                <w:sz w:val="20"/>
                <w:lang w:val="ru-RU"/>
              </w:rPr>
            </w:pPr>
            <w:r w:rsidRPr="00CA67D1">
              <w:rPr>
                <w:sz w:val="20"/>
                <w:lang w:val="ru-RU"/>
              </w:rPr>
              <w:t>0,4</w:t>
            </w:r>
          </w:p>
        </w:tc>
        <w:tc>
          <w:tcPr>
            <w:tcW w:w="281" w:type="pct"/>
            <w:tcBorders>
              <w:top w:val="nil"/>
              <w:left w:val="nil"/>
              <w:bottom w:val="single" w:sz="4" w:space="0" w:color="auto"/>
              <w:right w:val="single" w:sz="4" w:space="0" w:color="auto"/>
            </w:tcBorders>
            <w:shd w:val="clear" w:color="auto" w:fill="auto"/>
            <w:hideMark/>
          </w:tcPr>
          <w:p w14:paraId="2187949C" w14:textId="77777777" w:rsidR="00CA67D1" w:rsidRPr="00CA67D1" w:rsidRDefault="00CA67D1" w:rsidP="002D5B89">
            <w:pPr>
              <w:spacing w:line="360" w:lineRule="auto"/>
              <w:jc w:val="right"/>
              <w:rPr>
                <w:sz w:val="20"/>
                <w:lang w:val="ru-RU"/>
              </w:rPr>
            </w:pPr>
            <w:r w:rsidRPr="00CA67D1">
              <w:rPr>
                <w:sz w:val="20"/>
                <w:lang w:val="ru-RU"/>
              </w:rPr>
              <w:t>0,06</w:t>
            </w:r>
          </w:p>
        </w:tc>
        <w:tc>
          <w:tcPr>
            <w:tcW w:w="269" w:type="pct"/>
            <w:tcBorders>
              <w:top w:val="nil"/>
              <w:left w:val="nil"/>
              <w:bottom w:val="single" w:sz="4" w:space="0" w:color="auto"/>
              <w:right w:val="single" w:sz="4" w:space="0" w:color="auto"/>
            </w:tcBorders>
            <w:shd w:val="clear" w:color="auto" w:fill="auto"/>
            <w:hideMark/>
          </w:tcPr>
          <w:p w14:paraId="695CD72C" w14:textId="77777777" w:rsidR="00CA67D1" w:rsidRPr="00CA67D1" w:rsidRDefault="00CA67D1" w:rsidP="002D5B89">
            <w:pPr>
              <w:spacing w:line="360" w:lineRule="auto"/>
              <w:jc w:val="right"/>
              <w:rPr>
                <w:sz w:val="20"/>
                <w:lang w:val="ru-RU"/>
              </w:rPr>
            </w:pPr>
            <w:r w:rsidRPr="00CA67D1">
              <w:rPr>
                <w:sz w:val="20"/>
                <w:lang w:val="ru-RU"/>
              </w:rPr>
              <w:t> </w:t>
            </w:r>
          </w:p>
        </w:tc>
        <w:tc>
          <w:tcPr>
            <w:tcW w:w="325" w:type="pct"/>
            <w:tcBorders>
              <w:top w:val="nil"/>
              <w:left w:val="nil"/>
              <w:bottom w:val="single" w:sz="4" w:space="0" w:color="auto"/>
              <w:right w:val="single" w:sz="4" w:space="0" w:color="auto"/>
            </w:tcBorders>
            <w:shd w:val="clear" w:color="auto" w:fill="auto"/>
            <w:hideMark/>
          </w:tcPr>
          <w:p w14:paraId="29B79D29" w14:textId="77777777" w:rsidR="00CA67D1" w:rsidRPr="00CA67D1" w:rsidRDefault="00CA67D1" w:rsidP="002D5B89">
            <w:pPr>
              <w:spacing w:line="360" w:lineRule="auto"/>
              <w:jc w:val="center"/>
              <w:rPr>
                <w:sz w:val="20"/>
                <w:lang w:val="ru-RU"/>
              </w:rPr>
            </w:pPr>
            <w:r w:rsidRPr="00CA67D1">
              <w:rPr>
                <w:sz w:val="20"/>
                <w:lang w:val="ru-RU"/>
              </w:rPr>
              <w:t>3</w:t>
            </w:r>
          </w:p>
        </w:tc>
        <w:tc>
          <w:tcPr>
            <w:tcW w:w="483" w:type="pct"/>
            <w:tcBorders>
              <w:top w:val="nil"/>
              <w:left w:val="nil"/>
              <w:bottom w:val="single" w:sz="4" w:space="0" w:color="auto"/>
              <w:right w:val="single" w:sz="4" w:space="0" w:color="auto"/>
            </w:tcBorders>
            <w:shd w:val="clear" w:color="auto" w:fill="auto"/>
            <w:hideMark/>
          </w:tcPr>
          <w:p w14:paraId="0414F023" w14:textId="77777777" w:rsidR="00CA67D1" w:rsidRPr="00CA67D1" w:rsidRDefault="00CA67D1" w:rsidP="002D5B89">
            <w:pPr>
              <w:spacing w:line="360" w:lineRule="auto"/>
              <w:jc w:val="right"/>
              <w:rPr>
                <w:sz w:val="20"/>
                <w:lang w:val="ru-RU"/>
              </w:rPr>
            </w:pPr>
            <w:r w:rsidRPr="00CA67D1">
              <w:rPr>
                <w:sz w:val="20"/>
                <w:lang w:val="ru-RU"/>
              </w:rPr>
              <w:t>0,436348</w:t>
            </w:r>
          </w:p>
        </w:tc>
        <w:tc>
          <w:tcPr>
            <w:tcW w:w="450" w:type="pct"/>
            <w:tcBorders>
              <w:top w:val="nil"/>
              <w:left w:val="nil"/>
              <w:bottom w:val="single" w:sz="4" w:space="0" w:color="auto"/>
              <w:right w:val="single" w:sz="4" w:space="0" w:color="auto"/>
            </w:tcBorders>
            <w:shd w:val="clear" w:color="auto" w:fill="auto"/>
            <w:hideMark/>
          </w:tcPr>
          <w:p w14:paraId="324D11B5" w14:textId="77777777" w:rsidR="00CA67D1" w:rsidRPr="00CA67D1" w:rsidRDefault="00CA67D1" w:rsidP="002D5B89">
            <w:pPr>
              <w:spacing w:line="360" w:lineRule="auto"/>
              <w:jc w:val="right"/>
              <w:rPr>
                <w:sz w:val="20"/>
                <w:lang w:val="ru-RU"/>
              </w:rPr>
            </w:pPr>
            <w:r w:rsidRPr="00CA67D1">
              <w:rPr>
                <w:sz w:val="20"/>
                <w:lang w:val="ru-RU"/>
              </w:rPr>
              <w:t>0,632247</w:t>
            </w:r>
          </w:p>
        </w:tc>
        <w:tc>
          <w:tcPr>
            <w:tcW w:w="381" w:type="pct"/>
            <w:tcBorders>
              <w:top w:val="nil"/>
              <w:left w:val="nil"/>
              <w:bottom w:val="single" w:sz="4" w:space="0" w:color="auto"/>
              <w:right w:val="single" w:sz="4" w:space="0" w:color="auto"/>
            </w:tcBorders>
            <w:shd w:val="clear" w:color="auto" w:fill="auto"/>
            <w:hideMark/>
          </w:tcPr>
          <w:p w14:paraId="51AD1FEC" w14:textId="77777777" w:rsidR="00CA67D1" w:rsidRPr="00CA67D1" w:rsidRDefault="00CA67D1" w:rsidP="002D5B89">
            <w:pPr>
              <w:spacing w:line="360" w:lineRule="auto"/>
              <w:jc w:val="right"/>
              <w:rPr>
                <w:sz w:val="20"/>
                <w:lang w:val="ru-RU"/>
              </w:rPr>
            </w:pPr>
            <w:r w:rsidRPr="00CA67D1">
              <w:rPr>
                <w:sz w:val="20"/>
                <w:lang w:val="ru-RU"/>
              </w:rPr>
              <w:t>10,5375</w:t>
            </w:r>
          </w:p>
        </w:tc>
        <w:tc>
          <w:tcPr>
            <w:tcW w:w="466" w:type="pct"/>
            <w:tcBorders>
              <w:top w:val="nil"/>
              <w:left w:val="nil"/>
              <w:bottom w:val="single" w:sz="4" w:space="0" w:color="auto"/>
              <w:right w:val="single" w:sz="4" w:space="0" w:color="auto"/>
            </w:tcBorders>
            <w:shd w:val="clear" w:color="auto" w:fill="auto"/>
            <w:hideMark/>
          </w:tcPr>
          <w:p w14:paraId="79AE9266" w14:textId="77777777" w:rsidR="00CA67D1" w:rsidRPr="00CA67D1" w:rsidRDefault="00CA67D1" w:rsidP="002D5B89">
            <w:pPr>
              <w:spacing w:line="360" w:lineRule="auto"/>
              <w:jc w:val="right"/>
              <w:rPr>
                <w:sz w:val="20"/>
                <w:lang w:val="ru-RU"/>
              </w:rPr>
            </w:pPr>
            <w:r w:rsidRPr="00CA67D1">
              <w:rPr>
                <w:sz w:val="20"/>
                <w:lang w:val="ru-RU"/>
              </w:rPr>
              <w:t>10,53745</w:t>
            </w:r>
          </w:p>
        </w:tc>
      </w:tr>
      <w:tr w:rsidR="00CA67D1" w:rsidRPr="00CA67D1" w14:paraId="41D5819A" w14:textId="77777777" w:rsidTr="00CA67D1">
        <w:trPr>
          <w:trHeight w:val="288"/>
        </w:trPr>
        <w:tc>
          <w:tcPr>
            <w:tcW w:w="263" w:type="pct"/>
            <w:tcBorders>
              <w:top w:val="nil"/>
              <w:left w:val="single" w:sz="4" w:space="0" w:color="auto"/>
              <w:bottom w:val="single" w:sz="4" w:space="0" w:color="auto"/>
              <w:right w:val="single" w:sz="4" w:space="0" w:color="auto"/>
            </w:tcBorders>
            <w:shd w:val="clear" w:color="auto" w:fill="auto"/>
            <w:hideMark/>
          </w:tcPr>
          <w:p w14:paraId="7E75DA85" w14:textId="77777777" w:rsidR="00CA67D1" w:rsidRPr="00CA67D1" w:rsidRDefault="00CA67D1" w:rsidP="002D5B89">
            <w:pPr>
              <w:spacing w:line="360" w:lineRule="auto"/>
              <w:jc w:val="center"/>
              <w:rPr>
                <w:sz w:val="20"/>
                <w:lang w:val="ru-RU"/>
              </w:rPr>
            </w:pPr>
            <w:r w:rsidRPr="00CA67D1">
              <w:rPr>
                <w:sz w:val="20"/>
                <w:lang w:val="ru-RU"/>
              </w:rPr>
              <w:t>0326</w:t>
            </w:r>
          </w:p>
        </w:tc>
        <w:tc>
          <w:tcPr>
            <w:tcW w:w="1796" w:type="pct"/>
            <w:tcBorders>
              <w:top w:val="nil"/>
              <w:left w:val="nil"/>
              <w:bottom w:val="single" w:sz="4" w:space="0" w:color="auto"/>
              <w:right w:val="single" w:sz="4" w:space="0" w:color="auto"/>
            </w:tcBorders>
            <w:shd w:val="clear" w:color="auto" w:fill="auto"/>
            <w:hideMark/>
          </w:tcPr>
          <w:p w14:paraId="0A4D18F4" w14:textId="77777777" w:rsidR="00CA67D1" w:rsidRPr="00CA67D1" w:rsidRDefault="00CA67D1" w:rsidP="002D5B89">
            <w:pPr>
              <w:spacing w:line="360" w:lineRule="auto"/>
              <w:rPr>
                <w:sz w:val="20"/>
                <w:lang w:val="ru-RU"/>
              </w:rPr>
            </w:pPr>
            <w:r w:rsidRPr="00CA67D1">
              <w:rPr>
                <w:sz w:val="20"/>
                <w:lang w:val="ru-RU"/>
              </w:rPr>
              <w:t>Озон (435)</w:t>
            </w:r>
          </w:p>
        </w:tc>
        <w:tc>
          <w:tcPr>
            <w:tcW w:w="286" w:type="pct"/>
            <w:tcBorders>
              <w:top w:val="nil"/>
              <w:left w:val="nil"/>
              <w:bottom w:val="single" w:sz="4" w:space="0" w:color="auto"/>
              <w:right w:val="single" w:sz="4" w:space="0" w:color="auto"/>
            </w:tcBorders>
            <w:shd w:val="clear" w:color="auto" w:fill="auto"/>
            <w:hideMark/>
          </w:tcPr>
          <w:p w14:paraId="4AC30D0D" w14:textId="77777777" w:rsidR="00CA67D1" w:rsidRPr="00CA67D1" w:rsidRDefault="00CA67D1" w:rsidP="002D5B89">
            <w:pPr>
              <w:spacing w:line="360" w:lineRule="auto"/>
              <w:jc w:val="right"/>
              <w:rPr>
                <w:sz w:val="20"/>
                <w:lang w:val="ru-RU"/>
              </w:rPr>
            </w:pPr>
            <w:r w:rsidRPr="00CA67D1">
              <w:rPr>
                <w:sz w:val="20"/>
                <w:lang w:val="ru-RU"/>
              </w:rPr>
              <w:t>0,16</w:t>
            </w:r>
          </w:p>
        </w:tc>
        <w:tc>
          <w:tcPr>
            <w:tcW w:w="281" w:type="pct"/>
            <w:tcBorders>
              <w:top w:val="nil"/>
              <w:left w:val="nil"/>
              <w:bottom w:val="single" w:sz="4" w:space="0" w:color="auto"/>
              <w:right w:val="single" w:sz="4" w:space="0" w:color="auto"/>
            </w:tcBorders>
            <w:shd w:val="clear" w:color="auto" w:fill="auto"/>
            <w:hideMark/>
          </w:tcPr>
          <w:p w14:paraId="37D87F58" w14:textId="77777777" w:rsidR="00CA67D1" w:rsidRPr="00CA67D1" w:rsidRDefault="00CA67D1" w:rsidP="002D5B89">
            <w:pPr>
              <w:spacing w:line="360" w:lineRule="auto"/>
              <w:jc w:val="right"/>
              <w:rPr>
                <w:sz w:val="20"/>
                <w:lang w:val="ru-RU"/>
              </w:rPr>
            </w:pPr>
            <w:r w:rsidRPr="00CA67D1">
              <w:rPr>
                <w:sz w:val="20"/>
                <w:lang w:val="ru-RU"/>
              </w:rPr>
              <w:t>0,03</w:t>
            </w:r>
          </w:p>
        </w:tc>
        <w:tc>
          <w:tcPr>
            <w:tcW w:w="269" w:type="pct"/>
            <w:tcBorders>
              <w:top w:val="nil"/>
              <w:left w:val="nil"/>
              <w:bottom w:val="single" w:sz="4" w:space="0" w:color="auto"/>
              <w:right w:val="single" w:sz="4" w:space="0" w:color="auto"/>
            </w:tcBorders>
            <w:shd w:val="clear" w:color="auto" w:fill="auto"/>
            <w:hideMark/>
          </w:tcPr>
          <w:p w14:paraId="079A21B9" w14:textId="77777777" w:rsidR="00CA67D1" w:rsidRPr="00CA67D1" w:rsidRDefault="00CA67D1" w:rsidP="002D5B89">
            <w:pPr>
              <w:spacing w:line="360" w:lineRule="auto"/>
              <w:jc w:val="right"/>
              <w:rPr>
                <w:sz w:val="20"/>
                <w:lang w:val="ru-RU"/>
              </w:rPr>
            </w:pPr>
            <w:r w:rsidRPr="00CA67D1">
              <w:rPr>
                <w:sz w:val="20"/>
                <w:lang w:val="ru-RU"/>
              </w:rPr>
              <w:t> </w:t>
            </w:r>
          </w:p>
        </w:tc>
        <w:tc>
          <w:tcPr>
            <w:tcW w:w="325" w:type="pct"/>
            <w:tcBorders>
              <w:top w:val="nil"/>
              <w:left w:val="nil"/>
              <w:bottom w:val="single" w:sz="4" w:space="0" w:color="auto"/>
              <w:right w:val="single" w:sz="4" w:space="0" w:color="auto"/>
            </w:tcBorders>
            <w:shd w:val="clear" w:color="auto" w:fill="auto"/>
            <w:hideMark/>
          </w:tcPr>
          <w:p w14:paraId="3F0C6603" w14:textId="77777777" w:rsidR="00CA67D1" w:rsidRPr="00CA67D1" w:rsidRDefault="00CA67D1" w:rsidP="002D5B89">
            <w:pPr>
              <w:spacing w:line="360" w:lineRule="auto"/>
              <w:jc w:val="center"/>
              <w:rPr>
                <w:sz w:val="20"/>
                <w:lang w:val="ru-RU"/>
              </w:rPr>
            </w:pPr>
            <w:r w:rsidRPr="00CA67D1">
              <w:rPr>
                <w:sz w:val="20"/>
                <w:lang w:val="ru-RU"/>
              </w:rPr>
              <w:t>1</w:t>
            </w:r>
          </w:p>
        </w:tc>
        <w:tc>
          <w:tcPr>
            <w:tcW w:w="483" w:type="pct"/>
            <w:tcBorders>
              <w:top w:val="nil"/>
              <w:left w:val="nil"/>
              <w:bottom w:val="single" w:sz="4" w:space="0" w:color="auto"/>
              <w:right w:val="single" w:sz="4" w:space="0" w:color="auto"/>
            </w:tcBorders>
            <w:shd w:val="clear" w:color="auto" w:fill="auto"/>
            <w:hideMark/>
          </w:tcPr>
          <w:p w14:paraId="59B25695" w14:textId="77777777" w:rsidR="00CA67D1" w:rsidRPr="00CA67D1" w:rsidRDefault="00CA67D1" w:rsidP="002D5B89">
            <w:pPr>
              <w:spacing w:line="360" w:lineRule="auto"/>
              <w:jc w:val="right"/>
              <w:rPr>
                <w:sz w:val="20"/>
                <w:lang w:val="ru-RU"/>
              </w:rPr>
            </w:pPr>
            <w:r w:rsidRPr="00CA67D1">
              <w:rPr>
                <w:sz w:val="20"/>
                <w:lang w:val="ru-RU"/>
              </w:rPr>
              <w:t>0,000000133</w:t>
            </w:r>
          </w:p>
        </w:tc>
        <w:tc>
          <w:tcPr>
            <w:tcW w:w="450" w:type="pct"/>
            <w:tcBorders>
              <w:top w:val="nil"/>
              <w:left w:val="nil"/>
              <w:bottom w:val="single" w:sz="4" w:space="0" w:color="auto"/>
              <w:right w:val="single" w:sz="4" w:space="0" w:color="auto"/>
            </w:tcBorders>
            <w:shd w:val="clear" w:color="auto" w:fill="auto"/>
            <w:hideMark/>
          </w:tcPr>
          <w:p w14:paraId="29B075A3" w14:textId="77777777" w:rsidR="00CA67D1" w:rsidRPr="00CA67D1" w:rsidRDefault="00CA67D1" w:rsidP="002D5B89">
            <w:pPr>
              <w:spacing w:line="360" w:lineRule="auto"/>
              <w:jc w:val="right"/>
              <w:rPr>
                <w:sz w:val="20"/>
                <w:lang w:val="ru-RU"/>
              </w:rPr>
            </w:pPr>
            <w:r w:rsidRPr="00CA67D1">
              <w:rPr>
                <w:sz w:val="20"/>
                <w:lang w:val="ru-RU"/>
              </w:rPr>
              <w:t>1,3E-09</w:t>
            </w:r>
          </w:p>
        </w:tc>
        <w:tc>
          <w:tcPr>
            <w:tcW w:w="381" w:type="pct"/>
            <w:tcBorders>
              <w:top w:val="nil"/>
              <w:left w:val="nil"/>
              <w:bottom w:val="single" w:sz="4" w:space="0" w:color="auto"/>
              <w:right w:val="single" w:sz="4" w:space="0" w:color="auto"/>
            </w:tcBorders>
            <w:shd w:val="clear" w:color="auto" w:fill="auto"/>
            <w:hideMark/>
          </w:tcPr>
          <w:p w14:paraId="719DAA14" w14:textId="77777777" w:rsidR="00CA67D1" w:rsidRPr="00CA67D1" w:rsidRDefault="00CA67D1" w:rsidP="002D5B89">
            <w:pPr>
              <w:spacing w:line="360" w:lineRule="auto"/>
              <w:jc w:val="center"/>
              <w:rPr>
                <w:sz w:val="20"/>
                <w:lang w:val="ru-RU"/>
              </w:rPr>
            </w:pPr>
            <w:r w:rsidRPr="00CA67D1">
              <w:rPr>
                <w:sz w:val="20"/>
                <w:lang w:val="ru-RU"/>
              </w:rPr>
              <w:t>0</w:t>
            </w:r>
          </w:p>
        </w:tc>
        <w:tc>
          <w:tcPr>
            <w:tcW w:w="466" w:type="pct"/>
            <w:tcBorders>
              <w:top w:val="nil"/>
              <w:left w:val="nil"/>
              <w:bottom w:val="single" w:sz="4" w:space="0" w:color="auto"/>
              <w:right w:val="single" w:sz="4" w:space="0" w:color="auto"/>
            </w:tcBorders>
            <w:shd w:val="clear" w:color="auto" w:fill="auto"/>
            <w:hideMark/>
          </w:tcPr>
          <w:p w14:paraId="4892C67D" w14:textId="77777777" w:rsidR="00CA67D1" w:rsidRPr="00CA67D1" w:rsidRDefault="00CA67D1" w:rsidP="002D5B89">
            <w:pPr>
              <w:spacing w:line="360" w:lineRule="auto"/>
              <w:jc w:val="right"/>
              <w:rPr>
                <w:sz w:val="20"/>
                <w:lang w:val="ru-RU"/>
              </w:rPr>
            </w:pPr>
            <w:r w:rsidRPr="00CA67D1">
              <w:rPr>
                <w:sz w:val="20"/>
                <w:lang w:val="ru-RU"/>
              </w:rPr>
              <w:t>0,00000004</w:t>
            </w:r>
          </w:p>
        </w:tc>
      </w:tr>
      <w:tr w:rsidR="00CA67D1" w:rsidRPr="00CA67D1" w14:paraId="4B560E9F" w14:textId="77777777" w:rsidTr="00CA67D1">
        <w:trPr>
          <w:trHeight w:val="288"/>
        </w:trPr>
        <w:tc>
          <w:tcPr>
            <w:tcW w:w="263" w:type="pct"/>
            <w:tcBorders>
              <w:top w:val="nil"/>
              <w:left w:val="single" w:sz="4" w:space="0" w:color="auto"/>
              <w:bottom w:val="single" w:sz="4" w:space="0" w:color="auto"/>
              <w:right w:val="single" w:sz="4" w:space="0" w:color="auto"/>
            </w:tcBorders>
            <w:shd w:val="clear" w:color="auto" w:fill="auto"/>
            <w:hideMark/>
          </w:tcPr>
          <w:p w14:paraId="36D9C2C5" w14:textId="77777777" w:rsidR="00CA67D1" w:rsidRPr="00CA67D1" w:rsidRDefault="00CA67D1" w:rsidP="002D5B89">
            <w:pPr>
              <w:spacing w:line="360" w:lineRule="auto"/>
              <w:jc w:val="center"/>
              <w:rPr>
                <w:sz w:val="20"/>
                <w:lang w:val="ru-RU"/>
              </w:rPr>
            </w:pPr>
            <w:r w:rsidRPr="00CA67D1">
              <w:rPr>
                <w:sz w:val="20"/>
                <w:lang w:val="ru-RU"/>
              </w:rPr>
              <w:t>0328</w:t>
            </w:r>
          </w:p>
        </w:tc>
        <w:tc>
          <w:tcPr>
            <w:tcW w:w="1796" w:type="pct"/>
            <w:tcBorders>
              <w:top w:val="nil"/>
              <w:left w:val="nil"/>
              <w:bottom w:val="single" w:sz="4" w:space="0" w:color="auto"/>
              <w:right w:val="single" w:sz="4" w:space="0" w:color="auto"/>
            </w:tcBorders>
            <w:shd w:val="clear" w:color="auto" w:fill="auto"/>
            <w:hideMark/>
          </w:tcPr>
          <w:p w14:paraId="5B11C087" w14:textId="77777777" w:rsidR="00CA67D1" w:rsidRPr="00CA67D1" w:rsidRDefault="00CA67D1" w:rsidP="002D5B89">
            <w:pPr>
              <w:spacing w:line="360" w:lineRule="auto"/>
              <w:rPr>
                <w:sz w:val="20"/>
                <w:lang w:val="ru-RU"/>
              </w:rPr>
            </w:pPr>
            <w:r w:rsidRPr="00CA67D1">
              <w:rPr>
                <w:sz w:val="20"/>
                <w:lang w:val="ru-RU"/>
              </w:rPr>
              <w:t>Углерод (Сажа, Углерод черный) (583)</w:t>
            </w:r>
          </w:p>
        </w:tc>
        <w:tc>
          <w:tcPr>
            <w:tcW w:w="286" w:type="pct"/>
            <w:tcBorders>
              <w:top w:val="nil"/>
              <w:left w:val="nil"/>
              <w:bottom w:val="single" w:sz="4" w:space="0" w:color="auto"/>
              <w:right w:val="single" w:sz="4" w:space="0" w:color="auto"/>
            </w:tcBorders>
            <w:shd w:val="clear" w:color="auto" w:fill="auto"/>
            <w:hideMark/>
          </w:tcPr>
          <w:p w14:paraId="5313E763" w14:textId="77777777" w:rsidR="00CA67D1" w:rsidRPr="00CA67D1" w:rsidRDefault="00CA67D1" w:rsidP="002D5B89">
            <w:pPr>
              <w:spacing w:line="360" w:lineRule="auto"/>
              <w:jc w:val="right"/>
              <w:rPr>
                <w:sz w:val="20"/>
                <w:lang w:val="ru-RU"/>
              </w:rPr>
            </w:pPr>
            <w:r w:rsidRPr="00CA67D1">
              <w:rPr>
                <w:sz w:val="20"/>
                <w:lang w:val="ru-RU"/>
              </w:rPr>
              <w:t>0,15</w:t>
            </w:r>
          </w:p>
        </w:tc>
        <w:tc>
          <w:tcPr>
            <w:tcW w:w="281" w:type="pct"/>
            <w:tcBorders>
              <w:top w:val="nil"/>
              <w:left w:val="nil"/>
              <w:bottom w:val="single" w:sz="4" w:space="0" w:color="auto"/>
              <w:right w:val="single" w:sz="4" w:space="0" w:color="auto"/>
            </w:tcBorders>
            <w:shd w:val="clear" w:color="auto" w:fill="auto"/>
            <w:hideMark/>
          </w:tcPr>
          <w:p w14:paraId="3DA0B3D5" w14:textId="77777777" w:rsidR="00CA67D1" w:rsidRPr="00CA67D1" w:rsidRDefault="00CA67D1" w:rsidP="002D5B89">
            <w:pPr>
              <w:spacing w:line="360" w:lineRule="auto"/>
              <w:jc w:val="right"/>
              <w:rPr>
                <w:sz w:val="20"/>
                <w:lang w:val="ru-RU"/>
              </w:rPr>
            </w:pPr>
            <w:r w:rsidRPr="00CA67D1">
              <w:rPr>
                <w:sz w:val="20"/>
                <w:lang w:val="ru-RU"/>
              </w:rPr>
              <w:t>0,05</w:t>
            </w:r>
          </w:p>
        </w:tc>
        <w:tc>
          <w:tcPr>
            <w:tcW w:w="269" w:type="pct"/>
            <w:tcBorders>
              <w:top w:val="nil"/>
              <w:left w:val="nil"/>
              <w:bottom w:val="single" w:sz="4" w:space="0" w:color="auto"/>
              <w:right w:val="single" w:sz="4" w:space="0" w:color="auto"/>
            </w:tcBorders>
            <w:shd w:val="clear" w:color="auto" w:fill="auto"/>
            <w:hideMark/>
          </w:tcPr>
          <w:p w14:paraId="591FB750" w14:textId="77777777" w:rsidR="00CA67D1" w:rsidRPr="00CA67D1" w:rsidRDefault="00CA67D1" w:rsidP="002D5B89">
            <w:pPr>
              <w:spacing w:line="360" w:lineRule="auto"/>
              <w:jc w:val="right"/>
              <w:rPr>
                <w:sz w:val="20"/>
                <w:lang w:val="ru-RU"/>
              </w:rPr>
            </w:pPr>
            <w:r w:rsidRPr="00CA67D1">
              <w:rPr>
                <w:sz w:val="20"/>
                <w:lang w:val="ru-RU"/>
              </w:rPr>
              <w:t> </w:t>
            </w:r>
          </w:p>
        </w:tc>
        <w:tc>
          <w:tcPr>
            <w:tcW w:w="325" w:type="pct"/>
            <w:tcBorders>
              <w:top w:val="nil"/>
              <w:left w:val="nil"/>
              <w:bottom w:val="single" w:sz="4" w:space="0" w:color="auto"/>
              <w:right w:val="single" w:sz="4" w:space="0" w:color="auto"/>
            </w:tcBorders>
            <w:shd w:val="clear" w:color="auto" w:fill="auto"/>
            <w:hideMark/>
          </w:tcPr>
          <w:p w14:paraId="30C85619" w14:textId="77777777" w:rsidR="00CA67D1" w:rsidRPr="00CA67D1" w:rsidRDefault="00CA67D1" w:rsidP="002D5B89">
            <w:pPr>
              <w:spacing w:line="360" w:lineRule="auto"/>
              <w:jc w:val="center"/>
              <w:rPr>
                <w:sz w:val="20"/>
                <w:lang w:val="ru-RU"/>
              </w:rPr>
            </w:pPr>
            <w:r w:rsidRPr="00CA67D1">
              <w:rPr>
                <w:sz w:val="20"/>
                <w:lang w:val="ru-RU"/>
              </w:rPr>
              <w:t>3</w:t>
            </w:r>
          </w:p>
        </w:tc>
        <w:tc>
          <w:tcPr>
            <w:tcW w:w="483" w:type="pct"/>
            <w:tcBorders>
              <w:top w:val="nil"/>
              <w:left w:val="nil"/>
              <w:bottom w:val="single" w:sz="4" w:space="0" w:color="auto"/>
              <w:right w:val="single" w:sz="4" w:space="0" w:color="auto"/>
            </w:tcBorders>
            <w:shd w:val="clear" w:color="auto" w:fill="auto"/>
            <w:hideMark/>
          </w:tcPr>
          <w:p w14:paraId="109BD55A" w14:textId="77777777" w:rsidR="00CA67D1" w:rsidRPr="00CA67D1" w:rsidRDefault="00CA67D1" w:rsidP="002D5B89">
            <w:pPr>
              <w:spacing w:line="360" w:lineRule="auto"/>
              <w:jc w:val="right"/>
              <w:rPr>
                <w:sz w:val="20"/>
                <w:lang w:val="ru-RU"/>
              </w:rPr>
            </w:pPr>
            <w:r w:rsidRPr="00CA67D1">
              <w:rPr>
                <w:sz w:val="20"/>
                <w:lang w:val="ru-RU"/>
              </w:rPr>
              <w:t>0,175205</w:t>
            </w:r>
          </w:p>
        </w:tc>
        <w:tc>
          <w:tcPr>
            <w:tcW w:w="450" w:type="pct"/>
            <w:tcBorders>
              <w:top w:val="nil"/>
              <w:left w:val="nil"/>
              <w:bottom w:val="single" w:sz="4" w:space="0" w:color="auto"/>
              <w:right w:val="single" w:sz="4" w:space="0" w:color="auto"/>
            </w:tcBorders>
            <w:shd w:val="clear" w:color="auto" w:fill="auto"/>
            <w:hideMark/>
          </w:tcPr>
          <w:p w14:paraId="4554901F" w14:textId="77777777" w:rsidR="00CA67D1" w:rsidRPr="00CA67D1" w:rsidRDefault="00CA67D1" w:rsidP="002D5B89">
            <w:pPr>
              <w:spacing w:line="360" w:lineRule="auto"/>
              <w:jc w:val="right"/>
              <w:rPr>
                <w:sz w:val="20"/>
                <w:lang w:val="ru-RU"/>
              </w:rPr>
            </w:pPr>
            <w:r w:rsidRPr="00CA67D1">
              <w:rPr>
                <w:sz w:val="20"/>
                <w:lang w:val="ru-RU"/>
              </w:rPr>
              <w:t>0,2444</w:t>
            </w:r>
          </w:p>
        </w:tc>
        <w:tc>
          <w:tcPr>
            <w:tcW w:w="381" w:type="pct"/>
            <w:tcBorders>
              <w:top w:val="nil"/>
              <w:left w:val="nil"/>
              <w:bottom w:val="single" w:sz="4" w:space="0" w:color="auto"/>
              <w:right w:val="single" w:sz="4" w:space="0" w:color="auto"/>
            </w:tcBorders>
            <w:shd w:val="clear" w:color="auto" w:fill="auto"/>
            <w:hideMark/>
          </w:tcPr>
          <w:p w14:paraId="5829D877" w14:textId="77777777" w:rsidR="00CA67D1" w:rsidRPr="00CA67D1" w:rsidRDefault="00CA67D1" w:rsidP="002D5B89">
            <w:pPr>
              <w:spacing w:line="360" w:lineRule="auto"/>
              <w:jc w:val="right"/>
              <w:rPr>
                <w:sz w:val="20"/>
                <w:lang w:val="ru-RU"/>
              </w:rPr>
            </w:pPr>
            <w:r w:rsidRPr="00CA67D1">
              <w:rPr>
                <w:sz w:val="20"/>
                <w:lang w:val="ru-RU"/>
              </w:rPr>
              <w:t>4,888</w:t>
            </w:r>
          </w:p>
        </w:tc>
        <w:tc>
          <w:tcPr>
            <w:tcW w:w="466" w:type="pct"/>
            <w:tcBorders>
              <w:top w:val="nil"/>
              <w:left w:val="nil"/>
              <w:bottom w:val="single" w:sz="4" w:space="0" w:color="auto"/>
              <w:right w:val="single" w:sz="4" w:space="0" w:color="auto"/>
            </w:tcBorders>
            <w:shd w:val="clear" w:color="auto" w:fill="auto"/>
            <w:hideMark/>
          </w:tcPr>
          <w:p w14:paraId="586239F3" w14:textId="77777777" w:rsidR="00CA67D1" w:rsidRPr="00CA67D1" w:rsidRDefault="00CA67D1" w:rsidP="002D5B89">
            <w:pPr>
              <w:spacing w:line="360" w:lineRule="auto"/>
              <w:jc w:val="right"/>
              <w:rPr>
                <w:sz w:val="20"/>
                <w:lang w:val="ru-RU"/>
              </w:rPr>
            </w:pPr>
            <w:r w:rsidRPr="00CA67D1">
              <w:rPr>
                <w:sz w:val="20"/>
                <w:lang w:val="ru-RU"/>
              </w:rPr>
              <w:t>4,888</w:t>
            </w:r>
          </w:p>
        </w:tc>
      </w:tr>
      <w:tr w:rsidR="00CA67D1" w:rsidRPr="00CA67D1" w14:paraId="2C1518BF" w14:textId="77777777" w:rsidTr="00CA67D1">
        <w:trPr>
          <w:trHeight w:val="288"/>
        </w:trPr>
        <w:tc>
          <w:tcPr>
            <w:tcW w:w="263" w:type="pct"/>
            <w:tcBorders>
              <w:top w:val="nil"/>
              <w:left w:val="single" w:sz="4" w:space="0" w:color="auto"/>
              <w:bottom w:val="single" w:sz="4" w:space="0" w:color="auto"/>
              <w:right w:val="single" w:sz="4" w:space="0" w:color="auto"/>
            </w:tcBorders>
            <w:shd w:val="clear" w:color="auto" w:fill="auto"/>
            <w:hideMark/>
          </w:tcPr>
          <w:p w14:paraId="3F7BC074" w14:textId="77777777" w:rsidR="00CA67D1" w:rsidRPr="00CA67D1" w:rsidRDefault="00CA67D1" w:rsidP="002D5B89">
            <w:pPr>
              <w:spacing w:line="360" w:lineRule="auto"/>
              <w:jc w:val="center"/>
              <w:rPr>
                <w:sz w:val="20"/>
                <w:lang w:val="ru-RU"/>
              </w:rPr>
            </w:pPr>
            <w:r w:rsidRPr="00CA67D1">
              <w:rPr>
                <w:sz w:val="20"/>
                <w:lang w:val="ru-RU"/>
              </w:rPr>
              <w:t>0330</w:t>
            </w:r>
          </w:p>
        </w:tc>
        <w:tc>
          <w:tcPr>
            <w:tcW w:w="1796" w:type="pct"/>
            <w:tcBorders>
              <w:top w:val="nil"/>
              <w:left w:val="nil"/>
              <w:bottom w:val="single" w:sz="4" w:space="0" w:color="auto"/>
              <w:right w:val="single" w:sz="4" w:space="0" w:color="auto"/>
            </w:tcBorders>
            <w:shd w:val="clear" w:color="auto" w:fill="auto"/>
            <w:hideMark/>
          </w:tcPr>
          <w:p w14:paraId="0993020D" w14:textId="77777777" w:rsidR="00CA67D1" w:rsidRPr="00CA67D1" w:rsidRDefault="00CA67D1" w:rsidP="002D5B89">
            <w:pPr>
              <w:spacing w:line="360" w:lineRule="auto"/>
              <w:rPr>
                <w:sz w:val="20"/>
                <w:lang w:val="ru-RU"/>
              </w:rPr>
            </w:pPr>
            <w:r w:rsidRPr="00CA67D1">
              <w:rPr>
                <w:sz w:val="20"/>
                <w:lang w:val="ru-RU"/>
              </w:rPr>
              <w:t>Сера диоксид (Ангидрид сернистый, Сернистый газ, Сера (IV) оксид) (516)</w:t>
            </w:r>
          </w:p>
        </w:tc>
        <w:tc>
          <w:tcPr>
            <w:tcW w:w="286" w:type="pct"/>
            <w:tcBorders>
              <w:top w:val="nil"/>
              <w:left w:val="nil"/>
              <w:bottom w:val="single" w:sz="4" w:space="0" w:color="auto"/>
              <w:right w:val="single" w:sz="4" w:space="0" w:color="auto"/>
            </w:tcBorders>
            <w:shd w:val="clear" w:color="auto" w:fill="auto"/>
            <w:hideMark/>
          </w:tcPr>
          <w:p w14:paraId="67C27361" w14:textId="77777777" w:rsidR="00CA67D1" w:rsidRPr="00CA67D1" w:rsidRDefault="00CA67D1" w:rsidP="002D5B89">
            <w:pPr>
              <w:spacing w:line="360" w:lineRule="auto"/>
              <w:jc w:val="right"/>
              <w:rPr>
                <w:sz w:val="20"/>
                <w:lang w:val="ru-RU"/>
              </w:rPr>
            </w:pPr>
            <w:r w:rsidRPr="00CA67D1">
              <w:rPr>
                <w:sz w:val="20"/>
                <w:lang w:val="ru-RU"/>
              </w:rPr>
              <w:t>0,5</w:t>
            </w:r>
          </w:p>
        </w:tc>
        <w:tc>
          <w:tcPr>
            <w:tcW w:w="281" w:type="pct"/>
            <w:tcBorders>
              <w:top w:val="nil"/>
              <w:left w:val="nil"/>
              <w:bottom w:val="single" w:sz="4" w:space="0" w:color="auto"/>
              <w:right w:val="single" w:sz="4" w:space="0" w:color="auto"/>
            </w:tcBorders>
            <w:shd w:val="clear" w:color="auto" w:fill="auto"/>
            <w:hideMark/>
          </w:tcPr>
          <w:p w14:paraId="29D13518" w14:textId="77777777" w:rsidR="00CA67D1" w:rsidRPr="00CA67D1" w:rsidRDefault="00CA67D1" w:rsidP="002D5B89">
            <w:pPr>
              <w:spacing w:line="360" w:lineRule="auto"/>
              <w:jc w:val="right"/>
              <w:rPr>
                <w:sz w:val="20"/>
                <w:lang w:val="ru-RU"/>
              </w:rPr>
            </w:pPr>
            <w:r w:rsidRPr="00CA67D1">
              <w:rPr>
                <w:sz w:val="20"/>
                <w:lang w:val="ru-RU"/>
              </w:rPr>
              <w:t>0,05</w:t>
            </w:r>
          </w:p>
        </w:tc>
        <w:tc>
          <w:tcPr>
            <w:tcW w:w="269" w:type="pct"/>
            <w:tcBorders>
              <w:top w:val="nil"/>
              <w:left w:val="nil"/>
              <w:bottom w:val="single" w:sz="4" w:space="0" w:color="auto"/>
              <w:right w:val="single" w:sz="4" w:space="0" w:color="auto"/>
            </w:tcBorders>
            <w:shd w:val="clear" w:color="auto" w:fill="auto"/>
            <w:hideMark/>
          </w:tcPr>
          <w:p w14:paraId="59EE9FED" w14:textId="77777777" w:rsidR="00CA67D1" w:rsidRPr="00CA67D1" w:rsidRDefault="00CA67D1" w:rsidP="002D5B89">
            <w:pPr>
              <w:spacing w:line="360" w:lineRule="auto"/>
              <w:jc w:val="right"/>
              <w:rPr>
                <w:sz w:val="20"/>
                <w:lang w:val="ru-RU"/>
              </w:rPr>
            </w:pPr>
            <w:r w:rsidRPr="00CA67D1">
              <w:rPr>
                <w:sz w:val="20"/>
                <w:lang w:val="ru-RU"/>
              </w:rPr>
              <w:t> </w:t>
            </w:r>
          </w:p>
        </w:tc>
        <w:tc>
          <w:tcPr>
            <w:tcW w:w="325" w:type="pct"/>
            <w:tcBorders>
              <w:top w:val="nil"/>
              <w:left w:val="nil"/>
              <w:bottom w:val="single" w:sz="4" w:space="0" w:color="auto"/>
              <w:right w:val="single" w:sz="4" w:space="0" w:color="auto"/>
            </w:tcBorders>
            <w:shd w:val="clear" w:color="auto" w:fill="auto"/>
            <w:hideMark/>
          </w:tcPr>
          <w:p w14:paraId="327A2881" w14:textId="77777777" w:rsidR="00CA67D1" w:rsidRPr="00CA67D1" w:rsidRDefault="00CA67D1" w:rsidP="002D5B89">
            <w:pPr>
              <w:spacing w:line="360" w:lineRule="auto"/>
              <w:jc w:val="center"/>
              <w:rPr>
                <w:sz w:val="20"/>
                <w:lang w:val="ru-RU"/>
              </w:rPr>
            </w:pPr>
            <w:r w:rsidRPr="00CA67D1">
              <w:rPr>
                <w:sz w:val="20"/>
                <w:lang w:val="ru-RU"/>
              </w:rPr>
              <w:t>3</w:t>
            </w:r>
          </w:p>
        </w:tc>
        <w:tc>
          <w:tcPr>
            <w:tcW w:w="483" w:type="pct"/>
            <w:tcBorders>
              <w:top w:val="nil"/>
              <w:left w:val="nil"/>
              <w:bottom w:val="single" w:sz="4" w:space="0" w:color="auto"/>
              <w:right w:val="single" w:sz="4" w:space="0" w:color="auto"/>
            </w:tcBorders>
            <w:shd w:val="clear" w:color="auto" w:fill="auto"/>
            <w:hideMark/>
          </w:tcPr>
          <w:p w14:paraId="1370BBCD" w14:textId="77777777" w:rsidR="00CA67D1" w:rsidRPr="00CA67D1" w:rsidRDefault="00CA67D1" w:rsidP="002D5B89">
            <w:pPr>
              <w:spacing w:line="360" w:lineRule="auto"/>
              <w:jc w:val="right"/>
              <w:rPr>
                <w:sz w:val="20"/>
                <w:lang w:val="ru-RU"/>
              </w:rPr>
            </w:pPr>
            <w:r w:rsidRPr="00CA67D1">
              <w:rPr>
                <w:sz w:val="20"/>
                <w:lang w:val="ru-RU"/>
              </w:rPr>
              <w:t>0,413145</w:t>
            </w:r>
          </w:p>
        </w:tc>
        <w:tc>
          <w:tcPr>
            <w:tcW w:w="450" w:type="pct"/>
            <w:tcBorders>
              <w:top w:val="nil"/>
              <w:left w:val="nil"/>
              <w:bottom w:val="single" w:sz="4" w:space="0" w:color="auto"/>
              <w:right w:val="single" w:sz="4" w:space="0" w:color="auto"/>
            </w:tcBorders>
            <w:shd w:val="clear" w:color="auto" w:fill="auto"/>
            <w:hideMark/>
          </w:tcPr>
          <w:p w14:paraId="66E16044" w14:textId="77777777" w:rsidR="00CA67D1" w:rsidRPr="00CA67D1" w:rsidRDefault="00CA67D1" w:rsidP="002D5B89">
            <w:pPr>
              <w:spacing w:line="360" w:lineRule="auto"/>
              <w:jc w:val="right"/>
              <w:rPr>
                <w:sz w:val="20"/>
                <w:lang w:val="ru-RU"/>
              </w:rPr>
            </w:pPr>
            <w:r w:rsidRPr="00CA67D1">
              <w:rPr>
                <w:sz w:val="20"/>
                <w:lang w:val="ru-RU"/>
              </w:rPr>
              <w:t>0,605962</w:t>
            </w:r>
          </w:p>
        </w:tc>
        <w:tc>
          <w:tcPr>
            <w:tcW w:w="381" w:type="pct"/>
            <w:tcBorders>
              <w:top w:val="nil"/>
              <w:left w:val="nil"/>
              <w:bottom w:val="single" w:sz="4" w:space="0" w:color="auto"/>
              <w:right w:val="single" w:sz="4" w:space="0" w:color="auto"/>
            </w:tcBorders>
            <w:shd w:val="clear" w:color="auto" w:fill="auto"/>
            <w:hideMark/>
          </w:tcPr>
          <w:p w14:paraId="6F3704C4" w14:textId="77777777" w:rsidR="00CA67D1" w:rsidRPr="00CA67D1" w:rsidRDefault="00CA67D1" w:rsidP="002D5B89">
            <w:pPr>
              <w:spacing w:line="360" w:lineRule="auto"/>
              <w:jc w:val="right"/>
              <w:rPr>
                <w:sz w:val="20"/>
                <w:lang w:val="ru-RU"/>
              </w:rPr>
            </w:pPr>
            <w:r w:rsidRPr="00CA67D1">
              <w:rPr>
                <w:sz w:val="20"/>
                <w:lang w:val="ru-RU"/>
              </w:rPr>
              <w:t>12,1192</w:t>
            </w:r>
          </w:p>
        </w:tc>
        <w:tc>
          <w:tcPr>
            <w:tcW w:w="466" w:type="pct"/>
            <w:tcBorders>
              <w:top w:val="nil"/>
              <w:left w:val="nil"/>
              <w:bottom w:val="single" w:sz="4" w:space="0" w:color="auto"/>
              <w:right w:val="single" w:sz="4" w:space="0" w:color="auto"/>
            </w:tcBorders>
            <w:shd w:val="clear" w:color="auto" w:fill="auto"/>
            <w:hideMark/>
          </w:tcPr>
          <w:p w14:paraId="2CBEBAE8" w14:textId="77777777" w:rsidR="00CA67D1" w:rsidRPr="00CA67D1" w:rsidRDefault="00CA67D1" w:rsidP="002D5B89">
            <w:pPr>
              <w:spacing w:line="360" w:lineRule="auto"/>
              <w:jc w:val="right"/>
              <w:rPr>
                <w:sz w:val="20"/>
                <w:lang w:val="ru-RU"/>
              </w:rPr>
            </w:pPr>
            <w:r w:rsidRPr="00CA67D1">
              <w:rPr>
                <w:sz w:val="20"/>
                <w:lang w:val="ru-RU"/>
              </w:rPr>
              <w:t>12,11924</w:t>
            </w:r>
          </w:p>
        </w:tc>
      </w:tr>
      <w:tr w:rsidR="00CA67D1" w:rsidRPr="00CA67D1" w14:paraId="3FA009D8" w14:textId="77777777" w:rsidTr="00CA67D1">
        <w:trPr>
          <w:trHeight w:val="288"/>
        </w:trPr>
        <w:tc>
          <w:tcPr>
            <w:tcW w:w="263" w:type="pct"/>
            <w:tcBorders>
              <w:top w:val="nil"/>
              <w:left w:val="single" w:sz="4" w:space="0" w:color="auto"/>
              <w:bottom w:val="single" w:sz="4" w:space="0" w:color="auto"/>
              <w:right w:val="single" w:sz="4" w:space="0" w:color="auto"/>
            </w:tcBorders>
            <w:shd w:val="clear" w:color="auto" w:fill="auto"/>
            <w:hideMark/>
          </w:tcPr>
          <w:p w14:paraId="40630F49" w14:textId="77777777" w:rsidR="00CA67D1" w:rsidRPr="00CA67D1" w:rsidRDefault="00CA67D1" w:rsidP="002D5B89">
            <w:pPr>
              <w:spacing w:line="360" w:lineRule="auto"/>
              <w:jc w:val="center"/>
              <w:rPr>
                <w:sz w:val="20"/>
                <w:lang w:val="ru-RU"/>
              </w:rPr>
            </w:pPr>
            <w:r w:rsidRPr="00CA67D1">
              <w:rPr>
                <w:sz w:val="20"/>
                <w:lang w:val="ru-RU"/>
              </w:rPr>
              <w:t>0337</w:t>
            </w:r>
          </w:p>
        </w:tc>
        <w:tc>
          <w:tcPr>
            <w:tcW w:w="1796" w:type="pct"/>
            <w:tcBorders>
              <w:top w:val="nil"/>
              <w:left w:val="nil"/>
              <w:bottom w:val="single" w:sz="4" w:space="0" w:color="auto"/>
              <w:right w:val="single" w:sz="4" w:space="0" w:color="auto"/>
            </w:tcBorders>
            <w:shd w:val="clear" w:color="auto" w:fill="auto"/>
            <w:hideMark/>
          </w:tcPr>
          <w:p w14:paraId="334E2A54" w14:textId="77777777" w:rsidR="00CA67D1" w:rsidRPr="00CA67D1" w:rsidRDefault="00CA67D1" w:rsidP="002D5B89">
            <w:pPr>
              <w:spacing w:line="360" w:lineRule="auto"/>
              <w:rPr>
                <w:sz w:val="20"/>
                <w:lang w:val="ru-RU"/>
              </w:rPr>
            </w:pPr>
            <w:r w:rsidRPr="00CA67D1">
              <w:rPr>
                <w:sz w:val="20"/>
                <w:lang w:val="ru-RU"/>
              </w:rPr>
              <w:t>Углерод оксид (Окись углерода, Угарный газ) (584)</w:t>
            </w:r>
          </w:p>
        </w:tc>
        <w:tc>
          <w:tcPr>
            <w:tcW w:w="286" w:type="pct"/>
            <w:tcBorders>
              <w:top w:val="nil"/>
              <w:left w:val="nil"/>
              <w:bottom w:val="single" w:sz="4" w:space="0" w:color="auto"/>
              <w:right w:val="single" w:sz="4" w:space="0" w:color="auto"/>
            </w:tcBorders>
            <w:shd w:val="clear" w:color="auto" w:fill="auto"/>
            <w:hideMark/>
          </w:tcPr>
          <w:p w14:paraId="58BAA4F1" w14:textId="77777777" w:rsidR="00CA67D1" w:rsidRPr="00CA67D1" w:rsidRDefault="00CA67D1" w:rsidP="002D5B89">
            <w:pPr>
              <w:spacing w:line="360" w:lineRule="auto"/>
              <w:jc w:val="right"/>
              <w:rPr>
                <w:sz w:val="20"/>
                <w:lang w:val="ru-RU"/>
              </w:rPr>
            </w:pPr>
            <w:r w:rsidRPr="00CA67D1">
              <w:rPr>
                <w:sz w:val="20"/>
                <w:lang w:val="ru-RU"/>
              </w:rPr>
              <w:t>5</w:t>
            </w:r>
          </w:p>
        </w:tc>
        <w:tc>
          <w:tcPr>
            <w:tcW w:w="281" w:type="pct"/>
            <w:tcBorders>
              <w:top w:val="nil"/>
              <w:left w:val="nil"/>
              <w:bottom w:val="single" w:sz="4" w:space="0" w:color="auto"/>
              <w:right w:val="single" w:sz="4" w:space="0" w:color="auto"/>
            </w:tcBorders>
            <w:shd w:val="clear" w:color="auto" w:fill="auto"/>
            <w:hideMark/>
          </w:tcPr>
          <w:p w14:paraId="0B5695E2" w14:textId="77777777" w:rsidR="00CA67D1" w:rsidRPr="00CA67D1" w:rsidRDefault="00CA67D1" w:rsidP="002D5B89">
            <w:pPr>
              <w:spacing w:line="360" w:lineRule="auto"/>
              <w:jc w:val="right"/>
              <w:rPr>
                <w:sz w:val="20"/>
                <w:lang w:val="ru-RU"/>
              </w:rPr>
            </w:pPr>
            <w:r w:rsidRPr="00CA67D1">
              <w:rPr>
                <w:sz w:val="20"/>
                <w:lang w:val="ru-RU"/>
              </w:rPr>
              <w:t>3</w:t>
            </w:r>
          </w:p>
        </w:tc>
        <w:tc>
          <w:tcPr>
            <w:tcW w:w="269" w:type="pct"/>
            <w:tcBorders>
              <w:top w:val="nil"/>
              <w:left w:val="nil"/>
              <w:bottom w:val="single" w:sz="4" w:space="0" w:color="auto"/>
              <w:right w:val="single" w:sz="4" w:space="0" w:color="auto"/>
            </w:tcBorders>
            <w:shd w:val="clear" w:color="auto" w:fill="auto"/>
            <w:hideMark/>
          </w:tcPr>
          <w:p w14:paraId="13C0BAE6" w14:textId="77777777" w:rsidR="00CA67D1" w:rsidRPr="00CA67D1" w:rsidRDefault="00CA67D1" w:rsidP="002D5B89">
            <w:pPr>
              <w:spacing w:line="360" w:lineRule="auto"/>
              <w:jc w:val="right"/>
              <w:rPr>
                <w:sz w:val="20"/>
                <w:lang w:val="ru-RU"/>
              </w:rPr>
            </w:pPr>
            <w:r w:rsidRPr="00CA67D1">
              <w:rPr>
                <w:sz w:val="20"/>
                <w:lang w:val="ru-RU"/>
              </w:rPr>
              <w:t> </w:t>
            </w:r>
          </w:p>
        </w:tc>
        <w:tc>
          <w:tcPr>
            <w:tcW w:w="325" w:type="pct"/>
            <w:tcBorders>
              <w:top w:val="nil"/>
              <w:left w:val="nil"/>
              <w:bottom w:val="single" w:sz="4" w:space="0" w:color="auto"/>
              <w:right w:val="single" w:sz="4" w:space="0" w:color="auto"/>
            </w:tcBorders>
            <w:shd w:val="clear" w:color="auto" w:fill="auto"/>
            <w:hideMark/>
          </w:tcPr>
          <w:p w14:paraId="63CEBB15" w14:textId="77777777" w:rsidR="00CA67D1" w:rsidRPr="00CA67D1" w:rsidRDefault="00CA67D1" w:rsidP="002D5B89">
            <w:pPr>
              <w:spacing w:line="360" w:lineRule="auto"/>
              <w:jc w:val="center"/>
              <w:rPr>
                <w:sz w:val="20"/>
                <w:lang w:val="ru-RU"/>
              </w:rPr>
            </w:pPr>
            <w:r w:rsidRPr="00CA67D1">
              <w:rPr>
                <w:sz w:val="20"/>
                <w:lang w:val="ru-RU"/>
              </w:rPr>
              <w:t>4</w:t>
            </w:r>
          </w:p>
        </w:tc>
        <w:tc>
          <w:tcPr>
            <w:tcW w:w="483" w:type="pct"/>
            <w:tcBorders>
              <w:top w:val="nil"/>
              <w:left w:val="nil"/>
              <w:bottom w:val="single" w:sz="4" w:space="0" w:color="auto"/>
              <w:right w:val="single" w:sz="4" w:space="0" w:color="auto"/>
            </w:tcBorders>
            <w:shd w:val="clear" w:color="auto" w:fill="auto"/>
            <w:hideMark/>
          </w:tcPr>
          <w:p w14:paraId="0CEBF0F2" w14:textId="77777777" w:rsidR="00CA67D1" w:rsidRPr="00CA67D1" w:rsidRDefault="00CA67D1" w:rsidP="002D5B89">
            <w:pPr>
              <w:spacing w:line="360" w:lineRule="auto"/>
              <w:jc w:val="right"/>
              <w:rPr>
                <w:sz w:val="20"/>
                <w:lang w:val="ru-RU"/>
              </w:rPr>
            </w:pPr>
            <w:r w:rsidRPr="00CA67D1">
              <w:rPr>
                <w:sz w:val="20"/>
                <w:lang w:val="ru-RU"/>
              </w:rPr>
              <w:t>2,7046011408</w:t>
            </w:r>
          </w:p>
        </w:tc>
        <w:tc>
          <w:tcPr>
            <w:tcW w:w="450" w:type="pct"/>
            <w:tcBorders>
              <w:top w:val="nil"/>
              <w:left w:val="nil"/>
              <w:bottom w:val="single" w:sz="4" w:space="0" w:color="auto"/>
              <w:right w:val="single" w:sz="4" w:space="0" w:color="auto"/>
            </w:tcBorders>
            <w:shd w:val="clear" w:color="auto" w:fill="auto"/>
            <w:hideMark/>
          </w:tcPr>
          <w:p w14:paraId="52871EFF" w14:textId="77777777" w:rsidR="00CA67D1" w:rsidRPr="00CA67D1" w:rsidRDefault="00CA67D1" w:rsidP="002D5B89">
            <w:pPr>
              <w:spacing w:line="360" w:lineRule="auto"/>
              <w:jc w:val="right"/>
              <w:rPr>
                <w:sz w:val="20"/>
                <w:lang w:val="ru-RU"/>
              </w:rPr>
            </w:pPr>
            <w:r w:rsidRPr="00CA67D1">
              <w:rPr>
                <w:sz w:val="20"/>
                <w:lang w:val="ru-RU"/>
              </w:rPr>
              <w:t>3,1660010014</w:t>
            </w:r>
          </w:p>
        </w:tc>
        <w:tc>
          <w:tcPr>
            <w:tcW w:w="381" w:type="pct"/>
            <w:tcBorders>
              <w:top w:val="nil"/>
              <w:left w:val="nil"/>
              <w:bottom w:val="single" w:sz="4" w:space="0" w:color="auto"/>
              <w:right w:val="single" w:sz="4" w:space="0" w:color="auto"/>
            </w:tcBorders>
            <w:shd w:val="clear" w:color="auto" w:fill="auto"/>
            <w:hideMark/>
          </w:tcPr>
          <w:p w14:paraId="24BD077D" w14:textId="77777777" w:rsidR="00CA67D1" w:rsidRPr="00CA67D1" w:rsidRDefault="00CA67D1" w:rsidP="002D5B89">
            <w:pPr>
              <w:spacing w:line="360" w:lineRule="auto"/>
              <w:jc w:val="right"/>
              <w:rPr>
                <w:sz w:val="20"/>
                <w:lang w:val="ru-RU"/>
              </w:rPr>
            </w:pPr>
            <w:r w:rsidRPr="00CA67D1">
              <w:rPr>
                <w:sz w:val="20"/>
                <w:lang w:val="ru-RU"/>
              </w:rPr>
              <w:t>1,0497</w:t>
            </w:r>
          </w:p>
        </w:tc>
        <w:tc>
          <w:tcPr>
            <w:tcW w:w="466" w:type="pct"/>
            <w:tcBorders>
              <w:top w:val="nil"/>
              <w:left w:val="nil"/>
              <w:bottom w:val="single" w:sz="4" w:space="0" w:color="auto"/>
              <w:right w:val="single" w:sz="4" w:space="0" w:color="auto"/>
            </w:tcBorders>
            <w:shd w:val="clear" w:color="auto" w:fill="auto"/>
            <w:hideMark/>
          </w:tcPr>
          <w:p w14:paraId="02D4FAA4" w14:textId="77777777" w:rsidR="00CA67D1" w:rsidRPr="00CA67D1" w:rsidRDefault="00CA67D1" w:rsidP="002D5B89">
            <w:pPr>
              <w:spacing w:line="360" w:lineRule="auto"/>
              <w:jc w:val="right"/>
              <w:rPr>
                <w:sz w:val="20"/>
                <w:lang w:val="ru-RU"/>
              </w:rPr>
            </w:pPr>
            <w:r w:rsidRPr="00CA67D1">
              <w:rPr>
                <w:sz w:val="20"/>
                <w:lang w:val="ru-RU"/>
              </w:rPr>
              <w:t>1,05533367</w:t>
            </w:r>
          </w:p>
        </w:tc>
      </w:tr>
      <w:tr w:rsidR="00CA67D1" w:rsidRPr="00CA67D1" w14:paraId="5F3CC870" w14:textId="77777777" w:rsidTr="00CA67D1">
        <w:trPr>
          <w:trHeight w:val="288"/>
        </w:trPr>
        <w:tc>
          <w:tcPr>
            <w:tcW w:w="263" w:type="pct"/>
            <w:tcBorders>
              <w:top w:val="nil"/>
              <w:left w:val="single" w:sz="4" w:space="0" w:color="auto"/>
              <w:bottom w:val="single" w:sz="4" w:space="0" w:color="auto"/>
              <w:right w:val="single" w:sz="4" w:space="0" w:color="auto"/>
            </w:tcBorders>
            <w:shd w:val="clear" w:color="auto" w:fill="auto"/>
            <w:hideMark/>
          </w:tcPr>
          <w:p w14:paraId="79A67A03" w14:textId="77777777" w:rsidR="00CA67D1" w:rsidRPr="00CA67D1" w:rsidRDefault="00CA67D1" w:rsidP="002D5B89">
            <w:pPr>
              <w:spacing w:line="360" w:lineRule="auto"/>
              <w:jc w:val="center"/>
              <w:rPr>
                <w:sz w:val="20"/>
                <w:lang w:val="ru-RU"/>
              </w:rPr>
            </w:pPr>
            <w:r w:rsidRPr="00CA67D1">
              <w:rPr>
                <w:sz w:val="20"/>
                <w:lang w:val="ru-RU"/>
              </w:rPr>
              <w:t>0342</w:t>
            </w:r>
          </w:p>
        </w:tc>
        <w:tc>
          <w:tcPr>
            <w:tcW w:w="1796" w:type="pct"/>
            <w:tcBorders>
              <w:top w:val="nil"/>
              <w:left w:val="nil"/>
              <w:bottom w:val="single" w:sz="4" w:space="0" w:color="auto"/>
              <w:right w:val="single" w:sz="4" w:space="0" w:color="auto"/>
            </w:tcBorders>
            <w:shd w:val="clear" w:color="auto" w:fill="auto"/>
            <w:hideMark/>
          </w:tcPr>
          <w:p w14:paraId="02A3AE12" w14:textId="77777777" w:rsidR="00CA67D1" w:rsidRPr="00CA67D1" w:rsidRDefault="00CA67D1" w:rsidP="002D5B89">
            <w:pPr>
              <w:spacing w:line="360" w:lineRule="auto"/>
              <w:rPr>
                <w:sz w:val="20"/>
                <w:lang w:val="ru-RU"/>
              </w:rPr>
            </w:pPr>
            <w:r w:rsidRPr="00CA67D1">
              <w:rPr>
                <w:sz w:val="20"/>
                <w:lang w:val="ru-RU"/>
              </w:rPr>
              <w:t>Фтористые газообразные соединения /в пересчете на фтор/ (617)</w:t>
            </w:r>
          </w:p>
        </w:tc>
        <w:tc>
          <w:tcPr>
            <w:tcW w:w="286" w:type="pct"/>
            <w:tcBorders>
              <w:top w:val="nil"/>
              <w:left w:val="nil"/>
              <w:bottom w:val="single" w:sz="4" w:space="0" w:color="auto"/>
              <w:right w:val="single" w:sz="4" w:space="0" w:color="auto"/>
            </w:tcBorders>
            <w:shd w:val="clear" w:color="auto" w:fill="auto"/>
            <w:hideMark/>
          </w:tcPr>
          <w:p w14:paraId="5C598815" w14:textId="77777777" w:rsidR="00CA67D1" w:rsidRPr="00CA67D1" w:rsidRDefault="00CA67D1" w:rsidP="002D5B89">
            <w:pPr>
              <w:spacing w:line="360" w:lineRule="auto"/>
              <w:jc w:val="right"/>
              <w:rPr>
                <w:sz w:val="20"/>
                <w:lang w:val="ru-RU"/>
              </w:rPr>
            </w:pPr>
            <w:r w:rsidRPr="00CA67D1">
              <w:rPr>
                <w:sz w:val="20"/>
                <w:lang w:val="ru-RU"/>
              </w:rPr>
              <w:t>0,02</w:t>
            </w:r>
          </w:p>
        </w:tc>
        <w:tc>
          <w:tcPr>
            <w:tcW w:w="281" w:type="pct"/>
            <w:tcBorders>
              <w:top w:val="nil"/>
              <w:left w:val="nil"/>
              <w:bottom w:val="single" w:sz="4" w:space="0" w:color="auto"/>
              <w:right w:val="single" w:sz="4" w:space="0" w:color="auto"/>
            </w:tcBorders>
            <w:shd w:val="clear" w:color="auto" w:fill="auto"/>
            <w:hideMark/>
          </w:tcPr>
          <w:p w14:paraId="71C67986" w14:textId="77777777" w:rsidR="00CA67D1" w:rsidRPr="00CA67D1" w:rsidRDefault="00CA67D1" w:rsidP="002D5B89">
            <w:pPr>
              <w:spacing w:line="360" w:lineRule="auto"/>
              <w:jc w:val="right"/>
              <w:rPr>
                <w:sz w:val="20"/>
                <w:lang w:val="ru-RU"/>
              </w:rPr>
            </w:pPr>
            <w:r w:rsidRPr="00CA67D1">
              <w:rPr>
                <w:sz w:val="20"/>
                <w:lang w:val="ru-RU"/>
              </w:rPr>
              <w:t>0,005</w:t>
            </w:r>
          </w:p>
        </w:tc>
        <w:tc>
          <w:tcPr>
            <w:tcW w:w="269" w:type="pct"/>
            <w:tcBorders>
              <w:top w:val="nil"/>
              <w:left w:val="nil"/>
              <w:bottom w:val="single" w:sz="4" w:space="0" w:color="auto"/>
              <w:right w:val="single" w:sz="4" w:space="0" w:color="auto"/>
            </w:tcBorders>
            <w:shd w:val="clear" w:color="auto" w:fill="auto"/>
            <w:hideMark/>
          </w:tcPr>
          <w:p w14:paraId="66311019" w14:textId="77777777" w:rsidR="00CA67D1" w:rsidRPr="00CA67D1" w:rsidRDefault="00CA67D1" w:rsidP="002D5B89">
            <w:pPr>
              <w:spacing w:line="360" w:lineRule="auto"/>
              <w:jc w:val="right"/>
              <w:rPr>
                <w:sz w:val="20"/>
                <w:lang w:val="ru-RU"/>
              </w:rPr>
            </w:pPr>
            <w:r w:rsidRPr="00CA67D1">
              <w:rPr>
                <w:sz w:val="20"/>
                <w:lang w:val="ru-RU"/>
              </w:rPr>
              <w:t> </w:t>
            </w:r>
          </w:p>
        </w:tc>
        <w:tc>
          <w:tcPr>
            <w:tcW w:w="325" w:type="pct"/>
            <w:tcBorders>
              <w:top w:val="nil"/>
              <w:left w:val="nil"/>
              <w:bottom w:val="single" w:sz="4" w:space="0" w:color="auto"/>
              <w:right w:val="single" w:sz="4" w:space="0" w:color="auto"/>
            </w:tcBorders>
            <w:shd w:val="clear" w:color="auto" w:fill="auto"/>
            <w:hideMark/>
          </w:tcPr>
          <w:p w14:paraId="03438A0B" w14:textId="77777777" w:rsidR="00CA67D1" w:rsidRPr="00CA67D1" w:rsidRDefault="00CA67D1" w:rsidP="002D5B89">
            <w:pPr>
              <w:spacing w:line="360" w:lineRule="auto"/>
              <w:jc w:val="center"/>
              <w:rPr>
                <w:sz w:val="20"/>
                <w:lang w:val="ru-RU"/>
              </w:rPr>
            </w:pPr>
            <w:r w:rsidRPr="00CA67D1">
              <w:rPr>
                <w:sz w:val="20"/>
                <w:lang w:val="ru-RU"/>
              </w:rPr>
              <w:t>2</w:t>
            </w:r>
          </w:p>
        </w:tc>
        <w:tc>
          <w:tcPr>
            <w:tcW w:w="483" w:type="pct"/>
            <w:tcBorders>
              <w:top w:val="nil"/>
              <w:left w:val="nil"/>
              <w:bottom w:val="single" w:sz="4" w:space="0" w:color="auto"/>
              <w:right w:val="single" w:sz="4" w:space="0" w:color="auto"/>
            </w:tcBorders>
            <w:shd w:val="clear" w:color="auto" w:fill="auto"/>
            <w:hideMark/>
          </w:tcPr>
          <w:p w14:paraId="51137E3E" w14:textId="77777777" w:rsidR="00CA67D1" w:rsidRPr="00CA67D1" w:rsidRDefault="00CA67D1" w:rsidP="002D5B89">
            <w:pPr>
              <w:spacing w:line="360" w:lineRule="auto"/>
              <w:jc w:val="right"/>
              <w:rPr>
                <w:sz w:val="20"/>
                <w:lang w:val="ru-RU"/>
              </w:rPr>
            </w:pPr>
            <w:r w:rsidRPr="00CA67D1">
              <w:rPr>
                <w:sz w:val="20"/>
                <w:lang w:val="ru-RU"/>
              </w:rPr>
              <w:t>0,041007</w:t>
            </w:r>
          </w:p>
        </w:tc>
        <w:tc>
          <w:tcPr>
            <w:tcW w:w="450" w:type="pct"/>
            <w:tcBorders>
              <w:top w:val="nil"/>
              <w:left w:val="nil"/>
              <w:bottom w:val="single" w:sz="4" w:space="0" w:color="auto"/>
              <w:right w:val="single" w:sz="4" w:space="0" w:color="auto"/>
            </w:tcBorders>
            <w:shd w:val="clear" w:color="auto" w:fill="auto"/>
            <w:hideMark/>
          </w:tcPr>
          <w:p w14:paraId="73DEFDD8" w14:textId="77777777" w:rsidR="00CA67D1" w:rsidRPr="00CA67D1" w:rsidRDefault="00CA67D1" w:rsidP="002D5B89">
            <w:pPr>
              <w:spacing w:line="360" w:lineRule="auto"/>
              <w:jc w:val="right"/>
              <w:rPr>
                <w:sz w:val="20"/>
                <w:lang w:val="ru-RU"/>
              </w:rPr>
            </w:pPr>
            <w:r w:rsidRPr="00CA67D1">
              <w:rPr>
                <w:sz w:val="20"/>
                <w:lang w:val="ru-RU"/>
              </w:rPr>
              <w:t>0,000181</w:t>
            </w:r>
          </w:p>
        </w:tc>
        <w:tc>
          <w:tcPr>
            <w:tcW w:w="381" w:type="pct"/>
            <w:tcBorders>
              <w:top w:val="nil"/>
              <w:left w:val="nil"/>
              <w:bottom w:val="single" w:sz="4" w:space="0" w:color="auto"/>
              <w:right w:val="single" w:sz="4" w:space="0" w:color="auto"/>
            </w:tcBorders>
            <w:shd w:val="clear" w:color="auto" w:fill="auto"/>
            <w:hideMark/>
          </w:tcPr>
          <w:p w14:paraId="4CBD38D6" w14:textId="77777777" w:rsidR="00CA67D1" w:rsidRPr="00CA67D1" w:rsidRDefault="00CA67D1" w:rsidP="002D5B89">
            <w:pPr>
              <w:spacing w:line="360" w:lineRule="auto"/>
              <w:jc w:val="center"/>
              <w:rPr>
                <w:sz w:val="20"/>
                <w:lang w:val="ru-RU"/>
              </w:rPr>
            </w:pPr>
            <w:r w:rsidRPr="00CA67D1">
              <w:rPr>
                <w:sz w:val="20"/>
                <w:lang w:val="ru-RU"/>
              </w:rPr>
              <w:t>0</w:t>
            </w:r>
          </w:p>
        </w:tc>
        <w:tc>
          <w:tcPr>
            <w:tcW w:w="466" w:type="pct"/>
            <w:tcBorders>
              <w:top w:val="nil"/>
              <w:left w:val="nil"/>
              <w:bottom w:val="single" w:sz="4" w:space="0" w:color="auto"/>
              <w:right w:val="single" w:sz="4" w:space="0" w:color="auto"/>
            </w:tcBorders>
            <w:shd w:val="clear" w:color="auto" w:fill="auto"/>
            <w:hideMark/>
          </w:tcPr>
          <w:p w14:paraId="123A3CD7" w14:textId="77777777" w:rsidR="00CA67D1" w:rsidRPr="00CA67D1" w:rsidRDefault="00CA67D1" w:rsidP="002D5B89">
            <w:pPr>
              <w:spacing w:line="360" w:lineRule="auto"/>
              <w:jc w:val="right"/>
              <w:rPr>
                <w:sz w:val="20"/>
                <w:lang w:val="ru-RU"/>
              </w:rPr>
            </w:pPr>
            <w:r w:rsidRPr="00CA67D1">
              <w:rPr>
                <w:sz w:val="20"/>
                <w:lang w:val="ru-RU"/>
              </w:rPr>
              <w:t>0,0362</w:t>
            </w:r>
          </w:p>
        </w:tc>
      </w:tr>
      <w:tr w:rsidR="00CA67D1" w:rsidRPr="00CA67D1" w14:paraId="1BBED346" w14:textId="77777777" w:rsidTr="00CA67D1">
        <w:trPr>
          <w:trHeight w:val="792"/>
        </w:trPr>
        <w:tc>
          <w:tcPr>
            <w:tcW w:w="263" w:type="pct"/>
            <w:tcBorders>
              <w:top w:val="nil"/>
              <w:left w:val="single" w:sz="4" w:space="0" w:color="auto"/>
              <w:bottom w:val="single" w:sz="4" w:space="0" w:color="auto"/>
              <w:right w:val="single" w:sz="4" w:space="0" w:color="auto"/>
            </w:tcBorders>
            <w:shd w:val="clear" w:color="auto" w:fill="auto"/>
            <w:hideMark/>
          </w:tcPr>
          <w:p w14:paraId="39E263B4" w14:textId="77777777" w:rsidR="00CA67D1" w:rsidRPr="00CA67D1" w:rsidRDefault="00CA67D1" w:rsidP="002D5B89">
            <w:pPr>
              <w:spacing w:line="360" w:lineRule="auto"/>
              <w:jc w:val="center"/>
              <w:rPr>
                <w:sz w:val="20"/>
                <w:lang w:val="ru-RU"/>
              </w:rPr>
            </w:pPr>
            <w:r w:rsidRPr="00CA67D1">
              <w:rPr>
                <w:sz w:val="20"/>
                <w:lang w:val="ru-RU"/>
              </w:rPr>
              <w:t>0344</w:t>
            </w:r>
          </w:p>
        </w:tc>
        <w:tc>
          <w:tcPr>
            <w:tcW w:w="1796" w:type="pct"/>
            <w:tcBorders>
              <w:top w:val="nil"/>
              <w:left w:val="nil"/>
              <w:bottom w:val="single" w:sz="4" w:space="0" w:color="auto"/>
              <w:right w:val="single" w:sz="4" w:space="0" w:color="auto"/>
            </w:tcBorders>
            <w:shd w:val="clear" w:color="auto" w:fill="auto"/>
            <w:hideMark/>
          </w:tcPr>
          <w:p w14:paraId="3D17C343" w14:textId="77777777" w:rsidR="00CA67D1" w:rsidRPr="00CA67D1" w:rsidRDefault="00CA67D1" w:rsidP="002D5B89">
            <w:pPr>
              <w:spacing w:line="360" w:lineRule="auto"/>
              <w:rPr>
                <w:sz w:val="20"/>
                <w:lang w:val="ru-RU"/>
              </w:rPr>
            </w:pPr>
            <w:r w:rsidRPr="00CA67D1">
              <w:rPr>
                <w:sz w:val="20"/>
                <w:lang w:val="ru-RU"/>
              </w:rPr>
              <w:t xml:space="preserve">Фториды неорганические плохо растворимые - (алюминия фторид, кальция фторид, натрия гексафторалюминат) (Фториды неорганические плохо </w:t>
            </w:r>
            <w:r w:rsidRPr="00CA67D1">
              <w:rPr>
                <w:sz w:val="20"/>
                <w:lang w:val="ru-RU"/>
              </w:rPr>
              <w:lastRenderedPageBreak/>
              <w:t>растворимые /в пересчете на фтор/) (615)</w:t>
            </w:r>
          </w:p>
        </w:tc>
        <w:tc>
          <w:tcPr>
            <w:tcW w:w="286" w:type="pct"/>
            <w:tcBorders>
              <w:top w:val="nil"/>
              <w:left w:val="nil"/>
              <w:bottom w:val="single" w:sz="4" w:space="0" w:color="auto"/>
              <w:right w:val="single" w:sz="4" w:space="0" w:color="auto"/>
            </w:tcBorders>
            <w:shd w:val="clear" w:color="auto" w:fill="auto"/>
            <w:hideMark/>
          </w:tcPr>
          <w:p w14:paraId="53AAB722" w14:textId="77777777" w:rsidR="00CA67D1" w:rsidRPr="00CA67D1" w:rsidRDefault="00CA67D1" w:rsidP="002D5B89">
            <w:pPr>
              <w:spacing w:line="360" w:lineRule="auto"/>
              <w:jc w:val="right"/>
              <w:rPr>
                <w:sz w:val="20"/>
                <w:lang w:val="ru-RU"/>
              </w:rPr>
            </w:pPr>
            <w:r w:rsidRPr="00CA67D1">
              <w:rPr>
                <w:sz w:val="20"/>
                <w:lang w:val="ru-RU"/>
              </w:rPr>
              <w:lastRenderedPageBreak/>
              <w:t>0,2</w:t>
            </w:r>
          </w:p>
        </w:tc>
        <w:tc>
          <w:tcPr>
            <w:tcW w:w="281" w:type="pct"/>
            <w:tcBorders>
              <w:top w:val="nil"/>
              <w:left w:val="nil"/>
              <w:bottom w:val="single" w:sz="4" w:space="0" w:color="auto"/>
              <w:right w:val="single" w:sz="4" w:space="0" w:color="auto"/>
            </w:tcBorders>
            <w:shd w:val="clear" w:color="auto" w:fill="auto"/>
            <w:hideMark/>
          </w:tcPr>
          <w:p w14:paraId="57406C5E" w14:textId="77777777" w:rsidR="00CA67D1" w:rsidRPr="00CA67D1" w:rsidRDefault="00CA67D1" w:rsidP="002D5B89">
            <w:pPr>
              <w:spacing w:line="360" w:lineRule="auto"/>
              <w:jc w:val="right"/>
              <w:rPr>
                <w:sz w:val="20"/>
                <w:lang w:val="ru-RU"/>
              </w:rPr>
            </w:pPr>
            <w:r w:rsidRPr="00CA67D1">
              <w:rPr>
                <w:sz w:val="20"/>
                <w:lang w:val="ru-RU"/>
              </w:rPr>
              <w:t>0,03</w:t>
            </w:r>
          </w:p>
        </w:tc>
        <w:tc>
          <w:tcPr>
            <w:tcW w:w="269" w:type="pct"/>
            <w:tcBorders>
              <w:top w:val="nil"/>
              <w:left w:val="nil"/>
              <w:bottom w:val="single" w:sz="4" w:space="0" w:color="auto"/>
              <w:right w:val="single" w:sz="4" w:space="0" w:color="auto"/>
            </w:tcBorders>
            <w:shd w:val="clear" w:color="auto" w:fill="auto"/>
            <w:hideMark/>
          </w:tcPr>
          <w:p w14:paraId="5D8A23E5" w14:textId="77777777" w:rsidR="00CA67D1" w:rsidRPr="00CA67D1" w:rsidRDefault="00CA67D1" w:rsidP="002D5B89">
            <w:pPr>
              <w:spacing w:line="360" w:lineRule="auto"/>
              <w:jc w:val="right"/>
              <w:rPr>
                <w:sz w:val="20"/>
                <w:lang w:val="ru-RU"/>
              </w:rPr>
            </w:pPr>
            <w:r w:rsidRPr="00CA67D1">
              <w:rPr>
                <w:sz w:val="20"/>
                <w:lang w:val="ru-RU"/>
              </w:rPr>
              <w:t> </w:t>
            </w:r>
          </w:p>
        </w:tc>
        <w:tc>
          <w:tcPr>
            <w:tcW w:w="325" w:type="pct"/>
            <w:tcBorders>
              <w:top w:val="nil"/>
              <w:left w:val="nil"/>
              <w:bottom w:val="single" w:sz="4" w:space="0" w:color="auto"/>
              <w:right w:val="single" w:sz="4" w:space="0" w:color="auto"/>
            </w:tcBorders>
            <w:shd w:val="clear" w:color="auto" w:fill="auto"/>
            <w:hideMark/>
          </w:tcPr>
          <w:p w14:paraId="178FE88D" w14:textId="77777777" w:rsidR="00CA67D1" w:rsidRPr="00CA67D1" w:rsidRDefault="00CA67D1" w:rsidP="002D5B89">
            <w:pPr>
              <w:spacing w:line="360" w:lineRule="auto"/>
              <w:jc w:val="center"/>
              <w:rPr>
                <w:sz w:val="20"/>
                <w:lang w:val="ru-RU"/>
              </w:rPr>
            </w:pPr>
            <w:r w:rsidRPr="00CA67D1">
              <w:rPr>
                <w:sz w:val="20"/>
                <w:lang w:val="ru-RU"/>
              </w:rPr>
              <w:t>2</w:t>
            </w:r>
          </w:p>
        </w:tc>
        <w:tc>
          <w:tcPr>
            <w:tcW w:w="483" w:type="pct"/>
            <w:tcBorders>
              <w:top w:val="nil"/>
              <w:left w:val="nil"/>
              <w:bottom w:val="single" w:sz="4" w:space="0" w:color="auto"/>
              <w:right w:val="single" w:sz="4" w:space="0" w:color="auto"/>
            </w:tcBorders>
            <w:shd w:val="clear" w:color="auto" w:fill="auto"/>
            <w:hideMark/>
          </w:tcPr>
          <w:p w14:paraId="06D93355" w14:textId="77777777" w:rsidR="00CA67D1" w:rsidRPr="00CA67D1" w:rsidRDefault="00CA67D1" w:rsidP="002D5B89">
            <w:pPr>
              <w:spacing w:line="360" w:lineRule="auto"/>
              <w:jc w:val="right"/>
              <w:rPr>
                <w:sz w:val="20"/>
                <w:lang w:val="ru-RU"/>
              </w:rPr>
            </w:pPr>
            <w:r w:rsidRPr="00CA67D1">
              <w:rPr>
                <w:sz w:val="20"/>
                <w:lang w:val="ru-RU"/>
              </w:rPr>
              <w:t>0,038136</w:t>
            </w:r>
          </w:p>
        </w:tc>
        <w:tc>
          <w:tcPr>
            <w:tcW w:w="450" w:type="pct"/>
            <w:tcBorders>
              <w:top w:val="nil"/>
              <w:left w:val="nil"/>
              <w:bottom w:val="single" w:sz="4" w:space="0" w:color="auto"/>
              <w:right w:val="single" w:sz="4" w:space="0" w:color="auto"/>
            </w:tcBorders>
            <w:shd w:val="clear" w:color="auto" w:fill="auto"/>
            <w:hideMark/>
          </w:tcPr>
          <w:p w14:paraId="5592E9A4" w14:textId="77777777" w:rsidR="00CA67D1" w:rsidRPr="00CA67D1" w:rsidRDefault="00CA67D1" w:rsidP="002D5B89">
            <w:pPr>
              <w:spacing w:line="360" w:lineRule="auto"/>
              <w:jc w:val="right"/>
              <w:rPr>
                <w:sz w:val="20"/>
                <w:lang w:val="ru-RU"/>
              </w:rPr>
            </w:pPr>
            <w:r w:rsidRPr="00CA67D1">
              <w:rPr>
                <w:sz w:val="20"/>
                <w:lang w:val="ru-RU"/>
              </w:rPr>
              <w:t>0,000169</w:t>
            </w:r>
          </w:p>
        </w:tc>
        <w:tc>
          <w:tcPr>
            <w:tcW w:w="381" w:type="pct"/>
            <w:tcBorders>
              <w:top w:val="nil"/>
              <w:left w:val="nil"/>
              <w:bottom w:val="single" w:sz="4" w:space="0" w:color="auto"/>
              <w:right w:val="single" w:sz="4" w:space="0" w:color="auto"/>
            </w:tcBorders>
            <w:shd w:val="clear" w:color="auto" w:fill="auto"/>
            <w:hideMark/>
          </w:tcPr>
          <w:p w14:paraId="001A2767" w14:textId="77777777" w:rsidR="00CA67D1" w:rsidRPr="00CA67D1" w:rsidRDefault="00CA67D1" w:rsidP="002D5B89">
            <w:pPr>
              <w:spacing w:line="360" w:lineRule="auto"/>
              <w:jc w:val="center"/>
              <w:rPr>
                <w:sz w:val="20"/>
                <w:lang w:val="ru-RU"/>
              </w:rPr>
            </w:pPr>
            <w:r w:rsidRPr="00CA67D1">
              <w:rPr>
                <w:sz w:val="20"/>
                <w:lang w:val="ru-RU"/>
              </w:rPr>
              <w:t>0</w:t>
            </w:r>
          </w:p>
        </w:tc>
        <w:tc>
          <w:tcPr>
            <w:tcW w:w="466" w:type="pct"/>
            <w:tcBorders>
              <w:top w:val="nil"/>
              <w:left w:val="nil"/>
              <w:bottom w:val="single" w:sz="4" w:space="0" w:color="auto"/>
              <w:right w:val="single" w:sz="4" w:space="0" w:color="auto"/>
            </w:tcBorders>
            <w:shd w:val="clear" w:color="auto" w:fill="auto"/>
            <w:hideMark/>
          </w:tcPr>
          <w:p w14:paraId="06664056" w14:textId="77777777" w:rsidR="00CA67D1" w:rsidRPr="00CA67D1" w:rsidRDefault="00CA67D1" w:rsidP="002D5B89">
            <w:pPr>
              <w:spacing w:line="360" w:lineRule="auto"/>
              <w:jc w:val="right"/>
              <w:rPr>
                <w:sz w:val="20"/>
                <w:lang w:val="ru-RU"/>
              </w:rPr>
            </w:pPr>
            <w:r w:rsidRPr="00CA67D1">
              <w:rPr>
                <w:sz w:val="20"/>
                <w:lang w:val="ru-RU"/>
              </w:rPr>
              <w:t>0,00563333</w:t>
            </w:r>
          </w:p>
        </w:tc>
      </w:tr>
      <w:tr w:rsidR="00CA67D1" w:rsidRPr="00CA67D1" w14:paraId="48F380EA" w14:textId="77777777" w:rsidTr="00CA67D1">
        <w:trPr>
          <w:trHeight w:val="288"/>
        </w:trPr>
        <w:tc>
          <w:tcPr>
            <w:tcW w:w="263" w:type="pct"/>
            <w:tcBorders>
              <w:top w:val="nil"/>
              <w:left w:val="single" w:sz="4" w:space="0" w:color="auto"/>
              <w:bottom w:val="single" w:sz="4" w:space="0" w:color="auto"/>
              <w:right w:val="single" w:sz="4" w:space="0" w:color="auto"/>
            </w:tcBorders>
            <w:shd w:val="clear" w:color="auto" w:fill="auto"/>
            <w:hideMark/>
          </w:tcPr>
          <w:p w14:paraId="02BBF6D7" w14:textId="77777777" w:rsidR="00CA67D1" w:rsidRPr="00CA67D1" w:rsidRDefault="00CA67D1" w:rsidP="002D5B89">
            <w:pPr>
              <w:spacing w:line="360" w:lineRule="auto"/>
              <w:jc w:val="center"/>
              <w:rPr>
                <w:sz w:val="20"/>
                <w:lang w:val="ru-RU"/>
              </w:rPr>
            </w:pPr>
            <w:r w:rsidRPr="00CA67D1">
              <w:rPr>
                <w:sz w:val="20"/>
                <w:lang w:val="ru-RU"/>
              </w:rPr>
              <w:lastRenderedPageBreak/>
              <w:t>0616</w:t>
            </w:r>
          </w:p>
        </w:tc>
        <w:tc>
          <w:tcPr>
            <w:tcW w:w="1796" w:type="pct"/>
            <w:tcBorders>
              <w:top w:val="nil"/>
              <w:left w:val="nil"/>
              <w:bottom w:val="single" w:sz="4" w:space="0" w:color="auto"/>
              <w:right w:val="single" w:sz="4" w:space="0" w:color="auto"/>
            </w:tcBorders>
            <w:shd w:val="clear" w:color="auto" w:fill="auto"/>
            <w:hideMark/>
          </w:tcPr>
          <w:p w14:paraId="7FF9518F" w14:textId="77777777" w:rsidR="00CA67D1" w:rsidRPr="00CA67D1" w:rsidRDefault="00CA67D1" w:rsidP="002D5B89">
            <w:pPr>
              <w:spacing w:line="360" w:lineRule="auto"/>
              <w:rPr>
                <w:sz w:val="20"/>
                <w:lang w:val="ru-RU"/>
              </w:rPr>
            </w:pPr>
            <w:r w:rsidRPr="00CA67D1">
              <w:rPr>
                <w:sz w:val="20"/>
                <w:lang w:val="ru-RU"/>
              </w:rPr>
              <w:t>Диметилбензол (смесь о-, м-, п- изомеров) (203)</w:t>
            </w:r>
          </w:p>
        </w:tc>
        <w:tc>
          <w:tcPr>
            <w:tcW w:w="286" w:type="pct"/>
            <w:tcBorders>
              <w:top w:val="nil"/>
              <w:left w:val="nil"/>
              <w:bottom w:val="single" w:sz="4" w:space="0" w:color="auto"/>
              <w:right w:val="single" w:sz="4" w:space="0" w:color="auto"/>
            </w:tcBorders>
            <w:shd w:val="clear" w:color="auto" w:fill="auto"/>
            <w:hideMark/>
          </w:tcPr>
          <w:p w14:paraId="1ABACD08" w14:textId="77777777" w:rsidR="00CA67D1" w:rsidRPr="00CA67D1" w:rsidRDefault="00CA67D1" w:rsidP="002D5B89">
            <w:pPr>
              <w:spacing w:line="360" w:lineRule="auto"/>
              <w:jc w:val="right"/>
              <w:rPr>
                <w:sz w:val="20"/>
                <w:lang w:val="ru-RU"/>
              </w:rPr>
            </w:pPr>
            <w:r w:rsidRPr="00CA67D1">
              <w:rPr>
                <w:sz w:val="20"/>
                <w:lang w:val="ru-RU"/>
              </w:rPr>
              <w:t>0,2</w:t>
            </w:r>
          </w:p>
        </w:tc>
        <w:tc>
          <w:tcPr>
            <w:tcW w:w="281" w:type="pct"/>
            <w:tcBorders>
              <w:top w:val="nil"/>
              <w:left w:val="nil"/>
              <w:bottom w:val="single" w:sz="4" w:space="0" w:color="auto"/>
              <w:right w:val="single" w:sz="4" w:space="0" w:color="auto"/>
            </w:tcBorders>
            <w:shd w:val="clear" w:color="auto" w:fill="auto"/>
            <w:hideMark/>
          </w:tcPr>
          <w:p w14:paraId="0B587843" w14:textId="77777777" w:rsidR="00CA67D1" w:rsidRPr="00CA67D1" w:rsidRDefault="00CA67D1" w:rsidP="002D5B89">
            <w:pPr>
              <w:spacing w:line="360" w:lineRule="auto"/>
              <w:jc w:val="right"/>
              <w:rPr>
                <w:sz w:val="20"/>
                <w:lang w:val="ru-RU"/>
              </w:rPr>
            </w:pPr>
            <w:r w:rsidRPr="00CA67D1">
              <w:rPr>
                <w:sz w:val="20"/>
                <w:lang w:val="ru-RU"/>
              </w:rPr>
              <w:t> </w:t>
            </w:r>
          </w:p>
        </w:tc>
        <w:tc>
          <w:tcPr>
            <w:tcW w:w="269" w:type="pct"/>
            <w:tcBorders>
              <w:top w:val="nil"/>
              <w:left w:val="nil"/>
              <w:bottom w:val="single" w:sz="4" w:space="0" w:color="auto"/>
              <w:right w:val="single" w:sz="4" w:space="0" w:color="auto"/>
            </w:tcBorders>
            <w:shd w:val="clear" w:color="auto" w:fill="auto"/>
            <w:hideMark/>
          </w:tcPr>
          <w:p w14:paraId="5C0A5956" w14:textId="77777777" w:rsidR="00CA67D1" w:rsidRPr="00CA67D1" w:rsidRDefault="00CA67D1" w:rsidP="002D5B89">
            <w:pPr>
              <w:spacing w:line="360" w:lineRule="auto"/>
              <w:jc w:val="right"/>
              <w:rPr>
                <w:sz w:val="20"/>
                <w:lang w:val="ru-RU"/>
              </w:rPr>
            </w:pPr>
            <w:r w:rsidRPr="00CA67D1">
              <w:rPr>
                <w:sz w:val="20"/>
                <w:lang w:val="ru-RU"/>
              </w:rPr>
              <w:t> </w:t>
            </w:r>
          </w:p>
        </w:tc>
        <w:tc>
          <w:tcPr>
            <w:tcW w:w="325" w:type="pct"/>
            <w:tcBorders>
              <w:top w:val="nil"/>
              <w:left w:val="nil"/>
              <w:bottom w:val="single" w:sz="4" w:space="0" w:color="auto"/>
              <w:right w:val="single" w:sz="4" w:space="0" w:color="auto"/>
            </w:tcBorders>
            <w:shd w:val="clear" w:color="auto" w:fill="auto"/>
            <w:hideMark/>
          </w:tcPr>
          <w:p w14:paraId="14121E86" w14:textId="77777777" w:rsidR="00CA67D1" w:rsidRPr="00CA67D1" w:rsidRDefault="00CA67D1" w:rsidP="002D5B89">
            <w:pPr>
              <w:spacing w:line="360" w:lineRule="auto"/>
              <w:jc w:val="center"/>
              <w:rPr>
                <w:sz w:val="20"/>
                <w:lang w:val="ru-RU"/>
              </w:rPr>
            </w:pPr>
            <w:r w:rsidRPr="00CA67D1">
              <w:rPr>
                <w:sz w:val="20"/>
                <w:lang w:val="ru-RU"/>
              </w:rPr>
              <w:t>3</w:t>
            </w:r>
          </w:p>
        </w:tc>
        <w:tc>
          <w:tcPr>
            <w:tcW w:w="483" w:type="pct"/>
            <w:tcBorders>
              <w:top w:val="nil"/>
              <w:left w:val="nil"/>
              <w:bottom w:val="single" w:sz="4" w:space="0" w:color="auto"/>
              <w:right w:val="single" w:sz="4" w:space="0" w:color="auto"/>
            </w:tcBorders>
            <w:shd w:val="clear" w:color="auto" w:fill="auto"/>
            <w:hideMark/>
          </w:tcPr>
          <w:p w14:paraId="1629ABD6" w14:textId="77777777" w:rsidR="00CA67D1" w:rsidRPr="00CA67D1" w:rsidRDefault="00CA67D1" w:rsidP="002D5B89">
            <w:pPr>
              <w:spacing w:line="360" w:lineRule="auto"/>
              <w:jc w:val="right"/>
              <w:rPr>
                <w:sz w:val="20"/>
                <w:lang w:val="ru-RU"/>
              </w:rPr>
            </w:pPr>
            <w:r w:rsidRPr="00CA67D1">
              <w:rPr>
                <w:sz w:val="20"/>
                <w:lang w:val="ru-RU"/>
              </w:rPr>
              <w:t>1,76774799</w:t>
            </w:r>
          </w:p>
        </w:tc>
        <w:tc>
          <w:tcPr>
            <w:tcW w:w="450" w:type="pct"/>
            <w:tcBorders>
              <w:top w:val="nil"/>
              <w:left w:val="nil"/>
              <w:bottom w:val="single" w:sz="4" w:space="0" w:color="auto"/>
              <w:right w:val="single" w:sz="4" w:space="0" w:color="auto"/>
            </w:tcBorders>
            <w:shd w:val="clear" w:color="auto" w:fill="auto"/>
            <w:hideMark/>
          </w:tcPr>
          <w:p w14:paraId="57B1EA36" w14:textId="77777777" w:rsidR="00CA67D1" w:rsidRPr="00CA67D1" w:rsidRDefault="00CA67D1" w:rsidP="002D5B89">
            <w:pPr>
              <w:spacing w:line="360" w:lineRule="auto"/>
              <w:jc w:val="right"/>
              <w:rPr>
                <w:sz w:val="20"/>
                <w:lang w:val="ru-RU"/>
              </w:rPr>
            </w:pPr>
            <w:r w:rsidRPr="00CA67D1">
              <w:rPr>
                <w:sz w:val="20"/>
                <w:lang w:val="ru-RU"/>
              </w:rPr>
              <w:t>0,00636389</w:t>
            </w:r>
          </w:p>
        </w:tc>
        <w:tc>
          <w:tcPr>
            <w:tcW w:w="381" w:type="pct"/>
            <w:tcBorders>
              <w:top w:val="nil"/>
              <w:left w:val="nil"/>
              <w:bottom w:val="single" w:sz="4" w:space="0" w:color="auto"/>
              <w:right w:val="single" w:sz="4" w:space="0" w:color="auto"/>
            </w:tcBorders>
            <w:shd w:val="clear" w:color="auto" w:fill="auto"/>
            <w:hideMark/>
          </w:tcPr>
          <w:p w14:paraId="5F72FFAB" w14:textId="77777777" w:rsidR="00CA67D1" w:rsidRPr="00CA67D1" w:rsidRDefault="00CA67D1" w:rsidP="002D5B89">
            <w:pPr>
              <w:spacing w:line="360" w:lineRule="auto"/>
              <w:jc w:val="center"/>
              <w:rPr>
                <w:sz w:val="20"/>
                <w:lang w:val="ru-RU"/>
              </w:rPr>
            </w:pPr>
            <w:r w:rsidRPr="00CA67D1">
              <w:rPr>
                <w:sz w:val="20"/>
                <w:lang w:val="ru-RU"/>
              </w:rPr>
              <w:t>0</w:t>
            </w:r>
          </w:p>
        </w:tc>
        <w:tc>
          <w:tcPr>
            <w:tcW w:w="466" w:type="pct"/>
            <w:tcBorders>
              <w:top w:val="nil"/>
              <w:left w:val="nil"/>
              <w:bottom w:val="single" w:sz="4" w:space="0" w:color="auto"/>
              <w:right w:val="single" w:sz="4" w:space="0" w:color="auto"/>
            </w:tcBorders>
            <w:shd w:val="clear" w:color="auto" w:fill="auto"/>
            <w:hideMark/>
          </w:tcPr>
          <w:p w14:paraId="59C72C18" w14:textId="77777777" w:rsidR="00CA67D1" w:rsidRPr="00CA67D1" w:rsidRDefault="00CA67D1" w:rsidP="002D5B89">
            <w:pPr>
              <w:spacing w:line="360" w:lineRule="auto"/>
              <w:jc w:val="right"/>
              <w:rPr>
                <w:sz w:val="20"/>
                <w:lang w:val="ru-RU"/>
              </w:rPr>
            </w:pPr>
            <w:r w:rsidRPr="00CA67D1">
              <w:rPr>
                <w:sz w:val="20"/>
                <w:lang w:val="ru-RU"/>
              </w:rPr>
              <w:t>0,03181945</w:t>
            </w:r>
          </w:p>
        </w:tc>
      </w:tr>
      <w:tr w:rsidR="00CA67D1" w:rsidRPr="00CA67D1" w14:paraId="551C3A8C" w14:textId="77777777" w:rsidTr="00CA67D1">
        <w:trPr>
          <w:trHeight w:val="288"/>
        </w:trPr>
        <w:tc>
          <w:tcPr>
            <w:tcW w:w="263" w:type="pct"/>
            <w:tcBorders>
              <w:top w:val="nil"/>
              <w:left w:val="single" w:sz="4" w:space="0" w:color="auto"/>
              <w:bottom w:val="single" w:sz="4" w:space="0" w:color="auto"/>
              <w:right w:val="single" w:sz="4" w:space="0" w:color="auto"/>
            </w:tcBorders>
            <w:shd w:val="clear" w:color="auto" w:fill="auto"/>
            <w:hideMark/>
          </w:tcPr>
          <w:p w14:paraId="40A575F0" w14:textId="77777777" w:rsidR="00CA67D1" w:rsidRPr="00CA67D1" w:rsidRDefault="00CA67D1" w:rsidP="002D5B89">
            <w:pPr>
              <w:spacing w:line="360" w:lineRule="auto"/>
              <w:jc w:val="center"/>
              <w:rPr>
                <w:sz w:val="20"/>
                <w:lang w:val="ru-RU"/>
              </w:rPr>
            </w:pPr>
            <w:r w:rsidRPr="00CA67D1">
              <w:rPr>
                <w:sz w:val="20"/>
                <w:lang w:val="ru-RU"/>
              </w:rPr>
              <w:t>0621</w:t>
            </w:r>
          </w:p>
        </w:tc>
        <w:tc>
          <w:tcPr>
            <w:tcW w:w="1796" w:type="pct"/>
            <w:tcBorders>
              <w:top w:val="nil"/>
              <w:left w:val="nil"/>
              <w:bottom w:val="single" w:sz="4" w:space="0" w:color="auto"/>
              <w:right w:val="single" w:sz="4" w:space="0" w:color="auto"/>
            </w:tcBorders>
            <w:shd w:val="clear" w:color="auto" w:fill="auto"/>
            <w:hideMark/>
          </w:tcPr>
          <w:p w14:paraId="26AA455E" w14:textId="77777777" w:rsidR="00CA67D1" w:rsidRPr="00CA67D1" w:rsidRDefault="00CA67D1" w:rsidP="002D5B89">
            <w:pPr>
              <w:spacing w:line="360" w:lineRule="auto"/>
              <w:rPr>
                <w:sz w:val="20"/>
                <w:lang w:val="ru-RU"/>
              </w:rPr>
            </w:pPr>
            <w:r w:rsidRPr="00CA67D1">
              <w:rPr>
                <w:sz w:val="20"/>
                <w:lang w:val="ru-RU"/>
              </w:rPr>
              <w:t>Метилбензол (349)</w:t>
            </w:r>
          </w:p>
        </w:tc>
        <w:tc>
          <w:tcPr>
            <w:tcW w:w="286" w:type="pct"/>
            <w:tcBorders>
              <w:top w:val="nil"/>
              <w:left w:val="nil"/>
              <w:bottom w:val="single" w:sz="4" w:space="0" w:color="auto"/>
              <w:right w:val="single" w:sz="4" w:space="0" w:color="auto"/>
            </w:tcBorders>
            <w:shd w:val="clear" w:color="auto" w:fill="auto"/>
            <w:hideMark/>
          </w:tcPr>
          <w:p w14:paraId="6D33DE12" w14:textId="77777777" w:rsidR="00CA67D1" w:rsidRPr="00CA67D1" w:rsidRDefault="00CA67D1" w:rsidP="002D5B89">
            <w:pPr>
              <w:spacing w:line="360" w:lineRule="auto"/>
              <w:jc w:val="right"/>
              <w:rPr>
                <w:sz w:val="20"/>
                <w:lang w:val="ru-RU"/>
              </w:rPr>
            </w:pPr>
            <w:r w:rsidRPr="00CA67D1">
              <w:rPr>
                <w:sz w:val="20"/>
                <w:lang w:val="ru-RU"/>
              </w:rPr>
              <w:t>0,6</w:t>
            </w:r>
          </w:p>
        </w:tc>
        <w:tc>
          <w:tcPr>
            <w:tcW w:w="281" w:type="pct"/>
            <w:tcBorders>
              <w:top w:val="nil"/>
              <w:left w:val="nil"/>
              <w:bottom w:val="single" w:sz="4" w:space="0" w:color="auto"/>
              <w:right w:val="single" w:sz="4" w:space="0" w:color="auto"/>
            </w:tcBorders>
            <w:shd w:val="clear" w:color="auto" w:fill="auto"/>
            <w:hideMark/>
          </w:tcPr>
          <w:p w14:paraId="79DB37D8" w14:textId="77777777" w:rsidR="00CA67D1" w:rsidRPr="00CA67D1" w:rsidRDefault="00CA67D1" w:rsidP="002D5B89">
            <w:pPr>
              <w:spacing w:line="360" w:lineRule="auto"/>
              <w:jc w:val="right"/>
              <w:rPr>
                <w:sz w:val="20"/>
                <w:lang w:val="ru-RU"/>
              </w:rPr>
            </w:pPr>
            <w:r w:rsidRPr="00CA67D1">
              <w:rPr>
                <w:sz w:val="20"/>
                <w:lang w:val="ru-RU"/>
              </w:rPr>
              <w:t> </w:t>
            </w:r>
          </w:p>
        </w:tc>
        <w:tc>
          <w:tcPr>
            <w:tcW w:w="269" w:type="pct"/>
            <w:tcBorders>
              <w:top w:val="nil"/>
              <w:left w:val="nil"/>
              <w:bottom w:val="single" w:sz="4" w:space="0" w:color="auto"/>
              <w:right w:val="single" w:sz="4" w:space="0" w:color="auto"/>
            </w:tcBorders>
            <w:shd w:val="clear" w:color="auto" w:fill="auto"/>
            <w:hideMark/>
          </w:tcPr>
          <w:p w14:paraId="69FA5B78" w14:textId="77777777" w:rsidR="00CA67D1" w:rsidRPr="00CA67D1" w:rsidRDefault="00CA67D1" w:rsidP="002D5B89">
            <w:pPr>
              <w:spacing w:line="360" w:lineRule="auto"/>
              <w:jc w:val="right"/>
              <w:rPr>
                <w:sz w:val="20"/>
                <w:lang w:val="ru-RU"/>
              </w:rPr>
            </w:pPr>
            <w:r w:rsidRPr="00CA67D1">
              <w:rPr>
                <w:sz w:val="20"/>
                <w:lang w:val="ru-RU"/>
              </w:rPr>
              <w:t> </w:t>
            </w:r>
          </w:p>
        </w:tc>
        <w:tc>
          <w:tcPr>
            <w:tcW w:w="325" w:type="pct"/>
            <w:tcBorders>
              <w:top w:val="nil"/>
              <w:left w:val="nil"/>
              <w:bottom w:val="single" w:sz="4" w:space="0" w:color="auto"/>
              <w:right w:val="single" w:sz="4" w:space="0" w:color="auto"/>
            </w:tcBorders>
            <w:shd w:val="clear" w:color="auto" w:fill="auto"/>
            <w:hideMark/>
          </w:tcPr>
          <w:p w14:paraId="4493EA21" w14:textId="77777777" w:rsidR="00CA67D1" w:rsidRPr="00CA67D1" w:rsidRDefault="00CA67D1" w:rsidP="002D5B89">
            <w:pPr>
              <w:spacing w:line="360" w:lineRule="auto"/>
              <w:jc w:val="center"/>
              <w:rPr>
                <w:sz w:val="20"/>
                <w:lang w:val="ru-RU"/>
              </w:rPr>
            </w:pPr>
            <w:r w:rsidRPr="00CA67D1">
              <w:rPr>
                <w:sz w:val="20"/>
                <w:lang w:val="ru-RU"/>
              </w:rPr>
              <w:t>3</w:t>
            </w:r>
          </w:p>
        </w:tc>
        <w:tc>
          <w:tcPr>
            <w:tcW w:w="483" w:type="pct"/>
            <w:tcBorders>
              <w:top w:val="nil"/>
              <w:left w:val="nil"/>
              <w:bottom w:val="single" w:sz="4" w:space="0" w:color="auto"/>
              <w:right w:val="single" w:sz="4" w:space="0" w:color="auto"/>
            </w:tcBorders>
            <w:shd w:val="clear" w:color="auto" w:fill="auto"/>
            <w:hideMark/>
          </w:tcPr>
          <w:p w14:paraId="7989BE2A" w14:textId="77777777" w:rsidR="00CA67D1" w:rsidRPr="00CA67D1" w:rsidRDefault="00CA67D1" w:rsidP="002D5B89">
            <w:pPr>
              <w:spacing w:line="360" w:lineRule="auto"/>
              <w:jc w:val="right"/>
              <w:rPr>
                <w:sz w:val="20"/>
                <w:lang w:val="ru-RU"/>
              </w:rPr>
            </w:pPr>
            <w:r w:rsidRPr="00CA67D1">
              <w:rPr>
                <w:sz w:val="20"/>
                <w:lang w:val="ru-RU"/>
              </w:rPr>
              <w:t>0,19638889</w:t>
            </w:r>
          </w:p>
        </w:tc>
        <w:tc>
          <w:tcPr>
            <w:tcW w:w="450" w:type="pct"/>
            <w:tcBorders>
              <w:top w:val="nil"/>
              <w:left w:val="nil"/>
              <w:bottom w:val="single" w:sz="4" w:space="0" w:color="auto"/>
              <w:right w:val="single" w:sz="4" w:space="0" w:color="auto"/>
            </w:tcBorders>
            <w:shd w:val="clear" w:color="auto" w:fill="auto"/>
            <w:hideMark/>
          </w:tcPr>
          <w:p w14:paraId="34514AB8" w14:textId="77777777" w:rsidR="00CA67D1" w:rsidRPr="00CA67D1" w:rsidRDefault="00CA67D1" w:rsidP="002D5B89">
            <w:pPr>
              <w:spacing w:line="360" w:lineRule="auto"/>
              <w:jc w:val="right"/>
              <w:rPr>
                <w:sz w:val="20"/>
                <w:lang w:val="ru-RU"/>
              </w:rPr>
            </w:pPr>
            <w:r w:rsidRPr="00CA67D1">
              <w:rPr>
                <w:sz w:val="20"/>
                <w:lang w:val="ru-RU"/>
              </w:rPr>
              <w:t>0,000707</w:t>
            </w:r>
          </w:p>
        </w:tc>
        <w:tc>
          <w:tcPr>
            <w:tcW w:w="381" w:type="pct"/>
            <w:tcBorders>
              <w:top w:val="nil"/>
              <w:left w:val="nil"/>
              <w:bottom w:val="single" w:sz="4" w:space="0" w:color="auto"/>
              <w:right w:val="single" w:sz="4" w:space="0" w:color="auto"/>
            </w:tcBorders>
            <w:shd w:val="clear" w:color="auto" w:fill="auto"/>
            <w:hideMark/>
          </w:tcPr>
          <w:p w14:paraId="2DAC3941" w14:textId="77777777" w:rsidR="00CA67D1" w:rsidRPr="00CA67D1" w:rsidRDefault="00CA67D1" w:rsidP="002D5B89">
            <w:pPr>
              <w:spacing w:line="360" w:lineRule="auto"/>
              <w:jc w:val="center"/>
              <w:rPr>
                <w:sz w:val="20"/>
                <w:lang w:val="ru-RU"/>
              </w:rPr>
            </w:pPr>
            <w:r w:rsidRPr="00CA67D1">
              <w:rPr>
                <w:sz w:val="20"/>
                <w:lang w:val="ru-RU"/>
              </w:rPr>
              <w:t>0</w:t>
            </w:r>
          </w:p>
        </w:tc>
        <w:tc>
          <w:tcPr>
            <w:tcW w:w="466" w:type="pct"/>
            <w:tcBorders>
              <w:top w:val="nil"/>
              <w:left w:val="nil"/>
              <w:bottom w:val="single" w:sz="4" w:space="0" w:color="auto"/>
              <w:right w:val="single" w:sz="4" w:space="0" w:color="auto"/>
            </w:tcBorders>
            <w:shd w:val="clear" w:color="auto" w:fill="auto"/>
            <w:hideMark/>
          </w:tcPr>
          <w:p w14:paraId="431D463C" w14:textId="77777777" w:rsidR="00CA67D1" w:rsidRPr="00CA67D1" w:rsidRDefault="00CA67D1" w:rsidP="002D5B89">
            <w:pPr>
              <w:spacing w:line="360" w:lineRule="auto"/>
              <w:jc w:val="right"/>
              <w:rPr>
                <w:sz w:val="20"/>
                <w:lang w:val="ru-RU"/>
              </w:rPr>
            </w:pPr>
            <w:r w:rsidRPr="00CA67D1">
              <w:rPr>
                <w:sz w:val="20"/>
                <w:lang w:val="ru-RU"/>
              </w:rPr>
              <w:t>0,00117833</w:t>
            </w:r>
          </w:p>
        </w:tc>
      </w:tr>
      <w:tr w:rsidR="00CA67D1" w:rsidRPr="00CA67D1" w14:paraId="4E9FC9F4" w14:textId="77777777" w:rsidTr="00CA67D1">
        <w:trPr>
          <w:trHeight w:val="288"/>
        </w:trPr>
        <w:tc>
          <w:tcPr>
            <w:tcW w:w="263" w:type="pct"/>
            <w:tcBorders>
              <w:top w:val="nil"/>
              <w:left w:val="single" w:sz="4" w:space="0" w:color="auto"/>
              <w:bottom w:val="single" w:sz="4" w:space="0" w:color="auto"/>
              <w:right w:val="single" w:sz="4" w:space="0" w:color="auto"/>
            </w:tcBorders>
            <w:shd w:val="clear" w:color="auto" w:fill="auto"/>
            <w:hideMark/>
          </w:tcPr>
          <w:p w14:paraId="36FEE307" w14:textId="77777777" w:rsidR="00CA67D1" w:rsidRPr="00CA67D1" w:rsidRDefault="00CA67D1" w:rsidP="002D5B89">
            <w:pPr>
              <w:spacing w:line="360" w:lineRule="auto"/>
              <w:jc w:val="center"/>
              <w:rPr>
                <w:sz w:val="20"/>
                <w:lang w:val="ru-RU"/>
              </w:rPr>
            </w:pPr>
            <w:r w:rsidRPr="00CA67D1">
              <w:rPr>
                <w:sz w:val="20"/>
                <w:lang w:val="ru-RU"/>
              </w:rPr>
              <w:t>0703</w:t>
            </w:r>
          </w:p>
        </w:tc>
        <w:tc>
          <w:tcPr>
            <w:tcW w:w="1796" w:type="pct"/>
            <w:tcBorders>
              <w:top w:val="nil"/>
              <w:left w:val="nil"/>
              <w:bottom w:val="single" w:sz="4" w:space="0" w:color="auto"/>
              <w:right w:val="single" w:sz="4" w:space="0" w:color="auto"/>
            </w:tcBorders>
            <w:shd w:val="clear" w:color="auto" w:fill="auto"/>
            <w:hideMark/>
          </w:tcPr>
          <w:p w14:paraId="6B585909" w14:textId="77777777" w:rsidR="00CA67D1" w:rsidRPr="00CA67D1" w:rsidRDefault="00CA67D1" w:rsidP="002D5B89">
            <w:pPr>
              <w:spacing w:line="360" w:lineRule="auto"/>
              <w:rPr>
                <w:sz w:val="20"/>
                <w:lang w:val="ru-RU"/>
              </w:rPr>
            </w:pPr>
            <w:r w:rsidRPr="00CA67D1">
              <w:rPr>
                <w:sz w:val="20"/>
                <w:lang w:val="ru-RU"/>
              </w:rPr>
              <w:t>Бенз/а/пирен (3,4-Бензпирен) (54)</w:t>
            </w:r>
          </w:p>
        </w:tc>
        <w:tc>
          <w:tcPr>
            <w:tcW w:w="286" w:type="pct"/>
            <w:tcBorders>
              <w:top w:val="nil"/>
              <w:left w:val="nil"/>
              <w:bottom w:val="single" w:sz="4" w:space="0" w:color="auto"/>
              <w:right w:val="single" w:sz="4" w:space="0" w:color="auto"/>
            </w:tcBorders>
            <w:shd w:val="clear" w:color="auto" w:fill="auto"/>
            <w:hideMark/>
          </w:tcPr>
          <w:p w14:paraId="375C91C6" w14:textId="77777777" w:rsidR="00CA67D1" w:rsidRPr="00CA67D1" w:rsidRDefault="00CA67D1" w:rsidP="002D5B89">
            <w:pPr>
              <w:spacing w:line="360" w:lineRule="auto"/>
              <w:jc w:val="right"/>
              <w:rPr>
                <w:sz w:val="20"/>
                <w:lang w:val="ru-RU"/>
              </w:rPr>
            </w:pPr>
            <w:r w:rsidRPr="00CA67D1">
              <w:rPr>
                <w:sz w:val="20"/>
                <w:lang w:val="ru-RU"/>
              </w:rPr>
              <w:t> </w:t>
            </w:r>
          </w:p>
        </w:tc>
        <w:tc>
          <w:tcPr>
            <w:tcW w:w="281" w:type="pct"/>
            <w:tcBorders>
              <w:top w:val="nil"/>
              <w:left w:val="nil"/>
              <w:bottom w:val="single" w:sz="4" w:space="0" w:color="auto"/>
              <w:right w:val="single" w:sz="4" w:space="0" w:color="auto"/>
            </w:tcBorders>
            <w:shd w:val="clear" w:color="auto" w:fill="auto"/>
            <w:hideMark/>
          </w:tcPr>
          <w:p w14:paraId="75513B28" w14:textId="77777777" w:rsidR="00CA67D1" w:rsidRPr="00CA67D1" w:rsidRDefault="00CA67D1" w:rsidP="002D5B89">
            <w:pPr>
              <w:spacing w:line="360" w:lineRule="auto"/>
              <w:jc w:val="right"/>
              <w:rPr>
                <w:sz w:val="20"/>
                <w:lang w:val="ru-RU"/>
              </w:rPr>
            </w:pPr>
            <w:r w:rsidRPr="00CA67D1">
              <w:rPr>
                <w:sz w:val="20"/>
                <w:lang w:val="ru-RU"/>
              </w:rPr>
              <w:t>0,000001</w:t>
            </w:r>
          </w:p>
        </w:tc>
        <w:tc>
          <w:tcPr>
            <w:tcW w:w="269" w:type="pct"/>
            <w:tcBorders>
              <w:top w:val="nil"/>
              <w:left w:val="nil"/>
              <w:bottom w:val="single" w:sz="4" w:space="0" w:color="auto"/>
              <w:right w:val="single" w:sz="4" w:space="0" w:color="auto"/>
            </w:tcBorders>
            <w:shd w:val="clear" w:color="auto" w:fill="auto"/>
            <w:hideMark/>
          </w:tcPr>
          <w:p w14:paraId="485772C1" w14:textId="77777777" w:rsidR="00CA67D1" w:rsidRPr="00CA67D1" w:rsidRDefault="00CA67D1" w:rsidP="002D5B89">
            <w:pPr>
              <w:spacing w:line="360" w:lineRule="auto"/>
              <w:jc w:val="right"/>
              <w:rPr>
                <w:sz w:val="20"/>
                <w:lang w:val="ru-RU"/>
              </w:rPr>
            </w:pPr>
            <w:r w:rsidRPr="00CA67D1">
              <w:rPr>
                <w:sz w:val="20"/>
                <w:lang w:val="ru-RU"/>
              </w:rPr>
              <w:t> </w:t>
            </w:r>
          </w:p>
        </w:tc>
        <w:tc>
          <w:tcPr>
            <w:tcW w:w="325" w:type="pct"/>
            <w:tcBorders>
              <w:top w:val="nil"/>
              <w:left w:val="nil"/>
              <w:bottom w:val="single" w:sz="4" w:space="0" w:color="auto"/>
              <w:right w:val="single" w:sz="4" w:space="0" w:color="auto"/>
            </w:tcBorders>
            <w:shd w:val="clear" w:color="auto" w:fill="auto"/>
            <w:hideMark/>
          </w:tcPr>
          <w:p w14:paraId="5DDA2E4D" w14:textId="77777777" w:rsidR="00CA67D1" w:rsidRPr="00CA67D1" w:rsidRDefault="00CA67D1" w:rsidP="002D5B89">
            <w:pPr>
              <w:spacing w:line="360" w:lineRule="auto"/>
              <w:jc w:val="center"/>
              <w:rPr>
                <w:sz w:val="20"/>
                <w:lang w:val="ru-RU"/>
              </w:rPr>
            </w:pPr>
            <w:r w:rsidRPr="00CA67D1">
              <w:rPr>
                <w:sz w:val="20"/>
                <w:lang w:val="ru-RU"/>
              </w:rPr>
              <w:t>1</w:t>
            </w:r>
          </w:p>
        </w:tc>
        <w:tc>
          <w:tcPr>
            <w:tcW w:w="483" w:type="pct"/>
            <w:tcBorders>
              <w:top w:val="nil"/>
              <w:left w:val="nil"/>
              <w:bottom w:val="single" w:sz="4" w:space="0" w:color="auto"/>
              <w:right w:val="single" w:sz="4" w:space="0" w:color="auto"/>
            </w:tcBorders>
            <w:shd w:val="clear" w:color="auto" w:fill="auto"/>
            <w:hideMark/>
          </w:tcPr>
          <w:p w14:paraId="162F3829" w14:textId="77777777" w:rsidR="00CA67D1" w:rsidRPr="00CA67D1" w:rsidRDefault="00CA67D1" w:rsidP="002D5B89">
            <w:pPr>
              <w:spacing w:line="360" w:lineRule="auto"/>
              <w:jc w:val="right"/>
              <w:rPr>
                <w:sz w:val="20"/>
                <w:lang w:val="ru-RU"/>
              </w:rPr>
            </w:pPr>
            <w:r w:rsidRPr="00CA67D1">
              <w:rPr>
                <w:sz w:val="20"/>
                <w:lang w:val="ru-RU"/>
              </w:rPr>
              <w:t>0,000004154</w:t>
            </w:r>
          </w:p>
        </w:tc>
        <w:tc>
          <w:tcPr>
            <w:tcW w:w="450" w:type="pct"/>
            <w:tcBorders>
              <w:top w:val="nil"/>
              <w:left w:val="nil"/>
              <w:bottom w:val="single" w:sz="4" w:space="0" w:color="auto"/>
              <w:right w:val="single" w:sz="4" w:space="0" w:color="auto"/>
            </w:tcBorders>
            <w:shd w:val="clear" w:color="auto" w:fill="auto"/>
            <w:hideMark/>
          </w:tcPr>
          <w:p w14:paraId="2C8A3DDC" w14:textId="77777777" w:rsidR="00CA67D1" w:rsidRPr="00CA67D1" w:rsidRDefault="00CA67D1" w:rsidP="002D5B89">
            <w:pPr>
              <w:spacing w:line="360" w:lineRule="auto"/>
              <w:jc w:val="right"/>
              <w:rPr>
                <w:sz w:val="20"/>
                <w:lang w:val="ru-RU"/>
              </w:rPr>
            </w:pPr>
            <w:r w:rsidRPr="00CA67D1">
              <w:rPr>
                <w:sz w:val="20"/>
                <w:lang w:val="ru-RU"/>
              </w:rPr>
              <w:t>0,000006675</w:t>
            </w:r>
          </w:p>
        </w:tc>
        <w:tc>
          <w:tcPr>
            <w:tcW w:w="381" w:type="pct"/>
            <w:tcBorders>
              <w:top w:val="nil"/>
              <w:left w:val="nil"/>
              <w:bottom w:val="single" w:sz="4" w:space="0" w:color="auto"/>
              <w:right w:val="single" w:sz="4" w:space="0" w:color="auto"/>
            </w:tcBorders>
            <w:shd w:val="clear" w:color="auto" w:fill="auto"/>
            <w:hideMark/>
          </w:tcPr>
          <w:p w14:paraId="4E73E6E8" w14:textId="77777777" w:rsidR="00CA67D1" w:rsidRPr="00CA67D1" w:rsidRDefault="00CA67D1" w:rsidP="002D5B89">
            <w:pPr>
              <w:spacing w:line="360" w:lineRule="auto"/>
              <w:jc w:val="right"/>
              <w:rPr>
                <w:sz w:val="20"/>
                <w:lang w:val="ru-RU"/>
              </w:rPr>
            </w:pPr>
            <w:r w:rsidRPr="00CA67D1">
              <w:rPr>
                <w:sz w:val="20"/>
                <w:lang w:val="ru-RU"/>
              </w:rPr>
              <w:t>25,2097</w:t>
            </w:r>
          </w:p>
        </w:tc>
        <w:tc>
          <w:tcPr>
            <w:tcW w:w="466" w:type="pct"/>
            <w:tcBorders>
              <w:top w:val="nil"/>
              <w:left w:val="nil"/>
              <w:bottom w:val="single" w:sz="4" w:space="0" w:color="auto"/>
              <w:right w:val="single" w:sz="4" w:space="0" w:color="auto"/>
            </w:tcBorders>
            <w:shd w:val="clear" w:color="auto" w:fill="auto"/>
            <w:hideMark/>
          </w:tcPr>
          <w:p w14:paraId="4F6E1EC8" w14:textId="77777777" w:rsidR="00CA67D1" w:rsidRPr="00CA67D1" w:rsidRDefault="00CA67D1" w:rsidP="002D5B89">
            <w:pPr>
              <w:spacing w:line="360" w:lineRule="auto"/>
              <w:jc w:val="right"/>
              <w:rPr>
                <w:sz w:val="20"/>
                <w:lang w:val="ru-RU"/>
              </w:rPr>
            </w:pPr>
            <w:r w:rsidRPr="00CA67D1">
              <w:rPr>
                <w:sz w:val="20"/>
                <w:lang w:val="ru-RU"/>
              </w:rPr>
              <w:t>6,675</w:t>
            </w:r>
          </w:p>
        </w:tc>
      </w:tr>
      <w:tr w:rsidR="00CA67D1" w:rsidRPr="00CA67D1" w14:paraId="78D43A37" w14:textId="77777777" w:rsidTr="00CA67D1">
        <w:trPr>
          <w:trHeight w:val="288"/>
        </w:trPr>
        <w:tc>
          <w:tcPr>
            <w:tcW w:w="263" w:type="pct"/>
            <w:tcBorders>
              <w:top w:val="nil"/>
              <w:left w:val="single" w:sz="4" w:space="0" w:color="auto"/>
              <w:bottom w:val="single" w:sz="4" w:space="0" w:color="auto"/>
              <w:right w:val="single" w:sz="4" w:space="0" w:color="auto"/>
            </w:tcBorders>
            <w:shd w:val="clear" w:color="auto" w:fill="auto"/>
            <w:hideMark/>
          </w:tcPr>
          <w:p w14:paraId="631373AC" w14:textId="77777777" w:rsidR="00CA67D1" w:rsidRPr="00CA67D1" w:rsidRDefault="00CA67D1" w:rsidP="002D5B89">
            <w:pPr>
              <w:spacing w:line="360" w:lineRule="auto"/>
              <w:jc w:val="center"/>
              <w:rPr>
                <w:sz w:val="20"/>
                <w:lang w:val="ru-RU"/>
              </w:rPr>
            </w:pPr>
            <w:r w:rsidRPr="00CA67D1">
              <w:rPr>
                <w:sz w:val="20"/>
                <w:lang w:val="ru-RU"/>
              </w:rPr>
              <w:t>1042</w:t>
            </w:r>
          </w:p>
        </w:tc>
        <w:tc>
          <w:tcPr>
            <w:tcW w:w="1796" w:type="pct"/>
            <w:tcBorders>
              <w:top w:val="nil"/>
              <w:left w:val="nil"/>
              <w:bottom w:val="single" w:sz="4" w:space="0" w:color="auto"/>
              <w:right w:val="single" w:sz="4" w:space="0" w:color="auto"/>
            </w:tcBorders>
            <w:shd w:val="clear" w:color="auto" w:fill="auto"/>
            <w:hideMark/>
          </w:tcPr>
          <w:p w14:paraId="7C498C1C" w14:textId="77777777" w:rsidR="00CA67D1" w:rsidRPr="00CA67D1" w:rsidRDefault="00CA67D1" w:rsidP="002D5B89">
            <w:pPr>
              <w:spacing w:line="360" w:lineRule="auto"/>
              <w:rPr>
                <w:sz w:val="20"/>
                <w:lang w:val="ru-RU"/>
              </w:rPr>
            </w:pPr>
            <w:r w:rsidRPr="00CA67D1">
              <w:rPr>
                <w:sz w:val="20"/>
                <w:lang w:val="ru-RU"/>
              </w:rPr>
              <w:t>Бутан-1-ол (Бутиловый спирт) (102)</w:t>
            </w:r>
          </w:p>
        </w:tc>
        <w:tc>
          <w:tcPr>
            <w:tcW w:w="286" w:type="pct"/>
            <w:tcBorders>
              <w:top w:val="nil"/>
              <w:left w:val="nil"/>
              <w:bottom w:val="single" w:sz="4" w:space="0" w:color="auto"/>
              <w:right w:val="single" w:sz="4" w:space="0" w:color="auto"/>
            </w:tcBorders>
            <w:shd w:val="clear" w:color="auto" w:fill="auto"/>
            <w:hideMark/>
          </w:tcPr>
          <w:p w14:paraId="2C910D54" w14:textId="77777777" w:rsidR="00CA67D1" w:rsidRPr="00CA67D1" w:rsidRDefault="00CA67D1" w:rsidP="002D5B89">
            <w:pPr>
              <w:spacing w:line="360" w:lineRule="auto"/>
              <w:jc w:val="right"/>
              <w:rPr>
                <w:sz w:val="20"/>
                <w:lang w:val="ru-RU"/>
              </w:rPr>
            </w:pPr>
            <w:r w:rsidRPr="00CA67D1">
              <w:rPr>
                <w:sz w:val="20"/>
                <w:lang w:val="ru-RU"/>
              </w:rPr>
              <w:t>0,1</w:t>
            </w:r>
          </w:p>
        </w:tc>
        <w:tc>
          <w:tcPr>
            <w:tcW w:w="281" w:type="pct"/>
            <w:tcBorders>
              <w:top w:val="nil"/>
              <w:left w:val="nil"/>
              <w:bottom w:val="single" w:sz="4" w:space="0" w:color="auto"/>
              <w:right w:val="single" w:sz="4" w:space="0" w:color="auto"/>
            </w:tcBorders>
            <w:shd w:val="clear" w:color="auto" w:fill="auto"/>
            <w:hideMark/>
          </w:tcPr>
          <w:p w14:paraId="53B90C6E" w14:textId="77777777" w:rsidR="00CA67D1" w:rsidRPr="00CA67D1" w:rsidRDefault="00CA67D1" w:rsidP="002D5B89">
            <w:pPr>
              <w:spacing w:line="360" w:lineRule="auto"/>
              <w:jc w:val="right"/>
              <w:rPr>
                <w:sz w:val="20"/>
                <w:lang w:val="ru-RU"/>
              </w:rPr>
            </w:pPr>
            <w:r w:rsidRPr="00CA67D1">
              <w:rPr>
                <w:sz w:val="20"/>
                <w:lang w:val="ru-RU"/>
              </w:rPr>
              <w:t> </w:t>
            </w:r>
          </w:p>
        </w:tc>
        <w:tc>
          <w:tcPr>
            <w:tcW w:w="269" w:type="pct"/>
            <w:tcBorders>
              <w:top w:val="nil"/>
              <w:left w:val="nil"/>
              <w:bottom w:val="single" w:sz="4" w:space="0" w:color="auto"/>
              <w:right w:val="single" w:sz="4" w:space="0" w:color="auto"/>
            </w:tcBorders>
            <w:shd w:val="clear" w:color="auto" w:fill="auto"/>
            <w:hideMark/>
          </w:tcPr>
          <w:p w14:paraId="7D1ECBA6" w14:textId="77777777" w:rsidR="00CA67D1" w:rsidRPr="00CA67D1" w:rsidRDefault="00CA67D1" w:rsidP="002D5B89">
            <w:pPr>
              <w:spacing w:line="360" w:lineRule="auto"/>
              <w:jc w:val="right"/>
              <w:rPr>
                <w:sz w:val="20"/>
                <w:lang w:val="ru-RU"/>
              </w:rPr>
            </w:pPr>
            <w:r w:rsidRPr="00CA67D1">
              <w:rPr>
                <w:sz w:val="20"/>
                <w:lang w:val="ru-RU"/>
              </w:rPr>
              <w:t> </w:t>
            </w:r>
          </w:p>
        </w:tc>
        <w:tc>
          <w:tcPr>
            <w:tcW w:w="325" w:type="pct"/>
            <w:tcBorders>
              <w:top w:val="nil"/>
              <w:left w:val="nil"/>
              <w:bottom w:val="single" w:sz="4" w:space="0" w:color="auto"/>
              <w:right w:val="single" w:sz="4" w:space="0" w:color="auto"/>
            </w:tcBorders>
            <w:shd w:val="clear" w:color="auto" w:fill="auto"/>
            <w:hideMark/>
          </w:tcPr>
          <w:p w14:paraId="21778A87" w14:textId="77777777" w:rsidR="00CA67D1" w:rsidRPr="00CA67D1" w:rsidRDefault="00CA67D1" w:rsidP="002D5B89">
            <w:pPr>
              <w:spacing w:line="360" w:lineRule="auto"/>
              <w:jc w:val="center"/>
              <w:rPr>
                <w:sz w:val="20"/>
                <w:lang w:val="ru-RU"/>
              </w:rPr>
            </w:pPr>
            <w:r w:rsidRPr="00CA67D1">
              <w:rPr>
                <w:sz w:val="20"/>
                <w:lang w:val="ru-RU"/>
              </w:rPr>
              <w:t>3</w:t>
            </w:r>
          </w:p>
        </w:tc>
        <w:tc>
          <w:tcPr>
            <w:tcW w:w="483" w:type="pct"/>
            <w:tcBorders>
              <w:top w:val="nil"/>
              <w:left w:val="nil"/>
              <w:bottom w:val="single" w:sz="4" w:space="0" w:color="auto"/>
              <w:right w:val="single" w:sz="4" w:space="0" w:color="auto"/>
            </w:tcBorders>
            <w:shd w:val="clear" w:color="auto" w:fill="auto"/>
            <w:hideMark/>
          </w:tcPr>
          <w:p w14:paraId="020A3430" w14:textId="77777777" w:rsidR="00CA67D1" w:rsidRPr="00CA67D1" w:rsidRDefault="00CA67D1" w:rsidP="002D5B89">
            <w:pPr>
              <w:spacing w:line="360" w:lineRule="auto"/>
              <w:jc w:val="right"/>
              <w:rPr>
                <w:sz w:val="20"/>
                <w:lang w:val="ru-RU"/>
              </w:rPr>
            </w:pPr>
            <w:r w:rsidRPr="00CA67D1">
              <w:rPr>
                <w:sz w:val="20"/>
                <w:lang w:val="ru-RU"/>
              </w:rPr>
              <w:t>0,06041667</w:t>
            </w:r>
          </w:p>
        </w:tc>
        <w:tc>
          <w:tcPr>
            <w:tcW w:w="450" w:type="pct"/>
            <w:tcBorders>
              <w:top w:val="nil"/>
              <w:left w:val="nil"/>
              <w:bottom w:val="single" w:sz="4" w:space="0" w:color="auto"/>
              <w:right w:val="single" w:sz="4" w:space="0" w:color="auto"/>
            </w:tcBorders>
            <w:shd w:val="clear" w:color="auto" w:fill="auto"/>
            <w:hideMark/>
          </w:tcPr>
          <w:p w14:paraId="5C80D26D" w14:textId="77777777" w:rsidR="00CA67D1" w:rsidRPr="00CA67D1" w:rsidRDefault="00CA67D1" w:rsidP="002D5B89">
            <w:pPr>
              <w:spacing w:line="360" w:lineRule="auto"/>
              <w:jc w:val="right"/>
              <w:rPr>
                <w:sz w:val="20"/>
                <w:lang w:val="ru-RU"/>
              </w:rPr>
            </w:pPr>
            <w:r w:rsidRPr="00CA67D1">
              <w:rPr>
                <w:sz w:val="20"/>
                <w:lang w:val="ru-RU"/>
              </w:rPr>
              <w:t>0,0002175</w:t>
            </w:r>
          </w:p>
        </w:tc>
        <w:tc>
          <w:tcPr>
            <w:tcW w:w="381" w:type="pct"/>
            <w:tcBorders>
              <w:top w:val="nil"/>
              <w:left w:val="nil"/>
              <w:bottom w:val="single" w:sz="4" w:space="0" w:color="auto"/>
              <w:right w:val="single" w:sz="4" w:space="0" w:color="auto"/>
            </w:tcBorders>
            <w:shd w:val="clear" w:color="auto" w:fill="auto"/>
            <w:hideMark/>
          </w:tcPr>
          <w:p w14:paraId="55159A42" w14:textId="77777777" w:rsidR="00CA67D1" w:rsidRPr="00CA67D1" w:rsidRDefault="00CA67D1" w:rsidP="002D5B89">
            <w:pPr>
              <w:spacing w:line="360" w:lineRule="auto"/>
              <w:jc w:val="center"/>
              <w:rPr>
                <w:sz w:val="20"/>
                <w:lang w:val="ru-RU"/>
              </w:rPr>
            </w:pPr>
            <w:r w:rsidRPr="00CA67D1">
              <w:rPr>
                <w:sz w:val="20"/>
                <w:lang w:val="ru-RU"/>
              </w:rPr>
              <w:t>0</w:t>
            </w:r>
          </w:p>
        </w:tc>
        <w:tc>
          <w:tcPr>
            <w:tcW w:w="466" w:type="pct"/>
            <w:tcBorders>
              <w:top w:val="nil"/>
              <w:left w:val="nil"/>
              <w:bottom w:val="single" w:sz="4" w:space="0" w:color="auto"/>
              <w:right w:val="single" w:sz="4" w:space="0" w:color="auto"/>
            </w:tcBorders>
            <w:shd w:val="clear" w:color="auto" w:fill="auto"/>
            <w:hideMark/>
          </w:tcPr>
          <w:p w14:paraId="38CBADB8" w14:textId="77777777" w:rsidR="00CA67D1" w:rsidRPr="00CA67D1" w:rsidRDefault="00CA67D1" w:rsidP="002D5B89">
            <w:pPr>
              <w:spacing w:line="360" w:lineRule="auto"/>
              <w:jc w:val="right"/>
              <w:rPr>
                <w:sz w:val="20"/>
                <w:lang w:val="ru-RU"/>
              </w:rPr>
            </w:pPr>
            <w:r w:rsidRPr="00CA67D1">
              <w:rPr>
                <w:sz w:val="20"/>
                <w:lang w:val="ru-RU"/>
              </w:rPr>
              <w:t>0,002175</w:t>
            </w:r>
          </w:p>
        </w:tc>
      </w:tr>
      <w:tr w:rsidR="00CA67D1" w:rsidRPr="00CA67D1" w14:paraId="6B85EBBC" w14:textId="77777777" w:rsidTr="00CA67D1">
        <w:trPr>
          <w:trHeight w:val="288"/>
        </w:trPr>
        <w:tc>
          <w:tcPr>
            <w:tcW w:w="263" w:type="pct"/>
            <w:tcBorders>
              <w:top w:val="nil"/>
              <w:left w:val="single" w:sz="4" w:space="0" w:color="auto"/>
              <w:bottom w:val="single" w:sz="4" w:space="0" w:color="auto"/>
              <w:right w:val="single" w:sz="4" w:space="0" w:color="auto"/>
            </w:tcBorders>
            <w:shd w:val="clear" w:color="auto" w:fill="auto"/>
            <w:hideMark/>
          </w:tcPr>
          <w:p w14:paraId="00CA5009" w14:textId="77777777" w:rsidR="00CA67D1" w:rsidRPr="00CA67D1" w:rsidRDefault="00CA67D1" w:rsidP="002D5B89">
            <w:pPr>
              <w:spacing w:line="360" w:lineRule="auto"/>
              <w:jc w:val="center"/>
              <w:rPr>
                <w:sz w:val="20"/>
                <w:lang w:val="ru-RU"/>
              </w:rPr>
            </w:pPr>
            <w:r w:rsidRPr="00CA67D1">
              <w:rPr>
                <w:sz w:val="20"/>
                <w:lang w:val="ru-RU"/>
              </w:rPr>
              <w:t>1061</w:t>
            </w:r>
          </w:p>
        </w:tc>
        <w:tc>
          <w:tcPr>
            <w:tcW w:w="1796" w:type="pct"/>
            <w:tcBorders>
              <w:top w:val="nil"/>
              <w:left w:val="nil"/>
              <w:bottom w:val="single" w:sz="4" w:space="0" w:color="auto"/>
              <w:right w:val="single" w:sz="4" w:space="0" w:color="auto"/>
            </w:tcBorders>
            <w:shd w:val="clear" w:color="auto" w:fill="auto"/>
            <w:hideMark/>
          </w:tcPr>
          <w:p w14:paraId="6C6D2D14" w14:textId="77777777" w:rsidR="00CA67D1" w:rsidRPr="00CA67D1" w:rsidRDefault="00CA67D1" w:rsidP="002D5B89">
            <w:pPr>
              <w:spacing w:line="360" w:lineRule="auto"/>
              <w:rPr>
                <w:sz w:val="20"/>
                <w:lang w:val="ru-RU"/>
              </w:rPr>
            </w:pPr>
            <w:r w:rsidRPr="00CA67D1">
              <w:rPr>
                <w:sz w:val="20"/>
                <w:lang w:val="ru-RU"/>
              </w:rPr>
              <w:t>Этанол (Этиловый спирт) (667)</w:t>
            </w:r>
          </w:p>
        </w:tc>
        <w:tc>
          <w:tcPr>
            <w:tcW w:w="286" w:type="pct"/>
            <w:tcBorders>
              <w:top w:val="nil"/>
              <w:left w:val="nil"/>
              <w:bottom w:val="single" w:sz="4" w:space="0" w:color="auto"/>
              <w:right w:val="single" w:sz="4" w:space="0" w:color="auto"/>
            </w:tcBorders>
            <w:shd w:val="clear" w:color="auto" w:fill="auto"/>
            <w:hideMark/>
          </w:tcPr>
          <w:p w14:paraId="336740DE" w14:textId="77777777" w:rsidR="00CA67D1" w:rsidRPr="00CA67D1" w:rsidRDefault="00CA67D1" w:rsidP="002D5B89">
            <w:pPr>
              <w:spacing w:line="360" w:lineRule="auto"/>
              <w:jc w:val="right"/>
              <w:rPr>
                <w:sz w:val="20"/>
                <w:lang w:val="ru-RU"/>
              </w:rPr>
            </w:pPr>
            <w:r w:rsidRPr="00CA67D1">
              <w:rPr>
                <w:sz w:val="20"/>
                <w:lang w:val="ru-RU"/>
              </w:rPr>
              <w:t>5</w:t>
            </w:r>
          </w:p>
        </w:tc>
        <w:tc>
          <w:tcPr>
            <w:tcW w:w="281" w:type="pct"/>
            <w:tcBorders>
              <w:top w:val="nil"/>
              <w:left w:val="nil"/>
              <w:bottom w:val="single" w:sz="4" w:space="0" w:color="auto"/>
              <w:right w:val="single" w:sz="4" w:space="0" w:color="auto"/>
            </w:tcBorders>
            <w:shd w:val="clear" w:color="auto" w:fill="auto"/>
            <w:hideMark/>
          </w:tcPr>
          <w:p w14:paraId="1B30598B" w14:textId="77777777" w:rsidR="00CA67D1" w:rsidRPr="00CA67D1" w:rsidRDefault="00CA67D1" w:rsidP="002D5B89">
            <w:pPr>
              <w:spacing w:line="360" w:lineRule="auto"/>
              <w:jc w:val="right"/>
              <w:rPr>
                <w:sz w:val="20"/>
                <w:lang w:val="ru-RU"/>
              </w:rPr>
            </w:pPr>
            <w:r w:rsidRPr="00CA67D1">
              <w:rPr>
                <w:sz w:val="20"/>
                <w:lang w:val="ru-RU"/>
              </w:rPr>
              <w:t> </w:t>
            </w:r>
          </w:p>
        </w:tc>
        <w:tc>
          <w:tcPr>
            <w:tcW w:w="269" w:type="pct"/>
            <w:tcBorders>
              <w:top w:val="nil"/>
              <w:left w:val="nil"/>
              <w:bottom w:val="single" w:sz="4" w:space="0" w:color="auto"/>
              <w:right w:val="single" w:sz="4" w:space="0" w:color="auto"/>
            </w:tcBorders>
            <w:shd w:val="clear" w:color="auto" w:fill="auto"/>
            <w:hideMark/>
          </w:tcPr>
          <w:p w14:paraId="28E7FB9F" w14:textId="77777777" w:rsidR="00CA67D1" w:rsidRPr="00CA67D1" w:rsidRDefault="00CA67D1" w:rsidP="002D5B89">
            <w:pPr>
              <w:spacing w:line="360" w:lineRule="auto"/>
              <w:jc w:val="right"/>
              <w:rPr>
                <w:sz w:val="20"/>
                <w:lang w:val="ru-RU"/>
              </w:rPr>
            </w:pPr>
            <w:r w:rsidRPr="00CA67D1">
              <w:rPr>
                <w:sz w:val="20"/>
                <w:lang w:val="ru-RU"/>
              </w:rPr>
              <w:t> </w:t>
            </w:r>
          </w:p>
        </w:tc>
        <w:tc>
          <w:tcPr>
            <w:tcW w:w="325" w:type="pct"/>
            <w:tcBorders>
              <w:top w:val="nil"/>
              <w:left w:val="nil"/>
              <w:bottom w:val="single" w:sz="4" w:space="0" w:color="auto"/>
              <w:right w:val="single" w:sz="4" w:space="0" w:color="auto"/>
            </w:tcBorders>
            <w:shd w:val="clear" w:color="auto" w:fill="auto"/>
            <w:hideMark/>
          </w:tcPr>
          <w:p w14:paraId="66ACB93C" w14:textId="77777777" w:rsidR="00CA67D1" w:rsidRPr="00CA67D1" w:rsidRDefault="00CA67D1" w:rsidP="002D5B89">
            <w:pPr>
              <w:spacing w:line="360" w:lineRule="auto"/>
              <w:jc w:val="center"/>
              <w:rPr>
                <w:sz w:val="20"/>
                <w:lang w:val="ru-RU"/>
              </w:rPr>
            </w:pPr>
            <w:r w:rsidRPr="00CA67D1">
              <w:rPr>
                <w:sz w:val="20"/>
                <w:lang w:val="ru-RU"/>
              </w:rPr>
              <w:t>4</w:t>
            </w:r>
          </w:p>
        </w:tc>
        <w:tc>
          <w:tcPr>
            <w:tcW w:w="483" w:type="pct"/>
            <w:tcBorders>
              <w:top w:val="nil"/>
              <w:left w:val="nil"/>
              <w:bottom w:val="single" w:sz="4" w:space="0" w:color="auto"/>
              <w:right w:val="single" w:sz="4" w:space="0" w:color="auto"/>
            </w:tcBorders>
            <w:shd w:val="clear" w:color="auto" w:fill="auto"/>
            <w:hideMark/>
          </w:tcPr>
          <w:p w14:paraId="0B4B0EAA" w14:textId="77777777" w:rsidR="00CA67D1" w:rsidRPr="00CA67D1" w:rsidRDefault="00CA67D1" w:rsidP="002D5B89">
            <w:pPr>
              <w:spacing w:line="360" w:lineRule="auto"/>
              <w:jc w:val="right"/>
              <w:rPr>
                <w:sz w:val="20"/>
                <w:lang w:val="ru-RU"/>
              </w:rPr>
            </w:pPr>
            <w:r w:rsidRPr="00CA67D1">
              <w:rPr>
                <w:sz w:val="20"/>
                <w:lang w:val="ru-RU"/>
              </w:rPr>
              <w:t>0,045833</w:t>
            </w:r>
          </w:p>
        </w:tc>
        <w:tc>
          <w:tcPr>
            <w:tcW w:w="450" w:type="pct"/>
            <w:tcBorders>
              <w:top w:val="nil"/>
              <w:left w:val="nil"/>
              <w:bottom w:val="single" w:sz="4" w:space="0" w:color="auto"/>
              <w:right w:val="single" w:sz="4" w:space="0" w:color="auto"/>
            </w:tcBorders>
            <w:shd w:val="clear" w:color="auto" w:fill="auto"/>
            <w:hideMark/>
          </w:tcPr>
          <w:p w14:paraId="597E3765" w14:textId="77777777" w:rsidR="00CA67D1" w:rsidRPr="00CA67D1" w:rsidRDefault="00CA67D1" w:rsidP="002D5B89">
            <w:pPr>
              <w:spacing w:line="360" w:lineRule="auto"/>
              <w:jc w:val="right"/>
              <w:rPr>
                <w:sz w:val="20"/>
                <w:lang w:val="ru-RU"/>
              </w:rPr>
            </w:pPr>
            <w:r w:rsidRPr="00CA67D1">
              <w:rPr>
                <w:sz w:val="20"/>
                <w:lang w:val="ru-RU"/>
              </w:rPr>
              <w:t>0,000165</w:t>
            </w:r>
          </w:p>
        </w:tc>
        <w:tc>
          <w:tcPr>
            <w:tcW w:w="381" w:type="pct"/>
            <w:tcBorders>
              <w:top w:val="nil"/>
              <w:left w:val="nil"/>
              <w:bottom w:val="single" w:sz="4" w:space="0" w:color="auto"/>
              <w:right w:val="single" w:sz="4" w:space="0" w:color="auto"/>
            </w:tcBorders>
            <w:shd w:val="clear" w:color="auto" w:fill="auto"/>
            <w:hideMark/>
          </w:tcPr>
          <w:p w14:paraId="5A1FFAE7" w14:textId="77777777" w:rsidR="00CA67D1" w:rsidRPr="00CA67D1" w:rsidRDefault="00CA67D1" w:rsidP="002D5B89">
            <w:pPr>
              <w:spacing w:line="360" w:lineRule="auto"/>
              <w:jc w:val="center"/>
              <w:rPr>
                <w:sz w:val="20"/>
                <w:lang w:val="ru-RU"/>
              </w:rPr>
            </w:pPr>
            <w:r w:rsidRPr="00CA67D1">
              <w:rPr>
                <w:sz w:val="20"/>
                <w:lang w:val="ru-RU"/>
              </w:rPr>
              <w:t>0</w:t>
            </w:r>
          </w:p>
        </w:tc>
        <w:tc>
          <w:tcPr>
            <w:tcW w:w="466" w:type="pct"/>
            <w:tcBorders>
              <w:top w:val="nil"/>
              <w:left w:val="nil"/>
              <w:bottom w:val="single" w:sz="4" w:space="0" w:color="auto"/>
              <w:right w:val="single" w:sz="4" w:space="0" w:color="auto"/>
            </w:tcBorders>
            <w:shd w:val="clear" w:color="auto" w:fill="auto"/>
            <w:hideMark/>
          </w:tcPr>
          <w:p w14:paraId="17E94843" w14:textId="77777777" w:rsidR="00CA67D1" w:rsidRPr="00CA67D1" w:rsidRDefault="00CA67D1" w:rsidP="002D5B89">
            <w:pPr>
              <w:spacing w:line="360" w:lineRule="auto"/>
              <w:jc w:val="right"/>
              <w:rPr>
                <w:sz w:val="20"/>
                <w:lang w:val="ru-RU"/>
              </w:rPr>
            </w:pPr>
            <w:r w:rsidRPr="00CA67D1">
              <w:rPr>
                <w:sz w:val="20"/>
                <w:lang w:val="ru-RU"/>
              </w:rPr>
              <w:t>0,000033</w:t>
            </w:r>
          </w:p>
        </w:tc>
      </w:tr>
      <w:tr w:rsidR="00CA67D1" w:rsidRPr="00CA67D1" w14:paraId="79142218" w14:textId="77777777" w:rsidTr="00CA67D1">
        <w:trPr>
          <w:trHeight w:val="288"/>
        </w:trPr>
        <w:tc>
          <w:tcPr>
            <w:tcW w:w="263" w:type="pct"/>
            <w:tcBorders>
              <w:top w:val="nil"/>
              <w:left w:val="single" w:sz="4" w:space="0" w:color="auto"/>
              <w:bottom w:val="single" w:sz="4" w:space="0" w:color="auto"/>
              <w:right w:val="single" w:sz="4" w:space="0" w:color="auto"/>
            </w:tcBorders>
            <w:shd w:val="clear" w:color="auto" w:fill="auto"/>
            <w:hideMark/>
          </w:tcPr>
          <w:p w14:paraId="0BB16A62" w14:textId="77777777" w:rsidR="00CA67D1" w:rsidRPr="00CA67D1" w:rsidRDefault="00CA67D1" w:rsidP="002D5B89">
            <w:pPr>
              <w:spacing w:line="360" w:lineRule="auto"/>
              <w:jc w:val="center"/>
              <w:rPr>
                <w:sz w:val="20"/>
                <w:lang w:val="ru-RU"/>
              </w:rPr>
            </w:pPr>
            <w:r w:rsidRPr="00CA67D1">
              <w:rPr>
                <w:sz w:val="20"/>
                <w:lang w:val="ru-RU"/>
              </w:rPr>
              <w:t>1119</w:t>
            </w:r>
          </w:p>
        </w:tc>
        <w:tc>
          <w:tcPr>
            <w:tcW w:w="1796" w:type="pct"/>
            <w:tcBorders>
              <w:top w:val="nil"/>
              <w:left w:val="nil"/>
              <w:bottom w:val="single" w:sz="4" w:space="0" w:color="auto"/>
              <w:right w:val="single" w:sz="4" w:space="0" w:color="auto"/>
            </w:tcBorders>
            <w:shd w:val="clear" w:color="auto" w:fill="auto"/>
            <w:hideMark/>
          </w:tcPr>
          <w:p w14:paraId="304AF869" w14:textId="77777777" w:rsidR="00CA67D1" w:rsidRPr="00CA67D1" w:rsidRDefault="00CA67D1" w:rsidP="002D5B89">
            <w:pPr>
              <w:spacing w:line="360" w:lineRule="auto"/>
              <w:rPr>
                <w:sz w:val="20"/>
                <w:lang w:val="ru-RU"/>
              </w:rPr>
            </w:pPr>
            <w:r w:rsidRPr="00CA67D1">
              <w:rPr>
                <w:sz w:val="20"/>
                <w:lang w:val="ru-RU"/>
              </w:rPr>
              <w:t>2-Этоксиэтанол (Этиловый эфир этиленгликоля, Этилцеллозольв) (1497*)</w:t>
            </w:r>
          </w:p>
        </w:tc>
        <w:tc>
          <w:tcPr>
            <w:tcW w:w="286" w:type="pct"/>
            <w:tcBorders>
              <w:top w:val="nil"/>
              <w:left w:val="nil"/>
              <w:bottom w:val="single" w:sz="4" w:space="0" w:color="auto"/>
              <w:right w:val="single" w:sz="4" w:space="0" w:color="auto"/>
            </w:tcBorders>
            <w:shd w:val="clear" w:color="auto" w:fill="auto"/>
            <w:hideMark/>
          </w:tcPr>
          <w:p w14:paraId="4728A092" w14:textId="77777777" w:rsidR="00CA67D1" w:rsidRPr="00CA67D1" w:rsidRDefault="00CA67D1" w:rsidP="002D5B89">
            <w:pPr>
              <w:spacing w:line="360" w:lineRule="auto"/>
              <w:jc w:val="right"/>
              <w:rPr>
                <w:sz w:val="20"/>
                <w:lang w:val="ru-RU"/>
              </w:rPr>
            </w:pPr>
            <w:r w:rsidRPr="00CA67D1">
              <w:rPr>
                <w:sz w:val="20"/>
                <w:lang w:val="ru-RU"/>
              </w:rPr>
              <w:t> </w:t>
            </w:r>
          </w:p>
        </w:tc>
        <w:tc>
          <w:tcPr>
            <w:tcW w:w="281" w:type="pct"/>
            <w:tcBorders>
              <w:top w:val="nil"/>
              <w:left w:val="nil"/>
              <w:bottom w:val="single" w:sz="4" w:space="0" w:color="auto"/>
              <w:right w:val="single" w:sz="4" w:space="0" w:color="auto"/>
            </w:tcBorders>
            <w:shd w:val="clear" w:color="auto" w:fill="auto"/>
            <w:hideMark/>
          </w:tcPr>
          <w:p w14:paraId="7CA4E55D" w14:textId="77777777" w:rsidR="00CA67D1" w:rsidRPr="00CA67D1" w:rsidRDefault="00CA67D1" w:rsidP="002D5B89">
            <w:pPr>
              <w:spacing w:line="360" w:lineRule="auto"/>
              <w:jc w:val="right"/>
              <w:rPr>
                <w:sz w:val="20"/>
                <w:lang w:val="ru-RU"/>
              </w:rPr>
            </w:pPr>
            <w:r w:rsidRPr="00CA67D1">
              <w:rPr>
                <w:sz w:val="20"/>
                <w:lang w:val="ru-RU"/>
              </w:rPr>
              <w:t> </w:t>
            </w:r>
          </w:p>
        </w:tc>
        <w:tc>
          <w:tcPr>
            <w:tcW w:w="269" w:type="pct"/>
            <w:tcBorders>
              <w:top w:val="nil"/>
              <w:left w:val="nil"/>
              <w:bottom w:val="single" w:sz="4" w:space="0" w:color="auto"/>
              <w:right w:val="single" w:sz="4" w:space="0" w:color="auto"/>
            </w:tcBorders>
            <w:shd w:val="clear" w:color="auto" w:fill="auto"/>
            <w:hideMark/>
          </w:tcPr>
          <w:p w14:paraId="5D00294E" w14:textId="77777777" w:rsidR="00CA67D1" w:rsidRPr="00CA67D1" w:rsidRDefault="00CA67D1" w:rsidP="002D5B89">
            <w:pPr>
              <w:spacing w:line="360" w:lineRule="auto"/>
              <w:jc w:val="right"/>
              <w:rPr>
                <w:sz w:val="20"/>
                <w:lang w:val="ru-RU"/>
              </w:rPr>
            </w:pPr>
            <w:r w:rsidRPr="00CA67D1">
              <w:rPr>
                <w:sz w:val="20"/>
                <w:lang w:val="ru-RU"/>
              </w:rPr>
              <w:t>0,7</w:t>
            </w:r>
          </w:p>
        </w:tc>
        <w:tc>
          <w:tcPr>
            <w:tcW w:w="325" w:type="pct"/>
            <w:tcBorders>
              <w:top w:val="nil"/>
              <w:left w:val="nil"/>
              <w:bottom w:val="single" w:sz="4" w:space="0" w:color="auto"/>
              <w:right w:val="single" w:sz="4" w:space="0" w:color="auto"/>
            </w:tcBorders>
            <w:shd w:val="clear" w:color="auto" w:fill="auto"/>
            <w:hideMark/>
          </w:tcPr>
          <w:p w14:paraId="6A3D6D39" w14:textId="77777777" w:rsidR="00CA67D1" w:rsidRPr="00CA67D1" w:rsidRDefault="00CA67D1" w:rsidP="002D5B89">
            <w:pPr>
              <w:spacing w:line="360" w:lineRule="auto"/>
              <w:jc w:val="center"/>
              <w:rPr>
                <w:sz w:val="20"/>
                <w:lang w:val="ru-RU"/>
              </w:rPr>
            </w:pPr>
            <w:r w:rsidRPr="00CA67D1">
              <w:rPr>
                <w:sz w:val="20"/>
                <w:lang w:val="ru-RU"/>
              </w:rPr>
              <w:t> </w:t>
            </w:r>
          </w:p>
        </w:tc>
        <w:tc>
          <w:tcPr>
            <w:tcW w:w="483" w:type="pct"/>
            <w:tcBorders>
              <w:top w:val="nil"/>
              <w:left w:val="nil"/>
              <w:bottom w:val="single" w:sz="4" w:space="0" w:color="auto"/>
              <w:right w:val="single" w:sz="4" w:space="0" w:color="auto"/>
            </w:tcBorders>
            <w:shd w:val="clear" w:color="auto" w:fill="auto"/>
            <w:hideMark/>
          </w:tcPr>
          <w:p w14:paraId="51942662" w14:textId="77777777" w:rsidR="00CA67D1" w:rsidRPr="00CA67D1" w:rsidRDefault="00CA67D1" w:rsidP="002D5B89">
            <w:pPr>
              <w:spacing w:line="360" w:lineRule="auto"/>
              <w:jc w:val="right"/>
              <w:rPr>
                <w:sz w:val="20"/>
                <w:lang w:val="ru-RU"/>
              </w:rPr>
            </w:pPr>
            <w:r w:rsidRPr="00CA67D1">
              <w:rPr>
                <w:sz w:val="20"/>
                <w:lang w:val="ru-RU"/>
              </w:rPr>
              <w:t>0,0322</w:t>
            </w:r>
          </w:p>
        </w:tc>
        <w:tc>
          <w:tcPr>
            <w:tcW w:w="450" w:type="pct"/>
            <w:tcBorders>
              <w:top w:val="nil"/>
              <w:left w:val="nil"/>
              <w:bottom w:val="single" w:sz="4" w:space="0" w:color="auto"/>
              <w:right w:val="single" w:sz="4" w:space="0" w:color="auto"/>
            </w:tcBorders>
            <w:shd w:val="clear" w:color="auto" w:fill="auto"/>
            <w:hideMark/>
          </w:tcPr>
          <w:p w14:paraId="3B914F0D" w14:textId="77777777" w:rsidR="00CA67D1" w:rsidRPr="00CA67D1" w:rsidRDefault="00CA67D1" w:rsidP="002D5B89">
            <w:pPr>
              <w:spacing w:line="360" w:lineRule="auto"/>
              <w:jc w:val="right"/>
              <w:rPr>
                <w:sz w:val="20"/>
                <w:lang w:val="ru-RU"/>
              </w:rPr>
            </w:pPr>
            <w:r w:rsidRPr="00CA67D1">
              <w:rPr>
                <w:sz w:val="20"/>
                <w:lang w:val="ru-RU"/>
              </w:rPr>
              <w:t>0,000116</w:t>
            </w:r>
          </w:p>
        </w:tc>
        <w:tc>
          <w:tcPr>
            <w:tcW w:w="381" w:type="pct"/>
            <w:tcBorders>
              <w:top w:val="nil"/>
              <w:left w:val="nil"/>
              <w:bottom w:val="single" w:sz="4" w:space="0" w:color="auto"/>
              <w:right w:val="single" w:sz="4" w:space="0" w:color="auto"/>
            </w:tcBorders>
            <w:shd w:val="clear" w:color="auto" w:fill="auto"/>
            <w:hideMark/>
          </w:tcPr>
          <w:p w14:paraId="50926A35" w14:textId="77777777" w:rsidR="00CA67D1" w:rsidRPr="00CA67D1" w:rsidRDefault="00CA67D1" w:rsidP="002D5B89">
            <w:pPr>
              <w:spacing w:line="360" w:lineRule="auto"/>
              <w:jc w:val="center"/>
              <w:rPr>
                <w:sz w:val="20"/>
                <w:lang w:val="ru-RU"/>
              </w:rPr>
            </w:pPr>
            <w:r w:rsidRPr="00CA67D1">
              <w:rPr>
                <w:sz w:val="20"/>
                <w:lang w:val="ru-RU"/>
              </w:rPr>
              <w:t>0</w:t>
            </w:r>
          </w:p>
        </w:tc>
        <w:tc>
          <w:tcPr>
            <w:tcW w:w="466" w:type="pct"/>
            <w:tcBorders>
              <w:top w:val="nil"/>
              <w:left w:val="nil"/>
              <w:bottom w:val="single" w:sz="4" w:space="0" w:color="auto"/>
              <w:right w:val="single" w:sz="4" w:space="0" w:color="auto"/>
            </w:tcBorders>
            <w:shd w:val="clear" w:color="auto" w:fill="auto"/>
            <w:hideMark/>
          </w:tcPr>
          <w:p w14:paraId="1C014DD8" w14:textId="77777777" w:rsidR="00CA67D1" w:rsidRPr="00CA67D1" w:rsidRDefault="00CA67D1" w:rsidP="002D5B89">
            <w:pPr>
              <w:spacing w:line="360" w:lineRule="auto"/>
              <w:jc w:val="right"/>
              <w:rPr>
                <w:sz w:val="20"/>
                <w:lang w:val="ru-RU"/>
              </w:rPr>
            </w:pPr>
            <w:r w:rsidRPr="00CA67D1">
              <w:rPr>
                <w:sz w:val="20"/>
                <w:lang w:val="ru-RU"/>
              </w:rPr>
              <w:t>0,00016571</w:t>
            </w:r>
          </w:p>
        </w:tc>
      </w:tr>
      <w:tr w:rsidR="00CA67D1" w:rsidRPr="00CA67D1" w14:paraId="05B52915" w14:textId="77777777" w:rsidTr="00CA67D1">
        <w:trPr>
          <w:trHeight w:val="288"/>
        </w:trPr>
        <w:tc>
          <w:tcPr>
            <w:tcW w:w="263" w:type="pct"/>
            <w:tcBorders>
              <w:top w:val="nil"/>
              <w:left w:val="single" w:sz="4" w:space="0" w:color="auto"/>
              <w:bottom w:val="single" w:sz="4" w:space="0" w:color="auto"/>
              <w:right w:val="single" w:sz="4" w:space="0" w:color="auto"/>
            </w:tcBorders>
            <w:shd w:val="clear" w:color="auto" w:fill="auto"/>
            <w:hideMark/>
          </w:tcPr>
          <w:p w14:paraId="146CEFA1" w14:textId="77777777" w:rsidR="00CA67D1" w:rsidRPr="00CA67D1" w:rsidRDefault="00CA67D1" w:rsidP="002D5B89">
            <w:pPr>
              <w:spacing w:line="360" w:lineRule="auto"/>
              <w:jc w:val="center"/>
              <w:rPr>
                <w:sz w:val="20"/>
                <w:lang w:val="ru-RU"/>
              </w:rPr>
            </w:pPr>
            <w:r w:rsidRPr="00CA67D1">
              <w:rPr>
                <w:sz w:val="20"/>
                <w:lang w:val="ru-RU"/>
              </w:rPr>
              <w:t>1210</w:t>
            </w:r>
          </w:p>
        </w:tc>
        <w:tc>
          <w:tcPr>
            <w:tcW w:w="1796" w:type="pct"/>
            <w:tcBorders>
              <w:top w:val="nil"/>
              <w:left w:val="nil"/>
              <w:bottom w:val="single" w:sz="4" w:space="0" w:color="auto"/>
              <w:right w:val="single" w:sz="4" w:space="0" w:color="auto"/>
            </w:tcBorders>
            <w:shd w:val="clear" w:color="auto" w:fill="auto"/>
            <w:hideMark/>
          </w:tcPr>
          <w:p w14:paraId="32319F2C" w14:textId="77777777" w:rsidR="00CA67D1" w:rsidRPr="00CA67D1" w:rsidRDefault="00CA67D1" w:rsidP="002D5B89">
            <w:pPr>
              <w:spacing w:line="360" w:lineRule="auto"/>
              <w:rPr>
                <w:sz w:val="20"/>
                <w:lang w:val="ru-RU"/>
              </w:rPr>
            </w:pPr>
            <w:r w:rsidRPr="00CA67D1">
              <w:rPr>
                <w:sz w:val="20"/>
                <w:lang w:val="ru-RU"/>
              </w:rPr>
              <w:t>Бутилацетат (Уксусной кислоты бутиловый эфир) (110)</w:t>
            </w:r>
          </w:p>
        </w:tc>
        <w:tc>
          <w:tcPr>
            <w:tcW w:w="286" w:type="pct"/>
            <w:tcBorders>
              <w:top w:val="nil"/>
              <w:left w:val="nil"/>
              <w:bottom w:val="single" w:sz="4" w:space="0" w:color="auto"/>
              <w:right w:val="single" w:sz="4" w:space="0" w:color="auto"/>
            </w:tcBorders>
            <w:shd w:val="clear" w:color="auto" w:fill="auto"/>
            <w:hideMark/>
          </w:tcPr>
          <w:p w14:paraId="34B430DA" w14:textId="77777777" w:rsidR="00CA67D1" w:rsidRPr="00CA67D1" w:rsidRDefault="00CA67D1" w:rsidP="002D5B89">
            <w:pPr>
              <w:spacing w:line="360" w:lineRule="auto"/>
              <w:jc w:val="right"/>
              <w:rPr>
                <w:sz w:val="20"/>
                <w:lang w:val="ru-RU"/>
              </w:rPr>
            </w:pPr>
            <w:r w:rsidRPr="00CA67D1">
              <w:rPr>
                <w:sz w:val="20"/>
                <w:lang w:val="ru-RU"/>
              </w:rPr>
              <w:t>0,1</w:t>
            </w:r>
          </w:p>
        </w:tc>
        <w:tc>
          <w:tcPr>
            <w:tcW w:w="281" w:type="pct"/>
            <w:tcBorders>
              <w:top w:val="nil"/>
              <w:left w:val="nil"/>
              <w:bottom w:val="single" w:sz="4" w:space="0" w:color="auto"/>
              <w:right w:val="single" w:sz="4" w:space="0" w:color="auto"/>
            </w:tcBorders>
            <w:shd w:val="clear" w:color="auto" w:fill="auto"/>
            <w:hideMark/>
          </w:tcPr>
          <w:p w14:paraId="7FC2FB2D" w14:textId="77777777" w:rsidR="00CA67D1" w:rsidRPr="00CA67D1" w:rsidRDefault="00CA67D1" w:rsidP="002D5B89">
            <w:pPr>
              <w:spacing w:line="360" w:lineRule="auto"/>
              <w:jc w:val="right"/>
              <w:rPr>
                <w:sz w:val="20"/>
                <w:lang w:val="ru-RU"/>
              </w:rPr>
            </w:pPr>
            <w:r w:rsidRPr="00CA67D1">
              <w:rPr>
                <w:sz w:val="20"/>
                <w:lang w:val="ru-RU"/>
              </w:rPr>
              <w:t> </w:t>
            </w:r>
          </w:p>
        </w:tc>
        <w:tc>
          <w:tcPr>
            <w:tcW w:w="269" w:type="pct"/>
            <w:tcBorders>
              <w:top w:val="nil"/>
              <w:left w:val="nil"/>
              <w:bottom w:val="single" w:sz="4" w:space="0" w:color="auto"/>
              <w:right w:val="single" w:sz="4" w:space="0" w:color="auto"/>
            </w:tcBorders>
            <w:shd w:val="clear" w:color="auto" w:fill="auto"/>
            <w:hideMark/>
          </w:tcPr>
          <w:p w14:paraId="762AE155" w14:textId="77777777" w:rsidR="00CA67D1" w:rsidRPr="00CA67D1" w:rsidRDefault="00CA67D1" w:rsidP="002D5B89">
            <w:pPr>
              <w:spacing w:line="360" w:lineRule="auto"/>
              <w:jc w:val="right"/>
              <w:rPr>
                <w:sz w:val="20"/>
                <w:lang w:val="ru-RU"/>
              </w:rPr>
            </w:pPr>
            <w:r w:rsidRPr="00CA67D1">
              <w:rPr>
                <w:sz w:val="20"/>
                <w:lang w:val="ru-RU"/>
              </w:rPr>
              <w:t> </w:t>
            </w:r>
          </w:p>
        </w:tc>
        <w:tc>
          <w:tcPr>
            <w:tcW w:w="325" w:type="pct"/>
            <w:tcBorders>
              <w:top w:val="nil"/>
              <w:left w:val="nil"/>
              <w:bottom w:val="single" w:sz="4" w:space="0" w:color="auto"/>
              <w:right w:val="single" w:sz="4" w:space="0" w:color="auto"/>
            </w:tcBorders>
            <w:shd w:val="clear" w:color="auto" w:fill="auto"/>
            <w:hideMark/>
          </w:tcPr>
          <w:p w14:paraId="661380F9" w14:textId="77777777" w:rsidR="00CA67D1" w:rsidRPr="00CA67D1" w:rsidRDefault="00CA67D1" w:rsidP="002D5B89">
            <w:pPr>
              <w:spacing w:line="360" w:lineRule="auto"/>
              <w:jc w:val="center"/>
              <w:rPr>
                <w:sz w:val="20"/>
                <w:lang w:val="ru-RU"/>
              </w:rPr>
            </w:pPr>
            <w:r w:rsidRPr="00CA67D1">
              <w:rPr>
                <w:sz w:val="20"/>
                <w:lang w:val="ru-RU"/>
              </w:rPr>
              <w:t>4</w:t>
            </w:r>
          </w:p>
        </w:tc>
        <w:tc>
          <w:tcPr>
            <w:tcW w:w="483" w:type="pct"/>
            <w:tcBorders>
              <w:top w:val="nil"/>
              <w:left w:val="nil"/>
              <w:bottom w:val="single" w:sz="4" w:space="0" w:color="auto"/>
              <w:right w:val="single" w:sz="4" w:space="0" w:color="auto"/>
            </w:tcBorders>
            <w:shd w:val="clear" w:color="auto" w:fill="auto"/>
            <w:hideMark/>
          </w:tcPr>
          <w:p w14:paraId="1547BD7B" w14:textId="77777777" w:rsidR="00CA67D1" w:rsidRPr="00CA67D1" w:rsidRDefault="00CA67D1" w:rsidP="002D5B89">
            <w:pPr>
              <w:spacing w:line="360" w:lineRule="auto"/>
              <w:jc w:val="right"/>
              <w:rPr>
                <w:sz w:val="20"/>
                <w:lang w:val="ru-RU"/>
              </w:rPr>
            </w:pPr>
            <w:r w:rsidRPr="00CA67D1">
              <w:rPr>
                <w:sz w:val="20"/>
                <w:lang w:val="ru-RU"/>
              </w:rPr>
              <w:t>0,0391667</w:t>
            </w:r>
          </w:p>
        </w:tc>
        <w:tc>
          <w:tcPr>
            <w:tcW w:w="450" w:type="pct"/>
            <w:tcBorders>
              <w:top w:val="nil"/>
              <w:left w:val="nil"/>
              <w:bottom w:val="single" w:sz="4" w:space="0" w:color="auto"/>
              <w:right w:val="single" w:sz="4" w:space="0" w:color="auto"/>
            </w:tcBorders>
            <w:shd w:val="clear" w:color="auto" w:fill="auto"/>
            <w:hideMark/>
          </w:tcPr>
          <w:p w14:paraId="7C3CD62C" w14:textId="77777777" w:rsidR="00CA67D1" w:rsidRPr="00CA67D1" w:rsidRDefault="00CA67D1" w:rsidP="002D5B89">
            <w:pPr>
              <w:spacing w:line="360" w:lineRule="auto"/>
              <w:jc w:val="right"/>
              <w:rPr>
                <w:sz w:val="20"/>
                <w:lang w:val="ru-RU"/>
              </w:rPr>
            </w:pPr>
            <w:r w:rsidRPr="00CA67D1">
              <w:rPr>
                <w:sz w:val="20"/>
                <w:lang w:val="ru-RU"/>
              </w:rPr>
              <w:t>0,000141</w:t>
            </w:r>
          </w:p>
        </w:tc>
        <w:tc>
          <w:tcPr>
            <w:tcW w:w="381" w:type="pct"/>
            <w:tcBorders>
              <w:top w:val="nil"/>
              <w:left w:val="nil"/>
              <w:bottom w:val="single" w:sz="4" w:space="0" w:color="auto"/>
              <w:right w:val="single" w:sz="4" w:space="0" w:color="auto"/>
            </w:tcBorders>
            <w:shd w:val="clear" w:color="auto" w:fill="auto"/>
            <w:hideMark/>
          </w:tcPr>
          <w:p w14:paraId="44F1428E" w14:textId="77777777" w:rsidR="00CA67D1" w:rsidRPr="00CA67D1" w:rsidRDefault="00CA67D1" w:rsidP="002D5B89">
            <w:pPr>
              <w:spacing w:line="360" w:lineRule="auto"/>
              <w:jc w:val="center"/>
              <w:rPr>
                <w:sz w:val="20"/>
                <w:lang w:val="ru-RU"/>
              </w:rPr>
            </w:pPr>
            <w:r w:rsidRPr="00CA67D1">
              <w:rPr>
                <w:sz w:val="20"/>
                <w:lang w:val="ru-RU"/>
              </w:rPr>
              <w:t>0</w:t>
            </w:r>
          </w:p>
        </w:tc>
        <w:tc>
          <w:tcPr>
            <w:tcW w:w="466" w:type="pct"/>
            <w:tcBorders>
              <w:top w:val="nil"/>
              <w:left w:val="nil"/>
              <w:bottom w:val="single" w:sz="4" w:space="0" w:color="auto"/>
              <w:right w:val="single" w:sz="4" w:space="0" w:color="auto"/>
            </w:tcBorders>
            <w:shd w:val="clear" w:color="auto" w:fill="auto"/>
            <w:hideMark/>
          </w:tcPr>
          <w:p w14:paraId="76932311" w14:textId="77777777" w:rsidR="00CA67D1" w:rsidRPr="00CA67D1" w:rsidRDefault="00CA67D1" w:rsidP="002D5B89">
            <w:pPr>
              <w:spacing w:line="360" w:lineRule="auto"/>
              <w:jc w:val="right"/>
              <w:rPr>
                <w:sz w:val="20"/>
                <w:lang w:val="ru-RU"/>
              </w:rPr>
            </w:pPr>
            <w:r w:rsidRPr="00CA67D1">
              <w:rPr>
                <w:sz w:val="20"/>
                <w:lang w:val="ru-RU"/>
              </w:rPr>
              <w:t>0,00141</w:t>
            </w:r>
          </w:p>
        </w:tc>
      </w:tr>
      <w:tr w:rsidR="00CA67D1" w:rsidRPr="00CA67D1" w14:paraId="1E1F7503" w14:textId="77777777" w:rsidTr="00CA67D1">
        <w:trPr>
          <w:trHeight w:val="288"/>
        </w:trPr>
        <w:tc>
          <w:tcPr>
            <w:tcW w:w="263" w:type="pct"/>
            <w:tcBorders>
              <w:top w:val="nil"/>
              <w:left w:val="single" w:sz="4" w:space="0" w:color="auto"/>
              <w:bottom w:val="single" w:sz="4" w:space="0" w:color="auto"/>
              <w:right w:val="single" w:sz="4" w:space="0" w:color="auto"/>
            </w:tcBorders>
            <w:shd w:val="clear" w:color="auto" w:fill="auto"/>
            <w:hideMark/>
          </w:tcPr>
          <w:p w14:paraId="11F5BF4E" w14:textId="77777777" w:rsidR="00CA67D1" w:rsidRPr="00CA67D1" w:rsidRDefault="00CA67D1" w:rsidP="002D5B89">
            <w:pPr>
              <w:spacing w:line="360" w:lineRule="auto"/>
              <w:jc w:val="center"/>
              <w:rPr>
                <w:sz w:val="20"/>
                <w:lang w:val="ru-RU"/>
              </w:rPr>
            </w:pPr>
            <w:r w:rsidRPr="00CA67D1">
              <w:rPr>
                <w:sz w:val="20"/>
                <w:lang w:val="ru-RU"/>
              </w:rPr>
              <w:t>1325</w:t>
            </w:r>
          </w:p>
        </w:tc>
        <w:tc>
          <w:tcPr>
            <w:tcW w:w="1796" w:type="pct"/>
            <w:tcBorders>
              <w:top w:val="nil"/>
              <w:left w:val="nil"/>
              <w:bottom w:val="single" w:sz="4" w:space="0" w:color="auto"/>
              <w:right w:val="single" w:sz="4" w:space="0" w:color="auto"/>
            </w:tcBorders>
            <w:shd w:val="clear" w:color="auto" w:fill="auto"/>
            <w:hideMark/>
          </w:tcPr>
          <w:p w14:paraId="1BB8E16A" w14:textId="77777777" w:rsidR="00CA67D1" w:rsidRPr="00CA67D1" w:rsidRDefault="00CA67D1" w:rsidP="002D5B89">
            <w:pPr>
              <w:spacing w:line="360" w:lineRule="auto"/>
              <w:rPr>
                <w:sz w:val="20"/>
                <w:lang w:val="ru-RU"/>
              </w:rPr>
            </w:pPr>
            <w:r w:rsidRPr="00CA67D1">
              <w:rPr>
                <w:sz w:val="20"/>
                <w:lang w:val="ru-RU"/>
              </w:rPr>
              <w:t>Формальдегид (Метаналь) (609)</w:t>
            </w:r>
          </w:p>
        </w:tc>
        <w:tc>
          <w:tcPr>
            <w:tcW w:w="286" w:type="pct"/>
            <w:tcBorders>
              <w:top w:val="nil"/>
              <w:left w:val="nil"/>
              <w:bottom w:val="single" w:sz="4" w:space="0" w:color="auto"/>
              <w:right w:val="single" w:sz="4" w:space="0" w:color="auto"/>
            </w:tcBorders>
            <w:shd w:val="clear" w:color="auto" w:fill="auto"/>
            <w:hideMark/>
          </w:tcPr>
          <w:p w14:paraId="1EAC5D53" w14:textId="77777777" w:rsidR="00CA67D1" w:rsidRPr="00CA67D1" w:rsidRDefault="00CA67D1" w:rsidP="002D5B89">
            <w:pPr>
              <w:spacing w:line="360" w:lineRule="auto"/>
              <w:jc w:val="right"/>
              <w:rPr>
                <w:sz w:val="20"/>
                <w:lang w:val="ru-RU"/>
              </w:rPr>
            </w:pPr>
            <w:r w:rsidRPr="00CA67D1">
              <w:rPr>
                <w:sz w:val="20"/>
                <w:lang w:val="ru-RU"/>
              </w:rPr>
              <w:t>0,05</w:t>
            </w:r>
          </w:p>
        </w:tc>
        <w:tc>
          <w:tcPr>
            <w:tcW w:w="281" w:type="pct"/>
            <w:tcBorders>
              <w:top w:val="nil"/>
              <w:left w:val="nil"/>
              <w:bottom w:val="single" w:sz="4" w:space="0" w:color="auto"/>
              <w:right w:val="single" w:sz="4" w:space="0" w:color="auto"/>
            </w:tcBorders>
            <w:shd w:val="clear" w:color="auto" w:fill="auto"/>
            <w:hideMark/>
          </w:tcPr>
          <w:p w14:paraId="55850D5F" w14:textId="77777777" w:rsidR="00CA67D1" w:rsidRPr="00CA67D1" w:rsidRDefault="00CA67D1" w:rsidP="002D5B89">
            <w:pPr>
              <w:spacing w:line="360" w:lineRule="auto"/>
              <w:jc w:val="right"/>
              <w:rPr>
                <w:sz w:val="20"/>
                <w:lang w:val="ru-RU"/>
              </w:rPr>
            </w:pPr>
            <w:r w:rsidRPr="00CA67D1">
              <w:rPr>
                <w:sz w:val="20"/>
                <w:lang w:val="ru-RU"/>
              </w:rPr>
              <w:t>0,01</w:t>
            </w:r>
          </w:p>
        </w:tc>
        <w:tc>
          <w:tcPr>
            <w:tcW w:w="269" w:type="pct"/>
            <w:tcBorders>
              <w:top w:val="nil"/>
              <w:left w:val="nil"/>
              <w:bottom w:val="single" w:sz="4" w:space="0" w:color="auto"/>
              <w:right w:val="single" w:sz="4" w:space="0" w:color="auto"/>
            </w:tcBorders>
            <w:shd w:val="clear" w:color="auto" w:fill="auto"/>
            <w:hideMark/>
          </w:tcPr>
          <w:p w14:paraId="6C5ED5A4" w14:textId="77777777" w:rsidR="00CA67D1" w:rsidRPr="00CA67D1" w:rsidRDefault="00CA67D1" w:rsidP="002D5B89">
            <w:pPr>
              <w:spacing w:line="360" w:lineRule="auto"/>
              <w:jc w:val="right"/>
              <w:rPr>
                <w:sz w:val="20"/>
                <w:lang w:val="ru-RU"/>
              </w:rPr>
            </w:pPr>
            <w:r w:rsidRPr="00CA67D1">
              <w:rPr>
                <w:sz w:val="20"/>
                <w:lang w:val="ru-RU"/>
              </w:rPr>
              <w:t> </w:t>
            </w:r>
          </w:p>
        </w:tc>
        <w:tc>
          <w:tcPr>
            <w:tcW w:w="325" w:type="pct"/>
            <w:tcBorders>
              <w:top w:val="nil"/>
              <w:left w:val="nil"/>
              <w:bottom w:val="single" w:sz="4" w:space="0" w:color="auto"/>
              <w:right w:val="single" w:sz="4" w:space="0" w:color="auto"/>
            </w:tcBorders>
            <w:shd w:val="clear" w:color="auto" w:fill="auto"/>
            <w:hideMark/>
          </w:tcPr>
          <w:p w14:paraId="0D36F682" w14:textId="77777777" w:rsidR="00CA67D1" w:rsidRPr="00CA67D1" w:rsidRDefault="00CA67D1" w:rsidP="002D5B89">
            <w:pPr>
              <w:spacing w:line="360" w:lineRule="auto"/>
              <w:jc w:val="center"/>
              <w:rPr>
                <w:sz w:val="20"/>
                <w:lang w:val="ru-RU"/>
              </w:rPr>
            </w:pPr>
            <w:r w:rsidRPr="00CA67D1">
              <w:rPr>
                <w:sz w:val="20"/>
                <w:lang w:val="ru-RU"/>
              </w:rPr>
              <w:t>2</w:t>
            </w:r>
          </w:p>
        </w:tc>
        <w:tc>
          <w:tcPr>
            <w:tcW w:w="483" w:type="pct"/>
            <w:tcBorders>
              <w:top w:val="nil"/>
              <w:left w:val="nil"/>
              <w:bottom w:val="single" w:sz="4" w:space="0" w:color="auto"/>
              <w:right w:val="single" w:sz="4" w:space="0" w:color="auto"/>
            </w:tcBorders>
            <w:shd w:val="clear" w:color="auto" w:fill="auto"/>
            <w:hideMark/>
          </w:tcPr>
          <w:p w14:paraId="109B8B5B" w14:textId="77777777" w:rsidR="00CA67D1" w:rsidRPr="00CA67D1" w:rsidRDefault="00CA67D1" w:rsidP="002D5B89">
            <w:pPr>
              <w:spacing w:line="360" w:lineRule="auto"/>
              <w:jc w:val="right"/>
              <w:rPr>
                <w:sz w:val="20"/>
                <w:lang w:val="ru-RU"/>
              </w:rPr>
            </w:pPr>
            <w:r w:rsidRPr="00CA67D1">
              <w:rPr>
                <w:sz w:val="20"/>
                <w:lang w:val="ru-RU"/>
              </w:rPr>
              <w:t>0,04168</w:t>
            </w:r>
          </w:p>
        </w:tc>
        <w:tc>
          <w:tcPr>
            <w:tcW w:w="450" w:type="pct"/>
            <w:tcBorders>
              <w:top w:val="nil"/>
              <w:left w:val="nil"/>
              <w:bottom w:val="single" w:sz="4" w:space="0" w:color="auto"/>
              <w:right w:val="single" w:sz="4" w:space="0" w:color="auto"/>
            </w:tcBorders>
            <w:shd w:val="clear" w:color="auto" w:fill="auto"/>
            <w:hideMark/>
          </w:tcPr>
          <w:p w14:paraId="3A3DE964" w14:textId="77777777" w:rsidR="00CA67D1" w:rsidRPr="00CA67D1" w:rsidRDefault="00CA67D1" w:rsidP="002D5B89">
            <w:pPr>
              <w:spacing w:line="360" w:lineRule="auto"/>
              <w:jc w:val="right"/>
              <w:rPr>
                <w:sz w:val="20"/>
                <w:lang w:val="ru-RU"/>
              </w:rPr>
            </w:pPr>
            <w:r w:rsidRPr="00CA67D1">
              <w:rPr>
                <w:sz w:val="20"/>
                <w:lang w:val="ru-RU"/>
              </w:rPr>
              <w:t>0,06082</w:t>
            </w:r>
          </w:p>
        </w:tc>
        <w:tc>
          <w:tcPr>
            <w:tcW w:w="381" w:type="pct"/>
            <w:tcBorders>
              <w:top w:val="nil"/>
              <w:left w:val="nil"/>
              <w:bottom w:val="single" w:sz="4" w:space="0" w:color="auto"/>
              <w:right w:val="single" w:sz="4" w:space="0" w:color="auto"/>
            </w:tcBorders>
            <w:shd w:val="clear" w:color="auto" w:fill="auto"/>
            <w:hideMark/>
          </w:tcPr>
          <w:p w14:paraId="742F782B" w14:textId="77777777" w:rsidR="00CA67D1" w:rsidRPr="00CA67D1" w:rsidRDefault="00CA67D1" w:rsidP="002D5B89">
            <w:pPr>
              <w:spacing w:line="360" w:lineRule="auto"/>
              <w:jc w:val="right"/>
              <w:rPr>
                <w:sz w:val="20"/>
                <w:lang w:val="ru-RU"/>
              </w:rPr>
            </w:pPr>
            <w:r w:rsidRPr="00CA67D1">
              <w:rPr>
                <w:sz w:val="20"/>
                <w:lang w:val="ru-RU"/>
              </w:rPr>
              <w:t>10,4535</w:t>
            </w:r>
          </w:p>
        </w:tc>
        <w:tc>
          <w:tcPr>
            <w:tcW w:w="466" w:type="pct"/>
            <w:tcBorders>
              <w:top w:val="nil"/>
              <w:left w:val="nil"/>
              <w:bottom w:val="single" w:sz="4" w:space="0" w:color="auto"/>
              <w:right w:val="single" w:sz="4" w:space="0" w:color="auto"/>
            </w:tcBorders>
            <w:shd w:val="clear" w:color="auto" w:fill="auto"/>
            <w:hideMark/>
          </w:tcPr>
          <w:p w14:paraId="5C21F777" w14:textId="77777777" w:rsidR="00CA67D1" w:rsidRPr="00CA67D1" w:rsidRDefault="00CA67D1" w:rsidP="002D5B89">
            <w:pPr>
              <w:spacing w:line="360" w:lineRule="auto"/>
              <w:jc w:val="right"/>
              <w:rPr>
                <w:sz w:val="20"/>
                <w:lang w:val="ru-RU"/>
              </w:rPr>
            </w:pPr>
            <w:r w:rsidRPr="00CA67D1">
              <w:rPr>
                <w:sz w:val="20"/>
                <w:lang w:val="ru-RU"/>
              </w:rPr>
              <w:t>6,082</w:t>
            </w:r>
          </w:p>
        </w:tc>
      </w:tr>
      <w:tr w:rsidR="00CA67D1" w:rsidRPr="00CA67D1" w14:paraId="1B243E47" w14:textId="77777777" w:rsidTr="00CA67D1">
        <w:trPr>
          <w:trHeight w:val="288"/>
        </w:trPr>
        <w:tc>
          <w:tcPr>
            <w:tcW w:w="263" w:type="pct"/>
            <w:tcBorders>
              <w:top w:val="nil"/>
              <w:left w:val="single" w:sz="4" w:space="0" w:color="auto"/>
              <w:bottom w:val="single" w:sz="4" w:space="0" w:color="auto"/>
              <w:right w:val="single" w:sz="4" w:space="0" w:color="auto"/>
            </w:tcBorders>
            <w:shd w:val="clear" w:color="auto" w:fill="auto"/>
            <w:hideMark/>
          </w:tcPr>
          <w:p w14:paraId="37D8B355" w14:textId="77777777" w:rsidR="00CA67D1" w:rsidRPr="00CA67D1" w:rsidRDefault="00CA67D1" w:rsidP="002D5B89">
            <w:pPr>
              <w:spacing w:line="360" w:lineRule="auto"/>
              <w:jc w:val="center"/>
              <w:rPr>
                <w:sz w:val="20"/>
                <w:lang w:val="ru-RU"/>
              </w:rPr>
            </w:pPr>
            <w:r w:rsidRPr="00CA67D1">
              <w:rPr>
                <w:sz w:val="20"/>
                <w:lang w:val="ru-RU"/>
              </w:rPr>
              <w:t>1401</w:t>
            </w:r>
          </w:p>
        </w:tc>
        <w:tc>
          <w:tcPr>
            <w:tcW w:w="1796" w:type="pct"/>
            <w:tcBorders>
              <w:top w:val="nil"/>
              <w:left w:val="nil"/>
              <w:bottom w:val="single" w:sz="4" w:space="0" w:color="auto"/>
              <w:right w:val="single" w:sz="4" w:space="0" w:color="auto"/>
            </w:tcBorders>
            <w:shd w:val="clear" w:color="auto" w:fill="auto"/>
            <w:hideMark/>
          </w:tcPr>
          <w:p w14:paraId="0F64830C" w14:textId="77777777" w:rsidR="00CA67D1" w:rsidRPr="00CA67D1" w:rsidRDefault="00CA67D1" w:rsidP="002D5B89">
            <w:pPr>
              <w:spacing w:line="360" w:lineRule="auto"/>
              <w:rPr>
                <w:sz w:val="20"/>
                <w:lang w:val="ru-RU"/>
              </w:rPr>
            </w:pPr>
            <w:r w:rsidRPr="00CA67D1">
              <w:rPr>
                <w:sz w:val="20"/>
                <w:lang w:val="ru-RU"/>
              </w:rPr>
              <w:t>Пропан-2-он (Ацетон) (470)</w:t>
            </w:r>
          </w:p>
        </w:tc>
        <w:tc>
          <w:tcPr>
            <w:tcW w:w="286" w:type="pct"/>
            <w:tcBorders>
              <w:top w:val="nil"/>
              <w:left w:val="nil"/>
              <w:bottom w:val="single" w:sz="4" w:space="0" w:color="auto"/>
              <w:right w:val="single" w:sz="4" w:space="0" w:color="auto"/>
            </w:tcBorders>
            <w:shd w:val="clear" w:color="auto" w:fill="auto"/>
            <w:hideMark/>
          </w:tcPr>
          <w:p w14:paraId="1E041B8F" w14:textId="77777777" w:rsidR="00CA67D1" w:rsidRPr="00CA67D1" w:rsidRDefault="00CA67D1" w:rsidP="002D5B89">
            <w:pPr>
              <w:spacing w:line="360" w:lineRule="auto"/>
              <w:jc w:val="right"/>
              <w:rPr>
                <w:sz w:val="20"/>
                <w:lang w:val="ru-RU"/>
              </w:rPr>
            </w:pPr>
            <w:r w:rsidRPr="00CA67D1">
              <w:rPr>
                <w:sz w:val="20"/>
                <w:lang w:val="ru-RU"/>
              </w:rPr>
              <w:t>0,35</w:t>
            </w:r>
          </w:p>
        </w:tc>
        <w:tc>
          <w:tcPr>
            <w:tcW w:w="281" w:type="pct"/>
            <w:tcBorders>
              <w:top w:val="nil"/>
              <w:left w:val="nil"/>
              <w:bottom w:val="single" w:sz="4" w:space="0" w:color="auto"/>
              <w:right w:val="single" w:sz="4" w:space="0" w:color="auto"/>
            </w:tcBorders>
            <w:shd w:val="clear" w:color="auto" w:fill="auto"/>
            <w:hideMark/>
          </w:tcPr>
          <w:p w14:paraId="1EA1F945" w14:textId="77777777" w:rsidR="00CA67D1" w:rsidRPr="00CA67D1" w:rsidRDefault="00CA67D1" w:rsidP="002D5B89">
            <w:pPr>
              <w:spacing w:line="360" w:lineRule="auto"/>
              <w:jc w:val="right"/>
              <w:rPr>
                <w:sz w:val="20"/>
                <w:lang w:val="ru-RU"/>
              </w:rPr>
            </w:pPr>
            <w:r w:rsidRPr="00CA67D1">
              <w:rPr>
                <w:sz w:val="20"/>
                <w:lang w:val="ru-RU"/>
              </w:rPr>
              <w:t> </w:t>
            </w:r>
          </w:p>
        </w:tc>
        <w:tc>
          <w:tcPr>
            <w:tcW w:w="269" w:type="pct"/>
            <w:tcBorders>
              <w:top w:val="nil"/>
              <w:left w:val="nil"/>
              <w:bottom w:val="single" w:sz="4" w:space="0" w:color="auto"/>
              <w:right w:val="single" w:sz="4" w:space="0" w:color="auto"/>
            </w:tcBorders>
            <w:shd w:val="clear" w:color="auto" w:fill="auto"/>
            <w:hideMark/>
          </w:tcPr>
          <w:p w14:paraId="46E48802" w14:textId="77777777" w:rsidR="00CA67D1" w:rsidRPr="00CA67D1" w:rsidRDefault="00CA67D1" w:rsidP="002D5B89">
            <w:pPr>
              <w:spacing w:line="360" w:lineRule="auto"/>
              <w:jc w:val="right"/>
              <w:rPr>
                <w:sz w:val="20"/>
                <w:lang w:val="ru-RU"/>
              </w:rPr>
            </w:pPr>
            <w:r w:rsidRPr="00CA67D1">
              <w:rPr>
                <w:sz w:val="20"/>
                <w:lang w:val="ru-RU"/>
              </w:rPr>
              <w:t> </w:t>
            </w:r>
          </w:p>
        </w:tc>
        <w:tc>
          <w:tcPr>
            <w:tcW w:w="325" w:type="pct"/>
            <w:tcBorders>
              <w:top w:val="nil"/>
              <w:left w:val="nil"/>
              <w:bottom w:val="single" w:sz="4" w:space="0" w:color="auto"/>
              <w:right w:val="single" w:sz="4" w:space="0" w:color="auto"/>
            </w:tcBorders>
            <w:shd w:val="clear" w:color="auto" w:fill="auto"/>
            <w:hideMark/>
          </w:tcPr>
          <w:p w14:paraId="48429A8E" w14:textId="77777777" w:rsidR="00CA67D1" w:rsidRPr="00CA67D1" w:rsidRDefault="00CA67D1" w:rsidP="002D5B89">
            <w:pPr>
              <w:spacing w:line="360" w:lineRule="auto"/>
              <w:jc w:val="center"/>
              <w:rPr>
                <w:sz w:val="20"/>
                <w:lang w:val="ru-RU"/>
              </w:rPr>
            </w:pPr>
            <w:r w:rsidRPr="00CA67D1">
              <w:rPr>
                <w:sz w:val="20"/>
                <w:lang w:val="ru-RU"/>
              </w:rPr>
              <w:t>4</w:t>
            </w:r>
          </w:p>
        </w:tc>
        <w:tc>
          <w:tcPr>
            <w:tcW w:w="483" w:type="pct"/>
            <w:tcBorders>
              <w:top w:val="nil"/>
              <w:left w:val="nil"/>
              <w:bottom w:val="single" w:sz="4" w:space="0" w:color="auto"/>
              <w:right w:val="single" w:sz="4" w:space="0" w:color="auto"/>
            </w:tcBorders>
            <w:shd w:val="clear" w:color="auto" w:fill="auto"/>
            <w:hideMark/>
          </w:tcPr>
          <w:p w14:paraId="3E300DA8" w14:textId="77777777" w:rsidR="00CA67D1" w:rsidRPr="00CA67D1" w:rsidRDefault="00CA67D1" w:rsidP="002D5B89">
            <w:pPr>
              <w:spacing w:line="360" w:lineRule="auto"/>
              <w:jc w:val="right"/>
              <w:rPr>
                <w:sz w:val="20"/>
                <w:lang w:val="ru-RU"/>
              </w:rPr>
            </w:pPr>
            <w:r w:rsidRPr="00CA67D1">
              <w:rPr>
                <w:sz w:val="20"/>
                <w:lang w:val="ru-RU"/>
              </w:rPr>
              <w:t>0,02875</w:t>
            </w:r>
          </w:p>
        </w:tc>
        <w:tc>
          <w:tcPr>
            <w:tcW w:w="450" w:type="pct"/>
            <w:tcBorders>
              <w:top w:val="nil"/>
              <w:left w:val="nil"/>
              <w:bottom w:val="single" w:sz="4" w:space="0" w:color="auto"/>
              <w:right w:val="single" w:sz="4" w:space="0" w:color="auto"/>
            </w:tcBorders>
            <w:shd w:val="clear" w:color="auto" w:fill="auto"/>
            <w:hideMark/>
          </w:tcPr>
          <w:p w14:paraId="5488B83A" w14:textId="77777777" w:rsidR="00CA67D1" w:rsidRPr="00CA67D1" w:rsidRDefault="00CA67D1" w:rsidP="002D5B89">
            <w:pPr>
              <w:spacing w:line="360" w:lineRule="auto"/>
              <w:jc w:val="right"/>
              <w:rPr>
                <w:sz w:val="20"/>
                <w:lang w:val="ru-RU"/>
              </w:rPr>
            </w:pPr>
            <w:r w:rsidRPr="00CA67D1">
              <w:rPr>
                <w:sz w:val="20"/>
                <w:lang w:val="ru-RU"/>
              </w:rPr>
              <w:t>0,0001035</w:t>
            </w:r>
          </w:p>
        </w:tc>
        <w:tc>
          <w:tcPr>
            <w:tcW w:w="381" w:type="pct"/>
            <w:tcBorders>
              <w:top w:val="nil"/>
              <w:left w:val="nil"/>
              <w:bottom w:val="single" w:sz="4" w:space="0" w:color="auto"/>
              <w:right w:val="single" w:sz="4" w:space="0" w:color="auto"/>
            </w:tcBorders>
            <w:shd w:val="clear" w:color="auto" w:fill="auto"/>
            <w:hideMark/>
          </w:tcPr>
          <w:p w14:paraId="1C106CE1" w14:textId="77777777" w:rsidR="00CA67D1" w:rsidRPr="00CA67D1" w:rsidRDefault="00CA67D1" w:rsidP="002D5B89">
            <w:pPr>
              <w:spacing w:line="360" w:lineRule="auto"/>
              <w:jc w:val="center"/>
              <w:rPr>
                <w:sz w:val="20"/>
                <w:lang w:val="ru-RU"/>
              </w:rPr>
            </w:pPr>
            <w:r w:rsidRPr="00CA67D1">
              <w:rPr>
                <w:sz w:val="20"/>
                <w:lang w:val="ru-RU"/>
              </w:rPr>
              <w:t>0</w:t>
            </w:r>
          </w:p>
        </w:tc>
        <w:tc>
          <w:tcPr>
            <w:tcW w:w="466" w:type="pct"/>
            <w:tcBorders>
              <w:top w:val="nil"/>
              <w:left w:val="nil"/>
              <w:bottom w:val="single" w:sz="4" w:space="0" w:color="auto"/>
              <w:right w:val="single" w:sz="4" w:space="0" w:color="auto"/>
            </w:tcBorders>
            <w:shd w:val="clear" w:color="auto" w:fill="auto"/>
            <w:hideMark/>
          </w:tcPr>
          <w:p w14:paraId="3D2DA51E" w14:textId="77777777" w:rsidR="00CA67D1" w:rsidRPr="00CA67D1" w:rsidRDefault="00CA67D1" w:rsidP="002D5B89">
            <w:pPr>
              <w:spacing w:line="360" w:lineRule="auto"/>
              <w:jc w:val="right"/>
              <w:rPr>
                <w:sz w:val="20"/>
                <w:lang w:val="ru-RU"/>
              </w:rPr>
            </w:pPr>
            <w:r w:rsidRPr="00CA67D1">
              <w:rPr>
                <w:sz w:val="20"/>
                <w:lang w:val="ru-RU"/>
              </w:rPr>
              <w:t>0,00029571</w:t>
            </w:r>
          </w:p>
        </w:tc>
      </w:tr>
      <w:tr w:rsidR="00CA67D1" w:rsidRPr="00CA67D1" w14:paraId="6B94D91F" w14:textId="77777777" w:rsidTr="00CA67D1">
        <w:trPr>
          <w:trHeight w:val="288"/>
        </w:trPr>
        <w:tc>
          <w:tcPr>
            <w:tcW w:w="263" w:type="pct"/>
            <w:tcBorders>
              <w:top w:val="nil"/>
              <w:left w:val="single" w:sz="4" w:space="0" w:color="auto"/>
              <w:bottom w:val="single" w:sz="4" w:space="0" w:color="auto"/>
              <w:right w:val="single" w:sz="4" w:space="0" w:color="auto"/>
            </w:tcBorders>
            <w:shd w:val="clear" w:color="auto" w:fill="auto"/>
            <w:hideMark/>
          </w:tcPr>
          <w:p w14:paraId="5875DD1E" w14:textId="77777777" w:rsidR="00CA67D1" w:rsidRPr="00CA67D1" w:rsidRDefault="00CA67D1" w:rsidP="002D5B89">
            <w:pPr>
              <w:spacing w:line="360" w:lineRule="auto"/>
              <w:jc w:val="center"/>
              <w:rPr>
                <w:sz w:val="20"/>
                <w:lang w:val="ru-RU"/>
              </w:rPr>
            </w:pPr>
            <w:r w:rsidRPr="00CA67D1">
              <w:rPr>
                <w:sz w:val="20"/>
                <w:lang w:val="ru-RU"/>
              </w:rPr>
              <w:t>2752</w:t>
            </w:r>
          </w:p>
        </w:tc>
        <w:tc>
          <w:tcPr>
            <w:tcW w:w="1796" w:type="pct"/>
            <w:tcBorders>
              <w:top w:val="nil"/>
              <w:left w:val="nil"/>
              <w:bottom w:val="single" w:sz="4" w:space="0" w:color="auto"/>
              <w:right w:val="single" w:sz="4" w:space="0" w:color="auto"/>
            </w:tcBorders>
            <w:shd w:val="clear" w:color="auto" w:fill="auto"/>
            <w:hideMark/>
          </w:tcPr>
          <w:p w14:paraId="3CB0B1FF" w14:textId="77777777" w:rsidR="00CA67D1" w:rsidRPr="00CA67D1" w:rsidRDefault="00CA67D1" w:rsidP="002D5B89">
            <w:pPr>
              <w:spacing w:line="360" w:lineRule="auto"/>
              <w:rPr>
                <w:sz w:val="20"/>
                <w:lang w:val="ru-RU"/>
              </w:rPr>
            </w:pPr>
            <w:r w:rsidRPr="00CA67D1">
              <w:rPr>
                <w:sz w:val="20"/>
                <w:lang w:val="ru-RU"/>
              </w:rPr>
              <w:t>Уайт-спирит (1294*)</w:t>
            </w:r>
          </w:p>
        </w:tc>
        <w:tc>
          <w:tcPr>
            <w:tcW w:w="286" w:type="pct"/>
            <w:tcBorders>
              <w:top w:val="nil"/>
              <w:left w:val="nil"/>
              <w:bottom w:val="single" w:sz="4" w:space="0" w:color="auto"/>
              <w:right w:val="single" w:sz="4" w:space="0" w:color="auto"/>
            </w:tcBorders>
            <w:shd w:val="clear" w:color="auto" w:fill="auto"/>
            <w:hideMark/>
          </w:tcPr>
          <w:p w14:paraId="61A96544" w14:textId="77777777" w:rsidR="00CA67D1" w:rsidRPr="00CA67D1" w:rsidRDefault="00CA67D1" w:rsidP="002D5B89">
            <w:pPr>
              <w:spacing w:line="360" w:lineRule="auto"/>
              <w:jc w:val="right"/>
              <w:rPr>
                <w:sz w:val="20"/>
                <w:lang w:val="ru-RU"/>
              </w:rPr>
            </w:pPr>
            <w:r w:rsidRPr="00CA67D1">
              <w:rPr>
                <w:sz w:val="20"/>
                <w:lang w:val="ru-RU"/>
              </w:rPr>
              <w:t> </w:t>
            </w:r>
          </w:p>
        </w:tc>
        <w:tc>
          <w:tcPr>
            <w:tcW w:w="281" w:type="pct"/>
            <w:tcBorders>
              <w:top w:val="nil"/>
              <w:left w:val="nil"/>
              <w:bottom w:val="single" w:sz="4" w:space="0" w:color="auto"/>
              <w:right w:val="single" w:sz="4" w:space="0" w:color="auto"/>
            </w:tcBorders>
            <w:shd w:val="clear" w:color="auto" w:fill="auto"/>
            <w:hideMark/>
          </w:tcPr>
          <w:p w14:paraId="3A9ED58B" w14:textId="77777777" w:rsidR="00CA67D1" w:rsidRPr="00CA67D1" w:rsidRDefault="00CA67D1" w:rsidP="002D5B89">
            <w:pPr>
              <w:spacing w:line="360" w:lineRule="auto"/>
              <w:jc w:val="right"/>
              <w:rPr>
                <w:sz w:val="20"/>
                <w:lang w:val="ru-RU"/>
              </w:rPr>
            </w:pPr>
            <w:r w:rsidRPr="00CA67D1">
              <w:rPr>
                <w:sz w:val="20"/>
                <w:lang w:val="ru-RU"/>
              </w:rPr>
              <w:t> </w:t>
            </w:r>
          </w:p>
        </w:tc>
        <w:tc>
          <w:tcPr>
            <w:tcW w:w="269" w:type="pct"/>
            <w:tcBorders>
              <w:top w:val="nil"/>
              <w:left w:val="nil"/>
              <w:bottom w:val="single" w:sz="4" w:space="0" w:color="auto"/>
              <w:right w:val="single" w:sz="4" w:space="0" w:color="auto"/>
            </w:tcBorders>
            <w:shd w:val="clear" w:color="auto" w:fill="auto"/>
            <w:hideMark/>
          </w:tcPr>
          <w:p w14:paraId="7A73084A" w14:textId="77777777" w:rsidR="00CA67D1" w:rsidRPr="00CA67D1" w:rsidRDefault="00CA67D1" w:rsidP="002D5B89">
            <w:pPr>
              <w:spacing w:line="360" w:lineRule="auto"/>
              <w:jc w:val="right"/>
              <w:rPr>
                <w:sz w:val="20"/>
                <w:lang w:val="ru-RU"/>
              </w:rPr>
            </w:pPr>
            <w:r w:rsidRPr="00CA67D1">
              <w:rPr>
                <w:sz w:val="20"/>
                <w:lang w:val="ru-RU"/>
              </w:rPr>
              <w:t>1</w:t>
            </w:r>
          </w:p>
        </w:tc>
        <w:tc>
          <w:tcPr>
            <w:tcW w:w="325" w:type="pct"/>
            <w:tcBorders>
              <w:top w:val="nil"/>
              <w:left w:val="nil"/>
              <w:bottom w:val="single" w:sz="4" w:space="0" w:color="auto"/>
              <w:right w:val="single" w:sz="4" w:space="0" w:color="auto"/>
            </w:tcBorders>
            <w:shd w:val="clear" w:color="auto" w:fill="auto"/>
            <w:hideMark/>
          </w:tcPr>
          <w:p w14:paraId="2A11F413" w14:textId="77777777" w:rsidR="00CA67D1" w:rsidRPr="00CA67D1" w:rsidRDefault="00CA67D1" w:rsidP="002D5B89">
            <w:pPr>
              <w:spacing w:line="360" w:lineRule="auto"/>
              <w:jc w:val="center"/>
              <w:rPr>
                <w:sz w:val="20"/>
                <w:lang w:val="ru-RU"/>
              </w:rPr>
            </w:pPr>
            <w:r w:rsidRPr="00CA67D1">
              <w:rPr>
                <w:sz w:val="20"/>
                <w:lang w:val="ru-RU"/>
              </w:rPr>
              <w:t> </w:t>
            </w:r>
          </w:p>
        </w:tc>
        <w:tc>
          <w:tcPr>
            <w:tcW w:w="483" w:type="pct"/>
            <w:tcBorders>
              <w:top w:val="nil"/>
              <w:left w:val="nil"/>
              <w:bottom w:val="single" w:sz="4" w:space="0" w:color="auto"/>
              <w:right w:val="single" w:sz="4" w:space="0" w:color="auto"/>
            </w:tcBorders>
            <w:shd w:val="clear" w:color="auto" w:fill="auto"/>
            <w:hideMark/>
          </w:tcPr>
          <w:p w14:paraId="0DCD33AE" w14:textId="77777777" w:rsidR="00CA67D1" w:rsidRPr="00CA67D1" w:rsidRDefault="00CA67D1" w:rsidP="002D5B89">
            <w:pPr>
              <w:spacing w:line="360" w:lineRule="auto"/>
              <w:jc w:val="right"/>
              <w:rPr>
                <w:sz w:val="20"/>
                <w:lang w:val="ru-RU"/>
              </w:rPr>
            </w:pPr>
            <w:r w:rsidRPr="00CA67D1">
              <w:rPr>
                <w:sz w:val="20"/>
                <w:lang w:val="ru-RU"/>
              </w:rPr>
              <w:t>1,46889437</w:t>
            </w:r>
          </w:p>
        </w:tc>
        <w:tc>
          <w:tcPr>
            <w:tcW w:w="450" w:type="pct"/>
            <w:tcBorders>
              <w:top w:val="nil"/>
              <w:left w:val="nil"/>
              <w:bottom w:val="single" w:sz="4" w:space="0" w:color="auto"/>
              <w:right w:val="single" w:sz="4" w:space="0" w:color="auto"/>
            </w:tcBorders>
            <w:shd w:val="clear" w:color="auto" w:fill="auto"/>
            <w:hideMark/>
          </w:tcPr>
          <w:p w14:paraId="14444539" w14:textId="77777777" w:rsidR="00CA67D1" w:rsidRPr="00CA67D1" w:rsidRDefault="00CA67D1" w:rsidP="002D5B89">
            <w:pPr>
              <w:spacing w:line="360" w:lineRule="auto"/>
              <w:jc w:val="right"/>
              <w:rPr>
                <w:sz w:val="20"/>
                <w:lang w:val="ru-RU"/>
              </w:rPr>
            </w:pPr>
            <w:r w:rsidRPr="00CA67D1">
              <w:rPr>
                <w:sz w:val="20"/>
                <w:lang w:val="ru-RU"/>
              </w:rPr>
              <w:t>0,00528802</w:t>
            </w:r>
          </w:p>
        </w:tc>
        <w:tc>
          <w:tcPr>
            <w:tcW w:w="381" w:type="pct"/>
            <w:tcBorders>
              <w:top w:val="nil"/>
              <w:left w:val="nil"/>
              <w:bottom w:val="single" w:sz="4" w:space="0" w:color="auto"/>
              <w:right w:val="single" w:sz="4" w:space="0" w:color="auto"/>
            </w:tcBorders>
            <w:shd w:val="clear" w:color="auto" w:fill="auto"/>
            <w:hideMark/>
          </w:tcPr>
          <w:p w14:paraId="1A20593A" w14:textId="77777777" w:rsidR="00CA67D1" w:rsidRPr="00CA67D1" w:rsidRDefault="00CA67D1" w:rsidP="002D5B89">
            <w:pPr>
              <w:spacing w:line="360" w:lineRule="auto"/>
              <w:jc w:val="center"/>
              <w:rPr>
                <w:sz w:val="20"/>
                <w:lang w:val="ru-RU"/>
              </w:rPr>
            </w:pPr>
            <w:r w:rsidRPr="00CA67D1">
              <w:rPr>
                <w:sz w:val="20"/>
                <w:lang w:val="ru-RU"/>
              </w:rPr>
              <w:t>0</w:t>
            </w:r>
          </w:p>
        </w:tc>
        <w:tc>
          <w:tcPr>
            <w:tcW w:w="466" w:type="pct"/>
            <w:tcBorders>
              <w:top w:val="nil"/>
              <w:left w:val="nil"/>
              <w:bottom w:val="single" w:sz="4" w:space="0" w:color="auto"/>
              <w:right w:val="single" w:sz="4" w:space="0" w:color="auto"/>
            </w:tcBorders>
            <w:shd w:val="clear" w:color="auto" w:fill="auto"/>
            <w:hideMark/>
          </w:tcPr>
          <w:p w14:paraId="660BBE6A" w14:textId="77777777" w:rsidR="00CA67D1" w:rsidRPr="00CA67D1" w:rsidRDefault="00CA67D1" w:rsidP="002D5B89">
            <w:pPr>
              <w:spacing w:line="360" w:lineRule="auto"/>
              <w:jc w:val="right"/>
              <w:rPr>
                <w:sz w:val="20"/>
                <w:lang w:val="ru-RU"/>
              </w:rPr>
            </w:pPr>
            <w:r w:rsidRPr="00CA67D1">
              <w:rPr>
                <w:sz w:val="20"/>
                <w:lang w:val="ru-RU"/>
              </w:rPr>
              <w:t>0,00528802</w:t>
            </w:r>
          </w:p>
        </w:tc>
      </w:tr>
      <w:tr w:rsidR="00CA67D1" w:rsidRPr="00CA67D1" w14:paraId="6CBB88B9" w14:textId="77777777" w:rsidTr="00CA67D1">
        <w:trPr>
          <w:trHeight w:val="528"/>
        </w:trPr>
        <w:tc>
          <w:tcPr>
            <w:tcW w:w="263" w:type="pct"/>
            <w:tcBorders>
              <w:top w:val="nil"/>
              <w:left w:val="single" w:sz="4" w:space="0" w:color="auto"/>
              <w:bottom w:val="single" w:sz="4" w:space="0" w:color="auto"/>
              <w:right w:val="single" w:sz="4" w:space="0" w:color="auto"/>
            </w:tcBorders>
            <w:shd w:val="clear" w:color="auto" w:fill="auto"/>
            <w:hideMark/>
          </w:tcPr>
          <w:p w14:paraId="485A7AB0" w14:textId="77777777" w:rsidR="00CA67D1" w:rsidRPr="00CA67D1" w:rsidRDefault="00CA67D1" w:rsidP="002D5B89">
            <w:pPr>
              <w:spacing w:line="360" w:lineRule="auto"/>
              <w:jc w:val="center"/>
              <w:rPr>
                <w:sz w:val="20"/>
                <w:lang w:val="ru-RU"/>
              </w:rPr>
            </w:pPr>
            <w:r w:rsidRPr="00CA67D1">
              <w:rPr>
                <w:sz w:val="20"/>
                <w:lang w:val="ru-RU"/>
              </w:rPr>
              <w:t>2754</w:t>
            </w:r>
          </w:p>
        </w:tc>
        <w:tc>
          <w:tcPr>
            <w:tcW w:w="1796" w:type="pct"/>
            <w:tcBorders>
              <w:top w:val="nil"/>
              <w:left w:val="nil"/>
              <w:bottom w:val="single" w:sz="4" w:space="0" w:color="auto"/>
              <w:right w:val="single" w:sz="4" w:space="0" w:color="auto"/>
            </w:tcBorders>
            <w:shd w:val="clear" w:color="auto" w:fill="auto"/>
            <w:hideMark/>
          </w:tcPr>
          <w:p w14:paraId="52219883" w14:textId="77777777" w:rsidR="00CA67D1" w:rsidRPr="00CA67D1" w:rsidRDefault="00CA67D1" w:rsidP="002D5B89">
            <w:pPr>
              <w:spacing w:line="360" w:lineRule="auto"/>
              <w:rPr>
                <w:sz w:val="20"/>
                <w:lang w:val="ru-RU"/>
              </w:rPr>
            </w:pPr>
            <w:r w:rsidRPr="00CA67D1">
              <w:rPr>
                <w:sz w:val="20"/>
                <w:lang w:val="ru-RU"/>
              </w:rPr>
              <w:t>Алканы С12-19 /в пересчете на С/ (Углеводороды предельные С12-С19 (в пересчете на С); Растворитель РПК-265П) (10)</w:t>
            </w:r>
          </w:p>
        </w:tc>
        <w:tc>
          <w:tcPr>
            <w:tcW w:w="286" w:type="pct"/>
            <w:tcBorders>
              <w:top w:val="nil"/>
              <w:left w:val="nil"/>
              <w:bottom w:val="single" w:sz="4" w:space="0" w:color="auto"/>
              <w:right w:val="single" w:sz="4" w:space="0" w:color="auto"/>
            </w:tcBorders>
            <w:shd w:val="clear" w:color="auto" w:fill="auto"/>
            <w:hideMark/>
          </w:tcPr>
          <w:p w14:paraId="6DE4CCFA" w14:textId="77777777" w:rsidR="00CA67D1" w:rsidRPr="00CA67D1" w:rsidRDefault="00CA67D1" w:rsidP="002D5B89">
            <w:pPr>
              <w:spacing w:line="360" w:lineRule="auto"/>
              <w:jc w:val="right"/>
              <w:rPr>
                <w:sz w:val="20"/>
                <w:lang w:val="ru-RU"/>
              </w:rPr>
            </w:pPr>
            <w:r w:rsidRPr="00CA67D1">
              <w:rPr>
                <w:sz w:val="20"/>
                <w:lang w:val="ru-RU"/>
              </w:rPr>
              <w:t>1</w:t>
            </w:r>
          </w:p>
        </w:tc>
        <w:tc>
          <w:tcPr>
            <w:tcW w:w="281" w:type="pct"/>
            <w:tcBorders>
              <w:top w:val="nil"/>
              <w:left w:val="nil"/>
              <w:bottom w:val="single" w:sz="4" w:space="0" w:color="auto"/>
              <w:right w:val="single" w:sz="4" w:space="0" w:color="auto"/>
            </w:tcBorders>
            <w:shd w:val="clear" w:color="auto" w:fill="auto"/>
            <w:hideMark/>
          </w:tcPr>
          <w:p w14:paraId="7D988887" w14:textId="77777777" w:rsidR="00CA67D1" w:rsidRPr="00CA67D1" w:rsidRDefault="00CA67D1" w:rsidP="002D5B89">
            <w:pPr>
              <w:spacing w:line="360" w:lineRule="auto"/>
              <w:jc w:val="right"/>
              <w:rPr>
                <w:sz w:val="20"/>
                <w:lang w:val="ru-RU"/>
              </w:rPr>
            </w:pPr>
            <w:r w:rsidRPr="00CA67D1">
              <w:rPr>
                <w:sz w:val="20"/>
                <w:lang w:val="ru-RU"/>
              </w:rPr>
              <w:t> </w:t>
            </w:r>
          </w:p>
        </w:tc>
        <w:tc>
          <w:tcPr>
            <w:tcW w:w="269" w:type="pct"/>
            <w:tcBorders>
              <w:top w:val="nil"/>
              <w:left w:val="nil"/>
              <w:bottom w:val="single" w:sz="4" w:space="0" w:color="auto"/>
              <w:right w:val="single" w:sz="4" w:space="0" w:color="auto"/>
            </w:tcBorders>
            <w:shd w:val="clear" w:color="auto" w:fill="auto"/>
            <w:hideMark/>
          </w:tcPr>
          <w:p w14:paraId="5FBAB108" w14:textId="77777777" w:rsidR="00CA67D1" w:rsidRPr="00CA67D1" w:rsidRDefault="00CA67D1" w:rsidP="002D5B89">
            <w:pPr>
              <w:spacing w:line="360" w:lineRule="auto"/>
              <w:jc w:val="right"/>
              <w:rPr>
                <w:sz w:val="20"/>
                <w:lang w:val="ru-RU"/>
              </w:rPr>
            </w:pPr>
            <w:r w:rsidRPr="00CA67D1">
              <w:rPr>
                <w:sz w:val="20"/>
                <w:lang w:val="ru-RU"/>
              </w:rPr>
              <w:t> </w:t>
            </w:r>
          </w:p>
        </w:tc>
        <w:tc>
          <w:tcPr>
            <w:tcW w:w="325" w:type="pct"/>
            <w:tcBorders>
              <w:top w:val="nil"/>
              <w:left w:val="nil"/>
              <w:bottom w:val="single" w:sz="4" w:space="0" w:color="auto"/>
              <w:right w:val="single" w:sz="4" w:space="0" w:color="auto"/>
            </w:tcBorders>
            <w:shd w:val="clear" w:color="auto" w:fill="auto"/>
            <w:hideMark/>
          </w:tcPr>
          <w:p w14:paraId="182661D7" w14:textId="77777777" w:rsidR="00CA67D1" w:rsidRPr="00CA67D1" w:rsidRDefault="00CA67D1" w:rsidP="002D5B89">
            <w:pPr>
              <w:spacing w:line="360" w:lineRule="auto"/>
              <w:jc w:val="center"/>
              <w:rPr>
                <w:sz w:val="20"/>
                <w:lang w:val="ru-RU"/>
              </w:rPr>
            </w:pPr>
            <w:r w:rsidRPr="00CA67D1">
              <w:rPr>
                <w:sz w:val="20"/>
                <w:lang w:val="ru-RU"/>
              </w:rPr>
              <w:t>4</w:t>
            </w:r>
          </w:p>
        </w:tc>
        <w:tc>
          <w:tcPr>
            <w:tcW w:w="483" w:type="pct"/>
            <w:tcBorders>
              <w:top w:val="nil"/>
              <w:left w:val="nil"/>
              <w:bottom w:val="single" w:sz="4" w:space="0" w:color="auto"/>
              <w:right w:val="single" w:sz="4" w:space="0" w:color="auto"/>
            </w:tcBorders>
            <w:shd w:val="clear" w:color="auto" w:fill="auto"/>
            <w:hideMark/>
          </w:tcPr>
          <w:p w14:paraId="13843818" w14:textId="77777777" w:rsidR="00CA67D1" w:rsidRPr="00CA67D1" w:rsidRDefault="00CA67D1" w:rsidP="002D5B89">
            <w:pPr>
              <w:spacing w:line="360" w:lineRule="auto"/>
              <w:jc w:val="right"/>
              <w:rPr>
                <w:sz w:val="20"/>
                <w:lang w:val="ru-RU"/>
              </w:rPr>
            </w:pPr>
            <w:r w:rsidRPr="00CA67D1">
              <w:rPr>
                <w:sz w:val="20"/>
                <w:lang w:val="ru-RU"/>
              </w:rPr>
              <w:t>1,033986</w:t>
            </w:r>
          </w:p>
        </w:tc>
        <w:tc>
          <w:tcPr>
            <w:tcW w:w="450" w:type="pct"/>
            <w:tcBorders>
              <w:top w:val="nil"/>
              <w:left w:val="nil"/>
              <w:bottom w:val="single" w:sz="4" w:space="0" w:color="auto"/>
              <w:right w:val="single" w:sz="4" w:space="0" w:color="auto"/>
            </w:tcBorders>
            <w:shd w:val="clear" w:color="auto" w:fill="auto"/>
            <w:hideMark/>
          </w:tcPr>
          <w:p w14:paraId="5268B308" w14:textId="77777777" w:rsidR="00CA67D1" w:rsidRPr="00CA67D1" w:rsidRDefault="00CA67D1" w:rsidP="002D5B89">
            <w:pPr>
              <w:spacing w:line="360" w:lineRule="auto"/>
              <w:jc w:val="right"/>
              <w:rPr>
                <w:sz w:val="20"/>
                <w:lang w:val="ru-RU"/>
              </w:rPr>
            </w:pPr>
            <w:r w:rsidRPr="00CA67D1">
              <w:rPr>
                <w:sz w:val="20"/>
                <w:lang w:val="ru-RU"/>
              </w:rPr>
              <w:t>0,799127</w:t>
            </w:r>
          </w:p>
        </w:tc>
        <w:tc>
          <w:tcPr>
            <w:tcW w:w="381" w:type="pct"/>
            <w:tcBorders>
              <w:top w:val="nil"/>
              <w:left w:val="nil"/>
              <w:bottom w:val="single" w:sz="4" w:space="0" w:color="auto"/>
              <w:right w:val="single" w:sz="4" w:space="0" w:color="auto"/>
            </w:tcBorders>
            <w:shd w:val="clear" w:color="auto" w:fill="auto"/>
            <w:hideMark/>
          </w:tcPr>
          <w:p w14:paraId="15A90A3B" w14:textId="77777777" w:rsidR="00CA67D1" w:rsidRPr="00CA67D1" w:rsidRDefault="00CA67D1" w:rsidP="002D5B89">
            <w:pPr>
              <w:spacing w:line="360" w:lineRule="auto"/>
              <w:jc w:val="center"/>
              <w:rPr>
                <w:sz w:val="20"/>
                <w:lang w:val="ru-RU"/>
              </w:rPr>
            </w:pPr>
            <w:r w:rsidRPr="00CA67D1">
              <w:rPr>
                <w:sz w:val="20"/>
                <w:lang w:val="ru-RU"/>
              </w:rPr>
              <w:t>0</w:t>
            </w:r>
          </w:p>
        </w:tc>
        <w:tc>
          <w:tcPr>
            <w:tcW w:w="466" w:type="pct"/>
            <w:tcBorders>
              <w:top w:val="nil"/>
              <w:left w:val="nil"/>
              <w:bottom w:val="single" w:sz="4" w:space="0" w:color="auto"/>
              <w:right w:val="single" w:sz="4" w:space="0" w:color="auto"/>
            </w:tcBorders>
            <w:shd w:val="clear" w:color="auto" w:fill="auto"/>
            <w:hideMark/>
          </w:tcPr>
          <w:p w14:paraId="10FA487C" w14:textId="77777777" w:rsidR="00CA67D1" w:rsidRPr="00CA67D1" w:rsidRDefault="00CA67D1" w:rsidP="002D5B89">
            <w:pPr>
              <w:spacing w:line="360" w:lineRule="auto"/>
              <w:jc w:val="right"/>
              <w:rPr>
                <w:sz w:val="20"/>
                <w:lang w:val="ru-RU"/>
              </w:rPr>
            </w:pPr>
            <w:r w:rsidRPr="00CA67D1">
              <w:rPr>
                <w:sz w:val="20"/>
                <w:lang w:val="ru-RU"/>
              </w:rPr>
              <w:t>0,799127</w:t>
            </w:r>
          </w:p>
        </w:tc>
      </w:tr>
      <w:tr w:rsidR="00CA67D1" w:rsidRPr="00CA67D1" w14:paraId="40DDCEBF" w14:textId="77777777" w:rsidTr="00CA67D1">
        <w:trPr>
          <w:trHeight w:val="288"/>
        </w:trPr>
        <w:tc>
          <w:tcPr>
            <w:tcW w:w="263" w:type="pct"/>
            <w:tcBorders>
              <w:top w:val="nil"/>
              <w:left w:val="single" w:sz="4" w:space="0" w:color="auto"/>
              <w:bottom w:val="single" w:sz="4" w:space="0" w:color="auto"/>
              <w:right w:val="single" w:sz="4" w:space="0" w:color="auto"/>
            </w:tcBorders>
            <w:shd w:val="clear" w:color="auto" w:fill="auto"/>
            <w:hideMark/>
          </w:tcPr>
          <w:p w14:paraId="71790C94" w14:textId="77777777" w:rsidR="00CA67D1" w:rsidRPr="00CA67D1" w:rsidRDefault="00CA67D1" w:rsidP="002D5B89">
            <w:pPr>
              <w:spacing w:line="360" w:lineRule="auto"/>
              <w:jc w:val="center"/>
              <w:rPr>
                <w:sz w:val="20"/>
                <w:lang w:val="ru-RU"/>
              </w:rPr>
            </w:pPr>
            <w:r w:rsidRPr="00CA67D1">
              <w:rPr>
                <w:sz w:val="20"/>
                <w:lang w:val="ru-RU"/>
              </w:rPr>
              <w:t>2902</w:t>
            </w:r>
          </w:p>
        </w:tc>
        <w:tc>
          <w:tcPr>
            <w:tcW w:w="1796" w:type="pct"/>
            <w:tcBorders>
              <w:top w:val="nil"/>
              <w:left w:val="nil"/>
              <w:bottom w:val="single" w:sz="4" w:space="0" w:color="auto"/>
              <w:right w:val="single" w:sz="4" w:space="0" w:color="auto"/>
            </w:tcBorders>
            <w:shd w:val="clear" w:color="auto" w:fill="auto"/>
            <w:hideMark/>
          </w:tcPr>
          <w:p w14:paraId="4BE46ED8" w14:textId="77777777" w:rsidR="00CA67D1" w:rsidRPr="00CA67D1" w:rsidRDefault="00CA67D1" w:rsidP="002D5B89">
            <w:pPr>
              <w:spacing w:line="360" w:lineRule="auto"/>
              <w:rPr>
                <w:sz w:val="20"/>
                <w:lang w:val="ru-RU"/>
              </w:rPr>
            </w:pPr>
            <w:r w:rsidRPr="00CA67D1">
              <w:rPr>
                <w:sz w:val="20"/>
                <w:lang w:val="ru-RU"/>
              </w:rPr>
              <w:t>Взвешенные частицы (116)</w:t>
            </w:r>
          </w:p>
        </w:tc>
        <w:tc>
          <w:tcPr>
            <w:tcW w:w="286" w:type="pct"/>
            <w:tcBorders>
              <w:top w:val="nil"/>
              <w:left w:val="nil"/>
              <w:bottom w:val="single" w:sz="4" w:space="0" w:color="auto"/>
              <w:right w:val="single" w:sz="4" w:space="0" w:color="auto"/>
            </w:tcBorders>
            <w:shd w:val="clear" w:color="auto" w:fill="auto"/>
            <w:hideMark/>
          </w:tcPr>
          <w:p w14:paraId="157D2FA9" w14:textId="77777777" w:rsidR="00CA67D1" w:rsidRPr="00CA67D1" w:rsidRDefault="00CA67D1" w:rsidP="002D5B89">
            <w:pPr>
              <w:spacing w:line="360" w:lineRule="auto"/>
              <w:jc w:val="right"/>
              <w:rPr>
                <w:sz w:val="20"/>
                <w:lang w:val="ru-RU"/>
              </w:rPr>
            </w:pPr>
            <w:r w:rsidRPr="00CA67D1">
              <w:rPr>
                <w:sz w:val="20"/>
                <w:lang w:val="ru-RU"/>
              </w:rPr>
              <w:t>0,5</w:t>
            </w:r>
          </w:p>
        </w:tc>
        <w:tc>
          <w:tcPr>
            <w:tcW w:w="281" w:type="pct"/>
            <w:tcBorders>
              <w:top w:val="nil"/>
              <w:left w:val="nil"/>
              <w:bottom w:val="single" w:sz="4" w:space="0" w:color="auto"/>
              <w:right w:val="single" w:sz="4" w:space="0" w:color="auto"/>
            </w:tcBorders>
            <w:shd w:val="clear" w:color="auto" w:fill="auto"/>
            <w:hideMark/>
          </w:tcPr>
          <w:p w14:paraId="7E9A1C0A" w14:textId="77777777" w:rsidR="00CA67D1" w:rsidRPr="00CA67D1" w:rsidRDefault="00CA67D1" w:rsidP="002D5B89">
            <w:pPr>
              <w:spacing w:line="360" w:lineRule="auto"/>
              <w:jc w:val="right"/>
              <w:rPr>
                <w:sz w:val="20"/>
                <w:lang w:val="ru-RU"/>
              </w:rPr>
            </w:pPr>
            <w:r w:rsidRPr="00CA67D1">
              <w:rPr>
                <w:sz w:val="20"/>
                <w:lang w:val="ru-RU"/>
              </w:rPr>
              <w:t>0,15</w:t>
            </w:r>
          </w:p>
        </w:tc>
        <w:tc>
          <w:tcPr>
            <w:tcW w:w="269" w:type="pct"/>
            <w:tcBorders>
              <w:top w:val="nil"/>
              <w:left w:val="nil"/>
              <w:bottom w:val="single" w:sz="4" w:space="0" w:color="auto"/>
              <w:right w:val="single" w:sz="4" w:space="0" w:color="auto"/>
            </w:tcBorders>
            <w:shd w:val="clear" w:color="auto" w:fill="auto"/>
            <w:hideMark/>
          </w:tcPr>
          <w:p w14:paraId="7932ADEE" w14:textId="77777777" w:rsidR="00CA67D1" w:rsidRPr="00CA67D1" w:rsidRDefault="00CA67D1" w:rsidP="002D5B89">
            <w:pPr>
              <w:spacing w:line="360" w:lineRule="auto"/>
              <w:jc w:val="right"/>
              <w:rPr>
                <w:sz w:val="20"/>
                <w:lang w:val="ru-RU"/>
              </w:rPr>
            </w:pPr>
            <w:r w:rsidRPr="00CA67D1">
              <w:rPr>
                <w:sz w:val="20"/>
                <w:lang w:val="ru-RU"/>
              </w:rPr>
              <w:t> </w:t>
            </w:r>
          </w:p>
        </w:tc>
        <w:tc>
          <w:tcPr>
            <w:tcW w:w="325" w:type="pct"/>
            <w:tcBorders>
              <w:top w:val="nil"/>
              <w:left w:val="nil"/>
              <w:bottom w:val="single" w:sz="4" w:space="0" w:color="auto"/>
              <w:right w:val="single" w:sz="4" w:space="0" w:color="auto"/>
            </w:tcBorders>
            <w:shd w:val="clear" w:color="auto" w:fill="auto"/>
            <w:hideMark/>
          </w:tcPr>
          <w:p w14:paraId="28477EDF" w14:textId="77777777" w:rsidR="00CA67D1" w:rsidRPr="00CA67D1" w:rsidRDefault="00CA67D1" w:rsidP="002D5B89">
            <w:pPr>
              <w:spacing w:line="360" w:lineRule="auto"/>
              <w:jc w:val="center"/>
              <w:rPr>
                <w:sz w:val="20"/>
                <w:lang w:val="ru-RU"/>
              </w:rPr>
            </w:pPr>
            <w:r w:rsidRPr="00CA67D1">
              <w:rPr>
                <w:sz w:val="20"/>
                <w:lang w:val="ru-RU"/>
              </w:rPr>
              <w:t>3</w:t>
            </w:r>
          </w:p>
        </w:tc>
        <w:tc>
          <w:tcPr>
            <w:tcW w:w="483" w:type="pct"/>
            <w:tcBorders>
              <w:top w:val="nil"/>
              <w:left w:val="nil"/>
              <w:bottom w:val="single" w:sz="4" w:space="0" w:color="auto"/>
              <w:right w:val="single" w:sz="4" w:space="0" w:color="auto"/>
            </w:tcBorders>
            <w:shd w:val="clear" w:color="auto" w:fill="auto"/>
            <w:hideMark/>
          </w:tcPr>
          <w:p w14:paraId="59DAEAC8" w14:textId="77777777" w:rsidR="00CA67D1" w:rsidRPr="00CA67D1" w:rsidRDefault="00CA67D1" w:rsidP="002D5B89">
            <w:pPr>
              <w:spacing w:line="360" w:lineRule="auto"/>
              <w:jc w:val="right"/>
              <w:rPr>
                <w:sz w:val="20"/>
                <w:lang w:val="ru-RU"/>
              </w:rPr>
            </w:pPr>
            <w:r w:rsidRPr="00CA67D1">
              <w:rPr>
                <w:sz w:val="20"/>
                <w:lang w:val="ru-RU"/>
              </w:rPr>
              <w:t>0,02021621</w:t>
            </w:r>
          </w:p>
        </w:tc>
        <w:tc>
          <w:tcPr>
            <w:tcW w:w="450" w:type="pct"/>
            <w:tcBorders>
              <w:top w:val="nil"/>
              <w:left w:val="nil"/>
              <w:bottom w:val="single" w:sz="4" w:space="0" w:color="auto"/>
              <w:right w:val="single" w:sz="4" w:space="0" w:color="auto"/>
            </w:tcBorders>
            <w:shd w:val="clear" w:color="auto" w:fill="auto"/>
            <w:hideMark/>
          </w:tcPr>
          <w:p w14:paraId="3E6DD638" w14:textId="77777777" w:rsidR="00CA67D1" w:rsidRPr="00CA67D1" w:rsidRDefault="00CA67D1" w:rsidP="002D5B89">
            <w:pPr>
              <w:spacing w:line="360" w:lineRule="auto"/>
              <w:jc w:val="right"/>
              <w:rPr>
                <w:sz w:val="20"/>
                <w:lang w:val="ru-RU"/>
              </w:rPr>
            </w:pPr>
            <w:r w:rsidRPr="00CA67D1">
              <w:rPr>
                <w:sz w:val="20"/>
                <w:lang w:val="ru-RU"/>
              </w:rPr>
              <w:t>0,00007699</w:t>
            </w:r>
          </w:p>
        </w:tc>
        <w:tc>
          <w:tcPr>
            <w:tcW w:w="381" w:type="pct"/>
            <w:tcBorders>
              <w:top w:val="nil"/>
              <w:left w:val="nil"/>
              <w:bottom w:val="single" w:sz="4" w:space="0" w:color="auto"/>
              <w:right w:val="single" w:sz="4" w:space="0" w:color="auto"/>
            </w:tcBorders>
            <w:shd w:val="clear" w:color="auto" w:fill="auto"/>
            <w:hideMark/>
          </w:tcPr>
          <w:p w14:paraId="16BFFAD6" w14:textId="77777777" w:rsidR="00CA67D1" w:rsidRPr="00CA67D1" w:rsidRDefault="00CA67D1" w:rsidP="002D5B89">
            <w:pPr>
              <w:spacing w:line="360" w:lineRule="auto"/>
              <w:jc w:val="center"/>
              <w:rPr>
                <w:sz w:val="20"/>
                <w:lang w:val="ru-RU"/>
              </w:rPr>
            </w:pPr>
            <w:r w:rsidRPr="00CA67D1">
              <w:rPr>
                <w:sz w:val="20"/>
                <w:lang w:val="ru-RU"/>
              </w:rPr>
              <w:t>0</w:t>
            </w:r>
          </w:p>
        </w:tc>
        <w:tc>
          <w:tcPr>
            <w:tcW w:w="466" w:type="pct"/>
            <w:tcBorders>
              <w:top w:val="nil"/>
              <w:left w:val="nil"/>
              <w:bottom w:val="single" w:sz="4" w:space="0" w:color="auto"/>
              <w:right w:val="single" w:sz="4" w:space="0" w:color="auto"/>
            </w:tcBorders>
            <w:shd w:val="clear" w:color="auto" w:fill="auto"/>
            <w:hideMark/>
          </w:tcPr>
          <w:p w14:paraId="5E06AB13" w14:textId="77777777" w:rsidR="00CA67D1" w:rsidRPr="00CA67D1" w:rsidRDefault="00CA67D1" w:rsidP="002D5B89">
            <w:pPr>
              <w:spacing w:line="360" w:lineRule="auto"/>
              <w:jc w:val="right"/>
              <w:rPr>
                <w:sz w:val="20"/>
                <w:lang w:val="ru-RU"/>
              </w:rPr>
            </w:pPr>
            <w:r w:rsidRPr="00CA67D1">
              <w:rPr>
                <w:sz w:val="20"/>
                <w:lang w:val="ru-RU"/>
              </w:rPr>
              <w:t>0,00051327</w:t>
            </w:r>
          </w:p>
        </w:tc>
      </w:tr>
      <w:tr w:rsidR="00CA67D1" w:rsidRPr="00CA67D1" w14:paraId="007CB4A0" w14:textId="77777777" w:rsidTr="004634EB">
        <w:trPr>
          <w:trHeight w:val="561"/>
        </w:trPr>
        <w:tc>
          <w:tcPr>
            <w:tcW w:w="263" w:type="pct"/>
            <w:tcBorders>
              <w:top w:val="nil"/>
              <w:left w:val="single" w:sz="4" w:space="0" w:color="auto"/>
              <w:bottom w:val="single" w:sz="4" w:space="0" w:color="auto"/>
              <w:right w:val="single" w:sz="4" w:space="0" w:color="auto"/>
            </w:tcBorders>
            <w:shd w:val="clear" w:color="auto" w:fill="auto"/>
            <w:hideMark/>
          </w:tcPr>
          <w:p w14:paraId="18513CDF" w14:textId="77777777" w:rsidR="00CA67D1" w:rsidRPr="00CA67D1" w:rsidRDefault="00CA67D1" w:rsidP="002D5B89">
            <w:pPr>
              <w:spacing w:line="360" w:lineRule="auto"/>
              <w:jc w:val="center"/>
              <w:rPr>
                <w:sz w:val="20"/>
                <w:lang w:val="ru-RU"/>
              </w:rPr>
            </w:pPr>
            <w:r w:rsidRPr="00CA67D1">
              <w:rPr>
                <w:sz w:val="20"/>
                <w:lang w:val="ru-RU"/>
              </w:rPr>
              <w:t>2908</w:t>
            </w:r>
          </w:p>
        </w:tc>
        <w:tc>
          <w:tcPr>
            <w:tcW w:w="1796" w:type="pct"/>
            <w:tcBorders>
              <w:top w:val="nil"/>
              <w:left w:val="nil"/>
              <w:bottom w:val="single" w:sz="4" w:space="0" w:color="auto"/>
              <w:right w:val="single" w:sz="4" w:space="0" w:color="auto"/>
            </w:tcBorders>
            <w:shd w:val="clear" w:color="auto" w:fill="auto"/>
            <w:hideMark/>
          </w:tcPr>
          <w:p w14:paraId="7F98F56C" w14:textId="52FB3953" w:rsidR="00CA67D1" w:rsidRPr="00CA67D1" w:rsidRDefault="00CA67D1" w:rsidP="004634EB">
            <w:pPr>
              <w:spacing w:line="360" w:lineRule="auto"/>
              <w:rPr>
                <w:sz w:val="20"/>
                <w:lang w:val="ru-RU"/>
              </w:rPr>
            </w:pPr>
            <w:r w:rsidRPr="00CA67D1">
              <w:rPr>
                <w:sz w:val="20"/>
                <w:lang w:val="ru-RU"/>
              </w:rPr>
              <w:t>Пыль неорганическая, содержащая двуокись кремния в %: 70-20</w:t>
            </w:r>
          </w:p>
        </w:tc>
        <w:tc>
          <w:tcPr>
            <w:tcW w:w="286" w:type="pct"/>
            <w:tcBorders>
              <w:top w:val="nil"/>
              <w:left w:val="nil"/>
              <w:bottom w:val="single" w:sz="4" w:space="0" w:color="auto"/>
              <w:right w:val="single" w:sz="4" w:space="0" w:color="auto"/>
            </w:tcBorders>
            <w:shd w:val="clear" w:color="auto" w:fill="auto"/>
            <w:hideMark/>
          </w:tcPr>
          <w:p w14:paraId="2A0C3C34" w14:textId="77777777" w:rsidR="00CA67D1" w:rsidRPr="00CA67D1" w:rsidRDefault="00CA67D1" w:rsidP="002D5B89">
            <w:pPr>
              <w:spacing w:line="360" w:lineRule="auto"/>
              <w:jc w:val="right"/>
              <w:rPr>
                <w:sz w:val="20"/>
                <w:lang w:val="ru-RU"/>
              </w:rPr>
            </w:pPr>
            <w:r w:rsidRPr="00CA67D1">
              <w:rPr>
                <w:sz w:val="20"/>
                <w:lang w:val="ru-RU"/>
              </w:rPr>
              <w:t>0,3</w:t>
            </w:r>
          </w:p>
        </w:tc>
        <w:tc>
          <w:tcPr>
            <w:tcW w:w="281" w:type="pct"/>
            <w:tcBorders>
              <w:top w:val="nil"/>
              <w:left w:val="nil"/>
              <w:bottom w:val="single" w:sz="4" w:space="0" w:color="auto"/>
              <w:right w:val="single" w:sz="4" w:space="0" w:color="auto"/>
            </w:tcBorders>
            <w:shd w:val="clear" w:color="auto" w:fill="auto"/>
            <w:hideMark/>
          </w:tcPr>
          <w:p w14:paraId="326E560E" w14:textId="77777777" w:rsidR="00CA67D1" w:rsidRPr="00CA67D1" w:rsidRDefault="00CA67D1" w:rsidP="002D5B89">
            <w:pPr>
              <w:spacing w:line="360" w:lineRule="auto"/>
              <w:jc w:val="right"/>
              <w:rPr>
                <w:sz w:val="20"/>
                <w:lang w:val="ru-RU"/>
              </w:rPr>
            </w:pPr>
            <w:r w:rsidRPr="00CA67D1">
              <w:rPr>
                <w:sz w:val="20"/>
                <w:lang w:val="ru-RU"/>
              </w:rPr>
              <w:t>0,1</w:t>
            </w:r>
          </w:p>
        </w:tc>
        <w:tc>
          <w:tcPr>
            <w:tcW w:w="269" w:type="pct"/>
            <w:tcBorders>
              <w:top w:val="nil"/>
              <w:left w:val="nil"/>
              <w:bottom w:val="single" w:sz="4" w:space="0" w:color="auto"/>
              <w:right w:val="single" w:sz="4" w:space="0" w:color="auto"/>
            </w:tcBorders>
            <w:shd w:val="clear" w:color="auto" w:fill="auto"/>
            <w:hideMark/>
          </w:tcPr>
          <w:p w14:paraId="4DE835A5" w14:textId="77777777" w:rsidR="00CA67D1" w:rsidRPr="00CA67D1" w:rsidRDefault="00CA67D1" w:rsidP="002D5B89">
            <w:pPr>
              <w:spacing w:line="360" w:lineRule="auto"/>
              <w:jc w:val="right"/>
              <w:rPr>
                <w:sz w:val="20"/>
                <w:lang w:val="ru-RU"/>
              </w:rPr>
            </w:pPr>
            <w:r w:rsidRPr="00CA67D1">
              <w:rPr>
                <w:sz w:val="20"/>
                <w:lang w:val="ru-RU"/>
              </w:rPr>
              <w:t> </w:t>
            </w:r>
          </w:p>
        </w:tc>
        <w:tc>
          <w:tcPr>
            <w:tcW w:w="325" w:type="pct"/>
            <w:tcBorders>
              <w:top w:val="nil"/>
              <w:left w:val="nil"/>
              <w:bottom w:val="single" w:sz="4" w:space="0" w:color="auto"/>
              <w:right w:val="single" w:sz="4" w:space="0" w:color="auto"/>
            </w:tcBorders>
            <w:shd w:val="clear" w:color="auto" w:fill="auto"/>
            <w:hideMark/>
          </w:tcPr>
          <w:p w14:paraId="605EDD9F" w14:textId="77777777" w:rsidR="00CA67D1" w:rsidRPr="00CA67D1" w:rsidRDefault="00CA67D1" w:rsidP="002D5B89">
            <w:pPr>
              <w:spacing w:line="360" w:lineRule="auto"/>
              <w:jc w:val="center"/>
              <w:rPr>
                <w:sz w:val="20"/>
                <w:lang w:val="ru-RU"/>
              </w:rPr>
            </w:pPr>
            <w:r w:rsidRPr="00CA67D1">
              <w:rPr>
                <w:sz w:val="20"/>
                <w:lang w:val="ru-RU"/>
              </w:rPr>
              <w:t>3</w:t>
            </w:r>
          </w:p>
        </w:tc>
        <w:tc>
          <w:tcPr>
            <w:tcW w:w="483" w:type="pct"/>
            <w:tcBorders>
              <w:top w:val="nil"/>
              <w:left w:val="nil"/>
              <w:bottom w:val="single" w:sz="4" w:space="0" w:color="auto"/>
              <w:right w:val="single" w:sz="4" w:space="0" w:color="auto"/>
            </w:tcBorders>
            <w:shd w:val="clear" w:color="auto" w:fill="auto"/>
            <w:hideMark/>
          </w:tcPr>
          <w:p w14:paraId="3268FF12" w14:textId="77777777" w:rsidR="00CA67D1" w:rsidRPr="00CA67D1" w:rsidRDefault="00CA67D1" w:rsidP="002D5B89">
            <w:pPr>
              <w:spacing w:line="360" w:lineRule="auto"/>
              <w:jc w:val="right"/>
              <w:rPr>
                <w:sz w:val="20"/>
                <w:lang w:val="ru-RU"/>
              </w:rPr>
            </w:pPr>
            <w:r w:rsidRPr="00CA67D1">
              <w:rPr>
                <w:sz w:val="20"/>
                <w:lang w:val="ru-RU"/>
              </w:rPr>
              <w:t>0,930498</w:t>
            </w:r>
          </w:p>
        </w:tc>
        <w:tc>
          <w:tcPr>
            <w:tcW w:w="450" w:type="pct"/>
            <w:tcBorders>
              <w:top w:val="nil"/>
              <w:left w:val="nil"/>
              <w:bottom w:val="single" w:sz="4" w:space="0" w:color="auto"/>
              <w:right w:val="single" w:sz="4" w:space="0" w:color="auto"/>
            </w:tcBorders>
            <w:shd w:val="clear" w:color="auto" w:fill="auto"/>
            <w:hideMark/>
          </w:tcPr>
          <w:p w14:paraId="010E1502" w14:textId="77777777" w:rsidR="00CA67D1" w:rsidRPr="00CA67D1" w:rsidRDefault="00CA67D1" w:rsidP="002D5B89">
            <w:pPr>
              <w:spacing w:line="360" w:lineRule="auto"/>
              <w:jc w:val="right"/>
              <w:rPr>
                <w:sz w:val="20"/>
                <w:lang w:val="ru-RU"/>
              </w:rPr>
            </w:pPr>
            <w:r w:rsidRPr="00CA67D1">
              <w:rPr>
                <w:sz w:val="20"/>
                <w:lang w:val="ru-RU"/>
              </w:rPr>
              <w:t>0,176344</w:t>
            </w:r>
          </w:p>
        </w:tc>
        <w:tc>
          <w:tcPr>
            <w:tcW w:w="381" w:type="pct"/>
            <w:tcBorders>
              <w:top w:val="nil"/>
              <w:left w:val="nil"/>
              <w:bottom w:val="single" w:sz="4" w:space="0" w:color="auto"/>
              <w:right w:val="single" w:sz="4" w:space="0" w:color="auto"/>
            </w:tcBorders>
            <w:shd w:val="clear" w:color="auto" w:fill="auto"/>
            <w:hideMark/>
          </w:tcPr>
          <w:p w14:paraId="14489B70" w14:textId="77777777" w:rsidR="00CA67D1" w:rsidRPr="00CA67D1" w:rsidRDefault="00CA67D1" w:rsidP="002D5B89">
            <w:pPr>
              <w:spacing w:line="360" w:lineRule="auto"/>
              <w:jc w:val="right"/>
              <w:rPr>
                <w:sz w:val="20"/>
                <w:lang w:val="ru-RU"/>
              </w:rPr>
            </w:pPr>
            <w:r w:rsidRPr="00CA67D1">
              <w:rPr>
                <w:sz w:val="20"/>
                <w:lang w:val="ru-RU"/>
              </w:rPr>
              <w:t>1,7634</w:t>
            </w:r>
          </w:p>
        </w:tc>
        <w:tc>
          <w:tcPr>
            <w:tcW w:w="466" w:type="pct"/>
            <w:tcBorders>
              <w:top w:val="nil"/>
              <w:left w:val="nil"/>
              <w:bottom w:val="single" w:sz="4" w:space="0" w:color="auto"/>
              <w:right w:val="single" w:sz="4" w:space="0" w:color="auto"/>
            </w:tcBorders>
            <w:shd w:val="clear" w:color="auto" w:fill="auto"/>
            <w:hideMark/>
          </w:tcPr>
          <w:p w14:paraId="407FC386" w14:textId="77777777" w:rsidR="00CA67D1" w:rsidRPr="00CA67D1" w:rsidRDefault="00CA67D1" w:rsidP="002D5B89">
            <w:pPr>
              <w:spacing w:line="360" w:lineRule="auto"/>
              <w:jc w:val="right"/>
              <w:rPr>
                <w:sz w:val="20"/>
                <w:lang w:val="ru-RU"/>
              </w:rPr>
            </w:pPr>
            <w:r w:rsidRPr="00CA67D1">
              <w:rPr>
                <w:sz w:val="20"/>
                <w:lang w:val="ru-RU"/>
              </w:rPr>
              <w:t>1,76344</w:t>
            </w:r>
          </w:p>
        </w:tc>
      </w:tr>
      <w:tr w:rsidR="00CA67D1" w:rsidRPr="00CA67D1" w14:paraId="6D563CC1" w14:textId="77777777" w:rsidTr="00CA67D1">
        <w:trPr>
          <w:trHeight w:val="288"/>
        </w:trPr>
        <w:tc>
          <w:tcPr>
            <w:tcW w:w="263" w:type="pct"/>
            <w:tcBorders>
              <w:top w:val="nil"/>
              <w:left w:val="single" w:sz="4" w:space="0" w:color="auto"/>
              <w:bottom w:val="single" w:sz="4" w:space="0" w:color="auto"/>
              <w:right w:val="single" w:sz="4" w:space="0" w:color="auto"/>
            </w:tcBorders>
            <w:shd w:val="clear" w:color="auto" w:fill="auto"/>
            <w:hideMark/>
          </w:tcPr>
          <w:p w14:paraId="4B2A1E30" w14:textId="77777777" w:rsidR="00CA67D1" w:rsidRPr="00CA67D1" w:rsidRDefault="00CA67D1" w:rsidP="002D5B89">
            <w:pPr>
              <w:spacing w:line="360" w:lineRule="auto"/>
              <w:jc w:val="center"/>
              <w:rPr>
                <w:sz w:val="20"/>
                <w:lang w:val="ru-RU"/>
              </w:rPr>
            </w:pPr>
            <w:r w:rsidRPr="00CA67D1">
              <w:rPr>
                <w:sz w:val="20"/>
                <w:lang w:val="ru-RU"/>
              </w:rPr>
              <w:t>2930</w:t>
            </w:r>
          </w:p>
        </w:tc>
        <w:tc>
          <w:tcPr>
            <w:tcW w:w="1796" w:type="pct"/>
            <w:tcBorders>
              <w:top w:val="nil"/>
              <w:left w:val="nil"/>
              <w:bottom w:val="single" w:sz="4" w:space="0" w:color="auto"/>
              <w:right w:val="single" w:sz="4" w:space="0" w:color="auto"/>
            </w:tcBorders>
            <w:shd w:val="clear" w:color="auto" w:fill="auto"/>
            <w:hideMark/>
          </w:tcPr>
          <w:p w14:paraId="29D4FCE5" w14:textId="77777777" w:rsidR="00CA67D1" w:rsidRPr="00CA67D1" w:rsidRDefault="00CA67D1" w:rsidP="002D5B89">
            <w:pPr>
              <w:spacing w:line="360" w:lineRule="auto"/>
              <w:rPr>
                <w:sz w:val="20"/>
                <w:lang w:val="ru-RU"/>
              </w:rPr>
            </w:pPr>
            <w:r w:rsidRPr="00CA67D1">
              <w:rPr>
                <w:sz w:val="20"/>
                <w:lang w:val="ru-RU"/>
              </w:rPr>
              <w:t>Пыль абразивная (Корунд белый, Монокорунд) (1027*)</w:t>
            </w:r>
          </w:p>
        </w:tc>
        <w:tc>
          <w:tcPr>
            <w:tcW w:w="286" w:type="pct"/>
            <w:tcBorders>
              <w:top w:val="nil"/>
              <w:left w:val="nil"/>
              <w:bottom w:val="single" w:sz="4" w:space="0" w:color="auto"/>
              <w:right w:val="single" w:sz="4" w:space="0" w:color="auto"/>
            </w:tcBorders>
            <w:shd w:val="clear" w:color="auto" w:fill="auto"/>
            <w:hideMark/>
          </w:tcPr>
          <w:p w14:paraId="6AF699E2" w14:textId="77777777" w:rsidR="00CA67D1" w:rsidRPr="00CA67D1" w:rsidRDefault="00CA67D1" w:rsidP="002D5B89">
            <w:pPr>
              <w:spacing w:line="360" w:lineRule="auto"/>
              <w:jc w:val="right"/>
              <w:rPr>
                <w:sz w:val="20"/>
                <w:lang w:val="ru-RU"/>
              </w:rPr>
            </w:pPr>
            <w:r w:rsidRPr="00CA67D1">
              <w:rPr>
                <w:sz w:val="20"/>
                <w:lang w:val="ru-RU"/>
              </w:rPr>
              <w:t> </w:t>
            </w:r>
          </w:p>
        </w:tc>
        <w:tc>
          <w:tcPr>
            <w:tcW w:w="281" w:type="pct"/>
            <w:tcBorders>
              <w:top w:val="nil"/>
              <w:left w:val="nil"/>
              <w:bottom w:val="single" w:sz="4" w:space="0" w:color="auto"/>
              <w:right w:val="single" w:sz="4" w:space="0" w:color="auto"/>
            </w:tcBorders>
            <w:shd w:val="clear" w:color="auto" w:fill="auto"/>
            <w:hideMark/>
          </w:tcPr>
          <w:p w14:paraId="117A51E4" w14:textId="77777777" w:rsidR="00CA67D1" w:rsidRPr="00CA67D1" w:rsidRDefault="00CA67D1" w:rsidP="002D5B89">
            <w:pPr>
              <w:spacing w:line="360" w:lineRule="auto"/>
              <w:jc w:val="right"/>
              <w:rPr>
                <w:sz w:val="20"/>
                <w:lang w:val="ru-RU"/>
              </w:rPr>
            </w:pPr>
            <w:r w:rsidRPr="00CA67D1">
              <w:rPr>
                <w:sz w:val="20"/>
                <w:lang w:val="ru-RU"/>
              </w:rPr>
              <w:t> </w:t>
            </w:r>
          </w:p>
        </w:tc>
        <w:tc>
          <w:tcPr>
            <w:tcW w:w="269" w:type="pct"/>
            <w:tcBorders>
              <w:top w:val="nil"/>
              <w:left w:val="nil"/>
              <w:bottom w:val="single" w:sz="4" w:space="0" w:color="auto"/>
              <w:right w:val="single" w:sz="4" w:space="0" w:color="auto"/>
            </w:tcBorders>
            <w:shd w:val="clear" w:color="auto" w:fill="auto"/>
            <w:hideMark/>
          </w:tcPr>
          <w:p w14:paraId="1CA442C4" w14:textId="77777777" w:rsidR="00CA67D1" w:rsidRPr="00CA67D1" w:rsidRDefault="00CA67D1" w:rsidP="002D5B89">
            <w:pPr>
              <w:spacing w:line="360" w:lineRule="auto"/>
              <w:jc w:val="right"/>
              <w:rPr>
                <w:sz w:val="20"/>
                <w:lang w:val="ru-RU"/>
              </w:rPr>
            </w:pPr>
            <w:r w:rsidRPr="00CA67D1">
              <w:rPr>
                <w:sz w:val="20"/>
                <w:lang w:val="ru-RU"/>
              </w:rPr>
              <w:t>0,04</w:t>
            </w:r>
          </w:p>
        </w:tc>
        <w:tc>
          <w:tcPr>
            <w:tcW w:w="325" w:type="pct"/>
            <w:tcBorders>
              <w:top w:val="nil"/>
              <w:left w:val="nil"/>
              <w:bottom w:val="single" w:sz="4" w:space="0" w:color="auto"/>
              <w:right w:val="single" w:sz="4" w:space="0" w:color="auto"/>
            </w:tcBorders>
            <w:shd w:val="clear" w:color="auto" w:fill="auto"/>
            <w:hideMark/>
          </w:tcPr>
          <w:p w14:paraId="64A20FC0" w14:textId="77777777" w:rsidR="00CA67D1" w:rsidRPr="00CA67D1" w:rsidRDefault="00CA67D1" w:rsidP="002D5B89">
            <w:pPr>
              <w:spacing w:line="360" w:lineRule="auto"/>
              <w:jc w:val="center"/>
              <w:rPr>
                <w:sz w:val="20"/>
                <w:lang w:val="ru-RU"/>
              </w:rPr>
            </w:pPr>
            <w:r w:rsidRPr="00CA67D1">
              <w:rPr>
                <w:sz w:val="20"/>
                <w:lang w:val="ru-RU"/>
              </w:rPr>
              <w:t> </w:t>
            </w:r>
          </w:p>
        </w:tc>
        <w:tc>
          <w:tcPr>
            <w:tcW w:w="483" w:type="pct"/>
            <w:tcBorders>
              <w:top w:val="nil"/>
              <w:left w:val="nil"/>
              <w:bottom w:val="single" w:sz="4" w:space="0" w:color="auto"/>
              <w:right w:val="single" w:sz="4" w:space="0" w:color="auto"/>
            </w:tcBorders>
            <w:shd w:val="clear" w:color="auto" w:fill="auto"/>
            <w:hideMark/>
          </w:tcPr>
          <w:p w14:paraId="38431B95" w14:textId="77777777" w:rsidR="00CA67D1" w:rsidRPr="00CA67D1" w:rsidRDefault="00CA67D1" w:rsidP="002D5B89">
            <w:pPr>
              <w:spacing w:line="360" w:lineRule="auto"/>
              <w:jc w:val="right"/>
              <w:rPr>
                <w:sz w:val="20"/>
                <w:lang w:val="ru-RU"/>
              </w:rPr>
            </w:pPr>
            <w:r w:rsidRPr="00CA67D1">
              <w:rPr>
                <w:sz w:val="20"/>
                <w:lang w:val="ru-RU"/>
              </w:rPr>
              <w:t>0,0000144</w:t>
            </w:r>
          </w:p>
        </w:tc>
        <w:tc>
          <w:tcPr>
            <w:tcW w:w="450" w:type="pct"/>
            <w:tcBorders>
              <w:top w:val="nil"/>
              <w:left w:val="nil"/>
              <w:bottom w:val="single" w:sz="4" w:space="0" w:color="auto"/>
              <w:right w:val="single" w:sz="4" w:space="0" w:color="auto"/>
            </w:tcBorders>
            <w:shd w:val="clear" w:color="auto" w:fill="auto"/>
            <w:hideMark/>
          </w:tcPr>
          <w:p w14:paraId="0185ED03" w14:textId="77777777" w:rsidR="00CA67D1" w:rsidRPr="00CA67D1" w:rsidRDefault="00CA67D1" w:rsidP="002D5B89">
            <w:pPr>
              <w:spacing w:line="360" w:lineRule="auto"/>
              <w:jc w:val="right"/>
              <w:rPr>
                <w:sz w:val="20"/>
                <w:lang w:val="ru-RU"/>
              </w:rPr>
            </w:pPr>
            <w:r w:rsidRPr="00CA67D1">
              <w:rPr>
                <w:sz w:val="20"/>
                <w:lang w:val="ru-RU"/>
              </w:rPr>
              <w:t>0,0000026</w:t>
            </w:r>
          </w:p>
        </w:tc>
        <w:tc>
          <w:tcPr>
            <w:tcW w:w="381" w:type="pct"/>
            <w:tcBorders>
              <w:top w:val="nil"/>
              <w:left w:val="nil"/>
              <w:bottom w:val="single" w:sz="4" w:space="0" w:color="auto"/>
              <w:right w:val="single" w:sz="4" w:space="0" w:color="auto"/>
            </w:tcBorders>
            <w:shd w:val="clear" w:color="auto" w:fill="auto"/>
            <w:hideMark/>
          </w:tcPr>
          <w:p w14:paraId="09E24351" w14:textId="77777777" w:rsidR="00CA67D1" w:rsidRPr="00CA67D1" w:rsidRDefault="00CA67D1" w:rsidP="002D5B89">
            <w:pPr>
              <w:spacing w:line="360" w:lineRule="auto"/>
              <w:jc w:val="center"/>
              <w:rPr>
                <w:sz w:val="20"/>
                <w:lang w:val="ru-RU"/>
              </w:rPr>
            </w:pPr>
            <w:r w:rsidRPr="00CA67D1">
              <w:rPr>
                <w:sz w:val="20"/>
                <w:lang w:val="ru-RU"/>
              </w:rPr>
              <w:t>0</w:t>
            </w:r>
          </w:p>
        </w:tc>
        <w:tc>
          <w:tcPr>
            <w:tcW w:w="466" w:type="pct"/>
            <w:tcBorders>
              <w:top w:val="nil"/>
              <w:left w:val="nil"/>
              <w:bottom w:val="single" w:sz="4" w:space="0" w:color="auto"/>
              <w:right w:val="single" w:sz="4" w:space="0" w:color="auto"/>
            </w:tcBorders>
            <w:shd w:val="clear" w:color="auto" w:fill="auto"/>
            <w:hideMark/>
          </w:tcPr>
          <w:p w14:paraId="483D28E2" w14:textId="77777777" w:rsidR="00CA67D1" w:rsidRPr="00CA67D1" w:rsidRDefault="00CA67D1" w:rsidP="002D5B89">
            <w:pPr>
              <w:spacing w:line="360" w:lineRule="auto"/>
              <w:jc w:val="right"/>
              <w:rPr>
                <w:sz w:val="20"/>
                <w:lang w:val="ru-RU"/>
              </w:rPr>
            </w:pPr>
            <w:r w:rsidRPr="00CA67D1">
              <w:rPr>
                <w:sz w:val="20"/>
                <w:lang w:val="ru-RU"/>
              </w:rPr>
              <w:t>0,000065</w:t>
            </w:r>
          </w:p>
        </w:tc>
      </w:tr>
      <w:tr w:rsidR="00CA67D1" w:rsidRPr="00CA67D1" w14:paraId="3414F0C7" w14:textId="77777777" w:rsidTr="00CA67D1">
        <w:trPr>
          <w:trHeight w:val="288"/>
        </w:trPr>
        <w:tc>
          <w:tcPr>
            <w:tcW w:w="263" w:type="pct"/>
            <w:tcBorders>
              <w:top w:val="nil"/>
              <w:left w:val="single" w:sz="4" w:space="0" w:color="auto"/>
              <w:bottom w:val="single" w:sz="4" w:space="0" w:color="auto"/>
              <w:right w:val="single" w:sz="4" w:space="0" w:color="auto"/>
            </w:tcBorders>
            <w:shd w:val="clear" w:color="auto" w:fill="auto"/>
            <w:hideMark/>
          </w:tcPr>
          <w:p w14:paraId="2065A7C2" w14:textId="77777777" w:rsidR="00CA67D1" w:rsidRPr="00CA67D1" w:rsidRDefault="00CA67D1" w:rsidP="002D5B89">
            <w:pPr>
              <w:spacing w:line="360" w:lineRule="auto"/>
              <w:jc w:val="center"/>
              <w:rPr>
                <w:sz w:val="20"/>
                <w:lang w:val="ru-RU"/>
              </w:rPr>
            </w:pPr>
            <w:r w:rsidRPr="00CA67D1">
              <w:rPr>
                <w:sz w:val="20"/>
                <w:lang w:val="ru-RU"/>
              </w:rPr>
              <w:t> </w:t>
            </w:r>
          </w:p>
        </w:tc>
        <w:tc>
          <w:tcPr>
            <w:tcW w:w="1796" w:type="pct"/>
            <w:tcBorders>
              <w:top w:val="nil"/>
              <w:left w:val="nil"/>
              <w:bottom w:val="single" w:sz="4" w:space="0" w:color="auto"/>
              <w:right w:val="single" w:sz="4" w:space="0" w:color="auto"/>
            </w:tcBorders>
            <w:shd w:val="clear" w:color="auto" w:fill="auto"/>
            <w:hideMark/>
          </w:tcPr>
          <w:p w14:paraId="76E189AD" w14:textId="77777777" w:rsidR="00CA67D1" w:rsidRPr="00CA67D1" w:rsidRDefault="00CA67D1" w:rsidP="002D5B89">
            <w:pPr>
              <w:spacing w:line="360" w:lineRule="auto"/>
              <w:ind w:firstLineChars="200" w:firstLine="402"/>
              <w:rPr>
                <w:b/>
                <w:bCs/>
                <w:sz w:val="20"/>
                <w:lang w:val="ru-RU"/>
              </w:rPr>
            </w:pPr>
            <w:r w:rsidRPr="00CA67D1">
              <w:rPr>
                <w:b/>
                <w:bCs/>
                <w:sz w:val="20"/>
                <w:lang w:val="ru-RU"/>
              </w:rPr>
              <w:t>В С Е Г О :</w:t>
            </w:r>
          </w:p>
        </w:tc>
        <w:tc>
          <w:tcPr>
            <w:tcW w:w="286" w:type="pct"/>
            <w:tcBorders>
              <w:top w:val="nil"/>
              <w:left w:val="nil"/>
              <w:bottom w:val="single" w:sz="4" w:space="0" w:color="auto"/>
              <w:right w:val="single" w:sz="4" w:space="0" w:color="auto"/>
            </w:tcBorders>
            <w:shd w:val="clear" w:color="auto" w:fill="auto"/>
            <w:hideMark/>
          </w:tcPr>
          <w:p w14:paraId="456BA7A3" w14:textId="77777777" w:rsidR="00CA67D1" w:rsidRPr="00CA67D1" w:rsidRDefault="00CA67D1" w:rsidP="002D5B89">
            <w:pPr>
              <w:spacing w:line="360" w:lineRule="auto"/>
              <w:jc w:val="right"/>
              <w:rPr>
                <w:sz w:val="20"/>
                <w:lang w:val="ru-RU"/>
              </w:rPr>
            </w:pPr>
            <w:r w:rsidRPr="00CA67D1">
              <w:rPr>
                <w:sz w:val="20"/>
                <w:lang w:val="ru-RU"/>
              </w:rPr>
              <w:t> </w:t>
            </w:r>
          </w:p>
        </w:tc>
        <w:tc>
          <w:tcPr>
            <w:tcW w:w="281" w:type="pct"/>
            <w:tcBorders>
              <w:top w:val="nil"/>
              <w:left w:val="nil"/>
              <w:bottom w:val="single" w:sz="4" w:space="0" w:color="auto"/>
              <w:right w:val="single" w:sz="4" w:space="0" w:color="auto"/>
            </w:tcBorders>
            <w:shd w:val="clear" w:color="auto" w:fill="auto"/>
            <w:hideMark/>
          </w:tcPr>
          <w:p w14:paraId="4E0AE05F" w14:textId="77777777" w:rsidR="00CA67D1" w:rsidRPr="00CA67D1" w:rsidRDefault="00CA67D1" w:rsidP="002D5B89">
            <w:pPr>
              <w:spacing w:line="360" w:lineRule="auto"/>
              <w:jc w:val="right"/>
              <w:rPr>
                <w:sz w:val="20"/>
                <w:lang w:val="ru-RU"/>
              </w:rPr>
            </w:pPr>
            <w:r w:rsidRPr="00CA67D1">
              <w:rPr>
                <w:sz w:val="20"/>
                <w:lang w:val="ru-RU"/>
              </w:rPr>
              <w:t> </w:t>
            </w:r>
          </w:p>
        </w:tc>
        <w:tc>
          <w:tcPr>
            <w:tcW w:w="269" w:type="pct"/>
            <w:tcBorders>
              <w:top w:val="nil"/>
              <w:left w:val="nil"/>
              <w:bottom w:val="single" w:sz="4" w:space="0" w:color="auto"/>
              <w:right w:val="single" w:sz="4" w:space="0" w:color="auto"/>
            </w:tcBorders>
            <w:shd w:val="clear" w:color="auto" w:fill="auto"/>
            <w:hideMark/>
          </w:tcPr>
          <w:p w14:paraId="124E7348" w14:textId="77777777" w:rsidR="00CA67D1" w:rsidRPr="00CA67D1" w:rsidRDefault="00CA67D1" w:rsidP="002D5B89">
            <w:pPr>
              <w:spacing w:line="360" w:lineRule="auto"/>
              <w:jc w:val="right"/>
              <w:rPr>
                <w:sz w:val="20"/>
                <w:lang w:val="ru-RU"/>
              </w:rPr>
            </w:pPr>
            <w:r w:rsidRPr="00CA67D1">
              <w:rPr>
                <w:sz w:val="20"/>
                <w:lang w:val="ru-RU"/>
              </w:rPr>
              <w:t> </w:t>
            </w:r>
          </w:p>
        </w:tc>
        <w:tc>
          <w:tcPr>
            <w:tcW w:w="325" w:type="pct"/>
            <w:tcBorders>
              <w:top w:val="nil"/>
              <w:left w:val="nil"/>
              <w:bottom w:val="single" w:sz="4" w:space="0" w:color="auto"/>
              <w:right w:val="single" w:sz="4" w:space="0" w:color="auto"/>
            </w:tcBorders>
            <w:shd w:val="clear" w:color="auto" w:fill="auto"/>
            <w:hideMark/>
          </w:tcPr>
          <w:p w14:paraId="66A951AB" w14:textId="77777777" w:rsidR="00CA67D1" w:rsidRPr="00CA67D1" w:rsidRDefault="00CA67D1" w:rsidP="002D5B89">
            <w:pPr>
              <w:spacing w:line="360" w:lineRule="auto"/>
              <w:jc w:val="center"/>
              <w:rPr>
                <w:sz w:val="20"/>
                <w:lang w:val="ru-RU"/>
              </w:rPr>
            </w:pPr>
            <w:r w:rsidRPr="00CA67D1">
              <w:rPr>
                <w:sz w:val="20"/>
                <w:lang w:val="ru-RU"/>
              </w:rPr>
              <w:t> </w:t>
            </w:r>
          </w:p>
        </w:tc>
        <w:tc>
          <w:tcPr>
            <w:tcW w:w="483" w:type="pct"/>
            <w:tcBorders>
              <w:top w:val="nil"/>
              <w:left w:val="nil"/>
              <w:bottom w:val="single" w:sz="4" w:space="0" w:color="auto"/>
              <w:right w:val="single" w:sz="4" w:space="0" w:color="auto"/>
            </w:tcBorders>
            <w:shd w:val="clear" w:color="auto" w:fill="auto"/>
            <w:noWrap/>
            <w:hideMark/>
          </w:tcPr>
          <w:p w14:paraId="08AEF606" w14:textId="77777777" w:rsidR="00CA67D1" w:rsidRPr="00CA67D1" w:rsidRDefault="00CA67D1" w:rsidP="002D5B89">
            <w:pPr>
              <w:spacing w:line="360" w:lineRule="auto"/>
              <w:jc w:val="right"/>
              <w:rPr>
                <w:b/>
                <w:bCs/>
                <w:i/>
                <w:iCs/>
                <w:sz w:val="20"/>
                <w:lang w:val="ru-RU"/>
              </w:rPr>
            </w:pPr>
            <w:r w:rsidRPr="00CA67D1">
              <w:rPr>
                <w:b/>
                <w:bCs/>
                <w:i/>
                <w:iCs/>
                <w:sz w:val="20"/>
                <w:lang w:val="ru-RU"/>
              </w:rPr>
              <w:t>12,857954</w:t>
            </w:r>
          </w:p>
        </w:tc>
        <w:tc>
          <w:tcPr>
            <w:tcW w:w="450" w:type="pct"/>
            <w:tcBorders>
              <w:top w:val="nil"/>
              <w:left w:val="nil"/>
              <w:bottom w:val="single" w:sz="4" w:space="0" w:color="auto"/>
              <w:right w:val="single" w:sz="4" w:space="0" w:color="auto"/>
            </w:tcBorders>
            <w:shd w:val="clear" w:color="auto" w:fill="auto"/>
            <w:noWrap/>
            <w:hideMark/>
          </w:tcPr>
          <w:p w14:paraId="3B21030C" w14:textId="77777777" w:rsidR="00CA67D1" w:rsidRPr="00CA67D1" w:rsidRDefault="00CA67D1" w:rsidP="002D5B89">
            <w:pPr>
              <w:spacing w:line="360" w:lineRule="auto"/>
              <w:jc w:val="right"/>
              <w:rPr>
                <w:b/>
                <w:bCs/>
                <w:i/>
                <w:iCs/>
                <w:sz w:val="20"/>
                <w:lang w:val="ru-RU"/>
              </w:rPr>
            </w:pPr>
            <w:r w:rsidRPr="00CA67D1">
              <w:rPr>
                <w:b/>
                <w:bCs/>
                <w:i/>
                <w:iCs/>
                <w:sz w:val="20"/>
                <w:lang w:val="ru-RU"/>
              </w:rPr>
              <w:t>9,588940181</w:t>
            </w:r>
          </w:p>
        </w:tc>
        <w:tc>
          <w:tcPr>
            <w:tcW w:w="381" w:type="pct"/>
            <w:tcBorders>
              <w:top w:val="nil"/>
              <w:left w:val="nil"/>
              <w:bottom w:val="single" w:sz="4" w:space="0" w:color="auto"/>
              <w:right w:val="single" w:sz="4" w:space="0" w:color="auto"/>
            </w:tcBorders>
            <w:shd w:val="clear" w:color="auto" w:fill="auto"/>
            <w:noWrap/>
            <w:hideMark/>
          </w:tcPr>
          <w:p w14:paraId="7C7EA60B" w14:textId="77777777" w:rsidR="00CA67D1" w:rsidRPr="00CA67D1" w:rsidRDefault="00CA67D1" w:rsidP="002D5B89">
            <w:pPr>
              <w:spacing w:line="360" w:lineRule="auto"/>
              <w:jc w:val="right"/>
              <w:rPr>
                <w:b/>
                <w:bCs/>
                <w:i/>
                <w:iCs/>
                <w:sz w:val="20"/>
                <w:lang w:val="ru-RU"/>
              </w:rPr>
            </w:pPr>
            <w:r w:rsidRPr="00CA67D1">
              <w:rPr>
                <w:b/>
                <w:bCs/>
                <w:i/>
                <w:iCs/>
                <w:sz w:val="20"/>
                <w:lang w:val="ru-RU"/>
              </w:rPr>
              <w:t>449,671</w:t>
            </w:r>
          </w:p>
        </w:tc>
        <w:tc>
          <w:tcPr>
            <w:tcW w:w="466" w:type="pct"/>
            <w:tcBorders>
              <w:top w:val="nil"/>
              <w:left w:val="nil"/>
              <w:bottom w:val="single" w:sz="4" w:space="0" w:color="auto"/>
              <w:right w:val="single" w:sz="4" w:space="0" w:color="auto"/>
            </w:tcBorders>
            <w:shd w:val="clear" w:color="auto" w:fill="auto"/>
            <w:noWrap/>
            <w:hideMark/>
          </w:tcPr>
          <w:p w14:paraId="21B4E72A" w14:textId="77777777" w:rsidR="00CA67D1" w:rsidRPr="00CA67D1" w:rsidRDefault="00CA67D1" w:rsidP="002D5B89">
            <w:pPr>
              <w:spacing w:line="360" w:lineRule="auto"/>
              <w:jc w:val="right"/>
              <w:rPr>
                <w:b/>
                <w:bCs/>
                <w:i/>
                <w:iCs/>
                <w:sz w:val="20"/>
                <w:lang w:val="ru-RU"/>
              </w:rPr>
            </w:pPr>
            <w:r w:rsidRPr="00CA67D1">
              <w:rPr>
                <w:b/>
                <w:bCs/>
                <w:i/>
                <w:iCs/>
                <w:sz w:val="20"/>
                <w:lang w:val="ru-RU"/>
              </w:rPr>
              <w:t>141,4599443</w:t>
            </w:r>
          </w:p>
        </w:tc>
      </w:tr>
      <w:tr w:rsidR="00CA67D1" w:rsidRPr="005357A1" w14:paraId="37EEBF35" w14:textId="77777777" w:rsidTr="00CA67D1">
        <w:trPr>
          <w:trHeight w:val="28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hideMark/>
          </w:tcPr>
          <w:p w14:paraId="2265D6D0" w14:textId="77777777" w:rsidR="00CA67D1" w:rsidRPr="00CA67D1" w:rsidRDefault="00CA67D1" w:rsidP="002D5B89">
            <w:pPr>
              <w:spacing w:line="360" w:lineRule="auto"/>
              <w:rPr>
                <w:b/>
                <w:bCs/>
                <w:sz w:val="20"/>
                <w:lang w:val="ru-RU"/>
              </w:rPr>
            </w:pPr>
            <w:r w:rsidRPr="00CA67D1">
              <w:rPr>
                <w:b/>
                <w:bCs/>
                <w:sz w:val="20"/>
                <w:lang w:val="ru-RU"/>
              </w:rPr>
              <w:t>Примечания: 1. В колонке 9: "M" - выброс ЗВ,т/год; "ПДК" - ПДКс.с. или (при отсутствии ПДКс.с.) 0.1*ПДКм.р. или (при отсутствии ПДКм.р.) 0.1*ОБУВ;"a" - константа, зависящая от класса опасности ЗВ</w:t>
            </w:r>
          </w:p>
        </w:tc>
      </w:tr>
      <w:tr w:rsidR="00CA67D1" w:rsidRPr="005357A1" w14:paraId="3400D9DE" w14:textId="77777777" w:rsidTr="00CA67D1">
        <w:trPr>
          <w:trHeight w:val="28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hideMark/>
          </w:tcPr>
          <w:p w14:paraId="5D2A1F55" w14:textId="77777777" w:rsidR="00CA67D1" w:rsidRPr="00CA67D1" w:rsidRDefault="00CA67D1" w:rsidP="002D5B89">
            <w:pPr>
              <w:spacing w:line="360" w:lineRule="auto"/>
              <w:rPr>
                <w:b/>
                <w:bCs/>
                <w:sz w:val="20"/>
                <w:lang w:val="ru-RU"/>
              </w:rPr>
            </w:pPr>
            <w:r w:rsidRPr="00CA67D1">
              <w:rPr>
                <w:b/>
                <w:bCs/>
                <w:sz w:val="20"/>
                <w:lang w:val="ru-RU"/>
              </w:rPr>
              <w:t>2. Способ сортировки: по возрастанию кода ЗВ (колонка 1)</w:t>
            </w:r>
          </w:p>
        </w:tc>
      </w:tr>
    </w:tbl>
    <w:p w14:paraId="5CDCCC13" w14:textId="77777777" w:rsidR="00CA67D1" w:rsidRDefault="00CA67D1" w:rsidP="002D5B89">
      <w:pPr>
        <w:widowControl w:val="0"/>
        <w:spacing w:line="360" w:lineRule="auto"/>
        <w:ind w:firstLine="737"/>
        <w:jc w:val="both"/>
        <w:rPr>
          <w:szCs w:val="24"/>
          <w:lang w:val="ru-RU"/>
        </w:rPr>
      </w:pPr>
    </w:p>
    <w:p w14:paraId="1D8DD257" w14:textId="3D04421E" w:rsidR="00CA67D1" w:rsidRDefault="00CA67D1" w:rsidP="002D5B89">
      <w:pPr>
        <w:spacing w:after="200" w:line="360" w:lineRule="auto"/>
        <w:rPr>
          <w:szCs w:val="24"/>
          <w:lang w:val="ru-RU"/>
        </w:rPr>
      </w:pPr>
      <w:r>
        <w:rPr>
          <w:szCs w:val="24"/>
          <w:lang w:val="ru-RU"/>
        </w:rPr>
        <w:br w:type="page"/>
      </w:r>
    </w:p>
    <w:p w14:paraId="72878E31" w14:textId="099A5BB0" w:rsidR="00CA67D1" w:rsidRPr="00CA67D1" w:rsidRDefault="00CA67D1" w:rsidP="002D5B89">
      <w:pPr>
        <w:pStyle w:val="aff1"/>
        <w:spacing w:line="360" w:lineRule="auto"/>
        <w:jc w:val="left"/>
        <w:rPr>
          <w:b/>
          <w:sz w:val="20"/>
        </w:rPr>
      </w:pPr>
      <w:bookmarkStart w:id="48" w:name="_Toc225739403"/>
      <w:r w:rsidRPr="00CA67D1">
        <w:rPr>
          <w:b/>
          <w:sz w:val="20"/>
        </w:rPr>
        <w:lastRenderedPageBreak/>
        <w:t xml:space="preserve">Таблица </w:t>
      </w:r>
      <w:r w:rsidRPr="00CA67D1">
        <w:rPr>
          <w:b/>
          <w:sz w:val="20"/>
        </w:rPr>
        <w:fldChar w:fldCharType="begin"/>
      </w:r>
      <w:r w:rsidRPr="00CA67D1">
        <w:rPr>
          <w:b/>
          <w:sz w:val="20"/>
        </w:rPr>
        <w:instrText xml:space="preserve"> SEQ Таблица \* ARABIC </w:instrText>
      </w:r>
      <w:r w:rsidRPr="00CA67D1">
        <w:rPr>
          <w:b/>
          <w:sz w:val="20"/>
        </w:rPr>
        <w:fldChar w:fldCharType="separate"/>
      </w:r>
      <w:r w:rsidR="009B74D4">
        <w:rPr>
          <w:b/>
          <w:noProof/>
          <w:sz w:val="20"/>
        </w:rPr>
        <w:t>12</w:t>
      </w:r>
      <w:r w:rsidRPr="00CA67D1">
        <w:rPr>
          <w:b/>
          <w:sz w:val="20"/>
        </w:rPr>
        <w:fldChar w:fldCharType="end"/>
      </w:r>
      <w:r>
        <w:rPr>
          <w:b/>
          <w:sz w:val="20"/>
        </w:rPr>
        <w:t xml:space="preserve"> - </w:t>
      </w:r>
      <w:r w:rsidRPr="00CA67D1">
        <w:rPr>
          <w:b/>
          <w:sz w:val="20"/>
        </w:rPr>
        <w:t>Перечень загрязняющих веществ, выбрасываемых в атмосферу</w:t>
      </w:r>
      <w:r>
        <w:rPr>
          <w:b/>
          <w:sz w:val="20"/>
        </w:rPr>
        <w:t xml:space="preserve"> при эксплуатации</w:t>
      </w:r>
      <w:bookmarkEnd w:id="48"/>
    </w:p>
    <w:tbl>
      <w:tblPr>
        <w:tblW w:w="5000" w:type="pct"/>
        <w:tblLook w:val="04A0" w:firstRow="1" w:lastRow="0" w:firstColumn="1" w:lastColumn="0" w:noHBand="0" w:noVBand="1"/>
      </w:tblPr>
      <w:tblGrid>
        <w:gridCol w:w="886"/>
        <w:gridCol w:w="5800"/>
        <w:gridCol w:w="957"/>
        <w:gridCol w:w="958"/>
        <w:gridCol w:w="904"/>
        <w:gridCol w:w="1091"/>
        <w:gridCol w:w="1002"/>
        <w:gridCol w:w="1002"/>
        <w:gridCol w:w="1286"/>
        <w:gridCol w:w="1041"/>
      </w:tblGrid>
      <w:tr w:rsidR="00CA67D1" w:rsidRPr="00CA67D1" w14:paraId="514F9155" w14:textId="77777777" w:rsidTr="005357A1">
        <w:trPr>
          <w:trHeight w:val="1584"/>
        </w:trPr>
        <w:tc>
          <w:tcPr>
            <w:tcW w:w="2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DA0BE0" w14:textId="77777777" w:rsidR="00CA67D1" w:rsidRPr="00CA67D1" w:rsidRDefault="00CA67D1" w:rsidP="002D5B89">
            <w:pPr>
              <w:spacing w:line="360" w:lineRule="auto"/>
              <w:jc w:val="center"/>
              <w:rPr>
                <w:sz w:val="20"/>
                <w:lang w:val="ru-RU"/>
              </w:rPr>
            </w:pPr>
            <w:r w:rsidRPr="00CA67D1">
              <w:rPr>
                <w:sz w:val="20"/>
                <w:lang w:val="ru-RU"/>
              </w:rPr>
              <w:t>Код ЗВ</w:t>
            </w:r>
          </w:p>
        </w:tc>
        <w:tc>
          <w:tcPr>
            <w:tcW w:w="1943" w:type="pct"/>
            <w:tcBorders>
              <w:top w:val="single" w:sz="4" w:space="0" w:color="auto"/>
              <w:left w:val="nil"/>
              <w:bottom w:val="single" w:sz="4" w:space="0" w:color="auto"/>
              <w:right w:val="single" w:sz="4" w:space="0" w:color="auto"/>
            </w:tcBorders>
            <w:shd w:val="clear" w:color="auto" w:fill="auto"/>
            <w:vAlign w:val="center"/>
            <w:hideMark/>
          </w:tcPr>
          <w:p w14:paraId="6A0633F7" w14:textId="77777777" w:rsidR="00CA67D1" w:rsidRPr="00CA67D1" w:rsidRDefault="00CA67D1" w:rsidP="002D5B89">
            <w:pPr>
              <w:spacing w:line="360" w:lineRule="auto"/>
              <w:jc w:val="center"/>
              <w:rPr>
                <w:sz w:val="20"/>
                <w:lang w:val="ru-RU"/>
              </w:rPr>
            </w:pPr>
            <w:r w:rsidRPr="00CA67D1">
              <w:rPr>
                <w:sz w:val="20"/>
                <w:lang w:val="ru-RU"/>
              </w:rPr>
              <w:t>Наименование загрязняющего вещества</w:t>
            </w:r>
          </w:p>
        </w:tc>
        <w:tc>
          <w:tcPr>
            <w:tcW w:w="321" w:type="pct"/>
            <w:tcBorders>
              <w:top w:val="single" w:sz="4" w:space="0" w:color="auto"/>
              <w:left w:val="nil"/>
              <w:bottom w:val="single" w:sz="4" w:space="0" w:color="auto"/>
              <w:right w:val="single" w:sz="4" w:space="0" w:color="auto"/>
            </w:tcBorders>
            <w:shd w:val="clear" w:color="auto" w:fill="auto"/>
            <w:vAlign w:val="center"/>
            <w:hideMark/>
          </w:tcPr>
          <w:p w14:paraId="0B046F4A" w14:textId="77777777" w:rsidR="00CA67D1" w:rsidRPr="00CA67D1" w:rsidRDefault="00CA67D1" w:rsidP="002D5B89">
            <w:pPr>
              <w:spacing w:line="360" w:lineRule="auto"/>
              <w:jc w:val="center"/>
              <w:rPr>
                <w:sz w:val="20"/>
                <w:lang w:val="ru-RU"/>
              </w:rPr>
            </w:pPr>
            <w:r w:rsidRPr="00CA67D1">
              <w:rPr>
                <w:sz w:val="20"/>
                <w:lang w:val="ru-RU"/>
              </w:rPr>
              <w:t>ПДКм.р, мг/м3</w:t>
            </w:r>
          </w:p>
        </w:tc>
        <w:tc>
          <w:tcPr>
            <w:tcW w:w="321" w:type="pct"/>
            <w:tcBorders>
              <w:top w:val="single" w:sz="4" w:space="0" w:color="auto"/>
              <w:left w:val="nil"/>
              <w:bottom w:val="single" w:sz="4" w:space="0" w:color="auto"/>
              <w:right w:val="single" w:sz="4" w:space="0" w:color="auto"/>
            </w:tcBorders>
            <w:shd w:val="clear" w:color="auto" w:fill="auto"/>
            <w:vAlign w:val="center"/>
            <w:hideMark/>
          </w:tcPr>
          <w:p w14:paraId="442E1438" w14:textId="77777777" w:rsidR="00CA67D1" w:rsidRPr="00CA67D1" w:rsidRDefault="00CA67D1" w:rsidP="002D5B89">
            <w:pPr>
              <w:spacing w:line="360" w:lineRule="auto"/>
              <w:jc w:val="center"/>
              <w:rPr>
                <w:sz w:val="20"/>
                <w:lang w:val="ru-RU"/>
              </w:rPr>
            </w:pPr>
            <w:r w:rsidRPr="00CA67D1">
              <w:rPr>
                <w:sz w:val="20"/>
                <w:lang w:val="ru-RU"/>
              </w:rPr>
              <w:t>ПДКс.с., мг/м3</w:t>
            </w:r>
          </w:p>
        </w:tc>
        <w:tc>
          <w:tcPr>
            <w:tcW w:w="303" w:type="pct"/>
            <w:tcBorders>
              <w:top w:val="single" w:sz="4" w:space="0" w:color="auto"/>
              <w:left w:val="nil"/>
              <w:bottom w:val="single" w:sz="4" w:space="0" w:color="auto"/>
              <w:right w:val="single" w:sz="4" w:space="0" w:color="auto"/>
            </w:tcBorders>
            <w:shd w:val="clear" w:color="auto" w:fill="auto"/>
            <w:vAlign w:val="center"/>
            <w:hideMark/>
          </w:tcPr>
          <w:p w14:paraId="36CA73DF" w14:textId="77777777" w:rsidR="00CA67D1" w:rsidRPr="00CA67D1" w:rsidRDefault="00CA67D1" w:rsidP="002D5B89">
            <w:pPr>
              <w:spacing w:line="360" w:lineRule="auto"/>
              <w:jc w:val="center"/>
              <w:rPr>
                <w:sz w:val="20"/>
                <w:lang w:val="ru-RU"/>
              </w:rPr>
            </w:pPr>
            <w:r w:rsidRPr="00CA67D1">
              <w:rPr>
                <w:sz w:val="20"/>
                <w:lang w:val="ru-RU"/>
              </w:rPr>
              <w:t>ОБУВ, мг/м3</w:t>
            </w:r>
          </w:p>
        </w:tc>
        <w:tc>
          <w:tcPr>
            <w:tcW w:w="365" w:type="pct"/>
            <w:tcBorders>
              <w:top w:val="single" w:sz="4" w:space="0" w:color="auto"/>
              <w:left w:val="nil"/>
              <w:bottom w:val="single" w:sz="4" w:space="0" w:color="auto"/>
              <w:right w:val="single" w:sz="4" w:space="0" w:color="auto"/>
            </w:tcBorders>
            <w:shd w:val="clear" w:color="auto" w:fill="auto"/>
            <w:vAlign w:val="center"/>
            <w:hideMark/>
          </w:tcPr>
          <w:p w14:paraId="0FCC0F73" w14:textId="77777777" w:rsidR="00CA67D1" w:rsidRPr="00CA67D1" w:rsidRDefault="00CA67D1" w:rsidP="002D5B89">
            <w:pPr>
              <w:spacing w:line="360" w:lineRule="auto"/>
              <w:jc w:val="center"/>
              <w:rPr>
                <w:sz w:val="20"/>
                <w:lang w:val="ru-RU"/>
              </w:rPr>
            </w:pPr>
            <w:r w:rsidRPr="00CA67D1">
              <w:rPr>
                <w:sz w:val="20"/>
                <w:lang w:val="ru-RU"/>
              </w:rPr>
              <w:t>Класс опасности</w:t>
            </w:r>
          </w:p>
        </w:tc>
        <w:tc>
          <w:tcPr>
            <w:tcW w:w="336" w:type="pct"/>
            <w:tcBorders>
              <w:top w:val="single" w:sz="4" w:space="0" w:color="auto"/>
              <w:left w:val="nil"/>
              <w:bottom w:val="single" w:sz="4" w:space="0" w:color="auto"/>
              <w:right w:val="single" w:sz="4" w:space="0" w:color="auto"/>
            </w:tcBorders>
            <w:shd w:val="clear" w:color="auto" w:fill="auto"/>
            <w:hideMark/>
          </w:tcPr>
          <w:p w14:paraId="227975A9" w14:textId="77777777" w:rsidR="00CA67D1" w:rsidRPr="00CA67D1" w:rsidRDefault="00CA67D1" w:rsidP="002D5B89">
            <w:pPr>
              <w:spacing w:line="360" w:lineRule="auto"/>
              <w:jc w:val="center"/>
              <w:rPr>
                <w:sz w:val="20"/>
                <w:lang w:val="ru-RU"/>
              </w:rPr>
            </w:pPr>
            <w:r w:rsidRPr="00CA67D1">
              <w:rPr>
                <w:sz w:val="20"/>
                <w:lang w:val="ru-RU"/>
              </w:rPr>
              <w:t>Выброс</w:t>
            </w:r>
            <w:r w:rsidRPr="00CA67D1">
              <w:rPr>
                <w:sz w:val="20"/>
                <w:lang w:val="ru-RU"/>
              </w:rPr>
              <w:br/>
              <w:t>вещества с учетом очистки, г/с</w:t>
            </w:r>
          </w:p>
        </w:tc>
        <w:tc>
          <w:tcPr>
            <w:tcW w:w="336" w:type="pct"/>
            <w:tcBorders>
              <w:top w:val="single" w:sz="4" w:space="0" w:color="auto"/>
              <w:left w:val="nil"/>
              <w:bottom w:val="single" w:sz="4" w:space="0" w:color="auto"/>
              <w:right w:val="single" w:sz="4" w:space="0" w:color="auto"/>
            </w:tcBorders>
            <w:shd w:val="clear" w:color="auto" w:fill="auto"/>
            <w:hideMark/>
          </w:tcPr>
          <w:p w14:paraId="28A3A7CB" w14:textId="77777777" w:rsidR="00CA67D1" w:rsidRPr="00CA67D1" w:rsidRDefault="00CA67D1" w:rsidP="002D5B89">
            <w:pPr>
              <w:spacing w:line="360" w:lineRule="auto"/>
              <w:jc w:val="center"/>
              <w:rPr>
                <w:sz w:val="20"/>
                <w:lang w:val="ru-RU"/>
              </w:rPr>
            </w:pPr>
            <w:r w:rsidRPr="00CA67D1">
              <w:rPr>
                <w:sz w:val="20"/>
                <w:lang w:val="ru-RU"/>
              </w:rPr>
              <w:t>Выброс</w:t>
            </w:r>
            <w:r w:rsidRPr="00CA67D1">
              <w:rPr>
                <w:sz w:val="20"/>
                <w:lang w:val="ru-RU"/>
              </w:rPr>
              <w:br/>
              <w:t>вещества с учетом очистки, т/год, (M)</w:t>
            </w:r>
          </w:p>
        </w:tc>
        <w:tc>
          <w:tcPr>
            <w:tcW w:w="431" w:type="pct"/>
            <w:tcBorders>
              <w:top w:val="single" w:sz="4" w:space="0" w:color="auto"/>
              <w:left w:val="nil"/>
              <w:bottom w:val="single" w:sz="4" w:space="0" w:color="auto"/>
              <w:right w:val="single" w:sz="4" w:space="0" w:color="auto"/>
            </w:tcBorders>
            <w:shd w:val="clear" w:color="auto" w:fill="auto"/>
            <w:hideMark/>
          </w:tcPr>
          <w:p w14:paraId="2968D098" w14:textId="77777777" w:rsidR="00CA67D1" w:rsidRPr="00CA67D1" w:rsidRDefault="00CA67D1" w:rsidP="002D5B89">
            <w:pPr>
              <w:spacing w:after="240" w:line="360" w:lineRule="auto"/>
              <w:jc w:val="center"/>
              <w:rPr>
                <w:sz w:val="20"/>
                <w:lang w:val="ru-RU"/>
              </w:rPr>
            </w:pPr>
            <w:r w:rsidRPr="00CA67D1">
              <w:rPr>
                <w:sz w:val="20"/>
                <w:lang w:val="ru-RU"/>
              </w:rPr>
              <w:t>Значение</w:t>
            </w:r>
            <w:r w:rsidRPr="00CA67D1">
              <w:rPr>
                <w:sz w:val="20"/>
                <w:lang w:val="ru-RU"/>
              </w:rPr>
              <w:br/>
              <w:t>КОВ</w:t>
            </w:r>
            <w:r w:rsidRPr="00CA67D1">
              <w:rPr>
                <w:sz w:val="20"/>
                <w:lang w:val="ru-RU"/>
              </w:rPr>
              <w:br/>
              <w:t>(M/ПДК)**а</w:t>
            </w:r>
          </w:p>
        </w:tc>
        <w:tc>
          <w:tcPr>
            <w:tcW w:w="349" w:type="pct"/>
            <w:tcBorders>
              <w:top w:val="single" w:sz="4" w:space="0" w:color="auto"/>
              <w:left w:val="nil"/>
              <w:bottom w:val="single" w:sz="4" w:space="0" w:color="auto"/>
              <w:right w:val="single" w:sz="4" w:space="0" w:color="auto"/>
            </w:tcBorders>
            <w:shd w:val="clear" w:color="auto" w:fill="auto"/>
            <w:vAlign w:val="center"/>
            <w:hideMark/>
          </w:tcPr>
          <w:p w14:paraId="35171363" w14:textId="77777777" w:rsidR="00CA67D1" w:rsidRPr="00CA67D1" w:rsidRDefault="00CA67D1" w:rsidP="002D5B89">
            <w:pPr>
              <w:spacing w:line="360" w:lineRule="auto"/>
              <w:jc w:val="center"/>
              <w:rPr>
                <w:sz w:val="20"/>
                <w:lang w:val="ru-RU"/>
              </w:rPr>
            </w:pPr>
            <w:r w:rsidRPr="00CA67D1">
              <w:rPr>
                <w:sz w:val="20"/>
                <w:lang w:val="ru-RU"/>
              </w:rPr>
              <w:t>Выброс ЗВ, условных тонн</w:t>
            </w:r>
          </w:p>
        </w:tc>
      </w:tr>
      <w:tr w:rsidR="00CA67D1" w:rsidRPr="00CA67D1" w14:paraId="22CD98F7" w14:textId="77777777" w:rsidTr="005357A1">
        <w:trPr>
          <w:trHeight w:val="288"/>
        </w:trPr>
        <w:tc>
          <w:tcPr>
            <w:tcW w:w="297" w:type="pct"/>
            <w:tcBorders>
              <w:top w:val="nil"/>
              <w:left w:val="single" w:sz="4" w:space="0" w:color="auto"/>
              <w:bottom w:val="single" w:sz="4" w:space="0" w:color="auto"/>
              <w:right w:val="single" w:sz="4" w:space="0" w:color="auto"/>
            </w:tcBorders>
            <w:shd w:val="clear" w:color="auto" w:fill="auto"/>
            <w:hideMark/>
          </w:tcPr>
          <w:p w14:paraId="748757F2" w14:textId="77777777" w:rsidR="00CA67D1" w:rsidRPr="00CA67D1" w:rsidRDefault="00CA67D1" w:rsidP="002D5B89">
            <w:pPr>
              <w:spacing w:line="360" w:lineRule="auto"/>
              <w:jc w:val="center"/>
              <w:rPr>
                <w:sz w:val="20"/>
                <w:lang w:val="ru-RU"/>
              </w:rPr>
            </w:pPr>
            <w:r w:rsidRPr="00CA67D1">
              <w:rPr>
                <w:sz w:val="20"/>
                <w:lang w:val="ru-RU"/>
              </w:rPr>
              <w:t>1</w:t>
            </w:r>
          </w:p>
        </w:tc>
        <w:tc>
          <w:tcPr>
            <w:tcW w:w="1943" w:type="pct"/>
            <w:tcBorders>
              <w:top w:val="nil"/>
              <w:left w:val="nil"/>
              <w:bottom w:val="single" w:sz="4" w:space="0" w:color="auto"/>
              <w:right w:val="single" w:sz="4" w:space="0" w:color="auto"/>
            </w:tcBorders>
            <w:shd w:val="clear" w:color="auto" w:fill="auto"/>
            <w:hideMark/>
          </w:tcPr>
          <w:p w14:paraId="0745D89A" w14:textId="77777777" w:rsidR="00CA67D1" w:rsidRPr="00CA67D1" w:rsidRDefault="00CA67D1" w:rsidP="002D5B89">
            <w:pPr>
              <w:spacing w:line="360" w:lineRule="auto"/>
              <w:jc w:val="center"/>
              <w:rPr>
                <w:sz w:val="20"/>
                <w:lang w:val="ru-RU"/>
              </w:rPr>
            </w:pPr>
            <w:r w:rsidRPr="00CA67D1">
              <w:rPr>
                <w:sz w:val="20"/>
                <w:lang w:val="ru-RU"/>
              </w:rPr>
              <w:t>2</w:t>
            </w:r>
          </w:p>
        </w:tc>
        <w:tc>
          <w:tcPr>
            <w:tcW w:w="321" w:type="pct"/>
            <w:tcBorders>
              <w:top w:val="nil"/>
              <w:left w:val="nil"/>
              <w:bottom w:val="single" w:sz="4" w:space="0" w:color="auto"/>
              <w:right w:val="single" w:sz="4" w:space="0" w:color="auto"/>
            </w:tcBorders>
            <w:shd w:val="clear" w:color="auto" w:fill="auto"/>
            <w:hideMark/>
          </w:tcPr>
          <w:p w14:paraId="1D933ED3" w14:textId="77777777" w:rsidR="00CA67D1" w:rsidRPr="00CA67D1" w:rsidRDefault="00CA67D1" w:rsidP="002D5B89">
            <w:pPr>
              <w:spacing w:line="360" w:lineRule="auto"/>
              <w:jc w:val="center"/>
              <w:rPr>
                <w:sz w:val="20"/>
                <w:lang w:val="ru-RU"/>
              </w:rPr>
            </w:pPr>
            <w:r w:rsidRPr="00CA67D1">
              <w:rPr>
                <w:sz w:val="20"/>
                <w:lang w:val="ru-RU"/>
              </w:rPr>
              <w:t>3</w:t>
            </w:r>
          </w:p>
        </w:tc>
        <w:tc>
          <w:tcPr>
            <w:tcW w:w="321" w:type="pct"/>
            <w:tcBorders>
              <w:top w:val="nil"/>
              <w:left w:val="nil"/>
              <w:bottom w:val="single" w:sz="4" w:space="0" w:color="auto"/>
              <w:right w:val="single" w:sz="4" w:space="0" w:color="auto"/>
            </w:tcBorders>
            <w:shd w:val="clear" w:color="auto" w:fill="auto"/>
            <w:hideMark/>
          </w:tcPr>
          <w:p w14:paraId="34DDE4F1" w14:textId="77777777" w:rsidR="00CA67D1" w:rsidRPr="00CA67D1" w:rsidRDefault="00CA67D1" w:rsidP="002D5B89">
            <w:pPr>
              <w:spacing w:line="360" w:lineRule="auto"/>
              <w:jc w:val="center"/>
              <w:rPr>
                <w:sz w:val="20"/>
                <w:lang w:val="ru-RU"/>
              </w:rPr>
            </w:pPr>
            <w:r w:rsidRPr="00CA67D1">
              <w:rPr>
                <w:sz w:val="20"/>
                <w:lang w:val="ru-RU"/>
              </w:rPr>
              <w:t>4</w:t>
            </w:r>
          </w:p>
        </w:tc>
        <w:tc>
          <w:tcPr>
            <w:tcW w:w="303" w:type="pct"/>
            <w:tcBorders>
              <w:top w:val="nil"/>
              <w:left w:val="nil"/>
              <w:bottom w:val="single" w:sz="4" w:space="0" w:color="auto"/>
              <w:right w:val="single" w:sz="4" w:space="0" w:color="auto"/>
            </w:tcBorders>
            <w:shd w:val="clear" w:color="auto" w:fill="auto"/>
            <w:hideMark/>
          </w:tcPr>
          <w:p w14:paraId="3FA4C58C" w14:textId="77777777" w:rsidR="00CA67D1" w:rsidRPr="00CA67D1" w:rsidRDefault="00CA67D1" w:rsidP="002D5B89">
            <w:pPr>
              <w:spacing w:line="360" w:lineRule="auto"/>
              <w:jc w:val="center"/>
              <w:rPr>
                <w:sz w:val="20"/>
                <w:lang w:val="ru-RU"/>
              </w:rPr>
            </w:pPr>
            <w:r w:rsidRPr="00CA67D1">
              <w:rPr>
                <w:sz w:val="20"/>
                <w:lang w:val="ru-RU"/>
              </w:rPr>
              <w:t>5</w:t>
            </w:r>
          </w:p>
        </w:tc>
        <w:tc>
          <w:tcPr>
            <w:tcW w:w="365" w:type="pct"/>
            <w:tcBorders>
              <w:top w:val="nil"/>
              <w:left w:val="nil"/>
              <w:bottom w:val="single" w:sz="4" w:space="0" w:color="auto"/>
              <w:right w:val="single" w:sz="4" w:space="0" w:color="auto"/>
            </w:tcBorders>
            <w:shd w:val="clear" w:color="auto" w:fill="auto"/>
            <w:hideMark/>
          </w:tcPr>
          <w:p w14:paraId="2F3B5717" w14:textId="77777777" w:rsidR="00CA67D1" w:rsidRPr="00CA67D1" w:rsidRDefault="00CA67D1" w:rsidP="002D5B89">
            <w:pPr>
              <w:spacing w:line="360" w:lineRule="auto"/>
              <w:jc w:val="center"/>
              <w:rPr>
                <w:sz w:val="20"/>
                <w:lang w:val="ru-RU"/>
              </w:rPr>
            </w:pPr>
            <w:r w:rsidRPr="00CA67D1">
              <w:rPr>
                <w:sz w:val="20"/>
                <w:lang w:val="ru-RU"/>
              </w:rPr>
              <w:t>6</w:t>
            </w:r>
          </w:p>
        </w:tc>
        <w:tc>
          <w:tcPr>
            <w:tcW w:w="336" w:type="pct"/>
            <w:tcBorders>
              <w:top w:val="nil"/>
              <w:left w:val="nil"/>
              <w:bottom w:val="single" w:sz="4" w:space="0" w:color="auto"/>
              <w:right w:val="single" w:sz="4" w:space="0" w:color="auto"/>
            </w:tcBorders>
            <w:shd w:val="clear" w:color="auto" w:fill="auto"/>
            <w:hideMark/>
          </w:tcPr>
          <w:p w14:paraId="1288CEEC" w14:textId="77777777" w:rsidR="00CA67D1" w:rsidRPr="00CA67D1" w:rsidRDefault="00CA67D1" w:rsidP="002D5B89">
            <w:pPr>
              <w:spacing w:line="360" w:lineRule="auto"/>
              <w:jc w:val="center"/>
              <w:rPr>
                <w:sz w:val="20"/>
                <w:lang w:val="ru-RU"/>
              </w:rPr>
            </w:pPr>
            <w:r w:rsidRPr="00CA67D1">
              <w:rPr>
                <w:sz w:val="20"/>
                <w:lang w:val="ru-RU"/>
              </w:rPr>
              <w:t>7</w:t>
            </w:r>
          </w:p>
        </w:tc>
        <w:tc>
          <w:tcPr>
            <w:tcW w:w="336" w:type="pct"/>
            <w:tcBorders>
              <w:top w:val="nil"/>
              <w:left w:val="nil"/>
              <w:bottom w:val="single" w:sz="4" w:space="0" w:color="auto"/>
              <w:right w:val="single" w:sz="4" w:space="0" w:color="auto"/>
            </w:tcBorders>
            <w:shd w:val="clear" w:color="auto" w:fill="auto"/>
            <w:hideMark/>
          </w:tcPr>
          <w:p w14:paraId="2576E4BD" w14:textId="77777777" w:rsidR="00CA67D1" w:rsidRPr="00CA67D1" w:rsidRDefault="00CA67D1" w:rsidP="002D5B89">
            <w:pPr>
              <w:spacing w:line="360" w:lineRule="auto"/>
              <w:jc w:val="center"/>
              <w:rPr>
                <w:sz w:val="20"/>
                <w:lang w:val="ru-RU"/>
              </w:rPr>
            </w:pPr>
            <w:r w:rsidRPr="00CA67D1">
              <w:rPr>
                <w:sz w:val="20"/>
                <w:lang w:val="ru-RU"/>
              </w:rPr>
              <w:t>8</w:t>
            </w:r>
          </w:p>
        </w:tc>
        <w:tc>
          <w:tcPr>
            <w:tcW w:w="431" w:type="pct"/>
            <w:tcBorders>
              <w:top w:val="nil"/>
              <w:left w:val="nil"/>
              <w:bottom w:val="single" w:sz="4" w:space="0" w:color="auto"/>
              <w:right w:val="single" w:sz="4" w:space="0" w:color="auto"/>
            </w:tcBorders>
            <w:shd w:val="clear" w:color="auto" w:fill="auto"/>
            <w:hideMark/>
          </w:tcPr>
          <w:p w14:paraId="5D31F88E" w14:textId="77777777" w:rsidR="00CA67D1" w:rsidRPr="00CA67D1" w:rsidRDefault="00CA67D1" w:rsidP="002D5B89">
            <w:pPr>
              <w:spacing w:line="360" w:lineRule="auto"/>
              <w:jc w:val="center"/>
              <w:rPr>
                <w:sz w:val="20"/>
                <w:lang w:val="ru-RU"/>
              </w:rPr>
            </w:pPr>
            <w:r w:rsidRPr="00CA67D1">
              <w:rPr>
                <w:sz w:val="20"/>
                <w:lang w:val="ru-RU"/>
              </w:rPr>
              <w:t>9</w:t>
            </w:r>
          </w:p>
        </w:tc>
        <w:tc>
          <w:tcPr>
            <w:tcW w:w="349" w:type="pct"/>
            <w:tcBorders>
              <w:top w:val="nil"/>
              <w:left w:val="nil"/>
              <w:bottom w:val="single" w:sz="4" w:space="0" w:color="auto"/>
              <w:right w:val="single" w:sz="4" w:space="0" w:color="auto"/>
            </w:tcBorders>
            <w:shd w:val="clear" w:color="auto" w:fill="auto"/>
            <w:hideMark/>
          </w:tcPr>
          <w:p w14:paraId="61194DE1" w14:textId="77777777" w:rsidR="00CA67D1" w:rsidRPr="00CA67D1" w:rsidRDefault="00CA67D1" w:rsidP="002D5B89">
            <w:pPr>
              <w:spacing w:line="360" w:lineRule="auto"/>
              <w:jc w:val="center"/>
              <w:rPr>
                <w:sz w:val="20"/>
                <w:lang w:val="ru-RU"/>
              </w:rPr>
            </w:pPr>
            <w:r w:rsidRPr="00CA67D1">
              <w:rPr>
                <w:sz w:val="20"/>
                <w:lang w:val="ru-RU"/>
              </w:rPr>
              <w:t>10</w:t>
            </w:r>
          </w:p>
        </w:tc>
      </w:tr>
      <w:tr w:rsidR="00CA67D1" w:rsidRPr="00CA67D1" w14:paraId="572AFD8C" w14:textId="77777777" w:rsidTr="005357A1">
        <w:trPr>
          <w:trHeight w:val="288"/>
        </w:trPr>
        <w:tc>
          <w:tcPr>
            <w:tcW w:w="297" w:type="pct"/>
            <w:tcBorders>
              <w:top w:val="nil"/>
              <w:left w:val="single" w:sz="4" w:space="0" w:color="auto"/>
              <w:bottom w:val="single" w:sz="4" w:space="0" w:color="auto"/>
              <w:right w:val="single" w:sz="4" w:space="0" w:color="auto"/>
            </w:tcBorders>
            <w:shd w:val="clear" w:color="auto" w:fill="auto"/>
            <w:hideMark/>
          </w:tcPr>
          <w:p w14:paraId="4472089B" w14:textId="77777777" w:rsidR="00CA67D1" w:rsidRPr="00CA67D1" w:rsidRDefault="00CA67D1" w:rsidP="002D5B89">
            <w:pPr>
              <w:spacing w:line="360" w:lineRule="auto"/>
              <w:jc w:val="center"/>
              <w:rPr>
                <w:sz w:val="20"/>
                <w:lang w:val="ru-RU"/>
              </w:rPr>
            </w:pPr>
            <w:r w:rsidRPr="00CA67D1">
              <w:rPr>
                <w:sz w:val="20"/>
                <w:lang w:val="ru-RU"/>
              </w:rPr>
              <w:t>0415</w:t>
            </w:r>
          </w:p>
        </w:tc>
        <w:tc>
          <w:tcPr>
            <w:tcW w:w="1943" w:type="pct"/>
            <w:tcBorders>
              <w:top w:val="nil"/>
              <w:left w:val="nil"/>
              <w:bottom w:val="single" w:sz="4" w:space="0" w:color="auto"/>
              <w:right w:val="single" w:sz="4" w:space="0" w:color="auto"/>
            </w:tcBorders>
            <w:shd w:val="clear" w:color="auto" w:fill="auto"/>
            <w:hideMark/>
          </w:tcPr>
          <w:p w14:paraId="65C10A15" w14:textId="77777777" w:rsidR="00CA67D1" w:rsidRPr="00CA67D1" w:rsidRDefault="00CA67D1" w:rsidP="002D5B89">
            <w:pPr>
              <w:spacing w:line="360" w:lineRule="auto"/>
              <w:rPr>
                <w:sz w:val="20"/>
                <w:lang w:val="ru-RU"/>
              </w:rPr>
            </w:pPr>
            <w:r w:rsidRPr="00CA67D1">
              <w:rPr>
                <w:sz w:val="20"/>
                <w:lang w:val="ru-RU"/>
              </w:rPr>
              <w:t>Смесь углеводородов предельных С1-С5 (1502*)</w:t>
            </w:r>
          </w:p>
        </w:tc>
        <w:tc>
          <w:tcPr>
            <w:tcW w:w="321" w:type="pct"/>
            <w:tcBorders>
              <w:top w:val="nil"/>
              <w:left w:val="nil"/>
              <w:bottom w:val="single" w:sz="4" w:space="0" w:color="auto"/>
              <w:right w:val="single" w:sz="4" w:space="0" w:color="auto"/>
            </w:tcBorders>
            <w:shd w:val="clear" w:color="auto" w:fill="auto"/>
            <w:hideMark/>
          </w:tcPr>
          <w:p w14:paraId="39ACB76C" w14:textId="77777777" w:rsidR="00CA67D1" w:rsidRPr="00CA67D1" w:rsidRDefault="00CA67D1" w:rsidP="002D5B89">
            <w:pPr>
              <w:spacing w:line="360" w:lineRule="auto"/>
              <w:jc w:val="right"/>
              <w:rPr>
                <w:sz w:val="20"/>
                <w:lang w:val="ru-RU"/>
              </w:rPr>
            </w:pPr>
            <w:r w:rsidRPr="00CA67D1">
              <w:rPr>
                <w:sz w:val="20"/>
                <w:lang w:val="ru-RU"/>
              </w:rPr>
              <w:t> </w:t>
            </w:r>
          </w:p>
        </w:tc>
        <w:tc>
          <w:tcPr>
            <w:tcW w:w="321" w:type="pct"/>
            <w:tcBorders>
              <w:top w:val="nil"/>
              <w:left w:val="nil"/>
              <w:bottom w:val="single" w:sz="4" w:space="0" w:color="auto"/>
              <w:right w:val="single" w:sz="4" w:space="0" w:color="auto"/>
            </w:tcBorders>
            <w:shd w:val="clear" w:color="auto" w:fill="auto"/>
            <w:hideMark/>
          </w:tcPr>
          <w:p w14:paraId="32058460" w14:textId="77777777" w:rsidR="00CA67D1" w:rsidRPr="00CA67D1" w:rsidRDefault="00CA67D1" w:rsidP="002D5B89">
            <w:pPr>
              <w:spacing w:line="360" w:lineRule="auto"/>
              <w:jc w:val="right"/>
              <w:rPr>
                <w:sz w:val="20"/>
                <w:lang w:val="ru-RU"/>
              </w:rPr>
            </w:pPr>
            <w:r w:rsidRPr="00CA67D1">
              <w:rPr>
                <w:sz w:val="20"/>
                <w:lang w:val="ru-RU"/>
              </w:rPr>
              <w:t> </w:t>
            </w:r>
          </w:p>
        </w:tc>
        <w:tc>
          <w:tcPr>
            <w:tcW w:w="303" w:type="pct"/>
            <w:tcBorders>
              <w:top w:val="nil"/>
              <w:left w:val="nil"/>
              <w:bottom w:val="single" w:sz="4" w:space="0" w:color="auto"/>
              <w:right w:val="single" w:sz="4" w:space="0" w:color="auto"/>
            </w:tcBorders>
            <w:shd w:val="clear" w:color="auto" w:fill="auto"/>
            <w:hideMark/>
          </w:tcPr>
          <w:p w14:paraId="18B41E0F" w14:textId="77777777" w:rsidR="00CA67D1" w:rsidRPr="00CA67D1" w:rsidRDefault="00CA67D1" w:rsidP="002D5B89">
            <w:pPr>
              <w:spacing w:line="360" w:lineRule="auto"/>
              <w:jc w:val="right"/>
              <w:rPr>
                <w:sz w:val="20"/>
                <w:lang w:val="ru-RU"/>
              </w:rPr>
            </w:pPr>
            <w:r w:rsidRPr="00CA67D1">
              <w:rPr>
                <w:sz w:val="20"/>
                <w:lang w:val="ru-RU"/>
              </w:rPr>
              <w:t>50</w:t>
            </w:r>
          </w:p>
        </w:tc>
        <w:tc>
          <w:tcPr>
            <w:tcW w:w="365" w:type="pct"/>
            <w:tcBorders>
              <w:top w:val="nil"/>
              <w:left w:val="nil"/>
              <w:bottom w:val="single" w:sz="4" w:space="0" w:color="auto"/>
              <w:right w:val="single" w:sz="4" w:space="0" w:color="auto"/>
            </w:tcBorders>
            <w:shd w:val="clear" w:color="auto" w:fill="auto"/>
            <w:hideMark/>
          </w:tcPr>
          <w:p w14:paraId="50F1EE5B" w14:textId="77777777" w:rsidR="00CA67D1" w:rsidRPr="00CA67D1" w:rsidRDefault="00CA67D1" w:rsidP="002D5B89">
            <w:pPr>
              <w:spacing w:line="360" w:lineRule="auto"/>
              <w:jc w:val="center"/>
              <w:rPr>
                <w:sz w:val="20"/>
                <w:lang w:val="ru-RU"/>
              </w:rPr>
            </w:pPr>
            <w:r w:rsidRPr="00CA67D1">
              <w:rPr>
                <w:sz w:val="20"/>
                <w:lang w:val="ru-RU"/>
              </w:rPr>
              <w:t> </w:t>
            </w:r>
          </w:p>
        </w:tc>
        <w:tc>
          <w:tcPr>
            <w:tcW w:w="336" w:type="pct"/>
            <w:tcBorders>
              <w:top w:val="nil"/>
              <w:left w:val="nil"/>
              <w:bottom w:val="single" w:sz="4" w:space="0" w:color="auto"/>
              <w:right w:val="single" w:sz="4" w:space="0" w:color="auto"/>
            </w:tcBorders>
            <w:shd w:val="clear" w:color="auto" w:fill="auto"/>
            <w:hideMark/>
          </w:tcPr>
          <w:p w14:paraId="6C51E8C8" w14:textId="77777777" w:rsidR="00CA67D1" w:rsidRPr="00CA67D1" w:rsidRDefault="00CA67D1" w:rsidP="002D5B89">
            <w:pPr>
              <w:spacing w:line="360" w:lineRule="auto"/>
              <w:jc w:val="right"/>
              <w:rPr>
                <w:sz w:val="20"/>
                <w:lang w:val="ru-RU"/>
              </w:rPr>
            </w:pPr>
            <w:r w:rsidRPr="00CA67D1">
              <w:rPr>
                <w:sz w:val="20"/>
                <w:lang w:val="ru-RU"/>
              </w:rPr>
              <w:t>16,7062</w:t>
            </w:r>
          </w:p>
        </w:tc>
        <w:tc>
          <w:tcPr>
            <w:tcW w:w="336" w:type="pct"/>
            <w:tcBorders>
              <w:top w:val="nil"/>
              <w:left w:val="nil"/>
              <w:bottom w:val="single" w:sz="4" w:space="0" w:color="auto"/>
              <w:right w:val="single" w:sz="4" w:space="0" w:color="auto"/>
            </w:tcBorders>
            <w:shd w:val="clear" w:color="auto" w:fill="auto"/>
            <w:hideMark/>
          </w:tcPr>
          <w:p w14:paraId="1D5C24B0" w14:textId="77777777" w:rsidR="00CA67D1" w:rsidRPr="00CA67D1" w:rsidRDefault="00CA67D1" w:rsidP="002D5B89">
            <w:pPr>
              <w:spacing w:line="360" w:lineRule="auto"/>
              <w:jc w:val="right"/>
              <w:rPr>
                <w:sz w:val="20"/>
                <w:lang w:val="ru-RU"/>
              </w:rPr>
            </w:pPr>
            <w:r w:rsidRPr="00CA67D1">
              <w:rPr>
                <w:sz w:val="20"/>
                <w:lang w:val="ru-RU"/>
              </w:rPr>
              <w:t>9,234708</w:t>
            </w:r>
          </w:p>
        </w:tc>
        <w:tc>
          <w:tcPr>
            <w:tcW w:w="431" w:type="pct"/>
            <w:tcBorders>
              <w:top w:val="nil"/>
              <w:left w:val="nil"/>
              <w:bottom w:val="single" w:sz="4" w:space="0" w:color="auto"/>
              <w:right w:val="single" w:sz="4" w:space="0" w:color="auto"/>
            </w:tcBorders>
            <w:shd w:val="clear" w:color="auto" w:fill="auto"/>
            <w:hideMark/>
          </w:tcPr>
          <w:p w14:paraId="72F83A4B" w14:textId="77777777" w:rsidR="00CA67D1" w:rsidRPr="00CA67D1" w:rsidRDefault="00CA67D1" w:rsidP="002D5B89">
            <w:pPr>
              <w:spacing w:line="360" w:lineRule="auto"/>
              <w:jc w:val="center"/>
              <w:rPr>
                <w:sz w:val="20"/>
                <w:lang w:val="ru-RU"/>
              </w:rPr>
            </w:pPr>
            <w:r w:rsidRPr="00CA67D1">
              <w:rPr>
                <w:sz w:val="20"/>
                <w:lang w:val="ru-RU"/>
              </w:rPr>
              <w:t>0</w:t>
            </w:r>
          </w:p>
        </w:tc>
        <w:tc>
          <w:tcPr>
            <w:tcW w:w="349" w:type="pct"/>
            <w:tcBorders>
              <w:top w:val="nil"/>
              <w:left w:val="nil"/>
              <w:bottom w:val="single" w:sz="4" w:space="0" w:color="auto"/>
              <w:right w:val="single" w:sz="4" w:space="0" w:color="auto"/>
            </w:tcBorders>
            <w:shd w:val="clear" w:color="auto" w:fill="auto"/>
            <w:hideMark/>
          </w:tcPr>
          <w:p w14:paraId="37E13E97" w14:textId="77777777" w:rsidR="00CA67D1" w:rsidRPr="00CA67D1" w:rsidRDefault="00CA67D1" w:rsidP="002D5B89">
            <w:pPr>
              <w:spacing w:line="360" w:lineRule="auto"/>
              <w:jc w:val="right"/>
              <w:rPr>
                <w:sz w:val="20"/>
                <w:lang w:val="ru-RU"/>
              </w:rPr>
            </w:pPr>
            <w:r w:rsidRPr="00CA67D1">
              <w:rPr>
                <w:sz w:val="20"/>
                <w:lang w:val="ru-RU"/>
              </w:rPr>
              <w:t>0,184694</w:t>
            </w:r>
          </w:p>
        </w:tc>
      </w:tr>
      <w:tr w:rsidR="00CA67D1" w:rsidRPr="00CA67D1" w14:paraId="17C06808" w14:textId="77777777" w:rsidTr="005357A1">
        <w:trPr>
          <w:trHeight w:val="288"/>
        </w:trPr>
        <w:tc>
          <w:tcPr>
            <w:tcW w:w="297" w:type="pct"/>
            <w:tcBorders>
              <w:top w:val="nil"/>
              <w:left w:val="single" w:sz="4" w:space="0" w:color="auto"/>
              <w:bottom w:val="single" w:sz="4" w:space="0" w:color="auto"/>
              <w:right w:val="single" w:sz="4" w:space="0" w:color="auto"/>
            </w:tcBorders>
            <w:shd w:val="clear" w:color="auto" w:fill="auto"/>
            <w:hideMark/>
          </w:tcPr>
          <w:p w14:paraId="274DC3C5" w14:textId="77777777" w:rsidR="00CA67D1" w:rsidRPr="00CA67D1" w:rsidRDefault="00CA67D1" w:rsidP="002D5B89">
            <w:pPr>
              <w:spacing w:line="360" w:lineRule="auto"/>
              <w:jc w:val="center"/>
              <w:rPr>
                <w:sz w:val="20"/>
                <w:lang w:val="ru-RU"/>
              </w:rPr>
            </w:pPr>
            <w:r w:rsidRPr="00CA67D1">
              <w:rPr>
                <w:sz w:val="20"/>
                <w:lang w:val="ru-RU"/>
              </w:rPr>
              <w:t>1052</w:t>
            </w:r>
          </w:p>
        </w:tc>
        <w:tc>
          <w:tcPr>
            <w:tcW w:w="1943" w:type="pct"/>
            <w:tcBorders>
              <w:top w:val="nil"/>
              <w:left w:val="nil"/>
              <w:bottom w:val="single" w:sz="4" w:space="0" w:color="auto"/>
              <w:right w:val="single" w:sz="4" w:space="0" w:color="auto"/>
            </w:tcBorders>
            <w:shd w:val="clear" w:color="auto" w:fill="auto"/>
            <w:hideMark/>
          </w:tcPr>
          <w:p w14:paraId="6D5C2339" w14:textId="77777777" w:rsidR="00CA67D1" w:rsidRPr="00CA67D1" w:rsidRDefault="00CA67D1" w:rsidP="002D5B89">
            <w:pPr>
              <w:spacing w:line="360" w:lineRule="auto"/>
              <w:rPr>
                <w:sz w:val="20"/>
                <w:lang w:val="ru-RU"/>
              </w:rPr>
            </w:pPr>
            <w:r w:rsidRPr="00CA67D1">
              <w:rPr>
                <w:sz w:val="20"/>
                <w:lang w:val="ru-RU"/>
              </w:rPr>
              <w:t>Метанол (Метиловый спирт) (338)</w:t>
            </w:r>
          </w:p>
        </w:tc>
        <w:tc>
          <w:tcPr>
            <w:tcW w:w="321" w:type="pct"/>
            <w:tcBorders>
              <w:top w:val="nil"/>
              <w:left w:val="nil"/>
              <w:bottom w:val="single" w:sz="4" w:space="0" w:color="auto"/>
              <w:right w:val="single" w:sz="4" w:space="0" w:color="auto"/>
            </w:tcBorders>
            <w:shd w:val="clear" w:color="auto" w:fill="auto"/>
            <w:hideMark/>
          </w:tcPr>
          <w:p w14:paraId="02C02691" w14:textId="77777777" w:rsidR="00CA67D1" w:rsidRPr="00CA67D1" w:rsidRDefault="00CA67D1" w:rsidP="002D5B89">
            <w:pPr>
              <w:spacing w:line="360" w:lineRule="auto"/>
              <w:jc w:val="right"/>
              <w:rPr>
                <w:sz w:val="20"/>
                <w:lang w:val="ru-RU"/>
              </w:rPr>
            </w:pPr>
            <w:r w:rsidRPr="00CA67D1">
              <w:rPr>
                <w:sz w:val="20"/>
                <w:lang w:val="ru-RU"/>
              </w:rPr>
              <w:t>1</w:t>
            </w:r>
          </w:p>
        </w:tc>
        <w:tc>
          <w:tcPr>
            <w:tcW w:w="321" w:type="pct"/>
            <w:tcBorders>
              <w:top w:val="nil"/>
              <w:left w:val="nil"/>
              <w:bottom w:val="single" w:sz="4" w:space="0" w:color="auto"/>
              <w:right w:val="single" w:sz="4" w:space="0" w:color="auto"/>
            </w:tcBorders>
            <w:shd w:val="clear" w:color="auto" w:fill="auto"/>
            <w:hideMark/>
          </w:tcPr>
          <w:p w14:paraId="20942886" w14:textId="77777777" w:rsidR="00CA67D1" w:rsidRPr="00CA67D1" w:rsidRDefault="00CA67D1" w:rsidP="002D5B89">
            <w:pPr>
              <w:spacing w:line="360" w:lineRule="auto"/>
              <w:jc w:val="right"/>
              <w:rPr>
                <w:sz w:val="20"/>
                <w:lang w:val="ru-RU"/>
              </w:rPr>
            </w:pPr>
            <w:r w:rsidRPr="00CA67D1">
              <w:rPr>
                <w:sz w:val="20"/>
                <w:lang w:val="ru-RU"/>
              </w:rPr>
              <w:t>0,5</w:t>
            </w:r>
          </w:p>
        </w:tc>
        <w:tc>
          <w:tcPr>
            <w:tcW w:w="303" w:type="pct"/>
            <w:tcBorders>
              <w:top w:val="nil"/>
              <w:left w:val="nil"/>
              <w:bottom w:val="single" w:sz="4" w:space="0" w:color="auto"/>
              <w:right w:val="single" w:sz="4" w:space="0" w:color="auto"/>
            </w:tcBorders>
            <w:shd w:val="clear" w:color="auto" w:fill="auto"/>
            <w:hideMark/>
          </w:tcPr>
          <w:p w14:paraId="6EE357B9" w14:textId="77777777" w:rsidR="00CA67D1" w:rsidRPr="00CA67D1" w:rsidRDefault="00CA67D1" w:rsidP="002D5B89">
            <w:pPr>
              <w:spacing w:line="360" w:lineRule="auto"/>
              <w:jc w:val="right"/>
              <w:rPr>
                <w:sz w:val="20"/>
                <w:lang w:val="ru-RU"/>
              </w:rPr>
            </w:pPr>
            <w:r w:rsidRPr="00CA67D1">
              <w:rPr>
                <w:sz w:val="20"/>
                <w:lang w:val="ru-RU"/>
              </w:rPr>
              <w:t> </w:t>
            </w:r>
          </w:p>
        </w:tc>
        <w:tc>
          <w:tcPr>
            <w:tcW w:w="365" w:type="pct"/>
            <w:tcBorders>
              <w:top w:val="nil"/>
              <w:left w:val="nil"/>
              <w:bottom w:val="single" w:sz="4" w:space="0" w:color="auto"/>
              <w:right w:val="single" w:sz="4" w:space="0" w:color="auto"/>
            </w:tcBorders>
            <w:shd w:val="clear" w:color="auto" w:fill="auto"/>
            <w:hideMark/>
          </w:tcPr>
          <w:p w14:paraId="22A94A25" w14:textId="77777777" w:rsidR="00CA67D1" w:rsidRPr="00CA67D1" w:rsidRDefault="00CA67D1" w:rsidP="002D5B89">
            <w:pPr>
              <w:spacing w:line="360" w:lineRule="auto"/>
              <w:jc w:val="center"/>
              <w:rPr>
                <w:sz w:val="20"/>
                <w:lang w:val="ru-RU"/>
              </w:rPr>
            </w:pPr>
            <w:r w:rsidRPr="00CA67D1">
              <w:rPr>
                <w:sz w:val="20"/>
                <w:lang w:val="ru-RU"/>
              </w:rPr>
              <w:t>3</w:t>
            </w:r>
          </w:p>
        </w:tc>
        <w:tc>
          <w:tcPr>
            <w:tcW w:w="336" w:type="pct"/>
            <w:tcBorders>
              <w:top w:val="nil"/>
              <w:left w:val="nil"/>
              <w:bottom w:val="single" w:sz="4" w:space="0" w:color="auto"/>
              <w:right w:val="single" w:sz="4" w:space="0" w:color="auto"/>
            </w:tcBorders>
            <w:shd w:val="clear" w:color="auto" w:fill="auto"/>
            <w:hideMark/>
          </w:tcPr>
          <w:p w14:paraId="538E4388" w14:textId="77777777" w:rsidR="00CA67D1" w:rsidRPr="00CA67D1" w:rsidRDefault="00CA67D1" w:rsidP="002D5B89">
            <w:pPr>
              <w:spacing w:line="360" w:lineRule="auto"/>
              <w:jc w:val="right"/>
              <w:rPr>
                <w:sz w:val="20"/>
                <w:lang w:val="ru-RU"/>
              </w:rPr>
            </w:pPr>
            <w:r w:rsidRPr="00CA67D1">
              <w:rPr>
                <w:sz w:val="20"/>
                <w:lang w:val="ru-RU"/>
              </w:rPr>
              <w:t>0,001402</w:t>
            </w:r>
          </w:p>
        </w:tc>
        <w:tc>
          <w:tcPr>
            <w:tcW w:w="336" w:type="pct"/>
            <w:tcBorders>
              <w:top w:val="nil"/>
              <w:left w:val="nil"/>
              <w:bottom w:val="single" w:sz="4" w:space="0" w:color="auto"/>
              <w:right w:val="single" w:sz="4" w:space="0" w:color="auto"/>
            </w:tcBorders>
            <w:shd w:val="clear" w:color="auto" w:fill="auto"/>
            <w:hideMark/>
          </w:tcPr>
          <w:p w14:paraId="13C1AD4C" w14:textId="77777777" w:rsidR="00CA67D1" w:rsidRPr="00CA67D1" w:rsidRDefault="00CA67D1" w:rsidP="002D5B89">
            <w:pPr>
              <w:spacing w:line="360" w:lineRule="auto"/>
              <w:jc w:val="right"/>
              <w:rPr>
                <w:sz w:val="20"/>
                <w:lang w:val="ru-RU"/>
              </w:rPr>
            </w:pPr>
            <w:r w:rsidRPr="00CA67D1">
              <w:rPr>
                <w:sz w:val="20"/>
                <w:lang w:val="ru-RU"/>
              </w:rPr>
              <w:t>0,004585</w:t>
            </w:r>
          </w:p>
        </w:tc>
        <w:tc>
          <w:tcPr>
            <w:tcW w:w="431" w:type="pct"/>
            <w:tcBorders>
              <w:top w:val="nil"/>
              <w:left w:val="nil"/>
              <w:bottom w:val="single" w:sz="4" w:space="0" w:color="auto"/>
              <w:right w:val="single" w:sz="4" w:space="0" w:color="auto"/>
            </w:tcBorders>
            <w:shd w:val="clear" w:color="auto" w:fill="auto"/>
            <w:hideMark/>
          </w:tcPr>
          <w:p w14:paraId="0821FDE0" w14:textId="77777777" w:rsidR="00CA67D1" w:rsidRPr="00CA67D1" w:rsidRDefault="00CA67D1" w:rsidP="002D5B89">
            <w:pPr>
              <w:spacing w:line="360" w:lineRule="auto"/>
              <w:jc w:val="center"/>
              <w:rPr>
                <w:sz w:val="20"/>
                <w:lang w:val="ru-RU"/>
              </w:rPr>
            </w:pPr>
            <w:r w:rsidRPr="00CA67D1">
              <w:rPr>
                <w:sz w:val="20"/>
                <w:lang w:val="ru-RU"/>
              </w:rPr>
              <w:t>0</w:t>
            </w:r>
          </w:p>
        </w:tc>
        <w:tc>
          <w:tcPr>
            <w:tcW w:w="349" w:type="pct"/>
            <w:tcBorders>
              <w:top w:val="nil"/>
              <w:left w:val="nil"/>
              <w:bottom w:val="single" w:sz="4" w:space="0" w:color="auto"/>
              <w:right w:val="single" w:sz="4" w:space="0" w:color="auto"/>
            </w:tcBorders>
            <w:shd w:val="clear" w:color="auto" w:fill="auto"/>
            <w:hideMark/>
          </w:tcPr>
          <w:p w14:paraId="1B1535DF" w14:textId="77777777" w:rsidR="00CA67D1" w:rsidRPr="00CA67D1" w:rsidRDefault="00CA67D1" w:rsidP="002D5B89">
            <w:pPr>
              <w:spacing w:line="360" w:lineRule="auto"/>
              <w:jc w:val="right"/>
              <w:rPr>
                <w:sz w:val="20"/>
                <w:lang w:val="ru-RU"/>
              </w:rPr>
            </w:pPr>
            <w:r w:rsidRPr="00CA67D1">
              <w:rPr>
                <w:sz w:val="20"/>
                <w:lang w:val="ru-RU"/>
              </w:rPr>
              <w:t>0,00917</w:t>
            </w:r>
          </w:p>
        </w:tc>
      </w:tr>
      <w:tr w:rsidR="00CA67D1" w:rsidRPr="00CA67D1" w14:paraId="317FFBD6" w14:textId="77777777" w:rsidTr="005357A1">
        <w:trPr>
          <w:trHeight w:val="288"/>
        </w:trPr>
        <w:tc>
          <w:tcPr>
            <w:tcW w:w="297" w:type="pct"/>
            <w:tcBorders>
              <w:top w:val="nil"/>
              <w:left w:val="single" w:sz="4" w:space="0" w:color="auto"/>
              <w:bottom w:val="single" w:sz="4" w:space="0" w:color="auto"/>
              <w:right w:val="single" w:sz="4" w:space="0" w:color="auto"/>
            </w:tcBorders>
            <w:shd w:val="clear" w:color="auto" w:fill="auto"/>
            <w:hideMark/>
          </w:tcPr>
          <w:p w14:paraId="4B63C157" w14:textId="77777777" w:rsidR="00CA67D1" w:rsidRPr="00CA67D1" w:rsidRDefault="00CA67D1" w:rsidP="002D5B89">
            <w:pPr>
              <w:spacing w:line="360" w:lineRule="auto"/>
              <w:jc w:val="center"/>
              <w:rPr>
                <w:sz w:val="20"/>
                <w:lang w:val="ru-RU"/>
              </w:rPr>
            </w:pPr>
            <w:r w:rsidRPr="00CA67D1">
              <w:rPr>
                <w:sz w:val="20"/>
                <w:lang w:val="ru-RU"/>
              </w:rPr>
              <w:t> </w:t>
            </w:r>
          </w:p>
        </w:tc>
        <w:tc>
          <w:tcPr>
            <w:tcW w:w="1943" w:type="pct"/>
            <w:tcBorders>
              <w:top w:val="nil"/>
              <w:left w:val="nil"/>
              <w:bottom w:val="single" w:sz="4" w:space="0" w:color="auto"/>
              <w:right w:val="single" w:sz="4" w:space="0" w:color="auto"/>
            </w:tcBorders>
            <w:shd w:val="clear" w:color="auto" w:fill="auto"/>
            <w:hideMark/>
          </w:tcPr>
          <w:p w14:paraId="4CFCF68E" w14:textId="77777777" w:rsidR="00CA67D1" w:rsidRPr="00CA67D1" w:rsidRDefault="00CA67D1" w:rsidP="002D5B89">
            <w:pPr>
              <w:spacing w:line="360" w:lineRule="auto"/>
              <w:ind w:firstLineChars="200" w:firstLine="402"/>
              <w:rPr>
                <w:b/>
                <w:bCs/>
                <w:sz w:val="20"/>
                <w:lang w:val="ru-RU"/>
              </w:rPr>
            </w:pPr>
            <w:r w:rsidRPr="00CA67D1">
              <w:rPr>
                <w:b/>
                <w:bCs/>
                <w:sz w:val="20"/>
                <w:lang w:val="ru-RU"/>
              </w:rPr>
              <w:t>В С Е Г О :</w:t>
            </w:r>
          </w:p>
        </w:tc>
        <w:tc>
          <w:tcPr>
            <w:tcW w:w="321" w:type="pct"/>
            <w:tcBorders>
              <w:top w:val="nil"/>
              <w:left w:val="nil"/>
              <w:bottom w:val="single" w:sz="4" w:space="0" w:color="auto"/>
              <w:right w:val="single" w:sz="4" w:space="0" w:color="auto"/>
            </w:tcBorders>
            <w:shd w:val="clear" w:color="auto" w:fill="auto"/>
            <w:hideMark/>
          </w:tcPr>
          <w:p w14:paraId="1F8B7829" w14:textId="77777777" w:rsidR="00CA67D1" w:rsidRPr="00CA67D1" w:rsidRDefault="00CA67D1" w:rsidP="002D5B89">
            <w:pPr>
              <w:spacing w:line="360" w:lineRule="auto"/>
              <w:jc w:val="right"/>
              <w:rPr>
                <w:sz w:val="20"/>
                <w:lang w:val="ru-RU"/>
              </w:rPr>
            </w:pPr>
            <w:r w:rsidRPr="00CA67D1">
              <w:rPr>
                <w:sz w:val="20"/>
                <w:lang w:val="ru-RU"/>
              </w:rPr>
              <w:t> </w:t>
            </w:r>
          </w:p>
        </w:tc>
        <w:tc>
          <w:tcPr>
            <w:tcW w:w="321" w:type="pct"/>
            <w:tcBorders>
              <w:top w:val="nil"/>
              <w:left w:val="nil"/>
              <w:bottom w:val="single" w:sz="4" w:space="0" w:color="auto"/>
              <w:right w:val="single" w:sz="4" w:space="0" w:color="auto"/>
            </w:tcBorders>
            <w:shd w:val="clear" w:color="auto" w:fill="auto"/>
            <w:hideMark/>
          </w:tcPr>
          <w:p w14:paraId="448D76D0" w14:textId="77777777" w:rsidR="00CA67D1" w:rsidRPr="00CA67D1" w:rsidRDefault="00CA67D1" w:rsidP="002D5B89">
            <w:pPr>
              <w:spacing w:line="360" w:lineRule="auto"/>
              <w:jc w:val="right"/>
              <w:rPr>
                <w:sz w:val="20"/>
                <w:lang w:val="ru-RU"/>
              </w:rPr>
            </w:pPr>
            <w:r w:rsidRPr="00CA67D1">
              <w:rPr>
                <w:sz w:val="20"/>
                <w:lang w:val="ru-RU"/>
              </w:rPr>
              <w:t> </w:t>
            </w:r>
          </w:p>
        </w:tc>
        <w:tc>
          <w:tcPr>
            <w:tcW w:w="303" w:type="pct"/>
            <w:tcBorders>
              <w:top w:val="nil"/>
              <w:left w:val="nil"/>
              <w:bottom w:val="single" w:sz="4" w:space="0" w:color="auto"/>
              <w:right w:val="single" w:sz="4" w:space="0" w:color="auto"/>
            </w:tcBorders>
            <w:shd w:val="clear" w:color="auto" w:fill="auto"/>
            <w:hideMark/>
          </w:tcPr>
          <w:p w14:paraId="0213F311" w14:textId="77777777" w:rsidR="00CA67D1" w:rsidRPr="00CA67D1" w:rsidRDefault="00CA67D1" w:rsidP="002D5B89">
            <w:pPr>
              <w:spacing w:line="360" w:lineRule="auto"/>
              <w:jc w:val="right"/>
              <w:rPr>
                <w:sz w:val="20"/>
                <w:lang w:val="ru-RU"/>
              </w:rPr>
            </w:pPr>
            <w:r w:rsidRPr="00CA67D1">
              <w:rPr>
                <w:sz w:val="20"/>
                <w:lang w:val="ru-RU"/>
              </w:rPr>
              <w:t> </w:t>
            </w:r>
          </w:p>
        </w:tc>
        <w:tc>
          <w:tcPr>
            <w:tcW w:w="365" w:type="pct"/>
            <w:tcBorders>
              <w:top w:val="nil"/>
              <w:left w:val="nil"/>
              <w:bottom w:val="single" w:sz="4" w:space="0" w:color="auto"/>
              <w:right w:val="single" w:sz="4" w:space="0" w:color="auto"/>
            </w:tcBorders>
            <w:shd w:val="clear" w:color="auto" w:fill="auto"/>
            <w:hideMark/>
          </w:tcPr>
          <w:p w14:paraId="52607D0F" w14:textId="77777777" w:rsidR="00CA67D1" w:rsidRPr="00CA67D1" w:rsidRDefault="00CA67D1" w:rsidP="002D5B89">
            <w:pPr>
              <w:spacing w:line="360" w:lineRule="auto"/>
              <w:jc w:val="center"/>
              <w:rPr>
                <w:sz w:val="20"/>
                <w:lang w:val="ru-RU"/>
              </w:rPr>
            </w:pPr>
            <w:r w:rsidRPr="00CA67D1">
              <w:rPr>
                <w:sz w:val="20"/>
                <w:lang w:val="ru-RU"/>
              </w:rPr>
              <w:t> </w:t>
            </w:r>
          </w:p>
        </w:tc>
        <w:tc>
          <w:tcPr>
            <w:tcW w:w="336" w:type="pct"/>
            <w:tcBorders>
              <w:top w:val="nil"/>
              <w:left w:val="nil"/>
              <w:bottom w:val="single" w:sz="4" w:space="0" w:color="auto"/>
              <w:right w:val="single" w:sz="4" w:space="0" w:color="auto"/>
            </w:tcBorders>
            <w:shd w:val="clear" w:color="auto" w:fill="auto"/>
            <w:noWrap/>
            <w:hideMark/>
          </w:tcPr>
          <w:p w14:paraId="5AAA96E5" w14:textId="77777777" w:rsidR="00CA67D1" w:rsidRPr="00CA67D1" w:rsidRDefault="00CA67D1" w:rsidP="002D5B89">
            <w:pPr>
              <w:spacing w:line="360" w:lineRule="auto"/>
              <w:jc w:val="right"/>
              <w:rPr>
                <w:b/>
                <w:bCs/>
                <w:i/>
                <w:iCs/>
                <w:sz w:val="20"/>
                <w:lang w:val="ru-RU"/>
              </w:rPr>
            </w:pPr>
            <w:r w:rsidRPr="00CA67D1">
              <w:rPr>
                <w:b/>
                <w:bCs/>
                <w:i/>
                <w:iCs/>
                <w:sz w:val="20"/>
                <w:lang w:val="ru-RU"/>
              </w:rPr>
              <w:t>16,7076</w:t>
            </w:r>
          </w:p>
        </w:tc>
        <w:tc>
          <w:tcPr>
            <w:tcW w:w="336" w:type="pct"/>
            <w:tcBorders>
              <w:top w:val="nil"/>
              <w:left w:val="nil"/>
              <w:bottom w:val="single" w:sz="4" w:space="0" w:color="auto"/>
              <w:right w:val="single" w:sz="4" w:space="0" w:color="auto"/>
            </w:tcBorders>
            <w:shd w:val="clear" w:color="auto" w:fill="auto"/>
            <w:noWrap/>
            <w:hideMark/>
          </w:tcPr>
          <w:p w14:paraId="5D6BB5FE" w14:textId="77777777" w:rsidR="00CA67D1" w:rsidRPr="00CA67D1" w:rsidRDefault="00CA67D1" w:rsidP="002D5B89">
            <w:pPr>
              <w:spacing w:line="360" w:lineRule="auto"/>
              <w:jc w:val="right"/>
              <w:rPr>
                <w:b/>
                <w:bCs/>
                <w:i/>
                <w:iCs/>
                <w:sz w:val="20"/>
                <w:lang w:val="ru-RU"/>
              </w:rPr>
            </w:pPr>
            <w:r w:rsidRPr="00CA67D1">
              <w:rPr>
                <w:b/>
                <w:bCs/>
                <w:i/>
                <w:iCs/>
                <w:sz w:val="20"/>
                <w:lang w:val="ru-RU"/>
              </w:rPr>
              <w:t>9,23929</w:t>
            </w:r>
          </w:p>
        </w:tc>
        <w:tc>
          <w:tcPr>
            <w:tcW w:w="431" w:type="pct"/>
            <w:tcBorders>
              <w:top w:val="nil"/>
              <w:left w:val="nil"/>
              <w:bottom w:val="single" w:sz="4" w:space="0" w:color="auto"/>
              <w:right w:val="single" w:sz="4" w:space="0" w:color="auto"/>
            </w:tcBorders>
            <w:shd w:val="clear" w:color="auto" w:fill="auto"/>
            <w:noWrap/>
            <w:hideMark/>
          </w:tcPr>
          <w:p w14:paraId="0831B335" w14:textId="77777777" w:rsidR="00CA67D1" w:rsidRPr="00CA67D1" w:rsidRDefault="00CA67D1" w:rsidP="002D5B89">
            <w:pPr>
              <w:spacing w:line="360" w:lineRule="auto"/>
              <w:jc w:val="right"/>
              <w:rPr>
                <w:b/>
                <w:bCs/>
                <w:i/>
                <w:iCs/>
                <w:sz w:val="20"/>
                <w:lang w:val="ru-RU"/>
              </w:rPr>
            </w:pPr>
            <w:r w:rsidRPr="00CA67D1">
              <w:rPr>
                <w:b/>
                <w:bCs/>
                <w:i/>
                <w:iCs/>
                <w:sz w:val="20"/>
                <w:lang w:val="ru-RU"/>
              </w:rPr>
              <w:t> </w:t>
            </w:r>
          </w:p>
        </w:tc>
        <w:tc>
          <w:tcPr>
            <w:tcW w:w="349" w:type="pct"/>
            <w:tcBorders>
              <w:top w:val="nil"/>
              <w:left w:val="nil"/>
              <w:bottom w:val="single" w:sz="4" w:space="0" w:color="auto"/>
              <w:right w:val="single" w:sz="4" w:space="0" w:color="auto"/>
            </w:tcBorders>
            <w:shd w:val="clear" w:color="auto" w:fill="auto"/>
            <w:noWrap/>
            <w:hideMark/>
          </w:tcPr>
          <w:p w14:paraId="75B4BB3D" w14:textId="77777777" w:rsidR="00CA67D1" w:rsidRPr="00CA67D1" w:rsidRDefault="00CA67D1" w:rsidP="002D5B89">
            <w:pPr>
              <w:spacing w:line="360" w:lineRule="auto"/>
              <w:jc w:val="right"/>
              <w:rPr>
                <w:b/>
                <w:bCs/>
                <w:i/>
                <w:iCs/>
                <w:sz w:val="20"/>
                <w:lang w:val="ru-RU"/>
              </w:rPr>
            </w:pPr>
            <w:r w:rsidRPr="00CA67D1">
              <w:rPr>
                <w:b/>
                <w:bCs/>
                <w:i/>
                <w:iCs/>
                <w:sz w:val="20"/>
                <w:lang w:val="ru-RU"/>
              </w:rPr>
              <w:t>0,19386</w:t>
            </w:r>
          </w:p>
        </w:tc>
      </w:tr>
      <w:tr w:rsidR="00CA67D1" w:rsidRPr="005357A1" w14:paraId="75833A22" w14:textId="77777777" w:rsidTr="00CA67D1">
        <w:trPr>
          <w:trHeight w:val="28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hideMark/>
          </w:tcPr>
          <w:p w14:paraId="169BE3EA" w14:textId="77777777" w:rsidR="00CA67D1" w:rsidRPr="00CA67D1" w:rsidRDefault="00CA67D1" w:rsidP="005357A1">
            <w:pPr>
              <w:rPr>
                <w:b/>
                <w:bCs/>
                <w:sz w:val="20"/>
                <w:lang w:val="ru-RU"/>
              </w:rPr>
            </w:pPr>
            <w:r w:rsidRPr="00CA67D1">
              <w:rPr>
                <w:b/>
                <w:bCs/>
                <w:sz w:val="20"/>
                <w:lang w:val="ru-RU"/>
              </w:rPr>
              <w:t>Примечания: 1. В колонке 9: "M" - выброс ЗВ,т/год; "ПДК" - ПДКс.с. или (при отсутствии ПДКс.с.) 0,1*ПДКм.р. или (при отсутствии ПДКм.р.) 0,1*ОБУВ;"a" - константа, зависящая от класса опасности ЗВ</w:t>
            </w:r>
          </w:p>
        </w:tc>
      </w:tr>
      <w:tr w:rsidR="00CA67D1" w:rsidRPr="005357A1" w14:paraId="09595B34" w14:textId="77777777" w:rsidTr="00CA67D1">
        <w:trPr>
          <w:trHeight w:val="28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hideMark/>
          </w:tcPr>
          <w:p w14:paraId="465A180C" w14:textId="77777777" w:rsidR="00CA67D1" w:rsidRPr="00CA67D1" w:rsidRDefault="00CA67D1" w:rsidP="005357A1">
            <w:pPr>
              <w:rPr>
                <w:b/>
                <w:bCs/>
                <w:sz w:val="20"/>
                <w:lang w:val="ru-RU"/>
              </w:rPr>
            </w:pPr>
            <w:r w:rsidRPr="00CA67D1">
              <w:rPr>
                <w:b/>
                <w:bCs/>
                <w:sz w:val="20"/>
                <w:lang w:val="ru-RU"/>
              </w:rPr>
              <w:t>2. Способ сортировки: по возрастанию кода ЗВ (колонка 1)</w:t>
            </w:r>
          </w:p>
        </w:tc>
      </w:tr>
    </w:tbl>
    <w:p w14:paraId="5566E503" w14:textId="77777777" w:rsidR="00CA67D1" w:rsidRDefault="00CA67D1" w:rsidP="002D5B89">
      <w:pPr>
        <w:spacing w:after="200" w:line="360" w:lineRule="auto"/>
        <w:rPr>
          <w:szCs w:val="24"/>
          <w:lang w:val="ru-RU"/>
        </w:rPr>
      </w:pPr>
    </w:p>
    <w:p w14:paraId="676C7DA1" w14:textId="77777777" w:rsidR="00CA67D1" w:rsidRDefault="00CA67D1" w:rsidP="002D5B89">
      <w:pPr>
        <w:spacing w:after="200" w:line="360" w:lineRule="auto"/>
        <w:rPr>
          <w:szCs w:val="24"/>
          <w:lang w:val="ru-RU"/>
        </w:rPr>
      </w:pPr>
    </w:p>
    <w:p w14:paraId="481C65A6" w14:textId="77777777" w:rsidR="00CA67D1" w:rsidRDefault="00CA67D1" w:rsidP="002D5B89">
      <w:pPr>
        <w:spacing w:after="200" w:line="360" w:lineRule="auto"/>
        <w:rPr>
          <w:szCs w:val="24"/>
          <w:lang w:val="ru-RU"/>
        </w:rPr>
      </w:pPr>
    </w:p>
    <w:p w14:paraId="04747B2F" w14:textId="77777777" w:rsidR="00CA67D1" w:rsidRDefault="00CA67D1" w:rsidP="002D5B89">
      <w:pPr>
        <w:spacing w:after="200" w:line="360" w:lineRule="auto"/>
        <w:rPr>
          <w:szCs w:val="24"/>
          <w:lang w:val="ru-RU"/>
        </w:rPr>
      </w:pPr>
    </w:p>
    <w:p w14:paraId="03A66071" w14:textId="77777777" w:rsidR="00CA67D1" w:rsidRDefault="00CA67D1" w:rsidP="002D5B89">
      <w:pPr>
        <w:spacing w:after="200" w:line="360" w:lineRule="auto"/>
        <w:rPr>
          <w:szCs w:val="24"/>
          <w:lang w:val="ru-RU"/>
        </w:rPr>
      </w:pPr>
    </w:p>
    <w:p w14:paraId="67693FDA" w14:textId="4BC38EEC" w:rsidR="00CA67D1" w:rsidRDefault="00CA67D1" w:rsidP="002D5B89">
      <w:pPr>
        <w:spacing w:after="200" w:line="360" w:lineRule="auto"/>
        <w:rPr>
          <w:szCs w:val="24"/>
          <w:lang w:val="ru-RU"/>
        </w:rPr>
      </w:pPr>
      <w:r>
        <w:rPr>
          <w:szCs w:val="24"/>
          <w:lang w:val="ru-RU"/>
        </w:rPr>
        <w:br w:type="page"/>
      </w:r>
    </w:p>
    <w:p w14:paraId="284ECFD3" w14:textId="77777777" w:rsidR="00CA67D1" w:rsidRDefault="00CA67D1" w:rsidP="002D5B89">
      <w:pPr>
        <w:widowControl w:val="0"/>
        <w:spacing w:line="360" w:lineRule="auto"/>
        <w:ind w:firstLine="737"/>
        <w:jc w:val="both"/>
        <w:rPr>
          <w:szCs w:val="24"/>
          <w:lang w:val="ru-RU"/>
        </w:rPr>
        <w:sectPr w:rsidR="00CA67D1" w:rsidSect="00CA67D1">
          <w:pgSz w:w="16838" w:h="11906" w:orient="landscape" w:code="9"/>
          <w:pgMar w:top="851" w:right="1134" w:bottom="1701" w:left="993" w:header="426" w:footer="568" w:gutter="0"/>
          <w:cols w:space="708"/>
          <w:docGrid w:linePitch="360"/>
        </w:sectPr>
      </w:pPr>
    </w:p>
    <w:p w14:paraId="0ED3665C" w14:textId="77777777" w:rsidR="00773334" w:rsidRPr="0050576D" w:rsidRDefault="00700519" w:rsidP="00C82F35">
      <w:pPr>
        <w:pStyle w:val="23"/>
        <w:keepNext w:val="0"/>
        <w:widowControl w:val="0"/>
        <w:numPr>
          <w:ilvl w:val="1"/>
          <w:numId w:val="37"/>
        </w:numPr>
        <w:spacing w:before="0" w:after="0" w:line="360" w:lineRule="auto"/>
        <w:ind w:left="0" w:firstLine="709"/>
        <w:jc w:val="both"/>
        <w:rPr>
          <w:rFonts w:ascii="Times New Roman" w:hAnsi="Times New Roman" w:cs="Times New Roman"/>
          <w:i w:val="0"/>
          <w:iCs w:val="0"/>
          <w:sz w:val="24"/>
          <w:szCs w:val="24"/>
          <w:lang w:val="ru-RU"/>
        </w:rPr>
      </w:pPr>
      <w:bookmarkStart w:id="49" w:name="_Toc225739206"/>
      <w:r w:rsidRPr="0050576D">
        <w:rPr>
          <w:rFonts w:ascii="Times New Roman" w:hAnsi="Times New Roman" w:cs="Times New Roman"/>
          <w:i w:val="0"/>
          <w:iCs w:val="0"/>
          <w:sz w:val="24"/>
          <w:szCs w:val="24"/>
          <w:lang w:val="ru-RU"/>
        </w:rPr>
        <w:lastRenderedPageBreak/>
        <w:t>Внедрение малоотходных и безотходных технологий, а также специальные мероприятия по предотвращению (сокращению) выбросов в атмосферный воздух</w:t>
      </w:r>
      <w:bookmarkEnd w:id="49"/>
    </w:p>
    <w:p w14:paraId="17E168BC" w14:textId="77777777" w:rsidR="00E568DA" w:rsidRPr="00E568DA" w:rsidRDefault="00E568DA" w:rsidP="002D5B89">
      <w:pPr>
        <w:widowControl w:val="0"/>
        <w:spacing w:line="360" w:lineRule="auto"/>
        <w:ind w:firstLine="720"/>
        <w:jc w:val="both"/>
        <w:rPr>
          <w:lang w:val="ru-RU"/>
        </w:rPr>
      </w:pPr>
      <w:r w:rsidRPr="00E568DA">
        <w:rPr>
          <w:lang w:val="ru-RU"/>
        </w:rPr>
        <w:t>Используемые технологические оборудования при обустройстве скважин зарубежного и российского производства соответствуют стандарту ИСО 9001:2000, противопожарным, санитарным и экологическим требованиям и при использовании оборудований с соблюдением правил безопасности и согласно инструкции по эксплуатации гарантийный срок службы увеличивается в несколько раз.</w:t>
      </w:r>
    </w:p>
    <w:p w14:paraId="3D7BB303" w14:textId="77777777" w:rsidR="00E568DA" w:rsidRPr="00E568DA" w:rsidRDefault="00E568DA" w:rsidP="002D5B89">
      <w:pPr>
        <w:widowControl w:val="0"/>
        <w:spacing w:line="360" w:lineRule="auto"/>
        <w:ind w:firstLine="720"/>
        <w:jc w:val="both"/>
        <w:rPr>
          <w:lang w:val="ru-RU"/>
        </w:rPr>
      </w:pPr>
      <w:r w:rsidRPr="00E568DA">
        <w:rPr>
          <w:lang w:val="ru-RU"/>
        </w:rPr>
        <w:t>Критериями для выбора оборудований являются:</w:t>
      </w:r>
    </w:p>
    <w:p w14:paraId="4D8F5534" w14:textId="77777777" w:rsidR="00E568DA" w:rsidRPr="00E568DA" w:rsidRDefault="00E568DA" w:rsidP="002D5B89">
      <w:pPr>
        <w:widowControl w:val="0"/>
        <w:spacing w:line="360" w:lineRule="auto"/>
        <w:ind w:firstLine="720"/>
        <w:jc w:val="both"/>
        <w:rPr>
          <w:lang w:val="ru-RU"/>
        </w:rPr>
      </w:pPr>
      <w:r w:rsidRPr="00E568DA">
        <w:rPr>
          <w:lang w:val="ru-RU"/>
        </w:rPr>
        <w:t>• характер работ;</w:t>
      </w:r>
    </w:p>
    <w:p w14:paraId="0EC480F0" w14:textId="77777777" w:rsidR="00E568DA" w:rsidRPr="00E568DA" w:rsidRDefault="00E568DA" w:rsidP="002D5B89">
      <w:pPr>
        <w:widowControl w:val="0"/>
        <w:spacing w:line="360" w:lineRule="auto"/>
        <w:ind w:firstLine="720"/>
        <w:jc w:val="both"/>
        <w:rPr>
          <w:lang w:val="ru-RU"/>
        </w:rPr>
      </w:pPr>
      <w:r w:rsidRPr="00E568DA">
        <w:rPr>
          <w:lang w:val="ru-RU"/>
        </w:rPr>
        <w:t>• производительность технологических оборудований;</w:t>
      </w:r>
    </w:p>
    <w:p w14:paraId="239330E2" w14:textId="77777777" w:rsidR="00E568DA" w:rsidRPr="00E568DA" w:rsidRDefault="00E568DA" w:rsidP="002D5B89">
      <w:pPr>
        <w:widowControl w:val="0"/>
        <w:spacing w:line="360" w:lineRule="auto"/>
        <w:ind w:firstLine="720"/>
        <w:jc w:val="both"/>
        <w:rPr>
          <w:lang w:val="ru-RU"/>
        </w:rPr>
      </w:pPr>
      <w:r w:rsidRPr="00E568DA">
        <w:rPr>
          <w:lang w:val="ru-RU"/>
        </w:rPr>
        <w:t>• малоотходность или безотходность технологий;</w:t>
      </w:r>
    </w:p>
    <w:p w14:paraId="60C722B2" w14:textId="77777777" w:rsidR="00E568DA" w:rsidRPr="00E568DA" w:rsidRDefault="00E568DA" w:rsidP="002D5B89">
      <w:pPr>
        <w:widowControl w:val="0"/>
        <w:spacing w:line="360" w:lineRule="auto"/>
        <w:ind w:firstLine="720"/>
        <w:jc w:val="both"/>
        <w:rPr>
          <w:lang w:val="ru-RU"/>
        </w:rPr>
      </w:pPr>
      <w:r w:rsidRPr="00E568DA">
        <w:rPr>
          <w:lang w:val="ru-RU"/>
        </w:rPr>
        <w:t>• минимум затрат на приобретение и эксплуатацию оборудования.</w:t>
      </w:r>
    </w:p>
    <w:p w14:paraId="528AE346" w14:textId="77777777" w:rsidR="00E568DA" w:rsidRPr="00E568DA" w:rsidRDefault="00E568DA" w:rsidP="002D5B89">
      <w:pPr>
        <w:widowControl w:val="0"/>
        <w:spacing w:line="360" w:lineRule="auto"/>
        <w:ind w:firstLine="720"/>
        <w:jc w:val="both"/>
        <w:rPr>
          <w:lang w:val="ru-RU"/>
        </w:rPr>
      </w:pPr>
      <w:r w:rsidRPr="00E568DA">
        <w:rPr>
          <w:lang w:val="ru-RU"/>
        </w:rPr>
        <w:t>Отходы производства и потребления должны собираться, храниться, обезвреживаться, транспортироваться в места утилизации или захоронения (или после переработки использоваться повторно).</w:t>
      </w:r>
    </w:p>
    <w:p w14:paraId="353DE1C0" w14:textId="77777777" w:rsidR="00E568DA" w:rsidRPr="00E568DA" w:rsidRDefault="00E568DA" w:rsidP="002D5B89">
      <w:pPr>
        <w:widowControl w:val="0"/>
        <w:spacing w:line="360" w:lineRule="auto"/>
        <w:ind w:firstLine="720"/>
        <w:jc w:val="both"/>
        <w:rPr>
          <w:lang w:val="ru-RU"/>
        </w:rPr>
      </w:pPr>
      <w:r w:rsidRPr="00E568DA">
        <w:rPr>
          <w:lang w:val="ru-RU"/>
        </w:rPr>
        <w:t>Применение передовых технологий и надежного оборудования значительно снижают риск загрязнения окружающей среды вследствие аварий. Поэтому основным фактором воздействия на окружающую среду при проведении работ остается сбор отходов и их утилизация. Применение малотоксичных реагентов для приготовления и обработки растворов, безусловно, снижают отрицательное воздействие на окружающую среду.</w:t>
      </w:r>
    </w:p>
    <w:p w14:paraId="220A5D1E" w14:textId="77777777" w:rsidR="00E568DA" w:rsidRPr="00E568DA" w:rsidRDefault="00E568DA" w:rsidP="002D5B89">
      <w:pPr>
        <w:widowControl w:val="0"/>
        <w:spacing w:line="360" w:lineRule="auto"/>
        <w:ind w:firstLine="720"/>
        <w:jc w:val="both"/>
        <w:rPr>
          <w:lang w:val="ru-RU"/>
        </w:rPr>
      </w:pPr>
      <w:r w:rsidRPr="00E568DA">
        <w:rPr>
          <w:lang w:val="ru-RU"/>
        </w:rPr>
        <w:t>Технологические оборудования (дизельный генератор и др.) приняты по всем рассматриваемым вариантам, исходя из оценки местных условий и возможностей по перечисленным критериям, концентрация вредных выбросов в пределах допустимого и дополнительные мероприятия по уменьшению выбросов загрязняющих веществ в атмосферу не требуются.</w:t>
      </w:r>
    </w:p>
    <w:p w14:paraId="02A2FDA0" w14:textId="77777777" w:rsidR="00E568DA" w:rsidRPr="00E568DA" w:rsidRDefault="00E568DA" w:rsidP="002D5B89">
      <w:pPr>
        <w:widowControl w:val="0"/>
        <w:spacing w:line="360" w:lineRule="auto"/>
        <w:ind w:firstLine="720"/>
        <w:jc w:val="both"/>
        <w:rPr>
          <w:lang w:val="ru-RU"/>
        </w:rPr>
      </w:pPr>
      <w:r w:rsidRPr="00E568DA">
        <w:rPr>
          <w:lang w:val="ru-RU"/>
        </w:rPr>
        <w:t>При обустройстве скважин не предусмотрено внедрение малоотходных и безотходных технологий, т.к. все отходы, образующиеся на площадке строительства, передаются сторонней организации на договорной основе и не наносят ущерб окружающей среде.</w:t>
      </w:r>
    </w:p>
    <w:p w14:paraId="144233F9" w14:textId="53CE4781" w:rsidR="00E568DA" w:rsidRDefault="00E568DA" w:rsidP="002D5B89">
      <w:pPr>
        <w:widowControl w:val="0"/>
        <w:spacing w:line="360" w:lineRule="auto"/>
        <w:ind w:firstLine="720"/>
        <w:jc w:val="both"/>
        <w:rPr>
          <w:lang w:val="ru-RU"/>
        </w:rPr>
      </w:pPr>
      <w:r w:rsidRPr="00E568DA">
        <w:rPr>
          <w:lang w:val="ru-RU"/>
        </w:rPr>
        <w:t>Также проектом не предусмотрены специальные мероприятия по сокращению выбросов, перечень основных мероприятий по снижению отрицательного воздействия представлен в разделе</w:t>
      </w:r>
      <w:r>
        <w:rPr>
          <w:lang w:val="ru-RU"/>
        </w:rPr>
        <w:t xml:space="preserve"> 1.7.</w:t>
      </w:r>
    </w:p>
    <w:p w14:paraId="61EB412C" w14:textId="74860081" w:rsidR="00762C24" w:rsidRPr="0050576D" w:rsidRDefault="00762C24" w:rsidP="002D5B89">
      <w:pPr>
        <w:widowControl w:val="0"/>
        <w:spacing w:line="360" w:lineRule="auto"/>
        <w:ind w:firstLine="720"/>
        <w:jc w:val="both"/>
        <w:rPr>
          <w:lang w:val="ru-RU"/>
        </w:rPr>
      </w:pPr>
    </w:p>
    <w:p w14:paraId="193017D1" w14:textId="77777777" w:rsidR="00711C16" w:rsidRPr="0050576D" w:rsidRDefault="00700519" w:rsidP="00C82F35">
      <w:pPr>
        <w:pStyle w:val="23"/>
        <w:keepNext w:val="0"/>
        <w:widowControl w:val="0"/>
        <w:numPr>
          <w:ilvl w:val="1"/>
          <w:numId w:val="37"/>
        </w:numPr>
        <w:spacing w:before="120" w:after="120" w:line="360" w:lineRule="auto"/>
        <w:ind w:left="0" w:firstLine="709"/>
        <w:jc w:val="both"/>
        <w:rPr>
          <w:rFonts w:ascii="Times New Roman" w:hAnsi="Times New Roman" w:cs="Times New Roman"/>
          <w:i w:val="0"/>
          <w:iCs w:val="0"/>
          <w:sz w:val="24"/>
          <w:szCs w:val="24"/>
          <w:lang w:val="ru-RU"/>
        </w:rPr>
      </w:pPr>
      <w:bookmarkStart w:id="50" w:name="_Toc225739207"/>
      <w:r w:rsidRPr="0050576D">
        <w:rPr>
          <w:rFonts w:ascii="Times New Roman" w:hAnsi="Times New Roman" w:cs="Times New Roman"/>
          <w:i w:val="0"/>
          <w:iCs w:val="0"/>
          <w:sz w:val="24"/>
          <w:szCs w:val="24"/>
          <w:lang w:val="ru-RU"/>
        </w:rPr>
        <w:lastRenderedPageBreak/>
        <w:t>Определение нормативов допустимых выбросов загрязняющих веществ для объектов</w:t>
      </w:r>
      <w:bookmarkEnd w:id="50"/>
      <w:r w:rsidRPr="0050576D">
        <w:rPr>
          <w:rFonts w:ascii="Times New Roman" w:hAnsi="Times New Roman" w:cs="Times New Roman"/>
          <w:i w:val="0"/>
          <w:iCs w:val="0"/>
          <w:sz w:val="24"/>
          <w:szCs w:val="24"/>
          <w:lang w:val="ru-RU"/>
        </w:rPr>
        <w:t xml:space="preserve"> </w:t>
      </w:r>
    </w:p>
    <w:p w14:paraId="76F09A6B" w14:textId="47468764" w:rsidR="00E27284" w:rsidRPr="0050576D" w:rsidRDefault="00E27284" w:rsidP="002D5B89">
      <w:pPr>
        <w:widowControl w:val="0"/>
        <w:spacing w:line="360" w:lineRule="auto"/>
        <w:ind w:firstLine="720"/>
        <w:jc w:val="both"/>
        <w:rPr>
          <w:szCs w:val="24"/>
          <w:lang w:val="ru-RU"/>
        </w:rPr>
      </w:pPr>
      <w:r w:rsidRPr="0050576D">
        <w:rPr>
          <w:szCs w:val="24"/>
          <w:lang w:val="ru-RU"/>
        </w:rPr>
        <w:t>Результаты расчётов приземных концентраций, создаваемых всеми источниками по всем ингредиентам, показывают, что при проектируемых работах максимальная концентрация вредных выбросов в приземном слое на границе СЗЗ не превышает ПДК, следовательно, расчётные значения выбросов загрязняющих веществ можно признать допустимыми выбросами.</w:t>
      </w:r>
    </w:p>
    <w:p w14:paraId="0760F60F" w14:textId="43201202" w:rsidR="00E27284" w:rsidRPr="0050576D" w:rsidRDefault="00E27284" w:rsidP="002D5B89">
      <w:pPr>
        <w:widowControl w:val="0"/>
        <w:spacing w:line="360" w:lineRule="auto"/>
        <w:ind w:firstLine="720"/>
        <w:jc w:val="both"/>
        <w:rPr>
          <w:szCs w:val="24"/>
          <w:lang w:val="ru-RU"/>
        </w:rPr>
      </w:pPr>
      <w:r w:rsidRPr="0050576D">
        <w:rPr>
          <w:szCs w:val="24"/>
          <w:lang w:val="ru-RU"/>
        </w:rPr>
        <w:t>Предлагаемые нормативы допустимых выбросов (</w:t>
      </w:r>
      <w:r w:rsidR="000B7789" w:rsidRPr="0050576D">
        <w:rPr>
          <w:szCs w:val="24"/>
          <w:lang w:val="ru-RU"/>
        </w:rPr>
        <w:t>Н</w:t>
      </w:r>
      <w:r w:rsidRPr="0050576D">
        <w:rPr>
          <w:szCs w:val="24"/>
          <w:lang w:val="ru-RU"/>
        </w:rPr>
        <w:t xml:space="preserve">ДВ) загрязняющих веществ в атмосферу при </w:t>
      </w:r>
      <w:r w:rsidR="000E0DC4">
        <w:rPr>
          <w:szCs w:val="24"/>
          <w:lang w:val="ru-RU"/>
        </w:rPr>
        <w:t>обустройстве</w:t>
      </w:r>
      <w:r w:rsidR="00E6281D" w:rsidRPr="0050576D">
        <w:rPr>
          <w:szCs w:val="24"/>
          <w:lang w:val="ru-RU"/>
        </w:rPr>
        <w:t xml:space="preserve"> скважины </w:t>
      </w:r>
      <w:r w:rsidRPr="0050576D">
        <w:rPr>
          <w:szCs w:val="24"/>
          <w:lang w:val="ru-RU"/>
        </w:rPr>
        <w:t>представлены в таблиц</w:t>
      </w:r>
      <w:r w:rsidR="00B6443C" w:rsidRPr="0050576D">
        <w:rPr>
          <w:szCs w:val="24"/>
          <w:lang w:val="ru-RU"/>
        </w:rPr>
        <w:t>е</w:t>
      </w:r>
      <w:r w:rsidRPr="0050576D">
        <w:rPr>
          <w:szCs w:val="24"/>
          <w:lang w:val="ru-RU"/>
        </w:rPr>
        <w:t xml:space="preserve"> </w:t>
      </w:r>
      <w:r w:rsidR="00DA33DF" w:rsidRPr="0050576D">
        <w:rPr>
          <w:szCs w:val="24"/>
          <w:lang w:val="ru-RU"/>
        </w:rPr>
        <w:t>ниже</w:t>
      </w:r>
      <w:r w:rsidR="002C6170" w:rsidRPr="0050576D">
        <w:rPr>
          <w:szCs w:val="24"/>
          <w:lang w:val="ru-RU"/>
        </w:rPr>
        <w:t>.</w:t>
      </w:r>
    </w:p>
    <w:p w14:paraId="2DCC423E" w14:textId="77777777" w:rsidR="00BB0523" w:rsidRPr="0050576D" w:rsidRDefault="00BB0523" w:rsidP="002D5B89">
      <w:pPr>
        <w:widowControl w:val="0"/>
        <w:spacing w:line="360" w:lineRule="auto"/>
        <w:ind w:firstLine="720"/>
        <w:jc w:val="both"/>
        <w:rPr>
          <w:szCs w:val="24"/>
          <w:highlight w:val="yellow"/>
          <w:lang w:val="ru-RU"/>
        </w:rPr>
      </w:pPr>
    </w:p>
    <w:p w14:paraId="1015FF1F" w14:textId="77777777" w:rsidR="00DA33DF" w:rsidRPr="0050576D" w:rsidRDefault="00DA33DF" w:rsidP="002D5B89">
      <w:pPr>
        <w:widowControl w:val="0"/>
        <w:spacing w:line="360" w:lineRule="auto"/>
        <w:ind w:firstLine="720"/>
        <w:jc w:val="both"/>
        <w:rPr>
          <w:szCs w:val="24"/>
          <w:highlight w:val="yellow"/>
          <w:lang w:val="ru-RU"/>
        </w:rPr>
      </w:pPr>
    </w:p>
    <w:p w14:paraId="36E8FD63" w14:textId="77777777" w:rsidR="00DA33DF" w:rsidRPr="0050576D" w:rsidRDefault="00DA33DF" w:rsidP="002D5B89">
      <w:pPr>
        <w:widowControl w:val="0"/>
        <w:spacing w:line="360" w:lineRule="auto"/>
        <w:ind w:firstLine="720"/>
        <w:jc w:val="both"/>
        <w:rPr>
          <w:szCs w:val="24"/>
          <w:highlight w:val="yellow"/>
          <w:lang w:val="ru-RU"/>
        </w:rPr>
        <w:sectPr w:rsidR="00DA33DF" w:rsidRPr="0050576D" w:rsidSect="00E6471D">
          <w:pgSz w:w="11906" w:h="16838" w:code="9"/>
          <w:pgMar w:top="993" w:right="851" w:bottom="1134" w:left="1701" w:header="426" w:footer="568" w:gutter="0"/>
          <w:cols w:space="708"/>
          <w:docGrid w:linePitch="360"/>
        </w:sectPr>
      </w:pPr>
    </w:p>
    <w:p w14:paraId="234D907D" w14:textId="13E8E562" w:rsidR="007807BA" w:rsidRDefault="00801443" w:rsidP="002D5B89">
      <w:pPr>
        <w:pStyle w:val="aff1"/>
        <w:spacing w:line="360" w:lineRule="auto"/>
        <w:jc w:val="left"/>
        <w:rPr>
          <w:rFonts w:eastAsia="Calibri"/>
          <w:b/>
          <w:sz w:val="20"/>
        </w:rPr>
      </w:pPr>
      <w:bookmarkStart w:id="51" w:name="_Toc225739404"/>
      <w:r w:rsidRPr="00192EBA">
        <w:rPr>
          <w:b/>
          <w:sz w:val="20"/>
        </w:rPr>
        <w:lastRenderedPageBreak/>
        <w:t xml:space="preserve">Таблица </w:t>
      </w:r>
      <w:r w:rsidRPr="00192EBA">
        <w:rPr>
          <w:b/>
          <w:sz w:val="20"/>
        </w:rPr>
        <w:fldChar w:fldCharType="begin"/>
      </w:r>
      <w:r w:rsidRPr="00192EBA">
        <w:rPr>
          <w:b/>
          <w:sz w:val="20"/>
        </w:rPr>
        <w:instrText xml:space="preserve"> SEQ Таблица \* ARABIC </w:instrText>
      </w:r>
      <w:r w:rsidRPr="00192EBA">
        <w:rPr>
          <w:b/>
          <w:sz w:val="20"/>
        </w:rPr>
        <w:fldChar w:fldCharType="separate"/>
      </w:r>
      <w:r w:rsidR="009B74D4">
        <w:rPr>
          <w:b/>
          <w:noProof/>
          <w:sz w:val="20"/>
        </w:rPr>
        <w:t>13</w:t>
      </w:r>
      <w:r w:rsidRPr="00192EBA">
        <w:rPr>
          <w:b/>
          <w:sz w:val="20"/>
        </w:rPr>
        <w:fldChar w:fldCharType="end"/>
      </w:r>
      <w:r w:rsidRPr="00192EBA">
        <w:rPr>
          <w:b/>
          <w:sz w:val="20"/>
        </w:rPr>
        <w:t xml:space="preserve"> </w:t>
      </w:r>
      <w:r w:rsidR="009A776C" w:rsidRPr="00192EBA">
        <w:rPr>
          <w:rFonts w:eastAsia="Calibri"/>
          <w:b/>
          <w:sz w:val="20"/>
        </w:rPr>
        <w:t xml:space="preserve">– Нормативы выбросов загрязняющих веществ </w:t>
      </w:r>
      <w:r w:rsidR="001217EA" w:rsidRPr="00192EBA">
        <w:rPr>
          <w:rFonts w:eastAsia="Calibri"/>
          <w:b/>
          <w:sz w:val="20"/>
        </w:rPr>
        <w:t xml:space="preserve">от стационарных источников </w:t>
      </w:r>
      <w:r w:rsidR="009A776C" w:rsidRPr="00192EBA">
        <w:rPr>
          <w:rFonts w:eastAsia="Calibri"/>
          <w:b/>
          <w:sz w:val="20"/>
        </w:rPr>
        <w:t xml:space="preserve">в атмосферу при </w:t>
      </w:r>
      <w:r w:rsidR="000E0DC4">
        <w:rPr>
          <w:rFonts w:eastAsia="Calibri"/>
          <w:b/>
          <w:sz w:val="20"/>
        </w:rPr>
        <w:t>обустройстве скважин</w:t>
      </w:r>
      <w:bookmarkEnd w:id="51"/>
    </w:p>
    <w:tbl>
      <w:tblPr>
        <w:tblW w:w="16660" w:type="dxa"/>
        <w:tblInd w:w="103" w:type="dxa"/>
        <w:tblLook w:val="04A0" w:firstRow="1" w:lastRow="0" w:firstColumn="1" w:lastColumn="0" w:noHBand="0" w:noVBand="1"/>
      </w:tblPr>
      <w:tblGrid>
        <w:gridCol w:w="2420"/>
        <w:gridCol w:w="1720"/>
        <w:gridCol w:w="1920"/>
        <w:gridCol w:w="1760"/>
        <w:gridCol w:w="1920"/>
        <w:gridCol w:w="1760"/>
        <w:gridCol w:w="1920"/>
        <w:gridCol w:w="1760"/>
        <w:gridCol w:w="1480"/>
      </w:tblGrid>
      <w:tr w:rsidR="00CA67D1" w:rsidRPr="005357A1" w14:paraId="4940B9EF" w14:textId="77777777" w:rsidTr="00CA67D1">
        <w:trPr>
          <w:trHeight w:val="612"/>
        </w:trPr>
        <w:tc>
          <w:tcPr>
            <w:tcW w:w="242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95BB3F4" w14:textId="77777777" w:rsidR="00CA67D1" w:rsidRPr="00CA67D1" w:rsidRDefault="00CA67D1" w:rsidP="002D5B89">
            <w:pPr>
              <w:spacing w:line="360" w:lineRule="auto"/>
              <w:jc w:val="center"/>
              <w:rPr>
                <w:sz w:val="20"/>
                <w:lang w:val="ru-RU"/>
              </w:rPr>
            </w:pPr>
            <w:r w:rsidRPr="00CA67D1">
              <w:rPr>
                <w:sz w:val="20"/>
                <w:lang w:val="ru-RU"/>
              </w:rPr>
              <w:t>Производство</w:t>
            </w:r>
            <w:r w:rsidRPr="00CA67D1">
              <w:rPr>
                <w:sz w:val="20"/>
                <w:lang w:val="ru-RU"/>
              </w:rPr>
              <w:br/>
              <w:t>цех, участок</w:t>
            </w:r>
          </w:p>
        </w:tc>
        <w:tc>
          <w:tcPr>
            <w:tcW w:w="1720" w:type="dxa"/>
            <w:vMerge w:val="restart"/>
            <w:tcBorders>
              <w:top w:val="single" w:sz="4" w:space="0" w:color="auto"/>
              <w:left w:val="single" w:sz="4" w:space="0" w:color="auto"/>
              <w:bottom w:val="nil"/>
              <w:right w:val="single" w:sz="4" w:space="0" w:color="auto"/>
            </w:tcBorders>
            <w:shd w:val="clear" w:color="auto" w:fill="auto"/>
            <w:vAlign w:val="center"/>
            <w:hideMark/>
          </w:tcPr>
          <w:p w14:paraId="6E1347AB" w14:textId="77777777" w:rsidR="00CA67D1" w:rsidRPr="00CA67D1" w:rsidRDefault="00CA67D1" w:rsidP="002D5B89">
            <w:pPr>
              <w:spacing w:line="360" w:lineRule="auto"/>
              <w:jc w:val="center"/>
              <w:rPr>
                <w:sz w:val="20"/>
                <w:lang w:val="ru-RU"/>
              </w:rPr>
            </w:pPr>
            <w:r w:rsidRPr="00CA67D1">
              <w:rPr>
                <w:sz w:val="20"/>
                <w:lang w:val="ru-RU"/>
              </w:rPr>
              <w:t>Номер источника выброса</w:t>
            </w:r>
          </w:p>
        </w:tc>
        <w:tc>
          <w:tcPr>
            <w:tcW w:w="11040" w:type="dxa"/>
            <w:gridSpan w:val="6"/>
            <w:tcBorders>
              <w:top w:val="single" w:sz="4" w:space="0" w:color="auto"/>
              <w:left w:val="nil"/>
              <w:bottom w:val="single" w:sz="4" w:space="0" w:color="auto"/>
              <w:right w:val="single" w:sz="4" w:space="0" w:color="000000"/>
            </w:tcBorders>
            <w:shd w:val="clear" w:color="auto" w:fill="auto"/>
            <w:noWrap/>
            <w:vAlign w:val="center"/>
            <w:hideMark/>
          </w:tcPr>
          <w:p w14:paraId="74B15584" w14:textId="77777777" w:rsidR="00CA67D1" w:rsidRPr="00CA67D1" w:rsidRDefault="00CA67D1" w:rsidP="002D5B89">
            <w:pPr>
              <w:spacing w:line="360" w:lineRule="auto"/>
              <w:jc w:val="center"/>
              <w:rPr>
                <w:sz w:val="20"/>
                <w:lang w:val="ru-RU"/>
              </w:rPr>
            </w:pPr>
            <w:r w:rsidRPr="00CA67D1">
              <w:rPr>
                <w:sz w:val="20"/>
                <w:lang w:val="ru-RU"/>
              </w:rPr>
              <w:t>Нормативы выбросов загрязняющих веществ</w:t>
            </w:r>
          </w:p>
        </w:tc>
        <w:tc>
          <w:tcPr>
            <w:tcW w:w="1480" w:type="dxa"/>
            <w:vMerge w:val="restart"/>
            <w:tcBorders>
              <w:top w:val="single" w:sz="4" w:space="0" w:color="auto"/>
              <w:left w:val="single" w:sz="4" w:space="0" w:color="auto"/>
              <w:bottom w:val="nil"/>
              <w:right w:val="single" w:sz="4" w:space="0" w:color="auto"/>
            </w:tcBorders>
            <w:shd w:val="clear" w:color="auto" w:fill="auto"/>
            <w:vAlign w:val="center"/>
            <w:hideMark/>
          </w:tcPr>
          <w:p w14:paraId="522AA675" w14:textId="77777777" w:rsidR="00CA67D1" w:rsidRPr="00CA67D1" w:rsidRDefault="00CA67D1" w:rsidP="002D5B89">
            <w:pPr>
              <w:spacing w:line="360" w:lineRule="auto"/>
              <w:jc w:val="center"/>
              <w:rPr>
                <w:sz w:val="20"/>
                <w:lang w:val="ru-RU"/>
              </w:rPr>
            </w:pPr>
            <w:r w:rsidRPr="00CA67D1">
              <w:rPr>
                <w:sz w:val="20"/>
                <w:lang w:val="ru-RU"/>
              </w:rPr>
              <w:t>год</w:t>
            </w:r>
            <w:r w:rsidRPr="00CA67D1">
              <w:rPr>
                <w:sz w:val="20"/>
                <w:lang w:val="ru-RU"/>
              </w:rPr>
              <w:br/>
              <w:t>дос-</w:t>
            </w:r>
            <w:r w:rsidRPr="00CA67D1">
              <w:rPr>
                <w:sz w:val="20"/>
                <w:lang w:val="ru-RU"/>
              </w:rPr>
              <w:br/>
              <w:t>тиже</w:t>
            </w:r>
            <w:r w:rsidRPr="00CA67D1">
              <w:rPr>
                <w:sz w:val="20"/>
                <w:lang w:val="ru-RU"/>
              </w:rPr>
              <w:br/>
              <w:t>ния</w:t>
            </w:r>
            <w:r w:rsidRPr="00CA67D1">
              <w:rPr>
                <w:sz w:val="20"/>
                <w:lang w:val="ru-RU"/>
              </w:rPr>
              <w:br/>
              <w:t>ПДВ</w:t>
            </w:r>
          </w:p>
        </w:tc>
      </w:tr>
      <w:tr w:rsidR="00CA67D1" w:rsidRPr="00CA67D1" w14:paraId="0CC6ACAD" w14:textId="77777777" w:rsidTr="00CA67D1">
        <w:trPr>
          <w:trHeight w:val="672"/>
        </w:trPr>
        <w:tc>
          <w:tcPr>
            <w:tcW w:w="2420" w:type="dxa"/>
            <w:vMerge/>
            <w:tcBorders>
              <w:top w:val="single" w:sz="4" w:space="0" w:color="auto"/>
              <w:left w:val="single" w:sz="4" w:space="0" w:color="auto"/>
              <w:bottom w:val="single" w:sz="4" w:space="0" w:color="000000"/>
              <w:right w:val="single" w:sz="4" w:space="0" w:color="auto"/>
            </w:tcBorders>
            <w:vAlign w:val="center"/>
            <w:hideMark/>
          </w:tcPr>
          <w:p w14:paraId="5329E116" w14:textId="77777777" w:rsidR="00CA67D1" w:rsidRPr="00CA67D1" w:rsidRDefault="00CA67D1" w:rsidP="002D5B89">
            <w:pPr>
              <w:spacing w:line="360" w:lineRule="auto"/>
              <w:rPr>
                <w:sz w:val="20"/>
                <w:lang w:val="ru-RU"/>
              </w:rPr>
            </w:pPr>
          </w:p>
        </w:tc>
        <w:tc>
          <w:tcPr>
            <w:tcW w:w="1720" w:type="dxa"/>
            <w:vMerge/>
            <w:tcBorders>
              <w:top w:val="single" w:sz="4" w:space="0" w:color="auto"/>
              <w:left w:val="single" w:sz="4" w:space="0" w:color="auto"/>
              <w:bottom w:val="nil"/>
              <w:right w:val="single" w:sz="4" w:space="0" w:color="auto"/>
            </w:tcBorders>
            <w:vAlign w:val="center"/>
            <w:hideMark/>
          </w:tcPr>
          <w:p w14:paraId="08ACEBFA" w14:textId="77777777" w:rsidR="00CA67D1" w:rsidRPr="00CA67D1" w:rsidRDefault="00CA67D1" w:rsidP="002D5B89">
            <w:pPr>
              <w:spacing w:line="360" w:lineRule="auto"/>
              <w:rPr>
                <w:sz w:val="20"/>
                <w:lang w:val="ru-RU"/>
              </w:rPr>
            </w:pPr>
          </w:p>
        </w:tc>
        <w:tc>
          <w:tcPr>
            <w:tcW w:w="3680" w:type="dxa"/>
            <w:gridSpan w:val="2"/>
            <w:tcBorders>
              <w:top w:val="single" w:sz="4" w:space="0" w:color="auto"/>
              <w:left w:val="nil"/>
              <w:bottom w:val="nil"/>
              <w:right w:val="nil"/>
            </w:tcBorders>
            <w:shd w:val="clear" w:color="auto" w:fill="auto"/>
            <w:vAlign w:val="center"/>
            <w:hideMark/>
          </w:tcPr>
          <w:p w14:paraId="6CE58745" w14:textId="77777777" w:rsidR="00CA67D1" w:rsidRPr="00CA67D1" w:rsidRDefault="00CA67D1" w:rsidP="002D5B89">
            <w:pPr>
              <w:spacing w:line="360" w:lineRule="auto"/>
              <w:jc w:val="center"/>
              <w:rPr>
                <w:sz w:val="20"/>
                <w:lang w:val="ru-RU"/>
              </w:rPr>
            </w:pPr>
            <w:r w:rsidRPr="00CA67D1">
              <w:rPr>
                <w:sz w:val="20"/>
                <w:lang w:val="ru-RU"/>
              </w:rPr>
              <w:t>существующее положение</w:t>
            </w:r>
          </w:p>
        </w:tc>
        <w:tc>
          <w:tcPr>
            <w:tcW w:w="3680" w:type="dxa"/>
            <w:gridSpan w:val="2"/>
            <w:tcBorders>
              <w:top w:val="single" w:sz="4" w:space="0" w:color="auto"/>
              <w:left w:val="single" w:sz="4" w:space="0" w:color="auto"/>
              <w:bottom w:val="nil"/>
              <w:right w:val="nil"/>
            </w:tcBorders>
            <w:shd w:val="clear" w:color="auto" w:fill="auto"/>
            <w:vAlign w:val="center"/>
            <w:hideMark/>
          </w:tcPr>
          <w:p w14:paraId="3C835DC6" w14:textId="77777777" w:rsidR="00CA67D1" w:rsidRPr="00CA67D1" w:rsidRDefault="00CA67D1" w:rsidP="002D5B89">
            <w:pPr>
              <w:spacing w:line="360" w:lineRule="auto"/>
              <w:jc w:val="center"/>
              <w:rPr>
                <w:sz w:val="20"/>
                <w:lang w:val="ru-RU"/>
              </w:rPr>
            </w:pPr>
            <w:r w:rsidRPr="00CA67D1">
              <w:rPr>
                <w:sz w:val="20"/>
                <w:lang w:val="ru-RU"/>
              </w:rPr>
              <w:t>на 2026 год</w:t>
            </w:r>
          </w:p>
        </w:tc>
        <w:tc>
          <w:tcPr>
            <w:tcW w:w="3680" w:type="dxa"/>
            <w:gridSpan w:val="2"/>
            <w:tcBorders>
              <w:top w:val="single" w:sz="4" w:space="0" w:color="auto"/>
              <w:left w:val="single" w:sz="4" w:space="0" w:color="auto"/>
              <w:bottom w:val="nil"/>
              <w:right w:val="nil"/>
            </w:tcBorders>
            <w:shd w:val="clear" w:color="auto" w:fill="auto"/>
            <w:vAlign w:val="center"/>
            <w:hideMark/>
          </w:tcPr>
          <w:p w14:paraId="16B14A93" w14:textId="77777777" w:rsidR="00CA67D1" w:rsidRPr="00CA67D1" w:rsidRDefault="00CA67D1" w:rsidP="002D5B89">
            <w:pPr>
              <w:spacing w:line="360" w:lineRule="auto"/>
              <w:jc w:val="center"/>
              <w:rPr>
                <w:sz w:val="20"/>
                <w:lang w:val="ru-RU"/>
              </w:rPr>
            </w:pPr>
            <w:r w:rsidRPr="00CA67D1">
              <w:rPr>
                <w:sz w:val="20"/>
                <w:lang w:val="ru-RU"/>
              </w:rPr>
              <w:t>НДВ</w:t>
            </w:r>
          </w:p>
        </w:tc>
        <w:tc>
          <w:tcPr>
            <w:tcW w:w="1480" w:type="dxa"/>
            <w:vMerge/>
            <w:tcBorders>
              <w:top w:val="single" w:sz="4" w:space="0" w:color="auto"/>
              <w:left w:val="single" w:sz="4" w:space="0" w:color="auto"/>
              <w:bottom w:val="nil"/>
              <w:right w:val="single" w:sz="4" w:space="0" w:color="auto"/>
            </w:tcBorders>
            <w:vAlign w:val="center"/>
            <w:hideMark/>
          </w:tcPr>
          <w:p w14:paraId="2A86B47B" w14:textId="77777777" w:rsidR="00CA67D1" w:rsidRPr="00CA67D1" w:rsidRDefault="00CA67D1" w:rsidP="002D5B89">
            <w:pPr>
              <w:spacing w:line="360" w:lineRule="auto"/>
              <w:rPr>
                <w:sz w:val="20"/>
                <w:lang w:val="ru-RU"/>
              </w:rPr>
            </w:pPr>
          </w:p>
        </w:tc>
      </w:tr>
      <w:tr w:rsidR="00CA67D1" w:rsidRPr="00CA67D1" w14:paraId="3B264217" w14:textId="77777777" w:rsidTr="00CA67D1">
        <w:trPr>
          <w:trHeight w:val="528"/>
        </w:trPr>
        <w:tc>
          <w:tcPr>
            <w:tcW w:w="2420" w:type="dxa"/>
            <w:tcBorders>
              <w:top w:val="nil"/>
              <w:left w:val="single" w:sz="4" w:space="0" w:color="auto"/>
              <w:bottom w:val="nil"/>
              <w:right w:val="single" w:sz="4" w:space="0" w:color="auto"/>
            </w:tcBorders>
            <w:shd w:val="clear" w:color="auto" w:fill="auto"/>
            <w:vAlign w:val="center"/>
            <w:hideMark/>
          </w:tcPr>
          <w:p w14:paraId="3CDB2218" w14:textId="77777777" w:rsidR="00CA67D1" w:rsidRPr="00CA67D1" w:rsidRDefault="00CA67D1" w:rsidP="002D5B89">
            <w:pPr>
              <w:spacing w:line="360" w:lineRule="auto"/>
              <w:jc w:val="center"/>
              <w:rPr>
                <w:sz w:val="20"/>
                <w:lang w:val="ru-RU"/>
              </w:rPr>
            </w:pPr>
            <w:r w:rsidRPr="00CA67D1">
              <w:rPr>
                <w:sz w:val="20"/>
                <w:lang w:val="ru-RU"/>
              </w:rPr>
              <w:t>Код и наименование загрязняющего вещества</w:t>
            </w:r>
          </w:p>
        </w:tc>
        <w:tc>
          <w:tcPr>
            <w:tcW w:w="1720" w:type="dxa"/>
            <w:vMerge/>
            <w:tcBorders>
              <w:top w:val="single" w:sz="4" w:space="0" w:color="auto"/>
              <w:left w:val="single" w:sz="4" w:space="0" w:color="auto"/>
              <w:bottom w:val="nil"/>
              <w:right w:val="single" w:sz="4" w:space="0" w:color="auto"/>
            </w:tcBorders>
            <w:vAlign w:val="center"/>
            <w:hideMark/>
          </w:tcPr>
          <w:p w14:paraId="3DB7C3DE" w14:textId="77777777" w:rsidR="00CA67D1" w:rsidRPr="00CA67D1" w:rsidRDefault="00CA67D1" w:rsidP="002D5B89">
            <w:pPr>
              <w:spacing w:line="360" w:lineRule="auto"/>
              <w:rPr>
                <w:sz w:val="20"/>
                <w:lang w:val="ru-RU"/>
              </w:rPr>
            </w:pPr>
          </w:p>
        </w:tc>
        <w:tc>
          <w:tcPr>
            <w:tcW w:w="1920" w:type="dxa"/>
            <w:tcBorders>
              <w:top w:val="single" w:sz="4" w:space="0" w:color="auto"/>
              <w:left w:val="nil"/>
              <w:bottom w:val="single" w:sz="4" w:space="0" w:color="auto"/>
              <w:right w:val="single" w:sz="4" w:space="0" w:color="auto"/>
            </w:tcBorders>
            <w:shd w:val="clear" w:color="auto" w:fill="auto"/>
            <w:vAlign w:val="center"/>
            <w:hideMark/>
          </w:tcPr>
          <w:p w14:paraId="4DE1EA9F" w14:textId="77777777" w:rsidR="00CA67D1" w:rsidRPr="00CA67D1" w:rsidRDefault="00CA67D1" w:rsidP="002D5B89">
            <w:pPr>
              <w:spacing w:line="360" w:lineRule="auto"/>
              <w:jc w:val="center"/>
              <w:rPr>
                <w:sz w:val="20"/>
                <w:lang w:val="ru-RU"/>
              </w:rPr>
            </w:pPr>
            <w:r w:rsidRPr="00CA67D1">
              <w:rPr>
                <w:sz w:val="20"/>
                <w:lang w:val="ru-RU"/>
              </w:rPr>
              <w:t>г/с</w:t>
            </w:r>
          </w:p>
        </w:tc>
        <w:tc>
          <w:tcPr>
            <w:tcW w:w="1760" w:type="dxa"/>
            <w:tcBorders>
              <w:top w:val="single" w:sz="4" w:space="0" w:color="auto"/>
              <w:left w:val="nil"/>
              <w:bottom w:val="single" w:sz="4" w:space="0" w:color="auto"/>
              <w:right w:val="single" w:sz="4" w:space="0" w:color="auto"/>
            </w:tcBorders>
            <w:shd w:val="clear" w:color="auto" w:fill="auto"/>
            <w:vAlign w:val="center"/>
            <w:hideMark/>
          </w:tcPr>
          <w:p w14:paraId="6EF2C0D5" w14:textId="77777777" w:rsidR="00CA67D1" w:rsidRPr="00CA67D1" w:rsidRDefault="00CA67D1" w:rsidP="002D5B89">
            <w:pPr>
              <w:spacing w:line="360" w:lineRule="auto"/>
              <w:jc w:val="center"/>
              <w:rPr>
                <w:sz w:val="20"/>
                <w:lang w:val="ru-RU"/>
              </w:rPr>
            </w:pPr>
            <w:r w:rsidRPr="00CA67D1">
              <w:rPr>
                <w:sz w:val="20"/>
                <w:lang w:val="ru-RU"/>
              </w:rPr>
              <w:t>т/год</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14:paraId="71DC9ADF" w14:textId="77777777" w:rsidR="00CA67D1" w:rsidRPr="00CA67D1" w:rsidRDefault="00CA67D1" w:rsidP="002D5B89">
            <w:pPr>
              <w:spacing w:line="360" w:lineRule="auto"/>
              <w:jc w:val="center"/>
              <w:rPr>
                <w:sz w:val="20"/>
                <w:lang w:val="ru-RU"/>
              </w:rPr>
            </w:pPr>
            <w:r w:rsidRPr="00CA67D1">
              <w:rPr>
                <w:sz w:val="20"/>
                <w:lang w:val="ru-RU"/>
              </w:rPr>
              <w:t>г/с</w:t>
            </w:r>
          </w:p>
        </w:tc>
        <w:tc>
          <w:tcPr>
            <w:tcW w:w="1760" w:type="dxa"/>
            <w:tcBorders>
              <w:top w:val="single" w:sz="4" w:space="0" w:color="auto"/>
              <w:left w:val="nil"/>
              <w:bottom w:val="single" w:sz="4" w:space="0" w:color="auto"/>
              <w:right w:val="single" w:sz="4" w:space="0" w:color="auto"/>
            </w:tcBorders>
            <w:shd w:val="clear" w:color="auto" w:fill="auto"/>
            <w:vAlign w:val="center"/>
            <w:hideMark/>
          </w:tcPr>
          <w:p w14:paraId="372E41A4" w14:textId="77777777" w:rsidR="00CA67D1" w:rsidRPr="00CA67D1" w:rsidRDefault="00CA67D1" w:rsidP="002D5B89">
            <w:pPr>
              <w:spacing w:line="360" w:lineRule="auto"/>
              <w:jc w:val="center"/>
              <w:rPr>
                <w:sz w:val="20"/>
                <w:lang w:val="ru-RU"/>
              </w:rPr>
            </w:pPr>
            <w:r w:rsidRPr="00CA67D1">
              <w:rPr>
                <w:sz w:val="20"/>
                <w:lang w:val="ru-RU"/>
              </w:rPr>
              <w:t>т/год</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14:paraId="04990853" w14:textId="77777777" w:rsidR="00CA67D1" w:rsidRPr="00CA67D1" w:rsidRDefault="00CA67D1" w:rsidP="002D5B89">
            <w:pPr>
              <w:spacing w:line="360" w:lineRule="auto"/>
              <w:jc w:val="center"/>
              <w:rPr>
                <w:sz w:val="20"/>
                <w:lang w:val="ru-RU"/>
              </w:rPr>
            </w:pPr>
            <w:r w:rsidRPr="00CA67D1">
              <w:rPr>
                <w:sz w:val="20"/>
                <w:lang w:val="ru-RU"/>
              </w:rPr>
              <w:t>г/с</w:t>
            </w:r>
          </w:p>
        </w:tc>
        <w:tc>
          <w:tcPr>
            <w:tcW w:w="1760" w:type="dxa"/>
            <w:tcBorders>
              <w:top w:val="single" w:sz="4" w:space="0" w:color="auto"/>
              <w:left w:val="nil"/>
              <w:bottom w:val="single" w:sz="4" w:space="0" w:color="auto"/>
              <w:right w:val="single" w:sz="4" w:space="0" w:color="auto"/>
            </w:tcBorders>
            <w:shd w:val="clear" w:color="auto" w:fill="auto"/>
            <w:vAlign w:val="center"/>
            <w:hideMark/>
          </w:tcPr>
          <w:p w14:paraId="7DE10029" w14:textId="77777777" w:rsidR="00CA67D1" w:rsidRPr="00CA67D1" w:rsidRDefault="00CA67D1" w:rsidP="002D5B89">
            <w:pPr>
              <w:spacing w:line="360" w:lineRule="auto"/>
              <w:jc w:val="center"/>
              <w:rPr>
                <w:sz w:val="20"/>
                <w:lang w:val="ru-RU"/>
              </w:rPr>
            </w:pPr>
            <w:r w:rsidRPr="00CA67D1">
              <w:rPr>
                <w:sz w:val="20"/>
                <w:lang w:val="ru-RU"/>
              </w:rPr>
              <w:t>т/год</w:t>
            </w:r>
          </w:p>
        </w:tc>
        <w:tc>
          <w:tcPr>
            <w:tcW w:w="1480" w:type="dxa"/>
            <w:vMerge/>
            <w:tcBorders>
              <w:top w:val="single" w:sz="4" w:space="0" w:color="auto"/>
              <w:left w:val="single" w:sz="4" w:space="0" w:color="auto"/>
              <w:bottom w:val="nil"/>
              <w:right w:val="single" w:sz="4" w:space="0" w:color="auto"/>
            </w:tcBorders>
            <w:vAlign w:val="center"/>
            <w:hideMark/>
          </w:tcPr>
          <w:p w14:paraId="3BD024F3" w14:textId="77777777" w:rsidR="00CA67D1" w:rsidRPr="00CA67D1" w:rsidRDefault="00CA67D1" w:rsidP="002D5B89">
            <w:pPr>
              <w:spacing w:line="360" w:lineRule="auto"/>
              <w:rPr>
                <w:sz w:val="20"/>
                <w:lang w:val="ru-RU"/>
              </w:rPr>
            </w:pPr>
          </w:p>
        </w:tc>
      </w:tr>
      <w:tr w:rsidR="00CA67D1" w:rsidRPr="00CA67D1" w14:paraId="43D9B156" w14:textId="77777777" w:rsidTr="00CA67D1">
        <w:trPr>
          <w:trHeight w:val="288"/>
        </w:trPr>
        <w:tc>
          <w:tcPr>
            <w:tcW w:w="24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C22E98" w14:textId="77777777" w:rsidR="00CA67D1" w:rsidRPr="00CA67D1" w:rsidRDefault="00CA67D1" w:rsidP="002D5B89">
            <w:pPr>
              <w:spacing w:line="360" w:lineRule="auto"/>
              <w:jc w:val="center"/>
              <w:rPr>
                <w:sz w:val="20"/>
                <w:lang w:val="ru-RU"/>
              </w:rPr>
            </w:pPr>
            <w:r w:rsidRPr="00CA67D1">
              <w:rPr>
                <w:sz w:val="20"/>
                <w:lang w:val="ru-RU"/>
              </w:rPr>
              <w:t>1</w:t>
            </w:r>
          </w:p>
        </w:tc>
        <w:tc>
          <w:tcPr>
            <w:tcW w:w="1720" w:type="dxa"/>
            <w:tcBorders>
              <w:top w:val="single" w:sz="4" w:space="0" w:color="auto"/>
              <w:left w:val="nil"/>
              <w:bottom w:val="single" w:sz="4" w:space="0" w:color="auto"/>
              <w:right w:val="single" w:sz="4" w:space="0" w:color="auto"/>
            </w:tcBorders>
            <w:shd w:val="clear" w:color="auto" w:fill="auto"/>
            <w:noWrap/>
            <w:vAlign w:val="bottom"/>
            <w:hideMark/>
          </w:tcPr>
          <w:p w14:paraId="45824693" w14:textId="77777777" w:rsidR="00CA67D1" w:rsidRPr="00CA67D1" w:rsidRDefault="00CA67D1" w:rsidP="002D5B89">
            <w:pPr>
              <w:spacing w:line="360" w:lineRule="auto"/>
              <w:jc w:val="center"/>
              <w:rPr>
                <w:sz w:val="20"/>
                <w:lang w:val="ru-RU"/>
              </w:rPr>
            </w:pPr>
            <w:r w:rsidRPr="00CA67D1">
              <w:rPr>
                <w:sz w:val="20"/>
                <w:lang w:val="ru-RU"/>
              </w:rPr>
              <w:t>2</w:t>
            </w:r>
          </w:p>
        </w:tc>
        <w:tc>
          <w:tcPr>
            <w:tcW w:w="1920" w:type="dxa"/>
            <w:tcBorders>
              <w:top w:val="nil"/>
              <w:left w:val="nil"/>
              <w:bottom w:val="single" w:sz="4" w:space="0" w:color="auto"/>
              <w:right w:val="single" w:sz="4" w:space="0" w:color="auto"/>
            </w:tcBorders>
            <w:shd w:val="clear" w:color="auto" w:fill="auto"/>
            <w:noWrap/>
            <w:vAlign w:val="bottom"/>
            <w:hideMark/>
          </w:tcPr>
          <w:p w14:paraId="31DA4893" w14:textId="77777777" w:rsidR="00CA67D1" w:rsidRPr="00CA67D1" w:rsidRDefault="00CA67D1" w:rsidP="002D5B89">
            <w:pPr>
              <w:spacing w:line="360" w:lineRule="auto"/>
              <w:jc w:val="center"/>
              <w:rPr>
                <w:sz w:val="20"/>
                <w:lang w:val="ru-RU"/>
              </w:rPr>
            </w:pPr>
            <w:r w:rsidRPr="00CA67D1">
              <w:rPr>
                <w:sz w:val="20"/>
                <w:lang w:val="ru-RU"/>
              </w:rPr>
              <w:t>3</w:t>
            </w:r>
          </w:p>
        </w:tc>
        <w:tc>
          <w:tcPr>
            <w:tcW w:w="1760" w:type="dxa"/>
            <w:tcBorders>
              <w:top w:val="nil"/>
              <w:left w:val="nil"/>
              <w:bottom w:val="single" w:sz="4" w:space="0" w:color="auto"/>
              <w:right w:val="single" w:sz="4" w:space="0" w:color="auto"/>
            </w:tcBorders>
            <w:shd w:val="clear" w:color="auto" w:fill="auto"/>
            <w:noWrap/>
            <w:vAlign w:val="bottom"/>
            <w:hideMark/>
          </w:tcPr>
          <w:p w14:paraId="1E1EFAB5" w14:textId="77777777" w:rsidR="00CA67D1" w:rsidRPr="00CA67D1" w:rsidRDefault="00CA67D1" w:rsidP="002D5B89">
            <w:pPr>
              <w:spacing w:line="360" w:lineRule="auto"/>
              <w:jc w:val="center"/>
              <w:rPr>
                <w:sz w:val="20"/>
                <w:lang w:val="ru-RU"/>
              </w:rPr>
            </w:pPr>
            <w:r w:rsidRPr="00CA67D1">
              <w:rPr>
                <w:sz w:val="20"/>
                <w:lang w:val="ru-RU"/>
              </w:rPr>
              <w:t>4</w:t>
            </w:r>
          </w:p>
        </w:tc>
        <w:tc>
          <w:tcPr>
            <w:tcW w:w="1920" w:type="dxa"/>
            <w:tcBorders>
              <w:top w:val="nil"/>
              <w:left w:val="nil"/>
              <w:bottom w:val="single" w:sz="4" w:space="0" w:color="auto"/>
              <w:right w:val="single" w:sz="4" w:space="0" w:color="auto"/>
            </w:tcBorders>
            <w:shd w:val="clear" w:color="auto" w:fill="auto"/>
            <w:noWrap/>
            <w:vAlign w:val="bottom"/>
            <w:hideMark/>
          </w:tcPr>
          <w:p w14:paraId="2584BA49" w14:textId="77777777" w:rsidR="00CA67D1" w:rsidRPr="00CA67D1" w:rsidRDefault="00CA67D1" w:rsidP="002D5B89">
            <w:pPr>
              <w:spacing w:line="360" w:lineRule="auto"/>
              <w:jc w:val="center"/>
              <w:rPr>
                <w:sz w:val="20"/>
                <w:lang w:val="ru-RU"/>
              </w:rPr>
            </w:pPr>
            <w:r w:rsidRPr="00CA67D1">
              <w:rPr>
                <w:sz w:val="20"/>
                <w:lang w:val="ru-RU"/>
              </w:rPr>
              <w:t>3</w:t>
            </w:r>
          </w:p>
        </w:tc>
        <w:tc>
          <w:tcPr>
            <w:tcW w:w="1760" w:type="dxa"/>
            <w:tcBorders>
              <w:top w:val="nil"/>
              <w:left w:val="nil"/>
              <w:bottom w:val="single" w:sz="4" w:space="0" w:color="auto"/>
              <w:right w:val="single" w:sz="4" w:space="0" w:color="auto"/>
            </w:tcBorders>
            <w:shd w:val="clear" w:color="auto" w:fill="auto"/>
            <w:noWrap/>
            <w:vAlign w:val="bottom"/>
            <w:hideMark/>
          </w:tcPr>
          <w:p w14:paraId="6FEB55C3" w14:textId="77777777" w:rsidR="00CA67D1" w:rsidRPr="00CA67D1" w:rsidRDefault="00CA67D1" w:rsidP="002D5B89">
            <w:pPr>
              <w:spacing w:line="360" w:lineRule="auto"/>
              <w:jc w:val="center"/>
              <w:rPr>
                <w:sz w:val="20"/>
                <w:lang w:val="ru-RU"/>
              </w:rPr>
            </w:pPr>
            <w:r w:rsidRPr="00CA67D1">
              <w:rPr>
                <w:sz w:val="20"/>
                <w:lang w:val="ru-RU"/>
              </w:rPr>
              <w:t>4</w:t>
            </w:r>
          </w:p>
        </w:tc>
        <w:tc>
          <w:tcPr>
            <w:tcW w:w="1920" w:type="dxa"/>
            <w:tcBorders>
              <w:top w:val="nil"/>
              <w:left w:val="nil"/>
              <w:bottom w:val="single" w:sz="4" w:space="0" w:color="auto"/>
              <w:right w:val="single" w:sz="4" w:space="0" w:color="auto"/>
            </w:tcBorders>
            <w:shd w:val="clear" w:color="auto" w:fill="auto"/>
            <w:noWrap/>
            <w:vAlign w:val="bottom"/>
            <w:hideMark/>
          </w:tcPr>
          <w:p w14:paraId="3246127A" w14:textId="77777777" w:rsidR="00CA67D1" w:rsidRPr="00CA67D1" w:rsidRDefault="00CA67D1" w:rsidP="002D5B89">
            <w:pPr>
              <w:spacing w:line="360" w:lineRule="auto"/>
              <w:jc w:val="center"/>
              <w:rPr>
                <w:sz w:val="20"/>
                <w:lang w:val="ru-RU"/>
              </w:rPr>
            </w:pPr>
            <w:r w:rsidRPr="00CA67D1">
              <w:rPr>
                <w:sz w:val="20"/>
                <w:lang w:val="ru-RU"/>
              </w:rPr>
              <w:t>3</w:t>
            </w:r>
          </w:p>
        </w:tc>
        <w:tc>
          <w:tcPr>
            <w:tcW w:w="1760" w:type="dxa"/>
            <w:tcBorders>
              <w:top w:val="nil"/>
              <w:left w:val="nil"/>
              <w:bottom w:val="single" w:sz="4" w:space="0" w:color="auto"/>
              <w:right w:val="single" w:sz="4" w:space="0" w:color="auto"/>
            </w:tcBorders>
            <w:shd w:val="clear" w:color="auto" w:fill="auto"/>
            <w:noWrap/>
            <w:vAlign w:val="bottom"/>
            <w:hideMark/>
          </w:tcPr>
          <w:p w14:paraId="453F96BB" w14:textId="77777777" w:rsidR="00CA67D1" w:rsidRPr="00CA67D1" w:rsidRDefault="00CA67D1" w:rsidP="002D5B89">
            <w:pPr>
              <w:spacing w:line="360" w:lineRule="auto"/>
              <w:jc w:val="center"/>
              <w:rPr>
                <w:sz w:val="20"/>
                <w:lang w:val="ru-RU"/>
              </w:rPr>
            </w:pPr>
            <w:r w:rsidRPr="00CA67D1">
              <w:rPr>
                <w:sz w:val="20"/>
                <w:lang w:val="ru-RU"/>
              </w:rPr>
              <w:t>4</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3386578E" w14:textId="77777777" w:rsidR="00CA67D1" w:rsidRPr="00CA67D1" w:rsidRDefault="00CA67D1" w:rsidP="002D5B89">
            <w:pPr>
              <w:spacing w:line="360" w:lineRule="auto"/>
              <w:jc w:val="center"/>
              <w:rPr>
                <w:sz w:val="20"/>
                <w:lang w:val="ru-RU"/>
              </w:rPr>
            </w:pPr>
            <w:r w:rsidRPr="00CA67D1">
              <w:rPr>
                <w:sz w:val="20"/>
                <w:lang w:val="ru-RU"/>
              </w:rPr>
              <w:t>9</w:t>
            </w:r>
          </w:p>
        </w:tc>
      </w:tr>
      <w:tr w:rsidR="00CA67D1" w:rsidRPr="005357A1" w14:paraId="5183BFA3"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5066A" w14:textId="77777777" w:rsidR="00CA67D1" w:rsidRPr="00CA67D1" w:rsidRDefault="00CA67D1" w:rsidP="002D5B89">
            <w:pPr>
              <w:spacing w:line="360" w:lineRule="auto"/>
              <w:rPr>
                <w:b/>
                <w:bCs/>
                <w:sz w:val="20"/>
                <w:lang w:val="ru-RU"/>
              </w:rPr>
            </w:pPr>
            <w:r w:rsidRPr="00CA67D1">
              <w:rPr>
                <w:b/>
                <w:bCs/>
                <w:sz w:val="20"/>
                <w:lang w:val="ru-RU"/>
              </w:rPr>
              <w:t xml:space="preserve">О р г а н и з о в а н н ы е   и с т о ч н и к и </w:t>
            </w:r>
          </w:p>
        </w:tc>
      </w:tr>
      <w:tr w:rsidR="00CA67D1" w:rsidRPr="005357A1" w14:paraId="470A7C13"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BB3B8" w14:textId="77777777" w:rsidR="00CA67D1" w:rsidRPr="00CA67D1" w:rsidRDefault="00CA67D1" w:rsidP="002D5B89">
            <w:pPr>
              <w:spacing w:line="360" w:lineRule="auto"/>
              <w:rPr>
                <w:b/>
                <w:bCs/>
                <w:sz w:val="20"/>
                <w:lang w:val="ru-RU"/>
              </w:rPr>
            </w:pPr>
            <w:r w:rsidRPr="00CA67D1">
              <w:rPr>
                <w:b/>
                <w:bCs/>
                <w:sz w:val="20"/>
                <w:lang w:val="ru-RU"/>
              </w:rPr>
              <w:t xml:space="preserve"> (0301) Азота (IV) диоксид (Азота диоксид) (4)</w:t>
            </w:r>
          </w:p>
        </w:tc>
      </w:tr>
      <w:tr w:rsidR="00CA67D1" w:rsidRPr="00CA67D1" w14:paraId="30179FCC" w14:textId="77777777" w:rsidTr="00CA67D1">
        <w:trPr>
          <w:trHeight w:val="288"/>
        </w:trPr>
        <w:tc>
          <w:tcPr>
            <w:tcW w:w="2420" w:type="dxa"/>
            <w:vMerge w:val="restart"/>
            <w:tcBorders>
              <w:top w:val="nil"/>
              <w:left w:val="single" w:sz="4" w:space="0" w:color="auto"/>
              <w:bottom w:val="single" w:sz="4" w:space="0" w:color="000000"/>
              <w:right w:val="single" w:sz="4" w:space="0" w:color="auto"/>
            </w:tcBorders>
            <w:shd w:val="clear" w:color="auto" w:fill="auto"/>
            <w:hideMark/>
          </w:tcPr>
          <w:p w14:paraId="7846C3C2"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4DD0E808" w14:textId="77777777" w:rsidR="00CA67D1" w:rsidRPr="00CA67D1" w:rsidRDefault="00CA67D1" w:rsidP="002D5B89">
            <w:pPr>
              <w:spacing w:line="360" w:lineRule="auto"/>
              <w:jc w:val="center"/>
              <w:rPr>
                <w:sz w:val="20"/>
                <w:lang w:val="ru-RU"/>
              </w:rPr>
            </w:pPr>
            <w:r w:rsidRPr="00CA67D1">
              <w:rPr>
                <w:sz w:val="20"/>
                <w:lang w:val="ru-RU"/>
              </w:rPr>
              <w:t>0001</w:t>
            </w:r>
          </w:p>
        </w:tc>
        <w:tc>
          <w:tcPr>
            <w:tcW w:w="1920" w:type="dxa"/>
            <w:tcBorders>
              <w:top w:val="nil"/>
              <w:left w:val="nil"/>
              <w:bottom w:val="single" w:sz="4" w:space="0" w:color="auto"/>
              <w:right w:val="single" w:sz="4" w:space="0" w:color="auto"/>
            </w:tcBorders>
            <w:shd w:val="clear" w:color="auto" w:fill="auto"/>
            <w:noWrap/>
            <w:hideMark/>
          </w:tcPr>
          <w:p w14:paraId="62624CCD"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702942C4"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79F3416D" w14:textId="77777777" w:rsidR="00CA67D1" w:rsidRPr="00CA67D1" w:rsidRDefault="00CA67D1" w:rsidP="002D5B89">
            <w:pPr>
              <w:spacing w:line="360" w:lineRule="auto"/>
              <w:jc w:val="right"/>
              <w:rPr>
                <w:sz w:val="20"/>
                <w:lang w:val="ru-RU"/>
              </w:rPr>
            </w:pPr>
            <w:r w:rsidRPr="00CA67D1">
              <w:rPr>
                <w:sz w:val="20"/>
                <w:lang w:val="ru-RU"/>
              </w:rPr>
              <w:t>1,39947</w:t>
            </w:r>
          </w:p>
        </w:tc>
        <w:tc>
          <w:tcPr>
            <w:tcW w:w="1760" w:type="dxa"/>
            <w:tcBorders>
              <w:top w:val="nil"/>
              <w:left w:val="nil"/>
              <w:bottom w:val="single" w:sz="4" w:space="0" w:color="auto"/>
              <w:right w:val="single" w:sz="4" w:space="0" w:color="auto"/>
            </w:tcBorders>
            <w:shd w:val="clear" w:color="auto" w:fill="auto"/>
            <w:noWrap/>
            <w:hideMark/>
          </w:tcPr>
          <w:p w14:paraId="0421E5EB" w14:textId="77777777" w:rsidR="00CA67D1" w:rsidRPr="00CA67D1" w:rsidRDefault="00CA67D1" w:rsidP="002D5B89">
            <w:pPr>
              <w:spacing w:line="360" w:lineRule="auto"/>
              <w:jc w:val="right"/>
              <w:rPr>
                <w:sz w:val="20"/>
                <w:lang w:val="ru-RU"/>
              </w:rPr>
            </w:pPr>
            <w:r w:rsidRPr="00CA67D1">
              <w:rPr>
                <w:sz w:val="20"/>
                <w:lang w:val="ru-RU"/>
              </w:rPr>
              <w:t>0,66848</w:t>
            </w:r>
          </w:p>
        </w:tc>
        <w:tc>
          <w:tcPr>
            <w:tcW w:w="1920" w:type="dxa"/>
            <w:tcBorders>
              <w:top w:val="nil"/>
              <w:left w:val="nil"/>
              <w:bottom w:val="single" w:sz="4" w:space="0" w:color="auto"/>
              <w:right w:val="single" w:sz="4" w:space="0" w:color="auto"/>
            </w:tcBorders>
            <w:shd w:val="clear" w:color="auto" w:fill="auto"/>
            <w:noWrap/>
            <w:hideMark/>
          </w:tcPr>
          <w:p w14:paraId="237E0A77" w14:textId="77777777" w:rsidR="00CA67D1" w:rsidRPr="00CA67D1" w:rsidRDefault="00CA67D1" w:rsidP="002D5B89">
            <w:pPr>
              <w:spacing w:line="360" w:lineRule="auto"/>
              <w:jc w:val="right"/>
              <w:rPr>
                <w:sz w:val="20"/>
                <w:lang w:val="ru-RU"/>
              </w:rPr>
            </w:pPr>
            <w:r w:rsidRPr="00CA67D1">
              <w:rPr>
                <w:sz w:val="20"/>
                <w:lang w:val="ru-RU"/>
              </w:rPr>
              <w:t>1,39947</w:t>
            </w:r>
          </w:p>
        </w:tc>
        <w:tc>
          <w:tcPr>
            <w:tcW w:w="1760" w:type="dxa"/>
            <w:tcBorders>
              <w:top w:val="nil"/>
              <w:left w:val="nil"/>
              <w:bottom w:val="single" w:sz="4" w:space="0" w:color="auto"/>
              <w:right w:val="single" w:sz="4" w:space="0" w:color="auto"/>
            </w:tcBorders>
            <w:shd w:val="clear" w:color="auto" w:fill="auto"/>
            <w:noWrap/>
            <w:hideMark/>
          </w:tcPr>
          <w:p w14:paraId="35644382" w14:textId="77777777" w:rsidR="00CA67D1" w:rsidRPr="00CA67D1" w:rsidRDefault="00CA67D1" w:rsidP="002D5B89">
            <w:pPr>
              <w:spacing w:line="360" w:lineRule="auto"/>
              <w:jc w:val="right"/>
              <w:rPr>
                <w:sz w:val="20"/>
                <w:lang w:val="ru-RU"/>
              </w:rPr>
            </w:pPr>
            <w:r w:rsidRPr="00CA67D1">
              <w:rPr>
                <w:sz w:val="20"/>
                <w:lang w:val="ru-RU"/>
              </w:rPr>
              <w:t>0,66848</w:t>
            </w:r>
          </w:p>
        </w:tc>
        <w:tc>
          <w:tcPr>
            <w:tcW w:w="1480" w:type="dxa"/>
            <w:tcBorders>
              <w:top w:val="nil"/>
              <w:left w:val="nil"/>
              <w:bottom w:val="single" w:sz="4" w:space="0" w:color="auto"/>
              <w:right w:val="single" w:sz="4" w:space="0" w:color="auto"/>
            </w:tcBorders>
            <w:shd w:val="clear" w:color="auto" w:fill="auto"/>
            <w:noWrap/>
            <w:hideMark/>
          </w:tcPr>
          <w:p w14:paraId="627EA89E"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71CFC836"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155A2C41"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3F60769B" w14:textId="77777777" w:rsidR="00CA67D1" w:rsidRPr="00CA67D1" w:rsidRDefault="00CA67D1" w:rsidP="002D5B89">
            <w:pPr>
              <w:spacing w:line="360" w:lineRule="auto"/>
              <w:jc w:val="center"/>
              <w:rPr>
                <w:sz w:val="20"/>
                <w:lang w:val="ru-RU"/>
              </w:rPr>
            </w:pPr>
            <w:r w:rsidRPr="00CA67D1">
              <w:rPr>
                <w:sz w:val="20"/>
                <w:lang w:val="ru-RU"/>
              </w:rPr>
              <w:t>0002</w:t>
            </w:r>
          </w:p>
        </w:tc>
        <w:tc>
          <w:tcPr>
            <w:tcW w:w="1920" w:type="dxa"/>
            <w:tcBorders>
              <w:top w:val="nil"/>
              <w:left w:val="nil"/>
              <w:bottom w:val="single" w:sz="4" w:space="0" w:color="auto"/>
              <w:right w:val="single" w:sz="4" w:space="0" w:color="auto"/>
            </w:tcBorders>
            <w:shd w:val="clear" w:color="auto" w:fill="auto"/>
            <w:noWrap/>
            <w:hideMark/>
          </w:tcPr>
          <w:p w14:paraId="72B2EC9A"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552BB70C"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091A1ECE" w14:textId="77777777" w:rsidR="00CA67D1" w:rsidRPr="00CA67D1" w:rsidRDefault="00CA67D1" w:rsidP="002D5B89">
            <w:pPr>
              <w:spacing w:line="360" w:lineRule="auto"/>
              <w:jc w:val="right"/>
              <w:rPr>
                <w:sz w:val="20"/>
                <w:lang w:val="ru-RU"/>
              </w:rPr>
            </w:pPr>
            <w:r w:rsidRPr="00CA67D1">
              <w:rPr>
                <w:sz w:val="20"/>
                <w:lang w:val="ru-RU"/>
              </w:rPr>
              <w:t>0,08469</w:t>
            </w:r>
          </w:p>
        </w:tc>
        <w:tc>
          <w:tcPr>
            <w:tcW w:w="1760" w:type="dxa"/>
            <w:tcBorders>
              <w:top w:val="nil"/>
              <w:left w:val="nil"/>
              <w:bottom w:val="single" w:sz="4" w:space="0" w:color="auto"/>
              <w:right w:val="single" w:sz="4" w:space="0" w:color="auto"/>
            </w:tcBorders>
            <w:shd w:val="clear" w:color="auto" w:fill="auto"/>
            <w:noWrap/>
            <w:hideMark/>
          </w:tcPr>
          <w:p w14:paraId="4A1C7756" w14:textId="77777777" w:rsidR="00CA67D1" w:rsidRPr="00CA67D1" w:rsidRDefault="00CA67D1" w:rsidP="002D5B89">
            <w:pPr>
              <w:spacing w:line="360" w:lineRule="auto"/>
              <w:jc w:val="right"/>
              <w:rPr>
                <w:sz w:val="20"/>
                <w:lang w:val="ru-RU"/>
              </w:rPr>
            </w:pPr>
            <w:r w:rsidRPr="00CA67D1">
              <w:rPr>
                <w:sz w:val="20"/>
                <w:lang w:val="ru-RU"/>
              </w:rPr>
              <w:t>0,05298</w:t>
            </w:r>
          </w:p>
        </w:tc>
        <w:tc>
          <w:tcPr>
            <w:tcW w:w="1920" w:type="dxa"/>
            <w:tcBorders>
              <w:top w:val="nil"/>
              <w:left w:val="nil"/>
              <w:bottom w:val="single" w:sz="4" w:space="0" w:color="auto"/>
              <w:right w:val="single" w:sz="4" w:space="0" w:color="auto"/>
            </w:tcBorders>
            <w:shd w:val="clear" w:color="auto" w:fill="auto"/>
            <w:noWrap/>
            <w:hideMark/>
          </w:tcPr>
          <w:p w14:paraId="411B086A" w14:textId="77777777" w:rsidR="00CA67D1" w:rsidRPr="00CA67D1" w:rsidRDefault="00CA67D1" w:rsidP="002D5B89">
            <w:pPr>
              <w:spacing w:line="360" w:lineRule="auto"/>
              <w:jc w:val="right"/>
              <w:rPr>
                <w:sz w:val="20"/>
                <w:lang w:val="ru-RU"/>
              </w:rPr>
            </w:pPr>
            <w:r w:rsidRPr="00CA67D1">
              <w:rPr>
                <w:sz w:val="20"/>
                <w:lang w:val="ru-RU"/>
              </w:rPr>
              <w:t>0,08469</w:t>
            </w:r>
          </w:p>
        </w:tc>
        <w:tc>
          <w:tcPr>
            <w:tcW w:w="1760" w:type="dxa"/>
            <w:tcBorders>
              <w:top w:val="nil"/>
              <w:left w:val="nil"/>
              <w:bottom w:val="single" w:sz="4" w:space="0" w:color="auto"/>
              <w:right w:val="single" w:sz="4" w:space="0" w:color="auto"/>
            </w:tcBorders>
            <w:shd w:val="clear" w:color="auto" w:fill="auto"/>
            <w:noWrap/>
            <w:hideMark/>
          </w:tcPr>
          <w:p w14:paraId="451EB31C" w14:textId="77777777" w:rsidR="00CA67D1" w:rsidRPr="00CA67D1" w:rsidRDefault="00CA67D1" w:rsidP="002D5B89">
            <w:pPr>
              <w:spacing w:line="360" w:lineRule="auto"/>
              <w:jc w:val="right"/>
              <w:rPr>
                <w:sz w:val="20"/>
                <w:lang w:val="ru-RU"/>
              </w:rPr>
            </w:pPr>
            <w:r w:rsidRPr="00CA67D1">
              <w:rPr>
                <w:sz w:val="20"/>
                <w:lang w:val="ru-RU"/>
              </w:rPr>
              <w:t>0,05298</w:t>
            </w:r>
          </w:p>
        </w:tc>
        <w:tc>
          <w:tcPr>
            <w:tcW w:w="1480" w:type="dxa"/>
            <w:tcBorders>
              <w:top w:val="nil"/>
              <w:left w:val="nil"/>
              <w:bottom w:val="single" w:sz="4" w:space="0" w:color="auto"/>
              <w:right w:val="single" w:sz="4" w:space="0" w:color="auto"/>
            </w:tcBorders>
            <w:shd w:val="clear" w:color="auto" w:fill="auto"/>
            <w:noWrap/>
            <w:hideMark/>
          </w:tcPr>
          <w:p w14:paraId="45CA0287"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27F29FC9"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4B40B148"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0BDE0621" w14:textId="77777777" w:rsidR="00CA67D1" w:rsidRPr="00CA67D1" w:rsidRDefault="00CA67D1" w:rsidP="002D5B89">
            <w:pPr>
              <w:spacing w:line="360" w:lineRule="auto"/>
              <w:jc w:val="center"/>
              <w:rPr>
                <w:sz w:val="20"/>
                <w:lang w:val="ru-RU"/>
              </w:rPr>
            </w:pPr>
            <w:r w:rsidRPr="00CA67D1">
              <w:rPr>
                <w:sz w:val="20"/>
                <w:lang w:val="ru-RU"/>
              </w:rPr>
              <w:t>0003</w:t>
            </w:r>
          </w:p>
        </w:tc>
        <w:tc>
          <w:tcPr>
            <w:tcW w:w="1920" w:type="dxa"/>
            <w:tcBorders>
              <w:top w:val="nil"/>
              <w:left w:val="nil"/>
              <w:bottom w:val="single" w:sz="4" w:space="0" w:color="auto"/>
              <w:right w:val="single" w:sz="4" w:space="0" w:color="auto"/>
            </w:tcBorders>
            <w:shd w:val="clear" w:color="auto" w:fill="auto"/>
            <w:noWrap/>
            <w:hideMark/>
          </w:tcPr>
          <w:p w14:paraId="5F9DD3D6"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44D4AD41"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2E0781C3" w14:textId="77777777" w:rsidR="00CA67D1" w:rsidRPr="00CA67D1" w:rsidRDefault="00CA67D1" w:rsidP="002D5B89">
            <w:pPr>
              <w:spacing w:line="360" w:lineRule="auto"/>
              <w:jc w:val="right"/>
              <w:rPr>
                <w:sz w:val="20"/>
                <w:lang w:val="ru-RU"/>
              </w:rPr>
            </w:pPr>
            <w:r w:rsidRPr="00CA67D1">
              <w:rPr>
                <w:sz w:val="20"/>
                <w:lang w:val="ru-RU"/>
              </w:rPr>
              <w:t>0,78507</w:t>
            </w:r>
          </w:p>
        </w:tc>
        <w:tc>
          <w:tcPr>
            <w:tcW w:w="1760" w:type="dxa"/>
            <w:tcBorders>
              <w:top w:val="nil"/>
              <w:left w:val="nil"/>
              <w:bottom w:val="single" w:sz="4" w:space="0" w:color="auto"/>
              <w:right w:val="single" w:sz="4" w:space="0" w:color="auto"/>
            </w:tcBorders>
            <w:shd w:val="clear" w:color="auto" w:fill="auto"/>
            <w:noWrap/>
            <w:hideMark/>
          </w:tcPr>
          <w:p w14:paraId="7109E5EF" w14:textId="77777777" w:rsidR="00CA67D1" w:rsidRPr="00CA67D1" w:rsidRDefault="00CA67D1" w:rsidP="002D5B89">
            <w:pPr>
              <w:spacing w:line="360" w:lineRule="auto"/>
              <w:jc w:val="right"/>
              <w:rPr>
                <w:sz w:val="20"/>
                <w:lang w:val="ru-RU"/>
              </w:rPr>
            </w:pPr>
            <w:r w:rsidRPr="00CA67D1">
              <w:rPr>
                <w:sz w:val="20"/>
                <w:lang w:val="ru-RU"/>
              </w:rPr>
              <w:t>0,66848</w:t>
            </w:r>
          </w:p>
        </w:tc>
        <w:tc>
          <w:tcPr>
            <w:tcW w:w="1920" w:type="dxa"/>
            <w:tcBorders>
              <w:top w:val="nil"/>
              <w:left w:val="nil"/>
              <w:bottom w:val="single" w:sz="4" w:space="0" w:color="auto"/>
              <w:right w:val="single" w:sz="4" w:space="0" w:color="auto"/>
            </w:tcBorders>
            <w:shd w:val="clear" w:color="auto" w:fill="auto"/>
            <w:noWrap/>
            <w:hideMark/>
          </w:tcPr>
          <w:p w14:paraId="23C708B2" w14:textId="77777777" w:rsidR="00CA67D1" w:rsidRPr="00CA67D1" w:rsidRDefault="00CA67D1" w:rsidP="002D5B89">
            <w:pPr>
              <w:spacing w:line="360" w:lineRule="auto"/>
              <w:jc w:val="right"/>
              <w:rPr>
                <w:sz w:val="20"/>
                <w:lang w:val="ru-RU"/>
              </w:rPr>
            </w:pPr>
            <w:r w:rsidRPr="00CA67D1">
              <w:rPr>
                <w:sz w:val="20"/>
                <w:lang w:val="ru-RU"/>
              </w:rPr>
              <w:t>0,78507</w:t>
            </w:r>
          </w:p>
        </w:tc>
        <w:tc>
          <w:tcPr>
            <w:tcW w:w="1760" w:type="dxa"/>
            <w:tcBorders>
              <w:top w:val="nil"/>
              <w:left w:val="nil"/>
              <w:bottom w:val="single" w:sz="4" w:space="0" w:color="auto"/>
              <w:right w:val="single" w:sz="4" w:space="0" w:color="auto"/>
            </w:tcBorders>
            <w:shd w:val="clear" w:color="auto" w:fill="auto"/>
            <w:noWrap/>
            <w:hideMark/>
          </w:tcPr>
          <w:p w14:paraId="25A56CB5" w14:textId="77777777" w:rsidR="00CA67D1" w:rsidRPr="00CA67D1" w:rsidRDefault="00CA67D1" w:rsidP="002D5B89">
            <w:pPr>
              <w:spacing w:line="360" w:lineRule="auto"/>
              <w:jc w:val="right"/>
              <w:rPr>
                <w:sz w:val="20"/>
                <w:lang w:val="ru-RU"/>
              </w:rPr>
            </w:pPr>
            <w:r w:rsidRPr="00CA67D1">
              <w:rPr>
                <w:sz w:val="20"/>
                <w:lang w:val="ru-RU"/>
              </w:rPr>
              <w:t>0,66848</w:t>
            </w:r>
          </w:p>
        </w:tc>
        <w:tc>
          <w:tcPr>
            <w:tcW w:w="1480" w:type="dxa"/>
            <w:tcBorders>
              <w:top w:val="nil"/>
              <w:left w:val="nil"/>
              <w:bottom w:val="single" w:sz="4" w:space="0" w:color="auto"/>
              <w:right w:val="single" w:sz="4" w:space="0" w:color="auto"/>
            </w:tcBorders>
            <w:shd w:val="clear" w:color="auto" w:fill="auto"/>
            <w:noWrap/>
            <w:hideMark/>
          </w:tcPr>
          <w:p w14:paraId="56481FA3"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5AA4085C"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21E8A741"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75653C28" w14:textId="77777777" w:rsidR="00CA67D1" w:rsidRPr="00CA67D1" w:rsidRDefault="00CA67D1" w:rsidP="002D5B89">
            <w:pPr>
              <w:spacing w:line="360" w:lineRule="auto"/>
              <w:jc w:val="center"/>
              <w:rPr>
                <w:sz w:val="20"/>
                <w:lang w:val="ru-RU"/>
              </w:rPr>
            </w:pPr>
            <w:r w:rsidRPr="00CA67D1">
              <w:rPr>
                <w:sz w:val="20"/>
                <w:lang w:val="ru-RU"/>
              </w:rPr>
              <w:t>0004</w:t>
            </w:r>
          </w:p>
        </w:tc>
        <w:tc>
          <w:tcPr>
            <w:tcW w:w="1920" w:type="dxa"/>
            <w:tcBorders>
              <w:top w:val="nil"/>
              <w:left w:val="nil"/>
              <w:bottom w:val="single" w:sz="4" w:space="0" w:color="auto"/>
              <w:right w:val="single" w:sz="4" w:space="0" w:color="auto"/>
            </w:tcBorders>
            <w:shd w:val="clear" w:color="auto" w:fill="auto"/>
            <w:noWrap/>
            <w:hideMark/>
          </w:tcPr>
          <w:p w14:paraId="47C1B8AD"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6DD69F22"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5DA3D6D5" w14:textId="77777777" w:rsidR="00CA67D1" w:rsidRPr="00CA67D1" w:rsidRDefault="00CA67D1" w:rsidP="002D5B89">
            <w:pPr>
              <w:spacing w:line="360" w:lineRule="auto"/>
              <w:jc w:val="right"/>
              <w:rPr>
                <w:sz w:val="20"/>
                <w:lang w:val="ru-RU"/>
              </w:rPr>
            </w:pPr>
            <w:r w:rsidRPr="00CA67D1">
              <w:rPr>
                <w:sz w:val="20"/>
                <w:lang w:val="ru-RU"/>
              </w:rPr>
              <w:t>0,005076</w:t>
            </w:r>
          </w:p>
        </w:tc>
        <w:tc>
          <w:tcPr>
            <w:tcW w:w="1760" w:type="dxa"/>
            <w:tcBorders>
              <w:top w:val="nil"/>
              <w:left w:val="nil"/>
              <w:bottom w:val="single" w:sz="4" w:space="0" w:color="auto"/>
              <w:right w:val="single" w:sz="4" w:space="0" w:color="auto"/>
            </w:tcBorders>
            <w:shd w:val="clear" w:color="auto" w:fill="auto"/>
            <w:noWrap/>
            <w:hideMark/>
          </w:tcPr>
          <w:p w14:paraId="71759067" w14:textId="77777777" w:rsidR="00CA67D1" w:rsidRPr="00CA67D1" w:rsidRDefault="00CA67D1" w:rsidP="002D5B89">
            <w:pPr>
              <w:spacing w:line="360" w:lineRule="auto"/>
              <w:jc w:val="right"/>
              <w:rPr>
                <w:sz w:val="20"/>
                <w:lang w:val="ru-RU"/>
              </w:rPr>
            </w:pPr>
            <w:r w:rsidRPr="00CA67D1">
              <w:rPr>
                <w:sz w:val="20"/>
                <w:lang w:val="ru-RU"/>
              </w:rPr>
              <w:t>0,001355</w:t>
            </w:r>
          </w:p>
        </w:tc>
        <w:tc>
          <w:tcPr>
            <w:tcW w:w="1920" w:type="dxa"/>
            <w:tcBorders>
              <w:top w:val="nil"/>
              <w:left w:val="nil"/>
              <w:bottom w:val="single" w:sz="4" w:space="0" w:color="auto"/>
              <w:right w:val="single" w:sz="4" w:space="0" w:color="auto"/>
            </w:tcBorders>
            <w:shd w:val="clear" w:color="auto" w:fill="auto"/>
            <w:noWrap/>
            <w:hideMark/>
          </w:tcPr>
          <w:p w14:paraId="4631B641" w14:textId="77777777" w:rsidR="00CA67D1" w:rsidRPr="00CA67D1" w:rsidRDefault="00CA67D1" w:rsidP="002D5B89">
            <w:pPr>
              <w:spacing w:line="360" w:lineRule="auto"/>
              <w:jc w:val="right"/>
              <w:rPr>
                <w:sz w:val="20"/>
                <w:lang w:val="ru-RU"/>
              </w:rPr>
            </w:pPr>
            <w:r w:rsidRPr="00CA67D1">
              <w:rPr>
                <w:sz w:val="20"/>
                <w:lang w:val="ru-RU"/>
              </w:rPr>
              <w:t>0,005076</w:t>
            </w:r>
          </w:p>
        </w:tc>
        <w:tc>
          <w:tcPr>
            <w:tcW w:w="1760" w:type="dxa"/>
            <w:tcBorders>
              <w:top w:val="nil"/>
              <w:left w:val="nil"/>
              <w:bottom w:val="single" w:sz="4" w:space="0" w:color="auto"/>
              <w:right w:val="single" w:sz="4" w:space="0" w:color="auto"/>
            </w:tcBorders>
            <w:shd w:val="clear" w:color="auto" w:fill="auto"/>
            <w:noWrap/>
            <w:hideMark/>
          </w:tcPr>
          <w:p w14:paraId="7C29B899" w14:textId="77777777" w:rsidR="00CA67D1" w:rsidRPr="00CA67D1" w:rsidRDefault="00CA67D1" w:rsidP="002D5B89">
            <w:pPr>
              <w:spacing w:line="360" w:lineRule="auto"/>
              <w:jc w:val="right"/>
              <w:rPr>
                <w:sz w:val="20"/>
                <w:lang w:val="ru-RU"/>
              </w:rPr>
            </w:pPr>
            <w:r w:rsidRPr="00CA67D1">
              <w:rPr>
                <w:sz w:val="20"/>
                <w:lang w:val="ru-RU"/>
              </w:rPr>
              <w:t>0,001355</w:t>
            </w:r>
          </w:p>
        </w:tc>
        <w:tc>
          <w:tcPr>
            <w:tcW w:w="1480" w:type="dxa"/>
            <w:tcBorders>
              <w:top w:val="nil"/>
              <w:left w:val="nil"/>
              <w:bottom w:val="single" w:sz="4" w:space="0" w:color="auto"/>
              <w:right w:val="single" w:sz="4" w:space="0" w:color="auto"/>
            </w:tcBorders>
            <w:shd w:val="clear" w:color="auto" w:fill="auto"/>
            <w:noWrap/>
            <w:hideMark/>
          </w:tcPr>
          <w:p w14:paraId="679BAF61"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71490A89"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61E18F61"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254673E7" w14:textId="77777777" w:rsidR="00CA67D1" w:rsidRPr="00CA67D1" w:rsidRDefault="00CA67D1" w:rsidP="002D5B89">
            <w:pPr>
              <w:spacing w:line="360" w:lineRule="auto"/>
              <w:jc w:val="center"/>
              <w:rPr>
                <w:sz w:val="20"/>
                <w:lang w:val="ru-RU"/>
              </w:rPr>
            </w:pPr>
            <w:r w:rsidRPr="00CA67D1">
              <w:rPr>
                <w:sz w:val="20"/>
                <w:lang w:val="ru-RU"/>
              </w:rPr>
              <w:t>0005</w:t>
            </w:r>
          </w:p>
        </w:tc>
        <w:tc>
          <w:tcPr>
            <w:tcW w:w="1920" w:type="dxa"/>
            <w:tcBorders>
              <w:top w:val="nil"/>
              <w:left w:val="nil"/>
              <w:bottom w:val="single" w:sz="4" w:space="0" w:color="auto"/>
              <w:right w:val="single" w:sz="4" w:space="0" w:color="auto"/>
            </w:tcBorders>
            <w:shd w:val="clear" w:color="auto" w:fill="auto"/>
            <w:noWrap/>
            <w:hideMark/>
          </w:tcPr>
          <w:p w14:paraId="1AD91B78"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15FF8710"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06ED3AB2" w14:textId="77777777" w:rsidR="00CA67D1" w:rsidRPr="00CA67D1" w:rsidRDefault="00CA67D1" w:rsidP="002D5B89">
            <w:pPr>
              <w:spacing w:line="360" w:lineRule="auto"/>
              <w:jc w:val="right"/>
              <w:rPr>
                <w:sz w:val="20"/>
                <w:lang w:val="ru-RU"/>
              </w:rPr>
            </w:pPr>
            <w:r w:rsidRPr="00CA67D1">
              <w:rPr>
                <w:sz w:val="20"/>
                <w:lang w:val="ru-RU"/>
              </w:rPr>
              <w:t>0,384</w:t>
            </w:r>
          </w:p>
        </w:tc>
        <w:tc>
          <w:tcPr>
            <w:tcW w:w="1760" w:type="dxa"/>
            <w:tcBorders>
              <w:top w:val="nil"/>
              <w:left w:val="nil"/>
              <w:bottom w:val="single" w:sz="4" w:space="0" w:color="auto"/>
              <w:right w:val="single" w:sz="4" w:space="0" w:color="auto"/>
            </w:tcBorders>
            <w:shd w:val="clear" w:color="auto" w:fill="auto"/>
            <w:noWrap/>
            <w:hideMark/>
          </w:tcPr>
          <w:p w14:paraId="55F175E3" w14:textId="77777777" w:rsidR="00CA67D1" w:rsidRPr="00CA67D1" w:rsidRDefault="00CA67D1" w:rsidP="002D5B89">
            <w:pPr>
              <w:spacing w:line="360" w:lineRule="auto"/>
              <w:jc w:val="right"/>
              <w:rPr>
                <w:sz w:val="20"/>
                <w:lang w:val="ru-RU"/>
              </w:rPr>
            </w:pPr>
            <w:r w:rsidRPr="00CA67D1">
              <w:rPr>
                <w:sz w:val="20"/>
                <w:lang w:val="ru-RU"/>
              </w:rPr>
              <w:t>2,496</w:t>
            </w:r>
          </w:p>
        </w:tc>
        <w:tc>
          <w:tcPr>
            <w:tcW w:w="1920" w:type="dxa"/>
            <w:tcBorders>
              <w:top w:val="nil"/>
              <w:left w:val="nil"/>
              <w:bottom w:val="single" w:sz="4" w:space="0" w:color="auto"/>
              <w:right w:val="single" w:sz="4" w:space="0" w:color="auto"/>
            </w:tcBorders>
            <w:shd w:val="clear" w:color="auto" w:fill="auto"/>
            <w:noWrap/>
            <w:hideMark/>
          </w:tcPr>
          <w:p w14:paraId="2B445A49" w14:textId="77777777" w:rsidR="00CA67D1" w:rsidRPr="00CA67D1" w:rsidRDefault="00CA67D1" w:rsidP="002D5B89">
            <w:pPr>
              <w:spacing w:line="360" w:lineRule="auto"/>
              <w:jc w:val="right"/>
              <w:rPr>
                <w:sz w:val="20"/>
                <w:lang w:val="ru-RU"/>
              </w:rPr>
            </w:pPr>
            <w:r w:rsidRPr="00CA67D1">
              <w:rPr>
                <w:sz w:val="20"/>
                <w:lang w:val="ru-RU"/>
              </w:rPr>
              <w:t>0,384</w:t>
            </w:r>
          </w:p>
        </w:tc>
        <w:tc>
          <w:tcPr>
            <w:tcW w:w="1760" w:type="dxa"/>
            <w:tcBorders>
              <w:top w:val="nil"/>
              <w:left w:val="nil"/>
              <w:bottom w:val="single" w:sz="4" w:space="0" w:color="auto"/>
              <w:right w:val="single" w:sz="4" w:space="0" w:color="auto"/>
            </w:tcBorders>
            <w:shd w:val="clear" w:color="auto" w:fill="auto"/>
            <w:noWrap/>
            <w:hideMark/>
          </w:tcPr>
          <w:p w14:paraId="78486DAB" w14:textId="77777777" w:rsidR="00CA67D1" w:rsidRPr="00CA67D1" w:rsidRDefault="00CA67D1" w:rsidP="002D5B89">
            <w:pPr>
              <w:spacing w:line="360" w:lineRule="auto"/>
              <w:jc w:val="right"/>
              <w:rPr>
                <w:sz w:val="20"/>
                <w:lang w:val="ru-RU"/>
              </w:rPr>
            </w:pPr>
            <w:r w:rsidRPr="00CA67D1">
              <w:rPr>
                <w:sz w:val="20"/>
                <w:lang w:val="ru-RU"/>
              </w:rPr>
              <w:t>2,496</w:t>
            </w:r>
          </w:p>
        </w:tc>
        <w:tc>
          <w:tcPr>
            <w:tcW w:w="1480" w:type="dxa"/>
            <w:tcBorders>
              <w:top w:val="nil"/>
              <w:left w:val="nil"/>
              <w:bottom w:val="single" w:sz="4" w:space="0" w:color="auto"/>
              <w:right w:val="single" w:sz="4" w:space="0" w:color="auto"/>
            </w:tcBorders>
            <w:shd w:val="clear" w:color="auto" w:fill="auto"/>
            <w:noWrap/>
            <w:hideMark/>
          </w:tcPr>
          <w:p w14:paraId="0DA44072"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5357A1" w14:paraId="43E5F57C"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621A8" w14:textId="77777777" w:rsidR="00CA67D1" w:rsidRPr="00CA67D1" w:rsidRDefault="00CA67D1" w:rsidP="002D5B89">
            <w:pPr>
              <w:spacing w:line="360" w:lineRule="auto"/>
              <w:rPr>
                <w:b/>
                <w:bCs/>
                <w:sz w:val="20"/>
                <w:lang w:val="ru-RU"/>
              </w:rPr>
            </w:pPr>
            <w:r w:rsidRPr="00CA67D1">
              <w:rPr>
                <w:b/>
                <w:bCs/>
                <w:sz w:val="20"/>
                <w:lang w:val="ru-RU"/>
              </w:rPr>
              <w:t xml:space="preserve"> (0304) Азот (II) оксид (Азота оксид) (6)</w:t>
            </w:r>
          </w:p>
        </w:tc>
      </w:tr>
      <w:tr w:rsidR="00CA67D1" w:rsidRPr="00CA67D1" w14:paraId="5A8CCD1F" w14:textId="77777777" w:rsidTr="00CA67D1">
        <w:trPr>
          <w:trHeight w:val="288"/>
        </w:trPr>
        <w:tc>
          <w:tcPr>
            <w:tcW w:w="2420" w:type="dxa"/>
            <w:vMerge w:val="restart"/>
            <w:tcBorders>
              <w:top w:val="nil"/>
              <w:left w:val="single" w:sz="4" w:space="0" w:color="auto"/>
              <w:bottom w:val="single" w:sz="4" w:space="0" w:color="000000"/>
              <w:right w:val="single" w:sz="4" w:space="0" w:color="auto"/>
            </w:tcBorders>
            <w:shd w:val="clear" w:color="auto" w:fill="auto"/>
            <w:hideMark/>
          </w:tcPr>
          <w:p w14:paraId="68076C83"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7FDACEF4" w14:textId="77777777" w:rsidR="00CA67D1" w:rsidRPr="00CA67D1" w:rsidRDefault="00CA67D1" w:rsidP="002D5B89">
            <w:pPr>
              <w:spacing w:line="360" w:lineRule="auto"/>
              <w:jc w:val="center"/>
              <w:rPr>
                <w:sz w:val="20"/>
                <w:lang w:val="ru-RU"/>
              </w:rPr>
            </w:pPr>
            <w:r w:rsidRPr="00CA67D1">
              <w:rPr>
                <w:sz w:val="20"/>
                <w:lang w:val="ru-RU"/>
              </w:rPr>
              <w:t>0001</w:t>
            </w:r>
          </w:p>
        </w:tc>
        <w:tc>
          <w:tcPr>
            <w:tcW w:w="1920" w:type="dxa"/>
            <w:tcBorders>
              <w:top w:val="nil"/>
              <w:left w:val="nil"/>
              <w:bottom w:val="single" w:sz="4" w:space="0" w:color="auto"/>
              <w:right w:val="single" w:sz="4" w:space="0" w:color="auto"/>
            </w:tcBorders>
            <w:shd w:val="clear" w:color="auto" w:fill="auto"/>
            <w:noWrap/>
            <w:hideMark/>
          </w:tcPr>
          <w:p w14:paraId="08426007"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756AA9E8"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1805206C" w14:textId="77777777" w:rsidR="00CA67D1" w:rsidRPr="00CA67D1" w:rsidRDefault="00CA67D1" w:rsidP="002D5B89">
            <w:pPr>
              <w:spacing w:line="360" w:lineRule="auto"/>
              <w:jc w:val="right"/>
              <w:rPr>
                <w:sz w:val="20"/>
                <w:lang w:val="ru-RU"/>
              </w:rPr>
            </w:pPr>
            <w:r w:rsidRPr="00CA67D1">
              <w:rPr>
                <w:sz w:val="20"/>
                <w:lang w:val="ru-RU"/>
              </w:rPr>
              <w:t>0,22741</w:t>
            </w:r>
          </w:p>
        </w:tc>
        <w:tc>
          <w:tcPr>
            <w:tcW w:w="1760" w:type="dxa"/>
            <w:tcBorders>
              <w:top w:val="nil"/>
              <w:left w:val="nil"/>
              <w:bottom w:val="single" w:sz="4" w:space="0" w:color="auto"/>
              <w:right w:val="single" w:sz="4" w:space="0" w:color="auto"/>
            </w:tcBorders>
            <w:shd w:val="clear" w:color="auto" w:fill="auto"/>
            <w:noWrap/>
            <w:hideMark/>
          </w:tcPr>
          <w:p w14:paraId="17B97B5F" w14:textId="77777777" w:rsidR="00CA67D1" w:rsidRPr="00CA67D1" w:rsidRDefault="00CA67D1" w:rsidP="002D5B89">
            <w:pPr>
              <w:spacing w:line="360" w:lineRule="auto"/>
              <w:jc w:val="right"/>
              <w:rPr>
                <w:sz w:val="20"/>
                <w:lang w:val="ru-RU"/>
              </w:rPr>
            </w:pPr>
            <w:r w:rsidRPr="00CA67D1">
              <w:rPr>
                <w:sz w:val="20"/>
                <w:lang w:val="ru-RU"/>
              </w:rPr>
              <w:t>0,10863</w:t>
            </w:r>
          </w:p>
        </w:tc>
        <w:tc>
          <w:tcPr>
            <w:tcW w:w="1920" w:type="dxa"/>
            <w:tcBorders>
              <w:top w:val="nil"/>
              <w:left w:val="nil"/>
              <w:bottom w:val="single" w:sz="4" w:space="0" w:color="auto"/>
              <w:right w:val="single" w:sz="4" w:space="0" w:color="auto"/>
            </w:tcBorders>
            <w:shd w:val="clear" w:color="auto" w:fill="auto"/>
            <w:noWrap/>
            <w:hideMark/>
          </w:tcPr>
          <w:p w14:paraId="41BE9E77" w14:textId="77777777" w:rsidR="00CA67D1" w:rsidRPr="00CA67D1" w:rsidRDefault="00CA67D1" w:rsidP="002D5B89">
            <w:pPr>
              <w:spacing w:line="360" w:lineRule="auto"/>
              <w:jc w:val="right"/>
              <w:rPr>
                <w:sz w:val="20"/>
                <w:lang w:val="ru-RU"/>
              </w:rPr>
            </w:pPr>
            <w:r w:rsidRPr="00CA67D1">
              <w:rPr>
                <w:sz w:val="20"/>
                <w:lang w:val="ru-RU"/>
              </w:rPr>
              <w:t>0,22741</w:t>
            </w:r>
          </w:p>
        </w:tc>
        <w:tc>
          <w:tcPr>
            <w:tcW w:w="1760" w:type="dxa"/>
            <w:tcBorders>
              <w:top w:val="nil"/>
              <w:left w:val="nil"/>
              <w:bottom w:val="single" w:sz="4" w:space="0" w:color="auto"/>
              <w:right w:val="single" w:sz="4" w:space="0" w:color="auto"/>
            </w:tcBorders>
            <w:shd w:val="clear" w:color="auto" w:fill="auto"/>
            <w:noWrap/>
            <w:hideMark/>
          </w:tcPr>
          <w:p w14:paraId="48D2027D" w14:textId="77777777" w:rsidR="00CA67D1" w:rsidRPr="00CA67D1" w:rsidRDefault="00CA67D1" w:rsidP="002D5B89">
            <w:pPr>
              <w:spacing w:line="360" w:lineRule="auto"/>
              <w:jc w:val="right"/>
              <w:rPr>
                <w:sz w:val="20"/>
                <w:lang w:val="ru-RU"/>
              </w:rPr>
            </w:pPr>
            <w:r w:rsidRPr="00CA67D1">
              <w:rPr>
                <w:sz w:val="20"/>
                <w:lang w:val="ru-RU"/>
              </w:rPr>
              <w:t>0,10863</w:t>
            </w:r>
          </w:p>
        </w:tc>
        <w:tc>
          <w:tcPr>
            <w:tcW w:w="1480" w:type="dxa"/>
            <w:tcBorders>
              <w:top w:val="nil"/>
              <w:left w:val="nil"/>
              <w:bottom w:val="single" w:sz="4" w:space="0" w:color="auto"/>
              <w:right w:val="single" w:sz="4" w:space="0" w:color="auto"/>
            </w:tcBorders>
            <w:shd w:val="clear" w:color="auto" w:fill="auto"/>
            <w:noWrap/>
            <w:hideMark/>
          </w:tcPr>
          <w:p w14:paraId="3BB64549"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1F286847"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66A602AA"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09C11CE3" w14:textId="77777777" w:rsidR="00CA67D1" w:rsidRPr="00CA67D1" w:rsidRDefault="00CA67D1" w:rsidP="002D5B89">
            <w:pPr>
              <w:spacing w:line="360" w:lineRule="auto"/>
              <w:jc w:val="center"/>
              <w:rPr>
                <w:sz w:val="20"/>
                <w:lang w:val="ru-RU"/>
              </w:rPr>
            </w:pPr>
            <w:r w:rsidRPr="00CA67D1">
              <w:rPr>
                <w:sz w:val="20"/>
                <w:lang w:val="ru-RU"/>
              </w:rPr>
              <w:t>0002</w:t>
            </w:r>
          </w:p>
        </w:tc>
        <w:tc>
          <w:tcPr>
            <w:tcW w:w="1920" w:type="dxa"/>
            <w:tcBorders>
              <w:top w:val="nil"/>
              <w:left w:val="nil"/>
              <w:bottom w:val="single" w:sz="4" w:space="0" w:color="auto"/>
              <w:right w:val="single" w:sz="4" w:space="0" w:color="auto"/>
            </w:tcBorders>
            <w:shd w:val="clear" w:color="auto" w:fill="auto"/>
            <w:noWrap/>
            <w:hideMark/>
          </w:tcPr>
          <w:p w14:paraId="507DDDDF"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07B590B4"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5B7CF0F4" w14:textId="77777777" w:rsidR="00CA67D1" w:rsidRPr="00CA67D1" w:rsidRDefault="00CA67D1" w:rsidP="002D5B89">
            <w:pPr>
              <w:spacing w:line="360" w:lineRule="auto"/>
              <w:jc w:val="right"/>
              <w:rPr>
                <w:sz w:val="20"/>
                <w:lang w:val="ru-RU"/>
              </w:rPr>
            </w:pPr>
            <w:r w:rsidRPr="00CA67D1">
              <w:rPr>
                <w:sz w:val="20"/>
                <w:lang w:val="ru-RU"/>
              </w:rPr>
              <w:t>0,01376</w:t>
            </w:r>
          </w:p>
        </w:tc>
        <w:tc>
          <w:tcPr>
            <w:tcW w:w="1760" w:type="dxa"/>
            <w:tcBorders>
              <w:top w:val="nil"/>
              <w:left w:val="nil"/>
              <w:bottom w:val="single" w:sz="4" w:space="0" w:color="auto"/>
              <w:right w:val="single" w:sz="4" w:space="0" w:color="auto"/>
            </w:tcBorders>
            <w:shd w:val="clear" w:color="auto" w:fill="auto"/>
            <w:noWrap/>
            <w:hideMark/>
          </w:tcPr>
          <w:p w14:paraId="633496E2" w14:textId="77777777" w:rsidR="00CA67D1" w:rsidRPr="00CA67D1" w:rsidRDefault="00CA67D1" w:rsidP="002D5B89">
            <w:pPr>
              <w:spacing w:line="360" w:lineRule="auto"/>
              <w:jc w:val="right"/>
              <w:rPr>
                <w:sz w:val="20"/>
                <w:lang w:val="ru-RU"/>
              </w:rPr>
            </w:pPr>
            <w:r w:rsidRPr="00CA67D1">
              <w:rPr>
                <w:sz w:val="20"/>
                <w:lang w:val="ru-RU"/>
              </w:rPr>
              <w:t>0,00861</w:t>
            </w:r>
          </w:p>
        </w:tc>
        <w:tc>
          <w:tcPr>
            <w:tcW w:w="1920" w:type="dxa"/>
            <w:tcBorders>
              <w:top w:val="nil"/>
              <w:left w:val="nil"/>
              <w:bottom w:val="single" w:sz="4" w:space="0" w:color="auto"/>
              <w:right w:val="single" w:sz="4" w:space="0" w:color="auto"/>
            </w:tcBorders>
            <w:shd w:val="clear" w:color="auto" w:fill="auto"/>
            <w:noWrap/>
            <w:hideMark/>
          </w:tcPr>
          <w:p w14:paraId="738D388F" w14:textId="77777777" w:rsidR="00CA67D1" w:rsidRPr="00CA67D1" w:rsidRDefault="00CA67D1" w:rsidP="002D5B89">
            <w:pPr>
              <w:spacing w:line="360" w:lineRule="auto"/>
              <w:jc w:val="right"/>
              <w:rPr>
                <w:sz w:val="20"/>
                <w:lang w:val="ru-RU"/>
              </w:rPr>
            </w:pPr>
            <w:r w:rsidRPr="00CA67D1">
              <w:rPr>
                <w:sz w:val="20"/>
                <w:lang w:val="ru-RU"/>
              </w:rPr>
              <w:t>0,01376</w:t>
            </w:r>
          </w:p>
        </w:tc>
        <w:tc>
          <w:tcPr>
            <w:tcW w:w="1760" w:type="dxa"/>
            <w:tcBorders>
              <w:top w:val="nil"/>
              <w:left w:val="nil"/>
              <w:bottom w:val="single" w:sz="4" w:space="0" w:color="auto"/>
              <w:right w:val="single" w:sz="4" w:space="0" w:color="auto"/>
            </w:tcBorders>
            <w:shd w:val="clear" w:color="auto" w:fill="auto"/>
            <w:noWrap/>
            <w:hideMark/>
          </w:tcPr>
          <w:p w14:paraId="0BBFCBB3" w14:textId="77777777" w:rsidR="00CA67D1" w:rsidRPr="00CA67D1" w:rsidRDefault="00CA67D1" w:rsidP="002D5B89">
            <w:pPr>
              <w:spacing w:line="360" w:lineRule="auto"/>
              <w:jc w:val="right"/>
              <w:rPr>
                <w:sz w:val="20"/>
                <w:lang w:val="ru-RU"/>
              </w:rPr>
            </w:pPr>
            <w:r w:rsidRPr="00CA67D1">
              <w:rPr>
                <w:sz w:val="20"/>
                <w:lang w:val="ru-RU"/>
              </w:rPr>
              <w:t>0,00861</w:t>
            </w:r>
          </w:p>
        </w:tc>
        <w:tc>
          <w:tcPr>
            <w:tcW w:w="1480" w:type="dxa"/>
            <w:tcBorders>
              <w:top w:val="nil"/>
              <w:left w:val="nil"/>
              <w:bottom w:val="single" w:sz="4" w:space="0" w:color="auto"/>
              <w:right w:val="single" w:sz="4" w:space="0" w:color="auto"/>
            </w:tcBorders>
            <w:shd w:val="clear" w:color="auto" w:fill="auto"/>
            <w:noWrap/>
            <w:hideMark/>
          </w:tcPr>
          <w:p w14:paraId="57F64E58"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20B65D6F"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6C352B41"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4EC9570C" w14:textId="77777777" w:rsidR="00CA67D1" w:rsidRPr="00CA67D1" w:rsidRDefault="00CA67D1" w:rsidP="002D5B89">
            <w:pPr>
              <w:spacing w:line="360" w:lineRule="auto"/>
              <w:jc w:val="center"/>
              <w:rPr>
                <w:sz w:val="20"/>
                <w:lang w:val="ru-RU"/>
              </w:rPr>
            </w:pPr>
            <w:r w:rsidRPr="00CA67D1">
              <w:rPr>
                <w:sz w:val="20"/>
                <w:lang w:val="ru-RU"/>
              </w:rPr>
              <w:t>0003</w:t>
            </w:r>
          </w:p>
        </w:tc>
        <w:tc>
          <w:tcPr>
            <w:tcW w:w="1920" w:type="dxa"/>
            <w:tcBorders>
              <w:top w:val="nil"/>
              <w:left w:val="nil"/>
              <w:bottom w:val="single" w:sz="4" w:space="0" w:color="auto"/>
              <w:right w:val="single" w:sz="4" w:space="0" w:color="auto"/>
            </w:tcBorders>
            <w:shd w:val="clear" w:color="auto" w:fill="auto"/>
            <w:noWrap/>
            <w:hideMark/>
          </w:tcPr>
          <w:p w14:paraId="1D1D398F"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0535E065"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7EEE3411" w14:textId="77777777" w:rsidR="00CA67D1" w:rsidRPr="00CA67D1" w:rsidRDefault="00CA67D1" w:rsidP="002D5B89">
            <w:pPr>
              <w:spacing w:line="360" w:lineRule="auto"/>
              <w:jc w:val="right"/>
              <w:rPr>
                <w:sz w:val="20"/>
                <w:lang w:val="ru-RU"/>
              </w:rPr>
            </w:pPr>
            <w:r w:rsidRPr="00CA67D1">
              <w:rPr>
                <w:sz w:val="20"/>
                <w:lang w:val="ru-RU"/>
              </w:rPr>
              <w:t>0,12757</w:t>
            </w:r>
          </w:p>
        </w:tc>
        <w:tc>
          <w:tcPr>
            <w:tcW w:w="1760" w:type="dxa"/>
            <w:tcBorders>
              <w:top w:val="nil"/>
              <w:left w:val="nil"/>
              <w:bottom w:val="single" w:sz="4" w:space="0" w:color="auto"/>
              <w:right w:val="single" w:sz="4" w:space="0" w:color="auto"/>
            </w:tcBorders>
            <w:shd w:val="clear" w:color="auto" w:fill="auto"/>
            <w:noWrap/>
            <w:hideMark/>
          </w:tcPr>
          <w:p w14:paraId="135064EB" w14:textId="77777777" w:rsidR="00CA67D1" w:rsidRPr="00CA67D1" w:rsidRDefault="00CA67D1" w:rsidP="002D5B89">
            <w:pPr>
              <w:spacing w:line="360" w:lineRule="auto"/>
              <w:jc w:val="right"/>
              <w:rPr>
                <w:sz w:val="20"/>
                <w:lang w:val="ru-RU"/>
              </w:rPr>
            </w:pPr>
            <w:r w:rsidRPr="00CA67D1">
              <w:rPr>
                <w:sz w:val="20"/>
                <w:lang w:val="ru-RU"/>
              </w:rPr>
              <w:t>0,10863</w:t>
            </w:r>
          </w:p>
        </w:tc>
        <w:tc>
          <w:tcPr>
            <w:tcW w:w="1920" w:type="dxa"/>
            <w:tcBorders>
              <w:top w:val="nil"/>
              <w:left w:val="nil"/>
              <w:bottom w:val="single" w:sz="4" w:space="0" w:color="auto"/>
              <w:right w:val="single" w:sz="4" w:space="0" w:color="auto"/>
            </w:tcBorders>
            <w:shd w:val="clear" w:color="auto" w:fill="auto"/>
            <w:noWrap/>
            <w:hideMark/>
          </w:tcPr>
          <w:p w14:paraId="0E3C3EB3" w14:textId="77777777" w:rsidR="00CA67D1" w:rsidRPr="00CA67D1" w:rsidRDefault="00CA67D1" w:rsidP="002D5B89">
            <w:pPr>
              <w:spacing w:line="360" w:lineRule="auto"/>
              <w:jc w:val="right"/>
              <w:rPr>
                <w:sz w:val="20"/>
                <w:lang w:val="ru-RU"/>
              </w:rPr>
            </w:pPr>
            <w:r w:rsidRPr="00CA67D1">
              <w:rPr>
                <w:sz w:val="20"/>
                <w:lang w:val="ru-RU"/>
              </w:rPr>
              <w:t>0,12757</w:t>
            </w:r>
          </w:p>
        </w:tc>
        <w:tc>
          <w:tcPr>
            <w:tcW w:w="1760" w:type="dxa"/>
            <w:tcBorders>
              <w:top w:val="nil"/>
              <w:left w:val="nil"/>
              <w:bottom w:val="single" w:sz="4" w:space="0" w:color="auto"/>
              <w:right w:val="single" w:sz="4" w:space="0" w:color="auto"/>
            </w:tcBorders>
            <w:shd w:val="clear" w:color="auto" w:fill="auto"/>
            <w:noWrap/>
            <w:hideMark/>
          </w:tcPr>
          <w:p w14:paraId="383E1CC3" w14:textId="77777777" w:rsidR="00CA67D1" w:rsidRPr="00CA67D1" w:rsidRDefault="00CA67D1" w:rsidP="002D5B89">
            <w:pPr>
              <w:spacing w:line="360" w:lineRule="auto"/>
              <w:jc w:val="right"/>
              <w:rPr>
                <w:sz w:val="20"/>
                <w:lang w:val="ru-RU"/>
              </w:rPr>
            </w:pPr>
            <w:r w:rsidRPr="00CA67D1">
              <w:rPr>
                <w:sz w:val="20"/>
                <w:lang w:val="ru-RU"/>
              </w:rPr>
              <w:t>0,10863</w:t>
            </w:r>
          </w:p>
        </w:tc>
        <w:tc>
          <w:tcPr>
            <w:tcW w:w="1480" w:type="dxa"/>
            <w:tcBorders>
              <w:top w:val="nil"/>
              <w:left w:val="nil"/>
              <w:bottom w:val="single" w:sz="4" w:space="0" w:color="auto"/>
              <w:right w:val="single" w:sz="4" w:space="0" w:color="auto"/>
            </w:tcBorders>
            <w:shd w:val="clear" w:color="auto" w:fill="auto"/>
            <w:noWrap/>
            <w:hideMark/>
          </w:tcPr>
          <w:p w14:paraId="41E24679"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4EE8F57F"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0F2B3E20"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08FAFA17" w14:textId="77777777" w:rsidR="00CA67D1" w:rsidRPr="00CA67D1" w:rsidRDefault="00CA67D1" w:rsidP="002D5B89">
            <w:pPr>
              <w:spacing w:line="360" w:lineRule="auto"/>
              <w:jc w:val="center"/>
              <w:rPr>
                <w:sz w:val="20"/>
                <w:lang w:val="ru-RU"/>
              </w:rPr>
            </w:pPr>
            <w:r w:rsidRPr="00CA67D1">
              <w:rPr>
                <w:sz w:val="20"/>
                <w:lang w:val="ru-RU"/>
              </w:rPr>
              <w:t>0005</w:t>
            </w:r>
          </w:p>
        </w:tc>
        <w:tc>
          <w:tcPr>
            <w:tcW w:w="1920" w:type="dxa"/>
            <w:tcBorders>
              <w:top w:val="nil"/>
              <w:left w:val="nil"/>
              <w:bottom w:val="single" w:sz="4" w:space="0" w:color="auto"/>
              <w:right w:val="single" w:sz="4" w:space="0" w:color="auto"/>
            </w:tcBorders>
            <w:shd w:val="clear" w:color="auto" w:fill="auto"/>
            <w:noWrap/>
            <w:hideMark/>
          </w:tcPr>
          <w:p w14:paraId="1F58FB21"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33A6F25D"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26AC974E" w14:textId="77777777" w:rsidR="00CA67D1" w:rsidRPr="00CA67D1" w:rsidRDefault="00CA67D1" w:rsidP="002D5B89">
            <w:pPr>
              <w:spacing w:line="360" w:lineRule="auto"/>
              <w:jc w:val="right"/>
              <w:rPr>
                <w:sz w:val="20"/>
                <w:lang w:val="ru-RU"/>
              </w:rPr>
            </w:pPr>
            <w:r w:rsidRPr="00CA67D1">
              <w:rPr>
                <w:sz w:val="20"/>
                <w:lang w:val="ru-RU"/>
              </w:rPr>
              <w:t>0,0624</w:t>
            </w:r>
          </w:p>
        </w:tc>
        <w:tc>
          <w:tcPr>
            <w:tcW w:w="1760" w:type="dxa"/>
            <w:tcBorders>
              <w:top w:val="nil"/>
              <w:left w:val="nil"/>
              <w:bottom w:val="single" w:sz="4" w:space="0" w:color="auto"/>
              <w:right w:val="single" w:sz="4" w:space="0" w:color="auto"/>
            </w:tcBorders>
            <w:shd w:val="clear" w:color="auto" w:fill="auto"/>
            <w:noWrap/>
            <w:hideMark/>
          </w:tcPr>
          <w:p w14:paraId="463543AF" w14:textId="77777777" w:rsidR="00CA67D1" w:rsidRPr="00CA67D1" w:rsidRDefault="00CA67D1" w:rsidP="002D5B89">
            <w:pPr>
              <w:spacing w:line="360" w:lineRule="auto"/>
              <w:jc w:val="right"/>
              <w:rPr>
                <w:sz w:val="20"/>
                <w:lang w:val="ru-RU"/>
              </w:rPr>
            </w:pPr>
            <w:r w:rsidRPr="00CA67D1">
              <w:rPr>
                <w:sz w:val="20"/>
                <w:lang w:val="ru-RU"/>
              </w:rPr>
              <w:t>0,4056</w:t>
            </w:r>
          </w:p>
        </w:tc>
        <w:tc>
          <w:tcPr>
            <w:tcW w:w="1920" w:type="dxa"/>
            <w:tcBorders>
              <w:top w:val="nil"/>
              <w:left w:val="nil"/>
              <w:bottom w:val="single" w:sz="4" w:space="0" w:color="auto"/>
              <w:right w:val="single" w:sz="4" w:space="0" w:color="auto"/>
            </w:tcBorders>
            <w:shd w:val="clear" w:color="auto" w:fill="auto"/>
            <w:noWrap/>
            <w:hideMark/>
          </w:tcPr>
          <w:p w14:paraId="04725AD5" w14:textId="77777777" w:rsidR="00CA67D1" w:rsidRPr="00CA67D1" w:rsidRDefault="00CA67D1" w:rsidP="002D5B89">
            <w:pPr>
              <w:spacing w:line="360" w:lineRule="auto"/>
              <w:jc w:val="right"/>
              <w:rPr>
                <w:sz w:val="20"/>
                <w:lang w:val="ru-RU"/>
              </w:rPr>
            </w:pPr>
            <w:r w:rsidRPr="00CA67D1">
              <w:rPr>
                <w:sz w:val="20"/>
                <w:lang w:val="ru-RU"/>
              </w:rPr>
              <w:t>0,0624</w:t>
            </w:r>
          </w:p>
        </w:tc>
        <w:tc>
          <w:tcPr>
            <w:tcW w:w="1760" w:type="dxa"/>
            <w:tcBorders>
              <w:top w:val="nil"/>
              <w:left w:val="nil"/>
              <w:bottom w:val="single" w:sz="4" w:space="0" w:color="auto"/>
              <w:right w:val="single" w:sz="4" w:space="0" w:color="auto"/>
            </w:tcBorders>
            <w:shd w:val="clear" w:color="auto" w:fill="auto"/>
            <w:noWrap/>
            <w:hideMark/>
          </w:tcPr>
          <w:p w14:paraId="32135115" w14:textId="77777777" w:rsidR="00CA67D1" w:rsidRPr="00CA67D1" w:rsidRDefault="00CA67D1" w:rsidP="002D5B89">
            <w:pPr>
              <w:spacing w:line="360" w:lineRule="auto"/>
              <w:jc w:val="right"/>
              <w:rPr>
                <w:sz w:val="20"/>
                <w:lang w:val="ru-RU"/>
              </w:rPr>
            </w:pPr>
            <w:r w:rsidRPr="00CA67D1">
              <w:rPr>
                <w:sz w:val="20"/>
                <w:lang w:val="ru-RU"/>
              </w:rPr>
              <w:t>0,4056</w:t>
            </w:r>
          </w:p>
        </w:tc>
        <w:tc>
          <w:tcPr>
            <w:tcW w:w="1480" w:type="dxa"/>
            <w:tcBorders>
              <w:top w:val="nil"/>
              <w:left w:val="nil"/>
              <w:bottom w:val="single" w:sz="4" w:space="0" w:color="auto"/>
              <w:right w:val="single" w:sz="4" w:space="0" w:color="auto"/>
            </w:tcBorders>
            <w:shd w:val="clear" w:color="auto" w:fill="auto"/>
            <w:noWrap/>
            <w:hideMark/>
          </w:tcPr>
          <w:p w14:paraId="2A1A52D8"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6C63F498"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ED87C" w14:textId="77777777" w:rsidR="00CA67D1" w:rsidRPr="00CA67D1" w:rsidRDefault="00CA67D1" w:rsidP="002D5B89">
            <w:pPr>
              <w:spacing w:line="360" w:lineRule="auto"/>
              <w:rPr>
                <w:b/>
                <w:bCs/>
                <w:sz w:val="20"/>
                <w:lang w:val="ru-RU"/>
              </w:rPr>
            </w:pPr>
            <w:r w:rsidRPr="00CA67D1">
              <w:rPr>
                <w:b/>
                <w:bCs/>
                <w:sz w:val="20"/>
                <w:lang w:val="ru-RU"/>
              </w:rPr>
              <w:t xml:space="preserve"> (0328) Углерод (Сажа, Углерод черный) (583)</w:t>
            </w:r>
          </w:p>
        </w:tc>
      </w:tr>
      <w:tr w:rsidR="00CA67D1" w:rsidRPr="00CA67D1" w14:paraId="1F9FFCDE" w14:textId="77777777" w:rsidTr="00CA67D1">
        <w:trPr>
          <w:trHeight w:val="288"/>
        </w:trPr>
        <w:tc>
          <w:tcPr>
            <w:tcW w:w="2420" w:type="dxa"/>
            <w:vMerge w:val="restart"/>
            <w:tcBorders>
              <w:top w:val="nil"/>
              <w:left w:val="single" w:sz="4" w:space="0" w:color="auto"/>
              <w:bottom w:val="single" w:sz="4" w:space="0" w:color="000000"/>
              <w:right w:val="single" w:sz="4" w:space="0" w:color="auto"/>
            </w:tcBorders>
            <w:shd w:val="clear" w:color="auto" w:fill="auto"/>
            <w:hideMark/>
          </w:tcPr>
          <w:p w14:paraId="51AB6C78"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386D1E2C" w14:textId="77777777" w:rsidR="00CA67D1" w:rsidRPr="00CA67D1" w:rsidRDefault="00CA67D1" w:rsidP="002D5B89">
            <w:pPr>
              <w:spacing w:line="360" w:lineRule="auto"/>
              <w:jc w:val="center"/>
              <w:rPr>
                <w:sz w:val="20"/>
                <w:lang w:val="ru-RU"/>
              </w:rPr>
            </w:pPr>
            <w:r w:rsidRPr="00CA67D1">
              <w:rPr>
                <w:sz w:val="20"/>
                <w:lang w:val="ru-RU"/>
              </w:rPr>
              <w:t>0001</w:t>
            </w:r>
          </w:p>
        </w:tc>
        <w:tc>
          <w:tcPr>
            <w:tcW w:w="1920" w:type="dxa"/>
            <w:tcBorders>
              <w:top w:val="nil"/>
              <w:left w:val="nil"/>
              <w:bottom w:val="single" w:sz="4" w:space="0" w:color="auto"/>
              <w:right w:val="single" w:sz="4" w:space="0" w:color="auto"/>
            </w:tcBorders>
            <w:shd w:val="clear" w:color="auto" w:fill="auto"/>
            <w:noWrap/>
            <w:hideMark/>
          </w:tcPr>
          <w:p w14:paraId="4D2B4B03"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10E98171"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69178D3C" w14:textId="77777777" w:rsidR="00CA67D1" w:rsidRPr="00CA67D1" w:rsidRDefault="00CA67D1" w:rsidP="002D5B89">
            <w:pPr>
              <w:spacing w:line="360" w:lineRule="auto"/>
              <w:jc w:val="right"/>
              <w:rPr>
                <w:sz w:val="20"/>
                <w:lang w:val="ru-RU"/>
              </w:rPr>
            </w:pPr>
            <w:r w:rsidRPr="00CA67D1">
              <w:rPr>
                <w:sz w:val="20"/>
                <w:lang w:val="ru-RU"/>
              </w:rPr>
              <w:t>0,09111</w:t>
            </w:r>
          </w:p>
        </w:tc>
        <w:tc>
          <w:tcPr>
            <w:tcW w:w="1760" w:type="dxa"/>
            <w:tcBorders>
              <w:top w:val="nil"/>
              <w:left w:val="nil"/>
              <w:bottom w:val="single" w:sz="4" w:space="0" w:color="auto"/>
              <w:right w:val="single" w:sz="4" w:space="0" w:color="auto"/>
            </w:tcBorders>
            <w:shd w:val="clear" w:color="auto" w:fill="auto"/>
            <w:noWrap/>
            <w:hideMark/>
          </w:tcPr>
          <w:p w14:paraId="4792380C" w14:textId="77777777" w:rsidR="00CA67D1" w:rsidRPr="00CA67D1" w:rsidRDefault="00CA67D1" w:rsidP="002D5B89">
            <w:pPr>
              <w:spacing w:line="360" w:lineRule="auto"/>
              <w:jc w:val="right"/>
              <w:rPr>
                <w:sz w:val="20"/>
                <w:lang w:val="ru-RU"/>
              </w:rPr>
            </w:pPr>
            <w:r w:rsidRPr="00CA67D1">
              <w:rPr>
                <w:sz w:val="20"/>
                <w:lang w:val="ru-RU"/>
              </w:rPr>
              <w:t>0,04178</w:t>
            </w:r>
          </w:p>
        </w:tc>
        <w:tc>
          <w:tcPr>
            <w:tcW w:w="1920" w:type="dxa"/>
            <w:tcBorders>
              <w:top w:val="nil"/>
              <w:left w:val="nil"/>
              <w:bottom w:val="single" w:sz="4" w:space="0" w:color="auto"/>
              <w:right w:val="single" w:sz="4" w:space="0" w:color="auto"/>
            </w:tcBorders>
            <w:shd w:val="clear" w:color="auto" w:fill="auto"/>
            <w:noWrap/>
            <w:hideMark/>
          </w:tcPr>
          <w:p w14:paraId="4F7D0ADC" w14:textId="77777777" w:rsidR="00CA67D1" w:rsidRPr="00CA67D1" w:rsidRDefault="00CA67D1" w:rsidP="002D5B89">
            <w:pPr>
              <w:spacing w:line="360" w:lineRule="auto"/>
              <w:jc w:val="right"/>
              <w:rPr>
                <w:sz w:val="20"/>
                <w:lang w:val="ru-RU"/>
              </w:rPr>
            </w:pPr>
            <w:r w:rsidRPr="00CA67D1">
              <w:rPr>
                <w:sz w:val="20"/>
                <w:lang w:val="ru-RU"/>
              </w:rPr>
              <w:t>0,09111</w:t>
            </w:r>
          </w:p>
        </w:tc>
        <w:tc>
          <w:tcPr>
            <w:tcW w:w="1760" w:type="dxa"/>
            <w:tcBorders>
              <w:top w:val="nil"/>
              <w:left w:val="nil"/>
              <w:bottom w:val="single" w:sz="4" w:space="0" w:color="auto"/>
              <w:right w:val="single" w:sz="4" w:space="0" w:color="auto"/>
            </w:tcBorders>
            <w:shd w:val="clear" w:color="auto" w:fill="auto"/>
            <w:noWrap/>
            <w:hideMark/>
          </w:tcPr>
          <w:p w14:paraId="0B168659" w14:textId="77777777" w:rsidR="00CA67D1" w:rsidRPr="00CA67D1" w:rsidRDefault="00CA67D1" w:rsidP="002D5B89">
            <w:pPr>
              <w:spacing w:line="360" w:lineRule="auto"/>
              <w:jc w:val="right"/>
              <w:rPr>
                <w:sz w:val="20"/>
                <w:lang w:val="ru-RU"/>
              </w:rPr>
            </w:pPr>
            <w:r w:rsidRPr="00CA67D1">
              <w:rPr>
                <w:sz w:val="20"/>
                <w:lang w:val="ru-RU"/>
              </w:rPr>
              <w:t>0,04178</w:t>
            </w:r>
          </w:p>
        </w:tc>
        <w:tc>
          <w:tcPr>
            <w:tcW w:w="1480" w:type="dxa"/>
            <w:tcBorders>
              <w:top w:val="nil"/>
              <w:left w:val="nil"/>
              <w:bottom w:val="single" w:sz="4" w:space="0" w:color="auto"/>
              <w:right w:val="single" w:sz="4" w:space="0" w:color="auto"/>
            </w:tcBorders>
            <w:shd w:val="clear" w:color="auto" w:fill="auto"/>
            <w:noWrap/>
            <w:hideMark/>
          </w:tcPr>
          <w:p w14:paraId="7A2CB170"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44515DC7"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57B488C5"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43EFC947" w14:textId="77777777" w:rsidR="00CA67D1" w:rsidRPr="00CA67D1" w:rsidRDefault="00CA67D1" w:rsidP="002D5B89">
            <w:pPr>
              <w:spacing w:line="360" w:lineRule="auto"/>
              <w:jc w:val="center"/>
              <w:rPr>
                <w:sz w:val="20"/>
                <w:lang w:val="ru-RU"/>
              </w:rPr>
            </w:pPr>
            <w:r w:rsidRPr="00CA67D1">
              <w:rPr>
                <w:sz w:val="20"/>
                <w:lang w:val="ru-RU"/>
              </w:rPr>
              <w:t>0002</w:t>
            </w:r>
          </w:p>
        </w:tc>
        <w:tc>
          <w:tcPr>
            <w:tcW w:w="1920" w:type="dxa"/>
            <w:tcBorders>
              <w:top w:val="nil"/>
              <w:left w:val="nil"/>
              <w:bottom w:val="single" w:sz="4" w:space="0" w:color="auto"/>
              <w:right w:val="single" w:sz="4" w:space="0" w:color="auto"/>
            </w:tcBorders>
            <w:shd w:val="clear" w:color="auto" w:fill="auto"/>
            <w:noWrap/>
            <w:hideMark/>
          </w:tcPr>
          <w:p w14:paraId="61098F38"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46C83CCC"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0AD135B4" w14:textId="77777777" w:rsidR="00CA67D1" w:rsidRPr="00CA67D1" w:rsidRDefault="00CA67D1" w:rsidP="002D5B89">
            <w:pPr>
              <w:spacing w:line="360" w:lineRule="auto"/>
              <w:jc w:val="right"/>
              <w:rPr>
                <w:sz w:val="20"/>
                <w:lang w:val="ru-RU"/>
              </w:rPr>
            </w:pPr>
            <w:r w:rsidRPr="00CA67D1">
              <w:rPr>
                <w:sz w:val="20"/>
                <w:lang w:val="ru-RU"/>
              </w:rPr>
              <w:t>0,00716</w:t>
            </w:r>
          </w:p>
        </w:tc>
        <w:tc>
          <w:tcPr>
            <w:tcW w:w="1760" w:type="dxa"/>
            <w:tcBorders>
              <w:top w:val="nil"/>
              <w:left w:val="nil"/>
              <w:bottom w:val="single" w:sz="4" w:space="0" w:color="auto"/>
              <w:right w:val="single" w:sz="4" w:space="0" w:color="auto"/>
            </w:tcBorders>
            <w:shd w:val="clear" w:color="auto" w:fill="auto"/>
            <w:noWrap/>
            <w:hideMark/>
          </w:tcPr>
          <w:p w14:paraId="1705FAD5" w14:textId="77777777" w:rsidR="00CA67D1" w:rsidRPr="00CA67D1" w:rsidRDefault="00CA67D1" w:rsidP="002D5B89">
            <w:pPr>
              <w:spacing w:line="360" w:lineRule="auto"/>
              <w:jc w:val="right"/>
              <w:rPr>
                <w:sz w:val="20"/>
                <w:lang w:val="ru-RU"/>
              </w:rPr>
            </w:pPr>
            <w:r w:rsidRPr="00CA67D1">
              <w:rPr>
                <w:sz w:val="20"/>
                <w:lang w:val="ru-RU"/>
              </w:rPr>
              <w:t>0,00462</w:t>
            </w:r>
          </w:p>
        </w:tc>
        <w:tc>
          <w:tcPr>
            <w:tcW w:w="1920" w:type="dxa"/>
            <w:tcBorders>
              <w:top w:val="nil"/>
              <w:left w:val="nil"/>
              <w:bottom w:val="single" w:sz="4" w:space="0" w:color="auto"/>
              <w:right w:val="single" w:sz="4" w:space="0" w:color="auto"/>
            </w:tcBorders>
            <w:shd w:val="clear" w:color="auto" w:fill="auto"/>
            <w:noWrap/>
            <w:hideMark/>
          </w:tcPr>
          <w:p w14:paraId="5B7478F2" w14:textId="77777777" w:rsidR="00CA67D1" w:rsidRPr="00CA67D1" w:rsidRDefault="00CA67D1" w:rsidP="002D5B89">
            <w:pPr>
              <w:spacing w:line="360" w:lineRule="auto"/>
              <w:jc w:val="right"/>
              <w:rPr>
                <w:sz w:val="20"/>
                <w:lang w:val="ru-RU"/>
              </w:rPr>
            </w:pPr>
            <w:r w:rsidRPr="00CA67D1">
              <w:rPr>
                <w:sz w:val="20"/>
                <w:lang w:val="ru-RU"/>
              </w:rPr>
              <w:t>0,00716</w:t>
            </w:r>
          </w:p>
        </w:tc>
        <w:tc>
          <w:tcPr>
            <w:tcW w:w="1760" w:type="dxa"/>
            <w:tcBorders>
              <w:top w:val="nil"/>
              <w:left w:val="nil"/>
              <w:bottom w:val="single" w:sz="4" w:space="0" w:color="auto"/>
              <w:right w:val="single" w:sz="4" w:space="0" w:color="auto"/>
            </w:tcBorders>
            <w:shd w:val="clear" w:color="auto" w:fill="auto"/>
            <w:noWrap/>
            <w:hideMark/>
          </w:tcPr>
          <w:p w14:paraId="1E50C544" w14:textId="77777777" w:rsidR="00CA67D1" w:rsidRPr="00CA67D1" w:rsidRDefault="00CA67D1" w:rsidP="002D5B89">
            <w:pPr>
              <w:spacing w:line="360" w:lineRule="auto"/>
              <w:jc w:val="right"/>
              <w:rPr>
                <w:sz w:val="20"/>
                <w:lang w:val="ru-RU"/>
              </w:rPr>
            </w:pPr>
            <w:r w:rsidRPr="00CA67D1">
              <w:rPr>
                <w:sz w:val="20"/>
                <w:lang w:val="ru-RU"/>
              </w:rPr>
              <w:t>0,00462</w:t>
            </w:r>
          </w:p>
        </w:tc>
        <w:tc>
          <w:tcPr>
            <w:tcW w:w="1480" w:type="dxa"/>
            <w:tcBorders>
              <w:top w:val="nil"/>
              <w:left w:val="nil"/>
              <w:bottom w:val="single" w:sz="4" w:space="0" w:color="auto"/>
              <w:right w:val="single" w:sz="4" w:space="0" w:color="auto"/>
            </w:tcBorders>
            <w:shd w:val="clear" w:color="auto" w:fill="auto"/>
            <w:noWrap/>
            <w:hideMark/>
          </w:tcPr>
          <w:p w14:paraId="1BAC8404"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358B6966"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00876A59"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66077DA5" w14:textId="77777777" w:rsidR="00CA67D1" w:rsidRPr="00CA67D1" w:rsidRDefault="00CA67D1" w:rsidP="002D5B89">
            <w:pPr>
              <w:spacing w:line="360" w:lineRule="auto"/>
              <w:jc w:val="center"/>
              <w:rPr>
                <w:sz w:val="20"/>
                <w:lang w:val="ru-RU"/>
              </w:rPr>
            </w:pPr>
            <w:r w:rsidRPr="00CA67D1">
              <w:rPr>
                <w:sz w:val="20"/>
                <w:lang w:val="ru-RU"/>
              </w:rPr>
              <w:t>0003</w:t>
            </w:r>
          </w:p>
        </w:tc>
        <w:tc>
          <w:tcPr>
            <w:tcW w:w="1920" w:type="dxa"/>
            <w:tcBorders>
              <w:top w:val="nil"/>
              <w:left w:val="nil"/>
              <w:bottom w:val="single" w:sz="4" w:space="0" w:color="auto"/>
              <w:right w:val="single" w:sz="4" w:space="0" w:color="auto"/>
            </w:tcBorders>
            <w:shd w:val="clear" w:color="auto" w:fill="auto"/>
            <w:noWrap/>
            <w:hideMark/>
          </w:tcPr>
          <w:p w14:paraId="486C0E51"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746E0387"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3B8A4489" w14:textId="77777777" w:rsidR="00CA67D1" w:rsidRPr="00CA67D1" w:rsidRDefault="00CA67D1" w:rsidP="002D5B89">
            <w:pPr>
              <w:spacing w:line="360" w:lineRule="auto"/>
              <w:jc w:val="right"/>
              <w:rPr>
                <w:sz w:val="20"/>
                <w:lang w:val="ru-RU"/>
              </w:rPr>
            </w:pPr>
            <w:r w:rsidRPr="00CA67D1">
              <w:rPr>
                <w:sz w:val="20"/>
                <w:lang w:val="ru-RU"/>
              </w:rPr>
              <w:t>0,05111</w:t>
            </w:r>
          </w:p>
        </w:tc>
        <w:tc>
          <w:tcPr>
            <w:tcW w:w="1760" w:type="dxa"/>
            <w:tcBorders>
              <w:top w:val="nil"/>
              <w:left w:val="nil"/>
              <w:bottom w:val="single" w:sz="4" w:space="0" w:color="auto"/>
              <w:right w:val="single" w:sz="4" w:space="0" w:color="auto"/>
            </w:tcBorders>
            <w:shd w:val="clear" w:color="auto" w:fill="auto"/>
            <w:noWrap/>
            <w:hideMark/>
          </w:tcPr>
          <w:p w14:paraId="4274043A" w14:textId="77777777" w:rsidR="00CA67D1" w:rsidRPr="00CA67D1" w:rsidRDefault="00CA67D1" w:rsidP="002D5B89">
            <w:pPr>
              <w:spacing w:line="360" w:lineRule="auto"/>
              <w:jc w:val="right"/>
              <w:rPr>
                <w:sz w:val="20"/>
                <w:lang w:val="ru-RU"/>
              </w:rPr>
            </w:pPr>
            <w:r w:rsidRPr="00CA67D1">
              <w:rPr>
                <w:sz w:val="20"/>
                <w:lang w:val="ru-RU"/>
              </w:rPr>
              <w:t>0,04178</w:t>
            </w:r>
          </w:p>
        </w:tc>
        <w:tc>
          <w:tcPr>
            <w:tcW w:w="1920" w:type="dxa"/>
            <w:tcBorders>
              <w:top w:val="nil"/>
              <w:left w:val="nil"/>
              <w:bottom w:val="single" w:sz="4" w:space="0" w:color="auto"/>
              <w:right w:val="single" w:sz="4" w:space="0" w:color="auto"/>
            </w:tcBorders>
            <w:shd w:val="clear" w:color="auto" w:fill="auto"/>
            <w:noWrap/>
            <w:hideMark/>
          </w:tcPr>
          <w:p w14:paraId="77D2F158" w14:textId="77777777" w:rsidR="00CA67D1" w:rsidRPr="00CA67D1" w:rsidRDefault="00CA67D1" w:rsidP="002D5B89">
            <w:pPr>
              <w:spacing w:line="360" w:lineRule="auto"/>
              <w:jc w:val="right"/>
              <w:rPr>
                <w:sz w:val="20"/>
                <w:lang w:val="ru-RU"/>
              </w:rPr>
            </w:pPr>
            <w:r w:rsidRPr="00CA67D1">
              <w:rPr>
                <w:sz w:val="20"/>
                <w:lang w:val="ru-RU"/>
              </w:rPr>
              <w:t>0,05111</w:t>
            </w:r>
          </w:p>
        </w:tc>
        <w:tc>
          <w:tcPr>
            <w:tcW w:w="1760" w:type="dxa"/>
            <w:tcBorders>
              <w:top w:val="nil"/>
              <w:left w:val="nil"/>
              <w:bottom w:val="single" w:sz="4" w:space="0" w:color="auto"/>
              <w:right w:val="single" w:sz="4" w:space="0" w:color="auto"/>
            </w:tcBorders>
            <w:shd w:val="clear" w:color="auto" w:fill="auto"/>
            <w:noWrap/>
            <w:hideMark/>
          </w:tcPr>
          <w:p w14:paraId="7281B9B9" w14:textId="77777777" w:rsidR="00CA67D1" w:rsidRPr="00CA67D1" w:rsidRDefault="00CA67D1" w:rsidP="002D5B89">
            <w:pPr>
              <w:spacing w:line="360" w:lineRule="auto"/>
              <w:jc w:val="right"/>
              <w:rPr>
                <w:sz w:val="20"/>
                <w:lang w:val="ru-RU"/>
              </w:rPr>
            </w:pPr>
            <w:r w:rsidRPr="00CA67D1">
              <w:rPr>
                <w:sz w:val="20"/>
                <w:lang w:val="ru-RU"/>
              </w:rPr>
              <w:t>0,04178</w:t>
            </w:r>
          </w:p>
        </w:tc>
        <w:tc>
          <w:tcPr>
            <w:tcW w:w="1480" w:type="dxa"/>
            <w:tcBorders>
              <w:top w:val="nil"/>
              <w:left w:val="nil"/>
              <w:bottom w:val="single" w:sz="4" w:space="0" w:color="auto"/>
              <w:right w:val="single" w:sz="4" w:space="0" w:color="auto"/>
            </w:tcBorders>
            <w:shd w:val="clear" w:color="auto" w:fill="auto"/>
            <w:noWrap/>
            <w:hideMark/>
          </w:tcPr>
          <w:p w14:paraId="75BED8AD"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6F05CB27"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40572DF8"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6B8B5A9C" w14:textId="77777777" w:rsidR="00CA67D1" w:rsidRPr="00CA67D1" w:rsidRDefault="00CA67D1" w:rsidP="002D5B89">
            <w:pPr>
              <w:spacing w:line="360" w:lineRule="auto"/>
              <w:jc w:val="center"/>
              <w:rPr>
                <w:sz w:val="20"/>
                <w:lang w:val="ru-RU"/>
              </w:rPr>
            </w:pPr>
            <w:r w:rsidRPr="00CA67D1">
              <w:rPr>
                <w:sz w:val="20"/>
                <w:lang w:val="ru-RU"/>
              </w:rPr>
              <w:t>0004</w:t>
            </w:r>
          </w:p>
        </w:tc>
        <w:tc>
          <w:tcPr>
            <w:tcW w:w="1920" w:type="dxa"/>
            <w:tcBorders>
              <w:top w:val="nil"/>
              <w:left w:val="nil"/>
              <w:bottom w:val="single" w:sz="4" w:space="0" w:color="auto"/>
              <w:right w:val="single" w:sz="4" w:space="0" w:color="auto"/>
            </w:tcBorders>
            <w:shd w:val="clear" w:color="auto" w:fill="auto"/>
            <w:noWrap/>
            <w:hideMark/>
          </w:tcPr>
          <w:p w14:paraId="5C1FF281"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50A724FD"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3742EDDB" w14:textId="77777777" w:rsidR="00CA67D1" w:rsidRPr="00CA67D1" w:rsidRDefault="00CA67D1" w:rsidP="002D5B89">
            <w:pPr>
              <w:spacing w:line="360" w:lineRule="auto"/>
              <w:jc w:val="right"/>
              <w:rPr>
                <w:sz w:val="20"/>
                <w:lang w:val="ru-RU"/>
              </w:rPr>
            </w:pPr>
            <w:r w:rsidRPr="00CA67D1">
              <w:rPr>
                <w:sz w:val="20"/>
                <w:lang w:val="ru-RU"/>
              </w:rPr>
              <w:t>0,000825</w:t>
            </w:r>
          </w:p>
        </w:tc>
        <w:tc>
          <w:tcPr>
            <w:tcW w:w="1760" w:type="dxa"/>
            <w:tcBorders>
              <w:top w:val="nil"/>
              <w:left w:val="nil"/>
              <w:bottom w:val="single" w:sz="4" w:space="0" w:color="auto"/>
              <w:right w:val="single" w:sz="4" w:space="0" w:color="auto"/>
            </w:tcBorders>
            <w:shd w:val="clear" w:color="auto" w:fill="auto"/>
            <w:noWrap/>
            <w:hideMark/>
          </w:tcPr>
          <w:p w14:paraId="1DABAC46" w14:textId="77777777" w:rsidR="00CA67D1" w:rsidRPr="00CA67D1" w:rsidRDefault="00CA67D1" w:rsidP="002D5B89">
            <w:pPr>
              <w:spacing w:line="360" w:lineRule="auto"/>
              <w:jc w:val="right"/>
              <w:rPr>
                <w:sz w:val="20"/>
                <w:lang w:val="ru-RU"/>
              </w:rPr>
            </w:pPr>
            <w:r w:rsidRPr="00CA67D1">
              <w:rPr>
                <w:sz w:val="20"/>
                <w:lang w:val="ru-RU"/>
              </w:rPr>
              <w:t>0,00022</w:t>
            </w:r>
          </w:p>
        </w:tc>
        <w:tc>
          <w:tcPr>
            <w:tcW w:w="1920" w:type="dxa"/>
            <w:tcBorders>
              <w:top w:val="nil"/>
              <w:left w:val="nil"/>
              <w:bottom w:val="single" w:sz="4" w:space="0" w:color="auto"/>
              <w:right w:val="single" w:sz="4" w:space="0" w:color="auto"/>
            </w:tcBorders>
            <w:shd w:val="clear" w:color="auto" w:fill="auto"/>
            <w:noWrap/>
            <w:hideMark/>
          </w:tcPr>
          <w:p w14:paraId="5DFCB85E" w14:textId="77777777" w:rsidR="00CA67D1" w:rsidRPr="00CA67D1" w:rsidRDefault="00CA67D1" w:rsidP="002D5B89">
            <w:pPr>
              <w:spacing w:line="360" w:lineRule="auto"/>
              <w:jc w:val="right"/>
              <w:rPr>
                <w:sz w:val="20"/>
                <w:lang w:val="ru-RU"/>
              </w:rPr>
            </w:pPr>
            <w:r w:rsidRPr="00CA67D1">
              <w:rPr>
                <w:sz w:val="20"/>
                <w:lang w:val="ru-RU"/>
              </w:rPr>
              <w:t>0,000825</w:t>
            </w:r>
          </w:p>
        </w:tc>
        <w:tc>
          <w:tcPr>
            <w:tcW w:w="1760" w:type="dxa"/>
            <w:tcBorders>
              <w:top w:val="nil"/>
              <w:left w:val="nil"/>
              <w:bottom w:val="single" w:sz="4" w:space="0" w:color="auto"/>
              <w:right w:val="single" w:sz="4" w:space="0" w:color="auto"/>
            </w:tcBorders>
            <w:shd w:val="clear" w:color="auto" w:fill="auto"/>
            <w:noWrap/>
            <w:hideMark/>
          </w:tcPr>
          <w:p w14:paraId="4339DE2B" w14:textId="77777777" w:rsidR="00CA67D1" w:rsidRPr="00CA67D1" w:rsidRDefault="00CA67D1" w:rsidP="002D5B89">
            <w:pPr>
              <w:spacing w:line="360" w:lineRule="auto"/>
              <w:jc w:val="right"/>
              <w:rPr>
                <w:sz w:val="20"/>
                <w:lang w:val="ru-RU"/>
              </w:rPr>
            </w:pPr>
            <w:r w:rsidRPr="00CA67D1">
              <w:rPr>
                <w:sz w:val="20"/>
                <w:lang w:val="ru-RU"/>
              </w:rPr>
              <w:t>0,00022</w:t>
            </w:r>
          </w:p>
        </w:tc>
        <w:tc>
          <w:tcPr>
            <w:tcW w:w="1480" w:type="dxa"/>
            <w:tcBorders>
              <w:top w:val="nil"/>
              <w:left w:val="nil"/>
              <w:bottom w:val="single" w:sz="4" w:space="0" w:color="auto"/>
              <w:right w:val="single" w:sz="4" w:space="0" w:color="auto"/>
            </w:tcBorders>
            <w:shd w:val="clear" w:color="auto" w:fill="auto"/>
            <w:noWrap/>
            <w:hideMark/>
          </w:tcPr>
          <w:p w14:paraId="1E0CE04E"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61823FFF"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4C4F878F"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22106479" w14:textId="77777777" w:rsidR="00CA67D1" w:rsidRPr="00CA67D1" w:rsidRDefault="00CA67D1" w:rsidP="002D5B89">
            <w:pPr>
              <w:spacing w:line="360" w:lineRule="auto"/>
              <w:jc w:val="center"/>
              <w:rPr>
                <w:sz w:val="20"/>
                <w:lang w:val="ru-RU"/>
              </w:rPr>
            </w:pPr>
            <w:r w:rsidRPr="00CA67D1">
              <w:rPr>
                <w:sz w:val="20"/>
                <w:lang w:val="ru-RU"/>
              </w:rPr>
              <w:t>0005</w:t>
            </w:r>
          </w:p>
        </w:tc>
        <w:tc>
          <w:tcPr>
            <w:tcW w:w="1920" w:type="dxa"/>
            <w:tcBorders>
              <w:top w:val="nil"/>
              <w:left w:val="nil"/>
              <w:bottom w:val="single" w:sz="4" w:space="0" w:color="auto"/>
              <w:right w:val="single" w:sz="4" w:space="0" w:color="auto"/>
            </w:tcBorders>
            <w:shd w:val="clear" w:color="auto" w:fill="auto"/>
            <w:noWrap/>
            <w:hideMark/>
          </w:tcPr>
          <w:p w14:paraId="69EB4288"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01644DAD"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00049967" w14:textId="77777777" w:rsidR="00CA67D1" w:rsidRPr="00CA67D1" w:rsidRDefault="00CA67D1" w:rsidP="002D5B89">
            <w:pPr>
              <w:spacing w:line="360" w:lineRule="auto"/>
              <w:jc w:val="right"/>
              <w:rPr>
                <w:sz w:val="20"/>
                <w:lang w:val="ru-RU"/>
              </w:rPr>
            </w:pPr>
            <w:r w:rsidRPr="00CA67D1">
              <w:rPr>
                <w:sz w:val="20"/>
                <w:lang w:val="ru-RU"/>
              </w:rPr>
              <w:t>0,025</w:t>
            </w:r>
          </w:p>
        </w:tc>
        <w:tc>
          <w:tcPr>
            <w:tcW w:w="1760" w:type="dxa"/>
            <w:tcBorders>
              <w:top w:val="nil"/>
              <w:left w:val="nil"/>
              <w:bottom w:val="single" w:sz="4" w:space="0" w:color="auto"/>
              <w:right w:val="single" w:sz="4" w:space="0" w:color="auto"/>
            </w:tcBorders>
            <w:shd w:val="clear" w:color="auto" w:fill="auto"/>
            <w:noWrap/>
            <w:hideMark/>
          </w:tcPr>
          <w:p w14:paraId="4B7DB6B2" w14:textId="77777777" w:rsidR="00CA67D1" w:rsidRPr="00CA67D1" w:rsidRDefault="00CA67D1" w:rsidP="002D5B89">
            <w:pPr>
              <w:spacing w:line="360" w:lineRule="auto"/>
              <w:jc w:val="right"/>
              <w:rPr>
                <w:sz w:val="20"/>
                <w:lang w:val="ru-RU"/>
              </w:rPr>
            </w:pPr>
            <w:r w:rsidRPr="00CA67D1">
              <w:rPr>
                <w:sz w:val="20"/>
                <w:lang w:val="ru-RU"/>
              </w:rPr>
              <w:t>0,156</w:t>
            </w:r>
          </w:p>
        </w:tc>
        <w:tc>
          <w:tcPr>
            <w:tcW w:w="1920" w:type="dxa"/>
            <w:tcBorders>
              <w:top w:val="nil"/>
              <w:left w:val="nil"/>
              <w:bottom w:val="single" w:sz="4" w:space="0" w:color="auto"/>
              <w:right w:val="single" w:sz="4" w:space="0" w:color="auto"/>
            </w:tcBorders>
            <w:shd w:val="clear" w:color="auto" w:fill="auto"/>
            <w:noWrap/>
            <w:hideMark/>
          </w:tcPr>
          <w:p w14:paraId="30D6AB6F" w14:textId="77777777" w:rsidR="00CA67D1" w:rsidRPr="00CA67D1" w:rsidRDefault="00CA67D1" w:rsidP="002D5B89">
            <w:pPr>
              <w:spacing w:line="360" w:lineRule="auto"/>
              <w:jc w:val="right"/>
              <w:rPr>
                <w:sz w:val="20"/>
                <w:lang w:val="ru-RU"/>
              </w:rPr>
            </w:pPr>
            <w:r w:rsidRPr="00CA67D1">
              <w:rPr>
                <w:sz w:val="20"/>
                <w:lang w:val="ru-RU"/>
              </w:rPr>
              <w:t>0,025</w:t>
            </w:r>
          </w:p>
        </w:tc>
        <w:tc>
          <w:tcPr>
            <w:tcW w:w="1760" w:type="dxa"/>
            <w:tcBorders>
              <w:top w:val="nil"/>
              <w:left w:val="nil"/>
              <w:bottom w:val="single" w:sz="4" w:space="0" w:color="auto"/>
              <w:right w:val="single" w:sz="4" w:space="0" w:color="auto"/>
            </w:tcBorders>
            <w:shd w:val="clear" w:color="auto" w:fill="auto"/>
            <w:noWrap/>
            <w:hideMark/>
          </w:tcPr>
          <w:p w14:paraId="367B89EE" w14:textId="77777777" w:rsidR="00CA67D1" w:rsidRPr="00CA67D1" w:rsidRDefault="00CA67D1" w:rsidP="002D5B89">
            <w:pPr>
              <w:spacing w:line="360" w:lineRule="auto"/>
              <w:jc w:val="right"/>
              <w:rPr>
                <w:sz w:val="20"/>
                <w:lang w:val="ru-RU"/>
              </w:rPr>
            </w:pPr>
            <w:r w:rsidRPr="00CA67D1">
              <w:rPr>
                <w:sz w:val="20"/>
                <w:lang w:val="ru-RU"/>
              </w:rPr>
              <w:t>0,156</w:t>
            </w:r>
          </w:p>
        </w:tc>
        <w:tc>
          <w:tcPr>
            <w:tcW w:w="1480" w:type="dxa"/>
            <w:tcBorders>
              <w:top w:val="nil"/>
              <w:left w:val="nil"/>
              <w:bottom w:val="single" w:sz="4" w:space="0" w:color="auto"/>
              <w:right w:val="single" w:sz="4" w:space="0" w:color="auto"/>
            </w:tcBorders>
            <w:shd w:val="clear" w:color="auto" w:fill="auto"/>
            <w:noWrap/>
            <w:hideMark/>
          </w:tcPr>
          <w:p w14:paraId="3C6749AD"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5357A1" w14:paraId="4C6A631E"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DE04C8" w14:textId="77777777" w:rsidR="00CA67D1" w:rsidRPr="00CA67D1" w:rsidRDefault="00CA67D1" w:rsidP="002D5B89">
            <w:pPr>
              <w:spacing w:line="360" w:lineRule="auto"/>
              <w:rPr>
                <w:b/>
                <w:bCs/>
                <w:sz w:val="20"/>
                <w:lang w:val="ru-RU"/>
              </w:rPr>
            </w:pPr>
            <w:r w:rsidRPr="00CA67D1">
              <w:rPr>
                <w:b/>
                <w:bCs/>
                <w:sz w:val="20"/>
                <w:lang w:val="ru-RU"/>
              </w:rPr>
              <w:t xml:space="preserve"> (0330) Сера диоксид (Ангидрид сернистый, Сернистый газ, Сера (IV) оксид) (516)</w:t>
            </w:r>
          </w:p>
        </w:tc>
      </w:tr>
      <w:tr w:rsidR="00CA67D1" w:rsidRPr="00CA67D1" w14:paraId="382BA947" w14:textId="77777777" w:rsidTr="00CA67D1">
        <w:trPr>
          <w:trHeight w:val="288"/>
        </w:trPr>
        <w:tc>
          <w:tcPr>
            <w:tcW w:w="2420" w:type="dxa"/>
            <w:vMerge w:val="restart"/>
            <w:tcBorders>
              <w:top w:val="nil"/>
              <w:left w:val="single" w:sz="4" w:space="0" w:color="auto"/>
              <w:bottom w:val="single" w:sz="4" w:space="0" w:color="000000"/>
              <w:right w:val="single" w:sz="4" w:space="0" w:color="auto"/>
            </w:tcBorders>
            <w:shd w:val="clear" w:color="auto" w:fill="auto"/>
            <w:hideMark/>
          </w:tcPr>
          <w:p w14:paraId="28695668"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6C24ABD2" w14:textId="77777777" w:rsidR="00CA67D1" w:rsidRPr="00CA67D1" w:rsidRDefault="00CA67D1" w:rsidP="002D5B89">
            <w:pPr>
              <w:spacing w:line="360" w:lineRule="auto"/>
              <w:jc w:val="center"/>
              <w:rPr>
                <w:sz w:val="20"/>
                <w:lang w:val="ru-RU"/>
              </w:rPr>
            </w:pPr>
            <w:r w:rsidRPr="00CA67D1">
              <w:rPr>
                <w:sz w:val="20"/>
                <w:lang w:val="ru-RU"/>
              </w:rPr>
              <w:t>0001</w:t>
            </w:r>
          </w:p>
        </w:tc>
        <w:tc>
          <w:tcPr>
            <w:tcW w:w="1920" w:type="dxa"/>
            <w:tcBorders>
              <w:top w:val="nil"/>
              <w:left w:val="nil"/>
              <w:bottom w:val="single" w:sz="4" w:space="0" w:color="auto"/>
              <w:right w:val="single" w:sz="4" w:space="0" w:color="auto"/>
            </w:tcBorders>
            <w:shd w:val="clear" w:color="auto" w:fill="auto"/>
            <w:noWrap/>
            <w:hideMark/>
          </w:tcPr>
          <w:p w14:paraId="55E08189"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20D65457"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596E52D7" w14:textId="77777777" w:rsidR="00CA67D1" w:rsidRPr="00CA67D1" w:rsidRDefault="00CA67D1" w:rsidP="002D5B89">
            <w:pPr>
              <w:spacing w:line="360" w:lineRule="auto"/>
              <w:jc w:val="right"/>
              <w:rPr>
                <w:sz w:val="20"/>
                <w:lang w:val="ru-RU"/>
              </w:rPr>
            </w:pPr>
            <w:r w:rsidRPr="00CA67D1">
              <w:rPr>
                <w:sz w:val="20"/>
                <w:lang w:val="ru-RU"/>
              </w:rPr>
              <w:t>0,21867</w:t>
            </w:r>
          </w:p>
        </w:tc>
        <w:tc>
          <w:tcPr>
            <w:tcW w:w="1760" w:type="dxa"/>
            <w:tcBorders>
              <w:top w:val="nil"/>
              <w:left w:val="nil"/>
              <w:bottom w:val="single" w:sz="4" w:space="0" w:color="auto"/>
              <w:right w:val="single" w:sz="4" w:space="0" w:color="auto"/>
            </w:tcBorders>
            <w:shd w:val="clear" w:color="auto" w:fill="auto"/>
            <w:noWrap/>
            <w:hideMark/>
          </w:tcPr>
          <w:p w14:paraId="786CD5A6" w14:textId="77777777" w:rsidR="00CA67D1" w:rsidRPr="00CA67D1" w:rsidRDefault="00CA67D1" w:rsidP="002D5B89">
            <w:pPr>
              <w:spacing w:line="360" w:lineRule="auto"/>
              <w:jc w:val="right"/>
              <w:rPr>
                <w:sz w:val="20"/>
                <w:lang w:val="ru-RU"/>
              </w:rPr>
            </w:pPr>
            <w:r w:rsidRPr="00CA67D1">
              <w:rPr>
                <w:sz w:val="20"/>
                <w:lang w:val="ru-RU"/>
              </w:rPr>
              <w:t>0,10445</w:t>
            </w:r>
          </w:p>
        </w:tc>
        <w:tc>
          <w:tcPr>
            <w:tcW w:w="1920" w:type="dxa"/>
            <w:tcBorders>
              <w:top w:val="nil"/>
              <w:left w:val="nil"/>
              <w:bottom w:val="single" w:sz="4" w:space="0" w:color="auto"/>
              <w:right w:val="single" w:sz="4" w:space="0" w:color="auto"/>
            </w:tcBorders>
            <w:shd w:val="clear" w:color="auto" w:fill="auto"/>
            <w:noWrap/>
            <w:hideMark/>
          </w:tcPr>
          <w:p w14:paraId="024D2F74" w14:textId="77777777" w:rsidR="00CA67D1" w:rsidRPr="00CA67D1" w:rsidRDefault="00CA67D1" w:rsidP="002D5B89">
            <w:pPr>
              <w:spacing w:line="360" w:lineRule="auto"/>
              <w:jc w:val="right"/>
              <w:rPr>
                <w:sz w:val="20"/>
                <w:lang w:val="ru-RU"/>
              </w:rPr>
            </w:pPr>
            <w:r w:rsidRPr="00CA67D1">
              <w:rPr>
                <w:sz w:val="20"/>
                <w:lang w:val="ru-RU"/>
              </w:rPr>
              <w:t>0,21867</w:t>
            </w:r>
          </w:p>
        </w:tc>
        <w:tc>
          <w:tcPr>
            <w:tcW w:w="1760" w:type="dxa"/>
            <w:tcBorders>
              <w:top w:val="nil"/>
              <w:left w:val="nil"/>
              <w:bottom w:val="single" w:sz="4" w:space="0" w:color="auto"/>
              <w:right w:val="single" w:sz="4" w:space="0" w:color="auto"/>
            </w:tcBorders>
            <w:shd w:val="clear" w:color="auto" w:fill="auto"/>
            <w:noWrap/>
            <w:hideMark/>
          </w:tcPr>
          <w:p w14:paraId="66222910" w14:textId="77777777" w:rsidR="00CA67D1" w:rsidRPr="00CA67D1" w:rsidRDefault="00CA67D1" w:rsidP="002D5B89">
            <w:pPr>
              <w:spacing w:line="360" w:lineRule="auto"/>
              <w:jc w:val="right"/>
              <w:rPr>
                <w:sz w:val="20"/>
                <w:lang w:val="ru-RU"/>
              </w:rPr>
            </w:pPr>
            <w:r w:rsidRPr="00CA67D1">
              <w:rPr>
                <w:sz w:val="20"/>
                <w:lang w:val="ru-RU"/>
              </w:rPr>
              <w:t>0,10445</w:t>
            </w:r>
          </w:p>
        </w:tc>
        <w:tc>
          <w:tcPr>
            <w:tcW w:w="1480" w:type="dxa"/>
            <w:tcBorders>
              <w:top w:val="nil"/>
              <w:left w:val="nil"/>
              <w:bottom w:val="single" w:sz="4" w:space="0" w:color="auto"/>
              <w:right w:val="single" w:sz="4" w:space="0" w:color="auto"/>
            </w:tcBorders>
            <w:shd w:val="clear" w:color="auto" w:fill="auto"/>
            <w:noWrap/>
            <w:hideMark/>
          </w:tcPr>
          <w:p w14:paraId="478E464C"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6AC1B0D3"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7E09D032"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59851256" w14:textId="77777777" w:rsidR="00CA67D1" w:rsidRPr="00CA67D1" w:rsidRDefault="00CA67D1" w:rsidP="002D5B89">
            <w:pPr>
              <w:spacing w:line="360" w:lineRule="auto"/>
              <w:jc w:val="center"/>
              <w:rPr>
                <w:sz w:val="20"/>
                <w:lang w:val="ru-RU"/>
              </w:rPr>
            </w:pPr>
            <w:r w:rsidRPr="00CA67D1">
              <w:rPr>
                <w:sz w:val="20"/>
                <w:lang w:val="ru-RU"/>
              </w:rPr>
              <w:t>0002</w:t>
            </w:r>
          </w:p>
        </w:tc>
        <w:tc>
          <w:tcPr>
            <w:tcW w:w="1920" w:type="dxa"/>
            <w:tcBorders>
              <w:top w:val="nil"/>
              <w:left w:val="nil"/>
              <w:bottom w:val="single" w:sz="4" w:space="0" w:color="auto"/>
              <w:right w:val="single" w:sz="4" w:space="0" w:color="auto"/>
            </w:tcBorders>
            <w:shd w:val="clear" w:color="auto" w:fill="auto"/>
            <w:noWrap/>
            <w:hideMark/>
          </w:tcPr>
          <w:p w14:paraId="611D56F7"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3D9E26E2"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77468E2E" w14:textId="77777777" w:rsidR="00CA67D1" w:rsidRPr="00CA67D1" w:rsidRDefault="00CA67D1" w:rsidP="002D5B89">
            <w:pPr>
              <w:spacing w:line="360" w:lineRule="auto"/>
              <w:jc w:val="right"/>
              <w:rPr>
                <w:sz w:val="20"/>
                <w:lang w:val="ru-RU"/>
              </w:rPr>
            </w:pPr>
            <w:r w:rsidRPr="00CA67D1">
              <w:rPr>
                <w:sz w:val="20"/>
                <w:lang w:val="ru-RU"/>
              </w:rPr>
              <w:t>0,01131</w:t>
            </w:r>
          </w:p>
        </w:tc>
        <w:tc>
          <w:tcPr>
            <w:tcW w:w="1760" w:type="dxa"/>
            <w:tcBorders>
              <w:top w:val="nil"/>
              <w:left w:val="nil"/>
              <w:bottom w:val="single" w:sz="4" w:space="0" w:color="auto"/>
              <w:right w:val="single" w:sz="4" w:space="0" w:color="auto"/>
            </w:tcBorders>
            <w:shd w:val="clear" w:color="auto" w:fill="auto"/>
            <w:noWrap/>
            <w:hideMark/>
          </w:tcPr>
          <w:p w14:paraId="68C971FF" w14:textId="77777777" w:rsidR="00CA67D1" w:rsidRPr="00CA67D1" w:rsidRDefault="00CA67D1" w:rsidP="002D5B89">
            <w:pPr>
              <w:spacing w:line="360" w:lineRule="auto"/>
              <w:jc w:val="right"/>
              <w:rPr>
                <w:sz w:val="20"/>
                <w:lang w:val="ru-RU"/>
              </w:rPr>
            </w:pPr>
            <w:r w:rsidRPr="00CA67D1">
              <w:rPr>
                <w:sz w:val="20"/>
                <w:lang w:val="ru-RU"/>
              </w:rPr>
              <w:t>0,00693</w:t>
            </w:r>
          </w:p>
        </w:tc>
        <w:tc>
          <w:tcPr>
            <w:tcW w:w="1920" w:type="dxa"/>
            <w:tcBorders>
              <w:top w:val="nil"/>
              <w:left w:val="nil"/>
              <w:bottom w:val="single" w:sz="4" w:space="0" w:color="auto"/>
              <w:right w:val="single" w:sz="4" w:space="0" w:color="auto"/>
            </w:tcBorders>
            <w:shd w:val="clear" w:color="auto" w:fill="auto"/>
            <w:noWrap/>
            <w:hideMark/>
          </w:tcPr>
          <w:p w14:paraId="13272413" w14:textId="77777777" w:rsidR="00CA67D1" w:rsidRPr="00CA67D1" w:rsidRDefault="00CA67D1" w:rsidP="002D5B89">
            <w:pPr>
              <w:spacing w:line="360" w:lineRule="auto"/>
              <w:jc w:val="right"/>
              <w:rPr>
                <w:sz w:val="20"/>
                <w:lang w:val="ru-RU"/>
              </w:rPr>
            </w:pPr>
            <w:r w:rsidRPr="00CA67D1">
              <w:rPr>
                <w:sz w:val="20"/>
                <w:lang w:val="ru-RU"/>
              </w:rPr>
              <w:t>0,01131</w:t>
            </w:r>
          </w:p>
        </w:tc>
        <w:tc>
          <w:tcPr>
            <w:tcW w:w="1760" w:type="dxa"/>
            <w:tcBorders>
              <w:top w:val="nil"/>
              <w:left w:val="nil"/>
              <w:bottom w:val="single" w:sz="4" w:space="0" w:color="auto"/>
              <w:right w:val="single" w:sz="4" w:space="0" w:color="auto"/>
            </w:tcBorders>
            <w:shd w:val="clear" w:color="auto" w:fill="auto"/>
            <w:noWrap/>
            <w:hideMark/>
          </w:tcPr>
          <w:p w14:paraId="5F9F979C" w14:textId="77777777" w:rsidR="00CA67D1" w:rsidRPr="00CA67D1" w:rsidRDefault="00CA67D1" w:rsidP="002D5B89">
            <w:pPr>
              <w:spacing w:line="360" w:lineRule="auto"/>
              <w:jc w:val="right"/>
              <w:rPr>
                <w:sz w:val="20"/>
                <w:lang w:val="ru-RU"/>
              </w:rPr>
            </w:pPr>
            <w:r w:rsidRPr="00CA67D1">
              <w:rPr>
                <w:sz w:val="20"/>
                <w:lang w:val="ru-RU"/>
              </w:rPr>
              <w:t>0,00693</w:t>
            </w:r>
          </w:p>
        </w:tc>
        <w:tc>
          <w:tcPr>
            <w:tcW w:w="1480" w:type="dxa"/>
            <w:tcBorders>
              <w:top w:val="nil"/>
              <w:left w:val="nil"/>
              <w:bottom w:val="single" w:sz="4" w:space="0" w:color="auto"/>
              <w:right w:val="single" w:sz="4" w:space="0" w:color="auto"/>
            </w:tcBorders>
            <w:shd w:val="clear" w:color="auto" w:fill="auto"/>
            <w:noWrap/>
            <w:hideMark/>
          </w:tcPr>
          <w:p w14:paraId="08882A0C"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5FA20137"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23A97DC6"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384AD6B8" w14:textId="77777777" w:rsidR="00CA67D1" w:rsidRPr="00CA67D1" w:rsidRDefault="00CA67D1" w:rsidP="002D5B89">
            <w:pPr>
              <w:spacing w:line="360" w:lineRule="auto"/>
              <w:jc w:val="center"/>
              <w:rPr>
                <w:sz w:val="20"/>
                <w:lang w:val="ru-RU"/>
              </w:rPr>
            </w:pPr>
            <w:r w:rsidRPr="00CA67D1">
              <w:rPr>
                <w:sz w:val="20"/>
                <w:lang w:val="ru-RU"/>
              </w:rPr>
              <w:t>0003</w:t>
            </w:r>
          </w:p>
        </w:tc>
        <w:tc>
          <w:tcPr>
            <w:tcW w:w="1920" w:type="dxa"/>
            <w:tcBorders>
              <w:top w:val="nil"/>
              <w:left w:val="nil"/>
              <w:bottom w:val="single" w:sz="4" w:space="0" w:color="auto"/>
              <w:right w:val="single" w:sz="4" w:space="0" w:color="auto"/>
            </w:tcBorders>
            <w:shd w:val="clear" w:color="auto" w:fill="auto"/>
            <w:noWrap/>
            <w:hideMark/>
          </w:tcPr>
          <w:p w14:paraId="2A1C16C1"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12A1AFA6"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5FDC3C5C" w14:textId="77777777" w:rsidR="00CA67D1" w:rsidRPr="00CA67D1" w:rsidRDefault="00CA67D1" w:rsidP="002D5B89">
            <w:pPr>
              <w:spacing w:line="360" w:lineRule="auto"/>
              <w:jc w:val="right"/>
              <w:rPr>
                <w:sz w:val="20"/>
                <w:lang w:val="ru-RU"/>
              </w:rPr>
            </w:pPr>
            <w:r w:rsidRPr="00CA67D1">
              <w:rPr>
                <w:sz w:val="20"/>
                <w:lang w:val="ru-RU"/>
              </w:rPr>
              <w:t>0,12267</w:t>
            </w:r>
          </w:p>
        </w:tc>
        <w:tc>
          <w:tcPr>
            <w:tcW w:w="1760" w:type="dxa"/>
            <w:tcBorders>
              <w:top w:val="nil"/>
              <w:left w:val="nil"/>
              <w:bottom w:val="single" w:sz="4" w:space="0" w:color="auto"/>
              <w:right w:val="single" w:sz="4" w:space="0" w:color="auto"/>
            </w:tcBorders>
            <w:shd w:val="clear" w:color="auto" w:fill="auto"/>
            <w:noWrap/>
            <w:hideMark/>
          </w:tcPr>
          <w:p w14:paraId="1F047316" w14:textId="77777777" w:rsidR="00CA67D1" w:rsidRPr="00CA67D1" w:rsidRDefault="00CA67D1" w:rsidP="002D5B89">
            <w:pPr>
              <w:spacing w:line="360" w:lineRule="auto"/>
              <w:jc w:val="right"/>
              <w:rPr>
                <w:sz w:val="20"/>
                <w:lang w:val="ru-RU"/>
              </w:rPr>
            </w:pPr>
            <w:r w:rsidRPr="00CA67D1">
              <w:rPr>
                <w:sz w:val="20"/>
                <w:lang w:val="ru-RU"/>
              </w:rPr>
              <w:t>0,10445</w:t>
            </w:r>
          </w:p>
        </w:tc>
        <w:tc>
          <w:tcPr>
            <w:tcW w:w="1920" w:type="dxa"/>
            <w:tcBorders>
              <w:top w:val="nil"/>
              <w:left w:val="nil"/>
              <w:bottom w:val="single" w:sz="4" w:space="0" w:color="auto"/>
              <w:right w:val="single" w:sz="4" w:space="0" w:color="auto"/>
            </w:tcBorders>
            <w:shd w:val="clear" w:color="auto" w:fill="auto"/>
            <w:noWrap/>
            <w:hideMark/>
          </w:tcPr>
          <w:p w14:paraId="08BFC86B" w14:textId="77777777" w:rsidR="00CA67D1" w:rsidRPr="00CA67D1" w:rsidRDefault="00CA67D1" w:rsidP="002D5B89">
            <w:pPr>
              <w:spacing w:line="360" w:lineRule="auto"/>
              <w:jc w:val="right"/>
              <w:rPr>
                <w:sz w:val="20"/>
                <w:lang w:val="ru-RU"/>
              </w:rPr>
            </w:pPr>
            <w:r w:rsidRPr="00CA67D1">
              <w:rPr>
                <w:sz w:val="20"/>
                <w:lang w:val="ru-RU"/>
              </w:rPr>
              <w:t>0,12267</w:t>
            </w:r>
          </w:p>
        </w:tc>
        <w:tc>
          <w:tcPr>
            <w:tcW w:w="1760" w:type="dxa"/>
            <w:tcBorders>
              <w:top w:val="nil"/>
              <w:left w:val="nil"/>
              <w:bottom w:val="single" w:sz="4" w:space="0" w:color="auto"/>
              <w:right w:val="single" w:sz="4" w:space="0" w:color="auto"/>
            </w:tcBorders>
            <w:shd w:val="clear" w:color="auto" w:fill="auto"/>
            <w:noWrap/>
            <w:hideMark/>
          </w:tcPr>
          <w:p w14:paraId="407877E7" w14:textId="77777777" w:rsidR="00CA67D1" w:rsidRPr="00CA67D1" w:rsidRDefault="00CA67D1" w:rsidP="002D5B89">
            <w:pPr>
              <w:spacing w:line="360" w:lineRule="auto"/>
              <w:jc w:val="right"/>
              <w:rPr>
                <w:sz w:val="20"/>
                <w:lang w:val="ru-RU"/>
              </w:rPr>
            </w:pPr>
            <w:r w:rsidRPr="00CA67D1">
              <w:rPr>
                <w:sz w:val="20"/>
                <w:lang w:val="ru-RU"/>
              </w:rPr>
              <w:t>0,10445</w:t>
            </w:r>
          </w:p>
        </w:tc>
        <w:tc>
          <w:tcPr>
            <w:tcW w:w="1480" w:type="dxa"/>
            <w:tcBorders>
              <w:top w:val="nil"/>
              <w:left w:val="nil"/>
              <w:bottom w:val="single" w:sz="4" w:space="0" w:color="auto"/>
              <w:right w:val="single" w:sz="4" w:space="0" w:color="auto"/>
            </w:tcBorders>
            <w:shd w:val="clear" w:color="auto" w:fill="auto"/>
            <w:noWrap/>
            <w:hideMark/>
          </w:tcPr>
          <w:p w14:paraId="689CBA3F"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51A9B31E"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65157E42"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04999DAB" w14:textId="77777777" w:rsidR="00CA67D1" w:rsidRPr="00CA67D1" w:rsidRDefault="00CA67D1" w:rsidP="002D5B89">
            <w:pPr>
              <w:spacing w:line="360" w:lineRule="auto"/>
              <w:jc w:val="center"/>
              <w:rPr>
                <w:sz w:val="20"/>
                <w:lang w:val="ru-RU"/>
              </w:rPr>
            </w:pPr>
            <w:r w:rsidRPr="00CA67D1">
              <w:rPr>
                <w:sz w:val="20"/>
                <w:lang w:val="ru-RU"/>
              </w:rPr>
              <w:t>0004</w:t>
            </w:r>
          </w:p>
        </w:tc>
        <w:tc>
          <w:tcPr>
            <w:tcW w:w="1920" w:type="dxa"/>
            <w:tcBorders>
              <w:top w:val="nil"/>
              <w:left w:val="nil"/>
              <w:bottom w:val="single" w:sz="4" w:space="0" w:color="auto"/>
              <w:right w:val="single" w:sz="4" w:space="0" w:color="auto"/>
            </w:tcBorders>
            <w:shd w:val="clear" w:color="auto" w:fill="auto"/>
            <w:noWrap/>
            <w:hideMark/>
          </w:tcPr>
          <w:p w14:paraId="14426DFC"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53820D40"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3F432CA3" w14:textId="77777777" w:rsidR="00CA67D1" w:rsidRPr="00CA67D1" w:rsidRDefault="00CA67D1" w:rsidP="002D5B89">
            <w:pPr>
              <w:spacing w:line="360" w:lineRule="auto"/>
              <w:jc w:val="right"/>
              <w:rPr>
                <w:sz w:val="20"/>
                <w:lang w:val="ru-RU"/>
              </w:rPr>
            </w:pPr>
            <w:r w:rsidRPr="00CA67D1">
              <w:rPr>
                <w:sz w:val="20"/>
                <w:lang w:val="ru-RU"/>
              </w:rPr>
              <w:t>0,000495</w:t>
            </w:r>
          </w:p>
        </w:tc>
        <w:tc>
          <w:tcPr>
            <w:tcW w:w="1760" w:type="dxa"/>
            <w:tcBorders>
              <w:top w:val="nil"/>
              <w:left w:val="nil"/>
              <w:bottom w:val="single" w:sz="4" w:space="0" w:color="auto"/>
              <w:right w:val="single" w:sz="4" w:space="0" w:color="auto"/>
            </w:tcBorders>
            <w:shd w:val="clear" w:color="auto" w:fill="auto"/>
            <w:noWrap/>
            <w:hideMark/>
          </w:tcPr>
          <w:p w14:paraId="0F1441A2" w14:textId="77777777" w:rsidR="00CA67D1" w:rsidRPr="00CA67D1" w:rsidRDefault="00CA67D1" w:rsidP="002D5B89">
            <w:pPr>
              <w:spacing w:line="360" w:lineRule="auto"/>
              <w:jc w:val="right"/>
              <w:rPr>
                <w:sz w:val="20"/>
                <w:lang w:val="ru-RU"/>
              </w:rPr>
            </w:pPr>
            <w:r w:rsidRPr="00CA67D1">
              <w:rPr>
                <w:sz w:val="20"/>
                <w:lang w:val="ru-RU"/>
              </w:rPr>
              <w:t>0,000132</w:t>
            </w:r>
          </w:p>
        </w:tc>
        <w:tc>
          <w:tcPr>
            <w:tcW w:w="1920" w:type="dxa"/>
            <w:tcBorders>
              <w:top w:val="nil"/>
              <w:left w:val="nil"/>
              <w:bottom w:val="single" w:sz="4" w:space="0" w:color="auto"/>
              <w:right w:val="single" w:sz="4" w:space="0" w:color="auto"/>
            </w:tcBorders>
            <w:shd w:val="clear" w:color="auto" w:fill="auto"/>
            <w:noWrap/>
            <w:hideMark/>
          </w:tcPr>
          <w:p w14:paraId="1726A438" w14:textId="77777777" w:rsidR="00CA67D1" w:rsidRPr="00CA67D1" w:rsidRDefault="00CA67D1" w:rsidP="002D5B89">
            <w:pPr>
              <w:spacing w:line="360" w:lineRule="auto"/>
              <w:jc w:val="right"/>
              <w:rPr>
                <w:sz w:val="20"/>
                <w:lang w:val="ru-RU"/>
              </w:rPr>
            </w:pPr>
            <w:r w:rsidRPr="00CA67D1">
              <w:rPr>
                <w:sz w:val="20"/>
                <w:lang w:val="ru-RU"/>
              </w:rPr>
              <w:t>0,000495</w:t>
            </w:r>
          </w:p>
        </w:tc>
        <w:tc>
          <w:tcPr>
            <w:tcW w:w="1760" w:type="dxa"/>
            <w:tcBorders>
              <w:top w:val="nil"/>
              <w:left w:val="nil"/>
              <w:bottom w:val="single" w:sz="4" w:space="0" w:color="auto"/>
              <w:right w:val="single" w:sz="4" w:space="0" w:color="auto"/>
            </w:tcBorders>
            <w:shd w:val="clear" w:color="auto" w:fill="auto"/>
            <w:noWrap/>
            <w:hideMark/>
          </w:tcPr>
          <w:p w14:paraId="4076ACF2" w14:textId="77777777" w:rsidR="00CA67D1" w:rsidRPr="00CA67D1" w:rsidRDefault="00CA67D1" w:rsidP="002D5B89">
            <w:pPr>
              <w:spacing w:line="360" w:lineRule="auto"/>
              <w:jc w:val="right"/>
              <w:rPr>
                <w:sz w:val="20"/>
                <w:lang w:val="ru-RU"/>
              </w:rPr>
            </w:pPr>
            <w:r w:rsidRPr="00CA67D1">
              <w:rPr>
                <w:sz w:val="20"/>
                <w:lang w:val="ru-RU"/>
              </w:rPr>
              <w:t>0,000132</w:t>
            </w:r>
          </w:p>
        </w:tc>
        <w:tc>
          <w:tcPr>
            <w:tcW w:w="1480" w:type="dxa"/>
            <w:tcBorders>
              <w:top w:val="nil"/>
              <w:left w:val="nil"/>
              <w:bottom w:val="single" w:sz="4" w:space="0" w:color="auto"/>
              <w:right w:val="single" w:sz="4" w:space="0" w:color="auto"/>
            </w:tcBorders>
            <w:shd w:val="clear" w:color="auto" w:fill="auto"/>
            <w:noWrap/>
            <w:hideMark/>
          </w:tcPr>
          <w:p w14:paraId="23D58706"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470E2615"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764959BD"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7704B1AD" w14:textId="77777777" w:rsidR="00CA67D1" w:rsidRPr="00CA67D1" w:rsidRDefault="00CA67D1" w:rsidP="002D5B89">
            <w:pPr>
              <w:spacing w:line="360" w:lineRule="auto"/>
              <w:jc w:val="center"/>
              <w:rPr>
                <w:sz w:val="20"/>
                <w:lang w:val="ru-RU"/>
              </w:rPr>
            </w:pPr>
            <w:r w:rsidRPr="00CA67D1">
              <w:rPr>
                <w:sz w:val="20"/>
                <w:lang w:val="ru-RU"/>
              </w:rPr>
              <w:t>0005</w:t>
            </w:r>
          </w:p>
        </w:tc>
        <w:tc>
          <w:tcPr>
            <w:tcW w:w="1920" w:type="dxa"/>
            <w:tcBorders>
              <w:top w:val="nil"/>
              <w:left w:val="nil"/>
              <w:bottom w:val="single" w:sz="4" w:space="0" w:color="auto"/>
              <w:right w:val="single" w:sz="4" w:space="0" w:color="auto"/>
            </w:tcBorders>
            <w:shd w:val="clear" w:color="auto" w:fill="auto"/>
            <w:noWrap/>
            <w:hideMark/>
          </w:tcPr>
          <w:p w14:paraId="0A212A05"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3555B225"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33A0155A" w14:textId="77777777" w:rsidR="00CA67D1" w:rsidRPr="00CA67D1" w:rsidRDefault="00CA67D1" w:rsidP="002D5B89">
            <w:pPr>
              <w:spacing w:line="360" w:lineRule="auto"/>
              <w:jc w:val="right"/>
              <w:rPr>
                <w:sz w:val="20"/>
                <w:lang w:val="ru-RU"/>
              </w:rPr>
            </w:pPr>
            <w:r w:rsidRPr="00CA67D1">
              <w:rPr>
                <w:sz w:val="20"/>
                <w:lang w:val="ru-RU"/>
              </w:rPr>
              <w:t>0,06</w:t>
            </w:r>
          </w:p>
        </w:tc>
        <w:tc>
          <w:tcPr>
            <w:tcW w:w="1760" w:type="dxa"/>
            <w:tcBorders>
              <w:top w:val="nil"/>
              <w:left w:val="nil"/>
              <w:bottom w:val="single" w:sz="4" w:space="0" w:color="auto"/>
              <w:right w:val="single" w:sz="4" w:space="0" w:color="auto"/>
            </w:tcBorders>
            <w:shd w:val="clear" w:color="auto" w:fill="auto"/>
            <w:noWrap/>
            <w:hideMark/>
          </w:tcPr>
          <w:p w14:paraId="1F5FE45B" w14:textId="77777777" w:rsidR="00CA67D1" w:rsidRPr="00CA67D1" w:rsidRDefault="00CA67D1" w:rsidP="002D5B89">
            <w:pPr>
              <w:spacing w:line="360" w:lineRule="auto"/>
              <w:jc w:val="right"/>
              <w:rPr>
                <w:sz w:val="20"/>
                <w:lang w:val="ru-RU"/>
              </w:rPr>
            </w:pPr>
            <w:r w:rsidRPr="00CA67D1">
              <w:rPr>
                <w:sz w:val="20"/>
                <w:lang w:val="ru-RU"/>
              </w:rPr>
              <w:t>0,39</w:t>
            </w:r>
          </w:p>
        </w:tc>
        <w:tc>
          <w:tcPr>
            <w:tcW w:w="1920" w:type="dxa"/>
            <w:tcBorders>
              <w:top w:val="nil"/>
              <w:left w:val="nil"/>
              <w:bottom w:val="single" w:sz="4" w:space="0" w:color="auto"/>
              <w:right w:val="single" w:sz="4" w:space="0" w:color="auto"/>
            </w:tcBorders>
            <w:shd w:val="clear" w:color="auto" w:fill="auto"/>
            <w:noWrap/>
            <w:hideMark/>
          </w:tcPr>
          <w:p w14:paraId="3CC8358D" w14:textId="77777777" w:rsidR="00CA67D1" w:rsidRPr="00CA67D1" w:rsidRDefault="00CA67D1" w:rsidP="002D5B89">
            <w:pPr>
              <w:spacing w:line="360" w:lineRule="auto"/>
              <w:jc w:val="right"/>
              <w:rPr>
                <w:sz w:val="20"/>
                <w:lang w:val="ru-RU"/>
              </w:rPr>
            </w:pPr>
            <w:r w:rsidRPr="00CA67D1">
              <w:rPr>
                <w:sz w:val="20"/>
                <w:lang w:val="ru-RU"/>
              </w:rPr>
              <w:t>0,06</w:t>
            </w:r>
          </w:p>
        </w:tc>
        <w:tc>
          <w:tcPr>
            <w:tcW w:w="1760" w:type="dxa"/>
            <w:tcBorders>
              <w:top w:val="nil"/>
              <w:left w:val="nil"/>
              <w:bottom w:val="single" w:sz="4" w:space="0" w:color="auto"/>
              <w:right w:val="single" w:sz="4" w:space="0" w:color="auto"/>
            </w:tcBorders>
            <w:shd w:val="clear" w:color="auto" w:fill="auto"/>
            <w:noWrap/>
            <w:hideMark/>
          </w:tcPr>
          <w:p w14:paraId="67BB286E" w14:textId="77777777" w:rsidR="00CA67D1" w:rsidRPr="00CA67D1" w:rsidRDefault="00CA67D1" w:rsidP="002D5B89">
            <w:pPr>
              <w:spacing w:line="360" w:lineRule="auto"/>
              <w:jc w:val="right"/>
              <w:rPr>
                <w:sz w:val="20"/>
                <w:lang w:val="ru-RU"/>
              </w:rPr>
            </w:pPr>
            <w:r w:rsidRPr="00CA67D1">
              <w:rPr>
                <w:sz w:val="20"/>
                <w:lang w:val="ru-RU"/>
              </w:rPr>
              <w:t>0,39</w:t>
            </w:r>
          </w:p>
        </w:tc>
        <w:tc>
          <w:tcPr>
            <w:tcW w:w="1480" w:type="dxa"/>
            <w:tcBorders>
              <w:top w:val="nil"/>
              <w:left w:val="nil"/>
              <w:bottom w:val="single" w:sz="4" w:space="0" w:color="auto"/>
              <w:right w:val="single" w:sz="4" w:space="0" w:color="auto"/>
            </w:tcBorders>
            <w:shd w:val="clear" w:color="auto" w:fill="auto"/>
            <w:noWrap/>
            <w:hideMark/>
          </w:tcPr>
          <w:p w14:paraId="120AE55F"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5357A1" w14:paraId="66BE5D15"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D7D2CB" w14:textId="77777777" w:rsidR="00CA67D1" w:rsidRPr="00CA67D1" w:rsidRDefault="00CA67D1" w:rsidP="002D5B89">
            <w:pPr>
              <w:spacing w:line="360" w:lineRule="auto"/>
              <w:rPr>
                <w:b/>
                <w:bCs/>
                <w:sz w:val="20"/>
                <w:lang w:val="ru-RU"/>
              </w:rPr>
            </w:pPr>
            <w:r w:rsidRPr="00CA67D1">
              <w:rPr>
                <w:b/>
                <w:bCs/>
                <w:sz w:val="20"/>
                <w:lang w:val="ru-RU"/>
              </w:rPr>
              <w:t xml:space="preserve"> (0337) Углерод оксид (Окись углерода, Угарный газ) (584)</w:t>
            </w:r>
          </w:p>
        </w:tc>
      </w:tr>
      <w:tr w:rsidR="00CA67D1" w:rsidRPr="00CA67D1" w14:paraId="2C438B6D" w14:textId="77777777" w:rsidTr="00CA67D1">
        <w:trPr>
          <w:trHeight w:val="288"/>
        </w:trPr>
        <w:tc>
          <w:tcPr>
            <w:tcW w:w="2420" w:type="dxa"/>
            <w:vMerge w:val="restart"/>
            <w:tcBorders>
              <w:top w:val="nil"/>
              <w:left w:val="single" w:sz="4" w:space="0" w:color="auto"/>
              <w:bottom w:val="single" w:sz="4" w:space="0" w:color="000000"/>
              <w:right w:val="single" w:sz="4" w:space="0" w:color="auto"/>
            </w:tcBorders>
            <w:shd w:val="clear" w:color="auto" w:fill="auto"/>
            <w:hideMark/>
          </w:tcPr>
          <w:p w14:paraId="3005D655"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6AFC3D57" w14:textId="77777777" w:rsidR="00CA67D1" w:rsidRPr="00CA67D1" w:rsidRDefault="00CA67D1" w:rsidP="002D5B89">
            <w:pPr>
              <w:spacing w:line="360" w:lineRule="auto"/>
              <w:jc w:val="center"/>
              <w:rPr>
                <w:sz w:val="20"/>
                <w:lang w:val="ru-RU"/>
              </w:rPr>
            </w:pPr>
            <w:r w:rsidRPr="00CA67D1">
              <w:rPr>
                <w:sz w:val="20"/>
                <w:lang w:val="ru-RU"/>
              </w:rPr>
              <w:t>0001</w:t>
            </w:r>
          </w:p>
        </w:tc>
        <w:tc>
          <w:tcPr>
            <w:tcW w:w="1920" w:type="dxa"/>
            <w:tcBorders>
              <w:top w:val="nil"/>
              <w:left w:val="nil"/>
              <w:bottom w:val="single" w:sz="4" w:space="0" w:color="auto"/>
              <w:right w:val="single" w:sz="4" w:space="0" w:color="auto"/>
            </w:tcBorders>
            <w:shd w:val="clear" w:color="auto" w:fill="auto"/>
            <w:noWrap/>
            <w:hideMark/>
          </w:tcPr>
          <w:p w14:paraId="69CA10DD"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07F5DB76"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7DF0E3ED" w14:textId="77777777" w:rsidR="00CA67D1" w:rsidRPr="00CA67D1" w:rsidRDefault="00CA67D1" w:rsidP="002D5B89">
            <w:pPr>
              <w:spacing w:line="360" w:lineRule="auto"/>
              <w:jc w:val="right"/>
              <w:rPr>
                <w:sz w:val="20"/>
                <w:lang w:val="ru-RU"/>
              </w:rPr>
            </w:pPr>
            <w:r w:rsidRPr="00CA67D1">
              <w:rPr>
                <w:sz w:val="20"/>
                <w:lang w:val="ru-RU"/>
              </w:rPr>
              <w:t>1,12978</w:t>
            </w:r>
          </w:p>
        </w:tc>
        <w:tc>
          <w:tcPr>
            <w:tcW w:w="1760" w:type="dxa"/>
            <w:tcBorders>
              <w:top w:val="nil"/>
              <w:left w:val="nil"/>
              <w:bottom w:val="single" w:sz="4" w:space="0" w:color="auto"/>
              <w:right w:val="single" w:sz="4" w:space="0" w:color="auto"/>
            </w:tcBorders>
            <w:shd w:val="clear" w:color="auto" w:fill="auto"/>
            <w:noWrap/>
            <w:hideMark/>
          </w:tcPr>
          <w:p w14:paraId="1D6505CB" w14:textId="77777777" w:rsidR="00CA67D1" w:rsidRPr="00CA67D1" w:rsidRDefault="00CA67D1" w:rsidP="002D5B89">
            <w:pPr>
              <w:spacing w:line="360" w:lineRule="auto"/>
              <w:jc w:val="right"/>
              <w:rPr>
                <w:sz w:val="20"/>
                <w:lang w:val="ru-RU"/>
              </w:rPr>
            </w:pPr>
            <w:r w:rsidRPr="00CA67D1">
              <w:rPr>
                <w:sz w:val="20"/>
                <w:lang w:val="ru-RU"/>
              </w:rPr>
              <w:t>0,54314</w:t>
            </w:r>
          </w:p>
        </w:tc>
        <w:tc>
          <w:tcPr>
            <w:tcW w:w="1920" w:type="dxa"/>
            <w:tcBorders>
              <w:top w:val="nil"/>
              <w:left w:val="nil"/>
              <w:bottom w:val="single" w:sz="4" w:space="0" w:color="auto"/>
              <w:right w:val="single" w:sz="4" w:space="0" w:color="auto"/>
            </w:tcBorders>
            <w:shd w:val="clear" w:color="auto" w:fill="auto"/>
            <w:noWrap/>
            <w:hideMark/>
          </w:tcPr>
          <w:p w14:paraId="479BF89D" w14:textId="77777777" w:rsidR="00CA67D1" w:rsidRPr="00CA67D1" w:rsidRDefault="00CA67D1" w:rsidP="002D5B89">
            <w:pPr>
              <w:spacing w:line="360" w:lineRule="auto"/>
              <w:jc w:val="right"/>
              <w:rPr>
                <w:sz w:val="20"/>
                <w:lang w:val="ru-RU"/>
              </w:rPr>
            </w:pPr>
            <w:r w:rsidRPr="00CA67D1">
              <w:rPr>
                <w:sz w:val="20"/>
                <w:lang w:val="ru-RU"/>
              </w:rPr>
              <w:t>1,12978</w:t>
            </w:r>
          </w:p>
        </w:tc>
        <w:tc>
          <w:tcPr>
            <w:tcW w:w="1760" w:type="dxa"/>
            <w:tcBorders>
              <w:top w:val="nil"/>
              <w:left w:val="nil"/>
              <w:bottom w:val="single" w:sz="4" w:space="0" w:color="auto"/>
              <w:right w:val="single" w:sz="4" w:space="0" w:color="auto"/>
            </w:tcBorders>
            <w:shd w:val="clear" w:color="auto" w:fill="auto"/>
            <w:noWrap/>
            <w:hideMark/>
          </w:tcPr>
          <w:p w14:paraId="459D7DE5" w14:textId="77777777" w:rsidR="00CA67D1" w:rsidRPr="00CA67D1" w:rsidRDefault="00CA67D1" w:rsidP="002D5B89">
            <w:pPr>
              <w:spacing w:line="360" w:lineRule="auto"/>
              <w:jc w:val="right"/>
              <w:rPr>
                <w:sz w:val="20"/>
                <w:lang w:val="ru-RU"/>
              </w:rPr>
            </w:pPr>
            <w:r w:rsidRPr="00CA67D1">
              <w:rPr>
                <w:sz w:val="20"/>
                <w:lang w:val="ru-RU"/>
              </w:rPr>
              <w:t>0,54314</w:t>
            </w:r>
          </w:p>
        </w:tc>
        <w:tc>
          <w:tcPr>
            <w:tcW w:w="1480" w:type="dxa"/>
            <w:tcBorders>
              <w:top w:val="nil"/>
              <w:left w:val="nil"/>
              <w:bottom w:val="single" w:sz="4" w:space="0" w:color="auto"/>
              <w:right w:val="single" w:sz="4" w:space="0" w:color="auto"/>
            </w:tcBorders>
            <w:shd w:val="clear" w:color="auto" w:fill="auto"/>
            <w:noWrap/>
            <w:hideMark/>
          </w:tcPr>
          <w:p w14:paraId="45F39262"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1F91AAE6"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36489590"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199E7B4C" w14:textId="77777777" w:rsidR="00CA67D1" w:rsidRPr="00CA67D1" w:rsidRDefault="00CA67D1" w:rsidP="002D5B89">
            <w:pPr>
              <w:spacing w:line="360" w:lineRule="auto"/>
              <w:jc w:val="center"/>
              <w:rPr>
                <w:sz w:val="20"/>
                <w:lang w:val="ru-RU"/>
              </w:rPr>
            </w:pPr>
            <w:r w:rsidRPr="00CA67D1">
              <w:rPr>
                <w:sz w:val="20"/>
                <w:lang w:val="ru-RU"/>
              </w:rPr>
              <w:t>0002</w:t>
            </w:r>
          </w:p>
        </w:tc>
        <w:tc>
          <w:tcPr>
            <w:tcW w:w="1920" w:type="dxa"/>
            <w:tcBorders>
              <w:top w:val="nil"/>
              <w:left w:val="nil"/>
              <w:bottom w:val="single" w:sz="4" w:space="0" w:color="auto"/>
              <w:right w:val="single" w:sz="4" w:space="0" w:color="auto"/>
            </w:tcBorders>
            <w:shd w:val="clear" w:color="auto" w:fill="auto"/>
            <w:noWrap/>
            <w:hideMark/>
          </w:tcPr>
          <w:p w14:paraId="6FECDF1C"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6D382077"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1D4279A2" w14:textId="77777777" w:rsidR="00CA67D1" w:rsidRPr="00CA67D1" w:rsidRDefault="00CA67D1" w:rsidP="002D5B89">
            <w:pPr>
              <w:spacing w:line="360" w:lineRule="auto"/>
              <w:jc w:val="right"/>
              <w:rPr>
                <w:sz w:val="20"/>
                <w:lang w:val="ru-RU"/>
              </w:rPr>
            </w:pPr>
            <w:r w:rsidRPr="00CA67D1">
              <w:rPr>
                <w:sz w:val="20"/>
                <w:lang w:val="ru-RU"/>
              </w:rPr>
              <w:t>0,074</w:t>
            </w:r>
          </w:p>
        </w:tc>
        <w:tc>
          <w:tcPr>
            <w:tcW w:w="1760" w:type="dxa"/>
            <w:tcBorders>
              <w:top w:val="nil"/>
              <w:left w:val="nil"/>
              <w:bottom w:val="single" w:sz="4" w:space="0" w:color="auto"/>
              <w:right w:val="single" w:sz="4" w:space="0" w:color="auto"/>
            </w:tcBorders>
            <w:shd w:val="clear" w:color="auto" w:fill="auto"/>
            <w:noWrap/>
            <w:hideMark/>
          </w:tcPr>
          <w:p w14:paraId="1A40EDD5" w14:textId="77777777" w:rsidR="00CA67D1" w:rsidRPr="00CA67D1" w:rsidRDefault="00CA67D1" w:rsidP="002D5B89">
            <w:pPr>
              <w:spacing w:line="360" w:lineRule="auto"/>
              <w:jc w:val="right"/>
              <w:rPr>
                <w:sz w:val="20"/>
                <w:lang w:val="ru-RU"/>
              </w:rPr>
            </w:pPr>
            <w:r w:rsidRPr="00CA67D1">
              <w:rPr>
                <w:sz w:val="20"/>
                <w:lang w:val="ru-RU"/>
              </w:rPr>
              <w:t>0,0462</w:t>
            </w:r>
          </w:p>
        </w:tc>
        <w:tc>
          <w:tcPr>
            <w:tcW w:w="1920" w:type="dxa"/>
            <w:tcBorders>
              <w:top w:val="nil"/>
              <w:left w:val="nil"/>
              <w:bottom w:val="single" w:sz="4" w:space="0" w:color="auto"/>
              <w:right w:val="single" w:sz="4" w:space="0" w:color="auto"/>
            </w:tcBorders>
            <w:shd w:val="clear" w:color="auto" w:fill="auto"/>
            <w:noWrap/>
            <w:hideMark/>
          </w:tcPr>
          <w:p w14:paraId="47F0BDC6" w14:textId="77777777" w:rsidR="00CA67D1" w:rsidRPr="00CA67D1" w:rsidRDefault="00CA67D1" w:rsidP="002D5B89">
            <w:pPr>
              <w:spacing w:line="360" w:lineRule="auto"/>
              <w:jc w:val="right"/>
              <w:rPr>
                <w:sz w:val="20"/>
                <w:lang w:val="ru-RU"/>
              </w:rPr>
            </w:pPr>
            <w:r w:rsidRPr="00CA67D1">
              <w:rPr>
                <w:sz w:val="20"/>
                <w:lang w:val="ru-RU"/>
              </w:rPr>
              <w:t>0,074</w:t>
            </w:r>
          </w:p>
        </w:tc>
        <w:tc>
          <w:tcPr>
            <w:tcW w:w="1760" w:type="dxa"/>
            <w:tcBorders>
              <w:top w:val="nil"/>
              <w:left w:val="nil"/>
              <w:bottom w:val="single" w:sz="4" w:space="0" w:color="auto"/>
              <w:right w:val="single" w:sz="4" w:space="0" w:color="auto"/>
            </w:tcBorders>
            <w:shd w:val="clear" w:color="auto" w:fill="auto"/>
            <w:noWrap/>
            <w:hideMark/>
          </w:tcPr>
          <w:p w14:paraId="79AD3403" w14:textId="77777777" w:rsidR="00CA67D1" w:rsidRPr="00CA67D1" w:rsidRDefault="00CA67D1" w:rsidP="002D5B89">
            <w:pPr>
              <w:spacing w:line="360" w:lineRule="auto"/>
              <w:jc w:val="right"/>
              <w:rPr>
                <w:sz w:val="20"/>
                <w:lang w:val="ru-RU"/>
              </w:rPr>
            </w:pPr>
            <w:r w:rsidRPr="00CA67D1">
              <w:rPr>
                <w:sz w:val="20"/>
                <w:lang w:val="ru-RU"/>
              </w:rPr>
              <w:t>0,0462</w:t>
            </w:r>
          </w:p>
        </w:tc>
        <w:tc>
          <w:tcPr>
            <w:tcW w:w="1480" w:type="dxa"/>
            <w:tcBorders>
              <w:top w:val="nil"/>
              <w:left w:val="nil"/>
              <w:bottom w:val="single" w:sz="4" w:space="0" w:color="auto"/>
              <w:right w:val="single" w:sz="4" w:space="0" w:color="auto"/>
            </w:tcBorders>
            <w:shd w:val="clear" w:color="auto" w:fill="auto"/>
            <w:noWrap/>
            <w:hideMark/>
          </w:tcPr>
          <w:p w14:paraId="04B14430"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54949249"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3255FBA5"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27A3A45D" w14:textId="77777777" w:rsidR="00CA67D1" w:rsidRPr="00CA67D1" w:rsidRDefault="00CA67D1" w:rsidP="002D5B89">
            <w:pPr>
              <w:spacing w:line="360" w:lineRule="auto"/>
              <w:jc w:val="center"/>
              <w:rPr>
                <w:sz w:val="20"/>
                <w:lang w:val="ru-RU"/>
              </w:rPr>
            </w:pPr>
            <w:r w:rsidRPr="00CA67D1">
              <w:rPr>
                <w:sz w:val="20"/>
                <w:lang w:val="ru-RU"/>
              </w:rPr>
              <w:t>0003</w:t>
            </w:r>
          </w:p>
        </w:tc>
        <w:tc>
          <w:tcPr>
            <w:tcW w:w="1920" w:type="dxa"/>
            <w:tcBorders>
              <w:top w:val="nil"/>
              <w:left w:val="nil"/>
              <w:bottom w:val="single" w:sz="4" w:space="0" w:color="auto"/>
              <w:right w:val="single" w:sz="4" w:space="0" w:color="auto"/>
            </w:tcBorders>
            <w:shd w:val="clear" w:color="auto" w:fill="auto"/>
            <w:noWrap/>
            <w:hideMark/>
          </w:tcPr>
          <w:p w14:paraId="4BE538D6"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33C2344C"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3C5D172F" w14:textId="77777777" w:rsidR="00CA67D1" w:rsidRPr="00CA67D1" w:rsidRDefault="00CA67D1" w:rsidP="002D5B89">
            <w:pPr>
              <w:spacing w:line="360" w:lineRule="auto"/>
              <w:jc w:val="right"/>
              <w:rPr>
                <w:sz w:val="20"/>
                <w:lang w:val="ru-RU"/>
              </w:rPr>
            </w:pPr>
            <w:r w:rsidRPr="00CA67D1">
              <w:rPr>
                <w:sz w:val="20"/>
                <w:lang w:val="ru-RU"/>
              </w:rPr>
              <w:t>0,63378</w:t>
            </w:r>
          </w:p>
        </w:tc>
        <w:tc>
          <w:tcPr>
            <w:tcW w:w="1760" w:type="dxa"/>
            <w:tcBorders>
              <w:top w:val="nil"/>
              <w:left w:val="nil"/>
              <w:bottom w:val="single" w:sz="4" w:space="0" w:color="auto"/>
              <w:right w:val="single" w:sz="4" w:space="0" w:color="auto"/>
            </w:tcBorders>
            <w:shd w:val="clear" w:color="auto" w:fill="auto"/>
            <w:noWrap/>
            <w:hideMark/>
          </w:tcPr>
          <w:p w14:paraId="5A4F3C2A" w14:textId="77777777" w:rsidR="00CA67D1" w:rsidRPr="00CA67D1" w:rsidRDefault="00CA67D1" w:rsidP="002D5B89">
            <w:pPr>
              <w:spacing w:line="360" w:lineRule="auto"/>
              <w:jc w:val="right"/>
              <w:rPr>
                <w:sz w:val="20"/>
                <w:lang w:val="ru-RU"/>
              </w:rPr>
            </w:pPr>
            <w:r w:rsidRPr="00CA67D1">
              <w:rPr>
                <w:sz w:val="20"/>
                <w:lang w:val="ru-RU"/>
              </w:rPr>
              <w:t>0,54314</w:t>
            </w:r>
          </w:p>
        </w:tc>
        <w:tc>
          <w:tcPr>
            <w:tcW w:w="1920" w:type="dxa"/>
            <w:tcBorders>
              <w:top w:val="nil"/>
              <w:left w:val="nil"/>
              <w:bottom w:val="single" w:sz="4" w:space="0" w:color="auto"/>
              <w:right w:val="single" w:sz="4" w:space="0" w:color="auto"/>
            </w:tcBorders>
            <w:shd w:val="clear" w:color="auto" w:fill="auto"/>
            <w:noWrap/>
            <w:hideMark/>
          </w:tcPr>
          <w:p w14:paraId="2CC40C26" w14:textId="77777777" w:rsidR="00CA67D1" w:rsidRPr="00CA67D1" w:rsidRDefault="00CA67D1" w:rsidP="002D5B89">
            <w:pPr>
              <w:spacing w:line="360" w:lineRule="auto"/>
              <w:jc w:val="right"/>
              <w:rPr>
                <w:sz w:val="20"/>
                <w:lang w:val="ru-RU"/>
              </w:rPr>
            </w:pPr>
            <w:r w:rsidRPr="00CA67D1">
              <w:rPr>
                <w:sz w:val="20"/>
                <w:lang w:val="ru-RU"/>
              </w:rPr>
              <w:t>0,63378</w:t>
            </w:r>
          </w:p>
        </w:tc>
        <w:tc>
          <w:tcPr>
            <w:tcW w:w="1760" w:type="dxa"/>
            <w:tcBorders>
              <w:top w:val="nil"/>
              <w:left w:val="nil"/>
              <w:bottom w:val="single" w:sz="4" w:space="0" w:color="auto"/>
              <w:right w:val="single" w:sz="4" w:space="0" w:color="auto"/>
            </w:tcBorders>
            <w:shd w:val="clear" w:color="auto" w:fill="auto"/>
            <w:noWrap/>
            <w:hideMark/>
          </w:tcPr>
          <w:p w14:paraId="7812CF10" w14:textId="77777777" w:rsidR="00CA67D1" w:rsidRPr="00CA67D1" w:rsidRDefault="00CA67D1" w:rsidP="002D5B89">
            <w:pPr>
              <w:spacing w:line="360" w:lineRule="auto"/>
              <w:jc w:val="right"/>
              <w:rPr>
                <w:sz w:val="20"/>
                <w:lang w:val="ru-RU"/>
              </w:rPr>
            </w:pPr>
            <w:r w:rsidRPr="00CA67D1">
              <w:rPr>
                <w:sz w:val="20"/>
                <w:lang w:val="ru-RU"/>
              </w:rPr>
              <w:t>0,54314</w:t>
            </w:r>
          </w:p>
        </w:tc>
        <w:tc>
          <w:tcPr>
            <w:tcW w:w="1480" w:type="dxa"/>
            <w:tcBorders>
              <w:top w:val="nil"/>
              <w:left w:val="nil"/>
              <w:bottom w:val="single" w:sz="4" w:space="0" w:color="auto"/>
              <w:right w:val="single" w:sz="4" w:space="0" w:color="auto"/>
            </w:tcBorders>
            <w:shd w:val="clear" w:color="auto" w:fill="auto"/>
            <w:noWrap/>
            <w:hideMark/>
          </w:tcPr>
          <w:p w14:paraId="049EA109"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1BFBFCC9"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62BCE750"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0402DE61" w14:textId="77777777" w:rsidR="00CA67D1" w:rsidRPr="00CA67D1" w:rsidRDefault="00CA67D1" w:rsidP="002D5B89">
            <w:pPr>
              <w:spacing w:line="360" w:lineRule="auto"/>
              <w:jc w:val="center"/>
              <w:rPr>
                <w:sz w:val="20"/>
                <w:lang w:val="ru-RU"/>
              </w:rPr>
            </w:pPr>
            <w:r w:rsidRPr="00CA67D1">
              <w:rPr>
                <w:sz w:val="20"/>
                <w:lang w:val="ru-RU"/>
              </w:rPr>
              <w:t>0004</w:t>
            </w:r>
          </w:p>
        </w:tc>
        <w:tc>
          <w:tcPr>
            <w:tcW w:w="1920" w:type="dxa"/>
            <w:tcBorders>
              <w:top w:val="nil"/>
              <w:left w:val="nil"/>
              <w:bottom w:val="single" w:sz="4" w:space="0" w:color="auto"/>
              <w:right w:val="single" w:sz="4" w:space="0" w:color="auto"/>
            </w:tcBorders>
            <w:shd w:val="clear" w:color="auto" w:fill="auto"/>
            <w:noWrap/>
            <w:hideMark/>
          </w:tcPr>
          <w:p w14:paraId="7D19DB71"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640484B2"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1C638A3E" w14:textId="77777777" w:rsidR="00CA67D1" w:rsidRPr="00CA67D1" w:rsidRDefault="00CA67D1" w:rsidP="002D5B89">
            <w:pPr>
              <w:spacing w:line="360" w:lineRule="auto"/>
              <w:jc w:val="right"/>
              <w:rPr>
                <w:sz w:val="20"/>
                <w:lang w:val="ru-RU"/>
              </w:rPr>
            </w:pPr>
            <w:r w:rsidRPr="00CA67D1">
              <w:rPr>
                <w:sz w:val="20"/>
                <w:lang w:val="ru-RU"/>
              </w:rPr>
              <w:t>0,011651</w:t>
            </w:r>
          </w:p>
        </w:tc>
        <w:tc>
          <w:tcPr>
            <w:tcW w:w="1760" w:type="dxa"/>
            <w:tcBorders>
              <w:top w:val="nil"/>
              <w:left w:val="nil"/>
              <w:bottom w:val="single" w:sz="4" w:space="0" w:color="auto"/>
              <w:right w:val="single" w:sz="4" w:space="0" w:color="auto"/>
            </w:tcBorders>
            <w:shd w:val="clear" w:color="auto" w:fill="auto"/>
            <w:noWrap/>
            <w:hideMark/>
          </w:tcPr>
          <w:p w14:paraId="31BB1D61" w14:textId="77777777" w:rsidR="00CA67D1" w:rsidRPr="00CA67D1" w:rsidRDefault="00CA67D1" w:rsidP="002D5B89">
            <w:pPr>
              <w:spacing w:line="360" w:lineRule="auto"/>
              <w:jc w:val="right"/>
              <w:rPr>
                <w:sz w:val="20"/>
                <w:lang w:val="ru-RU"/>
              </w:rPr>
            </w:pPr>
            <w:r w:rsidRPr="00CA67D1">
              <w:rPr>
                <w:sz w:val="20"/>
                <w:lang w:val="ru-RU"/>
              </w:rPr>
              <w:t>0,003111</w:t>
            </w:r>
          </w:p>
        </w:tc>
        <w:tc>
          <w:tcPr>
            <w:tcW w:w="1920" w:type="dxa"/>
            <w:tcBorders>
              <w:top w:val="nil"/>
              <w:left w:val="nil"/>
              <w:bottom w:val="single" w:sz="4" w:space="0" w:color="auto"/>
              <w:right w:val="single" w:sz="4" w:space="0" w:color="auto"/>
            </w:tcBorders>
            <w:shd w:val="clear" w:color="auto" w:fill="auto"/>
            <w:noWrap/>
            <w:hideMark/>
          </w:tcPr>
          <w:p w14:paraId="7262D632" w14:textId="77777777" w:rsidR="00CA67D1" w:rsidRPr="00CA67D1" w:rsidRDefault="00CA67D1" w:rsidP="002D5B89">
            <w:pPr>
              <w:spacing w:line="360" w:lineRule="auto"/>
              <w:jc w:val="right"/>
              <w:rPr>
                <w:sz w:val="20"/>
                <w:lang w:val="ru-RU"/>
              </w:rPr>
            </w:pPr>
            <w:r w:rsidRPr="00CA67D1">
              <w:rPr>
                <w:sz w:val="20"/>
                <w:lang w:val="ru-RU"/>
              </w:rPr>
              <w:t>0,011651</w:t>
            </w:r>
          </w:p>
        </w:tc>
        <w:tc>
          <w:tcPr>
            <w:tcW w:w="1760" w:type="dxa"/>
            <w:tcBorders>
              <w:top w:val="nil"/>
              <w:left w:val="nil"/>
              <w:bottom w:val="single" w:sz="4" w:space="0" w:color="auto"/>
              <w:right w:val="single" w:sz="4" w:space="0" w:color="auto"/>
            </w:tcBorders>
            <w:shd w:val="clear" w:color="auto" w:fill="auto"/>
            <w:noWrap/>
            <w:hideMark/>
          </w:tcPr>
          <w:p w14:paraId="54C032B3" w14:textId="77777777" w:rsidR="00CA67D1" w:rsidRPr="00CA67D1" w:rsidRDefault="00CA67D1" w:rsidP="002D5B89">
            <w:pPr>
              <w:spacing w:line="360" w:lineRule="auto"/>
              <w:jc w:val="right"/>
              <w:rPr>
                <w:sz w:val="20"/>
                <w:lang w:val="ru-RU"/>
              </w:rPr>
            </w:pPr>
            <w:r w:rsidRPr="00CA67D1">
              <w:rPr>
                <w:sz w:val="20"/>
                <w:lang w:val="ru-RU"/>
              </w:rPr>
              <w:t>0,003111</w:t>
            </w:r>
          </w:p>
        </w:tc>
        <w:tc>
          <w:tcPr>
            <w:tcW w:w="1480" w:type="dxa"/>
            <w:tcBorders>
              <w:top w:val="nil"/>
              <w:left w:val="nil"/>
              <w:bottom w:val="single" w:sz="4" w:space="0" w:color="auto"/>
              <w:right w:val="single" w:sz="4" w:space="0" w:color="auto"/>
            </w:tcBorders>
            <w:shd w:val="clear" w:color="auto" w:fill="auto"/>
            <w:noWrap/>
            <w:hideMark/>
          </w:tcPr>
          <w:p w14:paraId="6C65E480"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3B98CB2E"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2D1D6F48"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5D42E2D7" w14:textId="77777777" w:rsidR="00CA67D1" w:rsidRPr="00CA67D1" w:rsidRDefault="00CA67D1" w:rsidP="002D5B89">
            <w:pPr>
              <w:spacing w:line="360" w:lineRule="auto"/>
              <w:jc w:val="center"/>
              <w:rPr>
                <w:sz w:val="20"/>
                <w:lang w:val="ru-RU"/>
              </w:rPr>
            </w:pPr>
            <w:r w:rsidRPr="00CA67D1">
              <w:rPr>
                <w:sz w:val="20"/>
                <w:lang w:val="ru-RU"/>
              </w:rPr>
              <w:t>0005</w:t>
            </w:r>
          </w:p>
        </w:tc>
        <w:tc>
          <w:tcPr>
            <w:tcW w:w="1920" w:type="dxa"/>
            <w:tcBorders>
              <w:top w:val="nil"/>
              <w:left w:val="nil"/>
              <w:bottom w:val="single" w:sz="4" w:space="0" w:color="auto"/>
              <w:right w:val="single" w:sz="4" w:space="0" w:color="auto"/>
            </w:tcBorders>
            <w:shd w:val="clear" w:color="auto" w:fill="auto"/>
            <w:noWrap/>
            <w:hideMark/>
          </w:tcPr>
          <w:p w14:paraId="6A052918"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63067980"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0A70000A" w14:textId="77777777" w:rsidR="00CA67D1" w:rsidRPr="00CA67D1" w:rsidRDefault="00CA67D1" w:rsidP="002D5B89">
            <w:pPr>
              <w:spacing w:line="360" w:lineRule="auto"/>
              <w:jc w:val="right"/>
              <w:rPr>
                <w:sz w:val="20"/>
                <w:lang w:val="ru-RU"/>
              </w:rPr>
            </w:pPr>
            <w:r w:rsidRPr="00CA67D1">
              <w:rPr>
                <w:sz w:val="20"/>
                <w:lang w:val="ru-RU"/>
              </w:rPr>
              <w:t>0,31</w:t>
            </w:r>
          </w:p>
        </w:tc>
        <w:tc>
          <w:tcPr>
            <w:tcW w:w="1760" w:type="dxa"/>
            <w:tcBorders>
              <w:top w:val="nil"/>
              <w:left w:val="nil"/>
              <w:bottom w:val="single" w:sz="4" w:space="0" w:color="auto"/>
              <w:right w:val="single" w:sz="4" w:space="0" w:color="auto"/>
            </w:tcBorders>
            <w:shd w:val="clear" w:color="auto" w:fill="auto"/>
            <w:noWrap/>
            <w:hideMark/>
          </w:tcPr>
          <w:p w14:paraId="05BE3FA0" w14:textId="77777777" w:rsidR="00CA67D1" w:rsidRPr="00CA67D1" w:rsidRDefault="00CA67D1" w:rsidP="002D5B89">
            <w:pPr>
              <w:spacing w:line="360" w:lineRule="auto"/>
              <w:jc w:val="right"/>
              <w:rPr>
                <w:sz w:val="20"/>
                <w:lang w:val="ru-RU"/>
              </w:rPr>
            </w:pPr>
            <w:r w:rsidRPr="00CA67D1">
              <w:rPr>
                <w:sz w:val="20"/>
                <w:lang w:val="ru-RU"/>
              </w:rPr>
              <w:t>2,028</w:t>
            </w:r>
          </w:p>
        </w:tc>
        <w:tc>
          <w:tcPr>
            <w:tcW w:w="1920" w:type="dxa"/>
            <w:tcBorders>
              <w:top w:val="nil"/>
              <w:left w:val="nil"/>
              <w:bottom w:val="single" w:sz="4" w:space="0" w:color="auto"/>
              <w:right w:val="single" w:sz="4" w:space="0" w:color="auto"/>
            </w:tcBorders>
            <w:shd w:val="clear" w:color="auto" w:fill="auto"/>
            <w:noWrap/>
            <w:hideMark/>
          </w:tcPr>
          <w:p w14:paraId="6E9B953E" w14:textId="77777777" w:rsidR="00CA67D1" w:rsidRPr="00CA67D1" w:rsidRDefault="00CA67D1" w:rsidP="002D5B89">
            <w:pPr>
              <w:spacing w:line="360" w:lineRule="auto"/>
              <w:jc w:val="right"/>
              <w:rPr>
                <w:sz w:val="20"/>
                <w:lang w:val="ru-RU"/>
              </w:rPr>
            </w:pPr>
            <w:r w:rsidRPr="00CA67D1">
              <w:rPr>
                <w:sz w:val="20"/>
                <w:lang w:val="ru-RU"/>
              </w:rPr>
              <w:t>0,31</w:t>
            </w:r>
          </w:p>
        </w:tc>
        <w:tc>
          <w:tcPr>
            <w:tcW w:w="1760" w:type="dxa"/>
            <w:tcBorders>
              <w:top w:val="nil"/>
              <w:left w:val="nil"/>
              <w:bottom w:val="single" w:sz="4" w:space="0" w:color="auto"/>
              <w:right w:val="single" w:sz="4" w:space="0" w:color="auto"/>
            </w:tcBorders>
            <w:shd w:val="clear" w:color="auto" w:fill="auto"/>
            <w:noWrap/>
            <w:hideMark/>
          </w:tcPr>
          <w:p w14:paraId="61B96D99" w14:textId="77777777" w:rsidR="00CA67D1" w:rsidRPr="00CA67D1" w:rsidRDefault="00CA67D1" w:rsidP="002D5B89">
            <w:pPr>
              <w:spacing w:line="360" w:lineRule="auto"/>
              <w:jc w:val="right"/>
              <w:rPr>
                <w:sz w:val="20"/>
                <w:lang w:val="ru-RU"/>
              </w:rPr>
            </w:pPr>
            <w:r w:rsidRPr="00CA67D1">
              <w:rPr>
                <w:sz w:val="20"/>
                <w:lang w:val="ru-RU"/>
              </w:rPr>
              <w:t>2,028</w:t>
            </w:r>
          </w:p>
        </w:tc>
        <w:tc>
          <w:tcPr>
            <w:tcW w:w="1480" w:type="dxa"/>
            <w:tcBorders>
              <w:top w:val="nil"/>
              <w:left w:val="nil"/>
              <w:bottom w:val="single" w:sz="4" w:space="0" w:color="auto"/>
              <w:right w:val="single" w:sz="4" w:space="0" w:color="auto"/>
            </w:tcBorders>
            <w:shd w:val="clear" w:color="auto" w:fill="auto"/>
            <w:noWrap/>
            <w:hideMark/>
          </w:tcPr>
          <w:p w14:paraId="21AE6D03"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6D021FC6"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B77B4D" w14:textId="77777777" w:rsidR="00CA67D1" w:rsidRPr="00CA67D1" w:rsidRDefault="00CA67D1" w:rsidP="002D5B89">
            <w:pPr>
              <w:spacing w:line="360" w:lineRule="auto"/>
              <w:rPr>
                <w:b/>
                <w:bCs/>
                <w:sz w:val="20"/>
                <w:lang w:val="ru-RU"/>
              </w:rPr>
            </w:pPr>
            <w:r w:rsidRPr="00CA67D1">
              <w:rPr>
                <w:b/>
                <w:bCs/>
                <w:sz w:val="20"/>
                <w:lang w:val="ru-RU"/>
              </w:rPr>
              <w:t xml:space="preserve"> (0703) Бенз/а/пирен (3,4-Бензпирен) (54)</w:t>
            </w:r>
          </w:p>
        </w:tc>
      </w:tr>
      <w:tr w:rsidR="00CA67D1" w:rsidRPr="00CA67D1" w14:paraId="7BE87E02" w14:textId="77777777" w:rsidTr="00CA67D1">
        <w:trPr>
          <w:trHeight w:val="288"/>
        </w:trPr>
        <w:tc>
          <w:tcPr>
            <w:tcW w:w="2420" w:type="dxa"/>
            <w:vMerge w:val="restart"/>
            <w:tcBorders>
              <w:top w:val="nil"/>
              <w:left w:val="single" w:sz="4" w:space="0" w:color="auto"/>
              <w:bottom w:val="single" w:sz="4" w:space="0" w:color="000000"/>
              <w:right w:val="single" w:sz="4" w:space="0" w:color="auto"/>
            </w:tcBorders>
            <w:shd w:val="clear" w:color="auto" w:fill="auto"/>
            <w:hideMark/>
          </w:tcPr>
          <w:p w14:paraId="0589D0DD"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131E7159" w14:textId="77777777" w:rsidR="00CA67D1" w:rsidRPr="00CA67D1" w:rsidRDefault="00CA67D1" w:rsidP="002D5B89">
            <w:pPr>
              <w:spacing w:line="360" w:lineRule="auto"/>
              <w:jc w:val="center"/>
              <w:rPr>
                <w:sz w:val="20"/>
                <w:lang w:val="ru-RU"/>
              </w:rPr>
            </w:pPr>
            <w:r w:rsidRPr="00CA67D1">
              <w:rPr>
                <w:sz w:val="20"/>
                <w:lang w:val="ru-RU"/>
              </w:rPr>
              <w:t>0001</w:t>
            </w:r>
          </w:p>
        </w:tc>
        <w:tc>
          <w:tcPr>
            <w:tcW w:w="1920" w:type="dxa"/>
            <w:tcBorders>
              <w:top w:val="nil"/>
              <w:left w:val="nil"/>
              <w:bottom w:val="single" w:sz="4" w:space="0" w:color="auto"/>
              <w:right w:val="single" w:sz="4" w:space="0" w:color="auto"/>
            </w:tcBorders>
            <w:shd w:val="clear" w:color="auto" w:fill="auto"/>
            <w:noWrap/>
            <w:hideMark/>
          </w:tcPr>
          <w:p w14:paraId="11EF2C9D"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1F8F4F3D"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57DFA695" w14:textId="77777777" w:rsidR="00CA67D1" w:rsidRPr="00CA67D1" w:rsidRDefault="00CA67D1" w:rsidP="002D5B89">
            <w:pPr>
              <w:spacing w:line="360" w:lineRule="auto"/>
              <w:jc w:val="right"/>
              <w:rPr>
                <w:sz w:val="20"/>
                <w:lang w:val="ru-RU"/>
              </w:rPr>
            </w:pPr>
            <w:r w:rsidRPr="00CA67D1">
              <w:rPr>
                <w:sz w:val="20"/>
                <w:lang w:val="ru-RU"/>
              </w:rPr>
              <w:t>0,00000219</w:t>
            </w:r>
          </w:p>
        </w:tc>
        <w:tc>
          <w:tcPr>
            <w:tcW w:w="1760" w:type="dxa"/>
            <w:tcBorders>
              <w:top w:val="nil"/>
              <w:left w:val="nil"/>
              <w:bottom w:val="single" w:sz="4" w:space="0" w:color="auto"/>
              <w:right w:val="single" w:sz="4" w:space="0" w:color="auto"/>
            </w:tcBorders>
            <w:shd w:val="clear" w:color="auto" w:fill="auto"/>
            <w:noWrap/>
            <w:hideMark/>
          </w:tcPr>
          <w:p w14:paraId="3A0690A6" w14:textId="77777777" w:rsidR="00CA67D1" w:rsidRPr="00CA67D1" w:rsidRDefault="00CA67D1" w:rsidP="002D5B89">
            <w:pPr>
              <w:spacing w:line="360" w:lineRule="auto"/>
              <w:jc w:val="right"/>
              <w:rPr>
                <w:sz w:val="20"/>
                <w:lang w:val="ru-RU"/>
              </w:rPr>
            </w:pPr>
            <w:r w:rsidRPr="00CA67D1">
              <w:rPr>
                <w:sz w:val="20"/>
                <w:lang w:val="ru-RU"/>
              </w:rPr>
              <w:t>0,00000115</w:t>
            </w:r>
          </w:p>
        </w:tc>
        <w:tc>
          <w:tcPr>
            <w:tcW w:w="1920" w:type="dxa"/>
            <w:tcBorders>
              <w:top w:val="nil"/>
              <w:left w:val="nil"/>
              <w:bottom w:val="single" w:sz="4" w:space="0" w:color="auto"/>
              <w:right w:val="single" w:sz="4" w:space="0" w:color="auto"/>
            </w:tcBorders>
            <w:shd w:val="clear" w:color="auto" w:fill="auto"/>
            <w:noWrap/>
            <w:hideMark/>
          </w:tcPr>
          <w:p w14:paraId="28E80713" w14:textId="77777777" w:rsidR="00CA67D1" w:rsidRPr="00CA67D1" w:rsidRDefault="00CA67D1" w:rsidP="002D5B89">
            <w:pPr>
              <w:spacing w:line="360" w:lineRule="auto"/>
              <w:jc w:val="right"/>
              <w:rPr>
                <w:sz w:val="20"/>
                <w:lang w:val="ru-RU"/>
              </w:rPr>
            </w:pPr>
            <w:r w:rsidRPr="00CA67D1">
              <w:rPr>
                <w:sz w:val="20"/>
                <w:lang w:val="ru-RU"/>
              </w:rPr>
              <w:t>0,00000219</w:t>
            </w:r>
          </w:p>
        </w:tc>
        <w:tc>
          <w:tcPr>
            <w:tcW w:w="1760" w:type="dxa"/>
            <w:tcBorders>
              <w:top w:val="nil"/>
              <w:left w:val="nil"/>
              <w:bottom w:val="single" w:sz="4" w:space="0" w:color="auto"/>
              <w:right w:val="single" w:sz="4" w:space="0" w:color="auto"/>
            </w:tcBorders>
            <w:shd w:val="clear" w:color="auto" w:fill="auto"/>
            <w:noWrap/>
            <w:hideMark/>
          </w:tcPr>
          <w:p w14:paraId="6864246A" w14:textId="77777777" w:rsidR="00CA67D1" w:rsidRPr="00CA67D1" w:rsidRDefault="00CA67D1" w:rsidP="002D5B89">
            <w:pPr>
              <w:spacing w:line="360" w:lineRule="auto"/>
              <w:jc w:val="right"/>
              <w:rPr>
                <w:sz w:val="20"/>
                <w:lang w:val="ru-RU"/>
              </w:rPr>
            </w:pPr>
            <w:r w:rsidRPr="00CA67D1">
              <w:rPr>
                <w:sz w:val="20"/>
                <w:lang w:val="ru-RU"/>
              </w:rPr>
              <w:t>0,00000115</w:t>
            </w:r>
          </w:p>
        </w:tc>
        <w:tc>
          <w:tcPr>
            <w:tcW w:w="1480" w:type="dxa"/>
            <w:tcBorders>
              <w:top w:val="nil"/>
              <w:left w:val="nil"/>
              <w:bottom w:val="single" w:sz="4" w:space="0" w:color="auto"/>
              <w:right w:val="single" w:sz="4" w:space="0" w:color="auto"/>
            </w:tcBorders>
            <w:shd w:val="clear" w:color="auto" w:fill="auto"/>
            <w:noWrap/>
            <w:hideMark/>
          </w:tcPr>
          <w:p w14:paraId="64D5DF68"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51AC13FC"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2136FBC7"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5565CE18" w14:textId="77777777" w:rsidR="00CA67D1" w:rsidRPr="00CA67D1" w:rsidRDefault="00CA67D1" w:rsidP="002D5B89">
            <w:pPr>
              <w:spacing w:line="360" w:lineRule="auto"/>
              <w:jc w:val="center"/>
              <w:rPr>
                <w:sz w:val="20"/>
                <w:lang w:val="ru-RU"/>
              </w:rPr>
            </w:pPr>
            <w:r w:rsidRPr="00CA67D1">
              <w:rPr>
                <w:sz w:val="20"/>
                <w:lang w:val="ru-RU"/>
              </w:rPr>
              <w:t>0002</w:t>
            </w:r>
          </w:p>
        </w:tc>
        <w:tc>
          <w:tcPr>
            <w:tcW w:w="1920" w:type="dxa"/>
            <w:tcBorders>
              <w:top w:val="nil"/>
              <w:left w:val="nil"/>
              <w:bottom w:val="single" w:sz="4" w:space="0" w:color="auto"/>
              <w:right w:val="single" w:sz="4" w:space="0" w:color="auto"/>
            </w:tcBorders>
            <w:shd w:val="clear" w:color="auto" w:fill="auto"/>
            <w:noWrap/>
            <w:hideMark/>
          </w:tcPr>
          <w:p w14:paraId="3DA04F87"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4A17BB98"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0B848FFD" w14:textId="77777777" w:rsidR="00CA67D1" w:rsidRPr="00CA67D1" w:rsidRDefault="00CA67D1" w:rsidP="002D5B89">
            <w:pPr>
              <w:spacing w:line="360" w:lineRule="auto"/>
              <w:jc w:val="right"/>
              <w:rPr>
                <w:sz w:val="20"/>
                <w:lang w:val="ru-RU"/>
              </w:rPr>
            </w:pPr>
            <w:r w:rsidRPr="00CA67D1">
              <w:rPr>
                <w:sz w:val="20"/>
                <w:lang w:val="ru-RU"/>
              </w:rPr>
              <w:t>0,000000134</w:t>
            </w:r>
          </w:p>
        </w:tc>
        <w:tc>
          <w:tcPr>
            <w:tcW w:w="1760" w:type="dxa"/>
            <w:tcBorders>
              <w:top w:val="nil"/>
              <w:left w:val="nil"/>
              <w:bottom w:val="single" w:sz="4" w:space="0" w:color="auto"/>
              <w:right w:val="single" w:sz="4" w:space="0" w:color="auto"/>
            </w:tcBorders>
            <w:shd w:val="clear" w:color="auto" w:fill="auto"/>
            <w:noWrap/>
            <w:hideMark/>
          </w:tcPr>
          <w:p w14:paraId="7794813F" w14:textId="77777777" w:rsidR="00CA67D1" w:rsidRPr="00CA67D1" w:rsidRDefault="00CA67D1" w:rsidP="002D5B89">
            <w:pPr>
              <w:spacing w:line="360" w:lineRule="auto"/>
              <w:jc w:val="right"/>
              <w:rPr>
                <w:sz w:val="20"/>
                <w:lang w:val="ru-RU"/>
              </w:rPr>
            </w:pPr>
            <w:r w:rsidRPr="00CA67D1">
              <w:rPr>
                <w:sz w:val="20"/>
                <w:lang w:val="ru-RU"/>
              </w:rPr>
              <w:t>0,000000085</w:t>
            </w:r>
          </w:p>
        </w:tc>
        <w:tc>
          <w:tcPr>
            <w:tcW w:w="1920" w:type="dxa"/>
            <w:tcBorders>
              <w:top w:val="nil"/>
              <w:left w:val="nil"/>
              <w:bottom w:val="single" w:sz="4" w:space="0" w:color="auto"/>
              <w:right w:val="single" w:sz="4" w:space="0" w:color="auto"/>
            </w:tcBorders>
            <w:shd w:val="clear" w:color="auto" w:fill="auto"/>
            <w:noWrap/>
            <w:hideMark/>
          </w:tcPr>
          <w:p w14:paraId="172F51C3" w14:textId="77777777" w:rsidR="00CA67D1" w:rsidRPr="00CA67D1" w:rsidRDefault="00CA67D1" w:rsidP="002D5B89">
            <w:pPr>
              <w:spacing w:line="360" w:lineRule="auto"/>
              <w:jc w:val="right"/>
              <w:rPr>
                <w:sz w:val="20"/>
                <w:lang w:val="ru-RU"/>
              </w:rPr>
            </w:pPr>
            <w:r w:rsidRPr="00CA67D1">
              <w:rPr>
                <w:sz w:val="20"/>
                <w:lang w:val="ru-RU"/>
              </w:rPr>
              <w:t>0,000000134</w:t>
            </w:r>
          </w:p>
        </w:tc>
        <w:tc>
          <w:tcPr>
            <w:tcW w:w="1760" w:type="dxa"/>
            <w:tcBorders>
              <w:top w:val="nil"/>
              <w:left w:val="nil"/>
              <w:bottom w:val="single" w:sz="4" w:space="0" w:color="auto"/>
              <w:right w:val="single" w:sz="4" w:space="0" w:color="auto"/>
            </w:tcBorders>
            <w:shd w:val="clear" w:color="auto" w:fill="auto"/>
            <w:noWrap/>
            <w:hideMark/>
          </w:tcPr>
          <w:p w14:paraId="0D6073B2" w14:textId="77777777" w:rsidR="00CA67D1" w:rsidRPr="00CA67D1" w:rsidRDefault="00CA67D1" w:rsidP="002D5B89">
            <w:pPr>
              <w:spacing w:line="360" w:lineRule="auto"/>
              <w:jc w:val="right"/>
              <w:rPr>
                <w:sz w:val="20"/>
                <w:lang w:val="ru-RU"/>
              </w:rPr>
            </w:pPr>
            <w:r w:rsidRPr="00CA67D1">
              <w:rPr>
                <w:sz w:val="20"/>
                <w:lang w:val="ru-RU"/>
              </w:rPr>
              <w:t>0,000000085</w:t>
            </w:r>
          </w:p>
        </w:tc>
        <w:tc>
          <w:tcPr>
            <w:tcW w:w="1480" w:type="dxa"/>
            <w:tcBorders>
              <w:top w:val="nil"/>
              <w:left w:val="nil"/>
              <w:bottom w:val="single" w:sz="4" w:space="0" w:color="auto"/>
              <w:right w:val="single" w:sz="4" w:space="0" w:color="auto"/>
            </w:tcBorders>
            <w:shd w:val="clear" w:color="auto" w:fill="auto"/>
            <w:noWrap/>
            <w:hideMark/>
          </w:tcPr>
          <w:p w14:paraId="48431C93"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23A3DDD2"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5187898E"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57B4F2B6" w14:textId="77777777" w:rsidR="00CA67D1" w:rsidRPr="00CA67D1" w:rsidRDefault="00CA67D1" w:rsidP="002D5B89">
            <w:pPr>
              <w:spacing w:line="360" w:lineRule="auto"/>
              <w:jc w:val="center"/>
              <w:rPr>
                <w:sz w:val="20"/>
                <w:lang w:val="ru-RU"/>
              </w:rPr>
            </w:pPr>
            <w:r w:rsidRPr="00CA67D1">
              <w:rPr>
                <w:sz w:val="20"/>
                <w:lang w:val="ru-RU"/>
              </w:rPr>
              <w:t>0003</w:t>
            </w:r>
          </w:p>
        </w:tc>
        <w:tc>
          <w:tcPr>
            <w:tcW w:w="1920" w:type="dxa"/>
            <w:tcBorders>
              <w:top w:val="nil"/>
              <w:left w:val="nil"/>
              <w:bottom w:val="single" w:sz="4" w:space="0" w:color="auto"/>
              <w:right w:val="single" w:sz="4" w:space="0" w:color="auto"/>
            </w:tcBorders>
            <w:shd w:val="clear" w:color="auto" w:fill="auto"/>
            <w:noWrap/>
            <w:hideMark/>
          </w:tcPr>
          <w:p w14:paraId="53D0200F"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726AC786"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057544FD" w14:textId="77777777" w:rsidR="00CA67D1" w:rsidRPr="00CA67D1" w:rsidRDefault="00CA67D1" w:rsidP="002D5B89">
            <w:pPr>
              <w:spacing w:line="360" w:lineRule="auto"/>
              <w:jc w:val="right"/>
              <w:rPr>
                <w:sz w:val="20"/>
                <w:lang w:val="ru-RU"/>
              </w:rPr>
            </w:pPr>
            <w:r w:rsidRPr="00CA67D1">
              <w:rPr>
                <w:sz w:val="20"/>
                <w:lang w:val="ru-RU"/>
              </w:rPr>
              <w:t>0,00000123</w:t>
            </w:r>
          </w:p>
        </w:tc>
        <w:tc>
          <w:tcPr>
            <w:tcW w:w="1760" w:type="dxa"/>
            <w:tcBorders>
              <w:top w:val="nil"/>
              <w:left w:val="nil"/>
              <w:bottom w:val="single" w:sz="4" w:space="0" w:color="auto"/>
              <w:right w:val="single" w:sz="4" w:space="0" w:color="auto"/>
            </w:tcBorders>
            <w:shd w:val="clear" w:color="auto" w:fill="auto"/>
            <w:noWrap/>
            <w:hideMark/>
          </w:tcPr>
          <w:p w14:paraId="7EE44133" w14:textId="77777777" w:rsidR="00CA67D1" w:rsidRPr="00CA67D1" w:rsidRDefault="00CA67D1" w:rsidP="002D5B89">
            <w:pPr>
              <w:spacing w:line="360" w:lineRule="auto"/>
              <w:jc w:val="right"/>
              <w:rPr>
                <w:sz w:val="20"/>
                <w:lang w:val="ru-RU"/>
              </w:rPr>
            </w:pPr>
            <w:r w:rsidRPr="00CA67D1">
              <w:rPr>
                <w:sz w:val="20"/>
                <w:lang w:val="ru-RU"/>
              </w:rPr>
              <w:t>0,00000115</w:t>
            </w:r>
          </w:p>
        </w:tc>
        <w:tc>
          <w:tcPr>
            <w:tcW w:w="1920" w:type="dxa"/>
            <w:tcBorders>
              <w:top w:val="nil"/>
              <w:left w:val="nil"/>
              <w:bottom w:val="single" w:sz="4" w:space="0" w:color="auto"/>
              <w:right w:val="single" w:sz="4" w:space="0" w:color="auto"/>
            </w:tcBorders>
            <w:shd w:val="clear" w:color="auto" w:fill="auto"/>
            <w:noWrap/>
            <w:hideMark/>
          </w:tcPr>
          <w:p w14:paraId="15A63093" w14:textId="77777777" w:rsidR="00CA67D1" w:rsidRPr="00CA67D1" w:rsidRDefault="00CA67D1" w:rsidP="002D5B89">
            <w:pPr>
              <w:spacing w:line="360" w:lineRule="auto"/>
              <w:jc w:val="right"/>
              <w:rPr>
                <w:sz w:val="20"/>
                <w:lang w:val="ru-RU"/>
              </w:rPr>
            </w:pPr>
            <w:r w:rsidRPr="00CA67D1">
              <w:rPr>
                <w:sz w:val="20"/>
                <w:lang w:val="ru-RU"/>
              </w:rPr>
              <w:t>0,00000123</w:t>
            </w:r>
          </w:p>
        </w:tc>
        <w:tc>
          <w:tcPr>
            <w:tcW w:w="1760" w:type="dxa"/>
            <w:tcBorders>
              <w:top w:val="nil"/>
              <w:left w:val="nil"/>
              <w:bottom w:val="single" w:sz="4" w:space="0" w:color="auto"/>
              <w:right w:val="single" w:sz="4" w:space="0" w:color="auto"/>
            </w:tcBorders>
            <w:shd w:val="clear" w:color="auto" w:fill="auto"/>
            <w:noWrap/>
            <w:hideMark/>
          </w:tcPr>
          <w:p w14:paraId="23A23239" w14:textId="77777777" w:rsidR="00CA67D1" w:rsidRPr="00CA67D1" w:rsidRDefault="00CA67D1" w:rsidP="002D5B89">
            <w:pPr>
              <w:spacing w:line="360" w:lineRule="auto"/>
              <w:jc w:val="right"/>
              <w:rPr>
                <w:sz w:val="20"/>
                <w:lang w:val="ru-RU"/>
              </w:rPr>
            </w:pPr>
            <w:r w:rsidRPr="00CA67D1">
              <w:rPr>
                <w:sz w:val="20"/>
                <w:lang w:val="ru-RU"/>
              </w:rPr>
              <w:t>0,00000115</w:t>
            </w:r>
          </w:p>
        </w:tc>
        <w:tc>
          <w:tcPr>
            <w:tcW w:w="1480" w:type="dxa"/>
            <w:tcBorders>
              <w:top w:val="nil"/>
              <w:left w:val="nil"/>
              <w:bottom w:val="single" w:sz="4" w:space="0" w:color="auto"/>
              <w:right w:val="single" w:sz="4" w:space="0" w:color="auto"/>
            </w:tcBorders>
            <w:shd w:val="clear" w:color="auto" w:fill="auto"/>
            <w:noWrap/>
            <w:hideMark/>
          </w:tcPr>
          <w:p w14:paraId="206D7EBD"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1B1B8E8D"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60818DDD"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652C498D" w14:textId="77777777" w:rsidR="00CA67D1" w:rsidRPr="00CA67D1" w:rsidRDefault="00CA67D1" w:rsidP="002D5B89">
            <w:pPr>
              <w:spacing w:line="360" w:lineRule="auto"/>
              <w:jc w:val="center"/>
              <w:rPr>
                <w:sz w:val="20"/>
                <w:lang w:val="ru-RU"/>
              </w:rPr>
            </w:pPr>
            <w:r w:rsidRPr="00CA67D1">
              <w:rPr>
                <w:sz w:val="20"/>
                <w:lang w:val="ru-RU"/>
              </w:rPr>
              <w:t>0005</w:t>
            </w:r>
          </w:p>
        </w:tc>
        <w:tc>
          <w:tcPr>
            <w:tcW w:w="1920" w:type="dxa"/>
            <w:tcBorders>
              <w:top w:val="nil"/>
              <w:left w:val="nil"/>
              <w:bottom w:val="single" w:sz="4" w:space="0" w:color="auto"/>
              <w:right w:val="single" w:sz="4" w:space="0" w:color="auto"/>
            </w:tcBorders>
            <w:shd w:val="clear" w:color="auto" w:fill="auto"/>
            <w:noWrap/>
            <w:hideMark/>
          </w:tcPr>
          <w:p w14:paraId="6F0E8022"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1A56975C"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06F95368" w14:textId="77777777" w:rsidR="00CA67D1" w:rsidRPr="00CA67D1" w:rsidRDefault="00CA67D1" w:rsidP="002D5B89">
            <w:pPr>
              <w:spacing w:line="360" w:lineRule="auto"/>
              <w:jc w:val="right"/>
              <w:rPr>
                <w:sz w:val="20"/>
                <w:lang w:val="ru-RU"/>
              </w:rPr>
            </w:pPr>
            <w:r w:rsidRPr="00CA67D1">
              <w:rPr>
                <w:sz w:val="20"/>
                <w:lang w:val="ru-RU"/>
              </w:rPr>
              <w:t>0,0000006</w:t>
            </w:r>
          </w:p>
        </w:tc>
        <w:tc>
          <w:tcPr>
            <w:tcW w:w="1760" w:type="dxa"/>
            <w:tcBorders>
              <w:top w:val="nil"/>
              <w:left w:val="nil"/>
              <w:bottom w:val="single" w:sz="4" w:space="0" w:color="auto"/>
              <w:right w:val="single" w:sz="4" w:space="0" w:color="auto"/>
            </w:tcBorders>
            <w:shd w:val="clear" w:color="auto" w:fill="auto"/>
            <w:noWrap/>
            <w:hideMark/>
          </w:tcPr>
          <w:p w14:paraId="26016BFD" w14:textId="77777777" w:rsidR="00CA67D1" w:rsidRPr="00CA67D1" w:rsidRDefault="00CA67D1" w:rsidP="002D5B89">
            <w:pPr>
              <w:spacing w:line="360" w:lineRule="auto"/>
              <w:jc w:val="right"/>
              <w:rPr>
                <w:sz w:val="20"/>
                <w:lang w:val="ru-RU"/>
              </w:rPr>
            </w:pPr>
            <w:r w:rsidRPr="00CA67D1">
              <w:rPr>
                <w:sz w:val="20"/>
                <w:lang w:val="ru-RU"/>
              </w:rPr>
              <w:t>0,00000429</w:t>
            </w:r>
          </w:p>
        </w:tc>
        <w:tc>
          <w:tcPr>
            <w:tcW w:w="1920" w:type="dxa"/>
            <w:tcBorders>
              <w:top w:val="nil"/>
              <w:left w:val="nil"/>
              <w:bottom w:val="single" w:sz="4" w:space="0" w:color="auto"/>
              <w:right w:val="single" w:sz="4" w:space="0" w:color="auto"/>
            </w:tcBorders>
            <w:shd w:val="clear" w:color="auto" w:fill="auto"/>
            <w:noWrap/>
            <w:hideMark/>
          </w:tcPr>
          <w:p w14:paraId="1F988D06" w14:textId="77777777" w:rsidR="00CA67D1" w:rsidRPr="00CA67D1" w:rsidRDefault="00CA67D1" w:rsidP="002D5B89">
            <w:pPr>
              <w:spacing w:line="360" w:lineRule="auto"/>
              <w:jc w:val="right"/>
              <w:rPr>
                <w:sz w:val="20"/>
                <w:lang w:val="ru-RU"/>
              </w:rPr>
            </w:pPr>
            <w:r w:rsidRPr="00CA67D1">
              <w:rPr>
                <w:sz w:val="20"/>
                <w:lang w:val="ru-RU"/>
              </w:rPr>
              <w:t>0,0000006</w:t>
            </w:r>
          </w:p>
        </w:tc>
        <w:tc>
          <w:tcPr>
            <w:tcW w:w="1760" w:type="dxa"/>
            <w:tcBorders>
              <w:top w:val="nil"/>
              <w:left w:val="nil"/>
              <w:bottom w:val="single" w:sz="4" w:space="0" w:color="auto"/>
              <w:right w:val="single" w:sz="4" w:space="0" w:color="auto"/>
            </w:tcBorders>
            <w:shd w:val="clear" w:color="auto" w:fill="auto"/>
            <w:noWrap/>
            <w:hideMark/>
          </w:tcPr>
          <w:p w14:paraId="3A66D6ED" w14:textId="77777777" w:rsidR="00CA67D1" w:rsidRPr="00CA67D1" w:rsidRDefault="00CA67D1" w:rsidP="002D5B89">
            <w:pPr>
              <w:spacing w:line="360" w:lineRule="auto"/>
              <w:jc w:val="right"/>
              <w:rPr>
                <w:sz w:val="20"/>
                <w:lang w:val="ru-RU"/>
              </w:rPr>
            </w:pPr>
            <w:r w:rsidRPr="00CA67D1">
              <w:rPr>
                <w:sz w:val="20"/>
                <w:lang w:val="ru-RU"/>
              </w:rPr>
              <w:t>0,00000429</w:t>
            </w:r>
          </w:p>
        </w:tc>
        <w:tc>
          <w:tcPr>
            <w:tcW w:w="1480" w:type="dxa"/>
            <w:tcBorders>
              <w:top w:val="nil"/>
              <w:left w:val="nil"/>
              <w:bottom w:val="single" w:sz="4" w:space="0" w:color="auto"/>
              <w:right w:val="single" w:sz="4" w:space="0" w:color="auto"/>
            </w:tcBorders>
            <w:shd w:val="clear" w:color="auto" w:fill="auto"/>
            <w:noWrap/>
            <w:hideMark/>
          </w:tcPr>
          <w:p w14:paraId="16502156"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0FD7D5E4"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87471" w14:textId="77777777" w:rsidR="00CA67D1" w:rsidRPr="00CA67D1" w:rsidRDefault="00CA67D1" w:rsidP="002D5B89">
            <w:pPr>
              <w:spacing w:line="360" w:lineRule="auto"/>
              <w:rPr>
                <w:b/>
                <w:bCs/>
                <w:sz w:val="20"/>
                <w:lang w:val="ru-RU"/>
              </w:rPr>
            </w:pPr>
            <w:r w:rsidRPr="00CA67D1">
              <w:rPr>
                <w:b/>
                <w:bCs/>
                <w:sz w:val="20"/>
                <w:lang w:val="ru-RU"/>
              </w:rPr>
              <w:t xml:space="preserve"> (1325) Формальдегид (Метаналь) (609)</w:t>
            </w:r>
          </w:p>
        </w:tc>
      </w:tr>
      <w:tr w:rsidR="00CA67D1" w:rsidRPr="00CA67D1" w14:paraId="797CFAD5" w14:textId="77777777" w:rsidTr="00CA67D1">
        <w:trPr>
          <w:trHeight w:val="288"/>
        </w:trPr>
        <w:tc>
          <w:tcPr>
            <w:tcW w:w="2420" w:type="dxa"/>
            <w:vMerge w:val="restart"/>
            <w:tcBorders>
              <w:top w:val="nil"/>
              <w:left w:val="single" w:sz="4" w:space="0" w:color="auto"/>
              <w:bottom w:val="single" w:sz="4" w:space="0" w:color="000000"/>
              <w:right w:val="single" w:sz="4" w:space="0" w:color="auto"/>
            </w:tcBorders>
            <w:shd w:val="clear" w:color="auto" w:fill="auto"/>
            <w:hideMark/>
          </w:tcPr>
          <w:p w14:paraId="66354033"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23ECE375" w14:textId="77777777" w:rsidR="00CA67D1" w:rsidRPr="00CA67D1" w:rsidRDefault="00CA67D1" w:rsidP="002D5B89">
            <w:pPr>
              <w:spacing w:line="360" w:lineRule="auto"/>
              <w:jc w:val="center"/>
              <w:rPr>
                <w:sz w:val="20"/>
                <w:lang w:val="ru-RU"/>
              </w:rPr>
            </w:pPr>
            <w:r w:rsidRPr="00CA67D1">
              <w:rPr>
                <w:sz w:val="20"/>
                <w:lang w:val="ru-RU"/>
              </w:rPr>
              <w:t>0001</w:t>
            </w:r>
          </w:p>
        </w:tc>
        <w:tc>
          <w:tcPr>
            <w:tcW w:w="1920" w:type="dxa"/>
            <w:tcBorders>
              <w:top w:val="nil"/>
              <w:left w:val="nil"/>
              <w:bottom w:val="single" w:sz="4" w:space="0" w:color="auto"/>
              <w:right w:val="single" w:sz="4" w:space="0" w:color="auto"/>
            </w:tcBorders>
            <w:shd w:val="clear" w:color="auto" w:fill="auto"/>
            <w:noWrap/>
            <w:hideMark/>
          </w:tcPr>
          <w:p w14:paraId="51DECDCE"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6B8A2A8E"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2E8F77CF" w14:textId="77777777" w:rsidR="00CA67D1" w:rsidRPr="00CA67D1" w:rsidRDefault="00CA67D1" w:rsidP="002D5B89">
            <w:pPr>
              <w:spacing w:line="360" w:lineRule="auto"/>
              <w:jc w:val="right"/>
              <w:rPr>
                <w:sz w:val="20"/>
                <w:lang w:val="ru-RU"/>
              </w:rPr>
            </w:pPr>
            <w:r w:rsidRPr="00CA67D1">
              <w:rPr>
                <w:sz w:val="20"/>
                <w:lang w:val="ru-RU"/>
              </w:rPr>
              <w:t>0,02187</w:t>
            </w:r>
          </w:p>
        </w:tc>
        <w:tc>
          <w:tcPr>
            <w:tcW w:w="1760" w:type="dxa"/>
            <w:tcBorders>
              <w:top w:val="nil"/>
              <w:left w:val="nil"/>
              <w:bottom w:val="single" w:sz="4" w:space="0" w:color="auto"/>
              <w:right w:val="single" w:sz="4" w:space="0" w:color="auto"/>
            </w:tcBorders>
            <w:shd w:val="clear" w:color="auto" w:fill="auto"/>
            <w:noWrap/>
            <w:hideMark/>
          </w:tcPr>
          <w:p w14:paraId="50F3FB2B" w14:textId="77777777" w:rsidR="00CA67D1" w:rsidRPr="00CA67D1" w:rsidRDefault="00CA67D1" w:rsidP="002D5B89">
            <w:pPr>
              <w:spacing w:line="360" w:lineRule="auto"/>
              <w:jc w:val="right"/>
              <w:rPr>
                <w:sz w:val="20"/>
                <w:lang w:val="ru-RU"/>
              </w:rPr>
            </w:pPr>
            <w:r w:rsidRPr="00CA67D1">
              <w:rPr>
                <w:sz w:val="20"/>
                <w:lang w:val="ru-RU"/>
              </w:rPr>
              <w:t>0,01045</w:t>
            </w:r>
          </w:p>
        </w:tc>
        <w:tc>
          <w:tcPr>
            <w:tcW w:w="1920" w:type="dxa"/>
            <w:tcBorders>
              <w:top w:val="nil"/>
              <w:left w:val="nil"/>
              <w:bottom w:val="single" w:sz="4" w:space="0" w:color="auto"/>
              <w:right w:val="single" w:sz="4" w:space="0" w:color="auto"/>
            </w:tcBorders>
            <w:shd w:val="clear" w:color="auto" w:fill="auto"/>
            <w:noWrap/>
            <w:hideMark/>
          </w:tcPr>
          <w:p w14:paraId="3AF77896" w14:textId="77777777" w:rsidR="00CA67D1" w:rsidRPr="00CA67D1" w:rsidRDefault="00CA67D1" w:rsidP="002D5B89">
            <w:pPr>
              <w:spacing w:line="360" w:lineRule="auto"/>
              <w:jc w:val="right"/>
              <w:rPr>
                <w:sz w:val="20"/>
                <w:lang w:val="ru-RU"/>
              </w:rPr>
            </w:pPr>
            <w:r w:rsidRPr="00CA67D1">
              <w:rPr>
                <w:sz w:val="20"/>
                <w:lang w:val="ru-RU"/>
              </w:rPr>
              <w:t>0,02187</w:t>
            </w:r>
          </w:p>
        </w:tc>
        <w:tc>
          <w:tcPr>
            <w:tcW w:w="1760" w:type="dxa"/>
            <w:tcBorders>
              <w:top w:val="nil"/>
              <w:left w:val="nil"/>
              <w:bottom w:val="single" w:sz="4" w:space="0" w:color="auto"/>
              <w:right w:val="single" w:sz="4" w:space="0" w:color="auto"/>
            </w:tcBorders>
            <w:shd w:val="clear" w:color="auto" w:fill="auto"/>
            <w:noWrap/>
            <w:hideMark/>
          </w:tcPr>
          <w:p w14:paraId="42D9F5C6" w14:textId="77777777" w:rsidR="00CA67D1" w:rsidRPr="00CA67D1" w:rsidRDefault="00CA67D1" w:rsidP="002D5B89">
            <w:pPr>
              <w:spacing w:line="360" w:lineRule="auto"/>
              <w:jc w:val="right"/>
              <w:rPr>
                <w:sz w:val="20"/>
                <w:lang w:val="ru-RU"/>
              </w:rPr>
            </w:pPr>
            <w:r w:rsidRPr="00CA67D1">
              <w:rPr>
                <w:sz w:val="20"/>
                <w:lang w:val="ru-RU"/>
              </w:rPr>
              <w:t>0,01045</w:t>
            </w:r>
          </w:p>
        </w:tc>
        <w:tc>
          <w:tcPr>
            <w:tcW w:w="1480" w:type="dxa"/>
            <w:tcBorders>
              <w:top w:val="nil"/>
              <w:left w:val="nil"/>
              <w:bottom w:val="single" w:sz="4" w:space="0" w:color="auto"/>
              <w:right w:val="single" w:sz="4" w:space="0" w:color="auto"/>
            </w:tcBorders>
            <w:shd w:val="clear" w:color="auto" w:fill="auto"/>
            <w:noWrap/>
            <w:hideMark/>
          </w:tcPr>
          <w:p w14:paraId="3EB67A42"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51E0D0D7"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4AAFBACF"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529E7396" w14:textId="77777777" w:rsidR="00CA67D1" w:rsidRPr="00CA67D1" w:rsidRDefault="00CA67D1" w:rsidP="002D5B89">
            <w:pPr>
              <w:spacing w:line="360" w:lineRule="auto"/>
              <w:jc w:val="center"/>
              <w:rPr>
                <w:sz w:val="20"/>
                <w:lang w:val="ru-RU"/>
              </w:rPr>
            </w:pPr>
            <w:r w:rsidRPr="00CA67D1">
              <w:rPr>
                <w:sz w:val="20"/>
                <w:lang w:val="ru-RU"/>
              </w:rPr>
              <w:t>0002</w:t>
            </w:r>
          </w:p>
        </w:tc>
        <w:tc>
          <w:tcPr>
            <w:tcW w:w="1920" w:type="dxa"/>
            <w:tcBorders>
              <w:top w:val="nil"/>
              <w:left w:val="nil"/>
              <w:bottom w:val="single" w:sz="4" w:space="0" w:color="auto"/>
              <w:right w:val="single" w:sz="4" w:space="0" w:color="auto"/>
            </w:tcBorders>
            <w:shd w:val="clear" w:color="auto" w:fill="auto"/>
            <w:noWrap/>
            <w:hideMark/>
          </w:tcPr>
          <w:p w14:paraId="23C519E9"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5B7FC002"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4EF5E7B0" w14:textId="77777777" w:rsidR="00CA67D1" w:rsidRPr="00CA67D1" w:rsidRDefault="00CA67D1" w:rsidP="002D5B89">
            <w:pPr>
              <w:spacing w:line="360" w:lineRule="auto"/>
              <w:jc w:val="right"/>
              <w:rPr>
                <w:sz w:val="20"/>
                <w:lang w:val="ru-RU"/>
              </w:rPr>
            </w:pPr>
            <w:r w:rsidRPr="00CA67D1">
              <w:rPr>
                <w:sz w:val="20"/>
                <w:lang w:val="ru-RU"/>
              </w:rPr>
              <w:t>0,00154</w:t>
            </w:r>
          </w:p>
        </w:tc>
        <w:tc>
          <w:tcPr>
            <w:tcW w:w="1760" w:type="dxa"/>
            <w:tcBorders>
              <w:top w:val="nil"/>
              <w:left w:val="nil"/>
              <w:bottom w:val="single" w:sz="4" w:space="0" w:color="auto"/>
              <w:right w:val="single" w:sz="4" w:space="0" w:color="auto"/>
            </w:tcBorders>
            <w:shd w:val="clear" w:color="auto" w:fill="auto"/>
            <w:noWrap/>
            <w:hideMark/>
          </w:tcPr>
          <w:p w14:paraId="4AC63868" w14:textId="77777777" w:rsidR="00CA67D1" w:rsidRPr="00CA67D1" w:rsidRDefault="00CA67D1" w:rsidP="002D5B89">
            <w:pPr>
              <w:spacing w:line="360" w:lineRule="auto"/>
              <w:jc w:val="right"/>
              <w:rPr>
                <w:sz w:val="20"/>
                <w:lang w:val="ru-RU"/>
              </w:rPr>
            </w:pPr>
            <w:r w:rsidRPr="00CA67D1">
              <w:rPr>
                <w:sz w:val="20"/>
                <w:lang w:val="ru-RU"/>
              </w:rPr>
              <w:t>0,00092</w:t>
            </w:r>
          </w:p>
        </w:tc>
        <w:tc>
          <w:tcPr>
            <w:tcW w:w="1920" w:type="dxa"/>
            <w:tcBorders>
              <w:top w:val="nil"/>
              <w:left w:val="nil"/>
              <w:bottom w:val="single" w:sz="4" w:space="0" w:color="auto"/>
              <w:right w:val="single" w:sz="4" w:space="0" w:color="auto"/>
            </w:tcBorders>
            <w:shd w:val="clear" w:color="auto" w:fill="auto"/>
            <w:noWrap/>
            <w:hideMark/>
          </w:tcPr>
          <w:p w14:paraId="316ED615" w14:textId="77777777" w:rsidR="00CA67D1" w:rsidRPr="00CA67D1" w:rsidRDefault="00CA67D1" w:rsidP="002D5B89">
            <w:pPr>
              <w:spacing w:line="360" w:lineRule="auto"/>
              <w:jc w:val="right"/>
              <w:rPr>
                <w:sz w:val="20"/>
                <w:lang w:val="ru-RU"/>
              </w:rPr>
            </w:pPr>
            <w:r w:rsidRPr="00CA67D1">
              <w:rPr>
                <w:sz w:val="20"/>
                <w:lang w:val="ru-RU"/>
              </w:rPr>
              <w:t>0,00154</w:t>
            </w:r>
          </w:p>
        </w:tc>
        <w:tc>
          <w:tcPr>
            <w:tcW w:w="1760" w:type="dxa"/>
            <w:tcBorders>
              <w:top w:val="nil"/>
              <w:left w:val="nil"/>
              <w:bottom w:val="single" w:sz="4" w:space="0" w:color="auto"/>
              <w:right w:val="single" w:sz="4" w:space="0" w:color="auto"/>
            </w:tcBorders>
            <w:shd w:val="clear" w:color="auto" w:fill="auto"/>
            <w:noWrap/>
            <w:hideMark/>
          </w:tcPr>
          <w:p w14:paraId="0417B77A" w14:textId="77777777" w:rsidR="00CA67D1" w:rsidRPr="00CA67D1" w:rsidRDefault="00CA67D1" w:rsidP="002D5B89">
            <w:pPr>
              <w:spacing w:line="360" w:lineRule="auto"/>
              <w:jc w:val="right"/>
              <w:rPr>
                <w:sz w:val="20"/>
                <w:lang w:val="ru-RU"/>
              </w:rPr>
            </w:pPr>
            <w:r w:rsidRPr="00CA67D1">
              <w:rPr>
                <w:sz w:val="20"/>
                <w:lang w:val="ru-RU"/>
              </w:rPr>
              <w:t>0,00092</w:t>
            </w:r>
          </w:p>
        </w:tc>
        <w:tc>
          <w:tcPr>
            <w:tcW w:w="1480" w:type="dxa"/>
            <w:tcBorders>
              <w:top w:val="nil"/>
              <w:left w:val="nil"/>
              <w:bottom w:val="single" w:sz="4" w:space="0" w:color="auto"/>
              <w:right w:val="single" w:sz="4" w:space="0" w:color="auto"/>
            </w:tcBorders>
            <w:shd w:val="clear" w:color="auto" w:fill="auto"/>
            <w:noWrap/>
            <w:hideMark/>
          </w:tcPr>
          <w:p w14:paraId="1CE6809D"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05D8BBD6"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38B89EB9"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1DADF826" w14:textId="77777777" w:rsidR="00CA67D1" w:rsidRPr="00CA67D1" w:rsidRDefault="00CA67D1" w:rsidP="002D5B89">
            <w:pPr>
              <w:spacing w:line="360" w:lineRule="auto"/>
              <w:jc w:val="center"/>
              <w:rPr>
                <w:sz w:val="20"/>
                <w:lang w:val="ru-RU"/>
              </w:rPr>
            </w:pPr>
            <w:r w:rsidRPr="00CA67D1">
              <w:rPr>
                <w:sz w:val="20"/>
                <w:lang w:val="ru-RU"/>
              </w:rPr>
              <w:t>0003</w:t>
            </w:r>
          </w:p>
        </w:tc>
        <w:tc>
          <w:tcPr>
            <w:tcW w:w="1920" w:type="dxa"/>
            <w:tcBorders>
              <w:top w:val="nil"/>
              <w:left w:val="nil"/>
              <w:bottom w:val="single" w:sz="4" w:space="0" w:color="auto"/>
              <w:right w:val="single" w:sz="4" w:space="0" w:color="auto"/>
            </w:tcBorders>
            <w:shd w:val="clear" w:color="auto" w:fill="auto"/>
            <w:noWrap/>
            <w:hideMark/>
          </w:tcPr>
          <w:p w14:paraId="36159496"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74F1FC9B"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0274B668" w14:textId="77777777" w:rsidR="00CA67D1" w:rsidRPr="00CA67D1" w:rsidRDefault="00CA67D1" w:rsidP="002D5B89">
            <w:pPr>
              <w:spacing w:line="360" w:lineRule="auto"/>
              <w:jc w:val="right"/>
              <w:rPr>
                <w:sz w:val="20"/>
                <w:lang w:val="ru-RU"/>
              </w:rPr>
            </w:pPr>
            <w:r w:rsidRPr="00CA67D1">
              <w:rPr>
                <w:sz w:val="20"/>
                <w:lang w:val="ru-RU"/>
              </w:rPr>
              <w:t>0,01227</w:t>
            </w:r>
          </w:p>
        </w:tc>
        <w:tc>
          <w:tcPr>
            <w:tcW w:w="1760" w:type="dxa"/>
            <w:tcBorders>
              <w:top w:val="nil"/>
              <w:left w:val="nil"/>
              <w:bottom w:val="single" w:sz="4" w:space="0" w:color="auto"/>
              <w:right w:val="single" w:sz="4" w:space="0" w:color="auto"/>
            </w:tcBorders>
            <w:shd w:val="clear" w:color="auto" w:fill="auto"/>
            <w:noWrap/>
            <w:hideMark/>
          </w:tcPr>
          <w:p w14:paraId="52865D11" w14:textId="77777777" w:rsidR="00CA67D1" w:rsidRPr="00CA67D1" w:rsidRDefault="00CA67D1" w:rsidP="002D5B89">
            <w:pPr>
              <w:spacing w:line="360" w:lineRule="auto"/>
              <w:jc w:val="right"/>
              <w:rPr>
                <w:sz w:val="20"/>
                <w:lang w:val="ru-RU"/>
              </w:rPr>
            </w:pPr>
            <w:r w:rsidRPr="00CA67D1">
              <w:rPr>
                <w:sz w:val="20"/>
                <w:lang w:val="ru-RU"/>
              </w:rPr>
              <w:t>0,01045</w:t>
            </w:r>
          </w:p>
        </w:tc>
        <w:tc>
          <w:tcPr>
            <w:tcW w:w="1920" w:type="dxa"/>
            <w:tcBorders>
              <w:top w:val="nil"/>
              <w:left w:val="nil"/>
              <w:bottom w:val="single" w:sz="4" w:space="0" w:color="auto"/>
              <w:right w:val="single" w:sz="4" w:space="0" w:color="auto"/>
            </w:tcBorders>
            <w:shd w:val="clear" w:color="auto" w:fill="auto"/>
            <w:noWrap/>
            <w:hideMark/>
          </w:tcPr>
          <w:p w14:paraId="07AD323E" w14:textId="77777777" w:rsidR="00CA67D1" w:rsidRPr="00CA67D1" w:rsidRDefault="00CA67D1" w:rsidP="002D5B89">
            <w:pPr>
              <w:spacing w:line="360" w:lineRule="auto"/>
              <w:jc w:val="right"/>
              <w:rPr>
                <w:sz w:val="20"/>
                <w:lang w:val="ru-RU"/>
              </w:rPr>
            </w:pPr>
            <w:r w:rsidRPr="00CA67D1">
              <w:rPr>
                <w:sz w:val="20"/>
                <w:lang w:val="ru-RU"/>
              </w:rPr>
              <w:t>0,01227</w:t>
            </w:r>
          </w:p>
        </w:tc>
        <w:tc>
          <w:tcPr>
            <w:tcW w:w="1760" w:type="dxa"/>
            <w:tcBorders>
              <w:top w:val="nil"/>
              <w:left w:val="nil"/>
              <w:bottom w:val="single" w:sz="4" w:space="0" w:color="auto"/>
              <w:right w:val="single" w:sz="4" w:space="0" w:color="auto"/>
            </w:tcBorders>
            <w:shd w:val="clear" w:color="auto" w:fill="auto"/>
            <w:noWrap/>
            <w:hideMark/>
          </w:tcPr>
          <w:p w14:paraId="1A6D2F92" w14:textId="77777777" w:rsidR="00CA67D1" w:rsidRPr="00CA67D1" w:rsidRDefault="00CA67D1" w:rsidP="002D5B89">
            <w:pPr>
              <w:spacing w:line="360" w:lineRule="auto"/>
              <w:jc w:val="right"/>
              <w:rPr>
                <w:sz w:val="20"/>
                <w:lang w:val="ru-RU"/>
              </w:rPr>
            </w:pPr>
            <w:r w:rsidRPr="00CA67D1">
              <w:rPr>
                <w:sz w:val="20"/>
                <w:lang w:val="ru-RU"/>
              </w:rPr>
              <w:t>0,01045</w:t>
            </w:r>
          </w:p>
        </w:tc>
        <w:tc>
          <w:tcPr>
            <w:tcW w:w="1480" w:type="dxa"/>
            <w:tcBorders>
              <w:top w:val="nil"/>
              <w:left w:val="nil"/>
              <w:bottom w:val="single" w:sz="4" w:space="0" w:color="auto"/>
              <w:right w:val="single" w:sz="4" w:space="0" w:color="auto"/>
            </w:tcBorders>
            <w:shd w:val="clear" w:color="auto" w:fill="auto"/>
            <w:noWrap/>
            <w:hideMark/>
          </w:tcPr>
          <w:p w14:paraId="69C6AC9C"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59CA2F00"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66AAA814"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3BFEEEF8" w14:textId="77777777" w:rsidR="00CA67D1" w:rsidRPr="00CA67D1" w:rsidRDefault="00CA67D1" w:rsidP="002D5B89">
            <w:pPr>
              <w:spacing w:line="360" w:lineRule="auto"/>
              <w:jc w:val="center"/>
              <w:rPr>
                <w:sz w:val="20"/>
                <w:lang w:val="ru-RU"/>
              </w:rPr>
            </w:pPr>
            <w:r w:rsidRPr="00CA67D1">
              <w:rPr>
                <w:sz w:val="20"/>
                <w:lang w:val="ru-RU"/>
              </w:rPr>
              <w:t>0005</w:t>
            </w:r>
          </w:p>
        </w:tc>
        <w:tc>
          <w:tcPr>
            <w:tcW w:w="1920" w:type="dxa"/>
            <w:tcBorders>
              <w:top w:val="nil"/>
              <w:left w:val="nil"/>
              <w:bottom w:val="single" w:sz="4" w:space="0" w:color="auto"/>
              <w:right w:val="single" w:sz="4" w:space="0" w:color="auto"/>
            </w:tcBorders>
            <w:shd w:val="clear" w:color="auto" w:fill="auto"/>
            <w:noWrap/>
            <w:hideMark/>
          </w:tcPr>
          <w:p w14:paraId="3E22628E"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482BBFD8"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516BAEA3" w14:textId="77777777" w:rsidR="00CA67D1" w:rsidRPr="00CA67D1" w:rsidRDefault="00CA67D1" w:rsidP="002D5B89">
            <w:pPr>
              <w:spacing w:line="360" w:lineRule="auto"/>
              <w:jc w:val="right"/>
              <w:rPr>
                <w:sz w:val="20"/>
                <w:lang w:val="ru-RU"/>
              </w:rPr>
            </w:pPr>
            <w:r w:rsidRPr="00CA67D1">
              <w:rPr>
                <w:sz w:val="20"/>
                <w:lang w:val="ru-RU"/>
              </w:rPr>
              <w:t>0,006</w:t>
            </w:r>
          </w:p>
        </w:tc>
        <w:tc>
          <w:tcPr>
            <w:tcW w:w="1760" w:type="dxa"/>
            <w:tcBorders>
              <w:top w:val="nil"/>
              <w:left w:val="nil"/>
              <w:bottom w:val="single" w:sz="4" w:space="0" w:color="auto"/>
              <w:right w:val="single" w:sz="4" w:space="0" w:color="auto"/>
            </w:tcBorders>
            <w:shd w:val="clear" w:color="auto" w:fill="auto"/>
            <w:noWrap/>
            <w:hideMark/>
          </w:tcPr>
          <w:p w14:paraId="2B179602" w14:textId="77777777" w:rsidR="00CA67D1" w:rsidRPr="00CA67D1" w:rsidRDefault="00CA67D1" w:rsidP="002D5B89">
            <w:pPr>
              <w:spacing w:line="360" w:lineRule="auto"/>
              <w:jc w:val="right"/>
              <w:rPr>
                <w:sz w:val="20"/>
                <w:lang w:val="ru-RU"/>
              </w:rPr>
            </w:pPr>
            <w:r w:rsidRPr="00CA67D1">
              <w:rPr>
                <w:sz w:val="20"/>
                <w:lang w:val="ru-RU"/>
              </w:rPr>
              <w:t>0,039</w:t>
            </w:r>
          </w:p>
        </w:tc>
        <w:tc>
          <w:tcPr>
            <w:tcW w:w="1920" w:type="dxa"/>
            <w:tcBorders>
              <w:top w:val="nil"/>
              <w:left w:val="nil"/>
              <w:bottom w:val="single" w:sz="4" w:space="0" w:color="auto"/>
              <w:right w:val="single" w:sz="4" w:space="0" w:color="auto"/>
            </w:tcBorders>
            <w:shd w:val="clear" w:color="auto" w:fill="auto"/>
            <w:noWrap/>
            <w:hideMark/>
          </w:tcPr>
          <w:p w14:paraId="42E288B1" w14:textId="77777777" w:rsidR="00CA67D1" w:rsidRPr="00CA67D1" w:rsidRDefault="00CA67D1" w:rsidP="002D5B89">
            <w:pPr>
              <w:spacing w:line="360" w:lineRule="auto"/>
              <w:jc w:val="right"/>
              <w:rPr>
                <w:sz w:val="20"/>
                <w:lang w:val="ru-RU"/>
              </w:rPr>
            </w:pPr>
            <w:r w:rsidRPr="00CA67D1">
              <w:rPr>
                <w:sz w:val="20"/>
                <w:lang w:val="ru-RU"/>
              </w:rPr>
              <w:t>0,006</w:t>
            </w:r>
          </w:p>
        </w:tc>
        <w:tc>
          <w:tcPr>
            <w:tcW w:w="1760" w:type="dxa"/>
            <w:tcBorders>
              <w:top w:val="nil"/>
              <w:left w:val="nil"/>
              <w:bottom w:val="single" w:sz="4" w:space="0" w:color="auto"/>
              <w:right w:val="single" w:sz="4" w:space="0" w:color="auto"/>
            </w:tcBorders>
            <w:shd w:val="clear" w:color="auto" w:fill="auto"/>
            <w:noWrap/>
            <w:hideMark/>
          </w:tcPr>
          <w:p w14:paraId="07A2D076" w14:textId="77777777" w:rsidR="00CA67D1" w:rsidRPr="00CA67D1" w:rsidRDefault="00CA67D1" w:rsidP="002D5B89">
            <w:pPr>
              <w:spacing w:line="360" w:lineRule="auto"/>
              <w:jc w:val="right"/>
              <w:rPr>
                <w:sz w:val="20"/>
                <w:lang w:val="ru-RU"/>
              </w:rPr>
            </w:pPr>
            <w:r w:rsidRPr="00CA67D1">
              <w:rPr>
                <w:sz w:val="20"/>
                <w:lang w:val="ru-RU"/>
              </w:rPr>
              <w:t>0,039</w:t>
            </w:r>
          </w:p>
        </w:tc>
        <w:tc>
          <w:tcPr>
            <w:tcW w:w="1480" w:type="dxa"/>
            <w:tcBorders>
              <w:top w:val="nil"/>
              <w:left w:val="nil"/>
              <w:bottom w:val="single" w:sz="4" w:space="0" w:color="auto"/>
              <w:right w:val="single" w:sz="4" w:space="0" w:color="auto"/>
            </w:tcBorders>
            <w:shd w:val="clear" w:color="auto" w:fill="auto"/>
            <w:noWrap/>
            <w:hideMark/>
          </w:tcPr>
          <w:p w14:paraId="0C23F066"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5357A1" w14:paraId="30FD920C"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7A0AD0" w14:textId="77777777" w:rsidR="00CA67D1" w:rsidRPr="00CA67D1" w:rsidRDefault="00CA67D1" w:rsidP="002D5B89">
            <w:pPr>
              <w:spacing w:line="360" w:lineRule="auto"/>
              <w:rPr>
                <w:b/>
                <w:bCs/>
                <w:sz w:val="20"/>
                <w:lang w:val="ru-RU"/>
              </w:rPr>
            </w:pPr>
            <w:r w:rsidRPr="00CA67D1">
              <w:rPr>
                <w:b/>
                <w:bCs/>
                <w:sz w:val="20"/>
                <w:lang w:val="ru-RU"/>
              </w:rPr>
              <w:t xml:space="preserve"> (2754) Алканы С12-19 /в пересчете на С/ (Углеводороды предельные С12-С19 (в пересчете(10)</w:t>
            </w:r>
          </w:p>
        </w:tc>
      </w:tr>
      <w:tr w:rsidR="00CA67D1" w:rsidRPr="00CA67D1" w14:paraId="1C91A256" w14:textId="77777777" w:rsidTr="00CA67D1">
        <w:trPr>
          <w:trHeight w:val="288"/>
        </w:trPr>
        <w:tc>
          <w:tcPr>
            <w:tcW w:w="2420" w:type="dxa"/>
            <w:vMerge w:val="restart"/>
            <w:tcBorders>
              <w:top w:val="nil"/>
              <w:left w:val="single" w:sz="4" w:space="0" w:color="auto"/>
              <w:bottom w:val="single" w:sz="4" w:space="0" w:color="000000"/>
              <w:right w:val="single" w:sz="4" w:space="0" w:color="auto"/>
            </w:tcBorders>
            <w:shd w:val="clear" w:color="auto" w:fill="auto"/>
            <w:hideMark/>
          </w:tcPr>
          <w:p w14:paraId="0AD8B0F4"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360924E8" w14:textId="77777777" w:rsidR="00CA67D1" w:rsidRPr="00CA67D1" w:rsidRDefault="00CA67D1" w:rsidP="002D5B89">
            <w:pPr>
              <w:spacing w:line="360" w:lineRule="auto"/>
              <w:jc w:val="center"/>
              <w:rPr>
                <w:sz w:val="20"/>
                <w:lang w:val="ru-RU"/>
              </w:rPr>
            </w:pPr>
            <w:r w:rsidRPr="00CA67D1">
              <w:rPr>
                <w:sz w:val="20"/>
                <w:lang w:val="ru-RU"/>
              </w:rPr>
              <w:t>0001</w:t>
            </w:r>
          </w:p>
        </w:tc>
        <w:tc>
          <w:tcPr>
            <w:tcW w:w="1920" w:type="dxa"/>
            <w:tcBorders>
              <w:top w:val="nil"/>
              <w:left w:val="nil"/>
              <w:bottom w:val="single" w:sz="4" w:space="0" w:color="auto"/>
              <w:right w:val="single" w:sz="4" w:space="0" w:color="auto"/>
            </w:tcBorders>
            <w:shd w:val="clear" w:color="auto" w:fill="auto"/>
            <w:noWrap/>
            <w:hideMark/>
          </w:tcPr>
          <w:p w14:paraId="17D9AED4"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1514A6A0"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54491706" w14:textId="77777777" w:rsidR="00CA67D1" w:rsidRPr="00CA67D1" w:rsidRDefault="00CA67D1" w:rsidP="002D5B89">
            <w:pPr>
              <w:spacing w:line="360" w:lineRule="auto"/>
              <w:jc w:val="right"/>
              <w:rPr>
                <w:sz w:val="20"/>
                <w:lang w:val="ru-RU"/>
              </w:rPr>
            </w:pPr>
            <w:r w:rsidRPr="00CA67D1">
              <w:rPr>
                <w:sz w:val="20"/>
                <w:lang w:val="ru-RU"/>
              </w:rPr>
              <w:t>0,52844</w:t>
            </w:r>
          </w:p>
        </w:tc>
        <w:tc>
          <w:tcPr>
            <w:tcW w:w="1760" w:type="dxa"/>
            <w:tcBorders>
              <w:top w:val="nil"/>
              <w:left w:val="nil"/>
              <w:bottom w:val="single" w:sz="4" w:space="0" w:color="auto"/>
              <w:right w:val="single" w:sz="4" w:space="0" w:color="auto"/>
            </w:tcBorders>
            <w:shd w:val="clear" w:color="auto" w:fill="auto"/>
            <w:noWrap/>
            <w:hideMark/>
          </w:tcPr>
          <w:p w14:paraId="13052549" w14:textId="77777777" w:rsidR="00CA67D1" w:rsidRPr="00CA67D1" w:rsidRDefault="00CA67D1" w:rsidP="002D5B89">
            <w:pPr>
              <w:spacing w:line="360" w:lineRule="auto"/>
              <w:jc w:val="right"/>
              <w:rPr>
                <w:sz w:val="20"/>
                <w:lang w:val="ru-RU"/>
              </w:rPr>
            </w:pPr>
            <w:r w:rsidRPr="00CA67D1">
              <w:rPr>
                <w:sz w:val="20"/>
                <w:lang w:val="ru-RU"/>
              </w:rPr>
              <w:t>0,25068</w:t>
            </w:r>
          </w:p>
        </w:tc>
        <w:tc>
          <w:tcPr>
            <w:tcW w:w="1920" w:type="dxa"/>
            <w:tcBorders>
              <w:top w:val="nil"/>
              <w:left w:val="nil"/>
              <w:bottom w:val="single" w:sz="4" w:space="0" w:color="auto"/>
              <w:right w:val="single" w:sz="4" w:space="0" w:color="auto"/>
            </w:tcBorders>
            <w:shd w:val="clear" w:color="auto" w:fill="auto"/>
            <w:noWrap/>
            <w:hideMark/>
          </w:tcPr>
          <w:p w14:paraId="47742EC5" w14:textId="77777777" w:rsidR="00CA67D1" w:rsidRPr="00CA67D1" w:rsidRDefault="00CA67D1" w:rsidP="002D5B89">
            <w:pPr>
              <w:spacing w:line="360" w:lineRule="auto"/>
              <w:jc w:val="right"/>
              <w:rPr>
                <w:sz w:val="20"/>
                <w:lang w:val="ru-RU"/>
              </w:rPr>
            </w:pPr>
            <w:r w:rsidRPr="00CA67D1">
              <w:rPr>
                <w:sz w:val="20"/>
                <w:lang w:val="ru-RU"/>
              </w:rPr>
              <w:t>0,52844</w:t>
            </w:r>
          </w:p>
        </w:tc>
        <w:tc>
          <w:tcPr>
            <w:tcW w:w="1760" w:type="dxa"/>
            <w:tcBorders>
              <w:top w:val="nil"/>
              <w:left w:val="nil"/>
              <w:bottom w:val="single" w:sz="4" w:space="0" w:color="auto"/>
              <w:right w:val="single" w:sz="4" w:space="0" w:color="auto"/>
            </w:tcBorders>
            <w:shd w:val="clear" w:color="auto" w:fill="auto"/>
            <w:noWrap/>
            <w:hideMark/>
          </w:tcPr>
          <w:p w14:paraId="4F331FD2" w14:textId="77777777" w:rsidR="00CA67D1" w:rsidRPr="00CA67D1" w:rsidRDefault="00CA67D1" w:rsidP="002D5B89">
            <w:pPr>
              <w:spacing w:line="360" w:lineRule="auto"/>
              <w:jc w:val="right"/>
              <w:rPr>
                <w:sz w:val="20"/>
                <w:lang w:val="ru-RU"/>
              </w:rPr>
            </w:pPr>
            <w:r w:rsidRPr="00CA67D1">
              <w:rPr>
                <w:sz w:val="20"/>
                <w:lang w:val="ru-RU"/>
              </w:rPr>
              <w:t>0,25068</w:t>
            </w:r>
          </w:p>
        </w:tc>
        <w:tc>
          <w:tcPr>
            <w:tcW w:w="1480" w:type="dxa"/>
            <w:tcBorders>
              <w:top w:val="nil"/>
              <w:left w:val="nil"/>
              <w:bottom w:val="single" w:sz="4" w:space="0" w:color="auto"/>
              <w:right w:val="single" w:sz="4" w:space="0" w:color="auto"/>
            </w:tcBorders>
            <w:shd w:val="clear" w:color="auto" w:fill="auto"/>
            <w:noWrap/>
            <w:hideMark/>
          </w:tcPr>
          <w:p w14:paraId="77589679"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278DFBD5"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1A0D72D2"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10FA90E6" w14:textId="77777777" w:rsidR="00CA67D1" w:rsidRPr="00CA67D1" w:rsidRDefault="00CA67D1" w:rsidP="002D5B89">
            <w:pPr>
              <w:spacing w:line="360" w:lineRule="auto"/>
              <w:jc w:val="center"/>
              <w:rPr>
                <w:sz w:val="20"/>
                <w:lang w:val="ru-RU"/>
              </w:rPr>
            </w:pPr>
            <w:r w:rsidRPr="00CA67D1">
              <w:rPr>
                <w:sz w:val="20"/>
                <w:lang w:val="ru-RU"/>
              </w:rPr>
              <w:t>0002</w:t>
            </w:r>
          </w:p>
        </w:tc>
        <w:tc>
          <w:tcPr>
            <w:tcW w:w="1920" w:type="dxa"/>
            <w:tcBorders>
              <w:top w:val="nil"/>
              <w:left w:val="nil"/>
              <w:bottom w:val="single" w:sz="4" w:space="0" w:color="auto"/>
              <w:right w:val="single" w:sz="4" w:space="0" w:color="auto"/>
            </w:tcBorders>
            <w:shd w:val="clear" w:color="auto" w:fill="auto"/>
            <w:noWrap/>
            <w:hideMark/>
          </w:tcPr>
          <w:p w14:paraId="77957A47"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3C80F4DF"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3A3EEB40" w14:textId="77777777" w:rsidR="00CA67D1" w:rsidRPr="00CA67D1" w:rsidRDefault="00CA67D1" w:rsidP="002D5B89">
            <w:pPr>
              <w:spacing w:line="360" w:lineRule="auto"/>
              <w:jc w:val="right"/>
              <w:rPr>
                <w:sz w:val="20"/>
                <w:lang w:val="ru-RU"/>
              </w:rPr>
            </w:pPr>
            <w:r w:rsidRPr="00CA67D1">
              <w:rPr>
                <w:sz w:val="20"/>
                <w:lang w:val="ru-RU"/>
              </w:rPr>
              <w:t>0,037</w:t>
            </w:r>
          </w:p>
        </w:tc>
        <w:tc>
          <w:tcPr>
            <w:tcW w:w="1760" w:type="dxa"/>
            <w:tcBorders>
              <w:top w:val="nil"/>
              <w:left w:val="nil"/>
              <w:bottom w:val="single" w:sz="4" w:space="0" w:color="auto"/>
              <w:right w:val="single" w:sz="4" w:space="0" w:color="auto"/>
            </w:tcBorders>
            <w:shd w:val="clear" w:color="auto" w:fill="auto"/>
            <w:noWrap/>
            <w:hideMark/>
          </w:tcPr>
          <w:p w14:paraId="1AD3C0BB" w14:textId="77777777" w:rsidR="00CA67D1" w:rsidRPr="00CA67D1" w:rsidRDefault="00CA67D1" w:rsidP="002D5B89">
            <w:pPr>
              <w:spacing w:line="360" w:lineRule="auto"/>
              <w:jc w:val="right"/>
              <w:rPr>
                <w:sz w:val="20"/>
                <w:lang w:val="ru-RU"/>
              </w:rPr>
            </w:pPr>
            <w:r w:rsidRPr="00CA67D1">
              <w:rPr>
                <w:sz w:val="20"/>
                <w:lang w:val="ru-RU"/>
              </w:rPr>
              <w:t>0,0231</w:t>
            </w:r>
          </w:p>
        </w:tc>
        <w:tc>
          <w:tcPr>
            <w:tcW w:w="1920" w:type="dxa"/>
            <w:tcBorders>
              <w:top w:val="nil"/>
              <w:left w:val="nil"/>
              <w:bottom w:val="single" w:sz="4" w:space="0" w:color="auto"/>
              <w:right w:val="single" w:sz="4" w:space="0" w:color="auto"/>
            </w:tcBorders>
            <w:shd w:val="clear" w:color="auto" w:fill="auto"/>
            <w:noWrap/>
            <w:hideMark/>
          </w:tcPr>
          <w:p w14:paraId="48958E8A" w14:textId="77777777" w:rsidR="00CA67D1" w:rsidRPr="00CA67D1" w:rsidRDefault="00CA67D1" w:rsidP="002D5B89">
            <w:pPr>
              <w:spacing w:line="360" w:lineRule="auto"/>
              <w:jc w:val="right"/>
              <w:rPr>
                <w:sz w:val="20"/>
                <w:lang w:val="ru-RU"/>
              </w:rPr>
            </w:pPr>
            <w:r w:rsidRPr="00CA67D1">
              <w:rPr>
                <w:sz w:val="20"/>
                <w:lang w:val="ru-RU"/>
              </w:rPr>
              <w:t>0,037</w:t>
            </w:r>
          </w:p>
        </w:tc>
        <w:tc>
          <w:tcPr>
            <w:tcW w:w="1760" w:type="dxa"/>
            <w:tcBorders>
              <w:top w:val="nil"/>
              <w:left w:val="nil"/>
              <w:bottom w:val="single" w:sz="4" w:space="0" w:color="auto"/>
              <w:right w:val="single" w:sz="4" w:space="0" w:color="auto"/>
            </w:tcBorders>
            <w:shd w:val="clear" w:color="auto" w:fill="auto"/>
            <w:noWrap/>
            <w:hideMark/>
          </w:tcPr>
          <w:p w14:paraId="2C8A1E59" w14:textId="77777777" w:rsidR="00CA67D1" w:rsidRPr="00CA67D1" w:rsidRDefault="00CA67D1" w:rsidP="002D5B89">
            <w:pPr>
              <w:spacing w:line="360" w:lineRule="auto"/>
              <w:jc w:val="right"/>
              <w:rPr>
                <w:sz w:val="20"/>
                <w:lang w:val="ru-RU"/>
              </w:rPr>
            </w:pPr>
            <w:r w:rsidRPr="00CA67D1">
              <w:rPr>
                <w:sz w:val="20"/>
                <w:lang w:val="ru-RU"/>
              </w:rPr>
              <w:t>0,0231</w:t>
            </w:r>
          </w:p>
        </w:tc>
        <w:tc>
          <w:tcPr>
            <w:tcW w:w="1480" w:type="dxa"/>
            <w:tcBorders>
              <w:top w:val="nil"/>
              <w:left w:val="nil"/>
              <w:bottom w:val="single" w:sz="4" w:space="0" w:color="auto"/>
              <w:right w:val="single" w:sz="4" w:space="0" w:color="auto"/>
            </w:tcBorders>
            <w:shd w:val="clear" w:color="auto" w:fill="auto"/>
            <w:noWrap/>
            <w:hideMark/>
          </w:tcPr>
          <w:p w14:paraId="49BB0A7B"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345AFE38"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0D02EA7B"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43EA2AD4" w14:textId="77777777" w:rsidR="00CA67D1" w:rsidRPr="00CA67D1" w:rsidRDefault="00CA67D1" w:rsidP="002D5B89">
            <w:pPr>
              <w:spacing w:line="360" w:lineRule="auto"/>
              <w:jc w:val="center"/>
              <w:rPr>
                <w:sz w:val="20"/>
                <w:lang w:val="ru-RU"/>
              </w:rPr>
            </w:pPr>
            <w:r w:rsidRPr="00CA67D1">
              <w:rPr>
                <w:sz w:val="20"/>
                <w:lang w:val="ru-RU"/>
              </w:rPr>
              <w:t>0003</w:t>
            </w:r>
          </w:p>
        </w:tc>
        <w:tc>
          <w:tcPr>
            <w:tcW w:w="1920" w:type="dxa"/>
            <w:tcBorders>
              <w:top w:val="nil"/>
              <w:left w:val="nil"/>
              <w:bottom w:val="single" w:sz="4" w:space="0" w:color="auto"/>
              <w:right w:val="single" w:sz="4" w:space="0" w:color="auto"/>
            </w:tcBorders>
            <w:shd w:val="clear" w:color="auto" w:fill="auto"/>
            <w:noWrap/>
            <w:hideMark/>
          </w:tcPr>
          <w:p w14:paraId="0979DF0F"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236F0656"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7552DA72" w14:textId="77777777" w:rsidR="00CA67D1" w:rsidRPr="00CA67D1" w:rsidRDefault="00CA67D1" w:rsidP="002D5B89">
            <w:pPr>
              <w:spacing w:line="360" w:lineRule="auto"/>
              <w:jc w:val="right"/>
              <w:rPr>
                <w:sz w:val="20"/>
                <w:lang w:val="ru-RU"/>
              </w:rPr>
            </w:pPr>
            <w:r w:rsidRPr="00CA67D1">
              <w:rPr>
                <w:sz w:val="20"/>
                <w:lang w:val="ru-RU"/>
              </w:rPr>
              <w:t>0,29644</w:t>
            </w:r>
          </w:p>
        </w:tc>
        <w:tc>
          <w:tcPr>
            <w:tcW w:w="1760" w:type="dxa"/>
            <w:tcBorders>
              <w:top w:val="nil"/>
              <w:left w:val="nil"/>
              <w:bottom w:val="single" w:sz="4" w:space="0" w:color="auto"/>
              <w:right w:val="single" w:sz="4" w:space="0" w:color="auto"/>
            </w:tcBorders>
            <w:shd w:val="clear" w:color="auto" w:fill="auto"/>
            <w:noWrap/>
            <w:hideMark/>
          </w:tcPr>
          <w:p w14:paraId="06933304" w14:textId="77777777" w:rsidR="00CA67D1" w:rsidRPr="00CA67D1" w:rsidRDefault="00CA67D1" w:rsidP="002D5B89">
            <w:pPr>
              <w:spacing w:line="360" w:lineRule="auto"/>
              <w:jc w:val="right"/>
              <w:rPr>
                <w:sz w:val="20"/>
                <w:lang w:val="ru-RU"/>
              </w:rPr>
            </w:pPr>
            <w:r w:rsidRPr="00CA67D1">
              <w:rPr>
                <w:sz w:val="20"/>
                <w:lang w:val="ru-RU"/>
              </w:rPr>
              <w:t>0,25068</w:t>
            </w:r>
          </w:p>
        </w:tc>
        <w:tc>
          <w:tcPr>
            <w:tcW w:w="1920" w:type="dxa"/>
            <w:tcBorders>
              <w:top w:val="nil"/>
              <w:left w:val="nil"/>
              <w:bottom w:val="single" w:sz="4" w:space="0" w:color="auto"/>
              <w:right w:val="single" w:sz="4" w:space="0" w:color="auto"/>
            </w:tcBorders>
            <w:shd w:val="clear" w:color="auto" w:fill="auto"/>
            <w:noWrap/>
            <w:hideMark/>
          </w:tcPr>
          <w:p w14:paraId="5818CDA2" w14:textId="77777777" w:rsidR="00CA67D1" w:rsidRPr="00CA67D1" w:rsidRDefault="00CA67D1" w:rsidP="002D5B89">
            <w:pPr>
              <w:spacing w:line="360" w:lineRule="auto"/>
              <w:jc w:val="right"/>
              <w:rPr>
                <w:sz w:val="20"/>
                <w:lang w:val="ru-RU"/>
              </w:rPr>
            </w:pPr>
            <w:r w:rsidRPr="00CA67D1">
              <w:rPr>
                <w:sz w:val="20"/>
                <w:lang w:val="ru-RU"/>
              </w:rPr>
              <w:t>0,29644</w:t>
            </w:r>
          </w:p>
        </w:tc>
        <w:tc>
          <w:tcPr>
            <w:tcW w:w="1760" w:type="dxa"/>
            <w:tcBorders>
              <w:top w:val="nil"/>
              <w:left w:val="nil"/>
              <w:bottom w:val="single" w:sz="4" w:space="0" w:color="auto"/>
              <w:right w:val="single" w:sz="4" w:space="0" w:color="auto"/>
            </w:tcBorders>
            <w:shd w:val="clear" w:color="auto" w:fill="auto"/>
            <w:noWrap/>
            <w:hideMark/>
          </w:tcPr>
          <w:p w14:paraId="4A95ADFF" w14:textId="77777777" w:rsidR="00CA67D1" w:rsidRPr="00CA67D1" w:rsidRDefault="00CA67D1" w:rsidP="002D5B89">
            <w:pPr>
              <w:spacing w:line="360" w:lineRule="auto"/>
              <w:jc w:val="right"/>
              <w:rPr>
                <w:sz w:val="20"/>
                <w:lang w:val="ru-RU"/>
              </w:rPr>
            </w:pPr>
            <w:r w:rsidRPr="00CA67D1">
              <w:rPr>
                <w:sz w:val="20"/>
                <w:lang w:val="ru-RU"/>
              </w:rPr>
              <w:t>0,25068</w:t>
            </w:r>
          </w:p>
        </w:tc>
        <w:tc>
          <w:tcPr>
            <w:tcW w:w="1480" w:type="dxa"/>
            <w:tcBorders>
              <w:top w:val="nil"/>
              <w:left w:val="nil"/>
              <w:bottom w:val="single" w:sz="4" w:space="0" w:color="auto"/>
              <w:right w:val="single" w:sz="4" w:space="0" w:color="auto"/>
            </w:tcBorders>
            <w:shd w:val="clear" w:color="auto" w:fill="auto"/>
            <w:noWrap/>
            <w:hideMark/>
          </w:tcPr>
          <w:p w14:paraId="6B40E9EC"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629E67E3"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21D76B02"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6030FC33" w14:textId="77777777" w:rsidR="00CA67D1" w:rsidRPr="00CA67D1" w:rsidRDefault="00CA67D1" w:rsidP="002D5B89">
            <w:pPr>
              <w:spacing w:line="360" w:lineRule="auto"/>
              <w:jc w:val="center"/>
              <w:rPr>
                <w:sz w:val="20"/>
                <w:lang w:val="ru-RU"/>
              </w:rPr>
            </w:pPr>
            <w:r w:rsidRPr="00CA67D1">
              <w:rPr>
                <w:sz w:val="20"/>
                <w:lang w:val="ru-RU"/>
              </w:rPr>
              <w:t>0004</w:t>
            </w:r>
          </w:p>
        </w:tc>
        <w:tc>
          <w:tcPr>
            <w:tcW w:w="1920" w:type="dxa"/>
            <w:tcBorders>
              <w:top w:val="nil"/>
              <w:left w:val="nil"/>
              <w:bottom w:val="single" w:sz="4" w:space="0" w:color="auto"/>
              <w:right w:val="single" w:sz="4" w:space="0" w:color="auto"/>
            </w:tcBorders>
            <w:shd w:val="clear" w:color="auto" w:fill="auto"/>
            <w:noWrap/>
            <w:hideMark/>
          </w:tcPr>
          <w:p w14:paraId="52480D83"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313B4464"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49BB7616" w14:textId="77777777" w:rsidR="00CA67D1" w:rsidRPr="00CA67D1" w:rsidRDefault="00CA67D1" w:rsidP="002D5B89">
            <w:pPr>
              <w:spacing w:line="360" w:lineRule="auto"/>
              <w:jc w:val="right"/>
              <w:rPr>
                <w:sz w:val="20"/>
                <w:lang w:val="ru-RU"/>
              </w:rPr>
            </w:pPr>
            <w:r w:rsidRPr="00CA67D1">
              <w:rPr>
                <w:sz w:val="20"/>
                <w:lang w:val="ru-RU"/>
              </w:rPr>
              <w:t>0,027106</w:t>
            </w:r>
          </w:p>
        </w:tc>
        <w:tc>
          <w:tcPr>
            <w:tcW w:w="1760" w:type="dxa"/>
            <w:tcBorders>
              <w:top w:val="nil"/>
              <w:left w:val="nil"/>
              <w:bottom w:val="single" w:sz="4" w:space="0" w:color="auto"/>
              <w:right w:val="single" w:sz="4" w:space="0" w:color="auto"/>
            </w:tcBorders>
            <w:shd w:val="clear" w:color="auto" w:fill="auto"/>
            <w:noWrap/>
            <w:hideMark/>
          </w:tcPr>
          <w:p w14:paraId="37AE07F4" w14:textId="77777777" w:rsidR="00CA67D1" w:rsidRPr="00CA67D1" w:rsidRDefault="00CA67D1" w:rsidP="002D5B89">
            <w:pPr>
              <w:spacing w:line="360" w:lineRule="auto"/>
              <w:jc w:val="right"/>
              <w:rPr>
                <w:sz w:val="20"/>
                <w:lang w:val="ru-RU"/>
              </w:rPr>
            </w:pPr>
            <w:r w:rsidRPr="00CA67D1">
              <w:rPr>
                <w:sz w:val="20"/>
                <w:lang w:val="ru-RU"/>
              </w:rPr>
              <w:t>0,007237</w:t>
            </w:r>
          </w:p>
        </w:tc>
        <w:tc>
          <w:tcPr>
            <w:tcW w:w="1920" w:type="dxa"/>
            <w:tcBorders>
              <w:top w:val="nil"/>
              <w:left w:val="nil"/>
              <w:bottom w:val="single" w:sz="4" w:space="0" w:color="auto"/>
              <w:right w:val="single" w:sz="4" w:space="0" w:color="auto"/>
            </w:tcBorders>
            <w:shd w:val="clear" w:color="auto" w:fill="auto"/>
            <w:noWrap/>
            <w:hideMark/>
          </w:tcPr>
          <w:p w14:paraId="2A73ECF1" w14:textId="77777777" w:rsidR="00CA67D1" w:rsidRPr="00CA67D1" w:rsidRDefault="00CA67D1" w:rsidP="002D5B89">
            <w:pPr>
              <w:spacing w:line="360" w:lineRule="auto"/>
              <w:jc w:val="right"/>
              <w:rPr>
                <w:sz w:val="20"/>
                <w:lang w:val="ru-RU"/>
              </w:rPr>
            </w:pPr>
            <w:r w:rsidRPr="00CA67D1">
              <w:rPr>
                <w:sz w:val="20"/>
                <w:lang w:val="ru-RU"/>
              </w:rPr>
              <w:t>0,027106</w:t>
            </w:r>
          </w:p>
        </w:tc>
        <w:tc>
          <w:tcPr>
            <w:tcW w:w="1760" w:type="dxa"/>
            <w:tcBorders>
              <w:top w:val="nil"/>
              <w:left w:val="nil"/>
              <w:bottom w:val="single" w:sz="4" w:space="0" w:color="auto"/>
              <w:right w:val="single" w:sz="4" w:space="0" w:color="auto"/>
            </w:tcBorders>
            <w:shd w:val="clear" w:color="auto" w:fill="auto"/>
            <w:noWrap/>
            <w:hideMark/>
          </w:tcPr>
          <w:p w14:paraId="3C559019" w14:textId="77777777" w:rsidR="00CA67D1" w:rsidRPr="00CA67D1" w:rsidRDefault="00CA67D1" w:rsidP="002D5B89">
            <w:pPr>
              <w:spacing w:line="360" w:lineRule="auto"/>
              <w:jc w:val="right"/>
              <w:rPr>
                <w:sz w:val="20"/>
                <w:lang w:val="ru-RU"/>
              </w:rPr>
            </w:pPr>
            <w:r w:rsidRPr="00CA67D1">
              <w:rPr>
                <w:sz w:val="20"/>
                <w:lang w:val="ru-RU"/>
              </w:rPr>
              <w:t>0,007237</w:t>
            </w:r>
          </w:p>
        </w:tc>
        <w:tc>
          <w:tcPr>
            <w:tcW w:w="1480" w:type="dxa"/>
            <w:tcBorders>
              <w:top w:val="nil"/>
              <w:left w:val="nil"/>
              <w:bottom w:val="single" w:sz="4" w:space="0" w:color="auto"/>
              <w:right w:val="single" w:sz="4" w:space="0" w:color="auto"/>
            </w:tcBorders>
            <w:shd w:val="clear" w:color="auto" w:fill="auto"/>
            <w:noWrap/>
            <w:hideMark/>
          </w:tcPr>
          <w:p w14:paraId="3985F1EA"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65845F88"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72044D0C"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2A0CC08B" w14:textId="77777777" w:rsidR="00CA67D1" w:rsidRPr="00CA67D1" w:rsidRDefault="00CA67D1" w:rsidP="002D5B89">
            <w:pPr>
              <w:spacing w:line="360" w:lineRule="auto"/>
              <w:jc w:val="center"/>
              <w:rPr>
                <w:sz w:val="20"/>
                <w:lang w:val="ru-RU"/>
              </w:rPr>
            </w:pPr>
            <w:r w:rsidRPr="00CA67D1">
              <w:rPr>
                <w:sz w:val="20"/>
                <w:lang w:val="ru-RU"/>
              </w:rPr>
              <w:t>0005</w:t>
            </w:r>
          </w:p>
        </w:tc>
        <w:tc>
          <w:tcPr>
            <w:tcW w:w="1920" w:type="dxa"/>
            <w:tcBorders>
              <w:top w:val="nil"/>
              <w:left w:val="nil"/>
              <w:bottom w:val="single" w:sz="4" w:space="0" w:color="auto"/>
              <w:right w:val="single" w:sz="4" w:space="0" w:color="auto"/>
            </w:tcBorders>
            <w:shd w:val="clear" w:color="auto" w:fill="auto"/>
            <w:noWrap/>
            <w:hideMark/>
          </w:tcPr>
          <w:p w14:paraId="46435FA6"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21B94444"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5B7C99D3" w14:textId="77777777" w:rsidR="00CA67D1" w:rsidRPr="00CA67D1" w:rsidRDefault="00CA67D1" w:rsidP="002D5B89">
            <w:pPr>
              <w:spacing w:line="360" w:lineRule="auto"/>
              <w:jc w:val="right"/>
              <w:rPr>
                <w:sz w:val="20"/>
                <w:lang w:val="ru-RU"/>
              </w:rPr>
            </w:pPr>
            <w:r w:rsidRPr="00CA67D1">
              <w:rPr>
                <w:sz w:val="20"/>
                <w:lang w:val="ru-RU"/>
              </w:rPr>
              <w:t>0,145</w:t>
            </w:r>
          </w:p>
        </w:tc>
        <w:tc>
          <w:tcPr>
            <w:tcW w:w="1760" w:type="dxa"/>
            <w:tcBorders>
              <w:top w:val="nil"/>
              <w:left w:val="nil"/>
              <w:bottom w:val="single" w:sz="4" w:space="0" w:color="auto"/>
              <w:right w:val="single" w:sz="4" w:space="0" w:color="auto"/>
            </w:tcBorders>
            <w:shd w:val="clear" w:color="auto" w:fill="auto"/>
            <w:noWrap/>
            <w:hideMark/>
          </w:tcPr>
          <w:p w14:paraId="56262B89" w14:textId="77777777" w:rsidR="00CA67D1" w:rsidRPr="00CA67D1" w:rsidRDefault="00CA67D1" w:rsidP="002D5B89">
            <w:pPr>
              <w:spacing w:line="360" w:lineRule="auto"/>
              <w:jc w:val="right"/>
              <w:rPr>
                <w:sz w:val="20"/>
                <w:lang w:val="ru-RU"/>
              </w:rPr>
            </w:pPr>
            <w:r w:rsidRPr="00CA67D1">
              <w:rPr>
                <w:sz w:val="20"/>
                <w:lang w:val="ru-RU"/>
              </w:rPr>
              <w:t>0,26743</w:t>
            </w:r>
          </w:p>
        </w:tc>
        <w:tc>
          <w:tcPr>
            <w:tcW w:w="1920" w:type="dxa"/>
            <w:tcBorders>
              <w:top w:val="nil"/>
              <w:left w:val="nil"/>
              <w:bottom w:val="single" w:sz="4" w:space="0" w:color="auto"/>
              <w:right w:val="single" w:sz="4" w:space="0" w:color="auto"/>
            </w:tcBorders>
            <w:shd w:val="clear" w:color="auto" w:fill="auto"/>
            <w:noWrap/>
            <w:hideMark/>
          </w:tcPr>
          <w:p w14:paraId="11611897" w14:textId="77777777" w:rsidR="00CA67D1" w:rsidRPr="00CA67D1" w:rsidRDefault="00CA67D1" w:rsidP="002D5B89">
            <w:pPr>
              <w:spacing w:line="360" w:lineRule="auto"/>
              <w:jc w:val="right"/>
              <w:rPr>
                <w:sz w:val="20"/>
                <w:lang w:val="ru-RU"/>
              </w:rPr>
            </w:pPr>
            <w:r w:rsidRPr="00CA67D1">
              <w:rPr>
                <w:sz w:val="20"/>
                <w:lang w:val="ru-RU"/>
              </w:rPr>
              <w:t>0,145</w:t>
            </w:r>
          </w:p>
        </w:tc>
        <w:tc>
          <w:tcPr>
            <w:tcW w:w="1760" w:type="dxa"/>
            <w:tcBorders>
              <w:top w:val="nil"/>
              <w:left w:val="nil"/>
              <w:bottom w:val="single" w:sz="4" w:space="0" w:color="auto"/>
              <w:right w:val="single" w:sz="4" w:space="0" w:color="auto"/>
            </w:tcBorders>
            <w:shd w:val="clear" w:color="auto" w:fill="auto"/>
            <w:noWrap/>
            <w:hideMark/>
          </w:tcPr>
          <w:p w14:paraId="54F908F5" w14:textId="77777777" w:rsidR="00CA67D1" w:rsidRPr="00CA67D1" w:rsidRDefault="00CA67D1" w:rsidP="002D5B89">
            <w:pPr>
              <w:spacing w:line="360" w:lineRule="auto"/>
              <w:jc w:val="right"/>
              <w:rPr>
                <w:sz w:val="20"/>
                <w:lang w:val="ru-RU"/>
              </w:rPr>
            </w:pPr>
            <w:r w:rsidRPr="00CA67D1">
              <w:rPr>
                <w:sz w:val="20"/>
                <w:lang w:val="ru-RU"/>
              </w:rPr>
              <w:t>0,26743</w:t>
            </w:r>
          </w:p>
        </w:tc>
        <w:tc>
          <w:tcPr>
            <w:tcW w:w="1480" w:type="dxa"/>
            <w:tcBorders>
              <w:top w:val="nil"/>
              <w:left w:val="nil"/>
              <w:bottom w:val="single" w:sz="4" w:space="0" w:color="auto"/>
              <w:right w:val="single" w:sz="4" w:space="0" w:color="auto"/>
            </w:tcBorders>
            <w:shd w:val="clear" w:color="auto" w:fill="auto"/>
            <w:noWrap/>
            <w:hideMark/>
          </w:tcPr>
          <w:p w14:paraId="70D9905E"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50C60F5C" w14:textId="77777777" w:rsidTr="00CA67D1">
        <w:trPr>
          <w:trHeight w:val="288"/>
        </w:trPr>
        <w:tc>
          <w:tcPr>
            <w:tcW w:w="4140" w:type="dxa"/>
            <w:gridSpan w:val="2"/>
            <w:tcBorders>
              <w:top w:val="single" w:sz="4" w:space="0" w:color="auto"/>
              <w:left w:val="single" w:sz="4" w:space="0" w:color="auto"/>
              <w:bottom w:val="single" w:sz="4" w:space="0" w:color="auto"/>
              <w:right w:val="single" w:sz="4" w:space="0" w:color="auto"/>
            </w:tcBorders>
            <w:shd w:val="clear" w:color="auto" w:fill="auto"/>
            <w:hideMark/>
          </w:tcPr>
          <w:p w14:paraId="2251C823" w14:textId="77777777" w:rsidR="00CA67D1" w:rsidRPr="00CA67D1" w:rsidRDefault="00CA67D1" w:rsidP="002D5B89">
            <w:pPr>
              <w:spacing w:line="360" w:lineRule="auto"/>
              <w:rPr>
                <w:b/>
                <w:bCs/>
                <w:sz w:val="20"/>
                <w:lang w:val="ru-RU"/>
              </w:rPr>
            </w:pPr>
            <w:r w:rsidRPr="00CA67D1">
              <w:rPr>
                <w:b/>
                <w:bCs/>
                <w:sz w:val="20"/>
                <w:lang w:val="ru-RU"/>
              </w:rPr>
              <w:t>Итого по организованным источникам:</w:t>
            </w:r>
          </w:p>
        </w:tc>
        <w:tc>
          <w:tcPr>
            <w:tcW w:w="1920" w:type="dxa"/>
            <w:tcBorders>
              <w:top w:val="nil"/>
              <w:left w:val="nil"/>
              <w:bottom w:val="single" w:sz="4" w:space="0" w:color="auto"/>
              <w:right w:val="single" w:sz="4" w:space="0" w:color="auto"/>
            </w:tcBorders>
            <w:shd w:val="clear" w:color="auto" w:fill="auto"/>
            <w:noWrap/>
            <w:hideMark/>
          </w:tcPr>
          <w:p w14:paraId="3677B77D" w14:textId="77777777" w:rsidR="00CA67D1" w:rsidRPr="00CA67D1" w:rsidRDefault="00CA67D1" w:rsidP="002D5B89">
            <w:pPr>
              <w:spacing w:line="360" w:lineRule="auto"/>
              <w:jc w:val="right"/>
              <w:rPr>
                <w:b/>
                <w:bCs/>
                <w:sz w:val="20"/>
                <w:lang w:val="ru-RU"/>
              </w:rPr>
            </w:pPr>
            <w:r w:rsidRPr="00CA67D1">
              <w:rPr>
                <w:b/>
                <w:bCs/>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29C708E8" w14:textId="77777777" w:rsidR="00CA67D1" w:rsidRPr="00CA67D1" w:rsidRDefault="00CA67D1" w:rsidP="002D5B89">
            <w:pPr>
              <w:spacing w:line="360" w:lineRule="auto"/>
              <w:jc w:val="right"/>
              <w:rPr>
                <w:b/>
                <w:bCs/>
                <w:sz w:val="20"/>
                <w:lang w:val="ru-RU"/>
              </w:rPr>
            </w:pPr>
            <w:r w:rsidRPr="00CA67D1">
              <w:rPr>
                <w:b/>
                <w:bCs/>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53AD8598" w14:textId="77777777" w:rsidR="00CA67D1" w:rsidRPr="00CA67D1" w:rsidRDefault="00CA67D1" w:rsidP="002D5B89">
            <w:pPr>
              <w:spacing w:line="360" w:lineRule="auto"/>
              <w:jc w:val="right"/>
              <w:rPr>
                <w:b/>
                <w:bCs/>
                <w:sz w:val="20"/>
                <w:lang w:val="ru-RU"/>
              </w:rPr>
            </w:pPr>
            <w:r w:rsidRPr="00CA67D1">
              <w:rPr>
                <w:b/>
                <w:bCs/>
                <w:sz w:val="20"/>
                <w:lang w:val="ru-RU"/>
              </w:rPr>
              <w:t>6,912677154</w:t>
            </w:r>
          </w:p>
        </w:tc>
        <w:tc>
          <w:tcPr>
            <w:tcW w:w="1760" w:type="dxa"/>
            <w:tcBorders>
              <w:top w:val="nil"/>
              <w:left w:val="nil"/>
              <w:bottom w:val="single" w:sz="4" w:space="0" w:color="auto"/>
              <w:right w:val="single" w:sz="4" w:space="0" w:color="auto"/>
            </w:tcBorders>
            <w:shd w:val="clear" w:color="auto" w:fill="auto"/>
            <w:noWrap/>
            <w:hideMark/>
          </w:tcPr>
          <w:p w14:paraId="42EB05D7" w14:textId="77777777" w:rsidR="00CA67D1" w:rsidRPr="00CA67D1" w:rsidRDefault="00CA67D1" w:rsidP="002D5B89">
            <w:pPr>
              <w:spacing w:line="360" w:lineRule="auto"/>
              <w:jc w:val="right"/>
              <w:rPr>
                <w:b/>
                <w:bCs/>
                <w:sz w:val="20"/>
                <w:lang w:val="ru-RU"/>
              </w:rPr>
            </w:pPr>
            <w:r w:rsidRPr="00CA67D1">
              <w:rPr>
                <w:b/>
                <w:bCs/>
                <w:sz w:val="20"/>
                <w:lang w:val="ru-RU"/>
              </w:rPr>
              <w:t>9,392671675</w:t>
            </w:r>
          </w:p>
        </w:tc>
        <w:tc>
          <w:tcPr>
            <w:tcW w:w="1920" w:type="dxa"/>
            <w:tcBorders>
              <w:top w:val="nil"/>
              <w:left w:val="nil"/>
              <w:bottom w:val="single" w:sz="4" w:space="0" w:color="auto"/>
              <w:right w:val="single" w:sz="4" w:space="0" w:color="auto"/>
            </w:tcBorders>
            <w:shd w:val="clear" w:color="auto" w:fill="auto"/>
            <w:noWrap/>
            <w:hideMark/>
          </w:tcPr>
          <w:p w14:paraId="4D4BD8FB" w14:textId="77777777" w:rsidR="00CA67D1" w:rsidRPr="00CA67D1" w:rsidRDefault="00CA67D1" w:rsidP="002D5B89">
            <w:pPr>
              <w:spacing w:line="360" w:lineRule="auto"/>
              <w:jc w:val="right"/>
              <w:rPr>
                <w:b/>
                <w:bCs/>
                <w:sz w:val="20"/>
                <w:lang w:val="ru-RU"/>
              </w:rPr>
            </w:pPr>
            <w:r w:rsidRPr="00CA67D1">
              <w:rPr>
                <w:b/>
                <w:bCs/>
                <w:sz w:val="20"/>
                <w:lang w:val="ru-RU"/>
              </w:rPr>
              <w:t>6,912677154</w:t>
            </w:r>
          </w:p>
        </w:tc>
        <w:tc>
          <w:tcPr>
            <w:tcW w:w="1760" w:type="dxa"/>
            <w:tcBorders>
              <w:top w:val="nil"/>
              <w:left w:val="nil"/>
              <w:bottom w:val="single" w:sz="4" w:space="0" w:color="auto"/>
              <w:right w:val="single" w:sz="4" w:space="0" w:color="auto"/>
            </w:tcBorders>
            <w:shd w:val="clear" w:color="auto" w:fill="auto"/>
            <w:noWrap/>
            <w:hideMark/>
          </w:tcPr>
          <w:p w14:paraId="71CFE0C9" w14:textId="77777777" w:rsidR="00CA67D1" w:rsidRPr="00CA67D1" w:rsidRDefault="00CA67D1" w:rsidP="002D5B89">
            <w:pPr>
              <w:spacing w:line="360" w:lineRule="auto"/>
              <w:jc w:val="right"/>
              <w:rPr>
                <w:b/>
                <w:bCs/>
                <w:sz w:val="20"/>
                <w:lang w:val="ru-RU"/>
              </w:rPr>
            </w:pPr>
            <w:r w:rsidRPr="00CA67D1">
              <w:rPr>
                <w:b/>
                <w:bCs/>
                <w:sz w:val="20"/>
                <w:lang w:val="ru-RU"/>
              </w:rPr>
              <w:t>9,392671675</w:t>
            </w:r>
          </w:p>
        </w:tc>
        <w:tc>
          <w:tcPr>
            <w:tcW w:w="1480" w:type="dxa"/>
            <w:tcBorders>
              <w:top w:val="nil"/>
              <w:left w:val="nil"/>
              <w:bottom w:val="single" w:sz="4" w:space="0" w:color="auto"/>
              <w:right w:val="single" w:sz="4" w:space="0" w:color="auto"/>
            </w:tcBorders>
            <w:shd w:val="clear" w:color="auto" w:fill="auto"/>
            <w:noWrap/>
            <w:hideMark/>
          </w:tcPr>
          <w:p w14:paraId="4EEF636C" w14:textId="77777777" w:rsidR="00CA67D1" w:rsidRPr="00CA67D1" w:rsidRDefault="00CA67D1" w:rsidP="002D5B89">
            <w:pPr>
              <w:spacing w:line="360" w:lineRule="auto"/>
              <w:jc w:val="center"/>
              <w:rPr>
                <w:sz w:val="20"/>
                <w:lang w:val="ru-RU"/>
              </w:rPr>
            </w:pPr>
            <w:r w:rsidRPr="00CA67D1">
              <w:rPr>
                <w:sz w:val="20"/>
                <w:lang w:val="ru-RU"/>
              </w:rPr>
              <w:t> </w:t>
            </w:r>
          </w:p>
        </w:tc>
      </w:tr>
      <w:tr w:rsidR="00CA67D1" w:rsidRPr="005357A1" w14:paraId="3CA2047D"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481031" w14:textId="77777777" w:rsidR="00CA67D1" w:rsidRPr="00CA67D1" w:rsidRDefault="00CA67D1" w:rsidP="002D5B89">
            <w:pPr>
              <w:spacing w:line="360" w:lineRule="auto"/>
              <w:rPr>
                <w:b/>
                <w:bCs/>
                <w:sz w:val="20"/>
                <w:lang w:val="ru-RU"/>
              </w:rPr>
            </w:pPr>
            <w:r w:rsidRPr="00CA67D1">
              <w:rPr>
                <w:b/>
                <w:bCs/>
                <w:sz w:val="20"/>
                <w:lang w:val="ru-RU"/>
              </w:rPr>
              <w:t xml:space="preserve">Н е о р г а н и з о в а н н ы е   и с т о ч н и к и </w:t>
            </w:r>
          </w:p>
        </w:tc>
      </w:tr>
      <w:tr w:rsidR="00CA67D1" w:rsidRPr="005357A1" w14:paraId="580DA27C"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2FD56" w14:textId="77777777" w:rsidR="00CA67D1" w:rsidRPr="00CA67D1" w:rsidRDefault="00CA67D1" w:rsidP="002D5B89">
            <w:pPr>
              <w:spacing w:line="360" w:lineRule="auto"/>
              <w:rPr>
                <w:b/>
                <w:bCs/>
                <w:sz w:val="20"/>
                <w:lang w:val="ru-RU"/>
              </w:rPr>
            </w:pPr>
            <w:r w:rsidRPr="00CA67D1">
              <w:rPr>
                <w:b/>
                <w:bCs/>
                <w:sz w:val="20"/>
                <w:lang w:val="ru-RU"/>
              </w:rPr>
              <w:t xml:space="preserve"> (0123) Железо (II, III) оксиды (диЖелезо триоксид, Железа оксид) /в пересчете на(274)</w:t>
            </w:r>
          </w:p>
        </w:tc>
      </w:tr>
      <w:tr w:rsidR="00CA67D1" w:rsidRPr="00CA67D1" w14:paraId="7D1FEB0F" w14:textId="77777777" w:rsidTr="00CA67D1">
        <w:trPr>
          <w:trHeight w:val="288"/>
        </w:trPr>
        <w:tc>
          <w:tcPr>
            <w:tcW w:w="2420" w:type="dxa"/>
            <w:tcBorders>
              <w:top w:val="nil"/>
              <w:left w:val="single" w:sz="4" w:space="0" w:color="auto"/>
              <w:bottom w:val="single" w:sz="4" w:space="0" w:color="auto"/>
              <w:right w:val="single" w:sz="4" w:space="0" w:color="auto"/>
            </w:tcBorders>
            <w:shd w:val="clear" w:color="auto" w:fill="auto"/>
            <w:hideMark/>
          </w:tcPr>
          <w:p w14:paraId="1E1F4B83"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31A0999D" w14:textId="77777777" w:rsidR="00CA67D1" w:rsidRPr="00CA67D1" w:rsidRDefault="00CA67D1" w:rsidP="002D5B89">
            <w:pPr>
              <w:spacing w:line="360" w:lineRule="auto"/>
              <w:jc w:val="center"/>
              <w:rPr>
                <w:sz w:val="20"/>
                <w:lang w:val="ru-RU"/>
              </w:rPr>
            </w:pPr>
            <w:r w:rsidRPr="00CA67D1">
              <w:rPr>
                <w:sz w:val="20"/>
                <w:lang w:val="ru-RU"/>
              </w:rPr>
              <w:t>6005</w:t>
            </w:r>
          </w:p>
        </w:tc>
        <w:tc>
          <w:tcPr>
            <w:tcW w:w="1920" w:type="dxa"/>
            <w:tcBorders>
              <w:top w:val="nil"/>
              <w:left w:val="nil"/>
              <w:bottom w:val="single" w:sz="4" w:space="0" w:color="auto"/>
              <w:right w:val="single" w:sz="4" w:space="0" w:color="auto"/>
            </w:tcBorders>
            <w:shd w:val="clear" w:color="auto" w:fill="auto"/>
            <w:noWrap/>
            <w:hideMark/>
          </w:tcPr>
          <w:p w14:paraId="7931D846"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0842F722"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0C0F9704" w14:textId="77777777" w:rsidR="00CA67D1" w:rsidRPr="00CA67D1" w:rsidRDefault="00CA67D1" w:rsidP="002D5B89">
            <w:pPr>
              <w:spacing w:line="360" w:lineRule="auto"/>
              <w:jc w:val="right"/>
              <w:rPr>
                <w:sz w:val="20"/>
                <w:lang w:val="ru-RU"/>
              </w:rPr>
            </w:pPr>
            <w:r w:rsidRPr="00CA67D1">
              <w:rPr>
                <w:sz w:val="20"/>
                <w:lang w:val="ru-RU"/>
              </w:rPr>
              <w:t>0,569994</w:t>
            </w:r>
          </w:p>
        </w:tc>
        <w:tc>
          <w:tcPr>
            <w:tcW w:w="1760" w:type="dxa"/>
            <w:tcBorders>
              <w:top w:val="nil"/>
              <w:left w:val="nil"/>
              <w:bottom w:val="single" w:sz="4" w:space="0" w:color="auto"/>
              <w:right w:val="single" w:sz="4" w:space="0" w:color="auto"/>
            </w:tcBorders>
            <w:shd w:val="clear" w:color="auto" w:fill="auto"/>
            <w:noWrap/>
            <w:hideMark/>
          </w:tcPr>
          <w:p w14:paraId="4D2128C1" w14:textId="77777777" w:rsidR="00CA67D1" w:rsidRPr="00CA67D1" w:rsidRDefault="00CA67D1" w:rsidP="002D5B89">
            <w:pPr>
              <w:spacing w:line="360" w:lineRule="auto"/>
              <w:jc w:val="right"/>
              <w:rPr>
                <w:sz w:val="20"/>
                <w:lang w:val="ru-RU"/>
              </w:rPr>
            </w:pPr>
            <w:r w:rsidRPr="00CA67D1">
              <w:rPr>
                <w:sz w:val="20"/>
                <w:lang w:val="ru-RU"/>
              </w:rPr>
              <w:t>0,002519</w:t>
            </w:r>
          </w:p>
        </w:tc>
        <w:tc>
          <w:tcPr>
            <w:tcW w:w="1920" w:type="dxa"/>
            <w:tcBorders>
              <w:top w:val="nil"/>
              <w:left w:val="nil"/>
              <w:bottom w:val="single" w:sz="4" w:space="0" w:color="auto"/>
              <w:right w:val="single" w:sz="4" w:space="0" w:color="auto"/>
            </w:tcBorders>
            <w:shd w:val="clear" w:color="auto" w:fill="auto"/>
            <w:noWrap/>
            <w:hideMark/>
          </w:tcPr>
          <w:p w14:paraId="0C2545B7" w14:textId="77777777" w:rsidR="00CA67D1" w:rsidRPr="00CA67D1" w:rsidRDefault="00CA67D1" w:rsidP="002D5B89">
            <w:pPr>
              <w:spacing w:line="360" w:lineRule="auto"/>
              <w:jc w:val="right"/>
              <w:rPr>
                <w:sz w:val="20"/>
                <w:lang w:val="ru-RU"/>
              </w:rPr>
            </w:pPr>
            <w:r w:rsidRPr="00CA67D1">
              <w:rPr>
                <w:sz w:val="20"/>
                <w:lang w:val="ru-RU"/>
              </w:rPr>
              <w:t>0,569994</w:t>
            </w:r>
          </w:p>
        </w:tc>
        <w:tc>
          <w:tcPr>
            <w:tcW w:w="1760" w:type="dxa"/>
            <w:tcBorders>
              <w:top w:val="nil"/>
              <w:left w:val="nil"/>
              <w:bottom w:val="single" w:sz="4" w:space="0" w:color="auto"/>
              <w:right w:val="single" w:sz="4" w:space="0" w:color="auto"/>
            </w:tcBorders>
            <w:shd w:val="clear" w:color="auto" w:fill="auto"/>
            <w:noWrap/>
            <w:hideMark/>
          </w:tcPr>
          <w:p w14:paraId="0CF0298B" w14:textId="77777777" w:rsidR="00CA67D1" w:rsidRPr="00CA67D1" w:rsidRDefault="00CA67D1" w:rsidP="002D5B89">
            <w:pPr>
              <w:spacing w:line="360" w:lineRule="auto"/>
              <w:jc w:val="right"/>
              <w:rPr>
                <w:sz w:val="20"/>
                <w:lang w:val="ru-RU"/>
              </w:rPr>
            </w:pPr>
            <w:r w:rsidRPr="00CA67D1">
              <w:rPr>
                <w:sz w:val="20"/>
                <w:lang w:val="ru-RU"/>
              </w:rPr>
              <w:t>0,002519</w:t>
            </w:r>
          </w:p>
        </w:tc>
        <w:tc>
          <w:tcPr>
            <w:tcW w:w="1480" w:type="dxa"/>
            <w:tcBorders>
              <w:top w:val="nil"/>
              <w:left w:val="nil"/>
              <w:bottom w:val="single" w:sz="4" w:space="0" w:color="auto"/>
              <w:right w:val="single" w:sz="4" w:space="0" w:color="auto"/>
            </w:tcBorders>
            <w:shd w:val="clear" w:color="auto" w:fill="auto"/>
            <w:noWrap/>
            <w:hideMark/>
          </w:tcPr>
          <w:p w14:paraId="7476657A"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5357A1" w14:paraId="550B9043"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899450" w14:textId="77777777" w:rsidR="00CA67D1" w:rsidRPr="00CA67D1" w:rsidRDefault="00CA67D1" w:rsidP="002D5B89">
            <w:pPr>
              <w:spacing w:line="360" w:lineRule="auto"/>
              <w:rPr>
                <w:b/>
                <w:bCs/>
                <w:sz w:val="20"/>
                <w:lang w:val="ru-RU"/>
              </w:rPr>
            </w:pPr>
            <w:r w:rsidRPr="00CA67D1">
              <w:rPr>
                <w:b/>
                <w:bCs/>
                <w:sz w:val="20"/>
                <w:lang w:val="ru-RU"/>
              </w:rPr>
              <w:t xml:space="preserve"> (0143) Марганец и его соединения /в пересчете на марганца (IV) оксид/ (327)</w:t>
            </w:r>
          </w:p>
        </w:tc>
      </w:tr>
      <w:tr w:rsidR="00CA67D1" w:rsidRPr="00CA67D1" w14:paraId="1E1BB9B7" w14:textId="77777777" w:rsidTr="00CA67D1">
        <w:trPr>
          <w:trHeight w:val="288"/>
        </w:trPr>
        <w:tc>
          <w:tcPr>
            <w:tcW w:w="2420" w:type="dxa"/>
            <w:vMerge w:val="restart"/>
            <w:tcBorders>
              <w:top w:val="nil"/>
              <w:left w:val="single" w:sz="4" w:space="0" w:color="auto"/>
              <w:bottom w:val="single" w:sz="4" w:space="0" w:color="000000"/>
              <w:right w:val="single" w:sz="4" w:space="0" w:color="auto"/>
            </w:tcBorders>
            <w:shd w:val="clear" w:color="auto" w:fill="auto"/>
            <w:hideMark/>
          </w:tcPr>
          <w:p w14:paraId="37AA33F4"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1797FAC6" w14:textId="77777777" w:rsidR="00CA67D1" w:rsidRPr="00CA67D1" w:rsidRDefault="00CA67D1" w:rsidP="002D5B89">
            <w:pPr>
              <w:spacing w:line="360" w:lineRule="auto"/>
              <w:jc w:val="center"/>
              <w:rPr>
                <w:sz w:val="20"/>
                <w:lang w:val="ru-RU"/>
              </w:rPr>
            </w:pPr>
            <w:r w:rsidRPr="00CA67D1">
              <w:rPr>
                <w:sz w:val="20"/>
                <w:lang w:val="ru-RU"/>
              </w:rPr>
              <w:t>6005</w:t>
            </w:r>
          </w:p>
        </w:tc>
        <w:tc>
          <w:tcPr>
            <w:tcW w:w="1920" w:type="dxa"/>
            <w:tcBorders>
              <w:top w:val="nil"/>
              <w:left w:val="nil"/>
              <w:bottom w:val="single" w:sz="4" w:space="0" w:color="auto"/>
              <w:right w:val="single" w:sz="4" w:space="0" w:color="auto"/>
            </w:tcBorders>
            <w:shd w:val="clear" w:color="auto" w:fill="auto"/>
            <w:noWrap/>
            <w:hideMark/>
          </w:tcPr>
          <w:p w14:paraId="3C7C3D52"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05493FE5"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6624E425" w14:textId="77777777" w:rsidR="00CA67D1" w:rsidRPr="00CA67D1" w:rsidRDefault="00CA67D1" w:rsidP="002D5B89">
            <w:pPr>
              <w:spacing w:line="360" w:lineRule="auto"/>
              <w:jc w:val="right"/>
              <w:rPr>
                <w:sz w:val="20"/>
                <w:lang w:val="ru-RU"/>
              </w:rPr>
            </w:pPr>
            <w:r w:rsidRPr="00CA67D1">
              <w:rPr>
                <w:sz w:val="20"/>
                <w:lang w:val="ru-RU"/>
              </w:rPr>
              <w:t>0,044697</w:t>
            </w:r>
          </w:p>
        </w:tc>
        <w:tc>
          <w:tcPr>
            <w:tcW w:w="1760" w:type="dxa"/>
            <w:tcBorders>
              <w:top w:val="nil"/>
              <w:left w:val="nil"/>
              <w:bottom w:val="single" w:sz="4" w:space="0" w:color="auto"/>
              <w:right w:val="single" w:sz="4" w:space="0" w:color="auto"/>
            </w:tcBorders>
            <w:shd w:val="clear" w:color="auto" w:fill="auto"/>
            <w:noWrap/>
            <w:hideMark/>
          </w:tcPr>
          <w:p w14:paraId="305142DF" w14:textId="77777777" w:rsidR="00CA67D1" w:rsidRPr="00CA67D1" w:rsidRDefault="00CA67D1" w:rsidP="002D5B89">
            <w:pPr>
              <w:spacing w:line="360" w:lineRule="auto"/>
              <w:jc w:val="right"/>
              <w:rPr>
                <w:sz w:val="20"/>
                <w:lang w:val="ru-RU"/>
              </w:rPr>
            </w:pPr>
            <w:r w:rsidRPr="00CA67D1">
              <w:rPr>
                <w:sz w:val="20"/>
                <w:lang w:val="ru-RU"/>
              </w:rPr>
              <w:t>0,000198</w:t>
            </w:r>
          </w:p>
        </w:tc>
        <w:tc>
          <w:tcPr>
            <w:tcW w:w="1920" w:type="dxa"/>
            <w:tcBorders>
              <w:top w:val="nil"/>
              <w:left w:val="nil"/>
              <w:bottom w:val="single" w:sz="4" w:space="0" w:color="auto"/>
              <w:right w:val="single" w:sz="4" w:space="0" w:color="auto"/>
            </w:tcBorders>
            <w:shd w:val="clear" w:color="auto" w:fill="auto"/>
            <w:noWrap/>
            <w:hideMark/>
          </w:tcPr>
          <w:p w14:paraId="387F4046" w14:textId="77777777" w:rsidR="00CA67D1" w:rsidRPr="00CA67D1" w:rsidRDefault="00CA67D1" w:rsidP="002D5B89">
            <w:pPr>
              <w:spacing w:line="360" w:lineRule="auto"/>
              <w:jc w:val="right"/>
              <w:rPr>
                <w:sz w:val="20"/>
                <w:lang w:val="ru-RU"/>
              </w:rPr>
            </w:pPr>
            <w:r w:rsidRPr="00CA67D1">
              <w:rPr>
                <w:sz w:val="20"/>
                <w:lang w:val="ru-RU"/>
              </w:rPr>
              <w:t>0,044697</w:t>
            </w:r>
          </w:p>
        </w:tc>
        <w:tc>
          <w:tcPr>
            <w:tcW w:w="1760" w:type="dxa"/>
            <w:tcBorders>
              <w:top w:val="nil"/>
              <w:left w:val="nil"/>
              <w:bottom w:val="single" w:sz="4" w:space="0" w:color="auto"/>
              <w:right w:val="single" w:sz="4" w:space="0" w:color="auto"/>
            </w:tcBorders>
            <w:shd w:val="clear" w:color="auto" w:fill="auto"/>
            <w:noWrap/>
            <w:hideMark/>
          </w:tcPr>
          <w:p w14:paraId="04D1A06A" w14:textId="77777777" w:rsidR="00CA67D1" w:rsidRPr="00CA67D1" w:rsidRDefault="00CA67D1" w:rsidP="002D5B89">
            <w:pPr>
              <w:spacing w:line="360" w:lineRule="auto"/>
              <w:jc w:val="right"/>
              <w:rPr>
                <w:sz w:val="20"/>
                <w:lang w:val="ru-RU"/>
              </w:rPr>
            </w:pPr>
            <w:r w:rsidRPr="00CA67D1">
              <w:rPr>
                <w:sz w:val="20"/>
                <w:lang w:val="ru-RU"/>
              </w:rPr>
              <w:t>0,000198</w:t>
            </w:r>
          </w:p>
        </w:tc>
        <w:tc>
          <w:tcPr>
            <w:tcW w:w="1480" w:type="dxa"/>
            <w:tcBorders>
              <w:top w:val="nil"/>
              <w:left w:val="nil"/>
              <w:bottom w:val="single" w:sz="4" w:space="0" w:color="auto"/>
              <w:right w:val="single" w:sz="4" w:space="0" w:color="auto"/>
            </w:tcBorders>
            <w:shd w:val="clear" w:color="auto" w:fill="auto"/>
            <w:noWrap/>
            <w:hideMark/>
          </w:tcPr>
          <w:p w14:paraId="7903B3F5"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51DB8DAE"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28B050C3"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0F1713EC" w14:textId="77777777" w:rsidR="00CA67D1" w:rsidRPr="00CA67D1" w:rsidRDefault="00CA67D1" w:rsidP="002D5B89">
            <w:pPr>
              <w:spacing w:line="360" w:lineRule="auto"/>
              <w:jc w:val="center"/>
              <w:rPr>
                <w:sz w:val="20"/>
                <w:lang w:val="ru-RU"/>
              </w:rPr>
            </w:pPr>
            <w:r w:rsidRPr="00CA67D1">
              <w:rPr>
                <w:sz w:val="20"/>
                <w:lang w:val="ru-RU"/>
              </w:rPr>
              <w:t>6006</w:t>
            </w:r>
          </w:p>
        </w:tc>
        <w:tc>
          <w:tcPr>
            <w:tcW w:w="1920" w:type="dxa"/>
            <w:tcBorders>
              <w:top w:val="nil"/>
              <w:left w:val="nil"/>
              <w:bottom w:val="single" w:sz="4" w:space="0" w:color="auto"/>
              <w:right w:val="single" w:sz="4" w:space="0" w:color="auto"/>
            </w:tcBorders>
            <w:shd w:val="clear" w:color="auto" w:fill="auto"/>
            <w:noWrap/>
            <w:hideMark/>
          </w:tcPr>
          <w:p w14:paraId="0363F85D"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2D3BC108"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6869210D" w14:textId="77777777" w:rsidR="00CA67D1" w:rsidRPr="00CA67D1" w:rsidRDefault="00CA67D1" w:rsidP="002D5B89">
            <w:pPr>
              <w:spacing w:line="360" w:lineRule="auto"/>
              <w:jc w:val="right"/>
              <w:rPr>
                <w:sz w:val="20"/>
                <w:lang w:val="ru-RU"/>
              </w:rPr>
            </w:pPr>
            <w:r w:rsidRPr="00CA67D1">
              <w:rPr>
                <w:sz w:val="20"/>
                <w:lang w:val="ru-RU"/>
              </w:rPr>
              <w:t>7,8E-09</w:t>
            </w:r>
          </w:p>
        </w:tc>
        <w:tc>
          <w:tcPr>
            <w:tcW w:w="1760" w:type="dxa"/>
            <w:tcBorders>
              <w:top w:val="nil"/>
              <w:left w:val="nil"/>
              <w:bottom w:val="single" w:sz="4" w:space="0" w:color="auto"/>
              <w:right w:val="single" w:sz="4" w:space="0" w:color="auto"/>
            </w:tcBorders>
            <w:shd w:val="clear" w:color="auto" w:fill="auto"/>
            <w:noWrap/>
            <w:hideMark/>
          </w:tcPr>
          <w:p w14:paraId="2425E510" w14:textId="77777777" w:rsidR="00CA67D1" w:rsidRPr="00CA67D1" w:rsidRDefault="00CA67D1" w:rsidP="002D5B89">
            <w:pPr>
              <w:spacing w:line="360" w:lineRule="auto"/>
              <w:jc w:val="right"/>
              <w:rPr>
                <w:sz w:val="20"/>
                <w:lang w:val="ru-RU"/>
              </w:rPr>
            </w:pPr>
            <w:r w:rsidRPr="00CA67D1">
              <w:rPr>
                <w:sz w:val="20"/>
                <w:lang w:val="ru-RU"/>
              </w:rPr>
              <w:t>1E-10</w:t>
            </w:r>
          </w:p>
        </w:tc>
        <w:tc>
          <w:tcPr>
            <w:tcW w:w="1920" w:type="dxa"/>
            <w:tcBorders>
              <w:top w:val="nil"/>
              <w:left w:val="nil"/>
              <w:bottom w:val="single" w:sz="4" w:space="0" w:color="auto"/>
              <w:right w:val="single" w:sz="4" w:space="0" w:color="auto"/>
            </w:tcBorders>
            <w:shd w:val="clear" w:color="auto" w:fill="auto"/>
            <w:noWrap/>
            <w:hideMark/>
          </w:tcPr>
          <w:p w14:paraId="5CD15B85" w14:textId="77777777" w:rsidR="00CA67D1" w:rsidRPr="00CA67D1" w:rsidRDefault="00CA67D1" w:rsidP="002D5B89">
            <w:pPr>
              <w:spacing w:line="360" w:lineRule="auto"/>
              <w:jc w:val="right"/>
              <w:rPr>
                <w:sz w:val="20"/>
                <w:lang w:val="ru-RU"/>
              </w:rPr>
            </w:pPr>
            <w:r w:rsidRPr="00CA67D1">
              <w:rPr>
                <w:sz w:val="20"/>
                <w:lang w:val="ru-RU"/>
              </w:rPr>
              <w:t>7,8E-09</w:t>
            </w:r>
          </w:p>
        </w:tc>
        <w:tc>
          <w:tcPr>
            <w:tcW w:w="1760" w:type="dxa"/>
            <w:tcBorders>
              <w:top w:val="nil"/>
              <w:left w:val="nil"/>
              <w:bottom w:val="single" w:sz="4" w:space="0" w:color="auto"/>
              <w:right w:val="single" w:sz="4" w:space="0" w:color="auto"/>
            </w:tcBorders>
            <w:shd w:val="clear" w:color="auto" w:fill="auto"/>
            <w:noWrap/>
            <w:hideMark/>
          </w:tcPr>
          <w:p w14:paraId="66B0ECCF" w14:textId="77777777" w:rsidR="00CA67D1" w:rsidRPr="00CA67D1" w:rsidRDefault="00CA67D1" w:rsidP="002D5B89">
            <w:pPr>
              <w:spacing w:line="360" w:lineRule="auto"/>
              <w:jc w:val="right"/>
              <w:rPr>
                <w:sz w:val="20"/>
                <w:lang w:val="ru-RU"/>
              </w:rPr>
            </w:pPr>
            <w:r w:rsidRPr="00CA67D1">
              <w:rPr>
                <w:sz w:val="20"/>
                <w:lang w:val="ru-RU"/>
              </w:rPr>
              <w:t>1E-10</w:t>
            </w:r>
          </w:p>
        </w:tc>
        <w:tc>
          <w:tcPr>
            <w:tcW w:w="1480" w:type="dxa"/>
            <w:tcBorders>
              <w:top w:val="nil"/>
              <w:left w:val="nil"/>
              <w:bottom w:val="single" w:sz="4" w:space="0" w:color="auto"/>
              <w:right w:val="single" w:sz="4" w:space="0" w:color="auto"/>
            </w:tcBorders>
            <w:shd w:val="clear" w:color="auto" w:fill="auto"/>
            <w:noWrap/>
            <w:hideMark/>
          </w:tcPr>
          <w:p w14:paraId="2C79A5D4"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5357A1" w14:paraId="51D82FFE"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D739FA" w14:textId="77777777" w:rsidR="00CA67D1" w:rsidRPr="00CA67D1" w:rsidRDefault="00CA67D1" w:rsidP="002D5B89">
            <w:pPr>
              <w:spacing w:line="360" w:lineRule="auto"/>
              <w:rPr>
                <w:b/>
                <w:bCs/>
                <w:sz w:val="20"/>
                <w:lang w:val="ru-RU"/>
              </w:rPr>
            </w:pPr>
            <w:r w:rsidRPr="00CA67D1">
              <w:rPr>
                <w:b/>
                <w:bCs/>
                <w:sz w:val="20"/>
                <w:lang w:val="ru-RU"/>
              </w:rPr>
              <w:t xml:space="preserve"> (0146) Медь (II) оксид (Медь оксид, Меди оксид) /в пересчете на медь/ (329)</w:t>
            </w:r>
          </w:p>
        </w:tc>
      </w:tr>
      <w:tr w:rsidR="00CA67D1" w:rsidRPr="00CA67D1" w14:paraId="265D38C8" w14:textId="77777777" w:rsidTr="00CA67D1">
        <w:trPr>
          <w:trHeight w:val="288"/>
        </w:trPr>
        <w:tc>
          <w:tcPr>
            <w:tcW w:w="2420" w:type="dxa"/>
            <w:tcBorders>
              <w:top w:val="nil"/>
              <w:left w:val="single" w:sz="4" w:space="0" w:color="auto"/>
              <w:bottom w:val="single" w:sz="4" w:space="0" w:color="auto"/>
              <w:right w:val="single" w:sz="4" w:space="0" w:color="auto"/>
            </w:tcBorders>
            <w:shd w:val="clear" w:color="auto" w:fill="auto"/>
            <w:hideMark/>
          </w:tcPr>
          <w:p w14:paraId="6DB60CFF"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7C1D77C9" w14:textId="77777777" w:rsidR="00CA67D1" w:rsidRPr="00CA67D1" w:rsidRDefault="00CA67D1" w:rsidP="002D5B89">
            <w:pPr>
              <w:spacing w:line="360" w:lineRule="auto"/>
              <w:jc w:val="center"/>
              <w:rPr>
                <w:sz w:val="20"/>
                <w:lang w:val="ru-RU"/>
              </w:rPr>
            </w:pPr>
            <w:r w:rsidRPr="00CA67D1">
              <w:rPr>
                <w:sz w:val="20"/>
                <w:lang w:val="ru-RU"/>
              </w:rPr>
              <w:t>6006</w:t>
            </w:r>
          </w:p>
        </w:tc>
        <w:tc>
          <w:tcPr>
            <w:tcW w:w="1920" w:type="dxa"/>
            <w:tcBorders>
              <w:top w:val="nil"/>
              <w:left w:val="nil"/>
              <w:bottom w:val="single" w:sz="4" w:space="0" w:color="auto"/>
              <w:right w:val="single" w:sz="4" w:space="0" w:color="auto"/>
            </w:tcBorders>
            <w:shd w:val="clear" w:color="auto" w:fill="auto"/>
            <w:noWrap/>
            <w:hideMark/>
          </w:tcPr>
          <w:p w14:paraId="11896278"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5E93403A"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5213D878" w14:textId="77777777" w:rsidR="00CA67D1" w:rsidRPr="00CA67D1" w:rsidRDefault="00CA67D1" w:rsidP="002D5B89">
            <w:pPr>
              <w:spacing w:line="360" w:lineRule="auto"/>
              <w:jc w:val="right"/>
              <w:rPr>
                <w:sz w:val="20"/>
                <w:lang w:val="ru-RU"/>
              </w:rPr>
            </w:pPr>
            <w:r w:rsidRPr="00CA67D1">
              <w:rPr>
                <w:sz w:val="20"/>
                <w:lang w:val="ru-RU"/>
              </w:rPr>
              <w:t>9,39E-08</w:t>
            </w:r>
          </w:p>
        </w:tc>
        <w:tc>
          <w:tcPr>
            <w:tcW w:w="1760" w:type="dxa"/>
            <w:tcBorders>
              <w:top w:val="nil"/>
              <w:left w:val="nil"/>
              <w:bottom w:val="single" w:sz="4" w:space="0" w:color="auto"/>
              <w:right w:val="single" w:sz="4" w:space="0" w:color="auto"/>
            </w:tcBorders>
            <w:shd w:val="clear" w:color="auto" w:fill="auto"/>
            <w:noWrap/>
            <w:hideMark/>
          </w:tcPr>
          <w:p w14:paraId="5E6466E8" w14:textId="77777777" w:rsidR="00CA67D1" w:rsidRPr="00CA67D1" w:rsidRDefault="00CA67D1" w:rsidP="002D5B89">
            <w:pPr>
              <w:spacing w:line="360" w:lineRule="auto"/>
              <w:jc w:val="right"/>
              <w:rPr>
                <w:sz w:val="20"/>
                <w:lang w:val="ru-RU"/>
              </w:rPr>
            </w:pPr>
            <w:r w:rsidRPr="00CA67D1">
              <w:rPr>
                <w:sz w:val="20"/>
                <w:lang w:val="ru-RU"/>
              </w:rPr>
              <w:t>9E-10</w:t>
            </w:r>
          </w:p>
        </w:tc>
        <w:tc>
          <w:tcPr>
            <w:tcW w:w="1920" w:type="dxa"/>
            <w:tcBorders>
              <w:top w:val="nil"/>
              <w:left w:val="nil"/>
              <w:bottom w:val="single" w:sz="4" w:space="0" w:color="auto"/>
              <w:right w:val="single" w:sz="4" w:space="0" w:color="auto"/>
            </w:tcBorders>
            <w:shd w:val="clear" w:color="auto" w:fill="auto"/>
            <w:noWrap/>
            <w:hideMark/>
          </w:tcPr>
          <w:p w14:paraId="4CCCC106" w14:textId="77777777" w:rsidR="00CA67D1" w:rsidRPr="00CA67D1" w:rsidRDefault="00CA67D1" w:rsidP="002D5B89">
            <w:pPr>
              <w:spacing w:line="360" w:lineRule="auto"/>
              <w:jc w:val="right"/>
              <w:rPr>
                <w:sz w:val="20"/>
                <w:lang w:val="ru-RU"/>
              </w:rPr>
            </w:pPr>
            <w:r w:rsidRPr="00CA67D1">
              <w:rPr>
                <w:sz w:val="20"/>
                <w:lang w:val="ru-RU"/>
              </w:rPr>
              <w:t>9,39E-08</w:t>
            </w:r>
          </w:p>
        </w:tc>
        <w:tc>
          <w:tcPr>
            <w:tcW w:w="1760" w:type="dxa"/>
            <w:tcBorders>
              <w:top w:val="nil"/>
              <w:left w:val="nil"/>
              <w:bottom w:val="single" w:sz="4" w:space="0" w:color="auto"/>
              <w:right w:val="single" w:sz="4" w:space="0" w:color="auto"/>
            </w:tcBorders>
            <w:shd w:val="clear" w:color="auto" w:fill="auto"/>
            <w:noWrap/>
            <w:hideMark/>
          </w:tcPr>
          <w:p w14:paraId="6615EEDA" w14:textId="77777777" w:rsidR="00CA67D1" w:rsidRPr="00CA67D1" w:rsidRDefault="00CA67D1" w:rsidP="002D5B89">
            <w:pPr>
              <w:spacing w:line="360" w:lineRule="auto"/>
              <w:jc w:val="right"/>
              <w:rPr>
                <w:sz w:val="20"/>
                <w:lang w:val="ru-RU"/>
              </w:rPr>
            </w:pPr>
            <w:r w:rsidRPr="00CA67D1">
              <w:rPr>
                <w:sz w:val="20"/>
                <w:lang w:val="ru-RU"/>
              </w:rPr>
              <w:t>9E-10</w:t>
            </w:r>
          </w:p>
        </w:tc>
        <w:tc>
          <w:tcPr>
            <w:tcW w:w="1480" w:type="dxa"/>
            <w:tcBorders>
              <w:top w:val="nil"/>
              <w:left w:val="nil"/>
              <w:bottom w:val="single" w:sz="4" w:space="0" w:color="auto"/>
              <w:right w:val="single" w:sz="4" w:space="0" w:color="auto"/>
            </w:tcBorders>
            <w:shd w:val="clear" w:color="auto" w:fill="auto"/>
            <w:noWrap/>
            <w:hideMark/>
          </w:tcPr>
          <w:p w14:paraId="7278FBB5"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5357A1" w14:paraId="08C5DC7A"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580508" w14:textId="77777777" w:rsidR="00CA67D1" w:rsidRPr="00CA67D1" w:rsidRDefault="00CA67D1" w:rsidP="002D5B89">
            <w:pPr>
              <w:spacing w:line="360" w:lineRule="auto"/>
              <w:rPr>
                <w:b/>
                <w:bCs/>
                <w:sz w:val="20"/>
                <w:lang w:val="ru-RU"/>
              </w:rPr>
            </w:pPr>
            <w:r w:rsidRPr="00CA67D1">
              <w:rPr>
                <w:b/>
                <w:bCs/>
                <w:sz w:val="20"/>
                <w:lang w:val="ru-RU"/>
              </w:rPr>
              <w:t xml:space="preserve"> (0164) Никель оксид /в пересчете на никель/ (420)</w:t>
            </w:r>
          </w:p>
        </w:tc>
      </w:tr>
      <w:tr w:rsidR="00CA67D1" w:rsidRPr="00CA67D1" w14:paraId="65E77970" w14:textId="77777777" w:rsidTr="00CA67D1">
        <w:trPr>
          <w:trHeight w:val="288"/>
        </w:trPr>
        <w:tc>
          <w:tcPr>
            <w:tcW w:w="2420" w:type="dxa"/>
            <w:tcBorders>
              <w:top w:val="nil"/>
              <w:left w:val="single" w:sz="4" w:space="0" w:color="auto"/>
              <w:bottom w:val="single" w:sz="4" w:space="0" w:color="auto"/>
              <w:right w:val="single" w:sz="4" w:space="0" w:color="auto"/>
            </w:tcBorders>
            <w:shd w:val="clear" w:color="auto" w:fill="auto"/>
            <w:hideMark/>
          </w:tcPr>
          <w:p w14:paraId="29A7DC42"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27B9A2B3" w14:textId="77777777" w:rsidR="00CA67D1" w:rsidRPr="00CA67D1" w:rsidRDefault="00CA67D1" w:rsidP="002D5B89">
            <w:pPr>
              <w:spacing w:line="360" w:lineRule="auto"/>
              <w:jc w:val="center"/>
              <w:rPr>
                <w:sz w:val="20"/>
                <w:lang w:val="ru-RU"/>
              </w:rPr>
            </w:pPr>
            <w:r w:rsidRPr="00CA67D1">
              <w:rPr>
                <w:sz w:val="20"/>
                <w:lang w:val="ru-RU"/>
              </w:rPr>
              <w:t>6006</w:t>
            </w:r>
          </w:p>
        </w:tc>
        <w:tc>
          <w:tcPr>
            <w:tcW w:w="1920" w:type="dxa"/>
            <w:tcBorders>
              <w:top w:val="nil"/>
              <w:left w:val="nil"/>
              <w:bottom w:val="single" w:sz="4" w:space="0" w:color="auto"/>
              <w:right w:val="single" w:sz="4" w:space="0" w:color="auto"/>
            </w:tcBorders>
            <w:shd w:val="clear" w:color="auto" w:fill="auto"/>
            <w:noWrap/>
            <w:hideMark/>
          </w:tcPr>
          <w:p w14:paraId="17A374E3"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74C7E35B"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336A116C" w14:textId="77777777" w:rsidR="00CA67D1" w:rsidRPr="00CA67D1" w:rsidRDefault="00CA67D1" w:rsidP="002D5B89">
            <w:pPr>
              <w:spacing w:line="360" w:lineRule="auto"/>
              <w:jc w:val="right"/>
              <w:rPr>
                <w:sz w:val="20"/>
                <w:lang w:val="ru-RU"/>
              </w:rPr>
            </w:pPr>
            <w:r w:rsidRPr="00CA67D1">
              <w:rPr>
                <w:sz w:val="20"/>
                <w:lang w:val="ru-RU"/>
              </w:rPr>
              <w:t>0,0000001252</w:t>
            </w:r>
          </w:p>
        </w:tc>
        <w:tc>
          <w:tcPr>
            <w:tcW w:w="1760" w:type="dxa"/>
            <w:tcBorders>
              <w:top w:val="nil"/>
              <w:left w:val="nil"/>
              <w:bottom w:val="single" w:sz="4" w:space="0" w:color="auto"/>
              <w:right w:val="single" w:sz="4" w:space="0" w:color="auto"/>
            </w:tcBorders>
            <w:shd w:val="clear" w:color="auto" w:fill="auto"/>
            <w:noWrap/>
            <w:hideMark/>
          </w:tcPr>
          <w:p w14:paraId="072B1D5A" w14:textId="77777777" w:rsidR="00CA67D1" w:rsidRPr="00CA67D1" w:rsidRDefault="00CA67D1" w:rsidP="002D5B89">
            <w:pPr>
              <w:spacing w:line="360" w:lineRule="auto"/>
              <w:jc w:val="right"/>
              <w:rPr>
                <w:sz w:val="20"/>
                <w:lang w:val="ru-RU"/>
              </w:rPr>
            </w:pPr>
            <w:r w:rsidRPr="00CA67D1">
              <w:rPr>
                <w:sz w:val="20"/>
                <w:lang w:val="ru-RU"/>
              </w:rPr>
              <w:t>1,2E-09</w:t>
            </w:r>
          </w:p>
        </w:tc>
        <w:tc>
          <w:tcPr>
            <w:tcW w:w="1920" w:type="dxa"/>
            <w:tcBorders>
              <w:top w:val="nil"/>
              <w:left w:val="nil"/>
              <w:bottom w:val="single" w:sz="4" w:space="0" w:color="auto"/>
              <w:right w:val="single" w:sz="4" w:space="0" w:color="auto"/>
            </w:tcBorders>
            <w:shd w:val="clear" w:color="auto" w:fill="auto"/>
            <w:noWrap/>
            <w:hideMark/>
          </w:tcPr>
          <w:p w14:paraId="1C11B341" w14:textId="77777777" w:rsidR="00CA67D1" w:rsidRPr="00CA67D1" w:rsidRDefault="00CA67D1" w:rsidP="002D5B89">
            <w:pPr>
              <w:spacing w:line="360" w:lineRule="auto"/>
              <w:jc w:val="right"/>
              <w:rPr>
                <w:sz w:val="20"/>
                <w:lang w:val="ru-RU"/>
              </w:rPr>
            </w:pPr>
            <w:r w:rsidRPr="00CA67D1">
              <w:rPr>
                <w:sz w:val="20"/>
                <w:lang w:val="ru-RU"/>
              </w:rPr>
              <w:t>0,0000001252</w:t>
            </w:r>
          </w:p>
        </w:tc>
        <w:tc>
          <w:tcPr>
            <w:tcW w:w="1760" w:type="dxa"/>
            <w:tcBorders>
              <w:top w:val="nil"/>
              <w:left w:val="nil"/>
              <w:bottom w:val="single" w:sz="4" w:space="0" w:color="auto"/>
              <w:right w:val="single" w:sz="4" w:space="0" w:color="auto"/>
            </w:tcBorders>
            <w:shd w:val="clear" w:color="auto" w:fill="auto"/>
            <w:noWrap/>
            <w:hideMark/>
          </w:tcPr>
          <w:p w14:paraId="6E1688DF" w14:textId="77777777" w:rsidR="00CA67D1" w:rsidRPr="00CA67D1" w:rsidRDefault="00CA67D1" w:rsidP="002D5B89">
            <w:pPr>
              <w:spacing w:line="360" w:lineRule="auto"/>
              <w:jc w:val="right"/>
              <w:rPr>
                <w:sz w:val="20"/>
                <w:lang w:val="ru-RU"/>
              </w:rPr>
            </w:pPr>
            <w:r w:rsidRPr="00CA67D1">
              <w:rPr>
                <w:sz w:val="20"/>
                <w:lang w:val="ru-RU"/>
              </w:rPr>
              <w:t>1,2E-09</w:t>
            </w:r>
          </w:p>
        </w:tc>
        <w:tc>
          <w:tcPr>
            <w:tcW w:w="1480" w:type="dxa"/>
            <w:tcBorders>
              <w:top w:val="nil"/>
              <w:left w:val="nil"/>
              <w:bottom w:val="single" w:sz="4" w:space="0" w:color="auto"/>
              <w:right w:val="single" w:sz="4" w:space="0" w:color="auto"/>
            </w:tcBorders>
            <w:shd w:val="clear" w:color="auto" w:fill="auto"/>
            <w:noWrap/>
            <w:hideMark/>
          </w:tcPr>
          <w:p w14:paraId="718DBF0E"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5357A1" w14:paraId="0E1CED01"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AB98A" w14:textId="77777777" w:rsidR="00CA67D1" w:rsidRPr="00CA67D1" w:rsidRDefault="00CA67D1" w:rsidP="002D5B89">
            <w:pPr>
              <w:spacing w:line="360" w:lineRule="auto"/>
              <w:rPr>
                <w:b/>
                <w:bCs/>
                <w:sz w:val="20"/>
                <w:lang w:val="ru-RU"/>
              </w:rPr>
            </w:pPr>
            <w:r w:rsidRPr="00CA67D1">
              <w:rPr>
                <w:b/>
                <w:bCs/>
                <w:sz w:val="20"/>
                <w:lang w:val="ru-RU"/>
              </w:rPr>
              <w:t xml:space="preserve"> (0301) Азота (IV) диоксид (Азота диоксид) (4)</w:t>
            </w:r>
          </w:p>
        </w:tc>
      </w:tr>
      <w:tr w:rsidR="00CA67D1" w:rsidRPr="00CA67D1" w14:paraId="483704E7" w14:textId="77777777" w:rsidTr="00CA67D1">
        <w:trPr>
          <w:trHeight w:val="288"/>
        </w:trPr>
        <w:tc>
          <w:tcPr>
            <w:tcW w:w="2420" w:type="dxa"/>
            <w:vMerge w:val="restart"/>
            <w:tcBorders>
              <w:top w:val="nil"/>
              <w:left w:val="single" w:sz="4" w:space="0" w:color="auto"/>
              <w:bottom w:val="single" w:sz="4" w:space="0" w:color="000000"/>
              <w:right w:val="single" w:sz="4" w:space="0" w:color="auto"/>
            </w:tcBorders>
            <w:shd w:val="clear" w:color="auto" w:fill="auto"/>
            <w:hideMark/>
          </w:tcPr>
          <w:p w14:paraId="06BCFB3C"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1AFEE54C" w14:textId="77777777" w:rsidR="00CA67D1" w:rsidRPr="00CA67D1" w:rsidRDefault="00CA67D1" w:rsidP="002D5B89">
            <w:pPr>
              <w:spacing w:line="360" w:lineRule="auto"/>
              <w:jc w:val="center"/>
              <w:rPr>
                <w:sz w:val="20"/>
                <w:lang w:val="ru-RU"/>
              </w:rPr>
            </w:pPr>
            <w:r w:rsidRPr="00CA67D1">
              <w:rPr>
                <w:sz w:val="20"/>
                <w:lang w:val="ru-RU"/>
              </w:rPr>
              <w:t>6005</w:t>
            </w:r>
          </w:p>
        </w:tc>
        <w:tc>
          <w:tcPr>
            <w:tcW w:w="1920" w:type="dxa"/>
            <w:tcBorders>
              <w:top w:val="nil"/>
              <w:left w:val="nil"/>
              <w:bottom w:val="single" w:sz="4" w:space="0" w:color="auto"/>
              <w:right w:val="single" w:sz="4" w:space="0" w:color="auto"/>
            </w:tcBorders>
            <w:shd w:val="clear" w:color="auto" w:fill="auto"/>
            <w:noWrap/>
            <w:hideMark/>
          </w:tcPr>
          <w:p w14:paraId="3FAF4670"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422E0882"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7B094A8D" w14:textId="77777777" w:rsidR="00CA67D1" w:rsidRPr="00CA67D1" w:rsidRDefault="00CA67D1" w:rsidP="002D5B89">
            <w:pPr>
              <w:spacing w:line="360" w:lineRule="auto"/>
              <w:jc w:val="right"/>
              <w:rPr>
                <w:sz w:val="20"/>
                <w:lang w:val="ru-RU"/>
              </w:rPr>
            </w:pPr>
            <w:r w:rsidRPr="00CA67D1">
              <w:rPr>
                <w:sz w:val="20"/>
                <w:lang w:val="ru-RU"/>
              </w:rPr>
              <w:t>0,110718</w:t>
            </w:r>
          </w:p>
        </w:tc>
        <w:tc>
          <w:tcPr>
            <w:tcW w:w="1760" w:type="dxa"/>
            <w:tcBorders>
              <w:top w:val="nil"/>
              <w:left w:val="nil"/>
              <w:bottom w:val="single" w:sz="4" w:space="0" w:color="auto"/>
              <w:right w:val="single" w:sz="4" w:space="0" w:color="auto"/>
            </w:tcBorders>
            <w:shd w:val="clear" w:color="auto" w:fill="auto"/>
            <w:noWrap/>
            <w:hideMark/>
          </w:tcPr>
          <w:p w14:paraId="2E7DEF92" w14:textId="77777777" w:rsidR="00CA67D1" w:rsidRPr="00CA67D1" w:rsidRDefault="00CA67D1" w:rsidP="002D5B89">
            <w:pPr>
              <w:spacing w:line="360" w:lineRule="auto"/>
              <w:jc w:val="right"/>
              <w:rPr>
                <w:sz w:val="20"/>
                <w:lang w:val="ru-RU"/>
              </w:rPr>
            </w:pPr>
            <w:r w:rsidRPr="00CA67D1">
              <w:rPr>
                <w:sz w:val="20"/>
                <w:lang w:val="ru-RU"/>
              </w:rPr>
              <w:t>0,000489</w:t>
            </w:r>
          </w:p>
        </w:tc>
        <w:tc>
          <w:tcPr>
            <w:tcW w:w="1920" w:type="dxa"/>
            <w:tcBorders>
              <w:top w:val="nil"/>
              <w:left w:val="nil"/>
              <w:bottom w:val="single" w:sz="4" w:space="0" w:color="auto"/>
              <w:right w:val="single" w:sz="4" w:space="0" w:color="auto"/>
            </w:tcBorders>
            <w:shd w:val="clear" w:color="auto" w:fill="auto"/>
            <w:noWrap/>
            <w:hideMark/>
          </w:tcPr>
          <w:p w14:paraId="305C808B" w14:textId="77777777" w:rsidR="00CA67D1" w:rsidRPr="00CA67D1" w:rsidRDefault="00CA67D1" w:rsidP="002D5B89">
            <w:pPr>
              <w:spacing w:line="360" w:lineRule="auto"/>
              <w:jc w:val="right"/>
              <w:rPr>
                <w:sz w:val="20"/>
                <w:lang w:val="ru-RU"/>
              </w:rPr>
            </w:pPr>
            <w:r w:rsidRPr="00CA67D1">
              <w:rPr>
                <w:sz w:val="20"/>
                <w:lang w:val="ru-RU"/>
              </w:rPr>
              <w:t>0,110718</w:t>
            </w:r>
          </w:p>
        </w:tc>
        <w:tc>
          <w:tcPr>
            <w:tcW w:w="1760" w:type="dxa"/>
            <w:tcBorders>
              <w:top w:val="nil"/>
              <w:left w:val="nil"/>
              <w:bottom w:val="single" w:sz="4" w:space="0" w:color="auto"/>
              <w:right w:val="single" w:sz="4" w:space="0" w:color="auto"/>
            </w:tcBorders>
            <w:shd w:val="clear" w:color="auto" w:fill="auto"/>
            <w:noWrap/>
            <w:hideMark/>
          </w:tcPr>
          <w:p w14:paraId="67BC196E" w14:textId="77777777" w:rsidR="00CA67D1" w:rsidRPr="00CA67D1" w:rsidRDefault="00CA67D1" w:rsidP="002D5B89">
            <w:pPr>
              <w:spacing w:line="360" w:lineRule="auto"/>
              <w:jc w:val="right"/>
              <w:rPr>
                <w:sz w:val="20"/>
                <w:lang w:val="ru-RU"/>
              </w:rPr>
            </w:pPr>
            <w:r w:rsidRPr="00CA67D1">
              <w:rPr>
                <w:sz w:val="20"/>
                <w:lang w:val="ru-RU"/>
              </w:rPr>
              <w:t>0,000489</w:t>
            </w:r>
          </w:p>
        </w:tc>
        <w:tc>
          <w:tcPr>
            <w:tcW w:w="1480" w:type="dxa"/>
            <w:tcBorders>
              <w:top w:val="nil"/>
              <w:left w:val="nil"/>
              <w:bottom w:val="single" w:sz="4" w:space="0" w:color="auto"/>
              <w:right w:val="single" w:sz="4" w:space="0" w:color="auto"/>
            </w:tcBorders>
            <w:shd w:val="clear" w:color="auto" w:fill="auto"/>
            <w:noWrap/>
            <w:hideMark/>
          </w:tcPr>
          <w:p w14:paraId="36286EFF"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2776E32B"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01C3EAB6"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541004F5" w14:textId="77777777" w:rsidR="00CA67D1" w:rsidRPr="00CA67D1" w:rsidRDefault="00CA67D1" w:rsidP="002D5B89">
            <w:pPr>
              <w:spacing w:line="360" w:lineRule="auto"/>
              <w:jc w:val="center"/>
              <w:rPr>
                <w:sz w:val="20"/>
                <w:lang w:val="ru-RU"/>
              </w:rPr>
            </w:pPr>
            <w:r w:rsidRPr="00CA67D1">
              <w:rPr>
                <w:sz w:val="20"/>
                <w:lang w:val="ru-RU"/>
              </w:rPr>
              <w:t>6006</w:t>
            </w:r>
          </w:p>
        </w:tc>
        <w:tc>
          <w:tcPr>
            <w:tcW w:w="1920" w:type="dxa"/>
            <w:tcBorders>
              <w:top w:val="nil"/>
              <w:left w:val="nil"/>
              <w:bottom w:val="single" w:sz="4" w:space="0" w:color="auto"/>
              <w:right w:val="single" w:sz="4" w:space="0" w:color="auto"/>
            </w:tcBorders>
            <w:shd w:val="clear" w:color="auto" w:fill="auto"/>
            <w:noWrap/>
            <w:hideMark/>
          </w:tcPr>
          <w:p w14:paraId="059B17BB"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29EA1A8E"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15098737" w14:textId="77777777" w:rsidR="00CA67D1" w:rsidRPr="00CA67D1" w:rsidRDefault="00CA67D1" w:rsidP="002D5B89">
            <w:pPr>
              <w:spacing w:line="360" w:lineRule="auto"/>
              <w:jc w:val="right"/>
              <w:rPr>
                <w:sz w:val="20"/>
                <w:lang w:val="ru-RU"/>
              </w:rPr>
            </w:pPr>
            <w:r w:rsidRPr="00CA67D1">
              <w:rPr>
                <w:sz w:val="20"/>
                <w:lang w:val="ru-RU"/>
              </w:rPr>
              <w:t>0,0000001174</w:t>
            </w:r>
          </w:p>
        </w:tc>
        <w:tc>
          <w:tcPr>
            <w:tcW w:w="1760" w:type="dxa"/>
            <w:tcBorders>
              <w:top w:val="nil"/>
              <w:left w:val="nil"/>
              <w:bottom w:val="single" w:sz="4" w:space="0" w:color="auto"/>
              <w:right w:val="single" w:sz="4" w:space="0" w:color="auto"/>
            </w:tcBorders>
            <w:shd w:val="clear" w:color="auto" w:fill="auto"/>
            <w:noWrap/>
            <w:hideMark/>
          </w:tcPr>
          <w:p w14:paraId="2995035A" w14:textId="77777777" w:rsidR="00CA67D1" w:rsidRPr="00CA67D1" w:rsidRDefault="00CA67D1" w:rsidP="002D5B89">
            <w:pPr>
              <w:spacing w:line="360" w:lineRule="auto"/>
              <w:jc w:val="right"/>
              <w:rPr>
                <w:sz w:val="20"/>
                <w:lang w:val="ru-RU"/>
              </w:rPr>
            </w:pPr>
            <w:r w:rsidRPr="00CA67D1">
              <w:rPr>
                <w:sz w:val="20"/>
                <w:lang w:val="ru-RU"/>
              </w:rPr>
              <w:t>1,1E-09</w:t>
            </w:r>
          </w:p>
        </w:tc>
        <w:tc>
          <w:tcPr>
            <w:tcW w:w="1920" w:type="dxa"/>
            <w:tcBorders>
              <w:top w:val="nil"/>
              <w:left w:val="nil"/>
              <w:bottom w:val="single" w:sz="4" w:space="0" w:color="auto"/>
              <w:right w:val="single" w:sz="4" w:space="0" w:color="auto"/>
            </w:tcBorders>
            <w:shd w:val="clear" w:color="auto" w:fill="auto"/>
            <w:noWrap/>
            <w:hideMark/>
          </w:tcPr>
          <w:p w14:paraId="54AE5A47" w14:textId="77777777" w:rsidR="00CA67D1" w:rsidRPr="00CA67D1" w:rsidRDefault="00CA67D1" w:rsidP="002D5B89">
            <w:pPr>
              <w:spacing w:line="360" w:lineRule="auto"/>
              <w:jc w:val="right"/>
              <w:rPr>
                <w:sz w:val="20"/>
                <w:lang w:val="ru-RU"/>
              </w:rPr>
            </w:pPr>
            <w:r w:rsidRPr="00CA67D1">
              <w:rPr>
                <w:sz w:val="20"/>
                <w:lang w:val="ru-RU"/>
              </w:rPr>
              <w:t>0,0000001174</w:t>
            </w:r>
          </w:p>
        </w:tc>
        <w:tc>
          <w:tcPr>
            <w:tcW w:w="1760" w:type="dxa"/>
            <w:tcBorders>
              <w:top w:val="nil"/>
              <w:left w:val="nil"/>
              <w:bottom w:val="single" w:sz="4" w:space="0" w:color="auto"/>
              <w:right w:val="single" w:sz="4" w:space="0" w:color="auto"/>
            </w:tcBorders>
            <w:shd w:val="clear" w:color="auto" w:fill="auto"/>
            <w:noWrap/>
            <w:hideMark/>
          </w:tcPr>
          <w:p w14:paraId="3FCA33AE" w14:textId="77777777" w:rsidR="00CA67D1" w:rsidRPr="00CA67D1" w:rsidRDefault="00CA67D1" w:rsidP="002D5B89">
            <w:pPr>
              <w:spacing w:line="360" w:lineRule="auto"/>
              <w:jc w:val="right"/>
              <w:rPr>
                <w:sz w:val="20"/>
                <w:lang w:val="ru-RU"/>
              </w:rPr>
            </w:pPr>
            <w:r w:rsidRPr="00CA67D1">
              <w:rPr>
                <w:sz w:val="20"/>
                <w:lang w:val="ru-RU"/>
              </w:rPr>
              <w:t>1,1E-09</w:t>
            </w:r>
          </w:p>
        </w:tc>
        <w:tc>
          <w:tcPr>
            <w:tcW w:w="1480" w:type="dxa"/>
            <w:tcBorders>
              <w:top w:val="nil"/>
              <w:left w:val="nil"/>
              <w:bottom w:val="single" w:sz="4" w:space="0" w:color="auto"/>
              <w:right w:val="single" w:sz="4" w:space="0" w:color="auto"/>
            </w:tcBorders>
            <w:shd w:val="clear" w:color="auto" w:fill="auto"/>
            <w:noWrap/>
            <w:hideMark/>
          </w:tcPr>
          <w:p w14:paraId="4B2D648A"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5357A1" w14:paraId="68BCCDE1"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F5A4B7" w14:textId="77777777" w:rsidR="00CA67D1" w:rsidRPr="00CA67D1" w:rsidRDefault="00CA67D1" w:rsidP="002D5B89">
            <w:pPr>
              <w:spacing w:line="360" w:lineRule="auto"/>
              <w:rPr>
                <w:b/>
                <w:bCs/>
                <w:sz w:val="20"/>
                <w:lang w:val="ru-RU"/>
              </w:rPr>
            </w:pPr>
            <w:r w:rsidRPr="00CA67D1">
              <w:rPr>
                <w:b/>
                <w:bCs/>
                <w:sz w:val="20"/>
                <w:lang w:val="ru-RU"/>
              </w:rPr>
              <w:t xml:space="preserve"> (0304) Азот (II) оксид (Азота оксид) (6)</w:t>
            </w:r>
          </w:p>
        </w:tc>
      </w:tr>
      <w:tr w:rsidR="00CA67D1" w:rsidRPr="00CA67D1" w14:paraId="68B8F573" w14:textId="77777777" w:rsidTr="00CA67D1">
        <w:trPr>
          <w:trHeight w:val="288"/>
        </w:trPr>
        <w:tc>
          <w:tcPr>
            <w:tcW w:w="2420" w:type="dxa"/>
            <w:tcBorders>
              <w:top w:val="nil"/>
              <w:left w:val="single" w:sz="4" w:space="0" w:color="auto"/>
              <w:bottom w:val="single" w:sz="4" w:space="0" w:color="auto"/>
              <w:right w:val="single" w:sz="4" w:space="0" w:color="auto"/>
            </w:tcBorders>
            <w:shd w:val="clear" w:color="auto" w:fill="auto"/>
            <w:hideMark/>
          </w:tcPr>
          <w:p w14:paraId="2E3322EE"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7ACFD767" w14:textId="77777777" w:rsidR="00CA67D1" w:rsidRPr="00CA67D1" w:rsidRDefault="00CA67D1" w:rsidP="002D5B89">
            <w:pPr>
              <w:spacing w:line="360" w:lineRule="auto"/>
              <w:jc w:val="center"/>
              <w:rPr>
                <w:sz w:val="20"/>
                <w:lang w:val="ru-RU"/>
              </w:rPr>
            </w:pPr>
            <w:r w:rsidRPr="00CA67D1">
              <w:rPr>
                <w:sz w:val="20"/>
                <w:lang w:val="ru-RU"/>
              </w:rPr>
              <w:t>6005</w:t>
            </w:r>
          </w:p>
        </w:tc>
        <w:tc>
          <w:tcPr>
            <w:tcW w:w="1920" w:type="dxa"/>
            <w:tcBorders>
              <w:top w:val="nil"/>
              <w:left w:val="nil"/>
              <w:bottom w:val="single" w:sz="4" w:space="0" w:color="auto"/>
              <w:right w:val="single" w:sz="4" w:space="0" w:color="auto"/>
            </w:tcBorders>
            <w:shd w:val="clear" w:color="auto" w:fill="auto"/>
            <w:noWrap/>
            <w:hideMark/>
          </w:tcPr>
          <w:p w14:paraId="12878D8C"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754DE263"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47F2E873" w14:textId="77777777" w:rsidR="00CA67D1" w:rsidRPr="00CA67D1" w:rsidRDefault="00CA67D1" w:rsidP="002D5B89">
            <w:pPr>
              <w:spacing w:line="360" w:lineRule="auto"/>
              <w:jc w:val="right"/>
              <w:rPr>
                <w:sz w:val="20"/>
                <w:lang w:val="ru-RU"/>
              </w:rPr>
            </w:pPr>
            <w:r w:rsidRPr="00CA67D1">
              <w:rPr>
                <w:sz w:val="20"/>
                <w:lang w:val="ru-RU"/>
              </w:rPr>
              <w:t>0,005208</w:t>
            </w:r>
          </w:p>
        </w:tc>
        <w:tc>
          <w:tcPr>
            <w:tcW w:w="1760" w:type="dxa"/>
            <w:tcBorders>
              <w:top w:val="nil"/>
              <w:left w:val="nil"/>
              <w:bottom w:val="single" w:sz="4" w:space="0" w:color="auto"/>
              <w:right w:val="single" w:sz="4" w:space="0" w:color="auto"/>
            </w:tcBorders>
            <w:shd w:val="clear" w:color="auto" w:fill="auto"/>
            <w:noWrap/>
            <w:hideMark/>
          </w:tcPr>
          <w:p w14:paraId="4CCC609D" w14:textId="77777777" w:rsidR="00CA67D1" w:rsidRPr="00CA67D1" w:rsidRDefault="00CA67D1" w:rsidP="002D5B89">
            <w:pPr>
              <w:spacing w:line="360" w:lineRule="auto"/>
              <w:jc w:val="right"/>
              <w:rPr>
                <w:sz w:val="20"/>
                <w:lang w:val="ru-RU"/>
              </w:rPr>
            </w:pPr>
            <w:r w:rsidRPr="00CA67D1">
              <w:rPr>
                <w:sz w:val="20"/>
                <w:lang w:val="ru-RU"/>
              </w:rPr>
              <w:t>0,000777</w:t>
            </w:r>
          </w:p>
        </w:tc>
        <w:tc>
          <w:tcPr>
            <w:tcW w:w="1920" w:type="dxa"/>
            <w:tcBorders>
              <w:top w:val="nil"/>
              <w:left w:val="nil"/>
              <w:bottom w:val="single" w:sz="4" w:space="0" w:color="auto"/>
              <w:right w:val="single" w:sz="4" w:space="0" w:color="auto"/>
            </w:tcBorders>
            <w:shd w:val="clear" w:color="auto" w:fill="auto"/>
            <w:noWrap/>
            <w:hideMark/>
          </w:tcPr>
          <w:p w14:paraId="57A342E5" w14:textId="77777777" w:rsidR="00CA67D1" w:rsidRPr="00CA67D1" w:rsidRDefault="00CA67D1" w:rsidP="002D5B89">
            <w:pPr>
              <w:spacing w:line="360" w:lineRule="auto"/>
              <w:jc w:val="right"/>
              <w:rPr>
                <w:sz w:val="20"/>
                <w:lang w:val="ru-RU"/>
              </w:rPr>
            </w:pPr>
            <w:r w:rsidRPr="00CA67D1">
              <w:rPr>
                <w:sz w:val="20"/>
                <w:lang w:val="ru-RU"/>
              </w:rPr>
              <w:t>0,005208</w:t>
            </w:r>
          </w:p>
        </w:tc>
        <w:tc>
          <w:tcPr>
            <w:tcW w:w="1760" w:type="dxa"/>
            <w:tcBorders>
              <w:top w:val="nil"/>
              <w:left w:val="nil"/>
              <w:bottom w:val="single" w:sz="4" w:space="0" w:color="auto"/>
              <w:right w:val="single" w:sz="4" w:space="0" w:color="auto"/>
            </w:tcBorders>
            <w:shd w:val="clear" w:color="auto" w:fill="auto"/>
            <w:noWrap/>
            <w:hideMark/>
          </w:tcPr>
          <w:p w14:paraId="2D4A3F8E" w14:textId="77777777" w:rsidR="00CA67D1" w:rsidRPr="00CA67D1" w:rsidRDefault="00CA67D1" w:rsidP="002D5B89">
            <w:pPr>
              <w:spacing w:line="360" w:lineRule="auto"/>
              <w:jc w:val="right"/>
              <w:rPr>
                <w:sz w:val="20"/>
                <w:lang w:val="ru-RU"/>
              </w:rPr>
            </w:pPr>
            <w:r w:rsidRPr="00CA67D1">
              <w:rPr>
                <w:sz w:val="20"/>
                <w:lang w:val="ru-RU"/>
              </w:rPr>
              <w:t>0,000777</w:t>
            </w:r>
          </w:p>
        </w:tc>
        <w:tc>
          <w:tcPr>
            <w:tcW w:w="1480" w:type="dxa"/>
            <w:tcBorders>
              <w:top w:val="nil"/>
              <w:left w:val="nil"/>
              <w:bottom w:val="single" w:sz="4" w:space="0" w:color="auto"/>
              <w:right w:val="single" w:sz="4" w:space="0" w:color="auto"/>
            </w:tcBorders>
            <w:shd w:val="clear" w:color="auto" w:fill="auto"/>
            <w:noWrap/>
            <w:hideMark/>
          </w:tcPr>
          <w:p w14:paraId="147507CD"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7E2C92DA"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AD1C8A" w14:textId="77777777" w:rsidR="00CA67D1" w:rsidRPr="00CA67D1" w:rsidRDefault="00CA67D1" w:rsidP="002D5B89">
            <w:pPr>
              <w:spacing w:line="360" w:lineRule="auto"/>
              <w:rPr>
                <w:b/>
                <w:bCs/>
                <w:sz w:val="20"/>
                <w:lang w:val="ru-RU"/>
              </w:rPr>
            </w:pPr>
            <w:r w:rsidRPr="00CA67D1">
              <w:rPr>
                <w:b/>
                <w:bCs/>
                <w:sz w:val="20"/>
                <w:lang w:val="ru-RU"/>
              </w:rPr>
              <w:t xml:space="preserve"> (0326) Озон (435)</w:t>
            </w:r>
          </w:p>
        </w:tc>
      </w:tr>
      <w:tr w:rsidR="00CA67D1" w:rsidRPr="00CA67D1" w14:paraId="29641653" w14:textId="77777777" w:rsidTr="00CA67D1">
        <w:trPr>
          <w:trHeight w:val="288"/>
        </w:trPr>
        <w:tc>
          <w:tcPr>
            <w:tcW w:w="2420" w:type="dxa"/>
            <w:tcBorders>
              <w:top w:val="nil"/>
              <w:left w:val="single" w:sz="4" w:space="0" w:color="auto"/>
              <w:bottom w:val="single" w:sz="4" w:space="0" w:color="auto"/>
              <w:right w:val="single" w:sz="4" w:space="0" w:color="auto"/>
            </w:tcBorders>
            <w:shd w:val="clear" w:color="auto" w:fill="auto"/>
            <w:hideMark/>
          </w:tcPr>
          <w:p w14:paraId="0F0AA24B"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2600DCB5" w14:textId="77777777" w:rsidR="00CA67D1" w:rsidRPr="00CA67D1" w:rsidRDefault="00CA67D1" w:rsidP="002D5B89">
            <w:pPr>
              <w:spacing w:line="360" w:lineRule="auto"/>
              <w:jc w:val="center"/>
              <w:rPr>
                <w:sz w:val="20"/>
                <w:lang w:val="ru-RU"/>
              </w:rPr>
            </w:pPr>
            <w:r w:rsidRPr="00CA67D1">
              <w:rPr>
                <w:sz w:val="20"/>
                <w:lang w:val="ru-RU"/>
              </w:rPr>
              <w:t>6006</w:t>
            </w:r>
          </w:p>
        </w:tc>
        <w:tc>
          <w:tcPr>
            <w:tcW w:w="1920" w:type="dxa"/>
            <w:tcBorders>
              <w:top w:val="nil"/>
              <w:left w:val="nil"/>
              <w:bottom w:val="single" w:sz="4" w:space="0" w:color="auto"/>
              <w:right w:val="single" w:sz="4" w:space="0" w:color="auto"/>
            </w:tcBorders>
            <w:shd w:val="clear" w:color="auto" w:fill="auto"/>
            <w:noWrap/>
            <w:hideMark/>
          </w:tcPr>
          <w:p w14:paraId="0A1FCDD8"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012892E4"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0C97E9E1" w14:textId="77777777" w:rsidR="00CA67D1" w:rsidRPr="00CA67D1" w:rsidRDefault="00CA67D1" w:rsidP="002D5B89">
            <w:pPr>
              <w:spacing w:line="360" w:lineRule="auto"/>
              <w:jc w:val="right"/>
              <w:rPr>
                <w:sz w:val="20"/>
                <w:lang w:val="ru-RU"/>
              </w:rPr>
            </w:pPr>
            <w:r w:rsidRPr="00CA67D1">
              <w:rPr>
                <w:sz w:val="20"/>
                <w:lang w:val="ru-RU"/>
              </w:rPr>
              <w:t>0,000000133</w:t>
            </w:r>
          </w:p>
        </w:tc>
        <w:tc>
          <w:tcPr>
            <w:tcW w:w="1760" w:type="dxa"/>
            <w:tcBorders>
              <w:top w:val="nil"/>
              <w:left w:val="nil"/>
              <w:bottom w:val="single" w:sz="4" w:space="0" w:color="auto"/>
              <w:right w:val="single" w:sz="4" w:space="0" w:color="auto"/>
            </w:tcBorders>
            <w:shd w:val="clear" w:color="auto" w:fill="auto"/>
            <w:noWrap/>
            <w:hideMark/>
          </w:tcPr>
          <w:p w14:paraId="3AF4274B" w14:textId="77777777" w:rsidR="00CA67D1" w:rsidRPr="00CA67D1" w:rsidRDefault="00CA67D1" w:rsidP="002D5B89">
            <w:pPr>
              <w:spacing w:line="360" w:lineRule="auto"/>
              <w:jc w:val="right"/>
              <w:rPr>
                <w:sz w:val="20"/>
                <w:lang w:val="ru-RU"/>
              </w:rPr>
            </w:pPr>
            <w:r w:rsidRPr="00CA67D1">
              <w:rPr>
                <w:sz w:val="20"/>
                <w:lang w:val="ru-RU"/>
              </w:rPr>
              <w:t>1,3E-09</w:t>
            </w:r>
          </w:p>
        </w:tc>
        <w:tc>
          <w:tcPr>
            <w:tcW w:w="1920" w:type="dxa"/>
            <w:tcBorders>
              <w:top w:val="nil"/>
              <w:left w:val="nil"/>
              <w:bottom w:val="single" w:sz="4" w:space="0" w:color="auto"/>
              <w:right w:val="single" w:sz="4" w:space="0" w:color="auto"/>
            </w:tcBorders>
            <w:shd w:val="clear" w:color="auto" w:fill="auto"/>
            <w:noWrap/>
            <w:hideMark/>
          </w:tcPr>
          <w:p w14:paraId="43944352" w14:textId="77777777" w:rsidR="00CA67D1" w:rsidRPr="00CA67D1" w:rsidRDefault="00CA67D1" w:rsidP="002D5B89">
            <w:pPr>
              <w:spacing w:line="360" w:lineRule="auto"/>
              <w:jc w:val="right"/>
              <w:rPr>
                <w:sz w:val="20"/>
                <w:lang w:val="ru-RU"/>
              </w:rPr>
            </w:pPr>
            <w:r w:rsidRPr="00CA67D1">
              <w:rPr>
                <w:sz w:val="20"/>
                <w:lang w:val="ru-RU"/>
              </w:rPr>
              <w:t>0,000000133</w:t>
            </w:r>
          </w:p>
        </w:tc>
        <w:tc>
          <w:tcPr>
            <w:tcW w:w="1760" w:type="dxa"/>
            <w:tcBorders>
              <w:top w:val="nil"/>
              <w:left w:val="nil"/>
              <w:bottom w:val="single" w:sz="4" w:space="0" w:color="auto"/>
              <w:right w:val="single" w:sz="4" w:space="0" w:color="auto"/>
            </w:tcBorders>
            <w:shd w:val="clear" w:color="auto" w:fill="auto"/>
            <w:noWrap/>
            <w:hideMark/>
          </w:tcPr>
          <w:p w14:paraId="29E78592" w14:textId="77777777" w:rsidR="00CA67D1" w:rsidRPr="00CA67D1" w:rsidRDefault="00CA67D1" w:rsidP="002D5B89">
            <w:pPr>
              <w:spacing w:line="360" w:lineRule="auto"/>
              <w:jc w:val="right"/>
              <w:rPr>
                <w:sz w:val="20"/>
                <w:lang w:val="ru-RU"/>
              </w:rPr>
            </w:pPr>
            <w:r w:rsidRPr="00CA67D1">
              <w:rPr>
                <w:sz w:val="20"/>
                <w:lang w:val="ru-RU"/>
              </w:rPr>
              <w:t>1,3E-09</w:t>
            </w:r>
          </w:p>
        </w:tc>
        <w:tc>
          <w:tcPr>
            <w:tcW w:w="1480" w:type="dxa"/>
            <w:tcBorders>
              <w:top w:val="nil"/>
              <w:left w:val="nil"/>
              <w:bottom w:val="single" w:sz="4" w:space="0" w:color="auto"/>
              <w:right w:val="single" w:sz="4" w:space="0" w:color="auto"/>
            </w:tcBorders>
            <w:shd w:val="clear" w:color="auto" w:fill="auto"/>
            <w:noWrap/>
            <w:hideMark/>
          </w:tcPr>
          <w:p w14:paraId="31FBF148"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5357A1" w14:paraId="7D010702"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B92658" w14:textId="77777777" w:rsidR="00CA67D1" w:rsidRPr="00CA67D1" w:rsidRDefault="00CA67D1" w:rsidP="002D5B89">
            <w:pPr>
              <w:spacing w:line="360" w:lineRule="auto"/>
              <w:rPr>
                <w:b/>
                <w:bCs/>
                <w:sz w:val="20"/>
                <w:lang w:val="ru-RU"/>
              </w:rPr>
            </w:pPr>
            <w:r w:rsidRPr="00CA67D1">
              <w:rPr>
                <w:b/>
                <w:bCs/>
                <w:sz w:val="20"/>
                <w:lang w:val="ru-RU"/>
              </w:rPr>
              <w:t xml:space="preserve"> (0337) Углерод оксид (Окись углерода, Угарный газ) (584)</w:t>
            </w:r>
          </w:p>
        </w:tc>
      </w:tr>
      <w:tr w:rsidR="00CA67D1" w:rsidRPr="00CA67D1" w14:paraId="3F5307E2" w14:textId="77777777" w:rsidTr="00CA67D1">
        <w:trPr>
          <w:trHeight w:val="288"/>
        </w:trPr>
        <w:tc>
          <w:tcPr>
            <w:tcW w:w="2420" w:type="dxa"/>
            <w:vMerge w:val="restart"/>
            <w:tcBorders>
              <w:top w:val="nil"/>
              <w:left w:val="single" w:sz="4" w:space="0" w:color="auto"/>
              <w:bottom w:val="single" w:sz="4" w:space="0" w:color="000000"/>
              <w:right w:val="single" w:sz="4" w:space="0" w:color="auto"/>
            </w:tcBorders>
            <w:shd w:val="clear" w:color="auto" w:fill="auto"/>
            <w:hideMark/>
          </w:tcPr>
          <w:p w14:paraId="2B76E079"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0A8E4878" w14:textId="77777777" w:rsidR="00CA67D1" w:rsidRPr="00CA67D1" w:rsidRDefault="00CA67D1" w:rsidP="002D5B89">
            <w:pPr>
              <w:spacing w:line="360" w:lineRule="auto"/>
              <w:jc w:val="center"/>
              <w:rPr>
                <w:sz w:val="20"/>
                <w:lang w:val="ru-RU"/>
              </w:rPr>
            </w:pPr>
            <w:r w:rsidRPr="00CA67D1">
              <w:rPr>
                <w:sz w:val="20"/>
                <w:lang w:val="ru-RU"/>
              </w:rPr>
              <w:t>6005</w:t>
            </w:r>
          </w:p>
        </w:tc>
        <w:tc>
          <w:tcPr>
            <w:tcW w:w="1920" w:type="dxa"/>
            <w:tcBorders>
              <w:top w:val="nil"/>
              <w:left w:val="nil"/>
              <w:bottom w:val="single" w:sz="4" w:space="0" w:color="auto"/>
              <w:right w:val="single" w:sz="4" w:space="0" w:color="auto"/>
            </w:tcBorders>
            <w:shd w:val="clear" w:color="auto" w:fill="auto"/>
            <w:noWrap/>
            <w:hideMark/>
          </w:tcPr>
          <w:p w14:paraId="0F7ED427"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0F9D8442"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28E79246" w14:textId="77777777" w:rsidR="00CA67D1" w:rsidRPr="00CA67D1" w:rsidRDefault="00CA67D1" w:rsidP="002D5B89">
            <w:pPr>
              <w:spacing w:line="360" w:lineRule="auto"/>
              <w:jc w:val="right"/>
              <w:rPr>
                <w:sz w:val="20"/>
                <w:lang w:val="ru-RU"/>
              </w:rPr>
            </w:pPr>
            <w:r w:rsidRPr="00CA67D1">
              <w:rPr>
                <w:sz w:val="20"/>
                <w:lang w:val="ru-RU"/>
              </w:rPr>
              <w:t>0,54539</w:t>
            </w:r>
          </w:p>
        </w:tc>
        <w:tc>
          <w:tcPr>
            <w:tcW w:w="1760" w:type="dxa"/>
            <w:tcBorders>
              <w:top w:val="nil"/>
              <w:left w:val="nil"/>
              <w:bottom w:val="single" w:sz="4" w:space="0" w:color="auto"/>
              <w:right w:val="single" w:sz="4" w:space="0" w:color="auto"/>
            </w:tcBorders>
            <w:shd w:val="clear" w:color="auto" w:fill="auto"/>
            <w:noWrap/>
            <w:hideMark/>
          </w:tcPr>
          <w:p w14:paraId="56E3470B" w14:textId="77777777" w:rsidR="00CA67D1" w:rsidRPr="00CA67D1" w:rsidRDefault="00CA67D1" w:rsidP="002D5B89">
            <w:pPr>
              <w:spacing w:line="360" w:lineRule="auto"/>
              <w:jc w:val="right"/>
              <w:rPr>
                <w:sz w:val="20"/>
                <w:lang w:val="ru-RU"/>
              </w:rPr>
            </w:pPr>
            <w:r w:rsidRPr="00CA67D1">
              <w:rPr>
                <w:sz w:val="20"/>
                <w:lang w:val="ru-RU"/>
              </w:rPr>
              <w:t>0,00241</w:t>
            </w:r>
          </w:p>
        </w:tc>
        <w:tc>
          <w:tcPr>
            <w:tcW w:w="1920" w:type="dxa"/>
            <w:tcBorders>
              <w:top w:val="nil"/>
              <w:left w:val="nil"/>
              <w:bottom w:val="single" w:sz="4" w:space="0" w:color="auto"/>
              <w:right w:val="single" w:sz="4" w:space="0" w:color="auto"/>
            </w:tcBorders>
            <w:shd w:val="clear" w:color="auto" w:fill="auto"/>
            <w:noWrap/>
            <w:hideMark/>
          </w:tcPr>
          <w:p w14:paraId="68295300" w14:textId="77777777" w:rsidR="00CA67D1" w:rsidRPr="00CA67D1" w:rsidRDefault="00CA67D1" w:rsidP="002D5B89">
            <w:pPr>
              <w:spacing w:line="360" w:lineRule="auto"/>
              <w:jc w:val="right"/>
              <w:rPr>
                <w:sz w:val="20"/>
                <w:lang w:val="ru-RU"/>
              </w:rPr>
            </w:pPr>
            <w:r w:rsidRPr="00CA67D1">
              <w:rPr>
                <w:sz w:val="20"/>
                <w:lang w:val="ru-RU"/>
              </w:rPr>
              <w:t>0,54539</w:t>
            </w:r>
          </w:p>
        </w:tc>
        <w:tc>
          <w:tcPr>
            <w:tcW w:w="1760" w:type="dxa"/>
            <w:tcBorders>
              <w:top w:val="nil"/>
              <w:left w:val="nil"/>
              <w:bottom w:val="single" w:sz="4" w:space="0" w:color="auto"/>
              <w:right w:val="single" w:sz="4" w:space="0" w:color="auto"/>
            </w:tcBorders>
            <w:shd w:val="clear" w:color="auto" w:fill="auto"/>
            <w:noWrap/>
            <w:hideMark/>
          </w:tcPr>
          <w:p w14:paraId="14621752" w14:textId="77777777" w:rsidR="00CA67D1" w:rsidRPr="00CA67D1" w:rsidRDefault="00CA67D1" w:rsidP="002D5B89">
            <w:pPr>
              <w:spacing w:line="360" w:lineRule="auto"/>
              <w:jc w:val="right"/>
              <w:rPr>
                <w:sz w:val="20"/>
                <w:lang w:val="ru-RU"/>
              </w:rPr>
            </w:pPr>
            <w:r w:rsidRPr="00CA67D1">
              <w:rPr>
                <w:sz w:val="20"/>
                <w:lang w:val="ru-RU"/>
              </w:rPr>
              <w:t>0,00241</w:t>
            </w:r>
          </w:p>
        </w:tc>
        <w:tc>
          <w:tcPr>
            <w:tcW w:w="1480" w:type="dxa"/>
            <w:tcBorders>
              <w:top w:val="nil"/>
              <w:left w:val="nil"/>
              <w:bottom w:val="single" w:sz="4" w:space="0" w:color="auto"/>
              <w:right w:val="single" w:sz="4" w:space="0" w:color="auto"/>
            </w:tcBorders>
            <w:shd w:val="clear" w:color="auto" w:fill="auto"/>
            <w:noWrap/>
            <w:hideMark/>
          </w:tcPr>
          <w:p w14:paraId="122562FC"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31053A79"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6F6234A0"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2589E1ED" w14:textId="77777777" w:rsidR="00CA67D1" w:rsidRPr="00CA67D1" w:rsidRDefault="00CA67D1" w:rsidP="002D5B89">
            <w:pPr>
              <w:spacing w:line="360" w:lineRule="auto"/>
              <w:jc w:val="center"/>
              <w:rPr>
                <w:sz w:val="20"/>
                <w:lang w:val="ru-RU"/>
              </w:rPr>
            </w:pPr>
            <w:r w:rsidRPr="00CA67D1">
              <w:rPr>
                <w:sz w:val="20"/>
                <w:lang w:val="ru-RU"/>
              </w:rPr>
              <w:t>6006</w:t>
            </w:r>
          </w:p>
        </w:tc>
        <w:tc>
          <w:tcPr>
            <w:tcW w:w="1920" w:type="dxa"/>
            <w:tcBorders>
              <w:top w:val="nil"/>
              <w:left w:val="nil"/>
              <w:bottom w:val="single" w:sz="4" w:space="0" w:color="auto"/>
              <w:right w:val="single" w:sz="4" w:space="0" w:color="auto"/>
            </w:tcBorders>
            <w:shd w:val="clear" w:color="auto" w:fill="auto"/>
            <w:noWrap/>
            <w:hideMark/>
          </w:tcPr>
          <w:p w14:paraId="35AD080E"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4A1ADB73"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0361A6DE" w14:textId="77777777" w:rsidR="00CA67D1" w:rsidRPr="00CA67D1" w:rsidRDefault="00CA67D1" w:rsidP="002D5B89">
            <w:pPr>
              <w:spacing w:line="360" w:lineRule="auto"/>
              <w:jc w:val="right"/>
              <w:rPr>
                <w:sz w:val="20"/>
                <w:lang w:val="ru-RU"/>
              </w:rPr>
            </w:pPr>
            <w:r w:rsidRPr="00CA67D1">
              <w:rPr>
                <w:sz w:val="20"/>
                <w:lang w:val="ru-RU"/>
              </w:rPr>
              <w:t>0,0000001408</w:t>
            </w:r>
          </w:p>
        </w:tc>
        <w:tc>
          <w:tcPr>
            <w:tcW w:w="1760" w:type="dxa"/>
            <w:tcBorders>
              <w:top w:val="nil"/>
              <w:left w:val="nil"/>
              <w:bottom w:val="single" w:sz="4" w:space="0" w:color="auto"/>
              <w:right w:val="single" w:sz="4" w:space="0" w:color="auto"/>
            </w:tcBorders>
            <w:shd w:val="clear" w:color="auto" w:fill="auto"/>
            <w:noWrap/>
            <w:hideMark/>
          </w:tcPr>
          <w:p w14:paraId="544B4F31" w14:textId="77777777" w:rsidR="00CA67D1" w:rsidRPr="00CA67D1" w:rsidRDefault="00CA67D1" w:rsidP="002D5B89">
            <w:pPr>
              <w:spacing w:line="360" w:lineRule="auto"/>
              <w:jc w:val="right"/>
              <w:rPr>
                <w:sz w:val="20"/>
                <w:lang w:val="ru-RU"/>
              </w:rPr>
            </w:pPr>
            <w:r w:rsidRPr="00CA67D1">
              <w:rPr>
                <w:sz w:val="20"/>
                <w:lang w:val="ru-RU"/>
              </w:rPr>
              <w:t>1,4E-09</w:t>
            </w:r>
          </w:p>
        </w:tc>
        <w:tc>
          <w:tcPr>
            <w:tcW w:w="1920" w:type="dxa"/>
            <w:tcBorders>
              <w:top w:val="nil"/>
              <w:left w:val="nil"/>
              <w:bottom w:val="single" w:sz="4" w:space="0" w:color="auto"/>
              <w:right w:val="single" w:sz="4" w:space="0" w:color="auto"/>
            </w:tcBorders>
            <w:shd w:val="clear" w:color="auto" w:fill="auto"/>
            <w:noWrap/>
            <w:hideMark/>
          </w:tcPr>
          <w:p w14:paraId="6829DBA5" w14:textId="77777777" w:rsidR="00CA67D1" w:rsidRPr="00CA67D1" w:rsidRDefault="00CA67D1" w:rsidP="002D5B89">
            <w:pPr>
              <w:spacing w:line="360" w:lineRule="auto"/>
              <w:jc w:val="right"/>
              <w:rPr>
                <w:sz w:val="20"/>
                <w:lang w:val="ru-RU"/>
              </w:rPr>
            </w:pPr>
            <w:r w:rsidRPr="00CA67D1">
              <w:rPr>
                <w:sz w:val="20"/>
                <w:lang w:val="ru-RU"/>
              </w:rPr>
              <w:t>0,0000001408</w:t>
            </w:r>
          </w:p>
        </w:tc>
        <w:tc>
          <w:tcPr>
            <w:tcW w:w="1760" w:type="dxa"/>
            <w:tcBorders>
              <w:top w:val="nil"/>
              <w:left w:val="nil"/>
              <w:bottom w:val="single" w:sz="4" w:space="0" w:color="auto"/>
              <w:right w:val="single" w:sz="4" w:space="0" w:color="auto"/>
            </w:tcBorders>
            <w:shd w:val="clear" w:color="auto" w:fill="auto"/>
            <w:noWrap/>
            <w:hideMark/>
          </w:tcPr>
          <w:p w14:paraId="28DC48C5" w14:textId="77777777" w:rsidR="00CA67D1" w:rsidRPr="00CA67D1" w:rsidRDefault="00CA67D1" w:rsidP="002D5B89">
            <w:pPr>
              <w:spacing w:line="360" w:lineRule="auto"/>
              <w:jc w:val="right"/>
              <w:rPr>
                <w:sz w:val="20"/>
                <w:lang w:val="ru-RU"/>
              </w:rPr>
            </w:pPr>
            <w:r w:rsidRPr="00CA67D1">
              <w:rPr>
                <w:sz w:val="20"/>
                <w:lang w:val="ru-RU"/>
              </w:rPr>
              <w:t>1,4E-09</w:t>
            </w:r>
          </w:p>
        </w:tc>
        <w:tc>
          <w:tcPr>
            <w:tcW w:w="1480" w:type="dxa"/>
            <w:tcBorders>
              <w:top w:val="nil"/>
              <w:left w:val="nil"/>
              <w:bottom w:val="single" w:sz="4" w:space="0" w:color="auto"/>
              <w:right w:val="single" w:sz="4" w:space="0" w:color="auto"/>
            </w:tcBorders>
            <w:shd w:val="clear" w:color="auto" w:fill="auto"/>
            <w:noWrap/>
            <w:hideMark/>
          </w:tcPr>
          <w:p w14:paraId="25E082C3"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5357A1" w14:paraId="2B95B410"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A1004F" w14:textId="77777777" w:rsidR="00CA67D1" w:rsidRPr="00CA67D1" w:rsidRDefault="00CA67D1" w:rsidP="002D5B89">
            <w:pPr>
              <w:spacing w:line="360" w:lineRule="auto"/>
              <w:rPr>
                <w:b/>
                <w:bCs/>
                <w:sz w:val="20"/>
                <w:lang w:val="ru-RU"/>
              </w:rPr>
            </w:pPr>
            <w:r w:rsidRPr="00CA67D1">
              <w:rPr>
                <w:b/>
                <w:bCs/>
                <w:sz w:val="20"/>
                <w:lang w:val="ru-RU"/>
              </w:rPr>
              <w:t xml:space="preserve"> (0342) Фтористые газообразные соединения /в пересчете на фтор/ (617)</w:t>
            </w:r>
          </w:p>
        </w:tc>
      </w:tr>
      <w:tr w:rsidR="00CA67D1" w:rsidRPr="00CA67D1" w14:paraId="07E6304D" w14:textId="77777777" w:rsidTr="00CA67D1">
        <w:trPr>
          <w:trHeight w:val="288"/>
        </w:trPr>
        <w:tc>
          <w:tcPr>
            <w:tcW w:w="2420" w:type="dxa"/>
            <w:tcBorders>
              <w:top w:val="nil"/>
              <w:left w:val="single" w:sz="4" w:space="0" w:color="auto"/>
              <w:bottom w:val="single" w:sz="4" w:space="0" w:color="auto"/>
              <w:right w:val="single" w:sz="4" w:space="0" w:color="auto"/>
            </w:tcBorders>
            <w:shd w:val="clear" w:color="auto" w:fill="auto"/>
            <w:hideMark/>
          </w:tcPr>
          <w:p w14:paraId="292989BA"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39957C16" w14:textId="77777777" w:rsidR="00CA67D1" w:rsidRPr="00CA67D1" w:rsidRDefault="00CA67D1" w:rsidP="002D5B89">
            <w:pPr>
              <w:spacing w:line="360" w:lineRule="auto"/>
              <w:jc w:val="center"/>
              <w:rPr>
                <w:sz w:val="20"/>
                <w:lang w:val="ru-RU"/>
              </w:rPr>
            </w:pPr>
            <w:r w:rsidRPr="00CA67D1">
              <w:rPr>
                <w:sz w:val="20"/>
                <w:lang w:val="ru-RU"/>
              </w:rPr>
              <w:t>6005</w:t>
            </w:r>
          </w:p>
        </w:tc>
        <w:tc>
          <w:tcPr>
            <w:tcW w:w="1920" w:type="dxa"/>
            <w:tcBorders>
              <w:top w:val="nil"/>
              <w:left w:val="nil"/>
              <w:bottom w:val="single" w:sz="4" w:space="0" w:color="auto"/>
              <w:right w:val="single" w:sz="4" w:space="0" w:color="auto"/>
            </w:tcBorders>
            <w:shd w:val="clear" w:color="auto" w:fill="auto"/>
            <w:noWrap/>
            <w:hideMark/>
          </w:tcPr>
          <w:p w14:paraId="36C637D4"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6D587FB4"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7728055D" w14:textId="77777777" w:rsidR="00CA67D1" w:rsidRPr="00CA67D1" w:rsidRDefault="00CA67D1" w:rsidP="002D5B89">
            <w:pPr>
              <w:spacing w:line="360" w:lineRule="auto"/>
              <w:jc w:val="right"/>
              <w:rPr>
                <w:sz w:val="20"/>
                <w:lang w:val="ru-RU"/>
              </w:rPr>
            </w:pPr>
            <w:r w:rsidRPr="00CA67D1">
              <w:rPr>
                <w:sz w:val="20"/>
                <w:lang w:val="ru-RU"/>
              </w:rPr>
              <w:t>0,041007</w:t>
            </w:r>
          </w:p>
        </w:tc>
        <w:tc>
          <w:tcPr>
            <w:tcW w:w="1760" w:type="dxa"/>
            <w:tcBorders>
              <w:top w:val="nil"/>
              <w:left w:val="nil"/>
              <w:bottom w:val="single" w:sz="4" w:space="0" w:color="auto"/>
              <w:right w:val="single" w:sz="4" w:space="0" w:color="auto"/>
            </w:tcBorders>
            <w:shd w:val="clear" w:color="auto" w:fill="auto"/>
            <w:noWrap/>
            <w:hideMark/>
          </w:tcPr>
          <w:p w14:paraId="5562AD0E" w14:textId="77777777" w:rsidR="00CA67D1" w:rsidRPr="00CA67D1" w:rsidRDefault="00CA67D1" w:rsidP="002D5B89">
            <w:pPr>
              <w:spacing w:line="360" w:lineRule="auto"/>
              <w:jc w:val="right"/>
              <w:rPr>
                <w:sz w:val="20"/>
                <w:lang w:val="ru-RU"/>
              </w:rPr>
            </w:pPr>
            <w:r w:rsidRPr="00CA67D1">
              <w:rPr>
                <w:sz w:val="20"/>
                <w:lang w:val="ru-RU"/>
              </w:rPr>
              <w:t>0,000181</w:t>
            </w:r>
          </w:p>
        </w:tc>
        <w:tc>
          <w:tcPr>
            <w:tcW w:w="1920" w:type="dxa"/>
            <w:tcBorders>
              <w:top w:val="nil"/>
              <w:left w:val="nil"/>
              <w:bottom w:val="single" w:sz="4" w:space="0" w:color="auto"/>
              <w:right w:val="single" w:sz="4" w:space="0" w:color="auto"/>
            </w:tcBorders>
            <w:shd w:val="clear" w:color="auto" w:fill="auto"/>
            <w:noWrap/>
            <w:hideMark/>
          </w:tcPr>
          <w:p w14:paraId="4595DE0F" w14:textId="77777777" w:rsidR="00CA67D1" w:rsidRPr="00CA67D1" w:rsidRDefault="00CA67D1" w:rsidP="002D5B89">
            <w:pPr>
              <w:spacing w:line="360" w:lineRule="auto"/>
              <w:jc w:val="right"/>
              <w:rPr>
                <w:sz w:val="20"/>
                <w:lang w:val="ru-RU"/>
              </w:rPr>
            </w:pPr>
            <w:r w:rsidRPr="00CA67D1">
              <w:rPr>
                <w:sz w:val="20"/>
                <w:lang w:val="ru-RU"/>
              </w:rPr>
              <w:t>0,041007</w:t>
            </w:r>
          </w:p>
        </w:tc>
        <w:tc>
          <w:tcPr>
            <w:tcW w:w="1760" w:type="dxa"/>
            <w:tcBorders>
              <w:top w:val="nil"/>
              <w:left w:val="nil"/>
              <w:bottom w:val="single" w:sz="4" w:space="0" w:color="auto"/>
              <w:right w:val="single" w:sz="4" w:space="0" w:color="auto"/>
            </w:tcBorders>
            <w:shd w:val="clear" w:color="auto" w:fill="auto"/>
            <w:noWrap/>
            <w:hideMark/>
          </w:tcPr>
          <w:p w14:paraId="2174B57A" w14:textId="77777777" w:rsidR="00CA67D1" w:rsidRPr="00CA67D1" w:rsidRDefault="00CA67D1" w:rsidP="002D5B89">
            <w:pPr>
              <w:spacing w:line="360" w:lineRule="auto"/>
              <w:jc w:val="right"/>
              <w:rPr>
                <w:sz w:val="20"/>
                <w:lang w:val="ru-RU"/>
              </w:rPr>
            </w:pPr>
            <w:r w:rsidRPr="00CA67D1">
              <w:rPr>
                <w:sz w:val="20"/>
                <w:lang w:val="ru-RU"/>
              </w:rPr>
              <w:t>0,000181</w:t>
            </w:r>
          </w:p>
        </w:tc>
        <w:tc>
          <w:tcPr>
            <w:tcW w:w="1480" w:type="dxa"/>
            <w:tcBorders>
              <w:top w:val="nil"/>
              <w:left w:val="nil"/>
              <w:bottom w:val="single" w:sz="4" w:space="0" w:color="auto"/>
              <w:right w:val="single" w:sz="4" w:space="0" w:color="auto"/>
            </w:tcBorders>
            <w:shd w:val="clear" w:color="auto" w:fill="auto"/>
            <w:noWrap/>
            <w:hideMark/>
          </w:tcPr>
          <w:p w14:paraId="1562BC80"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5357A1" w14:paraId="038D0AC7"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D7BD7C" w14:textId="77777777" w:rsidR="00CA67D1" w:rsidRPr="00CA67D1" w:rsidRDefault="00CA67D1" w:rsidP="002D5B89">
            <w:pPr>
              <w:spacing w:line="360" w:lineRule="auto"/>
              <w:rPr>
                <w:b/>
                <w:bCs/>
                <w:sz w:val="20"/>
                <w:lang w:val="ru-RU"/>
              </w:rPr>
            </w:pPr>
            <w:r w:rsidRPr="00CA67D1">
              <w:rPr>
                <w:b/>
                <w:bCs/>
                <w:sz w:val="20"/>
                <w:lang w:val="ru-RU"/>
              </w:rPr>
              <w:t xml:space="preserve"> (0344) Фториды неорганические плохо растворимые - (алюминия фторид, кальция фторид,(615)</w:t>
            </w:r>
          </w:p>
        </w:tc>
      </w:tr>
      <w:tr w:rsidR="00CA67D1" w:rsidRPr="00CA67D1" w14:paraId="6D7D8F3C" w14:textId="77777777" w:rsidTr="00CA67D1">
        <w:trPr>
          <w:trHeight w:val="288"/>
        </w:trPr>
        <w:tc>
          <w:tcPr>
            <w:tcW w:w="2420" w:type="dxa"/>
            <w:tcBorders>
              <w:top w:val="nil"/>
              <w:left w:val="single" w:sz="4" w:space="0" w:color="auto"/>
              <w:bottom w:val="single" w:sz="4" w:space="0" w:color="auto"/>
              <w:right w:val="single" w:sz="4" w:space="0" w:color="auto"/>
            </w:tcBorders>
            <w:shd w:val="clear" w:color="auto" w:fill="auto"/>
            <w:hideMark/>
          </w:tcPr>
          <w:p w14:paraId="54E327C5"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2979823D" w14:textId="77777777" w:rsidR="00CA67D1" w:rsidRPr="00CA67D1" w:rsidRDefault="00CA67D1" w:rsidP="002D5B89">
            <w:pPr>
              <w:spacing w:line="360" w:lineRule="auto"/>
              <w:jc w:val="center"/>
              <w:rPr>
                <w:sz w:val="20"/>
                <w:lang w:val="ru-RU"/>
              </w:rPr>
            </w:pPr>
            <w:r w:rsidRPr="00CA67D1">
              <w:rPr>
                <w:sz w:val="20"/>
                <w:lang w:val="ru-RU"/>
              </w:rPr>
              <w:t>6005</w:t>
            </w:r>
          </w:p>
        </w:tc>
        <w:tc>
          <w:tcPr>
            <w:tcW w:w="1920" w:type="dxa"/>
            <w:tcBorders>
              <w:top w:val="nil"/>
              <w:left w:val="nil"/>
              <w:bottom w:val="single" w:sz="4" w:space="0" w:color="auto"/>
              <w:right w:val="single" w:sz="4" w:space="0" w:color="auto"/>
            </w:tcBorders>
            <w:shd w:val="clear" w:color="auto" w:fill="auto"/>
            <w:noWrap/>
            <w:hideMark/>
          </w:tcPr>
          <w:p w14:paraId="3586378D"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790DEA72"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25E80988" w14:textId="77777777" w:rsidR="00CA67D1" w:rsidRPr="00CA67D1" w:rsidRDefault="00CA67D1" w:rsidP="002D5B89">
            <w:pPr>
              <w:spacing w:line="360" w:lineRule="auto"/>
              <w:jc w:val="right"/>
              <w:rPr>
                <w:sz w:val="20"/>
                <w:lang w:val="ru-RU"/>
              </w:rPr>
            </w:pPr>
            <w:r w:rsidRPr="00CA67D1">
              <w:rPr>
                <w:sz w:val="20"/>
                <w:lang w:val="ru-RU"/>
              </w:rPr>
              <w:t>0,038136</w:t>
            </w:r>
          </w:p>
        </w:tc>
        <w:tc>
          <w:tcPr>
            <w:tcW w:w="1760" w:type="dxa"/>
            <w:tcBorders>
              <w:top w:val="nil"/>
              <w:left w:val="nil"/>
              <w:bottom w:val="single" w:sz="4" w:space="0" w:color="auto"/>
              <w:right w:val="single" w:sz="4" w:space="0" w:color="auto"/>
            </w:tcBorders>
            <w:shd w:val="clear" w:color="auto" w:fill="auto"/>
            <w:noWrap/>
            <w:hideMark/>
          </w:tcPr>
          <w:p w14:paraId="51C27275" w14:textId="77777777" w:rsidR="00CA67D1" w:rsidRPr="00CA67D1" w:rsidRDefault="00CA67D1" w:rsidP="002D5B89">
            <w:pPr>
              <w:spacing w:line="360" w:lineRule="auto"/>
              <w:jc w:val="right"/>
              <w:rPr>
                <w:sz w:val="20"/>
                <w:lang w:val="ru-RU"/>
              </w:rPr>
            </w:pPr>
            <w:r w:rsidRPr="00CA67D1">
              <w:rPr>
                <w:sz w:val="20"/>
                <w:lang w:val="ru-RU"/>
              </w:rPr>
              <w:t>0,000169</w:t>
            </w:r>
          </w:p>
        </w:tc>
        <w:tc>
          <w:tcPr>
            <w:tcW w:w="1920" w:type="dxa"/>
            <w:tcBorders>
              <w:top w:val="nil"/>
              <w:left w:val="nil"/>
              <w:bottom w:val="single" w:sz="4" w:space="0" w:color="auto"/>
              <w:right w:val="single" w:sz="4" w:space="0" w:color="auto"/>
            </w:tcBorders>
            <w:shd w:val="clear" w:color="auto" w:fill="auto"/>
            <w:noWrap/>
            <w:hideMark/>
          </w:tcPr>
          <w:p w14:paraId="2BADDA5B" w14:textId="77777777" w:rsidR="00CA67D1" w:rsidRPr="00CA67D1" w:rsidRDefault="00CA67D1" w:rsidP="002D5B89">
            <w:pPr>
              <w:spacing w:line="360" w:lineRule="auto"/>
              <w:jc w:val="right"/>
              <w:rPr>
                <w:sz w:val="20"/>
                <w:lang w:val="ru-RU"/>
              </w:rPr>
            </w:pPr>
            <w:r w:rsidRPr="00CA67D1">
              <w:rPr>
                <w:sz w:val="20"/>
                <w:lang w:val="ru-RU"/>
              </w:rPr>
              <w:t>0,038136</w:t>
            </w:r>
          </w:p>
        </w:tc>
        <w:tc>
          <w:tcPr>
            <w:tcW w:w="1760" w:type="dxa"/>
            <w:tcBorders>
              <w:top w:val="nil"/>
              <w:left w:val="nil"/>
              <w:bottom w:val="single" w:sz="4" w:space="0" w:color="auto"/>
              <w:right w:val="single" w:sz="4" w:space="0" w:color="auto"/>
            </w:tcBorders>
            <w:shd w:val="clear" w:color="auto" w:fill="auto"/>
            <w:noWrap/>
            <w:hideMark/>
          </w:tcPr>
          <w:p w14:paraId="479EA575" w14:textId="77777777" w:rsidR="00CA67D1" w:rsidRPr="00CA67D1" w:rsidRDefault="00CA67D1" w:rsidP="002D5B89">
            <w:pPr>
              <w:spacing w:line="360" w:lineRule="auto"/>
              <w:jc w:val="right"/>
              <w:rPr>
                <w:sz w:val="20"/>
                <w:lang w:val="ru-RU"/>
              </w:rPr>
            </w:pPr>
            <w:r w:rsidRPr="00CA67D1">
              <w:rPr>
                <w:sz w:val="20"/>
                <w:lang w:val="ru-RU"/>
              </w:rPr>
              <w:t>0,000169</w:t>
            </w:r>
          </w:p>
        </w:tc>
        <w:tc>
          <w:tcPr>
            <w:tcW w:w="1480" w:type="dxa"/>
            <w:tcBorders>
              <w:top w:val="nil"/>
              <w:left w:val="nil"/>
              <w:bottom w:val="single" w:sz="4" w:space="0" w:color="auto"/>
              <w:right w:val="single" w:sz="4" w:space="0" w:color="auto"/>
            </w:tcBorders>
            <w:shd w:val="clear" w:color="auto" w:fill="auto"/>
            <w:noWrap/>
            <w:hideMark/>
          </w:tcPr>
          <w:p w14:paraId="2C3E4F86"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5357A1" w14:paraId="0DD5A1FB"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ECDC8C" w14:textId="77777777" w:rsidR="00CA67D1" w:rsidRPr="00CA67D1" w:rsidRDefault="00CA67D1" w:rsidP="002D5B89">
            <w:pPr>
              <w:spacing w:line="360" w:lineRule="auto"/>
              <w:rPr>
                <w:b/>
                <w:bCs/>
                <w:sz w:val="20"/>
                <w:lang w:val="ru-RU"/>
              </w:rPr>
            </w:pPr>
            <w:r w:rsidRPr="00CA67D1">
              <w:rPr>
                <w:b/>
                <w:bCs/>
                <w:sz w:val="20"/>
                <w:lang w:val="ru-RU"/>
              </w:rPr>
              <w:t xml:space="preserve"> (0616) Диметилбензол (смесь о-, м-, п- изомеров) (203)</w:t>
            </w:r>
          </w:p>
        </w:tc>
      </w:tr>
      <w:tr w:rsidR="00CA67D1" w:rsidRPr="00CA67D1" w14:paraId="0644B0BE" w14:textId="77777777" w:rsidTr="00CA67D1">
        <w:trPr>
          <w:trHeight w:val="288"/>
        </w:trPr>
        <w:tc>
          <w:tcPr>
            <w:tcW w:w="2420" w:type="dxa"/>
            <w:tcBorders>
              <w:top w:val="nil"/>
              <w:left w:val="single" w:sz="4" w:space="0" w:color="auto"/>
              <w:bottom w:val="single" w:sz="4" w:space="0" w:color="auto"/>
              <w:right w:val="single" w:sz="4" w:space="0" w:color="auto"/>
            </w:tcBorders>
            <w:shd w:val="clear" w:color="auto" w:fill="auto"/>
            <w:hideMark/>
          </w:tcPr>
          <w:p w14:paraId="57B3D9B9" w14:textId="77777777" w:rsidR="00CA67D1" w:rsidRPr="00CA67D1" w:rsidRDefault="00CA67D1" w:rsidP="002D5B89">
            <w:pPr>
              <w:spacing w:line="360" w:lineRule="auto"/>
              <w:rPr>
                <w:sz w:val="20"/>
                <w:lang w:val="ru-RU"/>
              </w:rPr>
            </w:pPr>
            <w:r w:rsidRPr="00CA67D1">
              <w:rPr>
                <w:sz w:val="20"/>
                <w:lang w:val="ru-RU"/>
              </w:rPr>
              <w:lastRenderedPageBreak/>
              <w:t>Обустройство. СМР</w:t>
            </w:r>
          </w:p>
        </w:tc>
        <w:tc>
          <w:tcPr>
            <w:tcW w:w="1720" w:type="dxa"/>
            <w:tcBorders>
              <w:top w:val="nil"/>
              <w:left w:val="nil"/>
              <w:bottom w:val="single" w:sz="4" w:space="0" w:color="auto"/>
              <w:right w:val="single" w:sz="4" w:space="0" w:color="auto"/>
            </w:tcBorders>
            <w:shd w:val="clear" w:color="auto" w:fill="auto"/>
            <w:hideMark/>
          </w:tcPr>
          <w:p w14:paraId="29B4693F" w14:textId="77777777" w:rsidR="00CA67D1" w:rsidRPr="00CA67D1" w:rsidRDefault="00CA67D1" w:rsidP="002D5B89">
            <w:pPr>
              <w:spacing w:line="360" w:lineRule="auto"/>
              <w:jc w:val="center"/>
              <w:rPr>
                <w:sz w:val="20"/>
                <w:lang w:val="ru-RU"/>
              </w:rPr>
            </w:pPr>
            <w:r w:rsidRPr="00CA67D1">
              <w:rPr>
                <w:sz w:val="20"/>
                <w:lang w:val="ru-RU"/>
              </w:rPr>
              <w:t>6008</w:t>
            </w:r>
          </w:p>
        </w:tc>
        <w:tc>
          <w:tcPr>
            <w:tcW w:w="1920" w:type="dxa"/>
            <w:tcBorders>
              <w:top w:val="nil"/>
              <w:left w:val="nil"/>
              <w:bottom w:val="single" w:sz="4" w:space="0" w:color="auto"/>
              <w:right w:val="single" w:sz="4" w:space="0" w:color="auto"/>
            </w:tcBorders>
            <w:shd w:val="clear" w:color="auto" w:fill="auto"/>
            <w:noWrap/>
            <w:hideMark/>
          </w:tcPr>
          <w:p w14:paraId="093663F7"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06A5B88D"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1EA5A715" w14:textId="77777777" w:rsidR="00CA67D1" w:rsidRPr="00CA67D1" w:rsidRDefault="00CA67D1" w:rsidP="002D5B89">
            <w:pPr>
              <w:spacing w:line="360" w:lineRule="auto"/>
              <w:jc w:val="right"/>
              <w:rPr>
                <w:sz w:val="20"/>
                <w:lang w:val="ru-RU"/>
              </w:rPr>
            </w:pPr>
            <w:r w:rsidRPr="00CA67D1">
              <w:rPr>
                <w:sz w:val="20"/>
                <w:lang w:val="ru-RU"/>
              </w:rPr>
              <w:t>1,76774799</w:t>
            </w:r>
          </w:p>
        </w:tc>
        <w:tc>
          <w:tcPr>
            <w:tcW w:w="1760" w:type="dxa"/>
            <w:tcBorders>
              <w:top w:val="nil"/>
              <w:left w:val="nil"/>
              <w:bottom w:val="single" w:sz="4" w:space="0" w:color="auto"/>
              <w:right w:val="single" w:sz="4" w:space="0" w:color="auto"/>
            </w:tcBorders>
            <w:shd w:val="clear" w:color="auto" w:fill="auto"/>
            <w:noWrap/>
            <w:hideMark/>
          </w:tcPr>
          <w:p w14:paraId="54078A66" w14:textId="77777777" w:rsidR="00CA67D1" w:rsidRPr="00CA67D1" w:rsidRDefault="00CA67D1" w:rsidP="002D5B89">
            <w:pPr>
              <w:spacing w:line="360" w:lineRule="auto"/>
              <w:jc w:val="right"/>
              <w:rPr>
                <w:sz w:val="20"/>
                <w:lang w:val="ru-RU"/>
              </w:rPr>
            </w:pPr>
            <w:r w:rsidRPr="00CA67D1">
              <w:rPr>
                <w:sz w:val="20"/>
                <w:lang w:val="ru-RU"/>
              </w:rPr>
              <w:t>0,00636389</w:t>
            </w:r>
          </w:p>
        </w:tc>
        <w:tc>
          <w:tcPr>
            <w:tcW w:w="1920" w:type="dxa"/>
            <w:tcBorders>
              <w:top w:val="nil"/>
              <w:left w:val="nil"/>
              <w:bottom w:val="single" w:sz="4" w:space="0" w:color="auto"/>
              <w:right w:val="single" w:sz="4" w:space="0" w:color="auto"/>
            </w:tcBorders>
            <w:shd w:val="clear" w:color="auto" w:fill="auto"/>
            <w:noWrap/>
            <w:hideMark/>
          </w:tcPr>
          <w:p w14:paraId="4055469E" w14:textId="77777777" w:rsidR="00CA67D1" w:rsidRPr="00CA67D1" w:rsidRDefault="00CA67D1" w:rsidP="002D5B89">
            <w:pPr>
              <w:spacing w:line="360" w:lineRule="auto"/>
              <w:jc w:val="right"/>
              <w:rPr>
                <w:sz w:val="20"/>
                <w:lang w:val="ru-RU"/>
              </w:rPr>
            </w:pPr>
            <w:r w:rsidRPr="00CA67D1">
              <w:rPr>
                <w:sz w:val="20"/>
                <w:lang w:val="ru-RU"/>
              </w:rPr>
              <w:t>1,76774799</w:t>
            </w:r>
          </w:p>
        </w:tc>
        <w:tc>
          <w:tcPr>
            <w:tcW w:w="1760" w:type="dxa"/>
            <w:tcBorders>
              <w:top w:val="nil"/>
              <w:left w:val="nil"/>
              <w:bottom w:val="single" w:sz="4" w:space="0" w:color="auto"/>
              <w:right w:val="single" w:sz="4" w:space="0" w:color="auto"/>
            </w:tcBorders>
            <w:shd w:val="clear" w:color="auto" w:fill="auto"/>
            <w:noWrap/>
            <w:hideMark/>
          </w:tcPr>
          <w:p w14:paraId="2282F3E4" w14:textId="77777777" w:rsidR="00CA67D1" w:rsidRPr="00CA67D1" w:rsidRDefault="00CA67D1" w:rsidP="002D5B89">
            <w:pPr>
              <w:spacing w:line="360" w:lineRule="auto"/>
              <w:jc w:val="right"/>
              <w:rPr>
                <w:sz w:val="20"/>
                <w:lang w:val="ru-RU"/>
              </w:rPr>
            </w:pPr>
            <w:r w:rsidRPr="00CA67D1">
              <w:rPr>
                <w:sz w:val="20"/>
                <w:lang w:val="ru-RU"/>
              </w:rPr>
              <w:t>0,00636389</w:t>
            </w:r>
          </w:p>
        </w:tc>
        <w:tc>
          <w:tcPr>
            <w:tcW w:w="1480" w:type="dxa"/>
            <w:tcBorders>
              <w:top w:val="nil"/>
              <w:left w:val="nil"/>
              <w:bottom w:val="single" w:sz="4" w:space="0" w:color="auto"/>
              <w:right w:val="single" w:sz="4" w:space="0" w:color="auto"/>
            </w:tcBorders>
            <w:shd w:val="clear" w:color="auto" w:fill="auto"/>
            <w:noWrap/>
            <w:hideMark/>
          </w:tcPr>
          <w:p w14:paraId="14D3392A"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04BAEBDC"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3D0A25" w14:textId="77777777" w:rsidR="00CA67D1" w:rsidRPr="00CA67D1" w:rsidRDefault="00CA67D1" w:rsidP="002D5B89">
            <w:pPr>
              <w:spacing w:line="360" w:lineRule="auto"/>
              <w:rPr>
                <w:b/>
                <w:bCs/>
                <w:sz w:val="20"/>
                <w:lang w:val="ru-RU"/>
              </w:rPr>
            </w:pPr>
            <w:r w:rsidRPr="00CA67D1">
              <w:rPr>
                <w:b/>
                <w:bCs/>
                <w:sz w:val="20"/>
                <w:lang w:val="ru-RU"/>
              </w:rPr>
              <w:t xml:space="preserve"> (0621) Метилбензол (349)</w:t>
            </w:r>
          </w:p>
        </w:tc>
      </w:tr>
      <w:tr w:rsidR="00CA67D1" w:rsidRPr="00CA67D1" w14:paraId="14995F1F" w14:textId="77777777" w:rsidTr="00CA67D1">
        <w:trPr>
          <w:trHeight w:val="288"/>
        </w:trPr>
        <w:tc>
          <w:tcPr>
            <w:tcW w:w="2420" w:type="dxa"/>
            <w:tcBorders>
              <w:top w:val="nil"/>
              <w:left w:val="single" w:sz="4" w:space="0" w:color="auto"/>
              <w:bottom w:val="single" w:sz="4" w:space="0" w:color="auto"/>
              <w:right w:val="single" w:sz="4" w:space="0" w:color="auto"/>
            </w:tcBorders>
            <w:shd w:val="clear" w:color="auto" w:fill="auto"/>
            <w:hideMark/>
          </w:tcPr>
          <w:p w14:paraId="11F7162A"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4F1A086C" w14:textId="77777777" w:rsidR="00CA67D1" w:rsidRPr="00CA67D1" w:rsidRDefault="00CA67D1" w:rsidP="002D5B89">
            <w:pPr>
              <w:spacing w:line="360" w:lineRule="auto"/>
              <w:jc w:val="center"/>
              <w:rPr>
                <w:sz w:val="20"/>
                <w:lang w:val="ru-RU"/>
              </w:rPr>
            </w:pPr>
            <w:r w:rsidRPr="00CA67D1">
              <w:rPr>
                <w:sz w:val="20"/>
                <w:lang w:val="ru-RU"/>
              </w:rPr>
              <w:t>6008</w:t>
            </w:r>
          </w:p>
        </w:tc>
        <w:tc>
          <w:tcPr>
            <w:tcW w:w="1920" w:type="dxa"/>
            <w:tcBorders>
              <w:top w:val="nil"/>
              <w:left w:val="nil"/>
              <w:bottom w:val="single" w:sz="4" w:space="0" w:color="auto"/>
              <w:right w:val="single" w:sz="4" w:space="0" w:color="auto"/>
            </w:tcBorders>
            <w:shd w:val="clear" w:color="auto" w:fill="auto"/>
            <w:noWrap/>
            <w:hideMark/>
          </w:tcPr>
          <w:p w14:paraId="34C1F5CB"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0FFF4F6E"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5096EAE7" w14:textId="77777777" w:rsidR="00CA67D1" w:rsidRPr="00CA67D1" w:rsidRDefault="00CA67D1" w:rsidP="002D5B89">
            <w:pPr>
              <w:spacing w:line="360" w:lineRule="auto"/>
              <w:jc w:val="right"/>
              <w:rPr>
                <w:sz w:val="20"/>
                <w:lang w:val="ru-RU"/>
              </w:rPr>
            </w:pPr>
            <w:r w:rsidRPr="00CA67D1">
              <w:rPr>
                <w:sz w:val="20"/>
                <w:lang w:val="ru-RU"/>
              </w:rPr>
              <w:t>0,19638889</w:t>
            </w:r>
          </w:p>
        </w:tc>
        <w:tc>
          <w:tcPr>
            <w:tcW w:w="1760" w:type="dxa"/>
            <w:tcBorders>
              <w:top w:val="nil"/>
              <w:left w:val="nil"/>
              <w:bottom w:val="single" w:sz="4" w:space="0" w:color="auto"/>
              <w:right w:val="single" w:sz="4" w:space="0" w:color="auto"/>
            </w:tcBorders>
            <w:shd w:val="clear" w:color="auto" w:fill="auto"/>
            <w:noWrap/>
            <w:hideMark/>
          </w:tcPr>
          <w:p w14:paraId="48BE85BF" w14:textId="77777777" w:rsidR="00CA67D1" w:rsidRPr="00CA67D1" w:rsidRDefault="00CA67D1" w:rsidP="002D5B89">
            <w:pPr>
              <w:spacing w:line="360" w:lineRule="auto"/>
              <w:jc w:val="right"/>
              <w:rPr>
                <w:sz w:val="20"/>
                <w:lang w:val="ru-RU"/>
              </w:rPr>
            </w:pPr>
            <w:r w:rsidRPr="00CA67D1">
              <w:rPr>
                <w:sz w:val="20"/>
                <w:lang w:val="ru-RU"/>
              </w:rPr>
              <w:t>0,000707</w:t>
            </w:r>
          </w:p>
        </w:tc>
        <w:tc>
          <w:tcPr>
            <w:tcW w:w="1920" w:type="dxa"/>
            <w:tcBorders>
              <w:top w:val="nil"/>
              <w:left w:val="nil"/>
              <w:bottom w:val="single" w:sz="4" w:space="0" w:color="auto"/>
              <w:right w:val="single" w:sz="4" w:space="0" w:color="auto"/>
            </w:tcBorders>
            <w:shd w:val="clear" w:color="auto" w:fill="auto"/>
            <w:noWrap/>
            <w:hideMark/>
          </w:tcPr>
          <w:p w14:paraId="501DC475" w14:textId="77777777" w:rsidR="00CA67D1" w:rsidRPr="00CA67D1" w:rsidRDefault="00CA67D1" w:rsidP="002D5B89">
            <w:pPr>
              <w:spacing w:line="360" w:lineRule="auto"/>
              <w:jc w:val="right"/>
              <w:rPr>
                <w:sz w:val="20"/>
                <w:lang w:val="ru-RU"/>
              </w:rPr>
            </w:pPr>
            <w:r w:rsidRPr="00CA67D1">
              <w:rPr>
                <w:sz w:val="20"/>
                <w:lang w:val="ru-RU"/>
              </w:rPr>
              <w:t>0,19638889</w:t>
            </w:r>
          </w:p>
        </w:tc>
        <w:tc>
          <w:tcPr>
            <w:tcW w:w="1760" w:type="dxa"/>
            <w:tcBorders>
              <w:top w:val="nil"/>
              <w:left w:val="nil"/>
              <w:bottom w:val="single" w:sz="4" w:space="0" w:color="auto"/>
              <w:right w:val="single" w:sz="4" w:space="0" w:color="auto"/>
            </w:tcBorders>
            <w:shd w:val="clear" w:color="auto" w:fill="auto"/>
            <w:noWrap/>
            <w:hideMark/>
          </w:tcPr>
          <w:p w14:paraId="21068EB4" w14:textId="77777777" w:rsidR="00CA67D1" w:rsidRPr="00CA67D1" w:rsidRDefault="00CA67D1" w:rsidP="002D5B89">
            <w:pPr>
              <w:spacing w:line="360" w:lineRule="auto"/>
              <w:jc w:val="right"/>
              <w:rPr>
                <w:sz w:val="20"/>
                <w:lang w:val="ru-RU"/>
              </w:rPr>
            </w:pPr>
            <w:r w:rsidRPr="00CA67D1">
              <w:rPr>
                <w:sz w:val="20"/>
                <w:lang w:val="ru-RU"/>
              </w:rPr>
              <w:t>0,000707</w:t>
            </w:r>
          </w:p>
        </w:tc>
        <w:tc>
          <w:tcPr>
            <w:tcW w:w="1480" w:type="dxa"/>
            <w:tcBorders>
              <w:top w:val="nil"/>
              <w:left w:val="nil"/>
              <w:bottom w:val="single" w:sz="4" w:space="0" w:color="auto"/>
              <w:right w:val="single" w:sz="4" w:space="0" w:color="auto"/>
            </w:tcBorders>
            <w:shd w:val="clear" w:color="auto" w:fill="auto"/>
            <w:noWrap/>
            <w:hideMark/>
          </w:tcPr>
          <w:p w14:paraId="139D4CD6"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501CA4E7"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E2F6A3" w14:textId="77777777" w:rsidR="00CA67D1" w:rsidRPr="00CA67D1" w:rsidRDefault="00CA67D1" w:rsidP="002D5B89">
            <w:pPr>
              <w:spacing w:line="360" w:lineRule="auto"/>
              <w:rPr>
                <w:b/>
                <w:bCs/>
                <w:sz w:val="20"/>
                <w:lang w:val="ru-RU"/>
              </w:rPr>
            </w:pPr>
            <w:r w:rsidRPr="00CA67D1">
              <w:rPr>
                <w:b/>
                <w:bCs/>
                <w:sz w:val="20"/>
                <w:lang w:val="ru-RU"/>
              </w:rPr>
              <w:t xml:space="preserve"> (1042) Бутан-1-ол (Бутиловый спирт) (102)</w:t>
            </w:r>
          </w:p>
        </w:tc>
      </w:tr>
      <w:tr w:rsidR="00CA67D1" w:rsidRPr="00CA67D1" w14:paraId="32241CEC" w14:textId="77777777" w:rsidTr="00CA67D1">
        <w:trPr>
          <w:trHeight w:val="288"/>
        </w:trPr>
        <w:tc>
          <w:tcPr>
            <w:tcW w:w="2420" w:type="dxa"/>
            <w:tcBorders>
              <w:top w:val="nil"/>
              <w:left w:val="single" w:sz="4" w:space="0" w:color="auto"/>
              <w:bottom w:val="single" w:sz="4" w:space="0" w:color="auto"/>
              <w:right w:val="single" w:sz="4" w:space="0" w:color="auto"/>
            </w:tcBorders>
            <w:shd w:val="clear" w:color="auto" w:fill="auto"/>
            <w:hideMark/>
          </w:tcPr>
          <w:p w14:paraId="75EF1C03"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7112A715" w14:textId="77777777" w:rsidR="00CA67D1" w:rsidRPr="00CA67D1" w:rsidRDefault="00CA67D1" w:rsidP="002D5B89">
            <w:pPr>
              <w:spacing w:line="360" w:lineRule="auto"/>
              <w:jc w:val="center"/>
              <w:rPr>
                <w:sz w:val="20"/>
                <w:lang w:val="ru-RU"/>
              </w:rPr>
            </w:pPr>
            <w:r w:rsidRPr="00CA67D1">
              <w:rPr>
                <w:sz w:val="20"/>
                <w:lang w:val="ru-RU"/>
              </w:rPr>
              <w:t>6008</w:t>
            </w:r>
          </w:p>
        </w:tc>
        <w:tc>
          <w:tcPr>
            <w:tcW w:w="1920" w:type="dxa"/>
            <w:tcBorders>
              <w:top w:val="nil"/>
              <w:left w:val="nil"/>
              <w:bottom w:val="single" w:sz="4" w:space="0" w:color="auto"/>
              <w:right w:val="single" w:sz="4" w:space="0" w:color="auto"/>
            </w:tcBorders>
            <w:shd w:val="clear" w:color="auto" w:fill="auto"/>
            <w:noWrap/>
            <w:hideMark/>
          </w:tcPr>
          <w:p w14:paraId="73A0C48A"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79A0E255"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2C17CEFE" w14:textId="77777777" w:rsidR="00CA67D1" w:rsidRPr="00CA67D1" w:rsidRDefault="00CA67D1" w:rsidP="002D5B89">
            <w:pPr>
              <w:spacing w:line="360" w:lineRule="auto"/>
              <w:jc w:val="right"/>
              <w:rPr>
                <w:sz w:val="20"/>
                <w:lang w:val="ru-RU"/>
              </w:rPr>
            </w:pPr>
            <w:r w:rsidRPr="00CA67D1">
              <w:rPr>
                <w:sz w:val="20"/>
                <w:lang w:val="ru-RU"/>
              </w:rPr>
              <w:t>0,06041667</w:t>
            </w:r>
          </w:p>
        </w:tc>
        <w:tc>
          <w:tcPr>
            <w:tcW w:w="1760" w:type="dxa"/>
            <w:tcBorders>
              <w:top w:val="nil"/>
              <w:left w:val="nil"/>
              <w:bottom w:val="single" w:sz="4" w:space="0" w:color="auto"/>
              <w:right w:val="single" w:sz="4" w:space="0" w:color="auto"/>
            </w:tcBorders>
            <w:shd w:val="clear" w:color="auto" w:fill="auto"/>
            <w:noWrap/>
            <w:hideMark/>
          </w:tcPr>
          <w:p w14:paraId="286CA058" w14:textId="77777777" w:rsidR="00CA67D1" w:rsidRPr="00CA67D1" w:rsidRDefault="00CA67D1" w:rsidP="002D5B89">
            <w:pPr>
              <w:spacing w:line="360" w:lineRule="auto"/>
              <w:jc w:val="right"/>
              <w:rPr>
                <w:sz w:val="20"/>
                <w:lang w:val="ru-RU"/>
              </w:rPr>
            </w:pPr>
            <w:r w:rsidRPr="00CA67D1">
              <w:rPr>
                <w:sz w:val="20"/>
                <w:lang w:val="ru-RU"/>
              </w:rPr>
              <w:t>0,0002175</w:t>
            </w:r>
          </w:p>
        </w:tc>
        <w:tc>
          <w:tcPr>
            <w:tcW w:w="1920" w:type="dxa"/>
            <w:tcBorders>
              <w:top w:val="nil"/>
              <w:left w:val="nil"/>
              <w:bottom w:val="single" w:sz="4" w:space="0" w:color="auto"/>
              <w:right w:val="single" w:sz="4" w:space="0" w:color="auto"/>
            </w:tcBorders>
            <w:shd w:val="clear" w:color="auto" w:fill="auto"/>
            <w:noWrap/>
            <w:hideMark/>
          </w:tcPr>
          <w:p w14:paraId="6A50210A" w14:textId="77777777" w:rsidR="00CA67D1" w:rsidRPr="00CA67D1" w:rsidRDefault="00CA67D1" w:rsidP="002D5B89">
            <w:pPr>
              <w:spacing w:line="360" w:lineRule="auto"/>
              <w:jc w:val="right"/>
              <w:rPr>
                <w:sz w:val="20"/>
                <w:lang w:val="ru-RU"/>
              </w:rPr>
            </w:pPr>
            <w:r w:rsidRPr="00CA67D1">
              <w:rPr>
                <w:sz w:val="20"/>
                <w:lang w:val="ru-RU"/>
              </w:rPr>
              <w:t>0,06041667</w:t>
            </w:r>
          </w:p>
        </w:tc>
        <w:tc>
          <w:tcPr>
            <w:tcW w:w="1760" w:type="dxa"/>
            <w:tcBorders>
              <w:top w:val="nil"/>
              <w:left w:val="nil"/>
              <w:bottom w:val="single" w:sz="4" w:space="0" w:color="auto"/>
              <w:right w:val="single" w:sz="4" w:space="0" w:color="auto"/>
            </w:tcBorders>
            <w:shd w:val="clear" w:color="auto" w:fill="auto"/>
            <w:noWrap/>
            <w:hideMark/>
          </w:tcPr>
          <w:p w14:paraId="1F106B01" w14:textId="77777777" w:rsidR="00CA67D1" w:rsidRPr="00CA67D1" w:rsidRDefault="00CA67D1" w:rsidP="002D5B89">
            <w:pPr>
              <w:spacing w:line="360" w:lineRule="auto"/>
              <w:jc w:val="right"/>
              <w:rPr>
                <w:sz w:val="20"/>
                <w:lang w:val="ru-RU"/>
              </w:rPr>
            </w:pPr>
            <w:r w:rsidRPr="00CA67D1">
              <w:rPr>
                <w:sz w:val="20"/>
                <w:lang w:val="ru-RU"/>
              </w:rPr>
              <w:t>0,0002175</w:t>
            </w:r>
          </w:p>
        </w:tc>
        <w:tc>
          <w:tcPr>
            <w:tcW w:w="1480" w:type="dxa"/>
            <w:tcBorders>
              <w:top w:val="nil"/>
              <w:left w:val="nil"/>
              <w:bottom w:val="single" w:sz="4" w:space="0" w:color="auto"/>
              <w:right w:val="single" w:sz="4" w:space="0" w:color="auto"/>
            </w:tcBorders>
            <w:shd w:val="clear" w:color="auto" w:fill="auto"/>
            <w:noWrap/>
            <w:hideMark/>
          </w:tcPr>
          <w:p w14:paraId="53E5CE31"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0B3C1997"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764B86" w14:textId="77777777" w:rsidR="00CA67D1" w:rsidRPr="00CA67D1" w:rsidRDefault="00CA67D1" w:rsidP="002D5B89">
            <w:pPr>
              <w:spacing w:line="360" w:lineRule="auto"/>
              <w:rPr>
                <w:b/>
                <w:bCs/>
                <w:sz w:val="20"/>
                <w:lang w:val="ru-RU"/>
              </w:rPr>
            </w:pPr>
            <w:r w:rsidRPr="00CA67D1">
              <w:rPr>
                <w:b/>
                <w:bCs/>
                <w:sz w:val="20"/>
                <w:lang w:val="ru-RU"/>
              </w:rPr>
              <w:t xml:space="preserve"> (1061) Этанол (Этиловый спирт) (667)</w:t>
            </w:r>
          </w:p>
        </w:tc>
      </w:tr>
      <w:tr w:rsidR="00CA67D1" w:rsidRPr="00CA67D1" w14:paraId="797109F4" w14:textId="77777777" w:rsidTr="00CA67D1">
        <w:trPr>
          <w:trHeight w:val="288"/>
        </w:trPr>
        <w:tc>
          <w:tcPr>
            <w:tcW w:w="2420" w:type="dxa"/>
            <w:tcBorders>
              <w:top w:val="nil"/>
              <w:left w:val="single" w:sz="4" w:space="0" w:color="auto"/>
              <w:bottom w:val="single" w:sz="4" w:space="0" w:color="auto"/>
              <w:right w:val="single" w:sz="4" w:space="0" w:color="auto"/>
            </w:tcBorders>
            <w:shd w:val="clear" w:color="auto" w:fill="auto"/>
            <w:hideMark/>
          </w:tcPr>
          <w:p w14:paraId="1BAE7B64"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0FC07463" w14:textId="77777777" w:rsidR="00CA67D1" w:rsidRPr="00CA67D1" w:rsidRDefault="00CA67D1" w:rsidP="002D5B89">
            <w:pPr>
              <w:spacing w:line="360" w:lineRule="auto"/>
              <w:jc w:val="center"/>
              <w:rPr>
                <w:sz w:val="20"/>
                <w:lang w:val="ru-RU"/>
              </w:rPr>
            </w:pPr>
            <w:r w:rsidRPr="00CA67D1">
              <w:rPr>
                <w:sz w:val="20"/>
                <w:lang w:val="ru-RU"/>
              </w:rPr>
              <w:t>6008</w:t>
            </w:r>
          </w:p>
        </w:tc>
        <w:tc>
          <w:tcPr>
            <w:tcW w:w="1920" w:type="dxa"/>
            <w:tcBorders>
              <w:top w:val="nil"/>
              <w:left w:val="nil"/>
              <w:bottom w:val="single" w:sz="4" w:space="0" w:color="auto"/>
              <w:right w:val="single" w:sz="4" w:space="0" w:color="auto"/>
            </w:tcBorders>
            <w:shd w:val="clear" w:color="auto" w:fill="auto"/>
            <w:noWrap/>
            <w:hideMark/>
          </w:tcPr>
          <w:p w14:paraId="653DB143"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0AC63321"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70A44005" w14:textId="77777777" w:rsidR="00CA67D1" w:rsidRPr="00CA67D1" w:rsidRDefault="00CA67D1" w:rsidP="002D5B89">
            <w:pPr>
              <w:spacing w:line="360" w:lineRule="auto"/>
              <w:jc w:val="right"/>
              <w:rPr>
                <w:sz w:val="20"/>
                <w:lang w:val="ru-RU"/>
              </w:rPr>
            </w:pPr>
            <w:r w:rsidRPr="00CA67D1">
              <w:rPr>
                <w:sz w:val="20"/>
                <w:lang w:val="ru-RU"/>
              </w:rPr>
              <w:t>0,045833</w:t>
            </w:r>
          </w:p>
        </w:tc>
        <w:tc>
          <w:tcPr>
            <w:tcW w:w="1760" w:type="dxa"/>
            <w:tcBorders>
              <w:top w:val="nil"/>
              <w:left w:val="nil"/>
              <w:bottom w:val="single" w:sz="4" w:space="0" w:color="auto"/>
              <w:right w:val="single" w:sz="4" w:space="0" w:color="auto"/>
            </w:tcBorders>
            <w:shd w:val="clear" w:color="auto" w:fill="auto"/>
            <w:noWrap/>
            <w:hideMark/>
          </w:tcPr>
          <w:p w14:paraId="6838E125" w14:textId="77777777" w:rsidR="00CA67D1" w:rsidRPr="00CA67D1" w:rsidRDefault="00CA67D1" w:rsidP="002D5B89">
            <w:pPr>
              <w:spacing w:line="360" w:lineRule="auto"/>
              <w:jc w:val="right"/>
              <w:rPr>
                <w:sz w:val="20"/>
                <w:lang w:val="ru-RU"/>
              </w:rPr>
            </w:pPr>
            <w:r w:rsidRPr="00CA67D1">
              <w:rPr>
                <w:sz w:val="20"/>
                <w:lang w:val="ru-RU"/>
              </w:rPr>
              <w:t>0,000165</w:t>
            </w:r>
          </w:p>
        </w:tc>
        <w:tc>
          <w:tcPr>
            <w:tcW w:w="1920" w:type="dxa"/>
            <w:tcBorders>
              <w:top w:val="nil"/>
              <w:left w:val="nil"/>
              <w:bottom w:val="single" w:sz="4" w:space="0" w:color="auto"/>
              <w:right w:val="single" w:sz="4" w:space="0" w:color="auto"/>
            </w:tcBorders>
            <w:shd w:val="clear" w:color="auto" w:fill="auto"/>
            <w:noWrap/>
            <w:hideMark/>
          </w:tcPr>
          <w:p w14:paraId="692246D8" w14:textId="77777777" w:rsidR="00CA67D1" w:rsidRPr="00CA67D1" w:rsidRDefault="00CA67D1" w:rsidP="002D5B89">
            <w:pPr>
              <w:spacing w:line="360" w:lineRule="auto"/>
              <w:jc w:val="right"/>
              <w:rPr>
                <w:sz w:val="20"/>
                <w:lang w:val="ru-RU"/>
              </w:rPr>
            </w:pPr>
            <w:r w:rsidRPr="00CA67D1">
              <w:rPr>
                <w:sz w:val="20"/>
                <w:lang w:val="ru-RU"/>
              </w:rPr>
              <w:t>0,045833</w:t>
            </w:r>
          </w:p>
        </w:tc>
        <w:tc>
          <w:tcPr>
            <w:tcW w:w="1760" w:type="dxa"/>
            <w:tcBorders>
              <w:top w:val="nil"/>
              <w:left w:val="nil"/>
              <w:bottom w:val="single" w:sz="4" w:space="0" w:color="auto"/>
              <w:right w:val="single" w:sz="4" w:space="0" w:color="auto"/>
            </w:tcBorders>
            <w:shd w:val="clear" w:color="auto" w:fill="auto"/>
            <w:noWrap/>
            <w:hideMark/>
          </w:tcPr>
          <w:p w14:paraId="6304B6B7" w14:textId="77777777" w:rsidR="00CA67D1" w:rsidRPr="00CA67D1" w:rsidRDefault="00CA67D1" w:rsidP="002D5B89">
            <w:pPr>
              <w:spacing w:line="360" w:lineRule="auto"/>
              <w:jc w:val="right"/>
              <w:rPr>
                <w:sz w:val="20"/>
                <w:lang w:val="ru-RU"/>
              </w:rPr>
            </w:pPr>
            <w:r w:rsidRPr="00CA67D1">
              <w:rPr>
                <w:sz w:val="20"/>
                <w:lang w:val="ru-RU"/>
              </w:rPr>
              <w:t>0,000165</w:t>
            </w:r>
          </w:p>
        </w:tc>
        <w:tc>
          <w:tcPr>
            <w:tcW w:w="1480" w:type="dxa"/>
            <w:tcBorders>
              <w:top w:val="nil"/>
              <w:left w:val="nil"/>
              <w:bottom w:val="single" w:sz="4" w:space="0" w:color="auto"/>
              <w:right w:val="single" w:sz="4" w:space="0" w:color="auto"/>
            </w:tcBorders>
            <w:shd w:val="clear" w:color="auto" w:fill="auto"/>
            <w:noWrap/>
            <w:hideMark/>
          </w:tcPr>
          <w:p w14:paraId="46E27A0C"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5357A1" w14:paraId="5B021C14"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97CF8E" w14:textId="77777777" w:rsidR="00CA67D1" w:rsidRPr="00CA67D1" w:rsidRDefault="00CA67D1" w:rsidP="002D5B89">
            <w:pPr>
              <w:spacing w:line="360" w:lineRule="auto"/>
              <w:rPr>
                <w:b/>
                <w:bCs/>
                <w:sz w:val="20"/>
                <w:lang w:val="ru-RU"/>
              </w:rPr>
            </w:pPr>
            <w:r w:rsidRPr="00CA67D1">
              <w:rPr>
                <w:b/>
                <w:bCs/>
                <w:sz w:val="20"/>
                <w:lang w:val="ru-RU"/>
              </w:rPr>
              <w:t xml:space="preserve"> (1119) 2-Этоксиэтанол (Этиловый эфир этиленгликоля, Этилцеллозольв) (1497*)</w:t>
            </w:r>
          </w:p>
        </w:tc>
      </w:tr>
      <w:tr w:rsidR="00CA67D1" w:rsidRPr="00CA67D1" w14:paraId="5B2344FE" w14:textId="77777777" w:rsidTr="00CA67D1">
        <w:trPr>
          <w:trHeight w:val="288"/>
        </w:trPr>
        <w:tc>
          <w:tcPr>
            <w:tcW w:w="2420" w:type="dxa"/>
            <w:tcBorders>
              <w:top w:val="nil"/>
              <w:left w:val="single" w:sz="4" w:space="0" w:color="auto"/>
              <w:bottom w:val="single" w:sz="4" w:space="0" w:color="auto"/>
              <w:right w:val="single" w:sz="4" w:space="0" w:color="auto"/>
            </w:tcBorders>
            <w:shd w:val="clear" w:color="auto" w:fill="auto"/>
            <w:hideMark/>
          </w:tcPr>
          <w:p w14:paraId="7AFC0C85"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32794D24" w14:textId="77777777" w:rsidR="00CA67D1" w:rsidRPr="00CA67D1" w:rsidRDefault="00CA67D1" w:rsidP="002D5B89">
            <w:pPr>
              <w:spacing w:line="360" w:lineRule="auto"/>
              <w:jc w:val="center"/>
              <w:rPr>
                <w:sz w:val="20"/>
                <w:lang w:val="ru-RU"/>
              </w:rPr>
            </w:pPr>
            <w:r w:rsidRPr="00CA67D1">
              <w:rPr>
                <w:sz w:val="20"/>
                <w:lang w:val="ru-RU"/>
              </w:rPr>
              <w:t>6008</w:t>
            </w:r>
          </w:p>
        </w:tc>
        <w:tc>
          <w:tcPr>
            <w:tcW w:w="1920" w:type="dxa"/>
            <w:tcBorders>
              <w:top w:val="nil"/>
              <w:left w:val="nil"/>
              <w:bottom w:val="single" w:sz="4" w:space="0" w:color="auto"/>
              <w:right w:val="single" w:sz="4" w:space="0" w:color="auto"/>
            </w:tcBorders>
            <w:shd w:val="clear" w:color="auto" w:fill="auto"/>
            <w:noWrap/>
            <w:hideMark/>
          </w:tcPr>
          <w:p w14:paraId="72913D76"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48EFBA79"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2FD18F4C" w14:textId="77777777" w:rsidR="00CA67D1" w:rsidRPr="00CA67D1" w:rsidRDefault="00CA67D1" w:rsidP="002D5B89">
            <w:pPr>
              <w:spacing w:line="360" w:lineRule="auto"/>
              <w:jc w:val="right"/>
              <w:rPr>
                <w:sz w:val="20"/>
                <w:lang w:val="ru-RU"/>
              </w:rPr>
            </w:pPr>
            <w:r w:rsidRPr="00CA67D1">
              <w:rPr>
                <w:sz w:val="20"/>
                <w:lang w:val="ru-RU"/>
              </w:rPr>
              <w:t>0,0322</w:t>
            </w:r>
          </w:p>
        </w:tc>
        <w:tc>
          <w:tcPr>
            <w:tcW w:w="1760" w:type="dxa"/>
            <w:tcBorders>
              <w:top w:val="nil"/>
              <w:left w:val="nil"/>
              <w:bottom w:val="single" w:sz="4" w:space="0" w:color="auto"/>
              <w:right w:val="single" w:sz="4" w:space="0" w:color="auto"/>
            </w:tcBorders>
            <w:shd w:val="clear" w:color="auto" w:fill="auto"/>
            <w:noWrap/>
            <w:hideMark/>
          </w:tcPr>
          <w:p w14:paraId="15731A33" w14:textId="77777777" w:rsidR="00CA67D1" w:rsidRPr="00CA67D1" w:rsidRDefault="00CA67D1" w:rsidP="002D5B89">
            <w:pPr>
              <w:spacing w:line="360" w:lineRule="auto"/>
              <w:jc w:val="right"/>
              <w:rPr>
                <w:sz w:val="20"/>
                <w:lang w:val="ru-RU"/>
              </w:rPr>
            </w:pPr>
            <w:r w:rsidRPr="00CA67D1">
              <w:rPr>
                <w:sz w:val="20"/>
                <w:lang w:val="ru-RU"/>
              </w:rPr>
              <w:t>0,000116</w:t>
            </w:r>
          </w:p>
        </w:tc>
        <w:tc>
          <w:tcPr>
            <w:tcW w:w="1920" w:type="dxa"/>
            <w:tcBorders>
              <w:top w:val="nil"/>
              <w:left w:val="nil"/>
              <w:bottom w:val="single" w:sz="4" w:space="0" w:color="auto"/>
              <w:right w:val="single" w:sz="4" w:space="0" w:color="auto"/>
            </w:tcBorders>
            <w:shd w:val="clear" w:color="auto" w:fill="auto"/>
            <w:noWrap/>
            <w:hideMark/>
          </w:tcPr>
          <w:p w14:paraId="7BC0C3DB" w14:textId="77777777" w:rsidR="00CA67D1" w:rsidRPr="00CA67D1" w:rsidRDefault="00CA67D1" w:rsidP="002D5B89">
            <w:pPr>
              <w:spacing w:line="360" w:lineRule="auto"/>
              <w:jc w:val="right"/>
              <w:rPr>
                <w:sz w:val="20"/>
                <w:lang w:val="ru-RU"/>
              </w:rPr>
            </w:pPr>
            <w:r w:rsidRPr="00CA67D1">
              <w:rPr>
                <w:sz w:val="20"/>
                <w:lang w:val="ru-RU"/>
              </w:rPr>
              <w:t>0,0322</w:t>
            </w:r>
          </w:p>
        </w:tc>
        <w:tc>
          <w:tcPr>
            <w:tcW w:w="1760" w:type="dxa"/>
            <w:tcBorders>
              <w:top w:val="nil"/>
              <w:left w:val="nil"/>
              <w:bottom w:val="single" w:sz="4" w:space="0" w:color="auto"/>
              <w:right w:val="single" w:sz="4" w:space="0" w:color="auto"/>
            </w:tcBorders>
            <w:shd w:val="clear" w:color="auto" w:fill="auto"/>
            <w:noWrap/>
            <w:hideMark/>
          </w:tcPr>
          <w:p w14:paraId="2D26A4A4" w14:textId="77777777" w:rsidR="00CA67D1" w:rsidRPr="00CA67D1" w:rsidRDefault="00CA67D1" w:rsidP="002D5B89">
            <w:pPr>
              <w:spacing w:line="360" w:lineRule="auto"/>
              <w:jc w:val="right"/>
              <w:rPr>
                <w:sz w:val="20"/>
                <w:lang w:val="ru-RU"/>
              </w:rPr>
            </w:pPr>
            <w:r w:rsidRPr="00CA67D1">
              <w:rPr>
                <w:sz w:val="20"/>
                <w:lang w:val="ru-RU"/>
              </w:rPr>
              <w:t>0,000116</w:t>
            </w:r>
          </w:p>
        </w:tc>
        <w:tc>
          <w:tcPr>
            <w:tcW w:w="1480" w:type="dxa"/>
            <w:tcBorders>
              <w:top w:val="nil"/>
              <w:left w:val="nil"/>
              <w:bottom w:val="single" w:sz="4" w:space="0" w:color="auto"/>
              <w:right w:val="single" w:sz="4" w:space="0" w:color="auto"/>
            </w:tcBorders>
            <w:shd w:val="clear" w:color="auto" w:fill="auto"/>
            <w:noWrap/>
            <w:hideMark/>
          </w:tcPr>
          <w:p w14:paraId="3E86F9A0"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5357A1" w14:paraId="601C459A"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1AA441" w14:textId="77777777" w:rsidR="00CA67D1" w:rsidRPr="00CA67D1" w:rsidRDefault="00CA67D1" w:rsidP="002D5B89">
            <w:pPr>
              <w:spacing w:line="360" w:lineRule="auto"/>
              <w:rPr>
                <w:b/>
                <w:bCs/>
                <w:sz w:val="20"/>
                <w:lang w:val="ru-RU"/>
              </w:rPr>
            </w:pPr>
            <w:r w:rsidRPr="00CA67D1">
              <w:rPr>
                <w:b/>
                <w:bCs/>
                <w:sz w:val="20"/>
                <w:lang w:val="ru-RU"/>
              </w:rPr>
              <w:t xml:space="preserve"> (1210) Бутилацетат (Уксусной кислоты бутиловый эфир) (110)</w:t>
            </w:r>
          </w:p>
        </w:tc>
      </w:tr>
      <w:tr w:rsidR="00CA67D1" w:rsidRPr="00CA67D1" w14:paraId="35F167EE" w14:textId="77777777" w:rsidTr="00CA67D1">
        <w:trPr>
          <w:trHeight w:val="288"/>
        </w:trPr>
        <w:tc>
          <w:tcPr>
            <w:tcW w:w="2420" w:type="dxa"/>
            <w:tcBorders>
              <w:top w:val="nil"/>
              <w:left w:val="single" w:sz="4" w:space="0" w:color="auto"/>
              <w:bottom w:val="single" w:sz="4" w:space="0" w:color="auto"/>
              <w:right w:val="single" w:sz="4" w:space="0" w:color="auto"/>
            </w:tcBorders>
            <w:shd w:val="clear" w:color="auto" w:fill="auto"/>
            <w:hideMark/>
          </w:tcPr>
          <w:p w14:paraId="37A705AE"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1D91AACC" w14:textId="77777777" w:rsidR="00CA67D1" w:rsidRPr="00CA67D1" w:rsidRDefault="00CA67D1" w:rsidP="002D5B89">
            <w:pPr>
              <w:spacing w:line="360" w:lineRule="auto"/>
              <w:jc w:val="center"/>
              <w:rPr>
                <w:sz w:val="20"/>
                <w:lang w:val="ru-RU"/>
              </w:rPr>
            </w:pPr>
            <w:r w:rsidRPr="00CA67D1">
              <w:rPr>
                <w:sz w:val="20"/>
                <w:lang w:val="ru-RU"/>
              </w:rPr>
              <w:t>6008</w:t>
            </w:r>
          </w:p>
        </w:tc>
        <w:tc>
          <w:tcPr>
            <w:tcW w:w="1920" w:type="dxa"/>
            <w:tcBorders>
              <w:top w:val="nil"/>
              <w:left w:val="nil"/>
              <w:bottom w:val="single" w:sz="4" w:space="0" w:color="auto"/>
              <w:right w:val="single" w:sz="4" w:space="0" w:color="auto"/>
            </w:tcBorders>
            <w:shd w:val="clear" w:color="auto" w:fill="auto"/>
            <w:noWrap/>
            <w:hideMark/>
          </w:tcPr>
          <w:p w14:paraId="78520BA1"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7E95102D"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379A95BE" w14:textId="77777777" w:rsidR="00CA67D1" w:rsidRPr="00CA67D1" w:rsidRDefault="00CA67D1" w:rsidP="002D5B89">
            <w:pPr>
              <w:spacing w:line="360" w:lineRule="auto"/>
              <w:jc w:val="right"/>
              <w:rPr>
                <w:sz w:val="20"/>
                <w:lang w:val="ru-RU"/>
              </w:rPr>
            </w:pPr>
            <w:r w:rsidRPr="00CA67D1">
              <w:rPr>
                <w:sz w:val="20"/>
                <w:lang w:val="ru-RU"/>
              </w:rPr>
              <w:t>0,0391667</w:t>
            </w:r>
          </w:p>
        </w:tc>
        <w:tc>
          <w:tcPr>
            <w:tcW w:w="1760" w:type="dxa"/>
            <w:tcBorders>
              <w:top w:val="nil"/>
              <w:left w:val="nil"/>
              <w:bottom w:val="single" w:sz="4" w:space="0" w:color="auto"/>
              <w:right w:val="single" w:sz="4" w:space="0" w:color="auto"/>
            </w:tcBorders>
            <w:shd w:val="clear" w:color="auto" w:fill="auto"/>
            <w:noWrap/>
            <w:hideMark/>
          </w:tcPr>
          <w:p w14:paraId="406F7C8E" w14:textId="77777777" w:rsidR="00CA67D1" w:rsidRPr="00CA67D1" w:rsidRDefault="00CA67D1" w:rsidP="002D5B89">
            <w:pPr>
              <w:spacing w:line="360" w:lineRule="auto"/>
              <w:jc w:val="right"/>
              <w:rPr>
                <w:sz w:val="20"/>
                <w:lang w:val="ru-RU"/>
              </w:rPr>
            </w:pPr>
            <w:r w:rsidRPr="00CA67D1">
              <w:rPr>
                <w:sz w:val="20"/>
                <w:lang w:val="ru-RU"/>
              </w:rPr>
              <w:t>0,000141</w:t>
            </w:r>
          </w:p>
        </w:tc>
        <w:tc>
          <w:tcPr>
            <w:tcW w:w="1920" w:type="dxa"/>
            <w:tcBorders>
              <w:top w:val="nil"/>
              <w:left w:val="nil"/>
              <w:bottom w:val="single" w:sz="4" w:space="0" w:color="auto"/>
              <w:right w:val="single" w:sz="4" w:space="0" w:color="auto"/>
            </w:tcBorders>
            <w:shd w:val="clear" w:color="auto" w:fill="auto"/>
            <w:noWrap/>
            <w:hideMark/>
          </w:tcPr>
          <w:p w14:paraId="100A27F5" w14:textId="77777777" w:rsidR="00CA67D1" w:rsidRPr="00CA67D1" w:rsidRDefault="00CA67D1" w:rsidP="002D5B89">
            <w:pPr>
              <w:spacing w:line="360" w:lineRule="auto"/>
              <w:jc w:val="right"/>
              <w:rPr>
                <w:sz w:val="20"/>
                <w:lang w:val="ru-RU"/>
              </w:rPr>
            </w:pPr>
            <w:r w:rsidRPr="00CA67D1">
              <w:rPr>
                <w:sz w:val="20"/>
                <w:lang w:val="ru-RU"/>
              </w:rPr>
              <w:t>0,0391667</w:t>
            </w:r>
          </w:p>
        </w:tc>
        <w:tc>
          <w:tcPr>
            <w:tcW w:w="1760" w:type="dxa"/>
            <w:tcBorders>
              <w:top w:val="nil"/>
              <w:left w:val="nil"/>
              <w:bottom w:val="single" w:sz="4" w:space="0" w:color="auto"/>
              <w:right w:val="single" w:sz="4" w:space="0" w:color="auto"/>
            </w:tcBorders>
            <w:shd w:val="clear" w:color="auto" w:fill="auto"/>
            <w:noWrap/>
            <w:hideMark/>
          </w:tcPr>
          <w:p w14:paraId="70ABA9B5" w14:textId="77777777" w:rsidR="00CA67D1" w:rsidRPr="00CA67D1" w:rsidRDefault="00CA67D1" w:rsidP="002D5B89">
            <w:pPr>
              <w:spacing w:line="360" w:lineRule="auto"/>
              <w:jc w:val="right"/>
              <w:rPr>
                <w:sz w:val="20"/>
                <w:lang w:val="ru-RU"/>
              </w:rPr>
            </w:pPr>
            <w:r w:rsidRPr="00CA67D1">
              <w:rPr>
                <w:sz w:val="20"/>
                <w:lang w:val="ru-RU"/>
              </w:rPr>
              <w:t>0,000141</w:t>
            </w:r>
          </w:p>
        </w:tc>
        <w:tc>
          <w:tcPr>
            <w:tcW w:w="1480" w:type="dxa"/>
            <w:tcBorders>
              <w:top w:val="nil"/>
              <w:left w:val="nil"/>
              <w:bottom w:val="single" w:sz="4" w:space="0" w:color="auto"/>
              <w:right w:val="single" w:sz="4" w:space="0" w:color="auto"/>
            </w:tcBorders>
            <w:shd w:val="clear" w:color="auto" w:fill="auto"/>
            <w:noWrap/>
            <w:hideMark/>
          </w:tcPr>
          <w:p w14:paraId="049A7E71"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1810FABF"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2CD5C1" w14:textId="77777777" w:rsidR="00CA67D1" w:rsidRPr="00CA67D1" w:rsidRDefault="00CA67D1" w:rsidP="002D5B89">
            <w:pPr>
              <w:spacing w:line="360" w:lineRule="auto"/>
              <w:rPr>
                <w:b/>
                <w:bCs/>
                <w:sz w:val="20"/>
                <w:lang w:val="ru-RU"/>
              </w:rPr>
            </w:pPr>
            <w:r w:rsidRPr="00CA67D1">
              <w:rPr>
                <w:b/>
                <w:bCs/>
                <w:sz w:val="20"/>
                <w:lang w:val="ru-RU"/>
              </w:rPr>
              <w:t xml:space="preserve"> (1401) Пропан-2-он (Ацетон) (470)</w:t>
            </w:r>
          </w:p>
        </w:tc>
      </w:tr>
      <w:tr w:rsidR="00CA67D1" w:rsidRPr="00CA67D1" w14:paraId="382EBF4B" w14:textId="77777777" w:rsidTr="00CA67D1">
        <w:trPr>
          <w:trHeight w:val="288"/>
        </w:trPr>
        <w:tc>
          <w:tcPr>
            <w:tcW w:w="2420" w:type="dxa"/>
            <w:tcBorders>
              <w:top w:val="nil"/>
              <w:left w:val="single" w:sz="4" w:space="0" w:color="auto"/>
              <w:bottom w:val="single" w:sz="4" w:space="0" w:color="auto"/>
              <w:right w:val="single" w:sz="4" w:space="0" w:color="auto"/>
            </w:tcBorders>
            <w:shd w:val="clear" w:color="auto" w:fill="auto"/>
            <w:hideMark/>
          </w:tcPr>
          <w:p w14:paraId="5E703C9D"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12D23AF7" w14:textId="77777777" w:rsidR="00CA67D1" w:rsidRPr="00CA67D1" w:rsidRDefault="00CA67D1" w:rsidP="002D5B89">
            <w:pPr>
              <w:spacing w:line="360" w:lineRule="auto"/>
              <w:jc w:val="center"/>
              <w:rPr>
                <w:sz w:val="20"/>
                <w:lang w:val="ru-RU"/>
              </w:rPr>
            </w:pPr>
            <w:r w:rsidRPr="00CA67D1">
              <w:rPr>
                <w:sz w:val="20"/>
                <w:lang w:val="ru-RU"/>
              </w:rPr>
              <w:t>6008</w:t>
            </w:r>
          </w:p>
        </w:tc>
        <w:tc>
          <w:tcPr>
            <w:tcW w:w="1920" w:type="dxa"/>
            <w:tcBorders>
              <w:top w:val="nil"/>
              <w:left w:val="nil"/>
              <w:bottom w:val="single" w:sz="4" w:space="0" w:color="auto"/>
              <w:right w:val="single" w:sz="4" w:space="0" w:color="auto"/>
            </w:tcBorders>
            <w:shd w:val="clear" w:color="auto" w:fill="auto"/>
            <w:noWrap/>
            <w:hideMark/>
          </w:tcPr>
          <w:p w14:paraId="262CC6BC"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1ED0EC32"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50020218" w14:textId="77777777" w:rsidR="00CA67D1" w:rsidRPr="00CA67D1" w:rsidRDefault="00CA67D1" w:rsidP="002D5B89">
            <w:pPr>
              <w:spacing w:line="360" w:lineRule="auto"/>
              <w:jc w:val="right"/>
              <w:rPr>
                <w:sz w:val="20"/>
                <w:lang w:val="ru-RU"/>
              </w:rPr>
            </w:pPr>
            <w:r w:rsidRPr="00CA67D1">
              <w:rPr>
                <w:sz w:val="20"/>
                <w:lang w:val="ru-RU"/>
              </w:rPr>
              <w:t>0,02875</w:t>
            </w:r>
          </w:p>
        </w:tc>
        <w:tc>
          <w:tcPr>
            <w:tcW w:w="1760" w:type="dxa"/>
            <w:tcBorders>
              <w:top w:val="nil"/>
              <w:left w:val="nil"/>
              <w:bottom w:val="single" w:sz="4" w:space="0" w:color="auto"/>
              <w:right w:val="single" w:sz="4" w:space="0" w:color="auto"/>
            </w:tcBorders>
            <w:shd w:val="clear" w:color="auto" w:fill="auto"/>
            <w:noWrap/>
            <w:hideMark/>
          </w:tcPr>
          <w:p w14:paraId="78173AF1" w14:textId="77777777" w:rsidR="00CA67D1" w:rsidRPr="00CA67D1" w:rsidRDefault="00CA67D1" w:rsidP="002D5B89">
            <w:pPr>
              <w:spacing w:line="360" w:lineRule="auto"/>
              <w:jc w:val="right"/>
              <w:rPr>
                <w:sz w:val="20"/>
                <w:lang w:val="ru-RU"/>
              </w:rPr>
            </w:pPr>
            <w:r w:rsidRPr="00CA67D1">
              <w:rPr>
                <w:sz w:val="20"/>
                <w:lang w:val="ru-RU"/>
              </w:rPr>
              <w:t>0,0001035</w:t>
            </w:r>
          </w:p>
        </w:tc>
        <w:tc>
          <w:tcPr>
            <w:tcW w:w="1920" w:type="dxa"/>
            <w:tcBorders>
              <w:top w:val="nil"/>
              <w:left w:val="nil"/>
              <w:bottom w:val="single" w:sz="4" w:space="0" w:color="auto"/>
              <w:right w:val="single" w:sz="4" w:space="0" w:color="auto"/>
            </w:tcBorders>
            <w:shd w:val="clear" w:color="auto" w:fill="auto"/>
            <w:noWrap/>
            <w:hideMark/>
          </w:tcPr>
          <w:p w14:paraId="2E3D22CB" w14:textId="77777777" w:rsidR="00CA67D1" w:rsidRPr="00CA67D1" w:rsidRDefault="00CA67D1" w:rsidP="002D5B89">
            <w:pPr>
              <w:spacing w:line="360" w:lineRule="auto"/>
              <w:jc w:val="right"/>
              <w:rPr>
                <w:sz w:val="20"/>
                <w:lang w:val="ru-RU"/>
              </w:rPr>
            </w:pPr>
            <w:r w:rsidRPr="00CA67D1">
              <w:rPr>
                <w:sz w:val="20"/>
                <w:lang w:val="ru-RU"/>
              </w:rPr>
              <w:t>0,02875</w:t>
            </w:r>
          </w:p>
        </w:tc>
        <w:tc>
          <w:tcPr>
            <w:tcW w:w="1760" w:type="dxa"/>
            <w:tcBorders>
              <w:top w:val="nil"/>
              <w:left w:val="nil"/>
              <w:bottom w:val="single" w:sz="4" w:space="0" w:color="auto"/>
              <w:right w:val="single" w:sz="4" w:space="0" w:color="auto"/>
            </w:tcBorders>
            <w:shd w:val="clear" w:color="auto" w:fill="auto"/>
            <w:noWrap/>
            <w:hideMark/>
          </w:tcPr>
          <w:p w14:paraId="7A6C8728" w14:textId="77777777" w:rsidR="00CA67D1" w:rsidRPr="00CA67D1" w:rsidRDefault="00CA67D1" w:rsidP="002D5B89">
            <w:pPr>
              <w:spacing w:line="360" w:lineRule="auto"/>
              <w:jc w:val="right"/>
              <w:rPr>
                <w:sz w:val="20"/>
                <w:lang w:val="ru-RU"/>
              </w:rPr>
            </w:pPr>
            <w:r w:rsidRPr="00CA67D1">
              <w:rPr>
                <w:sz w:val="20"/>
                <w:lang w:val="ru-RU"/>
              </w:rPr>
              <w:t>0,0001035</w:t>
            </w:r>
          </w:p>
        </w:tc>
        <w:tc>
          <w:tcPr>
            <w:tcW w:w="1480" w:type="dxa"/>
            <w:tcBorders>
              <w:top w:val="nil"/>
              <w:left w:val="nil"/>
              <w:bottom w:val="single" w:sz="4" w:space="0" w:color="auto"/>
              <w:right w:val="single" w:sz="4" w:space="0" w:color="auto"/>
            </w:tcBorders>
            <w:shd w:val="clear" w:color="auto" w:fill="auto"/>
            <w:noWrap/>
            <w:hideMark/>
          </w:tcPr>
          <w:p w14:paraId="3089F953"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2425AFDE"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6D676D" w14:textId="77777777" w:rsidR="00CA67D1" w:rsidRPr="00CA67D1" w:rsidRDefault="00CA67D1" w:rsidP="002D5B89">
            <w:pPr>
              <w:spacing w:line="360" w:lineRule="auto"/>
              <w:rPr>
                <w:b/>
                <w:bCs/>
                <w:sz w:val="20"/>
                <w:lang w:val="ru-RU"/>
              </w:rPr>
            </w:pPr>
            <w:r w:rsidRPr="00CA67D1">
              <w:rPr>
                <w:b/>
                <w:bCs/>
                <w:sz w:val="20"/>
                <w:lang w:val="ru-RU"/>
              </w:rPr>
              <w:t xml:space="preserve"> (2752) Уайт-спирит (1294*)</w:t>
            </w:r>
          </w:p>
        </w:tc>
      </w:tr>
      <w:tr w:rsidR="00CA67D1" w:rsidRPr="00CA67D1" w14:paraId="13612F02" w14:textId="77777777" w:rsidTr="00CA67D1">
        <w:trPr>
          <w:trHeight w:val="288"/>
        </w:trPr>
        <w:tc>
          <w:tcPr>
            <w:tcW w:w="2420" w:type="dxa"/>
            <w:tcBorders>
              <w:top w:val="nil"/>
              <w:left w:val="single" w:sz="4" w:space="0" w:color="auto"/>
              <w:bottom w:val="single" w:sz="4" w:space="0" w:color="auto"/>
              <w:right w:val="single" w:sz="4" w:space="0" w:color="auto"/>
            </w:tcBorders>
            <w:shd w:val="clear" w:color="auto" w:fill="auto"/>
            <w:hideMark/>
          </w:tcPr>
          <w:p w14:paraId="54D8A772"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169CAB6A" w14:textId="77777777" w:rsidR="00CA67D1" w:rsidRPr="00CA67D1" w:rsidRDefault="00CA67D1" w:rsidP="002D5B89">
            <w:pPr>
              <w:spacing w:line="360" w:lineRule="auto"/>
              <w:jc w:val="center"/>
              <w:rPr>
                <w:sz w:val="20"/>
                <w:lang w:val="ru-RU"/>
              </w:rPr>
            </w:pPr>
            <w:r w:rsidRPr="00CA67D1">
              <w:rPr>
                <w:sz w:val="20"/>
                <w:lang w:val="ru-RU"/>
              </w:rPr>
              <w:t>6008</w:t>
            </w:r>
          </w:p>
        </w:tc>
        <w:tc>
          <w:tcPr>
            <w:tcW w:w="1920" w:type="dxa"/>
            <w:tcBorders>
              <w:top w:val="nil"/>
              <w:left w:val="nil"/>
              <w:bottom w:val="single" w:sz="4" w:space="0" w:color="auto"/>
              <w:right w:val="single" w:sz="4" w:space="0" w:color="auto"/>
            </w:tcBorders>
            <w:shd w:val="clear" w:color="auto" w:fill="auto"/>
            <w:noWrap/>
            <w:hideMark/>
          </w:tcPr>
          <w:p w14:paraId="1368C3AC"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35275FDF"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4295C54E" w14:textId="77777777" w:rsidR="00CA67D1" w:rsidRPr="00CA67D1" w:rsidRDefault="00CA67D1" w:rsidP="002D5B89">
            <w:pPr>
              <w:spacing w:line="360" w:lineRule="auto"/>
              <w:jc w:val="right"/>
              <w:rPr>
                <w:sz w:val="20"/>
                <w:lang w:val="ru-RU"/>
              </w:rPr>
            </w:pPr>
            <w:r w:rsidRPr="00CA67D1">
              <w:rPr>
                <w:sz w:val="20"/>
                <w:lang w:val="ru-RU"/>
              </w:rPr>
              <w:t>1,46889437</w:t>
            </w:r>
          </w:p>
        </w:tc>
        <w:tc>
          <w:tcPr>
            <w:tcW w:w="1760" w:type="dxa"/>
            <w:tcBorders>
              <w:top w:val="nil"/>
              <w:left w:val="nil"/>
              <w:bottom w:val="single" w:sz="4" w:space="0" w:color="auto"/>
              <w:right w:val="single" w:sz="4" w:space="0" w:color="auto"/>
            </w:tcBorders>
            <w:shd w:val="clear" w:color="auto" w:fill="auto"/>
            <w:noWrap/>
            <w:hideMark/>
          </w:tcPr>
          <w:p w14:paraId="06BF0C45" w14:textId="77777777" w:rsidR="00CA67D1" w:rsidRPr="00CA67D1" w:rsidRDefault="00CA67D1" w:rsidP="002D5B89">
            <w:pPr>
              <w:spacing w:line="360" w:lineRule="auto"/>
              <w:jc w:val="right"/>
              <w:rPr>
                <w:sz w:val="20"/>
                <w:lang w:val="ru-RU"/>
              </w:rPr>
            </w:pPr>
            <w:r w:rsidRPr="00CA67D1">
              <w:rPr>
                <w:sz w:val="20"/>
                <w:lang w:val="ru-RU"/>
              </w:rPr>
              <w:t>0,00528802</w:t>
            </w:r>
          </w:p>
        </w:tc>
        <w:tc>
          <w:tcPr>
            <w:tcW w:w="1920" w:type="dxa"/>
            <w:tcBorders>
              <w:top w:val="nil"/>
              <w:left w:val="nil"/>
              <w:bottom w:val="single" w:sz="4" w:space="0" w:color="auto"/>
              <w:right w:val="single" w:sz="4" w:space="0" w:color="auto"/>
            </w:tcBorders>
            <w:shd w:val="clear" w:color="auto" w:fill="auto"/>
            <w:noWrap/>
            <w:hideMark/>
          </w:tcPr>
          <w:p w14:paraId="6A4658C1" w14:textId="77777777" w:rsidR="00CA67D1" w:rsidRPr="00CA67D1" w:rsidRDefault="00CA67D1" w:rsidP="002D5B89">
            <w:pPr>
              <w:spacing w:line="360" w:lineRule="auto"/>
              <w:jc w:val="right"/>
              <w:rPr>
                <w:sz w:val="20"/>
                <w:lang w:val="ru-RU"/>
              </w:rPr>
            </w:pPr>
            <w:r w:rsidRPr="00CA67D1">
              <w:rPr>
                <w:sz w:val="20"/>
                <w:lang w:val="ru-RU"/>
              </w:rPr>
              <w:t>1,46889437</w:t>
            </w:r>
          </w:p>
        </w:tc>
        <w:tc>
          <w:tcPr>
            <w:tcW w:w="1760" w:type="dxa"/>
            <w:tcBorders>
              <w:top w:val="nil"/>
              <w:left w:val="nil"/>
              <w:bottom w:val="single" w:sz="4" w:space="0" w:color="auto"/>
              <w:right w:val="single" w:sz="4" w:space="0" w:color="auto"/>
            </w:tcBorders>
            <w:shd w:val="clear" w:color="auto" w:fill="auto"/>
            <w:noWrap/>
            <w:hideMark/>
          </w:tcPr>
          <w:p w14:paraId="27C7CBF7" w14:textId="77777777" w:rsidR="00CA67D1" w:rsidRPr="00CA67D1" w:rsidRDefault="00CA67D1" w:rsidP="002D5B89">
            <w:pPr>
              <w:spacing w:line="360" w:lineRule="auto"/>
              <w:jc w:val="right"/>
              <w:rPr>
                <w:sz w:val="20"/>
                <w:lang w:val="ru-RU"/>
              </w:rPr>
            </w:pPr>
            <w:r w:rsidRPr="00CA67D1">
              <w:rPr>
                <w:sz w:val="20"/>
                <w:lang w:val="ru-RU"/>
              </w:rPr>
              <w:t>0,00528802</w:t>
            </w:r>
          </w:p>
        </w:tc>
        <w:tc>
          <w:tcPr>
            <w:tcW w:w="1480" w:type="dxa"/>
            <w:tcBorders>
              <w:top w:val="nil"/>
              <w:left w:val="nil"/>
              <w:bottom w:val="single" w:sz="4" w:space="0" w:color="auto"/>
              <w:right w:val="single" w:sz="4" w:space="0" w:color="auto"/>
            </w:tcBorders>
            <w:shd w:val="clear" w:color="auto" w:fill="auto"/>
            <w:noWrap/>
            <w:hideMark/>
          </w:tcPr>
          <w:p w14:paraId="36E89321"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67D0E0E7"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552749" w14:textId="77777777" w:rsidR="00CA67D1" w:rsidRPr="00CA67D1" w:rsidRDefault="00CA67D1" w:rsidP="002D5B89">
            <w:pPr>
              <w:spacing w:line="360" w:lineRule="auto"/>
              <w:rPr>
                <w:b/>
                <w:bCs/>
                <w:sz w:val="20"/>
                <w:lang w:val="ru-RU"/>
              </w:rPr>
            </w:pPr>
            <w:r w:rsidRPr="00CA67D1">
              <w:rPr>
                <w:b/>
                <w:bCs/>
                <w:sz w:val="20"/>
                <w:lang w:val="ru-RU"/>
              </w:rPr>
              <w:t xml:space="preserve"> (2902) Взвешенные частицы (116)</w:t>
            </w:r>
          </w:p>
        </w:tc>
      </w:tr>
      <w:tr w:rsidR="00CA67D1" w:rsidRPr="00CA67D1" w14:paraId="6F1C56F7" w14:textId="77777777" w:rsidTr="00CA67D1">
        <w:trPr>
          <w:trHeight w:val="288"/>
        </w:trPr>
        <w:tc>
          <w:tcPr>
            <w:tcW w:w="2420" w:type="dxa"/>
            <w:vMerge w:val="restart"/>
            <w:tcBorders>
              <w:top w:val="nil"/>
              <w:left w:val="single" w:sz="4" w:space="0" w:color="auto"/>
              <w:bottom w:val="single" w:sz="4" w:space="0" w:color="000000"/>
              <w:right w:val="single" w:sz="4" w:space="0" w:color="auto"/>
            </w:tcBorders>
            <w:shd w:val="clear" w:color="auto" w:fill="auto"/>
            <w:hideMark/>
          </w:tcPr>
          <w:p w14:paraId="5350DF66"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609731F5" w14:textId="77777777" w:rsidR="00CA67D1" w:rsidRPr="00CA67D1" w:rsidRDefault="00CA67D1" w:rsidP="002D5B89">
            <w:pPr>
              <w:spacing w:line="360" w:lineRule="auto"/>
              <w:jc w:val="center"/>
              <w:rPr>
                <w:sz w:val="20"/>
                <w:lang w:val="ru-RU"/>
              </w:rPr>
            </w:pPr>
            <w:r w:rsidRPr="00CA67D1">
              <w:rPr>
                <w:sz w:val="20"/>
                <w:lang w:val="ru-RU"/>
              </w:rPr>
              <w:t>6007</w:t>
            </w:r>
          </w:p>
        </w:tc>
        <w:tc>
          <w:tcPr>
            <w:tcW w:w="1920" w:type="dxa"/>
            <w:tcBorders>
              <w:top w:val="nil"/>
              <w:left w:val="nil"/>
              <w:bottom w:val="single" w:sz="4" w:space="0" w:color="auto"/>
              <w:right w:val="single" w:sz="4" w:space="0" w:color="auto"/>
            </w:tcBorders>
            <w:shd w:val="clear" w:color="auto" w:fill="auto"/>
            <w:noWrap/>
            <w:hideMark/>
          </w:tcPr>
          <w:p w14:paraId="23645F0B"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5C9EF712"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597951B8" w14:textId="77777777" w:rsidR="00CA67D1" w:rsidRPr="00CA67D1" w:rsidRDefault="00CA67D1" w:rsidP="002D5B89">
            <w:pPr>
              <w:spacing w:line="360" w:lineRule="auto"/>
              <w:jc w:val="right"/>
              <w:rPr>
                <w:sz w:val="20"/>
                <w:lang w:val="ru-RU"/>
              </w:rPr>
            </w:pPr>
            <w:r w:rsidRPr="00CA67D1">
              <w:rPr>
                <w:sz w:val="20"/>
                <w:lang w:val="ru-RU"/>
              </w:rPr>
              <w:t>0,0000234</w:t>
            </w:r>
          </w:p>
        </w:tc>
        <w:tc>
          <w:tcPr>
            <w:tcW w:w="1760" w:type="dxa"/>
            <w:tcBorders>
              <w:top w:val="nil"/>
              <w:left w:val="nil"/>
              <w:bottom w:val="single" w:sz="4" w:space="0" w:color="auto"/>
              <w:right w:val="single" w:sz="4" w:space="0" w:color="auto"/>
            </w:tcBorders>
            <w:shd w:val="clear" w:color="auto" w:fill="auto"/>
            <w:noWrap/>
            <w:hideMark/>
          </w:tcPr>
          <w:p w14:paraId="1E40D411" w14:textId="77777777" w:rsidR="00CA67D1" w:rsidRPr="00CA67D1" w:rsidRDefault="00CA67D1" w:rsidP="002D5B89">
            <w:pPr>
              <w:spacing w:line="360" w:lineRule="auto"/>
              <w:jc w:val="right"/>
              <w:rPr>
                <w:sz w:val="20"/>
                <w:lang w:val="ru-RU"/>
              </w:rPr>
            </w:pPr>
            <w:r w:rsidRPr="00CA67D1">
              <w:rPr>
                <w:sz w:val="20"/>
                <w:lang w:val="ru-RU"/>
              </w:rPr>
              <w:t>0,0000043</w:t>
            </w:r>
          </w:p>
        </w:tc>
        <w:tc>
          <w:tcPr>
            <w:tcW w:w="1920" w:type="dxa"/>
            <w:tcBorders>
              <w:top w:val="nil"/>
              <w:left w:val="nil"/>
              <w:bottom w:val="single" w:sz="4" w:space="0" w:color="auto"/>
              <w:right w:val="single" w:sz="4" w:space="0" w:color="auto"/>
            </w:tcBorders>
            <w:shd w:val="clear" w:color="auto" w:fill="auto"/>
            <w:noWrap/>
            <w:hideMark/>
          </w:tcPr>
          <w:p w14:paraId="381449F2" w14:textId="77777777" w:rsidR="00CA67D1" w:rsidRPr="00CA67D1" w:rsidRDefault="00CA67D1" w:rsidP="002D5B89">
            <w:pPr>
              <w:spacing w:line="360" w:lineRule="auto"/>
              <w:jc w:val="right"/>
              <w:rPr>
                <w:sz w:val="20"/>
                <w:lang w:val="ru-RU"/>
              </w:rPr>
            </w:pPr>
            <w:r w:rsidRPr="00CA67D1">
              <w:rPr>
                <w:sz w:val="20"/>
                <w:lang w:val="ru-RU"/>
              </w:rPr>
              <w:t>0,0000234</w:t>
            </w:r>
          </w:p>
        </w:tc>
        <w:tc>
          <w:tcPr>
            <w:tcW w:w="1760" w:type="dxa"/>
            <w:tcBorders>
              <w:top w:val="nil"/>
              <w:left w:val="nil"/>
              <w:bottom w:val="single" w:sz="4" w:space="0" w:color="auto"/>
              <w:right w:val="single" w:sz="4" w:space="0" w:color="auto"/>
            </w:tcBorders>
            <w:shd w:val="clear" w:color="auto" w:fill="auto"/>
            <w:noWrap/>
            <w:hideMark/>
          </w:tcPr>
          <w:p w14:paraId="7D65A479" w14:textId="77777777" w:rsidR="00CA67D1" w:rsidRPr="00CA67D1" w:rsidRDefault="00CA67D1" w:rsidP="002D5B89">
            <w:pPr>
              <w:spacing w:line="360" w:lineRule="auto"/>
              <w:jc w:val="right"/>
              <w:rPr>
                <w:sz w:val="20"/>
                <w:lang w:val="ru-RU"/>
              </w:rPr>
            </w:pPr>
            <w:r w:rsidRPr="00CA67D1">
              <w:rPr>
                <w:sz w:val="20"/>
                <w:lang w:val="ru-RU"/>
              </w:rPr>
              <w:t>0,0000043</w:t>
            </w:r>
          </w:p>
        </w:tc>
        <w:tc>
          <w:tcPr>
            <w:tcW w:w="1480" w:type="dxa"/>
            <w:tcBorders>
              <w:top w:val="nil"/>
              <w:left w:val="nil"/>
              <w:bottom w:val="single" w:sz="4" w:space="0" w:color="auto"/>
              <w:right w:val="single" w:sz="4" w:space="0" w:color="auto"/>
            </w:tcBorders>
            <w:shd w:val="clear" w:color="auto" w:fill="auto"/>
            <w:noWrap/>
            <w:hideMark/>
          </w:tcPr>
          <w:p w14:paraId="3F63B4D0"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7227C392"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2D4145E8"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3C2398A4" w14:textId="77777777" w:rsidR="00CA67D1" w:rsidRPr="00CA67D1" w:rsidRDefault="00CA67D1" w:rsidP="002D5B89">
            <w:pPr>
              <w:spacing w:line="360" w:lineRule="auto"/>
              <w:jc w:val="center"/>
              <w:rPr>
                <w:sz w:val="20"/>
                <w:lang w:val="ru-RU"/>
              </w:rPr>
            </w:pPr>
            <w:r w:rsidRPr="00CA67D1">
              <w:rPr>
                <w:sz w:val="20"/>
                <w:lang w:val="ru-RU"/>
              </w:rPr>
              <w:t>6008</w:t>
            </w:r>
          </w:p>
        </w:tc>
        <w:tc>
          <w:tcPr>
            <w:tcW w:w="1920" w:type="dxa"/>
            <w:tcBorders>
              <w:top w:val="nil"/>
              <w:left w:val="nil"/>
              <w:bottom w:val="single" w:sz="4" w:space="0" w:color="auto"/>
              <w:right w:val="single" w:sz="4" w:space="0" w:color="auto"/>
            </w:tcBorders>
            <w:shd w:val="clear" w:color="auto" w:fill="auto"/>
            <w:noWrap/>
            <w:hideMark/>
          </w:tcPr>
          <w:p w14:paraId="3CA3B0BB"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6EBFD803"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50CEE260" w14:textId="77777777" w:rsidR="00CA67D1" w:rsidRPr="00CA67D1" w:rsidRDefault="00CA67D1" w:rsidP="002D5B89">
            <w:pPr>
              <w:spacing w:line="360" w:lineRule="auto"/>
              <w:jc w:val="right"/>
              <w:rPr>
                <w:sz w:val="20"/>
                <w:lang w:val="ru-RU"/>
              </w:rPr>
            </w:pPr>
            <w:r w:rsidRPr="00CA67D1">
              <w:rPr>
                <w:sz w:val="20"/>
                <w:lang w:val="ru-RU"/>
              </w:rPr>
              <w:t>0,02019281</w:t>
            </w:r>
          </w:p>
        </w:tc>
        <w:tc>
          <w:tcPr>
            <w:tcW w:w="1760" w:type="dxa"/>
            <w:tcBorders>
              <w:top w:val="nil"/>
              <w:left w:val="nil"/>
              <w:bottom w:val="single" w:sz="4" w:space="0" w:color="auto"/>
              <w:right w:val="single" w:sz="4" w:space="0" w:color="auto"/>
            </w:tcBorders>
            <w:shd w:val="clear" w:color="auto" w:fill="auto"/>
            <w:noWrap/>
            <w:hideMark/>
          </w:tcPr>
          <w:p w14:paraId="2BCF5D4F" w14:textId="77777777" w:rsidR="00CA67D1" w:rsidRPr="00CA67D1" w:rsidRDefault="00CA67D1" w:rsidP="002D5B89">
            <w:pPr>
              <w:spacing w:line="360" w:lineRule="auto"/>
              <w:jc w:val="right"/>
              <w:rPr>
                <w:sz w:val="20"/>
                <w:lang w:val="ru-RU"/>
              </w:rPr>
            </w:pPr>
            <w:r w:rsidRPr="00CA67D1">
              <w:rPr>
                <w:sz w:val="20"/>
                <w:lang w:val="ru-RU"/>
              </w:rPr>
              <w:t>0,00007269</w:t>
            </w:r>
          </w:p>
        </w:tc>
        <w:tc>
          <w:tcPr>
            <w:tcW w:w="1920" w:type="dxa"/>
            <w:tcBorders>
              <w:top w:val="nil"/>
              <w:left w:val="nil"/>
              <w:bottom w:val="single" w:sz="4" w:space="0" w:color="auto"/>
              <w:right w:val="single" w:sz="4" w:space="0" w:color="auto"/>
            </w:tcBorders>
            <w:shd w:val="clear" w:color="auto" w:fill="auto"/>
            <w:noWrap/>
            <w:hideMark/>
          </w:tcPr>
          <w:p w14:paraId="4D3B70C5" w14:textId="77777777" w:rsidR="00CA67D1" w:rsidRPr="00CA67D1" w:rsidRDefault="00CA67D1" w:rsidP="002D5B89">
            <w:pPr>
              <w:spacing w:line="360" w:lineRule="auto"/>
              <w:jc w:val="right"/>
              <w:rPr>
                <w:sz w:val="20"/>
                <w:lang w:val="ru-RU"/>
              </w:rPr>
            </w:pPr>
            <w:r w:rsidRPr="00CA67D1">
              <w:rPr>
                <w:sz w:val="20"/>
                <w:lang w:val="ru-RU"/>
              </w:rPr>
              <w:t>0,02019281</w:t>
            </w:r>
          </w:p>
        </w:tc>
        <w:tc>
          <w:tcPr>
            <w:tcW w:w="1760" w:type="dxa"/>
            <w:tcBorders>
              <w:top w:val="nil"/>
              <w:left w:val="nil"/>
              <w:bottom w:val="single" w:sz="4" w:space="0" w:color="auto"/>
              <w:right w:val="single" w:sz="4" w:space="0" w:color="auto"/>
            </w:tcBorders>
            <w:shd w:val="clear" w:color="auto" w:fill="auto"/>
            <w:noWrap/>
            <w:hideMark/>
          </w:tcPr>
          <w:p w14:paraId="7C6223EF" w14:textId="77777777" w:rsidR="00CA67D1" w:rsidRPr="00CA67D1" w:rsidRDefault="00CA67D1" w:rsidP="002D5B89">
            <w:pPr>
              <w:spacing w:line="360" w:lineRule="auto"/>
              <w:jc w:val="right"/>
              <w:rPr>
                <w:sz w:val="20"/>
                <w:lang w:val="ru-RU"/>
              </w:rPr>
            </w:pPr>
            <w:r w:rsidRPr="00CA67D1">
              <w:rPr>
                <w:sz w:val="20"/>
                <w:lang w:val="ru-RU"/>
              </w:rPr>
              <w:t>0,00007269</w:t>
            </w:r>
          </w:p>
        </w:tc>
        <w:tc>
          <w:tcPr>
            <w:tcW w:w="1480" w:type="dxa"/>
            <w:tcBorders>
              <w:top w:val="nil"/>
              <w:left w:val="nil"/>
              <w:bottom w:val="single" w:sz="4" w:space="0" w:color="auto"/>
              <w:right w:val="single" w:sz="4" w:space="0" w:color="auto"/>
            </w:tcBorders>
            <w:shd w:val="clear" w:color="auto" w:fill="auto"/>
            <w:noWrap/>
            <w:hideMark/>
          </w:tcPr>
          <w:p w14:paraId="5C097704"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5357A1" w14:paraId="19BC3DB6"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86A030" w14:textId="77777777" w:rsidR="00CA67D1" w:rsidRPr="00CA67D1" w:rsidRDefault="00CA67D1" w:rsidP="002D5B89">
            <w:pPr>
              <w:spacing w:line="360" w:lineRule="auto"/>
              <w:rPr>
                <w:b/>
                <w:bCs/>
                <w:sz w:val="20"/>
                <w:lang w:val="ru-RU"/>
              </w:rPr>
            </w:pPr>
            <w:r w:rsidRPr="00CA67D1">
              <w:rPr>
                <w:b/>
                <w:bCs/>
                <w:sz w:val="20"/>
                <w:lang w:val="ru-RU"/>
              </w:rPr>
              <w:t xml:space="preserve"> (2908) Пыль неорганическая, содержащая двуокись кремния в %: 70-20 (шамот, цемент,(494)</w:t>
            </w:r>
          </w:p>
        </w:tc>
      </w:tr>
      <w:tr w:rsidR="00CA67D1" w:rsidRPr="00CA67D1" w14:paraId="50E19B50" w14:textId="77777777" w:rsidTr="00CA67D1">
        <w:trPr>
          <w:trHeight w:val="288"/>
        </w:trPr>
        <w:tc>
          <w:tcPr>
            <w:tcW w:w="2420" w:type="dxa"/>
            <w:vMerge w:val="restart"/>
            <w:tcBorders>
              <w:top w:val="nil"/>
              <w:left w:val="single" w:sz="4" w:space="0" w:color="auto"/>
              <w:bottom w:val="single" w:sz="4" w:space="0" w:color="000000"/>
              <w:right w:val="single" w:sz="4" w:space="0" w:color="auto"/>
            </w:tcBorders>
            <w:shd w:val="clear" w:color="auto" w:fill="auto"/>
            <w:hideMark/>
          </w:tcPr>
          <w:p w14:paraId="659834B9"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1B2B9399" w14:textId="77777777" w:rsidR="00CA67D1" w:rsidRPr="00CA67D1" w:rsidRDefault="00CA67D1" w:rsidP="002D5B89">
            <w:pPr>
              <w:spacing w:line="360" w:lineRule="auto"/>
              <w:jc w:val="center"/>
              <w:rPr>
                <w:sz w:val="20"/>
                <w:lang w:val="ru-RU"/>
              </w:rPr>
            </w:pPr>
            <w:r w:rsidRPr="00CA67D1">
              <w:rPr>
                <w:sz w:val="20"/>
                <w:lang w:val="ru-RU"/>
              </w:rPr>
              <w:t>6001</w:t>
            </w:r>
          </w:p>
        </w:tc>
        <w:tc>
          <w:tcPr>
            <w:tcW w:w="1920" w:type="dxa"/>
            <w:tcBorders>
              <w:top w:val="nil"/>
              <w:left w:val="nil"/>
              <w:bottom w:val="single" w:sz="4" w:space="0" w:color="auto"/>
              <w:right w:val="single" w:sz="4" w:space="0" w:color="auto"/>
            </w:tcBorders>
            <w:shd w:val="clear" w:color="auto" w:fill="auto"/>
            <w:noWrap/>
            <w:hideMark/>
          </w:tcPr>
          <w:p w14:paraId="71CA07C1"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6E9879A3"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6A7F4C16" w14:textId="77777777" w:rsidR="00CA67D1" w:rsidRPr="00CA67D1" w:rsidRDefault="00CA67D1" w:rsidP="002D5B89">
            <w:pPr>
              <w:spacing w:line="360" w:lineRule="auto"/>
              <w:jc w:val="right"/>
              <w:rPr>
                <w:sz w:val="20"/>
                <w:lang w:val="ru-RU"/>
              </w:rPr>
            </w:pPr>
            <w:r w:rsidRPr="00CA67D1">
              <w:rPr>
                <w:sz w:val="20"/>
                <w:lang w:val="ru-RU"/>
              </w:rPr>
              <w:t>0,1826</w:t>
            </w:r>
          </w:p>
        </w:tc>
        <w:tc>
          <w:tcPr>
            <w:tcW w:w="1760" w:type="dxa"/>
            <w:tcBorders>
              <w:top w:val="nil"/>
              <w:left w:val="nil"/>
              <w:bottom w:val="single" w:sz="4" w:space="0" w:color="auto"/>
              <w:right w:val="single" w:sz="4" w:space="0" w:color="auto"/>
            </w:tcBorders>
            <w:shd w:val="clear" w:color="auto" w:fill="auto"/>
            <w:noWrap/>
            <w:hideMark/>
          </w:tcPr>
          <w:p w14:paraId="3096DB29" w14:textId="77777777" w:rsidR="00CA67D1" w:rsidRPr="00CA67D1" w:rsidRDefault="00CA67D1" w:rsidP="002D5B89">
            <w:pPr>
              <w:spacing w:line="360" w:lineRule="auto"/>
              <w:jc w:val="right"/>
              <w:rPr>
                <w:sz w:val="20"/>
                <w:lang w:val="ru-RU"/>
              </w:rPr>
            </w:pPr>
            <w:r w:rsidRPr="00CA67D1">
              <w:rPr>
                <w:sz w:val="20"/>
                <w:lang w:val="ru-RU"/>
              </w:rPr>
              <w:t>0,0095</w:t>
            </w:r>
          </w:p>
        </w:tc>
        <w:tc>
          <w:tcPr>
            <w:tcW w:w="1920" w:type="dxa"/>
            <w:tcBorders>
              <w:top w:val="nil"/>
              <w:left w:val="nil"/>
              <w:bottom w:val="single" w:sz="4" w:space="0" w:color="auto"/>
              <w:right w:val="single" w:sz="4" w:space="0" w:color="auto"/>
            </w:tcBorders>
            <w:shd w:val="clear" w:color="auto" w:fill="auto"/>
            <w:noWrap/>
            <w:hideMark/>
          </w:tcPr>
          <w:p w14:paraId="26626E57" w14:textId="77777777" w:rsidR="00CA67D1" w:rsidRPr="00CA67D1" w:rsidRDefault="00CA67D1" w:rsidP="002D5B89">
            <w:pPr>
              <w:spacing w:line="360" w:lineRule="auto"/>
              <w:jc w:val="right"/>
              <w:rPr>
                <w:sz w:val="20"/>
                <w:lang w:val="ru-RU"/>
              </w:rPr>
            </w:pPr>
            <w:r w:rsidRPr="00CA67D1">
              <w:rPr>
                <w:sz w:val="20"/>
                <w:lang w:val="ru-RU"/>
              </w:rPr>
              <w:t>0,1826</w:t>
            </w:r>
          </w:p>
        </w:tc>
        <w:tc>
          <w:tcPr>
            <w:tcW w:w="1760" w:type="dxa"/>
            <w:tcBorders>
              <w:top w:val="nil"/>
              <w:left w:val="nil"/>
              <w:bottom w:val="single" w:sz="4" w:space="0" w:color="auto"/>
              <w:right w:val="single" w:sz="4" w:space="0" w:color="auto"/>
            </w:tcBorders>
            <w:shd w:val="clear" w:color="auto" w:fill="auto"/>
            <w:noWrap/>
            <w:hideMark/>
          </w:tcPr>
          <w:p w14:paraId="292FCD28" w14:textId="77777777" w:rsidR="00CA67D1" w:rsidRPr="00CA67D1" w:rsidRDefault="00CA67D1" w:rsidP="002D5B89">
            <w:pPr>
              <w:spacing w:line="360" w:lineRule="auto"/>
              <w:jc w:val="right"/>
              <w:rPr>
                <w:sz w:val="20"/>
                <w:lang w:val="ru-RU"/>
              </w:rPr>
            </w:pPr>
            <w:r w:rsidRPr="00CA67D1">
              <w:rPr>
                <w:sz w:val="20"/>
                <w:lang w:val="ru-RU"/>
              </w:rPr>
              <w:t>0,0095</w:t>
            </w:r>
          </w:p>
        </w:tc>
        <w:tc>
          <w:tcPr>
            <w:tcW w:w="1480" w:type="dxa"/>
            <w:tcBorders>
              <w:top w:val="nil"/>
              <w:left w:val="nil"/>
              <w:bottom w:val="single" w:sz="4" w:space="0" w:color="auto"/>
              <w:right w:val="single" w:sz="4" w:space="0" w:color="auto"/>
            </w:tcBorders>
            <w:shd w:val="clear" w:color="auto" w:fill="auto"/>
            <w:noWrap/>
            <w:hideMark/>
          </w:tcPr>
          <w:p w14:paraId="29DE514C"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074346FD"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7A102992"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5917BA40" w14:textId="77777777" w:rsidR="00CA67D1" w:rsidRPr="00CA67D1" w:rsidRDefault="00CA67D1" w:rsidP="002D5B89">
            <w:pPr>
              <w:spacing w:line="360" w:lineRule="auto"/>
              <w:jc w:val="center"/>
              <w:rPr>
                <w:sz w:val="20"/>
                <w:lang w:val="ru-RU"/>
              </w:rPr>
            </w:pPr>
            <w:r w:rsidRPr="00CA67D1">
              <w:rPr>
                <w:sz w:val="20"/>
                <w:lang w:val="ru-RU"/>
              </w:rPr>
              <w:t>6002</w:t>
            </w:r>
          </w:p>
        </w:tc>
        <w:tc>
          <w:tcPr>
            <w:tcW w:w="1920" w:type="dxa"/>
            <w:tcBorders>
              <w:top w:val="nil"/>
              <w:left w:val="nil"/>
              <w:bottom w:val="single" w:sz="4" w:space="0" w:color="auto"/>
              <w:right w:val="single" w:sz="4" w:space="0" w:color="auto"/>
            </w:tcBorders>
            <w:shd w:val="clear" w:color="auto" w:fill="auto"/>
            <w:noWrap/>
            <w:hideMark/>
          </w:tcPr>
          <w:p w14:paraId="7E511EF5"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091DAAEC"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5232D442" w14:textId="77777777" w:rsidR="00CA67D1" w:rsidRPr="00CA67D1" w:rsidRDefault="00CA67D1" w:rsidP="002D5B89">
            <w:pPr>
              <w:spacing w:line="360" w:lineRule="auto"/>
              <w:jc w:val="right"/>
              <w:rPr>
                <w:sz w:val="20"/>
                <w:lang w:val="ru-RU"/>
              </w:rPr>
            </w:pPr>
            <w:r w:rsidRPr="00CA67D1">
              <w:rPr>
                <w:sz w:val="20"/>
                <w:lang w:val="ru-RU"/>
              </w:rPr>
              <w:t>0,4808</w:t>
            </w:r>
          </w:p>
        </w:tc>
        <w:tc>
          <w:tcPr>
            <w:tcW w:w="1760" w:type="dxa"/>
            <w:tcBorders>
              <w:top w:val="nil"/>
              <w:left w:val="nil"/>
              <w:bottom w:val="single" w:sz="4" w:space="0" w:color="auto"/>
              <w:right w:val="single" w:sz="4" w:space="0" w:color="auto"/>
            </w:tcBorders>
            <w:shd w:val="clear" w:color="auto" w:fill="auto"/>
            <w:noWrap/>
            <w:hideMark/>
          </w:tcPr>
          <w:p w14:paraId="0305CE7C" w14:textId="77777777" w:rsidR="00CA67D1" w:rsidRPr="00CA67D1" w:rsidRDefault="00CA67D1" w:rsidP="002D5B89">
            <w:pPr>
              <w:spacing w:line="360" w:lineRule="auto"/>
              <w:jc w:val="right"/>
              <w:rPr>
                <w:sz w:val="20"/>
                <w:lang w:val="ru-RU"/>
              </w:rPr>
            </w:pPr>
            <w:r w:rsidRPr="00CA67D1">
              <w:rPr>
                <w:sz w:val="20"/>
                <w:lang w:val="ru-RU"/>
              </w:rPr>
              <w:t>0,0193</w:t>
            </w:r>
          </w:p>
        </w:tc>
        <w:tc>
          <w:tcPr>
            <w:tcW w:w="1920" w:type="dxa"/>
            <w:tcBorders>
              <w:top w:val="nil"/>
              <w:left w:val="nil"/>
              <w:bottom w:val="single" w:sz="4" w:space="0" w:color="auto"/>
              <w:right w:val="single" w:sz="4" w:space="0" w:color="auto"/>
            </w:tcBorders>
            <w:shd w:val="clear" w:color="auto" w:fill="auto"/>
            <w:noWrap/>
            <w:hideMark/>
          </w:tcPr>
          <w:p w14:paraId="10CF0ABF" w14:textId="77777777" w:rsidR="00CA67D1" w:rsidRPr="00CA67D1" w:rsidRDefault="00CA67D1" w:rsidP="002D5B89">
            <w:pPr>
              <w:spacing w:line="360" w:lineRule="auto"/>
              <w:jc w:val="right"/>
              <w:rPr>
                <w:sz w:val="20"/>
                <w:lang w:val="ru-RU"/>
              </w:rPr>
            </w:pPr>
            <w:r w:rsidRPr="00CA67D1">
              <w:rPr>
                <w:sz w:val="20"/>
                <w:lang w:val="ru-RU"/>
              </w:rPr>
              <w:t>0,4808</w:t>
            </w:r>
          </w:p>
        </w:tc>
        <w:tc>
          <w:tcPr>
            <w:tcW w:w="1760" w:type="dxa"/>
            <w:tcBorders>
              <w:top w:val="nil"/>
              <w:left w:val="nil"/>
              <w:bottom w:val="single" w:sz="4" w:space="0" w:color="auto"/>
              <w:right w:val="single" w:sz="4" w:space="0" w:color="auto"/>
            </w:tcBorders>
            <w:shd w:val="clear" w:color="auto" w:fill="auto"/>
            <w:noWrap/>
            <w:hideMark/>
          </w:tcPr>
          <w:p w14:paraId="71DBEE7E" w14:textId="77777777" w:rsidR="00CA67D1" w:rsidRPr="00CA67D1" w:rsidRDefault="00CA67D1" w:rsidP="002D5B89">
            <w:pPr>
              <w:spacing w:line="360" w:lineRule="auto"/>
              <w:jc w:val="right"/>
              <w:rPr>
                <w:sz w:val="20"/>
                <w:lang w:val="ru-RU"/>
              </w:rPr>
            </w:pPr>
            <w:r w:rsidRPr="00CA67D1">
              <w:rPr>
                <w:sz w:val="20"/>
                <w:lang w:val="ru-RU"/>
              </w:rPr>
              <w:t>0,0193</w:t>
            </w:r>
          </w:p>
        </w:tc>
        <w:tc>
          <w:tcPr>
            <w:tcW w:w="1480" w:type="dxa"/>
            <w:tcBorders>
              <w:top w:val="nil"/>
              <w:left w:val="nil"/>
              <w:bottom w:val="single" w:sz="4" w:space="0" w:color="auto"/>
              <w:right w:val="single" w:sz="4" w:space="0" w:color="auto"/>
            </w:tcBorders>
            <w:shd w:val="clear" w:color="auto" w:fill="auto"/>
            <w:noWrap/>
            <w:hideMark/>
          </w:tcPr>
          <w:p w14:paraId="1D5955F5"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45E224EB"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3B07071E"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17A8CE03" w14:textId="77777777" w:rsidR="00CA67D1" w:rsidRPr="00CA67D1" w:rsidRDefault="00CA67D1" w:rsidP="002D5B89">
            <w:pPr>
              <w:spacing w:line="360" w:lineRule="auto"/>
              <w:jc w:val="center"/>
              <w:rPr>
                <w:sz w:val="20"/>
                <w:lang w:val="ru-RU"/>
              </w:rPr>
            </w:pPr>
            <w:r w:rsidRPr="00CA67D1">
              <w:rPr>
                <w:sz w:val="20"/>
                <w:lang w:val="ru-RU"/>
              </w:rPr>
              <w:t>6003</w:t>
            </w:r>
          </w:p>
        </w:tc>
        <w:tc>
          <w:tcPr>
            <w:tcW w:w="1920" w:type="dxa"/>
            <w:tcBorders>
              <w:top w:val="nil"/>
              <w:left w:val="nil"/>
              <w:bottom w:val="single" w:sz="4" w:space="0" w:color="auto"/>
              <w:right w:val="single" w:sz="4" w:space="0" w:color="auto"/>
            </w:tcBorders>
            <w:shd w:val="clear" w:color="auto" w:fill="auto"/>
            <w:noWrap/>
            <w:hideMark/>
          </w:tcPr>
          <w:p w14:paraId="41F400D6"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48D0F0FA"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12B97B7E" w14:textId="77777777" w:rsidR="00CA67D1" w:rsidRPr="00CA67D1" w:rsidRDefault="00CA67D1" w:rsidP="002D5B89">
            <w:pPr>
              <w:spacing w:line="360" w:lineRule="auto"/>
              <w:jc w:val="right"/>
              <w:rPr>
                <w:sz w:val="20"/>
                <w:lang w:val="ru-RU"/>
              </w:rPr>
            </w:pPr>
            <w:r w:rsidRPr="00CA67D1">
              <w:rPr>
                <w:sz w:val="20"/>
                <w:lang w:val="ru-RU"/>
              </w:rPr>
              <w:t>0,0599</w:t>
            </w:r>
          </w:p>
        </w:tc>
        <w:tc>
          <w:tcPr>
            <w:tcW w:w="1760" w:type="dxa"/>
            <w:tcBorders>
              <w:top w:val="nil"/>
              <w:left w:val="nil"/>
              <w:bottom w:val="single" w:sz="4" w:space="0" w:color="auto"/>
              <w:right w:val="single" w:sz="4" w:space="0" w:color="auto"/>
            </w:tcBorders>
            <w:shd w:val="clear" w:color="auto" w:fill="auto"/>
            <w:noWrap/>
            <w:hideMark/>
          </w:tcPr>
          <w:p w14:paraId="70C34DFD" w14:textId="77777777" w:rsidR="00CA67D1" w:rsidRPr="00CA67D1" w:rsidRDefault="00CA67D1" w:rsidP="002D5B89">
            <w:pPr>
              <w:spacing w:line="360" w:lineRule="auto"/>
              <w:jc w:val="right"/>
              <w:rPr>
                <w:sz w:val="20"/>
                <w:lang w:val="ru-RU"/>
              </w:rPr>
            </w:pPr>
            <w:r w:rsidRPr="00CA67D1">
              <w:rPr>
                <w:sz w:val="20"/>
                <w:lang w:val="ru-RU"/>
              </w:rPr>
              <w:t>0,0095</w:t>
            </w:r>
          </w:p>
        </w:tc>
        <w:tc>
          <w:tcPr>
            <w:tcW w:w="1920" w:type="dxa"/>
            <w:tcBorders>
              <w:top w:val="nil"/>
              <w:left w:val="nil"/>
              <w:bottom w:val="single" w:sz="4" w:space="0" w:color="auto"/>
              <w:right w:val="single" w:sz="4" w:space="0" w:color="auto"/>
            </w:tcBorders>
            <w:shd w:val="clear" w:color="auto" w:fill="auto"/>
            <w:noWrap/>
            <w:hideMark/>
          </w:tcPr>
          <w:p w14:paraId="0F93CC1D" w14:textId="77777777" w:rsidR="00CA67D1" w:rsidRPr="00CA67D1" w:rsidRDefault="00CA67D1" w:rsidP="002D5B89">
            <w:pPr>
              <w:spacing w:line="360" w:lineRule="auto"/>
              <w:jc w:val="right"/>
              <w:rPr>
                <w:sz w:val="20"/>
                <w:lang w:val="ru-RU"/>
              </w:rPr>
            </w:pPr>
            <w:r w:rsidRPr="00CA67D1">
              <w:rPr>
                <w:sz w:val="20"/>
                <w:lang w:val="ru-RU"/>
              </w:rPr>
              <w:t>0,0599</w:t>
            </w:r>
          </w:p>
        </w:tc>
        <w:tc>
          <w:tcPr>
            <w:tcW w:w="1760" w:type="dxa"/>
            <w:tcBorders>
              <w:top w:val="nil"/>
              <w:left w:val="nil"/>
              <w:bottom w:val="single" w:sz="4" w:space="0" w:color="auto"/>
              <w:right w:val="single" w:sz="4" w:space="0" w:color="auto"/>
            </w:tcBorders>
            <w:shd w:val="clear" w:color="auto" w:fill="auto"/>
            <w:noWrap/>
            <w:hideMark/>
          </w:tcPr>
          <w:p w14:paraId="340A28E9" w14:textId="77777777" w:rsidR="00CA67D1" w:rsidRPr="00CA67D1" w:rsidRDefault="00CA67D1" w:rsidP="002D5B89">
            <w:pPr>
              <w:spacing w:line="360" w:lineRule="auto"/>
              <w:jc w:val="right"/>
              <w:rPr>
                <w:sz w:val="20"/>
                <w:lang w:val="ru-RU"/>
              </w:rPr>
            </w:pPr>
            <w:r w:rsidRPr="00CA67D1">
              <w:rPr>
                <w:sz w:val="20"/>
                <w:lang w:val="ru-RU"/>
              </w:rPr>
              <w:t>0,0095</w:t>
            </w:r>
          </w:p>
        </w:tc>
        <w:tc>
          <w:tcPr>
            <w:tcW w:w="1480" w:type="dxa"/>
            <w:tcBorders>
              <w:top w:val="nil"/>
              <w:left w:val="nil"/>
              <w:bottom w:val="single" w:sz="4" w:space="0" w:color="auto"/>
              <w:right w:val="single" w:sz="4" w:space="0" w:color="auto"/>
            </w:tcBorders>
            <w:shd w:val="clear" w:color="auto" w:fill="auto"/>
            <w:noWrap/>
            <w:hideMark/>
          </w:tcPr>
          <w:p w14:paraId="04D04B37"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0DFCAEE2"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0FAF1E18"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4C224693" w14:textId="77777777" w:rsidR="00CA67D1" w:rsidRPr="00CA67D1" w:rsidRDefault="00CA67D1" w:rsidP="002D5B89">
            <w:pPr>
              <w:spacing w:line="360" w:lineRule="auto"/>
              <w:jc w:val="center"/>
              <w:rPr>
                <w:sz w:val="20"/>
                <w:lang w:val="ru-RU"/>
              </w:rPr>
            </w:pPr>
            <w:r w:rsidRPr="00CA67D1">
              <w:rPr>
                <w:sz w:val="20"/>
                <w:lang w:val="ru-RU"/>
              </w:rPr>
              <w:t>6004</w:t>
            </w:r>
          </w:p>
        </w:tc>
        <w:tc>
          <w:tcPr>
            <w:tcW w:w="1920" w:type="dxa"/>
            <w:tcBorders>
              <w:top w:val="nil"/>
              <w:left w:val="nil"/>
              <w:bottom w:val="single" w:sz="4" w:space="0" w:color="auto"/>
              <w:right w:val="single" w:sz="4" w:space="0" w:color="auto"/>
            </w:tcBorders>
            <w:shd w:val="clear" w:color="auto" w:fill="auto"/>
            <w:noWrap/>
            <w:hideMark/>
          </w:tcPr>
          <w:p w14:paraId="59FA56A8"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73DB6264"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425A7DBB" w14:textId="77777777" w:rsidR="00CA67D1" w:rsidRPr="00CA67D1" w:rsidRDefault="00CA67D1" w:rsidP="002D5B89">
            <w:pPr>
              <w:spacing w:line="360" w:lineRule="auto"/>
              <w:jc w:val="right"/>
              <w:rPr>
                <w:sz w:val="20"/>
                <w:lang w:val="ru-RU"/>
              </w:rPr>
            </w:pPr>
            <w:r w:rsidRPr="00CA67D1">
              <w:rPr>
                <w:sz w:val="20"/>
                <w:lang w:val="ru-RU"/>
              </w:rPr>
              <w:t>0,11</w:t>
            </w:r>
          </w:p>
        </w:tc>
        <w:tc>
          <w:tcPr>
            <w:tcW w:w="1760" w:type="dxa"/>
            <w:tcBorders>
              <w:top w:val="nil"/>
              <w:left w:val="nil"/>
              <w:bottom w:val="single" w:sz="4" w:space="0" w:color="auto"/>
              <w:right w:val="single" w:sz="4" w:space="0" w:color="auto"/>
            </w:tcBorders>
            <w:shd w:val="clear" w:color="auto" w:fill="auto"/>
            <w:noWrap/>
            <w:hideMark/>
          </w:tcPr>
          <w:p w14:paraId="24963BE3" w14:textId="77777777" w:rsidR="00CA67D1" w:rsidRPr="00CA67D1" w:rsidRDefault="00CA67D1" w:rsidP="002D5B89">
            <w:pPr>
              <w:spacing w:line="360" w:lineRule="auto"/>
              <w:jc w:val="right"/>
              <w:rPr>
                <w:sz w:val="20"/>
                <w:lang w:val="ru-RU"/>
              </w:rPr>
            </w:pPr>
            <w:r w:rsidRPr="00CA67D1">
              <w:rPr>
                <w:sz w:val="20"/>
                <w:lang w:val="ru-RU"/>
              </w:rPr>
              <w:t>0,10454</w:t>
            </w:r>
          </w:p>
        </w:tc>
        <w:tc>
          <w:tcPr>
            <w:tcW w:w="1920" w:type="dxa"/>
            <w:tcBorders>
              <w:top w:val="nil"/>
              <w:left w:val="nil"/>
              <w:bottom w:val="single" w:sz="4" w:space="0" w:color="auto"/>
              <w:right w:val="single" w:sz="4" w:space="0" w:color="auto"/>
            </w:tcBorders>
            <w:shd w:val="clear" w:color="auto" w:fill="auto"/>
            <w:noWrap/>
            <w:hideMark/>
          </w:tcPr>
          <w:p w14:paraId="32843BD9" w14:textId="77777777" w:rsidR="00CA67D1" w:rsidRPr="00CA67D1" w:rsidRDefault="00CA67D1" w:rsidP="002D5B89">
            <w:pPr>
              <w:spacing w:line="360" w:lineRule="auto"/>
              <w:jc w:val="right"/>
              <w:rPr>
                <w:sz w:val="20"/>
                <w:lang w:val="ru-RU"/>
              </w:rPr>
            </w:pPr>
            <w:r w:rsidRPr="00CA67D1">
              <w:rPr>
                <w:sz w:val="20"/>
                <w:lang w:val="ru-RU"/>
              </w:rPr>
              <w:t>0,11</w:t>
            </w:r>
          </w:p>
        </w:tc>
        <w:tc>
          <w:tcPr>
            <w:tcW w:w="1760" w:type="dxa"/>
            <w:tcBorders>
              <w:top w:val="nil"/>
              <w:left w:val="nil"/>
              <w:bottom w:val="single" w:sz="4" w:space="0" w:color="auto"/>
              <w:right w:val="single" w:sz="4" w:space="0" w:color="auto"/>
            </w:tcBorders>
            <w:shd w:val="clear" w:color="auto" w:fill="auto"/>
            <w:noWrap/>
            <w:hideMark/>
          </w:tcPr>
          <w:p w14:paraId="15F8B925" w14:textId="77777777" w:rsidR="00CA67D1" w:rsidRPr="00CA67D1" w:rsidRDefault="00CA67D1" w:rsidP="002D5B89">
            <w:pPr>
              <w:spacing w:line="360" w:lineRule="auto"/>
              <w:jc w:val="right"/>
              <w:rPr>
                <w:sz w:val="20"/>
                <w:lang w:val="ru-RU"/>
              </w:rPr>
            </w:pPr>
            <w:r w:rsidRPr="00CA67D1">
              <w:rPr>
                <w:sz w:val="20"/>
                <w:lang w:val="ru-RU"/>
              </w:rPr>
              <w:t>0,10454</w:t>
            </w:r>
          </w:p>
        </w:tc>
        <w:tc>
          <w:tcPr>
            <w:tcW w:w="1480" w:type="dxa"/>
            <w:tcBorders>
              <w:top w:val="nil"/>
              <w:left w:val="nil"/>
              <w:bottom w:val="single" w:sz="4" w:space="0" w:color="auto"/>
              <w:right w:val="single" w:sz="4" w:space="0" w:color="auto"/>
            </w:tcBorders>
            <w:shd w:val="clear" w:color="auto" w:fill="auto"/>
            <w:noWrap/>
            <w:hideMark/>
          </w:tcPr>
          <w:p w14:paraId="01E37498"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264E051B"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31CDC868"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3E8E0005" w14:textId="77777777" w:rsidR="00CA67D1" w:rsidRPr="00CA67D1" w:rsidRDefault="00CA67D1" w:rsidP="002D5B89">
            <w:pPr>
              <w:spacing w:line="360" w:lineRule="auto"/>
              <w:jc w:val="center"/>
              <w:rPr>
                <w:sz w:val="20"/>
                <w:lang w:val="ru-RU"/>
              </w:rPr>
            </w:pPr>
            <w:r w:rsidRPr="00CA67D1">
              <w:rPr>
                <w:sz w:val="20"/>
                <w:lang w:val="ru-RU"/>
              </w:rPr>
              <w:t>6005</w:t>
            </w:r>
          </w:p>
        </w:tc>
        <w:tc>
          <w:tcPr>
            <w:tcW w:w="1920" w:type="dxa"/>
            <w:tcBorders>
              <w:top w:val="nil"/>
              <w:left w:val="nil"/>
              <w:bottom w:val="single" w:sz="4" w:space="0" w:color="auto"/>
              <w:right w:val="single" w:sz="4" w:space="0" w:color="auto"/>
            </w:tcBorders>
            <w:shd w:val="clear" w:color="auto" w:fill="auto"/>
            <w:noWrap/>
            <w:hideMark/>
          </w:tcPr>
          <w:p w14:paraId="68A3892B"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64D23027"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6E8E39D5" w14:textId="77777777" w:rsidR="00CA67D1" w:rsidRPr="00CA67D1" w:rsidRDefault="00CA67D1" w:rsidP="002D5B89">
            <w:pPr>
              <w:spacing w:line="360" w:lineRule="auto"/>
              <w:jc w:val="right"/>
              <w:rPr>
                <w:sz w:val="20"/>
                <w:lang w:val="ru-RU"/>
              </w:rPr>
            </w:pPr>
            <w:r w:rsidRPr="00CA67D1">
              <w:rPr>
                <w:sz w:val="20"/>
                <w:lang w:val="ru-RU"/>
              </w:rPr>
              <w:t>0,041007</w:t>
            </w:r>
          </w:p>
        </w:tc>
        <w:tc>
          <w:tcPr>
            <w:tcW w:w="1760" w:type="dxa"/>
            <w:tcBorders>
              <w:top w:val="nil"/>
              <w:left w:val="nil"/>
              <w:bottom w:val="single" w:sz="4" w:space="0" w:color="auto"/>
              <w:right w:val="single" w:sz="4" w:space="0" w:color="auto"/>
            </w:tcBorders>
            <w:shd w:val="clear" w:color="auto" w:fill="auto"/>
            <w:noWrap/>
            <w:hideMark/>
          </w:tcPr>
          <w:p w14:paraId="614D8F45" w14:textId="77777777" w:rsidR="00CA67D1" w:rsidRPr="00CA67D1" w:rsidRDefault="00CA67D1" w:rsidP="002D5B89">
            <w:pPr>
              <w:spacing w:line="360" w:lineRule="auto"/>
              <w:jc w:val="right"/>
              <w:rPr>
                <w:sz w:val="20"/>
                <w:lang w:val="ru-RU"/>
              </w:rPr>
            </w:pPr>
            <w:r w:rsidRPr="00CA67D1">
              <w:rPr>
                <w:sz w:val="20"/>
                <w:lang w:val="ru-RU"/>
              </w:rPr>
              <w:t>0,000181</w:t>
            </w:r>
          </w:p>
        </w:tc>
        <w:tc>
          <w:tcPr>
            <w:tcW w:w="1920" w:type="dxa"/>
            <w:tcBorders>
              <w:top w:val="nil"/>
              <w:left w:val="nil"/>
              <w:bottom w:val="single" w:sz="4" w:space="0" w:color="auto"/>
              <w:right w:val="single" w:sz="4" w:space="0" w:color="auto"/>
            </w:tcBorders>
            <w:shd w:val="clear" w:color="auto" w:fill="auto"/>
            <w:noWrap/>
            <w:hideMark/>
          </w:tcPr>
          <w:p w14:paraId="777E43AC" w14:textId="77777777" w:rsidR="00CA67D1" w:rsidRPr="00CA67D1" w:rsidRDefault="00CA67D1" w:rsidP="002D5B89">
            <w:pPr>
              <w:spacing w:line="360" w:lineRule="auto"/>
              <w:jc w:val="right"/>
              <w:rPr>
                <w:sz w:val="20"/>
                <w:lang w:val="ru-RU"/>
              </w:rPr>
            </w:pPr>
            <w:r w:rsidRPr="00CA67D1">
              <w:rPr>
                <w:sz w:val="20"/>
                <w:lang w:val="ru-RU"/>
              </w:rPr>
              <w:t>0,041007</w:t>
            </w:r>
          </w:p>
        </w:tc>
        <w:tc>
          <w:tcPr>
            <w:tcW w:w="1760" w:type="dxa"/>
            <w:tcBorders>
              <w:top w:val="nil"/>
              <w:left w:val="nil"/>
              <w:bottom w:val="single" w:sz="4" w:space="0" w:color="auto"/>
              <w:right w:val="single" w:sz="4" w:space="0" w:color="auto"/>
            </w:tcBorders>
            <w:shd w:val="clear" w:color="auto" w:fill="auto"/>
            <w:noWrap/>
            <w:hideMark/>
          </w:tcPr>
          <w:p w14:paraId="41F7161E" w14:textId="77777777" w:rsidR="00CA67D1" w:rsidRPr="00CA67D1" w:rsidRDefault="00CA67D1" w:rsidP="002D5B89">
            <w:pPr>
              <w:spacing w:line="360" w:lineRule="auto"/>
              <w:jc w:val="right"/>
              <w:rPr>
                <w:sz w:val="20"/>
                <w:lang w:val="ru-RU"/>
              </w:rPr>
            </w:pPr>
            <w:r w:rsidRPr="00CA67D1">
              <w:rPr>
                <w:sz w:val="20"/>
                <w:lang w:val="ru-RU"/>
              </w:rPr>
              <w:t>0,000181</w:t>
            </w:r>
          </w:p>
        </w:tc>
        <w:tc>
          <w:tcPr>
            <w:tcW w:w="1480" w:type="dxa"/>
            <w:tcBorders>
              <w:top w:val="nil"/>
              <w:left w:val="nil"/>
              <w:bottom w:val="single" w:sz="4" w:space="0" w:color="auto"/>
              <w:right w:val="single" w:sz="4" w:space="0" w:color="auto"/>
            </w:tcBorders>
            <w:shd w:val="clear" w:color="auto" w:fill="auto"/>
            <w:noWrap/>
            <w:hideMark/>
          </w:tcPr>
          <w:p w14:paraId="3F1867AC"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5F86254E"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1A26AB90"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5890631E" w14:textId="77777777" w:rsidR="00CA67D1" w:rsidRPr="00CA67D1" w:rsidRDefault="00CA67D1" w:rsidP="002D5B89">
            <w:pPr>
              <w:spacing w:line="360" w:lineRule="auto"/>
              <w:jc w:val="center"/>
              <w:rPr>
                <w:sz w:val="20"/>
                <w:lang w:val="ru-RU"/>
              </w:rPr>
            </w:pPr>
            <w:r w:rsidRPr="00CA67D1">
              <w:rPr>
                <w:sz w:val="20"/>
                <w:lang w:val="ru-RU"/>
              </w:rPr>
              <w:t>6009</w:t>
            </w:r>
          </w:p>
        </w:tc>
        <w:tc>
          <w:tcPr>
            <w:tcW w:w="1920" w:type="dxa"/>
            <w:tcBorders>
              <w:top w:val="nil"/>
              <w:left w:val="nil"/>
              <w:bottom w:val="single" w:sz="4" w:space="0" w:color="auto"/>
              <w:right w:val="single" w:sz="4" w:space="0" w:color="auto"/>
            </w:tcBorders>
            <w:shd w:val="clear" w:color="auto" w:fill="auto"/>
            <w:noWrap/>
            <w:hideMark/>
          </w:tcPr>
          <w:p w14:paraId="36374B64"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02541ED6"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702FB39B" w14:textId="77777777" w:rsidR="00CA67D1" w:rsidRPr="00CA67D1" w:rsidRDefault="00CA67D1" w:rsidP="002D5B89">
            <w:pPr>
              <w:spacing w:line="360" w:lineRule="auto"/>
              <w:jc w:val="right"/>
              <w:rPr>
                <w:sz w:val="20"/>
                <w:lang w:val="ru-RU"/>
              </w:rPr>
            </w:pPr>
            <w:r w:rsidRPr="00CA67D1">
              <w:rPr>
                <w:sz w:val="20"/>
                <w:lang w:val="ru-RU"/>
              </w:rPr>
              <w:t>0,0078</w:t>
            </w:r>
          </w:p>
        </w:tc>
        <w:tc>
          <w:tcPr>
            <w:tcW w:w="1760" w:type="dxa"/>
            <w:tcBorders>
              <w:top w:val="nil"/>
              <w:left w:val="nil"/>
              <w:bottom w:val="single" w:sz="4" w:space="0" w:color="auto"/>
              <w:right w:val="single" w:sz="4" w:space="0" w:color="auto"/>
            </w:tcBorders>
            <w:shd w:val="clear" w:color="auto" w:fill="auto"/>
            <w:noWrap/>
            <w:hideMark/>
          </w:tcPr>
          <w:p w14:paraId="710A4688" w14:textId="77777777" w:rsidR="00CA67D1" w:rsidRPr="00CA67D1" w:rsidRDefault="00CA67D1" w:rsidP="002D5B89">
            <w:pPr>
              <w:spacing w:line="360" w:lineRule="auto"/>
              <w:jc w:val="right"/>
              <w:rPr>
                <w:sz w:val="20"/>
                <w:lang w:val="ru-RU"/>
              </w:rPr>
            </w:pPr>
            <w:r w:rsidRPr="00CA67D1">
              <w:rPr>
                <w:sz w:val="20"/>
                <w:lang w:val="ru-RU"/>
              </w:rPr>
              <w:t>0,002</w:t>
            </w:r>
          </w:p>
        </w:tc>
        <w:tc>
          <w:tcPr>
            <w:tcW w:w="1920" w:type="dxa"/>
            <w:tcBorders>
              <w:top w:val="nil"/>
              <w:left w:val="nil"/>
              <w:bottom w:val="single" w:sz="4" w:space="0" w:color="auto"/>
              <w:right w:val="single" w:sz="4" w:space="0" w:color="auto"/>
            </w:tcBorders>
            <w:shd w:val="clear" w:color="auto" w:fill="auto"/>
            <w:noWrap/>
            <w:hideMark/>
          </w:tcPr>
          <w:p w14:paraId="3240BE87" w14:textId="77777777" w:rsidR="00CA67D1" w:rsidRPr="00CA67D1" w:rsidRDefault="00CA67D1" w:rsidP="002D5B89">
            <w:pPr>
              <w:spacing w:line="360" w:lineRule="auto"/>
              <w:jc w:val="right"/>
              <w:rPr>
                <w:sz w:val="20"/>
                <w:lang w:val="ru-RU"/>
              </w:rPr>
            </w:pPr>
            <w:r w:rsidRPr="00CA67D1">
              <w:rPr>
                <w:sz w:val="20"/>
                <w:lang w:val="ru-RU"/>
              </w:rPr>
              <w:t>0,0078</w:t>
            </w:r>
          </w:p>
        </w:tc>
        <w:tc>
          <w:tcPr>
            <w:tcW w:w="1760" w:type="dxa"/>
            <w:tcBorders>
              <w:top w:val="nil"/>
              <w:left w:val="nil"/>
              <w:bottom w:val="single" w:sz="4" w:space="0" w:color="auto"/>
              <w:right w:val="single" w:sz="4" w:space="0" w:color="auto"/>
            </w:tcBorders>
            <w:shd w:val="clear" w:color="auto" w:fill="auto"/>
            <w:noWrap/>
            <w:hideMark/>
          </w:tcPr>
          <w:p w14:paraId="78DA02E7" w14:textId="77777777" w:rsidR="00CA67D1" w:rsidRPr="00CA67D1" w:rsidRDefault="00CA67D1" w:rsidP="002D5B89">
            <w:pPr>
              <w:spacing w:line="360" w:lineRule="auto"/>
              <w:jc w:val="right"/>
              <w:rPr>
                <w:sz w:val="20"/>
                <w:lang w:val="ru-RU"/>
              </w:rPr>
            </w:pPr>
            <w:r w:rsidRPr="00CA67D1">
              <w:rPr>
                <w:sz w:val="20"/>
                <w:lang w:val="ru-RU"/>
              </w:rPr>
              <w:t>0,002</w:t>
            </w:r>
          </w:p>
        </w:tc>
        <w:tc>
          <w:tcPr>
            <w:tcW w:w="1480" w:type="dxa"/>
            <w:tcBorders>
              <w:top w:val="nil"/>
              <w:left w:val="nil"/>
              <w:bottom w:val="single" w:sz="4" w:space="0" w:color="auto"/>
              <w:right w:val="single" w:sz="4" w:space="0" w:color="auto"/>
            </w:tcBorders>
            <w:shd w:val="clear" w:color="auto" w:fill="auto"/>
            <w:noWrap/>
            <w:hideMark/>
          </w:tcPr>
          <w:p w14:paraId="5EAE4B28"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1788C47C"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38521121"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3F67F921" w14:textId="77777777" w:rsidR="00CA67D1" w:rsidRPr="00CA67D1" w:rsidRDefault="00CA67D1" w:rsidP="002D5B89">
            <w:pPr>
              <w:spacing w:line="360" w:lineRule="auto"/>
              <w:jc w:val="center"/>
              <w:rPr>
                <w:sz w:val="20"/>
                <w:lang w:val="ru-RU"/>
              </w:rPr>
            </w:pPr>
            <w:r w:rsidRPr="00CA67D1">
              <w:rPr>
                <w:sz w:val="20"/>
                <w:lang w:val="ru-RU"/>
              </w:rPr>
              <w:t>6010</w:t>
            </w:r>
          </w:p>
        </w:tc>
        <w:tc>
          <w:tcPr>
            <w:tcW w:w="1920" w:type="dxa"/>
            <w:tcBorders>
              <w:top w:val="nil"/>
              <w:left w:val="nil"/>
              <w:bottom w:val="single" w:sz="4" w:space="0" w:color="auto"/>
              <w:right w:val="single" w:sz="4" w:space="0" w:color="auto"/>
            </w:tcBorders>
            <w:shd w:val="clear" w:color="auto" w:fill="auto"/>
            <w:noWrap/>
            <w:hideMark/>
          </w:tcPr>
          <w:p w14:paraId="12CD2E2C"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647116E3"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6187F88D" w14:textId="77777777" w:rsidR="00CA67D1" w:rsidRPr="00CA67D1" w:rsidRDefault="00CA67D1" w:rsidP="002D5B89">
            <w:pPr>
              <w:spacing w:line="360" w:lineRule="auto"/>
              <w:jc w:val="right"/>
              <w:rPr>
                <w:sz w:val="20"/>
                <w:lang w:val="ru-RU"/>
              </w:rPr>
            </w:pPr>
            <w:r w:rsidRPr="00CA67D1">
              <w:rPr>
                <w:sz w:val="20"/>
                <w:lang w:val="ru-RU"/>
              </w:rPr>
              <w:t>0,000091</w:t>
            </w:r>
          </w:p>
        </w:tc>
        <w:tc>
          <w:tcPr>
            <w:tcW w:w="1760" w:type="dxa"/>
            <w:tcBorders>
              <w:top w:val="nil"/>
              <w:left w:val="nil"/>
              <w:bottom w:val="single" w:sz="4" w:space="0" w:color="auto"/>
              <w:right w:val="single" w:sz="4" w:space="0" w:color="auto"/>
            </w:tcBorders>
            <w:shd w:val="clear" w:color="auto" w:fill="auto"/>
            <w:noWrap/>
            <w:hideMark/>
          </w:tcPr>
          <w:p w14:paraId="38571D41" w14:textId="77777777" w:rsidR="00CA67D1" w:rsidRPr="00CA67D1" w:rsidRDefault="00CA67D1" w:rsidP="002D5B89">
            <w:pPr>
              <w:spacing w:line="360" w:lineRule="auto"/>
              <w:jc w:val="right"/>
              <w:rPr>
                <w:sz w:val="20"/>
                <w:lang w:val="ru-RU"/>
              </w:rPr>
            </w:pPr>
            <w:r w:rsidRPr="00CA67D1">
              <w:rPr>
                <w:sz w:val="20"/>
                <w:lang w:val="ru-RU"/>
              </w:rPr>
              <w:t>0,000023</w:t>
            </w:r>
          </w:p>
        </w:tc>
        <w:tc>
          <w:tcPr>
            <w:tcW w:w="1920" w:type="dxa"/>
            <w:tcBorders>
              <w:top w:val="nil"/>
              <w:left w:val="nil"/>
              <w:bottom w:val="single" w:sz="4" w:space="0" w:color="auto"/>
              <w:right w:val="single" w:sz="4" w:space="0" w:color="auto"/>
            </w:tcBorders>
            <w:shd w:val="clear" w:color="auto" w:fill="auto"/>
            <w:noWrap/>
            <w:hideMark/>
          </w:tcPr>
          <w:p w14:paraId="010A0CE6" w14:textId="77777777" w:rsidR="00CA67D1" w:rsidRPr="00CA67D1" w:rsidRDefault="00CA67D1" w:rsidP="002D5B89">
            <w:pPr>
              <w:spacing w:line="360" w:lineRule="auto"/>
              <w:jc w:val="right"/>
              <w:rPr>
                <w:sz w:val="20"/>
                <w:lang w:val="ru-RU"/>
              </w:rPr>
            </w:pPr>
            <w:r w:rsidRPr="00CA67D1">
              <w:rPr>
                <w:sz w:val="20"/>
                <w:lang w:val="ru-RU"/>
              </w:rPr>
              <w:t>0,000091</w:t>
            </w:r>
          </w:p>
        </w:tc>
        <w:tc>
          <w:tcPr>
            <w:tcW w:w="1760" w:type="dxa"/>
            <w:tcBorders>
              <w:top w:val="nil"/>
              <w:left w:val="nil"/>
              <w:bottom w:val="single" w:sz="4" w:space="0" w:color="auto"/>
              <w:right w:val="single" w:sz="4" w:space="0" w:color="auto"/>
            </w:tcBorders>
            <w:shd w:val="clear" w:color="auto" w:fill="auto"/>
            <w:noWrap/>
            <w:hideMark/>
          </w:tcPr>
          <w:p w14:paraId="799D9590" w14:textId="77777777" w:rsidR="00CA67D1" w:rsidRPr="00CA67D1" w:rsidRDefault="00CA67D1" w:rsidP="002D5B89">
            <w:pPr>
              <w:spacing w:line="360" w:lineRule="auto"/>
              <w:jc w:val="right"/>
              <w:rPr>
                <w:sz w:val="20"/>
                <w:lang w:val="ru-RU"/>
              </w:rPr>
            </w:pPr>
            <w:r w:rsidRPr="00CA67D1">
              <w:rPr>
                <w:sz w:val="20"/>
                <w:lang w:val="ru-RU"/>
              </w:rPr>
              <w:t>0,000023</w:t>
            </w:r>
          </w:p>
        </w:tc>
        <w:tc>
          <w:tcPr>
            <w:tcW w:w="1480" w:type="dxa"/>
            <w:tcBorders>
              <w:top w:val="nil"/>
              <w:left w:val="nil"/>
              <w:bottom w:val="single" w:sz="4" w:space="0" w:color="auto"/>
              <w:right w:val="single" w:sz="4" w:space="0" w:color="auto"/>
            </w:tcBorders>
            <w:shd w:val="clear" w:color="auto" w:fill="auto"/>
            <w:noWrap/>
            <w:hideMark/>
          </w:tcPr>
          <w:p w14:paraId="2D7FB67E"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770C346B" w14:textId="77777777" w:rsidTr="00CA67D1">
        <w:trPr>
          <w:trHeight w:val="288"/>
        </w:trPr>
        <w:tc>
          <w:tcPr>
            <w:tcW w:w="2420" w:type="dxa"/>
            <w:vMerge/>
            <w:tcBorders>
              <w:top w:val="nil"/>
              <w:left w:val="single" w:sz="4" w:space="0" w:color="auto"/>
              <w:bottom w:val="single" w:sz="4" w:space="0" w:color="000000"/>
              <w:right w:val="single" w:sz="4" w:space="0" w:color="auto"/>
            </w:tcBorders>
            <w:vAlign w:val="center"/>
            <w:hideMark/>
          </w:tcPr>
          <w:p w14:paraId="74E6922D" w14:textId="77777777" w:rsidR="00CA67D1" w:rsidRPr="00CA67D1" w:rsidRDefault="00CA67D1" w:rsidP="002D5B89">
            <w:pPr>
              <w:spacing w:line="360" w:lineRule="auto"/>
              <w:rPr>
                <w:sz w:val="20"/>
                <w:lang w:val="ru-RU"/>
              </w:rPr>
            </w:pPr>
          </w:p>
        </w:tc>
        <w:tc>
          <w:tcPr>
            <w:tcW w:w="1720" w:type="dxa"/>
            <w:tcBorders>
              <w:top w:val="nil"/>
              <w:left w:val="nil"/>
              <w:bottom w:val="single" w:sz="4" w:space="0" w:color="auto"/>
              <w:right w:val="single" w:sz="4" w:space="0" w:color="auto"/>
            </w:tcBorders>
            <w:shd w:val="clear" w:color="auto" w:fill="auto"/>
            <w:hideMark/>
          </w:tcPr>
          <w:p w14:paraId="4C82ACFA" w14:textId="77777777" w:rsidR="00CA67D1" w:rsidRPr="00CA67D1" w:rsidRDefault="00CA67D1" w:rsidP="002D5B89">
            <w:pPr>
              <w:spacing w:line="360" w:lineRule="auto"/>
              <w:jc w:val="center"/>
              <w:rPr>
                <w:sz w:val="20"/>
                <w:lang w:val="ru-RU"/>
              </w:rPr>
            </w:pPr>
            <w:r w:rsidRPr="00CA67D1">
              <w:rPr>
                <w:sz w:val="20"/>
                <w:lang w:val="ru-RU"/>
              </w:rPr>
              <w:t>6011</w:t>
            </w:r>
          </w:p>
        </w:tc>
        <w:tc>
          <w:tcPr>
            <w:tcW w:w="1920" w:type="dxa"/>
            <w:tcBorders>
              <w:top w:val="nil"/>
              <w:left w:val="nil"/>
              <w:bottom w:val="single" w:sz="4" w:space="0" w:color="auto"/>
              <w:right w:val="single" w:sz="4" w:space="0" w:color="auto"/>
            </w:tcBorders>
            <w:shd w:val="clear" w:color="auto" w:fill="auto"/>
            <w:noWrap/>
            <w:hideMark/>
          </w:tcPr>
          <w:p w14:paraId="4C32CA90"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5391C4B0"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1A336DA1" w14:textId="77777777" w:rsidR="00CA67D1" w:rsidRPr="00CA67D1" w:rsidRDefault="00CA67D1" w:rsidP="002D5B89">
            <w:pPr>
              <w:spacing w:line="360" w:lineRule="auto"/>
              <w:jc w:val="right"/>
              <w:rPr>
                <w:sz w:val="20"/>
                <w:lang w:val="ru-RU"/>
              </w:rPr>
            </w:pPr>
            <w:r w:rsidRPr="00CA67D1">
              <w:rPr>
                <w:sz w:val="20"/>
                <w:lang w:val="ru-RU"/>
              </w:rPr>
              <w:t>0,0483</w:t>
            </w:r>
          </w:p>
        </w:tc>
        <w:tc>
          <w:tcPr>
            <w:tcW w:w="1760" w:type="dxa"/>
            <w:tcBorders>
              <w:top w:val="nil"/>
              <w:left w:val="nil"/>
              <w:bottom w:val="single" w:sz="4" w:space="0" w:color="auto"/>
              <w:right w:val="single" w:sz="4" w:space="0" w:color="auto"/>
            </w:tcBorders>
            <w:shd w:val="clear" w:color="auto" w:fill="auto"/>
            <w:noWrap/>
            <w:hideMark/>
          </w:tcPr>
          <w:p w14:paraId="42017D39" w14:textId="77777777" w:rsidR="00CA67D1" w:rsidRPr="00CA67D1" w:rsidRDefault="00CA67D1" w:rsidP="002D5B89">
            <w:pPr>
              <w:spacing w:line="360" w:lineRule="auto"/>
              <w:jc w:val="right"/>
              <w:rPr>
                <w:sz w:val="20"/>
                <w:lang w:val="ru-RU"/>
              </w:rPr>
            </w:pPr>
            <w:r w:rsidRPr="00CA67D1">
              <w:rPr>
                <w:sz w:val="20"/>
                <w:lang w:val="ru-RU"/>
              </w:rPr>
              <w:t>0,0313</w:t>
            </w:r>
          </w:p>
        </w:tc>
        <w:tc>
          <w:tcPr>
            <w:tcW w:w="1920" w:type="dxa"/>
            <w:tcBorders>
              <w:top w:val="nil"/>
              <w:left w:val="nil"/>
              <w:bottom w:val="single" w:sz="4" w:space="0" w:color="auto"/>
              <w:right w:val="single" w:sz="4" w:space="0" w:color="auto"/>
            </w:tcBorders>
            <w:shd w:val="clear" w:color="auto" w:fill="auto"/>
            <w:noWrap/>
            <w:hideMark/>
          </w:tcPr>
          <w:p w14:paraId="4E2DD557" w14:textId="77777777" w:rsidR="00CA67D1" w:rsidRPr="00CA67D1" w:rsidRDefault="00CA67D1" w:rsidP="002D5B89">
            <w:pPr>
              <w:spacing w:line="360" w:lineRule="auto"/>
              <w:jc w:val="right"/>
              <w:rPr>
                <w:sz w:val="20"/>
                <w:lang w:val="ru-RU"/>
              </w:rPr>
            </w:pPr>
            <w:r w:rsidRPr="00CA67D1">
              <w:rPr>
                <w:sz w:val="20"/>
                <w:lang w:val="ru-RU"/>
              </w:rPr>
              <w:t>0,0483</w:t>
            </w:r>
          </w:p>
        </w:tc>
        <w:tc>
          <w:tcPr>
            <w:tcW w:w="1760" w:type="dxa"/>
            <w:tcBorders>
              <w:top w:val="nil"/>
              <w:left w:val="nil"/>
              <w:bottom w:val="single" w:sz="4" w:space="0" w:color="auto"/>
              <w:right w:val="single" w:sz="4" w:space="0" w:color="auto"/>
            </w:tcBorders>
            <w:shd w:val="clear" w:color="auto" w:fill="auto"/>
            <w:noWrap/>
            <w:hideMark/>
          </w:tcPr>
          <w:p w14:paraId="4F5E3815" w14:textId="77777777" w:rsidR="00CA67D1" w:rsidRPr="00CA67D1" w:rsidRDefault="00CA67D1" w:rsidP="002D5B89">
            <w:pPr>
              <w:spacing w:line="360" w:lineRule="auto"/>
              <w:jc w:val="right"/>
              <w:rPr>
                <w:sz w:val="20"/>
                <w:lang w:val="ru-RU"/>
              </w:rPr>
            </w:pPr>
            <w:r w:rsidRPr="00CA67D1">
              <w:rPr>
                <w:sz w:val="20"/>
                <w:lang w:val="ru-RU"/>
              </w:rPr>
              <w:t>0,0313</w:t>
            </w:r>
          </w:p>
        </w:tc>
        <w:tc>
          <w:tcPr>
            <w:tcW w:w="1480" w:type="dxa"/>
            <w:tcBorders>
              <w:top w:val="nil"/>
              <w:left w:val="nil"/>
              <w:bottom w:val="single" w:sz="4" w:space="0" w:color="auto"/>
              <w:right w:val="single" w:sz="4" w:space="0" w:color="auto"/>
            </w:tcBorders>
            <w:shd w:val="clear" w:color="auto" w:fill="auto"/>
            <w:noWrap/>
            <w:hideMark/>
          </w:tcPr>
          <w:p w14:paraId="6C9A506C"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5357A1" w14:paraId="0B693DF6" w14:textId="77777777" w:rsidTr="00CA67D1">
        <w:trPr>
          <w:trHeight w:val="288"/>
        </w:trPr>
        <w:tc>
          <w:tcPr>
            <w:tcW w:w="166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3F05F" w14:textId="77777777" w:rsidR="00CA67D1" w:rsidRPr="00CA67D1" w:rsidRDefault="00CA67D1" w:rsidP="002D5B89">
            <w:pPr>
              <w:spacing w:line="360" w:lineRule="auto"/>
              <w:rPr>
                <w:b/>
                <w:bCs/>
                <w:sz w:val="20"/>
                <w:lang w:val="ru-RU"/>
              </w:rPr>
            </w:pPr>
            <w:r w:rsidRPr="00CA67D1">
              <w:rPr>
                <w:b/>
                <w:bCs/>
                <w:sz w:val="20"/>
                <w:lang w:val="ru-RU"/>
              </w:rPr>
              <w:t xml:space="preserve"> (2930) Пыль абразивная (Корунд белый, Монокорунд) (1027*)</w:t>
            </w:r>
          </w:p>
        </w:tc>
      </w:tr>
      <w:tr w:rsidR="00CA67D1" w:rsidRPr="00CA67D1" w14:paraId="6D91A30F" w14:textId="77777777" w:rsidTr="00CA67D1">
        <w:trPr>
          <w:trHeight w:val="288"/>
        </w:trPr>
        <w:tc>
          <w:tcPr>
            <w:tcW w:w="2420" w:type="dxa"/>
            <w:tcBorders>
              <w:top w:val="nil"/>
              <w:left w:val="single" w:sz="4" w:space="0" w:color="auto"/>
              <w:bottom w:val="single" w:sz="4" w:space="0" w:color="auto"/>
              <w:right w:val="single" w:sz="4" w:space="0" w:color="auto"/>
            </w:tcBorders>
            <w:shd w:val="clear" w:color="auto" w:fill="auto"/>
            <w:hideMark/>
          </w:tcPr>
          <w:p w14:paraId="5F7ACADA" w14:textId="77777777" w:rsidR="00CA67D1" w:rsidRPr="00CA67D1" w:rsidRDefault="00CA67D1" w:rsidP="002D5B89">
            <w:pPr>
              <w:spacing w:line="360" w:lineRule="auto"/>
              <w:rPr>
                <w:sz w:val="20"/>
                <w:lang w:val="ru-RU"/>
              </w:rPr>
            </w:pPr>
            <w:r w:rsidRPr="00CA67D1">
              <w:rPr>
                <w:sz w:val="20"/>
                <w:lang w:val="ru-RU"/>
              </w:rPr>
              <w:t>Обустройство. СМР</w:t>
            </w:r>
          </w:p>
        </w:tc>
        <w:tc>
          <w:tcPr>
            <w:tcW w:w="1720" w:type="dxa"/>
            <w:tcBorders>
              <w:top w:val="nil"/>
              <w:left w:val="nil"/>
              <w:bottom w:val="single" w:sz="4" w:space="0" w:color="auto"/>
              <w:right w:val="single" w:sz="4" w:space="0" w:color="auto"/>
            </w:tcBorders>
            <w:shd w:val="clear" w:color="auto" w:fill="auto"/>
            <w:hideMark/>
          </w:tcPr>
          <w:p w14:paraId="04C4E7CA" w14:textId="77777777" w:rsidR="00CA67D1" w:rsidRPr="00CA67D1" w:rsidRDefault="00CA67D1" w:rsidP="002D5B89">
            <w:pPr>
              <w:spacing w:line="360" w:lineRule="auto"/>
              <w:jc w:val="center"/>
              <w:rPr>
                <w:sz w:val="20"/>
                <w:lang w:val="ru-RU"/>
              </w:rPr>
            </w:pPr>
            <w:r w:rsidRPr="00CA67D1">
              <w:rPr>
                <w:sz w:val="20"/>
                <w:lang w:val="ru-RU"/>
              </w:rPr>
              <w:t>6007</w:t>
            </w:r>
          </w:p>
        </w:tc>
        <w:tc>
          <w:tcPr>
            <w:tcW w:w="1920" w:type="dxa"/>
            <w:tcBorders>
              <w:top w:val="nil"/>
              <w:left w:val="nil"/>
              <w:bottom w:val="single" w:sz="4" w:space="0" w:color="auto"/>
              <w:right w:val="single" w:sz="4" w:space="0" w:color="auto"/>
            </w:tcBorders>
            <w:shd w:val="clear" w:color="auto" w:fill="auto"/>
            <w:noWrap/>
            <w:hideMark/>
          </w:tcPr>
          <w:p w14:paraId="10FCD4A7" w14:textId="77777777" w:rsidR="00CA67D1" w:rsidRPr="00CA67D1" w:rsidRDefault="00CA67D1" w:rsidP="002D5B89">
            <w:pPr>
              <w:spacing w:line="360" w:lineRule="auto"/>
              <w:jc w:val="right"/>
              <w:rPr>
                <w:sz w:val="20"/>
                <w:lang w:val="ru-RU"/>
              </w:rPr>
            </w:pPr>
            <w:r w:rsidRPr="00CA67D1">
              <w:rPr>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4E76BAD9" w14:textId="77777777" w:rsidR="00CA67D1" w:rsidRPr="00CA67D1" w:rsidRDefault="00CA67D1" w:rsidP="002D5B89">
            <w:pPr>
              <w:spacing w:line="360" w:lineRule="auto"/>
              <w:jc w:val="right"/>
              <w:rPr>
                <w:sz w:val="20"/>
                <w:lang w:val="ru-RU"/>
              </w:rPr>
            </w:pPr>
            <w:r w:rsidRPr="00CA67D1">
              <w:rPr>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3BEAE8CE" w14:textId="77777777" w:rsidR="00CA67D1" w:rsidRPr="00CA67D1" w:rsidRDefault="00CA67D1" w:rsidP="002D5B89">
            <w:pPr>
              <w:spacing w:line="360" w:lineRule="auto"/>
              <w:jc w:val="right"/>
              <w:rPr>
                <w:sz w:val="20"/>
                <w:lang w:val="ru-RU"/>
              </w:rPr>
            </w:pPr>
            <w:r w:rsidRPr="00CA67D1">
              <w:rPr>
                <w:sz w:val="20"/>
                <w:lang w:val="ru-RU"/>
              </w:rPr>
              <w:t>0,0000144</w:t>
            </w:r>
          </w:p>
        </w:tc>
        <w:tc>
          <w:tcPr>
            <w:tcW w:w="1760" w:type="dxa"/>
            <w:tcBorders>
              <w:top w:val="nil"/>
              <w:left w:val="nil"/>
              <w:bottom w:val="single" w:sz="4" w:space="0" w:color="auto"/>
              <w:right w:val="single" w:sz="4" w:space="0" w:color="auto"/>
            </w:tcBorders>
            <w:shd w:val="clear" w:color="auto" w:fill="auto"/>
            <w:noWrap/>
            <w:hideMark/>
          </w:tcPr>
          <w:p w14:paraId="3DF1F5BC" w14:textId="77777777" w:rsidR="00CA67D1" w:rsidRPr="00CA67D1" w:rsidRDefault="00CA67D1" w:rsidP="002D5B89">
            <w:pPr>
              <w:spacing w:line="360" w:lineRule="auto"/>
              <w:jc w:val="right"/>
              <w:rPr>
                <w:sz w:val="20"/>
                <w:lang w:val="ru-RU"/>
              </w:rPr>
            </w:pPr>
            <w:r w:rsidRPr="00CA67D1">
              <w:rPr>
                <w:sz w:val="20"/>
                <w:lang w:val="ru-RU"/>
              </w:rPr>
              <w:t>0,0000026</w:t>
            </w:r>
          </w:p>
        </w:tc>
        <w:tc>
          <w:tcPr>
            <w:tcW w:w="1920" w:type="dxa"/>
            <w:tcBorders>
              <w:top w:val="nil"/>
              <w:left w:val="nil"/>
              <w:bottom w:val="single" w:sz="4" w:space="0" w:color="auto"/>
              <w:right w:val="single" w:sz="4" w:space="0" w:color="auto"/>
            </w:tcBorders>
            <w:shd w:val="clear" w:color="auto" w:fill="auto"/>
            <w:noWrap/>
            <w:hideMark/>
          </w:tcPr>
          <w:p w14:paraId="066D1168" w14:textId="77777777" w:rsidR="00CA67D1" w:rsidRPr="00CA67D1" w:rsidRDefault="00CA67D1" w:rsidP="002D5B89">
            <w:pPr>
              <w:spacing w:line="360" w:lineRule="auto"/>
              <w:jc w:val="right"/>
              <w:rPr>
                <w:sz w:val="20"/>
                <w:lang w:val="ru-RU"/>
              </w:rPr>
            </w:pPr>
            <w:r w:rsidRPr="00CA67D1">
              <w:rPr>
                <w:sz w:val="20"/>
                <w:lang w:val="ru-RU"/>
              </w:rPr>
              <w:t>0,0000144</w:t>
            </w:r>
          </w:p>
        </w:tc>
        <w:tc>
          <w:tcPr>
            <w:tcW w:w="1760" w:type="dxa"/>
            <w:tcBorders>
              <w:top w:val="nil"/>
              <w:left w:val="nil"/>
              <w:bottom w:val="single" w:sz="4" w:space="0" w:color="auto"/>
              <w:right w:val="single" w:sz="4" w:space="0" w:color="auto"/>
            </w:tcBorders>
            <w:shd w:val="clear" w:color="auto" w:fill="auto"/>
            <w:noWrap/>
            <w:hideMark/>
          </w:tcPr>
          <w:p w14:paraId="214169AC" w14:textId="77777777" w:rsidR="00CA67D1" w:rsidRPr="00CA67D1" w:rsidRDefault="00CA67D1" w:rsidP="002D5B89">
            <w:pPr>
              <w:spacing w:line="360" w:lineRule="auto"/>
              <w:jc w:val="right"/>
              <w:rPr>
                <w:sz w:val="20"/>
                <w:lang w:val="ru-RU"/>
              </w:rPr>
            </w:pPr>
            <w:r w:rsidRPr="00CA67D1">
              <w:rPr>
                <w:sz w:val="20"/>
                <w:lang w:val="ru-RU"/>
              </w:rPr>
              <w:t>0,0000026</w:t>
            </w:r>
          </w:p>
        </w:tc>
        <w:tc>
          <w:tcPr>
            <w:tcW w:w="1480" w:type="dxa"/>
            <w:tcBorders>
              <w:top w:val="nil"/>
              <w:left w:val="nil"/>
              <w:bottom w:val="single" w:sz="4" w:space="0" w:color="auto"/>
              <w:right w:val="single" w:sz="4" w:space="0" w:color="auto"/>
            </w:tcBorders>
            <w:shd w:val="clear" w:color="auto" w:fill="auto"/>
            <w:noWrap/>
            <w:hideMark/>
          </w:tcPr>
          <w:p w14:paraId="657FA960" w14:textId="77777777" w:rsidR="00CA67D1" w:rsidRPr="00CA67D1" w:rsidRDefault="00CA67D1" w:rsidP="002D5B89">
            <w:pPr>
              <w:spacing w:line="360" w:lineRule="auto"/>
              <w:jc w:val="center"/>
              <w:rPr>
                <w:sz w:val="20"/>
                <w:lang w:val="ru-RU"/>
              </w:rPr>
            </w:pPr>
            <w:r w:rsidRPr="00CA67D1">
              <w:rPr>
                <w:sz w:val="20"/>
                <w:lang w:val="ru-RU"/>
              </w:rPr>
              <w:t>2026</w:t>
            </w:r>
          </w:p>
        </w:tc>
      </w:tr>
      <w:tr w:rsidR="00CA67D1" w:rsidRPr="00CA67D1" w14:paraId="26D05397" w14:textId="77777777" w:rsidTr="00CA67D1">
        <w:trPr>
          <w:trHeight w:val="288"/>
        </w:trPr>
        <w:tc>
          <w:tcPr>
            <w:tcW w:w="4140" w:type="dxa"/>
            <w:gridSpan w:val="2"/>
            <w:tcBorders>
              <w:top w:val="single" w:sz="4" w:space="0" w:color="auto"/>
              <w:left w:val="single" w:sz="4" w:space="0" w:color="auto"/>
              <w:bottom w:val="single" w:sz="4" w:space="0" w:color="auto"/>
              <w:right w:val="single" w:sz="4" w:space="0" w:color="auto"/>
            </w:tcBorders>
            <w:shd w:val="clear" w:color="auto" w:fill="auto"/>
            <w:hideMark/>
          </w:tcPr>
          <w:p w14:paraId="072978D4" w14:textId="77777777" w:rsidR="00CA67D1" w:rsidRPr="00CA67D1" w:rsidRDefault="00CA67D1" w:rsidP="002D5B89">
            <w:pPr>
              <w:spacing w:line="360" w:lineRule="auto"/>
              <w:rPr>
                <w:b/>
                <w:bCs/>
                <w:sz w:val="20"/>
                <w:lang w:val="ru-RU"/>
              </w:rPr>
            </w:pPr>
            <w:r w:rsidRPr="00CA67D1">
              <w:rPr>
                <w:b/>
                <w:bCs/>
                <w:sz w:val="20"/>
                <w:lang w:val="ru-RU"/>
              </w:rPr>
              <w:t>Итого по неорганизованным источникам:</w:t>
            </w:r>
          </w:p>
        </w:tc>
        <w:tc>
          <w:tcPr>
            <w:tcW w:w="1920" w:type="dxa"/>
            <w:tcBorders>
              <w:top w:val="nil"/>
              <w:left w:val="nil"/>
              <w:bottom w:val="single" w:sz="4" w:space="0" w:color="auto"/>
              <w:right w:val="single" w:sz="4" w:space="0" w:color="auto"/>
            </w:tcBorders>
            <w:shd w:val="clear" w:color="auto" w:fill="auto"/>
            <w:noWrap/>
            <w:hideMark/>
          </w:tcPr>
          <w:p w14:paraId="5D0D1297" w14:textId="77777777" w:rsidR="00CA67D1" w:rsidRPr="00CA67D1" w:rsidRDefault="00CA67D1" w:rsidP="002D5B89">
            <w:pPr>
              <w:spacing w:line="360" w:lineRule="auto"/>
              <w:jc w:val="right"/>
              <w:rPr>
                <w:b/>
                <w:bCs/>
                <w:sz w:val="20"/>
                <w:lang w:val="ru-RU"/>
              </w:rPr>
            </w:pPr>
            <w:r w:rsidRPr="00CA67D1">
              <w:rPr>
                <w:b/>
                <w:bCs/>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598EFFD3" w14:textId="77777777" w:rsidR="00CA67D1" w:rsidRPr="00CA67D1" w:rsidRDefault="00CA67D1" w:rsidP="002D5B89">
            <w:pPr>
              <w:spacing w:line="360" w:lineRule="auto"/>
              <w:jc w:val="right"/>
              <w:rPr>
                <w:b/>
                <w:bCs/>
                <w:sz w:val="20"/>
                <w:lang w:val="ru-RU"/>
              </w:rPr>
            </w:pPr>
            <w:r w:rsidRPr="00CA67D1">
              <w:rPr>
                <w:b/>
                <w:bCs/>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5DF91ABE" w14:textId="77777777" w:rsidR="00CA67D1" w:rsidRPr="00CA67D1" w:rsidRDefault="00CA67D1" w:rsidP="002D5B89">
            <w:pPr>
              <w:spacing w:line="360" w:lineRule="auto"/>
              <w:jc w:val="right"/>
              <w:rPr>
                <w:b/>
                <w:bCs/>
                <w:sz w:val="20"/>
                <w:lang w:val="ru-RU"/>
              </w:rPr>
            </w:pPr>
            <w:r w:rsidRPr="00CA67D1">
              <w:rPr>
                <w:b/>
                <w:bCs/>
                <w:sz w:val="20"/>
                <w:lang w:val="ru-RU"/>
              </w:rPr>
              <w:t>5,945276848</w:t>
            </w:r>
          </w:p>
        </w:tc>
        <w:tc>
          <w:tcPr>
            <w:tcW w:w="1760" w:type="dxa"/>
            <w:tcBorders>
              <w:top w:val="nil"/>
              <w:left w:val="nil"/>
              <w:bottom w:val="single" w:sz="4" w:space="0" w:color="auto"/>
              <w:right w:val="single" w:sz="4" w:space="0" w:color="auto"/>
            </w:tcBorders>
            <w:shd w:val="clear" w:color="auto" w:fill="auto"/>
            <w:noWrap/>
            <w:hideMark/>
          </w:tcPr>
          <w:p w14:paraId="3883C3BD" w14:textId="77777777" w:rsidR="00CA67D1" w:rsidRPr="00CA67D1" w:rsidRDefault="00CA67D1" w:rsidP="002D5B89">
            <w:pPr>
              <w:spacing w:line="360" w:lineRule="auto"/>
              <w:jc w:val="right"/>
              <w:rPr>
                <w:b/>
                <w:bCs/>
                <w:sz w:val="20"/>
                <w:lang w:val="ru-RU"/>
              </w:rPr>
            </w:pPr>
            <w:r w:rsidRPr="00CA67D1">
              <w:rPr>
                <w:b/>
                <w:bCs/>
                <w:sz w:val="20"/>
                <w:lang w:val="ru-RU"/>
              </w:rPr>
              <w:t>0,196268506</w:t>
            </w:r>
          </w:p>
        </w:tc>
        <w:tc>
          <w:tcPr>
            <w:tcW w:w="1920" w:type="dxa"/>
            <w:tcBorders>
              <w:top w:val="nil"/>
              <w:left w:val="nil"/>
              <w:bottom w:val="single" w:sz="4" w:space="0" w:color="auto"/>
              <w:right w:val="single" w:sz="4" w:space="0" w:color="auto"/>
            </w:tcBorders>
            <w:shd w:val="clear" w:color="auto" w:fill="auto"/>
            <w:noWrap/>
            <w:hideMark/>
          </w:tcPr>
          <w:p w14:paraId="31F905E6" w14:textId="77777777" w:rsidR="00CA67D1" w:rsidRPr="00CA67D1" w:rsidRDefault="00CA67D1" w:rsidP="002D5B89">
            <w:pPr>
              <w:spacing w:line="360" w:lineRule="auto"/>
              <w:jc w:val="right"/>
              <w:rPr>
                <w:b/>
                <w:bCs/>
                <w:sz w:val="20"/>
                <w:lang w:val="ru-RU"/>
              </w:rPr>
            </w:pPr>
            <w:r w:rsidRPr="00CA67D1">
              <w:rPr>
                <w:b/>
                <w:bCs/>
                <w:sz w:val="20"/>
                <w:lang w:val="ru-RU"/>
              </w:rPr>
              <w:t>5,945276848</w:t>
            </w:r>
          </w:p>
        </w:tc>
        <w:tc>
          <w:tcPr>
            <w:tcW w:w="1760" w:type="dxa"/>
            <w:tcBorders>
              <w:top w:val="nil"/>
              <w:left w:val="nil"/>
              <w:bottom w:val="single" w:sz="4" w:space="0" w:color="auto"/>
              <w:right w:val="single" w:sz="4" w:space="0" w:color="auto"/>
            </w:tcBorders>
            <w:shd w:val="clear" w:color="auto" w:fill="auto"/>
            <w:noWrap/>
            <w:hideMark/>
          </w:tcPr>
          <w:p w14:paraId="39641309" w14:textId="77777777" w:rsidR="00CA67D1" w:rsidRPr="00CA67D1" w:rsidRDefault="00CA67D1" w:rsidP="002D5B89">
            <w:pPr>
              <w:spacing w:line="360" w:lineRule="auto"/>
              <w:jc w:val="right"/>
              <w:rPr>
                <w:b/>
                <w:bCs/>
                <w:sz w:val="20"/>
                <w:lang w:val="ru-RU"/>
              </w:rPr>
            </w:pPr>
            <w:r w:rsidRPr="00CA67D1">
              <w:rPr>
                <w:b/>
                <w:bCs/>
                <w:sz w:val="20"/>
                <w:lang w:val="ru-RU"/>
              </w:rPr>
              <w:t>0,196268506</w:t>
            </w:r>
          </w:p>
        </w:tc>
        <w:tc>
          <w:tcPr>
            <w:tcW w:w="1480" w:type="dxa"/>
            <w:tcBorders>
              <w:top w:val="nil"/>
              <w:left w:val="nil"/>
              <w:bottom w:val="single" w:sz="4" w:space="0" w:color="auto"/>
              <w:right w:val="single" w:sz="4" w:space="0" w:color="auto"/>
            </w:tcBorders>
            <w:shd w:val="clear" w:color="auto" w:fill="auto"/>
            <w:noWrap/>
            <w:hideMark/>
          </w:tcPr>
          <w:p w14:paraId="4F3B08E0" w14:textId="77777777" w:rsidR="00CA67D1" w:rsidRPr="00CA67D1" w:rsidRDefault="00CA67D1" w:rsidP="002D5B89">
            <w:pPr>
              <w:spacing w:line="360" w:lineRule="auto"/>
              <w:jc w:val="center"/>
              <w:rPr>
                <w:sz w:val="20"/>
                <w:lang w:val="ru-RU"/>
              </w:rPr>
            </w:pPr>
            <w:r w:rsidRPr="00CA67D1">
              <w:rPr>
                <w:sz w:val="20"/>
                <w:lang w:val="ru-RU"/>
              </w:rPr>
              <w:t> </w:t>
            </w:r>
          </w:p>
        </w:tc>
      </w:tr>
      <w:tr w:rsidR="00CA67D1" w:rsidRPr="00CA67D1" w14:paraId="0A8DDFD1" w14:textId="77777777" w:rsidTr="00CA67D1">
        <w:trPr>
          <w:trHeight w:val="288"/>
        </w:trPr>
        <w:tc>
          <w:tcPr>
            <w:tcW w:w="4140" w:type="dxa"/>
            <w:gridSpan w:val="2"/>
            <w:tcBorders>
              <w:top w:val="single" w:sz="4" w:space="0" w:color="auto"/>
              <w:left w:val="single" w:sz="4" w:space="0" w:color="auto"/>
              <w:bottom w:val="single" w:sz="4" w:space="0" w:color="auto"/>
              <w:right w:val="single" w:sz="4" w:space="0" w:color="000000"/>
            </w:tcBorders>
            <w:shd w:val="clear" w:color="auto" w:fill="auto"/>
            <w:hideMark/>
          </w:tcPr>
          <w:p w14:paraId="21239602" w14:textId="77777777" w:rsidR="00CA67D1" w:rsidRPr="00CA67D1" w:rsidRDefault="00CA67D1" w:rsidP="002D5B89">
            <w:pPr>
              <w:spacing w:line="360" w:lineRule="auto"/>
              <w:rPr>
                <w:b/>
                <w:bCs/>
                <w:sz w:val="20"/>
                <w:lang w:val="ru-RU"/>
              </w:rPr>
            </w:pPr>
            <w:r w:rsidRPr="00CA67D1">
              <w:rPr>
                <w:b/>
                <w:bCs/>
                <w:sz w:val="20"/>
                <w:lang w:val="ru-RU"/>
              </w:rPr>
              <w:t xml:space="preserve"> Всего по предприятию:      </w:t>
            </w:r>
          </w:p>
        </w:tc>
        <w:tc>
          <w:tcPr>
            <w:tcW w:w="1920" w:type="dxa"/>
            <w:tcBorders>
              <w:top w:val="nil"/>
              <w:left w:val="nil"/>
              <w:bottom w:val="single" w:sz="4" w:space="0" w:color="auto"/>
              <w:right w:val="single" w:sz="4" w:space="0" w:color="auto"/>
            </w:tcBorders>
            <w:shd w:val="clear" w:color="auto" w:fill="auto"/>
            <w:noWrap/>
            <w:hideMark/>
          </w:tcPr>
          <w:p w14:paraId="6D3E8F82" w14:textId="77777777" w:rsidR="00CA67D1" w:rsidRPr="00CA67D1" w:rsidRDefault="00CA67D1" w:rsidP="002D5B89">
            <w:pPr>
              <w:spacing w:line="360" w:lineRule="auto"/>
              <w:jc w:val="right"/>
              <w:rPr>
                <w:b/>
                <w:bCs/>
                <w:sz w:val="20"/>
                <w:lang w:val="ru-RU"/>
              </w:rPr>
            </w:pPr>
            <w:r w:rsidRPr="00CA67D1">
              <w:rPr>
                <w:b/>
                <w:bCs/>
                <w:sz w:val="20"/>
                <w:lang w:val="ru-RU"/>
              </w:rPr>
              <w:t> </w:t>
            </w:r>
          </w:p>
        </w:tc>
        <w:tc>
          <w:tcPr>
            <w:tcW w:w="1760" w:type="dxa"/>
            <w:tcBorders>
              <w:top w:val="nil"/>
              <w:left w:val="nil"/>
              <w:bottom w:val="single" w:sz="4" w:space="0" w:color="auto"/>
              <w:right w:val="single" w:sz="4" w:space="0" w:color="auto"/>
            </w:tcBorders>
            <w:shd w:val="clear" w:color="auto" w:fill="auto"/>
            <w:noWrap/>
            <w:hideMark/>
          </w:tcPr>
          <w:p w14:paraId="141464B1" w14:textId="77777777" w:rsidR="00CA67D1" w:rsidRPr="00CA67D1" w:rsidRDefault="00CA67D1" w:rsidP="002D5B89">
            <w:pPr>
              <w:spacing w:line="360" w:lineRule="auto"/>
              <w:jc w:val="right"/>
              <w:rPr>
                <w:b/>
                <w:bCs/>
                <w:sz w:val="20"/>
                <w:lang w:val="ru-RU"/>
              </w:rPr>
            </w:pPr>
            <w:r w:rsidRPr="00CA67D1">
              <w:rPr>
                <w:b/>
                <w:bCs/>
                <w:sz w:val="20"/>
                <w:lang w:val="ru-RU"/>
              </w:rPr>
              <w:t> </w:t>
            </w:r>
          </w:p>
        </w:tc>
        <w:tc>
          <w:tcPr>
            <w:tcW w:w="1920" w:type="dxa"/>
            <w:tcBorders>
              <w:top w:val="nil"/>
              <w:left w:val="nil"/>
              <w:bottom w:val="single" w:sz="4" w:space="0" w:color="auto"/>
              <w:right w:val="single" w:sz="4" w:space="0" w:color="auto"/>
            </w:tcBorders>
            <w:shd w:val="clear" w:color="auto" w:fill="auto"/>
            <w:noWrap/>
            <w:hideMark/>
          </w:tcPr>
          <w:p w14:paraId="6D679485" w14:textId="77777777" w:rsidR="00CA67D1" w:rsidRPr="00CA67D1" w:rsidRDefault="00CA67D1" w:rsidP="002D5B89">
            <w:pPr>
              <w:spacing w:line="360" w:lineRule="auto"/>
              <w:jc w:val="right"/>
              <w:rPr>
                <w:b/>
                <w:bCs/>
                <w:sz w:val="20"/>
                <w:lang w:val="ru-RU"/>
              </w:rPr>
            </w:pPr>
            <w:r w:rsidRPr="00CA67D1">
              <w:rPr>
                <w:b/>
                <w:bCs/>
                <w:sz w:val="20"/>
                <w:lang w:val="ru-RU"/>
              </w:rPr>
              <w:t>12,85795399</w:t>
            </w:r>
          </w:p>
        </w:tc>
        <w:tc>
          <w:tcPr>
            <w:tcW w:w="1760" w:type="dxa"/>
            <w:tcBorders>
              <w:top w:val="nil"/>
              <w:left w:val="nil"/>
              <w:bottom w:val="single" w:sz="4" w:space="0" w:color="auto"/>
              <w:right w:val="single" w:sz="4" w:space="0" w:color="auto"/>
            </w:tcBorders>
            <w:shd w:val="clear" w:color="auto" w:fill="auto"/>
            <w:noWrap/>
            <w:hideMark/>
          </w:tcPr>
          <w:p w14:paraId="39B99154" w14:textId="77777777" w:rsidR="00CA67D1" w:rsidRPr="00CA67D1" w:rsidRDefault="00CA67D1" w:rsidP="002D5B89">
            <w:pPr>
              <w:spacing w:line="360" w:lineRule="auto"/>
              <w:jc w:val="right"/>
              <w:rPr>
                <w:b/>
                <w:bCs/>
                <w:sz w:val="20"/>
                <w:lang w:val="ru-RU"/>
              </w:rPr>
            </w:pPr>
            <w:r w:rsidRPr="00CA67D1">
              <w:rPr>
                <w:b/>
                <w:bCs/>
                <w:sz w:val="20"/>
                <w:lang w:val="ru-RU"/>
              </w:rPr>
              <w:t>9,588940181</w:t>
            </w:r>
          </w:p>
        </w:tc>
        <w:tc>
          <w:tcPr>
            <w:tcW w:w="1920" w:type="dxa"/>
            <w:tcBorders>
              <w:top w:val="nil"/>
              <w:left w:val="nil"/>
              <w:bottom w:val="single" w:sz="4" w:space="0" w:color="auto"/>
              <w:right w:val="single" w:sz="4" w:space="0" w:color="auto"/>
            </w:tcBorders>
            <w:shd w:val="clear" w:color="auto" w:fill="auto"/>
            <w:noWrap/>
            <w:hideMark/>
          </w:tcPr>
          <w:p w14:paraId="1F090348" w14:textId="77777777" w:rsidR="00CA67D1" w:rsidRPr="00CA67D1" w:rsidRDefault="00CA67D1" w:rsidP="002D5B89">
            <w:pPr>
              <w:spacing w:line="360" w:lineRule="auto"/>
              <w:jc w:val="right"/>
              <w:rPr>
                <w:b/>
                <w:bCs/>
                <w:sz w:val="20"/>
                <w:lang w:val="ru-RU"/>
              </w:rPr>
            </w:pPr>
            <w:r w:rsidRPr="00CA67D1">
              <w:rPr>
                <w:b/>
                <w:bCs/>
                <w:sz w:val="20"/>
                <w:lang w:val="ru-RU"/>
              </w:rPr>
              <w:t>12,85795399</w:t>
            </w:r>
          </w:p>
        </w:tc>
        <w:tc>
          <w:tcPr>
            <w:tcW w:w="1760" w:type="dxa"/>
            <w:tcBorders>
              <w:top w:val="nil"/>
              <w:left w:val="nil"/>
              <w:bottom w:val="single" w:sz="4" w:space="0" w:color="auto"/>
              <w:right w:val="single" w:sz="4" w:space="0" w:color="auto"/>
            </w:tcBorders>
            <w:shd w:val="clear" w:color="auto" w:fill="auto"/>
            <w:noWrap/>
            <w:hideMark/>
          </w:tcPr>
          <w:p w14:paraId="37CFAABD" w14:textId="77777777" w:rsidR="00CA67D1" w:rsidRPr="00CA67D1" w:rsidRDefault="00CA67D1" w:rsidP="002D5B89">
            <w:pPr>
              <w:spacing w:line="360" w:lineRule="auto"/>
              <w:jc w:val="right"/>
              <w:rPr>
                <w:b/>
                <w:bCs/>
                <w:sz w:val="20"/>
                <w:lang w:val="ru-RU"/>
              </w:rPr>
            </w:pPr>
            <w:r w:rsidRPr="00CA67D1">
              <w:rPr>
                <w:b/>
                <w:bCs/>
                <w:sz w:val="20"/>
                <w:lang w:val="ru-RU"/>
              </w:rPr>
              <w:t>9,588940181</w:t>
            </w:r>
          </w:p>
        </w:tc>
        <w:tc>
          <w:tcPr>
            <w:tcW w:w="1480" w:type="dxa"/>
            <w:tcBorders>
              <w:top w:val="nil"/>
              <w:left w:val="nil"/>
              <w:bottom w:val="single" w:sz="4" w:space="0" w:color="auto"/>
              <w:right w:val="single" w:sz="4" w:space="0" w:color="auto"/>
            </w:tcBorders>
            <w:shd w:val="clear" w:color="auto" w:fill="auto"/>
            <w:noWrap/>
            <w:hideMark/>
          </w:tcPr>
          <w:p w14:paraId="34D5D660" w14:textId="77777777" w:rsidR="00CA67D1" w:rsidRPr="00CA67D1" w:rsidRDefault="00CA67D1" w:rsidP="002D5B89">
            <w:pPr>
              <w:spacing w:line="360" w:lineRule="auto"/>
              <w:jc w:val="center"/>
              <w:rPr>
                <w:sz w:val="20"/>
                <w:lang w:val="ru-RU"/>
              </w:rPr>
            </w:pPr>
            <w:r w:rsidRPr="00CA67D1">
              <w:rPr>
                <w:sz w:val="20"/>
                <w:lang w:val="ru-RU"/>
              </w:rPr>
              <w:t> </w:t>
            </w:r>
          </w:p>
        </w:tc>
      </w:tr>
    </w:tbl>
    <w:p w14:paraId="440CA15F" w14:textId="77777777" w:rsidR="00CA67D1" w:rsidRDefault="00CA67D1" w:rsidP="002D5B89">
      <w:pPr>
        <w:spacing w:line="360" w:lineRule="auto"/>
        <w:rPr>
          <w:rFonts w:eastAsia="Calibri"/>
          <w:lang w:val="ru-RU"/>
        </w:rPr>
      </w:pPr>
    </w:p>
    <w:p w14:paraId="33979E4B" w14:textId="77777777" w:rsidR="00CA67D1" w:rsidRDefault="00CA67D1" w:rsidP="002D5B89">
      <w:pPr>
        <w:spacing w:line="360" w:lineRule="auto"/>
        <w:rPr>
          <w:rFonts w:eastAsia="Calibri"/>
          <w:lang w:val="ru-RU"/>
        </w:rPr>
      </w:pPr>
    </w:p>
    <w:p w14:paraId="5AA0627C" w14:textId="77777777" w:rsidR="00CA67D1" w:rsidRPr="00CA67D1" w:rsidRDefault="00CA67D1" w:rsidP="002D5B89">
      <w:pPr>
        <w:spacing w:line="360" w:lineRule="auto"/>
        <w:rPr>
          <w:rFonts w:eastAsia="Calibri"/>
          <w:lang w:val="ru-RU"/>
        </w:rPr>
      </w:pPr>
    </w:p>
    <w:p w14:paraId="68B4AAEE" w14:textId="77777777" w:rsidR="000E0DC4" w:rsidRDefault="000E0DC4" w:rsidP="002D5B89">
      <w:pPr>
        <w:spacing w:line="360" w:lineRule="auto"/>
        <w:rPr>
          <w:rFonts w:eastAsia="Calibri"/>
          <w:lang w:val="ru-RU"/>
        </w:rPr>
      </w:pPr>
    </w:p>
    <w:p w14:paraId="760E4D7D" w14:textId="77777777" w:rsidR="000E0DC4" w:rsidRPr="000E0DC4" w:rsidRDefault="000E0DC4" w:rsidP="002D5B89">
      <w:pPr>
        <w:spacing w:line="360" w:lineRule="auto"/>
        <w:rPr>
          <w:rFonts w:eastAsia="Calibri"/>
          <w:lang w:val="ru-RU"/>
        </w:rPr>
      </w:pPr>
    </w:p>
    <w:p w14:paraId="0817D136" w14:textId="77777777" w:rsidR="003173AE" w:rsidRDefault="003173AE" w:rsidP="002D5B89">
      <w:pPr>
        <w:widowControl w:val="0"/>
        <w:spacing w:line="360" w:lineRule="auto"/>
        <w:jc w:val="both"/>
        <w:rPr>
          <w:rFonts w:eastAsia="Calibri"/>
          <w:b/>
          <w:sz w:val="22"/>
          <w:szCs w:val="22"/>
          <w:highlight w:val="yellow"/>
          <w:lang w:val="ru-RU"/>
        </w:rPr>
      </w:pPr>
    </w:p>
    <w:p w14:paraId="34C9D90D" w14:textId="77777777" w:rsidR="00192EBA" w:rsidRDefault="00192EBA" w:rsidP="002D5B89">
      <w:pPr>
        <w:widowControl w:val="0"/>
        <w:spacing w:line="360" w:lineRule="auto"/>
        <w:jc w:val="both"/>
        <w:rPr>
          <w:rFonts w:eastAsia="Calibri"/>
          <w:b/>
          <w:sz w:val="22"/>
          <w:szCs w:val="22"/>
          <w:highlight w:val="yellow"/>
          <w:lang w:val="ru-RU"/>
        </w:rPr>
      </w:pPr>
    </w:p>
    <w:p w14:paraId="3E9886BD" w14:textId="77777777" w:rsidR="00192EBA" w:rsidRDefault="00192EBA" w:rsidP="002D5B89">
      <w:pPr>
        <w:widowControl w:val="0"/>
        <w:spacing w:line="360" w:lineRule="auto"/>
        <w:jc w:val="both"/>
        <w:rPr>
          <w:rFonts w:eastAsia="Calibri"/>
          <w:b/>
          <w:sz w:val="22"/>
          <w:szCs w:val="22"/>
          <w:highlight w:val="yellow"/>
          <w:lang w:val="ru-RU"/>
        </w:rPr>
      </w:pPr>
    </w:p>
    <w:p w14:paraId="7C75D148" w14:textId="77777777" w:rsidR="00192EBA" w:rsidRDefault="00192EBA" w:rsidP="002D5B89">
      <w:pPr>
        <w:widowControl w:val="0"/>
        <w:spacing w:line="360" w:lineRule="auto"/>
        <w:jc w:val="both"/>
        <w:rPr>
          <w:rFonts w:eastAsia="Calibri"/>
          <w:b/>
          <w:sz w:val="22"/>
          <w:szCs w:val="22"/>
          <w:highlight w:val="yellow"/>
          <w:lang w:val="ru-RU"/>
        </w:rPr>
      </w:pPr>
    </w:p>
    <w:p w14:paraId="7C152E4C" w14:textId="77777777" w:rsidR="00192EBA" w:rsidRDefault="00192EBA" w:rsidP="002D5B89">
      <w:pPr>
        <w:spacing w:after="200" w:line="360" w:lineRule="auto"/>
        <w:rPr>
          <w:b/>
          <w:sz w:val="20"/>
          <w:highlight w:val="yellow"/>
          <w:lang w:val="ru-RU"/>
        </w:rPr>
      </w:pPr>
      <w:r>
        <w:rPr>
          <w:b/>
          <w:sz w:val="20"/>
          <w:highlight w:val="yellow"/>
        </w:rPr>
        <w:br w:type="page"/>
      </w:r>
    </w:p>
    <w:p w14:paraId="712BA3D4" w14:textId="7DAA42D5" w:rsidR="00B564B5" w:rsidRPr="00AD0FF8" w:rsidRDefault="00B564B5" w:rsidP="002D5B89">
      <w:pPr>
        <w:pStyle w:val="aff1"/>
        <w:spacing w:line="360" w:lineRule="auto"/>
        <w:jc w:val="left"/>
        <w:rPr>
          <w:b/>
          <w:sz w:val="20"/>
        </w:rPr>
      </w:pPr>
      <w:bookmarkStart w:id="52" w:name="_Toc225739405"/>
      <w:r w:rsidRPr="00AD0FF8">
        <w:rPr>
          <w:b/>
          <w:sz w:val="20"/>
        </w:rPr>
        <w:lastRenderedPageBreak/>
        <w:t xml:space="preserve">Таблица </w:t>
      </w:r>
      <w:r w:rsidRPr="00AD0FF8">
        <w:rPr>
          <w:b/>
          <w:sz w:val="20"/>
        </w:rPr>
        <w:fldChar w:fldCharType="begin"/>
      </w:r>
      <w:r w:rsidRPr="00AD0FF8">
        <w:rPr>
          <w:b/>
          <w:sz w:val="20"/>
        </w:rPr>
        <w:instrText xml:space="preserve"> SEQ Таблица \* ARABIC </w:instrText>
      </w:r>
      <w:r w:rsidRPr="00AD0FF8">
        <w:rPr>
          <w:b/>
          <w:sz w:val="20"/>
        </w:rPr>
        <w:fldChar w:fldCharType="separate"/>
      </w:r>
      <w:r w:rsidR="009B74D4">
        <w:rPr>
          <w:b/>
          <w:noProof/>
          <w:sz w:val="20"/>
        </w:rPr>
        <w:t>14</w:t>
      </w:r>
      <w:r w:rsidRPr="00AD0FF8">
        <w:rPr>
          <w:b/>
          <w:sz w:val="20"/>
        </w:rPr>
        <w:fldChar w:fldCharType="end"/>
      </w:r>
      <w:r w:rsidRPr="00AD0FF8">
        <w:rPr>
          <w:b/>
          <w:sz w:val="20"/>
        </w:rPr>
        <w:t xml:space="preserve"> – Нормативы выбросов загрязняющих веществ от стационарных источников в атмосферу при </w:t>
      </w:r>
      <w:r w:rsidR="00070B79">
        <w:rPr>
          <w:b/>
          <w:sz w:val="20"/>
        </w:rPr>
        <w:t>эксплуатации</w:t>
      </w:r>
      <w:bookmarkEnd w:id="52"/>
      <w:r w:rsidR="00070B79">
        <w:rPr>
          <w:b/>
          <w:sz w:val="20"/>
        </w:rPr>
        <w:t xml:space="preserve"> </w:t>
      </w:r>
    </w:p>
    <w:tbl>
      <w:tblPr>
        <w:tblW w:w="5000" w:type="pct"/>
        <w:tblLook w:val="04A0" w:firstRow="1" w:lastRow="0" w:firstColumn="1" w:lastColumn="0" w:noHBand="0" w:noVBand="1"/>
      </w:tblPr>
      <w:tblGrid>
        <w:gridCol w:w="5209"/>
        <w:gridCol w:w="1517"/>
        <w:gridCol w:w="2205"/>
        <w:gridCol w:w="2205"/>
        <w:gridCol w:w="2205"/>
        <w:gridCol w:w="2209"/>
        <w:gridCol w:w="2205"/>
        <w:gridCol w:w="2205"/>
        <w:gridCol w:w="1238"/>
      </w:tblGrid>
      <w:tr w:rsidR="00070B79" w:rsidRPr="005357A1" w14:paraId="162D02C9" w14:textId="77777777" w:rsidTr="005357A1">
        <w:trPr>
          <w:trHeight w:val="255"/>
        </w:trPr>
        <w:tc>
          <w:tcPr>
            <w:tcW w:w="122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CBDBCDF" w14:textId="77777777" w:rsidR="00070B79" w:rsidRPr="00070B79" w:rsidRDefault="00070B79" w:rsidP="002D5B89">
            <w:pPr>
              <w:spacing w:line="360" w:lineRule="auto"/>
              <w:jc w:val="center"/>
              <w:rPr>
                <w:b/>
                <w:sz w:val="20"/>
                <w:lang w:val="ru-RU"/>
              </w:rPr>
            </w:pPr>
            <w:r w:rsidRPr="00070B79">
              <w:rPr>
                <w:b/>
                <w:sz w:val="20"/>
                <w:lang w:val="ru-RU"/>
              </w:rPr>
              <w:t>Производство</w:t>
            </w:r>
            <w:r w:rsidRPr="00070B79">
              <w:rPr>
                <w:b/>
                <w:sz w:val="20"/>
                <w:lang w:val="ru-RU"/>
              </w:rPr>
              <w:br/>
              <w:t>цех, участок</w:t>
            </w:r>
          </w:p>
        </w:tc>
        <w:tc>
          <w:tcPr>
            <w:tcW w:w="358" w:type="pct"/>
            <w:vMerge w:val="restart"/>
            <w:tcBorders>
              <w:top w:val="single" w:sz="4" w:space="0" w:color="auto"/>
              <w:left w:val="single" w:sz="4" w:space="0" w:color="auto"/>
              <w:bottom w:val="nil"/>
              <w:right w:val="single" w:sz="4" w:space="0" w:color="auto"/>
            </w:tcBorders>
            <w:shd w:val="clear" w:color="auto" w:fill="auto"/>
            <w:vAlign w:val="center"/>
            <w:hideMark/>
          </w:tcPr>
          <w:p w14:paraId="7603B0EB" w14:textId="77777777" w:rsidR="00070B79" w:rsidRPr="00070B79" w:rsidRDefault="00070B79" w:rsidP="002D5B89">
            <w:pPr>
              <w:spacing w:line="360" w:lineRule="auto"/>
              <w:jc w:val="center"/>
              <w:rPr>
                <w:b/>
                <w:sz w:val="20"/>
                <w:lang w:val="ru-RU"/>
              </w:rPr>
            </w:pPr>
            <w:r w:rsidRPr="00070B79">
              <w:rPr>
                <w:b/>
                <w:sz w:val="20"/>
                <w:lang w:val="ru-RU"/>
              </w:rPr>
              <w:t>Номер источника выброса</w:t>
            </w:r>
          </w:p>
        </w:tc>
        <w:tc>
          <w:tcPr>
            <w:tcW w:w="2081" w:type="pct"/>
            <w:gridSpan w:val="4"/>
            <w:tcBorders>
              <w:top w:val="single" w:sz="4" w:space="0" w:color="auto"/>
              <w:left w:val="nil"/>
              <w:bottom w:val="single" w:sz="4" w:space="0" w:color="auto"/>
              <w:right w:val="nil"/>
            </w:tcBorders>
            <w:shd w:val="clear" w:color="auto" w:fill="auto"/>
            <w:vAlign w:val="center"/>
            <w:hideMark/>
          </w:tcPr>
          <w:p w14:paraId="06A71585" w14:textId="77777777" w:rsidR="00070B79" w:rsidRPr="00070B79" w:rsidRDefault="00070B79" w:rsidP="002D5B89">
            <w:pPr>
              <w:spacing w:line="360" w:lineRule="auto"/>
              <w:jc w:val="center"/>
              <w:rPr>
                <w:b/>
                <w:sz w:val="20"/>
                <w:lang w:val="ru-RU"/>
              </w:rPr>
            </w:pPr>
            <w:r w:rsidRPr="00070B79">
              <w:rPr>
                <w:b/>
                <w:sz w:val="20"/>
                <w:lang w:val="ru-RU"/>
              </w:rPr>
              <w:t>Нормативы выбросов загрязняющих веществ</w:t>
            </w:r>
          </w:p>
        </w:tc>
        <w:tc>
          <w:tcPr>
            <w:tcW w:w="520" w:type="pct"/>
            <w:tcBorders>
              <w:top w:val="single" w:sz="4" w:space="0" w:color="auto"/>
              <w:left w:val="nil"/>
              <w:bottom w:val="single" w:sz="4" w:space="0" w:color="auto"/>
              <w:right w:val="nil"/>
            </w:tcBorders>
            <w:shd w:val="clear" w:color="auto" w:fill="auto"/>
            <w:vAlign w:val="center"/>
            <w:hideMark/>
          </w:tcPr>
          <w:p w14:paraId="52F1433E" w14:textId="77777777" w:rsidR="00070B79" w:rsidRPr="00070B79" w:rsidRDefault="00070B79" w:rsidP="002D5B89">
            <w:pPr>
              <w:spacing w:line="360" w:lineRule="auto"/>
              <w:jc w:val="center"/>
              <w:rPr>
                <w:b/>
                <w:sz w:val="20"/>
                <w:lang w:val="ru-RU"/>
              </w:rPr>
            </w:pPr>
            <w:r w:rsidRPr="00070B79">
              <w:rPr>
                <w:b/>
                <w:sz w:val="20"/>
                <w:lang w:val="ru-RU"/>
              </w:rPr>
              <w:t> </w:t>
            </w:r>
          </w:p>
        </w:tc>
        <w:tc>
          <w:tcPr>
            <w:tcW w:w="520" w:type="pct"/>
            <w:tcBorders>
              <w:top w:val="single" w:sz="4" w:space="0" w:color="auto"/>
              <w:left w:val="nil"/>
              <w:bottom w:val="single" w:sz="4" w:space="0" w:color="auto"/>
              <w:right w:val="single" w:sz="4" w:space="0" w:color="auto"/>
            </w:tcBorders>
            <w:shd w:val="clear" w:color="auto" w:fill="auto"/>
            <w:vAlign w:val="center"/>
            <w:hideMark/>
          </w:tcPr>
          <w:p w14:paraId="0CAD76A5" w14:textId="77777777" w:rsidR="00070B79" w:rsidRPr="00070B79" w:rsidRDefault="00070B79" w:rsidP="002D5B89">
            <w:pPr>
              <w:spacing w:line="360" w:lineRule="auto"/>
              <w:jc w:val="center"/>
              <w:rPr>
                <w:b/>
                <w:sz w:val="20"/>
                <w:lang w:val="ru-RU"/>
              </w:rPr>
            </w:pPr>
            <w:r w:rsidRPr="00070B79">
              <w:rPr>
                <w:b/>
                <w:sz w:val="20"/>
                <w:lang w:val="ru-RU"/>
              </w:rPr>
              <w:t> </w:t>
            </w:r>
          </w:p>
        </w:tc>
        <w:tc>
          <w:tcPr>
            <w:tcW w:w="292" w:type="pct"/>
            <w:vMerge w:val="restart"/>
            <w:tcBorders>
              <w:top w:val="single" w:sz="4" w:space="0" w:color="auto"/>
              <w:left w:val="single" w:sz="4" w:space="0" w:color="auto"/>
              <w:bottom w:val="nil"/>
              <w:right w:val="single" w:sz="4" w:space="0" w:color="auto"/>
            </w:tcBorders>
            <w:shd w:val="clear" w:color="auto" w:fill="auto"/>
            <w:vAlign w:val="center"/>
            <w:hideMark/>
          </w:tcPr>
          <w:p w14:paraId="75AD589A" w14:textId="77777777" w:rsidR="00070B79" w:rsidRPr="00070B79" w:rsidRDefault="00070B79" w:rsidP="002D5B89">
            <w:pPr>
              <w:spacing w:line="360" w:lineRule="auto"/>
              <w:jc w:val="center"/>
              <w:rPr>
                <w:b/>
                <w:sz w:val="20"/>
                <w:lang w:val="ru-RU"/>
              </w:rPr>
            </w:pPr>
            <w:r w:rsidRPr="00070B79">
              <w:rPr>
                <w:b/>
                <w:sz w:val="20"/>
                <w:lang w:val="ru-RU"/>
              </w:rPr>
              <w:t>год</w:t>
            </w:r>
            <w:r w:rsidRPr="00070B79">
              <w:rPr>
                <w:b/>
                <w:sz w:val="20"/>
                <w:lang w:val="ru-RU"/>
              </w:rPr>
              <w:br/>
              <w:t>дос-</w:t>
            </w:r>
            <w:r w:rsidRPr="00070B79">
              <w:rPr>
                <w:b/>
                <w:sz w:val="20"/>
                <w:lang w:val="ru-RU"/>
              </w:rPr>
              <w:br/>
              <w:t>тиже</w:t>
            </w:r>
            <w:r w:rsidRPr="00070B79">
              <w:rPr>
                <w:b/>
                <w:sz w:val="20"/>
                <w:lang w:val="ru-RU"/>
              </w:rPr>
              <w:br/>
              <w:t>ния</w:t>
            </w:r>
            <w:r w:rsidRPr="00070B79">
              <w:rPr>
                <w:b/>
                <w:sz w:val="20"/>
                <w:lang w:val="ru-RU"/>
              </w:rPr>
              <w:br/>
              <w:t>ПДВ</w:t>
            </w:r>
          </w:p>
        </w:tc>
      </w:tr>
      <w:tr w:rsidR="00070B79" w:rsidRPr="00070B79" w14:paraId="1806C757" w14:textId="77777777" w:rsidTr="005357A1">
        <w:trPr>
          <w:trHeight w:val="525"/>
        </w:trPr>
        <w:tc>
          <w:tcPr>
            <w:tcW w:w="1229" w:type="pct"/>
            <w:vMerge/>
            <w:tcBorders>
              <w:top w:val="single" w:sz="4" w:space="0" w:color="auto"/>
              <w:left w:val="single" w:sz="4" w:space="0" w:color="auto"/>
              <w:bottom w:val="single" w:sz="4" w:space="0" w:color="000000"/>
              <w:right w:val="single" w:sz="4" w:space="0" w:color="auto"/>
            </w:tcBorders>
            <w:vAlign w:val="center"/>
            <w:hideMark/>
          </w:tcPr>
          <w:p w14:paraId="57D08FA4" w14:textId="77777777" w:rsidR="00070B79" w:rsidRPr="00070B79" w:rsidRDefault="00070B79" w:rsidP="002D5B89">
            <w:pPr>
              <w:spacing w:line="360" w:lineRule="auto"/>
              <w:rPr>
                <w:b/>
                <w:sz w:val="20"/>
                <w:lang w:val="ru-RU"/>
              </w:rPr>
            </w:pPr>
          </w:p>
        </w:tc>
        <w:tc>
          <w:tcPr>
            <w:tcW w:w="358" w:type="pct"/>
            <w:vMerge/>
            <w:tcBorders>
              <w:top w:val="single" w:sz="4" w:space="0" w:color="auto"/>
              <w:left w:val="single" w:sz="4" w:space="0" w:color="auto"/>
              <w:bottom w:val="nil"/>
              <w:right w:val="single" w:sz="4" w:space="0" w:color="auto"/>
            </w:tcBorders>
            <w:vAlign w:val="center"/>
            <w:hideMark/>
          </w:tcPr>
          <w:p w14:paraId="77237060" w14:textId="77777777" w:rsidR="00070B79" w:rsidRPr="00070B79" w:rsidRDefault="00070B79" w:rsidP="002D5B89">
            <w:pPr>
              <w:spacing w:line="360" w:lineRule="auto"/>
              <w:rPr>
                <w:b/>
                <w:sz w:val="20"/>
                <w:lang w:val="ru-RU"/>
              </w:rPr>
            </w:pPr>
          </w:p>
        </w:tc>
        <w:tc>
          <w:tcPr>
            <w:tcW w:w="1040" w:type="pct"/>
            <w:gridSpan w:val="2"/>
            <w:tcBorders>
              <w:top w:val="single" w:sz="4" w:space="0" w:color="auto"/>
              <w:left w:val="nil"/>
              <w:bottom w:val="nil"/>
              <w:right w:val="nil"/>
            </w:tcBorders>
            <w:shd w:val="clear" w:color="auto" w:fill="auto"/>
            <w:vAlign w:val="center"/>
            <w:hideMark/>
          </w:tcPr>
          <w:p w14:paraId="259AFF00" w14:textId="77777777" w:rsidR="00070B79" w:rsidRPr="00070B79" w:rsidRDefault="00070B79" w:rsidP="002D5B89">
            <w:pPr>
              <w:spacing w:line="360" w:lineRule="auto"/>
              <w:jc w:val="center"/>
              <w:rPr>
                <w:b/>
                <w:sz w:val="20"/>
                <w:lang w:val="ru-RU"/>
              </w:rPr>
            </w:pPr>
            <w:r w:rsidRPr="00070B79">
              <w:rPr>
                <w:b/>
                <w:sz w:val="20"/>
                <w:lang w:val="ru-RU"/>
              </w:rPr>
              <w:t>существующее положение</w:t>
            </w:r>
          </w:p>
        </w:tc>
        <w:tc>
          <w:tcPr>
            <w:tcW w:w="1041"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46355AAC" w14:textId="77777777" w:rsidR="00070B79" w:rsidRPr="00070B79" w:rsidRDefault="00070B79" w:rsidP="002D5B89">
            <w:pPr>
              <w:spacing w:line="360" w:lineRule="auto"/>
              <w:jc w:val="center"/>
              <w:rPr>
                <w:b/>
                <w:sz w:val="20"/>
                <w:lang w:val="ru-RU"/>
              </w:rPr>
            </w:pPr>
            <w:r w:rsidRPr="00070B79">
              <w:rPr>
                <w:b/>
                <w:sz w:val="20"/>
                <w:lang w:val="ru-RU"/>
              </w:rPr>
              <w:t>на 2026 год</w:t>
            </w:r>
          </w:p>
        </w:tc>
        <w:tc>
          <w:tcPr>
            <w:tcW w:w="1040" w:type="pct"/>
            <w:gridSpan w:val="2"/>
            <w:tcBorders>
              <w:top w:val="single" w:sz="4" w:space="0" w:color="auto"/>
              <w:left w:val="nil"/>
              <w:bottom w:val="single" w:sz="4" w:space="0" w:color="auto"/>
              <w:right w:val="single" w:sz="4" w:space="0" w:color="000000"/>
            </w:tcBorders>
            <w:shd w:val="clear" w:color="auto" w:fill="auto"/>
            <w:vAlign w:val="center"/>
            <w:hideMark/>
          </w:tcPr>
          <w:p w14:paraId="07E450C1" w14:textId="77777777" w:rsidR="00070B79" w:rsidRPr="00070B79" w:rsidRDefault="00070B79" w:rsidP="002D5B89">
            <w:pPr>
              <w:spacing w:line="360" w:lineRule="auto"/>
              <w:jc w:val="center"/>
              <w:rPr>
                <w:b/>
                <w:sz w:val="20"/>
                <w:lang w:val="ru-RU"/>
              </w:rPr>
            </w:pPr>
            <w:r w:rsidRPr="00070B79">
              <w:rPr>
                <w:b/>
                <w:sz w:val="20"/>
                <w:lang w:val="ru-RU"/>
              </w:rPr>
              <w:t>НДВ</w:t>
            </w:r>
          </w:p>
        </w:tc>
        <w:tc>
          <w:tcPr>
            <w:tcW w:w="292" w:type="pct"/>
            <w:vMerge/>
            <w:tcBorders>
              <w:top w:val="single" w:sz="4" w:space="0" w:color="auto"/>
              <w:left w:val="single" w:sz="4" w:space="0" w:color="auto"/>
              <w:bottom w:val="nil"/>
              <w:right w:val="single" w:sz="4" w:space="0" w:color="auto"/>
            </w:tcBorders>
            <w:vAlign w:val="center"/>
            <w:hideMark/>
          </w:tcPr>
          <w:p w14:paraId="5CFAAE8A" w14:textId="77777777" w:rsidR="00070B79" w:rsidRPr="00070B79" w:rsidRDefault="00070B79" w:rsidP="002D5B89">
            <w:pPr>
              <w:spacing w:line="360" w:lineRule="auto"/>
              <w:rPr>
                <w:b/>
                <w:sz w:val="20"/>
                <w:lang w:val="ru-RU"/>
              </w:rPr>
            </w:pPr>
          </w:p>
        </w:tc>
      </w:tr>
      <w:tr w:rsidR="00070B79" w:rsidRPr="00070B79" w14:paraId="0CA506BD" w14:textId="77777777" w:rsidTr="005357A1">
        <w:trPr>
          <w:trHeight w:val="1065"/>
        </w:trPr>
        <w:tc>
          <w:tcPr>
            <w:tcW w:w="1229" w:type="pct"/>
            <w:tcBorders>
              <w:top w:val="nil"/>
              <w:left w:val="single" w:sz="4" w:space="0" w:color="auto"/>
              <w:bottom w:val="nil"/>
              <w:right w:val="single" w:sz="4" w:space="0" w:color="auto"/>
            </w:tcBorders>
            <w:shd w:val="clear" w:color="auto" w:fill="auto"/>
            <w:vAlign w:val="center"/>
            <w:hideMark/>
          </w:tcPr>
          <w:p w14:paraId="571A1AF6" w14:textId="77777777" w:rsidR="00070B79" w:rsidRPr="00070B79" w:rsidRDefault="00070B79" w:rsidP="002D5B89">
            <w:pPr>
              <w:spacing w:line="360" w:lineRule="auto"/>
              <w:jc w:val="center"/>
              <w:rPr>
                <w:b/>
                <w:sz w:val="20"/>
                <w:lang w:val="ru-RU"/>
              </w:rPr>
            </w:pPr>
            <w:r w:rsidRPr="00070B79">
              <w:rPr>
                <w:b/>
                <w:sz w:val="20"/>
                <w:lang w:val="ru-RU"/>
              </w:rPr>
              <w:t>Код и наименование загрязняющего вещества</w:t>
            </w:r>
          </w:p>
        </w:tc>
        <w:tc>
          <w:tcPr>
            <w:tcW w:w="358" w:type="pct"/>
            <w:vMerge/>
            <w:tcBorders>
              <w:top w:val="single" w:sz="4" w:space="0" w:color="auto"/>
              <w:left w:val="single" w:sz="4" w:space="0" w:color="auto"/>
              <w:bottom w:val="nil"/>
              <w:right w:val="single" w:sz="4" w:space="0" w:color="auto"/>
            </w:tcBorders>
            <w:vAlign w:val="center"/>
            <w:hideMark/>
          </w:tcPr>
          <w:p w14:paraId="1F893EB7" w14:textId="77777777" w:rsidR="00070B79" w:rsidRPr="00070B79" w:rsidRDefault="00070B79" w:rsidP="002D5B89">
            <w:pPr>
              <w:spacing w:line="360" w:lineRule="auto"/>
              <w:rPr>
                <w:b/>
                <w:sz w:val="20"/>
                <w:lang w:val="ru-RU"/>
              </w:rPr>
            </w:pPr>
          </w:p>
        </w:tc>
        <w:tc>
          <w:tcPr>
            <w:tcW w:w="520" w:type="pct"/>
            <w:tcBorders>
              <w:top w:val="single" w:sz="4" w:space="0" w:color="auto"/>
              <w:left w:val="nil"/>
              <w:bottom w:val="single" w:sz="4" w:space="0" w:color="auto"/>
              <w:right w:val="single" w:sz="4" w:space="0" w:color="auto"/>
            </w:tcBorders>
            <w:shd w:val="clear" w:color="auto" w:fill="auto"/>
            <w:vAlign w:val="center"/>
            <w:hideMark/>
          </w:tcPr>
          <w:p w14:paraId="6F37A2CF" w14:textId="77777777" w:rsidR="00070B79" w:rsidRPr="00070B79" w:rsidRDefault="00070B79" w:rsidP="002D5B89">
            <w:pPr>
              <w:spacing w:line="360" w:lineRule="auto"/>
              <w:jc w:val="center"/>
              <w:rPr>
                <w:b/>
                <w:sz w:val="20"/>
                <w:lang w:val="ru-RU"/>
              </w:rPr>
            </w:pPr>
            <w:r w:rsidRPr="00070B79">
              <w:rPr>
                <w:b/>
                <w:sz w:val="20"/>
                <w:lang w:val="ru-RU"/>
              </w:rPr>
              <w:t>г/с</w:t>
            </w:r>
          </w:p>
        </w:tc>
        <w:tc>
          <w:tcPr>
            <w:tcW w:w="520" w:type="pct"/>
            <w:tcBorders>
              <w:top w:val="single" w:sz="4" w:space="0" w:color="auto"/>
              <w:left w:val="nil"/>
              <w:bottom w:val="single" w:sz="4" w:space="0" w:color="auto"/>
              <w:right w:val="single" w:sz="4" w:space="0" w:color="auto"/>
            </w:tcBorders>
            <w:shd w:val="clear" w:color="auto" w:fill="auto"/>
            <w:vAlign w:val="center"/>
            <w:hideMark/>
          </w:tcPr>
          <w:p w14:paraId="446DBF1C" w14:textId="77777777" w:rsidR="00070B79" w:rsidRPr="00070B79" w:rsidRDefault="00070B79" w:rsidP="002D5B89">
            <w:pPr>
              <w:spacing w:line="360" w:lineRule="auto"/>
              <w:jc w:val="center"/>
              <w:rPr>
                <w:b/>
                <w:sz w:val="20"/>
                <w:lang w:val="ru-RU"/>
              </w:rPr>
            </w:pPr>
            <w:r w:rsidRPr="00070B79">
              <w:rPr>
                <w:b/>
                <w:sz w:val="20"/>
                <w:lang w:val="ru-RU"/>
              </w:rPr>
              <w:t>т/год</w:t>
            </w:r>
          </w:p>
        </w:tc>
        <w:tc>
          <w:tcPr>
            <w:tcW w:w="520" w:type="pct"/>
            <w:tcBorders>
              <w:top w:val="nil"/>
              <w:left w:val="nil"/>
              <w:bottom w:val="nil"/>
              <w:right w:val="single" w:sz="4" w:space="0" w:color="auto"/>
            </w:tcBorders>
            <w:shd w:val="clear" w:color="auto" w:fill="auto"/>
            <w:vAlign w:val="center"/>
            <w:hideMark/>
          </w:tcPr>
          <w:p w14:paraId="41495BD4" w14:textId="77777777" w:rsidR="00070B79" w:rsidRPr="00070B79" w:rsidRDefault="00070B79" w:rsidP="002D5B89">
            <w:pPr>
              <w:spacing w:line="360" w:lineRule="auto"/>
              <w:jc w:val="center"/>
              <w:rPr>
                <w:b/>
                <w:sz w:val="20"/>
                <w:lang w:val="ru-RU"/>
              </w:rPr>
            </w:pPr>
            <w:r w:rsidRPr="00070B79">
              <w:rPr>
                <w:b/>
                <w:sz w:val="20"/>
                <w:lang w:val="ru-RU"/>
              </w:rPr>
              <w:t>г/c</w:t>
            </w:r>
          </w:p>
        </w:tc>
        <w:tc>
          <w:tcPr>
            <w:tcW w:w="521" w:type="pct"/>
            <w:tcBorders>
              <w:top w:val="nil"/>
              <w:left w:val="nil"/>
              <w:bottom w:val="single" w:sz="4" w:space="0" w:color="auto"/>
              <w:right w:val="single" w:sz="4" w:space="0" w:color="auto"/>
            </w:tcBorders>
            <w:shd w:val="clear" w:color="auto" w:fill="auto"/>
            <w:vAlign w:val="center"/>
            <w:hideMark/>
          </w:tcPr>
          <w:p w14:paraId="3654B8DF" w14:textId="77777777" w:rsidR="00070B79" w:rsidRPr="00070B79" w:rsidRDefault="00070B79" w:rsidP="002D5B89">
            <w:pPr>
              <w:spacing w:line="360" w:lineRule="auto"/>
              <w:jc w:val="center"/>
              <w:rPr>
                <w:b/>
                <w:sz w:val="20"/>
                <w:lang w:val="ru-RU"/>
              </w:rPr>
            </w:pPr>
            <w:r w:rsidRPr="00070B79">
              <w:rPr>
                <w:b/>
                <w:sz w:val="20"/>
                <w:lang w:val="ru-RU"/>
              </w:rPr>
              <w:t>т/год</w:t>
            </w:r>
          </w:p>
        </w:tc>
        <w:tc>
          <w:tcPr>
            <w:tcW w:w="520" w:type="pct"/>
            <w:tcBorders>
              <w:top w:val="nil"/>
              <w:left w:val="nil"/>
              <w:bottom w:val="nil"/>
              <w:right w:val="single" w:sz="4" w:space="0" w:color="auto"/>
            </w:tcBorders>
            <w:shd w:val="clear" w:color="auto" w:fill="auto"/>
            <w:vAlign w:val="center"/>
            <w:hideMark/>
          </w:tcPr>
          <w:p w14:paraId="6B450938" w14:textId="77777777" w:rsidR="00070B79" w:rsidRPr="00070B79" w:rsidRDefault="00070B79" w:rsidP="002D5B89">
            <w:pPr>
              <w:spacing w:line="360" w:lineRule="auto"/>
              <w:jc w:val="center"/>
              <w:rPr>
                <w:b/>
                <w:sz w:val="20"/>
                <w:lang w:val="ru-RU"/>
              </w:rPr>
            </w:pPr>
            <w:r w:rsidRPr="00070B79">
              <w:rPr>
                <w:b/>
                <w:sz w:val="20"/>
                <w:lang w:val="ru-RU"/>
              </w:rPr>
              <w:t>г/c</w:t>
            </w:r>
          </w:p>
        </w:tc>
        <w:tc>
          <w:tcPr>
            <w:tcW w:w="520" w:type="pct"/>
            <w:tcBorders>
              <w:top w:val="nil"/>
              <w:left w:val="nil"/>
              <w:bottom w:val="single" w:sz="4" w:space="0" w:color="auto"/>
              <w:right w:val="single" w:sz="4" w:space="0" w:color="auto"/>
            </w:tcBorders>
            <w:shd w:val="clear" w:color="auto" w:fill="auto"/>
            <w:vAlign w:val="center"/>
            <w:hideMark/>
          </w:tcPr>
          <w:p w14:paraId="527F8AC0" w14:textId="77777777" w:rsidR="00070B79" w:rsidRPr="00070B79" w:rsidRDefault="00070B79" w:rsidP="002D5B89">
            <w:pPr>
              <w:spacing w:line="360" w:lineRule="auto"/>
              <w:jc w:val="center"/>
              <w:rPr>
                <w:b/>
                <w:sz w:val="20"/>
                <w:lang w:val="ru-RU"/>
              </w:rPr>
            </w:pPr>
            <w:r w:rsidRPr="00070B79">
              <w:rPr>
                <w:b/>
                <w:sz w:val="20"/>
                <w:lang w:val="ru-RU"/>
              </w:rPr>
              <w:t>т/год</w:t>
            </w:r>
          </w:p>
        </w:tc>
        <w:tc>
          <w:tcPr>
            <w:tcW w:w="292" w:type="pct"/>
            <w:vMerge/>
            <w:tcBorders>
              <w:top w:val="single" w:sz="4" w:space="0" w:color="auto"/>
              <w:left w:val="single" w:sz="4" w:space="0" w:color="auto"/>
              <w:bottom w:val="nil"/>
              <w:right w:val="single" w:sz="4" w:space="0" w:color="auto"/>
            </w:tcBorders>
            <w:vAlign w:val="center"/>
            <w:hideMark/>
          </w:tcPr>
          <w:p w14:paraId="01FAC6B0" w14:textId="77777777" w:rsidR="00070B79" w:rsidRPr="00070B79" w:rsidRDefault="00070B79" w:rsidP="002D5B89">
            <w:pPr>
              <w:spacing w:line="360" w:lineRule="auto"/>
              <w:rPr>
                <w:b/>
                <w:sz w:val="20"/>
                <w:lang w:val="ru-RU"/>
              </w:rPr>
            </w:pPr>
          </w:p>
        </w:tc>
      </w:tr>
      <w:tr w:rsidR="00070B79" w:rsidRPr="00070B79" w14:paraId="741E79A6" w14:textId="77777777" w:rsidTr="005357A1">
        <w:trPr>
          <w:trHeight w:val="264"/>
        </w:trPr>
        <w:tc>
          <w:tcPr>
            <w:tcW w:w="12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002800" w14:textId="77777777" w:rsidR="00070B79" w:rsidRPr="00070B79" w:rsidRDefault="00070B79" w:rsidP="002D5B89">
            <w:pPr>
              <w:spacing w:line="360" w:lineRule="auto"/>
              <w:jc w:val="center"/>
              <w:rPr>
                <w:b/>
                <w:sz w:val="20"/>
                <w:lang w:val="ru-RU"/>
              </w:rPr>
            </w:pPr>
            <w:r w:rsidRPr="00070B79">
              <w:rPr>
                <w:b/>
                <w:sz w:val="20"/>
                <w:lang w:val="ru-RU"/>
              </w:rPr>
              <w:t>1</w:t>
            </w:r>
          </w:p>
        </w:tc>
        <w:tc>
          <w:tcPr>
            <w:tcW w:w="358" w:type="pct"/>
            <w:tcBorders>
              <w:top w:val="single" w:sz="4" w:space="0" w:color="auto"/>
              <w:left w:val="nil"/>
              <w:bottom w:val="single" w:sz="4" w:space="0" w:color="auto"/>
              <w:right w:val="single" w:sz="4" w:space="0" w:color="auto"/>
            </w:tcBorders>
            <w:shd w:val="clear" w:color="auto" w:fill="auto"/>
            <w:noWrap/>
            <w:vAlign w:val="bottom"/>
            <w:hideMark/>
          </w:tcPr>
          <w:p w14:paraId="4B0B6055" w14:textId="77777777" w:rsidR="00070B79" w:rsidRPr="00070B79" w:rsidRDefault="00070B79" w:rsidP="002D5B89">
            <w:pPr>
              <w:spacing w:line="360" w:lineRule="auto"/>
              <w:jc w:val="center"/>
              <w:rPr>
                <w:b/>
                <w:sz w:val="20"/>
                <w:lang w:val="ru-RU"/>
              </w:rPr>
            </w:pPr>
            <w:r w:rsidRPr="00070B79">
              <w:rPr>
                <w:b/>
                <w:sz w:val="20"/>
                <w:lang w:val="ru-RU"/>
              </w:rPr>
              <w:t>2</w:t>
            </w:r>
          </w:p>
        </w:tc>
        <w:tc>
          <w:tcPr>
            <w:tcW w:w="520" w:type="pct"/>
            <w:tcBorders>
              <w:top w:val="nil"/>
              <w:left w:val="nil"/>
              <w:bottom w:val="single" w:sz="4" w:space="0" w:color="auto"/>
              <w:right w:val="single" w:sz="4" w:space="0" w:color="auto"/>
            </w:tcBorders>
            <w:shd w:val="clear" w:color="auto" w:fill="auto"/>
            <w:noWrap/>
            <w:vAlign w:val="bottom"/>
            <w:hideMark/>
          </w:tcPr>
          <w:p w14:paraId="0E7B6D65" w14:textId="77777777" w:rsidR="00070B79" w:rsidRPr="00070B79" w:rsidRDefault="00070B79" w:rsidP="002D5B89">
            <w:pPr>
              <w:spacing w:line="360" w:lineRule="auto"/>
              <w:jc w:val="center"/>
              <w:rPr>
                <w:b/>
                <w:sz w:val="20"/>
                <w:lang w:val="ru-RU"/>
              </w:rPr>
            </w:pPr>
            <w:r w:rsidRPr="00070B79">
              <w:rPr>
                <w:b/>
                <w:sz w:val="20"/>
                <w:lang w:val="ru-RU"/>
              </w:rPr>
              <w:t>3</w:t>
            </w:r>
          </w:p>
        </w:tc>
        <w:tc>
          <w:tcPr>
            <w:tcW w:w="520" w:type="pct"/>
            <w:tcBorders>
              <w:top w:val="nil"/>
              <w:left w:val="nil"/>
              <w:bottom w:val="single" w:sz="4" w:space="0" w:color="auto"/>
              <w:right w:val="single" w:sz="4" w:space="0" w:color="auto"/>
            </w:tcBorders>
            <w:shd w:val="clear" w:color="auto" w:fill="auto"/>
            <w:noWrap/>
            <w:vAlign w:val="bottom"/>
            <w:hideMark/>
          </w:tcPr>
          <w:p w14:paraId="302062A8" w14:textId="77777777" w:rsidR="00070B79" w:rsidRPr="00070B79" w:rsidRDefault="00070B79" w:rsidP="002D5B89">
            <w:pPr>
              <w:spacing w:line="360" w:lineRule="auto"/>
              <w:jc w:val="center"/>
              <w:rPr>
                <w:b/>
                <w:sz w:val="20"/>
                <w:lang w:val="ru-RU"/>
              </w:rPr>
            </w:pPr>
            <w:r w:rsidRPr="00070B79">
              <w:rPr>
                <w:b/>
                <w:sz w:val="20"/>
                <w:lang w:val="ru-RU"/>
              </w:rPr>
              <w:t>4</w:t>
            </w:r>
          </w:p>
        </w:tc>
        <w:tc>
          <w:tcPr>
            <w:tcW w:w="520" w:type="pct"/>
            <w:tcBorders>
              <w:top w:val="single" w:sz="4" w:space="0" w:color="auto"/>
              <w:left w:val="nil"/>
              <w:bottom w:val="single" w:sz="4" w:space="0" w:color="auto"/>
              <w:right w:val="single" w:sz="4" w:space="0" w:color="auto"/>
            </w:tcBorders>
            <w:shd w:val="clear" w:color="auto" w:fill="auto"/>
            <w:noWrap/>
            <w:vAlign w:val="bottom"/>
            <w:hideMark/>
          </w:tcPr>
          <w:p w14:paraId="65758BE3" w14:textId="77777777" w:rsidR="00070B79" w:rsidRPr="00070B79" w:rsidRDefault="00070B79" w:rsidP="002D5B89">
            <w:pPr>
              <w:spacing w:line="360" w:lineRule="auto"/>
              <w:jc w:val="center"/>
              <w:rPr>
                <w:b/>
                <w:sz w:val="20"/>
                <w:lang w:val="ru-RU"/>
              </w:rPr>
            </w:pPr>
            <w:r w:rsidRPr="00070B79">
              <w:rPr>
                <w:b/>
                <w:sz w:val="20"/>
                <w:lang w:val="ru-RU"/>
              </w:rPr>
              <w:t>5</w:t>
            </w:r>
          </w:p>
        </w:tc>
        <w:tc>
          <w:tcPr>
            <w:tcW w:w="521" w:type="pct"/>
            <w:tcBorders>
              <w:top w:val="nil"/>
              <w:left w:val="nil"/>
              <w:bottom w:val="single" w:sz="4" w:space="0" w:color="auto"/>
              <w:right w:val="single" w:sz="4" w:space="0" w:color="auto"/>
            </w:tcBorders>
            <w:shd w:val="clear" w:color="auto" w:fill="auto"/>
            <w:noWrap/>
            <w:vAlign w:val="bottom"/>
            <w:hideMark/>
          </w:tcPr>
          <w:p w14:paraId="698480E5" w14:textId="77777777" w:rsidR="00070B79" w:rsidRPr="00070B79" w:rsidRDefault="00070B79" w:rsidP="002D5B89">
            <w:pPr>
              <w:spacing w:line="360" w:lineRule="auto"/>
              <w:jc w:val="center"/>
              <w:rPr>
                <w:b/>
                <w:sz w:val="20"/>
                <w:lang w:val="ru-RU"/>
              </w:rPr>
            </w:pPr>
            <w:r w:rsidRPr="00070B79">
              <w:rPr>
                <w:b/>
                <w:sz w:val="20"/>
                <w:lang w:val="ru-RU"/>
              </w:rPr>
              <w:t>6</w:t>
            </w:r>
          </w:p>
        </w:tc>
        <w:tc>
          <w:tcPr>
            <w:tcW w:w="520" w:type="pct"/>
            <w:tcBorders>
              <w:top w:val="single" w:sz="4" w:space="0" w:color="auto"/>
              <w:left w:val="nil"/>
              <w:bottom w:val="single" w:sz="4" w:space="0" w:color="auto"/>
              <w:right w:val="single" w:sz="4" w:space="0" w:color="auto"/>
            </w:tcBorders>
            <w:shd w:val="clear" w:color="auto" w:fill="auto"/>
            <w:noWrap/>
            <w:vAlign w:val="bottom"/>
            <w:hideMark/>
          </w:tcPr>
          <w:p w14:paraId="1B51AD95" w14:textId="77777777" w:rsidR="00070B79" w:rsidRPr="00070B79" w:rsidRDefault="00070B79" w:rsidP="002D5B89">
            <w:pPr>
              <w:spacing w:line="360" w:lineRule="auto"/>
              <w:jc w:val="center"/>
              <w:rPr>
                <w:b/>
                <w:sz w:val="20"/>
                <w:lang w:val="ru-RU"/>
              </w:rPr>
            </w:pPr>
            <w:r w:rsidRPr="00070B79">
              <w:rPr>
                <w:b/>
                <w:sz w:val="20"/>
                <w:lang w:val="ru-RU"/>
              </w:rPr>
              <w:t>7</w:t>
            </w:r>
          </w:p>
        </w:tc>
        <w:tc>
          <w:tcPr>
            <w:tcW w:w="520" w:type="pct"/>
            <w:tcBorders>
              <w:top w:val="nil"/>
              <w:left w:val="nil"/>
              <w:bottom w:val="single" w:sz="4" w:space="0" w:color="auto"/>
              <w:right w:val="single" w:sz="4" w:space="0" w:color="auto"/>
            </w:tcBorders>
            <w:shd w:val="clear" w:color="auto" w:fill="auto"/>
            <w:noWrap/>
            <w:vAlign w:val="bottom"/>
            <w:hideMark/>
          </w:tcPr>
          <w:p w14:paraId="277CDF2F" w14:textId="77777777" w:rsidR="00070B79" w:rsidRPr="00070B79" w:rsidRDefault="00070B79" w:rsidP="002D5B89">
            <w:pPr>
              <w:spacing w:line="360" w:lineRule="auto"/>
              <w:jc w:val="center"/>
              <w:rPr>
                <w:b/>
                <w:sz w:val="20"/>
                <w:lang w:val="ru-RU"/>
              </w:rPr>
            </w:pPr>
            <w:r w:rsidRPr="00070B79">
              <w:rPr>
                <w:b/>
                <w:sz w:val="20"/>
                <w:lang w:val="ru-RU"/>
              </w:rPr>
              <w:t>8</w:t>
            </w:r>
          </w:p>
        </w:tc>
        <w:tc>
          <w:tcPr>
            <w:tcW w:w="292" w:type="pct"/>
            <w:tcBorders>
              <w:top w:val="single" w:sz="4" w:space="0" w:color="auto"/>
              <w:left w:val="nil"/>
              <w:bottom w:val="single" w:sz="4" w:space="0" w:color="auto"/>
              <w:right w:val="single" w:sz="4" w:space="0" w:color="auto"/>
            </w:tcBorders>
            <w:shd w:val="clear" w:color="auto" w:fill="auto"/>
            <w:noWrap/>
            <w:vAlign w:val="bottom"/>
            <w:hideMark/>
          </w:tcPr>
          <w:p w14:paraId="7C8ACE6F" w14:textId="77777777" w:rsidR="00070B79" w:rsidRPr="00070B79" w:rsidRDefault="00070B79" w:rsidP="002D5B89">
            <w:pPr>
              <w:spacing w:line="360" w:lineRule="auto"/>
              <w:jc w:val="center"/>
              <w:rPr>
                <w:b/>
                <w:sz w:val="20"/>
                <w:lang w:val="ru-RU"/>
              </w:rPr>
            </w:pPr>
            <w:r w:rsidRPr="00070B79">
              <w:rPr>
                <w:b/>
                <w:sz w:val="20"/>
                <w:lang w:val="ru-RU"/>
              </w:rPr>
              <w:t>9</w:t>
            </w:r>
          </w:p>
        </w:tc>
      </w:tr>
      <w:tr w:rsidR="00070B79" w:rsidRPr="005357A1" w14:paraId="06960E4F" w14:textId="77777777" w:rsidTr="00070B79">
        <w:trPr>
          <w:trHeight w:val="261"/>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2DC2C6" w14:textId="77777777" w:rsidR="00070B79" w:rsidRPr="00070B79" w:rsidRDefault="00070B79" w:rsidP="002D5B89">
            <w:pPr>
              <w:spacing w:line="360" w:lineRule="auto"/>
              <w:rPr>
                <w:b/>
                <w:bCs/>
                <w:sz w:val="20"/>
                <w:lang w:val="ru-RU"/>
              </w:rPr>
            </w:pPr>
            <w:r w:rsidRPr="00070B79">
              <w:rPr>
                <w:b/>
                <w:bCs/>
                <w:sz w:val="20"/>
                <w:lang w:val="ru-RU"/>
              </w:rPr>
              <w:t xml:space="preserve">О р г а н и з о в а н н ы е   и с т о ч н и к и </w:t>
            </w:r>
          </w:p>
        </w:tc>
      </w:tr>
      <w:tr w:rsidR="00070B79" w:rsidRPr="005357A1" w14:paraId="7DC60E56" w14:textId="77777777" w:rsidTr="00070B79">
        <w:trPr>
          <w:trHeight w:val="261"/>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AFA126" w14:textId="77777777" w:rsidR="00070B79" w:rsidRPr="00070B79" w:rsidRDefault="00070B79" w:rsidP="002D5B89">
            <w:pPr>
              <w:spacing w:line="360" w:lineRule="auto"/>
              <w:rPr>
                <w:b/>
                <w:bCs/>
                <w:sz w:val="20"/>
                <w:lang w:val="ru-RU"/>
              </w:rPr>
            </w:pPr>
            <w:r w:rsidRPr="00070B79">
              <w:rPr>
                <w:b/>
                <w:bCs/>
                <w:sz w:val="20"/>
                <w:lang w:val="ru-RU"/>
              </w:rPr>
              <w:t xml:space="preserve"> (0415) Смесь углеводородов предельных С1-С5 (1502*)</w:t>
            </w:r>
          </w:p>
        </w:tc>
      </w:tr>
      <w:tr w:rsidR="00070B79" w:rsidRPr="00070B79" w14:paraId="2894322F" w14:textId="77777777" w:rsidTr="005357A1">
        <w:trPr>
          <w:trHeight w:val="264"/>
        </w:trPr>
        <w:tc>
          <w:tcPr>
            <w:tcW w:w="1229" w:type="pct"/>
            <w:vMerge w:val="restart"/>
            <w:tcBorders>
              <w:top w:val="nil"/>
              <w:left w:val="single" w:sz="4" w:space="0" w:color="auto"/>
              <w:bottom w:val="single" w:sz="4" w:space="0" w:color="000000"/>
              <w:right w:val="single" w:sz="4" w:space="0" w:color="auto"/>
            </w:tcBorders>
            <w:shd w:val="clear" w:color="auto" w:fill="auto"/>
            <w:hideMark/>
          </w:tcPr>
          <w:p w14:paraId="3220E9C9" w14:textId="77777777" w:rsidR="00070B79" w:rsidRPr="00070B79" w:rsidRDefault="00070B79" w:rsidP="002D5B89">
            <w:pPr>
              <w:spacing w:line="360" w:lineRule="auto"/>
              <w:rPr>
                <w:sz w:val="20"/>
                <w:lang w:val="ru-RU"/>
              </w:rPr>
            </w:pPr>
            <w:r w:rsidRPr="00070B79">
              <w:rPr>
                <w:sz w:val="20"/>
                <w:lang w:val="ru-RU"/>
              </w:rPr>
              <w:t>Обустройство. Эксплуатация</w:t>
            </w:r>
          </w:p>
        </w:tc>
        <w:tc>
          <w:tcPr>
            <w:tcW w:w="358" w:type="pct"/>
            <w:tcBorders>
              <w:top w:val="nil"/>
              <w:left w:val="nil"/>
              <w:bottom w:val="single" w:sz="4" w:space="0" w:color="auto"/>
              <w:right w:val="single" w:sz="4" w:space="0" w:color="auto"/>
            </w:tcBorders>
            <w:shd w:val="clear" w:color="auto" w:fill="auto"/>
            <w:hideMark/>
          </w:tcPr>
          <w:p w14:paraId="33B5971E" w14:textId="77777777" w:rsidR="00070B79" w:rsidRPr="00070B79" w:rsidRDefault="00070B79" w:rsidP="002D5B89">
            <w:pPr>
              <w:spacing w:line="360" w:lineRule="auto"/>
              <w:jc w:val="center"/>
              <w:rPr>
                <w:sz w:val="20"/>
                <w:lang w:val="ru-RU"/>
              </w:rPr>
            </w:pPr>
            <w:r w:rsidRPr="00070B79">
              <w:rPr>
                <w:sz w:val="20"/>
                <w:lang w:val="ru-RU"/>
              </w:rPr>
              <w:t>0101</w:t>
            </w:r>
          </w:p>
        </w:tc>
        <w:tc>
          <w:tcPr>
            <w:tcW w:w="520" w:type="pct"/>
            <w:tcBorders>
              <w:top w:val="nil"/>
              <w:left w:val="nil"/>
              <w:bottom w:val="single" w:sz="4" w:space="0" w:color="auto"/>
              <w:right w:val="single" w:sz="4" w:space="0" w:color="auto"/>
            </w:tcBorders>
            <w:shd w:val="clear" w:color="auto" w:fill="auto"/>
            <w:noWrap/>
            <w:hideMark/>
          </w:tcPr>
          <w:p w14:paraId="58731E3B" w14:textId="77777777" w:rsidR="00070B79" w:rsidRPr="00070B79" w:rsidRDefault="00070B79" w:rsidP="002D5B89">
            <w:pPr>
              <w:spacing w:line="360" w:lineRule="auto"/>
              <w:jc w:val="right"/>
              <w:rPr>
                <w:sz w:val="20"/>
                <w:lang w:val="ru-RU"/>
              </w:rPr>
            </w:pPr>
            <w:r w:rsidRPr="00070B79">
              <w:rPr>
                <w:sz w:val="20"/>
                <w:lang w:val="ru-RU"/>
              </w:rPr>
              <w:t>0,174021</w:t>
            </w:r>
          </w:p>
        </w:tc>
        <w:tc>
          <w:tcPr>
            <w:tcW w:w="520" w:type="pct"/>
            <w:tcBorders>
              <w:top w:val="nil"/>
              <w:left w:val="nil"/>
              <w:bottom w:val="single" w:sz="4" w:space="0" w:color="auto"/>
              <w:right w:val="single" w:sz="4" w:space="0" w:color="auto"/>
            </w:tcBorders>
            <w:shd w:val="clear" w:color="auto" w:fill="auto"/>
            <w:noWrap/>
            <w:hideMark/>
          </w:tcPr>
          <w:p w14:paraId="535BB073" w14:textId="77777777" w:rsidR="00070B79" w:rsidRPr="00070B79" w:rsidRDefault="00070B79" w:rsidP="002D5B89">
            <w:pPr>
              <w:spacing w:line="360" w:lineRule="auto"/>
              <w:jc w:val="right"/>
              <w:rPr>
                <w:sz w:val="20"/>
                <w:lang w:val="ru-RU"/>
              </w:rPr>
            </w:pPr>
            <w:r w:rsidRPr="00070B79">
              <w:rPr>
                <w:sz w:val="20"/>
                <w:lang w:val="ru-RU"/>
              </w:rPr>
              <w:t>0,000125</w:t>
            </w:r>
          </w:p>
        </w:tc>
        <w:tc>
          <w:tcPr>
            <w:tcW w:w="520" w:type="pct"/>
            <w:tcBorders>
              <w:top w:val="nil"/>
              <w:left w:val="nil"/>
              <w:bottom w:val="single" w:sz="4" w:space="0" w:color="auto"/>
              <w:right w:val="single" w:sz="4" w:space="0" w:color="auto"/>
            </w:tcBorders>
            <w:shd w:val="clear" w:color="auto" w:fill="auto"/>
            <w:noWrap/>
            <w:hideMark/>
          </w:tcPr>
          <w:p w14:paraId="7F8CFEA5" w14:textId="77777777" w:rsidR="00070B79" w:rsidRPr="00070B79" w:rsidRDefault="00070B79" w:rsidP="002D5B89">
            <w:pPr>
              <w:spacing w:line="360" w:lineRule="auto"/>
              <w:jc w:val="right"/>
              <w:rPr>
                <w:sz w:val="20"/>
                <w:lang w:val="ru-RU"/>
              </w:rPr>
            </w:pPr>
            <w:r w:rsidRPr="00070B79">
              <w:rPr>
                <w:sz w:val="20"/>
                <w:lang w:val="ru-RU"/>
              </w:rPr>
              <w:t>0,174021</w:t>
            </w:r>
          </w:p>
        </w:tc>
        <w:tc>
          <w:tcPr>
            <w:tcW w:w="521" w:type="pct"/>
            <w:tcBorders>
              <w:top w:val="nil"/>
              <w:left w:val="nil"/>
              <w:bottom w:val="single" w:sz="4" w:space="0" w:color="auto"/>
              <w:right w:val="single" w:sz="4" w:space="0" w:color="auto"/>
            </w:tcBorders>
            <w:shd w:val="clear" w:color="auto" w:fill="auto"/>
            <w:noWrap/>
            <w:hideMark/>
          </w:tcPr>
          <w:p w14:paraId="5F11FC19" w14:textId="77777777" w:rsidR="00070B79" w:rsidRPr="00070B79" w:rsidRDefault="00070B79" w:rsidP="002D5B89">
            <w:pPr>
              <w:spacing w:line="360" w:lineRule="auto"/>
              <w:jc w:val="right"/>
              <w:rPr>
                <w:sz w:val="20"/>
                <w:lang w:val="ru-RU"/>
              </w:rPr>
            </w:pPr>
            <w:r w:rsidRPr="00070B79">
              <w:rPr>
                <w:sz w:val="20"/>
                <w:lang w:val="ru-RU"/>
              </w:rPr>
              <w:t>0,000125</w:t>
            </w:r>
          </w:p>
        </w:tc>
        <w:tc>
          <w:tcPr>
            <w:tcW w:w="520" w:type="pct"/>
            <w:tcBorders>
              <w:top w:val="nil"/>
              <w:left w:val="nil"/>
              <w:bottom w:val="single" w:sz="4" w:space="0" w:color="auto"/>
              <w:right w:val="single" w:sz="4" w:space="0" w:color="auto"/>
            </w:tcBorders>
            <w:shd w:val="clear" w:color="auto" w:fill="auto"/>
            <w:noWrap/>
            <w:hideMark/>
          </w:tcPr>
          <w:p w14:paraId="5001242C" w14:textId="77777777" w:rsidR="00070B79" w:rsidRPr="00070B79" w:rsidRDefault="00070B79" w:rsidP="002D5B89">
            <w:pPr>
              <w:spacing w:line="360" w:lineRule="auto"/>
              <w:jc w:val="right"/>
              <w:rPr>
                <w:sz w:val="20"/>
                <w:lang w:val="ru-RU"/>
              </w:rPr>
            </w:pPr>
            <w:r w:rsidRPr="00070B79">
              <w:rPr>
                <w:sz w:val="20"/>
                <w:lang w:val="ru-RU"/>
              </w:rPr>
              <w:t>0,174021</w:t>
            </w:r>
          </w:p>
        </w:tc>
        <w:tc>
          <w:tcPr>
            <w:tcW w:w="520" w:type="pct"/>
            <w:tcBorders>
              <w:top w:val="nil"/>
              <w:left w:val="nil"/>
              <w:bottom w:val="single" w:sz="4" w:space="0" w:color="auto"/>
              <w:right w:val="single" w:sz="4" w:space="0" w:color="auto"/>
            </w:tcBorders>
            <w:shd w:val="clear" w:color="auto" w:fill="auto"/>
            <w:noWrap/>
            <w:hideMark/>
          </w:tcPr>
          <w:p w14:paraId="56D584B3" w14:textId="77777777" w:rsidR="00070B79" w:rsidRPr="00070B79" w:rsidRDefault="00070B79" w:rsidP="002D5B89">
            <w:pPr>
              <w:spacing w:line="360" w:lineRule="auto"/>
              <w:jc w:val="right"/>
              <w:rPr>
                <w:sz w:val="20"/>
                <w:lang w:val="ru-RU"/>
              </w:rPr>
            </w:pPr>
            <w:r w:rsidRPr="00070B79">
              <w:rPr>
                <w:sz w:val="20"/>
                <w:lang w:val="ru-RU"/>
              </w:rPr>
              <w:t>0,000125</w:t>
            </w:r>
          </w:p>
        </w:tc>
        <w:tc>
          <w:tcPr>
            <w:tcW w:w="292" w:type="pct"/>
            <w:tcBorders>
              <w:top w:val="nil"/>
              <w:left w:val="nil"/>
              <w:bottom w:val="single" w:sz="4" w:space="0" w:color="auto"/>
              <w:right w:val="single" w:sz="4" w:space="0" w:color="auto"/>
            </w:tcBorders>
            <w:shd w:val="clear" w:color="auto" w:fill="auto"/>
            <w:noWrap/>
            <w:hideMark/>
          </w:tcPr>
          <w:p w14:paraId="5850A343" w14:textId="77777777" w:rsidR="00070B79" w:rsidRPr="00070B79" w:rsidRDefault="00070B79" w:rsidP="002D5B89">
            <w:pPr>
              <w:spacing w:line="360" w:lineRule="auto"/>
              <w:jc w:val="center"/>
              <w:rPr>
                <w:sz w:val="20"/>
                <w:lang w:val="ru-RU"/>
              </w:rPr>
            </w:pPr>
            <w:r w:rsidRPr="00070B79">
              <w:rPr>
                <w:sz w:val="20"/>
                <w:lang w:val="ru-RU"/>
              </w:rPr>
              <w:t>2026</w:t>
            </w:r>
          </w:p>
        </w:tc>
      </w:tr>
      <w:tr w:rsidR="00070B79" w:rsidRPr="00070B79" w14:paraId="1A2797BF" w14:textId="77777777" w:rsidTr="005357A1">
        <w:trPr>
          <w:trHeight w:val="264"/>
        </w:trPr>
        <w:tc>
          <w:tcPr>
            <w:tcW w:w="1229" w:type="pct"/>
            <w:vMerge/>
            <w:tcBorders>
              <w:top w:val="nil"/>
              <w:left w:val="single" w:sz="4" w:space="0" w:color="auto"/>
              <w:bottom w:val="single" w:sz="4" w:space="0" w:color="000000"/>
              <w:right w:val="single" w:sz="4" w:space="0" w:color="auto"/>
            </w:tcBorders>
            <w:vAlign w:val="center"/>
            <w:hideMark/>
          </w:tcPr>
          <w:p w14:paraId="5855FDAE" w14:textId="77777777" w:rsidR="00070B79" w:rsidRPr="00070B79" w:rsidRDefault="00070B79" w:rsidP="002D5B89">
            <w:pPr>
              <w:spacing w:line="360" w:lineRule="auto"/>
              <w:rPr>
                <w:sz w:val="20"/>
                <w:lang w:val="ru-RU"/>
              </w:rPr>
            </w:pPr>
          </w:p>
        </w:tc>
        <w:tc>
          <w:tcPr>
            <w:tcW w:w="358" w:type="pct"/>
            <w:tcBorders>
              <w:top w:val="nil"/>
              <w:left w:val="nil"/>
              <w:bottom w:val="single" w:sz="4" w:space="0" w:color="auto"/>
              <w:right w:val="single" w:sz="4" w:space="0" w:color="auto"/>
            </w:tcBorders>
            <w:shd w:val="clear" w:color="auto" w:fill="auto"/>
            <w:hideMark/>
          </w:tcPr>
          <w:p w14:paraId="75F1D66C" w14:textId="77777777" w:rsidR="00070B79" w:rsidRPr="00070B79" w:rsidRDefault="00070B79" w:rsidP="002D5B89">
            <w:pPr>
              <w:spacing w:line="360" w:lineRule="auto"/>
              <w:jc w:val="center"/>
              <w:rPr>
                <w:sz w:val="20"/>
                <w:lang w:val="ru-RU"/>
              </w:rPr>
            </w:pPr>
            <w:r w:rsidRPr="00070B79">
              <w:rPr>
                <w:sz w:val="20"/>
                <w:lang w:val="ru-RU"/>
              </w:rPr>
              <w:t>0102</w:t>
            </w:r>
          </w:p>
        </w:tc>
        <w:tc>
          <w:tcPr>
            <w:tcW w:w="520" w:type="pct"/>
            <w:tcBorders>
              <w:top w:val="nil"/>
              <w:left w:val="nil"/>
              <w:bottom w:val="single" w:sz="4" w:space="0" w:color="auto"/>
              <w:right w:val="single" w:sz="4" w:space="0" w:color="auto"/>
            </w:tcBorders>
            <w:shd w:val="clear" w:color="auto" w:fill="auto"/>
            <w:noWrap/>
            <w:hideMark/>
          </w:tcPr>
          <w:p w14:paraId="59BBE1BF" w14:textId="77777777" w:rsidR="00070B79" w:rsidRPr="00070B79" w:rsidRDefault="00070B79" w:rsidP="002D5B89">
            <w:pPr>
              <w:spacing w:line="360" w:lineRule="auto"/>
              <w:jc w:val="right"/>
              <w:rPr>
                <w:sz w:val="20"/>
                <w:lang w:val="ru-RU"/>
              </w:rPr>
            </w:pPr>
            <w:r w:rsidRPr="00070B79">
              <w:rPr>
                <w:sz w:val="20"/>
                <w:lang w:val="ru-RU"/>
              </w:rPr>
              <w:t>0,174021</w:t>
            </w:r>
          </w:p>
        </w:tc>
        <w:tc>
          <w:tcPr>
            <w:tcW w:w="520" w:type="pct"/>
            <w:tcBorders>
              <w:top w:val="nil"/>
              <w:left w:val="nil"/>
              <w:bottom w:val="single" w:sz="4" w:space="0" w:color="auto"/>
              <w:right w:val="single" w:sz="4" w:space="0" w:color="auto"/>
            </w:tcBorders>
            <w:shd w:val="clear" w:color="auto" w:fill="auto"/>
            <w:noWrap/>
            <w:hideMark/>
          </w:tcPr>
          <w:p w14:paraId="17D0479D" w14:textId="77777777" w:rsidR="00070B79" w:rsidRPr="00070B79" w:rsidRDefault="00070B79" w:rsidP="002D5B89">
            <w:pPr>
              <w:spacing w:line="360" w:lineRule="auto"/>
              <w:jc w:val="right"/>
              <w:rPr>
                <w:sz w:val="20"/>
                <w:lang w:val="ru-RU"/>
              </w:rPr>
            </w:pPr>
            <w:r w:rsidRPr="00070B79">
              <w:rPr>
                <w:sz w:val="20"/>
                <w:lang w:val="ru-RU"/>
              </w:rPr>
              <w:t>0,000125</w:t>
            </w:r>
          </w:p>
        </w:tc>
        <w:tc>
          <w:tcPr>
            <w:tcW w:w="520" w:type="pct"/>
            <w:tcBorders>
              <w:top w:val="nil"/>
              <w:left w:val="nil"/>
              <w:bottom w:val="single" w:sz="4" w:space="0" w:color="auto"/>
              <w:right w:val="single" w:sz="4" w:space="0" w:color="auto"/>
            </w:tcBorders>
            <w:shd w:val="clear" w:color="auto" w:fill="auto"/>
            <w:noWrap/>
            <w:hideMark/>
          </w:tcPr>
          <w:p w14:paraId="2C5802BD" w14:textId="77777777" w:rsidR="00070B79" w:rsidRPr="00070B79" w:rsidRDefault="00070B79" w:rsidP="002D5B89">
            <w:pPr>
              <w:spacing w:line="360" w:lineRule="auto"/>
              <w:jc w:val="right"/>
              <w:rPr>
                <w:sz w:val="20"/>
                <w:lang w:val="ru-RU"/>
              </w:rPr>
            </w:pPr>
            <w:r w:rsidRPr="00070B79">
              <w:rPr>
                <w:sz w:val="20"/>
                <w:lang w:val="ru-RU"/>
              </w:rPr>
              <w:t>0,174021</w:t>
            </w:r>
          </w:p>
        </w:tc>
        <w:tc>
          <w:tcPr>
            <w:tcW w:w="521" w:type="pct"/>
            <w:tcBorders>
              <w:top w:val="nil"/>
              <w:left w:val="nil"/>
              <w:bottom w:val="single" w:sz="4" w:space="0" w:color="auto"/>
              <w:right w:val="single" w:sz="4" w:space="0" w:color="auto"/>
            </w:tcBorders>
            <w:shd w:val="clear" w:color="auto" w:fill="auto"/>
            <w:noWrap/>
            <w:hideMark/>
          </w:tcPr>
          <w:p w14:paraId="476DE90C" w14:textId="77777777" w:rsidR="00070B79" w:rsidRPr="00070B79" w:rsidRDefault="00070B79" w:rsidP="002D5B89">
            <w:pPr>
              <w:spacing w:line="360" w:lineRule="auto"/>
              <w:jc w:val="right"/>
              <w:rPr>
                <w:sz w:val="20"/>
                <w:lang w:val="ru-RU"/>
              </w:rPr>
            </w:pPr>
            <w:r w:rsidRPr="00070B79">
              <w:rPr>
                <w:sz w:val="20"/>
                <w:lang w:val="ru-RU"/>
              </w:rPr>
              <w:t>0,000125</w:t>
            </w:r>
          </w:p>
        </w:tc>
        <w:tc>
          <w:tcPr>
            <w:tcW w:w="520" w:type="pct"/>
            <w:tcBorders>
              <w:top w:val="nil"/>
              <w:left w:val="nil"/>
              <w:bottom w:val="single" w:sz="4" w:space="0" w:color="auto"/>
              <w:right w:val="single" w:sz="4" w:space="0" w:color="auto"/>
            </w:tcBorders>
            <w:shd w:val="clear" w:color="auto" w:fill="auto"/>
            <w:noWrap/>
            <w:hideMark/>
          </w:tcPr>
          <w:p w14:paraId="5E9249C6" w14:textId="77777777" w:rsidR="00070B79" w:rsidRPr="00070B79" w:rsidRDefault="00070B79" w:rsidP="002D5B89">
            <w:pPr>
              <w:spacing w:line="360" w:lineRule="auto"/>
              <w:jc w:val="right"/>
              <w:rPr>
                <w:sz w:val="20"/>
                <w:lang w:val="ru-RU"/>
              </w:rPr>
            </w:pPr>
            <w:r w:rsidRPr="00070B79">
              <w:rPr>
                <w:sz w:val="20"/>
                <w:lang w:val="ru-RU"/>
              </w:rPr>
              <w:t>0,174021</w:t>
            </w:r>
          </w:p>
        </w:tc>
        <w:tc>
          <w:tcPr>
            <w:tcW w:w="520" w:type="pct"/>
            <w:tcBorders>
              <w:top w:val="nil"/>
              <w:left w:val="nil"/>
              <w:bottom w:val="single" w:sz="4" w:space="0" w:color="auto"/>
              <w:right w:val="single" w:sz="4" w:space="0" w:color="auto"/>
            </w:tcBorders>
            <w:shd w:val="clear" w:color="auto" w:fill="auto"/>
            <w:noWrap/>
            <w:hideMark/>
          </w:tcPr>
          <w:p w14:paraId="2D2517A8" w14:textId="77777777" w:rsidR="00070B79" w:rsidRPr="00070B79" w:rsidRDefault="00070B79" w:rsidP="002D5B89">
            <w:pPr>
              <w:spacing w:line="360" w:lineRule="auto"/>
              <w:jc w:val="right"/>
              <w:rPr>
                <w:sz w:val="20"/>
                <w:lang w:val="ru-RU"/>
              </w:rPr>
            </w:pPr>
            <w:r w:rsidRPr="00070B79">
              <w:rPr>
                <w:sz w:val="20"/>
                <w:lang w:val="ru-RU"/>
              </w:rPr>
              <w:t>0,000125</w:t>
            </w:r>
          </w:p>
        </w:tc>
        <w:tc>
          <w:tcPr>
            <w:tcW w:w="292" w:type="pct"/>
            <w:tcBorders>
              <w:top w:val="nil"/>
              <w:left w:val="nil"/>
              <w:bottom w:val="single" w:sz="4" w:space="0" w:color="auto"/>
              <w:right w:val="single" w:sz="4" w:space="0" w:color="auto"/>
            </w:tcBorders>
            <w:shd w:val="clear" w:color="auto" w:fill="auto"/>
            <w:noWrap/>
            <w:hideMark/>
          </w:tcPr>
          <w:p w14:paraId="03096300" w14:textId="77777777" w:rsidR="00070B79" w:rsidRPr="00070B79" w:rsidRDefault="00070B79" w:rsidP="002D5B89">
            <w:pPr>
              <w:spacing w:line="360" w:lineRule="auto"/>
              <w:jc w:val="center"/>
              <w:rPr>
                <w:sz w:val="20"/>
                <w:lang w:val="ru-RU"/>
              </w:rPr>
            </w:pPr>
            <w:r w:rsidRPr="00070B79">
              <w:rPr>
                <w:sz w:val="20"/>
                <w:lang w:val="ru-RU"/>
              </w:rPr>
              <w:t>2026</w:t>
            </w:r>
          </w:p>
        </w:tc>
      </w:tr>
      <w:tr w:rsidR="00070B79" w:rsidRPr="00070B79" w14:paraId="09B3172B" w14:textId="77777777" w:rsidTr="005357A1">
        <w:trPr>
          <w:trHeight w:val="264"/>
        </w:trPr>
        <w:tc>
          <w:tcPr>
            <w:tcW w:w="1229" w:type="pct"/>
            <w:vMerge/>
            <w:tcBorders>
              <w:top w:val="nil"/>
              <w:left w:val="single" w:sz="4" w:space="0" w:color="auto"/>
              <w:bottom w:val="single" w:sz="4" w:space="0" w:color="000000"/>
              <w:right w:val="single" w:sz="4" w:space="0" w:color="auto"/>
            </w:tcBorders>
            <w:vAlign w:val="center"/>
            <w:hideMark/>
          </w:tcPr>
          <w:p w14:paraId="7BF53C53" w14:textId="77777777" w:rsidR="00070B79" w:rsidRPr="00070B79" w:rsidRDefault="00070B79" w:rsidP="002D5B89">
            <w:pPr>
              <w:spacing w:line="360" w:lineRule="auto"/>
              <w:rPr>
                <w:sz w:val="20"/>
                <w:lang w:val="ru-RU"/>
              </w:rPr>
            </w:pPr>
          </w:p>
        </w:tc>
        <w:tc>
          <w:tcPr>
            <w:tcW w:w="358" w:type="pct"/>
            <w:tcBorders>
              <w:top w:val="nil"/>
              <w:left w:val="nil"/>
              <w:bottom w:val="single" w:sz="4" w:space="0" w:color="auto"/>
              <w:right w:val="single" w:sz="4" w:space="0" w:color="auto"/>
            </w:tcBorders>
            <w:shd w:val="clear" w:color="auto" w:fill="auto"/>
            <w:hideMark/>
          </w:tcPr>
          <w:p w14:paraId="0A182701" w14:textId="77777777" w:rsidR="00070B79" w:rsidRPr="00070B79" w:rsidRDefault="00070B79" w:rsidP="002D5B89">
            <w:pPr>
              <w:spacing w:line="360" w:lineRule="auto"/>
              <w:jc w:val="center"/>
              <w:rPr>
                <w:sz w:val="20"/>
                <w:lang w:val="ru-RU"/>
              </w:rPr>
            </w:pPr>
            <w:r w:rsidRPr="00070B79">
              <w:rPr>
                <w:sz w:val="20"/>
                <w:lang w:val="ru-RU"/>
              </w:rPr>
              <w:t>0103</w:t>
            </w:r>
          </w:p>
        </w:tc>
        <w:tc>
          <w:tcPr>
            <w:tcW w:w="520" w:type="pct"/>
            <w:tcBorders>
              <w:top w:val="nil"/>
              <w:left w:val="nil"/>
              <w:bottom w:val="single" w:sz="4" w:space="0" w:color="auto"/>
              <w:right w:val="single" w:sz="4" w:space="0" w:color="auto"/>
            </w:tcBorders>
            <w:shd w:val="clear" w:color="auto" w:fill="auto"/>
            <w:noWrap/>
            <w:hideMark/>
          </w:tcPr>
          <w:p w14:paraId="5B9D0596" w14:textId="77777777" w:rsidR="00070B79" w:rsidRPr="00070B79" w:rsidRDefault="00070B79" w:rsidP="002D5B89">
            <w:pPr>
              <w:spacing w:line="360" w:lineRule="auto"/>
              <w:jc w:val="right"/>
              <w:rPr>
                <w:sz w:val="20"/>
                <w:lang w:val="ru-RU"/>
              </w:rPr>
            </w:pPr>
            <w:r w:rsidRPr="00070B79">
              <w:rPr>
                <w:sz w:val="20"/>
                <w:lang w:val="ru-RU"/>
              </w:rPr>
              <w:t>0,174021</w:t>
            </w:r>
          </w:p>
        </w:tc>
        <w:tc>
          <w:tcPr>
            <w:tcW w:w="520" w:type="pct"/>
            <w:tcBorders>
              <w:top w:val="nil"/>
              <w:left w:val="nil"/>
              <w:bottom w:val="single" w:sz="4" w:space="0" w:color="auto"/>
              <w:right w:val="single" w:sz="4" w:space="0" w:color="auto"/>
            </w:tcBorders>
            <w:shd w:val="clear" w:color="auto" w:fill="auto"/>
            <w:noWrap/>
            <w:hideMark/>
          </w:tcPr>
          <w:p w14:paraId="31EC3C7C" w14:textId="77777777" w:rsidR="00070B79" w:rsidRPr="00070B79" w:rsidRDefault="00070B79" w:rsidP="002D5B89">
            <w:pPr>
              <w:spacing w:line="360" w:lineRule="auto"/>
              <w:jc w:val="right"/>
              <w:rPr>
                <w:sz w:val="20"/>
                <w:lang w:val="ru-RU"/>
              </w:rPr>
            </w:pPr>
            <w:r w:rsidRPr="00070B79">
              <w:rPr>
                <w:sz w:val="20"/>
                <w:lang w:val="ru-RU"/>
              </w:rPr>
              <w:t>0,000125</w:t>
            </w:r>
          </w:p>
        </w:tc>
        <w:tc>
          <w:tcPr>
            <w:tcW w:w="520" w:type="pct"/>
            <w:tcBorders>
              <w:top w:val="nil"/>
              <w:left w:val="nil"/>
              <w:bottom w:val="single" w:sz="4" w:space="0" w:color="auto"/>
              <w:right w:val="single" w:sz="4" w:space="0" w:color="auto"/>
            </w:tcBorders>
            <w:shd w:val="clear" w:color="auto" w:fill="auto"/>
            <w:noWrap/>
            <w:hideMark/>
          </w:tcPr>
          <w:p w14:paraId="4ED93797" w14:textId="77777777" w:rsidR="00070B79" w:rsidRPr="00070B79" w:rsidRDefault="00070B79" w:rsidP="002D5B89">
            <w:pPr>
              <w:spacing w:line="360" w:lineRule="auto"/>
              <w:jc w:val="right"/>
              <w:rPr>
                <w:sz w:val="20"/>
                <w:lang w:val="ru-RU"/>
              </w:rPr>
            </w:pPr>
            <w:r w:rsidRPr="00070B79">
              <w:rPr>
                <w:sz w:val="20"/>
                <w:lang w:val="ru-RU"/>
              </w:rPr>
              <w:t>0,174021</w:t>
            </w:r>
          </w:p>
        </w:tc>
        <w:tc>
          <w:tcPr>
            <w:tcW w:w="521" w:type="pct"/>
            <w:tcBorders>
              <w:top w:val="nil"/>
              <w:left w:val="nil"/>
              <w:bottom w:val="single" w:sz="4" w:space="0" w:color="auto"/>
              <w:right w:val="single" w:sz="4" w:space="0" w:color="auto"/>
            </w:tcBorders>
            <w:shd w:val="clear" w:color="auto" w:fill="auto"/>
            <w:noWrap/>
            <w:hideMark/>
          </w:tcPr>
          <w:p w14:paraId="7E366DD3" w14:textId="77777777" w:rsidR="00070B79" w:rsidRPr="00070B79" w:rsidRDefault="00070B79" w:rsidP="002D5B89">
            <w:pPr>
              <w:spacing w:line="360" w:lineRule="auto"/>
              <w:jc w:val="right"/>
              <w:rPr>
                <w:sz w:val="20"/>
                <w:lang w:val="ru-RU"/>
              </w:rPr>
            </w:pPr>
            <w:r w:rsidRPr="00070B79">
              <w:rPr>
                <w:sz w:val="20"/>
                <w:lang w:val="ru-RU"/>
              </w:rPr>
              <w:t>0,000125</w:t>
            </w:r>
          </w:p>
        </w:tc>
        <w:tc>
          <w:tcPr>
            <w:tcW w:w="520" w:type="pct"/>
            <w:tcBorders>
              <w:top w:val="nil"/>
              <w:left w:val="nil"/>
              <w:bottom w:val="single" w:sz="4" w:space="0" w:color="auto"/>
              <w:right w:val="single" w:sz="4" w:space="0" w:color="auto"/>
            </w:tcBorders>
            <w:shd w:val="clear" w:color="auto" w:fill="auto"/>
            <w:noWrap/>
            <w:hideMark/>
          </w:tcPr>
          <w:p w14:paraId="09202CEB" w14:textId="77777777" w:rsidR="00070B79" w:rsidRPr="00070B79" w:rsidRDefault="00070B79" w:rsidP="002D5B89">
            <w:pPr>
              <w:spacing w:line="360" w:lineRule="auto"/>
              <w:jc w:val="right"/>
              <w:rPr>
                <w:sz w:val="20"/>
                <w:lang w:val="ru-RU"/>
              </w:rPr>
            </w:pPr>
            <w:r w:rsidRPr="00070B79">
              <w:rPr>
                <w:sz w:val="20"/>
                <w:lang w:val="ru-RU"/>
              </w:rPr>
              <w:t>0,174021</w:t>
            </w:r>
          </w:p>
        </w:tc>
        <w:tc>
          <w:tcPr>
            <w:tcW w:w="520" w:type="pct"/>
            <w:tcBorders>
              <w:top w:val="nil"/>
              <w:left w:val="nil"/>
              <w:bottom w:val="single" w:sz="4" w:space="0" w:color="auto"/>
              <w:right w:val="single" w:sz="4" w:space="0" w:color="auto"/>
            </w:tcBorders>
            <w:shd w:val="clear" w:color="auto" w:fill="auto"/>
            <w:noWrap/>
            <w:hideMark/>
          </w:tcPr>
          <w:p w14:paraId="3267F130" w14:textId="77777777" w:rsidR="00070B79" w:rsidRPr="00070B79" w:rsidRDefault="00070B79" w:rsidP="002D5B89">
            <w:pPr>
              <w:spacing w:line="360" w:lineRule="auto"/>
              <w:jc w:val="right"/>
              <w:rPr>
                <w:sz w:val="20"/>
                <w:lang w:val="ru-RU"/>
              </w:rPr>
            </w:pPr>
            <w:r w:rsidRPr="00070B79">
              <w:rPr>
                <w:sz w:val="20"/>
                <w:lang w:val="ru-RU"/>
              </w:rPr>
              <w:t>0,000125</w:t>
            </w:r>
          </w:p>
        </w:tc>
        <w:tc>
          <w:tcPr>
            <w:tcW w:w="292" w:type="pct"/>
            <w:tcBorders>
              <w:top w:val="nil"/>
              <w:left w:val="nil"/>
              <w:bottom w:val="single" w:sz="4" w:space="0" w:color="auto"/>
              <w:right w:val="single" w:sz="4" w:space="0" w:color="auto"/>
            </w:tcBorders>
            <w:shd w:val="clear" w:color="auto" w:fill="auto"/>
            <w:noWrap/>
            <w:hideMark/>
          </w:tcPr>
          <w:p w14:paraId="589C92A8" w14:textId="77777777" w:rsidR="00070B79" w:rsidRPr="00070B79" w:rsidRDefault="00070B79" w:rsidP="002D5B89">
            <w:pPr>
              <w:spacing w:line="360" w:lineRule="auto"/>
              <w:jc w:val="center"/>
              <w:rPr>
                <w:sz w:val="20"/>
                <w:lang w:val="ru-RU"/>
              </w:rPr>
            </w:pPr>
            <w:r w:rsidRPr="00070B79">
              <w:rPr>
                <w:sz w:val="20"/>
                <w:lang w:val="ru-RU"/>
              </w:rPr>
              <w:t>2026</w:t>
            </w:r>
          </w:p>
        </w:tc>
      </w:tr>
      <w:tr w:rsidR="00070B79" w:rsidRPr="00070B79" w14:paraId="1A5A17D2" w14:textId="77777777" w:rsidTr="005357A1">
        <w:trPr>
          <w:trHeight w:val="264"/>
        </w:trPr>
        <w:tc>
          <w:tcPr>
            <w:tcW w:w="1229" w:type="pct"/>
            <w:vMerge/>
            <w:tcBorders>
              <w:top w:val="nil"/>
              <w:left w:val="single" w:sz="4" w:space="0" w:color="auto"/>
              <w:bottom w:val="single" w:sz="4" w:space="0" w:color="000000"/>
              <w:right w:val="single" w:sz="4" w:space="0" w:color="auto"/>
            </w:tcBorders>
            <w:vAlign w:val="center"/>
            <w:hideMark/>
          </w:tcPr>
          <w:p w14:paraId="368C81D2" w14:textId="77777777" w:rsidR="00070B79" w:rsidRPr="00070B79" w:rsidRDefault="00070B79" w:rsidP="002D5B89">
            <w:pPr>
              <w:spacing w:line="360" w:lineRule="auto"/>
              <w:rPr>
                <w:sz w:val="20"/>
                <w:lang w:val="ru-RU"/>
              </w:rPr>
            </w:pPr>
          </w:p>
        </w:tc>
        <w:tc>
          <w:tcPr>
            <w:tcW w:w="358" w:type="pct"/>
            <w:tcBorders>
              <w:top w:val="nil"/>
              <w:left w:val="nil"/>
              <w:bottom w:val="single" w:sz="4" w:space="0" w:color="auto"/>
              <w:right w:val="single" w:sz="4" w:space="0" w:color="auto"/>
            </w:tcBorders>
            <w:shd w:val="clear" w:color="auto" w:fill="auto"/>
            <w:hideMark/>
          </w:tcPr>
          <w:p w14:paraId="475D2DC7" w14:textId="77777777" w:rsidR="00070B79" w:rsidRPr="00070B79" w:rsidRDefault="00070B79" w:rsidP="002D5B89">
            <w:pPr>
              <w:spacing w:line="360" w:lineRule="auto"/>
              <w:jc w:val="center"/>
              <w:rPr>
                <w:sz w:val="20"/>
                <w:lang w:val="ru-RU"/>
              </w:rPr>
            </w:pPr>
            <w:r w:rsidRPr="00070B79">
              <w:rPr>
                <w:sz w:val="20"/>
                <w:lang w:val="ru-RU"/>
              </w:rPr>
              <w:t>0104</w:t>
            </w:r>
          </w:p>
        </w:tc>
        <w:tc>
          <w:tcPr>
            <w:tcW w:w="520" w:type="pct"/>
            <w:tcBorders>
              <w:top w:val="nil"/>
              <w:left w:val="nil"/>
              <w:bottom w:val="single" w:sz="4" w:space="0" w:color="auto"/>
              <w:right w:val="single" w:sz="4" w:space="0" w:color="auto"/>
            </w:tcBorders>
            <w:shd w:val="clear" w:color="auto" w:fill="auto"/>
            <w:noWrap/>
            <w:hideMark/>
          </w:tcPr>
          <w:p w14:paraId="5CB218FD" w14:textId="77777777" w:rsidR="00070B79" w:rsidRPr="00070B79" w:rsidRDefault="00070B79" w:rsidP="002D5B89">
            <w:pPr>
              <w:spacing w:line="360" w:lineRule="auto"/>
              <w:jc w:val="right"/>
              <w:rPr>
                <w:sz w:val="20"/>
                <w:lang w:val="ru-RU"/>
              </w:rPr>
            </w:pPr>
            <w:r w:rsidRPr="00070B79">
              <w:rPr>
                <w:sz w:val="20"/>
                <w:lang w:val="ru-RU"/>
              </w:rPr>
              <w:t>0,174021</w:t>
            </w:r>
          </w:p>
        </w:tc>
        <w:tc>
          <w:tcPr>
            <w:tcW w:w="520" w:type="pct"/>
            <w:tcBorders>
              <w:top w:val="nil"/>
              <w:left w:val="nil"/>
              <w:bottom w:val="single" w:sz="4" w:space="0" w:color="auto"/>
              <w:right w:val="single" w:sz="4" w:space="0" w:color="auto"/>
            </w:tcBorders>
            <w:shd w:val="clear" w:color="auto" w:fill="auto"/>
            <w:noWrap/>
            <w:hideMark/>
          </w:tcPr>
          <w:p w14:paraId="377578C1" w14:textId="77777777" w:rsidR="00070B79" w:rsidRPr="00070B79" w:rsidRDefault="00070B79" w:rsidP="002D5B89">
            <w:pPr>
              <w:spacing w:line="360" w:lineRule="auto"/>
              <w:jc w:val="right"/>
              <w:rPr>
                <w:sz w:val="20"/>
                <w:lang w:val="ru-RU"/>
              </w:rPr>
            </w:pPr>
            <w:r w:rsidRPr="00070B79">
              <w:rPr>
                <w:sz w:val="20"/>
                <w:lang w:val="ru-RU"/>
              </w:rPr>
              <w:t>0,000125</w:t>
            </w:r>
          </w:p>
        </w:tc>
        <w:tc>
          <w:tcPr>
            <w:tcW w:w="520" w:type="pct"/>
            <w:tcBorders>
              <w:top w:val="nil"/>
              <w:left w:val="nil"/>
              <w:bottom w:val="single" w:sz="4" w:space="0" w:color="auto"/>
              <w:right w:val="single" w:sz="4" w:space="0" w:color="auto"/>
            </w:tcBorders>
            <w:shd w:val="clear" w:color="auto" w:fill="auto"/>
            <w:noWrap/>
            <w:hideMark/>
          </w:tcPr>
          <w:p w14:paraId="30A64B99" w14:textId="77777777" w:rsidR="00070B79" w:rsidRPr="00070B79" w:rsidRDefault="00070B79" w:rsidP="002D5B89">
            <w:pPr>
              <w:spacing w:line="360" w:lineRule="auto"/>
              <w:jc w:val="right"/>
              <w:rPr>
                <w:sz w:val="20"/>
                <w:lang w:val="ru-RU"/>
              </w:rPr>
            </w:pPr>
            <w:r w:rsidRPr="00070B79">
              <w:rPr>
                <w:sz w:val="20"/>
                <w:lang w:val="ru-RU"/>
              </w:rPr>
              <w:t>0,174021</w:t>
            </w:r>
          </w:p>
        </w:tc>
        <w:tc>
          <w:tcPr>
            <w:tcW w:w="521" w:type="pct"/>
            <w:tcBorders>
              <w:top w:val="nil"/>
              <w:left w:val="nil"/>
              <w:bottom w:val="single" w:sz="4" w:space="0" w:color="auto"/>
              <w:right w:val="single" w:sz="4" w:space="0" w:color="auto"/>
            </w:tcBorders>
            <w:shd w:val="clear" w:color="auto" w:fill="auto"/>
            <w:noWrap/>
            <w:hideMark/>
          </w:tcPr>
          <w:p w14:paraId="76AEEAFF" w14:textId="77777777" w:rsidR="00070B79" w:rsidRPr="00070B79" w:rsidRDefault="00070B79" w:rsidP="002D5B89">
            <w:pPr>
              <w:spacing w:line="360" w:lineRule="auto"/>
              <w:jc w:val="right"/>
              <w:rPr>
                <w:sz w:val="20"/>
                <w:lang w:val="ru-RU"/>
              </w:rPr>
            </w:pPr>
            <w:r w:rsidRPr="00070B79">
              <w:rPr>
                <w:sz w:val="20"/>
                <w:lang w:val="ru-RU"/>
              </w:rPr>
              <w:t>0,000125</w:t>
            </w:r>
          </w:p>
        </w:tc>
        <w:tc>
          <w:tcPr>
            <w:tcW w:w="520" w:type="pct"/>
            <w:tcBorders>
              <w:top w:val="nil"/>
              <w:left w:val="nil"/>
              <w:bottom w:val="single" w:sz="4" w:space="0" w:color="auto"/>
              <w:right w:val="single" w:sz="4" w:space="0" w:color="auto"/>
            </w:tcBorders>
            <w:shd w:val="clear" w:color="auto" w:fill="auto"/>
            <w:noWrap/>
            <w:hideMark/>
          </w:tcPr>
          <w:p w14:paraId="2F7A1E3E" w14:textId="77777777" w:rsidR="00070B79" w:rsidRPr="00070B79" w:rsidRDefault="00070B79" w:rsidP="002D5B89">
            <w:pPr>
              <w:spacing w:line="360" w:lineRule="auto"/>
              <w:jc w:val="right"/>
              <w:rPr>
                <w:sz w:val="20"/>
                <w:lang w:val="ru-RU"/>
              </w:rPr>
            </w:pPr>
            <w:r w:rsidRPr="00070B79">
              <w:rPr>
                <w:sz w:val="20"/>
                <w:lang w:val="ru-RU"/>
              </w:rPr>
              <w:t>0,174021</w:t>
            </w:r>
          </w:p>
        </w:tc>
        <w:tc>
          <w:tcPr>
            <w:tcW w:w="520" w:type="pct"/>
            <w:tcBorders>
              <w:top w:val="nil"/>
              <w:left w:val="nil"/>
              <w:bottom w:val="single" w:sz="4" w:space="0" w:color="auto"/>
              <w:right w:val="single" w:sz="4" w:space="0" w:color="auto"/>
            </w:tcBorders>
            <w:shd w:val="clear" w:color="auto" w:fill="auto"/>
            <w:noWrap/>
            <w:hideMark/>
          </w:tcPr>
          <w:p w14:paraId="7AE6EFAF" w14:textId="77777777" w:rsidR="00070B79" w:rsidRPr="00070B79" w:rsidRDefault="00070B79" w:rsidP="002D5B89">
            <w:pPr>
              <w:spacing w:line="360" w:lineRule="auto"/>
              <w:jc w:val="right"/>
              <w:rPr>
                <w:sz w:val="20"/>
                <w:lang w:val="ru-RU"/>
              </w:rPr>
            </w:pPr>
            <w:r w:rsidRPr="00070B79">
              <w:rPr>
                <w:sz w:val="20"/>
                <w:lang w:val="ru-RU"/>
              </w:rPr>
              <w:t>0,000125</w:t>
            </w:r>
          </w:p>
        </w:tc>
        <w:tc>
          <w:tcPr>
            <w:tcW w:w="292" w:type="pct"/>
            <w:tcBorders>
              <w:top w:val="nil"/>
              <w:left w:val="nil"/>
              <w:bottom w:val="single" w:sz="4" w:space="0" w:color="auto"/>
              <w:right w:val="single" w:sz="4" w:space="0" w:color="auto"/>
            </w:tcBorders>
            <w:shd w:val="clear" w:color="auto" w:fill="auto"/>
            <w:noWrap/>
            <w:hideMark/>
          </w:tcPr>
          <w:p w14:paraId="08861180" w14:textId="77777777" w:rsidR="00070B79" w:rsidRPr="00070B79" w:rsidRDefault="00070B79" w:rsidP="002D5B89">
            <w:pPr>
              <w:spacing w:line="360" w:lineRule="auto"/>
              <w:jc w:val="center"/>
              <w:rPr>
                <w:sz w:val="20"/>
                <w:lang w:val="ru-RU"/>
              </w:rPr>
            </w:pPr>
            <w:r w:rsidRPr="00070B79">
              <w:rPr>
                <w:sz w:val="20"/>
                <w:lang w:val="ru-RU"/>
              </w:rPr>
              <w:t>2026</w:t>
            </w:r>
          </w:p>
        </w:tc>
      </w:tr>
      <w:tr w:rsidR="00070B79" w:rsidRPr="00070B79" w14:paraId="5732144D" w14:textId="77777777" w:rsidTr="005357A1">
        <w:trPr>
          <w:trHeight w:val="264"/>
        </w:trPr>
        <w:tc>
          <w:tcPr>
            <w:tcW w:w="1229" w:type="pct"/>
            <w:vMerge/>
            <w:tcBorders>
              <w:top w:val="nil"/>
              <w:left w:val="single" w:sz="4" w:space="0" w:color="auto"/>
              <w:bottom w:val="single" w:sz="4" w:space="0" w:color="000000"/>
              <w:right w:val="single" w:sz="4" w:space="0" w:color="auto"/>
            </w:tcBorders>
            <w:vAlign w:val="center"/>
            <w:hideMark/>
          </w:tcPr>
          <w:p w14:paraId="0D508F3C" w14:textId="77777777" w:rsidR="00070B79" w:rsidRPr="00070B79" w:rsidRDefault="00070B79" w:rsidP="002D5B89">
            <w:pPr>
              <w:spacing w:line="360" w:lineRule="auto"/>
              <w:rPr>
                <w:sz w:val="20"/>
                <w:lang w:val="ru-RU"/>
              </w:rPr>
            </w:pPr>
          </w:p>
        </w:tc>
        <w:tc>
          <w:tcPr>
            <w:tcW w:w="358" w:type="pct"/>
            <w:tcBorders>
              <w:top w:val="nil"/>
              <w:left w:val="nil"/>
              <w:bottom w:val="single" w:sz="4" w:space="0" w:color="auto"/>
              <w:right w:val="single" w:sz="4" w:space="0" w:color="auto"/>
            </w:tcBorders>
            <w:shd w:val="clear" w:color="auto" w:fill="auto"/>
            <w:hideMark/>
          </w:tcPr>
          <w:p w14:paraId="6693B042" w14:textId="77777777" w:rsidR="00070B79" w:rsidRPr="00070B79" w:rsidRDefault="00070B79" w:rsidP="002D5B89">
            <w:pPr>
              <w:spacing w:line="360" w:lineRule="auto"/>
              <w:jc w:val="center"/>
              <w:rPr>
                <w:sz w:val="20"/>
                <w:lang w:val="ru-RU"/>
              </w:rPr>
            </w:pPr>
            <w:r w:rsidRPr="00070B79">
              <w:rPr>
                <w:sz w:val="20"/>
                <w:lang w:val="ru-RU"/>
              </w:rPr>
              <w:t>0105</w:t>
            </w:r>
          </w:p>
        </w:tc>
        <w:tc>
          <w:tcPr>
            <w:tcW w:w="520" w:type="pct"/>
            <w:tcBorders>
              <w:top w:val="nil"/>
              <w:left w:val="nil"/>
              <w:bottom w:val="single" w:sz="4" w:space="0" w:color="auto"/>
              <w:right w:val="single" w:sz="4" w:space="0" w:color="auto"/>
            </w:tcBorders>
            <w:shd w:val="clear" w:color="auto" w:fill="auto"/>
            <w:noWrap/>
            <w:hideMark/>
          </w:tcPr>
          <w:p w14:paraId="4ADDCE69" w14:textId="77777777" w:rsidR="00070B79" w:rsidRPr="00070B79" w:rsidRDefault="00070B79" w:rsidP="002D5B89">
            <w:pPr>
              <w:spacing w:line="360" w:lineRule="auto"/>
              <w:jc w:val="right"/>
              <w:rPr>
                <w:sz w:val="20"/>
                <w:lang w:val="ru-RU"/>
              </w:rPr>
            </w:pPr>
            <w:r w:rsidRPr="00070B79">
              <w:rPr>
                <w:sz w:val="20"/>
                <w:lang w:val="ru-RU"/>
              </w:rPr>
              <w:t>2,6196</w:t>
            </w:r>
          </w:p>
        </w:tc>
        <w:tc>
          <w:tcPr>
            <w:tcW w:w="520" w:type="pct"/>
            <w:tcBorders>
              <w:top w:val="nil"/>
              <w:left w:val="nil"/>
              <w:bottom w:val="single" w:sz="4" w:space="0" w:color="auto"/>
              <w:right w:val="single" w:sz="4" w:space="0" w:color="auto"/>
            </w:tcBorders>
            <w:shd w:val="clear" w:color="auto" w:fill="auto"/>
            <w:noWrap/>
            <w:hideMark/>
          </w:tcPr>
          <w:p w14:paraId="3A446457" w14:textId="77777777" w:rsidR="00070B79" w:rsidRPr="00070B79" w:rsidRDefault="00070B79" w:rsidP="002D5B89">
            <w:pPr>
              <w:spacing w:line="360" w:lineRule="auto"/>
              <w:jc w:val="right"/>
              <w:rPr>
                <w:sz w:val="20"/>
                <w:lang w:val="ru-RU"/>
              </w:rPr>
            </w:pPr>
            <w:r w:rsidRPr="00070B79">
              <w:rPr>
                <w:sz w:val="20"/>
                <w:lang w:val="ru-RU"/>
              </w:rPr>
              <w:t>0,0016</w:t>
            </w:r>
          </w:p>
        </w:tc>
        <w:tc>
          <w:tcPr>
            <w:tcW w:w="520" w:type="pct"/>
            <w:tcBorders>
              <w:top w:val="nil"/>
              <w:left w:val="nil"/>
              <w:bottom w:val="single" w:sz="4" w:space="0" w:color="auto"/>
              <w:right w:val="single" w:sz="4" w:space="0" w:color="auto"/>
            </w:tcBorders>
            <w:shd w:val="clear" w:color="auto" w:fill="auto"/>
            <w:noWrap/>
            <w:hideMark/>
          </w:tcPr>
          <w:p w14:paraId="6CCA4168" w14:textId="77777777" w:rsidR="00070B79" w:rsidRPr="00070B79" w:rsidRDefault="00070B79" w:rsidP="002D5B89">
            <w:pPr>
              <w:spacing w:line="360" w:lineRule="auto"/>
              <w:jc w:val="right"/>
              <w:rPr>
                <w:sz w:val="20"/>
                <w:lang w:val="ru-RU"/>
              </w:rPr>
            </w:pPr>
            <w:r w:rsidRPr="00070B79">
              <w:rPr>
                <w:sz w:val="20"/>
                <w:lang w:val="ru-RU"/>
              </w:rPr>
              <w:t>2,6196</w:t>
            </w:r>
          </w:p>
        </w:tc>
        <w:tc>
          <w:tcPr>
            <w:tcW w:w="521" w:type="pct"/>
            <w:tcBorders>
              <w:top w:val="nil"/>
              <w:left w:val="nil"/>
              <w:bottom w:val="single" w:sz="4" w:space="0" w:color="auto"/>
              <w:right w:val="single" w:sz="4" w:space="0" w:color="auto"/>
            </w:tcBorders>
            <w:shd w:val="clear" w:color="auto" w:fill="auto"/>
            <w:noWrap/>
            <w:hideMark/>
          </w:tcPr>
          <w:p w14:paraId="263C30E3" w14:textId="77777777" w:rsidR="00070B79" w:rsidRPr="00070B79" w:rsidRDefault="00070B79" w:rsidP="002D5B89">
            <w:pPr>
              <w:spacing w:line="360" w:lineRule="auto"/>
              <w:jc w:val="right"/>
              <w:rPr>
                <w:sz w:val="20"/>
                <w:lang w:val="ru-RU"/>
              </w:rPr>
            </w:pPr>
            <w:r w:rsidRPr="00070B79">
              <w:rPr>
                <w:sz w:val="20"/>
                <w:lang w:val="ru-RU"/>
              </w:rPr>
              <w:t>0,0016</w:t>
            </w:r>
          </w:p>
        </w:tc>
        <w:tc>
          <w:tcPr>
            <w:tcW w:w="520" w:type="pct"/>
            <w:tcBorders>
              <w:top w:val="nil"/>
              <w:left w:val="nil"/>
              <w:bottom w:val="single" w:sz="4" w:space="0" w:color="auto"/>
              <w:right w:val="single" w:sz="4" w:space="0" w:color="auto"/>
            </w:tcBorders>
            <w:shd w:val="clear" w:color="auto" w:fill="auto"/>
            <w:noWrap/>
            <w:hideMark/>
          </w:tcPr>
          <w:p w14:paraId="6E2C42EA" w14:textId="77777777" w:rsidR="00070B79" w:rsidRPr="00070B79" w:rsidRDefault="00070B79" w:rsidP="002D5B89">
            <w:pPr>
              <w:spacing w:line="360" w:lineRule="auto"/>
              <w:jc w:val="right"/>
              <w:rPr>
                <w:sz w:val="20"/>
                <w:lang w:val="ru-RU"/>
              </w:rPr>
            </w:pPr>
            <w:r w:rsidRPr="00070B79">
              <w:rPr>
                <w:sz w:val="20"/>
                <w:lang w:val="ru-RU"/>
              </w:rPr>
              <w:t>2,6196</w:t>
            </w:r>
          </w:p>
        </w:tc>
        <w:tc>
          <w:tcPr>
            <w:tcW w:w="520" w:type="pct"/>
            <w:tcBorders>
              <w:top w:val="nil"/>
              <w:left w:val="nil"/>
              <w:bottom w:val="single" w:sz="4" w:space="0" w:color="auto"/>
              <w:right w:val="single" w:sz="4" w:space="0" w:color="auto"/>
            </w:tcBorders>
            <w:shd w:val="clear" w:color="auto" w:fill="auto"/>
            <w:noWrap/>
            <w:hideMark/>
          </w:tcPr>
          <w:p w14:paraId="330FEBAB" w14:textId="77777777" w:rsidR="00070B79" w:rsidRPr="00070B79" w:rsidRDefault="00070B79" w:rsidP="002D5B89">
            <w:pPr>
              <w:spacing w:line="360" w:lineRule="auto"/>
              <w:jc w:val="right"/>
              <w:rPr>
                <w:sz w:val="20"/>
                <w:lang w:val="ru-RU"/>
              </w:rPr>
            </w:pPr>
            <w:r w:rsidRPr="00070B79">
              <w:rPr>
                <w:sz w:val="20"/>
                <w:lang w:val="ru-RU"/>
              </w:rPr>
              <w:t>0,0016</w:t>
            </w:r>
          </w:p>
        </w:tc>
        <w:tc>
          <w:tcPr>
            <w:tcW w:w="292" w:type="pct"/>
            <w:tcBorders>
              <w:top w:val="nil"/>
              <w:left w:val="nil"/>
              <w:bottom w:val="single" w:sz="4" w:space="0" w:color="auto"/>
              <w:right w:val="single" w:sz="4" w:space="0" w:color="auto"/>
            </w:tcBorders>
            <w:shd w:val="clear" w:color="auto" w:fill="auto"/>
            <w:noWrap/>
            <w:hideMark/>
          </w:tcPr>
          <w:p w14:paraId="04D0BEBD" w14:textId="77777777" w:rsidR="00070B79" w:rsidRPr="00070B79" w:rsidRDefault="00070B79" w:rsidP="002D5B89">
            <w:pPr>
              <w:spacing w:line="360" w:lineRule="auto"/>
              <w:jc w:val="center"/>
              <w:rPr>
                <w:sz w:val="20"/>
                <w:lang w:val="ru-RU"/>
              </w:rPr>
            </w:pPr>
            <w:r w:rsidRPr="00070B79">
              <w:rPr>
                <w:sz w:val="20"/>
                <w:lang w:val="ru-RU"/>
              </w:rPr>
              <w:t>2026</w:t>
            </w:r>
          </w:p>
        </w:tc>
      </w:tr>
      <w:tr w:rsidR="00070B79" w:rsidRPr="00070B79" w14:paraId="07692405" w14:textId="77777777" w:rsidTr="005357A1">
        <w:trPr>
          <w:trHeight w:val="264"/>
        </w:trPr>
        <w:tc>
          <w:tcPr>
            <w:tcW w:w="1229" w:type="pct"/>
            <w:vMerge/>
            <w:tcBorders>
              <w:top w:val="nil"/>
              <w:left w:val="single" w:sz="4" w:space="0" w:color="auto"/>
              <w:bottom w:val="single" w:sz="4" w:space="0" w:color="000000"/>
              <w:right w:val="single" w:sz="4" w:space="0" w:color="auto"/>
            </w:tcBorders>
            <w:vAlign w:val="center"/>
            <w:hideMark/>
          </w:tcPr>
          <w:p w14:paraId="3741BE4B" w14:textId="77777777" w:rsidR="00070B79" w:rsidRPr="00070B79" w:rsidRDefault="00070B79" w:rsidP="002D5B89">
            <w:pPr>
              <w:spacing w:line="360" w:lineRule="auto"/>
              <w:rPr>
                <w:sz w:val="20"/>
                <w:lang w:val="ru-RU"/>
              </w:rPr>
            </w:pPr>
          </w:p>
        </w:tc>
        <w:tc>
          <w:tcPr>
            <w:tcW w:w="358" w:type="pct"/>
            <w:tcBorders>
              <w:top w:val="nil"/>
              <w:left w:val="nil"/>
              <w:bottom w:val="single" w:sz="4" w:space="0" w:color="auto"/>
              <w:right w:val="single" w:sz="4" w:space="0" w:color="auto"/>
            </w:tcBorders>
            <w:shd w:val="clear" w:color="auto" w:fill="auto"/>
            <w:hideMark/>
          </w:tcPr>
          <w:p w14:paraId="702E016F" w14:textId="77777777" w:rsidR="00070B79" w:rsidRPr="00070B79" w:rsidRDefault="00070B79" w:rsidP="002D5B89">
            <w:pPr>
              <w:spacing w:line="360" w:lineRule="auto"/>
              <w:jc w:val="center"/>
              <w:rPr>
                <w:sz w:val="20"/>
                <w:lang w:val="ru-RU"/>
              </w:rPr>
            </w:pPr>
            <w:r w:rsidRPr="00070B79">
              <w:rPr>
                <w:sz w:val="20"/>
                <w:lang w:val="ru-RU"/>
              </w:rPr>
              <w:t>0106</w:t>
            </w:r>
          </w:p>
        </w:tc>
        <w:tc>
          <w:tcPr>
            <w:tcW w:w="520" w:type="pct"/>
            <w:tcBorders>
              <w:top w:val="nil"/>
              <w:left w:val="nil"/>
              <w:bottom w:val="single" w:sz="4" w:space="0" w:color="auto"/>
              <w:right w:val="single" w:sz="4" w:space="0" w:color="auto"/>
            </w:tcBorders>
            <w:shd w:val="clear" w:color="auto" w:fill="auto"/>
            <w:noWrap/>
            <w:hideMark/>
          </w:tcPr>
          <w:p w14:paraId="2FF9F663" w14:textId="77777777" w:rsidR="00070B79" w:rsidRPr="00070B79" w:rsidRDefault="00070B79" w:rsidP="002D5B89">
            <w:pPr>
              <w:spacing w:line="360" w:lineRule="auto"/>
              <w:jc w:val="right"/>
              <w:rPr>
                <w:sz w:val="20"/>
                <w:lang w:val="ru-RU"/>
              </w:rPr>
            </w:pPr>
            <w:r w:rsidRPr="00070B79">
              <w:rPr>
                <w:sz w:val="20"/>
                <w:lang w:val="ru-RU"/>
              </w:rPr>
              <w:t>2,6196</w:t>
            </w:r>
          </w:p>
        </w:tc>
        <w:tc>
          <w:tcPr>
            <w:tcW w:w="520" w:type="pct"/>
            <w:tcBorders>
              <w:top w:val="nil"/>
              <w:left w:val="nil"/>
              <w:bottom w:val="single" w:sz="4" w:space="0" w:color="auto"/>
              <w:right w:val="single" w:sz="4" w:space="0" w:color="auto"/>
            </w:tcBorders>
            <w:shd w:val="clear" w:color="auto" w:fill="auto"/>
            <w:noWrap/>
            <w:hideMark/>
          </w:tcPr>
          <w:p w14:paraId="236DFF92" w14:textId="77777777" w:rsidR="00070B79" w:rsidRPr="00070B79" w:rsidRDefault="00070B79" w:rsidP="002D5B89">
            <w:pPr>
              <w:spacing w:line="360" w:lineRule="auto"/>
              <w:jc w:val="right"/>
              <w:rPr>
                <w:sz w:val="20"/>
                <w:lang w:val="ru-RU"/>
              </w:rPr>
            </w:pPr>
            <w:r w:rsidRPr="00070B79">
              <w:rPr>
                <w:sz w:val="20"/>
                <w:lang w:val="ru-RU"/>
              </w:rPr>
              <w:t>0,0016</w:t>
            </w:r>
          </w:p>
        </w:tc>
        <w:tc>
          <w:tcPr>
            <w:tcW w:w="520" w:type="pct"/>
            <w:tcBorders>
              <w:top w:val="nil"/>
              <w:left w:val="nil"/>
              <w:bottom w:val="single" w:sz="4" w:space="0" w:color="auto"/>
              <w:right w:val="single" w:sz="4" w:space="0" w:color="auto"/>
            </w:tcBorders>
            <w:shd w:val="clear" w:color="auto" w:fill="auto"/>
            <w:noWrap/>
            <w:hideMark/>
          </w:tcPr>
          <w:p w14:paraId="4DF24214" w14:textId="77777777" w:rsidR="00070B79" w:rsidRPr="00070B79" w:rsidRDefault="00070B79" w:rsidP="002D5B89">
            <w:pPr>
              <w:spacing w:line="360" w:lineRule="auto"/>
              <w:jc w:val="right"/>
              <w:rPr>
                <w:sz w:val="20"/>
                <w:lang w:val="ru-RU"/>
              </w:rPr>
            </w:pPr>
            <w:r w:rsidRPr="00070B79">
              <w:rPr>
                <w:sz w:val="20"/>
                <w:lang w:val="ru-RU"/>
              </w:rPr>
              <w:t>2,6196</w:t>
            </w:r>
          </w:p>
        </w:tc>
        <w:tc>
          <w:tcPr>
            <w:tcW w:w="521" w:type="pct"/>
            <w:tcBorders>
              <w:top w:val="nil"/>
              <w:left w:val="nil"/>
              <w:bottom w:val="single" w:sz="4" w:space="0" w:color="auto"/>
              <w:right w:val="single" w:sz="4" w:space="0" w:color="auto"/>
            </w:tcBorders>
            <w:shd w:val="clear" w:color="auto" w:fill="auto"/>
            <w:noWrap/>
            <w:hideMark/>
          </w:tcPr>
          <w:p w14:paraId="61DDE263" w14:textId="77777777" w:rsidR="00070B79" w:rsidRPr="00070B79" w:rsidRDefault="00070B79" w:rsidP="002D5B89">
            <w:pPr>
              <w:spacing w:line="360" w:lineRule="auto"/>
              <w:jc w:val="right"/>
              <w:rPr>
                <w:sz w:val="20"/>
                <w:lang w:val="ru-RU"/>
              </w:rPr>
            </w:pPr>
            <w:r w:rsidRPr="00070B79">
              <w:rPr>
                <w:sz w:val="20"/>
                <w:lang w:val="ru-RU"/>
              </w:rPr>
              <w:t>0,0016</w:t>
            </w:r>
          </w:p>
        </w:tc>
        <w:tc>
          <w:tcPr>
            <w:tcW w:w="520" w:type="pct"/>
            <w:tcBorders>
              <w:top w:val="nil"/>
              <w:left w:val="nil"/>
              <w:bottom w:val="single" w:sz="4" w:space="0" w:color="auto"/>
              <w:right w:val="single" w:sz="4" w:space="0" w:color="auto"/>
            </w:tcBorders>
            <w:shd w:val="clear" w:color="auto" w:fill="auto"/>
            <w:noWrap/>
            <w:hideMark/>
          </w:tcPr>
          <w:p w14:paraId="1842EA1A" w14:textId="77777777" w:rsidR="00070B79" w:rsidRPr="00070B79" w:rsidRDefault="00070B79" w:rsidP="002D5B89">
            <w:pPr>
              <w:spacing w:line="360" w:lineRule="auto"/>
              <w:jc w:val="right"/>
              <w:rPr>
                <w:sz w:val="20"/>
                <w:lang w:val="ru-RU"/>
              </w:rPr>
            </w:pPr>
            <w:r w:rsidRPr="00070B79">
              <w:rPr>
                <w:sz w:val="20"/>
                <w:lang w:val="ru-RU"/>
              </w:rPr>
              <w:t>2,6196</w:t>
            </w:r>
          </w:p>
        </w:tc>
        <w:tc>
          <w:tcPr>
            <w:tcW w:w="520" w:type="pct"/>
            <w:tcBorders>
              <w:top w:val="nil"/>
              <w:left w:val="nil"/>
              <w:bottom w:val="single" w:sz="4" w:space="0" w:color="auto"/>
              <w:right w:val="single" w:sz="4" w:space="0" w:color="auto"/>
            </w:tcBorders>
            <w:shd w:val="clear" w:color="auto" w:fill="auto"/>
            <w:noWrap/>
            <w:hideMark/>
          </w:tcPr>
          <w:p w14:paraId="5A1B9DC4" w14:textId="77777777" w:rsidR="00070B79" w:rsidRPr="00070B79" w:rsidRDefault="00070B79" w:rsidP="002D5B89">
            <w:pPr>
              <w:spacing w:line="360" w:lineRule="auto"/>
              <w:jc w:val="right"/>
              <w:rPr>
                <w:sz w:val="20"/>
                <w:lang w:val="ru-RU"/>
              </w:rPr>
            </w:pPr>
            <w:r w:rsidRPr="00070B79">
              <w:rPr>
                <w:sz w:val="20"/>
                <w:lang w:val="ru-RU"/>
              </w:rPr>
              <w:t>0,0016</w:t>
            </w:r>
          </w:p>
        </w:tc>
        <w:tc>
          <w:tcPr>
            <w:tcW w:w="292" w:type="pct"/>
            <w:tcBorders>
              <w:top w:val="nil"/>
              <w:left w:val="nil"/>
              <w:bottom w:val="single" w:sz="4" w:space="0" w:color="auto"/>
              <w:right w:val="single" w:sz="4" w:space="0" w:color="auto"/>
            </w:tcBorders>
            <w:shd w:val="clear" w:color="auto" w:fill="auto"/>
            <w:noWrap/>
            <w:hideMark/>
          </w:tcPr>
          <w:p w14:paraId="70805C7D" w14:textId="77777777" w:rsidR="00070B79" w:rsidRPr="00070B79" w:rsidRDefault="00070B79" w:rsidP="002D5B89">
            <w:pPr>
              <w:spacing w:line="360" w:lineRule="auto"/>
              <w:jc w:val="center"/>
              <w:rPr>
                <w:sz w:val="20"/>
                <w:lang w:val="ru-RU"/>
              </w:rPr>
            </w:pPr>
            <w:r w:rsidRPr="00070B79">
              <w:rPr>
                <w:sz w:val="20"/>
                <w:lang w:val="ru-RU"/>
              </w:rPr>
              <w:t>2026</w:t>
            </w:r>
          </w:p>
        </w:tc>
      </w:tr>
      <w:tr w:rsidR="00070B79" w:rsidRPr="00070B79" w14:paraId="41D1AD69" w14:textId="77777777" w:rsidTr="005357A1">
        <w:trPr>
          <w:trHeight w:val="264"/>
        </w:trPr>
        <w:tc>
          <w:tcPr>
            <w:tcW w:w="1229" w:type="pct"/>
            <w:vMerge/>
            <w:tcBorders>
              <w:top w:val="nil"/>
              <w:left w:val="single" w:sz="4" w:space="0" w:color="auto"/>
              <w:bottom w:val="single" w:sz="4" w:space="0" w:color="000000"/>
              <w:right w:val="single" w:sz="4" w:space="0" w:color="auto"/>
            </w:tcBorders>
            <w:vAlign w:val="center"/>
            <w:hideMark/>
          </w:tcPr>
          <w:p w14:paraId="679789FD" w14:textId="77777777" w:rsidR="00070B79" w:rsidRPr="00070B79" w:rsidRDefault="00070B79" w:rsidP="002D5B89">
            <w:pPr>
              <w:spacing w:line="360" w:lineRule="auto"/>
              <w:rPr>
                <w:sz w:val="20"/>
                <w:lang w:val="ru-RU"/>
              </w:rPr>
            </w:pPr>
          </w:p>
        </w:tc>
        <w:tc>
          <w:tcPr>
            <w:tcW w:w="358" w:type="pct"/>
            <w:tcBorders>
              <w:top w:val="nil"/>
              <w:left w:val="nil"/>
              <w:bottom w:val="single" w:sz="4" w:space="0" w:color="auto"/>
              <w:right w:val="single" w:sz="4" w:space="0" w:color="auto"/>
            </w:tcBorders>
            <w:shd w:val="clear" w:color="auto" w:fill="auto"/>
            <w:hideMark/>
          </w:tcPr>
          <w:p w14:paraId="3B959543" w14:textId="77777777" w:rsidR="00070B79" w:rsidRPr="00070B79" w:rsidRDefault="00070B79" w:rsidP="002D5B89">
            <w:pPr>
              <w:spacing w:line="360" w:lineRule="auto"/>
              <w:jc w:val="center"/>
              <w:rPr>
                <w:sz w:val="20"/>
                <w:lang w:val="ru-RU"/>
              </w:rPr>
            </w:pPr>
            <w:r w:rsidRPr="00070B79">
              <w:rPr>
                <w:sz w:val="20"/>
                <w:lang w:val="ru-RU"/>
              </w:rPr>
              <w:t>0107</w:t>
            </w:r>
          </w:p>
        </w:tc>
        <w:tc>
          <w:tcPr>
            <w:tcW w:w="520" w:type="pct"/>
            <w:tcBorders>
              <w:top w:val="nil"/>
              <w:left w:val="nil"/>
              <w:bottom w:val="single" w:sz="4" w:space="0" w:color="auto"/>
              <w:right w:val="single" w:sz="4" w:space="0" w:color="auto"/>
            </w:tcBorders>
            <w:shd w:val="clear" w:color="auto" w:fill="auto"/>
            <w:noWrap/>
            <w:hideMark/>
          </w:tcPr>
          <w:p w14:paraId="748C09D2" w14:textId="77777777" w:rsidR="00070B79" w:rsidRPr="00070B79" w:rsidRDefault="00070B79" w:rsidP="002D5B89">
            <w:pPr>
              <w:spacing w:line="360" w:lineRule="auto"/>
              <w:jc w:val="right"/>
              <w:rPr>
                <w:sz w:val="20"/>
                <w:lang w:val="ru-RU"/>
              </w:rPr>
            </w:pPr>
            <w:r w:rsidRPr="00070B79">
              <w:rPr>
                <w:sz w:val="20"/>
                <w:lang w:val="ru-RU"/>
              </w:rPr>
              <w:t>2,6196</w:t>
            </w:r>
          </w:p>
        </w:tc>
        <w:tc>
          <w:tcPr>
            <w:tcW w:w="520" w:type="pct"/>
            <w:tcBorders>
              <w:top w:val="nil"/>
              <w:left w:val="nil"/>
              <w:bottom w:val="single" w:sz="4" w:space="0" w:color="auto"/>
              <w:right w:val="single" w:sz="4" w:space="0" w:color="auto"/>
            </w:tcBorders>
            <w:shd w:val="clear" w:color="auto" w:fill="auto"/>
            <w:noWrap/>
            <w:hideMark/>
          </w:tcPr>
          <w:p w14:paraId="3B61BF5D" w14:textId="77777777" w:rsidR="00070B79" w:rsidRPr="00070B79" w:rsidRDefault="00070B79" w:rsidP="002D5B89">
            <w:pPr>
              <w:spacing w:line="360" w:lineRule="auto"/>
              <w:jc w:val="right"/>
              <w:rPr>
                <w:sz w:val="20"/>
                <w:lang w:val="ru-RU"/>
              </w:rPr>
            </w:pPr>
            <w:r w:rsidRPr="00070B79">
              <w:rPr>
                <w:sz w:val="20"/>
                <w:lang w:val="ru-RU"/>
              </w:rPr>
              <w:t>0,0016</w:t>
            </w:r>
          </w:p>
        </w:tc>
        <w:tc>
          <w:tcPr>
            <w:tcW w:w="520" w:type="pct"/>
            <w:tcBorders>
              <w:top w:val="nil"/>
              <w:left w:val="nil"/>
              <w:bottom w:val="single" w:sz="4" w:space="0" w:color="auto"/>
              <w:right w:val="single" w:sz="4" w:space="0" w:color="auto"/>
            </w:tcBorders>
            <w:shd w:val="clear" w:color="auto" w:fill="auto"/>
            <w:noWrap/>
            <w:hideMark/>
          </w:tcPr>
          <w:p w14:paraId="2FF73937" w14:textId="77777777" w:rsidR="00070B79" w:rsidRPr="00070B79" w:rsidRDefault="00070B79" w:rsidP="002D5B89">
            <w:pPr>
              <w:spacing w:line="360" w:lineRule="auto"/>
              <w:jc w:val="right"/>
              <w:rPr>
                <w:sz w:val="20"/>
                <w:lang w:val="ru-RU"/>
              </w:rPr>
            </w:pPr>
            <w:r w:rsidRPr="00070B79">
              <w:rPr>
                <w:sz w:val="20"/>
                <w:lang w:val="ru-RU"/>
              </w:rPr>
              <w:t>2,6196</w:t>
            </w:r>
          </w:p>
        </w:tc>
        <w:tc>
          <w:tcPr>
            <w:tcW w:w="521" w:type="pct"/>
            <w:tcBorders>
              <w:top w:val="nil"/>
              <w:left w:val="nil"/>
              <w:bottom w:val="single" w:sz="4" w:space="0" w:color="auto"/>
              <w:right w:val="single" w:sz="4" w:space="0" w:color="auto"/>
            </w:tcBorders>
            <w:shd w:val="clear" w:color="auto" w:fill="auto"/>
            <w:noWrap/>
            <w:hideMark/>
          </w:tcPr>
          <w:p w14:paraId="3A5AB212" w14:textId="77777777" w:rsidR="00070B79" w:rsidRPr="00070B79" w:rsidRDefault="00070B79" w:rsidP="002D5B89">
            <w:pPr>
              <w:spacing w:line="360" w:lineRule="auto"/>
              <w:jc w:val="right"/>
              <w:rPr>
                <w:sz w:val="20"/>
                <w:lang w:val="ru-RU"/>
              </w:rPr>
            </w:pPr>
            <w:r w:rsidRPr="00070B79">
              <w:rPr>
                <w:sz w:val="20"/>
                <w:lang w:val="ru-RU"/>
              </w:rPr>
              <w:t>0,0016</w:t>
            </w:r>
          </w:p>
        </w:tc>
        <w:tc>
          <w:tcPr>
            <w:tcW w:w="520" w:type="pct"/>
            <w:tcBorders>
              <w:top w:val="nil"/>
              <w:left w:val="nil"/>
              <w:bottom w:val="single" w:sz="4" w:space="0" w:color="auto"/>
              <w:right w:val="single" w:sz="4" w:space="0" w:color="auto"/>
            </w:tcBorders>
            <w:shd w:val="clear" w:color="auto" w:fill="auto"/>
            <w:noWrap/>
            <w:hideMark/>
          </w:tcPr>
          <w:p w14:paraId="446E3421" w14:textId="77777777" w:rsidR="00070B79" w:rsidRPr="00070B79" w:rsidRDefault="00070B79" w:rsidP="002D5B89">
            <w:pPr>
              <w:spacing w:line="360" w:lineRule="auto"/>
              <w:jc w:val="right"/>
              <w:rPr>
                <w:sz w:val="20"/>
                <w:lang w:val="ru-RU"/>
              </w:rPr>
            </w:pPr>
            <w:r w:rsidRPr="00070B79">
              <w:rPr>
                <w:sz w:val="20"/>
                <w:lang w:val="ru-RU"/>
              </w:rPr>
              <w:t>2,6196</w:t>
            </w:r>
          </w:p>
        </w:tc>
        <w:tc>
          <w:tcPr>
            <w:tcW w:w="520" w:type="pct"/>
            <w:tcBorders>
              <w:top w:val="nil"/>
              <w:left w:val="nil"/>
              <w:bottom w:val="single" w:sz="4" w:space="0" w:color="auto"/>
              <w:right w:val="single" w:sz="4" w:space="0" w:color="auto"/>
            </w:tcBorders>
            <w:shd w:val="clear" w:color="auto" w:fill="auto"/>
            <w:noWrap/>
            <w:hideMark/>
          </w:tcPr>
          <w:p w14:paraId="52D2BCCA" w14:textId="77777777" w:rsidR="00070B79" w:rsidRPr="00070B79" w:rsidRDefault="00070B79" w:rsidP="002D5B89">
            <w:pPr>
              <w:spacing w:line="360" w:lineRule="auto"/>
              <w:jc w:val="right"/>
              <w:rPr>
                <w:sz w:val="20"/>
                <w:lang w:val="ru-RU"/>
              </w:rPr>
            </w:pPr>
            <w:r w:rsidRPr="00070B79">
              <w:rPr>
                <w:sz w:val="20"/>
                <w:lang w:val="ru-RU"/>
              </w:rPr>
              <w:t>0,0016</w:t>
            </w:r>
          </w:p>
        </w:tc>
        <w:tc>
          <w:tcPr>
            <w:tcW w:w="292" w:type="pct"/>
            <w:tcBorders>
              <w:top w:val="nil"/>
              <w:left w:val="nil"/>
              <w:bottom w:val="single" w:sz="4" w:space="0" w:color="auto"/>
              <w:right w:val="single" w:sz="4" w:space="0" w:color="auto"/>
            </w:tcBorders>
            <w:shd w:val="clear" w:color="auto" w:fill="auto"/>
            <w:noWrap/>
            <w:hideMark/>
          </w:tcPr>
          <w:p w14:paraId="79A17350" w14:textId="77777777" w:rsidR="00070B79" w:rsidRPr="00070B79" w:rsidRDefault="00070B79" w:rsidP="002D5B89">
            <w:pPr>
              <w:spacing w:line="360" w:lineRule="auto"/>
              <w:jc w:val="center"/>
              <w:rPr>
                <w:sz w:val="20"/>
                <w:lang w:val="ru-RU"/>
              </w:rPr>
            </w:pPr>
            <w:r w:rsidRPr="00070B79">
              <w:rPr>
                <w:sz w:val="20"/>
                <w:lang w:val="ru-RU"/>
              </w:rPr>
              <w:t>2026</w:t>
            </w:r>
          </w:p>
        </w:tc>
      </w:tr>
      <w:tr w:rsidR="00070B79" w:rsidRPr="00070B79" w14:paraId="692C4BDA" w14:textId="77777777" w:rsidTr="005357A1">
        <w:trPr>
          <w:trHeight w:val="264"/>
        </w:trPr>
        <w:tc>
          <w:tcPr>
            <w:tcW w:w="1229" w:type="pct"/>
            <w:vMerge/>
            <w:tcBorders>
              <w:top w:val="nil"/>
              <w:left w:val="single" w:sz="4" w:space="0" w:color="auto"/>
              <w:bottom w:val="single" w:sz="4" w:space="0" w:color="000000"/>
              <w:right w:val="single" w:sz="4" w:space="0" w:color="auto"/>
            </w:tcBorders>
            <w:vAlign w:val="center"/>
            <w:hideMark/>
          </w:tcPr>
          <w:p w14:paraId="23F67DD2" w14:textId="77777777" w:rsidR="00070B79" w:rsidRPr="00070B79" w:rsidRDefault="00070B79" w:rsidP="002D5B89">
            <w:pPr>
              <w:spacing w:line="360" w:lineRule="auto"/>
              <w:rPr>
                <w:sz w:val="20"/>
                <w:lang w:val="ru-RU"/>
              </w:rPr>
            </w:pPr>
          </w:p>
        </w:tc>
        <w:tc>
          <w:tcPr>
            <w:tcW w:w="358" w:type="pct"/>
            <w:tcBorders>
              <w:top w:val="nil"/>
              <w:left w:val="nil"/>
              <w:bottom w:val="single" w:sz="4" w:space="0" w:color="auto"/>
              <w:right w:val="single" w:sz="4" w:space="0" w:color="auto"/>
            </w:tcBorders>
            <w:shd w:val="clear" w:color="auto" w:fill="auto"/>
            <w:hideMark/>
          </w:tcPr>
          <w:p w14:paraId="4245B19D" w14:textId="77777777" w:rsidR="00070B79" w:rsidRPr="00070B79" w:rsidRDefault="00070B79" w:rsidP="002D5B89">
            <w:pPr>
              <w:spacing w:line="360" w:lineRule="auto"/>
              <w:jc w:val="center"/>
              <w:rPr>
                <w:sz w:val="20"/>
                <w:lang w:val="ru-RU"/>
              </w:rPr>
            </w:pPr>
            <w:r w:rsidRPr="00070B79">
              <w:rPr>
                <w:sz w:val="20"/>
                <w:lang w:val="ru-RU"/>
              </w:rPr>
              <w:t>0108</w:t>
            </w:r>
          </w:p>
        </w:tc>
        <w:tc>
          <w:tcPr>
            <w:tcW w:w="520" w:type="pct"/>
            <w:tcBorders>
              <w:top w:val="nil"/>
              <w:left w:val="nil"/>
              <w:bottom w:val="single" w:sz="4" w:space="0" w:color="auto"/>
              <w:right w:val="single" w:sz="4" w:space="0" w:color="auto"/>
            </w:tcBorders>
            <w:shd w:val="clear" w:color="auto" w:fill="auto"/>
            <w:noWrap/>
            <w:hideMark/>
          </w:tcPr>
          <w:p w14:paraId="06BBA317" w14:textId="77777777" w:rsidR="00070B79" w:rsidRPr="00070B79" w:rsidRDefault="00070B79" w:rsidP="002D5B89">
            <w:pPr>
              <w:spacing w:line="360" w:lineRule="auto"/>
              <w:jc w:val="right"/>
              <w:rPr>
                <w:sz w:val="20"/>
                <w:lang w:val="ru-RU"/>
              </w:rPr>
            </w:pPr>
            <w:r w:rsidRPr="00070B79">
              <w:rPr>
                <w:sz w:val="20"/>
                <w:lang w:val="ru-RU"/>
              </w:rPr>
              <w:t>2,6196</w:t>
            </w:r>
          </w:p>
        </w:tc>
        <w:tc>
          <w:tcPr>
            <w:tcW w:w="520" w:type="pct"/>
            <w:tcBorders>
              <w:top w:val="nil"/>
              <w:left w:val="nil"/>
              <w:bottom w:val="single" w:sz="4" w:space="0" w:color="auto"/>
              <w:right w:val="single" w:sz="4" w:space="0" w:color="auto"/>
            </w:tcBorders>
            <w:shd w:val="clear" w:color="auto" w:fill="auto"/>
            <w:noWrap/>
            <w:hideMark/>
          </w:tcPr>
          <w:p w14:paraId="676C4EAB" w14:textId="77777777" w:rsidR="00070B79" w:rsidRPr="00070B79" w:rsidRDefault="00070B79" w:rsidP="002D5B89">
            <w:pPr>
              <w:spacing w:line="360" w:lineRule="auto"/>
              <w:jc w:val="right"/>
              <w:rPr>
                <w:sz w:val="20"/>
                <w:lang w:val="ru-RU"/>
              </w:rPr>
            </w:pPr>
            <w:r w:rsidRPr="00070B79">
              <w:rPr>
                <w:sz w:val="20"/>
                <w:lang w:val="ru-RU"/>
              </w:rPr>
              <w:t>0,0016</w:t>
            </w:r>
          </w:p>
        </w:tc>
        <w:tc>
          <w:tcPr>
            <w:tcW w:w="520" w:type="pct"/>
            <w:tcBorders>
              <w:top w:val="nil"/>
              <w:left w:val="nil"/>
              <w:bottom w:val="single" w:sz="4" w:space="0" w:color="auto"/>
              <w:right w:val="single" w:sz="4" w:space="0" w:color="auto"/>
            </w:tcBorders>
            <w:shd w:val="clear" w:color="auto" w:fill="auto"/>
            <w:noWrap/>
            <w:hideMark/>
          </w:tcPr>
          <w:p w14:paraId="4112E17E" w14:textId="77777777" w:rsidR="00070B79" w:rsidRPr="00070B79" w:rsidRDefault="00070B79" w:rsidP="002D5B89">
            <w:pPr>
              <w:spacing w:line="360" w:lineRule="auto"/>
              <w:jc w:val="right"/>
              <w:rPr>
                <w:sz w:val="20"/>
                <w:lang w:val="ru-RU"/>
              </w:rPr>
            </w:pPr>
            <w:r w:rsidRPr="00070B79">
              <w:rPr>
                <w:sz w:val="20"/>
                <w:lang w:val="ru-RU"/>
              </w:rPr>
              <w:t>2,6196</w:t>
            </w:r>
          </w:p>
        </w:tc>
        <w:tc>
          <w:tcPr>
            <w:tcW w:w="521" w:type="pct"/>
            <w:tcBorders>
              <w:top w:val="nil"/>
              <w:left w:val="nil"/>
              <w:bottom w:val="single" w:sz="4" w:space="0" w:color="auto"/>
              <w:right w:val="single" w:sz="4" w:space="0" w:color="auto"/>
            </w:tcBorders>
            <w:shd w:val="clear" w:color="auto" w:fill="auto"/>
            <w:noWrap/>
            <w:hideMark/>
          </w:tcPr>
          <w:p w14:paraId="0C6183C8" w14:textId="77777777" w:rsidR="00070B79" w:rsidRPr="00070B79" w:rsidRDefault="00070B79" w:rsidP="002D5B89">
            <w:pPr>
              <w:spacing w:line="360" w:lineRule="auto"/>
              <w:jc w:val="right"/>
              <w:rPr>
                <w:sz w:val="20"/>
                <w:lang w:val="ru-RU"/>
              </w:rPr>
            </w:pPr>
            <w:r w:rsidRPr="00070B79">
              <w:rPr>
                <w:sz w:val="20"/>
                <w:lang w:val="ru-RU"/>
              </w:rPr>
              <w:t>0,0016</w:t>
            </w:r>
          </w:p>
        </w:tc>
        <w:tc>
          <w:tcPr>
            <w:tcW w:w="520" w:type="pct"/>
            <w:tcBorders>
              <w:top w:val="nil"/>
              <w:left w:val="nil"/>
              <w:bottom w:val="single" w:sz="4" w:space="0" w:color="auto"/>
              <w:right w:val="single" w:sz="4" w:space="0" w:color="auto"/>
            </w:tcBorders>
            <w:shd w:val="clear" w:color="auto" w:fill="auto"/>
            <w:noWrap/>
            <w:hideMark/>
          </w:tcPr>
          <w:p w14:paraId="14093D71" w14:textId="77777777" w:rsidR="00070B79" w:rsidRPr="00070B79" w:rsidRDefault="00070B79" w:rsidP="002D5B89">
            <w:pPr>
              <w:spacing w:line="360" w:lineRule="auto"/>
              <w:jc w:val="right"/>
              <w:rPr>
                <w:sz w:val="20"/>
                <w:lang w:val="ru-RU"/>
              </w:rPr>
            </w:pPr>
            <w:r w:rsidRPr="00070B79">
              <w:rPr>
                <w:sz w:val="20"/>
                <w:lang w:val="ru-RU"/>
              </w:rPr>
              <w:t>2,6196</w:t>
            </w:r>
          </w:p>
        </w:tc>
        <w:tc>
          <w:tcPr>
            <w:tcW w:w="520" w:type="pct"/>
            <w:tcBorders>
              <w:top w:val="nil"/>
              <w:left w:val="nil"/>
              <w:bottom w:val="single" w:sz="4" w:space="0" w:color="auto"/>
              <w:right w:val="single" w:sz="4" w:space="0" w:color="auto"/>
            </w:tcBorders>
            <w:shd w:val="clear" w:color="auto" w:fill="auto"/>
            <w:noWrap/>
            <w:hideMark/>
          </w:tcPr>
          <w:p w14:paraId="4186CADA" w14:textId="77777777" w:rsidR="00070B79" w:rsidRPr="00070B79" w:rsidRDefault="00070B79" w:rsidP="002D5B89">
            <w:pPr>
              <w:spacing w:line="360" w:lineRule="auto"/>
              <w:jc w:val="right"/>
              <w:rPr>
                <w:sz w:val="20"/>
                <w:lang w:val="ru-RU"/>
              </w:rPr>
            </w:pPr>
            <w:r w:rsidRPr="00070B79">
              <w:rPr>
                <w:sz w:val="20"/>
                <w:lang w:val="ru-RU"/>
              </w:rPr>
              <w:t>0,0016</w:t>
            </w:r>
          </w:p>
        </w:tc>
        <w:tc>
          <w:tcPr>
            <w:tcW w:w="292" w:type="pct"/>
            <w:tcBorders>
              <w:top w:val="nil"/>
              <w:left w:val="nil"/>
              <w:bottom w:val="single" w:sz="4" w:space="0" w:color="auto"/>
              <w:right w:val="single" w:sz="4" w:space="0" w:color="auto"/>
            </w:tcBorders>
            <w:shd w:val="clear" w:color="auto" w:fill="auto"/>
            <w:noWrap/>
            <w:hideMark/>
          </w:tcPr>
          <w:p w14:paraId="6B20ECE0" w14:textId="77777777" w:rsidR="00070B79" w:rsidRPr="00070B79" w:rsidRDefault="00070B79" w:rsidP="002D5B89">
            <w:pPr>
              <w:spacing w:line="360" w:lineRule="auto"/>
              <w:jc w:val="center"/>
              <w:rPr>
                <w:sz w:val="20"/>
                <w:lang w:val="ru-RU"/>
              </w:rPr>
            </w:pPr>
            <w:r w:rsidRPr="00070B79">
              <w:rPr>
                <w:sz w:val="20"/>
                <w:lang w:val="ru-RU"/>
              </w:rPr>
              <w:t>2026</w:t>
            </w:r>
          </w:p>
        </w:tc>
      </w:tr>
      <w:tr w:rsidR="00070B79" w:rsidRPr="00070B79" w14:paraId="5ECA598D" w14:textId="77777777" w:rsidTr="005357A1">
        <w:trPr>
          <w:trHeight w:val="264"/>
        </w:trPr>
        <w:tc>
          <w:tcPr>
            <w:tcW w:w="1229" w:type="pct"/>
            <w:vMerge/>
            <w:tcBorders>
              <w:top w:val="nil"/>
              <w:left w:val="single" w:sz="4" w:space="0" w:color="auto"/>
              <w:bottom w:val="single" w:sz="4" w:space="0" w:color="000000"/>
              <w:right w:val="single" w:sz="4" w:space="0" w:color="auto"/>
            </w:tcBorders>
            <w:vAlign w:val="center"/>
            <w:hideMark/>
          </w:tcPr>
          <w:p w14:paraId="6366DB69" w14:textId="77777777" w:rsidR="00070B79" w:rsidRPr="00070B79" w:rsidRDefault="00070B79" w:rsidP="002D5B89">
            <w:pPr>
              <w:spacing w:line="360" w:lineRule="auto"/>
              <w:rPr>
                <w:sz w:val="20"/>
                <w:lang w:val="ru-RU"/>
              </w:rPr>
            </w:pPr>
          </w:p>
        </w:tc>
        <w:tc>
          <w:tcPr>
            <w:tcW w:w="358" w:type="pct"/>
            <w:tcBorders>
              <w:top w:val="nil"/>
              <w:left w:val="nil"/>
              <w:bottom w:val="single" w:sz="4" w:space="0" w:color="auto"/>
              <w:right w:val="single" w:sz="4" w:space="0" w:color="auto"/>
            </w:tcBorders>
            <w:shd w:val="clear" w:color="auto" w:fill="auto"/>
            <w:hideMark/>
          </w:tcPr>
          <w:p w14:paraId="7BFC3697" w14:textId="77777777" w:rsidR="00070B79" w:rsidRPr="00070B79" w:rsidRDefault="00070B79" w:rsidP="002D5B89">
            <w:pPr>
              <w:spacing w:line="360" w:lineRule="auto"/>
              <w:jc w:val="center"/>
              <w:rPr>
                <w:sz w:val="20"/>
                <w:lang w:val="ru-RU"/>
              </w:rPr>
            </w:pPr>
            <w:r w:rsidRPr="00070B79">
              <w:rPr>
                <w:sz w:val="20"/>
                <w:lang w:val="ru-RU"/>
              </w:rPr>
              <w:t>0109</w:t>
            </w:r>
          </w:p>
        </w:tc>
        <w:tc>
          <w:tcPr>
            <w:tcW w:w="520" w:type="pct"/>
            <w:tcBorders>
              <w:top w:val="nil"/>
              <w:left w:val="nil"/>
              <w:bottom w:val="single" w:sz="4" w:space="0" w:color="auto"/>
              <w:right w:val="single" w:sz="4" w:space="0" w:color="auto"/>
            </w:tcBorders>
            <w:shd w:val="clear" w:color="auto" w:fill="auto"/>
            <w:noWrap/>
            <w:hideMark/>
          </w:tcPr>
          <w:p w14:paraId="15C72AD4" w14:textId="77777777" w:rsidR="00070B79" w:rsidRPr="00070B79" w:rsidRDefault="00070B79" w:rsidP="002D5B89">
            <w:pPr>
              <w:spacing w:line="360" w:lineRule="auto"/>
              <w:jc w:val="right"/>
              <w:rPr>
                <w:sz w:val="20"/>
                <w:lang w:val="ru-RU"/>
              </w:rPr>
            </w:pPr>
            <w:r w:rsidRPr="00070B79">
              <w:rPr>
                <w:sz w:val="20"/>
                <w:lang w:val="ru-RU"/>
              </w:rPr>
              <w:t>2,6196</w:t>
            </w:r>
          </w:p>
        </w:tc>
        <w:tc>
          <w:tcPr>
            <w:tcW w:w="520" w:type="pct"/>
            <w:tcBorders>
              <w:top w:val="nil"/>
              <w:left w:val="nil"/>
              <w:bottom w:val="single" w:sz="4" w:space="0" w:color="auto"/>
              <w:right w:val="single" w:sz="4" w:space="0" w:color="auto"/>
            </w:tcBorders>
            <w:shd w:val="clear" w:color="auto" w:fill="auto"/>
            <w:noWrap/>
            <w:hideMark/>
          </w:tcPr>
          <w:p w14:paraId="14C2D71E" w14:textId="77777777" w:rsidR="00070B79" w:rsidRPr="00070B79" w:rsidRDefault="00070B79" w:rsidP="002D5B89">
            <w:pPr>
              <w:spacing w:line="360" w:lineRule="auto"/>
              <w:jc w:val="right"/>
              <w:rPr>
                <w:sz w:val="20"/>
                <w:lang w:val="ru-RU"/>
              </w:rPr>
            </w:pPr>
            <w:r w:rsidRPr="00070B79">
              <w:rPr>
                <w:sz w:val="20"/>
                <w:lang w:val="ru-RU"/>
              </w:rPr>
              <w:t>0,0016</w:t>
            </w:r>
          </w:p>
        </w:tc>
        <w:tc>
          <w:tcPr>
            <w:tcW w:w="520" w:type="pct"/>
            <w:tcBorders>
              <w:top w:val="nil"/>
              <w:left w:val="nil"/>
              <w:bottom w:val="single" w:sz="4" w:space="0" w:color="auto"/>
              <w:right w:val="single" w:sz="4" w:space="0" w:color="auto"/>
            </w:tcBorders>
            <w:shd w:val="clear" w:color="auto" w:fill="auto"/>
            <w:noWrap/>
            <w:hideMark/>
          </w:tcPr>
          <w:p w14:paraId="11C3540C" w14:textId="77777777" w:rsidR="00070B79" w:rsidRPr="00070B79" w:rsidRDefault="00070B79" w:rsidP="002D5B89">
            <w:pPr>
              <w:spacing w:line="360" w:lineRule="auto"/>
              <w:jc w:val="right"/>
              <w:rPr>
                <w:sz w:val="20"/>
                <w:lang w:val="ru-RU"/>
              </w:rPr>
            </w:pPr>
            <w:r w:rsidRPr="00070B79">
              <w:rPr>
                <w:sz w:val="20"/>
                <w:lang w:val="ru-RU"/>
              </w:rPr>
              <w:t>2,6196</w:t>
            </w:r>
          </w:p>
        </w:tc>
        <w:tc>
          <w:tcPr>
            <w:tcW w:w="521" w:type="pct"/>
            <w:tcBorders>
              <w:top w:val="nil"/>
              <w:left w:val="nil"/>
              <w:bottom w:val="single" w:sz="4" w:space="0" w:color="auto"/>
              <w:right w:val="single" w:sz="4" w:space="0" w:color="auto"/>
            </w:tcBorders>
            <w:shd w:val="clear" w:color="auto" w:fill="auto"/>
            <w:noWrap/>
            <w:hideMark/>
          </w:tcPr>
          <w:p w14:paraId="0D7C020A" w14:textId="77777777" w:rsidR="00070B79" w:rsidRPr="00070B79" w:rsidRDefault="00070B79" w:rsidP="002D5B89">
            <w:pPr>
              <w:spacing w:line="360" w:lineRule="auto"/>
              <w:jc w:val="right"/>
              <w:rPr>
                <w:sz w:val="20"/>
                <w:lang w:val="ru-RU"/>
              </w:rPr>
            </w:pPr>
            <w:r w:rsidRPr="00070B79">
              <w:rPr>
                <w:sz w:val="20"/>
                <w:lang w:val="ru-RU"/>
              </w:rPr>
              <w:t>0,0016</w:t>
            </w:r>
          </w:p>
        </w:tc>
        <w:tc>
          <w:tcPr>
            <w:tcW w:w="520" w:type="pct"/>
            <w:tcBorders>
              <w:top w:val="nil"/>
              <w:left w:val="nil"/>
              <w:bottom w:val="single" w:sz="4" w:space="0" w:color="auto"/>
              <w:right w:val="single" w:sz="4" w:space="0" w:color="auto"/>
            </w:tcBorders>
            <w:shd w:val="clear" w:color="auto" w:fill="auto"/>
            <w:noWrap/>
            <w:hideMark/>
          </w:tcPr>
          <w:p w14:paraId="6966FD84" w14:textId="77777777" w:rsidR="00070B79" w:rsidRPr="00070B79" w:rsidRDefault="00070B79" w:rsidP="002D5B89">
            <w:pPr>
              <w:spacing w:line="360" w:lineRule="auto"/>
              <w:jc w:val="right"/>
              <w:rPr>
                <w:sz w:val="20"/>
                <w:lang w:val="ru-RU"/>
              </w:rPr>
            </w:pPr>
            <w:r w:rsidRPr="00070B79">
              <w:rPr>
                <w:sz w:val="20"/>
                <w:lang w:val="ru-RU"/>
              </w:rPr>
              <w:t>2,6196</w:t>
            </w:r>
          </w:p>
        </w:tc>
        <w:tc>
          <w:tcPr>
            <w:tcW w:w="520" w:type="pct"/>
            <w:tcBorders>
              <w:top w:val="nil"/>
              <w:left w:val="nil"/>
              <w:bottom w:val="single" w:sz="4" w:space="0" w:color="auto"/>
              <w:right w:val="single" w:sz="4" w:space="0" w:color="auto"/>
            </w:tcBorders>
            <w:shd w:val="clear" w:color="auto" w:fill="auto"/>
            <w:noWrap/>
            <w:hideMark/>
          </w:tcPr>
          <w:p w14:paraId="2F18A086" w14:textId="77777777" w:rsidR="00070B79" w:rsidRPr="00070B79" w:rsidRDefault="00070B79" w:rsidP="002D5B89">
            <w:pPr>
              <w:spacing w:line="360" w:lineRule="auto"/>
              <w:jc w:val="right"/>
              <w:rPr>
                <w:sz w:val="20"/>
                <w:lang w:val="ru-RU"/>
              </w:rPr>
            </w:pPr>
            <w:r w:rsidRPr="00070B79">
              <w:rPr>
                <w:sz w:val="20"/>
                <w:lang w:val="ru-RU"/>
              </w:rPr>
              <w:t>0,0016</w:t>
            </w:r>
          </w:p>
        </w:tc>
        <w:tc>
          <w:tcPr>
            <w:tcW w:w="292" w:type="pct"/>
            <w:tcBorders>
              <w:top w:val="nil"/>
              <w:left w:val="nil"/>
              <w:bottom w:val="single" w:sz="4" w:space="0" w:color="auto"/>
              <w:right w:val="single" w:sz="4" w:space="0" w:color="auto"/>
            </w:tcBorders>
            <w:shd w:val="clear" w:color="auto" w:fill="auto"/>
            <w:noWrap/>
            <w:hideMark/>
          </w:tcPr>
          <w:p w14:paraId="5ED2F9E9" w14:textId="77777777" w:rsidR="00070B79" w:rsidRPr="00070B79" w:rsidRDefault="00070B79" w:rsidP="002D5B89">
            <w:pPr>
              <w:spacing w:line="360" w:lineRule="auto"/>
              <w:jc w:val="center"/>
              <w:rPr>
                <w:sz w:val="20"/>
                <w:lang w:val="ru-RU"/>
              </w:rPr>
            </w:pPr>
            <w:r w:rsidRPr="00070B79">
              <w:rPr>
                <w:sz w:val="20"/>
                <w:lang w:val="ru-RU"/>
              </w:rPr>
              <w:t>2026</w:t>
            </w:r>
          </w:p>
        </w:tc>
      </w:tr>
      <w:tr w:rsidR="00070B79" w:rsidRPr="00070B79" w14:paraId="76228F92" w14:textId="77777777" w:rsidTr="005357A1">
        <w:trPr>
          <w:trHeight w:val="264"/>
        </w:trPr>
        <w:tc>
          <w:tcPr>
            <w:tcW w:w="1229" w:type="pct"/>
            <w:vMerge/>
            <w:tcBorders>
              <w:top w:val="nil"/>
              <w:left w:val="single" w:sz="4" w:space="0" w:color="auto"/>
              <w:bottom w:val="single" w:sz="4" w:space="0" w:color="000000"/>
              <w:right w:val="single" w:sz="4" w:space="0" w:color="auto"/>
            </w:tcBorders>
            <w:vAlign w:val="center"/>
            <w:hideMark/>
          </w:tcPr>
          <w:p w14:paraId="13DA645F" w14:textId="77777777" w:rsidR="00070B79" w:rsidRPr="00070B79" w:rsidRDefault="00070B79" w:rsidP="002D5B89">
            <w:pPr>
              <w:spacing w:line="360" w:lineRule="auto"/>
              <w:rPr>
                <w:sz w:val="20"/>
                <w:lang w:val="ru-RU"/>
              </w:rPr>
            </w:pPr>
          </w:p>
        </w:tc>
        <w:tc>
          <w:tcPr>
            <w:tcW w:w="358" w:type="pct"/>
            <w:tcBorders>
              <w:top w:val="nil"/>
              <w:left w:val="nil"/>
              <w:bottom w:val="single" w:sz="4" w:space="0" w:color="auto"/>
              <w:right w:val="single" w:sz="4" w:space="0" w:color="auto"/>
            </w:tcBorders>
            <w:shd w:val="clear" w:color="auto" w:fill="auto"/>
            <w:hideMark/>
          </w:tcPr>
          <w:p w14:paraId="3C494470" w14:textId="77777777" w:rsidR="00070B79" w:rsidRPr="00070B79" w:rsidRDefault="00070B79" w:rsidP="002D5B89">
            <w:pPr>
              <w:spacing w:line="360" w:lineRule="auto"/>
              <w:jc w:val="center"/>
              <w:rPr>
                <w:sz w:val="20"/>
                <w:lang w:val="ru-RU"/>
              </w:rPr>
            </w:pPr>
            <w:r w:rsidRPr="00070B79">
              <w:rPr>
                <w:sz w:val="20"/>
                <w:lang w:val="ru-RU"/>
              </w:rPr>
              <w:t>0110</w:t>
            </w:r>
          </w:p>
        </w:tc>
        <w:tc>
          <w:tcPr>
            <w:tcW w:w="520" w:type="pct"/>
            <w:tcBorders>
              <w:top w:val="nil"/>
              <w:left w:val="nil"/>
              <w:bottom w:val="single" w:sz="4" w:space="0" w:color="auto"/>
              <w:right w:val="single" w:sz="4" w:space="0" w:color="auto"/>
            </w:tcBorders>
            <w:shd w:val="clear" w:color="auto" w:fill="auto"/>
            <w:noWrap/>
            <w:hideMark/>
          </w:tcPr>
          <w:p w14:paraId="61D351CE" w14:textId="77777777" w:rsidR="00070B79" w:rsidRPr="00070B79" w:rsidRDefault="00070B79" w:rsidP="002D5B89">
            <w:pPr>
              <w:spacing w:line="360" w:lineRule="auto"/>
              <w:jc w:val="right"/>
              <w:rPr>
                <w:sz w:val="20"/>
                <w:lang w:val="ru-RU"/>
              </w:rPr>
            </w:pPr>
            <w:r w:rsidRPr="00070B79">
              <w:rPr>
                <w:sz w:val="20"/>
                <w:lang w:val="ru-RU"/>
              </w:rPr>
              <w:t>2,6196</w:t>
            </w:r>
          </w:p>
        </w:tc>
        <w:tc>
          <w:tcPr>
            <w:tcW w:w="520" w:type="pct"/>
            <w:tcBorders>
              <w:top w:val="nil"/>
              <w:left w:val="nil"/>
              <w:bottom w:val="single" w:sz="4" w:space="0" w:color="auto"/>
              <w:right w:val="single" w:sz="4" w:space="0" w:color="auto"/>
            </w:tcBorders>
            <w:shd w:val="clear" w:color="auto" w:fill="auto"/>
            <w:noWrap/>
            <w:hideMark/>
          </w:tcPr>
          <w:p w14:paraId="02F632DE" w14:textId="77777777" w:rsidR="00070B79" w:rsidRPr="00070B79" w:rsidRDefault="00070B79" w:rsidP="002D5B89">
            <w:pPr>
              <w:spacing w:line="360" w:lineRule="auto"/>
              <w:jc w:val="right"/>
              <w:rPr>
                <w:sz w:val="20"/>
                <w:lang w:val="ru-RU"/>
              </w:rPr>
            </w:pPr>
            <w:r w:rsidRPr="00070B79">
              <w:rPr>
                <w:sz w:val="20"/>
                <w:lang w:val="ru-RU"/>
              </w:rPr>
              <w:t>0,0016</w:t>
            </w:r>
          </w:p>
        </w:tc>
        <w:tc>
          <w:tcPr>
            <w:tcW w:w="520" w:type="pct"/>
            <w:tcBorders>
              <w:top w:val="nil"/>
              <w:left w:val="nil"/>
              <w:bottom w:val="single" w:sz="4" w:space="0" w:color="auto"/>
              <w:right w:val="single" w:sz="4" w:space="0" w:color="auto"/>
            </w:tcBorders>
            <w:shd w:val="clear" w:color="auto" w:fill="auto"/>
            <w:noWrap/>
            <w:hideMark/>
          </w:tcPr>
          <w:p w14:paraId="3A0A18C2" w14:textId="77777777" w:rsidR="00070B79" w:rsidRPr="00070B79" w:rsidRDefault="00070B79" w:rsidP="002D5B89">
            <w:pPr>
              <w:spacing w:line="360" w:lineRule="auto"/>
              <w:jc w:val="right"/>
              <w:rPr>
                <w:sz w:val="20"/>
                <w:lang w:val="ru-RU"/>
              </w:rPr>
            </w:pPr>
            <w:r w:rsidRPr="00070B79">
              <w:rPr>
                <w:sz w:val="20"/>
                <w:lang w:val="ru-RU"/>
              </w:rPr>
              <w:t>2,6196</w:t>
            </w:r>
          </w:p>
        </w:tc>
        <w:tc>
          <w:tcPr>
            <w:tcW w:w="521" w:type="pct"/>
            <w:tcBorders>
              <w:top w:val="nil"/>
              <w:left w:val="nil"/>
              <w:bottom w:val="single" w:sz="4" w:space="0" w:color="auto"/>
              <w:right w:val="single" w:sz="4" w:space="0" w:color="auto"/>
            </w:tcBorders>
            <w:shd w:val="clear" w:color="auto" w:fill="auto"/>
            <w:noWrap/>
            <w:hideMark/>
          </w:tcPr>
          <w:p w14:paraId="3064A777" w14:textId="77777777" w:rsidR="00070B79" w:rsidRPr="00070B79" w:rsidRDefault="00070B79" w:rsidP="002D5B89">
            <w:pPr>
              <w:spacing w:line="360" w:lineRule="auto"/>
              <w:jc w:val="right"/>
              <w:rPr>
                <w:sz w:val="20"/>
                <w:lang w:val="ru-RU"/>
              </w:rPr>
            </w:pPr>
            <w:r w:rsidRPr="00070B79">
              <w:rPr>
                <w:sz w:val="20"/>
                <w:lang w:val="ru-RU"/>
              </w:rPr>
              <w:t>0,0016</w:t>
            </w:r>
          </w:p>
        </w:tc>
        <w:tc>
          <w:tcPr>
            <w:tcW w:w="520" w:type="pct"/>
            <w:tcBorders>
              <w:top w:val="nil"/>
              <w:left w:val="nil"/>
              <w:bottom w:val="single" w:sz="4" w:space="0" w:color="auto"/>
              <w:right w:val="single" w:sz="4" w:space="0" w:color="auto"/>
            </w:tcBorders>
            <w:shd w:val="clear" w:color="auto" w:fill="auto"/>
            <w:noWrap/>
            <w:hideMark/>
          </w:tcPr>
          <w:p w14:paraId="20795AAC" w14:textId="77777777" w:rsidR="00070B79" w:rsidRPr="00070B79" w:rsidRDefault="00070B79" w:rsidP="002D5B89">
            <w:pPr>
              <w:spacing w:line="360" w:lineRule="auto"/>
              <w:jc w:val="right"/>
              <w:rPr>
                <w:sz w:val="20"/>
                <w:lang w:val="ru-RU"/>
              </w:rPr>
            </w:pPr>
            <w:r w:rsidRPr="00070B79">
              <w:rPr>
                <w:sz w:val="20"/>
                <w:lang w:val="ru-RU"/>
              </w:rPr>
              <w:t>2,6196</w:t>
            </w:r>
          </w:p>
        </w:tc>
        <w:tc>
          <w:tcPr>
            <w:tcW w:w="520" w:type="pct"/>
            <w:tcBorders>
              <w:top w:val="nil"/>
              <w:left w:val="nil"/>
              <w:bottom w:val="single" w:sz="4" w:space="0" w:color="auto"/>
              <w:right w:val="single" w:sz="4" w:space="0" w:color="auto"/>
            </w:tcBorders>
            <w:shd w:val="clear" w:color="auto" w:fill="auto"/>
            <w:noWrap/>
            <w:hideMark/>
          </w:tcPr>
          <w:p w14:paraId="6A98352D" w14:textId="77777777" w:rsidR="00070B79" w:rsidRPr="00070B79" w:rsidRDefault="00070B79" w:rsidP="002D5B89">
            <w:pPr>
              <w:spacing w:line="360" w:lineRule="auto"/>
              <w:jc w:val="right"/>
              <w:rPr>
                <w:sz w:val="20"/>
                <w:lang w:val="ru-RU"/>
              </w:rPr>
            </w:pPr>
            <w:r w:rsidRPr="00070B79">
              <w:rPr>
                <w:sz w:val="20"/>
                <w:lang w:val="ru-RU"/>
              </w:rPr>
              <w:t>0,0016</w:t>
            </w:r>
          </w:p>
        </w:tc>
        <w:tc>
          <w:tcPr>
            <w:tcW w:w="292" w:type="pct"/>
            <w:tcBorders>
              <w:top w:val="nil"/>
              <w:left w:val="nil"/>
              <w:bottom w:val="single" w:sz="4" w:space="0" w:color="auto"/>
              <w:right w:val="single" w:sz="4" w:space="0" w:color="auto"/>
            </w:tcBorders>
            <w:shd w:val="clear" w:color="auto" w:fill="auto"/>
            <w:noWrap/>
            <w:hideMark/>
          </w:tcPr>
          <w:p w14:paraId="6C3CDE21" w14:textId="77777777" w:rsidR="00070B79" w:rsidRPr="00070B79" w:rsidRDefault="00070B79" w:rsidP="002D5B89">
            <w:pPr>
              <w:spacing w:line="360" w:lineRule="auto"/>
              <w:jc w:val="center"/>
              <w:rPr>
                <w:sz w:val="20"/>
                <w:lang w:val="ru-RU"/>
              </w:rPr>
            </w:pPr>
            <w:r w:rsidRPr="00070B79">
              <w:rPr>
                <w:sz w:val="20"/>
                <w:lang w:val="ru-RU"/>
              </w:rPr>
              <w:t>2026</w:t>
            </w:r>
          </w:p>
        </w:tc>
      </w:tr>
      <w:tr w:rsidR="00070B79" w:rsidRPr="00070B79" w14:paraId="38A0DE85" w14:textId="77777777" w:rsidTr="005357A1">
        <w:trPr>
          <w:trHeight w:val="261"/>
        </w:trPr>
        <w:tc>
          <w:tcPr>
            <w:tcW w:w="1586" w:type="pct"/>
            <w:gridSpan w:val="2"/>
            <w:tcBorders>
              <w:top w:val="single" w:sz="4" w:space="0" w:color="auto"/>
              <w:left w:val="single" w:sz="4" w:space="0" w:color="auto"/>
              <w:bottom w:val="single" w:sz="4" w:space="0" w:color="auto"/>
              <w:right w:val="single" w:sz="4" w:space="0" w:color="auto"/>
            </w:tcBorders>
            <w:shd w:val="clear" w:color="auto" w:fill="auto"/>
            <w:hideMark/>
          </w:tcPr>
          <w:p w14:paraId="26EAD059" w14:textId="77777777" w:rsidR="00070B79" w:rsidRPr="00070B79" w:rsidRDefault="00070B79" w:rsidP="002D5B89">
            <w:pPr>
              <w:spacing w:line="360" w:lineRule="auto"/>
              <w:rPr>
                <w:b/>
                <w:bCs/>
                <w:sz w:val="20"/>
                <w:lang w:val="ru-RU"/>
              </w:rPr>
            </w:pPr>
            <w:r w:rsidRPr="00070B79">
              <w:rPr>
                <w:b/>
                <w:bCs/>
                <w:sz w:val="20"/>
                <w:lang w:val="ru-RU"/>
              </w:rPr>
              <w:t>Итого по организованным источникам:</w:t>
            </w:r>
          </w:p>
        </w:tc>
        <w:tc>
          <w:tcPr>
            <w:tcW w:w="520" w:type="pct"/>
            <w:tcBorders>
              <w:top w:val="nil"/>
              <w:left w:val="nil"/>
              <w:bottom w:val="single" w:sz="4" w:space="0" w:color="auto"/>
              <w:right w:val="single" w:sz="4" w:space="0" w:color="auto"/>
            </w:tcBorders>
            <w:shd w:val="clear" w:color="auto" w:fill="auto"/>
            <w:noWrap/>
            <w:hideMark/>
          </w:tcPr>
          <w:p w14:paraId="1947A6FF" w14:textId="77777777" w:rsidR="00070B79" w:rsidRPr="00070B79" w:rsidRDefault="00070B79" w:rsidP="002D5B89">
            <w:pPr>
              <w:spacing w:line="360" w:lineRule="auto"/>
              <w:jc w:val="right"/>
              <w:rPr>
                <w:b/>
                <w:bCs/>
                <w:sz w:val="20"/>
                <w:lang w:val="ru-RU"/>
              </w:rPr>
            </w:pPr>
            <w:r w:rsidRPr="00070B79">
              <w:rPr>
                <w:b/>
                <w:bCs/>
                <w:sz w:val="20"/>
                <w:lang w:val="ru-RU"/>
              </w:rPr>
              <w:t>16,413684</w:t>
            </w:r>
          </w:p>
        </w:tc>
        <w:tc>
          <w:tcPr>
            <w:tcW w:w="520" w:type="pct"/>
            <w:tcBorders>
              <w:top w:val="nil"/>
              <w:left w:val="nil"/>
              <w:bottom w:val="single" w:sz="4" w:space="0" w:color="auto"/>
              <w:right w:val="single" w:sz="4" w:space="0" w:color="auto"/>
            </w:tcBorders>
            <w:shd w:val="clear" w:color="auto" w:fill="auto"/>
            <w:noWrap/>
            <w:hideMark/>
          </w:tcPr>
          <w:p w14:paraId="6CDE551B" w14:textId="77777777" w:rsidR="00070B79" w:rsidRPr="00070B79" w:rsidRDefault="00070B79" w:rsidP="002D5B89">
            <w:pPr>
              <w:spacing w:line="360" w:lineRule="auto"/>
              <w:jc w:val="right"/>
              <w:rPr>
                <w:b/>
                <w:bCs/>
                <w:sz w:val="20"/>
                <w:lang w:val="ru-RU"/>
              </w:rPr>
            </w:pPr>
            <w:r w:rsidRPr="00070B79">
              <w:rPr>
                <w:b/>
                <w:bCs/>
                <w:sz w:val="20"/>
                <w:lang w:val="ru-RU"/>
              </w:rPr>
              <w:t>0,0101</w:t>
            </w:r>
          </w:p>
        </w:tc>
        <w:tc>
          <w:tcPr>
            <w:tcW w:w="520" w:type="pct"/>
            <w:tcBorders>
              <w:top w:val="nil"/>
              <w:left w:val="nil"/>
              <w:bottom w:val="single" w:sz="4" w:space="0" w:color="auto"/>
              <w:right w:val="single" w:sz="4" w:space="0" w:color="auto"/>
            </w:tcBorders>
            <w:shd w:val="clear" w:color="auto" w:fill="auto"/>
            <w:noWrap/>
            <w:hideMark/>
          </w:tcPr>
          <w:p w14:paraId="2873F029" w14:textId="77777777" w:rsidR="00070B79" w:rsidRPr="00070B79" w:rsidRDefault="00070B79" w:rsidP="002D5B89">
            <w:pPr>
              <w:spacing w:line="360" w:lineRule="auto"/>
              <w:jc w:val="right"/>
              <w:rPr>
                <w:b/>
                <w:bCs/>
                <w:sz w:val="20"/>
                <w:lang w:val="ru-RU"/>
              </w:rPr>
            </w:pPr>
            <w:r w:rsidRPr="00070B79">
              <w:rPr>
                <w:b/>
                <w:bCs/>
                <w:sz w:val="20"/>
                <w:lang w:val="ru-RU"/>
              </w:rPr>
              <w:t>16,413684</w:t>
            </w:r>
          </w:p>
        </w:tc>
        <w:tc>
          <w:tcPr>
            <w:tcW w:w="521" w:type="pct"/>
            <w:tcBorders>
              <w:top w:val="nil"/>
              <w:left w:val="nil"/>
              <w:bottom w:val="single" w:sz="4" w:space="0" w:color="auto"/>
              <w:right w:val="single" w:sz="4" w:space="0" w:color="auto"/>
            </w:tcBorders>
            <w:shd w:val="clear" w:color="auto" w:fill="auto"/>
            <w:noWrap/>
            <w:hideMark/>
          </w:tcPr>
          <w:p w14:paraId="02D11869" w14:textId="77777777" w:rsidR="00070B79" w:rsidRPr="00070B79" w:rsidRDefault="00070B79" w:rsidP="002D5B89">
            <w:pPr>
              <w:spacing w:line="360" w:lineRule="auto"/>
              <w:jc w:val="right"/>
              <w:rPr>
                <w:b/>
                <w:bCs/>
                <w:sz w:val="20"/>
                <w:lang w:val="ru-RU"/>
              </w:rPr>
            </w:pPr>
            <w:r w:rsidRPr="00070B79">
              <w:rPr>
                <w:b/>
                <w:bCs/>
                <w:sz w:val="20"/>
                <w:lang w:val="ru-RU"/>
              </w:rPr>
              <w:t>0,0101</w:t>
            </w:r>
          </w:p>
        </w:tc>
        <w:tc>
          <w:tcPr>
            <w:tcW w:w="520" w:type="pct"/>
            <w:tcBorders>
              <w:top w:val="nil"/>
              <w:left w:val="nil"/>
              <w:bottom w:val="single" w:sz="4" w:space="0" w:color="auto"/>
              <w:right w:val="single" w:sz="4" w:space="0" w:color="auto"/>
            </w:tcBorders>
            <w:shd w:val="clear" w:color="auto" w:fill="auto"/>
            <w:noWrap/>
            <w:hideMark/>
          </w:tcPr>
          <w:p w14:paraId="2AA21A82" w14:textId="77777777" w:rsidR="00070B79" w:rsidRPr="00070B79" w:rsidRDefault="00070B79" w:rsidP="002D5B89">
            <w:pPr>
              <w:spacing w:line="360" w:lineRule="auto"/>
              <w:jc w:val="right"/>
              <w:rPr>
                <w:b/>
                <w:bCs/>
                <w:sz w:val="20"/>
                <w:lang w:val="ru-RU"/>
              </w:rPr>
            </w:pPr>
            <w:r w:rsidRPr="00070B79">
              <w:rPr>
                <w:b/>
                <w:bCs/>
                <w:sz w:val="20"/>
                <w:lang w:val="ru-RU"/>
              </w:rPr>
              <w:t>16,413684</w:t>
            </w:r>
          </w:p>
        </w:tc>
        <w:tc>
          <w:tcPr>
            <w:tcW w:w="520" w:type="pct"/>
            <w:tcBorders>
              <w:top w:val="nil"/>
              <w:left w:val="nil"/>
              <w:bottom w:val="single" w:sz="4" w:space="0" w:color="auto"/>
              <w:right w:val="single" w:sz="4" w:space="0" w:color="auto"/>
            </w:tcBorders>
            <w:shd w:val="clear" w:color="auto" w:fill="auto"/>
            <w:noWrap/>
            <w:hideMark/>
          </w:tcPr>
          <w:p w14:paraId="27DFC712" w14:textId="77777777" w:rsidR="00070B79" w:rsidRPr="00070B79" w:rsidRDefault="00070B79" w:rsidP="002D5B89">
            <w:pPr>
              <w:spacing w:line="360" w:lineRule="auto"/>
              <w:jc w:val="right"/>
              <w:rPr>
                <w:b/>
                <w:bCs/>
                <w:sz w:val="20"/>
                <w:lang w:val="ru-RU"/>
              </w:rPr>
            </w:pPr>
            <w:r w:rsidRPr="00070B79">
              <w:rPr>
                <w:b/>
                <w:bCs/>
                <w:sz w:val="20"/>
                <w:lang w:val="ru-RU"/>
              </w:rPr>
              <w:t>0,0101</w:t>
            </w:r>
          </w:p>
        </w:tc>
        <w:tc>
          <w:tcPr>
            <w:tcW w:w="292" w:type="pct"/>
            <w:tcBorders>
              <w:top w:val="nil"/>
              <w:left w:val="nil"/>
              <w:bottom w:val="single" w:sz="4" w:space="0" w:color="auto"/>
              <w:right w:val="single" w:sz="4" w:space="0" w:color="auto"/>
            </w:tcBorders>
            <w:shd w:val="clear" w:color="auto" w:fill="auto"/>
            <w:noWrap/>
            <w:hideMark/>
          </w:tcPr>
          <w:p w14:paraId="4EE4BFDA" w14:textId="77777777" w:rsidR="00070B79" w:rsidRPr="00070B79" w:rsidRDefault="00070B79" w:rsidP="002D5B89">
            <w:pPr>
              <w:spacing w:line="360" w:lineRule="auto"/>
              <w:jc w:val="center"/>
              <w:rPr>
                <w:sz w:val="20"/>
                <w:lang w:val="ru-RU"/>
              </w:rPr>
            </w:pPr>
            <w:r w:rsidRPr="00070B79">
              <w:rPr>
                <w:sz w:val="20"/>
                <w:lang w:val="ru-RU"/>
              </w:rPr>
              <w:t> </w:t>
            </w:r>
          </w:p>
        </w:tc>
      </w:tr>
      <w:tr w:rsidR="00070B79" w:rsidRPr="005357A1" w14:paraId="2E41D8D4" w14:textId="77777777" w:rsidTr="00070B79">
        <w:trPr>
          <w:trHeight w:val="261"/>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85635E" w14:textId="77777777" w:rsidR="00070B79" w:rsidRPr="00070B79" w:rsidRDefault="00070B79" w:rsidP="002D5B89">
            <w:pPr>
              <w:spacing w:line="360" w:lineRule="auto"/>
              <w:rPr>
                <w:b/>
                <w:bCs/>
                <w:sz w:val="20"/>
                <w:lang w:val="ru-RU"/>
              </w:rPr>
            </w:pPr>
            <w:r w:rsidRPr="00070B79">
              <w:rPr>
                <w:b/>
                <w:bCs/>
                <w:sz w:val="20"/>
                <w:lang w:val="ru-RU"/>
              </w:rPr>
              <w:t xml:space="preserve">Н е о р г а н и з о в а н н ы е   и с т о ч н и к и </w:t>
            </w:r>
          </w:p>
        </w:tc>
      </w:tr>
      <w:tr w:rsidR="00070B79" w:rsidRPr="005357A1" w14:paraId="2CE2852F" w14:textId="77777777" w:rsidTr="00070B79">
        <w:trPr>
          <w:trHeight w:val="261"/>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280207" w14:textId="77777777" w:rsidR="00070B79" w:rsidRPr="00070B79" w:rsidRDefault="00070B79" w:rsidP="002D5B89">
            <w:pPr>
              <w:spacing w:line="360" w:lineRule="auto"/>
              <w:rPr>
                <w:b/>
                <w:bCs/>
                <w:sz w:val="20"/>
                <w:lang w:val="ru-RU"/>
              </w:rPr>
            </w:pPr>
            <w:r w:rsidRPr="00070B79">
              <w:rPr>
                <w:b/>
                <w:bCs/>
                <w:sz w:val="20"/>
                <w:lang w:val="ru-RU"/>
              </w:rPr>
              <w:t xml:space="preserve"> (0415) Смесь углеводородов предельных С1-С5 (1502*)</w:t>
            </w:r>
          </w:p>
        </w:tc>
      </w:tr>
      <w:tr w:rsidR="00070B79" w:rsidRPr="00070B79" w14:paraId="1CD89B0B" w14:textId="77777777" w:rsidTr="005357A1">
        <w:trPr>
          <w:trHeight w:val="264"/>
        </w:trPr>
        <w:tc>
          <w:tcPr>
            <w:tcW w:w="1229" w:type="pct"/>
            <w:vMerge w:val="restart"/>
            <w:tcBorders>
              <w:top w:val="nil"/>
              <w:left w:val="single" w:sz="4" w:space="0" w:color="auto"/>
              <w:bottom w:val="single" w:sz="4" w:space="0" w:color="000000"/>
              <w:right w:val="single" w:sz="4" w:space="0" w:color="auto"/>
            </w:tcBorders>
            <w:shd w:val="clear" w:color="auto" w:fill="auto"/>
            <w:hideMark/>
          </w:tcPr>
          <w:p w14:paraId="091C3039" w14:textId="77777777" w:rsidR="00070B79" w:rsidRPr="00070B79" w:rsidRDefault="00070B79" w:rsidP="002D5B89">
            <w:pPr>
              <w:spacing w:line="360" w:lineRule="auto"/>
              <w:rPr>
                <w:sz w:val="20"/>
                <w:lang w:val="ru-RU"/>
              </w:rPr>
            </w:pPr>
            <w:r w:rsidRPr="00070B79">
              <w:rPr>
                <w:sz w:val="20"/>
                <w:lang w:val="ru-RU"/>
              </w:rPr>
              <w:t>Обустройство. Эксплуатация</w:t>
            </w:r>
          </w:p>
        </w:tc>
        <w:tc>
          <w:tcPr>
            <w:tcW w:w="358" w:type="pct"/>
            <w:tcBorders>
              <w:top w:val="nil"/>
              <w:left w:val="nil"/>
              <w:bottom w:val="single" w:sz="4" w:space="0" w:color="auto"/>
              <w:right w:val="single" w:sz="4" w:space="0" w:color="auto"/>
            </w:tcBorders>
            <w:shd w:val="clear" w:color="auto" w:fill="auto"/>
            <w:hideMark/>
          </w:tcPr>
          <w:p w14:paraId="1972AD83" w14:textId="77777777" w:rsidR="00070B79" w:rsidRPr="00070B79" w:rsidRDefault="00070B79" w:rsidP="002D5B89">
            <w:pPr>
              <w:spacing w:line="360" w:lineRule="auto"/>
              <w:jc w:val="center"/>
              <w:rPr>
                <w:sz w:val="20"/>
                <w:lang w:val="ru-RU"/>
              </w:rPr>
            </w:pPr>
            <w:r w:rsidRPr="00070B79">
              <w:rPr>
                <w:sz w:val="20"/>
                <w:lang w:val="ru-RU"/>
              </w:rPr>
              <w:t>6101</w:t>
            </w:r>
          </w:p>
        </w:tc>
        <w:tc>
          <w:tcPr>
            <w:tcW w:w="520" w:type="pct"/>
            <w:tcBorders>
              <w:top w:val="nil"/>
              <w:left w:val="nil"/>
              <w:bottom w:val="single" w:sz="4" w:space="0" w:color="auto"/>
              <w:right w:val="single" w:sz="4" w:space="0" w:color="auto"/>
            </w:tcBorders>
            <w:shd w:val="clear" w:color="auto" w:fill="auto"/>
            <w:noWrap/>
            <w:hideMark/>
          </w:tcPr>
          <w:p w14:paraId="5F7733E9" w14:textId="77777777" w:rsidR="00070B79" w:rsidRPr="00070B79" w:rsidRDefault="00070B79" w:rsidP="002D5B89">
            <w:pPr>
              <w:spacing w:line="360" w:lineRule="auto"/>
              <w:jc w:val="right"/>
              <w:rPr>
                <w:sz w:val="20"/>
                <w:lang w:val="ru-RU"/>
              </w:rPr>
            </w:pPr>
            <w:r w:rsidRPr="00070B79">
              <w:rPr>
                <w:sz w:val="20"/>
                <w:lang w:val="ru-RU"/>
              </w:rPr>
              <w:t>0,07313</w:t>
            </w:r>
          </w:p>
        </w:tc>
        <w:tc>
          <w:tcPr>
            <w:tcW w:w="520" w:type="pct"/>
            <w:tcBorders>
              <w:top w:val="nil"/>
              <w:left w:val="nil"/>
              <w:bottom w:val="single" w:sz="4" w:space="0" w:color="auto"/>
              <w:right w:val="single" w:sz="4" w:space="0" w:color="auto"/>
            </w:tcBorders>
            <w:shd w:val="clear" w:color="auto" w:fill="auto"/>
            <w:noWrap/>
            <w:hideMark/>
          </w:tcPr>
          <w:p w14:paraId="7B0F49C2" w14:textId="77777777" w:rsidR="00070B79" w:rsidRPr="00070B79" w:rsidRDefault="00070B79" w:rsidP="002D5B89">
            <w:pPr>
              <w:spacing w:line="360" w:lineRule="auto"/>
              <w:jc w:val="right"/>
              <w:rPr>
                <w:sz w:val="20"/>
                <w:lang w:val="ru-RU"/>
              </w:rPr>
            </w:pPr>
            <w:r w:rsidRPr="00070B79">
              <w:rPr>
                <w:sz w:val="20"/>
                <w:lang w:val="ru-RU"/>
              </w:rPr>
              <w:t>2,306152</w:t>
            </w:r>
          </w:p>
        </w:tc>
        <w:tc>
          <w:tcPr>
            <w:tcW w:w="520" w:type="pct"/>
            <w:tcBorders>
              <w:top w:val="nil"/>
              <w:left w:val="nil"/>
              <w:bottom w:val="single" w:sz="4" w:space="0" w:color="auto"/>
              <w:right w:val="single" w:sz="4" w:space="0" w:color="auto"/>
            </w:tcBorders>
            <w:shd w:val="clear" w:color="auto" w:fill="auto"/>
            <w:noWrap/>
            <w:hideMark/>
          </w:tcPr>
          <w:p w14:paraId="148D88B2" w14:textId="77777777" w:rsidR="00070B79" w:rsidRPr="00070B79" w:rsidRDefault="00070B79" w:rsidP="002D5B89">
            <w:pPr>
              <w:spacing w:line="360" w:lineRule="auto"/>
              <w:jc w:val="right"/>
              <w:rPr>
                <w:sz w:val="20"/>
                <w:lang w:val="ru-RU"/>
              </w:rPr>
            </w:pPr>
            <w:r w:rsidRPr="00070B79">
              <w:rPr>
                <w:sz w:val="20"/>
                <w:lang w:val="ru-RU"/>
              </w:rPr>
              <w:t>0,07313</w:t>
            </w:r>
          </w:p>
        </w:tc>
        <w:tc>
          <w:tcPr>
            <w:tcW w:w="521" w:type="pct"/>
            <w:tcBorders>
              <w:top w:val="nil"/>
              <w:left w:val="nil"/>
              <w:bottom w:val="single" w:sz="4" w:space="0" w:color="auto"/>
              <w:right w:val="single" w:sz="4" w:space="0" w:color="auto"/>
            </w:tcBorders>
            <w:shd w:val="clear" w:color="auto" w:fill="auto"/>
            <w:noWrap/>
            <w:hideMark/>
          </w:tcPr>
          <w:p w14:paraId="14C1D9D3" w14:textId="77777777" w:rsidR="00070B79" w:rsidRPr="00070B79" w:rsidRDefault="00070B79" w:rsidP="002D5B89">
            <w:pPr>
              <w:spacing w:line="360" w:lineRule="auto"/>
              <w:jc w:val="right"/>
              <w:rPr>
                <w:sz w:val="20"/>
                <w:lang w:val="ru-RU"/>
              </w:rPr>
            </w:pPr>
            <w:r w:rsidRPr="00070B79">
              <w:rPr>
                <w:sz w:val="20"/>
                <w:lang w:val="ru-RU"/>
              </w:rPr>
              <w:t>2,306152</w:t>
            </w:r>
          </w:p>
        </w:tc>
        <w:tc>
          <w:tcPr>
            <w:tcW w:w="520" w:type="pct"/>
            <w:tcBorders>
              <w:top w:val="nil"/>
              <w:left w:val="nil"/>
              <w:bottom w:val="single" w:sz="4" w:space="0" w:color="auto"/>
              <w:right w:val="single" w:sz="4" w:space="0" w:color="auto"/>
            </w:tcBorders>
            <w:shd w:val="clear" w:color="auto" w:fill="auto"/>
            <w:noWrap/>
            <w:hideMark/>
          </w:tcPr>
          <w:p w14:paraId="6BCE403A" w14:textId="77777777" w:rsidR="00070B79" w:rsidRPr="00070B79" w:rsidRDefault="00070B79" w:rsidP="002D5B89">
            <w:pPr>
              <w:spacing w:line="360" w:lineRule="auto"/>
              <w:jc w:val="right"/>
              <w:rPr>
                <w:sz w:val="20"/>
                <w:lang w:val="ru-RU"/>
              </w:rPr>
            </w:pPr>
            <w:r w:rsidRPr="00070B79">
              <w:rPr>
                <w:sz w:val="20"/>
                <w:lang w:val="ru-RU"/>
              </w:rPr>
              <w:t>0,07313</w:t>
            </w:r>
          </w:p>
        </w:tc>
        <w:tc>
          <w:tcPr>
            <w:tcW w:w="520" w:type="pct"/>
            <w:tcBorders>
              <w:top w:val="nil"/>
              <w:left w:val="nil"/>
              <w:bottom w:val="single" w:sz="4" w:space="0" w:color="auto"/>
              <w:right w:val="single" w:sz="4" w:space="0" w:color="auto"/>
            </w:tcBorders>
            <w:shd w:val="clear" w:color="auto" w:fill="auto"/>
            <w:noWrap/>
            <w:hideMark/>
          </w:tcPr>
          <w:p w14:paraId="6282E356" w14:textId="77777777" w:rsidR="00070B79" w:rsidRPr="00070B79" w:rsidRDefault="00070B79" w:rsidP="002D5B89">
            <w:pPr>
              <w:spacing w:line="360" w:lineRule="auto"/>
              <w:jc w:val="right"/>
              <w:rPr>
                <w:sz w:val="20"/>
                <w:lang w:val="ru-RU"/>
              </w:rPr>
            </w:pPr>
            <w:r w:rsidRPr="00070B79">
              <w:rPr>
                <w:sz w:val="20"/>
                <w:lang w:val="ru-RU"/>
              </w:rPr>
              <w:t>2,306152</w:t>
            </w:r>
          </w:p>
        </w:tc>
        <w:tc>
          <w:tcPr>
            <w:tcW w:w="292" w:type="pct"/>
            <w:tcBorders>
              <w:top w:val="nil"/>
              <w:left w:val="nil"/>
              <w:bottom w:val="single" w:sz="4" w:space="0" w:color="auto"/>
              <w:right w:val="single" w:sz="4" w:space="0" w:color="auto"/>
            </w:tcBorders>
            <w:shd w:val="clear" w:color="auto" w:fill="auto"/>
            <w:noWrap/>
            <w:hideMark/>
          </w:tcPr>
          <w:p w14:paraId="5258343B" w14:textId="77777777" w:rsidR="00070B79" w:rsidRPr="00070B79" w:rsidRDefault="00070B79" w:rsidP="002D5B89">
            <w:pPr>
              <w:spacing w:line="360" w:lineRule="auto"/>
              <w:jc w:val="center"/>
              <w:rPr>
                <w:sz w:val="20"/>
                <w:lang w:val="ru-RU"/>
              </w:rPr>
            </w:pPr>
            <w:r w:rsidRPr="00070B79">
              <w:rPr>
                <w:sz w:val="20"/>
                <w:lang w:val="ru-RU"/>
              </w:rPr>
              <w:t>2026</w:t>
            </w:r>
          </w:p>
        </w:tc>
      </w:tr>
      <w:tr w:rsidR="00070B79" w:rsidRPr="00070B79" w14:paraId="3D2BBC05" w14:textId="77777777" w:rsidTr="005357A1">
        <w:trPr>
          <w:trHeight w:val="264"/>
        </w:trPr>
        <w:tc>
          <w:tcPr>
            <w:tcW w:w="1229" w:type="pct"/>
            <w:vMerge/>
            <w:tcBorders>
              <w:top w:val="nil"/>
              <w:left w:val="single" w:sz="4" w:space="0" w:color="auto"/>
              <w:bottom w:val="single" w:sz="4" w:space="0" w:color="000000"/>
              <w:right w:val="single" w:sz="4" w:space="0" w:color="auto"/>
            </w:tcBorders>
            <w:vAlign w:val="center"/>
            <w:hideMark/>
          </w:tcPr>
          <w:p w14:paraId="3CC0C625" w14:textId="77777777" w:rsidR="00070B79" w:rsidRPr="00070B79" w:rsidRDefault="00070B79" w:rsidP="002D5B89">
            <w:pPr>
              <w:spacing w:line="360" w:lineRule="auto"/>
              <w:rPr>
                <w:sz w:val="20"/>
                <w:lang w:val="ru-RU"/>
              </w:rPr>
            </w:pPr>
          </w:p>
        </w:tc>
        <w:tc>
          <w:tcPr>
            <w:tcW w:w="358" w:type="pct"/>
            <w:tcBorders>
              <w:top w:val="nil"/>
              <w:left w:val="nil"/>
              <w:bottom w:val="single" w:sz="4" w:space="0" w:color="auto"/>
              <w:right w:val="single" w:sz="4" w:space="0" w:color="auto"/>
            </w:tcBorders>
            <w:shd w:val="clear" w:color="auto" w:fill="auto"/>
            <w:hideMark/>
          </w:tcPr>
          <w:p w14:paraId="4A7E486A" w14:textId="77777777" w:rsidR="00070B79" w:rsidRPr="00070B79" w:rsidRDefault="00070B79" w:rsidP="002D5B89">
            <w:pPr>
              <w:spacing w:line="360" w:lineRule="auto"/>
              <w:jc w:val="center"/>
              <w:rPr>
                <w:sz w:val="20"/>
                <w:lang w:val="ru-RU"/>
              </w:rPr>
            </w:pPr>
            <w:r w:rsidRPr="00070B79">
              <w:rPr>
                <w:sz w:val="20"/>
                <w:lang w:val="ru-RU"/>
              </w:rPr>
              <w:t>6102</w:t>
            </w:r>
          </w:p>
        </w:tc>
        <w:tc>
          <w:tcPr>
            <w:tcW w:w="520" w:type="pct"/>
            <w:tcBorders>
              <w:top w:val="nil"/>
              <w:left w:val="nil"/>
              <w:bottom w:val="single" w:sz="4" w:space="0" w:color="auto"/>
              <w:right w:val="single" w:sz="4" w:space="0" w:color="auto"/>
            </w:tcBorders>
            <w:shd w:val="clear" w:color="auto" w:fill="auto"/>
            <w:noWrap/>
            <w:hideMark/>
          </w:tcPr>
          <w:p w14:paraId="69ACF594" w14:textId="77777777" w:rsidR="00070B79" w:rsidRPr="00070B79" w:rsidRDefault="00070B79" w:rsidP="002D5B89">
            <w:pPr>
              <w:spacing w:line="360" w:lineRule="auto"/>
              <w:jc w:val="right"/>
              <w:rPr>
                <w:sz w:val="20"/>
                <w:lang w:val="ru-RU"/>
              </w:rPr>
            </w:pPr>
            <w:r w:rsidRPr="00070B79">
              <w:rPr>
                <w:sz w:val="20"/>
                <w:lang w:val="ru-RU"/>
              </w:rPr>
              <w:t>0,07313</w:t>
            </w:r>
          </w:p>
        </w:tc>
        <w:tc>
          <w:tcPr>
            <w:tcW w:w="520" w:type="pct"/>
            <w:tcBorders>
              <w:top w:val="nil"/>
              <w:left w:val="nil"/>
              <w:bottom w:val="single" w:sz="4" w:space="0" w:color="auto"/>
              <w:right w:val="single" w:sz="4" w:space="0" w:color="auto"/>
            </w:tcBorders>
            <w:shd w:val="clear" w:color="auto" w:fill="auto"/>
            <w:noWrap/>
            <w:hideMark/>
          </w:tcPr>
          <w:p w14:paraId="2B561E43" w14:textId="77777777" w:rsidR="00070B79" w:rsidRPr="00070B79" w:rsidRDefault="00070B79" w:rsidP="002D5B89">
            <w:pPr>
              <w:spacing w:line="360" w:lineRule="auto"/>
              <w:jc w:val="right"/>
              <w:rPr>
                <w:sz w:val="20"/>
                <w:lang w:val="ru-RU"/>
              </w:rPr>
            </w:pPr>
            <w:r w:rsidRPr="00070B79">
              <w:rPr>
                <w:sz w:val="20"/>
                <w:lang w:val="ru-RU"/>
              </w:rPr>
              <w:t>2,306152</w:t>
            </w:r>
          </w:p>
        </w:tc>
        <w:tc>
          <w:tcPr>
            <w:tcW w:w="520" w:type="pct"/>
            <w:tcBorders>
              <w:top w:val="nil"/>
              <w:left w:val="nil"/>
              <w:bottom w:val="single" w:sz="4" w:space="0" w:color="auto"/>
              <w:right w:val="single" w:sz="4" w:space="0" w:color="auto"/>
            </w:tcBorders>
            <w:shd w:val="clear" w:color="auto" w:fill="auto"/>
            <w:noWrap/>
            <w:hideMark/>
          </w:tcPr>
          <w:p w14:paraId="21D3AE9C" w14:textId="77777777" w:rsidR="00070B79" w:rsidRPr="00070B79" w:rsidRDefault="00070B79" w:rsidP="002D5B89">
            <w:pPr>
              <w:spacing w:line="360" w:lineRule="auto"/>
              <w:jc w:val="right"/>
              <w:rPr>
                <w:sz w:val="20"/>
                <w:lang w:val="ru-RU"/>
              </w:rPr>
            </w:pPr>
            <w:r w:rsidRPr="00070B79">
              <w:rPr>
                <w:sz w:val="20"/>
                <w:lang w:val="ru-RU"/>
              </w:rPr>
              <w:t>0,07313</w:t>
            </w:r>
          </w:p>
        </w:tc>
        <w:tc>
          <w:tcPr>
            <w:tcW w:w="521" w:type="pct"/>
            <w:tcBorders>
              <w:top w:val="nil"/>
              <w:left w:val="nil"/>
              <w:bottom w:val="single" w:sz="4" w:space="0" w:color="auto"/>
              <w:right w:val="single" w:sz="4" w:space="0" w:color="auto"/>
            </w:tcBorders>
            <w:shd w:val="clear" w:color="auto" w:fill="auto"/>
            <w:noWrap/>
            <w:hideMark/>
          </w:tcPr>
          <w:p w14:paraId="50DE47F9" w14:textId="77777777" w:rsidR="00070B79" w:rsidRPr="00070B79" w:rsidRDefault="00070B79" w:rsidP="002D5B89">
            <w:pPr>
              <w:spacing w:line="360" w:lineRule="auto"/>
              <w:jc w:val="right"/>
              <w:rPr>
                <w:sz w:val="20"/>
                <w:lang w:val="ru-RU"/>
              </w:rPr>
            </w:pPr>
            <w:r w:rsidRPr="00070B79">
              <w:rPr>
                <w:sz w:val="20"/>
                <w:lang w:val="ru-RU"/>
              </w:rPr>
              <w:t>2,306152</w:t>
            </w:r>
          </w:p>
        </w:tc>
        <w:tc>
          <w:tcPr>
            <w:tcW w:w="520" w:type="pct"/>
            <w:tcBorders>
              <w:top w:val="nil"/>
              <w:left w:val="nil"/>
              <w:bottom w:val="single" w:sz="4" w:space="0" w:color="auto"/>
              <w:right w:val="single" w:sz="4" w:space="0" w:color="auto"/>
            </w:tcBorders>
            <w:shd w:val="clear" w:color="auto" w:fill="auto"/>
            <w:noWrap/>
            <w:hideMark/>
          </w:tcPr>
          <w:p w14:paraId="7A7C0939" w14:textId="77777777" w:rsidR="00070B79" w:rsidRPr="00070B79" w:rsidRDefault="00070B79" w:rsidP="002D5B89">
            <w:pPr>
              <w:spacing w:line="360" w:lineRule="auto"/>
              <w:jc w:val="right"/>
              <w:rPr>
                <w:sz w:val="20"/>
                <w:lang w:val="ru-RU"/>
              </w:rPr>
            </w:pPr>
            <w:r w:rsidRPr="00070B79">
              <w:rPr>
                <w:sz w:val="20"/>
                <w:lang w:val="ru-RU"/>
              </w:rPr>
              <w:t>0,07313</w:t>
            </w:r>
          </w:p>
        </w:tc>
        <w:tc>
          <w:tcPr>
            <w:tcW w:w="520" w:type="pct"/>
            <w:tcBorders>
              <w:top w:val="nil"/>
              <w:left w:val="nil"/>
              <w:bottom w:val="single" w:sz="4" w:space="0" w:color="auto"/>
              <w:right w:val="single" w:sz="4" w:space="0" w:color="auto"/>
            </w:tcBorders>
            <w:shd w:val="clear" w:color="auto" w:fill="auto"/>
            <w:noWrap/>
            <w:hideMark/>
          </w:tcPr>
          <w:p w14:paraId="037AD3E2" w14:textId="77777777" w:rsidR="00070B79" w:rsidRPr="00070B79" w:rsidRDefault="00070B79" w:rsidP="002D5B89">
            <w:pPr>
              <w:spacing w:line="360" w:lineRule="auto"/>
              <w:jc w:val="right"/>
              <w:rPr>
                <w:sz w:val="20"/>
                <w:lang w:val="ru-RU"/>
              </w:rPr>
            </w:pPr>
            <w:r w:rsidRPr="00070B79">
              <w:rPr>
                <w:sz w:val="20"/>
                <w:lang w:val="ru-RU"/>
              </w:rPr>
              <w:t>2,306152</w:t>
            </w:r>
          </w:p>
        </w:tc>
        <w:tc>
          <w:tcPr>
            <w:tcW w:w="292" w:type="pct"/>
            <w:tcBorders>
              <w:top w:val="nil"/>
              <w:left w:val="nil"/>
              <w:bottom w:val="single" w:sz="4" w:space="0" w:color="auto"/>
              <w:right w:val="single" w:sz="4" w:space="0" w:color="auto"/>
            </w:tcBorders>
            <w:shd w:val="clear" w:color="auto" w:fill="auto"/>
            <w:noWrap/>
            <w:hideMark/>
          </w:tcPr>
          <w:p w14:paraId="1A1F4877" w14:textId="77777777" w:rsidR="00070B79" w:rsidRPr="00070B79" w:rsidRDefault="00070B79" w:rsidP="002D5B89">
            <w:pPr>
              <w:spacing w:line="360" w:lineRule="auto"/>
              <w:jc w:val="center"/>
              <w:rPr>
                <w:sz w:val="20"/>
                <w:lang w:val="ru-RU"/>
              </w:rPr>
            </w:pPr>
            <w:r w:rsidRPr="00070B79">
              <w:rPr>
                <w:sz w:val="20"/>
                <w:lang w:val="ru-RU"/>
              </w:rPr>
              <w:t>2026</w:t>
            </w:r>
          </w:p>
        </w:tc>
      </w:tr>
      <w:tr w:rsidR="00070B79" w:rsidRPr="00070B79" w14:paraId="60AFCB3D" w14:textId="77777777" w:rsidTr="005357A1">
        <w:trPr>
          <w:trHeight w:val="264"/>
        </w:trPr>
        <w:tc>
          <w:tcPr>
            <w:tcW w:w="1229" w:type="pct"/>
            <w:vMerge/>
            <w:tcBorders>
              <w:top w:val="nil"/>
              <w:left w:val="single" w:sz="4" w:space="0" w:color="auto"/>
              <w:bottom w:val="single" w:sz="4" w:space="0" w:color="000000"/>
              <w:right w:val="single" w:sz="4" w:space="0" w:color="auto"/>
            </w:tcBorders>
            <w:vAlign w:val="center"/>
            <w:hideMark/>
          </w:tcPr>
          <w:p w14:paraId="51D8EDE6" w14:textId="77777777" w:rsidR="00070B79" w:rsidRPr="00070B79" w:rsidRDefault="00070B79" w:rsidP="002D5B89">
            <w:pPr>
              <w:spacing w:line="360" w:lineRule="auto"/>
              <w:rPr>
                <w:sz w:val="20"/>
                <w:lang w:val="ru-RU"/>
              </w:rPr>
            </w:pPr>
          </w:p>
        </w:tc>
        <w:tc>
          <w:tcPr>
            <w:tcW w:w="358" w:type="pct"/>
            <w:tcBorders>
              <w:top w:val="nil"/>
              <w:left w:val="nil"/>
              <w:bottom w:val="single" w:sz="4" w:space="0" w:color="auto"/>
              <w:right w:val="single" w:sz="4" w:space="0" w:color="auto"/>
            </w:tcBorders>
            <w:shd w:val="clear" w:color="auto" w:fill="auto"/>
            <w:hideMark/>
          </w:tcPr>
          <w:p w14:paraId="0A2B617B" w14:textId="77777777" w:rsidR="00070B79" w:rsidRPr="00070B79" w:rsidRDefault="00070B79" w:rsidP="002D5B89">
            <w:pPr>
              <w:spacing w:line="360" w:lineRule="auto"/>
              <w:jc w:val="center"/>
              <w:rPr>
                <w:sz w:val="20"/>
                <w:lang w:val="ru-RU"/>
              </w:rPr>
            </w:pPr>
            <w:r w:rsidRPr="00070B79">
              <w:rPr>
                <w:sz w:val="20"/>
                <w:lang w:val="ru-RU"/>
              </w:rPr>
              <w:t>6103</w:t>
            </w:r>
          </w:p>
        </w:tc>
        <w:tc>
          <w:tcPr>
            <w:tcW w:w="520" w:type="pct"/>
            <w:tcBorders>
              <w:top w:val="nil"/>
              <w:left w:val="nil"/>
              <w:bottom w:val="single" w:sz="4" w:space="0" w:color="auto"/>
              <w:right w:val="single" w:sz="4" w:space="0" w:color="auto"/>
            </w:tcBorders>
            <w:shd w:val="clear" w:color="auto" w:fill="auto"/>
            <w:noWrap/>
            <w:hideMark/>
          </w:tcPr>
          <w:p w14:paraId="3D4765C1" w14:textId="77777777" w:rsidR="00070B79" w:rsidRPr="00070B79" w:rsidRDefault="00070B79" w:rsidP="002D5B89">
            <w:pPr>
              <w:spacing w:line="360" w:lineRule="auto"/>
              <w:jc w:val="right"/>
              <w:rPr>
                <w:sz w:val="20"/>
                <w:lang w:val="ru-RU"/>
              </w:rPr>
            </w:pPr>
            <w:r w:rsidRPr="00070B79">
              <w:rPr>
                <w:sz w:val="20"/>
                <w:lang w:val="ru-RU"/>
              </w:rPr>
              <w:t>0,07313</w:t>
            </w:r>
          </w:p>
        </w:tc>
        <w:tc>
          <w:tcPr>
            <w:tcW w:w="520" w:type="pct"/>
            <w:tcBorders>
              <w:top w:val="nil"/>
              <w:left w:val="nil"/>
              <w:bottom w:val="single" w:sz="4" w:space="0" w:color="auto"/>
              <w:right w:val="single" w:sz="4" w:space="0" w:color="auto"/>
            </w:tcBorders>
            <w:shd w:val="clear" w:color="auto" w:fill="auto"/>
            <w:noWrap/>
            <w:hideMark/>
          </w:tcPr>
          <w:p w14:paraId="77176E2F" w14:textId="77777777" w:rsidR="00070B79" w:rsidRPr="00070B79" w:rsidRDefault="00070B79" w:rsidP="002D5B89">
            <w:pPr>
              <w:spacing w:line="360" w:lineRule="auto"/>
              <w:jc w:val="right"/>
              <w:rPr>
                <w:sz w:val="20"/>
                <w:lang w:val="ru-RU"/>
              </w:rPr>
            </w:pPr>
            <w:r w:rsidRPr="00070B79">
              <w:rPr>
                <w:sz w:val="20"/>
                <w:lang w:val="ru-RU"/>
              </w:rPr>
              <w:t>2,306152</w:t>
            </w:r>
          </w:p>
        </w:tc>
        <w:tc>
          <w:tcPr>
            <w:tcW w:w="520" w:type="pct"/>
            <w:tcBorders>
              <w:top w:val="nil"/>
              <w:left w:val="nil"/>
              <w:bottom w:val="single" w:sz="4" w:space="0" w:color="auto"/>
              <w:right w:val="single" w:sz="4" w:space="0" w:color="auto"/>
            </w:tcBorders>
            <w:shd w:val="clear" w:color="auto" w:fill="auto"/>
            <w:noWrap/>
            <w:hideMark/>
          </w:tcPr>
          <w:p w14:paraId="58EAEF71" w14:textId="77777777" w:rsidR="00070B79" w:rsidRPr="00070B79" w:rsidRDefault="00070B79" w:rsidP="002D5B89">
            <w:pPr>
              <w:spacing w:line="360" w:lineRule="auto"/>
              <w:jc w:val="right"/>
              <w:rPr>
                <w:sz w:val="20"/>
                <w:lang w:val="ru-RU"/>
              </w:rPr>
            </w:pPr>
            <w:r w:rsidRPr="00070B79">
              <w:rPr>
                <w:sz w:val="20"/>
                <w:lang w:val="ru-RU"/>
              </w:rPr>
              <w:t>0,07313</w:t>
            </w:r>
          </w:p>
        </w:tc>
        <w:tc>
          <w:tcPr>
            <w:tcW w:w="521" w:type="pct"/>
            <w:tcBorders>
              <w:top w:val="nil"/>
              <w:left w:val="nil"/>
              <w:bottom w:val="single" w:sz="4" w:space="0" w:color="auto"/>
              <w:right w:val="single" w:sz="4" w:space="0" w:color="auto"/>
            </w:tcBorders>
            <w:shd w:val="clear" w:color="auto" w:fill="auto"/>
            <w:noWrap/>
            <w:hideMark/>
          </w:tcPr>
          <w:p w14:paraId="47F0B152" w14:textId="77777777" w:rsidR="00070B79" w:rsidRPr="00070B79" w:rsidRDefault="00070B79" w:rsidP="002D5B89">
            <w:pPr>
              <w:spacing w:line="360" w:lineRule="auto"/>
              <w:jc w:val="right"/>
              <w:rPr>
                <w:sz w:val="20"/>
                <w:lang w:val="ru-RU"/>
              </w:rPr>
            </w:pPr>
            <w:r w:rsidRPr="00070B79">
              <w:rPr>
                <w:sz w:val="20"/>
                <w:lang w:val="ru-RU"/>
              </w:rPr>
              <w:t>2,306152</w:t>
            </w:r>
          </w:p>
        </w:tc>
        <w:tc>
          <w:tcPr>
            <w:tcW w:w="520" w:type="pct"/>
            <w:tcBorders>
              <w:top w:val="nil"/>
              <w:left w:val="nil"/>
              <w:bottom w:val="single" w:sz="4" w:space="0" w:color="auto"/>
              <w:right w:val="single" w:sz="4" w:space="0" w:color="auto"/>
            </w:tcBorders>
            <w:shd w:val="clear" w:color="auto" w:fill="auto"/>
            <w:noWrap/>
            <w:hideMark/>
          </w:tcPr>
          <w:p w14:paraId="77CF6682" w14:textId="77777777" w:rsidR="00070B79" w:rsidRPr="00070B79" w:rsidRDefault="00070B79" w:rsidP="002D5B89">
            <w:pPr>
              <w:spacing w:line="360" w:lineRule="auto"/>
              <w:jc w:val="right"/>
              <w:rPr>
                <w:sz w:val="20"/>
                <w:lang w:val="ru-RU"/>
              </w:rPr>
            </w:pPr>
            <w:r w:rsidRPr="00070B79">
              <w:rPr>
                <w:sz w:val="20"/>
                <w:lang w:val="ru-RU"/>
              </w:rPr>
              <w:t>0,07313</w:t>
            </w:r>
          </w:p>
        </w:tc>
        <w:tc>
          <w:tcPr>
            <w:tcW w:w="520" w:type="pct"/>
            <w:tcBorders>
              <w:top w:val="nil"/>
              <w:left w:val="nil"/>
              <w:bottom w:val="single" w:sz="4" w:space="0" w:color="auto"/>
              <w:right w:val="single" w:sz="4" w:space="0" w:color="auto"/>
            </w:tcBorders>
            <w:shd w:val="clear" w:color="auto" w:fill="auto"/>
            <w:noWrap/>
            <w:hideMark/>
          </w:tcPr>
          <w:p w14:paraId="6A9C939E" w14:textId="77777777" w:rsidR="00070B79" w:rsidRPr="00070B79" w:rsidRDefault="00070B79" w:rsidP="002D5B89">
            <w:pPr>
              <w:spacing w:line="360" w:lineRule="auto"/>
              <w:jc w:val="right"/>
              <w:rPr>
                <w:sz w:val="20"/>
                <w:lang w:val="ru-RU"/>
              </w:rPr>
            </w:pPr>
            <w:r w:rsidRPr="00070B79">
              <w:rPr>
                <w:sz w:val="20"/>
                <w:lang w:val="ru-RU"/>
              </w:rPr>
              <w:t>2,306152</w:t>
            </w:r>
          </w:p>
        </w:tc>
        <w:tc>
          <w:tcPr>
            <w:tcW w:w="292" w:type="pct"/>
            <w:tcBorders>
              <w:top w:val="nil"/>
              <w:left w:val="nil"/>
              <w:bottom w:val="single" w:sz="4" w:space="0" w:color="auto"/>
              <w:right w:val="single" w:sz="4" w:space="0" w:color="auto"/>
            </w:tcBorders>
            <w:shd w:val="clear" w:color="auto" w:fill="auto"/>
            <w:noWrap/>
            <w:hideMark/>
          </w:tcPr>
          <w:p w14:paraId="13D8011F" w14:textId="77777777" w:rsidR="00070B79" w:rsidRPr="00070B79" w:rsidRDefault="00070B79" w:rsidP="002D5B89">
            <w:pPr>
              <w:spacing w:line="360" w:lineRule="auto"/>
              <w:jc w:val="center"/>
              <w:rPr>
                <w:sz w:val="20"/>
                <w:lang w:val="ru-RU"/>
              </w:rPr>
            </w:pPr>
            <w:r w:rsidRPr="00070B79">
              <w:rPr>
                <w:sz w:val="20"/>
                <w:lang w:val="ru-RU"/>
              </w:rPr>
              <w:t>2026</w:t>
            </w:r>
          </w:p>
        </w:tc>
      </w:tr>
      <w:tr w:rsidR="00070B79" w:rsidRPr="00070B79" w14:paraId="4AA0DC7D" w14:textId="77777777" w:rsidTr="005357A1">
        <w:trPr>
          <w:trHeight w:val="264"/>
        </w:trPr>
        <w:tc>
          <w:tcPr>
            <w:tcW w:w="1229" w:type="pct"/>
            <w:vMerge/>
            <w:tcBorders>
              <w:top w:val="nil"/>
              <w:left w:val="single" w:sz="4" w:space="0" w:color="auto"/>
              <w:bottom w:val="single" w:sz="4" w:space="0" w:color="000000"/>
              <w:right w:val="single" w:sz="4" w:space="0" w:color="auto"/>
            </w:tcBorders>
            <w:vAlign w:val="center"/>
            <w:hideMark/>
          </w:tcPr>
          <w:p w14:paraId="5314E037" w14:textId="77777777" w:rsidR="00070B79" w:rsidRPr="00070B79" w:rsidRDefault="00070B79" w:rsidP="002D5B89">
            <w:pPr>
              <w:spacing w:line="360" w:lineRule="auto"/>
              <w:rPr>
                <w:sz w:val="20"/>
                <w:lang w:val="ru-RU"/>
              </w:rPr>
            </w:pPr>
          </w:p>
        </w:tc>
        <w:tc>
          <w:tcPr>
            <w:tcW w:w="358" w:type="pct"/>
            <w:tcBorders>
              <w:top w:val="nil"/>
              <w:left w:val="nil"/>
              <w:bottom w:val="single" w:sz="4" w:space="0" w:color="auto"/>
              <w:right w:val="single" w:sz="4" w:space="0" w:color="auto"/>
            </w:tcBorders>
            <w:shd w:val="clear" w:color="auto" w:fill="auto"/>
            <w:hideMark/>
          </w:tcPr>
          <w:p w14:paraId="62EA7DE3" w14:textId="77777777" w:rsidR="00070B79" w:rsidRPr="00070B79" w:rsidRDefault="00070B79" w:rsidP="002D5B89">
            <w:pPr>
              <w:spacing w:line="360" w:lineRule="auto"/>
              <w:jc w:val="center"/>
              <w:rPr>
                <w:sz w:val="20"/>
                <w:lang w:val="ru-RU"/>
              </w:rPr>
            </w:pPr>
            <w:r w:rsidRPr="00070B79">
              <w:rPr>
                <w:sz w:val="20"/>
                <w:lang w:val="ru-RU"/>
              </w:rPr>
              <w:t>6104</w:t>
            </w:r>
          </w:p>
        </w:tc>
        <w:tc>
          <w:tcPr>
            <w:tcW w:w="520" w:type="pct"/>
            <w:tcBorders>
              <w:top w:val="nil"/>
              <w:left w:val="nil"/>
              <w:bottom w:val="single" w:sz="4" w:space="0" w:color="auto"/>
              <w:right w:val="single" w:sz="4" w:space="0" w:color="auto"/>
            </w:tcBorders>
            <w:shd w:val="clear" w:color="auto" w:fill="auto"/>
            <w:noWrap/>
            <w:hideMark/>
          </w:tcPr>
          <w:p w14:paraId="58EC5A7C" w14:textId="77777777" w:rsidR="00070B79" w:rsidRPr="00070B79" w:rsidRDefault="00070B79" w:rsidP="002D5B89">
            <w:pPr>
              <w:spacing w:line="360" w:lineRule="auto"/>
              <w:jc w:val="right"/>
              <w:rPr>
                <w:sz w:val="20"/>
                <w:lang w:val="ru-RU"/>
              </w:rPr>
            </w:pPr>
            <w:r w:rsidRPr="00070B79">
              <w:rPr>
                <w:sz w:val="20"/>
                <w:lang w:val="ru-RU"/>
              </w:rPr>
              <w:t>0,07313</w:t>
            </w:r>
          </w:p>
        </w:tc>
        <w:tc>
          <w:tcPr>
            <w:tcW w:w="520" w:type="pct"/>
            <w:tcBorders>
              <w:top w:val="nil"/>
              <w:left w:val="nil"/>
              <w:bottom w:val="single" w:sz="4" w:space="0" w:color="auto"/>
              <w:right w:val="single" w:sz="4" w:space="0" w:color="auto"/>
            </w:tcBorders>
            <w:shd w:val="clear" w:color="auto" w:fill="auto"/>
            <w:noWrap/>
            <w:hideMark/>
          </w:tcPr>
          <w:p w14:paraId="7E582BE6" w14:textId="77777777" w:rsidR="00070B79" w:rsidRPr="00070B79" w:rsidRDefault="00070B79" w:rsidP="002D5B89">
            <w:pPr>
              <w:spacing w:line="360" w:lineRule="auto"/>
              <w:jc w:val="right"/>
              <w:rPr>
                <w:sz w:val="20"/>
                <w:lang w:val="ru-RU"/>
              </w:rPr>
            </w:pPr>
            <w:r w:rsidRPr="00070B79">
              <w:rPr>
                <w:sz w:val="20"/>
                <w:lang w:val="ru-RU"/>
              </w:rPr>
              <w:t>2,306152</w:t>
            </w:r>
          </w:p>
        </w:tc>
        <w:tc>
          <w:tcPr>
            <w:tcW w:w="520" w:type="pct"/>
            <w:tcBorders>
              <w:top w:val="nil"/>
              <w:left w:val="nil"/>
              <w:bottom w:val="single" w:sz="4" w:space="0" w:color="auto"/>
              <w:right w:val="single" w:sz="4" w:space="0" w:color="auto"/>
            </w:tcBorders>
            <w:shd w:val="clear" w:color="auto" w:fill="auto"/>
            <w:noWrap/>
            <w:hideMark/>
          </w:tcPr>
          <w:p w14:paraId="17990321" w14:textId="77777777" w:rsidR="00070B79" w:rsidRPr="00070B79" w:rsidRDefault="00070B79" w:rsidP="002D5B89">
            <w:pPr>
              <w:spacing w:line="360" w:lineRule="auto"/>
              <w:jc w:val="right"/>
              <w:rPr>
                <w:sz w:val="20"/>
                <w:lang w:val="ru-RU"/>
              </w:rPr>
            </w:pPr>
            <w:r w:rsidRPr="00070B79">
              <w:rPr>
                <w:sz w:val="20"/>
                <w:lang w:val="ru-RU"/>
              </w:rPr>
              <w:t>0,07313</w:t>
            </w:r>
          </w:p>
        </w:tc>
        <w:tc>
          <w:tcPr>
            <w:tcW w:w="521" w:type="pct"/>
            <w:tcBorders>
              <w:top w:val="nil"/>
              <w:left w:val="nil"/>
              <w:bottom w:val="single" w:sz="4" w:space="0" w:color="auto"/>
              <w:right w:val="single" w:sz="4" w:space="0" w:color="auto"/>
            </w:tcBorders>
            <w:shd w:val="clear" w:color="auto" w:fill="auto"/>
            <w:noWrap/>
            <w:hideMark/>
          </w:tcPr>
          <w:p w14:paraId="6419C41B" w14:textId="77777777" w:rsidR="00070B79" w:rsidRPr="00070B79" w:rsidRDefault="00070B79" w:rsidP="002D5B89">
            <w:pPr>
              <w:spacing w:line="360" w:lineRule="auto"/>
              <w:jc w:val="right"/>
              <w:rPr>
                <w:sz w:val="20"/>
                <w:lang w:val="ru-RU"/>
              </w:rPr>
            </w:pPr>
            <w:r w:rsidRPr="00070B79">
              <w:rPr>
                <w:sz w:val="20"/>
                <w:lang w:val="ru-RU"/>
              </w:rPr>
              <w:t>2,306152</w:t>
            </w:r>
          </w:p>
        </w:tc>
        <w:tc>
          <w:tcPr>
            <w:tcW w:w="520" w:type="pct"/>
            <w:tcBorders>
              <w:top w:val="nil"/>
              <w:left w:val="nil"/>
              <w:bottom w:val="single" w:sz="4" w:space="0" w:color="auto"/>
              <w:right w:val="single" w:sz="4" w:space="0" w:color="auto"/>
            </w:tcBorders>
            <w:shd w:val="clear" w:color="auto" w:fill="auto"/>
            <w:noWrap/>
            <w:hideMark/>
          </w:tcPr>
          <w:p w14:paraId="4B8525B6" w14:textId="77777777" w:rsidR="00070B79" w:rsidRPr="00070B79" w:rsidRDefault="00070B79" w:rsidP="002D5B89">
            <w:pPr>
              <w:spacing w:line="360" w:lineRule="auto"/>
              <w:jc w:val="right"/>
              <w:rPr>
                <w:sz w:val="20"/>
                <w:lang w:val="ru-RU"/>
              </w:rPr>
            </w:pPr>
            <w:r w:rsidRPr="00070B79">
              <w:rPr>
                <w:sz w:val="20"/>
                <w:lang w:val="ru-RU"/>
              </w:rPr>
              <w:t>0,07313</w:t>
            </w:r>
          </w:p>
        </w:tc>
        <w:tc>
          <w:tcPr>
            <w:tcW w:w="520" w:type="pct"/>
            <w:tcBorders>
              <w:top w:val="nil"/>
              <w:left w:val="nil"/>
              <w:bottom w:val="single" w:sz="4" w:space="0" w:color="auto"/>
              <w:right w:val="single" w:sz="4" w:space="0" w:color="auto"/>
            </w:tcBorders>
            <w:shd w:val="clear" w:color="auto" w:fill="auto"/>
            <w:noWrap/>
            <w:hideMark/>
          </w:tcPr>
          <w:p w14:paraId="4E049228" w14:textId="77777777" w:rsidR="00070B79" w:rsidRPr="00070B79" w:rsidRDefault="00070B79" w:rsidP="002D5B89">
            <w:pPr>
              <w:spacing w:line="360" w:lineRule="auto"/>
              <w:jc w:val="right"/>
              <w:rPr>
                <w:sz w:val="20"/>
                <w:lang w:val="ru-RU"/>
              </w:rPr>
            </w:pPr>
            <w:r w:rsidRPr="00070B79">
              <w:rPr>
                <w:sz w:val="20"/>
                <w:lang w:val="ru-RU"/>
              </w:rPr>
              <w:t>2,306152</w:t>
            </w:r>
          </w:p>
        </w:tc>
        <w:tc>
          <w:tcPr>
            <w:tcW w:w="292" w:type="pct"/>
            <w:tcBorders>
              <w:top w:val="nil"/>
              <w:left w:val="nil"/>
              <w:bottom w:val="single" w:sz="4" w:space="0" w:color="auto"/>
              <w:right w:val="single" w:sz="4" w:space="0" w:color="auto"/>
            </w:tcBorders>
            <w:shd w:val="clear" w:color="auto" w:fill="auto"/>
            <w:noWrap/>
            <w:hideMark/>
          </w:tcPr>
          <w:p w14:paraId="2067D69C" w14:textId="77777777" w:rsidR="00070B79" w:rsidRPr="00070B79" w:rsidRDefault="00070B79" w:rsidP="002D5B89">
            <w:pPr>
              <w:spacing w:line="360" w:lineRule="auto"/>
              <w:jc w:val="center"/>
              <w:rPr>
                <w:sz w:val="20"/>
                <w:lang w:val="ru-RU"/>
              </w:rPr>
            </w:pPr>
            <w:r w:rsidRPr="00070B79">
              <w:rPr>
                <w:sz w:val="20"/>
                <w:lang w:val="ru-RU"/>
              </w:rPr>
              <w:t>2026</w:t>
            </w:r>
          </w:p>
        </w:tc>
      </w:tr>
      <w:tr w:rsidR="00070B79" w:rsidRPr="00070B79" w14:paraId="238EAFA0" w14:textId="77777777" w:rsidTr="00070B79">
        <w:trPr>
          <w:trHeight w:val="261"/>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77BA2" w14:textId="77777777" w:rsidR="00070B79" w:rsidRPr="00070B79" w:rsidRDefault="00070B79" w:rsidP="002D5B89">
            <w:pPr>
              <w:spacing w:line="360" w:lineRule="auto"/>
              <w:rPr>
                <w:b/>
                <w:bCs/>
                <w:sz w:val="20"/>
                <w:lang w:val="ru-RU"/>
              </w:rPr>
            </w:pPr>
            <w:r w:rsidRPr="00070B79">
              <w:rPr>
                <w:b/>
                <w:bCs/>
                <w:sz w:val="20"/>
                <w:lang w:val="ru-RU"/>
              </w:rPr>
              <w:t xml:space="preserve"> (1052) Метанол (Метиловый спирт) (338)</w:t>
            </w:r>
          </w:p>
        </w:tc>
      </w:tr>
      <w:tr w:rsidR="00070B79" w:rsidRPr="00070B79" w14:paraId="4F9AAECE" w14:textId="77777777" w:rsidTr="005357A1">
        <w:trPr>
          <w:trHeight w:val="264"/>
        </w:trPr>
        <w:tc>
          <w:tcPr>
            <w:tcW w:w="1229" w:type="pct"/>
            <w:tcBorders>
              <w:top w:val="nil"/>
              <w:left w:val="single" w:sz="4" w:space="0" w:color="auto"/>
              <w:bottom w:val="single" w:sz="4" w:space="0" w:color="auto"/>
              <w:right w:val="single" w:sz="4" w:space="0" w:color="auto"/>
            </w:tcBorders>
            <w:shd w:val="clear" w:color="auto" w:fill="auto"/>
            <w:hideMark/>
          </w:tcPr>
          <w:p w14:paraId="33F44253" w14:textId="77777777" w:rsidR="00070B79" w:rsidRPr="00070B79" w:rsidRDefault="00070B79" w:rsidP="002D5B89">
            <w:pPr>
              <w:spacing w:line="360" w:lineRule="auto"/>
              <w:rPr>
                <w:sz w:val="20"/>
                <w:lang w:val="ru-RU"/>
              </w:rPr>
            </w:pPr>
            <w:r w:rsidRPr="00070B79">
              <w:rPr>
                <w:sz w:val="20"/>
                <w:lang w:val="ru-RU"/>
              </w:rPr>
              <w:t>Обустройство. Эксплуатация</w:t>
            </w:r>
          </w:p>
        </w:tc>
        <w:tc>
          <w:tcPr>
            <w:tcW w:w="358" w:type="pct"/>
            <w:tcBorders>
              <w:top w:val="nil"/>
              <w:left w:val="nil"/>
              <w:bottom w:val="single" w:sz="4" w:space="0" w:color="auto"/>
              <w:right w:val="single" w:sz="4" w:space="0" w:color="auto"/>
            </w:tcBorders>
            <w:shd w:val="clear" w:color="auto" w:fill="auto"/>
            <w:hideMark/>
          </w:tcPr>
          <w:p w14:paraId="3CA142A5" w14:textId="77777777" w:rsidR="00070B79" w:rsidRPr="00070B79" w:rsidRDefault="00070B79" w:rsidP="002D5B89">
            <w:pPr>
              <w:spacing w:line="360" w:lineRule="auto"/>
              <w:jc w:val="center"/>
              <w:rPr>
                <w:sz w:val="20"/>
                <w:lang w:val="ru-RU"/>
              </w:rPr>
            </w:pPr>
            <w:r w:rsidRPr="00070B79">
              <w:rPr>
                <w:sz w:val="20"/>
                <w:lang w:val="ru-RU"/>
              </w:rPr>
              <w:t>6105</w:t>
            </w:r>
          </w:p>
        </w:tc>
        <w:tc>
          <w:tcPr>
            <w:tcW w:w="520" w:type="pct"/>
            <w:tcBorders>
              <w:top w:val="nil"/>
              <w:left w:val="nil"/>
              <w:bottom w:val="single" w:sz="4" w:space="0" w:color="auto"/>
              <w:right w:val="single" w:sz="4" w:space="0" w:color="auto"/>
            </w:tcBorders>
            <w:shd w:val="clear" w:color="auto" w:fill="auto"/>
            <w:noWrap/>
            <w:hideMark/>
          </w:tcPr>
          <w:p w14:paraId="11867B47" w14:textId="77777777" w:rsidR="00070B79" w:rsidRPr="00070B79" w:rsidRDefault="00070B79" w:rsidP="002D5B89">
            <w:pPr>
              <w:spacing w:line="360" w:lineRule="auto"/>
              <w:jc w:val="right"/>
              <w:rPr>
                <w:sz w:val="20"/>
                <w:lang w:val="ru-RU"/>
              </w:rPr>
            </w:pPr>
            <w:r w:rsidRPr="00070B79">
              <w:rPr>
                <w:sz w:val="20"/>
                <w:lang w:val="ru-RU"/>
              </w:rPr>
              <w:t>0,001402</w:t>
            </w:r>
          </w:p>
        </w:tc>
        <w:tc>
          <w:tcPr>
            <w:tcW w:w="520" w:type="pct"/>
            <w:tcBorders>
              <w:top w:val="nil"/>
              <w:left w:val="nil"/>
              <w:bottom w:val="single" w:sz="4" w:space="0" w:color="auto"/>
              <w:right w:val="single" w:sz="4" w:space="0" w:color="auto"/>
            </w:tcBorders>
            <w:shd w:val="clear" w:color="auto" w:fill="auto"/>
            <w:noWrap/>
            <w:hideMark/>
          </w:tcPr>
          <w:p w14:paraId="6F340345" w14:textId="77777777" w:rsidR="00070B79" w:rsidRPr="00070B79" w:rsidRDefault="00070B79" w:rsidP="002D5B89">
            <w:pPr>
              <w:spacing w:line="360" w:lineRule="auto"/>
              <w:jc w:val="right"/>
              <w:rPr>
                <w:sz w:val="20"/>
                <w:lang w:val="ru-RU"/>
              </w:rPr>
            </w:pPr>
            <w:r w:rsidRPr="00070B79">
              <w:rPr>
                <w:sz w:val="20"/>
                <w:lang w:val="ru-RU"/>
              </w:rPr>
              <w:t>0,004585</w:t>
            </w:r>
          </w:p>
        </w:tc>
        <w:tc>
          <w:tcPr>
            <w:tcW w:w="520" w:type="pct"/>
            <w:tcBorders>
              <w:top w:val="nil"/>
              <w:left w:val="nil"/>
              <w:bottom w:val="single" w:sz="4" w:space="0" w:color="auto"/>
              <w:right w:val="single" w:sz="4" w:space="0" w:color="auto"/>
            </w:tcBorders>
            <w:shd w:val="clear" w:color="auto" w:fill="auto"/>
            <w:noWrap/>
            <w:hideMark/>
          </w:tcPr>
          <w:p w14:paraId="396E5BE9" w14:textId="77777777" w:rsidR="00070B79" w:rsidRPr="00070B79" w:rsidRDefault="00070B79" w:rsidP="002D5B89">
            <w:pPr>
              <w:spacing w:line="360" w:lineRule="auto"/>
              <w:jc w:val="right"/>
              <w:rPr>
                <w:sz w:val="20"/>
                <w:lang w:val="ru-RU"/>
              </w:rPr>
            </w:pPr>
            <w:r w:rsidRPr="00070B79">
              <w:rPr>
                <w:sz w:val="20"/>
                <w:lang w:val="ru-RU"/>
              </w:rPr>
              <w:t>0,001402</w:t>
            </w:r>
          </w:p>
        </w:tc>
        <w:tc>
          <w:tcPr>
            <w:tcW w:w="521" w:type="pct"/>
            <w:tcBorders>
              <w:top w:val="nil"/>
              <w:left w:val="nil"/>
              <w:bottom w:val="single" w:sz="4" w:space="0" w:color="auto"/>
              <w:right w:val="single" w:sz="4" w:space="0" w:color="auto"/>
            </w:tcBorders>
            <w:shd w:val="clear" w:color="auto" w:fill="auto"/>
            <w:noWrap/>
            <w:hideMark/>
          </w:tcPr>
          <w:p w14:paraId="59C8DE6C" w14:textId="77777777" w:rsidR="00070B79" w:rsidRPr="00070B79" w:rsidRDefault="00070B79" w:rsidP="002D5B89">
            <w:pPr>
              <w:spacing w:line="360" w:lineRule="auto"/>
              <w:jc w:val="right"/>
              <w:rPr>
                <w:sz w:val="20"/>
                <w:lang w:val="ru-RU"/>
              </w:rPr>
            </w:pPr>
            <w:r w:rsidRPr="00070B79">
              <w:rPr>
                <w:sz w:val="20"/>
                <w:lang w:val="ru-RU"/>
              </w:rPr>
              <w:t>0,004585</w:t>
            </w:r>
          </w:p>
        </w:tc>
        <w:tc>
          <w:tcPr>
            <w:tcW w:w="520" w:type="pct"/>
            <w:tcBorders>
              <w:top w:val="nil"/>
              <w:left w:val="nil"/>
              <w:bottom w:val="single" w:sz="4" w:space="0" w:color="auto"/>
              <w:right w:val="single" w:sz="4" w:space="0" w:color="auto"/>
            </w:tcBorders>
            <w:shd w:val="clear" w:color="auto" w:fill="auto"/>
            <w:noWrap/>
            <w:hideMark/>
          </w:tcPr>
          <w:p w14:paraId="0A09BAD7" w14:textId="77777777" w:rsidR="00070B79" w:rsidRPr="00070B79" w:rsidRDefault="00070B79" w:rsidP="002D5B89">
            <w:pPr>
              <w:spacing w:line="360" w:lineRule="auto"/>
              <w:jc w:val="right"/>
              <w:rPr>
                <w:sz w:val="20"/>
                <w:lang w:val="ru-RU"/>
              </w:rPr>
            </w:pPr>
            <w:r w:rsidRPr="00070B79">
              <w:rPr>
                <w:sz w:val="20"/>
                <w:lang w:val="ru-RU"/>
              </w:rPr>
              <w:t>0,001402</w:t>
            </w:r>
          </w:p>
        </w:tc>
        <w:tc>
          <w:tcPr>
            <w:tcW w:w="520" w:type="pct"/>
            <w:tcBorders>
              <w:top w:val="nil"/>
              <w:left w:val="nil"/>
              <w:bottom w:val="single" w:sz="4" w:space="0" w:color="auto"/>
              <w:right w:val="single" w:sz="4" w:space="0" w:color="auto"/>
            </w:tcBorders>
            <w:shd w:val="clear" w:color="auto" w:fill="auto"/>
            <w:noWrap/>
            <w:hideMark/>
          </w:tcPr>
          <w:p w14:paraId="32518945" w14:textId="77777777" w:rsidR="00070B79" w:rsidRPr="00070B79" w:rsidRDefault="00070B79" w:rsidP="002D5B89">
            <w:pPr>
              <w:spacing w:line="360" w:lineRule="auto"/>
              <w:jc w:val="right"/>
              <w:rPr>
                <w:sz w:val="20"/>
                <w:lang w:val="ru-RU"/>
              </w:rPr>
            </w:pPr>
            <w:r w:rsidRPr="00070B79">
              <w:rPr>
                <w:sz w:val="20"/>
                <w:lang w:val="ru-RU"/>
              </w:rPr>
              <w:t>0,004585</w:t>
            </w:r>
          </w:p>
        </w:tc>
        <w:tc>
          <w:tcPr>
            <w:tcW w:w="292" w:type="pct"/>
            <w:tcBorders>
              <w:top w:val="nil"/>
              <w:left w:val="nil"/>
              <w:bottom w:val="single" w:sz="4" w:space="0" w:color="auto"/>
              <w:right w:val="single" w:sz="4" w:space="0" w:color="auto"/>
            </w:tcBorders>
            <w:shd w:val="clear" w:color="auto" w:fill="auto"/>
            <w:noWrap/>
            <w:hideMark/>
          </w:tcPr>
          <w:p w14:paraId="7D0BFA9F" w14:textId="77777777" w:rsidR="00070B79" w:rsidRPr="00070B79" w:rsidRDefault="00070B79" w:rsidP="002D5B89">
            <w:pPr>
              <w:spacing w:line="360" w:lineRule="auto"/>
              <w:jc w:val="center"/>
              <w:rPr>
                <w:sz w:val="20"/>
                <w:lang w:val="ru-RU"/>
              </w:rPr>
            </w:pPr>
            <w:r w:rsidRPr="00070B79">
              <w:rPr>
                <w:sz w:val="20"/>
                <w:lang w:val="ru-RU"/>
              </w:rPr>
              <w:t>2026</w:t>
            </w:r>
          </w:p>
        </w:tc>
      </w:tr>
      <w:tr w:rsidR="00070B79" w:rsidRPr="00070B79" w14:paraId="611C6F15" w14:textId="77777777" w:rsidTr="005357A1">
        <w:trPr>
          <w:trHeight w:val="261"/>
        </w:trPr>
        <w:tc>
          <w:tcPr>
            <w:tcW w:w="1586" w:type="pct"/>
            <w:gridSpan w:val="2"/>
            <w:tcBorders>
              <w:top w:val="single" w:sz="4" w:space="0" w:color="auto"/>
              <w:left w:val="single" w:sz="4" w:space="0" w:color="auto"/>
              <w:bottom w:val="single" w:sz="4" w:space="0" w:color="auto"/>
              <w:right w:val="single" w:sz="4" w:space="0" w:color="auto"/>
            </w:tcBorders>
            <w:shd w:val="clear" w:color="auto" w:fill="auto"/>
            <w:hideMark/>
          </w:tcPr>
          <w:p w14:paraId="7C30F737" w14:textId="77777777" w:rsidR="00070B79" w:rsidRPr="00070B79" w:rsidRDefault="00070B79" w:rsidP="002D5B89">
            <w:pPr>
              <w:spacing w:line="360" w:lineRule="auto"/>
              <w:rPr>
                <w:b/>
                <w:bCs/>
                <w:sz w:val="20"/>
                <w:lang w:val="ru-RU"/>
              </w:rPr>
            </w:pPr>
            <w:r w:rsidRPr="00070B79">
              <w:rPr>
                <w:b/>
                <w:bCs/>
                <w:sz w:val="20"/>
                <w:lang w:val="ru-RU"/>
              </w:rPr>
              <w:t>Итого по неорганизованным источникам:</w:t>
            </w:r>
          </w:p>
        </w:tc>
        <w:tc>
          <w:tcPr>
            <w:tcW w:w="520" w:type="pct"/>
            <w:tcBorders>
              <w:top w:val="nil"/>
              <w:left w:val="nil"/>
              <w:bottom w:val="single" w:sz="4" w:space="0" w:color="auto"/>
              <w:right w:val="single" w:sz="4" w:space="0" w:color="auto"/>
            </w:tcBorders>
            <w:shd w:val="clear" w:color="auto" w:fill="auto"/>
            <w:noWrap/>
            <w:hideMark/>
          </w:tcPr>
          <w:p w14:paraId="7D88E5C6" w14:textId="77777777" w:rsidR="00070B79" w:rsidRPr="00070B79" w:rsidRDefault="00070B79" w:rsidP="002D5B89">
            <w:pPr>
              <w:spacing w:line="360" w:lineRule="auto"/>
              <w:jc w:val="right"/>
              <w:rPr>
                <w:b/>
                <w:bCs/>
                <w:sz w:val="20"/>
                <w:lang w:val="ru-RU"/>
              </w:rPr>
            </w:pPr>
            <w:r w:rsidRPr="00070B79">
              <w:rPr>
                <w:b/>
                <w:bCs/>
                <w:sz w:val="20"/>
                <w:lang w:val="ru-RU"/>
              </w:rPr>
              <w:t>0,293922</w:t>
            </w:r>
          </w:p>
        </w:tc>
        <w:tc>
          <w:tcPr>
            <w:tcW w:w="520" w:type="pct"/>
            <w:tcBorders>
              <w:top w:val="nil"/>
              <w:left w:val="nil"/>
              <w:bottom w:val="single" w:sz="4" w:space="0" w:color="auto"/>
              <w:right w:val="single" w:sz="4" w:space="0" w:color="auto"/>
            </w:tcBorders>
            <w:shd w:val="clear" w:color="auto" w:fill="auto"/>
            <w:noWrap/>
            <w:hideMark/>
          </w:tcPr>
          <w:p w14:paraId="07E3D33F" w14:textId="77777777" w:rsidR="00070B79" w:rsidRPr="00070B79" w:rsidRDefault="00070B79" w:rsidP="002D5B89">
            <w:pPr>
              <w:spacing w:line="360" w:lineRule="auto"/>
              <w:jc w:val="right"/>
              <w:rPr>
                <w:b/>
                <w:bCs/>
                <w:sz w:val="20"/>
                <w:lang w:val="ru-RU"/>
              </w:rPr>
            </w:pPr>
            <w:r w:rsidRPr="00070B79">
              <w:rPr>
                <w:b/>
                <w:bCs/>
                <w:sz w:val="20"/>
                <w:lang w:val="ru-RU"/>
              </w:rPr>
              <w:t>9,229193</w:t>
            </w:r>
          </w:p>
        </w:tc>
        <w:tc>
          <w:tcPr>
            <w:tcW w:w="520" w:type="pct"/>
            <w:tcBorders>
              <w:top w:val="nil"/>
              <w:left w:val="nil"/>
              <w:bottom w:val="single" w:sz="4" w:space="0" w:color="auto"/>
              <w:right w:val="single" w:sz="4" w:space="0" w:color="auto"/>
            </w:tcBorders>
            <w:shd w:val="clear" w:color="auto" w:fill="auto"/>
            <w:noWrap/>
            <w:hideMark/>
          </w:tcPr>
          <w:p w14:paraId="4A2BC42B" w14:textId="77777777" w:rsidR="00070B79" w:rsidRPr="00070B79" w:rsidRDefault="00070B79" w:rsidP="002D5B89">
            <w:pPr>
              <w:spacing w:line="360" w:lineRule="auto"/>
              <w:jc w:val="right"/>
              <w:rPr>
                <w:b/>
                <w:bCs/>
                <w:sz w:val="20"/>
                <w:lang w:val="ru-RU"/>
              </w:rPr>
            </w:pPr>
            <w:r w:rsidRPr="00070B79">
              <w:rPr>
                <w:b/>
                <w:bCs/>
                <w:sz w:val="20"/>
                <w:lang w:val="ru-RU"/>
              </w:rPr>
              <w:t>0,293922</w:t>
            </w:r>
          </w:p>
        </w:tc>
        <w:tc>
          <w:tcPr>
            <w:tcW w:w="521" w:type="pct"/>
            <w:tcBorders>
              <w:top w:val="nil"/>
              <w:left w:val="nil"/>
              <w:bottom w:val="single" w:sz="4" w:space="0" w:color="auto"/>
              <w:right w:val="single" w:sz="4" w:space="0" w:color="auto"/>
            </w:tcBorders>
            <w:shd w:val="clear" w:color="auto" w:fill="auto"/>
            <w:noWrap/>
            <w:hideMark/>
          </w:tcPr>
          <w:p w14:paraId="0C118CE0" w14:textId="77777777" w:rsidR="00070B79" w:rsidRPr="00070B79" w:rsidRDefault="00070B79" w:rsidP="002D5B89">
            <w:pPr>
              <w:spacing w:line="360" w:lineRule="auto"/>
              <w:jc w:val="right"/>
              <w:rPr>
                <w:b/>
                <w:bCs/>
                <w:sz w:val="20"/>
                <w:lang w:val="ru-RU"/>
              </w:rPr>
            </w:pPr>
            <w:r w:rsidRPr="00070B79">
              <w:rPr>
                <w:b/>
                <w:bCs/>
                <w:sz w:val="20"/>
                <w:lang w:val="ru-RU"/>
              </w:rPr>
              <w:t>9,229193</w:t>
            </w:r>
          </w:p>
        </w:tc>
        <w:tc>
          <w:tcPr>
            <w:tcW w:w="520" w:type="pct"/>
            <w:tcBorders>
              <w:top w:val="nil"/>
              <w:left w:val="nil"/>
              <w:bottom w:val="single" w:sz="4" w:space="0" w:color="auto"/>
              <w:right w:val="single" w:sz="4" w:space="0" w:color="auto"/>
            </w:tcBorders>
            <w:shd w:val="clear" w:color="auto" w:fill="auto"/>
            <w:noWrap/>
            <w:hideMark/>
          </w:tcPr>
          <w:p w14:paraId="18562C64" w14:textId="77777777" w:rsidR="00070B79" w:rsidRPr="00070B79" w:rsidRDefault="00070B79" w:rsidP="002D5B89">
            <w:pPr>
              <w:spacing w:line="360" w:lineRule="auto"/>
              <w:jc w:val="right"/>
              <w:rPr>
                <w:b/>
                <w:bCs/>
                <w:sz w:val="20"/>
                <w:lang w:val="ru-RU"/>
              </w:rPr>
            </w:pPr>
            <w:r w:rsidRPr="00070B79">
              <w:rPr>
                <w:b/>
                <w:bCs/>
                <w:sz w:val="20"/>
                <w:lang w:val="ru-RU"/>
              </w:rPr>
              <w:t>0,293922</w:t>
            </w:r>
          </w:p>
        </w:tc>
        <w:tc>
          <w:tcPr>
            <w:tcW w:w="520" w:type="pct"/>
            <w:tcBorders>
              <w:top w:val="nil"/>
              <w:left w:val="nil"/>
              <w:bottom w:val="single" w:sz="4" w:space="0" w:color="auto"/>
              <w:right w:val="single" w:sz="4" w:space="0" w:color="auto"/>
            </w:tcBorders>
            <w:shd w:val="clear" w:color="auto" w:fill="auto"/>
            <w:noWrap/>
            <w:hideMark/>
          </w:tcPr>
          <w:p w14:paraId="3CF1C8F4" w14:textId="77777777" w:rsidR="00070B79" w:rsidRPr="00070B79" w:rsidRDefault="00070B79" w:rsidP="002D5B89">
            <w:pPr>
              <w:spacing w:line="360" w:lineRule="auto"/>
              <w:jc w:val="right"/>
              <w:rPr>
                <w:b/>
                <w:bCs/>
                <w:sz w:val="20"/>
                <w:lang w:val="ru-RU"/>
              </w:rPr>
            </w:pPr>
            <w:r w:rsidRPr="00070B79">
              <w:rPr>
                <w:b/>
                <w:bCs/>
                <w:sz w:val="20"/>
                <w:lang w:val="ru-RU"/>
              </w:rPr>
              <w:t>9,229193</w:t>
            </w:r>
          </w:p>
        </w:tc>
        <w:tc>
          <w:tcPr>
            <w:tcW w:w="292" w:type="pct"/>
            <w:tcBorders>
              <w:top w:val="nil"/>
              <w:left w:val="nil"/>
              <w:bottom w:val="single" w:sz="4" w:space="0" w:color="auto"/>
              <w:right w:val="single" w:sz="4" w:space="0" w:color="auto"/>
            </w:tcBorders>
            <w:shd w:val="clear" w:color="auto" w:fill="auto"/>
            <w:noWrap/>
            <w:hideMark/>
          </w:tcPr>
          <w:p w14:paraId="22B6FD34" w14:textId="77777777" w:rsidR="00070B79" w:rsidRPr="00070B79" w:rsidRDefault="00070B79" w:rsidP="002D5B89">
            <w:pPr>
              <w:spacing w:line="360" w:lineRule="auto"/>
              <w:jc w:val="center"/>
              <w:rPr>
                <w:sz w:val="20"/>
                <w:lang w:val="ru-RU"/>
              </w:rPr>
            </w:pPr>
            <w:r w:rsidRPr="00070B79">
              <w:rPr>
                <w:sz w:val="20"/>
                <w:lang w:val="ru-RU"/>
              </w:rPr>
              <w:t> </w:t>
            </w:r>
          </w:p>
        </w:tc>
      </w:tr>
      <w:tr w:rsidR="00070B79" w:rsidRPr="00070B79" w14:paraId="4CA232BE" w14:textId="77777777" w:rsidTr="005357A1">
        <w:trPr>
          <w:trHeight w:val="261"/>
        </w:trPr>
        <w:tc>
          <w:tcPr>
            <w:tcW w:w="1586"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ADE6581" w14:textId="77777777" w:rsidR="00070B79" w:rsidRPr="00070B79" w:rsidRDefault="00070B79" w:rsidP="002D5B89">
            <w:pPr>
              <w:spacing w:line="360" w:lineRule="auto"/>
              <w:rPr>
                <w:b/>
                <w:bCs/>
                <w:sz w:val="20"/>
                <w:lang w:val="ru-RU"/>
              </w:rPr>
            </w:pPr>
            <w:r w:rsidRPr="00070B79">
              <w:rPr>
                <w:b/>
                <w:bCs/>
                <w:sz w:val="20"/>
                <w:lang w:val="ru-RU"/>
              </w:rPr>
              <w:t xml:space="preserve"> Всего по предприятию:      </w:t>
            </w:r>
          </w:p>
        </w:tc>
        <w:tc>
          <w:tcPr>
            <w:tcW w:w="520" w:type="pct"/>
            <w:tcBorders>
              <w:top w:val="nil"/>
              <w:left w:val="nil"/>
              <w:bottom w:val="single" w:sz="4" w:space="0" w:color="auto"/>
              <w:right w:val="single" w:sz="4" w:space="0" w:color="auto"/>
            </w:tcBorders>
            <w:shd w:val="clear" w:color="auto" w:fill="auto"/>
            <w:noWrap/>
            <w:hideMark/>
          </w:tcPr>
          <w:p w14:paraId="60E8B66A" w14:textId="77777777" w:rsidR="00070B79" w:rsidRPr="00070B79" w:rsidRDefault="00070B79" w:rsidP="002D5B89">
            <w:pPr>
              <w:spacing w:line="360" w:lineRule="auto"/>
              <w:jc w:val="right"/>
              <w:rPr>
                <w:b/>
                <w:bCs/>
                <w:sz w:val="20"/>
                <w:lang w:val="ru-RU"/>
              </w:rPr>
            </w:pPr>
            <w:r w:rsidRPr="00070B79">
              <w:rPr>
                <w:b/>
                <w:bCs/>
                <w:sz w:val="20"/>
                <w:lang w:val="ru-RU"/>
              </w:rPr>
              <w:t>16,707606</w:t>
            </w:r>
          </w:p>
        </w:tc>
        <w:tc>
          <w:tcPr>
            <w:tcW w:w="520" w:type="pct"/>
            <w:tcBorders>
              <w:top w:val="nil"/>
              <w:left w:val="nil"/>
              <w:bottom w:val="single" w:sz="4" w:space="0" w:color="auto"/>
              <w:right w:val="single" w:sz="4" w:space="0" w:color="auto"/>
            </w:tcBorders>
            <w:shd w:val="clear" w:color="auto" w:fill="auto"/>
            <w:noWrap/>
            <w:hideMark/>
          </w:tcPr>
          <w:p w14:paraId="5AAAF552" w14:textId="77777777" w:rsidR="00070B79" w:rsidRPr="00070B79" w:rsidRDefault="00070B79" w:rsidP="002D5B89">
            <w:pPr>
              <w:spacing w:line="360" w:lineRule="auto"/>
              <w:jc w:val="right"/>
              <w:rPr>
                <w:b/>
                <w:bCs/>
                <w:sz w:val="20"/>
                <w:lang w:val="ru-RU"/>
              </w:rPr>
            </w:pPr>
            <w:r w:rsidRPr="00070B79">
              <w:rPr>
                <w:b/>
                <w:bCs/>
                <w:sz w:val="20"/>
                <w:lang w:val="ru-RU"/>
              </w:rPr>
              <w:t>9,239293</w:t>
            </w:r>
          </w:p>
        </w:tc>
        <w:tc>
          <w:tcPr>
            <w:tcW w:w="520" w:type="pct"/>
            <w:tcBorders>
              <w:top w:val="nil"/>
              <w:left w:val="nil"/>
              <w:bottom w:val="single" w:sz="4" w:space="0" w:color="auto"/>
              <w:right w:val="single" w:sz="4" w:space="0" w:color="auto"/>
            </w:tcBorders>
            <w:shd w:val="clear" w:color="auto" w:fill="auto"/>
            <w:noWrap/>
            <w:hideMark/>
          </w:tcPr>
          <w:p w14:paraId="6B922B72" w14:textId="77777777" w:rsidR="00070B79" w:rsidRPr="00070B79" w:rsidRDefault="00070B79" w:rsidP="002D5B89">
            <w:pPr>
              <w:spacing w:line="360" w:lineRule="auto"/>
              <w:jc w:val="right"/>
              <w:rPr>
                <w:b/>
                <w:bCs/>
                <w:sz w:val="20"/>
                <w:lang w:val="ru-RU"/>
              </w:rPr>
            </w:pPr>
            <w:r w:rsidRPr="00070B79">
              <w:rPr>
                <w:b/>
                <w:bCs/>
                <w:sz w:val="20"/>
                <w:lang w:val="ru-RU"/>
              </w:rPr>
              <w:t>16,707606</w:t>
            </w:r>
          </w:p>
        </w:tc>
        <w:tc>
          <w:tcPr>
            <w:tcW w:w="521" w:type="pct"/>
            <w:tcBorders>
              <w:top w:val="nil"/>
              <w:left w:val="nil"/>
              <w:bottom w:val="single" w:sz="4" w:space="0" w:color="auto"/>
              <w:right w:val="single" w:sz="4" w:space="0" w:color="auto"/>
            </w:tcBorders>
            <w:shd w:val="clear" w:color="auto" w:fill="auto"/>
            <w:noWrap/>
            <w:hideMark/>
          </w:tcPr>
          <w:p w14:paraId="61999A64" w14:textId="77777777" w:rsidR="00070B79" w:rsidRPr="00070B79" w:rsidRDefault="00070B79" w:rsidP="002D5B89">
            <w:pPr>
              <w:spacing w:line="360" w:lineRule="auto"/>
              <w:jc w:val="right"/>
              <w:rPr>
                <w:b/>
                <w:bCs/>
                <w:sz w:val="20"/>
                <w:lang w:val="ru-RU"/>
              </w:rPr>
            </w:pPr>
            <w:r w:rsidRPr="00070B79">
              <w:rPr>
                <w:b/>
                <w:bCs/>
                <w:sz w:val="20"/>
                <w:lang w:val="ru-RU"/>
              </w:rPr>
              <w:t>9,239293</w:t>
            </w:r>
          </w:p>
        </w:tc>
        <w:tc>
          <w:tcPr>
            <w:tcW w:w="520" w:type="pct"/>
            <w:tcBorders>
              <w:top w:val="nil"/>
              <w:left w:val="nil"/>
              <w:bottom w:val="single" w:sz="4" w:space="0" w:color="auto"/>
              <w:right w:val="single" w:sz="4" w:space="0" w:color="auto"/>
            </w:tcBorders>
            <w:shd w:val="clear" w:color="auto" w:fill="auto"/>
            <w:noWrap/>
            <w:hideMark/>
          </w:tcPr>
          <w:p w14:paraId="5CC4D068" w14:textId="77777777" w:rsidR="00070B79" w:rsidRPr="00070B79" w:rsidRDefault="00070B79" w:rsidP="002D5B89">
            <w:pPr>
              <w:spacing w:line="360" w:lineRule="auto"/>
              <w:jc w:val="right"/>
              <w:rPr>
                <w:b/>
                <w:bCs/>
                <w:sz w:val="20"/>
                <w:lang w:val="ru-RU"/>
              </w:rPr>
            </w:pPr>
            <w:r w:rsidRPr="00070B79">
              <w:rPr>
                <w:b/>
                <w:bCs/>
                <w:sz w:val="20"/>
                <w:lang w:val="ru-RU"/>
              </w:rPr>
              <w:t>16,707606</w:t>
            </w:r>
          </w:p>
        </w:tc>
        <w:tc>
          <w:tcPr>
            <w:tcW w:w="520" w:type="pct"/>
            <w:tcBorders>
              <w:top w:val="nil"/>
              <w:left w:val="nil"/>
              <w:bottom w:val="single" w:sz="4" w:space="0" w:color="auto"/>
              <w:right w:val="single" w:sz="4" w:space="0" w:color="auto"/>
            </w:tcBorders>
            <w:shd w:val="clear" w:color="auto" w:fill="auto"/>
            <w:noWrap/>
            <w:hideMark/>
          </w:tcPr>
          <w:p w14:paraId="057C1D12" w14:textId="77777777" w:rsidR="00070B79" w:rsidRPr="00070B79" w:rsidRDefault="00070B79" w:rsidP="002D5B89">
            <w:pPr>
              <w:spacing w:line="360" w:lineRule="auto"/>
              <w:jc w:val="right"/>
              <w:rPr>
                <w:b/>
                <w:bCs/>
                <w:sz w:val="20"/>
                <w:lang w:val="ru-RU"/>
              </w:rPr>
            </w:pPr>
            <w:r w:rsidRPr="00070B79">
              <w:rPr>
                <w:b/>
                <w:bCs/>
                <w:sz w:val="20"/>
                <w:lang w:val="ru-RU"/>
              </w:rPr>
              <w:t>9,239293</w:t>
            </w:r>
          </w:p>
        </w:tc>
        <w:tc>
          <w:tcPr>
            <w:tcW w:w="292" w:type="pct"/>
            <w:tcBorders>
              <w:top w:val="nil"/>
              <w:left w:val="nil"/>
              <w:bottom w:val="single" w:sz="4" w:space="0" w:color="auto"/>
              <w:right w:val="single" w:sz="4" w:space="0" w:color="auto"/>
            </w:tcBorders>
            <w:shd w:val="clear" w:color="auto" w:fill="auto"/>
            <w:noWrap/>
            <w:hideMark/>
          </w:tcPr>
          <w:p w14:paraId="0573F59D" w14:textId="77777777" w:rsidR="00070B79" w:rsidRPr="00070B79" w:rsidRDefault="00070B79" w:rsidP="002D5B89">
            <w:pPr>
              <w:spacing w:line="360" w:lineRule="auto"/>
              <w:jc w:val="center"/>
              <w:rPr>
                <w:sz w:val="20"/>
                <w:lang w:val="ru-RU"/>
              </w:rPr>
            </w:pPr>
            <w:r w:rsidRPr="00070B79">
              <w:rPr>
                <w:sz w:val="20"/>
                <w:lang w:val="ru-RU"/>
              </w:rPr>
              <w:t> </w:t>
            </w:r>
          </w:p>
        </w:tc>
      </w:tr>
    </w:tbl>
    <w:p w14:paraId="6EBD59D1" w14:textId="77777777" w:rsidR="00B564B5" w:rsidRPr="00B564B5" w:rsidRDefault="00B564B5" w:rsidP="002D5B89">
      <w:pPr>
        <w:widowControl w:val="0"/>
        <w:spacing w:line="360" w:lineRule="auto"/>
        <w:jc w:val="both"/>
        <w:rPr>
          <w:rFonts w:eastAsia="Calibri"/>
          <w:b/>
          <w:sz w:val="22"/>
          <w:szCs w:val="22"/>
          <w:highlight w:val="yellow"/>
          <w:lang w:val="ru-RU"/>
        </w:rPr>
      </w:pPr>
    </w:p>
    <w:p w14:paraId="14C1AC55" w14:textId="77777777" w:rsidR="00B47683" w:rsidRPr="0050576D" w:rsidRDefault="00B47683" w:rsidP="002D5B89">
      <w:pPr>
        <w:widowControl w:val="0"/>
        <w:spacing w:line="360" w:lineRule="auto"/>
        <w:jc w:val="both"/>
        <w:rPr>
          <w:rFonts w:eastAsia="Calibri"/>
          <w:b/>
          <w:sz w:val="22"/>
          <w:szCs w:val="22"/>
          <w:highlight w:val="yellow"/>
          <w:lang w:val="ru-RU"/>
        </w:rPr>
      </w:pPr>
    </w:p>
    <w:p w14:paraId="64FCF6B1" w14:textId="77777777" w:rsidR="00B47683" w:rsidRPr="0050576D" w:rsidRDefault="00B47683" w:rsidP="002D5B89">
      <w:pPr>
        <w:widowControl w:val="0"/>
        <w:spacing w:line="360" w:lineRule="auto"/>
        <w:jc w:val="both"/>
        <w:rPr>
          <w:rFonts w:eastAsia="Calibri"/>
          <w:b/>
          <w:sz w:val="20"/>
          <w:highlight w:val="yellow"/>
          <w:lang w:val="ru-RU"/>
        </w:rPr>
        <w:sectPr w:rsidR="00B47683" w:rsidRPr="0050576D" w:rsidSect="00B8013D">
          <w:headerReference w:type="default" r:id="rId30"/>
          <w:footerReference w:type="default" r:id="rId31"/>
          <w:pgSz w:w="23811" w:h="16838" w:orient="landscape" w:code="8"/>
          <w:pgMar w:top="1276" w:right="1270" w:bottom="1276" w:left="1559" w:header="567" w:footer="299" w:gutter="0"/>
          <w:cols w:space="708"/>
          <w:docGrid w:linePitch="360"/>
        </w:sectPr>
      </w:pPr>
    </w:p>
    <w:p w14:paraId="5790DEE2" w14:textId="77777777" w:rsidR="007B6180" w:rsidRPr="0050576D" w:rsidRDefault="00700519" w:rsidP="00C82F35">
      <w:pPr>
        <w:pStyle w:val="23"/>
        <w:keepNext w:val="0"/>
        <w:widowControl w:val="0"/>
        <w:numPr>
          <w:ilvl w:val="1"/>
          <w:numId w:val="37"/>
        </w:numPr>
        <w:spacing w:before="120" w:after="120" w:line="360" w:lineRule="auto"/>
        <w:ind w:left="0" w:firstLine="709"/>
        <w:rPr>
          <w:rFonts w:ascii="Times New Roman" w:hAnsi="Times New Roman" w:cs="Times New Roman"/>
          <w:i w:val="0"/>
          <w:iCs w:val="0"/>
          <w:sz w:val="24"/>
          <w:szCs w:val="24"/>
          <w:lang w:val="ru-RU"/>
        </w:rPr>
      </w:pPr>
      <w:bookmarkStart w:id="53" w:name="_Toc225739208"/>
      <w:r w:rsidRPr="0050576D">
        <w:rPr>
          <w:rFonts w:ascii="Times New Roman" w:hAnsi="Times New Roman" w:cs="Times New Roman"/>
          <w:i w:val="0"/>
          <w:iCs w:val="0"/>
          <w:sz w:val="24"/>
          <w:szCs w:val="24"/>
          <w:lang w:val="ru-RU"/>
        </w:rPr>
        <w:lastRenderedPageBreak/>
        <w:t>Расчеты количества выбросов загрязняющих веществ в атмосферу</w:t>
      </w:r>
      <w:bookmarkEnd w:id="53"/>
    </w:p>
    <w:p w14:paraId="6BC3643B" w14:textId="77777777" w:rsidR="008F622C" w:rsidRPr="0050576D" w:rsidRDefault="008F622C" w:rsidP="002D5B89">
      <w:pPr>
        <w:widowControl w:val="0"/>
        <w:spacing w:line="360" w:lineRule="auto"/>
        <w:ind w:firstLine="709"/>
        <w:contextualSpacing/>
        <w:jc w:val="both"/>
        <w:rPr>
          <w:szCs w:val="24"/>
          <w:lang w:val="ru-RU"/>
        </w:rPr>
      </w:pPr>
      <w:r w:rsidRPr="0050576D">
        <w:rPr>
          <w:szCs w:val="24"/>
          <w:lang w:val="ru-RU"/>
        </w:rPr>
        <w:t>Для количественной и качественной оценки выбросов загрязняющих веществ по каждому источнику проведены их расчеты.</w:t>
      </w:r>
    </w:p>
    <w:p w14:paraId="41E92D5C" w14:textId="359F0FC7" w:rsidR="008F622C" w:rsidRPr="0050576D" w:rsidRDefault="008F622C" w:rsidP="002D5B89">
      <w:pPr>
        <w:widowControl w:val="0"/>
        <w:spacing w:line="360" w:lineRule="auto"/>
        <w:ind w:firstLine="720"/>
        <w:jc w:val="both"/>
        <w:rPr>
          <w:szCs w:val="24"/>
          <w:lang w:val="ru-RU"/>
        </w:rPr>
      </w:pPr>
      <w:r w:rsidRPr="0050576D">
        <w:rPr>
          <w:szCs w:val="24"/>
          <w:lang w:val="ru-RU"/>
        </w:rPr>
        <w:t>Расчет выбросов загрязняющих веществ, проводился в соответствии со следующими утвержденными в Республике Казахстан нормативно методическими доку</w:t>
      </w:r>
      <w:r w:rsidRPr="0050576D">
        <w:rPr>
          <w:szCs w:val="24"/>
          <w:lang w:val="ru-RU"/>
        </w:rPr>
        <w:softHyphen/>
        <w:t>ментами:</w:t>
      </w:r>
    </w:p>
    <w:p w14:paraId="297DFB10" w14:textId="77777777" w:rsidR="008F622C" w:rsidRPr="0050576D" w:rsidRDefault="008F622C"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«Методика расчета нормативов выбросов от неорганизованных источников п. 3 Расчетный метод определения выбросов в атмосферу от предприятий по производству строительных материалов» Приложение №11 к Приказу Министра охраны окружающей среды Республики Казахстан от 18.04.2008 №100-п;</w:t>
      </w:r>
    </w:p>
    <w:p w14:paraId="61156A14" w14:textId="77777777" w:rsidR="008F622C" w:rsidRPr="0050576D" w:rsidRDefault="008F622C"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Методика расчета выбросов загрязняющих веществ в атмосферу при сварочных работах (по величинам удельных выбросов). РНД 211.2.02.03-2004". Астана, 2004 г.;</w:t>
      </w:r>
    </w:p>
    <w:p w14:paraId="0D93763B" w14:textId="77777777" w:rsidR="008F622C" w:rsidRPr="0050576D" w:rsidRDefault="008F622C"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«Сборник методик по расчету выбросов загрязняющих веществ от различных производств», Алматы 1996;</w:t>
      </w:r>
    </w:p>
    <w:p w14:paraId="6D2B7DA9" w14:textId="77777777" w:rsidR="008F622C" w:rsidRPr="0050576D" w:rsidRDefault="008F622C"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 xml:space="preserve"> «Методика расчета выбросов загрязняющих веществ в атмосферу от стационарных дизельных установок», РНД 211.2.02.04-2004 Астана, 2004;</w:t>
      </w:r>
    </w:p>
    <w:p w14:paraId="3880C07E" w14:textId="77777777" w:rsidR="008F622C" w:rsidRPr="0050576D" w:rsidRDefault="008F622C"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Методика расчета нормативов выбросов от неорганизованных источников, Астана, 2014 г;</w:t>
      </w:r>
    </w:p>
    <w:p w14:paraId="3E65849B" w14:textId="77777777" w:rsidR="008F622C" w:rsidRPr="0050576D" w:rsidRDefault="008F622C"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Методические указания по определению выбросов загрязняющих веществ в атмосферу из резервуаров, Астана 2004 г;</w:t>
      </w:r>
    </w:p>
    <w:p w14:paraId="579CF830" w14:textId="77777777" w:rsidR="008F622C" w:rsidRPr="0050576D" w:rsidRDefault="008F622C" w:rsidP="002D5B89">
      <w:pPr>
        <w:widowControl w:val="0"/>
        <w:spacing w:line="360" w:lineRule="auto"/>
        <w:ind w:firstLine="720"/>
        <w:jc w:val="both"/>
        <w:rPr>
          <w:szCs w:val="24"/>
          <w:lang w:val="ru-RU"/>
        </w:rPr>
      </w:pPr>
      <w:r w:rsidRPr="0050576D">
        <w:rPr>
          <w:szCs w:val="24"/>
          <w:lang w:val="ru-RU"/>
        </w:rPr>
        <w:t>Расчет выбросов загрязняющих веществ в атмосферный воздух представлен в Приложении 1.</w:t>
      </w:r>
    </w:p>
    <w:p w14:paraId="3BEA2706" w14:textId="77777777" w:rsidR="00322E42" w:rsidRPr="0050576D" w:rsidRDefault="00322E42" w:rsidP="002D5B89">
      <w:pPr>
        <w:widowControl w:val="0"/>
        <w:spacing w:line="360" w:lineRule="auto"/>
        <w:ind w:firstLine="720"/>
        <w:jc w:val="both"/>
        <w:rPr>
          <w:szCs w:val="24"/>
          <w:lang w:val="ru-RU"/>
        </w:rPr>
      </w:pPr>
      <w:r w:rsidRPr="0050576D">
        <w:rPr>
          <w:szCs w:val="24"/>
          <w:lang w:val="ru-RU"/>
        </w:rPr>
        <w:t>Таблица с параметрами выбросов загрязняющих веществ в атмосферный воздух представлена в Приложении 2.</w:t>
      </w:r>
    </w:p>
    <w:p w14:paraId="20E7E600" w14:textId="77777777" w:rsidR="00801443" w:rsidRPr="0050576D" w:rsidRDefault="008F622C" w:rsidP="002D5B89">
      <w:pPr>
        <w:widowControl w:val="0"/>
        <w:spacing w:line="360" w:lineRule="auto"/>
        <w:ind w:firstLine="720"/>
        <w:jc w:val="both"/>
        <w:rPr>
          <w:szCs w:val="24"/>
          <w:lang w:val="ru-RU"/>
        </w:rPr>
      </w:pPr>
      <w:r w:rsidRPr="0050576D">
        <w:rPr>
          <w:szCs w:val="24"/>
          <w:lang w:val="ru-RU"/>
        </w:rPr>
        <w:t>Результаты расчетов выбросов загрязняющих веществ в атмосферный воздух от источников представлены в таблице</w:t>
      </w:r>
      <w:r w:rsidR="00801443" w:rsidRPr="0050576D">
        <w:rPr>
          <w:szCs w:val="24"/>
          <w:lang w:val="ru-RU"/>
        </w:rPr>
        <w:t>.</w:t>
      </w:r>
    </w:p>
    <w:p w14:paraId="7B6F5926" w14:textId="77777777" w:rsidR="007B6180" w:rsidRPr="0050576D" w:rsidRDefault="008F622C" w:rsidP="002D5B89">
      <w:pPr>
        <w:widowControl w:val="0"/>
        <w:spacing w:line="360" w:lineRule="auto"/>
        <w:ind w:firstLine="720"/>
        <w:jc w:val="both"/>
        <w:rPr>
          <w:szCs w:val="24"/>
          <w:lang w:val="ru-RU"/>
        </w:rPr>
      </w:pPr>
      <w:r w:rsidRPr="0050576D">
        <w:rPr>
          <w:szCs w:val="24"/>
          <w:lang w:val="ru-RU"/>
        </w:rPr>
        <w:t>.</w:t>
      </w:r>
    </w:p>
    <w:p w14:paraId="79BC0E1F" w14:textId="77777777" w:rsidR="00660BE4" w:rsidRPr="0050576D" w:rsidRDefault="00660BE4" w:rsidP="002D5B89">
      <w:pPr>
        <w:widowControl w:val="0"/>
        <w:spacing w:line="360" w:lineRule="auto"/>
        <w:ind w:firstLine="720"/>
        <w:jc w:val="both"/>
        <w:rPr>
          <w:szCs w:val="24"/>
          <w:highlight w:val="yellow"/>
          <w:lang w:val="ru-RU"/>
        </w:rPr>
        <w:sectPr w:rsidR="00660BE4" w:rsidRPr="0050576D" w:rsidSect="009A5DC3">
          <w:headerReference w:type="default" r:id="rId32"/>
          <w:footerReference w:type="default" r:id="rId33"/>
          <w:pgSz w:w="11906" w:h="16838" w:code="9"/>
          <w:pgMar w:top="1270" w:right="849" w:bottom="1559" w:left="1701" w:header="567" w:footer="342" w:gutter="0"/>
          <w:cols w:space="708"/>
          <w:docGrid w:linePitch="360"/>
        </w:sectPr>
      </w:pPr>
    </w:p>
    <w:p w14:paraId="3D7B72E2" w14:textId="735C33DD" w:rsidR="00070B79" w:rsidRPr="009A3EAF" w:rsidRDefault="00070B79" w:rsidP="002D5B89">
      <w:pPr>
        <w:widowControl w:val="0"/>
        <w:spacing w:line="360" w:lineRule="auto"/>
        <w:ind w:firstLine="709"/>
        <w:contextualSpacing/>
        <w:jc w:val="both"/>
        <w:rPr>
          <w:b/>
          <w:szCs w:val="24"/>
          <w:lang w:val="ru-RU"/>
        </w:rPr>
      </w:pPr>
      <w:r w:rsidRPr="009A3EAF">
        <w:rPr>
          <w:szCs w:val="24"/>
          <w:lang w:val="ru-RU"/>
        </w:rPr>
        <w:lastRenderedPageBreak/>
        <w:t xml:space="preserve">Как показали проведенные расчеты валовый выброс загрязняющих веществ, выбрасываемых в атмосферный воздух, </w:t>
      </w:r>
      <w:r w:rsidRPr="009A3EAF">
        <w:rPr>
          <w:b/>
          <w:bCs/>
          <w:szCs w:val="24"/>
          <w:lang w:val="ru-RU"/>
        </w:rPr>
        <w:t>в 2026 годы</w:t>
      </w:r>
      <w:r w:rsidRPr="009A3EAF">
        <w:rPr>
          <w:szCs w:val="24"/>
          <w:lang w:val="ru-RU"/>
        </w:rPr>
        <w:t xml:space="preserve"> от стационарных источников </w:t>
      </w:r>
      <w:r w:rsidRPr="009A3EAF">
        <w:rPr>
          <w:szCs w:val="24"/>
          <w:u w:val="single"/>
          <w:lang w:val="ru-RU"/>
        </w:rPr>
        <w:t xml:space="preserve">в период строительства </w:t>
      </w:r>
      <w:r w:rsidRPr="009A3EAF">
        <w:rPr>
          <w:szCs w:val="24"/>
          <w:lang w:val="ru-RU"/>
        </w:rPr>
        <w:t xml:space="preserve">составит </w:t>
      </w:r>
      <w:r w:rsidRPr="009A3EAF">
        <w:rPr>
          <w:b/>
          <w:bCs/>
          <w:szCs w:val="24"/>
          <w:lang w:val="ru-RU"/>
        </w:rPr>
        <w:t>12,85795 г/с</w:t>
      </w:r>
      <w:r w:rsidRPr="009A3EAF">
        <w:rPr>
          <w:szCs w:val="24"/>
          <w:lang w:val="ru-RU"/>
        </w:rPr>
        <w:t xml:space="preserve"> и </w:t>
      </w:r>
      <w:r w:rsidRPr="009A3EAF">
        <w:rPr>
          <w:b/>
          <w:bCs/>
          <w:szCs w:val="24"/>
          <w:lang w:val="ru-RU"/>
        </w:rPr>
        <w:t>9,58894 тонн</w:t>
      </w:r>
      <w:r w:rsidRPr="009A3EAF">
        <w:rPr>
          <w:szCs w:val="24"/>
          <w:lang w:val="ru-RU"/>
        </w:rPr>
        <w:t xml:space="preserve">, </w:t>
      </w:r>
      <w:r w:rsidRPr="009A3EAF">
        <w:rPr>
          <w:szCs w:val="24"/>
          <w:u w:val="single"/>
          <w:lang w:val="ru-RU"/>
        </w:rPr>
        <w:t>в период эксплуатации</w:t>
      </w:r>
      <w:r w:rsidRPr="009A3EAF">
        <w:rPr>
          <w:szCs w:val="24"/>
          <w:lang w:val="ru-RU"/>
        </w:rPr>
        <w:t xml:space="preserve"> составит </w:t>
      </w:r>
      <w:r w:rsidR="00AD4FC0">
        <w:rPr>
          <w:b/>
          <w:bCs/>
          <w:szCs w:val="24"/>
          <w:lang w:val="ru-RU"/>
        </w:rPr>
        <w:t>16,7076</w:t>
      </w:r>
      <w:r w:rsidRPr="009A3EAF">
        <w:rPr>
          <w:b/>
          <w:bCs/>
          <w:szCs w:val="24"/>
          <w:lang w:val="ru-RU"/>
        </w:rPr>
        <w:t xml:space="preserve"> г/с</w:t>
      </w:r>
      <w:r w:rsidRPr="009A3EAF">
        <w:rPr>
          <w:szCs w:val="24"/>
          <w:lang w:val="ru-RU"/>
        </w:rPr>
        <w:t xml:space="preserve"> и </w:t>
      </w:r>
      <w:r w:rsidR="00AD4FC0">
        <w:rPr>
          <w:b/>
          <w:bCs/>
          <w:szCs w:val="24"/>
          <w:lang w:val="ru-RU"/>
        </w:rPr>
        <w:t>9,23929</w:t>
      </w:r>
      <w:r w:rsidRPr="009A3EAF">
        <w:rPr>
          <w:b/>
          <w:bCs/>
          <w:szCs w:val="24"/>
          <w:lang w:val="ru-RU"/>
        </w:rPr>
        <w:t xml:space="preserve"> тонн</w:t>
      </w:r>
      <w:r w:rsidRPr="009A3EAF">
        <w:rPr>
          <w:b/>
          <w:szCs w:val="24"/>
          <w:lang w:val="ru-RU"/>
        </w:rPr>
        <w:t>/год.</w:t>
      </w:r>
    </w:p>
    <w:p w14:paraId="4861792C" w14:textId="77777777" w:rsidR="00C64777" w:rsidRPr="0050576D" w:rsidRDefault="00C64777" w:rsidP="002D5B89">
      <w:pPr>
        <w:widowControl w:val="0"/>
        <w:spacing w:line="360" w:lineRule="auto"/>
        <w:ind w:firstLine="709"/>
        <w:contextualSpacing/>
        <w:jc w:val="both"/>
        <w:rPr>
          <w:szCs w:val="24"/>
          <w:lang w:val="ru-RU"/>
        </w:rPr>
      </w:pPr>
    </w:p>
    <w:p w14:paraId="5E727881" w14:textId="77777777" w:rsidR="00322E42" w:rsidRPr="0050576D" w:rsidRDefault="00322E42" w:rsidP="002D5B89">
      <w:pPr>
        <w:widowControl w:val="0"/>
        <w:tabs>
          <w:tab w:val="left" w:pos="993"/>
        </w:tabs>
        <w:autoSpaceDE w:val="0"/>
        <w:autoSpaceDN w:val="0"/>
        <w:adjustRightInd w:val="0"/>
        <w:spacing w:before="120" w:after="60" w:line="360" w:lineRule="auto"/>
        <w:ind w:firstLine="709"/>
        <w:jc w:val="both"/>
        <w:outlineLvl w:val="2"/>
        <w:rPr>
          <w:szCs w:val="24"/>
          <w:lang w:val="ru-RU"/>
        </w:rPr>
      </w:pPr>
      <w:bookmarkStart w:id="54" w:name="_Toc499480687"/>
      <w:bookmarkStart w:id="55" w:name="_Toc122516545"/>
      <w:bookmarkStart w:id="56" w:name="_Toc225739209"/>
      <w:r w:rsidRPr="0050576D">
        <w:rPr>
          <w:b/>
          <w:i/>
          <w:iCs/>
          <w:szCs w:val="24"/>
          <w:lang w:val="ru-RU"/>
        </w:rPr>
        <w:t>1.6.1 Анализ расчетов рассеивания выбросов загрязняющих веществ</w:t>
      </w:r>
      <w:bookmarkEnd w:id="54"/>
      <w:bookmarkEnd w:id="55"/>
      <w:bookmarkEnd w:id="56"/>
    </w:p>
    <w:p w14:paraId="6885DFCD" w14:textId="77777777" w:rsidR="00617435" w:rsidRPr="0050576D" w:rsidRDefault="00617435" w:rsidP="002D5B89">
      <w:pPr>
        <w:widowControl w:val="0"/>
        <w:spacing w:line="360" w:lineRule="auto"/>
        <w:ind w:firstLine="708"/>
        <w:jc w:val="both"/>
        <w:rPr>
          <w:szCs w:val="24"/>
          <w:lang w:val="ru-RU"/>
        </w:rPr>
      </w:pPr>
      <w:r w:rsidRPr="0050576D">
        <w:rPr>
          <w:szCs w:val="24"/>
          <w:lang w:val="ru-RU"/>
        </w:rPr>
        <w:t>В соответствии с нормами проектирования в Казахстане, для оценки влияния вы</w:t>
      </w:r>
      <w:r w:rsidRPr="0050576D">
        <w:rPr>
          <w:szCs w:val="24"/>
          <w:lang w:val="ru-RU"/>
        </w:rPr>
        <w:softHyphen/>
        <w:t>бросов загрязняющих веществ на качество атмосферного воздуха используется мате</w:t>
      </w:r>
      <w:r w:rsidRPr="0050576D">
        <w:rPr>
          <w:szCs w:val="24"/>
          <w:lang w:val="ru-RU"/>
        </w:rPr>
        <w:softHyphen/>
        <w:t>матическое моделирование. Расчет содержания вредных веществ в атмосферном воздухе должен проводиться в соответствии с требованиями "Методики расчета концентраций вредных веществ в атмосферном воздухе от выбросов предприятий". Астана 2014 г.</w:t>
      </w:r>
    </w:p>
    <w:p w14:paraId="72E7ADBC" w14:textId="77777777" w:rsidR="00617435" w:rsidRPr="0050576D" w:rsidRDefault="00617435" w:rsidP="002D5B89">
      <w:pPr>
        <w:widowControl w:val="0"/>
        <w:spacing w:line="360" w:lineRule="auto"/>
        <w:ind w:firstLine="708"/>
        <w:jc w:val="both"/>
        <w:rPr>
          <w:szCs w:val="24"/>
          <w:lang w:val="ru-RU"/>
        </w:rPr>
      </w:pPr>
      <w:r w:rsidRPr="0050576D">
        <w:rPr>
          <w:szCs w:val="24"/>
          <w:lang w:val="ru-RU"/>
        </w:rPr>
        <w:t>Загрязнение приземного слоя воздуха, создаваемого выбросами промышленных объектов, зависит от объемов и условий выбросов загрязняющих веществ в атмосферу, природно-климатических условий и особенностей циркуляции атмосферы.</w:t>
      </w:r>
    </w:p>
    <w:p w14:paraId="3D010593" w14:textId="77777777" w:rsidR="00617435" w:rsidRPr="0050576D" w:rsidRDefault="00617435" w:rsidP="002D5B89">
      <w:pPr>
        <w:widowControl w:val="0"/>
        <w:spacing w:line="360" w:lineRule="auto"/>
        <w:ind w:firstLine="720"/>
        <w:jc w:val="both"/>
        <w:rPr>
          <w:szCs w:val="24"/>
          <w:lang w:val="ru-RU"/>
        </w:rPr>
      </w:pPr>
      <w:r w:rsidRPr="0050576D">
        <w:rPr>
          <w:szCs w:val="24"/>
          <w:lang w:val="ru-RU"/>
        </w:rPr>
        <w:t xml:space="preserve">Расчет рассеивания загрязняющих веществ в приземном слое атмосферы проводился на программном комплексе «Эра» версии </w:t>
      </w:r>
      <w:r w:rsidRPr="0050576D">
        <w:rPr>
          <w:szCs w:val="24"/>
          <w:lang w:val="en-US"/>
        </w:rPr>
        <w:t>v</w:t>
      </w:r>
      <w:r w:rsidRPr="0050576D">
        <w:rPr>
          <w:szCs w:val="24"/>
          <w:lang w:val="ru-RU"/>
        </w:rPr>
        <w:t>3.0, разработчик фирма «Логос-Плюс» г. Н</w:t>
      </w:r>
      <w:r w:rsidR="0017250F">
        <w:rPr>
          <w:szCs w:val="24"/>
          <w:lang w:val="ru-RU"/>
        </w:rPr>
        <w:t>овос</w:t>
      </w:r>
      <w:r w:rsidRPr="0050576D">
        <w:rPr>
          <w:szCs w:val="24"/>
          <w:lang w:val="ru-RU"/>
        </w:rPr>
        <w:t>ибирск.</w:t>
      </w:r>
    </w:p>
    <w:p w14:paraId="6B3FB10A" w14:textId="77777777" w:rsidR="00617435" w:rsidRPr="0050576D" w:rsidRDefault="00617435" w:rsidP="002D5B89">
      <w:pPr>
        <w:widowControl w:val="0"/>
        <w:spacing w:line="360" w:lineRule="auto"/>
        <w:ind w:firstLine="737"/>
        <w:jc w:val="both"/>
        <w:rPr>
          <w:szCs w:val="24"/>
          <w:lang w:val="ru-RU"/>
        </w:rPr>
      </w:pPr>
      <w:r w:rsidRPr="0050576D">
        <w:rPr>
          <w:szCs w:val="24"/>
          <w:lang w:val="ru-RU"/>
        </w:rPr>
        <w:t>Проведенные расчеты в программном комплексе ЭРА позволяют получить следующие данные:</w:t>
      </w:r>
    </w:p>
    <w:p w14:paraId="0577C845" w14:textId="77777777" w:rsidR="00617435" w:rsidRPr="0050576D" w:rsidRDefault="00617435"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уровни концентраций загрязняющих веществ в приземном слое атмосферы по всем источникам, полученные в узловых точках контролируемой зоны с использованием средних метеорологических данных по 8-румбовой розе ветров и при штиле;</w:t>
      </w:r>
    </w:p>
    <w:p w14:paraId="5F4AA774" w14:textId="77777777" w:rsidR="00617435" w:rsidRPr="0050576D" w:rsidRDefault="00617435"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максимальные концентрации в узлах прямоугольной сетки;</w:t>
      </w:r>
    </w:p>
    <w:p w14:paraId="4E06E34F" w14:textId="77777777" w:rsidR="00617435" w:rsidRPr="0050576D" w:rsidRDefault="00617435"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степень опасности источников загрязнения;</w:t>
      </w:r>
    </w:p>
    <w:p w14:paraId="794B2330" w14:textId="77777777" w:rsidR="00617435" w:rsidRPr="0050576D" w:rsidRDefault="00617435"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расчёт приземных концентраций.</w:t>
      </w:r>
    </w:p>
    <w:p w14:paraId="5291F24E" w14:textId="77777777" w:rsidR="00617435" w:rsidRPr="0050576D" w:rsidRDefault="00617435" w:rsidP="002D5B89">
      <w:pPr>
        <w:widowControl w:val="0"/>
        <w:spacing w:line="360" w:lineRule="auto"/>
        <w:ind w:firstLine="720"/>
        <w:jc w:val="both"/>
        <w:rPr>
          <w:szCs w:val="24"/>
          <w:lang w:val="ru-RU"/>
        </w:rPr>
      </w:pPr>
      <w:r w:rsidRPr="0050576D">
        <w:rPr>
          <w:szCs w:val="24"/>
          <w:lang w:val="ru-RU"/>
        </w:rPr>
        <w:t>Расчет приземных концентраций в атмосферном воздухе вредных химических веществ, проведен в полном соответствии с методикой расчета концентраций в атмосферном воздухе вредных веществ, содержащихся в выбросах предприятия.</w:t>
      </w:r>
    </w:p>
    <w:p w14:paraId="44097C91" w14:textId="77777777" w:rsidR="00617435" w:rsidRPr="0050576D" w:rsidRDefault="00617435" w:rsidP="002D5B89">
      <w:pPr>
        <w:widowControl w:val="0"/>
        <w:spacing w:line="360" w:lineRule="auto"/>
        <w:ind w:firstLine="720"/>
        <w:jc w:val="both"/>
        <w:rPr>
          <w:szCs w:val="24"/>
          <w:lang w:val="ru-RU"/>
        </w:rPr>
      </w:pPr>
      <w:r w:rsidRPr="0050576D">
        <w:rPr>
          <w:szCs w:val="24"/>
          <w:lang w:val="ru-RU"/>
        </w:rPr>
        <w:t>Значение коэффициента А, зависящего от стратификации атмосферы и соответ</w:t>
      </w:r>
      <w:r w:rsidRPr="0050576D">
        <w:rPr>
          <w:szCs w:val="24"/>
          <w:lang w:val="ru-RU"/>
        </w:rPr>
        <w:softHyphen/>
        <w:t>ствующего неблагоприятным метеорологическим условиям, принято в расчетах равным 200.</w:t>
      </w:r>
    </w:p>
    <w:p w14:paraId="3AFCA589" w14:textId="5CD31345" w:rsidR="00617435" w:rsidRPr="0050576D" w:rsidRDefault="00617435" w:rsidP="002D5B89">
      <w:pPr>
        <w:widowControl w:val="0"/>
        <w:spacing w:line="360" w:lineRule="auto"/>
        <w:ind w:firstLine="720"/>
        <w:jc w:val="both"/>
        <w:rPr>
          <w:szCs w:val="24"/>
          <w:lang w:val="ru-RU"/>
        </w:rPr>
      </w:pPr>
      <w:r w:rsidRPr="0050576D">
        <w:rPr>
          <w:szCs w:val="24"/>
          <w:lang w:val="ru-RU"/>
        </w:rPr>
        <w:t xml:space="preserve">Расчет рассеивания произведен с учетом одновременности работы оборудования при </w:t>
      </w:r>
      <w:r w:rsidR="00070B79">
        <w:rPr>
          <w:szCs w:val="24"/>
          <w:lang w:val="ru-RU"/>
        </w:rPr>
        <w:t>обустройстве</w:t>
      </w:r>
      <w:r w:rsidRPr="0050576D">
        <w:rPr>
          <w:szCs w:val="24"/>
          <w:lang w:val="ru-RU"/>
        </w:rPr>
        <w:t xml:space="preserve"> скважины с учетом всех источников организованных и </w:t>
      </w:r>
      <w:r w:rsidRPr="0050576D">
        <w:rPr>
          <w:szCs w:val="24"/>
          <w:lang w:val="ru-RU"/>
        </w:rPr>
        <w:lastRenderedPageBreak/>
        <w:t>неорганизованных выбросов в соответствующий период.</w:t>
      </w:r>
    </w:p>
    <w:p w14:paraId="096750F7" w14:textId="77777777" w:rsidR="0033047C" w:rsidRPr="0050576D" w:rsidRDefault="0033047C" w:rsidP="002D5B89">
      <w:pPr>
        <w:widowControl w:val="0"/>
        <w:spacing w:line="360" w:lineRule="auto"/>
        <w:ind w:firstLine="709"/>
        <w:jc w:val="both"/>
        <w:rPr>
          <w:lang w:val="ru-RU"/>
        </w:rPr>
      </w:pPr>
      <w:bookmarkStart w:id="57" w:name="_Toc52802685"/>
      <w:bookmarkStart w:id="58" w:name="_Toc55918205"/>
      <w:bookmarkStart w:id="59" w:name="_Toc57358993"/>
      <w:bookmarkStart w:id="60" w:name="_Toc57640184"/>
      <w:r w:rsidRPr="0050576D">
        <w:rPr>
          <w:lang w:val="ru-RU"/>
        </w:rPr>
        <w:t xml:space="preserve">Расчет рассеивания </w:t>
      </w:r>
      <w:r w:rsidRPr="0050576D">
        <w:rPr>
          <w:u w:val="single"/>
          <w:lang w:val="ru-RU"/>
        </w:rPr>
        <w:t>на период строительства</w:t>
      </w:r>
      <w:r w:rsidRPr="0050576D">
        <w:rPr>
          <w:lang w:val="ru-RU"/>
        </w:rPr>
        <w:t xml:space="preserve"> не производился, ввиду их кратковременности. Согласно Приказа и.о. Министра здравоохранения Республики Казахстан от 11 января 2022 года № ҚР ДСМ-2. Зарегистрирован в Министерстве юстиции Республики Казахстан 11 января 2022 года № 26447 </w:t>
      </w:r>
      <w:r w:rsidRPr="0050576D">
        <w:rPr>
          <w:i/>
          <w:iCs/>
          <w:lang w:val="ru-RU"/>
        </w:rPr>
        <w:t>"Санитарно-эпидемиологические требования к санитарно-защитным зонам объектов, являющихся объектами воздействия на среду обитания и здоровье человека"</w:t>
      </w:r>
      <w:r w:rsidRPr="0050576D">
        <w:rPr>
          <w:lang w:val="ru-RU"/>
        </w:rPr>
        <w:t>, сам процесс строительных работ не классифицируется по классу опасности и санитарно-защитная зона на период строительных работ не устанавливается.</w:t>
      </w:r>
    </w:p>
    <w:p w14:paraId="5B99BF30" w14:textId="0C40262C" w:rsidR="0033047C" w:rsidRPr="0050576D" w:rsidRDefault="0033047C" w:rsidP="002D5B89">
      <w:pPr>
        <w:widowControl w:val="0"/>
        <w:spacing w:line="360" w:lineRule="auto"/>
        <w:ind w:firstLine="708"/>
        <w:jc w:val="both"/>
        <w:rPr>
          <w:lang w:val="ru-RU"/>
        </w:rPr>
      </w:pPr>
      <w:r w:rsidRPr="0050576D">
        <w:rPr>
          <w:lang w:val="ru-RU"/>
        </w:rPr>
        <w:t xml:space="preserve">Для оценки воздействия источников выбросов </w:t>
      </w:r>
      <w:r w:rsidRPr="0050576D">
        <w:rPr>
          <w:u w:val="single"/>
          <w:lang w:val="ru-RU"/>
        </w:rPr>
        <w:t xml:space="preserve">в </w:t>
      </w:r>
      <w:r w:rsidR="00D371E8">
        <w:rPr>
          <w:u w:val="single"/>
          <w:lang w:val="ru-RU"/>
        </w:rPr>
        <w:t>обустройства</w:t>
      </w:r>
      <w:r w:rsidRPr="0050576D">
        <w:rPr>
          <w:lang w:val="ru-RU"/>
        </w:rPr>
        <w:t xml:space="preserve"> на атмосферный воздух, концентрации загрязняющих веществ на границе санитарно-защитной зоны (СЗЗ) предприятия по результатам расчета рассеивания были сопоставлены с установленными для каждого вещества предельно-допустимыми концентрациями (ПДК).</w:t>
      </w:r>
    </w:p>
    <w:p w14:paraId="34487BC4" w14:textId="4CCB23A4" w:rsidR="0033047C" w:rsidRPr="0050576D" w:rsidRDefault="0033047C" w:rsidP="002D5B89">
      <w:pPr>
        <w:widowControl w:val="0"/>
        <w:spacing w:line="360" w:lineRule="auto"/>
        <w:ind w:firstLine="708"/>
        <w:jc w:val="both"/>
        <w:rPr>
          <w:lang w:val="ru-RU"/>
        </w:rPr>
      </w:pPr>
      <w:r w:rsidRPr="0050576D">
        <w:rPr>
          <w:lang w:val="ru-RU"/>
        </w:rPr>
        <w:t xml:space="preserve">Размер расчетного прямоугольника и шаг расчетной сетки выбраны с учетом взаимного расположения оборудования. На период </w:t>
      </w:r>
      <w:r w:rsidR="00D371E8">
        <w:rPr>
          <w:lang w:val="ru-RU"/>
        </w:rPr>
        <w:t>обустройства</w:t>
      </w:r>
      <w:r w:rsidRPr="0050576D">
        <w:rPr>
          <w:lang w:val="ru-RU"/>
        </w:rPr>
        <w:t xml:space="preserve"> размер расчетного прямоугольника принят размерами – </w:t>
      </w:r>
      <w:r w:rsidR="00D3292B" w:rsidRPr="0050576D">
        <w:rPr>
          <w:lang w:val="ru-RU"/>
        </w:rPr>
        <w:t>3000</w:t>
      </w:r>
      <w:r w:rsidRPr="0050576D">
        <w:rPr>
          <w:lang w:val="ru-RU"/>
        </w:rPr>
        <w:t xml:space="preserve"> м х 2</w:t>
      </w:r>
      <w:r w:rsidR="00D3292B" w:rsidRPr="0050576D">
        <w:rPr>
          <w:lang w:val="ru-RU"/>
        </w:rPr>
        <w:t>5</w:t>
      </w:r>
      <w:r w:rsidRPr="0050576D">
        <w:rPr>
          <w:lang w:val="ru-RU"/>
        </w:rPr>
        <w:t>00 м, с расчетным шагом 200 м.</w:t>
      </w:r>
      <w:r w:rsidR="00D3292B" w:rsidRPr="0050576D">
        <w:rPr>
          <w:lang w:val="ru-RU"/>
        </w:rPr>
        <w:t xml:space="preserve"> </w:t>
      </w:r>
    </w:p>
    <w:p w14:paraId="5BC0D42F" w14:textId="77AF16B3" w:rsidR="0033047C" w:rsidRPr="0050576D" w:rsidRDefault="0033047C" w:rsidP="002D5B89">
      <w:pPr>
        <w:widowControl w:val="0"/>
        <w:spacing w:line="360" w:lineRule="auto"/>
        <w:ind w:firstLine="708"/>
        <w:jc w:val="both"/>
        <w:rPr>
          <w:highlight w:val="yellow"/>
          <w:lang w:val="ru-RU"/>
        </w:rPr>
      </w:pPr>
      <w:r w:rsidRPr="0050576D">
        <w:rPr>
          <w:lang w:val="ru-RU"/>
        </w:rPr>
        <w:t xml:space="preserve">В связи с тем, что на </w:t>
      </w:r>
      <w:r w:rsidR="00AA2895" w:rsidRPr="0050576D">
        <w:rPr>
          <w:lang w:val="ru-RU"/>
        </w:rPr>
        <w:t xml:space="preserve">месторождении </w:t>
      </w:r>
      <w:r w:rsidR="003A7EA0" w:rsidRPr="0050576D">
        <w:rPr>
          <w:lang w:val="ru-RU"/>
        </w:rPr>
        <w:t>Айракты</w:t>
      </w:r>
      <w:r w:rsidRPr="0050576D">
        <w:rPr>
          <w:lang w:val="ru-RU"/>
        </w:rPr>
        <w:t xml:space="preserve"> метеопосты отсутствуют, при моделировании рассеивания загрязняющих веществ в атмосфере в фоновые концентрации по метеостанции «Казгидромет» не учитывались. Для учета влияния существующего оборудования и учета существующего фонового загрязнения на территории месторождения в качестве фоновых значений приняты средние значения результатов мониторинговых исследований на границе СЗЗ месторождения</w:t>
      </w:r>
      <w:r w:rsidR="003A7EA0" w:rsidRPr="0050576D">
        <w:rPr>
          <w:lang w:val="ru-RU"/>
        </w:rPr>
        <w:t xml:space="preserve"> </w:t>
      </w:r>
      <w:r w:rsidR="0017250F">
        <w:rPr>
          <w:lang w:val="ru-RU"/>
        </w:rPr>
        <w:t>Айракты</w:t>
      </w:r>
      <w:r w:rsidRPr="0050576D">
        <w:rPr>
          <w:lang w:val="ru-RU"/>
        </w:rPr>
        <w:t xml:space="preserve"> из «Отчета по производственному экологическому </w:t>
      </w:r>
      <w:r w:rsidR="00343383" w:rsidRPr="0050576D">
        <w:rPr>
          <w:lang w:val="ru-RU"/>
        </w:rPr>
        <w:t xml:space="preserve">контролю на объектах </w:t>
      </w:r>
      <w:r w:rsidR="00534515" w:rsidRPr="0050576D">
        <w:rPr>
          <w:lang w:val="ru-RU"/>
        </w:rPr>
        <w:t>ТОО «Разведка и добыча QazaqGaz»</w:t>
      </w:r>
      <w:r w:rsidRPr="0050576D">
        <w:rPr>
          <w:lang w:val="ru-RU"/>
        </w:rPr>
        <w:t xml:space="preserve"> за </w:t>
      </w:r>
      <w:r w:rsidR="00D371E8">
        <w:rPr>
          <w:lang w:val="ru-RU"/>
        </w:rPr>
        <w:t>4</w:t>
      </w:r>
      <w:r w:rsidRPr="0050576D">
        <w:rPr>
          <w:lang w:val="ru-RU"/>
        </w:rPr>
        <w:t xml:space="preserve"> квартал 202</w:t>
      </w:r>
      <w:r w:rsidR="00D371E8">
        <w:rPr>
          <w:lang w:val="ru-RU"/>
        </w:rPr>
        <w:t>5</w:t>
      </w:r>
      <w:r w:rsidRPr="0050576D">
        <w:rPr>
          <w:lang w:val="ru-RU"/>
        </w:rPr>
        <w:t xml:space="preserve"> года»:</w:t>
      </w:r>
    </w:p>
    <w:p w14:paraId="0F9901F1" w14:textId="77777777" w:rsidR="0033047C" w:rsidRDefault="0033047C" w:rsidP="002D5B89">
      <w:pPr>
        <w:pStyle w:val="a6"/>
        <w:keepNext w:val="0"/>
        <w:widowControl w:val="0"/>
        <w:spacing w:before="0" w:line="360" w:lineRule="auto"/>
      </w:pPr>
      <w:r w:rsidRPr="0050576D">
        <w:t>диоксид азота (NO</w:t>
      </w:r>
      <w:r w:rsidRPr="0050576D">
        <w:rPr>
          <w:vertAlign w:val="subscript"/>
        </w:rPr>
        <w:t>2</w:t>
      </w:r>
      <w:r w:rsidRPr="0050576D">
        <w:t xml:space="preserve">) – </w:t>
      </w:r>
      <w:r w:rsidR="000C146E" w:rsidRPr="0050576D">
        <w:t>0,0</w:t>
      </w:r>
      <w:r w:rsidR="0017250F">
        <w:t>106</w:t>
      </w:r>
      <w:r w:rsidRPr="0050576D">
        <w:t xml:space="preserve"> мг/м</w:t>
      </w:r>
      <w:r w:rsidRPr="0050576D">
        <w:rPr>
          <w:vertAlign w:val="superscript"/>
        </w:rPr>
        <w:t>3</w:t>
      </w:r>
      <w:r w:rsidRPr="0050576D">
        <w:t>;</w:t>
      </w:r>
    </w:p>
    <w:p w14:paraId="7BEC3F7B" w14:textId="77777777" w:rsidR="0017250F" w:rsidRDefault="0017250F" w:rsidP="002D5B89">
      <w:pPr>
        <w:pStyle w:val="a6"/>
        <w:keepNext w:val="0"/>
        <w:widowControl w:val="0"/>
        <w:spacing w:before="0" w:line="360" w:lineRule="auto"/>
      </w:pPr>
      <w:r>
        <w:t>оксид азота (</w:t>
      </w:r>
      <w:r w:rsidRPr="0050576D">
        <w:t>NO</w:t>
      </w:r>
      <w:r>
        <w:t>) – 0,046</w:t>
      </w:r>
      <w:r w:rsidRPr="0017250F">
        <w:t xml:space="preserve"> </w:t>
      </w:r>
      <w:r w:rsidRPr="0050576D">
        <w:t>мг/м</w:t>
      </w:r>
      <w:r w:rsidRPr="0050576D">
        <w:rPr>
          <w:vertAlign w:val="superscript"/>
        </w:rPr>
        <w:t>3</w:t>
      </w:r>
      <w:r w:rsidR="0081010F">
        <w:t>;</w:t>
      </w:r>
    </w:p>
    <w:p w14:paraId="314C5615" w14:textId="77777777" w:rsidR="0081010F" w:rsidRPr="0050576D" w:rsidRDefault="0081010F" w:rsidP="002D5B89">
      <w:pPr>
        <w:pStyle w:val="a6"/>
        <w:keepNext w:val="0"/>
        <w:widowControl w:val="0"/>
        <w:spacing w:before="0" w:line="360" w:lineRule="auto"/>
      </w:pPr>
      <w:r>
        <w:t xml:space="preserve">сера диоксид  - 0,00105 </w:t>
      </w:r>
      <w:r w:rsidRPr="0050576D">
        <w:t>мг/м</w:t>
      </w:r>
      <w:r w:rsidRPr="0050576D">
        <w:rPr>
          <w:vertAlign w:val="superscript"/>
        </w:rPr>
        <w:t>3</w:t>
      </w:r>
      <w:r>
        <w:t>;</w:t>
      </w:r>
    </w:p>
    <w:p w14:paraId="588F3BF8" w14:textId="77777777" w:rsidR="000C146E" w:rsidRPr="0050576D" w:rsidRDefault="000C146E" w:rsidP="002D5B89">
      <w:pPr>
        <w:pStyle w:val="a6"/>
        <w:keepNext w:val="0"/>
        <w:widowControl w:val="0"/>
        <w:spacing w:before="0" w:line="360" w:lineRule="auto"/>
      </w:pPr>
      <w:r w:rsidRPr="0050576D">
        <w:t>оксид углерода (СО) – 0,</w:t>
      </w:r>
      <w:r w:rsidR="00393085" w:rsidRPr="0050576D">
        <w:t>03433</w:t>
      </w:r>
      <w:r w:rsidRPr="0050576D">
        <w:t xml:space="preserve"> мг/м</w:t>
      </w:r>
      <w:r w:rsidRPr="0050576D">
        <w:rPr>
          <w:vertAlign w:val="superscript"/>
        </w:rPr>
        <w:t>3</w:t>
      </w:r>
      <w:r w:rsidRPr="0050576D">
        <w:t>;</w:t>
      </w:r>
    </w:p>
    <w:p w14:paraId="09FC78DB" w14:textId="77777777" w:rsidR="000C146E" w:rsidRPr="0050576D" w:rsidRDefault="00393085" w:rsidP="002D5B89">
      <w:pPr>
        <w:pStyle w:val="a6"/>
        <w:keepNext w:val="0"/>
        <w:widowControl w:val="0"/>
        <w:spacing w:before="0" w:line="360" w:lineRule="auto"/>
      </w:pPr>
      <w:r w:rsidRPr="0050576D">
        <w:t>углеводороды</w:t>
      </w:r>
      <w:r w:rsidR="000C146E" w:rsidRPr="0050576D">
        <w:t xml:space="preserve"> </w:t>
      </w:r>
      <w:r w:rsidR="0081010F">
        <w:t>С1-С5</w:t>
      </w:r>
      <w:r w:rsidRPr="0050576D">
        <w:t>–</w:t>
      </w:r>
      <w:r w:rsidR="000C146E" w:rsidRPr="0050576D">
        <w:t xml:space="preserve"> </w:t>
      </w:r>
      <w:r w:rsidRPr="0050576D">
        <w:t>0,19166</w:t>
      </w:r>
      <w:r w:rsidR="000C146E" w:rsidRPr="0050576D">
        <w:t xml:space="preserve"> мг/м</w:t>
      </w:r>
      <w:r w:rsidR="000C146E" w:rsidRPr="0050576D">
        <w:rPr>
          <w:vertAlign w:val="superscript"/>
        </w:rPr>
        <w:t>3</w:t>
      </w:r>
      <w:r w:rsidRPr="0050576D">
        <w:t>.</w:t>
      </w:r>
    </w:p>
    <w:p w14:paraId="25F4BF06" w14:textId="6E4762F6" w:rsidR="00D371E8" w:rsidRDefault="00D371E8" w:rsidP="002D5B89">
      <w:pPr>
        <w:widowControl w:val="0"/>
        <w:spacing w:line="360" w:lineRule="auto"/>
        <w:ind w:firstLine="708"/>
        <w:jc w:val="both"/>
        <w:rPr>
          <w:lang w:val="ru-RU"/>
        </w:rPr>
      </w:pPr>
      <w:r w:rsidRPr="00D371E8">
        <w:rPr>
          <w:lang w:val="ru-RU"/>
        </w:rPr>
        <w:t>Расчет рассеивания загрязняющих веществ в приземном слое атмосферы проводился на 4 скважин</w:t>
      </w:r>
      <w:r w:rsidR="00F314E0">
        <w:rPr>
          <w:lang w:val="ru-RU"/>
        </w:rPr>
        <w:t>ах</w:t>
      </w:r>
      <w:r w:rsidRPr="00D371E8">
        <w:rPr>
          <w:lang w:val="ru-RU"/>
        </w:rPr>
        <w:t>, т.к. строительство 4-х скважин будет одновременным.</w:t>
      </w:r>
    </w:p>
    <w:p w14:paraId="6BD48185" w14:textId="77777777" w:rsidR="00D371E8" w:rsidRDefault="00D371E8" w:rsidP="002D5B89">
      <w:pPr>
        <w:spacing w:after="200" w:line="360" w:lineRule="auto"/>
        <w:rPr>
          <w:b/>
          <w:i/>
          <w:iCs/>
          <w:szCs w:val="24"/>
          <w:lang w:val="ru-RU"/>
        </w:rPr>
      </w:pPr>
      <w:r>
        <w:rPr>
          <w:b/>
          <w:i/>
          <w:iCs/>
          <w:szCs w:val="24"/>
          <w:lang w:val="ru-RU"/>
        </w:rPr>
        <w:br w:type="page"/>
      </w:r>
    </w:p>
    <w:p w14:paraId="00F0EAE5" w14:textId="75918CD3" w:rsidR="00617435" w:rsidRPr="0050576D" w:rsidRDefault="00617435" w:rsidP="002D5B89">
      <w:pPr>
        <w:widowControl w:val="0"/>
        <w:tabs>
          <w:tab w:val="left" w:pos="993"/>
        </w:tabs>
        <w:autoSpaceDE w:val="0"/>
        <w:autoSpaceDN w:val="0"/>
        <w:adjustRightInd w:val="0"/>
        <w:spacing w:before="120" w:after="60" w:line="360" w:lineRule="auto"/>
        <w:ind w:firstLine="709"/>
        <w:jc w:val="both"/>
        <w:outlineLvl w:val="2"/>
        <w:rPr>
          <w:b/>
          <w:i/>
          <w:iCs/>
          <w:szCs w:val="24"/>
          <w:lang w:val="ru-RU"/>
        </w:rPr>
      </w:pPr>
      <w:bookmarkStart w:id="61" w:name="_Toc225739210"/>
      <w:r w:rsidRPr="0050576D">
        <w:rPr>
          <w:b/>
          <w:i/>
          <w:iCs/>
          <w:szCs w:val="24"/>
          <w:lang w:val="ru-RU"/>
        </w:rPr>
        <w:lastRenderedPageBreak/>
        <w:t>1.6.2 Обоснование размера санитарно-защитной зоны</w:t>
      </w:r>
      <w:bookmarkEnd w:id="57"/>
      <w:bookmarkEnd w:id="58"/>
      <w:bookmarkEnd w:id="59"/>
      <w:bookmarkEnd w:id="60"/>
      <w:bookmarkEnd w:id="61"/>
    </w:p>
    <w:p w14:paraId="51C6CABC" w14:textId="77777777" w:rsidR="0059260C" w:rsidRPr="00EE6636" w:rsidRDefault="0059260C" w:rsidP="002D5B89">
      <w:pPr>
        <w:widowControl w:val="0"/>
        <w:spacing w:line="360" w:lineRule="auto"/>
        <w:ind w:firstLine="720"/>
        <w:jc w:val="both"/>
        <w:rPr>
          <w:lang w:val="ru-RU"/>
        </w:rPr>
      </w:pPr>
      <w:r w:rsidRPr="00EE6636">
        <w:rPr>
          <w:szCs w:val="24"/>
          <w:lang w:val="ru-RU"/>
        </w:rPr>
        <w:t>Работы по строительно-монтажным работам не классифицируются, санитарно-защитная зона на период строительства не устанавливается.</w:t>
      </w:r>
    </w:p>
    <w:p w14:paraId="525C6C55" w14:textId="77777777" w:rsidR="0059260C" w:rsidRPr="00EE6636" w:rsidRDefault="0059260C" w:rsidP="002D5B89">
      <w:pPr>
        <w:widowControl w:val="0"/>
        <w:spacing w:line="360" w:lineRule="auto"/>
        <w:ind w:firstLine="720"/>
        <w:jc w:val="both"/>
        <w:rPr>
          <w:szCs w:val="24"/>
          <w:lang w:val="ru-RU"/>
        </w:rPr>
      </w:pPr>
      <w:r w:rsidRPr="00EE6636">
        <w:rPr>
          <w:szCs w:val="24"/>
          <w:lang w:val="ru-RU"/>
        </w:rPr>
        <w:t>Размер санитарно-защитной зоны месторождения Айракты установлены по 1000 м в соответствии санитарными правилами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 приказом и.о. Министра здравоохранения Республики Казахстан от 11 января 2022 года № ҚР ДСМ-2.</w:t>
      </w:r>
    </w:p>
    <w:p w14:paraId="3EB4D125" w14:textId="77777777" w:rsidR="0059260C" w:rsidRPr="00EE6636" w:rsidRDefault="0059260C" w:rsidP="002D5B89">
      <w:pPr>
        <w:widowControl w:val="0"/>
        <w:spacing w:line="360" w:lineRule="auto"/>
        <w:ind w:firstLine="720"/>
        <w:jc w:val="both"/>
        <w:rPr>
          <w:szCs w:val="24"/>
          <w:lang w:val="ru-RU"/>
        </w:rPr>
      </w:pPr>
      <w:r w:rsidRPr="00EE6636">
        <w:rPr>
          <w:szCs w:val="24"/>
          <w:lang w:val="ru-RU"/>
        </w:rPr>
        <w:t xml:space="preserve">Для оценки воздействия источников выбросов на атмосферный воздух, концентрация загрязняющих веществ на границе санитарно-защитной зоны (СЗЗ) площади были сопоставлены с установленными для каждого вещества предельно-допустимыми концентрациями (ПДК). </w:t>
      </w:r>
    </w:p>
    <w:p w14:paraId="39C8513B" w14:textId="77777777" w:rsidR="0059260C" w:rsidRPr="00EE6636" w:rsidRDefault="0059260C" w:rsidP="002D5B89">
      <w:pPr>
        <w:widowControl w:val="0"/>
        <w:spacing w:line="360" w:lineRule="auto"/>
        <w:ind w:firstLine="720"/>
        <w:jc w:val="both"/>
        <w:rPr>
          <w:szCs w:val="24"/>
          <w:lang w:val="ru-RU"/>
        </w:rPr>
      </w:pPr>
      <w:r w:rsidRPr="00EE6636">
        <w:rPr>
          <w:szCs w:val="24"/>
          <w:lang w:val="ru-RU"/>
        </w:rPr>
        <w:t>Максимальные концентрации в расчетном прямоугольнике и на расстоянии 1000 метров от источников выбросов загрязняющих веществ представлены соответственно в таблицах ниже по результатам расчета рассеивания в период</w:t>
      </w:r>
      <w:r>
        <w:rPr>
          <w:szCs w:val="24"/>
          <w:lang w:val="ru-RU"/>
        </w:rPr>
        <w:t xml:space="preserve"> эксплуатации</w:t>
      </w:r>
      <w:r w:rsidRPr="00EE6636">
        <w:rPr>
          <w:szCs w:val="24"/>
          <w:lang w:val="ru-RU"/>
        </w:rPr>
        <w:t>.</w:t>
      </w:r>
    </w:p>
    <w:p w14:paraId="54E127A3" w14:textId="77777777" w:rsidR="0059260C" w:rsidRPr="00EE6636" w:rsidRDefault="0059260C" w:rsidP="002D5B89">
      <w:pPr>
        <w:widowControl w:val="0"/>
        <w:spacing w:line="360" w:lineRule="auto"/>
        <w:ind w:firstLine="709"/>
        <w:jc w:val="both"/>
        <w:rPr>
          <w:szCs w:val="24"/>
          <w:lang w:val="ru-RU"/>
        </w:rPr>
      </w:pPr>
      <w:r w:rsidRPr="00EE6636">
        <w:rPr>
          <w:szCs w:val="24"/>
          <w:lang w:val="ru-RU"/>
        </w:rPr>
        <w:t>Карты рассевания загрязняющих веществ в приземном слое атмосферы и результаты расчета загрязнения атмосферы представлены в приложении 3.</w:t>
      </w:r>
    </w:p>
    <w:p w14:paraId="5CBA84EF" w14:textId="77777777" w:rsidR="0059260C" w:rsidRPr="00EE6636" w:rsidRDefault="0059260C" w:rsidP="002D5B89">
      <w:pPr>
        <w:widowControl w:val="0"/>
        <w:spacing w:line="360" w:lineRule="auto"/>
        <w:ind w:firstLine="709"/>
        <w:jc w:val="both"/>
        <w:rPr>
          <w:szCs w:val="24"/>
          <w:lang w:val="ru-RU"/>
        </w:rPr>
      </w:pPr>
      <w:r w:rsidRPr="00EE6636">
        <w:rPr>
          <w:szCs w:val="24"/>
          <w:lang w:val="ru-RU"/>
        </w:rPr>
        <w:t>Расчетами рассеивания загрязняющих веществ в атмосфере определены максимальные концентрации всех загрязняющих веществ в расчетных точках, выбрасываемых всеми источниками, и расстояния достижения максимальных концентраций загрязняющих веществ.</w:t>
      </w:r>
    </w:p>
    <w:p w14:paraId="7A8AB42A" w14:textId="43AC5FBE" w:rsidR="0059260C" w:rsidRPr="00EE6636" w:rsidRDefault="0059260C" w:rsidP="002D5B89">
      <w:pPr>
        <w:widowControl w:val="0"/>
        <w:spacing w:line="360" w:lineRule="auto"/>
        <w:ind w:firstLine="709"/>
        <w:jc w:val="both"/>
        <w:rPr>
          <w:szCs w:val="24"/>
          <w:lang w:val="ru-RU"/>
        </w:rPr>
      </w:pPr>
      <w:r w:rsidRPr="00EE6636">
        <w:rPr>
          <w:szCs w:val="24"/>
          <w:lang w:val="ru-RU"/>
        </w:rPr>
        <w:t>Анализ результатов расчета рассеивание, показал, что при</w:t>
      </w:r>
      <w:r>
        <w:rPr>
          <w:szCs w:val="24"/>
          <w:lang w:val="ru-RU"/>
        </w:rPr>
        <w:t xml:space="preserve"> обустройстве</w:t>
      </w:r>
      <w:r w:rsidRPr="00EE6636">
        <w:rPr>
          <w:szCs w:val="24"/>
          <w:lang w:val="ru-RU"/>
        </w:rPr>
        <w:t xml:space="preserve"> скважин на мест</w:t>
      </w:r>
      <w:r w:rsidR="00F314E0">
        <w:rPr>
          <w:szCs w:val="24"/>
          <w:lang w:val="ru-RU"/>
        </w:rPr>
        <w:t>о</w:t>
      </w:r>
      <w:r w:rsidRPr="00EE6636">
        <w:rPr>
          <w:szCs w:val="24"/>
          <w:lang w:val="ru-RU"/>
        </w:rPr>
        <w:t>рождении Айракты превышения ПДК загрязняющих веществ в атмосфере по всем ингредиентам на границе санитарно-защитной зоны не наблюдается.</w:t>
      </w:r>
    </w:p>
    <w:p w14:paraId="362EAC50" w14:textId="77777777" w:rsidR="0059260C" w:rsidRPr="00EE6636" w:rsidRDefault="0059260C" w:rsidP="002D5B89">
      <w:pPr>
        <w:widowControl w:val="0"/>
        <w:spacing w:line="360" w:lineRule="auto"/>
        <w:ind w:firstLine="720"/>
        <w:jc w:val="both"/>
        <w:rPr>
          <w:szCs w:val="24"/>
          <w:lang w:val="ru-RU"/>
        </w:rPr>
      </w:pPr>
      <w:r w:rsidRPr="00EE6636">
        <w:rPr>
          <w:szCs w:val="24"/>
          <w:lang w:val="ru-RU"/>
        </w:rPr>
        <w:t>Загрязнения атмосферного воздуха сопредельных территорий в результате трансграничного переноса воздушных масс, содержащих вредные выбросы, не прогнозируется.</w:t>
      </w:r>
    </w:p>
    <w:p w14:paraId="39691D5F" w14:textId="60FE8F25" w:rsidR="00A731FD" w:rsidRDefault="0059260C" w:rsidP="002D5B89">
      <w:pPr>
        <w:widowControl w:val="0"/>
        <w:spacing w:line="360" w:lineRule="auto"/>
        <w:ind w:firstLine="709"/>
        <w:jc w:val="both"/>
        <w:rPr>
          <w:szCs w:val="24"/>
          <w:highlight w:val="yellow"/>
          <w:lang w:val="ru-RU"/>
        </w:rPr>
      </w:pPr>
      <w:r w:rsidRPr="00EE6636">
        <w:rPr>
          <w:szCs w:val="24"/>
          <w:lang w:val="ru-RU"/>
        </w:rPr>
        <w:t xml:space="preserve">Казахстан принимает меры по снижению и предотвращению негативного воздействия на биоразнообразие и экосистемы. Охрана природы регулируется Законом «Об охране, воспроизводстве и использовании животного мира»(2004 г.), Законом «Об особо охраняемых природных территориях»(2006 г.) и Лесным кодексом (2003 г.). Благоустройство СЗЗ на месторождении осуществляется посредством озеленения. Организация и благоустройство санитарно-защитной зоны должны предусматривать озеленение территории в зависимости от климатических условий района. </w:t>
      </w:r>
    </w:p>
    <w:p w14:paraId="10989982" w14:textId="77777777" w:rsidR="000E4824" w:rsidRPr="0050576D" w:rsidRDefault="000E4824" w:rsidP="002D5B89">
      <w:pPr>
        <w:widowControl w:val="0"/>
        <w:spacing w:line="360" w:lineRule="auto"/>
        <w:ind w:firstLine="720"/>
        <w:jc w:val="both"/>
        <w:rPr>
          <w:szCs w:val="24"/>
          <w:highlight w:val="yellow"/>
          <w:lang w:val="ru-RU"/>
        </w:rPr>
        <w:sectPr w:rsidR="000E4824" w:rsidRPr="0050576D" w:rsidSect="001459C1">
          <w:headerReference w:type="default" r:id="rId34"/>
          <w:footerReference w:type="default" r:id="rId35"/>
          <w:pgSz w:w="11906" w:h="16838" w:code="9"/>
          <w:pgMar w:top="1134" w:right="851" w:bottom="1560" w:left="1701" w:header="426" w:footer="428" w:gutter="0"/>
          <w:cols w:space="708"/>
          <w:docGrid w:linePitch="360"/>
        </w:sectPr>
      </w:pPr>
    </w:p>
    <w:p w14:paraId="4945DB74" w14:textId="1DE773E4" w:rsidR="00322E42" w:rsidRDefault="00F314E0" w:rsidP="002D5B89">
      <w:pPr>
        <w:pStyle w:val="aff1"/>
        <w:spacing w:line="360" w:lineRule="auto"/>
        <w:jc w:val="left"/>
        <w:rPr>
          <w:b/>
          <w:sz w:val="20"/>
        </w:rPr>
      </w:pPr>
      <w:bookmarkStart w:id="62" w:name="_Toc225739406"/>
      <w:r w:rsidRPr="00F314E0">
        <w:rPr>
          <w:b/>
          <w:sz w:val="20"/>
        </w:rPr>
        <w:lastRenderedPageBreak/>
        <w:t xml:space="preserve">Таблица </w:t>
      </w:r>
      <w:r w:rsidRPr="00F314E0">
        <w:rPr>
          <w:b/>
          <w:sz w:val="20"/>
        </w:rPr>
        <w:fldChar w:fldCharType="begin"/>
      </w:r>
      <w:r w:rsidRPr="00F314E0">
        <w:rPr>
          <w:b/>
          <w:sz w:val="20"/>
        </w:rPr>
        <w:instrText xml:space="preserve"> SEQ Таблица \* ARABIC </w:instrText>
      </w:r>
      <w:r w:rsidRPr="00F314E0">
        <w:rPr>
          <w:b/>
          <w:sz w:val="20"/>
        </w:rPr>
        <w:fldChar w:fldCharType="separate"/>
      </w:r>
      <w:r w:rsidR="009B74D4">
        <w:rPr>
          <w:b/>
          <w:noProof/>
          <w:sz w:val="20"/>
        </w:rPr>
        <w:t>15</w:t>
      </w:r>
      <w:r w:rsidRPr="00F314E0">
        <w:rPr>
          <w:b/>
          <w:sz w:val="20"/>
        </w:rPr>
        <w:fldChar w:fldCharType="end"/>
      </w:r>
      <w:r w:rsidR="00FE7264" w:rsidRPr="0050576D">
        <w:rPr>
          <w:b/>
          <w:sz w:val="20"/>
        </w:rPr>
        <w:t xml:space="preserve"> - </w:t>
      </w:r>
      <w:r w:rsidR="00BA4EED" w:rsidRPr="0050576D">
        <w:rPr>
          <w:b/>
          <w:sz w:val="20"/>
        </w:rPr>
        <w:t xml:space="preserve">Сводная таблица результатов расчета рассеивания и значения </w:t>
      </w:r>
      <w:r w:rsidR="00322E42" w:rsidRPr="0050576D">
        <w:rPr>
          <w:b/>
          <w:sz w:val="20"/>
        </w:rPr>
        <w:t xml:space="preserve"> максимальной концентрации в расчетном прямоугольнике и концентрации загрязняющих веществ на границе СЗЗ</w:t>
      </w:r>
      <w:bookmarkEnd w:id="62"/>
      <w:r w:rsidR="00322E42" w:rsidRPr="0050576D">
        <w:rPr>
          <w:b/>
          <w:sz w:val="20"/>
        </w:rPr>
        <w:t xml:space="preserve"> </w:t>
      </w:r>
    </w:p>
    <w:tbl>
      <w:tblPr>
        <w:tblW w:w="5000" w:type="pct"/>
        <w:tblLook w:val="04A0" w:firstRow="1" w:lastRow="0" w:firstColumn="1" w:lastColumn="0" w:noHBand="0" w:noVBand="1"/>
      </w:tblPr>
      <w:tblGrid>
        <w:gridCol w:w="637"/>
        <w:gridCol w:w="5022"/>
        <w:gridCol w:w="1172"/>
        <w:gridCol w:w="1184"/>
        <w:gridCol w:w="1101"/>
        <w:gridCol w:w="971"/>
        <w:gridCol w:w="1247"/>
        <w:gridCol w:w="1153"/>
        <w:gridCol w:w="1075"/>
        <w:gridCol w:w="805"/>
      </w:tblGrid>
      <w:tr w:rsidR="00A51E8A" w:rsidRPr="003E040A" w14:paraId="72331CD8"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79DBF5" w14:textId="77777777" w:rsidR="00A51E8A" w:rsidRPr="003E040A" w:rsidRDefault="00A51E8A" w:rsidP="002D5B89">
            <w:pPr>
              <w:widowControl w:val="0"/>
              <w:spacing w:line="360" w:lineRule="auto"/>
              <w:jc w:val="center"/>
              <w:rPr>
                <w:b/>
                <w:bCs/>
                <w:sz w:val="18"/>
                <w:szCs w:val="18"/>
              </w:rPr>
            </w:pPr>
            <w:r w:rsidRPr="003E040A">
              <w:rPr>
                <w:b/>
                <w:bCs/>
                <w:sz w:val="18"/>
                <w:szCs w:val="18"/>
              </w:rPr>
              <w:t>Код ЗВ</w:t>
            </w:r>
          </w:p>
        </w:tc>
        <w:tc>
          <w:tcPr>
            <w:tcW w:w="17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F8254F" w14:textId="77777777" w:rsidR="00A51E8A" w:rsidRPr="003E040A" w:rsidRDefault="00A51E8A" w:rsidP="002D5B89">
            <w:pPr>
              <w:widowControl w:val="0"/>
              <w:spacing w:line="360" w:lineRule="auto"/>
              <w:jc w:val="center"/>
              <w:rPr>
                <w:b/>
                <w:bCs/>
                <w:sz w:val="18"/>
                <w:szCs w:val="18"/>
                <w:lang w:val="ru-RU"/>
              </w:rPr>
            </w:pPr>
            <w:r w:rsidRPr="003E040A">
              <w:rPr>
                <w:b/>
                <w:bCs/>
                <w:sz w:val="18"/>
                <w:szCs w:val="18"/>
                <w:lang w:val="ru-RU"/>
              </w:rPr>
              <w:t>Наименование загрязняющих веществ и состав групп суммаций</w:t>
            </w:r>
          </w:p>
        </w:tc>
        <w:tc>
          <w:tcPr>
            <w:tcW w:w="4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BC49B4" w14:textId="77777777" w:rsidR="00A51E8A" w:rsidRPr="003E040A" w:rsidRDefault="00A51E8A" w:rsidP="002D5B89">
            <w:pPr>
              <w:widowControl w:val="0"/>
              <w:spacing w:line="360" w:lineRule="auto"/>
              <w:jc w:val="center"/>
              <w:rPr>
                <w:b/>
                <w:bCs/>
                <w:sz w:val="18"/>
                <w:szCs w:val="18"/>
              </w:rPr>
            </w:pPr>
            <w:r w:rsidRPr="003E040A">
              <w:rPr>
                <w:b/>
                <w:bCs/>
                <w:sz w:val="18"/>
                <w:szCs w:val="18"/>
              </w:rPr>
              <w:t>Cm</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643790" w14:textId="77777777" w:rsidR="00A51E8A" w:rsidRPr="003E040A" w:rsidRDefault="00A51E8A" w:rsidP="002D5B89">
            <w:pPr>
              <w:widowControl w:val="0"/>
              <w:spacing w:line="360" w:lineRule="auto"/>
              <w:jc w:val="center"/>
              <w:rPr>
                <w:b/>
                <w:bCs/>
                <w:sz w:val="18"/>
                <w:szCs w:val="18"/>
              </w:rPr>
            </w:pPr>
            <w:r w:rsidRPr="003E040A">
              <w:rPr>
                <w:b/>
                <w:bCs/>
                <w:sz w:val="18"/>
                <w:szCs w:val="18"/>
              </w:rPr>
              <w:t>РП</w:t>
            </w:r>
          </w:p>
        </w:tc>
        <w:tc>
          <w:tcPr>
            <w:tcW w:w="3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B4597E" w14:textId="77777777" w:rsidR="00A51E8A" w:rsidRPr="003E040A" w:rsidRDefault="00A51E8A" w:rsidP="002D5B89">
            <w:pPr>
              <w:widowControl w:val="0"/>
              <w:spacing w:line="360" w:lineRule="auto"/>
              <w:jc w:val="center"/>
              <w:rPr>
                <w:b/>
                <w:bCs/>
                <w:sz w:val="18"/>
                <w:szCs w:val="18"/>
              </w:rPr>
            </w:pPr>
            <w:r w:rsidRPr="003E040A">
              <w:rPr>
                <w:b/>
                <w:bCs/>
                <w:sz w:val="18"/>
                <w:szCs w:val="18"/>
              </w:rPr>
              <w:t>СЗЗ</w:t>
            </w:r>
          </w:p>
        </w:tc>
        <w:tc>
          <w:tcPr>
            <w:tcW w:w="338" w:type="pct"/>
            <w:tcBorders>
              <w:top w:val="single" w:sz="4" w:space="0" w:color="auto"/>
              <w:left w:val="single" w:sz="4" w:space="0" w:color="auto"/>
              <w:bottom w:val="single" w:sz="4" w:space="0" w:color="auto"/>
              <w:right w:val="single" w:sz="4" w:space="0" w:color="auto"/>
            </w:tcBorders>
            <w:vAlign w:val="center"/>
          </w:tcPr>
          <w:p w14:paraId="5FDA09DE" w14:textId="77777777" w:rsidR="00A51E8A" w:rsidRPr="003E040A" w:rsidRDefault="00A51E8A" w:rsidP="002D5B89">
            <w:pPr>
              <w:widowControl w:val="0"/>
              <w:spacing w:line="360" w:lineRule="auto"/>
              <w:jc w:val="center"/>
              <w:rPr>
                <w:b/>
                <w:bCs/>
                <w:color w:val="000000"/>
                <w:sz w:val="18"/>
                <w:szCs w:val="18"/>
                <w:lang w:val="ru-RU"/>
              </w:rPr>
            </w:pPr>
            <w:r w:rsidRPr="003E040A">
              <w:rPr>
                <w:b/>
                <w:bCs/>
                <w:color w:val="000000"/>
                <w:sz w:val="18"/>
                <w:szCs w:val="18"/>
                <w:lang w:val="ru-RU"/>
              </w:rPr>
              <w:t>ЖЗ</w:t>
            </w:r>
          </w:p>
        </w:tc>
        <w:tc>
          <w:tcPr>
            <w:tcW w:w="434" w:type="pct"/>
            <w:tcBorders>
              <w:top w:val="single" w:sz="4" w:space="0" w:color="auto"/>
              <w:left w:val="single" w:sz="4" w:space="0" w:color="auto"/>
              <w:bottom w:val="single" w:sz="4" w:space="0" w:color="auto"/>
              <w:right w:val="single" w:sz="4" w:space="0" w:color="auto"/>
            </w:tcBorders>
            <w:vAlign w:val="center"/>
          </w:tcPr>
          <w:p w14:paraId="4AB97459" w14:textId="77777777" w:rsidR="00A51E8A" w:rsidRPr="003E040A" w:rsidRDefault="00A51E8A" w:rsidP="002D5B89">
            <w:pPr>
              <w:widowControl w:val="0"/>
              <w:spacing w:line="360" w:lineRule="auto"/>
              <w:jc w:val="center"/>
              <w:rPr>
                <w:b/>
                <w:bCs/>
                <w:color w:val="000000"/>
                <w:sz w:val="18"/>
                <w:szCs w:val="18"/>
                <w:lang w:val="ru-RU"/>
              </w:rPr>
            </w:pPr>
            <w:r w:rsidRPr="003E040A">
              <w:rPr>
                <w:b/>
                <w:bCs/>
                <w:color w:val="000000"/>
                <w:sz w:val="18"/>
                <w:szCs w:val="18"/>
                <w:lang w:val="ru-RU"/>
              </w:rPr>
              <w:t>Граница области возд.</w:t>
            </w:r>
          </w:p>
        </w:tc>
        <w:tc>
          <w:tcPr>
            <w:tcW w:w="4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B146FC" w14:textId="77777777" w:rsidR="00A51E8A" w:rsidRPr="003E040A" w:rsidRDefault="00A51E8A" w:rsidP="002D5B89">
            <w:pPr>
              <w:widowControl w:val="0"/>
              <w:spacing w:line="360" w:lineRule="auto"/>
              <w:jc w:val="center"/>
              <w:rPr>
                <w:b/>
                <w:bCs/>
                <w:sz w:val="18"/>
                <w:szCs w:val="18"/>
              </w:rPr>
            </w:pPr>
            <w:r w:rsidRPr="003E040A">
              <w:rPr>
                <w:b/>
                <w:bCs/>
                <w:sz w:val="18"/>
                <w:szCs w:val="18"/>
              </w:rPr>
              <w:t>Колич.ИЗА</w:t>
            </w:r>
          </w:p>
        </w:tc>
        <w:tc>
          <w:tcPr>
            <w:tcW w:w="3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FD046A" w14:textId="77777777" w:rsidR="00A51E8A" w:rsidRPr="003E040A" w:rsidRDefault="00A51E8A" w:rsidP="002D5B89">
            <w:pPr>
              <w:widowControl w:val="0"/>
              <w:spacing w:line="360" w:lineRule="auto"/>
              <w:jc w:val="center"/>
              <w:rPr>
                <w:b/>
                <w:bCs/>
                <w:sz w:val="18"/>
                <w:szCs w:val="18"/>
              </w:rPr>
            </w:pPr>
            <w:r w:rsidRPr="003E040A">
              <w:rPr>
                <w:b/>
                <w:bCs/>
                <w:sz w:val="18"/>
                <w:szCs w:val="18"/>
              </w:rPr>
              <w:t>ПДКмр (ОБУВ)  мг/м3</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9F52AA" w14:textId="77777777" w:rsidR="00A51E8A" w:rsidRPr="003E040A" w:rsidRDefault="00A51E8A" w:rsidP="002D5B89">
            <w:pPr>
              <w:widowControl w:val="0"/>
              <w:spacing w:line="360" w:lineRule="auto"/>
              <w:jc w:val="center"/>
              <w:rPr>
                <w:b/>
                <w:bCs/>
                <w:sz w:val="18"/>
                <w:szCs w:val="18"/>
              </w:rPr>
            </w:pPr>
            <w:r w:rsidRPr="003E040A">
              <w:rPr>
                <w:b/>
                <w:bCs/>
                <w:sz w:val="18"/>
                <w:szCs w:val="18"/>
              </w:rPr>
              <w:t>Класс опасн.</w:t>
            </w:r>
          </w:p>
        </w:tc>
      </w:tr>
      <w:tr w:rsidR="00A51E8A" w:rsidRPr="003E040A" w14:paraId="4B4EDC13"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2DE6898C" w14:textId="77777777" w:rsidR="00A51E8A" w:rsidRPr="003E040A" w:rsidRDefault="00A51E8A" w:rsidP="002D5B89">
            <w:pPr>
              <w:widowControl w:val="0"/>
              <w:spacing w:line="360" w:lineRule="auto"/>
              <w:rPr>
                <w:sz w:val="18"/>
                <w:szCs w:val="18"/>
              </w:rPr>
            </w:pPr>
            <w:r w:rsidRPr="003E040A">
              <w:rPr>
                <w:sz w:val="18"/>
                <w:szCs w:val="18"/>
              </w:rPr>
              <w:t>0123</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00379C1A" w14:textId="77777777" w:rsidR="00A51E8A" w:rsidRPr="003E040A" w:rsidRDefault="00A51E8A" w:rsidP="002D5B89">
            <w:pPr>
              <w:widowControl w:val="0"/>
              <w:spacing w:line="360" w:lineRule="auto"/>
              <w:rPr>
                <w:sz w:val="18"/>
                <w:szCs w:val="18"/>
                <w:lang w:val="ru-RU"/>
              </w:rPr>
            </w:pPr>
            <w:r w:rsidRPr="003E040A">
              <w:rPr>
                <w:sz w:val="18"/>
                <w:szCs w:val="18"/>
                <w:lang w:val="ru-RU"/>
              </w:rPr>
              <w:t>Железо (</w:t>
            </w:r>
            <w:r w:rsidRPr="003E040A">
              <w:rPr>
                <w:sz w:val="18"/>
                <w:szCs w:val="18"/>
              </w:rPr>
              <w:t>II</w:t>
            </w:r>
            <w:r w:rsidRPr="003E040A">
              <w:rPr>
                <w:sz w:val="18"/>
                <w:szCs w:val="18"/>
                <w:lang w:val="ru-RU"/>
              </w:rPr>
              <w:t xml:space="preserve">, </w:t>
            </w:r>
            <w:r w:rsidRPr="003E040A">
              <w:rPr>
                <w:sz w:val="18"/>
                <w:szCs w:val="18"/>
              </w:rPr>
              <w:t>III</w:t>
            </w:r>
            <w:r w:rsidRPr="003E040A">
              <w:rPr>
                <w:sz w:val="18"/>
                <w:szCs w:val="18"/>
                <w:lang w:val="ru-RU"/>
              </w:rPr>
              <w:t xml:space="preserve">) оксиды </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706C358F" w14:textId="77777777" w:rsidR="00A51E8A" w:rsidRPr="003E040A" w:rsidRDefault="00A51E8A" w:rsidP="002D5B89">
            <w:pPr>
              <w:widowControl w:val="0"/>
              <w:spacing w:line="360" w:lineRule="auto"/>
              <w:rPr>
                <w:sz w:val="18"/>
                <w:szCs w:val="18"/>
              </w:rPr>
            </w:pPr>
            <w:r w:rsidRPr="003E040A">
              <w:rPr>
                <w:sz w:val="18"/>
                <w:szCs w:val="18"/>
              </w:rPr>
              <w:t>4,1788</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024F9DEC" w14:textId="77777777" w:rsidR="00A51E8A" w:rsidRPr="003E040A" w:rsidRDefault="00A51E8A" w:rsidP="002D5B89">
            <w:pPr>
              <w:widowControl w:val="0"/>
              <w:spacing w:line="360" w:lineRule="auto"/>
              <w:rPr>
                <w:sz w:val="18"/>
                <w:szCs w:val="18"/>
              </w:rPr>
            </w:pPr>
            <w:r w:rsidRPr="003E040A">
              <w:rPr>
                <w:sz w:val="18"/>
                <w:szCs w:val="18"/>
              </w:rPr>
              <w:t>0,12714</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436A28E5" w14:textId="77777777" w:rsidR="00A51E8A" w:rsidRPr="003E040A" w:rsidRDefault="00A51E8A" w:rsidP="002D5B89">
            <w:pPr>
              <w:widowControl w:val="0"/>
              <w:spacing w:line="360" w:lineRule="auto"/>
              <w:rPr>
                <w:sz w:val="18"/>
                <w:szCs w:val="18"/>
              </w:rPr>
            </w:pPr>
            <w:r w:rsidRPr="003E040A">
              <w:rPr>
                <w:sz w:val="18"/>
                <w:szCs w:val="18"/>
              </w:rPr>
              <w:t>0,003317</w:t>
            </w:r>
          </w:p>
        </w:tc>
        <w:tc>
          <w:tcPr>
            <w:tcW w:w="338" w:type="pct"/>
            <w:tcBorders>
              <w:top w:val="single" w:sz="4" w:space="0" w:color="auto"/>
              <w:left w:val="single" w:sz="4" w:space="0" w:color="auto"/>
              <w:bottom w:val="single" w:sz="4" w:space="0" w:color="auto"/>
              <w:right w:val="single" w:sz="4" w:space="0" w:color="auto"/>
            </w:tcBorders>
          </w:tcPr>
          <w:p w14:paraId="5AAFC1F1"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23B028D9" w14:textId="77777777" w:rsidR="00A51E8A" w:rsidRPr="003E040A" w:rsidRDefault="00A51E8A" w:rsidP="002D5B89">
            <w:pPr>
              <w:widowControl w:val="0"/>
              <w:spacing w:line="360" w:lineRule="auto"/>
              <w:rPr>
                <w:sz w:val="18"/>
                <w:szCs w:val="18"/>
                <w:lang w:val="ru-RU"/>
              </w:rPr>
            </w:pPr>
            <w:r w:rsidRPr="003E040A">
              <w:rPr>
                <w:sz w:val="18"/>
                <w:szCs w:val="18"/>
                <w:lang w:val="ru-RU"/>
              </w:rPr>
              <w:t>0,657566</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381BCEB2" w14:textId="77777777" w:rsidR="00A51E8A" w:rsidRPr="003E040A" w:rsidRDefault="00A51E8A" w:rsidP="002D5B89">
            <w:pPr>
              <w:widowControl w:val="0"/>
              <w:spacing w:line="360" w:lineRule="auto"/>
              <w:rPr>
                <w:sz w:val="18"/>
                <w:szCs w:val="18"/>
              </w:rPr>
            </w:pPr>
            <w:r w:rsidRPr="003E040A">
              <w:rPr>
                <w:sz w:val="18"/>
                <w:szCs w:val="18"/>
              </w:rPr>
              <w:t>1</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1DD54F8B" w14:textId="77777777" w:rsidR="00A51E8A" w:rsidRPr="003E040A" w:rsidRDefault="00A51E8A" w:rsidP="002D5B89">
            <w:pPr>
              <w:widowControl w:val="0"/>
              <w:spacing w:line="360" w:lineRule="auto"/>
              <w:rPr>
                <w:sz w:val="18"/>
                <w:szCs w:val="18"/>
              </w:rPr>
            </w:pPr>
            <w:r w:rsidRPr="003E040A">
              <w:rPr>
                <w:sz w:val="18"/>
                <w:szCs w:val="18"/>
              </w:rPr>
              <w:t>0.4*</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1B5948E9" w14:textId="77777777" w:rsidR="00A51E8A" w:rsidRPr="003E040A" w:rsidRDefault="00A51E8A" w:rsidP="002D5B89">
            <w:pPr>
              <w:widowControl w:val="0"/>
              <w:spacing w:line="360" w:lineRule="auto"/>
              <w:rPr>
                <w:sz w:val="18"/>
                <w:szCs w:val="18"/>
              </w:rPr>
            </w:pPr>
            <w:r w:rsidRPr="003E040A">
              <w:rPr>
                <w:sz w:val="18"/>
                <w:szCs w:val="18"/>
              </w:rPr>
              <w:t>3</w:t>
            </w:r>
          </w:p>
        </w:tc>
      </w:tr>
      <w:tr w:rsidR="00A51E8A" w:rsidRPr="003E040A" w14:paraId="335524CB"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2B5D9F0B" w14:textId="77777777" w:rsidR="00A51E8A" w:rsidRPr="003E040A" w:rsidRDefault="00A51E8A" w:rsidP="002D5B89">
            <w:pPr>
              <w:widowControl w:val="0"/>
              <w:spacing w:line="360" w:lineRule="auto"/>
              <w:rPr>
                <w:sz w:val="18"/>
                <w:szCs w:val="18"/>
              </w:rPr>
            </w:pPr>
            <w:r w:rsidRPr="003E040A">
              <w:rPr>
                <w:sz w:val="18"/>
                <w:szCs w:val="18"/>
              </w:rPr>
              <w:t>0143</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41AB302E" w14:textId="77777777" w:rsidR="00A51E8A" w:rsidRPr="003E040A" w:rsidRDefault="00A51E8A" w:rsidP="002D5B89">
            <w:pPr>
              <w:widowControl w:val="0"/>
              <w:spacing w:line="360" w:lineRule="auto"/>
              <w:rPr>
                <w:sz w:val="18"/>
                <w:szCs w:val="18"/>
                <w:lang w:val="ru-RU"/>
              </w:rPr>
            </w:pPr>
            <w:r w:rsidRPr="003E040A">
              <w:rPr>
                <w:sz w:val="18"/>
                <w:szCs w:val="18"/>
                <w:lang w:val="ru-RU"/>
              </w:rPr>
              <w:t>Марганец и его соединения</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5F641D9D" w14:textId="77777777" w:rsidR="00A51E8A" w:rsidRPr="003E040A" w:rsidRDefault="00A51E8A" w:rsidP="002D5B89">
            <w:pPr>
              <w:widowControl w:val="0"/>
              <w:spacing w:line="360" w:lineRule="auto"/>
              <w:rPr>
                <w:sz w:val="18"/>
                <w:szCs w:val="18"/>
              </w:rPr>
            </w:pPr>
            <w:r w:rsidRPr="003E040A">
              <w:rPr>
                <w:sz w:val="18"/>
                <w:szCs w:val="18"/>
              </w:rPr>
              <w:t>14,3795</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1ED10620" w14:textId="77777777" w:rsidR="00A51E8A" w:rsidRPr="003E040A" w:rsidRDefault="00A51E8A" w:rsidP="002D5B89">
            <w:pPr>
              <w:widowControl w:val="0"/>
              <w:spacing w:line="360" w:lineRule="auto"/>
              <w:rPr>
                <w:sz w:val="18"/>
                <w:szCs w:val="18"/>
              </w:rPr>
            </w:pPr>
            <w:r w:rsidRPr="003E040A">
              <w:rPr>
                <w:sz w:val="18"/>
                <w:szCs w:val="18"/>
              </w:rPr>
              <w:t>0,437492</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53E4B74A" w14:textId="77777777" w:rsidR="00A51E8A" w:rsidRPr="003E040A" w:rsidRDefault="00A51E8A" w:rsidP="002D5B89">
            <w:pPr>
              <w:widowControl w:val="0"/>
              <w:spacing w:line="360" w:lineRule="auto"/>
              <w:rPr>
                <w:sz w:val="18"/>
                <w:szCs w:val="18"/>
              </w:rPr>
            </w:pPr>
            <w:r w:rsidRPr="003E040A">
              <w:rPr>
                <w:sz w:val="18"/>
                <w:szCs w:val="18"/>
              </w:rPr>
              <w:t>0,011414</w:t>
            </w:r>
          </w:p>
        </w:tc>
        <w:tc>
          <w:tcPr>
            <w:tcW w:w="338" w:type="pct"/>
            <w:tcBorders>
              <w:top w:val="single" w:sz="4" w:space="0" w:color="auto"/>
              <w:left w:val="single" w:sz="4" w:space="0" w:color="auto"/>
              <w:bottom w:val="single" w:sz="4" w:space="0" w:color="auto"/>
              <w:right w:val="single" w:sz="4" w:space="0" w:color="auto"/>
            </w:tcBorders>
          </w:tcPr>
          <w:p w14:paraId="08587E88"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45FAE96B" w14:textId="77777777" w:rsidR="00A51E8A" w:rsidRPr="003E040A" w:rsidRDefault="00A51E8A" w:rsidP="002D5B89">
            <w:pPr>
              <w:widowControl w:val="0"/>
              <w:spacing w:line="360" w:lineRule="auto"/>
              <w:rPr>
                <w:sz w:val="18"/>
                <w:szCs w:val="18"/>
                <w:lang w:val="ru-RU"/>
              </w:rPr>
            </w:pPr>
            <w:r w:rsidRPr="003E040A">
              <w:rPr>
                <w:sz w:val="18"/>
                <w:szCs w:val="18"/>
                <w:lang w:val="ru-RU"/>
              </w:rPr>
              <w:t>0,262700</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45D988AF" w14:textId="77777777" w:rsidR="00A51E8A" w:rsidRPr="003E040A" w:rsidRDefault="00A51E8A" w:rsidP="002D5B89">
            <w:pPr>
              <w:widowControl w:val="0"/>
              <w:spacing w:line="360" w:lineRule="auto"/>
              <w:rPr>
                <w:sz w:val="18"/>
                <w:szCs w:val="18"/>
              </w:rPr>
            </w:pPr>
            <w:r w:rsidRPr="003E040A">
              <w:rPr>
                <w:sz w:val="18"/>
                <w:szCs w:val="18"/>
              </w:rPr>
              <w:t>1</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455D811C" w14:textId="77777777" w:rsidR="00A51E8A" w:rsidRPr="003E040A" w:rsidRDefault="00A51E8A" w:rsidP="002D5B89">
            <w:pPr>
              <w:widowControl w:val="0"/>
              <w:spacing w:line="360" w:lineRule="auto"/>
              <w:rPr>
                <w:sz w:val="18"/>
                <w:szCs w:val="18"/>
              </w:rPr>
            </w:pPr>
            <w:r w:rsidRPr="003E040A">
              <w:rPr>
                <w:sz w:val="18"/>
                <w:szCs w:val="18"/>
              </w:rPr>
              <w:t>0,01</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2F2ED95A" w14:textId="77777777" w:rsidR="00A51E8A" w:rsidRPr="003E040A" w:rsidRDefault="00A51E8A" w:rsidP="002D5B89">
            <w:pPr>
              <w:widowControl w:val="0"/>
              <w:spacing w:line="360" w:lineRule="auto"/>
              <w:rPr>
                <w:sz w:val="18"/>
                <w:szCs w:val="18"/>
              </w:rPr>
            </w:pPr>
            <w:r w:rsidRPr="003E040A">
              <w:rPr>
                <w:sz w:val="18"/>
                <w:szCs w:val="18"/>
              </w:rPr>
              <w:t>2</w:t>
            </w:r>
          </w:p>
        </w:tc>
      </w:tr>
      <w:tr w:rsidR="00A51E8A" w:rsidRPr="003E040A" w14:paraId="1FA9A29A"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64714414" w14:textId="77777777" w:rsidR="00A51E8A" w:rsidRPr="003E040A" w:rsidRDefault="00A51E8A" w:rsidP="002D5B89">
            <w:pPr>
              <w:widowControl w:val="0"/>
              <w:spacing w:line="360" w:lineRule="auto"/>
              <w:rPr>
                <w:sz w:val="18"/>
                <w:szCs w:val="18"/>
              </w:rPr>
            </w:pPr>
            <w:r w:rsidRPr="003E040A">
              <w:rPr>
                <w:sz w:val="18"/>
                <w:szCs w:val="18"/>
              </w:rPr>
              <w:t>0301</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684DA647" w14:textId="77777777" w:rsidR="00A51E8A" w:rsidRPr="003E040A" w:rsidRDefault="00A51E8A" w:rsidP="002D5B89">
            <w:pPr>
              <w:widowControl w:val="0"/>
              <w:spacing w:line="360" w:lineRule="auto"/>
              <w:rPr>
                <w:sz w:val="18"/>
                <w:szCs w:val="18"/>
                <w:lang w:val="ru-RU"/>
              </w:rPr>
            </w:pPr>
            <w:r w:rsidRPr="003E040A">
              <w:rPr>
                <w:sz w:val="18"/>
                <w:szCs w:val="18"/>
                <w:lang w:val="ru-RU"/>
              </w:rPr>
              <w:t>Азота (</w:t>
            </w:r>
            <w:r w:rsidRPr="003E040A">
              <w:rPr>
                <w:sz w:val="18"/>
                <w:szCs w:val="18"/>
              </w:rPr>
              <w:t>IV</w:t>
            </w:r>
            <w:r w:rsidRPr="003E040A">
              <w:rPr>
                <w:sz w:val="18"/>
                <w:szCs w:val="18"/>
                <w:lang w:val="ru-RU"/>
              </w:rPr>
              <w:t>) диоксид (Азота диоксид) (4)</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05F0EB08" w14:textId="77777777" w:rsidR="00A51E8A" w:rsidRPr="003E040A" w:rsidRDefault="00A51E8A" w:rsidP="002D5B89">
            <w:pPr>
              <w:widowControl w:val="0"/>
              <w:spacing w:line="360" w:lineRule="auto"/>
              <w:rPr>
                <w:sz w:val="18"/>
                <w:szCs w:val="18"/>
              </w:rPr>
            </w:pPr>
            <w:r w:rsidRPr="003E040A">
              <w:rPr>
                <w:sz w:val="18"/>
                <w:szCs w:val="18"/>
              </w:rPr>
              <w:t>9,5687</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06754157" w14:textId="77777777" w:rsidR="00A51E8A" w:rsidRPr="003E040A" w:rsidRDefault="00A51E8A" w:rsidP="002D5B89">
            <w:pPr>
              <w:widowControl w:val="0"/>
              <w:spacing w:line="360" w:lineRule="auto"/>
              <w:rPr>
                <w:sz w:val="18"/>
                <w:szCs w:val="18"/>
              </w:rPr>
            </w:pPr>
            <w:r w:rsidRPr="003E040A">
              <w:rPr>
                <w:sz w:val="18"/>
                <w:szCs w:val="18"/>
              </w:rPr>
              <w:t>2,953644</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5B585941" w14:textId="77777777" w:rsidR="00A51E8A" w:rsidRPr="003E040A" w:rsidRDefault="00A51E8A" w:rsidP="002D5B89">
            <w:pPr>
              <w:widowControl w:val="0"/>
              <w:spacing w:line="360" w:lineRule="auto"/>
              <w:rPr>
                <w:sz w:val="18"/>
                <w:szCs w:val="18"/>
              </w:rPr>
            </w:pPr>
            <w:r w:rsidRPr="003E040A">
              <w:rPr>
                <w:sz w:val="18"/>
                <w:szCs w:val="18"/>
              </w:rPr>
              <w:t>0,814956</w:t>
            </w:r>
          </w:p>
        </w:tc>
        <w:tc>
          <w:tcPr>
            <w:tcW w:w="338" w:type="pct"/>
            <w:tcBorders>
              <w:top w:val="single" w:sz="4" w:space="0" w:color="auto"/>
              <w:left w:val="single" w:sz="4" w:space="0" w:color="auto"/>
              <w:bottom w:val="single" w:sz="4" w:space="0" w:color="auto"/>
              <w:right w:val="single" w:sz="4" w:space="0" w:color="auto"/>
            </w:tcBorders>
          </w:tcPr>
          <w:p w14:paraId="67650AB9"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2A593B91" w14:textId="77777777" w:rsidR="00A51E8A" w:rsidRPr="003E040A" w:rsidRDefault="00A51E8A" w:rsidP="002D5B89">
            <w:pPr>
              <w:widowControl w:val="0"/>
              <w:spacing w:line="360" w:lineRule="auto"/>
              <w:rPr>
                <w:sz w:val="18"/>
                <w:szCs w:val="18"/>
                <w:lang w:val="ru-RU"/>
              </w:rPr>
            </w:pPr>
            <w:r w:rsidRPr="003E040A">
              <w:rPr>
                <w:sz w:val="18"/>
                <w:szCs w:val="18"/>
                <w:lang w:val="ru-RU"/>
              </w:rPr>
              <w:t>0,974000</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3C4EF3C8" w14:textId="77777777" w:rsidR="00A51E8A" w:rsidRPr="003E040A" w:rsidRDefault="00A51E8A" w:rsidP="002D5B89">
            <w:pPr>
              <w:widowControl w:val="0"/>
              <w:spacing w:line="360" w:lineRule="auto"/>
              <w:rPr>
                <w:sz w:val="18"/>
                <w:szCs w:val="18"/>
              </w:rPr>
            </w:pPr>
            <w:r w:rsidRPr="003E040A">
              <w:rPr>
                <w:sz w:val="18"/>
                <w:szCs w:val="18"/>
              </w:rPr>
              <w:t>4</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3BEB0BC9" w14:textId="77777777" w:rsidR="00A51E8A" w:rsidRPr="003E040A" w:rsidRDefault="00A51E8A" w:rsidP="002D5B89">
            <w:pPr>
              <w:widowControl w:val="0"/>
              <w:spacing w:line="360" w:lineRule="auto"/>
              <w:rPr>
                <w:sz w:val="18"/>
                <w:szCs w:val="18"/>
              </w:rPr>
            </w:pPr>
            <w:r w:rsidRPr="003E040A">
              <w:rPr>
                <w:sz w:val="18"/>
                <w:szCs w:val="18"/>
              </w:rPr>
              <w:t>0,2</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432FE67A" w14:textId="77777777" w:rsidR="00A51E8A" w:rsidRPr="003E040A" w:rsidRDefault="00A51E8A" w:rsidP="002D5B89">
            <w:pPr>
              <w:widowControl w:val="0"/>
              <w:spacing w:line="360" w:lineRule="auto"/>
              <w:rPr>
                <w:sz w:val="18"/>
                <w:szCs w:val="18"/>
              </w:rPr>
            </w:pPr>
            <w:r w:rsidRPr="003E040A">
              <w:rPr>
                <w:sz w:val="18"/>
                <w:szCs w:val="18"/>
              </w:rPr>
              <w:t>2</w:t>
            </w:r>
          </w:p>
        </w:tc>
      </w:tr>
      <w:tr w:rsidR="00A51E8A" w:rsidRPr="003E040A" w14:paraId="300CD450"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49CF9DF9" w14:textId="77777777" w:rsidR="00A51E8A" w:rsidRPr="003E040A" w:rsidRDefault="00A51E8A" w:rsidP="002D5B89">
            <w:pPr>
              <w:widowControl w:val="0"/>
              <w:spacing w:line="360" w:lineRule="auto"/>
              <w:rPr>
                <w:sz w:val="18"/>
                <w:szCs w:val="18"/>
              </w:rPr>
            </w:pPr>
            <w:r w:rsidRPr="003E040A">
              <w:rPr>
                <w:sz w:val="18"/>
                <w:szCs w:val="18"/>
              </w:rPr>
              <w:t>0304</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3CEC43DB" w14:textId="77777777" w:rsidR="00A51E8A" w:rsidRPr="003E040A" w:rsidRDefault="00A51E8A" w:rsidP="002D5B89">
            <w:pPr>
              <w:widowControl w:val="0"/>
              <w:spacing w:line="360" w:lineRule="auto"/>
              <w:rPr>
                <w:sz w:val="18"/>
                <w:szCs w:val="18"/>
                <w:lang w:val="ru-RU"/>
              </w:rPr>
            </w:pPr>
            <w:r w:rsidRPr="003E040A">
              <w:rPr>
                <w:sz w:val="18"/>
                <w:szCs w:val="18"/>
                <w:lang w:val="ru-RU"/>
              </w:rPr>
              <w:t>Азот (</w:t>
            </w:r>
            <w:r w:rsidRPr="003E040A">
              <w:rPr>
                <w:sz w:val="18"/>
                <w:szCs w:val="18"/>
              </w:rPr>
              <w:t>II</w:t>
            </w:r>
            <w:r w:rsidRPr="003E040A">
              <w:rPr>
                <w:sz w:val="18"/>
                <w:szCs w:val="18"/>
                <w:lang w:val="ru-RU"/>
              </w:rPr>
              <w:t>) оксид (Азота оксид) (6)</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4EF3FFB3" w14:textId="77777777" w:rsidR="00A51E8A" w:rsidRPr="003E040A" w:rsidRDefault="00A51E8A" w:rsidP="002D5B89">
            <w:pPr>
              <w:widowControl w:val="0"/>
              <w:spacing w:line="360" w:lineRule="auto"/>
              <w:rPr>
                <w:sz w:val="18"/>
                <w:szCs w:val="18"/>
              </w:rPr>
            </w:pPr>
            <w:r w:rsidRPr="003E040A">
              <w:rPr>
                <w:sz w:val="18"/>
                <w:szCs w:val="18"/>
              </w:rPr>
              <w:t>0,7457</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01A55963" w14:textId="77777777" w:rsidR="00A51E8A" w:rsidRPr="003E040A" w:rsidRDefault="00A51E8A" w:rsidP="002D5B89">
            <w:pPr>
              <w:widowControl w:val="0"/>
              <w:spacing w:line="360" w:lineRule="auto"/>
              <w:rPr>
                <w:sz w:val="18"/>
                <w:szCs w:val="18"/>
              </w:rPr>
            </w:pPr>
            <w:r w:rsidRPr="003E040A">
              <w:rPr>
                <w:sz w:val="18"/>
                <w:szCs w:val="18"/>
              </w:rPr>
              <w:t>0,215308</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3F62D8E5" w14:textId="77777777" w:rsidR="00A51E8A" w:rsidRPr="003E040A" w:rsidRDefault="00A51E8A" w:rsidP="002D5B89">
            <w:pPr>
              <w:widowControl w:val="0"/>
              <w:spacing w:line="360" w:lineRule="auto"/>
              <w:rPr>
                <w:sz w:val="18"/>
                <w:szCs w:val="18"/>
              </w:rPr>
            </w:pPr>
            <w:r w:rsidRPr="003E040A">
              <w:rPr>
                <w:sz w:val="18"/>
                <w:szCs w:val="18"/>
              </w:rPr>
              <w:t>0,042374</w:t>
            </w:r>
          </w:p>
        </w:tc>
        <w:tc>
          <w:tcPr>
            <w:tcW w:w="338" w:type="pct"/>
            <w:tcBorders>
              <w:top w:val="single" w:sz="4" w:space="0" w:color="auto"/>
              <w:left w:val="single" w:sz="4" w:space="0" w:color="auto"/>
              <w:bottom w:val="single" w:sz="4" w:space="0" w:color="auto"/>
              <w:right w:val="single" w:sz="4" w:space="0" w:color="auto"/>
            </w:tcBorders>
          </w:tcPr>
          <w:p w14:paraId="4E27B04B"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63A31026" w14:textId="77777777" w:rsidR="00A51E8A" w:rsidRPr="003E040A" w:rsidRDefault="00A51E8A" w:rsidP="002D5B89">
            <w:pPr>
              <w:widowControl w:val="0"/>
              <w:spacing w:line="360" w:lineRule="auto"/>
              <w:rPr>
                <w:sz w:val="18"/>
                <w:szCs w:val="18"/>
                <w:lang w:val="ru-RU"/>
              </w:rPr>
            </w:pPr>
            <w:r w:rsidRPr="003E040A">
              <w:rPr>
                <w:sz w:val="18"/>
                <w:szCs w:val="18"/>
                <w:lang w:val="ru-RU"/>
              </w:rPr>
              <w:t>0,872169</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01AF7905" w14:textId="77777777" w:rsidR="00A51E8A" w:rsidRPr="003E040A" w:rsidRDefault="00A51E8A" w:rsidP="002D5B89">
            <w:pPr>
              <w:widowControl w:val="0"/>
              <w:spacing w:line="360" w:lineRule="auto"/>
              <w:rPr>
                <w:sz w:val="18"/>
                <w:szCs w:val="18"/>
              </w:rPr>
            </w:pPr>
            <w:r w:rsidRPr="003E040A">
              <w:rPr>
                <w:sz w:val="18"/>
                <w:szCs w:val="18"/>
              </w:rPr>
              <w:t>3</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43C267EB" w14:textId="77777777" w:rsidR="00A51E8A" w:rsidRPr="003E040A" w:rsidRDefault="00A51E8A" w:rsidP="002D5B89">
            <w:pPr>
              <w:widowControl w:val="0"/>
              <w:spacing w:line="360" w:lineRule="auto"/>
              <w:rPr>
                <w:sz w:val="18"/>
                <w:szCs w:val="18"/>
              </w:rPr>
            </w:pPr>
            <w:r w:rsidRPr="003E040A">
              <w:rPr>
                <w:sz w:val="18"/>
                <w:szCs w:val="18"/>
              </w:rPr>
              <w:t>0,4</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14197792" w14:textId="77777777" w:rsidR="00A51E8A" w:rsidRPr="003E040A" w:rsidRDefault="00A51E8A" w:rsidP="002D5B89">
            <w:pPr>
              <w:widowControl w:val="0"/>
              <w:spacing w:line="360" w:lineRule="auto"/>
              <w:rPr>
                <w:sz w:val="18"/>
                <w:szCs w:val="18"/>
              </w:rPr>
            </w:pPr>
            <w:r w:rsidRPr="003E040A">
              <w:rPr>
                <w:sz w:val="18"/>
                <w:szCs w:val="18"/>
              </w:rPr>
              <w:t>3</w:t>
            </w:r>
          </w:p>
        </w:tc>
      </w:tr>
      <w:tr w:rsidR="00A51E8A" w:rsidRPr="003E040A" w14:paraId="02A58E4C"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7739C458" w14:textId="77777777" w:rsidR="00A51E8A" w:rsidRPr="003E040A" w:rsidRDefault="00A51E8A" w:rsidP="002D5B89">
            <w:pPr>
              <w:widowControl w:val="0"/>
              <w:spacing w:line="360" w:lineRule="auto"/>
              <w:rPr>
                <w:sz w:val="18"/>
                <w:szCs w:val="18"/>
              </w:rPr>
            </w:pPr>
            <w:r w:rsidRPr="003E040A">
              <w:rPr>
                <w:sz w:val="18"/>
                <w:szCs w:val="18"/>
              </w:rPr>
              <w:t>0328</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7E2E6883" w14:textId="77777777" w:rsidR="00A51E8A" w:rsidRPr="003E040A" w:rsidRDefault="00A51E8A" w:rsidP="002D5B89">
            <w:pPr>
              <w:widowControl w:val="0"/>
              <w:spacing w:line="360" w:lineRule="auto"/>
              <w:rPr>
                <w:sz w:val="18"/>
                <w:szCs w:val="18"/>
              </w:rPr>
            </w:pPr>
            <w:r w:rsidRPr="003E040A">
              <w:rPr>
                <w:sz w:val="18"/>
                <w:szCs w:val="18"/>
              </w:rPr>
              <w:t>Углерод (Сажа, Углерод черный) (583)</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556C763B" w14:textId="77777777" w:rsidR="00A51E8A" w:rsidRPr="003E040A" w:rsidRDefault="00A51E8A" w:rsidP="002D5B89">
            <w:pPr>
              <w:widowControl w:val="0"/>
              <w:spacing w:line="360" w:lineRule="auto"/>
              <w:rPr>
                <w:sz w:val="18"/>
                <w:szCs w:val="18"/>
              </w:rPr>
            </w:pPr>
            <w:r w:rsidRPr="003E040A">
              <w:rPr>
                <w:sz w:val="18"/>
                <w:szCs w:val="18"/>
              </w:rPr>
              <w:t>2,5991</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3D008D06" w14:textId="77777777" w:rsidR="00A51E8A" w:rsidRPr="003E040A" w:rsidRDefault="00A51E8A" w:rsidP="002D5B89">
            <w:pPr>
              <w:widowControl w:val="0"/>
              <w:spacing w:line="360" w:lineRule="auto"/>
              <w:rPr>
                <w:sz w:val="18"/>
                <w:szCs w:val="18"/>
              </w:rPr>
            </w:pPr>
            <w:r w:rsidRPr="003E040A">
              <w:rPr>
                <w:sz w:val="18"/>
                <w:szCs w:val="18"/>
              </w:rPr>
              <w:t>0,530962</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592F05FB" w14:textId="77777777" w:rsidR="00A51E8A" w:rsidRPr="003E040A" w:rsidRDefault="00A51E8A" w:rsidP="002D5B89">
            <w:pPr>
              <w:widowControl w:val="0"/>
              <w:spacing w:line="360" w:lineRule="auto"/>
              <w:rPr>
                <w:sz w:val="18"/>
                <w:szCs w:val="18"/>
              </w:rPr>
            </w:pPr>
            <w:r w:rsidRPr="003E040A">
              <w:rPr>
                <w:sz w:val="18"/>
                <w:szCs w:val="18"/>
              </w:rPr>
              <w:t>0,045966</w:t>
            </w:r>
          </w:p>
        </w:tc>
        <w:tc>
          <w:tcPr>
            <w:tcW w:w="338" w:type="pct"/>
            <w:tcBorders>
              <w:top w:val="single" w:sz="4" w:space="0" w:color="auto"/>
              <w:left w:val="single" w:sz="4" w:space="0" w:color="auto"/>
              <w:bottom w:val="single" w:sz="4" w:space="0" w:color="auto"/>
              <w:right w:val="single" w:sz="4" w:space="0" w:color="auto"/>
            </w:tcBorders>
          </w:tcPr>
          <w:p w14:paraId="7C05501D"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72DF51E2" w14:textId="77777777" w:rsidR="00A51E8A" w:rsidRPr="003E040A" w:rsidRDefault="00A51E8A" w:rsidP="002D5B89">
            <w:pPr>
              <w:widowControl w:val="0"/>
              <w:spacing w:line="360" w:lineRule="auto"/>
              <w:rPr>
                <w:sz w:val="18"/>
                <w:szCs w:val="18"/>
                <w:lang w:val="ru-RU"/>
              </w:rPr>
            </w:pPr>
            <w:r w:rsidRPr="003E040A">
              <w:rPr>
                <w:sz w:val="18"/>
                <w:szCs w:val="18"/>
                <w:lang w:val="ru-RU"/>
              </w:rPr>
              <w:t>0,962269</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7C5533C6" w14:textId="77777777" w:rsidR="00A51E8A" w:rsidRPr="003E040A" w:rsidRDefault="00A51E8A" w:rsidP="002D5B89">
            <w:pPr>
              <w:widowControl w:val="0"/>
              <w:spacing w:line="360" w:lineRule="auto"/>
              <w:rPr>
                <w:sz w:val="18"/>
                <w:szCs w:val="18"/>
              </w:rPr>
            </w:pPr>
            <w:r w:rsidRPr="003E040A">
              <w:rPr>
                <w:sz w:val="18"/>
                <w:szCs w:val="18"/>
              </w:rPr>
              <w:t>3</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6BB029B0" w14:textId="77777777" w:rsidR="00A51E8A" w:rsidRPr="003E040A" w:rsidRDefault="00A51E8A" w:rsidP="002D5B89">
            <w:pPr>
              <w:widowControl w:val="0"/>
              <w:spacing w:line="360" w:lineRule="auto"/>
              <w:rPr>
                <w:sz w:val="18"/>
                <w:szCs w:val="18"/>
              </w:rPr>
            </w:pPr>
            <w:r w:rsidRPr="003E040A">
              <w:rPr>
                <w:sz w:val="18"/>
                <w:szCs w:val="18"/>
              </w:rPr>
              <w:t>0,15</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603C4164" w14:textId="77777777" w:rsidR="00A51E8A" w:rsidRPr="003E040A" w:rsidRDefault="00A51E8A" w:rsidP="002D5B89">
            <w:pPr>
              <w:widowControl w:val="0"/>
              <w:spacing w:line="360" w:lineRule="auto"/>
              <w:rPr>
                <w:sz w:val="18"/>
                <w:szCs w:val="18"/>
              </w:rPr>
            </w:pPr>
            <w:r w:rsidRPr="003E040A">
              <w:rPr>
                <w:sz w:val="18"/>
                <w:szCs w:val="18"/>
              </w:rPr>
              <w:t>3</w:t>
            </w:r>
          </w:p>
        </w:tc>
      </w:tr>
      <w:tr w:rsidR="00A51E8A" w:rsidRPr="003E040A" w14:paraId="13A75A8E"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24509B7B" w14:textId="77777777" w:rsidR="00A51E8A" w:rsidRPr="003E040A" w:rsidRDefault="00A51E8A" w:rsidP="002D5B89">
            <w:pPr>
              <w:widowControl w:val="0"/>
              <w:spacing w:line="360" w:lineRule="auto"/>
              <w:rPr>
                <w:sz w:val="18"/>
                <w:szCs w:val="18"/>
              </w:rPr>
            </w:pPr>
            <w:r w:rsidRPr="003E040A">
              <w:rPr>
                <w:sz w:val="18"/>
                <w:szCs w:val="18"/>
              </w:rPr>
              <w:t>0330</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4369750F" w14:textId="77777777" w:rsidR="00A51E8A" w:rsidRPr="003E040A" w:rsidRDefault="00A51E8A" w:rsidP="002D5B89">
            <w:pPr>
              <w:widowControl w:val="0"/>
              <w:spacing w:line="360" w:lineRule="auto"/>
              <w:rPr>
                <w:sz w:val="18"/>
                <w:szCs w:val="18"/>
                <w:lang w:val="ru-RU"/>
              </w:rPr>
            </w:pPr>
            <w:r w:rsidRPr="003E040A">
              <w:rPr>
                <w:sz w:val="18"/>
                <w:szCs w:val="18"/>
                <w:lang w:val="ru-RU"/>
              </w:rPr>
              <w:t xml:space="preserve">Сера диоксид </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3FBC93D8" w14:textId="77777777" w:rsidR="00A51E8A" w:rsidRPr="003E040A" w:rsidRDefault="00A51E8A" w:rsidP="002D5B89">
            <w:pPr>
              <w:widowControl w:val="0"/>
              <w:spacing w:line="360" w:lineRule="auto"/>
              <w:rPr>
                <w:sz w:val="18"/>
                <w:szCs w:val="18"/>
              </w:rPr>
            </w:pPr>
            <w:r w:rsidRPr="003E040A">
              <w:rPr>
                <w:sz w:val="18"/>
                <w:szCs w:val="18"/>
              </w:rPr>
              <w:t>0,5847</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4080A5AD" w14:textId="77777777" w:rsidR="00A51E8A" w:rsidRPr="003E040A" w:rsidRDefault="00A51E8A" w:rsidP="002D5B89">
            <w:pPr>
              <w:widowControl w:val="0"/>
              <w:spacing w:line="360" w:lineRule="auto"/>
              <w:rPr>
                <w:sz w:val="18"/>
                <w:szCs w:val="18"/>
              </w:rPr>
            </w:pPr>
            <w:r w:rsidRPr="003E040A">
              <w:rPr>
                <w:sz w:val="18"/>
                <w:szCs w:val="18"/>
              </w:rPr>
              <w:t>0,166044</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2260C061" w14:textId="77777777" w:rsidR="00A51E8A" w:rsidRPr="003E040A" w:rsidRDefault="00A51E8A" w:rsidP="002D5B89">
            <w:pPr>
              <w:widowControl w:val="0"/>
              <w:spacing w:line="360" w:lineRule="auto"/>
              <w:rPr>
                <w:sz w:val="18"/>
                <w:szCs w:val="18"/>
              </w:rPr>
            </w:pPr>
            <w:r w:rsidRPr="003E040A">
              <w:rPr>
                <w:sz w:val="18"/>
                <w:szCs w:val="18"/>
              </w:rPr>
              <w:t>0,037943</w:t>
            </w:r>
          </w:p>
        </w:tc>
        <w:tc>
          <w:tcPr>
            <w:tcW w:w="338" w:type="pct"/>
            <w:tcBorders>
              <w:top w:val="single" w:sz="4" w:space="0" w:color="auto"/>
              <w:left w:val="single" w:sz="4" w:space="0" w:color="auto"/>
              <w:bottom w:val="single" w:sz="4" w:space="0" w:color="auto"/>
              <w:right w:val="single" w:sz="4" w:space="0" w:color="auto"/>
            </w:tcBorders>
          </w:tcPr>
          <w:p w14:paraId="74C11D9B"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2F99B161" w14:textId="77777777" w:rsidR="00A51E8A" w:rsidRPr="003E040A" w:rsidRDefault="00A51E8A" w:rsidP="002D5B89">
            <w:pPr>
              <w:widowControl w:val="0"/>
              <w:spacing w:line="360" w:lineRule="auto"/>
              <w:rPr>
                <w:sz w:val="18"/>
                <w:szCs w:val="18"/>
                <w:lang w:val="ru-RU"/>
              </w:rPr>
            </w:pPr>
            <w:r w:rsidRPr="003E040A">
              <w:rPr>
                <w:sz w:val="18"/>
                <w:szCs w:val="18"/>
                <w:lang w:val="ru-RU"/>
              </w:rPr>
              <w:t>0,018964</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3636A9A2" w14:textId="77777777" w:rsidR="00A51E8A" w:rsidRPr="003E040A" w:rsidRDefault="00A51E8A" w:rsidP="002D5B89">
            <w:pPr>
              <w:widowControl w:val="0"/>
              <w:spacing w:line="360" w:lineRule="auto"/>
              <w:rPr>
                <w:sz w:val="18"/>
                <w:szCs w:val="18"/>
              </w:rPr>
            </w:pPr>
            <w:r w:rsidRPr="003E040A">
              <w:rPr>
                <w:sz w:val="18"/>
                <w:szCs w:val="18"/>
              </w:rPr>
              <w:t>3</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6A168C0F" w14:textId="77777777" w:rsidR="00A51E8A" w:rsidRPr="003E040A" w:rsidRDefault="00A51E8A" w:rsidP="002D5B89">
            <w:pPr>
              <w:widowControl w:val="0"/>
              <w:spacing w:line="360" w:lineRule="auto"/>
              <w:rPr>
                <w:sz w:val="18"/>
                <w:szCs w:val="18"/>
              </w:rPr>
            </w:pPr>
            <w:r w:rsidRPr="003E040A">
              <w:rPr>
                <w:sz w:val="18"/>
                <w:szCs w:val="18"/>
              </w:rPr>
              <w:t>0,5</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7E07FDFA" w14:textId="77777777" w:rsidR="00A51E8A" w:rsidRPr="003E040A" w:rsidRDefault="00A51E8A" w:rsidP="002D5B89">
            <w:pPr>
              <w:widowControl w:val="0"/>
              <w:spacing w:line="360" w:lineRule="auto"/>
              <w:rPr>
                <w:sz w:val="18"/>
                <w:szCs w:val="18"/>
              </w:rPr>
            </w:pPr>
            <w:r w:rsidRPr="003E040A">
              <w:rPr>
                <w:sz w:val="18"/>
                <w:szCs w:val="18"/>
              </w:rPr>
              <w:t>3</w:t>
            </w:r>
          </w:p>
        </w:tc>
      </w:tr>
      <w:tr w:rsidR="00A51E8A" w:rsidRPr="003E040A" w14:paraId="79C9560E"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1649C14C" w14:textId="77777777" w:rsidR="00A51E8A" w:rsidRPr="003E040A" w:rsidRDefault="00A51E8A" w:rsidP="002D5B89">
            <w:pPr>
              <w:widowControl w:val="0"/>
              <w:spacing w:line="360" w:lineRule="auto"/>
              <w:rPr>
                <w:sz w:val="18"/>
                <w:szCs w:val="18"/>
              </w:rPr>
            </w:pPr>
            <w:r w:rsidRPr="003E040A">
              <w:rPr>
                <w:sz w:val="18"/>
                <w:szCs w:val="18"/>
              </w:rPr>
              <w:t>0333</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26892D91" w14:textId="77777777" w:rsidR="00A51E8A" w:rsidRPr="003E040A" w:rsidRDefault="00A51E8A" w:rsidP="002D5B89">
            <w:pPr>
              <w:widowControl w:val="0"/>
              <w:spacing w:line="360" w:lineRule="auto"/>
              <w:rPr>
                <w:sz w:val="18"/>
                <w:szCs w:val="18"/>
              </w:rPr>
            </w:pPr>
            <w:r w:rsidRPr="003E040A">
              <w:rPr>
                <w:sz w:val="18"/>
                <w:szCs w:val="18"/>
              </w:rPr>
              <w:t>Сероводород (Дигидросульфид) (518)</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77A5ECEA" w14:textId="77777777" w:rsidR="00A51E8A" w:rsidRPr="003E040A" w:rsidRDefault="00A51E8A" w:rsidP="002D5B89">
            <w:pPr>
              <w:widowControl w:val="0"/>
              <w:spacing w:line="360" w:lineRule="auto"/>
              <w:rPr>
                <w:sz w:val="18"/>
                <w:szCs w:val="18"/>
              </w:rPr>
            </w:pPr>
            <w:r w:rsidRPr="003E040A">
              <w:rPr>
                <w:sz w:val="18"/>
                <w:szCs w:val="18"/>
              </w:rPr>
              <w:t>0,25</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337EB3A9" w14:textId="77777777" w:rsidR="00A51E8A" w:rsidRPr="003E040A" w:rsidRDefault="00A51E8A" w:rsidP="002D5B89">
            <w:pPr>
              <w:widowControl w:val="0"/>
              <w:spacing w:line="360" w:lineRule="auto"/>
              <w:rPr>
                <w:sz w:val="18"/>
                <w:szCs w:val="18"/>
              </w:rPr>
            </w:pPr>
            <w:r w:rsidRPr="003E040A">
              <w:rPr>
                <w:sz w:val="18"/>
                <w:szCs w:val="18"/>
              </w:rPr>
              <w:t>0,027492</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1EBF2E64" w14:textId="77777777" w:rsidR="00A51E8A" w:rsidRPr="003E040A" w:rsidRDefault="00A51E8A" w:rsidP="002D5B89">
            <w:pPr>
              <w:widowControl w:val="0"/>
              <w:spacing w:line="360" w:lineRule="auto"/>
              <w:rPr>
                <w:sz w:val="18"/>
                <w:szCs w:val="18"/>
              </w:rPr>
            </w:pPr>
            <w:r w:rsidRPr="003E040A">
              <w:rPr>
                <w:sz w:val="18"/>
                <w:szCs w:val="18"/>
              </w:rPr>
              <w:t>0,00114</w:t>
            </w:r>
          </w:p>
        </w:tc>
        <w:tc>
          <w:tcPr>
            <w:tcW w:w="338" w:type="pct"/>
            <w:tcBorders>
              <w:top w:val="single" w:sz="4" w:space="0" w:color="auto"/>
              <w:left w:val="single" w:sz="4" w:space="0" w:color="auto"/>
              <w:bottom w:val="single" w:sz="4" w:space="0" w:color="auto"/>
              <w:right w:val="single" w:sz="4" w:space="0" w:color="auto"/>
            </w:tcBorders>
          </w:tcPr>
          <w:p w14:paraId="27637D8F"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2ED49883" w14:textId="77777777" w:rsidR="00A51E8A" w:rsidRPr="003E040A" w:rsidRDefault="00A51E8A" w:rsidP="002D5B89">
            <w:pPr>
              <w:widowControl w:val="0"/>
              <w:spacing w:line="360" w:lineRule="auto"/>
              <w:rPr>
                <w:sz w:val="18"/>
                <w:szCs w:val="18"/>
                <w:lang w:val="ru-RU"/>
              </w:rPr>
            </w:pPr>
            <w:r w:rsidRPr="003E040A">
              <w:rPr>
                <w:sz w:val="18"/>
                <w:szCs w:val="18"/>
                <w:lang w:val="ru-RU"/>
              </w:rPr>
              <w:t>0,950355</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2CEBB0F5" w14:textId="77777777" w:rsidR="00A51E8A" w:rsidRPr="003E040A" w:rsidRDefault="00A51E8A" w:rsidP="002D5B89">
            <w:pPr>
              <w:widowControl w:val="0"/>
              <w:spacing w:line="360" w:lineRule="auto"/>
              <w:rPr>
                <w:sz w:val="18"/>
                <w:szCs w:val="18"/>
              </w:rPr>
            </w:pPr>
            <w:r w:rsidRPr="003E040A">
              <w:rPr>
                <w:sz w:val="18"/>
                <w:szCs w:val="18"/>
              </w:rPr>
              <w:t>2</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68F078E6" w14:textId="77777777" w:rsidR="00A51E8A" w:rsidRPr="003E040A" w:rsidRDefault="00A51E8A" w:rsidP="002D5B89">
            <w:pPr>
              <w:widowControl w:val="0"/>
              <w:spacing w:line="360" w:lineRule="auto"/>
              <w:rPr>
                <w:sz w:val="18"/>
                <w:szCs w:val="18"/>
              </w:rPr>
            </w:pPr>
            <w:r w:rsidRPr="003E040A">
              <w:rPr>
                <w:sz w:val="18"/>
                <w:szCs w:val="18"/>
              </w:rPr>
              <w:t>0,008</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6C5AFDD9" w14:textId="77777777" w:rsidR="00A51E8A" w:rsidRPr="003E040A" w:rsidRDefault="00A51E8A" w:rsidP="002D5B89">
            <w:pPr>
              <w:widowControl w:val="0"/>
              <w:spacing w:line="360" w:lineRule="auto"/>
              <w:rPr>
                <w:sz w:val="18"/>
                <w:szCs w:val="18"/>
              </w:rPr>
            </w:pPr>
            <w:r w:rsidRPr="003E040A">
              <w:rPr>
                <w:sz w:val="18"/>
                <w:szCs w:val="18"/>
              </w:rPr>
              <w:t>2</w:t>
            </w:r>
          </w:p>
        </w:tc>
      </w:tr>
      <w:tr w:rsidR="00A51E8A" w:rsidRPr="003E040A" w14:paraId="095B524C"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3BF74A67" w14:textId="77777777" w:rsidR="00A51E8A" w:rsidRPr="003E040A" w:rsidRDefault="00A51E8A" w:rsidP="002D5B89">
            <w:pPr>
              <w:widowControl w:val="0"/>
              <w:spacing w:line="360" w:lineRule="auto"/>
              <w:rPr>
                <w:sz w:val="18"/>
                <w:szCs w:val="18"/>
              </w:rPr>
            </w:pPr>
            <w:r w:rsidRPr="003E040A">
              <w:rPr>
                <w:sz w:val="18"/>
                <w:szCs w:val="18"/>
              </w:rPr>
              <w:t>0337</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18EE19E0" w14:textId="77777777" w:rsidR="00A51E8A" w:rsidRPr="003E040A" w:rsidRDefault="00A51E8A" w:rsidP="002D5B89">
            <w:pPr>
              <w:widowControl w:val="0"/>
              <w:spacing w:line="360" w:lineRule="auto"/>
              <w:rPr>
                <w:sz w:val="18"/>
                <w:szCs w:val="18"/>
                <w:lang w:val="ru-RU"/>
              </w:rPr>
            </w:pPr>
            <w:r w:rsidRPr="003E040A">
              <w:rPr>
                <w:sz w:val="18"/>
                <w:szCs w:val="18"/>
                <w:lang w:val="ru-RU"/>
              </w:rPr>
              <w:t>Углерод оксид (Окись углерода, Угарный газ) (584)</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016372A8" w14:textId="77777777" w:rsidR="00A51E8A" w:rsidRPr="003E040A" w:rsidRDefault="00A51E8A" w:rsidP="002D5B89">
            <w:pPr>
              <w:widowControl w:val="0"/>
              <w:spacing w:line="360" w:lineRule="auto"/>
              <w:rPr>
                <w:sz w:val="18"/>
                <w:szCs w:val="18"/>
              </w:rPr>
            </w:pPr>
            <w:r w:rsidRPr="003E040A">
              <w:rPr>
                <w:sz w:val="18"/>
                <w:szCs w:val="18"/>
              </w:rPr>
              <w:t>0,4443</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5F32470F" w14:textId="77777777" w:rsidR="00A51E8A" w:rsidRPr="003E040A" w:rsidRDefault="00A51E8A" w:rsidP="002D5B89">
            <w:pPr>
              <w:widowControl w:val="0"/>
              <w:spacing w:line="360" w:lineRule="auto"/>
              <w:rPr>
                <w:sz w:val="18"/>
                <w:szCs w:val="18"/>
              </w:rPr>
            </w:pPr>
            <w:r w:rsidRPr="003E040A">
              <w:rPr>
                <w:sz w:val="18"/>
                <w:szCs w:val="18"/>
              </w:rPr>
              <w:t>0,098437</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26DCF4DA" w14:textId="77777777" w:rsidR="00A51E8A" w:rsidRPr="003E040A" w:rsidRDefault="00A51E8A" w:rsidP="002D5B89">
            <w:pPr>
              <w:widowControl w:val="0"/>
              <w:spacing w:line="360" w:lineRule="auto"/>
              <w:rPr>
                <w:sz w:val="18"/>
                <w:szCs w:val="18"/>
              </w:rPr>
            </w:pPr>
            <w:r w:rsidRPr="003E040A">
              <w:rPr>
                <w:sz w:val="18"/>
                <w:szCs w:val="18"/>
              </w:rPr>
              <w:t>0,024197</w:t>
            </w:r>
          </w:p>
        </w:tc>
        <w:tc>
          <w:tcPr>
            <w:tcW w:w="338" w:type="pct"/>
            <w:tcBorders>
              <w:top w:val="single" w:sz="4" w:space="0" w:color="auto"/>
              <w:left w:val="single" w:sz="4" w:space="0" w:color="auto"/>
              <w:bottom w:val="single" w:sz="4" w:space="0" w:color="auto"/>
              <w:right w:val="single" w:sz="4" w:space="0" w:color="auto"/>
            </w:tcBorders>
          </w:tcPr>
          <w:p w14:paraId="05AA0B71"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6785A306" w14:textId="77777777" w:rsidR="00A51E8A" w:rsidRPr="003E040A" w:rsidRDefault="00A51E8A" w:rsidP="002D5B89">
            <w:pPr>
              <w:widowControl w:val="0"/>
              <w:spacing w:line="360" w:lineRule="auto"/>
              <w:rPr>
                <w:sz w:val="18"/>
                <w:szCs w:val="18"/>
                <w:lang w:val="ru-RU"/>
              </w:rPr>
            </w:pPr>
            <w:r w:rsidRPr="003E040A">
              <w:rPr>
                <w:sz w:val="18"/>
                <w:szCs w:val="18"/>
                <w:lang w:val="ru-RU"/>
              </w:rPr>
              <w:t>0,371203</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0CCC0722" w14:textId="77777777" w:rsidR="00A51E8A" w:rsidRPr="003E040A" w:rsidRDefault="00A51E8A" w:rsidP="002D5B89">
            <w:pPr>
              <w:widowControl w:val="0"/>
              <w:spacing w:line="360" w:lineRule="auto"/>
              <w:rPr>
                <w:sz w:val="18"/>
                <w:szCs w:val="18"/>
              </w:rPr>
            </w:pPr>
            <w:r w:rsidRPr="003E040A">
              <w:rPr>
                <w:sz w:val="18"/>
                <w:szCs w:val="18"/>
              </w:rPr>
              <w:t>4</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0A3A50B0" w14:textId="77777777" w:rsidR="00A51E8A" w:rsidRPr="003E040A" w:rsidRDefault="00A51E8A" w:rsidP="002D5B89">
            <w:pPr>
              <w:widowControl w:val="0"/>
              <w:spacing w:line="360" w:lineRule="auto"/>
              <w:rPr>
                <w:sz w:val="18"/>
                <w:szCs w:val="18"/>
              </w:rPr>
            </w:pPr>
            <w:r w:rsidRPr="003E040A">
              <w:rPr>
                <w:sz w:val="18"/>
                <w:szCs w:val="18"/>
              </w:rPr>
              <w:t>5</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7A361F4A" w14:textId="77777777" w:rsidR="00A51E8A" w:rsidRPr="003E040A" w:rsidRDefault="00A51E8A" w:rsidP="002D5B89">
            <w:pPr>
              <w:widowControl w:val="0"/>
              <w:spacing w:line="360" w:lineRule="auto"/>
              <w:rPr>
                <w:sz w:val="18"/>
                <w:szCs w:val="18"/>
              </w:rPr>
            </w:pPr>
            <w:r w:rsidRPr="003E040A">
              <w:rPr>
                <w:sz w:val="18"/>
                <w:szCs w:val="18"/>
              </w:rPr>
              <w:t>4</w:t>
            </w:r>
          </w:p>
        </w:tc>
      </w:tr>
      <w:tr w:rsidR="00A51E8A" w:rsidRPr="003E040A" w14:paraId="0B491778"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0F70DD31" w14:textId="77777777" w:rsidR="00A51E8A" w:rsidRPr="003E040A" w:rsidRDefault="00A51E8A" w:rsidP="002D5B89">
            <w:pPr>
              <w:widowControl w:val="0"/>
              <w:spacing w:line="360" w:lineRule="auto"/>
              <w:rPr>
                <w:sz w:val="18"/>
                <w:szCs w:val="18"/>
              </w:rPr>
            </w:pPr>
            <w:r w:rsidRPr="003E040A">
              <w:rPr>
                <w:sz w:val="18"/>
                <w:szCs w:val="18"/>
              </w:rPr>
              <w:t>0342</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77E26163" w14:textId="77777777" w:rsidR="00A51E8A" w:rsidRPr="003E040A" w:rsidRDefault="00A51E8A" w:rsidP="002D5B89">
            <w:pPr>
              <w:widowControl w:val="0"/>
              <w:spacing w:line="360" w:lineRule="auto"/>
              <w:rPr>
                <w:sz w:val="18"/>
                <w:szCs w:val="18"/>
                <w:lang w:val="ru-RU"/>
              </w:rPr>
            </w:pPr>
            <w:r w:rsidRPr="003E040A">
              <w:rPr>
                <w:sz w:val="18"/>
                <w:szCs w:val="18"/>
                <w:lang w:val="ru-RU"/>
              </w:rPr>
              <w:t xml:space="preserve">Фтористые газообразные соединения </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42BF02D5" w14:textId="77777777" w:rsidR="00A51E8A" w:rsidRPr="003E040A" w:rsidRDefault="00A51E8A" w:rsidP="002D5B89">
            <w:pPr>
              <w:widowControl w:val="0"/>
              <w:spacing w:line="360" w:lineRule="auto"/>
              <w:rPr>
                <w:sz w:val="18"/>
                <w:szCs w:val="18"/>
              </w:rPr>
            </w:pPr>
            <w:r w:rsidRPr="003E040A">
              <w:rPr>
                <w:sz w:val="18"/>
                <w:szCs w:val="18"/>
              </w:rPr>
              <w:t>1,9537</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34DC8690" w14:textId="77777777" w:rsidR="00A51E8A" w:rsidRPr="003E040A" w:rsidRDefault="00A51E8A" w:rsidP="002D5B89">
            <w:pPr>
              <w:widowControl w:val="0"/>
              <w:spacing w:line="360" w:lineRule="auto"/>
              <w:rPr>
                <w:sz w:val="18"/>
                <w:szCs w:val="18"/>
              </w:rPr>
            </w:pPr>
            <w:r w:rsidRPr="003E040A">
              <w:rPr>
                <w:sz w:val="18"/>
                <w:szCs w:val="18"/>
              </w:rPr>
              <w:t>0,148081</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0B230C58" w14:textId="77777777" w:rsidR="00A51E8A" w:rsidRPr="003E040A" w:rsidRDefault="00A51E8A" w:rsidP="002D5B89">
            <w:pPr>
              <w:widowControl w:val="0"/>
              <w:spacing w:line="360" w:lineRule="auto"/>
              <w:rPr>
                <w:sz w:val="18"/>
                <w:szCs w:val="18"/>
              </w:rPr>
            </w:pPr>
            <w:r w:rsidRPr="003E040A">
              <w:rPr>
                <w:sz w:val="18"/>
                <w:szCs w:val="18"/>
              </w:rPr>
              <w:t>0,008761</w:t>
            </w:r>
          </w:p>
        </w:tc>
        <w:tc>
          <w:tcPr>
            <w:tcW w:w="338" w:type="pct"/>
            <w:tcBorders>
              <w:top w:val="single" w:sz="4" w:space="0" w:color="auto"/>
              <w:left w:val="single" w:sz="4" w:space="0" w:color="auto"/>
              <w:bottom w:val="single" w:sz="4" w:space="0" w:color="auto"/>
              <w:right w:val="single" w:sz="4" w:space="0" w:color="auto"/>
            </w:tcBorders>
          </w:tcPr>
          <w:p w14:paraId="5A9D5120"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603E2B90" w14:textId="77777777" w:rsidR="00A51E8A" w:rsidRPr="003E040A" w:rsidRDefault="00A51E8A" w:rsidP="002D5B89">
            <w:pPr>
              <w:widowControl w:val="0"/>
              <w:spacing w:line="360" w:lineRule="auto"/>
              <w:rPr>
                <w:sz w:val="18"/>
                <w:szCs w:val="18"/>
                <w:lang w:val="ru-RU"/>
              </w:rPr>
            </w:pPr>
            <w:r w:rsidRPr="003E040A">
              <w:rPr>
                <w:sz w:val="18"/>
                <w:szCs w:val="18"/>
                <w:lang w:val="ru-RU"/>
              </w:rPr>
              <w:t>0,682017</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4C1A2594" w14:textId="77777777" w:rsidR="00A51E8A" w:rsidRPr="003E040A" w:rsidRDefault="00A51E8A" w:rsidP="002D5B89">
            <w:pPr>
              <w:widowControl w:val="0"/>
              <w:spacing w:line="360" w:lineRule="auto"/>
              <w:rPr>
                <w:sz w:val="18"/>
                <w:szCs w:val="18"/>
              </w:rPr>
            </w:pPr>
            <w:r w:rsidRPr="003E040A">
              <w:rPr>
                <w:sz w:val="18"/>
                <w:szCs w:val="18"/>
              </w:rPr>
              <w:t>1</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222078AF" w14:textId="77777777" w:rsidR="00A51E8A" w:rsidRPr="003E040A" w:rsidRDefault="00A51E8A" w:rsidP="002D5B89">
            <w:pPr>
              <w:widowControl w:val="0"/>
              <w:spacing w:line="360" w:lineRule="auto"/>
              <w:rPr>
                <w:sz w:val="18"/>
                <w:szCs w:val="18"/>
              </w:rPr>
            </w:pPr>
            <w:r w:rsidRPr="003E040A">
              <w:rPr>
                <w:sz w:val="18"/>
                <w:szCs w:val="18"/>
              </w:rPr>
              <w:t>0,02</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52C283DA" w14:textId="77777777" w:rsidR="00A51E8A" w:rsidRPr="003E040A" w:rsidRDefault="00A51E8A" w:rsidP="002D5B89">
            <w:pPr>
              <w:widowControl w:val="0"/>
              <w:spacing w:line="360" w:lineRule="auto"/>
              <w:rPr>
                <w:sz w:val="18"/>
                <w:szCs w:val="18"/>
              </w:rPr>
            </w:pPr>
            <w:r w:rsidRPr="003E040A">
              <w:rPr>
                <w:sz w:val="18"/>
                <w:szCs w:val="18"/>
              </w:rPr>
              <w:t>2</w:t>
            </w:r>
          </w:p>
        </w:tc>
      </w:tr>
      <w:tr w:rsidR="00A51E8A" w:rsidRPr="003E040A" w14:paraId="292C721D"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0E15FED5" w14:textId="77777777" w:rsidR="00A51E8A" w:rsidRPr="003E040A" w:rsidRDefault="00A51E8A" w:rsidP="002D5B89">
            <w:pPr>
              <w:widowControl w:val="0"/>
              <w:spacing w:line="360" w:lineRule="auto"/>
              <w:rPr>
                <w:sz w:val="18"/>
                <w:szCs w:val="18"/>
              </w:rPr>
            </w:pPr>
            <w:r w:rsidRPr="003E040A">
              <w:rPr>
                <w:sz w:val="18"/>
                <w:szCs w:val="18"/>
              </w:rPr>
              <w:t>0344</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7CDDF99B" w14:textId="77777777" w:rsidR="00A51E8A" w:rsidRPr="003E040A" w:rsidRDefault="00A51E8A" w:rsidP="002D5B89">
            <w:pPr>
              <w:widowControl w:val="0"/>
              <w:spacing w:line="360" w:lineRule="auto"/>
              <w:rPr>
                <w:sz w:val="18"/>
                <w:szCs w:val="18"/>
                <w:lang w:val="ru-RU"/>
              </w:rPr>
            </w:pPr>
            <w:r w:rsidRPr="003E040A">
              <w:rPr>
                <w:sz w:val="18"/>
                <w:szCs w:val="18"/>
                <w:lang w:val="ru-RU"/>
              </w:rPr>
              <w:t xml:space="preserve">Фториды неорганические плохо растворимые - </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6ABDB368" w14:textId="77777777" w:rsidR="00A51E8A" w:rsidRPr="003E040A" w:rsidRDefault="00A51E8A" w:rsidP="002D5B89">
            <w:pPr>
              <w:widowControl w:val="0"/>
              <w:spacing w:line="360" w:lineRule="auto"/>
              <w:rPr>
                <w:sz w:val="18"/>
                <w:szCs w:val="18"/>
              </w:rPr>
            </w:pPr>
            <w:r w:rsidRPr="003E040A">
              <w:rPr>
                <w:sz w:val="18"/>
                <w:szCs w:val="18"/>
              </w:rPr>
              <w:t>2,5769</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0A987F9E" w14:textId="77777777" w:rsidR="00A51E8A" w:rsidRPr="003E040A" w:rsidRDefault="00A51E8A" w:rsidP="002D5B89">
            <w:pPr>
              <w:widowControl w:val="0"/>
              <w:spacing w:line="360" w:lineRule="auto"/>
              <w:rPr>
                <w:sz w:val="18"/>
                <w:szCs w:val="18"/>
              </w:rPr>
            </w:pPr>
            <w:r w:rsidRPr="003E040A">
              <w:rPr>
                <w:sz w:val="18"/>
                <w:szCs w:val="18"/>
              </w:rPr>
              <w:t>0,078403</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176473EB" w14:textId="77777777" w:rsidR="00A51E8A" w:rsidRPr="003E040A" w:rsidRDefault="00A51E8A" w:rsidP="002D5B89">
            <w:pPr>
              <w:widowControl w:val="0"/>
              <w:spacing w:line="360" w:lineRule="auto"/>
              <w:rPr>
                <w:sz w:val="18"/>
                <w:szCs w:val="18"/>
              </w:rPr>
            </w:pPr>
            <w:r w:rsidRPr="003E040A">
              <w:rPr>
                <w:sz w:val="18"/>
                <w:szCs w:val="18"/>
              </w:rPr>
              <w:t>0,002045</w:t>
            </w:r>
          </w:p>
        </w:tc>
        <w:tc>
          <w:tcPr>
            <w:tcW w:w="338" w:type="pct"/>
            <w:tcBorders>
              <w:top w:val="single" w:sz="4" w:space="0" w:color="auto"/>
              <w:left w:val="single" w:sz="4" w:space="0" w:color="auto"/>
              <w:bottom w:val="single" w:sz="4" w:space="0" w:color="auto"/>
              <w:right w:val="single" w:sz="4" w:space="0" w:color="auto"/>
            </w:tcBorders>
          </w:tcPr>
          <w:p w14:paraId="03BFB599"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6CA65D09" w14:textId="77777777" w:rsidR="00A51E8A" w:rsidRPr="003E040A" w:rsidRDefault="00A51E8A" w:rsidP="002D5B89">
            <w:pPr>
              <w:widowControl w:val="0"/>
              <w:spacing w:line="360" w:lineRule="auto"/>
              <w:rPr>
                <w:sz w:val="18"/>
                <w:szCs w:val="18"/>
                <w:lang w:val="ru-RU"/>
              </w:rPr>
            </w:pPr>
            <w:r w:rsidRPr="003E040A">
              <w:rPr>
                <w:sz w:val="18"/>
                <w:szCs w:val="18"/>
                <w:lang w:val="ru-RU"/>
              </w:rPr>
              <w:t>0,317783</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454C13C9" w14:textId="77777777" w:rsidR="00A51E8A" w:rsidRPr="003E040A" w:rsidRDefault="00A51E8A" w:rsidP="002D5B89">
            <w:pPr>
              <w:widowControl w:val="0"/>
              <w:spacing w:line="360" w:lineRule="auto"/>
              <w:rPr>
                <w:sz w:val="18"/>
                <w:szCs w:val="18"/>
              </w:rPr>
            </w:pPr>
            <w:r w:rsidRPr="003E040A">
              <w:rPr>
                <w:sz w:val="18"/>
                <w:szCs w:val="18"/>
              </w:rPr>
              <w:t>1</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129FE70E" w14:textId="77777777" w:rsidR="00A51E8A" w:rsidRPr="003E040A" w:rsidRDefault="00A51E8A" w:rsidP="002D5B89">
            <w:pPr>
              <w:widowControl w:val="0"/>
              <w:spacing w:line="360" w:lineRule="auto"/>
              <w:rPr>
                <w:sz w:val="18"/>
                <w:szCs w:val="18"/>
              </w:rPr>
            </w:pPr>
            <w:r w:rsidRPr="003E040A">
              <w:rPr>
                <w:sz w:val="18"/>
                <w:szCs w:val="18"/>
              </w:rPr>
              <w:t>0,2</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1B6FC02E" w14:textId="77777777" w:rsidR="00A51E8A" w:rsidRPr="003E040A" w:rsidRDefault="00A51E8A" w:rsidP="002D5B89">
            <w:pPr>
              <w:widowControl w:val="0"/>
              <w:spacing w:line="360" w:lineRule="auto"/>
              <w:rPr>
                <w:sz w:val="18"/>
                <w:szCs w:val="18"/>
              </w:rPr>
            </w:pPr>
            <w:r w:rsidRPr="003E040A">
              <w:rPr>
                <w:sz w:val="18"/>
                <w:szCs w:val="18"/>
              </w:rPr>
              <w:t>2</w:t>
            </w:r>
          </w:p>
        </w:tc>
      </w:tr>
      <w:tr w:rsidR="00A51E8A" w:rsidRPr="003E040A" w14:paraId="6CC28A10"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29228E5D" w14:textId="77777777" w:rsidR="00A51E8A" w:rsidRPr="003E040A" w:rsidRDefault="00A51E8A" w:rsidP="002D5B89">
            <w:pPr>
              <w:widowControl w:val="0"/>
              <w:spacing w:line="360" w:lineRule="auto"/>
              <w:rPr>
                <w:sz w:val="18"/>
                <w:szCs w:val="18"/>
              </w:rPr>
            </w:pPr>
            <w:r w:rsidRPr="003E040A">
              <w:rPr>
                <w:sz w:val="18"/>
                <w:szCs w:val="18"/>
              </w:rPr>
              <w:t>0415</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2DBC58BB" w14:textId="77777777" w:rsidR="00A51E8A" w:rsidRPr="003E040A" w:rsidRDefault="00A51E8A" w:rsidP="002D5B89">
            <w:pPr>
              <w:widowControl w:val="0"/>
              <w:spacing w:line="360" w:lineRule="auto"/>
              <w:rPr>
                <w:sz w:val="18"/>
                <w:szCs w:val="18"/>
                <w:lang w:val="ru-RU"/>
              </w:rPr>
            </w:pPr>
            <w:r w:rsidRPr="003E040A">
              <w:rPr>
                <w:sz w:val="18"/>
                <w:szCs w:val="18"/>
                <w:lang w:val="ru-RU"/>
              </w:rPr>
              <w:t>Смесь углеводородов предельных С1-С5 (1502*)</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2DA4DAB2" w14:textId="77777777" w:rsidR="00A51E8A" w:rsidRPr="003E040A" w:rsidRDefault="00A51E8A" w:rsidP="002D5B89">
            <w:pPr>
              <w:widowControl w:val="0"/>
              <w:spacing w:line="360" w:lineRule="auto"/>
              <w:rPr>
                <w:sz w:val="18"/>
                <w:szCs w:val="18"/>
              </w:rPr>
            </w:pPr>
            <w:r w:rsidRPr="003E040A">
              <w:rPr>
                <w:sz w:val="18"/>
                <w:szCs w:val="18"/>
              </w:rPr>
              <w:t>0,0395</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2866B38F" w14:textId="77777777" w:rsidR="00A51E8A" w:rsidRPr="003E040A" w:rsidRDefault="00A51E8A" w:rsidP="002D5B89">
            <w:pPr>
              <w:widowControl w:val="0"/>
              <w:spacing w:line="360" w:lineRule="auto"/>
              <w:rPr>
                <w:sz w:val="18"/>
                <w:szCs w:val="18"/>
              </w:rPr>
            </w:pPr>
            <w:r w:rsidRPr="003E040A">
              <w:rPr>
                <w:sz w:val="18"/>
                <w:szCs w:val="18"/>
              </w:rPr>
              <w:t xml:space="preserve">  Cm&lt;0.05</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07034713" w14:textId="77777777" w:rsidR="00A51E8A" w:rsidRPr="003E040A" w:rsidRDefault="00A51E8A" w:rsidP="002D5B89">
            <w:pPr>
              <w:widowControl w:val="0"/>
              <w:spacing w:line="360" w:lineRule="auto"/>
              <w:rPr>
                <w:sz w:val="18"/>
                <w:szCs w:val="18"/>
              </w:rPr>
            </w:pPr>
            <w:r w:rsidRPr="003E040A">
              <w:rPr>
                <w:sz w:val="18"/>
                <w:szCs w:val="18"/>
              </w:rPr>
              <w:t xml:space="preserve">  Cm&lt;0.05</w:t>
            </w:r>
          </w:p>
        </w:tc>
        <w:tc>
          <w:tcPr>
            <w:tcW w:w="338" w:type="pct"/>
            <w:tcBorders>
              <w:top w:val="single" w:sz="4" w:space="0" w:color="auto"/>
              <w:left w:val="single" w:sz="4" w:space="0" w:color="auto"/>
              <w:bottom w:val="single" w:sz="4" w:space="0" w:color="auto"/>
              <w:right w:val="single" w:sz="4" w:space="0" w:color="auto"/>
            </w:tcBorders>
          </w:tcPr>
          <w:p w14:paraId="23CA5A61"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24F9F0BD" w14:textId="77777777" w:rsidR="00A51E8A" w:rsidRDefault="00A51E8A" w:rsidP="002D5B89">
            <w:pPr>
              <w:widowControl w:val="0"/>
              <w:spacing w:line="360" w:lineRule="auto"/>
            </w:pPr>
            <w:r w:rsidRPr="007611EE">
              <w:rPr>
                <w:sz w:val="18"/>
                <w:szCs w:val="18"/>
              </w:rPr>
              <w:t xml:space="preserve">  Cm&lt;0.05</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239550AA" w14:textId="77777777" w:rsidR="00A51E8A" w:rsidRPr="003E040A" w:rsidRDefault="00A51E8A" w:rsidP="002D5B89">
            <w:pPr>
              <w:widowControl w:val="0"/>
              <w:spacing w:line="360" w:lineRule="auto"/>
              <w:rPr>
                <w:sz w:val="18"/>
                <w:szCs w:val="18"/>
              </w:rPr>
            </w:pPr>
            <w:r w:rsidRPr="003E040A">
              <w:rPr>
                <w:sz w:val="18"/>
                <w:szCs w:val="18"/>
              </w:rPr>
              <w:t>10</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3244409B" w14:textId="77777777" w:rsidR="00A51E8A" w:rsidRPr="003E040A" w:rsidRDefault="00A51E8A" w:rsidP="002D5B89">
            <w:pPr>
              <w:widowControl w:val="0"/>
              <w:spacing w:line="360" w:lineRule="auto"/>
              <w:rPr>
                <w:sz w:val="18"/>
                <w:szCs w:val="18"/>
              </w:rPr>
            </w:pPr>
            <w:r w:rsidRPr="003E040A">
              <w:rPr>
                <w:sz w:val="18"/>
                <w:szCs w:val="18"/>
              </w:rPr>
              <w:t>50</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7F6F52A5" w14:textId="77777777" w:rsidR="00A51E8A" w:rsidRPr="003E040A" w:rsidRDefault="00A51E8A" w:rsidP="002D5B89">
            <w:pPr>
              <w:widowControl w:val="0"/>
              <w:spacing w:line="360" w:lineRule="auto"/>
              <w:rPr>
                <w:sz w:val="18"/>
                <w:szCs w:val="18"/>
              </w:rPr>
            </w:pPr>
            <w:r w:rsidRPr="003E040A">
              <w:rPr>
                <w:sz w:val="18"/>
                <w:szCs w:val="18"/>
              </w:rPr>
              <w:t>-</w:t>
            </w:r>
          </w:p>
        </w:tc>
      </w:tr>
      <w:tr w:rsidR="00A51E8A" w:rsidRPr="003E040A" w14:paraId="06C3363E"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7E3766E5" w14:textId="77777777" w:rsidR="00A51E8A" w:rsidRPr="003E040A" w:rsidRDefault="00A51E8A" w:rsidP="002D5B89">
            <w:pPr>
              <w:widowControl w:val="0"/>
              <w:spacing w:line="360" w:lineRule="auto"/>
              <w:rPr>
                <w:sz w:val="18"/>
                <w:szCs w:val="18"/>
              </w:rPr>
            </w:pPr>
            <w:r w:rsidRPr="003E040A">
              <w:rPr>
                <w:sz w:val="18"/>
                <w:szCs w:val="18"/>
              </w:rPr>
              <w:t>0416</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2E734C5D" w14:textId="77777777" w:rsidR="00A51E8A" w:rsidRPr="003E040A" w:rsidRDefault="00A51E8A" w:rsidP="002D5B89">
            <w:pPr>
              <w:widowControl w:val="0"/>
              <w:spacing w:line="360" w:lineRule="auto"/>
              <w:rPr>
                <w:sz w:val="18"/>
                <w:szCs w:val="18"/>
                <w:lang w:val="ru-RU"/>
              </w:rPr>
            </w:pPr>
            <w:r w:rsidRPr="003E040A">
              <w:rPr>
                <w:sz w:val="18"/>
                <w:szCs w:val="18"/>
                <w:lang w:val="ru-RU"/>
              </w:rPr>
              <w:t>Смесь углеводородов предельных С6-С10 (1503*)</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1845584A" w14:textId="77777777" w:rsidR="00A51E8A" w:rsidRPr="003E040A" w:rsidRDefault="00A51E8A" w:rsidP="002D5B89">
            <w:pPr>
              <w:widowControl w:val="0"/>
              <w:spacing w:line="360" w:lineRule="auto"/>
              <w:rPr>
                <w:sz w:val="18"/>
                <w:szCs w:val="18"/>
              </w:rPr>
            </w:pPr>
            <w:r w:rsidRPr="003E040A">
              <w:rPr>
                <w:sz w:val="18"/>
                <w:szCs w:val="18"/>
              </w:rPr>
              <w:t>0,0254</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3758D3D1" w14:textId="77777777" w:rsidR="00A51E8A" w:rsidRPr="003E040A" w:rsidRDefault="00A51E8A" w:rsidP="002D5B89">
            <w:pPr>
              <w:widowControl w:val="0"/>
              <w:spacing w:line="360" w:lineRule="auto"/>
              <w:rPr>
                <w:sz w:val="18"/>
                <w:szCs w:val="18"/>
              </w:rPr>
            </w:pPr>
            <w:r w:rsidRPr="003E040A">
              <w:rPr>
                <w:sz w:val="18"/>
                <w:szCs w:val="18"/>
              </w:rPr>
              <w:t xml:space="preserve">  Cm&lt;0.05</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65C2D6F5" w14:textId="77777777" w:rsidR="00A51E8A" w:rsidRPr="003E040A" w:rsidRDefault="00A51E8A" w:rsidP="002D5B89">
            <w:pPr>
              <w:widowControl w:val="0"/>
              <w:spacing w:line="360" w:lineRule="auto"/>
              <w:rPr>
                <w:sz w:val="18"/>
                <w:szCs w:val="18"/>
              </w:rPr>
            </w:pPr>
            <w:r w:rsidRPr="003E040A">
              <w:rPr>
                <w:sz w:val="18"/>
                <w:szCs w:val="18"/>
              </w:rPr>
              <w:t xml:space="preserve">  Cm&lt;0.05</w:t>
            </w:r>
          </w:p>
        </w:tc>
        <w:tc>
          <w:tcPr>
            <w:tcW w:w="338" w:type="pct"/>
            <w:tcBorders>
              <w:top w:val="single" w:sz="4" w:space="0" w:color="auto"/>
              <w:left w:val="single" w:sz="4" w:space="0" w:color="auto"/>
              <w:bottom w:val="single" w:sz="4" w:space="0" w:color="auto"/>
              <w:right w:val="single" w:sz="4" w:space="0" w:color="auto"/>
            </w:tcBorders>
          </w:tcPr>
          <w:p w14:paraId="7EBD73A1"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4509E6A4" w14:textId="77777777" w:rsidR="00A51E8A" w:rsidRDefault="00A51E8A" w:rsidP="002D5B89">
            <w:pPr>
              <w:widowControl w:val="0"/>
              <w:spacing w:line="360" w:lineRule="auto"/>
            </w:pPr>
            <w:r w:rsidRPr="007611EE">
              <w:rPr>
                <w:sz w:val="18"/>
                <w:szCs w:val="18"/>
              </w:rPr>
              <w:t xml:space="preserve">  Cm&lt;0.05</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27E204DC" w14:textId="77777777" w:rsidR="00A51E8A" w:rsidRPr="003E040A" w:rsidRDefault="00A51E8A" w:rsidP="002D5B89">
            <w:pPr>
              <w:widowControl w:val="0"/>
              <w:spacing w:line="360" w:lineRule="auto"/>
              <w:rPr>
                <w:sz w:val="18"/>
                <w:szCs w:val="18"/>
              </w:rPr>
            </w:pPr>
            <w:r w:rsidRPr="003E040A">
              <w:rPr>
                <w:sz w:val="18"/>
                <w:szCs w:val="18"/>
              </w:rPr>
              <w:t>4</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24E13940" w14:textId="77777777" w:rsidR="00A51E8A" w:rsidRPr="003E040A" w:rsidRDefault="00A51E8A" w:rsidP="002D5B89">
            <w:pPr>
              <w:widowControl w:val="0"/>
              <w:spacing w:line="360" w:lineRule="auto"/>
              <w:rPr>
                <w:sz w:val="18"/>
                <w:szCs w:val="18"/>
              </w:rPr>
            </w:pPr>
            <w:r w:rsidRPr="003E040A">
              <w:rPr>
                <w:sz w:val="18"/>
                <w:szCs w:val="18"/>
              </w:rPr>
              <w:t>30</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6F5E111B" w14:textId="77777777" w:rsidR="00A51E8A" w:rsidRPr="003E040A" w:rsidRDefault="00A51E8A" w:rsidP="002D5B89">
            <w:pPr>
              <w:widowControl w:val="0"/>
              <w:spacing w:line="360" w:lineRule="auto"/>
              <w:rPr>
                <w:sz w:val="18"/>
                <w:szCs w:val="18"/>
              </w:rPr>
            </w:pPr>
            <w:r w:rsidRPr="003E040A">
              <w:rPr>
                <w:sz w:val="18"/>
                <w:szCs w:val="18"/>
              </w:rPr>
              <w:t>-</w:t>
            </w:r>
          </w:p>
        </w:tc>
      </w:tr>
      <w:tr w:rsidR="00A51E8A" w:rsidRPr="003E040A" w14:paraId="787CC5F7"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0A049E8D" w14:textId="77777777" w:rsidR="00A51E8A" w:rsidRPr="003E040A" w:rsidRDefault="00A51E8A" w:rsidP="002D5B89">
            <w:pPr>
              <w:widowControl w:val="0"/>
              <w:spacing w:line="360" w:lineRule="auto"/>
              <w:rPr>
                <w:sz w:val="18"/>
                <w:szCs w:val="18"/>
              </w:rPr>
            </w:pPr>
            <w:r w:rsidRPr="003E040A">
              <w:rPr>
                <w:sz w:val="18"/>
                <w:szCs w:val="18"/>
              </w:rPr>
              <w:t>0602</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6E433946" w14:textId="77777777" w:rsidR="00A51E8A" w:rsidRPr="003E040A" w:rsidRDefault="00A51E8A" w:rsidP="002D5B89">
            <w:pPr>
              <w:widowControl w:val="0"/>
              <w:spacing w:line="360" w:lineRule="auto"/>
              <w:rPr>
                <w:sz w:val="18"/>
                <w:szCs w:val="18"/>
              </w:rPr>
            </w:pPr>
            <w:r w:rsidRPr="003E040A">
              <w:rPr>
                <w:sz w:val="18"/>
                <w:szCs w:val="18"/>
              </w:rPr>
              <w:t>Бензол (64)</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23F91929" w14:textId="77777777" w:rsidR="00A51E8A" w:rsidRPr="003E040A" w:rsidRDefault="00A51E8A" w:rsidP="002D5B89">
            <w:pPr>
              <w:widowControl w:val="0"/>
              <w:spacing w:line="360" w:lineRule="auto"/>
              <w:rPr>
                <w:sz w:val="18"/>
                <w:szCs w:val="18"/>
              </w:rPr>
            </w:pPr>
            <w:r w:rsidRPr="003E040A">
              <w:rPr>
                <w:sz w:val="18"/>
                <w:szCs w:val="18"/>
              </w:rPr>
              <w:t>0,0154</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2646EE92" w14:textId="77777777" w:rsidR="00A51E8A" w:rsidRPr="003E040A" w:rsidRDefault="00A51E8A" w:rsidP="002D5B89">
            <w:pPr>
              <w:widowControl w:val="0"/>
              <w:spacing w:line="360" w:lineRule="auto"/>
              <w:rPr>
                <w:sz w:val="18"/>
                <w:szCs w:val="18"/>
              </w:rPr>
            </w:pPr>
            <w:r w:rsidRPr="003E040A">
              <w:rPr>
                <w:sz w:val="18"/>
                <w:szCs w:val="18"/>
              </w:rPr>
              <w:t xml:space="preserve">  Cm&lt;0.05</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0A3B251E" w14:textId="77777777" w:rsidR="00A51E8A" w:rsidRPr="003E040A" w:rsidRDefault="00A51E8A" w:rsidP="002D5B89">
            <w:pPr>
              <w:widowControl w:val="0"/>
              <w:spacing w:line="360" w:lineRule="auto"/>
              <w:rPr>
                <w:sz w:val="18"/>
                <w:szCs w:val="18"/>
              </w:rPr>
            </w:pPr>
            <w:r w:rsidRPr="003E040A">
              <w:rPr>
                <w:sz w:val="18"/>
                <w:szCs w:val="18"/>
              </w:rPr>
              <w:t xml:space="preserve">  Cm&lt;0.05</w:t>
            </w:r>
          </w:p>
        </w:tc>
        <w:tc>
          <w:tcPr>
            <w:tcW w:w="338" w:type="pct"/>
            <w:tcBorders>
              <w:top w:val="single" w:sz="4" w:space="0" w:color="auto"/>
              <w:left w:val="single" w:sz="4" w:space="0" w:color="auto"/>
              <w:bottom w:val="single" w:sz="4" w:space="0" w:color="auto"/>
              <w:right w:val="single" w:sz="4" w:space="0" w:color="auto"/>
            </w:tcBorders>
          </w:tcPr>
          <w:p w14:paraId="1A0BADB8"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4D1419B3" w14:textId="77777777" w:rsidR="00A51E8A" w:rsidRDefault="00A51E8A" w:rsidP="002D5B89">
            <w:pPr>
              <w:widowControl w:val="0"/>
              <w:spacing w:line="360" w:lineRule="auto"/>
            </w:pPr>
            <w:r w:rsidRPr="007611EE">
              <w:rPr>
                <w:sz w:val="18"/>
                <w:szCs w:val="18"/>
              </w:rPr>
              <w:t xml:space="preserve">  Cm&lt;0.05</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172AC82A" w14:textId="77777777" w:rsidR="00A51E8A" w:rsidRPr="003E040A" w:rsidRDefault="00A51E8A" w:rsidP="002D5B89">
            <w:pPr>
              <w:widowControl w:val="0"/>
              <w:spacing w:line="360" w:lineRule="auto"/>
              <w:rPr>
                <w:sz w:val="18"/>
                <w:szCs w:val="18"/>
              </w:rPr>
            </w:pPr>
            <w:r w:rsidRPr="003E040A">
              <w:rPr>
                <w:sz w:val="18"/>
                <w:szCs w:val="18"/>
              </w:rPr>
              <w:t>2</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5F4DA875" w14:textId="77777777" w:rsidR="00A51E8A" w:rsidRPr="003E040A" w:rsidRDefault="00A51E8A" w:rsidP="002D5B89">
            <w:pPr>
              <w:widowControl w:val="0"/>
              <w:spacing w:line="360" w:lineRule="auto"/>
              <w:rPr>
                <w:sz w:val="18"/>
                <w:szCs w:val="18"/>
              </w:rPr>
            </w:pPr>
            <w:r w:rsidRPr="003E040A">
              <w:rPr>
                <w:sz w:val="18"/>
                <w:szCs w:val="18"/>
              </w:rPr>
              <w:t>0,3</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414468FF" w14:textId="77777777" w:rsidR="00A51E8A" w:rsidRPr="003E040A" w:rsidRDefault="00A51E8A" w:rsidP="002D5B89">
            <w:pPr>
              <w:widowControl w:val="0"/>
              <w:spacing w:line="360" w:lineRule="auto"/>
              <w:rPr>
                <w:sz w:val="18"/>
                <w:szCs w:val="18"/>
              </w:rPr>
            </w:pPr>
            <w:r w:rsidRPr="003E040A">
              <w:rPr>
                <w:sz w:val="18"/>
                <w:szCs w:val="18"/>
              </w:rPr>
              <w:t>2</w:t>
            </w:r>
          </w:p>
        </w:tc>
      </w:tr>
      <w:tr w:rsidR="00A51E8A" w:rsidRPr="003E040A" w14:paraId="0AF82219"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65C391EF" w14:textId="77777777" w:rsidR="00A51E8A" w:rsidRPr="003E040A" w:rsidRDefault="00A51E8A" w:rsidP="002D5B89">
            <w:pPr>
              <w:widowControl w:val="0"/>
              <w:spacing w:line="360" w:lineRule="auto"/>
              <w:rPr>
                <w:sz w:val="18"/>
                <w:szCs w:val="18"/>
              </w:rPr>
            </w:pPr>
            <w:r w:rsidRPr="003E040A">
              <w:rPr>
                <w:sz w:val="18"/>
                <w:szCs w:val="18"/>
              </w:rPr>
              <w:t>0616</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1AC26BBF" w14:textId="77777777" w:rsidR="00A51E8A" w:rsidRPr="003E040A" w:rsidRDefault="00A51E8A" w:rsidP="002D5B89">
            <w:pPr>
              <w:widowControl w:val="0"/>
              <w:spacing w:line="360" w:lineRule="auto"/>
              <w:rPr>
                <w:sz w:val="18"/>
                <w:szCs w:val="18"/>
                <w:lang w:val="ru-RU"/>
              </w:rPr>
            </w:pPr>
            <w:r w:rsidRPr="003E040A">
              <w:rPr>
                <w:sz w:val="18"/>
                <w:szCs w:val="18"/>
                <w:lang w:val="ru-RU"/>
              </w:rPr>
              <w:t>Диметилбензол (смесь о-, м-, п- изомеров) (203)</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2FAC43C6" w14:textId="77777777" w:rsidR="00A51E8A" w:rsidRPr="003E040A" w:rsidRDefault="00A51E8A" w:rsidP="002D5B89">
            <w:pPr>
              <w:widowControl w:val="0"/>
              <w:spacing w:line="360" w:lineRule="auto"/>
              <w:rPr>
                <w:sz w:val="18"/>
                <w:szCs w:val="18"/>
              </w:rPr>
            </w:pPr>
            <w:r w:rsidRPr="003E040A">
              <w:rPr>
                <w:sz w:val="18"/>
                <w:szCs w:val="18"/>
              </w:rPr>
              <w:t>0,0073</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7EB0BE0B" w14:textId="77777777" w:rsidR="00A51E8A" w:rsidRPr="003E040A" w:rsidRDefault="00A51E8A" w:rsidP="002D5B89">
            <w:pPr>
              <w:widowControl w:val="0"/>
              <w:spacing w:line="360" w:lineRule="auto"/>
              <w:rPr>
                <w:sz w:val="18"/>
                <w:szCs w:val="18"/>
              </w:rPr>
            </w:pPr>
            <w:r w:rsidRPr="003E040A">
              <w:rPr>
                <w:sz w:val="18"/>
                <w:szCs w:val="18"/>
              </w:rPr>
              <w:t xml:space="preserve">  Cm&lt;0.05</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5D77B843" w14:textId="77777777" w:rsidR="00A51E8A" w:rsidRPr="003E040A" w:rsidRDefault="00A51E8A" w:rsidP="002D5B89">
            <w:pPr>
              <w:widowControl w:val="0"/>
              <w:spacing w:line="360" w:lineRule="auto"/>
              <w:rPr>
                <w:sz w:val="18"/>
                <w:szCs w:val="18"/>
              </w:rPr>
            </w:pPr>
            <w:r w:rsidRPr="003E040A">
              <w:rPr>
                <w:sz w:val="18"/>
                <w:szCs w:val="18"/>
              </w:rPr>
              <w:t xml:space="preserve">  Cm&lt;0.05</w:t>
            </w:r>
          </w:p>
        </w:tc>
        <w:tc>
          <w:tcPr>
            <w:tcW w:w="338" w:type="pct"/>
            <w:tcBorders>
              <w:top w:val="single" w:sz="4" w:space="0" w:color="auto"/>
              <w:left w:val="single" w:sz="4" w:space="0" w:color="auto"/>
              <w:bottom w:val="single" w:sz="4" w:space="0" w:color="auto"/>
              <w:right w:val="single" w:sz="4" w:space="0" w:color="auto"/>
            </w:tcBorders>
          </w:tcPr>
          <w:p w14:paraId="54E4BD60"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66420050" w14:textId="77777777" w:rsidR="00A51E8A" w:rsidRDefault="00A51E8A" w:rsidP="002D5B89">
            <w:pPr>
              <w:widowControl w:val="0"/>
              <w:spacing w:line="360" w:lineRule="auto"/>
            </w:pPr>
            <w:r w:rsidRPr="007611EE">
              <w:rPr>
                <w:sz w:val="18"/>
                <w:szCs w:val="18"/>
              </w:rPr>
              <w:t xml:space="preserve">  Cm&lt;0.05</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0D12E13F" w14:textId="77777777" w:rsidR="00A51E8A" w:rsidRPr="003E040A" w:rsidRDefault="00A51E8A" w:rsidP="002D5B89">
            <w:pPr>
              <w:widowControl w:val="0"/>
              <w:spacing w:line="360" w:lineRule="auto"/>
              <w:rPr>
                <w:sz w:val="18"/>
                <w:szCs w:val="18"/>
              </w:rPr>
            </w:pPr>
            <w:r w:rsidRPr="003E040A">
              <w:rPr>
                <w:sz w:val="18"/>
                <w:szCs w:val="18"/>
              </w:rPr>
              <w:t>2</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2857DBBF" w14:textId="77777777" w:rsidR="00A51E8A" w:rsidRPr="003E040A" w:rsidRDefault="00A51E8A" w:rsidP="002D5B89">
            <w:pPr>
              <w:widowControl w:val="0"/>
              <w:spacing w:line="360" w:lineRule="auto"/>
              <w:rPr>
                <w:sz w:val="18"/>
                <w:szCs w:val="18"/>
              </w:rPr>
            </w:pPr>
            <w:r w:rsidRPr="003E040A">
              <w:rPr>
                <w:sz w:val="18"/>
                <w:szCs w:val="18"/>
              </w:rPr>
              <w:t>0,2</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4D95E828" w14:textId="77777777" w:rsidR="00A51E8A" w:rsidRPr="003E040A" w:rsidRDefault="00A51E8A" w:rsidP="002D5B89">
            <w:pPr>
              <w:widowControl w:val="0"/>
              <w:spacing w:line="360" w:lineRule="auto"/>
              <w:rPr>
                <w:sz w:val="18"/>
                <w:szCs w:val="18"/>
              </w:rPr>
            </w:pPr>
            <w:r w:rsidRPr="003E040A">
              <w:rPr>
                <w:sz w:val="18"/>
                <w:szCs w:val="18"/>
              </w:rPr>
              <w:t>3</w:t>
            </w:r>
          </w:p>
        </w:tc>
      </w:tr>
      <w:tr w:rsidR="00A51E8A" w:rsidRPr="003E040A" w14:paraId="23416679"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6C40CB35" w14:textId="77777777" w:rsidR="00A51E8A" w:rsidRPr="003E040A" w:rsidRDefault="00A51E8A" w:rsidP="002D5B89">
            <w:pPr>
              <w:widowControl w:val="0"/>
              <w:spacing w:line="360" w:lineRule="auto"/>
              <w:rPr>
                <w:sz w:val="18"/>
                <w:szCs w:val="18"/>
              </w:rPr>
            </w:pPr>
            <w:r w:rsidRPr="003E040A">
              <w:rPr>
                <w:sz w:val="18"/>
                <w:szCs w:val="18"/>
              </w:rPr>
              <w:t>0621</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0CC09DF4" w14:textId="77777777" w:rsidR="00A51E8A" w:rsidRPr="003E040A" w:rsidRDefault="00A51E8A" w:rsidP="002D5B89">
            <w:pPr>
              <w:widowControl w:val="0"/>
              <w:spacing w:line="360" w:lineRule="auto"/>
              <w:rPr>
                <w:sz w:val="18"/>
                <w:szCs w:val="18"/>
              </w:rPr>
            </w:pPr>
            <w:r w:rsidRPr="003E040A">
              <w:rPr>
                <w:sz w:val="18"/>
                <w:szCs w:val="18"/>
              </w:rPr>
              <w:t>Метилбензол (349)</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54784A1E" w14:textId="77777777" w:rsidR="00A51E8A" w:rsidRPr="003E040A" w:rsidRDefault="00A51E8A" w:rsidP="002D5B89">
            <w:pPr>
              <w:widowControl w:val="0"/>
              <w:spacing w:line="360" w:lineRule="auto"/>
              <w:rPr>
                <w:sz w:val="18"/>
                <w:szCs w:val="18"/>
              </w:rPr>
            </w:pPr>
            <w:r w:rsidRPr="003E040A">
              <w:rPr>
                <w:sz w:val="18"/>
                <w:szCs w:val="18"/>
              </w:rPr>
              <w:t>0,0048</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25C04EBF" w14:textId="77777777" w:rsidR="00A51E8A" w:rsidRPr="003E040A" w:rsidRDefault="00A51E8A" w:rsidP="002D5B89">
            <w:pPr>
              <w:widowControl w:val="0"/>
              <w:spacing w:line="360" w:lineRule="auto"/>
              <w:rPr>
                <w:sz w:val="18"/>
                <w:szCs w:val="18"/>
              </w:rPr>
            </w:pPr>
            <w:r w:rsidRPr="003E040A">
              <w:rPr>
                <w:sz w:val="18"/>
                <w:szCs w:val="18"/>
              </w:rPr>
              <w:t xml:space="preserve">  Cm&lt;0.05</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5D99B3CD" w14:textId="77777777" w:rsidR="00A51E8A" w:rsidRPr="003E040A" w:rsidRDefault="00A51E8A" w:rsidP="002D5B89">
            <w:pPr>
              <w:widowControl w:val="0"/>
              <w:spacing w:line="360" w:lineRule="auto"/>
              <w:rPr>
                <w:sz w:val="18"/>
                <w:szCs w:val="18"/>
              </w:rPr>
            </w:pPr>
            <w:r w:rsidRPr="003E040A">
              <w:rPr>
                <w:sz w:val="18"/>
                <w:szCs w:val="18"/>
              </w:rPr>
              <w:t xml:space="preserve">  Cm&lt;0.05</w:t>
            </w:r>
          </w:p>
        </w:tc>
        <w:tc>
          <w:tcPr>
            <w:tcW w:w="338" w:type="pct"/>
            <w:tcBorders>
              <w:top w:val="single" w:sz="4" w:space="0" w:color="auto"/>
              <w:left w:val="single" w:sz="4" w:space="0" w:color="auto"/>
              <w:bottom w:val="single" w:sz="4" w:space="0" w:color="auto"/>
              <w:right w:val="single" w:sz="4" w:space="0" w:color="auto"/>
            </w:tcBorders>
          </w:tcPr>
          <w:p w14:paraId="6C93A513"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7730AF6D" w14:textId="77777777" w:rsidR="00A51E8A" w:rsidRDefault="00A51E8A" w:rsidP="002D5B89">
            <w:pPr>
              <w:widowControl w:val="0"/>
              <w:spacing w:line="360" w:lineRule="auto"/>
            </w:pPr>
            <w:r w:rsidRPr="007611EE">
              <w:rPr>
                <w:sz w:val="18"/>
                <w:szCs w:val="18"/>
              </w:rPr>
              <w:t xml:space="preserve">  Cm&lt;0.05</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21C6ED99" w14:textId="77777777" w:rsidR="00A51E8A" w:rsidRPr="003E040A" w:rsidRDefault="00A51E8A" w:rsidP="002D5B89">
            <w:pPr>
              <w:widowControl w:val="0"/>
              <w:spacing w:line="360" w:lineRule="auto"/>
              <w:rPr>
                <w:sz w:val="18"/>
                <w:szCs w:val="18"/>
              </w:rPr>
            </w:pPr>
            <w:r w:rsidRPr="003E040A">
              <w:rPr>
                <w:sz w:val="18"/>
                <w:szCs w:val="18"/>
              </w:rPr>
              <w:t>2</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6795C9F1" w14:textId="77777777" w:rsidR="00A51E8A" w:rsidRPr="003E040A" w:rsidRDefault="00A51E8A" w:rsidP="002D5B89">
            <w:pPr>
              <w:widowControl w:val="0"/>
              <w:spacing w:line="360" w:lineRule="auto"/>
              <w:rPr>
                <w:sz w:val="18"/>
                <w:szCs w:val="18"/>
              </w:rPr>
            </w:pPr>
            <w:r w:rsidRPr="003E040A">
              <w:rPr>
                <w:sz w:val="18"/>
                <w:szCs w:val="18"/>
              </w:rPr>
              <w:t>0,6</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787107B3" w14:textId="77777777" w:rsidR="00A51E8A" w:rsidRPr="003E040A" w:rsidRDefault="00A51E8A" w:rsidP="002D5B89">
            <w:pPr>
              <w:widowControl w:val="0"/>
              <w:spacing w:line="360" w:lineRule="auto"/>
              <w:rPr>
                <w:sz w:val="18"/>
                <w:szCs w:val="18"/>
              </w:rPr>
            </w:pPr>
            <w:r w:rsidRPr="003E040A">
              <w:rPr>
                <w:sz w:val="18"/>
                <w:szCs w:val="18"/>
              </w:rPr>
              <w:t>3</w:t>
            </w:r>
          </w:p>
        </w:tc>
      </w:tr>
      <w:tr w:rsidR="00A51E8A" w:rsidRPr="003E040A" w14:paraId="39DC2FB1"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1F0500F5" w14:textId="77777777" w:rsidR="00A51E8A" w:rsidRPr="003E040A" w:rsidRDefault="00A51E8A" w:rsidP="002D5B89">
            <w:pPr>
              <w:widowControl w:val="0"/>
              <w:spacing w:line="360" w:lineRule="auto"/>
              <w:rPr>
                <w:sz w:val="18"/>
                <w:szCs w:val="18"/>
              </w:rPr>
            </w:pPr>
            <w:r w:rsidRPr="003E040A">
              <w:rPr>
                <w:sz w:val="18"/>
                <w:szCs w:val="18"/>
              </w:rPr>
              <w:t>0703</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1E02780B" w14:textId="77777777" w:rsidR="00A51E8A" w:rsidRPr="003E040A" w:rsidRDefault="00A51E8A" w:rsidP="002D5B89">
            <w:pPr>
              <w:widowControl w:val="0"/>
              <w:spacing w:line="360" w:lineRule="auto"/>
              <w:rPr>
                <w:sz w:val="18"/>
                <w:szCs w:val="18"/>
              </w:rPr>
            </w:pPr>
            <w:r w:rsidRPr="003E040A">
              <w:rPr>
                <w:sz w:val="18"/>
                <w:szCs w:val="18"/>
              </w:rPr>
              <w:t>Бенз/а/пирен (3,4-Бензпирен) (54)</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5FC40AF2" w14:textId="77777777" w:rsidR="00A51E8A" w:rsidRPr="003E040A" w:rsidRDefault="00A51E8A" w:rsidP="002D5B89">
            <w:pPr>
              <w:widowControl w:val="0"/>
              <w:spacing w:line="360" w:lineRule="auto"/>
              <w:rPr>
                <w:sz w:val="18"/>
                <w:szCs w:val="18"/>
              </w:rPr>
            </w:pPr>
            <w:r w:rsidRPr="003E040A">
              <w:rPr>
                <w:sz w:val="18"/>
                <w:szCs w:val="18"/>
              </w:rPr>
              <w:t>0,8759</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7EE4D4A8" w14:textId="77777777" w:rsidR="00A51E8A" w:rsidRPr="003E040A" w:rsidRDefault="00A51E8A" w:rsidP="002D5B89">
            <w:pPr>
              <w:widowControl w:val="0"/>
              <w:spacing w:line="360" w:lineRule="auto"/>
              <w:rPr>
                <w:sz w:val="18"/>
                <w:szCs w:val="18"/>
              </w:rPr>
            </w:pPr>
            <w:r w:rsidRPr="003E040A">
              <w:rPr>
                <w:sz w:val="18"/>
                <w:szCs w:val="18"/>
              </w:rPr>
              <w:t>0,188001</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2BBF1CB4" w14:textId="77777777" w:rsidR="00A51E8A" w:rsidRPr="003E040A" w:rsidRDefault="00A51E8A" w:rsidP="002D5B89">
            <w:pPr>
              <w:widowControl w:val="0"/>
              <w:spacing w:line="360" w:lineRule="auto"/>
              <w:rPr>
                <w:sz w:val="18"/>
                <w:szCs w:val="18"/>
              </w:rPr>
            </w:pPr>
            <w:r w:rsidRPr="003E040A">
              <w:rPr>
                <w:sz w:val="18"/>
                <w:szCs w:val="18"/>
              </w:rPr>
              <w:t>0,018174</w:t>
            </w:r>
          </w:p>
        </w:tc>
        <w:tc>
          <w:tcPr>
            <w:tcW w:w="338" w:type="pct"/>
            <w:tcBorders>
              <w:top w:val="single" w:sz="4" w:space="0" w:color="auto"/>
              <w:left w:val="single" w:sz="4" w:space="0" w:color="auto"/>
              <w:bottom w:val="single" w:sz="4" w:space="0" w:color="auto"/>
              <w:right w:val="single" w:sz="4" w:space="0" w:color="auto"/>
            </w:tcBorders>
          </w:tcPr>
          <w:p w14:paraId="5DBCFFFA"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36B50AD0" w14:textId="77777777" w:rsidR="00A51E8A" w:rsidRPr="003E040A" w:rsidRDefault="00A51E8A" w:rsidP="002D5B89">
            <w:pPr>
              <w:widowControl w:val="0"/>
              <w:spacing w:line="360" w:lineRule="auto"/>
              <w:rPr>
                <w:sz w:val="18"/>
                <w:szCs w:val="18"/>
                <w:lang w:val="ru-RU"/>
              </w:rPr>
            </w:pPr>
            <w:r w:rsidRPr="003E040A">
              <w:rPr>
                <w:sz w:val="18"/>
                <w:szCs w:val="18"/>
                <w:lang w:val="ru-RU"/>
              </w:rPr>
              <w:t>0,927467</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5A6CA41A" w14:textId="77777777" w:rsidR="00A51E8A" w:rsidRPr="003E040A" w:rsidRDefault="00A51E8A" w:rsidP="002D5B89">
            <w:pPr>
              <w:widowControl w:val="0"/>
              <w:spacing w:line="360" w:lineRule="auto"/>
              <w:rPr>
                <w:sz w:val="18"/>
                <w:szCs w:val="18"/>
              </w:rPr>
            </w:pPr>
            <w:r w:rsidRPr="003E040A">
              <w:rPr>
                <w:sz w:val="18"/>
                <w:szCs w:val="18"/>
              </w:rPr>
              <w:t>3</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14E071C8" w14:textId="77777777" w:rsidR="00A51E8A" w:rsidRPr="003E040A" w:rsidRDefault="00A51E8A" w:rsidP="002D5B89">
            <w:pPr>
              <w:widowControl w:val="0"/>
              <w:spacing w:line="360" w:lineRule="auto"/>
              <w:rPr>
                <w:sz w:val="18"/>
                <w:szCs w:val="18"/>
              </w:rPr>
            </w:pPr>
            <w:r w:rsidRPr="003E040A">
              <w:rPr>
                <w:sz w:val="18"/>
                <w:szCs w:val="18"/>
              </w:rPr>
              <w:t>0.00001*</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0179D48F" w14:textId="77777777" w:rsidR="00A51E8A" w:rsidRPr="003E040A" w:rsidRDefault="00A51E8A" w:rsidP="002D5B89">
            <w:pPr>
              <w:widowControl w:val="0"/>
              <w:spacing w:line="360" w:lineRule="auto"/>
              <w:rPr>
                <w:sz w:val="18"/>
                <w:szCs w:val="18"/>
              </w:rPr>
            </w:pPr>
            <w:r w:rsidRPr="003E040A">
              <w:rPr>
                <w:sz w:val="18"/>
                <w:szCs w:val="18"/>
              </w:rPr>
              <w:t>1</w:t>
            </w:r>
          </w:p>
        </w:tc>
      </w:tr>
      <w:tr w:rsidR="00A51E8A" w:rsidRPr="003E040A" w14:paraId="77772BC9"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4F1E668D" w14:textId="77777777" w:rsidR="00A51E8A" w:rsidRPr="003E040A" w:rsidRDefault="00A51E8A" w:rsidP="002D5B89">
            <w:pPr>
              <w:widowControl w:val="0"/>
              <w:spacing w:line="360" w:lineRule="auto"/>
              <w:rPr>
                <w:sz w:val="18"/>
                <w:szCs w:val="18"/>
              </w:rPr>
            </w:pPr>
            <w:r w:rsidRPr="003E040A">
              <w:rPr>
                <w:sz w:val="18"/>
                <w:szCs w:val="18"/>
              </w:rPr>
              <w:t>1325</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5C511EF0" w14:textId="77777777" w:rsidR="00A51E8A" w:rsidRPr="003E040A" w:rsidRDefault="00A51E8A" w:rsidP="002D5B89">
            <w:pPr>
              <w:widowControl w:val="0"/>
              <w:spacing w:line="360" w:lineRule="auto"/>
              <w:rPr>
                <w:sz w:val="18"/>
                <w:szCs w:val="18"/>
              </w:rPr>
            </w:pPr>
            <w:r w:rsidRPr="003E040A">
              <w:rPr>
                <w:sz w:val="18"/>
                <w:szCs w:val="18"/>
              </w:rPr>
              <w:t>Формальдегид (Метаналь) (609)</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2F1CD6B9" w14:textId="77777777" w:rsidR="00A51E8A" w:rsidRPr="003E040A" w:rsidRDefault="00A51E8A" w:rsidP="002D5B89">
            <w:pPr>
              <w:widowControl w:val="0"/>
              <w:spacing w:line="360" w:lineRule="auto"/>
              <w:rPr>
                <w:sz w:val="18"/>
                <w:szCs w:val="18"/>
              </w:rPr>
            </w:pPr>
            <w:r w:rsidRPr="003E040A">
              <w:rPr>
                <w:sz w:val="18"/>
                <w:szCs w:val="18"/>
              </w:rPr>
              <w:t>0,6097</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00664284" w14:textId="77777777" w:rsidR="00A51E8A" w:rsidRPr="003E040A" w:rsidRDefault="00A51E8A" w:rsidP="002D5B89">
            <w:pPr>
              <w:widowControl w:val="0"/>
              <w:spacing w:line="360" w:lineRule="auto"/>
              <w:rPr>
                <w:sz w:val="18"/>
                <w:szCs w:val="18"/>
              </w:rPr>
            </w:pPr>
            <w:r w:rsidRPr="003E040A">
              <w:rPr>
                <w:sz w:val="18"/>
                <w:szCs w:val="18"/>
              </w:rPr>
              <w:t>0,172492</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6E12641E" w14:textId="77777777" w:rsidR="00A51E8A" w:rsidRPr="003E040A" w:rsidRDefault="00A51E8A" w:rsidP="002D5B89">
            <w:pPr>
              <w:widowControl w:val="0"/>
              <w:spacing w:line="360" w:lineRule="auto"/>
              <w:rPr>
                <w:sz w:val="18"/>
                <w:szCs w:val="18"/>
              </w:rPr>
            </w:pPr>
            <w:r w:rsidRPr="003E040A">
              <w:rPr>
                <w:sz w:val="18"/>
                <w:szCs w:val="18"/>
              </w:rPr>
              <w:t>0,032219</w:t>
            </w:r>
          </w:p>
        </w:tc>
        <w:tc>
          <w:tcPr>
            <w:tcW w:w="338" w:type="pct"/>
            <w:tcBorders>
              <w:top w:val="single" w:sz="4" w:space="0" w:color="auto"/>
              <w:left w:val="single" w:sz="4" w:space="0" w:color="auto"/>
              <w:bottom w:val="single" w:sz="4" w:space="0" w:color="auto"/>
              <w:right w:val="single" w:sz="4" w:space="0" w:color="auto"/>
            </w:tcBorders>
          </w:tcPr>
          <w:p w14:paraId="5297CC82"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248D77D0" w14:textId="77777777" w:rsidR="00A51E8A" w:rsidRPr="003E040A" w:rsidRDefault="00A51E8A" w:rsidP="002D5B89">
            <w:pPr>
              <w:widowControl w:val="0"/>
              <w:spacing w:line="360" w:lineRule="auto"/>
              <w:rPr>
                <w:sz w:val="18"/>
                <w:szCs w:val="18"/>
              </w:rPr>
            </w:pPr>
            <w:r w:rsidRPr="003E040A">
              <w:rPr>
                <w:sz w:val="18"/>
                <w:szCs w:val="18"/>
                <w:lang w:val="ru-RU"/>
              </w:rPr>
              <w:t>0,045017</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623A1F35" w14:textId="77777777" w:rsidR="00A51E8A" w:rsidRPr="003E040A" w:rsidRDefault="00A51E8A" w:rsidP="002D5B89">
            <w:pPr>
              <w:widowControl w:val="0"/>
              <w:spacing w:line="360" w:lineRule="auto"/>
              <w:rPr>
                <w:sz w:val="18"/>
                <w:szCs w:val="18"/>
              </w:rPr>
            </w:pPr>
            <w:r w:rsidRPr="003E040A">
              <w:rPr>
                <w:sz w:val="18"/>
                <w:szCs w:val="18"/>
              </w:rPr>
              <w:t>3</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6ACC1A61" w14:textId="77777777" w:rsidR="00A51E8A" w:rsidRPr="003E040A" w:rsidRDefault="00A51E8A" w:rsidP="002D5B89">
            <w:pPr>
              <w:widowControl w:val="0"/>
              <w:spacing w:line="360" w:lineRule="auto"/>
              <w:rPr>
                <w:sz w:val="18"/>
                <w:szCs w:val="18"/>
              </w:rPr>
            </w:pPr>
            <w:r w:rsidRPr="003E040A">
              <w:rPr>
                <w:sz w:val="18"/>
                <w:szCs w:val="18"/>
              </w:rPr>
              <w:t>0,05</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331CEB2F" w14:textId="77777777" w:rsidR="00A51E8A" w:rsidRPr="003E040A" w:rsidRDefault="00A51E8A" w:rsidP="002D5B89">
            <w:pPr>
              <w:widowControl w:val="0"/>
              <w:spacing w:line="360" w:lineRule="auto"/>
              <w:rPr>
                <w:sz w:val="18"/>
                <w:szCs w:val="18"/>
              </w:rPr>
            </w:pPr>
            <w:r w:rsidRPr="003E040A">
              <w:rPr>
                <w:sz w:val="18"/>
                <w:szCs w:val="18"/>
              </w:rPr>
              <w:t>2</w:t>
            </w:r>
          </w:p>
        </w:tc>
      </w:tr>
      <w:tr w:rsidR="00A51E8A" w:rsidRPr="003E040A" w14:paraId="3DCFE3C6"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31D7A353" w14:textId="77777777" w:rsidR="00A51E8A" w:rsidRPr="003E040A" w:rsidRDefault="00A51E8A" w:rsidP="002D5B89">
            <w:pPr>
              <w:widowControl w:val="0"/>
              <w:spacing w:line="360" w:lineRule="auto"/>
              <w:rPr>
                <w:sz w:val="18"/>
                <w:szCs w:val="18"/>
              </w:rPr>
            </w:pPr>
            <w:r w:rsidRPr="003E040A">
              <w:rPr>
                <w:sz w:val="18"/>
                <w:szCs w:val="18"/>
              </w:rPr>
              <w:t>2735</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38A170CF" w14:textId="77777777" w:rsidR="00A51E8A" w:rsidRPr="003E040A" w:rsidRDefault="00A51E8A" w:rsidP="002D5B89">
            <w:pPr>
              <w:widowControl w:val="0"/>
              <w:spacing w:line="360" w:lineRule="auto"/>
              <w:rPr>
                <w:sz w:val="18"/>
                <w:szCs w:val="18"/>
              </w:rPr>
            </w:pPr>
            <w:r w:rsidRPr="003E040A">
              <w:rPr>
                <w:sz w:val="18"/>
                <w:szCs w:val="18"/>
                <w:lang w:val="ru-RU"/>
              </w:rPr>
              <w:t>Масло минеральное нефтяное</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24717DE2" w14:textId="77777777" w:rsidR="00A51E8A" w:rsidRPr="003E040A" w:rsidRDefault="00A51E8A" w:rsidP="002D5B89">
            <w:pPr>
              <w:widowControl w:val="0"/>
              <w:spacing w:line="360" w:lineRule="auto"/>
              <w:rPr>
                <w:sz w:val="18"/>
                <w:szCs w:val="18"/>
              </w:rPr>
            </w:pPr>
            <w:r w:rsidRPr="003E040A">
              <w:rPr>
                <w:sz w:val="18"/>
                <w:szCs w:val="18"/>
              </w:rPr>
              <w:t>0,5715</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30F701EC" w14:textId="77777777" w:rsidR="00A51E8A" w:rsidRPr="003E040A" w:rsidRDefault="00A51E8A" w:rsidP="002D5B89">
            <w:pPr>
              <w:widowControl w:val="0"/>
              <w:spacing w:line="360" w:lineRule="auto"/>
              <w:rPr>
                <w:sz w:val="18"/>
                <w:szCs w:val="18"/>
              </w:rPr>
            </w:pPr>
            <w:r w:rsidRPr="003E040A">
              <w:rPr>
                <w:sz w:val="18"/>
                <w:szCs w:val="18"/>
              </w:rPr>
              <w:t>0,058606</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0F1184C4" w14:textId="77777777" w:rsidR="00A51E8A" w:rsidRPr="003E040A" w:rsidRDefault="00A51E8A" w:rsidP="002D5B89">
            <w:pPr>
              <w:widowControl w:val="0"/>
              <w:spacing w:line="360" w:lineRule="auto"/>
              <w:rPr>
                <w:sz w:val="18"/>
                <w:szCs w:val="18"/>
              </w:rPr>
            </w:pPr>
            <w:r w:rsidRPr="003E040A">
              <w:rPr>
                <w:sz w:val="18"/>
                <w:szCs w:val="18"/>
              </w:rPr>
              <w:t>0,00258</w:t>
            </w:r>
          </w:p>
        </w:tc>
        <w:tc>
          <w:tcPr>
            <w:tcW w:w="338" w:type="pct"/>
            <w:tcBorders>
              <w:top w:val="single" w:sz="4" w:space="0" w:color="auto"/>
              <w:left w:val="single" w:sz="4" w:space="0" w:color="auto"/>
              <w:bottom w:val="single" w:sz="4" w:space="0" w:color="auto"/>
              <w:right w:val="single" w:sz="4" w:space="0" w:color="auto"/>
            </w:tcBorders>
          </w:tcPr>
          <w:p w14:paraId="2E1F185D"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79F6745C" w14:textId="77777777" w:rsidR="00A51E8A" w:rsidRPr="003E040A" w:rsidRDefault="00A51E8A" w:rsidP="002D5B89">
            <w:pPr>
              <w:widowControl w:val="0"/>
              <w:spacing w:line="360" w:lineRule="auto"/>
              <w:rPr>
                <w:sz w:val="18"/>
                <w:szCs w:val="18"/>
              </w:rPr>
            </w:pPr>
            <w:r w:rsidRPr="003E040A">
              <w:rPr>
                <w:sz w:val="18"/>
                <w:szCs w:val="18"/>
                <w:lang w:val="ru-RU"/>
              </w:rPr>
              <w:t>0,987651</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7EDADFAF" w14:textId="77777777" w:rsidR="00A51E8A" w:rsidRPr="003E040A" w:rsidRDefault="00A51E8A" w:rsidP="002D5B89">
            <w:pPr>
              <w:widowControl w:val="0"/>
              <w:spacing w:line="360" w:lineRule="auto"/>
              <w:rPr>
                <w:sz w:val="18"/>
                <w:szCs w:val="18"/>
              </w:rPr>
            </w:pPr>
            <w:r w:rsidRPr="003E040A">
              <w:rPr>
                <w:sz w:val="18"/>
                <w:szCs w:val="18"/>
              </w:rPr>
              <w:t>4</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2DC43CEE" w14:textId="77777777" w:rsidR="00A51E8A" w:rsidRPr="003E040A" w:rsidRDefault="00A51E8A" w:rsidP="002D5B89">
            <w:pPr>
              <w:widowControl w:val="0"/>
              <w:spacing w:line="360" w:lineRule="auto"/>
              <w:rPr>
                <w:sz w:val="18"/>
                <w:szCs w:val="18"/>
              </w:rPr>
            </w:pPr>
            <w:r w:rsidRPr="003E040A">
              <w:rPr>
                <w:sz w:val="18"/>
                <w:szCs w:val="18"/>
              </w:rPr>
              <w:t>0,05</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5C622FC8" w14:textId="77777777" w:rsidR="00A51E8A" w:rsidRPr="003E040A" w:rsidRDefault="00A51E8A" w:rsidP="002D5B89">
            <w:pPr>
              <w:widowControl w:val="0"/>
              <w:spacing w:line="360" w:lineRule="auto"/>
              <w:rPr>
                <w:sz w:val="18"/>
                <w:szCs w:val="18"/>
              </w:rPr>
            </w:pPr>
            <w:r w:rsidRPr="003E040A">
              <w:rPr>
                <w:sz w:val="18"/>
                <w:szCs w:val="18"/>
              </w:rPr>
              <w:t>-</w:t>
            </w:r>
          </w:p>
        </w:tc>
      </w:tr>
      <w:tr w:rsidR="00A51E8A" w:rsidRPr="003E040A" w14:paraId="733741C6"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6B61EDC8" w14:textId="77777777" w:rsidR="00A51E8A" w:rsidRPr="003E040A" w:rsidRDefault="00A51E8A" w:rsidP="002D5B89">
            <w:pPr>
              <w:widowControl w:val="0"/>
              <w:spacing w:line="360" w:lineRule="auto"/>
              <w:rPr>
                <w:sz w:val="18"/>
                <w:szCs w:val="18"/>
              </w:rPr>
            </w:pPr>
            <w:r w:rsidRPr="003E040A">
              <w:rPr>
                <w:sz w:val="18"/>
                <w:szCs w:val="18"/>
              </w:rPr>
              <w:t>2754</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26EBFD1B" w14:textId="77777777" w:rsidR="00A51E8A" w:rsidRPr="003E040A" w:rsidRDefault="00A51E8A" w:rsidP="002D5B89">
            <w:pPr>
              <w:widowControl w:val="0"/>
              <w:spacing w:line="360" w:lineRule="auto"/>
              <w:rPr>
                <w:sz w:val="18"/>
                <w:szCs w:val="18"/>
                <w:lang w:val="ru-RU"/>
              </w:rPr>
            </w:pPr>
            <w:r w:rsidRPr="003E040A">
              <w:rPr>
                <w:sz w:val="18"/>
                <w:szCs w:val="18"/>
                <w:lang w:val="ru-RU"/>
              </w:rPr>
              <w:t xml:space="preserve">Алканы С12-19 </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4659BA6B" w14:textId="77777777" w:rsidR="00A51E8A" w:rsidRPr="003E040A" w:rsidRDefault="00A51E8A" w:rsidP="002D5B89">
            <w:pPr>
              <w:widowControl w:val="0"/>
              <w:spacing w:line="360" w:lineRule="auto"/>
              <w:rPr>
                <w:sz w:val="18"/>
                <w:szCs w:val="18"/>
              </w:rPr>
            </w:pPr>
            <w:r w:rsidRPr="003E040A">
              <w:rPr>
                <w:sz w:val="18"/>
                <w:szCs w:val="18"/>
              </w:rPr>
              <w:t>1,4452</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7B516AE4" w14:textId="77777777" w:rsidR="00A51E8A" w:rsidRPr="003E040A" w:rsidRDefault="00A51E8A" w:rsidP="002D5B89">
            <w:pPr>
              <w:widowControl w:val="0"/>
              <w:spacing w:line="360" w:lineRule="auto"/>
              <w:rPr>
                <w:sz w:val="18"/>
                <w:szCs w:val="18"/>
              </w:rPr>
            </w:pPr>
            <w:r w:rsidRPr="003E040A">
              <w:rPr>
                <w:sz w:val="18"/>
                <w:szCs w:val="18"/>
              </w:rPr>
              <w:t>0,425318</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7D7EACBA" w14:textId="77777777" w:rsidR="00A51E8A" w:rsidRPr="003E040A" w:rsidRDefault="00A51E8A" w:rsidP="002D5B89">
            <w:pPr>
              <w:widowControl w:val="0"/>
              <w:spacing w:line="360" w:lineRule="auto"/>
              <w:rPr>
                <w:sz w:val="18"/>
                <w:szCs w:val="18"/>
              </w:rPr>
            </w:pPr>
            <w:r w:rsidRPr="003E040A">
              <w:rPr>
                <w:sz w:val="18"/>
                <w:szCs w:val="18"/>
              </w:rPr>
              <w:t>0,233413</w:t>
            </w:r>
          </w:p>
        </w:tc>
        <w:tc>
          <w:tcPr>
            <w:tcW w:w="338" w:type="pct"/>
            <w:tcBorders>
              <w:top w:val="single" w:sz="4" w:space="0" w:color="auto"/>
              <w:left w:val="single" w:sz="4" w:space="0" w:color="auto"/>
              <w:bottom w:val="single" w:sz="4" w:space="0" w:color="auto"/>
              <w:right w:val="single" w:sz="4" w:space="0" w:color="auto"/>
            </w:tcBorders>
          </w:tcPr>
          <w:p w14:paraId="7FB55E2B"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6BEA8889" w14:textId="77777777" w:rsidR="00A51E8A" w:rsidRPr="003E040A" w:rsidRDefault="00A51E8A" w:rsidP="002D5B89">
            <w:pPr>
              <w:widowControl w:val="0"/>
              <w:spacing w:line="360" w:lineRule="auto"/>
              <w:rPr>
                <w:sz w:val="18"/>
                <w:szCs w:val="18"/>
                <w:lang w:val="ru-RU"/>
              </w:rPr>
            </w:pPr>
            <w:r w:rsidRPr="003E040A">
              <w:rPr>
                <w:sz w:val="18"/>
                <w:szCs w:val="18"/>
                <w:lang w:val="ru-RU"/>
              </w:rPr>
              <w:t>0,843741</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1F84E5C9" w14:textId="77777777" w:rsidR="00A51E8A" w:rsidRPr="003E040A" w:rsidRDefault="00A51E8A" w:rsidP="002D5B89">
            <w:pPr>
              <w:widowControl w:val="0"/>
              <w:spacing w:line="360" w:lineRule="auto"/>
              <w:rPr>
                <w:sz w:val="18"/>
                <w:szCs w:val="18"/>
              </w:rPr>
            </w:pPr>
            <w:r w:rsidRPr="003E040A">
              <w:rPr>
                <w:sz w:val="18"/>
                <w:szCs w:val="18"/>
              </w:rPr>
              <w:t>5</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487006CB" w14:textId="77777777" w:rsidR="00A51E8A" w:rsidRPr="003E040A" w:rsidRDefault="00A51E8A" w:rsidP="002D5B89">
            <w:pPr>
              <w:widowControl w:val="0"/>
              <w:spacing w:line="360" w:lineRule="auto"/>
              <w:rPr>
                <w:sz w:val="18"/>
                <w:szCs w:val="18"/>
              </w:rPr>
            </w:pPr>
            <w:r w:rsidRPr="003E040A">
              <w:rPr>
                <w:sz w:val="18"/>
                <w:szCs w:val="18"/>
              </w:rPr>
              <w:t>1</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0CC16B1F" w14:textId="77777777" w:rsidR="00A51E8A" w:rsidRPr="003E040A" w:rsidRDefault="00A51E8A" w:rsidP="002D5B89">
            <w:pPr>
              <w:widowControl w:val="0"/>
              <w:spacing w:line="360" w:lineRule="auto"/>
              <w:rPr>
                <w:sz w:val="18"/>
                <w:szCs w:val="18"/>
              </w:rPr>
            </w:pPr>
            <w:r w:rsidRPr="003E040A">
              <w:rPr>
                <w:sz w:val="18"/>
                <w:szCs w:val="18"/>
              </w:rPr>
              <w:t>4</w:t>
            </w:r>
          </w:p>
        </w:tc>
      </w:tr>
      <w:tr w:rsidR="00A51E8A" w:rsidRPr="003E040A" w14:paraId="7781292E"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29E34E01" w14:textId="77777777" w:rsidR="00A51E8A" w:rsidRPr="003E040A" w:rsidRDefault="00A51E8A" w:rsidP="002D5B89">
            <w:pPr>
              <w:widowControl w:val="0"/>
              <w:spacing w:line="360" w:lineRule="auto"/>
              <w:rPr>
                <w:sz w:val="18"/>
                <w:szCs w:val="18"/>
              </w:rPr>
            </w:pPr>
            <w:r w:rsidRPr="003E040A">
              <w:rPr>
                <w:sz w:val="18"/>
                <w:szCs w:val="18"/>
              </w:rPr>
              <w:t>2908</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1034469F" w14:textId="77777777" w:rsidR="00A51E8A" w:rsidRPr="003E040A" w:rsidRDefault="00A51E8A" w:rsidP="002D5B89">
            <w:pPr>
              <w:widowControl w:val="0"/>
              <w:spacing w:line="360" w:lineRule="auto"/>
              <w:rPr>
                <w:sz w:val="18"/>
                <w:szCs w:val="18"/>
                <w:lang w:val="ru-RU"/>
              </w:rPr>
            </w:pPr>
            <w:r w:rsidRPr="003E040A">
              <w:rPr>
                <w:sz w:val="18"/>
                <w:szCs w:val="18"/>
                <w:lang w:val="ru-RU"/>
              </w:rPr>
              <w:t xml:space="preserve">Пыль неорганическая, содержащая двуокись кремния в %: 70-20 </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4085F576" w14:textId="77777777" w:rsidR="00A51E8A" w:rsidRPr="003E040A" w:rsidRDefault="00A51E8A" w:rsidP="002D5B89">
            <w:pPr>
              <w:widowControl w:val="0"/>
              <w:spacing w:line="360" w:lineRule="auto"/>
              <w:rPr>
                <w:sz w:val="18"/>
                <w:szCs w:val="18"/>
              </w:rPr>
            </w:pPr>
            <w:r w:rsidRPr="003E040A">
              <w:rPr>
                <w:sz w:val="18"/>
                <w:szCs w:val="18"/>
              </w:rPr>
              <w:t>836,4952</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6E269671" w14:textId="77777777" w:rsidR="00A51E8A" w:rsidRPr="003E040A" w:rsidRDefault="00A51E8A" w:rsidP="002D5B89">
            <w:pPr>
              <w:widowControl w:val="0"/>
              <w:spacing w:line="360" w:lineRule="auto"/>
              <w:rPr>
                <w:sz w:val="18"/>
                <w:szCs w:val="18"/>
              </w:rPr>
            </w:pPr>
            <w:r w:rsidRPr="003E040A">
              <w:rPr>
                <w:sz w:val="18"/>
                <w:szCs w:val="18"/>
              </w:rPr>
              <w:t>25,45016</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59666070" w14:textId="77777777" w:rsidR="00A51E8A" w:rsidRPr="003E040A" w:rsidRDefault="00A51E8A" w:rsidP="002D5B89">
            <w:pPr>
              <w:widowControl w:val="0"/>
              <w:spacing w:line="360" w:lineRule="auto"/>
              <w:rPr>
                <w:sz w:val="18"/>
                <w:szCs w:val="18"/>
              </w:rPr>
            </w:pPr>
            <w:r w:rsidRPr="003E040A">
              <w:rPr>
                <w:sz w:val="18"/>
                <w:szCs w:val="18"/>
              </w:rPr>
              <w:t>0,663966</w:t>
            </w:r>
          </w:p>
        </w:tc>
        <w:tc>
          <w:tcPr>
            <w:tcW w:w="338" w:type="pct"/>
            <w:tcBorders>
              <w:top w:val="single" w:sz="4" w:space="0" w:color="auto"/>
              <w:left w:val="single" w:sz="4" w:space="0" w:color="auto"/>
              <w:bottom w:val="single" w:sz="4" w:space="0" w:color="auto"/>
              <w:right w:val="single" w:sz="4" w:space="0" w:color="auto"/>
            </w:tcBorders>
          </w:tcPr>
          <w:p w14:paraId="478E9E66"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455F969B" w14:textId="77777777" w:rsidR="00A51E8A" w:rsidRPr="003E040A" w:rsidRDefault="00A51E8A" w:rsidP="002D5B89">
            <w:pPr>
              <w:widowControl w:val="0"/>
              <w:spacing w:line="360" w:lineRule="auto"/>
              <w:rPr>
                <w:sz w:val="18"/>
                <w:szCs w:val="18"/>
                <w:lang w:val="ru-RU"/>
              </w:rPr>
            </w:pPr>
            <w:r w:rsidRPr="003E040A">
              <w:rPr>
                <w:sz w:val="18"/>
                <w:szCs w:val="18"/>
                <w:lang w:val="ru-RU"/>
              </w:rPr>
              <w:t>0,975766</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7F219331" w14:textId="77777777" w:rsidR="00A51E8A" w:rsidRPr="003E040A" w:rsidRDefault="00A51E8A" w:rsidP="002D5B89">
            <w:pPr>
              <w:widowControl w:val="0"/>
              <w:spacing w:line="360" w:lineRule="auto"/>
              <w:rPr>
                <w:sz w:val="18"/>
                <w:szCs w:val="18"/>
              </w:rPr>
            </w:pPr>
            <w:r w:rsidRPr="003E040A">
              <w:rPr>
                <w:sz w:val="18"/>
                <w:szCs w:val="18"/>
              </w:rPr>
              <w:t>2</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4618CBAA" w14:textId="77777777" w:rsidR="00A51E8A" w:rsidRPr="003E040A" w:rsidRDefault="00A51E8A" w:rsidP="002D5B89">
            <w:pPr>
              <w:widowControl w:val="0"/>
              <w:spacing w:line="360" w:lineRule="auto"/>
              <w:rPr>
                <w:sz w:val="18"/>
                <w:szCs w:val="18"/>
              </w:rPr>
            </w:pPr>
            <w:r w:rsidRPr="003E040A">
              <w:rPr>
                <w:sz w:val="18"/>
                <w:szCs w:val="18"/>
              </w:rPr>
              <w:t>0,3</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404A252E" w14:textId="77777777" w:rsidR="00A51E8A" w:rsidRPr="003E040A" w:rsidRDefault="00A51E8A" w:rsidP="002D5B89">
            <w:pPr>
              <w:widowControl w:val="0"/>
              <w:spacing w:line="360" w:lineRule="auto"/>
              <w:rPr>
                <w:sz w:val="18"/>
                <w:szCs w:val="18"/>
              </w:rPr>
            </w:pPr>
            <w:r w:rsidRPr="003E040A">
              <w:rPr>
                <w:sz w:val="18"/>
                <w:szCs w:val="18"/>
              </w:rPr>
              <w:t>3</w:t>
            </w:r>
          </w:p>
        </w:tc>
      </w:tr>
      <w:tr w:rsidR="00A51E8A" w:rsidRPr="003E040A" w14:paraId="5BAABD9B"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3115B0E3" w14:textId="77777777" w:rsidR="00A51E8A" w:rsidRPr="003E040A" w:rsidRDefault="00A51E8A" w:rsidP="002D5B89">
            <w:pPr>
              <w:widowControl w:val="0"/>
              <w:spacing w:line="360" w:lineRule="auto"/>
              <w:rPr>
                <w:sz w:val="18"/>
                <w:szCs w:val="18"/>
              </w:rPr>
            </w:pPr>
            <w:r w:rsidRPr="003E040A">
              <w:rPr>
                <w:sz w:val="18"/>
                <w:szCs w:val="18"/>
              </w:rPr>
              <w:t>6007</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282FD2F4" w14:textId="77777777" w:rsidR="00A51E8A" w:rsidRPr="003E040A" w:rsidRDefault="00A51E8A" w:rsidP="002D5B89">
            <w:pPr>
              <w:widowControl w:val="0"/>
              <w:spacing w:line="360" w:lineRule="auto"/>
              <w:rPr>
                <w:sz w:val="18"/>
                <w:szCs w:val="18"/>
              </w:rPr>
            </w:pPr>
            <w:r w:rsidRPr="003E040A">
              <w:rPr>
                <w:sz w:val="18"/>
                <w:szCs w:val="18"/>
              </w:rPr>
              <w:t>0301 + 0330</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4DBC8FFD" w14:textId="77777777" w:rsidR="00A51E8A" w:rsidRPr="003E040A" w:rsidRDefault="00A51E8A" w:rsidP="002D5B89">
            <w:pPr>
              <w:widowControl w:val="0"/>
              <w:spacing w:line="360" w:lineRule="auto"/>
              <w:rPr>
                <w:sz w:val="18"/>
                <w:szCs w:val="18"/>
              </w:rPr>
            </w:pPr>
            <w:r w:rsidRPr="003E040A">
              <w:rPr>
                <w:sz w:val="18"/>
                <w:szCs w:val="18"/>
              </w:rPr>
              <w:t>10,1534</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55ECC356" w14:textId="77777777" w:rsidR="00A51E8A" w:rsidRPr="003E040A" w:rsidRDefault="00A51E8A" w:rsidP="002D5B89">
            <w:pPr>
              <w:widowControl w:val="0"/>
              <w:spacing w:line="360" w:lineRule="auto"/>
              <w:rPr>
                <w:sz w:val="18"/>
                <w:szCs w:val="18"/>
              </w:rPr>
            </w:pPr>
            <w:r w:rsidRPr="003E040A">
              <w:rPr>
                <w:sz w:val="18"/>
                <w:szCs w:val="18"/>
              </w:rPr>
              <w:t>3,119599</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770E9FB1" w14:textId="77777777" w:rsidR="00A51E8A" w:rsidRPr="003E040A" w:rsidRDefault="00A51E8A" w:rsidP="002D5B89">
            <w:pPr>
              <w:widowControl w:val="0"/>
              <w:spacing w:line="360" w:lineRule="auto"/>
              <w:rPr>
                <w:sz w:val="18"/>
                <w:szCs w:val="18"/>
              </w:rPr>
            </w:pPr>
            <w:r w:rsidRPr="003E040A">
              <w:rPr>
                <w:sz w:val="18"/>
                <w:szCs w:val="18"/>
              </w:rPr>
              <w:t>0,852899</w:t>
            </w:r>
          </w:p>
        </w:tc>
        <w:tc>
          <w:tcPr>
            <w:tcW w:w="338" w:type="pct"/>
            <w:tcBorders>
              <w:top w:val="single" w:sz="4" w:space="0" w:color="auto"/>
              <w:left w:val="single" w:sz="4" w:space="0" w:color="auto"/>
              <w:bottom w:val="single" w:sz="4" w:space="0" w:color="auto"/>
              <w:right w:val="single" w:sz="4" w:space="0" w:color="auto"/>
            </w:tcBorders>
          </w:tcPr>
          <w:p w14:paraId="07114742"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3CE76F7E" w14:textId="77777777" w:rsidR="00A51E8A" w:rsidRPr="003E040A" w:rsidRDefault="00A51E8A" w:rsidP="002D5B89">
            <w:pPr>
              <w:widowControl w:val="0"/>
              <w:spacing w:line="360" w:lineRule="auto"/>
              <w:rPr>
                <w:sz w:val="18"/>
                <w:szCs w:val="18"/>
                <w:lang w:val="ru-RU"/>
              </w:rPr>
            </w:pPr>
            <w:r w:rsidRPr="003E040A">
              <w:rPr>
                <w:sz w:val="18"/>
                <w:szCs w:val="18"/>
                <w:lang w:val="ru-RU"/>
              </w:rPr>
              <w:t>0,992964</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15ACF750" w14:textId="77777777" w:rsidR="00A51E8A" w:rsidRPr="003E040A" w:rsidRDefault="00A51E8A" w:rsidP="002D5B89">
            <w:pPr>
              <w:widowControl w:val="0"/>
              <w:spacing w:line="360" w:lineRule="auto"/>
              <w:rPr>
                <w:sz w:val="18"/>
                <w:szCs w:val="18"/>
              </w:rPr>
            </w:pPr>
            <w:r w:rsidRPr="003E040A">
              <w:rPr>
                <w:sz w:val="18"/>
                <w:szCs w:val="18"/>
              </w:rPr>
              <w:t>4</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279876EE" w14:textId="77777777" w:rsidR="00A51E8A" w:rsidRPr="003E040A" w:rsidRDefault="00A51E8A" w:rsidP="002D5B89">
            <w:pPr>
              <w:widowControl w:val="0"/>
              <w:spacing w:line="360" w:lineRule="auto"/>
              <w:rPr>
                <w:sz w:val="18"/>
                <w:szCs w:val="18"/>
              </w:rPr>
            </w:pPr>
            <w:r w:rsidRPr="003E040A">
              <w:rPr>
                <w:sz w:val="18"/>
                <w:szCs w:val="18"/>
              </w:rPr>
              <w:t> </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1F174B26" w14:textId="77777777" w:rsidR="00A51E8A" w:rsidRPr="003E040A" w:rsidRDefault="00A51E8A" w:rsidP="002D5B89">
            <w:pPr>
              <w:widowControl w:val="0"/>
              <w:spacing w:line="360" w:lineRule="auto"/>
              <w:rPr>
                <w:sz w:val="18"/>
                <w:szCs w:val="18"/>
              </w:rPr>
            </w:pPr>
            <w:r w:rsidRPr="003E040A">
              <w:rPr>
                <w:sz w:val="18"/>
                <w:szCs w:val="18"/>
              </w:rPr>
              <w:t> </w:t>
            </w:r>
          </w:p>
        </w:tc>
      </w:tr>
      <w:tr w:rsidR="00A51E8A" w:rsidRPr="003E040A" w14:paraId="45AB46FE"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4038C41E" w14:textId="77777777" w:rsidR="00A51E8A" w:rsidRPr="003E040A" w:rsidRDefault="00A51E8A" w:rsidP="002D5B89">
            <w:pPr>
              <w:widowControl w:val="0"/>
              <w:spacing w:line="360" w:lineRule="auto"/>
              <w:rPr>
                <w:sz w:val="18"/>
                <w:szCs w:val="18"/>
              </w:rPr>
            </w:pPr>
            <w:r w:rsidRPr="003E040A">
              <w:rPr>
                <w:sz w:val="18"/>
                <w:szCs w:val="18"/>
              </w:rPr>
              <w:t>6037</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5CC88073" w14:textId="77777777" w:rsidR="00A51E8A" w:rsidRPr="003E040A" w:rsidRDefault="00A51E8A" w:rsidP="002D5B89">
            <w:pPr>
              <w:widowControl w:val="0"/>
              <w:spacing w:line="360" w:lineRule="auto"/>
              <w:rPr>
                <w:sz w:val="18"/>
                <w:szCs w:val="18"/>
              </w:rPr>
            </w:pPr>
            <w:r w:rsidRPr="003E040A">
              <w:rPr>
                <w:sz w:val="18"/>
                <w:szCs w:val="18"/>
              </w:rPr>
              <w:t>0333 + 1325</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12F4958B" w14:textId="77777777" w:rsidR="00A51E8A" w:rsidRPr="003E040A" w:rsidRDefault="00A51E8A" w:rsidP="002D5B89">
            <w:pPr>
              <w:widowControl w:val="0"/>
              <w:spacing w:line="360" w:lineRule="auto"/>
              <w:rPr>
                <w:sz w:val="18"/>
                <w:szCs w:val="18"/>
              </w:rPr>
            </w:pPr>
            <w:r w:rsidRPr="003E040A">
              <w:rPr>
                <w:sz w:val="18"/>
                <w:szCs w:val="18"/>
              </w:rPr>
              <w:t>0,8597</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4C19C033" w14:textId="77777777" w:rsidR="00A51E8A" w:rsidRPr="003E040A" w:rsidRDefault="00A51E8A" w:rsidP="002D5B89">
            <w:pPr>
              <w:widowControl w:val="0"/>
              <w:spacing w:line="360" w:lineRule="auto"/>
              <w:rPr>
                <w:sz w:val="18"/>
                <w:szCs w:val="18"/>
              </w:rPr>
            </w:pPr>
            <w:r w:rsidRPr="003E040A">
              <w:rPr>
                <w:sz w:val="18"/>
                <w:szCs w:val="18"/>
              </w:rPr>
              <w:t>0,174519</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12EF420A" w14:textId="77777777" w:rsidR="00A51E8A" w:rsidRPr="003E040A" w:rsidRDefault="00A51E8A" w:rsidP="002D5B89">
            <w:pPr>
              <w:widowControl w:val="0"/>
              <w:spacing w:line="360" w:lineRule="auto"/>
              <w:rPr>
                <w:sz w:val="18"/>
                <w:szCs w:val="18"/>
              </w:rPr>
            </w:pPr>
            <w:r w:rsidRPr="003E040A">
              <w:rPr>
                <w:sz w:val="18"/>
                <w:szCs w:val="18"/>
              </w:rPr>
              <w:t>0,033258</w:t>
            </w:r>
          </w:p>
        </w:tc>
        <w:tc>
          <w:tcPr>
            <w:tcW w:w="338" w:type="pct"/>
            <w:tcBorders>
              <w:top w:val="single" w:sz="4" w:space="0" w:color="auto"/>
              <w:left w:val="single" w:sz="4" w:space="0" w:color="auto"/>
              <w:bottom w:val="single" w:sz="4" w:space="0" w:color="auto"/>
              <w:right w:val="single" w:sz="4" w:space="0" w:color="auto"/>
            </w:tcBorders>
          </w:tcPr>
          <w:p w14:paraId="7FC5477B"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4E542F52" w14:textId="77777777" w:rsidR="00A51E8A" w:rsidRPr="003E040A" w:rsidRDefault="00A51E8A" w:rsidP="002D5B89">
            <w:pPr>
              <w:widowControl w:val="0"/>
              <w:spacing w:line="360" w:lineRule="auto"/>
              <w:rPr>
                <w:sz w:val="18"/>
                <w:szCs w:val="18"/>
                <w:lang w:val="ru-RU"/>
              </w:rPr>
            </w:pPr>
            <w:r w:rsidRPr="003E040A">
              <w:rPr>
                <w:sz w:val="18"/>
                <w:szCs w:val="18"/>
                <w:lang w:val="ru-RU"/>
              </w:rPr>
              <w:t>0,998567</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0EA83D60" w14:textId="77777777" w:rsidR="00A51E8A" w:rsidRPr="003E040A" w:rsidRDefault="00A51E8A" w:rsidP="002D5B89">
            <w:pPr>
              <w:widowControl w:val="0"/>
              <w:spacing w:line="360" w:lineRule="auto"/>
              <w:rPr>
                <w:sz w:val="18"/>
                <w:szCs w:val="18"/>
              </w:rPr>
            </w:pPr>
            <w:r w:rsidRPr="003E040A">
              <w:rPr>
                <w:sz w:val="18"/>
                <w:szCs w:val="18"/>
              </w:rPr>
              <w:t>5</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67474485" w14:textId="77777777" w:rsidR="00A51E8A" w:rsidRPr="003E040A" w:rsidRDefault="00A51E8A" w:rsidP="002D5B89">
            <w:pPr>
              <w:widowControl w:val="0"/>
              <w:spacing w:line="360" w:lineRule="auto"/>
              <w:rPr>
                <w:sz w:val="18"/>
                <w:szCs w:val="18"/>
              </w:rPr>
            </w:pPr>
            <w:r w:rsidRPr="003E040A">
              <w:rPr>
                <w:sz w:val="18"/>
                <w:szCs w:val="18"/>
              </w:rPr>
              <w:t> </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341C8872" w14:textId="77777777" w:rsidR="00A51E8A" w:rsidRPr="003E040A" w:rsidRDefault="00A51E8A" w:rsidP="002D5B89">
            <w:pPr>
              <w:widowControl w:val="0"/>
              <w:spacing w:line="360" w:lineRule="auto"/>
              <w:rPr>
                <w:sz w:val="18"/>
                <w:szCs w:val="18"/>
              </w:rPr>
            </w:pPr>
            <w:r w:rsidRPr="003E040A">
              <w:rPr>
                <w:sz w:val="18"/>
                <w:szCs w:val="18"/>
              </w:rPr>
              <w:t> </w:t>
            </w:r>
          </w:p>
        </w:tc>
      </w:tr>
      <w:tr w:rsidR="00A51E8A" w:rsidRPr="003E040A" w14:paraId="37B5B1E6"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56CF6659" w14:textId="77777777" w:rsidR="00A51E8A" w:rsidRPr="003E040A" w:rsidRDefault="00A51E8A" w:rsidP="002D5B89">
            <w:pPr>
              <w:widowControl w:val="0"/>
              <w:spacing w:line="360" w:lineRule="auto"/>
              <w:rPr>
                <w:sz w:val="18"/>
                <w:szCs w:val="18"/>
              </w:rPr>
            </w:pPr>
            <w:r w:rsidRPr="003E040A">
              <w:rPr>
                <w:sz w:val="18"/>
                <w:szCs w:val="18"/>
              </w:rPr>
              <w:lastRenderedPageBreak/>
              <w:t>6041</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6D9649A2" w14:textId="77777777" w:rsidR="00A51E8A" w:rsidRPr="003E040A" w:rsidRDefault="00A51E8A" w:rsidP="002D5B89">
            <w:pPr>
              <w:widowControl w:val="0"/>
              <w:spacing w:line="360" w:lineRule="auto"/>
              <w:rPr>
                <w:sz w:val="18"/>
                <w:szCs w:val="18"/>
              </w:rPr>
            </w:pPr>
            <w:r w:rsidRPr="003E040A">
              <w:rPr>
                <w:sz w:val="18"/>
                <w:szCs w:val="18"/>
              </w:rPr>
              <w:t>0330 + 0342</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3993BBDF" w14:textId="77777777" w:rsidR="00A51E8A" w:rsidRPr="003E040A" w:rsidRDefault="00A51E8A" w:rsidP="002D5B89">
            <w:pPr>
              <w:widowControl w:val="0"/>
              <w:spacing w:line="360" w:lineRule="auto"/>
              <w:rPr>
                <w:sz w:val="18"/>
                <w:szCs w:val="18"/>
              </w:rPr>
            </w:pPr>
            <w:r w:rsidRPr="003E040A">
              <w:rPr>
                <w:sz w:val="18"/>
                <w:szCs w:val="18"/>
              </w:rPr>
              <w:t>2,5384</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739B22C4" w14:textId="77777777" w:rsidR="00A51E8A" w:rsidRPr="003E040A" w:rsidRDefault="00A51E8A" w:rsidP="002D5B89">
            <w:pPr>
              <w:widowControl w:val="0"/>
              <w:spacing w:line="360" w:lineRule="auto"/>
              <w:rPr>
                <w:sz w:val="18"/>
                <w:szCs w:val="18"/>
              </w:rPr>
            </w:pPr>
            <w:r w:rsidRPr="003E040A">
              <w:rPr>
                <w:sz w:val="18"/>
                <w:szCs w:val="18"/>
              </w:rPr>
              <w:t>0,228868</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2191A15B" w14:textId="77777777" w:rsidR="00A51E8A" w:rsidRPr="003E040A" w:rsidRDefault="00A51E8A" w:rsidP="002D5B89">
            <w:pPr>
              <w:widowControl w:val="0"/>
              <w:spacing w:line="360" w:lineRule="auto"/>
              <w:rPr>
                <w:sz w:val="18"/>
                <w:szCs w:val="18"/>
              </w:rPr>
            </w:pPr>
            <w:r w:rsidRPr="003E040A">
              <w:rPr>
                <w:sz w:val="18"/>
                <w:szCs w:val="18"/>
              </w:rPr>
              <w:t>0,046264</w:t>
            </w:r>
          </w:p>
        </w:tc>
        <w:tc>
          <w:tcPr>
            <w:tcW w:w="338" w:type="pct"/>
            <w:tcBorders>
              <w:top w:val="single" w:sz="4" w:space="0" w:color="auto"/>
              <w:left w:val="single" w:sz="4" w:space="0" w:color="auto"/>
              <w:bottom w:val="single" w:sz="4" w:space="0" w:color="auto"/>
              <w:right w:val="single" w:sz="4" w:space="0" w:color="auto"/>
            </w:tcBorders>
          </w:tcPr>
          <w:p w14:paraId="6AE7E5F7"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5D6E20A0" w14:textId="77777777" w:rsidR="00A51E8A" w:rsidRPr="003E040A" w:rsidRDefault="00A51E8A" w:rsidP="002D5B89">
            <w:pPr>
              <w:widowControl w:val="0"/>
              <w:spacing w:line="360" w:lineRule="auto"/>
              <w:rPr>
                <w:sz w:val="18"/>
                <w:szCs w:val="18"/>
                <w:lang w:val="ru-RU"/>
              </w:rPr>
            </w:pPr>
            <w:r w:rsidRPr="003E040A">
              <w:rPr>
                <w:sz w:val="18"/>
                <w:szCs w:val="18"/>
                <w:lang w:val="ru-RU"/>
              </w:rPr>
              <w:t>0,700981</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64E6898B" w14:textId="77777777" w:rsidR="00A51E8A" w:rsidRPr="003E040A" w:rsidRDefault="00A51E8A" w:rsidP="002D5B89">
            <w:pPr>
              <w:widowControl w:val="0"/>
              <w:spacing w:line="360" w:lineRule="auto"/>
              <w:rPr>
                <w:sz w:val="18"/>
                <w:szCs w:val="18"/>
              </w:rPr>
            </w:pPr>
            <w:r w:rsidRPr="003E040A">
              <w:rPr>
                <w:sz w:val="18"/>
                <w:szCs w:val="18"/>
              </w:rPr>
              <w:t>4</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7B377727" w14:textId="77777777" w:rsidR="00A51E8A" w:rsidRPr="003E040A" w:rsidRDefault="00A51E8A" w:rsidP="002D5B89">
            <w:pPr>
              <w:widowControl w:val="0"/>
              <w:spacing w:line="360" w:lineRule="auto"/>
              <w:rPr>
                <w:sz w:val="18"/>
                <w:szCs w:val="18"/>
              </w:rPr>
            </w:pPr>
            <w:r w:rsidRPr="003E040A">
              <w:rPr>
                <w:sz w:val="18"/>
                <w:szCs w:val="18"/>
              </w:rPr>
              <w:t> </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19E31552" w14:textId="77777777" w:rsidR="00A51E8A" w:rsidRPr="003E040A" w:rsidRDefault="00A51E8A" w:rsidP="002D5B89">
            <w:pPr>
              <w:widowControl w:val="0"/>
              <w:spacing w:line="360" w:lineRule="auto"/>
              <w:rPr>
                <w:sz w:val="18"/>
                <w:szCs w:val="18"/>
              </w:rPr>
            </w:pPr>
            <w:r w:rsidRPr="003E040A">
              <w:rPr>
                <w:sz w:val="18"/>
                <w:szCs w:val="18"/>
              </w:rPr>
              <w:t> </w:t>
            </w:r>
          </w:p>
        </w:tc>
      </w:tr>
      <w:tr w:rsidR="00A51E8A" w:rsidRPr="003E040A" w14:paraId="5BA0384D"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5076867E" w14:textId="77777777" w:rsidR="00A51E8A" w:rsidRPr="003E040A" w:rsidRDefault="00A51E8A" w:rsidP="002D5B89">
            <w:pPr>
              <w:widowControl w:val="0"/>
              <w:spacing w:line="360" w:lineRule="auto"/>
              <w:rPr>
                <w:sz w:val="18"/>
                <w:szCs w:val="18"/>
              </w:rPr>
            </w:pPr>
            <w:r w:rsidRPr="003E040A">
              <w:rPr>
                <w:sz w:val="18"/>
                <w:szCs w:val="18"/>
              </w:rPr>
              <w:t>6044</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6E12639E" w14:textId="77777777" w:rsidR="00A51E8A" w:rsidRPr="003E040A" w:rsidRDefault="00A51E8A" w:rsidP="002D5B89">
            <w:pPr>
              <w:widowControl w:val="0"/>
              <w:spacing w:line="360" w:lineRule="auto"/>
              <w:rPr>
                <w:sz w:val="18"/>
                <w:szCs w:val="18"/>
              </w:rPr>
            </w:pPr>
            <w:r w:rsidRPr="003E040A">
              <w:rPr>
                <w:sz w:val="18"/>
                <w:szCs w:val="18"/>
              </w:rPr>
              <w:t>0330 + 0333</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5284880D" w14:textId="77777777" w:rsidR="00A51E8A" w:rsidRPr="003E040A" w:rsidRDefault="00A51E8A" w:rsidP="002D5B89">
            <w:pPr>
              <w:widowControl w:val="0"/>
              <w:spacing w:line="360" w:lineRule="auto"/>
              <w:rPr>
                <w:sz w:val="18"/>
                <w:szCs w:val="18"/>
              </w:rPr>
            </w:pPr>
            <w:r w:rsidRPr="003E040A">
              <w:rPr>
                <w:sz w:val="18"/>
                <w:szCs w:val="18"/>
              </w:rPr>
              <w:t>0,8347</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41644AE4" w14:textId="77777777" w:rsidR="00A51E8A" w:rsidRPr="003E040A" w:rsidRDefault="00A51E8A" w:rsidP="002D5B89">
            <w:pPr>
              <w:widowControl w:val="0"/>
              <w:spacing w:line="360" w:lineRule="auto"/>
              <w:rPr>
                <w:sz w:val="18"/>
                <w:szCs w:val="18"/>
              </w:rPr>
            </w:pPr>
            <w:r w:rsidRPr="003E040A">
              <w:rPr>
                <w:sz w:val="18"/>
                <w:szCs w:val="18"/>
              </w:rPr>
              <w:t>0,170414</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3F99E372" w14:textId="77777777" w:rsidR="00A51E8A" w:rsidRPr="003E040A" w:rsidRDefault="00A51E8A" w:rsidP="002D5B89">
            <w:pPr>
              <w:widowControl w:val="0"/>
              <w:spacing w:line="360" w:lineRule="auto"/>
              <w:rPr>
                <w:sz w:val="18"/>
                <w:szCs w:val="18"/>
              </w:rPr>
            </w:pPr>
            <w:r w:rsidRPr="003E040A">
              <w:rPr>
                <w:sz w:val="18"/>
                <w:szCs w:val="18"/>
              </w:rPr>
              <w:t>0,038982</w:t>
            </w:r>
          </w:p>
        </w:tc>
        <w:tc>
          <w:tcPr>
            <w:tcW w:w="338" w:type="pct"/>
            <w:tcBorders>
              <w:top w:val="single" w:sz="4" w:space="0" w:color="auto"/>
              <w:left w:val="single" w:sz="4" w:space="0" w:color="auto"/>
              <w:bottom w:val="single" w:sz="4" w:space="0" w:color="auto"/>
              <w:right w:val="single" w:sz="4" w:space="0" w:color="auto"/>
            </w:tcBorders>
          </w:tcPr>
          <w:p w14:paraId="0DB7655B"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4FB81ED6" w14:textId="77777777" w:rsidR="00A51E8A" w:rsidRPr="003E040A" w:rsidRDefault="00A51E8A" w:rsidP="002D5B89">
            <w:pPr>
              <w:widowControl w:val="0"/>
              <w:spacing w:line="360" w:lineRule="auto"/>
              <w:rPr>
                <w:sz w:val="18"/>
                <w:szCs w:val="18"/>
                <w:lang w:val="ru-RU"/>
              </w:rPr>
            </w:pPr>
            <w:r w:rsidRPr="003E040A">
              <w:rPr>
                <w:sz w:val="18"/>
                <w:szCs w:val="18"/>
                <w:lang w:val="ru-RU"/>
              </w:rPr>
              <w:t>0,969319</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6583DC38" w14:textId="77777777" w:rsidR="00A51E8A" w:rsidRPr="003E040A" w:rsidRDefault="00A51E8A" w:rsidP="002D5B89">
            <w:pPr>
              <w:widowControl w:val="0"/>
              <w:spacing w:line="360" w:lineRule="auto"/>
              <w:rPr>
                <w:sz w:val="18"/>
                <w:szCs w:val="18"/>
              </w:rPr>
            </w:pPr>
            <w:r w:rsidRPr="003E040A">
              <w:rPr>
                <w:sz w:val="18"/>
                <w:szCs w:val="18"/>
              </w:rPr>
              <w:t>5</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0EA44071" w14:textId="77777777" w:rsidR="00A51E8A" w:rsidRPr="003E040A" w:rsidRDefault="00A51E8A" w:rsidP="002D5B89">
            <w:pPr>
              <w:widowControl w:val="0"/>
              <w:spacing w:line="360" w:lineRule="auto"/>
              <w:rPr>
                <w:sz w:val="18"/>
                <w:szCs w:val="18"/>
              </w:rPr>
            </w:pPr>
            <w:r w:rsidRPr="003E040A">
              <w:rPr>
                <w:sz w:val="18"/>
                <w:szCs w:val="18"/>
              </w:rPr>
              <w:t> </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4E48D856" w14:textId="77777777" w:rsidR="00A51E8A" w:rsidRPr="003E040A" w:rsidRDefault="00A51E8A" w:rsidP="002D5B89">
            <w:pPr>
              <w:widowControl w:val="0"/>
              <w:spacing w:line="360" w:lineRule="auto"/>
              <w:rPr>
                <w:sz w:val="18"/>
                <w:szCs w:val="18"/>
              </w:rPr>
            </w:pPr>
            <w:r w:rsidRPr="003E040A">
              <w:rPr>
                <w:sz w:val="18"/>
                <w:szCs w:val="18"/>
              </w:rPr>
              <w:t> </w:t>
            </w:r>
          </w:p>
        </w:tc>
      </w:tr>
      <w:tr w:rsidR="00A51E8A" w:rsidRPr="003E040A" w14:paraId="7E132706" w14:textId="77777777" w:rsidTr="00A51E8A">
        <w:trPr>
          <w:trHeight w:val="20"/>
        </w:trPr>
        <w:tc>
          <w:tcPr>
            <w:tcW w:w="222" w:type="pct"/>
            <w:tcBorders>
              <w:top w:val="single" w:sz="4" w:space="0" w:color="auto"/>
              <w:left w:val="single" w:sz="4" w:space="0" w:color="auto"/>
              <w:bottom w:val="single" w:sz="4" w:space="0" w:color="auto"/>
              <w:right w:val="single" w:sz="4" w:space="0" w:color="auto"/>
            </w:tcBorders>
            <w:shd w:val="clear" w:color="auto" w:fill="auto"/>
            <w:noWrap/>
            <w:hideMark/>
          </w:tcPr>
          <w:p w14:paraId="2C9CD2BE" w14:textId="77777777" w:rsidR="00A51E8A" w:rsidRPr="003E040A" w:rsidRDefault="00A51E8A" w:rsidP="002D5B89">
            <w:pPr>
              <w:widowControl w:val="0"/>
              <w:spacing w:line="360" w:lineRule="auto"/>
              <w:rPr>
                <w:sz w:val="18"/>
                <w:szCs w:val="18"/>
              </w:rPr>
            </w:pPr>
            <w:r w:rsidRPr="003E040A">
              <w:rPr>
                <w:sz w:val="18"/>
                <w:szCs w:val="18"/>
              </w:rPr>
              <w:t>6359</w:t>
            </w:r>
          </w:p>
        </w:tc>
        <w:tc>
          <w:tcPr>
            <w:tcW w:w="1748" w:type="pct"/>
            <w:tcBorders>
              <w:top w:val="single" w:sz="4" w:space="0" w:color="auto"/>
              <w:left w:val="single" w:sz="4" w:space="0" w:color="auto"/>
              <w:bottom w:val="single" w:sz="4" w:space="0" w:color="auto"/>
              <w:right w:val="single" w:sz="4" w:space="0" w:color="auto"/>
            </w:tcBorders>
            <w:shd w:val="clear" w:color="auto" w:fill="auto"/>
            <w:hideMark/>
          </w:tcPr>
          <w:p w14:paraId="174D84AA" w14:textId="77777777" w:rsidR="00A51E8A" w:rsidRPr="003E040A" w:rsidRDefault="00A51E8A" w:rsidP="002D5B89">
            <w:pPr>
              <w:widowControl w:val="0"/>
              <w:spacing w:line="360" w:lineRule="auto"/>
              <w:rPr>
                <w:sz w:val="18"/>
                <w:szCs w:val="18"/>
              </w:rPr>
            </w:pPr>
            <w:r w:rsidRPr="003E040A">
              <w:rPr>
                <w:sz w:val="18"/>
                <w:szCs w:val="18"/>
              </w:rPr>
              <w:t>0342 + 0344</w:t>
            </w:r>
          </w:p>
        </w:tc>
        <w:tc>
          <w:tcPr>
            <w:tcW w:w="408" w:type="pct"/>
            <w:tcBorders>
              <w:top w:val="single" w:sz="4" w:space="0" w:color="auto"/>
              <w:left w:val="single" w:sz="4" w:space="0" w:color="auto"/>
              <w:bottom w:val="single" w:sz="4" w:space="0" w:color="auto"/>
              <w:right w:val="single" w:sz="4" w:space="0" w:color="auto"/>
            </w:tcBorders>
            <w:shd w:val="clear" w:color="auto" w:fill="auto"/>
            <w:noWrap/>
            <w:hideMark/>
          </w:tcPr>
          <w:p w14:paraId="13E725BB" w14:textId="77777777" w:rsidR="00A51E8A" w:rsidRPr="003E040A" w:rsidRDefault="00A51E8A" w:rsidP="002D5B89">
            <w:pPr>
              <w:widowControl w:val="0"/>
              <w:spacing w:line="360" w:lineRule="auto"/>
              <w:rPr>
                <w:sz w:val="18"/>
                <w:szCs w:val="18"/>
              </w:rPr>
            </w:pPr>
            <w:r w:rsidRPr="003E040A">
              <w:rPr>
                <w:sz w:val="18"/>
                <w:szCs w:val="18"/>
              </w:rPr>
              <w:t>4,5306</w:t>
            </w:r>
          </w:p>
        </w:tc>
        <w:tc>
          <w:tcPr>
            <w:tcW w:w="412" w:type="pct"/>
            <w:tcBorders>
              <w:top w:val="single" w:sz="4" w:space="0" w:color="auto"/>
              <w:left w:val="single" w:sz="4" w:space="0" w:color="auto"/>
              <w:bottom w:val="single" w:sz="4" w:space="0" w:color="auto"/>
              <w:right w:val="single" w:sz="4" w:space="0" w:color="auto"/>
            </w:tcBorders>
            <w:shd w:val="clear" w:color="auto" w:fill="auto"/>
            <w:noWrap/>
            <w:hideMark/>
          </w:tcPr>
          <w:p w14:paraId="259F44B6" w14:textId="77777777" w:rsidR="00A51E8A" w:rsidRPr="003E040A" w:rsidRDefault="00A51E8A" w:rsidP="002D5B89">
            <w:pPr>
              <w:widowControl w:val="0"/>
              <w:spacing w:line="360" w:lineRule="auto"/>
              <w:rPr>
                <w:sz w:val="18"/>
                <w:szCs w:val="18"/>
              </w:rPr>
            </w:pPr>
            <w:r w:rsidRPr="003E040A">
              <w:rPr>
                <w:sz w:val="18"/>
                <w:szCs w:val="18"/>
              </w:rPr>
              <w:t>0,206556</w:t>
            </w:r>
          </w:p>
        </w:tc>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14:paraId="6A1BC26C" w14:textId="77777777" w:rsidR="00A51E8A" w:rsidRPr="003E040A" w:rsidRDefault="00A51E8A" w:rsidP="002D5B89">
            <w:pPr>
              <w:widowControl w:val="0"/>
              <w:spacing w:line="360" w:lineRule="auto"/>
              <w:rPr>
                <w:sz w:val="18"/>
                <w:szCs w:val="18"/>
              </w:rPr>
            </w:pPr>
            <w:r w:rsidRPr="003E040A">
              <w:rPr>
                <w:sz w:val="18"/>
                <w:szCs w:val="18"/>
              </w:rPr>
              <w:t>0,010806</w:t>
            </w:r>
          </w:p>
        </w:tc>
        <w:tc>
          <w:tcPr>
            <w:tcW w:w="338" w:type="pct"/>
            <w:tcBorders>
              <w:top w:val="single" w:sz="4" w:space="0" w:color="auto"/>
              <w:left w:val="single" w:sz="4" w:space="0" w:color="auto"/>
              <w:bottom w:val="single" w:sz="4" w:space="0" w:color="auto"/>
              <w:right w:val="single" w:sz="4" w:space="0" w:color="auto"/>
            </w:tcBorders>
          </w:tcPr>
          <w:p w14:paraId="45FE8DF0" w14:textId="77777777" w:rsidR="00A51E8A" w:rsidRPr="003E040A" w:rsidRDefault="00A51E8A" w:rsidP="002D5B89">
            <w:pPr>
              <w:widowControl w:val="0"/>
              <w:spacing w:line="360" w:lineRule="auto"/>
              <w:rPr>
                <w:sz w:val="18"/>
                <w:szCs w:val="18"/>
                <w:lang w:val="ru-RU"/>
              </w:rPr>
            </w:pPr>
            <w:r>
              <w:rPr>
                <w:sz w:val="18"/>
                <w:szCs w:val="18"/>
                <w:lang w:val="ru-RU"/>
              </w:rPr>
              <w:t>нет расч.</w:t>
            </w:r>
          </w:p>
        </w:tc>
        <w:tc>
          <w:tcPr>
            <w:tcW w:w="434" w:type="pct"/>
            <w:tcBorders>
              <w:top w:val="single" w:sz="4" w:space="0" w:color="auto"/>
              <w:left w:val="single" w:sz="4" w:space="0" w:color="auto"/>
              <w:bottom w:val="single" w:sz="4" w:space="0" w:color="auto"/>
              <w:right w:val="single" w:sz="4" w:space="0" w:color="auto"/>
            </w:tcBorders>
          </w:tcPr>
          <w:p w14:paraId="51980ED2" w14:textId="77777777" w:rsidR="00A51E8A" w:rsidRPr="003E040A" w:rsidRDefault="00A51E8A" w:rsidP="002D5B89">
            <w:pPr>
              <w:widowControl w:val="0"/>
              <w:spacing w:line="360" w:lineRule="auto"/>
              <w:rPr>
                <w:sz w:val="18"/>
                <w:szCs w:val="18"/>
                <w:lang w:val="ru-RU"/>
              </w:rPr>
            </w:pPr>
            <w:r w:rsidRPr="003E040A">
              <w:rPr>
                <w:sz w:val="18"/>
                <w:szCs w:val="18"/>
                <w:lang w:val="ru-RU"/>
              </w:rPr>
              <w:t>0,999888</w:t>
            </w:r>
          </w:p>
        </w:tc>
        <w:tc>
          <w:tcPr>
            <w:tcW w:w="401" w:type="pct"/>
            <w:tcBorders>
              <w:top w:val="single" w:sz="4" w:space="0" w:color="auto"/>
              <w:left w:val="single" w:sz="4" w:space="0" w:color="auto"/>
              <w:bottom w:val="single" w:sz="4" w:space="0" w:color="auto"/>
              <w:right w:val="single" w:sz="4" w:space="0" w:color="auto"/>
            </w:tcBorders>
            <w:shd w:val="clear" w:color="auto" w:fill="auto"/>
            <w:noWrap/>
            <w:hideMark/>
          </w:tcPr>
          <w:p w14:paraId="517D77F0" w14:textId="77777777" w:rsidR="00A51E8A" w:rsidRPr="003E040A" w:rsidRDefault="00A51E8A" w:rsidP="002D5B89">
            <w:pPr>
              <w:widowControl w:val="0"/>
              <w:spacing w:line="360" w:lineRule="auto"/>
              <w:rPr>
                <w:sz w:val="18"/>
                <w:szCs w:val="18"/>
              </w:rPr>
            </w:pPr>
            <w:r w:rsidRPr="003E040A">
              <w:rPr>
                <w:sz w:val="18"/>
                <w:szCs w:val="18"/>
              </w:rPr>
              <w:t>2</w:t>
            </w:r>
          </w:p>
        </w:tc>
        <w:tc>
          <w:tcPr>
            <w:tcW w:w="374" w:type="pct"/>
            <w:tcBorders>
              <w:top w:val="single" w:sz="4" w:space="0" w:color="auto"/>
              <w:left w:val="single" w:sz="4" w:space="0" w:color="auto"/>
              <w:bottom w:val="single" w:sz="4" w:space="0" w:color="auto"/>
              <w:right w:val="single" w:sz="4" w:space="0" w:color="auto"/>
            </w:tcBorders>
            <w:shd w:val="clear" w:color="auto" w:fill="auto"/>
            <w:noWrap/>
            <w:hideMark/>
          </w:tcPr>
          <w:p w14:paraId="556F105F" w14:textId="77777777" w:rsidR="00A51E8A" w:rsidRPr="003E040A" w:rsidRDefault="00A51E8A" w:rsidP="002D5B89">
            <w:pPr>
              <w:widowControl w:val="0"/>
              <w:spacing w:line="360" w:lineRule="auto"/>
              <w:rPr>
                <w:sz w:val="18"/>
                <w:szCs w:val="18"/>
              </w:rPr>
            </w:pPr>
            <w:r w:rsidRPr="003E040A">
              <w:rPr>
                <w:sz w:val="18"/>
                <w:szCs w:val="18"/>
              </w:rPr>
              <w:t> </w:t>
            </w:r>
          </w:p>
        </w:tc>
        <w:tc>
          <w:tcPr>
            <w:tcW w:w="280" w:type="pct"/>
            <w:tcBorders>
              <w:top w:val="single" w:sz="4" w:space="0" w:color="auto"/>
              <w:left w:val="single" w:sz="4" w:space="0" w:color="auto"/>
              <w:bottom w:val="single" w:sz="4" w:space="0" w:color="auto"/>
              <w:right w:val="single" w:sz="4" w:space="0" w:color="auto"/>
            </w:tcBorders>
            <w:shd w:val="clear" w:color="auto" w:fill="auto"/>
            <w:noWrap/>
            <w:hideMark/>
          </w:tcPr>
          <w:p w14:paraId="20D3F2B7" w14:textId="77777777" w:rsidR="00A51E8A" w:rsidRPr="003E040A" w:rsidRDefault="00A51E8A" w:rsidP="002D5B89">
            <w:pPr>
              <w:widowControl w:val="0"/>
              <w:spacing w:line="360" w:lineRule="auto"/>
              <w:rPr>
                <w:sz w:val="18"/>
                <w:szCs w:val="18"/>
              </w:rPr>
            </w:pPr>
            <w:r w:rsidRPr="003E040A">
              <w:rPr>
                <w:sz w:val="18"/>
                <w:szCs w:val="18"/>
              </w:rPr>
              <w:t> </w:t>
            </w:r>
          </w:p>
        </w:tc>
      </w:tr>
      <w:tr w:rsidR="00A51E8A" w:rsidRPr="005357A1" w14:paraId="67824D19" w14:textId="77777777" w:rsidTr="00A51E8A">
        <w:trPr>
          <w:trHeight w:val="634"/>
        </w:trPr>
        <w:tc>
          <w:tcPr>
            <w:tcW w:w="5000" w:type="pct"/>
            <w:gridSpan w:val="10"/>
            <w:tcBorders>
              <w:top w:val="single" w:sz="4" w:space="0" w:color="auto"/>
              <w:left w:val="nil"/>
              <w:right w:val="nil"/>
            </w:tcBorders>
            <w:shd w:val="clear" w:color="auto" w:fill="auto"/>
            <w:noWrap/>
            <w:vAlign w:val="bottom"/>
            <w:hideMark/>
          </w:tcPr>
          <w:p w14:paraId="3FCD1B7F" w14:textId="77777777" w:rsidR="00A51E8A" w:rsidRPr="003E040A" w:rsidRDefault="00A51E8A" w:rsidP="002D5B89">
            <w:pPr>
              <w:widowControl w:val="0"/>
              <w:spacing w:line="360" w:lineRule="auto"/>
              <w:rPr>
                <w:sz w:val="18"/>
                <w:szCs w:val="18"/>
                <w:lang w:val="ru-RU"/>
              </w:rPr>
            </w:pPr>
            <w:r w:rsidRPr="003E040A">
              <w:rPr>
                <w:sz w:val="18"/>
                <w:szCs w:val="18"/>
                <w:lang w:val="ru-RU"/>
              </w:rPr>
              <w:t>Примечания:</w:t>
            </w:r>
          </w:p>
          <w:p w14:paraId="3AA4BCD1" w14:textId="77777777" w:rsidR="00A51E8A" w:rsidRPr="003E040A" w:rsidRDefault="00A51E8A" w:rsidP="002D5B89">
            <w:pPr>
              <w:widowControl w:val="0"/>
              <w:spacing w:line="360" w:lineRule="auto"/>
              <w:rPr>
                <w:sz w:val="18"/>
                <w:szCs w:val="18"/>
                <w:lang w:val="ru-RU"/>
              </w:rPr>
            </w:pPr>
            <w:r w:rsidRPr="003E040A">
              <w:rPr>
                <w:sz w:val="18"/>
                <w:szCs w:val="18"/>
                <w:lang w:val="ru-RU"/>
              </w:rPr>
              <w:t>1.Таблица отсортирована по увеличению значений по коду загрязняющих веществ</w:t>
            </w:r>
          </w:p>
          <w:p w14:paraId="5CEC640F" w14:textId="77777777" w:rsidR="00A51E8A" w:rsidRPr="003E040A" w:rsidRDefault="00A51E8A" w:rsidP="002D5B89">
            <w:pPr>
              <w:widowControl w:val="0"/>
              <w:spacing w:line="360" w:lineRule="auto"/>
              <w:rPr>
                <w:sz w:val="18"/>
                <w:szCs w:val="18"/>
                <w:lang w:val="ru-RU"/>
              </w:rPr>
            </w:pPr>
            <w:r w:rsidRPr="003E040A">
              <w:rPr>
                <w:sz w:val="18"/>
                <w:szCs w:val="18"/>
                <w:lang w:val="ru-RU"/>
              </w:rPr>
              <w:t>2.</w:t>
            </w:r>
            <w:r w:rsidRPr="003E040A">
              <w:rPr>
                <w:sz w:val="18"/>
                <w:szCs w:val="18"/>
              </w:rPr>
              <w:t>Cm</w:t>
            </w:r>
            <w:r w:rsidRPr="003E040A">
              <w:rPr>
                <w:sz w:val="18"/>
                <w:szCs w:val="18"/>
                <w:lang w:val="ru-RU"/>
              </w:rPr>
              <w:t xml:space="preserve"> - сумма по источникам загрязнения максимальных концентраций (в долях ПДКмр) - только для модели МРК-2014</w:t>
            </w:r>
          </w:p>
          <w:p w14:paraId="73C76DE3" w14:textId="77777777" w:rsidR="00A51E8A" w:rsidRPr="003E040A" w:rsidRDefault="00A51E8A" w:rsidP="002D5B89">
            <w:pPr>
              <w:widowControl w:val="0"/>
              <w:spacing w:line="360" w:lineRule="auto"/>
              <w:rPr>
                <w:sz w:val="18"/>
                <w:szCs w:val="18"/>
                <w:lang w:val="ru-RU"/>
              </w:rPr>
            </w:pPr>
            <w:r w:rsidRPr="003E040A">
              <w:rPr>
                <w:sz w:val="18"/>
                <w:szCs w:val="18"/>
                <w:lang w:val="ru-RU"/>
              </w:rPr>
              <w:t>3."Звездочка" (*) в графе "ПДКмр(ОБУВ)" означает, что соответствующее значение взято как 10ПДКсс.</w:t>
            </w:r>
          </w:p>
          <w:p w14:paraId="44CF8085" w14:textId="77777777" w:rsidR="00A51E8A" w:rsidRPr="003E040A" w:rsidRDefault="00A51E8A" w:rsidP="002D5B89">
            <w:pPr>
              <w:widowControl w:val="0"/>
              <w:spacing w:line="360" w:lineRule="auto"/>
              <w:rPr>
                <w:sz w:val="18"/>
                <w:szCs w:val="18"/>
                <w:lang w:val="ru-RU"/>
              </w:rPr>
            </w:pPr>
            <w:r w:rsidRPr="003E040A">
              <w:rPr>
                <w:sz w:val="18"/>
                <w:szCs w:val="18"/>
                <w:lang w:val="ru-RU"/>
              </w:rPr>
              <w:t>4.Значения максимальной из разовых концентраций в графах "РП" (по расчетному прямоугольнику), "СЗЗ" (по санитарно-защитной зоне) приведены в долях ПДКмр.</w:t>
            </w:r>
          </w:p>
        </w:tc>
      </w:tr>
    </w:tbl>
    <w:p w14:paraId="29D11BF6" w14:textId="77777777" w:rsidR="00E71109" w:rsidRPr="0050576D" w:rsidRDefault="00E71109" w:rsidP="002D5B89">
      <w:pPr>
        <w:widowControl w:val="0"/>
        <w:spacing w:line="360" w:lineRule="auto"/>
        <w:jc w:val="both"/>
        <w:rPr>
          <w:szCs w:val="24"/>
          <w:lang w:val="ru-RU"/>
        </w:rPr>
      </w:pPr>
    </w:p>
    <w:p w14:paraId="06A3FAE4" w14:textId="77777777" w:rsidR="00322E42" w:rsidRPr="0050576D" w:rsidRDefault="00322E42" w:rsidP="002D5B89">
      <w:pPr>
        <w:widowControl w:val="0"/>
        <w:spacing w:line="360" w:lineRule="auto"/>
        <w:jc w:val="both"/>
        <w:rPr>
          <w:rFonts w:eastAsia="Calibri"/>
          <w:b/>
          <w:sz w:val="20"/>
          <w:highlight w:val="yellow"/>
          <w:lang w:val="ru-RU"/>
        </w:rPr>
      </w:pPr>
    </w:p>
    <w:p w14:paraId="5BDCA6B6" w14:textId="77777777" w:rsidR="00A731FD" w:rsidRPr="0050576D" w:rsidRDefault="00A731FD" w:rsidP="002D5B89">
      <w:pPr>
        <w:widowControl w:val="0"/>
        <w:spacing w:line="360" w:lineRule="auto"/>
        <w:jc w:val="both"/>
        <w:rPr>
          <w:rFonts w:eastAsia="Calibri"/>
          <w:b/>
          <w:sz w:val="20"/>
          <w:highlight w:val="yellow"/>
          <w:lang w:val="ru-RU"/>
        </w:rPr>
        <w:sectPr w:rsidR="00A731FD" w:rsidRPr="0050576D" w:rsidSect="00D450FC">
          <w:headerReference w:type="default" r:id="rId36"/>
          <w:footerReference w:type="default" r:id="rId37"/>
          <w:pgSz w:w="16838" w:h="11906" w:orient="landscape" w:code="9"/>
          <w:pgMar w:top="1276" w:right="1269" w:bottom="1560" w:left="1418" w:header="567" w:footer="625" w:gutter="0"/>
          <w:cols w:space="708"/>
          <w:docGrid w:linePitch="360"/>
        </w:sectPr>
      </w:pPr>
    </w:p>
    <w:p w14:paraId="3AF48290" w14:textId="77777777" w:rsidR="00C32046" w:rsidRPr="0050576D" w:rsidRDefault="00700519" w:rsidP="00C82F35">
      <w:pPr>
        <w:pStyle w:val="23"/>
        <w:keepNext w:val="0"/>
        <w:widowControl w:val="0"/>
        <w:numPr>
          <w:ilvl w:val="1"/>
          <w:numId w:val="37"/>
        </w:numPr>
        <w:spacing w:before="120" w:after="120" w:line="360" w:lineRule="auto"/>
        <w:ind w:left="0" w:firstLine="709"/>
        <w:rPr>
          <w:rFonts w:ascii="Times New Roman" w:hAnsi="Times New Roman" w:cs="Times New Roman"/>
          <w:i w:val="0"/>
          <w:iCs w:val="0"/>
          <w:sz w:val="24"/>
          <w:szCs w:val="24"/>
          <w:lang w:val="ru-RU"/>
        </w:rPr>
      </w:pPr>
      <w:bookmarkStart w:id="63" w:name="_Toc225739211"/>
      <w:r w:rsidRPr="0050576D">
        <w:rPr>
          <w:rFonts w:ascii="Times New Roman" w:hAnsi="Times New Roman" w:cs="Times New Roman"/>
          <w:i w:val="0"/>
          <w:iCs w:val="0"/>
          <w:sz w:val="24"/>
          <w:szCs w:val="24"/>
          <w:lang w:val="ru-RU"/>
        </w:rPr>
        <w:lastRenderedPageBreak/>
        <w:t>Оценка последствий загрязнения и мероприятия по снижению отрицательного воздействия</w:t>
      </w:r>
      <w:bookmarkEnd w:id="63"/>
    </w:p>
    <w:p w14:paraId="64CCF2B6" w14:textId="38953DC8" w:rsidR="0035234F" w:rsidRPr="00EE6636" w:rsidRDefault="00C32046" w:rsidP="0035234F">
      <w:pPr>
        <w:widowControl w:val="0"/>
        <w:spacing w:line="360" w:lineRule="auto"/>
        <w:ind w:firstLine="709"/>
        <w:contextualSpacing/>
        <w:jc w:val="both"/>
        <w:rPr>
          <w:snapToGrid w:val="0"/>
          <w:color w:val="000000"/>
          <w:szCs w:val="24"/>
          <w:lang w:val="ru-RU"/>
        </w:rPr>
      </w:pPr>
      <w:r w:rsidRPr="0050576D">
        <w:rPr>
          <w:szCs w:val="24"/>
          <w:lang w:val="ru-RU"/>
        </w:rPr>
        <w:t>Проанализировав полученные результаты и используя шкалу масштабов воздействия, можно сделать вывод, что воздействие строите</w:t>
      </w:r>
      <w:r w:rsidR="0035234F">
        <w:rPr>
          <w:szCs w:val="24"/>
          <w:lang w:val="ru-RU"/>
        </w:rPr>
        <w:t xml:space="preserve">льства скважины будет следующим </w:t>
      </w:r>
      <w:r w:rsidR="0035234F" w:rsidRPr="00EE6636">
        <w:rPr>
          <w:snapToGrid w:val="0"/>
          <w:color w:val="000000"/>
          <w:szCs w:val="24"/>
          <w:lang w:val="ru-RU"/>
        </w:rPr>
        <w:t>можно оценить:</w:t>
      </w:r>
    </w:p>
    <w:p w14:paraId="25882E99" w14:textId="77777777" w:rsidR="0035234F" w:rsidRPr="00EE6636" w:rsidRDefault="0035234F" w:rsidP="0035234F">
      <w:pPr>
        <w:widowControl w:val="0"/>
        <w:spacing w:line="360" w:lineRule="auto"/>
        <w:ind w:firstLine="737"/>
        <w:jc w:val="both"/>
        <w:rPr>
          <w:snapToGrid w:val="0"/>
          <w:color w:val="000000"/>
          <w:szCs w:val="24"/>
          <w:lang w:val="ru-RU"/>
        </w:rPr>
      </w:pPr>
      <w:r w:rsidRPr="00EE6636">
        <w:rPr>
          <w:rFonts w:ascii="MS Gothic" w:eastAsia="MS Gothic" w:hAnsi="MS Gothic" w:cs="MS Gothic" w:hint="eastAsia"/>
          <w:snapToGrid w:val="0"/>
          <w:color w:val="000000"/>
          <w:szCs w:val="24"/>
          <w:lang w:val="ru-RU"/>
        </w:rPr>
        <w:t>✓</w:t>
      </w:r>
      <w:r w:rsidRPr="00EE6636">
        <w:rPr>
          <w:snapToGrid w:val="0"/>
          <w:color w:val="000000"/>
          <w:szCs w:val="24"/>
          <w:lang w:val="ru-RU"/>
        </w:rPr>
        <w:t>пространственный масштаб воздействия – ограниченный (2) – площадь воздействия до 10 км2, воздействие на удалении до 1 км от линейного объекта;</w:t>
      </w:r>
    </w:p>
    <w:p w14:paraId="74706E6F" w14:textId="77777777" w:rsidR="0035234F" w:rsidRPr="00EE6636" w:rsidRDefault="0035234F" w:rsidP="0035234F">
      <w:pPr>
        <w:widowControl w:val="0"/>
        <w:spacing w:line="360" w:lineRule="auto"/>
        <w:ind w:firstLine="737"/>
        <w:jc w:val="both"/>
        <w:rPr>
          <w:snapToGrid w:val="0"/>
          <w:color w:val="000000"/>
          <w:szCs w:val="24"/>
          <w:lang w:val="ru-RU"/>
        </w:rPr>
      </w:pPr>
      <w:r w:rsidRPr="00EE6636">
        <w:rPr>
          <w:rFonts w:ascii="MS Gothic" w:eastAsia="MS Gothic" w:hAnsi="MS Gothic" w:cs="MS Gothic" w:hint="eastAsia"/>
          <w:snapToGrid w:val="0"/>
          <w:color w:val="000000"/>
          <w:szCs w:val="24"/>
          <w:lang w:val="ru-RU"/>
        </w:rPr>
        <w:t>✓</w:t>
      </w:r>
      <w:r w:rsidRPr="00EE6636">
        <w:rPr>
          <w:snapToGrid w:val="0"/>
          <w:color w:val="000000"/>
          <w:szCs w:val="24"/>
          <w:lang w:val="ru-RU"/>
        </w:rPr>
        <w:t>временной масштаб воздействия – кратковременный (1) – продолжительность воздействия до 6 месяцев;</w:t>
      </w:r>
    </w:p>
    <w:p w14:paraId="184983C6" w14:textId="77777777" w:rsidR="0035234F" w:rsidRPr="00EE6636" w:rsidRDefault="0035234F" w:rsidP="0035234F">
      <w:pPr>
        <w:widowControl w:val="0"/>
        <w:spacing w:line="360" w:lineRule="auto"/>
        <w:ind w:firstLine="737"/>
        <w:jc w:val="both"/>
        <w:rPr>
          <w:snapToGrid w:val="0"/>
          <w:color w:val="000000"/>
          <w:szCs w:val="24"/>
          <w:lang w:val="ru-RU"/>
        </w:rPr>
      </w:pPr>
      <w:r w:rsidRPr="00EE6636">
        <w:rPr>
          <w:rFonts w:ascii="MS Gothic" w:eastAsia="MS Gothic" w:hAnsi="MS Gothic" w:cs="MS Gothic" w:hint="eastAsia"/>
          <w:snapToGrid w:val="0"/>
          <w:color w:val="000000"/>
          <w:szCs w:val="24"/>
          <w:lang w:val="ru-RU"/>
        </w:rPr>
        <w:t>✓</w:t>
      </w:r>
      <w:r w:rsidRPr="00EE6636">
        <w:rPr>
          <w:snapToGrid w:val="0"/>
          <w:color w:val="000000"/>
          <w:szCs w:val="24"/>
          <w:lang w:val="ru-RU"/>
        </w:rPr>
        <w:t>интенсивность воздействия (обратимость изменения) – умеренная (3) – изменения в природной среде не превышают существующие пределы природной изменчивости.</w:t>
      </w:r>
    </w:p>
    <w:p w14:paraId="57510889" w14:textId="77777777" w:rsidR="0035234F" w:rsidRPr="00EE6636" w:rsidRDefault="0035234F" w:rsidP="0035234F">
      <w:pPr>
        <w:widowControl w:val="0"/>
        <w:spacing w:line="360" w:lineRule="auto"/>
        <w:ind w:firstLine="737"/>
        <w:jc w:val="both"/>
        <w:rPr>
          <w:snapToGrid w:val="0"/>
          <w:color w:val="000000"/>
          <w:szCs w:val="24"/>
          <w:lang w:val="ru-RU"/>
        </w:rPr>
      </w:pPr>
      <w:r w:rsidRPr="00EE6636">
        <w:rPr>
          <w:snapToGrid w:val="0"/>
          <w:color w:val="000000"/>
          <w:szCs w:val="24"/>
          <w:lang w:val="ru-RU"/>
        </w:rPr>
        <w:t>Таким образом, интегральная оценка составляет 6 баллов, категория значимости воздействия на атмосферный воздух присваивается низой (1-8).</w:t>
      </w:r>
    </w:p>
    <w:p w14:paraId="1A9C3FA6" w14:textId="77777777" w:rsidR="00C32046" w:rsidRPr="0050576D" w:rsidRDefault="00C32046" w:rsidP="002D5B89">
      <w:pPr>
        <w:widowControl w:val="0"/>
        <w:spacing w:line="360" w:lineRule="auto"/>
        <w:ind w:firstLine="709"/>
        <w:contextualSpacing/>
        <w:jc w:val="both"/>
        <w:rPr>
          <w:b/>
          <w:bCs/>
          <w:i/>
          <w:iCs/>
          <w:szCs w:val="24"/>
          <w:lang w:val="ru-RU"/>
        </w:rPr>
      </w:pPr>
      <w:r w:rsidRPr="0050576D">
        <w:rPr>
          <w:b/>
          <w:bCs/>
          <w:i/>
          <w:iCs/>
          <w:szCs w:val="24"/>
          <w:lang w:val="ru-RU"/>
        </w:rPr>
        <w:t>Мероприятия по снижению отрицательного воздействия</w:t>
      </w:r>
    </w:p>
    <w:p w14:paraId="77428F5B" w14:textId="77777777" w:rsidR="00962174" w:rsidRPr="0050576D" w:rsidRDefault="00962174" w:rsidP="002D5B89">
      <w:pPr>
        <w:widowControl w:val="0"/>
        <w:spacing w:line="360" w:lineRule="auto"/>
        <w:ind w:firstLine="709"/>
        <w:contextualSpacing/>
        <w:jc w:val="both"/>
        <w:rPr>
          <w:szCs w:val="24"/>
          <w:lang w:val="ru-RU"/>
        </w:rPr>
      </w:pPr>
      <w:r w:rsidRPr="0050576D">
        <w:rPr>
          <w:szCs w:val="24"/>
          <w:lang w:val="ru-RU"/>
        </w:rPr>
        <w:t>С целью охраны окружающей природной среды и обеспечения нормальных условий работы обслуживающего персонала необходимо принять меры по уменьшению выбросов загрязняющих веществ.</w:t>
      </w:r>
    </w:p>
    <w:p w14:paraId="4F827DE9" w14:textId="77777777" w:rsidR="00962174" w:rsidRPr="0050576D" w:rsidRDefault="00962174" w:rsidP="002D5B89">
      <w:pPr>
        <w:widowControl w:val="0"/>
        <w:spacing w:line="360" w:lineRule="auto"/>
        <w:ind w:firstLine="709"/>
        <w:contextualSpacing/>
        <w:jc w:val="both"/>
        <w:rPr>
          <w:szCs w:val="24"/>
          <w:lang w:val="ru-RU"/>
        </w:rPr>
      </w:pPr>
      <w:r w:rsidRPr="0050576D">
        <w:rPr>
          <w:szCs w:val="24"/>
          <w:lang w:val="ru-RU"/>
        </w:rPr>
        <w:t>При строительстве скважин следует выполнять, прежде всего, общие мероприятия по охране атмосферного воздуха. Обеспечить исправность технологического оборудования.</w:t>
      </w:r>
    </w:p>
    <w:p w14:paraId="5C252431" w14:textId="77777777" w:rsidR="00962174" w:rsidRPr="0050576D" w:rsidRDefault="00962174" w:rsidP="002D5B89">
      <w:pPr>
        <w:widowControl w:val="0"/>
        <w:spacing w:line="360" w:lineRule="auto"/>
        <w:ind w:firstLine="709"/>
        <w:contextualSpacing/>
        <w:jc w:val="both"/>
        <w:rPr>
          <w:szCs w:val="24"/>
          <w:lang w:val="ru-RU"/>
        </w:rPr>
      </w:pPr>
      <w:r w:rsidRPr="0050576D">
        <w:rPr>
          <w:szCs w:val="24"/>
          <w:lang w:val="ru-RU"/>
        </w:rPr>
        <w:t>Предусматриваемые в проектах технические средства, технологические процессы и материалы имеют инженерные обоснования, обеспечивающие предупреждение и исключение нарушений природной среды.</w:t>
      </w:r>
    </w:p>
    <w:p w14:paraId="17EA4FC2" w14:textId="77777777" w:rsidR="00962174" w:rsidRPr="0050576D" w:rsidRDefault="00962174" w:rsidP="002D5B89">
      <w:pPr>
        <w:widowControl w:val="0"/>
        <w:spacing w:line="360" w:lineRule="auto"/>
        <w:ind w:firstLine="709"/>
        <w:contextualSpacing/>
        <w:jc w:val="both"/>
        <w:rPr>
          <w:szCs w:val="24"/>
          <w:lang w:val="ru-RU"/>
        </w:rPr>
      </w:pPr>
      <w:r w:rsidRPr="0050576D">
        <w:rPr>
          <w:szCs w:val="24"/>
          <w:lang w:val="ru-RU"/>
        </w:rPr>
        <w:t>Для уменьшения влияния работающего технологического оборудования предприятия на состояние атмосферного воздуха, сокращения объемов выбросов загрязняющих веществ, снижения их приземных концентраций и предотвращения сверхнормативных и аварийных выбросов вредных веществ в атмосферу проектом предусматривается комплекс планировочных мероприятий.</w:t>
      </w:r>
    </w:p>
    <w:p w14:paraId="130284CB" w14:textId="77777777" w:rsidR="00962174" w:rsidRPr="0050576D" w:rsidRDefault="00962174" w:rsidP="002D5B89">
      <w:pPr>
        <w:widowControl w:val="0"/>
        <w:spacing w:line="360" w:lineRule="auto"/>
        <w:ind w:firstLine="709"/>
        <w:contextualSpacing/>
        <w:jc w:val="both"/>
        <w:rPr>
          <w:szCs w:val="24"/>
          <w:lang w:val="ru-RU"/>
        </w:rPr>
      </w:pPr>
      <w:r w:rsidRPr="0050576D">
        <w:rPr>
          <w:szCs w:val="24"/>
          <w:lang w:val="ru-RU"/>
        </w:rPr>
        <w:t>К планировочным мероприятиям, влияющим на уменьшение воздействия выбросов предприятия на жилую зону, относятся:</w:t>
      </w:r>
    </w:p>
    <w:p w14:paraId="62AD25E1" w14:textId="682E1A47" w:rsidR="00962174" w:rsidRPr="0050576D" w:rsidRDefault="00962174" w:rsidP="00C82F35">
      <w:pPr>
        <w:pStyle w:val="aff2"/>
        <w:numPr>
          <w:ilvl w:val="0"/>
          <w:numId w:val="101"/>
        </w:numPr>
        <w:spacing w:line="360" w:lineRule="auto"/>
        <w:jc w:val="both"/>
        <w:rPr>
          <w:sz w:val="24"/>
          <w:szCs w:val="24"/>
        </w:rPr>
      </w:pPr>
      <w:r w:rsidRPr="0050576D">
        <w:rPr>
          <w:sz w:val="24"/>
          <w:szCs w:val="24"/>
        </w:rPr>
        <w:t>− проведение работ по пылеподавлению площадки;</w:t>
      </w:r>
    </w:p>
    <w:p w14:paraId="2793032E" w14:textId="77777777" w:rsidR="00962174" w:rsidRPr="0050576D" w:rsidRDefault="00962174" w:rsidP="00C82F35">
      <w:pPr>
        <w:pStyle w:val="aff2"/>
        <w:numPr>
          <w:ilvl w:val="0"/>
          <w:numId w:val="101"/>
        </w:numPr>
        <w:spacing w:line="360" w:lineRule="auto"/>
        <w:jc w:val="both"/>
        <w:rPr>
          <w:sz w:val="24"/>
          <w:szCs w:val="24"/>
        </w:rPr>
      </w:pPr>
      <w:r w:rsidRPr="0050576D">
        <w:rPr>
          <w:sz w:val="24"/>
          <w:szCs w:val="24"/>
        </w:rPr>
        <w:lastRenderedPageBreak/>
        <w:t>− упорядоченное движение транспорта и другой техники по территории производства работ, разработка оптимальных схем движения.</w:t>
      </w:r>
    </w:p>
    <w:p w14:paraId="4DEDB867" w14:textId="77777777" w:rsidR="00962174" w:rsidRPr="0050576D" w:rsidRDefault="00962174" w:rsidP="00C82F35">
      <w:pPr>
        <w:pStyle w:val="aff2"/>
        <w:numPr>
          <w:ilvl w:val="0"/>
          <w:numId w:val="101"/>
        </w:numPr>
        <w:spacing w:line="360" w:lineRule="auto"/>
        <w:jc w:val="both"/>
        <w:rPr>
          <w:sz w:val="24"/>
          <w:szCs w:val="24"/>
        </w:rPr>
      </w:pPr>
      <w:r w:rsidRPr="0050576D">
        <w:rPr>
          <w:sz w:val="24"/>
          <w:szCs w:val="24"/>
        </w:rPr>
        <w:t>Основными, принятыми в проекте мероприятиями, направленных на снижение выделения вредных веществ и обеспечение безопасных условий труда при проведении строительных работ являются:</w:t>
      </w:r>
    </w:p>
    <w:p w14:paraId="33C82634" w14:textId="4BB302D0" w:rsidR="00962174" w:rsidRPr="0050576D" w:rsidRDefault="00962174" w:rsidP="00C82F35">
      <w:pPr>
        <w:pStyle w:val="aff2"/>
        <w:numPr>
          <w:ilvl w:val="0"/>
          <w:numId w:val="101"/>
        </w:numPr>
        <w:spacing w:line="360" w:lineRule="auto"/>
        <w:jc w:val="both"/>
        <w:rPr>
          <w:sz w:val="24"/>
          <w:szCs w:val="24"/>
        </w:rPr>
      </w:pPr>
      <w:r w:rsidRPr="0050576D">
        <w:rPr>
          <w:sz w:val="24"/>
          <w:szCs w:val="24"/>
        </w:rPr>
        <w:t>− применение высокопроизводительного отечественного и импортного</w:t>
      </w:r>
      <w:r>
        <w:rPr>
          <w:sz w:val="24"/>
          <w:szCs w:val="24"/>
        </w:rPr>
        <w:t xml:space="preserve"> оборудования</w:t>
      </w:r>
      <w:r w:rsidRPr="0050576D">
        <w:rPr>
          <w:sz w:val="24"/>
          <w:szCs w:val="24"/>
        </w:rPr>
        <w:t>, силовых агрегатов в соответствии с требованиями нормативных документов, регламентирующих вопросы безопасности и охраны окружающей среды;</w:t>
      </w:r>
    </w:p>
    <w:p w14:paraId="206E6A1D" w14:textId="2D7FCA6B" w:rsidR="00962174" w:rsidRPr="0050576D" w:rsidRDefault="00962174" w:rsidP="00C82F35">
      <w:pPr>
        <w:pStyle w:val="aff2"/>
        <w:numPr>
          <w:ilvl w:val="0"/>
          <w:numId w:val="101"/>
        </w:numPr>
        <w:spacing w:line="360" w:lineRule="auto"/>
        <w:jc w:val="both"/>
        <w:rPr>
          <w:sz w:val="24"/>
          <w:szCs w:val="24"/>
        </w:rPr>
      </w:pPr>
      <w:r w:rsidRPr="0050576D">
        <w:rPr>
          <w:sz w:val="24"/>
          <w:szCs w:val="24"/>
        </w:rPr>
        <w:t>− применение дизель-генераторов, надежных, экономичных и неприхотливых в эксплуатации, включая дизели с низким уровнем токсичности выхлопа и удельным расходом топлива, которыми будет оснащен энергоблок установки;</w:t>
      </w:r>
    </w:p>
    <w:p w14:paraId="46E9B07A" w14:textId="77777777" w:rsidR="00962174" w:rsidRPr="0050576D" w:rsidRDefault="00962174" w:rsidP="00C82F35">
      <w:pPr>
        <w:pStyle w:val="aff2"/>
        <w:numPr>
          <w:ilvl w:val="0"/>
          <w:numId w:val="101"/>
        </w:numPr>
        <w:spacing w:line="360" w:lineRule="auto"/>
        <w:jc w:val="both"/>
        <w:rPr>
          <w:sz w:val="24"/>
          <w:szCs w:val="24"/>
        </w:rPr>
      </w:pPr>
      <w:r w:rsidRPr="0050576D">
        <w:rPr>
          <w:sz w:val="24"/>
          <w:szCs w:val="24"/>
        </w:rPr>
        <w:t>− тщательную технологическую регламентацию проведения работ;</w:t>
      </w:r>
    </w:p>
    <w:p w14:paraId="0E241F46" w14:textId="77777777" w:rsidR="00962174" w:rsidRPr="0050576D" w:rsidRDefault="00962174" w:rsidP="00C82F35">
      <w:pPr>
        <w:pStyle w:val="aff2"/>
        <w:numPr>
          <w:ilvl w:val="0"/>
          <w:numId w:val="101"/>
        </w:numPr>
        <w:spacing w:line="360" w:lineRule="auto"/>
        <w:jc w:val="both"/>
        <w:rPr>
          <w:sz w:val="24"/>
          <w:szCs w:val="24"/>
        </w:rPr>
      </w:pPr>
      <w:r w:rsidRPr="0050576D">
        <w:rPr>
          <w:sz w:val="24"/>
          <w:szCs w:val="24"/>
        </w:rPr>
        <w:t>− обучение рабочих и служащих правилам техники безопасности, пожарной безопасности и соблюдению правил при выполнении работ;</w:t>
      </w:r>
    </w:p>
    <w:p w14:paraId="1AD089F0" w14:textId="1A853115" w:rsidR="00962174" w:rsidRPr="0050576D" w:rsidRDefault="00962174" w:rsidP="00C82F35">
      <w:pPr>
        <w:pStyle w:val="aff2"/>
        <w:numPr>
          <w:ilvl w:val="0"/>
          <w:numId w:val="101"/>
        </w:numPr>
        <w:spacing w:line="360" w:lineRule="auto"/>
        <w:jc w:val="both"/>
        <w:rPr>
          <w:sz w:val="24"/>
          <w:szCs w:val="24"/>
        </w:rPr>
      </w:pPr>
      <w:r w:rsidRPr="0050576D">
        <w:rPr>
          <w:sz w:val="24"/>
          <w:szCs w:val="24"/>
        </w:rPr>
        <w:t>− ежедневный контроль оборудования площадки для своевременного обнаружения утечек ГСМ, реагентов, контроль за работой контрольно- измерительных приборов и автоматических систем управления технологическими процессами;</w:t>
      </w:r>
    </w:p>
    <w:p w14:paraId="68A8DABE" w14:textId="77777777" w:rsidR="00962174" w:rsidRPr="0050576D" w:rsidRDefault="00962174" w:rsidP="00C82F35">
      <w:pPr>
        <w:pStyle w:val="aff2"/>
        <w:numPr>
          <w:ilvl w:val="0"/>
          <w:numId w:val="101"/>
        </w:numPr>
        <w:spacing w:line="360" w:lineRule="auto"/>
        <w:jc w:val="both"/>
        <w:rPr>
          <w:sz w:val="24"/>
          <w:szCs w:val="24"/>
        </w:rPr>
      </w:pPr>
      <w:r w:rsidRPr="0050576D">
        <w:rPr>
          <w:sz w:val="24"/>
          <w:szCs w:val="24"/>
        </w:rPr>
        <w:t>−применение системы контроля загазованности;</w:t>
      </w:r>
    </w:p>
    <w:p w14:paraId="30DC9DBD" w14:textId="77777777" w:rsidR="00962174" w:rsidRPr="0050576D" w:rsidRDefault="00962174" w:rsidP="00C82F35">
      <w:pPr>
        <w:pStyle w:val="aff2"/>
        <w:numPr>
          <w:ilvl w:val="0"/>
          <w:numId w:val="101"/>
        </w:numPr>
        <w:spacing w:line="360" w:lineRule="auto"/>
        <w:jc w:val="both"/>
        <w:rPr>
          <w:sz w:val="24"/>
          <w:szCs w:val="24"/>
        </w:rPr>
      </w:pPr>
      <w:r w:rsidRPr="0050576D">
        <w:rPr>
          <w:sz w:val="24"/>
          <w:szCs w:val="24"/>
        </w:rPr>
        <w:t>−поддержание в полной технической исправности резервуаров и технологическогооборудования, обеспечение их герметичности; хранение материалов и химических реагентов в закрытых помещениях;</w:t>
      </w:r>
    </w:p>
    <w:p w14:paraId="1A9C3906" w14:textId="77777777" w:rsidR="00962174" w:rsidRPr="0050576D" w:rsidRDefault="00962174" w:rsidP="00C82F35">
      <w:pPr>
        <w:pStyle w:val="aff2"/>
        <w:numPr>
          <w:ilvl w:val="0"/>
          <w:numId w:val="101"/>
        </w:numPr>
        <w:spacing w:line="360" w:lineRule="auto"/>
        <w:jc w:val="both"/>
        <w:rPr>
          <w:sz w:val="24"/>
          <w:szCs w:val="24"/>
        </w:rPr>
      </w:pPr>
      <w:r w:rsidRPr="0050576D">
        <w:rPr>
          <w:sz w:val="24"/>
          <w:szCs w:val="24"/>
        </w:rPr>
        <w:t>−применение герметичной системы хранения дизельного топлива с установкой дыхательных клапанов на резервуарах; применение на дизельных установках выхлопных труб высотой не менее 6 м, обеспечивающих улучшение условий рассеивания отходящих газов в атмосфере;</w:t>
      </w:r>
    </w:p>
    <w:p w14:paraId="76445B17" w14:textId="77777777" w:rsidR="00962174" w:rsidRPr="0050576D" w:rsidRDefault="00962174" w:rsidP="00C82F35">
      <w:pPr>
        <w:pStyle w:val="aff2"/>
        <w:numPr>
          <w:ilvl w:val="0"/>
          <w:numId w:val="101"/>
        </w:numPr>
        <w:spacing w:line="360" w:lineRule="auto"/>
        <w:jc w:val="both"/>
        <w:rPr>
          <w:sz w:val="24"/>
          <w:szCs w:val="24"/>
        </w:rPr>
      </w:pPr>
      <w:r w:rsidRPr="0050576D">
        <w:rPr>
          <w:sz w:val="24"/>
          <w:szCs w:val="24"/>
        </w:rPr>
        <w:t>−применение герметичной системы хранения дизельного топлива, добытой нефти с установкой дыхательных клапанов на резервуарах;</w:t>
      </w:r>
    </w:p>
    <w:p w14:paraId="37677F3C" w14:textId="77777777" w:rsidR="00962174" w:rsidRPr="0050576D" w:rsidRDefault="00962174" w:rsidP="00C82F35">
      <w:pPr>
        <w:pStyle w:val="aff2"/>
        <w:numPr>
          <w:ilvl w:val="0"/>
          <w:numId w:val="101"/>
        </w:numPr>
        <w:spacing w:line="360" w:lineRule="auto"/>
        <w:jc w:val="both"/>
        <w:rPr>
          <w:sz w:val="24"/>
          <w:szCs w:val="24"/>
        </w:rPr>
      </w:pPr>
      <w:r w:rsidRPr="0050576D">
        <w:rPr>
          <w:sz w:val="24"/>
          <w:szCs w:val="24"/>
        </w:rPr>
        <w:t>−подбор оборудования, запорной арматуры и предохранительных и регулирующих клапанов в строгом соответствии с давлениями, на которое рассчитано используемое оборудование;</w:t>
      </w:r>
    </w:p>
    <w:p w14:paraId="188900A2" w14:textId="77777777" w:rsidR="00962174" w:rsidRPr="0050576D" w:rsidRDefault="00962174" w:rsidP="00C82F35">
      <w:pPr>
        <w:pStyle w:val="aff2"/>
        <w:numPr>
          <w:ilvl w:val="0"/>
          <w:numId w:val="101"/>
        </w:numPr>
        <w:spacing w:line="360" w:lineRule="auto"/>
        <w:jc w:val="both"/>
        <w:rPr>
          <w:sz w:val="24"/>
          <w:szCs w:val="24"/>
        </w:rPr>
      </w:pPr>
      <w:r w:rsidRPr="0050576D">
        <w:rPr>
          <w:sz w:val="24"/>
          <w:szCs w:val="24"/>
        </w:rPr>
        <w:lastRenderedPageBreak/>
        <w:t>−установка на устье скважины противовыбросового оборудования, которое перекрывает устье скважины в случае газопроявлений и препятствует выбросам газа в атмосферу;</w:t>
      </w:r>
    </w:p>
    <w:p w14:paraId="5AEA068A" w14:textId="77777777" w:rsidR="00962174" w:rsidRPr="0050576D" w:rsidRDefault="00962174" w:rsidP="00C82F35">
      <w:pPr>
        <w:pStyle w:val="aff2"/>
        <w:numPr>
          <w:ilvl w:val="0"/>
          <w:numId w:val="101"/>
        </w:numPr>
        <w:spacing w:line="360" w:lineRule="auto"/>
        <w:jc w:val="both"/>
        <w:rPr>
          <w:sz w:val="24"/>
          <w:szCs w:val="24"/>
        </w:rPr>
      </w:pPr>
      <w:r w:rsidRPr="0050576D">
        <w:rPr>
          <w:sz w:val="24"/>
          <w:szCs w:val="24"/>
        </w:rPr>
        <w:t>−своевременное проведение планово-предупредительных ремонтов и профилактики технологического оборудования и трубопроводов;</w:t>
      </w:r>
    </w:p>
    <w:p w14:paraId="5F09C51B" w14:textId="77777777" w:rsidR="00962174" w:rsidRPr="0050576D" w:rsidRDefault="00962174" w:rsidP="00C82F35">
      <w:pPr>
        <w:pStyle w:val="aff2"/>
        <w:numPr>
          <w:ilvl w:val="0"/>
          <w:numId w:val="101"/>
        </w:numPr>
        <w:spacing w:line="360" w:lineRule="auto"/>
        <w:jc w:val="both"/>
        <w:rPr>
          <w:sz w:val="24"/>
          <w:szCs w:val="24"/>
        </w:rPr>
      </w:pPr>
      <w:r w:rsidRPr="0050576D">
        <w:rPr>
          <w:sz w:val="24"/>
          <w:szCs w:val="24"/>
        </w:rPr>
        <w:t>−слив топлива из автоцистерн только с применением быстроразъемных муфт герметичного слива;</w:t>
      </w:r>
    </w:p>
    <w:p w14:paraId="14DB8902" w14:textId="77777777" w:rsidR="00962174" w:rsidRPr="0050576D" w:rsidRDefault="00962174" w:rsidP="00C82F35">
      <w:pPr>
        <w:pStyle w:val="aff2"/>
        <w:numPr>
          <w:ilvl w:val="0"/>
          <w:numId w:val="101"/>
        </w:numPr>
        <w:spacing w:line="360" w:lineRule="auto"/>
        <w:jc w:val="both"/>
        <w:rPr>
          <w:sz w:val="24"/>
          <w:szCs w:val="24"/>
        </w:rPr>
      </w:pPr>
      <w:r w:rsidRPr="0050576D">
        <w:rPr>
          <w:sz w:val="24"/>
          <w:szCs w:val="24"/>
        </w:rPr>
        <w:t>−соответствие параметров применяемых машин, оборудования, транспортных средств в части состава отработавших газов в процессе эксплуатации установленным стандартам и техническим условиям предприятия-изготовителя;</w:t>
      </w:r>
    </w:p>
    <w:p w14:paraId="4523D04B" w14:textId="77777777" w:rsidR="00962174" w:rsidRPr="0050576D" w:rsidRDefault="00962174" w:rsidP="00C82F35">
      <w:pPr>
        <w:pStyle w:val="aff2"/>
        <w:numPr>
          <w:ilvl w:val="0"/>
          <w:numId w:val="101"/>
        </w:numPr>
        <w:spacing w:line="360" w:lineRule="auto"/>
        <w:jc w:val="both"/>
        <w:rPr>
          <w:sz w:val="24"/>
          <w:szCs w:val="24"/>
        </w:rPr>
      </w:pPr>
      <w:r w:rsidRPr="0050576D">
        <w:rPr>
          <w:sz w:val="24"/>
          <w:szCs w:val="24"/>
        </w:rPr>
        <w:t>−правильная эксплуатация двигателя, своевременная регулировка системы подачи и ввода топлива, а также регулировка системы зажигания, что является определяющим условием минимального загрязнения атмосферы отработавшими газами двигателей автотранспорта;</w:t>
      </w:r>
    </w:p>
    <w:p w14:paraId="09FA9A6D" w14:textId="77777777" w:rsidR="00962174" w:rsidRPr="0050576D" w:rsidRDefault="00962174" w:rsidP="00C82F35">
      <w:pPr>
        <w:pStyle w:val="aff2"/>
        <w:numPr>
          <w:ilvl w:val="0"/>
          <w:numId w:val="101"/>
        </w:numPr>
        <w:spacing w:line="360" w:lineRule="auto"/>
        <w:jc w:val="both"/>
        <w:rPr>
          <w:sz w:val="24"/>
          <w:szCs w:val="24"/>
        </w:rPr>
      </w:pPr>
      <w:r w:rsidRPr="0050576D">
        <w:rPr>
          <w:sz w:val="24"/>
          <w:szCs w:val="24"/>
        </w:rPr>
        <w:t>−стоянка техники в период технического простоя или техперерыва в работе только при неработающем двигателе;</w:t>
      </w:r>
    </w:p>
    <w:p w14:paraId="6E02FE85" w14:textId="77777777" w:rsidR="00962174" w:rsidRPr="0050576D" w:rsidRDefault="00962174" w:rsidP="00C82F35">
      <w:pPr>
        <w:pStyle w:val="aff2"/>
        <w:numPr>
          <w:ilvl w:val="0"/>
          <w:numId w:val="101"/>
        </w:numPr>
        <w:spacing w:line="360" w:lineRule="auto"/>
        <w:jc w:val="both"/>
        <w:rPr>
          <w:sz w:val="24"/>
          <w:szCs w:val="24"/>
        </w:rPr>
      </w:pPr>
      <w:r w:rsidRPr="0050576D">
        <w:rPr>
          <w:sz w:val="24"/>
          <w:szCs w:val="24"/>
        </w:rPr>
        <w:t>−техосмотр и техобслуживание автотранспорта и спецтехники, а также контроль токсичности выбросов, что обеспечивается плановыми проверками работающего на участках работ транспорта ит.д.</w:t>
      </w:r>
    </w:p>
    <w:p w14:paraId="03EB13A1" w14:textId="77777777" w:rsidR="00962174" w:rsidRPr="0050576D" w:rsidRDefault="00962174" w:rsidP="00C82F35">
      <w:pPr>
        <w:pStyle w:val="213"/>
        <w:widowControl w:val="0"/>
        <w:numPr>
          <w:ilvl w:val="0"/>
          <w:numId w:val="101"/>
        </w:numPr>
        <w:tabs>
          <w:tab w:val="left" w:pos="540"/>
          <w:tab w:val="left" w:pos="1134"/>
        </w:tabs>
        <w:overflowPunct/>
        <w:textAlignment w:val="auto"/>
        <w:rPr>
          <w:szCs w:val="24"/>
        </w:rPr>
      </w:pPr>
      <w:r w:rsidRPr="0050576D">
        <w:rPr>
          <w:szCs w:val="24"/>
        </w:rPr>
        <w:t>предупреждение открытого фонтанирования скважины в процессе бурения и проведения технологических работ в скважине;</w:t>
      </w:r>
    </w:p>
    <w:p w14:paraId="6C5CBCC3" w14:textId="77777777" w:rsidR="00962174" w:rsidRPr="00C067D1" w:rsidRDefault="00962174" w:rsidP="00C82F35">
      <w:pPr>
        <w:pStyle w:val="213"/>
        <w:widowControl w:val="0"/>
        <w:numPr>
          <w:ilvl w:val="0"/>
          <w:numId w:val="101"/>
        </w:numPr>
        <w:tabs>
          <w:tab w:val="left" w:pos="540"/>
          <w:tab w:val="left" w:pos="1134"/>
        </w:tabs>
        <w:overflowPunct/>
        <w:textAlignment w:val="auto"/>
        <w:rPr>
          <w:szCs w:val="24"/>
        </w:rPr>
      </w:pPr>
      <w:r w:rsidRPr="00C067D1">
        <w:rPr>
          <w:szCs w:val="24"/>
        </w:rPr>
        <w:t>установка и применение на устье скважины сертифицированного противовыбросового оборудования (ПВО);</w:t>
      </w:r>
    </w:p>
    <w:p w14:paraId="3CC2644D" w14:textId="77777777" w:rsidR="00962174" w:rsidRPr="00C067D1" w:rsidRDefault="00962174" w:rsidP="00C82F35">
      <w:pPr>
        <w:pStyle w:val="213"/>
        <w:widowControl w:val="0"/>
        <w:numPr>
          <w:ilvl w:val="0"/>
          <w:numId w:val="101"/>
        </w:numPr>
        <w:tabs>
          <w:tab w:val="left" w:pos="540"/>
          <w:tab w:val="left" w:pos="1134"/>
        </w:tabs>
        <w:overflowPunct/>
        <w:textAlignment w:val="auto"/>
        <w:rPr>
          <w:szCs w:val="24"/>
        </w:rPr>
      </w:pPr>
      <w:r w:rsidRPr="00C067D1">
        <w:rPr>
          <w:szCs w:val="24"/>
        </w:rPr>
        <w:t>в целях предотвращения выбросов пластового флюида при вскрытии продуктивных горизонтов при углублении скважины предусматривается создание противодавления столба бурового раствора в скважине, превышающего пластовое давление;</w:t>
      </w:r>
    </w:p>
    <w:p w14:paraId="639355D5" w14:textId="1A8ADE78" w:rsidR="00962174" w:rsidRPr="00C541E9" w:rsidRDefault="00962174" w:rsidP="00C82F35">
      <w:pPr>
        <w:pStyle w:val="213"/>
        <w:widowControl w:val="0"/>
        <w:numPr>
          <w:ilvl w:val="0"/>
          <w:numId w:val="101"/>
        </w:numPr>
        <w:tabs>
          <w:tab w:val="left" w:pos="540"/>
          <w:tab w:val="left" w:pos="1134"/>
        </w:tabs>
        <w:overflowPunct/>
        <w:textAlignment w:val="auto"/>
        <w:rPr>
          <w:szCs w:val="24"/>
        </w:rPr>
      </w:pPr>
      <w:r w:rsidRPr="00C541E9">
        <w:rPr>
          <w:szCs w:val="24"/>
        </w:rPr>
        <w:t>подача дизельного топлива к дизельным агрегатам по герметичным топливо- и маслопроводам;</w:t>
      </w:r>
    </w:p>
    <w:p w14:paraId="2650ACD0" w14:textId="77777777" w:rsidR="00962174" w:rsidRPr="0050576D" w:rsidRDefault="00962174" w:rsidP="00C82F35">
      <w:pPr>
        <w:pStyle w:val="213"/>
        <w:widowControl w:val="0"/>
        <w:numPr>
          <w:ilvl w:val="0"/>
          <w:numId w:val="101"/>
        </w:numPr>
        <w:tabs>
          <w:tab w:val="left" w:pos="540"/>
          <w:tab w:val="left" w:pos="1134"/>
        </w:tabs>
        <w:overflowPunct/>
        <w:textAlignment w:val="auto"/>
        <w:rPr>
          <w:szCs w:val="24"/>
        </w:rPr>
      </w:pPr>
      <w:r w:rsidRPr="0050576D">
        <w:rPr>
          <w:szCs w:val="24"/>
        </w:rPr>
        <w:t>в целях снижения вредных выбросов в атмосферу для работы двигателей применение качественного сертифицированного дизельного топлива;</w:t>
      </w:r>
    </w:p>
    <w:p w14:paraId="000278A4" w14:textId="77777777" w:rsidR="00962174" w:rsidRPr="0050576D" w:rsidRDefault="00962174" w:rsidP="00C82F35">
      <w:pPr>
        <w:pStyle w:val="213"/>
        <w:widowControl w:val="0"/>
        <w:numPr>
          <w:ilvl w:val="0"/>
          <w:numId w:val="101"/>
        </w:numPr>
        <w:tabs>
          <w:tab w:val="left" w:pos="540"/>
          <w:tab w:val="left" w:pos="1134"/>
        </w:tabs>
        <w:overflowPunct/>
        <w:textAlignment w:val="auto"/>
        <w:rPr>
          <w:szCs w:val="24"/>
        </w:rPr>
      </w:pPr>
      <w:r w:rsidRPr="0050576D">
        <w:rPr>
          <w:szCs w:val="24"/>
        </w:rPr>
        <w:t xml:space="preserve">проведение обязательной опрессовки и проверка на герметичность всего </w:t>
      </w:r>
      <w:r w:rsidRPr="0050576D">
        <w:rPr>
          <w:szCs w:val="24"/>
        </w:rPr>
        <w:lastRenderedPageBreak/>
        <w:t>оборудования для исключения возможных утечек и выбросов вредных веществ в атмосферу;</w:t>
      </w:r>
    </w:p>
    <w:p w14:paraId="79DACD38" w14:textId="77777777" w:rsidR="00962174" w:rsidRPr="0050576D" w:rsidRDefault="00962174" w:rsidP="00C82F35">
      <w:pPr>
        <w:pStyle w:val="213"/>
        <w:widowControl w:val="0"/>
        <w:numPr>
          <w:ilvl w:val="0"/>
          <w:numId w:val="101"/>
        </w:numPr>
        <w:tabs>
          <w:tab w:val="left" w:pos="540"/>
          <w:tab w:val="left" w:pos="1134"/>
        </w:tabs>
        <w:overflowPunct/>
        <w:textAlignment w:val="auto"/>
        <w:rPr>
          <w:szCs w:val="24"/>
        </w:rPr>
      </w:pPr>
      <w:r w:rsidRPr="0050576D">
        <w:rPr>
          <w:szCs w:val="24"/>
        </w:rPr>
        <w:t>обеспечение прочности и герметичности соединений трубопроводов;</w:t>
      </w:r>
    </w:p>
    <w:p w14:paraId="59FFCC8A" w14:textId="77777777" w:rsidR="00962174" w:rsidRPr="0050576D" w:rsidRDefault="00962174" w:rsidP="00C82F35">
      <w:pPr>
        <w:pStyle w:val="213"/>
        <w:widowControl w:val="0"/>
        <w:numPr>
          <w:ilvl w:val="0"/>
          <w:numId w:val="101"/>
        </w:numPr>
        <w:tabs>
          <w:tab w:val="left" w:pos="540"/>
          <w:tab w:val="left" w:pos="1134"/>
        </w:tabs>
        <w:overflowPunct/>
        <w:textAlignment w:val="auto"/>
        <w:rPr>
          <w:szCs w:val="24"/>
        </w:rPr>
      </w:pPr>
      <w:r w:rsidRPr="0050576D">
        <w:rPr>
          <w:szCs w:val="24"/>
        </w:rPr>
        <w:t>своевременное проведение планово-профилактического ремонта бурового оборудования;</w:t>
      </w:r>
    </w:p>
    <w:p w14:paraId="4556A0D3" w14:textId="77777777" w:rsidR="00962174" w:rsidRPr="0050576D" w:rsidRDefault="00962174" w:rsidP="00C82F35">
      <w:pPr>
        <w:pStyle w:val="213"/>
        <w:widowControl w:val="0"/>
        <w:numPr>
          <w:ilvl w:val="0"/>
          <w:numId w:val="101"/>
        </w:numPr>
        <w:tabs>
          <w:tab w:val="left" w:pos="540"/>
          <w:tab w:val="left" w:pos="1134"/>
        </w:tabs>
        <w:overflowPunct/>
        <w:textAlignment w:val="auto"/>
        <w:rPr>
          <w:szCs w:val="24"/>
        </w:rPr>
      </w:pPr>
      <w:r w:rsidRPr="0050576D">
        <w:rPr>
          <w:szCs w:val="24"/>
        </w:rPr>
        <w:t>использование стационарных дизельных установок зарубежного производства, отвечающих требованиям природоохранного законодательства;</w:t>
      </w:r>
    </w:p>
    <w:p w14:paraId="27649E90" w14:textId="77777777" w:rsidR="00962174" w:rsidRPr="0050576D" w:rsidRDefault="00962174" w:rsidP="00C82F35">
      <w:pPr>
        <w:pStyle w:val="213"/>
        <w:widowControl w:val="0"/>
        <w:numPr>
          <w:ilvl w:val="0"/>
          <w:numId w:val="101"/>
        </w:numPr>
        <w:tabs>
          <w:tab w:val="left" w:pos="540"/>
          <w:tab w:val="left" w:pos="1134"/>
        </w:tabs>
        <w:overflowPunct/>
        <w:textAlignment w:val="auto"/>
        <w:rPr>
          <w:szCs w:val="24"/>
        </w:rPr>
      </w:pPr>
      <w:r w:rsidRPr="0050576D">
        <w:rPr>
          <w:szCs w:val="24"/>
        </w:rPr>
        <w:t>содержание дизельных двигателей в исправном состоянии и своевременный ремонт поршневой системы;</w:t>
      </w:r>
    </w:p>
    <w:p w14:paraId="5A23C0F8" w14:textId="77777777" w:rsidR="00962174" w:rsidRPr="0050576D" w:rsidRDefault="00962174" w:rsidP="00C82F35">
      <w:pPr>
        <w:pStyle w:val="213"/>
        <w:widowControl w:val="0"/>
        <w:numPr>
          <w:ilvl w:val="0"/>
          <w:numId w:val="101"/>
        </w:numPr>
        <w:tabs>
          <w:tab w:val="left" w:pos="540"/>
          <w:tab w:val="left" w:pos="1134"/>
        </w:tabs>
        <w:overflowPunct/>
        <w:textAlignment w:val="auto"/>
        <w:rPr>
          <w:szCs w:val="24"/>
        </w:rPr>
      </w:pPr>
      <w:r w:rsidRPr="0050576D">
        <w:rPr>
          <w:szCs w:val="24"/>
        </w:rPr>
        <w:t>для предотвращения повышенного загрязнения атмосферы выбросами необходимо проводить контроль на содержание выхлопных газов от дизельных двигателей на соответствие нормам и систематически регулировать аппаратуру;</w:t>
      </w:r>
    </w:p>
    <w:p w14:paraId="28AECEF3" w14:textId="77777777" w:rsidR="00962174" w:rsidRPr="0050576D" w:rsidRDefault="00962174" w:rsidP="00C82F35">
      <w:pPr>
        <w:pStyle w:val="213"/>
        <w:widowControl w:val="0"/>
        <w:numPr>
          <w:ilvl w:val="0"/>
          <w:numId w:val="101"/>
        </w:numPr>
        <w:tabs>
          <w:tab w:val="left" w:pos="540"/>
          <w:tab w:val="left" w:pos="1134"/>
        </w:tabs>
        <w:overflowPunct/>
        <w:textAlignment w:val="auto"/>
        <w:rPr>
          <w:szCs w:val="24"/>
        </w:rPr>
      </w:pPr>
      <w:r w:rsidRPr="0050576D">
        <w:rPr>
          <w:szCs w:val="24"/>
        </w:rPr>
        <w:t>для поддержания консистенции смазочных масел применение специальных присадок;</w:t>
      </w:r>
    </w:p>
    <w:p w14:paraId="5546067C" w14:textId="77777777" w:rsidR="00962174" w:rsidRPr="0050576D" w:rsidRDefault="00962174" w:rsidP="00C82F35">
      <w:pPr>
        <w:pStyle w:val="213"/>
        <w:widowControl w:val="0"/>
        <w:numPr>
          <w:ilvl w:val="0"/>
          <w:numId w:val="101"/>
        </w:numPr>
        <w:tabs>
          <w:tab w:val="left" w:pos="540"/>
          <w:tab w:val="left" w:pos="1134"/>
        </w:tabs>
        <w:overflowPunct/>
        <w:textAlignment w:val="auto"/>
        <w:rPr>
          <w:szCs w:val="24"/>
        </w:rPr>
      </w:pPr>
      <w:r w:rsidRPr="0050576D">
        <w:rPr>
          <w:szCs w:val="24"/>
        </w:rPr>
        <w:t>проверка готовности систем извещения об аварийной ситуации.</w:t>
      </w:r>
    </w:p>
    <w:p w14:paraId="7A73A473" w14:textId="77777777" w:rsidR="00962174" w:rsidRPr="0050576D" w:rsidRDefault="00962174" w:rsidP="002D5B89">
      <w:pPr>
        <w:pStyle w:val="213"/>
        <w:widowControl w:val="0"/>
        <w:tabs>
          <w:tab w:val="left" w:pos="540"/>
          <w:tab w:val="left" w:pos="1134"/>
        </w:tabs>
        <w:overflowPunct/>
        <w:ind w:left="142" w:firstLine="578"/>
        <w:textAlignment w:val="auto"/>
        <w:rPr>
          <w:szCs w:val="24"/>
        </w:rPr>
      </w:pPr>
      <w:r w:rsidRPr="0050576D">
        <w:rPr>
          <w:szCs w:val="24"/>
        </w:rPr>
        <w:t>Соблюдение этих мер позволит избежать ситуаций, при которых возможно превышение установленных нормативо НДВ и позволит дополнительное сокращение выбросов загрязняющих веществ в атмосферу.</w:t>
      </w:r>
    </w:p>
    <w:p w14:paraId="679F245D" w14:textId="77777777" w:rsidR="00C067D1" w:rsidRDefault="00C067D1" w:rsidP="002D5B89">
      <w:pPr>
        <w:spacing w:after="200" w:line="360" w:lineRule="auto"/>
        <w:rPr>
          <w:b/>
          <w:bCs/>
          <w:szCs w:val="24"/>
          <w:lang w:val="ru-RU"/>
        </w:rPr>
      </w:pPr>
      <w:r>
        <w:rPr>
          <w:i/>
          <w:iCs/>
          <w:szCs w:val="24"/>
          <w:lang w:val="ru-RU"/>
        </w:rPr>
        <w:br w:type="page"/>
      </w:r>
    </w:p>
    <w:p w14:paraId="4178D513" w14:textId="14A70CB4" w:rsidR="00B2595B" w:rsidRPr="0050576D" w:rsidRDefault="005C462D" w:rsidP="00C82F35">
      <w:pPr>
        <w:pStyle w:val="23"/>
        <w:keepNext w:val="0"/>
        <w:widowControl w:val="0"/>
        <w:numPr>
          <w:ilvl w:val="1"/>
          <w:numId w:val="37"/>
        </w:numPr>
        <w:spacing w:before="120" w:after="120" w:line="360" w:lineRule="auto"/>
        <w:ind w:left="0" w:firstLine="709"/>
        <w:rPr>
          <w:rFonts w:ascii="Times New Roman" w:hAnsi="Times New Roman" w:cs="Times New Roman"/>
          <w:i w:val="0"/>
          <w:iCs w:val="0"/>
          <w:sz w:val="24"/>
          <w:szCs w:val="24"/>
          <w:lang w:val="ru-RU"/>
        </w:rPr>
      </w:pPr>
      <w:bookmarkStart w:id="64" w:name="_Toc225739212"/>
      <w:r w:rsidRPr="0050576D">
        <w:rPr>
          <w:rFonts w:ascii="Times New Roman" w:hAnsi="Times New Roman" w:cs="Times New Roman"/>
          <w:i w:val="0"/>
          <w:iCs w:val="0"/>
          <w:sz w:val="24"/>
          <w:szCs w:val="24"/>
          <w:lang w:val="ru-RU"/>
        </w:rPr>
        <w:lastRenderedPageBreak/>
        <w:t>Предложения по организации мониторинга и контроля за состоянием атмосферного воздуха</w:t>
      </w:r>
      <w:bookmarkEnd w:id="64"/>
    </w:p>
    <w:p w14:paraId="53931923" w14:textId="77777777" w:rsidR="00C57553" w:rsidRPr="0050576D" w:rsidRDefault="00C57553" w:rsidP="002D5B89">
      <w:pPr>
        <w:widowControl w:val="0"/>
        <w:spacing w:line="360" w:lineRule="auto"/>
        <w:ind w:firstLine="709"/>
        <w:contextualSpacing/>
        <w:jc w:val="both"/>
        <w:rPr>
          <w:szCs w:val="24"/>
          <w:lang w:val="ru-RU"/>
        </w:rPr>
      </w:pPr>
      <w:r w:rsidRPr="0050576D">
        <w:rPr>
          <w:szCs w:val="24"/>
          <w:lang w:val="ru-RU"/>
        </w:rPr>
        <w:t>Согласно статьи статьи 153 п.4 Экологического Кодекса РК, физические и юридические лица, осуществляющие специальное природопользование, обязаны осуществлять производственный контроль.</w:t>
      </w:r>
    </w:p>
    <w:p w14:paraId="4D382862" w14:textId="77777777" w:rsidR="00C57553" w:rsidRPr="0050576D" w:rsidRDefault="00C57553" w:rsidP="002D5B89">
      <w:pPr>
        <w:widowControl w:val="0"/>
        <w:spacing w:line="360" w:lineRule="auto"/>
        <w:ind w:firstLine="709"/>
        <w:contextualSpacing/>
        <w:jc w:val="both"/>
        <w:rPr>
          <w:szCs w:val="24"/>
          <w:lang w:val="ru-RU"/>
        </w:rPr>
      </w:pPr>
      <w:r w:rsidRPr="0050576D">
        <w:rPr>
          <w:szCs w:val="24"/>
          <w:lang w:val="ru-RU"/>
        </w:rPr>
        <w:t>Контроль за источниками выбросов проводится в соответствии с «Временным руководством по контролю источников загрязнения атмосферы», РНД 211.3.01.06-97.</w:t>
      </w:r>
    </w:p>
    <w:p w14:paraId="7E721B2E" w14:textId="77777777" w:rsidR="00C57553" w:rsidRPr="0050576D" w:rsidRDefault="00C57553" w:rsidP="002D5B89">
      <w:pPr>
        <w:widowControl w:val="0"/>
        <w:spacing w:line="360" w:lineRule="auto"/>
        <w:ind w:firstLine="709"/>
        <w:contextualSpacing/>
        <w:jc w:val="both"/>
        <w:rPr>
          <w:szCs w:val="24"/>
          <w:lang w:val="ru-RU"/>
        </w:rPr>
      </w:pPr>
      <w:r w:rsidRPr="0050576D">
        <w:rPr>
          <w:szCs w:val="24"/>
          <w:lang w:val="ru-RU"/>
        </w:rPr>
        <w:t>Контроль за соблюдением нормативов ПДВ на рассматриваемом предприятии должен осуществляться на неорганизованных источниках выбросов расчетным методом.</w:t>
      </w:r>
    </w:p>
    <w:p w14:paraId="7A899CE8" w14:textId="77777777" w:rsidR="00C57553" w:rsidRPr="0050576D" w:rsidRDefault="00C57553" w:rsidP="002D5B89">
      <w:pPr>
        <w:widowControl w:val="0"/>
        <w:spacing w:line="360" w:lineRule="auto"/>
        <w:ind w:firstLine="709"/>
        <w:contextualSpacing/>
        <w:jc w:val="both"/>
        <w:rPr>
          <w:szCs w:val="24"/>
          <w:lang w:val="ru-RU"/>
        </w:rPr>
      </w:pPr>
      <w:r w:rsidRPr="0050576D">
        <w:rPr>
          <w:szCs w:val="24"/>
          <w:lang w:val="ru-RU"/>
        </w:rPr>
        <w:t>Согласно типовой инструкции по организации системы контроля промышленных выбросов в атмосферу в отраслях промышленности, контролю подлежат источники, для которых выполняется неравенство:</w:t>
      </w:r>
    </w:p>
    <w:p w14:paraId="0C557163" w14:textId="77777777" w:rsidR="00C57553" w:rsidRPr="0050576D" w:rsidRDefault="00C57553" w:rsidP="002D5B89">
      <w:pPr>
        <w:widowControl w:val="0"/>
        <w:spacing w:line="360" w:lineRule="auto"/>
        <w:ind w:firstLine="709"/>
        <w:contextualSpacing/>
        <w:jc w:val="both"/>
        <w:rPr>
          <w:szCs w:val="24"/>
          <w:lang w:val="ru-RU"/>
        </w:rPr>
      </w:pPr>
      <w:r w:rsidRPr="0050576D">
        <w:rPr>
          <w:szCs w:val="24"/>
          <w:lang w:val="ru-RU"/>
        </w:rPr>
        <w:t>М/ ПДК * Н &gt; 0.01, при Н &gt; 10 м или</w:t>
      </w:r>
    </w:p>
    <w:p w14:paraId="44EB953E" w14:textId="77777777" w:rsidR="00C57553" w:rsidRPr="0050576D" w:rsidRDefault="00C57553" w:rsidP="002D5B89">
      <w:pPr>
        <w:widowControl w:val="0"/>
        <w:spacing w:line="360" w:lineRule="auto"/>
        <w:ind w:firstLine="709"/>
        <w:contextualSpacing/>
        <w:jc w:val="both"/>
        <w:rPr>
          <w:szCs w:val="24"/>
          <w:lang w:val="ru-RU"/>
        </w:rPr>
      </w:pPr>
      <w:r w:rsidRPr="0050576D">
        <w:rPr>
          <w:szCs w:val="24"/>
          <w:lang w:val="ru-RU"/>
        </w:rPr>
        <w:t>М/ ПДК * Н &gt; 0.1, при Н &lt; 10 м где</w:t>
      </w:r>
    </w:p>
    <w:p w14:paraId="1CC940CB" w14:textId="77777777" w:rsidR="00C57553" w:rsidRPr="0050576D" w:rsidRDefault="00C57553" w:rsidP="002D5B89">
      <w:pPr>
        <w:widowControl w:val="0"/>
        <w:spacing w:line="360" w:lineRule="auto"/>
        <w:ind w:firstLine="709"/>
        <w:contextualSpacing/>
        <w:jc w:val="both"/>
        <w:rPr>
          <w:szCs w:val="24"/>
          <w:lang w:val="ru-RU"/>
        </w:rPr>
      </w:pPr>
      <w:r w:rsidRPr="0050576D">
        <w:rPr>
          <w:szCs w:val="24"/>
          <w:lang w:val="ru-RU"/>
        </w:rPr>
        <w:t>М – суммарная величина выбросов вредного вещества от всех источников предприятия, г/с;</w:t>
      </w:r>
    </w:p>
    <w:p w14:paraId="6FC77A58" w14:textId="77777777" w:rsidR="00C57553" w:rsidRPr="0050576D" w:rsidRDefault="00C57553" w:rsidP="002D5B89">
      <w:pPr>
        <w:widowControl w:val="0"/>
        <w:spacing w:line="360" w:lineRule="auto"/>
        <w:ind w:firstLine="709"/>
        <w:contextualSpacing/>
        <w:jc w:val="both"/>
        <w:rPr>
          <w:szCs w:val="24"/>
          <w:lang w:val="ru-RU"/>
        </w:rPr>
      </w:pPr>
      <w:r w:rsidRPr="0050576D">
        <w:rPr>
          <w:szCs w:val="24"/>
          <w:lang w:val="ru-RU"/>
        </w:rPr>
        <w:t>ПДК – максимально разовая предельно-допустимая концентрация, мг/куб.м.;</w:t>
      </w:r>
    </w:p>
    <w:p w14:paraId="52AD7090" w14:textId="77777777" w:rsidR="00C57553" w:rsidRPr="0050576D" w:rsidRDefault="00C57553" w:rsidP="002D5B89">
      <w:pPr>
        <w:widowControl w:val="0"/>
        <w:spacing w:line="360" w:lineRule="auto"/>
        <w:ind w:firstLine="709"/>
        <w:contextualSpacing/>
        <w:jc w:val="both"/>
        <w:rPr>
          <w:szCs w:val="24"/>
          <w:lang w:val="ru-RU"/>
        </w:rPr>
      </w:pPr>
      <w:r w:rsidRPr="0050576D">
        <w:rPr>
          <w:szCs w:val="24"/>
          <w:lang w:val="ru-RU"/>
        </w:rPr>
        <w:t>Н – средняя по предприятию высота источников выбросов, м.</w:t>
      </w:r>
    </w:p>
    <w:p w14:paraId="62C4220C" w14:textId="77777777" w:rsidR="00C57553" w:rsidRPr="0050576D" w:rsidRDefault="00C57553" w:rsidP="002D5B89">
      <w:pPr>
        <w:widowControl w:val="0"/>
        <w:spacing w:line="360" w:lineRule="auto"/>
        <w:ind w:firstLine="709"/>
        <w:contextualSpacing/>
        <w:jc w:val="both"/>
        <w:rPr>
          <w:szCs w:val="24"/>
          <w:lang w:val="ru-RU"/>
        </w:rPr>
      </w:pPr>
      <w:r w:rsidRPr="0050576D">
        <w:rPr>
          <w:szCs w:val="24"/>
          <w:lang w:val="ru-RU"/>
        </w:rPr>
        <w:t>Источники 1 категории контролируются не реже 1 раза в квартал. Источники 2 категории, более мелкие, могут контролироваться эпизодически.</w:t>
      </w:r>
    </w:p>
    <w:p w14:paraId="195B091E" w14:textId="77777777" w:rsidR="00C57553" w:rsidRPr="0050576D" w:rsidRDefault="00C57553" w:rsidP="002D5B89">
      <w:pPr>
        <w:widowControl w:val="0"/>
        <w:spacing w:line="360" w:lineRule="auto"/>
        <w:ind w:firstLine="709"/>
        <w:contextualSpacing/>
        <w:jc w:val="both"/>
        <w:rPr>
          <w:szCs w:val="24"/>
          <w:lang w:val="ru-RU"/>
        </w:rPr>
      </w:pPr>
      <w:r w:rsidRPr="0050576D">
        <w:rPr>
          <w:szCs w:val="24"/>
          <w:lang w:val="ru-RU"/>
        </w:rPr>
        <w:t>Различают 2 вида контроля: государственный и производственный.</w:t>
      </w:r>
    </w:p>
    <w:p w14:paraId="547986CF" w14:textId="77777777" w:rsidR="00C57553" w:rsidRPr="0050576D" w:rsidRDefault="00C57553" w:rsidP="002D5B89">
      <w:pPr>
        <w:widowControl w:val="0"/>
        <w:spacing w:line="360" w:lineRule="auto"/>
        <w:ind w:firstLine="709"/>
        <w:contextualSpacing/>
        <w:jc w:val="both"/>
        <w:rPr>
          <w:szCs w:val="24"/>
          <w:lang w:val="ru-RU"/>
        </w:rPr>
      </w:pPr>
      <w:r w:rsidRPr="0050576D">
        <w:rPr>
          <w:szCs w:val="24"/>
          <w:lang w:val="ru-RU"/>
        </w:rPr>
        <w:t>Ответственность за организацию контроля и своевременную отчетность по результатам возлагается на администрацию предприятия. Результаты контроля заносятся в журналы учета, включаются в технические отчеты предприятия и учитываются при оценке его деятельности.</w:t>
      </w:r>
    </w:p>
    <w:p w14:paraId="553594E8" w14:textId="77777777" w:rsidR="00C57553" w:rsidRPr="0050576D" w:rsidRDefault="00C57553" w:rsidP="002D5B89">
      <w:pPr>
        <w:widowControl w:val="0"/>
        <w:spacing w:line="360" w:lineRule="auto"/>
        <w:ind w:firstLine="709"/>
        <w:contextualSpacing/>
        <w:jc w:val="both"/>
        <w:rPr>
          <w:szCs w:val="24"/>
          <w:lang w:val="ru-RU"/>
        </w:rPr>
      </w:pPr>
      <w:r w:rsidRPr="0050576D">
        <w:rPr>
          <w:szCs w:val="24"/>
          <w:lang w:val="ru-RU"/>
        </w:rPr>
        <w:t xml:space="preserve">Контроль выбросов осуществляется лабораторией предприятия, либо организацией, привлекаемой предприятием на договорных началах. При необходимости, дополнительные контрольные исследования осуществляются территориальными контрольными службами: Департаментом экологии, Управлением охраны общественного здоровья </w:t>
      </w:r>
      <w:r w:rsidR="00DA1AED" w:rsidRPr="0050576D">
        <w:rPr>
          <w:szCs w:val="24"/>
          <w:lang w:val="ru-RU"/>
        </w:rPr>
        <w:t>Жамбылской</w:t>
      </w:r>
      <w:r w:rsidRPr="0050576D">
        <w:rPr>
          <w:szCs w:val="24"/>
          <w:lang w:val="ru-RU"/>
        </w:rPr>
        <w:t xml:space="preserve"> области.</w:t>
      </w:r>
    </w:p>
    <w:p w14:paraId="039E5CBB" w14:textId="77777777" w:rsidR="00C57553" w:rsidRPr="0050576D" w:rsidRDefault="00C57553" w:rsidP="002D5B89">
      <w:pPr>
        <w:widowControl w:val="0"/>
        <w:spacing w:line="360" w:lineRule="auto"/>
        <w:ind w:firstLine="709"/>
        <w:contextualSpacing/>
        <w:jc w:val="both"/>
        <w:rPr>
          <w:szCs w:val="24"/>
          <w:lang w:val="ru-RU"/>
        </w:rPr>
      </w:pPr>
      <w:r w:rsidRPr="0050576D">
        <w:rPr>
          <w:szCs w:val="24"/>
          <w:lang w:val="ru-RU"/>
        </w:rPr>
        <w:t>Контроль за соблюдением НДВ может проводиться на специально оборудованных точках контроля, на источниках выбросов и контрольных точках.</w:t>
      </w:r>
    </w:p>
    <w:p w14:paraId="6D581A3E" w14:textId="77777777" w:rsidR="00C57553" w:rsidRPr="0050576D" w:rsidRDefault="00C57553" w:rsidP="002D5B89">
      <w:pPr>
        <w:widowControl w:val="0"/>
        <w:spacing w:line="360" w:lineRule="auto"/>
        <w:ind w:firstLine="709"/>
        <w:contextualSpacing/>
        <w:jc w:val="both"/>
        <w:rPr>
          <w:szCs w:val="24"/>
          <w:lang w:val="ru-RU"/>
        </w:rPr>
      </w:pPr>
      <w:r w:rsidRPr="0050576D">
        <w:rPr>
          <w:szCs w:val="24"/>
          <w:lang w:val="ru-RU"/>
        </w:rPr>
        <w:t xml:space="preserve">Частота государственного контроля на период проведения работ по строительству </w:t>
      </w:r>
      <w:r w:rsidRPr="0050576D">
        <w:rPr>
          <w:szCs w:val="24"/>
          <w:lang w:val="ru-RU"/>
        </w:rPr>
        <w:lastRenderedPageBreak/>
        <w:t>скважины составляет 1 раз/период строительства скважины (1 раз/квартал).</w:t>
      </w:r>
    </w:p>
    <w:p w14:paraId="67F3B215" w14:textId="77777777" w:rsidR="00C57553" w:rsidRPr="0050576D" w:rsidRDefault="00C57553" w:rsidP="002D5B89">
      <w:pPr>
        <w:widowControl w:val="0"/>
        <w:spacing w:line="360" w:lineRule="auto"/>
        <w:ind w:firstLine="709"/>
        <w:contextualSpacing/>
        <w:jc w:val="both"/>
        <w:rPr>
          <w:szCs w:val="24"/>
          <w:lang w:val="ru-RU"/>
        </w:rPr>
      </w:pPr>
      <w:r w:rsidRPr="0050576D">
        <w:rPr>
          <w:szCs w:val="24"/>
          <w:lang w:val="ru-RU"/>
        </w:rPr>
        <w:t>В соответствии с нормативными требованиями на предприятии должен осуществляться производственный контроль, ответственность за проведение которого ложится на руководство предприятия.</w:t>
      </w:r>
    </w:p>
    <w:p w14:paraId="0B03CFAF" w14:textId="77777777" w:rsidR="00C57553" w:rsidRPr="0050576D" w:rsidRDefault="00C57553" w:rsidP="002D5B89">
      <w:pPr>
        <w:widowControl w:val="0"/>
        <w:spacing w:line="360" w:lineRule="auto"/>
        <w:ind w:firstLine="709"/>
        <w:contextualSpacing/>
        <w:jc w:val="both"/>
        <w:rPr>
          <w:szCs w:val="24"/>
          <w:lang w:val="ru-RU"/>
        </w:rPr>
      </w:pPr>
      <w:r w:rsidRPr="0050576D">
        <w:rPr>
          <w:szCs w:val="24"/>
          <w:lang w:val="ru-RU"/>
        </w:rPr>
        <w:t>Основной задачей производственного контроля является выбор конкретных источников, подлежащих систематическому контролю. Для этого выявляют источники, относящиеся к первой категории опасности.</w:t>
      </w:r>
    </w:p>
    <w:p w14:paraId="2C433050" w14:textId="77777777" w:rsidR="00D807B3" w:rsidRPr="0050576D" w:rsidRDefault="00C57553" w:rsidP="002D5B89">
      <w:pPr>
        <w:widowControl w:val="0"/>
        <w:spacing w:line="360" w:lineRule="auto"/>
        <w:ind w:firstLine="709"/>
        <w:contextualSpacing/>
        <w:jc w:val="both"/>
        <w:rPr>
          <w:szCs w:val="24"/>
          <w:lang w:val="ru-RU"/>
        </w:rPr>
      </w:pPr>
      <w:r w:rsidRPr="0050576D">
        <w:rPr>
          <w:szCs w:val="24"/>
          <w:lang w:val="ru-RU"/>
        </w:rPr>
        <w:t>План-график контроля за соблюдением НДВ по источникам выбросов составляется экологическими службами предприятия представлен в таблице</w:t>
      </w:r>
      <w:r w:rsidR="003511D4" w:rsidRPr="0050576D">
        <w:rPr>
          <w:szCs w:val="24"/>
          <w:lang w:val="ru-RU"/>
        </w:rPr>
        <w:t>.</w:t>
      </w:r>
    </w:p>
    <w:p w14:paraId="28A12855" w14:textId="77777777" w:rsidR="00A42AA3" w:rsidRPr="0050576D" w:rsidRDefault="00A42AA3" w:rsidP="002D5B89">
      <w:pPr>
        <w:widowControl w:val="0"/>
        <w:spacing w:line="360" w:lineRule="auto"/>
        <w:ind w:firstLine="709"/>
        <w:contextualSpacing/>
        <w:jc w:val="both"/>
        <w:rPr>
          <w:szCs w:val="24"/>
          <w:highlight w:val="yellow"/>
          <w:lang w:val="ru-RU"/>
        </w:rPr>
        <w:sectPr w:rsidR="00A42AA3" w:rsidRPr="0050576D" w:rsidSect="001459C1">
          <w:headerReference w:type="default" r:id="rId38"/>
          <w:footerReference w:type="default" r:id="rId39"/>
          <w:pgSz w:w="11906" w:h="16838" w:code="9"/>
          <w:pgMar w:top="1134" w:right="851" w:bottom="1985" w:left="1701" w:header="567" w:footer="427" w:gutter="0"/>
          <w:cols w:space="708"/>
          <w:docGrid w:linePitch="360"/>
        </w:sectPr>
      </w:pPr>
    </w:p>
    <w:p w14:paraId="4995125B" w14:textId="5F42EEDB" w:rsidR="00D807B3" w:rsidRPr="00363DBA" w:rsidRDefault="00C57553" w:rsidP="002D5B89">
      <w:pPr>
        <w:pStyle w:val="aff1"/>
        <w:spacing w:line="360" w:lineRule="auto"/>
        <w:jc w:val="left"/>
        <w:rPr>
          <w:rFonts w:eastAsia="Calibri"/>
          <w:b/>
          <w:sz w:val="20"/>
          <w:lang w:val="kk-KZ"/>
        </w:rPr>
      </w:pPr>
      <w:bookmarkStart w:id="65" w:name="_Toc225739407"/>
      <w:r w:rsidRPr="00363DBA">
        <w:rPr>
          <w:b/>
          <w:sz w:val="20"/>
        </w:rPr>
        <w:lastRenderedPageBreak/>
        <w:t xml:space="preserve">Таблица </w:t>
      </w:r>
      <w:r w:rsidRPr="00363DBA">
        <w:rPr>
          <w:b/>
          <w:sz w:val="20"/>
        </w:rPr>
        <w:fldChar w:fldCharType="begin"/>
      </w:r>
      <w:r w:rsidRPr="00363DBA">
        <w:rPr>
          <w:b/>
          <w:sz w:val="20"/>
        </w:rPr>
        <w:instrText xml:space="preserve"> SEQ Таблица \* ARABIC </w:instrText>
      </w:r>
      <w:r w:rsidRPr="00363DBA">
        <w:rPr>
          <w:b/>
          <w:sz w:val="20"/>
        </w:rPr>
        <w:fldChar w:fldCharType="separate"/>
      </w:r>
      <w:r w:rsidR="009B74D4">
        <w:rPr>
          <w:b/>
          <w:noProof/>
          <w:sz w:val="20"/>
        </w:rPr>
        <w:t>16</w:t>
      </w:r>
      <w:r w:rsidRPr="00363DBA">
        <w:rPr>
          <w:b/>
          <w:sz w:val="20"/>
        </w:rPr>
        <w:fldChar w:fldCharType="end"/>
      </w:r>
      <w:r w:rsidRPr="00363DBA">
        <w:rPr>
          <w:b/>
          <w:sz w:val="20"/>
        </w:rPr>
        <w:t xml:space="preserve"> </w:t>
      </w:r>
      <w:r w:rsidR="00D807B3" w:rsidRPr="00363DBA">
        <w:rPr>
          <w:rFonts w:eastAsia="Calibri"/>
          <w:b/>
          <w:sz w:val="20"/>
        </w:rPr>
        <w:t xml:space="preserve">– План-график контроля на предприятии за соблюдением </w:t>
      </w:r>
      <w:r w:rsidR="000B7789" w:rsidRPr="00363DBA">
        <w:rPr>
          <w:rFonts w:eastAsia="Calibri"/>
          <w:b/>
          <w:sz w:val="20"/>
        </w:rPr>
        <w:t>Н</w:t>
      </w:r>
      <w:r w:rsidR="00D807B3" w:rsidRPr="00363DBA">
        <w:rPr>
          <w:rFonts w:eastAsia="Calibri"/>
          <w:b/>
          <w:sz w:val="20"/>
        </w:rPr>
        <w:t>ДВ нa источниках выбросов и на контрольных точках (постax)</w:t>
      </w:r>
      <w:bookmarkEnd w:id="65"/>
      <w:r w:rsidR="00D807B3" w:rsidRPr="00363DBA">
        <w:rPr>
          <w:rFonts w:eastAsia="Calibri"/>
          <w:b/>
          <w:sz w:val="20"/>
        </w:rPr>
        <w:t xml:space="preserve"> </w:t>
      </w:r>
    </w:p>
    <w:tbl>
      <w:tblPr>
        <w:tblW w:w="5000" w:type="pct"/>
        <w:tblLook w:val="04A0" w:firstRow="1" w:lastRow="0" w:firstColumn="1" w:lastColumn="0" w:noHBand="0" w:noVBand="1"/>
      </w:tblPr>
      <w:tblGrid>
        <w:gridCol w:w="959"/>
        <w:gridCol w:w="2332"/>
        <w:gridCol w:w="4145"/>
        <w:gridCol w:w="1598"/>
        <w:gridCol w:w="1140"/>
        <w:gridCol w:w="989"/>
        <w:gridCol w:w="2051"/>
        <w:gridCol w:w="1288"/>
      </w:tblGrid>
      <w:tr w:rsidR="00F4082B" w:rsidRPr="00F4082B" w14:paraId="4B2CC0EF" w14:textId="77777777" w:rsidTr="00F4082B">
        <w:trPr>
          <w:trHeight w:val="170"/>
        </w:trPr>
        <w:tc>
          <w:tcPr>
            <w:tcW w:w="3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4C9E0C" w14:textId="77777777" w:rsidR="00F4082B" w:rsidRPr="00F4082B" w:rsidRDefault="00F4082B" w:rsidP="002D5B89">
            <w:pPr>
              <w:spacing w:line="360" w:lineRule="auto"/>
              <w:jc w:val="center"/>
              <w:rPr>
                <w:b/>
                <w:color w:val="000000"/>
                <w:sz w:val="20"/>
                <w:lang w:val="ru-RU"/>
              </w:rPr>
            </w:pPr>
            <w:r w:rsidRPr="00F4082B">
              <w:rPr>
                <w:b/>
                <w:color w:val="000000"/>
                <w:sz w:val="20"/>
              </w:rPr>
              <w:t>N исто</w:t>
            </w:r>
          </w:p>
        </w:tc>
        <w:tc>
          <w:tcPr>
            <w:tcW w:w="804" w:type="pct"/>
            <w:tcBorders>
              <w:top w:val="single" w:sz="4" w:space="0" w:color="auto"/>
              <w:left w:val="nil"/>
              <w:bottom w:val="single" w:sz="4" w:space="0" w:color="auto"/>
              <w:right w:val="single" w:sz="4" w:space="0" w:color="auto"/>
            </w:tcBorders>
            <w:shd w:val="clear" w:color="auto" w:fill="auto"/>
            <w:vAlign w:val="center"/>
            <w:hideMark/>
          </w:tcPr>
          <w:p w14:paraId="2957FC64" w14:textId="77777777" w:rsidR="00F4082B" w:rsidRPr="00F4082B" w:rsidRDefault="00F4082B" w:rsidP="002D5B89">
            <w:pPr>
              <w:spacing w:line="360" w:lineRule="auto"/>
              <w:jc w:val="center"/>
              <w:rPr>
                <w:b/>
                <w:color w:val="000000"/>
                <w:sz w:val="20"/>
                <w:lang w:val="ru-RU"/>
              </w:rPr>
            </w:pPr>
            <w:r w:rsidRPr="00F4082B">
              <w:rPr>
                <w:b/>
                <w:color w:val="000000"/>
                <w:sz w:val="20"/>
              </w:rPr>
              <w:t>Производство,</w:t>
            </w:r>
          </w:p>
        </w:tc>
        <w:tc>
          <w:tcPr>
            <w:tcW w:w="1429" w:type="pct"/>
            <w:tcBorders>
              <w:top w:val="single" w:sz="4" w:space="0" w:color="auto"/>
              <w:left w:val="nil"/>
              <w:bottom w:val="single" w:sz="4" w:space="0" w:color="auto"/>
              <w:right w:val="single" w:sz="4" w:space="0" w:color="auto"/>
            </w:tcBorders>
            <w:shd w:val="clear" w:color="auto" w:fill="auto"/>
            <w:vAlign w:val="center"/>
            <w:hideMark/>
          </w:tcPr>
          <w:p w14:paraId="2F7A4D7D" w14:textId="77777777" w:rsidR="00F4082B" w:rsidRPr="00F4082B" w:rsidRDefault="00F4082B" w:rsidP="002D5B89">
            <w:pPr>
              <w:spacing w:line="360" w:lineRule="auto"/>
              <w:jc w:val="center"/>
              <w:rPr>
                <w:b/>
                <w:color w:val="000000"/>
                <w:sz w:val="20"/>
                <w:lang w:val="ru-RU"/>
              </w:rPr>
            </w:pPr>
            <w:r w:rsidRPr="00F4082B">
              <w:rPr>
                <w:b/>
                <w:color w:val="000000"/>
                <w:sz w:val="20"/>
              </w:rPr>
              <w:t>Контролируемое</w:t>
            </w:r>
          </w:p>
        </w:tc>
        <w:tc>
          <w:tcPr>
            <w:tcW w:w="551" w:type="pct"/>
            <w:tcBorders>
              <w:top w:val="single" w:sz="4" w:space="0" w:color="auto"/>
              <w:left w:val="nil"/>
              <w:bottom w:val="single" w:sz="4" w:space="0" w:color="auto"/>
              <w:right w:val="single" w:sz="4" w:space="0" w:color="auto"/>
            </w:tcBorders>
            <w:shd w:val="clear" w:color="auto" w:fill="auto"/>
            <w:vAlign w:val="center"/>
            <w:hideMark/>
          </w:tcPr>
          <w:p w14:paraId="01FB80FE" w14:textId="77777777" w:rsidR="00F4082B" w:rsidRPr="00F4082B" w:rsidRDefault="00F4082B" w:rsidP="002D5B89">
            <w:pPr>
              <w:spacing w:line="360" w:lineRule="auto"/>
              <w:jc w:val="center"/>
              <w:rPr>
                <w:b/>
                <w:color w:val="000000"/>
                <w:sz w:val="20"/>
                <w:lang w:val="ru-RU"/>
              </w:rPr>
            </w:pPr>
            <w:r w:rsidRPr="00F4082B">
              <w:rPr>
                <w:b/>
                <w:color w:val="000000"/>
                <w:sz w:val="20"/>
              </w:rPr>
              <w:t>Периоди</w:t>
            </w:r>
          </w:p>
        </w:tc>
        <w:tc>
          <w:tcPr>
            <w:tcW w:w="734"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9035D0" w14:textId="77777777" w:rsidR="00F4082B" w:rsidRPr="00F4082B" w:rsidRDefault="00F4082B" w:rsidP="002D5B89">
            <w:pPr>
              <w:spacing w:line="360" w:lineRule="auto"/>
              <w:jc w:val="center"/>
              <w:rPr>
                <w:b/>
                <w:color w:val="000000"/>
                <w:sz w:val="20"/>
                <w:lang w:val="ru-RU"/>
              </w:rPr>
            </w:pPr>
            <w:r w:rsidRPr="00F4082B">
              <w:rPr>
                <w:b/>
                <w:color w:val="000000"/>
                <w:sz w:val="20"/>
              </w:rPr>
              <w:t>Норматив выбросов ПДВ</w:t>
            </w:r>
          </w:p>
        </w:tc>
        <w:tc>
          <w:tcPr>
            <w:tcW w:w="70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6D467B" w14:textId="77777777" w:rsidR="00F4082B" w:rsidRPr="00F4082B" w:rsidRDefault="00F4082B" w:rsidP="002D5B89">
            <w:pPr>
              <w:spacing w:line="360" w:lineRule="auto"/>
              <w:jc w:val="center"/>
              <w:rPr>
                <w:b/>
                <w:color w:val="000000"/>
                <w:sz w:val="20"/>
                <w:lang w:val="ru-RU"/>
              </w:rPr>
            </w:pPr>
            <w:r w:rsidRPr="00F4082B">
              <w:rPr>
                <w:b/>
                <w:color w:val="000000"/>
                <w:sz w:val="20"/>
              </w:rPr>
              <w:t>Кем осуществляется  контроль</w:t>
            </w:r>
          </w:p>
        </w:tc>
        <w:tc>
          <w:tcPr>
            <w:tcW w:w="4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35A5F6" w14:textId="77777777" w:rsidR="00F4082B" w:rsidRPr="00F4082B" w:rsidRDefault="00F4082B" w:rsidP="002D5B89">
            <w:pPr>
              <w:spacing w:line="360" w:lineRule="auto"/>
              <w:jc w:val="center"/>
              <w:rPr>
                <w:b/>
                <w:color w:val="000000"/>
                <w:sz w:val="20"/>
                <w:lang w:val="ru-RU"/>
              </w:rPr>
            </w:pPr>
            <w:r w:rsidRPr="00F4082B">
              <w:rPr>
                <w:b/>
                <w:color w:val="000000"/>
                <w:sz w:val="20"/>
              </w:rPr>
              <w:t>Методика проведения контроля</w:t>
            </w:r>
          </w:p>
        </w:tc>
      </w:tr>
      <w:tr w:rsidR="00F4082B" w:rsidRPr="00F4082B" w14:paraId="303A7F0B" w14:textId="77777777" w:rsidTr="00F4082B">
        <w:trPr>
          <w:trHeight w:val="17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0EF26040" w14:textId="77777777" w:rsidR="00F4082B" w:rsidRPr="00F4082B" w:rsidRDefault="00F4082B" w:rsidP="002D5B89">
            <w:pPr>
              <w:spacing w:line="360" w:lineRule="auto"/>
              <w:jc w:val="center"/>
              <w:rPr>
                <w:b/>
                <w:color w:val="000000"/>
                <w:sz w:val="20"/>
                <w:lang w:val="ru-RU"/>
              </w:rPr>
            </w:pPr>
            <w:r w:rsidRPr="00F4082B">
              <w:rPr>
                <w:b/>
                <w:color w:val="000000"/>
                <w:sz w:val="20"/>
                <w:lang w:val="ru-RU"/>
              </w:rPr>
              <w:t>чника</w:t>
            </w:r>
          </w:p>
        </w:tc>
        <w:tc>
          <w:tcPr>
            <w:tcW w:w="804" w:type="pct"/>
            <w:tcBorders>
              <w:top w:val="nil"/>
              <w:left w:val="nil"/>
              <w:bottom w:val="single" w:sz="4" w:space="0" w:color="auto"/>
              <w:right w:val="single" w:sz="4" w:space="0" w:color="auto"/>
            </w:tcBorders>
            <w:shd w:val="clear" w:color="auto" w:fill="auto"/>
            <w:vAlign w:val="center"/>
            <w:hideMark/>
          </w:tcPr>
          <w:p w14:paraId="03633F69" w14:textId="77777777" w:rsidR="00F4082B" w:rsidRPr="00F4082B" w:rsidRDefault="00F4082B" w:rsidP="002D5B89">
            <w:pPr>
              <w:spacing w:line="360" w:lineRule="auto"/>
              <w:jc w:val="center"/>
              <w:rPr>
                <w:b/>
                <w:color w:val="000000"/>
                <w:sz w:val="20"/>
                <w:lang w:val="ru-RU"/>
              </w:rPr>
            </w:pPr>
            <w:r w:rsidRPr="00F4082B">
              <w:rPr>
                <w:b/>
                <w:color w:val="000000"/>
                <w:sz w:val="20"/>
                <w:lang w:val="ru-RU"/>
              </w:rPr>
              <w:t>цех, участок.</w:t>
            </w:r>
          </w:p>
        </w:tc>
        <w:tc>
          <w:tcPr>
            <w:tcW w:w="1429" w:type="pct"/>
            <w:tcBorders>
              <w:top w:val="nil"/>
              <w:left w:val="nil"/>
              <w:bottom w:val="single" w:sz="4" w:space="0" w:color="auto"/>
              <w:right w:val="single" w:sz="4" w:space="0" w:color="auto"/>
            </w:tcBorders>
            <w:shd w:val="clear" w:color="auto" w:fill="auto"/>
            <w:vAlign w:val="center"/>
            <w:hideMark/>
          </w:tcPr>
          <w:p w14:paraId="11844F8D" w14:textId="77777777" w:rsidR="00F4082B" w:rsidRPr="00F4082B" w:rsidRDefault="00F4082B" w:rsidP="002D5B89">
            <w:pPr>
              <w:spacing w:line="360" w:lineRule="auto"/>
              <w:jc w:val="center"/>
              <w:rPr>
                <w:b/>
                <w:color w:val="000000"/>
                <w:sz w:val="20"/>
                <w:lang w:val="ru-RU"/>
              </w:rPr>
            </w:pPr>
            <w:r w:rsidRPr="00F4082B">
              <w:rPr>
                <w:b/>
                <w:color w:val="000000"/>
                <w:sz w:val="20"/>
                <w:lang w:val="ru-RU"/>
              </w:rPr>
              <w:t>вещество</w:t>
            </w:r>
          </w:p>
        </w:tc>
        <w:tc>
          <w:tcPr>
            <w:tcW w:w="551" w:type="pct"/>
            <w:tcBorders>
              <w:top w:val="nil"/>
              <w:left w:val="nil"/>
              <w:bottom w:val="single" w:sz="4" w:space="0" w:color="auto"/>
              <w:right w:val="single" w:sz="4" w:space="0" w:color="auto"/>
            </w:tcBorders>
            <w:shd w:val="clear" w:color="auto" w:fill="auto"/>
            <w:vAlign w:val="center"/>
            <w:hideMark/>
          </w:tcPr>
          <w:p w14:paraId="1BEC94BD" w14:textId="77777777" w:rsidR="00F4082B" w:rsidRPr="00F4082B" w:rsidRDefault="00F4082B" w:rsidP="002D5B89">
            <w:pPr>
              <w:spacing w:line="360" w:lineRule="auto"/>
              <w:jc w:val="center"/>
              <w:rPr>
                <w:b/>
                <w:color w:val="000000"/>
                <w:sz w:val="20"/>
                <w:lang w:val="ru-RU"/>
              </w:rPr>
            </w:pPr>
            <w:r w:rsidRPr="00F4082B">
              <w:rPr>
                <w:b/>
                <w:color w:val="000000"/>
                <w:sz w:val="20"/>
                <w:lang w:val="ru-RU"/>
              </w:rPr>
              <w:t>чность</w:t>
            </w:r>
          </w:p>
        </w:tc>
        <w:tc>
          <w:tcPr>
            <w:tcW w:w="734" w:type="pct"/>
            <w:gridSpan w:val="2"/>
            <w:vMerge/>
            <w:tcBorders>
              <w:top w:val="nil"/>
              <w:left w:val="nil"/>
              <w:bottom w:val="single" w:sz="4" w:space="0" w:color="auto"/>
              <w:right w:val="single" w:sz="4" w:space="0" w:color="auto"/>
            </w:tcBorders>
            <w:vAlign w:val="center"/>
            <w:hideMark/>
          </w:tcPr>
          <w:p w14:paraId="5E12D932" w14:textId="77777777" w:rsidR="00F4082B" w:rsidRPr="00F4082B" w:rsidRDefault="00F4082B" w:rsidP="002D5B89">
            <w:pPr>
              <w:spacing w:line="360" w:lineRule="auto"/>
              <w:jc w:val="center"/>
              <w:rPr>
                <w:b/>
                <w:color w:val="000000"/>
                <w:sz w:val="20"/>
                <w:lang w:val="ru-RU"/>
              </w:rPr>
            </w:pPr>
          </w:p>
        </w:tc>
        <w:tc>
          <w:tcPr>
            <w:tcW w:w="707" w:type="pct"/>
            <w:vMerge/>
            <w:tcBorders>
              <w:top w:val="single" w:sz="4" w:space="0" w:color="auto"/>
              <w:left w:val="single" w:sz="4" w:space="0" w:color="auto"/>
              <w:bottom w:val="single" w:sz="4" w:space="0" w:color="auto"/>
              <w:right w:val="single" w:sz="4" w:space="0" w:color="auto"/>
            </w:tcBorders>
            <w:vAlign w:val="center"/>
            <w:hideMark/>
          </w:tcPr>
          <w:p w14:paraId="14233865" w14:textId="77777777" w:rsidR="00F4082B" w:rsidRPr="00F4082B" w:rsidRDefault="00F4082B" w:rsidP="002D5B89">
            <w:pPr>
              <w:spacing w:line="360" w:lineRule="auto"/>
              <w:jc w:val="center"/>
              <w:rPr>
                <w:b/>
                <w:color w:val="000000"/>
                <w:sz w:val="20"/>
                <w:lang w:val="ru-RU"/>
              </w:rPr>
            </w:pPr>
          </w:p>
        </w:tc>
        <w:tc>
          <w:tcPr>
            <w:tcW w:w="444" w:type="pct"/>
            <w:vMerge/>
            <w:tcBorders>
              <w:top w:val="single" w:sz="4" w:space="0" w:color="auto"/>
              <w:left w:val="single" w:sz="4" w:space="0" w:color="auto"/>
              <w:bottom w:val="single" w:sz="4" w:space="0" w:color="auto"/>
              <w:right w:val="single" w:sz="4" w:space="0" w:color="auto"/>
            </w:tcBorders>
            <w:vAlign w:val="center"/>
            <w:hideMark/>
          </w:tcPr>
          <w:p w14:paraId="26373D61" w14:textId="77777777" w:rsidR="00F4082B" w:rsidRPr="00F4082B" w:rsidRDefault="00F4082B" w:rsidP="002D5B89">
            <w:pPr>
              <w:spacing w:line="360" w:lineRule="auto"/>
              <w:jc w:val="center"/>
              <w:rPr>
                <w:b/>
                <w:color w:val="000000"/>
                <w:sz w:val="20"/>
                <w:lang w:val="ru-RU"/>
              </w:rPr>
            </w:pPr>
          </w:p>
        </w:tc>
      </w:tr>
      <w:tr w:rsidR="00F4082B" w:rsidRPr="00F4082B" w14:paraId="2657AB39" w14:textId="77777777" w:rsidTr="00F4082B">
        <w:trPr>
          <w:trHeight w:val="17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4F288371" w14:textId="74955028" w:rsidR="00F4082B" w:rsidRPr="00F4082B" w:rsidRDefault="00F4082B" w:rsidP="002D5B89">
            <w:pPr>
              <w:spacing w:line="360" w:lineRule="auto"/>
              <w:jc w:val="center"/>
              <w:rPr>
                <w:b/>
                <w:color w:val="000000"/>
                <w:sz w:val="20"/>
                <w:lang w:val="ru-RU"/>
              </w:rPr>
            </w:pPr>
          </w:p>
        </w:tc>
        <w:tc>
          <w:tcPr>
            <w:tcW w:w="804" w:type="pct"/>
            <w:tcBorders>
              <w:top w:val="nil"/>
              <w:left w:val="nil"/>
              <w:bottom w:val="single" w:sz="4" w:space="0" w:color="auto"/>
              <w:right w:val="single" w:sz="4" w:space="0" w:color="auto"/>
            </w:tcBorders>
            <w:shd w:val="clear" w:color="auto" w:fill="auto"/>
            <w:vAlign w:val="center"/>
            <w:hideMark/>
          </w:tcPr>
          <w:p w14:paraId="6047539A" w14:textId="1F30F7F5" w:rsidR="00F4082B" w:rsidRPr="00F4082B" w:rsidRDefault="00F4082B" w:rsidP="002D5B89">
            <w:pPr>
              <w:spacing w:line="360" w:lineRule="auto"/>
              <w:jc w:val="center"/>
              <w:rPr>
                <w:b/>
                <w:color w:val="000000"/>
                <w:sz w:val="20"/>
                <w:lang w:val="ru-RU"/>
              </w:rPr>
            </w:pPr>
          </w:p>
        </w:tc>
        <w:tc>
          <w:tcPr>
            <w:tcW w:w="1429" w:type="pct"/>
            <w:tcBorders>
              <w:top w:val="nil"/>
              <w:left w:val="nil"/>
              <w:bottom w:val="single" w:sz="4" w:space="0" w:color="auto"/>
              <w:right w:val="single" w:sz="4" w:space="0" w:color="auto"/>
            </w:tcBorders>
            <w:shd w:val="clear" w:color="auto" w:fill="auto"/>
            <w:vAlign w:val="center"/>
            <w:hideMark/>
          </w:tcPr>
          <w:p w14:paraId="2B5F14B6" w14:textId="34A53B5C" w:rsidR="00F4082B" w:rsidRPr="00F4082B" w:rsidRDefault="00F4082B" w:rsidP="002D5B89">
            <w:pPr>
              <w:spacing w:line="360" w:lineRule="auto"/>
              <w:jc w:val="center"/>
              <w:rPr>
                <w:b/>
                <w:color w:val="000000"/>
                <w:sz w:val="20"/>
                <w:lang w:val="ru-RU"/>
              </w:rPr>
            </w:pPr>
          </w:p>
        </w:tc>
        <w:tc>
          <w:tcPr>
            <w:tcW w:w="551" w:type="pct"/>
            <w:tcBorders>
              <w:top w:val="nil"/>
              <w:left w:val="nil"/>
              <w:bottom w:val="single" w:sz="4" w:space="0" w:color="auto"/>
              <w:right w:val="single" w:sz="4" w:space="0" w:color="auto"/>
            </w:tcBorders>
            <w:shd w:val="clear" w:color="auto" w:fill="auto"/>
            <w:vAlign w:val="center"/>
            <w:hideMark/>
          </w:tcPr>
          <w:p w14:paraId="79AA54D1" w14:textId="77777777" w:rsidR="00F4082B" w:rsidRPr="00F4082B" w:rsidRDefault="00F4082B" w:rsidP="002D5B89">
            <w:pPr>
              <w:spacing w:line="360" w:lineRule="auto"/>
              <w:jc w:val="center"/>
              <w:rPr>
                <w:b/>
                <w:color w:val="000000"/>
                <w:sz w:val="20"/>
                <w:lang w:val="ru-RU"/>
              </w:rPr>
            </w:pPr>
            <w:r w:rsidRPr="00F4082B">
              <w:rPr>
                <w:b/>
                <w:color w:val="000000"/>
                <w:sz w:val="20"/>
                <w:lang w:val="ru-RU"/>
              </w:rPr>
              <w:t>контроля</w:t>
            </w:r>
          </w:p>
        </w:tc>
        <w:tc>
          <w:tcPr>
            <w:tcW w:w="393" w:type="pct"/>
            <w:tcBorders>
              <w:top w:val="nil"/>
              <w:left w:val="nil"/>
              <w:bottom w:val="single" w:sz="4" w:space="0" w:color="auto"/>
              <w:right w:val="single" w:sz="4" w:space="0" w:color="auto"/>
            </w:tcBorders>
            <w:shd w:val="clear" w:color="auto" w:fill="auto"/>
            <w:vAlign w:val="center"/>
            <w:hideMark/>
          </w:tcPr>
          <w:p w14:paraId="1684D9CD" w14:textId="77777777" w:rsidR="00F4082B" w:rsidRPr="00F4082B" w:rsidRDefault="00F4082B" w:rsidP="002D5B89">
            <w:pPr>
              <w:spacing w:line="360" w:lineRule="auto"/>
              <w:jc w:val="center"/>
              <w:rPr>
                <w:b/>
                <w:color w:val="000000"/>
                <w:sz w:val="20"/>
                <w:lang w:val="ru-RU"/>
              </w:rPr>
            </w:pPr>
            <w:r w:rsidRPr="00F4082B">
              <w:rPr>
                <w:b/>
                <w:color w:val="000000"/>
                <w:sz w:val="20"/>
              </w:rPr>
              <w:t>г/с</w:t>
            </w:r>
          </w:p>
        </w:tc>
        <w:tc>
          <w:tcPr>
            <w:tcW w:w="341" w:type="pct"/>
            <w:tcBorders>
              <w:top w:val="nil"/>
              <w:left w:val="nil"/>
              <w:bottom w:val="single" w:sz="4" w:space="0" w:color="auto"/>
              <w:right w:val="single" w:sz="4" w:space="0" w:color="auto"/>
            </w:tcBorders>
            <w:shd w:val="clear" w:color="auto" w:fill="auto"/>
            <w:noWrap/>
            <w:vAlign w:val="center"/>
            <w:hideMark/>
          </w:tcPr>
          <w:p w14:paraId="01A45B54" w14:textId="77777777" w:rsidR="00F4082B" w:rsidRPr="00F4082B" w:rsidRDefault="00F4082B" w:rsidP="002D5B89">
            <w:pPr>
              <w:spacing w:line="360" w:lineRule="auto"/>
              <w:jc w:val="center"/>
              <w:rPr>
                <w:b/>
                <w:color w:val="000000"/>
                <w:sz w:val="20"/>
                <w:lang w:val="ru-RU"/>
              </w:rPr>
            </w:pPr>
            <w:r w:rsidRPr="00F4082B">
              <w:rPr>
                <w:b/>
                <w:color w:val="000000"/>
                <w:sz w:val="20"/>
              </w:rPr>
              <w:t>мг/м3</w:t>
            </w:r>
          </w:p>
        </w:tc>
        <w:tc>
          <w:tcPr>
            <w:tcW w:w="707" w:type="pct"/>
            <w:vMerge/>
            <w:tcBorders>
              <w:top w:val="single" w:sz="4" w:space="0" w:color="auto"/>
              <w:left w:val="single" w:sz="4" w:space="0" w:color="auto"/>
              <w:bottom w:val="single" w:sz="4" w:space="0" w:color="auto"/>
              <w:right w:val="single" w:sz="4" w:space="0" w:color="auto"/>
            </w:tcBorders>
            <w:vAlign w:val="center"/>
            <w:hideMark/>
          </w:tcPr>
          <w:p w14:paraId="19504E6E" w14:textId="77777777" w:rsidR="00F4082B" w:rsidRPr="00F4082B" w:rsidRDefault="00F4082B" w:rsidP="002D5B89">
            <w:pPr>
              <w:spacing w:line="360" w:lineRule="auto"/>
              <w:jc w:val="center"/>
              <w:rPr>
                <w:b/>
                <w:color w:val="000000"/>
                <w:sz w:val="20"/>
                <w:lang w:val="ru-RU"/>
              </w:rPr>
            </w:pPr>
          </w:p>
        </w:tc>
        <w:tc>
          <w:tcPr>
            <w:tcW w:w="444" w:type="pct"/>
            <w:vMerge/>
            <w:tcBorders>
              <w:top w:val="single" w:sz="4" w:space="0" w:color="auto"/>
              <w:left w:val="single" w:sz="4" w:space="0" w:color="auto"/>
              <w:bottom w:val="single" w:sz="4" w:space="0" w:color="auto"/>
              <w:right w:val="single" w:sz="4" w:space="0" w:color="auto"/>
            </w:tcBorders>
            <w:vAlign w:val="center"/>
            <w:hideMark/>
          </w:tcPr>
          <w:p w14:paraId="38DD8C2F" w14:textId="77777777" w:rsidR="00F4082B" w:rsidRPr="00F4082B" w:rsidRDefault="00F4082B" w:rsidP="002D5B89">
            <w:pPr>
              <w:spacing w:line="360" w:lineRule="auto"/>
              <w:jc w:val="center"/>
              <w:rPr>
                <w:b/>
                <w:color w:val="000000"/>
                <w:sz w:val="20"/>
                <w:lang w:val="ru-RU"/>
              </w:rPr>
            </w:pPr>
          </w:p>
        </w:tc>
      </w:tr>
      <w:tr w:rsidR="00F4082B" w:rsidRPr="00F4082B" w14:paraId="2A8AE15D" w14:textId="77777777" w:rsidTr="00F4082B">
        <w:trPr>
          <w:trHeight w:val="170"/>
        </w:trPr>
        <w:tc>
          <w:tcPr>
            <w:tcW w:w="331" w:type="pct"/>
            <w:tcBorders>
              <w:top w:val="nil"/>
              <w:left w:val="single" w:sz="4" w:space="0" w:color="auto"/>
              <w:bottom w:val="single" w:sz="4" w:space="0" w:color="auto"/>
              <w:right w:val="single" w:sz="4" w:space="0" w:color="auto"/>
            </w:tcBorders>
            <w:shd w:val="clear" w:color="auto" w:fill="auto"/>
            <w:noWrap/>
            <w:vAlign w:val="bottom"/>
            <w:hideMark/>
          </w:tcPr>
          <w:p w14:paraId="0C507829" w14:textId="41E30B98" w:rsidR="00F4082B" w:rsidRPr="00F4082B" w:rsidRDefault="00F4082B" w:rsidP="002D5B89">
            <w:pPr>
              <w:spacing w:line="360" w:lineRule="auto"/>
              <w:jc w:val="center"/>
              <w:rPr>
                <w:b/>
                <w:color w:val="000000"/>
                <w:sz w:val="20"/>
                <w:lang w:val="ru-RU"/>
              </w:rPr>
            </w:pPr>
            <w:r>
              <w:rPr>
                <w:b/>
                <w:color w:val="000000"/>
                <w:sz w:val="20"/>
                <w:lang w:val="ru-RU"/>
              </w:rPr>
              <w:t>1</w:t>
            </w:r>
          </w:p>
        </w:tc>
        <w:tc>
          <w:tcPr>
            <w:tcW w:w="804" w:type="pct"/>
            <w:tcBorders>
              <w:top w:val="nil"/>
              <w:left w:val="nil"/>
              <w:bottom w:val="single" w:sz="4" w:space="0" w:color="auto"/>
              <w:right w:val="single" w:sz="4" w:space="0" w:color="auto"/>
            </w:tcBorders>
            <w:shd w:val="clear" w:color="auto" w:fill="auto"/>
            <w:noWrap/>
            <w:vAlign w:val="bottom"/>
            <w:hideMark/>
          </w:tcPr>
          <w:p w14:paraId="061E7731" w14:textId="33010C65" w:rsidR="00F4082B" w:rsidRPr="00F4082B" w:rsidRDefault="00F4082B" w:rsidP="002D5B89">
            <w:pPr>
              <w:spacing w:line="360" w:lineRule="auto"/>
              <w:jc w:val="center"/>
              <w:rPr>
                <w:b/>
                <w:color w:val="000000"/>
                <w:sz w:val="20"/>
                <w:lang w:val="ru-RU"/>
              </w:rPr>
            </w:pPr>
            <w:r>
              <w:rPr>
                <w:b/>
                <w:color w:val="000000"/>
                <w:sz w:val="20"/>
                <w:lang w:val="ru-RU"/>
              </w:rPr>
              <w:t>2</w:t>
            </w:r>
          </w:p>
        </w:tc>
        <w:tc>
          <w:tcPr>
            <w:tcW w:w="1429" w:type="pct"/>
            <w:tcBorders>
              <w:top w:val="nil"/>
              <w:left w:val="nil"/>
              <w:bottom w:val="single" w:sz="4" w:space="0" w:color="auto"/>
              <w:right w:val="single" w:sz="4" w:space="0" w:color="auto"/>
            </w:tcBorders>
            <w:shd w:val="clear" w:color="auto" w:fill="auto"/>
            <w:noWrap/>
            <w:vAlign w:val="bottom"/>
            <w:hideMark/>
          </w:tcPr>
          <w:p w14:paraId="59CF526A" w14:textId="3E409186" w:rsidR="00F4082B" w:rsidRPr="00F4082B" w:rsidRDefault="00F4082B" w:rsidP="002D5B89">
            <w:pPr>
              <w:spacing w:line="360" w:lineRule="auto"/>
              <w:jc w:val="center"/>
              <w:rPr>
                <w:b/>
                <w:color w:val="000000"/>
                <w:sz w:val="20"/>
                <w:lang w:val="ru-RU"/>
              </w:rPr>
            </w:pPr>
            <w:r>
              <w:rPr>
                <w:b/>
                <w:color w:val="000000"/>
                <w:sz w:val="20"/>
                <w:lang w:val="ru-RU"/>
              </w:rPr>
              <w:t>3</w:t>
            </w:r>
          </w:p>
        </w:tc>
        <w:tc>
          <w:tcPr>
            <w:tcW w:w="551" w:type="pct"/>
            <w:tcBorders>
              <w:top w:val="nil"/>
              <w:left w:val="nil"/>
              <w:bottom w:val="single" w:sz="4" w:space="0" w:color="auto"/>
              <w:right w:val="single" w:sz="4" w:space="0" w:color="auto"/>
            </w:tcBorders>
            <w:shd w:val="clear" w:color="auto" w:fill="auto"/>
            <w:noWrap/>
            <w:vAlign w:val="bottom"/>
            <w:hideMark/>
          </w:tcPr>
          <w:p w14:paraId="01998E85" w14:textId="4E1B8A36" w:rsidR="00F4082B" w:rsidRPr="00F4082B" w:rsidRDefault="00F4082B" w:rsidP="002D5B89">
            <w:pPr>
              <w:spacing w:line="360" w:lineRule="auto"/>
              <w:jc w:val="center"/>
              <w:rPr>
                <w:b/>
                <w:color w:val="000000"/>
                <w:sz w:val="20"/>
                <w:lang w:val="ru-RU"/>
              </w:rPr>
            </w:pPr>
            <w:r>
              <w:rPr>
                <w:b/>
                <w:color w:val="000000"/>
                <w:sz w:val="20"/>
                <w:lang w:val="ru-RU"/>
              </w:rPr>
              <w:t>4</w:t>
            </w:r>
          </w:p>
        </w:tc>
        <w:tc>
          <w:tcPr>
            <w:tcW w:w="393" w:type="pct"/>
            <w:tcBorders>
              <w:top w:val="nil"/>
              <w:left w:val="nil"/>
              <w:bottom w:val="single" w:sz="4" w:space="0" w:color="auto"/>
              <w:right w:val="single" w:sz="4" w:space="0" w:color="auto"/>
            </w:tcBorders>
            <w:shd w:val="clear" w:color="auto" w:fill="auto"/>
            <w:noWrap/>
            <w:vAlign w:val="bottom"/>
            <w:hideMark/>
          </w:tcPr>
          <w:p w14:paraId="7AFD27E7" w14:textId="11920CDE" w:rsidR="00F4082B" w:rsidRPr="00F4082B" w:rsidRDefault="00F4082B" w:rsidP="002D5B89">
            <w:pPr>
              <w:spacing w:line="360" w:lineRule="auto"/>
              <w:jc w:val="center"/>
              <w:rPr>
                <w:b/>
                <w:color w:val="000000"/>
                <w:sz w:val="20"/>
                <w:lang w:val="ru-RU"/>
              </w:rPr>
            </w:pPr>
            <w:r>
              <w:rPr>
                <w:b/>
                <w:color w:val="000000"/>
                <w:sz w:val="20"/>
                <w:lang w:val="ru-RU"/>
              </w:rPr>
              <w:t>5</w:t>
            </w:r>
          </w:p>
        </w:tc>
        <w:tc>
          <w:tcPr>
            <w:tcW w:w="341" w:type="pct"/>
            <w:tcBorders>
              <w:top w:val="nil"/>
              <w:left w:val="nil"/>
              <w:bottom w:val="single" w:sz="4" w:space="0" w:color="auto"/>
              <w:right w:val="single" w:sz="4" w:space="0" w:color="auto"/>
            </w:tcBorders>
            <w:shd w:val="clear" w:color="auto" w:fill="auto"/>
            <w:noWrap/>
            <w:vAlign w:val="bottom"/>
            <w:hideMark/>
          </w:tcPr>
          <w:p w14:paraId="5CF0D3D6" w14:textId="2B044C8F" w:rsidR="00F4082B" w:rsidRPr="00F4082B" w:rsidRDefault="00F4082B" w:rsidP="002D5B89">
            <w:pPr>
              <w:spacing w:line="360" w:lineRule="auto"/>
              <w:jc w:val="center"/>
              <w:rPr>
                <w:b/>
                <w:color w:val="000000"/>
                <w:sz w:val="20"/>
                <w:lang w:val="ru-RU"/>
              </w:rPr>
            </w:pPr>
            <w:r>
              <w:rPr>
                <w:b/>
                <w:color w:val="000000"/>
                <w:sz w:val="20"/>
                <w:lang w:val="ru-RU"/>
              </w:rPr>
              <w:t>6</w:t>
            </w:r>
          </w:p>
        </w:tc>
        <w:tc>
          <w:tcPr>
            <w:tcW w:w="707" w:type="pct"/>
            <w:tcBorders>
              <w:top w:val="nil"/>
              <w:left w:val="nil"/>
              <w:bottom w:val="single" w:sz="4" w:space="0" w:color="auto"/>
              <w:right w:val="single" w:sz="4" w:space="0" w:color="auto"/>
            </w:tcBorders>
            <w:shd w:val="clear" w:color="auto" w:fill="auto"/>
            <w:noWrap/>
            <w:vAlign w:val="bottom"/>
            <w:hideMark/>
          </w:tcPr>
          <w:p w14:paraId="1DFB94FB" w14:textId="5EF9CE5B" w:rsidR="00F4082B" w:rsidRPr="00F4082B" w:rsidRDefault="00F4082B" w:rsidP="002D5B89">
            <w:pPr>
              <w:spacing w:line="360" w:lineRule="auto"/>
              <w:jc w:val="center"/>
              <w:rPr>
                <w:b/>
                <w:color w:val="000000"/>
                <w:sz w:val="20"/>
                <w:lang w:val="ru-RU"/>
              </w:rPr>
            </w:pPr>
            <w:r>
              <w:rPr>
                <w:b/>
                <w:color w:val="000000"/>
                <w:sz w:val="20"/>
                <w:lang w:val="ru-RU"/>
              </w:rPr>
              <w:t>7</w:t>
            </w:r>
          </w:p>
        </w:tc>
        <w:tc>
          <w:tcPr>
            <w:tcW w:w="444" w:type="pct"/>
            <w:tcBorders>
              <w:top w:val="nil"/>
              <w:left w:val="nil"/>
              <w:bottom w:val="single" w:sz="4" w:space="0" w:color="auto"/>
              <w:right w:val="single" w:sz="4" w:space="0" w:color="auto"/>
            </w:tcBorders>
            <w:shd w:val="clear" w:color="auto" w:fill="auto"/>
            <w:noWrap/>
            <w:vAlign w:val="bottom"/>
            <w:hideMark/>
          </w:tcPr>
          <w:p w14:paraId="578F2BA9" w14:textId="306E730B" w:rsidR="00F4082B" w:rsidRPr="00F4082B" w:rsidRDefault="00F4082B" w:rsidP="002D5B89">
            <w:pPr>
              <w:spacing w:line="360" w:lineRule="auto"/>
              <w:jc w:val="center"/>
              <w:rPr>
                <w:b/>
                <w:color w:val="000000"/>
                <w:sz w:val="20"/>
                <w:lang w:val="ru-RU"/>
              </w:rPr>
            </w:pPr>
            <w:r>
              <w:rPr>
                <w:b/>
                <w:color w:val="000000"/>
                <w:sz w:val="20"/>
                <w:lang w:val="ru-RU"/>
              </w:rPr>
              <w:t>8</w:t>
            </w:r>
          </w:p>
        </w:tc>
      </w:tr>
      <w:tr w:rsidR="00F4082B" w:rsidRPr="00F4082B" w14:paraId="1B2155EF" w14:textId="77777777" w:rsidTr="00F4082B">
        <w:trPr>
          <w:trHeight w:val="170"/>
        </w:trPr>
        <w:tc>
          <w:tcPr>
            <w:tcW w:w="331" w:type="pct"/>
            <w:vMerge w:val="restart"/>
            <w:tcBorders>
              <w:top w:val="nil"/>
              <w:left w:val="single" w:sz="4" w:space="0" w:color="auto"/>
              <w:bottom w:val="single" w:sz="4" w:space="0" w:color="auto"/>
              <w:right w:val="single" w:sz="4" w:space="0" w:color="auto"/>
            </w:tcBorders>
            <w:shd w:val="clear" w:color="auto" w:fill="auto"/>
            <w:hideMark/>
          </w:tcPr>
          <w:p w14:paraId="2CF48700" w14:textId="77777777" w:rsidR="00F4082B" w:rsidRPr="00F4082B" w:rsidRDefault="00F4082B" w:rsidP="002D5B89">
            <w:pPr>
              <w:spacing w:line="360" w:lineRule="auto"/>
              <w:jc w:val="center"/>
              <w:rPr>
                <w:sz w:val="20"/>
                <w:lang w:val="ru-RU"/>
              </w:rPr>
            </w:pPr>
            <w:r w:rsidRPr="00F4082B">
              <w:rPr>
                <w:sz w:val="20"/>
                <w:lang w:val="ru-RU"/>
              </w:rPr>
              <w:t>0001</w:t>
            </w:r>
          </w:p>
        </w:tc>
        <w:tc>
          <w:tcPr>
            <w:tcW w:w="804" w:type="pct"/>
            <w:vMerge w:val="restart"/>
            <w:tcBorders>
              <w:top w:val="nil"/>
              <w:left w:val="single" w:sz="4" w:space="0" w:color="auto"/>
              <w:bottom w:val="single" w:sz="4" w:space="0" w:color="auto"/>
              <w:right w:val="single" w:sz="4" w:space="0" w:color="auto"/>
            </w:tcBorders>
            <w:shd w:val="clear" w:color="auto" w:fill="auto"/>
            <w:hideMark/>
          </w:tcPr>
          <w:p w14:paraId="3BEBD927" w14:textId="77777777" w:rsidR="00F4082B" w:rsidRPr="00F4082B" w:rsidRDefault="00F4082B" w:rsidP="002D5B89">
            <w:pPr>
              <w:spacing w:line="360" w:lineRule="auto"/>
              <w:rPr>
                <w:sz w:val="20"/>
                <w:lang w:val="ru-RU"/>
              </w:rPr>
            </w:pPr>
            <w:r w:rsidRPr="00F4082B">
              <w:rPr>
                <w:sz w:val="20"/>
                <w:lang w:val="ru-RU"/>
              </w:rPr>
              <w:t>Компрессор</w:t>
            </w:r>
          </w:p>
        </w:tc>
        <w:tc>
          <w:tcPr>
            <w:tcW w:w="1429" w:type="pct"/>
            <w:tcBorders>
              <w:top w:val="nil"/>
              <w:left w:val="nil"/>
              <w:bottom w:val="single" w:sz="4" w:space="0" w:color="auto"/>
              <w:right w:val="single" w:sz="4" w:space="0" w:color="auto"/>
            </w:tcBorders>
            <w:shd w:val="clear" w:color="auto" w:fill="auto"/>
            <w:hideMark/>
          </w:tcPr>
          <w:p w14:paraId="61F671F3" w14:textId="77777777" w:rsidR="00F4082B" w:rsidRPr="00F4082B" w:rsidRDefault="00F4082B" w:rsidP="002D5B89">
            <w:pPr>
              <w:spacing w:line="360" w:lineRule="auto"/>
              <w:rPr>
                <w:sz w:val="20"/>
                <w:lang w:val="ru-RU"/>
              </w:rPr>
            </w:pPr>
            <w:r w:rsidRPr="00F4082B">
              <w:rPr>
                <w:sz w:val="20"/>
                <w:lang w:val="ru-RU"/>
              </w:rPr>
              <w:t>Азота (IV) диоксид (Азота диоксид) (4)</w:t>
            </w:r>
          </w:p>
        </w:tc>
        <w:tc>
          <w:tcPr>
            <w:tcW w:w="551" w:type="pct"/>
            <w:tcBorders>
              <w:top w:val="nil"/>
              <w:left w:val="nil"/>
              <w:bottom w:val="single" w:sz="4" w:space="0" w:color="auto"/>
              <w:right w:val="single" w:sz="4" w:space="0" w:color="auto"/>
            </w:tcBorders>
            <w:shd w:val="clear" w:color="auto" w:fill="auto"/>
            <w:vAlign w:val="center"/>
            <w:hideMark/>
          </w:tcPr>
          <w:p w14:paraId="467E6DBD"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7B44CC2A" w14:textId="77777777" w:rsidR="00F4082B" w:rsidRPr="00F4082B" w:rsidRDefault="00F4082B" w:rsidP="002D5B89">
            <w:pPr>
              <w:spacing w:line="360" w:lineRule="auto"/>
              <w:jc w:val="right"/>
              <w:rPr>
                <w:sz w:val="20"/>
                <w:lang w:val="ru-RU"/>
              </w:rPr>
            </w:pPr>
            <w:r w:rsidRPr="00F4082B">
              <w:rPr>
                <w:sz w:val="20"/>
                <w:lang w:val="ru-RU"/>
              </w:rPr>
              <w:t>1,39947</w:t>
            </w:r>
          </w:p>
        </w:tc>
        <w:tc>
          <w:tcPr>
            <w:tcW w:w="341" w:type="pct"/>
            <w:tcBorders>
              <w:top w:val="nil"/>
              <w:left w:val="nil"/>
              <w:bottom w:val="single" w:sz="4" w:space="0" w:color="auto"/>
              <w:right w:val="single" w:sz="4" w:space="0" w:color="auto"/>
            </w:tcBorders>
            <w:shd w:val="clear" w:color="auto" w:fill="auto"/>
            <w:noWrap/>
            <w:hideMark/>
          </w:tcPr>
          <w:p w14:paraId="195965AA" w14:textId="77777777" w:rsidR="00F4082B" w:rsidRPr="00F4082B" w:rsidRDefault="00F4082B" w:rsidP="002D5B89">
            <w:pPr>
              <w:spacing w:line="360" w:lineRule="auto"/>
              <w:jc w:val="right"/>
              <w:rPr>
                <w:sz w:val="20"/>
                <w:lang w:val="ru-RU"/>
              </w:rPr>
            </w:pPr>
            <w:r w:rsidRPr="00F4082B">
              <w:rPr>
                <w:sz w:val="20"/>
                <w:lang w:val="ru-RU"/>
              </w:rPr>
              <w:t>45425,38</w:t>
            </w:r>
          </w:p>
        </w:tc>
        <w:tc>
          <w:tcPr>
            <w:tcW w:w="707" w:type="pct"/>
            <w:tcBorders>
              <w:top w:val="nil"/>
              <w:left w:val="nil"/>
              <w:bottom w:val="single" w:sz="4" w:space="0" w:color="auto"/>
              <w:right w:val="single" w:sz="4" w:space="0" w:color="auto"/>
            </w:tcBorders>
            <w:shd w:val="clear" w:color="auto" w:fill="auto"/>
            <w:vAlign w:val="center"/>
            <w:hideMark/>
          </w:tcPr>
          <w:p w14:paraId="159DEEB8" w14:textId="77777777" w:rsidR="00F4082B" w:rsidRPr="00F4082B" w:rsidRDefault="00F4082B" w:rsidP="002D5B89">
            <w:pPr>
              <w:spacing w:line="360" w:lineRule="auto"/>
              <w:rPr>
                <w:color w:val="000000"/>
                <w:sz w:val="20"/>
                <w:lang w:val="ru-RU"/>
              </w:rPr>
            </w:pPr>
            <w:r w:rsidRPr="00F4082B">
              <w:rPr>
                <w:color w:val="000000"/>
                <w:sz w:val="20"/>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66DBD904" w14:textId="77777777" w:rsidR="00F4082B" w:rsidRPr="00F4082B" w:rsidRDefault="00F4082B" w:rsidP="002D5B89">
            <w:pPr>
              <w:spacing w:line="360" w:lineRule="auto"/>
              <w:jc w:val="right"/>
              <w:rPr>
                <w:color w:val="000000"/>
                <w:sz w:val="20"/>
                <w:lang w:val="ru-RU"/>
              </w:rPr>
            </w:pPr>
            <w:r w:rsidRPr="00F4082B">
              <w:rPr>
                <w:color w:val="000000"/>
                <w:sz w:val="20"/>
              </w:rPr>
              <w:t>1</w:t>
            </w:r>
          </w:p>
        </w:tc>
      </w:tr>
      <w:tr w:rsidR="00F4082B" w:rsidRPr="00F4082B" w14:paraId="27E9CE1B"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68EA5F61"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0259F6DE"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506041F8" w14:textId="77777777" w:rsidR="00F4082B" w:rsidRPr="00F4082B" w:rsidRDefault="00F4082B" w:rsidP="002D5B89">
            <w:pPr>
              <w:spacing w:line="360" w:lineRule="auto"/>
              <w:rPr>
                <w:sz w:val="20"/>
                <w:lang w:val="ru-RU"/>
              </w:rPr>
            </w:pPr>
            <w:r w:rsidRPr="00F4082B">
              <w:rPr>
                <w:sz w:val="20"/>
                <w:lang w:val="ru-RU"/>
              </w:rPr>
              <w:t>Азот (II) оксид (Азота оксид) (6)</w:t>
            </w:r>
          </w:p>
        </w:tc>
        <w:tc>
          <w:tcPr>
            <w:tcW w:w="551" w:type="pct"/>
            <w:tcBorders>
              <w:top w:val="nil"/>
              <w:left w:val="nil"/>
              <w:bottom w:val="single" w:sz="4" w:space="0" w:color="auto"/>
              <w:right w:val="single" w:sz="4" w:space="0" w:color="auto"/>
            </w:tcBorders>
            <w:shd w:val="clear" w:color="auto" w:fill="auto"/>
            <w:vAlign w:val="center"/>
            <w:hideMark/>
          </w:tcPr>
          <w:p w14:paraId="17CF9E17"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12F09E6B" w14:textId="77777777" w:rsidR="00F4082B" w:rsidRPr="00F4082B" w:rsidRDefault="00F4082B" w:rsidP="002D5B89">
            <w:pPr>
              <w:spacing w:line="360" w:lineRule="auto"/>
              <w:jc w:val="right"/>
              <w:rPr>
                <w:sz w:val="20"/>
                <w:lang w:val="ru-RU"/>
              </w:rPr>
            </w:pPr>
            <w:r w:rsidRPr="00F4082B">
              <w:rPr>
                <w:sz w:val="20"/>
                <w:lang w:val="ru-RU"/>
              </w:rPr>
              <w:t>0,22741</w:t>
            </w:r>
          </w:p>
        </w:tc>
        <w:tc>
          <w:tcPr>
            <w:tcW w:w="341" w:type="pct"/>
            <w:tcBorders>
              <w:top w:val="nil"/>
              <w:left w:val="nil"/>
              <w:bottom w:val="single" w:sz="4" w:space="0" w:color="auto"/>
              <w:right w:val="single" w:sz="4" w:space="0" w:color="auto"/>
            </w:tcBorders>
            <w:shd w:val="clear" w:color="auto" w:fill="auto"/>
            <w:noWrap/>
            <w:hideMark/>
          </w:tcPr>
          <w:p w14:paraId="33FA1BFB" w14:textId="77777777" w:rsidR="00F4082B" w:rsidRPr="00F4082B" w:rsidRDefault="00F4082B" w:rsidP="002D5B89">
            <w:pPr>
              <w:spacing w:line="360" w:lineRule="auto"/>
              <w:jc w:val="right"/>
              <w:rPr>
                <w:sz w:val="20"/>
                <w:lang w:val="ru-RU"/>
              </w:rPr>
            </w:pPr>
            <w:r w:rsidRPr="00F4082B">
              <w:rPr>
                <w:sz w:val="20"/>
                <w:lang w:val="ru-RU"/>
              </w:rPr>
              <w:t>7381,498</w:t>
            </w:r>
          </w:p>
        </w:tc>
        <w:tc>
          <w:tcPr>
            <w:tcW w:w="707" w:type="pct"/>
            <w:tcBorders>
              <w:top w:val="nil"/>
              <w:left w:val="nil"/>
              <w:bottom w:val="single" w:sz="4" w:space="0" w:color="auto"/>
              <w:right w:val="single" w:sz="4" w:space="0" w:color="auto"/>
            </w:tcBorders>
            <w:shd w:val="clear" w:color="auto" w:fill="auto"/>
            <w:vAlign w:val="center"/>
            <w:hideMark/>
          </w:tcPr>
          <w:p w14:paraId="1D102D00" w14:textId="77777777" w:rsidR="00F4082B" w:rsidRPr="00F4082B" w:rsidRDefault="00F4082B" w:rsidP="002D5B89">
            <w:pPr>
              <w:spacing w:line="360" w:lineRule="auto"/>
              <w:rPr>
                <w:color w:val="000000"/>
                <w:sz w:val="20"/>
                <w:lang w:val="ru-RU"/>
              </w:rPr>
            </w:pPr>
            <w:r w:rsidRPr="00F4082B">
              <w:rPr>
                <w:color w:val="000000"/>
                <w:sz w:val="20"/>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109B110D" w14:textId="77777777" w:rsidR="00F4082B" w:rsidRPr="00F4082B" w:rsidRDefault="00F4082B" w:rsidP="002D5B89">
            <w:pPr>
              <w:spacing w:line="360" w:lineRule="auto"/>
              <w:jc w:val="right"/>
              <w:rPr>
                <w:color w:val="000000"/>
                <w:sz w:val="20"/>
                <w:lang w:val="ru-RU"/>
              </w:rPr>
            </w:pPr>
            <w:r w:rsidRPr="00F4082B">
              <w:rPr>
                <w:color w:val="000000"/>
                <w:sz w:val="20"/>
              </w:rPr>
              <w:t>1</w:t>
            </w:r>
          </w:p>
        </w:tc>
      </w:tr>
      <w:tr w:rsidR="00F4082B" w:rsidRPr="00F4082B" w14:paraId="4EBF6C40"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4F94A5FE"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14B0E65B"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6181E5CE" w14:textId="77777777" w:rsidR="00F4082B" w:rsidRPr="00F4082B" w:rsidRDefault="00F4082B" w:rsidP="002D5B89">
            <w:pPr>
              <w:spacing w:line="360" w:lineRule="auto"/>
              <w:rPr>
                <w:sz w:val="20"/>
                <w:lang w:val="ru-RU"/>
              </w:rPr>
            </w:pPr>
            <w:r w:rsidRPr="00F4082B">
              <w:rPr>
                <w:sz w:val="20"/>
                <w:lang w:val="ru-RU"/>
              </w:rPr>
              <w:t>Углерод (Сажа, Углерод черный) (583)</w:t>
            </w:r>
          </w:p>
        </w:tc>
        <w:tc>
          <w:tcPr>
            <w:tcW w:w="551" w:type="pct"/>
            <w:tcBorders>
              <w:top w:val="nil"/>
              <w:left w:val="nil"/>
              <w:bottom w:val="single" w:sz="4" w:space="0" w:color="auto"/>
              <w:right w:val="single" w:sz="4" w:space="0" w:color="auto"/>
            </w:tcBorders>
            <w:shd w:val="clear" w:color="auto" w:fill="auto"/>
            <w:vAlign w:val="center"/>
            <w:hideMark/>
          </w:tcPr>
          <w:p w14:paraId="4F5A0B3E"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4C6E2995" w14:textId="77777777" w:rsidR="00F4082B" w:rsidRPr="00F4082B" w:rsidRDefault="00F4082B" w:rsidP="002D5B89">
            <w:pPr>
              <w:spacing w:line="360" w:lineRule="auto"/>
              <w:jc w:val="right"/>
              <w:rPr>
                <w:sz w:val="20"/>
                <w:lang w:val="ru-RU"/>
              </w:rPr>
            </w:pPr>
            <w:r w:rsidRPr="00F4082B">
              <w:rPr>
                <w:sz w:val="20"/>
                <w:lang w:val="ru-RU"/>
              </w:rPr>
              <w:t>0,09111</w:t>
            </w:r>
          </w:p>
        </w:tc>
        <w:tc>
          <w:tcPr>
            <w:tcW w:w="341" w:type="pct"/>
            <w:tcBorders>
              <w:top w:val="nil"/>
              <w:left w:val="nil"/>
              <w:bottom w:val="single" w:sz="4" w:space="0" w:color="auto"/>
              <w:right w:val="single" w:sz="4" w:space="0" w:color="auto"/>
            </w:tcBorders>
            <w:shd w:val="clear" w:color="auto" w:fill="auto"/>
            <w:noWrap/>
            <w:hideMark/>
          </w:tcPr>
          <w:p w14:paraId="393E0DB9" w14:textId="77777777" w:rsidR="00F4082B" w:rsidRPr="00F4082B" w:rsidRDefault="00F4082B" w:rsidP="002D5B89">
            <w:pPr>
              <w:spacing w:line="360" w:lineRule="auto"/>
              <w:jc w:val="right"/>
              <w:rPr>
                <w:sz w:val="20"/>
                <w:lang w:val="ru-RU"/>
              </w:rPr>
            </w:pPr>
            <w:r w:rsidRPr="00F4082B">
              <w:rPr>
                <w:sz w:val="20"/>
                <w:lang w:val="ru-RU"/>
              </w:rPr>
              <w:t>2957,338</w:t>
            </w:r>
          </w:p>
        </w:tc>
        <w:tc>
          <w:tcPr>
            <w:tcW w:w="707" w:type="pct"/>
            <w:tcBorders>
              <w:top w:val="nil"/>
              <w:left w:val="nil"/>
              <w:bottom w:val="single" w:sz="4" w:space="0" w:color="auto"/>
              <w:right w:val="single" w:sz="4" w:space="0" w:color="auto"/>
            </w:tcBorders>
            <w:shd w:val="clear" w:color="auto" w:fill="auto"/>
            <w:vAlign w:val="center"/>
            <w:hideMark/>
          </w:tcPr>
          <w:p w14:paraId="1CA14ED2"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7359953E"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24E6DF9C"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20A8AF57"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025B5927"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0577D7A8" w14:textId="77777777" w:rsidR="00F4082B" w:rsidRPr="00F4082B" w:rsidRDefault="00F4082B" w:rsidP="002D5B89">
            <w:pPr>
              <w:spacing w:line="360" w:lineRule="auto"/>
              <w:rPr>
                <w:sz w:val="20"/>
                <w:lang w:val="ru-RU"/>
              </w:rPr>
            </w:pPr>
            <w:r w:rsidRPr="00F4082B">
              <w:rPr>
                <w:sz w:val="20"/>
                <w:lang w:val="ru-RU"/>
              </w:rPr>
              <w:t>Сера диоксид (Ангидрид сернистый, Сернистый газ, Сера (IV) оксид) (516)</w:t>
            </w:r>
          </w:p>
        </w:tc>
        <w:tc>
          <w:tcPr>
            <w:tcW w:w="551" w:type="pct"/>
            <w:tcBorders>
              <w:top w:val="nil"/>
              <w:left w:val="nil"/>
              <w:bottom w:val="single" w:sz="4" w:space="0" w:color="auto"/>
              <w:right w:val="single" w:sz="4" w:space="0" w:color="auto"/>
            </w:tcBorders>
            <w:shd w:val="clear" w:color="auto" w:fill="auto"/>
            <w:vAlign w:val="center"/>
            <w:hideMark/>
          </w:tcPr>
          <w:p w14:paraId="6198FB22"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44E7338B" w14:textId="77777777" w:rsidR="00F4082B" w:rsidRPr="00F4082B" w:rsidRDefault="00F4082B" w:rsidP="002D5B89">
            <w:pPr>
              <w:spacing w:line="360" w:lineRule="auto"/>
              <w:jc w:val="right"/>
              <w:rPr>
                <w:sz w:val="20"/>
                <w:lang w:val="ru-RU"/>
              </w:rPr>
            </w:pPr>
            <w:r w:rsidRPr="00F4082B">
              <w:rPr>
                <w:sz w:val="20"/>
                <w:lang w:val="ru-RU"/>
              </w:rPr>
              <w:t>0,21867</w:t>
            </w:r>
          </w:p>
        </w:tc>
        <w:tc>
          <w:tcPr>
            <w:tcW w:w="341" w:type="pct"/>
            <w:tcBorders>
              <w:top w:val="nil"/>
              <w:left w:val="nil"/>
              <w:bottom w:val="single" w:sz="4" w:space="0" w:color="auto"/>
              <w:right w:val="single" w:sz="4" w:space="0" w:color="auto"/>
            </w:tcBorders>
            <w:shd w:val="clear" w:color="auto" w:fill="auto"/>
            <w:noWrap/>
            <w:hideMark/>
          </w:tcPr>
          <w:p w14:paraId="74B138C7" w14:textId="77777777" w:rsidR="00F4082B" w:rsidRPr="00F4082B" w:rsidRDefault="00F4082B" w:rsidP="002D5B89">
            <w:pPr>
              <w:spacing w:line="360" w:lineRule="auto"/>
              <w:jc w:val="right"/>
              <w:rPr>
                <w:sz w:val="20"/>
                <w:lang w:val="ru-RU"/>
              </w:rPr>
            </w:pPr>
            <w:r w:rsidRPr="00F4082B">
              <w:rPr>
                <w:sz w:val="20"/>
                <w:lang w:val="ru-RU"/>
              </w:rPr>
              <w:t>7097,806</w:t>
            </w:r>
          </w:p>
        </w:tc>
        <w:tc>
          <w:tcPr>
            <w:tcW w:w="707" w:type="pct"/>
            <w:tcBorders>
              <w:top w:val="nil"/>
              <w:left w:val="nil"/>
              <w:bottom w:val="single" w:sz="4" w:space="0" w:color="auto"/>
              <w:right w:val="single" w:sz="4" w:space="0" w:color="auto"/>
            </w:tcBorders>
            <w:shd w:val="clear" w:color="auto" w:fill="auto"/>
            <w:vAlign w:val="center"/>
            <w:hideMark/>
          </w:tcPr>
          <w:p w14:paraId="4DDC2FF7"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1328F25F"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7648E4DD"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481D26E2"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21698352"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67DFA4BF" w14:textId="333EA770" w:rsidR="00F4082B" w:rsidRPr="00F4082B" w:rsidRDefault="00F4082B" w:rsidP="00AD4FC0">
            <w:pPr>
              <w:spacing w:line="360" w:lineRule="auto"/>
              <w:rPr>
                <w:sz w:val="20"/>
                <w:lang w:val="ru-RU"/>
              </w:rPr>
            </w:pPr>
            <w:r w:rsidRPr="00F4082B">
              <w:rPr>
                <w:sz w:val="20"/>
                <w:lang w:val="ru-RU"/>
              </w:rPr>
              <w:t>Углерод оксид</w:t>
            </w:r>
          </w:p>
        </w:tc>
        <w:tc>
          <w:tcPr>
            <w:tcW w:w="551" w:type="pct"/>
            <w:tcBorders>
              <w:top w:val="nil"/>
              <w:left w:val="nil"/>
              <w:bottom w:val="single" w:sz="4" w:space="0" w:color="auto"/>
              <w:right w:val="single" w:sz="4" w:space="0" w:color="auto"/>
            </w:tcBorders>
            <w:shd w:val="clear" w:color="auto" w:fill="auto"/>
            <w:vAlign w:val="center"/>
            <w:hideMark/>
          </w:tcPr>
          <w:p w14:paraId="09C029ED"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2C152A36" w14:textId="77777777" w:rsidR="00F4082B" w:rsidRPr="00F4082B" w:rsidRDefault="00F4082B" w:rsidP="002D5B89">
            <w:pPr>
              <w:spacing w:line="360" w:lineRule="auto"/>
              <w:jc w:val="right"/>
              <w:rPr>
                <w:sz w:val="20"/>
                <w:lang w:val="ru-RU"/>
              </w:rPr>
            </w:pPr>
            <w:r w:rsidRPr="00F4082B">
              <w:rPr>
                <w:sz w:val="20"/>
                <w:lang w:val="ru-RU"/>
              </w:rPr>
              <w:t>1,12978</w:t>
            </w:r>
          </w:p>
        </w:tc>
        <w:tc>
          <w:tcPr>
            <w:tcW w:w="341" w:type="pct"/>
            <w:tcBorders>
              <w:top w:val="nil"/>
              <w:left w:val="nil"/>
              <w:bottom w:val="single" w:sz="4" w:space="0" w:color="auto"/>
              <w:right w:val="single" w:sz="4" w:space="0" w:color="auto"/>
            </w:tcBorders>
            <w:shd w:val="clear" w:color="auto" w:fill="auto"/>
            <w:noWrap/>
            <w:hideMark/>
          </w:tcPr>
          <w:p w14:paraId="43012D89" w14:textId="77777777" w:rsidR="00F4082B" w:rsidRPr="00F4082B" w:rsidRDefault="00F4082B" w:rsidP="002D5B89">
            <w:pPr>
              <w:spacing w:line="360" w:lineRule="auto"/>
              <w:jc w:val="right"/>
              <w:rPr>
                <w:sz w:val="20"/>
                <w:lang w:val="ru-RU"/>
              </w:rPr>
            </w:pPr>
            <w:r w:rsidRPr="00F4082B">
              <w:rPr>
                <w:sz w:val="20"/>
                <w:lang w:val="ru-RU"/>
              </w:rPr>
              <w:t>36671,51</w:t>
            </w:r>
          </w:p>
        </w:tc>
        <w:tc>
          <w:tcPr>
            <w:tcW w:w="707" w:type="pct"/>
            <w:tcBorders>
              <w:top w:val="nil"/>
              <w:left w:val="nil"/>
              <w:bottom w:val="single" w:sz="4" w:space="0" w:color="auto"/>
              <w:right w:val="single" w:sz="4" w:space="0" w:color="auto"/>
            </w:tcBorders>
            <w:shd w:val="clear" w:color="auto" w:fill="auto"/>
            <w:vAlign w:val="center"/>
            <w:hideMark/>
          </w:tcPr>
          <w:p w14:paraId="1F3CCB65"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7A53A75F"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473559B0"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6580EE24"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1E3CBEA9"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1B6B1C3C" w14:textId="77777777" w:rsidR="00F4082B" w:rsidRPr="00F4082B" w:rsidRDefault="00F4082B" w:rsidP="002D5B89">
            <w:pPr>
              <w:spacing w:line="360" w:lineRule="auto"/>
              <w:rPr>
                <w:sz w:val="20"/>
                <w:lang w:val="ru-RU"/>
              </w:rPr>
            </w:pPr>
            <w:r w:rsidRPr="00F4082B">
              <w:rPr>
                <w:sz w:val="20"/>
                <w:lang w:val="ru-RU"/>
              </w:rPr>
              <w:t>Бенз/а/пирен (3,4-Бензпирен) (54)</w:t>
            </w:r>
          </w:p>
        </w:tc>
        <w:tc>
          <w:tcPr>
            <w:tcW w:w="551" w:type="pct"/>
            <w:tcBorders>
              <w:top w:val="nil"/>
              <w:left w:val="nil"/>
              <w:bottom w:val="single" w:sz="4" w:space="0" w:color="auto"/>
              <w:right w:val="single" w:sz="4" w:space="0" w:color="auto"/>
            </w:tcBorders>
            <w:shd w:val="clear" w:color="auto" w:fill="auto"/>
            <w:vAlign w:val="center"/>
            <w:hideMark/>
          </w:tcPr>
          <w:p w14:paraId="7726DE2B"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2926168D" w14:textId="77777777" w:rsidR="00F4082B" w:rsidRPr="00F4082B" w:rsidRDefault="00F4082B" w:rsidP="002D5B89">
            <w:pPr>
              <w:spacing w:line="360" w:lineRule="auto"/>
              <w:jc w:val="right"/>
              <w:rPr>
                <w:sz w:val="20"/>
                <w:lang w:val="ru-RU"/>
              </w:rPr>
            </w:pPr>
            <w:r w:rsidRPr="00F4082B">
              <w:rPr>
                <w:sz w:val="20"/>
                <w:lang w:val="ru-RU"/>
              </w:rPr>
              <w:t>2,19E-06</w:t>
            </w:r>
          </w:p>
        </w:tc>
        <w:tc>
          <w:tcPr>
            <w:tcW w:w="341" w:type="pct"/>
            <w:tcBorders>
              <w:top w:val="nil"/>
              <w:left w:val="nil"/>
              <w:bottom w:val="single" w:sz="4" w:space="0" w:color="auto"/>
              <w:right w:val="single" w:sz="4" w:space="0" w:color="auto"/>
            </w:tcBorders>
            <w:shd w:val="clear" w:color="auto" w:fill="auto"/>
            <w:noWrap/>
            <w:hideMark/>
          </w:tcPr>
          <w:p w14:paraId="353BED86" w14:textId="77777777" w:rsidR="00F4082B" w:rsidRPr="00F4082B" w:rsidRDefault="00F4082B" w:rsidP="002D5B89">
            <w:pPr>
              <w:spacing w:line="360" w:lineRule="auto"/>
              <w:jc w:val="right"/>
              <w:rPr>
                <w:sz w:val="20"/>
                <w:lang w:val="ru-RU"/>
              </w:rPr>
            </w:pPr>
            <w:r w:rsidRPr="00F4082B">
              <w:rPr>
                <w:sz w:val="20"/>
                <w:lang w:val="ru-RU"/>
              </w:rPr>
              <w:t>0,071</w:t>
            </w:r>
          </w:p>
        </w:tc>
        <w:tc>
          <w:tcPr>
            <w:tcW w:w="707" w:type="pct"/>
            <w:tcBorders>
              <w:top w:val="nil"/>
              <w:left w:val="nil"/>
              <w:bottom w:val="single" w:sz="4" w:space="0" w:color="auto"/>
              <w:right w:val="single" w:sz="4" w:space="0" w:color="auto"/>
            </w:tcBorders>
            <w:shd w:val="clear" w:color="auto" w:fill="auto"/>
            <w:vAlign w:val="center"/>
            <w:hideMark/>
          </w:tcPr>
          <w:p w14:paraId="57140066"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35603746"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5C1DCE57"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64BE85EF"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7C250939"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33DFC306" w14:textId="77777777" w:rsidR="00F4082B" w:rsidRPr="00F4082B" w:rsidRDefault="00F4082B" w:rsidP="002D5B89">
            <w:pPr>
              <w:spacing w:line="360" w:lineRule="auto"/>
              <w:rPr>
                <w:sz w:val="20"/>
                <w:lang w:val="ru-RU"/>
              </w:rPr>
            </w:pPr>
            <w:r w:rsidRPr="00F4082B">
              <w:rPr>
                <w:sz w:val="20"/>
                <w:lang w:val="ru-RU"/>
              </w:rPr>
              <w:t>Формальдегид (Метаналь) (609)</w:t>
            </w:r>
          </w:p>
        </w:tc>
        <w:tc>
          <w:tcPr>
            <w:tcW w:w="551" w:type="pct"/>
            <w:tcBorders>
              <w:top w:val="nil"/>
              <w:left w:val="nil"/>
              <w:bottom w:val="single" w:sz="4" w:space="0" w:color="auto"/>
              <w:right w:val="single" w:sz="4" w:space="0" w:color="auto"/>
            </w:tcBorders>
            <w:shd w:val="clear" w:color="auto" w:fill="auto"/>
            <w:vAlign w:val="center"/>
            <w:hideMark/>
          </w:tcPr>
          <w:p w14:paraId="2A4985A3"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61988A7D" w14:textId="77777777" w:rsidR="00F4082B" w:rsidRPr="00F4082B" w:rsidRDefault="00F4082B" w:rsidP="002D5B89">
            <w:pPr>
              <w:spacing w:line="360" w:lineRule="auto"/>
              <w:jc w:val="right"/>
              <w:rPr>
                <w:sz w:val="20"/>
                <w:lang w:val="ru-RU"/>
              </w:rPr>
            </w:pPr>
            <w:r w:rsidRPr="00F4082B">
              <w:rPr>
                <w:sz w:val="20"/>
                <w:lang w:val="ru-RU"/>
              </w:rPr>
              <w:t>0,02187</w:t>
            </w:r>
          </w:p>
        </w:tc>
        <w:tc>
          <w:tcPr>
            <w:tcW w:w="341" w:type="pct"/>
            <w:tcBorders>
              <w:top w:val="nil"/>
              <w:left w:val="nil"/>
              <w:bottom w:val="single" w:sz="4" w:space="0" w:color="auto"/>
              <w:right w:val="single" w:sz="4" w:space="0" w:color="auto"/>
            </w:tcBorders>
            <w:shd w:val="clear" w:color="auto" w:fill="auto"/>
            <w:noWrap/>
            <w:hideMark/>
          </w:tcPr>
          <w:p w14:paraId="3405DA2B" w14:textId="77777777" w:rsidR="00F4082B" w:rsidRPr="00F4082B" w:rsidRDefault="00F4082B" w:rsidP="002D5B89">
            <w:pPr>
              <w:spacing w:line="360" w:lineRule="auto"/>
              <w:jc w:val="right"/>
              <w:rPr>
                <w:sz w:val="20"/>
                <w:lang w:val="ru-RU"/>
              </w:rPr>
            </w:pPr>
            <w:r w:rsidRPr="00F4082B">
              <w:rPr>
                <w:sz w:val="20"/>
                <w:lang w:val="ru-RU"/>
              </w:rPr>
              <w:t>709,878</w:t>
            </w:r>
          </w:p>
        </w:tc>
        <w:tc>
          <w:tcPr>
            <w:tcW w:w="707" w:type="pct"/>
            <w:tcBorders>
              <w:top w:val="nil"/>
              <w:left w:val="nil"/>
              <w:bottom w:val="single" w:sz="4" w:space="0" w:color="auto"/>
              <w:right w:val="single" w:sz="4" w:space="0" w:color="auto"/>
            </w:tcBorders>
            <w:shd w:val="clear" w:color="auto" w:fill="auto"/>
            <w:vAlign w:val="center"/>
            <w:hideMark/>
          </w:tcPr>
          <w:p w14:paraId="5F8F67A8"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1B886F2D"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2DE02815"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7E81B3E5"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50DF65A8"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254BB579" w14:textId="05AA3ACC" w:rsidR="00F4082B" w:rsidRPr="00F4082B" w:rsidRDefault="00F4082B" w:rsidP="00AD4FC0">
            <w:pPr>
              <w:spacing w:line="360" w:lineRule="auto"/>
              <w:rPr>
                <w:sz w:val="20"/>
                <w:lang w:val="ru-RU"/>
              </w:rPr>
            </w:pPr>
            <w:r w:rsidRPr="00F4082B">
              <w:rPr>
                <w:sz w:val="20"/>
                <w:lang w:val="ru-RU"/>
              </w:rPr>
              <w:t>Алканы С12-19</w:t>
            </w:r>
          </w:p>
        </w:tc>
        <w:tc>
          <w:tcPr>
            <w:tcW w:w="551" w:type="pct"/>
            <w:tcBorders>
              <w:top w:val="nil"/>
              <w:left w:val="nil"/>
              <w:bottom w:val="single" w:sz="4" w:space="0" w:color="auto"/>
              <w:right w:val="single" w:sz="4" w:space="0" w:color="auto"/>
            </w:tcBorders>
            <w:shd w:val="clear" w:color="auto" w:fill="auto"/>
            <w:vAlign w:val="center"/>
            <w:hideMark/>
          </w:tcPr>
          <w:p w14:paraId="647DBBD2"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469B5176" w14:textId="77777777" w:rsidR="00F4082B" w:rsidRPr="00F4082B" w:rsidRDefault="00F4082B" w:rsidP="002D5B89">
            <w:pPr>
              <w:spacing w:line="360" w:lineRule="auto"/>
              <w:jc w:val="right"/>
              <w:rPr>
                <w:sz w:val="20"/>
                <w:lang w:val="ru-RU"/>
              </w:rPr>
            </w:pPr>
            <w:r w:rsidRPr="00F4082B">
              <w:rPr>
                <w:sz w:val="20"/>
                <w:lang w:val="ru-RU"/>
              </w:rPr>
              <w:t>0,52844</w:t>
            </w:r>
          </w:p>
        </w:tc>
        <w:tc>
          <w:tcPr>
            <w:tcW w:w="341" w:type="pct"/>
            <w:tcBorders>
              <w:top w:val="nil"/>
              <w:left w:val="nil"/>
              <w:bottom w:val="single" w:sz="4" w:space="0" w:color="auto"/>
              <w:right w:val="single" w:sz="4" w:space="0" w:color="auto"/>
            </w:tcBorders>
            <w:shd w:val="clear" w:color="auto" w:fill="auto"/>
            <w:noWrap/>
            <w:hideMark/>
          </w:tcPr>
          <w:p w14:paraId="4F910477" w14:textId="77777777" w:rsidR="00F4082B" w:rsidRPr="00F4082B" w:rsidRDefault="00F4082B" w:rsidP="002D5B89">
            <w:pPr>
              <w:spacing w:line="360" w:lineRule="auto"/>
              <w:jc w:val="right"/>
              <w:rPr>
                <w:sz w:val="20"/>
                <w:lang w:val="ru-RU"/>
              </w:rPr>
            </w:pPr>
            <w:r w:rsidRPr="00F4082B">
              <w:rPr>
                <w:sz w:val="20"/>
                <w:lang w:val="ru-RU"/>
              </w:rPr>
              <w:t>17152,63</w:t>
            </w:r>
          </w:p>
        </w:tc>
        <w:tc>
          <w:tcPr>
            <w:tcW w:w="707" w:type="pct"/>
            <w:tcBorders>
              <w:top w:val="nil"/>
              <w:left w:val="nil"/>
              <w:bottom w:val="single" w:sz="4" w:space="0" w:color="auto"/>
              <w:right w:val="single" w:sz="4" w:space="0" w:color="auto"/>
            </w:tcBorders>
            <w:shd w:val="clear" w:color="auto" w:fill="auto"/>
            <w:vAlign w:val="center"/>
            <w:hideMark/>
          </w:tcPr>
          <w:p w14:paraId="096538F4"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0B469574"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05BFDB99" w14:textId="77777777" w:rsidTr="00F4082B">
        <w:trPr>
          <w:trHeight w:val="170"/>
        </w:trPr>
        <w:tc>
          <w:tcPr>
            <w:tcW w:w="331" w:type="pct"/>
            <w:vMerge w:val="restart"/>
            <w:tcBorders>
              <w:top w:val="nil"/>
              <w:left w:val="single" w:sz="4" w:space="0" w:color="auto"/>
              <w:bottom w:val="single" w:sz="4" w:space="0" w:color="auto"/>
              <w:right w:val="single" w:sz="4" w:space="0" w:color="auto"/>
            </w:tcBorders>
            <w:shd w:val="clear" w:color="auto" w:fill="auto"/>
            <w:hideMark/>
          </w:tcPr>
          <w:p w14:paraId="0B6E762A" w14:textId="77777777" w:rsidR="00F4082B" w:rsidRPr="00F4082B" w:rsidRDefault="00F4082B" w:rsidP="002D5B89">
            <w:pPr>
              <w:spacing w:line="360" w:lineRule="auto"/>
              <w:jc w:val="center"/>
              <w:rPr>
                <w:sz w:val="20"/>
                <w:lang w:val="ru-RU"/>
              </w:rPr>
            </w:pPr>
            <w:r w:rsidRPr="00F4082B">
              <w:rPr>
                <w:sz w:val="20"/>
                <w:lang w:val="ru-RU"/>
              </w:rPr>
              <w:t>0002</w:t>
            </w:r>
          </w:p>
        </w:tc>
        <w:tc>
          <w:tcPr>
            <w:tcW w:w="804" w:type="pct"/>
            <w:vMerge w:val="restart"/>
            <w:tcBorders>
              <w:top w:val="nil"/>
              <w:left w:val="single" w:sz="4" w:space="0" w:color="auto"/>
              <w:bottom w:val="single" w:sz="4" w:space="0" w:color="auto"/>
              <w:right w:val="single" w:sz="4" w:space="0" w:color="auto"/>
            </w:tcBorders>
            <w:shd w:val="clear" w:color="auto" w:fill="auto"/>
            <w:hideMark/>
          </w:tcPr>
          <w:p w14:paraId="27B7D624" w14:textId="77777777" w:rsidR="00F4082B" w:rsidRPr="00F4082B" w:rsidRDefault="00F4082B" w:rsidP="002D5B89">
            <w:pPr>
              <w:spacing w:line="360" w:lineRule="auto"/>
              <w:rPr>
                <w:sz w:val="20"/>
                <w:lang w:val="ru-RU"/>
              </w:rPr>
            </w:pPr>
            <w:r w:rsidRPr="00F4082B">
              <w:rPr>
                <w:sz w:val="20"/>
                <w:lang w:val="ru-RU"/>
              </w:rPr>
              <w:t>Сварочный агрегат</w:t>
            </w:r>
          </w:p>
        </w:tc>
        <w:tc>
          <w:tcPr>
            <w:tcW w:w="1429" w:type="pct"/>
            <w:tcBorders>
              <w:top w:val="nil"/>
              <w:left w:val="nil"/>
              <w:bottom w:val="single" w:sz="4" w:space="0" w:color="auto"/>
              <w:right w:val="single" w:sz="4" w:space="0" w:color="auto"/>
            </w:tcBorders>
            <w:shd w:val="clear" w:color="auto" w:fill="auto"/>
            <w:hideMark/>
          </w:tcPr>
          <w:p w14:paraId="529EF559" w14:textId="77777777" w:rsidR="00F4082B" w:rsidRPr="00F4082B" w:rsidRDefault="00F4082B" w:rsidP="002D5B89">
            <w:pPr>
              <w:spacing w:line="360" w:lineRule="auto"/>
              <w:rPr>
                <w:sz w:val="20"/>
                <w:lang w:val="ru-RU"/>
              </w:rPr>
            </w:pPr>
            <w:r w:rsidRPr="00F4082B">
              <w:rPr>
                <w:sz w:val="20"/>
                <w:lang w:val="ru-RU"/>
              </w:rPr>
              <w:t>Азота (IV) диоксид (Азота диоксид) (4)</w:t>
            </w:r>
          </w:p>
        </w:tc>
        <w:tc>
          <w:tcPr>
            <w:tcW w:w="551" w:type="pct"/>
            <w:tcBorders>
              <w:top w:val="nil"/>
              <w:left w:val="nil"/>
              <w:bottom w:val="single" w:sz="4" w:space="0" w:color="auto"/>
              <w:right w:val="single" w:sz="4" w:space="0" w:color="auto"/>
            </w:tcBorders>
            <w:shd w:val="clear" w:color="auto" w:fill="auto"/>
            <w:vAlign w:val="center"/>
            <w:hideMark/>
          </w:tcPr>
          <w:p w14:paraId="3737421B"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5DEFD96D" w14:textId="77777777" w:rsidR="00F4082B" w:rsidRPr="00F4082B" w:rsidRDefault="00F4082B" w:rsidP="002D5B89">
            <w:pPr>
              <w:spacing w:line="360" w:lineRule="auto"/>
              <w:jc w:val="right"/>
              <w:rPr>
                <w:sz w:val="20"/>
                <w:lang w:val="ru-RU"/>
              </w:rPr>
            </w:pPr>
            <w:r w:rsidRPr="00F4082B">
              <w:rPr>
                <w:sz w:val="20"/>
                <w:lang w:val="ru-RU"/>
              </w:rPr>
              <w:t>0,08469</w:t>
            </w:r>
          </w:p>
        </w:tc>
        <w:tc>
          <w:tcPr>
            <w:tcW w:w="341" w:type="pct"/>
            <w:tcBorders>
              <w:top w:val="nil"/>
              <w:left w:val="nil"/>
              <w:bottom w:val="single" w:sz="4" w:space="0" w:color="auto"/>
              <w:right w:val="single" w:sz="4" w:space="0" w:color="auto"/>
            </w:tcBorders>
            <w:shd w:val="clear" w:color="auto" w:fill="auto"/>
            <w:noWrap/>
            <w:hideMark/>
          </w:tcPr>
          <w:p w14:paraId="55751FB6" w14:textId="77777777" w:rsidR="00F4082B" w:rsidRPr="00F4082B" w:rsidRDefault="00F4082B" w:rsidP="002D5B89">
            <w:pPr>
              <w:spacing w:line="360" w:lineRule="auto"/>
              <w:jc w:val="right"/>
              <w:rPr>
                <w:sz w:val="20"/>
                <w:lang w:val="ru-RU"/>
              </w:rPr>
            </w:pPr>
            <w:r w:rsidRPr="00F4082B">
              <w:rPr>
                <w:sz w:val="20"/>
                <w:lang w:val="ru-RU"/>
              </w:rPr>
              <w:t>2748,951</w:t>
            </w:r>
          </w:p>
        </w:tc>
        <w:tc>
          <w:tcPr>
            <w:tcW w:w="707" w:type="pct"/>
            <w:tcBorders>
              <w:top w:val="nil"/>
              <w:left w:val="nil"/>
              <w:bottom w:val="single" w:sz="4" w:space="0" w:color="auto"/>
              <w:right w:val="single" w:sz="4" w:space="0" w:color="auto"/>
            </w:tcBorders>
            <w:shd w:val="clear" w:color="auto" w:fill="auto"/>
            <w:vAlign w:val="center"/>
            <w:hideMark/>
          </w:tcPr>
          <w:p w14:paraId="094E5F4A"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1EAA4904"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68E92F36"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2C583874"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4F7A72A3"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278CAF68" w14:textId="77777777" w:rsidR="00F4082B" w:rsidRPr="00F4082B" w:rsidRDefault="00F4082B" w:rsidP="002D5B89">
            <w:pPr>
              <w:spacing w:line="360" w:lineRule="auto"/>
              <w:rPr>
                <w:sz w:val="20"/>
                <w:lang w:val="ru-RU"/>
              </w:rPr>
            </w:pPr>
            <w:r w:rsidRPr="00F4082B">
              <w:rPr>
                <w:sz w:val="20"/>
                <w:lang w:val="ru-RU"/>
              </w:rPr>
              <w:t>Азот (II) оксид (Азота оксид) (6)</w:t>
            </w:r>
          </w:p>
        </w:tc>
        <w:tc>
          <w:tcPr>
            <w:tcW w:w="551" w:type="pct"/>
            <w:tcBorders>
              <w:top w:val="nil"/>
              <w:left w:val="nil"/>
              <w:bottom w:val="single" w:sz="4" w:space="0" w:color="auto"/>
              <w:right w:val="single" w:sz="4" w:space="0" w:color="auto"/>
            </w:tcBorders>
            <w:shd w:val="clear" w:color="auto" w:fill="auto"/>
            <w:vAlign w:val="center"/>
            <w:hideMark/>
          </w:tcPr>
          <w:p w14:paraId="5B31FA9A"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2767CD46" w14:textId="77777777" w:rsidR="00F4082B" w:rsidRPr="00F4082B" w:rsidRDefault="00F4082B" w:rsidP="002D5B89">
            <w:pPr>
              <w:spacing w:line="360" w:lineRule="auto"/>
              <w:jc w:val="right"/>
              <w:rPr>
                <w:sz w:val="20"/>
                <w:lang w:val="ru-RU"/>
              </w:rPr>
            </w:pPr>
            <w:r w:rsidRPr="00F4082B">
              <w:rPr>
                <w:sz w:val="20"/>
                <w:lang w:val="ru-RU"/>
              </w:rPr>
              <w:t>0,01376</w:t>
            </w:r>
          </w:p>
        </w:tc>
        <w:tc>
          <w:tcPr>
            <w:tcW w:w="341" w:type="pct"/>
            <w:tcBorders>
              <w:top w:val="nil"/>
              <w:left w:val="nil"/>
              <w:bottom w:val="single" w:sz="4" w:space="0" w:color="auto"/>
              <w:right w:val="single" w:sz="4" w:space="0" w:color="auto"/>
            </w:tcBorders>
            <w:shd w:val="clear" w:color="auto" w:fill="auto"/>
            <w:noWrap/>
            <w:hideMark/>
          </w:tcPr>
          <w:p w14:paraId="543ABC69" w14:textId="77777777" w:rsidR="00F4082B" w:rsidRPr="00F4082B" w:rsidRDefault="00F4082B" w:rsidP="002D5B89">
            <w:pPr>
              <w:spacing w:line="360" w:lineRule="auto"/>
              <w:jc w:val="right"/>
              <w:rPr>
                <w:sz w:val="20"/>
                <w:lang w:val="ru-RU"/>
              </w:rPr>
            </w:pPr>
            <w:r w:rsidRPr="00F4082B">
              <w:rPr>
                <w:sz w:val="20"/>
                <w:lang w:val="ru-RU"/>
              </w:rPr>
              <w:t>446,636</w:t>
            </w:r>
          </w:p>
        </w:tc>
        <w:tc>
          <w:tcPr>
            <w:tcW w:w="707" w:type="pct"/>
            <w:tcBorders>
              <w:top w:val="nil"/>
              <w:left w:val="nil"/>
              <w:bottom w:val="single" w:sz="4" w:space="0" w:color="auto"/>
              <w:right w:val="single" w:sz="4" w:space="0" w:color="auto"/>
            </w:tcBorders>
            <w:shd w:val="clear" w:color="auto" w:fill="auto"/>
            <w:vAlign w:val="center"/>
            <w:hideMark/>
          </w:tcPr>
          <w:p w14:paraId="6C5AFB02"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795C6705"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03EBEE8B"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54C52952"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2ACF0E8D"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646DEFF1" w14:textId="77777777" w:rsidR="00F4082B" w:rsidRPr="00F4082B" w:rsidRDefault="00F4082B" w:rsidP="002D5B89">
            <w:pPr>
              <w:spacing w:line="360" w:lineRule="auto"/>
              <w:rPr>
                <w:sz w:val="20"/>
                <w:lang w:val="ru-RU"/>
              </w:rPr>
            </w:pPr>
            <w:r w:rsidRPr="00F4082B">
              <w:rPr>
                <w:sz w:val="20"/>
                <w:lang w:val="ru-RU"/>
              </w:rPr>
              <w:t>Углерод (Сажа, Углерод черный) (583)</w:t>
            </w:r>
          </w:p>
        </w:tc>
        <w:tc>
          <w:tcPr>
            <w:tcW w:w="551" w:type="pct"/>
            <w:tcBorders>
              <w:top w:val="nil"/>
              <w:left w:val="nil"/>
              <w:bottom w:val="single" w:sz="4" w:space="0" w:color="auto"/>
              <w:right w:val="single" w:sz="4" w:space="0" w:color="auto"/>
            </w:tcBorders>
            <w:shd w:val="clear" w:color="auto" w:fill="auto"/>
            <w:vAlign w:val="center"/>
            <w:hideMark/>
          </w:tcPr>
          <w:p w14:paraId="689ADDA5"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1835EEC4" w14:textId="77777777" w:rsidR="00F4082B" w:rsidRPr="00F4082B" w:rsidRDefault="00F4082B" w:rsidP="002D5B89">
            <w:pPr>
              <w:spacing w:line="360" w:lineRule="auto"/>
              <w:jc w:val="right"/>
              <w:rPr>
                <w:sz w:val="20"/>
                <w:lang w:val="ru-RU"/>
              </w:rPr>
            </w:pPr>
            <w:r w:rsidRPr="00F4082B">
              <w:rPr>
                <w:sz w:val="20"/>
                <w:lang w:val="ru-RU"/>
              </w:rPr>
              <w:t>0,00716</w:t>
            </w:r>
          </w:p>
        </w:tc>
        <w:tc>
          <w:tcPr>
            <w:tcW w:w="341" w:type="pct"/>
            <w:tcBorders>
              <w:top w:val="nil"/>
              <w:left w:val="nil"/>
              <w:bottom w:val="single" w:sz="4" w:space="0" w:color="auto"/>
              <w:right w:val="single" w:sz="4" w:space="0" w:color="auto"/>
            </w:tcBorders>
            <w:shd w:val="clear" w:color="auto" w:fill="auto"/>
            <w:noWrap/>
            <w:hideMark/>
          </w:tcPr>
          <w:p w14:paraId="6815974A" w14:textId="77777777" w:rsidR="00F4082B" w:rsidRPr="00F4082B" w:rsidRDefault="00F4082B" w:rsidP="002D5B89">
            <w:pPr>
              <w:spacing w:line="360" w:lineRule="auto"/>
              <w:jc w:val="right"/>
              <w:rPr>
                <w:sz w:val="20"/>
                <w:lang w:val="ru-RU"/>
              </w:rPr>
            </w:pPr>
            <w:r w:rsidRPr="00F4082B">
              <w:rPr>
                <w:sz w:val="20"/>
                <w:lang w:val="ru-RU"/>
              </w:rPr>
              <w:t>232,406</w:t>
            </w:r>
          </w:p>
        </w:tc>
        <w:tc>
          <w:tcPr>
            <w:tcW w:w="707" w:type="pct"/>
            <w:tcBorders>
              <w:top w:val="nil"/>
              <w:left w:val="nil"/>
              <w:bottom w:val="single" w:sz="4" w:space="0" w:color="auto"/>
              <w:right w:val="single" w:sz="4" w:space="0" w:color="auto"/>
            </w:tcBorders>
            <w:shd w:val="clear" w:color="auto" w:fill="auto"/>
            <w:vAlign w:val="center"/>
            <w:hideMark/>
          </w:tcPr>
          <w:p w14:paraId="1F59D3AB"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5419FC2B"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65389BB8"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0D2AF3B6"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43D43CD9"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402F1F5B" w14:textId="77777777" w:rsidR="00F4082B" w:rsidRPr="00F4082B" w:rsidRDefault="00F4082B" w:rsidP="002D5B89">
            <w:pPr>
              <w:spacing w:line="360" w:lineRule="auto"/>
              <w:rPr>
                <w:sz w:val="20"/>
                <w:lang w:val="ru-RU"/>
              </w:rPr>
            </w:pPr>
            <w:r w:rsidRPr="00F4082B">
              <w:rPr>
                <w:sz w:val="20"/>
                <w:lang w:val="ru-RU"/>
              </w:rPr>
              <w:t>Сера диоксид (Ангидрид сернистый, Сернистый газ, Сера (IV) оксид) (516)</w:t>
            </w:r>
          </w:p>
        </w:tc>
        <w:tc>
          <w:tcPr>
            <w:tcW w:w="551" w:type="pct"/>
            <w:tcBorders>
              <w:top w:val="nil"/>
              <w:left w:val="nil"/>
              <w:bottom w:val="single" w:sz="4" w:space="0" w:color="auto"/>
              <w:right w:val="single" w:sz="4" w:space="0" w:color="auto"/>
            </w:tcBorders>
            <w:shd w:val="clear" w:color="auto" w:fill="auto"/>
            <w:vAlign w:val="center"/>
            <w:hideMark/>
          </w:tcPr>
          <w:p w14:paraId="6AD2CDAF"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3429946E" w14:textId="77777777" w:rsidR="00F4082B" w:rsidRPr="00F4082B" w:rsidRDefault="00F4082B" w:rsidP="002D5B89">
            <w:pPr>
              <w:spacing w:line="360" w:lineRule="auto"/>
              <w:jc w:val="right"/>
              <w:rPr>
                <w:sz w:val="20"/>
                <w:lang w:val="ru-RU"/>
              </w:rPr>
            </w:pPr>
            <w:r w:rsidRPr="00F4082B">
              <w:rPr>
                <w:sz w:val="20"/>
                <w:lang w:val="ru-RU"/>
              </w:rPr>
              <w:t>0,01131</w:t>
            </w:r>
          </w:p>
        </w:tc>
        <w:tc>
          <w:tcPr>
            <w:tcW w:w="341" w:type="pct"/>
            <w:tcBorders>
              <w:top w:val="nil"/>
              <w:left w:val="nil"/>
              <w:bottom w:val="single" w:sz="4" w:space="0" w:color="auto"/>
              <w:right w:val="single" w:sz="4" w:space="0" w:color="auto"/>
            </w:tcBorders>
            <w:shd w:val="clear" w:color="auto" w:fill="auto"/>
            <w:noWrap/>
            <w:hideMark/>
          </w:tcPr>
          <w:p w14:paraId="3A302258" w14:textId="77777777" w:rsidR="00F4082B" w:rsidRPr="00F4082B" w:rsidRDefault="00F4082B" w:rsidP="002D5B89">
            <w:pPr>
              <w:spacing w:line="360" w:lineRule="auto"/>
              <w:jc w:val="right"/>
              <w:rPr>
                <w:sz w:val="20"/>
                <w:lang w:val="ru-RU"/>
              </w:rPr>
            </w:pPr>
            <w:r w:rsidRPr="00F4082B">
              <w:rPr>
                <w:sz w:val="20"/>
                <w:lang w:val="ru-RU"/>
              </w:rPr>
              <w:t>367,111</w:t>
            </w:r>
          </w:p>
        </w:tc>
        <w:tc>
          <w:tcPr>
            <w:tcW w:w="707" w:type="pct"/>
            <w:tcBorders>
              <w:top w:val="nil"/>
              <w:left w:val="nil"/>
              <w:bottom w:val="single" w:sz="4" w:space="0" w:color="auto"/>
              <w:right w:val="single" w:sz="4" w:space="0" w:color="auto"/>
            </w:tcBorders>
            <w:shd w:val="clear" w:color="auto" w:fill="auto"/>
            <w:vAlign w:val="center"/>
            <w:hideMark/>
          </w:tcPr>
          <w:p w14:paraId="63A25066"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64F34F5D"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2D66D659"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47BAC220"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62B62F1F"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023AAEE1" w14:textId="6E9E660B" w:rsidR="00F4082B" w:rsidRPr="00F4082B" w:rsidRDefault="00F4082B" w:rsidP="00AD4FC0">
            <w:pPr>
              <w:spacing w:line="360" w:lineRule="auto"/>
              <w:rPr>
                <w:sz w:val="20"/>
                <w:lang w:val="ru-RU"/>
              </w:rPr>
            </w:pPr>
            <w:r w:rsidRPr="00F4082B">
              <w:rPr>
                <w:sz w:val="20"/>
                <w:lang w:val="ru-RU"/>
              </w:rPr>
              <w:t xml:space="preserve">Углерод оксид </w:t>
            </w:r>
          </w:p>
        </w:tc>
        <w:tc>
          <w:tcPr>
            <w:tcW w:w="551" w:type="pct"/>
            <w:tcBorders>
              <w:top w:val="nil"/>
              <w:left w:val="nil"/>
              <w:bottom w:val="single" w:sz="4" w:space="0" w:color="auto"/>
              <w:right w:val="single" w:sz="4" w:space="0" w:color="auto"/>
            </w:tcBorders>
            <w:shd w:val="clear" w:color="auto" w:fill="auto"/>
            <w:vAlign w:val="center"/>
            <w:hideMark/>
          </w:tcPr>
          <w:p w14:paraId="20538F75"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40B34B4E" w14:textId="77777777" w:rsidR="00F4082B" w:rsidRPr="00F4082B" w:rsidRDefault="00F4082B" w:rsidP="002D5B89">
            <w:pPr>
              <w:spacing w:line="360" w:lineRule="auto"/>
              <w:jc w:val="right"/>
              <w:rPr>
                <w:sz w:val="20"/>
                <w:lang w:val="ru-RU"/>
              </w:rPr>
            </w:pPr>
            <w:r w:rsidRPr="00F4082B">
              <w:rPr>
                <w:sz w:val="20"/>
                <w:lang w:val="ru-RU"/>
              </w:rPr>
              <w:t>0,074</w:t>
            </w:r>
          </w:p>
        </w:tc>
        <w:tc>
          <w:tcPr>
            <w:tcW w:w="341" w:type="pct"/>
            <w:tcBorders>
              <w:top w:val="nil"/>
              <w:left w:val="nil"/>
              <w:bottom w:val="single" w:sz="4" w:space="0" w:color="auto"/>
              <w:right w:val="single" w:sz="4" w:space="0" w:color="auto"/>
            </w:tcBorders>
            <w:shd w:val="clear" w:color="auto" w:fill="auto"/>
            <w:noWrap/>
            <w:hideMark/>
          </w:tcPr>
          <w:p w14:paraId="395CCAF9" w14:textId="77777777" w:rsidR="00F4082B" w:rsidRPr="00F4082B" w:rsidRDefault="00F4082B" w:rsidP="002D5B89">
            <w:pPr>
              <w:spacing w:line="360" w:lineRule="auto"/>
              <w:jc w:val="right"/>
              <w:rPr>
                <w:sz w:val="20"/>
                <w:lang w:val="ru-RU"/>
              </w:rPr>
            </w:pPr>
            <w:r w:rsidRPr="00F4082B">
              <w:rPr>
                <w:sz w:val="20"/>
                <w:lang w:val="ru-RU"/>
              </w:rPr>
              <w:t>2401,965</w:t>
            </w:r>
          </w:p>
        </w:tc>
        <w:tc>
          <w:tcPr>
            <w:tcW w:w="707" w:type="pct"/>
            <w:tcBorders>
              <w:top w:val="nil"/>
              <w:left w:val="nil"/>
              <w:bottom w:val="single" w:sz="4" w:space="0" w:color="auto"/>
              <w:right w:val="single" w:sz="4" w:space="0" w:color="auto"/>
            </w:tcBorders>
            <w:shd w:val="clear" w:color="auto" w:fill="auto"/>
            <w:vAlign w:val="center"/>
            <w:hideMark/>
          </w:tcPr>
          <w:p w14:paraId="37E391EB"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3061A795"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47C49121"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5D39D84A"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0F2B856C"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13AA415A" w14:textId="77777777" w:rsidR="00F4082B" w:rsidRPr="00F4082B" w:rsidRDefault="00F4082B" w:rsidP="002D5B89">
            <w:pPr>
              <w:spacing w:line="360" w:lineRule="auto"/>
              <w:rPr>
                <w:sz w:val="20"/>
                <w:lang w:val="ru-RU"/>
              </w:rPr>
            </w:pPr>
            <w:r w:rsidRPr="00F4082B">
              <w:rPr>
                <w:sz w:val="20"/>
                <w:lang w:val="ru-RU"/>
              </w:rPr>
              <w:t>Бенз/а/пирен (3,4-Бензпирен) (54)</w:t>
            </w:r>
          </w:p>
        </w:tc>
        <w:tc>
          <w:tcPr>
            <w:tcW w:w="551" w:type="pct"/>
            <w:tcBorders>
              <w:top w:val="nil"/>
              <w:left w:val="nil"/>
              <w:bottom w:val="single" w:sz="4" w:space="0" w:color="auto"/>
              <w:right w:val="single" w:sz="4" w:space="0" w:color="auto"/>
            </w:tcBorders>
            <w:shd w:val="clear" w:color="auto" w:fill="auto"/>
            <w:vAlign w:val="center"/>
            <w:hideMark/>
          </w:tcPr>
          <w:p w14:paraId="0599C741"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777DCCDF" w14:textId="77777777" w:rsidR="00F4082B" w:rsidRPr="00F4082B" w:rsidRDefault="00F4082B" w:rsidP="002D5B89">
            <w:pPr>
              <w:spacing w:line="360" w:lineRule="auto"/>
              <w:jc w:val="right"/>
              <w:rPr>
                <w:sz w:val="20"/>
                <w:lang w:val="ru-RU"/>
              </w:rPr>
            </w:pPr>
            <w:r w:rsidRPr="00F4082B">
              <w:rPr>
                <w:sz w:val="20"/>
                <w:lang w:val="ru-RU"/>
              </w:rPr>
              <w:t>1,34E-07</w:t>
            </w:r>
          </w:p>
        </w:tc>
        <w:tc>
          <w:tcPr>
            <w:tcW w:w="341" w:type="pct"/>
            <w:tcBorders>
              <w:top w:val="nil"/>
              <w:left w:val="nil"/>
              <w:bottom w:val="single" w:sz="4" w:space="0" w:color="auto"/>
              <w:right w:val="single" w:sz="4" w:space="0" w:color="auto"/>
            </w:tcBorders>
            <w:shd w:val="clear" w:color="auto" w:fill="auto"/>
            <w:noWrap/>
            <w:hideMark/>
          </w:tcPr>
          <w:p w14:paraId="3029730F" w14:textId="77777777" w:rsidR="00F4082B" w:rsidRPr="00F4082B" w:rsidRDefault="00F4082B" w:rsidP="002D5B89">
            <w:pPr>
              <w:spacing w:line="360" w:lineRule="auto"/>
              <w:jc w:val="right"/>
              <w:rPr>
                <w:sz w:val="20"/>
                <w:lang w:val="ru-RU"/>
              </w:rPr>
            </w:pPr>
            <w:r w:rsidRPr="00F4082B">
              <w:rPr>
                <w:sz w:val="20"/>
                <w:lang w:val="ru-RU"/>
              </w:rPr>
              <w:t>0,004</w:t>
            </w:r>
          </w:p>
        </w:tc>
        <w:tc>
          <w:tcPr>
            <w:tcW w:w="707" w:type="pct"/>
            <w:tcBorders>
              <w:top w:val="nil"/>
              <w:left w:val="nil"/>
              <w:bottom w:val="single" w:sz="4" w:space="0" w:color="auto"/>
              <w:right w:val="single" w:sz="4" w:space="0" w:color="auto"/>
            </w:tcBorders>
            <w:shd w:val="clear" w:color="auto" w:fill="auto"/>
            <w:vAlign w:val="center"/>
            <w:hideMark/>
          </w:tcPr>
          <w:p w14:paraId="412FDD71"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644F0D78"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21978A11"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5B008557"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3E083917"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5C830311" w14:textId="77777777" w:rsidR="00F4082B" w:rsidRPr="00F4082B" w:rsidRDefault="00F4082B" w:rsidP="002D5B89">
            <w:pPr>
              <w:spacing w:line="360" w:lineRule="auto"/>
              <w:rPr>
                <w:sz w:val="20"/>
                <w:lang w:val="ru-RU"/>
              </w:rPr>
            </w:pPr>
            <w:r w:rsidRPr="00F4082B">
              <w:rPr>
                <w:sz w:val="20"/>
                <w:lang w:val="ru-RU"/>
              </w:rPr>
              <w:t>Формальдегид (Метаналь) (609)</w:t>
            </w:r>
          </w:p>
        </w:tc>
        <w:tc>
          <w:tcPr>
            <w:tcW w:w="551" w:type="pct"/>
            <w:tcBorders>
              <w:top w:val="nil"/>
              <w:left w:val="nil"/>
              <w:bottom w:val="single" w:sz="4" w:space="0" w:color="auto"/>
              <w:right w:val="single" w:sz="4" w:space="0" w:color="auto"/>
            </w:tcBorders>
            <w:shd w:val="clear" w:color="auto" w:fill="auto"/>
            <w:vAlign w:val="center"/>
            <w:hideMark/>
          </w:tcPr>
          <w:p w14:paraId="2919899B"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53C0BE66" w14:textId="77777777" w:rsidR="00F4082B" w:rsidRPr="00F4082B" w:rsidRDefault="00F4082B" w:rsidP="002D5B89">
            <w:pPr>
              <w:spacing w:line="360" w:lineRule="auto"/>
              <w:jc w:val="right"/>
              <w:rPr>
                <w:sz w:val="20"/>
                <w:lang w:val="ru-RU"/>
              </w:rPr>
            </w:pPr>
            <w:r w:rsidRPr="00F4082B">
              <w:rPr>
                <w:sz w:val="20"/>
                <w:lang w:val="ru-RU"/>
              </w:rPr>
              <w:t>0,00154</w:t>
            </w:r>
          </w:p>
        </w:tc>
        <w:tc>
          <w:tcPr>
            <w:tcW w:w="341" w:type="pct"/>
            <w:tcBorders>
              <w:top w:val="nil"/>
              <w:left w:val="nil"/>
              <w:bottom w:val="single" w:sz="4" w:space="0" w:color="auto"/>
              <w:right w:val="single" w:sz="4" w:space="0" w:color="auto"/>
            </w:tcBorders>
            <w:shd w:val="clear" w:color="auto" w:fill="auto"/>
            <w:noWrap/>
            <w:hideMark/>
          </w:tcPr>
          <w:p w14:paraId="245526A6" w14:textId="77777777" w:rsidR="00F4082B" w:rsidRPr="00F4082B" w:rsidRDefault="00F4082B" w:rsidP="002D5B89">
            <w:pPr>
              <w:spacing w:line="360" w:lineRule="auto"/>
              <w:jc w:val="right"/>
              <w:rPr>
                <w:sz w:val="20"/>
                <w:lang w:val="ru-RU"/>
              </w:rPr>
            </w:pPr>
            <w:r w:rsidRPr="00F4082B">
              <w:rPr>
                <w:sz w:val="20"/>
                <w:lang w:val="ru-RU"/>
              </w:rPr>
              <w:t>49,987</w:t>
            </w:r>
          </w:p>
        </w:tc>
        <w:tc>
          <w:tcPr>
            <w:tcW w:w="707" w:type="pct"/>
            <w:tcBorders>
              <w:top w:val="nil"/>
              <w:left w:val="nil"/>
              <w:bottom w:val="single" w:sz="4" w:space="0" w:color="auto"/>
              <w:right w:val="single" w:sz="4" w:space="0" w:color="auto"/>
            </w:tcBorders>
            <w:shd w:val="clear" w:color="auto" w:fill="auto"/>
            <w:vAlign w:val="center"/>
            <w:hideMark/>
          </w:tcPr>
          <w:p w14:paraId="71B86EBE"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4B7D50F4"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2E5FC5EB"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4D987775"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6D2B8FB4"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3B34E22E" w14:textId="4DBDAE34" w:rsidR="00F4082B" w:rsidRPr="00F4082B" w:rsidRDefault="00F4082B" w:rsidP="00AD4FC0">
            <w:pPr>
              <w:spacing w:line="360" w:lineRule="auto"/>
              <w:rPr>
                <w:sz w:val="20"/>
                <w:lang w:val="ru-RU"/>
              </w:rPr>
            </w:pPr>
            <w:r w:rsidRPr="00F4082B">
              <w:rPr>
                <w:sz w:val="20"/>
                <w:lang w:val="ru-RU"/>
              </w:rPr>
              <w:t>Алканы С12-19</w:t>
            </w:r>
          </w:p>
        </w:tc>
        <w:tc>
          <w:tcPr>
            <w:tcW w:w="551" w:type="pct"/>
            <w:tcBorders>
              <w:top w:val="nil"/>
              <w:left w:val="nil"/>
              <w:bottom w:val="single" w:sz="4" w:space="0" w:color="auto"/>
              <w:right w:val="single" w:sz="4" w:space="0" w:color="auto"/>
            </w:tcBorders>
            <w:shd w:val="clear" w:color="auto" w:fill="auto"/>
            <w:vAlign w:val="center"/>
            <w:hideMark/>
          </w:tcPr>
          <w:p w14:paraId="76D5C6DD"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023B096B" w14:textId="77777777" w:rsidR="00F4082B" w:rsidRPr="00F4082B" w:rsidRDefault="00F4082B" w:rsidP="002D5B89">
            <w:pPr>
              <w:spacing w:line="360" w:lineRule="auto"/>
              <w:jc w:val="right"/>
              <w:rPr>
                <w:sz w:val="20"/>
                <w:lang w:val="ru-RU"/>
              </w:rPr>
            </w:pPr>
            <w:r w:rsidRPr="00F4082B">
              <w:rPr>
                <w:sz w:val="20"/>
                <w:lang w:val="ru-RU"/>
              </w:rPr>
              <w:t>0,037</w:t>
            </w:r>
          </w:p>
        </w:tc>
        <w:tc>
          <w:tcPr>
            <w:tcW w:w="341" w:type="pct"/>
            <w:tcBorders>
              <w:top w:val="nil"/>
              <w:left w:val="nil"/>
              <w:bottom w:val="single" w:sz="4" w:space="0" w:color="auto"/>
              <w:right w:val="single" w:sz="4" w:space="0" w:color="auto"/>
            </w:tcBorders>
            <w:shd w:val="clear" w:color="auto" w:fill="auto"/>
            <w:noWrap/>
            <w:hideMark/>
          </w:tcPr>
          <w:p w14:paraId="2DE50E63" w14:textId="77777777" w:rsidR="00F4082B" w:rsidRPr="00F4082B" w:rsidRDefault="00F4082B" w:rsidP="002D5B89">
            <w:pPr>
              <w:spacing w:line="360" w:lineRule="auto"/>
              <w:jc w:val="right"/>
              <w:rPr>
                <w:sz w:val="20"/>
                <w:lang w:val="ru-RU"/>
              </w:rPr>
            </w:pPr>
            <w:r w:rsidRPr="00F4082B">
              <w:rPr>
                <w:sz w:val="20"/>
                <w:lang w:val="ru-RU"/>
              </w:rPr>
              <w:t>1200,982</w:t>
            </w:r>
          </w:p>
        </w:tc>
        <w:tc>
          <w:tcPr>
            <w:tcW w:w="707" w:type="pct"/>
            <w:tcBorders>
              <w:top w:val="nil"/>
              <w:left w:val="nil"/>
              <w:bottom w:val="single" w:sz="4" w:space="0" w:color="auto"/>
              <w:right w:val="single" w:sz="4" w:space="0" w:color="auto"/>
            </w:tcBorders>
            <w:shd w:val="clear" w:color="auto" w:fill="auto"/>
            <w:vAlign w:val="center"/>
            <w:hideMark/>
          </w:tcPr>
          <w:p w14:paraId="4765AE81"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22E460BC"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57C6DEB5" w14:textId="77777777" w:rsidTr="00F4082B">
        <w:trPr>
          <w:trHeight w:val="170"/>
        </w:trPr>
        <w:tc>
          <w:tcPr>
            <w:tcW w:w="331" w:type="pct"/>
            <w:vMerge w:val="restart"/>
            <w:tcBorders>
              <w:top w:val="nil"/>
              <w:left w:val="single" w:sz="4" w:space="0" w:color="auto"/>
              <w:bottom w:val="single" w:sz="4" w:space="0" w:color="auto"/>
              <w:right w:val="single" w:sz="4" w:space="0" w:color="auto"/>
            </w:tcBorders>
            <w:shd w:val="clear" w:color="auto" w:fill="auto"/>
            <w:hideMark/>
          </w:tcPr>
          <w:p w14:paraId="2B389600" w14:textId="77777777" w:rsidR="00F4082B" w:rsidRPr="00F4082B" w:rsidRDefault="00F4082B" w:rsidP="002D5B89">
            <w:pPr>
              <w:spacing w:line="360" w:lineRule="auto"/>
              <w:jc w:val="center"/>
              <w:rPr>
                <w:sz w:val="20"/>
                <w:lang w:val="ru-RU"/>
              </w:rPr>
            </w:pPr>
            <w:r w:rsidRPr="00F4082B">
              <w:rPr>
                <w:sz w:val="20"/>
                <w:lang w:val="ru-RU"/>
              </w:rPr>
              <w:t>0003</w:t>
            </w:r>
          </w:p>
        </w:tc>
        <w:tc>
          <w:tcPr>
            <w:tcW w:w="804" w:type="pct"/>
            <w:vMerge w:val="restart"/>
            <w:tcBorders>
              <w:top w:val="nil"/>
              <w:left w:val="single" w:sz="4" w:space="0" w:color="auto"/>
              <w:bottom w:val="single" w:sz="4" w:space="0" w:color="auto"/>
              <w:right w:val="single" w:sz="4" w:space="0" w:color="auto"/>
            </w:tcBorders>
            <w:shd w:val="clear" w:color="auto" w:fill="auto"/>
            <w:hideMark/>
          </w:tcPr>
          <w:p w14:paraId="34DF385F" w14:textId="77777777" w:rsidR="00F4082B" w:rsidRPr="00F4082B" w:rsidRDefault="00F4082B" w:rsidP="002D5B89">
            <w:pPr>
              <w:spacing w:line="360" w:lineRule="auto"/>
              <w:rPr>
                <w:sz w:val="20"/>
                <w:lang w:val="ru-RU"/>
              </w:rPr>
            </w:pPr>
            <w:r w:rsidRPr="00F4082B">
              <w:rPr>
                <w:sz w:val="20"/>
                <w:lang w:val="ru-RU"/>
              </w:rPr>
              <w:t>Агрегат наполнительно-опрессовочный</w:t>
            </w:r>
          </w:p>
        </w:tc>
        <w:tc>
          <w:tcPr>
            <w:tcW w:w="1429" w:type="pct"/>
            <w:tcBorders>
              <w:top w:val="nil"/>
              <w:left w:val="nil"/>
              <w:bottom w:val="single" w:sz="4" w:space="0" w:color="auto"/>
              <w:right w:val="single" w:sz="4" w:space="0" w:color="auto"/>
            </w:tcBorders>
            <w:shd w:val="clear" w:color="auto" w:fill="auto"/>
            <w:hideMark/>
          </w:tcPr>
          <w:p w14:paraId="72825B17" w14:textId="77777777" w:rsidR="00F4082B" w:rsidRPr="00F4082B" w:rsidRDefault="00F4082B" w:rsidP="002D5B89">
            <w:pPr>
              <w:spacing w:line="360" w:lineRule="auto"/>
              <w:rPr>
                <w:sz w:val="20"/>
                <w:lang w:val="ru-RU"/>
              </w:rPr>
            </w:pPr>
            <w:r w:rsidRPr="00F4082B">
              <w:rPr>
                <w:sz w:val="20"/>
                <w:lang w:val="ru-RU"/>
              </w:rPr>
              <w:t>Азота (IV) диоксид (Азота диоксид) (4)</w:t>
            </w:r>
          </w:p>
        </w:tc>
        <w:tc>
          <w:tcPr>
            <w:tcW w:w="551" w:type="pct"/>
            <w:tcBorders>
              <w:top w:val="nil"/>
              <w:left w:val="nil"/>
              <w:bottom w:val="single" w:sz="4" w:space="0" w:color="auto"/>
              <w:right w:val="single" w:sz="4" w:space="0" w:color="auto"/>
            </w:tcBorders>
            <w:shd w:val="clear" w:color="auto" w:fill="auto"/>
            <w:vAlign w:val="center"/>
            <w:hideMark/>
          </w:tcPr>
          <w:p w14:paraId="0DED859B"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6C2B55B6" w14:textId="77777777" w:rsidR="00F4082B" w:rsidRPr="00F4082B" w:rsidRDefault="00F4082B" w:rsidP="002D5B89">
            <w:pPr>
              <w:spacing w:line="360" w:lineRule="auto"/>
              <w:jc w:val="right"/>
              <w:rPr>
                <w:sz w:val="20"/>
                <w:lang w:val="ru-RU"/>
              </w:rPr>
            </w:pPr>
            <w:r w:rsidRPr="00F4082B">
              <w:rPr>
                <w:sz w:val="20"/>
                <w:lang w:val="ru-RU"/>
              </w:rPr>
              <w:t>0,78507</w:t>
            </w:r>
          </w:p>
        </w:tc>
        <w:tc>
          <w:tcPr>
            <w:tcW w:w="341" w:type="pct"/>
            <w:tcBorders>
              <w:top w:val="nil"/>
              <w:left w:val="nil"/>
              <w:bottom w:val="single" w:sz="4" w:space="0" w:color="auto"/>
              <w:right w:val="single" w:sz="4" w:space="0" w:color="auto"/>
            </w:tcBorders>
            <w:shd w:val="clear" w:color="auto" w:fill="auto"/>
            <w:noWrap/>
            <w:hideMark/>
          </w:tcPr>
          <w:p w14:paraId="55840F1E" w14:textId="77777777" w:rsidR="00F4082B" w:rsidRPr="00F4082B" w:rsidRDefault="00F4082B" w:rsidP="002D5B89">
            <w:pPr>
              <w:spacing w:line="360" w:lineRule="auto"/>
              <w:jc w:val="right"/>
              <w:rPr>
                <w:sz w:val="20"/>
                <w:lang w:val="ru-RU"/>
              </w:rPr>
            </w:pPr>
            <w:r w:rsidRPr="00F4082B">
              <w:rPr>
                <w:sz w:val="20"/>
                <w:lang w:val="ru-RU"/>
              </w:rPr>
              <w:t>26504,91</w:t>
            </w:r>
          </w:p>
        </w:tc>
        <w:tc>
          <w:tcPr>
            <w:tcW w:w="707" w:type="pct"/>
            <w:tcBorders>
              <w:top w:val="nil"/>
              <w:left w:val="nil"/>
              <w:bottom w:val="single" w:sz="4" w:space="0" w:color="auto"/>
              <w:right w:val="single" w:sz="4" w:space="0" w:color="auto"/>
            </w:tcBorders>
            <w:shd w:val="clear" w:color="auto" w:fill="auto"/>
            <w:vAlign w:val="center"/>
            <w:hideMark/>
          </w:tcPr>
          <w:p w14:paraId="4644D03C"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58F55B92"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31278BB4"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035AAA76"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484A2923"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60190D5D" w14:textId="77777777" w:rsidR="00F4082B" w:rsidRPr="00F4082B" w:rsidRDefault="00F4082B" w:rsidP="002D5B89">
            <w:pPr>
              <w:spacing w:line="360" w:lineRule="auto"/>
              <w:rPr>
                <w:sz w:val="20"/>
                <w:lang w:val="ru-RU"/>
              </w:rPr>
            </w:pPr>
            <w:r w:rsidRPr="00F4082B">
              <w:rPr>
                <w:sz w:val="20"/>
                <w:lang w:val="ru-RU"/>
              </w:rPr>
              <w:t>Азот (II) оксид (Азота оксид) (6)</w:t>
            </w:r>
          </w:p>
        </w:tc>
        <w:tc>
          <w:tcPr>
            <w:tcW w:w="551" w:type="pct"/>
            <w:tcBorders>
              <w:top w:val="nil"/>
              <w:left w:val="nil"/>
              <w:bottom w:val="single" w:sz="4" w:space="0" w:color="auto"/>
              <w:right w:val="single" w:sz="4" w:space="0" w:color="auto"/>
            </w:tcBorders>
            <w:shd w:val="clear" w:color="auto" w:fill="auto"/>
            <w:vAlign w:val="center"/>
            <w:hideMark/>
          </w:tcPr>
          <w:p w14:paraId="3C2286F8"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13A0BE4D" w14:textId="77777777" w:rsidR="00F4082B" w:rsidRPr="00F4082B" w:rsidRDefault="00F4082B" w:rsidP="002D5B89">
            <w:pPr>
              <w:spacing w:line="360" w:lineRule="auto"/>
              <w:jc w:val="right"/>
              <w:rPr>
                <w:sz w:val="20"/>
                <w:lang w:val="ru-RU"/>
              </w:rPr>
            </w:pPr>
            <w:r w:rsidRPr="00F4082B">
              <w:rPr>
                <w:sz w:val="20"/>
                <w:lang w:val="ru-RU"/>
              </w:rPr>
              <w:t>0,12757</w:t>
            </w:r>
          </w:p>
        </w:tc>
        <w:tc>
          <w:tcPr>
            <w:tcW w:w="341" w:type="pct"/>
            <w:tcBorders>
              <w:top w:val="nil"/>
              <w:left w:val="nil"/>
              <w:bottom w:val="single" w:sz="4" w:space="0" w:color="auto"/>
              <w:right w:val="single" w:sz="4" w:space="0" w:color="auto"/>
            </w:tcBorders>
            <w:shd w:val="clear" w:color="auto" w:fill="auto"/>
            <w:noWrap/>
            <w:hideMark/>
          </w:tcPr>
          <w:p w14:paraId="18B13A29" w14:textId="77777777" w:rsidR="00F4082B" w:rsidRPr="00F4082B" w:rsidRDefault="00F4082B" w:rsidP="002D5B89">
            <w:pPr>
              <w:spacing w:line="360" w:lineRule="auto"/>
              <w:jc w:val="right"/>
              <w:rPr>
                <w:sz w:val="20"/>
                <w:lang w:val="ru-RU"/>
              </w:rPr>
            </w:pPr>
            <w:r w:rsidRPr="00F4082B">
              <w:rPr>
                <w:sz w:val="20"/>
                <w:lang w:val="ru-RU"/>
              </w:rPr>
              <w:t>4306,917</w:t>
            </w:r>
          </w:p>
        </w:tc>
        <w:tc>
          <w:tcPr>
            <w:tcW w:w="707" w:type="pct"/>
            <w:tcBorders>
              <w:top w:val="nil"/>
              <w:left w:val="nil"/>
              <w:bottom w:val="single" w:sz="4" w:space="0" w:color="auto"/>
              <w:right w:val="single" w:sz="4" w:space="0" w:color="auto"/>
            </w:tcBorders>
            <w:shd w:val="clear" w:color="auto" w:fill="auto"/>
            <w:vAlign w:val="center"/>
            <w:hideMark/>
          </w:tcPr>
          <w:p w14:paraId="6210F47C"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3F801EBA"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279171EA"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552752D4"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60A17212"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2CA1FB53" w14:textId="77777777" w:rsidR="00F4082B" w:rsidRPr="00F4082B" w:rsidRDefault="00F4082B" w:rsidP="002D5B89">
            <w:pPr>
              <w:spacing w:line="360" w:lineRule="auto"/>
              <w:rPr>
                <w:sz w:val="20"/>
                <w:lang w:val="ru-RU"/>
              </w:rPr>
            </w:pPr>
            <w:r w:rsidRPr="00F4082B">
              <w:rPr>
                <w:sz w:val="20"/>
                <w:lang w:val="ru-RU"/>
              </w:rPr>
              <w:t>Углерод (Сажа, Углерод черный) (583)</w:t>
            </w:r>
          </w:p>
        </w:tc>
        <w:tc>
          <w:tcPr>
            <w:tcW w:w="551" w:type="pct"/>
            <w:tcBorders>
              <w:top w:val="nil"/>
              <w:left w:val="nil"/>
              <w:bottom w:val="single" w:sz="4" w:space="0" w:color="auto"/>
              <w:right w:val="single" w:sz="4" w:space="0" w:color="auto"/>
            </w:tcBorders>
            <w:shd w:val="clear" w:color="auto" w:fill="auto"/>
            <w:vAlign w:val="center"/>
            <w:hideMark/>
          </w:tcPr>
          <w:p w14:paraId="5D337060"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196AE8D2" w14:textId="77777777" w:rsidR="00F4082B" w:rsidRPr="00F4082B" w:rsidRDefault="00F4082B" w:rsidP="002D5B89">
            <w:pPr>
              <w:spacing w:line="360" w:lineRule="auto"/>
              <w:jc w:val="right"/>
              <w:rPr>
                <w:sz w:val="20"/>
                <w:lang w:val="ru-RU"/>
              </w:rPr>
            </w:pPr>
            <w:r w:rsidRPr="00F4082B">
              <w:rPr>
                <w:sz w:val="20"/>
                <w:lang w:val="ru-RU"/>
              </w:rPr>
              <w:t>0,05111</w:t>
            </w:r>
          </w:p>
        </w:tc>
        <w:tc>
          <w:tcPr>
            <w:tcW w:w="341" w:type="pct"/>
            <w:tcBorders>
              <w:top w:val="nil"/>
              <w:left w:val="nil"/>
              <w:bottom w:val="single" w:sz="4" w:space="0" w:color="auto"/>
              <w:right w:val="single" w:sz="4" w:space="0" w:color="auto"/>
            </w:tcBorders>
            <w:shd w:val="clear" w:color="auto" w:fill="auto"/>
            <w:noWrap/>
            <w:hideMark/>
          </w:tcPr>
          <w:p w14:paraId="357280E1" w14:textId="77777777" w:rsidR="00F4082B" w:rsidRPr="00F4082B" w:rsidRDefault="00F4082B" w:rsidP="002D5B89">
            <w:pPr>
              <w:spacing w:line="360" w:lineRule="auto"/>
              <w:jc w:val="right"/>
              <w:rPr>
                <w:sz w:val="20"/>
                <w:lang w:val="ru-RU"/>
              </w:rPr>
            </w:pPr>
            <w:r w:rsidRPr="00F4082B">
              <w:rPr>
                <w:sz w:val="20"/>
                <w:lang w:val="ru-RU"/>
              </w:rPr>
              <w:t>1725,535</w:t>
            </w:r>
          </w:p>
        </w:tc>
        <w:tc>
          <w:tcPr>
            <w:tcW w:w="707" w:type="pct"/>
            <w:tcBorders>
              <w:top w:val="nil"/>
              <w:left w:val="nil"/>
              <w:bottom w:val="single" w:sz="4" w:space="0" w:color="auto"/>
              <w:right w:val="single" w:sz="4" w:space="0" w:color="auto"/>
            </w:tcBorders>
            <w:shd w:val="clear" w:color="auto" w:fill="auto"/>
            <w:vAlign w:val="center"/>
            <w:hideMark/>
          </w:tcPr>
          <w:p w14:paraId="04C7013F"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618788A1"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21AF5A94"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11CBE74A"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5674CE15"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5A12F16A" w14:textId="77777777" w:rsidR="00F4082B" w:rsidRPr="00F4082B" w:rsidRDefault="00F4082B" w:rsidP="002D5B89">
            <w:pPr>
              <w:spacing w:line="360" w:lineRule="auto"/>
              <w:rPr>
                <w:sz w:val="20"/>
                <w:lang w:val="ru-RU"/>
              </w:rPr>
            </w:pPr>
            <w:r w:rsidRPr="00F4082B">
              <w:rPr>
                <w:sz w:val="20"/>
                <w:lang w:val="ru-RU"/>
              </w:rPr>
              <w:t xml:space="preserve">Сера диоксид (Ангидрид сернистый, </w:t>
            </w:r>
            <w:r w:rsidRPr="00F4082B">
              <w:rPr>
                <w:sz w:val="20"/>
                <w:lang w:val="ru-RU"/>
              </w:rPr>
              <w:lastRenderedPageBreak/>
              <w:t>Сернистый газ, Сера (IV) оксид) (516)</w:t>
            </w:r>
          </w:p>
        </w:tc>
        <w:tc>
          <w:tcPr>
            <w:tcW w:w="551" w:type="pct"/>
            <w:tcBorders>
              <w:top w:val="nil"/>
              <w:left w:val="nil"/>
              <w:bottom w:val="single" w:sz="4" w:space="0" w:color="auto"/>
              <w:right w:val="single" w:sz="4" w:space="0" w:color="auto"/>
            </w:tcBorders>
            <w:shd w:val="clear" w:color="auto" w:fill="auto"/>
            <w:vAlign w:val="center"/>
            <w:hideMark/>
          </w:tcPr>
          <w:p w14:paraId="23C45E07" w14:textId="77777777" w:rsidR="00F4082B" w:rsidRPr="00F4082B" w:rsidRDefault="00F4082B" w:rsidP="002D5B89">
            <w:pPr>
              <w:spacing w:line="360" w:lineRule="auto"/>
              <w:rPr>
                <w:color w:val="000000"/>
                <w:sz w:val="20"/>
                <w:lang w:val="ru-RU"/>
              </w:rPr>
            </w:pPr>
            <w:r w:rsidRPr="00F4082B">
              <w:rPr>
                <w:color w:val="000000"/>
                <w:sz w:val="20"/>
              </w:rPr>
              <w:lastRenderedPageBreak/>
              <w:t>1 раз/ кварт</w:t>
            </w:r>
          </w:p>
        </w:tc>
        <w:tc>
          <w:tcPr>
            <w:tcW w:w="393" w:type="pct"/>
            <w:tcBorders>
              <w:top w:val="nil"/>
              <w:left w:val="nil"/>
              <w:bottom w:val="single" w:sz="4" w:space="0" w:color="auto"/>
              <w:right w:val="single" w:sz="4" w:space="0" w:color="auto"/>
            </w:tcBorders>
            <w:shd w:val="clear" w:color="auto" w:fill="auto"/>
            <w:noWrap/>
            <w:hideMark/>
          </w:tcPr>
          <w:p w14:paraId="3F58094F" w14:textId="77777777" w:rsidR="00F4082B" w:rsidRPr="00F4082B" w:rsidRDefault="00F4082B" w:rsidP="002D5B89">
            <w:pPr>
              <w:spacing w:line="360" w:lineRule="auto"/>
              <w:jc w:val="right"/>
              <w:rPr>
                <w:sz w:val="20"/>
                <w:lang w:val="ru-RU"/>
              </w:rPr>
            </w:pPr>
            <w:r w:rsidRPr="00F4082B">
              <w:rPr>
                <w:sz w:val="20"/>
                <w:lang w:val="ru-RU"/>
              </w:rPr>
              <w:t>0,12267</w:t>
            </w:r>
          </w:p>
        </w:tc>
        <w:tc>
          <w:tcPr>
            <w:tcW w:w="341" w:type="pct"/>
            <w:tcBorders>
              <w:top w:val="nil"/>
              <w:left w:val="nil"/>
              <w:bottom w:val="single" w:sz="4" w:space="0" w:color="auto"/>
              <w:right w:val="single" w:sz="4" w:space="0" w:color="auto"/>
            </w:tcBorders>
            <w:shd w:val="clear" w:color="auto" w:fill="auto"/>
            <w:noWrap/>
            <w:hideMark/>
          </w:tcPr>
          <w:p w14:paraId="2F6A0294" w14:textId="77777777" w:rsidR="00F4082B" w:rsidRPr="00F4082B" w:rsidRDefault="00F4082B" w:rsidP="002D5B89">
            <w:pPr>
              <w:spacing w:line="360" w:lineRule="auto"/>
              <w:jc w:val="right"/>
              <w:rPr>
                <w:sz w:val="20"/>
                <w:lang w:val="ru-RU"/>
              </w:rPr>
            </w:pPr>
            <w:r w:rsidRPr="00F4082B">
              <w:rPr>
                <w:sz w:val="20"/>
                <w:lang w:val="ru-RU"/>
              </w:rPr>
              <w:t>4141,487</w:t>
            </w:r>
          </w:p>
        </w:tc>
        <w:tc>
          <w:tcPr>
            <w:tcW w:w="707" w:type="pct"/>
            <w:tcBorders>
              <w:top w:val="nil"/>
              <w:left w:val="nil"/>
              <w:bottom w:val="single" w:sz="4" w:space="0" w:color="auto"/>
              <w:right w:val="single" w:sz="4" w:space="0" w:color="auto"/>
            </w:tcBorders>
            <w:shd w:val="clear" w:color="auto" w:fill="auto"/>
            <w:vAlign w:val="center"/>
            <w:hideMark/>
          </w:tcPr>
          <w:p w14:paraId="10F1AA4E"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221F3134"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564B1615"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5F32AC91"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3613177C"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1578BD9A" w14:textId="77777777" w:rsidR="00F4082B" w:rsidRPr="00F4082B" w:rsidRDefault="00F4082B" w:rsidP="002D5B89">
            <w:pPr>
              <w:spacing w:line="360" w:lineRule="auto"/>
              <w:rPr>
                <w:sz w:val="20"/>
                <w:lang w:val="ru-RU"/>
              </w:rPr>
            </w:pPr>
            <w:r w:rsidRPr="00F4082B">
              <w:rPr>
                <w:sz w:val="20"/>
                <w:lang w:val="ru-RU"/>
              </w:rPr>
              <w:t>Углерод оксид (Окись углерода, Угарный газ) (584)</w:t>
            </w:r>
          </w:p>
        </w:tc>
        <w:tc>
          <w:tcPr>
            <w:tcW w:w="551" w:type="pct"/>
            <w:tcBorders>
              <w:top w:val="nil"/>
              <w:left w:val="nil"/>
              <w:bottom w:val="single" w:sz="4" w:space="0" w:color="auto"/>
              <w:right w:val="single" w:sz="4" w:space="0" w:color="auto"/>
            </w:tcBorders>
            <w:shd w:val="clear" w:color="auto" w:fill="auto"/>
            <w:vAlign w:val="center"/>
            <w:hideMark/>
          </w:tcPr>
          <w:p w14:paraId="540E7058"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48F8D109" w14:textId="77777777" w:rsidR="00F4082B" w:rsidRPr="00F4082B" w:rsidRDefault="00F4082B" w:rsidP="002D5B89">
            <w:pPr>
              <w:spacing w:line="360" w:lineRule="auto"/>
              <w:jc w:val="right"/>
              <w:rPr>
                <w:sz w:val="20"/>
                <w:lang w:val="ru-RU"/>
              </w:rPr>
            </w:pPr>
            <w:r w:rsidRPr="00F4082B">
              <w:rPr>
                <w:sz w:val="20"/>
                <w:lang w:val="ru-RU"/>
              </w:rPr>
              <w:t>0,63378</w:t>
            </w:r>
          </w:p>
        </w:tc>
        <w:tc>
          <w:tcPr>
            <w:tcW w:w="341" w:type="pct"/>
            <w:tcBorders>
              <w:top w:val="nil"/>
              <w:left w:val="nil"/>
              <w:bottom w:val="single" w:sz="4" w:space="0" w:color="auto"/>
              <w:right w:val="single" w:sz="4" w:space="0" w:color="auto"/>
            </w:tcBorders>
            <w:shd w:val="clear" w:color="auto" w:fill="auto"/>
            <w:noWrap/>
            <w:hideMark/>
          </w:tcPr>
          <w:p w14:paraId="0C7823C9" w14:textId="77777777" w:rsidR="00F4082B" w:rsidRPr="00F4082B" w:rsidRDefault="00F4082B" w:rsidP="002D5B89">
            <w:pPr>
              <w:spacing w:line="360" w:lineRule="auto"/>
              <w:jc w:val="right"/>
              <w:rPr>
                <w:sz w:val="20"/>
                <w:lang w:val="ru-RU"/>
              </w:rPr>
            </w:pPr>
            <w:r w:rsidRPr="00F4082B">
              <w:rPr>
                <w:sz w:val="20"/>
                <w:lang w:val="ru-RU"/>
              </w:rPr>
              <w:t>21397,18</w:t>
            </w:r>
          </w:p>
        </w:tc>
        <w:tc>
          <w:tcPr>
            <w:tcW w:w="707" w:type="pct"/>
            <w:tcBorders>
              <w:top w:val="nil"/>
              <w:left w:val="nil"/>
              <w:bottom w:val="single" w:sz="4" w:space="0" w:color="auto"/>
              <w:right w:val="single" w:sz="4" w:space="0" w:color="auto"/>
            </w:tcBorders>
            <w:shd w:val="clear" w:color="auto" w:fill="auto"/>
            <w:vAlign w:val="center"/>
            <w:hideMark/>
          </w:tcPr>
          <w:p w14:paraId="78017D81"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6C38B380"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1E83229D"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199B02B7"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6AC3ED36"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79701C70" w14:textId="77777777" w:rsidR="00F4082B" w:rsidRPr="00F4082B" w:rsidRDefault="00F4082B" w:rsidP="002D5B89">
            <w:pPr>
              <w:spacing w:line="360" w:lineRule="auto"/>
              <w:rPr>
                <w:sz w:val="20"/>
                <w:lang w:val="ru-RU"/>
              </w:rPr>
            </w:pPr>
            <w:r w:rsidRPr="00F4082B">
              <w:rPr>
                <w:sz w:val="20"/>
                <w:lang w:val="ru-RU"/>
              </w:rPr>
              <w:t>Бенз/а/пирен (3,4-Бензпирен) (54)</w:t>
            </w:r>
          </w:p>
        </w:tc>
        <w:tc>
          <w:tcPr>
            <w:tcW w:w="551" w:type="pct"/>
            <w:tcBorders>
              <w:top w:val="nil"/>
              <w:left w:val="nil"/>
              <w:bottom w:val="single" w:sz="4" w:space="0" w:color="auto"/>
              <w:right w:val="single" w:sz="4" w:space="0" w:color="auto"/>
            </w:tcBorders>
            <w:shd w:val="clear" w:color="auto" w:fill="auto"/>
            <w:vAlign w:val="center"/>
            <w:hideMark/>
          </w:tcPr>
          <w:p w14:paraId="5CFFDD23"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5ED3697F" w14:textId="77777777" w:rsidR="00F4082B" w:rsidRPr="00F4082B" w:rsidRDefault="00F4082B" w:rsidP="002D5B89">
            <w:pPr>
              <w:spacing w:line="360" w:lineRule="auto"/>
              <w:jc w:val="right"/>
              <w:rPr>
                <w:sz w:val="20"/>
                <w:lang w:val="ru-RU"/>
              </w:rPr>
            </w:pPr>
            <w:r w:rsidRPr="00F4082B">
              <w:rPr>
                <w:sz w:val="20"/>
                <w:lang w:val="ru-RU"/>
              </w:rPr>
              <w:t>1,23E-06</w:t>
            </w:r>
          </w:p>
        </w:tc>
        <w:tc>
          <w:tcPr>
            <w:tcW w:w="341" w:type="pct"/>
            <w:tcBorders>
              <w:top w:val="nil"/>
              <w:left w:val="nil"/>
              <w:bottom w:val="single" w:sz="4" w:space="0" w:color="auto"/>
              <w:right w:val="single" w:sz="4" w:space="0" w:color="auto"/>
            </w:tcBorders>
            <w:shd w:val="clear" w:color="auto" w:fill="auto"/>
            <w:noWrap/>
            <w:hideMark/>
          </w:tcPr>
          <w:p w14:paraId="6F83088C" w14:textId="77777777" w:rsidR="00F4082B" w:rsidRPr="00F4082B" w:rsidRDefault="00F4082B" w:rsidP="002D5B89">
            <w:pPr>
              <w:spacing w:line="360" w:lineRule="auto"/>
              <w:jc w:val="right"/>
              <w:rPr>
                <w:sz w:val="20"/>
                <w:lang w:val="ru-RU"/>
              </w:rPr>
            </w:pPr>
            <w:r w:rsidRPr="00F4082B">
              <w:rPr>
                <w:sz w:val="20"/>
                <w:lang w:val="ru-RU"/>
              </w:rPr>
              <w:t>0,042</w:t>
            </w:r>
          </w:p>
        </w:tc>
        <w:tc>
          <w:tcPr>
            <w:tcW w:w="707" w:type="pct"/>
            <w:tcBorders>
              <w:top w:val="nil"/>
              <w:left w:val="nil"/>
              <w:bottom w:val="single" w:sz="4" w:space="0" w:color="auto"/>
              <w:right w:val="single" w:sz="4" w:space="0" w:color="auto"/>
            </w:tcBorders>
            <w:shd w:val="clear" w:color="auto" w:fill="auto"/>
            <w:vAlign w:val="center"/>
            <w:hideMark/>
          </w:tcPr>
          <w:p w14:paraId="10EBD3C8"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422848F1"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6C067B38"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27D3AB71"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7E64CFAF"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7C807145" w14:textId="77777777" w:rsidR="00F4082B" w:rsidRPr="00F4082B" w:rsidRDefault="00F4082B" w:rsidP="002D5B89">
            <w:pPr>
              <w:spacing w:line="360" w:lineRule="auto"/>
              <w:rPr>
                <w:sz w:val="20"/>
                <w:lang w:val="ru-RU"/>
              </w:rPr>
            </w:pPr>
            <w:r w:rsidRPr="00F4082B">
              <w:rPr>
                <w:sz w:val="20"/>
                <w:lang w:val="ru-RU"/>
              </w:rPr>
              <w:t>Формальдегид (Метаналь) (609)</w:t>
            </w:r>
          </w:p>
        </w:tc>
        <w:tc>
          <w:tcPr>
            <w:tcW w:w="551" w:type="pct"/>
            <w:tcBorders>
              <w:top w:val="nil"/>
              <w:left w:val="nil"/>
              <w:bottom w:val="single" w:sz="4" w:space="0" w:color="auto"/>
              <w:right w:val="single" w:sz="4" w:space="0" w:color="auto"/>
            </w:tcBorders>
            <w:shd w:val="clear" w:color="auto" w:fill="auto"/>
            <w:vAlign w:val="center"/>
            <w:hideMark/>
          </w:tcPr>
          <w:p w14:paraId="66865847"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4AF59181" w14:textId="77777777" w:rsidR="00F4082B" w:rsidRPr="00F4082B" w:rsidRDefault="00F4082B" w:rsidP="002D5B89">
            <w:pPr>
              <w:spacing w:line="360" w:lineRule="auto"/>
              <w:jc w:val="right"/>
              <w:rPr>
                <w:sz w:val="20"/>
                <w:lang w:val="ru-RU"/>
              </w:rPr>
            </w:pPr>
            <w:r w:rsidRPr="00F4082B">
              <w:rPr>
                <w:sz w:val="20"/>
                <w:lang w:val="ru-RU"/>
              </w:rPr>
              <w:t>0,01227</w:t>
            </w:r>
          </w:p>
        </w:tc>
        <w:tc>
          <w:tcPr>
            <w:tcW w:w="341" w:type="pct"/>
            <w:tcBorders>
              <w:top w:val="nil"/>
              <w:left w:val="nil"/>
              <w:bottom w:val="single" w:sz="4" w:space="0" w:color="auto"/>
              <w:right w:val="single" w:sz="4" w:space="0" w:color="auto"/>
            </w:tcBorders>
            <w:shd w:val="clear" w:color="auto" w:fill="auto"/>
            <w:noWrap/>
            <w:hideMark/>
          </w:tcPr>
          <w:p w14:paraId="49DBE96A" w14:textId="77777777" w:rsidR="00F4082B" w:rsidRPr="00F4082B" w:rsidRDefault="00F4082B" w:rsidP="002D5B89">
            <w:pPr>
              <w:spacing w:line="360" w:lineRule="auto"/>
              <w:jc w:val="right"/>
              <w:rPr>
                <w:sz w:val="20"/>
                <w:lang w:val="ru-RU"/>
              </w:rPr>
            </w:pPr>
            <w:r w:rsidRPr="00F4082B">
              <w:rPr>
                <w:sz w:val="20"/>
                <w:lang w:val="ru-RU"/>
              </w:rPr>
              <w:t>414,25</w:t>
            </w:r>
          </w:p>
        </w:tc>
        <w:tc>
          <w:tcPr>
            <w:tcW w:w="707" w:type="pct"/>
            <w:tcBorders>
              <w:top w:val="nil"/>
              <w:left w:val="nil"/>
              <w:bottom w:val="single" w:sz="4" w:space="0" w:color="auto"/>
              <w:right w:val="single" w:sz="4" w:space="0" w:color="auto"/>
            </w:tcBorders>
            <w:shd w:val="clear" w:color="auto" w:fill="auto"/>
            <w:vAlign w:val="center"/>
            <w:hideMark/>
          </w:tcPr>
          <w:p w14:paraId="14966266"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6849A331"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64A14C8B"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4FB20D2D"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7CB05E85"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15271918" w14:textId="00D0E4A0" w:rsidR="00F4082B" w:rsidRPr="00F4082B" w:rsidRDefault="00F4082B" w:rsidP="00AD4FC0">
            <w:pPr>
              <w:spacing w:line="360" w:lineRule="auto"/>
              <w:rPr>
                <w:sz w:val="20"/>
                <w:lang w:val="ru-RU"/>
              </w:rPr>
            </w:pPr>
            <w:r w:rsidRPr="00F4082B">
              <w:rPr>
                <w:sz w:val="20"/>
                <w:lang w:val="ru-RU"/>
              </w:rPr>
              <w:t>Алканы С12-19</w:t>
            </w:r>
          </w:p>
        </w:tc>
        <w:tc>
          <w:tcPr>
            <w:tcW w:w="551" w:type="pct"/>
            <w:tcBorders>
              <w:top w:val="nil"/>
              <w:left w:val="nil"/>
              <w:bottom w:val="single" w:sz="4" w:space="0" w:color="auto"/>
              <w:right w:val="single" w:sz="4" w:space="0" w:color="auto"/>
            </w:tcBorders>
            <w:shd w:val="clear" w:color="auto" w:fill="auto"/>
            <w:vAlign w:val="center"/>
            <w:hideMark/>
          </w:tcPr>
          <w:p w14:paraId="17FA5C1A"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7AAC15A0" w14:textId="77777777" w:rsidR="00F4082B" w:rsidRPr="00F4082B" w:rsidRDefault="00F4082B" w:rsidP="002D5B89">
            <w:pPr>
              <w:spacing w:line="360" w:lineRule="auto"/>
              <w:jc w:val="right"/>
              <w:rPr>
                <w:sz w:val="20"/>
                <w:lang w:val="ru-RU"/>
              </w:rPr>
            </w:pPr>
            <w:r w:rsidRPr="00F4082B">
              <w:rPr>
                <w:sz w:val="20"/>
                <w:lang w:val="ru-RU"/>
              </w:rPr>
              <w:t>0,29644</w:t>
            </w:r>
          </w:p>
        </w:tc>
        <w:tc>
          <w:tcPr>
            <w:tcW w:w="341" w:type="pct"/>
            <w:tcBorders>
              <w:top w:val="nil"/>
              <w:left w:val="nil"/>
              <w:bottom w:val="single" w:sz="4" w:space="0" w:color="auto"/>
              <w:right w:val="single" w:sz="4" w:space="0" w:color="auto"/>
            </w:tcBorders>
            <w:shd w:val="clear" w:color="auto" w:fill="auto"/>
            <w:noWrap/>
            <w:hideMark/>
          </w:tcPr>
          <w:p w14:paraId="36C6A691" w14:textId="77777777" w:rsidR="00F4082B" w:rsidRPr="00F4082B" w:rsidRDefault="00F4082B" w:rsidP="002D5B89">
            <w:pPr>
              <w:spacing w:line="360" w:lineRule="auto"/>
              <w:jc w:val="right"/>
              <w:rPr>
                <w:sz w:val="20"/>
                <w:lang w:val="ru-RU"/>
              </w:rPr>
            </w:pPr>
            <w:r w:rsidRPr="00F4082B">
              <w:rPr>
                <w:sz w:val="20"/>
                <w:lang w:val="ru-RU"/>
              </w:rPr>
              <w:t>10008,17</w:t>
            </w:r>
          </w:p>
        </w:tc>
        <w:tc>
          <w:tcPr>
            <w:tcW w:w="707" w:type="pct"/>
            <w:tcBorders>
              <w:top w:val="nil"/>
              <w:left w:val="nil"/>
              <w:bottom w:val="single" w:sz="4" w:space="0" w:color="auto"/>
              <w:right w:val="single" w:sz="4" w:space="0" w:color="auto"/>
            </w:tcBorders>
            <w:shd w:val="clear" w:color="auto" w:fill="auto"/>
            <w:vAlign w:val="center"/>
            <w:hideMark/>
          </w:tcPr>
          <w:p w14:paraId="7DF0E3DC"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1D62714D"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2BF02B83" w14:textId="77777777" w:rsidTr="00F4082B">
        <w:trPr>
          <w:trHeight w:val="170"/>
        </w:trPr>
        <w:tc>
          <w:tcPr>
            <w:tcW w:w="331" w:type="pct"/>
            <w:vMerge w:val="restart"/>
            <w:tcBorders>
              <w:top w:val="nil"/>
              <w:left w:val="single" w:sz="4" w:space="0" w:color="auto"/>
              <w:bottom w:val="single" w:sz="4" w:space="0" w:color="auto"/>
              <w:right w:val="single" w:sz="4" w:space="0" w:color="auto"/>
            </w:tcBorders>
            <w:shd w:val="clear" w:color="auto" w:fill="auto"/>
            <w:hideMark/>
          </w:tcPr>
          <w:p w14:paraId="1B026BD5" w14:textId="77777777" w:rsidR="00F4082B" w:rsidRPr="00F4082B" w:rsidRDefault="00F4082B" w:rsidP="002D5B89">
            <w:pPr>
              <w:spacing w:line="360" w:lineRule="auto"/>
              <w:jc w:val="center"/>
              <w:rPr>
                <w:sz w:val="20"/>
                <w:lang w:val="ru-RU"/>
              </w:rPr>
            </w:pPr>
            <w:r w:rsidRPr="00F4082B">
              <w:rPr>
                <w:sz w:val="20"/>
                <w:lang w:val="ru-RU"/>
              </w:rPr>
              <w:t>0004</w:t>
            </w:r>
          </w:p>
        </w:tc>
        <w:tc>
          <w:tcPr>
            <w:tcW w:w="804" w:type="pct"/>
            <w:vMerge w:val="restart"/>
            <w:tcBorders>
              <w:top w:val="nil"/>
              <w:left w:val="single" w:sz="4" w:space="0" w:color="auto"/>
              <w:bottom w:val="single" w:sz="4" w:space="0" w:color="auto"/>
              <w:right w:val="single" w:sz="4" w:space="0" w:color="auto"/>
            </w:tcBorders>
            <w:shd w:val="clear" w:color="auto" w:fill="auto"/>
            <w:hideMark/>
          </w:tcPr>
          <w:p w14:paraId="46EF7D1B" w14:textId="77777777" w:rsidR="00F4082B" w:rsidRPr="00F4082B" w:rsidRDefault="00F4082B" w:rsidP="002D5B89">
            <w:pPr>
              <w:spacing w:line="360" w:lineRule="auto"/>
              <w:rPr>
                <w:sz w:val="20"/>
                <w:lang w:val="ru-RU"/>
              </w:rPr>
            </w:pPr>
            <w:r w:rsidRPr="00F4082B">
              <w:rPr>
                <w:sz w:val="20"/>
                <w:lang w:val="ru-RU"/>
              </w:rPr>
              <w:t>Котел битумный</w:t>
            </w:r>
          </w:p>
        </w:tc>
        <w:tc>
          <w:tcPr>
            <w:tcW w:w="1429" w:type="pct"/>
            <w:tcBorders>
              <w:top w:val="nil"/>
              <w:left w:val="nil"/>
              <w:bottom w:val="single" w:sz="4" w:space="0" w:color="auto"/>
              <w:right w:val="single" w:sz="4" w:space="0" w:color="auto"/>
            </w:tcBorders>
            <w:shd w:val="clear" w:color="auto" w:fill="auto"/>
            <w:hideMark/>
          </w:tcPr>
          <w:p w14:paraId="6C9F4D85" w14:textId="77777777" w:rsidR="00F4082B" w:rsidRPr="00F4082B" w:rsidRDefault="00F4082B" w:rsidP="002D5B89">
            <w:pPr>
              <w:spacing w:line="360" w:lineRule="auto"/>
              <w:rPr>
                <w:sz w:val="20"/>
                <w:lang w:val="ru-RU"/>
              </w:rPr>
            </w:pPr>
            <w:r w:rsidRPr="00F4082B">
              <w:rPr>
                <w:sz w:val="20"/>
                <w:lang w:val="ru-RU"/>
              </w:rPr>
              <w:t>Азота (IV) диоксид (Азота диоксид) (4)</w:t>
            </w:r>
          </w:p>
        </w:tc>
        <w:tc>
          <w:tcPr>
            <w:tcW w:w="551" w:type="pct"/>
            <w:tcBorders>
              <w:top w:val="nil"/>
              <w:left w:val="nil"/>
              <w:bottom w:val="single" w:sz="4" w:space="0" w:color="auto"/>
              <w:right w:val="single" w:sz="4" w:space="0" w:color="auto"/>
            </w:tcBorders>
            <w:shd w:val="clear" w:color="auto" w:fill="auto"/>
            <w:vAlign w:val="center"/>
            <w:hideMark/>
          </w:tcPr>
          <w:p w14:paraId="366DE9EB"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31B3A6ED" w14:textId="77777777" w:rsidR="00F4082B" w:rsidRPr="00F4082B" w:rsidRDefault="00F4082B" w:rsidP="002D5B89">
            <w:pPr>
              <w:spacing w:line="360" w:lineRule="auto"/>
              <w:jc w:val="right"/>
              <w:rPr>
                <w:sz w:val="20"/>
                <w:lang w:val="ru-RU"/>
              </w:rPr>
            </w:pPr>
            <w:r w:rsidRPr="00F4082B">
              <w:rPr>
                <w:sz w:val="20"/>
                <w:lang w:val="ru-RU"/>
              </w:rPr>
              <w:t>0,005076</w:t>
            </w:r>
          </w:p>
        </w:tc>
        <w:tc>
          <w:tcPr>
            <w:tcW w:w="341" w:type="pct"/>
            <w:tcBorders>
              <w:top w:val="nil"/>
              <w:left w:val="nil"/>
              <w:bottom w:val="single" w:sz="4" w:space="0" w:color="auto"/>
              <w:right w:val="single" w:sz="4" w:space="0" w:color="auto"/>
            </w:tcBorders>
            <w:shd w:val="clear" w:color="auto" w:fill="auto"/>
            <w:noWrap/>
            <w:hideMark/>
          </w:tcPr>
          <w:p w14:paraId="5417A1AC" w14:textId="77777777" w:rsidR="00F4082B" w:rsidRPr="00F4082B" w:rsidRDefault="00F4082B" w:rsidP="002D5B89">
            <w:pPr>
              <w:spacing w:line="360" w:lineRule="auto"/>
              <w:jc w:val="right"/>
              <w:rPr>
                <w:sz w:val="20"/>
                <w:lang w:val="ru-RU"/>
              </w:rPr>
            </w:pPr>
            <w:r w:rsidRPr="00F4082B">
              <w:rPr>
                <w:sz w:val="20"/>
                <w:lang w:val="ru-RU"/>
              </w:rPr>
              <w:t>171,372</w:t>
            </w:r>
          </w:p>
        </w:tc>
        <w:tc>
          <w:tcPr>
            <w:tcW w:w="707" w:type="pct"/>
            <w:tcBorders>
              <w:top w:val="nil"/>
              <w:left w:val="nil"/>
              <w:bottom w:val="single" w:sz="4" w:space="0" w:color="auto"/>
              <w:right w:val="single" w:sz="4" w:space="0" w:color="auto"/>
            </w:tcBorders>
            <w:shd w:val="clear" w:color="auto" w:fill="auto"/>
            <w:vAlign w:val="center"/>
            <w:hideMark/>
          </w:tcPr>
          <w:p w14:paraId="29A21994"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4ABC114A"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3CB0A78F"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37C1FC15"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27F09403"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536AFD86" w14:textId="77777777" w:rsidR="00F4082B" w:rsidRPr="00F4082B" w:rsidRDefault="00F4082B" w:rsidP="002D5B89">
            <w:pPr>
              <w:spacing w:line="360" w:lineRule="auto"/>
              <w:rPr>
                <w:sz w:val="20"/>
                <w:lang w:val="ru-RU"/>
              </w:rPr>
            </w:pPr>
            <w:r w:rsidRPr="00F4082B">
              <w:rPr>
                <w:sz w:val="20"/>
                <w:lang w:val="ru-RU"/>
              </w:rPr>
              <w:t>Углерод (Сажа, Углерод черный) (583)</w:t>
            </w:r>
          </w:p>
        </w:tc>
        <w:tc>
          <w:tcPr>
            <w:tcW w:w="551" w:type="pct"/>
            <w:tcBorders>
              <w:top w:val="nil"/>
              <w:left w:val="nil"/>
              <w:bottom w:val="single" w:sz="4" w:space="0" w:color="auto"/>
              <w:right w:val="single" w:sz="4" w:space="0" w:color="auto"/>
            </w:tcBorders>
            <w:shd w:val="clear" w:color="auto" w:fill="auto"/>
            <w:vAlign w:val="center"/>
            <w:hideMark/>
          </w:tcPr>
          <w:p w14:paraId="4A8CCDA1"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16B96C10" w14:textId="77777777" w:rsidR="00F4082B" w:rsidRPr="00F4082B" w:rsidRDefault="00F4082B" w:rsidP="002D5B89">
            <w:pPr>
              <w:spacing w:line="360" w:lineRule="auto"/>
              <w:jc w:val="right"/>
              <w:rPr>
                <w:sz w:val="20"/>
                <w:lang w:val="ru-RU"/>
              </w:rPr>
            </w:pPr>
            <w:r w:rsidRPr="00F4082B">
              <w:rPr>
                <w:sz w:val="20"/>
                <w:lang w:val="ru-RU"/>
              </w:rPr>
              <w:t>0,000825</w:t>
            </w:r>
          </w:p>
        </w:tc>
        <w:tc>
          <w:tcPr>
            <w:tcW w:w="341" w:type="pct"/>
            <w:tcBorders>
              <w:top w:val="nil"/>
              <w:left w:val="nil"/>
              <w:bottom w:val="single" w:sz="4" w:space="0" w:color="auto"/>
              <w:right w:val="single" w:sz="4" w:space="0" w:color="auto"/>
            </w:tcBorders>
            <w:shd w:val="clear" w:color="auto" w:fill="auto"/>
            <w:noWrap/>
            <w:hideMark/>
          </w:tcPr>
          <w:p w14:paraId="62735BBB" w14:textId="77777777" w:rsidR="00F4082B" w:rsidRPr="00F4082B" w:rsidRDefault="00F4082B" w:rsidP="002D5B89">
            <w:pPr>
              <w:spacing w:line="360" w:lineRule="auto"/>
              <w:jc w:val="right"/>
              <w:rPr>
                <w:sz w:val="20"/>
                <w:lang w:val="ru-RU"/>
              </w:rPr>
            </w:pPr>
            <w:r w:rsidRPr="00F4082B">
              <w:rPr>
                <w:sz w:val="20"/>
                <w:lang w:val="ru-RU"/>
              </w:rPr>
              <w:t>27,853</w:t>
            </w:r>
          </w:p>
        </w:tc>
        <w:tc>
          <w:tcPr>
            <w:tcW w:w="707" w:type="pct"/>
            <w:tcBorders>
              <w:top w:val="nil"/>
              <w:left w:val="nil"/>
              <w:bottom w:val="single" w:sz="4" w:space="0" w:color="auto"/>
              <w:right w:val="single" w:sz="4" w:space="0" w:color="auto"/>
            </w:tcBorders>
            <w:shd w:val="clear" w:color="auto" w:fill="auto"/>
            <w:vAlign w:val="center"/>
            <w:hideMark/>
          </w:tcPr>
          <w:p w14:paraId="7E92FE6E"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6837B892"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61EF17C0"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6018EFB7"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37B1265C"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221959F6" w14:textId="77777777" w:rsidR="00F4082B" w:rsidRPr="00F4082B" w:rsidRDefault="00F4082B" w:rsidP="002D5B89">
            <w:pPr>
              <w:spacing w:line="360" w:lineRule="auto"/>
              <w:rPr>
                <w:sz w:val="20"/>
                <w:lang w:val="ru-RU"/>
              </w:rPr>
            </w:pPr>
            <w:r w:rsidRPr="00F4082B">
              <w:rPr>
                <w:sz w:val="20"/>
                <w:lang w:val="ru-RU"/>
              </w:rPr>
              <w:t>Сера диоксид (Ангидрид сернистый, Сернистый газ, Сера (IV) оксид) (516)</w:t>
            </w:r>
          </w:p>
        </w:tc>
        <w:tc>
          <w:tcPr>
            <w:tcW w:w="551" w:type="pct"/>
            <w:tcBorders>
              <w:top w:val="nil"/>
              <w:left w:val="nil"/>
              <w:bottom w:val="single" w:sz="4" w:space="0" w:color="auto"/>
              <w:right w:val="single" w:sz="4" w:space="0" w:color="auto"/>
            </w:tcBorders>
            <w:shd w:val="clear" w:color="auto" w:fill="auto"/>
            <w:vAlign w:val="center"/>
            <w:hideMark/>
          </w:tcPr>
          <w:p w14:paraId="419CF13B"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3CDF4D7C" w14:textId="77777777" w:rsidR="00F4082B" w:rsidRPr="00F4082B" w:rsidRDefault="00F4082B" w:rsidP="002D5B89">
            <w:pPr>
              <w:spacing w:line="360" w:lineRule="auto"/>
              <w:jc w:val="right"/>
              <w:rPr>
                <w:sz w:val="20"/>
                <w:lang w:val="ru-RU"/>
              </w:rPr>
            </w:pPr>
            <w:r w:rsidRPr="00F4082B">
              <w:rPr>
                <w:sz w:val="20"/>
                <w:lang w:val="ru-RU"/>
              </w:rPr>
              <w:t>0,000495</w:t>
            </w:r>
          </w:p>
        </w:tc>
        <w:tc>
          <w:tcPr>
            <w:tcW w:w="341" w:type="pct"/>
            <w:tcBorders>
              <w:top w:val="nil"/>
              <w:left w:val="nil"/>
              <w:bottom w:val="single" w:sz="4" w:space="0" w:color="auto"/>
              <w:right w:val="single" w:sz="4" w:space="0" w:color="auto"/>
            </w:tcBorders>
            <w:shd w:val="clear" w:color="auto" w:fill="auto"/>
            <w:noWrap/>
            <w:hideMark/>
          </w:tcPr>
          <w:p w14:paraId="5DAC5AD9" w14:textId="77777777" w:rsidR="00F4082B" w:rsidRPr="00F4082B" w:rsidRDefault="00F4082B" w:rsidP="002D5B89">
            <w:pPr>
              <w:spacing w:line="360" w:lineRule="auto"/>
              <w:jc w:val="right"/>
              <w:rPr>
                <w:sz w:val="20"/>
                <w:lang w:val="ru-RU"/>
              </w:rPr>
            </w:pPr>
            <w:r w:rsidRPr="00F4082B">
              <w:rPr>
                <w:sz w:val="20"/>
                <w:lang w:val="ru-RU"/>
              </w:rPr>
              <w:t>16,712</w:t>
            </w:r>
          </w:p>
        </w:tc>
        <w:tc>
          <w:tcPr>
            <w:tcW w:w="707" w:type="pct"/>
            <w:tcBorders>
              <w:top w:val="nil"/>
              <w:left w:val="nil"/>
              <w:bottom w:val="single" w:sz="4" w:space="0" w:color="auto"/>
              <w:right w:val="single" w:sz="4" w:space="0" w:color="auto"/>
            </w:tcBorders>
            <w:shd w:val="clear" w:color="auto" w:fill="auto"/>
            <w:vAlign w:val="center"/>
            <w:hideMark/>
          </w:tcPr>
          <w:p w14:paraId="382617A4"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2865BC21"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6B430AB7"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2C6F11D1"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3C0B5C70"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1AE6028A" w14:textId="68DF7888" w:rsidR="00F4082B" w:rsidRPr="00F4082B" w:rsidRDefault="00F4082B" w:rsidP="00AD4FC0">
            <w:pPr>
              <w:spacing w:line="360" w:lineRule="auto"/>
              <w:rPr>
                <w:sz w:val="20"/>
                <w:lang w:val="ru-RU"/>
              </w:rPr>
            </w:pPr>
            <w:r w:rsidRPr="00F4082B">
              <w:rPr>
                <w:sz w:val="20"/>
                <w:lang w:val="ru-RU"/>
              </w:rPr>
              <w:t>Углерод оксид</w:t>
            </w:r>
          </w:p>
        </w:tc>
        <w:tc>
          <w:tcPr>
            <w:tcW w:w="551" w:type="pct"/>
            <w:tcBorders>
              <w:top w:val="nil"/>
              <w:left w:val="nil"/>
              <w:bottom w:val="single" w:sz="4" w:space="0" w:color="auto"/>
              <w:right w:val="single" w:sz="4" w:space="0" w:color="auto"/>
            </w:tcBorders>
            <w:shd w:val="clear" w:color="auto" w:fill="auto"/>
            <w:vAlign w:val="center"/>
            <w:hideMark/>
          </w:tcPr>
          <w:p w14:paraId="04FC3769"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5AE6715D" w14:textId="77777777" w:rsidR="00F4082B" w:rsidRPr="00F4082B" w:rsidRDefault="00F4082B" w:rsidP="002D5B89">
            <w:pPr>
              <w:spacing w:line="360" w:lineRule="auto"/>
              <w:jc w:val="right"/>
              <w:rPr>
                <w:sz w:val="20"/>
                <w:lang w:val="ru-RU"/>
              </w:rPr>
            </w:pPr>
            <w:r w:rsidRPr="00F4082B">
              <w:rPr>
                <w:sz w:val="20"/>
                <w:lang w:val="ru-RU"/>
              </w:rPr>
              <w:t>0,011651</w:t>
            </w:r>
          </w:p>
        </w:tc>
        <w:tc>
          <w:tcPr>
            <w:tcW w:w="341" w:type="pct"/>
            <w:tcBorders>
              <w:top w:val="nil"/>
              <w:left w:val="nil"/>
              <w:bottom w:val="single" w:sz="4" w:space="0" w:color="auto"/>
              <w:right w:val="single" w:sz="4" w:space="0" w:color="auto"/>
            </w:tcBorders>
            <w:shd w:val="clear" w:color="auto" w:fill="auto"/>
            <w:noWrap/>
            <w:hideMark/>
          </w:tcPr>
          <w:p w14:paraId="5597DBCB" w14:textId="77777777" w:rsidR="00F4082B" w:rsidRPr="00F4082B" w:rsidRDefault="00F4082B" w:rsidP="002D5B89">
            <w:pPr>
              <w:spacing w:line="360" w:lineRule="auto"/>
              <w:jc w:val="right"/>
              <w:rPr>
                <w:sz w:val="20"/>
                <w:lang w:val="ru-RU"/>
              </w:rPr>
            </w:pPr>
            <w:r w:rsidRPr="00F4082B">
              <w:rPr>
                <w:sz w:val="20"/>
                <w:lang w:val="ru-RU"/>
              </w:rPr>
              <w:t>393,352</w:t>
            </w:r>
          </w:p>
        </w:tc>
        <w:tc>
          <w:tcPr>
            <w:tcW w:w="707" w:type="pct"/>
            <w:tcBorders>
              <w:top w:val="nil"/>
              <w:left w:val="nil"/>
              <w:bottom w:val="single" w:sz="4" w:space="0" w:color="auto"/>
              <w:right w:val="single" w:sz="4" w:space="0" w:color="auto"/>
            </w:tcBorders>
            <w:shd w:val="clear" w:color="auto" w:fill="auto"/>
            <w:vAlign w:val="center"/>
            <w:hideMark/>
          </w:tcPr>
          <w:p w14:paraId="3DD7E0E0"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1DDABAF5"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77ADD0F3"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05FEF3CA"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20DB2FAD"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13C0C888" w14:textId="18403BC0" w:rsidR="00F4082B" w:rsidRPr="00F4082B" w:rsidRDefault="00F4082B" w:rsidP="002D5B89">
            <w:pPr>
              <w:spacing w:line="360" w:lineRule="auto"/>
              <w:rPr>
                <w:sz w:val="20"/>
                <w:lang w:val="ru-RU"/>
              </w:rPr>
            </w:pPr>
            <w:r w:rsidRPr="00F4082B">
              <w:rPr>
                <w:sz w:val="20"/>
                <w:lang w:val="ru-RU"/>
              </w:rPr>
              <w:t>Алканы С12-19</w:t>
            </w:r>
          </w:p>
        </w:tc>
        <w:tc>
          <w:tcPr>
            <w:tcW w:w="551" w:type="pct"/>
            <w:tcBorders>
              <w:top w:val="nil"/>
              <w:left w:val="nil"/>
              <w:bottom w:val="single" w:sz="4" w:space="0" w:color="auto"/>
              <w:right w:val="single" w:sz="4" w:space="0" w:color="auto"/>
            </w:tcBorders>
            <w:shd w:val="clear" w:color="auto" w:fill="auto"/>
            <w:vAlign w:val="center"/>
            <w:hideMark/>
          </w:tcPr>
          <w:p w14:paraId="65D9C439"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6E49AF19" w14:textId="77777777" w:rsidR="00F4082B" w:rsidRPr="00F4082B" w:rsidRDefault="00F4082B" w:rsidP="002D5B89">
            <w:pPr>
              <w:spacing w:line="360" w:lineRule="auto"/>
              <w:jc w:val="right"/>
              <w:rPr>
                <w:sz w:val="20"/>
                <w:lang w:val="ru-RU"/>
              </w:rPr>
            </w:pPr>
            <w:r w:rsidRPr="00F4082B">
              <w:rPr>
                <w:sz w:val="20"/>
                <w:lang w:val="ru-RU"/>
              </w:rPr>
              <w:t>0,027106</w:t>
            </w:r>
          </w:p>
        </w:tc>
        <w:tc>
          <w:tcPr>
            <w:tcW w:w="341" w:type="pct"/>
            <w:tcBorders>
              <w:top w:val="nil"/>
              <w:left w:val="nil"/>
              <w:bottom w:val="single" w:sz="4" w:space="0" w:color="auto"/>
              <w:right w:val="single" w:sz="4" w:space="0" w:color="auto"/>
            </w:tcBorders>
            <w:shd w:val="clear" w:color="auto" w:fill="auto"/>
            <w:noWrap/>
            <w:hideMark/>
          </w:tcPr>
          <w:p w14:paraId="1BCF3D9B" w14:textId="77777777" w:rsidR="00F4082B" w:rsidRPr="00F4082B" w:rsidRDefault="00F4082B" w:rsidP="002D5B89">
            <w:pPr>
              <w:spacing w:line="360" w:lineRule="auto"/>
              <w:jc w:val="right"/>
              <w:rPr>
                <w:sz w:val="20"/>
                <w:lang w:val="ru-RU"/>
              </w:rPr>
            </w:pPr>
            <w:r w:rsidRPr="00F4082B">
              <w:rPr>
                <w:sz w:val="20"/>
                <w:lang w:val="ru-RU"/>
              </w:rPr>
              <w:t>915,131</w:t>
            </w:r>
          </w:p>
        </w:tc>
        <w:tc>
          <w:tcPr>
            <w:tcW w:w="707" w:type="pct"/>
            <w:tcBorders>
              <w:top w:val="nil"/>
              <w:left w:val="nil"/>
              <w:bottom w:val="single" w:sz="4" w:space="0" w:color="auto"/>
              <w:right w:val="single" w:sz="4" w:space="0" w:color="auto"/>
            </w:tcBorders>
            <w:shd w:val="clear" w:color="auto" w:fill="auto"/>
            <w:vAlign w:val="center"/>
            <w:hideMark/>
          </w:tcPr>
          <w:p w14:paraId="787B2FF5" w14:textId="77777777" w:rsidR="00F4082B" w:rsidRPr="00F4082B" w:rsidRDefault="00F4082B" w:rsidP="002D5B89">
            <w:pPr>
              <w:spacing w:line="360" w:lineRule="auto"/>
              <w:rPr>
                <w:color w:val="000000"/>
                <w:sz w:val="20"/>
                <w:lang w:val="ru-RU"/>
              </w:rPr>
            </w:pPr>
            <w:r w:rsidRPr="00F4082B">
              <w:rPr>
                <w:color w:val="000000"/>
                <w:sz w:val="20"/>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28EBC33D" w14:textId="77777777" w:rsidR="00F4082B" w:rsidRPr="00F4082B" w:rsidRDefault="00F4082B" w:rsidP="002D5B89">
            <w:pPr>
              <w:spacing w:line="360" w:lineRule="auto"/>
              <w:jc w:val="right"/>
              <w:rPr>
                <w:color w:val="000000"/>
                <w:sz w:val="20"/>
                <w:lang w:val="ru-RU"/>
              </w:rPr>
            </w:pPr>
            <w:r w:rsidRPr="00F4082B">
              <w:rPr>
                <w:color w:val="000000"/>
                <w:sz w:val="20"/>
              </w:rPr>
              <w:t>1</w:t>
            </w:r>
          </w:p>
        </w:tc>
      </w:tr>
      <w:tr w:rsidR="00F4082B" w:rsidRPr="00F4082B" w14:paraId="5BFCB9C6" w14:textId="77777777" w:rsidTr="00F4082B">
        <w:trPr>
          <w:trHeight w:val="170"/>
        </w:trPr>
        <w:tc>
          <w:tcPr>
            <w:tcW w:w="331" w:type="pct"/>
            <w:vMerge w:val="restart"/>
            <w:tcBorders>
              <w:top w:val="nil"/>
              <w:left w:val="single" w:sz="4" w:space="0" w:color="auto"/>
              <w:bottom w:val="single" w:sz="4" w:space="0" w:color="auto"/>
              <w:right w:val="single" w:sz="4" w:space="0" w:color="auto"/>
            </w:tcBorders>
            <w:shd w:val="clear" w:color="auto" w:fill="auto"/>
            <w:hideMark/>
          </w:tcPr>
          <w:p w14:paraId="6235F9A7" w14:textId="77777777" w:rsidR="00F4082B" w:rsidRPr="00F4082B" w:rsidRDefault="00F4082B" w:rsidP="002D5B89">
            <w:pPr>
              <w:spacing w:line="360" w:lineRule="auto"/>
              <w:jc w:val="center"/>
              <w:rPr>
                <w:sz w:val="20"/>
                <w:lang w:val="ru-RU"/>
              </w:rPr>
            </w:pPr>
            <w:r w:rsidRPr="00F4082B">
              <w:rPr>
                <w:sz w:val="20"/>
                <w:lang w:val="ru-RU"/>
              </w:rPr>
              <w:t>0005</w:t>
            </w:r>
          </w:p>
        </w:tc>
        <w:tc>
          <w:tcPr>
            <w:tcW w:w="804" w:type="pct"/>
            <w:vMerge w:val="restart"/>
            <w:tcBorders>
              <w:top w:val="nil"/>
              <w:left w:val="single" w:sz="4" w:space="0" w:color="auto"/>
              <w:bottom w:val="single" w:sz="4" w:space="0" w:color="auto"/>
              <w:right w:val="single" w:sz="4" w:space="0" w:color="auto"/>
            </w:tcBorders>
            <w:shd w:val="clear" w:color="auto" w:fill="auto"/>
            <w:hideMark/>
          </w:tcPr>
          <w:p w14:paraId="4BB773C7" w14:textId="77777777" w:rsidR="00F4082B" w:rsidRPr="00F4082B" w:rsidRDefault="00F4082B" w:rsidP="002D5B89">
            <w:pPr>
              <w:spacing w:line="360" w:lineRule="auto"/>
              <w:rPr>
                <w:sz w:val="20"/>
                <w:lang w:val="ru-RU"/>
              </w:rPr>
            </w:pPr>
            <w:r w:rsidRPr="00F4082B">
              <w:rPr>
                <w:sz w:val="20"/>
                <w:lang w:val="ru-RU"/>
              </w:rPr>
              <w:t>ДЭС (электростанция)</w:t>
            </w:r>
          </w:p>
        </w:tc>
        <w:tc>
          <w:tcPr>
            <w:tcW w:w="1429" w:type="pct"/>
            <w:tcBorders>
              <w:top w:val="nil"/>
              <w:left w:val="nil"/>
              <w:bottom w:val="single" w:sz="4" w:space="0" w:color="auto"/>
              <w:right w:val="single" w:sz="4" w:space="0" w:color="auto"/>
            </w:tcBorders>
            <w:shd w:val="clear" w:color="auto" w:fill="auto"/>
            <w:hideMark/>
          </w:tcPr>
          <w:p w14:paraId="57E179A6" w14:textId="77777777" w:rsidR="00F4082B" w:rsidRPr="00F4082B" w:rsidRDefault="00F4082B" w:rsidP="002D5B89">
            <w:pPr>
              <w:spacing w:line="360" w:lineRule="auto"/>
              <w:rPr>
                <w:sz w:val="20"/>
                <w:lang w:val="ru-RU"/>
              </w:rPr>
            </w:pPr>
            <w:r w:rsidRPr="00F4082B">
              <w:rPr>
                <w:sz w:val="20"/>
                <w:lang w:val="ru-RU"/>
              </w:rPr>
              <w:t>Азота (IV) диоксид (Азота диоксид) (4)</w:t>
            </w:r>
          </w:p>
        </w:tc>
        <w:tc>
          <w:tcPr>
            <w:tcW w:w="551" w:type="pct"/>
            <w:tcBorders>
              <w:top w:val="nil"/>
              <w:left w:val="nil"/>
              <w:bottom w:val="single" w:sz="4" w:space="0" w:color="auto"/>
              <w:right w:val="single" w:sz="4" w:space="0" w:color="auto"/>
            </w:tcBorders>
            <w:shd w:val="clear" w:color="auto" w:fill="auto"/>
            <w:vAlign w:val="center"/>
            <w:hideMark/>
          </w:tcPr>
          <w:p w14:paraId="0004C5C7"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5224090E" w14:textId="77777777" w:rsidR="00F4082B" w:rsidRPr="00F4082B" w:rsidRDefault="00F4082B" w:rsidP="002D5B89">
            <w:pPr>
              <w:spacing w:line="360" w:lineRule="auto"/>
              <w:jc w:val="right"/>
              <w:rPr>
                <w:sz w:val="20"/>
                <w:lang w:val="ru-RU"/>
              </w:rPr>
            </w:pPr>
            <w:r w:rsidRPr="00F4082B">
              <w:rPr>
                <w:sz w:val="20"/>
                <w:lang w:val="ru-RU"/>
              </w:rPr>
              <w:t>0,384</w:t>
            </w:r>
          </w:p>
        </w:tc>
        <w:tc>
          <w:tcPr>
            <w:tcW w:w="341" w:type="pct"/>
            <w:tcBorders>
              <w:top w:val="nil"/>
              <w:left w:val="nil"/>
              <w:bottom w:val="single" w:sz="4" w:space="0" w:color="auto"/>
              <w:right w:val="single" w:sz="4" w:space="0" w:color="auto"/>
            </w:tcBorders>
            <w:shd w:val="clear" w:color="auto" w:fill="auto"/>
            <w:noWrap/>
            <w:hideMark/>
          </w:tcPr>
          <w:p w14:paraId="4B7C4CE8" w14:textId="77777777" w:rsidR="00F4082B" w:rsidRPr="00F4082B" w:rsidRDefault="00F4082B" w:rsidP="002D5B89">
            <w:pPr>
              <w:spacing w:line="360" w:lineRule="auto"/>
              <w:jc w:val="right"/>
              <w:rPr>
                <w:sz w:val="20"/>
                <w:lang w:val="ru-RU"/>
              </w:rPr>
            </w:pPr>
            <w:r w:rsidRPr="00F4082B">
              <w:rPr>
                <w:sz w:val="20"/>
                <w:lang w:val="ru-RU"/>
              </w:rPr>
              <w:t>12464,25</w:t>
            </w:r>
          </w:p>
        </w:tc>
        <w:tc>
          <w:tcPr>
            <w:tcW w:w="707" w:type="pct"/>
            <w:tcBorders>
              <w:top w:val="nil"/>
              <w:left w:val="nil"/>
              <w:bottom w:val="single" w:sz="4" w:space="0" w:color="auto"/>
              <w:right w:val="single" w:sz="4" w:space="0" w:color="auto"/>
            </w:tcBorders>
            <w:shd w:val="clear" w:color="auto" w:fill="auto"/>
            <w:vAlign w:val="center"/>
            <w:hideMark/>
          </w:tcPr>
          <w:p w14:paraId="7A9F3A6B"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4991086A"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4D30DC1A"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096FD705"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2298987C"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531E9354" w14:textId="77777777" w:rsidR="00F4082B" w:rsidRPr="00F4082B" w:rsidRDefault="00F4082B" w:rsidP="002D5B89">
            <w:pPr>
              <w:spacing w:line="360" w:lineRule="auto"/>
              <w:rPr>
                <w:sz w:val="20"/>
                <w:lang w:val="ru-RU"/>
              </w:rPr>
            </w:pPr>
            <w:r w:rsidRPr="00F4082B">
              <w:rPr>
                <w:sz w:val="20"/>
                <w:lang w:val="ru-RU"/>
              </w:rPr>
              <w:t>Азот (II) оксид (Азота оксид) (6)</w:t>
            </w:r>
          </w:p>
        </w:tc>
        <w:tc>
          <w:tcPr>
            <w:tcW w:w="551" w:type="pct"/>
            <w:tcBorders>
              <w:top w:val="nil"/>
              <w:left w:val="nil"/>
              <w:bottom w:val="single" w:sz="4" w:space="0" w:color="auto"/>
              <w:right w:val="single" w:sz="4" w:space="0" w:color="auto"/>
            </w:tcBorders>
            <w:shd w:val="clear" w:color="auto" w:fill="auto"/>
            <w:vAlign w:val="center"/>
            <w:hideMark/>
          </w:tcPr>
          <w:p w14:paraId="5706E5E4"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3EAE36A4" w14:textId="77777777" w:rsidR="00F4082B" w:rsidRPr="00F4082B" w:rsidRDefault="00F4082B" w:rsidP="002D5B89">
            <w:pPr>
              <w:spacing w:line="360" w:lineRule="auto"/>
              <w:jc w:val="right"/>
              <w:rPr>
                <w:sz w:val="20"/>
                <w:lang w:val="ru-RU"/>
              </w:rPr>
            </w:pPr>
            <w:r w:rsidRPr="00F4082B">
              <w:rPr>
                <w:sz w:val="20"/>
                <w:lang w:val="ru-RU"/>
              </w:rPr>
              <w:t>0,0624</w:t>
            </w:r>
          </w:p>
        </w:tc>
        <w:tc>
          <w:tcPr>
            <w:tcW w:w="341" w:type="pct"/>
            <w:tcBorders>
              <w:top w:val="nil"/>
              <w:left w:val="nil"/>
              <w:bottom w:val="single" w:sz="4" w:space="0" w:color="auto"/>
              <w:right w:val="single" w:sz="4" w:space="0" w:color="auto"/>
            </w:tcBorders>
            <w:shd w:val="clear" w:color="auto" w:fill="auto"/>
            <w:noWrap/>
            <w:hideMark/>
          </w:tcPr>
          <w:p w14:paraId="3C73111D" w14:textId="77777777" w:rsidR="00F4082B" w:rsidRPr="00F4082B" w:rsidRDefault="00F4082B" w:rsidP="002D5B89">
            <w:pPr>
              <w:spacing w:line="360" w:lineRule="auto"/>
              <w:jc w:val="right"/>
              <w:rPr>
                <w:sz w:val="20"/>
                <w:lang w:val="ru-RU"/>
              </w:rPr>
            </w:pPr>
            <w:r w:rsidRPr="00F4082B">
              <w:rPr>
                <w:sz w:val="20"/>
                <w:lang w:val="ru-RU"/>
              </w:rPr>
              <w:t>2025,441</w:t>
            </w:r>
          </w:p>
        </w:tc>
        <w:tc>
          <w:tcPr>
            <w:tcW w:w="707" w:type="pct"/>
            <w:tcBorders>
              <w:top w:val="nil"/>
              <w:left w:val="nil"/>
              <w:bottom w:val="single" w:sz="4" w:space="0" w:color="auto"/>
              <w:right w:val="single" w:sz="4" w:space="0" w:color="auto"/>
            </w:tcBorders>
            <w:shd w:val="clear" w:color="auto" w:fill="auto"/>
            <w:vAlign w:val="center"/>
            <w:hideMark/>
          </w:tcPr>
          <w:p w14:paraId="25644FB7"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1452F294"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5743691E"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66789E18"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3C55F7F4"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4916216F" w14:textId="77777777" w:rsidR="00F4082B" w:rsidRPr="00F4082B" w:rsidRDefault="00F4082B" w:rsidP="002D5B89">
            <w:pPr>
              <w:spacing w:line="360" w:lineRule="auto"/>
              <w:rPr>
                <w:sz w:val="20"/>
                <w:lang w:val="ru-RU"/>
              </w:rPr>
            </w:pPr>
            <w:r w:rsidRPr="00F4082B">
              <w:rPr>
                <w:sz w:val="20"/>
                <w:lang w:val="ru-RU"/>
              </w:rPr>
              <w:t>Углерод (Сажа, Углерод черный) (583)</w:t>
            </w:r>
          </w:p>
        </w:tc>
        <w:tc>
          <w:tcPr>
            <w:tcW w:w="551" w:type="pct"/>
            <w:tcBorders>
              <w:top w:val="nil"/>
              <w:left w:val="nil"/>
              <w:bottom w:val="single" w:sz="4" w:space="0" w:color="auto"/>
              <w:right w:val="single" w:sz="4" w:space="0" w:color="auto"/>
            </w:tcBorders>
            <w:shd w:val="clear" w:color="auto" w:fill="auto"/>
            <w:vAlign w:val="center"/>
            <w:hideMark/>
          </w:tcPr>
          <w:p w14:paraId="710D7856"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2CCE735B" w14:textId="77777777" w:rsidR="00F4082B" w:rsidRPr="00F4082B" w:rsidRDefault="00F4082B" w:rsidP="002D5B89">
            <w:pPr>
              <w:spacing w:line="360" w:lineRule="auto"/>
              <w:jc w:val="right"/>
              <w:rPr>
                <w:sz w:val="20"/>
                <w:lang w:val="ru-RU"/>
              </w:rPr>
            </w:pPr>
            <w:r w:rsidRPr="00F4082B">
              <w:rPr>
                <w:sz w:val="20"/>
                <w:lang w:val="ru-RU"/>
              </w:rPr>
              <w:t>0,025</w:t>
            </w:r>
          </w:p>
        </w:tc>
        <w:tc>
          <w:tcPr>
            <w:tcW w:w="341" w:type="pct"/>
            <w:tcBorders>
              <w:top w:val="nil"/>
              <w:left w:val="nil"/>
              <w:bottom w:val="single" w:sz="4" w:space="0" w:color="auto"/>
              <w:right w:val="single" w:sz="4" w:space="0" w:color="auto"/>
            </w:tcBorders>
            <w:shd w:val="clear" w:color="auto" w:fill="auto"/>
            <w:noWrap/>
            <w:hideMark/>
          </w:tcPr>
          <w:p w14:paraId="072C2422" w14:textId="77777777" w:rsidR="00F4082B" w:rsidRPr="00F4082B" w:rsidRDefault="00F4082B" w:rsidP="002D5B89">
            <w:pPr>
              <w:spacing w:line="360" w:lineRule="auto"/>
              <w:jc w:val="right"/>
              <w:rPr>
                <w:sz w:val="20"/>
                <w:lang w:val="ru-RU"/>
              </w:rPr>
            </w:pPr>
            <w:r w:rsidRPr="00F4082B">
              <w:rPr>
                <w:sz w:val="20"/>
                <w:lang w:val="ru-RU"/>
              </w:rPr>
              <w:t>811,475</w:t>
            </w:r>
          </w:p>
        </w:tc>
        <w:tc>
          <w:tcPr>
            <w:tcW w:w="707" w:type="pct"/>
            <w:tcBorders>
              <w:top w:val="nil"/>
              <w:left w:val="nil"/>
              <w:bottom w:val="single" w:sz="4" w:space="0" w:color="auto"/>
              <w:right w:val="single" w:sz="4" w:space="0" w:color="auto"/>
            </w:tcBorders>
            <w:shd w:val="clear" w:color="auto" w:fill="auto"/>
            <w:vAlign w:val="center"/>
            <w:hideMark/>
          </w:tcPr>
          <w:p w14:paraId="4372D710"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27B148D2"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3FD93EDF"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50249304"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2628E89B"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0A704838" w14:textId="77777777" w:rsidR="00F4082B" w:rsidRPr="00F4082B" w:rsidRDefault="00F4082B" w:rsidP="002D5B89">
            <w:pPr>
              <w:spacing w:line="360" w:lineRule="auto"/>
              <w:rPr>
                <w:sz w:val="20"/>
                <w:lang w:val="ru-RU"/>
              </w:rPr>
            </w:pPr>
            <w:r w:rsidRPr="00F4082B">
              <w:rPr>
                <w:sz w:val="20"/>
                <w:lang w:val="ru-RU"/>
              </w:rPr>
              <w:t>Сера диоксид (Ангидрид сернистый, Сернистый газ, Сера (IV) оксид) (516)</w:t>
            </w:r>
          </w:p>
        </w:tc>
        <w:tc>
          <w:tcPr>
            <w:tcW w:w="551" w:type="pct"/>
            <w:tcBorders>
              <w:top w:val="nil"/>
              <w:left w:val="nil"/>
              <w:bottom w:val="single" w:sz="4" w:space="0" w:color="auto"/>
              <w:right w:val="single" w:sz="4" w:space="0" w:color="auto"/>
            </w:tcBorders>
            <w:shd w:val="clear" w:color="auto" w:fill="auto"/>
            <w:vAlign w:val="center"/>
            <w:hideMark/>
          </w:tcPr>
          <w:p w14:paraId="108F51E1"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6544EDCB" w14:textId="77777777" w:rsidR="00F4082B" w:rsidRPr="00F4082B" w:rsidRDefault="00F4082B" w:rsidP="002D5B89">
            <w:pPr>
              <w:spacing w:line="360" w:lineRule="auto"/>
              <w:jc w:val="right"/>
              <w:rPr>
                <w:sz w:val="20"/>
                <w:lang w:val="ru-RU"/>
              </w:rPr>
            </w:pPr>
            <w:r w:rsidRPr="00F4082B">
              <w:rPr>
                <w:sz w:val="20"/>
                <w:lang w:val="ru-RU"/>
              </w:rPr>
              <w:t>0,06</w:t>
            </w:r>
          </w:p>
        </w:tc>
        <w:tc>
          <w:tcPr>
            <w:tcW w:w="341" w:type="pct"/>
            <w:tcBorders>
              <w:top w:val="nil"/>
              <w:left w:val="nil"/>
              <w:bottom w:val="single" w:sz="4" w:space="0" w:color="auto"/>
              <w:right w:val="single" w:sz="4" w:space="0" w:color="auto"/>
            </w:tcBorders>
            <w:shd w:val="clear" w:color="auto" w:fill="auto"/>
            <w:noWrap/>
            <w:hideMark/>
          </w:tcPr>
          <w:p w14:paraId="20636269" w14:textId="77777777" w:rsidR="00F4082B" w:rsidRPr="00F4082B" w:rsidRDefault="00F4082B" w:rsidP="002D5B89">
            <w:pPr>
              <w:spacing w:line="360" w:lineRule="auto"/>
              <w:jc w:val="right"/>
              <w:rPr>
                <w:sz w:val="20"/>
                <w:lang w:val="ru-RU"/>
              </w:rPr>
            </w:pPr>
            <w:r w:rsidRPr="00F4082B">
              <w:rPr>
                <w:sz w:val="20"/>
                <w:lang w:val="ru-RU"/>
              </w:rPr>
              <w:t>1947,539</w:t>
            </w:r>
          </w:p>
        </w:tc>
        <w:tc>
          <w:tcPr>
            <w:tcW w:w="707" w:type="pct"/>
            <w:tcBorders>
              <w:top w:val="nil"/>
              <w:left w:val="nil"/>
              <w:bottom w:val="single" w:sz="4" w:space="0" w:color="auto"/>
              <w:right w:val="single" w:sz="4" w:space="0" w:color="auto"/>
            </w:tcBorders>
            <w:shd w:val="clear" w:color="auto" w:fill="auto"/>
            <w:vAlign w:val="center"/>
            <w:hideMark/>
          </w:tcPr>
          <w:p w14:paraId="1FC30B92"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189FA713"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58D6D694"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0C4DC8FB"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1F24021A"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43716CC5" w14:textId="601FF244" w:rsidR="00F4082B" w:rsidRPr="00F4082B" w:rsidRDefault="00F4082B" w:rsidP="00AD4FC0">
            <w:pPr>
              <w:spacing w:line="360" w:lineRule="auto"/>
              <w:rPr>
                <w:sz w:val="20"/>
                <w:lang w:val="ru-RU"/>
              </w:rPr>
            </w:pPr>
            <w:r w:rsidRPr="00F4082B">
              <w:rPr>
                <w:sz w:val="20"/>
                <w:lang w:val="ru-RU"/>
              </w:rPr>
              <w:t>Углерод оксид</w:t>
            </w:r>
          </w:p>
        </w:tc>
        <w:tc>
          <w:tcPr>
            <w:tcW w:w="551" w:type="pct"/>
            <w:tcBorders>
              <w:top w:val="nil"/>
              <w:left w:val="nil"/>
              <w:bottom w:val="single" w:sz="4" w:space="0" w:color="auto"/>
              <w:right w:val="single" w:sz="4" w:space="0" w:color="auto"/>
            </w:tcBorders>
            <w:shd w:val="clear" w:color="auto" w:fill="auto"/>
            <w:vAlign w:val="center"/>
            <w:hideMark/>
          </w:tcPr>
          <w:p w14:paraId="7166ACC9"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0AFF9874" w14:textId="77777777" w:rsidR="00F4082B" w:rsidRPr="00F4082B" w:rsidRDefault="00F4082B" w:rsidP="002D5B89">
            <w:pPr>
              <w:spacing w:line="360" w:lineRule="auto"/>
              <w:jc w:val="right"/>
              <w:rPr>
                <w:sz w:val="20"/>
                <w:lang w:val="ru-RU"/>
              </w:rPr>
            </w:pPr>
            <w:r w:rsidRPr="00F4082B">
              <w:rPr>
                <w:sz w:val="20"/>
                <w:lang w:val="ru-RU"/>
              </w:rPr>
              <w:t>0,31</w:t>
            </w:r>
          </w:p>
        </w:tc>
        <w:tc>
          <w:tcPr>
            <w:tcW w:w="341" w:type="pct"/>
            <w:tcBorders>
              <w:top w:val="nil"/>
              <w:left w:val="nil"/>
              <w:bottom w:val="single" w:sz="4" w:space="0" w:color="auto"/>
              <w:right w:val="single" w:sz="4" w:space="0" w:color="auto"/>
            </w:tcBorders>
            <w:shd w:val="clear" w:color="auto" w:fill="auto"/>
            <w:noWrap/>
            <w:hideMark/>
          </w:tcPr>
          <w:p w14:paraId="0A88502B" w14:textId="77777777" w:rsidR="00F4082B" w:rsidRPr="00F4082B" w:rsidRDefault="00F4082B" w:rsidP="002D5B89">
            <w:pPr>
              <w:spacing w:line="360" w:lineRule="auto"/>
              <w:jc w:val="right"/>
              <w:rPr>
                <w:sz w:val="20"/>
                <w:lang w:val="ru-RU"/>
              </w:rPr>
            </w:pPr>
            <w:r w:rsidRPr="00F4082B">
              <w:rPr>
                <w:sz w:val="20"/>
                <w:lang w:val="ru-RU"/>
              </w:rPr>
              <w:t>10062,29</w:t>
            </w:r>
          </w:p>
        </w:tc>
        <w:tc>
          <w:tcPr>
            <w:tcW w:w="707" w:type="pct"/>
            <w:tcBorders>
              <w:top w:val="nil"/>
              <w:left w:val="nil"/>
              <w:bottom w:val="single" w:sz="4" w:space="0" w:color="auto"/>
              <w:right w:val="single" w:sz="4" w:space="0" w:color="auto"/>
            </w:tcBorders>
            <w:shd w:val="clear" w:color="auto" w:fill="auto"/>
            <w:vAlign w:val="center"/>
            <w:hideMark/>
          </w:tcPr>
          <w:p w14:paraId="2A7833AD"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60633436"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086A01F1"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44F2D93C"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3384BB19"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060A81EE" w14:textId="77777777" w:rsidR="00F4082B" w:rsidRPr="00F4082B" w:rsidRDefault="00F4082B" w:rsidP="002D5B89">
            <w:pPr>
              <w:spacing w:line="360" w:lineRule="auto"/>
              <w:rPr>
                <w:sz w:val="20"/>
                <w:lang w:val="ru-RU"/>
              </w:rPr>
            </w:pPr>
            <w:r w:rsidRPr="00F4082B">
              <w:rPr>
                <w:sz w:val="20"/>
                <w:lang w:val="ru-RU"/>
              </w:rPr>
              <w:t>Бенз/а/пирен (3,4-Бензпирен) (54)</w:t>
            </w:r>
          </w:p>
        </w:tc>
        <w:tc>
          <w:tcPr>
            <w:tcW w:w="551" w:type="pct"/>
            <w:tcBorders>
              <w:top w:val="nil"/>
              <w:left w:val="nil"/>
              <w:bottom w:val="single" w:sz="4" w:space="0" w:color="auto"/>
              <w:right w:val="single" w:sz="4" w:space="0" w:color="auto"/>
            </w:tcBorders>
            <w:shd w:val="clear" w:color="auto" w:fill="auto"/>
            <w:vAlign w:val="center"/>
            <w:hideMark/>
          </w:tcPr>
          <w:p w14:paraId="5C2744C0"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698569EA" w14:textId="77777777" w:rsidR="00F4082B" w:rsidRPr="00F4082B" w:rsidRDefault="00F4082B" w:rsidP="002D5B89">
            <w:pPr>
              <w:spacing w:line="360" w:lineRule="auto"/>
              <w:jc w:val="right"/>
              <w:rPr>
                <w:sz w:val="20"/>
                <w:lang w:val="ru-RU"/>
              </w:rPr>
            </w:pPr>
            <w:r w:rsidRPr="00F4082B">
              <w:rPr>
                <w:sz w:val="20"/>
                <w:lang w:val="ru-RU"/>
              </w:rPr>
              <w:t>6E-07</w:t>
            </w:r>
          </w:p>
        </w:tc>
        <w:tc>
          <w:tcPr>
            <w:tcW w:w="341" w:type="pct"/>
            <w:tcBorders>
              <w:top w:val="nil"/>
              <w:left w:val="nil"/>
              <w:bottom w:val="single" w:sz="4" w:space="0" w:color="auto"/>
              <w:right w:val="single" w:sz="4" w:space="0" w:color="auto"/>
            </w:tcBorders>
            <w:shd w:val="clear" w:color="auto" w:fill="auto"/>
            <w:noWrap/>
            <w:hideMark/>
          </w:tcPr>
          <w:p w14:paraId="3E3D32FD" w14:textId="77777777" w:rsidR="00F4082B" w:rsidRPr="00F4082B" w:rsidRDefault="00F4082B" w:rsidP="002D5B89">
            <w:pPr>
              <w:spacing w:line="360" w:lineRule="auto"/>
              <w:jc w:val="right"/>
              <w:rPr>
                <w:sz w:val="20"/>
                <w:lang w:val="ru-RU"/>
              </w:rPr>
            </w:pPr>
            <w:r w:rsidRPr="00F4082B">
              <w:rPr>
                <w:sz w:val="20"/>
                <w:lang w:val="ru-RU"/>
              </w:rPr>
              <w:t>0,019</w:t>
            </w:r>
          </w:p>
        </w:tc>
        <w:tc>
          <w:tcPr>
            <w:tcW w:w="707" w:type="pct"/>
            <w:tcBorders>
              <w:top w:val="nil"/>
              <w:left w:val="nil"/>
              <w:bottom w:val="single" w:sz="4" w:space="0" w:color="auto"/>
              <w:right w:val="single" w:sz="4" w:space="0" w:color="auto"/>
            </w:tcBorders>
            <w:shd w:val="clear" w:color="auto" w:fill="auto"/>
            <w:vAlign w:val="center"/>
            <w:hideMark/>
          </w:tcPr>
          <w:p w14:paraId="4CD9ECD9"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5F6031F9"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19C8DF86"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65D91DEA"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555D9005"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016AECE2" w14:textId="77777777" w:rsidR="00F4082B" w:rsidRPr="00F4082B" w:rsidRDefault="00F4082B" w:rsidP="002D5B89">
            <w:pPr>
              <w:spacing w:line="360" w:lineRule="auto"/>
              <w:rPr>
                <w:sz w:val="20"/>
                <w:lang w:val="ru-RU"/>
              </w:rPr>
            </w:pPr>
            <w:r w:rsidRPr="00F4082B">
              <w:rPr>
                <w:sz w:val="20"/>
                <w:lang w:val="ru-RU"/>
              </w:rPr>
              <w:t>Формальдегид (Метаналь) (609)</w:t>
            </w:r>
          </w:p>
        </w:tc>
        <w:tc>
          <w:tcPr>
            <w:tcW w:w="551" w:type="pct"/>
            <w:tcBorders>
              <w:top w:val="nil"/>
              <w:left w:val="nil"/>
              <w:bottom w:val="single" w:sz="4" w:space="0" w:color="auto"/>
              <w:right w:val="single" w:sz="4" w:space="0" w:color="auto"/>
            </w:tcBorders>
            <w:shd w:val="clear" w:color="auto" w:fill="auto"/>
            <w:vAlign w:val="center"/>
            <w:hideMark/>
          </w:tcPr>
          <w:p w14:paraId="7E0E3E23" w14:textId="77777777" w:rsidR="00F4082B" w:rsidRPr="00F4082B" w:rsidRDefault="00F4082B" w:rsidP="002D5B89">
            <w:pPr>
              <w:spacing w:line="360" w:lineRule="auto"/>
              <w:rPr>
                <w:color w:val="000000"/>
                <w:sz w:val="20"/>
                <w:lang w:val="ru-RU"/>
              </w:rPr>
            </w:pPr>
            <w:r w:rsidRPr="00F4082B">
              <w:rPr>
                <w:color w:val="000000"/>
                <w:sz w:val="20"/>
                <w:lang w:val="ru-RU"/>
              </w:rPr>
              <w:t>1 раз/ кварт</w:t>
            </w:r>
          </w:p>
        </w:tc>
        <w:tc>
          <w:tcPr>
            <w:tcW w:w="393" w:type="pct"/>
            <w:tcBorders>
              <w:top w:val="nil"/>
              <w:left w:val="nil"/>
              <w:bottom w:val="single" w:sz="4" w:space="0" w:color="auto"/>
              <w:right w:val="single" w:sz="4" w:space="0" w:color="auto"/>
            </w:tcBorders>
            <w:shd w:val="clear" w:color="auto" w:fill="auto"/>
            <w:noWrap/>
            <w:hideMark/>
          </w:tcPr>
          <w:p w14:paraId="0372D315" w14:textId="77777777" w:rsidR="00F4082B" w:rsidRPr="00F4082B" w:rsidRDefault="00F4082B" w:rsidP="002D5B89">
            <w:pPr>
              <w:spacing w:line="360" w:lineRule="auto"/>
              <w:jc w:val="right"/>
              <w:rPr>
                <w:sz w:val="20"/>
                <w:lang w:val="ru-RU"/>
              </w:rPr>
            </w:pPr>
            <w:r w:rsidRPr="00F4082B">
              <w:rPr>
                <w:sz w:val="20"/>
                <w:lang w:val="ru-RU"/>
              </w:rPr>
              <w:t>0,006</w:t>
            </w:r>
          </w:p>
        </w:tc>
        <w:tc>
          <w:tcPr>
            <w:tcW w:w="341" w:type="pct"/>
            <w:tcBorders>
              <w:top w:val="nil"/>
              <w:left w:val="nil"/>
              <w:bottom w:val="single" w:sz="4" w:space="0" w:color="auto"/>
              <w:right w:val="single" w:sz="4" w:space="0" w:color="auto"/>
            </w:tcBorders>
            <w:shd w:val="clear" w:color="auto" w:fill="auto"/>
            <w:noWrap/>
            <w:hideMark/>
          </w:tcPr>
          <w:p w14:paraId="67189023" w14:textId="77777777" w:rsidR="00F4082B" w:rsidRPr="00F4082B" w:rsidRDefault="00F4082B" w:rsidP="002D5B89">
            <w:pPr>
              <w:spacing w:line="360" w:lineRule="auto"/>
              <w:jc w:val="right"/>
              <w:rPr>
                <w:sz w:val="20"/>
                <w:lang w:val="ru-RU"/>
              </w:rPr>
            </w:pPr>
            <w:r w:rsidRPr="00F4082B">
              <w:rPr>
                <w:sz w:val="20"/>
                <w:lang w:val="ru-RU"/>
              </w:rPr>
              <w:t>194,754</w:t>
            </w:r>
          </w:p>
        </w:tc>
        <w:tc>
          <w:tcPr>
            <w:tcW w:w="707" w:type="pct"/>
            <w:tcBorders>
              <w:top w:val="nil"/>
              <w:left w:val="nil"/>
              <w:bottom w:val="single" w:sz="4" w:space="0" w:color="auto"/>
              <w:right w:val="single" w:sz="4" w:space="0" w:color="auto"/>
            </w:tcBorders>
            <w:shd w:val="clear" w:color="auto" w:fill="auto"/>
            <w:vAlign w:val="center"/>
            <w:hideMark/>
          </w:tcPr>
          <w:p w14:paraId="345E81CE"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28A695AD"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360E35FF"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4A33CAB5"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3FF44FFB"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1AAD1BF0" w14:textId="7340E48D" w:rsidR="00F4082B" w:rsidRPr="00F4082B" w:rsidRDefault="00F4082B" w:rsidP="002D5B89">
            <w:pPr>
              <w:spacing w:line="360" w:lineRule="auto"/>
              <w:rPr>
                <w:sz w:val="20"/>
                <w:lang w:val="ru-RU"/>
              </w:rPr>
            </w:pPr>
            <w:r w:rsidRPr="00F4082B">
              <w:rPr>
                <w:sz w:val="20"/>
                <w:lang w:val="ru-RU"/>
              </w:rPr>
              <w:t>Алканы С12-19</w:t>
            </w:r>
          </w:p>
        </w:tc>
        <w:tc>
          <w:tcPr>
            <w:tcW w:w="551" w:type="pct"/>
            <w:tcBorders>
              <w:top w:val="nil"/>
              <w:left w:val="nil"/>
              <w:bottom w:val="single" w:sz="4" w:space="0" w:color="auto"/>
              <w:right w:val="single" w:sz="4" w:space="0" w:color="auto"/>
            </w:tcBorders>
            <w:shd w:val="clear" w:color="auto" w:fill="auto"/>
            <w:vAlign w:val="center"/>
            <w:hideMark/>
          </w:tcPr>
          <w:p w14:paraId="7E159229" w14:textId="77777777" w:rsidR="00F4082B" w:rsidRPr="00F4082B" w:rsidRDefault="00F4082B" w:rsidP="002D5B89">
            <w:pPr>
              <w:spacing w:line="360" w:lineRule="auto"/>
              <w:rPr>
                <w:color w:val="000000"/>
                <w:sz w:val="20"/>
                <w:lang w:val="ru-RU"/>
              </w:rPr>
            </w:pPr>
            <w:r w:rsidRPr="00F4082B">
              <w:rPr>
                <w:color w:val="000000"/>
                <w:sz w:val="20"/>
                <w:lang w:val="ru-RU"/>
              </w:rPr>
              <w:t>1 раз/ кварт</w:t>
            </w:r>
          </w:p>
        </w:tc>
        <w:tc>
          <w:tcPr>
            <w:tcW w:w="393" w:type="pct"/>
            <w:tcBorders>
              <w:top w:val="nil"/>
              <w:left w:val="nil"/>
              <w:bottom w:val="single" w:sz="4" w:space="0" w:color="auto"/>
              <w:right w:val="single" w:sz="4" w:space="0" w:color="auto"/>
            </w:tcBorders>
            <w:shd w:val="clear" w:color="auto" w:fill="auto"/>
            <w:noWrap/>
            <w:hideMark/>
          </w:tcPr>
          <w:p w14:paraId="1C953625" w14:textId="77777777" w:rsidR="00F4082B" w:rsidRPr="00F4082B" w:rsidRDefault="00F4082B" w:rsidP="002D5B89">
            <w:pPr>
              <w:spacing w:line="360" w:lineRule="auto"/>
              <w:jc w:val="right"/>
              <w:rPr>
                <w:sz w:val="20"/>
                <w:lang w:val="ru-RU"/>
              </w:rPr>
            </w:pPr>
            <w:r w:rsidRPr="00F4082B">
              <w:rPr>
                <w:sz w:val="20"/>
                <w:lang w:val="ru-RU"/>
              </w:rPr>
              <w:t>0,145</w:t>
            </w:r>
          </w:p>
        </w:tc>
        <w:tc>
          <w:tcPr>
            <w:tcW w:w="341" w:type="pct"/>
            <w:tcBorders>
              <w:top w:val="nil"/>
              <w:left w:val="nil"/>
              <w:bottom w:val="single" w:sz="4" w:space="0" w:color="auto"/>
              <w:right w:val="single" w:sz="4" w:space="0" w:color="auto"/>
            </w:tcBorders>
            <w:shd w:val="clear" w:color="auto" w:fill="auto"/>
            <w:noWrap/>
            <w:hideMark/>
          </w:tcPr>
          <w:p w14:paraId="234AD7AD" w14:textId="77777777" w:rsidR="00F4082B" w:rsidRPr="00F4082B" w:rsidRDefault="00F4082B" w:rsidP="002D5B89">
            <w:pPr>
              <w:spacing w:line="360" w:lineRule="auto"/>
              <w:jc w:val="right"/>
              <w:rPr>
                <w:sz w:val="20"/>
                <w:lang w:val="ru-RU"/>
              </w:rPr>
            </w:pPr>
            <w:r w:rsidRPr="00F4082B">
              <w:rPr>
                <w:sz w:val="20"/>
                <w:lang w:val="ru-RU"/>
              </w:rPr>
              <w:t>4706,553</w:t>
            </w:r>
          </w:p>
        </w:tc>
        <w:tc>
          <w:tcPr>
            <w:tcW w:w="707" w:type="pct"/>
            <w:tcBorders>
              <w:top w:val="nil"/>
              <w:left w:val="nil"/>
              <w:bottom w:val="single" w:sz="4" w:space="0" w:color="auto"/>
              <w:right w:val="single" w:sz="4" w:space="0" w:color="auto"/>
            </w:tcBorders>
            <w:shd w:val="clear" w:color="auto" w:fill="auto"/>
            <w:vAlign w:val="center"/>
            <w:hideMark/>
          </w:tcPr>
          <w:p w14:paraId="0940BE19"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13C98C0B"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5910304A" w14:textId="77777777" w:rsidTr="00F4082B">
        <w:trPr>
          <w:trHeight w:val="170"/>
        </w:trPr>
        <w:tc>
          <w:tcPr>
            <w:tcW w:w="331" w:type="pct"/>
            <w:tcBorders>
              <w:top w:val="nil"/>
              <w:left w:val="single" w:sz="4" w:space="0" w:color="auto"/>
              <w:bottom w:val="single" w:sz="4" w:space="0" w:color="auto"/>
              <w:right w:val="single" w:sz="4" w:space="0" w:color="auto"/>
            </w:tcBorders>
            <w:shd w:val="clear" w:color="auto" w:fill="auto"/>
            <w:noWrap/>
            <w:hideMark/>
          </w:tcPr>
          <w:p w14:paraId="5A3A53B9" w14:textId="77777777" w:rsidR="00F4082B" w:rsidRPr="00F4082B" w:rsidRDefault="00F4082B" w:rsidP="002D5B89">
            <w:pPr>
              <w:spacing w:line="360" w:lineRule="auto"/>
              <w:jc w:val="center"/>
              <w:rPr>
                <w:sz w:val="20"/>
                <w:lang w:val="ru-RU"/>
              </w:rPr>
            </w:pPr>
            <w:r w:rsidRPr="00F4082B">
              <w:rPr>
                <w:sz w:val="20"/>
                <w:lang w:val="ru-RU"/>
              </w:rPr>
              <w:t>6001</w:t>
            </w:r>
          </w:p>
        </w:tc>
        <w:tc>
          <w:tcPr>
            <w:tcW w:w="804" w:type="pct"/>
            <w:tcBorders>
              <w:top w:val="nil"/>
              <w:left w:val="nil"/>
              <w:bottom w:val="single" w:sz="4" w:space="0" w:color="auto"/>
              <w:right w:val="single" w:sz="4" w:space="0" w:color="auto"/>
            </w:tcBorders>
            <w:shd w:val="clear" w:color="auto" w:fill="auto"/>
            <w:hideMark/>
          </w:tcPr>
          <w:p w14:paraId="0AAAC31E" w14:textId="77777777" w:rsidR="00F4082B" w:rsidRPr="00F4082B" w:rsidRDefault="00F4082B" w:rsidP="002D5B89">
            <w:pPr>
              <w:spacing w:line="360" w:lineRule="auto"/>
              <w:rPr>
                <w:sz w:val="20"/>
                <w:lang w:val="ru-RU"/>
              </w:rPr>
            </w:pPr>
            <w:r w:rsidRPr="00F4082B">
              <w:rPr>
                <w:sz w:val="20"/>
                <w:lang w:val="ru-RU"/>
              </w:rPr>
              <w:t>Бульдозер</w:t>
            </w:r>
          </w:p>
        </w:tc>
        <w:tc>
          <w:tcPr>
            <w:tcW w:w="1429" w:type="pct"/>
            <w:tcBorders>
              <w:top w:val="nil"/>
              <w:left w:val="nil"/>
              <w:bottom w:val="single" w:sz="4" w:space="0" w:color="auto"/>
              <w:right w:val="single" w:sz="4" w:space="0" w:color="auto"/>
            </w:tcBorders>
            <w:shd w:val="clear" w:color="auto" w:fill="auto"/>
            <w:hideMark/>
          </w:tcPr>
          <w:p w14:paraId="540C0062" w14:textId="1B8CF115" w:rsidR="00F4082B" w:rsidRPr="00F4082B" w:rsidRDefault="00F4082B" w:rsidP="002D5B89">
            <w:pPr>
              <w:spacing w:line="360" w:lineRule="auto"/>
              <w:rPr>
                <w:sz w:val="20"/>
                <w:lang w:val="ru-RU"/>
              </w:rPr>
            </w:pPr>
            <w:r w:rsidRPr="00F4082B">
              <w:rPr>
                <w:sz w:val="20"/>
                <w:lang w:val="ru-RU"/>
              </w:rPr>
              <w:t xml:space="preserve">Пыль неорганическая, содержащая двуокись кремния в %: 70-20 </w:t>
            </w:r>
          </w:p>
        </w:tc>
        <w:tc>
          <w:tcPr>
            <w:tcW w:w="551" w:type="pct"/>
            <w:tcBorders>
              <w:top w:val="nil"/>
              <w:left w:val="nil"/>
              <w:bottom w:val="single" w:sz="4" w:space="0" w:color="auto"/>
              <w:right w:val="single" w:sz="4" w:space="0" w:color="auto"/>
            </w:tcBorders>
            <w:shd w:val="clear" w:color="auto" w:fill="auto"/>
            <w:vAlign w:val="center"/>
            <w:hideMark/>
          </w:tcPr>
          <w:p w14:paraId="6B778910" w14:textId="77777777" w:rsidR="00F4082B" w:rsidRPr="00F4082B" w:rsidRDefault="00F4082B" w:rsidP="002D5B89">
            <w:pPr>
              <w:spacing w:line="360" w:lineRule="auto"/>
              <w:rPr>
                <w:color w:val="000000"/>
                <w:sz w:val="20"/>
                <w:lang w:val="ru-RU"/>
              </w:rPr>
            </w:pPr>
            <w:r w:rsidRPr="00F4082B">
              <w:rPr>
                <w:color w:val="000000"/>
                <w:sz w:val="20"/>
                <w:lang w:val="ru-RU"/>
              </w:rPr>
              <w:t>1 раз/ кварт</w:t>
            </w:r>
          </w:p>
        </w:tc>
        <w:tc>
          <w:tcPr>
            <w:tcW w:w="393" w:type="pct"/>
            <w:tcBorders>
              <w:top w:val="nil"/>
              <w:left w:val="nil"/>
              <w:bottom w:val="single" w:sz="4" w:space="0" w:color="auto"/>
              <w:right w:val="single" w:sz="4" w:space="0" w:color="auto"/>
            </w:tcBorders>
            <w:shd w:val="clear" w:color="auto" w:fill="auto"/>
            <w:noWrap/>
            <w:hideMark/>
          </w:tcPr>
          <w:p w14:paraId="63D2265E" w14:textId="77777777" w:rsidR="00F4082B" w:rsidRPr="00F4082B" w:rsidRDefault="00F4082B" w:rsidP="002D5B89">
            <w:pPr>
              <w:spacing w:line="360" w:lineRule="auto"/>
              <w:jc w:val="right"/>
              <w:rPr>
                <w:sz w:val="20"/>
                <w:lang w:val="ru-RU"/>
              </w:rPr>
            </w:pPr>
            <w:r w:rsidRPr="00F4082B">
              <w:rPr>
                <w:sz w:val="20"/>
                <w:lang w:val="ru-RU"/>
              </w:rPr>
              <w:t>0,1826</w:t>
            </w:r>
          </w:p>
        </w:tc>
        <w:tc>
          <w:tcPr>
            <w:tcW w:w="341" w:type="pct"/>
            <w:tcBorders>
              <w:top w:val="nil"/>
              <w:left w:val="nil"/>
              <w:bottom w:val="single" w:sz="4" w:space="0" w:color="auto"/>
              <w:right w:val="single" w:sz="4" w:space="0" w:color="auto"/>
            </w:tcBorders>
            <w:shd w:val="clear" w:color="auto" w:fill="auto"/>
            <w:noWrap/>
            <w:hideMark/>
          </w:tcPr>
          <w:p w14:paraId="1016D239"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568B81AA"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40FA2FFF"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7F9FAC8A" w14:textId="77777777" w:rsidTr="00F4082B">
        <w:trPr>
          <w:trHeight w:val="170"/>
        </w:trPr>
        <w:tc>
          <w:tcPr>
            <w:tcW w:w="331" w:type="pct"/>
            <w:tcBorders>
              <w:top w:val="nil"/>
              <w:left w:val="single" w:sz="4" w:space="0" w:color="auto"/>
              <w:bottom w:val="single" w:sz="4" w:space="0" w:color="auto"/>
              <w:right w:val="single" w:sz="4" w:space="0" w:color="auto"/>
            </w:tcBorders>
            <w:shd w:val="clear" w:color="auto" w:fill="auto"/>
            <w:noWrap/>
            <w:hideMark/>
          </w:tcPr>
          <w:p w14:paraId="5D195AE0" w14:textId="77777777" w:rsidR="00F4082B" w:rsidRPr="00F4082B" w:rsidRDefault="00F4082B" w:rsidP="002D5B89">
            <w:pPr>
              <w:spacing w:line="360" w:lineRule="auto"/>
              <w:jc w:val="center"/>
              <w:rPr>
                <w:sz w:val="20"/>
                <w:lang w:val="ru-RU"/>
              </w:rPr>
            </w:pPr>
            <w:r w:rsidRPr="00F4082B">
              <w:rPr>
                <w:sz w:val="20"/>
                <w:lang w:val="ru-RU"/>
              </w:rPr>
              <w:t>6002</w:t>
            </w:r>
          </w:p>
        </w:tc>
        <w:tc>
          <w:tcPr>
            <w:tcW w:w="804" w:type="pct"/>
            <w:tcBorders>
              <w:top w:val="nil"/>
              <w:left w:val="nil"/>
              <w:bottom w:val="single" w:sz="4" w:space="0" w:color="auto"/>
              <w:right w:val="single" w:sz="4" w:space="0" w:color="auto"/>
            </w:tcBorders>
            <w:shd w:val="clear" w:color="auto" w:fill="auto"/>
            <w:hideMark/>
          </w:tcPr>
          <w:p w14:paraId="30C034F8" w14:textId="77777777" w:rsidR="00F4082B" w:rsidRPr="00F4082B" w:rsidRDefault="00F4082B" w:rsidP="002D5B89">
            <w:pPr>
              <w:spacing w:line="360" w:lineRule="auto"/>
              <w:rPr>
                <w:sz w:val="20"/>
                <w:lang w:val="ru-RU"/>
              </w:rPr>
            </w:pPr>
            <w:r w:rsidRPr="00F4082B">
              <w:rPr>
                <w:sz w:val="20"/>
                <w:lang w:val="ru-RU"/>
              </w:rPr>
              <w:t>Автосамосвал</w:t>
            </w:r>
          </w:p>
        </w:tc>
        <w:tc>
          <w:tcPr>
            <w:tcW w:w="1429" w:type="pct"/>
            <w:tcBorders>
              <w:top w:val="nil"/>
              <w:left w:val="nil"/>
              <w:bottom w:val="single" w:sz="4" w:space="0" w:color="auto"/>
              <w:right w:val="single" w:sz="4" w:space="0" w:color="auto"/>
            </w:tcBorders>
            <w:shd w:val="clear" w:color="auto" w:fill="auto"/>
            <w:hideMark/>
          </w:tcPr>
          <w:p w14:paraId="58BCCFA8" w14:textId="09096FD9" w:rsidR="00F4082B" w:rsidRPr="00F4082B" w:rsidRDefault="00F4082B" w:rsidP="002D5B89">
            <w:pPr>
              <w:spacing w:line="360" w:lineRule="auto"/>
              <w:rPr>
                <w:sz w:val="20"/>
                <w:lang w:val="ru-RU"/>
              </w:rPr>
            </w:pPr>
            <w:r w:rsidRPr="00F4082B">
              <w:rPr>
                <w:sz w:val="20"/>
                <w:lang w:val="ru-RU"/>
              </w:rPr>
              <w:t xml:space="preserve">Пыль неорганическая, содержащая двуокись кремния в %: 70-20 </w:t>
            </w:r>
          </w:p>
        </w:tc>
        <w:tc>
          <w:tcPr>
            <w:tcW w:w="551" w:type="pct"/>
            <w:tcBorders>
              <w:top w:val="nil"/>
              <w:left w:val="nil"/>
              <w:bottom w:val="single" w:sz="4" w:space="0" w:color="auto"/>
              <w:right w:val="single" w:sz="4" w:space="0" w:color="auto"/>
            </w:tcBorders>
            <w:shd w:val="clear" w:color="auto" w:fill="auto"/>
            <w:vAlign w:val="center"/>
            <w:hideMark/>
          </w:tcPr>
          <w:p w14:paraId="5E773765" w14:textId="77777777" w:rsidR="00F4082B" w:rsidRPr="00F4082B" w:rsidRDefault="00F4082B" w:rsidP="002D5B89">
            <w:pPr>
              <w:spacing w:line="360" w:lineRule="auto"/>
              <w:rPr>
                <w:color w:val="000000"/>
                <w:sz w:val="20"/>
                <w:lang w:val="ru-RU"/>
              </w:rPr>
            </w:pPr>
            <w:r w:rsidRPr="00F4082B">
              <w:rPr>
                <w:color w:val="000000"/>
                <w:sz w:val="20"/>
                <w:lang w:val="ru-RU"/>
              </w:rPr>
              <w:t>1 раз/ кварт</w:t>
            </w:r>
          </w:p>
        </w:tc>
        <w:tc>
          <w:tcPr>
            <w:tcW w:w="393" w:type="pct"/>
            <w:tcBorders>
              <w:top w:val="nil"/>
              <w:left w:val="nil"/>
              <w:bottom w:val="single" w:sz="4" w:space="0" w:color="auto"/>
              <w:right w:val="single" w:sz="4" w:space="0" w:color="auto"/>
            </w:tcBorders>
            <w:shd w:val="clear" w:color="auto" w:fill="auto"/>
            <w:noWrap/>
            <w:hideMark/>
          </w:tcPr>
          <w:p w14:paraId="1E9515F4" w14:textId="77777777" w:rsidR="00F4082B" w:rsidRPr="00F4082B" w:rsidRDefault="00F4082B" w:rsidP="002D5B89">
            <w:pPr>
              <w:spacing w:line="360" w:lineRule="auto"/>
              <w:jc w:val="right"/>
              <w:rPr>
                <w:sz w:val="20"/>
                <w:lang w:val="ru-RU"/>
              </w:rPr>
            </w:pPr>
            <w:r w:rsidRPr="00F4082B">
              <w:rPr>
                <w:sz w:val="20"/>
                <w:lang w:val="ru-RU"/>
              </w:rPr>
              <w:t>0,4808</w:t>
            </w:r>
          </w:p>
        </w:tc>
        <w:tc>
          <w:tcPr>
            <w:tcW w:w="341" w:type="pct"/>
            <w:tcBorders>
              <w:top w:val="nil"/>
              <w:left w:val="nil"/>
              <w:bottom w:val="single" w:sz="4" w:space="0" w:color="auto"/>
              <w:right w:val="single" w:sz="4" w:space="0" w:color="auto"/>
            </w:tcBorders>
            <w:shd w:val="clear" w:color="auto" w:fill="auto"/>
            <w:noWrap/>
            <w:hideMark/>
          </w:tcPr>
          <w:p w14:paraId="5877F992"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0DAE3E45"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70978394"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7E42F181" w14:textId="77777777" w:rsidTr="00F4082B">
        <w:trPr>
          <w:trHeight w:val="170"/>
        </w:trPr>
        <w:tc>
          <w:tcPr>
            <w:tcW w:w="331" w:type="pct"/>
            <w:tcBorders>
              <w:top w:val="nil"/>
              <w:left w:val="single" w:sz="4" w:space="0" w:color="auto"/>
              <w:bottom w:val="single" w:sz="4" w:space="0" w:color="auto"/>
              <w:right w:val="single" w:sz="4" w:space="0" w:color="auto"/>
            </w:tcBorders>
            <w:shd w:val="clear" w:color="auto" w:fill="auto"/>
            <w:noWrap/>
            <w:hideMark/>
          </w:tcPr>
          <w:p w14:paraId="2BAB1A01" w14:textId="77777777" w:rsidR="00F4082B" w:rsidRPr="00F4082B" w:rsidRDefault="00F4082B" w:rsidP="002D5B89">
            <w:pPr>
              <w:spacing w:line="360" w:lineRule="auto"/>
              <w:jc w:val="center"/>
              <w:rPr>
                <w:sz w:val="20"/>
                <w:lang w:val="ru-RU"/>
              </w:rPr>
            </w:pPr>
            <w:r w:rsidRPr="00F4082B">
              <w:rPr>
                <w:sz w:val="20"/>
                <w:lang w:val="ru-RU"/>
              </w:rPr>
              <w:t>6003</w:t>
            </w:r>
          </w:p>
        </w:tc>
        <w:tc>
          <w:tcPr>
            <w:tcW w:w="804" w:type="pct"/>
            <w:tcBorders>
              <w:top w:val="nil"/>
              <w:left w:val="nil"/>
              <w:bottom w:val="single" w:sz="4" w:space="0" w:color="auto"/>
              <w:right w:val="single" w:sz="4" w:space="0" w:color="auto"/>
            </w:tcBorders>
            <w:shd w:val="clear" w:color="auto" w:fill="auto"/>
            <w:hideMark/>
          </w:tcPr>
          <w:p w14:paraId="5E11532E" w14:textId="77777777" w:rsidR="00F4082B" w:rsidRPr="00F4082B" w:rsidRDefault="00F4082B" w:rsidP="002D5B89">
            <w:pPr>
              <w:spacing w:line="360" w:lineRule="auto"/>
              <w:rPr>
                <w:sz w:val="20"/>
                <w:lang w:val="ru-RU"/>
              </w:rPr>
            </w:pPr>
            <w:r w:rsidRPr="00F4082B">
              <w:rPr>
                <w:sz w:val="20"/>
                <w:lang w:val="ru-RU"/>
              </w:rPr>
              <w:t>Эксковатор</w:t>
            </w:r>
          </w:p>
        </w:tc>
        <w:tc>
          <w:tcPr>
            <w:tcW w:w="1429" w:type="pct"/>
            <w:tcBorders>
              <w:top w:val="nil"/>
              <w:left w:val="nil"/>
              <w:bottom w:val="single" w:sz="4" w:space="0" w:color="auto"/>
              <w:right w:val="single" w:sz="4" w:space="0" w:color="auto"/>
            </w:tcBorders>
            <w:shd w:val="clear" w:color="auto" w:fill="auto"/>
            <w:hideMark/>
          </w:tcPr>
          <w:p w14:paraId="59B0FC1A" w14:textId="4A149AAB" w:rsidR="00F4082B" w:rsidRPr="00F4082B" w:rsidRDefault="00F4082B" w:rsidP="002D5B89">
            <w:pPr>
              <w:spacing w:line="360" w:lineRule="auto"/>
              <w:rPr>
                <w:sz w:val="20"/>
                <w:lang w:val="ru-RU"/>
              </w:rPr>
            </w:pPr>
            <w:r w:rsidRPr="00F4082B">
              <w:rPr>
                <w:sz w:val="20"/>
                <w:lang w:val="ru-RU"/>
              </w:rPr>
              <w:t xml:space="preserve">Пыль неорганическая, содержащая двуокись кремния в %: 70-20 </w:t>
            </w:r>
          </w:p>
        </w:tc>
        <w:tc>
          <w:tcPr>
            <w:tcW w:w="551" w:type="pct"/>
            <w:tcBorders>
              <w:top w:val="nil"/>
              <w:left w:val="nil"/>
              <w:bottom w:val="single" w:sz="4" w:space="0" w:color="auto"/>
              <w:right w:val="single" w:sz="4" w:space="0" w:color="auto"/>
            </w:tcBorders>
            <w:shd w:val="clear" w:color="auto" w:fill="auto"/>
            <w:vAlign w:val="center"/>
            <w:hideMark/>
          </w:tcPr>
          <w:p w14:paraId="75C45CF7" w14:textId="77777777" w:rsidR="00F4082B" w:rsidRPr="00F4082B" w:rsidRDefault="00F4082B" w:rsidP="002D5B89">
            <w:pPr>
              <w:spacing w:line="360" w:lineRule="auto"/>
              <w:rPr>
                <w:color w:val="000000"/>
                <w:sz w:val="20"/>
                <w:lang w:val="ru-RU"/>
              </w:rPr>
            </w:pPr>
            <w:r w:rsidRPr="00F4082B">
              <w:rPr>
                <w:color w:val="000000"/>
                <w:sz w:val="20"/>
                <w:lang w:val="ru-RU"/>
              </w:rPr>
              <w:t>1 раз/ кварт</w:t>
            </w:r>
          </w:p>
        </w:tc>
        <w:tc>
          <w:tcPr>
            <w:tcW w:w="393" w:type="pct"/>
            <w:tcBorders>
              <w:top w:val="nil"/>
              <w:left w:val="nil"/>
              <w:bottom w:val="single" w:sz="4" w:space="0" w:color="auto"/>
              <w:right w:val="single" w:sz="4" w:space="0" w:color="auto"/>
            </w:tcBorders>
            <w:shd w:val="clear" w:color="auto" w:fill="auto"/>
            <w:noWrap/>
            <w:hideMark/>
          </w:tcPr>
          <w:p w14:paraId="092F62AD" w14:textId="77777777" w:rsidR="00F4082B" w:rsidRPr="00F4082B" w:rsidRDefault="00F4082B" w:rsidP="002D5B89">
            <w:pPr>
              <w:spacing w:line="360" w:lineRule="auto"/>
              <w:jc w:val="right"/>
              <w:rPr>
                <w:sz w:val="20"/>
                <w:lang w:val="ru-RU"/>
              </w:rPr>
            </w:pPr>
            <w:r w:rsidRPr="00F4082B">
              <w:rPr>
                <w:sz w:val="20"/>
                <w:lang w:val="ru-RU"/>
              </w:rPr>
              <w:t>0,0599</w:t>
            </w:r>
          </w:p>
        </w:tc>
        <w:tc>
          <w:tcPr>
            <w:tcW w:w="341" w:type="pct"/>
            <w:tcBorders>
              <w:top w:val="nil"/>
              <w:left w:val="nil"/>
              <w:bottom w:val="single" w:sz="4" w:space="0" w:color="auto"/>
              <w:right w:val="single" w:sz="4" w:space="0" w:color="auto"/>
            </w:tcBorders>
            <w:shd w:val="clear" w:color="auto" w:fill="auto"/>
            <w:noWrap/>
            <w:hideMark/>
          </w:tcPr>
          <w:p w14:paraId="79E92C62"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0158ABE2"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41C6AF61"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378ED1E1" w14:textId="77777777" w:rsidTr="00F4082B">
        <w:trPr>
          <w:trHeight w:val="170"/>
        </w:trPr>
        <w:tc>
          <w:tcPr>
            <w:tcW w:w="331" w:type="pct"/>
            <w:tcBorders>
              <w:top w:val="nil"/>
              <w:left w:val="single" w:sz="4" w:space="0" w:color="auto"/>
              <w:bottom w:val="single" w:sz="4" w:space="0" w:color="auto"/>
              <w:right w:val="single" w:sz="4" w:space="0" w:color="auto"/>
            </w:tcBorders>
            <w:shd w:val="clear" w:color="auto" w:fill="auto"/>
            <w:noWrap/>
            <w:hideMark/>
          </w:tcPr>
          <w:p w14:paraId="6937E24A" w14:textId="77777777" w:rsidR="00F4082B" w:rsidRPr="00F4082B" w:rsidRDefault="00F4082B" w:rsidP="002D5B89">
            <w:pPr>
              <w:spacing w:line="360" w:lineRule="auto"/>
              <w:jc w:val="center"/>
              <w:rPr>
                <w:sz w:val="20"/>
                <w:lang w:val="ru-RU"/>
              </w:rPr>
            </w:pPr>
            <w:r w:rsidRPr="00F4082B">
              <w:rPr>
                <w:sz w:val="20"/>
                <w:lang w:val="ru-RU"/>
              </w:rPr>
              <w:lastRenderedPageBreak/>
              <w:t>6004</w:t>
            </w:r>
          </w:p>
        </w:tc>
        <w:tc>
          <w:tcPr>
            <w:tcW w:w="804" w:type="pct"/>
            <w:tcBorders>
              <w:top w:val="nil"/>
              <w:left w:val="nil"/>
              <w:bottom w:val="single" w:sz="4" w:space="0" w:color="auto"/>
              <w:right w:val="single" w:sz="4" w:space="0" w:color="auto"/>
            </w:tcBorders>
            <w:shd w:val="clear" w:color="auto" w:fill="auto"/>
            <w:hideMark/>
          </w:tcPr>
          <w:p w14:paraId="1FF11776" w14:textId="77777777" w:rsidR="00F4082B" w:rsidRPr="00F4082B" w:rsidRDefault="00F4082B" w:rsidP="002D5B89">
            <w:pPr>
              <w:spacing w:line="360" w:lineRule="auto"/>
              <w:rPr>
                <w:sz w:val="20"/>
                <w:lang w:val="ru-RU"/>
              </w:rPr>
            </w:pPr>
            <w:r w:rsidRPr="00F4082B">
              <w:rPr>
                <w:sz w:val="20"/>
                <w:lang w:val="ru-RU"/>
              </w:rPr>
              <w:t>Бурильно-крановая машина</w:t>
            </w:r>
          </w:p>
        </w:tc>
        <w:tc>
          <w:tcPr>
            <w:tcW w:w="1429" w:type="pct"/>
            <w:tcBorders>
              <w:top w:val="nil"/>
              <w:left w:val="nil"/>
              <w:bottom w:val="single" w:sz="4" w:space="0" w:color="auto"/>
              <w:right w:val="single" w:sz="4" w:space="0" w:color="auto"/>
            </w:tcBorders>
            <w:shd w:val="clear" w:color="auto" w:fill="auto"/>
            <w:hideMark/>
          </w:tcPr>
          <w:p w14:paraId="7F1DD6E4" w14:textId="137E6CDD" w:rsidR="00F4082B" w:rsidRPr="00F4082B" w:rsidRDefault="00F4082B" w:rsidP="002D5B89">
            <w:pPr>
              <w:spacing w:line="360" w:lineRule="auto"/>
              <w:rPr>
                <w:sz w:val="20"/>
                <w:lang w:val="ru-RU"/>
              </w:rPr>
            </w:pPr>
            <w:r w:rsidRPr="00F4082B">
              <w:rPr>
                <w:sz w:val="20"/>
                <w:lang w:val="ru-RU"/>
              </w:rPr>
              <w:t xml:space="preserve">Пыль неорганическая, содержащая двуокись кремния в %: 70-20 </w:t>
            </w:r>
          </w:p>
        </w:tc>
        <w:tc>
          <w:tcPr>
            <w:tcW w:w="551" w:type="pct"/>
            <w:tcBorders>
              <w:top w:val="nil"/>
              <w:left w:val="nil"/>
              <w:bottom w:val="single" w:sz="4" w:space="0" w:color="auto"/>
              <w:right w:val="single" w:sz="4" w:space="0" w:color="auto"/>
            </w:tcBorders>
            <w:shd w:val="clear" w:color="auto" w:fill="auto"/>
            <w:vAlign w:val="center"/>
            <w:hideMark/>
          </w:tcPr>
          <w:p w14:paraId="36C9DE8B"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796B3BC1" w14:textId="77777777" w:rsidR="00F4082B" w:rsidRPr="00F4082B" w:rsidRDefault="00F4082B" w:rsidP="002D5B89">
            <w:pPr>
              <w:spacing w:line="360" w:lineRule="auto"/>
              <w:jc w:val="right"/>
              <w:rPr>
                <w:sz w:val="20"/>
                <w:lang w:val="ru-RU"/>
              </w:rPr>
            </w:pPr>
            <w:r w:rsidRPr="00F4082B">
              <w:rPr>
                <w:sz w:val="20"/>
                <w:lang w:val="ru-RU"/>
              </w:rPr>
              <w:t>0,11</w:t>
            </w:r>
          </w:p>
        </w:tc>
        <w:tc>
          <w:tcPr>
            <w:tcW w:w="341" w:type="pct"/>
            <w:tcBorders>
              <w:top w:val="nil"/>
              <w:left w:val="nil"/>
              <w:bottom w:val="single" w:sz="4" w:space="0" w:color="auto"/>
              <w:right w:val="single" w:sz="4" w:space="0" w:color="auto"/>
            </w:tcBorders>
            <w:shd w:val="clear" w:color="auto" w:fill="auto"/>
            <w:noWrap/>
            <w:hideMark/>
          </w:tcPr>
          <w:p w14:paraId="21E06356"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384F9643"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60444EC5"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4152ED45" w14:textId="77777777" w:rsidTr="00F4082B">
        <w:trPr>
          <w:trHeight w:val="170"/>
        </w:trPr>
        <w:tc>
          <w:tcPr>
            <w:tcW w:w="331" w:type="pct"/>
            <w:vMerge w:val="restart"/>
            <w:tcBorders>
              <w:top w:val="nil"/>
              <w:left w:val="single" w:sz="4" w:space="0" w:color="auto"/>
              <w:bottom w:val="single" w:sz="4" w:space="0" w:color="auto"/>
              <w:right w:val="single" w:sz="4" w:space="0" w:color="auto"/>
            </w:tcBorders>
            <w:shd w:val="clear" w:color="auto" w:fill="auto"/>
            <w:hideMark/>
          </w:tcPr>
          <w:p w14:paraId="7D16774E" w14:textId="77777777" w:rsidR="00F4082B" w:rsidRPr="00F4082B" w:rsidRDefault="00F4082B" w:rsidP="002D5B89">
            <w:pPr>
              <w:spacing w:line="360" w:lineRule="auto"/>
              <w:jc w:val="center"/>
              <w:rPr>
                <w:sz w:val="20"/>
                <w:lang w:val="ru-RU"/>
              </w:rPr>
            </w:pPr>
            <w:r w:rsidRPr="00F4082B">
              <w:rPr>
                <w:sz w:val="20"/>
                <w:lang w:val="ru-RU"/>
              </w:rPr>
              <w:t>6005</w:t>
            </w:r>
          </w:p>
        </w:tc>
        <w:tc>
          <w:tcPr>
            <w:tcW w:w="804" w:type="pct"/>
            <w:vMerge w:val="restart"/>
            <w:tcBorders>
              <w:top w:val="nil"/>
              <w:left w:val="single" w:sz="4" w:space="0" w:color="auto"/>
              <w:bottom w:val="single" w:sz="4" w:space="0" w:color="auto"/>
              <w:right w:val="single" w:sz="4" w:space="0" w:color="auto"/>
            </w:tcBorders>
            <w:shd w:val="clear" w:color="auto" w:fill="auto"/>
            <w:hideMark/>
          </w:tcPr>
          <w:p w14:paraId="61EBF1FB" w14:textId="77777777" w:rsidR="00F4082B" w:rsidRPr="00F4082B" w:rsidRDefault="00F4082B" w:rsidP="002D5B89">
            <w:pPr>
              <w:spacing w:line="360" w:lineRule="auto"/>
              <w:rPr>
                <w:sz w:val="20"/>
                <w:lang w:val="ru-RU"/>
              </w:rPr>
            </w:pPr>
            <w:r w:rsidRPr="00F4082B">
              <w:rPr>
                <w:sz w:val="20"/>
                <w:lang w:val="ru-RU"/>
              </w:rPr>
              <w:t>Аппарат газовой резки</w:t>
            </w:r>
          </w:p>
        </w:tc>
        <w:tc>
          <w:tcPr>
            <w:tcW w:w="1429" w:type="pct"/>
            <w:tcBorders>
              <w:top w:val="nil"/>
              <w:left w:val="nil"/>
              <w:bottom w:val="single" w:sz="4" w:space="0" w:color="auto"/>
              <w:right w:val="single" w:sz="4" w:space="0" w:color="auto"/>
            </w:tcBorders>
            <w:shd w:val="clear" w:color="auto" w:fill="auto"/>
            <w:hideMark/>
          </w:tcPr>
          <w:p w14:paraId="33AF13C2" w14:textId="74230C7C" w:rsidR="00F4082B" w:rsidRPr="00F4082B" w:rsidRDefault="00F4082B" w:rsidP="002D5B89">
            <w:pPr>
              <w:spacing w:line="360" w:lineRule="auto"/>
              <w:rPr>
                <w:sz w:val="20"/>
                <w:lang w:val="ru-RU"/>
              </w:rPr>
            </w:pPr>
            <w:r w:rsidRPr="00F4082B">
              <w:rPr>
                <w:sz w:val="20"/>
                <w:lang w:val="ru-RU"/>
              </w:rPr>
              <w:t xml:space="preserve">Железо (II, III) оксиды </w:t>
            </w:r>
          </w:p>
        </w:tc>
        <w:tc>
          <w:tcPr>
            <w:tcW w:w="551" w:type="pct"/>
            <w:tcBorders>
              <w:top w:val="nil"/>
              <w:left w:val="nil"/>
              <w:bottom w:val="single" w:sz="4" w:space="0" w:color="auto"/>
              <w:right w:val="single" w:sz="4" w:space="0" w:color="auto"/>
            </w:tcBorders>
            <w:shd w:val="clear" w:color="auto" w:fill="auto"/>
            <w:vAlign w:val="center"/>
            <w:hideMark/>
          </w:tcPr>
          <w:p w14:paraId="5E95D0B1"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347400A0" w14:textId="77777777" w:rsidR="00F4082B" w:rsidRPr="00F4082B" w:rsidRDefault="00F4082B" w:rsidP="002D5B89">
            <w:pPr>
              <w:spacing w:line="360" w:lineRule="auto"/>
              <w:jc w:val="right"/>
              <w:rPr>
                <w:sz w:val="20"/>
                <w:lang w:val="ru-RU"/>
              </w:rPr>
            </w:pPr>
            <w:r w:rsidRPr="00F4082B">
              <w:rPr>
                <w:sz w:val="20"/>
                <w:lang w:val="ru-RU"/>
              </w:rPr>
              <w:t>0,569994</w:t>
            </w:r>
          </w:p>
        </w:tc>
        <w:tc>
          <w:tcPr>
            <w:tcW w:w="341" w:type="pct"/>
            <w:tcBorders>
              <w:top w:val="nil"/>
              <w:left w:val="nil"/>
              <w:bottom w:val="single" w:sz="4" w:space="0" w:color="auto"/>
              <w:right w:val="single" w:sz="4" w:space="0" w:color="auto"/>
            </w:tcBorders>
            <w:shd w:val="clear" w:color="auto" w:fill="auto"/>
            <w:noWrap/>
            <w:hideMark/>
          </w:tcPr>
          <w:p w14:paraId="6148CA4C"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4085AD16"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634DF8E9"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192487B8"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256535C0"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36CBDDBE"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46069771" w14:textId="7FA2E5B5" w:rsidR="00F4082B" w:rsidRPr="00F4082B" w:rsidRDefault="00F4082B" w:rsidP="002D5B89">
            <w:pPr>
              <w:spacing w:line="360" w:lineRule="auto"/>
              <w:rPr>
                <w:sz w:val="20"/>
                <w:lang w:val="ru-RU"/>
              </w:rPr>
            </w:pPr>
            <w:r w:rsidRPr="00F4082B">
              <w:rPr>
                <w:sz w:val="20"/>
                <w:lang w:val="ru-RU"/>
              </w:rPr>
              <w:t xml:space="preserve">Марганец и его соединения </w:t>
            </w:r>
          </w:p>
        </w:tc>
        <w:tc>
          <w:tcPr>
            <w:tcW w:w="551" w:type="pct"/>
            <w:tcBorders>
              <w:top w:val="nil"/>
              <w:left w:val="nil"/>
              <w:bottom w:val="single" w:sz="4" w:space="0" w:color="auto"/>
              <w:right w:val="single" w:sz="4" w:space="0" w:color="auto"/>
            </w:tcBorders>
            <w:shd w:val="clear" w:color="auto" w:fill="auto"/>
            <w:vAlign w:val="center"/>
            <w:hideMark/>
          </w:tcPr>
          <w:p w14:paraId="05ECA697"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62BFAED8" w14:textId="77777777" w:rsidR="00F4082B" w:rsidRPr="00F4082B" w:rsidRDefault="00F4082B" w:rsidP="002D5B89">
            <w:pPr>
              <w:spacing w:line="360" w:lineRule="auto"/>
              <w:jc w:val="right"/>
              <w:rPr>
                <w:sz w:val="20"/>
                <w:lang w:val="ru-RU"/>
              </w:rPr>
            </w:pPr>
            <w:r w:rsidRPr="00F4082B">
              <w:rPr>
                <w:sz w:val="20"/>
                <w:lang w:val="ru-RU"/>
              </w:rPr>
              <w:t>0,044697</w:t>
            </w:r>
          </w:p>
        </w:tc>
        <w:tc>
          <w:tcPr>
            <w:tcW w:w="341" w:type="pct"/>
            <w:tcBorders>
              <w:top w:val="nil"/>
              <w:left w:val="nil"/>
              <w:bottom w:val="single" w:sz="4" w:space="0" w:color="auto"/>
              <w:right w:val="single" w:sz="4" w:space="0" w:color="auto"/>
            </w:tcBorders>
            <w:shd w:val="clear" w:color="auto" w:fill="auto"/>
            <w:noWrap/>
            <w:hideMark/>
          </w:tcPr>
          <w:p w14:paraId="6EA372F3"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0F7DD65B"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6995211F"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07540AEF"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29774F13"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61214C57"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557A8789" w14:textId="77777777" w:rsidR="00F4082B" w:rsidRPr="00F4082B" w:rsidRDefault="00F4082B" w:rsidP="002D5B89">
            <w:pPr>
              <w:spacing w:line="360" w:lineRule="auto"/>
              <w:rPr>
                <w:sz w:val="20"/>
                <w:lang w:val="ru-RU"/>
              </w:rPr>
            </w:pPr>
            <w:r w:rsidRPr="00F4082B">
              <w:rPr>
                <w:sz w:val="20"/>
                <w:lang w:val="ru-RU"/>
              </w:rPr>
              <w:t>Азота (IV) диоксид (Азота диоксид) (4)</w:t>
            </w:r>
          </w:p>
        </w:tc>
        <w:tc>
          <w:tcPr>
            <w:tcW w:w="551" w:type="pct"/>
            <w:tcBorders>
              <w:top w:val="nil"/>
              <w:left w:val="nil"/>
              <w:bottom w:val="single" w:sz="4" w:space="0" w:color="auto"/>
              <w:right w:val="single" w:sz="4" w:space="0" w:color="auto"/>
            </w:tcBorders>
            <w:shd w:val="clear" w:color="auto" w:fill="auto"/>
            <w:vAlign w:val="center"/>
            <w:hideMark/>
          </w:tcPr>
          <w:p w14:paraId="58AE7C1E"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38DC7393" w14:textId="77777777" w:rsidR="00F4082B" w:rsidRPr="00F4082B" w:rsidRDefault="00F4082B" w:rsidP="002D5B89">
            <w:pPr>
              <w:spacing w:line="360" w:lineRule="auto"/>
              <w:jc w:val="right"/>
              <w:rPr>
                <w:sz w:val="20"/>
                <w:lang w:val="ru-RU"/>
              </w:rPr>
            </w:pPr>
            <w:r w:rsidRPr="00F4082B">
              <w:rPr>
                <w:sz w:val="20"/>
                <w:lang w:val="ru-RU"/>
              </w:rPr>
              <w:t>0,110718</w:t>
            </w:r>
          </w:p>
        </w:tc>
        <w:tc>
          <w:tcPr>
            <w:tcW w:w="341" w:type="pct"/>
            <w:tcBorders>
              <w:top w:val="nil"/>
              <w:left w:val="nil"/>
              <w:bottom w:val="single" w:sz="4" w:space="0" w:color="auto"/>
              <w:right w:val="single" w:sz="4" w:space="0" w:color="auto"/>
            </w:tcBorders>
            <w:shd w:val="clear" w:color="auto" w:fill="auto"/>
            <w:noWrap/>
            <w:hideMark/>
          </w:tcPr>
          <w:p w14:paraId="7C4A9EB9"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55B8149E"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11FBE384"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59B5E0A4"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3E342D58"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72BC5D7C"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3F5B5A0E" w14:textId="77777777" w:rsidR="00F4082B" w:rsidRPr="00F4082B" w:rsidRDefault="00F4082B" w:rsidP="002D5B89">
            <w:pPr>
              <w:spacing w:line="360" w:lineRule="auto"/>
              <w:rPr>
                <w:sz w:val="20"/>
                <w:lang w:val="ru-RU"/>
              </w:rPr>
            </w:pPr>
            <w:r w:rsidRPr="00F4082B">
              <w:rPr>
                <w:sz w:val="20"/>
                <w:lang w:val="ru-RU"/>
              </w:rPr>
              <w:t>Азот (II) оксид (Азота оксид) (6)</w:t>
            </w:r>
          </w:p>
        </w:tc>
        <w:tc>
          <w:tcPr>
            <w:tcW w:w="551" w:type="pct"/>
            <w:tcBorders>
              <w:top w:val="nil"/>
              <w:left w:val="nil"/>
              <w:bottom w:val="single" w:sz="4" w:space="0" w:color="auto"/>
              <w:right w:val="single" w:sz="4" w:space="0" w:color="auto"/>
            </w:tcBorders>
            <w:shd w:val="clear" w:color="auto" w:fill="auto"/>
            <w:vAlign w:val="center"/>
            <w:hideMark/>
          </w:tcPr>
          <w:p w14:paraId="2E9A963E"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7B82831D" w14:textId="77777777" w:rsidR="00F4082B" w:rsidRPr="00F4082B" w:rsidRDefault="00F4082B" w:rsidP="002D5B89">
            <w:pPr>
              <w:spacing w:line="360" w:lineRule="auto"/>
              <w:jc w:val="right"/>
              <w:rPr>
                <w:sz w:val="20"/>
                <w:lang w:val="ru-RU"/>
              </w:rPr>
            </w:pPr>
            <w:r w:rsidRPr="00F4082B">
              <w:rPr>
                <w:sz w:val="20"/>
                <w:lang w:val="ru-RU"/>
              </w:rPr>
              <w:t>0,005208</w:t>
            </w:r>
          </w:p>
        </w:tc>
        <w:tc>
          <w:tcPr>
            <w:tcW w:w="341" w:type="pct"/>
            <w:tcBorders>
              <w:top w:val="nil"/>
              <w:left w:val="nil"/>
              <w:bottom w:val="single" w:sz="4" w:space="0" w:color="auto"/>
              <w:right w:val="single" w:sz="4" w:space="0" w:color="auto"/>
            </w:tcBorders>
            <w:shd w:val="clear" w:color="auto" w:fill="auto"/>
            <w:noWrap/>
            <w:hideMark/>
          </w:tcPr>
          <w:p w14:paraId="58ECF162"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14F53491"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1DEE4ABC"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5AAA9639"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3177E552"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5FA54A49"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631FC801" w14:textId="275349EA" w:rsidR="00F4082B" w:rsidRPr="00F4082B" w:rsidRDefault="00F4082B" w:rsidP="002D5B89">
            <w:pPr>
              <w:spacing w:line="360" w:lineRule="auto"/>
              <w:rPr>
                <w:sz w:val="20"/>
                <w:lang w:val="ru-RU"/>
              </w:rPr>
            </w:pPr>
            <w:r w:rsidRPr="00F4082B">
              <w:rPr>
                <w:sz w:val="20"/>
                <w:lang w:val="ru-RU"/>
              </w:rPr>
              <w:t>Углерод оксид</w:t>
            </w:r>
          </w:p>
        </w:tc>
        <w:tc>
          <w:tcPr>
            <w:tcW w:w="551" w:type="pct"/>
            <w:tcBorders>
              <w:top w:val="nil"/>
              <w:left w:val="nil"/>
              <w:bottom w:val="single" w:sz="4" w:space="0" w:color="auto"/>
              <w:right w:val="single" w:sz="4" w:space="0" w:color="auto"/>
            </w:tcBorders>
            <w:shd w:val="clear" w:color="auto" w:fill="auto"/>
            <w:vAlign w:val="center"/>
            <w:hideMark/>
          </w:tcPr>
          <w:p w14:paraId="5548C75F"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64156EC3" w14:textId="77777777" w:rsidR="00F4082B" w:rsidRPr="00F4082B" w:rsidRDefault="00F4082B" w:rsidP="002D5B89">
            <w:pPr>
              <w:spacing w:line="360" w:lineRule="auto"/>
              <w:jc w:val="right"/>
              <w:rPr>
                <w:sz w:val="20"/>
                <w:lang w:val="ru-RU"/>
              </w:rPr>
            </w:pPr>
            <w:r w:rsidRPr="00F4082B">
              <w:rPr>
                <w:sz w:val="20"/>
                <w:lang w:val="ru-RU"/>
              </w:rPr>
              <w:t>0,54539</w:t>
            </w:r>
          </w:p>
        </w:tc>
        <w:tc>
          <w:tcPr>
            <w:tcW w:w="341" w:type="pct"/>
            <w:tcBorders>
              <w:top w:val="nil"/>
              <w:left w:val="nil"/>
              <w:bottom w:val="single" w:sz="4" w:space="0" w:color="auto"/>
              <w:right w:val="single" w:sz="4" w:space="0" w:color="auto"/>
            </w:tcBorders>
            <w:shd w:val="clear" w:color="auto" w:fill="auto"/>
            <w:noWrap/>
            <w:hideMark/>
          </w:tcPr>
          <w:p w14:paraId="25471438"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32DF78F8"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423086A7"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18885F1F"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5D51F594"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2C4705AF"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3BB1D906" w14:textId="414764E8" w:rsidR="00F4082B" w:rsidRPr="00F4082B" w:rsidRDefault="00F4082B" w:rsidP="002D5B89">
            <w:pPr>
              <w:spacing w:line="360" w:lineRule="auto"/>
              <w:rPr>
                <w:sz w:val="20"/>
                <w:lang w:val="ru-RU"/>
              </w:rPr>
            </w:pPr>
            <w:r w:rsidRPr="00F4082B">
              <w:rPr>
                <w:sz w:val="20"/>
                <w:lang w:val="ru-RU"/>
              </w:rPr>
              <w:t>Фтористые газообразные соединения</w:t>
            </w:r>
          </w:p>
        </w:tc>
        <w:tc>
          <w:tcPr>
            <w:tcW w:w="551" w:type="pct"/>
            <w:tcBorders>
              <w:top w:val="nil"/>
              <w:left w:val="nil"/>
              <w:bottom w:val="single" w:sz="4" w:space="0" w:color="auto"/>
              <w:right w:val="single" w:sz="4" w:space="0" w:color="auto"/>
            </w:tcBorders>
            <w:shd w:val="clear" w:color="auto" w:fill="auto"/>
            <w:vAlign w:val="center"/>
            <w:hideMark/>
          </w:tcPr>
          <w:p w14:paraId="30DF9BD7"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0D6A46B9" w14:textId="77777777" w:rsidR="00F4082B" w:rsidRPr="00F4082B" w:rsidRDefault="00F4082B" w:rsidP="002D5B89">
            <w:pPr>
              <w:spacing w:line="360" w:lineRule="auto"/>
              <w:jc w:val="right"/>
              <w:rPr>
                <w:sz w:val="20"/>
                <w:lang w:val="ru-RU"/>
              </w:rPr>
            </w:pPr>
            <w:r w:rsidRPr="00F4082B">
              <w:rPr>
                <w:sz w:val="20"/>
                <w:lang w:val="ru-RU"/>
              </w:rPr>
              <w:t>0,041007</w:t>
            </w:r>
          </w:p>
        </w:tc>
        <w:tc>
          <w:tcPr>
            <w:tcW w:w="341" w:type="pct"/>
            <w:tcBorders>
              <w:top w:val="nil"/>
              <w:left w:val="nil"/>
              <w:bottom w:val="single" w:sz="4" w:space="0" w:color="auto"/>
              <w:right w:val="single" w:sz="4" w:space="0" w:color="auto"/>
            </w:tcBorders>
            <w:shd w:val="clear" w:color="auto" w:fill="auto"/>
            <w:noWrap/>
            <w:hideMark/>
          </w:tcPr>
          <w:p w14:paraId="4127E2DA"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32368F27"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721E895B"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405F7930"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42B5F3DD"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595949B0"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516CCE10" w14:textId="6AF6FC62" w:rsidR="00F4082B" w:rsidRPr="00F4082B" w:rsidRDefault="00F4082B" w:rsidP="002D5B89">
            <w:pPr>
              <w:spacing w:line="360" w:lineRule="auto"/>
              <w:rPr>
                <w:sz w:val="20"/>
                <w:lang w:val="ru-RU"/>
              </w:rPr>
            </w:pPr>
            <w:r w:rsidRPr="00F4082B">
              <w:rPr>
                <w:sz w:val="20"/>
                <w:lang w:val="ru-RU"/>
              </w:rPr>
              <w:t xml:space="preserve">Фториды неорганические плохо растворимые </w:t>
            </w:r>
          </w:p>
        </w:tc>
        <w:tc>
          <w:tcPr>
            <w:tcW w:w="551" w:type="pct"/>
            <w:tcBorders>
              <w:top w:val="nil"/>
              <w:left w:val="nil"/>
              <w:bottom w:val="single" w:sz="4" w:space="0" w:color="auto"/>
              <w:right w:val="single" w:sz="4" w:space="0" w:color="auto"/>
            </w:tcBorders>
            <w:shd w:val="clear" w:color="auto" w:fill="auto"/>
            <w:vAlign w:val="center"/>
            <w:hideMark/>
          </w:tcPr>
          <w:p w14:paraId="562A0F95"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26A4A3D1" w14:textId="77777777" w:rsidR="00F4082B" w:rsidRPr="00F4082B" w:rsidRDefault="00F4082B" w:rsidP="002D5B89">
            <w:pPr>
              <w:spacing w:line="360" w:lineRule="auto"/>
              <w:jc w:val="right"/>
              <w:rPr>
                <w:sz w:val="20"/>
                <w:lang w:val="ru-RU"/>
              </w:rPr>
            </w:pPr>
            <w:r w:rsidRPr="00F4082B">
              <w:rPr>
                <w:sz w:val="20"/>
                <w:lang w:val="ru-RU"/>
              </w:rPr>
              <w:t>0,038136</w:t>
            </w:r>
          </w:p>
        </w:tc>
        <w:tc>
          <w:tcPr>
            <w:tcW w:w="341" w:type="pct"/>
            <w:tcBorders>
              <w:top w:val="nil"/>
              <w:left w:val="nil"/>
              <w:bottom w:val="single" w:sz="4" w:space="0" w:color="auto"/>
              <w:right w:val="single" w:sz="4" w:space="0" w:color="auto"/>
            </w:tcBorders>
            <w:shd w:val="clear" w:color="auto" w:fill="auto"/>
            <w:noWrap/>
            <w:hideMark/>
          </w:tcPr>
          <w:p w14:paraId="152D56DB"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0769BF71"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7EE20825"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33933D85"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29B9091F"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3A9FA634"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19B7FEB9" w14:textId="203D2F38" w:rsidR="00F4082B" w:rsidRPr="00F4082B" w:rsidRDefault="00F4082B" w:rsidP="002D5B89">
            <w:pPr>
              <w:spacing w:line="360" w:lineRule="auto"/>
              <w:rPr>
                <w:sz w:val="20"/>
                <w:lang w:val="ru-RU"/>
              </w:rPr>
            </w:pPr>
            <w:r w:rsidRPr="00F4082B">
              <w:rPr>
                <w:sz w:val="20"/>
                <w:lang w:val="ru-RU"/>
              </w:rPr>
              <w:t>Пыль неорганическая, содержащая двуокись кремния в %: 70-20</w:t>
            </w:r>
          </w:p>
        </w:tc>
        <w:tc>
          <w:tcPr>
            <w:tcW w:w="551" w:type="pct"/>
            <w:tcBorders>
              <w:top w:val="nil"/>
              <w:left w:val="nil"/>
              <w:bottom w:val="single" w:sz="4" w:space="0" w:color="auto"/>
              <w:right w:val="single" w:sz="4" w:space="0" w:color="auto"/>
            </w:tcBorders>
            <w:shd w:val="clear" w:color="auto" w:fill="auto"/>
            <w:vAlign w:val="center"/>
            <w:hideMark/>
          </w:tcPr>
          <w:p w14:paraId="42B3ACEA"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01FD5F35" w14:textId="77777777" w:rsidR="00F4082B" w:rsidRPr="00F4082B" w:rsidRDefault="00F4082B" w:rsidP="002D5B89">
            <w:pPr>
              <w:spacing w:line="360" w:lineRule="auto"/>
              <w:jc w:val="right"/>
              <w:rPr>
                <w:sz w:val="20"/>
                <w:lang w:val="ru-RU"/>
              </w:rPr>
            </w:pPr>
            <w:r w:rsidRPr="00F4082B">
              <w:rPr>
                <w:sz w:val="20"/>
                <w:lang w:val="ru-RU"/>
              </w:rPr>
              <w:t>0,041007</w:t>
            </w:r>
          </w:p>
        </w:tc>
        <w:tc>
          <w:tcPr>
            <w:tcW w:w="341" w:type="pct"/>
            <w:tcBorders>
              <w:top w:val="nil"/>
              <w:left w:val="nil"/>
              <w:bottom w:val="single" w:sz="4" w:space="0" w:color="auto"/>
              <w:right w:val="single" w:sz="4" w:space="0" w:color="auto"/>
            </w:tcBorders>
            <w:shd w:val="clear" w:color="auto" w:fill="auto"/>
            <w:noWrap/>
            <w:hideMark/>
          </w:tcPr>
          <w:p w14:paraId="703A31B1"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03915169"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78ECE828"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07804000" w14:textId="77777777" w:rsidTr="00F4082B">
        <w:trPr>
          <w:trHeight w:val="170"/>
        </w:trPr>
        <w:tc>
          <w:tcPr>
            <w:tcW w:w="331" w:type="pct"/>
            <w:vMerge w:val="restart"/>
            <w:tcBorders>
              <w:top w:val="nil"/>
              <w:left w:val="single" w:sz="4" w:space="0" w:color="auto"/>
              <w:bottom w:val="single" w:sz="4" w:space="0" w:color="auto"/>
              <w:right w:val="single" w:sz="4" w:space="0" w:color="auto"/>
            </w:tcBorders>
            <w:shd w:val="clear" w:color="auto" w:fill="auto"/>
            <w:hideMark/>
          </w:tcPr>
          <w:p w14:paraId="32ABDBE0" w14:textId="77777777" w:rsidR="00F4082B" w:rsidRPr="00F4082B" w:rsidRDefault="00F4082B" w:rsidP="002D5B89">
            <w:pPr>
              <w:spacing w:line="360" w:lineRule="auto"/>
              <w:jc w:val="center"/>
              <w:rPr>
                <w:sz w:val="20"/>
                <w:lang w:val="ru-RU"/>
              </w:rPr>
            </w:pPr>
            <w:r w:rsidRPr="00F4082B">
              <w:rPr>
                <w:sz w:val="20"/>
                <w:lang w:val="ru-RU"/>
              </w:rPr>
              <w:t>6006</w:t>
            </w:r>
          </w:p>
        </w:tc>
        <w:tc>
          <w:tcPr>
            <w:tcW w:w="804" w:type="pct"/>
            <w:vMerge w:val="restart"/>
            <w:tcBorders>
              <w:top w:val="nil"/>
              <w:left w:val="single" w:sz="4" w:space="0" w:color="auto"/>
              <w:bottom w:val="single" w:sz="4" w:space="0" w:color="auto"/>
              <w:right w:val="single" w:sz="4" w:space="0" w:color="auto"/>
            </w:tcBorders>
            <w:shd w:val="clear" w:color="auto" w:fill="auto"/>
            <w:hideMark/>
          </w:tcPr>
          <w:p w14:paraId="061F01EF" w14:textId="77777777" w:rsidR="00F4082B" w:rsidRPr="00F4082B" w:rsidRDefault="00F4082B" w:rsidP="002D5B89">
            <w:pPr>
              <w:spacing w:line="360" w:lineRule="auto"/>
              <w:rPr>
                <w:sz w:val="20"/>
                <w:lang w:val="ru-RU"/>
              </w:rPr>
            </w:pPr>
            <w:r w:rsidRPr="00F4082B">
              <w:rPr>
                <w:sz w:val="20"/>
                <w:lang w:val="ru-RU"/>
              </w:rPr>
              <w:t>Установка для аргоно-дуговой сварки</w:t>
            </w:r>
          </w:p>
        </w:tc>
        <w:tc>
          <w:tcPr>
            <w:tcW w:w="1429" w:type="pct"/>
            <w:tcBorders>
              <w:top w:val="nil"/>
              <w:left w:val="nil"/>
              <w:bottom w:val="single" w:sz="4" w:space="0" w:color="auto"/>
              <w:right w:val="single" w:sz="4" w:space="0" w:color="auto"/>
            </w:tcBorders>
            <w:shd w:val="clear" w:color="auto" w:fill="auto"/>
            <w:hideMark/>
          </w:tcPr>
          <w:p w14:paraId="6E99F454" w14:textId="77777777" w:rsidR="00F4082B" w:rsidRPr="00F4082B" w:rsidRDefault="00F4082B" w:rsidP="002D5B89">
            <w:pPr>
              <w:spacing w:line="360" w:lineRule="auto"/>
              <w:rPr>
                <w:sz w:val="20"/>
                <w:lang w:val="ru-RU"/>
              </w:rPr>
            </w:pPr>
            <w:r w:rsidRPr="00F4082B">
              <w:rPr>
                <w:sz w:val="20"/>
                <w:lang w:val="ru-RU"/>
              </w:rPr>
              <w:t>Марганец и его соединения /в пересчете на марганца (IV) оксид/ (327)</w:t>
            </w:r>
          </w:p>
        </w:tc>
        <w:tc>
          <w:tcPr>
            <w:tcW w:w="551" w:type="pct"/>
            <w:tcBorders>
              <w:top w:val="nil"/>
              <w:left w:val="nil"/>
              <w:bottom w:val="single" w:sz="4" w:space="0" w:color="auto"/>
              <w:right w:val="single" w:sz="4" w:space="0" w:color="auto"/>
            </w:tcBorders>
            <w:shd w:val="clear" w:color="auto" w:fill="auto"/>
            <w:vAlign w:val="center"/>
            <w:hideMark/>
          </w:tcPr>
          <w:p w14:paraId="233F37CC"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4B4C5B8F" w14:textId="77777777" w:rsidR="00F4082B" w:rsidRPr="00F4082B" w:rsidRDefault="00F4082B" w:rsidP="002D5B89">
            <w:pPr>
              <w:spacing w:line="360" w:lineRule="auto"/>
              <w:jc w:val="right"/>
              <w:rPr>
                <w:sz w:val="20"/>
                <w:lang w:val="ru-RU"/>
              </w:rPr>
            </w:pPr>
            <w:r w:rsidRPr="00F4082B">
              <w:rPr>
                <w:sz w:val="20"/>
                <w:lang w:val="ru-RU"/>
              </w:rPr>
              <w:t>7,8E-09</w:t>
            </w:r>
          </w:p>
        </w:tc>
        <w:tc>
          <w:tcPr>
            <w:tcW w:w="341" w:type="pct"/>
            <w:tcBorders>
              <w:top w:val="nil"/>
              <w:left w:val="nil"/>
              <w:bottom w:val="single" w:sz="4" w:space="0" w:color="auto"/>
              <w:right w:val="single" w:sz="4" w:space="0" w:color="auto"/>
            </w:tcBorders>
            <w:shd w:val="clear" w:color="auto" w:fill="auto"/>
            <w:noWrap/>
            <w:hideMark/>
          </w:tcPr>
          <w:p w14:paraId="4B615D9B"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7150E949"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48127787"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3AD4739E"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5E23FE30"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25DB6E80"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6E2AF006" w14:textId="6649354F" w:rsidR="00F4082B" w:rsidRPr="00F4082B" w:rsidRDefault="00F4082B" w:rsidP="002D5B89">
            <w:pPr>
              <w:spacing w:line="360" w:lineRule="auto"/>
              <w:rPr>
                <w:sz w:val="20"/>
                <w:lang w:val="ru-RU"/>
              </w:rPr>
            </w:pPr>
            <w:r w:rsidRPr="00F4082B">
              <w:rPr>
                <w:sz w:val="20"/>
                <w:lang w:val="ru-RU"/>
              </w:rPr>
              <w:t xml:space="preserve">Медь (II) оксид </w:t>
            </w:r>
          </w:p>
        </w:tc>
        <w:tc>
          <w:tcPr>
            <w:tcW w:w="551" w:type="pct"/>
            <w:tcBorders>
              <w:top w:val="nil"/>
              <w:left w:val="nil"/>
              <w:bottom w:val="single" w:sz="4" w:space="0" w:color="auto"/>
              <w:right w:val="single" w:sz="4" w:space="0" w:color="auto"/>
            </w:tcBorders>
            <w:shd w:val="clear" w:color="auto" w:fill="auto"/>
            <w:vAlign w:val="center"/>
            <w:hideMark/>
          </w:tcPr>
          <w:p w14:paraId="004719FC" w14:textId="77777777" w:rsidR="00F4082B" w:rsidRPr="00F4082B" w:rsidRDefault="00F4082B" w:rsidP="002D5B89">
            <w:pPr>
              <w:spacing w:line="360" w:lineRule="auto"/>
              <w:rPr>
                <w:color w:val="000000"/>
                <w:sz w:val="20"/>
                <w:lang w:val="ru-RU"/>
              </w:rPr>
            </w:pPr>
            <w:r w:rsidRPr="00F4082B">
              <w:rPr>
                <w:color w:val="000000"/>
                <w:sz w:val="20"/>
                <w:lang w:val="ru-RU"/>
              </w:rPr>
              <w:t>1 раз/ кварт</w:t>
            </w:r>
          </w:p>
        </w:tc>
        <w:tc>
          <w:tcPr>
            <w:tcW w:w="393" w:type="pct"/>
            <w:tcBorders>
              <w:top w:val="nil"/>
              <w:left w:val="nil"/>
              <w:bottom w:val="single" w:sz="4" w:space="0" w:color="auto"/>
              <w:right w:val="single" w:sz="4" w:space="0" w:color="auto"/>
            </w:tcBorders>
            <w:shd w:val="clear" w:color="auto" w:fill="auto"/>
            <w:noWrap/>
            <w:hideMark/>
          </w:tcPr>
          <w:p w14:paraId="42BC7924" w14:textId="77777777" w:rsidR="00F4082B" w:rsidRPr="00F4082B" w:rsidRDefault="00F4082B" w:rsidP="002D5B89">
            <w:pPr>
              <w:spacing w:line="360" w:lineRule="auto"/>
              <w:jc w:val="right"/>
              <w:rPr>
                <w:sz w:val="20"/>
                <w:lang w:val="ru-RU"/>
              </w:rPr>
            </w:pPr>
            <w:r w:rsidRPr="00F4082B">
              <w:rPr>
                <w:sz w:val="20"/>
                <w:lang w:val="ru-RU"/>
              </w:rPr>
              <w:t>9,39E-08</w:t>
            </w:r>
          </w:p>
        </w:tc>
        <w:tc>
          <w:tcPr>
            <w:tcW w:w="341" w:type="pct"/>
            <w:tcBorders>
              <w:top w:val="nil"/>
              <w:left w:val="nil"/>
              <w:bottom w:val="single" w:sz="4" w:space="0" w:color="auto"/>
              <w:right w:val="single" w:sz="4" w:space="0" w:color="auto"/>
            </w:tcBorders>
            <w:shd w:val="clear" w:color="auto" w:fill="auto"/>
            <w:noWrap/>
            <w:hideMark/>
          </w:tcPr>
          <w:p w14:paraId="53803471"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7868BD85"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653B9BCA"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374E80BD"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03644912"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3953F4C2"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64E17950" w14:textId="218EF9DC" w:rsidR="00F4082B" w:rsidRPr="00F4082B" w:rsidRDefault="00F4082B" w:rsidP="002D5B89">
            <w:pPr>
              <w:spacing w:line="360" w:lineRule="auto"/>
              <w:rPr>
                <w:sz w:val="20"/>
                <w:lang w:val="ru-RU"/>
              </w:rPr>
            </w:pPr>
            <w:r w:rsidRPr="00F4082B">
              <w:rPr>
                <w:sz w:val="20"/>
                <w:lang w:val="ru-RU"/>
              </w:rPr>
              <w:t xml:space="preserve">Никель оксид </w:t>
            </w:r>
          </w:p>
        </w:tc>
        <w:tc>
          <w:tcPr>
            <w:tcW w:w="551" w:type="pct"/>
            <w:tcBorders>
              <w:top w:val="nil"/>
              <w:left w:val="nil"/>
              <w:bottom w:val="single" w:sz="4" w:space="0" w:color="auto"/>
              <w:right w:val="single" w:sz="4" w:space="0" w:color="auto"/>
            </w:tcBorders>
            <w:shd w:val="clear" w:color="auto" w:fill="auto"/>
            <w:vAlign w:val="center"/>
            <w:hideMark/>
          </w:tcPr>
          <w:p w14:paraId="38F7CCCD" w14:textId="77777777" w:rsidR="00F4082B" w:rsidRPr="00F4082B" w:rsidRDefault="00F4082B" w:rsidP="002D5B89">
            <w:pPr>
              <w:spacing w:line="360" w:lineRule="auto"/>
              <w:rPr>
                <w:color w:val="000000"/>
                <w:sz w:val="20"/>
                <w:lang w:val="ru-RU"/>
              </w:rPr>
            </w:pPr>
            <w:r w:rsidRPr="00F4082B">
              <w:rPr>
                <w:color w:val="000000"/>
                <w:sz w:val="20"/>
                <w:lang w:val="ru-RU"/>
              </w:rPr>
              <w:t>1 раз/ кварт</w:t>
            </w:r>
          </w:p>
        </w:tc>
        <w:tc>
          <w:tcPr>
            <w:tcW w:w="393" w:type="pct"/>
            <w:tcBorders>
              <w:top w:val="nil"/>
              <w:left w:val="nil"/>
              <w:bottom w:val="single" w:sz="4" w:space="0" w:color="auto"/>
              <w:right w:val="single" w:sz="4" w:space="0" w:color="auto"/>
            </w:tcBorders>
            <w:shd w:val="clear" w:color="auto" w:fill="auto"/>
            <w:noWrap/>
            <w:hideMark/>
          </w:tcPr>
          <w:p w14:paraId="1578AD0A" w14:textId="77777777" w:rsidR="00F4082B" w:rsidRPr="00F4082B" w:rsidRDefault="00F4082B" w:rsidP="002D5B89">
            <w:pPr>
              <w:spacing w:line="360" w:lineRule="auto"/>
              <w:jc w:val="right"/>
              <w:rPr>
                <w:sz w:val="20"/>
                <w:lang w:val="ru-RU"/>
              </w:rPr>
            </w:pPr>
            <w:r w:rsidRPr="00F4082B">
              <w:rPr>
                <w:sz w:val="20"/>
                <w:lang w:val="ru-RU"/>
              </w:rPr>
              <w:t>1,25E-07</w:t>
            </w:r>
          </w:p>
        </w:tc>
        <w:tc>
          <w:tcPr>
            <w:tcW w:w="341" w:type="pct"/>
            <w:tcBorders>
              <w:top w:val="nil"/>
              <w:left w:val="nil"/>
              <w:bottom w:val="single" w:sz="4" w:space="0" w:color="auto"/>
              <w:right w:val="single" w:sz="4" w:space="0" w:color="auto"/>
            </w:tcBorders>
            <w:shd w:val="clear" w:color="auto" w:fill="auto"/>
            <w:noWrap/>
            <w:hideMark/>
          </w:tcPr>
          <w:p w14:paraId="519326EF"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1549718C"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3D95CFB7"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522B0194"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59ADA3A8"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756C4B6E"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5696AE46" w14:textId="77777777" w:rsidR="00F4082B" w:rsidRPr="00F4082B" w:rsidRDefault="00F4082B" w:rsidP="002D5B89">
            <w:pPr>
              <w:spacing w:line="360" w:lineRule="auto"/>
              <w:rPr>
                <w:sz w:val="20"/>
                <w:lang w:val="ru-RU"/>
              </w:rPr>
            </w:pPr>
            <w:r w:rsidRPr="00F4082B">
              <w:rPr>
                <w:sz w:val="20"/>
                <w:lang w:val="ru-RU"/>
              </w:rPr>
              <w:t>Азота (IV) диоксид (Азота диоксид) (4)</w:t>
            </w:r>
          </w:p>
        </w:tc>
        <w:tc>
          <w:tcPr>
            <w:tcW w:w="551" w:type="pct"/>
            <w:tcBorders>
              <w:top w:val="nil"/>
              <w:left w:val="nil"/>
              <w:bottom w:val="single" w:sz="4" w:space="0" w:color="auto"/>
              <w:right w:val="single" w:sz="4" w:space="0" w:color="auto"/>
            </w:tcBorders>
            <w:shd w:val="clear" w:color="auto" w:fill="auto"/>
            <w:vAlign w:val="center"/>
            <w:hideMark/>
          </w:tcPr>
          <w:p w14:paraId="6DA8A23F" w14:textId="77777777" w:rsidR="00F4082B" w:rsidRPr="00F4082B" w:rsidRDefault="00F4082B" w:rsidP="002D5B89">
            <w:pPr>
              <w:spacing w:line="360" w:lineRule="auto"/>
              <w:rPr>
                <w:color w:val="000000"/>
                <w:sz w:val="20"/>
                <w:lang w:val="ru-RU"/>
              </w:rPr>
            </w:pPr>
            <w:r w:rsidRPr="00F4082B">
              <w:rPr>
                <w:color w:val="000000"/>
                <w:sz w:val="20"/>
                <w:lang w:val="ru-RU"/>
              </w:rPr>
              <w:t>1 раз/ кварт</w:t>
            </w:r>
          </w:p>
        </w:tc>
        <w:tc>
          <w:tcPr>
            <w:tcW w:w="393" w:type="pct"/>
            <w:tcBorders>
              <w:top w:val="nil"/>
              <w:left w:val="nil"/>
              <w:bottom w:val="single" w:sz="4" w:space="0" w:color="auto"/>
              <w:right w:val="single" w:sz="4" w:space="0" w:color="auto"/>
            </w:tcBorders>
            <w:shd w:val="clear" w:color="auto" w:fill="auto"/>
            <w:noWrap/>
            <w:hideMark/>
          </w:tcPr>
          <w:p w14:paraId="79653D86" w14:textId="77777777" w:rsidR="00F4082B" w:rsidRPr="00F4082B" w:rsidRDefault="00F4082B" w:rsidP="002D5B89">
            <w:pPr>
              <w:spacing w:line="360" w:lineRule="auto"/>
              <w:jc w:val="right"/>
              <w:rPr>
                <w:sz w:val="20"/>
                <w:lang w:val="ru-RU"/>
              </w:rPr>
            </w:pPr>
            <w:r w:rsidRPr="00F4082B">
              <w:rPr>
                <w:sz w:val="20"/>
                <w:lang w:val="ru-RU"/>
              </w:rPr>
              <w:t>1,17E-07</w:t>
            </w:r>
          </w:p>
        </w:tc>
        <w:tc>
          <w:tcPr>
            <w:tcW w:w="341" w:type="pct"/>
            <w:tcBorders>
              <w:top w:val="nil"/>
              <w:left w:val="nil"/>
              <w:bottom w:val="single" w:sz="4" w:space="0" w:color="auto"/>
              <w:right w:val="single" w:sz="4" w:space="0" w:color="auto"/>
            </w:tcBorders>
            <w:shd w:val="clear" w:color="auto" w:fill="auto"/>
            <w:noWrap/>
            <w:hideMark/>
          </w:tcPr>
          <w:p w14:paraId="3BF63A70"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702C9ECB"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7AD4D637"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714DA785"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56E85F82"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2BA4E8C7"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7082D901" w14:textId="77777777" w:rsidR="00F4082B" w:rsidRPr="00F4082B" w:rsidRDefault="00F4082B" w:rsidP="002D5B89">
            <w:pPr>
              <w:spacing w:line="360" w:lineRule="auto"/>
              <w:rPr>
                <w:sz w:val="20"/>
                <w:lang w:val="ru-RU"/>
              </w:rPr>
            </w:pPr>
            <w:r w:rsidRPr="00F4082B">
              <w:rPr>
                <w:sz w:val="20"/>
                <w:lang w:val="ru-RU"/>
              </w:rPr>
              <w:t>Озон (435)</w:t>
            </w:r>
          </w:p>
        </w:tc>
        <w:tc>
          <w:tcPr>
            <w:tcW w:w="551" w:type="pct"/>
            <w:tcBorders>
              <w:top w:val="nil"/>
              <w:left w:val="nil"/>
              <w:bottom w:val="single" w:sz="4" w:space="0" w:color="auto"/>
              <w:right w:val="single" w:sz="4" w:space="0" w:color="auto"/>
            </w:tcBorders>
            <w:shd w:val="clear" w:color="auto" w:fill="auto"/>
            <w:vAlign w:val="center"/>
            <w:hideMark/>
          </w:tcPr>
          <w:p w14:paraId="66CBFCD6" w14:textId="77777777" w:rsidR="00F4082B" w:rsidRPr="00F4082B" w:rsidRDefault="00F4082B" w:rsidP="002D5B89">
            <w:pPr>
              <w:spacing w:line="360" w:lineRule="auto"/>
              <w:rPr>
                <w:color w:val="000000"/>
                <w:sz w:val="20"/>
                <w:lang w:val="ru-RU"/>
              </w:rPr>
            </w:pPr>
            <w:r w:rsidRPr="00F4082B">
              <w:rPr>
                <w:color w:val="000000"/>
                <w:sz w:val="20"/>
                <w:lang w:val="ru-RU"/>
              </w:rPr>
              <w:t>1 раз/ кварт</w:t>
            </w:r>
          </w:p>
        </w:tc>
        <w:tc>
          <w:tcPr>
            <w:tcW w:w="393" w:type="pct"/>
            <w:tcBorders>
              <w:top w:val="nil"/>
              <w:left w:val="nil"/>
              <w:bottom w:val="single" w:sz="4" w:space="0" w:color="auto"/>
              <w:right w:val="single" w:sz="4" w:space="0" w:color="auto"/>
            </w:tcBorders>
            <w:shd w:val="clear" w:color="auto" w:fill="auto"/>
            <w:noWrap/>
            <w:hideMark/>
          </w:tcPr>
          <w:p w14:paraId="3AAF9926" w14:textId="77777777" w:rsidR="00F4082B" w:rsidRPr="00F4082B" w:rsidRDefault="00F4082B" w:rsidP="002D5B89">
            <w:pPr>
              <w:spacing w:line="360" w:lineRule="auto"/>
              <w:jc w:val="right"/>
              <w:rPr>
                <w:sz w:val="20"/>
                <w:lang w:val="ru-RU"/>
              </w:rPr>
            </w:pPr>
            <w:r w:rsidRPr="00F4082B">
              <w:rPr>
                <w:sz w:val="20"/>
                <w:lang w:val="ru-RU"/>
              </w:rPr>
              <w:t>1,33E-07</w:t>
            </w:r>
          </w:p>
        </w:tc>
        <w:tc>
          <w:tcPr>
            <w:tcW w:w="341" w:type="pct"/>
            <w:tcBorders>
              <w:top w:val="nil"/>
              <w:left w:val="nil"/>
              <w:bottom w:val="single" w:sz="4" w:space="0" w:color="auto"/>
              <w:right w:val="single" w:sz="4" w:space="0" w:color="auto"/>
            </w:tcBorders>
            <w:shd w:val="clear" w:color="auto" w:fill="auto"/>
            <w:noWrap/>
            <w:hideMark/>
          </w:tcPr>
          <w:p w14:paraId="7D9326DC"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1146C0E2"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6262546C"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62F51FC5"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4B2095EC"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3C245B45"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59CE4C6B" w14:textId="05141E74" w:rsidR="00F4082B" w:rsidRPr="00F4082B" w:rsidRDefault="00F4082B" w:rsidP="002D5B89">
            <w:pPr>
              <w:spacing w:line="360" w:lineRule="auto"/>
              <w:rPr>
                <w:sz w:val="20"/>
                <w:lang w:val="ru-RU"/>
              </w:rPr>
            </w:pPr>
            <w:r w:rsidRPr="00F4082B">
              <w:rPr>
                <w:sz w:val="20"/>
                <w:lang w:val="ru-RU"/>
              </w:rPr>
              <w:t xml:space="preserve">Углерод оксид </w:t>
            </w:r>
          </w:p>
        </w:tc>
        <w:tc>
          <w:tcPr>
            <w:tcW w:w="551" w:type="pct"/>
            <w:tcBorders>
              <w:top w:val="nil"/>
              <w:left w:val="nil"/>
              <w:bottom w:val="single" w:sz="4" w:space="0" w:color="auto"/>
              <w:right w:val="single" w:sz="4" w:space="0" w:color="auto"/>
            </w:tcBorders>
            <w:shd w:val="clear" w:color="auto" w:fill="auto"/>
            <w:vAlign w:val="center"/>
            <w:hideMark/>
          </w:tcPr>
          <w:p w14:paraId="5A56835B" w14:textId="77777777" w:rsidR="00F4082B" w:rsidRPr="00F4082B" w:rsidRDefault="00F4082B" w:rsidP="002D5B89">
            <w:pPr>
              <w:spacing w:line="360" w:lineRule="auto"/>
              <w:rPr>
                <w:color w:val="000000"/>
                <w:sz w:val="20"/>
                <w:lang w:val="ru-RU"/>
              </w:rPr>
            </w:pPr>
            <w:r w:rsidRPr="00F4082B">
              <w:rPr>
                <w:color w:val="000000"/>
                <w:sz w:val="20"/>
                <w:lang w:val="ru-RU"/>
              </w:rPr>
              <w:t>1 раз/ кварт</w:t>
            </w:r>
          </w:p>
        </w:tc>
        <w:tc>
          <w:tcPr>
            <w:tcW w:w="393" w:type="pct"/>
            <w:tcBorders>
              <w:top w:val="nil"/>
              <w:left w:val="nil"/>
              <w:bottom w:val="single" w:sz="4" w:space="0" w:color="auto"/>
              <w:right w:val="single" w:sz="4" w:space="0" w:color="auto"/>
            </w:tcBorders>
            <w:shd w:val="clear" w:color="auto" w:fill="auto"/>
            <w:noWrap/>
            <w:hideMark/>
          </w:tcPr>
          <w:p w14:paraId="43FA15C5" w14:textId="77777777" w:rsidR="00F4082B" w:rsidRPr="00F4082B" w:rsidRDefault="00F4082B" w:rsidP="002D5B89">
            <w:pPr>
              <w:spacing w:line="360" w:lineRule="auto"/>
              <w:jc w:val="right"/>
              <w:rPr>
                <w:sz w:val="20"/>
                <w:lang w:val="ru-RU"/>
              </w:rPr>
            </w:pPr>
            <w:r w:rsidRPr="00F4082B">
              <w:rPr>
                <w:sz w:val="20"/>
                <w:lang w:val="ru-RU"/>
              </w:rPr>
              <w:t>1,41E-07</w:t>
            </w:r>
          </w:p>
        </w:tc>
        <w:tc>
          <w:tcPr>
            <w:tcW w:w="341" w:type="pct"/>
            <w:tcBorders>
              <w:top w:val="nil"/>
              <w:left w:val="nil"/>
              <w:bottom w:val="single" w:sz="4" w:space="0" w:color="auto"/>
              <w:right w:val="single" w:sz="4" w:space="0" w:color="auto"/>
            </w:tcBorders>
            <w:shd w:val="clear" w:color="auto" w:fill="auto"/>
            <w:noWrap/>
            <w:hideMark/>
          </w:tcPr>
          <w:p w14:paraId="6C220CFE"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715951B9"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0AA1242A"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1475D55A" w14:textId="77777777" w:rsidTr="00F4082B">
        <w:trPr>
          <w:trHeight w:val="170"/>
        </w:trPr>
        <w:tc>
          <w:tcPr>
            <w:tcW w:w="331" w:type="pct"/>
            <w:vMerge w:val="restart"/>
            <w:tcBorders>
              <w:top w:val="nil"/>
              <w:left w:val="single" w:sz="4" w:space="0" w:color="auto"/>
              <w:bottom w:val="single" w:sz="4" w:space="0" w:color="auto"/>
              <w:right w:val="single" w:sz="4" w:space="0" w:color="auto"/>
            </w:tcBorders>
            <w:shd w:val="clear" w:color="auto" w:fill="auto"/>
            <w:hideMark/>
          </w:tcPr>
          <w:p w14:paraId="70D0B177" w14:textId="77777777" w:rsidR="00F4082B" w:rsidRPr="00F4082B" w:rsidRDefault="00F4082B" w:rsidP="002D5B89">
            <w:pPr>
              <w:spacing w:line="360" w:lineRule="auto"/>
              <w:jc w:val="center"/>
              <w:rPr>
                <w:sz w:val="20"/>
                <w:lang w:val="ru-RU"/>
              </w:rPr>
            </w:pPr>
            <w:r w:rsidRPr="00F4082B">
              <w:rPr>
                <w:sz w:val="20"/>
                <w:lang w:val="ru-RU"/>
              </w:rPr>
              <w:t>6007</w:t>
            </w:r>
          </w:p>
        </w:tc>
        <w:tc>
          <w:tcPr>
            <w:tcW w:w="804" w:type="pct"/>
            <w:vMerge w:val="restart"/>
            <w:tcBorders>
              <w:top w:val="nil"/>
              <w:left w:val="single" w:sz="4" w:space="0" w:color="auto"/>
              <w:bottom w:val="single" w:sz="4" w:space="0" w:color="auto"/>
              <w:right w:val="single" w:sz="4" w:space="0" w:color="auto"/>
            </w:tcBorders>
            <w:shd w:val="clear" w:color="auto" w:fill="auto"/>
            <w:hideMark/>
          </w:tcPr>
          <w:p w14:paraId="11350776" w14:textId="77777777" w:rsidR="00F4082B" w:rsidRPr="00F4082B" w:rsidRDefault="00F4082B" w:rsidP="002D5B89">
            <w:pPr>
              <w:spacing w:line="360" w:lineRule="auto"/>
              <w:rPr>
                <w:sz w:val="20"/>
                <w:lang w:val="ru-RU"/>
              </w:rPr>
            </w:pPr>
            <w:r w:rsidRPr="00F4082B">
              <w:rPr>
                <w:sz w:val="20"/>
                <w:lang w:val="ru-RU"/>
              </w:rPr>
              <w:t>Шлифовальная машина</w:t>
            </w:r>
          </w:p>
        </w:tc>
        <w:tc>
          <w:tcPr>
            <w:tcW w:w="1429" w:type="pct"/>
            <w:tcBorders>
              <w:top w:val="nil"/>
              <w:left w:val="nil"/>
              <w:bottom w:val="single" w:sz="4" w:space="0" w:color="auto"/>
              <w:right w:val="single" w:sz="4" w:space="0" w:color="auto"/>
            </w:tcBorders>
            <w:shd w:val="clear" w:color="auto" w:fill="auto"/>
            <w:hideMark/>
          </w:tcPr>
          <w:p w14:paraId="3A6BFCA1" w14:textId="77777777" w:rsidR="00F4082B" w:rsidRPr="00F4082B" w:rsidRDefault="00F4082B" w:rsidP="002D5B89">
            <w:pPr>
              <w:spacing w:line="360" w:lineRule="auto"/>
              <w:rPr>
                <w:sz w:val="20"/>
                <w:lang w:val="ru-RU"/>
              </w:rPr>
            </w:pPr>
            <w:r w:rsidRPr="00F4082B">
              <w:rPr>
                <w:sz w:val="20"/>
                <w:lang w:val="ru-RU"/>
              </w:rPr>
              <w:t>Взвешенные частицы (116)</w:t>
            </w:r>
          </w:p>
        </w:tc>
        <w:tc>
          <w:tcPr>
            <w:tcW w:w="551" w:type="pct"/>
            <w:tcBorders>
              <w:top w:val="nil"/>
              <w:left w:val="nil"/>
              <w:bottom w:val="single" w:sz="4" w:space="0" w:color="auto"/>
              <w:right w:val="single" w:sz="4" w:space="0" w:color="auto"/>
            </w:tcBorders>
            <w:shd w:val="clear" w:color="auto" w:fill="auto"/>
            <w:vAlign w:val="center"/>
            <w:hideMark/>
          </w:tcPr>
          <w:p w14:paraId="5BC78042"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0F9040AB" w14:textId="77777777" w:rsidR="00F4082B" w:rsidRPr="00F4082B" w:rsidRDefault="00F4082B" w:rsidP="002D5B89">
            <w:pPr>
              <w:spacing w:line="360" w:lineRule="auto"/>
              <w:jc w:val="right"/>
              <w:rPr>
                <w:sz w:val="20"/>
                <w:lang w:val="ru-RU"/>
              </w:rPr>
            </w:pPr>
            <w:r w:rsidRPr="00F4082B">
              <w:rPr>
                <w:sz w:val="20"/>
                <w:lang w:val="ru-RU"/>
              </w:rPr>
              <w:t>2,34E-05</w:t>
            </w:r>
          </w:p>
        </w:tc>
        <w:tc>
          <w:tcPr>
            <w:tcW w:w="341" w:type="pct"/>
            <w:tcBorders>
              <w:top w:val="nil"/>
              <w:left w:val="nil"/>
              <w:bottom w:val="single" w:sz="4" w:space="0" w:color="auto"/>
              <w:right w:val="single" w:sz="4" w:space="0" w:color="auto"/>
            </w:tcBorders>
            <w:shd w:val="clear" w:color="auto" w:fill="auto"/>
            <w:noWrap/>
            <w:hideMark/>
          </w:tcPr>
          <w:p w14:paraId="2C0D87AF"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1E1B1AD2"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10E0A064"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22EA3785"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078699F1"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51CC6786"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29AC69A1" w14:textId="6FE0FE16" w:rsidR="00F4082B" w:rsidRPr="00F4082B" w:rsidRDefault="00F4082B" w:rsidP="002D5B89">
            <w:pPr>
              <w:spacing w:line="360" w:lineRule="auto"/>
              <w:rPr>
                <w:sz w:val="20"/>
                <w:lang w:val="ru-RU"/>
              </w:rPr>
            </w:pPr>
            <w:r w:rsidRPr="00F4082B">
              <w:rPr>
                <w:sz w:val="20"/>
                <w:lang w:val="ru-RU"/>
              </w:rPr>
              <w:t>Пыль абразивная</w:t>
            </w:r>
          </w:p>
        </w:tc>
        <w:tc>
          <w:tcPr>
            <w:tcW w:w="551" w:type="pct"/>
            <w:tcBorders>
              <w:top w:val="nil"/>
              <w:left w:val="nil"/>
              <w:bottom w:val="single" w:sz="4" w:space="0" w:color="auto"/>
              <w:right w:val="single" w:sz="4" w:space="0" w:color="auto"/>
            </w:tcBorders>
            <w:shd w:val="clear" w:color="auto" w:fill="auto"/>
            <w:vAlign w:val="center"/>
            <w:hideMark/>
          </w:tcPr>
          <w:p w14:paraId="565D192F"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4C9BF5CB" w14:textId="77777777" w:rsidR="00F4082B" w:rsidRPr="00F4082B" w:rsidRDefault="00F4082B" w:rsidP="002D5B89">
            <w:pPr>
              <w:spacing w:line="360" w:lineRule="auto"/>
              <w:jc w:val="right"/>
              <w:rPr>
                <w:sz w:val="20"/>
                <w:lang w:val="ru-RU"/>
              </w:rPr>
            </w:pPr>
            <w:r w:rsidRPr="00F4082B">
              <w:rPr>
                <w:sz w:val="20"/>
                <w:lang w:val="ru-RU"/>
              </w:rPr>
              <w:t>1,44E-05</w:t>
            </w:r>
          </w:p>
        </w:tc>
        <w:tc>
          <w:tcPr>
            <w:tcW w:w="341" w:type="pct"/>
            <w:tcBorders>
              <w:top w:val="nil"/>
              <w:left w:val="nil"/>
              <w:bottom w:val="single" w:sz="4" w:space="0" w:color="auto"/>
              <w:right w:val="single" w:sz="4" w:space="0" w:color="auto"/>
            </w:tcBorders>
            <w:shd w:val="clear" w:color="auto" w:fill="auto"/>
            <w:noWrap/>
            <w:hideMark/>
          </w:tcPr>
          <w:p w14:paraId="16313ECC"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7A42C79C"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6EF0B204"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482A9E7D" w14:textId="77777777" w:rsidTr="00F4082B">
        <w:trPr>
          <w:trHeight w:val="170"/>
        </w:trPr>
        <w:tc>
          <w:tcPr>
            <w:tcW w:w="331" w:type="pct"/>
            <w:vMerge w:val="restart"/>
            <w:tcBorders>
              <w:top w:val="nil"/>
              <w:left w:val="single" w:sz="4" w:space="0" w:color="auto"/>
              <w:bottom w:val="single" w:sz="4" w:space="0" w:color="auto"/>
              <w:right w:val="single" w:sz="4" w:space="0" w:color="auto"/>
            </w:tcBorders>
            <w:shd w:val="clear" w:color="auto" w:fill="auto"/>
            <w:hideMark/>
          </w:tcPr>
          <w:p w14:paraId="0E60AABB" w14:textId="77777777" w:rsidR="00F4082B" w:rsidRPr="00F4082B" w:rsidRDefault="00F4082B" w:rsidP="002D5B89">
            <w:pPr>
              <w:spacing w:line="360" w:lineRule="auto"/>
              <w:jc w:val="center"/>
              <w:rPr>
                <w:sz w:val="20"/>
                <w:lang w:val="ru-RU"/>
              </w:rPr>
            </w:pPr>
            <w:r w:rsidRPr="00F4082B">
              <w:rPr>
                <w:sz w:val="20"/>
                <w:lang w:val="ru-RU"/>
              </w:rPr>
              <w:t>6008</w:t>
            </w:r>
          </w:p>
        </w:tc>
        <w:tc>
          <w:tcPr>
            <w:tcW w:w="804" w:type="pct"/>
            <w:vMerge w:val="restart"/>
            <w:tcBorders>
              <w:top w:val="nil"/>
              <w:left w:val="single" w:sz="4" w:space="0" w:color="auto"/>
              <w:bottom w:val="single" w:sz="4" w:space="0" w:color="auto"/>
              <w:right w:val="single" w:sz="4" w:space="0" w:color="auto"/>
            </w:tcBorders>
            <w:shd w:val="clear" w:color="auto" w:fill="auto"/>
            <w:hideMark/>
          </w:tcPr>
          <w:p w14:paraId="2D82915D" w14:textId="77777777" w:rsidR="00F4082B" w:rsidRPr="00F4082B" w:rsidRDefault="00F4082B" w:rsidP="002D5B89">
            <w:pPr>
              <w:spacing w:line="360" w:lineRule="auto"/>
              <w:rPr>
                <w:sz w:val="20"/>
                <w:lang w:val="ru-RU"/>
              </w:rPr>
            </w:pPr>
            <w:r w:rsidRPr="00F4082B">
              <w:rPr>
                <w:sz w:val="20"/>
                <w:lang w:val="ru-RU"/>
              </w:rPr>
              <w:t>Лакокрасочные работы</w:t>
            </w:r>
          </w:p>
        </w:tc>
        <w:tc>
          <w:tcPr>
            <w:tcW w:w="1429" w:type="pct"/>
            <w:tcBorders>
              <w:top w:val="nil"/>
              <w:left w:val="nil"/>
              <w:bottom w:val="single" w:sz="4" w:space="0" w:color="auto"/>
              <w:right w:val="single" w:sz="4" w:space="0" w:color="auto"/>
            </w:tcBorders>
            <w:shd w:val="clear" w:color="auto" w:fill="auto"/>
            <w:hideMark/>
          </w:tcPr>
          <w:p w14:paraId="050F76EE" w14:textId="258089CE" w:rsidR="00F4082B" w:rsidRPr="00F4082B" w:rsidRDefault="00F4082B" w:rsidP="002D5B89">
            <w:pPr>
              <w:spacing w:line="360" w:lineRule="auto"/>
              <w:rPr>
                <w:sz w:val="20"/>
                <w:lang w:val="ru-RU"/>
              </w:rPr>
            </w:pPr>
            <w:r w:rsidRPr="00F4082B">
              <w:rPr>
                <w:sz w:val="20"/>
                <w:lang w:val="ru-RU"/>
              </w:rPr>
              <w:t xml:space="preserve">Диметилбензол </w:t>
            </w:r>
          </w:p>
        </w:tc>
        <w:tc>
          <w:tcPr>
            <w:tcW w:w="551" w:type="pct"/>
            <w:tcBorders>
              <w:top w:val="nil"/>
              <w:left w:val="nil"/>
              <w:bottom w:val="single" w:sz="4" w:space="0" w:color="auto"/>
              <w:right w:val="single" w:sz="4" w:space="0" w:color="auto"/>
            </w:tcBorders>
            <w:shd w:val="clear" w:color="auto" w:fill="auto"/>
            <w:vAlign w:val="center"/>
            <w:hideMark/>
          </w:tcPr>
          <w:p w14:paraId="3D522948"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14067811" w14:textId="77777777" w:rsidR="00F4082B" w:rsidRPr="00F4082B" w:rsidRDefault="00F4082B" w:rsidP="002D5B89">
            <w:pPr>
              <w:spacing w:line="360" w:lineRule="auto"/>
              <w:jc w:val="right"/>
              <w:rPr>
                <w:sz w:val="20"/>
                <w:lang w:val="ru-RU"/>
              </w:rPr>
            </w:pPr>
            <w:r w:rsidRPr="00F4082B">
              <w:rPr>
                <w:sz w:val="20"/>
                <w:lang w:val="ru-RU"/>
              </w:rPr>
              <w:t>1,767748</w:t>
            </w:r>
          </w:p>
        </w:tc>
        <w:tc>
          <w:tcPr>
            <w:tcW w:w="341" w:type="pct"/>
            <w:tcBorders>
              <w:top w:val="nil"/>
              <w:left w:val="nil"/>
              <w:bottom w:val="single" w:sz="4" w:space="0" w:color="auto"/>
              <w:right w:val="single" w:sz="4" w:space="0" w:color="auto"/>
            </w:tcBorders>
            <w:shd w:val="clear" w:color="auto" w:fill="auto"/>
            <w:noWrap/>
            <w:hideMark/>
          </w:tcPr>
          <w:p w14:paraId="5738CD89"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3931E4CD"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4A2352C1"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576C730C"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260EFC3A"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27EEF63E"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156972B5" w14:textId="77777777" w:rsidR="00F4082B" w:rsidRPr="00F4082B" w:rsidRDefault="00F4082B" w:rsidP="002D5B89">
            <w:pPr>
              <w:spacing w:line="360" w:lineRule="auto"/>
              <w:rPr>
                <w:sz w:val="20"/>
                <w:lang w:val="ru-RU"/>
              </w:rPr>
            </w:pPr>
            <w:r w:rsidRPr="00F4082B">
              <w:rPr>
                <w:sz w:val="20"/>
                <w:lang w:val="ru-RU"/>
              </w:rPr>
              <w:t>Метилбензол (349)</w:t>
            </w:r>
          </w:p>
        </w:tc>
        <w:tc>
          <w:tcPr>
            <w:tcW w:w="551" w:type="pct"/>
            <w:tcBorders>
              <w:top w:val="nil"/>
              <w:left w:val="nil"/>
              <w:bottom w:val="single" w:sz="4" w:space="0" w:color="auto"/>
              <w:right w:val="single" w:sz="4" w:space="0" w:color="auto"/>
            </w:tcBorders>
            <w:shd w:val="clear" w:color="auto" w:fill="auto"/>
            <w:vAlign w:val="center"/>
            <w:hideMark/>
          </w:tcPr>
          <w:p w14:paraId="0962367D"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17D11DBF" w14:textId="77777777" w:rsidR="00F4082B" w:rsidRPr="00F4082B" w:rsidRDefault="00F4082B" w:rsidP="002D5B89">
            <w:pPr>
              <w:spacing w:line="360" w:lineRule="auto"/>
              <w:jc w:val="right"/>
              <w:rPr>
                <w:sz w:val="20"/>
                <w:lang w:val="ru-RU"/>
              </w:rPr>
            </w:pPr>
            <w:r w:rsidRPr="00F4082B">
              <w:rPr>
                <w:sz w:val="20"/>
                <w:lang w:val="ru-RU"/>
              </w:rPr>
              <w:t>0,196389</w:t>
            </w:r>
          </w:p>
        </w:tc>
        <w:tc>
          <w:tcPr>
            <w:tcW w:w="341" w:type="pct"/>
            <w:tcBorders>
              <w:top w:val="nil"/>
              <w:left w:val="nil"/>
              <w:bottom w:val="single" w:sz="4" w:space="0" w:color="auto"/>
              <w:right w:val="single" w:sz="4" w:space="0" w:color="auto"/>
            </w:tcBorders>
            <w:shd w:val="clear" w:color="auto" w:fill="auto"/>
            <w:noWrap/>
            <w:hideMark/>
          </w:tcPr>
          <w:p w14:paraId="4C6EF50A"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57BB5381"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487F51A8"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41456734"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7686651A"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1CE19D2B"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165744BA" w14:textId="77777777" w:rsidR="00F4082B" w:rsidRPr="00F4082B" w:rsidRDefault="00F4082B" w:rsidP="002D5B89">
            <w:pPr>
              <w:spacing w:line="360" w:lineRule="auto"/>
              <w:rPr>
                <w:sz w:val="20"/>
                <w:lang w:val="ru-RU"/>
              </w:rPr>
            </w:pPr>
            <w:r w:rsidRPr="00F4082B">
              <w:rPr>
                <w:sz w:val="20"/>
                <w:lang w:val="ru-RU"/>
              </w:rPr>
              <w:t>Бутан-1-ол (Бутиловый спирт) (102)</w:t>
            </w:r>
          </w:p>
        </w:tc>
        <w:tc>
          <w:tcPr>
            <w:tcW w:w="551" w:type="pct"/>
            <w:tcBorders>
              <w:top w:val="nil"/>
              <w:left w:val="nil"/>
              <w:bottom w:val="single" w:sz="4" w:space="0" w:color="auto"/>
              <w:right w:val="single" w:sz="4" w:space="0" w:color="auto"/>
            </w:tcBorders>
            <w:shd w:val="clear" w:color="auto" w:fill="auto"/>
            <w:vAlign w:val="center"/>
            <w:hideMark/>
          </w:tcPr>
          <w:p w14:paraId="2CF45FB3"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36081E7C" w14:textId="77777777" w:rsidR="00F4082B" w:rsidRPr="00F4082B" w:rsidRDefault="00F4082B" w:rsidP="002D5B89">
            <w:pPr>
              <w:spacing w:line="360" w:lineRule="auto"/>
              <w:jc w:val="right"/>
              <w:rPr>
                <w:sz w:val="20"/>
                <w:lang w:val="ru-RU"/>
              </w:rPr>
            </w:pPr>
            <w:r w:rsidRPr="00F4082B">
              <w:rPr>
                <w:sz w:val="20"/>
                <w:lang w:val="ru-RU"/>
              </w:rPr>
              <w:t>0,060417</w:t>
            </w:r>
          </w:p>
        </w:tc>
        <w:tc>
          <w:tcPr>
            <w:tcW w:w="341" w:type="pct"/>
            <w:tcBorders>
              <w:top w:val="nil"/>
              <w:left w:val="nil"/>
              <w:bottom w:val="single" w:sz="4" w:space="0" w:color="auto"/>
              <w:right w:val="single" w:sz="4" w:space="0" w:color="auto"/>
            </w:tcBorders>
            <w:shd w:val="clear" w:color="auto" w:fill="auto"/>
            <w:noWrap/>
            <w:hideMark/>
          </w:tcPr>
          <w:p w14:paraId="70864752"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6A6B118B"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288CEBF9"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66331279"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1E951520"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5858414B"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4CCDBDD3" w14:textId="77777777" w:rsidR="00F4082B" w:rsidRPr="00F4082B" w:rsidRDefault="00F4082B" w:rsidP="002D5B89">
            <w:pPr>
              <w:spacing w:line="360" w:lineRule="auto"/>
              <w:rPr>
                <w:sz w:val="20"/>
                <w:lang w:val="ru-RU"/>
              </w:rPr>
            </w:pPr>
            <w:r w:rsidRPr="00F4082B">
              <w:rPr>
                <w:sz w:val="20"/>
                <w:lang w:val="ru-RU"/>
              </w:rPr>
              <w:t>Этанол (Этиловый спирт) (667)</w:t>
            </w:r>
          </w:p>
        </w:tc>
        <w:tc>
          <w:tcPr>
            <w:tcW w:w="551" w:type="pct"/>
            <w:tcBorders>
              <w:top w:val="nil"/>
              <w:left w:val="nil"/>
              <w:bottom w:val="single" w:sz="4" w:space="0" w:color="auto"/>
              <w:right w:val="single" w:sz="4" w:space="0" w:color="auto"/>
            </w:tcBorders>
            <w:shd w:val="clear" w:color="auto" w:fill="auto"/>
            <w:vAlign w:val="center"/>
            <w:hideMark/>
          </w:tcPr>
          <w:p w14:paraId="0BF830DB"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4B76F5EF" w14:textId="77777777" w:rsidR="00F4082B" w:rsidRPr="00F4082B" w:rsidRDefault="00F4082B" w:rsidP="002D5B89">
            <w:pPr>
              <w:spacing w:line="360" w:lineRule="auto"/>
              <w:jc w:val="right"/>
              <w:rPr>
                <w:sz w:val="20"/>
                <w:lang w:val="ru-RU"/>
              </w:rPr>
            </w:pPr>
            <w:r w:rsidRPr="00F4082B">
              <w:rPr>
                <w:sz w:val="20"/>
                <w:lang w:val="ru-RU"/>
              </w:rPr>
              <w:t>0,045833</w:t>
            </w:r>
          </w:p>
        </w:tc>
        <w:tc>
          <w:tcPr>
            <w:tcW w:w="341" w:type="pct"/>
            <w:tcBorders>
              <w:top w:val="nil"/>
              <w:left w:val="nil"/>
              <w:bottom w:val="single" w:sz="4" w:space="0" w:color="auto"/>
              <w:right w:val="single" w:sz="4" w:space="0" w:color="auto"/>
            </w:tcBorders>
            <w:shd w:val="clear" w:color="auto" w:fill="auto"/>
            <w:noWrap/>
            <w:hideMark/>
          </w:tcPr>
          <w:p w14:paraId="2DC5AA64"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13268CA2"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48EDCF35"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4A73E7B5"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50588D37"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702E47FA"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3A8C2939" w14:textId="449DFF7B" w:rsidR="00F4082B" w:rsidRPr="00F4082B" w:rsidRDefault="00F4082B" w:rsidP="00AD4FC0">
            <w:pPr>
              <w:spacing w:line="360" w:lineRule="auto"/>
              <w:rPr>
                <w:sz w:val="20"/>
                <w:lang w:val="ru-RU"/>
              </w:rPr>
            </w:pPr>
            <w:r w:rsidRPr="00F4082B">
              <w:rPr>
                <w:sz w:val="20"/>
                <w:lang w:val="ru-RU"/>
              </w:rPr>
              <w:t xml:space="preserve">2-Этоксиэтанол </w:t>
            </w:r>
          </w:p>
        </w:tc>
        <w:tc>
          <w:tcPr>
            <w:tcW w:w="551" w:type="pct"/>
            <w:tcBorders>
              <w:top w:val="nil"/>
              <w:left w:val="nil"/>
              <w:bottom w:val="single" w:sz="4" w:space="0" w:color="auto"/>
              <w:right w:val="single" w:sz="4" w:space="0" w:color="auto"/>
            </w:tcBorders>
            <w:shd w:val="clear" w:color="auto" w:fill="auto"/>
            <w:vAlign w:val="center"/>
            <w:hideMark/>
          </w:tcPr>
          <w:p w14:paraId="2E163CA9"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2621E7C7" w14:textId="77777777" w:rsidR="00F4082B" w:rsidRPr="00F4082B" w:rsidRDefault="00F4082B" w:rsidP="002D5B89">
            <w:pPr>
              <w:spacing w:line="360" w:lineRule="auto"/>
              <w:jc w:val="right"/>
              <w:rPr>
                <w:sz w:val="20"/>
                <w:lang w:val="ru-RU"/>
              </w:rPr>
            </w:pPr>
            <w:r w:rsidRPr="00F4082B">
              <w:rPr>
                <w:sz w:val="20"/>
                <w:lang w:val="ru-RU"/>
              </w:rPr>
              <w:t>0,0322</w:t>
            </w:r>
          </w:p>
        </w:tc>
        <w:tc>
          <w:tcPr>
            <w:tcW w:w="341" w:type="pct"/>
            <w:tcBorders>
              <w:top w:val="nil"/>
              <w:left w:val="nil"/>
              <w:bottom w:val="single" w:sz="4" w:space="0" w:color="auto"/>
              <w:right w:val="single" w:sz="4" w:space="0" w:color="auto"/>
            </w:tcBorders>
            <w:shd w:val="clear" w:color="auto" w:fill="auto"/>
            <w:noWrap/>
            <w:hideMark/>
          </w:tcPr>
          <w:p w14:paraId="7DC58299"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1D302876"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5B8CFA87"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4B76EA21"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5B8CDC59"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45EE3B1E"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5F5EC03E" w14:textId="4F336865" w:rsidR="00F4082B" w:rsidRPr="00F4082B" w:rsidRDefault="00F4082B" w:rsidP="002D5B89">
            <w:pPr>
              <w:spacing w:line="360" w:lineRule="auto"/>
              <w:rPr>
                <w:sz w:val="20"/>
                <w:lang w:val="ru-RU"/>
              </w:rPr>
            </w:pPr>
            <w:r w:rsidRPr="00F4082B">
              <w:rPr>
                <w:sz w:val="20"/>
                <w:lang w:val="ru-RU"/>
              </w:rPr>
              <w:t xml:space="preserve">Бутилацетат </w:t>
            </w:r>
          </w:p>
        </w:tc>
        <w:tc>
          <w:tcPr>
            <w:tcW w:w="551" w:type="pct"/>
            <w:tcBorders>
              <w:top w:val="nil"/>
              <w:left w:val="nil"/>
              <w:bottom w:val="single" w:sz="4" w:space="0" w:color="auto"/>
              <w:right w:val="single" w:sz="4" w:space="0" w:color="auto"/>
            </w:tcBorders>
            <w:shd w:val="clear" w:color="auto" w:fill="auto"/>
            <w:vAlign w:val="center"/>
            <w:hideMark/>
          </w:tcPr>
          <w:p w14:paraId="5101FC44"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54378C33" w14:textId="77777777" w:rsidR="00F4082B" w:rsidRPr="00F4082B" w:rsidRDefault="00F4082B" w:rsidP="002D5B89">
            <w:pPr>
              <w:spacing w:line="360" w:lineRule="auto"/>
              <w:jc w:val="right"/>
              <w:rPr>
                <w:sz w:val="20"/>
                <w:lang w:val="ru-RU"/>
              </w:rPr>
            </w:pPr>
            <w:r w:rsidRPr="00F4082B">
              <w:rPr>
                <w:sz w:val="20"/>
                <w:lang w:val="ru-RU"/>
              </w:rPr>
              <w:t>0,039167</w:t>
            </w:r>
          </w:p>
        </w:tc>
        <w:tc>
          <w:tcPr>
            <w:tcW w:w="341" w:type="pct"/>
            <w:tcBorders>
              <w:top w:val="nil"/>
              <w:left w:val="nil"/>
              <w:bottom w:val="single" w:sz="4" w:space="0" w:color="auto"/>
              <w:right w:val="single" w:sz="4" w:space="0" w:color="auto"/>
            </w:tcBorders>
            <w:shd w:val="clear" w:color="auto" w:fill="auto"/>
            <w:noWrap/>
            <w:hideMark/>
          </w:tcPr>
          <w:p w14:paraId="720A7603"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165E4A1A"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3A4D8869"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06D77D11"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2C00C07E"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33E566B5"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02A20BCB" w14:textId="77777777" w:rsidR="00F4082B" w:rsidRPr="00F4082B" w:rsidRDefault="00F4082B" w:rsidP="002D5B89">
            <w:pPr>
              <w:spacing w:line="360" w:lineRule="auto"/>
              <w:rPr>
                <w:sz w:val="20"/>
                <w:lang w:val="ru-RU"/>
              </w:rPr>
            </w:pPr>
            <w:r w:rsidRPr="00F4082B">
              <w:rPr>
                <w:sz w:val="20"/>
                <w:lang w:val="ru-RU"/>
              </w:rPr>
              <w:t>Пропан-2-он (Ацетон) (470)</w:t>
            </w:r>
          </w:p>
        </w:tc>
        <w:tc>
          <w:tcPr>
            <w:tcW w:w="551" w:type="pct"/>
            <w:tcBorders>
              <w:top w:val="nil"/>
              <w:left w:val="nil"/>
              <w:bottom w:val="single" w:sz="4" w:space="0" w:color="auto"/>
              <w:right w:val="single" w:sz="4" w:space="0" w:color="auto"/>
            </w:tcBorders>
            <w:shd w:val="clear" w:color="auto" w:fill="auto"/>
            <w:vAlign w:val="center"/>
            <w:hideMark/>
          </w:tcPr>
          <w:p w14:paraId="1DAB1CA7"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4876E519" w14:textId="77777777" w:rsidR="00F4082B" w:rsidRPr="00F4082B" w:rsidRDefault="00F4082B" w:rsidP="002D5B89">
            <w:pPr>
              <w:spacing w:line="360" w:lineRule="auto"/>
              <w:jc w:val="right"/>
              <w:rPr>
                <w:sz w:val="20"/>
                <w:lang w:val="ru-RU"/>
              </w:rPr>
            </w:pPr>
            <w:r w:rsidRPr="00F4082B">
              <w:rPr>
                <w:sz w:val="20"/>
                <w:lang w:val="ru-RU"/>
              </w:rPr>
              <w:t>0,02875</w:t>
            </w:r>
          </w:p>
        </w:tc>
        <w:tc>
          <w:tcPr>
            <w:tcW w:w="341" w:type="pct"/>
            <w:tcBorders>
              <w:top w:val="nil"/>
              <w:left w:val="nil"/>
              <w:bottom w:val="single" w:sz="4" w:space="0" w:color="auto"/>
              <w:right w:val="single" w:sz="4" w:space="0" w:color="auto"/>
            </w:tcBorders>
            <w:shd w:val="clear" w:color="auto" w:fill="auto"/>
            <w:noWrap/>
            <w:hideMark/>
          </w:tcPr>
          <w:p w14:paraId="143FC3EE"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6D4C3EC0"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21103BEB"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4EDB4A72"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13E5AEB9"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6D6CB5DD"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7E89C423" w14:textId="77777777" w:rsidR="00F4082B" w:rsidRPr="00F4082B" w:rsidRDefault="00F4082B" w:rsidP="002D5B89">
            <w:pPr>
              <w:spacing w:line="360" w:lineRule="auto"/>
              <w:rPr>
                <w:sz w:val="20"/>
                <w:lang w:val="ru-RU"/>
              </w:rPr>
            </w:pPr>
            <w:r w:rsidRPr="00F4082B">
              <w:rPr>
                <w:sz w:val="20"/>
                <w:lang w:val="ru-RU"/>
              </w:rPr>
              <w:t>Уайт-спирит (1294*)</w:t>
            </w:r>
          </w:p>
        </w:tc>
        <w:tc>
          <w:tcPr>
            <w:tcW w:w="551" w:type="pct"/>
            <w:tcBorders>
              <w:top w:val="nil"/>
              <w:left w:val="nil"/>
              <w:bottom w:val="single" w:sz="4" w:space="0" w:color="auto"/>
              <w:right w:val="single" w:sz="4" w:space="0" w:color="auto"/>
            </w:tcBorders>
            <w:shd w:val="clear" w:color="auto" w:fill="auto"/>
            <w:vAlign w:val="center"/>
            <w:hideMark/>
          </w:tcPr>
          <w:p w14:paraId="06365F4A"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6EF25500" w14:textId="77777777" w:rsidR="00F4082B" w:rsidRPr="00F4082B" w:rsidRDefault="00F4082B" w:rsidP="002D5B89">
            <w:pPr>
              <w:spacing w:line="360" w:lineRule="auto"/>
              <w:jc w:val="right"/>
              <w:rPr>
                <w:sz w:val="20"/>
                <w:lang w:val="ru-RU"/>
              </w:rPr>
            </w:pPr>
            <w:r w:rsidRPr="00F4082B">
              <w:rPr>
                <w:sz w:val="20"/>
                <w:lang w:val="ru-RU"/>
              </w:rPr>
              <w:t>1,468894</w:t>
            </w:r>
          </w:p>
        </w:tc>
        <w:tc>
          <w:tcPr>
            <w:tcW w:w="341" w:type="pct"/>
            <w:tcBorders>
              <w:top w:val="nil"/>
              <w:left w:val="nil"/>
              <w:bottom w:val="single" w:sz="4" w:space="0" w:color="auto"/>
              <w:right w:val="single" w:sz="4" w:space="0" w:color="auto"/>
            </w:tcBorders>
            <w:shd w:val="clear" w:color="auto" w:fill="auto"/>
            <w:noWrap/>
            <w:hideMark/>
          </w:tcPr>
          <w:p w14:paraId="61B3C6E7"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48E266F5"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30949315"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0A21E378" w14:textId="77777777" w:rsidTr="00F4082B">
        <w:trPr>
          <w:trHeight w:val="170"/>
        </w:trPr>
        <w:tc>
          <w:tcPr>
            <w:tcW w:w="331" w:type="pct"/>
            <w:vMerge/>
            <w:tcBorders>
              <w:top w:val="nil"/>
              <w:left w:val="single" w:sz="4" w:space="0" w:color="auto"/>
              <w:bottom w:val="single" w:sz="4" w:space="0" w:color="auto"/>
              <w:right w:val="single" w:sz="4" w:space="0" w:color="auto"/>
            </w:tcBorders>
            <w:vAlign w:val="center"/>
            <w:hideMark/>
          </w:tcPr>
          <w:p w14:paraId="4DC3CBA2" w14:textId="77777777" w:rsidR="00F4082B" w:rsidRPr="00F4082B" w:rsidRDefault="00F4082B" w:rsidP="002D5B89">
            <w:pPr>
              <w:spacing w:line="360" w:lineRule="auto"/>
              <w:rPr>
                <w:sz w:val="20"/>
                <w:lang w:val="ru-RU"/>
              </w:rPr>
            </w:pPr>
          </w:p>
        </w:tc>
        <w:tc>
          <w:tcPr>
            <w:tcW w:w="804" w:type="pct"/>
            <w:vMerge/>
            <w:tcBorders>
              <w:top w:val="nil"/>
              <w:left w:val="single" w:sz="4" w:space="0" w:color="auto"/>
              <w:bottom w:val="single" w:sz="4" w:space="0" w:color="auto"/>
              <w:right w:val="single" w:sz="4" w:space="0" w:color="auto"/>
            </w:tcBorders>
            <w:vAlign w:val="center"/>
            <w:hideMark/>
          </w:tcPr>
          <w:p w14:paraId="6B67E5FB" w14:textId="77777777" w:rsidR="00F4082B" w:rsidRPr="00F4082B" w:rsidRDefault="00F4082B" w:rsidP="002D5B89">
            <w:pPr>
              <w:spacing w:line="360" w:lineRule="auto"/>
              <w:rPr>
                <w:sz w:val="20"/>
                <w:lang w:val="ru-RU"/>
              </w:rPr>
            </w:pPr>
          </w:p>
        </w:tc>
        <w:tc>
          <w:tcPr>
            <w:tcW w:w="1429" w:type="pct"/>
            <w:tcBorders>
              <w:top w:val="nil"/>
              <w:left w:val="nil"/>
              <w:bottom w:val="single" w:sz="4" w:space="0" w:color="auto"/>
              <w:right w:val="single" w:sz="4" w:space="0" w:color="auto"/>
            </w:tcBorders>
            <w:shd w:val="clear" w:color="auto" w:fill="auto"/>
            <w:hideMark/>
          </w:tcPr>
          <w:p w14:paraId="0BEED01D" w14:textId="77777777" w:rsidR="00F4082B" w:rsidRPr="00F4082B" w:rsidRDefault="00F4082B" w:rsidP="002D5B89">
            <w:pPr>
              <w:spacing w:line="360" w:lineRule="auto"/>
              <w:rPr>
                <w:sz w:val="20"/>
                <w:lang w:val="ru-RU"/>
              </w:rPr>
            </w:pPr>
            <w:r w:rsidRPr="00F4082B">
              <w:rPr>
                <w:sz w:val="20"/>
                <w:lang w:val="ru-RU"/>
              </w:rPr>
              <w:t>Взвешенные частицы (116)</w:t>
            </w:r>
          </w:p>
        </w:tc>
        <w:tc>
          <w:tcPr>
            <w:tcW w:w="551" w:type="pct"/>
            <w:tcBorders>
              <w:top w:val="nil"/>
              <w:left w:val="nil"/>
              <w:bottom w:val="single" w:sz="4" w:space="0" w:color="auto"/>
              <w:right w:val="single" w:sz="4" w:space="0" w:color="auto"/>
            </w:tcBorders>
            <w:shd w:val="clear" w:color="auto" w:fill="auto"/>
            <w:vAlign w:val="center"/>
            <w:hideMark/>
          </w:tcPr>
          <w:p w14:paraId="63B29AA9"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55E43317" w14:textId="77777777" w:rsidR="00F4082B" w:rsidRPr="00F4082B" w:rsidRDefault="00F4082B" w:rsidP="002D5B89">
            <w:pPr>
              <w:spacing w:line="360" w:lineRule="auto"/>
              <w:jc w:val="right"/>
              <w:rPr>
                <w:sz w:val="20"/>
                <w:lang w:val="ru-RU"/>
              </w:rPr>
            </w:pPr>
            <w:r w:rsidRPr="00F4082B">
              <w:rPr>
                <w:sz w:val="20"/>
                <w:lang w:val="ru-RU"/>
              </w:rPr>
              <w:t>0,020193</w:t>
            </w:r>
          </w:p>
        </w:tc>
        <w:tc>
          <w:tcPr>
            <w:tcW w:w="341" w:type="pct"/>
            <w:tcBorders>
              <w:top w:val="nil"/>
              <w:left w:val="nil"/>
              <w:bottom w:val="single" w:sz="4" w:space="0" w:color="auto"/>
              <w:right w:val="single" w:sz="4" w:space="0" w:color="auto"/>
            </w:tcBorders>
            <w:shd w:val="clear" w:color="auto" w:fill="auto"/>
            <w:noWrap/>
            <w:hideMark/>
          </w:tcPr>
          <w:p w14:paraId="2E88D033"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51A7FC02"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347BBD82"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563FEE34" w14:textId="77777777" w:rsidTr="00F4082B">
        <w:trPr>
          <w:trHeight w:val="170"/>
        </w:trPr>
        <w:tc>
          <w:tcPr>
            <w:tcW w:w="331" w:type="pct"/>
            <w:tcBorders>
              <w:top w:val="nil"/>
              <w:left w:val="single" w:sz="4" w:space="0" w:color="auto"/>
              <w:bottom w:val="single" w:sz="4" w:space="0" w:color="auto"/>
              <w:right w:val="single" w:sz="4" w:space="0" w:color="auto"/>
            </w:tcBorders>
            <w:shd w:val="clear" w:color="auto" w:fill="auto"/>
            <w:noWrap/>
            <w:hideMark/>
          </w:tcPr>
          <w:p w14:paraId="512031C2" w14:textId="77777777" w:rsidR="00F4082B" w:rsidRPr="00F4082B" w:rsidRDefault="00F4082B" w:rsidP="002D5B89">
            <w:pPr>
              <w:spacing w:line="360" w:lineRule="auto"/>
              <w:jc w:val="center"/>
              <w:rPr>
                <w:sz w:val="20"/>
                <w:lang w:val="ru-RU"/>
              </w:rPr>
            </w:pPr>
            <w:r w:rsidRPr="00F4082B">
              <w:rPr>
                <w:sz w:val="20"/>
                <w:lang w:val="ru-RU"/>
              </w:rPr>
              <w:t>6009</w:t>
            </w:r>
          </w:p>
        </w:tc>
        <w:tc>
          <w:tcPr>
            <w:tcW w:w="804" w:type="pct"/>
            <w:tcBorders>
              <w:top w:val="nil"/>
              <w:left w:val="nil"/>
              <w:bottom w:val="single" w:sz="4" w:space="0" w:color="auto"/>
              <w:right w:val="single" w:sz="4" w:space="0" w:color="auto"/>
            </w:tcBorders>
            <w:shd w:val="clear" w:color="auto" w:fill="auto"/>
            <w:hideMark/>
          </w:tcPr>
          <w:p w14:paraId="5B21BE09" w14:textId="77777777" w:rsidR="00F4082B" w:rsidRPr="00F4082B" w:rsidRDefault="00F4082B" w:rsidP="002D5B89">
            <w:pPr>
              <w:spacing w:line="360" w:lineRule="auto"/>
              <w:rPr>
                <w:sz w:val="20"/>
                <w:lang w:val="ru-RU"/>
              </w:rPr>
            </w:pPr>
            <w:r w:rsidRPr="00F4082B">
              <w:rPr>
                <w:sz w:val="20"/>
                <w:lang w:val="ru-RU"/>
              </w:rPr>
              <w:t>Выемочно-разгрузочные работы</w:t>
            </w:r>
          </w:p>
        </w:tc>
        <w:tc>
          <w:tcPr>
            <w:tcW w:w="1429" w:type="pct"/>
            <w:tcBorders>
              <w:top w:val="nil"/>
              <w:left w:val="nil"/>
              <w:bottom w:val="single" w:sz="4" w:space="0" w:color="auto"/>
              <w:right w:val="single" w:sz="4" w:space="0" w:color="auto"/>
            </w:tcBorders>
            <w:shd w:val="clear" w:color="auto" w:fill="auto"/>
            <w:hideMark/>
          </w:tcPr>
          <w:p w14:paraId="388441F3" w14:textId="0238CC41" w:rsidR="00F4082B" w:rsidRPr="00F4082B" w:rsidRDefault="00F4082B" w:rsidP="002D5B89">
            <w:pPr>
              <w:spacing w:line="360" w:lineRule="auto"/>
              <w:rPr>
                <w:sz w:val="20"/>
                <w:lang w:val="ru-RU"/>
              </w:rPr>
            </w:pPr>
            <w:r w:rsidRPr="00F4082B">
              <w:rPr>
                <w:sz w:val="20"/>
                <w:lang w:val="ru-RU"/>
              </w:rPr>
              <w:t>Пыль неорганическая, содержащая двуокись кремния в %: 70-20</w:t>
            </w:r>
          </w:p>
        </w:tc>
        <w:tc>
          <w:tcPr>
            <w:tcW w:w="551" w:type="pct"/>
            <w:tcBorders>
              <w:top w:val="nil"/>
              <w:left w:val="nil"/>
              <w:bottom w:val="single" w:sz="4" w:space="0" w:color="auto"/>
              <w:right w:val="single" w:sz="4" w:space="0" w:color="auto"/>
            </w:tcBorders>
            <w:shd w:val="clear" w:color="auto" w:fill="auto"/>
            <w:vAlign w:val="center"/>
            <w:hideMark/>
          </w:tcPr>
          <w:p w14:paraId="44E2E995"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5027DEF5" w14:textId="77777777" w:rsidR="00F4082B" w:rsidRPr="00F4082B" w:rsidRDefault="00F4082B" w:rsidP="002D5B89">
            <w:pPr>
              <w:spacing w:line="360" w:lineRule="auto"/>
              <w:jc w:val="right"/>
              <w:rPr>
                <w:sz w:val="20"/>
                <w:lang w:val="ru-RU"/>
              </w:rPr>
            </w:pPr>
            <w:r w:rsidRPr="00F4082B">
              <w:rPr>
                <w:sz w:val="20"/>
                <w:lang w:val="ru-RU"/>
              </w:rPr>
              <w:t>0,0078</w:t>
            </w:r>
          </w:p>
        </w:tc>
        <w:tc>
          <w:tcPr>
            <w:tcW w:w="341" w:type="pct"/>
            <w:tcBorders>
              <w:top w:val="nil"/>
              <w:left w:val="nil"/>
              <w:bottom w:val="single" w:sz="4" w:space="0" w:color="auto"/>
              <w:right w:val="single" w:sz="4" w:space="0" w:color="auto"/>
            </w:tcBorders>
            <w:shd w:val="clear" w:color="auto" w:fill="auto"/>
            <w:noWrap/>
            <w:hideMark/>
          </w:tcPr>
          <w:p w14:paraId="24A13113"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56E47819"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15E03AE4"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2FCBA3E3" w14:textId="77777777" w:rsidTr="00F4082B">
        <w:trPr>
          <w:trHeight w:val="170"/>
        </w:trPr>
        <w:tc>
          <w:tcPr>
            <w:tcW w:w="331" w:type="pct"/>
            <w:tcBorders>
              <w:top w:val="nil"/>
              <w:left w:val="single" w:sz="4" w:space="0" w:color="auto"/>
              <w:bottom w:val="single" w:sz="4" w:space="0" w:color="auto"/>
              <w:right w:val="single" w:sz="4" w:space="0" w:color="auto"/>
            </w:tcBorders>
            <w:shd w:val="clear" w:color="auto" w:fill="auto"/>
            <w:noWrap/>
            <w:hideMark/>
          </w:tcPr>
          <w:p w14:paraId="6DA235A0" w14:textId="77777777" w:rsidR="00F4082B" w:rsidRPr="00F4082B" w:rsidRDefault="00F4082B" w:rsidP="002D5B89">
            <w:pPr>
              <w:spacing w:line="360" w:lineRule="auto"/>
              <w:jc w:val="center"/>
              <w:rPr>
                <w:sz w:val="20"/>
                <w:lang w:val="ru-RU"/>
              </w:rPr>
            </w:pPr>
            <w:r w:rsidRPr="00F4082B">
              <w:rPr>
                <w:sz w:val="20"/>
                <w:lang w:val="ru-RU"/>
              </w:rPr>
              <w:t>6010</w:t>
            </w:r>
          </w:p>
        </w:tc>
        <w:tc>
          <w:tcPr>
            <w:tcW w:w="804" w:type="pct"/>
            <w:tcBorders>
              <w:top w:val="nil"/>
              <w:left w:val="nil"/>
              <w:bottom w:val="single" w:sz="4" w:space="0" w:color="auto"/>
              <w:right w:val="single" w:sz="4" w:space="0" w:color="auto"/>
            </w:tcBorders>
            <w:shd w:val="clear" w:color="auto" w:fill="auto"/>
            <w:hideMark/>
          </w:tcPr>
          <w:p w14:paraId="02F03B2E" w14:textId="77777777" w:rsidR="00F4082B" w:rsidRPr="00F4082B" w:rsidRDefault="00F4082B" w:rsidP="002D5B89">
            <w:pPr>
              <w:spacing w:line="360" w:lineRule="auto"/>
              <w:rPr>
                <w:sz w:val="20"/>
                <w:lang w:val="ru-RU"/>
              </w:rPr>
            </w:pPr>
            <w:r w:rsidRPr="00F4082B">
              <w:rPr>
                <w:sz w:val="20"/>
                <w:lang w:val="ru-RU"/>
              </w:rPr>
              <w:t>Отсыпка площадки щебенкой</w:t>
            </w:r>
          </w:p>
        </w:tc>
        <w:tc>
          <w:tcPr>
            <w:tcW w:w="1429" w:type="pct"/>
            <w:tcBorders>
              <w:top w:val="nil"/>
              <w:left w:val="nil"/>
              <w:bottom w:val="single" w:sz="4" w:space="0" w:color="auto"/>
              <w:right w:val="single" w:sz="4" w:space="0" w:color="auto"/>
            </w:tcBorders>
            <w:shd w:val="clear" w:color="auto" w:fill="auto"/>
            <w:hideMark/>
          </w:tcPr>
          <w:p w14:paraId="551B1785" w14:textId="580079C2" w:rsidR="00F4082B" w:rsidRPr="00F4082B" w:rsidRDefault="00F4082B" w:rsidP="002D5B89">
            <w:pPr>
              <w:spacing w:line="360" w:lineRule="auto"/>
              <w:rPr>
                <w:sz w:val="20"/>
                <w:lang w:val="ru-RU"/>
              </w:rPr>
            </w:pPr>
            <w:r w:rsidRPr="00F4082B">
              <w:rPr>
                <w:sz w:val="20"/>
                <w:lang w:val="ru-RU"/>
              </w:rPr>
              <w:t xml:space="preserve">Пыль неорганическая, содержащая двуокись кремния в %: 70-20 </w:t>
            </w:r>
          </w:p>
        </w:tc>
        <w:tc>
          <w:tcPr>
            <w:tcW w:w="551" w:type="pct"/>
            <w:tcBorders>
              <w:top w:val="nil"/>
              <w:left w:val="nil"/>
              <w:bottom w:val="single" w:sz="4" w:space="0" w:color="auto"/>
              <w:right w:val="single" w:sz="4" w:space="0" w:color="auto"/>
            </w:tcBorders>
            <w:shd w:val="clear" w:color="auto" w:fill="auto"/>
            <w:vAlign w:val="center"/>
            <w:hideMark/>
          </w:tcPr>
          <w:p w14:paraId="0B6231EC"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5121E4BA" w14:textId="77777777" w:rsidR="00F4082B" w:rsidRPr="00F4082B" w:rsidRDefault="00F4082B" w:rsidP="002D5B89">
            <w:pPr>
              <w:spacing w:line="360" w:lineRule="auto"/>
              <w:jc w:val="right"/>
              <w:rPr>
                <w:sz w:val="20"/>
                <w:lang w:val="ru-RU"/>
              </w:rPr>
            </w:pPr>
            <w:r w:rsidRPr="00F4082B">
              <w:rPr>
                <w:sz w:val="20"/>
                <w:lang w:val="ru-RU"/>
              </w:rPr>
              <w:t>0,000091</w:t>
            </w:r>
          </w:p>
        </w:tc>
        <w:tc>
          <w:tcPr>
            <w:tcW w:w="341" w:type="pct"/>
            <w:tcBorders>
              <w:top w:val="nil"/>
              <w:left w:val="nil"/>
              <w:bottom w:val="single" w:sz="4" w:space="0" w:color="auto"/>
              <w:right w:val="single" w:sz="4" w:space="0" w:color="auto"/>
            </w:tcBorders>
            <w:shd w:val="clear" w:color="auto" w:fill="auto"/>
            <w:noWrap/>
            <w:hideMark/>
          </w:tcPr>
          <w:p w14:paraId="1C50A40A"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5CB1DFC2"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2EE2044C"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351FF2B0" w14:textId="77777777" w:rsidTr="00F4082B">
        <w:trPr>
          <w:trHeight w:val="170"/>
        </w:trPr>
        <w:tc>
          <w:tcPr>
            <w:tcW w:w="331" w:type="pct"/>
            <w:tcBorders>
              <w:top w:val="nil"/>
              <w:left w:val="single" w:sz="4" w:space="0" w:color="auto"/>
              <w:bottom w:val="single" w:sz="4" w:space="0" w:color="auto"/>
              <w:right w:val="single" w:sz="4" w:space="0" w:color="auto"/>
            </w:tcBorders>
            <w:shd w:val="clear" w:color="auto" w:fill="auto"/>
            <w:noWrap/>
            <w:hideMark/>
          </w:tcPr>
          <w:p w14:paraId="325B11DC" w14:textId="77777777" w:rsidR="00F4082B" w:rsidRPr="00F4082B" w:rsidRDefault="00F4082B" w:rsidP="002D5B89">
            <w:pPr>
              <w:spacing w:line="360" w:lineRule="auto"/>
              <w:jc w:val="center"/>
              <w:rPr>
                <w:sz w:val="20"/>
                <w:lang w:val="ru-RU"/>
              </w:rPr>
            </w:pPr>
            <w:r w:rsidRPr="00F4082B">
              <w:rPr>
                <w:sz w:val="20"/>
                <w:lang w:val="ru-RU"/>
              </w:rPr>
              <w:t>6011</w:t>
            </w:r>
          </w:p>
        </w:tc>
        <w:tc>
          <w:tcPr>
            <w:tcW w:w="804" w:type="pct"/>
            <w:tcBorders>
              <w:top w:val="nil"/>
              <w:left w:val="nil"/>
              <w:bottom w:val="single" w:sz="4" w:space="0" w:color="auto"/>
              <w:right w:val="single" w:sz="4" w:space="0" w:color="auto"/>
            </w:tcBorders>
            <w:shd w:val="clear" w:color="auto" w:fill="auto"/>
            <w:hideMark/>
          </w:tcPr>
          <w:p w14:paraId="6AC8E8F4" w14:textId="77777777" w:rsidR="00F4082B" w:rsidRPr="00F4082B" w:rsidRDefault="00F4082B" w:rsidP="002D5B89">
            <w:pPr>
              <w:spacing w:line="360" w:lineRule="auto"/>
              <w:rPr>
                <w:sz w:val="20"/>
                <w:lang w:val="ru-RU"/>
              </w:rPr>
            </w:pPr>
            <w:r w:rsidRPr="00F4082B">
              <w:rPr>
                <w:sz w:val="20"/>
                <w:lang w:val="ru-RU"/>
              </w:rPr>
              <w:t>Автотранспортные работы</w:t>
            </w:r>
          </w:p>
        </w:tc>
        <w:tc>
          <w:tcPr>
            <w:tcW w:w="1429" w:type="pct"/>
            <w:tcBorders>
              <w:top w:val="nil"/>
              <w:left w:val="nil"/>
              <w:bottom w:val="single" w:sz="4" w:space="0" w:color="auto"/>
              <w:right w:val="single" w:sz="4" w:space="0" w:color="auto"/>
            </w:tcBorders>
            <w:shd w:val="clear" w:color="auto" w:fill="auto"/>
            <w:hideMark/>
          </w:tcPr>
          <w:p w14:paraId="389DD625" w14:textId="254BDE66" w:rsidR="00F4082B" w:rsidRPr="00F4082B" w:rsidRDefault="00F4082B" w:rsidP="002D5B89">
            <w:pPr>
              <w:spacing w:line="360" w:lineRule="auto"/>
              <w:rPr>
                <w:sz w:val="20"/>
                <w:lang w:val="ru-RU"/>
              </w:rPr>
            </w:pPr>
            <w:r w:rsidRPr="00F4082B">
              <w:rPr>
                <w:sz w:val="20"/>
                <w:lang w:val="ru-RU"/>
              </w:rPr>
              <w:t xml:space="preserve">Пыль неорганическая, содержащая двуокись кремния в %: 70-20 </w:t>
            </w:r>
          </w:p>
        </w:tc>
        <w:tc>
          <w:tcPr>
            <w:tcW w:w="551" w:type="pct"/>
            <w:tcBorders>
              <w:top w:val="nil"/>
              <w:left w:val="nil"/>
              <w:bottom w:val="single" w:sz="4" w:space="0" w:color="auto"/>
              <w:right w:val="single" w:sz="4" w:space="0" w:color="auto"/>
            </w:tcBorders>
            <w:shd w:val="clear" w:color="auto" w:fill="auto"/>
            <w:vAlign w:val="center"/>
            <w:hideMark/>
          </w:tcPr>
          <w:p w14:paraId="1A2D2CE0"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93" w:type="pct"/>
            <w:tcBorders>
              <w:top w:val="nil"/>
              <w:left w:val="nil"/>
              <w:bottom w:val="single" w:sz="4" w:space="0" w:color="auto"/>
              <w:right w:val="single" w:sz="4" w:space="0" w:color="auto"/>
            </w:tcBorders>
            <w:shd w:val="clear" w:color="auto" w:fill="auto"/>
            <w:noWrap/>
            <w:hideMark/>
          </w:tcPr>
          <w:p w14:paraId="521F4246" w14:textId="77777777" w:rsidR="00F4082B" w:rsidRPr="00F4082B" w:rsidRDefault="00F4082B" w:rsidP="002D5B89">
            <w:pPr>
              <w:spacing w:line="360" w:lineRule="auto"/>
              <w:jc w:val="right"/>
              <w:rPr>
                <w:sz w:val="20"/>
                <w:lang w:val="ru-RU"/>
              </w:rPr>
            </w:pPr>
            <w:r w:rsidRPr="00F4082B">
              <w:rPr>
                <w:sz w:val="20"/>
                <w:lang w:val="ru-RU"/>
              </w:rPr>
              <w:t>0,0483</w:t>
            </w:r>
          </w:p>
        </w:tc>
        <w:tc>
          <w:tcPr>
            <w:tcW w:w="341" w:type="pct"/>
            <w:tcBorders>
              <w:top w:val="nil"/>
              <w:left w:val="nil"/>
              <w:bottom w:val="single" w:sz="4" w:space="0" w:color="auto"/>
              <w:right w:val="single" w:sz="4" w:space="0" w:color="auto"/>
            </w:tcBorders>
            <w:shd w:val="clear" w:color="auto" w:fill="auto"/>
            <w:noWrap/>
            <w:hideMark/>
          </w:tcPr>
          <w:p w14:paraId="143E5A6A" w14:textId="77777777" w:rsidR="00F4082B" w:rsidRPr="00F4082B" w:rsidRDefault="00F4082B" w:rsidP="002D5B89">
            <w:pPr>
              <w:spacing w:line="360" w:lineRule="auto"/>
              <w:jc w:val="right"/>
              <w:rPr>
                <w:sz w:val="20"/>
                <w:lang w:val="ru-RU"/>
              </w:rPr>
            </w:pPr>
            <w:r w:rsidRPr="00F4082B">
              <w:rPr>
                <w:sz w:val="20"/>
                <w:lang w:val="ru-RU"/>
              </w:rPr>
              <w:t> </w:t>
            </w:r>
          </w:p>
        </w:tc>
        <w:tc>
          <w:tcPr>
            <w:tcW w:w="707" w:type="pct"/>
            <w:tcBorders>
              <w:top w:val="nil"/>
              <w:left w:val="nil"/>
              <w:bottom w:val="single" w:sz="4" w:space="0" w:color="auto"/>
              <w:right w:val="single" w:sz="4" w:space="0" w:color="auto"/>
            </w:tcBorders>
            <w:shd w:val="clear" w:color="auto" w:fill="auto"/>
            <w:vAlign w:val="center"/>
            <w:hideMark/>
          </w:tcPr>
          <w:p w14:paraId="371F45F6"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44" w:type="pct"/>
            <w:tcBorders>
              <w:top w:val="nil"/>
              <w:left w:val="nil"/>
              <w:bottom w:val="single" w:sz="4" w:space="0" w:color="auto"/>
              <w:right w:val="single" w:sz="4" w:space="0" w:color="auto"/>
            </w:tcBorders>
            <w:shd w:val="clear" w:color="auto" w:fill="auto"/>
            <w:noWrap/>
            <w:vAlign w:val="center"/>
            <w:hideMark/>
          </w:tcPr>
          <w:p w14:paraId="45CBC3B6"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215DC079" w14:textId="77777777" w:rsidTr="00F4082B">
        <w:trPr>
          <w:trHeight w:val="1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5AE0E0D" w14:textId="77777777" w:rsidR="00F4082B" w:rsidRPr="00F4082B" w:rsidRDefault="00F4082B" w:rsidP="002D5B89">
            <w:pPr>
              <w:spacing w:line="360" w:lineRule="auto"/>
              <w:rPr>
                <w:color w:val="000000"/>
                <w:sz w:val="20"/>
                <w:lang w:val="ru-RU"/>
              </w:rPr>
            </w:pPr>
            <w:r w:rsidRPr="00F4082B">
              <w:rPr>
                <w:color w:val="000000"/>
                <w:sz w:val="20"/>
              </w:rPr>
              <w:t>ПРИМЕЧАНИЕ:</w:t>
            </w:r>
          </w:p>
        </w:tc>
      </w:tr>
      <w:tr w:rsidR="00F4082B" w:rsidRPr="00F4082B" w14:paraId="33198BB0" w14:textId="77777777" w:rsidTr="00F4082B">
        <w:trPr>
          <w:trHeight w:val="1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4AD9AD4" w14:textId="77777777" w:rsidR="00F4082B" w:rsidRPr="00F4082B" w:rsidRDefault="00F4082B" w:rsidP="002D5B89">
            <w:pPr>
              <w:spacing w:line="360" w:lineRule="auto"/>
              <w:rPr>
                <w:color w:val="000000"/>
                <w:sz w:val="20"/>
                <w:lang w:val="ru-RU"/>
              </w:rPr>
            </w:pPr>
            <w:r w:rsidRPr="00F4082B">
              <w:rPr>
                <w:color w:val="000000"/>
                <w:sz w:val="20"/>
              </w:rPr>
              <w:t>Методики проведения контроля:</w:t>
            </w:r>
          </w:p>
        </w:tc>
      </w:tr>
      <w:tr w:rsidR="00F4082B" w:rsidRPr="005357A1" w14:paraId="76436D5D" w14:textId="77777777" w:rsidTr="00F4082B">
        <w:trPr>
          <w:trHeight w:val="1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76109C27" w14:textId="77777777" w:rsidR="00F4082B" w:rsidRPr="00F4082B" w:rsidRDefault="00F4082B" w:rsidP="002D5B89">
            <w:pPr>
              <w:spacing w:line="360" w:lineRule="auto"/>
              <w:rPr>
                <w:color w:val="000000"/>
                <w:sz w:val="20"/>
                <w:lang w:val="ru-RU"/>
              </w:rPr>
            </w:pPr>
            <w:r w:rsidRPr="00F4082B">
              <w:rPr>
                <w:color w:val="000000"/>
                <w:sz w:val="20"/>
                <w:lang w:val="ru-RU"/>
              </w:rPr>
              <w:t>0001 - Расчетным методом по той методике, согласно которой эти выбросы были определены, с контролем основных параметров, входящих в расчетные формулы.</w:t>
            </w:r>
          </w:p>
        </w:tc>
      </w:tr>
      <w:tr w:rsidR="00F4082B" w:rsidRPr="005357A1" w14:paraId="6901A21A" w14:textId="77777777" w:rsidTr="00F4082B">
        <w:trPr>
          <w:trHeight w:val="1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13C789E4" w14:textId="77777777" w:rsidR="00F4082B" w:rsidRPr="00F4082B" w:rsidRDefault="00F4082B" w:rsidP="002D5B89">
            <w:pPr>
              <w:spacing w:line="360" w:lineRule="auto"/>
              <w:rPr>
                <w:color w:val="000000"/>
                <w:sz w:val="20"/>
                <w:lang w:val="ru-RU"/>
              </w:rPr>
            </w:pPr>
            <w:r w:rsidRPr="00F4082B">
              <w:rPr>
                <w:color w:val="000000"/>
                <w:sz w:val="20"/>
                <w:lang w:val="ru-RU"/>
              </w:rPr>
              <w:t>0002 - Инструментальным методом,согласно Перечню методик, действующему на момент проведения мероприятий по контролю.</w:t>
            </w:r>
          </w:p>
        </w:tc>
      </w:tr>
    </w:tbl>
    <w:p w14:paraId="1769FA19" w14:textId="77777777" w:rsidR="00C420E8" w:rsidRPr="00363DBA" w:rsidRDefault="00C420E8" w:rsidP="002D5B89">
      <w:pPr>
        <w:spacing w:line="360" w:lineRule="auto"/>
        <w:rPr>
          <w:rFonts w:eastAsia="Calibri"/>
          <w:lang w:val="ru-RU"/>
        </w:rPr>
      </w:pPr>
    </w:p>
    <w:p w14:paraId="57AC550A" w14:textId="77777777" w:rsidR="00C420E8" w:rsidRPr="00363DBA" w:rsidRDefault="00C420E8" w:rsidP="002D5B89">
      <w:pPr>
        <w:spacing w:line="360" w:lineRule="auto"/>
        <w:rPr>
          <w:rFonts w:eastAsia="Calibri"/>
          <w:lang w:val="kk-KZ"/>
        </w:rPr>
      </w:pPr>
    </w:p>
    <w:p w14:paraId="749031C9" w14:textId="77777777" w:rsidR="00363DBA" w:rsidRDefault="00363DBA" w:rsidP="002D5B89">
      <w:pPr>
        <w:spacing w:after="200" w:line="360" w:lineRule="auto"/>
        <w:rPr>
          <w:b/>
          <w:sz w:val="20"/>
          <w:lang w:val="ru-RU"/>
        </w:rPr>
      </w:pPr>
      <w:r w:rsidRPr="00D808B2">
        <w:rPr>
          <w:b/>
          <w:sz w:val="20"/>
          <w:lang w:val="ru-RU"/>
        </w:rPr>
        <w:br w:type="page"/>
      </w:r>
    </w:p>
    <w:p w14:paraId="41D89DF8" w14:textId="227DAF04" w:rsidR="00363DBA" w:rsidRDefault="00363DBA" w:rsidP="002D5B89">
      <w:pPr>
        <w:pStyle w:val="aff1"/>
        <w:spacing w:line="360" w:lineRule="auto"/>
        <w:jc w:val="left"/>
        <w:rPr>
          <w:b/>
          <w:sz w:val="20"/>
        </w:rPr>
      </w:pPr>
      <w:bookmarkStart w:id="66" w:name="_Toc225739408"/>
      <w:r w:rsidRPr="00363DBA">
        <w:rPr>
          <w:b/>
          <w:sz w:val="20"/>
        </w:rPr>
        <w:lastRenderedPageBreak/>
        <w:t xml:space="preserve">Таблица </w:t>
      </w:r>
      <w:r w:rsidRPr="00363DBA">
        <w:rPr>
          <w:b/>
          <w:sz w:val="20"/>
        </w:rPr>
        <w:fldChar w:fldCharType="begin"/>
      </w:r>
      <w:r w:rsidRPr="00363DBA">
        <w:rPr>
          <w:b/>
          <w:sz w:val="20"/>
        </w:rPr>
        <w:instrText xml:space="preserve"> SEQ Таблица \* ARABIC </w:instrText>
      </w:r>
      <w:r w:rsidRPr="00363DBA">
        <w:rPr>
          <w:b/>
          <w:sz w:val="20"/>
        </w:rPr>
        <w:fldChar w:fldCharType="separate"/>
      </w:r>
      <w:r w:rsidR="009B74D4">
        <w:rPr>
          <w:b/>
          <w:noProof/>
          <w:sz w:val="20"/>
        </w:rPr>
        <w:t>17</w:t>
      </w:r>
      <w:r w:rsidRPr="00363DBA">
        <w:rPr>
          <w:b/>
          <w:sz w:val="20"/>
        </w:rPr>
        <w:fldChar w:fldCharType="end"/>
      </w:r>
      <w:r w:rsidRPr="00363DBA">
        <w:rPr>
          <w:b/>
          <w:sz w:val="20"/>
        </w:rPr>
        <w:t xml:space="preserve"> – План-график контроля на предприятии за соблюдением НДВ нa источниках выбросов и на контрольных точках (постax)</w:t>
      </w:r>
      <w:bookmarkEnd w:id="66"/>
    </w:p>
    <w:tbl>
      <w:tblPr>
        <w:tblW w:w="5000" w:type="pct"/>
        <w:tblLook w:val="04A0" w:firstRow="1" w:lastRow="0" w:firstColumn="1" w:lastColumn="0" w:noHBand="0" w:noVBand="1"/>
      </w:tblPr>
      <w:tblGrid>
        <w:gridCol w:w="1263"/>
        <w:gridCol w:w="2888"/>
        <w:gridCol w:w="3360"/>
        <w:gridCol w:w="1625"/>
        <w:gridCol w:w="966"/>
        <w:gridCol w:w="1185"/>
        <w:gridCol w:w="1858"/>
        <w:gridCol w:w="1357"/>
      </w:tblGrid>
      <w:tr w:rsidR="00F4082B" w:rsidRPr="00F4082B" w14:paraId="1AFD2B8E" w14:textId="77777777" w:rsidTr="00F4082B">
        <w:trPr>
          <w:trHeight w:val="170"/>
        </w:trPr>
        <w:tc>
          <w:tcPr>
            <w:tcW w:w="43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7F26C70" w14:textId="77777777" w:rsidR="00F4082B" w:rsidRPr="00F4082B" w:rsidRDefault="00F4082B" w:rsidP="002D5B89">
            <w:pPr>
              <w:spacing w:line="360" w:lineRule="auto"/>
              <w:jc w:val="center"/>
              <w:rPr>
                <w:b/>
                <w:bCs/>
                <w:color w:val="000000"/>
                <w:sz w:val="20"/>
                <w:lang w:val="ru-RU"/>
              </w:rPr>
            </w:pPr>
            <w:r w:rsidRPr="00F4082B">
              <w:rPr>
                <w:b/>
                <w:bCs/>
                <w:color w:val="000000"/>
                <w:sz w:val="20"/>
              </w:rPr>
              <w:t>N источника</w:t>
            </w:r>
          </w:p>
        </w:tc>
        <w:tc>
          <w:tcPr>
            <w:tcW w:w="99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A36DAB5" w14:textId="77777777" w:rsidR="00F4082B" w:rsidRPr="00F4082B" w:rsidRDefault="00F4082B" w:rsidP="002D5B89">
            <w:pPr>
              <w:spacing w:line="360" w:lineRule="auto"/>
              <w:jc w:val="center"/>
              <w:rPr>
                <w:b/>
                <w:bCs/>
                <w:color w:val="000000"/>
                <w:sz w:val="20"/>
                <w:lang w:val="ru-RU"/>
              </w:rPr>
            </w:pPr>
            <w:r w:rsidRPr="00F4082B">
              <w:rPr>
                <w:b/>
                <w:bCs/>
                <w:color w:val="000000"/>
                <w:sz w:val="20"/>
              </w:rPr>
              <w:t>Производство, цех, участок.</w:t>
            </w:r>
          </w:p>
        </w:tc>
        <w:tc>
          <w:tcPr>
            <w:tcW w:w="116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571194F" w14:textId="77777777" w:rsidR="00F4082B" w:rsidRPr="00F4082B" w:rsidRDefault="00F4082B" w:rsidP="002D5B89">
            <w:pPr>
              <w:spacing w:line="360" w:lineRule="auto"/>
              <w:jc w:val="center"/>
              <w:rPr>
                <w:b/>
                <w:bCs/>
                <w:color w:val="000000"/>
                <w:sz w:val="20"/>
                <w:lang w:val="ru-RU"/>
              </w:rPr>
            </w:pPr>
            <w:r w:rsidRPr="00F4082B">
              <w:rPr>
                <w:b/>
                <w:bCs/>
                <w:color w:val="000000"/>
                <w:sz w:val="20"/>
              </w:rPr>
              <w:t>Контролируемое вещество</w:t>
            </w:r>
          </w:p>
        </w:tc>
        <w:tc>
          <w:tcPr>
            <w:tcW w:w="55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EE4D772" w14:textId="77777777" w:rsidR="00F4082B" w:rsidRPr="00F4082B" w:rsidRDefault="00F4082B" w:rsidP="002D5B89">
            <w:pPr>
              <w:spacing w:line="360" w:lineRule="auto"/>
              <w:jc w:val="center"/>
              <w:rPr>
                <w:b/>
                <w:bCs/>
                <w:color w:val="000000"/>
                <w:sz w:val="20"/>
                <w:lang w:val="ru-RU"/>
              </w:rPr>
            </w:pPr>
            <w:r w:rsidRPr="00F4082B">
              <w:rPr>
                <w:b/>
                <w:bCs/>
                <w:color w:val="000000"/>
                <w:sz w:val="20"/>
              </w:rPr>
              <w:t>Периодичность контроля</w:t>
            </w:r>
          </w:p>
        </w:tc>
        <w:tc>
          <w:tcPr>
            <w:tcW w:w="739" w:type="pct"/>
            <w:gridSpan w:val="2"/>
            <w:tcBorders>
              <w:top w:val="single" w:sz="4" w:space="0" w:color="auto"/>
              <w:left w:val="nil"/>
              <w:bottom w:val="single" w:sz="4" w:space="0" w:color="auto"/>
              <w:right w:val="single" w:sz="4" w:space="0" w:color="000000"/>
            </w:tcBorders>
            <w:shd w:val="clear" w:color="auto" w:fill="auto"/>
            <w:vAlign w:val="center"/>
            <w:hideMark/>
          </w:tcPr>
          <w:p w14:paraId="6C2A11E5" w14:textId="77777777" w:rsidR="00F4082B" w:rsidRPr="00F4082B" w:rsidRDefault="00F4082B" w:rsidP="002D5B89">
            <w:pPr>
              <w:spacing w:line="360" w:lineRule="auto"/>
              <w:jc w:val="center"/>
              <w:rPr>
                <w:b/>
                <w:bCs/>
                <w:color w:val="000000"/>
                <w:sz w:val="20"/>
                <w:lang w:val="ru-RU"/>
              </w:rPr>
            </w:pPr>
            <w:r w:rsidRPr="00F4082B">
              <w:rPr>
                <w:b/>
                <w:bCs/>
                <w:color w:val="000000"/>
                <w:sz w:val="20"/>
              </w:rPr>
              <w:t>Норматив выбросов ПДВ</w:t>
            </w:r>
          </w:p>
        </w:tc>
        <w:tc>
          <w:tcPr>
            <w:tcW w:w="64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4FD6419" w14:textId="77777777" w:rsidR="00F4082B" w:rsidRPr="00F4082B" w:rsidRDefault="00F4082B" w:rsidP="002D5B89">
            <w:pPr>
              <w:spacing w:line="360" w:lineRule="auto"/>
              <w:jc w:val="center"/>
              <w:rPr>
                <w:b/>
                <w:bCs/>
                <w:color w:val="000000"/>
                <w:sz w:val="20"/>
                <w:lang w:val="ru-RU"/>
              </w:rPr>
            </w:pPr>
            <w:r w:rsidRPr="00F4082B">
              <w:rPr>
                <w:b/>
                <w:bCs/>
                <w:color w:val="000000"/>
                <w:sz w:val="20"/>
              </w:rPr>
              <w:t>Кем осуществляется  контроль</w:t>
            </w:r>
          </w:p>
        </w:tc>
        <w:tc>
          <w:tcPr>
            <w:tcW w:w="47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7F5C7C2" w14:textId="77777777" w:rsidR="00F4082B" w:rsidRPr="00F4082B" w:rsidRDefault="00F4082B" w:rsidP="002D5B89">
            <w:pPr>
              <w:spacing w:line="360" w:lineRule="auto"/>
              <w:jc w:val="center"/>
              <w:rPr>
                <w:b/>
                <w:bCs/>
                <w:color w:val="000000"/>
                <w:sz w:val="20"/>
                <w:lang w:val="ru-RU"/>
              </w:rPr>
            </w:pPr>
            <w:r w:rsidRPr="00F4082B">
              <w:rPr>
                <w:b/>
                <w:bCs/>
                <w:color w:val="000000"/>
                <w:sz w:val="20"/>
              </w:rPr>
              <w:t>Методика проведения контроля</w:t>
            </w:r>
          </w:p>
        </w:tc>
      </w:tr>
      <w:tr w:rsidR="00F4082B" w:rsidRPr="00F4082B" w14:paraId="1D090897" w14:textId="77777777" w:rsidTr="00F4082B">
        <w:trPr>
          <w:trHeight w:val="170"/>
        </w:trPr>
        <w:tc>
          <w:tcPr>
            <w:tcW w:w="437" w:type="pct"/>
            <w:vMerge/>
            <w:tcBorders>
              <w:top w:val="single" w:sz="4" w:space="0" w:color="auto"/>
              <w:left w:val="single" w:sz="4" w:space="0" w:color="auto"/>
              <w:bottom w:val="single" w:sz="4" w:space="0" w:color="000000"/>
              <w:right w:val="single" w:sz="4" w:space="0" w:color="auto"/>
            </w:tcBorders>
            <w:vAlign w:val="center"/>
            <w:hideMark/>
          </w:tcPr>
          <w:p w14:paraId="7D7CA466" w14:textId="77777777" w:rsidR="00F4082B" w:rsidRPr="00F4082B" w:rsidRDefault="00F4082B" w:rsidP="002D5B89">
            <w:pPr>
              <w:spacing w:line="360" w:lineRule="auto"/>
              <w:rPr>
                <w:b/>
                <w:bCs/>
                <w:color w:val="000000"/>
                <w:sz w:val="20"/>
                <w:lang w:val="ru-RU"/>
              </w:rPr>
            </w:pPr>
          </w:p>
        </w:tc>
        <w:tc>
          <w:tcPr>
            <w:tcW w:w="997" w:type="pct"/>
            <w:vMerge/>
            <w:tcBorders>
              <w:top w:val="single" w:sz="4" w:space="0" w:color="auto"/>
              <w:left w:val="single" w:sz="4" w:space="0" w:color="auto"/>
              <w:bottom w:val="single" w:sz="4" w:space="0" w:color="000000"/>
              <w:right w:val="single" w:sz="4" w:space="0" w:color="auto"/>
            </w:tcBorders>
            <w:vAlign w:val="center"/>
            <w:hideMark/>
          </w:tcPr>
          <w:p w14:paraId="31BBD7A3" w14:textId="77777777" w:rsidR="00F4082B" w:rsidRPr="00F4082B" w:rsidRDefault="00F4082B" w:rsidP="002D5B89">
            <w:pPr>
              <w:spacing w:line="360" w:lineRule="auto"/>
              <w:rPr>
                <w:b/>
                <w:bCs/>
                <w:color w:val="000000"/>
                <w:sz w:val="20"/>
                <w:lang w:val="ru-RU"/>
              </w:rPr>
            </w:pPr>
          </w:p>
        </w:tc>
        <w:tc>
          <w:tcPr>
            <w:tcW w:w="1160" w:type="pct"/>
            <w:vMerge/>
            <w:tcBorders>
              <w:top w:val="single" w:sz="4" w:space="0" w:color="auto"/>
              <w:left w:val="single" w:sz="4" w:space="0" w:color="auto"/>
              <w:bottom w:val="single" w:sz="4" w:space="0" w:color="000000"/>
              <w:right w:val="single" w:sz="4" w:space="0" w:color="auto"/>
            </w:tcBorders>
            <w:vAlign w:val="center"/>
            <w:hideMark/>
          </w:tcPr>
          <w:p w14:paraId="0E4C685A" w14:textId="77777777" w:rsidR="00F4082B" w:rsidRPr="00F4082B" w:rsidRDefault="00F4082B" w:rsidP="002D5B89">
            <w:pPr>
              <w:spacing w:line="360" w:lineRule="auto"/>
              <w:rPr>
                <w:b/>
                <w:bCs/>
                <w:color w:val="000000"/>
                <w:sz w:val="20"/>
                <w:lang w:val="ru-RU"/>
              </w:rPr>
            </w:pPr>
          </w:p>
        </w:tc>
        <w:tc>
          <w:tcPr>
            <w:tcW w:w="555" w:type="pct"/>
            <w:vMerge/>
            <w:tcBorders>
              <w:top w:val="single" w:sz="4" w:space="0" w:color="auto"/>
              <w:left w:val="single" w:sz="4" w:space="0" w:color="auto"/>
              <w:bottom w:val="single" w:sz="4" w:space="0" w:color="000000"/>
              <w:right w:val="single" w:sz="4" w:space="0" w:color="auto"/>
            </w:tcBorders>
            <w:vAlign w:val="center"/>
            <w:hideMark/>
          </w:tcPr>
          <w:p w14:paraId="244BF9E5" w14:textId="77777777" w:rsidR="00F4082B" w:rsidRPr="00F4082B" w:rsidRDefault="00F4082B" w:rsidP="002D5B89">
            <w:pPr>
              <w:spacing w:line="360" w:lineRule="auto"/>
              <w:rPr>
                <w:b/>
                <w:bCs/>
                <w:color w:val="000000"/>
                <w:sz w:val="20"/>
                <w:lang w:val="ru-RU"/>
              </w:rPr>
            </w:pPr>
          </w:p>
        </w:tc>
        <w:tc>
          <w:tcPr>
            <w:tcW w:w="330" w:type="pct"/>
            <w:tcBorders>
              <w:top w:val="nil"/>
              <w:left w:val="nil"/>
              <w:bottom w:val="single" w:sz="4" w:space="0" w:color="auto"/>
              <w:right w:val="single" w:sz="4" w:space="0" w:color="auto"/>
            </w:tcBorders>
            <w:shd w:val="clear" w:color="auto" w:fill="auto"/>
            <w:vAlign w:val="center"/>
            <w:hideMark/>
          </w:tcPr>
          <w:p w14:paraId="11BE9EAF" w14:textId="77777777" w:rsidR="00F4082B" w:rsidRPr="00F4082B" w:rsidRDefault="00F4082B" w:rsidP="002D5B89">
            <w:pPr>
              <w:spacing w:line="360" w:lineRule="auto"/>
              <w:jc w:val="center"/>
              <w:rPr>
                <w:b/>
                <w:bCs/>
                <w:color w:val="000000"/>
                <w:sz w:val="20"/>
                <w:lang w:val="ru-RU"/>
              </w:rPr>
            </w:pPr>
            <w:r w:rsidRPr="00F4082B">
              <w:rPr>
                <w:b/>
                <w:bCs/>
                <w:color w:val="000000"/>
                <w:sz w:val="20"/>
              </w:rPr>
              <w:t>г/с</w:t>
            </w:r>
          </w:p>
        </w:tc>
        <w:tc>
          <w:tcPr>
            <w:tcW w:w="410" w:type="pct"/>
            <w:tcBorders>
              <w:top w:val="nil"/>
              <w:left w:val="nil"/>
              <w:bottom w:val="single" w:sz="4" w:space="0" w:color="auto"/>
              <w:right w:val="single" w:sz="4" w:space="0" w:color="auto"/>
            </w:tcBorders>
            <w:shd w:val="clear" w:color="auto" w:fill="auto"/>
            <w:noWrap/>
            <w:vAlign w:val="center"/>
            <w:hideMark/>
          </w:tcPr>
          <w:p w14:paraId="58DA66E8" w14:textId="77777777" w:rsidR="00F4082B" w:rsidRPr="00F4082B" w:rsidRDefault="00F4082B" w:rsidP="002D5B89">
            <w:pPr>
              <w:spacing w:line="360" w:lineRule="auto"/>
              <w:jc w:val="center"/>
              <w:rPr>
                <w:b/>
                <w:bCs/>
                <w:color w:val="000000"/>
                <w:sz w:val="20"/>
                <w:lang w:val="ru-RU"/>
              </w:rPr>
            </w:pPr>
            <w:r w:rsidRPr="00F4082B">
              <w:rPr>
                <w:b/>
                <w:bCs/>
                <w:color w:val="000000"/>
                <w:sz w:val="20"/>
              </w:rPr>
              <w:t>мг/м3</w:t>
            </w:r>
          </w:p>
        </w:tc>
        <w:tc>
          <w:tcPr>
            <w:tcW w:w="642" w:type="pct"/>
            <w:vMerge/>
            <w:tcBorders>
              <w:top w:val="single" w:sz="4" w:space="0" w:color="auto"/>
              <w:left w:val="single" w:sz="4" w:space="0" w:color="auto"/>
              <w:bottom w:val="single" w:sz="4" w:space="0" w:color="000000"/>
              <w:right w:val="single" w:sz="4" w:space="0" w:color="auto"/>
            </w:tcBorders>
            <w:vAlign w:val="center"/>
            <w:hideMark/>
          </w:tcPr>
          <w:p w14:paraId="4DAAA91F" w14:textId="77777777" w:rsidR="00F4082B" w:rsidRPr="00F4082B" w:rsidRDefault="00F4082B" w:rsidP="002D5B89">
            <w:pPr>
              <w:spacing w:line="360" w:lineRule="auto"/>
              <w:rPr>
                <w:b/>
                <w:bCs/>
                <w:color w:val="000000"/>
                <w:sz w:val="20"/>
                <w:lang w:val="ru-RU"/>
              </w:rPr>
            </w:pPr>
          </w:p>
        </w:tc>
        <w:tc>
          <w:tcPr>
            <w:tcW w:w="471" w:type="pct"/>
            <w:vMerge/>
            <w:tcBorders>
              <w:top w:val="single" w:sz="4" w:space="0" w:color="auto"/>
              <w:left w:val="single" w:sz="4" w:space="0" w:color="auto"/>
              <w:bottom w:val="single" w:sz="4" w:space="0" w:color="000000"/>
              <w:right w:val="single" w:sz="4" w:space="0" w:color="auto"/>
            </w:tcBorders>
            <w:vAlign w:val="center"/>
            <w:hideMark/>
          </w:tcPr>
          <w:p w14:paraId="2726F81C" w14:textId="77777777" w:rsidR="00F4082B" w:rsidRPr="00F4082B" w:rsidRDefault="00F4082B" w:rsidP="002D5B89">
            <w:pPr>
              <w:spacing w:line="360" w:lineRule="auto"/>
              <w:rPr>
                <w:b/>
                <w:bCs/>
                <w:color w:val="000000"/>
                <w:sz w:val="20"/>
                <w:lang w:val="ru-RU"/>
              </w:rPr>
            </w:pPr>
          </w:p>
        </w:tc>
      </w:tr>
      <w:tr w:rsidR="00F4082B" w:rsidRPr="00F4082B" w14:paraId="392E1C4C" w14:textId="77777777" w:rsidTr="00F4082B">
        <w:trPr>
          <w:trHeight w:val="170"/>
        </w:trPr>
        <w:tc>
          <w:tcPr>
            <w:tcW w:w="437" w:type="pct"/>
            <w:tcBorders>
              <w:top w:val="nil"/>
              <w:left w:val="single" w:sz="4" w:space="0" w:color="auto"/>
              <w:bottom w:val="single" w:sz="4" w:space="0" w:color="auto"/>
              <w:right w:val="single" w:sz="4" w:space="0" w:color="auto"/>
            </w:tcBorders>
            <w:shd w:val="clear" w:color="auto" w:fill="auto"/>
            <w:noWrap/>
            <w:vAlign w:val="bottom"/>
            <w:hideMark/>
          </w:tcPr>
          <w:p w14:paraId="7E9B4817" w14:textId="77777777" w:rsidR="00F4082B" w:rsidRPr="00F4082B" w:rsidRDefault="00F4082B" w:rsidP="002D5B89">
            <w:pPr>
              <w:spacing w:line="360" w:lineRule="auto"/>
              <w:jc w:val="center"/>
              <w:rPr>
                <w:b/>
                <w:bCs/>
                <w:sz w:val="20"/>
                <w:lang w:val="ru-RU"/>
              </w:rPr>
            </w:pPr>
            <w:r w:rsidRPr="00F4082B">
              <w:rPr>
                <w:b/>
                <w:bCs/>
                <w:sz w:val="20"/>
                <w:lang w:val="ru-RU"/>
              </w:rPr>
              <w:t>1</w:t>
            </w:r>
          </w:p>
        </w:tc>
        <w:tc>
          <w:tcPr>
            <w:tcW w:w="997" w:type="pct"/>
            <w:tcBorders>
              <w:top w:val="nil"/>
              <w:left w:val="nil"/>
              <w:bottom w:val="single" w:sz="4" w:space="0" w:color="auto"/>
              <w:right w:val="single" w:sz="4" w:space="0" w:color="auto"/>
            </w:tcBorders>
            <w:shd w:val="clear" w:color="auto" w:fill="auto"/>
            <w:noWrap/>
            <w:vAlign w:val="bottom"/>
            <w:hideMark/>
          </w:tcPr>
          <w:p w14:paraId="2629A640" w14:textId="77777777" w:rsidR="00F4082B" w:rsidRPr="00F4082B" w:rsidRDefault="00F4082B" w:rsidP="002D5B89">
            <w:pPr>
              <w:spacing w:line="360" w:lineRule="auto"/>
              <w:jc w:val="center"/>
              <w:rPr>
                <w:b/>
                <w:bCs/>
                <w:sz w:val="20"/>
                <w:lang w:val="ru-RU"/>
              </w:rPr>
            </w:pPr>
            <w:r w:rsidRPr="00F4082B">
              <w:rPr>
                <w:b/>
                <w:bCs/>
                <w:sz w:val="20"/>
                <w:lang w:val="ru-RU"/>
              </w:rPr>
              <w:t>2</w:t>
            </w:r>
          </w:p>
        </w:tc>
        <w:tc>
          <w:tcPr>
            <w:tcW w:w="1160" w:type="pct"/>
            <w:tcBorders>
              <w:top w:val="nil"/>
              <w:left w:val="nil"/>
              <w:bottom w:val="single" w:sz="4" w:space="0" w:color="auto"/>
              <w:right w:val="single" w:sz="4" w:space="0" w:color="auto"/>
            </w:tcBorders>
            <w:shd w:val="clear" w:color="auto" w:fill="auto"/>
            <w:noWrap/>
            <w:vAlign w:val="bottom"/>
            <w:hideMark/>
          </w:tcPr>
          <w:p w14:paraId="26DB9D86" w14:textId="77777777" w:rsidR="00F4082B" w:rsidRPr="00F4082B" w:rsidRDefault="00F4082B" w:rsidP="002D5B89">
            <w:pPr>
              <w:spacing w:line="360" w:lineRule="auto"/>
              <w:jc w:val="center"/>
              <w:rPr>
                <w:b/>
                <w:bCs/>
                <w:sz w:val="20"/>
                <w:lang w:val="ru-RU"/>
              </w:rPr>
            </w:pPr>
            <w:r w:rsidRPr="00F4082B">
              <w:rPr>
                <w:b/>
                <w:bCs/>
                <w:sz w:val="20"/>
                <w:lang w:val="ru-RU"/>
              </w:rPr>
              <w:t>3</w:t>
            </w:r>
          </w:p>
        </w:tc>
        <w:tc>
          <w:tcPr>
            <w:tcW w:w="555" w:type="pct"/>
            <w:tcBorders>
              <w:top w:val="nil"/>
              <w:left w:val="nil"/>
              <w:bottom w:val="single" w:sz="4" w:space="0" w:color="auto"/>
              <w:right w:val="single" w:sz="4" w:space="0" w:color="auto"/>
            </w:tcBorders>
            <w:shd w:val="clear" w:color="auto" w:fill="auto"/>
            <w:noWrap/>
            <w:vAlign w:val="bottom"/>
            <w:hideMark/>
          </w:tcPr>
          <w:p w14:paraId="5236E0F7" w14:textId="77777777" w:rsidR="00F4082B" w:rsidRPr="00F4082B" w:rsidRDefault="00F4082B" w:rsidP="002D5B89">
            <w:pPr>
              <w:spacing w:line="360" w:lineRule="auto"/>
              <w:jc w:val="center"/>
              <w:rPr>
                <w:b/>
                <w:bCs/>
                <w:sz w:val="20"/>
                <w:lang w:val="ru-RU"/>
              </w:rPr>
            </w:pPr>
            <w:r w:rsidRPr="00F4082B">
              <w:rPr>
                <w:b/>
                <w:bCs/>
                <w:sz w:val="20"/>
                <w:lang w:val="ru-RU"/>
              </w:rPr>
              <w:t>4</w:t>
            </w:r>
          </w:p>
        </w:tc>
        <w:tc>
          <w:tcPr>
            <w:tcW w:w="330" w:type="pct"/>
            <w:tcBorders>
              <w:top w:val="nil"/>
              <w:left w:val="nil"/>
              <w:bottom w:val="single" w:sz="4" w:space="0" w:color="auto"/>
              <w:right w:val="single" w:sz="4" w:space="0" w:color="auto"/>
            </w:tcBorders>
            <w:shd w:val="clear" w:color="auto" w:fill="auto"/>
            <w:noWrap/>
            <w:vAlign w:val="bottom"/>
            <w:hideMark/>
          </w:tcPr>
          <w:p w14:paraId="1E6141EB" w14:textId="77777777" w:rsidR="00F4082B" w:rsidRPr="00F4082B" w:rsidRDefault="00F4082B" w:rsidP="002D5B89">
            <w:pPr>
              <w:spacing w:line="360" w:lineRule="auto"/>
              <w:jc w:val="center"/>
              <w:rPr>
                <w:b/>
                <w:bCs/>
                <w:sz w:val="20"/>
                <w:lang w:val="ru-RU"/>
              </w:rPr>
            </w:pPr>
            <w:r w:rsidRPr="00F4082B">
              <w:rPr>
                <w:b/>
                <w:bCs/>
                <w:sz w:val="20"/>
                <w:lang w:val="ru-RU"/>
              </w:rPr>
              <w:t>5</w:t>
            </w:r>
          </w:p>
        </w:tc>
        <w:tc>
          <w:tcPr>
            <w:tcW w:w="410" w:type="pct"/>
            <w:tcBorders>
              <w:top w:val="nil"/>
              <w:left w:val="nil"/>
              <w:bottom w:val="single" w:sz="4" w:space="0" w:color="auto"/>
              <w:right w:val="single" w:sz="4" w:space="0" w:color="auto"/>
            </w:tcBorders>
            <w:shd w:val="clear" w:color="auto" w:fill="auto"/>
            <w:noWrap/>
            <w:vAlign w:val="bottom"/>
            <w:hideMark/>
          </w:tcPr>
          <w:p w14:paraId="142A9437" w14:textId="77777777" w:rsidR="00F4082B" w:rsidRPr="00F4082B" w:rsidRDefault="00F4082B" w:rsidP="002D5B89">
            <w:pPr>
              <w:spacing w:line="360" w:lineRule="auto"/>
              <w:jc w:val="center"/>
              <w:rPr>
                <w:b/>
                <w:bCs/>
                <w:sz w:val="20"/>
                <w:lang w:val="ru-RU"/>
              </w:rPr>
            </w:pPr>
            <w:r w:rsidRPr="00F4082B">
              <w:rPr>
                <w:b/>
                <w:bCs/>
                <w:sz w:val="20"/>
                <w:lang w:val="ru-RU"/>
              </w:rPr>
              <w:t>6</w:t>
            </w:r>
          </w:p>
        </w:tc>
        <w:tc>
          <w:tcPr>
            <w:tcW w:w="642" w:type="pct"/>
            <w:tcBorders>
              <w:top w:val="nil"/>
              <w:left w:val="nil"/>
              <w:bottom w:val="nil"/>
              <w:right w:val="single" w:sz="4" w:space="0" w:color="auto"/>
            </w:tcBorders>
            <w:shd w:val="clear" w:color="auto" w:fill="auto"/>
            <w:noWrap/>
            <w:vAlign w:val="bottom"/>
            <w:hideMark/>
          </w:tcPr>
          <w:p w14:paraId="4084AC2A" w14:textId="77777777" w:rsidR="00F4082B" w:rsidRPr="00F4082B" w:rsidRDefault="00F4082B" w:rsidP="002D5B89">
            <w:pPr>
              <w:spacing w:line="360" w:lineRule="auto"/>
              <w:jc w:val="center"/>
              <w:rPr>
                <w:b/>
                <w:bCs/>
                <w:sz w:val="20"/>
                <w:lang w:val="ru-RU"/>
              </w:rPr>
            </w:pPr>
            <w:r w:rsidRPr="00F4082B">
              <w:rPr>
                <w:b/>
                <w:bCs/>
                <w:sz w:val="20"/>
                <w:lang w:val="ru-RU"/>
              </w:rPr>
              <w:t>7</w:t>
            </w:r>
          </w:p>
        </w:tc>
        <w:tc>
          <w:tcPr>
            <w:tcW w:w="471" w:type="pct"/>
            <w:tcBorders>
              <w:top w:val="nil"/>
              <w:left w:val="nil"/>
              <w:bottom w:val="nil"/>
              <w:right w:val="single" w:sz="4" w:space="0" w:color="auto"/>
            </w:tcBorders>
            <w:shd w:val="clear" w:color="auto" w:fill="auto"/>
            <w:noWrap/>
            <w:vAlign w:val="bottom"/>
            <w:hideMark/>
          </w:tcPr>
          <w:p w14:paraId="3CCDAB36" w14:textId="77777777" w:rsidR="00F4082B" w:rsidRPr="00F4082B" w:rsidRDefault="00F4082B" w:rsidP="002D5B89">
            <w:pPr>
              <w:spacing w:line="360" w:lineRule="auto"/>
              <w:jc w:val="center"/>
              <w:rPr>
                <w:b/>
                <w:bCs/>
                <w:sz w:val="20"/>
                <w:lang w:val="ru-RU"/>
              </w:rPr>
            </w:pPr>
            <w:r w:rsidRPr="00F4082B">
              <w:rPr>
                <w:b/>
                <w:bCs/>
                <w:sz w:val="20"/>
                <w:lang w:val="ru-RU"/>
              </w:rPr>
              <w:t>8</w:t>
            </w:r>
          </w:p>
        </w:tc>
      </w:tr>
      <w:tr w:rsidR="00F4082B" w:rsidRPr="00F4082B" w14:paraId="2ED108EC" w14:textId="77777777" w:rsidTr="00F4082B">
        <w:trPr>
          <w:trHeight w:val="170"/>
        </w:trPr>
        <w:tc>
          <w:tcPr>
            <w:tcW w:w="437" w:type="pct"/>
            <w:tcBorders>
              <w:top w:val="nil"/>
              <w:left w:val="single" w:sz="4" w:space="0" w:color="auto"/>
              <w:bottom w:val="single" w:sz="4" w:space="0" w:color="auto"/>
              <w:right w:val="single" w:sz="4" w:space="0" w:color="auto"/>
            </w:tcBorders>
            <w:shd w:val="clear" w:color="auto" w:fill="auto"/>
            <w:noWrap/>
            <w:hideMark/>
          </w:tcPr>
          <w:p w14:paraId="390055BE" w14:textId="77777777" w:rsidR="00F4082B" w:rsidRPr="00F4082B" w:rsidRDefault="00F4082B" w:rsidP="002D5B89">
            <w:pPr>
              <w:spacing w:line="360" w:lineRule="auto"/>
              <w:jc w:val="center"/>
              <w:rPr>
                <w:sz w:val="20"/>
                <w:lang w:val="ru-RU"/>
              </w:rPr>
            </w:pPr>
            <w:r w:rsidRPr="00F4082B">
              <w:rPr>
                <w:sz w:val="20"/>
                <w:lang w:val="ru-RU"/>
              </w:rPr>
              <w:t>0101</w:t>
            </w:r>
          </w:p>
        </w:tc>
        <w:tc>
          <w:tcPr>
            <w:tcW w:w="997" w:type="pct"/>
            <w:tcBorders>
              <w:top w:val="nil"/>
              <w:left w:val="nil"/>
              <w:bottom w:val="single" w:sz="4" w:space="0" w:color="auto"/>
              <w:right w:val="single" w:sz="4" w:space="0" w:color="auto"/>
            </w:tcBorders>
            <w:shd w:val="clear" w:color="auto" w:fill="auto"/>
            <w:hideMark/>
          </w:tcPr>
          <w:p w14:paraId="5CE63476" w14:textId="77777777" w:rsidR="00F4082B" w:rsidRPr="00F4082B" w:rsidRDefault="00F4082B" w:rsidP="002D5B89">
            <w:pPr>
              <w:spacing w:line="360" w:lineRule="auto"/>
              <w:rPr>
                <w:sz w:val="20"/>
                <w:lang w:val="ru-RU"/>
              </w:rPr>
            </w:pPr>
            <w:r w:rsidRPr="00F4082B">
              <w:rPr>
                <w:sz w:val="20"/>
                <w:lang w:val="ru-RU"/>
              </w:rPr>
              <w:t>Свеча продувочная на скважине №108</w:t>
            </w:r>
          </w:p>
        </w:tc>
        <w:tc>
          <w:tcPr>
            <w:tcW w:w="1160" w:type="pct"/>
            <w:tcBorders>
              <w:top w:val="nil"/>
              <w:left w:val="nil"/>
              <w:bottom w:val="single" w:sz="4" w:space="0" w:color="auto"/>
              <w:right w:val="single" w:sz="4" w:space="0" w:color="auto"/>
            </w:tcBorders>
            <w:shd w:val="clear" w:color="auto" w:fill="auto"/>
            <w:hideMark/>
          </w:tcPr>
          <w:p w14:paraId="067775ED" w14:textId="77777777" w:rsidR="00F4082B" w:rsidRPr="00F4082B" w:rsidRDefault="00F4082B" w:rsidP="002D5B89">
            <w:pPr>
              <w:spacing w:line="360" w:lineRule="auto"/>
              <w:rPr>
                <w:sz w:val="20"/>
                <w:lang w:val="ru-RU"/>
              </w:rPr>
            </w:pPr>
            <w:r w:rsidRPr="00F4082B">
              <w:rPr>
                <w:sz w:val="20"/>
                <w:lang w:val="ru-RU"/>
              </w:rPr>
              <w:t>Смесь углеводородов предельных С1-С5 (1502*)</w:t>
            </w:r>
          </w:p>
        </w:tc>
        <w:tc>
          <w:tcPr>
            <w:tcW w:w="555" w:type="pct"/>
            <w:tcBorders>
              <w:top w:val="nil"/>
              <w:left w:val="nil"/>
              <w:bottom w:val="single" w:sz="4" w:space="0" w:color="auto"/>
              <w:right w:val="single" w:sz="4" w:space="0" w:color="auto"/>
            </w:tcBorders>
            <w:shd w:val="clear" w:color="auto" w:fill="auto"/>
            <w:vAlign w:val="center"/>
            <w:hideMark/>
          </w:tcPr>
          <w:p w14:paraId="2FF3BD85"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30" w:type="pct"/>
            <w:tcBorders>
              <w:top w:val="nil"/>
              <w:left w:val="nil"/>
              <w:bottom w:val="single" w:sz="4" w:space="0" w:color="auto"/>
              <w:right w:val="single" w:sz="4" w:space="0" w:color="auto"/>
            </w:tcBorders>
            <w:shd w:val="clear" w:color="auto" w:fill="auto"/>
            <w:noWrap/>
            <w:hideMark/>
          </w:tcPr>
          <w:p w14:paraId="34BA688A" w14:textId="77777777" w:rsidR="00F4082B" w:rsidRPr="00F4082B" w:rsidRDefault="00F4082B" w:rsidP="002D5B89">
            <w:pPr>
              <w:spacing w:line="360" w:lineRule="auto"/>
              <w:jc w:val="right"/>
              <w:rPr>
                <w:sz w:val="20"/>
                <w:lang w:val="ru-RU"/>
              </w:rPr>
            </w:pPr>
            <w:r w:rsidRPr="00F4082B">
              <w:rPr>
                <w:sz w:val="20"/>
                <w:lang w:val="ru-RU"/>
              </w:rPr>
              <w:t>0,174021</w:t>
            </w:r>
          </w:p>
        </w:tc>
        <w:tc>
          <w:tcPr>
            <w:tcW w:w="410" w:type="pct"/>
            <w:tcBorders>
              <w:top w:val="nil"/>
              <w:left w:val="nil"/>
              <w:bottom w:val="single" w:sz="4" w:space="0" w:color="auto"/>
              <w:right w:val="single" w:sz="4" w:space="0" w:color="auto"/>
            </w:tcBorders>
            <w:shd w:val="clear" w:color="auto" w:fill="auto"/>
            <w:noWrap/>
            <w:hideMark/>
          </w:tcPr>
          <w:p w14:paraId="6E494C13" w14:textId="77777777" w:rsidR="00F4082B" w:rsidRPr="00F4082B" w:rsidRDefault="00F4082B" w:rsidP="002D5B89">
            <w:pPr>
              <w:spacing w:line="360" w:lineRule="auto"/>
              <w:jc w:val="right"/>
              <w:rPr>
                <w:sz w:val="20"/>
                <w:lang w:val="ru-RU"/>
              </w:rPr>
            </w:pPr>
            <w:r w:rsidRPr="00F4082B">
              <w:rPr>
                <w:sz w:val="20"/>
                <w:lang w:val="ru-RU"/>
              </w:rPr>
              <w:t>427688,633</w:t>
            </w:r>
          </w:p>
        </w:tc>
        <w:tc>
          <w:tcPr>
            <w:tcW w:w="642" w:type="pct"/>
            <w:tcBorders>
              <w:top w:val="single" w:sz="4" w:space="0" w:color="auto"/>
              <w:left w:val="nil"/>
              <w:bottom w:val="single" w:sz="4" w:space="0" w:color="auto"/>
              <w:right w:val="single" w:sz="4" w:space="0" w:color="auto"/>
            </w:tcBorders>
            <w:shd w:val="clear" w:color="auto" w:fill="auto"/>
            <w:vAlign w:val="center"/>
            <w:hideMark/>
          </w:tcPr>
          <w:p w14:paraId="0CF85BDB" w14:textId="77777777" w:rsidR="00F4082B" w:rsidRPr="00F4082B" w:rsidRDefault="00F4082B" w:rsidP="002D5B89">
            <w:pPr>
              <w:spacing w:line="360" w:lineRule="auto"/>
              <w:rPr>
                <w:color w:val="000000"/>
                <w:sz w:val="20"/>
                <w:lang w:val="ru-RU"/>
              </w:rPr>
            </w:pPr>
            <w:r w:rsidRPr="00F4082B">
              <w:rPr>
                <w:color w:val="000000"/>
                <w:sz w:val="20"/>
              </w:rPr>
              <w:t>Силами предприятия</w:t>
            </w:r>
          </w:p>
        </w:tc>
        <w:tc>
          <w:tcPr>
            <w:tcW w:w="471" w:type="pct"/>
            <w:tcBorders>
              <w:top w:val="single" w:sz="4" w:space="0" w:color="auto"/>
              <w:left w:val="nil"/>
              <w:bottom w:val="single" w:sz="4" w:space="0" w:color="auto"/>
              <w:right w:val="single" w:sz="4" w:space="0" w:color="auto"/>
            </w:tcBorders>
            <w:shd w:val="clear" w:color="auto" w:fill="auto"/>
            <w:noWrap/>
            <w:vAlign w:val="center"/>
            <w:hideMark/>
          </w:tcPr>
          <w:p w14:paraId="2EE8AA11" w14:textId="77777777" w:rsidR="00F4082B" w:rsidRPr="00F4082B" w:rsidRDefault="00F4082B" w:rsidP="002D5B89">
            <w:pPr>
              <w:spacing w:line="360" w:lineRule="auto"/>
              <w:jc w:val="right"/>
              <w:rPr>
                <w:color w:val="000000"/>
                <w:sz w:val="20"/>
                <w:lang w:val="ru-RU"/>
              </w:rPr>
            </w:pPr>
            <w:r w:rsidRPr="00F4082B">
              <w:rPr>
                <w:color w:val="000000"/>
                <w:sz w:val="20"/>
              </w:rPr>
              <w:t>1</w:t>
            </w:r>
          </w:p>
        </w:tc>
      </w:tr>
      <w:tr w:rsidR="00F4082B" w:rsidRPr="00F4082B" w14:paraId="37DCC556" w14:textId="77777777" w:rsidTr="00F4082B">
        <w:trPr>
          <w:trHeight w:val="170"/>
        </w:trPr>
        <w:tc>
          <w:tcPr>
            <w:tcW w:w="437" w:type="pct"/>
            <w:tcBorders>
              <w:top w:val="nil"/>
              <w:left w:val="single" w:sz="4" w:space="0" w:color="auto"/>
              <w:bottom w:val="single" w:sz="4" w:space="0" w:color="auto"/>
              <w:right w:val="single" w:sz="4" w:space="0" w:color="auto"/>
            </w:tcBorders>
            <w:shd w:val="clear" w:color="auto" w:fill="auto"/>
            <w:noWrap/>
            <w:hideMark/>
          </w:tcPr>
          <w:p w14:paraId="245008CC" w14:textId="77777777" w:rsidR="00F4082B" w:rsidRPr="00F4082B" w:rsidRDefault="00F4082B" w:rsidP="002D5B89">
            <w:pPr>
              <w:spacing w:line="360" w:lineRule="auto"/>
              <w:jc w:val="center"/>
              <w:rPr>
                <w:sz w:val="20"/>
                <w:lang w:val="ru-RU"/>
              </w:rPr>
            </w:pPr>
            <w:r w:rsidRPr="00F4082B">
              <w:rPr>
                <w:sz w:val="20"/>
                <w:lang w:val="ru-RU"/>
              </w:rPr>
              <w:t>0102</w:t>
            </w:r>
          </w:p>
        </w:tc>
        <w:tc>
          <w:tcPr>
            <w:tcW w:w="997" w:type="pct"/>
            <w:tcBorders>
              <w:top w:val="nil"/>
              <w:left w:val="nil"/>
              <w:bottom w:val="single" w:sz="4" w:space="0" w:color="auto"/>
              <w:right w:val="single" w:sz="4" w:space="0" w:color="auto"/>
            </w:tcBorders>
            <w:shd w:val="clear" w:color="auto" w:fill="auto"/>
            <w:hideMark/>
          </w:tcPr>
          <w:p w14:paraId="2D6E4364" w14:textId="77777777" w:rsidR="00F4082B" w:rsidRPr="00F4082B" w:rsidRDefault="00F4082B" w:rsidP="002D5B89">
            <w:pPr>
              <w:spacing w:line="360" w:lineRule="auto"/>
              <w:rPr>
                <w:sz w:val="20"/>
                <w:lang w:val="ru-RU"/>
              </w:rPr>
            </w:pPr>
            <w:r w:rsidRPr="00F4082B">
              <w:rPr>
                <w:sz w:val="20"/>
                <w:lang w:val="ru-RU"/>
              </w:rPr>
              <w:t>Свеча продувочная на скважине №2г</w:t>
            </w:r>
          </w:p>
        </w:tc>
        <w:tc>
          <w:tcPr>
            <w:tcW w:w="1160" w:type="pct"/>
            <w:tcBorders>
              <w:top w:val="nil"/>
              <w:left w:val="nil"/>
              <w:bottom w:val="single" w:sz="4" w:space="0" w:color="auto"/>
              <w:right w:val="single" w:sz="4" w:space="0" w:color="auto"/>
            </w:tcBorders>
            <w:shd w:val="clear" w:color="auto" w:fill="auto"/>
            <w:hideMark/>
          </w:tcPr>
          <w:p w14:paraId="7A1C1F87" w14:textId="77777777" w:rsidR="00F4082B" w:rsidRPr="00F4082B" w:rsidRDefault="00F4082B" w:rsidP="002D5B89">
            <w:pPr>
              <w:spacing w:line="360" w:lineRule="auto"/>
              <w:rPr>
                <w:sz w:val="20"/>
                <w:lang w:val="ru-RU"/>
              </w:rPr>
            </w:pPr>
            <w:r w:rsidRPr="00F4082B">
              <w:rPr>
                <w:sz w:val="20"/>
                <w:lang w:val="ru-RU"/>
              </w:rPr>
              <w:t>Смесь углеводородов предельных С1-С5 (1502*)</w:t>
            </w:r>
          </w:p>
        </w:tc>
        <w:tc>
          <w:tcPr>
            <w:tcW w:w="555" w:type="pct"/>
            <w:tcBorders>
              <w:top w:val="nil"/>
              <w:left w:val="nil"/>
              <w:bottom w:val="single" w:sz="4" w:space="0" w:color="auto"/>
              <w:right w:val="single" w:sz="4" w:space="0" w:color="auto"/>
            </w:tcBorders>
            <w:shd w:val="clear" w:color="auto" w:fill="auto"/>
            <w:vAlign w:val="center"/>
            <w:hideMark/>
          </w:tcPr>
          <w:p w14:paraId="23F273D5" w14:textId="77777777" w:rsidR="00F4082B" w:rsidRPr="00F4082B" w:rsidRDefault="00F4082B" w:rsidP="002D5B89">
            <w:pPr>
              <w:spacing w:line="360" w:lineRule="auto"/>
              <w:rPr>
                <w:color w:val="000000"/>
                <w:sz w:val="20"/>
                <w:lang w:val="ru-RU"/>
              </w:rPr>
            </w:pPr>
            <w:r w:rsidRPr="00F4082B">
              <w:rPr>
                <w:color w:val="000000"/>
                <w:sz w:val="20"/>
              </w:rPr>
              <w:t>1 раз/ кварт</w:t>
            </w:r>
          </w:p>
        </w:tc>
        <w:tc>
          <w:tcPr>
            <w:tcW w:w="330" w:type="pct"/>
            <w:tcBorders>
              <w:top w:val="nil"/>
              <w:left w:val="nil"/>
              <w:bottom w:val="single" w:sz="4" w:space="0" w:color="auto"/>
              <w:right w:val="single" w:sz="4" w:space="0" w:color="auto"/>
            </w:tcBorders>
            <w:shd w:val="clear" w:color="auto" w:fill="auto"/>
            <w:noWrap/>
            <w:hideMark/>
          </w:tcPr>
          <w:p w14:paraId="27527A89" w14:textId="77777777" w:rsidR="00F4082B" w:rsidRPr="00F4082B" w:rsidRDefault="00F4082B" w:rsidP="002D5B89">
            <w:pPr>
              <w:spacing w:line="360" w:lineRule="auto"/>
              <w:jc w:val="right"/>
              <w:rPr>
                <w:sz w:val="20"/>
                <w:lang w:val="ru-RU"/>
              </w:rPr>
            </w:pPr>
            <w:r w:rsidRPr="00F4082B">
              <w:rPr>
                <w:sz w:val="20"/>
                <w:lang w:val="ru-RU"/>
              </w:rPr>
              <w:t>0,174021</w:t>
            </w:r>
          </w:p>
        </w:tc>
        <w:tc>
          <w:tcPr>
            <w:tcW w:w="410" w:type="pct"/>
            <w:tcBorders>
              <w:top w:val="nil"/>
              <w:left w:val="nil"/>
              <w:bottom w:val="single" w:sz="4" w:space="0" w:color="auto"/>
              <w:right w:val="single" w:sz="4" w:space="0" w:color="auto"/>
            </w:tcBorders>
            <w:shd w:val="clear" w:color="auto" w:fill="auto"/>
            <w:noWrap/>
            <w:hideMark/>
          </w:tcPr>
          <w:p w14:paraId="2233B08A" w14:textId="77777777" w:rsidR="00F4082B" w:rsidRPr="00F4082B" w:rsidRDefault="00F4082B" w:rsidP="002D5B89">
            <w:pPr>
              <w:spacing w:line="360" w:lineRule="auto"/>
              <w:jc w:val="right"/>
              <w:rPr>
                <w:sz w:val="20"/>
                <w:lang w:val="ru-RU"/>
              </w:rPr>
            </w:pPr>
            <w:r w:rsidRPr="00F4082B">
              <w:rPr>
                <w:sz w:val="20"/>
                <w:lang w:val="ru-RU"/>
              </w:rPr>
              <w:t>427688,633</w:t>
            </w:r>
          </w:p>
        </w:tc>
        <w:tc>
          <w:tcPr>
            <w:tcW w:w="642" w:type="pct"/>
            <w:tcBorders>
              <w:top w:val="nil"/>
              <w:left w:val="nil"/>
              <w:bottom w:val="single" w:sz="4" w:space="0" w:color="auto"/>
              <w:right w:val="single" w:sz="4" w:space="0" w:color="auto"/>
            </w:tcBorders>
            <w:shd w:val="clear" w:color="auto" w:fill="auto"/>
            <w:vAlign w:val="center"/>
            <w:hideMark/>
          </w:tcPr>
          <w:p w14:paraId="34085EA6" w14:textId="77777777" w:rsidR="00F4082B" w:rsidRPr="00F4082B" w:rsidRDefault="00F4082B" w:rsidP="002D5B89">
            <w:pPr>
              <w:spacing w:line="360" w:lineRule="auto"/>
              <w:rPr>
                <w:color w:val="000000"/>
                <w:sz w:val="20"/>
                <w:lang w:val="ru-RU"/>
              </w:rPr>
            </w:pPr>
            <w:r w:rsidRPr="00F4082B">
              <w:rPr>
                <w:color w:val="000000"/>
                <w:sz w:val="20"/>
              </w:rPr>
              <w:t>Силами предприятия</w:t>
            </w:r>
          </w:p>
        </w:tc>
        <w:tc>
          <w:tcPr>
            <w:tcW w:w="471" w:type="pct"/>
            <w:tcBorders>
              <w:top w:val="nil"/>
              <w:left w:val="nil"/>
              <w:bottom w:val="single" w:sz="4" w:space="0" w:color="auto"/>
              <w:right w:val="single" w:sz="4" w:space="0" w:color="auto"/>
            </w:tcBorders>
            <w:shd w:val="clear" w:color="auto" w:fill="auto"/>
            <w:noWrap/>
            <w:vAlign w:val="center"/>
            <w:hideMark/>
          </w:tcPr>
          <w:p w14:paraId="4023C8D7" w14:textId="77777777" w:rsidR="00F4082B" w:rsidRPr="00F4082B" w:rsidRDefault="00F4082B" w:rsidP="002D5B89">
            <w:pPr>
              <w:spacing w:line="360" w:lineRule="auto"/>
              <w:jc w:val="right"/>
              <w:rPr>
                <w:color w:val="000000"/>
                <w:sz w:val="20"/>
                <w:lang w:val="ru-RU"/>
              </w:rPr>
            </w:pPr>
            <w:r w:rsidRPr="00F4082B">
              <w:rPr>
                <w:color w:val="000000"/>
                <w:sz w:val="20"/>
              </w:rPr>
              <w:t>1</w:t>
            </w:r>
          </w:p>
        </w:tc>
      </w:tr>
      <w:tr w:rsidR="00F4082B" w:rsidRPr="00F4082B" w14:paraId="2957EF58" w14:textId="77777777" w:rsidTr="00F4082B">
        <w:trPr>
          <w:trHeight w:val="170"/>
        </w:trPr>
        <w:tc>
          <w:tcPr>
            <w:tcW w:w="437" w:type="pct"/>
            <w:tcBorders>
              <w:top w:val="nil"/>
              <w:left w:val="single" w:sz="4" w:space="0" w:color="auto"/>
              <w:bottom w:val="single" w:sz="4" w:space="0" w:color="auto"/>
              <w:right w:val="single" w:sz="4" w:space="0" w:color="auto"/>
            </w:tcBorders>
            <w:shd w:val="clear" w:color="auto" w:fill="auto"/>
            <w:noWrap/>
            <w:hideMark/>
          </w:tcPr>
          <w:p w14:paraId="2B8B36EE" w14:textId="77777777" w:rsidR="00F4082B" w:rsidRPr="00F4082B" w:rsidRDefault="00F4082B" w:rsidP="002D5B89">
            <w:pPr>
              <w:spacing w:line="360" w:lineRule="auto"/>
              <w:jc w:val="center"/>
              <w:rPr>
                <w:sz w:val="20"/>
                <w:lang w:val="ru-RU"/>
              </w:rPr>
            </w:pPr>
            <w:r w:rsidRPr="00F4082B">
              <w:rPr>
                <w:sz w:val="20"/>
                <w:lang w:val="ru-RU"/>
              </w:rPr>
              <w:t>0103</w:t>
            </w:r>
          </w:p>
        </w:tc>
        <w:tc>
          <w:tcPr>
            <w:tcW w:w="997" w:type="pct"/>
            <w:tcBorders>
              <w:top w:val="nil"/>
              <w:left w:val="nil"/>
              <w:bottom w:val="single" w:sz="4" w:space="0" w:color="auto"/>
              <w:right w:val="single" w:sz="4" w:space="0" w:color="auto"/>
            </w:tcBorders>
            <w:shd w:val="clear" w:color="auto" w:fill="auto"/>
            <w:hideMark/>
          </w:tcPr>
          <w:p w14:paraId="16C71544" w14:textId="77777777" w:rsidR="00F4082B" w:rsidRPr="00F4082B" w:rsidRDefault="00F4082B" w:rsidP="002D5B89">
            <w:pPr>
              <w:spacing w:line="360" w:lineRule="auto"/>
              <w:rPr>
                <w:sz w:val="20"/>
                <w:lang w:val="ru-RU"/>
              </w:rPr>
            </w:pPr>
            <w:r w:rsidRPr="00F4082B">
              <w:rPr>
                <w:sz w:val="20"/>
                <w:lang w:val="ru-RU"/>
              </w:rPr>
              <w:t>Свеча продувочная на скважине №4г</w:t>
            </w:r>
          </w:p>
        </w:tc>
        <w:tc>
          <w:tcPr>
            <w:tcW w:w="1160" w:type="pct"/>
            <w:tcBorders>
              <w:top w:val="nil"/>
              <w:left w:val="nil"/>
              <w:bottom w:val="single" w:sz="4" w:space="0" w:color="auto"/>
              <w:right w:val="single" w:sz="4" w:space="0" w:color="auto"/>
            </w:tcBorders>
            <w:shd w:val="clear" w:color="auto" w:fill="auto"/>
            <w:hideMark/>
          </w:tcPr>
          <w:p w14:paraId="6E878C25" w14:textId="77777777" w:rsidR="00F4082B" w:rsidRPr="00F4082B" w:rsidRDefault="00F4082B" w:rsidP="002D5B89">
            <w:pPr>
              <w:spacing w:line="360" w:lineRule="auto"/>
              <w:rPr>
                <w:sz w:val="20"/>
                <w:lang w:val="ru-RU"/>
              </w:rPr>
            </w:pPr>
            <w:r w:rsidRPr="00F4082B">
              <w:rPr>
                <w:sz w:val="20"/>
                <w:lang w:val="ru-RU"/>
              </w:rPr>
              <w:t>Смесь углеводородов предельных С1-С5 (1502*)</w:t>
            </w:r>
          </w:p>
        </w:tc>
        <w:tc>
          <w:tcPr>
            <w:tcW w:w="555" w:type="pct"/>
            <w:tcBorders>
              <w:top w:val="nil"/>
              <w:left w:val="nil"/>
              <w:bottom w:val="single" w:sz="4" w:space="0" w:color="auto"/>
              <w:right w:val="single" w:sz="4" w:space="0" w:color="auto"/>
            </w:tcBorders>
            <w:shd w:val="clear" w:color="auto" w:fill="auto"/>
            <w:vAlign w:val="center"/>
            <w:hideMark/>
          </w:tcPr>
          <w:p w14:paraId="61185B5B" w14:textId="77777777" w:rsidR="00F4082B" w:rsidRPr="00F4082B" w:rsidRDefault="00F4082B" w:rsidP="002D5B89">
            <w:pPr>
              <w:spacing w:line="360" w:lineRule="auto"/>
              <w:rPr>
                <w:color w:val="000000"/>
                <w:sz w:val="20"/>
                <w:lang w:val="ru-RU"/>
              </w:rPr>
            </w:pPr>
            <w:r w:rsidRPr="00F4082B">
              <w:rPr>
                <w:color w:val="000000"/>
                <w:sz w:val="20"/>
                <w:lang w:val="ru-RU"/>
              </w:rPr>
              <w:t>1 раз/ кварт</w:t>
            </w:r>
          </w:p>
        </w:tc>
        <w:tc>
          <w:tcPr>
            <w:tcW w:w="330" w:type="pct"/>
            <w:tcBorders>
              <w:top w:val="nil"/>
              <w:left w:val="nil"/>
              <w:bottom w:val="single" w:sz="4" w:space="0" w:color="auto"/>
              <w:right w:val="single" w:sz="4" w:space="0" w:color="auto"/>
            </w:tcBorders>
            <w:shd w:val="clear" w:color="auto" w:fill="auto"/>
            <w:noWrap/>
            <w:hideMark/>
          </w:tcPr>
          <w:p w14:paraId="7E758BE5" w14:textId="77777777" w:rsidR="00F4082B" w:rsidRPr="00F4082B" w:rsidRDefault="00F4082B" w:rsidP="002D5B89">
            <w:pPr>
              <w:spacing w:line="360" w:lineRule="auto"/>
              <w:jc w:val="right"/>
              <w:rPr>
                <w:sz w:val="20"/>
                <w:lang w:val="ru-RU"/>
              </w:rPr>
            </w:pPr>
            <w:r w:rsidRPr="00F4082B">
              <w:rPr>
                <w:sz w:val="20"/>
                <w:lang w:val="ru-RU"/>
              </w:rPr>
              <w:t>0,174021</w:t>
            </w:r>
          </w:p>
        </w:tc>
        <w:tc>
          <w:tcPr>
            <w:tcW w:w="410" w:type="pct"/>
            <w:tcBorders>
              <w:top w:val="nil"/>
              <w:left w:val="nil"/>
              <w:bottom w:val="single" w:sz="4" w:space="0" w:color="auto"/>
              <w:right w:val="single" w:sz="4" w:space="0" w:color="auto"/>
            </w:tcBorders>
            <w:shd w:val="clear" w:color="auto" w:fill="auto"/>
            <w:noWrap/>
            <w:hideMark/>
          </w:tcPr>
          <w:p w14:paraId="7E84C839" w14:textId="77777777" w:rsidR="00F4082B" w:rsidRPr="00F4082B" w:rsidRDefault="00F4082B" w:rsidP="002D5B89">
            <w:pPr>
              <w:spacing w:line="360" w:lineRule="auto"/>
              <w:jc w:val="right"/>
              <w:rPr>
                <w:sz w:val="20"/>
                <w:lang w:val="ru-RU"/>
              </w:rPr>
            </w:pPr>
            <w:r w:rsidRPr="00F4082B">
              <w:rPr>
                <w:sz w:val="20"/>
                <w:lang w:val="ru-RU"/>
              </w:rPr>
              <w:t>427688,633</w:t>
            </w:r>
          </w:p>
        </w:tc>
        <w:tc>
          <w:tcPr>
            <w:tcW w:w="642" w:type="pct"/>
            <w:tcBorders>
              <w:top w:val="nil"/>
              <w:left w:val="nil"/>
              <w:bottom w:val="single" w:sz="4" w:space="0" w:color="auto"/>
              <w:right w:val="single" w:sz="4" w:space="0" w:color="auto"/>
            </w:tcBorders>
            <w:shd w:val="clear" w:color="auto" w:fill="auto"/>
            <w:vAlign w:val="center"/>
            <w:hideMark/>
          </w:tcPr>
          <w:p w14:paraId="47023276"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71" w:type="pct"/>
            <w:tcBorders>
              <w:top w:val="nil"/>
              <w:left w:val="nil"/>
              <w:bottom w:val="single" w:sz="4" w:space="0" w:color="auto"/>
              <w:right w:val="single" w:sz="4" w:space="0" w:color="auto"/>
            </w:tcBorders>
            <w:shd w:val="clear" w:color="auto" w:fill="auto"/>
            <w:noWrap/>
            <w:vAlign w:val="center"/>
            <w:hideMark/>
          </w:tcPr>
          <w:p w14:paraId="3A56A72B"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75899295" w14:textId="77777777" w:rsidTr="00F4082B">
        <w:trPr>
          <w:trHeight w:val="170"/>
        </w:trPr>
        <w:tc>
          <w:tcPr>
            <w:tcW w:w="437" w:type="pct"/>
            <w:tcBorders>
              <w:top w:val="nil"/>
              <w:left w:val="single" w:sz="4" w:space="0" w:color="auto"/>
              <w:bottom w:val="single" w:sz="4" w:space="0" w:color="auto"/>
              <w:right w:val="single" w:sz="4" w:space="0" w:color="auto"/>
            </w:tcBorders>
            <w:shd w:val="clear" w:color="auto" w:fill="auto"/>
            <w:noWrap/>
            <w:hideMark/>
          </w:tcPr>
          <w:p w14:paraId="2D85CAD4" w14:textId="77777777" w:rsidR="00F4082B" w:rsidRPr="00F4082B" w:rsidRDefault="00F4082B" w:rsidP="002D5B89">
            <w:pPr>
              <w:spacing w:line="360" w:lineRule="auto"/>
              <w:jc w:val="center"/>
              <w:rPr>
                <w:sz w:val="20"/>
                <w:lang w:val="ru-RU"/>
              </w:rPr>
            </w:pPr>
            <w:r w:rsidRPr="00F4082B">
              <w:rPr>
                <w:sz w:val="20"/>
                <w:lang w:val="ru-RU"/>
              </w:rPr>
              <w:t>0104</w:t>
            </w:r>
          </w:p>
        </w:tc>
        <w:tc>
          <w:tcPr>
            <w:tcW w:w="997" w:type="pct"/>
            <w:tcBorders>
              <w:top w:val="nil"/>
              <w:left w:val="nil"/>
              <w:bottom w:val="single" w:sz="4" w:space="0" w:color="auto"/>
              <w:right w:val="single" w:sz="4" w:space="0" w:color="auto"/>
            </w:tcBorders>
            <w:shd w:val="clear" w:color="auto" w:fill="auto"/>
            <w:hideMark/>
          </w:tcPr>
          <w:p w14:paraId="00C2E1EA" w14:textId="77777777" w:rsidR="00F4082B" w:rsidRPr="00F4082B" w:rsidRDefault="00F4082B" w:rsidP="002D5B89">
            <w:pPr>
              <w:spacing w:line="360" w:lineRule="auto"/>
              <w:rPr>
                <w:sz w:val="20"/>
                <w:lang w:val="ru-RU"/>
              </w:rPr>
            </w:pPr>
            <w:r w:rsidRPr="00F4082B">
              <w:rPr>
                <w:sz w:val="20"/>
                <w:lang w:val="ru-RU"/>
              </w:rPr>
              <w:t>Свеча продувочная на скважине №8р</w:t>
            </w:r>
          </w:p>
        </w:tc>
        <w:tc>
          <w:tcPr>
            <w:tcW w:w="1160" w:type="pct"/>
            <w:tcBorders>
              <w:top w:val="nil"/>
              <w:left w:val="nil"/>
              <w:bottom w:val="single" w:sz="4" w:space="0" w:color="auto"/>
              <w:right w:val="single" w:sz="4" w:space="0" w:color="auto"/>
            </w:tcBorders>
            <w:shd w:val="clear" w:color="auto" w:fill="auto"/>
            <w:hideMark/>
          </w:tcPr>
          <w:p w14:paraId="4F6178A4" w14:textId="77777777" w:rsidR="00F4082B" w:rsidRPr="00F4082B" w:rsidRDefault="00F4082B" w:rsidP="002D5B89">
            <w:pPr>
              <w:spacing w:line="360" w:lineRule="auto"/>
              <w:rPr>
                <w:sz w:val="20"/>
                <w:lang w:val="ru-RU"/>
              </w:rPr>
            </w:pPr>
            <w:r w:rsidRPr="00F4082B">
              <w:rPr>
                <w:sz w:val="20"/>
                <w:lang w:val="ru-RU"/>
              </w:rPr>
              <w:t>Смесь углеводородов предельных С1-С5 (1502*)</w:t>
            </w:r>
          </w:p>
        </w:tc>
        <w:tc>
          <w:tcPr>
            <w:tcW w:w="555" w:type="pct"/>
            <w:tcBorders>
              <w:top w:val="nil"/>
              <w:left w:val="nil"/>
              <w:bottom w:val="single" w:sz="4" w:space="0" w:color="auto"/>
              <w:right w:val="single" w:sz="4" w:space="0" w:color="auto"/>
            </w:tcBorders>
            <w:shd w:val="clear" w:color="auto" w:fill="auto"/>
            <w:vAlign w:val="center"/>
            <w:hideMark/>
          </w:tcPr>
          <w:p w14:paraId="695E12FA" w14:textId="77777777" w:rsidR="00F4082B" w:rsidRPr="00F4082B" w:rsidRDefault="00F4082B" w:rsidP="002D5B89">
            <w:pPr>
              <w:spacing w:line="360" w:lineRule="auto"/>
              <w:rPr>
                <w:color w:val="000000"/>
                <w:sz w:val="20"/>
                <w:lang w:val="ru-RU"/>
              </w:rPr>
            </w:pPr>
            <w:r w:rsidRPr="00F4082B">
              <w:rPr>
                <w:color w:val="000000"/>
                <w:sz w:val="20"/>
                <w:lang w:val="ru-RU"/>
              </w:rPr>
              <w:t>1 раз/ кварт</w:t>
            </w:r>
          </w:p>
        </w:tc>
        <w:tc>
          <w:tcPr>
            <w:tcW w:w="330" w:type="pct"/>
            <w:tcBorders>
              <w:top w:val="nil"/>
              <w:left w:val="nil"/>
              <w:bottom w:val="single" w:sz="4" w:space="0" w:color="auto"/>
              <w:right w:val="single" w:sz="4" w:space="0" w:color="auto"/>
            </w:tcBorders>
            <w:shd w:val="clear" w:color="auto" w:fill="auto"/>
            <w:noWrap/>
            <w:hideMark/>
          </w:tcPr>
          <w:p w14:paraId="590AFF99" w14:textId="77777777" w:rsidR="00F4082B" w:rsidRPr="00F4082B" w:rsidRDefault="00F4082B" w:rsidP="002D5B89">
            <w:pPr>
              <w:spacing w:line="360" w:lineRule="auto"/>
              <w:jc w:val="right"/>
              <w:rPr>
                <w:sz w:val="20"/>
                <w:lang w:val="ru-RU"/>
              </w:rPr>
            </w:pPr>
            <w:r w:rsidRPr="00F4082B">
              <w:rPr>
                <w:sz w:val="20"/>
                <w:lang w:val="ru-RU"/>
              </w:rPr>
              <w:t>0,174021</w:t>
            </w:r>
          </w:p>
        </w:tc>
        <w:tc>
          <w:tcPr>
            <w:tcW w:w="410" w:type="pct"/>
            <w:tcBorders>
              <w:top w:val="nil"/>
              <w:left w:val="nil"/>
              <w:bottom w:val="single" w:sz="4" w:space="0" w:color="auto"/>
              <w:right w:val="single" w:sz="4" w:space="0" w:color="auto"/>
            </w:tcBorders>
            <w:shd w:val="clear" w:color="auto" w:fill="auto"/>
            <w:noWrap/>
            <w:hideMark/>
          </w:tcPr>
          <w:p w14:paraId="15FC7750" w14:textId="77777777" w:rsidR="00F4082B" w:rsidRPr="00F4082B" w:rsidRDefault="00F4082B" w:rsidP="002D5B89">
            <w:pPr>
              <w:spacing w:line="360" w:lineRule="auto"/>
              <w:jc w:val="right"/>
              <w:rPr>
                <w:sz w:val="20"/>
                <w:lang w:val="ru-RU"/>
              </w:rPr>
            </w:pPr>
            <w:r w:rsidRPr="00F4082B">
              <w:rPr>
                <w:sz w:val="20"/>
                <w:lang w:val="ru-RU"/>
              </w:rPr>
              <w:t>1229434,67</w:t>
            </w:r>
          </w:p>
        </w:tc>
        <w:tc>
          <w:tcPr>
            <w:tcW w:w="642" w:type="pct"/>
            <w:tcBorders>
              <w:top w:val="nil"/>
              <w:left w:val="nil"/>
              <w:bottom w:val="single" w:sz="4" w:space="0" w:color="auto"/>
              <w:right w:val="single" w:sz="4" w:space="0" w:color="auto"/>
            </w:tcBorders>
            <w:shd w:val="clear" w:color="auto" w:fill="auto"/>
            <w:vAlign w:val="center"/>
            <w:hideMark/>
          </w:tcPr>
          <w:p w14:paraId="1179ECAA"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71" w:type="pct"/>
            <w:tcBorders>
              <w:top w:val="nil"/>
              <w:left w:val="nil"/>
              <w:bottom w:val="single" w:sz="4" w:space="0" w:color="auto"/>
              <w:right w:val="single" w:sz="4" w:space="0" w:color="auto"/>
            </w:tcBorders>
            <w:shd w:val="clear" w:color="auto" w:fill="auto"/>
            <w:noWrap/>
            <w:vAlign w:val="center"/>
            <w:hideMark/>
          </w:tcPr>
          <w:p w14:paraId="0D78FCDE"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7BC8D49F" w14:textId="77777777" w:rsidTr="00F4082B">
        <w:trPr>
          <w:trHeight w:val="170"/>
        </w:trPr>
        <w:tc>
          <w:tcPr>
            <w:tcW w:w="437" w:type="pct"/>
            <w:tcBorders>
              <w:top w:val="nil"/>
              <w:left w:val="single" w:sz="4" w:space="0" w:color="auto"/>
              <w:bottom w:val="single" w:sz="4" w:space="0" w:color="auto"/>
              <w:right w:val="single" w:sz="4" w:space="0" w:color="auto"/>
            </w:tcBorders>
            <w:shd w:val="clear" w:color="auto" w:fill="auto"/>
            <w:noWrap/>
            <w:hideMark/>
          </w:tcPr>
          <w:p w14:paraId="39C95856" w14:textId="77777777" w:rsidR="00F4082B" w:rsidRPr="00F4082B" w:rsidRDefault="00F4082B" w:rsidP="002D5B89">
            <w:pPr>
              <w:spacing w:line="360" w:lineRule="auto"/>
              <w:jc w:val="center"/>
              <w:rPr>
                <w:sz w:val="20"/>
                <w:lang w:val="ru-RU"/>
              </w:rPr>
            </w:pPr>
            <w:r w:rsidRPr="00F4082B">
              <w:rPr>
                <w:sz w:val="20"/>
                <w:lang w:val="ru-RU"/>
              </w:rPr>
              <w:t>0105</w:t>
            </w:r>
          </w:p>
        </w:tc>
        <w:tc>
          <w:tcPr>
            <w:tcW w:w="997" w:type="pct"/>
            <w:tcBorders>
              <w:top w:val="nil"/>
              <w:left w:val="nil"/>
              <w:bottom w:val="single" w:sz="4" w:space="0" w:color="auto"/>
              <w:right w:val="single" w:sz="4" w:space="0" w:color="auto"/>
            </w:tcBorders>
            <w:shd w:val="clear" w:color="auto" w:fill="auto"/>
            <w:hideMark/>
          </w:tcPr>
          <w:p w14:paraId="7C4EBEF8" w14:textId="77777777" w:rsidR="00F4082B" w:rsidRPr="00F4082B" w:rsidRDefault="00F4082B" w:rsidP="002D5B89">
            <w:pPr>
              <w:spacing w:line="360" w:lineRule="auto"/>
              <w:rPr>
                <w:sz w:val="20"/>
                <w:lang w:val="ru-RU"/>
              </w:rPr>
            </w:pPr>
            <w:r w:rsidRPr="00F4082B">
              <w:rPr>
                <w:sz w:val="20"/>
                <w:lang w:val="ru-RU"/>
              </w:rPr>
              <w:t>Свеча сброса №108</w:t>
            </w:r>
          </w:p>
        </w:tc>
        <w:tc>
          <w:tcPr>
            <w:tcW w:w="1160" w:type="pct"/>
            <w:tcBorders>
              <w:top w:val="nil"/>
              <w:left w:val="nil"/>
              <w:bottom w:val="single" w:sz="4" w:space="0" w:color="auto"/>
              <w:right w:val="single" w:sz="4" w:space="0" w:color="auto"/>
            </w:tcBorders>
            <w:shd w:val="clear" w:color="auto" w:fill="auto"/>
            <w:hideMark/>
          </w:tcPr>
          <w:p w14:paraId="7401273A" w14:textId="77777777" w:rsidR="00F4082B" w:rsidRPr="00F4082B" w:rsidRDefault="00F4082B" w:rsidP="002D5B89">
            <w:pPr>
              <w:spacing w:line="360" w:lineRule="auto"/>
              <w:rPr>
                <w:sz w:val="20"/>
                <w:lang w:val="ru-RU"/>
              </w:rPr>
            </w:pPr>
            <w:r w:rsidRPr="00F4082B">
              <w:rPr>
                <w:sz w:val="20"/>
                <w:lang w:val="ru-RU"/>
              </w:rPr>
              <w:t>Смесь углеводородов предельных С1-С5 (1502*)</w:t>
            </w:r>
          </w:p>
        </w:tc>
        <w:tc>
          <w:tcPr>
            <w:tcW w:w="555" w:type="pct"/>
            <w:tcBorders>
              <w:top w:val="nil"/>
              <w:left w:val="nil"/>
              <w:bottom w:val="single" w:sz="4" w:space="0" w:color="auto"/>
              <w:right w:val="single" w:sz="4" w:space="0" w:color="auto"/>
            </w:tcBorders>
            <w:shd w:val="clear" w:color="auto" w:fill="auto"/>
            <w:vAlign w:val="center"/>
            <w:hideMark/>
          </w:tcPr>
          <w:p w14:paraId="6B4AD4ED" w14:textId="77777777" w:rsidR="00F4082B" w:rsidRPr="00F4082B" w:rsidRDefault="00F4082B" w:rsidP="002D5B89">
            <w:pPr>
              <w:spacing w:line="360" w:lineRule="auto"/>
              <w:rPr>
                <w:color w:val="000000"/>
                <w:sz w:val="20"/>
                <w:lang w:val="ru-RU"/>
              </w:rPr>
            </w:pPr>
            <w:r w:rsidRPr="00F4082B">
              <w:rPr>
                <w:color w:val="000000"/>
                <w:sz w:val="20"/>
                <w:lang w:val="ru-RU"/>
              </w:rPr>
              <w:t>1 раз/ кварт</w:t>
            </w:r>
          </w:p>
        </w:tc>
        <w:tc>
          <w:tcPr>
            <w:tcW w:w="330" w:type="pct"/>
            <w:tcBorders>
              <w:top w:val="nil"/>
              <w:left w:val="nil"/>
              <w:bottom w:val="single" w:sz="4" w:space="0" w:color="auto"/>
              <w:right w:val="single" w:sz="4" w:space="0" w:color="auto"/>
            </w:tcBorders>
            <w:shd w:val="clear" w:color="auto" w:fill="auto"/>
            <w:noWrap/>
            <w:hideMark/>
          </w:tcPr>
          <w:p w14:paraId="30D787DA" w14:textId="77777777" w:rsidR="00F4082B" w:rsidRPr="00F4082B" w:rsidRDefault="00F4082B" w:rsidP="002D5B89">
            <w:pPr>
              <w:spacing w:line="360" w:lineRule="auto"/>
              <w:jc w:val="right"/>
              <w:rPr>
                <w:sz w:val="20"/>
                <w:lang w:val="ru-RU"/>
              </w:rPr>
            </w:pPr>
            <w:r w:rsidRPr="00F4082B">
              <w:rPr>
                <w:sz w:val="20"/>
                <w:lang w:val="ru-RU"/>
              </w:rPr>
              <w:t>2,6196</w:t>
            </w:r>
          </w:p>
        </w:tc>
        <w:tc>
          <w:tcPr>
            <w:tcW w:w="410" w:type="pct"/>
            <w:tcBorders>
              <w:top w:val="nil"/>
              <w:left w:val="nil"/>
              <w:bottom w:val="single" w:sz="4" w:space="0" w:color="auto"/>
              <w:right w:val="single" w:sz="4" w:space="0" w:color="auto"/>
            </w:tcBorders>
            <w:shd w:val="clear" w:color="auto" w:fill="auto"/>
            <w:noWrap/>
            <w:hideMark/>
          </w:tcPr>
          <w:p w14:paraId="5783847F" w14:textId="77777777" w:rsidR="00F4082B" w:rsidRPr="00F4082B" w:rsidRDefault="00F4082B" w:rsidP="002D5B89">
            <w:pPr>
              <w:spacing w:line="360" w:lineRule="auto"/>
              <w:jc w:val="right"/>
              <w:rPr>
                <w:sz w:val="20"/>
                <w:lang w:val="ru-RU"/>
              </w:rPr>
            </w:pPr>
            <w:r w:rsidRPr="00F4082B">
              <w:rPr>
                <w:sz w:val="20"/>
                <w:lang w:val="ru-RU"/>
              </w:rPr>
              <w:t>73981377,4</w:t>
            </w:r>
          </w:p>
        </w:tc>
        <w:tc>
          <w:tcPr>
            <w:tcW w:w="642" w:type="pct"/>
            <w:tcBorders>
              <w:top w:val="nil"/>
              <w:left w:val="nil"/>
              <w:bottom w:val="single" w:sz="4" w:space="0" w:color="auto"/>
              <w:right w:val="single" w:sz="4" w:space="0" w:color="auto"/>
            </w:tcBorders>
            <w:shd w:val="clear" w:color="auto" w:fill="auto"/>
            <w:vAlign w:val="center"/>
            <w:hideMark/>
          </w:tcPr>
          <w:p w14:paraId="6B7ECEDB"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71" w:type="pct"/>
            <w:tcBorders>
              <w:top w:val="nil"/>
              <w:left w:val="nil"/>
              <w:bottom w:val="single" w:sz="4" w:space="0" w:color="auto"/>
              <w:right w:val="single" w:sz="4" w:space="0" w:color="auto"/>
            </w:tcBorders>
            <w:shd w:val="clear" w:color="auto" w:fill="auto"/>
            <w:noWrap/>
            <w:vAlign w:val="center"/>
            <w:hideMark/>
          </w:tcPr>
          <w:p w14:paraId="7AD295C6"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7A352089" w14:textId="77777777" w:rsidTr="00F4082B">
        <w:trPr>
          <w:trHeight w:val="170"/>
        </w:trPr>
        <w:tc>
          <w:tcPr>
            <w:tcW w:w="437" w:type="pct"/>
            <w:tcBorders>
              <w:top w:val="nil"/>
              <w:left w:val="single" w:sz="4" w:space="0" w:color="auto"/>
              <w:bottom w:val="single" w:sz="4" w:space="0" w:color="auto"/>
              <w:right w:val="single" w:sz="4" w:space="0" w:color="auto"/>
            </w:tcBorders>
            <w:shd w:val="clear" w:color="auto" w:fill="auto"/>
            <w:noWrap/>
            <w:hideMark/>
          </w:tcPr>
          <w:p w14:paraId="6291D62A" w14:textId="77777777" w:rsidR="00F4082B" w:rsidRPr="00F4082B" w:rsidRDefault="00F4082B" w:rsidP="002D5B89">
            <w:pPr>
              <w:spacing w:line="360" w:lineRule="auto"/>
              <w:jc w:val="center"/>
              <w:rPr>
                <w:sz w:val="20"/>
                <w:lang w:val="ru-RU"/>
              </w:rPr>
            </w:pPr>
            <w:r w:rsidRPr="00F4082B">
              <w:rPr>
                <w:sz w:val="20"/>
                <w:lang w:val="ru-RU"/>
              </w:rPr>
              <w:t>0106</w:t>
            </w:r>
          </w:p>
        </w:tc>
        <w:tc>
          <w:tcPr>
            <w:tcW w:w="997" w:type="pct"/>
            <w:tcBorders>
              <w:top w:val="nil"/>
              <w:left w:val="nil"/>
              <w:bottom w:val="single" w:sz="4" w:space="0" w:color="auto"/>
              <w:right w:val="single" w:sz="4" w:space="0" w:color="auto"/>
            </w:tcBorders>
            <w:shd w:val="clear" w:color="auto" w:fill="auto"/>
            <w:hideMark/>
          </w:tcPr>
          <w:p w14:paraId="0FD1F396" w14:textId="77777777" w:rsidR="00F4082B" w:rsidRPr="00F4082B" w:rsidRDefault="00F4082B" w:rsidP="002D5B89">
            <w:pPr>
              <w:spacing w:line="360" w:lineRule="auto"/>
              <w:rPr>
                <w:sz w:val="20"/>
                <w:lang w:val="ru-RU"/>
              </w:rPr>
            </w:pPr>
            <w:r w:rsidRPr="00F4082B">
              <w:rPr>
                <w:sz w:val="20"/>
                <w:lang w:val="ru-RU"/>
              </w:rPr>
              <w:t>Свеча сброса №108</w:t>
            </w:r>
          </w:p>
        </w:tc>
        <w:tc>
          <w:tcPr>
            <w:tcW w:w="1160" w:type="pct"/>
            <w:tcBorders>
              <w:top w:val="nil"/>
              <w:left w:val="nil"/>
              <w:bottom w:val="single" w:sz="4" w:space="0" w:color="auto"/>
              <w:right w:val="single" w:sz="4" w:space="0" w:color="auto"/>
            </w:tcBorders>
            <w:shd w:val="clear" w:color="auto" w:fill="auto"/>
            <w:hideMark/>
          </w:tcPr>
          <w:p w14:paraId="047A6B4E" w14:textId="77777777" w:rsidR="00F4082B" w:rsidRPr="00F4082B" w:rsidRDefault="00F4082B" w:rsidP="002D5B89">
            <w:pPr>
              <w:spacing w:line="360" w:lineRule="auto"/>
              <w:rPr>
                <w:sz w:val="20"/>
                <w:lang w:val="ru-RU"/>
              </w:rPr>
            </w:pPr>
            <w:r w:rsidRPr="00F4082B">
              <w:rPr>
                <w:sz w:val="20"/>
                <w:lang w:val="ru-RU"/>
              </w:rPr>
              <w:t>Смесь углеводородов предельных С1-С5 (1502*)</w:t>
            </w:r>
          </w:p>
        </w:tc>
        <w:tc>
          <w:tcPr>
            <w:tcW w:w="555" w:type="pct"/>
            <w:tcBorders>
              <w:top w:val="nil"/>
              <w:left w:val="nil"/>
              <w:bottom w:val="single" w:sz="4" w:space="0" w:color="auto"/>
              <w:right w:val="single" w:sz="4" w:space="0" w:color="auto"/>
            </w:tcBorders>
            <w:shd w:val="clear" w:color="auto" w:fill="auto"/>
            <w:vAlign w:val="center"/>
            <w:hideMark/>
          </w:tcPr>
          <w:p w14:paraId="67735072" w14:textId="77777777" w:rsidR="00F4082B" w:rsidRPr="00F4082B" w:rsidRDefault="00F4082B" w:rsidP="002D5B89">
            <w:pPr>
              <w:spacing w:line="360" w:lineRule="auto"/>
              <w:rPr>
                <w:color w:val="000000"/>
                <w:sz w:val="20"/>
                <w:lang w:val="ru-RU"/>
              </w:rPr>
            </w:pPr>
            <w:r w:rsidRPr="00F4082B">
              <w:rPr>
                <w:color w:val="000000"/>
                <w:sz w:val="20"/>
                <w:lang w:val="ru-RU"/>
              </w:rPr>
              <w:t>1 раз/ кварт</w:t>
            </w:r>
          </w:p>
        </w:tc>
        <w:tc>
          <w:tcPr>
            <w:tcW w:w="330" w:type="pct"/>
            <w:tcBorders>
              <w:top w:val="nil"/>
              <w:left w:val="nil"/>
              <w:bottom w:val="single" w:sz="4" w:space="0" w:color="auto"/>
              <w:right w:val="single" w:sz="4" w:space="0" w:color="auto"/>
            </w:tcBorders>
            <w:shd w:val="clear" w:color="auto" w:fill="auto"/>
            <w:noWrap/>
            <w:hideMark/>
          </w:tcPr>
          <w:p w14:paraId="4DE21FB2" w14:textId="77777777" w:rsidR="00F4082B" w:rsidRPr="00F4082B" w:rsidRDefault="00F4082B" w:rsidP="002D5B89">
            <w:pPr>
              <w:spacing w:line="360" w:lineRule="auto"/>
              <w:jc w:val="right"/>
              <w:rPr>
                <w:sz w:val="20"/>
                <w:lang w:val="ru-RU"/>
              </w:rPr>
            </w:pPr>
            <w:r w:rsidRPr="00F4082B">
              <w:rPr>
                <w:sz w:val="20"/>
                <w:lang w:val="ru-RU"/>
              </w:rPr>
              <w:t>2,6196</w:t>
            </w:r>
          </w:p>
        </w:tc>
        <w:tc>
          <w:tcPr>
            <w:tcW w:w="410" w:type="pct"/>
            <w:tcBorders>
              <w:top w:val="nil"/>
              <w:left w:val="nil"/>
              <w:bottom w:val="single" w:sz="4" w:space="0" w:color="auto"/>
              <w:right w:val="single" w:sz="4" w:space="0" w:color="auto"/>
            </w:tcBorders>
            <w:shd w:val="clear" w:color="auto" w:fill="auto"/>
            <w:noWrap/>
            <w:hideMark/>
          </w:tcPr>
          <w:p w14:paraId="76E6DA49" w14:textId="77777777" w:rsidR="00F4082B" w:rsidRPr="00F4082B" w:rsidRDefault="00F4082B" w:rsidP="002D5B89">
            <w:pPr>
              <w:spacing w:line="360" w:lineRule="auto"/>
              <w:jc w:val="right"/>
              <w:rPr>
                <w:sz w:val="20"/>
                <w:lang w:val="ru-RU"/>
              </w:rPr>
            </w:pPr>
            <w:r w:rsidRPr="00F4082B">
              <w:rPr>
                <w:sz w:val="20"/>
                <w:lang w:val="ru-RU"/>
              </w:rPr>
              <w:t>6438149,1</w:t>
            </w:r>
          </w:p>
        </w:tc>
        <w:tc>
          <w:tcPr>
            <w:tcW w:w="642" w:type="pct"/>
            <w:tcBorders>
              <w:top w:val="nil"/>
              <w:left w:val="nil"/>
              <w:bottom w:val="single" w:sz="4" w:space="0" w:color="auto"/>
              <w:right w:val="single" w:sz="4" w:space="0" w:color="auto"/>
            </w:tcBorders>
            <w:shd w:val="clear" w:color="auto" w:fill="auto"/>
            <w:vAlign w:val="center"/>
            <w:hideMark/>
          </w:tcPr>
          <w:p w14:paraId="11510E92"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71" w:type="pct"/>
            <w:tcBorders>
              <w:top w:val="nil"/>
              <w:left w:val="nil"/>
              <w:bottom w:val="single" w:sz="4" w:space="0" w:color="auto"/>
              <w:right w:val="single" w:sz="4" w:space="0" w:color="auto"/>
            </w:tcBorders>
            <w:shd w:val="clear" w:color="auto" w:fill="auto"/>
            <w:noWrap/>
            <w:vAlign w:val="center"/>
            <w:hideMark/>
          </w:tcPr>
          <w:p w14:paraId="6DA8A7AA"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0B1DD50A" w14:textId="77777777" w:rsidTr="00F4082B">
        <w:trPr>
          <w:trHeight w:val="170"/>
        </w:trPr>
        <w:tc>
          <w:tcPr>
            <w:tcW w:w="437" w:type="pct"/>
            <w:tcBorders>
              <w:top w:val="nil"/>
              <w:left w:val="single" w:sz="4" w:space="0" w:color="auto"/>
              <w:bottom w:val="single" w:sz="4" w:space="0" w:color="auto"/>
              <w:right w:val="single" w:sz="4" w:space="0" w:color="auto"/>
            </w:tcBorders>
            <w:shd w:val="clear" w:color="auto" w:fill="auto"/>
            <w:noWrap/>
            <w:hideMark/>
          </w:tcPr>
          <w:p w14:paraId="632E2AAB" w14:textId="77777777" w:rsidR="00F4082B" w:rsidRPr="00F4082B" w:rsidRDefault="00F4082B" w:rsidP="002D5B89">
            <w:pPr>
              <w:spacing w:line="360" w:lineRule="auto"/>
              <w:jc w:val="center"/>
              <w:rPr>
                <w:sz w:val="20"/>
                <w:lang w:val="ru-RU"/>
              </w:rPr>
            </w:pPr>
            <w:r w:rsidRPr="00F4082B">
              <w:rPr>
                <w:sz w:val="20"/>
                <w:lang w:val="ru-RU"/>
              </w:rPr>
              <w:t>0107</w:t>
            </w:r>
          </w:p>
        </w:tc>
        <w:tc>
          <w:tcPr>
            <w:tcW w:w="997" w:type="pct"/>
            <w:tcBorders>
              <w:top w:val="nil"/>
              <w:left w:val="nil"/>
              <w:bottom w:val="single" w:sz="4" w:space="0" w:color="auto"/>
              <w:right w:val="single" w:sz="4" w:space="0" w:color="auto"/>
            </w:tcBorders>
            <w:shd w:val="clear" w:color="auto" w:fill="auto"/>
            <w:hideMark/>
          </w:tcPr>
          <w:p w14:paraId="7D27C88B" w14:textId="77777777" w:rsidR="00F4082B" w:rsidRPr="00F4082B" w:rsidRDefault="00F4082B" w:rsidP="002D5B89">
            <w:pPr>
              <w:spacing w:line="360" w:lineRule="auto"/>
              <w:rPr>
                <w:sz w:val="20"/>
                <w:lang w:val="ru-RU"/>
              </w:rPr>
            </w:pPr>
            <w:r w:rsidRPr="00F4082B">
              <w:rPr>
                <w:sz w:val="20"/>
                <w:lang w:val="ru-RU"/>
              </w:rPr>
              <w:t>Свеча сброса №108</w:t>
            </w:r>
          </w:p>
        </w:tc>
        <w:tc>
          <w:tcPr>
            <w:tcW w:w="1160" w:type="pct"/>
            <w:tcBorders>
              <w:top w:val="nil"/>
              <w:left w:val="nil"/>
              <w:bottom w:val="single" w:sz="4" w:space="0" w:color="auto"/>
              <w:right w:val="single" w:sz="4" w:space="0" w:color="auto"/>
            </w:tcBorders>
            <w:shd w:val="clear" w:color="auto" w:fill="auto"/>
            <w:hideMark/>
          </w:tcPr>
          <w:p w14:paraId="7A45884F" w14:textId="77777777" w:rsidR="00F4082B" w:rsidRPr="00F4082B" w:rsidRDefault="00F4082B" w:rsidP="002D5B89">
            <w:pPr>
              <w:spacing w:line="360" w:lineRule="auto"/>
              <w:rPr>
                <w:sz w:val="20"/>
                <w:lang w:val="ru-RU"/>
              </w:rPr>
            </w:pPr>
            <w:r w:rsidRPr="00F4082B">
              <w:rPr>
                <w:sz w:val="20"/>
                <w:lang w:val="ru-RU"/>
              </w:rPr>
              <w:t>Смесь углеводородов предельных С1-С5 (1502*)</w:t>
            </w:r>
          </w:p>
        </w:tc>
        <w:tc>
          <w:tcPr>
            <w:tcW w:w="555" w:type="pct"/>
            <w:tcBorders>
              <w:top w:val="nil"/>
              <w:left w:val="nil"/>
              <w:bottom w:val="single" w:sz="4" w:space="0" w:color="auto"/>
              <w:right w:val="single" w:sz="4" w:space="0" w:color="auto"/>
            </w:tcBorders>
            <w:shd w:val="clear" w:color="auto" w:fill="auto"/>
            <w:vAlign w:val="center"/>
            <w:hideMark/>
          </w:tcPr>
          <w:p w14:paraId="588B3CA7" w14:textId="77777777" w:rsidR="00F4082B" w:rsidRPr="00F4082B" w:rsidRDefault="00F4082B" w:rsidP="002D5B89">
            <w:pPr>
              <w:spacing w:line="360" w:lineRule="auto"/>
              <w:rPr>
                <w:color w:val="000000"/>
                <w:sz w:val="20"/>
                <w:lang w:val="ru-RU"/>
              </w:rPr>
            </w:pPr>
            <w:r w:rsidRPr="00F4082B">
              <w:rPr>
                <w:color w:val="000000"/>
                <w:sz w:val="20"/>
                <w:lang w:val="ru-RU"/>
              </w:rPr>
              <w:t>1 раз/ кварт</w:t>
            </w:r>
          </w:p>
        </w:tc>
        <w:tc>
          <w:tcPr>
            <w:tcW w:w="330" w:type="pct"/>
            <w:tcBorders>
              <w:top w:val="nil"/>
              <w:left w:val="nil"/>
              <w:bottom w:val="single" w:sz="4" w:space="0" w:color="auto"/>
              <w:right w:val="single" w:sz="4" w:space="0" w:color="auto"/>
            </w:tcBorders>
            <w:shd w:val="clear" w:color="auto" w:fill="auto"/>
            <w:noWrap/>
            <w:hideMark/>
          </w:tcPr>
          <w:p w14:paraId="70A2B98B" w14:textId="77777777" w:rsidR="00F4082B" w:rsidRPr="00F4082B" w:rsidRDefault="00F4082B" w:rsidP="002D5B89">
            <w:pPr>
              <w:spacing w:line="360" w:lineRule="auto"/>
              <w:jc w:val="right"/>
              <w:rPr>
                <w:sz w:val="20"/>
                <w:lang w:val="ru-RU"/>
              </w:rPr>
            </w:pPr>
            <w:r w:rsidRPr="00F4082B">
              <w:rPr>
                <w:sz w:val="20"/>
                <w:lang w:val="ru-RU"/>
              </w:rPr>
              <w:t>2,6196</w:t>
            </w:r>
          </w:p>
        </w:tc>
        <w:tc>
          <w:tcPr>
            <w:tcW w:w="410" w:type="pct"/>
            <w:tcBorders>
              <w:top w:val="nil"/>
              <w:left w:val="nil"/>
              <w:bottom w:val="single" w:sz="4" w:space="0" w:color="auto"/>
              <w:right w:val="single" w:sz="4" w:space="0" w:color="auto"/>
            </w:tcBorders>
            <w:shd w:val="clear" w:color="auto" w:fill="auto"/>
            <w:noWrap/>
            <w:hideMark/>
          </w:tcPr>
          <w:p w14:paraId="2DB4F266" w14:textId="77777777" w:rsidR="00F4082B" w:rsidRPr="00F4082B" w:rsidRDefault="00F4082B" w:rsidP="002D5B89">
            <w:pPr>
              <w:spacing w:line="360" w:lineRule="auto"/>
              <w:jc w:val="right"/>
              <w:rPr>
                <w:sz w:val="20"/>
                <w:lang w:val="ru-RU"/>
              </w:rPr>
            </w:pPr>
            <w:r w:rsidRPr="00F4082B">
              <w:rPr>
                <w:sz w:val="20"/>
                <w:lang w:val="ru-RU"/>
              </w:rPr>
              <w:t>6438149,1</w:t>
            </w:r>
          </w:p>
        </w:tc>
        <w:tc>
          <w:tcPr>
            <w:tcW w:w="642" w:type="pct"/>
            <w:tcBorders>
              <w:top w:val="nil"/>
              <w:left w:val="nil"/>
              <w:bottom w:val="single" w:sz="4" w:space="0" w:color="auto"/>
              <w:right w:val="single" w:sz="4" w:space="0" w:color="auto"/>
            </w:tcBorders>
            <w:shd w:val="clear" w:color="auto" w:fill="auto"/>
            <w:vAlign w:val="center"/>
            <w:hideMark/>
          </w:tcPr>
          <w:p w14:paraId="11C3F1EC"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71" w:type="pct"/>
            <w:tcBorders>
              <w:top w:val="nil"/>
              <w:left w:val="nil"/>
              <w:bottom w:val="single" w:sz="4" w:space="0" w:color="auto"/>
              <w:right w:val="single" w:sz="4" w:space="0" w:color="auto"/>
            </w:tcBorders>
            <w:shd w:val="clear" w:color="auto" w:fill="auto"/>
            <w:noWrap/>
            <w:vAlign w:val="center"/>
            <w:hideMark/>
          </w:tcPr>
          <w:p w14:paraId="2524AD6C"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7A9D053A" w14:textId="77777777" w:rsidTr="00F4082B">
        <w:trPr>
          <w:trHeight w:val="170"/>
        </w:trPr>
        <w:tc>
          <w:tcPr>
            <w:tcW w:w="437" w:type="pct"/>
            <w:tcBorders>
              <w:top w:val="nil"/>
              <w:left w:val="single" w:sz="4" w:space="0" w:color="auto"/>
              <w:bottom w:val="single" w:sz="4" w:space="0" w:color="auto"/>
              <w:right w:val="single" w:sz="4" w:space="0" w:color="auto"/>
            </w:tcBorders>
            <w:shd w:val="clear" w:color="auto" w:fill="auto"/>
            <w:noWrap/>
            <w:hideMark/>
          </w:tcPr>
          <w:p w14:paraId="12829B14" w14:textId="77777777" w:rsidR="00F4082B" w:rsidRPr="00F4082B" w:rsidRDefault="00F4082B" w:rsidP="002D5B89">
            <w:pPr>
              <w:spacing w:line="360" w:lineRule="auto"/>
              <w:jc w:val="center"/>
              <w:rPr>
                <w:sz w:val="20"/>
                <w:lang w:val="ru-RU"/>
              </w:rPr>
            </w:pPr>
            <w:r w:rsidRPr="00F4082B">
              <w:rPr>
                <w:sz w:val="20"/>
                <w:lang w:val="ru-RU"/>
              </w:rPr>
              <w:t>0108</w:t>
            </w:r>
          </w:p>
        </w:tc>
        <w:tc>
          <w:tcPr>
            <w:tcW w:w="997" w:type="pct"/>
            <w:tcBorders>
              <w:top w:val="nil"/>
              <w:left w:val="nil"/>
              <w:bottom w:val="single" w:sz="4" w:space="0" w:color="auto"/>
              <w:right w:val="single" w:sz="4" w:space="0" w:color="auto"/>
            </w:tcBorders>
            <w:shd w:val="clear" w:color="auto" w:fill="auto"/>
            <w:hideMark/>
          </w:tcPr>
          <w:p w14:paraId="37841BD1" w14:textId="77777777" w:rsidR="00F4082B" w:rsidRPr="00F4082B" w:rsidRDefault="00F4082B" w:rsidP="002D5B89">
            <w:pPr>
              <w:spacing w:line="360" w:lineRule="auto"/>
              <w:rPr>
                <w:sz w:val="20"/>
                <w:lang w:val="ru-RU"/>
              </w:rPr>
            </w:pPr>
            <w:r w:rsidRPr="00F4082B">
              <w:rPr>
                <w:sz w:val="20"/>
                <w:lang w:val="ru-RU"/>
              </w:rPr>
              <w:t>Свеча сброса №2г</w:t>
            </w:r>
          </w:p>
        </w:tc>
        <w:tc>
          <w:tcPr>
            <w:tcW w:w="1160" w:type="pct"/>
            <w:tcBorders>
              <w:top w:val="nil"/>
              <w:left w:val="nil"/>
              <w:bottom w:val="single" w:sz="4" w:space="0" w:color="auto"/>
              <w:right w:val="single" w:sz="4" w:space="0" w:color="auto"/>
            </w:tcBorders>
            <w:shd w:val="clear" w:color="auto" w:fill="auto"/>
            <w:hideMark/>
          </w:tcPr>
          <w:p w14:paraId="622BFAB0" w14:textId="77777777" w:rsidR="00F4082B" w:rsidRPr="00F4082B" w:rsidRDefault="00F4082B" w:rsidP="002D5B89">
            <w:pPr>
              <w:spacing w:line="360" w:lineRule="auto"/>
              <w:rPr>
                <w:sz w:val="20"/>
                <w:lang w:val="ru-RU"/>
              </w:rPr>
            </w:pPr>
            <w:r w:rsidRPr="00F4082B">
              <w:rPr>
                <w:sz w:val="20"/>
                <w:lang w:val="ru-RU"/>
              </w:rPr>
              <w:t>Смесь углеводородов предельных С1-С5 (1502*)</w:t>
            </w:r>
          </w:p>
        </w:tc>
        <w:tc>
          <w:tcPr>
            <w:tcW w:w="555" w:type="pct"/>
            <w:tcBorders>
              <w:top w:val="nil"/>
              <w:left w:val="nil"/>
              <w:bottom w:val="single" w:sz="4" w:space="0" w:color="auto"/>
              <w:right w:val="single" w:sz="4" w:space="0" w:color="auto"/>
            </w:tcBorders>
            <w:shd w:val="clear" w:color="auto" w:fill="auto"/>
            <w:vAlign w:val="center"/>
            <w:hideMark/>
          </w:tcPr>
          <w:p w14:paraId="4C3D2301" w14:textId="77777777" w:rsidR="00F4082B" w:rsidRPr="00F4082B" w:rsidRDefault="00F4082B" w:rsidP="002D5B89">
            <w:pPr>
              <w:spacing w:line="360" w:lineRule="auto"/>
              <w:rPr>
                <w:color w:val="000000"/>
                <w:sz w:val="20"/>
                <w:lang w:val="ru-RU"/>
              </w:rPr>
            </w:pPr>
            <w:r w:rsidRPr="00F4082B">
              <w:rPr>
                <w:color w:val="000000"/>
                <w:sz w:val="20"/>
                <w:lang w:val="ru-RU"/>
              </w:rPr>
              <w:t>1 раз/ кварт</w:t>
            </w:r>
          </w:p>
        </w:tc>
        <w:tc>
          <w:tcPr>
            <w:tcW w:w="330" w:type="pct"/>
            <w:tcBorders>
              <w:top w:val="nil"/>
              <w:left w:val="nil"/>
              <w:bottom w:val="single" w:sz="4" w:space="0" w:color="auto"/>
              <w:right w:val="single" w:sz="4" w:space="0" w:color="auto"/>
            </w:tcBorders>
            <w:shd w:val="clear" w:color="auto" w:fill="auto"/>
            <w:noWrap/>
            <w:hideMark/>
          </w:tcPr>
          <w:p w14:paraId="6074BADF" w14:textId="77777777" w:rsidR="00F4082B" w:rsidRPr="00F4082B" w:rsidRDefault="00F4082B" w:rsidP="002D5B89">
            <w:pPr>
              <w:spacing w:line="360" w:lineRule="auto"/>
              <w:jc w:val="right"/>
              <w:rPr>
                <w:sz w:val="20"/>
                <w:lang w:val="ru-RU"/>
              </w:rPr>
            </w:pPr>
            <w:r w:rsidRPr="00F4082B">
              <w:rPr>
                <w:sz w:val="20"/>
                <w:lang w:val="ru-RU"/>
              </w:rPr>
              <w:t>2,6196</w:t>
            </w:r>
          </w:p>
        </w:tc>
        <w:tc>
          <w:tcPr>
            <w:tcW w:w="410" w:type="pct"/>
            <w:tcBorders>
              <w:top w:val="nil"/>
              <w:left w:val="nil"/>
              <w:bottom w:val="single" w:sz="4" w:space="0" w:color="auto"/>
              <w:right w:val="single" w:sz="4" w:space="0" w:color="auto"/>
            </w:tcBorders>
            <w:shd w:val="clear" w:color="auto" w:fill="auto"/>
            <w:noWrap/>
            <w:hideMark/>
          </w:tcPr>
          <w:p w14:paraId="7931F139" w14:textId="77777777" w:rsidR="00F4082B" w:rsidRPr="00F4082B" w:rsidRDefault="00F4082B" w:rsidP="002D5B89">
            <w:pPr>
              <w:spacing w:line="360" w:lineRule="auto"/>
              <w:jc w:val="right"/>
              <w:rPr>
                <w:sz w:val="20"/>
                <w:lang w:val="ru-RU"/>
              </w:rPr>
            </w:pPr>
            <w:r w:rsidRPr="00F4082B">
              <w:rPr>
                <w:sz w:val="20"/>
                <w:lang w:val="ru-RU"/>
              </w:rPr>
              <w:t>6438149,1</w:t>
            </w:r>
          </w:p>
        </w:tc>
        <w:tc>
          <w:tcPr>
            <w:tcW w:w="642" w:type="pct"/>
            <w:tcBorders>
              <w:top w:val="nil"/>
              <w:left w:val="nil"/>
              <w:bottom w:val="single" w:sz="4" w:space="0" w:color="auto"/>
              <w:right w:val="single" w:sz="4" w:space="0" w:color="auto"/>
            </w:tcBorders>
            <w:shd w:val="clear" w:color="auto" w:fill="auto"/>
            <w:vAlign w:val="center"/>
            <w:hideMark/>
          </w:tcPr>
          <w:p w14:paraId="0C000D59"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71" w:type="pct"/>
            <w:tcBorders>
              <w:top w:val="nil"/>
              <w:left w:val="nil"/>
              <w:bottom w:val="single" w:sz="4" w:space="0" w:color="auto"/>
              <w:right w:val="single" w:sz="4" w:space="0" w:color="auto"/>
            </w:tcBorders>
            <w:shd w:val="clear" w:color="auto" w:fill="auto"/>
            <w:noWrap/>
            <w:vAlign w:val="center"/>
            <w:hideMark/>
          </w:tcPr>
          <w:p w14:paraId="790CC98C"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51E3665E" w14:textId="77777777" w:rsidTr="00F4082B">
        <w:trPr>
          <w:trHeight w:val="170"/>
        </w:trPr>
        <w:tc>
          <w:tcPr>
            <w:tcW w:w="437" w:type="pct"/>
            <w:tcBorders>
              <w:top w:val="nil"/>
              <w:left w:val="single" w:sz="4" w:space="0" w:color="auto"/>
              <w:bottom w:val="single" w:sz="4" w:space="0" w:color="auto"/>
              <w:right w:val="single" w:sz="4" w:space="0" w:color="auto"/>
            </w:tcBorders>
            <w:shd w:val="clear" w:color="auto" w:fill="auto"/>
            <w:noWrap/>
            <w:hideMark/>
          </w:tcPr>
          <w:p w14:paraId="74DE8E8F" w14:textId="77777777" w:rsidR="00F4082B" w:rsidRPr="00F4082B" w:rsidRDefault="00F4082B" w:rsidP="002D5B89">
            <w:pPr>
              <w:spacing w:line="360" w:lineRule="auto"/>
              <w:jc w:val="center"/>
              <w:rPr>
                <w:sz w:val="20"/>
                <w:lang w:val="ru-RU"/>
              </w:rPr>
            </w:pPr>
            <w:r w:rsidRPr="00F4082B">
              <w:rPr>
                <w:sz w:val="20"/>
                <w:lang w:val="ru-RU"/>
              </w:rPr>
              <w:t>0109</w:t>
            </w:r>
          </w:p>
        </w:tc>
        <w:tc>
          <w:tcPr>
            <w:tcW w:w="997" w:type="pct"/>
            <w:tcBorders>
              <w:top w:val="nil"/>
              <w:left w:val="nil"/>
              <w:bottom w:val="single" w:sz="4" w:space="0" w:color="auto"/>
              <w:right w:val="single" w:sz="4" w:space="0" w:color="auto"/>
            </w:tcBorders>
            <w:shd w:val="clear" w:color="auto" w:fill="auto"/>
            <w:hideMark/>
          </w:tcPr>
          <w:p w14:paraId="190FF3F8" w14:textId="77777777" w:rsidR="00F4082B" w:rsidRPr="00F4082B" w:rsidRDefault="00F4082B" w:rsidP="002D5B89">
            <w:pPr>
              <w:spacing w:line="360" w:lineRule="auto"/>
              <w:rPr>
                <w:sz w:val="20"/>
                <w:lang w:val="ru-RU"/>
              </w:rPr>
            </w:pPr>
            <w:r w:rsidRPr="00F4082B">
              <w:rPr>
                <w:sz w:val="20"/>
                <w:lang w:val="ru-RU"/>
              </w:rPr>
              <w:t>Свеча сброса №4г</w:t>
            </w:r>
          </w:p>
        </w:tc>
        <w:tc>
          <w:tcPr>
            <w:tcW w:w="1160" w:type="pct"/>
            <w:tcBorders>
              <w:top w:val="nil"/>
              <w:left w:val="nil"/>
              <w:bottom w:val="single" w:sz="4" w:space="0" w:color="auto"/>
              <w:right w:val="single" w:sz="4" w:space="0" w:color="auto"/>
            </w:tcBorders>
            <w:shd w:val="clear" w:color="auto" w:fill="auto"/>
            <w:hideMark/>
          </w:tcPr>
          <w:p w14:paraId="140F39DA" w14:textId="77777777" w:rsidR="00F4082B" w:rsidRPr="00F4082B" w:rsidRDefault="00F4082B" w:rsidP="002D5B89">
            <w:pPr>
              <w:spacing w:line="360" w:lineRule="auto"/>
              <w:rPr>
                <w:sz w:val="20"/>
                <w:lang w:val="ru-RU"/>
              </w:rPr>
            </w:pPr>
            <w:r w:rsidRPr="00F4082B">
              <w:rPr>
                <w:sz w:val="20"/>
                <w:lang w:val="ru-RU"/>
              </w:rPr>
              <w:t>Смесь углеводородов предельных С1-С5 (1502*)</w:t>
            </w:r>
          </w:p>
        </w:tc>
        <w:tc>
          <w:tcPr>
            <w:tcW w:w="555" w:type="pct"/>
            <w:tcBorders>
              <w:top w:val="nil"/>
              <w:left w:val="nil"/>
              <w:bottom w:val="single" w:sz="4" w:space="0" w:color="auto"/>
              <w:right w:val="single" w:sz="4" w:space="0" w:color="auto"/>
            </w:tcBorders>
            <w:shd w:val="clear" w:color="auto" w:fill="auto"/>
            <w:vAlign w:val="center"/>
            <w:hideMark/>
          </w:tcPr>
          <w:p w14:paraId="272B21FC" w14:textId="77777777" w:rsidR="00F4082B" w:rsidRPr="00F4082B" w:rsidRDefault="00F4082B" w:rsidP="002D5B89">
            <w:pPr>
              <w:spacing w:line="360" w:lineRule="auto"/>
              <w:rPr>
                <w:color w:val="000000"/>
                <w:sz w:val="20"/>
                <w:lang w:val="ru-RU"/>
              </w:rPr>
            </w:pPr>
            <w:r w:rsidRPr="00F4082B">
              <w:rPr>
                <w:color w:val="000000"/>
                <w:sz w:val="20"/>
                <w:lang w:val="ru-RU"/>
              </w:rPr>
              <w:t>1 раз/ кварт</w:t>
            </w:r>
          </w:p>
        </w:tc>
        <w:tc>
          <w:tcPr>
            <w:tcW w:w="330" w:type="pct"/>
            <w:tcBorders>
              <w:top w:val="nil"/>
              <w:left w:val="nil"/>
              <w:bottom w:val="single" w:sz="4" w:space="0" w:color="auto"/>
              <w:right w:val="single" w:sz="4" w:space="0" w:color="auto"/>
            </w:tcBorders>
            <w:shd w:val="clear" w:color="auto" w:fill="auto"/>
            <w:noWrap/>
            <w:hideMark/>
          </w:tcPr>
          <w:p w14:paraId="3CC38675" w14:textId="77777777" w:rsidR="00F4082B" w:rsidRPr="00F4082B" w:rsidRDefault="00F4082B" w:rsidP="002D5B89">
            <w:pPr>
              <w:spacing w:line="360" w:lineRule="auto"/>
              <w:jc w:val="right"/>
              <w:rPr>
                <w:sz w:val="20"/>
                <w:lang w:val="ru-RU"/>
              </w:rPr>
            </w:pPr>
            <w:r w:rsidRPr="00F4082B">
              <w:rPr>
                <w:sz w:val="20"/>
                <w:lang w:val="ru-RU"/>
              </w:rPr>
              <w:t>2,6196</w:t>
            </w:r>
          </w:p>
        </w:tc>
        <w:tc>
          <w:tcPr>
            <w:tcW w:w="410" w:type="pct"/>
            <w:tcBorders>
              <w:top w:val="nil"/>
              <w:left w:val="nil"/>
              <w:bottom w:val="single" w:sz="4" w:space="0" w:color="auto"/>
              <w:right w:val="single" w:sz="4" w:space="0" w:color="auto"/>
            </w:tcBorders>
            <w:shd w:val="clear" w:color="auto" w:fill="auto"/>
            <w:noWrap/>
            <w:hideMark/>
          </w:tcPr>
          <w:p w14:paraId="3409FC0A" w14:textId="77777777" w:rsidR="00F4082B" w:rsidRPr="00F4082B" w:rsidRDefault="00F4082B" w:rsidP="002D5B89">
            <w:pPr>
              <w:spacing w:line="360" w:lineRule="auto"/>
              <w:jc w:val="right"/>
              <w:rPr>
                <w:sz w:val="20"/>
                <w:lang w:val="ru-RU"/>
              </w:rPr>
            </w:pPr>
            <w:r w:rsidRPr="00F4082B">
              <w:rPr>
                <w:sz w:val="20"/>
                <w:lang w:val="ru-RU"/>
              </w:rPr>
              <w:t>6438149,1</w:t>
            </w:r>
          </w:p>
        </w:tc>
        <w:tc>
          <w:tcPr>
            <w:tcW w:w="642" w:type="pct"/>
            <w:tcBorders>
              <w:top w:val="nil"/>
              <w:left w:val="nil"/>
              <w:bottom w:val="single" w:sz="4" w:space="0" w:color="auto"/>
              <w:right w:val="single" w:sz="4" w:space="0" w:color="auto"/>
            </w:tcBorders>
            <w:shd w:val="clear" w:color="auto" w:fill="auto"/>
            <w:vAlign w:val="center"/>
            <w:hideMark/>
          </w:tcPr>
          <w:p w14:paraId="7E16D4AF"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71" w:type="pct"/>
            <w:tcBorders>
              <w:top w:val="nil"/>
              <w:left w:val="nil"/>
              <w:bottom w:val="single" w:sz="4" w:space="0" w:color="auto"/>
              <w:right w:val="single" w:sz="4" w:space="0" w:color="auto"/>
            </w:tcBorders>
            <w:shd w:val="clear" w:color="auto" w:fill="auto"/>
            <w:noWrap/>
            <w:vAlign w:val="center"/>
            <w:hideMark/>
          </w:tcPr>
          <w:p w14:paraId="4CEA4199"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7FBD41C4" w14:textId="77777777" w:rsidTr="00F4082B">
        <w:trPr>
          <w:trHeight w:val="170"/>
        </w:trPr>
        <w:tc>
          <w:tcPr>
            <w:tcW w:w="437" w:type="pct"/>
            <w:tcBorders>
              <w:top w:val="nil"/>
              <w:left w:val="single" w:sz="4" w:space="0" w:color="auto"/>
              <w:bottom w:val="single" w:sz="4" w:space="0" w:color="auto"/>
              <w:right w:val="single" w:sz="4" w:space="0" w:color="auto"/>
            </w:tcBorders>
            <w:shd w:val="clear" w:color="auto" w:fill="auto"/>
            <w:noWrap/>
            <w:hideMark/>
          </w:tcPr>
          <w:p w14:paraId="1BDB118C" w14:textId="77777777" w:rsidR="00F4082B" w:rsidRPr="00F4082B" w:rsidRDefault="00F4082B" w:rsidP="002D5B89">
            <w:pPr>
              <w:spacing w:line="360" w:lineRule="auto"/>
              <w:jc w:val="center"/>
              <w:rPr>
                <w:sz w:val="20"/>
                <w:lang w:val="ru-RU"/>
              </w:rPr>
            </w:pPr>
            <w:r w:rsidRPr="00F4082B">
              <w:rPr>
                <w:sz w:val="20"/>
                <w:lang w:val="ru-RU"/>
              </w:rPr>
              <w:t>0110</w:t>
            </w:r>
          </w:p>
        </w:tc>
        <w:tc>
          <w:tcPr>
            <w:tcW w:w="997" w:type="pct"/>
            <w:tcBorders>
              <w:top w:val="nil"/>
              <w:left w:val="nil"/>
              <w:bottom w:val="single" w:sz="4" w:space="0" w:color="auto"/>
              <w:right w:val="single" w:sz="4" w:space="0" w:color="auto"/>
            </w:tcBorders>
            <w:shd w:val="clear" w:color="auto" w:fill="auto"/>
            <w:hideMark/>
          </w:tcPr>
          <w:p w14:paraId="3E3CE2D4" w14:textId="77777777" w:rsidR="00F4082B" w:rsidRPr="00F4082B" w:rsidRDefault="00F4082B" w:rsidP="002D5B89">
            <w:pPr>
              <w:spacing w:line="360" w:lineRule="auto"/>
              <w:rPr>
                <w:sz w:val="20"/>
                <w:lang w:val="ru-RU"/>
              </w:rPr>
            </w:pPr>
            <w:r w:rsidRPr="00F4082B">
              <w:rPr>
                <w:sz w:val="20"/>
                <w:lang w:val="ru-RU"/>
              </w:rPr>
              <w:t>Свеча сброса №8р</w:t>
            </w:r>
          </w:p>
        </w:tc>
        <w:tc>
          <w:tcPr>
            <w:tcW w:w="1160" w:type="pct"/>
            <w:tcBorders>
              <w:top w:val="nil"/>
              <w:left w:val="nil"/>
              <w:bottom w:val="single" w:sz="4" w:space="0" w:color="auto"/>
              <w:right w:val="single" w:sz="4" w:space="0" w:color="auto"/>
            </w:tcBorders>
            <w:shd w:val="clear" w:color="auto" w:fill="auto"/>
            <w:hideMark/>
          </w:tcPr>
          <w:p w14:paraId="40D6B6FB" w14:textId="77777777" w:rsidR="00F4082B" w:rsidRPr="00F4082B" w:rsidRDefault="00F4082B" w:rsidP="002D5B89">
            <w:pPr>
              <w:spacing w:line="360" w:lineRule="auto"/>
              <w:rPr>
                <w:sz w:val="20"/>
                <w:lang w:val="ru-RU"/>
              </w:rPr>
            </w:pPr>
            <w:r w:rsidRPr="00F4082B">
              <w:rPr>
                <w:sz w:val="20"/>
                <w:lang w:val="ru-RU"/>
              </w:rPr>
              <w:t>Смесь углеводородов предельных С1-С5 (1502*)</w:t>
            </w:r>
          </w:p>
        </w:tc>
        <w:tc>
          <w:tcPr>
            <w:tcW w:w="555" w:type="pct"/>
            <w:tcBorders>
              <w:top w:val="nil"/>
              <w:left w:val="nil"/>
              <w:bottom w:val="single" w:sz="4" w:space="0" w:color="auto"/>
              <w:right w:val="single" w:sz="4" w:space="0" w:color="auto"/>
            </w:tcBorders>
            <w:shd w:val="clear" w:color="auto" w:fill="auto"/>
            <w:vAlign w:val="center"/>
            <w:hideMark/>
          </w:tcPr>
          <w:p w14:paraId="08369E78" w14:textId="77777777" w:rsidR="00F4082B" w:rsidRPr="00F4082B" w:rsidRDefault="00F4082B" w:rsidP="002D5B89">
            <w:pPr>
              <w:spacing w:line="360" w:lineRule="auto"/>
              <w:rPr>
                <w:color w:val="000000"/>
                <w:sz w:val="20"/>
                <w:lang w:val="ru-RU"/>
              </w:rPr>
            </w:pPr>
            <w:r w:rsidRPr="00F4082B">
              <w:rPr>
                <w:color w:val="000000"/>
                <w:sz w:val="20"/>
                <w:lang w:val="ru-RU"/>
              </w:rPr>
              <w:t>1 раз/ кварт</w:t>
            </w:r>
          </w:p>
        </w:tc>
        <w:tc>
          <w:tcPr>
            <w:tcW w:w="330" w:type="pct"/>
            <w:tcBorders>
              <w:top w:val="nil"/>
              <w:left w:val="nil"/>
              <w:bottom w:val="single" w:sz="4" w:space="0" w:color="auto"/>
              <w:right w:val="single" w:sz="4" w:space="0" w:color="auto"/>
            </w:tcBorders>
            <w:shd w:val="clear" w:color="auto" w:fill="auto"/>
            <w:noWrap/>
            <w:hideMark/>
          </w:tcPr>
          <w:p w14:paraId="326A088F" w14:textId="77777777" w:rsidR="00F4082B" w:rsidRPr="00F4082B" w:rsidRDefault="00F4082B" w:rsidP="002D5B89">
            <w:pPr>
              <w:spacing w:line="360" w:lineRule="auto"/>
              <w:jc w:val="right"/>
              <w:rPr>
                <w:sz w:val="20"/>
                <w:lang w:val="ru-RU"/>
              </w:rPr>
            </w:pPr>
            <w:r w:rsidRPr="00F4082B">
              <w:rPr>
                <w:sz w:val="20"/>
                <w:lang w:val="ru-RU"/>
              </w:rPr>
              <w:t>2,6196</w:t>
            </w:r>
          </w:p>
        </w:tc>
        <w:tc>
          <w:tcPr>
            <w:tcW w:w="410" w:type="pct"/>
            <w:tcBorders>
              <w:top w:val="nil"/>
              <w:left w:val="nil"/>
              <w:bottom w:val="single" w:sz="4" w:space="0" w:color="auto"/>
              <w:right w:val="single" w:sz="4" w:space="0" w:color="auto"/>
            </w:tcBorders>
            <w:shd w:val="clear" w:color="auto" w:fill="auto"/>
            <w:noWrap/>
            <w:hideMark/>
          </w:tcPr>
          <w:p w14:paraId="28D71ACF" w14:textId="77777777" w:rsidR="00F4082B" w:rsidRPr="00F4082B" w:rsidRDefault="00F4082B" w:rsidP="002D5B89">
            <w:pPr>
              <w:spacing w:line="360" w:lineRule="auto"/>
              <w:jc w:val="right"/>
              <w:rPr>
                <w:sz w:val="20"/>
                <w:lang w:val="ru-RU"/>
              </w:rPr>
            </w:pPr>
            <w:r w:rsidRPr="00F4082B">
              <w:rPr>
                <w:sz w:val="20"/>
                <w:lang w:val="ru-RU"/>
              </w:rPr>
              <w:t>6438149,1</w:t>
            </w:r>
          </w:p>
        </w:tc>
        <w:tc>
          <w:tcPr>
            <w:tcW w:w="642" w:type="pct"/>
            <w:tcBorders>
              <w:top w:val="nil"/>
              <w:left w:val="nil"/>
              <w:bottom w:val="single" w:sz="4" w:space="0" w:color="auto"/>
              <w:right w:val="single" w:sz="4" w:space="0" w:color="auto"/>
            </w:tcBorders>
            <w:shd w:val="clear" w:color="auto" w:fill="auto"/>
            <w:vAlign w:val="center"/>
            <w:hideMark/>
          </w:tcPr>
          <w:p w14:paraId="5F2C4E44"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71" w:type="pct"/>
            <w:tcBorders>
              <w:top w:val="nil"/>
              <w:left w:val="nil"/>
              <w:bottom w:val="single" w:sz="4" w:space="0" w:color="auto"/>
              <w:right w:val="single" w:sz="4" w:space="0" w:color="auto"/>
            </w:tcBorders>
            <w:shd w:val="clear" w:color="auto" w:fill="auto"/>
            <w:noWrap/>
            <w:vAlign w:val="center"/>
            <w:hideMark/>
          </w:tcPr>
          <w:p w14:paraId="41C36317"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79D353FA" w14:textId="77777777" w:rsidTr="00F4082B">
        <w:trPr>
          <w:trHeight w:val="170"/>
        </w:trPr>
        <w:tc>
          <w:tcPr>
            <w:tcW w:w="437" w:type="pct"/>
            <w:tcBorders>
              <w:top w:val="nil"/>
              <w:left w:val="single" w:sz="4" w:space="0" w:color="auto"/>
              <w:bottom w:val="single" w:sz="4" w:space="0" w:color="auto"/>
              <w:right w:val="single" w:sz="4" w:space="0" w:color="auto"/>
            </w:tcBorders>
            <w:shd w:val="clear" w:color="auto" w:fill="auto"/>
            <w:noWrap/>
            <w:hideMark/>
          </w:tcPr>
          <w:p w14:paraId="1A91094C" w14:textId="77777777" w:rsidR="00F4082B" w:rsidRPr="00F4082B" w:rsidRDefault="00F4082B" w:rsidP="002D5B89">
            <w:pPr>
              <w:spacing w:line="360" w:lineRule="auto"/>
              <w:jc w:val="center"/>
              <w:rPr>
                <w:sz w:val="20"/>
                <w:lang w:val="ru-RU"/>
              </w:rPr>
            </w:pPr>
            <w:r w:rsidRPr="00F4082B">
              <w:rPr>
                <w:sz w:val="20"/>
                <w:lang w:val="ru-RU"/>
              </w:rPr>
              <w:t>6101</w:t>
            </w:r>
          </w:p>
        </w:tc>
        <w:tc>
          <w:tcPr>
            <w:tcW w:w="997" w:type="pct"/>
            <w:tcBorders>
              <w:top w:val="nil"/>
              <w:left w:val="nil"/>
              <w:bottom w:val="single" w:sz="4" w:space="0" w:color="auto"/>
              <w:right w:val="single" w:sz="4" w:space="0" w:color="auto"/>
            </w:tcBorders>
            <w:shd w:val="clear" w:color="auto" w:fill="auto"/>
            <w:hideMark/>
          </w:tcPr>
          <w:p w14:paraId="491E5D49" w14:textId="77777777" w:rsidR="00F4082B" w:rsidRPr="00F4082B" w:rsidRDefault="00F4082B" w:rsidP="002D5B89">
            <w:pPr>
              <w:spacing w:line="360" w:lineRule="auto"/>
              <w:rPr>
                <w:sz w:val="20"/>
                <w:lang w:val="ru-RU"/>
              </w:rPr>
            </w:pPr>
            <w:r w:rsidRPr="00F4082B">
              <w:rPr>
                <w:sz w:val="20"/>
                <w:lang w:val="ru-RU"/>
              </w:rPr>
              <w:t>Площадка скв. №108</w:t>
            </w:r>
          </w:p>
        </w:tc>
        <w:tc>
          <w:tcPr>
            <w:tcW w:w="1160" w:type="pct"/>
            <w:tcBorders>
              <w:top w:val="nil"/>
              <w:left w:val="nil"/>
              <w:bottom w:val="single" w:sz="4" w:space="0" w:color="auto"/>
              <w:right w:val="single" w:sz="4" w:space="0" w:color="auto"/>
            </w:tcBorders>
            <w:shd w:val="clear" w:color="auto" w:fill="auto"/>
            <w:hideMark/>
          </w:tcPr>
          <w:p w14:paraId="2CED8799" w14:textId="77777777" w:rsidR="00F4082B" w:rsidRPr="00F4082B" w:rsidRDefault="00F4082B" w:rsidP="002D5B89">
            <w:pPr>
              <w:spacing w:line="360" w:lineRule="auto"/>
              <w:rPr>
                <w:sz w:val="20"/>
                <w:lang w:val="ru-RU"/>
              </w:rPr>
            </w:pPr>
            <w:r w:rsidRPr="00F4082B">
              <w:rPr>
                <w:sz w:val="20"/>
                <w:lang w:val="ru-RU"/>
              </w:rPr>
              <w:t>Смесь углеводородов предельных С1-С5 (1502*)</w:t>
            </w:r>
          </w:p>
        </w:tc>
        <w:tc>
          <w:tcPr>
            <w:tcW w:w="555" w:type="pct"/>
            <w:tcBorders>
              <w:top w:val="nil"/>
              <w:left w:val="nil"/>
              <w:bottom w:val="single" w:sz="4" w:space="0" w:color="auto"/>
              <w:right w:val="single" w:sz="4" w:space="0" w:color="auto"/>
            </w:tcBorders>
            <w:shd w:val="clear" w:color="auto" w:fill="auto"/>
            <w:vAlign w:val="center"/>
            <w:hideMark/>
          </w:tcPr>
          <w:p w14:paraId="2F77B666" w14:textId="77777777" w:rsidR="00F4082B" w:rsidRPr="00F4082B" w:rsidRDefault="00F4082B" w:rsidP="002D5B89">
            <w:pPr>
              <w:spacing w:line="360" w:lineRule="auto"/>
              <w:rPr>
                <w:color w:val="000000"/>
                <w:sz w:val="20"/>
                <w:lang w:val="ru-RU"/>
              </w:rPr>
            </w:pPr>
            <w:r w:rsidRPr="00F4082B">
              <w:rPr>
                <w:color w:val="000000"/>
                <w:sz w:val="20"/>
                <w:lang w:val="ru-RU"/>
              </w:rPr>
              <w:t>1 раз/ кварт</w:t>
            </w:r>
          </w:p>
        </w:tc>
        <w:tc>
          <w:tcPr>
            <w:tcW w:w="330" w:type="pct"/>
            <w:tcBorders>
              <w:top w:val="nil"/>
              <w:left w:val="nil"/>
              <w:bottom w:val="single" w:sz="4" w:space="0" w:color="auto"/>
              <w:right w:val="single" w:sz="4" w:space="0" w:color="auto"/>
            </w:tcBorders>
            <w:shd w:val="clear" w:color="auto" w:fill="auto"/>
            <w:noWrap/>
            <w:hideMark/>
          </w:tcPr>
          <w:p w14:paraId="1E9D3B47" w14:textId="77777777" w:rsidR="00F4082B" w:rsidRPr="00F4082B" w:rsidRDefault="00F4082B" w:rsidP="002D5B89">
            <w:pPr>
              <w:spacing w:line="360" w:lineRule="auto"/>
              <w:jc w:val="right"/>
              <w:rPr>
                <w:sz w:val="20"/>
                <w:lang w:val="ru-RU"/>
              </w:rPr>
            </w:pPr>
            <w:r w:rsidRPr="00F4082B">
              <w:rPr>
                <w:sz w:val="20"/>
                <w:lang w:val="ru-RU"/>
              </w:rPr>
              <w:t>0,07313</w:t>
            </w:r>
          </w:p>
        </w:tc>
        <w:tc>
          <w:tcPr>
            <w:tcW w:w="410" w:type="pct"/>
            <w:tcBorders>
              <w:top w:val="nil"/>
              <w:left w:val="nil"/>
              <w:bottom w:val="single" w:sz="4" w:space="0" w:color="auto"/>
              <w:right w:val="single" w:sz="4" w:space="0" w:color="auto"/>
            </w:tcBorders>
            <w:shd w:val="clear" w:color="auto" w:fill="auto"/>
            <w:noWrap/>
            <w:hideMark/>
          </w:tcPr>
          <w:p w14:paraId="10F7CC91" w14:textId="77777777" w:rsidR="00F4082B" w:rsidRPr="00F4082B" w:rsidRDefault="00F4082B" w:rsidP="002D5B89">
            <w:pPr>
              <w:spacing w:line="360" w:lineRule="auto"/>
              <w:jc w:val="right"/>
              <w:rPr>
                <w:sz w:val="20"/>
                <w:lang w:val="ru-RU"/>
              </w:rPr>
            </w:pPr>
            <w:r w:rsidRPr="00F4082B">
              <w:rPr>
                <w:sz w:val="20"/>
                <w:lang w:val="ru-RU"/>
              </w:rPr>
              <w:t> </w:t>
            </w:r>
          </w:p>
        </w:tc>
        <w:tc>
          <w:tcPr>
            <w:tcW w:w="642" w:type="pct"/>
            <w:tcBorders>
              <w:top w:val="nil"/>
              <w:left w:val="nil"/>
              <w:bottom w:val="single" w:sz="4" w:space="0" w:color="auto"/>
              <w:right w:val="single" w:sz="4" w:space="0" w:color="auto"/>
            </w:tcBorders>
            <w:shd w:val="clear" w:color="auto" w:fill="auto"/>
            <w:vAlign w:val="center"/>
            <w:hideMark/>
          </w:tcPr>
          <w:p w14:paraId="0D6F8BE1"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71" w:type="pct"/>
            <w:tcBorders>
              <w:top w:val="nil"/>
              <w:left w:val="nil"/>
              <w:bottom w:val="single" w:sz="4" w:space="0" w:color="auto"/>
              <w:right w:val="single" w:sz="4" w:space="0" w:color="auto"/>
            </w:tcBorders>
            <w:shd w:val="clear" w:color="auto" w:fill="auto"/>
            <w:noWrap/>
            <w:vAlign w:val="center"/>
            <w:hideMark/>
          </w:tcPr>
          <w:p w14:paraId="0B55E8DE"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699744F8" w14:textId="77777777" w:rsidTr="00F4082B">
        <w:trPr>
          <w:trHeight w:val="170"/>
        </w:trPr>
        <w:tc>
          <w:tcPr>
            <w:tcW w:w="437" w:type="pct"/>
            <w:tcBorders>
              <w:top w:val="nil"/>
              <w:left w:val="single" w:sz="4" w:space="0" w:color="auto"/>
              <w:bottom w:val="single" w:sz="4" w:space="0" w:color="auto"/>
              <w:right w:val="single" w:sz="4" w:space="0" w:color="auto"/>
            </w:tcBorders>
            <w:shd w:val="clear" w:color="auto" w:fill="auto"/>
            <w:noWrap/>
            <w:hideMark/>
          </w:tcPr>
          <w:p w14:paraId="3B499B07" w14:textId="77777777" w:rsidR="00F4082B" w:rsidRPr="00F4082B" w:rsidRDefault="00F4082B" w:rsidP="002D5B89">
            <w:pPr>
              <w:spacing w:line="360" w:lineRule="auto"/>
              <w:jc w:val="center"/>
              <w:rPr>
                <w:sz w:val="20"/>
                <w:lang w:val="ru-RU"/>
              </w:rPr>
            </w:pPr>
            <w:r w:rsidRPr="00F4082B">
              <w:rPr>
                <w:sz w:val="20"/>
                <w:lang w:val="ru-RU"/>
              </w:rPr>
              <w:lastRenderedPageBreak/>
              <w:t>6102</w:t>
            </w:r>
          </w:p>
        </w:tc>
        <w:tc>
          <w:tcPr>
            <w:tcW w:w="997" w:type="pct"/>
            <w:tcBorders>
              <w:top w:val="nil"/>
              <w:left w:val="nil"/>
              <w:bottom w:val="single" w:sz="4" w:space="0" w:color="auto"/>
              <w:right w:val="single" w:sz="4" w:space="0" w:color="auto"/>
            </w:tcBorders>
            <w:shd w:val="clear" w:color="auto" w:fill="auto"/>
            <w:hideMark/>
          </w:tcPr>
          <w:p w14:paraId="11CD231A" w14:textId="77777777" w:rsidR="00F4082B" w:rsidRPr="00F4082B" w:rsidRDefault="00F4082B" w:rsidP="002D5B89">
            <w:pPr>
              <w:spacing w:line="360" w:lineRule="auto"/>
              <w:rPr>
                <w:sz w:val="20"/>
                <w:lang w:val="ru-RU"/>
              </w:rPr>
            </w:pPr>
            <w:r w:rsidRPr="00F4082B">
              <w:rPr>
                <w:sz w:val="20"/>
                <w:lang w:val="ru-RU"/>
              </w:rPr>
              <w:t>Площадка скв.№2г</w:t>
            </w:r>
          </w:p>
        </w:tc>
        <w:tc>
          <w:tcPr>
            <w:tcW w:w="1160" w:type="pct"/>
            <w:tcBorders>
              <w:top w:val="nil"/>
              <w:left w:val="nil"/>
              <w:bottom w:val="single" w:sz="4" w:space="0" w:color="auto"/>
              <w:right w:val="single" w:sz="4" w:space="0" w:color="auto"/>
            </w:tcBorders>
            <w:shd w:val="clear" w:color="auto" w:fill="auto"/>
            <w:hideMark/>
          </w:tcPr>
          <w:p w14:paraId="05C861D5" w14:textId="77777777" w:rsidR="00F4082B" w:rsidRPr="00F4082B" w:rsidRDefault="00F4082B" w:rsidP="002D5B89">
            <w:pPr>
              <w:spacing w:line="360" w:lineRule="auto"/>
              <w:rPr>
                <w:sz w:val="20"/>
                <w:lang w:val="ru-RU"/>
              </w:rPr>
            </w:pPr>
            <w:r w:rsidRPr="00F4082B">
              <w:rPr>
                <w:sz w:val="20"/>
                <w:lang w:val="ru-RU"/>
              </w:rPr>
              <w:t>Смесь углеводородов предельных С1-С5 (1502*)</w:t>
            </w:r>
          </w:p>
        </w:tc>
        <w:tc>
          <w:tcPr>
            <w:tcW w:w="555" w:type="pct"/>
            <w:tcBorders>
              <w:top w:val="nil"/>
              <w:left w:val="nil"/>
              <w:bottom w:val="single" w:sz="4" w:space="0" w:color="auto"/>
              <w:right w:val="single" w:sz="4" w:space="0" w:color="auto"/>
            </w:tcBorders>
            <w:shd w:val="clear" w:color="auto" w:fill="auto"/>
            <w:vAlign w:val="center"/>
            <w:hideMark/>
          </w:tcPr>
          <w:p w14:paraId="735DE37F" w14:textId="77777777" w:rsidR="00F4082B" w:rsidRPr="00F4082B" w:rsidRDefault="00F4082B" w:rsidP="002D5B89">
            <w:pPr>
              <w:spacing w:line="360" w:lineRule="auto"/>
              <w:rPr>
                <w:color w:val="000000"/>
                <w:sz w:val="20"/>
                <w:lang w:val="ru-RU"/>
              </w:rPr>
            </w:pPr>
            <w:r w:rsidRPr="00F4082B">
              <w:rPr>
                <w:color w:val="000000"/>
                <w:sz w:val="20"/>
                <w:lang w:val="ru-RU"/>
              </w:rPr>
              <w:t>1 раз/ кварт</w:t>
            </w:r>
          </w:p>
        </w:tc>
        <w:tc>
          <w:tcPr>
            <w:tcW w:w="330" w:type="pct"/>
            <w:tcBorders>
              <w:top w:val="nil"/>
              <w:left w:val="nil"/>
              <w:bottom w:val="single" w:sz="4" w:space="0" w:color="auto"/>
              <w:right w:val="single" w:sz="4" w:space="0" w:color="auto"/>
            </w:tcBorders>
            <w:shd w:val="clear" w:color="auto" w:fill="auto"/>
            <w:noWrap/>
            <w:hideMark/>
          </w:tcPr>
          <w:p w14:paraId="73ED6509" w14:textId="77777777" w:rsidR="00F4082B" w:rsidRPr="00F4082B" w:rsidRDefault="00F4082B" w:rsidP="002D5B89">
            <w:pPr>
              <w:spacing w:line="360" w:lineRule="auto"/>
              <w:jc w:val="right"/>
              <w:rPr>
                <w:sz w:val="20"/>
                <w:lang w:val="ru-RU"/>
              </w:rPr>
            </w:pPr>
            <w:r w:rsidRPr="00F4082B">
              <w:rPr>
                <w:sz w:val="20"/>
                <w:lang w:val="ru-RU"/>
              </w:rPr>
              <w:t>0,07313</w:t>
            </w:r>
          </w:p>
        </w:tc>
        <w:tc>
          <w:tcPr>
            <w:tcW w:w="410" w:type="pct"/>
            <w:tcBorders>
              <w:top w:val="nil"/>
              <w:left w:val="nil"/>
              <w:bottom w:val="single" w:sz="4" w:space="0" w:color="auto"/>
              <w:right w:val="single" w:sz="4" w:space="0" w:color="auto"/>
            </w:tcBorders>
            <w:shd w:val="clear" w:color="auto" w:fill="auto"/>
            <w:noWrap/>
            <w:hideMark/>
          </w:tcPr>
          <w:p w14:paraId="754A0BAB" w14:textId="77777777" w:rsidR="00F4082B" w:rsidRPr="00F4082B" w:rsidRDefault="00F4082B" w:rsidP="002D5B89">
            <w:pPr>
              <w:spacing w:line="360" w:lineRule="auto"/>
              <w:jc w:val="right"/>
              <w:rPr>
                <w:sz w:val="20"/>
                <w:lang w:val="ru-RU"/>
              </w:rPr>
            </w:pPr>
            <w:r w:rsidRPr="00F4082B">
              <w:rPr>
                <w:sz w:val="20"/>
                <w:lang w:val="ru-RU"/>
              </w:rPr>
              <w:t> </w:t>
            </w:r>
          </w:p>
        </w:tc>
        <w:tc>
          <w:tcPr>
            <w:tcW w:w="642" w:type="pct"/>
            <w:tcBorders>
              <w:top w:val="nil"/>
              <w:left w:val="nil"/>
              <w:bottom w:val="single" w:sz="4" w:space="0" w:color="auto"/>
              <w:right w:val="single" w:sz="4" w:space="0" w:color="auto"/>
            </w:tcBorders>
            <w:shd w:val="clear" w:color="auto" w:fill="auto"/>
            <w:vAlign w:val="center"/>
            <w:hideMark/>
          </w:tcPr>
          <w:p w14:paraId="34AE93A3"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71" w:type="pct"/>
            <w:tcBorders>
              <w:top w:val="nil"/>
              <w:left w:val="nil"/>
              <w:bottom w:val="single" w:sz="4" w:space="0" w:color="auto"/>
              <w:right w:val="single" w:sz="4" w:space="0" w:color="auto"/>
            </w:tcBorders>
            <w:shd w:val="clear" w:color="auto" w:fill="auto"/>
            <w:noWrap/>
            <w:vAlign w:val="center"/>
            <w:hideMark/>
          </w:tcPr>
          <w:p w14:paraId="28629913"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127A9EDD" w14:textId="77777777" w:rsidTr="00F4082B">
        <w:trPr>
          <w:trHeight w:val="170"/>
        </w:trPr>
        <w:tc>
          <w:tcPr>
            <w:tcW w:w="437" w:type="pct"/>
            <w:tcBorders>
              <w:top w:val="nil"/>
              <w:left w:val="single" w:sz="4" w:space="0" w:color="auto"/>
              <w:bottom w:val="single" w:sz="4" w:space="0" w:color="auto"/>
              <w:right w:val="single" w:sz="4" w:space="0" w:color="auto"/>
            </w:tcBorders>
            <w:shd w:val="clear" w:color="auto" w:fill="auto"/>
            <w:noWrap/>
            <w:hideMark/>
          </w:tcPr>
          <w:p w14:paraId="6B3DBA7A" w14:textId="77777777" w:rsidR="00F4082B" w:rsidRPr="00F4082B" w:rsidRDefault="00F4082B" w:rsidP="002D5B89">
            <w:pPr>
              <w:spacing w:line="360" w:lineRule="auto"/>
              <w:jc w:val="center"/>
              <w:rPr>
                <w:sz w:val="20"/>
                <w:lang w:val="ru-RU"/>
              </w:rPr>
            </w:pPr>
            <w:r w:rsidRPr="00F4082B">
              <w:rPr>
                <w:sz w:val="20"/>
                <w:lang w:val="ru-RU"/>
              </w:rPr>
              <w:t>6103</w:t>
            </w:r>
          </w:p>
        </w:tc>
        <w:tc>
          <w:tcPr>
            <w:tcW w:w="997" w:type="pct"/>
            <w:tcBorders>
              <w:top w:val="nil"/>
              <w:left w:val="nil"/>
              <w:bottom w:val="single" w:sz="4" w:space="0" w:color="auto"/>
              <w:right w:val="single" w:sz="4" w:space="0" w:color="auto"/>
            </w:tcBorders>
            <w:shd w:val="clear" w:color="auto" w:fill="auto"/>
            <w:hideMark/>
          </w:tcPr>
          <w:p w14:paraId="3A27D91A" w14:textId="77777777" w:rsidR="00F4082B" w:rsidRPr="00F4082B" w:rsidRDefault="00F4082B" w:rsidP="002D5B89">
            <w:pPr>
              <w:spacing w:line="360" w:lineRule="auto"/>
              <w:rPr>
                <w:sz w:val="20"/>
                <w:lang w:val="ru-RU"/>
              </w:rPr>
            </w:pPr>
            <w:r w:rsidRPr="00F4082B">
              <w:rPr>
                <w:sz w:val="20"/>
                <w:lang w:val="ru-RU"/>
              </w:rPr>
              <w:t>Площадка скв.№4г</w:t>
            </w:r>
          </w:p>
        </w:tc>
        <w:tc>
          <w:tcPr>
            <w:tcW w:w="1160" w:type="pct"/>
            <w:tcBorders>
              <w:top w:val="nil"/>
              <w:left w:val="nil"/>
              <w:bottom w:val="single" w:sz="4" w:space="0" w:color="auto"/>
              <w:right w:val="single" w:sz="4" w:space="0" w:color="auto"/>
            </w:tcBorders>
            <w:shd w:val="clear" w:color="auto" w:fill="auto"/>
            <w:hideMark/>
          </w:tcPr>
          <w:p w14:paraId="25C07AD0" w14:textId="77777777" w:rsidR="00F4082B" w:rsidRPr="00F4082B" w:rsidRDefault="00F4082B" w:rsidP="002D5B89">
            <w:pPr>
              <w:spacing w:line="360" w:lineRule="auto"/>
              <w:rPr>
                <w:sz w:val="20"/>
                <w:lang w:val="ru-RU"/>
              </w:rPr>
            </w:pPr>
            <w:r w:rsidRPr="00F4082B">
              <w:rPr>
                <w:sz w:val="20"/>
                <w:lang w:val="ru-RU"/>
              </w:rPr>
              <w:t>Смесь углеводородов предельных С1-С5 (1502*)</w:t>
            </w:r>
          </w:p>
        </w:tc>
        <w:tc>
          <w:tcPr>
            <w:tcW w:w="555" w:type="pct"/>
            <w:tcBorders>
              <w:top w:val="nil"/>
              <w:left w:val="nil"/>
              <w:bottom w:val="single" w:sz="4" w:space="0" w:color="auto"/>
              <w:right w:val="single" w:sz="4" w:space="0" w:color="auto"/>
            </w:tcBorders>
            <w:shd w:val="clear" w:color="auto" w:fill="auto"/>
            <w:vAlign w:val="center"/>
            <w:hideMark/>
          </w:tcPr>
          <w:p w14:paraId="64343229" w14:textId="77777777" w:rsidR="00F4082B" w:rsidRPr="00F4082B" w:rsidRDefault="00F4082B" w:rsidP="002D5B89">
            <w:pPr>
              <w:spacing w:line="360" w:lineRule="auto"/>
              <w:rPr>
                <w:color w:val="000000"/>
                <w:sz w:val="20"/>
                <w:lang w:val="ru-RU"/>
              </w:rPr>
            </w:pPr>
            <w:r w:rsidRPr="00F4082B">
              <w:rPr>
                <w:color w:val="000000"/>
                <w:sz w:val="20"/>
                <w:lang w:val="ru-RU"/>
              </w:rPr>
              <w:t>1 раз/ кварт</w:t>
            </w:r>
          </w:p>
        </w:tc>
        <w:tc>
          <w:tcPr>
            <w:tcW w:w="330" w:type="pct"/>
            <w:tcBorders>
              <w:top w:val="nil"/>
              <w:left w:val="nil"/>
              <w:bottom w:val="single" w:sz="4" w:space="0" w:color="auto"/>
              <w:right w:val="single" w:sz="4" w:space="0" w:color="auto"/>
            </w:tcBorders>
            <w:shd w:val="clear" w:color="auto" w:fill="auto"/>
            <w:noWrap/>
            <w:hideMark/>
          </w:tcPr>
          <w:p w14:paraId="41753C5D" w14:textId="77777777" w:rsidR="00F4082B" w:rsidRPr="00F4082B" w:rsidRDefault="00F4082B" w:rsidP="002D5B89">
            <w:pPr>
              <w:spacing w:line="360" w:lineRule="auto"/>
              <w:jc w:val="right"/>
              <w:rPr>
                <w:sz w:val="20"/>
                <w:lang w:val="ru-RU"/>
              </w:rPr>
            </w:pPr>
            <w:r w:rsidRPr="00F4082B">
              <w:rPr>
                <w:sz w:val="20"/>
                <w:lang w:val="ru-RU"/>
              </w:rPr>
              <w:t>0,07313</w:t>
            </w:r>
          </w:p>
        </w:tc>
        <w:tc>
          <w:tcPr>
            <w:tcW w:w="410" w:type="pct"/>
            <w:tcBorders>
              <w:top w:val="nil"/>
              <w:left w:val="nil"/>
              <w:bottom w:val="single" w:sz="4" w:space="0" w:color="auto"/>
              <w:right w:val="single" w:sz="4" w:space="0" w:color="auto"/>
            </w:tcBorders>
            <w:shd w:val="clear" w:color="auto" w:fill="auto"/>
            <w:noWrap/>
            <w:hideMark/>
          </w:tcPr>
          <w:p w14:paraId="4999A416" w14:textId="77777777" w:rsidR="00F4082B" w:rsidRPr="00F4082B" w:rsidRDefault="00F4082B" w:rsidP="002D5B89">
            <w:pPr>
              <w:spacing w:line="360" w:lineRule="auto"/>
              <w:jc w:val="right"/>
              <w:rPr>
                <w:sz w:val="20"/>
                <w:lang w:val="ru-RU"/>
              </w:rPr>
            </w:pPr>
            <w:r w:rsidRPr="00F4082B">
              <w:rPr>
                <w:sz w:val="20"/>
                <w:lang w:val="ru-RU"/>
              </w:rPr>
              <w:t> </w:t>
            </w:r>
          </w:p>
        </w:tc>
        <w:tc>
          <w:tcPr>
            <w:tcW w:w="642" w:type="pct"/>
            <w:tcBorders>
              <w:top w:val="nil"/>
              <w:left w:val="nil"/>
              <w:bottom w:val="single" w:sz="4" w:space="0" w:color="auto"/>
              <w:right w:val="single" w:sz="4" w:space="0" w:color="auto"/>
            </w:tcBorders>
            <w:shd w:val="clear" w:color="auto" w:fill="auto"/>
            <w:vAlign w:val="center"/>
            <w:hideMark/>
          </w:tcPr>
          <w:p w14:paraId="2638B3D7"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71" w:type="pct"/>
            <w:tcBorders>
              <w:top w:val="nil"/>
              <w:left w:val="nil"/>
              <w:bottom w:val="single" w:sz="4" w:space="0" w:color="auto"/>
              <w:right w:val="single" w:sz="4" w:space="0" w:color="auto"/>
            </w:tcBorders>
            <w:shd w:val="clear" w:color="auto" w:fill="auto"/>
            <w:noWrap/>
            <w:vAlign w:val="center"/>
            <w:hideMark/>
          </w:tcPr>
          <w:p w14:paraId="6857FC65"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3EB7C4C1" w14:textId="77777777" w:rsidTr="00F4082B">
        <w:trPr>
          <w:trHeight w:val="170"/>
        </w:trPr>
        <w:tc>
          <w:tcPr>
            <w:tcW w:w="437" w:type="pct"/>
            <w:tcBorders>
              <w:top w:val="nil"/>
              <w:left w:val="single" w:sz="4" w:space="0" w:color="auto"/>
              <w:bottom w:val="single" w:sz="4" w:space="0" w:color="auto"/>
              <w:right w:val="single" w:sz="4" w:space="0" w:color="auto"/>
            </w:tcBorders>
            <w:shd w:val="clear" w:color="auto" w:fill="auto"/>
            <w:noWrap/>
            <w:hideMark/>
          </w:tcPr>
          <w:p w14:paraId="052D348B" w14:textId="77777777" w:rsidR="00F4082B" w:rsidRPr="00F4082B" w:rsidRDefault="00F4082B" w:rsidP="002D5B89">
            <w:pPr>
              <w:spacing w:line="360" w:lineRule="auto"/>
              <w:jc w:val="center"/>
              <w:rPr>
                <w:sz w:val="20"/>
                <w:lang w:val="ru-RU"/>
              </w:rPr>
            </w:pPr>
            <w:r w:rsidRPr="00F4082B">
              <w:rPr>
                <w:sz w:val="20"/>
                <w:lang w:val="ru-RU"/>
              </w:rPr>
              <w:t>6104</w:t>
            </w:r>
          </w:p>
        </w:tc>
        <w:tc>
          <w:tcPr>
            <w:tcW w:w="997" w:type="pct"/>
            <w:tcBorders>
              <w:top w:val="nil"/>
              <w:left w:val="nil"/>
              <w:bottom w:val="single" w:sz="4" w:space="0" w:color="auto"/>
              <w:right w:val="single" w:sz="4" w:space="0" w:color="auto"/>
            </w:tcBorders>
            <w:shd w:val="clear" w:color="auto" w:fill="auto"/>
            <w:hideMark/>
          </w:tcPr>
          <w:p w14:paraId="32456B13" w14:textId="77777777" w:rsidR="00F4082B" w:rsidRPr="00F4082B" w:rsidRDefault="00F4082B" w:rsidP="002D5B89">
            <w:pPr>
              <w:spacing w:line="360" w:lineRule="auto"/>
              <w:rPr>
                <w:sz w:val="20"/>
                <w:lang w:val="ru-RU"/>
              </w:rPr>
            </w:pPr>
            <w:r w:rsidRPr="00F4082B">
              <w:rPr>
                <w:sz w:val="20"/>
                <w:lang w:val="ru-RU"/>
              </w:rPr>
              <w:t>Площадка скв.№8р</w:t>
            </w:r>
          </w:p>
        </w:tc>
        <w:tc>
          <w:tcPr>
            <w:tcW w:w="1160" w:type="pct"/>
            <w:tcBorders>
              <w:top w:val="nil"/>
              <w:left w:val="nil"/>
              <w:bottom w:val="single" w:sz="4" w:space="0" w:color="auto"/>
              <w:right w:val="single" w:sz="4" w:space="0" w:color="auto"/>
            </w:tcBorders>
            <w:shd w:val="clear" w:color="auto" w:fill="auto"/>
            <w:hideMark/>
          </w:tcPr>
          <w:p w14:paraId="2C2982AF" w14:textId="77777777" w:rsidR="00F4082B" w:rsidRPr="00F4082B" w:rsidRDefault="00F4082B" w:rsidP="002D5B89">
            <w:pPr>
              <w:spacing w:line="360" w:lineRule="auto"/>
              <w:rPr>
                <w:sz w:val="20"/>
                <w:lang w:val="ru-RU"/>
              </w:rPr>
            </w:pPr>
            <w:r w:rsidRPr="00F4082B">
              <w:rPr>
                <w:sz w:val="20"/>
                <w:lang w:val="ru-RU"/>
              </w:rPr>
              <w:t>Смесь углеводородов предельных С1-С5 (1502*)</w:t>
            </w:r>
          </w:p>
        </w:tc>
        <w:tc>
          <w:tcPr>
            <w:tcW w:w="555" w:type="pct"/>
            <w:tcBorders>
              <w:top w:val="nil"/>
              <w:left w:val="nil"/>
              <w:bottom w:val="single" w:sz="4" w:space="0" w:color="auto"/>
              <w:right w:val="single" w:sz="4" w:space="0" w:color="auto"/>
            </w:tcBorders>
            <w:shd w:val="clear" w:color="auto" w:fill="auto"/>
            <w:vAlign w:val="center"/>
            <w:hideMark/>
          </w:tcPr>
          <w:p w14:paraId="4F8731B0" w14:textId="77777777" w:rsidR="00F4082B" w:rsidRPr="00F4082B" w:rsidRDefault="00F4082B" w:rsidP="002D5B89">
            <w:pPr>
              <w:spacing w:line="360" w:lineRule="auto"/>
              <w:rPr>
                <w:color w:val="000000"/>
                <w:sz w:val="20"/>
                <w:lang w:val="ru-RU"/>
              </w:rPr>
            </w:pPr>
            <w:r w:rsidRPr="00F4082B">
              <w:rPr>
                <w:color w:val="000000"/>
                <w:sz w:val="20"/>
                <w:lang w:val="ru-RU"/>
              </w:rPr>
              <w:t>1 раз/ кварт</w:t>
            </w:r>
          </w:p>
        </w:tc>
        <w:tc>
          <w:tcPr>
            <w:tcW w:w="330" w:type="pct"/>
            <w:tcBorders>
              <w:top w:val="nil"/>
              <w:left w:val="nil"/>
              <w:bottom w:val="single" w:sz="4" w:space="0" w:color="auto"/>
              <w:right w:val="single" w:sz="4" w:space="0" w:color="auto"/>
            </w:tcBorders>
            <w:shd w:val="clear" w:color="auto" w:fill="auto"/>
            <w:noWrap/>
            <w:hideMark/>
          </w:tcPr>
          <w:p w14:paraId="108A1D09" w14:textId="77777777" w:rsidR="00F4082B" w:rsidRPr="00F4082B" w:rsidRDefault="00F4082B" w:rsidP="002D5B89">
            <w:pPr>
              <w:spacing w:line="360" w:lineRule="auto"/>
              <w:jc w:val="right"/>
              <w:rPr>
                <w:sz w:val="20"/>
                <w:lang w:val="ru-RU"/>
              </w:rPr>
            </w:pPr>
            <w:r w:rsidRPr="00F4082B">
              <w:rPr>
                <w:sz w:val="20"/>
                <w:lang w:val="ru-RU"/>
              </w:rPr>
              <w:t>0,07313</w:t>
            </w:r>
          </w:p>
        </w:tc>
        <w:tc>
          <w:tcPr>
            <w:tcW w:w="410" w:type="pct"/>
            <w:tcBorders>
              <w:top w:val="nil"/>
              <w:left w:val="nil"/>
              <w:bottom w:val="single" w:sz="4" w:space="0" w:color="auto"/>
              <w:right w:val="single" w:sz="4" w:space="0" w:color="auto"/>
            </w:tcBorders>
            <w:shd w:val="clear" w:color="auto" w:fill="auto"/>
            <w:noWrap/>
            <w:hideMark/>
          </w:tcPr>
          <w:p w14:paraId="1D888B8F" w14:textId="77777777" w:rsidR="00F4082B" w:rsidRPr="00F4082B" w:rsidRDefault="00F4082B" w:rsidP="002D5B89">
            <w:pPr>
              <w:spacing w:line="360" w:lineRule="auto"/>
              <w:jc w:val="right"/>
              <w:rPr>
                <w:sz w:val="20"/>
                <w:lang w:val="ru-RU"/>
              </w:rPr>
            </w:pPr>
            <w:r w:rsidRPr="00F4082B">
              <w:rPr>
                <w:sz w:val="20"/>
                <w:lang w:val="ru-RU"/>
              </w:rPr>
              <w:t> </w:t>
            </w:r>
          </w:p>
        </w:tc>
        <w:tc>
          <w:tcPr>
            <w:tcW w:w="642" w:type="pct"/>
            <w:tcBorders>
              <w:top w:val="nil"/>
              <w:left w:val="nil"/>
              <w:bottom w:val="single" w:sz="4" w:space="0" w:color="auto"/>
              <w:right w:val="single" w:sz="4" w:space="0" w:color="auto"/>
            </w:tcBorders>
            <w:shd w:val="clear" w:color="auto" w:fill="auto"/>
            <w:vAlign w:val="center"/>
            <w:hideMark/>
          </w:tcPr>
          <w:p w14:paraId="1A5EA3A6"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71" w:type="pct"/>
            <w:tcBorders>
              <w:top w:val="nil"/>
              <w:left w:val="nil"/>
              <w:bottom w:val="single" w:sz="4" w:space="0" w:color="auto"/>
              <w:right w:val="single" w:sz="4" w:space="0" w:color="auto"/>
            </w:tcBorders>
            <w:shd w:val="clear" w:color="auto" w:fill="auto"/>
            <w:noWrap/>
            <w:vAlign w:val="center"/>
            <w:hideMark/>
          </w:tcPr>
          <w:p w14:paraId="3BB8E1B6"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4E382529" w14:textId="77777777" w:rsidTr="00F4082B">
        <w:trPr>
          <w:trHeight w:val="170"/>
        </w:trPr>
        <w:tc>
          <w:tcPr>
            <w:tcW w:w="437" w:type="pct"/>
            <w:tcBorders>
              <w:top w:val="nil"/>
              <w:left w:val="single" w:sz="4" w:space="0" w:color="auto"/>
              <w:bottom w:val="single" w:sz="4" w:space="0" w:color="auto"/>
              <w:right w:val="single" w:sz="4" w:space="0" w:color="auto"/>
            </w:tcBorders>
            <w:shd w:val="clear" w:color="auto" w:fill="auto"/>
            <w:noWrap/>
            <w:hideMark/>
          </w:tcPr>
          <w:p w14:paraId="2B03FE73" w14:textId="77777777" w:rsidR="00F4082B" w:rsidRPr="00F4082B" w:rsidRDefault="00F4082B" w:rsidP="002D5B89">
            <w:pPr>
              <w:spacing w:line="360" w:lineRule="auto"/>
              <w:jc w:val="center"/>
              <w:rPr>
                <w:sz w:val="20"/>
                <w:lang w:val="ru-RU"/>
              </w:rPr>
            </w:pPr>
            <w:r w:rsidRPr="00F4082B">
              <w:rPr>
                <w:sz w:val="20"/>
                <w:lang w:val="ru-RU"/>
              </w:rPr>
              <w:t>6105</w:t>
            </w:r>
          </w:p>
        </w:tc>
        <w:tc>
          <w:tcPr>
            <w:tcW w:w="997" w:type="pct"/>
            <w:tcBorders>
              <w:top w:val="nil"/>
              <w:left w:val="nil"/>
              <w:bottom w:val="single" w:sz="4" w:space="0" w:color="auto"/>
              <w:right w:val="single" w:sz="4" w:space="0" w:color="auto"/>
            </w:tcBorders>
            <w:shd w:val="clear" w:color="auto" w:fill="auto"/>
            <w:hideMark/>
          </w:tcPr>
          <w:p w14:paraId="53454F8D" w14:textId="77777777" w:rsidR="00F4082B" w:rsidRPr="00F4082B" w:rsidRDefault="00F4082B" w:rsidP="002D5B89">
            <w:pPr>
              <w:spacing w:line="360" w:lineRule="auto"/>
              <w:rPr>
                <w:sz w:val="20"/>
                <w:lang w:val="ru-RU"/>
              </w:rPr>
            </w:pPr>
            <w:r w:rsidRPr="00F4082B">
              <w:rPr>
                <w:sz w:val="20"/>
                <w:lang w:val="ru-RU"/>
              </w:rPr>
              <w:t>Площадка БДР</w:t>
            </w:r>
          </w:p>
        </w:tc>
        <w:tc>
          <w:tcPr>
            <w:tcW w:w="1160" w:type="pct"/>
            <w:tcBorders>
              <w:top w:val="nil"/>
              <w:left w:val="nil"/>
              <w:bottom w:val="single" w:sz="4" w:space="0" w:color="auto"/>
              <w:right w:val="single" w:sz="4" w:space="0" w:color="auto"/>
            </w:tcBorders>
            <w:shd w:val="clear" w:color="auto" w:fill="auto"/>
            <w:hideMark/>
          </w:tcPr>
          <w:p w14:paraId="2509C2E5" w14:textId="77777777" w:rsidR="00F4082B" w:rsidRPr="00F4082B" w:rsidRDefault="00F4082B" w:rsidP="002D5B89">
            <w:pPr>
              <w:spacing w:line="360" w:lineRule="auto"/>
              <w:rPr>
                <w:sz w:val="20"/>
                <w:lang w:val="ru-RU"/>
              </w:rPr>
            </w:pPr>
            <w:r w:rsidRPr="00F4082B">
              <w:rPr>
                <w:sz w:val="20"/>
                <w:lang w:val="ru-RU"/>
              </w:rPr>
              <w:t>Метанол (Метиловый спирт) (338)</w:t>
            </w:r>
          </w:p>
        </w:tc>
        <w:tc>
          <w:tcPr>
            <w:tcW w:w="555" w:type="pct"/>
            <w:tcBorders>
              <w:top w:val="nil"/>
              <w:left w:val="nil"/>
              <w:bottom w:val="single" w:sz="4" w:space="0" w:color="auto"/>
              <w:right w:val="single" w:sz="4" w:space="0" w:color="auto"/>
            </w:tcBorders>
            <w:shd w:val="clear" w:color="auto" w:fill="auto"/>
            <w:vAlign w:val="center"/>
            <w:hideMark/>
          </w:tcPr>
          <w:p w14:paraId="02868989" w14:textId="77777777" w:rsidR="00F4082B" w:rsidRPr="00F4082B" w:rsidRDefault="00F4082B" w:rsidP="002D5B89">
            <w:pPr>
              <w:spacing w:line="360" w:lineRule="auto"/>
              <w:rPr>
                <w:color w:val="000000"/>
                <w:sz w:val="20"/>
                <w:lang w:val="ru-RU"/>
              </w:rPr>
            </w:pPr>
            <w:r w:rsidRPr="00F4082B">
              <w:rPr>
                <w:color w:val="000000"/>
                <w:sz w:val="20"/>
                <w:lang w:val="ru-RU"/>
              </w:rPr>
              <w:t>1 раз/ кварт</w:t>
            </w:r>
          </w:p>
        </w:tc>
        <w:tc>
          <w:tcPr>
            <w:tcW w:w="330" w:type="pct"/>
            <w:tcBorders>
              <w:top w:val="nil"/>
              <w:left w:val="nil"/>
              <w:bottom w:val="single" w:sz="4" w:space="0" w:color="auto"/>
              <w:right w:val="single" w:sz="4" w:space="0" w:color="auto"/>
            </w:tcBorders>
            <w:shd w:val="clear" w:color="auto" w:fill="auto"/>
            <w:noWrap/>
            <w:hideMark/>
          </w:tcPr>
          <w:p w14:paraId="7E57050A" w14:textId="77777777" w:rsidR="00F4082B" w:rsidRPr="00F4082B" w:rsidRDefault="00F4082B" w:rsidP="002D5B89">
            <w:pPr>
              <w:spacing w:line="360" w:lineRule="auto"/>
              <w:jc w:val="right"/>
              <w:rPr>
                <w:sz w:val="20"/>
                <w:lang w:val="ru-RU"/>
              </w:rPr>
            </w:pPr>
            <w:r w:rsidRPr="00F4082B">
              <w:rPr>
                <w:sz w:val="20"/>
                <w:lang w:val="ru-RU"/>
              </w:rPr>
              <w:t>0,001402</w:t>
            </w:r>
          </w:p>
        </w:tc>
        <w:tc>
          <w:tcPr>
            <w:tcW w:w="410" w:type="pct"/>
            <w:tcBorders>
              <w:top w:val="nil"/>
              <w:left w:val="nil"/>
              <w:bottom w:val="single" w:sz="4" w:space="0" w:color="auto"/>
              <w:right w:val="single" w:sz="4" w:space="0" w:color="auto"/>
            </w:tcBorders>
            <w:shd w:val="clear" w:color="auto" w:fill="auto"/>
            <w:noWrap/>
            <w:hideMark/>
          </w:tcPr>
          <w:p w14:paraId="6B693A48" w14:textId="77777777" w:rsidR="00F4082B" w:rsidRPr="00F4082B" w:rsidRDefault="00F4082B" w:rsidP="002D5B89">
            <w:pPr>
              <w:spacing w:line="360" w:lineRule="auto"/>
              <w:jc w:val="right"/>
              <w:rPr>
                <w:sz w:val="20"/>
                <w:lang w:val="ru-RU"/>
              </w:rPr>
            </w:pPr>
            <w:r w:rsidRPr="00F4082B">
              <w:rPr>
                <w:sz w:val="20"/>
                <w:lang w:val="ru-RU"/>
              </w:rPr>
              <w:t> </w:t>
            </w:r>
          </w:p>
        </w:tc>
        <w:tc>
          <w:tcPr>
            <w:tcW w:w="642" w:type="pct"/>
            <w:tcBorders>
              <w:top w:val="nil"/>
              <w:left w:val="nil"/>
              <w:bottom w:val="single" w:sz="4" w:space="0" w:color="auto"/>
              <w:right w:val="single" w:sz="4" w:space="0" w:color="auto"/>
            </w:tcBorders>
            <w:shd w:val="clear" w:color="auto" w:fill="auto"/>
            <w:vAlign w:val="center"/>
            <w:hideMark/>
          </w:tcPr>
          <w:p w14:paraId="3EEDD145" w14:textId="77777777" w:rsidR="00F4082B" w:rsidRPr="00F4082B" w:rsidRDefault="00F4082B" w:rsidP="002D5B89">
            <w:pPr>
              <w:spacing w:line="360" w:lineRule="auto"/>
              <w:rPr>
                <w:color w:val="000000"/>
                <w:sz w:val="20"/>
                <w:lang w:val="ru-RU"/>
              </w:rPr>
            </w:pPr>
            <w:r w:rsidRPr="00F4082B">
              <w:rPr>
                <w:color w:val="000000"/>
                <w:sz w:val="20"/>
                <w:lang w:val="ru-RU"/>
              </w:rPr>
              <w:t>Силами предприятия</w:t>
            </w:r>
          </w:p>
        </w:tc>
        <w:tc>
          <w:tcPr>
            <w:tcW w:w="471" w:type="pct"/>
            <w:tcBorders>
              <w:top w:val="nil"/>
              <w:left w:val="nil"/>
              <w:bottom w:val="single" w:sz="4" w:space="0" w:color="auto"/>
              <w:right w:val="single" w:sz="4" w:space="0" w:color="auto"/>
            </w:tcBorders>
            <w:shd w:val="clear" w:color="auto" w:fill="auto"/>
            <w:noWrap/>
            <w:vAlign w:val="center"/>
            <w:hideMark/>
          </w:tcPr>
          <w:p w14:paraId="44821A4F" w14:textId="77777777" w:rsidR="00F4082B" w:rsidRPr="00F4082B" w:rsidRDefault="00F4082B" w:rsidP="002D5B89">
            <w:pPr>
              <w:spacing w:line="360" w:lineRule="auto"/>
              <w:jc w:val="right"/>
              <w:rPr>
                <w:color w:val="000000"/>
                <w:sz w:val="20"/>
                <w:lang w:val="ru-RU"/>
              </w:rPr>
            </w:pPr>
            <w:r w:rsidRPr="00F4082B">
              <w:rPr>
                <w:color w:val="000000"/>
                <w:sz w:val="20"/>
                <w:lang w:val="ru-RU"/>
              </w:rPr>
              <w:t>1</w:t>
            </w:r>
          </w:p>
        </w:tc>
      </w:tr>
      <w:tr w:rsidR="00F4082B" w:rsidRPr="00F4082B" w14:paraId="3BFE0766" w14:textId="77777777" w:rsidTr="00F4082B">
        <w:trPr>
          <w:trHeight w:val="1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5AF67547" w14:textId="77777777" w:rsidR="00F4082B" w:rsidRPr="00F4082B" w:rsidRDefault="00F4082B" w:rsidP="002D5B89">
            <w:pPr>
              <w:spacing w:line="360" w:lineRule="auto"/>
              <w:rPr>
                <w:color w:val="000000"/>
                <w:sz w:val="20"/>
                <w:lang w:val="ru-RU"/>
              </w:rPr>
            </w:pPr>
            <w:r w:rsidRPr="00F4082B">
              <w:rPr>
                <w:color w:val="000000"/>
                <w:sz w:val="20"/>
              </w:rPr>
              <w:t>ПРИМЕЧАНИЕ:</w:t>
            </w:r>
          </w:p>
        </w:tc>
      </w:tr>
      <w:tr w:rsidR="00F4082B" w:rsidRPr="00F4082B" w14:paraId="004B7948" w14:textId="77777777" w:rsidTr="00F4082B">
        <w:trPr>
          <w:trHeight w:val="1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1B6EAF65" w14:textId="77777777" w:rsidR="00F4082B" w:rsidRPr="00F4082B" w:rsidRDefault="00F4082B" w:rsidP="002D5B89">
            <w:pPr>
              <w:spacing w:line="360" w:lineRule="auto"/>
              <w:rPr>
                <w:color w:val="000000"/>
                <w:sz w:val="20"/>
                <w:lang w:val="ru-RU"/>
              </w:rPr>
            </w:pPr>
            <w:r w:rsidRPr="00F4082B">
              <w:rPr>
                <w:color w:val="000000"/>
                <w:sz w:val="20"/>
              </w:rPr>
              <w:t>Методики проведения контроля:</w:t>
            </w:r>
          </w:p>
        </w:tc>
      </w:tr>
      <w:tr w:rsidR="00F4082B" w:rsidRPr="005357A1" w14:paraId="28E6CD22" w14:textId="77777777" w:rsidTr="00F4082B">
        <w:trPr>
          <w:trHeight w:val="1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6A786C7C" w14:textId="77777777" w:rsidR="00F4082B" w:rsidRPr="00F4082B" w:rsidRDefault="00F4082B" w:rsidP="002D5B89">
            <w:pPr>
              <w:spacing w:line="360" w:lineRule="auto"/>
              <w:rPr>
                <w:color w:val="000000"/>
                <w:sz w:val="20"/>
                <w:lang w:val="ru-RU"/>
              </w:rPr>
            </w:pPr>
            <w:r w:rsidRPr="00F4082B">
              <w:rPr>
                <w:color w:val="000000"/>
                <w:sz w:val="20"/>
                <w:lang w:val="ru-RU"/>
              </w:rPr>
              <w:t>0001 - Расчетным методом по той методике, согласно которой эти выбросы были определены, с контролем основных параметров, входящих в расчетные формулы.</w:t>
            </w:r>
          </w:p>
        </w:tc>
      </w:tr>
      <w:tr w:rsidR="00F4082B" w:rsidRPr="005357A1" w14:paraId="0B523F4F" w14:textId="77777777" w:rsidTr="00F4082B">
        <w:trPr>
          <w:trHeight w:val="1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39584B6C" w14:textId="77777777" w:rsidR="00F4082B" w:rsidRPr="00F4082B" w:rsidRDefault="00F4082B" w:rsidP="002D5B89">
            <w:pPr>
              <w:spacing w:line="360" w:lineRule="auto"/>
              <w:rPr>
                <w:color w:val="000000"/>
                <w:sz w:val="20"/>
                <w:lang w:val="ru-RU"/>
              </w:rPr>
            </w:pPr>
            <w:r w:rsidRPr="00F4082B">
              <w:rPr>
                <w:color w:val="000000"/>
                <w:sz w:val="20"/>
                <w:lang w:val="ru-RU"/>
              </w:rPr>
              <w:t>0002 - Инструментальным методом,согласно Перечню методик, действующему на момент проведения мероприятий по контролю.</w:t>
            </w:r>
          </w:p>
        </w:tc>
      </w:tr>
    </w:tbl>
    <w:p w14:paraId="2D8C3701" w14:textId="77777777" w:rsidR="00C420E8" w:rsidRPr="00C420E8" w:rsidRDefault="00C420E8" w:rsidP="002D5B89">
      <w:pPr>
        <w:spacing w:line="360" w:lineRule="auto"/>
        <w:rPr>
          <w:rFonts w:eastAsia="Calibri"/>
          <w:highlight w:val="yellow"/>
          <w:lang w:val="kk-KZ"/>
        </w:rPr>
      </w:pPr>
    </w:p>
    <w:p w14:paraId="54F37ABA" w14:textId="77777777" w:rsidR="00E4356E" w:rsidRPr="0050576D" w:rsidRDefault="00E4356E" w:rsidP="002D5B89">
      <w:pPr>
        <w:widowControl w:val="0"/>
        <w:spacing w:line="360" w:lineRule="auto"/>
        <w:jc w:val="both"/>
        <w:rPr>
          <w:rFonts w:eastAsia="Calibri"/>
          <w:b/>
          <w:sz w:val="20"/>
          <w:highlight w:val="yellow"/>
          <w:lang w:val="ru-RU"/>
        </w:rPr>
        <w:sectPr w:rsidR="00E4356E" w:rsidRPr="0050576D" w:rsidSect="00622BA3">
          <w:headerReference w:type="default" r:id="rId40"/>
          <w:footerReference w:type="default" r:id="rId41"/>
          <w:pgSz w:w="16838" w:h="11906" w:orient="landscape" w:code="9"/>
          <w:pgMar w:top="1413" w:right="1418" w:bottom="851" w:left="1134" w:header="567" w:footer="454" w:gutter="0"/>
          <w:cols w:space="708"/>
          <w:docGrid w:linePitch="360"/>
        </w:sectPr>
      </w:pPr>
    </w:p>
    <w:p w14:paraId="1BB816E1" w14:textId="77777777" w:rsidR="00FC3EA3" w:rsidRPr="0050576D" w:rsidRDefault="005C462D" w:rsidP="00C82F35">
      <w:pPr>
        <w:pStyle w:val="23"/>
        <w:keepNext w:val="0"/>
        <w:widowControl w:val="0"/>
        <w:numPr>
          <w:ilvl w:val="1"/>
          <w:numId w:val="37"/>
        </w:numPr>
        <w:spacing w:before="120" w:after="120" w:line="360" w:lineRule="auto"/>
        <w:ind w:left="0" w:firstLine="709"/>
        <w:rPr>
          <w:rFonts w:ascii="Times New Roman" w:hAnsi="Times New Roman" w:cs="Times New Roman"/>
          <w:i w:val="0"/>
          <w:iCs w:val="0"/>
          <w:sz w:val="24"/>
          <w:szCs w:val="24"/>
          <w:lang w:val="ru-RU"/>
        </w:rPr>
      </w:pPr>
      <w:bookmarkStart w:id="67" w:name="_Toc225739213"/>
      <w:r w:rsidRPr="0050576D">
        <w:rPr>
          <w:rFonts w:ascii="Times New Roman" w:hAnsi="Times New Roman" w:cs="Times New Roman"/>
          <w:i w:val="0"/>
          <w:iCs w:val="0"/>
          <w:sz w:val="24"/>
          <w:szCs w:val="24"/>
          <w:lang w:val="ru-RU"/>
        </w:rPr>
        <w:lastRenderedPageBreak/>
        <w:t>Разработка мероприятий по регулированию выбросов в период особо неблагоприятных метеорологических условий</w:t>
      </w:r>
      <w:bookmarkStart w:id="68" w:name="_Toc6881645"/>
      <w:bookmarkStart w:id="69" w:name="_Toc32114974"/>
      <w:bookmarkStart w:id="70" w:name="_Toc240860506"/>
      <w:bookmarkStart w:id="71" w:name="_Toc471829923"/>
      <w:bookmarkEnd w:id="67"/>
    </w:p>
    <w:p w14:paraId="005266AC" w14:textId="77777777" w:rsidR="003511D4" w:rsidRPr="0050576D" w:rsidRDefault="003511D4" w:rsidP="002D5B89">
      <w:pPr>
        <w:widowControl w:val="0"/>
        <w:spacing w:line="360" w:lineRule="auto"/>
        <w:ind w:firstLine="709"/>
        <w:contextualSpacing/>
        <w:jc w:val="both"/>
        <w:rPr>
          <w:szCs w:val="24"/>
          <w:lang w:val="ru-RU"/>
        </w:rPr>
      </w:pPr>
      <w:r w:rsidRPr="0050576D">
        <w:rPr>
          <w:szCs w:val="24"/>
          <w:lang w:val="ru-RU"/>
        </w:rPr>
        <w:t xml:space="preserve">Уровень загрязнения приземных слоев атмосферы во многом зависит от метеорологических условий. В некоторых случаях метеорологические условия способствуют накоплению загрязняющих веществ в районе расположения объекта, т.е. концентрации примесей могут резко возрасти. Для предупреждения возникновения высокого уровня загрязнения осуществляются регулирование и кратковременное сокращение выбросов загрязняющих веществ. </w:t>
      </w:r>
    </w:p>
    <w:p w14:paraId="7439790C" w14:textId="77777777" w:rsidR="003511D4" w:rsidRPr="0050576D" w:rsidRDefault="003511D4" w:rsidP="002D5B89">
      <w:pPr>
        <w:widowControl w:val="0"/>
        <w:spacing w:line="360" w:lineRule="auto"/>
        <w:ind w:firstLine="709"/>
        <w:contextualSpacing/>
        <w:jc w:val="both"/>
        <w:rPr>
          <w:szCs w:val="24"/>
          <w:lang w:val="ru-RU"/>
        </w:rPr>
      </w:pPr>
      <w:r w:rsidRPr="0050576D">
        <w:rPr>
          <w:szCs w:val="24"/>
          <w:lang w:val="ru-RU"/>
        </w:rPr>
        <w:t>Неблагоприятными метеорологическими условиями при проектируемых работах могут быть:</w:t>
      </w:r>
    </w:p>
    <w:p w14:paraId="5BE5B3C6" w14:textId="77777777" w:rsidR="003511D4" w:rsidRPr="0050576D" w:rsidRDefault="003511D4" w:rsidP="002D5B89">
      <w:pPr>
        <w:widowControl w:val="0"/>
        <w:spacing w:line="360" w:lineRule="auto"/>
        <w:ind w:firstLine="709"/>
        <w:contextualSpacing/>
        <w:jc w:val="both"/>
        <w:rPr>
          <w:szCs w:val="24"/>
          <w:lang w:val="ru-RU"/>
        </w:rPr>
      </w:pPr>
      <w:r w:rsidRPr="0050576D">
        <w:rPr>
          <w:szCs w:val="24"/>
          <w:lang w:val="ru-RU"/>
        </w:rPr>
        <w:t>­</w:t>
      </w:r>
      <w:r w:rsidRPr="0050576D">
        <w:rPr>
          <w:szCs w:val="24"/>
          <w:lang w:val="ru-RU"/>
        </w:rPr>
        <w:tab/>
        <w:t>штиль,</w:t>
      </w:r>
    </w:p>
    <w:p w14:paraId="162EA93F" w14:textId="77777777" w:rsidR="003511D4" w:rsidRPr="0050576D" w:rsidRDefault="003511D4" w:rsidP="002D5B89">
      <w:pPr>
        <w:widowControl w:val="0"/>
        <w:spacing w:line="360" w:lineRule="auto"/>
        <w:ind w:firstLine="709"/>
        <w:contextualSpacing/>
        <w:jc w:val="both"/>
        <w:rPr>
          <w:szCs w:val="24"/>
          <w:lang w:val="ru-RU"/>
        </w:rPr>
      </w:pPr>
      <w:r w:rsidRPr="0050576D">
        <w:rPr>
          <w:szCs w:val="24"/>
          <w:lang w:val="ru-RU"/>
        </w:rPr>
        <w:t>­</w:t>
      </w:r>
      <w:r w:rsidRPr="0050576D">
        <w:rPr>
          <w:szCs w:val="24"/>
          <w:lang w:val="ru-RU"/>
        </w:rPr>
        <w:tab/>
        <w:t>температурная инверсия.</w:t>
      </w:r>
    </w:p>
    <w:p w14:paraId="171F8219" w14:textId="77777777" w:rsidR="003511D4" w:rsidRPr="0050576D" w:rsidRDefault="003511D4" w:rsidP="002D5B89">
      <w:pPr>
        <w:widowControl w:val="0"/>
        <w:spacing w:line="360" w:lineRule="auto"/>
        <w:ind w:firstLine="709"/>
        <w:contextualSpacing/>
        <w:jc w:val="both"/>
        <w:rPr>
          <w:szCs w:val="24"/>
          <w:lang w:val="ru-RU"/>
        </w:rPr>
      </w:pPr>
      <w:r w:rsidRPr="0050576D">
        <w:rPr>
          <w:szCs w:val="24"/>
          <w:lang w:val="ru-RU"/>
        </w:rPr>
        <w:t>Регулирование выбросов осуществляется с учетом прогноза НМУ на основе предупреждений со стороны Казгидромета о возможном опасном росте в воздухе концентраций примесей вредных химических веществ из-за формирования неблагоприятных метеоусловий.</w:t>
      </w:r>
    </w:p>
    <w:p w14:paraId="2ECEB301" w14:textId="77777777" w:rsidR="003511D4" w:rsidRPr="0050576D" w:rsidRDefault="003511D4" w:rsidP="002D5B89">
      <w:pPr>
        <w:widowControl w:val="0"/>
        <w:spacing w:line="360" w:lineRule="auto"/>
        <w:ind w:firstLine="709"/>
        <w:contextualSpacing/>
        <w:jc w:val="both"/>
        <w:rPr>
          <w:szCs w:val="24"/>
          <w:lang w:val="ru-RU"/>
        </w:rPr>
      </w:pPr>
      <w:r w:rsidRPr="0050576D">
        <w:rPr>
          <w:szCs w:val="24"/>
          <w:lang w:val="ru-RU"/>
        </w:rPr>
        <w:t>Прогноз наступления НМУ и регулирование выбросов являются составной частью комплекса мероприятий по обеспечению чистоты воздушного бассейна.</w:t>
      </w:r>
    </w:p>
    <w:p w14:paraId="4AB5F080" w14:textId="77777777" w:rsidR="003511D4" w:rsidRPr="0050576D" w:rsidRDefault="003511D4" w:rsidP="002D5B89">
      <w:pPr>
        <w:widowControl w:val="0"/>
        <w:spacing w:line="360" w:lineRule="auto"/>
        <w:ind w:firstLine="709"/>
        <w:contextualSpacing/>
        <w:jc w:val="both"/>
        <w:rPr>
          <w:szCs w:val="24"/>
          <w:lang w:val="ru-RU"/>
        </w:rPr>
      </w:pPr>
      <w:r w:rsidRPr="0050576D">
        <w:rPr>
          <w:szCs w:val="24"/>
          <w:lang w:val="ru-RU"/>
        </w:rPr>
        <w:t>Исходя из специфики работ, в период НМУ предусмотрены три режима работы:</w:t>
      </w:r>
    </w:p>
    <w:p w14:paraId="40D82EC0" w14:textId="77777777" w:rsidR="003511D4" w:rsidRPr="0050576D" w:rsidRDefault="003511D4" w:rsidP="002D5B89">
      <w:pPr>
        <w:widowControl w:val="0"/>
        <w:spacing w:line="360" w:lineRule="auto"/>
        <w:ind w:firstLine="709"/>
        <w:contextualSpacing/>
        <w:jc w:val="both"/>
        <w:rPr>
          <w:szCs w:val="24"/>
          <w:lang w:val="ru-RU"/>
        </w:rPr>
      </w:pPr>
      <w:r w:rsidRPr="0050576D">
        <w:rPr>
          <w:szCs w:val="24"/>
          <w:lang w:val="ru-RU"/>
        </w:rPr>
        <w:t>Первый – предусматривает сокращение выбросов ЗВ на 15–20 %, носит организационно-технический характер и не приводит к существенным затратам и снижению производительности.</w:t>
      </w:r>
    </w:p>
    <w:p w14:paraId="408643D5" w14:textId="77777777" w:rsidR="003511D4" w:rsidRPr="0050576D" w:rsidRDefault="003511D4" w:rsidP="002D5B89">
      <w:pPr>
        <w:widowControl w:val="0"/>
        <w:spacing w:line="360" w:lineRule="auto"/>
        <w:ind w:firstLine="709"/>
        <w:contextualSpacing/>
        <w:jc w:val="both"/>
        <w:rPr>
          <w:szCs w:val="24"/>
          <w:lang w:val="ru-RU"/>
        </w:rPr>
      </w:pPr>
      <w:r w:rsidRPr="0050576D">
        <w:rPr>
          <w:szCs w:val="24"/>
          <w:lang w:val="ru-RU"/>
        </w:rPr>
        <w:t>Второй – предусматривает сокращение выбросов ЗВ на 20–40 % за счет сокращения производительности производства:</w:t>
      </w:r>
    </w:p>
    <w:p w14:paraId="79E5122D" w14:textId="77777777" w:rsidR="003511D4" w:rsidRPr="0050576D" w:rsidRDefault="003511D4" w:rsidP="002D5B89">
      <w:pPr>
        <w:widowControl w:val="0"/>
        <w:spacing w:line="360" w:lineRule="auto"/>
        <w:ind w:firstLine="709"/>
        <w:contextualSpacing/>
        <w:jc w:val="both"/>
        <w:rPr>
          <w:szCs w:val="24"/>
          <w:lang w:val="ru-RU"/>
        </w:rPr>
      </w:pPr>
      <w:r w:rsidRPr="0050576D">
        <w:rPr>
          <w:szCs w:val="24"/>
          <w:lang w:val="ru-RU"/>
        </w:rPr>
        <w:t>­</w:t>
      </w:r>
      <w:r w:rsidRPr="0050576D">
        <w:rPr>
          <w:szCs w:val="24"/>
          <w:lang w:val="ru-RU"/>
        </w:rPr>
        <w:tab/>
        <w:t>усиление контроля за всеми технологическими процессами;</w:t>
      </w:r>
    </w:p>
    <w:p w14:paraId="63F73358" w14:textId="77777777" w:rsidR="003511D4" w:rsidRPr="0050576D" w:rsidRDefault="003511D4" w:rsidP="002D5B89">
      <w:pPr>
        <w:widowControl w:val="0"/>
        <w:spacing w:line="360" w:lineRule="auto"/>
        <w:ind w:firstLine="709"/>
        <w:contextualSpacing/>
        <w:jc w:val="both"/>
        <w:rPr>
          <w:szCs w:val="24"/>
          <w:lang w:val="ru-RU"/>
        </w:rPr>
      </w:pPr>
      <w:r w:rsidRPr="0050576D">
        <w:rPr>
          <w:szCs w:val="24"/>
          <w:lang w:val="ru-RU"/>
        </w:rPr>
        <w:t>­</w:t>
      </w:r>
      <w:r w:rsidRPr="0050576D">
        <w:rPr>
          <w:szCs w:val="24"/>
          <w:lang w:val="ru-RU"/>
        </w:rPr>
        <w:tab/>
        <w:t>ограничение движения и использования транспорта на территории предприятия согласно ранее разработанных схем маршрутов;</w:t>
      </w:r>
    </w:p>
    <w:p w14:paraId="1D799F7F" w14:textId="77777777" w:rsidR="003511D4" w:rsidRPr="0050576D" w:rsidRDefault="003511D4" w:rsidP="002D5B89">
      <w:pPr>
        <w:widowControl w:val="0"/>
        <w:spacing w:line="360" w:lineRule="auto"/>
        <w:ind w:firstLine="709"/>
        <w:contextualSpacing/>
        <w:jc w:val="both"/>
        <w:rPr>
          <w:szCs w:val="24"/>
          <w:lang w:val="ru-RU"/>
        </w:rPr>
      </w:pPr>
      <w:r w:rsidRPr="0050576D">
        <w:rPr>
          <w:szCs w:val="24"/>
          <w:lang w:val="ru-RU"/>
        </w:rPr>
        <w:t>­</w:t>
      </w:r>
      <w:r w:rsidRPr="0050576D">
        <w:rPr>
          <w:szCs w:val="24"/>
          <w:lang w:val="ru-RU"/>
        </w:rPr>
        <w:tab/>
        <w:t>проверку автотранспорта на содержание загрязняющих веществ в выхлопных газах.</w:t>
      </w:r>
    </w:p>
    <w:p w14:paraId="5DE88D86" w14:textId="77777777" w:rsidR="003511D4" w:rsidRPr="0050576D" w:rsidRDefault="003511D4" w:rsidP="002D5B89">
      <w:pPr>
        <w:widowControl w:val="0"/>
        <w:spacing w:line="360" w:lineRule="auto"/>
        <w:ind w:firstLine="709"/>
        <w:contextualSpacing/>
        <w:jc w:val="both"/>
        <w:rPr>
          <w:szCs w:val="24"/>
          <w:lang w:val="ru-RU"/>
        </w:rPr>
      </w:pPr>
      <w:r w:rsidRPr="0050576D">
        <w:rPr>
          <w:szCs w:val="24"/>
          <w:lang w:val="ru-RU"/>
        </w:rPr>
        <w:t>­</w:t>
      </w:r>
      <w:r w:rsidRPr="0050576D">
        <w:rPr>
          <w:szCs w:val="24"/>
          <w:lang w:val="ru-RU"/>
        </w:rPr>
        <w:tab/>
        <w:t>сокращение объемов погрузочно-разгрузочных работ.</w:t>
      </w:r>
    </w:p>
    <w:p w14:paraId="3D8A24F9" w14:textId="77777777" w:rsidR="003511D4" w:rsidRPr="0050576D" w:rsidRDefault="003511D4" w:rsidP="002D5B89">
      <w:pPr>
        <w:widowControl w:val="0"/>
        <w:spacing w:line="360" w:lineRule="auto"/>
        <w:ind w:firstLine="709"/>
        <w:contextualSpacing/>
        <w:jc w:val="both"/>
        <w:rPr>
          <w:szCs w:val="24"/>
          <w:lang w:val="ru-RU"/>
        </w:rPr>
      </w:pPr>
      <w:r w:rsidRPr="0050576D">
        <w:rPr>
          <w:szCs w:val="24"/>
          <w:lang w:val="ru-RU"/>
        </w:rPr>
        <w:t>Третий – предусматривает сокращение выбросов вредных веществ на 40-60 %:</w:t>
      </w:r>
    </w:p>
    <w:p w14:paraId="77B92F62" w14:textId="77777777" w:rsidR="003511D4" w:rsidRPr="0050576D" w:rsidRDefault="003511D4" w:rsidP="002D5B89">
      <w:pPr>
        <w:widowControl w:val="0"/>
        <w:spacing w:line="360" w:lineRule="auto"/>
        <w:ind w:firstLine="709"/>
        <w:contextualSpacing/>
        <w:jc w:val="both"/>
        <w:rPr>
          <w:szCs w:val="24"/>
          <w:lang w:val="ru-RU"/>
        </w:rPr>
      </w:pPr>
      <w:r w:rsidRPr="0050576D">
        <w:rPr>
          <w:szCs w:val="24"/>
          <w:lang w:val="ru-RU"/>
        </w:rPr>
        <w:t>­</w:t>
      </w:r>
      <w:r w:rsidRPr="0050576D">
        <w:rPr>
          <w:szCs w:val="24"/>
          <w:lang w:val="ru-RU"/>
        </w:rPr>
        <w:tab/>
        <w:t>ограничение работ, связанных с перемещением грунта на площадке, остановка работы автотранспорта и механизмов;</w:t>
      </w:r>
    </w:p>
    <w:p w14:paraId="165BB505" w14:textId="77777777" w:rsidR="003511D4" w:rsidRPr="0050576D" w:rsidRDefault="003511D4" w:rsidP="002D5B89">
      <w:pPr>
        <w:widowControl w:val="0"/>
        <w:spacing w:line="360" w:lineRule="auto"/>
        <w:ind w:firstLine="709"/>
        <w:contextualSpacing/>
        <w:jc w:val="both"/>
        <w:rPr>
          <w:szCs w:val="24"/>
          <w:lang w:val="ru-RU"/>
        </w:rPr>
      </w:pPr>
      <w:r w:rsidRPr="0050576D">
        <w:rPr>
          <w:szCs w:val="24"/>
          <w:lang w:val="ru-RU"/>
        </w:rPr>
        <w:t>­</w:t>
      </w:r>
      <w:r w:rsidRPr="0050576D">
        <w:rPr>
          <w:szCs w:val="24"/>
          <w:lang w:val="ru-RU"/>
        </w:rPr>
        <w:tab/>
        <w:t>прекращение погрузочно-разгрузочных работ;</w:t>
      </w:r>
    </w:p>
    <w:p w14:paraId="573C4261" w14:textId="77777777" w:rsidR="003511D4" w:rsidRPr="0050576D" w:rsidRDefault="003511D4" w:rsidP="002D5B89">
      <w:pPr>
        <w:widowControl w:val="0"/>
        <w:spacing w:line="360" w:lineRule="auto"/>
        <w:ind w:firstLine="709"/>
        <w:contextualSpacing/>
        <w:jc w:val="both"/>
        <w:rPr>
          <w:szCs w:val="24"/>
          <w:lang w:val="ru-RU"/>
        </w:rPr>
      </w:pPr>
      <w:r w:rsidRPr="0050576D">
        <w:rPr>
          <w:szCs w:val="24"/>
          <w:lang w:val="ru-RU"/>
        </w:rPr>
        <w:lastRenderedPageBreak/>
        <w:t>­</w:t>
      </w:r>
      <w:r w:rsidRPr="0050576D">
        <w:rPr>
          <w:szCs w:val="24"/>
          <w:lang w:val="ru-RU"/>
        </w:rPr>
        <w:tab/>
        <w:t>ограничение строительных работ вплоть до полной остановки.</w:t>
      </w:r>
    </w:p>
    <w:p w14:paraId="3DCB5A9B" w14:textId="77777777" w:rsidR="003511D4" w:rsidRPr="0050576D" w:rsidRDefault="003511D4" w:rsidP="002D5B89">
      <w:pPr>
        <w:widowControl w:val="0"/>
        <w:spacing w:line="360" w:lineRule="auto"/>
        <w:ind w:firstLine="709"/>
        <w:contextualSpacing/>
        <w:jc w:val="both"/>
        <w:rPr>
          <w:szCs w:val="24"/>
          <w:lang w:val="ru-RU"/>
        </w:rPr>
      </w:pPr>
      <w:r w:rsidRPr="0050576D">
        <w:rPr>
          <w:szCs w:val="24"/>
          <w:lang w:val="ru-RU"/>
        </w:rPr>
        <w:t>­</w:t>
      </w:r>
      <w:r w:rsidRPr="0050576D">
        <w:rPr>
          <w:szCs w:val="24"/>
          <w:lang w:val="ru-RU"/>
        </w:rPr>
        <w:tab/>
        <w:t xml:space="preserve">запрещение погрузочно-разгрузочных работ, отгрузки сыпучего сырья, являющихся источниками загрязнения; </w:t>
      </w:r>
    </w:p>
    <w:p w14:paraId="3D5FBE35" w14:textId="77777777" w:rsidR="003511D4" w:rsidRPr="0050576D" w:rsidRDefault="003511D4" w:rsidP="002D5B89">
      <w:pPr>
        <w:widowControl w:val="0"/>
        <w:spacing w:line="360" w:lineRule="auto"/>
        <w:ind w:firstLine="709"/>
        <w:contextualSpacing/>
        <w:jc w:val="both"/>
        <w:rPr>
          <w:szCs w:val="24"/>
          <w:lang w:val="ru-RU"/>
        </w:rPr>
      </w:pPr>
      <w:r w:rsidRPr="0050576D">
        <w:rPr>
          <w:szCs w:val="24"/>
          <w:lang w:val="ru-RU"/>
        </w:rPr>
        <w:t>­</w:t>
      </w:r>
      <w:r w:rsidRPr="0050576D">
        <w:rPr>
          <w:szCs w:val="24"/>
          <w:lang w:val="ru-RU"/>
        </w:rPr>
        <w:tab/>
        <w:t>остановку пусковых работ на аппаратах и технологических линиях, сопровождающихся выбросами в атмосферу;</w:t>
      </w:r>
    </w:p>
    <w:p w14:paraId="1D10BF30" w14:textId="77777777" w:rsidR="003511D4" w:rsidRPr="0050576D" w:rsidRDefault="003511D4" w:rsidP="002D5B89">
      <w:pPr>
        <w:widowControl w:val="0"/>
        <w:spacing w:line="360" w:lineRule="auto"/>
        <w:ind w:firstLine="709"/>
        <w:jc w:val="both"/>
        <w:rPr>
          <w:szCs w:val="24"/>
          <w:lang w:val="ru-RU"/>
        </w:rPr>
      </w:pPr>
      <w:r w:rsidRPr="0050576D">
        <w:rPr>
          <w:szCs w:val="24"/>
          <w:lang w:val="ru-RU"/>
        </w:rPr>
        <w:t>­</w:t>
      </w:r>
      <w:r w:rsidRPr="0050576D">
        <w:rPr>
          <w:szCs w:val="24"/>
          <w:lang w:val="ru-RU"/>
        </w:rPr>
        <w:tab/>
        <w:t>запрещение выезда на линии автотранспортных средств с не отрегулированными двигателями.</w:t>
      </w:r>
    </w:p>
    <w:p w14:paraId="2683564D" w14:textId="77777777" w:rsidR="00DC6059" w:rsidRPr="0050576D" w:rsidRDefault="00DC6059" w:rsidP="002D5B89">
      <w:pPr>
        <w:widowControl w:val="0"/>
        <w:spacing w:line="360" w:lineRule="auto"/>
        <w:ind w:firstLine="709"/>
        <w:jc w:val="both"/>
        <w:rPr>
          <w:szCs w:val="24"/>
          <w:lang w:val="ru-RU"/>
        </w:rPr>
      </w:pPr>
      <w:r w:rsidRPr="0050576D">
        <w:rPr>
          <w:lang w:val="ru-RU"/>
        </w:rPr>
        <w:t>Неблагоприятные метеоусловия (НМУ) представляют собой краткосрочное особое сочетание метеорологических факторов, обусловливающее ухудшение качества воздуха в приземном слое атмосферы. Предотвращению опасного загрязнения воздуха в периоды неблагоприятных метеоусловий (НМУ) способствует регулирование выбросов или их кратковременное снижение. В периоды НМУ максимальная приземная концентрация примеси может увеличиться в 1,5-2,0 раза. Определение периода действия и режима НМУ находится в ведении органов Казгидромета. В обязанности этих органов входит оповещение предприятия о наступлении и завершении периода НМУ и режима НМУ. Учитывая то, что работы по строительству скважин носит временный характер, удаленность населенных пунктов от места проведения работ и отсутствии в данном объекте системы наблюдения за загрязнением атмосферного воздуха, позволяющих прогнозировать увеличение концентрации загрязняющих веществ в приземном слое атмосферы, в связи, чем отсутствует система оповещения наступления НМУ на данном этапе нормирования нецелесообразно разрабатывать мероприятия по кратковременному снижению выбросов в периоды наступления НМУ. При необходимости, мероприятия по снижению выбросов в периоды НМУ будут разрабатываться при последующем проектировании в проекте нормативов НДВ.</w:t>
      </w:r>
    </w:p>
    <w:p w14:paraId="179294DA" w14:textId="77777777" w:rsidR="00941948" w:rsidRPr="0050576D" w:rsidRDefault="00941948" w:rsidP="002D5B89">
      <w:pPr>
        <w:widowControl w:val="0"/>
        <w:spacing w:line="360" w:lineRule="auto"/>
        <w:ind w:firstLine="709"/>
        <w:jc w:val="both"/>
        <w:rPr>
          <w:szCs w:val="24"/>
          <w:lang w:val="ru-RU"/>
        </w:rPr>
      </w:pPr>
      <w:r w:rsidRPr="0050576D">
        <w:rPr>
          <w:szCs w:val="24"/>
          <w:lang w:val="ru-RU"/>
        </w:rPr>
        <w:t>В целях снижения выбросов загрязняющих веществ в атмосферу необходимо соблюдать следующие мероприятия:</w:t>
      </w:r>
    </w:p>
    <w:p w14:paraId="6D65309B" w14:textId="77777777" w:rsidR="00941948" w:rsidRPr="0050576D" w:rsidRDefault="00941948" w:rsidP="002D5B89">
      <w:pPr>
        <w:widowControl w:val="0"/>
        <w:spacing w:line="360" w:lineRule="auto"/>
        <w:ind w:firstLine="709"/>
        <w:jc w:val="both"/>
        <w:rPr>
          <w:szCs w:val="24"/>
          <w:lang w:val="ru-RU"/>
        </w:rPr>
      </w:pPr>
      <w:r w:rsidRPr="0050576D">
        <w:rPr>
          <w:szCs w:val="24"/>
          <w:lang w:val="ru-RU"/>
        </w:rPr>
        <w:t>– исключения пыления с автомобильной дороги (с колес и др.) и защиты почвенных ресурсов – гидроподавление;</w:t>
      </w:r>
    </w:p>
    <w:p w14:paraId="5E069A1A" w14:textId="77777777" w:rsidR="0099632B" w:rsidRPr="0050576D" w:rsidRDefault="00941948" w:rsidP="002D5B89">
      <w:pPr>
        <w:widowControl w:val="0"/>
        <w:spacing w:line="360" w:lineRule="auto"/>
        <w:ind w:firstLine="709"/>
        <w:jc w:val="both"/>
        <w:rPr>
          <w:szCs w:val="24"/>
          <w:lang w:val="ru-RU"/>
        </w:rPr>
      </w:pPr>
      <w:r w:rsidRPr="0050576D">
        <w:rPr>
          <w:szCs w:val="24"/>
          <w:lang w:val="ru-RU"/>
        </w:rPr>
        <w:t>– при перевозке твердых и пылевидных отходов транспортное средство обеспечивается защитной пленкой или укрывным материалом согласно п. 23 санитарных правил «Санитарно-эпидемиологические требования к сбору, использованию, применению, обезвреживанию, транспортировке, хранению и захоронению отходов производства и потребления», утвержд. приказом и.о. Министра здравоохранения Республики Казахстан от 25 декабря 2020 года №ҚР ДСМ-331/2020.</w:t>
      </w:r>
    </w:p>
    <w:p w14:paraId="3E52B196" w14:textId="77777777" w:rsidR="00941948" w:rsidRPr="0050576D" w:rsidRDefault="00941948" w:rsidP="002D5B89">
      <w:pPr>
        <w:widowControl w:val="0"/>
        <w:spacing w:line="360" w:lineRule="auto"/>
        <w:ind w:firstLine="709"/>
        <w:jc w:val="both"/>
        <w:rPr>
          <w:szCs w:val="24"/>
          <w:lang w:val="ru-RU"/>
        </w:rPr>
      </w:pPr>
    </w:p>
    <w:bookmarkEnd w:id="68"/>
    <w:bookmarkEnd w:id="69"/>
    <w:bookmarkEnd w:id="70"/>
    <w:bookmarkEnd w:id="71"/>
    <w:p w14:paraId="05738EAE" w14:textId="77777777" w:rsidR="00670BD5" w:rsidRPr="0050576D" w:rsidRDefault="00670BD5" w:rsidP="002D5B89">
      <w:pPr>
        <w:widowControl w:val="0"/>
        <w:spacing w:before="120" w:line="360" w:lineRule="auto"/>
        <w:jc w:val="both"/>
        <w:rPr>
          <w:highlight w:val="yellow"/>
          <w:lang w:val="ru-RU"/>
        </w:rPr>
        <w:sectPr w:rsidR="00670BD5" w:rsidRPr="0050576D" w:rsidSect="00363DBA">
          <w:headerReference w:type="default" r:id="rId42"/>
          <w:footerReference w:type="default" r:id="rId43"/>
          <w:pgSz w:w="11906" w:h="16838" w:code="9"/>
          <w:pgMar w:top="1135" w:right="851" w:bottom="1134" w:left="1701" w:header="567" w:footer="568" w:gutter="0"/>
          <w:cols w:space="708"/>
          <w:docGrid w:linePitch="360"/>
        </w:sectPr>
      </w:pPr>
    </w:p>
    <w:p w14:paraId="3D354BC1" w14:textId="77777777" w:rsidR="005C462D" w:rsidRPr="0050576D" w:rsidRDefault="00896AEF" w:rsidP="002D5B89">
      <w:pPr>
        <w:pStyle w:val="14"/>
        <w:keepNext w:val="0"/>
        <w:widowControl w:val="0"/>
        <w:tabs>
          <w:tab w:val="num" w:pos="0"/>
        </w:tabs>
        <w:spacing w:before="0" w:after="0" w:line="360" w:lineRule="auto"/>
        <w:ind w:firstLine="737"/>
        <w:jc w:val="both"/>
        <w:rPr>
          <w:rFonts w:ascii="Times New Roman" w:hAnsi="Times New Roman" w:cs="Times New Roman"/>
          <w:sz w:val="24"/>
          <w:szCs w:val="24"/>
          <w:lang w:val="ru-RU"/>
        </w:rPr>
      </w:pPr>
      <w:bookmarkStart w:id="72" w:name="_Toc476920784"/>
      <w:bookmarkStart w:id="73" w:name="_Toc499480693"/>
      <w:bookmarkStart w:id="74" w:name="_Toc225739214"/>
      <w:r w:rsidRPr="0050576D">
        <w:rPr>
          <w:rFonts w:ascii="Times New Roman" w:hAnsi="Times New Roman" w:cs="Times New Roman"/>
          <w:sz w:val="24"/>
          <w:szCs w:val="24"/>
          <w:lang w:val="ru-RU"/>
        </w:rPr>
        <w:lastRenderedPageBreak/>
        <w:t>2</w:t>
      </w:r>
      <w:r w:rsidR="00670BD5" w:rsidRPr="0050576D">
        <w:rPr>
          <w:rFonts w:ascii="Times New Roman" w:hAnsi="Times New Roman" w:cs="Times New Roman"/>
          <w:sz w:val="24"/>
          <w:szCs w:val="24"/>
          <w:lang w:val="ru-RU"/>
        </w:rPr>
        <w:t xml:space="preserve"> ОЦЕНКА ВОЗДЕЙСТВИ</w:t>
      </w:r>
      <w:r w:rsidR="005C462D" w:rsidRPr="0050576D">
        <w:rPr>
          <w:rFonts w:ascii="Times New Roman" w:hAnsi="Times New Roman" w:cs="Times New Roman"/>
          <w:sz w:val="24"/>
          <w:szCs w:val="24"/>
          <w:lang w:val="ru-RU"/>
        </w:rPr>
        <w:t>Й</w:t>
      </w:r>
      <w:r w:rsidR="00670BD5" w:rsidRPr="0050576D">
        <w:rPr>
          <w:rFonts w:ascii="Times New Roman" w:hAnsi="Times New Roman" w:cs="Times New Roman"/>
          <w:sz w:val="24"/>
          <w:szCs w:val="24"/>
          <w:lang w:val="ru-RU"/>
        </w:rPr>
        <w:t xml:space="preserve"> </w:t>
      </w:r>
      <w:bookmarkEnd w:id="72"/>
      <w:bookmarkEnd w:id="73"/>
      <w:r w:rsidR="005C462D" w:rsidRPr="0050576D">
        <w:rPr>
          <w:rFonts w:ascii="Times New Roman" w:hAnsi="Times New Roman" w:cs="Times New Roman"/>
          <w:sz w:val="24"/>
          <w:szCs w:val="24"/>
          <w:lang w:val="ru-RU"/>
        </w:rPr>
        <w:t>НА СОСТОЯНИЕ ВОД</w:t>
      </w:r>
      <w:bookmarkEnd w:id="74"/>
    </w:p>
    <w:p w14:paraId="40A7FAD6" w14:textId="77777777" w:rsidR="009501C7" w:rsidRPr="0050576D" w:rsidRDefault="005C462D" w:rsidP="00C82F35">
      <w:pPr>
        <w:pStyle w:val="23"/>
        <w:keepNext w:val="0"/>
        <w:widowControl w:val="0"/>
        <w:numPr>
          <w:ilvl w:val="1"/>
          <w:numId w:val="38"/>
        </w:numPr>
        <w:spacing w:before="0" w:after="0" w:line="360" w:lineRule="auto"/>
        <w:ind w:left="0" w:firstLine="737"/>
        <w:jc w:val="both"/>
        <w:rPr>
          <w:rFonts w:ascii="Times New Roman" w:hAnsi="Times New Roman" w:cs="Times New Roman"/>
          <w:i w:val="0"/>
          <w:iCs w:val="0"/>
          <w:sz w:val="24"/>
          <w:szCs w:val="24"/>
          <w:lang w:val="ru-RU"/>
        </w:rPr>
      </w:pPr>
      <w:bookmarkStart w:id="75" w:name="_Toc225739215"/>
      <w:r w:rsidRPr="0050576D">
        <w:rPr>
          <w:rFonts w:ascii="Times New Roman" w:hAnsi="Times New Roman" w:cs="Times New Roman"/>
          <w:i w:val="0"/>
          <w:iCs w:val="0"/>
          <w:sz w:val="24"/>
          <w:szCs w:val="24"/>
          <w:lang w:val="ru-RU"/>
        </w:rPr>
        <w:t>Потребность в водных ресурсах для намечаемой деятельности на период строительства и эксплуатации, требования к качеству используемой воды</w:t>
      </w:r>
      <w:bookmarkEnd w:id="75"/>
    </w:p>
    <w:p w14:paraId="074EC7C6" w14:textId="77777777" w:rsidR="009501C7" w:rsidRPr="0050576D" w:rsidRDefault="009501C7" w:rsidP="002D5B89">
      <w:pPr>
        <w:widowControl w:val="0"/>
        <w:autoSpaceDE w:val="0"/>
        <w:autoSpaceDN w:val="0"/>
        <w:adjustRightInd w:val="0"/>
        <w:spacing w:line="360" w:lineRule="auto"/>
        <w:ind w:firstLine="737"/>
        <w:jc w:val="both"/>
        <w:rPr>
          <w:szCs w:val="24"/>
          <w:lang w:val="ru-RU"/>
        </w:rPr>
      </w:pPr>
      <w:r w:rsidRPr="0050576D">
        <w:rPr>
          <w:szCs w:val="24"/>
          <w:lang w:val="ru-RU"/>
        </w:rPr>
        <w:t>Для обеспечения технологического процесса и хозяйственно-бытовых нужд работающего персонала требуется вода технического и питьевого качества.</w:t>
      </w:r>
    </w:p>
    <w:p w14:paraId="7452BD36" w14:textId="77777777" w:rsidR="009501C7" w:rsidRPr="0050576D" w:rsidRDefault="009501C7" w:rsidP="002D5B89">
      <w:pPr>
        <w:widowControl w:val="0"/>
        <w:autoSpaceDE w:val="0"/>
        <w:autoSpaceDN w:val="0"/>
        <w:adjustRightInd w:val="0"/>
        <w:spacing w:line="360" w:lineRule="auto"/>
        <w:ind w:firstLine="737"/>
        <w:jc w:val="both"/>
        <w:rPr>
          <w:szCs w:val="24"/>
          <w:lang w:val="ru-RU"/>
        </w:rPr>
      </w:pPr>
      <w:r w:rsidRPr="0050576D">
        <w:rPr>
          <w:szCs w:val="24"/>
          <w:lang w:val="ru-RU"/>
        </w:rPr>
        <w:t xml:space="preserve">Собственных источников водоснабжения </w:t>
      </w:r>
      <w:r w:rsidR="00D11573" w:rsidRPr="0050576D">
        <w:rPr>
          <w:lang w:val="ru-RU"/>
        </w:rPr>
        <w:t>ТОО «Разведка и добыча QazaqGaz»</w:t>
      </w:r>
      <w:r w:rsidRPr="0050576D">
        <w:rPr>
          <w:lang w:val="ru-RU"/>
        </w:rPr>
        <w:t xml:space="preserve"> </w:t>
      </w:r>
      <w:r w:rsidRPr="0050576D">
        <w:rPr>
          <w:szCs w:val="24"/>
          <w:lang w:val="ru-RU"/>
        </w:rPr>
        <w:t xml:space="preserve">не имеет. Для объектов </w:t>
      </w:r>
      <w:r w:rsidR="00D11573" w:rsidRPr="0050576D">
        <w:rPr>
          <w:lang w:val="ru-RU"/>
        </w:rPr>
        <w:t>ТОО «Разведка и добыча QazaqGaz»</w:t>
      </w:r>
      <w:r w:rsidRPr="0050576D">
        <w:rPr>
          <w:szCs w:val="24"/>
          <w:lang w:val="ru-RU"/>
        </w:rPr>
        <w:t xml:space="preserve"> на месторождении источниками водоснабжения являются:</w:t>
      </w:r>
    </w:p>
    <w:p w14:paraId="2531A8FF" w14:textId="77777777" w:rsidR="009501C7" w:rsidRPr="0050576D" w:rsidRDefault="009501C7" w:rsidP="00C82F35">
      <w:pPr>
        <w:widowControl w:val="0"/>
        <w:numPr>
          <w:ilvl w:val="0"/>
          <w:numId w:val="88"/>
        </w:numPr>
        <w:tabs>
          <w:tab w:val="left" w:pos="1276"/>
        </w:tabs>
        <w:autoSpaceDE w:val="0"/>
        <w:autoSpaceDN w:val="0"/>
        <w:adjustRightInd w:val="0"/>
        <w:spacing w:line="360" w:lineRule="auto"/>
        <w:ind w:left="0" w:firstLine="709"/>
        <w:jc w:val="both"/>
        <w:rPr>
          <w:szCs w:val="24"/>
          <w:lang w:val="ru-RU"/>
        </w:rPr>
      </w:pPr>
      <w:r w:rsidRPr="0050576D">
        <w:rPr>
          <w:szCs w:val="24"/>
          <w:lang w:val="ru-RU"/>
        </w:rPr>
        <w:t xml:space="preserve">вода, питьевого и технического качества, </w:t>
      </w:r>
      <w:r w:rsidR="00FF6C24">
        <w:rPr>
          <w:szCs w:val="24"/>
          <w:lang w:val="ru-RU"/>
        </w:rPr>
        <w:t>(питьевая – бутиллированная, техническая – с месторождения Амангельды, с водозаборных скважин)</w:t>
      </w:r>
      <w:r w:rsidRPr="0050576D">
        <w:rPr>
          <w:szCs w:val="24"/>
          <w:lang w:val="ru-RU"/>
        </w:rPr>
        <w:t>;</w:t>
      </w:r>
    </w:p>
    <w:p w14:paraId="7D2CF328" w14:textId="77777777" w:rsidR="009501C7" w:rsidRPr="0050576D" w:rsidRDefault="009501C7" w:rsidP="00C82F35">
      <w:pPr>
        <w:widowControl w:val="0"/>
        <w:numPr>
          <w:ilvl w:val="0"/>
          <w:numId w:val="88"/>
        </w:numPr>
        <w:tabs>
          <w:tab w:val="left" w:pos="1276"/>
        </w:tabs>
        <w:autoSpaceDE w:val="0"/>
        <w:autoSpaceDN w:val="0"/>
        <w:adjustRightInd w:val="0"/>
        <w:spacing w:line="360" w:lineRule="auto"/>
        <w:ind w:left="0" w:firstLine="709"/>
        <w:jc w:val="both"/>
        <w:rPr>
          <w:szCs w:val="24"/>
          <w:lang w:val="ru-RU"/>
        </w:rPr>
      </w:pPr>
      <w:r w:rsidRPr="0050576D">
        <w:rPr>
          <w:szCs w:val="24"/>
          <w:lang w:val="ru-RU"/>
        </w:rPr>
        <w:t>в качестве резерва, дополнительным источником снабжения питьевой водой является бутилированная питьевая вода.</w:t>
      </w:r>
    </w:p>
    <w:p w14:paraId="40795266" w14:textId="77777777" w:rsidR="009501C7" w:rsidRPr="0050576D" w:rsidRDefault="009501C7" w:rsidP="002D5B89">
      <w:pPr>
        <w:widowControl w:val="0"/>
        <w:tabs>
          <w:tab w:val="left" w:pos="1134"/>
        </w:tabs>
        <w:autoSpaceDE w:val="0"/>
        <w:autoSpaceDN w:val="0"/>
        <w:adjustRightInd w:val="0"/>
        <w:spacing w:line="360" w:lineRule="auto"/>
        <w:ind w:firstLine="708"/>
        <w:jc w:val="both"/>
        <w:rPr>
          <w:szCs w:val="24"/>
          <w:lang w:val="ru-RU"/>
        </w:rPr>
      </w:pPr>
      <w:r w:rsidRPr="0050576D">
        <w:rPr>
          <w:szCs w:val="24"/>
          <w:lang w:val="ru-RU"/>
        </w:rPr>
        <w:t>Для технических и хозяйственно-бытовых нужд месторождения используется привозная вода</w:t>
      </w:r>
      <w:r w:rsidR="00FF6C24">
        <w:rPr>
          <w:szCs w:val="24"/>
          <w:lang w:val="ru-RU"/>
        </w:rPr>
        <w:t xml:space="preserve"> с месторождения Амангельды</w:t>
      </w:r>
      <w:r w:rsidRPr="0050576D">
        <w:rPr>
          <w:szCs w:val="24"/>
          <w:lang w:val="ru-RU"/>
        </w:rPr>
        <w:t xml:space="preserve">. </w:t>
      </w:r>
    </w:p>
    <w:p w14:paraId="095AD91E" w14:textId="77777777" w:rsidR="00061A28" w:rsidRPr="0050576D" w:rsidRDefault="005C462D" w:rsidP="00C82F35">
      <w:pPr>
        <w:pStyle w:val="23"/>
        <w:keepNext w:val="0"/>
        <w:widowControl w:val="0"/>
        <w:numPr>
          <w:ilvl w:val="1"/>
          <w:numId w:val="38"/>
        </w:numPr>
        <w:spacing w:before="120" w:after="120" w:line="360" w:lineRule="auto"/>
        <w:ind w:left="0" w:firstLine="709"/>
        <w:jc w:val="both"/>
        <w:rPr>
          <w:rFonts w:ascii="Times New Roman" w:hAnsi="Times New Roman" w:cs="Times New Roman"/>
          <w:i w:val="0"/>
          <w:iCs w:val="0"/>
          <w:sz w:val="24"/>
          <w:szCs w:val="24"/>
          <w:lang w:val="ru-RU"/>
        </w:rPr>
      </w:pPr>
      <w:bookmarkStart w:id="76" w:name="_Toc225739216"/>
      <w:r w:rsidRPr="0050576D">
        <w:rPr>
          <w:rFonts w:ascii="Times New Roman" w:hAnsi="Times New Roman" w:cs="Times New Roman"/>
          <w:i w:val="0"/>
          <w:iCs w:val="0"/>
          <w:sz w:val="24"/>
          <w:szCs w:val="24"/>
          <w:lang w:val="ru-RU"/>
        </w:rPr>
        <w:t>Водный баланс объекта</w:t>
      </w:r>
      <w:bookmarkEnd w:id="76"/>
    </w:p>
    <w:p w14:paraId="7D281CC9" w14:textId="77777777" w:rsidR="005237A3" w:rsidRPr="005237A3" w:rsidRDefault="005237A3" w:rsidP="002D5B89">
      <w:pPr>
        <w:widowControl w:val="0"/>
        <w:tabs>
          <w:tab w:val="left" w:pos="1134"/>
        </w:tabs>
        <w:autoSpaceDE w:val="0"/>
        <w:autoSpaceDN w:val="0"/>
        <w:adjustRightInd w:val="0"/>
        <w:spacing w:line="360" w:lineRule="auto"/>
        <w:ind w:firstLine="708"/>
        <w:jc w:val="both"/>
        <w:rPr>
          <w:szCs w:val="24"/>
          <w:lang w:val="ru-RU"/>
        </w:rPr>
      </w:pPr>
      <w:r w:rsidRPr="005237A3">
        <w:rPr>
          <w:szCs w:val="24"/>
          <w:lang w:val="ru-RU"/>
        </w:rPr>
        <w:t>Обеспечение технической и питьевой водой на хозяйственно-бытовые и технические нужды будет осуществляться автоцистернами, с местоождения Амангельды. Обеспечение питьевой водой для персонала будет осуществляться за счет привозной бутилированной питьевой воды.</w:t>
      </w:r>
    </w:p>
    <w:p w14:paraId="06E5592A" w14:textId="77777777" w:rsidR="005237A3" w:rsidRPr="005237A3" w:rsidRDefault="005237A3" w:rsidP="002D5B89">
      <w:pPr>
        <w:widowControl w:val="0"/>
        <w:tabs>
          <w:tab w:val="left" w:pos="1134"/>
        </w:tabs>
        <w:autoSpaceDE w:val="0"/>
        <w:autoSpaceDN w:val="0"/>
        <w:adjustRightInd w:val="0"/>
        <w:spacing w:line="360" w:lineRule="auto"/>
        <w:ind w:firstLine="708"/>
        <w:jc w:val="both"/>
        <w:rPr>
          <w:szCs w:val="24"/>
          <w:lang w:val="ru-RU"/>
        </w:rPr>
      </w:pPr>
      <w:r w:rsidRPr="005237A3">
        <w:rPr>
          <w:szCs w:val="24"/>
          <w:lang w:val="ru-RU"/>
        </w:rPr>
        <w:t>В таблице ниже приведен расчет расхода воды на хозяйственно-бытовые и питьевые нужды.</w:t>
      </w:r>
    </w:p>
    <w:p w14:paraId="279A4367" w14:textId="77777777" w:rsidR="005237A3" w:rsidRPr="005237A3" w:rsidRDefault="005237A3" w:rsidP="002D5B89">
      <w:pPr>
        <w:widowControl w:val="0"/>
        <w:tabs>
          <w:tab w:val="left" w:pos="1134"/>
        </w:tabs>
        <w:autoSpaceDE w:val="0"/>
        <w:autoSpaceDN w:val="0"/>
        <w:adjustRightInd w:val="0"/>
        <w:spacing w:line="360" w:lineRule="auto"/>
        <w:ind w:firstLine="708"/>
        <w:jc w:val="both"/>
        <w:rPr>
          <w:szCs w:val="24"/>
          <w:lang w:val="ru-RU"/>
        </w:rPr>
      </w:pPr>
      <w:r w:rsidRPr="005237A3">
        <w:rPr>
          <w:szCs w:val="24"/>
          <w:lang w:val="ru-RU"/>
        </w:rPr>
        <w:t>Работающие будут обеспечены водой, удовлетворяющей «Санитарно-эпидемиологическим требованиям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утвержденный приказом Министра национальной экономики Республики Казахстан от 16 марта 2015 года № 209.</w:t>
      </w:r>
    </w:p>
    <w:p w14:paraId="0A249F1D" w14:textId="32937212" w:rsidR="00DB57F6" w:rsidRPr="005237A3" w:rsidRDefault="005237A3" w:rsidP="002D5B89">
      <w:pPr>
        <w:widowControl w:val="0"/>
        <w:tabs>
          <w:tab w:val="left" w:pos="1134"/>
        </w:tabs>
        <w:autoSpaceDE w:val="0"/>
        <w:autoSpaceDN w:val="0"/>
        <w:adjustRightInd w:val="0"/>
        <w:spacing w:line="360" w:lineRule="auto"/>
        <w:ind w:firstLine="708"/>
        <w:jc w:val="both"/>
        <w:rPr>
          <w:szCs w:val="24"/>
          <w:lang w:val="ru-RU"/>
        </w:rPr>
      </w:pPr>
      <w:r w:rsidRPr="005237A3">
        <w:rPr>
          <w:szCs w:val="24"/>
          <w:lang w:val="ru-RU"/>
        </w:rPr>
        <w:t>Расчет расхода воды. Расход воды на питьевые нужды для одного человека - 25,0 л/сут (СНиП РК 4.01-02-2011г).</w:t>
      </w:r>
    </w:p>
    <w:p w14:paraId="1B1FEB52" w14:textId="77777777" w:rsidR="005237A3" w:rsidRDefault="005237A3" w:rsidP="002D5B89">
      <w:pPr>
        <w:widowControl w:val="0"/>
        <w:spacing w:line="360" w:lineRule="auto"/>
        <w:rPr>
          <w:lang w:val="ru-RU"/>
        </w:rPr>
      </w:pPr>
    </w:p>
    <w:p w14:paraId="5D8BE8BD" w14:textId="77777777" w:rsidR="005237A3" w:rsidRPr="0050576D" w:rsidRDefault="005237A3" w:rsidP="002D5B89">
      <w:pPr>
        <w:widowControl w:val="0"/>
        <w:spacing w:line="360" w:lineRule="auto"/>
        <w:rPr>
          <w:rFonts w:eastAsia="Calibri"/>
          <w:b/>
          <w:sz w:val="20"/>
          <w:lang w:val="ru-RU"/>
        </w:rPr>
        <w:sectPr w:rsidR="005237A3" w:rsidRPr="0050576D" w:rsidSect="00DE442E">
          <w:headerReference w:type="default" r:id="rId44"/>
          <w:pgSz w:w="11906" w:h="16838" w:code="9"/>
          <w:pgMar w:top="1135" w:right="851" w:bottom="1276" w:left="1701" w:header="567" w:footer="347" w:gutter="0"/>
          <w:cols w:space="708"/>
          <w:docGrid w:linePitch="360"/>
        </w:sectPr>
      </w:pPr>
    </w:p>
    <w:p w14:paraId="39F8DB99" w14:textId="3978E8AC" w:rsidR="008660E5" w:rsidRDefault="00962174" w:rsidP="002D5B89">
      <w:pPr>
        <w:pStyle w:val="aff1"/>
        <w:spacing w:line="360" w:lineRule="auto"/>
        <w:jc w:val="left"/>
        <w:rPr>
          <w:rFonts w:eastAsia="Calibri"/>
          <w:b/>
          <w:sz w:val="20"/>
        </w:rPr>
      </w:pPr>
      <w:bookmarkStart w:id="77" w:name="_Toc225739409"/>
      <w:r w:rsidRPr="00962174">
        <w:rPr>
          <w:b/>
          <w:sz w:val="20"/>
        </w:rPr>
        <w:lastRenderedPageBreak/>
        <w:t xml:space="preserve">Таблица </w:t>
      </w:r>
      <w:r w:rsidRPr="00962174">
        <w:rPr>
          <w:b/>
          <w:sz w:val="20"/>
        </w:rPr>
        <w:fldChar w:fldCharType="begin"/>
      </w:r>
      <w:r w:rsidRPr="00962174">
        <w:rPr>
          <w:b/>
          <w:sz w:val="20"/>
        </w:rPr>
        <w:instrText xml:space="preserve"> SEQ Таблица \* ARABIC </w:instrText>
      </w:r>
      <w:r w:rsidRPr="00962174">
        <w:rPr>
          <w:b/>
          <w:sz w:val="20"/>
        </w:rPr>
        <w:fldChar w:fldCharType="separate"/>
      </w:r>
      <w:r w:rsidR="009B74D4">
        <w:rPr>
          <w:b/>
          <w:noProof/>
          <w:sz w:val="20"/>
        </w:rPr>
        <w:t>18</w:t>
      </w:r>
      <w:r w:rsidRPr="00962174">
        <w:rPr>
          <w:b/>
          <w:sz w:val="20"/>
        </w:rPr>
        <w:fldChar w:fldCharType="end"/>
      </w:r>
      <w:r w:rsidRPr="00962174">
        <w:rPr>
          <w:b/>
          <w:sz w:val="20"/>
        </w:rPr>
        <w:t xml:space="preserve"> </w:t>
      </w:r>
      <w:r w:rsidR="008660E5" w:rsidRPr="00962174">
        <w:rPr>
          <w:rFonts w:eastAsia="Calibri"/>
          <w:b/>
          <w:sz w:val="20"/>
        </w:rPr>
        <w:t>- Расчет расхода воды на хозяйственно-бытовые и питьевые нужды</w:t>
      </w:r>
      <w:bookmarkEnd w:id="77"/>
    </w:p>
    <w:tbl>
      <w:tblPr>
        <w:tblW w:w="5000" w:type="pct"/>
        <w:tblLook w:val="04A0" w:firstRow="1" w:lastRow="0" w:firstColumn="1" w:lastColumn="0" w:noHBand="0" w:noVBand="1"/>
      </w:tblPr>
      <w:tblGrid>
        <w:gridCol w:w="2921"/>
        <w:gridCol w:w="941"/>
        <w:gridCol w:w="941"/>
        <w:gridCol w:w="1195"/>
        <w:gridCol w:w="940"/>
        <w:gridCol w:w="1333"/>
        <w:gridCol w:w="1312"/>
        <w:gridCol w:w="943"/>
        <w:gridCol w:w="1177"/>
        <w:gridCol w:w="1057"/>
        <w:gridCol w:w="940"/>
        <w:gridCol w:w="943"/>
      </w:tblGrid>
      <w:tr w:rsidR="005237A3" w:rsidRPr="00641B1E" w14:paraId="5CC32420" w14:textId="77777777" w:rsidTr="00B366D6">
        <w:trPr>
          <w:trHeight w:val="170"/>
        </w:trPr>
        <w:tc>
          <w:tcPr>
            <w:tcW w:w="9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43879B"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Потребитель</w:t>
            </w:r>
          </w:p>
        </w:tc>
        <w:tc>
          <w:tcPr>
            <w:tcW w:w="3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B62D9C"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Ед. изм</w:t>
            </w:r>
          </w:p>
        </w:tc>
        <w:tc>
          <w:tcPr>
            <w:tcW w:w="3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9008D84"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Кол-во</w:t>
            </w:r>
          </w:p>
        </w:tc>
        <w:tc>
          <w:tcPr>
            <w:tcW w:w="4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41E49C"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Норма водопо-треб-ления,л</w:t>
            </w:r>
          </w:p>
        </w:tc>
        <w:tc>
          <w:tcPr>
            <w:tcW w:w="1546" w:type="pct"/>
            <w:gridSpan w:val="4"/>
            <w:tcBorders>
              <w:top w:val="single" w:sz="4" w:space="0" w:color="auto"/>
              <w:left w:val="nil"/>
              <w:bottom w:val="single" w:sz="4" w:space="0" w:color="auto"/>
              <w:right w:val="single" w:sz="4" w:space="0" w:color="auto"/>
            </w:tcBorders>
            <w:shd w:val="clear" w:color="auto" w:fill="auto"/>
            <w:vAlign w:val="center"/>
            <w:hideMark/>
          </w:tcPr>
          <w:p w14:paraId="3BEBFE7A"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При обустройстве 1 скважины</w:t>
            </w:r>
          </w:p>
        </w:tc>
        <w:tc>
          <w:tcPr>
            <w:tcW w:w="1406" w:type="pct"/>
            <w:gridSpan w:val="4"/>
            <w:tcBorders>
              <w:top w:val="single" w:sz="4" w:space="0" w:color="auto"/>
              <w:left w:val="nil"/>
              <w:bottom w:val="single" w:sz="4" w:space="0" w:color="auto"/>
              <w:right w:val="single" w:sz="4" w:space="0" w:color="auto"/>
            </w:tcBorders>
            <w:shd w:val="clear" w:color="auto" w:fill="auto"/>
            <w:vAlign w:val="center"/>
            <w:hideMark/>
          </w:tcPr>
          <w:p w14:paraId="678E64EF"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При обустройстве 4 скважин</w:t>
            </w:r>
          </w:p>
        </w:tc>
      </w:tr>
      <w:tr w:rsidR="005237A3" w:rsidRPr="00641B1E" w14:paraId="14A2FB64" w14:textId="77777777" w:rsidTr="00B366D6">
        <w:trPr>
          <w:trHeight w:val="170"/>
        </w:trPr>
        <w:tc>
          <w:tcPr>
            <w:tcW w:w="997" w:type="pct"/>
            <w:vMerge/>
            <w:tcBorders>
              <w:top w:val="single" w:sz="4" w:space="0" w:color="auto"/>
              <w:left w:val="single" w:sz="4" w:space="0" w:color="auto"/>
              <w:bottom w:val="single" w:sz="4" w:space="0" w:color="auto"/>
              <w:right w:val="single" w:sz="4" w:space="0" w:color="auto"/>
            </w:tcBorders>
            <w:vAlign w:val="center"/>
            <w:hideMark/>
          </w:tcPr>
          <w:p w14:paraId="454DD0C4" w14:textId="77777777" w:rsidR="005237A3" w:rsidRPr="00641B1E" w:rsidRDefault="005237A3" w:rsidP="002D5B89">
            <w:pPr>
              <w:spacing w:line="360" w:lineRule="auto"/>
              <w:rPr>
                <w:b/>
                <w:bCs/>
                <w:color w:val="000000"/>
                <w:sz w:val="20"/>
                <w:lang w:val="ru-RU"/>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554ED3AE" w14:textId="77777777" w:rsidR="005237A3" w:rsidRPr="00641B1E" w:rsidRDefault="005237A3" w:rsidP="002D5B89">
            <w:pPr>
              <w:spacing w:line="360" w:lineRule="auto"/>
              <w:rPr>
                <w:b/>
                <w:bCs/>
                <w:color w:val="000000"/>
                <w:sz w:val="20"/>
                <w:lang w:val="ru-RU"/>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4C1BAA4E" w14:textId="77777777" w:rsidR="005237A3" w:rsidRPr="00641B1E" w:rsidRDefault="005237A3" w:rsidP="002D5B89">
            <w:pPr>
              <w:spacing w:line="360" w:lineRule="auto"/>
              <w:rPr>
                <w:b/>
                <w:bCs/>
                <w:color w:val="000000"/>
                <w:sz w:val="20"/>
                <w:lang w:val="ru-RU"/>
              </w:rPr>
            </w:pPr>
          </w:p>
        </w:tc>
        <w:tc>
          <w:tcPr>
            <w:tcW w:w="408" w:type="pct"/>
            <w:vMerge/>
            <w:tcBorders>
              <w:top w:val="single" w:sz="4" w:space="0" w:color="auto"/>
              <w:left w:val="single" w:sz="4" w:space="0" w:color="auto"/>
              <w:bottom w:val="single" w:sz="4" w:space="0" w:color="auto"/>
              <w:right w:val="single" w:sz="4" w:space="0" w:color="auto"/>
            </w:tcBorders>
            <w:vAlign w:val="center"/>
            <w:hideMark/>
          </w:tcPr>
          <w:p w14:paraId="5C6141FC" w14:textId="77777777" w:rsidR="005237A3" w:rsidRPr="00641B1E" w:rsidRDefault="005237A3" w:rsidP="002D5B89">
            <w:pPr>
              <w:spacing w:line="360" w:lineRule="auto"/>
              <w:rPr>
                <w:b/>
                <w:bCs/>
                <w:color w:val="000000"/>
                <w:sz w:val="20"/>
                <w:lang w:val="ru-RU"/>
              </w:rPr>
            </w:pPr>
          </w:p>
        </w:tc>
        <w:tc>
          <w:tcPr>
            <w:tcW w:w="776" w:type="pct"/>
            <w:gridSpan w:val="2"/>
            <w:tcBorders>
              <w:top w:val="single" w:sz="4" w:space="0" w:color="auto"/>
              <w:left w:val="nil"/>
              <w:bottom w:val="single" w:sz="4" w:space="0" w:color="auto"/>
              <w:right w:val="single" w:sz="4" w:space="0" w:color="auto"/>
            </w:tcBorders>
            <w:shd w:val="clear" w:color="auto" w:fill="auto"/>
            <w:vAlign w:val="center"/>
            <w:hideMark/>
          </w:tcPr>
          <w:p w14:paraId="1A2D3D9C"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Водопотребление</w:t>
            </w:r>
          </w:p>
        </w:tc>
        <w:tc>
          <w:tcPr>
            <w:tcW w:w="770" w:type="pct"/>
            <w:gridSpan w:val="2"/>
            <w:tcBorders>
              <w:top w:val="single" w:sz="4" w:space="0" w:color="auto"/>
              <w:left w:val="nil"/>
              <w:bottom w:val="single" w:sz="4" w:space="0" w:color="auto"/>
              <w:right w:val="single" w:sz="4" w:space="0" w:color="auto"/>
            </w:tcBorders>
            <w:shd w:val="clear" w:color="auto" w:fill="auto"/>
            <w:vAlign w:val="center"/>
            <w:hideMark/>
          </w:tcPr>
          <w:p w14:paraId="54A15413"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Водоотведение</w:t>
            </w:r>
          </w:p>
        </w:tc>
        <w:tc>
          <w:tcPr>
            <w:tcW w:w="763" w:type="pct"/>
            <w:gridSpan w:val="2"/>
            <w:tcBorders>
              <w:top w:val="single" w:sz="4" w:space="0" w:color="auto"/>
              <w:left w:val="nil"/>
              <w:bottom w:val="single" w:sz="4" w:space="0" w:color="auto"/>
              <w:right w:val="single" w:sz="4" w:space="0" w:color="auto"/>
            </w:tcBorders>
            <w:shd w:val="clear" w:color="auto" w:fill="auto"/>
            <w:vAlign w:val="center"/>
            <w:hideMark/>
          </w:tcPr>
          <w:p w14:paraId="4C2344E7"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Водопотребление</w:t>
            </w:r>
          </w:p>
        </w:tc>
        <w:tc>
          <w:tcPr>
            <w:tcW w:w="643" w:type="pct"/>
            <w:gridSpan w:val="2"/>
            <w:tcBorders>
              <w:top w:val="single" w:sz="4" w:space="0" w:color="auto"/>
              <w:left w:val="nil"/>
              <w:bottom w:val="single" w:sz="4" w:space="0" w:color="auto"/>
              <w:right w:val="single" w:sz="4" w:space="0" w:color="auto"/>
            </w:tcBorders>
            <w:shd w:val="clear" w:color="auto" w:fill="auto"/>
            <w:vAlign w:val="center"/>
            <w:hideMark/>
          </w:tcPr>
          <w:p w14:paraId="00173042"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Водоотведение</w:t>
            </w:r>
          </w:p>
        </w:tc>
      </w:tr>
      <w:tr w:rsidR="005237A3" w:rsidRPr="00641B1E" w14:paraId="4EFFE720" w14:textId="77777777" w:rsidTr="00B366D6">
        <w:trPr>
          <w:trHeight w:val="170"/>
        </w:trPr>
        <w:tc>
          <w:tcPr>
            <w:tcW w:w="997" w:type="pct"/>
            <w:vMerge/>
            <w:tcBorders>
              <w:top w:val="single" w:sz="4" w:space="0" w:color="auto"/>
              <w:left w:val="single" w:sz="4" w:space="0" w:color="auto"/>
              <w:bottom w:val="single" w:sz="4" w:space="0" w:color="auto"/>
              <w:right w:val="single" w:sz="4" w:space="0" w:color="auto"/>
            </w:tcBorders>
            <w:vAlign w:val="center"/>
            <w:hideMark/>
          </w:tcPr>
          <w:p w14:paraId="4B92F3A3" w14:textId="77777777" w:rsidR="005237A3" w:rsidRPr="00641B1E" w:rsidRDefault="005237A3" w:rsidP="002D5B89">
            <w:pPr>
              <w:spacing w:line="360" w:lineRule="auto"/>
              <w:rPr>
                <w:b/>
                <w:bCs/>
                <w:color w:val="000000"/>
                <w:sz w:val="20"/>
                <w:lang w:val="ru-RU"/>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5F998036" w14:textId="77777777" w:rsidR="005237A3" w:rsidRPr="00641B1E" w:rsidRDefault="005237A3" w:rsidP="002D5B89">
            <w:pPr>
              <w:spacing w:line="360" w:lineRule="auto"/>
              <w:rPr>
                <w:b/>
                <w:bCs/>
                <w:color w:val="000000"/>
                <w:sz w:val="20"/>
                <w:lang w:val="ru-RU"/>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1ED870A2" w14:textId="77777777" w:rsidR="005237A3" w:rsidRPr="00641B1E" w:rsidRDefault="005237A3" w:rsidP="002D5B89">
            <w:pPr>
              <w:spacing w:line="360" w:lineRule="auto"/>
              <w:rPr>
                <w:b/>
                <w:bCs/>
                <w:color w:val="000000"/>
                <w:sz w:val="20"/>
                <w:lang w:val="ru-RU"/>
              </w:rPr>
            </w:pPr>
          </w:p>
        </w:tc>
        <w:tc>
          <w:tcPr>
            <w:tcW w:w="408" w:type="pct"/>
            <w:vMerge/>
            <w:tcBorders>
              <w:top w:val="single" w:sz="4" w:space="0" w:color="auto"/>
              <w:left w:val="single" w:sz="4" w:space="0" w:color="auto"/>
              <w:bottom w:val="single" w:sz="4" w:space="0" w:color="auto"/>
              <w:right w:val="single" w:sz="4" w:space="0" w:color="auto"/>
            </w:tcBorders>
            <w:vAlign w:val="center"/>
            <w:hideMark/>
          </w:tcPr>
          <w:p w14:paraId="7065C898" w14:textId="77777777" w:rsidR="005237A3" w:rsidRPr="00641B1E" w:rsidRDefault="005237A3" w:rsidP="002D5B89">
            <w:pPr>
              <w:spacing w:line="360" w:lineRule="auto"/>
              <w:rPr>
                <w:b/>
                <w:bCs/>
                <w:color w:val="000000"/>
                <w:sz w:val="20"/>
                <w:lang w:val="ru-RU"/>
              </w:rPr>
            </w:pPr>
          </w:p>
        </w:tc>
        <w:tc>
          <w:tcPr>
            <w:tcW w:w="321" w:type="pct"/>
            <w:tcBorders>
              <w:top w:val="nil"/>
              <w:left w:val="nil"/>
              <w:bottom w:val="single" w:sz="4" w:space="0" w:color="auto"/>
              <w:right w:val="single" w:sz="4" w:space="0" w:color="auto"/>
            </w:tcBorders>
            <w:shd w:val="clear" w:color="auto" w:fill="auto"/>
            <w:vAlign w:val="center"/>
            <w:hideMark/>
          </w:tcPr>
          <w:p w14:paraId="0BCD75F1"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м</w:t>
            </w:r>
            <w:r w:rsidRPr="00641B1E">
              <w:rPr>
                <w:b/>
                <w:bCs/>
                <w:color w:val="000000"/>
                <w:sz w:val="20"/>
                <w:vertAlign w:val="superscript"/>
                <w:lang w:val="ru-RU"/>
              </w:rPr>
              <w:t>3</w:t>
            </w:r>
            <w:r w:rsidRPr="00641B1E">
              <w:rPr>
                <w:b/>
                <w:bCs/>
                <w:color w:val="000000"/>
                <w:sz w:val="20"/>
                <w:lang w:val="ru-RU"/>
              </w:rPr>
              <w:t>/сут</w:t>
            </w:r>
          </w:p>
        </w:tc>
        <w:tc>
          <w:tcPr>
            <w:tcW w:w="455" w:type="pct"/>
            <w:tcBorders>
              <w:top w:val="nil"/>
              <w:left w:val="nil"/>
              <w:bottom w:val="single" w:sz="4" w:space="0" w:color="auto"/>
              <w:right w:val="single" w:sz="4" w:space="0" w:color="auto"/>
            </w:tcBorders>
            <w:shd w:val="clear" w:color="auto" w:fill="auto"/>
            <w:vAlign w:val="center"/>
            <w:hideMark/>
          </w:tcPr>
          <w:p w14:paraId="643268A7"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м</w:t>
            </w:r>
            <w:r w:rsidRPr="00641B1E">
              <w:rPr>
                <w:b/>
                <w:bCs/>
                <w:color w:val="000000"/>
                <w:sz w:val="20"/>
                <w:vertAlign w:val="superscript"/>
                <w:lang w:val="ru-RU"/>
              </w:rPr>
              <w:t>3</w:t>
            </w:r>
            <w:r w:rsidRPr="00641B1E">
              <w:rPr>
                <w:b/>
                <w:bCs/>
                <w:color w:val="000000"/>
                <w:sz w:val="20"/>
                <w:lang w:val="ru-RU"/>
              </w:rPr>
              <w:t>/цикл</w:t>
            </w:r>
          </w:p>
        </w:tc>
        <w:tc>
          <w:tcPr>
            <w:tcW w:w="448" w:type="pct"/>
            <w:tcBorders>
              <w:top w:val="nil"/>
              <w:left w:val="nil"/>
              <w:bottom w:val="single" w:sz="4" w:space="0" w:color="auto"/>
              <w:right w:val="single" w:sz="4" w:space="0" w:color="auto"/>
            </w:tcBorders>
            <w:shd w:val="clear" w:color="auto" w:fill="auto"/>
            <w:vAlign w:val="center"/>
            <w:hideMark/>
          </w:tcPr>
          <w:p w14:paraId="7CE5C128"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м</w:t>
            </w:r>
            <w:r w:rsidRPr="00641B1E">
              <w:rPr>
                <w:b/>
                <w:bCs/>
                <w:color w:val="000000"/>
                <w:sz w:val="20"/>
                <w:vertAlign w:val="superscript"/>
                <w:lang w:val="ru-RU"/>
              </w:rPr>
              <w:t>3</w:t>
            </w:r>
            <w:r w:rsidRPr="00641B1E">
              <w:rPr>
                <w:b/>
                <w:bCs/>
                <w:color w:val="000000"/>
                <w:sz w:val="20"/>
                <w:lang w:val="ru-RU"/>
              </w:rPr>
              <w:t>/сут</w:t>
            </w:r>
          </w:p>
        </w:tc>
        <w:tc>
          <w:tcPr>
            <w:tcW w:w="321" w:type="pct"/>
            <w:tcBorders>
              <w:top w:val="nil"/>
              <w:left w:val="nil"/>
              <w:bottom w:val="single" w:sz="4" w:space="0" w:color="auto"/>
              <w:right w:val="single" w:sz="4" w:space="0" w:color="auto"/>
            </w:tcBorders>
            <w:shd w:val="clear" w:color="auto" w:fill="auto"/>
            <w:vAlign w:val="center"/>
            <w:hideMark/>
          </w:tcPr>
          <w:p w14:paraId="15300A5A"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м</w:t>
            </w:r>
            <w:r w:rsidRPr="00641B1E">
              <w:rPr>
                <w:b/>
                <w:bCs/>
                <w:color w:val="000000"/>
                <w:sz w:val="20"/>
                <w:vertAlign w:val="superscript"/>
                <w:lang w:val="ru-RU"/>
              </w:rPr>
              <w:t>3</w:t>
            </w:r>
            <w:r w:rsidRPr="00641B1E">
              <w:rPr>
                <w:b/>
                <w:bCs/>
                <w:color w:val="000000"/>
                <w:sz w:val="20"/>
                <w:lang w:val="ru-RU"/>
              </w:rPr>
              <w:t>/цикл</w:t>
            </w:r>
          </w:p>
        </w:tc>
        <w:tc>
          <w:tcPr>
            <w:tcW w:w="402" w:type="pct"/>
            <w:tcBorders>
              <w:top w:val="nil"/>
              <w:left w:val="nil"/>
              <w:bottom w:val="single" w:sz="4" w:space="0" w:color="auto"/>
              <w:right w:val="single" w:sz="4" w:space="0" w:color="auto"/>
            </w:tcBorders>
            <w:shd w:val="clear" w:color="auto" w:fill="auto"/>
            <w:vAlign w:val="center"/>
            <w:hideMark/>
          </w:tcPr>
          <w:p w14:paraId="6F09EB0B"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м</w:t>
            </w:r>
            <w:r w:rsidRPr="00641B1E">
              <w:rPr>
                <w:b/>
                <w:bCs/>
                <w:color w:val="000000"/>
                <w:sz w:val="20"/>
                <w:vertAlign w:val="superscript"/>
                <w:lang w:val="ru-RU"/>
              </w:rPr>
              <w:t>3</w:t>
            </w:r>
            <w:r w:rsidRPr="00641B1E">
              <w:rPr>
                <w:b/>
                <w:bCs/>
                <w:color w:val="000000"/>
                <w:sz w:val="20"/>
                <w:lang w:val="ru-RU"/>
              </w:rPr>
              <w:t>/сут</w:t>
            </w:r>
          </w:p>
        </w:tc>
        <w:tc>
          <w:tcPr>
            <w:tcW w:w="361" w:type="pct"/>
            <w:tcBorders>
              <w:top w:val="nil"/>
              <w:left w:val="nil"/>
              <w:bottom w:val="single" w:sz="4" w:space="0" w:color="auto"/>
              <w:right w:val="single" w:sz="4" w:space="0" w:color="auto"/>
            </w:tcBorders>
            <w:shd w:val="clear" w:color="auto" w:fill="auto"/>
            <w:vAlign w:val="center"/>
            <w:hideMark/>
          </w:tcPr>
          <w:p w14:paraId="6A8B08B8"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м</w:t>
            </w:r>
            <w:r w:rsidRPr="00641B1E">
              <w:rPr>
                <w:b/>
                <w:bCs/>
                <w:color w:val="000000"/>
                <w:sz w:val="20"/>
                <w:vertAlign w:val="superscript"/>
                <w:lang w:val="ru-RU"/>
              </w:rPr>
              <w:t>3</w:t>
            </w:r>
            <w:r w:rsidRPr="00641B1E">
              <w:rPr>
                <w:b/>
                <w:bCs/>
                <w:color w:val="000000"/>
                <w:sz w:val="20"/>
                <w:lang w:val="ru-RU"/>
              </w:rPr>
              <w:t>/цикл</w:t>
            </w:r>
          </w:p>
        </w:tc>
        <w:tc>
          <w:tcPr>
            <w:tcW w:w="321" w:type="pct"/>
            <w:tcBorders>
              <w:top w:val="nil"/>
              <w:left w:val="nil"/>
              <w:bottom w:val="single" w:sz="4" w:space="0" w:color="auto"/>
              <w:right w:val="single" w:sz="4" w:space="0" w:color="auto"/>
            </w:tcBorders>
            <w:shd w:val="clear" w:color="auto" w:fill="auto"/>
            <w:vAlign w:val="center"/>
            <w:hideMark/>
          </w:tcPr>
          <w:p w14:paraId="72DA611E"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м</w:t>
            </w:r>
            <w:r w:rsidRPr="00641B1E">
              <w:rPr>
                <w:b/>
                <w:bCs/>
                <w:color w:val="000000"/>
                <w:sz w:val="20"/>
                <w:vertAlign w:val="superscript"/>
                <w:lang w:val="ru-RU"/>
              </w:rPr>
              <w:t>3</w:t>
            </w:r>
            <w:r w:rsidRPr="00641B1E">
              <w:rPr>
                <w:b/>
                <w:bCs/>
                <w:color w:val="000000"/>
                <w:sz w:val="20"/>
                <w:lang w:val="ru-RU"/>
              </w:rPr>
              <w:t>/сут</w:t>
            </w:r>
          </w:p>
        </w:tc>
        <w:tc>
          <w:tcPr>
            <w:tcW w:w="321" w:type="pct"/>
            <w:tcBorders>
              <w:top w:val="nil"/>
              <w:left w:val="nil"/>
              <w:bottom w:val="single" w:sz="4" w:space="0" w:color="auto"/>
              <w:right w:val="single" w:sz="4" w:space="0" w:color="auto"/>
            </w:tcBorders>
            <w:shd w:val="clear" w:color="auto" w:fill="auto"/>
            <w:vAlign w:val="center"/>
            <w:hideMark/>
          </w:tcPr>
          <w:p w14:paraId="3ECCB9C7"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м</w:t>
            </w:r>
            <w:r w:rsidRPr="00641B1E">
              <w:rPr>
                <w:b/>
                <w:bCs/>
                <w:color w:val="000000"/>
                <w:sz w:val="20"/>
                <w:vertAlign w:val="superscript"/>
                <w:lang w:val="ru-RU"/>
              </w:rPr>
              <w:t>3</w:t>
            </w:r>
            <w:r w:rsidRPr="00641B1E">
              <w:rPr>
                <w:b/>
                <w:bCs/>
                <w:color w:val="000000"/>
                <w:sz w:val="20"/>
                <w:lang w:val="ru-RU"/>
              </w:rPr>
              <w:t>/цикл</w:t>
            </w:r>
          </w:p>
        </w:tc>
      </w:tr>
      <w:tr w:rsidR="005237A3" w:rsidRPr="00641B1E" w14:paraId="30A54213" w14:textId="77777777" w:rsidTr="00B366D6">
        <w:trPr>
          <w:trHeight w:val="170"/>
        </w:trPr>
        <w:tc>
          <w:tcPr>
            <w:tcW w:w="997" w:type="pct"/>
            <w:tcBorders>
              <w:top w:val="nil"/>
              <w:left w:val="single" w:sz="4" w:space="0" w:color="auto"/>
              <w:bottom w:val="single" w:sz="4" w:space="0" w:color="auto"/>
              <w:right w:val="single" w:sz="4" w:space="0" w:color="auto"/>
            </w:tcBorders>
            <w:shd w:val="clear" w:color="auto" w:fill="auto"/>
            <w:vAlign w:val="center"/>
            <w:hideMark/>
          </w:tcPr>
          <w:p w14:paraId="4A529CAD" w14:textId="77777777" w:rsidR="005237A3" w:rsidRPr="00641B1E" w:rsidRDefault="005237A3" w:rsidP="002D5B89">
            <w:pPr>
              <w:spacing w:line="360" w:lineRule="auto"/>
              <w:rPr>
                <w:color w:val="000000"/>
                <w:sz w:val="20"/>
                <w:lang w:val="ru-RU"/>
              </w:rPr>
            </w:pPr>
            <w:r w:rsidRPr="00641B1E">
              <w:rPr>
                <w:color w:val="000000"/>
                <w:sz w:val="20"/>
                <w:lang w:val="ru-RU"/>
              </w:rPr>
              <w:t>продолжительность цикла строительства скважин</w:t>
            </w:r>
          </w:p>
        </w:tc>
        <w:tc>
          <w:tcPr>
            <w:tcW w:w="321" w:type="pct"/>
            <w:tcBorders>
              <w:top w:val="nil"/>
              <w:left w:val="nil"/>
              <w:bottom w:val="single" w:sz="4" w:space="0" w:color="auto"/>
              <w:right w:val="single" w:sz="4" w:space="0" w:color="auto"/>
            </w:tcBorders>
            <w:shd w:val="clear" w:color="auto" w:fill="auto"/>
            <w:vAlign w:val="center"/>
            <w:hideMark/>
          </w:tcPr>
          <w:p w14:paraId="5E5181D2" w14:textId="77777777" w:rsidR="005237A3" w:rsidRPr="00641B1E" w:rsidRDefault="005237A3" w:rsidP="002D5B89">
            <w:pPr>
              <w:spacing w:line="360" w:lineRule="auto"/>
              <w:jc w:val="center"/>
              <w:rPr>
                <w:color w:val="000000"/>
                <w:sz w:val="20"/>
                <w:lang w:val="ru-RU"/>
              </w:rPr>
            </w:pPr>
            <w:r w:rsidRPr="00641B1E">
              <w:rPr>
                <w:color w:val="000000"/>
                <w:sz w:val="20"/>
                <w:lang w:val="ru-RU"/>
              </w:rPr>
              <w:t>сут.</w:t>
            </w:r>
          </w:p>
        </w:tc>
        <w:tc>
          <w:tcPr>
            <w:tcW w:w="321" w:type="pct"/>
            <w:tcBorders>
              <w:top w:val="nil"/>
              <w:left w:val="nil"/>
              <w:bottom w:val="single" w:sz="4" w:space="0" w:color="auto"/>
              <w:right w:val="single" w:sz="4" w:space="0" w:color="auto"/>
            </w:tcBorders>
            <w:shd w:val="clear" w:color="auto" w:fill="auto"/>
            <w:vAlign w:val="center"/>
            <w:hideMark/>
          </w:tcPr>
          <w:p w14:paraId="77EE417C" w14:textId="77777777" w:rsidR="005237A3" w:rsidRPr="00641B1E" w:rsidRDefault="005237A3" w:rsidP="002D5B89">
            <w:pPr>
              <w:spacing w:line="360" w:lineRule="auto"/>
              <w:jc w:val="center"/>
              <w:rPr>
                <w:color w:val="000000"/>
                <w:sz w:val="20"/>
                <w:lang w:val="ru-RU"/>
              </w:rPr>
            </w:pPr>
            <w:r w:rsidRPr="00641B1E">
              <w:rPr>
                <w:color w:val="000000"/>
                <w:sz w:val="20"/>
                <w:lang w:val="ru-RU"/>
              </w:rPr>
              <w:t>90</w:t>
            </w:r>
          </w:p>
        </w:tc>
        <w:tc>
          <w:tcPr>
            <w:tcW w:w="3360" w:type="pct"/>
            <w:gridSpan w:val="9"/>
            <w:tcBorders>
              <w:top w:val="single" w:sz="4" w:space="0" w:color="auto"/>
              <w:left w:val="nil"/>
              <w:bottom w:val="single" w:sz="4" w:space="0" w:color="auto"/>
              <w:right w:val="single" w:sz="4" w:space="0" w:color="auto"/>
            </w:tcBorders>
            <w:shd w:val="clear" w:color="auto" w:fill="auto"/>
            <w:vAlign w:val="center"/>
            <w:hideMark/>
          </w:tcPr>
          <w:p w14:paraId="0A5316FB"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 </w:t>
            </w:r>
          </w:p>
        </w:tc>
      </w:tr>
      <w:tr w:rsidR="005237A3" w:rsidRPr="00641B1E" w14:paraId="02AED831" w14:textId="77777777" w:rsidTr="00B366D6">
        <w:trPr>
          <w:trHeight w:val="170"/>
        </w:trPr>
        <w:tc>
          <w:tcPr>
            <w:tcW w:w="997" w:type="pct"/>
            <w:tcBorders>
              <w:top w:val="nil"/>
              <w:left w:val="single" w:sz="4" w:space="0" w:color="auto"/>
              <w:bottom w:val="single" w:sz="4" w:space="0" w:color="auto"/>
              <w:right w:val="single" w:sz="4" w:space="0" w:color="auto"/>
            </w:tcBorders>
            <w:shd w:val="clear" w:color="auto" w:fill="auto"/>
            <w:vAlign w:val="center"/>
            <w:hideMark/>
          </w:tcPr>
          <w:p w14:paraId="4EE490CB" w14:textId="77777777" w:rsidR="005237A3" w:rsidRPr="00641B1E" w:rsidRDefault="005237A3" w:rsidP="002D5B89">
            <w:pPr>
              <w:spacing w:line="360" w:lineRule="auto"/>
              <w:rPr>
                <w:color w:val="000000"/>
                <w:sz w:val="20"/>
                <w:lang w:val="ru-RU"/>
              </w:rPr>
            </w:pPr>
            <w:r w:rsidRPr="00641B1E">
              <w:rPr>
                <w:color w:val="000000"/>
                <w:sz w:val="20"/>
                <w:lang w:val="ru-RU"/>
              </w:rPr>
              <w:t>питьевые нужды</w:t>
            </w:r>
          </w:p>
        </w:tc>
        <w:tc>
          <w:tcPr>
            <w:tcW w:w="321" w:type="pct"/>
            <w:tcBorders>
              <w:top w:val="nil"/>
              <w:left w:val="nil"/>
              <w:bottom w:val="single" w:sz="4" w:space="0" w:color="auto"/>
              <w:right w:val="single" w:sz="4" w:space="0" w:color="auto"/>
            </w:tcBorders>
            <w:shd w:val="clear" w:color="auto" w:fill="auto"/>
            <w:vAlign w:val="center"/>
            <w:hideMark/>
          </w:tcPr>
          <w:p w14:paraId="319396EF" w14:textId="77777777" w:rsidR="005237A3" w:rsidRPr="00641B1E" w:rsidRDefault="005237A3" w:rsidP="002D5B89">
            <w:pPr>
              <w:spacing w:line="360" w:lineRule="auto"/>
              <w:jc w:val="center"/>
              <w:rPr>
                <w:color w:val="000000"/>
                <w:sz w:val="20"/>
                <w:lang w:val="ru-RU"/>
              </w:rPr>
            </w:pPr>
            <w:r w:rsidRPr="00641B1E">
              <w:rPr>
                <w:color w:val="000000"/>
                <w:sz w:val="20"/>
                <w:lang w:val="ru-RU"/>
              </w:rPr>
              <w:t>чел.</w:t>
            </w:r>
          </w:p>
        </w:tc>
        <w:tc>
          <w:tcPr>
            <w:tcW w:w="321" w:type="pct"/>
            <w:tcBorders>
              <w:top w:val="nil"/>
              <w:left w:val="nil"/>
              <w:bottom w:val="single" w:sz="4" w:space="0" w:color="auto"/>
              <w:right w:val="single" w:sz="4" w:space="0" w:color="auto"/>
            </w:tcBorders>
            <w:shd w:val="clear" w:color="auto" w:fill="auto"/>
            <w:vAlign w:val="center"/>
            <w:hideMark/>
          </w:tcPr>
          <w:p w14:paraId="06122AD7" w14:textId="77777777" w:rsidR="005237A3" w:rsidRPr="00641B1E" w:rsidRDefault="005237A3" w:rsidP="002D5B89">
            <w:pPr>
              <w:spacing w:line="360" w:lineRule="auto"/>
              <w:jc w:val="center"/>
              <w:rPr>
                <w:color w:val="000000"/>
                <w:sz w:val="20"/>
                <w:lang w:val="ru-RU"/>
              </w:rPr>
            </w:pPr>
            <w:r w:rsidRPr="00641B1E">
              <w:rPr>
                <w:color w:val="000000"/>
                <w:sz w:val="20"/>
                <w:lang w:val="ru-RU"/>
              </w:rPr>
              <w:t>74</w:t>
            </w:r>
          </w:p>
        </w:tc>
        <w:tc>
          <w:tcPr>
            <w:tcW w:w="408" w:type="pct"/>
            <w:tcBorders>
              <w:top w:val="nil"/>
              <w:left w:val="nil"/>
              <w:bottom w:val="single" w:sz="4" w:space="0" w:color="auto"/>
              <w:right w:val="single" w:sz="4" w:space="0" w:color="auto"/>
            </w:tcBorders>
            <w:shd w:val="clear" w:color="auto" w:fill="auto"/>
            <w:vAlign w:val="center"/>
            <w:hideMark/>
          </w:tcPr>
          <w:p w14:paraId="02022FAF" w14:textId="77777777" w:rsidR="005237A3" w:rsidRPr="00641B1E" w:rsidRDefault="005237A3" w:rsidP="002D5B89">
            <w:pPr>
              <w:spacing w:line="360" w:lineRule="auto"/>
              <w:jc w:val="center"/>
              <w:rPr>
                <w:color w:val="000000"/>
                <w:sz w:val="20"/>
                <w:lang w:val="ru-RU"/>
              </w:rPr>
            </w:pPr>
            <w:r w:rsidRPr="00641B1E">
              <w:rPr>
                <w:color w:val="000000"/>
                <w:sz w:val="20"/>
                <w:lang w:val="ru-RU"/>
              </w:rPr>
              <w:t>2,00</w:t>
            </w:r>
          </w:p>
        </w:tc>
        <w:tc>
          <w:tcPr>
            <w:tcW w:w="321" w:type="pct"/>
            <w:tcBorders>
              <w:top w:val="nil"/>
              <w:left w:val="nil"/>
              <w:bottom w:val="single" w:sz="4" w:space="0" w:color="auto"/>
              <w:right w:val="single" w:sz="4" w:space="0" w:color="auto"/>
            </w:tcBorders>
            <w:shd w:val="clear" w:color="auto" w:fill="auto"/>
            <w:vAlign w:val="center"/>
            <w:hideMark/>
          </w:tcPr>
          <w:p w14:paraId="28EBFB2E" w14:textId="77777777" w:rsidR="005237A3" w:rsidRPr="00641B1E" w:rsidRDefault="005237A3" w:rsidP="002D5B89">
            <w:pPr>
              <w:spacing w:line="360" w:lineRule="auto"/>
              <w:jc w:val="center"/>
              <w:rPr>
                <w:color w:val="000000"/>
                <w:sz w:val="20"/>
                <w:lang w:val="ru-RU"/>
              </w:rPr>
            </w:pPr>
            <w:r w:rsidRPr="00641B1E">
              <w:rPr>
                <w:color w:val="000000"/>
                <w:sz w:val="20"/>
                <w:lang w:val="ru-RU"/>
              </w:rPr>
              <w:t>0,15</w:t>
            </w:r>
          </w:p>
        </w:tc>
        <w:tc>
          <w:tcPr>
            <w:tcW w:w="455" w:type="pct"/>
            <w:tcBorders>
              <w:top w:val="nil"/>
              <w:left w:val="nil"/>
              <w:bottom w:val="single" w:sz="4" w:space="0" w:color="auto"/>
              <w:right w:val="single" w:sz="4" w:space="0" w:color="auto"/>
            </w:tcBorders>
            <w:shd w:val="clear" w:color="auto" w:fill="auto"/>
            <w:vAlign w:val="center"/>
            <w:hideMark/>
          </w:tcPr>
          <w:p w14:paraId="000FECCF" w14:textId="77777777" w:rsidR="005237A3" w:rsidRPr="00641B1E" w:rsidRDefault="005237A3" w:rsidP="002D5B89">
            <w:pPr>
              <w:spacing w:line="360" w:lineRule="auto"/>
              <w:jc w:val="center"/>
              <w:rPr>
                <w:color w:val="000000"/>
                <w:sz w:val="20"/>
                <w:lang w:val="ru-RU"/>
              </w:rPr>
            </w:pPr>
            <w:r w:rsidRPr="00641B1E">
              <w:rPr>
                <w:color w:val="000000"/>
                <w:sz w:val="20"/>
                <w:lang w:val="ru-RU"/>
              </w:rPr>
              <w:t>13,32</w:t>
            </w:r>
          </w:p>
        </w:tc>
        <w:tc>
          <w:tcPr>
            <w:tcW w:w="448" w:type="pct"/>
            <w:tcBorders>
              <w:top w:val="nil"/>
              <w:left w:val="nil"/>
              <w:bottom w:val="single" w:sz="4" w:space="0" w:color="auto"/>
              <w:right w:val="single" w:sz="4" w:space="0" w:color="auto"/>
            </w:tcBorders>
            <w:shd w:val="clear" w:color="auto" w:fill="auto"/>
            <w:vAlign w:val="center"/>
            <w:hideMark/>
          </w:tcPr>
          <w:p w14:paraId="7DFC6430" w14:textId="77777777" w:rsidR="005237A3" w:rsidRPr="00641B1E" w:rsidRDefault="005237A3" w:rsidP="002D5B89">
            <w:pPr>
              <w:spacing w:line="360" w:lineRule="auto"/>
              <w:jc w:val="center"/>
              <w:rPr>
                <w:color w:val="000000"/>
                <w:sz w:val="20"/>
                <w:lang w:val="ru-RU"/>
              </w:rPr>
            </w:pPr>
            <w:r w:rsidRPr="00641B1E">
              <w:rPr>
                <w:color w:val="000000"/>
                <w:sz w:val="20"/>
                <w:lang w:val="ru-RU"/>
              </w:rPr>
              <w:t>0,15</w:t>
            </w:r>
          </w:p>
        </w:tc>
        <w:tc>
          <w:tcPr>
            <w:tcW w:w="321" w:type="pct"/>
            <w:tcBorders>
              <w:top w:val="nil"/>
              <w:left w:val="nil"/>
              <w:bottom w:val="single" w:sz="4" w:space="0" w:color="auto"/>
              <w:right w:val="single" w:sz="4" w:space="0" w:color="auto"/>
            </w:tcBorders>
            <w:shd w:val="clear" w:color="auto" w:fill="auto"/>
            <w:vAlign w:val="center"/>
            <w:hideMark/>
          </w:tcPr>
          <w:p w14:paraId="569C7EF9" w14:textId="77777777" w:rsidR="005237A3" w:rsidRPr="00641B1E" w:rsidRDefault="005237A3" w:rsidP="002D5B89">
            <w:pPr>
              <w:spacing w:line="360" w:lineRule="auto"/>
              <w:jc w:val="center"/>
              <w:rPr>
                <w:color w:val="000000"/>
                <w:sz w:val="20"/>
                <w:lang w:val="ru-RU"/>
              </w:rPr>
            </w:pPr>
            <w:r w:rsidRPr="00641B1E">
              <w:rPr>
                <w:color w:val="000000"/>
                <w:sz w:val="20"/>
                <w:lang w:val="ru-RU"/>
              </w:rPr>
              <w:t>13,32</w:t>
            </w:r>
          </w:p>
        </w:tc>
        <w:tc>
          <w:tcPr>
            <w:tcW w:w="402" w:type="pct"/>
            <w:tcBorders>
              <w:top w:val="nil"/>
              <w:left w:val="nil"/>
              <w:bottom w:val="single" w:sz="4" w:space="0" w:color="auto"/>
              <w:right w:val="single" w:sz="4" w:space="0" w:color="auto"/>
            </w:tcBorders>
            <w:shd w:val="clear" w:color="auto" w:fill="auto"/>
            <w:vAlign w:val="center"/>
            <w:hideMark/>
          </w:tcPr>
          <w:p w14:paraId="4CBFEF65" w14:textId="77777777" w:rsidR="005237A3" w:rsidRPr="00641B1E" w:rsidRDefault="005237A3" w:rsidP="002D5B89">
            <w:pPr>
              <w:spacing w:line="360" w:lineRule="auto"/>
              <w:jc w:val="center"/>
              <w:rPr>
                <w:color w:val="000000"/>
                <w:sz w:val="20"/>
                <w:lang w:val="ru-RU"/>
              </w:rPr>
            </w:pPr>
            <w:r w:rsidRPr="00641B1E">
              <w:rPr>
                <w:color w:val="000000"/>
                <w:sz w:val="20"/>
                <w:lang w:val="ru-RU"/>
              </w:rPr>
              <w:t>0,59</w:t>
            </w:r>
          </w:p>
        </w:tc>
        <w:tc>
          <w:tcPr>
            <w:tcW w:w="361" w:type="pct"/>
            <w:tcBorders>
              <w:top w:val="nil"/>
              <w:left w:val="nil"/>
              <w:bottom w:val="single" w:sz="4" w:space="0" w:color="auto"/>
              <w:right w:val="single" w:sz="4" w:space="0" w:color="auto"/>
            </w:tcBorders>
            <w:shd w:val="clear" w:color="auto" w:fill="auto"/>
            <w:vAlign w:val="center"/>
            <w:hideMark/>
          </w:tcPr>
          <w:p w14:paraId="7A4FE6D4" w14:textId="77777777" w:rsidR="005237A3" w:rsidRPr="00641B1E" w:rsidRDefault="005237A3" w:rsidP="002D5B89">
            <w:pPr>
              <w:spacing w:line="360" w:lineRule="auto"/>
              <w:jc w:val="center"/>
              <w:rPr>
                <w:color w:val="000000"/>
                <w:sz w:val="20"/>
                <w:lang w:val="ru-RU"/>
              </w:rPr>
            </w:pPr>
            <w:r w:rsidRPr="00641B1E">
              <w:rPr>
                <w:color w:val="000000"/>
                <w:sz w:val="20"/>
                <w:lang w:val="ru-RU"/>
              </w:rPr>
              <w:t>53,28</w:t>
            </w:r>
          </w:p>
        </w:tc>
        <w:tc>
          <w:tcPr>
            <w:tcW w:w="321" w:type="pct"/>
            <w:tcBorders>
              <w:top w:val="nil"/>
              <w:left w:val="nil"/>
              <w:bottom w:val="single" w:sz="4" w:space="0" w:color="auto"/>
              <w:right w:val="single" w:sz="4" w:space="0" w:color="auto"/>
            </w:tcBorders>
            <w:shd w:val="clear" w:color="auto" w:fill="auto"/>
            <w:vAlign w:val="center"/>
            <w:hideMark/>
          </w:tcPr>
          <w:p w14:paraId="66575DDB" w14:textId="77777777" w:rsidR="005237A3" w:rsidRPr="00641B1E" w:rsidRDefault="005237A3" w:rsidP="002D5B89">
            <w:pPr>
              <w:spacing w:line="360" w:lineRule="auto"/>
              <w:jc w:val="center"/>
              <w:rPr>
                <w:color w:val="000000"/>
                <w:sz w:val="20"/>
                <w:lang w:val="ru-RU"/>
              </w:rPr>
            </w:pPr>
            <w:r w:rsidRPr="00641B1E">
              <w:rPr>
                <w:color w:val="000000"/>
                <w:sz w:val="20"/>
                <w:lang w:val="ru-RU"/>
              </w:rPr>
              <w:t>0,59</w:t>
            </w:r>
          </w:p>
        </w:tc>
        <w:tc>
          <w:tcPr>
            <w:tcW w:w="321" w:type="pct"/>
            <w:tcBorders>
              <w:top w:val="nil"/>
              <w:left w:val="nil"/>
              <w:bottom w:val="single" w:sz="4" w:space="0" w:color="auto"/>
              <w:right w:val="single" w:sz="4" w:space="0" w:color="auto"/>
            </w:tcBorders>
            <w:shd w:val="clear" w:color="auto" w:fill="auto"/>
            <w:vAlign w:val="center"/>
            <w:hideMark/>
          </w:tcPr>
          <w:p w14:paraId="40B88ABA" w14:textId="77777777" w:rsidR="005237A3" w:rsidRPr="00641B1E" w:rsidRDefault="005237A3" w:rsidP="002D5B89">
            <w:pPr>
              <w:spacing w:line="360" w:lineRule="auto"/>
              <w:jc w:val="center"/>
              <w:rPr>
                <w:color w:val="000000"/>
                <w:sz w:val="20"/>
                <w:lang w:val="ru-RU"/>
              </w:rPr>
            </w:pPr>
            <w:r w:rsidRPr="00641B1E">
              <w:rPr>
                <w:color w:val="000000"/>
                <w:sz w:val="20"/>
                <w:lang w:val="ru-RU"/>
              </w:rPr>
              <w:t>53,28</w:t>
            </w:r>
          </w:p>
        </w:tc>
      </w:tr>
      <w:tr w:rsidR="005237A3" w:rsidRPr="00641B1E" w14:paraId="55B0F971" w14:textId="77777777" w:rsidTr="00B366D6">
        <w:trPr>
          <w:trHeight w:val="170"/>
        </w:trPr>
        <w:tc>
          <w:tcPr>
            <w:tcW w:w="997" w:type="pct"/>
            <w:tcBorders>
              <w:top w:val="nil"/>
              <w:left w:val="single" w:sz="4" w:space="0" w:color="auto"/>
              <w:bottom w:val="single" w:sz="4" w:space="0" w:color="auto"/>
              <w:right w:val="single" w:sz="4" w:space="0" w:color="auto"/>
            </w:tcBorders>
            <w:shd w:val="clear" w:color="auto" w:fill="auto"/>
            <w:vAlign w:val="center"/>
            <w:hideMark/>
          </w:tcPr>
          <w:p w14:paraId="08A88262" w14:textId="77777777" w:rsidR="005237A3" w:rsidRPr="00641B1E" w:rsidRDefault="005237A3" w:rsidP="002D5B89">
            <w:pPr>
              <w:spacing w:line="360" w:lineRule="auto"/>
              <w:rPr>
                <w:color w:val="000000"/>
                <w:sz w:val="20"/>
                <w:lang w:val="ru-RU"/>
              </w:rPr>
            </w:pPr>
            <w:r w:rsidRPr="00641B1E">
              <w:rPr>
                <w:color w:val="000000"/>
                <w:sz w:val="20"/>
                <w:lang w:val="ru-RU"/>
              </w:rPr>
              <w:t>хозяйственно-бытовые нужды</w:t>
            </w:r>
          </w:p>
        </w:tc>
        <w:tc>
          <w:tcPr>
            <w:tcW w:w="321" w:type="pct"/>
            <w:tcBorders>
              <w:top w:val="nil"/>
              <w:left w:val="nil"/>
              <w:bottom w:val="single" w:sz="4" w:space="0" w:color="auto"/>
              <w:right w:val="single" w:sz="4" w:space="0" w:color="auto"/>
            </w:tcBorders>
            <w:shd w:val="clear" w:color="auto" w:fill="auto"/>
            <w:vAlign w:val="center"/>
            <w:hideMark/>
          </w:tcPr>
          <w:p w14:paraId="439E8E05" w14:textId="77777777" w:rsidR="005237A3" w:rsidRPr="00641B1E" w:rsidRDefault="005237A3" w:rsidP="002D5B89">
            <w:pPr>
              <w:spacing w:line="360" w:lineRule="auto"/>
              <w:jc w:val="center"/>
              <w:rPr>
                <w:color w:val="000000"/>
                <w:sz w:val="20"/>
                <w:lang w:val="ru-RU"/>
              </w:rPr>
            </w:pPr>
            <w:r w:rsidRPr="00641B1E">
              <w:rPr>
                <w:color w:val="000000"/>
                <w:sz w:val="20"/>
                <w:lang w:val="ru-RU"/>
              </w:rPr>
              <w:t>чел.</w:t>
            </w:r>
          </w:p>
        </w:tc>
        <w:tc>
          <w:tcPr>
            <w:tcW w:w="321" w:type="pct"/>
            <w:tcBorders>
              <w:top w:val="nil"/>
              <w:left w:val="nil"/>
              <w:bottom w:val="single" w:sz="4" w:space="0" w:color="auto"/>
              <w:right w:val="single" w:sz="4" w:space="0" w:color="auto"/>
            </w:tcBorders>
            <w:shd w:val="clear" w:color="auto" w:fill="auto"/>
            <w:vAlign w:val="center"/>
            <w:hideMark/>
          </w:tcPr>
          <w:p w14:paraId="34BB2AED" w14:textId="77777777" w:rsidR="005237A3" w:rsidRPr="00641B1E" w:rsidRDefault="005237A3" w:rsidP="002D5B89">
            <w:pPr>
              <w:spacing w:line="360" w:lineRule="auto"/>
              <w:jc w:val="center"/>
              <w:rPr>
                <w:color w:val="000000"/>
                <w:sz w:val="20"/>
                <w:lang w:val="ru-RU"/>
              </w:rPr>
            </w:pPr>
            <w:r w:rsidRPr="00641B1E">
              <w:rPr>
                <w:color w:val="000000"/>
                <w:sz w:val="20"/>
                <w:lang w:val="ru-RU"/>
              </w:rPr>
              <w:t>74</w:t>
            </w:r>
          </w:p>
        </w:tc>
        <w:tc>
          <w:tcPr>
            <w:tcW w:w="408" w:type="pct"/>
            <w:tcBorders>
              <w:top w:val="nil"/>
              <w:left w:val="nil"/>
              <w:bottom w:val="single" w:sz="4" w:space="0" w:color="auto"/>
              <w:right w:val="single" w:sz="4" w:space="0" w:color="auto"/>
            </w:tcBorders>
            <w:shd w:val="clear" w:color="auto" w:fill="auto"/>
            <w:vAlign w:val="center"/>
            <w:hideMark/>
          </w:tcPr>
          <w:p w14:paraId="0B6A9DD8" w14:textId="77777777" w:rsidR="005237A3" w:rsidRPr="00641B1E" w:rsidRDefault="005237A3" w:rsidP="002D5B89">
            <w:pPr>
              <w:spacing w:line="360" w:lineRule="auto"/>
              <w:jc w:val="center"/>
              <w:rPr>
                <w:color w:val="000000"/>
                <w:sz w:val="20"/>
                <w:lang w:val="ru-RU"/>
              </w:rPr>
            </w:pPr>
            <w:r w:rsidRPr="00641B1E">
              <w:rPr>
                <w:color w:val="000000"/>
                <w:sz w:val="20"/>
                <w:lang w:val="ru-RU"/>
              </w:rPr>
              <w:t>25,00</w:t>
            </w:r>
          </w:p>
        </w:tc>
        <w:tc>
          <w:tcPr>
            <w:tcW w:w="321" w:type="pct"/>
            <w:tcBorders>
              <w:top w:val="nil"/>
              <w:left w:val="nil"/>
              <w:bottom w:val="single" w:sz="4" w:space="0" w:color="auto"/>
              <w:right w:val="single" w:sz="4" w:space="0" w:color="auto"/>
            </w:tcBorders>
            <w:shd w:val="clear" w:color="auto" w:fill="auto"/>
            <w:vAlign w:val="center"/>
            <w:hideMark/>
          </w:tcPr>
          <w:p w14:paraId="14360F7C" w14:textId="77777777" w:rsidR="005237A3" w:rsidRPr="00641B1E" w:rsidRDefault="005237A3" w:rsidP="002D5B89">
            <w:pPr>
              <w:spacing w:line="360" w:lineRule="auto"/>
              <w:jc w:val="center"/>
              <w:rPr>
                <w:color w:val="000000"/>
                <w:sz w:val="20"/>
                <w:lang w:val="ru-RU"/>
              </w:rPr>
            </w:pPr>
            <w:r w:rsidRPr="00641B1E">
              <w:rPr>
                <w:color w:val="000000"/>
                <w:sz w:val="20"/>
                <w:lang w:val="ru-RU"/>
              </w:rPr>
              <w:t>1,85</w:t>
            </w:r>
          </w:p>
        </w:tc>
        <w:tc>
          <w:tcPr>
            <w:tcW w:w="455" w:type="pct"/>
            <w:tcBorders>
              <w:top w:val="nil"/>
              <w:left w:val="nil"/>
              <w:bottom w:val="single" w:sz="4" w:space="0" w:color="auto"/>
              <w:right w:val="single" w:sz="4" w:space="0" w:color="auto"/>
            </w:tcBorders>
            <w:shd w:val="clear" w:color="auto" w:fill="auto"/>
            <w:vAlign w:val="center"/>
            <w:hideMark/>
          </w:tcPr>
          <w:p w14:paraId="78FCBB5F" w14:textId="77777777" w:rsidR="005237A3" w:rsidRPr="00641B1E" w:rsidRDefault="005237A3" w:rsidP="002D5B89">
            <w:pPr>
              <w:spacing w:line="360" w:lineRule="auto"/>
              <w:jc w:val="center"/>
              <w:rPr>
                <w:color w:val="000000"/>
                <w:sz w:val="20"/>
                <w:lang w:val="ru-RU"/>
              </w:rPr>
            </w:pPr>
            <w:r w:rsidRPr="00641B1E">
              <w:rPr>
                <w:color w:val="000000"/>
                <w:sz w:val="20"/>
                <w:lang w:val="ru-RU"/>
              </w:rPr>
              <w:t>166,50</w:t>
            </w:r>
          </w:p>
        </w:tc>
        <w:tc>
          <w:tcPr>
            <w:tcW w:w="448" w:type="pct"/>
            <w:tcBorders>
              <w:top w:val="nil"/>
              <w:left w:val="nil"/>
              <w:bottom w:val="single" w:sz="4" w:space="0" w:color="auto"/>
              <w:right w:val="single" w:sz="4" w:space="0" w:color="auto"/>
            </w:tcBorders>
            <w:shd w:val="clear" w:color="auto" w:fill="auto"/>
            <w:vAlign w:val="center"/>
            <w:hideMark/>
          </w:tcPr>
          <w:p w14:paraId="12AD159D" w14:textId="77777777" w:rsidR="005237A3" w:rsidRPr="00641B1E" w:rsidRDefault="005237A3" w:rsidP="002D5B89">
            <w:pPr>
              <w:spacing w:line="360" w:lineRule="auto"/>
              <w:jc w:val="center"/>
              <w:rPr>
                <w:color w:val="000000"/>
                <w:sz w:val="20"/>
                <w:lang w:val="ru-RU"/>
              </w:rPr>
            </w:pPr>
            <w:r w:rsidRPr="00641B1E">
              <w:rPr>
                <w:color w:val="000000"/>
                <w:sz w:val="20"/>
                <w:lang w:val="ru-RU"/>
              </w:rPr>
              <w:t>1,85</w:t>
            </w:r>
          </w:p>
        </w:tc>
        <w:tc>
          <w:tcPr>
            <w:tcW w:w="321" w:type="pct"/>
            <w:tcBorders>
              <w:top w:val="nil"/>
              <w:left w:val="nil"/>
              <w:bottom w:val="single" w:sz="4" w:space="0" w:color="auto"/>
              <w:right w:val="single" w:sz="4" w:space="0" w:color="auto"/>
            </w:tcBorders>
            <w:shd w:val="clear" w:color="auto" w:fill="auto"/>
            <w:vAlign w:val="center"/>
            <w:hideMark/>
          </w:tcPr>
          <w:p w14:paraId="1522E34E" w14:textId="77777777" w:rsidR="005237A3" w:rsidRPr="00641B1E" w:rsidRDefault="005237A3" w:rsidP="002D5B89">
            <w:pPr>
              <w:spacing w:line="360" w:lineRule="auto"/>
              <w:jc w:val="center"/>
              <w:rPr>
                <w:color w:val="000000"/>
                <w:sz w:val="20"/>
                <w:lang w:val="ru-RU"/>
              </w:rPr>
            </w:pPr>
            <w:r w:rsidRPr="00641B1E">
              <w:rPr>
                <w:color w:val="000000"/>
                <w:sz w:val="20"/>
                <w:lang w:val="ru-RU"/>
              </w:rPr>
              <w:t>166,50</w:t>
            </w:r>
          </w:p>
        </w:tc>
        <w:tc>
          <w:tcPr>
            <w:tcW w:w="402" w:type="pct"/>
            <w:tcBorders>
              <w:top w:val="nil"/>
              <w:left w:val="nil"/>
              <w:bottom w:val="single" w:sz="4" w:space="0" w:color="auto"/>
              <w:right w:val="single" w:sz="4" w:space="0" w:color="auto"/>
            </w:tcBorders>
            <w:shd w:val="clear" w:color="auto" w:fill="auto"/>
            <w:vAlign w:val="center"/>
            <w:hideMark/>
          </w:tcPr>
          <w:p w14:paraId="7676F4CF" w14:textId="77777777" w:rsidR="005237A3" w:rsidRPr="00641B1E" w:rsidRDefault="005237A3" w:rsidP="002D5B89">
            <w:pPr>
              <w:spacing w:line="360" w:lineRule="auto"/>
              <w:jc w:val="center"/>
              <w:rPr>
                <w:color w:val="000000"/>
                <w:sz w:val="20"/>
                <w:lang w:val="ru-RU"/>
              </w:rPr>
            </w:pPr>
            <w:r w:rsidRPr="00641B1E">
              <w:rPr>
                <w:color w:val="000000"/>
                <w:sz w:val="20"/>
                <w:lang w:val="ru-RU"/>
              </w:rPr>
              <w:t>7,40</w:t>
            </w:r>
          </w:p>
        </w:tc>
        <w:tc>
          <w:tcPr>
            <w:tcW w:w="361" w:type="pct"/>
            <w:tcBorders>
              <w:top w:val="nil"/>
              <w:left w:val="nil"/>
              <w:bottom w:val="single" w:sz="4" w:space="0" w:color="auto"/>
              <w:right w:val="single" w:sz="4" w:space="0" w:color="auto"/>
            </w:tcBorders>
            <w:shd w:val="clear" w:color="auto" w:fill="auto"/>
            <w:vAlign w:val="center"/>
            <w:hideMark/>
          </w:tcPr>
          <w:p w14:paraId="4C9AA25C" w14:textId="77777777" w:rsidR="005237A3" w:rsidRPr="00641B1E" w:rsidRDefault="005237A3" w:rsidP="002D5B89">
            <w:pPr>
              <w:spacing w:line="360" w:lineRule="auto"/>
              <w:jc w:val="center"/>
              <w:rPr>
                <w:color w:val="000000"/>
                <w:sz w:val="20"/>
                <w:lang w:val="ru-RU"/>
              </w:rPr>
            </w:pPr>
            <w:r w:rsidRPr="00641B1E">
              <w:rPr>
                <w:color w:val="000000"/>
                <w:sz w:val="20"/>
                <w:lang w:val="ru-RU"/>
              </w:rPr>
              <w:t>666,00</w:t>
            </w:r>
          </w:p>
        </w:tc>
        <w:tc>
          <w:tcPr>
            <w:tcW w:w="321" w:type="pct"/>
            <w:tcBorders>
              <w:top w:val="nil"/>
              <w:left w:val="nil"/>
              <w:bottom w:val="single" w:sz="4" w:space="0" w:color="auto"/>
              <w:right w:val="single" w:sz="4" w:space="0" w:color="auto"/>
            </w:tcBorders>
            <w:shd w:val="clear" w:color="auto" w:fill="auto"/>
            <w:vAlign w:val="center"/>
            <w:hideMark/>
          </w:tcPr>
          <w:p w14:paraId="63537252" w14:textId="77777777" w:rsidR="005237A3" w:rsidRPr="00641B1E" w:rsidRDefault="005237A3" w:rsidP="002D5B89">
            <w:pPr>
              <w:spacing w:line="360" w:lineRule="auto"/>
              <w:jc w:val="center"/>
              <w:rPr>
                <w:color w:val="000000"/>
                <w:sz w:val="20"/>
                <w:lang w:val="ru-RU"/>
              </w:rPr>
            </w:pPr>
            <w:r w:rsidRPr="00641B1E">
              <w:rPr>
                <w:color w:val="000000"/>
                <w:sz w:val="20"/>
                <w:lang w:val="ru-RU"/>
              </w:rPr>
              <w:t>7,40</w:t>
            </w:r>
          </w:p>
        </w:tc>
        <w:tc>
          <w:tcPr>
            <w:tcW w:w="321" w:type="pct"/>
            <w:tcBorders>
              <w:top w:val="nil"/>
              <w:left w:val="nil"/>
              <w:bottom w:val="single" w:sz="4" w:space="0" w:color="auto"/>
              <w:right w:val="single" w:sz="4" w:space="0" w:color="auto"/>
            </w:tcBorders>
            <w:shd w:val="clear" w:color="auto" w:fill="auto"/>
            <w:vAlign w:val="center"/>
            <w:hideMark/>
          </w:tcPr>
          <w:p w14:paraId="135597E5" w14:textId="77777777" w:rsidR="005237A3" w:rsidRPr="00641B1E" w:rsidRDefault="005237A3" w:rsidP="002D5B89">
            <w:pPr>
              <w:spacing w:line="360" w:lineRule="auto"/>
              <w:jc w:val="center"/>
              <w:rPr>
                <w:color w:val="000000"/>
                <w:sz w:val="20"/>
                <w:lang w:val="ru-RU"/>
              </w:rPr>
            </w:pPr>
            <w:r w:rsidRPr="00641B1E">
              <w:rPr>
                <w:color w:val="000000"/>
                <w:sz w:val="20"/>
                <w:lang w:val="ru-RU"/>
              </w:rPr>
              <w:t>666,00</w:t>
            </w:r>
          </w:p>
        </w:tc>
      </w:tr>
      <w:tr w:rsidR="005237A3" w:rsidRPr="00641B1E" w14:paraId="0FDDA792" w14:textId="77777777" w:rsidTr="00B366D6">
        <w:trPr>
          <w:trHeight w:val="170"/>
        </w:trPr>
        <w:tc>
          <w:tcPr>
            <w:tcW w:w="997" w:type="pct"/>
            <w:tcBorders>
              <w:top w:val="nil"/>
              <w:left w:val="single" w:sz="4" w:space="0" w:color="auto"/>
              <w:bottom w:val="single" w:sz="4" w:space="0" w:color="auto"/>
              <w:right w:val="single" w:sz="4" w:space="0" w:color="auto"/>
            </w:tcBorders>
            <w:shd w:val="clear" w:color="auto" w:fill="auto"/>
            <w:vAlign w:val="center"/>
            <w:hideMark/>
          </w:tcPr>
          <w:p w14:paraId="015E484F" w14:textId="77777777" w:rsidR="005237A3" w:rsidRPr="00641B1E" w:rsidRDefault="005237A3" w:rsidP="002D5B89">
            <w:pPr>
              <w:spacing w:line="360" w:lineRule="auto"/>
              <w:rPr>
                <w:color w:val="000000"/>
                <w:sz w:val="20"/>
                <w:lang w:val="ru-RU"/>
              </w:rPr>
            </w:pPr>
            <w:r w:rsidRPr="00641B1E">
              <w:rPr>
                <w:color w:val="000000"/>
                <w:sz w:val="20"/>
                <w:lang w:val="ru-RU"/>
              </w:rPr>
              <w:t>душевая сетка (количество сеток)</w:t>
            </w:r>
          </w:p>
        </w:tc>
        <w:tc>
          <w:tcPr>
            <w:tcW w:w="321" w:type="pct"/>
            <w:tcBorders>
              <w:top w:val="nil"/>
              <w:left w:val="nil"/>
              <w:bottom w:val="single" w:sz="4" w:space="0" w:color="auto"/>
              <w:right w:val="single" w:sz="4" w:space="0" w:color="auto"/>
            </w:tcBorders>
            <w:shd w:val="clear" w:color="auto" w:fill="auto"/>
            <w:vAlign w:val="center"/>
            <w:hideMark/>
          </w:tcPr>
          <w:p w14:paraId="1908B387" w14:textId="77777777" w:rsidR="005237A3" w:rsidRPr="00641B1E" w:rsidRDefault="005237A3" w:rsidP="002D5B89">
            <w:pPr>
              <w:spacing w:line="360" w:lineRule="auto"/>
              <w:jc w:val="center"/>
              <w:rPr>
                <w:color w:val="000000"/>
                <w:sz w:val="20"/>
                <w:lang w:val="ru-RU"/>
              </w:rPr>
            </w:pPr>
            <w:r w:rsidRPr="00641B1E">
              <w:rPr>
                <w:color w:val="000000"/>
                <w:sz w:val="20"/>
                <w:lang w:val="ru-RU"/>
              </w:rPr>
              <w:t>сетка</w:t>
            </w:r>
          </w:p>
        </w:tc>
        <w:tc>
          <w:tcPr>
            <w:tcW w:w="321" w:type="pct"/>
            <w:tcBorders>
              <w:top w:val="nil"/>
              <w:left w:val="nil"/>
              <w:bottom w:val="single" w:sz="4" w:space="0" w:color="auto"/>
              <w:right w:val="single" w:sz="4" w:space="0" w:color="auto"/>
            </w:tcBorders>
            <w:shd w:val="clear" w:color="auto" w:fill="auto"/>
            <w:vAlign w:val="center"/>
            <w:hideMark/>
          </w:tcPr>
          <w:p w14:paraId="7DDBF7B0" w14:textId="77777777" w:rsidR="005237A3" w:rsidRPr="00641B1E" w:rsidRDefault="005237A3" w:rsidP="002D5B89">
            <w:pPr>
              <w:spacing w:line="360" w:lineRule="auto"/>
              <w:jc w:val="center"/>
              <w:rPr>
                <w:color w:val="000000"/>
                <w:sz w:val="20"/>
                <w:lang w:val="ru-RU"/>
              </w:rPr>
            </w:pPr>
            <w:r w:rsidRPr="00641B1E">
              <w:rPr>
                <w:color w:val="000000"/>
                <w:sz w:val="20"/>
                <w:lang w:val="ru-RU"/>
              </w:rPr>
              <w:t>2</w:t>
            </w:r>
          </w:p>
        </w:tc>
        <w:tc>
          <w:tcPr>
            <w:tcW w:w="408" w:type="pct"/>
            <w:tcBorders>
              <w:top w:val="nil"/>
              <w:left w:val="nil"/>
              <w:bottom w:val="single" w:sz="4" w:space="0" w:color="auto"/>
              <w:right w:val="single" w:sz="4" w:space="0" w:color="auto"/>
            </w:tcBorders>
            <w:shd w:val="clear" w:color="auto" w:fill="auto"/>
            <w:vAlign w:val="center"/>
            <w:hideMark/>
          </w:tcPr>
          <w:p w14:paraId="7ABA28BC" w14:textId="77777777" w:rsidR="005237A3" w:rsidRPr="00641B1E" w:rsidRDefault="005237A3" w:rsidP="002D5B89">
            <w:pPr>
              <w:spacing w:line="360" w:lineRule="auto"/>
              <w:jc w:val="center"/>
              <w:rPr>
                <w:color w:val="000000"/>
                <w:sz w:val="20"/>
                <w:lang w:val="ru-RU"/>
              </w:rPr>
            </w:pPr>
            <w:r w:rsidRPr="00641B1E">
              <w:rPr>
                <w:color w:val="000000"/>
                <w:sz w:val="20"/>
                <w:lang w:val="ru-RU"/>
              </w:rPr>
              <w:t>500,00</w:t>
            </w:r>
          </w:p>
        </w:tc>
        <w:tc>
          <w:tcPr>
            <w:tcW w:w="321" w:type="pct"/>
            <w:tcBorders>
              <w:top w:val="nil"/>
              <w:left w:val="nil"/>
              <w:bottom w:val="single" w:sz="4" w:space="0" w:color="auto"/>
              <w:right w:val="single" w:sz="4" w:space="0" w:color="auto"/>
            </w:tcBorders>
            <w:shd w:val="clear" w:color="auto" w:fill="auto"/>
            <w:vAlign w:val="center"/>
            <w:hideMark/>
          </w:tcPr>
          <w:p w14:paraId="52B9BE3D" w14:textId="77777777" w:rsidR="005237A3" w:rsidRPr="00641B1E" w:rsidRDefault="005237A3" w:rsidP="002D5B89">
            <w:pPr>
              <w:spacing w:line="360" w:lineRule="auto"/>
              <w:jc w:val="center"/>
              <w:rPr>
                <w:color w:val="000000"/>
                <w:sz w:val="20"/>
                <w:lang w:val="ru-RU"/>
              </w:rPr>
            </w:pPr>
            <w:r w:rsidRPr="00641B1E">
              <w:rPr>
                <w:color w:val="000000"/>
                <w:sz w:val="20"/>
                <w:lang w:val="ru-RU"/>
              </w:rPr>
              <w:t>1,00</w:t>
            </w:r>
          </w:p>
        </w:tc>
        <w:tc>
          <w:tcPr>
            <w:tcW w:w="455" w:type="pct"/>
            <w:tcBorders>
              <w:top w:val="nil"/>
              <w:left w:val="nil"/>
              <w:bottom w:val="single" w:sz="4" w:space="0" w:color="auto"/>
              <w:right w:val="single" w:sz="4" w:space="0" w:color="auto"/>
            </w:tcBorders>
            <w:shd w:val="clear" w:color="auto" w:fill="auto"/>
            <w:vAlign w:val="center"/>
            <w:hideMark/>
          </w:tcPr>
          <w:p w14:paraId="3AC4136F" w14:textId="77777777" w:rsidR="005237A3" w:rsidRPr="00641B1E" w:rsidRDefault="005237A3" w:rsidP="002D5B89">
            <w:pPr>
              <w:spacing w:line="360" w:lineRule="auto"/>
              <w:jc w:val="center"/>
              <w:rPr>
                <w:color w:val="000000"/>
                <w:sz w:val="20"/>
                <w:lang w:val="ru-RU"/>
              </w:rPr>
            </w:pPr>
            <w:r w:rsidRPr="00641B1E">
              <w:rPr>
                <w:color w:val="000000"/>
                <w:sz w:val="20"/>
                <w:lang w:val="ru-RU"/>
              </w:rPr>
              <w:t>90,00</w:t>
            </w:r>
          </w:p>
        </w:tc>
        <w:tc>
          <w:tcPr>
            <w:tcW w:w="448" w:type="pct"/>
            <w:tcBorders>
              <w:top w:val="nil"/>
              <w:left w:val="nil"/>
              <w:bottom w:val="single" w:sz="4" w:space="0" w:color="auto"/>
              <w:right w:val="single" w:sz="4" w:space="0" w:color="auto"/>
            </w:tcBorders>
            <w:shd w:val="clear" w:color="auto" w:fill="auto"/>
            <w:vAlign w:val="center"/>
            <w:hideMark/>
          </w:tcPr>
          <w:p w14:paraId="0F2A6B09" w14:textId="77777777" w:rsidR="005237A3" w:rsidRPr="00641B1E" w:rsidRDefault="005237A3" w:rsidP="002D5B89">
            <w:pPr>
              <w:spacing w:line="360" w:lineRule="auto"/>
              <w:jc w:val="center"/>
              <w:rPr>
                <w:color w:val="000000"/>
                <w:sz w:val="20"/>
                <w:lang w:val="ru-RU"/>
              </w:rPr>
            </w:pPr>
            <w:r w:rsidRPr="00641B1E">
              <w:rPr>
                <w:color w:val="000000"/>
                <w:sz w:val="20"/>
                <w:lang w:val="ru-RU"/>
              </w:rPr>
              <w:t>1,00</w:t>
            </w:r>
          </w:p>
        </w:tc>
        <w:tc>
          <w:tcPr>
            <w:tcW w:w="321" w:type="pct"/>
            <w:tcBorders>
              <w:top w:val="nil"/>
              <w:left w:val="nil"/>
              <w:bottom w:val="single" w:sz="4" w:space="0" w:color="auto"/>
              <w:right w:val="single" w:sz="4" w:space="0" w:color="auto"/>
            </w:tcBorders>
            <w:shd w:val="clear" w:color="auto" w:fill="auto"/>
            <w:vAlign w:val="center"/>
            <w:hideMark/>
          </w:tcPr>
          <w:p w14:paraId="6958E659" w14:textId="77777777" w:rsidR="005237A3" w:rsidRPr="00641B1E" w:rsidRDefault="005237A3" w:rsidP="002D5B89">
            <w:pPr>
              <w:spacing w:line="360" w:lineRule="auto"/>
              <w:jc w:val="center"/>
              <w:rPr>
                <w:color w:val="000000"/>
                <w:sz w:val="20"/>
                <w:lang w:val="ru-RU"/>
              </w:rPr>
            </w:pPr>
            <w:r w:rsidRPr="00641B1E">
              <w:rPr>
                <w:color w:val="000000"/>
                <w:sz w:val="20"/>
                <w:lang w:val="ru-RU"/>
              </w:rPr>
              <w:t>90,00</w:t>
            </w:r>
          </w:p>
        </w:tc>
        <w:tc>
          <w:tcPr>
            <w:tcW w:w="402" w:type="pct"/>
            <w:tcBorders>
              <w:top w:val="nil"/>
              <w:left w:val="nil"/>
              <w:bottom w:val="single" w:sz="4" w:space="0" w:color="auto"/>
              <w:right w:val="single" w:sz="4" w:space="0" w:color="auto"/>
            </w:tcBorders>
            <w:shd w:val="clear" w:color="auto" w:fill="auto"/>
            <w:vAlign w:val="center"/>
            <w:hideMark/>
          </w:tcPr>
          <w:p w14:paraId="1289D960" w14:textId="77777777" w:rsidR="005237A3" w:rsidRPr="00641B1E" w:rsidRDefault="005237A3" w:rsidP="002D5B89">
            <w:pPr>
              <w:spacing w:line="360" w:lineRule="auto"/>
              <w:jc w:val="center"/>
              <w:rPr>
                <w:color w:val="000000"/>
                <w:sz w:val="20"/>
                <w:lang w:val="ru-RU"/>
              </w:rPr>
            </w:pPr>
            <w:r w:rsidRPr="00641B1E">
              <w:rPr>
                <w:color w:val="000000"/>
                <w:sz w:val="20"/>
                <w:lang w:val="ru-RU"/>
              </w:rPr>
              <w:t>4,00</w:t>
            </w:r>
          </w:p>
        </w:tc>
        <w:tc>
          <w:tcPr>
            <w:tcW w:w="361" w:type="pct"/>
            <w:tcBorders>
              <w:top w:val="nil"/>
              <w:left w:val="nil"/>
              <w:bottom w:val="single" w:sz="4" w:space="0" w:color="auto"/>
              <w:right w:val="single" w:sz="4" w:space="0" w:color="auto"/>
            </w:tcBorders>
            <w:shd w:val="clear" w:color="auto" w:fill="auto"/>
            <w:vAlign w:val="center"/>
            <w:hideMark/>
          </w:tcPr>
          <w:p w14:paraId="4D64E0B6" w14:textId="77777777" w:rsidR="005237A3" w:rsidRPr="00641B1E" w:rsidRDefault="005237A3" w:rsidP="002D5B89">
            <w:pPr>
              <w:spacing w:line="360" w:lineRule="auto"/>
              <w:jc w:val="center"/>
              <w:rPr>
                <w:color w:val="000000"/>
                <w:sz w:val="20"/>
                <w:lang w:val="ru-RU"/>
              </w:rPr>
            </w:pPr>
            <w:r w:rsidRPr="00641B1E">
              <w:rPr>
                <w:color w:val="000000"/>
                <w:sz w:val="20"/>
                <w:lang w:val="ru-RU"/>
              </w:rPr>
              <w:t>360,00</w:t>
            </w:r>
          </w:p>
        </w:tc>
        <w:tc>
          <w:tcPr>
            <w:tcW w:w="321" w:type="pct"/>
            <w:tcBorders>
              <w:top w:val="nil"/>
              <w:left w:val="nil"/>
              <w:bottom w:val="single" w:sz="4" w:space="0" w:color="auto"/>
              <w:right w:val="single" w:sz="4" w:space="0" w:color="auto"/>
            </w:tcBorders>
            <w:shd w:val="clear" w:color="auto" w:fill="auto"/>
            <w:vAlign w:val="center"/>
            <w:hideMark/>
          </w:tcPr>
          <w:p w14:paraId="320D7FBC" w14:textId="77777777" w:rsidR="005237A3" w:rsidRPr="00641B1E" w:rsidRDefault="005237A3" w:rsidP="002D5B89">
            <w:pPr>
              <w:spacing w:line="360" w:lineRule="auto"/>
              <w:jc w:val="center"/>
              <w:rPr>
                <w:color w:val="000000"/>
                <w:sz w:val="20"/>
                <w:lang w:val="ru-RU"/>
              </w:rPr>
            </w:pPr>
            <w:r w:rsidRPr="00641B1E">
              <w:rPr>
                <w:color w:val="000000"/>
                <w:sz w:val="20"/>
                <w:lang w:val="ru-RU"/>
              </w:rPr>
              <w:t>4,00</w:t>
            </w:r>
          </w:p>
        </w:tc>
        <w:tc>
          <w:tcPr>
            <w:tcW w:w="321" w:type="pct"/>
            <w:tcBorders>
              <w:top w:val="nil"/>
              <w:left w:val="nil"/>
              <w:bottom w:val="single" w:sz="4" w:space="0" w:color="auto"/>
              <w:right w:val="single" w:sz="4" w:space="0" w:color="auto"/>
            </w:tcBorders>
            <w:shd w:val="clear" w:color="auto" w:fill="auto"/>
            <w:vAlign w:val="center"/>
            <w:hideMark/>
          </w:tcPr>
          <w:p w14:paraId="4AEA0C10" w14:textId="77777777" w:rsidR="005237A3" w:rsidRPr="00641B1E" w:rsidRDefault="005237A3" w:rsidP="002D5B89">
            <w:pPr>
              <w:spacing w:line="360" w:lineRule="auto"/>
              <w:jc w:val="center"/>
              <w:rPr>
                <w:color w:val="000000"/>
                <w:sz w:val="20"/>
                <w:lang w:val="ru-RU"/>
              </w:rPr>
            </w:pPr>
            <w:r w:rsidRPr="00641B1E">
              <w:rPr>
                <w:color w:val="000000"/>
                <w:sz w:val="20"/>
                <w:lang w:val="ru-RU"/>
              </w:rPr>
              <w:t>360,00</w:t>
            </w:r>
          </w:p>
        </w:tc>
      </w:tr>
      <w:tr w:rsidR="005237A3" w:rsidRPr="00641B1E" w14:paraId="2AAC7E5B" w14:textId="77777777" w:rsidTr="00B366D6">
        <w:trPr>
          <w:trHeight w:val="170"/>
        </w:trPr>
        <w:tc>
          <w:tcPr>
            <w:tcW w:w="997" w:type="pct"/>
            <w:tcBorders>
              <w:top w:val="nil"/>
              <w:left w:val="single" w:sz="4" w:space="0" w:color="auto"/>
              <w:bottom w:val="single" w:sz="4" w:space="0" w:color="auto"/>
              <w:right w:val="single" w:sz="4" w:space="0" w:color="auto"/>
            </w:tcBorders>
            <w:shd w:val="clear" w:color="auto" w:fill="auto"/>
            <w:vAlign w:val="center"/>
            <w:hideMark/>
          </w:tcPr>
          <w:p w14:paraId="457232C7" w14:textId="77777777" w:rsidR="005237A3" w:rsidRPr="00641B1E" w:rsidRDefault="005237A3" w:rsidP="002D5B89">
            <w:pPr>
              <w:spacing w:line="360" w:lineRule="auto"/>
              <w:rPr>
                <w:color w:val="000000"/>
                <w:sz w:val="20"/>
                <w:lang w:val="ru-RU"/>
              </w:rPr>
            </w:pPr>
            <w:r w:rsidRPr="00641B1E">
              <w:rPr>
                <w:color w:val="000000"/>
                <w:sz w:val="20"/>
                <w:lang w:val="ru-RU"/>
              </w:rPr>
              <w:t>столовая (количество блюд)</w:t>
            </w:r>
          </w:p>
        </w:tc>
        <w:tc>
          <w:tcPr>
            <w:tcW w:w="321" w:type="pct"/>
            <w:tcBorders>
              <w:top w:val="nil"/>
              <w:left w:val="nil"/>
              <w:bottom w:val="single" w:sz="4" w:space="0" w:color="auto"/>
              <w:right w:val="single" w:sz="4" w:space="0" w:color="auto"/>
            </w:tcBorders>
            <w:shd w:val="clear" w:color="auto" w:fill="auto"/>
            <w:vAlign w:val="center"/>
            <w:hideMark/>
          </w:tcPr>
          <w:p w14:paraId="4912D29C" w14:textId="77777777" w:rsidR="005237A3" w:rsidRPr="00641B1E" w:rsidRDefault="005237A3" w:rsidP="002D5B89">
            <w:pPr>
              <w:spacing w:line="360" w:lineRule="auto"/>
              <w:jc w:val="center"/>
              <w:rPr>
                <w:color w:val="000000"/>
                <w:sz w:val="20"/>
                <w:lang w:val="ru-RU"/>
              </w:rPr>
            </w:pPr>
            <w:r w:rsidRPr="00641B1E">
              <w:rPr>
                <w:color w:val="000000"/>
                <w:sz w:val="20"/>
                <w:lang w:val="ru-RU"/>
              </w:rPr>
              <w:t>усл. блюдо</w:t>
            </w:r>
          </w:p>
        </w:tc>
        <w:tc>
          <w:tcPr>
            <w:tcW w:w="321" w:type="pct"/>
            <w:tcBorders>
              <w:top w:val="nil"/>
              <w:left w:val="nil"/>
              <w:bottom w:val="single" w:sz="4" w:space="0" w:color="auto"/>
              <w:right w:val="single" w:sz="4" w:space="0" w:color="auto"/>
            </w:tcBorders>
            <w:shd w:val="clear" w:color="auto" w:fill="auto"/>
            <w:vAlign w:val="center"/>
            <w:hideMark/>
          </w:tcPr>
          <w:p w14:paraId="72268E19" w14:textId="77777777" w:rsidR="005237A3" w:rsidRPr="00641B1E" w:rsidRDefault="005237A3" w:rsidP="002D5B89">
            <w:pPr>
              <w:spacing w:line="360" w:lineRule="auto"/>
              <w:jc w:val="center"/>
              <w:rPr>
                <w:color w:val="000000"/>
                <w:sz w:val="20"/>
                <w:lang w:val="ru-RU"/>
              </w:rPr>
            </w:pPr>
            <w:r w:rsidRPr="00641B1E">
              <w:rPr>
                <w:color w:val="000000"/>
                <w:sz w:val="20"/>
                <w:lang w:val="ru-RU"/>
              </w:rPr>
              <w:t>5</w:t>
            </w:r>
          </w:p>
        </w:tc>
        <w:tc>
          <w:tcPr>
            <w:tcW w:w="408" w:type="pct"/>
            <w:tcBorders>
              <w:top w:val="nil"/>
              <w:left w:val="nil"/>
              <w:bottom w:val="single" w:sz="4" w:space="0" w:color="auto"/>
              <w:right w:val="single" w:sz="4" w:space="0" w:color="auto"/>
            </w:tcBorders>
            <w:shd w:val="clear" w:color="auto" w:fill="auto"/>
            <w:vAlign w:val="center"/>
            <w:hideMark/>
          </w:tcPr>
          <w:p w14:paraId="4C2656B5" w14:textId="77777777" w:rsidR="005237A3" w:rsidRPr="00641B1E" w:rsidRDefault="005237A3" w:rsidP="002D5B89">
            <w:pPr>
              <w:spacing w:line="360" w:lineRule="auto"/>
              <w:jc w:val="center"/>
              <w:rPr>
                <w:color w:val="000000"/>
                <w:sz w:val="20"/>
                <w:lang w:val="ru-RU"/>
              </w:rPr>
            </w:pPr>
            <w:r w:rsidRPr="00641B1E">
              <w:rPr>
                <w:color w:val="000000"/>
                <w:sz w:val="20"/>
                <w:lang w:val="ru-RU"/>
              </w:rPr>
              <w:t>12,00</w:t>
            </w:r>
          </w:p>
        </w:tc>
        <w:tc>
          <w:tcPr>
            <w:tcW w:w="321" w:type="pct"/>
            <w:tcBorders>
              <w:top w:val="nil"/>
              <w:left w:val="nil"/>
              <w:bottom w:val="single" w:sz="4" w:space="0" w:color="auto"/>
              <w:right w:val="single" w:sz="4" w:space="0" w:color="auto"/>
            </w:tcBorders>
            <w:shd w:val="clear" w:color="auto" w:fill="auto"/>
            <w:vAlign w:val="center"/>
            <w:hideMark/>
          </w:tcPr>
          <w:p w14:paraId="75D940BB" w14:textId="77777777" w:rsidR="005237A3" w:rsidRPr="00641B1E" w:rsidRDefault="005237A3" w:rsidP="002D5B89">
            <w:pPr>
              <w:spacing w:line="360" w:lineRule="auto"/>
              <w:jc w:val="center"/>
              <w:rPr>
                <w:color w:val="000000"/>
                <w:sz w:val="20"/>
                <w:lang w:val="ru-RU"/>
              </w:rPr>
            </w:pPr>
            <w:r w:rsidRPr="00641B1E">
              <w:rPr>
                <w:color w:val="000000"/>
                <w:sz w:val="20"/>
                <w:lang w:val="ru-RU"/>
              </w:rPr>
              <w:t>1,80</w:t>
            </w:r>
          </w:p>
        </w:tc>
        <w:tc>
          <w:tcPr>
            <w:tcW w:w="455" w:type="pct"/>
            <w:tcBorders>
              <w:top w:val="nil"/>
              <w:left w:val="nil"/>
              <w:bottom w:val="single" w:sz="4" w:space="0" w:color="auto"/>
              <w:right w:val="single" w:sz="4" w:space="0" w:color="auto"/>
            </w:tcBorders>
            <w:shd w:val="clear" w:color="auto" w:fill="auto"/>
            <w:vAlign w:val="center"/>
            <w:hideMark/>
          </w:tcPr>
          <w:p w14:paraId="2A95441D" w14:textId="77777777" w:rsidR="005237A3" w:rsidRPr="00641B1E" w:rsidRDefault="005237A3" w:rsidP="002D5B89">
            <w:pPr>
              <w:spacing w:line="360" w:lineRule="auto"/>
              <w:jc w:val="center"/>
              <w:rPr>
                <w:color w:val="000000"/>
                <w:sz w:val="20"/>
                <w:lang w:val="ru-RU"/>
              </w:rPr>
            </w:pPr>
            <w:r w:rsidRPr="00641B1E">
              <w:rPr>
                <w:color w:val="000000"/>
                <w:sz w:val="20"/>
                <w:lang w:val="ru-RU"/>
              </w:rPr>
              <w:t>162,00</w:t>
            </w:r>
          </w:p>
        </w:tc>
        <w:tc>
          <w:tcPr>
            <w:tcW w:w="448" w:type="pct"/>
            <w:tcBorders>
              <w:top w:val="nil"/>
              <w:left w:val="nil"/>
              <w:bottom w:val="single" w:sz="4" w:space="0" w:color="auto"/>
              <w:right w:val="single" w:sz="4" w:space="0" w:color="auto"/>
            </w:tcBorders>
            <w:shd w:val="clear" w:color="auto" w:fill="auto"/>
            <w:vAlign w:val="center"/>
            <w:hideMark/>
          </w:tcPr>
          <w:p w14:paraId="3B62E1E1" w14:textId="77777777" w:rsidR="005237A3" w:rsidRPr="00641B1E" w:rsidRDefault="005237A3" w:rsidP="002D5B89">
            <w:pPr>
              <w:spacing w:line="360" w:lineRule="auto"/>
              <w:jc w:val="center"/>
              <w:rPr>
                <w:color w:val="000000"/>
                <w:sz w:val="20"/>
                <w:lang w:val="ru-RU"/>
              </w:rPr>
            </w:pPr>
            <w:r w:rsidRPr="00641B1E">
              <w:rPr>
                <w:color w:val="000000"/>
                <w:sz w:val="20"/>
                <w:lang w:val="ru-RU"/>
              </w:rPr>
              <w:t>1,80</w:t>
            </w:r>
          </w:p>
        </w:tc>
        <w:tc>
          <w:tcPr>
            <w:tcW w:w="321" w:type="pct"/>
            <w:tcBorders>
              <w:top w:val="nil"/>
              <w:left w:val="nil"/>
              <w:bottom w:val="single" w:sz="4" w:space="0" w:color="auto"/>
              <w:right w:val="single" w:sz="4" w:space="0" w:color="auto"/>
            </w:tcBorders>
            <w:shd w:val="clear" w:color="auto" w:fill="auto"/>
            <w:vAlign w:val="center"/>
            <w:hideMark/>
          </w:tcPr>
          <w:p w14:paraId="5B804A4E" w14:textId="77777777" w:rsidR="005237A3" w:rsidRPr="00641B1E" w:rsidRDefault="005237A3" w:rsidP="002D5B89">
            <w:pPr>
              <w:spacing w:line="360" w:lineRule="auto"/>
              <w:jc w:val="center"/>
              <w:rPr>
                <w:color w:val="000000"/>
                <w:sz w:val="20"/>
                <w:lang w:val="ru-RU"/>
              </w:rPr>
            </w:pPr>
            <w:r w:rsidRPr="00641B1E">
              <w:rPr>
                <w:color w:val="000000"/>
                <w:sz w:val="20"/>
                <w:lang w:val="ru-RU"/>
              </w:rPr>
              <w:t>162,00</w:t>
            </w:r>
          </w:p>
        </w:tc>
        <w:tc>
          <w:tcPr>
            <w:tcW w:w="402" w:type="pct"/>
            <w:tcBorders>
              <w:top w:val="nil"/>
              <w:left w:val="nil"/>
              <w:bottom w:val="single" w:sz="4" w:space="0" w:color="auto"/>
              <w:right w:val="single" w:sz="4" w:space="0" w:color="auto"/>
            </w:tcBorders>
            <w:shd w:val="clear" w:color="auto" w:fill="auto"/>
            <w:vAlign w:val="center"/>
            <w:hideMark/>
          </w:tcPr>
          <w:p w14:paraId="63AF7CCF" w14:textId="77777777" w:rsidR="005237A3" w:rsidRPr="00641B1E" w:rsidRDefault="005237A3" w:rsidP="002D5B89">
            <w:pPr>
              <w:spacing w:line="360" w:lineRule="auto"/>
              <w:jc w:val="center"/>
              <w:rPr>
                <w:color w:val="000000"/>
                <w:sz w:val="20"/>
                <w:lang w:val="ru-RU"/>
              </w:rPr>
            </w:pPr>
            <w:r w:rsidRPr="00641B1E">
              <w:rPr>
                <w:color w:val="000000"/>
                <w:sz w:val="20"/>
                <w:lang w:val="ru-RU"/>
              </w:rPr>
              <w:t>7,20</w:t>
            </w:r>
          </w:p>
        </w:tc>
        <w:tc>
          <w:tcPr>
            <w:tcW w:w="361" w:type="pct"/>
            <w:tcBorders>
              <w:top w:val="nil"/>
              <w:left w:val="nil"/>
              <w:bottom w:val="single" w:sz="4" w:space="0" w:color="auto"/>
              <w:right w:val="single" w:sz="4" w:space="0" w:color="auto"/>
            </w:tcBorders>
            <w:shd w:val="clear" w:color="auto" w:fill="auto"/>
            <w:vAlign w:val="center"/>
            <w:hideMark/>
          </w:tcPr>
          <w:p w14:paraId="5E53EF4F" w14:textId="77777777" w:rsidR="005237A3" w:rsidRPr="00641B1E" w:rsidRDefault="005237A3" w:rsidP="002D5B89">
            <w:pPr>
              <w:spacing w:line="360" w:lineRule="auto"/>
              <w:jc w:val="center"/>
              <w:rPr>
                <w:color w:val="000000"/>
                <w:sz w:val="20"/>
                <w:lang w:val="ru-RU"/>
              </w:rPr>
            </w:pPr>
            <w:r w:rsidRPr="00641B1E">
              <w:rPr>
                <w:color w:val="000000"/>
                <w:sz w:val="20"/>
                <w:lang w:val="ru-RU"/>
              </w:rPr>
              <w:t>648,00</w:t>
            </w:r>
          </w:p>
        </w:tc>
        <w:tc>
          <w:tcPr>
            <w:tcW w:w="321" w:type="pct"/>
            <w:tcBorders>
              <w:top w:val="nil"/>
              <w:left w:val="nil"/>
              <w:bottom w:val="single" w:sz="4" w:space="0" w:color="auto"/>
              <w:right w:val="single" w:sz="4" w:space="0" w:color="auto"/>
            </w:tcBorders>
            <w:shd w:val="clear" w:color="auto" w:fill="auto"/>
            <w:vAlign w:val="center"/>
            <w:hideMark/>
          </w:tcPr>
          <w:p w14:paraId="551088EF" w14:textId="77777777" w:rsidR="005237A3" w:rsidRPr="00641B1E" w:rsidRDefault="005237A3" w:rsidP="002D5B89">
            <w:pPr>
              <w:spacing w:line="360" w:lineRule="auto"/>
              <w:jc w:val="center"/>
              <w:rPr>
                <w:color w:val="000000"/>
                <w:sz w:val="20"/>
                <w:lang w:val="ru-RU"/>
              </w:rPr>
            </w:pPr>
            <w:r w:rsidRPr="00641B1E">
              <w:rPr>
                <w:color w:val="000000"/>
                <w:sz w:val="20"/>
                <w:lang w:val="ru-RU"/>
              </w:rPr>
              <w:t>7,20</w:t>
            </w:r>
          </w:p>
        </w:tc>
        <w:tc>
          <w:tcPr>
            <w:tcW w:w="321" w:type="pct"/>
            <w:tcBorders>
              <w:top w:val="nil"/>
              <w:left w:val="nil"/>
              <w:bottom w:val="single" w:sz="4" w:space="0" w:color="auto"/>
              <w:right w:val="single" w:sz="4" w:space="0" w:color="auto"/>
            </w:tcBorders>
            <w:shd w:val="clear" w:color="auto" w:fill="auto"/>
            <w:vAlign w:val="center"/>
            <w:hideMark/>
          </w:tcPr>
          <w:p w14:paraId="76620D7D" w14:textId="77777777" w:rsidR="005237A3" w:rsidRPr="00641B1E" w:rsidRDefault="005237A3" w:rsidP="002D5B89">
            <w:pPr>
              <w:spacing w:line="360" w:lineRule="auto"/>
              <w:jc w:val="center"/>
              <w:rPr>
                <w:color w:val="000000"/>
                <w:sz w:val="20"/>
                <w:lang w:val="ru-RU"/>
              </w:rPr>
            </w:pPr>
            <w:r w:rsidRPr="00641B1E">
              <w:rPr>
                <w:color w:val="000000"/>
                <w:sz w:val="20"/>
                <w:lang w:val="ru-RU"/>
              </w:rPr>
              <w:t>648,00</w:t>
            </w:r>
          </w:p>
        </w:tc>
      </w:tr>
      <w:tr w:rsidR="005237A3" w:rsidRPr="00641B1E" w14:paraId="2577211E" w14:textId="77777777" w:rsidTr="00B366D6">
        <w:trPr>
          <w:trHeight w:val="170"/>
        </w:trPr>
        <w:tc>
          <w:tcPr>
            <w:tcW w:w="997" w:type="pct"/>
            <w:tcBorders>
              <w:top w:val="nil"/>
              <w:left w:val="single" w:sz="4" w:space="0" w:color="auto"/>
              <w:bottom w:val="single" w:sz="4" w:space="0" w:color="auto"/>
              <w:right w:val="single" w:sz="4" w:space="0" w:color="auto"/>
            </w:tcBorders>
            <w:shd w:val="clear" w:color="auto" w:fill="auto"/>
            <w:vAlign w:val="center"/>
            <w:hideMark/>
          </w:tcPr>
          <w:p w14:paraId="36782BF8" w14:textId="77777777" w:rsidR="005237A3" w:rsidRPr="00641B1E" w:rsidRDefault="005237A3" w:rsidP="002D5B89">
            <w:pPr>
              <w:spacing w:line="360" w:lineRule="auto"/>
              <w:rPr>
                <w:color w:val="000000"/>
                <w:sz w:val="20"/>
                <w:lang w:val="ru-RU"/>
              </w:rPr>
            </w:pPr>
            <w:r w:rsidRPr="00641B1E">
              <w:rPr>
                <w:color w:val="000000"/>
                <w:sz w:val="20"/>
                <w:lang w:val="ru-RU"/>
              </w:rPr>
              <w:t>прачечная (количество белья)</w:t>
            </w:r>
          </w:p>
        </w:tc>
        <w:tc>
          <w:tcPr>
            <w:tcW w:w="321" w:type="pct"/>
            <w:tcBorders>
              <w:top w:val="nil"/>
              <w:left w:val="nil"/>
              <w:bottom w:val="single" w:sz="4" w:space="0" w:color="auto"/>
              <w:right w:val="single" w:sz="4" w:space="0" w:color="auto"/>
            </w:tcBorders>
            <w:shd w:val="clear" w:color="auto" w:fill="auto"/>
            <w:vAlign w:val="center"/>
            <w:hideMark/>
          </w:tcPr>
          <w:p w14:paraId="3B3BAACD" w14:textId="77777777" w:rsidR="005237A3" w:rsidRPr="00641B1E" w:rsidRDefault="005237A3" w:rsidP="002D5B89">
            <w:pPr>
              <w:spacing w:line="360" w:lineRule="auto"/>
              <w:jc w:val="center"/>
              <w:rPr>
                <w:color w:val="000000"/>
                <w:sz w:val="20"/>
                <w:lang w:val="ru-RU"/>
              </w:rPr>
            </w:pPr>
            <w:r w:rsidRPr="00641B1E">
              <w:rPr>
                <w:color w:val="000000"/>
                <w:sz w:val="20"/>
                <w:lang w:val="ru-RU"/>
              </w:rPr>
              <w:t>кг сухого белья</w:t>
            </w:r>
          </w:p>
        </w:tc>
        <w:tc>
          <w:tcPr>
            <w:tcW w:w="321" w:type="pct"/>
            <w:tcBorders>
              <w:top w:val="nil"/>
              <w:left w:val="nil"/>
              <w:bottom w:val="single" w:sz="4" w:space="0" w:color="auto"/>
              <w:right w:val="single" w:sz="4" w:space="0" w:color="auto"/>
            </w:tcBorders>
            <w:shd w:val="clear" w:color="auto" w:fill="auto"/>
            <w:vAlign w:val="center"/>
            <w:hideMark/>
          </w:tcPr>
          <w:p w14:paraId="7B144EEA" w14:textId="77777777" w:rsidR="005237A3" w:rsidRPr="00641B1E" w:rsidRDefault="005237A3" w:rsidP="002D5B89">
            <w:pPr>
              <w:spacing w:line="360" w:lineRule="auto"/>
              <w:jc w:val="center"/>
              <w:rPr>
                <w:color w:val="000000"/>
                <w:sz w:val="20"/>
                <w:lang w:val="ru-RU"/>
              </w:rPr>
            </w:pPr>
            <w:r w:rsidRPr="00641B1E">
              <w:rPr>
                <w:color w:val="000000"/>
                <w:sz w:val="20"/>
                <w:lang w:val="ru-RU"/>
              </w:rPr>
              <w:t>0,5</w:t>
            </w:r>
          </w:p>
        </w:tc>
        <w:tc>
          <w:tcPr>
            <w:tcW w:w="408" w:type="pct"/>
            <w:tcBorders>
              <w:top w:val="nil"/>
              <w:left w:val="nil"/>
              <w:bottom w:val="single" w:sz="4" w:space="0" w:color="auto"/>
              <w:right w:val="single" w:sz="4" w:space="0" w:color="auto"/>
            </w:tcBorders>
            <w:shd w:val="clear" w:color="auto" w:fill="auto"/>
            <w:vAlign w:val="center"/>
            <w:hideMark/>
          </w:tcPr>
          <w:p w14:paraId="55245C0B" w14:textId="77777777" w:rsidR="005237A3" w:rsidRPr="00641B1E" w:rsidRDefault="005237A3" w:rsidP="002D5B89">
            <w:pPr>
              <w:spacing w:line="360" w:lineRule="auto"/>
              <w:jc w:val="center"/>
              <w:rPr>
                <w:color w:val="000000"/>
                <w:sz w:val="20"/>
                <w:lang w:val="ru-RU"/>
              </w:rPr>
            </w:pPr>
            <w:r w:rsidRPr="00641B1E">
              <w:rPr>
                <w:color w:val="000000"/>
                <w:sz w:val="20"/>
                <w:lang w:val="ru-RU"/>
              </w:rPr>
              <w:t>40,00</w:t>
            </w:r>
          </w:p>
        </w:tc>
        <w:tc>
          <w:tcPr>
            <w:tcW w:w="321" w:type="pct"/>
            <w:tcBorders>
              <w:top w:val="nil"/>
              <w:left w:val="nil"/>
              <w:bottom w:val="single" w:sz="4" w:space="0" w:color="auto"/>
              <w:right w:val="single" w:sz="4" w:space="0" w:color="auto"/>
            </w:tcBorders>
            <w:shd w:val="clear" w:color="auto" w:fill="auto"/>
            <w:vAlign w:val="center"/>
            <w:hideMark/>
          </w:tcPr>
          <w:p w14:paraId="6EEC078E" w14:textId="77777777" w:rsidR="005237A3" w:rsidRPr="00641B1E" w:rsidRDefault="005237A3" w:rsidP="002D5B89">
            <w:pPr>
              <w:spacing w:line="360" w:lineRule="auto"/>
              <w:jc w:val="center"/>
              <w:rPr>
                <w:color w:val="000000"/>
                <w:sz w:val="20"/>
                <w:lang w:val="ru-RU"/>
              </w:rPr>
            </w:pPr>
            <w:r w:rsidRPr="00641B1E">
              <w:rPr>
                <w:color w:val="000000"/>
                <w:sz w:val="20"/>
                <w:lang w:val="ru-RU"/>
              </w:rPr>
              <w:t>0,60</w:t>
            </w:r>
          </w:p>
        </w:tc>
        <w:tc>
          <w:tcPr>
            <w:tcW w:w="455" w:type="pct"/>
            <w:tcBorders>
              <w:top w:val="nil"/>
              <w:left w:val="nil"/>
              <w:bottom w:val="single" w:sz="4" w:space="0" w:color="auto"/>
              <w:right w:val="single" w:sz="4" w:space="0" w:color="auto"/>
            </w:tcBorders>
            <w:shd w:val="clear" w:color="auto" w:fill="auto"/>
            <w:vAlign w:val="center"/>
            <w:hideMark/>
          </w:tcPr>
          <w:p w14:paraId="6FEAD290" w14:textId="77777777" w:rsidR="005237A3" w:rsidRPr="00641B1E" w:rsidRDefault="005237A3" w:rsidP="002D5B89">
            <w:pPr>
              <w:spacing w:line="360" w:lineRule="auto"/>
              <w:jc w:val="center"/>
              <w:rPr>
                <w:color w:val="000000"/>
                <w:sz w:val="20"/>
                <w:lang w:val="ru-RU"/>
              </w:rPr>
            </w:pPr>
            <w:r w:rsidRPr="00641B1E">
              <w:rPr>
                <w:color w:val="000000"/>
                <w:sz w:val="20"/>
                <w:lang w:val="ru-RU"/>
              </w:rPr>
              <w:t>54,00</w:t>
            </w:r>
          </w:p>
        </w:tc>
        <w:tc>
          <w:tcPr>
            <w:tcW w:w="448" w:type="pct"/>
            <w:tcBorders>
              <w:top w:val="nil"/>
              <w:left w:val="nil"/>
              <w:bottom w:val="single" w:sz="4" w:space="0" w:color="auto"/>
              <w:right w:val="single" w:sz="4" w:space="0" w:color="auto"/>
            </w:tcBorders>
            <w:shd w:val="clear" w:color="auto" w:fill="auto"/>
            <w:vAlign w:val="center"/>
            <w:hideMark/>
          </w:tcPr>
          <w:p w14:paraId="1E9CC172" w14:textId="77777777" w:rsidR="005237A3" w:rsidRPr="00641B1E" w:rsidRDefault="005237A3" w:rsidP="002D5B89">
            <w:pPr>
              <w:spacing w:line="360" w:lineRule="auto"/>
              <w:jc w:val="center"/>
              <w:rPr>
                <w:color w:val="000000"/>
                <w:sz w:val="20"/>
                <w:lang w:val="ru-RU"/>
              </w:rPr>
            </w:pPr>
            <w:r w:rsidRPr="00641B1E">
              <w:rPr>
                <w:color w:val="000000"/>
                <w:sz w:val="20"/>
                <w:lang w:val="ru-RU"/>
              </w:rPr>
              <w:t>0,60</w:t>
            </w:r>
          </w:p>
        </w:tc>
        <w:tc>
          <w:tcPr>
            <w:tcW w:w="321" w:type="pct"/>
            <w:tcBorders>
              <w:top w:val="nil"/>
              <w:left w:val="nil"/>
              <w:bottom w:val="single" w:sz="4" w:space="0" w:color="auto"/>
              <w:right w:val="single" w:sz="4" w:space="0" w:color="auto"/>
            </w:tcBorders>
            <w:shd w:val="clear" w:color="auto" w:fill="auto"/>
            <w:vAlign w:val="center"/>
            <w:hideMark/>
          </w:tcPr>
          <w:p w14:paraId="7EB5F1E0" w14:textId="77777777" w:rsidR="005237A3" w:rsidRPr="00641B1E" w:rsidRDefault="005237A3" w:rsidP="002D5B89">
            <w:pPr>
              <w:spacing w:line="360" w:lineRule="auto"/>
              <w:jc w:val="center"/>
              <w:rPr>
                <w:color w:val="000000"/>
                <w:sz w:val="20"/>
                <w:lang w:val="ru-RU"/>
              </w:rPr>
            </w:pPr>
            <w:r w:rsidRPr="00641B1E">
              <w:rPr>
                <w:color w:val="000000"/>
                <w:sz w:val="20"/>
                <w:lang w:val="ru-RU"/>
              </w:rPr>
              <w:t>54,00</w:t>
            </w:r>
          </w:p>
        </w:tc>
        <w:tc>
          <w:tcPr>
            <w:tcW w:w="402" w:type="pct"/>
            <w:tcBorders>
              <w:top w:val="nil"/>
              <w:left w:val="nil"/>
              <w:bottom w:val="single" w:sz="4" w:space="0" w:color="auto"/>
              <w:right w:val="single" w:sz="4" w:space="0" w:color="auto"/>
            </w:tcBorders>
            <w:shd w:val="clear" w:color="auto" w:fill="auto"/>
            <w:vAlign w:val="center"/>
            <w:hideMark/>
          </w:tcPr>
          <w:p w14:paraId="250D18CF" w14:textId="77777777" w:rsidR="005237A3" w:rsidRPr="00641B1E" w:rsidRDefault="005237A3" w:rsidP="002D5B89">
            <w:pPr>
              <w:spacing w:line="360" w:lineRule="auto"/>
              <w:jc w:val="center"/>
              <w:rPr>
                <w:color w:val="000000"/>
                <w:sz w:val="20"/>
                <w:lang w:val="ru-RU"/>
              </w:rPr>
            </w:pPr>
            <w:r w:rsidRPr="00641B1E">
              <w:rPr>
                <w:color w:val="000000"/>
                <w:sz w:val="20"/>
                <w:lang w:val="ru-RU"/>
              </w:rPr>
              <w:t>2,40</w:t>
            </w:r>
          </w:p>
        </w:tc>
        <w:tc>
          <w:tcPr>
            <w:tcW w:w="361" w:type="pct"/>
            <w:tcBorders>
              <w:top w:val="nil"/>
              <w:left w:val="nil"/>
              <w:bottom w:val="single" w:sz="4" w:space="0" w:color="auto"/>
              <w:right w:val="single" w:sz="4" w:space="0" w:color="auto"/>
            </w:tcBorders>
            <w:shd w:val="clear" w:color="auto" w:fill="auto"/>
            <w:vAlign w:val="center"/>
            <w:hideMark/>
          </w:tcPr>
          <w:p w14:paraId="027D8F66" w14:textId="77777777" w:rsidR="005237A3" w:rsidRPr="00641B1E" w:rsidRDefault="005237A3" w:rsidP="002D5B89">
            <w:pPr>
              <w:spacing w:line="360" w:lineRule="auto"/>
              <w:jc w:val="center"/>
              <w:rPr>
                <w:color w:val="000000"/>
                <w:sz w:val="20"/>
                <w:lang w:val="ru-RU"/>
              </w:rPr>
            </w:pPr>
            <w:r w:rsidRPr="00641B1E">
              <w:rPr>
                <w:color w:val="000000"/>
                <w:sz w:val="20"/>
                <w:lang w:val="ru-RU"/>
              </w:rPr>
              <w:t>216,00</w:t>
            </w:r>
          </w:p>
        </w:tc>
        <w:tc>
          <w:tcPr>
            <w:tcW w:w="321" w:type="pct"/>
            <w:tcBorders>
              <w:top w:val="nil"/>
              <w:left w:val="nil"/>
              <w:bottom w:val="single" w:sz="4" w:space="0" w:color="auto"/>
              <w:right w:val="single" w:sz="4" w:space="0" w:color="auto"/>
            </w:tcBorders>
            <w:shd w:val="clear" w:color="auto" w:fill="auto"/>
            <w:vAlign w:val="center"/>
            <w:hideMark/>
          </w:tcPr>
          <w:p w14:paraId="25F2F97F" w14:textId="77777777" w:rsidR="005237A3" w:rsidRPr="00641B1E" w:rsidRDefault="005237A3" w:rsidP="002D5B89">
            <w:pPr>
              <w:spacing w:line="360" w:lineRule="auto"/>
              <w:jc w:val="center"/>
              <w:rPr>
                <w:color w:val="000000"/>
                <w:sz w:val="20"/>
                <w:lang w:val="ru-RU"/>
              </w:rPr>
            </w:pPr>
            <w:r w:rsidRPr="00641B1E">
              <w:rPr>
                <w:color w:val="000000"/>
                <w:sz w:val="20"/>
                <w:lang w:val="ru-RU"/>
              </w:rPr>
              <w:t>2,40</w:t>
            </w:r>
          </w:p>
        </w:tc>
        <w:tc>
          <w:tcPr>
            <w:tcW w:w="321" w:type="pct"/>
            <w:tcBorders>
              <w:top w:val="nil"/>
              <w:left w:val="nil"/>
              <w:bottom w:val="single" w:sz="4" w:space="0" w:color="auto"/>
              <w:right w:val="single" w:sz="4" w:space="0" w:color="auto"/>
            </w:tcBorders>
            <w:shd w:val="clear" w:color="auto" w:fill="auto"/>
            <w:vAlign w:val="center"/>
            <w:hideMark/>
          </w:tcPr>
          <w:p w14:paraId="755A54E1" w14:textId="77777777" w:rsidR="005237A3" w:rsidRPr="00641B1E" w:rsidRDefault="005237A3" w:rsidP="002D5B89">
            <w:pPr>
              <w:spacing w:line="360" w:lineRule="auto"/>
              <w:jc w:val="center"/>
              <w:rPr>
                <w:color w:val="000000"/>
                <w:sz w:val="20"/>
                <w:lang w:val="ru-RU"/>
              </w:rPr>
            </w:pPr>
            <w:r w:rsidRPr="00641B1E">
              <w:rPr>
                <w:color w:val="000000"/>
                <w:sz w:val="20"/>
                <w:lang w:val="ru-RU"/>
              </w:rPr>
              <w:t>216,00</w:t>
            </w:r>
          </w:p>
        </w:tc>
      </w:tr>
      <w:tr w:rsidR="005237A3" w:rsidRPr="00641B1E" w14:paraId="0838D6D7" w14:textId="77777777" w:rsidTr="00B366D6">
        <w:trPr>
          <w:trHeight w:val="170"/>
        </w:trPr>
        <w:tc>
          <w:tcPr>
            <w:tcW w:w="997" w:type="pct"/>
            <w:tcBorders>
              <w:top w:val="nil"/>
              <w:left w:val="single" w:sz="4" w:space="0" w:color="auto"/>
              <w:bottom w:val="single" w:sz="4" w:space="0" w:color="auto"/>
              <w:right w:val="single" w:sz="4" w:space="0" w:color="auto"/>
            </w:tcBorders>
            <w:shd w:val="clear" w:color="auto" w:fill="auto"/>
            <w:vAlign w:val="center"/>
            <w:hideMark/>
          </w:tcPr>
          <w:p w14:paraId="663E4C98" w14:textId="77777777" w:rsidR="005237A3" w:rsidRPr="00641B1E" w:rsidRDefault="005237A3" w:rsidP="002D5B89">
            <w:pPr>
              <w:spacing w:line="360" w:lineRule="auto"/>
              <w:rPr>
                <w:b/>
                <w:bCs/>
                <w:color w:val="000000"/>
                <w:sz w:val="20"/>
                <w:lang w:val="ru-RU"/>
              </w:rPr>
            </w:pPr>
            <w:r w:rsidRPr="00641B1E">
              <w:rPr>
                <w:b/>
                <w:bCs/>
                <w:color w:val="000000"/>
                <w:sz w:val="20"/>
                <w:lang w:val="ru-RU"/>
              </w:rPr>
              <w:t>Всего:</w:t>
            </w:r>
          </w:p>
        </w:tc>
        <w:tc>
          <w:tcPr>
            <w:tcW w:w="321" w:type="pct"/>
            <w:tcBorders>
              <w:top w:val="nil"/>
              <w:left w:val="nil"/>
              <w:bottom w:val="single" w:sz="4" w:space="0" w:color="auto"/>
              <w:right w:val="single" w:sz="4" w:space="0" w:color="auto"/>
            </w:tcBorders>
            <w:shd w:val="clear" w:color="auto" w:fill="auto"/>
            <w:noWrap/>
            <w:vAlign w:val="center"/>
            <w:hideMark/>
          </w:tcPr>
          <w:p w14:paraId="7F0D551B" w14:textId="77777777" w:rsidR="005237A3" w:rsidRPr="00641B1E" w:rsidRDefault="005237A3" w:rsidP="002D5B89">
            <w:pPr>
              <w:spacing w:line="360" w:lineRule="auto"/>
              <w:rPr>
                <w:rFonts w:ascii="Calibri" w:hAnsi="Calibri" w:cs="Calibri"/>
                <w:color w:val="000000"/>
                <w:sz w:val="20"/>
                <w:lang w:val="ru-RU"/>
              </w:rPr>
            </w:pPr>
            <w:r w:rsidRPr="00641B1E">
              <w:rPr>
                <w:rFonts w:ascii="Calibri" w:hAnsi="Calibri" w:cs="Calibri"/>
                <w:color w:val="000000"/>
                <w:sz w:val="20"/>
                <w:lang w:val="ru-RU"/>
              </w:rPr>
              <w:t> </w:t>
            </w:r>
          </w:p>
        </w:tc>
        <w:tc>
          <w:tcPr>
            <w:tcW w:w="321" w:type="pct"/>
            <w:tcBorders>
              <w:top w:val="nil"/>
              <w:left w:val="nil"/>
              <w:bottom w:val="single" w:sz="4" w:space="0" w:color="auto"/>
              <w:right w:val="single" w:sz="4" w:space="0" w:color="auto"/>
            </w:tcBorders>
            <w:shd w:val="clear" w:color="auto" w:fill="auto"/>
            <w:vAlign w:val="center"/>
            <w:hideMark/>
          </w:tcPr>
          <w:p w14:paraId="3D86F09C"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 </w:t>
            </w:r>
          </w:p>
        </w:tc>
        <w:tc>
          <w:tcPr>
            <w:tcW w:w="408" w:type="pct"/>
            <w:tcBorders>
              <w:top w:val="nil"/>
              <w:left w:val="nil"/>
              <w:bottom w:val="single" w:sz="4" w:space="0" w:color="auto"/>
              <w:right w:val="single" w:sz="4" w:space="0" w:color="auto"/>
            </w:tcBorders>
            <w:shd w:val="clear" w:color="auto" w:fill="auto"/>
            <w:vAlign w:val="center"/>
            <w:hideMark/>
          </w:tcPr>
          <w:p w14:paraId="7CC957A0"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 </w:t>
            </w:r>
          </w:p>
        </w:tc>
        <w:tc>
          <w:tcPr>
            <w:tcW w:w="321" w:type="pct"/>
            <w:tcBorders>
              <w:top w:val="nil"/>
              <w:left w:val="nil"/>
              <w:bottom w:val="single" w:sz="4" w:space="0" w:color="auto"/>
              <w:right w:val="single" w:sz="4" w:space="0" w:color="auto"/>
            </w:tcBorders>
            <w:shd w:val="clear" w:color="auto" w:fill="auto"/>
            <w:vAlign w:val="center"/>
            <w:hideMark/>
          </w:tcPr>
          <w:p w14:paraId="533395DA"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5,40</w:t>
            </w:r>
          </w:p>
        </w:tc>
        <w:tc>
          <w:tcPr>
            <w:tcW w:w="455" w:type="pct"/>
            <w:tcBorders>
              <w:top w:val="nil"/>
              <w:left w:val="nil"/>
              <w:bottom w:val="single" w:sz="4" w:space="0" w:color="auto"/>
              <w:right w:val="single" w:sz="4" w:space="0" w:color="auto"/>
            </w:tcBorders>
            <w:shd w:val="clear" w:color="auto" w:fill="auto"/>
            <w:vAlign w:val="center"/>
            <w:hideMark/>
          </w:tcPr>
          <w:p w14:paraId="7D08A847"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485,82</w:t>
            </w:r>
          </w:p>
        </w:tc>
        <w:tc>
          <w:tcPr>
            <w:tcW w:w="448" w:type="pct"/>
            <w:tcBorders>
              <w:top w:val="nil"/>
              <w:left w:val="nil"/>
              <w:bottom w:val="single" w:sz="4" w:space="0" w:color="auto"/>
              <w:right w:val="single" w:sz="4" w:space="0" w:color="auto"/>
            </w:tcBorders>
            <w:shd w:val="clear" w:color="auto" w:fill="auto"/>
            <w:vAlign w:val="center"/>
            <w:hideMark/>
          </w:tcPr>
          <w:p w14:paraId="502CB510"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5,40</w:t>
            </w:r>
          </w:p>
        </w:tc>
        <w:tc>
          <w:tcPr>
            <w:tcW w:w="321" w:type="pct"/>
            <w:tcBorders>
              <w:top w:val="nil"/>
              <w:left w:val="nil"/>
              <w:bottom w:val="single" w:sz="4" w:space="0" w:color="auto"/>
              <w:right w:val="single" w:sz="4" w:space="0" w:color="auto"/>
            </w:tcBorders>
            <w:shd w:val="clear" w:color="auto" w:fill="auto"/>
            <w:vAlign w:val="center"/>
            <w:hideMark/>
          </w:tcPr>
          <w:p w14:paraId="5E2AF7A9"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485,82</w:t>
            </w:r>
          </w:p>
        </w:tc>
        <w:tc>
          <w:tcPr>
            <w:tcW w:w="402" w:type="pct"/>
            <w:tcBorders>
              <w:top w:val="nil"/>
              <w:left w:val="nil"/>
              <w:bottom w:val="single" w:sz="4" w:space="0" w:color="auto"/>
              <w:right w:val="single" w:sz="4" w:space="0" w:color="auto"/>
            </w:tcBorders>
            <w:shd w:val="clear" w:color="auto" w:fill="auto"/>
            <w:vAlign w:val="center"/>
            <w:hideMark/>
          </w:tcPr>
          <w:p w14:paraId="316BE7DC"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21,59</w:t>
            </w:r>
          </w:p>
        </w:tc>
        <w:tc>
          <w:tcPr>
            <w:tcW w:w="361" w:type="pct"/>
            <w:tcBorders>
              <w:top w:val="nil"/>
              <w:left w:val="nil"/>
              <w:bottom w:val="single" w:sz="4" w:space="0" w:color="auto"/>
              <w:right w:val="single" w:sz="4" w:space="0" w:color="auto"/>
            </w:tcBorders>
            <w:shd w:val="clear" w:color="auto" w:fill="auto"/>
            <w:vAlign w:val="center"/>
            <w:hideMark/>
          </w:tcPr>
          <w:p w14:paraId="13AAB81E"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1943,28</w:t>
            </w:r>
          </w:p>
        </w:tc>
        <w:tc>
          <w:tcPr>
            <w:tcW w:w="321" w:type="pct"/>
            <w:tcBorders>
              <w:top w:val="nil"/>
              <w:left w:val="nil"/>
              <w:bottom w:val="single" w:sz="4" w:space="0" w:color="auto"/>
              <w:right w:val="single" w:sz="4" w:space="0" w:color="auto"/>
            </w:tcBorders>
            <w:shd w:val="clear" w:color="auto" w:fill="auto"/>
            <w:vAlign w:val="center"/>
            <w:hideMark/>
          </w:tcPr>
          <w:p w14:paraId="17661E88"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21,59</w:t>
            </w:r>
          </w:p>
        </w:tc>
        <w:tc>
          <w:tcPr>
            <w:tcW w:w="321" w:type="pct"/>
            <w:tcBorders>
              <w:top w:val="nil"/>
              <w:left w:val="nil"/>
              <w:bottom w:val="single" w:sz="4" w:space="0" w:color="auto"/>
              <w:right w:val="single" w:sz="4" w:space="0" w:color="auto"/>
            </w:tcBorders>
            <w:shd w:val="clear" w:color="auto" w:fill="auto"/>
            <w:vAlign w:val="center"/>
            <w:hideMark/>
          </w:tcPr>
          <w:p w14:paraId="43AE13C2"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1943,28</w:t>
            </w:r>
          </w:p>
        </w:tc>
      </w:tr>
      <w:tr w:rsidR="005237A3" w:rsidRPr="00641B1E" w14:paraId="7DECBDCB" w14:textId="77777777" w:rsidTr="00B366D6">
        <w:trPr>
          <w:trHeight w:val="170"/>
        </w:trPr>
        <w:tc>
          <w:tcPr>
            <w:tcW w:w="997" w:type="pct"/>
            <w:tcBorders>
              <w:top w:val="nil"/>
              <w:left w:val="single" w:sz="4" w:space="0" w:color="auto"/>
              <w:bottom w:val="single" w:sz="4" w:space="0" w:color="auto"/>
              <w:right w:val="single" w:sz="4" w:space="0" w:color="auto"/>
            </w:tcBorders>
            <w:shd w:val="clear" w:color="auto" w:fill="auto"/>
            <w:vAlign w:val="center"/>
            <w:hideMark/>
          </w:tcPr>
          <w:p w14:paraId="0796B606" w14:textId="77777777" w:rsidR="005237A3" w:rsidRPr="00641B1E" w:rsidRDefault="005237A3" w:rsidP="002D5B89">
            <w:pPr>
              <w:spacing w:line="360" w:lineRule="auto"/>
              <w:rPr>
                <w:color w:val="000000"/>
                <w:sz w:val="20"/>
                <w:lang w:val="ru-RU"/>
              </w:rPr>
            </w:pPr>
            <w:r w:rsidRPr="00641B1E">
              <w:rPr>
                <w:color w:val="000000"/>
                <w:sz w:val="20"/>
                <w:lang w:val="ru-RU"/>
              </w:rPr>
              <w:t>непредвиденные расходы 5%</w:t>
            </w:r>
          </w:p>
        </w:tc>
        <w:tc>
          <w:tcPr>
            <w:tcW w:w="321" w:type="pct"/>
            <w:tcBorders>
              <w:top w:val="nil"/>
              <w:left w:val="nil"/>
              <w:bottom w:val="single" w:sz="4" w:space="0" w:color="auto"/>
              <w:right w:val="single" w:sz="4" w:space="0" w:color="auto"/>
            </w:tcBorders>
            <w:shd w:val="clear" w:color="auto" w:fill="auto"/>
            <w:noWrap/>
            <w:vAlign w:val="center"/>
            <w:hideMark/>
          </w:tcPr>
          <w:p w14:paraId="3BD1B555" w14:textId="77777777" w:rsidR="005237A3" w:rsidRPr="00641B1E" w:rsidRDefault="005237A3" w:rsidP="002D5B89">
            <w:pPr>
              <w:spacing w:line="360" w:lineRule="auto"/>
              <w:rPr>
                <w:rFonts w:ascii="Calibri" w:hAnsi="Calibri" w:cs="Calibri"/>
                <w:color w:val="000000"/>
                <w:sz w:val="20"/>
                <w:lang w:val="ru-RU"/>
              </w:rPr>
            </w:pPr>
            <w:r w:rsidRPr="00641B1E">
              <w:rPr>
                <w:rFonts w:ascii="Calibri" w:hAnsi="Calibri" w:cs="Calibri"/>
                <w:color w:val="000000"/>
                <w:sz w:val="20"/>
                <w:lang w:val="ru-RU"/>
              </w:rPr>
              <w:t> </w:t>
            </w:r>
          </w:p>
        </w:tc>
        <w:tc>
          <w:tcPr>
            <w:tcW w:w="321" w:type="pct"/>
            <w:tcBorders>
              <w:top w:val="nil"/>
              <w:left w:val="nil"/>
              <w:bottom w:val="single" w:sz="4" w:space="0" w:color="auto"/>
              <w:right w:val="single" w:sz="4" w:space="0" w:color="auto"/>
            </w:tcBorders>
            <w:shd w:val="clear" w:color="auto" w:fill="auto"/>
            <w:vAlign w:val="center"/>
            <w:hideMark/>
          </w:tcPr>
          <w:p w14:paraId="77265DB6" w14:textId="77777777" w:rsidR="005237A3" w:rsidRPr="00641B1E" w:rsidRDefault="005237A3" w:rsidP="002D5B89">
            <w:pPr>
              <w:spacing w:line="360" w:lineRule="auto"/>
              <w:rPr>
                <w:color w:val="000000"/>
                <w:sz w:val="20"/>
                <w:lang w:val="ru-RU"/>
              </w:rPr>
            </w:pPr>
            <w:r w:rsidRPr="00641B1E">
              <w:rPr>
                <w:color w:val="000000"/>
                <w:sz w:val="20"/>
                <w:lang w:val="ru-RU"/>
              </w:rPr>
              <w:t> </w:t>
            </w:r>
          </w:p>
        </w:tc>
        <w:tc>
          <w:tcPr>
            <w:tcW w:w="408" w:type="pct"/>
            <w:tcBorders>
              <w:top w:val="nil"/>
              <w:left w:val="nil"/>
              <w:bottom w:val="single" w:sz="4" w:space="0" w:color="auto"/>
              <w:right w:val="single" w:sz="4" w:space="0" w:color="auto"/>
            </w:tcBorders>
            <w:shd w:val="clear" w:color="auto" w:fill="auto"/>
            <w:vAlign w:val="center"/>
            <w:hideMark/>
          </w:tcPr>
          <w:p w14:paraId="15E5F52C" w14:textId="77777777" w:rsidR="005237A3" w:rsidRPr="00641B1E" w:rsidRDefault="005237A3" w:rsidP="002D5B89">
            <w:pPr>
              <w:spacing w:line="360" w:lineRule="auto"/>
              <w:rPr>
                <w:color w:val="000000"/>
                <w:sz w:val="20"/>
                <w:lang w:val="ru-RU"/>
              </w:rPr>
            </w:pPr>
            <w:r w:rsidRPr="00641B1E">
              <w:rPr>
                <w:color w:val="000000"/>
                <w:sz w:val="20"/>
                <w:lang w:val="ru-RU"/>
              </w:rPr>
              <w:t> </w:t>
            </w:r>
          </w:p>
        </w:tc>
        <w:tc>
          <w:tcPr>
            <w:tcW w:w="321" w:type="pct"/>
            <w:tcBorders>
              <w:top w:val="nil"/>
              <w:left w:val="nil"/>
              <w:bottom w:val="single" w:sz="4" w:space="0" w:color="auto"/>
              <w:right w:val="single" w:sz="4" w:space="0" w:color="auto"/>
            </w:tcBorders>
            <w:shd w:val="clear" w:color="auto" w:fill="auto"/>
            <w:vAlign w:val="center"/>
            <w:hideMark/>
          </w:tcPr>
          <w:p w14:paraId="31FB5B99"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0,27</w:t>
            </w:r>
          </w:p>
        </w:tc>
        <w:tc>
          <w:tcPr>
            <w:tcW w:w="455" w:type="pct"/>
            <w:tcBorders>
              <w:top w:val="nil"/>
              <w:left w:val="nil"/>
              <w:bottom w:val="single" w:sz="4" w:space="0" w:color="auto"/>
              <w:right w:val="single" w:sz="4" w:space="0" w:color="auto"/>
            </w:tcBorders>
            <w:shd w:val="clear" w:color="auto" w:fill="auto"/>
            <w:vAlign w:val="center"/>
            <w:hideMark/>
          </w:tcPr>
          <w:p w14:paraId="12F5C26B"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24,29</w:t>
            </w:r>
          </w:p>
        </w:tc>
        <w:tc>
          <w:tcPr>
            <w:tcW w:w="448" w:type="pct"/>
            <w:tcBorders>
              <w:top w:val="nil"/>
              <w:left w:val="nil"/>
              <w:bottom w:val="single" w:sz="4" w:space="0" w:color="auto"/>
              <w:right w:val="single" w:sz="4" w:space="0" w:color="auto"/>
            </w:tcBorders>
            <w:shd w:val="clear" w:color="auto" w:fill="auto"/>
            <w:vAlign w:val="center"/>
            <w:hideMark/>
          </w:tcPr>
          <w:p w14:paraId="7930416F"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0,27</w:t>
            </w:r>
          </w:p>
        </w:tc>
        <w:tc>
          <w:tcPr>
            <w:tcW w:w="321" w:type="pct"/>
            <w:tcBorders>
              <w:top w:val="nil"/>
              <w:left w:val="nil"/>
              <w:bottom w:val="single" w:sz="4" w:space="0" w:color="auto"/>
              <w:right w:val="single" w:sz="4" w:space="0" w:color="auto"/>
            </w:tcBorders>
            <w:shd w:val="clear" w:color="auto" w:fill="auto"/>
            <w:vAlign w:val="center"/>
            <w:hideMark/>
          </w:tcPr>
          <w:p w14:paraId="4B4B32DD"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24,29</w:t>
            </w:r>
          </w:p>
        </w:tc>
        <w:tc>
          <w:tcPr>
            <w:tcW w:w="402" w:type="pct"/>
            <w:tcBorders>
              <w:top w:val="nil"/>
              <w:left w:val="nil"/>
              <w:bottom w:val="single" w:sz="4" w:space="0" w:color="auto"/>
              <w:right w:val="single" w:sz="4" w:space="0" w:color="auto"/>
            </w:tcBorders>
            <w:shd w:val="clear" w:color="auto" w:fill="auto"/>
            <w:vAlign w:val="center"/>
            <w:hideMark/>
          </w:tcPr>
          <w:p w14:paraId="1EEB2593"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1,08</w:t>
            </w:r>
          </w:p>
        </w:tc>
        <w:tc>
          <w:tcPr>
            <w:tcW w:w="361" w:type="pct"/>
            <w:tcBorders>
              <w:top w:val="nil"/>
              <w:left w:val="nil"/>
              <w:bottom w:val="single" w:sz="4" w:space="0" w:color="auto"/>
              <w:right w:val="single" w:sz="4" w:space="0" w:color="auto"/>
            </w:tcBorders>
            <w:shd w:val="clear" w:color="auto" w:fill="auto"/>
            <w:vAlign w:val="center"/>
            <w:hideMark/>
          </w:tcPr>
          <w:p w14:paraId="3E0D3159"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97,16</w:t>
            </w:r>
          </w:p>
        </w:tc>
        <w:tc>
          <w:tcPr>
            <w:tcW w:w="321" w:type="pct"/>
            <w:tcBorders>
              <w:top w:val="nil"/>
              <w:left w:val="nil"/>
              <w:bottom w:val="single" w:sz="4" w:space="0" w:color="auto"/>
              <w:right w:val="single" w:sz="4" w:space="0" w:color="auto"/>
            </w:tcBorders>
            <w:shd w:val="clear" w:color="auto" w:fill="auto"/>
            <w:vAlign w:val="center"/>
            <w:hideMark/>
          </w:tcPr>
          <w:p w14:paraId="1B2AFEF9"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1,08</w:t>
            </w:r>
          </w:p>
        </w:tc>
        <w:tc>
          <w:tcPr>
            <w:tcW w:w="321" w:type="pct"/>
            <w:tcBorders>
              <w:top w:val="nil"/>
              <w:left w:val="nil"/>
              <w:bottom w:val="single" w:sz="4" w:space="0" w:color="auto"/>
              <w:right w:val="single" w:sz="4" w:space="0" w:color="auto"/>
            </w:tcBorders>
            <w:shd w:val="clear" w:color="auto" w:fill="auto"/>
            <w:vAlign w:val="center"/>
            <w:hideMark/>
          </w:tcPr>
          <w:p w14:paraId="5B844F8D"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97,16</w:t>
            </w:r>
          </w:p>
        </w:tc>
      </w:tr>
      <w:tr w:rsidR="005237A3" w:rsidRPr="00641B1E" w14:paraId="75A4EEC5" w14:textId="77777777" w:rsidTr="00B366D6">
        <w:trPr>
          <w:trHeight w:val="170"/>
        </w:trPr>
        <w:tc>
          <w:tcPr>
            <w:tcW w:w="997" w:type="pct"/>
            <w:tcBorders>
              <w:top w:val="nil"/>
              <w:left w:val="single" w:sz="4" w:space="0" w:color="auto"/>
              <w:bottom w:val="single" w:sz="4" w:space="0" w:color="auto"/>
              <w:right w:val="single" w:sz="4" w:space="0" w:color="auto"/>
            </w:tcBorders>
            <w:shd w:val="clear" w:color="auto" w:fill="auto"/>
            <w:vAlign w:val="center"/>
            <w:hideMark/>
          </w:tcPr>
          <w:p w14:paraId="7E3A1253" w14:textId="77777777" w:rsidR="005237A3" w:rsidRPr="00641B1E" w:rsidRDefault="005237A3" w:rsidP="002D5B89">
            <w:pPr>
              <w:spacing w:line="360" w:lineRule="auto"/>
              <w:rPr>
                <w:b/>
                <w:bCs/>
                <w:color w:val="000000"/>
                <w:sz w:val="20"/>
                <w:lang w:val="ru-RU"/>
              </w:rPr>
            </w:pPr>
            <w:r w:rsidRPr="00641B1E">
              <w:rPr>
                <w:b/>
                <w:bCs/>
                <w:color w:val="000000"/>
                <w:sz w:val="20"/>
                <w:lang w:val="ru-RU"/>
              </w:rPr>
              <w:t>Итого:</w:t>
            </w:r>
          </w:p>
        </w:tc>
        <w:tc>
          <w:tcPr>
            <w:tcW w:w="321" w:type="pct"/>
            <w:tcBorders>
              <w:top w:val="nil"/>
              <w:left w:val="nil"/>
              <w:bottom w:val="single" w:sz="4" w:space="0" w:color="auto"/>
              <w:right w:val="single" w:sz="4" w:space="0" w:color="auto"/>
            </w:tcBorders>
            <w:shd w:val="clear" w:color="auto" w:fill="auto"/>
            <w:noWrap/>
            <w:vAlign w:val="center"/>
            <w:hideMark/>
          </w:tcPr>
          <w:p w14:paraId="14DDE47B" w14:textId="77777777" w:rsidR="005237A3" w:rsidRPr="00641B1E" w:rsidRDefault="005237A3" w:rsidP="002D5B89">
            <w:pPr>
              <w:spacing w:line="360" w:lineRule="auto"/>
              <w:rPr>
                <w:rFonts w:ascii="Calibri" w:hAnsi="Calibri" w:cs="Calibri"/>
                <w:color w:val="000000"/>
                <w:sz w:val="20"/>
                <w:lang w:val="ru-RU"/>
              </w:rPr>
            </w:pPr>
            <w:r w:rsidRPr="00641B1E">
              <w:rPr>
                <w:rFonts w:ascii="Calibri" w:hAnsi="Calibri" w:cs="Calibri"/>
                <w:color w:val="000000"/>
                <w:sz w:val="20"/>
                <w:lang w:val="ru-RU"/>
              </w:rPr>
              <w:t> </w:t>
            </w:r>
          </w:p>
        </w:tc>
        <w:tc>
          <w:tcPr>
            <w:tcW w:w="321" w:type="pct"/>
            <w:tcBorders>
              <w:top w:val="nil"/>
              <w:left w:val="nil"/>
              <w:bottom w:val="single" w:sz="4" w:space="0" w:color="auto"/>
              <w:right w:val="single" w:sz="4" w:space="0" w:color="auto"/>
            </w:tcBorders>
            <w:shd w:val="clear" w:color="auto" w:fill="auto"/>
            <w:vAlign w:val="center"/>
            <w:hideMark/>
          </w:tcPr>
          <w:p w14:paraId="1F92EC92" w14:textId="77777777" w:rsidR="005237A3" w:rsidRPr="00641B1E" w:rsidRDefault="005237A3" w:rsidP="002D5B89">
            <w:pPr>
              <w:spacing w:line="360" w:lineRule="auto"/>
              <w:rPr>
                <w:b/>
                <w:bCs/>
                <w:color w:val="000000"/>
                <w:sz w:val="20"/>
                <w:lang w:val="ru-RU"/>
              </w:rPr>
            </w:pPr>
            <w:r w:rsidRPr="00641B1E">
              <w:rPr>
                <w:b/>
                <w:bCs/>
                <w:color w:val="000000"/>
                <w:sz w:val="20"/>
                <w:lang w:val="ru-RU"/>
              </w:rPr>
              <w:t> </w:t>
            </w:r>
          </w:p>
        </w:tc>
        <w:tc>
          <w:tcPr>
            <w:tcW w:w="408" w:type="pct"/>
            <w:tcBorders>
              <w:top w:val="nil"/>
              <w:left w:val="nil"/>
              <w:bottom w:val="single" w:sz="4" w:space="0" w:color="auto"/>
              <w:right w:val="single" w:sz="4" w:space="0" w:color="auto"/>
            </w:tcBorders>
            <w:shd w:val="clear" w:color="auto" w:fill="auto"/>
            <w:vAlign w:val="center"/>
            <w:hideMark/>
          </w:tcPr>
          <w:p w14:paraId="628A651E" w14:textId="77777777" w:rsidR="005237A3" w:rsidRPr="00641B1E" w:rsidRDefault="005237A3" w:rsidP="002D5B89">
            <w:pPr>
              <w:spacing w:line="360" w:lineRule="auto"/>
              <w:rPr>
                <w:b/>
                <w:bCs/>
                <w:color w:val="000000"/>
                <w:sz w:val="20"/>
                <w:lang w:val="ru-RU"/>
              </w:rPr>
            </w:pPr>
            <w:r w:rsidRPr="00641B1E">
              <w:rPr>
                <w:b/>
                <w:bCs/>
                <w:color w:val="000000"/>
                <w:sz w:val="20"/>
                <w:lang w:val="ru-RU"/>
              </w:rPr>
              <w:t> </w:t>
            </w:r>
          </w:p>
        </w:tc>
        <w:tc>
          <w:tcPr>
            <w:tcW w:w="321" w:type="pct"/>
            <w:tcBorders>
              <w:top w:val="nil"/>
              <w:left w:val="nil"/>
              <w:bottom w:val="single" w:sz="4" w:space="0" w:color="auto"/>
              <w:right w:val="single" w:sz="4" w:space="0" w:color="auto"/>
            </w:tcBorders>
            <w:shd w:val="clear" w:color="auto" w:fill="auto"/>
            <w:vAlign w:val="center"/>
            <w:hideMark/>
          </w:tcPr>
          <w:p w14:paraId="7256260F"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5,67</w:t>
            </w:r>
          </w:p>
        </w:tc>
        <w:tc>
          <w:tcPr>
            <w:tcW w:w="455" w:type="pct"/>
            <w:tcBorders>
              <w:top w:val="nil"/>
              <w:left w:val="nil"/>
              <w:bottom w:val="single" w:sz="4" w:space="0" w:color="auto"/>
              <w:right w:val="single" w:sz="4" w:space="0" w:color="auto"/>
            </w:tcBorders>
            <w:shd w:val="clear" w:color="auto" w:fill="auto"/>
            <w:vAlign w:val="center"/>
            <w:hideMark/>
          </w:tcPr>
          <w:p w14:paraId="6DFEF872"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510,11</w:t>
            </w:r>
          </w:p>
        </w:tc>
        <w:tc>
          <w:tcPr>
            <w:tcW w:w="448" w:type="pct"/>
            <w:tcBorders>
              <w:top w:val="nil"/>
              <w:left w:val="nil"/>
              <w:bottom w:val="single" w:sz="4" w:space="0" w:color="auto"/>
              <w:right w:val="single" w:sz="4" w:space="0" w:color="auto"/>
            </w:tcBorders>
            <w:shd w:val="clear" w:color="auto" w:fill="auto"/>
            <w:vAlign w:val="center"/>
            <w:hideMark/>
          </w:tcPr>
          <w:p w14:paraId="698E15F0"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5,67</w:t>
            </w:r>
          </w:p>
        </w:tc>
        <w:tc>
          <w:tcPr>
            <w:tcW w:w="321" w:type="pct"/>
            <w:tcBorders>
              <w:top w:val="nil"/>
              <w:left w:val="nil"/>
              <w:bottom w:val="single" w:sz="4" w:space="0" w:color="auto"/>
              <w:right w:val="single" w:sz="4" w:space="0" w:color="auto"/>
            </w:tcBorders>
            <w:shd w:val="clear" w:color="auto" w:fill="auto"/>
            <w:vAlign w:val="center"/>
            <w:hideMark/>
          </w:tcPr>
          <w:p w14:paraId="0AEC8104"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510,11</w:t>
            </w:r>
          </w:p>
        </w:tc>
        <w:tc>
          <w:tcPr>
            <w:tcW w:w="402" w:type="pct"/>
            <w:tcBorders>
              <w:top w:val="nil"/>
              <w:left w:val="nil"/>
              <w:bottom w:val="single" w:sz="4" w:space="0" w:color="auto"/>
              <w:right w:val="single" w:sz="4" w:space="0" w:color="auto"/>
            </w:tcBorders>
            <w:shd w:val="clear" w:color="auto" w:fill="auto"/>
            <w:vAlign w:val="center"/>
            <w:hideMark/>
          </w:tcPr>
          <w:p w14:paraId="2E1E2E5A"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22,67</w:t>
            </w:r>
          </w:p>
        </w:tc>
        <w:tc>
          <w:tcPr>
            <w:tcW w:w="361" w:type="pct"/>
            <w:tcBorders>
              <w:top w:val="nil"/>
              <w:left w:val="nil"/>
              <w:bottom w:val="single" w:sz="4" w:space="0" w:color="auto"/>
              <w:right w:val="single" w:sz="4" w:space="0" w:color="auto"/>
            </w:tcBorders>
            <w:shd w:val="clear" w:color="auto" w:fill="auto"/>
            <w:vAlign w:val="center"/>
            <w:hideMark/>
          </w:tcPr>
          <w:p w14:paraId="56E4F980"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2040,44</w:t>
            </w:r>
          </w:p>
        </w:tc>
        <w:tc>
          <w:tcPr>
            <w:tcW w:w="321" w:type="pct"/>
            <w:tcBorders>
              <w:top w:val="nil"/>
              <w:left w:val="nil"/>
              <w:bottom w:val="single" w:sz="4" w:space="0" w:color="auto"/>
              <w:right w:val="single" w:sz="4" w:space="0" w:color="auto"/>
            </w:tcBorders>
            <w:shd w:val="clear" w:color="auto" w:fill="auto"/>
            <w:vAlign w:val="center"/>
            <w:hideMark/>
          </w:tcPr>
          <w:p w14:paraId="2944964B"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22,67</w:t>
            </w:r>
          </w:p>
        </w:tc>
        <w:tc>
          <w:tcPr>
            <w:tcW w:w="321" w:type="pct"/>
            <w:tcBorders>
              <w:top w:val="nil"/>
              <w:left w:val="nil"/>
              <w:bottom w:val="single" w:sz="4" w:space="0" w:color="auto"/>
              <w:right w:val="single" w:sz="4" w:space="0" w:color="auto"/>
            </w:tcBorders>
            <w:shd w:val="clear" w:color="auto" w:fill="auto"/>
            <w:vAlign w:val="center"/>
            <w:hideMark/>
          </w:tcPr>
          <w:p w14:paraId="47467936"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2040,44</w:t>
            </w:r>
          </w:p>
        </w:tc>
      </w:tr>
    </w:tbl>
    <w:p w14:paraId="188542B4" w14:textId="086657FF" w:rsidR="00AD4FC0" w:rsidRDefault="00AD4FC0" w:rsidP="002D5B89">
      <w:pPr>
        <w:spacing w:line="360" w:lineRule="auto"/>
        <w:rPr>
          <w:rFonts w:eastAsia="Calibri"/>
          <w:lang w:val="ru-RU"/>
        </w:rPr>
      </w:pPr>
    </w:p>
    <w:p w14:paraId="594A94EC" w14:textId="77777777" w:rsidR="00AD4FC0" w:rsidRDefault="00AD4FC0">
      <w:pPr>
        <w:spacing w:after="200" w:line="276" w:lineRule="auto"/>
        <w:rPr>
          <w:rFonts w:eastAsia="Calibri"/>
          <w:lang w:val="ru-RU"/>
        </w:rPr>
      </w:pPr>
      <w:r>
        <w:rPr>
          <w:rFonts w:eastAsia="Calibri"/>
          <w:lang w:val="ru-RU"/>
        </w:rPr>
        <w:br w:type="page"/>
      </w:r>
    </w:p>
    <w:p w14:paraId="6241910C" w14:textId="77777777" w:rsidR="005237A3" w:rsidRDefault="005237A3" w:rsidP="002D5B89">
      <w:pPr>
        <w:spacing w:line="360" w:lineRule="auto"/>
        <w:rPr>
          <w:rFonts w:eastAsia="Calibri"/>
          <w:lang w:val="ru-RU"/>
        </w:rPr>
      </w:pPr>
    </w:p>
    <w:p w14:paraId="37D66385" w14:textId="0A1A77A3" w:rsidR="00037488" w:rsidRDefault="00430490" w:rsidP="002D5B89">
      <w:pPr>
        <w:pStyle w:val="aff1"/>
        <w:spacing w:line="360" w:lineRule="auto"/>
        <w:jc w:val="left"/>
        <w:rPr>
          <w:rFonts w:eastAsia="Calibri"/>
          <w:b/>
          <w:sz w:val="20"/>
        </w:rPr>
      </w:pPr>
      <w:bookmarkStart w:id="78" w:name="_Toc225739410"/>
      <w:r w:rsidRPr="00C541E9">
        <w:rPr>
          <w:b/>
          <w:sz w:val="20"/>
        </w:rPr>
        <w:t xml:space="preserve">Таблица </w:t>
      </w:r>
      <w:r w:rsidRPr="00C541E9">
        <w:rPr>
          <w:b/>
          <w:sz w:val="20"/>
        </w:rPr>
        <w:fldChar w:fldCharType="begin"/>
      </w:r>
      <w:r w:rsidRPr="00C541E9">
        <w:rPr>
          <w:b/>
          <w:sz w:val="20"/>
        </w:rPr>
        <w:instrText xml:space="preserve"> SEQ Таблица \* ARABIC </w:instrText>
      </w:r>
      <w:r w:rsidRPr="00C541E9">
        <w:rPr>
          <w:b/>
          <w:sz w:val="20"/>
        </w:rPr>
        <w:fldChar w:fldCharType="separate"/>
      </w:r>
      <w:r w:rsidR="009B74D4">
        <w:rPr>
          <w:b/>
          <w:noProof/>
          <w:sz w:val="20"/>
        </w:rPr>
        <w:t>19</w:t>
      </w:r>
      <w:r w:rsidRPr="00C541E9">
        <w:rPr>
          <w:b/>
          <w:sz w:val="20"/>
        </w:rPr>
        <w:fldChar w:fldCharType="end"/>
      </w:r>
      <w:r w:rsidR="00037488" w:rsidRPr="00C541E9">
        <w:rPr>
          <w:rFonts w:eastAsia="Calibri"/>
          <w:b/>
          <w:sz w:val="20"/>
        </w:rPr>
        <w:t>- Расчет расходов воды на технические нужды</w:t>
      </w:r>
      <w:bookmarkEnd w:id="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4"/>
        <w:gridCol w:w="1438"/>
        <w:gridCol w:w="1034"/>
        <w:gridCol w:w="2205"/>
        <w:gridCol w:w="1271"/>
        <w:gridCol w:w="2117"/>
        <w:gridCol w:w="2114"/>
      </w:tblGrid>
      <w:tr w:rsidR="005237A3" w:rsidRPr="00641B1E" w14:paraId="67297606" w14:textId="77777777" w:rsidTr="005237A3">
        <w:trPr>
          <w:trHeight w:val="1068"/>
        </w:trPr>
        <w:tc>
          <w:tcPr>
            <w:tcW w:w="1524" w:type="pct"/>
            <w:shd w:val="clear" w:color="auto" w:fill="auto"/>
            <w:noWrap/>
            <w:vAlign w:val="center"/>
            <w:hideMark/>
          </w:tcPr>
          <w:p w14:paraId="2C36CADB" w14:textId="77777777" w:rsidR="005237A3" w:rsidRPr="00641B1E" w:rsidRDefault="005237A3" w:rsidP="002D5B89">
            <w:pPr>
              <w:spacing w:line="360" w:lineRule="auto"/>
              <w:rPr>
                <w:b/>
                <w:bCs/>
                <w:color w:val="000000"/>
                <w:sz w:val="20"/>
                <w:lang w:val="ru-RU"/>
              </w:rPr>
            </w:pPr>
            <w:r w:rsidRPr="00641B1E">
              <w:rPr>
                <w:b/>
                <w:bCs/>
                <w:color w:val="000000"/>
                <w:sz w:val="20"/>
                <w:lang w:val="ru-RU"/>
              </w:rPr>
              <w:t>Общее потребление воды на скважину, из них:</w:t>
            </w:r>
          </w:p>
        </w:tc>
        <w:tc>
          <w:tcPr>
            <w:tcW w:w="491" w:type="pct"/>
            <w:shd w:val="clear" w:color="auto" w:fill="auto"/>
            <w:noWrap/>
            <w:vAlign w:val="center"/>
            <w:hideMark/>
          </w:tcPr>
          <w:p w14:paraId="4D10EDC7" w14:textId="77777777" w:rsidR="005237A3" w:rsidRPr="00641B1E" w:rsidRDefault="005237A3" w:rsidP="002D5B89">
            <w:pPr>
              <w:spacing w:line="360" w:lineRule="auto"/>
              <w:jc w:val="both"/>
              <w:rPr>
                <w:b/>
                <w:bCs/>
                <w:color w:val="000000"/>
                <w:sz w:val="20"/>
                <w:lang w:val="ru-RU"/>
              </w:rPr>
            </w:pPr>
            <w:r w:rsidRPr="00641B1E">
              <w:rPr>
                <w:b/>
                <w:bCs/>
                <w:color w:val="000000"/>
                <w:sz w:val="20"/>
                <w:lang w:val="ru-RU"/>
              </w:rPr>
              <w:t>Объем</w:t>
            </w:r>
          </w:p>
        </w:tc>
        <w:tc>
          <w:tcPr>
            <w:tcW w:w="353" w:type="pct"/>
            <w:shd w:val="clear" w:color="auto" w:fill="auto"/>
            <w:vAlign w:val="center"/>
            <w:hideMark/>
          </w:tcPr>
          <w:p w14:paraId="1D7ECA4E"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Кол-во сут.</w:t>
            </w:r>
          </w:p>
        </w:tc>
        <w:tc>
          <w:tcPr>
            <w:tcW w:w="753" w:type="pct"/>
            <w:shd w:val="clear" w:color="auto" w:fill="auto"/>
            <w:vAlign w:val="center"/>
            <w:hideMark/>
          </w:tcPr>
          <w:p w14:paraId="2423D21A"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Коэффициент работы в дневное время</w:t>
            </w:r>
          </w:p>
        </w:tc>
        <w:tc>
          <w:tcPr>
            <w:tcW w:w="434" w:type="pct"/>
            <w:shd w:val="clear" w:color="auto" w:fill="auto"/>
            <w:vAlign w:val="center"/>
            <w:hideMark/>
          </w:tcPr>
          <w:p w14:paraId="0D3FF907"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Расход воды, м3/сут</w:t>
            </w:r>
          </w:p>
        </w:tc>
        <w:tc>
          <w:tcPr>
            <w:tcW w:w="723" w:type="pct"/>
            <w:shd w:val="clear" w:color="auto" w:fill="auto"/>
            <w:vAlign w:val="center"/>
            <w:hideMark/>
          </w:tcPr>
          <w:p w14:paraId="6A414341"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При обустройстве 1 скважины</w:t>
            </w:r>
          </w:p>
        </w:tc>
        <w:tc>
          <w:tcPr>
            <w:tcW w:w="722" w:type="pct"/>
            <w:shd w:val="clear" w:color="auto" w:fill="auto"/>
            <w:vAlign w:val="center"/>
            <w:hideMark/>
          </w:tcPr>
          <w:p w14:paraId="64BDF9EA" w14:textId="77777777" w:rsidR="005237A3" w:rsidRPr="00641B1E" w:rsidRDefault="005237A3" w:rsidP="002D5B89">
            <w:pPr>
              <w:spacing w:line="360" w:lineRule="auto"/>
              <w:jc w:val="center"/>
              <w:rPr>
                <w:b/>
                <w:bCs/>
                <w:color w:val="000000"/>
                <w:sz w:val="20"/>
                <w:lang w:val="ru-RU"/>
              </w:rPr>
            </w:pPr>
            <w:r w:rsidRPr="00641B1E">
              <w:rPr>
                <w:b/>
                <w:bCs/>
                <w:color w:val="000000"/>
                <w:sz w:val="20"/>
                <w:lang w:val="ru-RU"/>
              </w:rPr>
              <w:t>При обустройстве 4 скважин</w:t>
            </w:r>
          </w:p>
        </w:tc>
      </w:tr>
      <w:tr w:rsidR="005237A3" w:rsidRPr="00641B1E" w14:paraId="7CC9D80D" w14:textId="77777777" w:rsidTr="005237A3">
        <w:trPr>
          <w:trHeight w:val="300"/>
        </w:trPr>
        <w:tc>
          <w:tcPr>
            <w:tcW w:w="1524" w:type="pct"/>
            <w:shd w:val="clear" w:color="auto" w:fill="auto"/>
            <w:noWrap/>
            <w:vAlign w:val="center"/>
            <w:hideMark/>
          </w:tcPr>
          <w:p w14:paraId="3CA1B339" w14:textId="77777777" w:rsidR="005237A3" w:rsidRPr="00641B1E" w:rsidRDefault="005237A3" w:rsidP="002D5B89">
            <w:pPr>
              <w:spacing w:line="360" w:lineRule="auto"/>
              <w:rPr>
                <w:b/>
                <w:bCs/>
                <w:color w:val="000000"/>
                <w:sz w:val="20"/>
                <w:lang w:val="ru-RU"/>
              </w:rPr>
            </w:pPr>
            <w:r w:rsidRPr="00641B1E">
              <w:rPr>
                <w:b/>
                <w:bCs/>
                <w:color w:val="000000"/>
                <w:sz w:val="20"/>
                <w:lang w:val="ru-RU"/>
              </w:rPr>
              <w:t>вода на технические нужды</w:t>
            </w:r>
          </w:p>
        </w:tc>
        <w:tc>
          <w:tcPr>
            <w:tcW w:w="491" w:type="pct"/>
            <w:shd w:val="clear" w:color="auto" w:fill="auto"/>
            <w:vAlign w:val="center"/>
            <w:hideMark/>
          </w:tcPr>
          <w:p w14:paraId="226572E4" w14:textId="77777777" w:rsidR="005237A3" w:rsidRPr="00641B1E" w:rsidRDefault="005237A3" w:rsidP="002D5B89">
            <w:pPr>
              <w:spacing w:line="360" w:lineRule="auto"/>
              <w:jc w:val="center"/>
              <w:rPr>
                <w:color w:val="000000"/>
                <w:sz w:val="20"/>
                <w:lang w:val="ru-RU"/>
              </w:rPr>
            </w:pPr>
            <w:r w:rsidRPr="00641B1E">
              <w:rPr>
                <w:color w:val="000000"/>
                <w:sz w:val="20"/>
                <w:lang w:val="ru-RU"/>
              </w:rPr>
              <w:t>м3</w:t>
            </w:r>
          </w:p>
        </w:tc>
        <w:tc>
          <w:tcPr>
            <w:tcW w:w="353" w:type="pct"/>
            <w:shd w:val="clear" w:color="auto" w:fill="auto"/>
            <w:vAlign w:val="center"/>
            <w:hideMark/>
          </w:tcPr>
          <w:p w14:paraId="28F55EDC" w14:textId="77777777" w:rsidR="005237A3" w:rsidRPr="00641B1E" w:rsidRDefault="005237A3" w:rsidP="002D5B89">
            <w:pPr>
              <w:spacing w:line="360" w:lineRule="auto"/>
              <w:jc w:val="center"/>
              <w:rPr>
                <w:color w:val="000000"/>
                <w:sz w:val="20"/>
                <w:lang w:val="ru-RU"/>
              </w:rPr>
            </w:pPr>
            <w:r w:rsidRPr="00641B1E">
              <w:rPr>
                <w:color w:val="000000"/>
                <w:sz w:val="20"/>
                <w:lang w:val="ru-RU"/>
              </w:rPr>
              <w:t> </w:t>
            </w:r>
          </w:p>
        </w:tc>
        <w:tc>
          <w:tcPr>
            <w:tcW w:w="753" w:type="pct"/>
            <w:shd w:val="clear" w:color="auto" w:fill="auto"/>
            <w:vAlign w:val="center"/>
            <w:hideMark/>
          </w:tcPr>
          <w:p w14:paraId="6844E314" w14:textId="77777777" w:rsidR="005237A3" w:rsidRPr="00641B1E" w:rsidRDefault="005237A3" w:rsidP="002D5B89">
            <w:pPr>
              <w:spacing w:line="360" w:lineRule="auto"/>
              <w:jc w:val="center"/>
              <w:rPr>
                <w:color w:val="000000"/>
                <w:sz w:val="20"/>
                <w:lang w:val="ru-RU"/>
              </w:rPr>
            </w:pPr>
            <w:r w:rsidRPr="00641B1E">
              <w:rPr>
                <w:color w:val="000000"/>
                <w:sz w:val="20"/>
                <w:lang w:val="ru-RU"/>
              </w:rPr>
              <w:t> </w:t>
            </w:r>
          </w:p>
        </w:tc>
        <w:tc>
          <w:tcPr>
            <w:tcW w:w="434" w:type="pct"/>
            <w:shd w:val="clear" w:color="auto" w:fill="auto"/>
            <w:vAlign w:val="center"/>
            <w:hideMark/>
          </w:tcPr>
          <w:p w14:paraId="35C86935" w14:textId="77777777" w:rsidR="005237A3" w:rsidRPr="00641B1E" w:rsidRDefault="005237A3" w:rsidP="002D5B89">
            <w:pPr>
              <w:spacing w:line="360" w:lineRule="auto"/>
              <w:jc w:val="center"/>
              <w:rPr>
                <w:color w:val="000000"/>
                <w:sz w:val="20"/>
                <w:lang w:val="ru-RU"/>
              </w:rPr>
            </w:pPr>
            <w:r w:rsidRPr="00641B1E">
              <w:rPr>
                <w:color w:val="000000"/>
                <w:sz w:val="20"/>
                <w:lang w:val="ru-RU"/>
              </w:rPr>
              <w:t> </w:t>
            </w:r>
          </w:p>
        </w:tc>
        <w:tc>
          <w:tcPr>
            <w:tcW w:w="723" w:type="pct"/>
            <w:shd w:val="clear" w:color="auto" w:fill="auto"/>
            <w:noWrap/>
            <w:vAlign w:val="center"/>
            <w:hideMark/>
          </w:tcPr>
          <w:p w14:paraId="6478E228" w14:textId="77777777" w:rsidR="005237A3" w:rsidRPr="00641B1E" w:rsidRDefault="005237A3" w:rsidP="002D5B89">
            <w:pPr>
              <w:spacing w:line="360" w:lineRule="auto"/>
              <w:jc w:val="center"/>
              <w:rPr>
                <w:color w:val="000000"/>
                <w:sz w:val="20"/>
                <w:lang w:val="ru-RU"/>
              </w:rPr>
            </w:pPr>
            <w:r w:rsidRPr="00641B1E">
              <w:rPr>
                <w:color w:val="000000"/>
                <w:sz w:val="20"/>
                <w:lang w:val="ru-RU"/>
              </w:rPr>
              <w:t>496,79</w:t>
            </w:r>
          </w:p>
        </w:tc>
        <w:tc>
          <w:tcPr>
            <w:tcW w:w="722" w:type="pct"/>
            <w:shd w:val="clear" w:color="auto" w:fill="auto"/>
            <w:noWrap/>
            <w:vAlign w:val="center"/>
            <w:hideMark/>
          </w:tcPr>
          <w:p w14:paraId="0C88F273" w14:textId="77777777" w:rsidR="005237A3" w:rsidRPr="00641B1E" w:rsidRDefault="005237A3" w:rsidP="002D5B89">
            <w:pPr>
              <w:spacing w:line="360" w:lineRule="auto"/>
              <w:jc w:val="center"/>
              <w:rPr>
                <w:color w:val="000000"/>
                <w:sz w:val="20"/>
                <w:lang w:val="ru-RU"/>
              </w:rPr>
            </w:pPr>
            <w:r w:rsidRPr="00641B1E">
              <w:rPr>
                <w:color w:val="000000"/>
                <w:sz w:val="20"/>
                <w:lang w:val="ru-RU"/>
              </w:rPr>
              <w:t>1987,164</w:t>
            </w:r>
          </w:p>
        </w:tc>
      </w:tr>
      <w:tr w:rsidR="005237A3" w:rsidRPr="00641B1E" w14:paraId="1915E18A" w14:textId="77777777" w:rsidTr="005237A3">
        <w:trPr>
          <w:trHeight w:val="300"/>
        </w:trPr>
        <w:tc>
          <w:tcPr>
            <w:tcW w:w="1524" w:type="pct"/>
            <w:shd w:val="clear" w:color="auto" w:fill="auto"/>
            <w:noWrap/>
            <w:vAlign w:val="center"/>
            <w:hideMark/>
          </w:tcPr>
          <w:p w14:paraId="6672665A" w14:textId="77777777" w:rsidR="005237A3" w:rsidRPr="00641B1E" w:rsidRDefault="005237A3" w:rsidP="002D5B89">
            <w:pPr>
              <w:spacing w:line="360" w:lineRule="auto"/>
              <w:rPr>
                <w:b/>
                <w:bCs/>
                <w:color w:val="000000"/>
                <w:sz w:val="20"/>
                <w:lang w:val="ru-RU"/>
              </w:rPr>
            </w:pPr>
            <w:r w:rsidRPr="00641B1E">
              <w:rPr>
                <w:b/>
                <w:bCs/>
                <w:color w:val="000000"/>
                <w:sz w:val="20"/>
                <w:lang w:val="ru-RU"/>
              </w:rPr>
              <w:t>вода на питьевые нужды</w:t>
            </w:r>
          </w:p>
        </w:tc>
        <w:tc>
          <w:tcPr>
            <w:tcW w:w="491" w:type="pct"/>
            <w:shd w:val="clear" w:color="auto" w:fill="auto"/>
            <w:vAlign w:val="center"/>
            <w:hideMark/>
          </w:tcPr>
          <w:p w14:paraId="4DCD7FA8" w14:textId="77777777" w:rsidR="005237A3" w:rsidRPr="00641B1E" w:rsidRDefault="005237A3" w:rsidP="002D5B89">
            <w:pPr>
              <w:spacing w:line="360" w:lineRule="auto"/>
              <w:jc w:val="center"/>
              <w:rPr>
                <w:color w:val="000000"/>
                <w:sz w:val="20"/>
                <w:lang w:val="ru-RU"/>
              </w:rPr>
            </w:pPr>
            <w:r w:rsidRPr="00641B1E">
              <w:rPr>
                <w:color w:val="000000"/>
                <w:sz w:val="20"/>
                <w:lang w:val="ru-RU"/>
              </w:rPr>
              <w:t>м3</w:t>
            </w:r>
          </w:p>
        </w:tc>
        <w:tc>
          <w:tcPr>
            <w:tcW w:w="353" w:type="pct"/>
            <w:shd w:val="clear" w:color="auto" w:fill="auto"/>
            <w:vAlign w:val="center"/>
            <w:hideMark/>
          </w:tcPr>
          <w:p w14:paraId="5FA73EA0" w14:textId="77777777" w:rsidR="005237A3" w:rsidRPr="00641B1E" w:rsidRDefault="005237A3" w:rsidP="002D5B89">
            <w:pPr>
              <w:spacing w:line="360" w:lineRule="auto"/>
              <w:jc w:val="center"/>
              <w:rPr>
                <w:color w:val="000000"/>
                <w:sz w:val="20"/>
                <w:lang w:val="ru-RU"/>
              </w:rPr>
            </w:pPr>
            <w:r w:rsidRPr="00641B1E">
              <w:rPr>
                <w:color w:val="000000"/>
                <w:sz w:val="20"/>
                <w:lang w:val="ru-RU"/>
              </w:rPr>
              <w:t> </w:t>
            </w:r>
          </w:p>
        </w:tc>
        <w:tc>
          <w:tcPr>
            <w:tcW w:w="753" w:type="pct"/>
            <w:shd w:val="clear" w:color="auto" w:fill="auto"/>
            <w:vAlign w:val="center"/>
            <w:hideMark/>
          </w:tcPr>
          <w:p w14:paraId="2E1A5DDD" w14:textId="77777777" w:rsidR="005237A3" w:rsidRPr="00641B1E" w:rsidRDefault="005237A3" w:rsidP="002D5B89">
            <w:pPr>
              <w:spacing w:line="360" w:lineRule="auto"/>
              <w:jc w:val="center"/>
              <w:rPr>
                <w:color w:val="000000"/>
                <w:sz w:val="20"/>
                <w:lang w:val="ru-RU"/>
              </w:rPr>
            </w:pPr>
            <w:r w:rsidRPr="00641B1E">
              <w:rPr>
                <w:color w:val="000000"/>
                <w:sz w:val="20"/>
                <w:lang w:val="ru-RU"/>
              </w:rPr>
              <w:t> </w:t>
            </w:r>
          </w:p>
        </w:tc>
        <w:tc>
          <w:tcPr>
            <w:tcW w:w="434" w:type="pct"/>
            <w:shd w:val="clear" w:color="auto" w:fill="auto"/>
            <w:vAlign w:val="center"/>
            <w:hideMark/>
          </w:tcPr>
          <w:p w14:paraId="448FA3AD" w14:textId="77777777" w:rsidR="005237A3" w:rsidRPr="00641B1E" w:rsidRDefault="005237A3" w:rsidP="002D5B89">
            <w:pPr>
              <w:spacing w:line="360" w:lineRule="auto"/>
              <w:jc w:val="center"/>
              <w:rPr>
                <w:color w:val="000000"/>
                <w:sz w:val="20"/>
                <w:lang w:val="ru-RU"/>
              </w:rPr>
            </w:pPr>
            <w:r w:rsidRPr="00641B1E">
              <w:rPr>
                <w:color w:val="000000"/>
                <w:sz w:val="20"/>
                <w:lang w:val="ru-RU"/>
              </w:rPr>
              <w:t> </w:t>
            </w:r>
          </w:p>
        </w:tc>
        <w:tc>
          <w:tcPr>
            <w:tcW w:w="723" w:type="pct"/>
            <w:shd w:val="clear" w:color="auto" w:fill="auto"/>
            <w:noWrap/>
            <w:vAlign w:val="center"/>
            <w:hideMark/>
          </w:tcPr>
          <w:p w14:paraId="55870D1F" w14:textId="77777777" w:rsidR="005237A3" w:rsidRPr="00641B1E" w:rsidRDefault="005237A3" w:rsidP="002D5B89">
            <w:pPr>
              <w:spacing w:line="360" w:lineRule="auto"/>
              <w:jc w:val="center"/>
              <w:rPr>
                <w:color w:val="000000"/>
                <w:sz w:val="20"/>
                <w:lang w:val="ru-RU"/>
              </w:rPr>
            </w:pPr>
            <w:r w:rsidRPr="00641B1E">
              <w:rPr>
                <w:color w:val="000000"/>
                <w:sz w:val="20"/>
                <w:lang w:val="ru-RU"/>
              </w:rPr>
              <w:t>13,32</w:t>
            </w:r>
          </w:p>
        </w:tc>
        <w:tc>
          <w:tcPr>
            <w:tcW w:w="722" w:type="pct"/>
            <w:shd w:val="clear" w:color="auto" w:fill="auto"/>
            <w:noWrap/>
            <w:vAlign w:val="center"/>
            <w:hideMark/>
          </w:tcPr>
          <w:p w14:paraId="390F3FF8" w14:textId="77777777" w:rsidR="005237A3" w:rsidRPr="00641B1E" w:rsidRDefault="005237A3" w:rsidP="002D5B89">
            <w:pPr>
              <w:spacing w:line="360" w:lineRule="auto"/>
              <w:jc w:val="center"/>
              <w:rPr>
                <w:color w:val="000000"/>
                <w:sz w:val="20"/>
                <w:lang w:val="ru-RU"/>
              </w:rPr>
            </w:pPr>
            <w:r w:rsidRPr="00641B1E">
              <w:rPr>
                <w:color w:val="000000"/>
                <w:sz w:val="20"/>
                <w:lang w:val="ru-RU"/>
              </w:rPr>
              <w:t>53,28</w:t>
            </w:r>
          </w:p>
        </w:tc>
      </w:tr>
      <w:tr w:rsidR="005237A3" w:rsidRPr="00641B1E" w14:paraId="58074A32" w14:textId="77777777" w:rsidTr="005237A3">
        <w:trPr>
          <w:trHeight w:val="300"/>
        </w:trPr>
        <w:tc>
          <w:tcPr>
            <w:tcW w:w="1524" w:type="pct"/>
            <w:shd w:val="clear" w:color="auto" w:fill="auto"/>
            <w:noWrap/>
            <w:vAlign w:val="center"/>
            <w:hideMark/>
          </w:tcPr>
          <w:p w14:paraId="777A39CE" w14:textId="77777777" w:rsidR="005237A3" w:rsidRPr="00641B1E" w:rsidRDefault="005237A3" w:rsidP="002D5B89">
            <w:pPr>
              <w:spacing w:line="360" w:lineRule="auto"/>
              <w:rPr>
                <w:b/>
                <w:bCs/>
                <w:color w:val="000000"/>
                <w:sz w:val="20"/>
                <w:lang w:val="ru-RU"/>
              </w:rPr>
            </w:pPr>
            <w:r w:rsidRPr="00641B1E">
              <w:rPr>
                <w:b/>
                <w:bCs/>
                <w:color w:val="000000"/>
                <w:sz w:val="20"/>
                <w:lang w:val="ru-RU"/>
              </w:rPr>
              <w:t>ИТОГО:</w:t>
            </w:r>
          </w:p>
        </w:tc>
        <w:tc>
          <w:tcPr>
            <w:tcW w:w="491" w:type="pct"/>
            <w:shd w:val="clear" w:color="auto" w:fill="auto"/>
            <w:vAlign w:val="center"/>
            <w:hideMark/>
          </w:tcPr>
          <w:p w14:paraId="27088966" w14:textId="77777777" w:rsidR="005237A3" w:rsidRPr="00641B1E" w:rsidRDefault="005237A3" w:rsidP="002D5B89">
            <w:pPr>
              <w:spacing w:line="360" w:lineRule="auto"/>
              <w:rPr>
                <w:rFonts w:ascii="Calibri" w:hAnsi="Calibri" w:cs="Calibri"/>
                <w:color w:val="000000"/>
                <w:sz w:val="20"/>
                <w:lang w:val="ru-RU"/>
              </w:rPr>
            </w:pPr>
            <w:r w:rsidRPr="00641B1E">
              <w:rPr>
                <w:rFonts w:ascii="Calibri" w:hAnsi="Calibri" w:cs="Calibri"/>
                <w:color w:val="000000"/>
                <w:sz w:val="20"/>
                <w:lang w:val="ru-RU"/>
              </w:rPr>
              <w:t> </w:t>
            </w:r>
          </w:p>
        </w:tc>
        <w:tc>
          <w:tcPr>
            <w:tcW w:w="353" w:type="pct"/>
            <w:shd w:val="clear" w:color="auto" w:fill="auto"/>
            <w:vAlign w:val="center"/>
            <w:hideMark/>
          </w:tcPr>
          <w:p w14:paraId="0D8BE7BF" w14:textId="77777777" w:rsidR="005237A3" w:rsidRPr="00641B1E" w:rsidRDefault="005237A3" w:rsidP="002D5B89">
            <w:pPr>
              <w:spacing w:line="360" w:lineRule="auto"/>
              <w:rPr>
                <w:rFonts w:ascii="Calibri" w:hAnsi="Calibri" w:cs="Calibri"/>
                <w:color w:val="000000"/>
                <w:sz w:val="20"/>
                <w:lang w:val="ru-RU"/>
              </w:rPr>
            </w:pPr>
            <w:r w:rsidRPr="00641B1E">
              <w:rPr>
                <w:rFonts w:ascii="Calibri" w:hAnsi="Calibri" w:cs="Calibri"/>
                <w:color w:val="000000"/>
                <w:sz w:val="20"/>
                <w:lang w:val="ru-RU"/>
              </w:rPr>
              <w:t> </w:t>
            </w:r>
          </w:p>
        </w:tc>
        <w:tc>
          <w:tcPr>
            <w:tcW w:w="753" w:type="pct"/>
            <w:shd w:val="clear" w:color="auto" w:fill="auto"/>
            <w:vAlign w:val="center"/>
            <w:hideMark/>
          </w:tcPr>
          <w:p w14:paraId="4B464E1F" w14:textId="77777777" w:rsidR="005237A3" w:rsidRPr="00641B1E" w:rsidRDefault="005237A3" w:rsidP="002D5B89">
            <w:pPr>
              <w:spacing w:line="360" w:lineRule="auto"/>
              <w:rPr>
                <w:rFonts w:ascii="Calibri" w:hAnsi="Calibri" w:cs="Calibri"/>
                <w:color w:val="000000"/>
                <w:sz w:val="20"/>
                <w:lang w:val="ru-RU"/>
              </w:rPr>
            </w:pPr>
            <w:r w:rsidRPr="00641B1E">
              <w:rPr>
                <w:rFonts w:ascii="Calibri" w:hAnsi="Calibri" w:cs="Calibri"/>
                <w:color w:val="000000"/>
                <w:sz w:val="20"/>
                <w:lang w:val="ru-RU"/>
              </w:rPr>
              <w:t> </w:t>
            </w:r>
          </w:p>
        </w:tc>
        <w:tc>
          <w:tcPr>
            <w:tcW w:w="434" w:type="pct"/>
            <w:shd w:val="clear" w:color="auto" w:fill="auto"/>
            <w:vAlign w:val="center"/>
            <w:hideMark/>
          </w:tcPr>
          <w:p w14:paraId="632FDCE4" w14:textId="77777777" w:rsidR="005237A3" w:rsidRPr="00641B1E" w:rsidRDefault="005237A3" w:rsidP="002D5B89">
            <w:pPr>
              <w:spacing w:line="360" w:lineRule="auto"/>
              <w:rPr>
                <w:rFonts w:ascii="Calibri" w:hAnsi="Calibri" w:cs="Calibri"/>
                <w:color w:val="000000"/>
                <w:sz w:val="20"/>
                <w:lang w:val="ru-RU"/>
              </w:rPr>
            </w:pPr>
            <w:r w:rsidRPr="00641B1E">
              <w:rPr>
                <w:rFonts w:ascii="Calibri" w:hAnsi="Calibri" w:cs="Calibri"/>
                <w:color w:val="000000"/>
                <w:sz w:val="20"/>
                <w:lang w:val="ru-RU"/>
              </w:rPr>
              <w:t> </w:t>
            </w:r>
          </w:p>
        </w:tc>
        <w:tc>
          <w:tcPr>
            <w:tcW w:w="723" w:type="pct"/>
            <w:shd w:val="clear" w:color="auto" w:fill="auto"/>
            <w:noWrap/>
            <w:vAlign w:val="center"/>
            <w:hideMark/>
          </w:tcPr>
          <w:p w14:paraId="3E3A0AAB" w14:textId="77777777" w:rsidR="005237A3" w:rsidRPr="00641B1E" w:rsidRDefault="005237A3" w:rsidP="002D5B89">
            <w:pPr>
              <w:spacing w:line="360" w:lineRule="auto"/>
              <w:jc w:val="center"/>
              <w:rPr>
                <w:color w:val="000000"/>
                <w:sz w:val="20"/>
                <w:lang w:val="ru-RU"/>
              </w:rPr>
            </w:pPr>
            <w:r w:rsidRPr="00641B1E">
              <w:rPr>
                <w:color w:val="000000"/>
                <w:sz w:val="20"/>
                <w:lang w:val="ru-RU"/>
              </w:rPr>
              <w:t>510,11</w:t>
            </w:r>
          </w:p>
        </w:tc>
        <w:tc>
          <w:tcPr>
            <w:tcW w:w="722" w:type="pct"/>
            <w:shd w:val="clear" w:color="auto" w:fill="auto"/>
            <w:noWrap/>
            <w:vAlign w:val="center"/>
            <w:hideMark/>
          </w:tcPr>
          <w:p w14:paraId="53B814EA" w14:textId="77777777" w:rsidR="005237A3" w:rsidRPr="00641B1E" w:rsidRDefault="005237A3" w:rsidP="002D5B89">
            <w:pPr>
              <w:spacing w:line="360" w:lineRule="auto"/>
              <w:jc w:val="center"/>
              <w:rPr>
                <w:color w:val="000000"/>
                <w:sz w:val="20"/>
                <w:lang w:val="ru-RU"/>
              </w:rPr>
            </w:pPr>
            <w:r w:rsidRPr="00641B1E">
              <w:rPr>
                <w:color w:val="000000"/>
                <w:sz w:val="20"/>
                <w:lang w:val="ru-RU"/>
              </w:rPr>
              <w:t>2040,444</w:t>
            </w:r>
          </w:p>
        </w:tc>
      </w:tr>
    </w:tbl>
    <w:p w14:paraId="2AB63D4D" w14:textId="77777777" w:rsidR="005237A3" w:rsidRDefault="005237A3" w:rsidP="002D5B89">
      <w:pPr>
        <w:spacing w:line="360" w:lineRule="auto"/>
        <w:rPr>
          <w:rFonts w:eastAsia="Calibri"/>
          <w:lang w:val="ru-RU"/>
        </w:rPr>
      </w:pPr>
    </w:p>
    <w:p w14:paraId="618C5F91" w14:textId="77777777" w:rsidR="00D0269C" w:rsidRPr="0050576D" w:rsidRDefault="00D0269C" w:rsidP="002D5B89">
      <w:pPr>
        <w:widowControl w:val="0"/>
        <w:spacing w:line="360" w:lineRule="auto"/>
        <w:ind w:firstLine="708"/>
        <w:jc w:val="both"/>
        <w:rPr>
          <w:i/>
          <w:iCs/>
          <w:szCs w:val="24"/>
          <w:highlight w:val="yellow"/>
          <w:lang w:val="ru-RU"/>
        </w:rPr>
      </w:pPr>
    </w:p>
    <w:p w14:paraId="613B2167" w14:textId="77777777" w:rsidR="00DB57F6" w:rsidRPr="0050576D" w:rsidRDefault="00DB57F6" w:rsidP="002D5B89">
      <w:pPr>
        <w:widowControl w:val="0"/>
        <w:spacing w:line="360" w:lineRule="auto"/>
        <w:ind w:firstLine="708"/>
        <w:jc w:val="both"/>
        <w:rPr>
          <w:i/>
          <w:iCs/>
          <w:szCs w:val="24"/>
          <w:highlight w:val="yellow"/>
          <w:lang w:val="ru-RU"/>
        </w:rPr>
        <w:sectPr w:rsidR="00DB57F6" w:rsidRPr="0050576D" w:rsidSect="00F93D41">
          <w:pgSz w:w="16838" w:h="11906" w:orient="landscape" w:code="9"/>
          <w:pgMar w:top="1134" w:right="1135" w:bottom="851" w:left="1276" w:header="567" w:footer="628" w:gutter="0"/>
          <w:cols w:space="708"/>
          <w:docGrid w:linePitch="360"/>
        </w:sectPr>
      </w:pPr>
    </w:p>
    <w:p w14:paraId="347D638E" w14:textId="77777777" w:rsidR="00B6261F" w:rsidRPr="00B6261F" w:rsidRDefault="00B6261F" w:rsidP="002D5B89">
      <w:pPr>
        <w:widowControl w:val="0"/>
        <w:spacing w:line="360" w:lineRule="auto"/>
        <w:ind w:firstLine="708"/>
        <w:jc w:val="both"/>
        <w:rPr>
          <w:b/>
          <w:i/>
          <w:szCs w:val="24"/>
          <w:u w:val="single"/>
          <w:lang w:val="ru-RU"/>
        </w:rPr>
      </w:pPr>
      <w:r w:rsidRPr="00B6261F">
        <w:rPr>
          <w:b/>
          <w:i/>
          <w:szCs w:val="24"/>
          <w:u w:val="single"/>
          <w:lang w:val="ru-RU"/>
        </w:rPr>
        <w:lastRenderedPageBreak/>
        <w:t>Водоотведение</w:t>
      </w:r>
    </w:p>
    <w:p w14:paraId="49611115" w14:textId="77777777" w:rsidR="00B6261F" w:rsidRPr="00B6261F" w:rsidRDefault="00B6261F" w:rsidP="002D5B89">
      <w:pPr>
        <w:widowControl w:val="0"/>
        <w:spacing w:line="360" w:lineRule="auto"/>
        <w:ind w:firstLine="708"/>
        <w:jc w:val="both"/>
        <w:rPr>
          <w:szCs w:val="24"/>
          <w:lang w:val="ru-RU"/>
        </w:rPr>
      </w:pPr>
      <w:r w:rsidRPr="00B6261F">
        <w:rPr>
          <w:szCs w:val="24"/>
          <w:lang w:val="ru-RU"/>
        </w:rPr>
        <w:t>Все образующиеся сточные воды будут собираться в емкость, и сдаваться сторонним организациям, на договорной основе, по результатам проведенного тендера.</w:t>
      </w:r>
    </w:p>
    <w:p w14:paraId="2BD92BF2" w14:textId="677C8FC0" w:rsidR="00B6261F" w:rsidRPr="00B6261F" w:rsidRDefault="00B6261F" w:rsidP="002D5B89">
      <w:pPr>
        <w:widowControl w:val="0"/>
        <w:spacing w:line="360" w:lineRule="auto"/>
        <w:ind w:firstLine="708"/>
        <w:jc w:val="both"/>
        <w:rPr>
          <w:szCs w:val="24"/>
          <w:lang w:val="ru-RU"/>
        </w:rPr>
      </w:pPr>
      <w:r w:rsidRPr="005237A3">
        <w:rPr>
          <w:i/>
          <w:szCs w:val="24"/>
          <w:u w:val="single"/>
          <w:lang w:val="ru-RU"/>
        </w:rPr>
        <w:t>Ливневые воды</w:t>
      </w:r>
      <w:r w:rsidRPr="00B6261F">
        <w:rPr>
          <w:szCs w:val="24"/>
          <w:lang w:val="ru-RU"/>
        </w:rPr>
        <w:t xml:space="preserve">. Система ливневой канализации на площадке не предусматривается с учетом того, что </w:t>
      </w:r>
      <w:r w:rsidR="005237A3">
        <w:rPr>
          <w:szCs w:val="24"/>
          <w:lang w:val="ru-RU"/>
        </w:rPr>
        <w:t>работы</w:t>
      </w:r>
      <w:r w:rsidRPr="00B6261F">
        <w:rPr>
          <w:szCs w:val="24"/>
          <w:lang w:val="ru-RU"/>
        </w:rPr>
        <w:t xml:space="preserve"> на площадке непостоянно, короткое время. Покрытие площадок предусматривается из гравийного слоя, уложенного на уплотнённый грунт. Для предотвращения подтопления ливневыми осадками и паводковыми водами, производственная площадка буровой обваловываются грунтом, высотой 0,5-0,7 м с одним выездом и въездом, расположенным вверх по уклону для предотвращения растекания загрязненного пове</w:t>
      </w:r>
      <w:r w:rsidR="005237A3">
        <w:rPr>
          <w:szCs w:val="24"/>
          <w:lang w:val="ru-RU"/>
        </w:rPr>
        <w:t>рхностного стока с промплощадки</w:t>
      </w:r>
      <w:r w:rsidRPr="00B6261F">
        <w:rPr>
          <w:szCs w:val="24"/>
          <w:lang w:val="ru-RU"/>
        </w:rPr>
        <w:t>.</w:t>
      </w:r>
    </w:p>
    <w:p w14:paraId="4577AA2C" w14:textId="5E5E6179" w:rsidR="00B6261F" w:rsidRPr="00B6261F" w:rsidRDefault="00B6261F" w:rsidP="002D5B89">
      <w:pPr>
        <w:widowControl w:val="0"/>
        <w:spacing w:line="360" w:lineRule="auto"/>
        <w:ind w:firstLine="708"/>
        <w:jc w:val="both"/>
        <w:rPr>
          <w:szCs w:val="24"/>
          <w:lang w:val="ru-RU"/>
        </w:rPr>
      </w:pPr>
      <w:r w:rsidRPr="00B6261F">
        <w:rPr>
          <w:szCs w:val="24"/>
          <w:lang w:val="ru-RU"/>
        </w:rPr>
        <w:t>Ливневы</w:t>
      </w:r>
      <w:r w:rsidR="005237A3">
        <w:rPr>
          <w:szCs w:val="24"/>
          <w:lang w:val="ru-RU"/>
        </w:rPr>
        <w:t>е воды, выпадающие на площадке</w:t>
      </w:r>
      <w:r w:rsidRPr="00B6261F">
        <w:rPr>
          <w:szCs w:val="24"/>
          <w:lang w:val="ru-RU"/>
        </w:rPr>
        <w:t xml:space="preserve"> по спланированной поверхности, собираются в двух гидроизолированных приямках и используются в качестве промывочной или подпиточной жидкости.</w:t>
      </w:r>
    </w:p>
    <w:p w14:paraId="1AC829DC" w14:textId="77777777" w:rsidR="00B6261F" w:rsidRPr="00B6261F" w:rsidRDefault="00B6261F" w:rsidP="002D5B89">
      <w:pPr>
        <w:widowControl w:val="0"/>
        <w:spacing w:line="360" w:lineRule="auto"/>
        <w:ind w:firstLine="708"/>
        <w:jc w:val="both"/>
        <w:rPr>
          <w:szCs w:val="24"/>
          <w:lang w:val="ru-RU"/>
        </w:rPr>
      </w:pPr>
      <w:r w:rsidRPr="00B6261F">
        <w:rPr>
          <w:szCs w:val="24"/>
          <w:lang w:val="ru-RU"/>
        </w:rPr>
        <w:t>Ливневые воды с территории буровой площадки не отводятся за ее пределы и не оказывают воздействия на окружающую среду.</w:t>
      </w:r>
    </w:p>
    <w:p w14:paraId="0BFAA887" w14:textId="77777777" w:rsidR="00B6261F" w:rsidRPr="00B6261F" w:rsidRDefault="00B6261F" w:rsidP="002D5B89">
      <w:pPr>
        <w:widowControl w:val="0"/>
        <w:spacing w:line="360" w:lineRule="auto"/>
        <w:ind w:firstLine="708"/>
        <w:jc w:val="both"/>
        <w:rPr>
          <w:szCs w:val="24"/>
          <w:lang w:val="ru-RU"/>
        </w:rPr>
      </w:pPr>
      <w:r w:rsidRPr="00B6261F">
        <w:rPr>
          <w:szCs w:val="24"/>
          <w:lang w:val="ru-RU"/>
        </w:rPr>
        <w:t>Хозбытовые сточные воды. Для отвода хозбытовых сточных вод от санитарных приборов, установленных в жилых вагончиках, от столовой и от прачечной, на территории полевого лагеря предусматривается система хозбытовой канализации.</w:t>
      </w:r>
    </w:p>
    <w:p w14:paraId="28D66BC1" w14:textId="33E43618" w:rsidR="00B6261F" w:rsidRPr="00B6261F" w:rsidRDefault="00B6261F" w:rsidP="002D5B89">
      <w:pPr>
        <w:widowControl w:val="0"/>
        <w:spacing w:line="360" w:lineRule="auto"/>
        <w:ind w:firstLine="708"/>
        <w:jc w:val="both"/>
        <w:rPr>
          <w:szCs w:val="24"/>
          <w:lang w:val="ru-RU"/>
        </w:rPr>
      </w:pPr>
      <w:r w:rsidRPr="00B6261F">
        <w:rPr>
          <w:szCs w:val="24"/>
          <w:lang w:val="ru-RU"/>
        </w:rPr>
        <w:t>Объемы образования сточных вод рассчитаны от объемов потребления - 80% водо-потребления. Отвод сточных вод от санитарных приборов осуществляется по самотечным канализационным трубам в специальную емкость (септик) объёмом 20 м3, из которого по мере накопления откачиваются и вывозятся специальным автотранспортом на очистные сооружения в соответствии с договором. Учет объемов сточных вод ведется по количеству рейсов и объему автоцистерны спецавтотранспорта.</w:t>
      </w:r>
    </w:p>
    <w:p w14:paraId="12C4AF7A" w14:textId="77777777" w:rsidR="00B6261F" w:rsidRPr="00B6261F" w:rsidRDefault="00B6261F" w:rsidP="002D5B89">
      <w:pPr>
        <w:widowControl w:val="0"/>
        <w:spacing w:line="360" w:lineRule="auto"/>
        <w:ind w:firstLine="708"/>
        <w:jc w:val="both"/>
        <w:rPr>
          <w:szCs w:val="24"/>
          <w:lang w:val="ru-RU"/>
        </w:rPr>
      </w:pPr>
      <w:r w:rsidRPr="00B6261F">
        <w:rPr>
          <w:szCs w:val="24"/>
          <w:lang w:val="ru-RU"/>
        </w:rPr>
        <w:t>Вывоз сточных вод осуществляется согласно договору со специализированной организацией имеющие очистное сооружение и экологическое разрешение.</w:t>
      </w:r>
    </w:p>
    <w:p w14:paraId="1E8C9791" w14:textId="54FBF43C" w:rsidR="00B6261F" w:rsidRPr="00B6261F" w:rsidRDefault="00B6261F" w:rsidP="002D5B89">
      <w:pPr>
        <w:widowControl w:val="0"/>
        <w:spacing w:line="360" w:lineRule="auto"/>
        <w:ind w:firstLine="708"/>
        <w:jc w:val="both"/>
        <w:rPr>
          <w:szCs w:val="24"/>
          <w:lang w:val="ru-RU"/>
        </w:rPr>
      </w:pPr>
      <w:r w:rsidRPr="00B6261F">
        <w:rPr>
          <w:szCs w:val="24"/>
          <w:lang w:val="ru-RU"/>
        </w:rPr>
        <w:t>Все образующиеся сточные воды будут собираться в емкость и сдаваться в специализированные организации по утилизациии сточных вод, имеющее лицензию.</w:t>
      </w:r>
    </w:p>
    <w:p w14:paraId="129F4AA7" w14:textId="60D58081" w:rsidR="00B6261F" w:rsidRPr="00363DBA" w:rsidRDefault="00B6261F" w:rsidP="002D5B89">
      <w:pPr>
        <w:widowControl w:val="0"/>
        <w:spacing w:line="360" w:lineRule="auto"/>
        <w:ind w:firstLine="708"/>
        <w:jc w:val="both"/>
        <w:rPr>
          <w:szCs w:val="24"/>
          <w:lang w:val="ru-RU"/>
        </w:rPr>
      </w:pPr>
      <w:r w:rsidRPr="00B6261F">
        <w:rPr>
          <w:szCs w:val="24"/>
          <w:lang w:val="ru-RU"/>
        </w:rPr>
        <w:t>Септики после окончания работ будут опорожнены, дезинфицированы. Терр</w:t>
      </w:r>
      <w:r w:rsidRPr="00363DBA">
        <w:rPr>
          <w:szCs w:val="24"/>
          <w:lang w:val="ru-RU"/>
        </w:rPr>
        <w:t>итория септиков будет рекультивирована.</w:t>
      </w:r>
    </w:p>
    <w:p w14:paraId="03FFAC42" w14:textId="77777777" w:rsidR="00FB2D4F" w:rsidRPr="00363DBA" w:rsidRDefault="005C462D" w:rsidP="00C82F35">
      <w:pPr>
        <w:pStyle w:val="23"/>
        <w:keepNext w:val="0"/>
        <w:widowControl w:val="0"/>
        <w:numPr>
          <w:ilvl w:val="1"/>
          <w:numId w:val="38"/>
        </w:numPr>
        <w:spacing w:before="120" w:after="120" w:line="360" w:lineRule="auto"/>
        <w:ind w:left="0" w:firstLine="709"/>
        <w:jc w:val="both"/>
        <w:rPr>
          <w:rFonts w:ascii="Times New Roman" w:hAnsi="Times New Roman" w:cs="Times New Roman"/>
          <w:i w:val="0"/>
          <w:iCs w:val="0"/>
          <w:sz w:val="24"/>
          <w:szCs w:val="24"/>
          <w:lang w:val="ru-RU"/>
        </w:rPr>
      </w:pPr>
      <w:bookmarkStart w:id="79" w:name="_Toc225739217"/>
      <w:r w:rsidRPr="00363DBA">
        <w:rPr>
          <w:rFonts w:ascii="Times New Roman" w:hAnsi="Times New Roman" w:cs="Times New Roman"/>
          <w:i w:val="0"/>
          <w:iCs w:val="0"/>
          <w:sz w:val="24"/>
          <w:szCs w:val="24"/>
          <w:lang w:val="ru-RU"/>
        </w:rPr>
        <w:t>Поверхностные воды</w:t>
      </w:r>
      <w:bookmarkEnd w:id="79"/>
    </w:p>
    <w:p w14:paraId="02800D50" w14:textId="77777777" w:rsidR="00B6261F" w:rsidRPr="00363DBA" w:rsidRDefault="00B6261F" w:rsidP="002D5B89">
      <w:pPr>
        <w:widowControl w:val="0"/>
        <w:spacing w:line="360" w:lineRule="auto"/>
        <w:ind w:firstLine="708"/>
        <w:jc w:val="both"/>
        <w:rPr>
          <w:szCs w:val="24"/>
          <w:lang w:val="ru-RU"/>
        </w:rPr>
      </w:pPr>
      <w:r w:rsidRPr="00363DBA">
        <w:rPr>
          <w:szCs w:val="24"/>
          <w:lang w:val="ru-RU"/>
        </w:rPr>
        <w:t>Водные объекты подлежат охране от:</w:t>
      </w:r>
    </w:p>
    <w:p w14:paraId="058B656C" w14:textId="77777777" w:rsidR="00B6261F" w:rsidRPr="00363DBA" w:rsidRDefault="00B6261F" w:rsidP="002D5B89">
      <w:pPr>
        <w:widowControl w:val="0"/>
        <w:spacing w:line="360" w:lineRule="auto"/>
        <w:ind w:firstLine="708"/>
        <w:jc w:val="both"/>
        <w:rPr>
          <w:szCs w:val="24"/>
          <w:lang w:val="ru-RU"/>
        </w:rPr>
      </w:pPr>
      <w:r w:rsidRPr="00363DBA">
        <w:rPr>
          <w:szCs w:val="24"/>
          <w:lang w:val="ru-RU"/>
        </w:rPr>
        <w:t xml:space="preserve">1) природного и техногенного загрязнения вредными опасными химическими и токсическими веществами и их соединениями, теплового, бактериального, радиационного </w:t>
      </w:r>
      <w:r w:rsidRPr="00363DBA">
        <w:rPr>
          <w:szCs w:val="24"/>
          <w:lang w:val="ru-RU"/>
        </w:rPr>
        <w:lastRenderedPageBreak/>
        <w:t>и другого загрязнения;</w:t>
      </w:r>
    </w:p>
    <w:p w14:paraId="4FBE8BEB" w14:textId="77777777" w:rsidR="00B6261F" w:rsidRPr="00363DBA" w:rsidRDefault="00B6261F" w:rsidP="002D5B89">
      <w:pPr>
        <w:widowControl w:val="0"/>
        <w:spacing w:line="360" w:lineRule="auto"/>
        <w:ind w:firstLine="708"/>
        <w:jc w:val="both"/>
        <w:rPr>
          <w:szCs w:val="24"/>
          <w:lang w:val="ru-RU"/>
        </w:rPr>
      </w:pPr>
      <w:r w:rsidRPr="00363DBA">
        <w:rPr>
          <w:szCs w:val="24"/>
          <w:lang w:val="ru-RU"/>
        </w:rPr>
        <w:t>2) засорения твердыми, нерастворимыми предметами, отходами производственного, бытового и иного происхождения;</w:t>
      </w:r>
    </w:p>
    <w:p w14:paraId="5C0AA33B" w14:textId="77777777" w:rsidR="00B6261F" w:rsidRPr="00363DBA" w:rsidRDefault="00B6261F" w:rsidP="002D5B89">
      <w:pPr>
        <w:widowControl w:val="0"/>
        <w:spacing w:line="360" w:lineRule="auto"/>
        <w:ind w:firstLine="708"/>
        <w:jc w:val="both"/>
        <w:rPr>
          <w:szCs w:val="24"/>
          <w:lang w:val="ru-RU"/>
        </w:rPr>
      </w:pPr>
      <w:r w:rsidRPr="00363DBA">
        <w:rPr>
          <w:szCs w:val="24"/>
          <w:lang w:val="ru-RU"/>
        </w:rPr>
        <w:t>3) истощения.</w:t>
      </w:r>
    </w:p>
    <w:p w14:paraId="1F24FC6E" w14:textId="77777777" w:rsidR="00B6261F" w:rsidRPr="00B6261F" w:rsidRDefault="00B6261F" w:rsidP="002D5B89">
      <w:pPr>
        <w:widowControl w:val="0"/>
        <w:spacing w:line="360" w:lineRule="auto"/>
        <w:ind w:firstLine="708"/>
        <w:jc w:val="both"/>
        <w:rPr>
          <w:szCs w:val="24"/>
          <w:lang w:val="ru-RU"/>
        </w:rPr>
      </w:pPr>
      <w:r w:rsidRPr="00363DBA">
        <w:rPr>
          <w:szCs w:val="24"/>
          <w:lang w:val="ru-RU"/>
        </w:rPr>
        <w:t>Загрязнением водных объектов признается сброс или поступление иным способом в водные объекты предметов или загрязняю</w:t>
      </w:r>
      <w:r w:rsidRPr="00B6261F">
        <w:rPr>
          <w:szCs w:val="24"/>
          <w:lang w:val="ru-RU"/>
        </w:rPr>
        <w:t>щих веществ, ухудшающих качественное состояние и затрудняющих использование водных объектов.</w:t>
      </w:r>
    </w:p>
    <w:p w14:paraId="68F4D450" w14:textId="77777777" w:rsidR="00B6261F" w:rsidRPr="00B6261F" w:rsidRDefault="00B6261F" w:rsidP="002D5B89">
      <w:pPr>
        <w:widowControl w:val="0"/>
        <w:spacing w:line="360" w:lineRule="auto"/>
        <w:ind w:firstLine="708"/>
        <w:jc w:val="both"/>
        <w:rPr>
          <w:szCs w:val="24"/>
          <w:lang w:val="ru-RU"/>
        </w:rPr>
      </w:pPr>
      <w:r w:rsidRPr="00B6261F">
        <w:rPr>
          <w:szCs w:val="24"/>
          <w:lang w:val="ru-RU"/>
        </w:rPr>
        <w:t>Охрана водных объектов осуществляется от всех видов загрязнения, включая загрязнение через поверхность земли и воздух.</w:t>
      </w:r>
    </w:p>
    <w:p w14:paraId="1381DE6D" w14:textId="77777777" w:rsidR="00B6261F" w:rsidRPr="00B6261F" w:rsidRDefault="00B6261F" w:rsidP="002D5B89">
      <w:pPr>
        <w:widowControl w:val="0"/>
        <w:spacing w:line="360" w:lineRule="auto"/>
        <w:ind w:firstLine="708"/>
        <w:jc w:val="both"/>
        <w:rPr>
          <w:szCs w:val="24"/>
          <w:lang w:val="ru-RU"/>
        </w:rPr>
      </w:pPr>
      <w:r w:rsidRPr="00B6261F">
        <w:rPr>
          <w:szCs w:val="24"/>
          <w:lang w:val="ru-RU"/>
        </w:rPr>
        <w:t>Источниками воздействия на подземные воды, являются, прежде всего, сами скважины, нарушающие целостность геологической среды. Загрязнение грунтовых и подземных вод может происходить в результате утечек жидких нефтепродуктов и попутных вод при испытании и эксплуатации скважин, при нарушении правил обращения с отходами. Углеводороды, просачивающиеся в подземные воды, вступают в физико-химическое, геохимическое и биогенное взаимодействие с системой порода-почва-вода-воздух. Следствием этого является изменение химического состава и качества воды.</w:t>
      </w:r>
    </w:p>
    <w:p w14:paraId="783EBB82" w14:textId="77777777" w:rsidR="00B6261F" w:rsidRPr="00B6261F" w:rsidRDefault="00B6261F" w:rsidP="002D5B89">
      <w:pPr>
        <w:widowControl w:val="0"/>
        <w:spacing w:line="360" w:lineRule="auto"/>
        <w:ind w:firstLine="708"/>
        <w:jc w:val="both"/>
        <w:rPr>
          <w:szCs w:val="24"/>
          <w:lang w:val="ru-RU"/>
        </w:rPr>
      </w:pPr>
      <w:r w:rsidRPr="00B6261F">
        <w:rPr>
          <w:szCs w:val="24"/>
          <w:lang w:val="ru-RU"/>
        </w:rPr>
        <w:t xml:space="preserve">Использование подземных или непосредственных поверхностных вод в ходе осуществления планируемой деятельности осуществляется на основании разрешения на специальное водопользование в соответствии с требованиями ст. 66 Водного кодекса РК от 9 июля 2003 года №481. </w:t>
      </w:r>
    </w:p>
    <w:p w14:paraId="19AC681C" w14:textId="1EBB2778" w:rsidR="00B6261F" w:rsidRPr="00B6261F" w:rsidRDefault="00B6261F" w:rsidP="002D5B89">
      <w:pPr>
        <w:widowControl w:val="0"/>
        <w:spacing w:line="360" w:lineRule="auto"/>
        <w:ind w:firstLine="708"/>
        <w:jc w:val="both"/>
        <w:rPr>
          <w:szCs w:val="24"/>
          <w:lang w:val="ru-RU"/>
        </w:rPr>
      </w:pPr>
      <w:r w:rsidRPr="00B6261F">
        <w:rPr>
          <w:szCs w:val="24"/>
          <w:lang w:val="ru-RU"/>
        </w:rPr>
        <w:t>Проведение работ включает следующие операции, которые могут оказать негативное влияние на состояние поверхностных и подземных вод:</w:t>
      </w:r>
    </w:p>
    <w:p w14:paraId="0622B3A5" w14:textId="77777777" w:rsidR="00B6261F" w:rsidRPr="00B6261F" w:rsidRDefault="00B6261F" w:rsidP="002D5B89">
      <w:pPr>
        <w:widowControl w:val="0"/>
        <w:spacing w:line="360" w:lineRule="auto"/>
        <w:ind w:firstLine="708"/>
        <w:jc w:val="both"/>
        <w:rPr>
          <w:szCs w:val="24"/>
          <w:lang w:val="ru-RU"/>
        </w:rPr>
      </w:pPr>
      <w:r w:rsidRPr="00B6261F">
        <w:rPr>
          <w:szCs w:val="24"/>
          <w:lang w:val="ru-RU"/>
        </w:rPr>
        <w:t>•</w:t>
      </w:r>
      <w:r w:rsidRPr="00B6261F">
        <w:rPr>
          <w:szCs w:val="24"/>
          <w:lang w:val="ru-RU"/>
        </w:rPr>
        <w:tab/>
        <w:t>бурение скважин, в результате которого может произойти нарушение естественной защищённости водоносных горизонтов и загрязнение их буровыми растворами и пластовыми флюидами;</w:t>
      </w:r>
    </w:p>
    <w:p w14:paraId="041D8978" w14:textId="0CE5E6BC" w:rsidR="00B6261F" w:rsidRPr="00B6261F" w:rsidRDefault="00B6261F" w:rsidP="002D5B89">
      <w:pPr>
        <w:widowControl w:val="0"/>
        <w:spacing w:line="360" w:lineRule="auto"/>
        <w:ind w:firstLine="708"/>
        <w:jc w:val="both"/>
        <w:rPr>
          <w:szCs w:val="24"/>
          <w:lang w:val="ru-RU"/>
        </w:rPr>
      </w:pPr>
      <w:r w:rsidRPr="00B6261F">
        <w:rPr>
          <w:szCs w:val="24"/>
          <w:lang w:val="ru-RU"/>
        </w:rPr>
        <w:t>•</w:t>
      </w:r>
      <w:r w:rsidRPr="00B6261F">
        <w:rPr>
          <w:szCs w:val="24"/>
          <w:lang w:val="ru-RU"/>
        </w:rPr>
        <w:tab/>
        <w:t>утечки горюче-смазочных веществ, случайные проливы растворов;</w:t>
      </w:r>
    </w:p>
    <w:p w14:paraId="7C2F6023" w14:textId="6AD1805A" w:rsidR="00B6261F" w:rsidRDefault="00B6261F" w:rsidP="002D5B89">
      <w:pPr>
        <w:widowControl w:val="0"/>
        <w:spacing w:line="360" w:lineRule="auto"/>
        <w:ind w:firstLine="708"/>
        <w:jc w:val="both"/>
        <w:rPr>
          <w:szCs w:val="24"/>
          <w:lang w:val="ru-RU"/>
        </w:rPr>
      </w:pPr>
      <w:r w:rsidRPr="00B6261F">
        <w:rPr>
          <w:szCs w:val="24"/>
          <w:lang w:val="ru-RU"/>
        </w:rPr>
        <w:t>•</w:t>
      </w:r>
      <w:r w:rsidRPr="00B6261F">
        <w:rPr>
          <w:szCs w:val="24"/>
          <w:lang w:val="ru-RU"/>
        </w:rPr>
        <w:tab/>
        <w:t>смыв загрязнений с территории площадки ливневыми водами.</w:t>
      </w:r>
    </w:p>
    <w:p w14:paraId="40880A9D" w14:textId="77777777" w:rsidR="00F42A10" w:rsidRPr="0050576D" w:rsidRDefault="00F42A10" w:rsidP="002D5B89">
      <w:pPr>
        <w:widowControl w:val="0"/>
        <w:spacing w:line="360" w:lineRule="auto"/>
        <w:ind w:firstLine="708"/>
        <w:jc w:val="both"/>
        <w:rPr>
          <w:szCs w:val="24"/>
          <w:lang w:val="ru-RU"/>
        </w:rPr>
      </w:pPr>
      <w:r w:rsidRPr="0050576D">
        <w:rPr>
          <w:szCs w:val="24"/>
          <w:lang w:val="ru-RU"/>
        </w:rPr>
        <w:t>Географически месторождение расположено в юго-западной части песков Мойынкум, которые в рассматриваемом районе занимают междуречье Шу и Таласа, с юго-запада к ним примыкает предгорная равнина Малого Каратау, являющегося ветвью Большого Каратау.</w:t>
      </w:r>
    </w:p>
    <w:p w14:paraId="3E0BF217" w14:textId="77777777" w:rsidR="00F42A10" w:rsidRPr="00D647FE" w:rsidRDefault="00F42A10" w:rsidP="002D5B89">
      <w:pPr>
        <w:widowControl w:val="0"/>
        <w:spacing w:line="360" w:lineRule="auto"/>
        <w:ind w:firstLine="708"/>
        <w:jc w:val="both"/>
        <w:rPr>
          <w:szCs w:val="24"/>
          <w:u w:val="single"/>
          <w:lang w:val="ru-RU"/>
        </w:rPr>
      </w:pPr>
      <w:r w:rsidRPr="00D647FE">
        <w:rPr>
          <w:szCs w:val="24"/>
          <w:u w:val="single"/>
          <w:lang w:val="ru-RU"/>
        </w:rPr>
        <w:t>Поверхностные водные источники на территории отсутствуют.</w:t>
      </w:r>
    </w:p>
    <w:p w14:paraId="6B533A03" w14:textId="77777777" w:rsidR="00F42A10" w:rsidRPr="0050576D" w:rsidRDefault="00F42A10" w:rsidP="002D5B89">
      <w:pPr>
        <w:widowControl w:val="0"/>
        <w:spacing w:line="360" w:lineRule="auto"/>
        <w:ind w:firstLine="708"/>
        <w:jc w:val="both"/>
        <w:rPr>
          <w:szCs w:val="24"/>
          <w:lang w:val="ru-RU"/>
        </w:rPr>
      </w:pPr>
      <w:r w:rsidRPr="0050576D">
        <w:rPr>
          <w:szCs w:val="24"/>
          <w:lang w:val="ru-RU"/>
        </w:rPr>
        <w:t xml:space="preserve">Питьевое водоснабжение на месторождении обеспечивается бутилированной водой. Хоз-бытовые и вспомогательные нужды обеспечиваются питьевой привозной водой, которая будет доставляться водовозами термосного типа из </w:t>
      </w:r>
      <w:r w:rsidR="00FF6C24">
        <w:rPr>
          <w:szCs w:val="24"/>
          <w:lang w:val="ru-RU"/>
        </w:rPr>
        <w:t xml:space="preserve">месторождения </w:t>
      </w:r>
      <w:r w:rsidR="00FF6C24">
        <w:rPr>
          <w:szCs w:val="24"/>
          <w:lang w:val="ru-RU"/>
        </w:rPr>
        <w:lastRenderedPageBreak/>
        <w:t>Амангельды</w:t>
      </w:r>
      <w:r w:rsidRPr="0050576D">
        <w:rPr>
          <w:szCs w:val="24"/>
          <w:lang w:val="ru-RU"/>
        </w:rPr>
        <w:t>.</w:t>
      </w:r>
    </w:p>
    <w:p w14:paraId="72E5873D" w14:textId="77777777" w:rsidR="00E52CD3" w:rsidRPr="0050576D" w:rsidRDefault="005C462D" w:rsidP="00C82F35">
      <w:pPr>
        <w:pStyle w:val="23"/>
        <w:keepNext w:val="0"/>
        <w:widowControl w:val="0"/>
        <w:numPr>
          <w:ilvl w:val="1"/>
          <w:numId w:val="38"/>
        </w:numPr>
        <w:spacing w:before="120" w:after="120" w:line="360" w:lineRule="auto"/>
        <w:ind w:left="0" w:firstLine="709"/>
        <w:jc w:val="both"/>
        <w:rPr>
          <w:rFonts w:ascii="Times New Roman" w:hAnsi="Times New Roman" w:cs="Times New Roman"/>
          <w:i w:val="0"/>
          <w:iCs w:val="0"/>
          <w:sz w:val="24"/>
          <w:szCs w:val="24"/>
          <w:lang w:val="ru-RU"/>
        </w:rPr>
      </w:pPr>
      <w:bookmarkStart w:id="80" w:name="_Toc225739218"/>
      <w:r w:rsidRPr="0050576D">
        <w:rPr>
          <w:rFonts w:ascii="Times New Roman" w:hAnsi="Times New Roman" w:cs="Times New Roman"/>
          <w:i w:val="0"/>
          <w:iCs w:val="0"/>
          <w:sz w:val="24"/>
          <w:szCs w:val="24"/>
          <w:lang w:val="ru-RU"/>
        </w:rPr>
        <w:t>Подземные воды</w:t>
      </w:r>
      <w:bookmarkEnd w:id="80"/>
    </w:p>
    <w:p w14:paraId="6A821CA1" w14:textId="0235F688" w:rsidR="00962174" w:rsidRPr="00962174" w:rsidRDefault="00962174" w:rsidP="002D5B89">
      <w:pPr>
        <w:widowControl w:val="0"/>
        <w:spacing w:line="360" w:lineRule="auto"/>
        <w:ind w:firstLine="708"/>
        <w:jc w:val="both"/>
        <w:rPr>
          <w:szCs w:val="24"/>
          <w:lang w:val="ru-RU"/>
        </w:rPr>
      </w:pPr>
      <w:r w:rsidRPr="00962174">
        <w:rPr>
          <w:szCs w:val="24"/>
          <w:lang w:val="ru-RU"/>
        </w:rPr>
        <w:t>Источниками воздействия на подземные воды, являются, прежде всего, сами скважины, нарушающие целостность геологической среды. Загрязнение грунтовых и подземных вод может происходить в результате утечек жидких нефтепродуктов и попутных вод при эксплуатации скважин, при нарушении правил обращения с отходами. Углеводороды, просачивающиеся в подземные воды, вступают в физико-химическое, геохимическое и биогенное взаимодействие с системой порода-почва-вода-воздух. Следствием этого является изменение химического состава и качества воды.</w:t>
      </w:r>
    </w:p>
    <w:p w14:paraId="1C9134DE" w14:textId="77777777" w:rsidR="00962174" w:rsidRPr="00962174" w:rsidRDefault="00962174" w:rsidP="002D5B89">
      <w:pPr>
        <w:widowControl w:val="0"/>
        <w:spacing w:line="360" w:lineRule="auto"/>
        <w:ind w:firstLine="708"/>
        <w:jc w:val="both"/>
        <w:rPr>
          <w:szCs w:val="24"/>
          <w:lang w:val="ru-RU"/>
        </w:rPr>
      </w:pPr>
      <w:r w:rsidRPr="00962174">
        <w:rPr>
          <w:szCs w:val="24"/>
          <w:lang w:val="ru-RU"/>
        </w:rPr>
        <w:t>Проведение буровых работ включает следующие операции, которые могут оказать негативное влияние на состояние поверхностных и подземных вод:</w:t>
      </w:r>
    </w:p>
    <w:p w14:paraId="09A5DD1A" w14:textId="77777777" w:rsidR="00962174" w:rsidRPr="00962174" w:rsidRDefault="00962174" w:rsidP="002D5B89">
      <w:pPr>
        <w:widowControl w:val="0"/>
        <w:spacing w:line="360" w:lineRule="auto"/>
        <w:ind w:firstLine="708"/>
        <w:jc w:val="both"/>
        <w:rPr>
          <w:szCs w:val="24"/>
          <w:lang w:val="ru-RU"/>
        </w:rPr>
      </w:pPr>
      <w:r w:rsidRPr="00962174">
        <w:rPr>
          <w:szCs w:val="24"/>
          <w:lang w:val="ru-RU"/>
        </w:rPr>
        <w:t>•бурение скважин, в результате которого может произойти нарушение естественной защищённости водоносных горизонтов и загрязнение их буровыми растворами и пластовыми флюидами;</w:t>
      </w:r>
    </w:p>
    <w:p w14:paraId="52056294" w14:textId="6B3F8038" w:rsidR="00962174" w:rsidRPr="00962174" w:rsidRDefault="00962174" w:rsidP="002D5B89">
      <w:pPr>
        <w:widowControl w:val="0"/>
        <w:spacing w:line="360" w:lineRule="auto"/>
        <w:ind w:firstLine="708"/>
        <w:jc w:val="both"/>
        <w:rPr>
          <w:szCs w:val="24"/>
          <w:lang w:val="ru-RU"/>
        </w:rPr>
      </w:pPr>
      <w:r w:rsidRPr="00962174">
        <w:rPr>
          <w:szCs w:val="24"/>
          <w:lang w:val="ru-RU"/>
        </w:rPr>
        <w:t>•утечки горюче-смазочных веществ, случайные проливы растворов;</w:t>
      </w:r>
    </w:p>
    <w:p w14:paraId="33A39ADD" w14:textId="7E26C2C1" w:rsidR="00962174" w:rsidRPr="00962174" w:rsidRDefault="00962174" w:rsidP="002D5B89">
      <w:pPr>
        <w:widowControl w:val="0"/>
        <w:spacing w:line="360" w:lineRule="auto"/>
        <w:ind w:firstLine="708"/>
        <w:jc w:val="both"/>
        <w:rPr>
          <w:szCs w:val="24"/>
          <w:lang w:val="ru-RU"/>
        </w:rPr>
      </w:pPr>
      <w:r w:rsidRPr="00962174">
        <w:rPr>
          <w:szCs w:val="24"/>
          <w:lang w:val="ru-RU"/>
        </w:rPr>
        <w:t>•смыв загрязнений с территории площадки ливневыми водами.</w:t>
      </w:r>
    </w:p>
    <w:p w14:paraId="2678D49F" w14:textId="77777777" w:rsidR="00962174" w:rsidRPr="00962174" w:rsidRDefault="00962174" w:rsidP="002D5B89">
      <w:pPr>
        <w:widowControl w:val="0"/>
        <w:spacing w:line="360" w:lineRule="auto"/>
        <w:ind w:firstLine="708"/>
        <w:jc w:val="both"/>
        <w:rPr>
          <w:i/>
          <w:szCs w:val="24"/>
          <w:u w:val="single"/>
          <w:lang w:val="ru-RU"/>
        </w:rPr>
      </w:pPr>
      <w:r w:rsidRPr="00962174">
        <w:rPr>
          <w:i/>
          <w:szCs w:val="24"/>
          <w:u w:val="single"/>
          <w:lang w:val="ru-RU"/>
        </w:rPr>
        <w:t>Использование подземных или непосредственных поверхностных вод в ходе осуществления планируемой деятельности осуществляется на основании разрешения на специальное водопользование в соответствии с требованиями ст. 66 Водного кодекса РК от 9 июля 2003 года №481.</w:t>
      </w:r>
    </w:p>
    <w:p w14:paraId="0481A46B" w14:textId="77777777" w:rsidR="00F42A10" w:rsidRPr="0050576D" w:rsidRDefault="00F42A10" w:rsidP="002D5B89">
      <w:pPr>
        <w:widowControl w:val="0"/>
        <w:spacing w:line="360" w:lineRule="auto"/>
        <w:ind w:firstLine="708"/>
        <w:jc w:val="both"/>
        <w:rPr>
          <w:szCs w:val="24"/>
          <w:lang w:val="ru-RU"/>
        </w:rPr>
      </w:pPr>
      <w:r w:rsidRPr="0050576D">
        <w:rPr>
          <w:szCs w:val="24"/>
          <w:lang w:val="ru-RU"/>
        </w:rPr>
        <w:t>В пределах территории можно выделить 6 основных водоносных горизонтов: водоносный горизонт среднеэоценовых отложений; неогеновый водоносный горизонт; средневерхнекаменноугольный - нижнепермский водоносный горизонт; верхнепермский водоносный горизонт; средневизейский водоносный горизонт; нижневизейкий водоносный горизонт.</w:t>
      </w:r>
    </w:p>
    <w:p w14:paraId="7C8D4960" w14:textId="77777777" w:rsidR="00F42A10" w:rsidRPr="0050576D" w:rsidRDefault="00F42A10" w:rsidP="002D5B89">
      <w:pPr>
        <w:widowControl w:val="0"/>
        <w:spacing w:line="360" w:lineRule="auto"/>
        <w:ind w:firstLine="708"/>
        <w:jc w:val="both"/>
        <w:rPr>
          <w:i/>
          <w:iCs/>
          <w:szCs w:val="24"/>
          <w:lang w:val="ru-RU"/>
        </w:rPr>
      </w:pPr>
      <w:r w:rsidRPr="0050576D">
        <w:rPr>
          <w:i/>
          <w:iCs/>
          <w:szCs w:val="24"/>
          <w:lang w:val="ru-RU"/>
        </w:rPr>
        <w:t>Характеристика водоносных горизонтов</w:t>
      </w:r>
    </w:p>
    <w:p w14:paraId="5344E408" w14:textId="77777777" w:rsidR="00F42A10" w:rsidRPr="0050576D" w:rsidRDefault="00F42A10" w:rsidP="002D5B89">
      <w:pPr>
        <w:widowControl w:val="0"/>
        <w:spacing w:line="360" w:lineRule="auto"/>
        <w:ind w:firstLine="708"/>
        <w:jc w:val="both"/>
        <w:rPr>
          <w:szCs w:val="24"/>
          <w:lang w:val="ru-RU"/>
        </w:rPr>
      </w:pPr>
      <w:r w:rsidRPr="0050576D">
        <w:rPr>
          <w:szCs w:val="24"/>
          <w:lang w:val="ru-RU"/>
        </w:rPr>
        <w:t>Среднеэоценовый водоносный горизонт представлен толщей слабосцементированных разнозернистых песчаников с прослойками глин, алевролитов. Мощность горизонта изменяется по площади Мойынкумской впадины, составляет в ее южной и юго-восточной части 120-160 м (в т.ч. на месторождении Амангельды и Айракты).</w:t>
      </w:r>
    </w:p>
    <w:p w14:paraId="14ECE000" w14:textId="77777777" w:rsidR="004919C9" w:rsidRPr="0050576D" w:rsidRDefault="00F42A10" w:rsidP="002D5B89">
      <w:pPr>
        <w:widowControl w:val="0"/>
        <w:spacing w:line="360" w:lineRule="auto"/>
        <w:ind w:firstLine="708"/>
        <w:jc w:val="both"/>
        <w:rPr>
          <w:szCs w:val="24"/>
          <w:lang w:val="ru-RU"/>
        </w:rPr>
      </w:pPr>
      <w:r w:rsidRPr="0050576D">
        <w:rPr>
          <w:i/>
          <w:iCs/>
          <w:szCs w:val="24"/>
          <w:lang w:val="ru-RU"/>
        </w:rPr>
        <w:t>Неогеновый водоносный горизонт</w:t>
      </w:r>
      <w:r w:rsidRPr="0050576D">
        <w:rPr>
          <w:szCs w:val="24"/>
          <w:lang w:val="ru-RU"/>
        </w:rPr>
        <w:t xml:space="preserve"> приурочен к слоям слабосцементированных </w:t>
      </w:r>
    </w:p>
    <w:p w14:paraId="5E5A125A" w14:textId="77777777" w:rsidR="00F42A10" w:rsidRPr="0050576D" w:rsidRDefault="00F42A10" w:rsidP="002D5B89">
      <w:pPr>
        <w:widowControl w:val="0"/>
        <w:spacing w:line="360" w:lineRule="auto"/>
        <w:jc w:val="both"/>
        <w:rPr>
          <w:szCs w:val="24"/>
          <w:lang w:val="ru-RU"/>
        </w:rPr>
      </w:pPr>
      <w:r w:rsidRPr="0050576D">
        <w:rPr>
          <w:szCs w:val="24"/>
          <w:lang w:val="ru-RU"/>
        </w:rPr>
        <w:t>песчаников в низах неогене (мощностью до 15 м), подстилается глинами олигоцена, и перекрыт суглинками верхней части неогена.</w:t>
      </w:r>
    </w:p>
    <w:p w14:paraId="407EE2EF" w14:textId="77777777" w:rsidR="00F42A10" w:rsidRPr="0050576D" w:rsidRDefault="00F42A10" w:rsidP="002D5B89">
      <w:pPr>
        <w:widowControl w:val="0"/>
        <w:spacing w:line="360" w:lineRule="auto"/>
        <w:ind w:firstLine="708"/>
        <w:jc w:val="both"/>
        <w:rPr>
          <w:szCs w:val="24"/>
          <w:lang w:val="ru-RU"/>
        </w:rPr>
      </w:pPr>
      <w:r w:rsidRPr="0050576D">
        <w:rPr>
          <w:i/>
          <w:iCs/>
          <w:szCs w:val="24"/>
          <w:lang w:val="ru-RU"/>
        </w:rPr>
        <w:lastRenderedPageBreak/>
        <w:t>Верхнепермский водоносный горизонт</w:t>
      </w:r>
      <w:r w:rsidRPr="0050576D">
        <w:rPr>
          <w:szCs w:val="24"/>
          <w:lang w:val="ru-RU"/>
        </w:rPr>
        <w:t xml:space="preserve"> представлен песчаниками в основании надсоленосной толщи верхней перми и перекрыт аргилитами этой же толщи.</w:t>
      </w:r>
    </w:p>
    <w:p w14:paraId="5ED4B54D" w14:textId="77777777" w:rsidR="00F42A10" w:rsidRPr="0050576D" w:rsidRDefault="00F42A10" w:rsidP="002D5B89">
      <w:pPr>
        <w:widowControl w:val="0"/>
        <w:spacing w:line="360" w:lineRule="auto"/>
        <w:ind w:firstLine="708"/>
        <w:jc w:val="both"/>
        <w:rPr>
          <w:szCs w:val="24"/>
          <w:lang w:val="ru-RU"/>
        </w:rPr>
      </w:pPr>
      <w:r w:rsidRPr="0050576D">
        <w:rPr>
          <w:i/>
          <w:iCs/>
          <w:szCs w:val="24"/>
          <w:lang w:val="ru-RU"/>
        </w:rPr>
        <w:t>Средневерхнекаменноугольный-нижнепермский водоносный</w:t>
      </w:r>
      <w:r w:rsidRPr="0050576D">
        <w:rPr>
          <w:szCs w:val="24"/>
          <w:lang w:val="ru-RU"/>
        </w:rPr>
        <w:t xml:space="preserve"> горизонт приурочен к слоям пористых песчаников среднего и верхнего карбона, а также к трещиноватым породам нижней перми. Он перекрывается соленосной толщей нижней перми и подстилается толщей аргиллитов, мергелей с прослоями известняка и ангидрита башкирского и верхней части серпуховского ярусов. Нижний, каменноугольный водоносный комплекс, повсеместно, характеризуется хлоридно-натриевым типом вод по классификации А. В. Сулина.</w:t>
      </w:r>
    </w:p>
    <w:p w14:paraId="213C39F2" w14:textId="77777777" w:rsidR="00F42A10" w:rsidRPr="0050576D" w:rsidRDefault="00F42A10" w:rsidP="002D5B89">
      <w:pPr>
        <w:pStyle w:val="37"/>
        <w:tabs>
          <w:tab w:val="left" w:pos="720"/>
          <w:tab w:val="left" w:pos="1080"/>
        </w:tabs>
        <w:overflowPunct/>
        <w:autoSpaceDE/>
        <w:autoSpaceDN/>
        <w:adjustRightInd/>
        <w:spacing w:line="360" w:lineRule="auto"/>
        <w:ind w:firstLine="737"/>
        <w:textAlignment w:val="auto"/>
        <w:rPr>
          <w:rFonts w:ascii="Times New Roman" w:hAnsi="Times New Roman" w:cs="Times New Roman"/>
          <w:szCs w:val="16"/>
        </w:rPr>
      </w:pPr>
      <w:r w:rsidRPr="0050576D">
        <w:rPr>
          <w:rFonts w:ascii="Times New Roman" w:hAnsi="Times New Roman" w:cs="Times New Roman"/>
          <w:i/>
          <w:szCs w:val="16"/>
        </w:rPr>
        <w:t>Средневизейский водоносный горизонт</w:t>
      </w:r>
      <w:r w:rsidRPr="0050576D">
        <w:rPr>
          <w:rFonts w:ascii="Times New Roman" w:hAnsi="Times New Roman" w:cs="Times New Roman"/>
          <w:szCs w:val="16"/>
        </w:rPr>
        <w:t xml:space="preserve"> представлен прослоями мелкообломопористых и трещиноватых известняков в средней части глинисто-карбонатной толщи визейского яруса.</w:t>
      </w:r>
    </w:p>
    <w:p w14:paraId="1E87ACC4" w14:textId="77777777" w:rsidR="00F42A10" w:rsidRPr="0050576D" w:rsidRDefault="00F42A10" w:rsidP="002D5B89">
      <w:pPr>
        <w:pStyle w:val="37"/>
        <w:tabs>
          <w:tab w:val="left" w:pos="720"/>
          <w:tab w:val="left" w:pos="1080"/>
        </w:tabs>
        <w:overflowPunct/>
        <w:autoSpaceDE/>
        <w:autoSpaceDN/>
        <w:adjustRightInd/>
        <w:spacing w:line="360" w:lineRule="auto"/>
        <w:ind w:firstLine="737"/>
        <w:textAlignment w:val="auto"/>
      </w:pPr>
      <w:r w:rsidRPr="0050576D">
        <w:rPr>
          <w:rFonts w:ascii="Times New Roman" w:hAnsi="Times New Roman" w:cs="Times New Roman"/>
          <w:i/>
          <w:szCs w:val="16"/>
        </w:rPr>
        <w:t>Нижневизейский горизонт</w:t>
      </w:r>
      <w:r w:rsidRPr="0050576D">
        <w:rPr>
          <w:rFonts w:ascii="Times New Roman" w:hAnsi="Times New Roman" w:cs="Times New Roman"/>
          <w:szCs w:val="16"/>
        </w:rPr>
        <w:t xml:space="preserve"> представлен слоями песчаников, перекрыт пачкой переслаивающихся аргиллитов, ангидритов и известняков, и содержит залежи газа на месторождениях Жаркум, Амангельды, Айракты, </w:t>
      </w:r>
      <w:r w:rsidR="004B484E" w:rsidRPr="0050576D">
        <w:rPr>
          <w:rFonts w:ascii="Times New Roman" w:hAnsi="Times New Roman" w:cs="Times New Roman"/>
          <w:szCs w:val="16"/>
        </w:rPr>
        <w:t>Айракты</w:t>
      </w:r>
      <w:r w:rsidRPr="0050576D">
        <w:rPr>
          <w:rFonts w:ascii="Times New Roman" w:hAnsi="Times New Roman" w:cs="Times New Roman"/>
          <w:szCs w:val="16"/>
        </w:rPr>
        <w:t>-Малдыбай, Барханная-Султанкудук, Учарал-Учарал-Северный и Кумырлы-Коскудук. Пористые песчаники на площади месторождений, в пределах Мойынкумской впадины и смежных с ней районов развиты локально.</w:t>
      </w:r>
    </w:p>
    <w:p w14:paraId="55FBA95A" w14:textId="77777777" w:rsidR="00391F9E" w:rsidRPr="0050576D" w:rsidRDefault="00391F9E" w:rsidP="002D5B89">
      <w:pPr>
        <w:widowControl w:val="0"/>
        <w:tabs>
          <w:tab w:val="num" w:pos="432"/>
        </w:tabs>
        <w:spacing w:line="360" w:lineRule="auto"/>
        <w:ind w:firstLine="709"/>
        <w:jc w:val="both"/>
        <w:rPr>
          <w:b/>
          <w:i/>
          <w:highlight w:val="yellow"/>
          <w:lang w:val="ru-RU"/>
        </w:rPr>
        <w:sectPr w:rsidR="00391F9E" w:rsidRPr="0050576D" w:rsidSect="001459C1">
          <w:headerReference w:type="default" r:id="rId45"/>
          <w:footerReference w:type="default" r:id="rId46"/>
          <w:pgSz w:w="11906" w:h="16838" w:code="9"/>
          <w:pgMar w:top="993" w:right="851" w:bottom="1276" w:left="1701" w:header="567" w:footer="565" w:gutter="0"/>
          <w:cols w:space="708"/>
          <w:docGrid w:linePitch="360"/>
        </w:sectPr>
      </w:pPr>
    </w:p>
    <w:p w14:paraId="329CCCD8" w14:textId="77777777" w:rsidR="002449FA" w:rsidRPr="0050576D" w:rsidRDefault="002449FA" w:rsidP="002D5B89">
      <w:pPr>
        <w:widowControl w:val="0"/>
        <w:tabs>
          <w:tab w:val="num" w:pos="432"/>
        </w:tabs>
        <w:spacing w:line="360" w:lineRule="auto"/>
        <w:ind w:firstLine="709"/>
        <w:jc w:val="both"/>
        <w:rPr>
          <w:b/>
          <w:i/>
          <w:highlight w:val="yellow"/>
          <w:lang w:val="ru-RU"/>
        </w:rPr>
      </w:pPr>
    </w:p>
    <w:p w14:paraId="446B4A91" w14:textId="77777777" w:rsidR="002449FA" w:rsidRPr="0050576D" w:rsidRDefault="002449FA" w:rsidP="002D5B89">
      <w:pPr>
        <w:pStyle w:val="affb"/>
        <w:widowControl w:val="0"/>
        <w:ind w:firstLine="0"/>
        <w:rPr>
          <w:color w:val="000000"/>
        </w:rPr>
      </w:pPr>
      <w:r w:rsidRPr="0050576D">
        <w:rPr>
          <w:noProof/>
          <w:color w:val="000000"/>
        </w:rPr>
        <w:drawing>
          <wp:inline distT="0" distB="0" distL="0" distR="0" wp14:anchorId="7BD2CFAB" wp14:editId="6175DF63">
            <wp:extent cx="9248775" cy="4791075"/>
            <wp:effectExtent l="0" t="0" r="9525" b="9525"/>
            <wp:docPr id="11" name="Рисунок 2" descr="C:\Documents and Settings\gkudryavtsev.OPTIMUM\Рабочий стол\img62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gkudryavtsev.OPTIMUM\Рабочий стол\img626.bmp"/>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248775" cy="4791075"/>
                    </a:xfrm>
                    <a:prstGeom prst="rect">
                      <a:avLst/>
                    </a:prstGeom>
                    <a:noFill/>
                    <a:ln>
                      <a:noFill/>
                    </a:ln>
                  </pic:spPr>
                </pic:pic>
              </a:graphicData>
            </a:graphic>
          </wp:inline>
        </w:drawing>
      </w:r>
    </w:p>
    <w:p w14:paraId="63187D2E" w14:textId="0DC312E9" w:rsidR="002449FA" w:rsidRPr="0050576D" w:rsidRDefault="009F028B" w:rsidP="002D5B89">
      <w:pPr>
        <w:pStyle w:val="aff1"/>
        <w:spacing w:line="360" w:lineRule="auto"/>
        <w:jc w:val="left"/>
        <w:rPr>
          <w:b/>
          <w:sz w:val="22"/>
          <w:szCs w:val="22"/>
        </w:rPr>
      </w:pPr>
      <w:bookmarkStart w:id="81" w:name="_Toc225739345"/>
      <w:r w:rsidRPr="0050576D">
        <w:rPr>
          <w:b/>
        </w:rPr>
        <w:t xml:space="preserve">Рисунок </w:t>
      </w:r>
      <w:r w:rsidRPr="0050576D">
        <w:rPr>
          <w:b/>
        </w:rPr>
        <w:fldChar w:fldCharType="begin"/>
      </w:r>
      <w:r w:rsidRPr="0050576D">
        <w:rPr>
          <w:b/>
        </w:rPr>
        <w:instrText xml:space="preserve"> SEQ Рисунок \* ARABIC </w:instrText>
      </w:r>
      <w:r w:rsidRPr="0050576D">
        <w:rPr>
          <w:b/>
        </w:rPr>
        <w:fldChar w:fldCharType="separate"/>
      </w:r>
      <w:r w:rsidR="00D647FE">
        <w:rPr>
          <w:b/>
          <w:noProof/>
        </w:rPr>
        <w:t>4</w:t>
      </w:r>
      <w:r w:rsidRPr="0050576D">
        <w:rPr>
          <w:b/>
        </w:rPr>
        <w:fldChar w:fldCharType="end"/>
      </w:r>
      <w:r w:rsidRPr="0050576D">
        <w:rPr>
          <w:b/>
        </w:rPr>
        <w:t xml:space="preserve"> - </w:t>
      </w:r>
      <w:r w:rsidR="002449FA" w:rsidRPr="0050576D">
        <w:rPr>
          <w:b/>
          <w:sz w:val="22"/>
          <w:szCs w:val="22"/>
        </w:rPr>
        <w:t>- Карта подземных вод</w:t>
      </w:r>
      <w:r w:rsidRPr="0050576D">
        <w:rPr>
          <w:b/>
          <w:sz w:val="22"/>
          <w:szCs w:val="22"/>
        </w:rPr>
        <w:t>.</w:t>
      </w:r>
      <w:bookmarkEnd w:id="81"/>
    </w:p>
    <w:p w14:paraId="3D874C1E" w14:textId="77777777" w:rsidR="009F028B" w:rsidRPr="0050576D" w:rsidRDefault="009F028B" w:rsidP="002D5B89">
      <w:pPr>
        <w:spacing w:line="360" w:lineRule="auto"/>
        <w:rPr>
          <w:lang w:val="ru-RU"/>
        </w:rPr>
      </w:pPr>
    </w:p>
    <w:p w14:paraId="0A7FDEC9" w14:textId="77777777" w:rsidR="009F028B" w:rsidRPr="0050576D" w:rsidRDefault="009F028B" w:rsidP="002D5B89">
      <w:pPr>
        <w:spacing w:line="360" w:lineRule="auto"/>
        <w:rPr>
          <w:lang w:val="ru-RU"/>
        </w:rPr>
        <w:sectPr w:rsidR="009F028B" w:rsidRPr="0050576D" w:rsidSect="001459C1">
          <w:headerReference w:type="default" r:id="rId48"/>
          <w:footerReference w:type="default" r:id="rId49"/>
          <w:pgSz w:w="16838" w:h="11906" w:orient="landscape" w:code="9"/>
          <w:pgMar w:top="1560" w:right="1269" w:bottom="851" w:left="1418" w:header="567" w:footer="455" w:gutter="0"/>
          <w:cols w:space="708"/>
          <w:docGrid w:linePitch="360"/>
        </w:sectPr>
      </w:pPr>
    </w:p>
    <w:p w14:paraId="66928E39" w14:textId="77777777" w:rsidR="004C0731" w:rsidRPr="0050576D" w:rsidRDefault="004C0731" w:rsidP="00C82F35">
      <w:pPr>
        <w:pStyle w:val="23"/>
        <w:keepNext w:val="0"/>
        <w:widowControl w:val="0"/>
        <w:numPr>
          <w:ilvl w:val="1"/>
          <w:numId w:val="38"/>
        </w:numPr>
        <w:spacing w:before="120" w:after="120" w:line="360" w:lineRule="auto"/>
        <w:ind w:left="0" w:firstLine="709"/>
        <w:jc w:val="both"/>
        <w:rPr>
          <w:rFonts w:ascii="Times New Roman" w:hAnsi="Times New Roman" w:cs="Times New Roman"/>
          <w:i w:val="0"/>
          <w:iCs w:val="0"/>
          <w:sz w:val="24"/>
          <w:szCs w:val="24"/>
          <w:lang w:val="ru-RU"/>
        </w:rPr>
      </w:pPr>
      <w:bookmarkStart w:id="82" w:name="_Toc225739219"/>
      <w:r w:rsidRPr="0050576D">
        <w:rPr>
          <w:rFonts w:ascii="Times New Roman" w:hAnsi="Times New Roman" w:cs="Times New Roman"/>
          <w:i w:val="0"/>
          <w:iCs w:val="0"/>
          <w:sz w:val="24"/>
          <w:szCs w:val="24"/>
          <w:lang w:val="ru-RU"/>
        </w:rPr>
        <w:lastRenderedPageBreak/>
        <w:t>Характеристика источников воздействия</w:t>
      </w:r>
      <w:r w:rsidR="00A557CC" w:rsidRPr="0050576D">
        <w:rPr>
          <w:rFonts w:ascii="Times New Roman" w:hAnsi="Times New Roman" w:cs="Times New Roman"/>
          <w:i w:val="0"/>
          <w:iCs w:val="0"/>
          <w:sz w:val="24"/>
          <w:szCs w:val="24"/>
          <w:lang w:val="ru-RU"/>
        </w:rPr>
        <w:t xml:space="preserve"> на повехностные и подземные воды</w:t>
      </w:r>
      <w:bookmarkEnd w:id="82"/>
    </w:p>
    <w:p w14:paraId="1F670C4E" w14:textId="77777777" w:rsidR="004C0731" w:rsidRPr="0050576D" w:rsidRDefault="004C0731" w:rsidP="002D5B89">
      <w:pPr>
        <w:widowControl w:val="0"/>
        <w:spacing w:line="360" w:lineRule="auto"/>
        <w:ind w:firstLine="708"/>
        <w:jc w:val="both"/>
        <w:rPr>
          <w:szCs w:val="24"/>
          <w:lang w:val="ru-RU"/>
        </w:rPr>
      </w:pPr>
      <w:r w:rsidRPr="0050576D">
        <w:rPr>
          <w:szCs w:val="24"/>
          <w:lang w:val="ru-RU"/>
        </w:rPr>
        <w:t>Водные объекты подлежат охране от:</w:t>
      </w:r>
    </w:p>
    <w:p w14:paraId="4F4FDFE1" w14:textId="77777777" w:rsidR="004C0731" w:rsidRPr="0050576D" w:rsidRDefault="004C0731" w:rsidP="002D5B89">
      <w:pPr>
        <w:widowControl w:val="0"/>
        <w:spacing w:line="360" w:lineRule="auto"/>
        <w:ind w:firstLine="708"/>
        <w:jc w:val="both"/>
        <w:rPr>
          <w:szCs w:val="24"/>
          <w:lang w:val="ru-RU"/>
        </w:rPr>
      </w:pPr>
      <w:r w:rsidRPr="0050576D">
        <w:rPr>
          <w:szCs w:val="24"/>
          <w:lang w:val="ru-RU"/>
        </w:rPr>
        <w:t>1) природного и техногенного загрязнения вредными опасными химическими и токсическими веществами и их соединениями, теплового, бактериального, радиационного и другого загрязнения;</w:t>
      </w:r>
    </w:p>
    <w:p w14:paraId="464CA8E2" w14:textId="77777777" w:rsidR="004C0731" w:rsidRPr="0050576D" w:rsidRDefault="004C0731" w:rsidP="002D5B89">
      <w:pPr>
        <w:widowControl w:val="0"/>
        <w:spacing w:line="360" w:lineRule="auto"/>
        <w:ind w:firstLine="708"/>
        <w:jc w:val="both"/>
        <w:rPr>
          <w:szCs w:val="24"/>
          <w:lang w:val="ru-RU"/>
        </w:rPr>
      </w:pPr>
      <w:r w:rsidRPr="0050576D">
        <w:rPr>
          <w:szCs w:val="24"/>
          <w:lang w:val="ru-RU"/>
        </w:rPr>
        <w:t>2) засорения твердыми, нерастворимыми предметами, отходами производственного, бытового и иного происхождения;</w:t>
      </w:r>
    </w:p>
    <w:p w14:paraId="05F7C065" w14:textId="77777777" w:rsidR="004C0731" w:rsidRPr="0050576D" w:rsidRDefault="004C0731" w:rsidP="002D5B89">
      <w:pPr>
        <w:widowControl w:val="0"/>
        <w:spacing w:line="360" w:lineRule="auto"/>
        <w:ind w:firstLine="708"/>
        <w:jc w:val="both"/>
        <w:rPr>
          <w:szCs w:val="24"/>
          <w:lang w:val="ru-RU"/>
        </w:rPr>
      </w:pPr>
      <w:r w:rsidRPr="0050576D">
        <w:rPr>
          <w:szCs w:val="24"/>
          <w:lang w:val="ru-RU"/>
        </w:rPr>
        <w:t>3) истощения.</w:t>
      </w:r>
    </w:p>
    <w:p w14:paraId="0C9C9173" w14:textId="77777777" w:rsidR="004C0731" w:rsidRPr="0050576D" w:rsidRDefault="004C0731" w:rsidP="002D5B89">
      <w:pPr>
        <w:widowControl w:val="0"/>
        <w:spacing w:line="360" w:lineRule="auto"/>
        <w:ind w:firstLine="708"/>
        <w:jc w:val="both"/>
        <w:rPr>
          <w:szCs w:val="24"/>
          <w:lang w:val="ru-RU"/>
        </w:rPr>
      </w:pPr>
      <w:r w:rsidRPr="0050576D">
        <w:rPr>
          <w:szCs w:val="24"/>
          <w:lang w:val="ru-RU"/>
        </w:rPr>
        <w:t>Загрязнением водных объектов признается сброс или поступление иным способом в водные объекты предметов или загрязняющих веществ, ухудшающих качественное состояние и затрудняющих использование водных объектов.</w:t>
      </w:r>
    </w:p>
    <w:p w14:paraId="6D84A970" w14:textId="77777777" w:rsidR="004C0731" w:rsidRPr="0050576D" w:rsidRDefault="004C0731" w:rsidP="002D5B89">
      <w:pPr>
        <w:widowControl w:val="0"/>
        <w:tabs>
          <w:tab w:val="num" w:pos="432"/>
        </w:tabs>
        <w:spacing w:line="360" w:lineRule="auto"/>
        <w:ind w:firstLine="709"/>
        <w:jc w:val="both"/>
        <w:rPr>
          <w:szCs w:val="24"/>
          <w:lang w:val="ru-RU"/>
        </w:rPr>
      </w:pPr>
      <w:r w:rsidRPr="0050576D">
        <w:rPr>
          <w:szCs w:val="24"/>
          <w:lang w:val="ru-RU"/>
        </w:rPr>
        <w:t>Охрана водных объектов осуществляется от всех видов загрязнения, включая загрязнение через поверхность земли и воздух.</w:t>
      </w:r>
    </w:p>
    <w:p w14:paraId="15652487" w14:textId="77777777" w:rsidR="004C0731" w:rsidRPr="0050576D" w:rsidRDefault="004C0731" w:rsidP="002D5B89">
      <w:pPr>
        <w:widowControl w:val="0"/>
        <w:tabs>
          <w:tab w:val="num" w:pos="432"/>
        </w:tabs>
        <w:spacing w:line="360" w:lineRule="auto"/>
        <w:ind w:firstLine="709"/>
        <w:jc w:val="both"/>
        <w:rPr>
          <w:szCs w:val="24"/>
          <w:lang w:val="ru-RU"/>
        </w:rPr>
      </w:pPr>
      <w:r w:rsidRPr="0050576D">
        <w:rPr>
          <w:szCs w:val="24"/>
          <w:lang w:val="ru-RU"/>
        </w:rPr>
        <w:t xml:space="preserve">Источниками воздействия на подземные воды, являются, прежде всего, </w:t>
      </w:r>
      <w:r w:rsidR="00C01D48" w:rsidRPr="0050576D">
        <w:rPr>
          <w:szCs w:val="24"/>
          <w:lang w:val="ru-RU"/>
        </w:rPr>
        <w:t>сами скважины</w:t>
      </w:r>
      <w:r w:rsidRPr="0050576D">
        <w:rPr>
          <w:szCs w:val="24"/>
          <w:lang w:val="ru-RU"/>
        </w:rPr>
        <w:t>, нарушающие целостность геологической среды. Загрязнение грунтовых и подземных вод может происходить в результате утечек жидких нефтепродуктов и попутных вод при испытании и эксплуатации скважин, при нарушени</w:t>
      </w:r>
      <w:r w:rsidRPr="0050576D">
        <w:rPr>
          <w:szCs w:val="24"/>
          <w:lang w:val="kk-KZ"/>
        </w:rPr>
        <w:t>и</w:t>
      </w:r>
      <w:r w:rsidRPr="0050576D">
        <w:rPr>
          <w:szCs w:val="24"/>
          <w:lang w:val="ru-RU"/>
        </w:rPr>
        <w:t xml:space="preserve"> правил обращения с отходами. Углеводороды, просачивающиеся в подземные воды, вступают в физико-химическое, геохимическое и биогенное взаимодействие с системой порода-почва-вода-воздух. Следствием этого является изменение химического состава и качества воды.</w:t>
      </w:r>
    </w:p>
    <w:p w14:paraId="643705D0" w14:textId="77777777" w:rsidR="004C0731" w:rsidRPr="0050576D" w:rsidRDefault="004C0731" w:rsidP="002D5B89">
      <w:pPr>
        <w:widowControl w:val="0"/>
        <w:tabs>
          <w:tab w:val="num" w:pos="432"/>
        </w:tabs>
        <w:spacing w:line="360" w:lineRule="auto"/>
        <w:ind w:firstLine="709"/>
        <w:jc w:val="both"/>
        <w:rPr>
          <w:szCs w:val="24"/>
          <w:lang w:val="ru-RU"/>
        </w:rPr>
      </w:pPr>
      <w:r w:rsidRPr="0050576D">
        <w:rPr>
          <w:szCs w:val="24"/>
          <w:lang w:val="ru-RU"/>
        </w:rPr>
        <w:t>Проведение буровых работ включает следующие операции, которые могут оказать негативное влияние на состояние поверхностных и подземных вод:</w:t>
      </w:r>
    </w:p>
    <w:p w14:paraId="2DE6F44D" w14:textId="77777777" w:rsidR="004C0731" w:rsidRPr="0050576D" w:rsidRDefault="004C0731" w:rsidP="00C82F35">
      <w:pPr>
        <w:widowControl w:val="0"/>
        <w:numPr>
          <w:ilvl w:val="0"/>
          <w:numId w:val="36"/>
        </w:numPr>
        <w:tabs>
          <w:tab w:val="clear" w:pos="360"/>
          <w:tab w:val="num" w:pos="432"/>
          <w:tab w:val="num" w:pos="993"/>
        </w:tabs>
        <w:spacing w:line="360" w:lineRule="auto"/>
        <w:ind w:left="0" w:firstLine="709"/>
        <w:jc w:val="both"/>
        <w:rPr>
          <w:szCs w:val="24"/>
          <w:lang w:val="ru-RU"/>
        </w:rPr>
      </w:pPr>
      <w:r w:rsidRPr="0050576D">
        <w:rPr>
          <w:szCs w:val="24"/>
          <w:lang w:val="ru-RU"/>
        </w:rPr>
        <w:t>бурение скважин, в результате которого может произойти нарушение естественной защищённости водоносных горизонтов и загрязнение их буровыми растворами и пластовыми флюидами;</w:t>
      </w:r>
    </w:p>
    <w:p w14:paraId="25F4F91F" w14:textId="300A51C9" w:rsidR="004C0731" w:rsidRPr="0050576D" w:rsidRDefault="004C0731" w:rsidP="00C82F35">
      <w:pPr>
        <w:widowControl w:val="0"/>
        <w:numPr>
          <w:ilvl w:val="0"/>
          <w:numId w:val="36"/>
        </w:numPr>
        <w:tabs>
          <w:tab w:val="clear" w:pos="360"/>
          <w:tab w:val="num" w:pos="432"/>
          <w:tab w:val="num" w:pos="993"/>
        </w:tabs>
        <w:spacing w:line="360" w:lineRule="auto"/>
        <w:ind w:left="0" w:firstLine="709"/>
        <w:jc w:val="both"/>
        <w:rPr>
          <w:szCs w:val="24"/>
          <w:lang w:val="ru-RU"/>
        </w:rPr>
      </w:pPr>
      <w:r w:rsidRPr="0050576D">
        <w:rPr>
          <w:szCs w:val="24"/>
          <w:lang w:val="ru-RU"/>
        </w:rPr>
        <w:t>утечки горюче-смазочных веществ, случайные проливы растворов;</w:t>
      </w:r>
    </w:p>
    <w:p w14:paraId="4205E484" w14:textId="77777777" w:rsidR="004C0731" w:rsidRDefault="004C0731" w:rsidP="00C82F35">
      <w:pPr>
        <w:widowControl w:val="0"/>
        <w:numPr>
          <w:ilvl w:val="0"/>
          <w:numId w:val="36"/>
        </w:numPr>
        <w:tabs>
          <w:tab w:val="clear" w:pos="360"/>
          <w:tab w:val="num" w:pos="432"/>
          <w:tab w:val="num" w:pos="993"/>
        </w:tabs>
        <w:spacing w:line="360" w:lineRule="auto"/>
        <w:ind w:left="0" w:firstLine="709"/>
        <w:jc w:val="both"/>
        <w:rPr>
          <w:szCs w:val="24"/>
          <w:lang w:val="ru-RU"/>
        </w:rPr>
      </w:pPr>
      <w:r w:rsidRPr="0050576D">
        <w:rPr>
          <w:szCs w:val="24"/>
          <w:lang w:val="ru-RU"/>
        </w:rPr>
        <w:t>смыв загрязнений с территории буровой площадки ливневыми водами.</w:t>
      </w:r>
    </w:p>
    <w:p w14:paraId="16F0669C" w14:textId="77777777" w:rsidR="00D647FE" w:rsidRPr="0050576D" w:rsidRDefault="00D647FE" w:rsidP="002D5B89">
      <w:pPr>
        <w:widowControl w:val="0"/>
        <w:tabs>
          <w:tab w:val="num" w:pos="993"/>
        </w:tabs>
        <w:spacing w:line="360" w:lineRule="auto"/>
        <w:ind w:left="709"/>
        <w:jc w:val="both"/>
        <w:rPr>
          <w:szCs w:val="24"/>
          <w:lang w:val="ru-RU"/>
        </w:rPr>
      </w:pPr>
    </w:p>
    <w:p w14:paraId="771C7604" w14:textId="77777777" w:rsidR="004C0731" w:rsidRPr="00D808B2" w:rsidRDefault="00A4194A" w:rsidP="00C82F35">
      <w:pPr>
        <w:pStyle w:val="23"/>
        <w:keepNext w:val="0"/>
        <w:widowControl w:val="0"/>
        <w:numPr>
          <w:ilvl w:val="1"/>
          <w:numId w:val="38"/>
        </w:numPr>
        <w:spacing w:before="120" w:after="120" w:line="360" w:lineRule="auto"/>
        <w:ind w:left="0" w:firstLine="709"/>
        <w:jc w:val="both"/>
        <w:rPr>
          <w:rFonts w:ascii="Times New Roman" w:hAnsi="Times New Roman" w:cs="Times New Roman"/>
          <w:i w:val="0"/>
          <w:iCs w:val="0"/>
          <w:sz w:val="24"/>
          <w:szCs w:val="24"/>
          <w:lang w:val="ru-RU"/>
        </w:rPr>
      </w:pPr>
      <w:bookmarkStart w:id="83" w:name="_Toc225739220"/>
      <w:r w:rsidRPr="00D808B2">
        <w:rPr>
          <w:rFonts w:ascii="Times New Roman" w:hAnsi="Times New Roman" w:cs="Times New Roman"/>
          <w:i w:val="0"/>
          <w:iCs w:val="0"/>
          <w:sz w:val="24"/>
          <w:szCs w:val="24"/>
          <w:lang w:val="ru-RU"/>
        </w:rPr>
        <w:t>Оценка влияния объекта на качество и количество подземных вод</w:t>
      </w:r>
      <w:bookmarkEnd w:id="83"/>
    </w:p>
    <w:p w14:paraId="3595BDF7" w14:textId="77777777" w:rsidR="00D647FE" w:rsidRPr="00EE6636" w:rsidRDefault="00D647FE" w:rsidP="002D5B89">
      <w:pPr>
        <w:widowControl w:val="0"/>
        <w:tabs>
          <w:tab w:val="num" w:pos="432"/>
        </w:tabs>
        <w:spacing w:line="360" w:lineRule="auto"/>
        <w:ind w:firstLine="709"/>
        <w:jc w:val="both"/>
        <w:rPr>
          <w:szCs w:val="24"/>
          <w:lang w:val="ru-RU"/>
        </w:rPr>
      </w:pPr>
      <w:r w:rsidRPr="00EE6636">
        <w:rPr>
          <w:szCs w:val="24"/>
          <w:lang w:val="ru-RU"/>
        </w:rPr>
        <w:t>Качество подземных вод изменяется под воздействием природных и техногенных факторов.</w:t>
      </w:r>
    </w:p>
    <w:p w14:paraId="4CA58538" w14:textId="77777777" w:rsidR="00D647FE" w:rsidRPr="00EE6636" w:rsidRDefault="00D647FE" w:rsidP="002D5B89">
      <w:pPr>
        <w:widowControl w:val="0"/>
        <w:tabs>
          <w:tab w:val="num" w:pos="432"/>
        </w:tabs>
        <w:spacing w:line="360" w:lineRule="auto"/>
        <w:ind w:firstLine="709"/>
        <w:jc w:val="both"/>
        <w:rPr>
          <w:szCs w:val="24"/>
          <w:lang w:val="ru-RU"/>
        </w:rPr>
      </w:pPr>
      <w:r w:rsidRPr="00EE6636">
        <w:rPr>
          <w:szCs w:val="24"/>
          <w:lang w:val="ru-RU"/>
        </w:rPr>
        <w:t xml:space="preserve">В целом при </w:t>
      </w:r>
      <w:r>
        <w:rPr>
          <w:szCs w:val="24"/>
          <w:lang w:val="ru-RU"/>
        </w:rPr>
        <w:t>обустройстве</w:t>
      </w:r>
      <w:r w:rsidRPr="00EE6636">
        <w:rPr>
          <w:szCs w:val="24"/>
          <w:lang w:val="ru-RU"/>
        </w:rPr>
        <w:t xml:space="preserve"> скважины при соблюдении запланированных </w:t>
      </w:r>
      <w:r w:rsidRPr="00EE6636">
        <w:rPr>
          <w:szCs w:val="24"/>
          <w:lang w:val="ru-RU"/>
        </w:rPr>
        <w:lastRenderedPageBreak/>
        <w:t xml:space="preserve">технологий и мероприятий, не предвидится сильных воздействий на водные ресурсы. Комплекс водоохранных мероприятий, предусмотренных во время операций, в значительной мере смягчит возможные негативные последствия. </w:t>
      </w:r>
    </w:p>
    <w:p w14:paraId="04F4A30B" w14:textId="77777777" w:rsidR="00D647FE" w:rsidRPr="00EE6636" w:rsidRDefault="00D647FE" w:rsidP="002D5B89">
      <w:pPr>
        <w:widowControl w:val="0"/>
        <w:tabs>
          <w:tab w:val="num" w:pos="432"/>
        </w:tabs>
        <w:spacing w:line="360" w:lineRule="auto"/>
        <w:ind w:firstLine="709"/>
        <w:jc w:val="both"/>
        <w:rPr>
          <w:b/>
          <w:szCs w:val="24"/>
          <w:lang w:val="ru-RU"/>
        </w:rPr>
      </w:pPr>
      <w:r w:rsidRPr="00EE6636">
        <w:rPr>
          <w:szCs w:val="24"/>
          <w:lang w:val="ru-RU"/>
        </w:rPr>
        <w:t>При соблюдении природоохранных мероприятий влияние строительства скважины на водные ресурсы можно оценить как:</w:t>
      </w:r>
    </w:p>
    <w:p w14:paraId="381F8D7A" w14:textId="77777777" w:rsidR="00D647FE" w:rsidRPr="00EE6636" w:rsidRDefault="00D647FE" w:rsidP="00C82F35">
      <w:pPr>
        <w:widowControl w:val="0"/>
        <w:numPr>
          <w:ilvl w:val="0"/>
          <w:numId w:val="36"/>
        </w:numPr>
        <w:tabs>
          <w:tab w:val="clear" w:pos="360"/>
          <w:tab w:val="num" w:pos="432"/>
          <w:tab w:val="num" w:pos="993"/>
        </w:tabs>
        <w:spacing w:line="360" w:lineRule="auto"/>
        <w:ind w:left="0" w:firstLine="709"/>
        <w:jc w:val="both"/>
        <w:rPr>
          <w:szCs w:val="24"/>
          <w:lang w:val="ru-RU"/>
        </w:rPr>
      </w:pPr>
      <w:r w:rsidRPr="00EE6636">
        <w:rPr>
          <w:szCs w:val="24"/>
          <w:lang w:val="ru-RU"/>
        </w:rPr>
        <w:t xml:space="preserve">пространственный масштаб воздействия – </w:t>
      </w:r>
      <w:r w:rsidRPr="00EE6636">
        <w:rPr>
          <w:szCs w:val="24"/>
          <w:u w:val="single"/>
          <w:lang w:val="ru-RU"/>
        </w:rPr>
        <w:t>локальный (1)</w:t>
      </w:r>
      <w:r w:rsidRPr="00EE6636">
        <w:rPr>
          <w:szCs w:val="24"/>
          <w:lang w:val="ru-RU"/>
        </w:rPr>
        <w:t xml:space="preserve"> – площадь воздействия до 1 км2 для площадных объектов или на удалении 100 м от линейного объекта;</w:t>
      </w:r>
    </w:p>
    <w:p w14:paraId="2D8348CE" w14:textId="77777777" w:rsidR="00D647FE" w:rsidRPr="00EE6636" w:rsidRDefault="00D647FE" w:rsidP="00C82F35">
      <w:pPr>
        <w:widowControl w:val="0"/>
        <w:numPr>
          <w:ilvl w:val="0"/>
          <w:numId w:val="36"/>
        </w:numPr>
        <w:tabs>
          <w:tab w:val="clear" w:pos="360"/>
          <w:tab w:val="left" w:pos="993"/>
        </w:tabs>
        <w:spacing w:line="360" w:lineRule="auto"/>
        <w:ind w:left="0" w:firstLine="709"/>
        <w:contextualSpacing/>
        <w:jc w:val="both"/>
        <w:rPr>
          <w:szCs w:val="24"/>
          <w:lang w:val="ru-RU"/>
        </w:rPr>
      </w:pPr>
      <w:r w:rsidRPr="00EE6636">
        <w:rPr>
          <w:szCs w:val="24"/>
          <w:lang w:val="ru-RU"/>
        </w:rPr>
        <w:t xml:space="preserve">временной масштаб воздействия – </w:t>
      </w:r>
      <w:r w:rsidRPr="00EE6636">
        <w:rPr>
          <w:szCs w:val="24"/>
          <w:u w:val="single"/>
          <w:lang w:val="ru-RU"/>
        </w:rPr>
        <w:t>кратковременный (1)</w:t>
      </w:r>
      <w:r w:rsidRPr="00EE6636">
        <w:rPr>
          <w:szCs w:val="24"/>
          <w:lang w:val="ru-RU"/>
        </w:rPr>
        <w:t xml:space="preserve"> – продолжительность воздействия до 6 месяцев;</w:t>
      </w:r>
    </w:p>
    <w:p w14:paraId="208CC541" w14:textId="77777777" w:rsidR="00D647FE" w:rsidRPr="00EE6636" w:rsidRDefault="00D647FE" w:rsidP="00C82F35">
      <w:pPr>
        <w:widowControl w:val="0"/>
        <w:numPr>
          <w:ilvl w:val="0"/>
          <w:numId w:val="36"/>
        </w:numPr>
        <w:tabs>
          <w:tab w:val="clear" w:pos="360"/>
          <w:tab w:val="num" w:pos="432"/>
          <w:tab w:val="num" w:pos="993"/>
        </w:tabs>
        <w:spacing w:line="360" w:lineRule="auto"/>
        <w:ind w:left="0" w:firstLine="709"/>
        <w:jc w:val="both"/>
        <w:rPr>
          <w:szCs w:val="24"/>
          <w:lang w:val="ru-RU"/>
        </w:rPr>
      </w:pPr>
      <w:r w:rsidRPr="00EE6636">
        <w:rPr>
          <w:szCs w:val="24"/>
          <w:lang w:val="ru-RU"/>
        </w:rPr>
        <w:t xml:space="preserve">интенсивность воздействия (обратимость изменения) – </w:t>
      </w:r>
      <w:r w:rsidRPr="00EE6636">
        <w:rPr>
          <w:szCs w:val="24"/>
          <w:u w:val="single"/>
          <w:lang w:val="ru-RU"/>
        </w:rPr>
        <w:t>умеренная (3)</w:t>
      </w:r>
      <w:r w:rsidRPr="00EE6636">
        <w:rPr>
          <w:szCs w:val="24"/>
          <w:lang w:val="ru-RU"/>
        </w:rPr>
        <w:t xml:space="preserve"> – изменения среды превышают пределы природной изменчивости, приводят к нарушению отдельных компонентов природной среды. Природная среда сохраняет способность к самовостановлению поврежденных элементов.</w:t>
      </w:r>
    </w:p>
    <w:p w14:paraId="53780DDA" w14:textId="77777777" w:rsidR="00D647FE" w:rsidRDefault="00D647FE" w:rsidP="002D5B89">
      <w:pPr>
        <w:widowControl w:val="0"/>
        <w:tabs>
          <w:tab w:val="num" w:pos="432"/>
        </w:tabs>
        <w:spacing w:line="360" w:lineRule="auto"/>
        <w:ind w:firstLine="709"/>
        <w:jc w:val="both"/>
        <w:rPr>
          <w:szCs w:val="24"/>
          <w:lang w:val="ru-RU"/>
        </w:rPr>
      </w:pPr>
      <w:r w:rsidRPr="00EE6636">
        <w:rPr>
          <w:szCs w:val="24"/>
          <w:lang w:val="ru-RU"/>
        </w:rPr>
        <w:t xml:space="preserve">Таким образом, интегральная оценка составляет 3 балла, соответственно по показателям матрицы оценки воздействия, категория значимости присваивается </w:t>
      </w:r>
      <w:r w:rsidRPr="00EE6636">
        <w:rPr>
          <w:b/>
          <w:i/>
          <w:szCs w:val="24"/>
          <w:lang w:val="ru-RU"/>
        </w:rPr>
        <w:t>низкая</w:t>
      </w:r>
      <w:r w:rsidRPr="00EE6636">
        <w:rPr>
          <w:szCs w:val="24"/>
          <w:lang w:val="ru-RU"/>
        </w:rPr>
        <w:t xml:space="preserve"> (1-8) – последствия испытываются, но величина воздействия находится в пределах допустимых стандартов.</w:t>
      </w:r>
    </w:p>
    <w:p w14:paraId="3FB849B9" w14:textId="77777777" w:rsidR="00D647FE" w:rsidRPr="00EE6636" w:rsidRDefault="00D647FE" w:rsidP="002D5B89">
      <w:pPr>
        <w:widowControl w:val="0"/>
        <w:tabs>
          <w:tab w:val="num" w:pos="432"/>
        </w:tabs>
        <w:spacing w:line="360" w:lineRule="auto"/>
        <w:ind w:firstLine="709"/>
        <w:jc w:val="both"/>
        <w:rPr>
          <w:szCs w:val="24"/>
          <w:lang w:val="ru-RU"/>
        </w:rPr>
      </w:pPr>
    </w:p>
    <w:p w14:paraId="10194483" w14:textId="77777777" w:rsidR="00A4194A" w:rsidRPr="0050576D" w:rsidRDefault="008928C6" w:rsidP="00C82F35">
      <w:pPr>
        <w:pStyle w:val="23"/>
        <w:keepNext w:val="0"/>
        <w:widowControl w:val="0"/>
        <w:numPr>
          <w:ilvl w:val="1"/>
          <w:numId w:val="38"/>
        </w:numPr>
        <w:spacing w:before="120" w:after="120" w:line="360" w:lineRule="auto"/>
        <w:ind w:left="0" w:firstLine="709"/>
        <w:jc w:val="both"/>
        <w:rPr>
          <w:rFonts w:ascii="Times New Roman" w:hAnsi="Times New Roman" w:cs="Times New Roman"/>
          <w:i w:val="0"/>
          <w:iCs w:val="0"/>
          <w:sz w:val="24"/>
          <w:szCs w:val="24"/>
          <w:lang w:val="ru-RU"/>
        </w:rPr>
      </w:pPr>
      <w:bookmarkStart w:id="84" w:name="_Toc225739221"/>
      <w:r w:rsidRPr="0050576D">
        <w:rPr>
          <w:rFonts w:ascii="Times New Roman" w:hAnsi="Times New Roman" w:cs="Times New Roman"/>
          <w:i w:val="0"/>
          <w:iCs w:val="0"/>
          <w:sz w:val="24"/>
          <w:szCs w:val="24"/>
          <w:lang w:val="ru-RU"/>
        </w:rPr>
        <w:t>М</w:t>
      </w:r>
      <w:r w:rsidR="00A4194A" w:rsidRPr="0050576D">
        <w:rPr>
          <w:rFonts w:ascii="Times New Roman" w:hAnsi="Times New Roman" w:cs="Times New Roman"/>
          <w:i w:val="0"/>
          <w:iCs w:val="0"/>
          <w:sz w:val="24"/>
          <w:szCs w:val="24"/>
          <w:lang w:val="ru-RU"/>
        </w:rPr>
        <w:t>ероприяти</w:t>
      </w:r>
      <w:r w:rsidRPr="0050576D">
        <w:rPr>
          <w:rFonts w:ascii="Times New Roman" w:hAnsi="Times New Roman" w:cs="Times New Roman"/>
          <w:i w:val="0"/>
          <w:iCs w:val="0"/>
          <w:sz w:val="24"/>
          <w:szCs w:val="24"/>
          <w:lang w:val="ru-RU"/>
        </w:rPr>
        <w:t>я</w:t>
      </w:r>
      <w:r w:rsidR="00A4194A" w:rsidRPr="0050576D">
        <w:rPr>
          <w:rFonts w:ascii="Times New Roman" w:hAnsi="Times New Roman" w:cs="Times New Roman"/>
          <w:i w:val="0"/>
          <w:iCs w:val="0"/>
          <w:sz w:val="24"/>
          <w:szCs w:val="24"/>
          <w:lang w:val="ru-RU"/>
        </w:rPr>
        <w:t xml:space="preserve"> по защите подземных вод от загрязнения и истощения</w:t>
      </w:r>
      <w:bookmarkEnd w:id="84"/>
    </w:p>
    <w:p w14:paraId="34661CD9" w14:textId="77777777" w:rsidR="00A4194A" w:rsidRPr="0050576D" w:rsidRDefault="00A4194A" w:rsidP="002D5B89">
      <w:pPr>
        <w:widowControl w:val="0"/>
        <w:spacing w:line="360" w:lineRule="auto"/>
        <w:ind w:firstLine="720"/>
        <w:jc w:val="both"/>
        <w:rPr>
          <w:lang w:val="ru-RU"/>
        </w:rPr>
      </w:pPr>
      <w:r w:rsidRPr="0050576D">
        <w:rPr>
          <w:lang w:val="ru-RU"/>
        </w:rPr>
        <w:t>Для предотвращения загрязнения подземных вод предпринят ряд проектных решений, обеспечивающий их безопасность:</w:t>
      </w:r>
    </w:p>
    <w:p w14:paraId="6062E3AE" w14:textId="77777777" w:rsidR="00A4194A" w:rsidRPr="0050576D" w:rsidRDefault="00A4194A"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оборудование скважины специальными устройствами, предотвращающими внезапные нефтегазопроявления на устьях и их, излив на дневную поверхность;</w:t>
      </w:r>
    </w:p>
    <w:p w14:paraId="4CC57E93" w14:textId="77777777" w:rsidR="00A4194A" w:rsidRPr="0050576D" w:rsidRDefault="00A4194A"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транспортировка и хранение химических реагентов в закрытой таре (мешки, бочки);</w:t>
      </w:r>
    </w:p>
    <w:p w14:paraId="4F95AA9D" w14:textId="77777777" w:rsidR="00A4194A" w:rsidRPr="0050576D" w:rsidRDefault="00A4194A"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четкая организация учета водопотребления и водоотведения;</w:t>
      </w:r>
    </w:p>
    <w:p w14:paraId="3BBF2160" w14:textId="77777777" w:rsidR="00A4194A" w:rsidRPr="0050576D" w:rsidRDefault="00A4194A"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сбор хозяйственно-бытовых стоков в обустроенный септик, с последующим вывозом на очистные сооружения;</w:t>
      </w:r>
    </w:p>
    <w:p w14:paraId="234608F0" w14:textId="3BFD913C" w:rsidR="00A4194A" w:rsidRPr="00D647FE" w:rsidRDefault="00A4194A" w:rsidP="00C82F35">
      <w:pPr>
        <w:pStyle w:val="213"/>
        <w:widowControl w:val="0"/>
        <w:numPr>
          <w:ilvl w:val="0"/>
          <w:numId w:val="36"/>
        </w:numPr>
        <w:tabs>
          <w:tab w:val="left" w:pos="540"/>
          <w:tab w:val="left" w:pos="1134"/>
        </w:tabs>
        <w:overflowPunct/>
        <w:ind w:left="0" w:firstLine="720"/>
        <w:textAlignment w:val="auto"/>
        <w:rPr>
          <w:szCs w:val="24"/>
        </w:rPr>
      </w:pPr>
      <w:r w:rsidRPr="00D647FE">
        <w:rPr>
          <w:szCs w:val="24"/>
        </w:rPr>
        <w:t>использование воды для технических целей во время работ повторно по замкнутому циклу;</w:t>
      </w:r>
    </w:p>
    <w:p w14:paraId="50D1A5EB" w14:textId="77777777" w:rsidR="00A4194A" w:rsidRPr="0050576D" w:rsidRDefault="00A4194A"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обустройство мест локального сбора и хранения отходов;</w:t>
      </w:r>
    </w:p>
    <w:p w14:paraId="15D71432" w14:textId="77777777" w:rsidR="00A4194A" w:rsidRPr="0050576D" w:rsidRDefault="00A4194A"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раздельное хранение отходов в соответственно маркированных контейнерах и емкостях;</w:t>
      </w:r>
    </w:p>
    <w:p w14:paraId="4E946D08" w14:textId="77777777" w:rsidR="00A4194A" w:rsidRPr="0050576D" w:rsidRDefault="00A4194A"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устройство насыпи и обваловки у склада ГСМ;</w:t>
      </w:r>
    </w:p>
    <w:p w14:paraId="2F27A765" w14:textId="77777777" w:rsidR="00A4194A" w:rsidRPr="0050576D" w:rsidRDefault="00A4194A"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lastRenderedPageBreak/>
        <w:t>хранение ГСМ в специальных закрытых емкостях, от которых по герметичным топливопроводам производится питание ДВС;</w:t>
      </w:r>
    </w:p>
    <w:p w14:paraId="1F4D9F37" w14:textId="77777777" w:rsidR="002449FA" w:rsidRPr="0050576D" w:rsidRDefault="00A4194A"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предотвращение разливов ГСМ.</w:t>
      </w:r>
    </w:p>
    <w:p w14:paraId="7FE1CC6E" w14:textId="77777777" w:rsidR="0064711E" w:rsidRPr="0050576D" w:rsidRDefault="0064711E" w:rsidP="00C82F35">
      <w:pPr>
        <w:pStyle w:val="23"/>
        <w:keepNext w:val="0"/>
        <w:widowControl w:val="0"/>
        <w:numPr>
          <w:ilvl w:val="1"/>
          <w:numId w:val="38"/>
        </w:numPr>
        <w:spacing w:before="120" w:after="120" w:line="360" w:lineRule="auto"/>
        <w:ind w:left="0" w:firstLine="709"/>
        <w:jc w:val="both"/>
        <w:rPr>
          <w:rFonts w:ascii="Times New Roman" w:hAnsi="Times New Roman" w:cs="Times New Roman"/>
          <w:i w:val="0"/>
          <w:iCs w:val="0"/>
          <w:sz w:val="24"/>
          <w:szCs w:val="24"/>
          <w:lang w:val="ru-RU"/>
        </w:rPr>
      </w:pPr>
      <w:bookmarkStart w:id="85" w:name="_Toc225739222"/>
      <w:r w:rsidRPr="0050576D">
        <w:rPr>
          <w:rFonts w:ascii="Times New Roman" w:hAnsi="Times New Roman" w:cs="Times New Roman"/>
          <w:i w:val="0"/>
          <w:iCs w:val="0"/>
          <w:sz w:val="24"/>
          <w:szCs w:val="24"/>
          <w:lang w:val="ru-RU"/>
        </w:rPr>
        <w:t>Рекомендации по организации производственного мониторинга воздействия на подземные воды</w:t>
      </w:r>
      <w:bookmarkEnd w:id="85"/>
    </w:p>
    <w:p w14:paraId="146C94CB" w14:textId="77777777" w:rsidR="0064711E" w:rsidRPr="0050576D" w:rsidRDefault="0064711E" w:rsidP="002D5B89">
      <w:pPr>
        <w:widowControl w:val="0"/>
        <w:spacing w:line="360" w:lineRule="auto"/>
        <w:ind w:firstLine="709"/>
        <w:jc w:val="both"/>
        <w:rPr>
          <w:i/>
          <w:color w:val="1A171B"/>
          <w:szCs w:val="24"/>
          <w:lang w:val="ru-RU"/>
        </w:rPr>
      </w:pPr>
      <w:r w:rsidRPr="0050576D">
        <w:rPr>
          <w:lang w:val="ru-RU"/>
        </w:rPr>
        <w:t>Мониторинг подземных вод,</w:t>
      </w:r>
      <w:r w:rsidRPr="0050576D">
        <w:rPr>
          <w:i/>
          <w:lang w:val="ru-RU"/>
        </w:rPr>
        <w:t xml:space="preserve"> </w:t>
      </w:r>
      <w:r w:rsidRPr="0050576D">
        <w:rPr>
          <w:lang w:val="ru-RU"/>
        </w:rPr>
        <w:t xml:space="preserve">проводится с целью определения качества грунтовых вод. Согласно «Единых правил по рациональному и комплексному использованию недр» - </w:t>
      </w:r>
      <w:r w:rsidRPr="0050576D">
        <w:rPr>
          <w:i/>
          <w:color w:val="1A171B"/>
          <w:szCs w:val="24"/>
          <w:lang w:val="ru-RU"/>
        </w:rPr>
        <w:t>Недропользователем осуществляется контроль через сеть инженерных скважин за состоянием грунтовых вод (по периметру месторождения).</w:t>
      </w:r>
    </w:p>
    <w:p w14:paraId="2494FAE7" w14:textId="77777777" w:rsidR="0064711E" w:rsidRPr="0050576D" w:rsidRDefault="0064711E" w:rsidP="002D5B89">
      <w:pPr>
        <w:widowControl w:val="0"/>
        <w:spacing w:line="360" w:lineRule="auto"/>
        <w:ind w:firstLine="709"/>
        <w:jc w:val="both"/>
        <w:rPr>
          <w:szCs w:val="24"/>
          <w:lang w:val="ru-RU"/>
        </w:rPr>
      </w:pPr>
      <w:r w:rsidRPr="0050576D">
        <w:rPr>
          <w:szCs w:val="24"/>
          <w:lang w:val="ru-RU"/>
        </w:rPr>
        <w:t>Химический состав воды контролируется по следующим параметрам: макро-микрохимического состава, нефтепродукты, фенолы, СПАВ, тяжелые металлы.</w:t>
      </w:r>
    </w:p>
    <w:p w14:paraId="026A2A84" w14:textId="77777777" w:rsidR="0064711E" w:rsidRPr="0050576D" w:rsidRDefault="0064711E" w:rsidP="002D5B89">
      <w:pPr>
        <w:widowControl w:val="0"/>
        <w:spacing w:line="360" w:lineRule="auto"/>
        <w:ind w:firstLine="709"/>
        <w:jc w:val="both"/>
        <w:rPr>
          <w:szCs w:val="24"/>
          <w:lang w:val="ru-RU"/>
        </w:rPr>
      </w:pPr>
      <w:r w:rsidRPr="0050576D">
        <w:rPr>
          <w:szCs w:val="24"/>
          <w:lang w:val="ru-RU"/>
        </w:rPr>
        <w:t>Частота отбора проб подземных вод должна быть не реже чем 1 раз в квартал. Мониторинг должен осуществляться аккредитованной лабораторией.</w:t>
      </w:r>
    </w:p>
    <w:p w14:paraId="3DEDBF14" w14:textId="77777777" w:rsidR="005C462D" w:rsidRPr="0050576D" w:rsidRDefault="005C462D" w:rsidP="00C82F35">
      <w:pPr>
        <w:pStyle w:val="23"/>
        <w:keepNext w:val="0"/>
        <w:widowControl w:val="0"/>
        <w:numPr>
          <w:ilvl w:val="1"/>
          <w:numId w:val="38"/>
        </w:numPr>
        <w:spacing w:before="120" w:after="120" w:line="360" w:lineRule="auto"/>
        <w:ind w:left="0" w:firstLine="709"/>
        <w:jc w:val="both"/>
        <w:rPr>
          <w:rFonts w:ascii="Times New Roman" w:hAnsi="Times New Roman" w:cs="Times New Roman"/>
          <w:i w:val="0"/>
          <w:iCs w:val="0"/>
          <w:sz w:val="24"/>
          <w:szCs w:val="24"/>
          <w:lang w:val="ru-RU"/>
        </w:rPr>
      </w:pPr>
      <w:bookmarkStart w:id="86" w:name="_Toc225739223"/>
      <w:r w:rsidRPr="0050576D">
        <w:rPr>
          <w:rFonts w:ascii="Times New Roman" w:hAnsi="Times New Roman" w:cs="Times New Roman"/>
          <w:i w:val="0"/>
          <w:iCs w:val="0"/>
          <w:sz w:val="24"/>
          <w:szCs w:val="24"/>
          <w:lang w:val="ru-RU"/>
        </w:rPr>
        <w:t>Определение нормативов допустимых сбросов загрязняющих веществ</w:t>
      </w:r>
      <w:bookmarkEnd w:id="86"/>
    </w:p>
    <w:p w14:paraId="64C833CA" w14:textId="77777777" w:rsidR="004355A9" w:rsidRPr="0050576D" w:rsidRDefault="004355A9" w:rsidP="002D5B89">
      <w:pPr>
        <w:widowControl w:val="0"/>
        <w:tabs>
          <w:tab w:val="num" w:pos="432"/>
        </w:tabs>
        <w:spacing w:line="360" w:lineRule="auto"/>
        <w:ind w:firstLine="709"/>
        <w:jc w:val="both"/>
        <w:rPr>
          <w:bCs/>
          <w:iCs/>
          <w:lang w:val="ru-RU"/>
        </w:rPr>
      </w:pPr>
      <w:r w:rsidRPr="0050576D">
        <w:rPr>
          <w:bCs/>
          <w:iCs/>
          <w:lang w:val="ru-RU"/>
        </w:rPr>
        <w:t>На территории проектируемого объекта сброс загрязняющих веществ на рельеф местности не производится</w:t>
      </w:r>
      <w:r w:rsidR="008928C6" w:rsidRPr="0050576D">
        <w:rPr>
          <w:bCs/>
          <w:iCs/>
          <w:lang w:val="ru-RU"/>
        </w:rPr>
        <w:t>, следовательно</w:t>
      </w:r>
      <w:r w:rsidRPr="0050576D">
        <w:rPr>
          <w:bCs/>
          <w:iCs/>
          <w:lang w:val="ru-RU"/>
        </w:rPr>
        <w:t xml:space="preserve"> </w:t>
      </w:r>
      <w:r w:rsidR="008928C6" w:rsidRPr="0050576D">
        <w:rPr>
          <w:bCs/>
          <w:iCs/>
          <w:lang w:val="ru-RU"/>
        </w:rPr>
        <w:t>о</w:t>
      </w:r>
      <w:r w:rsidRPr="0050576D">
        <w:rPr>
          <w:bCs/>
          <w:iCs/>
          <w:lang w:val="ru-RU"/>
        </w:rPr>
        <w:t>пределени</w:t>
      </w:r>
      <w:r w:rsidR="00CB24B4" w:rsidRPr="0050576D">
        <w:rPr>
          <w:bCs/>
          <w:iCs/>
          <w:lang w:val="ru-RU"/>
        </w:rPr>
        <w:t>е</w:t>
      </w:r>
      <w:r w:rsidRPr="0050576D">
        <w:rPr>
          <w:bCs/>
          <w:iCs/>
          <w:lang w:val="ru-RU"/>
        </w:rPr>
        <w:t xml:space="preserve"> нормативов допустимых сбросов ЗВ не требуется.</w:t>
      </w:r>
    </w:p>
    <w:p w14:paraId="6F77AED6" w14:textId="77777777" w:rsidR="005C462D" w:rsidRPr="0050576D" w:rsidRDefault="00FB2D4F" w:rsidP="00C82F35">
      <w:pPr>
        <w:pStyle w:val="23"/>
        <w:keepNext w:val="0"/>
        <w:widowControl w:val="0"/>
        <w:numPr>
          <w:ilvl w:val="1"/>
          <w:numId w:val="38"/>
        </w:numPr>
        <w:spacing w:before="120" w:after="120" w:line="360" w:lineRule="auto"/>
        <w:ind w:left="0" w:firstLine="709"/>
        <w:jc w:val="both"/>
        <w:rPr>
          <w:rFonts w:ascii="Times New Roman" w:hAnsi="Times New Roman" w:cs="Times New Roman"/>
          <w:i w:val="0"/>
          <w:iCs w:val="0"/>
          <w:sz w:val="24"/>
          <w:szCs w:val="24"/>
          <w:lang w:val="ru-RU"/>
        </w:rPr>
      </w:pPr>
      <w:bookmarkStart w:id="87" w:name="_Toc225739224"/>
      <w:r w:rsidRPr="0050576D">
        <w:rPr>
          <w:rFonts w:ascii="Times New Roman" w:hAnsi="Times New Roman" w:cs="Times New Roman"/>
          <w:i w:val="0"/>
          <w:iCs w:val="0"/>
          <w:sz w:val="24"/>
          <w:szCs w:val="24"/>
          <w:lang w:val="ru-RU"/>
        </w:rPr>
        <w:t>Расчеты количества сбросов загрязняющих веществ в окружающую среду</w:t>
      </w:r>
      <w:bookmarkEnd w:id="87"/>
    </w:p>
    <w:p w14:paraId="5D7B3B81" w14:textId="77777777" w:rsidR="004355A9" w:rsidRPr="0050576D" w:rsidRDefault="004355A9" w:rsidP="002D5B89">
      <w:pPr>
        <w:widowControl w:val="0"/>
        <w:tabs>
          <w:tab w:val="num" w:pos="432"/>
        </w:tabs>
        <w:spacing w:line="360" w:lineRule="auto"/>
        <w:ind w:firstLine="709"/>
        <w:jc w:val="both"/>
        <w:rPr>
          <w:bCs/>
          <w:iCs/>
          <w:lang w:val="ru-RU"/>
        </w:rPr>
      </w:pPr>
      <w:r w:rsidRPr="0050576D">
        <w:rPr>
          <w:bCs/>
          <w:iCs/>
          <w:lang w:val="ru-RU"/>
        </w:rPr>
        <w:t>На территории проектируемого объекта сброс загрязняющих веществ на рельеф местности не производится. Расчет количества сбросов не требуется.</w:t>
      </w:r>
    </w:p>
    <w:p w14:paraId="5BA6B621" w14:textId="77777777" w:rsidR="004355A9" w:rsidRPr="0050576D" w:rsidRDefault="004355A9" w:rsidP="002D5B89">
      <w:pPr>
        <w:widowControl w:val="0"/>
        <w:spacing w:line="360" w:lineRule="auto"/>
        <w:rPr>
          <w:highlight w:val="yellow"/>
          <w:lang w:val="ru-RU"/>
        </w:rPr>
      </w:pPr>
    </w:p>
    <w:p w14:paraId="25A5E9E7" w14:textId="77777777" w:rsidR="00E8492F" w:rsidRPr="0050576D" w:rsidRDefault="00E8492F" w:rsidP="002D5B89">
      <w:pPr>
        <w:widowControl w:val="0"/>
        <w:spacing w:before="120" w:line="360" w:lineRule="auto"/>
        <w:jc w:val="both"/>
        <w:rPr>
          <w:highlight w:val="yellow"/>
          <w:lang w:val="ru-RU"/>
        </w:rPr>
        <w:sectPr w:rsidR="00E8492F" w:rsidRPr="0050576D" w:rsidSect="001459C1">
          <w:headerReference w:type="default" r:id="rId50"/>
          <w:footerReference w:type="default" r:id="rId51"/>
          <w:pgSz w:w="11906" w:h="16838" w:code="9"/>
          <w:pgMar w:top="1135" w:right="851" w:bottom="1276" w:left="1701" w:header="567" w:footer="710" w:gutter="0"/>
          <w:cols w:space="708"/>
          <w:docGrid w:linePitch="360"/>
        </w:sectPr>
      </w:pPr>
    </w:p>
    <w:p w14:paraId="690B1B8E" w14:textId="77777777" w:rsidR="00412A0D" w:rsidRPr="0050576D" w:rsidRDefault="00896AEF" w:rsidP="002D5B89">
      <w:pPr>
        <w:pStyle w:val="14"/>
        <w:keepNext w:val="0"/>
        <w:widowControl w:val="0"/>
        <w:tabs>
          <w:tab w:val="num" w:pos="142"/>
        </w:tabs>
        <w:spacing w:before="120" w:after="120" w:line="360" w:lineRule="auto"/>
        <w:ind w:left="142" w:firstLine="567"/>
        <w:rPr>
          <w:rFonts w:ascii="Times New Roman" w:hAnsi="Times New Roman" w:cs="Times New Roman"/>
          <w:sz w:val="24"/>
          <w:szCs w:val="24"/>
          <w:lang w:val="ru-RU"/>
        </w:rPr>
      </w:pPr>
      <w:bookmarkStart w:id="88" w:name="_Toc225739225"/>
      <w:bookmarkStart w:id="89" w:name="_Toc499480701"/>
      <w:r w:rsidRPr="0050576D">
        <w:rPr>
          <w:rFonts w:ascii="Times New Roman" w:hAnsi="Times New Roman" w:cs="Times New Roman"/>
          <w:sz w:val="24"/>
          <w:szCs w:val="24"/>
          <w:lang w:val="ru-RU"/>
        </w:rPr>
        <w:lastRenderedPageBreak/>
        <w:t>3</w:t>
      </w:r>
      <w:r w:rsidR="005C462D" w:rsidRPr="0050576D">
        <w:rPr>
          <w:rFonts w:ascii="Times New Roman" w:hAnsi="Times New Roman" w:cs="Times New Roman"/>
          <w:sz w:val="24"/>
          <w:szCs w:val="24"/>
          <w:lang w:val="ru-RU"/>
        </w:rPr>
        <w:t xml:space="preserve"> </w:t>
      </w:r>
      <w:bookmarkStart w:id="90" w:name="_Toc499480709"/>
      <w:r w:rsidR="005C462D" w:rsidRPr="0050576D">
        <w:rPr>
          <w:rFonts w:ascii="Times New Roman" w:hAnsi="Times New Roman" w:cs="Times New Roman"/>
          <w:sz w:val="24"/>
          <w:szCs w:val="24"/>
          <w:lang w:val="ru-RU"/>
        </w:rPr>
        <w:t xml:space="preserve">ОЦЕНКА ВОЗДЕЙСТВИЯ НА </w:t>
      </w:r>
      <w:bookmarkEnd w:id="90"/>
      <w:r w:rsidR="005C462D" w:rsidRPr="0050576D">
        <w:rPr>
          <w:rFonts w:ascii="Times New Roman" w:hAnsi="Times New Roman" w:cs="Times New Roman"/>
          <w:sz w:val="24"/>
          <w:szCs w:val="24"/>
          <w:lang w:val="ru-RU"/>
        </w:rPr>
        <w:t>НЕДРА</w:t>
      </w:r>
      <w:bookmarkEnd w:id="88"/>
    </w:p>
    <w:p w14:paraId="6A2D1237" w14:textId="77777777" w:rsidR="00D45F8C" w:rsidRPr="0050576D" w:rsidRDefault="00412A0D" w:rsidP="00C82F35">
      <w:pPr>
        <w:pStyle w:val="23"/>
        <w:keepNext w:val="0"/>
        <w:widowControl w:val="0"/>
        <w:numPr>
          <w:ilvl w:val="1"/>
          <w:numId w:val="93"/>
        </w:numPr>
        <w:spacing w:before="120" w:after="120" w:line="360" w:lineRule="auto"/>
        <w:ind w:left="0" w:firstLine="709"/>
        <w:jc w:val="both"/>
        <w:rPr>
          <w:rStyle w:val="FontStyle11"/>
          <w:b/>
          <w:bCs/>
          <w:i w:val="0"/>
          <w:iCs w:val="0"/>
          <w:sz w:val="24"/>
          <w:szCs w:val="24"/>
          <w:lang w:val="ru-RU"/>
        </w:rPr>
      </w:pPr>
      <w:bookmarkStart w:id="91" w:name="_Toc225739226"/>
      <w:r w:rsidRPr="0050576D">
        <w:rPr>
          <w:rFonts w:ascii="Times New Roman" w:hAnsi="Times New Roman" w:cs="Times New Roman"/>
          <w:i w:val="0"/>
          <w:iCs w:val="0"/>
          <w:sz w:val="24"/>
          <w:szCs w:val="24"/>
          <w:lang w:val="ru-RU"/>
        </w:rPr>
        <w:t>Наличие минеральных и сырьевых ресурсов в зоне воздействия намечаемого объекта</w:t>
      </w:r>
      <w:bookmarkStart w:id="92" w:name="_Toc9415653"/>
      <w:bookmarkStart w:id="93" w:name="_Toc70415843"/>
      <w:bookmarkStart w:id="94" w:name="_Toc70416133"/>
      <w:bookmarkStart w:id="95" w:name="_Toc70438362"/>
      <w:bookmarkEnd w:id="91"/>
    </w:p>
    <w:bookmarkEnd w:id="92"/>
    <w:bookmarkEnd w:id="93"/>
    <w:bookmarkEnd w:id="94"/>
    <w:bookmarkEnd w:id="95"/>
    <w:p w14:paraId="100A5A2C" w14:textId="77777777" w:rsidR="00D808B2" w:rsidRPr="00D808B2" w:rsidRDefault="00D808B2" w:rsidP="002D5B89">
      <w:pPr>
        <w:pStyle w:val="afffffffffffffffff1"/>
        <w:suppressAutoHyphens/>
        <w:ind w:firstLine="737"/>
        <w:rPr>
          <w:rFonts w:eastAsia="Calibri"/>
          <w:lang w:eastAsia="en-US"/>
        </w:rPr>
      </w:pPr>
      <w:r w:rsidRPr="00D808B2">
        <w:rPr>
          <w:rFonts w:eastAsia="Calibri"/>
          <w:lang w:eastAsia="en-US"/>
        </w:rPr>
        <w:t xml:space="preserve">Газоконденсатное месторождение Айракты открыто в 1972 году поисковой скважиной 1, где при опробовании нижневизейских отложений каменноугольной системы был получен промышленный приток газа. </w:t>
      </w:r>
    </w:p>
    <w:p w14:paraId="7832113D" w14:textId="77777777" w:rsidR="00D808B2" w:rsidRPr="00D808B2" w:rsidRDefault="00D808B2" w:rsidP="002D5B89">
      <w:pPr>
        <w:pStyle w:val="afffffffffffffffff1"/>
        <w:suppressAutoHyphens/>
        <w:ind w:firstLine="737"/>
        <w:rPr>
          <w:rFonts w:eastAsia="Calibri"/>
          <w:lang w:eastAsia="en-US"/>
        </w:rPr>
      </w:pPr>
      <w:r w:rsidRPr="00D808B2">
        <w:rPr>
          <w:rFonts w:eastAsia="Calibri"/>
          <w:lang w:eastAsia="en-US"/>
        </w:rPr>
        <w:t>Географически оно расположено в юго-западной части песков Мойынкум, которые в рассматриваемом районе занимают междуречье Чу и Таласа, с юго-запада примыкает предгорная равнина Малого Каратау, являющегося ветвью Большого Каратау.</w:t>
      </w:r>
    </w:p>
    <w:p w14:paraId="2A58D18C" w14:textId="77777777" w:rsidR="00D808B2" w:rsidRPr="00D808B2" w:rsidRDefault="00D808B2" w:rsidP="002D5B89">
      <w:pPr>
        <w:pStyle w:val="afffffffffffffffff1"/>
        <w:suppressAutoHyphens/>
        <w:ind w:firstLine="737"/>
        <w:rPr>
          <w:rFonts w:eastAsia="Calibri"/>
          <w:lang w:eastAsia="en-US"/>
        </w:rPr>
      </w:pPr>
      <w:r w:rsidRPr="00D808B2">
        <w:rPr>
          <w:rFonts w:eastAsia="Calibri"/>
          <w:lang w:eastAsia="en-US"/>
        </w:rPr>
        <w:t xml:space="preserve">Впервые в 1981г запасы газа и конденсата месторождения Айракты были рассмот-рены и утверждены ГКЗ СССР протоколом № 8884 от 27.11.1981 г. </w:t>
      </w:r>
    </w:p>
    <w:p w14:paraId="2C6BB5C9" w14:textId="77777777" w:rsidR="00D808B2" w:rsidRPr="00D808B2" w:rsidRDefault="00D808B2" w:rsidP="002D5B89">
      <w:pPr>
        <w:pStyle w:val="afffffffffffffffff1"/>
        <w:suppressAutoHyphens/>
        <w:ind w:firstLine="737"/>
        <w:rPr>
          <w:rFonts w:eastAsia="Calibri"/>
          <w:lang w:eastAsia="en-US"/>
        </w:rPr>
      </w:pPr>
      <w:r w:rsidRPr="00D808B2">
        <w:rPr>
          <w:rFonts w:eastAsia="Calibri"/>
          <w:lang w:eastAsia="en-US"/>
        </w:rPr>
        <w:t xml:space="preserve">В 2008 году на месторождении были проведены детальные сейсморазведочные работы МОГТ-2D в объеме 85,860 пог.км. полной кратности. </w:t>
      </w:r>
    </w:p>
    <w:p w14:paraId="3B29B643" w14:textId="77777777" w:rsidR="00D808B2" w:rsidRPr="00D808B2" w:rsidRDefault="00D808B2" w:rsidP="002D5B89">
      <w:pPr>
        <w:pStyle w:val="afffffffffffffffff1"/>
        <w:suppressAutoHyphens/>
        <w:ind w:firstLine="737"/>
        <w:rPr>
          <w:rFonts w:eastAsia="Calibri"/>
          <w:lang w:eastAsia="en-US"/>
        </w:rPr>
      </w:pPr>
      <w:r w:rsidRPr="00D808B2">
        <w:rPr>
          <w:rFonts w:eastAsia="Calibri"/>
          <w:lang w:eastAsia="en-US"/>
        </w:rPr>
        <w:t xml:space="preserve">В соответствии с «Проектом оценочных работ на месторождении Айракты», была пробурена в 2013 году оценочная скважина 8, а также восстановлены ранее пробуренные скважины №№ 1, 4, и 6, в которых были получены притоки газа. </w:t>
      </w:r>
    </w:p>
    <w:p w14:paraId="4A4204CD" w14:textId="77777777" w:rsidR="00D808B2" w:rsidRPr="00D808B2" w:rsidRDefault="00D808B2" w:rsidP="002D5B89">
      <w:pPr>
        <w:pStyle w:val="afffffffffffffffff1"/>
        <w:suppressAutoHyphens/>
        <w:ind w:firstLine="737"/>
        <w:rPr>
          <w:rFonts w:eastAsia="Calibri"/>
          <w:lang w:eastAsia="en-US"/>
        </w:rPr>
      </w:pPr>
      <w:r w:rsidRPr="00D808B2">
        <w:rPr>
          <w:rFonts w:eastAsia="Calibri"/>
          <w:lang w:eastAsia="en-US"/>
        </w:rPr>
        <w:t>В 2014 году выполнено и утверждено «Дополнение к проекту оценочных работ на месторождении Айракты» (протокол ЦКРР РК №49/31 от 11.07.2014 г.), с целью доизучения и уточнения геологического строения месторождения.</w:t>
      </w:r>
    </w:p>
    <w:p w14:paraId="61BF0BDB" w14:textId="77777777" w:rsidR="00D808B2" w:rsidRPr="00D808B2" w:rsidRDefault="00D808B2" w:rsidP="002D5B89">
      <w:pPr>
        <w:pStyle w:val="afffffffffffffffff1"/>
        <w:suppressAutoHyphens/>
        <w:ind w:firstLine="737"/>
        <w:rPr>
          <w:rFonts w:eastAsia="Calibri"/>
          <w:lang w:eastAsia="en-US"/>
        </w:rPr>
      </w:pPr>
      <w:r w:rsidRPr="00D808B2">
        <w:rPr>
          <w:rFonts w:eastAsia="Calibri"/>
          <w:lang w:eastAsia="en-US"/>
        </w:rPr>
        <w:t>В 2015 году выполнен «Пересчет запасов газа, конденсата и попутных компонентов нижневизейского горизонта С</w:t>
      </w:r>
      <w:r w:rsidRPr="00D808B2">
        <w:rPr>
          <w:rFonts w:eastAsia="Calibri"/>
          <w:vertAlign w:val="subscript"/>
          <w:lang w:eastAsia="en-US"/>
        </w:rPr>
        <w:t>1</w:t>
      </w:r>
      <w:r w:rsidRPr="00D808B2">
        <w:rPr>
          <w:rFonts w:eastAsia="Calibri"/>
          <w:lang w:eastAsia="en-US"/>
        </w:rPr>
        <w:t>v</w:t>
      </w:r>
      <w:r w:rsidRPr="00D808B2">
        <w:rPr>
          <w:rFonts w:eastAsia="Calibri"/>
          <w:vertAlign w:val="subscript"/>
          <w:lang w:eastAsia="en-US"/>
        </w:rPr>
        <w:t>1</w:t>
      </w:r>
      <w:r w:rsidRPr="00D808B2">
        <w:rPr>
          <w:rFonts w:eastAsia="Calibri"/>
          <w:lang w:eastAsia="en-US"/>
        </w:rPr>
        <w:t xml:space="preserve"> месторождения Айракты» по состоянию на 02.01.2014 г. (протокол ГКЗ № 1531-15-У от 23.02.2015 г.), где геологические/извлекаемые запасы составили по категории:</w:t>
      </w:r>
    </w:p>
    <w:p w14:paraId="7936B329" w14:textId="77777777" w:rsidR="00D808B2" w:rsidRPr="00D808B2" w:rsidRDefault="00D808B2" w:rsidP="002D5B89">
      <w:pPr>
        <w:pStyle w:val="afffffffffffffffff1"/>
        <w:suppressAutoHyphens/>
        <w:ind w:firstLine="737"/>
        <w:rPr>
          <w:rFonts w:eastAsia="Calibri"/>
          <w:lang w:eastAsia="en-US"/>
        </w:rPr>
      </w:pPr>
      <w:r w:rsidRPr="00D808B2">
        <w:rPr>
          <w:rFonts w:eastAsia="Calibri"/>
          <w:b/>
          <w:bCs/>
          <w:lang w:eastAsia="en-US"/>
        </w:rPr>
        <w:t>газ:</w:t>
      </w:r>
      <w:r w:rsidRPr="00D808B2">
        <w:rPr>
          <w:rFonts w:eastAsia="Calibri"/>
          <w:lang w:eastAsia="en-US"/>
        </w:rPr>
        <w:t xml:space="preserve"> С</w:t>
      </w:r>
      <w:r w:rsidRPr="00D808B2">
        <w:rPr>
          <w:rFonts w:eastAsia="Calibri"/>
          <w:vertAlign w:val="subscript"/>
          <w:lang w:eastAsia="en-US"/>
        </w:rPr>
        <w:t>1</w:t>
      </w:r>
      <w:r w:rsidRPr="00D808B2">
        <w:rPr>
          <w:rFonts w:eastAsia="Calibri"/>
          <w:lang w:eastAsia="en-US"/>
        </w:rPr>
        <w:t xml:space="preserve"> – 5835/4453 млн.м</w:t>
      </w:r>
      <w:r w:rsidRPr="00D808B2">
        <w:rPr>
          <w:rFonts w:eastAsia="Calibri"/>
          <w:vertAlign w:val="superscript"/>
          <w:lang w:eastAsia="en-US"/>
        </w:rPr>
        <w:t>3</w:t>
      </w:r>
      <w:r w:rsidRPr="00D808B2">
        <w:rPr>
          <w:rFonts w:eastAsia="Calibri"/>
          <w:lang w:eastAsia="en-US"/>
        </w:rPr>
        <w:t>; С</w:t>
      </w:r>
      <w:r w:rsidRPr="00D808B2">
        <w:rPr>
          <w:rFonts w:eastAsia="Calibri"/>
          <w:vertAlign w:val="subscript"/>
          <w:lang w:eastAsia="en-US"/>
        </w:rPr>
        <w:t>2</w:t>
      </w:r>
      <w:r w:rsidRPr="00D808B2">
        <w:rPr>
          <w:rFonts w:eastAsia="Calibri"/>
          <w:lang w:eastAsia="en-US"/>
        </w:rPr>
        <w:t xml:space="preserve"> – 3017/1726 млн.м</w:t>
      </w:r>
      <w:r w:rsidRPr="00D808B2">
        <w:rPr>
          <w:rFonts w:eastAsia="Calibri"/>
          <w:vertAlign w:val="superscript"/>
          <w:lang w:eastAsia="en-US"/>
        </w:rPr>
        <w:t>3</w:t>
      </w:r>
    </w:p>
    <w:p w14:paraId="42842D98" w14:textId="77777777" w:rsidR="00D808B2" w:rsidRPr="00D808B2" w:rsidRDefault="00D808B2" w:rsidP="002D5B89">
      <w:pPr>
        <w:pStyle w:val="afffffffffffffffff1"/>
        <w:suppressAutoHyphens/>
        <w:ind w:firstLine="737"/>
        <w:rPr>
          <w:rFonts w:eastAsia="Calibri"/>
          <w:lang w:eastAsia="en-US"/>
        </w:rPr>
      </w:pPr>
      <w:r w:rsidRPr="00D808B2">
        <w:rPr>
          <w:rFonts w:eastAsia="Calibri"/>
          <w:b/>
          <w:bCs/>
          <w:lang w:eastAsia="en-US"/>
        </w:rPr>
        <w:t>конденсат:</w:t>
      </w:r>
      <w:r w:rsidRPr="00D808B2">
        <w:rPr>
          <w:rFonts w:eastAsia="Calibri"/>
          <w:lang w:eastAsia="en-US"/>
        </w:rPr>
        <w:t xml:space="preserve"> С</w:t>
      </w:r>
      <w:r w:rsidRPr="00D808B2">
        <w:rPr>
          <w:rFonts w:eastAsia="Calibri"/>
          <w:vertAlign w:val="subscript"/>
          <w:lang w:eastAsia="en-US"/>
        </w:rPr>
        <w:t>1</w:t>
      </w:r>
      <w:r w:rsidRPr="00D808B2">
        <w:rPr>
          <w:rFonts w:eastAsia="Calibri"/>
          <w:lang w:eastAsia="en-US"/>
        </w:rPr>
        <w:t xml:space="preserve"> – 181/103 тыс.т; С</w:t>
      </w:r>
      <w:r w:rsidRPr="00D808B2">
        <w:rPr>
          <w:rFonts w:eastAsia="Calibri"/>
          <w:vertAlign w:val="subscript"/>
          <w:lang w:eastAsia="en-US"/>
        </w:rPr>
        <w:t>2</w:t>
      </w:r>
      <w:r w:rsidRPr="00D808B2">
        <w:rPr>
          <w:rFonts w:eastAsia="Calibri"/>
          <w:lang w:eastAsia="en-US"/>
        </w:rPr>
        <w:t xml:space="preserve"> – 93/39 тыс.т</w:t>
      </w:r>
    </w:p>
    <w:p w14:paraId="63D60A3E" w14:textId="77777777" w:rsidR="00D808B2" w:rsidRPr="00D808B2" w:rsidRDefault="00D808B2" w:rsidP="002D5B89">
      <w:pPr>
        <w:pStyle w:val="afffffffffffffffff1"/>
        <w:suppressAutoHyphens/>
        <w:ind w:firstLine="737"/>
        <w:rPr>
          <w:rFonts w:eastAsia="Calibri"/>
          <w:lang w:eastAsia="en-US"/>
        </w:rPr>
      </w:pPr>
      <w:r w:rsidRPr="00D808B2">
        <w:rPr>
          <w:rFonts w:eastAsia="Calibri"/>
          <w:lang w:eastAsia="en-US"/>
        </w:rPr>
        <w:t>В 2015 году запасы легли в основу составления «Проекта опытно-промышленной эксплуатации месторождения Айракты», утвержденный Комитетом Геологии и Недропользования Министерства по Инвестициям и Развитию Республики Казахстан (письмо № 27-5-2798-и от 23 декабря 2015 г.).</w:t>
      </w:r>
    </w:p>
    <w:p w14:paraId="2553C730" w14:textId="77777777" w:rsidR="00D808B2" w:rsidRPr="00D808B2" w:rsidRDefault="00D808B2" w:rsidP="002D5B89">
      <w:pPr>
        <w:pStyle w:val="afffffffffffffffff1"/>
        <w:suppressAutoHyphens/>
        <w:ind w:firstLine="737"/>
        <w:rPr>
          <w:rFonts w:eastAsia="Calibri"/>
          <w:lang w:eastAsia="en-US"/>
        </w:rPr>
      </w:pPr>
      <w:r w:rsidRPr="00D808B2">
        <w:rPr>
          <w:rFonts w:eastAsia="Calibri"/>
          <w:lang w:eastAsia="en-US"/>
        </w:rPr>
        <w:t xml:space="preserve">Месторождение Айракты вступила в опытно промышленную эксплуатацию согласно Дополнению №12 от 28.12.2017 г. к Контракту №611 от 12.12.2000 г. на совмещенную разведку и добычу углеводородного сырья. </w:t>
      </w:r>
    </w:p>
    <w:p w14:paraId="1A0D4E09" w14:textId="09B9847D" w:rsidR="00D808B2" w:rsidRPr="00D808B2" w:rsidRDefault="00D808B2" w:rsidP="002D5B89">
      <w:pPr>
        <w:pStyle w:val="afffffffffffffffff1"/>
        <w:suppressAutoHyphens/>
        <w:ind w:firstLine="737"/>
        <w:rPr>
          <w:rFonts w:eastAsia="Calibri"/>
          <w:lang w:eastAsia="en-US"/>
        </w:rPr>
      </w:pPr>
      <w:r w:rsidRPr="00D808B2">
        <w:rPr>
          <w:rFonts w:eastAsia="Calibri"/>
          <w:lang w:eastAsia="en-US"/>
        </w:rPr>
        <w:t>В 2021 году был выполнен «Пересчет запасов газа, конденсата и попутных компонентов по нижневизейскому горизонту (С</w:t>
      </w:r>
      <w:r w:rsidRPr="00D808B2">
        <w:rPr>
          <w:rFonts w:eastAsia="Calibri"/>
          <w:vertAlign w:val="subscript"/>
          <w:lang w:eastAsia="en-US"/>
        </w:rPr>
        <w:t>1</w:t>
      </w:r>
      <w:r w:rsidRPr="00D808B2">
        <w:rPr>
          <w:color w:val="000000"/>
        </w:rPr>
        <w:t>V</w:t>
      </w:r>
      <w:r w:rsidRPr="00D808B2">
        <w:rPr>
          <w:rFonts w:eastAsia="Calibri"/>
          <w:vertAlign w:val="subscript"/>
          <w:lang w:eastAsia="en-US"/>
        </w:rPr>
        <w:t>1</w:t>
      </w:r>
      <w:r w:rsidRPr="00D808B2">
        <w:rPr>
          <w:rFonts w:eastAsia="Calibri"/>
          <w:lang w:eastAsia="en-US"/>
        </w:rPr>
        <w:t xml:space="preserve">), оценка ресурсов углеводородов по 3-м </w:t>
      </w:r>
      <w:r w:rsidRPr="00D808B2">
        <w:rPr>
          <w:rFonts w:eastAsia="Calibri"/>
          <w:lang w:eastAsia="en-US"/>
        </w:rPr>
        <w:lastRenderedPageBreak/>
        <w:t>горизонтам (C</w:t>
      </w:r>
      <w:r w:rsidRPr="00D808B2">
        <w:rPr>
          <w:rFonts w:eastAsia="Calibri"/>
          <w:vertAlign w:val="subscript"/>
          <w:lang w:eastAsia="en-US"/>
        </w:rPr>
        <w:t>1</w:t>
      </w:r>
      <w:r w:rsidRPr="00D808B2">
        <w:rPr>
          <w:rFonts w:eastAsia="Calibri"/>
          <w:lang w:eastAsia="en-US"/>
        </w:rPr>
        <w:t>sr, C</w:t>
      </w:r>
      <w:r w:rsidRPr="00D808B2">
        <w:rPr>
          <w:rFonts w:eastAsia="Calibri"/>
          <w:vertAlign w:val="subscript"/>
          <w:lang w:eastAsia="en-US"/>
        </w:rPr>
        <w:t>1</w:t>
      </w:r>
      <w:r w:rsidRPr="00D808B2">
        <w:rPr>
          <w:color w:val="000000"/>
        </w:rPr>
        <w:t>V</w:t>
      </w:r>
      <w:r w:rsidRPr="00D808B2">
        <w:rPr>
          <w:rFonts w:eastAsia="Calibri"/>
          <w:vertAlign w:val="subscript"/>
          <w:lang w:eastAsia="en-US"/>
        </w:rPr>
        <w:t>2</w:t>
      </w:r>
      <w:r w:rsidRPr="00D808B2">
        <w:rPr>
          <w:rFonts w:eastAsia="Calibri"/>
          <w:lang w:eastAsia="en-US"/>
        </w:rPr>
        <w:t>, C</w:t>
      </w:r>
      <w:r w:rsidRPr="00D808B2">
        <w:rPr>
          <w:rFonts w:eastAsia="Calibri"/>
          <w:vertAlign w:val="subscript"/>
          <w:lang w:eastAsia="en-US"/>
        </w:rPr>
        <w:t>1</w:t>
      </w:r>
      <w:r w:rsidRPr="00D808B2">
        <w:rPr>
          <w:rFonts w:eastAsia="Calibri"/>
          <w:lang w:eastAsia="en-US"/>
        </w:rPr>
        <w:t>t) месторождения Айракты, Жамбылской области Республики Казахстан» по состоянию изученности на 01.07.2020 г. (Протокол ГКЗ РК №2349-21-У от 11.10.2021 г.), где геологические/извлекаемые запасы нижневизейского и серпуховского горизонтов составили в следующих количествах:</w:t>
      </w:r>
    </w:p>
    <w:p w14:paraId="0B7781B2" w14:textId="77777777" w:rsidR="00D808B2" w:rsidRPr="00D808B2" w:rsidRDefault="00D808B2" w:rsidP="00C82F35">
      <w:pPr>
        <w:pStyle w:val="afffffffffffffffff1"/>
        <w:numPr>
          <w:ilvl w:val="0"/>
          <w:numId w:val="102"/>
        </w:numPr>
        <w:suppressAutoHyphens/>
        <w:ind w:left="0" w:firstLine="737"/>
        <w:rPr>
          <w:rFonts w:eastAsia="Calibri"/>
          <w:lang w:eastAsia="en-US"/>
        </w:rPr>
      </w:pPr>
      <w:r w:rsidRPr="00D808B2">
        <w:rPr>
          <w:rFonts w:eastAsia="Calibri"/>
          <w:lang w:eastAsia="en-US"/>
        </w:rPr>
        <w:t>сухой газ: С</w:t>
      </w:r>
      <w:r w:rsidRPr="00D808B2">
        <w:rPr>
          <w:rFonts w:eastAsia="Calibri"/>
          <w:vertAlign w:val="subscript"/>
          <w:lang w:eastAsia="en-US"/>
        </w:rPr>
        <w:t>1</w:t>
      </w:r>
      <w:r w:rsidRPr="00D808B2">
        <w:rPr>
          <w:rFonts w:eastAsia="Calibri"/>
          <w:lang w:eastAsia="en-US"/>
        </w:rPr>
        <w:t xml:space="preserve"> – 5338/2627 млн.м</w:t>
      </w:r>
      <w:r w:rsidRPr="00D808B2">
        <w:rPr>
          <w:rFonts w:eastAsia="Calibri"/>
          <w:vertAlign w:val="superscript"/>
          <w:lang w:eastAsia="en-US"/>
        </w:rPr>
        <w:t>3</w:t>
      </w:r>
      <w:r w:rsidRPr="00D808B2">
        <w:rPr>
          <w:rFonts w:eastAsia="Calibri"/>
          <w:lang w:eastAsia="en-US"/>
        </w:rPr>
        <w:t>; С</w:t>
      </w:r>
      <w:r w:rsidRPr="00D808B2">
        <w:rPr>
          <w:rFonts w:eastAsia="Calibri"/>
          <w:vertAlign w:val="subscript"/>
          <w:lang w:eastAsia="en-US"/>
        </w:rPr>
        <w:t>2</w:t>
      </w:r>
      <w:r w:rsidRPr="00D808B2">
        <w:rPr>
          <w:rFonts w:eastAsia="Calibri"/>
          <w:lang w:eastAsia="en-US"/>
        </w:rPr>
        <w:t xml:space="preserve"> – 939/356 млн.м</w:t>
      </w:r>
      <w:r w:rsidRPr="00D808B2">
        <w:rPr>
          <w:rFonts w:eastAsia="Calibri"/>
          <w:vertAlign w:val="superscript"/>
          <w:lang w:eastAsia="en-US"/>
        </w:rPr>
        <w:t>3</w:t>
      </w:r>
    </w:p>
    <w:p w14:paraId="02B735A7" w14:textId="77777777" w:rsidR="00D808B2" w:rsidRPr="00D808B2" w:rsidRDefault="00D808B2" w:rsidP="00C82F35">
      <w:pPr>
        <w:pStyle w:val="afffffffffffffffff1"/>
        <w:numPr>
          <w:ilvl w:val="0"/>
          <w:numId w:val="102"/>
        </w:numPr>
        <w:suppressAutoHyphens/>
        <w:ind w:left="0" w:firstLine="737"/>
        <w:rPr>
          <w:rFonts w:eastAsia="Calibri"/>
          <w:lang w:eastAsia="en-US"/>
        </w:rPr>
      </w:pPr>
      <w:r w:rsidRPr="00D808B2">
        <w:rPr>
          <w:rFonts w:eastAsia="Calibri"/>
          <w:lang w:eastAsia="en-US"/>
        </w:rPr>
        <w:t>конденсат: С</w:t>
      </w:r>
      <w:r w:rsidRPr="00D808B2">
        <w:rPr>
          <w:rFonts w:eastAsia="Calibri"/>
          <w:vertAlign w:val="subscript"/>
          <w:lang w:eastAsia="en-US"/>
        </w:rPr>
        <w:t>1</w:t>
      </w:r>
      <w:r w:rsidRPr="00D808B2">
        <w:rPr>
          <w:rFonts w:eastAsia="Calibri"/>
          <w:lang w:eastAsia="en-US"/>
        </w:rPr>
        <w:t xml:space="preserve"> – 194/91 тыс.т; С</w:t>
      </w:r>
      <w:r w:rsidRPr="00D808B2">
        <w:rPr>
          <w:rFonts w:eastAsia="Calibri"/>
          <w:vertAlign w:val="subscript"/>
          <w:lang w:eastAsia="en-US"/>
        </w:rPr>
        <w:t>2</w:t>
      </w:r>
      <w:r w:rsidRPr="00D808B2">
        <w:rPr>
          <w:rFonts w:eastAsia="Calibri"/>
          <w:lang w:eastAsia="en-US"/>
        </w:rPr>
        <w:t xml:space="preserve"> – 34/11 тыс.т.</w:t>
      </w:r>
    </w:p>
    <w:p w14:paraId="4991ECAF" w14:textId="77777777" w:rsidR="00D808B2" w:rsidRPr="00D808B2" w:rsidRDefault="00D808B2" w:rsidP="002D5B89">
      <w:pPr>
        <w:pStyle w:val="afffffffffffffffff1"/>
        <w:suppressAutoHyphens/>
        <w:ind w:firstLine="737"/>
        <w:rPr>
          <w:rFonts w:eastAsia="Calibri"/>
          <w:lang w:eastAsia="en-US"/>
        </w:rPr>
      </w:pPr>
      <w:r w:rsidRPr="00D808B2">
        <w:t>С целью доизучения и оценки газоносности пермской и нижневизейской залежи</w:t>
      </w:r>
      <w:r w:rsidRPr="00D808B2">
        <w:rPr>
          <w:rFonts w:eastAsia="Calibri"/>
          <w:lang w:eastAsia="en-US"/>
        </w:rPr>
        <w:t xml:space="preserve"> в рамках «Анализа разработки -2024 г» где уточнено геологическое строение пермской залежи даны рекомендации по доразведке: </w:t>
      </w:r>
    </w:p>
    <w:p w14:paraId="7E31C512" w14:textId="63537E54" w:rsidR="00D808B2" w:rsidRPr="00D808B2" w:rsidRDefault="00D808B2" w:rsidP="002D5B89">
      <w:pPr>
        <w:tabs>
          <w:tab w:val="left" w:pos="5610"/>
        </w:tabs>
        <w:suppressAutoHyphens/>
        <w:spacing w:line="360" w:lineRule="auto"/>
        <w:ind w:firstLine="709"/>
        <w:contextualSpacing/>
        <w:jc w:val="both"/>
        <w:rPr>
          <w:b/>
          <w:bCs/>
          <w:i/>
          <w:iCs/>
          <w:szCs w:val="24"/>
          <w:lang w:val="ru-RU"/>
        </w:rPr>
      </w:pPr>
      <w:r w:rsidRPr="00D808B2">
        <w:rPr>
          <w:szCs w:val="24"/>
          <w:lang w:val="ru-RU"/>
        </w:rPr>
        <w:t>В 202</w:t>
      </w:r>
      <w:r w:rsidRPr="00D808B2">
        <w:rPr>
          <w:szCs w:val="24"/>
          <w:lang w:val="kk-KZ"/>
        </w:rPr>
        <w:t>5</w:t>
      </w:r>
      <w:r w:rsidRPr="00D808B2">
        <w:rPr>
          <w:szCs w:val="24"/>
          <w:lang w:val="ru-RU"/>
        </w:rPr>
        <w:t xml:space="preserve">г, </w:t>
      </w:r>
      <w:bookmarkStart w:id="96" w:name="_Hlk167871462"/>
      <w:r w:rsidRPr="00D808B2">
        <w:rPr>
          <w:szCs w:val="24"/>
          <w:lang w:val="ru-RU"/>
        </w:rPr>
        <w:t>с целью доизучения газоносности пермской залежи</w:t>
      </w:r>
      <w:bookmarkEnd w:id="96"/>
      <w:r w:rsidRPr="00D808B2">
        <w:rPr>
          <w:szCs w:val="24"/>
          <w:lang w:val="ru-RU"/>
        </w:rPr>
        <w:t xml:space="preserve">, пробурить независимую оценочную скважину Оц-1 в северной сводовой части структуры между скважинами №507 и №509. Проектный горизонт – пермский, проектная глубина 1100м. </w:t>
      </w:r>
      <w:r w:rsidRPr="00D808B2">
        <w:rPr>
          <w:iCs/>
          <w:color w:val="000000"/>
          <w:szCs w:val="24"/>
          <w:lang w:val="ru-RU"/>
        </w:rPr>
        <w:t xml:space="preserve">При положительных результатах бурения скважины провести отбор керна, на образцах выполнить комплекс стандартных и специальных исследований, предусмотреть испытание, </w:t>
      </w:r>
      <w:r w:rsidRPr="00D808B2">
        <w:rPr>
          <w:szCs w:val="24"/>
          <w:lang w:val="ru-RU"/>
        </w:rPr>
        <w:t>отобрать устьевые и глубинные пробы газа, провести газоконденсатные исследования;</w:t>
      </w:r>
    </w:p>
    <w:p w14:paraId="1B820AEE" w14:textId="77777777" w:rsidR="00D647FE" w:rsidRPr="006C52C9" w:rsidRDefault="00D647FE" w:rsidP="002D5B89">
      <w:pPr>
        <w:pStyle w:val="afffffffffffffffff1"/>
        <w:rPr>
          <w:rFonts w:eastAsia="Calibri"/>
          <w:lang w:eastAsia="en-US"/>
        </w:rPr>
      </w:pPr>
      <w:r w:rsidRPr="006C52C9">
        <w:rPr>
          <w:rFonts w:eastAsia="Calibri"/>
          <w:lang w:eastAsia="en-US"/>
        </w:rPr>
        <w:t>Основанием данного проекта «</w:t>
      </w:r>
      <w:r w:rsidRPr="006C52C9">
        <w:rPr>
          <w:rFonts w:eastAsia="Arial Unicode MS"/>
        </w:rPr>
        <w:t>Обустройство скважин №108, 2г, 4г, 8р месторождении Айракты</w:t>
      </w:r>
      <w:r w:rsidRPr="006C52C9">
        <w:rPr>
          <w:rFonts w:eastAsia="Calibri"/>
          <w:lang w:eastAsia="en-US"/>
        </w:rPr>
        <w:t>» является «Проект разработки месторождения Айракты по состоянию на 01.07.2021г»</w:t>
      </w:r>
    </w:p>
    <w:p w14:paraId="66EA046E" w14:textId="77777777" w:rsidR="00D647FE" w:rsidRPr="006C52C9" w:rsidRDefault="00D647FE" w:rsidP="002D5B89">
      <w:pPr>
        <w:pStyle w:val="afffffffffffffffff1"/>
        <w:rPr>
          <w:rFonts w:eastAsia="Calibri"/>
          <w:lang w:eastAsia="en-US"/>
        </w:rPr>
      </w:pPr>
      <w:r w:rsidRPr="006C52C9">
        <w:rPr>
          <w:rFonts w:eastAsia="Calibri"/>
          <w:lang w:eastAsia="en-US"/>
        </w:rPr>
        <w:t>Сроки по обустройству скважин:</w:t>
      </w:r>
    </w:p>
    <w:p w14:paraId="3AB8E41A" w14:textId="77777777" w:rsidR="00D647FE" w:rsidRPr="006C52C9" w:rsidRDefault="00D647FE" w:rsidP="002D5B89">
      <w:pPr>
        <w:pStyle w:val="afffffffffffffffff1"/>
        <w:rPr>
          <w:rFonts w:eastAsia="Calibri"/>
          <w:lang w:eastAsia="en-US"/>
        </w:rPr>
      </w:pPr>
      <w:r w:rsidRPr="006C52C9">
        <w:rPr>
          <w:rFonts w:eastAsia="Calibri"/>
          <w:lang w:eastAsia="en-US"/>
        </w:rPr>
        <w:t>Продолжительность – 3 месяца – 90 дней,</w:t>
      </w:r>
    </w:p>
    <w:p w14:paraId="621381C0" w14:textId="77777777" w:rsidR="00D647FE" w:rsidRPr="00EE6636" w:rsidRDefault="00D647FE" w:rsidP="002D5B89">
      <w:pPr>
        <w:pStyle w:val="afffffffffffffffff1"/>
        <w:rPr>
          <w:rFonts w:eastAsia="Calibri"/>
          <w:lang w:eastAsia="en-US"/>
        </w:rPr>
      </w:pPr>
      <w:r w:rsidRPr="00EE6636">
        <w:rPr>
          <w:rFonts w:eastAsia="Calibri"/>
          <w:lang w:eastAsia="en-US"/>
        </w:rPr>
        <w:t>IV квартал, 2025г – 65 %;</w:t>
      </w:r>
    </w:p>
    <w:p w14:paraId="21658775" w14:textId="77777777" w:rsidR="00D647FE" w:rsidRPr="00EE6636" w:rsidRDefault="00D647FE" w:rsidP="002D5B89">
      <w:pPr>
        <w:pStyle w:val="afffffffffffffffff1"/>
        <w:rPr>
          <w:rFonts w:eastAsia="Calibri"/>
          <w:lang w:eastAsia="en-US"/>
        </w:rPr>
      </w:pPr>
      <w:r w:rsidRPr="00EE6636">
        <w:rPr>
          <w:rFonts w:eastAsia="Calibri"/>
          <w:lang w:eastAsia="en-US"/>
        </w:rPr>
        <w:t>I квартал, 2026г. – 35%.</w:t>
      </w:r>
    </w:p>
    <w:p w14:paraId="4F0A4BC6" w14:textId="77777777" w:rsidR="00D647FE" w:rsidRPr="00EE6636" w:rsidRDefault="00D647FE" w:rsidP="002D5B89">
      <w:pPr>
        <w:pStyle w:val="afffffffffffffffff1"/>
        <w:rPr>
          <w:rFonts w:eastAsia="Calibri"/>
          <w:lang w:eastAsia="en-US"/>
        </w:rPr>
      </w:pPr>
      <w:r w:rsidRPr="00EE6636">
        <w:rPr>
          <w:rFonts w:eastAsia="Calibri"/>
          <w:lang w:eastAsia="en-US"/>
        </w:rPr>
        <w:t xml:space="preserve">Начало эксплуатации – 2026 г. </w:t>
      </w:r>
      <w:r w:rsidRPr="00EE6636">
        <w:rPr>
          <w:rFonts w:eastAsia="Calibri"/>
          <w:lang w:eastAsia="en-US"/>
        </w:rPr>
        <w:tab/>
      </w:r>
    </w:p>
    <w:p w14:paraId="5909D494" w14:textId="77777777" w:rsidR="00D647FE" w:rsidRPr="00EE6636" w:rsidRDefault="00D647FE" w:rsidP="002D5B89">
      <w:pPr>
        <w:pStyle w:val="aff1"/>
        <w:spacing w:line="360" w:lineRule="auto"/>
        <w:ind w:firstLine="737"/>
        <w:jc w:val="left"/>
        <w:rPr>
          <w:rFonts w:eastAsia="Calibri"/>
          <w:b/>
          <w:lang w:eastAsia="en-US"/>
        </w:rPr>
      </w:pPr>
      <w:bookmarkStart w:id="97" w:name="_Toc225739411"/>
      <w:r w:rsidRPr="00EE6636">
        <w:rPr>
          <w:b/>
        </w:rPr>
        <w:t xml:space="preserve">Таблица </w:t>
      </w:r>
      <w:r w:rsidRPr="00EE6636">
        <w:rPr>
          <w:b/>
        </w:rPr>
        <w:fldChar w:fldCharType="begin"/>
      </w:r>
      <w:r w:rsidRPr="00EE6636">
        <w:rPr>
          <w:b/>
        </w:rPr>
        <w:instrText xml:space="preserve"> SEQ Таблица \* ARABIC </w:instrText>
      </w:r>
      <w:r w:rsidRPr="00EE6636">
        <w:rPr>
          <w:b/>
        </w:rPr>
        <w:fldChar w:fldCharType="separate"/>
      </w:r>
      <w:r w:rsidR="009B74D4">
        <w:rPr>
          <w:b/>
          <w:noProof/>
        </w:rPr>
        <w:t>20</w:t>
      </w:r>
      <w:r w:rsidRPr="00EE6636">
        <w:rPr>
          <w:b/>
        </w:rPr>
        <w:fldChar w:fldCharType="end"/>
      </w:r>
      <w:r w:rsidRPr="00EE6636">
        <w:rPr>
          <w:b/>
        </w:rPr>
        <w:t xml:space="preserve">. - </w:t>
      </w:r>
      <w:r w:rsidRPr="00EE6636">
        <w:rPr>
          <w:rFonts w:eastAsia="Calibri"/>
          <w:b/>
          <w:lang w:eastAsia="en-US"/>
        </w:rPr>
        <w:t>Географические координаты расположения скважин:</w:t>
      </w:r>
      <w:bookmarkEnd w:id="97"/>
    </w:p>
    <w:tbl>
      <w:tblPr>
        <w:tblStyle w:val="aff0"/>
        <w:tblW w:w="5000" w:type="pct"/>
        <w:tblLook w:val="04A0" w:firstRow="1" w:lastRow="0" w:firstColumn="1" w:lastColumn="0" w:noHBand="0" w:noVBand="1"/>
      </w:tblPr>
      <w:tblGrid>
        <w:gridCol w:w="1809"/>
        <w:gridCol w:w="3686"/>
        <w:gridCol w:w="4500"/>
      </w:tblGrid>
      <w:tr w:rsidR="00D647FE" w:rsidRPr="00EE6636" w14:paraId="292AB964" w14:textId="77777777" w:rsidTr="00B366D6">
        <w:tc>
          <w:tcPr>
            <w:tcW w:w="905" w:type="pct"/>
            <w:vAlign w:val="center"/>
          </w:tcPr>
          <w:p w14:paraId="692D0FF3" w14:textId="77777777" w:rsidR="00D647FE" w:rsidRPr="00EE6636" w:rsidRDefault="00D647FE" w:rsidP="002D5B89">
            <w:pPr>
              <w:pStyle w:val="afffffffffffffffff1"/>
              <w:ind w:firstLine="0"/>
              <w:jc w:val="center"/>
              <w:rPr>
                <w:rFonts w:eastAsia="Calibri"/>
                <w:sz w:val="20"/>
                <w:szCs w:val="20"/>
                <w:lang w:eastAsia="en-US"/>
              </w:rPr>
            </w:pPr>
            <w:r w:rsidRPr="00EE6636">
              <w:rPr>
                <w:rFonts w:eastAsia="Calibri"/>
                <w:sz w:val="20"/>
                <w:szCs w:val="20"/>
                <w:lang w:eastAsia="en-US"/>
              </w:rPr>
              <w:t>№ скважины</w:t>
            </w:r>
          </w:p>
        </w:tc>
        <w:tc>
          <w:tcPr>
            <w:tcW w:w="1844" w:type="pct"/>
            <w:vAlign w:val="center"/>
          </w:tcPr>
          <w:p w14:paraId="00C9C37C" w14:textId="77777777" w:rsidR="00D647FE" w:rsidRPr="00EE6636" w:rsidRDefault="00D647FE" w:rsidP="002D5B89">
            <w:pPr>
              <w:pStyle w:val="afffffffffffffffff1"/>
              <w:ind w:firstLine="0"/>
              <w:jc w:val="center"/>
              <w:rPr>
                <w:rFonts w:eastAsia="Calibri"/>
                <w:sz w:val="20"/>
                <w:szCs w:val="20"/>
                <w:lang w:eastAsia="en-US"/>
              </w:rPr>
            </w:pPr>
            <w:r w:rsidRPr="00EE6636">
              <w:rPr>
                <w:rFonts w:eastAsia="Calibri"/>
                <w:sz w:val="20"/>
                <w:szCs w:val="20"/>
                <w:lang w:eastAsia="en-US"/>
              </w:rPr>
              <w:t>Северная широта</w:t>
            </w:r>
          </w:p>
        </w:tc>
        <w:tc>
          <w:tcPr>
            <w:tcW w:w="2251" w:type="pct"/>
            <w:vAlign w:val="center"/>
          </w:tcPr>
          <w:p w14:paraId="575D163B" w14:textId="77777777" w:rsidR="00D647FE" w:rsidRPr="00EE6636" w:rsidRDefault="00D647FE" w:rsidP="002D5B89">
            <w:pPr>
              <w:pStyle w:val="afffffffffffffffff1"/>
              <w:ind w:firstLine="0"/>
              <w:jc w:val="center"/>
              <w:rPr>
                <w:rFonts w:eastAsia="Calibri"/>
                <w:sz w:val="20"/>
                <w:szCs w:val="20"/>
                <w:lang w:eastAsia="en-US"/>
              </w:rPr>
            </w:pPr>
            <w:r w:rsidRPr="00EE6636">
              <w:rPr>
                <w:rFonts w:eastAsia="Calibri"/>
                <w:sz w:val="20"/>
                <w:szCs w:val="20"/>
                <w:lang w:eastAsia="en-US"/>
              </w:rPr>
              <w:t>Восточная долгота</w:t>
            </w:r>
          </w:p>
        </w:tc>
      </w:tr>
      <w:tr w:rsidR="00D647FE" w:rsidRPr="00EE6636" w14:paraId="7BE012AE" w14:textId="77777777" w:rsidTr="00B366D6">
        <w:tc>
          <w:tcPr>
            <w:tcW w:w="905" w:type="pct"/>
            <w:vAlign w:val="center"/>
          </w:tcPr>
          <w:p w14:paraId="6716FC1B" w14:textId="77777777" w:rsidR="00D647FE" w:rsidRPr="00EE6636" w:rsidRDefault="00D647FE" w:rsidP="002D5B89">
            <w:pPr>
              <w:pStyle w:val="afffffffffffffffff1"/>
              <w:ind w:firstLine="0"/>
              <w:jc w:val="center"/>
              <w:rPr>
                <w:rFonts w:eastAsia="Calibri"/>
                <w:lang w:eastAsia="en-US"/>
              </w:rPr>
            </w:pPr>
            <w:r w:rsidRPr="00EE6636">
              <w:rPr>
                <w:bCs/>
                <w:color w:val="000000"/>
                <w:sz w:val="20"/>
                <w:szCs w:val="20"/>
              </w:rPr>
              <w:t>Скважина № 2-Г</w:t>
            </w:r>
          </w:p>
        </w:tc>
        <w:tc>
          <w:tcPr>
            <w:tcW w:w="1844" w:type="pct"/>
            <w:vAlign w:val="center"/>
          </w:tcPr>
          <w:p w14:paraId="77D27C49" w14:textId="77777777" w:rsidR="00D647FE" w:rsidRPr="00EE6636" w:rsidRDefault="00D647FE" w:rsidP="002D5B89">
            <w:pPr>
              <w:tabs>
                <w:tab w:val="left" w:pos="2558"/>
                <w:tab w:val="left" w:pos="5103"/>
              </w:tabs>
              <w:spacing w:line="360" w:lineRule="auto"/>
              <w:jc w:val="center"/>
              <w:rPr>
                <w:bCs/>
                <w:color w:val="000000"/>
                <w:sz w:val="20"/>
                <w:lang w:val="ru-RU"/>
              </w:rPr>
            </w:pPr>
            <w:r w:rsidRPr="00EE6636">
              <w:rPr>
                <w:bCs/>
                <w:color w:val="000000"/>
                <w:sz w:val="20"/>
                <w:lang w:val="ru-RU"/>
              </w:rPr>
              <w:t>44° 9'42.27"С.Ш.</w:t>
            </w:r>
          </w:p>
        </w:tc>
        <w:tc>
          <w:tcPr>
            <w:tcW w:w="2251" w:type="pct"/>
            <w:vAlign w:val="center"/>
          </w:tcPr>
          <w:p w14:paraId="60F6EC9C" w14:textId="77777777" w:rsidR="00D647FE" w:rsidRPr="00EE6636" w:rsidRDefault="00D647FE" w:rsidP="002D5B89">
            <w:pPr>
              <w:pStyle w:val="afffffffffffffffff1"/>
              <w:ind w:firstLine="0"/>
              <w:jc w:val="center"/>
              <w:rPr>
                <w:rFonts w:eastAsia="Calibri"/>
                <w:lang w:eastAsia="en-US"/>
              </w:rPr>
            </w:pPr>
            <w:r w:rsidRPr="00EE6636">
              <w:rPr>
                <w:bCs/>
                <w:color w:val="000000"/>
                <w:sz w:val="20"/>
                <w:szCs w:val="20"/>
              </w:rPr>
              <w:t>71°25'10.37"В.Д.</w:t>
            </w:r>
          </w:p>
        </w:tc>
      </w:tr>
      <w:tr w:rsidR="00D647FE" w:rsidRPr="00EE6636" w14:paraId="74779763" w14:textId="77777777" w:rsidTr="00B366D6">
        <w:tc>
          <w:tcPr>
            <w:tcW w:w="905" w:type="pct"/>
            <w:vAlign w:val="center"/>
          </w:tcPr>
          <w:p w14:paraId="5E39A0A2" w14:textId="77777777" w:rsidR="00D647FE" w:rsidRPr="00EE6636" w:rsidRDefault="00D647FE" w:rsidP="002D5B89">
            <w:pPr>
              <w:pStyle w:val="afffffffffffffffff1"/>
              <w:ind w:firstLine="0"/>
              <w:jc w:val="center"/>
              <w:rPr>
                <w:rFonts w:eastAsia="Calibri"/>
                <w:lang w:eastAsia="en-US"/>
              </w:rPr>
            </w:pPr>
            <w:r w:rsidRPr="00EE6636">
              <w:rPr>
                <w:bCs/>
                <w:color w:val="000000"/>
                <w:sz w:val="20"/>
                <w:szCs w:val="20"/>
              </w:rPr>
              <w:t>Скважина № 8Р</w:t>
            </w:r>
          </w:p>
        </w:tc>
        <w:tc>
          <w:tcPr>
            <w:tcW w:w="1844" w:type="pct"/>
            <w:vAlign w:val="center"/>
          </w:tcPr>
          <w:p w14:paraId="63D4579E" w14:textId="77777777" w:rsidR="00D647FE" w:rsidRPr="00EE6636" w:rsidRDefault="00D647FE" w:rsidP="002D5B89">
            <w:pPr>
              <w:pStyle w:val="afffffffffffffffff1"/>
              <w:ind w:firstLine="0"/>
              <w:jc w:val="center"/>
              <w:rPr>
                <w:rFonts w:eastAsia="Calibri"/>
                <w:lang w:eastAsia="en-US"/>
              </w:rPr>
            </w:pPr>
            <w:r w:rsidRPr="00EE6636">
              <w:rPr>
                <w:bCs/>
                <w:color w:val="000000"/>
                <w:sz w:val="20"/>
                <w:szCs w:val="20"/>
              </w:rPr>
              <w:t>44° 6'19.58"С.Ш.</w:t>
            </w:r>
          </w:p>
        </w:tc>
        <w:tc>
          <w:tcPr>
            <w:tcW w:w="2251" w:type="pct"/>
            <w:vAlign w:val="center"/>
          </w:tcPr>
          <w:p w14:paraId="64323066" w14:textId="77777777" w:rsidR="00D647FE" w:rsidRPr="00EE6636" w:rsidRDefault="00D647FE" w:rsidP="002D5B89">
            <w:pPr>
              <w:pStyle w:val="afffffffffffffffff1"/>
              <w:ind w:firstLine="0"/>
              <w:jc w:val="center"/>
              <w:rPr>
                <w:rFonts w:eastAsia="Calibri"/>
                <w:lang w:eastAsia="en-US"/>
              </w:rPr>
            </w:pPr>
            <w:r w:rsidRPr="00EE6636">
              <w:rPr>
                <w:bCs/>
                <w:color w:val="000000"/>
                <w:sz w:val="20"/>
                <w:szCs w:val="20"/>
              </w:rPr>
              <w:t>71°25'2.00"В.Д.</w:t>
            </w:r>
          </w:p>
        </w:tc>
      </w:tr>
      <w:tr w:rsidR="00D647FE" w:rsidRPr="00EE6636" w14:paraId="26DFD8CC" w14:textId="77777777" w:rsidTr="00B366D6">
        <w:tc>
          <w:tcPr>
            <w:tcW w:w="905" w:type="pct"/>
            <w:vAlign w:val="center"/>
          </w:tcPr>
          <w:p w14:paraId="2AF7A51B" w14:textId="77777777" w:rsidR="00D647FE" w:rsidRPr="00EE6636" w:rsidRDefault="00D647FE" w:rsidP="002D5B89">
            <w:pPr>
              <w:pStyle w:val="afffffffffffffffff1"/>
              <w:ind w:firstLine="0"/>
              <w:jc w:val="center"/>
              <w:rPr>
                <w:rFonts w:eastAsia="Calibri"/>
                <w:lang w:eastAsia="en-US"/>
              </w:rPr>
            </w:pPr>
            <w:r w:rsidRPr="00EE6636">
              <w:rPr>
                <w:bCs/>
                <w:color w:val="000000"/>
                <w:sz w:val="20"/>
                <w:szCs w:val="20"/>
              </w:rPr>
              <w:t>Скважина № 108</w:t>
            </w:r>
          </w:p>
        </w:tc>
        <w:tc>
          <w:tcPr>
            <w:tcW w:w="1844" w:type="pct"/>
            <w:vAlign w:val="center"/>
          </w:tcPr>
          <w:p w14:paraId="7985C51C" w14:textId="77777777" w:rsidR="00D647FE" w:rsidRPr="00EE6636" w:rsidRDefault="00D647FE" w:rsidP="002D5B89">
            <w:pPr>
              <w:pStyle w:val="afffffffffffffffff1"/>
              <w:ind w:firstLine="0"/>
              <w:jc w:val="center"/>
              <w:rPr>
                <w:rFonts w:eastAsia="Calibri"/>
                <w:lang w:eastAsia="en-US"/>
              </w:rPr>
            </w:pPr>
            <w:r w:rsidRPr="00EE6636">
              <w:rPr>
                <w:bCs/>
                <w:color w:val="000000"/>
                <w:sz w:val="20"/>
                <w:szCs w:val="20"/>
              </w:rPr>
              <w:t>44° 7'35.95"С.Ш.</w:t>
            </w:r>
          </w:p>
        </w:tc>
        <w:tc>
          <w:tcPr>
            <w:tcW w:w="2251" w:type="pct"/>
            <w:vAlign w:val="center"/>
          </w:tcPr>
          <w:p w14:paraId="1BE7CE3E" w14:textId="77777777" w:rsidR="00D647FE" w:rsidRPr="00EE6636" w:rsidRDefault="00D647FE" w:rsidP="002D5B89">
            <w:pPr>
              <w:pStyle w:val="afffffffffffffffff1"/>
              <w:ind w:firstLine="0"/>
              <w:jc w:val="center"/>
              <w:rPr>
                <w:rFonts w:eastAsia="Calibri"/>
                <w:lang w:eastAsia="en-US"/>
              </w:rPr>
            </w:pPr>
            <w:r w:rsidRPr="00EE6636">
              <w:rPr>
                <w:bCs/>
                <w:color w:val="000000"/>
                <w:sz w:val="20"/>
                <w:szCs w:val="20"/>
              </w:rPr>
              <w:t>71°24'12.74"В.Д.</w:t>
            </w:r>
          </w:p>
        </w:tc>
      </w:tr>
      <w:tr w:rsidR="00D647FE" w:rsidRPr="00EE6636" w14:paraId="13951A30" w14:textId="77777777" w:rsidTr="00B366D6">
        <w:tc>
          <w:tcPr>
            <w:tcW w:w="905" w:type="pct"/>
            <w:vAlign w:val="center"/>
          </w:tcPr>
          <w:p w14:paraId="748CCD64" w14:textId="77777777" w:rsidR="00D647FE" w:rsidRPr="00EE6636" w:rsidRDefault="00D647FE" w:rsidP="002D5B89">
            <w:pPr>
              <w:pStyle w:val="afffffffffffffffff1"/>
              <w:ind w:firstLine="0"/>
              <w:jc w:val="center"/>
              <w:rPr>
                <w:rFonts w:eastAsia="Calibri"/>
                <w:lang w:eastAsia="en-US"/>
              </w:rPr>
            </w:pPr>
            <w:r w:rsidRPr="00EE6636">
              <w:rPr>
                <w:bCs/>
                <w:color w:val="000000"/>
                <w:sz w:val="20"/>
                <w:szCs w:val="20"/>
              </w:rPr>
              <w:t>Скважина № 103</w:t>
            </w:r>
          </w:p>
        </w:tc>
        <w:tc>
          <w:tcPr>
            <w:tcW w:w="1844" w:type="pct"/>
            <w:vAlign w:val="center"/>
          </w:tcPr>
          <w:p w14:paraId="58B079E0" w14:textId="77777777" w:rsidR="00D647FE" w:rsidRPr="00EE6636" w:rsidRDefault="00D647FE" w:rsidP="002D5B89">
            <w:pPr>
              <w:pStyle w:val="afffffffffffffffff1"/>
              <w:ind w:firstLine="0"/>
              <w:jc w:val="center"/>
              <w:rPr>
                <w:rFonts w:eastAsia="Calibri"/>
                <w:lang w:eastAsia="en-US"/>
              </w:rPr>
            </w:pPr>
            <w:r w:rsidRPr="00EE6636">
              <w:rPr>
                <w:bCs/>
                <w:color w:val="000000"/>
                <w:sz w:val="20"/>
                <w:szCs w:val="20"/>
              </w:rPr>
              <w:t>44° 7'49.17"С.Ш.</w:t>
            </w:r>
          </w:p>
        </w:tc>
        <w:tc>
          <w:tcPr>
            <w:tcW w:w="2251" w:type="pct"/>
            <w:vAlign w:val="center"/>
          </w:tcPr>
          <w:p w14:paraId="05406CA8" w14:textId="77777777" w:rsidR="00D647FE" w:rsidRPr="00EE6636" w:rsidRDefault="00D647FE" w:rsidP="002D5B89">
            <w:pPr>
              <w:pStyle w:val="afffffffffffffffff1"/>
              <w:ind w:firstLine="0"/>
              <w:jc w:val="center"/>
              <w:rPr>
                <w:rFonts w:eastAsia="Calibri"/>
                <w:lang w:eastAsia="en-US"/>
              </w:rPr>
            </w:pPr>
            <w:r w:rsidRPr="00EE6636">
              <w:rPr>
                <w:bCs/>
                <w:color w:val="000000"/>
                <w:sz w:val="20"/>
                <w:szCs w:val="20"/>
              </w:rPr>
              <w:t>71°24'58.68"В.Д.</w:t>
            </w:r>
          </w:p>
        </w:tc>
      </w:tr>
    </w:tbl>
    <w:p w14:paraId="7AB27950" w14:textId="77777777" w:rsidR="0082193F" w:rsidRPr="0050576D" w:rsidRDefault="0082193F" w:rsidP="002D5B89">
      <w:pPr>
        <w:widowControl w:val="0"/>
        <w:spacing w:line="360" w:lineRule="auto"/>
        <w:rPr>
          <w:szCs w:val="24"/>
          <w:highlight w:val="yellow"/>
          <w:lang w:val="ru-RU"/>
        </w:rPr>
      </w:pPr>
    </w:p>
    <w:p w14:paraId="2BE4E501" w14:textId="77777777" w:rsidR="00175140" w:rsidRPr="0050576D" w:rsidRDefault="00175140" w:rsidP="002D5B89">
      <w:pPr>
        <w:widowControl w:val="0"/>
        <w:spacing w:line="360" w:lineRule="auto"/>
        <w:rPr>
          <w:szCs w:val="24"/>
          <w:highlight w:val="yellow"/>
          <w:lang w:val="ru-RU"/>
        </w:rPr>
      </w:pPr>
    </w:p>
    <w:p w14:paraId="4F61245A" w14:textId="77777777" w:rsidR="00D647FE" w:rsidRPr="00EE6636" w:rsidRDefault="00D647FE" w:rsidP="002D5B89">
      <w:pPr>
        <w:pStyle w:val="afffffffffffffffff1"/>
        <w:rPr>
          <w:rFonts w:eastAsia="Calibri"/>
          <w:lang w:eastAsia="en-US"/>
        </w:rPr>
      </w:pPr>
      <w:r w:rsidRPr="00EE6636">
        <w:rPr>
          <w:noProof/>
        </w:rPr>
        <w:drawing>
          <wp:anchor distT="0" distB="0" distL="114300" distR="114300" simplePos="0" relativeHeight="251681792" behindDoc="0" locked="0" layoutInCell="1" allowOverlap="1" wp14:anchorId="50C99D6C" wp14:editId="61A926E7">
            <wp:simplePos x="0" y="0"/>
            <wp:positionH relativeFrom="column">
              <wp:posOffset>-51435</wp:posOffset>
            </wp:positionH>
            <wp:positionV relativeFrom="paragraph">
              <wp:posOffset>145415</wp:posOffset>
            </wp:positionV>
            <wp:extent cx="6226810" cy="7124700"/>
            <wp:effectExtent l="0" t="0" r="2540" b="0"/>
            <wp:wrapNone/>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26810" cy="7124700"/>
                    </a:xfrm>
                    <a:prstGeom prst="rect">
                      <a:avLst/>
                    </a:prstGeom>
                    <a:noFill/>
                  </pic:spPr>
                </pic:pic>
              </a:graphicData>
            </a:graphic>
            <wp14:sizeRelH relativeFrom="page">
              <wp14:pctWidth>0</wp14:pctWidth>
            </wp14:sizeRelH>
            <wp14:sizeRelV relativeFrom="page">
              <wp14:pctHeight>0</wp14:pctHeight>
            </wp14:sizeRelV>
          </wp:anchor>
        </w:drawing>
      </w:r>
    </w:p>
    <w:p w14:paraId="5CBC6AFC" w14:textId="77777777" w:rsidR="00D647FE" w:rsidRPr="00EE6636" w:rsidRDefault="00D647FE" w:rsidP="002D5B89">
      <w:pPr>
        <w:pStyle w:val="afffffffffffffffff1"/>
      </w:pPr>
    </w:p>
    <w:p w14:paraId="43611AAA" w14:textId="77777777" w:rsidR="00D647FE" w:rsidRPr="00EE6636" w:rsidRDefault="00D647FE" w:rsidP="002D5B89">
      <w:pPr>
        <w:pStyle w:val="afffffffffffffffff1"/>
      </w:pPr>
    </w:p>
    <w:p w14:paraId="7F48D2C8" w14:textId="77777777" w:rsidR="00D647FE" w:rsidRPr="00EE6636" w:rsidRDefault="00D647FE" w:rsidP="002D5B89">
      <w:pPr>
        <w:pStyle w:val="afffffffffffffffff1"/>
      </w:pPr>
    </w:p>
    <w:p w14:paraId="27CB397F" w14:textId="77777777" w:rsidR="00D647FE" w:rsidRPr="00EE6636" w:rsidRDefault="00D647FE" w:rsidP="002D5B89">
      <w:pPr>
        <w:pStyle w:val="afffffffffffffffff1"/>
      </w:pPr>
    </w:p>
    <w:p w14:paraId="3A6973C3" w14:textId="77777777" w:rsidR="00D647FE" w:rsidRPr="00EE6636" w:rsidRDefault="00D647FE" w:rsidP="002D5B89">
      <w:pPr>
        <w:pStyle w:val="afffffffffffffffff1"/>
      </w:pPr>
    </w:p>
    <w:p w14:paraId="7A8AC346" w14:textId="77777777" w:rsidR="00D647FE" w:rsidRPr="00EE6636" w:rsidRDefault="00D647FE" w:rsidP="002D5B89">
      <w:pPr>
        <w:pStyle w:val="afffffffffffffffff1"/>
      </w:pPr>
    </w:p>
    <w:p w14:paraId="3872408D" w14:textId="77777777" w:rsidR="00D647FE" w:rsidRPr="00EE6636" w:rsidRDefault="00D647FE" w:rsidP="002D5B89">
      <w:pPr>
        <w:pStyle w:val="afffffffffffffffff1"/>
      </w:pPr>
    </w:p>
    <w:p w14:paraId="12233F43" w14:textId="77777777" w:rsidR="00D647FE" w:rsidRPr="00EE6636" w:rsidRDefault="00D647FE" w:rsidP="002D5B89">
      <w:pPr>
        <w:pStyle w:val="afffffffffffffffff1"/>
      </w:pPr>
    </w:p>
    <w:p w14:paraId="6D3E9F3D" w14:textId="77777777" w:rsidR="00D647FE" w:rsidRPr="00EE6636" w:rsidRDefault="00D647FE" w:rsidP="002D5B89">
      <w:pPr>
        <w:pStyle w:val="afffffffffffffffff1"/>
      </w:pPr>
    </w:p>
    <w:p w14:paraId="166FE651" w14:textId="77777777" w:rsidR="00D647FE" w:rsidRPr="00EE6636" w:rsidRDefault="00D647FE" w:rsidP="002D5B89">
      <w:pPr>
        <w:pStyle w:val="afffffffffffffffff1"/>
      </w:pPr>
    </w:p>
    <w:p w14:paraId="5DE36E57" w14:textId="77777777" w:rsidR="00D647FE" w:rsidRPr="00EE6636" w:rsidRDefault="00D647FE" w:rsidP="002D5B89">
      <w:pPr>
        <w:pStyle w:val="afffffffffffffffff1"/>
      </w:pPr>
    </w:p>
    <w:p w14:paraId="790CF34B" w14:textId="77777777" w:rsidR="00D647FE" w:rsidRPr="00EE6636" w:rsidRDefault="00D647FE" w:rsidP="002D5B89">
      <w:pPr>
        <w:pStyle w:val="afffffffffffffffff1"/>
      </w:pPr>
    </w:p>
    <w:p w14:paraId="00DE6F79" w14:textId="77777777" w:rsidR="00D647FE" w:rsidRPr="00EE6636" w:rsidRDefault="00D647FE" w:rsidP="002D5B89">
      <w:pPr>
        <w:pStyle w:val="afffffffffffffffff1"/>
      </w:pPr>
    </w:p>
    <w:p w14:paraId="706725BC" w14:textId="77777777" w:rsidR="00D647FE" w:rsidRPr="00EE6636" w:rsidRDefault="00D647FE" w:rsidP="002D5B89">
      <w:pPr>
        <w:pStyle w:val="afffffffffffffffff1"/>
      </w:pPr>
    </w:p>
    <w:p w14:paraId="401F80A7" w14:textId="77777777" w:rsidR="00D647FE" w:rsidRPr="00EE6636" w:rsidRDefault="00D647FE" w:rsidP="002D5B89">
      <w:pPr>
        <w:pStyle w:val="afffffffffffffffff1"/>
      </w:pPr>
    </w:p>
    <w:p w14:paraId="13976681" w14:textId="77777777" w:rsidR="00D647FE" w:rsidRPr="00EE6636" w:rsidRDefault="00D647FE" w:rsidP="002D5B89">
      <w:pPr>
        <w:pStyle w:val="afffffffffffffffff1"/>
      </w:pPr>
    </w:p>
    <w:p w14:paraId="3244228E" w14:textId="77777777" w:rsidR="00D647FE" w:rsidRPr="00EE6636" w:rsidRDefault="00D647FE" w:rsidP="002D5B89">
      <w:pPr>
        <w:pStyle w:val="afffffffffffffffff1"/>
      </w:pPr>
    </w:p>
    <w:p w14:paraId="7AEE6432" w14:textId="77777777" w:rsidR="00D647FE" w:rsidRPr="00EE6636" w:rsidRDefault="00D647FE" w:rsidP="002D5B89">
      <w:pPr>
        <w:pStyle w:val="afffffffffffffffff1"/>
      </w:pPr>
    </w:p>
    <w:p w14:paraId="2686BE5D" w14:textId="77777777" w:rsidR="00D647FE" w:rsidRPr="00EE6636" w:rsidRDefault="00D647FE" w:rsidP="002D5B89">
      <w:pPr>
        <w:pStyle w:val="afffffffffffffffff1"/>
      </w:pPr>
    </w:p>
    <w:p w14:paraId="1A41B45A" w14:textId="77777777" w:rsidR="00D647FE" w:rsidRPr="00EE6636" w:rsidRDefault="00D647FE" w:rsidP="002D5B89">
      <w:pPr>
        <w:pStyle w:val="afffffffffffffffff1"/>
      </w:pPr>
    </w:p>
    <w:p w14:paraId="65B0ADDF" w14:textId="77777777" w:rsidR="00D647FE" w:rsidRPr="00EE6636" w:rsidRDefault="00D647FE" w:rsidP="002D5B89">
      <w:pPr>
        <w:pStyle w:val="afffffffffffffffff1"/>
      </w:pPr>
    </w:p>
    <w:p w14:paraId="460B214C" w14:textId="77777777" w:rsidR="00D647FE" w:rsidRPr="00EE6636" w:rsidRDefault="00D647FE" w:rsidP="002D5B89">
      <w:pPr>
        <w:pStyle w:val="afffffffffffffffff1"/>
      </w:pPr>
    </w:p>
    <w:p w14:paraId="34093FEB" w14:textId="77777777" w:rsidR="00D647FE" w:rsidRPr="00EE6636" w:rsidRDefault="00D647FE" w:rsidP="002D5B89">
      <w:pPr>
        <w:pStyle w:val="afffffffffffffffff1"/>
      </w:pPr>
    </w:p>
    <w:p w14:paraId="61E5F602" w14:textId="77777777" w:rsidR="00D647FE" w:rsidRPr="00EE6636" w:rsidRDefault="00D647FE" w:rsidP="002D5B89">
      <w:pPr>
        <w:pStyle w:val="afffffffffffffffff1"/>
      </w:pPr>
    </w:p>
    <w:p w14:paraId="4E1B8A2F" w14:textId="77777777" w:rsidR="00D647FE" w:rsidRPr="00EE6636" w:rsidRDefault="00D647FE" w:rsidP="002D5B89">
      <w:pPr>
        <w:pStyle w:val="afffffffffffffffff1"/>
      </w:pPr>
    </w:p>
    <w:p w14:paraId="119116A7" w14:textId="77777777" w:rsidR="00D647FE" w:rsidRPr="00EE6636" w:rsidRDefault="00D647FE" w:rsidP="002D5B89">
      <w:pPr>
        <w:pStyle w:val="afffffffffffffffff1"/>
      </w:pPr>
    </w:p>
    <w:p w14:paraId="061EB586" w14:textId="77777777" w:rsidR="00D647FE" w:rsidRPr="00EE6636" w:rsidRDefault="00D647FE" w:rsidP="002D5B89">
      <w:pPr>
        <w:pStyle w:val="afffffffffffffffff1"/>
      </w:pPr>
    </w:p>
    <w:p w14:paraId="632699A3" w14:textId="77777777" w:rsidR="00D647FE" w:rsidRPr="00EE6636" w:rsidRDefault="00D647FE" w:rsidP="002D5B89">
      <w:pPr>
        <w:spacing w:after="200" w:line="360" w:lineRule="auto"/>
        <w:rPr>
          <w:b/>
          <w:sz w:val="20"/>
          <w:lang w:val="ru-RU"/>
        </w:rPr>
      </w:pPr>
      <w:r w:rsidRPr="00EE6636">
        <w:rPr>
          <w:b/>
          <w:sz w:val="20"/>
        </w:rPr>
        <w:br w:type="page"/>
      </w:r>
    </w:p>
    <w:p w14:paraId="5AE0F8C0" w14:textId="77777777" w:rsidR="00D647FE" w:rsidRPr="00EE6636" w:rsidRDefault="00D647FE" w:rsidP="002D5B89">
      <w:pPr>
        <w:pStyle w:val="aff1"/>
        <w:widowControl w:val="0"/>
        <w:spacing w:line="360" w:lineRule="auto"/>
        <w:jc w:val="left"/>
        <w:rPr>
          <w:b/>
          <w:sz w:val="20"/>
        </w:rPr>
      </w:pPr>
      <w:r w:rsidRPr="00EE6636">
        <w:rPr>
          <w:noProof/>
        </w:rPr>
        <w:lastRenderedPageBreak/>
        <w:drawing>
          <wp:anchor distT="0" distB="0" distL="114300" distR="114300" simplePos="0" relativeHeight="251682816" behindDoc="0" locked="0" layoutInCell="1" allowOverlap="1" wp14:anchorId="3146509F" wp14:editId="718FC265">
            <wp:simplePos x="0" y="0"/>
            <wp:positionH relativeFrom="column">
              <wp:posOffset>520</wp:posOffset>
            </wp:positionH>
            <wp:positionV relativeFrom="paragraph">
              <wp:posOffset>114</wp:posOffset>
            </wp:positionV>
            <wp:extent cx="5458690" cy="7278251"/>
            <wp:effectExtent l="0" t="0" r="889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extLst>
                        <a:ext uri="{28A0092B-C50C-407E-A947-70E740481C1C}">
                          <a14:useLocalDpi xmlns:a14="http://schemas.microsoft.com/office/drawing/2010/main" val="0"/>
                        </a:ext>
                      </a:extLst>
                    </a:blip>
                    <a:srcRect l="24636" t="18554" r="43765" b="6546"/>
                    <a:stretch/>
                  </pic:blipFill>
                  <pic:spPr bwMode="auto">
                    <a:xfrm>
                      <a:off x="0" y="0"/>
                      <a:ext cx="5455665" cy="72742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B3C53B" w14:textId="77777777" w:rsidR="00D647FE" w:rsidRPr="00EE6636" w:rsidRDefault="00D647FE" w:rsidP="002D5B89">
      <w:pPr>
        <w:pStyle w:val="aff1"/>
        <w:widowControl w:val="0"/>
        <w:spacing w:line="360" w:lineRule="auto"/>
        <w:jc w:val="left"/>
        <w:rPr>
          <w:b/>
          <w:sz w:val="20"/>
        </w:rPr>
      </w:pPr>
    </w:p>
    <w:p w14:paraId="22A215FE" w14:textId="77777777" w:rsidR="00D647FE" w:rsidRPr="00EE6636" w:rsidRDefault="00D647FE" w:rsidP="002D5B89">
      <w:pPr>
        <w:pStyle w:val="aff1"/>
        <w:widowControl w:val="0"/>
        <w:spacing w:line="360" w:lineRule="auto"/>
        <w:jc w:val="left"/>
        <w:rPr>
          <w:b/>
          <w:sz w:val="20"/>
        </w:rPr>
      </w:pPr>
    </w:p>
    <w:p w14:paraId="3F327589" w14:textId="77777777" w:rsidR="00D647FE" w:rsidRPr="00EE6636" w:rsidRDefault="00D647FE" w:rsidP="002D5B89">
      <w:pPr>
        <w:pStyle w:val="aff1"/>
        <w:widowControl w:val="0"/>
        <w:spacing w:line="360" w:lineRule="auto"/>
        <w:jc w:val="left"/>
        <w:rPr>
          <w:b/>
          <w:sz w:val="20"/>
        </w:rPr>
      </w:pPr>
    </w:p>
    <w:p w14:paraId="0DD3CE75" w14:textId="77777777" w:rsidR="00D647FE" w:rsidRPr="00EE6636" w:rsidRDefault="00D647FE" w:rsidP="002D5B89">
      <w:pPr>
        <w:pStyle w:val="aff1"/>
        <w:widowControl w:val="0"/>
        <w:spacing w:line="360" w:lineRule="auto"/>
        <w:jc w:val="left"/>
        <w:rPr>
          <w:b/>
          <w:sz w:val="20"/>
        </w:rPr>
      </w:pPr>
    </w:p>
    <w:p w14:paraId="11A40F23" w14:textId="77777777" w:rsidR="00D647FE" w:rsidRPr="00EE6636" w:rsidRDefault="00D647FE" w:rsidP="002D5B89">
      <w:pPr>
        <w:pStyle w:val="aff1"/>
        <w:widowControl w:val="0"/>
        <w:spacing w:line="360" w:lineRule="auto"/>
        <w:jc w:val="left"/>
        <w:rPr>
          <w:b/>
          <w:sz w:val="20"/>
        </w:rPr>
      </w:pPr>
    </w:p>
    <w:p w14:paraId="5DE560C5" w14:textId="77777777" w:rsidR="00D647FE" w:rsidRPr="00EE6636" w:rsidRDefault="00D647FE" w:rsidP="002D5B89">
      <w:pPr>
        <w:pStyle w:val="aff1"/>
        <w:widowControl w:val="0"/>
        <w:spacing w:line="360" w:lineRule="auto"/>
        <w:jc w:val="left"/>
        <w:rPr>
          <w:b/>
          <w:sz w:val="20"/>
        </w:rPr>
      </w:pPr>
    </w:p>
    <w:p w14:paraId="43BE421A" w14:textId="77777777" w:rsidR="00D647FE" w:rsidRPr="00EE6636" w:rsidRDefault="00D647FE" w:rsidP="002D5B89">
      <w:pPr>
        <w:pStyle w:val="aff1"/>
        <w:widowControl w:val="0"/>
        <w:spacing w:line="360" w:lineRule="auto"/>
        <w:jc w:val="left"/>
        <w:rPr>
          <w:b/>
          <w:sz w:val="20"/>
        </w:rPr>
      </w:pPr>
    </w:p>
    <w:p w14:paraId="74FAC5CB" w14:textId="77777777" w:rsidR="00D647FE" w:rsidRPr="00EE6636" w:rsidRDefault="00D647FE" w:rsidP="002D5B89">
      <w:pPr>
        <w:pStyle w:val="aff1"/>
        <w:widowControl w:val="0"/>
        <w:spacing w:line="360" w:lineRule="auto"/>
        <w:jc w:val="left"/>
        <w:rPr>
          <w:b/>
          <w:sz w:val="20"/>
        </w:rPr>
      </w:pPr>
    </w:p>
    <w:p w14:paraId="53830198" w14:textId="77777777" w:rsidR="00D647FE" w:rsidRPr="00EE6636" w:rsidRDefault="00D647FE" w:rsidP="002D5B89">
      <w:pPr>
        <w:pStyle w:val="aff1"/>
        <w:widowControl w:val="0"/>
        <w:spacing w:line="360" w:lineRule="auto"/>
        <w:jc w:val="left"/>
        <w:rPr>
          <w:b/>
          <w:sz w:val="20"/>
        </w:rPr>
      </w:pPr>
    </w:p>
    <w:p w14:paraId="63E10001" w14:textId="77777777" w:rsidR="00D647FE" w:rsidRPr="00EE6636" w:rsidRDefault="00D647FE" w:rsidP="002D5B89">
      <w:pPr>
        <w:pStyle w:val="aff1"/>
        <w:widowControl w:val="0"/>
        <w:spacing w:line="360" w:lineRule="auto"/>
        <w:jc w:val="left"/>
        <w:rPr>
          <w:b/>
          <w:sz w:val="20"/>
        </w:rPr>
      </w:pPr>
    </w:p>
    <w:p w14:paraId="49CA13C2" w14:textId="77777777" w:rsidR="00D647FE" w:rsidRPr="00EE6636" w:rsidRDefault="00D647FE" w:rsidP="002D5B89">
      <w:pPr>
        <w:pStyle w:val="aff1"/>
        <w:widowControl w:val="0"/>
        <w:spacing w:line="360" w:lineRule="auto"/>
        <w:jc w:val="left"/>
        <w:rPr>
          <w:b/>
          <w:sz w:val="20"/>
        </w:rPr>
      </w:pPr>
    </w:p>
    <w:p w14:paraId="6864DACE" w14:textId="77777777" w:rsidR="00D647FE" w:rsidRPr="00EE6636" w:rsidRDefault="00D647FE" w:rsidP="002D5B89">
      <w:pPr>
        <w:pStyle w:val="aff1"/>
        <w:widowControl w:val="0"/>
        <w:spacing w:line="360" w:lineRule="auto"/>
        <w:jc w:val="left"/>
        <w:rPr>
          <w:b/>
          <w:sz w:val="20"/>
        </w:rPr>
      </w:pPr>
    </w:p>
    <w:p w14:paraId="002B0F2B" w14:textId="77777777" w:rsidR="00D647FE" w:rsidRPr="00EE6636" w:rsidRDefault="00D647FE" w:rsidP="002D5B89">
      <w:pPr>
        <w:pStyle w:val="aff1"/>
        <w:widowControl w:val="0"/>
        <w:spacing w:line="360" w:lineRule="auto"/>
        <w:jc w:val="left"/>
        <w:rPr>
          <w:b/>
          <w:sz w:val="20"/>
        </w:rPr>
      </w:pPr>
    </w:p>
    <w:p w14:paraId="0EF1A18B" w14:textId="77777777" w:rsidR="00D647FE" w:rsidRPr="00EE6636" w:rsidRDefault="00D647FE" w:rsidP="002D5B89">
      <w:pPr>
        <w:pStyle w:val="aff1"/>
        <w:widowControl w:val="0"/>
        <w:spacing w:line="360" w:lineRule="auto"/>
        <w:jc w:val="left"/>
        <w:rPr>
          <w:b/>
          <w:sz w:val="20"/>
        </w:rPr>
      </w:pPr>
    </w:p>
    <w:p w14:paraId="66CEF875" w14:textId="77777777" w:rsidR="00D647FE" w:rsidRPr="00EE6636" w:rsidRDefault="00D647FE" w:rsidP="002D5B89">
      <w:pPr>
        <w:pStyle w:val="aff1"/>
        <w:widowControl w:val="0"/>
        <w:spacing w:line="360" w:lineRule="auto"/>
        <w:jc w:val="left"/>
        <w:rPr>
          <w:b/>
          <w:sz w:val="20"/>
        </w:rPr>
      </w:pPr>
    </w:p>
    <w:p w14:paraId="2D1E9A18" w14:textId="77777777" w:rsidR="00D647FE" w:rsidRPr="00EE6636" w:rsidRDefault="00D647FE" w:rsidP="002D5B89">
      <w:pPr>
        <w:pStyle w:val="aff1"/>
        <w:widowControl w:val="0"/>
        <w:spacing w:line="360" w:lineRule="auto"/>
        <w:jc w:val="left"/>
        <w:rPr>
          <w:b/>
          <w:sz w:val="20"/>
        </w:rPr>
      </w:pPr>
    </w:p>
    <w:p w14:paraId="0A0A64DC" w14:textId="77777777" w:rsidR="00D647FE" w:rsidRPr="00EE6636" w:rsidRDefault="00D647FE" w:rsidP="002D5B89">
      <w:pPr>
        <w:pStyle w:val="aff1"/>
        <w:widowControl w:val="0"/>
        <w:spacing w:line="360" w:lineRule="auto"/>
        <w:jc w:val="left"/>
        <w:rPr>
          <w:b/>
          <w:sz w:val="20"/>
        </w:rPr>
      </w:pPr>
    </w:p>
    <w:p w14:paraId="4BCC131A" w14:textId="77777777" w:rsidR="00D647FE" w:rsidRPr="00EE6636" w:rsidRDefault="00D647FE" w:rsidP="002D5B89">
      <w:pPr>
        <w:pStyle w:val="aff1"/>
        <w:widowControl w:val="0"/>
        <w:spacing w:line="360" w:lineRule="auto"/>
        <w:jc w:val="left"/>
        <w:rPr>
          <w:b/>
          <w:sz w:val="20"/>
        </w:rPr>
      </w:pPr>
    </w:p>
    <w:p w14:paraId="6F05BBB6" w14:textId="77777777" w:rsidR="00D647FE" w:rsidRPr="00EE6636" w:rsidRDefault="00D647FE" w:rsidP="002D5B89">
      <w:pPr>
        <w:pStyle w:val="aff1"/>
        <w:widowControl w:val="0"/>
        <w:spacing w:line="360" w:lineRule="auto"/>
        <w:jc w:val="left"/>
        <w:rPr>
          <w:b/>
          <w:sz w:val="20"/>
        </w:rPr>
      </w:pPr>
    </w:p>
    <w:p w14:paraId="49FF2B34" w14:textId="77777777" w:rsidR="00D647FE" w:rsidRPr="00EE6636" w:rsidRDefault="00D647FE" w:rsidP="002D5B89">
      <w:pPr>
        <w:pStyle w:val="aff1"/>
        <w:widowControl w:val="0"/>
        <w:spacing w:line="360" w:lineRule="auto"/>
        <w:jc w:val="left"/>
        <w:rPr>
          <w:b/>
          <w:sz w:val="20"/>
        </w:rPr>
      </w:pPr>
    </w:p>
    <w:p w14:paraId="5D294DEB" w14:textId="77777777" w:rsidR="00D647FE" w:rsidRPr="00EE6636" w:rsidRDefault="00D647FE" w:rsidP="002D5B89">
      <w:pPr>
        <w:pStyle w:val="aff1"/>
        <w:widowControl w:val="0"/>
        <w:spacing w:line="360" w:lineRule="auto"/>
        <w:jc w:val="left"/>
        <w:rPr>
          <w:b/>
          <w:sz w:val="20"/>
        </w:rPr>
      </w:pPr>
    </w:p>
    <w:p w14:paraId="149F1D05" w14:textId="77777777" w:rsidR="00D647FE" w:rsidRPr="00EE6636" w:rsidRDefault="00D647FE" w:rsidP="002D5B89">
      <w:pPr>
        <w:pStyle w:val="aff1"/>
        <w:widowControl w:val="0"/>
        <w:spacing w:line="360" w:lineRule="auto"/>
        <w:jc w:val="left"/>
        <w:rPr>
          <w:b/>
          <w:sz w:val="20"/>
        </w:rPr>
      </w:pPr>
    </w:p>
    <w:p w14:paraId="37290AD4" w14:textId="77777777" w:rsidR="00D647FE" w:rsidRPr="00EE6636" w:rsidRDefault="00D647FE" w:rsidP="002D5B89">
      <w:pPr>
        <w:pStyle w:val="aff1"/>
        <w:widowControl w:val="0"/>
        <w:spacing w:line="360" w:lineRule="auto"/>
        <w:jc w:val="left"/>
        <w:rPr>
          <w:b/>
          <w:sz w:val="20"/>
        </w:rPr>
      </w:pPr>
    </w:p>
    <w:p w14:paraId="3C9141D4" w14:textId="77777777" w:rsidR="00D647FE" w:rsidRPr="00EE6636" w:rsidRDefault="00D647FE" w:rsidP="002D5B89">
      <w:pPr>
        <w:pStyle w:val="aff1"/>
        <w:widowControl w:val="0"/>
        <w:spacing w:line="360" w:lineRule="auto"/>
        <w:jc w:val="left"/>
        <w:rPr>
          <w:b/>
          <w:sz w:val="20"/>
        </w:rPr>
      </w:pPr>
    </w:p>
    <w:p w14:paraId="2B97418D" w14:textId="77777777" w:rsidR="00D647FE" w:rsidRPr="00EE6636" w:rsidRDefault="00D647FE" w:rsidP="002D5B89">
      <w:pPr>
        <w:pStyle w:val="aff1"/>
        <w:widowControl w:val="0"/>
        <w:spacing w:line="360" w:lineRule="auto"/>
        <w:jc w:val="left"/>
        <w:rPr>
          <w:b/>
          <w:sz w:val="20"/>
        </w:rPr>
      </w:pPr>
    </w:p>
    <w:p w14:paraId="64BA8866" w14:textId="77777777" w:rsidR="00D647FE" w:rsidRPr="00EE6636" w:rsidRDefault="00D647FE" w:rsidP="002D5B89">
      <w:pPr>
        <w:pStyle w:val="aff1"/>
        <w:widowControl w:val="0"/>
        <w:spacing w:line="360" w:lineRule="auto"/>
        <w:jc w:val="left"/>
        <w:rPr>
          <w:b/>
          <w:sz w:val="20"/>
        </w:rPr>
      </w:pPr>
    </w:p>
    <w:p w14:paraId="630FAA83" w14:textId="77777777" w:rsidR="00D647FE" w:rsidRPr="00EE6636" w:rsidRDefault="00D647FE" w:rsidP="002D5B89">
      <w:pPr>
        <w:pStyle w:val="aff1"/>
        <w:widowControl w:val="0"/>
        <w:spacing w:line="360" w:lineRule="auto"/>
        <w:jc w:val="left"/>
        <w:rPr>
          <w:b/>
          <w:sz w:val="20"/>
        </w:rPr>
      </w:pPr>
    </w:p>
    <w:p w14:paraId="6B0D4E49" w14:textId="77777777" w:rsidR="00D647FE" w:rsidRPr="00EE6636" w:rsidRDefault="00D647FE" w:rsidP="002D5B89">
      <w:pPr>
        <w:spacing w:line="360" w:lineRule="auto"/>
        <w:rPr>
          <w:lang w:val="ru-RU"/>
        </w:rPr>
      </w:pPr>
    </w:p>
    <w:p w14:paraId="78813988" w14:textId="77777777" w:rsidR="00D647FE" w:rsidRPr="00EE6636" w:rsidRDefault="00D647FE" w:rsidP="002D5B89">
      <w:pPr>
        <w:spacing w:line="360" w:lineRule="auto"/>
        <w:rPr>
          <w:lang w:val="ru-RU"/>
        </w:rPr>
      </w:pPr>
    </w:p>
    <w:p w14:paraId="10890FB8" w14:textId="77777777" w:rsidR="00D647FE" w:rsidRPr="00EE6636" w:rsidRDefault="00D647FE" w:rsidP="002D5B89">
      <w:pPr>
        <w:spacing w:line="360" w:lineRule="auto"/>
        <w:rPr>
          <w:lang w:val="ru-RU"/>
        </w:rPr>
      </w:pPr>
    </w:p>
    <w:p w14:paraId="752CBC50" w14:textId="77777777" w:rsidR="00D647FE" w:rsidRPr="00EE6636" w:rsidRDefault="00D647FE" w:rsidP="002D5B89">
      <w:pPr>
        <w:spacing w:line="360" w:lineRule="auto"/>
        <w:rPr>
          <w:lang w:val="ru-RU"/>
        </w:rPr>
      </w:pPr>
    </w:p>
    <w:p w14:paraId="50414B4A" w14:textId="77777777" w:rsidR="00D647FE" w:rsidRPr="00EE6636" w:rsidRDefault="00D647FE" w:rsidP="002D5B89">
      <w:pPr>
        <w:spacing w:line="360" w:lineRule="auto"/>
        <w:rPr>
          <w:lang w:val="ru-RU"/>
        </w:rPr>
      </w:pPr>
    </w:p>
    <w:p w14:paraId="73F223E1" w14:textId="77777777" w:rsidR="00D647FE" w:rsidRPr="00EE6636" w:rsidRDefault="00D647FE" w:rsidP="002D5B89">
      <w:pPr>
        <w:spacing w:line="360" w:lineRule="auto"/>
        <w:rPr>
          <w:lang w:val="ru-RU"/>
        </w:rPr>
      </w:pPr>
    </w:p>
    <w:p w14:paraId="2B577250" w14:textId="77777777" w:rsidR="00D647FE" w:rsidRPr="00EE6636" w:rsidRDefault="00D647FE" w:rsidP="002D5B89">
      <w:pPr>
        <w:spacing w:line="360" w:lineRule="auto"/>
        <w:rPr>
          <w:lang w:val="ru-RU"/>
        </w:rPr>
      </w:pPr>
    </w:p>
    <w:p w14:paraId="54C93F67" w14:textId="77777777" w:rsidR="00D647FE" w:rsidRPr="00EE6636" w:rsidRDefault="00D647FE" w:rsidP="002D5B89">
      <w:pPr>
        <w:spacing w:line="360" w:lineRule="auto"/>
        <w:rPr>
          <w:lang w:val="ru-RU"/>
        </w:rPr>
      </w:pPr>
    </w:p>
    <w:p w14:paraId="4792322D" w14:textId="77777777" w:rsidR="00D647FE" w:rsidRPr="00EE6636" w:rsidRDefault="00D647FE" w:rsidP="002D5B89">
      <w:pPr>
        <w:spacing w:line="360" w:lineRule="auto"/>
        <w:rPr>
          <w:lang w:val="ru-RU"/>
        </w:rPr>
      </w:pPr>
    </w:p>
    <w:p w14:paraId="4E9BC76E" w14:textId="77777777" w:rsidR="00D647FE" w:rsidRPr="00EE6636" w:rsidRDefault="00D647FE" w:rsidP="002D5B89">
      <w:pPr>
        <w:spacing w:line="360" w:lineRule="auto"/>
        <w:rPr>
          <w:lang w:val="ru-RU"/>
        </w:rPr>
      </w:pPr>
    </w:p>
    <w:p w14:paraId="493EB40E" w14:textId="77777777" w:rsidR="00D647FE" w:rsidRPr="00EE6636" w:rsidRDefault="00D647FE" w:rsidP="002D5B89">
      <w:pPr>
        <w:spacing w:line="360" w:lineRule="auto"/>
        <w:rPr>
          <w:lang w:val="ru-RU"/>
        </w:rPr>
      </w:pPr>
    </w:p>
    <w:p w14:paraId="058E68E9" w14:textId="77777777" w:rsidR="00D647FE" w:rsidRPr="00EE6636" w:rsidRDefault="00D647FE" w:rsidP="002D5B89">
      <w:pPr>
        <w:spacing w:line="360" w:lineRule="auto"/>
        <w:rPr>
          <w:lang w:val="ru-RU"/>
        </w:rPr>
      </w:pPr>
    </w:p>
    <w:p w14:paraId="435B74BB" w14:textId="77777777" w:rsidR="00D647FE" w:rsidRPr="00EE6636" w:rsidRDefault="00D647FE" w:rsidP="002D5B89">
      <w:pPr>
        <w:spacing w:line="360" w:lineRule="auto"/>
        <w:rPr>
          <w:lang w:val="ru-RU"/>
        </w:rPr>
      </w:pPr>
    </w:p>
    <w:p w14:paraId="269A0BB8" w14:textId="77777777" w:rsidR="00D647FE" w:rsidRPr="00EE6636" w:rsidRDefault="00D647FE" w:rsidP="002D5B89">
      <w:pPr>
        <w:spacing w:line="360" w:lineRule="auto"/>
        <w:rPr>
          <w:lang w:val="ru-RU"/>
        </w:rPr>
      </w:pPr>
    </w:p>
    <w:p w14:paraId="7EC046E4" w14:textId="77777777" w:rsidR="00D647FE" w:rsidRPr="00EE6636" w:rsidRDefault="00D647FE" w:rsidP="002D5B89">
      <w:pPr>
        <w:spacing w:line="360" w:lineRule="auto"/>
        <w:rPr>
          <w:lang w:val="ru-RU"/>
        </w:rPr>
      </w:pPr>
    </w:p>
    <w:p w14:paraId="316C89BF" w14:textId="77777777" w:rsidR="00D647FE" w:rsidRPr="00EE6636" w:rsidRDefault="00D647FE" w:rsidP="002D5B89">
      <w:pPr>
        <w:spacing w:line="360" w:lineRule="auto"/>
        <w:rPr>
          <w:lang w:val="ru-RU"/>
        </w:rPr>
      </w:pPr>
    </w:p>
    <w:p w14:paraId="2BED3409" w14:textId="77777777" w:rsidR="00D647FE" w:rsidRPr="00EE6636" w:rsidRDefault="00D647FE" w:rsidP="002D5B89">
      <w:pPr>
        <w:spacing w:line="360" w:lineRule="auto"/>
        <w:rPr>
          <w:lang w:val="ru-RU"/>
        </w:rPr>
      </w:pPr>
    </w:p>
    <w:p w14:paraId="45F21A55" w14:textId="77777777" w:rsidR="00D647FE" w:rsidRPr="00EE6636" w:rsidRDefault="00D647FE" w:rsidP="002D5B89">
      <w:pPr>
        <w:pStyle w:val="aff1"/>
        <w:widowControl w:val="0"/>
        <w:spacing w:line="360" w:lineRule="auto"/>
        <w:jc w:val="left"/>
        <w:rPr>
          <w:b/>
          <w:sz w:val="20"/>
        </w:rPr>
      </w:pPr>
    </w:p>
    <w:p w14:paraId="73E8F948" w14:textId="77777777" w:rsidR="00D647FE" w:rsidRPr="00EE6636" w:rsidRDefault="00D647FE" w:rsidP="002D5B89">
      <w:pPr>
        <w:pStyle w:val="aff1"/>
        <w:widowControl w:val="0"/>
        <w:spacing w:line="360" w:lineRule="auto"/>
        <w:jc w:val="left"/>
        <w:rPr>
          <w:b/>
          <w:sz w:val="20"/>
        </w:rPr>
      </w:pPr>
    </w:p>
    <w:p w14:paraId="01C076D3" w14:textId="1BE8F007" w:rsidR="009672CF" w:rsidRPr="0050576D" w:rsidRDefault="00D647FE" w:rsidP="002D5B89">
      <w:pPr>
        <w:pStyle w:val="aff1"/>
        <w:spacing w:line="360" w:lineRule="auto"/>
        <w:jc w:val="left"/>
        <w:rPr>
          <w:b/>
          <w:sz w:val="20"/>
        </w:rPr>
      </w:pPr>
      <w:bookmarkStart w:id="98" w:name="_Toc158801895"/>
      <w:bookmarkStart w:id="99" w:name="_Toc225739346"/>
      <w:r w:rsidRPr="00D647FE">
        <w:rPr>
          <w:b/>
          <w:sz w:val="20"/>
        </w:rPr>
        <w:t xml:space="preserve">Рисунок </w:t>
      </w:r>
      <w:r w:rsidRPr="00D647FE">
        <w:rPr>
          <w:b/>
          <w:sz w:val="20"/>
        </w:rPr>
        <w:fldChar w:fldCharType="begin"/>
      </w:r>
      <w:r w:rsidRPr="00D647FE">
        <w:rPr>
          <w:b/>
          <w:sz w:val="20"/>
        </w:rPr>
        <w:instrText xml:space="preserve"> SEQ Рисунок \* ARABIC </w:instrText>
      </w:r>
      <w:r w:rsidRPr="00D647FE">
        <w:rPr>
          <w:b/>
          <w:sz w:val="20"/>
        </w:rPr>
        <w:fldChar w:fldCharType="separate"/>
      </w:r>
      <w:r w:rsidRPr="00D647FE">
        <w:rPr>
          <w:b/>
          <w:noProof/>
          <w:sz w:val="20"/>
        </w:rPr>
        <w:t>5</w:t>
      </w:r>
      <w:r w:rsidRPr="00D647FE">
        <w:rPr>
          <w:b/>
          <w:sz w:val="20"/>
        </w:rPr>
        <w:fldChar w:fldCharType="end"/>
      </w:r>
      <w:r w:rsidR="009672CF" w:rsidRPr="0050576D">
        <w:rPr>
          <w:b/>
          <w:sz w:val="20"/>
        </w:rPr>
        <w:t xml:space="preserve"> - Месторождение Айракты. </w:t>
      </w:r>
      <w:bookmarkEnd w:id="98"/>
      <w:r w:rsidR="006072AE">
        <w:rPr>
          <w:b/>
          <w:sz w:val="20"/>
        </w:rPr>
        <w:t>Обзорная карта.</w:t>
      </w:r>
      <w:bookmarkEnd w:id="99"/>
    </w:p>
    <w:p w14:paraId="1116CBFF" w14:textId="77777777" w:rsidR="00D808B2" w:rsidRDefault="00D808B2" w:rsidP="002D5B89">
      <w:pPr>
        <w:spacing w:after="200" w:line="360" w:lineRule="auto"/>
        <w:rPr>
          <w:szCs w:val="24"/>
          <w:lang w:val="ru-RU"/>
        </w:rPr>
        <w:sectPr w:rsidR="00D808B2" w:rsidSect="008920B0">
          <w:headerReference w:type="default" r:id="rId52"/>
          <w:footerReference w:type="default" r:id="rId53"/>
          <w:pgSz w:w="11906" w:h="16838" w:code="9"/>
          <w:pgMar w:top="993" w:right="851" w:bottom="1418" w:left="1276" w:header="426" w:footer="459" w:gutter="0"/>
          <w:cols w:space="708"/>
          <w:docGrid w:linePitch="360"/>
        </w:sectPr>
      </w:pPr>
    </w:p>
    <w:p w14:paraId="28282F84" w14:textId="77777777" w:rsidR="00412A0D" w:rsidRPr="0050576D" w:rsidRDefault="00412A0D" w:rsidP="00C82F35">
      <w:pPr>
        <w:pStyle w:val="23"/>
        <w:keepNext w:val="0"/>
        <w:widowControl w:val="0"/>
        <w:numPr>
          <w:ilvl w:val="1"/>
          <w:numId w:val="93"/>
        </w:numPr>
        <w:spacing w:before="120" w:after="120" w:line="360" w:lineRule="auto"/>
        <w:ind w:left="0" w:firstLine="709"/>
        <w:jc w:val="both"/>
        <w:rPr>
          <w:rFonts w:ascii="Times New Roman" w:hAnsi="Times New Roman" w:cs="Times New Roman"/>
          <w:i w:val="0"/>
          <w:iCs w:val="0"/>
          <w:sz w:val="24"/>
          <w:szCs w:val="24"/>
          <w:lang w:val="ru-RU"/>
        </w:rPr>
      </w:pPr>
      <w:bookmarkStart w:id="100" w:name="_Toc225739227"/>
      <w:r w:rsidRPr="0050576D">
        <w:rPr>
          <w:rFonts w:ascii="Times New Roman" w:hAnsi="Times New Roman" w:cs="Times New Roman"/>
          <w:i w:val="0"/>
          <w:iCs w:val="0"/>
          <w:sz w:val="24"/>
          <w:szCs w:val="24"/>
          <w:lang w:val="ru-RU"/>
        </w:rPr>
        <w:lastRenderedPageBreak/>
        <w:t>Потребность объекта в минеральных и сырьевых ресурсах в период строительства и эксплуатации</w:t>
      </w:r>
      <w:bookmarkEnd w:id="100"/>
    </w:p>
    <w:p w14:paraId="28B3AAB7" w14:textId="77777777" w:rsidR="00043089" w:rsidRPr="0050576D" w:rsidRDefault="00043089" w:rsidP="002D5B89">
      <w:pPr>
        <w:widowControl w:val="0"/>
        <w:tabs>
          <w:tab w:val="num" w:pos="432"/>
        </w:tabs>
        <w:spacing w:line="360" w:lineRule="auto"/>
        <w:ind w:firstLine="709"/>
        <w:jc w:val="both"/>
        <w:rPr>
          <w:bCs/>
          <w:iCs/>
          <w:lang w:val="ru-RU"/>
        </w:rPr>
      </w:pPr>
      <w:r w:rsidRPr="0050576D">
        <w:rPr>
          <w:bCs/>
          <w:iCs/>
          <w:lang w:val="ru-RU"/>
        </w:rPr>
        <w:t xml:space="preserve">В период </w:t>
      </w:r>
      <w:r w:rsidR="0019405B" w:rsidRPr="0050576D">
        <w:rPr>
          <w:bCs/>
          <w:iCs/>
          <w:lang w:val="ru-RU"/>
        </w:rPr>
        <w:t>проведения работ</w:t>
      </w:r>
      <w:r w:rsidRPr="0050576D">
        <w:rPr>
          <w:bCs/>
          <w:iCs/>
          <w:lang w:val="ru-RU"/>
        </w:rPr>
        <w:t xml:space="preserve"> потребность в минерально-сырьевых ресурсах отсутствует.</w:t>
      </w:r>
    </w:p>
    <w:p w14:paraId="0FA902D1" w14:textId="77777777" w:rsidR="00412A0D" w:rsidRPr="0050576D" w:rsidRDefault="00412A0D" w:rsidP="00C82F35">
      <w:pPr>
        <w:pStyle w:val="23"/>
        <w:keepNext w:val="0"/>
        <w:widowControl w:val="0"/>
        <w:numPr>
          <w:ilvl w:val="1"/>
          <w:numId w:val="93"/>
        </w:numPr>
        <w:spacing w:before="120" w:after="120" w:line="360" w:lineRule="auto"/>
        <w:ind w:left="0" w:firstLine="709"/>
        <w:jc w:val="both"/>
        <w:rPr>
          <w:rFonts w:ascii="Times New Roman" w:hAnsi="Times New Roman" w:cs="Times New Roman"/>
          <w:i w:val="0"/>
          <w:iCs w:val="0"/>
          <w:sz w:val="24"/>
          <w:szCs w:val="24"/>
          <w:lang w:val="ru-RU"/>
        </w:rPr>
      </w:pPr>
      <w:bookmarkStart w:id="101" w:name="_Toc225739228"/>
      <w:r w:rsidRPr="0050576D">
        <w:rPr>
          <w:rFonts w:ascii="Times New Roman" w:hAnsi="Times New Roman" w:cs="Times New Roman"/>
          <w:i w:val="0"/>
          <w:iCs w:val="0"/>
          <w:sz w:val="24"/>
          <w:szCs w:val="24"/>
          <w:lang w:val="ru-RU"/>
        </w:rPr>
        <w:t>Прогнозирование воздействия добычи минеральных и сырьевых ресурсов на различные компоненты окружающей среды и природные ресурсы</w:t>
      </w:r>
      <w:bookmarkEnd w:id="101"/>
    </w:p>
    <w:p w14:paraId="61DDBCF7" w14:textId="268AAAB9" w:rsidR="004B1043" w:rsidRPr="0050576D" w:rsidRDefault="004B1043" w:rsidP="002D5B89">
      <w:pPr>
        <w:widowControl w:val="0"/>
        <w:spacing w:line="360" w:lineRule="auto"/>
        <w:ind w:firstLine="708"/>
        <w:jc w:val="both"/>
        <w:rPr>
          <w:szCs w:val="24"/>
          <w:lang w:val="ru-RU"/>
        </w:rPr>
      </w:pPr>
      <w:r w:rsidRPr="0050576D">
        <w:rPr>
          <w:szCs w:val="24"/>
          <w:lang w:val="ru-RU"/>
        </w:rPr>
        <w:t xml:space="preserve">Процесс </w:t>
      </w:r>
      <w:r w:rsidR="006072AE">
        <w:rPr>
          <w:szCs w:val="24"/>
          <w:lang w:val="ru-RU"/>
        </w:rPr>
        <w:t>обустройства</w:t>
      </w:r>
      <w:r w:rsidRPr="0050576D">
        <w:rPr>
          <w:szCs w:val="24"/>
          <w:lang w:val="ru-RU"/>
        </w:rPr>
        <w:t xml:space="preserve"> скважины будет сопровождаться отрицательными воздействиями на геологическую среду.</w:t>
      </w:r>
    </w:p>
    <w:p w14:paraId="12A7384C" w14:textId="77777777" w:rsidR="004B1043" w:rsidRPr="0050576D" w:rsidRDefault="004B1043" w:rsidP="002D5B89">
      <w:pPr>
        <w:widowControl w:val="0"/>
        <w:spacing w:line="360" w:lineRule="auto"/>
        <w:ind w:firstLine="708"/>
        <w:jc w:val="both"/>
        <w:rPr>
          <w:szCs w:val="24"/>
          <w:lang w:val="ru-RU"/>
        </w:rPr>
      </w:pPr>
      <w:r w:rsidRPr="0050576D">
        <w:rPr>
          <w:szCs w:val="24"/>
          <w:lang w:val="ru-RU"/>
        </w:rPr>
        <w:t xml:space="preserve">Негативное воздействие на геологическую среду в процессе строительства скважин выражается в следующем: </w:t>
      </w:r>
    </w:p>
    <w:p w14:paraId="34276E43" w14:textId="77777777" w:rsidR="004B1043" w:rsidRPr="0050576D" w:rsidRDefault="004B1043"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нарушение сплошности горных пород;</w:t>
      </w:r>
    </w:p>
    <w:p w14:paraId="78317659" w14:textId="582F95DE" w:rsidR="004B1043" w:rsidRPr="0050576D" w:rsidRDefault="004B1043"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загрязнение почв отх</w:t>
      </w:r>
      <w:r w:rsidR="006072AE">
        <w:rPr>
          <w:szCs w:val="24"/>
        </w:rPr>
        <w:t>одами</w:t>
      </w:r>
      <w:r w:rsidRPr="0050576D">
        <w:rPr>
          <w:szCs w:val="24"/>
        </w:rPr>
        <w:t xml:space="preserve">; </w:t>
      </w:r>
    </w:p>
    <w:p w14:paraId="1C9624CD" w14:textId="77777777" w:rsidR="004B1043" w:rsidRPr="0050576D" w:rsidRDefault="004B1043"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 xml:space="preserve">загрязнение земной поверхности углеводородами; </w:t>
      </w:r>
    </w:p>
    <w:p w14:paraId="1603F446" w14:textId="77777777" w:rsidR="004B1043" w:rsidRPr="0050576D" w:rsidRDefault="004B1043"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усиление дефляции и водной эрозии почв на участках нарушения почвенно-растительного слоя;</w:t>
      </w:r>
    </w:p>
    <w:p w14:paraId="30BEE996" w14:textId="77777777" w:rsidR="004B1043" w:rsidRPr="0050576D" w:rsidRDefault="004B1043"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возможные перетоки жидкостей в затрубном пространстве и химическое загрязнение водоносных горизонтов.</w:t>
      </w:r>
    </w:p>
    <w:p w14:paraId="2713F643" w14:textId="77777777" w:rsidR="004B1043" w:rsidRPr="0050576D" w:rsidRDefault="004B1043" w:rsidP="002D5B89">
      <w:pPr>
        <w:widowControl w:val="0"/>
        <w:spacing w:line="360" w:lineRule="auto"/>
        <w:ind w:firstLine="708"/>
        <w:jc w:val="both"/>
        <w:rPr>
          <w:szCs w:val="24"/>
          <w:lang w:val="ru-RU"/>
        </w:rPr>
      </w:pPr>
      <w:r w:rsidRPr="0050576D">
        <w:rPr>
          <w:szCs w:val="24"/>
          <w:lang w:val="ru-RU"/>
        </w:rPr>
        <w:t xml:space="preserve">Воздействия, которые приводят к изменениям свойств геологической среды при эксплуатации скважин, главным образом, возможны в процессе поступления углеводородов из подземного коллектора в затрубное пространство, и связанное с этим загрязнение вышележащих горизонтов подземных водоносных комплексов, является одним из наиболее опасных в экологическом отношении аспектов. </w:t>
      </w:r>
    </w:p>
    <w:p w14:paraId="43DB28DA" w14:textId="77777777" w:rsidR="004B1043" w:rsidRPr="0050576D" w:rsidRDefault="004B1043" w:rsidP="002D5B89">
      <w:pPr>
        <w:widowControl w:val="0"/>
        <w:spacing w:line="360" w:lineRule="auto"/>
        <w:ind w:firstLine="708"/>
        <w:jc w:val="both"/>
        <w:rPr>
          <w:szCs w:val="24"/>
          <w:lang w:val="ru-RU"/>
        </w:rPr>
      </w:pPr>
      <w:r w:rsidRPr="0050576D">
        <w:rPr>
          <w:szCs w:val="24"/>
          <w:lang w:val="ru-RU"/>
        </w:rPr>
        <w:t>В связи с этим, вопросы, направленные на обеспечение надежной изоляции водоносных горизонтов, являются приоритетными при разработке технологических схем конструкция скважин и методики цементирования колонн.</w:t>
      </w:r>
    </w:p>
    <w:p w14:paraId="49BB1C18" w14:textId="77777777" w:rsidR="003E61D3" w:rsidRPr="0050576D" w:rsidRDefault="004B1043" w:rsidP="002D5B89">
      <w:pPr>
        <w:widowControl w:val="0"/>
        <w:spacing w:line="360" w:lineRule="auto"/>
        <w:ind w:firstLine="708"/>
        <w:jc w:val="both"/>
        <w:rPr>
          <w:szCs w:val="24"/>
          <w:lang w:val="ru-RU"/>
        </w:rPr>
      </w:pPr>
      <w:r w:rsidRPr="0050576D">
        <w:rPr>
          <w:szCs w:val="24"/>
          <w:lang w:val="ru-RU"/>
        </w:rPr>
        <w:t>Загрязнение вредными химическими веществами почв является одним из наиболее широко распространенных в практике и одним из наиболее опасных видов воздействия на геологическую среду.</w:t>
      </w:r>
    </w:p>
    <w:p w14:paraId="4E5191F7" w14:textId="349543C2" w:rsidR="004B1043" w:rsidRPr="0050576D" w:rsidRDefault="004B1043" w:rsidP="002D5B89">
      <w:pPr>
        <w:widowControl w:val="0"/>
        <w:spacing w:line="360" w:lineRule="auto"/>
        <w:ind w:firstLine="708"/>
        <w:jc w:val="both"/>
        <w:rPr>
          <w:szCs w:val="24"/>
          <w:lang w:val="ru-RU"/>
        </w:rPr>
      </w:pPr>
      <w:r w:rsidRPr="0050576D">
        <w:rPr>
          <w:szCs w:val="24"/>
          <w:lang w:val="ru-RU"/>
        </w:rPr>
        <w:t xml:space="preserve">Большое влияние на гидрологический режим местности оказывают выемки в процессе строительства площадок под технологическое оборудование. При пересечении водоносного горизонта выемка оказывает мощное осушающее воздействие. При этом может прекратиться полностью или частично поступление грунтовой воды в водоносный слой, расположенный с низовой (по направлению движения грунтовой воды) стороны выемки. В зависимости от вида и состояния грунта зона действия выемки распространяется на десятки и сотни метров в </w:t>
      </w:r>
      <w:r w:rsidRPr="0050576D">
        <w:rPr>
          <w:szCs w:val="24"/>
          <w:lang w:val="ru-RU"/>
        </w:rPr>
        <w:lastRenderedPageBreak/>
        <w:t>каждую сторону. На прилегающей территории резко меняются условия произрастания растений, создаются благоприятные условия для эрозии почвы.</w:t>
      </w:r>
    </w:p>
    <w:p w14:paraId="2A597D89" w14:textId="77777777" w:rsidR="004B1043" w:rsidRPr="0050576D" w:rsidRDefault="004B1043" w:rsidP="002D5B89">
      <w:pPr>
        <w:widowControl w:val="0"/>
        <w:spacing w:line="360" w:lineRule="auto"/>
        <w:ind w:firstLine="708"/>
        <w:jc w:val="both"/>
        <w:rPr>
          <w:szCs w:val="24"/>
          <w:lang w:val="ru-RU"/>
        </w:rPr>
      </w:pPr>
      <w:r w:rsidRPr="0050576D">
        <w:rPr>
          <w:szCs w:val="24"/>
          <w:lang w:val="ru-RU"/>
        </w:rPr>
        <w:t>Влияние автотранспорта в процессе проведения проектных работ включает:</w:t>
      </w:r>
    </w:p>
    <w:p w14:paraId="4631AB37" w14:textId="77777777" w:rsidR="004B1043" w:rsidRPr="0050576D" w:rsidRDefault="004B1043"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нарушение почвообразующего субстрата;</w:t>
      </w:r>
    </w:p>
    <w:p w14:paraId="7A822A87" w14:textId="77777777" w:rsidR="004B1043" w:rsidRPr="0050576D" w:rsidRDefault="004B1043"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воздействие на рельеф;</w:t>
      </w:r>
    </w:p>
    <w:p w14:paraId="6EA67D2B" w14:textId="77777777" w:rsidR="004B1043" w:rsidRPr="0050576D" w:rsidRDefault="004B1043"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загрязнение почв продуктами сгорания топлива;</w:t>
      </w:r>
    </w:p>
    <w:p w14:paraId="041CCBD7" w14:textId="77777777" w:rsidR="004B1043" w:rsidRPr="0050576D" w:rsidRDefault="004B1043"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загрязнение почв ГСМ.</w:t>
      </w:r>
    </w:p>
    <w:p w14:paraId="5FC4BC43" w14:textId="77777777" w:rsidR="004B1043" w:rsidRPr="0050576D" w:rsidRDefault="004B1043" w:rsidP="002D5B89">
      <w:pPr>
        <w:widowControl w:val="0"/>
        <w:spacing w:line="360" w:lineRule="auto"/>
        <w:ind w:firstLine="708"/>
        <w:jc w:val="both"/>
        <w:rPr>
          <w:szCs w:val="24"/>
          <w:lang w:val="ru-RU"/>
        </w:rPr>
      </w:pPr>
      <w:r w:rsidRPr="0050576D">
        <w:rPr>
          <w:szCs w:val="24"/>
          <w:lang w:val="ru-RU"/>
        </w:rPr>
        <w:t>Степень воздействия, его интенсивность и масштабы зависят от конкретных условий производства работ.</w:t>
      </w:r>
    </w:p>
    <w:p w14:paraId="19774948" w14:textId="2BD342CA" w:rsidR="004B1043" w:rsidRPr="0050576D" w:rsidRDefault="004B1043" w:rsidP="002D5B89">
      <w:pPr>
        <w:widowControl w:val="0"/>
        <w:spacing w:line="360" w:lineRule="auto"/>
        <w:ind w:firstLine="708"/>
        <w:jc w:val="both"/>
        <w:rPr>
          <w:szCs w:val="24"/>
          <w:lang w:val="ru-RU"/>
        </w:rPr>
      </w:pPr>
      <w:r w:rsidRPr="0050576D">
        <w:rPr>
          <w:szCs w:val="24"/>
          <w:lang w:val="ru-RU"/>
        </w:rPr>
        <w:t>Воздействие на геологическую среду проектных решений на месторождении будет складываться:</w:t>
      </w:r>
    </w:p>
    <w:p w14:paraId="10431B10" w14:textId="77777777" w:rsidR="004B1043" w:rsidRPr="0050576D" w:rsidRDefault="004B1043"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воздействий на рельеф и почвообразующий субстрат;</w:t>
      </w:r>
    </w:p>
    <w:p w14:paraId="7971E85C" w14:textId="77777777" w:rsidR="004B1043" w:rsidRPr="0050576D" w:rsidRDefault="004B1043"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воздействий на недра.</w:t>
      </w:r>
    </w:p>
    <w:p w14:paraId="21EC106D" w14:textId="77777777" w:rsidR="004B1043" w:rsidRPr="0050576D" w:rsidRDefault="004B1043" w:rsidP="002D5B89">
      <w:pPr>
        <w:widowControl w:val="0"/>
        <w:spacing w:line="360" w:lineRule="auto"/>
        <w:ind w:firstLine="708"/>
        <w:jc w:val="both"/>
        <w:rPr>
          <w:i/>
          <w:szCs w:val="24"/>
          <w:u w:val="single"/>
          <w:lang w:val="ru-RU"/>
        </w:rPr>
      </w:pPr>
      <w:r w:rsidRPr="0050576D">
        <w:rPr>
          <w:i/>
          <w:szCs w:val="24"/>
          <w:u w:val="single"/>
          <w:lang w:val="ru-RU"/>
        </w:rPr>
        <w:t>Воздействие на рельеф и почвообразующий субстрат</w:t>
      </w:r>
    </w:p>
    <w:p w14:paraId="783EFAF0" w14:textId="77777777" w:rsidR="004B1043" w:rsidRPr="0050576D" w:rsidRDefault="004B1043" w:rsidP="002D5B89">
      <w:pPr>
        <w:widowControl w:val="0"/>
        <w:spacing w:line="360" w:lineRule="auto"/>
        <w:ind w:firstLine="708"/>
        <w:jc w:val="both"/>
        <w:rPr>
          <w:szCs w:val="24"/>
          <w:lang w:val="ru-RU"/>
        </w:rPr>
      </w:pPr>
      <w:r w:rsidRPr="0050576D">
        <w:rPr>
          <w:szCs w:val="24"/>
          <w:lang w:val="ru-RU"/>
        </w:rPr>
        <w:t>При реализации комплекса работ, предусмотренного настоящим проектом, значимых изменений рельефа не ожидается.</w:t>
      </w:r>
    </w:p>
    <w:p w14:paraId="232DC51F" w14:textId="2CF306B1" w:rsidR="004B1043" w:rsidRPr="0050576D" w:rsidRDefault="004B1043" w:rsidP="002D5B89">
      <w:pPr>
        <w:widowControl w:val="0"/>
        <w:spacing w:line="360" w:lineRule="auto"/>
        <w:ind w:firstLine="708"/>
        <w:jc w:val="both"/>
        <w:rPr>
          <w:szCs w:val="24"/>
          <w:lang w:val="ru-RU"/>
        </w:rPr>
      </w:pPr>
      <w:r w:rsidRPr="0050576D">
        <w:rPr>
          <w:szCs w:val="24"/>
          <w:lang w:val="ru-RU"/>
        </w:rPr>
        <w:t xml:space="preserve">Проведение работ по </w:t>
      </w:r>
      <w:r w:rsidR="00A962D1">
        <w:rPr>
          <w:szCs w:val="24"/>
          <w:lang w:val="ru-RU"/>
        </w:rPr>
        <w:t>обустройству</w:t>
      </w:r>
      <w:r w:rsidRPr="0050576D">
        <w:rPr>
          <w:szCs w:val="24"/>
          <w:lang w:val="ru-RU"/>
        </w:rPr>
        <w:t xml:space="preserve"> площадки скважины на месторождении будет сопровождаться разрушением почвенно-растительного слоя, что может способствовать усилению процессов дефляции.</w:t>
      </w:r>
    </w:p>
    <w:p w14:paraId="2DEFFA86" w14:textId="77777777" w:rsidR="004B1043" w:rsidRPr="0050576D" w:rsidRDefault="004B1043" w:rsidP="002D5B89">
      <w:pPr>
        <w:widowControl w:val="0"/>
        <w:spacing w:line="360" w:lineRule="auto"/>
        <w:ind w:firstLine="708"/>
        <w:jc w:val="both"/>
        <w:rPr>
          <w:szCs w:val="24"/>
          <w:lang w:val="ru-RU"/>
        </w:rPr>
      </w:pPr>
      <w:r w:rsidRPr="0050576D">
        <w:rPr>
          <w:szCs w:val="24"/>
          <w:lang w:val="ru-RU"/>
        </w:rPr>
        <w:t>При соблюдении мероприятий по охране почвенно-растительного слоя от разрушения и загрязнения реализация проекта заметных изменений рельефа земной поверхности не вызовет.</w:t>
      </w:r>
    </w:p>
    <w:p w14:paraId="6A6AAC5C" w14:textId="3602AB91" w:rsidR="004B1043" w:rsidRPr="0050576D" w:rsidRDefault="004B1043" w:rsidP="002D5B89">
      <w:pPr>
        <w:widowControl w:val="0"/>
        <w:spacing w:line="360" w:lineRule="auto"/>
        <w:ind w:firstLine="708"/>
        <w:jc w:val="both"/>
        <w:rPr>
          <w:szCs w:val="24"/>
          <w:lang w:val="ru-RU"/>
        </w:rPr>
      </w:pPr>
      <w:r w:rsidRPr="0050576D">
        <w:rPr>
          <w:szCs w:val="24"/>
          <w:lang w:val="ru-RU"/>
        </w:rPr>
        <w:t xml:space="preserve">Такие изменения земной поверхности, как деформации в результате техногенно-обусловленных землетрясений и проседания земной поверхности, вызывающие разрушения </w:t>
      </w:r>
      <w:r w:rsidR="008E2ADF">
        <w:rPr>
          <w:szCs w:val="24"/>
          <w:lang w:val="ru-RU"/>
        </w:rPr>
        <w:t>оценочных</w:t>
      </w:r>
      <w:r w:rsidRPr="0050576D">
        <w:rPr>
          <w:szCs w:val="24"/>
          <w:lang w:val="ru-RU"/>
        </w:rPr>
        <w:t xml:space="preserve"> колонн, маловероятны.</w:t>
      </w:r>
    </w:p>
    <w:p w14:paraId="196342C8" w14:textId="77777777" w:rsidR="004B1043" w:rsidRPr="0050576D" w:rsidRDefault="004B1043" w:rsidP="002D5B89">
      <w:pPr>
        <w:widowControl w:val="0"/>
        <w:spacing w:line="360" w:lineRule="auto"/>
        <w:ind w:firstLine="708"/>
        <w:jc w:val="both"/>
        <w:rPr>
          <w:szCs w:val="24"/>
          <w:lang w:val="ru-RU"/>
        </w:rPr>
      </w:pPr>
      <w:r w:rsidRPr="0050576D">
        <w:rPr>
          <w:szCs w:val="24"/>
          <w:lang w:val="ru-RU"/>
        </w:rPr>
        <w:t>Химическое загрязнение территорий производственных площадок при соблюдении принятых проектом технических решений будет минимальным.</w:t>
      </w:r>
    </w:p>
    <w:p w14:paraId="1005A1B7" w14:textId="77777777" w:rsidR="004B1043" w:rsidRPr="0050576D" w:rsidRDefault="004B1043" w:rsidP="002D5B89">
      <w:pPr>
        <w:widowControl w:val="0"/>
        <w:spacing w:line="360" w:lineRule="auto"/>
        <w:ind w:firstLine="708"/>
        <w:jc w:val="both"/>
        <w:rPr>
          <w:i/>
          <w:szCs w:val="24"/>
          <w:u w:val="single"/>
          <w:lang w:val="ru-RU"/>
        </w:rPr>
      </w:pPr>
      <w:r w:rsidRPr="0050576D">
        <w:rPr>
          <w:i/>
          <w:szCs w:val="24"/>
          <w:u w:val="single"/>
          <w:lang w:val="ru-RU"/>
        </w:rPr>
        <w:t xml:space="preserve">Воздействие проектируемых работ на недра </w:t>
      </w:r>
    </w:p>
    <w:p w14:paraId="43199FA7" w14:textId="77777777" w:rsidR="004B1043" w:rsidRPr="0050576D" w:rsidRDefault="004B1043" w:rsidP="002D5B89">
      <w:pPr>
        <w:widowControl w:val="0"/>
        <w:spacing w:line="360" w:lineRule="auto"/>
        <w:ind w:firstLine="708"/>
        <w:jc w:val="both"/>
        <w:rPr>
          <w:szCs w:val="24"/>
          <w:lang w:val="ru-RU"/>
        </w:rPr>
      </w:pPr>
      <w:r w:rsidRPr="0050576D">
        <w:rPr>
          <w:szCs w:val="24"/>
          <w:lang w:val="ru-RU"/>
        </w:rPr>
        <w:t xml:space="preserve">Основным объектом воздействия проектируемых работ на недра являются продуктивные нефтегазоносные горизонты. </w:t>
      </w:r>
    </w:p>
    <w:p w14:paraId="490EB005" w14:textId="77777777" w:rsidR="00C37CEB" w:rsidRPr="0050576D" w:rsidRDefault="004B1043" w:rsidP="002D5B89">
      <w:pPr>
        <w:widowControl w:val="0"/>
        <w:spacing w:line="360" w:lineRule="auto"/>
        <w:ind w:firstLine="708"/>
        <w:jc w:val="both"/>
        <w:rPr>
          <w:szCs w:val="24"/>
          <w:lang w:val="ru-RU"/>
        </w:rPr>
      </w:pPr>
      <w:r w:rsidRPr="0050576D">
        <w:rPr>
          <w:szCs w:val="24"/>
          <w:lang w:val="ru-RU"/>
        </w:rPr>
        <w:t xml:space="preserve">Неблагоприятные изменения геологической среды в процессе проходки ствола скважины могут проявляться в виде неконтролируемых межпластовых перетоках в скважинах с негерметизированными колоннами. Поступление высокоминерализованных вод и пластовых </w:t>
      </w:r>
    </w:p>
    <w:p w14:paraId="53838E4D" w14:textId="77777777" w:rsidR="004B1043" w:rsidRPr="0050576D" w:rsidRDefault="004B1043" w:rsidP="002D5B89">
      <w:pPr>
        <w:widowControl w:val="0"/>
        <w:spacing w:line="360" w:lineRule="auto"/>
        <w:jc w:val="both"/>
        <w:rPr>
          <w:szCs w:val="24"/>
          <w:lang w:val="ru-RU"/>
        </w:rPr>
      </w:pPr>
      <w:r w:rsidRPr="0050576D">
        <w:rPr>
          <w:szCs w:val="24"/>
          <w:lang w:val="ru-RU"/>
        </w:rPr>
        <w:t xml:space="preserve">жидкостей из продуктивных горизонтов в водоносные комплексы может привести к их загрязнению и невозможности использования в целях питьевого и технического </w:t>
      </w:r>
      <w:r w:rsidRPr="0050576D">
        <w:rPr>
          <w:szCs w:val="24"/>
          <w:lang w:val="ru-RU"/>
        </w:rPr>
        <w:lastRenderedPageBreak/>
        <w:t xml:space="preserve">водоснабжения в будущем. </w:t>
      </w:r>
    </w:p>
    <w:p w14:paraId="78F6FBAF" w14:textId="77777777" w:rsidR="004B1043" w:rsidRPr="0050576D" w:rsidRDefault="004B1043" w:rsidP="002D5B89">
      <w:pPr>
        <w:widowControl w:val="0"/>
        <w:spacing w:line="360" w:lineRule="auto"/>
        <w:ind w:firstLine="708"/>
        <w:jc w:val="both"/>
        <w:rPr>
          <w:szCs w:val="24"/>
          <w:lang w:val="ru-RU"/>
        </w:rPr>
      </w:pPr>
      <w:r w:rsidRPr="0050576D">
        <w:rPr>
          <w:szCs w:val="24"/>
          <w:lang w:val="ru-RU"/>
        </w:rPr>
        <w:t>В связи с этим необходимо предусмотреть:</w:t>
      </w:r>
    </w:p>
    <w:p w14:paraId="36224F01" w14:textId="77777777" w:rsidR="004B1043" w:rsidRPr="0050576D" w:rsidRDefault="004B1043"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использование промывочных жидкостей, затрудняющих поглощения, без токсичных добавок;</w:t>
      </w:r>
    </w:p>
    <w:p w14:paraId="5D3D9887" w14:textId="77777777" w:rsidR="004B1043" w:rsidRPr="0050576D" w:rsidRDefault="004B1043"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надежная изоляция в пробуренных скважинах нефтеносных и водоносных горизонтов по всему вскрытому разрезу;</w:t>
      </w:r>
    </w:p>
    <w:p w14:paraId="1F11519B" w14:textId="77777777" w:rsidR="004B1043" w:rsidRPr="0050576D" w:rsidRDefault="004B1043"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надежная герметичность обсадных колонн, спущенных в скважину, их качественное цементирование.</w:t>
      </w:r>
    </w:p>
    <w:p w14:paraId="7674639F" w14:textId="77777777" w:rsidR="004B1043" w:rsidRPr="0050576D" w:rsidRDefault="004B1043" w:rsidP="002D5B89">
      <w:pPr>
        <w:widowControl w:val="0"/>
        <w:spacing w:line="360" w:lineRule="auto"/>
        <w:ind w:firstLine="708"/>
        <w:jc w:val="both"/>
        <w:rPr>
          <w:szCs w:val="24"/>
          <w:lang w:val="ru-RU"/>
        </w:rPr>
      </w:pPr>
      <w:r w:rsidRPr="0050576D">
        <w:rPr>
          <w:szCs w:val="24"/>
          <w:lang w:val="ru-RU"/>
        </w:rPr>
        <w:t>Принятая проектом конструкция скважин исключат возможность межпластовых перетоков.</w:t>
      </w:r>
    </w:p>
    <w:p w14:paraId="6A1ED36E" w14:textId="77777777" w:rsidR="004B1043" w:rsidRPr="0050576D" w:rsidRDefault="004B1043" w:rsidP="002D5B89">
      <w:pPr>
        <w:widowControl w:val="0"/>
        <w:spacing w:line="360" w:lineRule="auto"/>
        <w:ind w:firstLine="708"/>
        <w:jc w:val="both"/>
        <w:rPr>
          <w:szCs w:val="24"/>
          <w:lang w:val="ru-RU"/>
        </w:rPr>
      </w:pPr>
      <w:r w:rsidRPr="0050576D">
        <w:rPr>
          <w:szCs w:val="24"/>
          <w:lang w:val="ru-RU"/>
        </w:rPr>
        <w:t>Воздействие на другие компоненты недр будет очень незначительным ввиду того, что почти весь технологический цикл протекает в закрытом скважинном пространстве, надежно изолированном от остальной геологической среды стальными трубами и цементацией нарушенных при проходке интервалов горных пород.</w:t>
      </w:r>
    </w:p>
    <w:p w14:paraId="3BA208CA" w14:textId="77777777" w:rsidR="004B1043" w:rsidRPr="0050576D" w:rsidRDefault="004B1043" w:rsidP="002D5B89">
      <w:pPr>
        <w:widowControl w:val="0"/>
        <w:spacing w:line="360" w:lineRule="auto"/>
        <w:ind w:firstLine="708"/>
        <w:jc w:val="both"/>
        <w:rPr>
          <w:szCs w:val="24"/>
          <w:lang w:val="ru-RU"/>
        </w:rPr>
      </w:pPr>
      <w:r w:rsidRPr="0050576D">
        <w:rPr>
          <w:szCs w:val="24"/>
          <w:lang w:val="ru-RU"/>
        </w:rPr>
        <w:t>В целом, воздействие на недра при проведении основного комплекса проектируемых работ оценивается как значительное по отношению к продуктивным горизонтам, и незначительное по отношению к другим компонентам геологической среды контрактной территории.</w:t>
      </w:r>
    </w:p>
    <w:p w14:paraId="52380174" w14:textId="77777777" w:rsidR="004B1043" w:rsidRPr="0050576D" w:rsidRDefault="004B1043" w:rsidP="002D5B89">
      <w:pPr>
        <w:widowControl w:val="0"/>
        <w:shd w:val="clear" w:color="auto" w:fill="FFFFFF"/>
        <w:spacing w:line="360" w:lineRule="auto"/>
        <w:ind w:firstLine="708"/>
        <w:jc w:val="both"/>
        <w:rPr>
          <w:szCs w:val="24"/>
          <w:lang w:val="ru-RU"/>
        </w:rPr>
      </w:pPr>
      <w:r w:rsidRPr="0050576D">
        <w:rPr>
          <w:szCs w:val="24"/>
          <w:lang w:val="ru-RU"/>
        </w:rPr>
        <w:t>Учитывая особенности геологического строения и принятых проектных решений месторождения можно отметить следующие моменты:</w:t>
      </w:r>
    </w:p>
    <w:p w14:paraId="499C9156" w14:textId="77777777" w:rsidR="004B1043" w:rsidRPr="0050576D" w:rsidRDefault="004B1043"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возникновение опасных геодинамических явлений, при проведении проектных решений, не ожидается;</w:t>
      </w:r>
    </w:p>
    <w:p w14:paraId="1680740D" w14:textId="77777777" w:rsidR="004B1043" w:rsidRPr="0050576D" w:rsidRDefault="004B1043"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передвижение автотранспорта в значительной мере предусматривается в пределах, нарушенных в процессе предшествующей деятельности зон, нарушение почвенно-растительного слоя на других участках будет минимальным;</w:t>
      </w:r>
    </w:p>
    <w:p w14:paraId="58F0C819" w14:textId="77777777" w:rsidR="004B1043" w:rsidRPr="0050576D" w:rsidRDefault="004B1043"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существенного влияния на рельеф и почвообразующий субстрат, проектируемые работы не окажут.</w:t>
      </w:r>
    </w:p>
    <w:p w14:paraId="51250B41" w14:textId="77777777" w:rsidR="00A962D1" w:rsidRPr="00EE6636" w:rsidRDefault="00A962D1" w:rsidP="002D5B89">
      <w:pPr>
        <w:pStyle w:val="affffffffd"/>
        <w:widowControl w:val="0"/>
        <w:rPr>
          <w:lang w:val="ru-RU"/>
        </w:rPr>
      </w:pPr>
      <w:r w:rsidRPr="00EE6636">
        <w:rPr>
          <w:lang w:val="ru-RU"/>
        </w:rPr>
        <w:t>Влияние проектируемых работ на геологическую среду можно оценить как:</w:t>
      </w:r>
    </w:p>
    <w:p w14:paraId="152D9BC6" w14:textId="77777777" w:rsidR="00A962D1" w:rsidRPr="00EE6636" w:rsidRDefault="00A962D1" w:rsidP="00C82F35">
      <w:pPr>
        <w:pStyle w:val="213"/>
        <w:widowControl w:val="0"/>
        <w:numPr>
          <w:ilvl w:val="0"/>
          <w:numId w:val="36"/>
        </w:numPr>
        <w:tabs>
          <w:tab w:val="left" w:pos="540"/>
          <w:tab w:val="left" w:pos="1134"/>
        </w:tabs>
        <w:overflowPunct/>
        <w:ind w:left="0" w:firstLine="720"/>
        <w:textAlignment w:val="auto"/>
        <w:rPr>
          <w:szCs w:val="24"/>
        </w:rPr>
      </w:pPr>
      <w:r w:rsidRPr="00EE6636">
        <w:rPr>
          <w:szCs w:val="24"/>
        </w:rPr>
        <w:t xml:space="preserve">пространственный масштаб воздействия – </w:t>
      </w:r>
      <w:r w:rsidRPr="00EE6636">
        <w:rPr>
          <w:szCs w:val="24"/>
          <w:u w:val="single"/>
        </w:rPr>
        <w:t>локальный (1)</w:t>
      </w:r>
      <w:r w:rsidRPr="00EE6636">
        <w:rPr>
          <w:szCs w:val="24"/>
        </w:rPr>
        <w:t xml:space="preserve"> – площадь воздействия до 1 км2 для площадных объектов или на удалении 100 м от линейного объекта.</w:t>
      </w:r>
    </w:p>
    <w:p w14:paraId="11BDC8A2" w14:textId="77777777" w:rsidR="00A962D1" w:rsidRPr="00EE6636" w:rsidRDefault="00A962D1" w:rsidP="00C82F35">
      <w:pPr>
        <w:pStyle w:val="213"/>
        <w:widowControl w:val="0"/>
        <w:numPr>
          <w:ilvl w:val="0"/>
          <w:numId w:val="36"/>
        </w:numPr>
        <w:tabs>
          <w:tab w:val="left" w:pos="540"/>
          <w:tab w:val="left" w:pos="1134"/>
        </w:tabs>
        <w:overflowPunct/>
        <w:ind w:left="0" w:firstLine="720"/>
        <w:textAlignment w:val="auto"/>
        <w:rPr>
          <w:szCs w:val="24"/>
        </w:rPr>
      </w:pPr>
      <w:r w:rsidRPr="00EE6636">
        <w:rPr>
          <w:szCs w:val="24"/>
        </w:rPr>
        <w:t xml:space="preserve">временной масштаб воздействия – </w:t>
      </w:r>
      <w:r w:rsidRPr="00EE6636">
        <w:rPr>
          <w:szCs w:val="24"/>
          <w:u w:val="single"/>
        </w:rPr>
        <w:t>кратковременный (1)</w:t>
      </w:r>
      <w:r w:rsidRPr="00EE6636">
        <w:rPr>
          <w:szCs w:val="24"/>
        </w:rPr>
        <w:t xml:space="preserve"> – продолжительность воздействия до 6 месяцев;</w:t>
      </w:r>
    </w:p>
    <w:p w14:paraId="38C6B031" w14:textId="77777777" w:rsidR="00A962D1" w:rsidRPr="00EE6636" w:rsidRDefault="00A962D1" w:rsidP="00C82F35">
      <w:pPr>
        <w:pStyle w:val="213"/>
        <w:widowControl w:val="0"/>
        <w:numPr>
          <w:ilvl w:val="0"/>
          <w:numId w:val="36"/>
        </w:numPr>
        <w:tabs>
          <w:tab w:val="left" w:pos="540"/>
          <w:tab w:val="left" w:pos="1134"/>
        </w:tabs>
        <w:overflowPunct/>
        <w:ind w:left="0" w:firstLine="720"/>
        <w:textAlignment w:val="auto"/>
        <w:rPr>
          <w:szCs w:val="24"/>
        </w:rPr>
      </w:pPr>
      <w:r w:rsidRPr="00EE6636">
        <w:rPr>
          <w:szCs w:val="24"/>
        </w:rPr>
        <w:t xml:space="preserve">интенсивность воздействия (обратимость изменения) – </w:t>
      </w:r>
      <w:r w:rsidRPr="00EE6636">
        <w:rPr>
          <w:szCs w:val="24"/>
          <w:u w:val="single"/>
        </w:rPr>
        <w:t>сильная (4)</w:t>
      </w:r>
      <w:r w:rsidRPr="00EE6636">
        <w:rPr>
          <w:szCs w:val="24"/>
        </w:rPr>
        <w:t xml:space="preserve"> – изменения среды превышают естественные флуктуации, но среда полностью восстанавливается.</w:t>
      </w:r>
    </w:p>
    <w:p w14:paraId="39620A43" w14:textId="77777777" w:rsidR="00A962D1" w:rsidRDefault="00A962D1" w:rsidP="002D5B89">
      <w:pPr>
        <w:pStyle w:val="333"/>
        <w:widowControl w:val="0"/>
        <w:ind w:firstLine="737"/>
      </w:pPr>
      <w:r w:rsidRPr="00EE6636">
        <w:lastRenderedPageBreak/>
        <w:t xml:space="preserve">Таким образом, интегральная оценка составляет 4 балла, соответственно по показателям матрицы оценки воздействия, категория значимости присваивается </w:t>
      </w:r>
      <w:r w:rsidRPr="00EE6636">
        <w:rPr>
          <w:b/>
          <w:i/>
        </w:rPr>
        <w:t>низкая</w:t>
      </w:r>
      <w:r w:rsidRPr="00EE6636">
        <w:t xml:space="preserve"> (1-8) – последствия испытываются, но величина воздействия находится в пределах допустимых стандартов.</w:t>
      </w:r>
    </w:p>
    <w:p w14:paraId="01308A9B" w14:textId="77777777" w:rsidR="00A962D1" w:rsidRDefault="00A962D1" w:rsidP="002D5B89">
      <w:pPr>
        <w:pStyle w:val="333"/>
        <w:widowControl w:val="0"/>
        <w:ind w:firstLine="737"/>
      </w:pPr>
    </w:p>
    <w:p w14:paraId="39DA32E7" w14:textId="77777777" w:rsidR="00412A0D" w:rsidRPr="0050576D" w:rsidRDefault="00412A0D" w:rsidP="00C82F35">
      <w:pPr>
        <w:pStyle w:val="23"/>
        <w:keepNext w:val="0"/>
        <w:widowControl w:val="0"/>
        <w:numPr>
          <w:ilvl w:val="1"/>
          <w:numId w:val="93"/>
        </w:numPr>
        <w:spacing w:before="120" w:after="120" w:line="360" w:lineRule="auto"/>
        <w:ind w:left="0" w:firstLine="709"/>
        <w:jc w:val="both"/>
        <w:rPr>
          <w:rFonts w:ascii="Times New Roman" w:hAnsi="Times New Roman" w:cs="Times New Roman"/>
          <w:i w:val="0"/>
          <w:iCs w:val="0"/>
          <w:sz w:val="24"/>
          <w:szCs w:val="24"/>
          <w:lang w:val="ru-RU"/>
        </w:rPr>
      </w:pPr>
      <w:bookmarkStart w:id="102" w:name="_Toc225739229"/>
      <w:r w:rsidRPr="0050576D">
        <w:rPr>
          <w:rFonts w:ascii="Times New Roman" w:hAnsi="Times New Roman" w:cs="Times New Roman"/>
          <w:i w:val="0"/>
          <w:iCs w:val="0"/>
          <w:sz w:val="24"/>
          <w:szCs w:val="24"/>
          <w:lang w:val="ru-RU"/>
        </w:rPr>
        <w:t>Обоснование природоохранных мероприятий по регулированию водного режима и использованию нарушенных территорий</w:t>
      </w:r>
      <w:bookmarkEnd w:id="102"/>
    </w:p>
    <w:p w14:paraId="02DF96D2" w14:textId="77777777" w:rsidR="004B1043" w:rsidRPr="0050576D" w:rsidRDefault="004B1043" w:rsidP="002D5B89">
      <w:pPr>
        <w:pStyle w:val="affffffffd"/>
        <w:widowControl w:val="0"/>
        <w:rPr>
          <w:lang w:val="ru-RU"/>
        </w:rPr>
      </w:pPr>
      <w:r w:rsidRPr="0050576D">
        <w:rPr>
          <w:lang w:val="ru-RU"/>
        </w:rPr>
        <w:t>Мероприятия по охране недр являются важным элементом и составной частью всех основных технологических процессов на всех этапах строительства скважины.</w:t>
      </w:r>
    </w:p>
    <w:p w14:paraId="56A9B407" w14:textId="77777777" w:rsidR="004B1043" w:rsidRPr="0050576D" w:rsidRDefault="004B1043" w:rsidP="002D5B89">
      <w:pPr>
        <w:pStyle w:val="affffffffd"/>
        <w:widowControl w:val="0"/>
        <w:rPr>
          <w:lang w:val="ru-RU"/>
        </w:rPr>
      </w:pPr>
      <w:r w:rsidRPr="0050576D">
        <w:rPr>
          <w:lang w:val="ru-RU"/>
        </w:rPr>
        <w:t>На стадии разработки проекта разрабатываются и внедряются следующие технологические решения и природоохранные мероприятия, позволяющие минимизировать экологический вред недрам при реализации проектных решений:</w:t>
      </w:r>
    </w:p>
    <w:p w14:paraId="476C6429" w14:textId="77777777" w:rsidR="004B1043" w:rsidRPr="0050576D" w:rsidRDefault="004B1043"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конструкции скважины в части надежности, технологичности и безопасности должны обеспечивать условия охраны недр и окружающей природной среды, в первую очередь за счет прочности и долговечности крепи скважин, герметичности обсадных колонн и перекрываемых ими кольцевых пространств, а также изоляции флюидосодержащих горизонтов друг от друга, от проницаемых пород и дневной поверхности;</w:t>
      </w:r>
    </w:p>
    <w:p w14:paraId="244B4DCA" w14:textId="77777777" w:rsidR="004B1043" w:rsidRPr="0050576D" w:rsidRDefault="004B1043"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обеспечение комплекса мер по предотвращению выбросов, открытого фонтанирования, грифонообразования, обвалов стенок скважин, поглощения промывочной жидкости и других осложнений. Для этого нефтяные, газовые и водоносные интервалы изолируются друг от друга, обеспечивается герметичность колонн, крепление ствола скважин кондуктором, промежуточными эксплуатационными колоннами с высоким качеством их цементажа;</w:t>
      </w:r>
    </w:p>
    <w:p w14:paraId="77F41080" w14:textId="77777777" w:rsidR="004B1043" w:rsidRPr="0050576D" w:rsidRDefault="004B1043"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при нефтегазопроявлениях герметизируется устье скважины, и в дальнейшем работы ведутся в соответствии с планом ликвидации аварий.</w:t>
      </w:r>
    </w:p>
    <w:p w14:paraId="692A01B2" w14:textId="77777777" w:rsidR="0075368D" w:rsidRPr="0050576D" w:rsidRDefault="0075368D" w:rsidP="002D5B89">
      <w:pPr>
        <w:pStyle w:val="213"/>
        <w:widowControl w:val="0"/>
        <w:tabs>
          <w:tab w:val="left" w:pos="540"/>
          <w:tab w:val="left" w:pos="1134"/>
        </w:tabs>
        <w:overflowPunct/>
        <w:ind w:firstLine="709"/>
        <w:textAlignment w:val="auto"/>
        <w:rPr>
          <w:szCs w:val="24"/>
        </w:rPr>
      </w:pPr>
      <w:r w:rsidRPr="0050576D">
        <w:rPr>
          <w:szCs w:val="24"/>
        </w:rPr>
        <w:t xml:space="preserve">При проведении любых видов работ должны соблюдаться «Правила охраны поверхностных вод Республики Казахстан», РНД 1.01.03-94 и следующие технические и организационные мероприятия, предупреждающие возможное негативное воздействие на подземные воды и временные поверхностные водотоки: </w:t>
      </w:r>
    </w:p>
    <w:p w14:paraId="0B900BF8" w14:textId="77777777" w:rsidR="00996626" w:rsidRPr="0050576D" w:rsidRDefault="0075368D"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 xml:space="preserve">При работе спецтехники соблюдать недопущение пролива нефтепродуктов в водный объект. </w:t>
      </w:r>
    </w:p>
    <w:p w14:paraId="3027D7B3" w14:textId="77777777" w:rsidR="0075368D" w:rsidRPr="0050576D" w:rsidRDefault="0075368D"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 xml:space="preserve">Запрещается заправка топливом, мойка и ремонт автомобилей и других машин и механизмов вблизи водоохраной зоны; </w:t>
      </w:r>
    </w:p>
    <w:p w14:paraId="038AC71F" w14:textId="77777777" w:rsidR="0075368D" w:rsidRPr="0050576D" w:rsidRDefault="0075368D"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lastRenderedPageBreak/>
        <w:t xml:space="preserve">Контроль за водопотреблением и водоотведением; </w:t>
      </w:r>
    </w:p>
    <w:p w14:paraId="7E05A29C" w14:textId="77777777" w:rsidR="0075368D" w:rsidRPr="0050576D" w:rsidRDefault="0075368D"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 xml:space="preserve">Не допускать загрязнения воды и береговой полосы водоема используемыми материалами для строительных работ (асфальтобетонные смеси, инертные материалы - песок, щебень, гравий и т.д.) </w:t>
      </w:r>
    </w:p>
    <w:p w14:paraId="393C3D46" w14:textId="77777777" w:rsidR="0075368D" w:rsidRPr="0050576D" w:rsidRDefault="0075368D"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 xml:space="preserve">Своевременная ликвидация проливов (аварийная ситуация) ГСМ при работе транспорта; </w:t>
      </w:r>
    </w:p>
    <w:p w14:paraId="570770FB" w14:textId="77777777" w:rsidR="0075368D" w:rsidRPr="0050576D" w:rsidRDefault="0075368D"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 xml:space="preserve">Организация системы сбора, хранения и своевременный вывоз производственных и бытовых отходов, образованные твердо-бытовые отходы (ТБО) и строительный мусор будут вывезены на специализированные предприятия для дальнейшего размещения или утилизации; </w:t>
      </w:r>
    </w:p>
    <w:p w14:paraId="5386431F" w14:textId="77777777" w:rsidR="0075368D" w:rsidRPr="0050576D" w:rsidRDefault="0075368D"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 xml:space="preserve">Проведение всех видов деятельности в соответствии с требованиями экологических положений Республики Казахстан и т.д. </w:t>
      </w:r>
    </w:p>
    <w:p w14:paraId="60C9D25A" w14:textId="77777777" w:rsidR="0075368D" w:rsidRPr="0050576D" w:rsidRDefault="00996626" w:rsidP="002D5B89">
      <w:pPr>
        <w:pStyle w:val="213"/>
        <w:widowControl w:val="0"/>
        <w:tabs>
          <w:tab w:val="left" w:pos="540"/>
          <w:tab w:val="left" w:pos="1134"/>
        </w:tabs>
        <w:overflowPunct/>
        <w:ind w:firstLine="709"/>
        <w:textAlignment w:val="auto"/>
        <w:rPr>
          <w:szCs w:val="24"/>
        </w:rPr>
      </w:pPr>
      <w:r w:rsidRPr="0050576D">
        <w:rPr>
          <w:szCs w:val="24"/>
        </w:rPr>
        <w:t>Р</w:t>
      </w:r>
      <w:r w:rsidR="0075368D" w:rsidRPr="0050576D">
        <w:rPr>
          <w:szCs w:val="24"/>
        </w:rPr>
        <w:t>еализация мероприятий будет способствовать минимальному воздействию на окружающую среду</w:t>
      </w:r>
      <w:r w:rsidRPr="0050576D">
        <w:rPr>
          <w:szCs w:val="24"/>
        </w:rPr>
        <w:t>.</w:t>
      </w:r>
    </w:p>
    <w:p w14:paraId="3997BB96" w14:textId="77777777" w:rsidR="00727F8D" w:rsidRPr="0050576D" w:rsidRDefault="00727F8D" w:rsidP="002D5B89">
      <w:pPr>
        <w:pStyle w:val="213"/>
        <w:widowControl w:val="0"/>
        <w:tabs>
          <w:tab w:val="left" w:pos="540"/>
          <w:tab w:val="left" w:pos="1134"/>
        </w:tabs>
        <w:overflowPunct/>
        <w:ind w:firstLine="709"/>
        <w:textAlignment w:val="auto"/>
        <w:rPr>
          <w:b/>
          <w:szCs w:val="24"/>
        </w:rPr>
      </w:pPr>
      <w:r w:rsidRPr="0050576D">
        <w:rPr>
          <w:b/>
        </w:rPr>
        <w:t>Мероприятия по защите недр от негативного воздействия</w:t>
      </w:r>
    </w:p>
    <w:p w14:paraId="0D042AC2" w14:textId="77777777" w:rsidR="00727F8D" w:rsidRPr="0050576D" w:rsidRDefault="00727F8D" w:rsidP="002D5B89">
      <w:pPr>
        <w:pStyle w:val="213"/>
        <w:widowControl w:val="0"/>
        <w:tabs>
          <w:tab w:val="left" w:pos="540"/>
          <w:tab w:val="left" w:pos="1134"/>
        </w:tabs>
        <w:ind w:firstLine="709"/>
        <w:rPr>
          <w:szCs w:val="24"/>
        </w:rPr>
      </w:pPr>
      <w:r w:rsidRPr="0050576D">
        <w:rPr>
          <w:szCs w:val="24"/>
        </w:rPr>
        <w:t>Мероприятия по охране недр являются важным элементом и составной частью всех основных технологических процессов на всех этапах проведения работ.</w:t>
      </w:r>
    </w:p>
    <w:p w14:paraId="73E90FF7" w14:textId="3D4525BE" w:rsidR="00727F8D" w:rsidRPr="0050576D" w:rsidRDefault="00941948" w:rsidP="002D5B89">
      <w:pPr>
        <w:pStyle w:val="213"/>
        <w:widowControl w:val="0"/>
        <w:tabs>
          <w:tab w:val="left" w:pos="540"/>
          <w:tab w:val="left" w:pos="1134"/>
        </w:tabs>
        <w:ind w:firstLine="709"/>
        <w:rPr>
          <w:szCs w:val="24"/>
        </w:rPr>
      </w:pPr>
      <w:r w:rsidRPr="0050576D">
        <w:rPr>
          <w:szCs w:val="24"/>
        </w:rPr>
        <w:t>Также будут соблюдены экологические требования, предусмотренные ст.397 Экологического кодекса Республики Казахстан от 2 января 2021 года № 400-VI  при проведении операций по недропользованию.</w:t>
      </w:r>
    </w:p>
    <w:p w14:paraId="4F167F79" w14:textId="77777777" w:rsidR="00727F8D" w:rsidRPr="0050576D" w:rsidRDefault="00727F8D" w:rsidP="002D5B89">
      <w:pPr>
        <w:pStyle w:val="213"/>
        <w:widowControl w:val="0"/>
        <w:tabs>
          <w:tab w:val="left" w:pos="540"/>
          <w:tab w:val="left" w:pos="1134"/>
        </w:tabs>
        <w:overflowPunct/>
        <w:ind w:firstLine="709"/>
        <w:textAlignment w:val="auto"/>
        <w:rPr>
          <w:szCs w:val="24"/>
        </w:rPr>
      </w:pPr>
      <w:r w:rsidRPr="0050576D">
        <w:rPr>
          <w:szCs w:val="24"/>
        </w:rPr>
        <w:t>При подготовительных и строительно-монтажных (демонтажных) работах предусматривается:</w:t>
      </w:r>
    </w:p>
    <w:p w14:paraId="2D2531D4" w14:textId="77777777" w:rsidR="00727F8D" w:rsidRPr="0050576D" w:rsidRDefault="00727F8D" w:rsidP="002D5B89">
      <w:pPr>
        <w:pStyle w:val="213"/>
        <w:widowControl w:val="0"/>
        <w:tabs>
          <w:tab w:val="left" w:pos="540"/>
          <w:tab w:val="left" w:pos="1134"/>
        </w:tabs>
        <w:ind w:firstLine="709"/>
        <w:rPr>
          <w:szCs w:val="24"/>
        </w:rPr>
      </w:pPr>
      <w:r w:rsidRPr="0050576D">
        <w:rPr>
          <w:szCs w:val="24"/>
        </w:rPr>
        <w:t>- сбор технологических отходов осуществляется в специальных металлических емкостях</w:t>
      </w:r>
    </w:p>
    <w:p w14:paraId="06F568F0" w14:textId="77777777" w:rsidR="00727F8D" w:rsidRPr="0050576D" w:rsidRDefault="00727F8D" w:rsidP="002D5B89">
      <w:pPr>
        <w:pStyle w:val="213"/>
        <w:widowControl w:val="0"/>
        <w:tabs>
          <w:tab w:val="left" w:pos="540"/>
          <w:tab w:val="left" w:pos="1134"/>
        </w:tabs>
        <w:ind w:firstLine="709"/>
        <w:rPr>
          <w:szCs w:val="24"/>
        </w:rPr>
      </w:pPr>
      <w:r w:rsidRPr="0050576D">
        <w:rPr>
          <w:szCs w:val="24"/>
        </w:rPr>
        <w:t>- колонны цементируются до устья с целью надежной изоляции пластовых вод и предупреждению их перетоков;</w:t>
      </w:r>
    </w:p>
    <w:p w14:paraId="0FC76747" w14:textId="77777777" w:rsidR="00727F8D" w:rsidRPr="0050576D" w:rsidRDefault="00727F8D" w:rsidP="002D5B89">
      <w:pPr>
        <w:pStyle w:val="213"/>
        <w:widowControl w:val="0"/>
        <w:tabs>
          <w:tab w:val="left" w:pos="540"/>
          <w:tab w:val="left" w:pos="1134"/>
        </w:tabs>
        <w:ind w:firstLine="709"/>
        <w:rPr>
          <w:szCs w:val="24"/>
        </w:rPr>
      </w:pPr>
      <w:r w:rsidRPr="0050576D">
        <w:rPr>
          <w:szCs w:val="24"/>
        </w:rPr>
        <w:t>- опрессовка колонны, на которой установлено ПВО, производится согласно действующих инструкций, что обеспечивает надежную изоляцию водоносных горизонтов от проникновения пластового флюида из-за негерметичности обсадной колонны;</w:t>
      </w:r>
    </w:p>
    <w:p w14:paraId="5E1C36F8" w14:textId="77777777" w:rsidR="00727F8D" w:rsidRPr="0050576D" w:rsidRDefault="00727F8D" w:rsidP="002D5B89">
      <w:pPr>
        <w:pStyle w:val="213"/>
        <w:widowControl w:val="0"/>
        <w:tabs>
          <w:tab w:val="left" w:pos="540"/>
          <w:tab w:val="left" w:pos="1134"/>
        </w:tabs>
        <w:ind w:firstLine="709"/>
        <w:rPr>
          <w:szCs w:val="24"/>
        </w:rPr>
      </w:pPr>
      <w:r w:rsidRPr="0050576D">
        <w:rPr>
          <w:szCs w:val="24"/>
        </w:rPr>
        <w:t>- регулярно производится контроль за водоотдачей, не допускается превышение ее сверх установленного настоящим проектом;</w:t>
      </w:r>
    </w:p>
    <w:p w14:paraId="7B75AA2C" w14:textId="77777777" w:rsidR="00727F8D" w:rsidRPr="0050576D" w:rsidRDefault="00727F8D" w:rsidP="002D5B89">
      <w:pPr>
        <w:pStyle w:val="213"/>
        <w:widowControl w:val="0"/>
        <w:tabs>
          <w:tab w:val="left" w:pos="540"/>
          <w:tab w:val="left" w:pos="1134"/>
        </w:tabs>
        <w:ind w:firstLine="709"/>
        <w:rPr>
          <w:szCs w:val="24"/>
        </w:rPr>
      </w:pPr>
      <w:r w:rsidRPr="0050576D">
        <w:rPr>
          <w:szCs w:val="24"/>
        </w:rPr>
        <w:t>- в случае опробования (испытания) скважины сбор пластовой жидкости производится в установленные для этой цели емкости;</w:t>
      </w:r>
    </w:p>
    <w:p w14:paraId="6C0E5145" w14:textId="77777777" w:rsidR="00727F8D" w:rsidRPr="0050576D" w:rsidRDefault="00727F8D" w:rsidP="002D5B89">
      <w:pPr>
        <w:pStyle w:val="213"/>
        <w:widowControl w:val="0"/>
        <w:tabs>
          <w:tab w:val="left" w:pos="540"/>
          <w:tab w:val="left" w:pos="1134"/>
        </w:tabs>
        <w:ind w:firstLine="709"/>
        <w:rPr>
          <w:szCs w:val="24"/>
        </w:rPr>
      </w:pPr>
      <w:r w:rsidRPr="0050576D">
        <w:rPr>
          <w:szCs w:val="24"/>
        </w:rPr>
        <w:t>- ликвидация или консервация скважин производится строго в соответствии с действующей инструкцией;</w:t>
      </w:r>
    </w:p>
    <w:p w14:paraId="7C50A47F" w14:textId="77777777" w:rsidR="00727F8D" w:rsidRPr="0050576D" w:rsidRDefault="00727F8D" w:rsidP="002D5B89">
      <w:pPr>
        <w:pStyle w:val="213"/>
        <w:widowControl w:val="0"/>
        <w:tabs>
          <w:tab w:val="left" w:pos="540"/>
          <w:tab w:val="left" w:pos="1134"/>
        </w:tabs>
        <w:ind w:firstLine="709"/>
        <w:rPr>
          <w:szCs w:val="24"/>
        </w:rPr>
      </w:pPr>
      <w:r w:rsidRPr="0050576D">
        <w:rPr>
          <w:szCs w:val="24"/>
        </w:rPr>
        <w:lastRenderedPageBreak/>
        <w:t>- техническая вода используется экономно, в пределах технически обоснованных норм; плата за воду производится по действующим нормативам.</w:t>
      </w:r>
    </w:p>
    <w:p w14:paraId="3CC393A6" w14:textId="77777777" w:rsidR="00727F8D" w:rsidRPr="0050576D" w:rsidRDefault="00727F8D" w:rsidP="002D5B89">
      <w:pPr>
        <w:pStyle w:val="213"/>
        <w:widowControl w:val="0"/>
        <w:tabs>
          <w:tab w:val="left" w:pos="540"/>
          <w:tab w:val="left" w:pos="1134"/>
        </w:tabs>
        <w:ind w:firstLine="709"/>
        <w:rPr>
          <w:szCs w:val="24"/>
        </w:rPr>
      </w:pPr>
      <w:r w:rsidRPr="0050576D">
        <w:rPr>
          <w:szCs w:val="24"/>
        </w:rPr>
        <w:t>- обеспечение полноты геологического изучения для достоверной оценки площади, предоставленного в недропользование;</w:t>
      </w:r>
    </w:p>
    <w:p w14:paraId="3604165B" w14:textId="77777777" w:rsidR="00727F8D" w:rsidRPr="0050576D" w:rsidRDefault="00727F8D" w:rsidP="002D5B89">
      <w:pPr>
        <w:pStyle w:val="213"/>
        <w:widowControl w:val="0"/>
        <w:tabs>
          <w:tab w:val="left" w:pos="540"/>
          <w:tab w:val="left" w:pos="1134"/>
        </w:tabs>
        <w:ind w:firstLine="709"/>
        <w:rPr>
          <w:szCs w:val="24"/>
        </w:rPr>
      </w:pPr>
      <w:r w:rsidRPr="0050576D">
        <w:rPr>
          <w:szCs w:val="24"/>
        </w:rPr>
        <w:t>- обеспечение рационального и комплексного использования ресурсов недр на всех этапах недропользования;</w:t>
      </w:r>
    </w:p>
    <w:p w14:paraId="55DA6CBC" w14:textId="77777777" w:rsidR="00727F8D" w:rsidRPr="0050576D" w:rsidRDefault="00727F8D" w:rsidP="002D5B89">
      <w:pPr>
        <w:pStyle w:val="213"/>
        <w:widowControl w:val="0"/>
        <w:tabs>
          <w:tab w:val="left" w:pos="540"/>
          <w:tab w:val="left" w:pos="1134"/>
        </w:tabs>
        <w:ind w:firstLine="709"/>
        <w:rPr>
          <w:szCs w:val="24"/>
        </w:rPr>
      </w:pPr>
      <w:r w:rsidRPr="0050576D">
        <w:rPr>
          <w:szCs w:val="24"/>
        </w:rPr>
        <w:t>- сохранение свойств энергетического состояния верхних частей недр на уровне, предотвращающем появление техногенных процессов;</w:t>
      </w:r>
    </w:p>
    <w:p w14:paraId="378A53AC" w14:textId="77777777" w:rsidR="00727F8D" w:rsidRPr="0050576D" w:rsidRDefault="00727F8D" w:rsidP="002D5B89">
      <w:pPr>
        <w:pStyle w:val="213"/>
        <w:widowControl w:val="0"/>
        <w:tabs>
          <w:tab w:val="left" w:pos="540"/>
          <w:tab w:val="left" w:pos="1134"/>
        </w:tabs>
        <w:ind w:firstLine="709"/>
        <w:rPr>
          <w:szCs w:val="24"/>
        </w:rPr>
      </w:pPr>
      <w:r w:rsidRPr="0050576D">
        <w:rPr>
          <w:szCs w:val="24"/>
        </w:rPr>
        <w:t>- защита недр от обводнения, пожаров и других стихийных факторов, осложняющих производство работ при бурении скважин;</w:t>
      </w:r>
    </w:p>
    <w:p w14:paraId="50B8AC20" w14:textId="77777777" w:rsidR="00727F8D" w:rsidRPr="0050576D" w:rsidRDefault="00727F8D" w:rsidP="002D5B89">
      <w:pPr>
        <w:pStyle w:val="213"/>
        <w:widowControl w:val="0"/>
        <w:tabs>
          <w:tab w:val="left" w:pos="540"/>
          <w:tab w:val="left" w:pos="1134"/>
        </w:tabs>
        <w:ind w:firstLine="709"/>
        <w:rPr>
          <w:szCs w:val="24"/>
        </w:rPr>
      </w:pPr>
      <w:r w:rsidRPr="0050576D">
        <w:rPr>
          <w:szCs w:val="24"/>
        </w:rPr>
        <w:t>- достоверный учет извлекаемых и оставляемых в недрах запасов основных и совместно с ними залегающих полезных ископаемых и попутных компонентов;</w:t>
      </w:r>
    </w:p>
    <w:p w14:paraId="57B01BC5" w14:textId="77777777" w:rsidR="00727F8D" w:rsidRPr="0050576D" w:rsidRDefault="00727F8D" w:rsidP="002D5B89">
      <w:pPr>
        <w:pStyle w:val="213"/>
        <w:widowControl w:val="0"/>
        <w:tabs>
          <w:tab w:val="left" w:pos="540"/>
          <w:tab w:val="left" w:pos="1134"/>
        </w:tabs>
        <w:ind w:firstLine="709"/>
        <w:rPr>
          <w:szCs w:val="24"/>
        </w:rPr>
      </w:pPr>
      <w:r w:rsidRPr="0050576D">
        <w:rPr>
          <w:szCs w:val="24"/>
        </w:rPr>
        <w:t>- надежную изоляцию в пробуренной скважине нефтеносных и водоносных горизонтов по всему вскрытому разрезу;</w:t>
      </w:r>
    </w:p>
    <w:p w14:paraId="1A262DBC" w14:textId="77777777" w:rsidR="00727F8D" w:rsidRPr="0050576D" w:rsidRDefault="00727F8D" w:rsidP="002D5B89">
      <w:pPr>
        <w:pStyle w:val="213"/>
        <w:widowControl w:val="0"/>
        <w:tabs>
          <w:tab w:val="left" w:pos="540"/>
          <w:tab w:val="left" w:pos="1134"/>
        </w:tabs>
        <w:ind w:firstLine="709"/>
        <w:rPr>
          <w:szCs w:val="24"/>
        </w:rPr>
      </w:pPr>
      <w:r w:rsidRPr="0050576D">
        <w:rPr>
          <w:szCs w:val="24"/>
        </w:rPr>
        <w:t>- надежную герметичность обсадных колонн, спущенных в скважину, их качественное цементирование;</w:t>
      </w:r>
    </w:p>
    <w:p w14:paraId="45B53E9E" w14:textId="77777777" w:rsidR="00727F8D" w:rsidRPr="0050576D" w:rsidRDefault="00727F8D" w:rsidP="002D5B89">
      <w:pPr>
        <w:pStyle w:val="213"/>
        <w:widowControl w:val="0"/>
        <w:tabs>
          <w:tab w:val="left" w:pos="540"/>
          <w:tab w:val="left" w:pos="1134"/>
        </w:tabs>
        <w:ind w:firstLine="709"/>
        <w:rPr>
          <w:szCs w:val="24"/>
        </w:rPr>
      </w:pPr>
      <w:r w:rsidRPr="0050576D">
        <w:rPr>
          <w:szCs w:val="24"/>
        </w:rPr>
        <w:t>- предотвращение ухудшения коллекторских свойств продуктивных пластов, сохранение их естественного состояния при вскрытии, креплении и освоении;</w:t>
      </w:r>
    </w:p>
    <w:p w14:paraId="55300B83" w14:textId="77777777" w:rsidR="00727F8D" w:rsidRPr="0050576D" w:rsidRDefault="00727F8D" w:rsidP="002D5B89">
      <w:pPr>
        <w:pStyle w:val="213"/>
        <w:widowControl w:val="0"/>
        <w:tabs>
          <w:tab w:val="left" w:pos="540"/>
          <w:tab w:val="left" w:pos="1134"/>
        </w:tabs>
        <w:ind w:firstLine="709"/>
        <w:rPr>
          <w:szCs w:val="24"/>
        </w:rPr>
      </w:pPr>
      <w:r w:rsidRPr="0050576D">
        <w:rPr>
          <w:szCs w:val="24"/>
        </w:rPr>
        <w:t>- мероприятия по предупреждению осложнений в процессе строительства скважин и проведения ремонтно-изоляционных работ при некачественном креплении обсадных колонн.</w:t>
      </w:r>
    </w:p>
    <w:p w14:paraId="2F3691CF" w14:textId="77777777" w:rsidR="00727F8D" w:rsidRPr="0050576D" w:rsidRDefault="00727F8D" w:rsidP="002D5B89">
      <w:pPr>
        <w:pStyle w:val="213"/>
        <w:widowControl w:val="0"/>
        <w:tabs>
          <w:tab w:val="left" w:pos="540"/>
          <w:tab w:val="left" w:pos="1134"/>
        </w:tabs>
        <w:ind w:firstLine="709"/>
        <w:rPr>
          <w:szCs w:val="24"/>
        </w:rPr>
      </w:pPr>
      <w:r w:rsidRPr="0050576D">
        <w:rPr>
          <w:szCs w:val="24"/>
        </w:rPr>
        <w:t>Работы по освоению скважин будут проводиться на высоком технико- экономическом уровне, с использованием всех достижений науки и техники, при достаточно высокой экологической культуре персонала. Предприятием будет обращено особое внимание на технологию и организацию работ по бурению скважин, с целью предотвращения образования межпластовых перетоков.</w:t>
      </w:r>
    </w:p>
    <w:p w14:paraId="03E0F122" w14:textId="77777777" w:rsidR="00727F8D" w:rsidRPr="0050576D" w:rsidRDefault="00727F8D" w:rsidP="002D5B89">
      <w:pPr>
        <w:pStyle w:val="213"/>
        <w:widowControl w:val="0"/>
        <w:tabs>
          <w:tab w:val="left" w:pos="540"/>
          <w:tab w:val="left" w:pos="1134"/>
        </w:tabs>
        <w:ind w:firstLine="709"/>
        <w:rPr>
          <w:szCs w:val="24"/>
        </w:rPr>
      </w:pPr>
      <w:r w:rsidRPr="0050576D">
        <w:rPr>
          <w:szCs w:val="24"/>
        </w:rPr>
        <w:t>При проектировании скважин учитывались требования «Единых технических правил при строительстве скважин на нефть и газ», горно-геологические условия и опыт бурения скважин, пробуренных ранее на данной и смежной площадях.</w:t>
      </w:r>
    </w:p>
    <w:p w14:paraId="7FD6FFA0" w14:textId="77777777" w:rsidR="00727F8D" w:rsidRPr="0050576D" w:rsidRDefault="00727F8D" w:rsidP="002D5B89">
      <w:pPr>
        <w:pStyle w:val="afffffffffffffffe"/>
        <w:ind w:firstLine="737"/>
        <w:rPr>
          <w:b/>
          <w:u w:val="none"/>
        </w:rPr>
      </w:pPr>
      <w:r w:rsidRPr="0050576D">
        <w:rPr>
          <w:b/>
          <w:u w:val="none"/>
        </w:rPr>
        <w:t>Предложения по организации экологического контроля</w:t>
      </w:r>
    </w:p>
    <w:p w14:paraId="76199FA6" w14:textId="77777777" w:rsidR="00727F8D" w:rsidRPr="0050576D" w:rsidRDefault="00727F8D" w:rsidP="002D5B89">
      <w:pPr>
        <w:pStyle w:val="afffffffffffffffe"/>
        <w:ind w:firstLine="737"/>
        <w:rPr>
          <w:u w:val="none"/>
        </w:rPr>
      </w:pPr>
      <w:r w:rsidRPr="0050576D">
        <w:rPr>
          <w:u w:val="none"/>
        </w:rPr>
        <w:t>Производственный контроль в области охраны недр в общем случае включает в себя:</w:t>
      </w:r>
    </w:p>
    <w:p w14:paraId="500E8D54" w14:textId="77777777" w:rsidR="00727F8D" w:rsidRPr="0050576D" w:rsidRDefault="00727F8D" w:rsidP="002D5B89">
      <w:pPr>
        <w:pStyle w:val="afffffffffffffffe"/>
        <w:ind w:firstLine="737"/>
        <w:rPr>
          <w:u w:val="none"/>
        </w:rPr>
      </w:pPr>
      <w:r w:rsidRPr="0050576D">
        <w:rPr>
          <w:u w:val="none"/>
        </w:rPr>
        <w:t>- Контроль за загрязнением подземных вод нефтепродуктами, химическими веществами входящими в состав бурового раствора посредством наблюдательных скважин;</w:t>
      </w:r>
    </w:p>
    <w:p w14:paraId="5950AA41" w14:textId="12BCAA58" w:rsidR="00727F8D" w:rsidRPr="0050576D" w:rsidRDefault="00727F8D" w:rsidP="002D5B89">
      <w:pPr>
        <w:pStyle w:val="afffffffffffffffe"/>
        <w:ind w:firstLine="737"/>
        <w:rPr>
          <w:u w:val="none"/>
        </w:rPr>
      </w:pPr>
      <w:r w:rsidRPr="0050576D">
        <w:rPr>
          <w:u w:val="none"/>
        </w:rPr>
        <w:t>- Контроль за загрязнением территории скважин;</w:t>
      </w:r>
    </w:p>
    <w:p w14:paraId="06A0582F" w14:textId="77777777" w:rsidR="00727F8D" w:rsidRPr="0050576D" w:rsidRDefault="00727F8D" w:rsidP="002D5B89">
      <w:pPr>
        <w:pStyle w:val="afffffffffffffffe"/>
        <w:ind w:firstLine="737"/>
        <w:rPr>
          <w:u w:val="none"/>
        </w:rPr>
      </w:pPr>
      <w:r w:rsidRPr="0050576D">
        <w:rPr>
          <w:u w:val="none"/>
        </w:rPr>
        <w:t>- Контроль за хранением сухих реагентов;</w:t>
      </w:r>
    </w:p>
    <w:p w14:paraId="5063AB03" w14:textId="77777777" w:rsidR="00727F8D" w:rsidRPr="0050576D" w:rsidRDefault="00727F8D" w:rsidP="002D5B89">
      <w:pPr>
        <w:pStyle w:val="afffffffffffffffe"/>
        <w:ind w:firstLine="737"/>
        <w:rPr>
          <w:u w:val="none"/>
        </w:rPr>
      </w:pPr>
      <w:r w:rsidRPr="0050576D">
        <w:rPr>
          <w:u w:val="none"/>
        </w:rPr>
        <w:lastRenderedPageBreak/>
        <w:t>- Контроль за обеспечением за замкнутой циркуляционной системой и системой сбора сточных вод и шлама.</w:t>
      </w:r>
    </w:p>
    <w:p w14:paraId="1AA464D0" w14:textId="77777777" w:rsidR="005C462D" w:rsidRPr="0050576D" w:rsidRDefault="005C462D" w:rsidP="002D5B89">
      <w:pPr>
        <w:pStyle w:val="213"/>
        <w:widowControl w:val="0"/>
        <w:tabs>
          <w:tab w:val="left" w:pos="540"/>
          <w:tab w:val="left" w:pos="1134"/>
        </w:tabs>
        <w:overflowPunct/>
        <w:ind w:left="720"/>
        <w:textAlignment w:val="auto"/>
        <w:rPr>
          <w:szCs w:val="24"/>
          <w:highlight w:val="yellow"/>
        </w:rPr>
      </w:pPr>
    </w:p>
    <w:p w14:paraId="2FBC476C" w14:textId="77777777" w:rsidR="00AD3162" w:rsidRPr="0050576D" w:rsidRDefault="00AD3162" w:rsidP="002D5B89">
      <w:pPr>
        <w:pStyle w:val="213"/>
        <w:widowControl w:val="0"/>
        <w:tabs>
          <w:tab w:val="left" w:pos="540"/>
          <w:tab w:val="left" w:pos="1134"/>
        </w:tabs>
        <w:overflowPunct/>
        <w:ind w:left="720"/>
        <w:textAlignment w:val="auto"/>
        <w:rPr>
          <w:szCs w:val="24"/>
          <w:highlight w:val="yellow"/>
        </w:rPr>
      </w:pPr>
    </w:p>
    <w:p w14:paraId="650CB520" w14:textId="77777777" w:rsidR="00AD3162" w:rsidRPr="0050576D" w:rsidRDefault="00AD3162" w:rsidP="002D5B89">
      <w:pPr>
        <w:pStyle w:val="213"/>
        <w:widowControl w:val="0"/>
        <w:tabs>
          <w:tab w:val="left" w:pos="540"/>
          <w:tab w:val="left" w:pos="1134"/>
        </w:tabs>
        <w:overflowPunct/>
        <w:ind w:left="720"/>
        <w:textAlignment w:val="auto"/>
        <w:rPr>
          <w:szCs w:val="24"/>
          <w:highlight w:val="yellow"/>
        </w:rPr>
        <w:sectPr w:rsidR="00AD3162" w:rsidRPr="0050576D" w:rsidSect="001459C1">
          <w:headerReference w:type="default" r:id="rId54"/>
          <w:footerReference w:type="default" r:id="rId55"/>
          <w:pgSz w:w="11906" w:h="16838" w:code="9"/>
          <w:pgMar w:top="1135" w:right="851" w:bottom="1560" w:left="1276" w:header="568" w:footer="428" w:gutter="0"/>
          <w:cols w:space="708"/>
          <w:docGrid w:linePitch="360"/>
        </w:sectPr>
      </w:pPr>
    </w:p>
    <w:p w14:paraId="338D83FD" w14:textId="77777777" w:rsidR="00397FAC" w:rsidRPr="0050576D" w:rsidRDefault="00385477" w:rsidP="002D5B89">
      <w:pPr>
        <w:pStyle w:val="14"/>
        <w:keepNext w:val="0"/>
        <w:widowControl w:val="0"/>
        <w:tabs>
          <w:tab w:val="left" w:pos="993"/>
        </w:tabs>
        <w:spacing w:before="0" w:after="0" w:line="360" w:lineRule="auto"/>
        <w:ind w:firstLine="709"/>
        <w:rPr>
          <w:rFonts w:ascii="Times New Roman" w:hAnsi="Times New Roman" w:cs="Times New Roman"/>
          <w:sz w:val="24"/>
          <w:szCs w:val="24"/>
          <w:lang w:val="ru-RU"/>
        </w:rPr>
      </w:pPr>
      <w:bookmarkStart w:id="103" w:name="_Toc225739230"/>
      <w:r w:rsidRPr="0050576D">
        <w:rPr>
          <w:rFonts w:ascii="Times New Roman" w:hAnsi="Times New Roman" w:cs="Times New Roman"/>
          <w:sz w:val="24"/>
          <w:szCs w:val="24"/>
          <w:lang w:val="ru-RU"/>
        </w:rPr>
        <w:lastRenderedPageBreak/>
        <w:t xml:space="preserve">4 </w:t>
      </w:r>
      <w:r w:rsidR="00397FAC" w:rsidRPr="0050576D">
        <w:rPr>
          <w:rFonts w:ascii="Times New Roman" w:hAnsi="Times New Roman" w:cs="Times New Roman"/>
          <w:sz w:val="24"/>
          <w:szCs w:val="24"/>
          <w:lang w:val="ru-RU"/>
        </w:rPr>
        <w:t xml:space="preserve">ОЦЕНКА ВОЗДЕЙСТВИЯ НА </w:t>
      </w:r>
      <w:bookmarkEnd w:id="89"/>
      <w:r w:rsidR="000854C6" w:rsidRPr="0050576D">
        <w:rPr>
          <w:rFonts w:ascii="Times New Roman" w:hAnsi="Times New Roman" w:cs="Times New Roman"/>
          <w:sz w:val="24"/>
          <w:szCs w:val="24"/>
          <w:lang w:val="ru-RU"/>
        </w:rPr>
        <w:t>ОКРУЖАЮЩУЮ СРЕДУ ОТХОДОВ ПРОИЗВОДСТВА И ПОТРЕБЛЕНИЯ</w:t>
      </w:r>
      <w:bookmarkEnd w:id="103"/>
    </w:p>
    <w:p w14:paraId="570D41F2" w14:textId="77777777" w:rsidR="000854C6" w:rsidRPr="0050576D" w:rsidRDefault="000854C6" w:rsidP="00C82F35">
      <w:pPr>
        <w:pStyle w:val="23"/>
        <w:keepNext w:val="0"/>
        <w:widowControl w:val="0"/>
        <w:numPr>
          <w:ilvl w:val="1"/>
          <w:numId w:val="39"/>
        </w:numPr>
        <w:spacing w:before="0" w:after="0" w:line="360" w:lineRule="auto"/>
        <w:ind w:left="0" w:firstLine="349"/>
        <w:rPr>
          <w:rFonts w:ascii="Times New Roman" w:hAnsi="Times New Roman" w:cs="Times New Roman"/>
          <w:b w:val="0"/>
          <w:i w:val="0"/>
          <w:lang w:val="ru-RU"/>
        </w:rPr>
      </w:pPr>
      <w:bookmarkStart w:id="104" w:name="_Toc225739231"/>
      <w:r w:rsidRPr="0050576D">
        <w:rPr>
          <w:rFonts w:ascii="Times New Roman" w:hAnsi="Times New Roman" w:cs="Times New Roman"/>
          <w:i w:val="0"/>
          <w:iCs w:val="0"/>
          <w:sz w:val="24"/>
          <w:szCs w:val="24"/>
          <w:lang w:val="ru-RU"/>
        </w:rPr>
        <w:t>Виды и объемы образования отходов</w:t>
      </w:r>
      <w:r w:rsidR="00F84233" w:rsidRPr="0050576D">
        <w:rPr>
          <w:rFonts w:ascii="Times New Roman" w:hAnsi="Times New Roman" w:cs="Times New Roman"/>
          <w:i w:val="0"/>
          <w:iCs w:val="0"/>
          <w:sz w:val="24"/>
          <w:szCs w:val="24"/>
          <w:lang w:val="ru-RU"/>
        </w:rPr>
        <w:t xml:space="preserve"> производства и потребления</w:t>
      </w:r>
      <w:bookmarkEnd w:id="104"/>
    </w:p>
    <w:p w14:paraId="32A7D43B" w14:textId="77777777" w:rsidR="00745E9B" w:rsidRPr="0050576D" w:rsidRDefault="00745E9B" w:rsidP="002D5B89">
      <w:pPr>
        <w:widowControl w:val="0"/>
        <w:spacing w:line="360" w:lineRule="auto"/>
        <w:ind w:firstLine="708"/>
        <w:jc w:val="both"/>
        <w:rPr>
          <w:szCs w:val="24"/>
          <w:lang w:val="ru-RU"/>
        </w:rPr>
      </w:pPr>
      <w:r w:rsidRPr="0050576D">
        <w:rPr>
          <w:szCs w:val="24"/>
          <w:lang w:val="ru-RU"/>
        </w:rPr>
        <w:t>В процессе производственной деятельности образуются определенное количество отходов производства и потребления, которые могут оказывать негативное влияние на компоненты природной среды: воздушную и водную среду, почвенный покров.</w:t>
      </w:r>
    </w:p>
    <w:p w14:paraId="6B85A3D0" w14:textId="77777777" w:rsidR="00745E9B" w:rsidRPr="0050576D" w:rsidRDefault="00745E9B" w:rsidP="002D5B89">
      <w:pPr>
        <w:widowControl w:val="0"/>
        <w:spacing w:line="360" w:lineRule="auto"/>
        <w:ind w:firstLine="708"/>
        <w:jc w:val="both"/>
        <w:rPr>
          <w:szCs w:val="24"/>
          <w:lang w:val="ru-RU"/>
        </w:rPr>
      </w:pPr>
      <w:r w:rsidRPr="0050576D">
        <w:rPr>
          <w:szCs w:val="24"/>
          <w:lang w:val="ru-RU"/>
        </w:rPr>
        <w:t>Характеристика отходов производства и потребления, их качественный и количественный состав определены в соответствии с «Классификатором отходов», утвержденным и.о. министра экологии, геологии и природных ресурсов Республики Казахстан от 6 августа 2021 года № 314.</w:t>
      </w:r>
    </w:p>
    <w:p w14:paraId="00EA4E3D" w14:textId="77777777" w:rsidR="00745E9B" w:rsidRPr="0050576D" w:rsidRDefault="00745E9B" w:rsidP="002D5B89">
      <w:pPr>
        <w:widowControl w:val="0"/>
        <w:spacing w:line="360" w:lineRule="auto"/>
        <w:ind w:firstLine="708"/>
        <w:jc w:val="both"/>
        <w:rPr>
          <w:szCs w:val="24"/>
          <w:lang w:val="ru-RU"/>
        </w:rPr>
      </w:pPr>
      <w:r w:rsidRPr="0050576D">
        <w:rPr>
          <w:szCs w:val="24"/>
          <w:lang w:val="ru-RU"/>
        </w:rPr>
        <w:t>Отходы производства и потребления – это остатки сырья, материалов, химических соединений, образовавшиеся при производстве продукции, выполнении технологических работ и утратившие полностью или частично исходные потребительские свойства, необходимые для применения в соответствующем производстве, включая техногенные минеральные образования и отходы сельскохозяйственного производства.</w:t>
      </w:r>
    </w:p>
    <w:p w14:paraId="37C82E63" w14:textId="77777777" w:rsidR="00745E9B" w:rsidRPr="0050576D" w:rsidRDefault="00745E9B" w:rsidP="002D5B89">
      <w:pPr>
        <w:widowControl w:val="0"/>
        <w:spacing w:line="360" w:lineRule="auto"/>
        <w:ind w:firstLine="708"/>
        <w:jc w:val="both"/>
        <w:rPr>
          <w:szCs w:val="24"/>
          <w:lang w:val="ru-RU"/>
        </w:rPr>
      </w:pPr>
      <w:r w:rsidRPr="0050576D">
        <w:rPr>
          <w:szCs w:val="24"/>
          <w:lang w:val="ru-RU"/>
        </w:rPr>
        <w:t>К отходам производства относятся остатки сырья, материалов, веществ, предметов, изделий, образовавшиеся в процессе производства продукции, выполнения работ (услуг) и утратившие полностью или частично исходные потребительские свойства. К отходам производства относятся как отходы, образующиеся при основном производстве, так и отходы вспомогательного производства.</w:t>
      </w:r>
    </w:p>
    <w:p w14:paraId="15A85699" w14:textId="0FBF049B" w:rsidR="00745E9B" w:rsidRPr="0050576D" w:rsidRDefault="00745E9B" w:rsidP="002D5B89">
      <w:pPr>
        <w:widowControl w:val="0"/>
        <w:spacing w:line="360" w:lineRule="auto"/>
        <w:ind w:firstLine="708"/>
        <w:jc w:val="both"/>
        <w:rPr>
          <w:szCs w:val="24"/>
          <w:lang w:val="ru-RU"/>
        </w:rPr>
      </w:pPr>
      <w:r w:rsidRPr="0050576D">
        <w:rPr>
          <w:szCs w:val="24"/>
          <w:lang w:val="ru-RU"/>
        </w:rPr>
        <w:t xml:space="preserve">К отходам потребления относятся остатки веществ, материалов, предметов, изделий, </w:t>
      </w:r>
      <w:r w:rsidR="00205DCC" w:rsidRPr="0050576D">
        <w:rPr>
          <w:szCs w:val="24"/>
          <w:lang w:val="ru-RU"/>
        </w:rPr>
        <w:t>товаров,</w:t>
      </w:r>
      <w:r w:rsidRPr="0050576D">
        <w:rPr>
          <w:szCs w:val="24"/>
          <w:lang w:val="ru-RU"/>
        </w:rPr>
        <w:t xml:space="preserve"> частично или полностью утративших свои первоначальные потребительские свойства для использования по прямому или косвенному назначению в результате физического или морального износа в процессах общественного и личного потребления (жизнедеятельности), использования и эксплуатации.</w:t>
      </w:r>
    </w:p>
    <w:p w14:paraId="760EE739" w14:textId="77777777" w:rsidR="00745E9B" w:rsidRPr="0050576D" w:rsidRDefault="00745E9B" w:rsidP="002D5B89">
      <w:pPr>
        <w:widowControl w:val="0"/>
        <w:spacing w:line="360" w:lineRule="auto"/>
        <w:ind w:firstLine="708"/>
        <w:jc w:val="both"/>
        <w:rPr>
          <w:szCs w:val="24"/>
          <w:lang w:val="ru-RU"/>
        </w:rPr>
      </w:pPr>
      <w:r w:rsidRPr="0050576D">
        <w:rPr>
          <w:szCs w:val="24"/>
          <w:lang w:val="ru-RU"/>
        </w:rPr>
        <w:t>Определение объемов образования отходов выполнено на основании приложения № 16 к приказу Министра окружающей среды и водных ресурсов Республики Казахстан от 12 июня 2014 года № 221-Ө.</w:t>
      </w:r>
    </w:p>
    <w:p w14:paraId="34C96607" w14:textId="77777777" w:rsidR="00941948" w:rsidRPr="0050576D" w:rsidRDefault="00941948" w:rsidP="002D5B89">
      <w:pPr>
        <w:widowControl w:val="0"/>
        <w:spacing w:line="360" w:lineRule="auto"/>
        <w:ind w:firstLine="708"/>
        <w:jc w:val="both"/>
        <w:rPr>
          <w:szCs w:val="24"/>
          <w:lang w:val="ru-RU"/>
        </w:rPr>
      </w:pPr>
      <w:r w:rsidRPr="0050576D">
        <w:rPr>
          <w:szCs w:val="24"/>
          <w:lang w:val="ru-RU"/>
        </w:rPr>
        <w:t>Управление отходами горнодобывающей промышленности предусмотрено соответствие с гл.26 ЭК РК</w:t>
      </w:r>
    </w:p>
    <w:p w14:paraId="2D5BD8CF" w14:textId="424E86BA" w:rsidR="00B75ECB" w:rsidRPr="0050576D" w:rsidRDefault="00B75ECB" w:rsidP="002D5B89">
      <w:pPr>
        <w:widowControl w:val="0"/>
        <w:spacing w:line="360" w:lineRule="auto"/>
        <w:ind w:firstLine="708"/>
        <w:jc w:val="both"/>
        <w:rPr>
          <w:szCs w:val="24"/>
          <w:lang w:val="ru-RU"/>
        </w:rPr>
      </w:pPr>
      <w:r w:rsidRPr="0050576D">
        <w:rPr>
          <w:szCs w:val="24"/>
          <w:lang w:val="ru-RU"/>
        </w:rPr>
        <w:t xml:space="preserve">Процесс </w:t>
      </w:r>
      <w:r w:rsidR="00AD39EE">
        <w:rPr>
          <w:szCs w:val="24"/>
          <w:lang w:val="ru-RU"/>
        </w:rPr>
        <w:t>обустройства</w:t>
      </w:r>
      <w:r w:rsidR="00F84233" w:rsidRPr="0050576D">
        <w:rPr>
          <w:szCs w:val="24"/>
          <w:lang w:val="ru-RU"/>
        </w:rPr>
        <w:t xml:space="preserve"> скважины</w:t>
      </w:r>
      <w:r w:rsidRPr="0050576D">
        <w:rPr>
          <w:szCs w:val="24"/>
          <w:lang w:val="ru-RU"/>
        </w:rPr>
        <w:t xml:space="preserve"> будет сопровождаться образованием различных видов отходов.</w:t>
      </w:r>
    </w:p>
    <w:p w14:paraId="379954DE" w14:textId="77777777" w:rsidR="00B75ECB" w:rsidRPr="0050576D" w:rsidRDefault="00B75ECB" w:rsidP="002D5B89">
      <w:pPr>
        <w:widowControl w:val="0"/>
        <w:spacing w:line="360" w:lineRule="auto"/>
        <w:ind w:firstLine="708"/>
        <w:jc w:val="both"/>
        <w:rPr>
          <w:szCs w:val="24"/>
          <w:lang w:val="ru-RU"/>
        </w:rPr>
      </w:pPr>
      <w:r w:rsidRPr="0050576D">
        <w:rPr>
          <w:szCs w:val="24"/>
          <w:lang w:val="ru-RU"/>
        </w:rPr>
        <w:t>Основными источниками воздействия на почвенный покров в ходе реализации проектных решений будут являться:</w:t>
      </w:r>
    </w:p>
    <w:p w14:paraId="1059900F" w14:textId="77777777" w:rsidR="00B75ECB" w:rsidRPr="0050576D" w:rsidRDefault="00B75ECB" w:rsidP="002D5B89">
      <w:pPr>
        <w:widowControl w:val="0"/>
        <w:spacing w:line="360" w:lineRule="auto"/>
        <w:ind w:firstLine="708"/>
        <w:jc w:val="both"/>
        <w:rPr>
          <w:szCs w:val="24"/>
          <w:lang w:val="ru-RU"/>
        </w:rPr>
      </w:pPr>
      <w:r w:rsidRPr="0050576D">
        <w:rPr>
          <w:szCs w:val="24"/>
          <w:lang w:val="ru-RU"/>
        </w:rPr>
        <w:t xml:space="preserve">- транспорт и механизмы, задействованные при установке технологического </w:t>
      </w:r>
      <w:r w:rsidRPr="0050576D">
        <w:rPr>
          <w:szCs w:val="24"/>
          <w:lang w:val="ru-RU"/>
        </w:rPr>
        <w:lastRenderedPageBreak/>
        <w:t>оборудования и строительстве скважин;</w:t>
      </w:r>
    </w:p>
    <w:p w14:paraId="56F846E5" w14:textId="77777777" w:rsidR="00B75ECB" w:rsidRPr="0050576D" w:rsidRDefault="00B75ECB" w:rsidP="002D5B89">
      <w:pPr>
        <w:widowControl w:val="0"/>
        <w:spacing w:line="360" w:lineRule="auto"/>
        <w:ind w:firstLine="708"/>
        <w:jc w:val="both"/>
        <w:rPr>
          <w:szCs w:val="24"/>
          <w:lang w:val="ru-RU"/>
        </w:rPr>
      </w:pPr>
      <w:r w:rsidRPr="0050576D">
        <w:rPr>
          <w:szCs w:val="24"/>
          <w:lang w:val="ru-RU"/>
        </w:rPr>
        <w:t>- весь комплекс технологического оборудования, при усло</w:t>
      </w:r>
      <w:r w:rsidRPr="0050576D">
        <w:rPr>
          <w:szCs w:val="24"/>
          <w:lang w:val="ru-RU"/>
        </w:rPr>
        <w:softHyphen/>
        <w:t xml:space="preserve">вии нарушения технологии, возможных аварийных проливов и утечек нефтепродуктов; </w:t>
      </w:r>
    </w:p>
    <w:p w14:paraId="0DC4A8EB" w14:textId="77777777" w:rsidR="00B75ECB" w:rsidRPr="0050576D" w:rsidRDefault="00B75ECB" w:rsidP="002D5B89">
      <w:pPr>
        <w:widowControl w:val="0"/>
        <w:spacing w:line="360" w:lineRule="auto"/>
        <w:ind w:firstLine="708"/>
        <w:jc w:val="both"/>
        <w:rPr>
          <w:szCs w:val="24"/>
          <w:lang w:val="ru-RU"/>
        </w:rPr>
      </w:pPr>
      <w:r w:rsidRPr="0050576D">
        <w:rPr>
          <w:szCs w:val="24"/>
          <w:lang w:val="ru-RU"/>
        </w:rPr>
        <w:t>- отходы производства и потребления.</w:t>
      </w:r>
    </w:p>
    <w:p w14:paraId="4C90FE29" w14:textId="77777777" w:rsidR="00F84233" w:rsidRPr="0050576D" w:rsidRDefault="00F84233" w:rsidP="002D5B89">
      <w:pPr>
        <w:widowControl w:val="0"/>
        <w:spacing w:line="360" w:lineRule="auto"/>
        <w:ind w:firstLine="737"/>
        <w:jc w:val="both"/>
        <w:rPr>
          <w:szCs w:val="24"/>
          <w:lang w:val="ru-RU"/>
        </w:rPr>
      </w:pPr>
      <w:r w:rsidRPr="0050576D">
        <w:rPr>
          <w:szCs w:val="24"/>
          <w:lang w:val="ru-RU"/>
        </w:rPr>
        <w:t>Потенциальная возможность негативного воздействия отходов на все компоненты окружающей среды (атмосферный воздух, поверхностные и подземные воды, почвенно- растительный покров, животный и растительный мир) может проявляться в результате непредвиденных ситуаций на отдельных стадиях сбора, хранения и утилизации отходов производства и потребления, или при несоблюдении технологического регламента и техники безопасности.</w:t>
      </w:r>
    </w:p>
    <w:p w14:paraId="71734CF9" w14:textId="77777777" w:rsidR="00F84233" w:rsidRPr="0050576D" w:rsidRDefault="00F84233" w:rsidP="002D5B89">
      <w:pPr>
        <w:widowControl w:val="0"/>
        <w:spacing w:line="360" w:lineRule="auto"/>
        <w:ind w:firstLine="737"/>
        <w:jc w:val="both"/>
        <w:rPr>
          <w:szCs w:val="24"/>
          <w:lang w:val="ru-RU"/>
        </w:rPr>
      </w:pPr>
      <w:r w:rsidRPr="0050576D">
        <w:rPr>
          <w:szCs w:val="24"/>
          <w:lang w:val="ru-RU"/>
        </w:rPr>
        <w:t>Для рационального управления отходами необходим строгий учет и контроль над всеми видами отходов, образующихся в процессе деятельности предприятия. Система управления отходами включает в себя организационные меры отслеживания образования отходов, контроль за их сбором и хранением, утилизацией и обезвреживанием.</w:t>
      </w:r>
    </w:p>
    <w:p w14:paraId="6F5CE3BE" w14:textId="77777777" w:rsidR="00F84233" w:rsidRPr="0050576D" w:rsidRDefault="00F84233" w:rsidP="002D5B89">
      <w:pPr>
        <w:widowControl w:val="0"/>
        <w:spacing w:line="360" w:lineRule="auto"/>
        <w:ind w:firstLine="737"/>
        <w:jc w:val="both"/>
        <w:rPr>
          <w:szCs w:val="24"/>
          <w:lang w:val="ru-RU"/>
        </w:rPr>
      </w:pPr>
      <w:r w:rsidRPr="0050576D">
        <w:rPr>
          <w:szCs w:val="24"/>
          <w:lang w:val="ru-RU"/>
        </w:rPr>
        <w:t>На объектах для производственных и коммунальных отходов с целью оптимизации организации их обработки и удаления, а также облегчения утилизации должен быть предусмотрен отдельный сбор различных типов отходов в отдельные емкости с четкой идентификацией для каждого типа отхода.</w:t>
      </w:r>
    </w:p>
    <w:p w14:paraId="5999D074" w14:textId="77777777" w:rsidR="00F84233" w:rsidRPr="0050576D" w:rsidRDefault="00F84233" w:rsidP="002D5B89">
      <w:pPr>
        <w:widowControl w:val="0"/>
        <w:spacing w:line="360" w:lineRule="auto"/>
        <w:ind w:firstLine="737"/>
        <w:jc w:val="both"/>
        <w:rPr>
          <w:szCs w:val="24"/>
          <w:lang w:val="ru-RU"/>
        </w:rPr>
      </w:pPr>
      <w:r w:rsidRPr="0050576D">
        <w:rPr>
          <w:szCs w:val="24"/>
          <w:lang w:val="ru-RU"/>
        </w:rPr>
        <w:t>На контрактной территории нет собственных полигонов. Отходы производства и потребления будут собираться в отдельные емкости с четкой идентификацией для каждого типа отходов, и будут вывозиться специализированными организациями на договорной основе в согласованные места временного хранения или утилизации. При реализации проектных решений должна применяется следующая методика разделения отходов:</w:t>
      </w:r>
    </w:p>
    <w:p w14:paraId="7CDEE9A6" w14:textId="77777777" w:rsidR="00F84233" w:rsidRPr="0050576D" w:rsidRDefault="00F84233" w:rsidP="00C82F35">
      <w:pPr>
        <w:widowControl w:val="0"/>
        <w:numPr>
          <w:ilvl w:val="0"/>
          <w:numId w:val="95"/>
        </w:numPr>
        <w:tabs>
          <w:tab w:val="clear" w:pos="720"/>
          <w:tab w:val="num" w:pos="1080"/>
        </w:tabs>
        <w:spacing w:line="360" w:lineRule="auto"/>
        <w:ind w:left="0" w:firstLine="737"/>
        <w:jc w:val="both"/>
      </w:pPr>
      <w:r w:rsidRPr="0050576D">
        <w:rPr>
          <w:lang w:val="ru-RU"/>
        </w:rPr>
        <w:t xml:space="preserve">промышленные отходы на местах хранятся в специально маркированных, окрашенных контейнерах для каждого вида отхода. </w:t>
      </w:r>
      <w:r w:rsidRPr="0050576D">
        <w:t>Контейнеры устанавливаются на специально организованных и оборудованных площадках;</w:t>
      </w:r>
    </w:p>
    <w:p w14:paraId="0EB67AA5" w14:textId="77777777" w:rsidR="00F84233" w:rsidRPr="0050576D" w:rsidRDefault="00F84233" w:rsidP="00C82F35">
      <w:pPr>
        <w:widowControl w:val="0"/>
        <w:numPr>
          <w:ilvl w:val="0"/>
          <w:numId w:val="95"/>
        </w:numPr>
        <w:tabs>
          <w:tab w:val="clear" w:pos="720"/>
          <w:tab w:val="num" w:pos="1080"/>
        </w:tabs>
        <w:spacing w:line="360" w:lineRule="auto"/>
        <w:ind w:left="0" w:firstLine="737"/>
        <w:jc w:val="both"/>
      </w:pPr>
      <w:r w:rsidRPr="0050576D">
        <w:rPr>
          <w:lang w:val="ru-RU"/>
        </w:rPr>
        <w:t xml:space="preserve">отходы имеют предупредительные надписи с соответствующей табличкой опасности (огнеопасные, взрывчатые, ядовитые и т.д.), согласно требованиям, установленным в спецификации материалов по классификации. </w:t>
      </w:r>
      <w:r w:rsidRPr="0050576D">
        <w:t>Смешивание различных отходов не разрешается.</w:t>
      </w:r>
    </w:p>
    <w:p w14:paraId="098BD0CE" w14:textId="77777777" w:rsidR="00F84233" w:rsidRPr="0050576D" w:rsidRDefault="00F84233" w:rsidP="002D5B89">
      <w:pPr>
        <w:widowControl w:val="0"/>
        <w:spacing w:line="360" w:lineRule="auto"/>
        <w:ind w:firstLine="737"/>
        <w:jc w:val="both"/>
        <w:rPr>
          <w:szCs w:val="24"/>
          <w:lang w:val="ru-RU"/>
        </w:rPr>
      </w:pPr>
      <w:r w:rsidRPr="0050576D">
        <w:rPr>
          <w:szCs w:val="24"/>
          <w:lang w:val="ru-RU"/>
        </w:rPr>
        <w:t xml:space="preserve">С целью охраны почв от возможного загрязнения отходами производства предъявляются повышенные требования к надежности специально организованных и оборудованных площадкам. Сбор отходов в контейнерах позволяет предотвратить утечки, уменьшить уровень их воздействия на окружающую среду, а также воздействие погодных </w:t>
      </w:r>
      <w:r w:rsidRPr="0050576D">
        <w:rPr>
          <w:szCs w:val="24"/>
          <w:lang w:val="ru-RU"/>
        </w:rPr>
        <w:lastRenderedPageBreak/>
        <w:t>условий на состояние отходов.</w:t>
      </w:r>
    </w:p>
    <w:p w14:paraId="499FA4C3" w14:textId="77777777" w:rsidR="00AD39EE" w:rsidRPr="00EE6636" w:rsidRDefault="00AD39EE" w:rsidP="002D5B89">
      <w:pPr>
        <w:widowControl w:val="0"/>
        <w:spacing w:line="360" w:lineRule="auto"/>
        <w:ind w:firstLine="737"/>
        <w:jc w:val="both"/>
        <w:rPr>
          <w:szCs w:val="24"/>
          <w:lang w:val="ru-RU"/>
        </w:rPr>
      </w:pPr>
      <w:r w:rsidRPr="00EE6636">
        <w:rPr>
          <w:szCs w:val="24"/>
          <w:lang w:val="ru-RU"/>
        </w:rPr>
        <w:t xml:space="preserve">В процессе </w:t>
      </w:r>
      <w:r>
        <w:rPr>
          <w:szCs w:val="24"/>
          <w:lang w:val="ru-RU"/>
        </w:rPr>
        <w:t>обустройства</w:t>
      </w:r>
      <w:r w:rsidRPr="00EE6636">
        <w:rPr>
          <w:szCs w:val="24"/>
          <w:lang w:val="ru-RU"/>
        </w:rPr>
        <w:t xml:space="preserve"> скважин образуются следующие группы отходов:</w:t>
      </w:r>
    </w:p>
    <w:p w14:paraId="0C80A0C3" w14:textId="77777777" w:rsidR="00AD39EE" w:rsidRPr="00EE6636" w:rsidRDefault="00AD39EE" w:rsidP="00C82F35">
      <w:pPr>
        <w:widowControl w:val="0"/>
        <w:numPr>
          <w:ilvl w:val="0"/>
          <w:numId w:val="95"/>
        </w:numPr>
        <w:tabs>
          <w:tab w:val="clear" w:pos="720"/>
          <w:tab w:val="num" w:pos="1080"/>
        </w:tabs>
        <w:spacing w:line="360" w:lineRule="auto"/>
        <w:ind w:left="0" w:firstLine="737"/>
        <w:jc w:val="both"/>
      </w:pPr>
      <w:r w:rsidRPr="00EE6636">
        <w:t>производственные;</w:t>
      </w:r>
    </w:p>
    <w:p w14:paraId="3DA41D1A" w14:textId="77777777" w:rsidR="00AD39EE" w:rsidRPr="00EE6636" w:rsidRDefault="00AD39EE" w:rsidP="00C82F35">
      <w:pPr>
        <w:widowControl w:val="0"/>
        <w:numPr>
          <w:ilvl w:val="0"/>
          <w:numId w:val="95"/>
        </w:numPr>
        <w:tabs>
          <w:tab w:val="clear" w:pos="720"/>
          <w:tab w:val="num" w:pos="1080"/>
        </w:tabs>
        <w:spacing w:line="360" w:lineRule="auto"/>
        <w:ind w:left="0" w:firstLine="737"/>
        <w:jc w:val="both"/>
      </w:pPr>
      <w:r w:rsidRPr="00EE6636">
        <w:t>коммунальные.</w:t>
      </w:r>
    </w:p>
    <w:p w14:paraId="5BFD3421" w14:textId="77777777" w:rsidR="00AD39EE" w:rsidRPr="00EE6636" w:rsidRDefault="00AD39EE" w:rsidP="002D5B89">
      <w:pPr>
        <w:widowControl w:val="0"/>
        <w:spacing w:line="360" w:lineRule="auto"/>
        <w:ind w:firstLine="737"/>
        <w:jc w:val="both"/>
        <w:rPr>
          <w:lang w:val="ru-RU"/>
        </w:rPr>
      </w:pPr>
      <w:r w:rsidRPr="00EE6636">
        <w:rPr>
          <w:szCs w:val="24"/>
          <w:lang w:val="ru-RU"/>
        </w:rPr>
        <w:t>Все виды и типы образующихся отходов, в первую очередь, зависят от осуществляемых технологических процессов и выполняемых производственных операций:</w:t>
      </w:r>
    </w:p>
    <w:p w14:paraId="1BC5ACFC" w14:textId="77777777" w:rsidR="00AD39EE" w:rsidRPr="00EE6636" w:rsidRDefault="00AD39EE" w:rsidP="00C82F35">
      <w:pPr>
        <w:widowControl w:val="0"/>
        <w:numPr>
          <w:ilvl w:val="0"/>
          <w:numId w:val="95"/>
        </w:numPr>
        <w:tabs>
          <w:tab w:val="clear" w:pos="720"/>
          <w:tab w:val="num" w:pos="1080"/>
        </w:tabs>
        <w:spacing w:line="360" w:lineRule="auto"/>
        <w:ind w:left="0" w:firstLine="737"/>
        <w:jc w:val="both"/>
        <w:rPr>
          <w:lang w:val="ru-RU"/>
        </w:rPr>
      </w:pPr>
      <w:r w:rsidRPr="00EE6636">
        <w:rPr>
          <w:lang w:val="ru-RU"/>
        </w:rPr>
        <w:t xml:space="preserve">в процессе </w:t>
      </w:r>
      <w:r>
        <w:rPr>
          <w:lang w:val="ru-RU"/>
        </w:rPr>
        <w:t xml:space="preserve">обустройства </w:t>
      </w:r>
      <w:r w:rsidRPr="00EE6636">
        <w:rPr>
          <w:lang w:val="ru-RU"/>
        </w:rPr>
        <w:t>скважины;</w:t>
      </w:r>
    </w:p>
    <w:p w14:paraId="0989EE9B" w14:textId="77777777" w:rsidR="00AD39EE" w:rsidRPr="00EE6636" w:rsidRDefault="00AD39EE" w:rsidP="00C82F35">
      <w:pPr>
        <w:widowControl w:val="0"/>
        <w:numPr>
          <w:ilvl w:val="0"/>
          <w:numId w:val="95"/>
        </w:numPr>
        <w:tabs>
          <w:tab w:val="clear" w:pos="720"/>
          <w:tab w:val="num" w:pos="1080"/>
        </w:tabs>
        <w:spacing w:line="360" w:lineRule="auto"/>
        <w:ind w:left="0" w:firstLine="737"/>
        <w:jc w:val="both"/>
      </w:pPr>
      <w:r w:rsidRPr="00EE6636">
        <w:t>при вспомогательных работах.</w:t>
      </w:r>
    </w:p>
    <w:p w14:paraId="0B93667C" w14:textId="77777777" w:rsidR="00AD39EE" w:rsidRPr="00EE6636" w:rsidRDefault="00AD39EE" w:rsidP="002D5B89">
      <w:pPr>
        <w:widowControl w:val="0"/>
        <w:spacing w:line="360" w:lineRule="auto"/>
        <w:ind w:firstLine="737"/>
        <w:jc w:val="both"/>
        <w:rPr>
          <w:lang w:val="ru-RU"/>
        </w:rPr>
      </w:pPr>
      <w:r w:rsidRPr="00EE6636">
        <w:rPr>
          <w:lang w:val="ru-RU"/>
        </w:rPr>
        <w:t xml:space="preserve">Основными эмиссиями при </w:t>
      </w:r>
      <w:r>
        <w:rPr>
          <w:lang w:val="ru-RU"/>
        </w:rPr>
        <w:t>обуйстройстве</w:t>
      </w:r>
      <w:r w:rsidRPr="00EE6636">
        <w:rPr>
          <w:lang w:val="ru-RU"/>
        </w:rPr>
        <w:t xml:space="preserve"> скважины являются:</w:t>
      </w:r>
    </w:p>
    <w:p w14:paraId="30CF6309" w14:textId="77777777" w:rsidR="00AD39EE" w:rsidRPr="00EE6636" w:rsidRDefault="00AD39EE" w:rsidP="00C82F35">
      <w:pPr>
        <w:widowControl w:val="0"/>
        <w:numPr>
          <w:ilvl w:val="0"/>
          <w:numId w:val="96"/>
        </w:numPr>
        <w:tabs>
          <w:tab w:val="clear" w:pos="720"/>
          <w:tab w:val="num" w:pos="1080"/>
        </w:tabs>
        <w:spacing w:line="360" w:lineRule="auto"/>
        <w:ind w:left="0" w:firstLine="737"/>
        <w:jc w:val="both"/>
      </w:pPr>
      <w:r w:rsidRPr="00EE6636">
        <w:t>металлолом</w:t>
      </w:r>
      <w:r w:rsidRPr="00EE6636">
        <w:rPr>
          <w:lang w:val="ru-RU"/>
        </w:rPr>
        <w:t xml:space="preserve"> (лом черных металлов)</w:t>
      </w:r>
      <w:r w:rsidRPr="00EE6636">
        <w:t>;</w:t>
      </w:r>
    </w:p>
    <w:p w14:paraId="1F172EC2" w14:textId="77777777" w:rsidR="00AD39EE" w:rsidRPr="00EE6636" w:rsidRDefault="00AD39EE" w:rsidP="00C82F35">
      <w:pPr>
        <w:widowControl w:val="0"/>
        <w:numPr>
          <w:ilvl w:val="0"/>
          <w:numId w:val="96"/>
        </w:numPr>
        <w:tabs>
          <w:tab w:val="clear" w:pos="720"/>
          <w:tab w:val="num" w:pos="1080"/>
        </w:tabs>
        <w:spacing w:line="360" w:lineRule="auto"/>
        <w:ind w:left="0" w:firstLine="737"/>
        <w:jc w:val="both"/>
      </w:pPr>
      <w:r w:rsidRPr="00EE6636">
        <w:t>промасленная ветошь;</w:t>
      </w:r>
    </w:p>
    <w:p w14:paraId="57697DD3" w14:textId="77777777" w:rsidR="00AD39EE" w:rsidRPr="00EE6636" w:rsidRDefault="00AD39EE" w:rsidP="00C82F35">
      <w:pPr>
        <w:widowControl w:val="0"/>
        <w:numPr>
          <w:ilvl w:val="0"/>
          <w:numId w:val="96"/>
        </w:numPr>
        <w:tabs>
          <w:tab w:val="clear" w:pos="720"/>
          <w:tab w:val="num" w:pos="1080"/>
        </w:tabs>
        <w:spacing w:line="360" w:lineRule="auto"/>
        <w:ind w:left="0" w:firstLine="737"/>
        <w:jc w:val="both"/>
      </w:pPr>
      <w:r w:rsidRPr="00EE6636">
        <w:rPr>
          <w:szCs w:val="24"/>
        </w:rPr>
        <w:t>огарки электродов</w:t>
      </w:r>
      <w:r w:rsidRPr="00EE6636">
        <w:t>;</w:t>
      </w:r>
    </w:p>
    <w:p w14:paraId="050CEE15" w14:textId="77777777" w:rsidR="00AD39EE" w:rsidRPr="00EE6636" w:rsidRDefault="00AD39EE" w:rsidP="00C82F35">
      <w:pPr>
        <w:widowControl w:val="0"/>
        <w:numPr>
          <w:ilvl w:val="0"/>
          <w:numId w:val="96"/>
        </w:numPr>
        <w:tabs>
          <w:tab w:val="clear" w:pos="720"/>
          <w:tab w:val="num" w:pos="1080"/>
        </w:tabs>
        <w:spacing w:line="360" w:lineRule="auto"/>
        <w:ind w:left="0" w:firstLine="737"/>
        <w:jc w:val="both"/>
      </w:pPr>
      <w:r w:rsidRPr="00EE6636">
        <w:t>использованная тара;</w:t>
      </w:r>
    </w:p>
    <w:p w14:paraId="5C165AB8" w14:textId="77777777" w:rsidR="00AD39EE" w:rsidRPr="00EE6636" w:rsidRDefault="00AD39EE" w:rsidP="00C82F35">
      <w:pPr>
        <w:widowControl w:val="0"/>
        <w:numPr>
          <w:ilvl w:val="0"/>
          <w:numId w:val="96"/>
        </w:numPr>
        <w:tabs>
          <w:tab w:val="clear" w:pos="720"/>
          <w:tab w:val="num" w:pos="1080"/>
        </w:tabs>
        <w:spacing w:line="360" w:lineRule="auto"/>
        <w:ind w:left="0" w:firstLine="737"/>
        <w:jc w:val="both"/>
      </w:pPr>
      <w:r w:rsidRPr="00EE6636">
        <w:t>отработанные масла;</w:t>
      </w:r>
    </w:p>
    <w:p w14:paraId="60A31C6F" w14:textId="77777777" w:rsidR="00AD39EE" w:rsidRPr="00EE6636" w:rsidRDefault="00AD39EE" w:rsidP="00C82F35">
      <w:pPr>
        <w:widowControl w:val="0"/>
        <w:numPr>
          <w:ilvl w:val="0"/>
          <w:numId w:val="96"/>
        </w:numPr>
        <w:tabs>
          <w:tab w:val="clear" w:pos="720"/>
          <w:tab w:val="num" w:pos="1080"/>
        </w:tabs>
        <w:spacing w:line="360" w:lineRule="auto"/>
        <w:ind w:left="0" w:firstLine="737"/>
        <w:jc w:val="both"/>
      </w:pPr>
      <w:r w:rsidRPr="00EE6636">
        <w:t>коммунальные отходы.</w:t>
      </w:r>
    </w:p>
    <w:p w14:paraId="6C86B520"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i/>
          <w:szCs w:val="24"/>
          <w:lang w:val="ru-RU"/>
        </w:rPr>
        <w:t xml:space="preserve">Металлолом </w:t>
      </w:r>
      <w:r>
        <w:rPr>
          <w:i/>
          <w:szCs w:val="24"/>
          <w:lang w:val="ru-RU"/>
        </w:rPr>
        <w:t xml:space="preserve">(черный лом) </w:t>
      </w:r>
      <w:r w:rsidRPr="00EE6636">
        <w:rPr>
          <w:szCs w:val="24"/>
          <w:lang w:val="ru-RU"/>
        </w:rPr>
        <w:t>– Процесс, при котором происходит образование отходов: различные строительные работы, техническое обслуживание и демонтаж. К этому виду отходов относятся металлические отходы в виде обрезков труб, балок, швеллеров, проволока, отработанные долота. Собирается на площадке для временного складирования металлолома, по мере накопления вывозятся специализированной организацией. Код отхода – 16 01 17, Уровень опасности – неопасный отход. Основные компоненты отходов (91,75%): Fe2O3 – 89,12%, Al2O3 – 0,1%, MgO – 0,85%, Cu – 1,7%. В отходе присутствуют также TiO2, MnO, Na2O, V2О5, Cr, Со, Мо. Класс опасности 4.</w:t>
      </w:r>
    </w:p>
    <w:p w14:paraId="06DF6E8F"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szCs w:val="24"/>
          <w:lang w:val="ru-RU"/>
        </w:rPr>
        <w:t>Реакционная способность: нереакционноспособные (бурная реакция с водой - отсутствует; образование взрывчатых смесей при смешении с водой - не образует; образование токсичных газов, аэрозолей, дымов при смешении с водой - не образует).</w:t>
      </w:r>
    </w:p>
    <w:p w14:paraId="44A12703"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szCs w:val="24"/>
          <w:lang w:val="ru-RU"/>
        </w:rPr>
        <w:t>При сдаче металлолом должен в обязательном порядке пройти радиометрический контроль на наличие радиационного фона, характерного для инструментов и материалов, задействованных в контакте с нефтепродуктами.</w:t>
      </w:r>
    </w:p>
    <w:p w14:paraId="7562675E"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szCs w:val="24"/>
          <w:lang w:val="ru-RU"/>
        </w:rPr>
        <w:t>Отходы планируется складировать в специальный контейнер с маркировкой для мелкого металлолома, большие куски помещать на специальную площадку временного хранения с последующим вывозом на дальнейшую утилизацию.</w:t>
      </w:r>
    </w:p>
    <w:p w14:paraId="5B2473B6"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szCs w:val="24"/>
          <w:lang w:val="ru-RU"/>
        </w:rPr>
        <w:t xml:space="preserve">Отходы планируется складировать в специальный контейнер с маркировкой для </w:t>
      </w:r>
      <w:r w:rsidRPr="00EE6636">
        <w:rPr>
          <w:szCs w:val="24"/>
          <w:lang w:val="ru-RU"/>
        </w:rPr>
        <w:lastRenderedPageBreak/>
        <w:t>мелкого металлолома, большие куски помещать на специальную площадку временного хранения с последующим вывозом на дальнейшую утилизацию.</w:t>
      </w:r>
    </w:p>
    <w:p w14:paraId="207802FB"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i/>
          <w:szCs w:val="24"/>
          <w:lang w:val="ru-RU"/>
        </w:rPr>
        <w:t>Промасленная ветошь</w:t>
      </w:r>
      <w:r w:rsidRPr="00EE6636">
        <w:rPr>
          <w:szCs w:val="24"/>
          <w:lang w:val="ru-RU"/>
        </w:rPr>
        <w:t xml:space="preserve"> относится к опасным видам отходов. Основные компоненты отходов (95,15%): текстиль – 67,8, минеральное масло - 16,2%, SiO2 – 1,85%, смолистый остаток – 9,3%. Класс опасности 4. Перечень опасных свойств отходов: НР3 - огнеопасные вещества. Код отхода – 15 02 02*, уровень опасности – опасные отходы.</w:t>
      </w:r>
    </w:p>
    <w:p w14:paraId="3717264F"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szCs w:val="24"/>
          <w:lang w:val="ru-RU"/>
        </w:rPr>
        <w:t>Наименование процесса, в котором образовались отходы: эксплуатация различного вида автотранспорта, спецтехники и оборудования, а также проведение различного вида производственных операций.</w:t>
      </w:r>
    </w:p>
    <w:p w14:paraId="0E257759"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szCs w:val="24"/>
          <w:lang w:val="ru-RU"/>
        </w:rPr>
        <w:t>Реакционная способность: нереакционноспособные (бурная реакция с водой - отсутствует; образование взрывчатых смесей при смешении с водой - не образует; образование токсичных газов, аэрозолей, дымов при смешении с водой - не образует).</w:t>
      </w:r>
    </w:p>
    <w:p w14:paraId="4E605238"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szCs w:val="24"/>
          <w:lang w:val="ru-RU"/>
        </w:rPr>
        <w:t>Отходы планируется складировать в металлическом контейнере для промасленной ветоши.</w:t>
      </w:r>
    </w:p>
    <w:p w14:paraId="603F13B8"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i/>
          <w:szCs w:val="24"/>
          <w:lang w:val="ru-RU"/>
        </w:rPr>
        <w:t>Отработанные масла</w:t>
      </w:r>
      <w:r w:rsidRPr="00EE6636">
        <w:rPr>
          <w:szCs w:val="24"/>
          <w:lang w:val="ru-RU"/>
        </w:rPr>
        <w:t xml:space="preserve"> образуются в процессе эксплуатации автотранспорта, при работе двигателей. Отработанные масла собираются в герметичную емкость, вывозятся специализированной организацией. Код отхода – 13 02 08*, Уровень опасности – опасные отходы.</w:t>
      </w:r>
    </w:p>
    <w:p w14:paraId="6EE470D4"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i/>
          <w:szCs w:val="24"/>
          <w:lang w:val="ru-RU"/>
        </w:rPr>
        <w:t>Использованная тара</w:t>
      </w:r>
      <w:r>
        <w:rPr>
          <w:i/>
          <w:szCs w:val="24"/>
          <w:lang w:val="ru-RU"/>
        </w:rPr>
        <w:t xml:space="preserve"> ЛКМ</w:t>
      </w:r>
      <w:r w:rsidRPr="00EE6636">
        <w:rPr>
          <w:szCs w:val="24"/>
          <w:lang w:val="ru-RU"/>
        </w:rPr>
        <w:t xml:space="preserve"> (металлические б</w:t>
      </w:r>
      <w:r>
        <w:rPr>
          <w:szCs w:val="24"/>
          <w:lang w:val="ru-RU"/>
        </w:rPr>
        <w:t>анки</w:t>
      </w:r>
      <w:r w:rsidRPr="00EE6636">
        <w:rPr>
          <w:szCs w:val="24"/>
          <w:lang w:val="ru-RU"/>
        </w:rPr>
        <w:t>) - Твёрдые, металлические или пластмассовые инертные емкости. Подлежат передаче специализированным предприятиям для переработки. Код отхода – 15 01 10*, Уровень опасности – опасные отходы.</w:t>
      </w:r>
    </w:p>
    <w:p w14:paraId="4CC95FF0"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i/>
          <w:szCs w:val="24"/>
          <w:lang w:val="ru-RU"/>
        </w:rPr>
        <w:t>Огарки сварочных электродов</w:t>
      </w:r>
      <w:r w:rsidRPr="00EE6636">
        <w:rPr>
          <w:szCs w:val="24"/>
          <w:lang w:val="ru-RU"/>
        </w:rPr>
        <w:t xml:space="preserve"> - остатки неиспользованных электродов при сварке. Основные компоненты отходов (95,53%): Fe2O3 – 79,2%, Al2O3 – 6,13%, MgO – 8,9% Cu – 1,3%. Класс опасности 4. Код отхода – 12 01 13, Уровень опасности – неопасные отходы.</w:t>
      </w:r>
    </w:p>
    <w:p w14:paraId="64725BD1"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szCs w:val="24"/>
          <w:lang w:val="ru-RU"/>
        </w:rPr>
        <w:t>Реакционная способность: нереакционноспособные (бурная реакция с водой - отсутствует; образование взрывчатых смесей при смешении с водой - не образует; образование токсичных газов, аэрозолей, дымов при смешении с водой - не образует).</w:t>
      </w:r>
    </w:p>
    <w:p w14:paraId="123954C5"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szCs w:val="24"/>
          <w:lang w:val="ru-RU"/>
        </w:rPr>
        <w:t>Отходы планируется складировать в специальный контейнер с маркировкой для мелкого металлолома на временной площадке.</w:t>
      </w:r>
    </w:p>
    <w:p w14:paraId="3C75B600"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i/>
          <w:szCs w:val="24"/>
          <w:lang w:val="ru-RU"/>
        </w:rPr>
        <w:t>Коммунальные отходы –</w:t>
      </w:r>
      <w:r w:rsidRPr="00EE6636">
        <w:rPr>
          <w:szCs w:val="24"/>
          <w:lang w:val="ru-RU"/>
        </w:rPr>
        <w:t xml:space="preserve"> Основные компоненты коммунальных отходов: бумага и картон — 37%, пищевые отходы — 24%, пластмассы — 11%, стекло — 5%, текстиль и другое — 23%. К данному виду отходов относятся тара от пищевых продуктов – бумага, пластмассовые, стеклянные банки и бутылки, и пищевые отходы. Код отхода – 20 03 01, Уровень опасности – неопасные отходы.</w:t>
      </w:r>
    </w:p>
    <w:p w14:paraId="0AD3ECD4"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szCs w:val="24"/>
          <w:lang w:val="ru-RU"/>
        </w:rPr>
        <w:lastRenderedPageBreak/>
        <w:t>В соответствие с подпунктом 6) пункта 2 статьи 319, статьи 326 Экологичесого кодекса РК, а также приказом и.о. Министра экологии, геологии и природных ресурсов Республики Казахстан от 2 декабря 2021 года № 482 «Об утверждении Требований к раздельному сбору отходов, в том числе к видам или группам (совокупности видов) отходов, подлежащих обязательному раздельному сбору с учетом технической, экономической и экологической целесообразности» предусматривается раздельный сбор твердо-бытовых отходов по морфологическому составу.</w:t>
      </w:r>
    </w:p>
    <w:p w14:paraId="7F3137C9" w14:textId="77777777" w:rsidR="00AD39EE" w:rsidRPr="00BA4525" w:rsidRDefault="00AD39EE" w:rsidP="002D5B89">
      <w:pPr>
        <w:widowControl w:val="0"/>
        <w:autoSpaceDE w:val="0"/>
        <w:autoSpaceDN w:val="0"/>
        <w:adjustRightInd w:val="0"/>
        <w:spacing w:line="360" w:lineRule="auto"/>
        <w:ind w:firstLine="708"/>
        <w:jc w:val="both"/>
        <w:rPr>
          <w:szCs w:val="24"/>
          <w:lang w:val="ru-RU"/>
        </w:rPr>
      </w:pPr>
      <w:r w:rsidRPr="00BA4525">
        <w:rPr>
          <w:szCs w:val="24"/>
          <w:lang w:val="ru-RU"/>
        </w:rPr>
        <w:t>В рамках реализации проекта предусмотрено соблюдение требований законодательства Республики Казахстан в части обращения с твердыми бытовыми отходами.</w:t>
      </w:r>
    </w:p>
    <w:p w14:paraId="1E3611C2" w14:textId="77777777" w:rsidR="00AD39EE" w:rsidRPr="00BA4525" w:rsidRDefault="00AD39EE" w:rsidP="002D5B89">
      <w:pPr>
        <w:widowControl w:val="0"/>
        <w:autoSpaceDE w:val="0"/>
        <w:autoSpaceDN w:val="0"/>
        <w:adjustRightInd w:val="0"/>
        <w:spacing w:line="360" w:lineRule="auto"/>
        <w:ind w:firstLine="708"/>
        <w:jc w:val="both"/>
        <w:rPr>
          <w:szCs w:val="24"/>
          <w:lang w:val="ru-RU"/>
        </w:rPr>
      </w:pPr>
      <w:r w:rsidRPr="00BA4525">
        <w:rPr>
          <w:szCs w:val="24"/>
          <w:lang w:val="ru-RU"/>
        </w:rPr>
        <w:t>В соответствии с подпунктом 6) пункта 2 статьи 319 и статьей 326 Экологического кодекса Республики Казахстан проектом предусмотрена организация раздельного сбора твердых бытовых отходов по морфологическому составу.</w:t>
      </w:r>
    </w:p>
    <w:p w14:paraId="1B53FCFF" w14:textId="77777777" w:rsidR="00AD39EE" w:rsidRPr="00BA4525" w:rsidRDefault="00AD39EE" w:rsidP="002D5B89">
      <w:pPr>
        <w:widowControl w:val="0"/>
        <w:autoSpaceDE w:val="0"/>
        <w:autoSpaceDN w:val="0"/>
        <w:adjustRightInd w:val="0"/>
        <w:spacing w:line="360" w:lineRule="auto"/>
        <w:ind w:firstLine="708"/>
        <w:jc w:val="both"/>
        <w:rPr>
          <w:szCs w:val="24"/>
          <w:lang w:val="ru-RU"/>
        </w:rPr>
      </w:pPr>
      <w:r w:rsidRPr="00BA4525">
        <w:rPr>
          <w:szCs w:val="24"/>
          <w:lang w:val="ru-RU"/>
        </w:rPr>
        <w:t>На территории объекта предусматривается:</w:t>
      </w:r>
    </w:p>
    <w:p w14:paraId="001D7AFD" w14:textId="77777777" w:rsidR="00AD39EE" w:rsidRPr="00BA4525" w:rsidRDefault="00AD39EE" w:rsidP="002D5B89">
      <w:pPr>
        <w:widowControl w:val="0"/>
        <w:autoSpaceDE w:val="0"/>
        <w:autoSpaceDN w:val="0"/>
        <w:adjustRightInd w:val="0"/>
        <w:spacing w:line="360" w:lineRule="auto"/>
        <w:ind w:firstLine="708"/>
        <w:jc w:val="both"/>
        <w:rPr>
          <w:szCs w:val="24"/>
          <w:lang w:val="ru-RU"/>
        </w:rPr>
      </w:pPr>
      <w:r w:rsidRPr="00BA4525">
        <w:rPr>
          <w:szCs w:val="24"/>
          <w:lang w:val="ru-RU"/>
        </w:rPr>
        <w:t>– установка отдельных контейнеров для раздельного сбора отходов (пластик, бумага/картон, стекло, металл, смешанные отходы);</w:t>
      </w:r>
    </w:p>
    <w:p w14:paraId="0603DFCE" w14:textId="77777777" w:rsidR="00AD39EE" w:rsidRPr="00BA4525" w:rsidRDefault="00AD39EE" w:rsidP="002D5B89">
      <w:pPr>
        <w:widowControl w:val="0"/>
        <w:autoSpaceDE w:val="0"/>
        <w:autoSpaceDN w:val="0"/>
        <w:adjustRightInd w:val="0"/>
        <w:spacing w:line="360" w:lineRule="auto"/>
        <w:ind w:firstLine="708"/>
        <w:jc w:val="both"/>
        <w:rPr>
          <w:szCs w:val="24"/>
          <w:lang w:val="ru-RU"/>
        </w:rPr>
      </w:pPr>
      <w:r w:rsidRPr="00BA4525">
        <w:rPr>
          <w:szCs w:val="24"/>
          <w:lang w:val="ru-RU"/>
        </w:rPr>
        <w:t>– временное накопление отходов на специально оборудованной площадке с твердым покрытием;</w:t>
      </w:r>
    </w:p>
    <w:p w14:paraId="5DAD9589" w14:textId="77777777" w:rsidR="00AD39EE" w:rsidRPr="00BA4525" w:rsidRDefault="00AD39EE" w:rsidP="002D5B89">
      <w:pPr>
        <w:widowControl w:val="0"/>
        <w:autoSpaceDE w:val="0"/>
        <w:autoSpaceDN w:val="0"/>
        <w:adjustRightInd w:val="0"/>
        <w:spacing w:line="360" w:lineRule="auto"/>
        <w:ind w:firstLine="708"/>
        <w:jc w:val="both"/>
        <w:rPr>
          <w:szCs w:val="24"/>
          <w:lang w:val="ru-RU"/>
        </w:rPr>
      </w:pPr>
      <w:r w:rsidRPr="00BA4525">
        <w:rPr>
          <w:szCs w:val="24"/>
          <w:lang w:val="ru-RU"/>
        </w:rPr>
        <w:t>– передача вторичных материальных ресурсов специализированным организациям для дальнейшей переработки.</w:t>
      </w:r>
    </w:p>
    <w:p w14:paraId="674E9DB7" w14:textId="77777777" w:rsidR="00AD39EE" w:rsidRPr="00BA4525" w:rsidRDefault="00AD39EE" w:rsidP="002D5B89">
      <w:pPr>
        <w:widowControl w:val="0"/>
        <w:autoSpaceDE w:val="0"/>
        <w:autoSpaceDN w:val="0"/>
        <w:adjustRightInd w:val="0"/>
        <w:spacing w:line="360" w:lineRule="auto"/>
        <w:ind w:firstLine="708"/>
        <w:jc w:val="both"/>
        <w:rPr>
          <w:szCs w:val="24"/>
          <w:lang w:val="ru-RU"/>
        </w:rPr>
      </w:pPr>
      <w:r w:rsidRPr="00BA4525">
        <w:rPr>
          <w:szCs w:val="24"/>
          <w:lang w:val="ru-RU"/>
        </w:rPr>
        <w:t>Раздельный сбор осуществляется с учетом требований приказа №482 в части обязательных групп отходов, подлежащих раздельному сбору.</w:t>
      </w:r>
    </w:p>
    <w:p w14:paraId="4E057396" w14:textId="77777777" w:rsidR="00AD39EE" w:rsidRPr="00BA4525" w:rsidRDefault="00AD39EE" w:rsidP="002D5B89">
      <w:pPr>
        <w:widowControl w:val="0"/>
        <w:autoSpaceDE w:val="0"/>
        <w:autoSpaceDN w:val="0"/>
        <w:adjustRightInd w:val="0"/>
        <w:spacing w:line="360" w:lineRule="auto"/>
        <w:ind w:firstLine="708"/>
        <w:jc w:val="both"/>
        <w:rPr>
          <w:szCs w:val="24"/>
          <w:lang w:val="ru-RU"/>
        </w:rPr>
      </w:pPr>
      <w:r w:rsidRPr="00BA4525">
        <w:rPr>
          <w:szCs w:val="24"/>
          <w:lang w:val="ru-RU"/>
        </w:rPr>
        <w:t>В соответствии с пунктом 1 статьи 336 Экологического кодекса Республики Казахстан оператор объекта будет заключать договоры с субъектами предпринимательства, имеющими соответствующую лицензию на выполнение работ и оказание услуг в области охраны окружающей среды, для:</w:t>
      </w:r>
    </w:p>
    <w:p w14:paraId="42300FDE" w14:textId="77777777" w:rsidR="00AD39EE" w:rsidRPr="00BA4525" w:rsidRDefault="00AD39EE" w:rsidP="002D5B89">
      <w:pPr>
        <w:widowControl w:val="0"/>
        <w:autoSpaceDE w:val="0"/>
        <w:autoSpaceDN w:val="0"/>
        <w:adjustRightInd w:val="0"/>
        <w:spacing w:line="360" w:lineRule="auto"/>
        <w:ind w:firstLine="708"/>
        <w:jc w:val="both"/>
        <w:rPr>
          <w:szCs w:val="24"/>
          <w:lang w:val="ru-RU"/>
        </w:rPr>
      </w:pPr>
      <w:r w:rsidRPr="00BA4525">
        <w:rPr>
          <w:szCs w:val="24"/>
          <w:lang w:val="ru-RU"/>
        </w:rPr>
        <w:t>– переработки;</w:t>
      </w:r>
    </w:p>
    <w:p w14:paraId="48DD9156" w14:textId="77777777" w:rsidR="00AD39EE" w:rsidRPr="00BA4525" w:rsidRDefault="00AD39EE" w:rsidP="002D5B89">
      <w:pPr>
        <w:widowControl w:val="0"/>
        <w:autoSpaceDE w:val="0"/>
        <w:autoSpaceDN w:val="0"/>
        <w:adjustRightInd w:val="0"/>
        <w:spacing w:line="360" w:lineRule="auto"/>
        <w:ind w:firstLine="708"/>
        <w:jc w:val="both"/>
        <w:rPr>
          <w:szCs w:val="24"/>
          <w:lang w:val="ru-RU"/>
        </w:rPr>
      </w:pPr>
      <w:r w:rsidRPr="00BA4525">
        <w:rPr>
          <w:szCs w:val="24"/>
          <w:lang w:val="ru-RU"/>
        </w:rPr>
        <w:t>– обезвреживания;</w:t>
      </w:r>
    </w:p>
    <w:p w14:paraId="771D7A56" w14:textId="77777777" w:rsidR="00AD39EE" w:rsidRPr="00BA4525" w:rsidRDefault="00AD39EE" w:rsidP="002D5B89">
      <w:pPr>
        <w:widowControl w:val="0"/>
        <w:autoSpaceDE w:val="0"/>
        <w:autoSpaceDN w:val="0"/>
        <w:adjustRightInd w:val="0"/>
        <w:spacing w:line="360" w:lineRule="auto"/>
        <w:ind w:firstLine="708"/>
        <w:jc w:val="both"/>
        <w:rPr>
          <w:szCs w:val="24"/>
          <w:lang w:val="ru-RU"/>
        </w:rPr>
      </w:pPr>
      <w:r w:rsidRPr="00BA4525">
        <w:rPr>
          <w:szCs w:val="24"/>
          <w:lang w:val="ru-RU"/>
        </w:rPr>
        <w:t>– утилизации;</w:t>
      </w:r>
    </w:p>
    <w:p w14:paraId="40EB3D3D" w14:textId="77777777" w:rsidR="00AD39EE" w:rsidRPr="00BA4525" w:rsidRDefault="00AD39EE" w:rsidP="002D5B89">
      <w:pPr>
        <w:widowControl w:val="0"/>
        <w:autoSpaceDE w:val="0"/>
        <w:autoSpaceDN w:val="0"/>
        <w:adjustRightInd w:val="0"/>
        <w:spacing w:line="360" w:lineRule="auto"/>
        <w:ind w:firstLine="708"/>
        <w:jc w:val="both"/>
        <w:rPr>
          <w:szCs w:val="24"/>
          <w:lang w:val="ru-RU"/>
        </w:rPr>
      </w:pPr>
      <w:r w:rsidRPr="00BA4525">
        <w:rPr>
          <w:szCs w:val="24"/>
          <w:lang w:val="ru-RU"/>
        </w:rPr>
        <w:t>– уничтожения опасных отходов.</w:t>
      </w:r>
    </w:p>
    <w:p w14:paraId="1B991AB7" w14:textId="77777777" w:rsidR="00AD39EE" w:rsidRDefault="00AD39EE" w:rsidP="002D5B89">
      <w:pPr>
        <w:widowControl w:val="0"/>
        <w:autoSpaceDE w:val="0"/>
        <w:autoSpaceDN w:val="0"/>
        <w:adjustRightInd w:val="0"/>
        <w:spacing w:line="360" w:lineRule="auto"/>
        <w:ind w:firstLine="708"/>
        <w:jc w:val="both"/>
        <w:rPr>
          <w:szCs w:val="24"/>
          <w:lang w:val="ru-RU"/>
        </w:rPr>
      </w:pPr>
      <w:r w:rsidRPr="00BA4525">
        <w:rPr>
          <w:szCs w:val="24"/>
          <w:lang w:val="ru-RU"/>
        </w:rPr>
        <w:t>Таким образом, проектные решения обеспечивают соблюдение требований законодательства Республики Казахстан в части раздельного сбора и безопасного обращения с отходами.</w:t>
      </w:r>
    </w:p>
    <w:p w14:paraId="5BA291E1"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szCs w:val="24"/>
          <w:lang w:val="ru-RU"/>
        </w:rPr>
        <w:t xml:space="preserve">Сбор пищевых и твердо-бытовых отходов предусмотрено производить раздельно в соответственно маркированные металлические контейнеры с указанием «Пищевые </w:t>
      </w:r>
      <w:r w:rsidRPr="00EE6636">
        <w:rPr>
          <w:szCs w:val="24"/>
          <w:lang w:val="ru-RU"/>
        </w:rPr>
        <w:lastRenderedPageBreak/>
        <w:t>отходы» или «Бытовые отходы» на специально отведённой площадке.</w:t>
      </w:r>
    </w:p>
    <w:p w14:paraId="06C355CF"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szCs w:val="24"/>
          <w:lang w:val="ru-RU"/>
        </w:rPr>
        <w:t>Вывоз осуществляется по мере заполнения контейнера, но не реже 1 раза в неделю летом и двух раз в месяц зимой. В летнее время предусмотрена ежедневная, а в зимнее время периодическая обработка отходов в контейнере хлорной известью.</w:t>
      </w:r>
    </w:p>
    <w:p w14:paraId="0EBF9D5A"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szCs w:val="24"/>
          <w:lang w:val="ru-RU"/>
        </w:rPr>
        <w:t>Накопление отходов предусмотрено в специально оборудованных контейнерах в соответствии с требованиями законодательства Республики Казахстан. Предусмотрен раздельный сбор твердо-бытовых отходов по морфологическому составу в соответствие с подпунктом 6) пункта 2 статьи 319, 326 Экологичесого кодекса РК, а также приказом и.о. Министра экологии, геологии и природных ресурсов Республики Казахстан от 2 декабря 2021 года № 482 «Об утверждении Требований к раздельному сбору отходов, в том числе к видам или группам (совокупности видов) отходов».</w:t>
      </w:r>
    </w:p>
    <w:p w14:paraId="68042D2E"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szCs w:val="24"/>
          <w:lang w:val="ru-RU"/>
        </w:rPr>
        <w:t>В соответствии с пп. 1 п. 2 ст. 320 Экологического кодекса Республики Казахстан временное складирование отходов на месте образования предусмотрено на срок не более шести месяцев до даты их сбора (передачи специализированным организациям) или самостоятельного вывоза на объект, где данные отходы будут подвергнуты операциям по восстановлению или удалению.</w:t>
      </w:r>
    </w:p>
    <w:p w14:paraId="0346335A"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szCs w:val="24"/>
          <w:lang w:val="ru-RU"/>
        </w:rPr>
        <w:t>Договор на вывоз отходов со специализированными организациями будут заключены непосредственно перед началом проведения работ.</w:t>
      </w:r>
    </w:p>
    <w:p w14:paraId="372CBDEA"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szCs w:val="24"/>
          <w:lang w:val="ru-RU"/>
        </w:rPr>
        <w:t>Количество отходов, предусмотренных к переносу за пределы объекта за год, не превышает пороговых значений, установленных для переноса отходов правилами ведения регистра выбросов и переноса загрязнителей (перенос за пределы объекта двух тонн в год для опасных отходов или двух тысяч тонн в год для неопасных отходов).</w:t>
      </w:r>
    </w:p>
    <w:p w14:paraId="4A7E9905"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szCs w:val="24"/>
          <w:lang w:val="ru-RU"/>
        </w:rPr>
        <w:t>Ремонт техники будет производиться в специализированных организациях ближайших населенных пунктах.</w:t>
      </w:r>
    </w:p>
    <w:p w14:paraId="75C12B95"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szCs w:val="24"/>
          <w:lang w:val="ru-RU"/>
        </w:rPr>
        <w:t>Все образованные отходы будут храниться в контейнерах с маркировкой с указанием содержимого, в соответствии с нормативными требованиями по хранению, а также в соответствии с рекомендациями поставщика или изготовителя. Контейнеры будут храниться в специально отведенных местах на достаточном удалении от любого взрыво- и пожароопасного участка.</w:t>
      </w:r>
    </w:p>
    <w:p w14:paraId="0EB1DA02"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szCs w:val="24"/>
          <w:lang w:val="ru-RU"/>
        </w:rPr>
        <w:t>Согласно Санитарных правил "Санитарно-эпидемиологические требования к сбору, использованию, применению, обезвреживанию, транспортировке, хранению и захоронению отходов производства и потребления", утвержденные приказом и.о. Министра здравоохранения Республики Казахстан от 25 декабря 2020 года № ҚР ДСМ-331/2020 по степени воздействия на здоровье человека и окружающую среду отходы распределяются на пять классов опасности:</w:t>
      </w:r>
    </w:p>
    <w:p w14:paraId="58054156"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szCs w:val="24"/>
          <w:lang w:val="ru-RU"/>
        </w:rPr>
        <w:lastRenderedPageBreak/>
        <w:t>1) 1 класс - чрезвычайно опасные;</w:t>
      </w:r>
    </w:p>
    <w:p w14:paraId="5CA86C70"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szCs w:val="24"/>
          <w:lang w:val="ru-RU"/>
        </w:rPr>
        <w:t>2) 2 класс - высоко опасные;</w:t>
      </w:r>
    </w:p>
    <w:p w14:paraId="4454E99E"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szCs w:val="24"/>
          <w:lang w:val="ru-RU"/>
        </w:rPr>
        <w:t>3) 3 класс - умеренно опасные;</w:t>
      </w:r>
    </w:p>
    <w:p w14:paraId="08931F94"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szCs w:val="24"/>
          <w:lang w:val="ru-RU"/>
        </w:rPr>
        <w:t>4) 4 класс - мало опасные;</w:t>
      </w:r>
    </w:p>
    <w:p w14:paraId="0F2F27B1" w14:textId="77777777" w:rsidR="00AD39EE" w:rsidRPr="00EE6636" w:rsidRDefault="00AD39EE" w:rsidP="002D5B89">
      <w:pPr>
        <w:widowControl w:val="0"/>
        <w:autoSpaceDE w:val="0"/>
        <w:autoSpaceDN w:val="0"/>
        <w:adjustRightInd w:val="0"/>
        <w:spacing w:line="360" w:lineRule="auto"/>
        <w:ind w:firstLine="708"/>
        <w:jc w:val="both"/>
        <w:rPr>
          <w:szCs w:val="24"/>
          <w:lang w:val="ru-RU"/>
        </w:rPr>
      </w:pPr>
      <w:r w:rsidRPr="00EE6636">
        <w:rPr>
          <w:szCs w:val="24"/>
          <w:lang w:val="ru-RU"/>
        </w:rPr>
        <w:t xml:space="preserve">5) 5 класс - неопасные. </w:t>
      </w:r>
    </w:p>
    <w:p w14:paraId="1F126A40" w14:textId="77777777" w:rsidR="00AD39EE" w:rsidRPr="00EE6636" w:rsidRDefault="00AD39EE" w:rsidP="002D5B89">
      <w:pPr>
        <w:widowControl w:val="0"/>
        <w:spacing w:line="360" w:lineRule="auto"/>
        <w:ind w:firstLine="720"/>
        <w:jc w:val="both"/>
        <w:rPr>
          <w:szCs w:val="24"/>
          <w:lang w:val="ru-RU"/>
        </w:rPr>
      </w:pPr>
      <w:r w:rsidRPr="00EE6636">
        <w:rPr>
          <w:lang w:val="ru-RU"/>
        </w:rPr>
        <w:t>Безопасное обращение с отходами предполагает их хранение в специальных помещениях, контейнерах и площадках, постоянный контроль количества отходов, особенно коммунальных отходов, и своевременный вывоз на переработку или захоронение на предприятия, которые имеют собственные полигоны либо на собственный полигон. Вещества, содержащиеся в отходах, не могут мигрировать в грунтовые воды и почвы, т.к. обеспечивается их соответствующее хранение. При передаче отходов подрядным организациям для вывоза, следует предварительно подготовить отходы к транспортировке. Упаковка должна обеспечивать экологически безопасную транспортировку. Компании, оказывающие услуги по вывозу отходов, предоставляют контейнеры/бункеры для сбора и транспортировки опасных видов отходов.</w:t>
      </w:r>
    </w:p>
    <w:p w14:paraId="2082CE87" w14:textId="77777777" w:rsidR="00AD39EE" w:rsidRPr="00EE6636" w:rsidRDefault="00AD39EE" w:rsidP="002D5B89">
      <w:pPr>
        <w:widowControl w:val="0"/>
        <w:spacing w:line="360" w:lineRule="auto"/>
        <w:ind w:firstLine="720"/>
        <w:jc w:val="both"/>
        <w:rPr>
          <w:szCs w:val="24"/>
          <w:lang w:val="ru-RU"/>
        </w:rPr>
      </w:pPr>
      <w:r w:rsidRPr="00EE6636">
        <w:rPr>
          <w:szCs w:val="24"/>
          <w:lang w:val="ru-RU"/>
        </w:rPr>
        <w:t>Оператор объекта согласно пункта 1 статьи 336 Кодекса заключает договор с субъектами предпринимательства для выполнения работ (оказания услуг) по переработке, обезвреживанию, утилизации и (или) уничтожению опасных отходов имеющих лицензию на выполнение работ и оказание услуг в области охраны окружающей среды.</w:t>
      </w:r>
    </w:p>
    <w:p w14:paraId="5539CA23" w14:textId="20C5C06B" w:rsidR="00AD39EE" w:rsidRPr="00EE6636" w:rsidRDefault="00AD39EE" w:rsidP="002D5B89">
      <w:pPr>
        <w:widowControl w:val="0"/>
        <w:spacing w:line="360" w:lineRule="auto"/>
        <w:ind w:firstLine="720"/>
        <w:jc w:val="both"/>
        <w:rPr>
          <w:szCs w:val="24"/>
          <w:lang w:val="ru-RU"/>
        </w:rPr>
      </w:pPr>
      <w:r w:rsidRPr="00EE6636">
        <w:rPr>
          <w:szCs w:val="24"/>
          <w:lang w:val="ru-RU"/>
        </w:rPr>
        <w:t xml:space="preserve">Расчет </w:t>
      </w:r>
      <w:r w:rsidRPr="00EE6636">
        <w:rPr>
          <w:rFonts w:eastAsia="Calibri"/>
          <w:szCs w:val="24"/>
          <w:lang w:val="ru-RU" w:eastAsia="en-US"/>
        </w:rPr>
        <w:t xml:space="preserve">объемов образования </w:t>
      </w:r>
      <w:r w:rsidRPr="00EE6636">
        <w:rPr>
          <w:szCs w:val="24"/>
          <w:lang w:val="kk-KZ"/>
        </w:rPr>
        <w:t xml:space="preserve">производственных отходов </w:t>
      </w:r>
      <w:r w:rsidRPr="00EE6636">
        <w:rPr>
          <w:szCs w:val="24"/>
          <w:lang w:val="ru-RU"/>
        </w:rPr>
        <w:t>представлен в приложении 5.</w:t>
      </w:r>
    </w:p>
    <w:p w14:paraId="250C8A4A" w14:textId="77777777" w:rsidR="00AD39EE" w:rsidRPr="00EE6636" w:rsidRDefault="00AD39EE" w:rsidP="002D5B89">
      <w:pPr>
        <w:widowControl w:val="0"/>
        <w:spacing w:line="360" w:lineRule="auto"/>
        <w:ind w:firstLine="720"/>
        <w:jc w:val="both"/>
        <w:rPr>
          <w:szCs w:val="24"/>
          <w:lang w:val="ru-RU"/>
        </w:rPr>
      </w:pPr>
      <w:r w:rsidRPr="00EE6636">
        <w:rPr>
          <w:lang w:val="ru-RU"/>
        </w:rPr>
        <w:t>Используемая методика для расчетов количества образуемых отходов «Порядок нормирования объемов образования и размещения отходов производства РНД 03.1.0.3.01.-96».</w:t>
      </w:r>
    </w:p>
    <w:p w14:paraId="52F5D912" w14:textId="77777777" w:rsidR="00C241EB" w:rsidRPr="0050576D" w:rsidRDefault="00C241EB" w:rsidP="002D5B89">
      <w:pPr>
        <w:widowControl w:val="0"/>
        <w:spacing w:line="360" w:lineRule="auto"/>
        <w:ind w:firstLine="720"/>
        <w:jc w:val="both"/>
        <w:rPr>
          <w:b/>
          <w:szCs w:val="24"/>
          <w:lang w:val="ru-RU"/>
        </w:rPr>
      </w:pPr>
      <w:r w:rsidRPr="0050576D">
        <w:rPr>
          <w:b/>
          <w:szCs w:val="24"/>
          <w:lang w:val="ru-RU"/>
        </w:rPr>
        <w:t>Классификация отходов производства и потребления</w:t>
      </w:r>
    </w:p>
    <w:p w14:paraId="3C957AB4" w14:textId="77777777" w:rsidR="00C241EB" w:rsidRPr="0050576D" w:rsidRDefault="00C241EB" w:rsidP="002D5B89">
      <w:pPr>
        <w:widowControl w:val="0"/>
        <w:spacing w:line="360" w:lineRule="auto"/>
        <w:ind w:firstLine="720"/>
        <w:jc w:val="both"/>
        <w:rPr>
          <w:szCs w:val="24"/>
          <w:lang w:val="ru-RU"/>
        </w:rPr>
      </w:pPr>
      <w:r w:rsidRPr="0050576D">
        <w:rPr>
          <w:szCs w:val="24"/>
          <w:lang w:val="ru-RU"/>
        </w:rPr>
        <w:t>В соответствии с новым Экологическим кодексом РК от 02.01.2021 г. № 400-V и Классификатором отходов, утвержденным приказом и.о. Министра экологии, геологии и природных ресурсов Республики Казахстан от 6 августа 2021 года № 314, отходы производства и потребления разделяются на опасные, не опасные и зеркальные.</w:t>
      </w:r>
    </w:p>
    <w:p w14:paraId="4D912C33" w14:textId="77777777" w:rsidR="00C241EB" w:rsidRPr="0050576D" w:rsidRDefault="00C241EB" w:rsidP="002D5B89">
      <w:pPr>
        <w:widowControl w:val="0"/>
        <w:spacing w:line="360" w:lineRule="auto"/>
        <w:ind w:firstLine="720"/>
        <w:jc w:val="both"/>
        <w:rPr>
          <w:szCs w:val="24"/>
          <w:lang w:val="ru-RU"/>
        </w:rPr>
      </w:pPr>
      <w:r w:rsidRPr="0050576D">
        <w:rPr>
          <w:szCs w:val="24"/>
          <w:lang w:val="ru-RU"/>
        </w:rPr>
        <w:t>В соответствии со ст. 338 п. 4 ЭК РК, отдельные виды отходов в классификаторе отходов могут быть определены одновременно как опасные и неопасные с присвоением различных кодов («зеркальные» виды отходов) в зависимости от уровней концентрации содержащихся в них опасных веществ или степени влияния опасных характеристик вида отходов на жизнь и (или) здоровье людей и окружающую среду.</w:t>
      </w:r>
    </w:p>
    <w:p w14:paraId="55596E14" w14:textId="41B32E27" w:rsidR="00C241EB" w:rsidRPr="0050576D" w:rsidRDefault="00C241EB" w:rsidP="002D5B89">
      <w:pPr>
        <w:widowControl w:val="0"/>
        <w:spacing w:line="360" w:lineRule="auto"/>
        <w:ind w:firstLine="720"/>
        <w:jc w:val="both"/>
        <w:rPr>
          <w:szCs w:val="24"/>
          <w:lang w:val="ru-RU"/>
        </w:rPr>
      </w:pPr>
      <w:r w:rsidRPr="0050576D">
        <w:rPr>
          <w:szCs w:val="24"/>
          <w:lang w:val="ru-RU"/>
        </w:rPr>
        <w:t xml:space="preserve">В процессе строительства скважины, ожидается образования 5 видов отходов </w:t>
      </w:r>
      <w:r w:rsidRPr="0050576D">
        <w:rPr>
          <w:szCs w:val="24"/>
          <w:lang w:val="ru-RU"/>
        </w:rPr>
        <w:lastRenderedPageBreak/>
        <w:t>обладающих опасными свойствами, не опас</w:t>
      </w:r>
      <w:r w:rsidR="00AE3933">
        <w:rPr>
          <w:szCs w:val="24"/>
          <w:lang w:val="ru-RU"/>
        </w:rPr>
        <w:t>ных отходов – 3 вида</w:t>
      </w:r>
      <w:r w:rsidRPr="0050576D">
        <w:rPr>
          <w:szCs w:val="24"/>
          <w:lang w:val="ru-RU"/>
        </w:rPr>
        <w:t>.</w:t>
      </w:r>
    </w:p>
    <w:p w14:paraId="62E0CF07" w14:textId="77777777" w:rsidR="00C241EB" w:rsidRPr="0050576D" w:rsidRDefault="00C241EB" w:rsidP="002D5B89">
      <w:pPr>
        <w:widowControl w:val="0"/>
        <w:spacing w:line="360" w:lineRule="auto"/>
        <w:ind w:firstLine="720"/>
        <w:jc w:val="both"/>
        <w:rPr>
          <w:szCs w:val="24"/>
          <w:lang w:val="ru-RU"/>
        </w:rPr>
      </w:pPr>
      <w:r w:rsidRPr="0050576D">
        <w:rPr>
          <w:szCs w:val="24"/>
          <w:lang w:val="ru-RU"/>
        </w:rPr>
        <w:t>Характеристика отходов, их качественный и количественный состав определены на основании Классификатора отходов, утвержденного Приказом и.о. Министра экологии, геологии и природных ресурсов Республики Казахстан от 6 августа 2021 года №314.</w:t>
      </w:r>
    </w:p>
    <w:p w14:paraId="6573309C" w14:textId="77777777" w:rsidR="00C241EB" w:rsidRPr="0050576D" w:rsidRDefault="00C241EB" w:rsidP="002D5B89">
      <w:pPr>
        <w:widowControl w:val="0"/>
        <w:spacing w:line="360" w:lineRule="auto"/>
        <w:ind w:firstLine="720"/>
        <w:jc w:val="both"/>
        <w:rPr>
          <w:szCs w:val="24"/>
          <w:lang w:val="ru-RU"/>
        </w:rPr>
      </w:pPr>
      <w:r w:rsidRPr="0050576D">
        <w:rPr>
          <w:szCs w:val="24"/>
          <w:lang w:val="ru-RU"/>
        </w:rPr>
        <w:t>Классификация отходов основана на последовательном рассмотрении и определении основных признаков отходов. Классификации подлежат местонахождение, состав, количество, агрегатное состояние отходов, а также их токсикологические, экологические и другие опасные характеристики. Установленные в настоящем стандарте признаки классификации не исключают дополнительных, отражающих отраслевую, региональную или иную специфику отходов.</w:t>
      </w:r>
    </w:p>
    <w:p w14:paraId="0F1CAE30" w14:textId="6D5824DF" w:rsidR="005977E4" w:rsidRPr="0050576D" w:rsidRDefault="005977E4" w:rsidP="002D5B89">
      <w:pPr>
        <w:widowControl w:val="0"/>
        <w:spacing w:line="360" w:lineRule="auto"/>
        <w:ind w:firstLine="720"/>
        <w:jc w:val="both"/>
        <w:rPr>
          <w:szCs w:val="24"/>
          <w:lang w:val="ru-RU"/>
        </w:rPr>
      </w:pPr>
      <w:r w:rsidRPr="0050576D">
        <w:rPr>
          <w:szCs w:val="24"/>
          <w:lang w:val="ru-RU"/>
        </w:rPr>
        <w:t xml:space="preserve">Образующиеся отходы передаются сторонним специализированным организациям на договорной основе по </w:t>
      </w:r>
      <w:r w:rsidR="00AE3933">
        <w:rPr>
          <w:szCs w:val="24"/>
          <w:lang w:val="ru-RU"/>
        </w:rPr>
        <w:t xml:space="preserve">мере их накопления (хранение на </w:t>
      </w:r>
      <w:r w:rsidRPr="0050576D">
        <w:rPr>
          <w:szCs w:val="24"/>
          <w:lang w:val="ru-RU"/>
        </w:rPr>
        <w:t>территории не более 6-ти месяцев согласно ст.320 ЭК РК).тВ соответствии с п. 3 статьи 319 Экологического кодекса РК, лица,тосуществляющие операции по управлению отходами, за исключениемтдомовых хозяйств, обязаны при осуществлении соответствующейтдеятельности соблюдать национальные стандарты в области управлениятотходами, включенные в перечень, утвержденный уполномоченным органом в области охраны окружающей среды.</w:t>
      </w:r>
    </w:p>
    <w:p w14:paraId="3F70695F" w14:textId="77777777" w:rsidR="005977E4" w:rsidRPr="0050576D" w:rsidRDefault="005977E4" w:rsidP="002D5B89">
      <w:pPr>
        <w:widowControl w:val="0"/>
        <w:spacing w:line="360" w:lineRule="auto"/>
        <w:ind w:firstLine="720"/>
        <w:jc w:val="both"/>
        <w:rPr>
          <w:szCs w:val="24"/>
          <w:lang w:val="ru-RU"/>
        </w:rPr>
      </w:pPr>
      <w:r w:rsidRPr="0050576D">
        <w:rPr>
          <w:szCs w:val="24"/>
          <w:lang w:val="ru-RU"/>
        </w:rPr>
        <w:t>Также учтены требования п.2 ст. 321 ЭК РК к раздельному сбору отходов, в том числе к видам или группам (совокупности видов) отходов, подлежащих обязательному раздельному сбору. Осуществление раздельного сбора твердых бытовых отходов приводит к сокращению объемов накопления отходов, ввиду утраты статуса отходов большей части твердых бытовых отходов и перехода в категорию вторичного ресурса в соответствии с п. 2 ст. 333 ЭК РК.</w:t>
      </w:r>
    </w:p>
    <w:p w14:paraId="56874218" w14:textId="77777777" w:rsidR="002449FF" w:rsidRPr="0050576D" w:rsidRDefault="002449FF" w:rsidP="002D5B89">
      <w:pPr>
        <w:widowControl w:val="0"/>
        <w:autoSpaceDE w:val="0"/>
        <w:autoSpaceDN w:val="0"/>
        <w:spacing w:line="360" w:lineRule="auto"/>
        <w:jc w:val="both"/>
        <w:rPr>
          <w:rFonts w:eastAsia="Calibri"/>
          <w:b/>
          <w:bCs/>
          <w:sz w:val="20"/>
          <w:highlight w:val="yellow"/>
          <w:lang w:val="ru-RU" w:eastAsia="en-US"/>
        </w:rPr>
      </w:pPr>
    </w:p>
    <w:p w14:paraId="1DFF71BB" w14:textId="77777777" w:rsidR="002449FF" w:rsidRPr="0050576D" w:rsidRDefault="002449FF" w:rsidP="002D5B89">
      <w:pPr>
        <w:widowControl w:val="0"/>
        <w:autoSpaceDE w:val="0"/>
        <w:autoSpaceDN w:val="0"/>
        <w:spacing w:line="360" w:lineRule="auto"/>
        <w:jc w:val="both"/>
        <w:rPr>
          <w:rFonts w:eastAsia="Calibri"/>
          <w:b/>
          <w:bCs/>
          <w:sz w:val="20"/>
          <w:highlight w:val="yellow"/>
          <w:lang w:val="ru-RU" w:eastAsia="en-US"/>
        </w:rPr>
      </w:pPr>
    </w:p>
    <w:p w14:paraId="6BBAD2B2" w14:textId="77777777" w:rsidR="002449FF" w:rsidRPr="0050576D" w:rsidRDefault="002449FF" w:rsidP="002D5B89">
      <w:pPr>
        <w:widowControl w:val="0"/>
        <w:autoSpaceDE w:val="0"/>
        <w:autoSpaceDN w:val="0"/>
        <w:spacing w:line="360" w:lineRule="auto"/>
        <w:jc w:val="both"/>
        <w:rPr>
          <w:rFonts w:eastAsia="Calibri"/>
          <w:b/>
          <w:bCs/>
          <w:sz w:val="20"/>
          <w:highlight w:val="yellow"/>
          <w:lang w:val="ru-RU" w:eastAsia="en-US"/>
        </w:rPr>
      </w:pPr>
    </w:p>
    <w:p w14:paraId="7931E69B" w14:textId="77777777" w:rsidR="00412132" w:rsidRPr="0050576D" w:rsidRDefault="00412132" w:rsidP="002D5B89">
      <w:pPr>
        <w:widowControl w:val="0"/>
        <w:autoSpaceDE w:val="0"/>
        <w:autoSpaceDN w:val="0"/>
        <w:spacing w:line="360" w:lineRule="auto"/>
        <w:jc w:val="both"/>
        <w:rPr>
          <w:rFonts w:eastAsia="Calibri"/>
          <w:b/>
          <w:bCs/>
          <w:sz w:val="20"/>
          <w:lang w:val="ru-RU" w:eastAsia="en-US"/>
        </w:rPr>
        <w:sectPr w:rsidR="00412132" w:rsidRPr="0050576D" w:rsidSect="001459C1">
          <w:headerReference w:type="default" r:id="rId56"/>
          <w:pgSz w:w="11906" w:h="16838" w:code="9"/>
          <w:pgMar w:top="1134" w:right="851" w:bottom="1276" w:left="1701" w:header="567" w:footer="428" w:gutter="0"/>
          <w:cols w:space="708"/>
          <w:docGrid w:linePitch="360"/>
        </w:sectPr>
      </w:pPr>
    </w:p>
    <w:p w14:paraId="0A68B08A" w14:textId="064EAB6D" w:rsidR="000C049C" w:rsidRDefault="00C241EB" w:rsidP="002D5B89">
      <w:pPr>
        <w:pStyle w:val="aff1"/>
        <w:keepNext/>
        <w:spacing w:line="360" w:lineRule="auto"/>
        <w:jc w:val="both"/>
        <w:rPr>
          <w:b/>
          <w:sz w:val="20"/>
        </w:rPr>
      </w:pPr>
      <w:bookmarkStart w:id="105" w:name="_Toc225739412"/>
      <w:r w:rsidRPr="0050576D">
        <w:rPr>
          <w:b/>
          <w:sz w:val="20"/>
        </w:rPr>
        <w:lastRenderedPageBreak/>
        <w:t xml:space="preserve">Таблица </w:t>
      </w:r>
      <w:r w:rsidR="00C74122" w:rsidRPr="0050576D">
        <w:rPr>
          <w:b/>
          <w:sz w:val="20"/>
        </w:rPr>
        <w:fldChar w:fldCharType="begin"/>
      </w:r>
      <w:r w:rsidR="00C74122" w:rsidRPr="0050576D">
        <w:rPr>
          <w:b/>
          <w:sz w:val="20"/>
        </w:rPr>
        <w:instrText xml:space="preserve"> SEQ Таблица \* ARABIC </w:instrText>
      </w:r>
      <w:r w:rsidR="00C74122" w:rsidRPr="0050576D">
        <w:rPr>
          <w:b/>
          <w:sz w:val="20"/>
        </w:rPr>
        <w:fldChar w:fldCharType="separate"/>
      </w:r>
      <w:r w:rsidR="009B74D4">
        <w:rPr>
          <w:b/>
          <w:noProof/>
          <w:sz w:val="20"/>
        </w:rPr>
        <w:t>21</w:t>
      </w:r>
      <w:r w:rsidR="00C74122" w:rsidRPr="0050576D">
        <w:rPr>
          <w:b/>
          <w:noProof/>
          <w:sz w:val="20"/>
        </w:rPr>
        <w:fldChar w:fldCharType="end"/>
      </w:r>
      <w:r w:rsidRPr="0050576D">
        <w:rPr>
          <w:b/>
          <w:sz w:val="20"/>
        </w:rPr>
        <w:t xml:space="preserve"> - </w:t>
      </w:r>
      <w:r w:rsidR="00412132" w:rsidRPr="0050576D">
        <w:rPr>
          <w:b/>
          <w:sz w:val="20"/>
        </w:rPr>
        <w:t>К</w:t>
      </w:r>
      <w:r w:rsidR="002449FF" w:rsidRPr="0050576D">
        <w:rPr>
          <w:b/>
          <w:sz w:val="20"/>
        </w:rPr>
        <w:t>оличеств</w:t>
      </w:r>
      <w:r w:rsidR="00412132" w:rsidRPr="0050576D">
        <w:rPr>
          <w:b/>
          <w:sz w:val="20"/>
        </w:rPr>
        <w:t>о</w:t>
      </w:r>
      <w:r w:rsidR="002449FF" w:rsidRPr="0050576D">
        <w:rPr>
          <w:b/>
          <w:sz w:val="20"/>
        </w:rPr>
        <w:t xml:space="preserve"> образования о производственных отходов, а также уровень опасности отхода и методы утилизации всех, образуемых видов отходов </w:t>
      </w:r>
      <w:r w:rsidR="00B366D6">
        <w:rPr>
          <w:b/>
          <w:sz w:val="20"/>
        </w:rPr>
        <w:t>при обустройстве</w:t>
      </w:r>
      <w:bookmarkEnd w:id="10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97"/>
        <w:gridCol w:w="2337"/>
        <w:gridCol w:w="1197"/>
        <w:gridCol w:w="1603"/>
        <w:gridCol w:w="1149"/>
        <w:gridCol w:w="1410"/>
        <w:gridCol w:w="888"/>
        <w:gridCol w:w="1700"/>
        <w:gridCol w:w="1575"/>
      </w:tblGrid>
      <w:tr w:rsidR="00B366D6" w:rsidRPr="005357A1" w14:paraId="1D7B63C9" w14:textId="77777777" w:rsidTr="00B366D6">
        <w:trPr>
          <w:trHeight w:val="1610"/>
          <w:jc w:val="center"/>
        </w:trPr>
        <w:tc>
          <w:tcPr>
            <w:tcW w:w="174" w:type="pct"/>
          </w:tcPr>
          <w:p w14:paraId="73E6BC68" w14:textId="77777777" w:rsidR="00B366D6" w:rsidRPr="00EE6636" w:rsidRDefault="00B366D6" w:rsidP="002D5B89">
            <w:pPr>
              <w:widowControl w:val="0"/>
              <w:spacing w:line="360" w:lineRule="auto"/>
              <w:jc w:val="center"/>
              <w:rPr>
                <w:b/>
                <w:sz w:val="20"/>
                <w:lang w:val="ru-RU"/>
              </w:rPr>
            </w:pPr>
            <w:r w:rsidRPr="00EE6636">
              <w:rPr>
                <w:b/>
                <w:sz w:val="20"/>
                <w:lang w:val="ru-RU"/>
              </w:rPr>
              <w:t>№ п.п.</w:t>
            </w:r>
          </w:p>
        </w:tc>
        <w:tc>
          <w:tcPr>
            <w:tcW w:w="573" w:type="pct"/>
            <w:shd w:val="clear" w:color="auto" w:fill="auto"/>
            <w:vAlign w:val="center"/>
            <w:hideMark/>
          </w:tcPr>
          <w:p w14:paraId="75D6DB16" w14:textId="77777777" w:rsidR="00B366D6" w:rsidRPr="00EE6636" w:rsidRDefault="00B366D6" w:rsidP="002D5B89">
            <w:pPr>
              <w:widowControl w:val="0"/>
              <w:spacing w:line="360" w:lineRule="auto"/>
              <w:jc w:val="center"/>
              <w:rPr>
                <w:b/>
                <w:sz w:val="20"/>
              </w:rPr>
            </w:pPr>
            <w:r w:rsidRPr="00EE6636">
              <w:rPr>
                <w:b/>
                <w:sz w:val="20"/>
              </w:rPr>
              <w:t>Процесс образования отходов</w:t>
            </w:r>
          </w:p>
        </w:tc>
        <w:tc>
          <w:tcPr>
            <w:tcW w:w="838" w:type="pct"/>
            <w:shd w:val="clear" w:color="auto" w:fill="auto"/>
            <w:vAlign w:val="center"/>
            <w:hideMark/>
          </w:tcPr>
          <w:p w14:paraId="4E9FDE31" w14:textId="77777777" w:rsidR="00B366D6" w:rsidRPr="00EE6636" w:rsidRDefault="00B366D6" w:rsidP="002D5B89">
            <w:pPr>
              <w:widowControl w:val="0"/>
              <w:spacing w:line="360" w:lineRule="auto"/>
              <w:jc w:val="center"/>
              <w:rPr>
                <w:b/>
                <w:sz w:val="20"/>
              </w:rPr>
            </w:pPr>
            <w:r w:rsidRPr="00EE6636">
              <w:rPr>
                <w:b/>
                <w:sz w:val="20"/>
              </w:rPr>
              <w:t>Наименование отхода</w:t>
            </w:r>
          </w:p>
        </w:tc>
        <w:tc>
          <w:tcPr>
            <w:tcW w:w="429" w:type="pct"/>
            <w:shd w:val="clear" w:color="auto" w:fill="auto"/>
            <w:vAlign w:val="center"/>
            <w:hideMark/>
          </w:tcPr>
          <w:p w14:paraId="661BD9BC" w14:textId="77777777" w:rsidR="00B366D6" w:rsidRPr="00EE6636" w:rsidRDefault="00B366D6" w:rsidP="002D5B89">
            <w:pPr>
              <w:widowControl w:val="0"/>
              <w:spacing w:line="360" w:lineRule="auto"/>
              <w:jc w:val="center"/>
              <w:rPr>
                <w:b/>
                <w:sz w:val="20"/>
                <w:lang w:val="ru-RU"/>
              </w:rPr>
            </w:pPr>
            <w:r w:rsidRPr="00EE6636">
              <w:rPr>
                <w:b/>
                <w:sz w:val="20"/>
                <w:lang w:val="ru-RU"/>
              </w:rPr>
              <w:t xml:space="preserve">Количество отхода при </w:t>
            </w:r>
            <w:r>
              <w:rPr>
                <w:b/>
                <w:sz w:val="20"/>
                <w:lang w:val="ru-RU"/>
              </w:rPr>
              <w:t>обустройстве</w:t>
            </w:r>
            <w:r w:rsidRPr="00EE6636">
              <w:rPr>
                <w:b/>
                <w:sz w:val="20"/>
                <w:lang w:val="ru-RU"/>
              </w:rPr>
              <w:t xml:space="preserve"> скважины, тонн</w:t>
            </w:r>
          </w:p>
        </w:tc>
        <w:tc>
          <w:tcPr>
            <w:tcW w:w="575" w:type="pct"/>
            <w:shd w:val="clear" w:color="auto" w:fill="auto"/>
            <w:vAlign w:val="center"/>
            <w:hideMark/>
          </w:tcPr>
          <w:p w14:paraId="557CFCA1" w14:textId="77777777" w:rsidR="00B366D6" w:rsidRPr="00EE6636" w:rsidRDefault="00B366D6" w:rsidP="002D5B89">
            <w:pPr>
              <w:widowControl w:val="0"/>
              <w:spacing w:line="360" w:lineRule="auto"/>
              <w:jc w:val="center"/>
              <w:rPr>
                <w:b/>
                <w:sz w:val="20"/>
              </w:rPr>
            </w:pPr>
            <w:r w:rsidRPr="00EE6636">
              <w:rPr>
                <w:b/>
                <w:sz w:val="20"/>
              </w:rPr>
              <w:t>Морфологический (химический) состав отхода</w:t>
            </w:r>
          </w:p>
        </w:tc>
        <w:tc>
          <w:tcPr>
            <w:tcW w:w="412" w:type="pct"/>
            <w:shd w:val="clear" w:color="auto" w:fill="auto"/>
            <w:vAlign w:val="center"/>
            <w:hideMark/>
          </w:tcPr>
          <w:p w14:paraId="36F48594" w14:textId="77777777" w:rsidR="00B366D6" w:rsidRPr="00EE6636" w:rsidRDefault="00B366D6" w:rsidP="002D5B89">
            <w:pPr>
              <w:widowControl w:val="0"/>
              <w:spacing w:line="360" w:lineRule="auto"/>
              <w:jc w:val="center"/>
              <w:rPr>
                <w:b/>
                <w:sz w:val="20"/>
              </w:rPr>
            </w:pPr>
            <w:r w:rsidRPr="00EE6636">
              <w:rPr>
                <w:b/>
                <w:sz w:val="20"/>
              </w:rPr>
              <w:t>Скорость образования отхода, сут.</w:t>
            </w:r>
          </w:p>
        </w:tc>
        <w:tc>
          <w:tcPr>
            <w:tcW w:w="506" w:type="pct"/>
            <w:shd w:val="clear" w:color="auto" w:fill="auto"/>
            <w:vAlign w:val="center"/>
            <w:hideMark/>
          </w:tcPr>
          <w:p w14:paraId="5DB5577B" w14:textId="77777777" w:rsidR="00B366D6" w:rsidRPr="00EE6636" w:rsidRDefault="00B366D6" w:rsidP="002D5B89">
            <w:pPr>
              <w:widowControl w:val="0"/>
              <w:spacing w:line="360" w:lineRule="auto"/>
              <w:jc w:val="center"/>
              <w:rPr>
                <w:b/>
                <w:sz w:val="20"/>
              </w:rPr>
            </w:pPr>
            <w:r w:rsidRPr="00EE6636">
              <w:rPr>
                <w:b/>
                <w:sz w:val="20"/>
              </w:rPr>
              <w:t>Классификация отхода</w:t>
            </w:r>
          </w:p>
        </w:tc>
        <w:tc>
          <w:tcPr>
            <w:tcW w:w="318" w:type="pct"/>
            <w:shd w:val="clear" w:color="auto" w:fill="auto"/>
            <w:vAlign w:val="center"/>
            <w:hideMark/>
          </w:tcPr>
          <w:p w14:paraId="10E9E5EC" w14:textId="77777777" w:rsidR="00B366D6" w:rsidRPr="00EE6636" w:rsidRDefault="00B366D6" w:rsidP="002D5B89">
            <w:pPr>
              <w:widowControl w:val="0"/>
              <w:spacing w:line="360" w:lineRule="auto"/>
              <w:jc w:val="center"/>
              <w:rPr>
                <w:b/>
                <w:sz w:val="20"/>
              </w:rPr>
            </w:pPr>
            <w:r w:rsidRPr="00EE6636">
              <w:rPr>
                <w:b/>
                <w:sz w:val="20"/>
              </w:rPr>
              <w:t>Опасные свойства</w:t>
            </w:r>
          </w:p>
        </w:tc>
        <w:tc>
          <w:tcPr>
            <w:tcW w:w="610" w:type="pct"/>
            <w:shd w:val="clear" w:color="auto" w:fill="auto"/>
            <w:vAlign w:val="center"/>
            <w:hideMark/>
          </w:tcPr>
          <w:p w14:paraId="78265936" w14:textId="77777777" w:rsidR="00B366D6" w:rsidRPr="00EE6636" w:rsidRDefault="00B366D6" w:rsidP="002D5B89">
            <w:pPr>
              <w:widowControl w:val="0"/>
              <w:spacing w:line="360" w:lineRule="auto"/>
              <w:jc w:val="center"/>
              <w:rPr>
                <w:b/>
                <w:sz w:val="20"/>
              </w:rPr>
            </w:pPr>
            <w:r w:rsidRPr="00EE6636">
              <w:rPr>
                <w:b/>
                <w:sz w:val="20"/>
              </w:rPr>
              <w:t>Способ накопления</w:t>
            </w:r>
          </w:p>
        </w:tc>
        <w:tc>
          <w:tcPr>
            <w:tcW w:w="565" w:type="pct"/>
            <w:shd w:val="clear" w:color="auto" w:fill="auto"/>
            <w:vAlign w:val="center"/>
            <w:hideMark/>
          </w:tcPr>
          <w:p w14:paraId="72395B95" w14:textId="77777777" w:rsidR="00B366D6" w:rsidRPr="00EE6636" w:rsidRDefault="00B366D6" w:rsidP="002D5B89">
            <w:pPr>
              <w:widowControl w:val="0"/>
              <w:spacing w:line="360" w:lineRule="auto"/>
              <w:jc w:val="center"/>
              <w:rPr>
                <w:b/>
                <w:sz w:val="20"/>
                <w:lang w:val="ru-RU"/>
              </w:rPr>
            </w:pPr>
            <w:r w:rsidRPr="00EE6636">
              <w:rPr>
                <w:b/>
                <w:sz w:val="20"/>
                <w:lang w:val="ru-RU"/>
              </w:rPr>
              <w:t>Способ сбора/ транспортировки/ обезвреживания/ восстановления/ удаления</w:t>
            </w:r>
          </w:p>
        </w:tc>
      </w:tr>
      <w:tr w:rsidR="00B366D6" w:rsidRPr="00EE6636" w14:paraId="09042826" w14:textId="77777777" w:rsidTr="00B366D6">
        <w:trPr>
          <w:trHeight w:val="227"/>
          <w:jc w:val="center"/>
        </w:trPr>
        <w:tc>
          <w:tcPr>
            <w:tcW w:w="174" w:type="pct"/>
          </w:tcPr>
          <w:p w14:paraId="21AFC4DA" w14:textId="77777777" w:rsidR="00B366D6" w:rsidRPr="00EE6636" w:rsidRDefault="00B366D6" w:rsidP="002D5B89">
            <w:pPr>
              <w:widowControl w:val="0"/>
              <w:spacing w:line="360" w:lineRule="auto"/>
              <w:rPr>
                <w:sz w:val="20"/>
                <w:lang w:val="ru-RU"/>
              </w:rPr>
            </w:pPr>
            <w:r>
              <w:rPr>
                <w:sz w:val="20"/>
                <w:lang w:val="ru-RU"/>
              </w:rPr>
              <w:t>1</w:t>
            </w:r>
          </w:p>
        </w:tc>
        <w:tc>
          <w:tcPr>
            <w:tcW w:w="573" w:type="pct"/>
            <w:vAlign w:val="center"/>
          </w:tcPr>
          <w:p w14:paraId="6F1FA6D3" w14:textId="77777777" w:rsidR="00B366D6" w:rsidRPr="00EE6636" w:rsidRDefault="00B366D6" w:rsidP="002D5B89">
            <w:pPr>
              <w:widowControl w:val="0"/>
              <w:spacing w:line="360" w:lineRule="auto"/>
              <w:rPr>
                <w:sz w:val="20"/>
                <w:lang w:val="ru-RU"/>
              </w:rPr>
            </w:pPr>
            <w:r w:rsidRPr="00EE6636">
              <w:rPr>
                <w:sz w:val="20"/>
                <w:lang w:val="ru-RU"/>
              </w:rPr>
              <w:t xml:space="preserve">Замена масла при работе спецтехники </w:t>
            </w:r>
          </w:p>
        </w:tc>
        <w:tc>
          <w:tcPr>
            <w:tcW w:w="838" w:type="pct"/>
            <w:vAlign w:val="center"/>
          </w:tcPr>
          <w:p w14:paraId="2C4FDF5E" w14:textId="77777777" w:rsidR="00B366D6" w:rsidRPr="00EE6636" w:rsidRDefault="00B366D6" w:rsidP="002D5B89">
            <w:pPr>
              <w:widowControl w:val="0"/>
              <w:spacing w:line="360" w:lineRule="auto"/>
              <w:rPr>
                <w:sz w:val="20"/>
              </w:rPr>
            </w:pPr>
            <w:r w:rsidRPr="00EE6636">
              <w:rPr>
                <w:sz w:val="20"/>
              </w:rPr>
              <w:t>Отработанное масло</w:t>
            </w:r>
          </w:p>
        </w:tc>
        <w:tc>
          <w:tcPr>
            <w:tcW w:w="429" w:type="pct"/>
            <w:vAlign w:val="center"/>
          </w:tcPr>
          <w:p w14:paraId="0F38F696" w14:textId="77777777" w:rsidR="00B366D6" w:rsidRPr="00F95737" w:rsidRDefault="00B366D6" w:rsidP="002D5B89">
            <w:pPr>
              <w:widowControl w:val="0"/>
              <w:spacing w:line="360" w:lineRule="auto"/>
              <w:rPr>
                <w:sz w:val="20"/>
                <w:lang w:val="ru-RU"/>
              </w:rPr>
            </w:pPr>
            <w:r>
              <w:rPr>
                <w:sz w:val="20"/>
                <w:lang w:val="ru-RU"/>
              </w:rPr>
              <w:t>1,0861</w:t>
            </w:r>
          </w:p>
        </w:tc>
        <w:tc>
          <w:tcPr>
            <w:tcW w:w="575" w:type="pct"/>
            <w:vAlign w:val="center"/>
          </w:tcPr>
          <w:p w14:paraId="17589F61" w14:textId="77777777" w:rsidR="00B366D6" w:rsidRPr="00EE6636" w:rsidRDefault="00B366D6" w:rsidP="002D5B89">
            <w:pPr>
              <w:widowControl w:val="0"/>
              <w:spacing w:line="360" w:lineRule="auto"/>
              <w:rPr>
                <w:sz w:val="20"/>
                <w:lang w:val="ru-RU"/>
              </w:rPr>
            </w:pPr>
            <w:r w:rsidRPr="00EE6636">
              <w:rPr>
                <w:sz w:val="20"/>
                <w:lang w:val="ru-RU"/>
              </w:rPr>
              <w:t>масло - 78%, продукты разложения - 8%, вода - 4%, механические примеси - 3%, присадки - 1%, горючее - до 6%</w:t>
            </w:r>
          </w:p>
        </w:tc>
        <w:tc>
          <w:tcPr>
            <w:tcW w:w="412" w:type="pct"/>
          </w:tcPr>
          <w:p w14:paraId="3DE6F945" w14:textId="77777777" w:rsidR="00B366D6" w:rsidRPr="00EE6636" w:rsidRDefault="00B366D6" w:rsidP="002D5B89">
            <w:pPr>
              <w:widowControl w:val="0"/>
              <w:spacing w:line="360" w:lineRule="auto"/>
              <w:rPr>
                <w:sz w:val="20"/>
                <w:lang w:val="ru-RU"/>
              </w:rPr>
            </w:pPr>
          </w:p>
          <w:p w14:paraId="60F5AC46" w14:textId="77777777" w:rsidR="00B366D6" w:rsidRPr="00EE6636" w:rsidRDefault="00B366D6" w:rsidP="002D5B89">
            <w:pPr>
              <w:widowControl w:val="0"/>
              <w:spacing w:line="360" w:lineRule="auto"/>
              <w:rPr>
                <w:sz w:val="20"/>
                <w:lang w:val="ru-RU"/>
              </w:rPr>
            </w:pPr>
          </w:p>
          <w:p w14:paraId="4BDEDBF6" w14:textId="77777777" w:rsidR="00B366D6" w:rsidRPr="00EE6636" w:rsidRDefault="00B366D6" w:rsidP="002D5B89">
            <w:pPr>
              <w:widowControl w:val="0"/>
              <w:spacing w:line="360" w:lineRule="auto"/>
              <w:rPr>
                <w:sz w:val="20"/>
                <w:lang w:val="ru-RU"/>
              </w:rPr>
            </w:pPr>
          </w:p>
          <w:p w14:paraId="3FA940BD" w14:textId="77777777" w:rsidR="00B366D6" w:rsidRPr="00EE6636" w:rsidRDefault="00B366D6" w:rsidP="002D5B89">
            <w:pPr>
              <w:widowControl w:val="0"/>
              <w:spacing w:line="360" w:lineRule="auto"/>
              <w:rPr>
                <w:sz w:val="20"/>
                <w:lang w:val="ru-RU"/>
              </w:rPr>
            </w:pPr>
          </w:p>
          <w:p w14:paraId="5B255A5D" w14:textId="77777777" w:rsidR="00B366D6" w:rsidRPr="00EE6636" w:rsidRDefault="00B366D6" w:rsidP="002D5B89">
            <w:pPr>
              <w:widowControl w:val="0"/>
              <w:spacing w:line="360" w:lineRule="auto"/>
              <w:rPr>
                <w:sz w:val="20"/>
              </w:rPr>
            </w:pPr>
            <w:r w:rsidRPr="00EE6636">
              <w:rPr>
                <w:sz w:val="20"/>
              </w:rPr>
              <w:t>83</w:t>
            </w:r>
          </w:p>
        </w:tc>
        <w:tc>
          <w:tcPr>
            <w:tcW w:w="506" w:type="pct"/>
            <w:vAlign w:val="center"/>
          </w:tcPr>
          <w:p w14:paraId="43089B78" w14:textId="77777777" w:rsidR="00B366D6" w:rsidRPr="00EE6636" w:rsidRDefault="00B366D6" w:rsidP="002D5B89">
            <w:pPr>
              <w:widowControl w:val="0"/>
              <w:spacing w:line="360" w:lineRule="auto"/>
              <w:rPr>
                <w:sz w:val="20"/>
              </w:rPr>
            </w:pPr>
            <w:r w:rsidRPr="00EE6636">
              <w:rPr>
                <w:sz w:val="20"/>
              </w:rPr>
              <w:t>13 02 08*</w:t>
            </w:r>
          </w:p>
        </w:tc>
        <w:tc>
          <w:tcPr>
            <w:tcW w:w="318" w:type="pct"/>
            <w:vAlign w:val="center"/>
          </w:tcPr>
          <w:p w14:paraId="3C4123D5" w14:textId="77777777" w:rsidR="00B366D6" w:rsidRPr="00EE6636" w:rsidRDefault="00B366D6" w:rsidP="002D5B89">
            <w:pPr>
              <w:widowControl w:val="0"/>
              <w:spacing w:line="360" w:lineRule="auto"/>
              <w:rPr>
                <w:sz w:val="20"/>
              </w:rPr>
            </w:pPr>
            <w:r w:rsidRPr="00EE6636">
              <w:rPr>
                <w:sz w:val="20"/>
              </w:rPr>
              <w:t>Н3, Н14</w:t>
            </w:r>
          </w:p>
        </w:tc>
        <w:tc>
          <w:tcPr>
            <w:tcW w:w="610" w:type="pct"/>
            <w:vAlign w:val="center"/>
          </w:tcPr>
          <w:p w14:paraId="2A088908" w14:textId="77777777" w:rsidR="00B366D6" w:rsidRPr="00EE6636" w:rsidRDefault="00B366D6" w:rsidP="002D5B89">
            <w:pPr>
              <w:widowControl w:val="0"/>
              <w:spacing w:line="360" w:lineRule="auto"/>
              <w:rPr>
                <w:sz w:val="20"/>
              </w:rPr>
            </w:pPr>
            <w:r w:rsidRPr="00EE6636">
              <w:rPr>
                <w:sz w:val="20"/>
              </w:rPr>
              <w:t>В герметичных емкостях</w:t>
            </w:r>
          </w:p>
        </w:tc>
        <w:tc>
          <w:tcPr>
            <w:tcW w:w="565" w:type="pct"/>
            <w:vAlign w:val="center"/>
          </w:tcPr>
          <w:p w14:paraId="247DCBE7" w14:textId="77777777" w:rsidR="00B366D6" w:rsidRPr="00EE6636" w:rsidRDefault="00B366D6" w:rsidP="002D5B89">
            <w:pPr>
              <w:widowControl w:val="0"/>
              <w:spacing w:line="360" w:lineRule="auto"/>
              <w:rPr>
                <w:sz w:val="20"/>
              </w:rPr>
            </w:pPr>
            <w:r w:rsidRPr="00EE6636">
              <w:rPr>
                <w:sz w:val="20"/>
              </w:rPr>
              <w:t>Раздельный сбор</w:t>
            </w:r>
          </w:p>
        </w:tc>
      </w:tr>
      <w:tr w:rsidR="00B366D6" w:rsidRPr="00EE6636" w14:paraId="35128973" w14:textId="77777777" w:rsidTr="00B366D6">
        <w:trPr>
          <w:trHeight w:val="227"/>
          <w:jc w:val="center"/>
        </w:trPr>
        <w:tc>
          <w:tcPr>
            <w:tcW w:w="174" w:type="pct"/>
          </w:tcPr>
          <w:p w14:paraId="7F84FB5D" w14:textId="77777777" w:rsidR="00B366D6" w:rsidRPr="00EE6636" w:rsidRDefault="00B366D6" w:rsidP="002D5B89">
            <w:pPr>
              <w:widowControl w:val="0"/>
              <w:spacing w:line="360" w:lineRule="auto"/>
              <w:rPr>
                <w:sz w:val="20"/>
                <w:lang w:val="ru-RU"/>
              </w:rPr>
            </w:pPr>
            <w:r>
              <w:rPr>
                <w:sz w:val="20"/>
                <w:lang w:val="ru-RU"/>
              </w:rPr>
              <w:t>2</w:t>
            </w:r>
          </w:p>
        </w:tc>
        <w:tc>
          <w:tcPr>
            <w:tcW w:w="573" w:type="pct"/>
            <w:vAlign w:val="center"/>
          </w:tcPr>
          <w:p w14:paraId="2BAC1C84" w14:textId="77777777" w:rsidR="00B366D6" w:rsidRPr="00EE6636" w:rsidRDefault="00B366D6" w:rsidP="002D5B89">
            <w:pPr>
              <w:widowControl w:val="0"/>
              <w:spacing w:line="360" w:lineRule="auto"/>
              <w:rPr>
                <w:sz w:val="20"/>
              </w:rPr>
            </w:pPr>
            <w:r w:rsidRPr="00EE6636">
              <w:rPr>
                <w:sz w:val="20"/>
              </w:rPr>
              <w:t>Обслуживание/ обтирка производственного оборудования</w:t>
            </w:r>
          </w:p>
        </w:tc>
        <w:tc>
          <w:tcPr>
            <w:tcW w:w="838" w:type="pct"/>
            <w:vAlign w:val="center"/>
          </w:tcPr>
          <w:p w14:paraId="04CEC5DB" w14:textId="77777777" w:rsidR="00B366D6" w:rsidRPr="00EE6636" w:rsidRDefault="00B366D6" w:rsidP="002D5B89">
            <w:pPr>
              <w:widowControl w:val="0"/>
              <w:spacing w:line="360" w:lineRule="auto"/>
              <w:rPr>
                <w:sz w:val="20"/>
              </w:rPr>
            </w:pPr>
            <w:r w:rsidRPr="00EE6636">
              <w:rPr>
                <w:sz w:val="20"/>
              </w:rPr>
              <w:t>Промасленная ветошь</w:t>
            </w:r>
          </w:p>
        </w:tc>
        <w:tc>
          <w:tcPr>
            <w:tcW w:w="429" w:type="pct"/>
            <w:vAlign w:val="center"/>
          </w:tcPr>
          <w:p w14:paraId="0B890421" w14:textId="77777777" w:rsidR="00B366D6" w:rsidRPr="00EE6636" w:rsidRDefault="00B366D6" w:rsidP="002D5B89">
            <w:pPr>
              <w:widowControl w:val="0"/>
              <w:spacing w:line="360" w:lineRule="auto"/>
              <w:rPr>
                <w:sz w:val="20"/>
              </w:rPr>
            </w:pPr>
            <w:r w:rsidRPr="00EE6636">
              <w:rPr>
                <w:sz w:val="20"/>
              </w:rPr>
              <w:t>0,0254</w:t>
            </w:r>
          </w:p>
        </w:tc>
        <w:tc>
          <w:tcPr>
            <w:tcW w:w="575" w:type="pct"/>
            <w:vAlign w:val="center"/>
          </w:tcPr>
          <w:p w14:paraId="227027DA" w14:textId="77777777" w:rsidR="00B366D6" w:rsidRPr="00EE6636" w:rsidRDefault="00B366D6" w:rsidP="002D5B89">
            <w:pPr>
              <w:widowControl w:val="0"/>
              <w:spacing w:line="360" w:lineRule="auto"/>
              <w:rPr>
                <w:sz w:val="20"/>
              </w:rPr>
            </w:pPr>
            <w:r w:rsidRPr="00EE6636">
              <w:rPr>
                <w:sz w:val="20"/>
              </w:rPr>
              <w:t>ткань (ткань -73%, масло 12%, влага - 15%)</w:t>
            </w:r>
          </w:p>
        </w:tc>
        <w:tc>
          <w:tcPr>
            <w:tcW w:w="412" w:type="pct"/>
          </w:tcPr>
          <w:p w14:paraId="43B5A312" w14:textId="77777777" w:rsidR="00B366D6" w:rsidRPr="00EE6636" w:rsidRDefault="00B366D6" w:rsidP="002D5B89">
            <w:pPr>
              <w:widowControl w:val="0"/>
              <w:spacing w:line="360" w:lineRule="auto"/>
              <w:rPr>
                <w:sz w:val="20"/>
              </w:rPr>
            </w:pPr>
          </w:p>
          <w:p w14:paraId="2A3DD151" w14:textId="77777777" w:rsidR="00B366D6" w:rsidRPr="00EE6636" w:rsidRDefault="00B366D6" w:rsidP="002D5B89">
            <w:pPr>
              <w:widowControl w:val="0"/>
              <w:spacing w:line="360" w:lineRule="auto"/>
              <w:rPr>
                <w:sz w:val="20"/>
              </w:rPr>
            </w:pPr>
          </w:p>
          <w:p w14:paraId="2093D9DC" w14:textId="77777777" w:rsidR="00B366D6" w:rsidRPr="00EE6636" w:rsidRDefault="00B366D6" w:rsidP="002D5B89">
            <w:pPr>
              <w:widowControl w:val="0"/>
              <w:spacing w:line="360" w:lineRule="auto"/>
              <w:rPr>
                <w:sz w:val="20"/>
              </w:rPr>
            </w:pPr>
            <w:r w:rsidRPr="00EE6636">
              <w:rPr>
                <w:sz w:val="20"/>
              </w:rPr>
              <w:t>83</w:t>
            </w:r>
          </w:p>
        </w:tc>
        <w:tc>
          <w:tcPr>
            <w:tcW w:w="506" w:type="pct"/>
            <w:vAlign w:val="center"/>
          </w:tcPr>
          <w:p w14:paraId="631980B2" w14:textId="77777777" w:rsidR="00B366D6" w:rsidRPr="00EE6636" w:rsidRDefault="00B366D6" w:rsidP="002D5B89">
            <w:pPr>
              <w:widowControl w:val="0"/>
              <w:spacing w:line="360" w:lineRule="auto"/>
              <w:rPr>
                <w:sz w:val="20"/>
              </w:rPr>
            </w:pPr>
            <w:r w:rsidRPr="00EE6636">
              <w:rPr>
                <w:sz w:val="20"/>
              </w:rPr>
              <w:t>15 02 02*</w:t>
            </w:r>
          </w:p>
        </w:tc>
        <w:tc>
          <w:tcPr>
            <w:tcW w:w="318" w:type="pct"/>
            <w:vAlign w:val="center"/>
          </w:tcPr>
          <w:p w14:paraId="646B1A35" w14:textId="77777777" w:rsidR="00B366D6" w:rsidRPr="00EE6636" w:rsidRDefault="00B366D6" w:rsidP="002D5B89">
            <w:pPr>
              <w:widowControl w:val="0"/>
              <w:spacing w:line="360" w:lineRule="auto"/>
              <w:rPr>
                <w:sz w:val="20"/>
              </w:rPr>
            </w:pPr>
            <w:r w:rsidRPr="00EE6636">
              <w:rPr>
                <w:sz w:val="20"/>
              </w:rPr>
              <w:t>Н3, Н14</w:t>
            </w:r>
          </w:p>
        </w:tc>
        <w:tc>
          <w:tcPr>
            <w:tcW w:w="610" w:type="pct"/>
            <w:vAlign w:val="center"/>
          </w:tcPr>
          <w:p w14:paraId="7BD95285" w14:textId="77777777" w:rsidR="00B366D6" w:rsidRPr="00EE6636" w:rsidRDefault="00B366D6" w:rsidP="002D5B89">
            <w:pPr>
              <w:widowControl w:val="0"/>
              <w:spacing w:line="360" w:lineRule="auto"/>
              <w:rPr>
                <w:sz w:val="20"/>
              </w:rPr>
            </w:pPr>
            <w:r w:rsidRPr="00EE6636">
              <w:rPr>
                <w:sz w:val="20"/>
              </w:rPr>
              <w:t>В металлических контейнерах</w:t>
            </w:r>
          </w:p>
        </w:tc>
        <w:tc>
          <w:tcPr>
            <w:tcW w:w="565" w:type="pct"/>
            <w:vAlign w:val="center"/>
          </w:tcPr>
          <w:p w14:paraId="5B3FAE67" w14:textId="77777777" w:rsidR="00B366D6" w:rsidRPr="00EE6636" w:rsidRDefault="00B366D6" w:rsidP="002D5B89">
            <w:pPr>
              <w:widowControl w:val="0"/>
              <w:spacing w:line="360" w:lineRule="auto"/>
              <w:rPr>
                <w:sz w:val="20"/>
              </w:rPr>
            </w:pPr>
            <w:r w:rsidRPr="00EE6636">
              <w:rPr>
                <w:sz w:val="20"/>
              </w:rPr>
              <w:t>Раздельный сбор</w:t>
            </w:r>
          </w:p>
        </w:tc>
      </w:tr>
      <w:tr w:rsidR="00B366D6" w:rsidRPr="00EE6636" w14:paraId="70386E94" w14:textId="77777777" w:rsidTr="00B366D6">
        <w:trPr>
          <w:trHeight w:val="227"/>
          <w:jc w:val="center"/>
        </w:trPr>
        <w:tc>
          <w:tcPr>
            <w:tcW w:w="174" w:type="pct"/>
          </w:tcPr>
          <w:p w14:paraId="232FC710" w14:textId="77777777" w:rsidR="00B366D6" w:rsidRPr="00EE6636" w:rsidRDefault="00B366D6" w:rsidP="002D5B89">
            <w:pPr>
              <w:widowControl w:val="0"/>
              <w:spacing w:line="360" w:lineRule="auto"/>
              <w:rPr>
                <w:sz w:val="20"/>
                <w:lang w:val="ru-RU"/>
              </w:rPr>
            </w:pPr>
            <w:r>
              <w:rPr>
                <w:sz w:val="20"/>
                <w:lang w:val="ru-RU"/>
              </w:rPr>
              <w:t>3</w:t>
            </w:r>
          </w:p>
        </w:tc>
        <w:tc>
          <w:tcPr>
            <w:tcW w:w="573" w:type="pct"/>
            <w:shd w:val="clear" w:color="auto" w:fill="auto"/>
            <w:vAlign w:val="center"/>
            <w:hideMark/>
          </w:tcPr>
          <w:p w14:paraId="7AF472D2" w14:textId="77777777" w:rsidR="00B366D6" w:rsidRPr="00F95737" w:rsidRDefault="00B366D6" w:rsidP="002D5B89">
            <w:pPr>
              <w:widowControl w:val="0"/>
              <w:spacing w:line="360" w:lineRule="auto"/>
              <w:rPr>
                <w:sz w:val="20"/>
                <w:lang w:val="ru-RU"/>
              </w:rPr>
            </w:pPr>
            <w:r>
              <w:rPr>
                <w:sz w:val="20"/>
              </w:rPr>
              <w:t xml:space="preserve">При </w:t>
            </w:r>
            <w:r>
              <w:rPr>
                <w:sz w:val="20"/>
                <w:lang w:val="ru-RU"/>
              </w:rPr>
              <w:t>покрасочных работах</w:t>
            </w:r>
          </w:p>
        </w:tc>
        <w:tc>
          <w:tcPr>
            <w:tcW w:w="838" w:type="pct"/>
            <w:shd w:val="clear" w:color="auto" w:fill="auto"/>
            <w:noWrap/>
            <w:vAlign w:val="center"/>
            <w:hideMark/>
          </w:tcPr>
          <w:p w14:paraId="0EE5E378" w14:textId="77777777" w:rsidR="00B366D6" w:rsidRPr="00F95737" w:rsidRDefault="00B366D6" w:rsidP="002D5B89">
            <w:pPr>
              <w:widowControl w:val="0"/>
              <w:spacing w:line="360" w:lineRule="auto"/>
              <w:rPr>
                <w:sz w:val="20"/>
                <w:lang w:val="ru-RU"/>
              </w:rPr>
            </w:pPr>
            <w:r w:rsidRPr="00EE6636">
              <w:rPr>
                <w:sz w:val="20"/>
              </w:rPr>
              <w:t xml:space="preserve">Использованная тара </w:t>
            </w:r>
            <w:r>
              <w:rPr>
                <w:sz w:val="20"/>
                <w:lang w:val="ru-RU"/>
              </w:rPr>
              <w:t>ЛКМ</w:t>
            </w:r>
          </w:p>
        </w:tc>
        <w:tc>
          <w:tcPr>
            <w:tcW w:w="429" w:type="pct"/>
            <w:shd w:val="clear" w:color="auto" w:fill="auto"/>
            <w:vAlign w:val="center"/>
          </w:tcPr>
          <w:p w14:paraId="24542BC4" w14:textId="77777777" w:rsidR="00B366D6" w:rsidRPr="00EE6636" w:rsidRDefault="00B366D6" w:rsidP="002D5B89">
            <w:pPr>
              <w:widowControl w:val="0"/>
              <w:spacing w:line="360" w:lineRule="auto"/>
              <w:rPr>
                <w:sz w:val="20"/>
                <w:lang w:val="ru-RU"/>
              </w:rPr>
            </w:pPr>
            <w:r>
              <w:rPr>
                <w:sz w:val="20"/>
                <w:lang w:val="ru-RU"/>
              </w:rPr>
              <w:t>0,3295</w:t>
            </w:r>
          </w:p>
        </w:tc>
        <w:tc>
          <w:tcPr>
            <w:tcW w:w="575" w:type="pct"/>
            <w:shd w:val="clear" w:color="auto" w:fill="auto"/>
            <w:vAlign w:val="center"/>
            <w:hideMark/>
          </w:tcPr>
          <w:p w14:paraId="4C1FC862" w14:textId="77777777" w:rsidR="00B366D6" w:rsidRPr="00EE6636" w:rsidRDefault="00B366D6" w:rsidP="002D5B89">
            <w:pPr>
              <w:widowControl w:val="0"/>
              <w:spacing w:line="360" w:lineRule="auto"/>
              <w:rPr>
                <w:sz w:val="20"/>
                <w:lang w:val="ru-RU"/>
              </w:rPr>
            </w:pPr>
            <w:r w:rsidRPr="00EE6636">
              <w:rPr>
                <w:sz w:val="20"/>
                <w:lang w:val="ru-RU"/>
              </w:rPr>
              <w:t xml:space="preserve">металлические бочки, </w:t>
            </w:r>
            <w:r>
              <w:rPr>
                <w:sz w:val="20"/>
                <w:lang w:val="ru-RU"/>
              </w:rPr>
              <w:t>банки</w:t>
            </w:r>
          </w:p>
        </w:tc>
        <w:tc>
          <w:tcPr>
            <w:tcW w:w="412" w:type="pct"/>
            <w:shd w:val="clear" w:color="auto" w:fill="auto"/>
          </w:tcPr>
          <w:p w14:paraId="7A572AB2" w14:textId="77777777" w:rsidR="00B366D6" w:rsidRPr="00EE6636" w:rsidRDefault="00B366D6" w:rsidP="002D5B89">
            <w:pPr>
              <w:widowControl w:val="0"/>
              <w:spacing w:line="360" w:lineRule="auto"/>
              <w:rPr>
                <w:sz w:val="20"/>
                <w:lang w:val="ru-RU"/>
              </w:rPr>
            </w:pPr>
          </w:p>
          <w:p w14:paraId="7D0DD95C" w14:textId="77777777" w:rsidR="00B366D6" w:rsidRPr="00EE6636" w:rsidRDefault="00B366D6" w:rsidP="002D5B89">
            <w:pPr>
              <w:widowControl w:val="0"/>
              <w:spacing w:line="360" w:lineRule="auto"/>
              <w:rPr>
                <w:sz w:val="20"/>
              </w:rPr>
            </w:pPr>
            <w:r w:rsidRPr="00EE6636">
              <w:rPr>
                <w:sz w:val="20"/>
              </w:rPr>
              <w:t>83</w:t>
            </w:r>
          </w:p>
        </w:tc>
        <w:tc>
          <w:tcPr>
            <w:tcW w:w="506" w:type="pct"/>
            <w:shd w:val="clear" w:color="auto" w:fill="auto"/>
            <w:noWrap/>
            <w:vAlign w:val="center"/>
            <w:hideMark/>
          </w:tcPr>
          <w:p w14:paraId="17589171" w14:textId="77777777" w:rsidR="00B366D6" w:rsidRPr="00EE6636" w:rsidRDefault="00B366D6" w:rsidP="002D5B89">
            <w:pPr>
              <w:widowControl w:val="0"/>
              <w:spacing w:line="360" w:lineRule="auto"/>
              <w:rPr>
                <w:sz w:val="20"/>
              </w:rPr>
            </w:pPr>
            <w:r w:rsidRPr="00EE6636">
              <w:rPr>
                <w:sz w:val="20"/>
              </w:rPr>
              <w:t>15 01 10*</w:t>
            </w:r>
          </w:p>
        </w:tc>
        <w:tc>
          <w:tcPr>
            <w:tcW w:w="318" w:type="pct"/>
            <w:shd w:val="clear" w:color="auto" w:fill="auto"/>
            <w:vAlign w:val="center"/>
            <w:hideMark/>
          </w:tcPr>
          <w:p w14:paraId="3BD048A2" w14:textId="77777777" w:rsidR="00B366D6" w:rsidRPr="00EE6636" w:rsidRDefault="00B366D6" w:rsidP="002D5B89">
            <w:pPr>
              <w:widowControl w:val="0"/>
              <w:spacing w:line="360" w:lineRule="auto"/>
              <w:rPr>
                <w:sz w:val="20"/>
              </w:rPr>
            </w:pPr>
            <w:r w:rsidRPr="00EE6636">
              <w:rPr>
                <w:sz w:val="20"/>
              </w:rPr>
              <w:t xml:space="preserve">Н4, Н14 </w:t>
            </w:r>
          </w:p>
        </w:tc>
        <w:tc>
          <w:tcPr>
            <w:tcW w:w="610" w:type="pct"/>
            <w:shd w:val="clear" w:color="auto" w:fill="auto"/>
            <w:vAlign w:val="center"/>
            <w:hideMark/>
          </w:tcPr>
          <w:p w14:paraId="407F4B9D" w14:textId="77777777" w:rsidR="00B366D6" w:rsidRPr="00EE6636" w:rsidRDefault="00B366D6" w:rsidP="002D5B89">
            <w:pPr>
              <w:widowControl w:val="0"/>
              <w:spacing w:line="360" w:lineRule="auto"/>
              <w:rPr>
                <w:sz w:val="20"/>
              </w:rPr>
            </w:pPr>
            <w:r w:rsidRPr="00EE6636">
              <w:rPr>
                <w:sz w:val="20"/>
              </w:rPr>
              <w:t>В металлических контейнерах</w:t>
            </w:r>
          </w:p>
        </w:tc>
        <w:tc>
          <w:tcPr>
            <w:tcW w:w="565" w:type="pct"/>
            <w:shd w:val="clear" w:color="auto" w:fill="auto"/>
            <w:vAlign w:val="center"/>
            <w:hideMark/>
          </w:tcPr>
          <w:p w14:paraId="6E849AED" w14:textId="77777777" w:rsidR="00B366D6" w:rsidRPr="00EE6636" w:rsidRDefault="00B366D6" w:rsidP="002D5B89">
            <w:pPr>
              <w:widowControl w:val="0"/>
              <w:spacing w:line="360" w:lineRule="auto"/>
              <w:rPr>
                <w:sz w:val="20"/>
              </w:rPr>
            </w:pPr>
            <w:r w:rsidRPr="00EE6636">
              <w:rPr>
                <w:sz w:val="20"/>
              </w:rPr>
              <w:t>Раздельный сбор</w:t>
            </w:r>
          </w:p>
        </w:tc>
      </w:tr>
      <w:tr w:rsidR="00B366D6" w:rsidRPr="00EE6636" w14:paraId="2D892023" w14:textId="77777777" w:rsidTr="00B366D6">
        <w:trPr>
          <w:trHeight w:val="227"/>
          <w:jc w:val="center"/>
        </w:trPr>
        <w:tc>
          <w:tcPr>
            <w:tcW w:w="174" w:type="pct"/>
          </w:tcPr>
          <w:p w14:paraId="3FF726F7" w14:textId="77777777" w:rsidR="00B366D6" w:rsidRPr="00EE6636" w:rsidRDefault="00B366D6" w:rsidP="002D5B89">
            <w:pPr>
              <w:widowControl w:val="0"/>
              <w:spacing w:line="360" w:lineRule="auto"/>
              <w:rPr>
                <w:sz w:val="20"/>
                <w:lang w:val="ru-RU"/>
              </w:rPr>
            </w:pPr>
            <w:r>
              <w:rPr>
                <w:sz w:val="20"/>
                <w:lang w:val="ru-RU"/>
              </w:rPr>
              <w:lastRenderedPageBreak/>
              <w:t>4</w:t>
            </w:r>
          </w:p>
        </w:tc>
        <w:tc>
          <w:tcPr>
            <w:tcW w:w="573" w:type="pct"/>
            <w:shd w:val="clear" w:color="auto" w:fill="auto"/>
            <w:vAlign w:val="center"/>
          </w:tcPr>
          <w:p w14:paraId="079EADAC" w14:textId="77777777" w:rsidR="00B366D6" w:rsidRPr="00EE6636" w:rsidRDefault="00B366D6" w:rsidP="002D5B89">
            <w:pPr>
              <w:widowControl w:val="0"/>
              <w:spacing w:line="360" w:lineRule="auto"/>
              <w:rPr>
                <w:sz w:val="20"/>
              </w:rPr>
            </w:pPr>
            <w:r w:rsidRPr="00EE6636">
              <w:rPr>
                <w:sz w:val="20"/>
              </w:rPr>
              <w:t>Проведение сварочных работ</w:t>
            </w:r>
          </w:p>
        </w:tc>
        <w:tc>
          <w:tcPr>
            <w:tcW w:w="838" w:type="pct"/>
            <w:shd w:val="clear" w:color="auto" w:fill="auto"/>
            <w:noWrap/>
            <w:vAlign w:val="center"/>
          </w:tcPr>
          <w:p w14:paraId="6D794E16" w14:textId="77777777" w:rsidR="00B366D6" w:rsidRPr="00EE6636" w:rsidRDefault="00B366D6" w:rsidP="002D5B89">
            <w:pPr>
              <w:widowControl w:val="0"/>
              <w:spacing w:line="360" w:lineRule="auto"/>
              <w:rPr>
                <w:sz w:val="20"/>
              </w:rPr>
            </w:pPr>
            <w:r w:rsidRPr="00EE6636">
              <w:rPr>
                <w:sz w:val="20"/>
              </w:rPr>
              <w:t>Огарки сварочных электродов</w:t>
            </w:r>
          </w:p>
        </w:tc>
        <w:tc>
          <w:tcPr>
            <w:tcW w:w="429" w:type="pct"/>
            <w:shd w:val="clear" w:color="auto" w:fill="auto"/>
            <w:vAlign w:val="center"/>
          </w:tcPr>
          <w:p w14:paraId="61B5A172" w14:textId="77777777" w:rsidR="00B366D6" w:rsidRPr="00F95737" w:rsidRDefault="00B366D6" w:rsidP="002D5B89">
            <w:pPr>
              <w:widowControl w:val="0"/>
              <w:spacing w:line="360" w:lineRule="auto"/>
              <w:rPr>
                <w:sz w:val="20"/>
                <w:lang w:val="ru-RU"/>
              </w:rPr>
            </w:pPr>
            <w:r>
              <w:rPr>
                <w:sz w:val="20"/>
              </w:rPr>
              <w:t>0,00</w:t>
            </w:r>
            <w:r>
              <w:rPr>
                <w:sz w:val="20"/>
                <w:lang w:val="ru-RU"/>
              </w:rPr>
              <w:t>27</w:t>
            </w:r>
          </w:p>
        </w:tc>
        <w:tc>
          <w:tcPr>
            <w:tcW w:w="575" w:type="pct"/>
            <w:shd w:val="clear" w:color="auto" w:fill="auto"/>
            <w:vAlign w:val="center"/>
          </w:tcPr>
          <w:p w14:paraId="0FFF6B35" w14:textId="77777777" w:rsidR="00B366D6" w:rsidRPr="00EE6636" w:rsidRDefault="00B366D6" w:rsidP="002D5B89">
            <w:pPr>
              <w:widowControl w:val="0"/>
              <w:spacing w:line="360" w:lineRule="auto"/>
              <w:rPr>
                <w:sz w:val="20"/>
                <w:lang w:val="ru-RU"/>
              </w:rPr>
            </w:pPr>
            <w:r w:rsidRPr="00EE6636">
              <w:rPr>
                <w:sz w:val="20"/>
                <w:lang w:val="ru-RU"/>
              </w:rPr>
              <w:t xml:space="preserve">железо - 96-97%, обмазка (типа </w:t>
            </w:r>
            <w:r w:rsidRPr="00EE6636">
              <w:rPr>
                <w:sz w:val="20"/>
              </w:rPr>
              <w:t>Ti</w:t>
            </w:r>
            <w:r w:rsidRPr="00EE6636">
              <w:rPr>
                <w:sz w:val="20"/>
                <w:lang w:val="ru-RU"/>
              </w:rPr>
              <w:t>(</w:t>
            </w:r>
            <w:r w:rsidRPr="00EE6636">
              <w:rPr>
                <w:sz w:val="20"/>
              </w:rPr>
              <w:t>CO</w:t>
            </w:r>
            <w:r w:rsidRPr="00EE6636">
              <w:rPr>
                <w:sz w:val="20"/>
                <w:lang w:val="ru-RU"/>
              </w:rPr>
              <w:t>₃)₂ ) - 2-3%, прочие - 1%</w:t>
            </w:r>
          </w:p>
        </w:tc>
        <w:tc>
          <w:tcPr>
            <w:tcW w:w="412" w:type="pct"/>
            <w:shd w:val="clear" w:color="auto" w:fill="auto"/>
          </w:tcPr>
          <w:p w14:paraId="54C08D18" w14:textId="77777777" w:rsidR="00B366D6" w:rsidRPr="00EE6636" w:rsidRDefault="00B366D6" w:rsidP="002D5B89">
            <w:pPr>
              <w:widowControl w:val="0"/>
              <w:spacing w:line="360" w:lineRule="auto"/>
              <w:rPr>
                <w:sz w:val="20"/>
                <w:lang w:val="ru-RU"/>
              </w:rPr>
            </w:pPr>
          </w:p>
          <w:p w14:paraId="79F1BE70" w14:textId="77777777" w:rsidR="00B366D6" w:rsidRPr="00EE6636" w:rsidRDefault="00B366D6" w:rsidP="002D5B89">
            <w:pPr>
              <w:widowControl w:val="0"/>
              <w:spacing w:line="360" w:lineRule="auto"/>
              <w:rPr>
                <w:sz w:val="20"/>
                <w:lang w:val="ru-RU"/>
              </w:rPr>
            </w:pPr>
          </w:p>
          <w:p w14:paraId="4A23BE08" w14:textId="77777777" w:rsidR="00B366D6" w:rsidRPr="00EE6636" w:rsidRDefault="00B366D6" w:rsidP="002D5B89">
            <w:pPr>
              <w:widowControl w:val="0"/>
              <w:spacing w:line="360" w:lineRule="auto"/>
              <w:rPr>
                <w:sz w:val="20"/>
              </w:rPr>
            </w:pPr>
            <w:r w:rsidRPr="00EE6636">
              <w:rPr>
                <w:sz w:val="20"/>
              </w:rPr>
              <w:t>83</w:t>
            </w:r>
          </w:p>
        </w:tc>
        <w:tc>
          <w:tcPr>
            <w:tcW w:w="506" w:type="pct"/>
            <w:shd w:val="clear" w:color="auto" w:fill="auto"/>
            <w:noWrap/>
            <w:vAlign w:val="center"/>
          </w:tcPr>
          <w:p w14:paraId="583E0F99" w14:textId="77777777" w:rsidR="00B366D6" w:rsidRPr="00EE6636" w:rsidRDefault="00B366D6" w:rsidP="002D5B89">
            <w:pPr>
              <w:widowControl w:val="0"/>
              <w:spacing w:line="360" w:lineRule="auto"/>
              <w:rPr>
                <w:sz w:val="20"/>
              </w:rPr>
            </w:pPr>
            <w:r w:rsidRPr="00EE6636">
              <w:rPr>
                <w:sz w:val="20"/>
              </w:rPr>
              <w:t>12 01 13</w:t>
            </w:r>
          </w:p>
        </w:tc>
        <w:tc>
          <w:tcPr>
            <w:tcW w:w="318" w:type="pct"/>
            <w:shd w:val="clear" w:color="auto" w:fill="auto"/>
            <w:vAlign w:val="center"/>
          </w:tcPr>
          <w:p w14:paraId="5FE9407D" w14:textId="77777777" w:rsidR="00B366D6" w:rsidRPr="00EE6636" w:rsidRDefault="00B366D6" w:rsidP="002D5B89">
            <w:pPr>
              <w:widowControl w:val="0"/>
              <w:spacing w:line="360" w:lineRule="auto"/>
              <w:rPr>
                <w:sz w:val="20"/>
              </w:rPr>
            </w:pPr>
            <w:r w:rsidRPr="00EE6636">
              <w:rPr>
                <w:sz w:val="20"/>
              </w:rPr>
              <w:t>-</w:t>
            </w:r>
          </w:p>
        </w:tc>
        <w:tc>
          <w:tcPr>
            <w:tcW w:w="610" w:type="pct"/>
            <w:shd w:val="clear" w:color="auto" w:fill="auto"/>
            <w:vAlign w:val="center"/>
          </w:tcPr>
          <w:p w14:paraId="125BE86F" w14:textId="77777777" w:rsidR="00B366D6" w:rsidRPr="00EE6636" w:rsidRDefault="00B366D6" w:rsidP="002D5B89">
            <w:pPr>
              <w:widowControl w:val="0"/>
              <w:spacing w:line="360" w:lineRule="auto"/>
              <w:rPr>
                <w:sz w:val="20"/>
              </w:rPr>
            </w:pPr>
            <w:r w:rsidRPr="00EE6636">
              <w:rPr>
                <w:sz w:val="20"/>
              </w:rPr>
              <w:t>В металлических контейнерах</w:t>
            </w:r>
          </w:p>
        </w:tc>
        <w:tc>
          <w:tcPr>
            <w:tcW w:w="565" w:type="pct"/>
            <w:shd w:val="clear" w:color="auto" w:fill="auto"/>
            <w:vAlign w:val="center"/>
          </w:tcPr>
          <w:p w14:paraId="6AF0A8D0" w14:textId="77777777" w:rsidR="00B366D6" w:rsidRPr="00EE6636" w:rsidRDefault="00B366D6" w:rsidP="002D5B89">
            <w:pPr>
              <w:widowControl w:val="0"/>
              <w:spacing w:line="360" w:lineRule="auto"/>
              <w:rPr>
                <w:sz w:val="20"/>
              </w:rPr>
            </w:pPr>
            <w:r w:rsidRPr="00EE6636">
              <w:rPr>
                <w:sz w:val="20"/>
              </w:rPr>
              <w:t>Раздельный сбор</w:t>
            </w:r>
          </w:p>
        </w:tc>
      </w:tr>
      <w:tr w:rsidR="00B366D6" w:rsidRPr="00EE6636" w14:paraId="2615D139" w14:textId="77777777" w:rsidTr="00B366D6">
        <w:trPr>
          <w:trHeight w:val="227"/>
          <w:jc w:val="center"/>
        </w:trPr>
        <w:tc>
          <w:tcPr>
            <w:tcW w:w="174" w:type="pct"/>
          </w:tcPr>
          <w:p w14:paraId="00A299D6" w14:textId="77777777" w:rsidR="00B366D6" w:rsidRPr="00EE6636" w:rsidRDefault="00B366D6" w:rsidP="002D5B89">
            <w:pPr>
              <w:widowControl w:val="0"/>
              <w:spacing w:line="360" w:lineRule="auto"/>
              <w:rPr>
                <w:sz w:val="20"/>
                <w:lang w:val="ru-RU"/>
              </w:rPr>
            </w:pPr>
            <w:r>
              <w:rPr>
                <w:sz w:val="20"/>
                <w:lang w:val="ru-RU"/>
              </w:rPr>
              <w:t>5</w:t>
            </w:r>
          </w:p>
        </w:tc>
        <w:tc>
          <w:tcPr>
            <w:tcW w:w="573" w:type="pct"/>
            <w:shd w:val="clear" w:color="auto" w:fill="auto"/>
            <w:vAlign w:val="center"/>
            <w:hideMark/>
          </w:tcPr>
          <w:p w14:paraId="78F46647" w14:textId="77777777" w:rsidR="00B366D6" w:rsidRPr="00EE6636" w:rsidRDefault="00B366D6" w:rsidP="002D5B89">
            <w:pPr>
              <w:widowControl w:val="0"/>
              <w:spacing w:line="360" w:lineRule="auto"/>
              <w:rPr>
                <w:sz w:val="20"/>
              </w:rPr>
            </w:pPr>
            <w:r w:rsidRPr="00EE6636">
              <w:rPr>
                <w:sz w:val="20"/>
              </w:rPr>
              <w:t>Строительные работы</w:t>
            </w:r>
          </w:p>
        </w:tc>
        <w:tc>
          <w:tcPr>
            <w:tcW w:w="838" w:type="pct"/>
            <w:shd w:val="clear" w:color="auto" w:fill="auto"/>
            <w:vAlign w:val="center"/>
            <w:hideMark/>
          </w:tcPr>
          <w:p w14:paraId="5304B332" w14:textId="77777777" w:rsidR="00B366D6" w:rsidRPr="00EE6636" w:rsidRDefault="00B366D6" w:rsidP="002D5B89">
            <w:pPr>
              <w:widowControl w:val="0"/>
              <w:spacing w:line="360" w:lineRule="auto"/>
              <w:rPr>
                <w:sz w:val="20"/>
                <w:lang w:val="ru-RU"/>
              </w:rPr>
            </w:pPr>
            <w:r w:rsidRPr="00EE6636">
              <w:rPr>
                <w:sz w:val="20"/>
              </w:rPr>
              <w:t>Металлолом</w:t>
            </w:r>
            <w:r w:rsidRPr="00EE6636">
              <w:rPr>
                <w:sz w:val="20"/>
                <w:lang w:val="ru-RU"/>
              </w:rPr>
              <w:t xml:space="preserve"> (черный)</w:t>
            </w:r>
          </w:p>
        </w:tc>
        <w:tc>
          <w:tcPr>
            <w:tcW w:w="429" w:type="pct"/>
            <w:shd w:val="clear" w:color="auto" w:fill="auto"/>
            <w:vAlign w:val="center"/>
          </w:tcPr>
          <w:p w14:paraId="765B5EB3" w14:textId="77777777" w:rsidR="00B366D6" w:rsidRPr="00EE6636" w:rsidRDefault="00B366D6" w:rsidP="002D5B89">
            <w:pPr>
              <w:widowControl w:val="0"/>
              <w:spacing w:line="360" w:lineRule="auto"/>
              <w:rPr>
                <w:sz w:val="20"/>
              </w:rPr>
            </w:pPr>
            <w:r w:rsidRPr="00EE6636">
              <w:rPr>
                <w:sz w:val="20"/>
              </w:rPr>
              <w:t>0,1</w:t>
            </w:r>
          </w:p>
        </w:tc>
        <w:tc>
          <w:tcPr>
            <w:tcW w:w="575" w:type="pct"/>
            <w:shd w:val="clear" w:color="auto" w:fill="auto"/>
            <w:vAlign w:val="center"/>
            <w:hideMark/>
          </w:tcPr>
          <w:p w14:paraId="2A4CFB8E" w14:textId="77777777" w:rsidR="00B366D6" w:rsidRPr="00EE6636" w:rsidRDefault="00B366D6" w:rsidP="002D5B89">
            <w:pPr>
              <w:widowControl w:val="0"/>
              <w:spacing w:line="360" w:lineRule="auto"/>
              <w:rPr>
                <w:sz w:val="20"/>
                <w:lang w:val="ru-RU"/>
              </w:rPr>
            </w:pPr>
            <w:r w:rsidRPr="00EE6636">
              <w:rPr>
                <w:sz w:val="20"/>
                <w:lang w:val="ru-RU"/>
              </w:rPr>
              <w:t>металлические куски, детали (</w:t>
            </w:r>
            <w:r w:rsidRPr="00EE6636">
              <w:rPr>
                <w:sz w:val="20"/>
              </w:rPr>
              <w:t>Fe</w:t>
            </w:r>
            <w:r w:rsidRPr="00EE6636">
              <w:rPr>
                <w:sz w:val="20"/>
                <w:lang w:val="ru-RU"/>
              </w:rPr>
              <w:t>2</w:t>
            </w:r>
            <w:r w:rsidRPr="00EE6636">
              <w:rPr>
                <w:sz w:val="20"/>
              </w:rPr>
              <w:t>O</w:t>
            </w:r>
            <w:r w:rsidRPr="00EE6636">
              <w:rPr>
                <w:sz w:val="20"/>
                <w:lang w:val="ru-RU"/>
              </w:rPr>
              <w:t xml:space="preserve">3 – 88,43 %, </w:t>
            </w:r>
            <w:r w:rsidRPr="00EE6636">
              <w:rPr>
                <w:sz w:val="20"/>
              </w:rPr>
              <w:t>Al</w:t>
            </w:r>
            <w:r w:rsidRPr="00EE6636">
              <w:rPr>
                <w:sz w:val="20"/>
                <w:lang w:val="ru-RU"/>
              </w:rPr>
              <w:t>2</w:t>
            </w:r>
            <w:r w:rsidRPr="00EE6636">
              <w:rPr>
                <w:sz w:val="20"/>
              </w:rPr>
              <w:t>O</w:t>
            </w:r>
            <w:r w:rsidRPr="00EE6636">
              <w:rPr>
                <w:sz w:val="20"/>
                <w:lang w:val="ru-RU"/>
              </w:rPr>
              <w:t>3 – 4,29 %)</w:t>
            </w:r>
          </w:p>
        </w:tc>
        <w:tc>
          <w:tcPr>
            <w:tcW w:w="412" w:type="pct"/>
            <w:shd w:val="clear" w:color="auto" w:fill="auto"/>
          </w:tcPr>
          <w:p w14:paraId="665B3A18" w14:textId="77777777" w:rsidR="00B366D6" w:rsidRPr="00EE6636" w:rsidRDefault="00B366D6" w:rsidP="002D5B89">
            <w:pPr>
              <w:widowControl w:val="0"/>
              <w:spacing w:line="360" w:lineRule="auto"/>
              <w:rPr>
                <w:sz w:val="20"/>
                <w:lang w:val="ru-RU"/>
              </w:rPr>
            </w:pPr>
          </w:p>
          <w:p w14:paraId="54D09DCF" w14:textId="77777777" w:rsidR="00B366D6" w:rsidRPr="00EE6636" w:rsidRDefault="00B366D6" w:rsidP="002D5B89">
            <w:pPr>
              <w:widowControl w:val="0"/>
              <w:spacing w:line="360" w:lineRule="auto"/>
              <w:rPr>
                <w:sz w:val="20"/>
                <w:lang w:val="ru-RU"/>
              </w:rPr>
            </w:pPr>
          </w:p>
          <w:p w14:paraId="6242E809" w14:textId="77777777" w:rsidR="00B366D6" w:rsidRPr="00EE6636" w:rsidRDefault="00B366D6" w:rsidP="002D5B89">
            <w:pPr>
              <w:widowControl w:val="0"/>
              <w:spacing w:line="360" w:lineRule="auto"/>
              <w:rPr>
                <w:sz w:val="20"/>
                <w:lang w:val="ru-RU"/>
              </w:rPr>
            </w:pPr>
          </w:p>
          <w:p w14:paraId="3BCC994E" w14:textId="77777777" w:rsidR="00B366D6" w:rsidRPr="00EE6636" w:rsidRDefault="00B366D6" w:rsidP="002D5B89">
            <w:pPr>
              <w:widowControl w:val="0"/>
              <w:spacing w:line="360" w:lineRule="auto"/>
              <w:rPr>
                <w:sz w:val="20"/>
              </w:rPr>
            </w:pPr>
            <w:r w:rsidRPr="00EE6636">
              <w:rPr>
                <w:sz w:val="20"/>
              </w:rPr>
              <w:t>83</w:t>
            </w:r>
          </w:p>
        </w:tc>
        <w:tc>
          <w:tcPr>
            <w:tcW w:w="506" w:type="pct"/>
            <w:shd w:val="clear" w:color="auto" w:fill="auto"/>
            <w:vAlign w:val="center"/>
            <w:hideMark/>
          </w:tcPr>
          <w:p w14:paraId="33221EBA" w14:textId="77777777" w:rsidR="00B366D6" w:rsidRPr="00EE6636" w:rsidRDefault="00B366D6" w:rsidP="002D5B89">
            <w:pPr>
              <w:widowControl w:val="0"/>
              <w:spacing w:line="360" w:lineRule="auto"/>
              <w:rPr>
                <w:sz w:val="20"/>
                <w:lang w:val="ru-RU"/>
              </w:rPr>
            </w:pPr>
            <w:r w:rsidRPr="00EE6636">
              <w:rPr>
                <w:sz w:val="20"/>
                <w:lang w:val="ru-RU"/>
              </w:rPr>
              <w:t>16 01 17</w:t>
            </w:r>
          </w:p>
        </w:tc>
        <w:tc>
          <w:tcPr>
            <w:tcW w:w="318" w:type="pct"/>
            <w:shd w:val="clear" w:color="auto" w:fill="auto"/>
            <w:vAlign w:val="center"/>
            <w:hideMark/>
          </w:tcPr>
          <w:p w14:paraId="3F0193CC" w14:textId="77777777" w:rsidR="00B366D6" w:rsidRPr="00EE6636" w:rsidRDefault="00B366D6" w:rsidP="002D5B89">
            <w:pPr>
              <w:widowControl w:val="0"/>
              <w:spacing w:line="360" w:lineRule="auto"/>
              <w:rPr>
                <w:sz w:val="20"/>
              </w:rPr>
            </w:pPr>
            <w:r w:rsidRPr="00EE6636">
              <w:rPr>
                <w:sz w:val="20"/>
              </w:rPr>
              <w:t>-</w:t>
            </w:r>
          </w:p>
        </w:tc>
        <w:tc>
          <w:tcPr>
            <w:tcW w:w="610" w:type="pct"/>
            <w:shd w:val="clear" w:color="auto" w:fill="auto"/>
            <w:vAlign w:val="center"/>
            <w:hideMark/>
          </w:tcPr>
          <w:p w14:paraId="3A8FC4DD" w14:textId="77777777" w:rsidR="00B366D6" w:rsidRPr="00EE6636" w:rsidRDefault="00B366D6" w:rsidP="002D5B89">
            <w:pPr>
              <w:widowControl w:val="0"/>
              <w:spacing w:line="360" w:lineRule="auto"/>
              <w:rPr>
                <w:sz w:val="20"/>
                <w:lang w:val="ru-RU"/>
              </w:rPr>
            </w:pPr>
            <w:r w:rsidRPr="00EE6636">
              <w:rPr>
                <w:sz w:val="20"/>
                <w:lang w:val="ru-RU"/>
              </w:rPr>
              <w:t>На специализированных огражденных промплощадках на территории месторождений</w:t>
            </w:r>
          </w:p>
        </w:tc>
        <w:tc>
          <w:tcPr>
            <w:tcW w:w="565" w:type="pct"/>
            <w:shd w:val="clear" w:color="auto" w:fill="auto"/>
            <w:vAlign w:val="center"/>
            <w:hideMark/>
          </w:tcPr>
          <w:p w14:paraId="38801E43" w14:textId="77777777" w:rsidR="00B366D6" w:rsidRPr="00EE6636" w:rsidRDefault="00B366D6" w:rsidP="002D5B89">
            <w:pPr>
              <w:widowControl w:val="0"/>
              <w:spacing w:line="360" w:lineRule="auto"/>
              <w:rPr>
                <w:sz w:val="20"/>
              </w:rPr>
            </w:pPr>
            <w:r w:rsidRPr="00EE6636">
              <w:rPr>
                <w:sz w:val="20"/>
              </w:rPr>
              <w:t>Раздельный сбор</w:t>
            </w:r>
          </w:p>
        </w:tc>
      </w:tr>
      <w:tr w:rsidR="00B366D6" w:rsidRPr="005357A1" w14:paraId="4791DCC1" w14:textId="77777777" w:rsidTr="00B366D6">
        <w:trPr>
          <w:trHeight w:val="227"/>
          <w:jc w:val="center"/>
        </w:trPr>
        <w:tc>
          <w:tcPr>
            <w:tcW w:w="174" w:type="pct"/>
          </w:tcPr>
          <w:p w14:paraId="2E084C3A" w14:textId="77777777" w:rsidR="00B366D6" w:rsidRPr="00EE6636" w:rsidRDefault="00B366D6" w:rsidP="002D5B89">
            <w:pPr>
              <w:widowControl w:val="0"/>
              <w:spacing w:line="360" w:lineRule="auto"/>
              <w:rPr>
                <w:sz w:val="20"/>
                <w:lang w:val="ru-RU"/>
              </w:rPr>
            </w:pPr>
            <w:r>
              <w:rPr>
                <w:sz w:val="20"/>
                <w:lang w:val="ru-RU"/>
              </w:rPr>
              <w:t>6</w:t>
            </w:r>
          </w:p>
        </w:tc>
        <w:tc>
          <w:tcPr>
            <w:tcW w:w="573" w:type="pct"/>
            <w:shd w:val="clear" w:color="auto" w:fill="auto"/>
            <w:vAlign w:val="center"/>
            <w:hideMark/>
          </w:tcPr>
          <w:p w14:paraId="0F6122B7" w14:textId="77777777" w:rsidR="00B366D6" w:rsidRPr="00EE6636" w:rsidRDefault="00B366D6" w:rsidP="002D5B89">
            <w:pPr>
              <w:widowControl w:val="0"/>
              <w:spacing w:line="360" w:lineRule="auto"/>
              <w:rPr>
                <w:sz w:val="20"/>
              </w:rPr>
            </w:pPr>
            <w:r w:rsidRPr="00EE6636">
              <w:rPr>
                <w:sz w:val="20"/>
              </w:rPr>
              <w:t xml:space="preserve">Жизнедеятельность персонала </w:t>
            </w:r>
          </w:p>
        </w:tc>
        <w:tc>
          <w:tcPr>
            <w:tcW w:w="838" w:type="pct"/>
            <w:shd w:val="clear" w:color="auto" w:fill="auto"/>
            <w:vAlign w:val="center"/>
            <w:hideMark/>
          </w:tcPr>
          <w:p w14:paraId="1C7D9190" w14:textId="77777777" w:rsidR="00B366D6" w:rsidRPr="00EE6636" w:rsidRDefault="00B366D6" w:rsidP="002D5B89">
            <w:pPr>
              <w:widowControl w:val="0"/>
              <w:spacing w:line="360" w:lineRule="auto"/>
              <w:rPr>
                <w:sz w:val="20"/>
                <w:lang w:val="ru-RU"/>
              </w:rPr>
            </w:pPr>
            <w:r w:rsidRPr="00EE6636">
              <w:rPr>
                <w:sz w:val="20"/>
                <w:lang w:val="ru-RU"/>
              </w:rPr>
              <w:t>Коммунальные (смешанные отходы и раздельно собранные отходы, которые по своему характеру и составу сходны с отходами домашних хозяйств)</w:t>
            </w:r>
          </w:p>
        </w:tc>
        <w:tc>
          <w:tcPr>
            <w:tcW w:w="429" w:type="pct"/>
            <w:shd w:val="clear" w:color="auto" w:fill="auto"/>
            <w:vAlign w:val="center"/>
          </w:tcPr>
          <w:p w14:paraId="1845F4F1" w14:textId="77777777" w:rsidR="00B366D6" w:rsidRPr="00EE6636" w:rsidRDefault="00B366D6" w:rsidP="002D5B89">
            <w:pPr>
              <w:widowControl w:val="0"/>
              <w:spacing w:line="360" w:lineRule="auto"/>
              <w:rPr>
                <w:sz w:val="20"/>
                <w:lang w:val="ru-RU"/>
              </w:rPr>
            </w:pPr>
            <w:r>
              <w:rPr>
                <w:sz w:val="20"/>
                <w:lang w:val="ru-RU"/>
              </w:rPr>
              <w:t>7,4993</w:t>
            </w:r>
          </w:p>
        </w:tc>
        <w:tc>
          <w:tcPr>
            <w:tcW w:w="575" w:type="pct"/>
            <w:shd w:val="clear" w:color="000000" w:fill="FFFFFF"/>
            <w:vAlign w:val="center"/>
            <w:hideMark/>
          </w:tcPr>
          <w:p w14:paraId="4ED27ACC" w14:textId="77777777" w:rsidR="00B366D6" w:rsidRPr="00EE6636" w:rsidRDefault="00B366D6" w:rsidP="002D5B89">
            <w:pPr>
              <w:widowControl w:val="0"/>
              <w:spacing w:line="360" w:lineRule="auto"/>
              <w:rPr>
                <w:sz w:val="20"/>
              </w:rPr>
            </w:pPr>
            <w:r w:rsidRPr="00EE6636">
              <w:rPr>
                <w:sz w:val="20"/>
              </w:rPr>
              <w:t>(полиэтилен – 35,7%, целлюлоза – 35%)</w:t>
            </w:r>
          </w:p>
        </w:tc>
        <w:tc>
          <w:tcPr>
            <w:tcW w:w="412" w:type="pct"/>
            <w:shd w:val="clear" w:color="auto" w:fill="auto"/>
          </w:tcPr>
          <w:p w14:paraId="7BBDB541" w14:textId="77777777" w:rsidR="00B366D6" w:rsidRPr="00EE6636" w:rsidRDefault="00B366D6" w:rsidP="002D5B89">
            <w:pPr>
              <w:widowControl w:val="0"/>
              <w:spacing w:line="360" w:lineRule="auto"/>
              <w:rPr>
                <w:sz w:val="20"/>
              </w:rPr>
            </w:pPr>
          </w:p>
          <w:p w14:paraId="37DF73F4" w14:textId="77777777" w:rsidR="00B366D6" w:rsidRPr="00EE6636" w:rsidRDefault="00B366D6" w:rsidP="002D5B89">
            <w:pPr>
              <w:widowControl w:val="0"/>
              <w:spacing w:line="360" w:lineRule="auto"/>
              <w:rPr>
                <w:sz w:val="20"/>
              </w:rPr>
            </w:pPr>
          </w:p>
          <w:p w14:paraId="12701C5A" w14:textId="77777777" w:rsidR="00B366D6" w:rsidRPr="00EE6636" w:rsidRDefault="00B366D6" w:rsidP="002D5B89">
            <w:pPr>
              <w:widowControl w:val="0"/>
              <w:spacing w:line="360" w:lineRule="auto"/>
              <w:rPr>
                <w:sz w:val="20"/>
              </w:rPr>
            </w:pPr>
          </w:p>
          <w:p w14:paraId="71FC71D3" w14:textId="77777777" w:rsidR="00B366D6" w:rsidRPr="00EE6636" w:rsidRDefault="00B366D6" w:rsidP="002D5B89">
            <w:pPr>
              <w:widowControl w:val="0"/>
              <w:spacing w:line="360" w:lineRule="auto"/>
              <w:rPr>
                <w:sz w:val="20"/>
              </w:rPr>
            </w:pPr>
          </w:p>
          <w:p w14:paraId="7CA79047" w14:textId="77777777" w:rsidR="00B366D6" w:rsidRPr="00EE6636" w:rsidRDefault="00B366D6" w:rsidP="002D5B89">
            <w:pPr>
              <w:widowControl w:val="0"/>
              <w:spacing w:line="360" w:lineRule="auto"/>
              <w:rPr>
                <w:sz w:val="20"/>
              </w:rPr>
            </w:pPr>
            <w:r w:rsidRPr="00EE6636">
              <w:rPr>
                <w:sz w:val="20"/>
              </w:rPr>
              <w:t>83</w:t>
            </w:r>
          </w:p>
        </w:tc>
        <w:tc>
          <w:tcPr>
            <w:tcW w:w="506" w:type="pct"/>
            <w:shd w:val="clear" w:color="auto" w:fill="auto"/>
            <w:vAlign w:val="center"/>
            <w:hideMark/>
          </w:tcPr>
          <w:p w14:paraId="4356F1E6" w14:textId="77777777" w:rsidR="00B366D6" w:rsidRPr="00EE6636" w:rsidRDefault="00B366D6" w:rsidP="002D5B89">
            <w:pPr>
              <w:widowControl w:val="0"/>
              <w:spacing w:line="360" w:lineRule="auto"/>
              <w:rPr>
                <w:sz w:val="20"/>
              </w:rPr>
            </w:pPr>
            <w:r w:rsidRPr="00EE6636">
              <w:rPr>
                <w:sz w:val="20"/>
              </w:rPr>
              <w:t>20 03 01</w:t>
            </w:r>
          </w:p>
        </w:tc>
        <w:tc>
          <w:tcPr>
            <w:tcW w:w="318" w:type="pct"/>
            <w:shd w:val="clear" w:color="auto" w:fill="auto"/>
            <w:vAlign w:val="center"/>
            <w:hideMark/>
          </w:tcPr>
          <w:p w14:paraId="798AD300" w14:textId="77777777" w:rsidR="00B366D6" w:rsidRPr="00EE6636" w:rsidRDefault="00B366D6" w:rsidP="002D5B89">
            <w:pPr>
              <w:widowControl w:val="0"/>
              <w:spacing w:line="360" w:lineRule="auto"/>
              <w:rPr>
                <w:sz w:val="20"/>
              </w:rPr>
            </w:pPr>
            <w:r w:rsidRPr="00EE6636">
              <w:rPr>
                <w:sz w:val="20"/>
              </w:rPr>
              <w:t>-</w:t>
            </w:r>
          </w:p>
        </w:tc>
        <w:tc>
          <w:tcPr>
            <w:tcW w:w="610" w:type="pct"/>
            <w:shd w:val="clear" w:color="auto" w:fill="auto"/>
            <w:vAlign w:val="center"/>
            <w:hideMark/>
          </w:tcPr>
          <w:p w14:paraId="5DCDAE05" w14:textId="77777777" w:rsidR="00B366D6" w:rsidRPr="00EE6636" w:rsidRDefault="00B366D6" w:rsidP="002D5B89">
            <w:pPr>
              <w:widowControl w:val="0"/>
              <w:spacing w:line="360" w:lineRule="auto"/>
              <w:rPr>
                <w:sz w:val="20"/>
                <w:lang w:val="ru-RU"/>
              </w:rPr>
            </w:pPr>
            <w:r w:rsidRPr="00EE6636">
              <w:rPr>
                <w:sz w:val="20"/>
                <w:lang w:val="ru-RU"/>
              </w:rPr>
              <w:t>В металлических контейнерах объемом 1м3</w:t>
            </w:r>
          </w:p>
        </w:tc>
        <w:tc>
          <w:tcPr>
            <w:tcW w:w="565" w:type="pct"/>
            <w:shd w:val="clear" w:color="auto" w:fill="auto"/>
            <w:vAlign w:val="center"/>
            <w:hideMark/>
          </w:tcPr>
          <w:p w14:paraId="3699DBCB" w14:textId="77777777" w:rsidR="00B366D6" w:rsidRPr="00EE6636" w:rsidRDefault="00B366D6" w:rsidP="002D5B89">
            <w:pPr>
              <w:widowControl w:val="0"/>
              <w:spacing w:line="360" w:lineRule="auto"/>
              <w:rPr>
                <w:sz w:val="20"/>
                <w:lang w:val="ru-RU"/>
              </w:rPr>
            </w:pPr>
            <w:r w:rsidRPr="00EE6636">
              <w:rPr>
                <w:sz w:val="20"/>
                <w:lang w:val="ru-RU"/>
              </w:rPr>
              <w:t>Раздельный сбор "сухая" фракция (бумага, картон, металл, пластик, стекло)</w:t>
            </w:r>
          </w:p>
        </w:tc>
      </w:tr>
    </w:tbl>
    <w:p w14:paraId="2605F6AA" w14:textId="77777777" w:rsidR="00B366D6" w:rsidRDefault="00B366D6" w:rsidP="002D5B89">
      <w:pPr>
        <w:spacing w:line="360" w:lineRule="auto"/>
        <w:rPr>
          <w:lang w:val="ru-RU"/>
        </w:rPr>
      </w:pPr>
    </w:p>
    <w:p w14:paraId="204653CF" w14:textId="77777777" w:rsidR="00412132" w:rsidRPr="0050576D" w:rsidRDefault="00412132" w:rsidP="002D5B89">
      <w:pPr>
        <w:widowControl w:val="0"/>
        <w:tabs>
          <w:tab w:val="left" w:pos="993"/>
        </w:tabs>
        <w:spacing w:line="360" w:lineRule="auto"/>
        <w:jc w:val="both"/>
        <w:rPr>
          <w:b/>
          <w:sz w:val="20"/>
          <w:lang w:val="ru-RU"/>
        </w:rPr>
      </w:pPr>
    </w:p>
    <w:p w14:paraId="4509EE49" w14:textId="7A84EBAE" w:rsidR="00C5249D" w:rsidRDefault="00C5249D" w:rsidP="002D5B89">
      <w:pPr>
        <w:spacing w:after="200" w:line="360" w:lineRule="auto"/>
        <w:rPr>
          <w:szCs w:val="24"/>
          <w:highlight w:val="yellow"/>
          <w:lang w:val="ru-RU"/>
        </w:rPr>
      </w:pPr>
      <w:r>
        <w:rPr>
          <w:szCs w:val="24"/>
          <w:highlight w:val="yellow"/>
          <w:lang w:val="ru-RU"/>
        </w:rPr>
        <w:br w:type="page"/>
      </w:r>
    </w:p>
    <w:p w14:paraId="337F9441" w14:textId="785AD23F" w:rsidR="00C5249D" w:rsidRDefault="00C5249D" w:rsidP="002D5B89">
      <w:pPr>
        <w:pStyle w:val="aff1"/>
        <w:keepNext/>
        <w:spacing w:line="360" w:lineRule="auto"/>
        <w:jc w:val="both"/>
        <w:rPr>
          <w:b/>
          <w:sz w:val="20"/>
        </w:rPr>
      </w:pPr>
      <w:bookmarkStart w:id="106" w:name="_Toc181859603"/>
      <w:bookmarkStart w:id="107" w:name="_Toc225739413"/>
      <w:r w:rsidRPr="00C5249D">
        <w:rPr>
          <w:b/>
          <w:sz w:val="20"/>
        </w:rPr>
        <w:lastRenderedPageBreak/>
        <w:t xml:space="preserve">Таблица </w:t>
      </w:r>
      <w:r w:rsidRPr="00C5249D">
        <w:rPr>
          <w:b/>
          <w:sz w:val="20"/>
        </w:rPr>
        <w:fldChar w:fldCharType="begin"/>
      </w:r>
      <w:r w:rsidRPr="00C5249D">
        <w:rPr>
          <w:b/>
          <w:sz w:val="20"/>
        </w:rPr>
        <w:instrText xml:space="preserve"> SEQ Таблица \* ARABIC </w:instrText>
      </w:r>
      <w:r w:rsidRPr="00C5249D">
        <w:rPr>
          <w:b/>
          <w:sz w:val="20"/>
        </w:rPr>
        <w:fldChar w:fldCharType="separate"/>
      </w:r>
      <w:r w:rsidR="009B74D4">
        <w:rPr>
          <w:b/>
          <w:noProof/>
          <w:sz w:val="20"/>
        </w:rPr>
        <w:t>22</w:t>
      </w:r>
      <w:r w:rsidRPr="00C5249D">
        <w:rPr>
          <w:b/>
          <w:sz w:val="20"/>
        </w:rPr>
        <w:fldChar w:fldCharType="end"/>
      </w:r>
      <w:r w:rsidRPr="00C5249D">
        <w:rPr>
          <w:b/>
          <w:sz w:val="20"/>
        </w:rPr>
        <w:t xml:space="preserve"> – Перечень, характеристика отходов производства и потребления</w:t>
      </w:r>
      <w:bookmarkEnd w:id="106"/>
      <w:bookmarkEnd w:id="107"/>
      <w:r w:rsidR="00167C77">
        <w:rPr>
          <w:b/>
          <w:sz w:val="20"/>
        </w:rPr>
        <w:t xml:space="preserve"> при обустройстве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40"/>
        <w:gridCol w:w="1396"/>
        <w:gridCol w:w="1533"/>
        <w:gridCol w:w="1533"/>
        <w:gridCol w:w="1000"/>
        <w:gridCol w:w="36"/>
        <w:gridCol w:w="1533"/>
        <w:gridCol w:w="1651"/>
        <w:gridCol w:w="41"/>
        <w:gridCol w:w="1574"/>
        <w:gridCol w:w="275"/>
        <w:gridCol w:w="1280"/>
        <w:gridCol w:w="1544"/>
      </w:tblGrid>
      <w:tr w:rsidR="00B366D6" w:rsidRPr="005F63D3" w14:paraId="340622D8" w14:textId="77777777" w:rsidTr="00B366D6">
        <w:trPr>
          <w:trHeight w:val="284"/>
        </w:trPr>
        <w:tc>
          <w:tcPr>
            <w:tcW w:w="124" w:type="pct"/>
            <w:vMerge w:val="restart"/>
            <w:shd w:val="clear" w:color="auto" w:fill="auto"/>
            <w:vAlign w:val="center"/>
          </w:tcPr>
          <w:p w14:paraId="750947B9" w14:textId="77777777" w:rsidR="00B366D6" w:rsidRPr="005F63D3" w:rsidRDefault="00B366D6" w:rsidP="002D5B89">
            <w:pPr>
              <w:spacing w:line="360" w:lineRule="auto"/>
              <w:jc w:val="center"/>
              <w:rPr>
                <w:b/>
                <w:bCs/>
                <w:sz w:val="20"/>
                <w:lang w:val="ru-RU"/>
              </w:rPr>
            </w:pPr>
            <w:r w:rsidRPr="005F63D3">
              <w:rPr>
                <w:b/>
                <w:bCs/>
                <w:sz w:val="20"/>
                <w:lang w:val="ru-RU"/>
              </w:rPr>
              <w:t>п.п.</w:t>
            </w:r>
          </w:p>
        </w:tc>
        <w:tc>
          <w:tcPr>
            <w:tcW w:w="508" w:type="pct"/>
            <w:vMerge w:val="restart"/>
            <w:shd w:val="clear" w:color="auto" w:fill="auto"/>
            <w:vAlign w:val="center"/>
          </w:tcPr>
          <w:p w14:paraId="00116B63" w14:textId="77777777" w:rsidR="00B366D6" w:rsidRPr="005F63D3" w:rsidRDefault="00B366D6" w:rsidP="002D5B89">
            <w:pPr>
              <w:spacing w:line="360" w:lineRule="auto"/>
              <w:jc w:val="center"/>
              <w:rPr>
                <w:b/>
                <w:bCs/>
                <w:sz w:val="20"/>
                <w:lang w:val="ru-RU"/>
              </w:rPr>
            </w:pPr>
            <w:r w:rsidRPr="005F63D3">
              <w:rPr>
                <w:b/>
                <w:bCs/>
                <w:sz w:val="20"/>
                <w:lang w:val="ru-RU"/>
              </w:rPr>
              <w:t>Наименование отходов</w:t>
            </w:r>
          </w:p>
        </w:tc>
        <w:tc>
          <w:tcPr>
            <w:tcW w:w="558" w:type="pct"/>
            <w:vMerge w:val="restart"/>
            <w:shd w:val="clear" w:color="auto" w:fill="auto"/>
            <w:vAlign w:val="center"/>
          </w:tcPr>
          <w:p w14:paraId="37516D16" w14:textId="77777777" w:rsidR="00B366D6" w:rsidRPr="005F63D3" w:rsidRDefault="00B366D6" w:rsidP="002D5B89">
            <w:pPr>
              <w:spacing w:line="360" w:lineRule="auto"/>
              <w:jc w:val="center"/>
              <w:rPr>
                <w:b/>
                <w:bCs/>
                <w:sz w:val="20"/>
                <w:lang w:val="ru-RU"/>
              </w:rPr>
            </w:pPr>
            <w:r w:rsidRPr="005F63D3">
              <w:rPr>
                <w:b/>
                <w:bCs/>
                <w:sz w:val="20"/>
                <w:lang w:val="ru-RU"/>
              </w:rPr>
              <w:t>Код по новому Классификатору</w:t>
            </w:r>
          </w:p>
        </w:tc>
        <w:tc>
          <w:tcPr>
            <w:tcW w:w="558" w:type="pct"/>
            <w:vMerge w:val="restart"/>
            <w:shd w:val="clear" w:color="auto" w:fill="auto"/>
            <w:vAlign w:val="center"/>
          </w:tcPr>
          <w:p w14:paraId="49D2C0B5" w14:textId="77777777" w:rsidR="00B366D6" w:rsidRPr="005F63D3" w:rsidRDefault="00B366D6" w:rsidP="002D5B89">
            <w:pPr>
              <w:spacing w:line="360" w:lineRule="auto"/>
              <w:jc w:val="center"/>
              <w:rPr>
                <w:b/>
                <w:bCs/>
                <w:sz w:val="20"/>
                <w:lang w:val="ru-RU"/>
              </w:rPr>
            </w:pPr>
            <w:r w:rsidRPr="005F63D3">
              <w:rPr>
                <w:b/>
                <w:bCs/>
                <w:sz w:val="20"/>
                <w:lang w:val="ru-RU"/>
              </w:rPr>
              <w:t>Расшифровка кода</w:t>
            </w:r>
          </w:p>
        </w:tc>
        <w:tc>
          <w:tcPr>
            <w:tcW w:w="3252" w:type="pct"/>
            <w:gridSpan w:val="9"/>
            <w:shd w:val="clear" w:color="auto" w:fill="auto"/>
            <w:vAlign w:val="center"/>
          </w:tcPr>
          <w:p w14:paraId="3537AD75" w14:textId="77777777" w:rsidR="00B366D6" w:rsidRPr="005F63D3" w:rsidRDefault="00B366D6" w:rsidP="002D5B89">
            <w:pPr>
              <w:spacing w:line="360" w:lineRule="auto"/>
              <w:jc w:val="center"/>
              <w:rPr>
                <w:b/>
                <w:bCs/>
                <w:sz w:val="20"/>
                <w:lang w:val="ru-RU"/>
              </w:rPr>
            </w:pPr>
            <w:r w:rsidRPr="005F63D3">
              <w:rPr>
                <w:b/>
                <w:bCs/>
                <w:sz w:val="20"/>
                <w:lang w:val="ru-RU"/>
              </w:rPr>
              <w:t>Характеристика отходов</w:t>
            </w:r>
          </w:p>
        </w:tc>
      </w:tr>
      <w:tr w:rsidR="00B366D6" w:rsidRPr="005F63D3" w14:paraId="0494E724" w14:textId="77777777" w:rsidTr="00B366D6">
        <w:trPr>
          <w:trHeight w:val="284"/>
        </w:trPr>
        <w:tc>
          <w:tcPr>
            <w:tcW w:w="124" w:type="pct"/>
            <w:vMerge/>
            <w:shd w:val="clear" w:color="auto" w:fill="auto"/>
            <w:vAlign w:val="center"/>
          </w:tcPr>
          <w:p w14:paraId="6A737AEE" w14:textId="77777777" w:rsidR="00B366D6" w:rsidRPr="005F63D3" w:rsidRDefault="00B366D6" w:rsidP="002D5B89">
            <w:pPr>
              <w:spacing w:line="360" w:lineRule="auto"/>
              <w:jc w:val="center"/>
              <w:rPr>
                <w:b/>
                <w:bCs/>
                <w:sz w:val="20"/>
                <w:lang w:val="ru-RU"/>
              </w:rPr>
            </w:pPr>
          </w:p>
        </w:tc>
        <w:tc>
          <w:tcPr>
            <w:tcW w:w="508" w:type="pct"/>
            <w:vMerge/>
            <w:shd w:val="clear" w:color="auto" w:fill="auto"/>
            <w:vAlign w:val="center"/>
          </w:tcPr>
          <w:p w14:paraId="6B3FDAB8" w14:textId="77777777" w:rsidR="00B366D6" w:rsidRPr="005F63D3" w:rsidRDefault="00B366D6" w:rsidP="002D5B89">
            <w:pPr>
              <w:spacing w:line="360" w:lineRule="auto"/>
              <w:jc w:val="center"/>
              <w:rPr>
                <w:b/>
                <w:bCs/>
                <w:sz w:val="20"/>
                <w:lang w:val="ru-RU"/>
              </w:rPr>
            </w:pPr>
          </w:p>
        </w:tc>
        <w:tc>
          <w:tcPr>
            <w:tcW w:w="558" w:type="pct"/>
            <w:vMerge/>
            <w:shd w:val="clear" w:color="auto" w:fill="auto"/>
            <w:vAlign w:val="center"/>
          </w:tcPr>
          <w:p w14:paraId="0BB6B205" w14:textId="77777777" w:rsidR="00B366D6" w:rsidRPr="005F63D3" w:rsidRDefault="00B366D6" w:rsidP="002D5B89">
            <w:pPr>
              <w:spacing w:line="360" w:lineRule="auto"/>
              <w:jc w:val="center"/>
              <w:rPr>
                <w:b/>
                <w:bCs/>
                <w:sz w:val="20"/>
                <w:lang w:val="ru-RU"/>
              </w:rPr>
            </w:pPr>
          </w:p>
        </w:tc>
        <w:tc>
          <w:tcPr>
            <w:tcW w:w="558" w:type="pct"/>
            <w:vMerge/>
            <w:shd w:val="clear" w:color="auto" w:fill="auto"/>
            <w:vAlign w:val="center"/>
          </w:tcPr>
          <w:p w14:paraId="7AD80FF4" w14:textId="77777777" w:rsidR="00B366D6" w:rsidRPr="005F63D3" w:rsidRDefault="00B366D6" w:rsidP="002D5B89">
            <w:pPr>
              <w:spacing w:line="360" w:lineRule="auto"/>
              <w:jc w:val="center"/>
              <w:rPr>
                <w:b/>
                <w:bCs/>
                <w:sz w:val="20"/>
                <w:lang w:val="ru-RU"/>
              </w:rPr>
            </w:pPr>
          </w:p>
        </w:tc>
        <w:tc>
          <w:tcPr>
            <w:tcW w:w="377" w:type="pct"/>
            <w:gridSpan w:val="2"/>
            <w:shd w:val="clear" w:color="auto" w:fill="auto"/>
            <w:vAlign w:val="center"/>
          </w:tcPr>
          <w:p w14:paraId="4DE8EEF0" w14:textId="77777777" w:rsidR="00B366D6" w:rsidRPr="005F63D3" w:rsidRDefault="00B366D6" w:rsidP="002D5B89">
            <w:pPr>
              <w:spacing w:line="360" w:lineRule="auto"/>
              <w:jc w:val="center"/>
              <w:rPr>
                <w:b/>
                <w:bCs/>
                <w:sz w:val="20"/>
                <w:lang w:val="ru-RU"/>
              </w:rPr>
            </w:pPr>
            <w:r w:rsidRPr="005F63D3">
              <w:rPr>
                <w:b/>
                <w:bCs/>
                <w:sz w:val="20"/>
                <w:lang w:val="ru-RU"/>
              </w:rPr>
              <w:t>Агрегатное состояние</w:t>
            </w:r>
          </w:p>
        </w:tc>
        <w:tc>
          <w:tcPr>
            <w:tcW w:w="558" w:type="pct"/>
            <w:shd w:val="clear" w:color="auto" w:fill="auto"/>
            <w:vAlign w:val="center"/>
          </w:tcPr>
          <w:p w14:paraId="7C234B38" w14:textId="77777777" w:rsidR="00B366D6" w:rsidRPr="005F63D3" w:rsidRDefault="00B366D6" w:rsidP="002D5B89">
            <w:pPr>
              <w:spacing w:line="360" w:lineRule="auto"/>
              <w:jc w:val="center"/>
              <w:rPr>
                <w:b/>
                <w:bCs/>
                <w:sz w:val="20"/>
                <w:lang w:val="ru-RU"/>
              </w:rPr>
            </w:pPr>
            <w:r w:rsidRPr="005F63D3">
              <w:rPr>
                <w:b/>
                <w:bCs/>
                <w:sz w:val="20"/>
                <w:lang w:val="ru-RU"/>
              </w:rPr>
              <w:t>Опасные свойства согласно ст. 342 ЭК РК и Классификатору отходов</w:t>
            </w:r>
          </w:p>
        </w:tc>
        <w:tc>
          <w:tcPr>
            <w:tcW w:w="616" w:type="pct"/>
            <w:gridSpan w:val="2"/>
            <w:shd w:val="clear" w:color="auto" w:fill="auto"/>
            <w:vAlign w:val="center"/>
          </w:tcPr>
          <w:p w14:paraId="7109A1F8" w14:textId="77777777" w:rsidR="00B366D6" w:rsidRPr="005F63D3" w:rsidRDefault="00B366D6" w:rsidP="002D5B89">
            <w:pPr>
              <w:spacing w:line="360" w:lineRule="auto"/>
              <w:jc w:val="center"/>
              <w:rPr>
                <w:b/>
                <w:bCs/>
                <w:sz w:val="20"/>
                <w:lang w:val="ru-RU"/>
              </w:rPr>
            </w:pPr>
            <w:r w:rsidRPr="005F63D3">
              <w:rPr>
                <w:b/>
                <w:bCs/>
                <w:sz w:val="20"/>
                <w:lang w:val="ru-RU"/>
              </w:rPr>
              <w:t>Процесс образования отходов</w:t>
            </w:r>
          </w:p>
        </w:tc>
        <w:tc>
          <w:tcPr>
            <w:tcW w:w="573" w:type="pct"/>
            <w:shd w:val="clear" w:color="auto" w:fill="auto"/>
            <w:vAlign w:val="center"/>
          </w:tcPr>
          <w:p w14:paraId="1997A640" w14:textId="77777777" w:rsidR="00B366D6" w:rsidRPr="005F63D3" w:rsidRDefault="00B366D6" w:rsidP="002D5B89">
            <w:pPr>
              <w:spacing w:line="360" w:lineRule="auto"/>
              <w:jc w:val="center"/>
              <w:rPr>
                <w:b/>
                <w:bCs/>
                <w:sz w:val="20"/>
                <w:lang w:val="ru-RU"/>
              </w:rPr>
            </w:pPr>
            <w:r w:rsidRPr="005F63D3">
              <w:rPr>
                <w:b/>
                <w:bCs/>
                <w:sz w:val="20"/>
                <w:lang w:val="ru-RU"/>
              </w:rPr>
              <w:t>Морфологический (химический) состав отхода</w:t>
            </w:r>
          </w:p>
        </w:tc>
        <w:tc>
          <w:tcPr>
            <w:tcW w:w="566" w:type="pct"/>
            <w:gridSpan w:val="2"/>
            <w:shd w:val="clear" w:color="auto" w:fill="auto"/>
            <w:vAlign w:val="center"/>
          </w:tcPr>
          <w:p w14:paraId="69D1A22A" w14:textId="77777777" w:rsidR="00B366D6" w:rsidRPr="005F63D3" w:rsidRDefault="00B366D6" w:rsidP="002D5B89">
            <w:pPr>
              <w:spacing w:line="360" w:lineRule="auto"/>
              <w:jc w:val="center"/>
              <w:rPr>
                <w:b/>
                <w:bCs/>
                <w:sz w:val="20"/>
                <w:lang w:val="ru-RU"/>
              </w:rPr>
            </w:pPr>
            <w:r w:rsidRPr="005F63D3">
              <w:rPr>
                <w:b/>
                <w:bCs/>
                <w:sz w:val="20"/>
                <w:lang w:val="ru-RU"/>
              </w:rPr>
              <w:t>Период накопления отхода</w:t>
            </w:r>
          </w:p>
        </w:tc>
        <w:tc>
          <w:tcPr>
            <w:tcW w:w="562" w:type="pct"/>
            <w:shd w:val="clear" w:color="auto" w:fill="auto"/>
            <w:vAlign w:val="center"/>
          </w:tcPr>
          <w:p w14:paraId="2A4718F3" w14:textId="77777777" w:rsidR="00B366D6" w:rsidRPr="005F63D3" w:rsidRDefault="00B366D6" w:rsidP="002D5B89">
            <w:pPr>
              <w:spacing w:line="360" w:lineRule="auto"/>
              <w:jc w:val="center"/>
              <w:rPr>
                <w:b/>
                <w:bCs/>
                <w:sz w:val="20"/>
                <w:lang w:val="ru-RU"/>
              </w:rPr>
            </w:pPr>
            <w:r w:rsidRPr="005F63D3">
              <w:rPr>
                <w:b/>
                <w:bCs/>
                <w:sz w:val="20"/>
                <w:lang w:val="ru-RU"/>
              </w:rPr>
              <w:t xml:space="preserve"> Способ накопления</w:t>
            </w:r>
          </w:p>
        </w:tc>
      </w:tr>
      <w:tr w:rsidR="00B366D6" w:rsidRPr="005F63D3" w14:paraId="004ED50C" w14:textId="77777777" w:rsidTr="00B366D6">
        <w:trPr>
          <w:trHeight w:val="284"/>
        </w:trPr>
        <w:tc>
          <w:tcPr>
            <w:tcW w:w="5000" w:type="pct"/>
            <w:gridSpan w:val="13"/>
            <w:shd w:val="clear" w:color="auto" w:fill="auto"/>
            <w:vAlign w:val="center"/>
          </w:tcPr>
          <w:p w14:paraId="5F7400C8" w14:textId="77777777" w:rsidR="00B366D6" w:rsidRPr="005F63D3" w:rsidRDefault="00B366D6" w:rsidP="002D5B89">
            <w:pPr>
              <w:spacing w:line="360" w:lineRule="auto"/>
              <w:jc w:val="center"/>
              <w:rPr>
                <w:b/>
                <w:bCs/>
                <w:sz w:val="20"/>
                <w:lang w:val="ru-RU"/>
              </w:rPr>
            </w:pPr>
            <w:r w:rsidRPr="005F63D3">
              <w:rPr>
                <w:b/>
                <w:bCs/>
                <w:sz w:val="20"/>
                <w:lang w:val="ru-RU"/>
              </w:rPr>
              <w:t>Опасные отходы</w:t>
            </w:r>
          </w:p>
        </w:tc>
      </w:tr>
      <w:tr w:rsidR="00B366D6" w:rsidRPr="005357A1" w14:paraId="40FEBAFE" w14:textId="77777777" w:rsidTr="00B366D6">
        <w:trPr>
          <w:trHeight w:val="284"/>
        </w:trPr>
        <w:tc>
          <w:tcPr>
            <w:tcW w:w="124" w:type="pct"/>
            <w:shd w:val="clear" w:color="auto" w:fill="auto"/>
            <w:vAlign w:val="center"/>
          </w:tcPr>
          <w:p w14:paraId="6B4FDF69" w14:textId="77777777" w:rsidR="00B366D6" w:rsidRPr="005F63D3" w:rsidRDefault="00B366D6" w:rsidP="002D5B89">
            <w:pPr>
              <w:spacing w:line="360" w:lineRule="auto"/>
              <w:jc w:val="center"/>
              <w:rPr>
                <w:sz w:val="20"/>
                <w:lang w:val="ru-RU"/>
              </w:rPr>
            </w:pPr>
            <w:r w:rsidRPr="005F63D3">
              <w:rPr>
                <w:sz w:val="20"/>
                <w:lang w:val="ru-RU"/>
              </w:rPr>
              <w:t>1</w:t>
            </w:r>
          </w:p>
        </w:tc>
        <w:tc>
          <w:tcPr>
            <w:tcW w:w="508" w:type="pct"/>
            <w:shd w:val="clear" w:color="auto" w:fill="auto"/>
            <w:vAlign w:val="center"/>
          </w:tcPr>
          <w:p w14:paraId="723AA5DF" w14:textId="77777777" w:rsidR="00B366D6" w:rsidRPr="005F63D3" w:rsidRDefault="00B366D6" w:rsidP="002D5B89">
            <w:pPr>
              <w:spacing w:line="360" w:lineRule="auto"/>
              <w:jc w:val="center"/>
              <w:rPr>
                <w:sz w:val="20"/>
                <w:lang w:val="ru-RU"/>
              </w:rPr>
            </w:pPr>
            <w:r w:rsidRPr="005F63D3">
              <w:rPr>
                <w:sz w:val="20"/>
                <w:lang w:val="ru-RU"/>
              </w:rPr>
              <w:t>Промасленная ветошь</w:t>
            </w:r>
          </w:p>
        </w:tc>
        <w:tc>
          <w:tcPr>
            <w:tcW w:w="558" w:type="pct"/>
            <w:shd w:val="clear" w:color="auto" w:fill="auto"/>
            <w:vAlign w:val="center"/>
          </w:tcPr>
          <w:p w14:paraId="4EFA4549" w14:textId="77777777" w:rsidR="00B366D6" w:rsidRPr="005F63D3" w:rsidRDefault="00B366D6" w:rsidP="002D5B89">
            <w:pPr>
              <w:spacing w:line="360" w:lineRule="auto"/>
              <w:jc w:val="center"/>
              <w:rPr>
                <w:sz w:val="20"/>
                <w:lang w:val="ru-RU"/>
              </w:rPr>
            </w:pPr>
            <w:r w:rsidRPr="005F63D3">
              <w:rPr>
                <w:sz w:val="20"/>
                <w:lang w:val="ru-RU"/>
              </w:rPr>
              <w:t>15 02 02*</w:t>
            </w:r>
          </w:p>
        </w:tc>
        <w:tc>
          <w:tcPr>
            <w:tcW w:w="558" w:type="pct"/>
            <w:shd w:val="clear" w:color="auto" w:fill="auto"/>
            <w:vAlign w:val="center"/>
          </w:tcPr>
          <w:p w14:paraId="7240E34C" w14:textId="77777777" w:rsidR="00B366D6" w:rsidRPr="005F63D3" w:rsidRDefault="00B366D6" w:rsidP="002D5B89">
            <w:pPr>
              <w:spacing w:line="360" w:lineRule="auto"/>
              <w:jc w:val="center"/>
              <w:rPr>
                <w:sz w:val="20"/>
                <w:lang w:val="ru-RU"/>
              </w:rPr>
            </w:pPr>
            <w:r w:rsidRPr="005F63D3">
              <w:rPr>
                <w:sz w:val="20"/>
                <w:lang w:val="ru-RU"/>
              </w:rPr>
              <w:t>Ткани для вытирания, защитная одежда, загрязненные опасными материалами</w:t>
            </w:r>
          </w:p>
        </w:tc>
        <w:tc>
          <w:tcPr>
            <w:tcW w:w="377" w:type="pct"/>
            <w:gridSpan w:val="2"/>
            <w:shd w:val="clear" w:color="auto" w:fill="auto"/>
            <w:vAlign w:val="center"/>
          </w:tcPr>
          <w:p w14:paraId="3E5CDC63" w14:textId="77777777" w:rsidR="00B366D6" w:rsidRPr="005F63D3" w:rsidRDefault="00B366D6" w:rsidP="002D5B89">
            <w:pPr>
              <w:spacing w:line="360" w:lineRule="auto"/>
              <w:jc w:val="center"/>
              <w:rPr>
                <w:sz w:val="20"/>
                <w:lang w:val="ru-RU"/>
              </w:rPr>
            </w:pPr>
            <w:r w:rsidRPr="005F63D3">
              <w:rPr>
                <w:sz w:val="20"/>
                <w:lang w:val="ru-RU"/>
              </w:rPr>
              <w:t>Твердое</w:t>
            </w:r>
          </w:p>
        </w:tc>
        <w:tc>
          <w:tcPr>
            <w:tcW w:w="558" w:type="pct"/>
            <w:shd w:val="clear" w:color="auto" w:fill="auto"/>
            <w:vAlign w:val="center"/>
          </w:tcPr>
          <w:p w14:paraId="0B7F8C86" w14:textId="77777777" w:rsidR="00B366D6" w:rsidRPr="005F63D3" w:rsidRDefault="00B366D6" w:rsidP="002D5B89">
            <w:pPr>
              <w:spacing w:line="360" w:lineRule="auto"/>
              <w:jc w:val="center"/>
              <w:rPr>
                <w:sz w:val="20"/>
                <w:lang w:val="ru-RU"/>
              </w:rPr>
            </w:pPr>
            <w:r w:rsidRPr="005F63D3">
              <w:rPr>
                <w:sz w:val="20"/>
                <w:lang w:val="ru-RU"/>
              </w:rPr>
              <w:t>HP3</w:t>
            </w:r>
          </w:p>
          <w:p w14:paraId="373E99E4" w14:textId="77777777" w:rsidR="00B366D6" w:rsidRPr="005F63D3" w:rsidRDefault="00B366D6" w:rsidP="002D5B89">
            <w:pPr>
              <w:spacing w:line="360" w:lineRule="auto"/>
              <w:jc w:val="center"/>
              <w:rPr>
                <w:sz w:val="20"/>
                <w:lang w:val="ru-RU"/>
              </w:rPr>
            </w:pPr>
            <w:r w:rsidRPr="005F63D3">
              <w:rPr>
                <w:sz w:val="20"/>
                <w:lang w:val="ru-RU"/>
              </w:rPr>
              <w:t>огнеопасность</w:t>
            </w:r>
          </w:p>
        </w:tc>
        <w:tc>
          <w:tcPr>
            <w:tcW w:w="601" w:type="pct"/>
            <w:shd w:val="clear" w:color="auto" w:fill="auto"/>
            <w:vAlign w:val="center"/>
          </w:tcPr>
          <w:p w14:paraId="77A295EB" w14:textId="77777777" w:rsidR="00B366D6" w:rsidRPr="005F63D3" w:rsidRDefault="00B366D6" w:rsidP="002D5B89">
            <w:pPr>
              <w:spacing w:line="360" w:lineRule="auto"/>
              <w:jc w:val="center"/>
              <w:rPr>
                <w:sz w:val="20"/>
                <w:lang w:val="ru-RU"/>
              </w:rPr>
            </w:pPr>
            <w:r w:rsidRPr="005F63D3">
              <w:rPr>
                <w:sz w:val="20"/>
                <w:lang w:val="ru-RU"/>
              </w:rPr>
              <w:t>Обслуживание/ обтирка производственного оборудования</w:t>
            </w:r>
          </w:p>
        </w:tc>
        <w:tc>
          <w:tcPr>
            <w:tcW w:w="588" w:type="pct"/>
            <w:gridSpan w:val="2"/>
            <w:shd w:val="clear" w:color="auto" w:fill="auto"/>
            <w:vAlign w:val="center"/>
          </w:tcPr>
          <w:p w14:paraId="335E4D43" w14:textId="77777777" w:rsidR="00B366D6" w:rsidRPr="005F63D3" w:rsidRDefault="00B366D6" w:rsidP="002D5B89">
            <w:pPr>
              <w:spacing w:line="360" w:lineRule="auto"/>
              <w:jc w:val="center"/>
              <w:rPr>
                <w:sz w:val="20"/>
                <w:lang w:val="ru-RU"/>
              </w:rPr>
            </w:pPr>
            <w:r w:rsidRPr="005F63D3">
              <w:rPr>
                <w:sz w:val="20"/>
                <w:lang w:val="ru-RU"/>
              </w:rPr>
              <w:t>ткань (ткань -73%, масло 12%, влага - 15%)</w:t>
            </w:r>
          </w:p>
        </w:tc>
        <w:tc>
          <w:tcPr>
            <w:tcW w:w="566" w:type="pct"/>
            <w:gridSpan w:val="2"/>
            <w:shd w:val="clear" w:color="auto" w:fill="auto"/>
            <w:vAlign w:val="center"/>
          </w:tcPr>
          <w:p w14:paraId="43C6C49A" w14:textId="77777777" w:rsidR="00B366D6" w:rsidRPr="005F63D3" w:rsidRDefault="00B366D6" w:rsidP="002D5B89">
            <w:pPr>
              <w:spacing w:line="360" w:lineRule="auto"/>
              <w:jc w:val="center"/>
              <w:rPr>
                <w:sz w:val="20"/>
                <w:lang w:val="ru-RU"/>
              </w:rPr>
            </w:pPr>
            <w:r w:rsidRPr="005F63D3">
              <w:rPr>
                <w:sz w:val="20"/>
                <w:lang w:val="ru-RU"/>
              </w:rPr>
              <w:t>Временное складирование отходов не более 6 месяцев с учетом того, что количество отходов не будет превышать</w:t>
            </w:r>
          </w:p>
          <w:p w14:paraId="3B7129CD" w14:textId="77777777" w:rsidR="00B366D6" w:rsidRPr="005F63D3" w:rsidRDefault="00B366D6" w:rsidP="002D5B89">
            <w:pPr>
              <w:spacing w:line="360" w:lineRule="auto"/>
              <w:jc w:val="center"/>
              <w:rPr>
                <w:sz w:val="20"/>
                <w:lang w:val="ru-RU"/>
              </w:rPr>
            </w:pPr>
            <w:r w:rsidRPr="005F63D3">
              <w:rPr>
                <w:sz w:val="20"/>
                <w:lang w:val="ru-RU"/>
              </w:rPr>
              <w:t>объемы емкостей накопления</w:t>
            </w:r>
          </w:p>
        </w:tc>
        <w:tc>
          <w:tcPr>
            <w:tcW w:w="562" w:type="pct"/>
            <w:shd w:val="clear" w:color="auto" w:fill="auto"/>
            <w:vAlign w:val="center"/>
          </w:tcPr>
          <w:p w14:paraId="7F5D7FDA" w14:textId="77777777" w:rsidR="00B366D6" w:rsidRPr="005F63D3" w:rsidRDefault="00B366D6" w:rsidP="002D5B89">
            <w:pPr>
              <w:spacing w:line="360" w:lineRule="auto"/>
              <w:jc w:val="center"/>
              <w:rPr>
                <w:sz w:val="20"/>
                <w:lang w:val="ru-RU"/>
              </w:rPr>
            </w:pPr>
            <w:r w:rsidRPr="005F63D3">
              <w:rPr>
                <w:sz w:val="20"/>
                <w:lang w:val="ru-RU"/>
              </w:rPr>
              <w:t>Металлическая емкость 0,2 м³ (на площадках)</w:t>
            </w:r>
          </w:p>
        </w:tc>
      </w:tr>
      <w:tr w:rsidR="00B366D6" w:rsidRPr="005357A1" w14:paraId="055241D0" w14:textId="77777777" w:rsidTr="00B366D6">
        <w:trPr>
          <w:trHeight w:val="4080"/>
        </w:trPr>
        <w:tc>
          <w:tcPr>
            <w:tcW w:w="124" w:type="pct"/>
            <w:shd w:val="clear" w:color="auto" w:fill="auto"/>
            <w:vAlign w:val="center"/>
          </w:tcPr>
          <w:p w14:paraId="0758723A" w14:textId="77777777" w:rsidR="00B366D6" w:rsidRPr="005F63D3" w:rsidRDefault="00B366D6" w:rsidP="002D5B89">
            <w:pPr>
              <w:spacing w:line="360" w:lineRule="auto"/>
              <w:jc w:val="center"/>
              <w:rPr>
                <w:sz w:val="20"/>
                <w:lang w:val="ru-RU"/>
              </w:rPr>
            </w:pPr>
            <w:r w:rsidRPr="005F63D3">
              <w:rPr>
                <w:sz w:val="20"/>
                <w:lang w:val="ru-RU"/>
              </w:rPr>
              <w:lastRenderedPageBreak/>
              <w:t>2</w:t>
            </w:r>
          </w:p>
        </w:tc>
        <w:tc>
          <w:tcPr>
            <w:tcW w:w="508" w:type="pct"/>
            <w:shd w:val="clear" w:color="auto" w:fill="auto"/>
            <w:vAlign w:val="center"/>
          </w:tcPr>
          <w:p w14:paraId="6722C747" w14:textId="77777777" w:rsidR="00B366D6" w:rsidRPr="005F63D3" w:rsidRDefault="00B366D6" w:rsidP="002D5B89">
            <w:pPr>
              <w:spacing w:line="360" w:lineRule="auto"/>
              <w:jc w:val="center"/>
              <w:rPr>
                <w:sz w:val="20"/>
                <w:lang w:val="ru-RU"/>
              </w:rPr>
            </w:pPr>
            <w:r w:rsidRPr="005F63D3">
              <w:rPr>
                <w:sz w:val="20"/>
                <w:lang w:val="ru-RU"/>
              </w:rPr>
              <w:t>Использованная тара лкм</w:t>
            </w:r>
          </w:p>
        </w:tc>
        <w:tc>
          <w:tcPr>
            <w:tcW w:w="558" w:type="pct"/>
            <w:shd w:val="clear" w:color="auto" w:fill="auto"/>
            <w:vAlign w:val="center"/>
          </w:tcPr>
          <w:p w14:paraId="3C43CF14" w14:textId="77777777" w:rsidR="00B366D6" w:rsidRPr="005F63D3" w:rsidRDefault="00B366D6" w:rsidP="002D5B89">
            <w:pPr>
              <w:spacing w:line="360" w:lineRule="auto"/>
              <w:jc w:val="center"/>
              <w:rPr>
                <w:sz w:val="20"/>
                <w:lang w:val="ru-RU"/>
              </w:rPr>
            </w:pPr>
            <w:r w:rsidRPr="005F63D3">
              <w:rPr>
                <w:sz w:val="20"/>
                <w:lang w:val="ru-RU"/>
              </w:rPr>
              <w:t>15 01 10*</w:t>
            </w:r>
          </w:p>
        </w:tc>
        <w:tc>
          <w:tcPr>
            <w:tcW w:w="558" w:type="pct"/>
            <w:shd w:val="clear" w:color="auto" w:fill="auto"/>
            <w:vAlign w:val="center"/>
          </w:tcPr>
          <w:p w14:paraId="106BF568" w14:textId="77777777" w:rsidR="00B366D6" w:rsidRPr="005F63D3" w:rsidRDefault="00B366D6" w:rsidP="002D5B89">
            <w:pPr>
              <w:spacing w:line="360" w:lineRule="auto"/>
              <w:jc w:val="center"/>
              <w:rPr>
                <w:sz w:val="20"/>
                <w:lang w:val="ru-RU"/>
              </w:rPr>
            </w:pPr>
            <w:r w:rsidRPr="005F63D3">
              <w:rPr>
                <w:sz w:val="20"/>
                <w:lang w:val="ru-RU"/>
              </w:rPr>
              <w:t>Упаковка, содержащая остатки или загрязненная опасными веществами</w:t>
            </w:r>
          </w:p>
        </w:tc>
        <w:tc>
          <w:tcPr>
            <w:tcW w:w="377" w:type="pct"/>
            <w:gridSpan w:val="2"/>
            <w:shd w:val="clear" w:color="auto" w:fill="auto"/>
            <w:vAlign w:val="center"/>
          </w:tcPr>
          <w:p w14:paraId="18B240AB" w14:textId="77777777" w:rsidR="00B366D6" w:rsidRPr="005F63D3" w:rsidRDefault="00B366D6" w:rsidP="002D5B89">
            <w:pPr>
              <w:spacing w:line="360" w:lineRule="auto"/>
              <w:jc w:val="center"/>
              <w:rPr>
                <w:sz w:val="20"/>
                <w:lang w:val="ru-RU"/>
              </w:rPr>
            </w:pPr>
            <w:r w:rsidRPr="005F63D3">
              <w:rPr>
                <w:sz w:val="20"/>
                <w:lang w:val="ru-RU"/>
              </w:rPr>
              <w:t>Твердое</w:t>
            </w:r>
          </w:p>
        </w:tc>
        <w:tc>
          <w:tcPr>
            <w:tcW w:w="558" w:type="pct"/>
            <w:shd w:val="clear" w:color="auto" w:fill="auto"/>
            <w:vAlign w:val="center"/>
          </w:tcPr>
          <w:p w14:paraId="0967A835" w14:textId="77777777" w:rsidR="00B366D6" w:rsidRPr="005F63D3" w:rsidRDefault="00B366D6" w:rsidP="002D5B89">
            <w:pPr>
              <w:spacing w:line="360" w:lineRule="auto"/>
              <w:jc w:val="center"/>
              <w:rPr>
                <w:sz w:val="20"/>
                <w:lang w:val="ru-RU"/>
              </w:rPr>
            </w:pPr>
            <w:r w:rsidRPr="005F63D3">
              <w:rPr>
                <w:sz w:val="20"/>
                <w:lang w:val="ru-RU"/>
              </w:rPr>
              <w:t>НР14</w:t>
            </w:r>
          </w:p>
          <w:p w14:paraId="68ACA2B0" w14:textId="77777777" w:rsidR="00B366D6" w:rsidRPr="005F63D3" w:rsidRDefault="00B366D6" w:rsidP="002D5B89">
            <w:pPr>
              <w:spacing w:line="360" w:lineRule="auto"/>
              <w:jc w:val="center"/>
              <w:rPr>
                <w:sz w:val="20"/>
                <w:lang w:val="ru-RU"/>
              </w:rPr>
            </w:pPr>
            <w:r w:rsidRPr="005F63D3">
              <w:rPr>
                <w:sz w:val="20"/>
                <w:lang w:val="ru-RU"/>
              </w:rPr>
              <w:t>экотоксичность</w:t>
            </w:r>
          </w:p>
        </w:tc>
        <w:tc>
          <w:tcPr>
            <w:tcW w:w="601" w:type="pct"/>
            <w:shd w:val="clear" w:color="auto" w:fill="auto"/>
            <w:vAlign w:val="center"/>
          </w:tcPr>
          <w:p w14:paraId="41EA24EF" w14:textId="77777777" w:rsidR="00B366D6" w:rsidRPr="005F63D3" w:rsidRDefault="00B366D6" w:rsidP="002D5B89">
            <w:pPr>
              <w:spacing w:line="360" w:lineRule="auto"/>
              <w:jc w:val="center"/>
              <w:rPr>
                <w:sz w:val="20"/>
                <w:lang w:val="ru-RU"/>
              </w:rPr>
            </w:pPr>
            <w:r w:rsidRPr="005F63D3">
              <w:rPr>
                <w:sz w:val="20"/>
                <w:lang w:val="ru-RU"/>
              </w:rPr>
              <w:t>Образуются при использовании моторных масел,</w:t>
            </w:r>
          </w:p>
          <w:p w14:paraId="4E97CD59" w14:textId="77777777" w:rsidR="00B366D6" w:rsidRPr="005F63D3" w:rsidRDefault="00B366D6" w:rsidP="002D5B89">
            <w:pPr>
              <w:spacing w:line="360" w:lineRule="auto"/>
              <w:jc w:val="center"/>
              <w:rPr>
                <w:sz w:val="20"/>
                <w:lang w:val="ru-RU"/>
              </w:rPr>
            </w:pPr>
            <w:r w:rsidRPr="005F63D3">
              <w:rPr>
                <w:sz w:val="20"/>
                <w:lang w:val="ru-RU"/>
              </w:rPr>
              <w:t>реагентов</w:t>
            </w:r>
          </w:p>
        </w:tc>
        <w:tc>
          <w:tcPr>
            <w:tcW w:w="588" w:type="pct"/>
            <w:gridSpan w:val="2"/>
            <w:shd w:val="clear" w:color="auto" w:fill="auto"/>
            <w:vAlign w:val="center"/>
          </w:tcPr>
          <w:p w14:paraId="30ADB815" w14:textId="77777777" w:rsidR="00B366D6" w:rsidRPr="005F63D3" w:rsidRDefault="00B366D6" w:rsidP="002D5B89">
            <w:pPr>
              <w:spacing w:line="360" w:lineRule="auto"/>
              <w:jc w:val="center"/>
              <w:rPr>
                <w:sz w:val="20"/>
                <w:lang w:val="ru-RU"/>
              </w:rPr>
            </w:pPr>
            <w:r w:rsidRPr="005F63D3">
              <w:rPr>
                <w:sz w:val="20"/>
                <w:lang w:val="ru-RU"/>
              </w:rPr>
              <w:t>Пластиковые/металли ческие бочки, банки</w:t>
            </w:r>
          </w:p>
        </w:tc>
        <w:tc>
          <w:tcPr>
            <w:tcW w:w="566" w:type="pct"/>
            <w:gridSpan w:val="2"/>
            <w:shd w:val="clear" w:color="auto" w:fill="auto"/>
            <w:vAlign w:val="center"/>
          </w:tcPr>
          <w:p w14:paraId="137BD4EC" w14:textId="77777777" w:rsidR="00B366D6" w:rsidRPr="005F63D3" w:rsidRDefault="00B366D6" w:rsidP="002D5B89">
            <w:pPr>
              <w:spacing w:line="360" w:lineRule="auto"/>
              <w:jc w:val="center"/>
              <w:rPr>
                <w:sz w:val="20"/>
                <w:lang w:val="ru-RU"/>
              </w:rPr>
            </w:pPr>
            <w:r w:rsidRPr="005F63D3">
              <w:rPr>
                <w:sz w:val="20"/>
                <w:lang w:val="ru-RU"/>
              </w:rPr>
              <w:t>Временное складирование отходов не более 6 месяцев с учетом того, что количество отходов не будет превышать объемы емкостей накопления</w:t>
            </w:r>
          </w:p>
        </w:tc>
        <w:tc>
          <w:tcPr>
            <w:tcW w:w="562" w:type="pct"/>
            <w:shd w:val="clear" w:color="auto" w:fill="auto"/>
            <w:vAlign w:val="center"/>
          </w:tcPr>
          <w:p w14:paraId="10A42CAA" w14:textId="77777777" w:rsidR="00B366D6" w:rsidRPr="005F63D3" w:rsidRDefault="00B366D6" w:rsidP="002D5B89">
            <w:pPr>
              <w:spacing w:line="360" w:lineRule="auto"/>
              <w:jc w:val="center"/>
              <w:rPr>
                <w:sz w:val="20"/>
                <w:lang w:val="ru-RU"/>
              </w:rPr>
            </w:pPr>
            <w:r w:rsidRPr="005F63D3">
              <w:rPr>
                <w:sz w:val="20"/>
                <w:lang w:val="ru-RU"/>
              </w:rPr>
              <w:t>Специально отведенная бетонная площадка на складе временного хранения площадок</w:t>
            </w:r>
          </w:p>
        </w:tc>
      </w:tr>
      <w:tr w:rsidR="00B366D6" w:rsidRPr="005357A1" w14:paraId="25D1A1EE" w14:textId="77777777" w:rsidTr="00B366D6">
        <w:trPr>
          <w:trHeight w:val="284"/>
        </w:trPr>
        <w:tc>
          <w:tcPr>
            <w:tcW w:w="124" w:type="pct"/>
            <w:shd w:val="clear" w:color="auto" w:fill="auto"/>
            <w:vAlign w:val="center"/>
          </w:tcPr>
          <w:p w14:paraId="3FB38A0D" w14:textId="77777777" w:rsidR="00B366D6" w:rsidRPr="005F63D3" w:rsidRDefault="00B366D6" w:rsidP="002D5B89">
            <w:pPr>
              <w:spacing w:line="360" w:lineRule="auto"/>
              <w:jc w:val="center"/>
              <w:rPr>
                <w:sz w:val="20"/>
                <w:lang w:val="ru-RU"/>
              </w:rPr>
            </w:pPr>
            <w:r w:rsidRPr="005F63D3">
              <w:rPr>
                <w:sz w:val="20"/>
                <w:lang w:val="ru-RU"/>
              </w:rPr>
              <w:t>3</w:t>
            </w:r>
          </w:p>
        </w:tc>
        <w:tc>
          <w:tcPr>
            <w:tcW w:w="508" w:type="pct"/>
            <w:shd w:val="clear" w:color="auto" w:fill="auto"/>
            <w:vAlign w:val="center"/>
          </w:tcPr>
          <w:p w14:paraId="65C3E51E" w14:textId="77777777" w:rsidR="00B366D6" w:rsidRPr="005F63D3" w:rsidRDefault="00B366D6" w:rsidP="002D5B89">
            <w:pPr>
              <w:spacing w:line="360" w:lineRule="auto"/>
              <w:jc w:val="center"/>
              <w:rPr>
                <w:sz w:val="20"/>
                <w:lang w:val="ru-RU"/>
              </w:rPr>
            </w:pPr>
            <w:r w:rsidRPr="005F63D3">
              <w:rPr>
                <w:sz w:val="20"/>
                <w:lang w:val="ru-RU"/>
              </w:rPr>
              <w:t>Отработанные масла</w:t>
            </w:r>
          </w:p>
        </w:tc>
        <w:tc>
          <w:tcPr>
            <w:tcW w:w="558" w:type="pct"/>
            <w:shd w:val="clear" w:color="auto" w:fill="auto"/>
            <w:vAlign w:val="center"/>
          </w:tcPr>
          <w:p w14:paraId="2739AC48" w14:textId="77777777" w:rsidR="00B366D6" w:rsidRPr="005F63D3" w:rsidRDefault="00B366D6" w:rsidP="002D5B89">
            <w:pPr>
              <w:spacing w:line="360" w:lineRule="auto"/>
              <w:jc w:val="center"/>
              <w:rPr>
                <w:sz w:val="20"/>
                <w:lang w:val="ru-RU"/>
              </w:rPr>
            </w:pPr>
            <w:r w:rsidRPr="005F63D3">
              <w:rPr>
                <w:sz w:val="20"/>
                <w:lang w:val="ru-RU"/>
              </w:rPr>
              <w:t>13 02 08*</w:t>
            </w:r>
          </w:p>
        </w:tc>
        <w:tc>
          <w:tcPr>
            <w:tcW w:w="558" w:type="pct"/>
            <w:shd w:val="clear" w:color="auto" w:fill="auto"/>
            <w:vAlign w:val="center"/>
          </w:tcPr>
          <w:p w14:paraId="6A930DB6" w14:textId="77777777" w:rsidR="00B366D6" w:rsidRPr="005F63D3" w:rsidRDefault="00B366D6" w:rsidP="002D5B89">
            <w:pPr>
              <w:spacing w:line="360" w:lineRule="auto"/>
              <w:jc w:val="center"/>
              <w:rPr>
                <w:sz w:val="20"/>
                <w:lang w:val="ru-RU"/>
              </w:rPr>
            </w:pPr>
            <w:r w:rsidRPr="005F63D3">
              <w:rPr>
                <w:sz w:val="20"/>
                <w:lang w:val="ru-RU"/>
              </w:rPr>
              <w:t>Другие моторные, трансмиссионные и смазочные масла</w:t>
            </w:r>
          </w:p>
        </w:tc>
        <w:tc>
          <w:tcPr>
            <w:tcW w:w="377" w:type="pct"/>
            <w:gridSpan w:val="2"/>
            <w:shd w:val="clear" w:color="auto" w:fill="auto"/>
            <w:vAlign w:val="center"/>
          </w:tcPr>
          <w:p w14:paraId="2681EADE" w14:textId="77777777" w:rsidR="00B366D6" w:rsidRPr="005F63D3" w:rsidRDefault="00B366D6" w:rsidP="002D5B89">
            <w:pPr>
              <w:spacing w:line="360" w:lineRule="auto"/>
              <w:jc w:val="center"/>
              <w:rPr>
                <w:sz w:val="20"/>
                <w:lang w:val="ru-RU"/>
              </w:rPr>
            </w:pPr>
            <w:r w:rsidRPr="005F63D3">
              <w:rPr>
                <w:sz w:val="20"/>
                <w:lang w:val="ru-RU"/>
              </w:rPr>
              <w:t>Жидкое</w:t>
            </w:r>
          </w:p>
        </w:tc>
        <w:tc>
          <w:tcPr>
            <w:tcW w:w="558" w:type="pct"/>
            <w:shd w:val="clear" w:color="auto" w:fill="auto"/>
            <w:vAlign w:val="center"/>
          </w:tcPr>
          <w:p w14:paraId="611C01C4" w14:textId="77777777" w:rsidR="00B366D6" w:rsidRPr="005F63D3" w:rsidRDefault="00B366D6" w:rsidP="002D5B89">
            <w:pPr>
              <w:spacing w:line="360" w:lineRule="auto"/>
              <w:jc w:val="center"/>
              <w:rPr>
                <w:sz w:val="20"/>
                <w:lang w:val="ru-RU"/>
              </w:rPr>
            </w:pPr>
            <w:r w:rsidRPr="005F63D3">
              <w:rPr>
                <w:sz w:val="20"/>
                <w:lang w:val="ru-RU"/>
              </w:rPr>
              <w:t>HP3</w:t>
            </w:r>
          </w:p>
          <w:p w14:paraId="0A7CA21C" w14:textId="77777777" w:rsidR="00B366D6" w:rsidRPr="005F63D3" w:rsidRDefault="00B366D6" w:rsidP="002D5B89">
            <w:pPr>
              <w:spacing w:line="360" w:lineRule="auto"/>
              <w:jc w:val="center"/>
              <w:rPr>
                <w:sz w:val="20"/>
                <w:lang w:val="ru-RU"/>
              </w:rPr>
            </w:pPr>
            <w:r w:rsidRPr="005F63D3">
              <w:rPr>
                <w:sz w:val="20"/>
                <w:lang w:val="ru-RU"/>
              </w:rPr>
              <w:t>огнеопасность</w:t>
            </w:r>
          </w:p>
        </w:tc>
        <w:tc>
          <w:tcPr>
            <w:tcW w:w="601" w:type="pct"/>
            <w:shd w:val="clear" w:color="auto" w:fill="auto"/>
            <w:vAlign w:val="center"/>
          </w:tcPr>
          <w:p w14:paraId="6A63C0D8" w14:textId="77777777" w:rsidR="00B366D6" w:rsidRPr="005F63D3" w:rsidRDefault="00B366D6" w:rsidP="002D5B89">
            <w:pPr>
              <w:spacing w:line="360" w:lineRule="auto"/>
              <w:jc w:val="center"/>
              <w:rPr>
                <w:sz w:val="20"/>
                <w:lang w:val="ru-RU"/>
              </w:rPr>
            </w:pPr>
            <w:r w:rsidRPr="005F63D3">
              <w:rPr>
                <w:sz w:val="20"/>
                <w:lang w:val="ru-RU"/>
              </w:rPr>
              <w:t>Замена масла при работе спецтехники</w:t>
            </w:r>
          </w:p>
        </w:tc>
        <w:tc>
          <w:tcPr>
            <w:tcW w:w="588" w:type="pct"/>
            <w:gridSpan w:val="2"/>
            <w:shd w:val="clear" w:color="auto" w:fill="auto"/>
            <w:vAlign w:val="center"/>
          </w:tcPr>
          <w:p w14:paraId="0FEA12E9" w14:textId="77777777" w:rsidR="00B366D6" w:rsidRPr="005F63D3" w:rsidRDefault="00B366D6" w:rsidP="002D5B89">
            <w:pPr>
              <w:spacing w:line="360" w:lineRule="auto"/>
              <w:jc w:val="center"/>
              <w:rPr>
                <w:sz w:val="20"/>
                <w:lang w:val="ru-RU"/>
              </w:rPr>
            </w:pPr>
            <w:r w:rsidRPr="005F63D3">
              <w:rPr>
                <w:sz w:val="20"/>
                <w:lang w:val="ru-RU"/>
              </w:rPr>
              <w:t>масло - 78%, продукты разложения</w:t>
            </w:r>
          </w:p>
          <w:p w14:paraId="21E43276" w14:textId="77777777" w:rsidR="00B366D6" w:rsidRPr="005F63D3" w:rsidRDefault="00B366D6" w:rsidP="002D5B89">
            <w:pPr>
              <w:spacing w:line="360" w:lineRule="auto"/>
              <w:jc w:val="center"/>
              <w:rPr>
                <w:sz w:val="20"/>
                <w:lang w:val="ru-RU"/>
              </w:rPr>
            </w:pPr>
            <w:r w:rsidRPr="005F63D3">
              <w:rPr>
                <w:sz w:val="20"/>
                <w:lang w:val="ru-RU"/>
              </w:rPr>
              <w:t>- 8%, вода - 4%, механические примеси - 3%,</w:t>
            </w:r>
          </w:p>
          <w:p w14:paraId="4A70AD16" w14:textId="77777777" w:rsidR="00B366D6" w:rsidRPr="005F63D3" w:rsidRDefault="00B366D6" w:rsidP="002D5B89">
            <w:pPr>
              <w:spacing w:line="360" w:lineRule="auto"/>
              <w:jc w:val="center"/>
              <w:rPr>
                <w:sz w:val="20"/>
                <w:lang w:val="ru-RU"/>
              </w:rPr>
            </w:pPr>
            <w:r w:rsidRPr="005F63D3">
              <w:rPr>
                <w:sz w:val="20"/>
                <w:lang w:val="ru-RU"/>
              </w:rPr>
              <w:t>присадки - 1%, горючее – до 6%</w:t>
            </w:r>
          </w:p>
        </w:tc>
        <w:tc>
          <w:tcPr>
            <w:tcW w:w="566" w:type="pct"/>
            <w:gridSpan w:val="2"/>
            <w:shd w:val="clear" w:color="auto" w:fill="auto"/>
            <w:vAlign w:val="center"/>
          </w:tcPr>
          <w:p w14:paraId="5FAD0520" w14:textId="77777777" w:rsidR="00B366D6" w:rsidRPr="005F63D3" w:rsidRDefault="00B366D6" w:rsidP="002D5B89">
            <w:pPr>
              <w:spacing w:line="360" w:lineRule="auto"/>
              <w:jc w:val="center"/>
              <w:rPr>
                <w:sz w:val="20"/>
                <w:lang w:val="ru-RU"/>
              </w:rPr>
            </w:pPr>
            <w:r w:rsidRPr="005F63D3">
              <w:rPr>
                <w:sz w:val="20"/>
                <w:lang w:val="ru-RU"/>
              </w:rPr>
              <w:t>Временное складирование отходов не более 6 месяцев с учетом того, что количество отходов не будет превышать объемы емкостей накопления</w:t>
            </w:r>
          </w:p>
        </w:tc>
        <w:tc>
          <w:tcPr>
            <w:tcW w:w="562" w:type="pct"/>
            <w:shd w:val="clear" w:color="auto" w:fill="auto"/>
            <w:vAlign w:val="center"/>
          </w:tcPr>
          <w:p w14:paraId="0BAA7831" w14:textId="77777777" w:rsidR="00B366D6" w:rsidRPr="005F63D3" w:rsidRDefault="00B366D6" w:rsidP="002D5B89">
            <w:pPr>
              <w:spacing w:line="360" w:lineRule="auto"/>
              <w:jc w:val="center"/>
              <w:rPr>
                <w:sz w:val="20"/>
                <w:lang w:val="ru-RU"/>
              </w:rPr>
            </w:pPr>
            <w:r w:rsidRPr="005F63D3">
              <w:rPr>
                <w:sz w:val="20"/>
                <w:lang w:val="ru-RU"/>
              </w:rPr>
              <w:t>Металлическая емкость 0,2 м³ Отдельно забетонированная площадка на складе для хранения нефтепродуктов (на территории площадок)</w:t>
            </w:r>
          </w:p>
        </w:tc>
      </w:tr>
      <w:tr w:rsidR="00B366D6" w:rsidRPr="005F63D3" w14:paraId="40FEB897" w14:textId="77777777" w:rsidTr="00B366D6">
        <w:trPr>
          <w:trHeight w:val="284"/>
        </w:trPr>
        <w:tc>
          <w:tcPr>
            <w:tcW w:w="5000" w:type="pct"/>
            <w:gridSpan w:val="13"/>
          </w:tcPr>
          <w:p w14:paraId="763DEECA" w14:textId="77777777" w:rsidR="00B366D6" w:rsidRPr="005F63D3" w:rsidRDefault="00B366D6" w:rsidP="002D5B89">
            <w:pPr>
              <w:kinsoku w:val="0"/>
              <w:overflowPunct w:val="0"/>
              <w:autoSpaceDE w:val="0"/>
              <w:autoSpaceDN w:val="0"/>
              <w:adjustRightInd w:val="0"/>
              <w:spacing w:line="360" w:lineRule="auto"/>
              <w:jc w:val="center"/>
              <w:rPr>
                <w:rFonts w:eastAsiaTheme="minorHAnsi"/>
                <w:sz w:val="20"/>
                <w:lang w:val="ru-RU" w:eastAsia="en-US"/>
              </w:rPr>
            </w:pPr>
            <w:r w:rsidRPr="005F63D3">
              <w:rPr>
                <w:rFonts w:eastAsiaTheme="minorHAnsi"/>
                <w:sz w:val="20"/>
                <w:lang w:val="ru-RU" w:eastAsia="en-US"/>
              </w:rPr>
              <w:t>Не опасные отходы</w:t>
            </w:r>
          </w:p>
        </w:tc>
      </w:tr>
      <w:tr w:rsidR="00B366D6" w:rsidRPr="005357A1" w14:paraId="4B8696BE" w14:textId="77777777" w:rsidTr="00B366D6">
        <w:trPr>
          <w:trHeight w:val="284"/>
        </w:trPr>
        <w:tc>
          <w:tcPr>
            <w:tcW w:w="124" w:type="pct"/>
          </w:tcPr>
          <w:p w14:paraId="06FC406A" w14:textId="77777777" w:rsidR="00B366D6" w:rsidRPr="005F63D3" w:rsidRDefault="00B366D6" w:rsidP="002D5B89">
            <w:pPr>
              <w:spacing w:line="360" w:lineRule="auto"/>
              <w:jc w:val="center"/>
              <w:rPr>
                <w:sz w:val="20"/>
                <w:lang w:val="ru-RU"/>
              </w:rPr>
            </w:pPr>
            <w:r>
              <w:rPr>
                <w:sz w:val="20"/>
                <w:lang w:val="ru-RU"/>
              </w:rPr>
              <w:t>4</w:t>
            </w:r>
          </w:p>
        </w:tc>
        <w:tc>
          <w:tcPr>
            <w:tcW w:w="508" w:type="pct"/>
          </w:tcPr>
          <w:p w14:paraId="163FE7E5" w14:textId="77777777" w:rsidR="00B366D6" w:rsidRPr="005F63D3" w:rsidRDefault="00B366D6" w:rsidP="002D5B89">
            <w:pPr>
              <w:spacing w:line="360" w:lineRule="auto"/>
              <w:jc w:val="center"/>
              <w:rPr>
                <w:sz w:val="20"/>
                <w:lang w:val="ru-RU"/>
              </w:rPr>
            </w:pPr>
            <w:r w:rsidRPr="005F63D3">
              <w:rPr>
                <w:sz w:val="20"/>
                <w:lang w:val="ru-RU"/>
              </w:rPr>
              <w:t>Лом черных металлов</w:t>
            </w:r>
          </w:p>
        </w:tc>
        <w:tc>
          <w:tcPr>
            <w:tcW w:w="558" w:type="pct"/>
          </w:tcPr>
          <w:p w14:paraId="2CAFF750" w14:textId="77777777" w:rsidR="00B366D6" w:rsidRPr="005F63D3" w:rsidRDefault="00B366D6" w:rsidP="002D5B89">
            <w:pPr>
              <w:spacing w:line="360" w:lineRule="auto"/>
              <w:jc w:val="center"/>
              <w:rPr>
                <w:sz w:val="20"/>
                <w:lang w:val="ru-RU"/>
              </w:rPr>
            </w:pPr>
            <w:r w:rsidRPr="005F63D3">
              <w:rPr>
                <w:sz w:val="20"/>
                <w:lang w:val="ru-RU"/>
              </w:rPr>
              <w:t>16 01 17</w:t>
            </w:r>
          </w:p>
        </w:tc>
        <w:tc>
          <w:tcPr>
            <w:tcW w:w="558" w:type="pct"/>
          </w:tcPr>
          <w:p w14:paraId="75AF7799" w14:textId="77777777" w:rsidR="00B366D6" w:rsidRPr="005F63D3" w:rsidRDefault="00B366D6" w:rsidP="002D5B89">
            <w:pPr>
              <w:spacing w:line="360" w:lineRule="auto"/>
              <w:jc w:val="center"/>
              <w:rPr>
                <w:sz w:val="20"/>
                <w:lang w:val="ru-RU"/>
              </w:rPr>
            </w:pPr>
            <w:r w:rsidRPr="005F63D3">
              <w:rPr>
                <w:sz w:val="20"/>
                <w:lang w:val="ru-RU"/>
              </w:rPr>
              <w:t>Смешанные металлы</w:t>
            </w:r>
          </w:p>
        </w:tc>
        <w:tc>
          <w:tcPr>
            <w:tcW w:w="364" w:type="pct"/>
          </w:tcPr>
          <w:p w14:paraId="678C29FB" w14:textId="77777777" w:rsidR="00B366D6" w:rsidRPr="005F63D3" w:rsidRDefault="00B366D6" w:rsidP="002D5B89">
            <w:pPr>
              <w:spacing w:line="360" w:lineRule="auto"/>
              <w:jc w:val="center"/>
              <w:rPr>
                <w:sz w:val="20"/>
                <w:lang w:val="ru-RU"/>
              </w:rPr>
            </w:pPr>
            <w:r w:rsidRPr="005F63D3">
              <w:rPr>
                <w:sz w:val="20"/>
                <w:lang w:val="ru-RU"/>
              </w:rPr>
              <w:t>Твердое</w:t>
            </w:r>
          </w:p>
        </w:tc>
        <w:tc>
          <w:tcPr>
            <w:tcW w:w="571" w:type="pct"/>
            <w:gridSpan w:val="2"/>
          </w:tcPr>
          <w:p w14:paraId="073376B3" w14:textId="77777777" w:rsidR="00B366D6" w:rsidRPr="005F63D3" w:rsidRDefault="00B366D6" w:rsidP="002D5B89">
            <w:pPr>
              <w:spacing w:line="360" w:lineRule="auto"/>
              <w:jc w:val="center"/>
              <w:rPr>
                <w:sz w:val="20"/>
                <w:lang w:val="ru-RU"/>
              </w:rPr>
            </w:pPr>
            <w:r w:rsidRPr="005F63D3">
              <w:rPr>
                <w:sz w:val="20"/>
                <w:lang w:val="ru-RU"/>
              </w:rPr>
              <w:t>не обладает опасными свойства</w:t>
            </w:r>
          </w:p>
        </w:tc>
        <w:tc>
          <w:tcPr>
            <w:tcW w:w="601" w:type="pct"/>
          </w:tcPr>
          <w:p w14:paraId="5C5D75CF" w14:textId="77777777" w:rsidR="00B366D6" w:rsidRPr="005F63D3" w:rsidRDefault="00B366D6" w:rsidP="002D5B89">
            <w:pPr>
              <w:spacing w:line="360" w:lineRule="auto"/>
              <w:jc w:val="center"/>
              <w:rPr>
                <w:sz w:val="20"/>
                <w:lang w:val="ru-RU"/>
              </w:rPr>
            </w:pPr>
            <w:r w:rsidRPr="005F63D3">
              <w:rPr>
                <w:sz w:val="20"/>
                <w:lang w:val="ru-RU"/>
              </w:rPr>
              <w:t>Обработка металлических деталей</w:t>
            </w:r>
          </w:p>
        </w:tc>
        <w:tc>
          <w:tcPr>
            <w:tcW w:w="688" w:type="pct"/>
            <w:gridSpan w:val="3"/>
          </w:tcPr>
          <w:p w14:paraId="087D7CAA" w14:textId="77777777" w:rsidR="00B366D6" w:rsidRPr="005F63D3" w:rsidRDefault="00B366D6" w:rsidP="002D5B89">
            <w:pPr>
              <w:spacing w:line="360" w:lineRule="auto"/>
              <w:jc w:val="center"/>
              <w:rPr>
                <w:sz w:val="20"/>
                <w:lang w:val="ru-RU"/>
              </w:rPr>
            </w:pPr>
            <w:r w:rsidRPr="005F63D3">
              <w:rPr>
                <w:sz w:val="20"/>
                <w:lang w:val="ru-RU"/>
              </w:rPr>
              <w:t>металлические куски, детали (Fe2O3 – 88,43</w:t>
            </w:r>
          </w:p>
          <w:p w14:paraId="51243FE7" w14:textId="77777777" w:rsidR="00B366D6" w:rsidRPr="005F63D3" w:rsidRDefault="00B366D6" w:rsidP="002D5B89">
            <w:pPr>
              <w:spacing w:line="360" w:lineRule="auto"/>
              <w:jc w:val="center"/>
              <w:rPr>
                <w:sz w:val="20"/>
                <w:lang w:val="ru-RU"/>
              </w:rPr>
            </w:pPr>
            <w:r w:rsidRPr="005F63D3">
              <w:rPr>
                <w:sz w:val="20"/>
                <w:lang w:val="ru-RU"/>
              </w:rPr>
              <w:lastRenderedPageBreak/>
              <w:t>%, Al2O3 – 4,29 %)</w:t>
            </w:r>
          </w:p>
          <w:p w14:paraId="76B458F5" w14:textId="77777777" w:rsidR="00B366D6" w:rsidRPr="005F63D3" w:rsidRDefault="00B366D6" w:rsidP="002D5B89">
            <w:pPr>
              <w:spacing w:line="360" w:lineRule="auto"/>
              <w:jc w:val="center"/>
              <w:rPr>
                <w:sz w:val="20"/>
                <w:lang w:val="ru-RU"/>
              </w:rPr>
            </w:pPr>
            <w:r w:rsidRPr="005F63D3">
              <w:rPr>
                <w:sz w:val="20"/>
                <w:lang w:val="ru-RU"/>
              </w:rPr>
              <w:t>Железа оксид, железо</w:t>
            </w:r>
          </w:p>
          <w:p w14:paraId="7FC59940" w14:textId="77777777" w:rsidR="00B366D6" w:rsidRPr="005F63D3" w:rsidRDefault="00B366D6" w:rsidP="002D5B89">
            <w:pPr>
              <w:spacing w:line="360" w:lineRule="auto"/>
              <w:jc w:val="center"/>
              <w:rPr>
                <w:sz w:val="20"/>
                <w:lang w:val="ru-RU"/>
              </w:rPr>
            </w:pPr>
            <w:r w:rsidRPr="005F63D3">
              <w:rPr>
                <w:sz w:val="20"/>
                <w:lang w:val="ru-RU"/>
              </w:rPr>
              <w:t>(III) оксид, сажа (углерод; углерод</w:t>
            </w:r>
          </w:p>
          <w:p w14:paraId="5A951BD1" w14:textId="77777777" w:rsidR="00B366D6" w:rsidRPr="005F63D3" w:rsidRDefault="00B366D6" w:rsidP="002D5B89">
            <w:pPr>
              <w:spacing w:line="360" w:lineRule="auto"/>
              <w:jc w:val="center"/>
              <w:rPr>
                <w:sz w:val="20"/>
                <w:lang w:val="ru-RU"/>
              </w:rPr>
            </w:pPr>
            <w:r w:rsidRPr="005F63D3">
              <w:rPr>
                <w:sz w:val="20"/>
                <w:lang w:val="ru-RU"/>
              </w:rPr>
              <w:t>черный)</w:t>
            </w:r>
          </w:p>
        </w:tc>
        <w:tc>
          <w:tcPr>
            <w:tcW w:w="466" w:type="pct"/>
          </w:tcPr>
          <w:p w14:paraId="25590C9A" w14:textId="77777777" w:rsidR="00B366D6" w:rsidRPr="005F63D3" w:rsidRDefault="00B366D6" w:rsidP="002D5B89">
            <w:pPr>
              <w:spacing w:line="360" w:lineRule="auto"/>
              <w:jc w:val="center"/>
              <w:rPr>
                <w:sz w:val="20"/>
                <w:lang w:val="ru-RU"/>
              </w:rPr>
            </w:pPr>
            <w:r w:rsidRPr="005F63D3">
              <w:rPr>
                <w:sz w:val="20"/>
                <w:lang w:val="ru-RU"/>
              </w:rPr>
              <w:lastRenderedPageBreak/>
              <w:t xml:space="preserve">Временное складирование отходов не </w:t>
            </w:r>
            <w:r w:rsidRPr="005F63D3">
              <w:rPr>
                <w:sz w:val="20"/>
                <w:lang w:val="ru-RU"/>
              </w:rPr>
              <w:lastRenderedPageBreak/>
              <w:t>более 6 месяцев с учетом того, что количество отходов не будет превышать объемы емкостей накопления</w:t>
            </w:r>
          </w:p>
        </w:tc>
        <w:tc>
          <w:tcPr>
            <w:tcW w:w="562" w:type="pct"/>
          </w:tcPr>
          <w:p w14:paraId="64452418" w14:textId="77777777" w:rsidR="00B366D6" w:rsidRPr="005F63D3" w:rsidRDefault="00B366D6" w:rsidP="002D5B89">
            <w:pPr>
              <w:spacing w:line="360" w:lineRule="auto"/>
              <w:jc w:val="center"/>
              <w:rPr>
                <w:sz w:val="20"/>
                <w:lang w:val="ru-RU"/>
              </w:rPr>
            </w:pPr>
            <w:r w:rsidRPr="005F63D3">
              <w:rPr>
                <w:sz w:val="20"/>
                <w:lang w:val="ru-RU"/>
              </w:rPr>
              <w:lastRenderedPageBreak/>
              <w:t xml:space="preserve">Металлический контейнер 3,5 м³ на складе </w:t>
            </w:r>
            <w:r w:rsidRPr="005F63D3">
              <w:rPr>
                <w:sz w:val="20"/>
                <w:lang w:val="ru-RU"/>
              </w:rPr>
              <w:lastRenderedPageBreak/>
              <w:t>временного хранения площадок</w:t>
            </w:r>
          </w:p>
        </w:tc>
      </w:tr>
      <w:tr w:rsidR="00B366D6" w:rsidRPr="005F63D3" w14:paraId="6C3EC1A1" w14:textId="77777777" w:rsidTr="00B366D6">
        <w:trPr>
          <w:trHeight w:val="284"/>
        </w:trPr>
        <w:tc>
          <w:tcPr>
            <w:tcW w:w="124" w:type="pct"/>
          </w:tcPr>
          <w:p w14:paraId="0551D1B1" w14:textId="77777777" w:rsidR="00B366D6" w:rsidRPr="005F63D3" w:rsidRDefault="00B366D6" w:rsidP="002D5B89">
            <w:pPr>
              <w:spacing w:line="360" w:lineRule="auto"/>
              <w:jc w:val="center"/>
              <w:rPr>
                <w:sz w:val="20"/>
                <w:lang w:val="ru-RU"/>
              </w:rPr>
            </w:pPr>
            <w:r>
              <w:rPr>
                <w:sz w:val="20"/>
                <w:lang w:val="ru-RU"/>
              </w:rPr>
              <w:lastRenderedPageBreak/>
              <w:t>5</w:t>
            </w:r>
          </w:p>
        </w:tc>
        <w:tc>
          <w:tcPr>
            <w:tcW w:w="508" w:type="pct"/>
          </w:tcPr>
          <w:p w14:paraId="2EE61E89" w14:textId="77777777" w:rsidR="00B366D6" w:rsidRPr="005F63D3" w:rsidRDefault="00B366D6" w:rsidP="002D5B89">
            <w:pPr>
              <w:spacing w:line="360" w:lineRule="auto"/>
              <w:jc w:val="center"/>
              <w:rPr>
                <w:sz w:val="20"/>
                <w:lang w:val="ru-RU"/>
              </w:rPr>
            </w:pPr>
            <w:r w:rsidRPr="005F63D3">
              <w:rPr>
                <w:sz w:val="20"/>
                <w:lang w:val="ru-RU"/>
              </w:rPr>
              <w:t>Огарки сварочных электродов</w:t>
            </w:r>
          </w:p>
        </w:tc>
        <w:tc>
          <w:tcPr>
            <w:tcW w:w="558" w:type="pct"/>
          </w:tcPr>
          <w:p w14:paraId="4D2E4031" w14:textId="77777777" w:rsidR="00B366D6" w:rsidRPr="005F63D3" w:rsidRDefault="00B366D6" w:rsidP="002D5B89">
            <w:pPr>
              <w:spacing w:line="360" w:lineRule="auto"/>
              <w:jc w:val="center"/>
              <w:rPr>
                <w:sz w:val="20"/>
                <w:lang w:val="ru-RU"/>
              </w:rPr>
            </w:pPr>
            <w:r w:rsidRPr="005F63D3">
              <w:rPr>
                <w:sz w:val="20"/>
                <w:lang w:val="ru-RU"/>
              </w:rPr>
              <w:t>12 01 13</w:t>
            </w:r>
          </w:p>
        </w:tc>
        <w:tc>
          <w:tcPr>
            <w:tcW w:w="558" w:type="pct"/>
          </w:tcPr>
          <w:p w14:paraId="02616A27" w14:textId="77777777" w:rsidR="00B366D6" w:rsidRPr="005F63D3" w:rsidRDefault="00B366D6" w:rsidP="002D5B89">
            <w:pPr>
              <w:spacing w:line="360" w:lineRule="auto"/>
              <w:jc w:val="center"/>
              <w:rPr>
                <w:sz w:val="20"/>
                <w:lang w:val="ru-RU"/>
              </w:rPr>
            </w:pPr>
            <w:r w:rsidRPr="005F63D3">
              <w:rPr>
                <w:sz w:val="20"/>
                <w:lang w:val="ru-RU"/>
              </w:rPr>
              <w:t>Отходы сварки</w:t>
            </w:r>
          </w:p>
        </w:tc>
        <w:tc>
          <w:tcPr>
            <w:tcW w:w="364" w:type="pct"/>
          </w:tcPr>
          <w:p w14:paraId="6E31FF2E" w14:textId="77777777" w:rsidR="00B366D6" w:rsidRPr="005F63D3" w:rsidRDefault="00B366D6" w:rsidP="002D5B89">
            <w:pPr>
              <w:spacing w:line="360" w:lineRule="auto"/>
              <w:jc w:val="center"/>
              <w:rPr>
                <w:sz w:val="20"/>
                <w:lang w:val="ru-RU"/>
              </w:rPr>
            </w:pPr>
            <w:r w:rsidRPr="005F63D3">
              <w:rPr>
                <w:sz w:val="20"/>
                <w:lang w:val="ru-RU"/>
              </w:rPr>
              <w:t>Твердое</w:t>
            </w:r>
          </w:p>
        </w:tc>
        <w:tc>
          <w:tcPr>
            <w:tcW w:w="571" w:type="pct"/>
            <w:gridSpan w:val="2"/>
          </w:tcPr>
          <w:p w14:paraId="0F177D94" w14:textId="77777777" w:rsidR="00B366D6" w:rsidRPr="005F63D3" w:rsidRDefault="00B366D6" w:rsidP="002D5B89">
            <w:pPr>
              <w:spacing w:line="360" w:lineRule="auto"/>
              <w:jc w:val="center"/>
              <w:rPr>
                <w:sz w:val="20"/>
                <w:lang w:val="ru-RU"/>
              </w:rPr>
            </w:pPr>
            <w:r w:rsidRPr="005F63D3">
              <w:rPr>
                <w:sz w:val="20"/>
                <w:lang w:val="ru-RU"/>
              </w:rPr>
              <w:t>не обладает опасными свойства</w:t>
            </w:r>
          </w:p>
        </w:tc>
        <w:tc>
          <w:tcPr>
            <w:tcW w:w="601" w:type="pct"/>
          </w:tcPr>
          <w:p w14:paraId="13395688" w14:textId="77777777" w:rsidR="00B366D6" w:rsidRPr="005F63D3" w:rsidRDefault="00B366D6" w:rsidP="002D5B89">
            <w:pPr>
              <w:spacing w:line="360" w:lineRule="auto"/>
              <w:jc w:val="center"/>
              <w:rPr>
                <w:sz w:val="20"/>
                <w:lang w:val="ru-RU"/>
              </w:rPr>
            </w:pPr>
            <w:r w:rsidRPr="005F63D3">
              <w:rPr>
                <w:sz w:val="20"/>
                <w:lang w:val="ru-RU"/>
              </w:rPr>
              <w:t>Проведение сварочных работ</w:t>
            </w:r>
          </w:p>
        </w:tc>
        <w:tc>
          <w:tcPr>
            <w:tcW w:w="688" w:type="pct"/>
            <w:gridSpan w:val="3"/>
          </w:tcPr>
          <w:p w14:paraId="19B968FD" w14:textId="77777777" w:rsidR="00B366D6" w:rsidRPr="005F63D3" w:rsidRDefault="00B366D6" w:rsidP="002D5B89">
            <w:pPr>
              <w:spacing w:line="360" w:lineRule="auto"/>
              <w:jc w:val="center"/>
              <w:rPr>
                <w:sz w:val="20"/>
                <w:lang w:val="ru-RU"/>
              </w:rPr>
            </w:pPr>
            <w:r w:rsidRPr="005F63D3">
              <w:rPr>
                <w:sz w:val="20"/>
                <w:lang w:val="ru-RU"/>
              </w:rPr>
              <w:t>металлические куски, детали (Fe2O3 – 88,43</w:t>
            </w:r>
          </w:p>
          <w:p w14:paraId="78FD739E" w14:textId="77777777" w:rsidR="00B366D6" w:rsidRPr="005F63D3" w:rsidRDefault="00B366D6" w:rsidP="002D5B89">
            <w:pPr>
              <w:spacing w:line="360" w:lineRule="auto"/>
              <w:jc w:val="center"/>
              <w:rPr>
                <w:sz w:val="20"/>
                <w:lang w:val="ru-RU"/>
              </w:rPr>
            </w:pPr>
            <w:r w:rsidRPr="005F63D3">
              <w:rPr>
                <w:sz w:val="20"/>
                <w:lang w:val="ru-RU"/>
              </w:rPr>
              <w:t>%, Al2O3 – 4,29 %)</w:t>
            </w:r>
          </w:p>
        </w:tc>
        <w:tc>
          <w:tcPr>
            <w:tcW w:w="466" w:type="pct"/>
          </w:tcPr>
          <w:p w14:paraId="2E498011" w14:textId="77777777" w:rsidR="00B366D6" w:rsidRPr="005F63D3" w:rsidRDefault="00B366D6" w:rsidP="002D5B89">
            <w:pPr>
              <w:spacing w:line="360" w:lineRule="auto"/>
              <w:jc w:val="center"/>
              <w:rPr>
                <w:sz w:val="20"/>
                <w:lang w:val="ru-RU"/>
              </w:rPr>
            </w:pPr>
            <w:r w:rsidRPr="005F63D3">
              <w:rPr>
                <w:sz w:val="20"/>
                <w:lang w:val="ru-RU"/>
              </w:rPr>
              <w:t>Временное складирование отходов не более 6 месяцев с учетом того, что количество отходов не будет превышать объемы емкостей накопления</w:t>
            </w:r>
          </w:p>
        </w:tc>
        <w:tc>
          <w:tcPr>
            <w:tcW w:w="562" w:type="pct"/>
          </w:tcPr>
          <w:p w14:paraId="54C2D5D4" w14:textId="77777777" w:rsidR="00B366D6" w:rsidRPr="005F63D3" w:rsidRDefault="00B366D6" w:rsidP="002D5B89">
            <w:pPr>
              <w:spacing w:line="360" w:lineRule="auto"/>
              <w:jc w:val="center"/>
              <w:rPr>
                <w:sz w:val="20"/>
                <w:lang w:val="ru-RU"/>
              </w:rPr>
            </w:pPr>
            <w:r w:rsidRPr="005F63D3">
              <w:rPr>
                <w:sz w:val="20"/>
                <w:lang w:val="ru-RU"/>
              </w:rPr>
              <w:t xml:space="preserve">Металлический контейнер 0,1 м³ на складе временного хранения на территории </w:t>
            </w:r>
          </w:p>
          <w:p w14:paraId="5192150F" w14:textId="77777777" w:rsidR="00B366D6" w:rsidRPr="005F63D3" w:rsidRDefault="00B366D6" w:rsidP="002D5B89">
            <w:pPr>
              <w:spacing w:line="360" w:lineRule="auto"/>
              <w:jc w:val="center"/>
              <w:rPr>
                <w:sz w:val="20"/>
                <w:lang w:val="ru-RU"/>
              </w:rPr>
            </w:pPr>
            <w:r w:rsidRPr="005F63D3">
              <w:rPr>
                <w:sz w:val="20"/>
                <w:lang w:val="ru-RU"/>
              </w:rPr>
              <w:t>площадок</w:t>
            </w:r>
          </w:p>
        </w:tc>
      </w:tr>
      <w:tr w:rsidR="00B366D6" w:rsidRPr="005357A1" w14:paraId="1B01FAB7" w14:textId="77777777" w:rsidTr="00B366D6">
        <w:trPr>
          <w:trHeight w:val="284"/>
        </w:trPr>
        <w:tc>
          <w:tcPr>
            <w:tcW w:w="124" w:type="pct"/>
          </w:tcPr>
          <w:p w14:paraId="3E972DE2" w14:textId="77777777" w:rsidR="00B366D6" w:rsidRPr="005F63D3" w:rsidRDefault="00B366D6" w:rsidP="002D5B89">
            <w:pPr>
              <w:spacing w:line="360" w:lineRule="auto"/>
              <w:jc w:val="center"/>
              <w:rPr>
                <w:sz w:val="20"/>
                <w:lang w:val="ru-RU"/>
              </w:rPr>
            </w:pPr>
            <w:r>
              <w:rPr>
                <w:sz w:val="20"/>
                <w:lang w:val="ru-RU"/>
              </w:rPr>
              <w:t>6</w:t>
            </w:r>
          </w:p>
        </w:tc>
        <w:tc>
          <w:tcPr>
            <w:tcW w:w="508" w:type="pct"/>
          </w:tcPr>
          <w:p w14:paraId="48C7FC43" w14:textId="77777777" w:rsidR="00B366D6" w:rsidRPr="005F63D3" w:rsidRDefault="00B366D6" w:rsidP="002D5B89">
            <w:pPr>
              <w:spacing w:line="360" w:lineRule="auto"/>
              <w:jc w:val="center"/>
              <w:rPr>
                <w:sz w:val="20"/>
                <w:lang w:val="ru-RU"/>
              </w:rPr>
            </w:pPr>
            <w:r w:rsidRPr="005F63D3">
              <w:rPr>
                <w:sz w:val="20"/>
                <w:lang w:val="ru-RU"/>
              </w:rPr>
              <w:t xml:space="preserve">Твердые </w:t>
            </w:r>
            <w:r w:rsidRPr="005F63D3">
              <w:rPr>
                <w:sz w:val="20"/>
                <w:lang w:val="ru-RU"/>
              </w:rPr>
              <w:lastRenderedPageBreak/>
              <w:t>бытовые отходы (ТБО)</w:t>
            </w:r>
          </w:p>
        </w:tc>
        <w:tc>
          <w:tcPr>
            <w:tcW w:w="558" w:type="pct"/>
          </w:tcPr>
          <w:p w14:paraId="3B2562EB" w14:textId="77777777" w:rsidR="00B366D6" w:rsidRPr="005F63D3" w:rsidRDefault="00B366D6" w:rsidP="002D5B89">
            <w:pPr>
              <w:spacing w:line="360" w:lineRule="auto"/>
              <w:jc w:val="center"/>
              <w:rPr>
                <w:sz w:val="20"/>
                <w:lang w:val="ru-RU"/>
              </w:rPr>
            </w:pPr>
            <w:r w:rsidRPr="005F63D3">
              <w:rPr>
                <w:sz w:val="20"/>
                <w:lang w:val="ru-RU"/>
              </w:rPr>
              <w:lastRenderedPageBreak/>
              <w:t>20 03 01</w:t>
            </w:r>
          </w:p>
        </w:tc>
        <w:tc>
          <w:tcPr>
            <w:tcW w:w="558" w:type="pct"/>
          </w:tcPr>
          <w:p w14:paraId="24509D47" w14:textId="77777777" w:rsidR="00B366D6" w:rsidRPr="005F63D3" w:rsidRDefault="00B366D6" w:rsidP="002D5B89">
            <w:pPr>
              <w:spacing w:line="360" w:lineRule="auto"/>
              <w:jc w:val="center"/>
              <w:rPr>
                <w:sz w:val="20"/>
                <w:lang w:val="ru-RU"/>
              </w:rPr>
            </w:pPr>
            <w:r w:rsidRPr="005F63D3">
              <w:rPr>
                <w:sz w:val="20"/>
                <w:lang w:val="ru-RU"/>
              </w:rPr>
              <w:t xml:space="preserve">Смешанные </w:t>
            </w:r>
            <w:r w:rsidRPr="005F63D3">
              <w:rPr>
                <w:sz w:val="20"/>
                <w:lang w:val="ru-RU"/>
              </w:rPr>
              <w:lastRenderedPageBreak/>
              <w:t>коммунальные отходы</w:t>
            </w:r>
          </w:p>
        </w:tc>
        <w:tc>
          <w:tcPr>
            <w:tcW w:w="364" w:type="pct"/>
          </w:tcPr>
          <w:p w14:paraId="43AE6058" w14:textId="77777777" w:rsidR="00B366D6" w:rsidRPr="005F63D3" w:rsidRDefault="00B366D6" w:rsidP="002D5B89">
            <w:pPr>
              <w:spacing w:line="360" w:lineRule="auto"/>
              <w:jc w:val="center"/>
              <w:rPr>
                <w:sz w:val="20"/>
                <w:lang w:val="ru-RU"/>
              </w:rPr>
            </w:pPr>
            <w:r w:rsidRPr="005F63D3">
              <w:rPr>
                <w:sz w:val="20"/>
                <w:lang w:val="ru-RU"/>
              </w:rPr>
              <w:lastRenderedPageBreak/>
              <w:t>Твердое</w:t>
            </w:r>
          </w:p>
        </w:tc>
        <w:tc>
          <w:tcPr>
            <w:tcW w:w="571" w:type="pct"/>
            <w:gridSpan w:val="2"/>
          </w:tcPr>
          <w:p w14:paraId="13B2E89D" w14:textId="77777777" w:rsidR="00B366D6" w:rsidRPr="005F63D3" w:rsidRDefault="00B366D6" w:rsidP="002D5B89">
            <w:pPr>
              <w:spacing w:line="360" w:lineRule="auto"/>
              <w:jc w:val="center"/>
              <w:rPr>
                <w:sz w:val="20"/>
                <w:lang w:val="ru-RU"/>
              </w:rPr>
            </w:pPr>
            <w:r w:rsidRPr="005F63D3">
              <w:rPr>
                <w:sz w:val="20"/>
                <w:lang w:val="ru-RU"/>
              </w:rPr>
              <w:t xml:space="preserve">не обладает </w:t>
            </w:r>
            <w:r w:rsidRPr="005F63D3">
              <w:rPr>
                <w:sz w:val="20"/>
                <w:lang w:val="ru-RU"/>
              </w:rPr>
              <w:lastRenderedPageBreak/>
              <w:t>опасными свойства</w:t>
            </w:r>
          </w:p>
        </w:tc>
        <w:tc>
          <w:tcPr>
            <w:tcW w:w="601" w:type="pct"/>
          </w:tcPr>
          <w:p w14:paraId="51927DF1" w14:textId="77777777" w:rsidR="00B366D6" w:rsidRPr="005F63D3" w:rsidRDefault="00B366D6" w:rsidP="002D5B89">
            <w:pPr>
              <w:spacing w:line="360" w:lineRule="auto"/>
              <w:jc w:val="center"/>
              <w:rPr>
                <w:sz w:val="20"/>
                <w:lang w:val="ru-RU"/>
              </w:rPr>
            </w:pPr>
            <w:r w:rsidRPr="005F63D3">
              <w:rPr>
                <w:sz w:val="20"/>
                <w:lang w:val="ru-RU"/>
              </w:rPr>
              <w:lastRenderedPageBreak/>
              <w:t xml:space="preserve">Жизнедеятельн </w:t>
            </w:r>
            <w:r w:rsidRPr="005F63D3">
              <w:rPr>
                <w:sz w:val="20"/>
                <w:lang w:val="ru-RU"/>
              </w:rPr>
              <w:lastRenderedPageBreak/>
              <w:t>ость персонала,</w:t>
            </w:r>
          </w:p>
        </w:tc>
        <w:tc>
          <w:tcPr>
            <w:tcW w:w="688" w:type="pct"/>
            <w:gridSpan w:val="3"/>
          </w:tcPr>
          <w:p w14:paraId="7BF65526" w14:textId="77777777" w:rsidR="00B366D6" w:rsidRPr="005F63D3" w:rsidRDefault="00B366D6" w:rsidP="002D5B89">
            <w:pPr>
              <w:spacing w:line="360" w:lineRule="auto"/>
              <w:jc w:val="center"/>
              <w:rPr>
                <w:sz w:val="20"/>
                <w:lang w:val="ru-RU"/>
              </w:rPr>
            </w:pPr>
            <w:r w:rsidRPr="005F63D3">
              <w:rPr>
                <w:sz w:val="20"/>
                <w:lang w:val="ru-RU"/>
              </w:rPr>
              <w:lastRenderedPageBreak/>
              <w:t xml:space="preserve">бумага и картон — </w:t>
            </w:r>
            <w:r w:rsidRPr="005F63D3">
              <w:rPr>
                <w:sz w:val="20"/>
                <w:lang w:val="ru-RU"/>
              </w:rPr>
              <w:lastRenderedPageBreak/>
              <w:t>37%, пластмассы —</w:t>
            </w:r>
          </w:p>
          <w:p w14:paraId="342D8166" w14:textId="77777777" w:rsidR="00B366D6" w:rsidRPr="005F63D3" w:rsidRDefault="00B366D6" w:rsidP="002D5B89">
            <w:pPr>
              <w:spacing w:line="360" w:lineRule="auto"/>
              <w:jc w:val="center"/>
              <w:rPr>
                <w:sz w:val="20"/>
                <w:lang w:val="ru-RU"/>
              </w:rPr>
            </w:pPr>
            <w:r w:rsidRPr="005F63D3">
              <w:rPr>
                <w:sz w:val="20"/>
                <w:lang w:val="ru-RU"/>
              </w:rPr>
              <w:t>11%, стекло — 5%, текстиль и другое — 47%.</w:t>
            </w:r>
          </w:p>
        </w:tc>
        <w:tc>
          <w:tcPr>
            <w:tcW w:w="466" w:type="pct"/>
          </w:tcPr>
          <w:p w14:paraId="50CA03CA" w14:textId="77777777" w:rsidR="00B366D6" w:rsidRPr="005F63D3" w:rsidRDefault="00B366D6" w:rsidP="002D5B89">
            <w:pPr>
              <w:spacing w:line="360" w:lineRule="auto"/>
              <w:jc w:val="center"/>
              <w:rPr>
                <w:sz w:val="20"/>
                <w:lang w:val="ru-RU"/>
              </w:rPr>
            </w:pPr>
            <w:r w:rsidRPr="005F63D3">
              <w:rPr>
                <w:sz w:val="20"/>
                <w:lang w:val="ru-RU"/>
              </w:rPr>
              <w:lastRenderedPageBreak/>
              <w:t xml:space="preserve">1 раз/день </w:t>
            </w:r>
            <w:r w:rsidRPr="005F63D3">
              <w:rPr>
                <w:sz w:val="20"/>
                <w:lang w:val="ru-RU"/>
              </w:rPr>
              <w:lastRenderedPageBreak/>
              <w:t>летние время, раз в 3 дня зимнее время.</w:t>
            </w:r>
          </w:p>
        </w:tc>
        <w:tc>
          <w:tcPr>
            <w:tcW w:w="562" w:type="pct"/>
          </w:tcPr>
          <w:p w14:paraId="71003F23" w14:textId="77777777" w:rsidR="00B366D6" w:rsidRPr="005F63D3" w:rsidRDefault="00B366D6" w:rsidP="002D5B89">
            <w:pPr>
              <w:spacing w:line="360" w:lineRule="auto"/>
              <w:jc w:val="center"/>
              <w:rPr>
                <w:sz w:val="20"/>
                <w:lang w:val="ru-RU"/>
              </w:rPr>
            </w:pPr>
            <w:r w:rsidRPr="005F63D3">
              <w:rPr>
                <w:sz w:val="20"/>
                <w:lang w:val="ru-RU"/>
              </w:rPr>
              <w:lastRenderedPageBreak/>
              <w:t xml:space="preserve">Металлический </w:t>
            </w:r>
            <w:r w:rsidRPr="005F63D3">
              <w:rPr>
                <w:sz w:val="20"/>
                <w:lang w:val="ru-RU"/>
              </w:rPr>
              <w:lastRenderedPageBreak/>
              <w:t>контейнер 0,8м3, на бетонированной площадке на территории</w:t>
            </w:r>
            <w:r>
              <w:rPr>
                <w:sz w:val="20"/>
                <w:lang w:val="ru-RU"/>
              </w:rPr>
              <w:t xml:space="preserve"> </w:t>
            </w:r>
            <w:r w:rsidRPr="005F63D3">
              <w:rPr>
                <w:sz w:val="20"/>
                <w:lang w:val="ru-RU"/>
              </w:rPr>
              <w:t>площадок.</w:t>
            </w:r>
          </w:p>
          <w:p w14:paraId="31830AFE" w14:textId="77777777" w:rsidR="00B366D6" w:rsidRPr="005F63D3" w:rsidRDefault="00B366D6" w:rsidP="002D5B89">
            <w:pPr>
              <w:spacing w:line="360" w:lineRule="auto"/>
              <w:jc w:val="center"/>
              <w:rPr>
                <w:sz w:val="20"/>
                <w:lang w:val="ru-RU"/>
              </w:rPr>
            </w:pPr>
            <w:r w:rsidRPr="005F63D3">
              <w:rPr>
                <w:sz w:val="20"/>
                <w:lang w:val="ru-RU"/>
              </w:rPr>
              <w:t>Предусмотрена отдельная сортировка отходов ТБО: макулатура (бумага), пластиковые бутылки</w:t>
            </w:r>
          </w:p>
          <w:p w14:paraId="0B496DB2" w14:textId="77777777" w:rsidR="00B366D6" w:rsidRPr="005F63D3" w:rsidRDefault="00B366D6" w:rsidP="002D5B89">
            <w:pPr>
              <w:spacing w:line="360" w:lineRule="auto"/>
              <w:jc w:val="center"/>
              <w:rPr>
                <w:sz w:val="20"/>
                <w:lang w:val="ru-RU"/>
              </w:rPr>
            </w:pPr>
            <w:r w:rsidRPr="005F63D3">
              <w:rPr>
                <w:sz w:val="20"/>
                <w:lang w:val="ru-RU"/>
              </w:rPr>
              <w:t>и тара, стекло и др.</w:t>
            </w:r>
          </w:p>
        </w:tc>
      </w:tr>
    </w:tbl>
    <w:p w14:paraId="37516F5C" w14:textId="77777777" w:rsidR="000C049C" w:rsidRDefault="000C049C" w:rsidP="002D5B89">
      <w:pPr>
        <w:widowControl w:val="0"/>
        <w:spacing w:line="360" w:lineRule="auto"/>
        <w:ind w:firstLine="720"/>
        <w:jc w:val="both"/>
        <w:rPr>
          <w:szCs w:val="24"/>
          <w:highlight w:val="yellow"/>
          <w:lang w:val="ru-RU"/>
        </w:rPr>
      </w:pPr>
    </w:p>
    <w:p w14:paraId="4A29DF1C" w14:textId="77777777" w:rsidR="00C5249D" w:rsidRPr="0050576D" w:rsidRDefault="00C5249D" w:rsidP="002D5B89">
      <w:pPr>
        <w:widowControl w:val="0"/>
        <w:spacing w:line="360" w:lineRule="auto"/>
        <w:ind w:firstLine="720"/>
        <w:jc w:val="both"/>
        <w:rPr>
          <w:szCs w:val="24"/>
          <w:highlight w:val="yellow"/>
          <w:lang w:val="ru-RU"/>
        </w:rPr>
        <w:sectPr w:rsidR="00C5249D" w:rsidRPr="0050576D" w:rsidSect="001459C1">
          <w:headerReference w:type="default" r:id="rId57"/>
          <w:footerReference w:type="default" r:id="rId58"/>
          <w:pgSz w:w="16838" w:h="11906" w:orient="landscape" w:code="9"/>
          <w:pgMar w:top="1418" w:right="1269" w:bottom="1276" w:left="1843" w:header="567" w:footer="457" w:gutter="0"/>
          <w:cols w:space="708"/>
          <w:docGrid w:linePitch="360"/>
        </w:sectPr>
      </w:pPr>
    </w:p>
    <w:p w14:paraId="6480C5BE" w14:textId="49BF1A04" w:rsidR="005A154F" w:rsidRDefault="00C241EB" w:rsidP="002D5B89">
      <w:pPr>
        <w:pStyle w:val="aff1"/>
        <w:spacing w:line="360" w:lineRule="auto"/>
        <w:jc w:val="left"/>
        <w:rPr>
          <w:b/>
          <w:bCs/>
          <w:color w:val="000000"/>
          <w:sz w:val="20"/>
        </w:rPr>
      </w:pPr>
      <w:bookmarkStart w:id="108" w:name="_Toc225739414"/>
      <w:bookmarkStart w:id="109" w:name="_Hlk122356845"/>
      <w:bookmarkStart w:id="110" w:name="_Hlk111037969"/>
      <w:r w:rsidRPr="0050576D">
        <w:rPr>
          <w:b/>
          <w:sz w:val="20"/>
        </w:rPr>
        <w:lastRenderedPageBreak/>
        <w:t xml:space="preserve">Таблица </w:t>
      </w:r>
      <w:r w:rsidRPr="0050576D">
        <w:rPr>
          <w:b/>
          <w:sz w:val="20"/>
        </w:rPr>
        <w:fldChar w:fldCharType="begin"/>
      </w:r>
      <w:r w:rsidRPr="0050576D">
        <w:rPr>
          <w:b/>
          <w:sz w:val="20"/>
        </w:rPr>
        <w:instrText xml:space="preserve"> SEQ Таблица \* ARABIC </w:instrText>
      </w:r>
      <w:r w:rsidRPr="0050576D">
        <w:rPr>
          <w:b/>
          <w:sz w:val="20"/>
        </w:rPr>
        <w:fldChar w:fldCharType="separate"/>
      </w:r>
      <w:r w:rsidR="009B74D4">
        <w:rPr>
          <w:b/>
          <w:noProof/>
          <w:sz w:val="20"/>
        </w:rPr>
        <w:t>23</w:t>
      </w:r>
      <w:r w:rsidRPr="0050576D">
        <w:rPr>
          <w:b/>
          <w:sz w:val="20"/>
        </w:rPr>
        <w:fldChar w:fldCharType="end"/>
      </w:r>
      <w:r w:rsidR="000C049C" w:rsidRPr="0050576D">
        <w:rPr>
          <w:b/>
          <w:bCs/>
          <w:sz w:val="20"/>
        </w:rPr>
        <w:t xml:space="preserve">– Нормативы размещения отходов </w:t>
      </w:r>
      <w:r w:rsidR="000C049C" w:rsidRPr="0050576D">
        <w:rPr>
          <w:b/>
          <w:bCs/>
          <w:color w:val="000000"/>
          <w:sz w:val="20"/>
        </w:rPr>
        <w:t>производства и потребления</w:t>
      </w:r>
      <w:r w:rsidR="00DD2E2C" w:rsidRPr="0050576D">
        <w:rPr>
          <w:b/>
          <w:bCs/>
          <w:color w:val="000000"/>
          <w:sz w:val="20"/>
        </w:rPr>
        <w:t xml:space="preserve"> </w:t>
      </w:r>
      <w:r w:rsidR="00B366D6">
        <w:rPr>
          <w:b/>
          <w:bCs/>
          <w:color w:val="000000"/>
          <w:sz w:val="20"/>
        </w:rPr>
        <w:t>при обустройстве скважин</w:t>
      </w:r>
      <w:bookmarkEnd w:id="108"/>
    </w:p>
    <w:tbl>
      <w:tblPr>
        <w:tblW w:w="5000" w:type="pct"/>
        <w:tblLook w:val="04A0" w:firstRow="1" w:lastRow="0" w:firstColumn="1" w:lastColumn="0" w:noHBand="0" w:noVBand="1"/>
      </w:tblPr>
      <w:tblGrid>
        <w:gridCol w:w="4722"/>
        <w:gridCol w:w="2244"/>
        <w:gridCol w:w="1302"/>
        <w:gridCol w:w="1302"/>
      </w:tblGrid>
      <w:tr w:rsidR="00B366D6" w:rsidRPr="005357A1" w14:paraId="674D1E4A" w14:textId="77777777" w:rsidTr="00B366D6">
        <w:trPr>
          <w:trHeight w:val="804"/>
        </w:trPr>
        <w:tc>
          <w:tcPr>
            <w:tcW w:w="26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DA30AF" w14:textId="77777777" w:rsidR="00B366D6" w:rsidRPr="005F63D3" w:rsidRDefault="00B366D6" w:rsidP="002D5B89">
            <w:pPr>
              <w:spacing w:line="360" w:lineRule="auto"/>
              <w:jc w:val="center"/>
              <w:rPr>
                <w:b/>
                <w:bCs/>
                <w:color w:val="000000"/>
                <w:sz w:val="20"/>
                <w:lang w:val="ru-RU"/>
              </w:rPr>
            </w:pPr>
            <w:r w:rsidRPr="005F63D3">
              <w:rPr>
                <w:b/>
                <w:bCs/>
                <w:color w:val="000000"/>
                <w:sz w:val="20"/>
                <w:lang w:val="ru-RU"/>
              </w:rPr>
              <w:t>Наименование отходов</w:t>
            </w:r>
          </w:p>
        </w:tc>
        <w:tc>
          <w:tcPr>
            <w:tcW w:w="1376" w:type="pct"/>
            <w:tcBorders>
              <w:top w:val="single" w:sz="4" w:space="0" w:color="auto"/>
              <w:left w:val="nil"/>
              <w:bottom w:val="single" w:sz="4" w:space="0" w:color="auto"/>
              <w:right w:val="single" w:sz="4" w:space="0" w:color="auto"/>
            </w:tcBorders>
            <w:shd w:val="clear" w:color="auto" w:fill="auto"/>
            <w:vAlign w:val="center"/>
            <w:hideMark/>
          </w:tcPr>
          <w:p w14:paraId="318A8404" w14:textId="77777777" w:rsidR="00B366D6" w:rsidRPr="005F63D3" w:rsidRDefault="00B366D6" w:rsidP="002D5B89">
            <w:pPr>
              <w:spacing w:line="360" w:lineRule="auto"/>
              <w:jc w:val="center"/>
              <w:rPr>
                <w:b/>
                <w:bCs/>
                <w:color w:val="000000"/>
                <w:sz w:val="20"/>
                <w:lang w:val="ru-RU"/>
              </w:rPr>
            </w:pPr>
            <w:r w:rsidRPr="005F63D3">
              <w:rPr>
                <w:b/>
                <w:bCs/>
                <w:color w:val="000000"/>
                <w:sz w:val="20"/>
                <w:lang w:val="ru-RU"/>
              </w:rPr>
              <w:t>Объем накопленных отходов на существующее положение, тонн/год</w:t>
            </w:r>
          </w:p>
        </w:tc>
        <w:tc>
          <w:tcPr>
            <w:tcW w:w="435" w:type="pct"/>
            <w:tcBorders>
              <w:top w:val="single" w:sz="4" w:space="0" w:color="auto"/>
              <w:left w:val="nil"/>
              <w:bottom w:val="single" w:sz="4" w:space="0" w:color="auto"/>
              <w:right w:val="single" w:sz="4" w:space="0" w:color="auto"/>
            </w:tcBorders>
            <w:shd w:val="clear" w:color="auto" w:fill="auto"/>
            <w:vAlign w:val="center"/>
            <w:hideMark/>
          </w:tcPr>
          <w:p w14:paraId="29F74A26" w14:textId="77777777" w:rsidR="00B366D6" w:rsidRPr="005F63D3" w:rsidRDefault="00B366D6" w:rsidP="002D5B89">
            <w:pPr>
              <w:spacing w:line="360" w:lineRule="auto"/>
              <w:jc w:val="center"/>
              <w:rPr>
                <w:b/>
                <w:bCs/>
                <w:color w:val="000000"/>
                <w:sz w:val="20"/>
                <w:lang w:val="ru-RU"/>
              </w:rPr>
            </w:pPr>
            <w:r w:rsidRPr="005F63D3">
              <w:rPr>
                <w:b/>
                <w:bCs/>
                <w:color w:val="000000"/>
                <w:sz w:val="20"/>
                <w:lang w:val="ru-RU"/>
              </w:rPr>
              <w:t>Лимит накопления (1 скв)., тонн/год</w:t>
            </w:r>
          </w:p>
        </w:tc>
        <w:tc>
          <w:tcPr>
            <w:tcW w:w="517" w:type="pct"/>
            <w:tcBorders>
              <w:top w:val="single" w:sz="4" w:space="0" w:color="auto"/>
              <w:left w:val="nil"/>
              <w:bottom w:val="single" w:sz="4" w:space="0" w:color="auto"/>
              <w:right w:val="single" w:sz="4" w:space="0" w:color="auto"/>
            </w:tcBorders>
            <w:shd w:val="clear" w:color="auto" w:fill="auto"/>
            <w:vAlign w:val="center"/>
            <w:hideMark/>
          </w:tcPr>
          <w:p w14:paraId="0EE44C3B" w14:textId="77777777" w:rsidR="00B366D6" w:rsidRPr="005F63D3" w:rsidRDefault="00B366D6" w:rsidP="002D5B89">
            <w:pPr>
              <w:spacing w:line="360" w:lineRule="auto"/>
              <w:jc w:val="center"/>
              <w:rPr>
                <w:b/>
                <w:bCs/>
                <w:color w:val="000000"/>
                <w:sz w:val="20"/>
                <w:lang w:val="ru-RU"/>
              </w:rPr>
            </w:pPr>
            <w:r w:rsidRPr="005F63D3">
              <w:rPr>
                <w:b/>
                <w:bCs/>
                <w:color w:val="000000"/>
                <w:sz w:val="20"/>
                <w:lang w:val="ru-RU"/>
              </w:rPr>
              <w:t>Лимит накопления (4 скв)., тонн/год</w:t>
            </w:r>
          </w:p>
        </w:tc>
      </w:tr>
      <w:tr w:rsidR="00B366D6" w:rsidRPr="005F63D3" w14:paraId="3DCCE858" w14:textId="77777777" w:rsidTr="00B366D6">
        <w:trPr>
          <w:trHeight w:val="300"/>
        </w:trPr>
        <w:tc>
          <w:tcPr>
            <w:tcW w:w="2671" w:type="pct"/>
            <w:tcBorders>
              <w:top w:val="nil"/>
              <w:left w:val="single" w:sz="4" w:space="0" w:color="auto"/>
              <w:bottom w:val="single" w:sz="4" w:space="0" w:color="auto"/>
              <w:right w:val="single" w:sz="4" w:space="0" w:color="auto"/>
            </w:tcBorders>
            <w:shd w:val="clear" w:color="auto" w:fill="auto"/>
            <w:vAlign w:val="center"/>
            <w:hideMark/>
          </w:tcPr>
          <w:p w14:paraId="148FF931" w14:textId="77777777" w:rsidR="00B366D6" w:rsidRPr="005F63D3" w:rsidRDefault="00B366D6" w:rsidP="002D5B89">
            <w:pPr>
              <w:spacing w:line="360" w:lineRule="auto"/>
              <w:rPr>
                <w:color w:val="000000"/>
                <w:sz w:val="20"/>
                <w:lang w:val="ru-RU"/>
              </w:rPr>
            </w:pPr>
            <w:r w:rsidRPr="005F63D3">
              <w:rPr>
                <w:color w:val="000000"/>
                <w:sz w:val="20"/>
                <w:lang w:val="ru-RU"/>
              </w:rPr>
              <w:t>Всего</w:t>
            </w:r>
          </w:p>
        </w:tc>
        <w:tc>
          <w:tcPr>
            <w:tcW w:w="1376" w:type="pct"/>
            <w:tcBorders>
              <w:top w:val="nil"/>
              <w:left w:val="nil"/>
              <w:bottom w:val="single" w:sz="4" w:space="0" w:color="auto"/>
              <w:right w:val="single" w:sz="4" w:space="0" w:color="auto"/>
            </w:tcBorders>
            <w:shd w:val="clear" w:color="auto" w:fill="auto"/>
            <w:vAlign w:val="center"/>
            <w:hideMark/>
          </w:tcPr>
          <w:p w14:paraId="72578D63" w14:textId="77777777" w:rsidR="00B366D6" w:rsidRPr="005F63D3" w:rsidRDefault="00B366D6" w:rsidP="002D5B89">
            <w:pPr>
              <w:spacing w:line="360" w:lineRule="auto"/>
              <w:jc w:val="center"/>
              <w:rPr>
                <w:b/>
                <w:bCs/>
                <w:color w:val="000000"/>
                <w:sz w:val="20"/>
                <w:lang w:val="ru-RU"/>
              </w:rPr>
            </w:pPr>
            <w:r w:rsidRPr="005F63D3">
              <w:rPr>
                <w:b/>
                <w:bCs/>
                <w:color w:val="000000"/>
                <w:sz w:val="20"/>
                <w:lang w:val="ru-RU"/>
              </w:rPr>
              <w:t> </w:t>
            </w:r>
          </w:p>
        </w:tc>
        <w:tc>
          <w:tcPr>
            <w:tcW w:w="435" w:type="pct"/>
            <w:tcBorders>
              <w:top w:val="nil"/>
              <w:left w:val="nil"/>
              <w:bottom w:val="single" w:sz="4" w:space="0" w:color="auto"/>
              <w:right w:val="single" w:sz="4" w:space="0" w:color="auto"/>
            </w:tcBorders>
            <w:shd w:val="clear" w:color="auto" w:fill="auto"/>
            <w:vAlign w:val="center"/>
            <w:hideMark/>
          </w:tcPr>
          <w:p w14:paraId="23D7FED6" w14:textId="77777777" w:rsidR="00B366D6" w:rsidRPr="005F63D3" w:rsidRDefault="00B366D6" w:rsidP="002D5B89">
            <w:pPr>
              <w:spacing w:line="360" w:lineRule="auto"/>
              <w:jc w:val="center"/>
              <w:rPr>
                <w:b/>
                <w:bCs/>
                <w:color w:val="000000"/>
                <w:sz w:val="20"/>
                <w:lang w:val="ru-RU"/>
              </w:rPr>
            </w:pPr>
            <w:r w:rsidRPr="005F63D3">
              <w:rPr>
                <w:b/>
                <w:bCs/>
                <w:color w:val="000000"/>
                <w:sz w:val="20"/>
                <w:lang w:val="ru-RU"/>
              </w:rPr>
              <w:t>9,0430</w:t>
            </w:r>
          </w:p>
        </w:tc>
        <w:tc>
          <w:tcPr>
            <w:tcW w:w="517" w:type="pct"/>
            <w:tcBorders>
              <w:top w:val="nil"/>
              <w:left w:val="nil"/>
              <w:bottom w:val="single" w:sz="4" w:space="0" w:color="auto"/>
              <w:right w:val="single" w:sz="4" w:space="0" w:color="auto"/>
            </w:tcBorders>
            <w:shd w:val="clear" w:color="auto" w:fill="auto"/>
            <w:vAlign w:val="center"/>
            <w:hideMark/>
          </w:tcPr>
          <w:p w14:paraId="30581290" w14:textId="77777777" w:rsidR="00B366D6" w:rsidRPr="005F63D3" w:rsidRDefault="00B366D6" w:rsidP="002D5B89">
            <w:pPr>
              <w:spacing w:line="360" w:lineRule="auto"/>
              <w:jc w:val="center"/>
              <w:rPr>
                <w:b/>
                <w:bCs/>
                <w:color w:val="000000"/>
                <w:sz w:val="20"/>
                <w:lang w:val="ru-RU"/>
              </w:rPr>
            </w:pPr>
            <w:r w:rsidRPr="005F63D3">
              <w:rPr>
                <w:b/>
                <w:bCs/>
                <w:color w:val="000000"/>
                <w:sz w:val="20"/>
                <w:lang w:val="ru-RU"/>
              </w:rPr>
              <w:t>36,1721</w:t>
            </w:r>
          </w:p>
        </w:tc>
      </w:tr>
      <w:tr w:rsidR="00B366D6" w:rsidRPr="005F63D3" w14:paraId="7F932FD9" w14:textId="77777777" w:rsidTr="00B366D6">
        <w:trPr>
          <w:trHeight w:val="312"/>
        </w:trPr>
        <w:tc>
          <w:tcPr>
            <w:tcW w:w="2671" w:type="pct"/>
            <w:tcBorders>
              <w:top w:val="nil"/>
              <w:left w:val="single" w:sz="4" w:space="0" w:color="auto"/>
              <w:bottom w:val="single" w:sz="4" w:space="0" w:color="auto"/>
              <w:right w:val="single" w:sz="4" w:space="0" w:color="auto"/>
            </w:tcBorders>
            <w:shd w:val="clear" w:color="auto" w:fill="auto"/>
            <w:vAlign w:val="center"/>
            <w:hideMark/>
          </w:tcPr>
          <w:p w14:paraId="78FA3D20" w14:textId="77777777" w:rsidR="00B366D6" w:rsidRPr="005F63D3" w:rsidRDefault="00B366D6" w:rsidP="002D5B89">
            <w:pPr>
              <w:spacing w:line="360" w:lineRule="auto"/>
              <w:rPr>
                <w:color w:val="000000"/>
                <w:sz w:val="20"/>
                <w:lang w:val="ru-RU"/>
              </w:rPr>
            </w:pPr>
            <w:r w:rsidRPr="005F63D3">
              <w:rPr>
                <w:color w:val="000000"/>
                <w:sz w:val="20"/>
                <w:lang w:val="ru-RU"/>
              </w:rPr>
              <w:t>в т. ч. отходов производства</w:t>
            </w:r>
          </w:p>
        </w:tc>
        <w:tc>
          <w:tcPr>
            <w:tcW w:w="1376" w:type="pct"/>
            <w:tcBorders>
              <w:top w:val="nil"/>
              <w:left w:val="nil"/>
              <w:bottom w:val="single" w:sz="4" w:space="0" w:color="auto"/>
              <w:right w:val="single" w:sz="4" w:space="0" w:color="auto"/>
            </w:tcBorders>
            <w:shd w:val="clear" w:color="auto" w:fill="auto"/>
            <w:vAlign w:val="center"/>
            <w:hideMark/>
          </w:tcPr>
          <w:p w14:paraId="3307E791" w14:textId="77777777" w:rsidR="00B366D6" w:rsidRPr="005F63D3" w:rsidRDefault="00B366D6" w:rsidP="002D5B89">
            <w:pPr>
              <w:spacing w:line="360" w:lineRule="auto"/>
              <w:jc w:val="center"/>
              <w:rPr>
                <w:color w:val="000000"/>
                <w:sz w:val="20"/>
                <w:lang w:val="ru-RU"/>
              </w:rPr>
            </w:pPr>
            <w:r w:rsidRPr="005F63D3">
              <w:rPr>
                <w:color w:val="000000"/>
                <w:sz w:val="20"/>
                <w:lang w:val="ru-RU"/>
              </w:rPr>
              <w:t> </w:t>
            </w:r>
          </w:p>
        </w:tc>
        <w:tc>
          <w:tcPr>
            <w:tcW w:w="435" w:type="pct"/>
            <w:tcBorders>
              <w:top w:val="nil"/>
              <w:left w:val="nil"/>
              <w:bottom w:val="single" w:sz="4" w:space="0" w:color="auto"/>
              <w:right w:val="single" w:sz="4" w:space="0" w:color="auto"/>
            </w:tcBorders>
            <w:shd w:val="clear" w:color="auto" w:fill="auto"/>
            <w:vAlign w:val="center"/>
            <w:hideMark/>
          </w:tcPr>
          <w:p w14:paraId="514B7194" w14:textId="77777777" w:rsidR="00B366D6" w:rsidRPr="005F63D3" w:rsidRDefault="00B366D6" w:rsidP="002D5B89">
            <w:pPr>
              <w:spacing w:line="360" w:lineRule="auto"/>
              <w:jc w:val="center"/>
              <w:rPr>
                <w:color w:val="000000"/>
                <w:sz w:val="20"/>
                <w:lang w:val="ru-RU"/>
              </w:rPr>
            </w:pPr>
            <w:r w:rsidRPr="005F63D3">
              <w:rPr>
                <w:color w:val="000000"/>
                <w:sz w:val="20"/>
                <w:lang w:val="ru-RU"/>
              </w:rPr>
              <w:t>1,5437</w:t>
            </w:r>
          </w:p>
        </w:tc>
        <w:tc>
          <w:tcPr>
            <w:tcW w:w="517" w:type="pct"/>
            <w:tcBorders>
              <w:top w:val="nil"/>
              <w:left w:val="nil"/>
              <w:bottom w:val="single" w:sz="4" w:space="0" w:color="auto"/>
              <w:right w:val="single" w:sz="4" w:space="0" w:color="auto"/>
            </w:tcBorders>
            <w:shd w:val="clear" w:color="auto" w:fill="auto"/>
            <w:vAlign w:val="center"/>
            <w:hideMark/>
          </w:tcPr>
          <w:p w14:paraId="565114AE" w14:textId="77777777" w:rsidR="00B366D6" w:rsidRPr="005F63D3" w:rsidRDefault="00B366D6" w:rsidP="002D5B89">
            <w:pPr>
              <w:spacing w:line="360" w:lineRule="auto"/>
              <w:jc w:val="center"/>
              <w:rPr>
                <w:color w:val="000000"/>
                <w:sz w:val="20"/>
                <w:lang w:val="ru-RU"/>
              </w:rPr>
            </w:pPr>
            <w:r w:rsidRPr="005F63D3">
              <w:rPr>
                <w:color w:val="000000"/>
                <w:sz w:val="20"/>
                <w:lang w:val="ru-RU"/>
              </w:rPr>
              <w:t>6,1748</w:t>
            </w:r>
          </w:p>
        </w:tc>
      </w:tr>
      <w:tr w:rsidR="00B366D6" w:rsidRPr="005F63D3" w14:paraId="2E17BB8A" w14:textId="77777777" w:rsidTr="00B366D6">
        <w:trPr>
          <w:trHeight w:val="300"/>
        </w:trPr>
        <w:tc>
          <w:tcPr>
            <w:tcW w:w="2671" w:type="pct"/>
            <w:tcBorders>
              <w:top w:val="nil"/>
              <w:left w:val="single" w:sz="4" w:space="0" w:color="auto"/>
              <w:bottom w:val="single" w:sz="4" w:space="0" w:color="auto"/>
              <w:right w:val="single" w:sz="4" w:space="0" w:color="auto"/>
            </w:tcBorders>
            <w:shd w:val="clear" w:color="auto" w:fill="auto"/>
            <w:vAlign w:val="center"/>
            <w:hideMark/>
          </w:tcPr>
          <w:p w14:paraId="4C9F9377" w14:textId="77777777" w:rsidR="00B366D6" w:rsidRPr="005F63D3" w:rsidRDefault="00B366D6" w:rsidP="002D5B89">
            <w:pPr>
              <w:spacing w:line="360" w:lineRule="auto"/>
              <w:rPr>
                <w:color w:val="000000"/>
                <w:sz w:val="20"/>
                <w:lang w:val="ru-RU"/>
              </w:rPr>
            </w:pPr>
            <w:r w:rsidRPr="005F63D3">
              <w:rPr>
                <w:color w:val="000000"/>
                <w:sz w:val="20"/>
                <w:lang w:val="ru-RU"/>
              </w:rPr>
              <w:t>отходов потребления</w:t>
            </w:r>
          </w:p>
        </w:tc>
        <w:tc>
          <w:tcPr>
            <w:tcW w:w="1376" w:type="pct"/>
            <w:tcBorders>
              <w:top w:val="nil"/>
              <w:left w:val="nil"/>
              <w:bottom w:val="single" w:sz="4" w:space="0" w:color="auto"/>
              <w:right w:val="single" w:sz="4" w:space="0" w:color="auto"/>
            </w:tcBorders>
            <w:shd w:val="clear" w:color="auto" w:fill="auto"/>
            <w:vAlign w:val="center"/>
            <w:hideMark/>
          </w:tcPr>
          <w:p w14:paraId="20E90AD5" w14:textId="77777777" w:rsidR="00B366D6" w:rsidRPr="005F63D3" w:rsidRDefault="00B366D6" w:rsidP="002D5B89">
            <w:pPr>
              <w:spacing w:line="360" w:lineRule="auto"/>
              <w:jc w:val="center"/>
              <w:rPr>
                <w:color w:val="000000"/>
                <w:sz w:val="20"/>
                <w:lang w:val="ru-RU"/>
              </w:rPr>
            </w:pPr>
            <w:r w:rsidRPr="005F63D3">
              <w:rPr>
                <w:color w:val="000000"/>
                <w:sz w:val="20"/>
                <w:lang w:val="ru-RU"/>
              </w:rPr>
              <w:t> </w:t>
            </w:r>
          </w:p>
        </w:tc>
        <w:tc>
          <w:tcPr>
            <w:tcW w:w="435" w:type="pct"/>
            <w:tcBorders>
              <w:top w:val="nil"/>
              <w:left w:val="nil"/>
              <w:bottom w:val="single" w:sz="4" w:space="0" w:color="auto"/>
              <w:right w:val="single" w:sz="4" w:space="0" w:color="auto"/>
            </w:tcBorders>
            <w:shd w:val="clear" w:color="auto" w:fill="auto"/>
            <w:vAlign w:val="center"/>
            <w:hideMark/>
          </w:tcPr>
          <w:p w14:paraId="2751559D" w14:textId="77777777" w:rsidR="00B366D6" w:rsidRPr="005F63D3" w:rsidRDefault="00B366D6" w:rsidP="002D5B89">
            <w:pPr>
              <w:spacing w:line="360" w:lineRule="auto"/>
              <w:jc w:val="center"/>
              <w:rPr>
                <w:color w:val="000000"/>
                <w:sz w:val="20"/>
                <w:lang w:val="ru-RU"/>
              </w:rPr>
            </w:pPr>
            <w:r w:rsidRPr="005F63D3">
              <w:rPr>
                <w:color w:val="000000"/>
                <w:sz w:val="20"/>
                <w:lang w:val="ru-RU"/>
              </w:rPr>
              <w:t>7,4993</w:t>
            </w:r>
          </w:p>
        </w:tc>
        <w:tc>
          <w:tcPr>
            <w:tcW w:w="517" w:type="pct"/>
            <w:tcBorders>
              <w:top w:val="nil"/>
              <w:left w:val="nil"/>
              <w:bottom w:val="single" w:sz="4" w:space="0" w:color="auto"/>
              <w:right w:val="single" w:sz="4" w:space="0" w:color="auto"/>
            </w:tcBorders>
            <w:shd w:val="clear" w:color="auto" w:fill="auto"/>
            <w:vAlign w:val="center"/>
            <w:hideMark/>
          </w:tcPr>
          <w:p w14:paraId="764E1F67" w14:textId="77777777" w:rsidR="00B366D6" w:rsidRPr="005F63D3" w:rsidRDefault="00B366D6" w:rsidP="002D5B89">
            <w:pPr>
              <w:spacing w:line="360" w:lineRule="auto"/>
              <w:jc w:val="center"/>
              <w:rPr>
                <w:color w:val="000000"/>
                <w:sz w:val="20"/>
                <w:lang w:val="ru-RU"/>
              </w:rPr>
            </w:pPr>
            <w:r w:rsidRPr="005F63D3">
              <w:rPr>
                <w:color w:val="000000"/>
                <w:sz w:val="20"/>
                <w:lang w:val="ru-RU"/>
              </w:rPr>
              <w:t>29,9974</w:t>
            </w:r>
          </w:p>
        </w:tc>
      </w:tr>
      <w:tr w:rsidR="00B366D6" w:rsidRPr="005F63D3" w14:paraId="27AB67B4" w14:textId="77777777" w:rsidTr="00B366D6">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5F82600B" w14:textId="77777777" w:rsidR="00B366D6" w:rsidRPr="005F63D3" w:rsidRDefault="00B366D6" w:rsidP="002D5B89">
            <w:pPr>
              <w:spacing w:line="360" w:lineRule="auto"/>
              <w:jc w:val="center"/>
              <w:rPr>
                <w:color w:val="000000"/>
                <w:sz w:val="20"/>
                <w:lang w:val="ru-RU"/>
              </w:rPr>
            </w:pPr>
            <w:r w:rsidRPr="005F63D3">
              <w:rPr>
                <w:color w:val="000000"/>
                <w:sz w:val="20"/>
                <w:lang w:val="ru-RU"/>
              </w:rPr>
              <w:t>Опасные отходы</w:t>
            </w:r>
          </w:p>
        </w:tc>
      </w:tr>
      <w:tr w:rsidR="00B366D6" w:rsidRPr="005F63D3" w14:paraId="1CCA474D" w14:textId="77777777" w:rsidTr="00B366D6">
        <w:trPr>
          <w:trHeight w:val="300"/>
        </w:trPr>
        <w:tc>
          <w:tcPr>
            <w:tcW w:w="2671" w:type="pct"/>
            <w:tcBorders>
              <w:top w:val="nil"/>
              <w:left w:val="single" w:sz="4" w:space="0" w:color="auto"/>
              <w:bottom w:val="single" w:sz="4" w:space="0" w:color="auto"/>
              <w:right w:val="single" w:sz="4" w:space="0" w:color="auto"/>
            </w:tcBorders>
            <w:shd w:val="clear" w:color="auto" w:fill="auto"/>
            <w:vAlign w:val="center"/>
            <w:hideMark/>
          </w:tcPr>
          <w:p w14:paraId="75B638D5" w14:textId="77777777" w:rsidR="00B366D6" w:rsidRPr="005F63D3" w:rsidRDefault="00B366D6" w:rsidP="002D5B89">
            <w:pPr>
              <w:spacing w:line="360" w:lineRule="auto"/>
              <w:rPr>
                <w:color w:val="000000"/>
                <w:sz w:val="20"/>
                <w:lang w:val="ru-RU"/>
              </w:rPr>
            </w:pPr>
            <w:r w:rsidRPr="005F63D3">
              <w:rPr>
                <w:color w:val="000000"/>
                <w:sz w:val="20"/>
                <w:lang w:val="ru-RU"/>
              </w:rPr>
              <w:t>Отработанные масла</w:t>
            </w:r>
          </w:p>
        </w:tc>
        <w:tc>
          <w:tcPr>
            <w:tcW w:w="1376" w:type="pct"/>
            <w:tcBorders>
              <w:top w:val="nil"/>
              <w:left w:val="nil"/>
              <w:bottom w:val="single" w:sz="4" w:space="0" w:color="auto"/>
              <w:right w:val="single" w:sz="4" w:space="0" w:color="auto"/>
            </w:tcBorders>
            <w:shd w:val="clear" w:color="auto" w:fill="auto"/>
            <w:vAlign w:val="center"/>
            <w:hideMark/>
          </w:tcPr>
          <w:p w14:paraId="6AAF386A" w14:textId="77777777" w:rsidR="00B366D6" w:rsidRPr="005F63D3" w:rsidRDefault="00B366D6" w:rsidP="002D5B89">
            <w:pPr>
              <w:spacing w:line="360" w:lineRule="auto"/>
              <w:jc w:val="center"/>
              <w:rPr>
                <w:color w:val="000000"/>
                <w:sz w:val="20"/>
                <w:lang w:val="ru-RU"/>
              </w:rPr>
            </w:pPr>
            <w:r w:rsidRPr="005F63D3">
              <w:rPr>
                <w:color w:val="000000"/>
                <w:sz w:val="20"/>
                <w:lang w:val="ru-RU"/>
              </w:rPr>
              <w:t> </w:t>
            </w:r>
          </w:p>
        </w:tc>
        <w:tc>
          <w:tcPr>
            <w:tcW w:w="435" w:type="pct"/>
            <w:tcBorders>
              <w:top w:val="nil"/>
              <w:left w:val="nil"/>
              <w:bottom w:val="single" w:sz="4" w:space="0" w:color="auto"/>
              <w:right w:val="single" w:sz="4" w:space="0" w:color="auto"/>
            </w:tcBorders>
            <w:shd w:val="clear" w:color="auto" w:fill="auto"/>
            <w:vAlign w:val="center"/>
            <w:hideMark/>
          </w:tcPr>
          <w:p w14:paraId="5F143012" w14:textId="77777777" w:rsidR="00B366D6" w:rsidRPr="005F63D3" w:rsidRDefault="00B366D6" w:rsidP="002D5B89">
            <w:pPr>
              <w:spacing w:line="360" w:lineRule="auto"/>
              <w:jc w:val="center"/>
              <w:rPr>
                <w:color w:val="000000"/>
                <w:sz w:val="20"/>
                <w:lang w:val="ru-RU"/>
              </w:rPr>
            </w:pPr>
            <w:r w:rsidRPr="005F63D3">
              <w:rPr>
                <w:color w:val="000000"/>
                <w:sz w:val="20"/>
                <w:lang w:val="ru-RU"/>
              </w:rPr>
              <w:t>1,0861</w:t>
            </w:r>
          </w:p>
        </w:tc>
        <w:tc>
          <w:tcPr>
            <w:tcW w:w="517" w:type="pct"/>
            <w:tcBorders>
              <w:top w:val="nil"/>
              <w:left w:val="nil"/>
              <w:bottom w:val="single" w:sz="4" w:space="0" w:color="auto"/>
              <w:right w:val="single" w:sz="4" w:space="0" w:color="auto"/>
            </w:tcBorders>
            <w:shd w:val="clear" w:color="auto" w:fill="auto"/>
            <w:vAlign w:val="center"/>
            <w:hideMark/>
          </w:tcPr>
          <w:p w14:paraId="2484FC28" w14:textId="77777777" w:rsidR="00B366D6" w:rsidRPr="005F63D3" w:rsidRDefault="00B366D6" w:rsidP="002D5B89">
            <w:pPr>
              <w:spacing w:line="360" w:lineRule="auto"/>
              <w:jc w:val="center"/>
              <w:rPr>
                <w:color w:val="000000"/>
                <w:sz w:val="20"/>
                <w:lang w:val="ru-RU"/>
              </w:rPr>
            </w:pPr>
            <w:r w:rsidRPr="005F63D3">
              <w:rPr>
                <w:color w:val="000000"/>
                <w:sz w:val="20"/>
                <w:lang w:val="ru-RU"/>
              </w:rPr>
              <w:t>4,3445</w:t>
            </w:r>
          </w:p>
        </w:tc>
      </w:tr>
      <w:tr w:rsidR="00B366D6" w:rsidRPr="005F63D3" w14:paraId="43053D41" w14:textId="77777777" w:rsidTr="00B366D6">
        <w:trPr>
          <w:trHeight w:val="300"/>
        </w:trPr>
        <w:tc>
          <w:tcPr>
            <w:tcW w:w="2671" w:type="pct"/>
            <w:tcBorders>
              <w:top w:val="nil"/>
              <w:left w:val="single" w:sz="4" w:space="0" w:color="auto"/>
              <w:bottom w:val="single" w:sz="4" w:space="0" w:color="auto"/>
              <w:right w:val="single" w:sz="4" w:space="0" w:color="auto"/>
            </w:tcBorders>
            <w:shd w:val="clear" w:color="auto" w:fill="auto"/>
            <w:vAlign w:val="center"/>
            <w:hideMark/>
          </w:tcPr>
          <w:p w14:paraId="171E145D" w14:textId="77777777" w:rsidR="00B366D6" w:rsidRPr="005F63D3" w:rsidRDefault="00B366D6" w:rsidP="002D5B89">
            <w:pPr>
              <w:spacing w:line="360" w:lineRule="auto"/>
              <w:rPr>
                <w:color w:val="000000"/>
                <w:sz w:val="20"/>
                <w:lang w:val="ru-RU"/>
              </w:rPr>
            </w:pPr>
            <w:r w:rsidRPr="005F63D3">
              <w:rPr>
                <w:color w:val="000000"/>
                <w:sz w:val="20"/>
                <w:lang w:val="ru-RU"/>
              </w:rPr>
              <w:t>Использованная тара ЛКМ</w:t>
            </w:r>
          </w:p>
        </w:tc>
        <w:tc>
          <w:tcPr>
            <w:tcW w:w="1376" w:type="pct"/>
            <w:tcBorders>
              <w:top w:val="nil"/>
              <w:left w:val="nil"/>
              <w:bottom w:val="single" w:sz="4" w:space="0" w:color="auto"/>
              <w:right w:val="single" w:sz="4" w:space="0" w:color="auto"/>
            </w:tcBorders>
            <w:shd w:val="clear" w:color="auto" w:fill="auto"/>
            <w:vAlign w:val="center"/>
            <w:hideMark/>
          </w:tcPr>
          <w:p w14:paraId="780000E2" w14:textId="77777777" w:rsidR="00B366D6" w:rsidRPr="005F63D3" w:rsidRDefault="00B366D6" w:rsidP="002D5B89">
            <w:pPr>
              <w:spacing w:line="360" w:lineRule="auto"/>
              <w:jc w:val="center"/>
              <w:rPr>
                <w:color w:val="000000"/>
                <w:sz w:val="20"/>
                <w:lang w:val="ru-RU"/>
              </w:rPr>
            </w:pPr>
            <w:r w:rsidRPr="005F63D3">
              <w:rPr>
                <w:color w:val="000000"/>
                <w:sz w:val="20"/>
                <w:lang w:val="ru-RU"/>
              </w:rPr>
              <w:t> </w:t>
            </w:r>
          </w:p>
        </w:tc>
        <w:tc>
          <w:tcPr>
            <w:tcW w:w="435" w:type="pct"/>
            <w:tcBorders>
              <w:top w:val="nil"/>
              <w:left w:val="nil"/>
              <w:bottom w:val="single" w:sz="4" w:space="0" w:color="auto"/>
              <w:right w:val="single" w:sz="4" w:space="0" w:color="auto"/>
            </w:tcBorders>
            <w:shd w:val="clear" w:color="auto" w:fill="auto"/>
            <w:vAlign w:val="center"/>
            <w:hideMark/>
          </w:tcPr>
          <w:p w14:paraId="332EDAC9" w14:textId="77777777" w:rsidR="00B366D6" w:rsidRPr="005F63D3" w:rsidRDefault="00B366D6" w:rsidP="002D5B89">
            <w:pPr>
              <w:spacing w:line="360" w:lineRule="auto"/>
              <w:jc w:val="center"/>
              <w:rPr>
                <w:color w:val="000000"/>
                <w:sz w:val="20"/>
                <w:lang w:val="ru-RU"/>
              </w:rPr>
            </w:pPr>
            <w:r w:rsidRPr="005F63D3">
              <w:rPr>
                <w:color w:val="000000"/>
                <w:sz w:val="20"/>
                <w:lang w:val="ru-RU"/>
              </w:rPr>
              <w:t>0,3295</w:t>
            </w:r>
          </w:p>
        </w:tc>
        <w:tc>
          <w:tcPr>
            <w:tcW w:w="517" w:type="pct"/>
            <w:tcBorders>
              <w:top w:val="nil"/>
              <w:left w:val="nil"/>
              <w:bottom w:val="single" w:sz="4" w:space="0" w:color="auto"/>
              <w:right w:val="single" w:sz="4" w:space="0" w:color="auto"/>
            </w:tcBorders>
            <w:shd w:val="clear" w:color="auto" w:fill="auto"/>
            <w:vAlign w:val="center"/>
            <w:hideMark/>
          </w:tcPr>
          <w:p w14:paraId="278C0E17" w14:textId="77777777" w:rsidR="00B366D6" w:rsidRPr="005F63D3" w:rsidRDefault="00B366D6" w:rsidP="002D5B89">
            <w:pPr>
              <w:spacing w:line="360" w:lineRule="auto"/>
              <w:jc w:val="center"/>
              <w:rPr>
                <w:color w:val="000000"/>
                <w:sz w:val="20"/>
                <w:lang w:val="ru-RU"/>
              </w:rPr>
            </w:pPr>
            <w:r w:rsidRPr="005F63D3">
              <w:rPr>
                <w:color w:val="000000"/>
                <w:sz w:val="20"/>
                <w:lang w:val="ru-RU"/>
              </w:rPr>
              <w:t>1,3178</w:t>
            </w:r>
          </w:p>
        </w:tc>
      </w:tr>
      <w:tr w:rsidR="00B366D6" w:rsidRPr="005F63D3" w14:paraId="6081BC6B" w14:textId="77777777" w:rsidTr="00B366D6">
        <w:trPr>
          <w:trHeight w:val="300"/>
        </w:trPr>
        <w:tc>
          <w:tcPr>
            <w:tcW w:w="2671" w:type="pct"/>
            <w:tcBorders>
              <w:top w:val="nil"/>
              <w:left w:val="single" w:sz="4" w:space="0" w:color="auto"/>
              <w:bottom w:val="single" w:sz="4" w:space="0" w:color="auto"/>
              <w:right w:val="single" w:sz="4" w:space="0" w:color="auto"/>
            </w:tcBorders>
            <w:shd w:val="clear" w:color="auto" w:fill="auto"/>
            <w:vAlign w:val="center"/>
            <w:hideMark/>
          </w:tcPr>
          <w:p w14:paraId="3B0BC998" w14:textId="77777777" w:rsidR="00B366D6" w:rsidRPr="005F63D3" w:rsidRDefault="00B366D6" w:rsidP="002D5B89">
            <w:pPr>
              <w:spacing w:line="360" w:lineRule="auto"/>
              <w:rPr>
                <w:color w:val="000000"/>
                <w:sz w:val="20"/>
                <w:lang w:val="ru-RU"/>
              </w:rPr>
            </w:pPr>
            <w:r w:rsidRPr="005F63D3">
              <w:rPr>
                <w:color w:val="000000"/>
                <w:sz w:val="20"/>
                <w:lang w:val="ru-RU"/>
              </w:rPr>
              <w:t>Промасленная ветошь</w:t>
            </w:r>
          </w:p>
        </w:tc>
        <w:tc>
          <w:tcPr>
            <w:tcW w:w="1376" w:type="pct"/>
            <w:tcBorders>
              <w:top w:val="nil"/>
              <w:left w:val="nil"/>
              <w:bottom w:val="single" w:sz="4" w:space="0" w:color="auto"/>
              <w:right w:val="single" w:sz="4" w:space="0" w:color="auto"/>
            </w:tcBorders>
            <w:shd w:val="clear" w:color="auto" w:fill="auto"/>
            <w:vAlign w:val="center"/>
            <w:hideMark/>
          </w:tcPr>
          <w:p w14:paraId="4E41A409" w14:textId="77777777" w:rsidR="00B366D6" w:rsidRPr="005F63D3" w:rsidRDefault="00B366D6" w:rsidP="002D5B89">
            <w:pPr>
              <w:spacing w:line="360" w:lineRule="auto"/>
              <w:jc w:val="center"/>
              <w:rPr>
                <w:color w:val="000000"/>
                <w:sz w:val="20"/>
                <w:lang w:val="ru-RU"/>
              </w:rPr>
            </w:pPr>
            <w:r w:rsidRPr="005F63D3">
              <w:rPr>
                <w:color w:val="000000"/>
                <w:sz w:val="20"/>
                <w:lang w:val="ru-RU"/>
              </w:rPr>
              <w:t> </w:t>
            </w:r>
          </w:p>
        </w:tc>
        <w:tc>
          <w:tcPr>
            <w:tcW w:w="435" w:type="pct"/>
            <w:tcBorders>
              <w:top w:val="nil"/>
              <w:left w:val="nil"/>
              <w:bottom w:val="single" w:sz="4" w:space="0" w:color="auto"/>
              <w:right w:val="single" w:sz="4" w:space="0" w:color="auto"/>
            </w:tcBorders>
            <w:shd w:val="clear" w:color="auto" w:fill="auto"/>
            <w:vAlign w:val="center"/>
            <w:hideMark/>
          </w:tcPr>
          <w:p w14:paraId="473EC29D" w14:textId="77777777" w:rsidR="00B366D6" w:rsidRPr="005F63D3" w:rsidRDefault="00B366D6" w:rsidP="002D5B89">
            <w:pPr>
              <w:spacing w:line="360" w:lineRule="auto"/>
              <w:jc w:val="center"/>
              <w:rPr>
                <w:color w:val="000000"/>
                <w:sz w:val="20"/>
                <w:lang w:val="ru-RU"/>
              </w:rPr>
            </w:pPr>
            <w:r w:rsidRPr="005F63D3">
              <w:rPr>
                <w:color w:val="000000"/>
                <w:sz w:val="20"/>
                <w:lang w:val="ru-RU"/>
              </w:rPr>
              <w:t>0,0254</w:t>
            </w:r>
          </w:p>
        </w:tc>
        <w:tc>
          <w:tcPr>
            <w:tcW w:w="517" w:type="pct"/>
            <w:tcBorders>
              <w:top w:val="nil"/>
              <w:left w:val="nil"/>
              <w:bottom w:val="single" w:sz="4" w:space="0" w:color="auto"/>
              <w:right w:val="single" w:sz="4" w:space="0" w:color="auto"/>
            </w:tcBorders>
            <w:shd w:val="clear" w:color="auto" w:fill="auto"/>
            <w:vAlign w:val="center"/>
            <w:hideMark/>
          </w:tcPr>
          <w:p w14:paraId="4DBCD69A" w14:textId="77777777" w:rsidR="00B366D6" w:rsidRPr="005F63D3" w:rsidRDefault="00B366D6" w:rsidP="002D5B89">
            <w:pPr>
              <w:spacing w:line="360" w:lineRule="auto"/>
              <w:jc w:val="center"/>
              <w:rPr>
                <w:color w:val="000000"/>
                <w:sz w:val="20"/>
                <w:lang w:val="ru-RU"/>
              </w:rPr>
            </w:pPr>
            <w:r w:rsidRPr="005F63D3">
              <w:rPr>
                <w:color w:val="000000"/>
                <w:sz w:val="20"/>
                <w:lang w:val="ru-RU"/>
              </w:rPr>
              <w:t>0,1016</w:t>
            </w:r>
          </w:p>
        </w:tc>
      </w:tr>
      <w:tr w:rsidR="00B366D6" w:rsidRPr="005F63D3" w14:paraId="107EA66C" w14:textId="77777777" w:rsidTr="00B366D6">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6C2632FB" w14:textId="77777777" w:rsidR="00B366D6" w:rsidRPr="005F63D3" w:rsidRDefault="00B366D6" w:rsidP="002D5B89">
            <w:pPr>
              <w:spacing w:line="360" w:lineRule="auto"/>
              <w:jc w:val="center"/>
              <w:rPr>
                <w:color w:val="000000"/>
                <w:sz w:val="20"/>
                <w:lang w:val="ru-RU"/>
              </w:rPr>
            </w:pPr>
            <w:r w:rsidRPr="005F63D3">
              <w:rPr>
                <w:color w:val="000000"/>
                <w:sz w:val="20"/>
                <w:lang w:val="ru-RU"/>
              </w:rPr>
              <w:t>Не опасные отходы</w:t>
            </w:r>
          </w:p>
        </w:tc>
      </w:tr>
      <w:tr w:rsidR="00B366D6" w:rsidRPr="005F63D3" w14:paraId="7C4F1830" w14:textId="77777777" w:rsidTr="00B366D6">
        <w:trPr>
          <w:trHeight w:val="300"/>
        </w:trPr>
        <w:tc>
          <w:tcPr>
            <w:tcW w:w="2671" w:type="pct"/>
            <w:tcBorders>
              <w:top w:val="nil"/>
              <w:left w:val="single" w:sz="4" w:space="0" w:color="auto"/>
              <w:bottom w:val="single" w:sz="4" w:space="0" w:color="auto"/>
              <w:right w:val="single" w:sz="4" w:space="0" w:color="auto"/>
            </w:tcBorders>
            <w:shd w:val="clear" w:color="auto" w:fill="auto"/>
            <w:vAlign w:val="center"/>
            <w:hideMark/>
          </w:tcPr>
          <w:p w14:paraId="65C32B9D" w14:textId="77777777" w:rsidR="00B366D6" w:rsidRPr="005F63D3" w:rsidRDefault="00B366D6" w:rsidP="002D5B89">
            <w:pPr>
              <w:spacing w:line="360" w:lineRule="auto"/>
              <w:rPr>
                <w:color w:val="000000"/>
                <w:sz w:val="20"/>
                <w:lang w:val="ru-RU"/>
              </w:rPr>
            </w:pPr>
            <w:r w:rsidRPr="005F63D3">
              <w:rPr>
                <w:color w:val="000000"/>
                <w:sz w:val="20"/>
                <w:lang w:val="ru-RU"/>
              </w:rPr>
              <w:t>Металлолом</w:t>
            </w:r>
          </w:p>
        </w:tc>
        <w:tc>
          <w:tcPr>
            <w:tcW w:w="1376" w:type="pct"/>
            <w:tcBorders>
              <w:top w:val="nil"/>
              <w:left w:val="nil"/>
              <w:bottom w:val="single" w:sz="4" w:space="0" w:color="auto"/>
              <w:right w:val="single" w:sz="4" w:space="0" w:color="auto"/>
            </w:tcBorders>
            <w:shd w:val="clear" w:color="auto" w:fill="auto"/>
            <w:vAlign w:val="center"/>
            <w:hideMark/>
          </w:tcPr>
          <w:p w14:paraId="0B6D1096" w14:textId="77777777" w:rsidR="00B366D6" w:rsidRPr="005F63D3" w:rsidRDefault="00B366D6" w:rsidP="002D5B89">
            <w:pPr>
              <w:spacing w:line="360" w:lineRule="auto"/>
              <w:jc w:val="center"/>
              <w:rPr>
                <w:color w:val="000000"/>
                <w:sz w:val="20"/>
                <w:lang w:val="ru-RU"/>
              </w:rPr>
            </w:pPr>
            <w:r w:rsidRPr="005F63D3">
              <w:rPr>
                <w:color w:val="000000"/>
                <w:sz w:val="20"/>
                <w:lang w:val="ru-RU"/>
              </w:rPr>
              <w:t> </w:t>
            </w:r>
          </w:p>
        </w:tc>
        <w:tc>
          <w:tcPr>
            <w:tcW w:w="435" w:type="pct"/>
            <w:tcBorders>
              <w:top w:val="nil"/>
              <w:left w:val="nil"/>
              <w:bottom w:val="single" w:sz="4" w:space="0" w:color="auto"/>
              <w:right w:val="single" w:sz="4" w:space="0" w:color="auto"/>
            </w:tcBorders>
            <w:shd w:val="clear" w:color="auto" w:fill="auto"/>
            <w:vAlign w:val="center"/>
            <w:hideMark/>
          </w:tcPr>
          <w:p w14:paraId="72220934" w14:textId="77777777" w:rsidR="00B366D6" w:rsidRPr="005F63D3" w:rsidRDefault="00B366D6" w:rsidP="002D5B89">
            <w:pPr>
              <w:spacing w:line="360" w:lineRule="auto"/>
              <w:jc w:val="center"/>
              <w:rPr>
                <w:color w:val="000000"/>
                <w:sz w:val="20"/>
                <w:lang w:val="ru-RU"/>
              </w:rPr>
            </w:pPr>
            <w:r w:rsidRPr="005F63D3">
              <w:rPr>
                <w:color w:val="000000"/>
                <w:sz w:val="20"/>
                <w:lang w:val="ru-RU"/>
              </w:rPr>
              <w:t>0,1000</w:t>
            </w:r>
          </w:p>
        </w:tc>
        <w:tc>
          <w:tcPr>
            <w:tcW w:w="517" w:type="pct"/>
            <w:tcBorders>
              <w:top w:val="nil"/>
              <w:left w:val="nil"/>
              <w:bottom w:val="single" w:sz="4" w:space="0" w:color="auto"/>
              <w:right w:val="single" w:sz="4" w:space="0" w:color="auto"/>
            </w:tcBorders>
            <w:shd w:val="clear" w:color="auto" w:fill="auto"/>
            <w:vAlign w:val="center"/>
            <w:hideMark/>
          </w:tcPr>
          <w:p w14:paraId="1EC8115E" w14:textId="77777777" w:rsidR="00B366D6" w:rsidRPr="005F63D3" w:rsidRDefault="00B366D6" w:rsidP="002D5B89">
            <w:pPr>
              <w:spacing w:line="360" w:lineRule="auto"/>
              <w:jc w:val="center"/>
              <w:rPr>
                <w:color w:val="000000"/>
                <w:sz w:val="20"/>
                <w:lang w:val="ru-RU"/>
              </w:rPr>
            </w:pPr>
            <w:r w:rsidRPr="005F63D3">
              <w:rPr>
                <w:color w:val="000000"/>
                <w:sz w:val="20"/>
                <w:lang w:val="ru-RU"/>
              </w:rPr>
              <w:t>0,4000</w:t>
            </w:r>
          </w:p>
        </w:tc>
      </w:tr>
      <w:tr w:rsidR="00B366D6" w:rsidRPr="005F63D3" w14:paraId="6500A96D" w14:textId="77777777" w:rsidTr="00B366D6">
        <w:trPr>
          <w:trHeight w:val="300"/>
        </w:trPr>
        <w:tc>
          <w:tcPr>
            <w:tcW w:w="2671" w:type="pct"/>
            <w:tcBorders>
              <w:top w:val="nil"/>
              <w:left w:val="single" w:sz="4" w:space="0" w:color="auto"/>
              <w:bottom w:val="single" w:sz="4" w:space="0" w:color="auto"/>
              <w:right w:val="single" w:sz="4" w:space="0" w:color="auto"/>
            </w:tcBorders>
            <w:shd w:val="clear" w:color="auto" w:fill="auto"/>
            <w:vAlign w:val="center"/>
            <w:hideMark/>
          </w:tcPr>
          <w:p w14:paraId="015FEFDD" w14:textId="77777777" w:rsidR="00B366D6" w:rsidRPr="005F63D3" w:rsidRDefault="00B366D6" w:rsidP="002D5B89">
            <w:pPr>
              <w:spacing w:line="360" w:lineRule="auto"/>
              <w:rPr>
                <w:color w:val="000000"/>
                <w:sz w:val="20"/>
                <w:lang w:val="ru-RU"/>
              </w:rPr>
            </w:pPr>
            <w:r w:rsidRPr="005F63D3">
              <w:rPr>
                <w:color w:val="000000"/>
                <w:sz w:val="20"/>
                <w:lang w:val="ru-RU"/>
              </w:rPr>
              <w:t>Огарки сварочных электродов</w:t>
            </w:r>
          </w:p>
        </w:tc>
        <w:tc>
          <w:tcPr>
            <w:tcW w:w="1376" w:type="pct"/>
            <w:tcBorders>
              <w:top w:val="nil"/>
              <w:left w:val="nil"/>
              <w:bottom w:val="single" w:sz="4" w:space="0" w:color="auto"/>
              <w:right w:val="single" w:sz="4" w:space="0" w:color="auto"/>
            </w:tcBorders>
            <w:shd w:val="clear" w:color="auto" w:fill="auto"/>
            <w:vAlign w:val="center"/>
            <w:hideMark/>
          </w:tcPr>
          <w:p w14:paraId="58819F84" w14:textId="77777777" w:rsidR="00B366D6" w:rsidRPr="005F63D3" w:rsidRDefault="00B366D6" w:rsidP="002D5B89">
            <w:pPr>
              <w:spacing w:line="360" w:lineRule="auto"/>
              <w:jc w:val="center"/>
              <w:rPr>
                <w:color w:val="000000"/>
                <w:sz w:val="20"/>
                <w:lang w:val="ru-RU"/>
              </w:rPr>
            </w:pPr>
            <w:r w:rsidRPr="005F63D3">
              <w:rPr>
                <w:color w:val="000000"/>
                <w:sz w:val="20"/>
                <w:lang w:val="ru-RU"/>
              </w:rPr>
              <w:t> </w:t>
            </w:r>
          </w:p>
        </w:tc>
        <w:tc>
          <w:tcPr>
            <w:tcW w:w="435" w:type="pct"/>
            <w:tcBorders>
              <w:top w:val="nil"/>
              <w:left w:val="nil"/>
              <w:bottom w:val="single" w:sz="4" w:space="0" w:color="auto"/>
              <w:right w:val="single" w:sz="4" w:space="0" w:color="auto"/>
            </w:tcBorders>
            <w:shd w:val="clear" w:color="auto" w:fill="auto"/>
            <w:vAlign w:val="center"/>
            <w:hideMark/>
          </w:tcPr>
          <w:p w14:paraId="7FD16790" w14:textId="77777777" w:rsidR="00B366D6" w:rsidRPr="005F63D3" w:rsidRDefault="00B366D6" w:rsidP="002D5B89">
            <w:pPr>
              <w:spacing w:line="360" w:lineRule="auto"/>
              <w:jc w:val="center"/>
              <w:rPr>
                <w:color w:val="000000"/>
                <w:sz w:val="20"/>
                <w:lang w:val="ru-RU"/>
              </w:rPr>
            </w:pPr>
            <w:r w:rsidRPr="005F63D3">
              <w:rPr>
                <w:color w:val="000000"/>
                <w:sz w:val="20"/>
                <w:lang w:val="ru-RU"/>
              </w:rPr>
              <w:t>0,0027</w:t>
            </w:r>
          </w:p>
        </w:tc>
        <w:tc>
          <w:tcPr>
            <w:tcW w:w="517" w:type="pct"/>
            <w:tcBorders>
              <w:top w:val="nil"/>
              <w:left w:val="nil"/>
              <w:bottom w:val="single" w:sz="4" w:space="0" w:color="auto"/>
              <w:right w:val="single" w:sz="4" w:space="0" w:color="auto"/>
            </w:tcBorders>
            <w:shd w:val="clear" w:color="auto" w:fill="auto"/>
            <w:vAlign w:val="center"/>
            <w:hideMark/>
          </w:tcPr>
          <w:p w14:paraId="1F7EF819" w14:textId="77777777" w:rsidR="00B366D6" w:rsidRPr="005F63D3" w:rsidRDefault="00B366D6" w:rsidP="002D5B89">
            <w:pPr>
              <w:spacing w:line="360" w:lineRule="auto"/>
              <w:jc w:val="center"/>
              <w:rPr>
                <w:color w:val="000000"/>
                <w:sz w:val="20"/>
                <w:lang w:val="ru-RU"/>
              </w:rPr>
            </w:pPr>
            <w:r w:rsidRPr="005F63D3">
              <w:rPr>
                <w:color w:val="000000"/>
                <w:sz w:val="20"/>
                <w:lang w:val="ru-RU"/>
              </w:rPr>
              <w:t>0,0109</w:t>
            </w:r>
          </w:p>
        </w:tc>
      </w:tr>
      <w:tr w:rsidR="00B366D6" w:rsidRPr="005F63D3" w14:paraId="4562ECEB" w14:textId="77777777" w:rsidTr="00B366D6">
        <w:trPr>
          <w:trHeight w:val="300"/>
        </w:trPr>
        <w:tc>
          <w:tcPr>
            <w:tcW w:w="2671" w:type="pct"/>
            <w:tcBorders>
              <w:top w:val="nil"/>
              <w:left w:val="single" w:sz="4" w:space="0" w:color="auto"/>
              <w:bottom w:val="single" w:sz="4" w:space="0" w:color="auto"/>
              <w:right w:val="single" w:sz="4" w:space="0" w:color="auto"/>
            </w:tcBorders>
            <w:shd w:val="clear" w:color="auto" w:fill="auto"/>
            <w:vAlign w:val="center"/>
            <w:hideMark/>
          </w:tcPr>
          <w:p w14:paraId="6570AC56" w14:textId="77777777" w:rsidR="00B366D6" w:rsidRPr="005F63D3" w:rsidRDefault="00B366D6" w:rsidP="002D5B89">
            <w:pPr>
              <w:spacing w:line="360" w:lineRule="auto"/>
              <w:rPr>
                <w:color w:val="000000"/>
                <w:sz w:val="20"/>
                <w:lang w:val="ru-RU"/>
              </w:rPr>
            </w:pPr>
            <w:r w:rsidRPr="005F63D3">
              <w:rPr>
                <w:color w:val="000000"/>
                <w:sz w:val="20"/>
                <w:lang w:val="ru-RU"/>
              </w:rPr>
              <w:t>Коммунальные отходы</w:t>
            </w:r>
          </w:p>
        </w:tc>
        <w:tc>
          <w:tcPr>
            <w:tcW w:w="1376" w:type="pct"/>
            <w:tcBorders>
              <w:top w:val="nil"/>
              <w:left w:val="nil"/>
              <w:bottom w:val="single" w:sz="4" w:space="0" w:color="auto"/>
              <w:right w:val="single" w:sz="4" w:space="0" w:color="auto"/>
            </w:tcBorders>
            <w:shd w:val="clear" w:color="auto" w:fill="auto"/>
            <w:vAlign w:val="center"/>
            <w:hideMark/>
          </w:tcPr>
          <w:p w14:paraId="2E90551B" w14:textId="77777777" w:rsidR="00B366D6" w:rsidRPr="005F63D3" w:rsidRDefault="00B366D6" w:rsidP="002D5B89">
            <w:pPr>
              <w:spacing w:line="360" w:lineRule="auto"/>
              <w:jc w:val="center"/>
              <w:rPr>
                <w:color w:val="000000"/>
                <w:sz w:val="20"/>
                <w:lang w:val="ru-RU"/>
              </w:rPr>
            </w:pPr>
            <w:r w:rsidRPr="005F63D3">
              <w:rPr>
                <w:color w:val="000000"/>
                <w:sz w:val="20"/>
                <w:lang w:val="ru-RU"/>
              </w:rPr>
              <w:t> </w:t>
            </w:r>
          </w:p>
        </w:tc>
        <w:tc>
          <w:tcPr>
            <w:tcW w:w="435" w:type="pct"/>
            <w:tcBorders>
              <w:top w:val="nil"/>
              <w:left w:val="nil"/>
              <w:bottom w:val="single" w:sz="4" w:space="0" w:color="auto"/>
              <w:right w:val="single" w:sz="4" w:space="0" w:color="auto"/>
            </w:tcBorders>
            <w:shd w:val="clear" w:color="auto" w:fill="auto"/>
            <w:vAlign w:val="center"/>
            <w:hideMark/>
          </w:tcPr>
          <w:p w14:paraId="721DBBEE" w14:textId="77777777" w:rsidR="00B366D6" w:rsidRPr="005F63D3" w:rsidRDefault="00B366D6" w:rsidP="002D5B89">
            <w:pPr>
              <w:spacing w:line="360" w:lineRule="auto"/>
              <w:jc w:val="center"/>
              <w:rPr>
                <w:color w:val="000000"/>
                <w:sz w:val="20"/>
                <w:lang w:val="ru-RU"/>
              </w:rPr>
            </w:pPr>
            <w:r w:rsidRPr="005F63D3">
              <w:rPr>
                <w:color w:val="000000"/>
                <w:sz w:val="20"/>
                <w:lang w:val="ru-RU"/>
              </w:rPr>
              <w:t>4,8353</w:t>
            </w:r>
          </w:p>
        </w:tc>
        <w:tc>
          <w:tcPr>
            <w:tcW w:w="517" w:type="pct"/>
            <w:tcBorders>
              <w:top w:val="nil"/>
              <w:left w:val="nil"/>
              <w:bottom w:val="single" w:sz="4" w:space="0" w:color="auto"/>
              <w:right w:val="single" w:sz="4" w:space="0" w:color="auto"/>
            </w:tcBorders>
            <w:shd w:val="clear" w:color="auto" w:fill="auto"/>
            <w:vAlign w:val="center"/>
            <w:hideMark/>
          </w:tcPr>
          <w:p w14:paraId="79BF9278" w14:textId="77777777" w:rsidR="00B366D6" w:rsidRPr="005F63D3" w:rsidRDefault="00B366D6" w:rsidP="002D5B89">
            <w:pPr>
              <w:spacing w:line="360" w:lineRule="auto"/>
              <w:jc w:val="center"/>
              <w:rPr>
                <w:color w:val="000000"/>
                <w:sz w:val="20"/>
                <w:lang w:val="ru-RU"/>
              </w:rPr>
            </w:pPr>
            <w:r w:rsidRPr="005F63D3">
              <w:rPr>
                <w:color w:val="000000"/>
                <w:sz w:val="20"/>
                <w:lang w:val="ru-RU"/>
              </w:rPr>
              <w:t>19,3414</w:t>
            </w:r>
          </w:p>
        </w:tc>
      </w:tr>
      <w:tr w:rsidR="00B366D6" w:rsidRPr="005F63D3" w14:paraId="30F4354C" w14:textId="77777777" w:rsidTr="00B366D6">
        <w:trPr>
          <w:trHeight w:val="300"/>
        </w:trPr>
        <w:tc>
          <w:tcPr>
            <w:tcW w:w="2671" w:type="pct"/>
            <w:tcBorders>
              <w:top w:val="nil"/>
              <w:left w:val="single" w:sz="4" w:space="0" w:color="auto"/>
              <w:bottom w:val="single" w:sz="4" w:space="0" w:color="auto"/>
              <w:right w:val="single" w:sz="4" w:space="0" w:color="auto"/>
            </w:tcBorders>
            <w:shd w:val="clear" w:color="auto" w:fill="auto"/>
            <w:vAlign w:val="center"/>
            <w:hideMark/>
          </w:tcPr>
          <w:p w14:paraId="7F27DFCA" w14:textId="77777777" w:rsidR="00B366D6" w:rsidRPr="005F63D3" w:rsidRDefault="00B366D6" w:rsidP="002D5B89">
            <w:pPr>
              <w:spacing w:line="360" w:lineRule="auto"/>
              <w:rPr>
                <w:color w:val="000000"/>
                <w:sz w:val="20"/>
                <w:lang w:val="ru-RU"/>
              </w:rPr>
            </w:pPr>
            <w:r w:rsidRPr="005F63D3">
              <w:rPr>
                <w:color w:val="000000"/>
                <w:sz w:val="20"/>
                <w:lang w:val="ru-RU"/>
              </w:rPr>
              <w:t>Пищевые отходы</w:t>
            </w:r>
          </w:p>
        </w:tc>
        <w:tc>
          <w:tcPr>
            <w:tcW w:w="1376" w:type="pct"/>
            <w:tcBorders>
              <w:top w:val="nil"/>
              <w:left w:val="nil"/>
              <w:bottom w:val="single" w:sz="4" w:space="0" w:color="auto"/>
              <w:right w:val="single" w:sz="4" w:space="0" w:color="auto"/>
            </w:tcBorders>
            <w:shd w:val="clear" w:color="auto" w:fill="auto"/>
            <w:noWrap/>
            <w:vAlign w:val="bottom"/>
            <w:hideMark/>
          </w:tcPr>
          <w:p w14:paraId="37C14238" w14:textId="77777777" w:rsidR="00B366D6" w:rsidRPr="005F63D3" w:rsidRDefault="00B366D6" w:rsidP="002D5B89">
            <w:pPr>
              <w:spacing w:line="360" w:lineRule="auto"/>
              <w:rPr>
                <w:rFonts w:ascii="Calibri" w:hAnsi="Calibri" w:cs="Calibri"/>
                <w:color w:val="000000"/>
                <w:sz w:val="22"/>
                <w:szCs w:val="22"/>
                <w:lang w:val="ru-RU"/>
              </w:rPr>
            </w:pPr>
            <w:r w:rsidRPr="005F63D3">
              <w:rPr>
                <w:rFonts w:ascii="Calibri" w:hAnsi="Calibri" w:cs="Calibri"/>
                <w:color w:val="000000"/>
                <w:sz w:val="22"/>
                <w:szCs w:val="22"/>
                <w:lang w:val="ru-RU"/>
              </w:rPr>
              <w:t> </w:t>
            </w:r>
          </w:p>
        </w:tc>
        <w:tc>
          <w:tcPr>
            <w:tcW w:w="435" w:type="pct"/>
            <w:tcBorders>
              <w:top w:val="nil"/>
              <w:left w:val="nil"/>
              <w:bottom w:val="single" w:sz="4" w:space="0" w:color="auto"/>
              <w:right w:val="single" w:sz="4" w:space="0" w:color="auto"/>
            </w:tcBorders>
            <w:shd w:val="clear" w:color="auto" w:fill="auto"/>
            <w:vAlign w:val="center"/>
            <w:hideMark/>
          </w:tcPr>
          <w:p w14:paraId="0C161F29" w14:textId="77777777" w:rsidR="00B366D6" w:rsidRPr="005F63D3" w:rsidRDefault="00B366D6" w:rsidP="002D5B89">
            <w:pPr>
              <w:spacing w:line="360" w:lineRule="auto"/>
              <w:jc w:val="center"/>
              <w:rPr>
                <w:color w:val="000000"/>
                <w:sz w:val="20"/>
                <w:lang w:val="ru-RU"/>
              </w:rPr>
            </w:pPr>
            <w:r w:rsidRPr="005F63D3">
              <w:rPr>
                <w:color w:val="000000"/>
                <w:sz w:val="20"/>
                <w:lang w:val="ru-RU"/>
              </w:rPr>
              <w:t>2,6640</w:t>
            </w:r>
          </w:p>
        </w:tc>
        <w:tc>
          <w:tcPr>
            <w:tcW w:w="517" w:type="pct"/>
            <w:tcBorders>
              <w:top w:val="nil"/>
              <w:left w:val="nil"/>
              <w:bottom w:val="single" w:sz="4" w:space="0" w:color="auto"/>
              <w:right w:val="single" w:sz="4" w:space="0" w:color="auto"/>
            </w:tcBorders>
            <w:shd w:val="clear" w:color="auto" w:fill="auto"/>
            <w:vAlign w:val="center"/>
            <w:hideMark/>
          </w:tcPr>
          <w:p w14:paraId="47B61FF1" w14:textId="77777777" w:rsidR="00B366D6" w:rsidRPr="005F63D3" w:rsidRDefault="00B366D6" w:rsidP="002D5B89">
            <w:pPr>
              <w:spacing w:line="360" w:lineRule="auto"/>
              <w:jc w:val="center"/>
              <w:rPr>
                <w:color w:val="000000"/>
                <w:sz w:val="20"/>
                <w:lang w:val="ru-RU"/>
              </w:rPr>
            </w:pPr>
            <w:r w:rsidRPr="005F63D3">
              <w:rPr>
                <w:color w:val="000000"/>
                <w:sz w:val="20"/>
                <w:lang w:val="ru-RU"/>
              </w:rPr>
              <w:t>10,6560</w:t>
            </w:r>
          </w:p>
        </w:tc>
      </w:tr>
    </w:tbl>
    <w:p w14:paraId="23AD68CC" w14:textId="77777777" w:rsidR="00B366D6" w:rsidRDefault="00B366D6" w:rsidP="002D5B89">
      <w:pPr>
        <w:pStyle w:val="aff1"/>
        <w:spacing w:line="360" w:lineRule="auto"/>
        <w:jc w:val="left"/>
        <w:rPr>
          <w:b/>
          <w:bCs/>
          <w:color w:val="000000"/>
          <w:sz w:val="20"/>
        </w:rPr>
      </w:pPr>
    </w:p>
    <w:p w14:paraId="4E9A18D3" w14:textId="77777777" w:rsidR="00B366D6" w:rsidRPr="00EE6636" w:rsidRDefault="00B366D6" w:rsidP="002D5B89">
      <w:pPr>
        <w:pStyle w:val="aff1"/>
        <w:spacing w:line="360" w:lineRule="auto"/>
        <w:jc w:val="left"/>
        <w:rPr>
          <w:sz w:val="20"/>
        </w:rPr>
      </w:pPr>
      <w:r w:rsidRPr="00EE6636">
        <w:rPr>
          <w:b/>
          <w:sz w:val="20"/>
        </w:rPr>
        <w:t>Примечание:</w:t>
      </w:r>
      <w:r w:rsidRPr="00EE6636">
        <w:rPr>
          <w:sz w:val="20"/>
        </w:rPr>
        <w:t xml:space="preserve"> </w:t>
      </w:r>
    </w:p>
    <w:p w14:paraId="08B731C5" w14:textId="77777777" w:rsidR="00B366D6" w:rsidRPr="00EE6636" w:rsidRDefault="00B366D6" w:rsidP="002D5B89">
      <w:pPr>
        <w:adjustRightInd w:val="0"/>
        <w:spacing w:line="360" w:lineRule="auto"/>
        <w:jc w:val="both"/>
        <w:rPr>
          <w:sz w:val="20"/>
          <w:lang w:val="ru-RU"/>
        </w:rPr>
      </w:pPr>
      <w:r w:rsidRPr="00EE6636">
        <w:rPr>
          <w:sz w:val="20"/>
          <w:lang w:val="ru-RU"/>
        </w:rPr>
        <w:t>*нормативы размещения отходов производства не устанавливаются на те отходы, которые передаются сторонним организациям.</w:t>
      </w:r>
    </w:p>
    <w:p w14:paraId="76FD013E" w14:textId="77777777" w:rsidR="00B366D6" w:rsidRPr="00EE6636" w:rsidRDefault="00B366D6" w:rsidP="002D5B89">
      <w:pPr>
        <w:adjustRightInd w:val="0"/>
        <w:spacing w:line="360" w:lineRule="auto"/>
        <w:jc w:val="both"/>
        <w:rPr>
          <w:sz w:val="20"/>
          <w:lang w:val="ru-RU"/>
        </w:rPr>
      </w:pPr>
      <w:r w:rsidRPr="00EE6636">
        <w:rPr>
          <w:sz w:val="20"/>
          <w:lang w:val="ru-RU"/>
        </w:rPr>
        <w:t xml:space="preserve">**Передачу произвести в срок не позднее 6 месяцев с момента начала временного хранения. Места временного хранения отходов предназначены для безопасного сбора отходов в срок не более шести месяцев </w:t>
      </w:r>
    </w:p>
    <w:p w14:paraId="6325ADF1" w14:textId="77777777" w:rsidR="00B366D6" w:rsidRPr="00EE6636" w:rsidRDefault="00B366D6" w:rsidP="002D5B89">
      <w:pPr>
        <w:adjustRightInd w:val="0"/>
        <w:spacing w:line="360" w:lineRule="auto"/>
        <w:jc w:val="both"/>
        <w:rPr>
          <w:sz w:val="20"/>
          <w:lang w:val="ru-RU"/>
        </w:rPr>
      </w:pPr>
      <w:r w:rsidRPr="00EE6636">
        <w:rPr>
          <w:sz w:val="20"/>
          <w:lang w:val="ru-RU"/>
        </w:rPr>
        <w:t>до их передачи третьим лицам.  Экологический кодекс статья 320, пункт 2-1.</w:t>
      </w:r>
    </w:p>
    <w:p w14:paraId="378EF182" w14:textId="77777777" w:rsidR="00B366D6" w:rsidRPr="00EE6636" w:rsidRDefault="00B366D6" w:rsidP="002D5B89">
      <w:pPr>
        <w:adjustRightInd w:val="0"/>
        <w:spacing w:line="360" w:lineRule="auto"/>
        <w:jc w:val="both"/>
        <w:rPr>
          <w:sz w:val="20"/>
          <w:lang w:val="ru-RU"/>
        </w:rPr>
      </w:pPr>
      <w:r w:rsidRPr="00EE6636">
        <w:rPr>
          <w:sz w:val="20"/>
          <w:lang w:val="ru-RU"/>
        </w:rPr>
        <w:t>*** Передачу произвести в срок не позднее 3-х дней, в жаркие месяцы передачу произвести ежедневно.</w:t>
      </w:r>
    </w:p>
    <w:p w14:paraId="5F180123" w14:textId="77777777" w:rsidR="00B366D6" w:rsidRDefault="00B366D6" w:rsidP="002D5B89">
      <w:pPr>
        <w:spacing w:after="200" w:line="360" w:lineRule="auto"/>
        <w:rPr>
          <w:i/>
          <w:lang w:val="ru-RU"/>
        </w:rPr>
      </w:pPr>
      <w:bookmarkStart w:id="111" w:name="_Toc499480705"/>
      <w:bookmarkStart w:id="112" w:name="_Toc104797574"/>
      <w:bookmarkEnd w:id="109"/>
      <w:bookmarkEnd w:id="110"/>
    </w:p>
    <w:p w14:paraId="503EEBF2" w14:textId="18EE7BEE" w:rsidR="00B366D6" w:rsidRPr="00B366D6" w:rsidRDefault="00B366D6" w:rsidP="002D5B89">
      <w:pPr>
        <w:spacing w:after="200" w:line="360" w:lineRule="auto"/>
        <w:rPr>
          <w:i/>
          <w:lang w:val="ru-RU"/>
        </w:rPr>
      </w:pPr>
      <w:r w:rsidRPr="00B366D6">
        <w:rPr>
          <w:i/>
          <w:lang w:val="ru-RU"/>
        </w:rPr>
        <w:t>Образования отходов на период эксплуатации не образуется.</w:t>
      </w:r>
    </w:p>
    <w:p w14:paraId="4B1444BA" w14:textId="6894806E" w:rsidR="00B739E4" w:rsidRDefault="00B739E4" w:rsidP="002D5B89">
      <w:pPr>
        <w:spacing w:after="200" w:line="360" w:lineRule="auto"/>
        <w:rPr>
          <w:i/>
          <w:sz w:val="20"/>
          <w:highlight w:val="yellow"/>
          <w:lang w:val="ru-RU"/>
        </w:rPr>
      </w:pPr>
      <w:r w:rsidRPr="00F93D41">
        <w:rPr>
          <w:i/>
          <w:highlight w:val="yellow"/>
          <w:lang w:val="ru-RU"/>
        </w:rPr>
        <w:br w:type="page"/>
      </w:r>
    </w:p>
    <w:p w14:paraId="639D6038" w14:textId="77777777" w:rsidR="00764036" w:rsidRPr="0050576D" w:rsidRDefault="00764036" w:rsidP="00C82F35">
      <w:pPr>
        <w:pStyle w:val="23"/>
        <w:keepNext w:val="0"/>
        <w:widowControl w:val="0"/>
        <w:numPr>
          <w:ilvl w:val="1"/>
          <w:numId w:val="39"/>
        </w:numPr>
        <w:spacing w:before="120" w:after="120" w:line="360" w:lineRule="auto"/>
        <w:ind w:firstLine="349"/>
        <w:rPr>
          <w:rFonts w:ascii="Times New Roman" w:hAnsi="Times New Roman" w:cs="Times New Roman"/>
          <w:i w:val="0"/>
          <w:iCs w:val="0"/>
          <w:sz w:val="24"/>
          <w:szCs w:val="24"/>
          <w:lang w:val="ru-RU"/>
        </w:rPr>
      </w:pPr>
      <w:bookmarkStart w:id="113" w:name="_Toc225739232"/>
      <w:r w:rsidRPr="0050576D">
        <w:rPr>
          <w:rFonts w:ascii="Times New Roman" w:hAnsi="Times New Roman" w:cs="Times New Roman"/>
          <w:i w:val="0"/>
          <w:iCs w:val="0"/>
          <w:sz w:val="24"/>
          <w:szCs w:val="24"/>
          <w:lang w:val="ru-RU"/>
        </w:rPr>
        <w:lastRenderedPageBreak/>
        <w:t>Программа управления отходами на предприятии</w:t>
      </w:r>
      <w:bookmarkEnd w:id="111"/>
      <w:bookmarkEnd w:id="112"/>
      <w:bookmarkEnd w:id="113"/>
    </w:p>
    <w:p w14:paraId="27813D94" w14:textId="77777777" w:rsidR="00764036" w:rsidRPr="0050576D" w:rsidRDefault="00764036" w:rsidP="002D5B89">
      <w:pPr>
        <w:widowControl w:val="0"/>
        <w:spacing w:line="360" w:lineRule="auto"/>
        <w:ind w:firstLine="737"/>
        <w:jc w:val="both"/>
        <w:rPr>
          <w:szCs w:val="24"/>
          <w:lang w:val="ru-RU"/>
        </w:rPr>
      </w:pPr>
      <w:r w:rsidRPr="0050576D">
        <w:rPr>
          <w:szCs w:val="24"/>
          <w:lang w:val="ru-RU"/>
        </w:rPr>
        <w:t>Для удовлетворения требований Республики Казахстан по недопущению загрязнения окружающей среды, должна проводиться политика управления отходами.</w:t>
      </w:r>
    </w:p>
    <w:p w14:paraId="24242C8F" w14:textId="77777777" w:rsidR="00764036" w:rsidRPr="0050576D" w:rsidRDefault="00764036" w:rsidP="002D5B89">
      <w:pPr>
        <w:widowControl w:val="0"/>
        <w:spacing w:line="360" w:lineRule="auto"/>
        <w:ind w:firstLine="737"/>
        <w:jc w:val="both"/>
        <w:rPr>
          <w:szCs w:val="24"/>
          <w:lang w:val="x-none" w:eastAsia="x-none"/>
        </w:rPr>
      </w:pPr>
      <w:r w:rsidRPr="0050576D">
        <w:rPr>
          <w:szCs w:val="24"/>
          <w:lang w:val="x-none" w:eastAsia="x-none"/>
        </w:rPr>
        <w:t>Проведение политики управления отходами позволит минимизировать риск для здоровья и безопасности работников и природной среды. Составной частью этой политики является система управления отходами, контролирующая безопасное размещение различных типов отходов.</w:t>
      </w:r>
    </w:p>
    <w:p w14:paraId="1ACE42F7" w14:textId="77777777" w:rsidR="00764036" w:rsidRPr="0050576D" w:rsidRDefault="00764036" w:rsidP="002D5B89">
      <w:pPr>
        <w:widowControl w:val="0"/>
        <w:spacing w:line="360" w:lineRule="auto"/>
        <w:ind w:firstLine="737"/>
        <w:jc w:val="both"/>
        <w:rPr>
          <w:szCs w:val="24"/>
          <w:lang w:val="x-none" w:eastAsia="x-none"/>
        </w:rPr>
      </w:pPr>
      <w:r w:rsidRPr="0050576D">
        <w:rPr>
          <w:szCs w:val="24"/>
          <w:lang w:val="x-none" w:eastAsia="x-none"/>
        </w:rPr>
        <w:t xml:space="preserve">Согласно ряду законодательных и нормативных правовых актов, принятых в Республике, </w:t>
      </w:r>
      <w:r w:rsidRPr="0050576D">
        <w:rPr>
          <w:szCs w:val="24"/>
          <w:lang w:val="ru-RU" w:eastAsia="x-none"/>
        </w:rPr>
        <w:t>в</w:t>
      </w:r>
      <w:r w:rsidRPr="0050576D">
        <w:rPr>
          <w:szCs w:val="24"/>
          <w:lang w:val="x-none" w:eastAsia="x-none"/>
        </w:rPr>
        <w:t xml:space="preserve">се отходы производства и потребления образующиеся в производственной деятельности по мере накопления должны собираться, храниться, обезвреживаться, </w:t>
      </w:r>
      <w:r w:rsidRPr="0050576D">
        <w:rPr>
          <w:szCs w:val="24"/>
          <w:lang w:val="ru-RU" w:eastAsia="x-none"/>
        </w:rPr>
        <w:t>сдаваться</w:t>
      </w:r>
      <w:r w:rsidRPr="0050576D">
        <w:rPr>
          <w:szCs w:val="24"/>
          <w:lang w:val="x-none" w:eastAsia="x-none"/>
        </w:rPr>
        <w:t xml:space="preserve"> для утилизации</w:t>
      </w:r>
      <w:r w:rsidRPr="0050576D">
        <w:rPr>
          <w:szCs w:val="24"/>
          <w:lang w:val="ru-RU" w:eastAsia="x-none"/>
        </w:rPr>
        <w:t>,</w:t>
      </w:r>
      <w:r w:rsidRPr="0050576D">
        <w:rPr>
          <w:szCs w:val="24"/>
          <w:lang w:val="x-none" w:eastAsia="x-none"/>
        </w:rPr>
        <w:t xml:space="preserve"> транспортироваться в соответствии с договорами, сторонним организациям, имеющим лицензию на данный вид деятельности в места утилизации или захоронения.</w:t>
      </w:r>
    </w:p>
    <w:p w14:paraId="75EBCF79" w14:textId="46D09A77" w:rsidR="00764036" w:rsidRPr="0050576D" w:rsidRDefault="00764036" w:rsidP="002D5B89">
      <w:pPr>
        <w:widowControl w:val="0"/>
        <w:spacing w:line="360" w:lineRule="auto"/>
        <w:ind w:firstLine="737"/>
        <w:jc w:val="both"/>
        <w:rPr>
          <w:lang w:val="ru-RU"/>
        </w:rPr>
      </w:pPr>
      <w:r w:rsidRPr="0050576D">
        <w:rPr>
          <w:lang w:val="ru-RU"/>
        </w:rPr>
        <w:t xml:space="preserve">Существующая на предприятии схема управления </w:t>
      </w:r>
      <w:r w:rsidR="00B739E4" w:rsidRPr="0050576D">
        <w:rPr>
          <w:lang w:val="ru-RU"/>
        </w:rPr>
        <w:t>отходами на</w:t>
      </w:r>
      <w:r w:rsidRPr="0050576D">
        <w:rPr>
          <w:lang w:val="ru-RU"/>
        </w:rPr>
        <w:t xml:space="preserve"> предприятии должна включать в себя следующие этапы технологического цикла отходов согласно требованиям ЭК РК:</w:t>
      </w:r>
    </w:p>
    <w:p w14:paraId="72835BAD" w14:textId="77777777" w:rsidR="005B4E3D" w:rsidRPr="0050576D" w:rsidRDefault="00764036" w:rsidP="002D5B89">
      <w:pPr>
        <w:widowControl w:val="0"/>
        <w:spacing w:line="360" w:lineRule="auto"/>
        <w:ind w:firstLine="737"/>
        <w:jc w:val="both"/>
        <w:rPr>
          <w:lang w:val="ru-RU"/>
        </w:rPr>
      </w:pPr>
      <w:r w:rsidRPr="0050576D">
        <w:rPr>
          <w:b/>
          <w:i/>
          <w:lang w:val="ru-RU"/>
        </w:rPr>
        <w:t>Владельцы отходов</w:t>
      </w:r>
      <w:r w:rsidRPr="0050576D">
        <w:rPr>
          <w:lang w:val="ru-RU"/>
        </w:rPr>
        <w:t xml:space="preserve"> - Статья 318. </w:t>
      </w:r>
      <w:bookmarkStart w:id="114" w:name="SUB3180100"/>
      <w:bookmarkEnd w:id="114"/>
      <w:r w:rsidRPr="0050576D">
        <w:rPr>
          <w:lang w:val="ru-RU"/>
        </w:rPr>
        <w:t xml:space="preserve">1. Под владельцем отходов понимается </w:t>
      </w:r>
    </w:p>
    <w:p w14:paraId="3460EC77" w14:textId="77777777" w:rsidR="00764036" w:rsidRPr="0050576D" w:rsidRDefault="00764036" w:rsidP="002D5B89">
      <w:pPr>
        <w:widowControl w:val="0"/>
        <w:spacing w:line="360" w:lineRule="auto"/>
        <w:jc w:val="both"/>
        <w:rPr>
          <w:lang w:val="ru-RU"/>
        </w:rPr>
      </w:pPr>
      <w:r w:rsidRPr="0050576D">
        <w:rPr>
          <w:lang w:val="ru-RU"/>
        </w:rPr>
        <w:t xml:space="preserve">образователь отходов или любое лицо, в чьем законном владении находятся отходы. </w:t>
      </w:r>
      <w:bookmarkStart w:id="115" w:name="SUB3180200"/>
      <w:bookmarkEnd w:id="115"/>
      <w:r w:rsidRPr="0050576D">
        <w:rPr>
          <w:lang w:val="ru-RU"/>
        </w:rPr>
        <w:t xml:space="preserve">2. Образователем отходов признается любое лицо, в процессе осуществления деятельности которого образуются отходы (первичный образователь отходов), или любое лицо, осуществляющее обработку, смешивание или иные операции, приводящие к изменению свойств таких отходов или их состава (вторичный образователь отходов). </w:t>
      </w:r>
    </w:p>
    <w:p w14:paraId="055C6B60" w14:textId="77777777" w:rsidR="00ED4123" w:rsidRPr="0050576D" w:rsidRDefault="00764036" w:rsidP="002D5B89">
      <w:pPr>
        <w:widowControl w:val="0"/>
        <w:spacing w:line="360" w:lineRule="auto"/>
        <w:ind w:firstLine="737"/>
        <w:jc w:val="both"/>
        <w:rPr>
          <w:lang w:val="ru-RU"/>
        </w:rPr>
      </w:pPr>
      <w:r w:rsidRPr="0050576D">
        <w:rPr>
          <w:b/>
          <w:i/>
          <w:lang w:val="ru-RU"/>
        </w:rPr>
        <w:t>Накопление отходов</w:t>
      </w:r>
      <w:r w:rsidRPr="0050576D">
        <w:rPr>
          <w:lang w:val="ru-RU"/>
        </w:rPr>
        <w:t xml:space="preserve"> - статья 320. пункт 1. Под накоплением отходов понимается временное складирование отходов в специально установленных местах в течение сроков, указанных в пункте 2 настоящей статьи, осуществляемое в процессе образования отходов или дальнейшего управления ими до момента их окончательного восстановления или удаления. 2. Места накопления отходов предназначены для: </w:t>
      </w:r>
      <w:bookmarkStart w:id="116" w:name="SUB3200201"/>
      <w:bookmarkEnd w:id="116"/>
      <w:r w:rsidRPr="0050576D">
        <w:rPr>
          <w:lang w:val="ru-RU"/>
        </w:rPr>
        <w:t xml:space="preserve">1) временного складирования отходов на месте образования на срок не более шести месяцев до даты их сбора (передачи специализированным организациям) или самостоятельного вывоза на объект, где данные отходы будут подвергнуты операциям по восстановлению или удалению; </w:t>
      </w:r>
      <w:bookmarkStart w:id="117" w:name="SUB3200202"/>
      <w:bookmarkEnd w:id="117"/>
      <w:r w:rsidRPr="0050576D">
        <w:rPr>
          <w:lang w:val="ru-RU"/>
        </w:rPr>
        <w:t xml:space="preserve">2) временного складирования неопасных отходов в процессе их сбора (в контейнерах, на перевалочных и сортировочных станциях), за исключением вышедших из эксплуатации транспортных средств и (или) самоходной сельскохозяйственной техники, на срок не более трех месяцев до даты их вывоза на объект, где данные отходы будут подвергнуты операциям по </w:t>
      </w:r>
      <w:r w:rsidRPr="0050576D">
        <w:rPr>
          <w:lang w:val="ru-RU"/>
        </w:rPr>
        <w:lastRenderedPageBreak/>
        <w:t xml:space="preserve">восстановлению или удалению; </w:t>
      </w:r>
      <w:bookmarkStart w:id="118" w:name="SUB3200203"/>
      <w:bookmarkEnd w:id="118"/>
      <w:r w:rsidRPr="0050576D">
        <w:rPr>
          <w:lang w:val="ru-RU"/>
        </w:rPr>
        <w:t xml:space="preserve">3) временного складирования отходов на объекте, где </w:t>
      </w:r>
    </w:p>
    <w:p w14:paraId="458FE2B2" w14:textId="77777777" w:rsidR="00764036" w:rsidRPr="0050576D" w:rsidRDefault="00764036" w:rsidP="002D5B89">
      <w:pPr>
        <w:widowControl w:val="0"/>
        <w:spacing w:line="360" w:lineRule="auto"/>
        <w:jc w:val="both"/>
        <w:rPr>
          <w:lang w:val="ru-RU"/>
        </w:rPr>
      </w:pPr>
      <w:r w:rsidRPr="0050576D">
        <w:rPr>
          <w:lang w:val="ru-RU"/>
        </w:rPr>
        <w:t xml:space="preserve">данные отходы будут подвергнуты операциям по удалению или восстановлению, на срок не более шести месяцев до направления их на восстановление или удаление. </w:t>
      </w:r>
    </w:p>
    <w:p w14:paraId="3BF88F92" w14:textId="77777777" w:rsidR="00764036" w:rsidRPr="0050576D" w:rsidRDefault="00764036" w:rsidP="002D5B89">
      <w:pPr>
        <w:widowControl w:val="0"/>
        <w:spacing w:line="360" w:lineRule="auto"/>
        <w:ind w:firstLine="737"/>
        <w:jc w:val="both"/>
        <w:rPr>
          <w:lang w:val="ru-RU"/>
        </w:rPr>
      </w:pPr>
      <w:r w:rsidRPr="0050576D">
        <w:rPr>
          <w:lang w:val="ru-RU"/>
        </w:rPr>
        <w:t>Для вышедших из эксплуатации транспортных средств и (или) самоходной сельскохозяйственной техники срок временного складирования в процессе их сбора не должен превышать шесть месяцев;</w:t>
      </w:r>
    </w:p>
    <w:p w14:paraId="49A8A3C3" w14:textId="77777777" w:rsidR="00764036" w:rsidRPr="0050576D" w:rsidRDefault="00764036" w:rsidP="002D5B89">
      <w:pPr>
        <w:widowControl w:val="0"/>
        <w:spacing w:line="360" w:lineRule="auto"/>
        <w:ind w:firstLine="737"/>
        <w:jc w:val="both"/>
        <w:rPr>
          <w:lang w:val="ru-RU"/>
        </w:rPr>
      </w:pPr>
      <w:bookmarkStart w:id="119" w:name="SUB3200204"/>
      <w:bookmarkEnd w:id="119"/>
      <w:r w:rsidRPr="0050576D">
        <w:rPr>
          <w:lang w:val="ru-RU"/>
        </w:rPr>
        <w:t>4) временного складирования отходов горнодобывающих и горноперерабатывающих производств, в том числе отходов металлургического и химико-металлургического производств, на месте их образования на срок не более двенадцати месяцев до даты их направления на восстановление или удаление.</w:t>
      </w:r>
    </w:p>
    <w:p w14:paraId="659F53DE" w14:textId="77777777" w:rsidR="00764036" w:rsidRPr="0050576D" w:rsidRDefault="00764036" w:rsidP="002D5B89">
      <w:pPr>
        <w:widowControl w:val="0"/>
        <w:spacing w:line="360" w:lineRule="auto"/>
        <w:ind w:firstLine="737"/>
        <w:jc w:val="both"/>
        <w:rPr>
          <w:lang w:val="ru-RU"/>
        </w:rPr>
      </w:pPr>
      <w:bookmarkStart w:id="120" w:name="SUB3200300"/>
      <w:bookmarkEnd w:id="120"/>
      <w:r w:rsidRPr="0050576D">
        <w:rPr>
          <w:lang w:val="ru-RU"/>
        </w:rPr>
        <w:t>3. Накопление отходов разрешается только в специально установленных и оборудованных в соответствии с требованиями законодательства Республики Казахстан местах (на площадках, в складах, хранилищах, контейнерах и иных объектах хранения).</w:t>
      </w:r>
    </w:p>
    <w:p w14:paraId="2C61584C" w14:textId="77777777" w:rsidR="00764036" w:rsidRPr="0050576D" w:rsidRDefault="00764036" w:rsidP="002D5B89">
      <w:pPr>
        <w:widowControl w:val="0"/>
        <w:spacing w:line="360" w:lineRule="auto"/>
        <w:ind w:firstLine="737"/>
        <w:jc w:val="both"/>
        <w:rPr>
          <w:lang w:val="ru-RU"/>
        </w:rPr>
      </w:pPr>
      <w:bookmarkStart w:id="121" w:name="SUB3200400"/>
      <w:bookmarkEnd w:id="121"/>
      <w:r w:rsidRPr="0050576D">
        <w:rPr>
          <w:lang w:val="ru-RU"/>
        </w:rPr>
        <w:t xml:space="preserve">4. Запрещается накопление отходов с превышением сроков, указанных в пункте 2 настоящей статьи, и (или) с превышением установленных лимитов накопления отходов (для объектов </w:t>
      </w:r>
      <w:hyperlink r:id="rId59" w:history="1">
        <w:r w:rsidRPr="0050576D">
          <w:rPr>
            <w:lang w:val="ru-RU"/>
          </w:rPr>
          <w:t>I и II категорий</w:t>
        </w:r>
      </w:hyperlink>
      <w:r w:rsidRPr="0050576D">
        <w:rPr>
          <w:lang w:val="ru-RU"/>
        </w:rPr>
        <w:t xml:space="preserve">) или объемов накопления отходов, указанных в декларации о воздействии на окружающую среду (для объектов </w:t>
      </w:r>
      <w:hyperlink r:id="rId60" w:history="1">
        <w:r w:rsidRPr="0050576D">
          <w:rPr>
            <w:lang w:val="ru-RU"/>
          </w:rPr>
          <w:t>III категории</w:t>
        </w:r>
      </w:hyperlink>
      <w:r w:rsidRPr="0050576D">
        <w:rPr>
          <w:lang w:val="ru-RU"/>
        </w:rPr>
        <w:t>).</w:t>
      </w:r>
    </w:p>
    <w:p w14:paraId="2D851D9F" w14:textId="77777777" w:rsidR="00764036" w:rsidRPr="0050576D" w:rsidRDefault="00764036" w:rsidP="002D5B89">
      <w:pPr>
        <w:widowControl w:val="0"/>
        <w:spacing w:line="360" w:lineRule="auto"/>
        <w:ind w:firstLine="737"/>
        <w:jc w:val="both"/>
        <w:rPr>
          <w:szCs w:val="24"/>
          <w:lang w:val="ru-RU"/>
        </w:rPr>
      </w:pPr>
      <w:r w:rsidRPr="0050576D">
        <w:rPr>
          <w:b/>
          <w:i/>
          <w:szCs w:val="24"/>
          <w:lang w:val="ru-RU"/>
        </w:rPr>
        <w:t>Сбор отходов</w:t>
      </w:r>
      <w:r w:rsidRPr="0050576D">
        <w:rPr>
          <w:szCs w:val="24"/>
          <w:lang w:val="ru-RU"/>
        </w:rPr>
        <w:t xml:space="preserve"> – статья 321. </w:t>
      </w:r>
      <w:r w:rsidRPr="0050576D">
        <w:rPr>
          <w:lang w:val="ru-RU"/>
        </w:rPr>
        <w:t>1. Под сбором отходов понимается деятельность по организованному приему отходов от физических и юридических лиц специализированными организациями в целях дальнейшего направления таких отходов на восстановление или удаление. Под накоплением отходов в процессе сбора понимается хранение отходов в специально оборудованных в соответствии с требованиями законодательства Республики Казахстан местах, в которых отходы, вывезенные с места их образования, выгружаются в целях их подготовки к дальнейшей транспортировке на объект, где данные отходы будут подвергнуты операциям по восстановлению или удалению. 2. Лица, осуществляющие операции по сбору отходов, обязаны обеспечить раздельный сбор отходов в соответствии с требованиями настоящего Кодекса.</w:t>
      </w:r>
      <w:r w:rsidRPr="0050576D">
        <w:rPr>
          <w:szCs w:val="24"/>
          <w:lang w:val="ru-RU"/>
        </w:rPr>
        <w:t xml:space="preserve"> </w:t>
      </w:r>
      <w:r w:rsidRPr="0050576D">
        <w:rPr>
          <w:lang w:val="ru-RU"/>
        </w:rPr>
        <w:t>3. Требования к раздельному сбору отходов, в том числе к видам или группам (совокупности видов) отходов, подлежащих обязательному раздельному сбору, определяются уполномоченным органом в области охраны окружающей среды в соответствии с требованиями настоящего Кодекса и с учетом технической, экономической и экологической целесообразности. 5. Запрещается смешивание отходов, подвергнутых раздельному сбору, на всех дальнейших этапах управления отходами</w:t>
      </w:r>
      <w:r w:rsidRPr="0050576D">
        <w:rPr>
          <w:szCs w:val="24"/>
          <w:lang w:val="ru-RU"/>
        </w:rPr>
        <w:t>.</w:t>
      </w:r>
    </w:p>
    <w:p w14:paraId="66CE3793" w14:textId="77777777" w:rsidR="00764036" w:rsidRPr="0050576D" w:rsidRDefault="00764036" w:rsidP="002D5B89">
      <w:pPr>
        <w:widowControl w:val="0"/>
        <w:spacing w:line="360" w:lineRule="auto"/>
        <w:ind w:firstLine="737"/>
        <w:jc w:val="both"/>
        <w:rPr>
          <w:szCs w:val="24"/>
          <w:lang w:val="ru-RU"/>
        </w:rPr>
      </w:pPr>
      <w:r w:rsidRPr="0050576D">
        <w:rPr>
          <w:b/>
          <w:i/>
          <w:szCs w:val="24"/>
          <w:lang w:val="ru-RU"/>
        </w:rPr>
        <w:t xml:space="preserve">Транспортировка отходов - </w:t>
      </w:r>
      <w:r w:rsidRPr="0050576D">
        <w:rPr>
          <w:szCs w:val="24"/>
          <w:lang w:val="ru-RU"/>
        </w:rPr>
        <w:t xml:space="preserve">статья 321. </w:t>
      </w:r>
      <w:r w:rsidRPr="0050576D">
        <w:rPr>
          <w:lang w:val="ru-RU"/>
        </w:rPr>
        <w:t xml:space="preserve">1. Под транспортировкой отходов </w:t>
      </w:r>
      <w:r w:rsidRPr="0050576D">
        <w:rPr>
          <w:lang w:val="ru-RU"/>
        </w:rPr>
        <w:lastRenderedPageBreak/>
        <w:t>понимается деятельность, связанная с перемещением отходов с помощью специализированных транспортных средств между местами их образования, накопления в процессе сбора, сортировки, обработки, восстановления и (или) удаления.</w:t>
      </w:r>
    </w:p>
    <w:p w14:paraId="1036E1F0" w14:textId="77777777" w:rsidR="00764036" w:rsidRPr="0050576D" w:rsidRDefault="00764036" w:rsidP="002D5B89">
      <w:pPr>
        <w:widowControl w:val="0"/>
        <w:spacing w:line="360" w:lineRule="auto"/>
        <w:ind w:firstLine="737"/>
        <w:jc w:val="both"/>
        <w:rPr>
          <w:szCs w:val="24"/>
          <w:lang w:val="ru-RU"/>
        </w:rPr>
      </w:pPr>
      <w:r w:rsidRPr="0050576D">
        <w:rPr>
          <w:b/>
          <w:i/>
          <w:szCs w:val="24"/>
          <w:lang w:val="ru-RU"/>
        </w:rPr>
        <w:t>Восстановление отходов</w:t>
      </w:r>
      <w:r w:rsidRPr="0050576D">
        <w:rPr>
          <w:szCs w:val="24"/>
          <w:lang w:val="ru-RU"/>
        </w:rPr>
        <w:t xml:space="preserve"> - Статья 323. Восстановлением отходов признается любая операция, направленная на сокращение объемов отходов, главным назначением которой является использование отходов для выполнения какой-либо полезной функции в целях замещения других материалов, которые в противном случае были бы использованы </w:t>
      </w:r>
    </w:p>
    <w:p w14:paraId="24867E5E" w14:textId="77777777" w:rsidR="00764036" w:rsidRPr="0050576D" w:rsidRDefault="00764036" w:rsidP="002D5B89">
      <w:pPr>
        <w:widowControl w:val="0"/>
        <w:spacing w:line="360" w:lineRule="auto"/>
        <w:jc w:val="both"/>
        <w:rPr>
          <w:szCs w:val="24"/>
          <w:lang w:val="ru-RU"/>
        </w:rPr>
      </w:pPr>
      <w:r w:rsidRPr="0050576D">
        <w:rPr>
          <w:szCs w:val="24"/>
          <w:lang w:val="ru-RU"/>
        </w:rPr>
        <w:t xml:space="preserve">для выполнения указанной функции, включая вспомогательные операции по подготовке данных отходов для выполнения такой функции, осуществляемые на конкретном производственном объекте или в определенном секторе экономики. К операциям по восстановлению отходов относятся: </w:t>
      </w:r>
      <w:bookmarkStart w:id="122" w:name="SUB3230101"/>
      <w:bookmarkEnd w:id="122"/>
      <w:r w:rsidRPr="0050576D">
        <w:rPr>
          <w:szCs w:val="24"/>
          <w:lang w:val="ru-RU"/>
        </w:rPr>
        <w:t>1) подготовка отходов к повторному использованию;</w:t>
      </w:r>
      <w:bookmarkStart w:id="123" w:name="SUB3230102"/>
      <w:bookmarkEnd w:id="123"/>
      <w:r w:rsidRPr="0050576D">
        <w:rPr>
          <w:szCs w:val="24"/>
          <w:lang w:val="ru-RU"/>
        </w:rPr>
        <w:t xml:space="preserve">2) переработка отходов; </w:t>
      </w:r>
      <w:bookmarkStart w:id="124" w:name="SUB3230103"/>
      <w:bookmarkEnd w:id="124"/>
      <w:r w:rsidRPr="0050576D">
        <w:rPr>
          <w:szCs w:val="24"/>
          <w:lang w:val="ru-RU"/>
        </w:rPr>
        <w:t>3) утилизация отходов.</w:t>
      </w:r>
    </w:p>
    <w:p w14:paraId="56AAAF3E" w14:textId="77777777" w:rsidR="00764036" w:rsidRPr="0050576D" w:rsidRDefault="00764036" w:rsidP="002D5B89">
      <w:pPr>
        <w:widowControl w:val="0"/>
        <w:spacing w:line="360" w:lineRule="auto"/>
        <w:ind w:firstLine="737"/>
        <w:jc w:val="both"/>
        <w:rPr>
          <w:lang w:val="ru-RU"/>
        </w:rPr>
      </w:pPr>
      <w:r w:rsidRPr="0050576D">
        <w:rPr>
          <w:b/>
          <w:i/>
          <w:lang w:val="ru-RU"/>
        </w:rPr>
        <w:t>Удаление отходов</w:t>
      </w:r>
      <w:r w:rsidRPr="0050576D">
        <w:rPr>
          <w:lang w:val="ru-RU"/>
        </w:rPr>
        <w:t xml:space="preserve"> - Статья 325. 1. Удалением отходов признается любая, не являющаяся восстановлением операция по захоронению или уничтожению отходов, включая вспомогательные операции по подготовке отходов к захоронению или уничтожению (в том числе по их сортировке, обработке, обезвреживанию). </w:t>
      </w:r>
      <w:bookmarkStart w:id="125" w:name="SUB3250200"/>
      <w:bookmarkEnd w:id="125"/>
      <w:r w:rsidRPr="0050576D">
        <w:rPr>
          <w:lang w:val="ru-RU"/>
        </w:rPr>
        <w:t xml:space="preserve">2. Захоронение отходов - складирование отходов в местах, специально установленных для их безопасного хранения в течение неограниченного срока, без намерения их изъятия. </w:t>
      </w:r>
      <w:bookmarkStart w:id="126" w:name="SUB3250300"/>
      <w:bookmarkEnd w:id="126"/>
      <w:r w:rsidRPr="0050576D">
        <w:rPr>
          <w:lang w:val="ru-RU"/>
        </w:rPr>
        <w:t>3. Уничтожение отходов - способ удаления отходов путем термических, химических или биологических процессов, в результате применения которого существенно снижаются объем и (или) масса и изменяются физическое состояние и химический состав отходов, но который не имеет в качестве своей главной цели производство продукции или извлечение энергии.</w:t>
      </w:r>
    </w:p>
    <w:p w14:paraId="6D11C838" w14:textId="77777777" w:rsidR="00764036" w:rsidRPr="0050576D" w:rsidRDefault="00764036" w:rsidP="002D5B89">
      <w:pPr>
        <w:widowControl w:val="0"/>
        <w:spacing w:line="360" w:lineRule="auto"/>
        <w:ind w:firstLine="737"/>
        <w:jc w:val="both"/>
        <w:rPr>
          <w:szCs w:val="24"/>
          <w:lang w:val="ru-RU"/>
        </w:rPr>
      </w:pPr>
      <w:r w:rsidRPr="0050576D">
        <w:rPr>
          <w:b/>
          <w:i/>
          <w:lang w:val="ru-RU"/>
        </w:rPr>
        <w:t>Вспомогательные операции при управлении отходами</w:t>
      </w:r>
      <w:r w:rsidRPr="0050576D">
        <w:rPr>
          <w:szCs w:val="24"/>
          <w:lang w:val="ru-RU"/>
        </w:rPr>
        <w:t xml:space="preserve"> - Статья 326. </w:t>
      </w:r>
      <w:bookmarkStart w:id="127" w:name="SUB3260100"/>
      <w:bookmarkEnd w:id="127"/>
      <w:r w:rsidRPr="0050576D">
        <w:rPr>
          <w:szCs w:val="24"/>
          <w:lang w:val="ru-RU"/>
        </w:rPr>
        <w:t xml:space="preserve">1. К вспомогательным операциям относятся сортировка и обработка отходов. </w:t>
      </w:r>
      <w:bookmarkStart w:id="128" w:name="SUB3260200"/>
      <w:bookmarkEnd w:id="128"/>
      <w:r w:rsidRPr="0050576D">
        <w:rPr>
          <w:szCs w:val="24"/>
          <w:lang w:val="ru-RU"/>
        </w:rPr>
        <w:t>2. Под сортировкой отходов понимаются операции по разделению отходов по их видам и (или) фракциям либо разбору отходов по их компонентам, осуществляемые отдельно или при накоплении отходов до их сбора, в процессе сбора и (или) на объектах, где отходы подвергаются операциям по восстановлению или удалению.</w:t>
      </w:r>
      <w:bookmarkStart w:id="129" w:name="SUB3260300"/>
      <w:bookmarkEnd w:id="129"/>
      <w:r w:rsidRPr="0050576D">
        <w:rPr>
          <w:szCs w:val="24"/>
          <w:lang w:val="ru-RU"/>
        </w:rPr>
        <w:t xml:space="preserve">3. Под обработкой отходов понимаются операции, в процессе которых отходы подвергаются физическим, термическим, химическим или биологическим воздействиям, изменяющим характеристики отходов, в целях облегчения дальнейшего управления ими и которые осуществляются отдельно или при накоплении отходов до их сбора, в процессе сбора и (или) на объектах, где отходы подвергаются операциям по восстановлению или удалению. Под обезвреживанием отходов понимается механическая, физико-химическая или </w:t>
      </w:r>
      <w:r w:rsidRPr="0050576D">
        <w:rPr>
          <w:szCs w:val="24"/>
          <w:lang w:val="ru-RU"/>
        </w:rPr>
        <w:lastRenderedPageBreak/>
        <w:t>биологическая обработка отходов для уменьшения или устранения их опасных свойств.</w:t>
      </w:r>
    </w:p>
    <w:p w14:paraId="5E3AFF5B" w14:textId="77777777" w:rsidR="00764036" w:rsidRPr="0050576D" w:rsidRDefault="00764036" w:rsidP="002D5B89">
      <w:pPr>
        <w:widowControl w:val="0"/>
        <w:tabs>
          <w:tab w:val="left" w:pos="2625"/>
        </w:tabs>
        <w:spacing w:line="360" w:lineRule="auto"/>
        <w:ind w:firstLine="709"/>
        <w:jc w:val="both"/>
        <w:rPr>
          <w:i/>
          <w:iCs/>
          <w:lang w:val="ru-RU"/>
        </w:rPr>
      </w:pPr>
      <w:r w:rsidRPr="0050576D">
        <w:rPr>
          <w:i/>
          <w:iCs/>
          <w:lang w:val="ru-RU"/>
        </w:rPr>
        <w:t>Основополагающее экологическое требование к операциям по управлению отходами</w:t>
      </w:r>
    </w:p>
    <w:p w14:paraId="18633F5F" w14:textId="77777777" w:rsidR="00764036" w:rsidRPr="0050576D" w:rsidRDefault="00764036" w:rsidP="002D5B89">
      <w:pPr>
        <w:widowControl w:val="0"/>
        <w:tabs>
          <w:tab w:val="left" w:pos="2625"/>
        </w:tabs>
        <w:spacing w:line="360" w:lineRule="auto"/>
        <w:ind w:firstLine="709"/>
        <w:jc w:val="both"/>
        <w:rPr>
          <w:lang w:val="ru-RU"/>
        </w:rPr>
      </w:pPr>
      <w:r w:rsidRPr="0050576D">
        <w:rPr>
          <w:lang w:val="ru-RU"/>
        </w:rPr>
        <w:t>Лица, осуществляющие операции по управлению отходами, обязаны выполнять соответствующие операции таким образом, чтобы не создавать угрозу причинения вреда жизни и (или) здоровью людей, экологического ущерба, и, в частности, без:</w:t>
      </w:r>
    </w:p>
    <w:p w14:paraId="3282D5E9" w14:textId="77777777" w:rsidR="00764036" w:rsidRPr="0050576D" w:rsidRDefault="00764036" w:rsidP="002D5B89">
      <w:pPr>
        <w:widowControl w:val="0"/>
        <w:tabs>
          <w:tab w:val="left" w:pos="2625"/>
        </w:tabs>
        <w:spacing w:line="360" w:lineRule="auto"/>
        <w:ind w:firstLine="709"/>
        <w:jc w:val="both"/>
        <w:rPr>
          <w:lang w:val="ru-RU"/>
        </w:rPr>
      </w:pPr>
      <w:bookmarkStart w:id="130" w:name="SUB3270001"/>
      <w:bookmarkEnd w:id="130"/>
      <w:r w:rsidRPr="0050576D">
        <w:rPr>
          <w:lang w:val="ru-RU"/>
        </w:rPr>
        <w:t>1) риска для вод, в том числе подземных, атмосферного воздуха, почв, животного и растительного мира;</w:t>
      </w:r>
    </w:p>
    <w:p w14:paraId="60552089" w14:textId="77777777" w:rsidR="00764036" w:rsidRPr="0050576D" w:rsidRDefault="00764036" w:rsidP="002D5B89">
      <w:pPr>
        <w:widowControl w:val="0"/>
        <w:tabs>
          <w:tab w:val="left" w:pos="2625"/>
        </w:tabs>
        <w:spacing w:line="360" w:lineRule="auto"/>
        <w:ind w:firstLine="709"/>
        <w:jc w:val="both"/>
        <w:rPr>
          <w:lang w:val="ru-RU"/>
        </w:rPr>
      </w:pPr>
      <w:bookmarkStart w:id="131" w:name="SUB3270002"/>
      <w:bookmarkEnd w:id="131"/>
      <w:r w:rsidRPr="0050576D">
        <w:rPr>
          <w:lang w:val="ru-RU"/>
        </w:rPr>
        <w:t>2) отрицательного влияния на ландшафты и особо охраняемые природные территории.</w:t>
      </w:r>
    </w:p>
    <w:p w14:paraId="3CCE2041" w14:textId="77777777" w:rsidR="00764036" w:rsidRPr="0050576D" w:rsidRDefault="00764036" w:rsidP="002D5B89">
      <w:pPr>
        <w:widowControl w:val="0"/>
        <w:tabs>
          <w:tab w:val="left" w:pos="2625"/>
        </w:tabs>
        <w:spacing w:line="360" w:lineRule="auto"/>
        <w:ind w:firstLine="709"/>
        <w:jc w:val="both"/>
        <w:rPr>
          <w:b/>
          <w:bCs/>
          <w:i/>
          <w:iCs/>
          <w:lang w:val="ru-RU"/>
        </w:rPr>
      </w:pPr>
      <w:r w:rsidRPr="0050576D">
        <w:rPr>
          <w:b/>
          <w:bCs/>
          <w:i/>
          <w:iCs/>
          <w:lang w:val="ru-RU"/>
        </w:rPr>
        <w:t>Принципы государственной экологической политики в области управления отходами</w:t>
      </w:r>
    </w:p>
    <w:p w14:paraId="4AB83A73" w14:textId="77777777" w:rsidR="00764036" w:rsidRPr="0050576D" w:rsidRDefault="00764036" w:rsidP="002D5B89">
      <w:pPr>
        <w:widowControl w:val="0"/>
        <w:tabs>
          <w:tab w:val="left" w:pos="2625"/>
        </w:tabs>
        <w:spacing w:line="360" w:lineRule="auto"/>
        <w:ind w:firstLine="709"/>
        <w:jc w:val="both"/>
        <w:rPr>
          <w:lang w:val="ru-RU"/>
        </w:rPr>
      </w:pPr>
      <w:r w:rsidRPr="0050576D">
        <w:rPr>
          <w:lang w:val="ru-RU"/>
        </w:rPr>
        <w:t xml:space="preserve">В дополнение к общим принципам, изложенным в </w:t>
      </w:r>
      <w:hyperlink w:anchor="sub50000" w:history="1">
        <w:r w:rsidRPr="0050576D">
          <w:rPr>
            <w:lang w:val="ru-RU"/>
          </w:rPr>
          <w:t>статье 5</w:t>
        </w:r>
      </w:hyperlink>
      <w:r w:rsidRPr="0050576D">
        <w:rPr>
          <w:lang w:val="ru-RU"/>
        </w:rPr>
        <w:t xml:space="preserve"> Экологического Кодекса, государственная экологическая политика в области управления отходами основывается на следующих специальных принципах:</w:t>
      </w:r>
    </w:p>
    <w:p w14:paraId="18A729A4" w14:textId="77777777" w:rsidR="00764036" w:rsidRPr="0050576D" w:rsidRDefault="00764036" w:rsidP="002D5B89">
      <w:pPr>
        <w:widowControl w:val="0"/>
        <w:tabs>
          <w:tab w:val="left" w:pos="2625"/>
        </w:tabs>
        <w:spacing w:line="360" w:lineRule="auto"/>
        <w:ind w:firstLine="709"/>
        <w:jc w:val="both"/>
        <w:rPr>
          <w:lang w:val="ru-RU"/>
        </w:rPr>
      </w:pPr>
      <w:bookmarkStart w:id="132" w:name="SUB3280001"/>
      <w:bookmarkEnd w:id="132"/>
      <w:r w:rsidRPr="0050576D">
        <w:rPr>
          <w:lang w:val="ru-RU"/>
        </w:rPr>
        <w:t>1) иерархии;</w:t>
      </w:r>
    </w:p>
    <w:p w14:paraId="5FF54694" w14:textId="77777777" w:rsidR="00764036" w:rsidRPr="0050576D" w:rsidRDefault="00764036" w:rsidP="002D5B89">
      <w:pPr>
        <w:widowControl w:val="0"/>
        <w:tabs>
          <w:tab w:val="left" w:pos="2625"/>
        </w:tabs>
        <w:spacing w:line="360" w:lineRule="auto"/>
        <w:ind w:firstLine="709"/>
        <w:jc w:val="both"/>
        <w:rPr>
          <w:lang w:val="ru-RU"/>
        </w:rPr>
      </w:pPr>
      <w:bookmarkStart w:id="133" w:name="SUB3280002"/>
      <w:bookmarkEnd w:id="133"/>
      <w:r w:rsidRPr="0050576D">
        <w:rPr>
          <w:lang w:val="ru-RU"/>
        </w:rPr>
        <w:t>2) близости к источнику;</w:t>
      </w:r>
    </w:p>
    <w:p w14:paraId="5FA178FA" w14:textId="77777777" w:rsidR="00764036" w:rsidRPr="0050576D" w:rsidRDefault="00764036" w:rsidP="002D5B89">
      <w:pPr>
        <w:widowControl w:val="0"/>
        <w:tabs>
          <w:tab w:val="left" w:pos="2625"/>
        </w:tabs>
        <w:spacing w:line="360" w:lineRule="auto"/>
        <w:ind w:firstLine="709"/>
        <w:jc w:val="both"/>
        <w:rPr>
          <w:lang w:val="ru-RU"/>
        </w:rPr>
      </w:pPr>
      <w:bookmarkStart w:id="134" w:name="SUB3280003"/>
      <w:bookmarkEnd w:id="134"/>
      <w:r w:rsidRPr="0050576D">
        <w:rPr>
          <w:lang w:val="ru-RU"/>
        </w:rPr>
        <w:t>3) ответственности образователя отходов;</w:t>
      </w:r>
    </w:p>
    <w:p w14:paraId="50AAE729" w14:textId="77777777" w:rsidR="00764036" w:rsidRPr="0050576D" w:rsidRDefault="00764036" w:rsidP="002D5B89">
      <w:pPr>
        <w:widowControl w:val="0"/>
        <w:tabs>
          <w:tab w:val="left" w:pos="2625"/>
        </w:tabs>
        <w:spacing w:line="360" w:lineRule="auto"/>
        <w:ind w:firstLine="709"/>
        <w:jc w:val="both"/>
        <w:rPr>
          <w:lang w:val="ru-RU"/>
        </w:rPr>
      </w:pPr>
      <w:bookmarkStart w:id="135" w:name="SUB3280004"/>
      <w:bookmarkEnd w:id="135"/>
      <w:r w:rsidRPr="0050576D">
        <w:rPr>
          <w:lang w:val="ru-RU"/>
        </w:rPr>
        <w:t>4) расширенных обязательств производителей (импортеров).</w:t>
      </w:r>
    </w:p>
    <w:p w14:paraId="4772EFA7" w14:textId="77777777" w:rsidR="00764036" w:rsidRPr="0050576D" w:rsidRDefault="00764036" w:rsidP="002D5B89">
      <w:pPr>
        <w:widowControl w:val="0"/>
        <w:tabs>
          <w:tab w:val="left" w:pos="2625"/>
        </w:tabs>
        <w:spacing w:line="360" w:lineRule="auto"/>
        <w:ind w:firstLine="709"/>
        <w:jc w:val="both"/>
        <w:rPr>
          <w:lang w:val="ru-RU"/>
        </w:rPr>
      </w:pPr>
      <w:r w:rsidRPr="0050576D">
        <w:rPr>
          <w:lang w:val="ru-RU"/>
        </w:rPr>
        <w:t>Принцип иерархии</w:t>
      </w:r>
    </w:p>
    <w:p w14:paraId="1F60B8C1" w14:textId="77777777" w:rsidR="00764036" w:rsidRPr="0050576D" w:rsidRDefault="00764036" w:rsidP="002D5B89">
      <w:pPr>
        <w:widowControl w:val="0"/>
        <w:tabs>
          <w:tab w:val="left" w:pos="2625"/>
        </w:tabs>
        <w:spacing w:line="360" w:lineRule="auto"/>
        <w:ind w:firstLine="709"/>
        <w:jc w:val="both"/>
        <w:rPr>
          <w:lang w:val="ru-RU"/>
        </w:rPr>
      </w:pPr>
      <w:r w:rsidRPr="0050576D">
        <w:rPr>
          <w:lang w:val="ru-RU"/>
        </w:rPr>
        <w:t xml:space="preserve">Образователи и владельцы отходов должны применять следующую иерархию мер по предотвращению образования отходов и управлению образовавшимися отходами в порядке убывания их предпочтительности в интересах охраны окружающей среды и </w:t>
      </w:r>
    </w:p>
    <w:p w14:paraId="5C9C8AD8" w14:textId="77777777" w:rsidR="00764036" w:rsidRPr="0050576D" w:rsidRDefault="00764036" w:rsidP="002D5B89">
      <w:pPr>
        <w:widowControl w:val="0"/>
        <w:tabs>
          <w:tab w:val="left" w:pos="2625"/>
        </w:tabs>
        <w:spacing w:line="360" w:lineRule="auto"/>
        <w:jc w:val="both"/>
        <w:rPr>
          <w:lang w:val="ru-RU"/>
        </w:rPr>
      </w:pPr>
      <w:r w:rsidRPr="0050576D">
        <w:rPr>
          <w:lang w:val="ru-RU"/>
        </w:rPr>
        <w:t>обеспечения устойчивого развития Республики Казахстан:</w:t>
      </w:r>
    </w:p>
    <w:p w14:paraId="7C876C4A" w14:textId="77777777" w:rsidR="00764036" w:rsidRPr="0050576D" w:rsidRDefault="00764036" w:rsidP="002D5B89">
      <w:pPr>
        <w:widowControl w:val="0"/>
        <w:tabs>
          <w:tab w:val="left" w:pos="2625"/>
        </w:tabs>
        <w:spacing w:line="360" w:lineRule="auto"/>
        <w:ind w:firstLine="709"/>
        <w:jc w:val="both"/>
        <w:rPr>
          <w:lang w:val="ru-RU"/>
        </w:rPr>
      </w:pPr>
      <w:bookmarkStart w:id="136" w:name="SUB3290101"/>
      <w:bookmarkEnd w:id="136"/>
      <w:r w:rsidRPr="0050576D">
        <w:rPr>
          <w:lang w:val="ru-RU"/>
        </w:rPr>
        <w:t>1) предотвращение образования отходов;</w:t>
      </w:r>
    </w:p>
    <w:p w14:paraId="72523B55" w14:textId="77777777" w:rsidR="00764036" w:rsidRPr="0050576D" w:rsidRDefault="00764036" w:rsidP="002D5B89">
      <w:pPr>
        <w:widowControl w:val="0"/>
        <w:tabs>
          <w:tab w:val="left" w:pos="2625"/>
        </w:tabs>
        <w:spacing w:line="360" w:lineRule="auto"/>
        <w:ind w:firstLine="709"/>
        <w:jc w:val="both"/>
        <w:rPr>
          <w:lang w:val="ru-RU"/>
        </w:rPr>
      </w:pPr>
      <w:bookmarkStart w:id="137" w:name="SUB3290102"/>
      <w:bookmarkEnd w:id="137"/>
      <w:r w:rsidRPr="0050576D">
        <w:rPr>
          <w:lang w:val="ru-RU"/>
        </w:rPr>
        <w:t>2) подготовка отходов к повторному использованию;</w:t>
      </w:r>
    </w:p>
    <w:p w14:paraId="57BB0DCF" w14:textId="77777777" w:rsidR="00764036" w:rsidRPr="0050576D" w:rsidRDefault="00764036" w:rsidP="002D5B89">
      <w:pPr>
        <w:widowControl w:val="0"/>
        <w:tabs>
          <w:tab w:val="left" w:pos="2625"/>
        </w:tabs>
        <w:spacing w:line="360" w:lineRule="auto"/>
        <w:ind w:firstLine="709"/>
        <w:jc w:val="both"/>
        <w:rPr>
          <w:lang w:val="ru-RU"/>
        </w:rPr>
      </w:pPr>
      <w:bookmarkStart w:id="138" w:name="SUB3290103"/>
      <w:bookmarkEnd w:id="138"/>
      <w:r w:rsidRPr="0050576D">
        <w:rPr>
          <w:lang w:val="ru-RU"/>
        </w:rPr>
        <w:t>3) переработка отходов;</w:t>
      </w:r>
    </w:p>
    <w:p w14:paraId="3E0DA7A0" w14:textId="77777777" w:rsidR="00764036" w:rsidRPr="0050576D" w:rsidRDefault="00764036" w:rsidP="002D5B89">
      <w:pPr>
        <w:widowControl w:val="0"/>
        <w:tabs>
          <w:tab w:val="left" w:pos="2625"/>
        </w:tabs>
        <w:spacing w:line="360" w:lineRule="auto"/>
        <w:ind w:firstLine="709"/>
        <w:jc w:val="both"/>
        <w:rPr>
          <w:lang w:val="ru-RU"/>
        </w:rPr>
      </w:pPr>
      <w:bookmarkStart w:id="139" w:name="SUB3290104"/>
      <w:bookmarkEnd w:id="139"/>
      <w:r w:rsidRPr="0050576D">
        <w:rPr>
          <w:lang w:val="ru-RU"/>
        </w:rPr>
        <w:t>4) утилизация отходов;</w:t>
      </w:r>
    </w:p>
    <w:p w14:paraId="2CE46E68" w14:textId="77777777" w:rsidR="00764036" w:rsidRPr="0050576D" w:rsidRDefault="00764036" w:rsidP="002D5B89">
      <w:pPr>
        <w:widowControl w:val="0"/>
        <w:tabs>
          <w:tab w:val="left" w:pos="2625"/>
        </w:tabs>
        <w:spacing w:line="360" w:lineRule="auto"/>
        <w:ind w:firstLine="709"/>
        <w:jc w:val="both"/>
        <w:rPr>
          <w:lang w:val="ru-RU"/>
        </w:rPr>
      </w:pPr>
      <w:bookmarkStart w:id="140" w:name="SUB3290105"/>
      <w:bookmarkEnd w:id="140"/>
      <w:r w:rsidRPr="0050576D">
        <w:rPr>
          <w:lang w:val="ru-RU"/>
        </w:rPr>
        <w:t>5) удаление отходов.</w:t>
      </w:r>
    </w:p>
    <w:p w14:paraId="526C57FC" w14:textId="77777777" w:rsidR="00764036" w:rsidRPr="0050576D" w:rsidRDefault="00764036" w:rsidP="002D5B89">
      <w:pPr>
        <w:widowControl w:val="0"/>
        <w:tabs>
          <w:tab w:val="left" w:pos="2625"/>
        </w:tabs>
        <w:spacing w:line="360" w:lineRule="auto"/>
        <w:ind w:firstLine="709"/>
        <w:jc w:val="both"/>
        <w:rPr>
          <w:lang w:val="ru-RU"/>
        </w:rPr>
      </w:pPr>
      <w:r w:rsidRPr="0050576D">
        <w:rPr>
          <w:lang w:val="ru-RU"/>
        </w:rPr>
        <w:t>Принцип близости к источнику</w:t>
      </w:r>
    </w:p>
    <w:p w14:paraId="21782DF9" w14:textId="77777777" w:rsidR="00764036" w:rsidRPr="0050576D" w:rsidRDefault="00764036" w:rsidP="002D5B89">
      <w:pPr>
        <w:widowControl w:val="0"/>
        <w:tabs>
          <w:tab w:val="left" w:pos="2625"/>
        </w:tabs>
        <w:spacing w:line="360" w:lineRule="auto"/>
        <w:ind w:firstLine="709"/>
        <w:jc w:val="both"/>
        <w:rPr>
          <w:lang w:val="ru-RU"/>
        </w:rPr>
      </w:pPr>
      <w:r w:rsidRPr="0050576D">
        <w:rPr>
          <w:lang w:val="ru-RU"/>
        </w:rPr>
        <w:t>Образовавшиеся отходы должны подлежать восстановлению или удалению как можно ближе к источнику их образования, если это обосновано с технической, экономической и экологической точки зрения.</w:t>
      </w:r>
    </w:p>
    <w:p w14:paraId="1A88719E" w14:textId="77777777" w:rsidR="00764036" w:rsidRPr="00B366D6" w:rsidRDefault="00764036" w:rsidP="002D5B89">
      <w:pPr>
        <w:widowControl w:val="0"/>
        <w:tabs>
          <w:tab w:val="left" w:pos="2625"/>
        </w:tabs>
        <w:spacing w:line="360" w:lineRule="auto"/>
        <w:ind w:firstLine="709"/>
        <w:jc w:val="both"/>
        <w:rPr>
          <w:u w:val="single"/>
          <w:lang w:val="ru-RU"/>
        </w:rPr>
      </w:pPr>
      <w:r w:rsidRPr="00B366D6">
        <w:rPr>
          <w:u w:val="single"/>
          <w:lang w:val="ru-RU"/>
        </w:rPr>
        <w:t>Принцип ответственности образователя отходов</w:t>
      </w:r>
    </w:p>
    <w:p w14:paraId="7F7B6ACC" w14:textId="77777777" w:rsidR="00764036" w:rsidRPr="0050576D" w:rsidRDefault="00764036" w:rsidP="002D5B89">
      <w:pPr>
        <w:widowControl w:val="0"/>
        <w:tabs>
          <w:tab w:val="left" w:pos="2625"/>
        </w:tabs>
        <w:spacing w:line="360" w:lineRule="auto"/>
        <w:ind w:firstLine="709"/>
        <w:jc w:val="both"/>
        <w:rPr>
          <w:lang w:val="ru-RU"/>
        </w:rPr>
      </w:pPr>
      <w:r w:rsidRPr="0050576D">
        <w:rPr>
          <w:lang w:val="ru-RU"/>
        </w:rPr>
        <w:lastRenderedPageBreak/>
        <w:t xml:space="preserve">Субъекты предпринимательства, являющиеся образователями отходов, несут ответственность за обеспечение надлежащего управления такими отходами с момента их образования до момента передачи в соответствии с </w:t>
      </w:r>
      <w:hyperlink w:anchor="sub3390300" w:history="1">
        <w:r w:rsidRPr="0050576D">
          <w:rPr>
            <w:lang w:val="ru-RU"/>
          </w:rPr>
          <w:t>пунктом 3 статьи 339</w:t>
        </w:r>
      </w:hyperlink>
      <w:r w:rsidRPr="0050576D">
        <w:rPr>
          <w:lang w:val="ru-RU"/>
        </w:rPr>
        <w:t xml:space="preserve"> Экологического Кодекса во владение лица, осуществляющего операции по восстановлению или удалению отходов на основании лицензии.</w:t>
      </w:r>
    </w:p>
    <w:p w14:paraId="3CBD215A" w14:textId="77777777" w:rsidR="00764036" w:rsidRPr="00B366D6" w:rsidRDefault="00764036" w:rsidP="002D5B89">
      <w:pPr>
        <w:widowControl w:val="0"/>
        <w:tabs>
          <w:tab w:val="left" w:pos="2625"/>
        </w:tabs>
        <w:spacing w:line="360" w:lineRule="auto"/>
        <w:ind w:firstLine="709"/>
        <w:jc w:val="both"/>
        <w:rPr>
          <w:u w:val="single"/>
          <w:lang w:val="ru-RU"/>
        </w:rPr>
      </w:pPr>
      <w:r w:rsidRPr="00B366D6">
        <w:rPr>
          <w:u w:val="single"/>
          <w:lang w:val="ru-RU"/>
        </w:rPr>
        <w:t>Принцип расширенных обязательств производителей (импортеров)</w:t>
      </w:r>
    </w:p>
    <w:p w14:paraId="3EB53C4F" w14:textId="77777777" w:rsidR="00764036" w:rsidRPr="0050576D" w:rsidRDefault="00764036" w:rsidP="002D5B89">
      <w:pPr>
        <w:widowControl w:val="0"/>
        <w:tabs>
          <w:tab w:val="left" w:pos="2625"/>
        </w:tabs>
        <w:spacing w:line="360" w:lineRule="auto"/>
        <w:ind w:firstLine="709"/>
        <w:jc w:val="both"/>
        <w:rPr>
          <w:lang w:val="ru-RU"/>
        </w:rPr>
      </w:pPr>
      <w:r w:rsidRPr="0050576D">
        <w:rPr>
          <w:lang w:val="ru-RU"/>
        </w:rPr>
        <w:t xml:space="preserve">Физические и юридические лица, которые осуществляют на территории Республики Казахстан производство отдельных видов товаров по перечню, утверждаемому в соответствии с </w:t>
      </w:r>
      <w:hyperlink w:anchor="sub3860000" w:history="1">
        <w:r w:rsidRPr="0050576D">
          <w:rPr>
            <w:lang w:val="ru-RU"/>
          </w:rPr>
          <w:t>пунктом 1 статьи 386</w:t>
        </w:r>
      </w:hyperlink>
      <w:r w:rsidRPr="0050576D">
        <w:rPr>
          <w:lang w:val="ru-RU"/>
        </w:rPr>
        <w:t xml:space="preserve"> Экологического Кодекса, или ввоз </w:t>
      </w:r>
    </w:p>
    <w:p w14:paraId="49D76888" w14:textId="77777777" w:rsidR="00764036" w:rsidRPr="0050576D" w:rsidRDefault="00764036" w:rsidP="002D5B89">
      <w:pPr>
        <w:widowControl w:val="0"/>
        <w:tabs>
          <w:tab w:val="left" w:pos="2625"/>
        </w:tabs>
        <w:spacing w:line="360" w:lineRule="auto"/>
        <w:jc w:val="both"/>
        <w:rPr>
          <w:lang w:val="ru-RU"/>
        </w:rPr>
      </w:pPr>
      <w:r w:rsidRPr="0050576D">
        <w:rPr>
          <w:lang w:val="ru-RU"/>
        </w:rPr>
        <w:t>таких товаров на территорию Республики Казахстан, несут расширенные обязательства в соответствии с Экологическим Кодексом, в том числе в целях снижения негативного воздействия таких товаров на жизнь и (или) здоровье людей и окружающую среду.</w:t>
      </w:r>
    </w:p>
    <w:p w14:paraId="67D20E55" w14:textId="77777777" w:rsidR="00764036" w:rsidRPr="0050576D" w:rsidRDefault="00764036" w:rsidP="002D5B89">
      <w:pPr>
        <w:widowControl w:val="0"/>
        <w:tabs>
          <w:tab w:val="left" w:pos="2625"/>
        </w:tabs>
        <w:spacing w:line="360" w:lineRule="auto"/>
        <w:ind w:firstLine="709"/>
        <w:jc w:val="both"/>
        <w:rPr>
          <w:i/>
          <w:iCs/>
          <w:lang w:val="ru-RU"/>
        </w:rPr>
      </w:pPr>
      <w:r w:rsidRPr="0050576D">
        <w:rPr>
          <w:i/>
          <w:iCs/>
          <w:lang w:val="ru-RU"/>
        </w:rPr>
        <w:t>Нормирование в области управления отходами</w:t>
      </w:r>
    </w:p>
    <w:p w14:paraId="007CC66C" w14:textId="77777777" w:rsidR="00764036" w:rsidRPr="0050576D" w:rsidRDefault="00764036" w:rsidP="002D5B89">
      <w:pPr>
        <w:widowControl w:val="0"/>
        <w:tabs>
          <w:tab w:val="left" w:pos="2625"/>
        </w:tabs>
        <w:spacing w:line="360" w:lineRule="auto"/>
        <w:ind w:firstLine="709"/>
        <w:jc w:val="both"/>
        <w:rPr>
          <w:lang w:val="ru-RU"/>
        </w:rPr>
      </w:pPr>
      <w:r w:rsidRPr="0050576D">
        <w:rPr>
          <w:lang w:val="ru-RU"/>
        </w:rPr>
        <w:t>Лимиты накопления отходов и лимиты на их захоронение устанавливаются для объектов I и II категорий на основании соответствующего экологического разрешения.</w:t>
      </w:r>
    </w:p>
    <w:p w14:paraId="4DD4D428" w14:textId="77777777" w:rsidR="00764036" w:rsidRPr="0050576D" w:rsidRDefault="00764036" w:rsidP="002D5B89">
      <w:pPr>
        <w:widowControl w:val="0"/>
        <w:tabs>
          <w:tab w:val="left" w:pos="2625"/>
        </w:tabs>
        <w:spacing w:line="360" w:lineRule="auto"/>
        <w:ind w:firstLine="709"/>
        <w:jc w:val="both"/>
        <w:rPr>
          <w:lang w:val="ru-RU"/>
        </w:rPr>
      </w:pPr>
      <w:bookmarkStart w:id="141" w:name="SUB3340200"/>
      <w:bookmarkStart w:id="142" w:name="SUB3340300"/>
      <w:bookmarkEnd w:id="141"/>
      <w:bookmarkEnd w:id="142"/>
      <w:r w:rsidRPr="0050576D">
        <w:rPr>
          <w:lang w:val="ru-RU"/>
        </w:rPr>
        <w:t>Разработка и утверждение лимитов накопления отходов и лимитов захоронения отходов, представление и контроль отчетности об управлении отходами осуществляются в соответствии с правилами, утвержденными уполномоченным органом в области охраны окружающей среды.</w:t>
      </w:r>
    </w:p>
    <w:p w14:paraId="78DBE1D7" w14:textId="77777777" w:rsidR="00764036" w:rsidRPr="0050576D" w:rsidRDefault="00764036" w:rsidP="002D5B89">
      <w:pPr>
        <w:widowControl w:val="0"/>
        <w:tabs>
          <w:tab w:val="left" w:pos="2625"/>
        </w:tabs>
        <w:spacing w:line="360" w:lineRule="auto"/>
        <w:ind w:firstLine="709"/>
        <w:jc w:val="both"/>
        <w:rPr>
          <w:lang w:val="ru-RU"/>
        </w:rPr>
      </w:pPr>
      <w:r w:rsidRPr="0050576D">
        <w:rPr>
          <w:lang w:val="ru-RU"/>
        </w:rPr>
        <w:t>Операторы объектов I и (или) II категорий, а также лица, осуществляющие операции по сортировке, обработке, в том числе по обезвреживанию, восстановлению и (или) удалению отходов, обязаны разрабатывать программу управления отходами в соответствии с правилами, утвержденными уполномоченным органом в области охраны окружающей среды.</w:t>
      </w:r>
    </w:p>
    <w:p w14:paraId="2673DC35" w14:textId="77777777" w:rsidR="00764036" w:rsidRPr="0050576D" w:rsidRDefault="00764036" w:rsidP="002D5B89">
      <w:pPr>
        <w:widowControl w:val="0"/>
        <w:tabs>
          <w:tab w:val="left" w:pos="2625"/>
        </w:tabs>
        <w:spacing w:line="360" w:lineRule="auto"/>
        <w:ind w:firstLine="709"/>
        <w:jc w:val="both"/>
        <w:rPr>
          <w:lang w:val="ru-RU"/>
        </w:rPr>
      </w:pPr>
      <w:bookmarkStart w:id="143" w:name="SUB3350200"/>
      <w:bookmarkEnd w:id="143"/>
      <w:r w:rsidRPr="0050576D">
        <w:rPr>
          <w:lang w:val="ru-RU"/>
        </w:rPr>
        <w:t>Программа управления отходами является неотъемлемой частью экологического разрешения.</w:t>
      </w:r>
    </w:p>
    <w:p w14:paraId="45D3B4B2" w14:textId="77777777" w:rsidR="00764036" w:rsidRPr="0050576D" w:rsidRDefault="00764036" w:rsidP="002D5B89">
      <w:pPr>
        <w:widowControl w:val="0"/>
        <w:spacing w:line="360" w:lineRule="auto"/>
        <w:ind w:firstLine="737"/>
        <w:jc w:val="both"/>
        <w:rPr>
          <w:szCs w:val="24"/>
          <w:lang w:val="ru-RU"/>
        </w:rPr>
      </w:pPr>
      <w:r w:rsidRPr="0050576D">
        <w:rPr>
          <w:b/>
          <w:lang w:val="ru-RU"/>
        </w:rPr>
        <w:t xml:space="preserve">Паспорт опасных отходов - </w:t>
      </w:r>
      <w:r w:rsidRPr="0050576D">
        <w:rPr>
          <w:szCs w:val="24"/>
          <w:lang w:val="ru-RU"/>
        </w:rPr>
        <w:t xml:space="preserve">Статья 343. </w:t>
      </w:r>
      <w:bookmarkStart w:id="144" w:name="SUB3430100"/>
      <w:bookmarkEnd w:id="144"/>
      <w:r w:rsidRPr="0050576D">
        <w:rPr>
          <w:szCs w:val="24"/>
          <w:lang w:val="ru-RU"/>
        </w:rPr>
        <w:t xml:space="preserve">1. Паспорт опасных отходов составляется и утверждается физическими и юридическими лицами, в процессе деятельности которых образуются опасные отходы. </w:t>
      </w:r>
      <w:bookmarkStart w:id="145" w:name="SUB3430200"/>
      <w:bookmarkEnd w:id="145"/>
      <w:r w:rsidRPr="0050576D">
        <w:rPr>
          <w:szCs w:val="24"/>
          <w:lang w:val="ru-RU"/>
        </w:rPr>
        <w:t xml:space="preserve">2. Паспорт опасных отходов должен включать следующие обязательные разделы: </w:t>
      </w:r>
    </w:p>
    <w:p w14:paraId="65C7E987" w14:textId="77777777" w:rsidR="00764036" w:rsidRPr="0050576D" w:rsidRDefault="00764036" w:rsidP="002D5B89">
      <w:pPr>
        <w:widowControl w:val="0"/>
        <w:spacing w:line="360" w:lineRule="auto"/>
        <w:ind w:firstLine="737"/>
        <w:jc w:val="both"/>
        <w:rPr>
          <w:szCs w:val="24"/>
          <w:lang w:val="ru-RU"/>
        </w:rPr>
      </w:pPr>
      <w:bookmarkStart w:id="146" w:name="SUB3430201"/>
      <w:bookmarkEnd w:id="146"/>
      <w:r w:rsidRPr="0050576D">
        <w:rPr>
          <w:szCs w:val="24"/>
          <w:lang w:val="ru-RU"/>
        </w:rPr>
        <w:t>1) наименование опасных отходов и их код в соответствии классификатором отходов;</w:t>
      </w:r>
    </w:p>
    <w:p w14:paraId="4156CA37" w14:textId="77777777" w:rsidR="00764036" w:rsidRPr="0050576D" w:rsidRDefault="00764036" w:rsidP="002D5B89">
      <w:pPr>
        <w:widowControl w:val="0"/>
        <w:spacing w:line="360" w:lineRule="auto"/>
        <w:ind w:firstLine="737"/>
        <w:jc w:val="both"/>
        <w:rPr>
          <w:szCs w:val="24"/>
          <w:lang w:val="ru-RU"/>
        </w:rPr>
      </w:pPr>
      <w:bookmarkStart w:id="147" w:name="SUB3430202"/>
      <w:bookmarkEnd w:id="147"/>
      <w:r w:rsidRPr="0050576D">
        <w:rPr>
          <w:szCs w:val="24"/>
          <w:lang w:val="ru-RU"/>
        </w:rPr>
        <w:t xml:space="preserve">2) реквизиты образователя отходов: индивидуальный идентификационный номер для физического лица и бизнес-идентификационный номер для юридического лица, его </w:t>
      </w:r>
      <w:r w:rsidRPr="0050576D">
        <w:rPr>
          <w:szCs w:val="24"/>
          <w:lang w:val="ru-RU"/>
        </w:rPr>
        <w:lastRenderedPageBreak/>
        <w:t>место нахождения;</w:t>
      </w:r>
    </w:p>
    <w:p w14:paraId="39988895" w14:textId="77777777" w:rsidR="00764036" w:rsidRPr="0050576D" w:rsidRDefault="00764036" w:rsidP="002D5B89">
      <w:pPr>
        <w:widowControl w:val="0"/>
        <w:spacing w:line="360" w:lineRule="auto"/>
        <w:ind w:firstLine="737"/>
        <w:jc w:val="both"/>
        <w:rPr>
          <w:szCs w:val="24"/>
          <w:lang w:val="ru-RU"/>
        </w:rPr>
      </w:pPr>
      <w:bookmarkStart w:id="148" w:name="SUB3430203"/>
      <w:bookmarkEnd w:id="148"/>
      <w:r w:rsidRPr="0050576D">
        <w:rPr>
          <w:szCs w:val="24"/>
          <w:lang w:val="ru-RU"/>
        </w:rPr>
        <w:t>3) место нахождения объекта, на котором образуются опасные отходы;</w:t>
      </w:r>
    </w:p>
    <w:p w14:paraId="2BBC857C" w14:textId="77777777" w:rsidR="00764036" w:rsidRPr="0050576D" w:rsidRDefault="00764036" w:rsidP="002D5B89">
      <w:pPr>
        <w:widowControl w:val="0"/>
        <w:spacing w:line="360" w:lineRule="auto"/>
        <w:ind w:firstLine="737"/>
        <w:jc w:val="both"/>
        <w:rPr>
          <w:szCs w:val="24"/>
          <w:lang w:val="ru-RU"/>
        </w:rPr>
      </w:pPr>
      <w:bookmarkStart w:id="149" w:name="SUB3430204"/>
      <w:bookmarkEnd w:id="149"/>
      <w:r w:rsidRPr="0050576D">
        <w:rPr>
          <w:szCs w:val="24"/>
          <w:lang w:val="ru-RU"/>
        </w:rPr>
        <w:t>4) происхождение отходов: наименование технологического процесса, в результате которого образовались отходы, или процесса, в результате которого товар (продукция) утратил (утратила) свои потребительские свойства, с наименованием исходного товара (продукции);</w:t>
      </w:r>
    </w:p>
    <w:p w14:paraId="7A59B937" w14:textId="77777777" w:rsidR="00764036" w:rsidRPr="0050576D" w:rsidRDefault="00764036" w:rsidP="002D5B89">
      <w:pPr>
        <w:widowControl w:val="0"/>
        <w:spacing w:line="360" w:lineRule="auto"/>
        <w:ind w:firstLine="737"/>
        <w:jc w:val="both"/>
        <w:rPr>
          <w:szCs w:val="24"/>
          <w:lang w:val="ru-RU"/>
        </w:rPr>
      </w:pPr>
      <w:bookmarkStart w:id="150" w:name="SUB3430205"/>
      <w:bookmarkEnd w:id="150"/>
      <w:r w:rsidRPr="0050576D">
        <w:rPr>
          <w:szCs w:val="24"/>
          <w:lang w:val="ru-RU"/>
        </w:rPr>
        <w:t>5) перечень опасных свойств отходов;</w:t>
      </w:r>
    </w:p>
    <w:p w14:paraId="5F2364A5" w14:textId="77777777" w:rsidR="00764036" w:rsidRPr="0050576D" w:rsidRDefault="00764036" w:rsidP="002D5B89">
      <w:pPr>
        <w:widowControl w:val="0"/>
        <w:spacing w:line="360" w:lineRule="auto"/>
        <w:ind w:firstLine="737"/>
        <w:jc w:val="both"/>
        <w:rPr>
          <w:szCs w:val="24"/>
          <w:lang w:val="ru-RU"/>
        </w:rPr>
      </w:pPr>
      <w:bookmarkStart w:id="151" w:name="SUB3430206"/>
      <w:bookmarkEnd w:id="151"/>
      <w:r w:rsidRPr="0050576D">
        <w:rPr>
          <w:szCs w:val="24"/>
          <w:lang w:val="ru-RU"/>
        </w:rPr>
        <w:t>6) химический состав отходов и описание опасных свойств их компонентов;</w:t>
      </w:r>
    </w:p>
    <w:p w14:paraId="6BD8FCE8" w14:textId="77777777" w:rsidR="00764036" w:rsidRPr="0050576D" w:rsidRDefault="00764036" w:rsidP="002D5B89">
      <w:pPr>
        <w:widowControl w:val="0"/>
        <w:spacing w:line="360" w:lineRule="auto"/>
        <w:ind w:firstLine="737"/>
        <w:jc w:val="both"/>
        <w:rPr>
          <w:szCs w:val="24"/>
          <w:lang w:val="ru-RU"/>
        </w:rPr>
      </w:pPr>
      <w:bookmarkStart w:id="152" w:name="SUB3430207"/>
      <w:bookmarkEnd w:id="152"/>
      <w:r w:rsidRPr="0050576D">
        <w:rPr>
          <w:szCs w:val="24"/>
          <w:lang w:val="ru-RU"/>
        </w:rPr>
        <w:t>7) рекомендуемые способы управления отходами;</w:t>
      </w:r>
    </w:p>
    <w:p w14:paraId="7E6B50DB" w14:textId="77777777" w:rsidR="00764036" w:rsidRPr="0050576D" w:rsidRDefault="00764036" w:rsidP="002D5B89">
      <w:pPr>
        <w:widowControl w:val="0"/>
        <w:spacing w:line="360" w:lineRule="auto"/>
        <w:ind w:firstLine="737"/>
        <w:jc w:val="both"/>
        <w:rPr>
          <w:szCs w:val="24"/>
          <w:lang w:val="ru-RU"/>
        </w:rPr>
      </w:pPr>
      <w:bookmarkStart w:id="153" w:name="SUB3430208"/>
      <w:bookmarkEnd w:id="153"/>
      <w:r w:rsidRPr="0050576D">
        <w:rPr>
          <w:szCs w:val="24"/>
          <w:lang w:val="ru-RU"/>
        </w:rPr>
        <w:t>8) необходимые меры предосторожности при управлении отходами;</w:t>
      </w:r>
    </w:p>
    <w:p w14:paraId="7609D612" w14:textId="77777777" w:rsidR="00764036" w:rsidRPr="0050576D" w:rsidRDefault="00764036" w:rsidP="002D5B89">
      <w:pPr>
        <w:widowControl w:val="0"/>
        <w:spacing w:line="360" w:lineRule="auto"/>
        <w:ind w:firstLine="737"/>
        <w:jc w:val="both"/>
        <w:rPr>
          <w:szCs w:val="24"/>
          <w:lang w:val="ru-RU"/>
        </w:rPr>
      </w:pPr>
      <w:bookmarkStart w:id="154" w:name="SUB3430209"/>
      <w:bookmarkEnd w:id="154"/>
      <w:r w:rsidRPr="0050576D">
        <w:rPr>
          <w:szCs w:val="24"/>
          <w:lang w:val="ru-RU"/>
        </w:rPr>
        <w:t>9) требования к транспортировке отходов и проведению погрузочно-разгрузочных работ;</w:t>
      </w:r>
    </w:p>
    <w:p w14:paraId="72665BC2" w14:textId="77777777" w:rsidR="00764036" w:rsidRPr="0050576D" w:rsidRDefault="00764036" w:rsidP="002D5B89">
      <w:pPr>
        <w:widowControl w:val="0"/>
        <w:spacing w:line="360" w:lineRule="auto"/>
        <w:ind w:firstLine="737"/>
        <w:jc w:val="both"/>
        <w:rPr>
          <w:szCs w:val="24"/>
          <w:lang w:val="ru-RU"/>
        </w:rPr>
      </w:pPr>
      <w:bookmarkStart w:id="155" w:name="SUB3430210"/>
      <w:bookmarkEnd w:id="155"/>
      <w:r w:rsidRPr="0050576D">
        <w:rPr>
          <w:szCs w:val="24"/>
          <w:lang w:val="ru-RU"/>
        </w:rPr>
        <w:t>10) меры по предупреждению и ликвидации чрезвычайных ситуаций природного и техногенного характера и их последствий, связанных с опасными отходами, в том числе во время транспортировки и проведения погрузочно-разгрузочных работ;</w:t>
      </w:r>
    </w:p>
    <w:p w14:paraId="5BDB1EFB" w14:textId="77777777" w:rsidR="00764036" w:rsidRPr="0050576D" w:rsidRDefault="00764036" w:rsidP="002D5B89">
      <w:pPr>
        <w:widowControl w:val="0"/>
        <w:spacing w:line="360" w:lineRule="auto"/>
        <w:ind w:firstLine="737"/>
        <w:jc w:val="both"/>
        <w:rPr>
          <w:szCs w:val="24"/>
          <w:lang w:val="ru-RU"/>
        </w:rPr>
      </w:pPr>
      <w:bookmarkStart w:id="156" w:name="SUB3430211"/>
      <w:bookmarkEnd w:id="156"/>
      <w:r w:rsidRPr="0050576D">
        <w:rPr>
          <w:szCs w:val="24"/>
          <w:lang w:val="ru-RU"/>
        </w:rPr>
        <w:t>11) дополнительную информацию (иную информацию, которую сообщает образователь отходов).</w:t>
      </w:r>
    </w:p>
    <w:p w14:paraId="0040669E" w14:textId="77777777" w:rsidR="00764036" w:rsidRPr="0050576D" w:rsidRDefault="00764036" w:rsidP="002D5B89">
      <w:pPr>
        <w:widowControl w:val="0"/>
        <w:spacing w:line="360" w:lineRule="auto"/>
        <w:ind w:firstLine="737"/>
        <w:jc w:val="both"/>
        <w:rPr>
          <w:szCs w:val="24"/>
          <w:lang w:val="ru-RU"/>
        </w:rPr>
      </w:pPr>
      <w:r w:rsidRPr="0050576D">
        <w:rPr>
          <w:szCs w:val="24"/>
          <w:lang w:val="ru-RU"/>
        </w:rPr>
        <w:t xml:space="preserve">3. </w:t>
      </w:r>
      <w:bookmarkStart w:id="157" w:name="sub1008348291"/>
      <w:r w:rsidRPr="0050576D">
        <w:rPr>
          <w:szCs w:val="24"/>
          <w:lang w:val="ru-RU"/>
        </w:rPr>
        <w:fldChar w:fldCharType="begin"/>
      </w:r>
      <w:r w:rsidRPr="0050576D">
        <w:rPr>
          <w:szCs w:val="24"/>
          <w:lang w:val="ru-RU"/>
        </w:rPr>
        <w:instrText xml:space="preserve"> HYPERLINK "jl:39792405.0%20" </w:instrText>
      </w:r>
      <w:r w:rsidRPr="0050576D">
        <w:rPr>
          <w:szCs w:val="24"/>
          <w:lang w:val="ru-RU"/>
        </w:rPr>
        <w:fldChar w:fldCharType="separate"/>
      </w:r>
      <w:r w:rsidRPr="0050576D">
        <w:rPr>
          <w:szCs w:val="24"/>
          <w:lang w:val="ru-RU"/>
        </w:rPr>
        <w:t>Форма паспорта</w:t>
      </w:r>
      <w:r w:rsidRPr="0050576D">
        <w:rPr>
          <w:szCs w:val="24"/>
          <w:lang w:val="ru-RU"/>
        </w:rPr>
        <w:fldChar w:fldCharType="end"/>
      </w:r>
      <w:bookmarkEnd w:id="157"/>
      <w:r w:rsidRPr="0050576D">
        <w:rPr>
          <w:szCs w:val="24"/>
          <w:lang w:val="ru-RU"/>
        </w:rPr>
        <w:t xml:space="preserve"> опасных отходов утверждается уполномоченным органом в области охраны окружающей среды, заполняется отдельно на каждый вид опасных отходов и представляется в порядке, определяемом </w:t>
      </w:r>
      <w:hyperlink r:id="rId61" w:history="1">
        <w:r w:rsidRPr="0050576D">
          <w:rPr>
            <w:szCs w:val="24"/>
            <w:lang w:val="ru-RU"/>
          </w:rPr>
          <w:t>статьей 384</w:t>
        </w:r>
      </w:hyperlink>
      <w:r w:rsidRPr="0050576D">
        <w:rPr>
          <w:szCs w:val="24"/>
          <w:lang w:val="ru-RU"/>
        </w:rPr>
        <w:t xml:space="preserve"> ЭК, в течение трех месяцев с момента образования отходов.</w:t>
      </w:r>
      <w:bookmarkStart w:id="158" w:name="SUB2890400"/>
      <w:bookmarkEnd w:id="158"/>
    </w:p>
    <w:p w14:paraId="41AD704C" w14:textId="77777777" w:rsidR="00764036" w:rsidRPr="0050576D" w:rsidRDefault="00764036" w:rsidP="002D5B89">
      <w:pPr>
        <w:widowControl w:val="0"/>
        <w:tabs>
          <w:tab w:val="left" w:pos="2625"/>
        </w:tabs>
        <w:spacing w:line="360" w:lineRule="auto"/>
        <w:ind w:firstLine="709"/>
        <w:jc w:val="both"/>
        <w:rPr>
          <w:lang w:val="ru-RU"/>
        </w:rPr>
      </w:pPr>
      <w:r w:rsidRPr="0050576D">
        <w:rPr>
          <w:lang w:val="ru-RU"/>
        </w:rPr>
        <w:t>Паспорт опасных отходов является бессрочным документом.</w:t>
      </w:r>
    </w:p>
    <w:p w14:paraId="35B9F698" w14:textId="77777777" w:rsidR="00764036" w:rsidRPr="0050576D" w:rsidRDefault="00764036" w:rsidP="002D5B89">
      <w:pPr>
        <w:widowControl w:val="0"/>
        <w:tabs>
          <w:tab w:val="left" w:pos="2625"/>
        </w:tabs>
        <w:spacing w:line="360" w:lineRule="auto"/>
        <w:ind w:firstLine="709"/>
        <w:jc w:val="both"/>
        <w:rPr>
          <w:lang w:val="ru-RU"/>
        </w:rPr>
      </w:pPr>
      <w:bookmarkStart w:id="159" w:name="SUB3430500"/>
      <w:bookmarkEnd w:id="159"/>
      <w:r w:rsidRPr="0050576D">
        <w:rPr>
          <w:lang w:val="ru-RU"/>
        </w:rPr>
        <w:t xml:space="preserve">В случае изменения опасных свойств отходов, вызванного изменением технологического регламента процесса, при котором возникло такое изменение свойств отходов, или поступления более подробной и конкретной дополнительной информации </w:t>
      </w:r>
    </w:p>
    <w:p w14:paraId="3A35E50F" w14:textId="77777777" w:rsidR="00764036" w:rsidRPr="0050576D" w:rsidRDefault="00764036" w:rsidP="002D5B89">
      <w:pPr>
        <w:widowControl w:val="0"/>
        <w:tabs>
          <w:tab w:val="left" w:pos="2625"/>
        </w:tabs>
        <w:spacing w:line="360" w:lineRule="auto"/>
        <w:jc w:val="both"/>
        <w:rPr>
          <w:lang w:val="ru-RU"/>
        </w:rPr>
      </w:pPr>
      <w:r w:rsidRPr="0050576D">
        <w:rPr>
          <w:lang w:val="ru-RU"/>
        </w:rPr>
        <w:t>паспорт опасных отходов подлежит пересмотру.</w:t>
      </w:r>
    </w:p>
    <w:p w14:paraId="40A140FF" w14:textId="77777777" w:rsidR="00764036" w:rsidRPr="0050576D" w:rsidRDefault="00764036" w:rsidP="002D5B89">
      <w:pPr>
        <w:widowControl w:val="0"/>
        <w:tabs>
          <w:tab w:val="left" w:pos="2625"/>
        </w:tabs>
        <w:spacing w:line="360" w:lineRule="auto"/>
        <w:ind w:firstLine="709"/>
        <w:jc w:val="both"/>
        <w:rPr>
          <w:lang w:val="ru-RU"/>
        </w:rPr>
      </w:pPr>
      <w:bookmarkStart w:id="160" w:name="SUB3430600"/>
      <w:bookmarkEnd w:id="160"/>
      <w:r w:rsidRPr="0050576D">
        <w:rPr>
          <w:lang w:val="ru-RU"/>
        </w:rPr>
        <w:t>Обновленный паспорт опасных отходов в течение трех месяцев направляется в уполномоченный орган в области охраны окружающей среды.</w:t>
      </w:r>
    </w:p>
    <w:p w14:paraId="05475A98" w14:textId="77777777" w:rsidR="00764036" w:rsidRPr="0050576D" w:rsidRDefault="00764036" w:rsidP="002D5B89">
      <w:pPr>
        <w:widowControl w:val="0"/>
        <w:tabs>
          <w:tab w:val="left" w:pos="2625"/>
        </w:tabs>
        <w:spacing w:line="360" w:lineRule="auto"/>
        <w:ind w:firstLine="709"/>
        <w:jc w:val="both"/>
        <w:rPr>
          <w:lang w:val="ru-RU"/>
        </w:rPr>
      </w:pPr>
      <w:bookmarkStart w:id="161" w:name="SUB3430700"/>
      <w:bookmarkEnd w:id="161"/>
      <w:r w:rsidRPr="0050576D">
        <w:rPr>
          <w:lang w:val="ru-RU"/>
        </w:rPr>
        <w:t>Образователь отходов обязан представлять копии паспортов опасных отходов физическому или юридическому лицу, транспортирующему партию таких отходов или ее часть, а также каждому грузополучателю такой партии (части партии) опасных отходов.</w:t>
      </w:r>
    </w:p>
    <w:p w14:paraId="1D6B3889" w14:textId="77777777" w:rsidR="00764036" w:rsidRPr="0050576D" w:rsidRDefault="00764036" w:rsidP="002D5B89">
      <w:pPr>
        <w:widowControl w:val="0"/>
        <w:tabs>
          <w:tab w:val="left" w:pos="2625"/>
        </w:tabs>
        <w:spacing w:line="360" w:lineRule="auto"/>
        <w:ind w:firstLine="709"/>
        <w:jc w:val="both"/>
        <w:rPr>
          <w:lang w:val="ru-RU"/>
        </w:rPr>
      </w:pPr>
      <w:bookmarkStart w:id="162" w:name="SUB3430800"/>
      <w:bookmarkEnd w:id="162"/>
      <w:r w:rsidRPr="0050576D">
        <w:rPr>
          <w:lang w:val="ru-RU"/>
        </w:rPr>
        <w:t xml:space="preserve">При переработке полученной партии опасных отходов, включая их смешивание с другими материалами, образователь таких отходов обязан оформить новый паспорт опасных отходов и направить его в уполномоченный орган в области охраны окружающей </w:t>
      </w:r>
      <w:r w:rsidRPr="0050576D">
        <w:rPr>
          <w:lang w:val="ru-RU"/>
        </w:rPr>
        <w:lastRenderedPageBreak/>
        <w:t>среды.</w:t>
      </w:r>
    </w:p>
    <w:p w14:paraId="3564A5E7" w14:textId="77777777" w:rsidR="00764036" w:rsidRPr="0050576D" w:rsidRDefault="00764036" w:rsidP="002D5B89">
      <w:pPr>
        <w:widowControl w:val="0"/>
        <w:tabs>
          <w:tab w:val="left" w:pos="2625"/>
        </w:tabs>
        <w:spacing w:line="360" w:lineRule="auto"/>
        <w:ind w:firstLine="709"/>
        <w:jc w:val="both"/>
        <w:rPr>
          <w:lang w:val="ru-RU"/>
        </w:rPr>
      </w:pPr>
      <w:bookmarkStart w:id="163" w:name="SUB3430900"/>
      <w:bookmarkEnd w:id="163"/>
      <w:r w:rsidRPr="0050576D">
        <w:rPr>
          <w:lang w:val="ru-RU"/>
        </w:rPr>
        <w:t>Химический и компонентный составы опасного отхода подтверждаются протоколами испытаний образцов данного отхода, выполненных аккредитованной лабораторией. Для опасных отходов, представленных товарами (продукцией), утратившими (утратившей) свои потребительские свойства, указываются сведения о компонентном составе исходного товара (продукции) согласно техническим условиям.</w:t>
      </w:r>
    </w:p>
    <w:p w14:paraId="713D695B" w14:textId="77777777" w:rsidR="00764036" w:rsidRPr="0050576D" w:rsidRDefault="00764036" w:rsidP="002D5B89">
      <w:pPr>
        <w:widowControl w:val="0"/>
        <w:spacing w:line="360" w:lineRule="auto"/>
        <w:ind w:firstLine="737"/>
        <w:jc w:val="both"/>
        <w:rPr>
          <w:szCs w:val="24"/>
          <w:lang w:val="ru-RU"/>
        </w:rPr>
      </w:pPr>
      <w:r w:rsidRPr="0050576D">
        <w:rPr>
          <w:b/>
          <w:szCs w:val="24"/>
          <w:lang w:val="ru-RU"/>
        </w:rPr>
        <w:t>Программа управления отходами</w:t>
      </w:r>
      <w:r w:rsidRPr="0050576D">
        <w:rPr>
          <w:szCs w:val="24"/>
          <w:lang w:val="ru-RU"/>
        </w:rPr>
        <w:t xml:space="preserve"> - статья 335</w:t>
      </w:r>
      <w:r w:rsidRPr="0050576D">
        <w:rPr>
          <w:b/>
          <w:szCs w:val="24"/>
          <w:lang w:val="ru-RU"/>
        </w:rPr>
        <w:t xml:space="preserve">. </w:t>
      </w:r>
      <w:r w:rsidRPr="0050576D">
        <w:rPr>
          <w:szCs w:val="24"/>
          <w:lang w:val="ru-RU"/>
        </w:rPr>
        <w:t xml:space="preserve">1. Операторы объектов </w:t>
      </w:r>
      <w:hyperlink r:id="rId62" w:tooltip="Кодекс Республики Казахстан от 2 января 2021 года № 400-VI " w:history="1">
        <w:r w:rsidRPr="0050576D">
          <w:rPr>
            <w:szCs w:val="24"/>
            <w:lang w:val="ru-RU"/>
          </w:rPr>
          <w:t>I и (или) II категорий</w:t>
        </w:r>
      </w:hyperlink>
      <w:r w:rsidRPr="0050576D">
        <w:rPr>
          <w:szCs w:val="24"/>
          <w:lang w:val="ru-RU"/>
        </w:rPr>
        <w:t xml:space="preserve">, а также лица, осуществляющие операции по сортировке, обработке, в том числе по обезвреживанию, восстановлению и (или) удалению отходов, обязаны разрабатывать программу управления отходами в соответствии с </w:t>
      </w:r>
      <w:bookmarkStart w:id="164" w:name="sub1008301539"/>
      <w:r w:rsidRPr="0050576D">
        <w:rPr>
          <w:szCs w:val="24"/>
          <w:lang w:val="ru-RU"/>
        </w:rPr>
        <w:fldChar w:fldCharType="begin"/>
      </w:r>
      <w:r w:rsidRPr="0050576D">
        <w:rPr>
          <w:szCs w:val="24"/>
          <w:lang w:val="ru-RU"/>
        </w:rPr>
        <w:instrText xml:space="preserve"> HYPERLINK "jl:34899368.0%20" </w:instrText>
      </w:r>
      <w:r w:rsidRPr="0050576D">
        <w:rPr>
          <w:szCs w:val="24"/>
          <w:lang w:val="ru-RU"/>
        </w:rPr>
        <w:fldChar w:fldCharType="separate"/>
      </w:r>
      <w:r w:rsidRPr="0050576D">
        <w:rPr>
          <w:szCs w:val="24"/>
          <w:lang w:val="ru-RU"/>
        </w:rPr>
        <w:t>правилами</w:t>
      </w:r>
      <w:r w:rsidRPr="0050576D">
        <w:rPr>
          <w:szCs w:val="24"/>
          <w:lang w:val="ru-RU"/>
        </w:rPr>
        <w:fldChar w:fldCharType="end"/>
      </w:r>
      <w:bookmarkEnd w:id="164"/>
      <w:r w:rsidRPr="0050576D">
        <w:rPr>
          <w:szCs w:val="24"/>
          <w:lang w:val="ru-RU"/>
        </w:rPr>
        <w:t>, утвержденными уполномоченным органом в области охраны окружающей среды.</w:t>
      </w:r>
    </w:p>
    <w:p w14:paraId="5BFFAB1D" w14:textId="77777777" w:rsidR="00764036" w:rsidRPr="0050576D" w:rsidRDefault="00764036" w:rsidP="002D5B89">
      <w:pPr>
        <w:widowControl w:val="0"/>
        <w:spacing w:line="360" w:lineRule="auto"/>
        <w:ind w:firstLine="737"/>
        <w:jc w:val="both"/>
        <w:rPr>
          <w:szCs w:val="24"/>
          <w:lang w:val="ru-RU"/>
        </w:rPr>
      </w:pPr>
      <w:r w:rsidRPr="0050576D">
        <w:rPr>
          <w:szCs w:val="24"/>
          <w:lang w:val="ru-RU"/>
        </w:rPr>
        <w:t>Программа управления отходами разрабатывается согласно Приказа И.о. министра экологии, геологии и природных ресурсов Республики Казахстан от 09 августа 2021 года № 318 Об утверждении Правил разработки программы управления отходами.</w:t>
      </w:r>
    </w:p>
    <w:p w14:paraId="7A545677" w14:textId="77777777" w:rsidR="00764036" w:rsidRPr="0050576D" w:rsidRDefault="00764036" w:rsidP="00C82F35">
      <w:pPr>
        <w:pStyle w:val="23"/>
        <w:keepNext w:val="0"/>
        <w:widowControl w:val="0"/>
        <w:numPr>
          <w:ilvl w:val="1"/>
          <w:numId w:val="39"/>
        </w:numPr>
        <w:spacing w:before="0" w:after="0" w:line="360" w:lineRule="auto"/>
        <w:ind w:left="0" w:firstLine="349"/>
        <w:rPr>
          <w:rFonts w:ascii="Times New Roman" w:hAnsi="Times New Roman" w:cs="Times New Roman"/>
          <w:i w:val="0"/>
          <w:iCs w:val="0"/>
          <w:sz w:val="24"/>
          <w:szCs w:val="24"/>
          <w:lang w:val="ru-RU"/>
        </w:rPr>
      </w:pPr>
      <w:bookmarkStart w:id="165" w:name="SUB2890308"/>
      <w:bookmarkStart w:id="166" w:name="_Toc470183237"/>
      <w:bookmarkStart w:id="167" w:name="_Toc473893219"/>
      <w:bookmarkStart w:id="168" w:name="_Toc104797575"/>
      <w:bookmarkStart w:id="169" w:name="_Toc225739233"/>
      <w:bookmarkEnd w:id="165"/>
      <w:r w:rsidRPr="0050576D">
        <w:rPr>
          <w:rFonts w:ascii="Times New Roman" w:hAnsi="Times New Roman" w:cs="Times New Roman"/>
          <w:i w:val="0"/>
          <w:iCs w:val="0"/>
          <w:sz w:val="24"/>
          <w:szCs w:val="24"/>
          <w:lang w:val="ru-RU"/>
        </w:rPr>
        <w:t>Производственный контроль при обращении с отходами</w:t>
      </w:r>
      <w:bookmarkEnd w:id="166"/>
      <w:bookmarkEnd w:id="167"/>
      <w:bookmarkEnd w:id="168"/>
      <w:bookmarkEnd w:id="169"/>
    </w:p>
    <w:p w14:paraId="108618C2" w14:textId="77777777" w:rsidR="00ED4123" w:rsidRPr="0050576D" w:rsidRDefault="00764036" w:rsidP="002D5B89">
      <w:pPr>
        <w:widowControl w:val="0"/>
        <w:spacing w:line="360" w:lineRule="auto"/>
        <w:ind w:firstLine="709"/>
        <w:jc w:val="both"/>
        <w:rPr>
          <w:szCs w:val="24"/>
          <w:lang w:val="x-none" w:eastAsia="x-none"/>
        </w:rPr>
      </w:pPr>
      <w:bookmarkStart w:id="170" w:name="_Hlk103960522"/>
      <w:r w:rsidRPr="0050576D">
        <w:rPr>
          <w:szCs w:val="24"/>
          <w:lang w:val="x-none" w:eastAsia="x-none"/>
        </w:rPr>
        <w:t xml:space="preserve">Производственный контроль при обращении с отходами предусматривает ведение учета объема, состава, режима их образования, хранения и отгрузки с периодичностью, </w:t>
      </w:r>
    </w:p>
    <w:p w14:paraId="037071F8" w14:textId="77777777" w:rsidR="00764036" w:rsidRPr="0050576D" w:rsidRDefault="00764036" w:rsidP="002D5B89">
      <w:pPr>
        <w:widowControl w:val="0"/>
        <w:spacing w:line="360" w:lineRule="auto"/>
        <w:jc w:val="both"/>
        <w:rPr>
          <w:szCs w:val="24"/>
          <w:lang w:val="x-none" w:eastAsia="x-none"/>
        </w:rPr>
      </w:pPr>
      <w:r w:rsidRPr="0050576D">
        <w:rPr>
          <w:szCs w:val="24"/>
          <w:lang w:val="x-none" w:eastAsia="x-none"/>
        </w:rPr>
        <w:t xml:space="preserve">достаточной для заполнения форм внутрипроизводственной и государственной статистической отчетности, которые регулярно направляются в территориальные природоохранные органы. </w:t>
      </w:r>
    </w:p>
    <w:p w14:paraId="0BD0E002" w14:textId="77777777" w:rsidR="00764036" w:rsidRPr="0050576D" w:rsidRDefault="00764036" w:rsidP="002D5B89">
      <w:pPr>
        <w:widowControl w:val="0"/>
        <w:spacing w:line="360" w:lineRule="auto"/>
        <w:ind w:firstLine="709"/>
        <w:jc w:val="both"/>
        <w:rPr>
          <w:szCs w:val="24"/>
          <w:lang w:val="x-none" w:eastAsia="x-none"/>
        </w:rPr>
      </w:pPr>
      <w:r w:rsidRPr="0050576D">
        <w:rPr>
          <w:szCs w:val="24"/>
          <w:lang w:val="x-none" w:eastAsia="x-none"/>
        </w:rPr>
        <w:t>Параметры образования отходов производства и потребления, их циркуляция и удаление будут контролироваться, и регулироваться в ходе основных технологических процессов.</w:t>
      </w:r>
    </w:p>
    <w:p w14:paraId="672E66F2" w14:textId="77777777" w:rsidR="00764036" w:rsidRPr="0050576D" w:rsidRDefault="00764036" w:rsidP="002D5B89">
      <w:pPr>
        <w:widowControl w:val="0"/>
        <w:spacing w:line="360" w:lineRule="auto"/>
        <w:ind w:firstLine="709"/>
        <w:jc w:val="both"/>
        <w:rPr>
          <w:szCs w:val="24"/>
          <w:lang w:val="x-none" w:eastAsia="x-none"/>
        </w:rPr>
      </w:pPr>
      <w:r w:rsidRPr="0050576D">
        <w:rPr>
          <w:szCs w:val="24"/>
          <w:lang w:val="x-none" w:eastAsia="x-none"/>
        </w:rPr>
        <w:t>Обращение со всеми видами отходов, их захоронение будет осуществляться в соответствии с документом, регламентирующим процедуры по обращению с отходами. Выполнение положений данного документа по организации сбора и удаления отходов обеспечит:</w:t>
      </w:r>
    </w:p>
    <w:p w14:paraId="7A3030EB" w14:textId="77777777" w:rsidR="00764036" w:rsidRPr="0050576D" w:rsidRDefault="00764036" w:rsidP="00C82F35">
      <w:pPr>
        <w:widowControl w:val="0"/>
        <w:numPr>
          <w:ilvl w:val="0"/>
          <w:numId w:val="87"/>
        </w:numPr>
        <w:tabs>
          <w:tab w:val="left" w:pos="1134"/>
        </w:tabs>
        <w:autoSpaceDE w:val="0"/>
        <w:autoSpaceDN w:val="0"/>
        <w:adjustRightInd w:val="0"/>
        <w:spacing w:line="360" w:lineRule="auto"/>
        <w:ind w:left="0" w:firstLine="709"/>
        <w:jc w:val="both"/>
        <w:rPr>
          <w:szCs w:val="24"/>
          <w:lang w:val="x-none" w:eastAsia="x-none"/>
        </w:rPr>
      </w:pPr>
      <w:r w:rsidRPr="0050576D">
        <w:rPr>
          <w:szCs w:val="24"/>
          <w:lang w:val="x-none" w:eastAsia="x-none"/>
        </w:rPr>
        <w:t>соответствие природоохранному законодательству и нормативным документам по обращению с отходами в РК;</w:t>
      </w:r>
    </w:p>
    <w:p w14:paraId="25D1B3DD" w14:textId="77777777" w:rsidR="00764036" w:rsidRPr="0050576D" w:rsidRDefault="00764036" w:rsidP="00C82F35">
      <w:pPr>
        <w:widowControl w:val="0"/>
        <w:numPr>
          <w:ilvl w:val="0"/>
          <w:numId w:val="87"/>
        </w:numPr>
        <w:tabs>
          <w:tab w:val="left" w:pos="1134"/>
        </w:tabs>
        <w:autoSpaceDE w:val="0"/>
        <w:autoSpaceDN w:val="0"/>
        <w:adjustRightInd w:val="0"/>
        <w:spacing w:line="360" w:lineRule="auto"/>
        <w:ind w:left="0" w:firstLine="709"/>
        <w:jc w:val="both"/>
        <w:rPr>
          <w:szCs w:val="24"/>
          <w:lang w:val="x-none" w:eastAsia="x-none"/>
        </w:rPr>
      </w:pPr>
      <w:r w:rsidRPr="0050576D">
        <w:rPr>
          <w:szCs w:val="24"/>
          <w:lang w:val="x-none" w:eastAsia="x-none"/>
        </w:rPr>
        <w:t>соответствие политике по контролю рисков для здоровья, техники безопасности и окружающей среды;</w:t>
      </w:r>
    </w:p>
    <w:p w14:paraId="78EDEEF0" w14:textId="77777777" w:rsidR="00764036" w:rsidRPr="0050576D" w:rsidRDefault="00764036" w:rsidP="00C82F35">
      <w:pPr>
        <w:widowControl w:val="0"/>
        <w:numPr>
          <w:ilvl w:val="0"/>
          <w:numId w:val="87"/>
        </w:numPr>
        <w:tabs>
          <w:tab w:val="left" w:pos="1134"/>
        </w:tabs>
        <w:autoSpaceDE w:val="0"/>
        <w:autoSpaceDN w:val="0"/>
        <w:adjustRightInd w:val="0"/>
        <w:spacing w:line="360" w:lineRule="auto"/>
        <w:ind w:left="0" w:firstLine="709"/>
        <w:jc w:val="both"/>
        <w:rPr>
          <w:szCs w:val="24"/>
          <w:lang w:val="x-none" w:eastAsia="x-none"/>
        </w:rPr>
      </w:pPr>
      <w:r w:rsidRPr="0050576D">
        <w:rPr>
          <w:szCs w:val="24"/>
          <w:lang w:val="x-none" w:eastAsia="x-none"/>
        </w:rPr>
        <w:t>предотвращения загрязнения окружающей среды.</w:t>
      </w:r>
    </w:p>
    <w:p w14:paraId="5AF45C3B" w14:textId="77777777" w:rsidR="00764036" w:rsidRDefault="00764036" w:rsidP="002D5B89">
      <w:pPr>
        <w:widowControl w:val="0"/>
        <w:tabs>
          <w:tab w:val="left" w:pos="1134"/>
        </w:tabs>
        <w:autoSpaceDE w:val="0"/>
        <w:autoSpaceDN w:val="0"/>
        <w:adjustRightInd w:val="0"/>
        <w:spacing w:line="360" w:lineRule="auto"/>
        <w:ind w:firstLine="709"/>
        <w:jc w:val="both"/>
        <w:rPr>
          <w:lang w:val="ru-RU"/>
        </w:rPr>
      </w:pPr>
      <w:r w:rsidRPr="0050576D">
        <w:rPr>
          <w:lang w:val="ru-RU"/>
        </w:rPr>
        <w:t xml:space="preserve">Для каждого типа отхода, образующегося на предприятии, будет составляться, и утверждаться паспорт опасных отходов в процессе хозяйственной деятельности </w:t>
      </w:r>
      <w:r w:rsidRPr="0050576D">
        <w:rPr>
          <w:lang w:val="ru-RU"/>
        </w:rPr>
        <w:lastRenderedPageBreak/>
        <w:t>предприятия. Копии паспортов опасных отходов в обязательном порядке будут предоставляться предприятию, транспортирующему данный вид отхода, а также каждому грузополучателю данной партии отходов.</w:t>
      </w:r>
    </w:p>
    <w:p w14:paraId="51DEAB17" w14:textId="77777777" w:rsidR="002D5B89" w:rsidRPr="0050576D" w:rsidRDefault="002D5B89" w:rsidP="002D5B89">
      <w:pPr>
        <w:widowControl w:val="0"/>
        <w:tabs>
          <w:tab w:val="left" w:pos="1134"/>
        </w:tabs>
        <w:autoSpaceDE w:val="0"/>
        <w:autoSpaceDN w:val="0"/>
        <w:adjustRightInd w:val="0"/>
        <w:spacing w:line="360" w:lineRule="auto"/>
        <w:ind w:firstLine="709"/>
        <w:jc w:val="both"/>
        <w:rPr>
          <w:szCs w:val="24"/>
          <w:lang w:val="ru-RU" w:eastAsia="x-none"/>
        </w:rPr>
      </w:pPr>
    </w:p>
    <w:p w14:paraId="6B8324C3" w14:textId="77777777" w:rsidR="00764036" w:rsidRPr="0050576D" w:rsidRDefault="00764036" w:rsidP="00C82F35">
      <w:pPr>
        <w:pStyle w:val="23"/>
        <w:keepNext w:val="0"/>
        <w:widowControl w:val="0"/>
        <w:numPr>
          <w:ilvl w:val="1"/>
          <w:numId w:val="39"/>
        </w:numPr>
        <w:spacing w:before="0" w:after="0" w:line="360" w:lineRule="auto"/>
        <w:ind w:left="0" w:firstLine="709"/>
        <w:rPr>
          <w:rFonts w:ascii="Times New Roman" w:hAnsi="Times New Roman" w:cs="Times New Roman"/>
          <w:i w:val="0"/>
          <w:iCs w:val="0"/>
          <w:sz w:val="24"/>
          <w:szCs w:val="24"/>
          <w:lang w:val="ru-RU"/>
        </w:rPr>
      </w:pPr>
      <w:bookmarkStart w:id="171" w:name="_Toc104797576"/>
      <w:bookmarkStart w:id="172" w:name="_Toc225739234"/>
      <w:bookmarkEnd w:id="170"/>
      <w:r w:rsidRPr="0050576D">
        <w:rPr>
          <w:rFonts w:ascii="Times New Roman" w:hAnsi="Times New Roman" w:cs="Times New Roman"/>
          <w:i w:val="0"/>
          <w:iCs w:val="0"/>
          <w:sz w:val="24"/>
          <w:szCs w:val="24"/>
          <w:lang w:val="ru-RU"/>
        </w:rPr>
        <w:t>Рекомендации по обезвреживанию, утилизации и захоронению всех видов отходов</w:t>
      </w:r>
      <w:bookmarkEnd w:id="171"/>
      <w:bookmarkEnd w:id="172"/>
    </w:p>
    <w:p w14:paraId="21264B2C" w14:textId="77777777" w:rsidR="00764036" w:rsidRPr="0050576D" w:rsidRDefault="00764036" w:rsidP="002D5B89">
      <w:pPr>
        <w:widowControl w:val="0"/>
        <w:spacing w:line="360" w:lineRule="auto"/>
        <w:ind w:firstLine="737"/>
        <w:jc w:val="both"/>
        <w:rPr>
          <w:szCs w:val="24"/>
          <w:lang w:val="ru-RU"/>
        </w:rPr>
      </w:pPr>
      <w:r w:rsidRPr="0050576D">
        <w:rPr>
          <w:szCs w:val="24"/>
          <w:lang w:val="ru-RU"/>
        </w:rPr>
        <w:t xml:space="preserve">В целях предупреждения нарушения растительно-почвенного покрова в процессе строительства скважины необходимо осуществление следующих мероприятий: </w:t>
      </w:r>
    </w:p>
    <w:p w14:paraId="551E940D" w14:textId="77777777" w:rsidR="00764036" w:rsidRPr="0050576D" w:rsidRDefault="00764036" w:rsidP="00C82F35">
      <w:pPr>
        <w:pStyle w:val="aff2"/>
        <w:numPr>
          <w:ilvl w:val="0"/>
          <w:numId w:val="99"/>
        </w:numPr>
        <w:tabs>
          <w:tab w:val="left" w:pos="426"/>
          <w:tab w:val="left" w:pos="1134"/>
        </w:tabs>
        <w:autoSpaceDE/>
        <w:autoSpaceDN/>
        <w:adjustRightInd/>
        <w:spacing w:line="360" w:lineRule="auto"/>
        <w:ind w:left="0" w:firstLine="737"/>
        <w:jc w:val="both"/>
        <w:rPr>
          <w:sz w:val="24"/>
          <w:szCs w:val="24"/>
        </w:rPr>
      </w:pPr>
      <w:r w:rsidRPr="0050576D">
        <w:rPr>
          <w:sz w:val="24"/>
          <w:szCs w:val="24"/>
        </w:rPr>
        <w:t>систематизировать движение наземных видов транспорта;</w:t>
      </w:r>
    </w:p>
    <w:p w14:paraId="112291FD" w14:textId="77777777" w:rsidR="00764036" w:rsidRPr="0050576D" w:rsidRDefault="00764036" w:rsidP="00C82F35">
      <w:pPr>
        <w:pStyle w:val="aff2"/>
        <w:numPr>
          <w:ilvl w:val="0"/>
          <w:numId w:val="40"/>
        </w:numPr>
        <w:tabs>
          <w:tab w:val="left" w:pos="426"/>
          <w:tab w:val="left" w:pos="1134"/>
        </w:tabs>
        <w:autoSpaceDE/>
        <w:autoSpaceDN/>
        <w:adjustRightInd/>
        <w:spacing w:line="360" w:lineRule="auto"/>
        <w:ind w:left="0" w:firstLine="737"/>
        <w:jc w:val="both"/>
        <w:rPr>
          <w:sz w:val="24"/>
          <w:szCs w:val="24"/>
        </w:rPr>
      </w:pPr>
      <w:r w:rsidRPr="0050576D">
        <w:rPr>
          <w:sz w:val="24"/>
          <w:szCs w:val="24"/>
        </w:rPr>
        <w:t>движение наземных видов транспорта осуществлять только по имеющимся и отведенным дорогам;</w:t>
      </w:r>
    </w:p>
    <w:p w14:paraId="76475386" w14:textId="77777777" w:rsidR="00764036" w:rsidRPr="0050576D" w:rsidRDefault="00764036" w:rsidP="00C82F35">
      <w:pPr>
        <w:pStyle w:val="aff2"/>
        <w:numPr>
          <w:ilvl w:val="0"/>
          <w:numId w:val="40"/>
        </w:numPr>
        <w:tabs>
          <w:tab w:val="left" w:pos="426"/>
          <w:tab w:val="left" w:pos="1134"/>
        </w:tabs>
        <w:autoSpaceDE/>
        <w:autoSpaceDN/>
        <w:adjustRightInd/>
        <w:spacing w:line="360" w:lineRule="auto"/>
        <w:ind w:left="0" w:firstLine="737"/>
        <w:jc w:val="both"/>
        <w:rPr>
          <w:sz w:val="24"/>
          <w:szCs w:val="24"/>
        </w:rPr>
      </w:pPr>
      <w:r w:rsidRPr="0050576D">
        <w:rPr>
          <w:sz w:val="24"/>
          <w:szCs w:val="24"/>
        </w:rPr>
        <w:t>производить захоронение отходов только на специально оборудованных полигонах.</w:t>
      </w:r>
    </w:p>
    <w:p w14:paraId="295C39DC" w14:textId="77777777" w:rsidR="00764036" w:rsidRPr="0050576D" w:rsidRDefault="00764036" w:rsidP="002D5B89">
      <w:pPr>
        <w:widowControl w:val="0"/>
        <w:tabs>
          <w:tab w:val="left" w:pos="426"/>
          <w:tab w:val="left" w:pos="1134"/>
        </w:tabs>
        <w:spacing w:line="360" w:lineRule="auto"/>
        <w:ind w:firstLine="737"/>
        <w:jc w:val="both"/>
        <w:rPr>
          <w:szCs w:val="24"/>
          <w:lang w:val="ru-RU"/>
        </w:rPr>
      </w:pPr>
      <w:r w:rsidRPr="0050576D">
        <w:rPr>
          <w:szCs w:val="24"/>
          <w:lang w:val="ru-RU"/>
        </w:rPr>
        <w:t>Комплекс природоохранных мероприятий по защите земельных ресурсов и восстановлению земельного участка в процессе буровых работ включает в себя:</w:t>
      </w:r>
    </w:p>
    <w:p w14:paraId="52248244" w14:textId="77777777" w:rsidR="00764036" w:rsidRPr="0050576D" w:rsidRDefault="00764036" w:rsidP="00C82F35">
      <w:pPr>
        <w:pStyle w:val="aff2"/>
        <w:numPr>
          <w:ilvl w:val="0"/>
          <w:numId w:val="40"/>
        </w:numPr>
        <w:tabs>
          <w:tab w:val="left" w:pos="426"/>
          <w:tab w:val="left" w:pos="1134"/>
        </w:tabs>
        <w:autoSpaceDE/>
        <w:autoSpaceDN/>
        <w:adjustRightInd/>
        <w:spacing w:line="360" w:lineRule="auto"/>
        <w:ind w:left="0" w:firstLine="737"/>
        <w:jc w:val="both"/>
        <w:rPr>
          <w:sz w:val="24"/>
          <w:szCs w:val="24"/>
        </w:rPr>
      </w:pPr>
      <w:r w:rsidRPr="0050576D">
        <w:rPr>
          <w:sz w:val="24"/>
          <w:szCs w:val="24"/>
        </w:rPr>
        <w:t>формирование искусственной насыпной площадки под буровую;</w:t>
      </w:r>
    </w:p>
    <w:p w14:paraId="5DA64045" w14:textId="77777777" w:rsidR="00764036" w:rsidRPr="0050576D" w:rsidRDefault="00764036" w:rsidP="00C82F35">
      <w:pPr>
        <w:pStyle w:val="aff2"/>
        <w:numPr>
          <w:ilvl w:val="0"/>
          <w:numId w:val="40"/>
        </w:numPr>
        <w:tabs>
          <w:tab w:val="left" w:pos="426"/>
          <w:tab w:val="left" w:pos="1134"/>
        </w:tabs>
        <w:autoSpaceDE/>
        <w:autoSpaceDN/>
        <w:adjustRightInd/>
        <w:spacing w:line="360" w:lineRule="auto"/>
        <w:ind w:left="0" w:firstLine="737"/>
        <w:jc w:val="both"/>
        <w:rPr>
          <w:sz w:val="24"/>
          <w:szCs w:val="24"/>
        </w:rPr>
      </w:pPr>
      <w:r w:rsidRPr="0050576D">
        <w:rPr>
          <w:sz w:val="24"/>
          <w:szCs w:val="24"/>
        </w:rPr>
        <w:t>бетонирование буровой площадки под основные крупные блоки буровой установки;</w:t>
      </w:r>
    </w:p>
    <w:p w14:paraId="4DFC818A" w14:textId="77777777" w:rsidR="00764036" w:rsidRPr="0050576D" w:rsidRDefault="00764036" w:rsidP="00C82F35">
      <w:pPr>
        <w:pStyle w:val="aff2"/>
        <w:numPr>
          <w:ilvl w:val="0"/>
          <w:numId w:val="40"/>
        </w:numPr>
        <w:tabs>
          <w:tab w:val="left" w:pos="426"/>
          <w:tab w:val="left" w:pos="1134"/>
        </w:tabs>
        <w:autoSpaceDE/>
        <w:autoSpaceDN/>
        <w:adjustRightInd/>
        <w:spacing w:line="360" w:lineRule="auto"/>
        <w:ind w:left="0" w:firstLine="737"/>
        <w:jc w:val="both"/>
        <w:rPr>
          <w:sz w:val="24"/>
          <w:szCs w:val="24"/>
        </w:rPr>
      </w:pPr>
      <w:r w:rsidRPr="0050576D">
        <w:rPr>
          <w:sz w:val="24"/>
          <w:szCs w:val="24"/>
        </w:rPr>
        <w:t>обустройство земельного участка защитными канавами или обваловкой;</w:t>
      </w:r>
    </w:p>
    <w:p w14:paraId="6B02693E" w14:textId="77777777" w:rsidR="00764036" w:rsidRPr="0050576D" w:rsidRDefault="00764036" w:rsidP="00C82F35">
      <w:pPr>
        <w:pStyle w:val="aff2"/>
        <w:numPr>
          <w:ilvl w:val="0"/>
          <w:numId w:val="40"/>
        </w:numPr>
        <w:tabs>
          <w:tab w:val="left" w:pos="426"/>
          <w:tab w:val="left" w:pos="1134"/>
        </w:tabs>
        <w:autoSpaceDE/>
        <w:autoSpaceDN/>
        <w:adjustRightInd/>
        <w:spacing w:line="360" w:lineRule="auto"/>
        <w:ind w:left="0" w:firstLine="737"/>
        <w:jc w:val="both"/>
        <w:rPr>
          <w:sz w:val="24"/>
          <w:szCs w:val="24"/>
        </w:rPr>
      </w:pPr>
      <w:r w:rsidRPr="0050576D">
        <w:rPr>
          <w:sz w:val="24"/>
          <w:szCs w:val="24"/>
        </w:rPr>
        <w:t>для предотвращения загрязнения почв химическими реагентами, их транспортировка и хранение производится в закрытой таре (мешки, бочки);</w:t>
      </w:r>
    </w:p>
    <w:p w14:paraId="568C4EC2" w14:textId="77777777" w:rsidR="00ED4123" w:rsidRPr="0050576D" w:rsidRDefault="00764036" w:rsidP="00C82F35">
      <w:pPr>
        <w:pStyle w:val="aff2"/>
        <w:numPr>
          <w:ilvl w:val="0"/>
          <w:numId w:val="40"/>
        </w:numPr>
        <w:tabs>
          <w:tab w:val="left" w:pos="426"/>
          <w:tab w:val="left" w:pos="1134"/>
        </w:tabs>
        <w:autoSpaceDE/>
        <w:autoSpaceDN/>
        <w:adjustRightInd/>
        <w:spacing w:line="360" w:lineRule="auto"/>
        <w:ind w:left="0" w:firstLine="737"/>
        <w:jc w:val="both"/>
        <w:rPr>
          <w:sz w:val="24"/>
          <w:szCs w:val="24"/>
        </w:rPr>
      </w:pPr>
      <w:r w:rsidRPr="0050576D">
        <w:rPr>
          <w:sz w:val="24"/>
          <w:szCs w:val="24"/>
        </w:rPr>
        <w:t xml:space="preserve">приготовление бурового раствора осуществляется в блоке приготовления </w:t>
      </w:r>
    </w:p>
    <w:p w14:paraId="5FB63D38" w14:textId="77777777" w:rsidR="00764036" w:rsidRPr="0050576D" w:rsidRDefault="00764036" w:rsidP="002D5B89">
      <w:pPr>
        <w:widowControl w:val="0"/>
        <w:tabs>
          <w:tab w:val="left" w:pos="426"/>
          <w:tab w:val="left" w:pos="1134"/>
        </w:tabs>
        <w:spacing w:line="360" w:lineRule="auto"/>
        <w:jc w:val="both"/>
        <w:rPr>
          <w:szCs w:val="24"/>
        </w:rPr>
      </w:pPr>
      <w:r w:rsidRPr="0050576D">
        <w:rPr>
          <w:szCs w:val="24"/>
          <w:lang w:val="ru-RU"/>
        </w:rPr>
        <w:t xml:space="preserve">раствора, со сливом в циркуляционную систему по металлическим желобам. </w:t>
      </w:r>
      <w:r w:rsidRPr="0050576D">
        <w:rPr>
          <w:szCs w:val="24"/>
        </w:rPr>
        <w:t>Хранится буровой раствор в металлических емкостях;</w:t>
      </w:r>
    </w:p>
    <w:p w14:paraId="6D5777E4" w14:textId="77777777" w:rsidR="00764036" w:rsidRPr="0050576D" w:rsidRDefault="00764036" w:rsidP="00C82F35">
      <w:pPr>
        <w:pStyle w:val="aff2"/>
        <w:numPr>
          <w:ilvl w:val="0"/>
          <w:numId w:val="40"/>
        </w:numPr>
        <w:tabs>
          <w:tab w:val="left" w:pos="426"/>
          <w:tab w:val="left" w:pos="1134"/>
        </w:tabs>
        <w:autoSpaceDE/>
        <w:autoSpaceDN/>
        <w:adjustRightInd/>
        <w:spacing w:line="360" w:lineRule="auto"/>
        <w:ind w:left="0" w:firstLine="737"/>
        <w:jc w:val="both"/>
        <w:rPr>
          <w:sz w:val="24"/>
          <w:szCs w:val="24"/>
        </w:rPr>
      </w:pPr>
      <w:r w:rsidRPr="0050576D">
        <w:rPr>
          <w:sz w:val="24"/>
          <w:szCs w:val="24"/>
        </w:rPr>
        <w:t>циркуляция бурового раствора осуществляется по замкнутой системе: скважина-блок очистки (по металлическим желобам) – металлические емкости – насосы – манифольд - скважина;</w:t>
      </w:r>
    </w:p>
    <w:p w14:paraId="4F9F4AE8" w14:textId="77777777" w:rsidR="00764036" w:rsidRPr="0050576D" w:rsidRDefault="00764036" w:rsidP="00C82F35">
      <w:pPr>
        <w:pStyle w:val="aff2"/>
        <w:numPr>
          <w:ilvl w:val="0"/>
          <w:numId w:val="40"/>
        </w:numPr>
        <w:tabs>
          <w:tab w:val="left" w:pos="426"/>
          <w:tab w:val="left" w:pos="1134"/>
        </w:tabs>
        <w:autoSpaceDE/>
        <w:autoSpaceDN/>
        <w:adjustRightInd/>
        <w:spacing w:line="360" w:lineRule="auto"/>
        <w:ind w:left="0" w:firstLine="737"/>
        <w:jc w:val="both"/>
        <w:rPr>
          <w:sz w:val="24"/>
          <w:szCs w:val="24"/>
        </w:rPr>
      </w:pPr>
      <w:r w:rsidRPr="0050576D">
        <w:rPr>
          <w:sz w:val="24"/>
          <w:szCs w:val="24"/>
        </w:rPr>
        <w:t xml:space="preserve">буровой раствор с выбуренной породой пропускаются через две центрифуги, установленные после вибросит. Жидкая фаза раствора подается в циркуляционную систему для повторного использования; </w:t>
      </w:r>
    </w:p>
    <w:p w14:paraId="2D098178" w14:textId="77777777" w:rsidR="00764036" w:rsidRPr="0050576D" w:rsidRDefault="00764036" w:rsidP="00C82F35">
      <w:pPr>
        <w:pStyle w:val="aff2"/>
        <w:numPr>
          <w:ilvl w:val="0"/>
          <w:numId w:val="40"/>
        </w:numPr>
        <w:tabs>
          <w:tab w:val="left" w:pos="426"/>
          <w:tab w:val="left" w:pos="1134"/>
        </w:tabs>
        <w:autoSpaceDE/>
        <w:autoSpaceDN/>
        <w:adjustRightInd/>
        <w:spacing w:line="360" w:lineRule="auto"/>
        <w:ind w:left="0" w:firstLine="737"/>
        <w:jc w:val="both"/>
        <w:rPr>
          <w:sz w:val="24"/>
          <w:szCs w:val="24"/>
        </w:rPr>
      </w:pPr>
      <w:r w:rsidRPr="0050576D">
        <w:rPr>
          <w:sz w:val="24"/>
          <w:szCs w:val="24"/>
        </w:rPr>
        <w:t>выбуренная порода на блоке очистки (вибросито, пескоотделитель, илоотделитель, центрифуга) отделяется от бурового раствора и сбрасывается в шламовые емкости;</w:t>
      </w:r>
    </w:p>
    <w:p w14:paraId="60B8B49B" w14:textId="77777777" w:rsidR="00764036" w:rsidRPr="0050576D" w:rsidRDefault="00764036" w:rsidP="00C82F35">
      <w:pPr>
        <w:pStyle w:val="aff2"/>
        <w:numPr>
          <w:ilvl w:val="0"/>
          <w:numId w:val="40"/>
        </w:numPr>
        <w:tabs>
          <w:tab w:val="left" w:pos="426"/>
          <w:tab w:val="left" w:pos="1134"/>
        </w:tabs>
        <w:autoSpaceDE/>
        <w:autoSpaceDN/>
        <w:adjustRightInd/>
        <w:spacing w:line="360" w:lineRule="auto"/>
        <w:ind w:left="0" w:firstLine="737"/>
        <w:jc w:val="both"/>
        <w:rPr>
          <w:sz w:val="24"/>
          <w:szCs w:val="24"/>
        </w:rPr>
      </w:pPr>
      <w:r w:rsidRPr="0050576D">
        <w:rPr>
          <w:sz w:val="24"/>
          <w:szCs w:val="24"/>
        </w:rPr>
        <w:t xml:space="preserve">предусмотрен безамбарный метод бурения - сбор отходов бурения (БШ, ОБР, </w:t>
      </w:r>
      <w:r w:rsidRPr="0050576D">
        <w:rPr>
          <w:sz w:val="24"/>
          <w:szCs w:val="24"/>
        </w:rPr>
        <w:lastRenderedPageBreak/>
        <w:t xml:space="preserve">БСВ) в емкости, с последующим вывозом; </w:t>
      </w:r>
    </w:p>
    <w:p w14:paraId="28F57A3F" w14:textId="77777777" w:rsidR="00764036" w:rsidRPr="0050576D" w:rsidRDefault="00764036" w:rsidP="00C82F35">
      <w:pPr>
        <w:pStyle w:val="aff2"/>
        <w:numPr>
          <w:ilvl w:val="0"/>
          <w:numId w:val="40"/>
        </w:numPr>
        <w:tabs>
          <w:tab w:val="left" w:pos="426"/>
          <w:tab w:val="left" w:pos="1134"/>
        </w:tabs>
        <w:autoSpaceDE/>
        <w:autoSpaceDN/>
        <w:adjustRightInd/>
        <w:spacing w:line="360" w:lineRule="auto"/>
        <w:ind w:left="0" w:firstLine="737"/>
        <w:jc w:val="both"/>
        <w:rPr>
          <w:sz w:val="24"/>
          <w:szCs w:val="24"/>
        </w:rPr>
      </w:pPr>
      <w:r w:rsidRPr="0050576D">
        <w:rPr>
          <w:sz w:val="24"/>
          <w:szCs w:val="24"/>
        </w:rPr>
        <w:t>сооружение систем накопления и хранения отходов бурения и систем инженерной канализации стоков буровой в места их организованного сбора;</w:t>
      </w:r>
    </w:p>
    <w:p w14:paraId="6C5F97DA" w14:textId="77777777" w:rsidR="00764036" w:rsidRPr="0050576D" w:rsidRDefault="00764036" w:rsidP="00C82F35">
      <w:pPr>
        <w:pStyle w:val="aff2"/>
        <w:numPr>
          <w:ilvl w:val="0"/>
          <w:numId w:val="40"/>
        </w:numPr>
        <w:tabs>
          <w:tab w:val="left" w:pos="426"/>
          <w:tab w:val="left" w:pos="1134"/>
        </w:tabs>
        <w:autoSpaceDE/>
        <w:autoSpaceDN/>
        <w:adjustRightInd/>
        <w:spacing w:line="360" w:lineRule="auto"/>
        <w:ind w:left="0" w:firstLine="737"/>
        <w:jc w:val="both"/>
        <w:rPr>
          <w:sz w:val="24"/>
          <w:szCs w:val="24"/>
        </w:rPr>
      </w:pPr>
      <w:r w:rsidRPr="0050576D">
        <w:rPr>
          <w:sz w:val="24"/>
          <w:szCs w:val="24"/>
        </w:rPr>
        <w:t>обустройство мест локального сбора и хранения отходов;</w:t>
      </w:r>
    </w:p>
    <w:p w14:paraId="2A5185A6" w14:textId="77777777" w:rsidR="00764036" w:rsidRDefault="00764036" w:rsidP="00C82F35">
      <w:pPr>
        <w:pStyle w:val="aff2"/>
        <w:numPr>
          <w:ilvl w:val="0"/>
          <w:numId w:val="40"/>
        </w:numPr>
        <w:tabs>
          <w:tab w:val="left" w:pos="426"/>
          <w:tab w:val="left" w:pos="1134"/>
        </w:tabs>
        <w:autoSpaceDE/>
        <w:autoSpaceDN/>
        <w:adjustRightInd/>
        <w:spacing w:line="360" w:lineRule="auto"/>
        <w:ind w:left="0" w:firstLine="737"/>
        <w:jc w:val="both"/>
        <w:rPr>
          <w:sz w:val="24"/>
          <w:szCs w:val="24"/>
        </w:rPr>
      </w:pPr>
      <w:r w:rsidRPr="0050576D">
        <w:rPr>
          <w:sz w:val="24"/>
          <w:szCs w:val="24"/>
        </w:rPr>
        <w:t>ГСМ привозятся на буровую в автоцистернах и перекачиваются в специальные закрытые емкости для ГСМ, от которых по герметичным топливопроводам производится питание ДВС.</w:t>
      </w:r>
    </w:p>
    <w:p w14:paraId="567D6A0B" w14:textId="77777777" w:rsidR="002D5B89" w:rsidRPr="0050576D" w:rsidRDefault="002D5B89" w:rsidP="002D5B89">
      <w:pPr>
        <w:pStyle w:val="aff2"/>
        <w:tabs>
          <w:tab w:val="left" w:pos="426"/>
          <w:tab w:val="left" w:pos="1134"/>
        </w:tabs>
        <w:autoSpaceDE/>
        <w:autoSpaceDN/>
        <w:adjustRightInd/>
        <w:spacing w:line="360" w:lineRule="auto"/>
        <w:ind w:left="737"/>
        <w:jc w:val="both"/>
        <w:rPr>
          <w:sz w:val="24"/>
          <w:szCs w:val="24"/>
        </w:rPr>
      </w:pPr>
    </w:p>
    <w:p w14:paraId="14810A19" w14:textId="77777777" w:rsidR="00764036" w:rsidRPr="0050576D" w:rsidRDefault="00764036" w:rsidP="00C82F35">
      <w:pPr>
        <w:pStyle w:val="23"/>
        <w:keepNext w:val="0"/>
        <w:widowControl w:val="0"/>
        <w:numPr>
          <w:ilvl w:val="1"/>
          <w:numId w:val="39"/>
        </w:numPr>
        <w:spacing w:before="0" w:after="0" w:line="360" w:lineRule="auto"/>
        <w:ind w:left="0" w:firstLine="709"/>
        <w:rPr>
          <w:rFonts w:ascii="Times New Roman" w:hAnsi="Times New Roman" w:cs="Times New Roman"/>
          <w:i w:val="0"/>
          <w:iCs w:val="0"/>
          <w:sz w:val="24"/>
          <w:szCs w:val="24"/>
          <w:lang w:val="ru-RU"/>
        </w:rPr>
      </w:pPr>
      <w:bookmarkStart w:id="173" w:name="_Toc499480707"/>
      <w:bookmarkStart w:id="174" w:name="_Toc104797577"/>
      <w:bookmarkStart w:id="175" w:name="_Toc225739235"/>
      <w:r w:rsidRPr="0050576D">
        <w:rPr>
          <w:rFonts w:ascii="Times New Roman" w:hAnsi="Times New Roman" w:cs="Times New Roman"/>
          <w:i w:val="0"/>
          <w:iCs w:val="0"/>
          <w:sz w:val="24"/>
          <w:szCs w:val="24"/>
          <w:lang w:val="ru-RU"/>
        </w:rPr>
        <w:t>Рекультивация</w:t>
      </w:r>
      <w:bookmarkEnd w:id="173"/>
      <w:bookmarkEnd w:id="174"/>
      <w:bookmarkEnd w:id="175"/>
    </w:p>
    <w:p w14:paraId="356D1DED" w14:textId="77777777" w:rsidR="00764036" w:rsidRPr="0050576D" w:rsidRDefault="00764036" w:rsidP="002D5B89">
      <w:pPr>
        <w:widowControl w:val="0"/>
        <w:spacing w:line="360" w:lineRule="auto"/>
        <w:ind w:firstLine="737"/>
        <w:jc w:val="both"/>
        <w:rPr>
          <w:szCs w:val="24"/>
          <w:lang w:val="ru-RU"/>
        </w:rPr>
      </w:pPr>
      <w:r w:rsidRPr="0050576D">
        <w:rPr>
          <w:szCs w:val="24"/>
          <w:lang w:val="ru-RU"/>
        </w:rPr>
        <w:t>Рекультивации подлежат нарушенные земли всех категорий, и прилегающие к ним земельные участки, полностью или частично утратившие сельскохозяйственную продуктивность в результате техногенного воздействия (строительство скважин, установка технологического оборудования). Рекультивация нарушенных и загрязненных земель проводится в соответствии с требованиями «Инструкции по разработке проектов рекультивации нарушенных земель» (№346 от 17.04.2015 года) по отдельным, специально разрабатываемым проектам в два этапа: технический и биологический.</w:t>
      </w:r>
    </w:p>
    <w:p w14:paraId="3621D375" w14:textId="77777777" w:rsidR="00764036" w:rsidRPr="0050576D" w:rsidRDefault="00764036" w:rsidP="002D5B89">
      <w:pPr>
        <w:widowControl w:val="0"/>
        <w:spacing w:line="360" w:lineRule="auto"/>
        <w:ind w:firstLine="737"/>
        <w:jc w:val="both"/>
        <w:rPr>
          <w:szCs w:val="24"/>
          <w:lang w:val="ru-RU"/>
        </w:rPr>
      </w:pPr>
      <w:r w:rsidRPr="0050576D">
        <w:rPr>
          <w:szCs w:val="24"/>
          <w:lang w:val="ru-RU"/>
        </w:rPr>
        <w:t>Сроки и этапность рекультивации намечаются в соответствии с предполагаемым уровнем загрязнения для данной природной зоны и состоянием биогеоценоза.</w:t>
      </w:r>
    </w:p>
    <w:p w14:paraId="4AB9F87C" w14:textId="77777777" w:rsidR="00764036" w:rsidRPr="0050576D" w:rsidRDefault="00764036" w:rsidP="002D5B89">
      <w:pPr>
        <w:widowControl w:val="0"/>
        <w:spacing w:line="360" w:lineRule="auto"/>
        <w:ind w:firstLine="737"/>
        <w:jc w:val="both"/>
        <w:rPr>
          <w:szCs w:val="24"/>
          <w:lang w:val="ru-RU"/>
        </w:rPr>
      </w:pPr>
      <w:r w:rsidRPr="0050576D">
        <w:rPr>
          <w:szCs w:val="24"/>
          <w:lang w:val="ru-RU"/>
        </w:rPr>
        <w:t>Технический этап рекультивации земель включает следующие работы:</w:t>
      </w:r>
    </w:p>
    <w:p w14:paraId="5B7E83BD" w14:textId="77777777" w:rsidR="00764036" w:rsidRPr="0050576D" w:rsidRDefault="00764036" w:rsidP="00C82F35">
      <w:pPr>
        <w:pStyle w:val="aff2"/>
        <w:numPr>
          <w:ilvl w:val="0"/>
          <w:numId w:val="40"/>
        </w:numPr>
        <w:tabs>
          <w:tab w:val="left" w:pos="426"/>
          <w:tab w:val="left" w:pos="1134"/>
        </w:tabs>
        <w:autoSpaceDE/>
        <w:autoSpaceDN/>
        <w:adjustRightInd/>
        <w:spacing w:line="360" w:lineRule="auto"/>
        <w:ind w:left="0" w:firstLine="737"/>
        <w:jc w:val="both"/>
        <w:rPr>
          <w:sz w:val="24"/>
          <w:szCs w:val="24"/>
        </w:rPr>
      </w:pPr>
      <w:r w:rsidRPr="0050576D">
        <w:rPr>
          <w:sz w:val="24"/>
          <w:szCs w:val="24"/>
        </w:rPr>
        <w:t>уборка строительного мусора, удаление с территории строительной полосы всех временных устройств;</w:t>
      </w:r>
    </w:p>
    <w:p w14:paraId="1F90C992" w14:textId="77777777" w:rsidR="00764036" w:rsidRPr="0050576D" w:rsidRDefault="00764036" w:rsidP="00C82F35">
      <w:pPr>
        <w:pStyle w:val="aff2"/>
        <w:numPr>
          <w:ilvl w:val="0"/>
          <w:numId w:val="40"/>
        </w:numPr>
        <w:tabs>
          <w:tab w:val="left" w:pos="426"/>
          <w:tab w:val="left" w:pos="1134"/>
        </w:tabs>
        <w:autoSpaceDE/>
        <w:autoSpaceDN/>
        <w:adjustRightInd/>
        <w:spacing w:line="360" w:lineRule="auto"/>
        <w:ind w:left="0" w:firstLine="737"/>
        <w:jc w:val="both"/>
        <w:rPr>
          <w:sz w:val="24"/>
          <w:szCs w:val="24"/>
        </w:rPr>
      </w:pPr>
      <w:r w:rsidRPr="0050576D">
        <w:rPr>
          <w:sz w:val="24"/>
          <w:szCs w:val="24"/>
        </w:rPr>
        <w:t>засыпка ликвидируемых амбаров, канав, траншей грунтом, с отсыпкой валика, обеспечивающего создание ровной поверхности после уплотнения грунта;</w:t>
      </w:r>
    </w:p>
    <w:p w14:paraId="1091ACB3" w14:textId="77777777" w:rsidR="00764036" w:rsidRPr="0050576D" w:rsidRDefault="00764036" w:rsidP="00C82F35">
      <w:pPr>
        <w:pStyle w:val="aff2"/>
        <w:numPr>
          <w:ilvl w:val="0"/>
          <w:numId w:val="40"/>
        </w:numPr>
        <w:tabs>
          <w:tab w:val="left" w:pos="426"/>
          <w:tab w:val="left" w:pos="1134"/>
        </w:tabs>
        <w:autoSpaceDE/>
        <w:autoSpaceDN/>
        <w:adjustRightInd/>
        <w:spacing w:line="360" w:lineRule="auto"/>
        <w:ind w:left="0" w:firstLine="737"/>
        <w:jc w:val="both"/>
        <w:rPr>
          <w:sz w:val="24"/>
          <w:szCs w:val="24"/>
        </w:rPr>
      </w:pPr>
      <w:r w:rsidRPr="0050576D">
        <w:rPr>
          <w:sz w:val="24"/>
          <w:szCs w:val="24"/>
        </w:rPr>
        <w:t>распределение оставшегося грунта по рекультивируемой площади месторождения равномерным слоем или транспортирование его в специально отведенные места, указанные в проекте рекультивации;</w:t>
      </w:r>
    </w:p>
    <w:p w14:paraId="3F9B0D85" w14:textId="77777777" w:rsidR="00764036" w:rsidRPr="0050576D" w:rsidRDefault="00764036" w:rsidP="00C82F35">
      <w:pPr>
        <w:pStyle w:val="aff2"/>
        <w:numPr>
          <w:ilvl w:val="0"/>
          <w:numId w:val="40"/>
        </w:numPr>
        <w:tabs>
          <w:tab w:val="left" w:pos="426"/>
          <w:tab w:val="left" w:pos="1134"/>
        </w:tabs>
        <w:autoSpaceDE/>
        <w:autoSpaceDN/>
        <w:adjustRightInd/>
        <w:spacing w:line="360" w:lineRule="auto"/>
        <w:ind w:left="0" w:firstLine="737"/>
        <w:jc w:val="both"/>
        <w:rPr>
          <w:sz w:val="24"/>
          <w:szCs w:val="24"/>
        </w:rPr>
      </w:pPr>
      <w:r w:rsidRPr="0050576D">
        <w:rPr>
          <w:sz w:val="24"/>
          <w:szCs w:val="24"/>
        </w:rPr>
        <w:t>оформление откосов кавальеров, насыпей, выемок, засыпка или выравнивание рытвин и ям;</w:t>
      </w:r>
    </w:p>
    <w:p w14:paraId="3A626D86" w14:textId="77777777" w:rsidR="00764036" w:rsidRPr="0050576D" w:rsidRDefault="00764036" w:rsidP="00C82F35">
      <w:pPr>
        <w:pStyle w:val="aff2"/>
        <w:numPr>
          <w:ilvl w:val="0"/>
          <w:numId w:val="40"/>
        </w:numPr>
        <w:tabs>
          <w:tab w:val="left" w:pos="426"/>
          <w:tab w:val="left" w:pos="1134"/>
        </w:tabs>
        <w:autoSpaceDE/>
        <w:autoSpaceDN/>
        <w:adjustRightInd/>
        <w:spacing w:line="360" w:lineRule="auto"/>
        <w:ind w:left="0" w:firstLine="737"/>
        <w:jc w:val="both"/>
        <w:rPr>
          <w:sz w:val="24"/>
          <w:szCs w:val="24"/>
        </w:rPr>
      </w:pPr>
      <w:r w:rsidRPr="0050576D">
        <w:rPr>
          <w:sz w:val="24"/>
          <w:szCs w:val="24"/>
        </w:rPr>
        <w:t>мероприятия по предотвращению эрозионных процессов.</w:t>
      </w:r>
    </w:p>
    <w:p w14:paraId="6D108F16" w14:textId="77777777" w:rsidR="00764036" w:rsidRPr="0050576D" w:rsidRDefault="00764036" w:rsidP="002D5B89">
      <w:pPr>
        <w:widowControl w:val="0"/>
        <w:spacing w:line="360" w:lineRule="auto"/>
        <w:ind w:firstLine="737"/>
        <w:jc w:val="both"/>
        <w:rPr>
          <w:szCs w:val="24"/>
          <w:lang w:val="ru-RU"/>
        </w:rPr>
      </w:pPr>
      <w:r w:rsidRPr="0050576D">
        <w:rPr>
          <w:szCs w:val="24"/>
          <w:lang w:val="ru-RU"/>
        </w:rPr>
        <w:t xml:space="preserve">Если на данном этапе работ будут обнаружены загрязненные углеводородами участки почвы, то необходимо провести очистку территории. Все большее значение в последнее время приобретают биологические методы очистки загрязненной почвы от нефтеотходов – отработанных масел и др. в обычных условиях этот процесс протекает медленно – в течение столетий. Основными условиями, обеспечивающими биоразложение </w:t>
      </w:r>
      <w:r w:rsidRPr="0050576D">
        <w:rPr>
          <w:szCs w:val="24"/>
          <w:lang w:val="ru-RU"/>
        </w:rPr>
        <w:lastRenderedPageBreak/>
        <w:t>нефтепродуктов, являются присутствие воды, минеральных солей, источников азота и свободного кислорода.</w:t>
      </w:r>
    </w:p>
    <w:p w14:paraId="2F4E1DED" w14:textId="77777777" w:rsidR="00764036" w:rsidRPr="0050576D" w:rsidRDefault="00764036" w:rsidP="002D5B89">
      <w:pPr>
        <w:widowControl w:val="0"/>
        <w:spacing w:line="360" w:lineRule="auto"/>
        <w:ind w:firstLine="737"/>
        <w:jc w:val="both"/>
        <w:rPr>
          <w:szCs w:val="24"/>
          <w:lang w:val="ru-RU"/>
        </w:rPr>
      </w:pPr>
      <w:r w:rsidRPr="0050576D">
        <w:rPr>
          <w:szCs w:val="24"/>
          <w:lang w:val="ru-RU"/>
        </w:rPr>
        <w:t>Оптимальная температура биоразложения 20 – 35</w:t>
      </w:r>
      <w:r w:rsidRPr="0050576D">
        <w:rPr>
          <w:sz w:val="22"/>
          <w:szCs w:val="22"/>
          <w:vertAlign w:val="superscript"/>
          <w:lang w:val="ru-RU" w:eastAsia="en-US"/>
        </w:rPr>
        <w:t>о</w:t>
      </w:r>
      <w:r w:rsidRPr="0050576D">
        <w:rPr>
          <w:szCs w:val="24"/>
          <w:lang w:val="ru-RU"/>
        </w:rPr>
        <w:t>С, т.е. метод биологической очистки проводят в летний период. Процесс ускоряется при диспергировании. Для его интенсификации микроорганизмам необходима дополнительная питательная среда.</w:t>
      </w:r>
    </w:p>
    <w:p w14:paraId="62DEEC54" w14:textId="77777777" w:rsidR="00764036" w:rsidRPr="0050576D" w:rsidRDefault="00764036" w:rsidP="002D5B89">
      <w:pPr>
        <w:widowControl w:val="0"/>
        <w:spacing w:line="360" w:lineRule="auto"/>
        <w:ind w:firstLine="737"/>
        <w:jc w:val="both"/>
        <w:rPr>
          <w:szCs w:val="24"/>
          <w:lang w:val="ru-RU"/>
        </w:rPr>
      </w:pPr>
      <w:r w:rsidRPr="0050576D">
        <w:rPr>
          <w:szCs w:val="24"/>
          <w:lang w:val="ru-RU"/>
        </w:rPr>
        <w:t>Биологический этап рекультивации проводится после технического этапа и включает комплекс агротехнических и фитомелиоративных мероприятий, направленных на восстановление плодородия земель. К биологическому этапу будут относиться только полив и посев районированной растительности. Биологическая рекультивация будет произведена после окончания разработки месторождения.</w:t>
      </w:r>
    </w:p>
    <w:p w14:paraId="1D1D4D8D" w14:textId="77777777" w:rsidR="00C51194" w:rsidRPr="0050576D" w:rsidRDefault="00C51194" w:rsidP="002D5B89">
      <w:pPr>
        <w:widowControl w:val="0"/>
        <w:spacing w:line="360" w:lineRule="auto"/>
        <w:ind w:firstLine="737"/>
        <w:jc w:val="both"/>
        <w:rPr>
          <w:szCs w:val="24"/>
          <w:lang w:val="ru-RU"/>
        </w:rPr>
      </w:pPr>
    </w:p>
    <w:p w14:paraId="0834D771" w14:textId="77777777" w:rsidR="00C51194" w:rsidRPr="0050576D" w:rsidRDefault="00C51194" w:rsidP="00C82F35">
      <w:pPr>
        <w:pStyle w:val="23"/>
        <w:keepNext w:val="0"/>
        <w:widowControl w:val="0"/>
        <w:numPr>
          <w:ilvl w:val="1"/>
          <w:numId w:val="39"/>
        </w:numPr>
        <w:spacing w:before="0" w:after="0" w:line="360" w:lineRule="auto"/>
        <w:ind w:left="0" w:firstLine="349"/>
        <w:jc w:val="both"/>
        <w:rPr>
          <w:rFonts w:ascii="Times New Roman" w:hAnsi="Times New Roman" w:cs="Times New Roman"/>
          <w:i w:val="0"/>
          <w:iCs w:val="0"/>
          <w:sz w:val="24"/>
          <w:szCs w:val="24"/>
          <w:lang w:val="ru-RU"/>
        </w:rPr>
      </w:pPr>
      <w:bookmarkStart w:id="176" w:name="_Toc225739236"/>
      <w:r w:rsidRPr="0050576D">
        <w:rPr>
          <w:rFonts w:ascii="Times New Roman" w:hAnsi="Times New Roman" w:cs="Times New Roman"/>
          <w:i w:val="0"/>
          <w:iCs w:val="0"/>
          <w:sz w:val="24"/>
          <w:szCs w:val="24"/>
          <w:lang w:val="ru-RU"/>
        </w:rPr>
        <w:t>Качественные показатели системы управления отходами на предприятии</w:t>
      </w:r>
      <w:bookmarkEnd w:id="176"/>
    </w:p>
    <w:p w14:paraId="6E39CCE2" w14:textId="77777777" w:rsidR="00C51194" w:rsidRPr="0050576D" w:rsidRDefault="00C51194" w:rsidP="002D5B89">
      <w:pPr>
        <w:widowControl w:val="0"/>
        <w:spacing w:line="360" w:lineRule="auto"/>
        <w:ind w:firstLine="708"/>
        <w:jc w:val="both"/>
        <w:rPr>
          <w:szCs w:val="24"/>
          <w:lang w:val="ru-RU"/>
        </w:rPr>
      </w:pPr>
      <w:r w:rsidRPr="0050576D">
        <w:rPr>
          <w:szCs w:val="24"/>
          <w:lang w:val="ru-RU"/>
        </w:rPr>
        <w:t>Индикатором качественных показателей системы управления отходами является внедренный в ТОО «Разведка и добыча QazaqGaz» и успешно действующий в настоящее время документооборот по обращению с отходами. К качественным показателям действенности системы управления отходами на предприятии также можно отнести и контроль над исполнением договорных обязательств подрядными организациями по вывозу и утилизации отходов.</w:t>
      </w:r>
    </w:p>
    <w:p w14:paraId="3A75FB34" w14:textId="77777777" w:rsidR="00C51194" w:rsidRPr="0050576D" w:rsidRDefault="00C51194" w:rsidP="002D5B89">
      <w:pPr>
        <w:widowControl w:val="0"/>
        <w:spacing w:line="360" w:lineRule="auto"/>
        <w:ind w:firstLine="708"/>
        <w:jc w:val="both"/>
        <w:rPr>
          <w:szCs w:val="24"/>
          <w:lang w:val="ru-RU"/>
        </w:rPr>
      </w:pPr>
      <w:r w:rsidRPr="0050576D">
        <w:rPr>
          <w:szCs w:val="24"/>
          <w:lang w:val="ru-RU"/>
        </w:rPr>
        <w:t>Разработаны процедуры по обращению с отходами. В основе указанных процедур лежат следующие принципы:</w:t>
      </w:r>
    </w:p>
    <w:p w14:paraId="5B32D288" w14:textId="77777777" w:rsidR="00C51194" w:rsidRPr="0050576D" w:rsidRDefault="00C51194" w:rsidP="002D5B89">
      <w:pPr>
        <w:widowControl w:val="0"/>
        <w:spacing w:line="360" w:lineRule="auto"/>
        <w:ind w:firstLine="708"/>
        <w:jc w:val="both"/>
        <w:rPr>
          <w:szCs w:val="24"/>
          <w:lang w:val="ru-RU"/>
        </w:rPr>
      </w:pPr>
      <w:r w:rsidRPr="0050576D">
        <w:rPr>
          <w:szCs w:val="24"/>
          <w:lang w:val="ru-RU"/>
        </w:rPr>
        <w:t>− весь персонал Компании и подрядчики, принимающие участие в операциях по обращению с отходами (хранение, транспортировка, переработка, вторичное использование и размещение), несут ответственность за их надлежащее размещение;</w:t>
      </w:r>
    </w:p>
    <w:p w14:paraId="47C380AD" w14:textId="77777777" w:rsidR="00C51194" w:rsidRPr="0050576D" w:rsidRDefault="00C51194" w:rsidP="002D5B89">
      <w:pPr>
        <w:widowControl w:val="0"/>
        <w:spacing w:line="360" w:lineRule="auto"/>
        <w:ind w:firstLine="708"/>
        <w:jc w:val="both"/>
        <w:rPr>
          <w:szCs w:val="24"/>
          <w:lang w:val="ru-RU"/>
        </w:rPr>
      </w:pPr>
      <w:r w:rsidRPr="0050576D">
        <w:rPr>
          <w:szCs w:val="24"/>
          <w:lang w:val="ru-RU"/>
        </w:rPr>
        <w:t>− все отходы должны правильно идентифицироваться и описываться с целью их надлежащей переработки и размещения;</w:t>
      </w:r>
    </w:p>
    <w:p w14:paraId="322C3B73" w14:textId="77777777" w:rsidR="00C51194" w:rsidRPr="0050576D" w:rsidRDefault="00C51194" w:rsidP="002D5B89">
      <w:pPr>
        <w:widowControl w:val="0"/>
        <w:spacing w:line="360" w:lineRule="auto"/>
        <w:ind w:firstLine="708"/>
        <w:jc w:val="both"/>
        <w:rPr>
          <w:szCs w:val="24"/>
          <w:lang w:val="ru-RU"/>
        </w:rPr>
      </w:pPr>
      <w:r w:rsidRPr="0050576D">
        <w:rPr>
          <w:szCs w:val="24"/>
          <w:lang w:val="ru-RU"/>
        </w:rPr>
        <w:t>− опасные и несовместимые отходы должны храниться отдельно. На буровых площадках предусмотреть временные средства хранения, чтобы различные типы отходов не смешивались и не представляли угрозу окружающей среде или персоналу в процессе разделения, хранения и обработки. Все опасные отходы должны иметь предупредительные надписи с соответствующей табличкой опасности (огнеопасные, взрывчатые, ядовитые и т.д.) согласно требованиям, установленным в спецификации материалов по классификации. Смешивание различных материалов не разрешается;</w:t>
      </w:r>
    </w:p>
    <w:p w14:paraId="65F17302" w14:textId="77777777" w:rsidR="00C51194" w:rsidRPr="0050576D" w:rsidRDefault="00C51194" w:rsidP="002D5B89">
      <w:pPr>
        <w:widowControl w:val="0"/>
        <w:spacing w:line="360" w:lineRule="auto"/>
        <w:ind w:firstLine="708"/>
        <w:jc w:val="both"/>
        <w:rPr>
          <w:szCs w:val="24"/>
          <w:lang w:val="ru-RU"/>
        </w:rPr>
      </w:pPr>
      <w:r w:rsidRPr="0050576D">
        <w:rPr>
          <w:szCs w:val="24"/>
          <w:lang w:val="ru-RU"/>
        </w:rPr>
        <w:t>− все неопасные отходы так же должны храниться в специально предназначенных контейнерах с маркировкой хранимого отхода;</w:t>
      </w:r>
    </w:p>
    <w:p w14:paraId="7AD5F175" w14:textId="77777777" w:rsidR="00C51194" w:rsidRPr="0050576D" w:rsidRDefault="00C51194" w:rsidP="002D5B89">
      <w:pPr>
        <w:widowControl w:val="0"/>
        <w:spacing w:line="360" w:lineRule="auto"/>
        <w:ind w:firstLine="708"/>
        <w:jc w:val="both"/>
        <w:rPr>
          <w:szCs w:val="24"/>
          <w:lang w:val="ru-RU"/>
        </w:rPr>
      </w:pPr>
      <w:r w:rsidRPr="0050576D">
        <w:rPr>
          <w:szCs w:val="24"/>
          <w:lang w:val="ru-RU"/>
        </w:rPr>
        <w:lastRenderedPageBreak/>
        <w:t>− территории хранения должны быть предоставлены под контейнеры для отходов до отправки их к месту размещения и предусмотрен комплекс мер по предотвращению разливов опасных отходов;</w:t>
      </w:r>
    </w:p>
    <w:p w14:paraId="7C9D1E9F" w14:textId="77777777" w:rsidR="00C51194" w:rsidRPr="0050576D" w:rsidRDefault="00C51194" w:rsidP="002D5B89">
      <w:pPr>
        <w:widowControl w:val="0"/>
        <w:spacing w:line="360" w:lineRule="auto"/>
        <w:ind w:firstLine="708"/>
        <w:jc w:val="both"/>
        <w:rPr>
          <w:szCs w:val="24"/>
          <w:lang w:val="ru-RU"/>
        </w:rPr>
      </w:pPr>
      <w:r w:rsidRPr="0050576D">
        <w:rPr>
          <w:szCs w:val="24"/>
          <w:lang w:val="ru-RU"/>
        </w:rPr>
        <w:t>− весь груз с отходами, покидающий объекты Компании, должен иметь справку об их перемещении. Справка должна содержать полное описание отходов, количество,</w:t>
      </w:r>
    </w:p>
    <w:p w14:paraId="32ACA330" w14:textId="77777777" w:rsidR="00C51194" w:rsidRPr="0050576D" w:rsidRDefault="00C51194" w:rsidP="002D5B89">
      <w:pPr>
        <w:widowControl w:val="0"/>
        <w:spacing w:line="360" w:lineRule="auto"/>
        <w:ind w:firstLine="708"/>
        <w:jc w:val="both"/>
        <w:rPr>
          <w:szCs w:val="24"/>
          <w:lang w:val="ru-RU"/>
        </w:rPr>
      </w:pPr>
      <w:r w:rsidRPr="0050576D">
        <w:rPr>
          <w:szCs w:val="24"/>
          <w:lang w:val="ru-RU"/>
        </w:rPr>
        <w:t>− степень опасности, химический состав, объект и процесс, где он образован, и любую другую имеющую отношение информацию;</w:t>
      </w:r>
    </w:p>
    <w:p w14:paraId="23FD31CB" w14:textId="77777777" w:rsidR="00C51194" w:rsidRPr="0050576D" w:rsidRDefault="00C51194" w:rsidP="002D5B89">
      <w:pPr>
        <w:widowControl w:val="0"/>
        <w:spacing w:line="360" w:lineRule="auto"/>
        <w:ind w:firstLine="708"/>
        <w:jc w:val="both"/>
        <w:rPr>
          <w:szCs w:val="24"/>
          <w:lang w:val="ru-RU"/>
        </w:rPr>
      </w:pPr>
      <w:r w:rsidRPr="0050576D">
        <w:rPr>
          <w:szCs w:val="24"/>
          <w:lang w:val="ru-RU"/>
        </w:rPr>
        <w:t>− на каждом объекте, где образуются отходы, должны вестись записи об их перемещении;</w:t>
      </w:r>
    </w:p>
    <w:p w14:paraId="436C0BEB" w14:textId="77777777" w:rsidR="00C51194" w:rsidRPr="0050576D" w:rsidRDefault="00C51194" w:rsidP="002D5B89">
      <w:pPr>
        <w:widowControl w:val="0"/>
        <w:spacing w:line="360" w:lineRule="auto"/>
        <w:ind w:firstLine="708"/>
        <w:jc w:val="both"/>
        <w:rPr>
          <w:szCs w:val="24"/>
          <w:lang w:val="ru-RU"/>
        </w:rPr>
      </w:pPr>
      <w:r w:rsidRPr="0050576D">
        <w:rPr>
          <w:szCs w:val="24"/>
          <w:lang w:val="ru-RU"/>
        </w:rPr>
        <w:t>−отходы должны перевозиться в приспособленных для этого транспортных средствах;</w:t>
      </w:r>
    </w:p>
    <w:p w14:paraId="231201AD" w14:textId="77777777" w:rsidR="00C51194" w:rsidRPr="0050576D" w:rsidRDefault="00C51194" w:rsidP="002D5B89">
      <w:pPr>
        <w:widowControl w:val="0"/>
        <w:spacing w:line="360" w:lineRule="auto"/>
        <w:ind w:firstLine="708"/>
        <w:jc w:val="both"/>
        <w:rPr>
          <w:szCs w:val="24"/>
          <w:lang w:val="ru-RU"/>
        </w:rPr>
      </w:pPr>
      <w:r w:rsidRPr="0050576D">
        <w:rPr>
          <w:szCs w:val="24"/>
          <w:lang w:val="ru-RU"/>
        </w:rPr>
        <w:t>−на объектах должны проводиться производственные проверки/аудиты.</w:t>
      </w:r>
    </w:p>
    <w:p w14:paraId="04D71262" w14:textId="77777777" w:rsidR="00C51194" w:rsidRPr="0050576D" w:rsidRDefault="00C51194" w:rsidP="002D5B89">
      <w:pPr>
        <w:widowControl w:val="0"/>
        <w:spacing w:line="360" w:lineRule="auto"/>
        <w:ind w:firstLine="708"/>
        <w:jc w:val="both"/>
        <w:rPr>
          <w:szCs w:val="24"/>
          <w:lang w:val="ru-RU"/>
        </w:rPr>
      </w:pPr>
      <w:r w:rsidRPr="0050576D">
        <w:rPr>
          <w:szCs w:val="24"/>
          <w:lang w:val="ru-RU"/>
        </w:rPr>
        <w:t>ТБО (коммунальные отходы) будут раздельно собираться в накопительные контейнеры, расположенные на специально отведенных площадках в местах проживания персонала и периодически вывозиться для дальнейшей утилизации.</w:t>
      </w:r>
    </w:p>
    <w:p w14:paraId="49E8E67C" w14:textId="77777777" w:rsidR="00C51194" w:rsidRPr="0050576D" w:rsidRDefault="00C51194" w:rsidP="002D5B89">
      <w:pPr>
        <w:widowControl w:val="0"/>
        <w:spacing w:line="360" w:lineRule="auto"/>
        <w:ind w:firstLine="708"/>
        <w:jc w:val="both"/>
        <w:rPr>
          <w:szCs w:val="24"/>
          <w:lang w:val="ru-RU"/>
        </w:rPr>
      </w:pPr>
      <w:r w:rsidRPr="0050576D">
        <w:rPr>
          <w:szCs w:val="24"/>
          <w:lang w:val="ru-RU"/>
        </w:rPr>
        <w:t>Основной гарантией предотвращения аварийных ситуаций является соблюдение правил эксплуатации транспортных средств и соблюдение требований и правил техники безопасности обращения с отходами при перевозке.</w:t>
      </w:r>
    </w:p>
    <w:p w14:paraId="06DEF552" w14:textId="77777777" w:rsidR="00C51194" w:rsidRPr="0050576D" w:rsidRDefault="00C51194" w:rsidP="002D5B89">
      <w:pPr>
        <w:widowControl w:val="0"/>
        <w:spacing w:line="360" w:lineRule="auto"/>
        <w:ind w:firstLine="708"/>
        <w:jc w:val="both"/>
        <w:rPr>
          <w:szCs w:val="24"/>
          <w:lang w:val="ru-RU"/>
        </w:rPr>
      </w:pPr>
      <w:r w:rsidRPr="0050576D">
        <w:rPr>
          <w:szCs w:val="24"/>
          <w:lang w:val="ru-RU"/>
        </w:rPr>
        <w:t>При обращении с отходами осуществляется контроль технического состояние машин, механизмов и транспортных средств, которые используются для транспортировки, погрузки и разгрузки отходов. Работа механизмов и машин осуществляется в соответствии с требованиями инструкции по технике безопасности для данного вида работ. Технически неисправные машины и механизмы не допускаются к работе. Также к работе не допускаются лица, не имеющие разрешения на обслуживание транспорта, погрузочно- разгрузочных машин и механизмов.</w:t>
      </w:r>
    </w:p>
    <w:p w14:paraId="32760F33" w14:textId="77777777" w:rsidR="00C51194" w:rsidRPr="0050576D" w:rsidRDefault="00C51194" w:rsidP="002D5B89">
      <w:pPr>
        <w:widowControl w:val="0"/>
        <w:spacing w:line="360" w:lineRule="auto"/>
        <w:ind w:firstLine="708"/>
        <w:jc w:val="both"/>
        <w:rPr>
          <w:szCs w:val="24"/>
          <w:lang w:val="ru-RU"/>
        </w:rPr>
      </w:pPr>
      <w:r w:rsidRPr="0050576D">
        <w:rPr>
          <w:szCs w:val="24"/>
          <w:lang w:val="ru-RU"/>
        </w:rPr>
        <w:t>При транспортировке отходов обязательным требованием является соблюдение правил загрузки отходов в кузовы и прицепы автотранспортных средств. В случае возникновения ситуации, связанной с частичным или полным выпадением перевозимых отходов, все выпавшие отходы полностью собираются, а участок зачищается.</w:t>
      </w:r>
    </w:p>
    <w:p w14:paraId="7631EB25" w14:textId="77777777" w:rsidR="00335270" w:rsidRPr="0050576D" w:rsidRDefault="00335270" w:rsidP="002D5B89">
      <w:pPr>
        <w:pStyle w:val="23"/>
        <w:keepNext w:val="0"/>
        <w:widowControl w:val="0"/>
        <w:spacing w:before="120" w:after="120" w:line="360" w:lineRule="auto"/>
        <w:ind w:left="360" w:firstLine="349"/>
        <w:rPr>
          <w:rFonts w:ascii="Times New Roman" w:hAnsi="Times New Roman" w:cs="Times New Roman"/>
          <w:i w:val="0"/>
          <w:iCs w:val="0"/>
          <w:sz w:val="24"/>
          <w:szCs w:val="24"/>
          <w:lang w:val="ru-RU"/>
        </w:rPr>
      </w:pPr>
      <w:bookmarkStart w:id="177" w:name="_Toc225739237"/>
      <w:r w:rsidRPr="0050576D">
        <w:rPr>
          <w:rFonts w:ascii="Times New Roman" w:hAnsi="Times New Roman" w:cs="Times New Roman"/>
          <w:i w:val="0"/>
          <w:iCs w:val="0"/>
          <w:sz w:val="24"/>
          <w:szCs w:val="24"/>
          <w:lang w:val="ru-RU"/>
        </w:rPr>
        <w:t>4.7. Оценка воздействия отходов на окружающую среду</w:t>
      </w:r>
      <w:bookmarkEnd w:id="177"/>
    </w:p>
    <w:p w14:paraId="7416DF8D"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Потенциальная возможность негативного воздействия отходов на компоненты ОС может проявляться в результате непредвиденных ситуаций на отдельных стадиях сбора, хранения либо утилизации отходов производства и потребления или при несоблюдении надлежащих требований, заложенных в проектных решениях.</w:t>
      </w:r>
    </w:p>
    <w:p w14:paraId="2C8B20D4" w14:textId="77777777" w:rsidR="00335270" w:rsidRPr="0050576D" w:rsidRDefault="00335270" w:rsidP="002D5B89">
      <w:pPr>
        <w:widowControl w:val="0"/>
        <w:spacing w:line="360" w:lineRule="auto"/>
        <w:ind w:firstLine="708"/>
        <w:jc w:val="both"/>
        <w:rPr>
          <w:szCs w:val="24"/>
          <w:lang w:val="ru-RU"/>
        </w:rPr>
      </w:pPr>
      <w:r w:rsidRPr="0050576D">
        <w:rPr>
          <w:szCs w:val="24"/>
          <w:lang w:val="ru-RU"/>
        </w:rPr>
        <w:lastRenderedPageBreak/>
        <w:t>Основными моментами экологической безопасности, соблюдения которых следует придерживаться на любом производстве, являются:</w:t>
      </w:r>
    </w:p>
    <w:p w14:paraId="7077418D" w14:textId="77777777" w:rsidR="00335270" w:rsidRPr="0050576D" w:rsidRDefault="00335270" w:rsidP="002D5B89">
      <w:pPr>
        <w:widowControl w:val="0"/>
        <w:spacing w:line="360" w:lineRule="auto"/>
        <w:ind w:firstLine="708"/>
        <w:jc w:val="both"/>
        <w:rPr>
          <w:szCs w:val="24"/>
          <w:lang w:val="ru-RU"/>
        </w:rPr>
      </w:pPr>
      <w:r w:rsidRPr="0050576D">
        <w:rPr>
          <w:rFonts w:ascii="MS Gothic" w:eastAsia="MS Gothic" w:hAnsi="MS Gothic" w:cs="MS Gothic" w:hint="eastAsia"/>
          <w:szCs w:val="24"/>
          <w:lang w:val="ru-RU"/>
        </w:rPr>
        <w:t>✓</w:t>
      </w:r>
      <w:r w:rsidRPr="0050576D">
        <w:rPr>
          <w:szCs w:val="24"/>
          <w:lang w:val="ru-RU"/>
        </w:rPr>
        <w:t>исключение образования экологически опасных видов отходов путем перехода на использование менее опасных веществ, материалов, технологий;</w:t>
      </w:r>
    </w:p>
    <w:p w14:paraId="2A1AA494" w14:textId="77777777" w:rsidR="00335270" w:rsidRPr="0050576D" w:rsidRDefault="00335270" w:rsidP="002D5B89">
      <w:pPr>
        <w:widowControl w:val="0"/>
        <w:spacing w:line="360" w:lineRule="auto"/>
        <w:ind w:firstLine="708"/>
        <w:jc w:val="both"/>
        <w:rPr>
          <w:szCs w:val="24"/>
          <w:lang w:val="ru-RU"/>
        </w:rPr>
      </w:pPr>
      <w:r w:rsidRPr="0050576D">
        <w:rPr>
          <w:rFonts w:ascii="MS Gothic" w:eastAsia="MS Gothic" w:hAnsi="MS Gothic" w:cs="MS Gothic" w:hint="eastAsia"/>
          <w:szCs w:val="24"/>
          <w:lang w:val="ru-RU"/>
        </w:rPr>
        <w:t>✓</w:t>
      </w:r>
      <w:r w:rsidRPr="0050576D">
        <w:rPr>
          <w:szCs w:val="24"/>
          <w:lang w:val="ru-RU"/>
        </w:rPr>
        <w:t>предупреждение образования отдельных видов отходов и уменьшение объемов образования других;</w:t>
      </w:r>
    </w:p>
    <w:p w14:paraId="5B287A09" w14:textId="77777777" w:rsidR="00335270" w:rsidRPr="0050576D" w:rsidRDefault="00335270" w:rsidP="002D5B89">
      <w:pPr>
        <w:widowControl w:val="0"/>
        <w:spacing w:line="360" w:lineRule="auto"/>
        <w:ind w:firstLine="708"/>
        <w:jc w:val="both"/>
        <w:rPr>
          <w:szCs w:val="24"/>
          <w:lang w:val="ru-RU"/>
        </w:rPr>
      </w:pPr>
      <w:r w:rsidRPr="0050576D">
        <w:rPr>
          <w:rFonts w:ascii="MS Gothic" w:eastAsia="MS Gothic" w:hAnsi="MS Gothic" w:cs="MS Gothic" w:hint="eastAsia"/>
          <w:szCs w:val="24"/>
          <w:lang w:val="ru-RU"/>
        </w:rPr>
        <w:t>✓</w:t>
      </w:r>
      <w:r w:rsidRPr="0050576D">
        <w:rPr>
          <w:szCs w:val="24"/>
          <w:lang w:val="ru-RU"/>
        </w:rPr>
        <w:t>организация максимально возможного вторичного использования образующихся отходов по прямому назначению и других целей;</w:t>
      </w:r>
    </w:p>
    <w:p w14:paraId="3ADE94EB" w14:textId="77777777" w:rsidR="00335270" w:rsidRPr="0050576D" w:rsidRDefault="00335270" w:rsidP="002D5B89">
      <w:pPr>
        <w:widowControl w:val="0"/>
        <w:spacing w:line="360" w:lineRule="auto"/>
        <w:ind w:firstLine="708"/>
        <w:jc w:val="both"/>
        <w:rPr>
          <w:szCs w:val="24"/>
          <w:lang w:val="ru-RU"/>
        </w:rPr>
      </w:pPr>
      <w:r w:rsidRPr="0050576D">
        <w:rPr>
          <w:rFonts w:ascii="MS Gothic" w:eastAsia="MS Gothic" w:hAnsi="MS Gothic" w:cs="MS Gothic" w:hint="eastAsia"/>
          <w:szCs w:val="24"/>
          <w:lang w:val="ru-RU"/>
        </w:rPr>
        <w:t>✓</w:t>
      </w:r>
      <w:r w:rsidRPr="0050576D">
        <w:rPr>
          <w:szCs w:val="24"/>
          <w:lang w:val="ru-RU"/>
        </w:rPr>
        <w:t>снижение негативного воздействия отходов на компоненты окружающей среды при хранении, транспортировке и захоронении отходов.</w:t>
      </w:r>
    </w:p>
    <w:p w14:paraId="0803D98F"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Потенциальным источником воздействия на различные компоненты окружающей среды могут стать различные виды отходов, образование, временное хранение, транспортировка, захоронение и утилизация которых планируется в период строительства скважины.</w:t>
      </w:r>
    </w:p>
    <w:p w14:paraId="16BE02CA"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Негативное воздействие отходов может проявляться при несоблюдении надлежащих требований, а также в результате непредвиденных ситуаций на отдельных стадиях сбора, хранения либо утилизации отходов производства и потребления.</w:t>
      </w:r>
    </w:p>
    <w:p w14:paraId="127DCFEF"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В случае неправильного сбора, хранения, транспортировки и захоронения всех видов планируемых отходов может наблюдаться негативное влияние на все компоненты экологической системы: почвенно-растительный покров; животный и растительный мир; атмосферный воздух; поверхностные и подземные воды.</w:t>
      </w:r>
    </w:p>
    <w:p w14:paraId="7F9EC169"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При неправильном расположении временных накопителей отходов, а также при несвоевременном вывозе отходов на свалку хранения и утилизации их воздействие на окружающую среду будет значительным. При накоплении ТБО на открытых, стихийных свалках, без учёта их происхождения, степени токсичности, условий естественного</w:t>
      </w:r>
    </w:p>
    <w:p w14:paraId="086EE530"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обезвреживания создаются антисанитарные условия, что способствует отрицательному воздействию на качество воздушного бассейна, грунтовые и поверхностные воды, а также на продуктивный почвенный слой на площадке свалки и на прилегающих к ней территориях.</w:t>
      </w:r>
    </w:p>
    <w:p w14:paraId="215B28A6"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При условии выполнения всеми подрядными организациями соответствующих норм и правил в период строительства и испытания скважин воздействие отходов на почвенно-растительный покров, животный и растительный мир, атмосферный воздух и водную среду будет незначительным.</w:t>
      </w:r>
    </w:p>
    <w:p w14:paraId="41332359"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 xml:space="preserve">Оценивая потенциальный ущерб окружающей среде, возможный при образовании </w:t>
      </w:r>
      <w:r w:rsidRPr="0050576D">
        <w:rPr>
          <w:szCs w:val="24"/>
          <w:lang w:val="ru-RU"/>
        </w:rPr>
        <w:lastRenderedPageBreak/>
        <w:t>отходов производства и потребления, можно констатировать, что негативное воздействие от их образования будет минимальным и кратковременным.</w:t>
      </w:r>
    </w:p>
    <w:p w14:paraId="5A24EDB6" w14:textId="292D30B0" w:rsidR="0035234F" w:rsidRPr="00EE6636" w:rsidRDefault="0035234F" w:rsidP="0035234F">
      <w:pPr>
        <w:widowControl w:val="0"/>
        <w:spacing w:line="360" w:lineRule="auto"/>
        <w:ind w:firstLine="737"/>
        <w:jc w:val="both"/>
        <w:rPr>
          <w:snapToGrid w:val="0"/>
          <w:color w:val="000000"/>
          <w:szCs w:val="24"/>
          <w:lang w:val="ru-RU"/>
        </w:rPr>
      </w:pPr>
      <w:r w:rsidRPr="00EE6636">
        <w:rPr>
          <w:snapToGrid w:val="0"/>
          <w:color w:val="000000"/>
          <w:szCs w:val="24"/>
          <w:lang w:val="ru-RU"/>
        </w:rPr>
        <w:t xml:space="preserve">В целом воздействие </w:t>
      </w:r>
      <w:r>
        <w:rPr>
          <w:snapToGrid w:val="0"/>
          <w:color w:val="000000"/>
          <w:szCs w:val="24"/>
          <w:lang w:val="ru-RU"/>
        </w:rPr>
        <w:t>при обустройстве</w:t>
      </w:r>
      <w:r w:rsidRPr="00EE6636">
        <w:rPr>
          <w:snapToGrid w:val="0"/>
          <w:color w:val="000000"/>
          <w:szCs w:val="24"/>
          <w:lang w:val="ru-RU"/>
        </w:rPr>
        <w:t xml:space="preserve"> скважин, при соблюдении проектных природоохранных требований, можно оценить:</w:t>
      </w:r>
    </w:p>
    <w:p w14:paraId="55C04877" w14:textId="77777777" w:rsidR="0035234F" w:rsidRPr="00EE6636" w:rsidRDefault="0035234F" w:rsidP="0035234F">
      <w:pPr>
        <w:widowControl w:val="0"/>
        <w:spacing w:line="360" w:lineRule="auto"/>
        <w:ind w:firstLine="737"/>
        <w:jc w:val="both"/>
        <w:rPr>
          <w:snapToGrid w:val="0"/>
          <w:color w:val="000000"/>
          <w:szCs w:val="24"/>
          <w:lang w:val="ru-RU"/>
        </w:rPr>
      </w:pPr>
      <w:r w:rsidRPr="00EE6636">
        <w:rPr>
          <w:rFonts w:ascii="MS Gothic" w:eastAsia="MS Gothic" w:hAnsi="MS Gothic" w:cs="MS Gothic" w:hint="eastAsia"/>
          <w:snapToGrid w:val="0"/>
          <w:color w:val="000000"/>
          <w:szCs w:val="24"/>
          <w:lang w:val="ru-RU"/>
        </w:rPr>
        <w:t>✓</w:t>
      </w:r>
      <w:r w:rsidRPr="00EE6636">
        <w:rPr>
          <w:snapToGrid w:val="0"/>
          <w:color w:val="000000"/>
          <w:szCs w:val="24"/>
          <w:lang w:val="ru-RU"/>
        </w:rPr>
        <w:t>пространственный масштаб воздействия – ограниченный (2) – площадь воздействия до 10 км2, воздействие на удалении до 1 км от линейного объекта;</w:t>
      </w:r>
    </w:p>
    <w:p w14:paraId="4CA8E5E8" w14:textId="77777777" w:rsidR="0035234F" w:rsidRPr="00EE6636" w:rsidRDefault="0035234F" w:rsidP="0035234F">
      <w:pPr>
        <w:widowControl w:val="0"/>
        <w:spacing w:line="360" w:lineRule="auto"/>
        <w:ind w:firstLine="737"/>
        <w:jc w:val="both"/>
        <w:rPr>
          <w:snapToGrid w:val="0"/>
          <w:color w:val="000000"/>
          <w:szCs w:val="24"/>
          <w:lang w:val="ru-RU"/>
        </w:rPr>
      </w:pPr>
      <w:r w:rsidRPr="00EE6636">
        <w:rPr>
          <w:rFonts w:ascii="MS Gothic" w:eastAsia="MS Gothic" w:hAnsi="MS Gothic" w:cs="MS Gothic" w:hint="eastAsia"/>
          <w:snapToGrid w:val="0"/>
          <w:color w:val="000000"/>
          <w:szCs w:val="24"/>
          <w:lang w:val="ru-RU"/>
        </w:rPr>
        <w:t>✓</w:t>
      </w:r>
      <w:r w:rsidRPr="00EE6636">
        <w:rPr>
          <w:snapToGrid w:val="0"/>
          <w:color w:val="000000"/>
          <w:szCs w:val="24"/>
          <w:lang w:val="ru-RU"/>
        </w:rPr>
        <w:t>временной масштаб воздействия – кратковременный (1) – продолжительность воздействия до 6 месяцев;</w:t>
      </w:r>
    </w:p>
    <w:p w14:paraId="0688C59C" w14:textId="77777777" w:rsidR="0035234F" w:rsidRPr="00EE6636" w:rsidRDefault="0035234F" w:rsidP="0035234F">
      <w:pPr>
        <w:widowControl w:val="0"/>
        <w:spacing w:line="360" w:lineRule="auto"/>
        <w:ind w:firstLine="737"/>
        <w:jc w:val="both"/>
        <w:rPr>
          <w:snapToGrid w:val="0"/>
          <w:color w:val="000000"/>
          <w:szCs w:val="24"/>
          <w:lang w:val="ru-RU"/>
        </w:rPr>
      </w:pPr>
      <w:r w:rsidRPr="00EE6636">
        <w:rPr>
          <w:rFonts w:ascii="MS Gothic" w:eastAsia="MS Gothic" w:hAnsi="MS Gothic" w:cs="MS Gothic" w:hint="eastAsia"/>
          <w:snapToGrid w:val="0"/>
          <w:color w:val="000000"/>
          <w:szCs w:val="24"/>
          <w:lang w:val="ru-RU"/>
        </w:rPr>
        <w:t>✓</w:t>
      </w:r>
      <w:r w:rsidRPr="00EE6636">
        <w:rPr>
          <w:snapToGrid w:val="0"/>
          <w:color w:val="000000"/>
          <w:szCs w:val="24"/>
          <w:lang w:val="ru-RU"/>
        </w:rPr>
        <w:t>интенсивность воздействия (обратимость изменения) – умеренная (3) – изменения в природной среде не превышают существующие пределы природной изменчивости.</w:t>
      </w:r>
    </w:p>
    <w:p w14:paraId="48119A5C" w14:textId="77777777" w:rsidR="0035234F" w:rsidRPr="00EE6636" w:rsidRDefault="0035234F" w:rsidP="0035234F">
      <w:pPr>
        <w:widowControl w:val="0"/>
        <w:spacing w:line="360" w:lineRule="auto"/>
        <w:ind w:firstLine="737"/>
        <w:jc w:val="both"/>
        <w:rPr>
          <w:snapToGrid w:val="0"/>
          <w:color w:val="000000"/>
          <w:szCs w:val="24"/>
          <w:lang w:val="ru-RU"/>
        </w:rPr>
      </w:pPr>
      <w:r w:rsidRPr="00EE6636">
        <w:rPr>
          <w:snapToGrid w:val="0"/>
          <w:color w:val="000000"/>
          <w:szCs w:val="24"/>
          <w:lang w:val="ru-RU"/>
        </w:rPr>
        <w:t>Таким образом, интегральная оценка составляет 6 баллов, категория значимости воздействия на атмосферный воздух присваивается низой (1-8).</w:t>
      </w:r>
    </w:p>
    <w:p w14:paraId="6E7B0E60" w14:textId="77777777" w:rsidR="00335270" w:rsidRPr="0050576D" w:rsidRDefault="00335270" w:rsidP="002D5B89">
      <w:pPr>
        <w:pStyle w:val="23"/>
        <w:keepNext w:val="0"/>
        <w:widowControl w:val="0"/>
        <w:spacing w:before="120" w:after="120" w:line="360" w:lineRule="auto"/>
        <w:ind w:left="360" w:firstLine="349"/>
        <w:rPr>
          <w:rFonts w:ascii="Times New Roman" w:hAnsi="Times New Roman" w:cs="Times New Roman"/>
          <w:i w:val="0"/>
          <w:iCs w:val="0"/>
          <w:sz w:val="24"/>
          <w:szCs w:val="24"/>
          <w:lang w:val="ru-RU"/>
        </w:rPr>
      </w:pPr>
      <w:bookmarkStart w:id="178" w:name="_Toc225739238"/>
      <w:r w:rsidRPr="0050576D">
        <w:rPr>
          <w:rFonts w:ascii="Times New Roman" w:hAnsi="Times New Roman" w:cs="Times New Roman"/>
          <w:i w:val="0"/>
          <w:iCs w:val="0"/>
          <w:sz w:val="24"/>
          <w:szCs w:val="24"/>
          <w:lang w:val="ru-RU"/>
        </w:rPr>
        <w:t>4.8. Мероприятия по защите окружающей среды от негативного действия отходов.</w:t>
      </w:r>
      <w:bookmarkEnd w:id="178"/>
    </w:p>
    <w:p w14:paraId="01E36633"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Для уменьшения негативного влияния отходов на окружающую среду на предприятии разработана инструкция по управлению отходами. Основное назначение инструкции – обеспечение сбора, хранения и размещения отходов в соответствии с требованиями санитарно-эпидемиологических и экологических норм.</w:t>
      </w:r>
    </w:p>
    <w:p w14:paraId="0BD4669B"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Экологической службой предприятия, в соответствии с инструкцией проводится учет и контроль над всеми этапами, начиная с образования отходов и до их утилизации. Экологом предприятия ежеквартально проводится инструктаж сотрудников по правилам сбора отходов, контролируется соблюдение графика вывоза отходов, контроль мест временного размещения отходов производства и потребления.</w:t>
      </w:r>
    </w:p>
    <w:p w14:paraId="6E710500"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Мероприятия по снижению воздействия на окружающую среду отходов производства и потребления включают следующие эффективные меры:</w:t>
      </w:r>
    </w:p>
    <w:p w14:paraId="00D9C6C8"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−размещение отходов только на специально предназначенных для этого площадках и емкостях;</w:t>
      </w:r>
    </w:p>
    <w:p w14:paraId="3DAB9FAD"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−содержание территории промплощадки в должном санитарном состоянии;</w:t>
      </w:r>
    </w:p>
    <w:p w14:paraId="7C199273"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−повышение профессионального уровня персонала;</w:t>
      </w:r>
    </w:p>
    <w:p w14:paraId="7C1452F0"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 xml:space="preserve">−обеспечение надежной и безаварийной работы технологического оборудования и спецтехники, включая выбор качественного оборудования, надежного в эксплуатации, организация технологического процесса в соответствии с нормами технологического </w:t>
      </w:r>
      <w:r w:rsidRPr="0050576D">
        <w:rPr>
          <w:szCs w:val="24"/>
          <w:lang w:val="ru-RU"/>
        </w:rPr>
        <w:lastRenderedPageBreak/>
        <w:t>проектирования, внедрение автоматизированных систем управления технологическими процессами;</w:t>
      </w:r>
    </w:p>
    <w:p w14:paraId="32BEC97C"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Кроме технологических методов сокращения объемов отходов также имеются следующие возможности сокращения объемов отходов:</w:t>
      </w:r>
    </w:p>
    <w:p w14:paraId="5C445D1B"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−рациональное использование сырья и материалов, используемых в производстве;</w:t>
      </w:r>
    </w:p>
    <w:p w14:paraId="45B4C474"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−при ремонтных работах технологического оборудования завозятся готовые детали, узлы металлоконструкций и оборудования, что уменьшает количество отходов сварочных работ и прочих металлических отходов.</w:t>
      </w:r>
    </w:p>
    <w:p w14:paraId="42E16258" w14:textId="6FD900CF" w:rsidR="00335270" w:rsidRPr="0050576D" w:rsidRDefault="00335270" w:rsidP="002D5B89">
      <w:pPr>
        <w:widowControl w:val="0"/>
        <w:spacing w:line="360" w:lineRule="auto"/>
        <w:ind w:firstLine="708"/>
        <w:jc w:val="both"/>
        <w:rPr>
          <w:szCs w:val="24"/>
          <w:lang w:val="ru-RU"/>
        </w:rPr>
      </w:pPr>
      <w:r w:rsidRPr="0050576D">
        <w:rPr>
          <w:szCs w:val="24"/>
          <w:lang w:val="ru-RU"/>
        </w:rPr>
        <w:t>Соответственно предотвращается образование металлолома, огарков сварочных электродов;</w:t>
      </w:r>
    </w:p>
    <w:p w14:paraId="5B869964"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−применение качественных материалов и оборудования с более продолжительным сроком эксплуатации;</w:t>
      </w:r>
    </w:p>
    <w:p w14:paraId="55B77FD9"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−приготовление пищи предусматривается по количеству работающего персонала, что сократит объем ТБО.</w:t>
      </w:r>
    </w:p>
    <w:p w14:paraId="7BB07E98" w14:textId="77777777" w:rsidR="00335270" w:rsidRPr="0050576D" w:rsidRDefault="00335270" w:rsidP="002D5B89">
      <w:pPr>
        <w:pStyle w:val="23"/>
        <w:keepNext w:val="0"/>
        <w:widowControl w:val="0"/>
        <w:spacing w:before="120" w:after="120" w:line="360" w:lineRule="auto"/>
        <w:ind w:left="360" w:firstLine="349"/>
        <w:rPr>
          <w:rFonts w:ascii="Times New Roman" w:hAnsi="Times New Roman" w:cs="Times New Roman"/>
          <w:i w:val="0"/>
          <w:iCs w:val="0"/>
          <w:sz w:val="24"/>
          <w:szCs w:val="24"/>
          <w:lang w:val="ru-RU"/>
        </w:rPr>
      </w:pPr>
      <w:bookmarkStart w:id="179" w:name="_Toc225739239"/>
      <w:r w:rsidRPr="0050576D">
        <w:rPr>
          <w:rFonts w:ascii="Times New Roman" w:hAnsi="Times New Roman" w:cs="Times New Roman"/>
          <w:i w:val="0"/>
          <w:iCs w:val="0"/>
          <w:sz w:val="24"/>
          <w:szCs w:val="24"/>
          <w:lang w:val="ru-RU"/>
        </w:rPr>
        <w:t>4.9. Предложения по организации экологического контроля</w:t>
      </w:r>
      <w:bookmarkEnd w:id="179"/>
    </w:p>
    <w:p w14:paraId="3CF59A76"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Производственный контроль в области обращения с отходами в общем случае включает в себя:</w:t>
      </w:r>
    </w:p>
    <w:p w14:paraId="3533637B"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−проверка порядка и правил обращения с отходами;</w:t>
      </w:r>
    </w:p>
    <w:p w14:paraId="0F7C2B85"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−учет образовавшихся, использованных, обезвреженных, переданных другим лицам отходов согласно приказу №250 от 14.07.2021 года;</w:t>
      </w:r>
    </w:p>
    <w:p w14:paraId="299E4BE2"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−ликвидация мест загрязненных отходами производства и потребления;</w:t>
      </w:r>
    </w:p>
    <w:p w14:paraId="38D1EA47" w14:textId="77777777" w:rsidR="00335270" w:rsidRPr="0050576D" w:rsidRDefault="00335270" w:rsidP="002D5B89">
      <w:pPr>
        <w:widowControl w:val="0"/>
        <w:spacing w:line="360" w:lineRule="auto"/>
        <w:ind w:firstLine="708"/>
        <w:jc w:val="both"/>
        <w:rPr>
          <w:szCs w:val="24"/>
          <w:lang w:val="ru-RU"/>
        </w:rPr>
      </w:pPr>
      <w:r w:rsidRPr="0050576D">
        <w:rPr>
          <w:szCs w:val="24"/>
          <w:lang w:val="ru-RU"/>
        </w:rPr>
        <w:t>−проверку выполнения планов мероприятий по внедрению малоотходных технологических процессов.</w:t>
      </w:r>
    </w:p>
    <w:p w14:paraId="68158314" w14:textId="77777777" w:rsidR="00C51194" w:rsidRPr="0050576D" w:rsidRDefault="00C51194" w:rsidP="002D5B89">
      <w:pPr>
        <w:widowControl w:val="0"/>
        <w:spacing w:line="360" w:lineRule="auto"/>
        <w:ind w:firstLine="737"/>
        <w:jc w:val="both"/>
        <w:rPr>
          <w:szCs w:val="24"/>
          <w:lang w:val="ru-RU"/>
        </w:rPr>
      </w:pPr>
    </w:p>
    <w:p w14:paraId="1C527594" w14:textId="77777777" w:rsidR="00764036" w:rsidRPr="0050576D" w:rsidRDefault="00764036" w:rsidP="002D5B89">
      <w:pPr>
        <w:widowControl w:val="0"/>
        <w:spacing w:line="360" w:lineRule="auto"/>
        <w:jc w:val="both"/>
        <w:rPr>
          <w:szCs w:val="24"/>
          <w:highlight w:val="yellow"/>
          <w:lang w:val="ru-RU"/>
        </w:rPr>
        <w:sectPr w:rsidR="00764036" w:rsidRPr="0050576D" w:rsidSect="001459C1">
          <w:headerReference w:type="default" r:id="rId63"/>
          <w:footerReference w:type="default" r:id="rId64"/>
          <w:pgSz w:w="11906" w:h="16838" w:code="9"/>
          <w:pgMar w:top="1242" w:right="851" w:bottom="1276" w:left="1701" w:header="567" w:footer="154" w:gutter="0"/>
          <w:cols w:space="708"/>
          <w:docGrid w:linePitch="360"/>
        </w:sectPr>
      </w:pPr>
    </w:p>
    <w:p w14:paraId="2275640B" w14:textId="77777777" w:rsidR="005F60BA" w:rsidRPr="0050576D" w:rsidRDefault="005F60BA" w:rsidP="002D5B89">
      <w:pPr>
        <w:pStyle w:val="14"/>
        <w:keepNext w:val="0"/>
        <w:widowControl w:val="0"/>
        <w:tabs>
          <w:tab w:val="num" w:pos="142"/>
        </w:tabs>
        <w:spacing w:before="120" w:after="120" w:line="360" w:lineRule="auto"/>
        <w:ind w:left="142" w:firstLine="567"/>
        <w:rPr>
          <w:rFonts w:ascii="Times New Roman" w:hAnsi="Times New Roman" w:cs="Times New Roman"/>
          <w:sz w:val="24"/>
          <w:szCs w:val="24"/>
          <w:lang w:val="ru-RU"/>
        </w:rPr>
      </w:pPr>
      <w:bookmarkStart w:id="180" w:name="_Toc225739240"/>
      <w:bookmarkStart w:id="181" w:name="_Toc499480711"/>
      <w:r w:rsidRPr="0050576D">
        <w:rPr>
          <w:rFonts w:ascii="Times New Roman" w:hAnsi="Times New Roman" w:cs="Times New Roman"/>
          <w:sz w:val="24"/>
          <w:szCs w:val="24"/>
          <w:lang w:val="ru-RU"/>
        </w:rPr>
        <w:lastRenderedPageBreak/>
        <w:t>5 ОЦЕНКА ФИЗИЧЕСКИХ ВОЗДЕЙСТВИЙ НА ОКРУЖАЮЩУЮ СРЕДУ</w:t>
      </w:r>
      <w:bookmarkEnd w:id="180"/>
    </w:p>
    <w:p w14:paraId="0C8BB318" w14:textId="77777777" w:rsidR="005F60BA" w:rsidRPr="0050576D" w:rsidRDefault="005F60BA" w:rsidP="002D5B89">
      <w:pPr>
        <w:pStyle w:val="23"/>
        <w:keepNext w:val="0"/>
        <w:widowControl w:val="0"/>
        <w:spacing w:before="120" w:after="120" w:line="360" w:lineRule="auto"/>
        <w:ind w:left="709"/>
        <w:rPr>
          <w:rFonts w:ascii="Times New Roman" w:hAnsi="Times New Roman" w:cs="Times New Roman"/>
          <w:i w:val="0"/>
          <w:iCs w:val="0"/>
          <w:sz w:val="24"/>
          <w:szCs w:val="24"/>
          <w:lang w:val="ru-RU"/>
        </w:rPr>
      </w:pPr>
      <w:bookmarkStart w:id="182" w:name="_Toc225739241"/>
      <w:r w:rsidRPr="0050576D">
        <w:rPr>
          <w:rFonts w:ascii="Times New Roman" w:hAnsi="Times New Roman" w:cs="Times New Roman"/>
          <w:i w:val="0"/>
          <w:iCs w:val="0"/>
          <w:sz w:val="24"/>
          <w:szCs w:val="24"/>
          <w:lang w:val="ru-RU"/>
        </w:rPr>
        <w:t>5.1</w:t>
      </w:r>
      <w:r w:rsidRPr="0050576D">
        <w:rPr>
          <w:rFonts w:ascii="Times New Roman" w:hAnsi="Times New Roman" w:cs="Times New Roman"/>
          <w:i w:val="0"/>
          <w:iCs w:val="0"/>
          <w:sz w:val="24"/>
          <w:szCs w:val="24"/>
          <w:lang w:val="ru-RU"/>
        </w:rPr>
        <w:tab/>
        <w:t>Оценка возможного теплового, электромагнитного, шумового, воздействия и других типов воздействия, а также их последствий</w:t>
      </w:r>
      <w:bookmarkEnd w:id="182"/>
    </w:p>
    <w:p w14:paraId="666262ED"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Из физических факторов воздействия на окружающую среду и людей, в процессе проектируемых работ, можно выделить:</w:t>
      </w:r>
    </w:p>
    <w:p w14:paraId="677A1BAD"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тепловое излучение;</w:t>
      </w:r>
    </w:p>
    <w:p w14:paraId="5284A62C"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электромагнитное излучение;</w:t>
      </w:r>
    </w:p>
    <w:p w14:paraId="45E7B628"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воздействие шума;</w:t>
      </w:r>
    </w:p>
    <w:p w14:paraId="65440401"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воздействие вибрации.</w:t>
      </w:r>
    </w:p>
    <w:p w14:paraId="7D5A94A5" w14:textId="77777777" w:rsidR="005F60BA" w:rsidRPr="0050576D" w:rsidRDefault="005F60BA" w:rsidP="002D5B89">
      <w:pPr>
        <w:widowControl w:val="0"/>
        <w:spacing w:line="360" w:lineRule="auto"/>
        <w:ind w:firstLine="708"/>
        <w:jc w:val="both"/>
        <w:rPr>
          <w:b/>
          <w:szCs w:val="24"/>
          <w:lang w:val="ru-RU"/>
        </w:rPr>
      </w:pPr>
      <w:r w:rsidRPr="0050576D">
        <w:rPr>
          <w:b/>
          <w:szCs w:val="24"/>
          <w:lang w:val="ru-RU"/>
        </w:rPr>
        <w:t>Тепловое излучение</w:t>
      </w:r>
    </w:p>
    <w:p w14:paraId="17056891"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Тепловое излучение или более известное как инфракрасное излучение (ИК) можно разделить на две группы: естественного и техногенного происхождения.</w:t>
      </w:r>
    </w:p>
    <w:p w14:paraId="4589486F"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Главным естественным источником ИК излучения является Солнце, также относятся действующие вулканы, термальные воды, процессы тепломассопереноса в атмосфере, все нагретые тела, пожары и т.п.</w:t>
      </w:r>
    </w:p>
    <w:p w14:paraId="3EACA849"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Исследование ИК спектров различных астрономических объектов позволило установить космические источники ИК излучения, присутствие в них некоторых химических соединений и определить температуру этих объектов.</w:t>
      </w:r>
    </w:p>
    <w:p w14:paraId="00C0C9D2"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К космическим источникам ИК излучения относятся холодные красные карлики, ряд планетарных туманностей, кометы, пылевые облака, ядра галактик, квазары и т.д.</w:t>
      </w:r>
    </w:p>
    <w:p w14:paraId="7F0B33D5"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К числу источников ИК техногенного происхождения относятся лампы накаливания, газоразрядные лампы, электрические спирали из нихромовой проволоки, нагреваемые пропускаемым током, электронагревательные приборы, печи самого различного назначения с использованием различного топлива (газа, угля, нефти, мазута и т.д.), электропечи, различные двигатели, реакторы атомных станций и т.д.</w:t>
      </w:r>
    </w:p>
    <w:p w14:paraId="6BD07B92"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Чрезмерное увлечение ИК может привести к ожогам кожи, расстройствам нервной системы, общему перегреву тела человека, нарушению водосолевого баланса, работы сердца, тепловому удару и т.д.</w:t>
      </w:r>
    </w:p>
    <w:p w14:paraId="38218BE5"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Исследование теплового излучения человеческого тела с помощью тепловизоров дает информацию при диагностике различных заболеваний и контроле динамики их развития.</w:t>
      </w:r>
    </w:p>
    <w:p w14:paraId="7A00B3C5" w14:textId="77777777" w:rsidR="005F60BA" w:rsidRPr="0050576D" w:rsidRDefault="005F60BA" w:rsidP="002D5B89">
      <w:pPr>
        <w:widowControl w:val="0"/>
        <w:spacing w:line="360" w:lineRule="auto"/>
        <w:ind w:firstLine="708"/>
        <w:jc w:val="both"/>
        <w:rPr>
          <w:i/>
          <w:szCs w:val="24"/>
          <w:u w:val="single"/>
          <w:lang w:val="ru-RU"/>
        </w:rPr>
      </w:pPr>
      <w:r w:rsidRPr="0050576D">
        <w:rPr>
          <w:i/>
          <w:szCs w:val="24"/>
          <w:u w:val="single"/>
          <w:lang w:val="ru-RU"/>
        </w:rPr>
        <w:t>Солнечное излучение</w:t>
      </w:r>
    </w:p>
    <w:p w14:paraId="07FD75C5" w14:textId="77777777" w:rsidR="005F60BA" w:rsidRPr="0050576D" w:rsidRDefault="005F60BA" w:rsidP="002D5B89">
      <w:pPr>
        <w:widowControl w:val="0"/>
        <w:spacing w:line="360" w:lineRule="auto"/>
        <w:ind w:firstLine="709"/>
        <w:jc w:val="both"/>
        <w:rPr>
          <w:szCs w:val="24"/>
          <w:lang w:val="ru-RU"/>
        </w:rPr>
      </w:pPr>
      <w:r w:rsidRPr="0050576D">
        <w:rPr>
          <w:szCs w:val="24"/>
          <w:lang w:val="ru-RU"/>
        </w:rPr>
        <w:t xml:space="preserve">Основным источником энергии для всех процессов, происходящих в биосфере, является солнечное излучение. Атмосфера, окружающая Землю, слабо поглощает </w:t>
      </w:r>
      <w:r w:rsidRPr="0050576D">
        <w:rPr>
          <w:szCs w:val="24"/>
          <w:lang w:val="ru-RU"/>
        </w:rPr>
        <w:lastRenderedPageBreak/>
        <w:t xml:space="preserve">коротковолновое (КВ) излучение Солнца, которое, в основном, достигает земной поверхности.  </w:t>
      </w:r>
    </w:p>
    <w:p w14:paraId="219BBAF2"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 xml:space="preserve">Под воздействием падающего солнечного потока в результате его поглощения земная поверхность нагревается и становится источником длинноволнового (ДВ) излучения, направленного к атмосфере. Атмосфера, с другой стороны, также является источником ДВ излучения, направленного к Земле. При этом возникает взаимный теплообмен между земной поверхностью и атмосферой. </w:t>
      </w:r>
    </w:p>
    <w:p w14:paraId="6E5F881D"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Разность между КВ излучением, поглощенным земной поверхностью и эффективным излучением называется радиационным балансом. Преобразование энергии КВ солнечной радиации при поглощении ее земной поверхностью и атмосферой, теплообмен между ними составляет тепловой баланс Земли.</w:t>
      </w:r>
    </w:p>
    <w:p w14:paraId="61F5B532"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Главной особенностью радиационного режима атмосферы является парниковый эффект, который заключается в том, что КВ радиации большей частью доходит до земной поверхности, вызывая ее нагрев, а ДВ излучение от Земли задерживается атмосферой, уменьшая при этом теплоотдачу Земли в космос. Увеличение процентного содержания СО2, паров Н2О, аэрозолей и т.п. будет усиливать парниковый эффект, что приводит к увеличению средней температуры нижнего слоя атмосферы и потеплению климата.</w:t>
      </w:r>
    </w:p>
    <w:p w14:paraId="2A353853" w14:textId="77777777" w:rsidR="005F60BA" w:rsidRPr="0050576D" w:rsidRDefault="005F60BA" w:rsidP="002D5B89">
      <w:pPr>
        <w:widowControl w:val="0"/>
        <w:spacing w:line="360" w:lineRule="auto"/>
        <w:ind w:firstLine="708"/>
        <w:jc w:val="both"/>
        <w:rPr>
          <w:i/>
          <w:szCs w:val="24"/>
          <w:u w:val="single"/>
          <w:lang w:val="ru-RU"/>
        </w:rPr>
      </w:pPr>
      <w:r w:rsidRPr="0050576D">
        <w:rPr>
          <w:i/>
          <w:szCs w:val="24"/>
          <w:u w:val="single"/>
          <w:lang w:val="ru-RU"/>
        </w:rPr>
        <w:t>Тепловые загрязнения</w:t>
      </w:r>
    </w:p>
    <w:p w14:paraId="56BE96FA"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Помимо роли атмосферы как теплозащитной оболочки и действия парникового эффекта, усугубляемого хозяйственной деятельностью человека, определенное влияние на тепловой баланс нашей планеты оказывают тепловые загрязнения в виде  сбросового тепла в водоемы, реки, в атмосферу, главным образом, топливно-энергетического комплекса и, в меньшей степени, от промышленности.</w:t>
      </w:r>
    </w:p>
    <w:p w14:paraId="68B2D1F4"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Известно, что потребность населения в энергии удовлетворяется за счет электрической энергии. Значительная часть электрической энергии получается за счет преобразования тепловой энергии, выделяющегося при сгорании органического топлива. При этом примерно 30% энергии топлива превращается в электрическую энергию, а 2/3 энергии поступает в окружающую среду в виде теплового загрязнения и загрязнения атмосферы продуктами сгорания. При увеличении энергии потребления будет увеличиваться загрязнение окружающей среды, если не принимать специальных мер.</w:t>
      </w:r>
    </w:p>
    <w:p w14:paraId="2F2D7561"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В настоящее время установлена закономерность общего повышения температуры водоемов, рек, атмосферы особенно в местах нахождения электростанций, промышленных предприятий и крупных индустриальных районов.</w:t>
      </w:r>
    </w:p>
    <w:p w14:paraId="7DFCC7C0"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 xml:space="preserve">Повышение температуры в атмосфере приводит к возникновению нежелательных воздушных потоков, изменению влажности воздуха и солнечной радиации и, конечном </w:t>
      </w:r>
      <w:r w:rsidRPr="0050576D">
        <w:rPr>
          <w:szCs w:val="24"/>
          <w:lang w:val="ru-RU"/>
        </w:rPr>
        <w:lastRenderedPageBreak/>
        <w:t>итоге, к изменению микроклимата.</w:t>
      </w:r>
    </w:p>
    <w:p w14:paraId="658815D2" w14:textId="77777777" w:rsidR="005F60BA" w:rsidRPr="0050576D" w:rsidRDefault="005F60BA" w:rsidP="002D5B89">
      <w:pPr>
        <w:widowControl w:val="0"/>
        <w:spacing w:line="360" w:lineRule="auto"/>
        <w:ind w:firstLine="708"/>
        <w:jc w:val="both"/>
        <w:rPr>
          <w:i/>
          <w:szCs w:val="24"/>
          <w:u w:val="single"/>
          <w:lang w:val="ru-RU"/>
        </w:rPr>
      </w:pPr>
      <w:r w:rsidRPr="0050576D">
        <w:rPr>
          <w:i/>
          <w:szCs w:val="24"/>
          <w:u w:val="single"/>
          <w:lang w:val="ru-RU"/>
        </w:rPr>
        <w:t xml:space="preserve">Свет </w:t>
      </w:r>
    </w:p>
    <w:p w14:paraId="30BA09E8"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Световое воздействие ожидается в ночное время в процессе производства строительных работ, а также при передвижении автотранспорта.</w:t>
      </w:r>
    </w:p>
    <w:p w14:paraId="6C1AE358"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Наибольшее беспокоящее влияние световое воздействие будет оказать в периоды весенних и осенних миграций животных и птиц. На дорогах возможны случаи гибели животных, попавших под колеса автотранспорта, и птиц, погибающих от удара о корпус автомобиля.</w:t>
      </w:r>
    </w:p>
    <w:p w14:paraId="5E908D8B"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Введение специальных ограничений значительно уменьшит гибель животных и птиц:</w:t>
      </w:r>
    </w:p>
    <w:p w14:paraId="6A9300F5"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запрет на проезд постороннего транспорта;</w:t>
      </w:r>
    </w:p>
    <w:p w14:paraId="2498B3B0"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проезд только по отведенным дорогам;</w:t>
      </w:r>
    </w:p>
    <w:p w14:paraId="11322402"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запрет на ночной проезд (кроме спецтранспорта и в исключительных случаях);</w:t>
      </w:r>
    </w:p>
    <w:p w14:paraId="4B9C15A0"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ограничение скорости движения автотранспорта.</w:t>
      </w:r>
    </w:p>
    <w:p w14:paraId="3DF67E1B"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В целом воздействие источников света в процессе проектируемых работ будет носить незначительный и локальный характер.</w:t>
      </w:r>
    </w:p>
    <w:p w14:paraId="3450A9A0" w14:textId="77777777" w:rsidR="005F60BA" w:rsidRPr="0050576D" w:rsidRDefault="005F60BA" w:rsidP="002D5B89">
      <w:pPr>
        <w:widowControl w:val="0"/>
        <w:spacing w:line="360" w:lineRule="auto"/>
        <w:ind w:firstLine="708"/>
        <w:jc w:val="both"/>
        <w:rPr>
          <w:b/>
          <w:szCs w:val="24"/>
          <w:lang w:val="ru-RU"/>
        </w:rPr>
      </w:pPr>
      <w:r w:rsidRPr="0050576D">
        <w:rPr>
          <w:b/>
          <w:szCs w:val="24"/>
          <w:lang w:val="ru-RU"/>
        </w:rPr>
        <w:t>Электромагнитное излучение</w:t>
      </w:r>
    </w:p>
    <w:p w14:paraId="15883479"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Постоянный рост числа источников электромагнитных излучений, возрастание их мощности приводит к тому, что возникает электромагнитное загрязнение окружающей среды. Высоковольтные линии электропередач, трансформаторные подстанции, электрические двигатели, персональные компьютеры – все это источники электромагнитных излучений.</w:t>
      </w:r>
    </w:p>
    <w:p w14:paraId="2551B52A" w14:textId="77777777" w:rsidR="005F60BA" w:rsidRPr="0050576D" w:rsidRDefault="005F60BA" w:rsidP="002D5B89">
      <w:pPr>
        <w:widowControl w:val="0"/>
        <w:spacing w:line="360" w:lineRule="auto"/>
        <w:ind w:firstLine="708"/>
        <w:jc w:val="both"/>
        <w:rPr>
          <w:i/>
          <w:szCs w:val="24"/>
          <w:u w:val="single"/>
          <w:lang w:val="ru-RU"/>
        </w:rPr>
      </w:pPr>
      <w:r w:rsidRPr="0050576D">
        <w:rPr>
          <w:i/>
          <w:szCs w:val="24"/>
          <w:u w:val="single"/>
          <w:lang w:val="ru-RU"/>
        </w:rPr>
        <w:t>Электромагнитные поля (ЭМП)</w:t>
      </w:r>
    </w:p>
    <w:p w14:paraId="4A9FD05E"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Вследствие научно-технического прогресса электромагнитный фон Земли в настоящее время претерпел не только количественные, но качественные изменения. Появились электромагнитные излучения таких длин волн, которые имеют искусственное происхождение.</w:t>
      </w:r>
    </w:p>
    <w:p w14:paraId="3823B736" w14:textId="730101F4" w:rsidR="005F60BA" w:rsidRPr="0050576D" w:rsidRDefault="005F60BA" w:rsidP="002D5B89">
      <w:pPr>
        <w:widowControl w:val="0"/>
        <w:spacing w:line="360" w:lineRule="auto"/>
        <w:ind w:firstLine="708"/>
        <w:jc w:val="both"/>
        <w:rPr>
          <w:szCs w:val="24"/>
          <w:lang w:val="ru-RU"/>
        </w:rPr>
      </w:pPr>
      <w:r w:rsidRPr="0050576D">
        <w:rPr>
          <w:szCs w:val="24"/>
          <w:lang w:val="ru-RU"/>
        </w:rPr>
        <w:t xml:space="preserve">К основным источникам ЭМП антропогенного происхождения относятся телевизионные станции, мощные радиотехнические объекты, промышленное технологическое оборудование, высоковольтные линии электропередач промышленной частоты, термические цеха, плазменные, лазерные и рентгеновские установки, атомные и ядерные реакторы и т.п. Следует также отметить техногенные источники электромагнитных и других физических полей специального назначения, применяемые в радиоэлектронном противодействии и размещенные на стационарных и передвижных </w:t>
      </w:r>
      <w:r w:rsidRPr="0050576D">
        <w:rPr>
          <w:szCs w:val="24"/>
          <w:lang w:val="ru-RU"/>
        </w:rPr>
        <w:lastRenderedPageBreak/>
        <w:t>объектах на земле, воде, под водой, в воздухе.</w:t>
      </w:r>
    </w:p>
    <w:p w14:paraId="4D38675C" w14:textId="77777777" w:rsidR="005F60BA" w:rsidRPr="0050576D" w:rsidRDefault="005F60BA" w:rsidP="002D5B89">
      <w:pPr>
        <w:widowControl w:val="0"/>
        <w:spacing w:line="360" w:lineRule="auto"/>
        <w:ind w:firstLine="708"/>
        <w:jc w:val="both"/>
        <w:rPr>
          <w:i/>
          <w:szCs w:val="24"/>
          <w:u w:val="single"/>
          <w:lang w:val="ru-RU"/>
        </w:rPr>
      </w:pPr>
      <w:r w:rsidRPr="0050576D">
        <w:rPr>
          <w:i/>
          <w:szCs w:val="24"/>
          <w:u w:val="single"/>
          <w:lang w:val="ru-RU"/>
        </w:rPr>
        <w:t>Биологическое действие ЭМП</w:t>
      </w:r>
    </w:p>
    <w:p w14:paraId="07E21EF9"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Влияние электромагнитных полей на биосферу разнообразно и многогранно. Для решения этой трудной и важной проблемы требуется комплексный подход при участии широкого круга специалистов: биологов, медиков, геофизиков, биофизиков и т.д.</w:t>
      </w:r>
    </w:p>
    <w:p w14:paraId="08CAF52D"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Взаимодействие электромагнитных полей с биологическим объектом определяется:</w:t>
      </w:r>
    </w:p>
    <w:p w14:paraId="6D2C7418"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параметрами излучения (частоты или длины волны, когерентностью колебания, скоростью распространения, поляризацией волны);</w:t>
      </w:r>
    </w:p>
    <w:p w14:paraId="5D6EB820"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физическими и биохимическими свойствами биологического объекта, как среды распространения ЭМП (диэлектрической проницаемостью, электрической проводимостью, длиной электромагнитной волны в ткани, глубиной проникновения, коэффициентом отражения от границы воздух-ткань).</w:t>
      </w:r>
    </w:p>
    <w:p w14:paraId="7B9A83C1"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Весь диапазон воздействия ЭМП на биообъекты можно условно разделить на три группы:</w:t>
      </w:r>
    </w:p>
    <w:p w14:paraId="71BD8509"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постоянные и низкочастотные поля (до метрового диапазона длин волн);</w:t>
      </w:r>
    </w:p>
    <w:p w14:paraId="0EA5A947"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СВЧ диапазон (длины волны от 1 м до 1 см);</w:t>
      </w:r>
    </w:p>
    <w:p w14:paraId="045BB7C7"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миллиметровый и субмиллиметровый диапазон (длины волны от 10 мм до 0,1 мм).</w:t>
      </w:r>
    </w:p>
    <w:p w14:paraId="4DA5FC7F"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Влияние ЭМП на человеческий организм может быть как полезным (лечебным), так и вредным.</w:t>
      </w:r>
    </w:p>
    <w:p w14:paraId="73D47E9B"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Лечебное воздействие ЭМП используется в гипертермии, лазерной хирургии, физиотерапии, диатермии и т.д. Полезное действие ЭМП используется в медицинской диагностике.</w:t>
      </w:r>
    </w:p>
    <w:p w14:paraId="3A0A04C8"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При взаимодействии ЭМП с биологическим объектом излучения разделяют на ионизирующие и неионизирующие.</w:t>
      </w:r>
    </w:p>
    <w:p w14:paraId="2D664BE4"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 xml:space="preserve">К ионизирующим относятся УФ, рентгеновские и </w:t>
      </w:r>
      <w:r w:rsidRPr="0050576D">
        <w:rPr>
          <w:szCs w:val="24"/>
          <w:lang w:val="ru-RU"/>
        </w:rPr>
        <w:t>-излучение.</w:t>
      </w:r>
    </w:p>
    <w:p w14:paraId="487A3E7F"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 xml:space="preserve">Длинноволновые излучения (СВЧ, миллиметровые, субмиллиметровые) относятся к неионизирующим излучениям. </w:t>
      </w:r>
    </w:p>
    <w:p w14:paraId="14BC71B8" w14:textId="77777777" w:rsidR="005F60BA" w:rsidRPr="0050576D" w:rsidRDefault="005F60BA" w:rsidP="002D5B89">
      <w:pPr>
        <w:widowControl w:val="0"/>
        <w:spacing w:line="360" w:lineRule="auto"/>
        <w:ind w:firstLine="708"/>
        <w:jc w:val="both"/>
        <w:rPr>
          <w:szCs w:val="24"/>
          <w:lang w:val="ru-RU"/>
        </w:rPr>
      </w:pPr>
      <w:r w:rsidRPr="0050576D">
        <w:rPr>
          <w:i/>
          <w:szCs w:val="24"/>
          <w:u w:val="single"/>
          <w:lang w:val="ru-RU"/>
        </w:rPr>
        <w:t>Энергетическое воздействие</w:t>
      </w:r>
      <w:r w:rsidRPr="0050576D">
        <w:rPr>
          <w:szCs w:val="24"/>
          <w:lang w:val="ru-RU"/>
        </w:rPr>
        <w:t>. Этот вид воздействия заключается в переходе поглощенной электромагнитной волны в тепло биоткани. Вредны для организма интенсивные ЭМП в любом диапазоне частот с плотностью мощности, превышающей десятки милливатт на 1см2 облучаемой площади.</w:t>
      </w:r>
    </w:p>
    <w:p w14:paraId="1C6362AF"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Информационное воздействие. К такому виду воздействия ЭМП на биологический объект относится тот случай, когда падающее излучение низкой интенсивности не вызывает нагрев ткани, но полезный эффект оказывается значительным.</w:t>
      </w:r>
    </w:p>
    <w:p w14:paraId="2BCD87F3" w14:textId="77777777" w:rsidR="005F60BA" w:rsidRPr="0050576D" w:rsidRDefault="005F60BA" w:rsidP="002D5B89">
      <w:pPr>
        <w:widowControl w:val="0"/>
        <w:spacing w:line="360" w:lineRule="auto"/>
        <w:ind w:firstLine="708"/>
        <w:jc w:val="both"/>
        <w:rPr>
          <w:szCs w:val="24"/>
          <w:lang w:val="ru-RU"/>
        </w:rPr>
      </w:pPr>
      <w:r w:rsidRPr="0050576D">
        <w:rPr>
          <w:szCs w:val="24"/>
          <w:lang w:val="ru-RU"/>
        </w:rPr>
        <w:lastRenderedPageBreak/>
        <w:t>При информационном характере действия ЭМП изменяются характер и скорость передачи информации внутри организма, процесс формирования условных рефлексов, количество ключевых ферментов энергетического обмена и т.д.</w:t>
      </w:r>
    </w:p>
    <w:p w14:paraId="06E54DD9" w14:textId="77777777" w:rsidR="005F60BA" w:rsidRPr="0050576D" w:rsidRDefault="005F60BA" w:rsidP="002D5B89">
      <w:pPr>
        <w:widowControl w:val="0"/>
        <w:spacing w:line="360" w:lineRule="auto"/>
        <w:ind w:firstLine="708"/>
        <w:jc w:val="both"/>
        <w:rPr>
          <w:szCs w:val="24"/>
          <w:lang w:val="ru-RU"/>
        </w:rPr>
      </w:pPr>
      <w:r w:rsidRPr="0050576D">
        <w:rPr>
          <w:i/>
          <w:szCs w:val="24"/>
          <w:u w:val="single"/>
          <w:lang w:val="ru-RU"/>
        </w:rPr>
        <w:t>Действие статического электрического поля.</w:t>
      </w:r>
      <w:r w:rsidRPr="0050576D">
        <w:rPr>
          <w:szCs w:val="24"/>
          <w:lang w:val="ru-RU"/>
        </w:rPr>
        <w:t xml:space="preserve"> Статическое электрическое поле существенно влияет на живые организмы. Разряды, возникающие при стекании статических зарядов, вызывают испуг, раздражение, могут быть причиной пожара, взрыва, травмы, порчи микроэлектронных устройств и т.п. Длительное воздействие статических электрических полей с напряженностью более 1000 В/м вызывает у человека головную боль, утомленность, нарушение обмена веществ, раздражительность.</w:t>
      </w:r>
    </w:p>
    <w:p w14:paraId="25E825C5" w14:textId="77777777" w:rsidR="005F60BA" w:rsidRPr="0050576D" w:rsidRDefault="005F60BA" w:rsidP="002D5B89">
      <w:pPr>
        <w:widowControl w:val="0"/>
        <w:spacing w:line="360" w:lineRule="auto"/>
        <w:ind w:firstLine="708"/>
        <w:jc w:val="both"/>
        <w:rPr>
          <w:i/>
          <w:szCs w:val="24"/>
          <w:u w:val="single"/>
          <w:lang w:val="ru-RU"/>
        </w:rPr>
      </w:pPr>
      <w:r w:rsidRPr="0050576D">
        <w:rPr>
          <w:i/>
          <w:szCs w:val="24"/>
          <w:u w:val="single"/>
          <w:lang w:val="ru-RU"/>
        </w:rPr>
        <w:t>Защита от воздействия ЭМП</w:t>
      </w:r>
    </w:p>
    <w:p w14:paraId="55FDC949"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Для оценки воздействия ЭМП на человеческий организм с целью выбора способа защиты проводится сравнение фактических уровней излучателей с нормативными.</w:t>
      </w:r>
    </w:p>
    <w:p w14:paraId="041FE3BE"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Измерение уровней излучений производится в порядке текущего санитарного надзора, при сдаче в эксплуатацию новых или реконструированных источников ЭМП и общественных зданий и сооружений, расположенных на прилегающей к электромагнитным излучателям территории.</w:t>
      </w:r>
    </w:p>
    <w:p w14:paraId="5670AAEB"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Нормированию подлежит также вся бытовая и компьютерная техника, которая является техногенным источником ЭМП. Общие рекомендации по безопасности этого класса оборудования и приборов могут быть выражены следующим образом:</w:t>
      </w:r>
    </w:p>
    <w:p w14:paraId="3B59CA5F"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использовать модели электроприборов и ПК с меньшим уровнем электропотребления;</w:t>
      </w:r>
    </w:p>
    <w:p w14:paraId="7EB55F8C"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размещать приборы, работающие длительное время (холодильник, телевизор, СВЧ-печь, электропечь, электрообогреватели, ПК, воздухоочистители, аэроионизаторы), на расстоянии не менее 1,5 м от мест постоянного пребывания или ночного отдыха;</w:t>
      </w:r>
    </w:p>
    <w:p w14:paraId="0F1F712D"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в случае большого числа электробытовой техники в жилом помещении одновременно включать как меньше приборов;</w:t>
      </w:r>
    </w:p>
    <w:p w14:paraId="444593CE"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использовать монитор ПК с пониженным уровнем излучения;</w:t>
      </w:r>
    </w:p>
    <w:p w14:paraId="3C44121D"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заземлять ПК и приборы на контур заземления здания;</w:t>
      </w:r>
    </w:p>
    <w:p w14:paraId="1A77B8EE"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использовать при работе с ПК заземленные защитные фильтры для экрана монитора, снижающие уровень ЭМП;</w:t>
      </w:r>
    </w:p>
    <w:p w14:paraId="7DFE467E"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 xml:space="preserve">по возможности использовать приборы с автоматическим управлением, </w:t>
      </w:r>
    </w:p>
    <w:p w14:paraId="1EE34D48"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позволяющие не находится рядом с ними во время работы.</w:t>
      </w:r>
    </w:p>
    <w:p w14:paraId="1118803A" w14:textId="77777777" w:rsidR="005F60BA" w:rsidRPr="0050576D" w:rsidRDefault="005F60BA" w:rsidP="002D5B89">
      <w:pPr>
        <w:widowControl w:val="0"/>
        <w:spacing w:line="360" w:lineRule="auto"/>
        <w:ind w:firstLine="708"/>
        <w:jc w:val="both"/>
        <w:rPr>
          <w:szCs w:val="24"/>
          <w:lang w:val="ru-RU"/>
        </w:rPr>
      </w:pPr>
      <w:r w:rsidRPr="0050576D">
        <w:rPr>
          <w:i/>
          <w:szCs w:val="24"/>
          <w:u w:val="single"/>
          <w:lang w:val="ru-RU"/>
        </w:rPr>
        <w:t>Способ защиты расстоянием и временем</w:t>
      </w:r>
      <w:r w:rsidRPr="0050576D">
        <w:rPr>
          <w:szCs w:val="24"/>
          <w:lang w:val="ru-RU"/>
        </w:rPr>
        <w:t xml:space="preserve">. Этот способ защиты окружающей среды от воздействия ЭМП является основным, включающим в себя как технические, так и </w:t>
      </w:r>
      <w:r w:rsidRPr="0050576D">
        <w:rPr>
          <w:szCs w:val="24"/>
          <w:lang w:val="ru-RU"/>
        </w:rPr>
        <w:lastRenderedPageBreak/>
        <w:t>организационные мероприятия.</w:t>
      </w:r>
    </w:p>
    <w:p w14:paraId="73FBE5F8"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С целью уменьшения ЭМП промышленной частоты увеличивают высоту подвеса ВЛ, удаляют жилую застройку от линии передач, применяют экранирующие устройства.</w:t>
      </w:r>
    </w:p>
    <w:p w14:paraId="21B23E14"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Способ защиты временем состоит в том, что находиться вблизи источника ЭМП как можно меньше времени.</w:t>
      </w:r>
    </w:p>
    <w:p w14:paraId="4E0436CB" w14:textId="77777777" w:rsidR="005F60BA" w:rsidRPr="0050576D" w:rsidRDefault="005F60BA" w:rsidP="002D5B89">
      <w:pPr>
        <w:widowControl w:val="0"/>
        <w:spacing w:line="360" w:lineRule="auto"/>
        <w:ind w:firstLine="708"/>
        <w:jc w:val="both"/>
        <w:rPr>
          <w:szCs w:val="24"/>
          <w:lang w:val="ru-RU"/>
        </w:rPr>
      </w:pPr>
      <w:r w:rsidRPr="0050576D">
        <w:rPr>
          <w:i/>
          <w:szCs w:val="24"/>
          <w:u w:val="single"/>
          <w:lang w:val="ru-RU"/>
        </w:rPr>
        <w:t>Способ экранирования ЭМП.</w:t>
      </w:r>
      <w:r w:rsidRPr="0050576D">
        <w:rPr>
          <w:szCs w:val="24"/>
          <w:lang w:val="ru-RU"/>
        </w:rPr>
        <w:t xml:space="preserve"> Этот способ защиты от электромагнитных излучений использует процессы отражения и поглощения электромагнитных волн.</w:t>
      </w:r>
    </w:p>
    <w:p w14:paraId="12B6E610"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При испытаниях технологического, радиотехнического и СВЧ оборудования часто используют полностью экранированные помещения, стены и потолки которых полностью покрыты металлическим листом, облицованным поглощающими материалами. Такая экранировка полностью исключает проникновение электромагнитных волн в окружающую среду. Обслуживающий персонал при этом пользуется индивидуальными средствами защиты.</w:t>
      </w:r>
    </w:p>
    <w:p w14:paraId="0DA49EE6"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На открытых территориях, расположенных в зонах с повышенным уровнем ЭМП, применяются экранирующие устройства в виде железобетонных заборов, экранирующих сеток, высоких деревьев и т.п.</w:t>
      </w:r>
    </w:p>
    <w:p w14:paraId="7F70A209" w14:textId="77777777" w:rsidR="005F60BA" w:rsidRPr="0050576D" w:rsidRDefault="005F60BA" w:rsidP="002D5B89">
      <w:pPr>
        <w:widowControl w:val="0"/>
        <w:spacing w:line="360" w:lineRule="auto"/>
        <w:ind w:firstLine="708"/>
        <w:jc w:val="both"/>
        <w:rPr>
          <w:szCs w:val="24"/>
          <w:lang w:val="ru-RU"/>
        </w:rPr>
      </w:pPr>
      <w:r w:rsidRPr="0050576D">
        <w:rPr>
          <w:i/>
          <w:szCs w:val="24"/>
          <w:u w:val="single"/>
          <w:lang w:val="ru-RU"/>
        </w:rPr>
        <w:t>Радиопоглощающие материалы (РПМ)</w:t>
      </w:r>
      <w:r w:rsidRPr="0050576D">
        <w:rPr>
          <w:szCs w:val="24"/>
          <w:lang w:val="ru-RU"/>
        </w:rPr>
        <w:t xml:space="preserve"> используют для поглощения электромагнитных волн и средств защиты от воздействия ЭМП.</w:t>
      </w:r>
    </w:p>
    <w:p w14:paraId="1F053439"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По принципу действия РПМ делятся на две большие группы: объемные поглотители и резонансные (интерференционные) поглотители.</w:t>
      </w:r>
    </w:p>
    <w:p w14:paraId="25B1396A"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 xml:space="preserve">В объемных поглотителях используется объемное поглощение электромагнитной энергии за счет внесения электрических или магнитных потерь. Поглощающие материалы этого типа состоят из основы и наполнителя. </w:t>
      </w:r>
    </w:p>
    <w:p w14:paraId="1AF44EA8"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В качестве основы используются различные каучуки, пенопласты и другие органические связующие.</w:t>
      </w:r>
    </w:p>
    <w:p w14:paraId="297A50E2"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В качестве наполнителей используются порошки графита, угольной и ацетиленовой сажи, порошки карбонильного железа, ферриты, тонкие металлические волокна и т.п. Количество наполнителя достигает 40%. Внешняя поверхность объемных поглотителей часто выполняют в виде щипов, имеющих форму конуса или пирамиды.</w:t>
      </w:r>
    </w:p>
    <w:p w14:paraId="547DBD60"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Для защиты от внешних источников ЭМП стены зданий можно покрывать бетоном с примесью графита, волосяными матами, пропитанными неопреном и угольной сажей, многослойными строительными материалами и т.п.</w:t>
      </w:r>
    </w:p>
    <w:p w14:paraId="76D6EC74" w14:textId="77777777" w:rsidR="005F60BA" w:rsidRPr="0050576D" w:rsidRDefault="005F60BA" w:rsidP="002D5B89">
      <w:pPr>
        <w:widowControl w:val="0"/>
        <w:spacing w:line="360" w:lineRule="auto"/>
        <w:ind w:firstLine="708"/>
        <w:jc w:val="both"/>
        <w:rPr>
          <w:szCs w:val="24"/>
          <w:lang w:val="ru-RU"/>
        </w:rPr>
      </w:pPr>
      <w:r w:rsidRPr="0050576D">
        <w:rPr>
          <w:i/>
          <w:szCs w:val="24"/>
          <w:u w:val="single"/>
          <w:lang w:val="ru-RU"/>
        </w:rPr>
        <w:t>Резонансные (интерференционные)</w:t>
      </w:r>
      <w:r w:rsidRPr="0050576D">
        <w:rPr>
          <w:szCs w:val="24"/>
          <w:lang w:val="ru-RU"/>
        </w:rPr>
        <w:t xml:space="preserve"> поглотители представляют собой композиции из чередующих слоев диэлектрика и проводящих пленок металла. Толщина диэлектрика составляет четверть длины волны падающего излучения или кратна нечетному числу </w:t>
      </w:r>
      <w:r w:rsidRPr="0050576D">
        <w:rPr>
          <w:szCs w:val="24"/>
          <w:lang w:val="ru-RU"/>
        </w:rPr>
        <w:t xml:space="preserve">/4. </w:t>
      </w:r>
      <w:r w:rsidRPr="0050576D">
        <w:rPr>
          <w:szCs w:val="24"/>
          <w:lang w:val="ru-RU"/>
        </w:rPr>
        <w:lastRenderedPageBreak/>
        <w:tab/>
        <w:t>Принцип действия таких систем основан на интерференции падающей волны и образовании в них стоячих волн. Такие поглотители обладают низким коэффициентом отражения, малой массой, компактностью, но недостаточной широкополостностью.</w:t>
      </w:r>
    </w:p>
    <w:p w14:paraId="2E3A2384"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В целях снижения воздействия электромагнитных излучений на работающий персонал крайне необходимо проведение следующего комплекса мероприятий:</w:t>
      </w:r>
    </w:p>
    <w:p w14:paraId="07713EB9"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соблюдение основ нормативной базы электромагнитных источников излучения;</w:t>
      </w:r>
    </w:p>
    <w:p w14:paraId="1E7FE26D"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выявление противопоказаний у персонала;</w:t>
      </w:r>
    </w:p>
    <w:p w14:paraId="2B1E3150"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ограничения во времени воздействия электромагнитных излучений и увеличение расстояний от источников излучений.</w:t>
      </w:r>
    </w:p>
    <w:p w14:paraId="40568901"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Отсутствие мощных источников электромагнитного излучения при проведении работ позволяет предположить, что данный вид воздействия будет иметь малое значение и на ограниченных участках.</w:t>
      </w:r>
    </w:p>
    <w:p w14:paraId="52D2B504" w14:textId="77777777" w:rsidR="005F60BA" w:rsidRPr="0050576D" w:rsidRDefault="005F60BA" w:rsidP="002D5B89">
      <w:pPr>
        <w:widowControl w:val="0"/>
        <w:spacing w:line="360" w:lineRule="auto"/>
        <w:ind w:firstLine="708"/>
        <w:jc w:val="both"/>
        <w:rPr>
          <w:b/>
          <w:szCs w:val="24"/>
          <w:lang w:val="ru-RU"/>
        </w:rPr>
      </w:pPr>
      <w:r w:rsidRPr="0050576D">
        <w:rPr>
          <w:b/>
          <w:szCs w:val="24"/>
          <w:lang w:val="ru-RU"/>
        </w:rPr>
        <w:t>Шумы</w:t>
      </w:r>
    </w:p>
    <w:p w14:paraId="7877497E"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Слышимые звуковые непериодические колебания с непрерывным спектром воспринимаются как шумы. Интенсивность шумов может быть самой различной, от шелеста листьев на деревьях до шума грозового разряда. Различают источники шума естественного и техногенного происхождения.</w:t>
      </w:r>
    </w:p>
    <w:p w14:paraId="134B6E52" w14:textId="77777777" w:rsidR="005F60BA" w:rsidRPr="0050576D" w:rsidRDefault="005F60BA" w:rsidP="002D5B89">
      <w:pPr>
        <w:widowControl w:val="0"/>
        <w:spacing w:line="360" w:lineRule="auto"/>
        <w:ind w:firstLine="708"/>
        <w:jc w:val="both"/>
        <w:rPr>
          <w:szCs w:val="24"/>
          <w:lang w:val="ru-RU"/>
        </w:rPr>
      </w:pPr>
      <w:r w:rsidRPr="0050576D">
        <w:rPr>
          <w:i/>
          <w:szCs w:val="24"/>
          <w:u w:val="single"/>
          <w:lang w:val="ru-RU"/>
        </w:rPr>
        <w:t>Источники шума естественного происхождения.</w:t>
      </w:r>
      <w:r w:rsidRPr="0050576D">
        <w:rPr>
          <w:szCs w:val="24"/>
          <w:lang w:val="ru-RU"/>
        </w:rPr>
        <w:t xml:space="preserve"> В реальной атмосфере вне зависимости от человека всегда присутствуют шумы естественного происхождения с весьма широким спектральным диапазоно м от инфразвука с частотами 3*10-3 Гц до ультразвука и гиперзвука.</w:t>
      </w:r>
    </w:p>
    <w:p w14:paraId="4FD409E4"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 xml:space="preserve">Источниками инфразвуковых шумов могут быть различные метеорологические и географические явления, такие, как магнитные бури, полярные сияния, движения воздуха в кучевых и грозовых облаках, ураганы, землетрясения. В слышимой области частот под действием ветра всегда создается звуковой фон. В природе при обтекании потоком воздуха различных тел (углов зданий, гребней морских волн и т.п.) за счет отрыва вихрей образуется инфразвуковые колебания и слышимые низкие частоты. </w:t>
      </w:r>
    </w:p>
    <w:p w14:paraId="148C6252" w14:textId="77777777" w:rsidR="005F60BA" w:rsidRPr="0050576D" w:rsidRDefault="005F60BA" w:rsidP="002D5B89">
      <w:pPr>
        <w:widowControl w:val="0"/>
        <w:spacing w:line="360" w:lineRule="auto"/>
        <w:ind w:firstLine="708"/>
        <w:jc w:val="both"/>
        <w:rPr>
          <w:szCs w:val="24"/>
          <w:lang w:val="ru-RU"/>
        </w:rPr>
      </w:pPr>
      <w:r w:rsidRPr="0050576D">
        <w:rPr>
          <w:i/>
          <w:szCs w:val="24"/>
          <w:u w:val="single"/>
          <w:lang w:val="ru-RU"/>
        </w:rPr>
        <w:t xml:space="preserve">Источники шума техногенного происхождения. </w:t>
      </w:r>
      <w:r w:rsidRPr="0050576D">
        <w:rPr>
          <w:szCs w:val="24"/>
          <w:lang w:val="ru-RU"/>
        </w:rPr>
        <w:t>К источникам шума техногенного происхождения относятся все применяемые в современной технике механизмы, оборудование и транспорт, которые создают значительное загрязнение окружающей среды.</w:t>
      </w:r>
    </w:p>
    <w:p w14:paraId="68A4AC3E"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Техногенный шумовой фон создается источниками, находящимися в постройках, сооружениях, зданиях и на территориях между ними.</w:t>
      </w:r>
    </w:p>
    <w:p w14:paraId="1070B92B"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 xml:space="preserve">Примерами источников шумов техногенного происхождения являются: рельсовый, </w:t>
      </w:r>
      <w:r w:rsidRPr="0050576D">
        <w:rPr>
          <w:szCs w:val="24"/>
          <w:lang w:val="ru-RU"/>
        </w:rPr>
        <w:lastRenderedPageBreak/>
        <w:t>водный, авиационный и колесный транспорт, техническое оборудование промышленных и бытовых объектов, вентиляционные установки, санитарно-техническое оборудование, теплоэнергетические системы, электромеханические устройства и т.д.</w:t>
      </w:r>
    </w:p>
    <w:p w14:paraId="4F7C56A6"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ab/>
        <w:t>Техногенные шумы по физической природе происхождения могут быть квалифицированы на следующие группы:</w:t>
      </w:r>
    </w:p>
    <w:p w14:paraId="701508B3"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механические шумы, возникающие при взаимодействии различных деталей в механизмах, (одиночные или периодические удары), а также при вибрациях поверхностных устройств, машин, оборудования и т.п.;</w:t>
      </w:r>
    </w:p>
    <w:p w14:paraId="71FBB888"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электромагнитные шумы, возникающие вследствие колебаний деталей и элементов электромагнитных устройств под действием электромагнитных полей (дроссели, трансформаторы, статоры, роторы и т.п.);</w:t>
      </w:r>
    </w:p>
    <w:p w14:paraId="60E31CD6"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аэродинамические шумы, возникающие в результате вихревых процессов в газах (адиабатическое расширение сжатого газа или пара из замкнутого объема в атмосферу; возмущения, возникающие при движении тел с большими скоростями в газовой среде, при вращении лопаток турбин и т.п.);</w:t>
      </w:r>
    </w:p>
    <w:p w14:paraId="03D61915"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гидродинамические шумы, вызываемые различными процессами в жидкостях (возникновение гидравлического удара при быстром сокращении кавитационных пузырей, кавитация в ультразвуковом технологическом оборудовании и т.п.).</w:t>
      </w:r>
    </w:p>
    <w:p w14:paraId="478CFE37" w14:textId="77777777" w:rsidR="005F60BA" w:rsidRPr="0050576D" w:rsidRDefault="005F60BA" w:rsidP="002D5B89">
      <w:pPr>
        <w:widowControl w:val="0"/>
        <w:spacing w:line="360" w:lineRule="auto"/>
        <w:ind w:firstLine="708"/>
        <w:jc w:val="both"/>
        <w:rPr>
          <w:i/>
          <w:szCs w:val="24"/>
          <w:u w:val="single"/>
          <w:lang w:val="ru-RU"/>
        </w:rPr>
      </w:pPr>
      <w:r w:rsidRPr="0050576D">
        <w:rPr>
          <w:i/>
          <w:szCs w:val="24"/>
          <w:u w:val="single"/>
          <w:lang w:val="ru-RU"/>
        </w:rPr>
        <w:t>Биологическое действие шумов</w:t>
      </w:r>
    </w:p>
    <w:p w14:paraId="070157AE"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Шумы, особенно техногенного происхождения, вредно действуют на организм человека, которое проявляется в специфическом поражении слухового аппарата и неспецифических изменений других органов и систем человека. В медицине существует термин «шумовая болезнь», сопровождаемая гипертонией, гипотонией и другими расстройствами.</w:t>
      </w:r>
    </w:p>
    <w:p w14:paraId="598D5D90"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При воздействии на человека шумов имеют значения их уровень, характер, спектральный состав, продолжительность воздействия и индивидуальность чувствительности.</w:t>
      </w:r>
    </w:p>
    <w:p w14:paraId="1F4B55B9"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При продолжительном воздействии интенсивных шумов могут быть значительные расстройства деятельности нервной и эндокринной систем, сосудистого тонуса, желудочно-кишечного тракта, прогрессирующая тугоухость, обусловленная невритом преддверноулиткового нерва. При профессиональной тугоухости, как правило, происходит нарушение восприятия частот в диапазоне от 4000 до 8000  Гц.</w:t>
      </w:r>
    </w:p>
    <w:p w14:paraId="28247014"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 xml:space="preserve">При уровне звукового давления более 100 дБ на частотах 2-5 Гц происходит осязаемое движение барабанных перепонок, головная боль, затруднение глотания. При </w:t>
      </w:r>
      <w:r w:rsidRPr="0050576D">
        <w:rPr>
          <w:szCs w:val="24"/>
          <w:lang w:val="ru-RU"/>
        </w:rPr>
        <w:lastRenderedPageBreak/>
        <w:t>повышении уровня до 125-137 дБ на указанных частотах могут возникать вибрация грудной клетки, летаргия, чувство «падения».</w:t>
      </w:r>
    </w:p>
    <w:p w14:paraId="18EC68E3"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Инфразвук неблагоприятно действует на вестибулярный аппарат и приводит к уменьшению слуховой чувствительности, а с частотами 15-20 Гц вызывает чувство страха.</w:t>
      </w:r>
    </w:p>
    <w:p w14:paraId="40809A17"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 xml:space="preserve">Естественные природные звуки на экологическом благополучии человека, как правило, не отражаются. Звуковой дискомфорт создают антропогенные источники шума, которые повышают утомляемость человека, снижают его умственные возможности, значительно понижают производительность труда, вызывают нервные перегрузки, шумовые стрессы и т. д. </w:t>
      </w:r>
    </w:p>
    <w:p w14:paraId="20A44517"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Высокие уровни шума (&gt; 60 дБ) вызывают многочисленные жалобы, при 90 дБ органы слуха начинают деградировать, 110-120 дБ считается болевым порогом, а уровень антропогенного шума свыше 130 дБ - разрушительный для органа слуха предел. Замечено, что при силе шума в 180 дБ в металле появляются трещины.</w:t>
      </w:r>
    </w:p>
    <w:p w14:paraId="58FB49F0"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При длительном воздействии техногенных шумов возникает бессонница, расстройство органов пищеварения, нарушение вкусовых ощущений и зрения, появление повышенной нервозности, раздражительности и т.п. При воздействии интенсивных шумов (взрыв, ударная волна и т.д.) с уровнем звука до 130 дБ возникает болевое ощущение, а при уровнях звука более 140 дБ происходит поражение слухового аппарата. Предел переносимости интенсивного шума определяется величиной 154 дБ. При этом появляется удушье, сильная головная боль, нарушение зрительных восприятий, тошнота и т.д.</w:t>
      </w:r>
    </w:p>
    <w:p w14:paraId="3B505A13"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В связи с тем, что шум является вредным производственным фактором, а в ряде случаев и опасным, предельно допустимые уровни для шумов разных видов сравнивают с эквивалентными уровнями непрерывных шумов.</w:t>
      </w:r>
    </w:p>
    <w:p w14:paraId="149C553C"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Предельно допустимые дозы в зависимости от продолжительности воздействия представлены в таблице.</w:t>
      </w:r>
    </w:p>
    <w:p w14:paraId="4C7E9977" w14:textId="7445722D" w:rsidR="005F60BA" w:rsidRPr="0050576D" w:rsidRDefault="005F60BA" w:rsidP="002D5B89">
      <w:pPr>
        <w:pStyle w:val="aff1"/>
        <w:spacing w:line="360" w:lineRule="auto"/>
        <w:jc w:val="left"/>
        <w:rPr>
          <w:b/>
          <w:sz w:val="20"/>
        </w:rPr>
      </w:pPr>
      <w:bookmarkStart w:id="183" w:name="_Toc225739415"/>
      <w:r w:rsidRPr="0050576D">
        <w:rPr>
          <w:b/>
          <w:sz w:val="20"/>
        </w:rPr>
        <w:t xml:space="preserve">Таблица </w:t>
      </w:r>
      <w:r w:rsidRPr="0050576D">
        <w:rPr>
          <w:b/>
          <w:sz w:val="20"/>
        </w:rPr>
        <w:fldChar w:fldCharType="begin"/>
      </w:r>
      <w:r w:rsidRPr="0050576D">
        <w:rPr>
          <w:b/>
          <w:sz w:val="20"/>
        </w:rPr>
        <w:instrText xml:space="preserve"> SEQ Таблица \* ARABIC </w:instrText>
      </w:r>
      <w:r w:rsidRPr="0050576D">
        <w:rPr>
          <w:b/>
          <w:sz w:val="20"/>
        </w:rPr>
        <w:fldChar w:fldCharType="separate"/>
      </w:r>
      <w:r w:rsidR="009B74D4">
        <w:rPr>
          <w:b/>
          <w:noProof/>
          <w:sz w:val="20"/>
        </w:rPr>
        <w:t>24</w:t>
      </w:r>
      <w:r w:rsidRPr="0050576D">
        <w:rPr>
          <w:b/>
          <w:sz w:val="20"/>
        </w:rPr>
        <w:fldChar w:fldCharType="end"/>
      </w:r>
      <w:r w:rsidRPr="0050576D">
        <w:rPr>
          <w:b/>
          <w:sz w:val="20"/>
        </w:rPr>
        <w:t xml:space="preserve"> - Предельно допустимые дозы шумов</w:t>
      </w:r>
      <w:bookmarkEnd w:id="183"/>
    </w:p>
    <w:tbl>
      <w:tblPr>
        <w:tblW w:w="951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2376"/>
        <w:gridCol w:w="811"/>
        <w:gridCol w:w="811"/>
        <w:gridCol w:w="812"/>
        <w:gridCol w:w="811"/>
        <w:gridCol w:w="811"/>
        <w:gridCol w:w="812"/>
        <w:gridCol w:w="811"/>
        <w:gridCol w:w="811"/>
        <w:gridCol w:w="652"/>
      </w:tblGrid>
      <w:tr w:rsidR="005F60BA" w:rsidRPr="0050576D" w14:paraId="5646EAA7" w14:textId="77777777" w:rsidTr="00AD4F1B">
        <w:trPr>
          <w:jc w:val="center"/>
        </w:trPr>
        <w:tc>
          <w:tcPr>
            <w:tcW w:w="2376" w:type="dxa"/>
            <w:vAlign w:val="center"/>
          </w:tcPr>
          <w:p w14:paraId="2FD24CB0" w14:textId="77777777" w:rsidR="005F60BA" w:rsidRPr="0050576D" w:rsidRDefault="005F60BA" w:rsidP="002D5B89">
            <w:pPr>
              <w:widowControl w:val="0"/>
              <w:spacing w:line="360" w:lineRule="auto"/>
              <w:jc w:val="center"/>
              <w:rPr>
                <w:b/>
                <w:sz w:val="20"/>
              </w:rPr>
            </w:pPr>
            <w:r w:rsidRPr="0050576D">
              <w:rPr>
                <w:b/>
                <w:sz w:val="20"/>
              </w:rPr>
              <w:t>Продолжительность</w:t>
            </w:r>
          </w:p>
          <w:p w14:paraId="31D4C957" w14:textId="77777777" w:rsidR="005F60BA" w:rsidRPr="0050576D" w:rsidRDefault="005F60BA" w:rsidP="002D5B89">
            <w:pPr>
              <w:widowControl w:val="0"/>
              <w:spacing w:line="360" w:lineRule="auto"/>
              <w:jc w:val="center"/>
              <w:rPr>
                <w:b/>
                <w:sz w:val="20"/>
              </w:rPr>
            </w:pPr>
            <w:r w:rsidRPr="0050576D">
              <w:rPr>
                <w:b/>
                <w:sz w:val="20"/>
              </w:rPr>
              <w:t>воздействия, ч</w:t>
            </w:r>
          </w:p>
        </w:tc>
        <w:tc>
          <w:tcPr>
            <w:tcW w:w="811" w:type="dxa"/>
            <w:vAlign w:val="center"/>
          </w:tcPr>
          <w:p w14:paraId="4B3CDA6F" w14:textId="77777777" w:rsidR="005F60BA" w:rsidRPr="0050576D" w:rsidRDefault="005F60BA" w:rsidP="002D5B89">
            <w:pPr>
              <w:widowControl w:val="0"/>
              <w:spacing w:line="360" w:lineRule="auto"/>
              <w:jc w:val="center"/>
              <w:rPr>
                <w:sz w:val="20"/>
              </w:rPr>
            </w:pPr>
            <w:r w:rsidRPr="0050576D">
              <w:rPr>
                <w:sz w:val="20"/>
              </w:rPr>
              <w:t>8</w:t>
            </w:r>
          </w:p>
        </w:tc>
        <w:tc>
          <w:tcPr>
            <w:tcW w:w="811" w:type="dxa"/>
            <w:vAlign w:val="center"/>
          </w:tcPr>
          <w:p w14:paraId="7894A744" w14:textId="77777777" w:rsidR="005F60BA" w:rsidRPr="0050576D" w:rsidRDefault="005F60BA" w:rsidP="002D5B89">
            <w:pPr>
              <w:widowControl w:val="0"/>
              <w:spacing w:line="360" w:lineRule="auto"/>
              <w:jc w:val="center"/>
              <w:rPr>
                <w:sz w:val="20"/>
              </w:rPr>
            </w:pPr>
            <w:r w:rsidRPr="0050576D">
              <w:rPr>
                <w:sz w:val="20"/>
              </w:rPr>
              <w:t>4</w:t>
            </w:r>
          </w:p>
        </w:tc>
        <w:tc>
          <w:tcPr>
            <w:tcW w:w="812" w:type="dxa"/>
            <w:vAlign w:val="center"/>
          </w:tcPr>
          <w:p w14:paraId="79E1DED3" w14:textId="77777777" w:rsidR="005F60BA" w:rsidRPr="0050576D" w:rsidRDefault="005F60BA" w:rsidP="002D5B89">
            <w:pPr>
              <w:widowControl w:val="0"/>
              <w:spacing w:line="360" w:lineRule="auto"/>
              <w:jc w:val="center"/>
              <w:rPr>
                <w:sz w:val="20"/>
              </w:rPr>
            </w:pPr>
            <w:r w:rsidRPr="0050576D">
              <w:rPr>
                <w:sz w:val="20"/>
              </w:rPr>
              <w:t>2</w:t>
            </w:r>
          </w:p>
        </w:tc>
        <w:tc>
          <w:tcPr>
            <w:tcW w:w="811" w:type="dxa"/>
            <w:vAlign w:val="center"/>
          </w:tcPr>
          <w:p w14:paraId="692E400F" w14:textId="77777777" w:rsidR="005F60BA" w:rsidRPr="0050576D" w:rsidRDefault="005F60BA" w:rsidP="002D5B89">
            <w:pPr>
              <w:widowControl w:val="0"/>
              <w:spacing w:line="360" w:lineRule="auto"/>
              <w:jc w:val="center"/>
              <w:rPr>
                <w:sz w:val="20"/>
              </w:rPr>
            </w:pPr>
            <w:r w:rsidRPr="0050576D">
              <w:rPr>
                <w:sz w:val="20"/>
              </w:rPr>
              <w:t>1</w:t>
            </w:r>
          </w:p>
        </w:tc>
        <w:tc>
          <w:tcPr>
            <w:tcW w:w="811" w:type="dxa"/>
            <w:vAlign w:val="center"/>
          </w:tcPr>
          <w:p w14:paraId="2E5C5F95" w14:textId="77777777" w:rsidR="005F60BA" w:rsidRPr="0050576D" w:rsidRDefault="005F60BA" w:rsidP="002D5B89">
            <w:pPr>
              <w:widowControl w:val="0"/>
              <w:spacing w:line="360" w:lineRule="auto"/>
              <w:jc w:val="center"/>
              <w:rPr>
                <w:sz w:val="20"/>
              </w:rPr>
            </w:pPr>
            <w:r w:rsidRPr="0050576D">
              <w:rPr>
                <w:sz w:val="20"/>
              </w:rPr>
              <w:t>0,5</w:t>
            </w:r>
          </w:p>
        </w:tc>
        <w:tc>
          <w:tcPr>
            <w:tcW w:w="812" w:type="dxa"/>
            <w:vAlign w:val="center"/>
          </w:tcPr>
          <w:p w14:paraId="28CBB2B1" w14:textId="77777777" w:rsidR="005F60BA" w:rsidRPr="0050576D" w:rsidRDefault="005F60BA" w:rsidP="002D5B89">
            <w:pPr>
              <w:widowControl w:val="0"/>
              <w:spacing w:line="360" w:lineRule="auto"/>
              <w:jc w:val="center"/>
              <w:rPr>
                <w:sz w:val="20"/>
              </w:rPr>
            </w:pPr>
            <w:r w:rsidRPr="0050576D">
              <w:rPr>
                <w:sz w:val="20"/>
              </w:rPr>
              <w:t>0,25</w:t>
            </w:r>
          </w:p>
        </w:tc>
        <w:tc>
          <w:tcPr>
            <w:tcW w:w="811" w:type="dxa"/>
            <w:vAlign w:val="center"/>
          </w:tcPr>
          <w:p w14:paraId="299308CB" w14:textId="77777777" w:rsidR="005F60BA" w:rsidRPr="0050576D" w:rsidRDefault="005F60BA" w:rsidP="002D5B89">
            <w:pPr>
              <w:widowControl w:val="0"/>
              <w:spacing w:line="360" w:lineRule="auto"/>
              <w:jc w:val="center"/>
              <w:rPr>
                <w:sz w:val="20"/>
              </w:rPr>
            </w:pPr>
            <w:r w:rsidRPr="0050576D">
              <w:rPr>
                <w:sz w:val="20"/>
              </w:rPr>
              <w:t>0,12</w:t>
            </w:r>
          </w:p>
        </w:tc>
        <w:tc>
          <w:tcPr>
            <w:tcW w:w="811" w:type="dxa"/>
            <w:vAlign w:val="center"/>
          </w:tcPr>
          <w:p w14:paraId="08C51B15" w14:textId="77777777" w:rsidR="005F60BA" w:rsidRPr="0050576D" w:rsidRDefault="005F60BA" w:rsidP="002D5B89">
            <w:pPr>
              <w:widowControl w:val="0"/>
              <w:spacing w:line="360" w:lineRule="auto"/>
              <w:jc w:val="center"/>
              <w:rPr>
                <w:sz w:val="20"/>
              </w:rPr>
            </w:pPr>
            <w:r w:rsidRPr="0050576D">
              <w:rPr>
                <w:sz w:val="20"/>
              </w:rPr>
              <w:t>0,02</w:t>
            </w:r>
          </w:p>
        </w:tc>
        <w:tc>
          <w:tcPr>
            <w:tcW w:w="652" w:type="dxa"/>
            <w:vAlign w:val="center"/>
          </w:tcPr>
          <w:p w14:paraId="0CACA51C" w14:textId="77777777" w:rsidR="005F60BA" w:rsidRPr="0050576D" w:rsidRDefault="005F60BA" w:rsidP="002D5B89">
            <w:pPr>
              <w:widowControl w:val="0"/>
              <w:spacing w:line="360" w:lineRule="auto"/>
              <w:jc w:val="center"/>
              <w:rPr>
                <w:sz w:val="20"/>
              </w:rPr>
            </w:pPr>
            <w:r w:rsidRPr="0050576D">
              <w:rPr>
                <w:sz w:val="20"/>
              </w:rPr>
              <w:t>0,01</w:t>
            </w:r>
          </w:p>
        </w:tc>
      </w:tr>
      <w:tr w:rsidR="005F60BA" w:rsidRPr="0050576D" w14:paraId="5F057766" w14:textId="77777777" w:rsidTr="00AD4F1B">
        <w:trPr>
          <w:jc w:val="center"/>
        </w:trPr>
        <w:tc>
          <w:tcPr>
            <w:tcW w:w="2376" w:type="dxa"/>
            <w:vAlign w:val="center"/>
          </w:tcPr>
          <w:p w14:paraId="79A4ED71" w14:textId="77777777" w:rsidR="005F60BA" w:rsidRPr="0050576D" w:rsidRDefault="005F60BA" w:rsidP="002D5B89">
            <w:pPr>
              <w:widowControl w:val="0"/>
              <w:spacing w:line="360" w:lineRule="auto"/>
              <w:jc w:val="center"/>
              <w:rPr>
                <w:b/>
                <w:sz w:val="20"/>
                <w:lang w:val="ru-RU"/>
              </w:rPr>
            </w:pPr>
            <w:r w:rsidRPr="0050576D">
              <w:rPr>
                <w:b/>
                <w:sz w:val="20"/>
                <w:lang w:val="ru-RU"/>
              </w:rPr>
              <w:t>Предельно допустимые дозы  (по шкале А), дБ</w:t>
            </w:r>
          </w:p>
        </w:tc>
        <w:tc>
          <w:tcPr>
            <w:tcW w:w="811" w:type="dxa"/>
            <w:vAlign w:val="center"/>
          </w:tcPr>
          <w:p w14:paraId="47361404" w14:textId="77777777" w:rsidR="005F60BA" w:rsidRPr="0050576D" w:rsidRDefault="005F60BA" w:rsidP="002D5B89">
            <w:pPr>
              <w:widowControl w:val="0"/>
              <w:spacing w:line="360" w:lineRule="auto"/>
              <w:jc w:val="center"/>
              <w:rPr>
                <w:sz w:val="20"/>
              </w:rPr>
            </w:pPr>
            <w:r w:rsidRPr="0050576D">
              <w:rPr>
                <w:sz w:val="20"/>
              </w:rPr>
              <w:t>90</w:t>
            </w:r>
          </w:p>
        </w:tc>
        <w:tc>
          <w:tcPr>
            <w:tcW w:w="811" w:type="dxa"/>
            <w:vAlign w:val="center"/>
          </w:tcPr>
          <w:p w14:paraId="00AAC2FC" w14:textId="77777777" w:rsidR="005F60BA" w:rsidRPr="0050576D" w:rsidRDefault="005F60BA" w:rsidP="002D5B89">
            <w:pPr>
              <w:widowControl w:val="0"/>
              <w:spacing w:line="360" w:lineRule="auto"/>
              <w:jc w:val="center"/>
              <w:rPr>
                <w:sz w:val="20"/>
              </w:rPr>
            </w:pPr>
            <w:r w:rsidRPr="0050576D">
              <w:rPr>
                <w:sz w:val="20"/>
              </w:rPr>
              <w:t>93</w:t>
            </w:r>
          </w:p>
        </w:tc>
        <w:tc>
          <w:tcPr>
            <w:tcW w:w="812" w:type="dxa"/>
            <w:vAlign w:val="center"/>
          </w:tcPr>
          <w:p w14:paraId="3206F5BF" w14:textId="77777777" w:rsidR="005F60BA" w:rsidRPr="0050576D" w:rsidRDefault="005F60BA" w:rsidP="002D5B89">
            <w:pPr>
              <w:widowControl w:val="0"/>
              <w:spacing w:line="360" w:lineRule="auto"/>
              <w:jc w:val="center"/>
              <w:rPr>
                <w:sz w:val="20"/>
              </w:rPr>
            </w:pPr>
            <w:r w:rsidRPr="0050576D">
              <w:rPr>
                <w:sz w:val="20"/>
              </w:rPr>
              <w:t>96</w:t>
            </w:r>
          </w:p>
        </w:tc>
        <w:tc>
          <w:tcPr>
            <w:tcW w:w="811" w:type="dxa"/>
            <w:vAlign w:val="center"/>
          </w:tcPr>
          <w:p w14:paraId="500E5CB4" w14:textId="77777777" w:rsidR="005F60BA" w:rsidRPr="0050576D" w:rsidRDefault="005F60BA" w:rsidP="002D5B89">
            <w:pPr>
              <w:widowControl w:val="0"/>
              <w:spacing w:line="360" w:lineRule="auto"/>
              <w:jc w:val="center"/>
              <w:rPr>
                <w:sz w:val="20"/>
              </w:rPr>
            </w:pPr>
            <w:r w:rsidRPr="0050576D">
              <w:rPr>
                <w:sz w:val="20"/>
              </w:rPr>
              <w:t>99</w:t>
            </w:r>
          </w:p>
        </w:tc>
        <w:tc>
          <w:tcPr>
            <w:tcW w:w="811" w:type="dxa"/>
            <w:vAlign w:val="center"/>
          </w:tcPr>
          <w:p w14:paraId="52075332" w14:textId="77777777" w:rsidR="005F60BA" w:rsidRPr="0050576D" w:rsidRDefault="005F60BA" w:rsidP="002D5B89">
            <w:pPr>
              <w:widowControl w:val="0"/>
              <w:spacing w:line="360" w:lineRule="auto"/>
              <w:jc w:val="center"/>
              <w:rPr>
                <w:sz w:val="20"/>
              </w:rPr>
            </w:pPr>
            <w:r w:rsidRPr="0050576D">
              <w:rPr>
                <w:sz w:val="20"/>
              </w:rPr>
              <w:t>102</w:t>
            </w:r>
          </w:p>
        </w:tc>
        <w:tc>
          <w:tcPr>
            <w:tcW w:w="812" w:type="dxa"/>
            <w:vAlign w:val="center"/>
          </w:tcPr>
          <w:p w14:paraId="7E0F9999" w14:textId="77777777" w:rsidR="005F60BA" w:rsidRPr="0050576D" w:rsidRDefault="005F60BA" w:rsidP="002D5B89">
            <w:pPr>
              <w:widowControl w:val="0"/>
              <w:spacing w:line="360" w:lineRule="auto"/>
              <w:jc w:val="center"/>
              <w:rPr>
                <w:sz w:val="20"/>
              </w:rPr>
            </w:pPr>
            <w:r w:rsidRPr="0050576D">
              <w:rPr>
                <w:sz w:val="20"/>
              </w:rPr>
              <w:t>105</w:t>
            </w:r>
          </w:p>
        </w:tc>
        <w:tc>
          <w:tcPr>
            <w:tcW w:w="811" w:type="dxa"/>
            <w:vAlign w:val="center"/>
          </w:tcPr>
          <w:p w14:paraId="37848D20" w14:textId="77777777" w:rsidR="005F60BA" w:rsidRPr="0050576D" w:rsidRDefault="005F60BA" w:rsidP="002D5B89">
            <w:pPr>
              <w:widowControl w:val="0"/>
              <w:spacing w:line="360" w:lineRule="auto"/>
              <w:jc w:val="center"/>
              <w:rPr>
                <w:sz w:val="20"/>
              </w:rPr>
            </w:pPr>
            <w:r w:rsidRPr="0050576D">
              <w:rPr>
                <w:sz w:val="20"/>
              </w:rPr>
              <w:t>108</w:t>
            </w:r>
          </w:p>
        </w:tc>
        <w:tc>
          <w:tcPr>
            <w:tcW w:w="811" w:type="dxa"/>
            <w:vAlign w:val="center"/>
          </w:tcPr>
          <w:p w14:paraId="7326D8EB" w14:textId="77777777" w:rsidR="005F60BA" w:rsidRPr="0050576D" w:rsidRDefault="005F60BA" w:rsidP="002D5B89">
            <w:pPr>
              <w:widowControl w:val="0"/>
              <w:spacing w:line="360" w:lineRule="auto"/>
              <w:jc w:val="center"/>
              <w:rPr>
                <w:sz w:val="20"/>
              </w:rPr>
            </w:pPr>
            <w:r w:rsidRPr="0050576D">
              <w:rPr>
                <w:sz w:val="20"/>
              </w:rPr>
              <w:t>117</w:t>
            </w:r>
          </w:p>
        </w:tc>
        <w:tc>
          <w:tcPr>
            <w:tcW w:w="652" w:type="dxa"/>
            <w:vAlign w:val="center"/>
          </w:tcPr>
          <w:p w14:paraId="345C9679" w14:textId="77777777" w:rsidR="005F60BA" w:rsidRPr="0050576D" w:rsidRDefault="005F60BA" w:rsidP="002D5B89">
            <w:pPr>
              <w:widowControl w:val="0"/>
              <w:spacing w:line="360" w:lineRule="auto"/>
              <w:jc w:val="center"/>
              <w:rPr>
                <w:sz w:val="20"/>
              </w:rPr>
            </w:pPr>
            <w:r w:rsidRPr="0050576D">
              <w:rPr>
                <w:sz w:val="20"/>
              </w:rPr>
              <w:t>120</w:t>
            </w:r>
          </w:p>
        </w:tc>
      </w:tr>
    </w:tbl>
    <w:p w14:paraId="6FC25CEB"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Предельные уровни шума в некоторых частотных интервалах представлены в таблице.</w:t>
      </w:r>
    </w:p>
    <w:p w14:paraId="0E738D8C" w14:textId="4824E916" w:rsidR="005F60BA" w:rsidRPr="0050576D" w:rsidRDefault="005F60BA" w:rsidP="002D5B89">
      <w:pPr>
        <w:pStyle w:val="aff1"/>
        <w:spacing w:line="360" w:lineRule="auto"/>
        <w:jc w:val="left"/>
        <w:rPr>
          <w:b/>
          <w:sz w:val="20"/>
        </w:rPr>
      </w:pPr>
      <w:bookmarkStart w:id="184" w:name="_Toc225739416"/>
      <w:r w:rsidRPr="0050576D">
        <w:rPr>
          <w:b/>
          <w:sz w:val="20"/>
        </w:rPr>
        <w:t xml:space="preserve">Таблица </w:t>
      </w:r>
      <w:r w:rsidRPr="0050576D">
        <w:rPr>
          <w:b/>
          <w:sz w:val="20"/>
        </w:rPr>
        <w:fldChar w:fldCharType="begin"/>
      </w:r>
      <w:r w:rsidRPr="0050576D">
        <w:rPr>
          <w:b/>
          <w:sz w:val="20"/>
        </w:rPr>
        <w:instrText xml:space="preserve"> SEQ Таблица \* ARABIC </w:instrText>
      </w:r>
      <w:r w:rsidRPr="0050576D">
        <w:rPr>
          <w:b/>
          <w:sz w:val="20"/>
        </w:rPr>
        <w:fldChar w:fldCharType="separate"/>
      </w:r>
      <w:r w:rsidR="009B74D4">
        <w:rPr>
          <w:b/>
          <w:noProof/>
          <w:sz w:val="20"/>
        </w:rPr>
        <w:t>25</w:t>
      </w:r>
      <w:r w:rsidRPr="0050576D">
        <w:rPr>
          <w:b/>
          <w:sz w:val="20"/>
        </w:rPr>
        <w:fldChar w:fldCharType="end"/>
      </w:r>
      <w:r w:rsidRPr="0050576D">
        <w:rPr>
          <w:b/>
          <w:sz w:val="20"/>
          <w:lang w:val="en-US"/>
        </w:rPr>
        <w:t xml:space="preserve"> </w:t>
      </w:r>
      <w:r w:rsidRPr="0050576D">
        <w:rPr>
          <w:b/>
          <w:sz w:val="20"/>
        </w:rPr>
        <w:t>- Предельные уровни шума</w:t>
      </w:r>
      <w:bookmarkEnd w:id="184"/>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3220"/>
        <w:gridCol w:w="1587"/>
        <w:gridCol w:w="1587"/>
        <w:gridCol w:w="1587"/>
        <w:gridCol w:w="1589"/>
      </w:tblGrid>
      <w:tr w:rsidR="005F60BA" w:rsidRPr="0050576D" w14:paraId="56670388" w14:textId="77777777" w:rsidTr="00AD4F1B">
        <w:trPr>
          <w:trHeight w:val="179"/>
          <w:jc w:val="center"/>
        </w:trPr>
        <w:tc>
          <w:tcPr>
            <w:tcW w:w="1683" w:type="pct"/>
            <w:vAlign w:val="center"/>
          </w:tcPr>
          <w:p w14:paraId="0209F62D" w14:textId="77777777" w:rsidR="005F60BA" w:rsidRPr="0050576D" w:rsidRDefault="005F60BA" w:rsidP="002D5B89">
            <w:pPr>
              <w:widowControl w:val="0"/>
              <w:spacing w:line="360" w:lineRule="auto"/>
              <w:jc w:val="center"/>
              <w:rPr>
                <w:b/>
                <w:sz w:val="20"/>
              </w:rPr>
            </w:pPr>
            <w:r w:rsidRPr="0050576D">
              <w:rPr>
                <w:b/>
                <w:sz w:val="20"/>
              </w:rPr>
              <w:t>Частота, Гц</w:t>
            </w:r>
          </w:p>
        </w:tc>
        <w:tc>
          <w:tcPr>
            <w:tcW w:w="829" w:type="pct"/>
            <w:vAlign w:val="center"/>
          </w:tcPr>
          <w:p w14:paraId="5335C64F" w14:textId="77777777" w:rsidR="005F60BA" w:rsidRPr="0050576D" w:rsidRDefault="005F60BA" w:rsidP="002D5B89">
            <w:pPr>
              <w:widowControl w:val="0"/>
              <w:spacing w:line="360" w:lineRule="auto"/>
              <w:jc w:val="center"/>
              <w:rPr>
                <w:sz w:val="20"/>
              </w:rPr>
            </w:pPr>
            <w:r w:rsidRPr="0050576D">
              <w:rPr>
                <w:sz w:val="20"/>
              </w:rPr>
              <w:t>1 -7</w:t>
            </w:r>
          </w:p>
        </w:tc>
        <w:tc>
          <w:tcPr>
            <w:tcW w:w="829" w:type="pct"/>
            <w:vAlign w:val="center"/>
          </w:tcPr>
          <w:p w14:paraId="510593C0" w14:textId="77777777" w:rsidR="005F60BA" w:rsidRPr="0050576D" w:rsidRDefault="005F60BA" w:rsidP="002D5B89">
            <w:pPr>
              <w:widowControl w:val="0"/>
              <w:spacing w:line="360" w:lineRule="auto"/>
              <w:jc w:val="center"/>
              <w:rPr>
                <w:sz w:val="20"/>
              </w:rPr>
            </w:pPr>
            <w:r w:rsidRPr="0050576D">
              <w:rPr>
                <w:sz w:val="20"/>
              </w:rPr>
              <w:t>8 - 11</w:t>
            </w:r>
          </w:p>
        </w:tc>
        <w:tc>
          <w:tcPr>
            <w:tcW w:w="829" w:type="pct"/>
            <w:vAlign w:val="center"/>
          </w:tcPr>
          <w:p w14:paraId="5E020F6E" w14:textId="77777777" w:rsidR="005F60BA" w:rsidRPr="0050576D" w:rsidRDefault="005F60BA" w:rsidP="002D5B89">
            <w:pPr>
              <w:widowControl w:val="0"/>
              <w:spacing w:line="360" w:lineRule="auto"/>
              <w:jc w:val="center"/>
              <w:rPr>
                <w:sz w:val="20"/>
              </w:rPr>
            </w:pPr>
            <w:r w:rsidRPr="0050576D">
              <w:rPr>
                <w:sz w:val="20"/>
              </w:rPr>
              <w:t>12 - 20</w:t>
            </w:r>
          </w:p>
        </w:tc>
        <w:tc>
          <w:tcPr>
            <w:tcW w:w="830" w:type="pct"/>
            <w:vAlign w:val="center"/>
          </w:tcPr>
          <w:p w14:paraId="1016D145" w14:textId="77777777" w:rsidR="005F60BA" w:rsidRPr="0050576D" w:rsidRDefault="005F60BA" w:rsidP="002D5B89">
            <w:pPr>
              <w:widowControl w:val="0"/>
              <w:spacing w:line="360" w:lineRule="auto"/>
              <w:jc w:val="center"/>
              <w:rPr>
                <w:sz w:val="20"/>
              </w:rPr>
            </w:pPr>
            <w:r w:rsidRPr="0050576D">
              <w:rPr>
                <w:sz w:val="20"/>
              </w:rPr>
              <w:t>20 - 100</w:t>
            </w:r>
          </w:p>
        </w:tc>
      </w:tr>
      <w:tr w:rsidR="005F60BA" w:rsidRPr="0050576D" w14:paraId="11313DB0" w14:textId="77777777" w:rsidTr="00AD4F1B">
        <w:trPr>
          <w:trHeight w:val="94"/>
          <w:jc w:val="center"/>
        </w:trPr>
        <w:tc>
          <w:tcPr>
            <w:tcW w:w="1683" w:type="pct"/>
            <w:vAlign w:val="center"/>
          </w:tcPr>
          <w:p w14:paraId="48FF4C7A" w14:textId="77777777" w:rsidR="005F60BA" w:rsidRPr="0050576D" w:rsidRDefault="005F60BA" w:rsidP="002D5B89">
            <w:pPr>
              <w:widowControl w:val="0"/>
              <w:spacing w:line="360" w:lineRule="auto"/>
              <w:jc w:val="center"/>
              <w:rPr>
                <w:b/>
                <w:sz w:val="20"/>
              </w:rPr>
            </w:pPr>
            <w:r w:rsidRPr="0050576D">
              <w:rPr>
                <w:b/>
                <w:sz w:val="20"/>
              </w:rPr>
              <w:t>Предельные уровни шума, дБ</w:t>
            </w:r>
          </w:p>
        </w:tc>
        <w:tc>
          <w:tcPr>
            <w:tcW w:w="829" w:type="pct"/>
            <w:vAlign w:val="center"/>
          </w:tcPr>
          <w:p w14:paraId="0525B685" w14:textId="77777777" w:rsidR="005F60BA" w:rsidRPr="0050576D" w:rsidRDefault="005F60BA" w:rsidP="002D5B89">
            <w:pPr>
              <w:widowControl w:val="0"/>
              <w:spacing w:line="360" w:lineRule="auto"/>
              <w:jc w:val="center"/>
              <w:rPr>
                <w:sz w:val="20"/>
              </w:rPr>
            </w:pPr>
            <w:r w:rsidRPr="0050576D">
              <w:rPr>
                <w:sz w:val="20"/>
              </w:rPr>
              <w:t>150</w:t>
            </w:r>
          </w:p>
        </w:tc>
        <w:tc>
          <w:tcPr>
            <w:tcW w:w="829" w:type="pct"/>
            <w:vAlign w:val="center"/>
          </w:tcPr>
          <w:p w14:paraId="12D7C9C3" w14:textId="77777777" w:rsidR="005F60BA" w:rsidRPr="0050576D" w:rsidRDefault="005F60BA" w:rsidP="002D5B89">
            <w:pPr>
              <w:widowControl w:val="0"/>
              <w:spacing w:line="360" w:lineRule="auto"/>
              <w:jc w:val="center"/>
              <w:rPr>
                <w:sz w:val="20"/>
              </w:rPr>
            </w:pPr>
            <w:r w:rsidRPr="0050576D">
              <w:rPr>
                <w:sz w:val="20"/>
              </w:rPr>
              <w:t>145</w:t>
            </w:r>
          </w:p>
        </w:tc>
        <w:tc>
          <w:tcPr>
            <w:tcW w:w="829" w:type="pct"/>
            <w:vAlign w:val="center"/>
          </w:tcPr>
          <w:p w14:paraId="7B63EF37" w14:textId="77777777" w:rsidR="005F60BA" w:rsidRPr="0050576D" w:rsidRDefault="005F60BA" w:rsidP="002D5B89">
            <w:pPr>
              <w:widowControl w:val="0"/>
              <w:spacing w:line="360" w:lineRule="auto"/>
              <w:jc w:val="center"/>
              <w:rPr>
                <w:sz w:val="20"/>
              </w:rPr>
            </w:pPr>
            <w:r w:rsidRPr="0050576D">
              <w:rPr>
                <w:sz w:val="20"/>
              </w:rPr>
              <w:t>140</w:t>
            </w:r>
          </w:p>
        </w:tc>
        <w:tc>
          <w:tcPr>
            <w:tcW w:w="830" w:type="pct"/>
            <w:vAlign w:val="center"/>
          </w:tcPr>
          <w:p w14:paraId="43DD05B8" w14:textId="77777777" w:rsidR="005F60BA" w:rsidRPr="0050576D" w:rsidRDefault="005F60BA" w:rsidP="002D5B89">
            <w:pPr>
              <w:widowControl w:val="0"/>
              <w:spacing w:line="360" w:lineRule="auto"/>
              <w:jc w:val="center"/>
              <w:rPr>
                <w:sz w:val="20"/>
              </w:rPr>
            </w:pPr>
            <w:r w:rsidRPr="0050576D">
              <w:rPr>
                <w:sz w:val="20"/>
              </w:rPr>
              <w:t>135</w:t>
            </w:r>
          </w:p>
        </w:tc>
      </w:tr>
    </w:tbl>
    <w:p w14:paraId="2918343F" w14:textId="77777777" w:rsidR="005F60BA" w:rsidRPr="0050576D" w:rsidRDefault="005F60BA" w:rsidP="002D5B89">
      <w:pPr>
        <w:widowControl w:val="0"/>
        <w:tabs>
          <w:tab w:val="num" w:pos="1134"/>
        </w:tabs>
        <w:spacing w:line="360" w:lineRule="auto"/>
        <w:ind w:firstLine="709"/>
        <w:jc w:val="both"/>
        <w:rPr>
          <w:szCs w:val="24"/>
          <w:lang w:val="en-US"/>
        </w:rPr>
      </w:pPr>
    </w:p>
    <w:p w14:paraId="20992E47"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Для оценки источников шума на территории буровой с дизельным приводом, как вариант максимального шумового воздействия, приняты замеры уровней шума на рабочих местах аналогичных буровых по литературным источникам.</w:t>
      </w:r>
    </w:p>
    <w:p w14:paraId="2F912805" w14:textId="08643D5B" w:rsidR="005F60BA" w:rsidRPr="0050576D" w:rsidRDefault="005F60BA" w:rsidP="002D5B89">
      <w:pPr>
        <w:pStyle w:val="aff1"/>
        <w:spacing w:line="360" w:lineRule="auto"/>
        <w:jc w:val="left"/>
        <w:rPr>
          <w:b/>
          <w:sz w:val="20"/>
        </w:rPr>
      </w:pPr>
      <w:bookmarkStart w:id="185" w:name="_Toc225739417"/>
      <w:r w:rsidRPr="0050576D">
        <w:rPr>
          <w:b/>
          <w:sz w:val="20"/>
        </w:rPr>
        <w:t xml:space="preserve">Таблица </w:t>
      </w:r>
      <w:r w:rsidRPr="0050576D">
        <w:rPr>
          <w:b/>
          <w:sz w:val="20"/>
        </w:rPr>
        <w:fldChar w:fldCharType="begin"/>
      </w:r>
      <w:r w:rsidRPr="0050576D">
        <w:rPr>
          <w:b/>
          <w:sz w:val="20"/>
        </w:rPr>
        <w:instrText xml:space="preserve"> SEQ Таблица \* ARABIC </w:instrText>
      </w:r>
      <w:r w:rsidRPr="0050576D">
        <w:rPr>
          <w:b/>
          <w:sz w:val="20"/>
        </w:rPr>
        <w:fldChar w:fldCharType="separate"/>
      </w:r>
      <w:r w:rsidR="009B74D4">
        <w:rPr>
          <w:b/>
          <w:noProof/>
          <w:sz w:val="20"/>
        </w:rPr>
        <w:t>26</w:t>
      </w:r>
      <w:r w:rsidRPr="0050576D">
        <w:rPr>
          <w:b/>
          <w:sz w:val="20"/>
        </w:rPr>
        <w:fldChar w:fldCharType="end"/>
      </w:r>
      <w:r w:rsidRPr="0050576D">
        <w:rPr>
          <w:b/>
          <w:sz w:val="20"/>
        </w:rPr>
        <w:t xml:space="preserve"> - </w:t>
      </w:r>
      <w:r w:rsidRPr="0050576D">
        <w:rPr>
          <w:rFonts w:eastAsiaTheme="minorHAnsi"/>
          <w:b/>
          <w:color w:val="000000"/>
          <w:sz w:val="20"/>
          <w:lang w:eastAsia="en-US"/>
        </w:rPr>
        <w:t xml:space="preserve">Уровни звуковой мощности (УЗМ) при работе технологического </w:t>
      </w:r>
      <w:r w:rsidRPr="0050576D">
        <w:rPr>
          <w:rFonts w:eastAsiaTheme="minorHAnsi"/>
          <w:b/>
          <w:bCs/>
          <w:color w:val="000000"/>
          <w:sz w:val="20"/>
          <w:lang w:eastAsia="en-US"/>
        </w:rPr>
        <w:t>оборудования</w:t>
      </w:r>
      <w:bookmarkEnd w:id="1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889"/>
        <w:gridCol w:w="636"/>
        <w:gridCol w:w="617"/>
        <w:gridCol w:w="576"/>
        <w:gridCol w:w="617"/>
        <w:gridCol w:w="546"/>
        <w:gridCol w:w="626"/>
        <w:gridCol w:w="675"/>
        <w:gridCol w:w="748"/>
        <w:gridCol w:w="1011"/>
        <w:gridCol w:w="1423"/>
      </w:tblGrid>
      <w:tr w:rsidR="005F60BA" w:rsidRPr="0050576D" w14:paraId="49720B44" w14:textId="77777777" w:rsidTr="00AD4F1B">
        <w:trPr>
          <w:trHeight w:val="440"/>
        </w:trPr>
        <w:tc>
          <w:tcPr>
            <w:tcW w:w="1010" w:type="pct"/>
            <w:vMerge w:val="restart"/>
          </w:tcPr>
          <w:p w14:paraId="6EB91391" w14:textId="77777777" w:rsidR="005F60BA" w:rsidRPr="0050576D" w:rsidRDefault="005F60BA" w:rsidP="002D5B89">
            <w:pPr>
              <w:widowControl w:val="0"/>
              <w:spacing w:line="360" w:lineRule="auto"/>
              <w:jc w:val="center"/>
              <w:rPr>
                <w:b/>
                <w:sz w:val="20"/>
              </w:rPr>
            </w:pPr>
            <w:r w:rsidRPr="0050576D">
              <w:rPr>
                <w:b/>
                <w:sz w:val="20"/>
              </w:rPr>
              <w:t>Наименование</w:t>
            </w:r>
          </w:p>
        </w:tc>
        <w:tc>
          <w:tcPr>
            <w:tcW w:w="3245" w:type="pct"/>
            <w:gridSpan w:val="9"/>
          </w:tcPr>
          <w:p w14:paraId="4D309404" w14:textId="77777777" w:rsidR="005F60BA" w:rsidRPr="0050576D" w:rsidRDefault="005F60BA" w:rsidP="002D5B89">
            <w:pPr>
              <w:widowControl w:val="0"/>
              <w:spacing w:line="360" w:lineRule="auto"/>
              <w:jc w:val="center"/>
              <w:rPr>
                <w:b/>
                <w:sz w:val="20"/>
                <w:lang w:val="ru-RU"/>
              </w:rPr>
            </w:pPr>
            <w:r w:rsidRPr="0050576D">
              <w:rPr>
                <w:b/>
                <w:sz w:val="20"/>
                <w:lang w:val="ru-RU"/>
              </w:rPr>
              <w:t>Уровни звукового давления в октавных полосах со</w:t>
            </w:r>
          </w:p>
          <w:p w14:paraId="5BAB3E7C" w14:textId="77777777" w:rsidR="005F60BA" w:rsidRPr="0050576D" w:rsidRDefault="005F60BA" w:rsidP="002D5B89">
            <w:pPr>
              <w:widowControl w:val="0"/>
              <w:spacing w:line="360" w:lineRule="auto"/>
              <w:jc w:val="center"/>
              <w:rPr>
                <w:b/>
                <w:sz w:val="20"/>
              </w:rPr>
            </w:pPr>
            <w:r w:rsidRPr="0050576D">
              <w:rPr>
                <w:b/>
                <w:sz w:val="20"/>
              </w:rPr>
              <w:t>среднегеометрическими частотами, Гц</w:t>
            </w:r>
          </w:p>
        </w:tc>
        <w:tc>
          <w:tcPr>
            <w:tcW w:w="745" w:type="pct"/>
            <w:vMerge w:val="restart"/>
          </w:tcPr>
          <w:p w14:paraId="5388FD80" w14:textId="77777777" w:rsidR="005F60BA" w:rsidRPr="0050576D" w:rsidRDefault="005F60BA" w:rsidP="002D5B89">
            <w:pPr>
              <w:widowControl w:val="0"/>
              <w:spacing w:line="360" w:lineRule="auto"/>
              <w:jc w:val="center"/>
              <w:rPr>
                <w:b/>
                <w:sz w:val="20"/>
              </w:rPr>
            </w:pPr>
            <w:r w:rsidRPr="0050576D">
              <w:rPr>
                <w:b/>
                <w:sz w:val="20"/>
              </w:rPr>
              <w:t>Корректи рованныйУЗМ, дБА</w:t>
            </w:r>
          </w:p>
        </w:tc>
      </w:tr>
      <w:tr w:rsidR="005F60BA" w:rsidRPr="0050576D" w14:paraId="4CC55A94" w14:textId="77777777" w:rsidTr="00AD4F1B">
        <w:trPr>
          <w:trHeight w:val="420"/>
        </w:trPr>
        <w:tc>
          <w:tcPr>
            <w:tcW w:w="1010" w:type="pct"/>
            <w:vMerge/>
          </w:tcPr>
          <w:p w14:paraId="3726FB88" w14:textId="77777777" w:rsidR="005F60BA" w:rsidRPr="0050576D" w:rsidRDefault="005F60BA" w:rsidP="002D5B89">
            <w:pPr>
              <w:widowControl w:val="0"/>
              <w:spacing w:line="360" w:lineRule="auto"/>
              <w:jc w:val="center"/>
              <w:rPr>
                <w:b/>
                <w:sz w:val="20"/>
              </w:rPr>
            </w:pPr>
          </w:p>
        </w:tc>
        <w:tc>
          <w:tcPr>
            <w:tcW w:w="341" w:type="pct"/>
          </w:tcPr>
          <w:p w14:paraId="6D8C6359" w14:textId="77777777" w:rsidR="005F60BA" w:rsidRPr="0050576D" w:rsidRDefault="005F60BA" w:rsidP="002D5B89">
            <w:pPr>
              <w:widowControl w:val="0"/>
              <w:spacing w:line="360" w:lineRule="auto"/>
              <w:jc w:val="center"/>
              <w:rPr>
                <w:b/>
                <w:sz w:val="20"/>
              </w:rPr>
            </w:pPr>
            <w:r w:rsidRPr="0050576D">
              <w:rPr>
                <w:b/>
                <w:sz w:val="20"/>
              </w:rPr>
              <w:t>31,5</w:t>
            </w:r>
          </w:p>
        </w:tc>
        <w:tc>
          <w:tcPr>
            <w:tcW w:w="331" w:type="pct"/>
          </w:tcPr>
          <w:p w14:paraId="3DCC5075" w14:textId="77777777" w:rsidR="005F60BA" w:rsidRPr="0050576D" w:rsidRDefault="005F60BA" w:rsidP="002D5B89">
            <w:pPr>
              <w:widowControl w:val="0"/>
              <w:spacing w:line="360" w:lineRule="auto"/>
              <w:jc w:val="center"/>
              <w:rPr>
                <w:b/>
                <w:sz w:val="20"/>
              </w:rPr>
            </w:pPr>
            <w:r w:rsidRPr="0050576D">
              <w:rPr>
                <w:b/>
                <w:sz w:val="20"/>
              </w:rPr>
              <w:t>63</w:t>
            </w:r>
          </w:p>
        </w:tc>
        <w:tc>
          <w:tcPr>
            <w:tcW w:w="309" w:type="pct"/>
          </w:tcPr>
          <w:p w14:paraId="62376D8C" w14:textId="77777777" w:rsidR="005F60BA" w:rsidRPr="0050576D" w:rsidRDefault="005F60BA" w:rsidP="002D5B89">
            <w:pPr>
              <w:widowControl w:val="0"/>
              <w:spacing w:line="360" w:lineRule="auto"/>
              <w:jc w:val="center"/>
              <w:rPr>
                <w:b/>
                <w:sz w:val="20"/>
              </w:rPr>
            </w:pPr>
            <w:r w:rsidRPr="0050576D">
              <w:rPr>
                <w:b/>
                <w:sz w:val="20"/>
              </w:rPr>
              <w:t>125</w:t>
            </w:r>
          </w:p>
        </w:tc>
        <w:tc>
          <w:tcPr>
            <w:tcW w:w="331" w:type="pct"/>
          </w:tcPr>
          <w:p w14:paraId="037273EC" w14:textId="77777777" w:rsidR="005F60BA" w:rsidRPr="0050576D" w:rsidRDefault="005F60BA" w:rsidP="002D5B89">
            <w:pPr>
              <w:widowControl w:val="0"/>
              <w:spacing w:line="360" w:lineRule="auto"/>
              <w:jc w:val="center"/>
              <w:rPr>
                <w:b/>
                <w:sz w:val="20"/>
              </w:rPr>
            </w:pPr>
            <w:r w:rsidRPr="0050576D">
              <w:rPr>
                <w:b/>
                <w:sz w:val="20"/>
              </w:rPr>
              <w:t>250</w:t>
            </w:r>
          </w:p>
        </w:tc>
        <w:tc>
          <w:tcPr>
            <w:tcW w:w="293" w:type="pct"/>
          </w:tcPr>
          <w:p w14:paraId="58D5D2F7" w14:textId="77777777" w:rsidR="005F60BA" w:rsidRPr="0050576D" w:rsidRDefault="005F60BA" w:rsidP="002D5B89">
            <w:pPr>
              <w:widowControl w:val="0"/>
              <w:spacing w:line="360" w:lineRule="auto"/>
              <w:jc w:val="center"/>
              <w:rPr>
                <w:b/>
                <w:sz w:val="20"/>
              </w:rPr>
            </w:pPr>
            <w:r w:rsidRPr="0050576D">
              <w:rPr>
                <w:b/>
                <w:sz w:val="20"/>
              </w:rPr>
              <w:t>500</w:t>
            </w:r>
          </w:p>
        </w:tc>
        <w:tc>
          <w:tcPr>
            <w:tcW w:w="336" w:type="pct"/>
          </w:tcPr>
          <w:p w14:paraId="1E0B2A58" w14:textId="77777777" w:rsidR="005F60BA" w:rsidRPr="0050576D" w:rsidRDefault="005F60BA" w:rsidP="002D5B89">
            <w:pPr>
              <w:widowControl w:val="0"/>
              <w:spacing w:line="360" w:lineRule="auto"/>
              <w:jc w:val="center"/>
              <w:rPr>
                <w:b/>
                <w:sz w:val="20"/>
              </w:rPr>
            </w:pPr>
            <w:r w:rsidRPr="0050576D">
              <w:rPr>
                <w:b/>
                <w:sz w:val="20"/>
              </w:rPr>
              <w:t>1000</w:t>
            </w:r>
          </w:p>
        </w:tc>
        <w:tc>
          <w:tcPr>
            <w:tcW w:w="362" w:type="pct"/>
          </w:tcPr>
          <w:p w14:paraId="2D6438ED" w14:textId="77777777" w:rsidR="005F60BA" w:rsidRPr="0050576D" w:rsidRDefault="005F60BA" w:rsidP="002D5B89">
            <w:pPr>
              <w:widowControl w:val="0"/>
              <w:spacing w:line="360" w:lineRule="auto"/>
              <w:jc w:val="center"/>
              <w:rPr>
                <w:b/>
                <w:sz w:val="20"/>
              </w:rPr>
            </w:pPr>
            <w:r w:rsidRPr="0050576D">
              <w:rPr>
                <w:b/>
                <w:sz w:val="20"/>
              </w:rPr>
              <w:t>2000</w:t>
            </w:r>
          </w:p>
        </w:tc>
        <w:tc>
          <w:tcPr>
            <w:tcW w:w="401" w:type="pct"/>
          </w:tcPr>
          <w:p w14:paraId="78E8B675" w14:textId="77777777" w:rsidR="005F60BA" w:rsidRPr="0050576D" w:rsidRDefault="005F60BA" w:rsidP="002D5B89">
            <w:pPr>
              <w:widowControl w:val="0"/>
              <w:spacing w:line="360" w:lineRule="auto"/>
              <w:jc w:val="center"/>
              <w:rPr>
                <w:b/>
                <w:sz w:val="20"/>
              </w:rPr>
            </w:pPr>
            <w:r w:rsidRPr="0050576D">
              <w:rPr>
                <w:b/>
                <w:sz w:val="20"/>
              </w:rPr>
              <w:t>4000</w:t>
            </w:r>
          </w:p>
        </w:tc>
        <w:tc>
          <w:tcPr>
            <w:tcW w:w="540" w:type="pct"/>
          </w:tcPr>
          <w:p w14:paraId="12ACA8F5" w14:textId="77777777" w:rsidR="005F60BA" w:rsidRPr="0050576D" w:rsidRDefault="005F60BA" w:rsidP="002D5B89">
            <w:pPr>
              <w:widowControl w:val="0"/>
              <w:spacing w:line="360" w:lineRule="auto"/>
              <w:jc w:val="center"/>
              <w:rPr>
                <w:b/>
                <w:sz w:val="20"/>
              </w:rPr>
            </w:pPr>
            <w:r w:rsidRPr="0050576D">
              <w:rPr>
                <w:b/>
                <w:sz w:val="20"/>
              </w:rPr>
              <w:t>8000</w:t>
            </w:r>
          </w:p>
        </w:tc>
        <w:tc>
          <w:tcPr>
            <w:tcW w:w="745" w:type="pct"/>
            <w:vMerge/>
          </w:tcPr>
          <w:p w14:paraId="04DA7BA0" w14:textId="77777777" w:rsidR="005F60BA" w:rsidRPr="0050576D" w:rsidRDefault="005F60BA" w:rsidP="002D5B89">
            <w:pPr>
              <w:widowControl w:val="0"/>
              <w:spacing w:line="360" w:lineRule="auto"/>
              <w:jc w:val="center"/>
              <w:rPr>
                <w:b/>
                <w:sz w:val="20"/>
              </w:rPr>
            </w:pPr>
          </w:p>
        </w:tc>
      </w:tr>
      <w:tr w:rsidR="005F60BA" w:rsidRPr="0050576D" w14:paraId="59FCE103" w14:textId="77777777" w:rsidTr="00AD4F1B">
        <w:trPr>
          <w:trHeight w:val="240"/>
        </w:trPr>
        <w:tc>
          <w:tcPr>
            <w:tcW w:w="1010" w:type="pct"/>
          </w:tcPr>
          <w:p w14:paraId="4A30B51C" w14:textId="77777777" w:rsidR="005F60BA" w:rsidRPr="0050576D" w:rsidRDefault="005F60BA" w:rsidP="002D5B89">
            <w:pPr>
              <w:widowControl w:val="0"/>
              <w:spacing w:line="360" w:lineRule="auto"/>
              <w:jc w:val="center"/>
              <w:rPr>
                <w:b/>
                <w:sz w:val="20"/>
              </w:rPr>
            </w:pPr>
            <w:r w:rsidRPr="0050576D">
              <w:rPr>
                <w:b/>
                <w:sz w:val="20"/>
              </w:rPr>
              <w:t>1</w:t>
            </w:r>
          </w:p>
        </w:tc>
        <w:tc>
          <w:tcPr>
            <w:tcW w:w="341" w:type="pct"/>
          </w:tcPr>
          <w:p w14:paraId="49A0C8BD" w14:textId="77777777" w:rsidR="005F60BA" w:rsidRPr="0050576D" w:rsidRDefault="005F60BA" w:rsidP="002D5B89">
            <w:pPr>
              <w:widowControl w:val="0"/>
              <w:spacing w:line="360" w:lineRule="auto"/>
              <w:jc w:val="center"/>
              <w:rPr>
                <w:b/>
                <w:sz w:val="20"/>
              </w:rPr>
            </w:pPr>
            <w:r w:rsidRPr="0050576D">
              <w:rPr>
                <w:b/>
                <w:sz w:val="20"/>
              </w:rPr>
              <w:t>2</w:t>
            </w:r>
          </w:p>
        </w:tc>
        <w:tc>
          <w:tcPr>
            <w:tcW w:w="331" w:type="pct"/>
          </w:tcPr>
          <w:p w14:paraId="3841E522" w14:textId="77777777" w:rsidR="005F60BA" w:rsidRPr="0050576D" w:rsidRDefault="005F60BA" w:rsidP="002D5B89">
            <w:pPr>
              <w:widowControl w:val="0"/>
              <w:spacing w:line="360" w:lineRule="auto"/>
              <w:jc w:val="center"/>
              <w:rPr>
                <w:b/>
                <w:sz w:val="20"/>
              </w:rPr>
            </w:pPr>
            <w:r w:rsidRPr="0050576D">
              <w:rPr>
                <w:b/>
                <w:sz w:val="20"/>
              </w:rPr>
              <w:t>3</w:t>
            </w:r>
          </w:p>
        </w:tc>
        <w:tc>
          <w:tcPr>
            <w:tcW w:w="309" w:type="pct"/>
          </w:tcPr>
          <w:p w14:paraId="53002776" w14:textId="77777777" w:rsidR="005F60BA" w:rsidRPr="0050576D" w:rsidRDefault="005F60BA" w:rsidP="002D5B89">
            <w:pPr>
              <w:widowControl w:val="0"/>
              <w:spacing w:line="360" w:lineRule="auto"/>
              <w:jc w:val="center"/>
              <w:rPr>
                <w:b/>
                <w:sz w:val="20"/>
              </w:rPr>
            </w:pPr>
            <w:r w:rsidRPr="0050576D">
              <w:rPr>
                <w:b/>
                <w:sz w:val="20"/>
              </w:rPr>
              <w:t>4</w:t>
            </w:r>
          </w:p>
        </w:tc>
        <w:tc>
          <w:tcPr>
            <w:tcW w:w="331" w:type="pct"/>
          </w:tcPr>
          <w:p w14:paraId="47F6B91A" w14:textId="77777777" w:rsidR="005F60BA" w:rsidRPr="0050576D" w:rsidRDefault="005F60BA" w:rsidP="002D5B89">
            <w:pPr>
              <w:widowControl w:val="0"/>
              <w:spacing w:line="360" w:lineRule="auto"/>
              <w:jc w:val="center"/>
              <w:rPr>
                <w:b/>
                <w:sz w:val="20"/>
              </w:rPr>
            </w:pPr>
            <w:r w:rsidRPr="0050576D">
              <w:rPr>
                <w:b/>
                <w:sz w:val="20"/>
              </w:rPr>
              <w:t>5</w:t>
            </w:r>
          </w:p>
        </w:tc>
        <w:tc>
          <w:tcPr>
            <w:tcW w:w="293" w:type="pct"/>
          </w:tcPr>
          <w:p w14:paraId="5F27EF1D" w14:textId="77777777" w:rsidR="005F60BA" w:rsidRPr="0050576D" w:rsidRDefault="005F60BA" w:rsidP="002D5B89">
            <w:pPr>
              <w:widowControl w:val="0"/>
              <w:spacing w:line="360" w:lineRule="auto"/>
              <w:jc w:val="center"/>
              <w:rPr>
                <w:b/>
                <w:sz w:val="20"/>
              </w:rPr>
            </w:pPr>
            <w:r w:rsidRPr="0050576D">
              <w:rPr>
                <w:b/>
                <w:sz w:val="20"/>
              </w:rPr>
              <w:t>6</w:t>
            </w:r>
          </w:p>
        </w:tc>
        <w:tc>
          <w:tcPr>
            <w:tcW w:w="336" w:type="pct"/>
          </w:tcPr>
          <w:p w14:paraId="1A0D0F1E" w14:textId="77777777" w:rsidR="005F60BA" w:rsidRPr="0050576D" w:rsidRDefault="005F60BA" w:rsidP="002D5B89">
            <w:pPr>
              <w:widowControl w:val="0"/>
              <w:spacing w:line="360" w:lineRule="auto"/>
              <w:jc w:val="center"/>
              <w:rPr>
                <w:b/>
                <w:sz w:val="20"/>
              </w:rPr>
            </w:pPr>
            <w:r w:rsidRPr="0050576D">
              <w:rPr>
                <w:b/>
                <w:sz w:val="20"/>
              </w:rPr>
              <w:t>7</w:t>
            </w:r>
          </w:p>
        </w:tc>
        <w:tc>
          <w:tcPr>
            <w:tcW w:w="362" w:type="pct"/>
          </w:tcPr>
          <w:p w14:paraId="0209B4BD" w14:textId="77777777" w:rsidR="005F60BA" w:rsidRPr="0050576D" w:rsidRDefault="005F60BA" w:rsidP="002D5B89">
            <w:pPr>
              <w:widowControl w:val="0"/>
              <w:spacing w:line="360" w:lineRule="auto"/>
              <w:jc w:val="center"/>
              <w:rPr>
                <w:b/>
                <w:sz w:val="20"/>
              </w:rPr>
            </w:pPr>
            <w:r w:rsidRPr="0050576D">
              <w:rPr>
                <w:b/>
                <w:sz w:val="20"/>
              </w:rPr>
              <w:t>8</w:t>
            </w:r>
          </w:p>
        </w:tc>
        <w:tc>
          <w:tcPr>
            <w:tcW w:w="401" w:type="pct"/>
          </w:tcPr>
          <w:p w14:paraId="49676B09" w14:textId="77777777" w:rsidR="005F60BA" w:rsidRPr="0050576D" w:rsidRDefault="005F60BA" w:rsidP="002D5B89">
            <w:pPr>
              <w:widowControl w:val="0"/>
              <w:spacing w:line="360" w:lineRule="auto"/>
              <w:jc w:val="center"/>
              <w:rPr>
                <w:b/>
                <w:sz w:val="20"/>
              </w:rPr>
            </w:pPr>
            <w:r w:rsidRPr="0050576D">
              <w:rPr>
                <w:b/>
                <w:sz w:val="20"/>
              </w:rPr>
              <w:t>9</w:t>
            </w:r>
          </w:p>
        </w:tc>
        <w:tc>
          <w:tcPr>
            <w:tcW w:w="540" w:type="pct"/>
          </w:tcPr>
          <w:p w14:paraId="1F8210D7" w14:textId="77777777" w:rsidR="005F60BA" w:rsidRPr="0050576D" w:rsidRDefault="005F60BA" w:rsidP="002D5B89">
            <w:pPr>
              <w:widowControl w:val="0"/>
              <w:spacing w:line="360" w:lineRule="auto"/>
              <w:jc w:val="center"/>
              <w:rPr>
                <w:b/>
                <w:sz w:val="20"/>
              </w:rPr>
            </w:pPr>
            <w:r w:rsidRPr="0050576D">
              <w:rPr>
                <w:b/>
                <w:sz w:val="20"/>
              </w:rPr>
              <w:t>10</w:t>
            </w:r>
          </w:p>
        </w:tc>
        <w:tc>
          <w:tcPr>
            <w:tcW w:w="745" w:type="pct"/>
          </w:tcPr>
          <w:p w14:paraId="5BCCC70B" w14:textId="77777777" w:rsidR="005F60BA" w:rsidRPr="0050576D" w:rsidRDefault="005F60BA" w:rsidP="002D5B89">
            <w:pPr>
              <w:widowControl w:val="0"/>
              <w:spacing w:line="360" w:lineRule="auto"/>
              <w:jc w:val="center"/>
              <w:rPr>
                <w:b/>
                <w:sz w:val="20"/>
              </w:rPr>
            </w:pPr>
            <w:r w:rsidRPr="0050576D">
              <w:rPr>
                <w:b/>
                <w:sz w:val="20"/>
              </w:rPr>
              <w:t>11</w:t>
            </w:r>
          </w:p>
        </w:tc>
      </w:tr>
      <w:tr w:rsidR="005F60BA" w:rsidRPr="0050576D" w14:paraId="08478579" w14:textId="77777777" w:rsidTr="00AD4F1B">
        <w:trPr>
          <w:trHeight w:val="400"/>
        </w:trPr>
        <w:tc>
          <w:tcPr>
            <w:tcW w:w="1010" w:type="pct"/>
          </w:tcPr>
          <w:p w14:paraId="55511F22" w14:textId="77777777" w:rsidR="005F60BA" w:rsidRPr="0050576D" w:rsidRDefault="005F60BA" w:rsidP="002D5B89">
            <w:pPr>
              <w:widowControl w:val="0"/>
              <w:spacing w:line="360" w:lineRule="auto"/>
              <w:jc w:val="center"/>
              <w:rPr>
                <w:sz w:val="20"/>
              </w:rPr>
            </w:pPr>
            <w:r w:rsidRPr="0050576D">
              <w:rPr>
                <w:sz w:val="20"/>
              </w:rPr>
              <w:t>Измерения</w:t>
            </w:r>
          </w:p>
        </w:tc>
        <w:tc>
          <w:tcPr>
            <w:tcW w:w="341" w:type="pct"/>
          </w:tcPr>
          <w:p w14:paraId="24243C89" w14:textId="77777777" w:rsidR="005F60BA" w:rsidRPr="0050576D" w:rsidRDefault="005F60BA" w:rsidP="002D5B89">
            <w:pPr>
              <w:widowControl w:val="0"/>
              <w:spacing w:line="360" w:lineRule="auto"/>
              <w:jc w:val="center"/>
              <w:rPr>
                <w:sz w:val="20"/>
              </w:rPr>
            </w:pPr>
            <w:r w:rsidRPr="0050576D">
              <w:rPr>
                <w:sz w:val="20"/>
              </w:rPr>
              <w:t>89</w:t>
            </w:r>
          </w:p>
        </w:tc>
        <w:tc>
          <w:tcPr>
            <w:tcW w:w="331" w:type="pct"/>
          </w:tcPr>
          <w:p w14:paraId="1D331DCD" w14:textId="77777777" w:rsidR="005F60BA" w:rsidRPr="0050576D" w:rsidRDefault="005F60BA" w:rsidP="002D5B89">
            <w:pPr>
              <w:widowControl w:val="0"/>
              <w:spacing w:line="360" w:lineRule="auto"/>
              <w:jc w:val="center"/>
              <w:rPr>
                <w:sz w:val="20"/>
              </w:rPr>
            </w:pPr>
            <w:r w:rsidRPr="0050576D">
              <w:rPr>
                <w:sz w:val="20"/>
              </w:rPr>
              <w:t>89</w:t>
            </w:r>
          </w:p>
        </w:tc>
        <w:tc>
          <w:tcPr>
            <w:tcW w:w="309" w:type="pct"/>
          </w:tcPr>
          <w:p w14:paraId="4D0B06A2" w14:textId="77777777" w:rsidR="005F60BA" w:rsidRPr="0050576D" w:rsidRDefault="005F60BA" w:rsidP="002D5B89">
            <w:pPr>
              <w:widowControl w:val="0"/>
              <w:spacing w:line="360" w:lineRule="auto"/>
              <w:jc w:val="center"/>
              <w:rPr>
                <w:sz w:val="20"/>
              </w:rPr>
            </w:pPr>
            <w:r w:rsidRPr="0050576D">
              <w:rPr>
                <w:sz w:val="20"/>
              </w:rPr>
              <w:t>89</w:t>
            </w:r>
          </w:p>
        </w:tc>
        <w:tc>
          <w:tcPr>
            <w:tcW w:w="331" w:type="pct"/>
          </w:tcPr>
          <w:p w14:paraId="3B0A416E" w14:textId="77777777" w:rsidR="005F60BA" w:rsidRPr="0050576D" w:rsidRDefault="005F60BA" w:rsidP="002D5B89">
            <w:pPr>
              <w:widowControl w:val="0"/>
              <w:spacing w:line="360" w:lineRule="auto"/>
              <w:jc w:val="center"/>
              <w:rPr>
                <w:sz w:val="20"/>
              </w:rPr>
            </w:pPr>
            <w:r w:rsidRPr="0050576D">
              <w:rPr>
                <w:sz w:val="20"/>
              </w:rPr>
              <w:t>87</w:t>
            </w:r>
          </w:p>
        </w:tc>
        <w:tc>
          <w:tcPr>
            <w:tcW w:w="293" w:type="pct"/>
          </w:tcPr>
          <w:p w14:paraId="137CE4DE" w14:textId="77777777" w:rsidR="005F60BA" w:rsidRPr="0050576D" w:rsidRDefault="005F60BA" w:rsidP="002D5B89">
            <w:pPr>
              <w:widowControl w:val="0"/>
              <w:spacing w:line="360" w:lineRule="auto"/>
              <w:jc w:val="center"/>
              <w:rPr>
                <w:sz w:val="20"/>
              </w:rPr>
            </w:pPr>
            <w:r w:rsidRPr="0050576D">
              <w:rPr>
                <w:sz w:val="20"/>
              </w:rPr>
              <w:t>87</w:t>
            </w:r>
          </w:p>
        </w:tc>
        <w:tc>
          <w:tcPr>
            <w:tcW w:w="336" w:type="pct"/>
          </w:tcPr>
          <w:p w14:paraId="3964CC33" w14:textId="77777777" w:rsidR="005F60BA" w:rsidRPr="0050576D" w:rsidRDefault="005F60BA" w:rsidP="002D5B89">
            <w:pPr>
              <w:widowControl w:val="0"/>
              <w:spacing w:line="360" w:lineRule="auto"/>
              <w:jc w:val="center"/>
              <w:rPr>
                <w:sz w:val="20"/>
              </w:rPr>
            </w:pPr>
            <w:r w:rsidRPr="0050576D">
              <w:rPr>
                <w:sz w:val="20"/>
              </w:rPr>
              <w:t>78</w:t>
            </w:r>
          </w:p>
        </w:tc>
        <w:tc>
          <w:tcPr>
            <w:tcW w:w="362" w:type="pct"/>
          </w:tcPr>
          <w:p w14:paraId="6AFA992A" w14:textId="77777777" w:rsidR="005F60BA" w:rsidRPr="0050576D" w:rsidRDefault="005F60BA" w:rsidP="002D5B89">
            <w:pPr>
              <w:widowControl w:val="0"/>
              <w:spacing w:line="360" w:lineRule="auto"/>
              <w:jc w:val="center"/>
              <w:rPr>
                <w:sz w:val="20"/>
              </w:rPr>
            </w:pPr>
            <w:r w:rsidRPr="0050576D">
              <w:rPr>
                <w:sz w:val="20"/>
              </w:rPr>
              <w:t>75</w:t>
            </w:r>
          </w:p>
        </w:tc>
        <w:tc>
          <w:tcPr>
            <w:tcW w:w="401" w:type="pct"/>
          </w:tcPr>
          <w:p w14:paraId="2AD2DBE4" w14:textId="77777777" w:rsidR="005F60BA" w:rsidRPr="0050576D" w:rsidRDefault="005F60BA" w:rsidP="002D5B89">
            <w:pPr>
              <w:widowControl w:val="0"/>
              <w:spacing w:line="360" w:lineRule="auto"/>
              <w:jc w:val="center"/>
              <w:rPr>
                <w:sz w:val="20"/>
              </w:rPr>
            </w:pPr>
            <w:r w:rsidRPr="0050576D">
              <w:rPr>
                <w:sz w:val="20"/>
              </w:rPr>
              <w:t>71</w:t>
            </w:r>
          </w:p>
        </w:tc>
        <w:tc>
          <w:tcPr>
            <w:tcW w:w="540" w:type="pct"/>
          </w:tcPr>
          <w:p w14:paraId="764A8893" w14:textId="77777777" w:rsidR="005F60BA" w:rsidRPr="0050576D" w:rsidRDefault="005F60BA" w:rsidP="002D5B89">
            <w:pPr>
              <w:widowControl w:val="0"/>
              <w:spacing w:line="360" w:lineRule="auto"/>
              <w:jc w:val="center"/>
              <w:rPr>
                <w:sz w:val="20"/>
              </w:rPr>
            </w:pPr>
            <w:r w:rsidRPr="0050576D">
              <w:rPr>
                <w:sz w:val="20"/>
              </w:rPr>
              <w:t>63</w:t>
            </w:r>
          </w:p>
        </w:tc>
        <w:tc>
          <w:tcPr>
            <w:tcW w:w="745" w:type="pct"/>
          </w:tcPr>
          <w:p w14:paraId="24666BEF" w14:textId="77777777" w:rsidR="005F60BA" w:rsidRPr="0050576D" w:rsidRDefault="005F60BA" w:rsidP="002D5B89">
            <w:pPr>
              <w:widowControl w:val="0"/>
              <w:spacing w:line="360" w:lineRule="auto"/>
              <w:jc w:val="center"/>
              <w:rPr>
                <w:sz w:val="20"/>
              </w:rPr>
            </w:pPr>
            <w:r w:rsidRPr="0050576D">
              <w:rPr>
                <w:sz w:val="20"/>
              </w:rPr>
              <w:t>88</w:t>
            </w:r>
          </w:p>
        </w:tc>
      </w:tr>
      <w:tr w:rsidR="005F60BA" w:rsidRPr="0050576D" w14:paraId="4E3F1DCC" w14:textId="77777777" w:rsidTr="00AD4F1B">
        <w:trPr>
          <w:trHeight w:val="500"/>
        </w:trPr>
        <w:tc>
          <w:tcPr>
            <w:tcW w:w="1010" w:type="pct"/>
          </w:tcPr>
          <w:p w14:paraId="3AD817AC" w14:textId="77777777" w:rsidR="005F60BA" w:rsidRPr="0050576D" w:rsidRDefault="005F60BA" w:rsidP="002D5B89">
            <w:pPr>
              <w:widowControl w:val="0"/>
              <w:spacing w:line="360" w:lineRule="auto"/>
              <w:jc w:val="center"/>
              <w:rPr>
                <w:sz w:val="20"/>
              </w:rPr>
            </w:pPr>
            <w:r w:rsidRPr="0050576D">
              <w:rPr>
                <w:sz w:val="20"/>
              </w:rPr>
              <w:t>Норма для рабочей зоны</w:t>
            </w:r>
          </w:p>
        </w:tc>
        <w:tc>
          <w:tcPr>
            <w:tcW w:w="341" w:type="pct"/>
          </w:tcPr>
          <w:p w14:paraId="0F10FB7A" w14:textId="77777777" w:rsidR="005F60BA" w:rsidRPr="0050576D" w:rsidRDefault="005F60BA" w:rsidP="002D5B89">
            <w:pPr>
              <w:widowControl w:val="0"/>
              <w:spacing w:line="360" w:lineRule="auto"/>
              <w:jc w:val="center"/>
              <w:rPr>
                <w:sz w:val="20"/>
              </w:rPr>
            </w:pPr>
            <w:r w:rsidRPr="0050576D">
              <w:rPr>
                <w:sz w:val="20"/>
              </w:rPr>
              <w:t>107</w:t>
            </w:r>
          </w:p>
        </w:tc>
        <w:tc>
          <w:tcPr>
            <w:tcW w:w="331" w:type="pct"/>
          </w:tcPr>
          <w:p w14:paraId="198C3091" w14:textId="77777777" w:rsidR="005F60BA" w:rsidRPr="0050576D" w:rsidRDefault="005F60BA" w:rsidP="002D5B89">
            <w:pPr>
              <w:widowControl w:val="0"/>
              <w:spacing w:line="360" w:lineRule="auto"/>
              <w:jc w:val="center"/>
              <w:rPr>
                <w:sz w:val="20"/>
              </w:rPr>
            </w:pPr>
            <w:r w:rsidRPr="0050576D">
              <w:rPr>
                <w:sz w:val="20"/>
              </w:rPr>
              <w:t>95</w:t>
            </w:r>
          </w:p>
        </w:tc>
        <w:tc>
          <w:tcPr>
            <w:tcW w:w="309" w:type="pct"/>
          </w:tcPr>
          <w:p w14:paraId="322FFBD3" w14:textId="77777777" w:rsidR="005F60BA" w:rsidRPr="0050576D" w:rsidRDefault="005F60BA" w:rsidP="002D5B89">
            <w:pPr>
              <w:widowControl w:val="0"/>
              <w:spacing w:line="360" w:lineRule="auto"/>
              <w:jc w:val="center"/>
              <w:rPr>
                <w:sz w:val="20"/>
              </w:rPr>
            </w:pPr>
            <w:r w:rsidRPr="0050576D">
              <w:rPr>
                <w:sz w:val="20"/>
              </w:rPr>
              <w:t>87</w:t>
            </w:r>
          </w:p>
        </w:tc>
        <w:tc>
          <w:tcPr>
            <w:tcW w:w="331" w:type="pct"/>
          </w:tcPr>
          <w:p w14:paraId="75DC9CA0" w14:textId="77777777" w:rsidR="005F60BA" w:rsidRPr="0050576D" w:rsidRDefault="005F60BA" w:rsidP="002D5B89">
            <w:pPr>
              <w:widowControl w:val="0"/>
              <w:spacing w:line="360" w:lineRule="auto"/>
              <w:jc w:val="center"/>
              <w:rPr>
                <w:sz w:val="20"/>
              </w:rPr>
            </w:pPr>
            <w:r w:rsidRPr="0050576D">
              <w:rPr>
                <w:sz w:val="20"/>
              </w:rPr>
              <w:t>82</w:t>
            </w:r>
          </w:p>
        </w:tc>
        <w:tc>
          <w:tcPr>
            <w:tcW w:w="293" w:type="pct"/>
          </w:tcPr>
          <w:p w14:paraId="2B719133" w14:textId="77777777" w:rsidR="005F60BA" w:rsidRPr="0050576D" w:rsidRDefault="005F60BA" w:rsidP="002D5B89">
            <w:pPr>
              <w:widowControl w:val="0"/>
              <w:spacing w:line="360" w:lineRule="auto"/>
              <w:jc w:val="center"/>
              <w:rPr>
                <w:sz w:val="20"/>
              </w:rPr>
            </w:pPr>
            <w:r w:rsidRPr="0050576D">
              <w:rPr>
                <w:sz w:val="20"/>
              </w:rPr>
              <w:t>78</w:t>
            </w:r>
          </w:p>
        </w:tc>
        <w:tc>
          <w:tcPr>
            <w:tcW w:w="336" w:type="pct"/>
          </w:tcPr>
          <w:p w14:paraId="3EDC1ABC" w14:textId="77777777" w:rsidR="005F60BA" w:rsidRPr="0050576D" w:rsidRDefault="005F60BA" w:rsidP="002D5B89">
            <w:pPr>
              <w:widowControl w:val="0"/>
              <w:spacing w:line="360" w:lineRule="auto"/>
              <w:jc w:val="center"/>
              <w:rPr>
                <w:sz w:val="20"/>
              </w:rPr>
            </w:pPr>
            <w:r w:rsidRPr="0050576D">
              <w:rPr>
                <w:sz w:val="20"/>
              </w:rPr>
              <w:t>75</w:t>
            </w:r>
          </w:p>
        </w:tc>
        <w:tc>
          <w:tcPr>
            <w:tcW w:w="362" w:type="pct"/>
          </w:tcPr>
          <w:p w14:paraId="1CFA6388" w14:textId="77777777" w:rsidR="005F60BA" w:rsidRPr="0050576D" w:rsidRDefault="005F60BA" w:rsidP="002D5B89">
            <w:pPr>
              <w:widowControl w:val="0"/>
              <w:spacing w:line="360" w:lineRule="auto"/>
              <w:jc w:val="center"/>
              <w:rPr>
                <w:sz w:val="20"/>
              </w:rPr>
            </w:pPr>
            <w:r w:rsidRPr="0050576D">
              <w:rPr>
                <w:sz w:val="20"/>
              </w:rPr>
              <w:t>73</w:t>
            </w:r>
          </w:p>
        </w:tc>
        <w:tc>
          <w:tcPr>
            <w:tcW w:w="401" w:type="pct"/>
          </w:tcPr>
          <w:p w14:paraId="4CC92BF3" w14:textId="77777777" w:rsidR="005F60BA" w:rsidRPr="0050576D" w:rsidRDefault="005F60BA" w:rsidP="002D5B89">
            <w:pPr>
              <w:widowControl w:val="0"/>
              <w:spacing w:line="360" w:lineRule="auto"/>
              <w:jc w:val="center"/>
              <w:rPr>
                <w:sz w:val="20"/>
              </w:rPr>
            </w:pPr>
            <w:r w:rsidRPr="0050576D">
              <w:rPr>
                <w:sz w:val="20"/>
              </w:rPr>
              <w:t>71</w:t>
            </w:r>
          </w:p>
        </w:tc>
        <w:tc>
          <w:tcPr>
            <w:tcW w:w="540" w:type="pct"/>
          </w:tcPr>
          <w:p w14:paraId="5CA7F76C" w14:textId="77777777" w:rsidR="005F60BA" w:rsidRPr="0050576D" w:rsidRDefault="005F60BA" w:rsidP="002D5B89">
            <w:pPr>
              <w:widowControl w:val="0"/>
              <w:spacing w:line="360" w:lineRule="auto"/>
              <w:jc w:val="center"/>
              <w:rPr>
                <w:sz w:val="20"/>
              </w:rPr>
            </w:pPr>
            <w:r w:rsidRPr="0050576D">
              <w:rPr>
                <w:sz w:val="20"/>
              </w:rPr>
              <w:t>69</w:t>
            </w:r>
          </w:p>
        </w:tc>
        <w:tc>
          <w:tcPr>
            <w:tcW w:w="745" w:type="pct"/>
          </w:tcPr>
          <w:p w14:paraId="32CBC486" w14:textId="77777777" w:rsidR="005F60BA" w:rsidRPr="0050576D" w:rsidRDefault="005F60BA" w:rsidP="002D5B89">
            <w:pPr>
              <w:widowControl w:val="0"/>
              <w:spacing w:line="360" w:lineRule="auto"/>
              <w:jc w:val="center"/>
              <w:rPr>
                <w:sz w:val="20"/>
              </w:rPr>
            </w:pPr>
            <w:r w:rsidRPr="0050576D">
              <w:rPr>
                <w:sz w:val="20"/>
              </w:rPr>
              <w:t>80</w:t>
            </w:r>
          </w:p>
        </w:tc>
      </w:tr>
    </w:tbl>
    <w:p w14:paraId="66670222" w14:textId="77777777" w:rsidR="005F60BA" w:rsidRPr="0050576D" w:rsidRDefault="005F60BA" w:rsidP="002D5B89">
      <w:pPr>
        <w:widowControl w:val="0"/>
        <w:tabs>
          <w:tab w:val="num" w:pos="1134"/>
        </w:tabs>
        <w:spacing w:line="360" w:lineRule="auto"/>
        <w:ind w:firstLine="709"/>
        <w:jc w:val="both"/>
        <w:rPr>
          <w:szCs w:val="24"/>
          <w:lang w:val="ru-RU"/>
        </w:rPr>
      </w:pPr>
    </w:p>
    <w:p w14:paraId="18C9C931"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Определение ожидаемых уровней шума, создаваемых в процессе бурения</w:t>
      </w:r>
    </w:p>
    <w:p w14:paraId="1038136D"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Октавные уровни звукового давления, создаваемые работой технологического оборудования буровой установки, рассчитывается по формуле:</w:t>
      </w:r>
    </w:p>
    <w:p w14:paraId="524E0008"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L = Lp + 10 lgφ - 10 IgΩ - 20 Igr - βα*r/1000 + ΔLотр. - ΔLc,</w:t>
      </w:r>
    </w:p>
    <w:p w14:paraId="15641F08"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Где, Lp - октавный уровень звуковой мощности БУ, дБ;</w:t>
      </w:r>
    </w:p>
    <w:p w14:paraId="3D072D81"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φ - фактор направленности БУ;</w:t>
      </w:r>
    </w:p>
    <w:p w14:paraId="57697F29"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Ω - пространственный угол (в стерадианах), в который излучается шум;</w:t>
      </w:r>
    </w:p>
    <w:p w14:paraId="054024CF"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βα - коэффициент затухания звука в атмосфере, дБ/км;</w:t>
      </w:r>
    </w:p>
    <w:p w14:paraId="08D0D5AC"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г - расстояние до расчетной точки, м;</w:t>
      </w:r>
    </w:p>
    <w:p w14:paraId="4EA1CB00"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ΔLотр. - повышение уровня звукового давления вследствие отражения от больших поверхностей, расположенных на расстоянии от расчетной точки, не превышающем 0,lr; ΔLотр.=0;</w:t>
      </w:r>
    </w:p>
    <w:p w14:paraId="2FF59C96"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ΔLc = ΔLэкр. + ΔLпов + βзел.;</w:t>
      </w:r>
    </w:p>
    <w:p w14:paraId="7C84FB4F"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где ΔLэкр. - снижение уровня звукового давления экранами, расположенными между источником шума и расчетной точкой;</w:t>
      </w:r>
    </w:p>
    <w:p w14:paraId="14A9F738"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ΔLпов - снижение уровня звукового давления поверхностью земли;</w:t>
      </w:r>
    </w:p>
    <w:p w14:paraId="577DDA03"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βзел - коэффициент ослабления звука полосой лесонасаждений, дБ/м.</w:t>
      </w:r>
    </w:p>
    <w:p w14:paraId="1221878C"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Ввиду отсутствия экранов и лесополос ΔLc = 0.</w:t>
      </w:r>
    </w:p>
    <w:p w14:paraId="2B59D343" w14:textId="4414E8CE" w:rsidR="005F60BA" w:rsidRPr="0050576D" w:rsidRDefault="005F60BA" w:rsidP="002D5B89">
      <w:pPr>
        <w:pStyle w:val="aff1"/>
        <w:spacing w:line="360" w:lineRule="auto"/>
        <w:jc w:val="both"/>
        <w:rPr>
          <w:b/>
          <w:sz w:val="20"/>
        </w:rPr>
      </w:pPr>
      <w:bookmarkStart w:id="186" w:name="_Toc225739418"/>
      <w:r w:rsidRPr="0050576D">
        <w:rPr>
          <w:b/>
          <w:sz w:val="20"/>
        </w:rPr>
        <w:t xml:space="preserve">Таблица </w:t>
      </w:r>
      <w:r w:rsidRPr="0050576D">
        <w:rPr>
          <w:b/>
          <w:sz w:val="20"/>
        </w:rPr>
        <w:fldChar w:fldCharType="begin"/>
      </w:r>
      <w:r w:rsidRPr="0050576D">
        <w:rPr>
          <w:b/>
          <w:sz w:val="20"/>
        </w:rPr>
        <w:instrText xml:space="preserve"> SEQ Таблица \* ARABIC </w:instrText>
      </w:r>
      <w:r w:rsidRPr="0050576D">
        <w:rPr>
          <w:b/>
          <w:sz w:val="20"/>
        </w:rPr>
        <w:fldChar w:fldCharType="separate"/>
      </w:r>
      <w:r w:rsidR="009B74D4">
        <w:rPr>
          <w:b/>
          <w:noProof/>
          <w:sz w:val="20"/>
        </w:rPr>
        <w:t>27</w:t>
      </w:r>
      <w:r w:rsidRPr="0050576D">
        <w:rPr>
          <w:b/>
          <w:sz w:val="20"/>
        </w:rPr>
        <w:fldChar w:fldCharType="end"/>
      </w:r>
      <w:r w:rsidRPr="0050576D">
        <w:rPr>
          <w:b/>
          <w:sz w:val="20"/>
        </w:rPr>
        <w:t xml:space="preserve"> - Уровни звукового давления, создаваемые технологическим оборудованием на границе области воздействия</w:t>
      </w:r>
      <w:bookmarkEnd w:id="18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27"/>
        <w:gridCol w:w="2497"/>
        <w:gridCol w:w="558"/>
        <w:gridCol w:w="552"/>
        <w:gridCol w:w="556"/>
        <w:gridCol w:w="552"/>
        <w:gridCol w:w="616"/>
        <w:gridCol w:w="558"/>
        <w:gridCol w:w="607"/>
        <w:gridCol w:w="616"/>
        <w:gridCol w:w="697"/>
        <w:gridCol w:w="1028"/>
      </w:tblGrid>
      <w:tr w:rsidR="005F60BA" w:rsidRPr="0050576D" w14:paraId="79E5B715" w14:textId="77777777" w:rsidTr="00921D92">
        <w:trPr>
          <w:trHeight w:val="500"/>
        </w:trPr>
        <w:tc>
          <w:tcPr>
            <w:tcW w:w="281" w:type="pct"/>
            <w:vMerge w:val="restart"/>
          </w:tcPr>
          <w:p w14:paraId="300A7D2B" w14:textId="77777777" w:rsidR="005F60BA" w:rsidRPr="0050576D" w:rsidRDefault="005F60BA" w:rsidP="002D5B89">
            <w:pPr>
              <w:kinsoku w:val="0"/>
              <w:overflowPunct w:val="0"/>
              <w:autoSpaceDE w:val="0"/>
              <w:autoSpaceDN w:val="0"/>
              <w:adjustRightInd w:val="0"/>
              <w:spacing w:line="360" w:lineRule="auto"/>
              <w:rPr>
                <w:rFonts w:eastAsiaTheme="minorHAnsi"/>
                <w:sz w:val="18"/>
                <w:szCs w:val="18"/>
                <w:lang w:val="ru-RU" w:eastAsia="en-US"/>
              </w:rPr>
            </w:pPr>
            <w:r w:rsidRPr="0050576D">
              <w:rPr>
                <w:rFonts w:eastAsiaTheme="minorHAnsi"/>
                <w:sz w:val="18"/>
                <w:szCs w:val="18"/>
                <w:lang w:val="ru-RU" w:eastAsia="en-US"/>
              </w:rPr>
              <w:t>№</w:t>
            </w:r>
          </w:p>
        </w:tc>
        <w:tc>
          <w:tcPr>
            <w:tcW w:w="1333" w:type="pct"/>
            <w:vMerge w:val="restart"/>
          </w:tcPr>
          <w:p w14:paraId="1D70AD92" w14:textId="77777777" w:rsidR="005F60BA" w:rsidRPr="0050576D" w:rsidRDefault="005F60BA" w:rsidP="002D5B89">
            <w:pPr>
              <w:kinsoku w:val="0"/>
              <w:overflowPunct w:val="0"/>
              <w:autoSpaceDE w:val="0"/>
              <w:autoSpaceDN w:val="0"/>
              <w:adjustRightInd w:val="0"/>
              <w:spacing w:line="360" w:lineRule="auto"/>
              <w:ind w:left="62"/>
              <w:rPr>
                <w:rFonts w:eastAsiaTheme="minorHAnsi"/>
                <w:b/>
                <w:bCs/>
                <w:sz w:val="20"/>
                <w:lang w:val="ru-RU" w:eastAsia="en-US"/>
              </w:rPr>
            </w:pPr>
            <w:r w:rsidRPr="0050576D">
              <w:rPr>
                <w:rFonts w:eastAsiaTheme="minorHAnsi"/>
                <w:b/>
                <w:bCs/>
                <w:sz w:val="20"/>
                <w:lang w:val="ru-RU" w:eastAsia="en-US"/>
              </w:rPr>
              <w:t>Наименование параметра</w:t>
            </w:r>
          </w:p>
        </w:tc>
        <w:tc>
          <w:tcPr>
            <w:tcW w:w="2837" w:type="pct"/>
            <w:gridSpan w:val="9"/>
          </w:tcPr>
          <w:p w14:paraId="06BF7071" w14:textId="77777777" w:rsidR="005F60BA" w:rsidRPr="0050576D" w:rsidRDefault="005F60BA" w:rsidP="002D5B89">
            <w:pPr>
              <w:kinsoku w:val="0"/>
              <w:overflowPunct w:val="0"/>
              <w:autoSpaceDE w:val="0"/>
              <w:autoSpaceDN w:val="0"/>
              <w:adjustRightInd w:val="0"/>
              <w:spacing w:before="48" w:line="360" w:lineRule="auto"/>
              <w:ind w:left="47"/>
              <w:rPr>
                <w:rFonts w:eastAsiaTheme="minorHAnsi"/>
                <w:b/>
                <w:bCs/>
                <w:sz w:val="20"/>
                <w:lang w:val="ru-RU" w:eastAsia="en-US"/>
              </w:rPr>
            </w:pPr>
            <w:r w:rsidRPr="0050576D">
              <w:rPr>
                <w:rFonts w:eastAsiaTheme="minorHAnsi"/>
                <w:b/>
                <w:bCs/>
                <w:sz w:val="20"/>
                <w:lang w:val="ru-RU" w:eastAsia="en-US"/>
              </w:rPr>
              <w:t>Среднегеометрическая частота октавных полос, Гц</w:t>
            </w:r>
          </w:p>
        </w:tc>
        <w:tc>
          <w:tcPr>
            <w:tcW w:w="549" w:type="pct"/>
            <w:vMerge w:val="restart"/>
          </w:tcPr>
          <w:p w14:paraId="79494D94" w14:textId="77777777" w:rsidR="005F60BA" w:rsidRPr="0050576D" w:rsidRDefault="005F60BA" w:rsidP="002D5B89">
            <w:pPr>
              <w:kinsoku w:val="0"/>
              <w:overflowPunct w:val="0"/>
              <w:autoSpaceDE w:val="0"/>
              <w:autoSpaceDN w:val="0"/>
              <w:adjustRightInd w:val="0"/>
              <w:spacing w:before="84" w:line="360" w:lineRule="auto"/>
              <w:ind w:left="72" w:right="77"/>
              <w:jc w:val="center"/>
              <w:rPr>
                <w:rFonts w:eastAsiaTheme="minorHAnsi"/>
                <w:b/>
                <w:bCs/>
                <w:sz w:val="20"/>
                <w:lang w:val="ru-RU" w:eastAsia="en-US"/>
              </w:rPr>
            </w:pPr>
            <w:r w:rsidRPr="0050576D">
              <w:rPr>
                <w:rFonts w:eastAsiaTheme="minorHAnsi"/>
                <w:b/>
                <w:bCs/>
                <w:sz w:val="20"/>
                <w:lang w:val="ru-RU" w:eastAsia="en-US"/>
              </w:rPr>
              <w:t>Коррект. УЗМ,</w:t>
            </w:r>
          </w:p>
          <w:p w14:paraId="0C321F41" w14:textId="77777777" w:rsidR="005F60BA" w:rsidRPr="0050576D" w:rsidRDefault="005F60BA" w:rsidP="002D5B89">
            <w:pPr>
              <w:kinsoku w:val="0"/>
              <w:overflowPunct w:val="0"/>
              <w:autoSpaceDE w:val="0"/>
              <w:autoSpaceDN w:val="0"/>
              <w:adjustRightInd w:val="0"/>
              <w:spacing w:line="360" w:lineRule="auto"/>
              <w:ind w:left="72" w:right="75"/>
              <w:jc w:val="center"/>
              <w:rPr>
                <w:rFonts w:eastAsiaTheme="minorHAnsi"/>
                <w:b/>
                <w:bCs/>
                <w:sz w:val="20"/>
                <w:lang w:val="ru-RU" w:eastAsia="en-US"/>
              </w:rPr>
            </w:pPr>
            <w:r w:rsidRPr="0050576D">
              <w:rPr>
                <w:rFonts w:eastAsiaTheme="minorHAnsi"/>
                <w:b/>
                <w:bCs/>
                <w:sz w:val="20"/>
                <w:lang w:val="ru-RU" w:eastAsia="en-US"/>
              </w:rPr>
              <w:t>дБА</w:t>
            </w:r>
          </w:p>
        </w:tc>
      </w:tr>
      <w:tr w:rsidR="005F60BA" w:rsidRPr="0050576D" w14:paraId="445A189B" w14:textId="77777777" w:rsidTr="00921D92">
        <w:trPr>
          <w:trHeight w:val="280"/>
        </w:trPr>
        <w:tc>
          <w:tcPr>
            <w:tcW w:w="281" w:type="pct"/>
            <w:vMerge/>
          </w:tcPr>
          <w:p w14:paraId="7CADA2DA" w14:textId="77777777" w:rsidR="005F60BA" w:rsidRPr="0050576D" w:rsidRDefault="005F60BA" w:rsidP="002D5B89">
            <w:pPr>
              <w:autoSpaceDE w:val="0"/>
              <w:autoSpaceDN w:val="0"/>
              <w:adjustRightInd w:val="0"/>
              <w:spacing w:line="360" w:lineRule="auto"/>
              <w:rPr>
                <w:rFonts w:eastAsiaTheme="minorHAnsi"/>
                <w:szCs w:val="24"/>
                <w:lang w:val="ru-RU" w:eastAsia="en-US"/>
              </w:rPr>
            </w:pPr>
          </w:p>
        </w:tc>
        <w:tc>
          <w:tcPr>
            <w:tcW w:w="1333" w:type="pct"/>
            <w:vMerge/>
          </w:tcPr>
          <w:p w14:paraId="2C4D79B6" w14:textId="77777777" w:rsidR="005F60BA" w:rsidRPr="0050576D" w:rsidRDefault="005F60BA" w:rsidP="002D5B89">
            <w:pPr>
              <w:autoSpaceDE w:val="0"/>
              <w:autoSpaceDN w:val="0"/>
              <w:adjustRightInd w:val="0"/>
              <w:spacing w:line="360" w:lineRule="auto"/>
              <w:rPr>
                <w:rFonts w:eastAsiaTheme="minorHAnsi"/>
                <w:szCs w:val="24"/>
                <w:lang w:val="ru-RU" w:eastAsia="en-US"/>
              </w:rPr>
            </w:pPr>
          </w:p>
        </w:tc>
        <w:tc>
          <w:tcPr>
            <w:tcW w:w="298" w:type="pct"/>
          </w:tcPr>
          <w:p w14:paraId="3342FFFA" w14:textId="77777777" w:rsidR="005F60BA" w:rsidRPr="0050576D" w:rsidRDefault="005F60BA" w:rsidP="002D5B89">
            <w:pPr>
              <w:kinsoku w:val="0"/>
              <w:overflowPunct w:val="0"/>
              <w:autoSpaceDE w:val="0"/>
              <w:autoSpaceDN w:val="0"/>
              <w:adjustRightInd w:val="0"/>
              <w:spacing w:line="360" w:lineRule="auto"/>
              <w:ind w:left="48" w:right="50"/>
              <w:jc w:val="center"/>
              <w:rPr>
                <w:rFonts w:eastAsiaTheme="minorHAnsi"/>
                <w:b/>
                <w:bCs/>
                <w:sz w:val="20"/>
                <w:lang w:val="ru-RU" w:eastAsia="en-US"/>
              </w:rPr>
            </w:pPr>
            <w:r w:rsidRPr="0050576D">
              <w:rPr>
                <w:rFonts w:eastAsiaTheme="minorHAnsi"/>
                <w:b/>
                <w:bCs/>
                <w:sz w:val="20"/>
                <w:lang w:val="ru-RU" w:eastAsia="en-US"/>
              </w:rPr>
              <w:t>31,5</w:t>
            </w:r>
          </w:p>
        </w:tc>
        <w:tc>
          <w:tcPr>
            <w:tcW w:w="295" w:type="pct"/>
          </w:tcPr>
          <w:p w14:paraId="2C62F0E3" w14:textId="77777777" w:rsidR="005F60BA" w:rsidRPr="0050576D" w:rsidRDefault="005F60BA" w:rsidP="002D5B89">
            <w:pPr>
              <w:kinsoku w:val="0"/>
              <w:overflowPunct w:val="0"/>
              <w:autoSpaceDE w:val="0"/>
              <w:autoSpaceDN w:val="0"/>
              <w:adjustRightInd w:val="0"/>
              <w:spacing w:line="360" w:lineRule="auto"/>
              <w:ind w:left="48" w:right="48"/>
              <w:jc w:val="center"/>
              <w:rPr>
                <w:rFonts w:eastAsiaTheme="minorHAnsi"/>
                <w:b/>
                <w:bCs/>
                <w:sz w:val="20"/>
                <w:lang w:val="ru-RU" w:eastAsia="en-US"/>
              </w:rPr>
            </w:pPr>
            <w:r w:rsidRPr="0050576D">
              <w:rPr>
                <w:rFonts w:eastAsiaTheme="minorHAnsi"/>
                <w:b/>
                <w:bCs/>
                <w:sz w:val="20"/>
                <w:lang w:val="ru-RU" w:eastAsia="en-US"/>
              </w:rPr>
              <w:t>63</w:t>
            </w:r>
          </w:p>
        </w:tc>
        <w:tc>
          <w:tcPr>
            <w:tcW w:w="297" w:type="pct"/>
          </w:tcPr>
          <w:p w14:paraId="6AC010D9" w14:textId="77777777" w:rsidR="005F60BA" w:rsidRPr="0050576D" w:rsidRDefault="005F60BA" w:rsidP="002D5B89">
            <w:pPr>
              <w:kinsoku w:val="0"/>
              <w:overflowPunct w:val="0"/>
              <w:autoSpaceDE w:val="0"/>
              <w:autoSpaceDN w:val="0"/>
              <w:adjustRightInd w:val="0"/>
              <w:spacing w:line="360" w:lineRule="auto"/>
              <w:ind w:right="117"/>
              <w:jc w:val="right"/>
              <w:rPr>
                <w:rFonts w:eastAsiaTheme="minorHAnsi"/>
                <w:b/>
                <w:bCs/>
                <w:sz w:val="20"/>
                <w:lang w:val="ru-RU" w:eastAsia="en-US"/>
              </w:rPr>
            </w:pPr>
            <w:r w:rsidRPr="0050576D">
              <w:rPr>
                <w:rFonts w:eastAsiaTheme="minorHAnsi"/>
                <w:b/>
                <w:bCs/>
                <w:sz w:val="20"/>
                <w:lang w:val="ru-RU" w:eastAsia="en-US"/>
              </w:rPr>
              <w:t>125</w:t>
            </w:r>
          </w:p>
        </w:tc>
        <w:tc>
          <w:tcPr>
            <w:tcW w:w="295" w:type="pct"/>
          </w:tcPr>
          <w:p w14:paraId="6553539C" w14:textId="77777777" w:rsidR="005F60BA" w:rsidRPr="0050576D" w:rsidRDefault="005F60BA" w:rsidP="002D5B89">
            <w:pPr>
              <w:kinsoku w:val="0"/>
              <w:overflowPunct w:val="0"/>
              <w:autoSpaceDE w:val="0"/>
              <w:autoSpaceDN w:val="0"/>
              <w:adjustRightInd w:val="0"/>
              <w:spacing w:line="360" w:lineRule="auto"/>
              <w:ind w:right="117"/>
              <w:jc w:val="right"/>
              <w:rPr>
                <w:rFonts w:eastAsiaTheme="minorHAnsi"/>
                <w:b/>
                <w:bCs/>
                <w:sz w:val="20"/>
                <w:lang w:val="ru-RU" w:eastAsia="en-US"/>
              </w:rPr>
            </w:pPr>
            <w:r w:rsidRPr="0050576D">
              <w:rPr>
                <w:rFonts w:eastAsiaTheme="minorHAnsi"/>
                <w:b/>
                <w:bCs/>
                <w:sz w:val="20"/>
                <w:lang w:val="ru-RU" w:eastAsia="en-US"/>
              </w:rPr>
              <w:t>250</w:t>
            </w:r>
          </w:p>
        </w:tc>
        <w:tc>
          <w:tcPr>
            <w:tcW w:w="329" w:type="pct"/>
          </w:tcPr>
          <w:p w14:paraId="48BB6E66" w14:textId="77777777" w:rsidR="005F60BA" w:rsidRPr="0050576D" w:rsidRDefault="005F60BA" w:rsidP="002D5B89">
            <w:pPr>
              <w:kinsoku w:val="0"/>
              <w:overflowPunct w:val="0"/>
              <w:autoSpaceDE w:val="0"/>
              <w:autoSpaceDN w:val="0"/>
              <w:adjustRightInd w:val="0"/>
              <w:spacing w:line="360" w:lineRule="auto"/>
              <w:ind w:left="79" w:right="79"/>
              <w:jc w:val="center"/>
              <w:rPr>
                <w:rFonts w:eastAsiaTheme="minorHAnsi"/>
                <w:b/>
                <w:bCs/>
                <w:sz w:val="20"/>
                <w:lang w:val="ru-RU" w:eastAsia="en-US"/>
              </w:rPr>
            </w:pPr>
            <w:r w:rsidRPr="0050576D">
              <w:rPr>
                <w:rFonts w:eastAsiaTheme="minorHAnsi"/>
                <w:b/>
                <w:bCs/>
                <w:sz w:val="20"/>
                <w:lang w:val="ru-RU" w:eastAsia="en-US"/>
              </w:rPr>
              <w:t>500</w:t>
            </w:r>
          </w:p>
        </w:tc>
        <w:tc>
          <w:tcPr>
            <w:tcW w:w="298" w:type="pct"/>
          </w:tcPr>
          <w:p w14:paraId="59871A04" w14:textId="77777777" w:rsidR="005F60BA" w:rsidRPr="0050576D" w:rsidRDefault="005F60BA" w:rsidP="002D5B89">
            <w:pPr>
              <w:kinsoku w:val="0"/>
              <w:overflowPunct w:val="0"/>
              <w:autoSpaceDE w:val="0"/>
              <w:autoSpaceDN w:val="0"/>
              <w:adjustRightInd w:val="0"/>
              <w:spacing w:line="360" w:lineRule="auto"/>
              <w:ind w:left="50" w:right="50"/>
              <w:jc w:val="center"/>
              <w:rPr>
                <w:rFonts w:eastAsiaTheme="minorHAnsi"/>
                <w:b/>
                <w:bCs/>
                <w:sz w:val="20"/>
                <w:lang w:val="ru-RU" w:eastAsia="en-US"/>
              </w:rPr>
            </w:pPr>
            <w:r w:rsidRPr="0050576D">
              <w:rPr>
                <w:rFonts w:eastAsiaTheme="minorHAnsi"/>
                <w:b/>
                <w:bCs/>
                <w:sz w:val="20"/>
                <w:lang w:val="ru-RU" w:eastAsia="en-US"/>
              </w:rPr>
              <w:t>1000</w:t>
            </w:r>
          </w:p>
        </w:tc>
        <w:tc>
          <w:tcPr>
            <w:tcW w:w="324" w:type="pct"/>
          </w:tcPr>
          <w:p w14:paraId="2EFDF8ED" w14:textId="77777777" w:rsidR="005F60BA" w:rsidRPr="0050576D" w:rsidRDefault="005F60BA" w:rsidP="002D5B89">
            <w:pPr>
              <w:kinsoku w:val="0"/>
              <w:overflowPunct w:val="0"/>
              <w:autoSpaceDE w:val="0"/>
              <w:autoSpaceDN w:val="0"/>
              <w:adjustRightInd w:val="0"/>
              <w:spacing w:line="360" w:lineRule="auto"/>
              <w:ind w:left="77" w:right="73"/>
              <w:jc w:val="center"/>
              <w:rPr>
                <w:rFonts w:eastAsiaTheme="minorHAnsi"/>
                <w:b/>
                <w:bCs/>
                <w:sz w:val="20"/>
                <w:lang w:val="ru-RU" w:eastAsia="en-US"/>
              </w:rPr>
            </w:pPr>
            <w:r w:rsidRPr="0050576D">
              <w:rPr>
                <w:rFonts w:eastAsiaTheme="minorHAnsi"/>
                <w:b/>
                <w:bCs/>
                <w:sz w:val="20"/>
                <w:lang w:val="ru-RU" w:eastAsia="en-US"/>
              </w:rPr>
              <w:t>2000</w:t>
            </w:r>
          </w:p>
        </w:tc>
        <w:tc>
          <w:tcPr>
            <w:tcW w:w="329" w:type="pct"/>
          </w:tcPr>
          <w:p w14:paraId="60435E08" w14:textId="77777777" w:rsidR="005F60BA" w:rsidRPr="0050576D" w:rsidRDefault="005F60BA" w:rsidP="002D5B89">
            <w:pPr>
              <w:kinsoku w:val="0"/>
              <w:overflowPunct w:val="0"/>
              <w:autoSpaceDE w:val="0"/>
              <w:autoSpaceDN w:val="0"/>
              <w:adjustRightInd w:val="0"/>
              <w:spacing w:line="360" w:lineRule="auto"/>
              <w:ind w:left="79" w:right="79"/>
              <w:jc w:val="center"/>
              <w:rPr>
                <w:rFonts w:eastAsiaTheme="minorHAnsi"/>
                <w:b/>
                <w:bCs/>
                <w:sz w:val="20"/>
                <w:lang w:val="ru-RU" w:eastAsia="en-US"/>
              </w:rPr>
            </w:pPr>
            <w:r w:rsidRPr="0050576D">
              <w:rPr>
                <w:rFonts w:eastAsiaTheme="minorHAnsi"/>
                <w:b/>
                <w:bCs/>
                <w:sz w:val="20"/>
                <w:lang w:val="ru-RU" w:eastAsia="en-US"/>
              </w:rPr>
              <w:t>4000</w:t>
            </w:r>
          </w:p>
        </w:tc>
        <w:tc>
          <w:tcPr>
            <w:tcW w:w="371" w:type="pct"/>
          </w:tcPr>
          <w:p w14:paraId="137B531E" w14:textId="77777777" w:rsidR="005F60BA" w:rsidRPr="0050576D" w:rsidRDefault="005F60BA" w:rsidP="002D5B89">
            <w:pPr>
              <w:kinsoku w:val="0"/>
              <w:overflowPunct w:val="0"/>
              <w:autoSpaceDE w:val="0"/>
              <w:autoSpaceDN w:val="0"/>
              <w:adjustRightInd w:val="0"/>
              <w:spacing w:line="360" w:lineRule="auto"/>
              <w:ind w:left="92" w:right="92"/>
              <w:jc w:val="center"/>
              <w:rPr>
                <w:rFonts w:eastAsiaTheme="minorHAnsi"/>
                <w:b/>
                <w:bCs/>
                <w:sz w:val="20"/>
                <w:lang w:val="ru-RU" w:eastAsia="en-US"/>
              </w:rPr>
            </w:pPr>
            <w:r w:rsidRPr="0050576D">
              <w:rPr>
                <w:rFonts w:eastAsiaTheme="minorHAnsi"/>
                <w:b/>
                <w:bCs/>
                <w:sz w:val="20"/>
                <w:lang w:val="ru-RU" w:eastAsia="en-US"/>
              </w:rPr>
              <w:t>8000</w:t>
            </w:r>
          </w:p>
        </w:tc>
        <w:tc>
          <w:tcPr>
            <w:tcW w:w="549" w:type="pct"/>
            <w:vMerge/>
          </w:tcPr>
          <w:p w14:paraId="7D306330" w14:textId="77777777" w:rsidR="005F60BA" w:rsidRPr="0050576D" w:rsidRDefault="005F60BA" w:rsidP="002D5B89">
            <w:pPr>
              <w:autoSpaceDE w:val="0"/>
              <w:autoSpaceDN w:val="0"/>
              <w:adjustRightInd w:val="0"/>
              <w:spacing w:line="360" w:lineRule="auto"/>
              <w:rPr>
                <w:rFonts w:eastAsiaTheme="minorHAnsi"/>
                <w:szCs w:val="24"/>
                <w:lang w:val="ru-RU" w:eastAsia="en-US"/>
              </w:rPr>
            </w:pPr>
          </w:p>
        </w:tc>
      </w:tr>
      <w:tr w:rsidR="005F60BA" w:rsidRPr="0050576D" w14:paraId="71FFD802" w14:textId="77777777" w:rsidTr="00921D92">
        <w:trPr>
          <w:trHeight w:val="280"/>
        </w:trPr>
        <w:tc>
          <w:tcPr>
            <w:tcW w:w="281" w:type="pct"/>
          </w:tcPr>
          <w:p w14:paraId="4F6EC900" w14:textId="77777777" w:rsidR="005F60BA" w:rsidRPr="0050576D" w:rsidRDefault="005F60BA" w:rsidP="002D5B89">
            <w:pPr>
              <w:kinsoku w:val="0"/>
              <w:overflowPunct w:val="0"/>
              <w:autoSpaceDE w:val="0"/>
              <w:autoSpaceDN w:val="0"/>
              <w:adjustRightInd w:val="0"/>
              <w:spacing w:before="57" w:line="360" w:lineRule="auto"/>
              <w:ind w:right="205"/>
              <w:jc w:val="right"/>
              <w:rPr>
                <w:rFonts w:eastAsiaTheme="minorHAnsi"/>
                <w:b/>
                <w:bCs/>
                <w:w w:val="99"/>
                <w:sz w:val="20"/>
                <w:lang w:val="ru-RU" w:eastAsia="en-US"/>
              </w:rPr>
            </w:pPr>
            <w:r w:rsidRPr="0050576D">
              <w:rPr>
                <w:rFonts w:eastAsiaTheme="minorHAnsi"/>
                <w:b/>
                <w:bCs/>
                <w:w w:val="99"/>
                <w:sz w:val="20"/>
                <w:lang w:val="ru-RU" w:eastAsia="en-US"/>
              </w:rPr>
              <w:lastRenderedPageBreak/>
              <w:t>1</w:t>
            </w:r>
          </w:p>
        </w:tc>
        <w:tc>
          <w:tcPr>
            <w:tcW w:w="1333" w:type="pct"/>
          </w:tcPr>
          <w:p w14:paraId="6821E4E8" w14:textId="77777777" w:rsidR="005F60BA" w:rsidRPr="0050576D" w:rsidRDefault="005F60BA" w:rsidP="002D5B89">
            <w:pPr>
              <w:kinsoku w:val="0"/>
              <w:overflowPunct w:val="0"/>
              <w:autoSpaceDE w:val="0"/>
              <w:autoSpaceDN w:val="0"/>
              <w:adjustRightInd w:val="0"/>
              <w:spacing w:before="57" w:line="360" w:lineRule="auto"/>
              <w:ind w:right="1"/>
              <w:jc w:val="center"/>
              <w:rPr>
                <w:rFonts w:eastAsiaTheme="minorHAnsi"/>
                <w:b/>
                <w:bCs/>
                <w:w w:val="99"/>
                <w:sz w:val="20"/>
                <w:lang w:val="ru-RU" w:eastAsia="en-US"/>
              </w:rPr>
            </w:pPr>
            <w:r w:rsidRPr="0050576D">
              <w:rPr>
                <w:rFonts w:eastAsiaTheme="minorHAnsi"/>
                <w:b/>
                <w:bCs/>
                <w:w w:val="99"/>
                <w:sz w:val="20"/>
                <w:lang w:val="ru-RU" w:eastAsia="en-US"/>
              </w:rPr>
              <w:t>2</w:t>
            </w:r>
          </w:p>
        </w:tc>
        <w:tc>
          <w:tcPr>
            <w:tcW w:w="298" w:type="pct"/>
          </w:tcPr>
          <w:p w14:paraId="7757854D" w14:textId="77777777" w:rsidR="005F60BA" w:rsidRPr="0050576D" w:rsidRDefault="005F60BA" w:rsidP="002D5B89">
            <w:pPr>
              <w:kinsoku w:val="0"/>
              <w:overflowPunct w:val="0"/>
              <w:autoSpaceDE w:val="0"/>
              <w:autoSpaceDN w:val="0"/>
              <w:adjustRightInd w:val="0"/>
              <w:spacing w:before="57" w:line="360" w:lineRule="auto"/>
              <w:ind w:right="5"/>
              <w:jc w:val="center"/>
              <w:rPr>
                <w:rFonts w:eastAsiaTheme="minorHAnsi"/>
                <w:b/>
                <w:bCs/>
                <w:w w:val="99"/>
                <w:sz w:val="20"/>
                <w:lang w:val="ru-RU" w:eastAsia="en-US"/>
              </w:rPr>
            </w:pPr>
            <w:r w:rsidRPr="0050576D">
              <w:rPr>
                <w:rFonts w:eastAsiaTheme="minorHAnsi"/>
                <w:b/>
                <w:bCs/>
                <w:w w:val="99"/>
                <w:sz w:val="20"/>
                <w:lang w:val="ru-RU" w:eastAsia="en-US"/>
              </w:rPr>
              <w:t>3</w:t>
            </w:r>
          </w:p>
        </w:tc>
        <w:tc>
          <w:tcPr>
            <w:tcW w:w="295" w:type="pct"/>
          </w:tcPr>
          <w:p w14:paraId="73A1BFD3" w14:textId="77777777" w:rsidR="005F60BA" w:rsidRPr="0050576D" w:rsidRDefault="005F60BA" w:rsidP="002D5B89">
            <w:pPr>
              <w:kinsoku w:val="0"/>
              <w:overflowPunct w:val="0"/>
              <w:autoSpaceDE w:val="0"/>
              <w:autoSpaceDN w:val="0"/>
              <w:adjustRightInd w:val="0"/>
              <w:spacing w:before="57" w:line="360" w:lineRule="auto"/>
              <w:ind w:right="1"/>
              <w:jc w:val="center"/>
              <w:rPr>
                <w:rFonts w:eastAsiaTheme="minorHAnsi"/>
                <w:b/>
                <w:bCs/>
                <w:w w:val="99"/>
                <w:sz w:val="20"/>
                <w:lang w:val="ru-RU" w:eastAsia="en-US"/>
              </w:rPr>
            </w:pPr>
            <w:r w:rsidRPr="0050576D">
              <w:rPr>
                <w:rFonts w:eastAsiaTheme="minorHAnsi"/>
                <w:b/>
                <w:bCs/>
                <w:w w:val="99"/>
                <w:sz w:val="20"/>
                <w:lang w:val="ru-RU" w:eastAsia="en-US"/>
              </w:rPr>
              <w:t>4</w:t>
            </w:r>
          </w:p>
        </w:tc>
        <w:tc>
          <w:tcPr>
            <w:tcW w:w="297" w:type="pct"/>
          </w:tcPr>
          <w:p w14:paraId="1F48EE60" w14:textId="77777777" w:rsidR="005F60BA" w:rsidRPr="0050576D" w:rsidRDefault="005F60BA" w:rsidP="002D5B89">
            <w:pPr>
              <w:kinsoku w:val="0"/>
              <w:overflowPunct w:val="0"/>
              <w:autoSpaceDE w:val="0"/>
              <w:autoSpaceDN w:val="0"/>
              <w:adjustRightInd w:val="0"/>
              <w:spacing w:before="57" w:line="360" w:lineRule="auto"/>
              <w:ind w:right="1"/>
              <w:jc w:val="center"/>
              <w:rPr>
                <w:rFonts w:eastAsiaTheme="minorHAnsi"/>
                <w:b/>
                <w:bCs/>
                <w:w w:val="99"/>
                <w:sz w:val="20"/>
                <w:lang w:val="ru-RU" w:eastAsia="en-US"/>
              </w:rPr>
            </w:pPr>
            <w:r w:rsidRPr="0050576D">
              <w:rPr>
                <w:rFonts w:eastAsiaTheme="minorHAnsi"/>
                <w:b/>
                <w:bCs/>
                <w:w w:val="99"/>
                <w:sz w:val="20"/>
                <w:lang w:val="ru-RU" w:eastAsia="en-US"/>
              </w:rPr>
              <w:t>5</w:t>
            </w:r>
          </w:p>
        </w:tc>
        <w:tc>
          <w:tcPr>
            <w:tcW w:w="295" w:type="pct"/>
          </w:tcPr>
          <w:p w14:paraId="4BEDA1EE" w14:textId="77777777" w:rsidR="005F60BA" w:rsidRPr="0050576D" w:rsidRDefault="005F60BA" w:rsidP="002D5B89">
            <w:pPr>
              <w:kinsoku w:val="0"/>
              <w:overflowPunct w:val="0"/>
              <w:autoSpaceDE w:val="0"/>
              <w:autoSpaceDN w:val="0"/>
              <w:adjustRightInd w:val="0"/>
              <w:spacing w:before="57" w:line="360" w:lineRule="auto"/>
              <w:ind w:right="5"/>
              <w:jc w:val="center"/>
              <w:rPr>
                <w:rFonts w:eastAsiaTheme="minorHAnsi"/>
                <w:b/>
                <w:bCs/>
                <w:w w:val="99"/>
                <w:sz w:val="20"/>
                <w:lang w:val="ru-RU" w:eastAsia="en-US"/>
              </w:rPr>
            </w:pPr>
            <w:r w:rsidRPr="0050576D">
              <w:rPr>
                <w:rFonts w:eastAsiaTheme="minorHAnsi"/>
                <w:b/>
                <w:bCs/>
                <w:w w:val="99"/>
                <w:sz w:val="20"/>
                <w:lang w:val="ru-RU" w:eastAsia="en-US"/>
              </w:rPr>
              <w:t>6</w:t>
            </w:r>
          </w:p>
        </w:tc>
        <w:tc>
          <w:tcPr>
            <w:tcW w:w="329" w:type="pct"/>
          </w:tcPr>
          <w:p w14:paraId="766A051E" w14:textId="77777777" w:rsidR="005F60BA" w:rsidRPr="0050576D" w:rsidRDefault="005F60BA" w:rsidP="002D5B89">
            <w:pPr>
              <w:kinsoku w:val="0"/>
              <w:overflowPunct w:val="0"/>
              <w:autoSpaceDE w:val="0"/>
              <w:autoSpaceDN w:val="0"/>
              <w:adjustRightInd w:val="0"/>
              <w:spacing w:before="57" w:line="360" w:lineRule="auto"/>
              <w:ind w:right="5"/>
              <w:jc w:val="center"/>
              <w:rPr>
                <w:rFonts w:eastAsiaTheme="minorHAnsi"/>
                <w:b/>
                <w:bCs/>
                <w:w w:val="99"/>
                <w:sz w:val="20"/>
                <w:lang w:val="ru-RU" w:eastAsia="en-US"/>
              </w:rPr>
            </w:pPr>
            <w:r w:rsidRPr="0050576D">
              <w:rPr>
                <w:rFonts w:eastAsiaTheme="minorHAnsi"/>
                <w:b/>
                <w:bCs/>
                <w:w w:val="99"/>
                <w:sz w:val="20"/>
                <w:lang w:val="ru-RU" w:eastAsia="en-US"/>
              </w:rPr>
              <w:t>7</w:t>
            </w:r>
          </w:p>
        </w:tc>
        <w:tc>
          <w:tcPr>
            <w:tcW w:w="298" w:type="pct"/>
          </w:tcPr>
          <w:p w14:paraId="5C53520C" w14:textId="77777777" w:rsidR="005F60BA" w:rsidRPr="0050576D" w:rsidRDefault="005F60BA" w:rsidP="002D5B89">
            <w:pPr>
              <w:kinsoku w:val="0"/>
              <w:overflowPunct w:val="0"/>
              <w:autoSpaceDE w:val="0"/>
              <w:autoSpaceDN w:val="0"/>
              <w:adjustRightInd w:val="0"/>
              <w:spacing w:before="57" w:line="360" w:lineRule="auto"/>
              <w:ind w:right="5"/>
              <w:jc w:val="center"/>
              <w:rPr>
                <w:rFonts w:eastAsiaTheme="minorHAnsi"/>
                <w:b/>
                <w:bCs/>
                <w:w w:val="99"/>
                <w:sz w:val="20"/>
                <w:lang w:val="ru-RU" w:eastAsia="en-US"/>
              </w:rPr>
            </w:pPr>
            <w:r w:rsidRPr="0050576D">
              <w:rPr>
                <w:rFonts w:eastAsiaTheme="minorHAnsi"/>
                <w:b/>
                <w:bCs/>
                <w:w w:val="99"/>
                <w:sz w:val="20"/>
                <w:lang w:val="ru-RU" w:eastAsia="en-US"/>
              </w:rPr>
              <w:t>8</w:t>
            </w:r>
          </w:p>
        </w:tc>
        <w:tc>
          <w:tcPr>
            <w:tcW w:w="324" w:type="pct"/>
          </w:tcPr>
          <w:p w14:paraId="037F83D5" w14:textId="77777777" w:rsidR="005F60BA" w:rsidRPr="0050576D" w:rsidRDefault="005F60BA" w:rsidP="002D5B89">
            <w:pPr>
              <w:kinsoku w:val="0"/>
              <w:overflowPunct w:val="0"/>
              <w:autoSpaceDE w:val="0"/>
              <w:autoSpaceDN w:val="0"/>
              <w:adjustRightInd w:val="0"/>
              <w:spacing w:before="57" w:line="360" w:lineRule="auto"/>
              <w:jc w:val="center"/>
              <w:rPr>
                <w:rFonts w:eastAsiaTheme="minorHAnsi"/>
                <w:b/>
                <w:bCs/>
                <w:w w:val="99"/>
                <w:sz w:val="20"/>
                <w:lang w:val="ru-RU" w:eastAsia="en-US"/>
              </w:rPr>
            </w:pPr>
            <w:r w:rsidRPr="0050576D">
              <w:rPr>
                <w:rFonts w:eastAsiaTheme="minorHAnsi"/>
                <w:b/>
                <w:bCs/>
                <w:w w:val="99"/>
                <w:sz w:val="20"/>
                <w:lang w:val="ru-RU" w:eastAsia="en-US"/>
              </w:rPr>
              <w:t>9</w:t>
            </w:r>
          </w:p>
        </w:tc>
        <w:tc>
          <w:tcPr>
            <w:tcW w:w="329" w:type="pct"/>
          </w:tcPr>
          <w:p w14:paraId="4DF14451" w14:textId="77777777" w:rsidR="005F60BA" w:rsidRPr="0050576D" w:rsidRDefault="005F60BA" w:rsidP="002D5B89">
            <w:pPr>
              <w:kinsoku w:val="0"/>
              <w:overflowPunct w:val="0"/>
              <w:autoSpaceDE w:val="0"/>
              <w:autoSpaceDN w:val="0"/>
              <w:adjustRightInd w:val="0"/>
              <w:spacing w:before="57" w:line="360" w:lineRule="auto"/>
              <w:ind w:left="79" w:right="79"/>
              <w:jc w:val="center"/>
              <w:rPr>
                <w:rFonts w:eastAsiaTheme="minorHAnsi"/>
                <w:b/>
                <w:bCs/>
                <w:sz w:val="20"/>
                <w:lang w:val="ru-RU" w:eastAsia="en-US"/>
              </w:rPr>
            </w:pPr>
            <w:r w:rsidRPr="0050576D">
              <w:rPr>
                <w:rFonts w:eastAsiaTheme="minorHAnsi"/>
                <w:b/>
                <w:bCs/>
                <w:sz w:val="20"/>
                <w:lang w:val="ru-RU" w:eastAsia="en-US"/>
              </w:rPr>
              <w:t>10</w:t>
            </w:r>
          </w:p>
        </w:tc>
        <w:tc>
          <w:tcPr>
            <w:tcW w:w="371" w:type="pct"/>
          </w:tcPr>
          <w:p w14:paraId="3BD6AB45" w14:textId="77777777" w:rsidR="005F60BA" w:rsidRPr="0050576D" w:rsidRDefault="005F60BA" w:rsidP="002D5B89">
            <w:pPr>
              <w:kinsoku w:val="0"/>
              <w:overflowPunct w:val="0"/>
              <w:autoSpaceDE w:val="0"/>
              <w:autoSpaceDN w:val="0"/>
              <w:adjustRightInd w:val="0"/>
              <w:spacing w:before="57" w:line="360" w:lineRule="auto"/>
              <w:ind w:left="92" w:right="92"/>
              <w:jc w:val="center"/>
              <w:rPr>
                <w:rFonts w:eastAsiaTheme="minorHAnsi"/>
                <w:b/>
                <w:bCs/>
                <w:sz w:val="20"/>
                <w:lang w:val="ru-RU" w:eastAsia="en-US"/>
              </w:rPr>
            </w:pPr>
            <w:r w:rsidRPr="0050576D">
              <w:rPr>
                <w:rFonts w:eastAsiaTheme="minorHAnsi"/>
                <w:b/>
                <w:bCs/>
                <w:sz w:val="20"/>
                <w:lang w:val="ru-RU" w:eastAsia="en-US"/>
              </w:rPr>
              <w:t>11</w:t>
            </w:r>
          </w:p>
        </w:tc>
        <w:tc>
          <w:tcPr>
            <w:tcW w:w="549" w:type="pct"/>
          </w:tcPr>
          <w:p w14:paraId="357559B9" w14:textId="77777777" w:rsidR="005F60BA" w:rsidRPr="0050576D" w:rsidRDefault="005F60BA" w:rsidP="002D5B89">
            <w:pPr>
              <w:kinsoku w:val="0"/>
              <w:overflowPunct w:val="0"/>
              <w:autoSpaceDE w:val="0"/>
              <w:autoSpaceDN w:val="0"/>
              <w:adjustRightInd w:val="0"/>
              <w:spacing w:before="57" w:line="360" w:lineRule="auto"/>
              <w:ind w:left="72" w:right="72"/>
              <w:jc w:val="center"/>
              <w:rPr>
                <w:rFonts w:eastAsiaTheme="minorHAnsi"/>
                <w:b/>
                <w:bCs/>
                <w:sz w:val="20"/>
                <w:lang w:val="ru-RU" w:eastAsia="en-US"/>
              </w:rPr>
            </w:pPr>
            <w:r w:rsidRPr="0050576D">
              <w:rPr>
                <w:rFonts w:eastAsiaTheme="minorHAnsi"/>
                <w:b/>
                <w:bCs/>
                <w:sz w:val="20"/>
                <w:lang w:val="ru-RU" w:eastAsia="en-US"/>
              </w:rPr>
              <w:t>12</w:t>
            </w:r>
          </w:p>
        </w:tc>
      </w:tr>
      <w:tr w:rsidR="005F60BA" w:rsidRPr="0050576D" w14:paraId="50D27145" w14:textId="77777777" w:rsidTr="00921D92">
        <w:trPr>
          <w:trHeight w:val="320"/>
        </w:trPr>
        <w:tc>
          <w:tcPr>
            <w:tcW w:w="281" w:type="pct"/>
          </w:tcPr>
          <w:p w14:paraId="7F0EC1B4" w14:textId="77777777" w:rsidR="005F60BA" w:rsidRPr="0050576D" w:rsidRDefault="005F60BA" w:rsidP="002D5B89">
            <w:pPr>
              <w:kinsoku w:val="0"/>
              <w:overflowPunct w:val="0"/>
              <w:autoSpaceDE w:val="0"/>
              <w:autoSpaceDN w:val="0"/>
              <w:adjustRightInd w:val="0"/>
              <w:spacing w:before="91" w:line="360" w:lineRule="auto"/>
              <w:ind w:right="205"/>
              <w:jc w:val="right"/>
              <w:rPr>
                <w:rFonts w:eastAsiaTheme="minorHAnsi"/>
                <w:w w:val="99"/>
                <w:sz w:val="20"/>
                <w:lang w:val="ru-RU" w:eastAsia="en-US"/>
              </w:rPr>
            </w:pPr>
            <w:r w:rsidRPr="0050576D">
              <w:rPr>
                <w:rFonts w:eastAsiaTheme="minorHAnsi"/>
                <w:w w:val="99"/>
                <w:sz w:val="20"/>
                <w:lang w:val="ru-RU" w:eastAsia="en-US"/>
              </w:rPr>
              <w:t>1</w:t>
            </w:r>
          </w:p>
        </w:tc>
        <w:tc>
          <w:tcPr>
            <w:tcW w:w="1333" w:type="pct"/>
          </w:tcPr>
          <w:p w14:paraId="742A15B1" w14:textId="77777777" w:rsidR="005F60BA" w:rsidRPr="0050576D" w:rsidRDefault="005F60BA" w:rsidP="002D5B89">
            <w:pPr>
              <w:kinsoku w:val="0"/>
              <w:overflowPunct w:val="0"/>
              <w:autoSpaceDE w:val="0"/>
              <w:autoSpaceDN w:val="0"/>
              <w:adjustRightInd w:val="0"/>
              <w:spacing w:before="91" w:line="360" w:lineRule="auto"/>
              <w:ind w:left="50"/>
              <w:rPr>
                <w:rFonts w:eastAsiaTheme="minorHAnsi"/>
                <w:sz w:val="20"/>
                <w:lang w:val="ru-RU" w:eastAsia="en-US"/>
              </w:rPr>
            </w:pPr>
            <w:r w:rsidRPr="0050576D">
              <w:rPr>
                <w:rFonts w:eastAsiaTheme="minorHAnsi"/>
                <w:sz w:val="20"/>
                <w:lang w:val="ru-RU" w:eastAsia="en-US"/>
              </w:rPr>
              <w:t>УЗМ, Lp, дБ</w:t>
            </w:r>
          </w:p>
        </w:tc>
        <w:tc>
          <w:tcPr>
            <w:tcW w:w="298" w:type="pct"/>
          </w:tcPr>
          <w:p w14:paraId="0D8F1885" w14:textId="77777777" w:rsidR="005F60BA" w:rsidRPr="0050576D" w:rsidRDefault="005F60BA" w:rsidP="002D5B89">
            <w:pPr>
              <w:kinsoku w:val="0"/>
              <w:overflowPunct w:val="0"/>
              <w:autoSpaceDE w:val="0"/>
              <w:autoSpaceDN w:val="0"/>
              <w:adjustRightInd w:val="0"/>
              <w:spacing w:before="91" w:line="360" w:lineRule="auto"/>
              <w:ind w:left="50" w:right="50"/>
              <w:jc w:val="center"/>
              <w:rPr>
                <w:rFonts w:eastAsiaTheme="minorHAnsi"/>
                <w:sz w:val="20"/>
                <w:lang w:val="ru-RU" w:eastAsia="en-US"/>
              </w:rPr>
            </w:pPr>
            <w:r w:rsidRPr="0050576D">
              <w:rPr>
                <w:rFonts w:eastAsiaTheme="minorHAnsi"/>
                <w:sz w:val="20"/>
                <w:lang w:val="ru-RU" w:eastAsia="en-US"/>
              </w:rPr>
              <w:t>89</w:t>
            </w:r>
          </w:p>
        </w:tc>
        <w:tc>
          <w:tcPr>
            <w:tcW w:w="295" w:type="pct"/>
          </w:tcPr>
          <w:p w14:paraId="45AC6B7A" w14:textId="77777777" w:rsidR="005F60BA" w:rsidRPr="0050576D" w:rsidRDefault="005F60BA" w:rsidP="002D5B89">
            <w:pPr>
              <w:kinsoku w:val="0"/>
              <w:overflowPunct w:val="0"/>
              <w:autoSpaceDE w:val="0"/>
              <w:autoSpaceDN w:val="0"/>
              <w:adjustRightInd w:val="0"/>
              <w:spacing w:before="91" w:line="360" w:lineRule="auto"/>
              <w:ind w:left="48" w:right="48"/>
              <w:jc w:val="center"/>
              <w:rPr>
                <w:rFonts w:eastAsiaTheme="minorHAnsi"/>
                <w:sz w:val="20"/>
                <w:lang w:val="ru-RU" w:eastAsia="en-US"/>
              </w:rPr>
            </w:pPr>
            <w:r w:rsidRPr="0050576D">
              <w:rPr>
                <w:rFonts w:eastAsiaTheme="minorHAnsi"/>
                <w:sz w:val="20"/>
                <w:lang w:val="ru-RU" w:eastAsia="en-US"/>
              </w:rPr>
              <w:t>89</w:t>
            </w:r>
          </w:p>
        </w:tc>
        <w:tc>
          <w:tcPr>
            <w:tcW w:w="297" w:type="pct"/>
          </w:tcPr>
          <w:p w14:paraId="02A3F3E7" w14:textId="77777777" w:rsidR="005F60BA" w:rsidRPr="0050576D" w:rsidRDefault="005F60BA" w:rsidP="002D5B89">
            <w:pPr>
              <w:kinsoku w:val="0"/>
              <w:overflowPunct w:val="0"/>
              <w:autoSpaceDE w:val="0"/>
              <w:autoSpaceDN w:val="0"/>
              <w:adjustRightInd w:val="0"/>
              <w:spacing w:before="91" w:line="360" w:lineRule="auto"/>
              <w:ind w:left="168"/>
              <w:rPr>
                <w:rFonts w:eastAsiaTheme="minorHAnsi"/>
                <w:sz w:val="20"/>
                <w:lang w:val="ru-RU" w:eastAsia="en-US"/>
              </w:rPr>
            </w:pPr>
            <w:r w:rsidRPr="0050576D">
              <w:rPr>
                <w:rFonts w:eastAsiaTheme="minorHAnsi"/>
                <w:sz w:val="20"/>
                <w:lang w:val="ru-RU" w:eastAsia="en-US"/>
              </w:rPr>
              <w:t>89</w:t>
            </w:r>
          </w:p>
        </w:tc>
        <w:tc>
          <w:tcPr>
            <w:tcW w:w="295" w:type="pct"/>
          </w:tcPr>
          <w:p w14:paraId="66D08A74" w14:textId="77777777" w:rsidR="005F60BA" w:rsidRPr="0050576D" w:rsidRDefault="005F60BA" w:rsidP="002D5B89">
            <w:pPr>
              <w:kinsoku w:val="0"/>
              <w:overflowPunct w:val="0"/>
              <w:autoSpaceDE w:val="0"/>
              <w:autoSpaceDN w:val="0"/>
              <w:adjustRightInd w:val="0"/>
              <w:spacing w:before="91" w:line="360" w:lineRule="auto"/>
              <w:ind w:right="168"/>
              <w:jc w:val="right"/>
              <w:rPr>
                <w:rFonts w:eastAsiaTheme="minorHAnsi"/>
                <w:sz w:val="20"/>
                <w:lang w:val="ru-RU" w:eastAsia="en-US"/>
              </w:rPr>
            </w:pPr>
            <w:r w:rsidRPr="0050576D">
              <w:rPr>
                <w:rFonts w:eastAsiaTheme="minorHAnsi"/>
                <w:sz w:val="20"/>
                <w:lang w:val="ru-RU" w:eastAsia="en-US"/>
              </w:rPr>
              <w:t>87</w:t>
            </w:r>
          </w:p>
        </w:tc>
        <w:tc>
          <w:tcPr>
            <w:tcW w:w="329" w:type="pct"/>
          </w:tcPr>
          <w:p w14:paraId="695C846B" w14:textId="77777777" w:rsidR="005F60BA" w:rsidRPr="0050576D" w:rsidRDefault="005F60BA" w:rsidP="002D5B89">
            <w:pPr>
              <w:kinsoku w:val="0"/>
              <w:overflowPunct w:val="0"/>
              <w:autoSpaceDE w:val="0"/>
              <w:autoSpaceDN w:val="0"/>
              <w:adjustRightInd w:val="0"/>
              <w:spacing w:before="91" w:line="360" w:lineRule="auto"/>
              <w:ind w:left="79" w:right="79"/>
              <w:jc w:val="center"/>
              <w:rPr>
                <w:rFonts w:eastAsiaTheme="minorHAnsi"/>
                <w:sz w:val="20"/>
                <w:lang w:val="ru-RU" w:eastAsia="en-US"/>
              </w:rPr>
            </w:pPr>
            <w:r w:rsidRPr="0050576D">
              <w:rPr>
                <w:rFonts w:eastAsiaTheme="minorHAnsi"/>
                <w:sz w:val="20"/>
                <w:lang w:val="ru-RU" w:eastAsia="en-US"/>
              </w:rPr>
              <w:t>87</w:t>
            </w:r>
          </w:p>
        </w:tc>
        <w:tc>
          <w:tcPr>
            <w:tcW w:w="298" w:type="pct"/>
          </w:tcPr>
          <w:p w14:paraId="1D50EC84" w14:textId="77777777" w:rsidR="005F60BA" w:rsidRPr="0050576D" w:rsidRDefault="005F60BA" w:rsidP="002D5B89">
            <w:pPr>
              <w:kinsoku w:val="0"/>
              <w:overflowPunct w:val="0"/>
              <w:autoSpaceDE w:val="0"/>
              <w:autoSpaceDN w:val="0"/>
              <w:adjustRightInd w:val="0"/>
              <w:spacing w:before="91" w:line="360" w:lineRule="auto"/>
              <w:ind w:left="50" w:right="50"/>
              <w:jc w:val="center"/>
              <w:rPr>
                <w:rFonts w:eastAsiaTheme="minorHAnsi"/>
                <w:sz w:val="20"/>
                <w:lang w:val="ru-RU" w:eastAsia="en-US"/>
              </w:rPr>
            </w:pPr>
            <w:r w:rsidRPr="0050576D">
              <w:rPr>
                <w:rFonts w:eastAsiaTheme="minorHAnsi"/>
                <w:sz w:val="20"/>
                <w:lang w:val="ru-RU" w:eastAsia="en-US"/>
              </w:rPr>
              <w:t>78</w:t>
            </w:r>
          </w:p>
        </w:tc>
        <w:tc>
          <w:tcPr>
            <w:tcW w:w="324" w:type="pct"/>
          </w:tcPr>
          <w:p w14:paraId="448E5028" w14:textId="77777777" w:rsidR="005F60BA" w:rsidRPr="0050576D" w:rsidRDefault="005F60BA" w:rsidP="002D5B89">
            <w:pPr>
              <w:kinsoku w:val="0"/>
              <w:overflowPunct w:val="0"/>
              <w:autoSpaceDE w:val="0"/>
              <w:autoSpaceDN w:val="0"/>
              <w:adjustRightInd w:val="0"/>
              <w:spacing w:before="91" w:line="360" w:lineRule="auto"/>
              <w:ind w:left="77" w:right="72"/>
              <w:jc w:val="center"/>
              <w:rPr>
                <w:rFonts w:eastAsiaTheme="minorHAnsi"/>
                <w:sz w:val="20"/>
                <w:lang w:val="ru-RU" w:eastAsia="en-US"/>
              </w:rPr>
            </w:pPr>
            <w:r w:rsidRPr="0050576D">
              <w:rPr>
                <w:rFonts w:eastAsiaTheme="minorHAnsi"/>
                <w:sz w:val="20"/>
                <w:lang w:val="ru-RU" w:eastAsia="en-US"/>
              </w:rPr>
              <w:t>75</w:t>
            </w:r>
          </w:p>
        </w:tc>
        <w:tc>
          <w:tcPr>
            <w:tcW w:w="329" w:type="pct"/>
          </w:tcPr>
          <w:p w14:paraId="22A5DDF5" w14:textId="77777777" w:rsidR="005F60BA" w:rsidRPr="0050576D" w:rsidRDefault="005F60BA" w:rsidP="002D5B89">
            <w:pPr>
              <w:kinsoku w:val="0"/>
              <w:overflowPunct w:val="0"/>
              <w:autoSpaceDE w:val="0"/>
              <w:autoSpaceDN w:val="0"/>
              <w:adjustRightInd w:val="0"/>
              <w:spacing w:before="91" w:line="360" w:lineRule="auto"/>
              <w:ind w:left="79" w:right="79"/>
              <w:jc w:val="center"/>
              <w:rPr>
                <w:rFonts w:eastAsiaTheme="minorHAnsi"/>
                <w:sz w:val="20"/>
                <w:lang w:val="ru-RU" w:eastAsia="en-US"/>
              </w:rPr>
            </w:pPr>
            <w:r w:rsidRPr="0050576D">
              <w:rPr>
                <w:rFonts w:eastAsiaTheme="minorHAnsi"/>
                <w:sz w:val="20"/>
                <w:lang w:val="ru-RU" w:eastAsia="en-US"/>
              </w:rPr>
              <w:t>71</w:t>
            </w:r>
          </w:p>
        </w:tc>
        <w:tc>
          <w:tcPr>
            <w:tcW w:w="371" w:type="pct"/>
          </w:tcPr>
          <w:p w14:paraId="5040C829" w14:textId="77777777" w:rsidR="005F60BA" w:rsidRPr="0050576D" w:rsidRDefault="005F60BA" w:rsidP="002D5B89">
            <w:pPr>
              <w:kinsoku w:val="0"/>
              <w:overflowPunct w:val="0"/>
              <w:autoSpaceDE w:val="0"/>
              <w:autoSpaceDN w:val="0"/>
              <w:adjustRightInd w:val="0"/>
              <w:spacing w:before="91" w:line="360" w:lineRule="auto"/>
              <w:ind w:left="92" w:right="92"/>
              <w:jc w:val="center"/>
              <w:rPr>
                <w:rFonts w:eastAsiaTheme="minorHAnsi"/>
                <w:sz w:val="20"/>
                <w:lang w:val="ru-RU" w:eastAsia="en-US"/>
              </w:rPr>
            </w:pPr>
            <w:r w:rsidRPr="0050576D">
              <w:rPr>
                <w:rFonts w:eastAsiaTheme="minorHAnsi"/>
                <w:sz w:val="20"/>
                <w:lang w:val="ru-RU" w:eastAsia="en-US"/>
              </w:rPr>
              <w:t>63</w:t>
            </w:r>
          </w:p>
        </w:tc>
        <w:tc>
          <w:tcPr>
            <w:tcW w:w="549" w:type="pct"/>
          </w:tcPr>
          <w:p w14:paraId="604BA3A9" w14:textId="77777777" w:rsidR="005F60BA" w:rsidRPr="0050576D" w:rsidRDefault="005F60BA" w:rsidP="002D5B89">
            <w:pPr>
              <w:kinsoku w:val="0"/>
              <w:overflowPunct w:val="0"/>
              <w:autoSpaceDE w:val="0"/>
              <w:autoSpaceDN w:val="0"/>
              <w:adjustRightInd w:val="0"/>
              <w:spacing w:before="91" w:line="360" w:lineRule="auto"/>
              <w:ind w:left="72" w:right="72"/>
              <w:jc w:val="center"/>
              <w:rPr>
                <w:rFonts w:eastAsiaTheme="minorHAnsi"/>
                <w:sz w:val="20"/>
                <w:lang w:val="ru-RU" w:eastAsia="en-US"/>
              </w:rPr>
            </w:pPr>
            <w:r w:rsidRPr="0050576D">
              <w:rPr>
                <w:rFonts w:eastAsiaTheme="minorHAnsi"/>
                <w:sz w:val="20"/>
                <w:lang w:val="ru-RU" w:eastAsia="en-US"/>
              </w:rPr>
              <w:t>88</w:t>
            </w:r>
          </w:p>
        </w:tc>
      </w:tr>
      <w:tr w:rsidR="005F60BA" w:rsidRPr="0050576D" w14:paraId="7D8D99AD" w14:textId="77777777" w:rsidTr="00921D92">
        <w:trPr>
          <w:trHeight w:val="280"/>
        </w:trPr>
        <w:tc>
          <w:tcPr>
            <w:tcW w:w="281" w:type="pct"/>
          </w:tcPr>
          <w:p w14:paraId="34504CF8" w14:textId="77777777" w:rsidR="005F60BA" w:rsidRPr="0050576D" w:rsidRDefault="005F60BA" w:rsidP="002D5B89">
            <w:pPr>
              <w:kinsoku w:val="0"/>
              <w:overflowPunct w:val="0"/>
              <w:autoSpaceDE w:val="0"/>
              <w:autoSpaceDN w:val="0"/>
              <w:adjustRightInd w:val="0"/>
              <w:spacing w:before="55" w:line="360" w:lineRule="auto"/>
              <w:ind w:right="205"/>
              <w:jc w:val="right"/>
              <w:rPr>
                <w:rFonts w:eastAsiaTheme="minorHAnsi"/>
                <w:w w:val="99"/>
                <w:sz w:val="20"/>
                <w:lang w:val="ru-RU" w:eastAsia="en-US"/>
              </w:rPr>
            </w:pPr>
            <w:r w:rsidRPr="0050576D">
              <w:rPr>
                <w:rFonts w:eastAsiaTheme="minorHAnsi"/>
                <w:w w:val="99"/>
                <w:sz w:val="20"/>
                <w:lang w:val="ru-RU" w:eastAsia="en-US"/>
              </w:rPr>
              <w:t>2</w:t>
            </w:r>
          </w:p>
        </w:tc>
        <w:tc>
          <w:tcPr>
            <w:tcW w:w="1333" w:type="pct"/>
          </w:tcPr>
          <w:p w14:paraId="07A584F6" w14:textId="77777777" w:rsidR="005F60BA" w:rsidRPr="0050576D" w:rsidRDefault="005F60BA" w:rsidP="002D5B89">
            <w:pPr>
              <w:kinsoku w:val="0"/>
              <w:overflowPunct w:val="0"/>
              <w:autoSpaceDE w:val="0"/>
              <w:autoSpaceDN w:val="0"/>
              <w:adjustRightInd w:val="0"/>
              <w:spacing w:before="55" w:line="360" w:lineRule="auto"/>
              <w:ind w:left="50"/>
              <w:rPr>
                <w:rFonts w:eastAsiaTheme="minorHAnsi"/>
                <w:sz w:val="20"/>
                <w:lang w:val="ru-RU" w:eastAsia="en-US"/>
              </w:rPr>
            </w:pPr>
            <w:r w:rsidRPr="0050576D">
              <w:rPr>
                <w:rFonts w:eastAsiaTheme="minorHAnsi"/>
                <w:sz w:val="20"/>
                <w:lang w:val="ru-RU" w:eastAsia="en-US"/>
              </w:rPr>
              <w:t>βα, дБ/км</w:t>
            </w:r>
          </w:p>
        </w:tc>
        <w:tc>
          <w:tcPr>
            <w:tcW w:w="298" w:type="pct"/>
          </w:tcPr>
          <w:p w14:paraId="73EA940D" w14:textId="77777777" w:rsidR="005F60BA" w:rsidRPr="0050576D" w:rsidRDefault="005F60BA" w:rsidP="002D5B89">
            <w:pPr>
              <w:kinsoku w:val="0"/>
              <w:overflowPunct w:val="0"/>
              <w:autoSpaceDE w:val="0"/>
              <w:autoSpaceDN w:val="0"/>
              <w:adjustRightInd w:val="0"/>
              <w:spacing w:line="360" w:lineRule="auto"/>
              <w:rPr>
                <w:rFonts w:eastAsiaTheme="minorHAnsi"/>
                <w:sz w:val="18"/>
                <w:szCs w:val="18"/>
                <w:lang w:val="ru-RU" w:eastAsia="en-US"/>
              </w:rPr>
            </w:pPr>
          </w:p>
        </w:tc>
        <w:tc>
          <w:tcPr>
            <w:tcW w:w="295" w:type="pct"/>
          </w:tcPr>
          <w:p w14:paraId="093EA9E4" w14:textId="77777777" w:rsidR="005F60BA" w:rsidRPr="0050576D" w:rsidRDefault="005F60BA" w:rsidP="002D5B89">
            <w:pPr>
              <w:kinsoku w:val="0"/>
              <w:overflowPunct w:val="0"/>
              <w:autoSpaceDE w:val="0"/>
              <w:autoSpaceDN w:val="0"/>
              <w:adjustRightInd w:val="0"/>
              <w:spacing w:line="360" w:lineRule="auto"/>
              <w:rPr>
                <w:rFonts w:eastAsiaTheme="minorHAnsi"/>
                <w:sz w:val="18"/>
                <w:szCs w:val="18"/>
                <w:lang w:val="ru-RU" w:eastAsia="en-US"/>
              </w:rPr>
            </w:pPr>
          </w:p>
        </w:tc>
        <w:tc>
          <w:tcPr>
            <w:tcW w:w="297" w:type="pct"/>
          </w:tcPr>
          <w:p w14:paraId="44084A59" w14:textId="77777777" w:rsidR="005F60BA" w:rsidRPr="0050576D" w:rsidRDefault="005F60BA" w:rsidP="002D5B89">
            <w:pPr>
              <w:kinsoku w:val="0"/>
              <w:overflowPunct w:val="0"/>
              <w:autoSpaceDE w:val="0"/>
              <w:autoSpaceDN w:val="0"/>
              <w:adjustRightInd w:val="0"/>
              <w:spacing w:before="55" w:line="360" w:lineRule="auto"/>
              <w:ind w:left="144"/>
              <w:rPr>
                <w:rFonts w:eastAsiaTheme="minorHAnsi"/>
                <w:sz w:val="20"/>
                <w:lang w:val="ru-RU" w:eastAsia="en-US"/>
              </w:rPr>
            </w:pPr>
            <w:r w:rsidRPr="0050576D">
              <w:rPr>
                <w:rFonts w:eastAsiaTheme="minorHAnsi"/>
                <w:sz w:val="20"/>
                <w:lang w:val="ru-RU" w:eastAsia="en-US"/>
              </w:rPr>
              <w:t>0,3</w:t>
            </w:r>
          </w:p>
        </w:tc>
        <w:tc>
          <w:tcPr>
            <w:tcW w:w="295" w:type="pct"/>
          </w:tcPr>
          <w:p w14:paraId="0D190CDB" w14:textId="77777777" w:rsidR="005F60BA" w:rsidRPr="0050576D" w:rsidRDefault="005F60BA" w:rsidP="002D5B89">
            <w:pPr>
              <w:kinsoku w:val="0"/>
              <w:overflowPunct w:val="0"/>
              <w:autoSpaceDE w:val="0"/>
              <w:autoSpaceDN w:val="0"/>
              <w:adjustRightInd w:val="0"/>
              <w:spacing w:before="55" w:line="360" w:lineRule="auto"/>
              <w:ind w:right="143"/>
              <w:jc w:val="right"/>
              <w:rPr>
                <w:rFonts w:eastAsiaTheme="minorHAnsi"/>
                <w:w w:val="95"/>
                <w:sz w:val="20"/>
                <w:lang w:val="ru-RU" w:eastAsia="en-US"/>
              </w:rPr>
            </w:pPr>
            <w:r w:rsidRPr="0050576D">
              <w:rPr>
                <w:rFonts w:eastAsiaTheme="minorHAnsi"/>
                <w:w w:val="95"/>
                <w:sz w:val="20"/>
                <w:lang w:val="ru-RU" w:eastAsia="en-US"/>
              </w:rPr>
              <w:t>1,1</w:t>
            </w:r>
          </w:p>
        </w:tc>
        <w:tc>
          <w:tcPr>
            <w:tcW w:w="329" w:type="pct"/>
          </w:tcPr>
          <w:p w14:paraId="150EDCD7" w14:textId="77777777" w:rsidR="005F60BA" w:rsidRPr="0050576D" w:rsidRDefault="005F60BA" w:rsidP="002D5B89">
            <w:pPr>
              <w:kinsoku w:val="0"/>
              <w:overflowPunct w:val="0"/>
              <w:autoSpaceDE w:val="0"/>
              <w:autoSpaceDN w:val="0"/>
              <w:adjustRightInd w:val="0"/>
              <w:spacing w:before="55" w:line="360" w:lineRule="auto"/>
              <w:ind w:left="77" w:right="79"/>
              <w:jc w:val="center"/>
              <w:rPr>
                <w:rFonts w:eastAsiaTheme="minorHAnsi"/>
                <w:sz w:val="20"/>
                <w:lang w:val="ru-RU" w:eastAsia="en-US"/>
              </w:rPr>
            </w:pPr>
            <w:r w:rsidRPr="0050576D">
              <w:rPr>
                <w:rFonts w:eastAsiaTheme="minorHAnsi"/>
                <w:sz w:val="20"/>
                <w:lang w:val="ru-RU" w:eastAsia="en-US"/>
              </w:rPr>
              <w:t>2,8</w:t>
            </w:r>
          </w:p>
        </w:tc>
        <w:tc>
          <w:tcPr>
            <w:tcW w:w="298" w:type="pct"/>
          </w:tcPr>
          <w:p w14:paraId="763AEF2E" w14:textId="77777777" w:rsidR="005F60BA" w:rsidRPr="0050576D" w:rsidRDefault="005F60BA" w:rsidP="002D5B89">
            <w:pPr>
              <w:kinsoku w:val="0"/>
              <w:overflowPunct w:val="0"/>
              <w:autoSpaceDE w:val="0"/>
              <w:autoSpaceDN w:val="0"/>
              <w:adjustRightInd w:val="0"/>
              <w:spacing w:before="55" w:line="360" w:lineRule="auto"/>
              <w:ind w:left="48" w:right="50"/>
              <w:jc w:val="center"/>
              <w:rPr>
                <w:rFonts w:eastAsiaTheme="minorHAnsi"/>
                <w:sz w:val="20"/>
                <w:lang w:val="ru-RU" w:eastAsia="en-US"/>
              </w:rPr>
            </w:pPr>
            <w:r w:rsidRPr="0050576D">
              <w:rPr>
                <w:rFonts w:eastAsiaTheme="minorHAnsi"/>
                <w:sz w:val="20"/>
                <w:lang w:val="ru-RU" w:eastAsia="en-US"/>
              </w:rPr>
              <w:t>5,2</w:t>
            </w:r>
          </w:p>
        </w:tc>
        <w:tc>
          <w:tcPr>
            <w:tcW w:w="324" w:type="pct"/>
          </w:tcPr>
          <w:p w14:paraId="4DF6B810" w14:textId="77777777" w:rsidR="005F60BA" w:rsidRPr="0050576D" w:rsidRDefault="005F60BA" w:rsidP="002D5B89">
            <w:pPr>
              <w:kinsoku w:val="0"/>
              <w:overflowPunct w:val="0"/>
              <w:autoSpaceDE w:val="0"/>
              <w:autoSpaceDN w:val="0"/>
              <w:adjustRightInd w:val="0"/>
              <w:spacing w:before="55" w:line="360" w:lineRule="auto"/>
              <w:ind w:left="74" w:right="73"/>
              <w:jc w:val="center"/>
              <w:rPr>
                <w:rFonts w:eastAsiaTheme="minorHAnsi"/>
                <w:sz w:val="20"/>
                <w:lang w:val="ru-RU" w:eastAsia="en-US"/>
              </w:rPr>
            </w:pPr>
            <w:r w:rsidRPr="0050576D">
              <w:rPr>
                <w:rFonts w:eastAsiaTheme="minorHAnsi"/>
                <w:sz w:val="20"/>
                <w:lang w:val="ru-RU" w:eastAsia="en-US"/>
              </w:rPr>
              <w:t>9,6</w:t>
            </w:r>
          </w:p>
        </w:tc>
        <w:tc>
          <w:tcPr>
            <w:tcW w:w="329" w:type="pct"/>
          </w:tcPr>
          <w:p w14:paraId="0D001D80" w14:textId="77777777" w:rsidR="005F60BA" w:rsidRPr="0050576D" w:rsidRDefault="005F60BA" w:rsidP="002D5B89">
            <w:pPr>
              <w:kinsoku w:val="0"/>
              <w:overflowPunct w:val="0"/>
              <w:autoSpaceDE w:val="0"/>
              <w:autoSpaceDN w:val="0"/>
              <w:adjustRightInd w:val="0"/>
              <w:spacing w:before="55" w:line="360" w:lineRule="auto"/>
              <w:ind w:left="79" w:right="79"/>
              <w:jc w:val="center"/>
              <w:rPr>
                <w:rFonts w:eastAsiaTheme="minorHAnsi"/>
                <w:sz w:val="20"/>
                <w:lang w:val="ru-RU" w:eastAsia="en-US"/>
              </w:rPr>
            </w:pPr>
            <w:r w:rsidRPr="0050576D">
              <w:rPr>
                <w:rFonts w:eastAsiaTheme="minorHAnsi"/>
                <w:sz w:val="20"/>
                <w:lang w:val="ru-RU" w:eastAsia="en-US"/>
              </w:rPr>
              <w:t>25</w:t>
            </w:r>
          </w:p>
        </w:tc>
        <w:tc>
          <w:tcPr>
            <w:tcW w:w="371" w:type="pct"/>
          </w:tcPr>
          <w:p w14:paraId="58786940" w14:textId="77777777" w:rsidR="005F60BA" w:rsidRPr="0050576D" w:rsidRDefault="005F60BA" w:rsidP="002D5B89">
            <w:pPr>
              <w:kinsoku w:val="0"/>
              <w:overflowPunct w:val="0"/>
              <w:autoSpaceDE w:val="0"/>
              <w:autoSpaceDN w:val="0"/>
              <w:adjustRightInd w:val="0"/>
              <w:spacing w:before="55" w:line="360" w:lineRule="auto"/>
              <w:ind w:left="92" w:right="92"/>
              <w:jc w:val="center"/>
              <w:rPr>
                <w:rFonts w:eastAsiaTheme="minorHAnsi"/>
                <w:sz w:val="20"/>
                <w:lang w:val="ru-RU" w:eastAsia="en-US"/>
              </w:rPr>
            </w:pPr>
            <w:r w:rsidRPr="0050576D">
              <w:rPr>
                <w:rFonts w:eastAsiaTheme="minorHAnsi"/>
                <w:sz w:val="20"/>
                <w:lang w:val="ru-RU" w:eastAsia="en-US"/>
              </w:rPr>
              <w:t>83</w:t>
            </w:r>
          </w:p>
        </w:tc>
        <w:tc>
          <w:tcPr>
            <w:tcW w:w="549" w:type="pct"/>
          </w:tcPr>
          <w:p w14:paraId="1E6AAD78" w14:textId="77777777" w:rsidR="005F60BA" w:rsidRPr="0050576D" w:rsidRDefault="005F60BA" w:rsidP="002D5B89">
            <w:pPr>
              <w:kinsoku w:val="0"/>
              <w:overflowPunct w:val="0"/>
              <w:autoSpaceDE w:val="0"/>
              <w:autoSpaceDN w:val="0"/>
              <w:adjustRightInd w:val="0"/>
              <w:spacing w:before="55" w:line="360" w:lineRule="auto"/>
              <w:ind w:right="2"/>
              <w:jc w:val="center"/>
              <w:rPr>
                <w:rFonts w:eastAsiaTheme="minorHAnsi"/>
                <w:w w:val="99"/>
                <w:sz w:val="20"/>
                <w:lang w:val="ru-RU" w:eastAsia="en-US"/>
              </w:rPr>
            </w:pPr>
            <w:r w:rsidRPr="0050576D">
              <w:rPr>
                <w:rFonts w:eastAsiaTheme="minorHAnsi"/>
                <w:w w:val="99"/>
                <w:sz w:val="20"/>
                <w:lang w:val="ru-RU" w:eastAsia="en-US"/>
              </w:rPr>
              <w:t>5</w:t>
            </w:r>
          </w:p>
        </w:tc>
      </w:tr>
      <w:tr w:rsidR="005F60BA" w:rsidRPr="0050576D" w14:paraId="795A00D9" w14:textId="77777777" w:rsidTr="00921D92">
        <w:trPr>
          <w:trHeight w:val="280"/>
        </w:trPr>
        <w:tc>
          <w:tcPr>
            <w:tcW w:w="281" w:type="pct"/>
          </w:tcPr>
          <w:p w14:paraId="3C4D6DD2" w14:textId="77777777" w:rsidR="005F60BA" w:rsidRPr="0050576D" w:rsidRDefault="005F60BA" w:rsidP="002D5B89">
            <w:pPr>
              <w:kinsoku w:val="0"/>
              <w:overflowPunct w:val="0"/>
              <w:autoSpaceDE w:val="0"/>
              <w:autoSpaceDN w:val="0"/>
              <w:adjustRightInd w:val="0"/>
              <w:spacing w:before="57" w:line="360" w:lineRule="auto"/>
              <w:ind w:right="205"/>
              <w:jc w:val="right"/>
              <w:rPr>
                <w:rFonts w:eastAsiaTheme="minorHAnsi"/>
                <w:w w:val="99"/>
                <w:sz w:val="20"/>
                <w:lang w:val="ru-RU" w:eastAsia="en-US"/>
              </w:rPr>
            </w:pPr>
            <w:r w:rsidRPr="0050576D">
              <w:rPr>
                <w:rFonts w:eastAsiaTheme="minorHAnsi"/>
                <w:w w:val="99"/>
                <w:sz w:val="20"/>
                <w:lang w:val="ru-RU" w:eastAsia="en-US"/>
              </w:rPr>
              <w:t>3</w:t>
            </w:r>
          </w:p>
        </w:tc>
        <w:tc>
          <w:tcPr>
            <w:tcW w:w="1333" w:type="pct"/>
          </w:tcPr>
          <w:p w14:paraId="017AE164" w14:textId="77777777" w:rsidR="005F60BA" w:rsidRPr="0050576D" w:rsidRDefault="005F60BA" w:rsidP="002D5B89">
            <w:pPr>
              <w:kinsoku w:val="0"/>
              <w:overflowPunct w:val="0"/>
              <w:autoSpaceDE w:val="0"/>
              <w:autoSpaceDN w:val="0"/>
              <w:adjustRightInd w:val="0"/>
              <w:spacing w:before="57" w:line="360" w:lineRule="auto"/>
              <w:ind w:left="50"/>
              <w:rPr>
                <w:rFonts w:eastAsiaTheme="minorHAnsi"/>
                <w:sz w:val="20"/>
                <w:lang w:val="ru-RU" w:eastAsia="en-US"/>
              </w:rPr>
            </w:pPr>
            <w:r w:rsidRPr="0050576D">
              <w:rPr>
                <w:rFonts w:eastAsiaTheme="minorHAnsi"/>
                <w:sz w:val="20"/>
                <w:lang w:val="ru-RU" w:eastAsia="en-US"/>
              </w:rPr>
              <w:t>r, м</w:t>
            </w:r>
          </w:p>
        </w:tc>
        <w:tc>
          <w:tcPr>
            <w:tcW w:w="298" w:type="pct"/>
          </w:tcPr>
          <w:p w14:paraId="62257379" w14:textId="77777777" w:rsidR="005F60BA" w:rsidRPr="0050576D" w:rsidRDefault="005F60BA" w:rsidP="002D5B89">
            <w:pPr>
              <w:kinsoku w:val="0"/>
              <w:overflowPunct w:val="0"/>
              <w:autoSpaceDE w:val="0"/>
              <w:autoSpaceDN w:val="0"/>
              <w:adjustRightInd w:val="0"/>
              <w:spacing w:before="57" w:line="360" w:lineRule="auto"/>
              <w:ind w:left="50" w:right="50"/>
              <w:jc w:val="center"/>
              <w:rPr>
                <w:rFonts w:eastAsiaTheme="minorHAnsi"/>
                <w:sz w:val="20"/>
                <w:lang w:val="ru-RU" w:eastAsia="en-US"/>
              </w:rPr>
            </w:pPr>
            <w:r w:rsidRPr="0050576D">
              <w:rPr>
                <w:rFonts w:eastAsiaTheme="minorHAnsi"/>
                <w:sz w:val="20"/>
                <w:lang w:val="ru-RU" w:eastAsia="en-US"/>
              </w:rPr>
              <w:t>1000</w:t>
            </w:r>
          </w:p>
        </w:tc>
        <w:tc>
          <w:tcPr>
            <w:tcW w:w="295" w:type="pct"/>
          </w:tcPr>
          <w:p w14:paraId="51CBC100" w14:textId="77777777" w:rsidR="005F60BA" w:rsidRPr="0050576D" w:rsidRDefault="005F60BA" w:rsidP="002D5B89">
            <w:pPr>
              <w:kinsoku w:val="0"/>
              <w:overflowPunct w:val="0"/>
              <w:autoSpaceDE w:val="0"/>
              <w:autoSpaceDN w:val="0"/>
              <w:adjustRightInd w:val="0"/>
              <w:spacing w:before="57" w:line="360" w:lineRule="auto"/>
              <w:ind w:left="48" w:right="48"/>
              <w:jc w:val="center"/>
              <w:rPr>
                <w:rFonts w:eastAsiaTheme="minorHAnsi"/>
                <w:sz w:val="20"/>
                <w:lang w:val="ru-RU" w:eastAsia="en-US"/>
              </w:rPr>
            </w:pPr>
            <w:r w:rsidRPr="0050576D">
              <w:rPr>
                <w:rFonts w:eastAsiaTheme="minorHAnsi"/>
                <w:sz w:val="20"/>
                <w:lang w:val="ru-RU" w:eastAsia="en-US"/>
              </w:rPr>
              <w:t>1000</w:t>
            </w:r>
          </w:p>
        </w:tc>
        <w:tc>
          <w:tcPr>
            <w:tcW w:w="297" w:type="pct"/>
          </w:tcPr>
          <w:p w14:paraId="10B7EC5A" w14:textId="77777777" w:rsidR="005F60BA" w:rsidRPr="0050576D" w:rsidRDefault="005F60BA" w:rsidP="002D5B89">
            <w:pPr>
              <w:kinsoku w:val="0"/>
              <w:overflowPunct w:val="0"/>
              <w:autoSpaceDE w:val="0"/>
              <w:autoSpaceDN w:val="0"/>
              <w:adjustRightInd w:val="0"/>
              <w:spacing w:before="57" w:line="360" w:lineRule="auto"/>
              <w:ind w:right="67"/>
              <w:jc w:val="right"/>
              <w:rPr>
                <w:rFonts w:eastAsiaTheme="minorHAnsi"/>
                <w:sz w:val="20"/>
                <w:lang w:val="ru-RU" w:eastAsia="en-US"/>
              </w:rPr>
            </w:pPr>
            <w:r w:rsidRPr="0050576D">
              <w:rPr>
                <w:rFonts w:eastAsiaTheme="minorHAnsi"/>
                <w:sz w:val="20"/>
                <w:lang w:val="ru-RU" w:eastAsia="en-US"/>
              </w:rPr>
              <w:t>1000</w:t>
            </w:r>
          </w:p>
        </w:tc>
        <w:tc>
          <w:tcPr>
            <w:tcW w:w="295" w:type="pct"/>
          </w:tcPr>
          <w:p w14:paraId="7AF2F9E1" w14:textId="77777777" w:rsidR="005F60BA" w:rsidRPr="0050576D" w:rsidRDefault="005F60BA" w:rsidP="002D5B89">
            <w:pPr>
              <w:kinsoku w:val="0"/>
              <w:overflowPunct w:val="0"/>
              <w:autoSpaceDE w:val="0"/>
              <w:autoSpaceDN w:val="0"/>
              <w:adjustRightInd w:val="0"/>
              <w:spacing w:before="57" w:line="360" w:lineRule="auto"/>
              <w:ind w:right="67"/>
              <w:jc w:val="right"/>
              <w:rPr>
                <w:rFonts w:eastAsiaTheme="minorHAnsi"/>
                <w:sz w:val="20"/>
                <w:lang w:val="ru-RU" w:eastAsia="en-US"/>
              </w:rPr>
            </w:pPr>
            <w:r w:rsidRPr="0050576D">
              <w:rPr>
                <w:rFonts w:eastAsiaTheme="minorHAnsi"/>
                <w:sz w:val="20"/>
                <w:lang w:val="ru-RU" w:eastAsia="en-US"/>
              </w:rPr>
              <w:t>1000</w:t>
            </w:r>
          </w:p>
        </w:tc>
        <w:tc>
          <w:tcPr>
            <w:tcW w:w="329" w:type="pct"/>
          </w:tcPr>
          <w:p w14:paraId="56692DFD" w14:textId="77777777" w:rsidR="005F60BA" w:rsidRPr="0050576D" w:rsidRDefault="005F60BA" w:rsidP="002D5B89">
            <w:pPr>
              <w:kinsoku w:val="0"/>
              <w:overflowPunct w:val="0"/>
              <w:autoSpaceDE w:val="0"/>
              <w:autoSpaceDN w:val="0"/>
              <w:adjustRightInd w:val="0"/>
              <w:spacing w:before="57" w:line="360" w:lineRule="auto"/>
              <w:ind w:left="79" w:right="79"/>
              <w:jc w:val="center"/>
              <w:rPr>
                <w:rFonts w:eastAsiaTheme="minorHAnsi"/>
                <w:sz w:val="20"/>
                <w:lang w:val="ru-RU" w:eastAsia="en-US"/>
              </w:rPr>
            </w:pPr>
            <w:r w:rsidRPr="0050576D">
              <w:rPr>
                <w:rFonts w:eastAsiaTheme="minorHAnsi"/>
                <w:sz w:val="20"/>
                <w:lang w:val="ru-RU" w:eastAsia="en-US"/>
              </w:rPr>
              <w:t>1000</w:t>
            </w:r>
          </w:p>
        </w:tc>
        <w:tc>
          <w:tcPr>
            <w:tcW w:w="298" w:type="pct"/>
          </w:tcPr>
          <w:p w14:paraId="1C16297D" w14:textId="77777777" w:rsidR="005F60BA" w:rsidRPr="0050576D" w:rsidRDefault="005F60BA" w:rsidP="002D5B89">
            <w:pPr>
              <w:kinsoku w:val="0"/>
              <w:overflowPunct w:val="0"/>
              <w:autoSpaceDE w:val="0"/>
              <w:autoSpaceDN w:val="0"/>
              <w:adjustRightInd w:val="0"/>
              <w:spacing w:before="57" w:line="360" w:lineRule="auto"/>
              <w:ind w:left="50" w:right="50"/>
              <w:jc w:val="center"/>
              <w:rPr>
                <w:rFonts w:eastAsiaTheme="minorHAnsi"/>
                <w:sz w:val="20"/>
                <w:lang w:val="ru-RU" w:eastAsia="en-US"/>
              </w:rPr>
            </w:pPr>
            <w:r w:rsidRPr="0050576D">
              <w:rPr>
                <w:rFonts w:eastAsiaTheme="minorHAnsi"/>
                <w:sz w:val="20"/>
                <w:lang w:val="ru-RU" w:eastAsia="en-US"/>
              </w:rPr>
              <w:t>1000</w:t>
            </w:r>
          </w:p>
        </w:tc>
        <w:tc>
          <w:tcPr>
            <w:tcW w:w="324" w:type="pct"/>
          </w:tcPr>
          <w:p w14:paraId="19426D70" w14:textId="77777777" w:rsidR="005F60BA" w:rsidRPr="0050576D" w:rsidRDefault="005F60BA" w:rsidP="002D5B89">
            <w:pPr>
              <w:kinsoku w:val="0"/>
              <w:overflowPunct w:val="0"/>
              <w:autoSpaceDE w:val="0"/>
              <w:autoSpaceDN w:val="0"/>
              <w:adjustRightInd w:val="0"/>
              <w:spacing w:before="57" w:line="360" w:lineRule="auto"/>
              <w:ind w:left="77" w:right="73"/>
              <w:jc w:val="center"/>
              <w:rPr>
                <w:rFonts w:eastAsiaTheme="minorHAnsi"/>
                <w:sz w:val="20"/>
                <w:lang w:val="ru-RU" w:eastAsia="en-US"/>
              </w:rPr>
            </w:pPr>
            <w:r w:rsidRPr="0050576D">
              <w:rPr>
                <w:rFonts w:eastAsiaTheme="minorHAnsi"/>
                <w:sz w:val="20"/>
                <w:lang w:val="ru-RU" w:eastAsia="en-US"/>
              </w:rPr>
              <w:t>1000</w:t>
            </w:r>
          </w:p>
        </w:tc>
        <w:tc>
          <w:tcPr>
            <w:tcW w:w="329" w:type="pct"/>
          </w:tcPr>
          <w:p w14:paraId="246D310A" w14:textId="77777777" w:rsidR="005F60BA" w:rsidRPr="0050576D" w:rsidRDefault="005F60BA" w:rsidP="002D5B89">
            <w:pPr>
              <w:kinsoku w:val="0"/>
              <w:overflowPunct w:val="0"/>
              <w:autoSpaceDE w:val="0"/>
              <w:autoSpaceDN w:val="0"/>
              <w:adjustRightInd w:val="0"/>
              <w:spacing w:before="57" w:line="360" w:lineRule="auto"/>
              <w:ind w:left="79" w:right="79"/>
              <w:jc w:val="center"/>
              <w:rPr>
                <w:rFonts w:eastAsiaTheme="minorHAnsi"/>
                <w:sz w:val="20"/>
                <w:lang w:val="ru-RU" w:eastAsia="en-US"/>
              </w:rPr>
            </w:pPr>
            <w:r w:rsidRPr="0050576D">
              <w:rPr>
                <w:rFonts w:eastAsiaTheme="minorHAnsi"/>
                <w:sz w:val="20"/>
                <w:lang w:val="ru-RU" w:eastAsia="en-US"/>
              </w:rPr>
              <w:t>1000</w:t>
            </w:r>
          </w:p>
        </w:tc>
        <w:tc>
          <w:tcPr>
            <w:tcW w:w="371" w:type="pct"/>
          </w:tcPr>
          <w:p w14:paraId="0BFF0DD3" w14:textId="77777777" w:rsidR="005F60BA" w:rsidRPr="0050576D" w:rsidRDefault="005F60BA" w:rsidP="002D5B89">
            <w:pPr>
              <w:kinsoku w:val="0"/>
              <w:overflowPunct w:val="0"/>
              <w:autoSpaceDE w:val="0"/>
              <w:autoSpaceDN w:val="0"/>
              <w:adjustRightInd w:val="0"/>
              <w:spacing w:before="57" w:line="360" w:lineRule="auto"/>
              <w:ind w:left="92" w:right="92"/>
              <w:jc w:val="center"/>
              <w:rPr>
                <w:rFonts w:eastAsiaTheme="minorHAnsi"/>
                <w:sz w:val="20"/>
                <w:lang w:val="ru-RU" w:eastAsia="en-US"/>
              </w:rPr>
            </w:pPr>
            <w:r w:rsidRPr="0050576D">
              <w:rPr>
                <w:rFonts w:eastAsiaTheme="minorHAnsi"/>
                <w:sz w:val="20"/>
                <w:lang w:val="ru-RU" w:eastAsia="en-US"/>
              </w:rPr>
              <w:t>1000</w:t>
            </w:r>
          </w:p>
        </w:tc>
        <w:tc>
          <w:tcPr>
            <w:tcW w:w="549" w:type="pct"/>
          </w:tcPr>
          <w:p w14:paraId="52C20C2D" w14:textId="77777777" w:rsidR="005F60BA" w:rsidRPr="0050576D" w:rsidRDefault="005F60BA" w:rsidP="002D5B89">
            <w:pPr>
              <w:kinsoku w:val="0"/>
              <w:overflowPunct w:val="0"/>
              <w:autoSpaceDE w:val="0"/>
              <w:autoSpaceDN w:val="0"/>
              <w:adjustRightInd w:val="0"/>
              <w:spacing w:before="57" w:line="360" w:lineRule="auto"/>
              <w:ind w:left="72" w:right="72"/>
              <w:jc w:val="center"/>
              <w:rPr>
                <w:rFonts w:eastAsiaTheme="minorHAnsi"/>
                <w:sz w:val="20"/>
                <w:lang w:val="ru-RU" w:eastAsia="en-US"/>
              </w:rPr>
            </w:pPr>
            <w:r w:rsidRPr="0050576D">
              <w:rPr>
                <w:rFonts w:eastAsiaTheme="minorHAnsi"/>
                <w:sz w:val="20"/>
                <w:lang w:val="ru-RU" w:eastAsia="en-US"/>
              </w:rPr>
              <w:t>1000</w:t>
            </w:r>
          </w:p>
        </w:tc>
      </w:tr>
      <w:tr w:rsidR="005F60BA" w:rsidRPr="0050576D" w14:paraId="1FEC7ED3" w14:textId="77777777" w:rsidTr="00921D92">
        <w:trPr>
          <w:trHeight w:val="280"/>
        </w:trPr>
        <w:tc>
          <w:tcPr>
            <w:tcW w:w="281" w:type="pct"/>
          </w:tcPr>
          <w:p w14:paraId="0CDF7142" w14:textId="77777777" w:rsidR="005F60BA" w:rsidRPr="0050576D" w:rsidRDefault="005F60BA" w:rsidP="002D5B89">
            <w:pPr>
              <w:kinsoku w:val="0"/>
              <w:overflowPunct w:val="0"/>
              <w:autoSpaceDE w:val="0"/>
              <w:autoSpaceDN w:val="0"/>
              <w:adjustRightInd w:val="0"/>
              <w:spacing w:before="57" w:line="360" w:lineRule="auto"/>
              <w:ind w:right="205"/>
              <w:jc w:val="right"/>
              <w:rPr>
                <w:rFonts w:eastAsiaTheme="minorHAnsi"/>
                <w:w w:val="99"/>
                <w:sz w:val="20"/>
                <w:lang w:val="ru-RU" w:eastAsia="en-US"/>
              </w:rPr>
            </w:pPr>
            <w:r w:rsidRPr="0050576D">
              <w:rPr>
                <w:rFonts w:eastAsiaTheme="minorHAnsi"/>
                <w:w w:val="99"/>
                <w:sz w:val="20"/>
                <w:lang w:val="ru-RU" w:eastAsia="en-US"/>
              </w:rPr>
              <w:t>4</w:t>
            </w:r>
          </w:p>
        </w:tc>
        <w:tc>
          <w:tcPr>
            <w:tcW w:w="1333" w:type="pct"/>
          </w:tcPr>
          <w:p w14:paraId="73089E28" w14:textId="77777777" w:rsidR="005F60BA" w:rsidRPr="0050576D" w:rsidRDefault="005F60BA" w:rsidP="002D5B89">
            <w:pPr>
              <w:kinsoku w:val="0"/>
              <w:overflowPunct w:val="0"/>
              <w:autoSpaceDE w:val="0"/>
              <w:autoSpaceDN w:val="0"/>
              <w:adjustRightInd w:val="0"/>
              <w:spacing w:before="57" w:line="360" w:lineRule="auto"/>
              <w:ind w:left="50"/>
              <w:rPr>
                <w:rFonts w:eastAsiaTheme="minorHAnsi"/>
                <w:sz w:val="20"/>
                <w:lang w:val="ru-RU" w:eastAsia="en-US"/>
              </w:rPr>
            </w:pPr>
            <w:r w:rsidRPr="0050576D">
              <w:rPr>
                <w:rFonts w:eastAsiaTheme="minorHAnsi"/>
                <w:sz w:val="20"/>
                <w:lang w:val="ru-RU" w:eastAsia="en-US"/>
              </w:rPr>
              <w:t>βα*r/1000, дБ/км</w:t>
            </w:r>
          </w:p>
        </w:tc>
        <w:tc>
          <w:tcPr>
            <w:tcW w:w="298" w:type="pct"/>
          </w:tcPr>
          <w:p w14:paraId="2CA852AD" w14:textId="77777777" w:rsidR="005F60BA" w:rsidRPr="0050576D" w:rsidRDefault="005F60BA" w:rsidP="002D5B89">
            <w:pPr>
              <w:kinsoku w:val="0"/>
              <w:overflowPunct w:val="0"/>
              <w:autoSpaceDE w:val="0"/>
              <w:autoSpaceDN w:val="0"/>
              <w:adjustRightInd w:val="0"/>
              <w:spacing w:before="57" w:line="360" w:lineRule="auto"/>
              <w:ind w:right="5"/>
              <w:jc w:val="center"/>
              <w:rPr>
                <w:rFonts w:eastAsiaTheme="minorHAnsi"/>
                <w:w w:val="99"/>
                <w:sz w:val="20"/>
                <w:lang w:val="ru-RU" w:eastAsia="en-US"/>
              </w:rPr>
            </w:pPr>
            <w:r w:rsidRPr="0050576D">
              <w:rPr>
                <w:rFonts w:eastAsiaTheme="minorHAnsi"/>
                <w:w w:val="99"/>
                <w:sz w:val="20"/>
                <w:lang w:val="ru-RU" w:eastAsia="en-US"/>
              </w:rPr>
              <w:t>0</w:t>
            </w:r>
          </w:p>
        </w:tc>
        <w:tc>
          <w:tcPr>
            <w:tcW w:w="295" w:type="pct"/>
          </w:tcPr>
          <w:p w14:paraId="50789149" w14:textId="77777777" w:rsidR="005F60BA" w:rsidRPr="0050576D" w:rsidRDefault="005F60BA" w:rsidP="002D5B89">
            <w:pPr>
              <w:kinsoku w:val="0"/>
              <w:overflowPunct w:val="0"/>
              <w:autoSpaceDE w:val="0"/>
              <w:autoSpaceDN w:val="0"/>
              <w:adjustRightInd w:val="0"/>
              <w:spacing w:before="57" w:line="360" w:lineRule="auto"/>
              <w:ind w:right="1"/>
              <w:jc w:val="center"/>
              <w:rPr>
                <w:rFonts w:eastAsiaTheme="minorHAnsi"/>
                <w:w w:val="99"/>
                <w:sz w:val="20"/>
                <w:lang w:val="ru-RU" w:eastAsia="en-US"/>
              </w:rPr>
            </w:pPr>
            <w:r w:rsidRPr="0050576D">
              <w:rPr>
                <w:rFonts w:eastAsiaTheme="minorHAnsi"/>
                <w:w w:val="99"/>
                <w:sz w:val="20"/>
                <w:lang w:val="ru-RU" w:eastAsia="en-US"/>
              </w:rPr>
              <w:t>0</w:t>
            </w:r>
          </w:p>
        </w:tc>
        <w:tc>
          <w:tcPr>
            <w:tcW w:w="297" w:type="pct"/>
          </w:tcPr>
          <w:p w14:paraId="3C6A8093" w14:textId="77777777" w:rsidR="005F60BA" w:rsidRPr="0050576D" w:rsidRDefault="005F60BA" w:rsidP="002D5B89">
            <w:pPr>
              <w:kinsoku w:val="0"/>
              <w:overflowPunct w:val="0"/>
              <w:autoSpaceDE w:val="0"/>
              <w:autoSpaceDN w:val="0"/>
              <w:adjustRightInd w:val="0"/>
              <w:spacing w:before="57" w:line="360" w:lineRule="auto"/>
              <w:ind w:right="93"/>
              <w:jc w:val="right"/>
              <w:rPr>
                <w:rFonts w:eastAsiaTheme="minorHAnsi"/>
                <w:w w:val="95"/>
                <w:sz w:val="20"/>
                <w:lang w:val="ru-RU" w:eastAsia="en-US"/>
              </w:rPr>
            </w:pPr>
            <w:r w:rsidRPr="0050576D">
              <w:rPr>
                <w:rFonts w:eastAsiaTheme="minorHAnsi"/>
                <w:w w:val="95"/>
                <w:sz w:val="20"/>
                <w:lang w:val="ru-RU" w:eastAsia="en-US"/>
              </w:rPr>
              <w:t>0,45</w:t>
            </w:r>
          </w:p>
        </w:tc>
        <w:tc>
          <w:tcPr>
            <w:tcW w:w="295" w:type="pct"/>
          </w:tcPr>
          <w:p w14:paraId="5CD3662F" w14:textId="77777777" w:rsidR="005F60BA" w:rsidRPr="0050576D" w:rsidRDefault="005F60BA" w:rsidP="002D5B89">
            <w:pPr>
              <w:kinsoku w:val="0"/>
              <w:overflowPunct w:val="0"/>
              <w:autoSpaceDE w:val="0"/>
              <w:autoSpaceDN w:val="0"/>
              <w:adjustRightInd w:val="0"/>
              <w:spacing w:before="57" w:line="360" w:lineRule="auto"/>
              <w:ind w:right="93"/>
              <w:jc w:val="right"/>
              <w:rPr>
                <w:rFonts w:eastAsiaTheme="minorHAnsi"/>
                <w:w w:val="95"/>
                <w:sz w:val="20"/>
                <w:lang w:val="ru-RU" w:eastAsia="en-US"/>
              </w:rPr>
            </w:pPr>
            <w:r w:rsidRPr="0050576D">
              <w:rPr>
                <w:rFonts w:eastAsiaTheme="minorHAnsi"/>
                <w:w w:val="95"/>
                <w:sz w:val="20"/>
                <w:lang w:val="ru-RU" w:eastAsia="en-US"/>
              </w:rPr>
              <w:t>1,65</w:t>
            </w:r>
          </w:p>
        </w:tc>
        <w:tc>
          <w:tcPr>
            <w:tcW w:w="329" w:type="pct"/>
          </w:tcPr>
          <w:p w14:paraId="350410A9" w14:textId="77777777" w:rsidR="005F60BA" w:rsidRPr="0050576D" w:rsidRDefault="005F60BA" w:rsidP="002D5B89">
            <w:pPr>
              <w:kinsoku w:val="0"/>
              <w:overflowPunct w:val="0"/>
              <w:autoSpaceDE w:val="0"/>
              <w:autoSpaceDN w:val="0"/>
              <w:adjustRightInd w:val="0"/>
              <w:spacing w:before="57" w:line="360" w:lineRule="auto"/>
              <w:ind w:left="77" w:right="79"/>
              <w:jc w:val="center"/>
              <w:rPr>
                <w:rFonts w:eastAsiaTheme="minorHAnsi"/>
                <w:sz w:val="20"/>
                <w:lang w:val="ru-RU" w:eastAsia="en-US"/>
              </w:rPr>
            </w:pPr>
            <w:r w:rsidRPr="0050576D">
              <w:rPr>
                <w:rFonts w:eastAsiaTheme="minorHAnsi"/>
                <w:sz w:val="20"/>
                <w:lang w:val="ru-RU" w:eastAsia="en-US"/>
              </w:rPr>
              <w:t>4,2</w:t>
            </w:r>
          </w:p>
        </w:tc>
        <w:tc>
          <w:tcPr>
            <w:tcW w:w="298" w:type="pct"/>
          </w:tcPr>
          <w:p w14:paraId="77FFF956" w14:textId="77777777" w:rsidR="005F60BA" w:rsidRPr="0050576D" w:rsidRDefault="005F60BA" w:rsidP="002D5B89">
            <w:pPr>
              <w:kinsoku w:val="0"/>
              <w:overflowPunct w:val="0"/>
              <w:autoSpaceDE w:val="0"/>
              <w:autoSpaceDN w:val="0"/>
              <w:adjustRightInd w:val="0"/>
              <w:spacing w:before="57" w:line="360" w:lineRule="auto"/>
              <w:ind w:left="48" w:right="50"/>
              <w:jc w:val="center"/>
              <w:rPr>
                <w:rFonts w:eastAsiaTheme="minorHAnsi"/>
                <w:sz w:val="20"/>
                <w:lang w:val="ru-RU" w:eastAsia="en-US"/>
              </w:rPr>
            </w:pPr>
            <w:r w:rsidRPr="0050576D">
              <w:rPr>
                <w:rFonts w:eastAsiaTheme="minorHAnsi"/>
                <w:sz w:val="20"/>
                <w:lang w:val="ru-RU" w:eastAsia="en-US"/>
              </w:rPr>
              <w:t>7,8</w:t>
            </w:r>
          </w:p>
        </w:tc>
        <w:tc>
          <w:tcPr>
            <w:tcW w:w="324" w:type="pct"/>
          </w:tcPr>
          <w:p w14:paraId="320D3F32" w14:textId="77777777" w:rsidR="005F60BA" w:rsidRPr="0050576D" w:rsidRDefault="005F60BA" w:rsidP="002D5B89">
            <w:pPr>
              <w:kinsoku w:val="0"/>
              <w:overflowPunct w:val="0"/>
              <w:autoSpaceDE w:val="0"/>
              <w:autoSpaceDN w:val="0"/>
              <w:adjustRightInd w:val="0"/>
              <w:spacing w:before="57" w:line="360" w:lineRule="auto"/>
              <w:ind w:left="74" w:right="73"/>
              <w:jc w:val="center"/>
              <w:rPr>
                <w:rFonts w:eastAsiaTheme="minorHAnsi"/>
                <w:sz w:val="20"/>
                <w:lang w:val="ru-RU" w:eastAsia="en-US"/>
              </w:rPr>
            </w:pPr>
            <w:r w:rsidRPr="0050576D">
              <w:rPr>
                <w:rFonts w:eastAsiaTheme="minorHAnsi"/>
                <w:sz w:val="20"/>
                <w:lang w:val="ru-RU" w:eastAsia="en-US"/>
              </w:rPr>
              <w:t>14,4</w:t>
            </w:r>
          </w:p>
        </w:tc>
        <w:tc>
          <w:tcPr>
            <w:tcW w:w="329" w:type="pct"/>
          </w:tcPr>
          <w:p w14:paraId="413E2AD2" w14:textId="77777777" w:rsidR="005F60BA" w:rsidRPr="0050576D" w:rsidRDefault="005F60BA" w:rsidP="002D5B89">
            <w:pPr>
              <w:kinsoku w:val="0"/>
              <w:overflowPunct w:val="0"/>
              <w:autoSpaceDE w:val="0"/>
              <w:autoSpaceDN w:val="0"/>
              <w:adjustRightInd w:val="0"/>
              <w:spacing w:before="57" w:line="360" w:lineRule="auto"/>
              <w:ind w:left="79" w:right="79"/>
              <w:jc w:val="center"/>
              <w:rPr>
                <w:rFonts w:eastAsiaTheme="minorHAnsi"/>
                <w:sz w:val="20"/>
                <w:lang w:val="ru-RU" w:eastAsia="en-US"/>
              </w:rPr>
            </w:pPr>
            <w:r w:rsidRPr="0050576D">
              <w:rPr>
                <w:rFonts w:eastAsiaTheme="minorHAnsi"/>
                <w:sz w:val="20"/>
                <w:lang w:val="ru-RU" w:eastAsia="en-US"/>
              </w:rPr>
              <w:t>37,5</w:t>
            </w:r>
          </w:p>
        </w:tc>
        <w:tc>
          <w:tcPr>
            <w:tcW w:w="371" w:type="pct"/>
          </w:tcPr>
          <w:p w14:paraId="08FD82F9" w14:textId="77777777" w:rsidR="005F60BA" w:rsidRPr="0050576D" w:rsidRDefault="005F60BA" w:rsidP="002D5B89">
            <w:pPr>
              <w:kinsoku w:val="0"/>
              <w:overflowPunct w:val="0"/>
              <w:autoSpaceDE w:val="0"/>
              <w:autoSpaceDN w:val="0"/>
              <w:adjustRightInd w:val="0"/>
              <w:spacing w:before="57" w:line="360" w:lineRule="auto"/>
              <w:ind w:left="92" w:right="96"/>
              <w:jc w:val="center"/>
              <w:rPr>
                <w:rFonts w:eastAsiaTheme="minorHAnsi"/>
                <w:sz w:val="20"/>
                <w:lang w:val="ru-RU" w:eastAsia="en-US"/>
              </w:rPr>
            </w:pPr>
            <w:r w:rsidRPr="0050576D">
              <w:rPr>
                <w:rFonts w:eastAsiaTheme="minorHAnsi"/>
                <w:sz w:val="20"/>
                <w:lang w:val="ru-RU" w:eastAsia="en-US"/>
              </w:rPr>
              <w:t>124,5</w:t>
            </w:r>
          </w:p>
        </w:tc>
        <w:tc>
          <w:tcPr>
            <w:tcW w:w="549" w:type="pct"/>
          </w:tcPr>
          <w:p w14:paraId="00964548" w14:textId="77777777" w:rsidR="005F60BA" w:rsidRPr="0050576D" w:rsidRDefault="005F60BA" w:rsidP="002D5B89">
            <w:pPr>
              <w:kinsoku w:val="0"/>
              <w:overflowPunct w:val="0"/>
              <w:autoSpaceDE w:val="0"/>
              <w:autoSpaceDN w:val="0"/>
              <w:adjustRightInd w:val="0"/>
              <w:spacing w:before="57" w:line="360" w:lineRule="auto"/>
              <w:ind w:left="72" w:right="72"/>
              <w:jc w:val="center"/>
              <w:rPr>
                <w:rFonts w:eastAsiaTheme="minorHAnsi"/>
                <w:sz w:val="20"/>
                <w:lang w:val="ru-RU" w:eastAsia="en-US"/>
              </w:rPr>
            </w:pPr>
            <w:r w:rsidRPr="0050576D">
              <w:rPr>
                <w:rFonts w:eastAsiaTheme="minorHAnsi"/>
                <w:sz w:val="20"/>
                <w:lang w:val="ru-RU" w:eastAsia="en-US"/>
              </w:rPr>
              <w:t>7,5</w:t>
            </w:r>
          </w:p>
        </w:tc>
      </w:tr>
      <w:tr w:rsidR="005F60BA" w:rsidRPr="0050576D" w14:paraId="09C365C8" w14:textId="77777777" w:rsidTr="00921D92">
        <w:trPr>
          <w:trHeight w:val="280"/>
        </w:trPr>
        <w:tc>
          <w:tcPr>
            <w:tcW w:w="281" w:type="pct"/>
          </w:tcPr>
          <w:p w14:paraId="4ECA29D0" w14:textId="77777777" w:rsidR="005F60BA" w:rsidRPr="0050576D" w:rsidRDefault="005F60BA" w:rsidP="002D5B89">
            <w:pPr>
              <w:kinsoku w:val="0"/>
              <w:overflowPunct w:val="0"/>
              <w:autoSpaceDE w:val="0"/>
              <w:autoSpaceDN w:val="0"/>
              <w:adjustRightInd w:val="0"/>
              <w:spacing w:before="57" w:line="360" w:lineRule="auto"/>
              <w:ind w:right="205"/>
              <w:jc w:val="right"/>
              <w:rPr>
                <w:rFonts w:eastAsiaTheme="minorHAnsi"/>
                <w:w w:val="99"/>
                <w:sz w:val="20"/>
                <w:lang w:val="ru-RU" w:eastAsia="en-US"/>
              </w:rPr>
            </w:pPr>
            <w:r w:rsidRPr="0050576D">
              <w:rPr>
                <w:rFonts w:eastAsiaTheme="minorHAnsi"/>
                <w:w w:val="99"/>
                <w:sz w:val="20"/>
                <w:lang w:val="ru-RU" w:eastAsia="en-US"/>
              </w:rPr>
              <w:t>5</w:t>
            </w:r>
          </w:p>
        </w:tc>
        <w:tc>
          <w:tcPr>
            <w:tcW w:w="1333" w:type="pct"/>
          </w:tcPr>
          <w:p w14:paraId="3CB2E8A4" w14:textId="77777777" w:rsidR="005F60BA" w:rsidRPr="0050576D" w:rsidRDefault="005F60BA" w:rsidP="002D5B89">
            <w:pPr>
              <w:kinsoku w:val="0"/>
              <w:overflowPunct w:val="0"/>
              <w:autoSpaceDE w:val="0"/>
              <w:autoSpaceDN w:val="0"/>
              <w:adjustRightInd w:val="0"/>
              <w:spacing w:before="57" w:line="360" w:lineRule="auto"/>
              <w:ind w:left="50"/>
              <w:rPr>
                <w:rFonts w:eastAsiaTheme="minorHAnsi"/>
                <w:sz w:val="20"/>
                <w:lang w:val="ru-RU" w:eastAsia="en-US"/>
              </w:rPr>
            </w:pPr>
            <w:r w:rsidRPr="0050576D">
              <w:rPr>
                <w:rFonts w:eastAsiaTheme="minorHAnsi"/>
                <w:sz w:val="20"/>
                <w:lang w:val="ru-RU" w:eastAsia="en-US"/>
              </w:rPr>
              <w:t>10 lgφ, дБ/км</w:t>
            </w:r>
          </w:p>
        </w:tc>
        <w:tc>
          <w:tcPr>
            <w:tcW w:w="298" w:type="pct"/>
          </w:tcPr>
          <w:p w14:paraId="3693B618" w14:textId="77777777" w:rsidR="005F60BA" w:rsidRPr="0050576D" w:rsidRDefault="005F60BA" w:rsidP="002D5B89">
            <w:pPr>
              <w:kinsoku w:val="0"/>
              <w:overflowPunct w:val="0"/>
              <w:autoSpaceDE w:val="0"/>
              <w:autoSpaceDN w:val="0"/>
              <w:adjustRightInd w:val="0"/>
              <w:spacing w:before="57" w:line="360" w:lineRule="auto"/>
              <w:ind w:right="5"/>
              <w:jc w:val="center"/>
              <w:rPr>
                <w:rFonts w:eastAsiaTheme="minorHAnsi"/>
                <w:w w:val="99"/>
                <w:sz w:val="20"/>
                <w:lang w:val="ru-RU" w:eastAsia="en-US"/>
              </w:rPr>
            </w:pPr>
            <w:r w:rsidRPr="0050576D">
              <w:rPr>
                <w:rFonts w:eastAsiaTheme="minorHAnsi"/>
                <w:w w:val="99"/>
                <w:sz w:val="20"/>
                <w:lang w:val="ru-RU" w:eastAsia="en-US"/>
              </w:rPr>
              <w:t>0</w:t>
            </w:r>
          </w:p>
        </w:tc>
        <w:tc>
          <w:tcPr>
            <w:tcW w:w="295" w:type="pct"/>
          </w:tcPr>
          <w:p w14:paraId="5BBD7A61" w14:textId="77777777" w:rsidR="005F60BA" w:rsidRPr="0050576D" w:rsidRDefault="005F60BA" w:rsidP="002D5B89">
            <w:pPr>
              <w:kinsoku w:val="0"/>
              <w:overflowPunct w:val="0"/>
              <w:autoSpaceDE w:val="0"/>
              <w:autoSpaceDN w:val="0"/>
              <w:adjustRightInd w:val="0"/>
              <w:spacing w:before="57" w:line="360" w:lineRule="auto"/>
              <w:ind w:right="1"/>
              <w:jc w:val="center"/>
              <w:rPr>
                <w:rFonts w:eastAsiaTheme="minorHAnsi"/>
                <w:w w:val="99"/>
                <w:sz w:val="20"/>
                <w:lang w:val="ru-RU" w:eastAsia="en-US"/>
              </w:rPr>
            </w:pPr>
            <w:r w:rsidRPr="0050576D">
              <w:rPr>
                <w:rFonts w:eastAsiaTheme="minorHAnsi"/>
                <w:w w:val="99"/>
                <w:sz w:val="20"/>
                <w:lang w:val="ru-RU" w:eastAsia="en-US"/>
              </w:rPr>
              <w:t>0</w:t>
            </w:r>
          </w:p>
        </w:tc>
        <w:tc>
          <w:tcPr>
            <w:tcW w:w="297" w:type="pct"/>
          </w:tcPr>
          <w:p w14:paraId="0F0CB5E8" w14:textId="77777777" w:rsidR="005F60BA" w:rsidRPr="0050576D" w:rsidRDefault="005F60BA" w:rsidP="002D5B89">
            <w:pPr>
              <w:kinsoku w:val="0"/>
              <w:overflowPunct w:val="0"/>
              <w:autoSpaceDE w:val="0"/>
              <w:autoSpaceDN w:val="0"/>
              <w:adjustRightInd w:val="0"/>
              <w:spacing w:before="57" w:line="360" w:lineRule="auto"/>
              <w:ind w:right="1"/>
              <w:jc w:val="center"/>
              <w:rPr>
                <w:rFonts w:eastAsiaTheme="minorHAnsi"/>
                <w:w w:val="99"/>
                <w:sz w:val="20"/>
                <w:lang w:val="ru-RU" w:eastAsia="en-US"/>
              </w:rPr>
            </w:pPr>
            <w:r w:rsidRPr="0050576D">
              <w:rPr>
                <w:rFonts w:eastAsiaTheme="minorHAnsi"/>
                <w:w w:val="99"/>
                <w:sz w:val="20"/>
                <w:lang w:val="ru-RU" w:eastAsia="en-US"/>
              </w:rPr>
              <w:t>0</w:t>
            </w:r>
          </w:p>
        </w:tc>
        <w:tc>
          <w:tcPr>
            <w:tcW w:w="295" w:type="pct"/>
          </w:tcPr>
          <w:p w14:paraId="75AB3083" w14:textId="77777777" w:rsidR="005F60BA" w:rsidRPr="0050576D" w:rsidRDefault="005F60BA" w:rsidP="002D5B89">
            <w:pPr>
              <w:kinsoku w:val="0"/>
              <w:overflowPunct w:val="0"/>
              <w:autoSpaceDE w:val="0"/>
              <w:autoSpaceDN w:val="0"/>
              <w:adjustRightInd w:val="0"/>
              <w:spacing w:before="57" w:line="360" w:lineRule="auto"/>
              <w:ind w:right="5"/>
              <w:jc w:val="center"/>
              <w:rPr>
                <w:rFonts w:eastAsiaTheme="minorHAnsi"/>
                <w:w w:val="99"/>
                <w:sz w:val="20"/>
                <w:lang w:val="ru-RU" w:eastAsia="en-US"/>
              </w:rPr>
            </w:pPr>
            <w:r w:rsidRPr="0050576D">
              <w:rPr>
                <w:rFonts w:eastAsiaTheme="minorHAnsi"/>
                <w:w w:val="99"/>
                <w:sz w:val="20"/>
                <w:lang w:val="ru-RU" w:eastAsia="en-US"/>
              </w:rPr>
              <w:t>0</w:t>
            </w:r>
          </w:p>
        </w:tc>
        <w:tc>
          <w:tcPr>
            <w:tcW w:w="329" w:type="pct"/>
          </w:tcPr>
          <w:p w14:paraId="43710A60" w14:textId="77777777" w:rsidR="005F60BA" w:rsidRPr="0050576D" w:rsidRDefault="005F60BA" w:rsidP="002D5B89">
            <w:pPr>
              <w:kinsoku w:val="0"/>
              <w:overflowPunct w:val="0"/>
              <w:autoSpaceDE w:val="0"/>
              <w:autoSpaceDN w:val="0"/>
              <w:adjustRightInd w:val="0"/>
              <w:spacing w:before="57" w:line="360" w:lineRule="auto"/>
              <w:ind w:right="5"/>
              <w:jc w:val="center"/>
              <w:rPr>
                <w:rFonts w:eastAsiaTheme="minorHAnsi"/>
                <w:w w:val="99"/>
                <w:sz w:val="20"/>
                <w:lang w:val="ru-RU" w:eastAsia="en-US"/>
              </w:rPr>
            </w:pPr>
            <w:r w:rsidRPr="0050576D">
              <w:rPr>
                <w:rFonts w:eastAsiaTheme="minorHAnsi"/>
                <w:w w:val="99"/>
                <w:sz w:val="20"/>
                <w:lang w:val="ru-RU" w:eastAsia="en-US"/>
              </w:rPr>
              <w:t>0</w:t>
            </w:r>
          </w:p>
        </w:tc>
        <w:tc>
          <w:tcPr>
            <w:tcW w:w="298" w:type="pct"/>
          </w:tcPr>
          <w:p w14:paraId="62A7D738" w14:textId="77777777" w:rsidR="005F60BA" w:rsidRPr="0050576D" w:rsidRDefault="005F60BA" w:rsidP="002D5B89">
            <w:pPr>
              <w:kinsoku w:val="0"/>
              <w:overflowPunct w:val="0"/>
              <w:autoSpaceDE w:val="0"/>
              <w:autoSpaceDN w:val="0"/>
              <w:adjustRightInd w:val="0"/>
              <w:spacing w:before="57" w:line="360" w:lineRule="auto"/>
              <w:ind w:right="5"/>
              <w:jc w:val="center"/>
              <w:rPr>
                <w:rFonts w:eastAsiaTheme="minorHAnsi"/>
                <w:w w:val="99"/>
                <w:sz w:val="20"/>
                <w:lang w:val="ru-RU" w:eastAsia="en-US"/>
              </w:rPr>
            </w:pPr>
            <w:r w:rsidRPr="0050576D">
              <w:rPr>
                <w:rFonts w:eastAsiaTheme="minorHAnsi"/>
                <w:w w:val="99"/>
                <w:sz w:val="20"/>
                <w:lang w:val="ru-RU" w:eastAsia="en-US"/>
              </w:rPr>
              <w:t>0</w:t>
            </w:r>
          </w:p>
        </w:tc>
        <w:tc>
          <w:tcPr>
            <w:tcW w:w="324" w:type="pct"/>
          </w:tcPr>
          <w:p w14:paraId="5BF87115" w14:textId="77777777" w:rsidR="005F60BA" w:rsidRPr="0050576D" w:rsidRDefault="005F60BA" w:rsidP="002D5B89">
            <w:pPr>
              <w:kinsoku w:val="0"/>
              <w:overflowPunct w:val="0"/>
              <w:autoSpaceDE w:val="0"/>
              <w:autoSpaceDN w:val="0"/>
              <w:adjustRightInd w:val="0"/>
              <w:spacing w:before="57" w:line="360" w:lineRule="auto"/>
              <w:jc w:val="center"/>
              <w:rPr>
                <w:rFonts w:eastAsiaTheme="minorHAnsi"/>
                <w:w w:val="99"/>
                <w:sz w:val="20"/>
                <w:lang w:val="ru-RU" w:eastAsia="en-US"/>
              </w:rPr>
            </w:pPr>
            <w:r w:rsidRPr="0050576D">
              <w:rPr>
                <w:rFonts w:eastAsiaTheme="minorHAnsi"/>
                <w:w w:val="99"/>
                <w:sz w:val="20"/>
                <w:lang w:val="ru-RU" w:eastAsia="en-US"/>
              </w:rPr>
              <w:t>0</w:t>
            </w:r>
          </w:p>
        </w:tc>
        <w:tc>
          <w:tcPr>
            <w:tcW w:w="329" w:type="pct"/>
          </w:tcPr>
          <w:p w14:paraId="6517287D" w14:textId="77777777" w:rsidR="005F60BA" w:rsidRPr="0050576D" w:rsidRDefault="005F60BA" w:rsidP="002D5B89">
            <w:pPr>
              <w:kinsoku w:val="0"/>
              <w:overflowPunct w:val="0"/>
              <w:autoSpaceDE w:val="0"/>
              <w:autoSpaceDN w:val="0"/>
              <w:adjustRightInd w:val="0"/>
              <w:spacing w:before="57" w:line="360" w:lineRule="auto"/>
              <w:ind w:right="1"/>
              <w:jc w:val="center"/>
              <w:rPr>
                <w:rFonts w:eastAsiaTheme="minorHAnsi"/>
                <w:w w:val="99"/>
                <w:sz w:val="20"/>
                <w:lang w:val="ru-RU" w:eastAsia="en-US"/>
              </w:rPr>
            </w:pPr>
            <w:r w:rsidRPr="0050576D">
              <w:rPr>
                <w:rFonts w:eastAsiaTheme="minorHAnsi"/>
                <w:w w:val="99"/>
                <w:sz w:val="20"/>
                <w:lang w:val="ru-RU" w:eastAsia="en-US"/>
              </w:rPr>
              <w:t>0</w:t>
            </w:r>
          </w:p>
        </w:tc>
        <w:tc>
          <w:tcPr>
            <w:tcW w:w="371" w:type="pct"/>
          </w:tcPr>
          <w:p w14:paraId="447938E6" w14:textId="77777777" w:rsidR="005F60BA" w:rsidRPr="0050576D" w:rsidRDefault="005F60BA" w:rsidP="002D5B89">
            <w:pPr>
              <w:kinsoku w:val="0"/>
              <w:overflowPunct w:val="0"/>
              <w:autoSpaceDE w:val="0"/>
              <w:autoSpaceDN w:val="0"/>
              <w:adjustRightInd w:val="0"/>
              <w:spacing w:before="57" w:line="360" w:lineRule="auto"/>
              <w:ind w:right="6"/>
              <w:jc w:val="center"/>
              <w:rPr>
                <w:rFonts w:eastAsiaTheme="minorHAnsi"/>
                <w:w w:val="99"/>
                <w:sz w:val="20"/>
                <w:lang w:val="ru-RU" w:eastAsia="en-US"/>
              </w:rPr>
            </w:pPr>
            <w:r w:rsidRPr="0050576D">
              <w:rPr>
                <w:rFonts w:eastAsiaTheme="minorHAnsi"/>
                <w:w w:val="99"/>
                <w:sz w:val="20"/>
                <w:lang w:val="ru-RU" w:eastAsia="en-US"/>
              </w:rPr>
              <w:t>0</w:t>
            </w:r>
          </w:p>
        </w:tc>
        <w:tc>
          <w:tcPr>
            <w:tcW w:w="549" w:type="pct"/>
          </w:tcPr>
          <w:p w14:paraId="7988A233" w14:textId="77777777" w:rsidR="005F60BA" w:rsidRPr="0050576D" w:rsidRDefault="005F60BA" w:rsidP="002D5B89">
            <w:pPr>
              <w:kinsoku w:val="0"/>
              <w:overflowPunct w:val="0"/>
              <w:autoSpaceDE w:val="0"/>
              <w:autoSpaceDN w:val="0"/>
              <w:adjustRightInd w:val="0"/>
              <w:spacing w:before="57" w:line="360" w:lineRule="auto"/>
              <w:ind w:right="2"/>
              <w:jc w:val="center"/>
              <w:rPr>
                <w:rFonts w:eastAsiaTheme="minorHAnsi"/>
                <w:w w:val="99"/>
                <w:sz w:val="20"/>
                <w:lang w:val="ru-RU" w:eastAsia="en-US"/>
              </w:rPr>
            </w:pPr>
            <w:r w:rsidRPr="0050576D">
              <w:rPr>
                <w:rFonts w:eastAsiaTheme="minorHAnsi"/>
                <w:w w:val="99"/>
                <w:sz w:val="20"/>
                <w:lang w:val="ru-RU" w:eastAsia="en-US"/>
              </w:rPr>
              <w:t>0</w:t>
            </w:r>
          </w:p>
        </w:tc>
      </w:tr>
      <w:tr w:rsidR="005F60BA" w:rsidRPr="0050576D" w14:paraId="155D406C" w14:textId="77777777" w:rsidTr="00921D92">
        <w:trPr>
          <w:trHeight w:val="280"/>
        </w:trPr>
        <w:tc>
          <w:tcPr>
            <w:tcW w:w="281" w:type="pct"/>
          </w:tcPr>
          <w:p w14:paraId="282468D3" w14:textId="77777777" w:rsidR="005F60BA" w:rsidRPr="0050576D" w:rsidRDefault="005F60BA" w:rsidP="002D5B89">
            <w:pPr>
              <w:kinsoku w:val="0"/>
              <w:overflowPunct w:val="0"/>
              <w:autoSpaceDE w:val="0"/>
              <w:autoSpaceDN w:val="0"/>
              <w:adjustRightInd w:val="0"/>
              <w:spacing w:before="57" w:line="360" w:lineRule="auto"/>
              <w:ind w:right="205"/>
              <w:jc w:val="right"/>
              <w:rPr>
                <w:rFonts w:eastAsiaTheme="minorHAnsi"/>
                <w:w w:val="99"/>
                <w:sz w:val="20"/>
                <w:lang w:val="ru-RU" w:eastAsia="en-US"/>
              </w:rPr>
            </w:pPr>
            <w:r w:rsidRPr="0050576D">
              <w:rPr>
                <w:rFonts w:eastAsiaTheme="minorHAnsi"/>
                <w:w w:val="99"/>
                <w:sz w:val="20"/>
                <w:lang w:val="ru-RU" w:eastAsia="en-US"/>
              </w:rPr>
              <w:t>6</w:t>
            </w:r>
          </w:p>
        </w:tc>
        <w:tc>
          <w:tcPr>
            <w:tcW w:w="1333" w:type="pct"/>
          </w:tcPr>
          <w:p w14:paraId="17D61EDA" w14:textId="77777777" w:rsidR="005F60BA" w:rsidRPr="0050576D" w:rsidRDefault="005F60BA" w:rsidP="002D5B89">
            <w:pPr>
              <w:kinsoku w:val="0"/>
              <w:overflowPunct w:val="0"/>
              <w:autoSpaceDE w:val="0"/>
              <w:autoSpaceDN w:val="0"/>
              <w:adjustRightInd w:val="0"/>
              <w:spacing w:before="57" w:line="360" w:lineRule="auto"/>
              <w:ind w:left="50"/>
              <w:rPr>
                <w:rFonts w:eastAsiaTheme="minorHAnsi"/>
                <w:sz w:val="20"/>
                <w:lang w:val="ru-RU" w:eastAsia="en-US"/>
              </w:rPr>
            </w:pPr>
            <w:r w:rsidRPr="0050576D">
              <w:rPr>
                <w:rFonts w:eastAsiaTheme="minorHAnsi"/>
                <w:sz w:val="20"/>
                <w:lang w:val="ru-RU" w:eastAsia="en-US"/>
              </w:rPr>
              <w:t>10 IgΩ, дБ/км</w:t>
            </w:r>
          </w:p>
        </w:tc>
        <w:tc>
          <w:tcPr>
            <w:tcW w:w="298" w:type="pct"/>
          </w:tcPr>
          <w:p w14:paraId="0C6A4D84" w14:textId="77777777" w:rsidR="005F60BA" w:rsidRPr="0050576D" w:rsidRDefault="005F60BA" w:rsidP="002D5B89">
            <w:pPr>
              <w:kinsoku w:val="0"/>
              <w:overflowPunct w:val="0"/>
              <w:autoSpaceDE w:val="0"/>
              <w:autoSpaceDN w:val="0"/>
              <w:adjustRightInd w:val="0"/>
              <w:spacing w:before="57" w:line="360" w:lineRule="auto"/>
              <w:ind w:right="5"/>
              <w:jc w:val="center"/>
              <w:rPr>
                <w:rFonts w:eastAsiaTheme="minorHAnsi"/>
                <w:w w:val="99"/>
                <w:sz w:val="20"/>
                <w:lang w:val="ru-RU" w:eastAsia="en-US"/>
              </w:rPr>
            </w:pPr>
            <w:r w:rsidRPr="0050576D">
              <w:rPr>
                <w:rFonts w:eastAsiaTheme="minorHAnsi"/>
                <w:w w:val="99"/>
                <w:sz w:val="20"/>
                <w:lang w:val="ru-RU" w:eastAsia="en-US"/>
              </w:rPr>
              <w:t>8</w:t>
            </w:r>
          </w:p>
        </w:tc>
        <w:tc>
          <w:tcPr>
            <w:tcW w:w="295" w:type="pct"/>
          </w:tcPr>
          <w:p w14:paraId="652C7CE5" w14:textId="77777777" w:rsidR="005F60BA" w:rsidRPr="0050576D" w:rsidRDefault="005F60BA" w:rsidP="002D5B89">
            <w:pPr>
              <w:kinsoku w:val="0"/>
              <w:overflowPunct w:val="0"/>
              <w:autoSpaceDE w:val="0"/>
              <w:autoSpaceDN w:val="0"/>
              <w:adjustRightInd w:val="0"/>
              <w:spacing w:before="57" w:line="360" w:lineRule="auto"/>
              <w:ind w:right="1"/>
              <w:jc w:val="center"/>
              <w:rPr>
                <w:rFonts w:eastAsiaTheme="minorHAnsi"/>
                <w:w w:val="99"/>
                <w:sz w:val="20"/>
                <w:lang w:val="ru-RU" w:eastAsia="en-US"/>
              </w:rPr>
            </w:pPr>
            <w:r w:rsidRPr="0050576D">
              <w:rPr>
                <w:rFonts w:eastAsiaTheme="minorHAnsi"/>
                <w:w w:val="99"/>
                <w:sz w:val="20"/>
                <w:lang w:val="ru-RU" w:eastAsia="en-US"/>
              </w:rPr>
              <w:t>8</w:t>
            </w:r>
          </w:p>
        </w:tc>
        <w:tc>
          <w:tcPr>
            <w:tcW w:w="297" w:type="pct"/>
          </w:tcPr>
          <w:p w14:paraId="76C04304" w14:textId="77777777" w:rsidR="005F60BA" w:rsidRPr="0050576D" w:rsidRDefault="005F60BA" w:rsidP="002D5B89">
            <w:pPr>
              <w:kinsoku w:val="0"/>
              <w:overflowPunct w:val="0"/>
              <w:autoSpaceDE w:val="0"/>
              <w:autoSpaceDN w:val="0"/>
              <w:adjustRightInd w:val="0"/>
              <w:spacing w:before="57" w:line="360" w:lineRule="auto"/>
              <w:ind w:right="1"/>
              <w:jc w:val="center"/>
              <w:rPr>
                <w:rFonts w:eastAsiaTheme="minorHAnsi"/>
                <w:w w:val="99"/>
                <w:sz w:val="20"/>
                <w:lang w:val="ru-RU" w:eastAsia="en-US"/>
              </w:rPr>
            </w:pPr>
            <w:r w:rsidRPr="0050576D">
              <w:rPr>
                <w:rFonts w:eastAsiaTheme="minorHAnsi"/>
                <w:w w:val="99"/>
                <w:sz w:val="20"/>
                <w:lang w:val="ru-RU" w:eastAsia="en-US"/>
              </w:rPr>
              <w:t>8</w:t>
            </w:r>
          </w:p>
        </w:tc>
        <w:tc>
          <w:tcPr>
            <w:tcW w:w="295" w:type="pct"/>
          </w:tcPr>
          <w:p w14:paraId="48D7EAE3" w14:textId="77777777" w:rsidR="005F60BA" w:rsidRPr="0050576D" w:rsidRDefault="005F60BA" w:rsidP="002D5B89">
            <w:pPr>
              <w:kinsoku w:val="0"/>
              <w:overflowPunct w:val="0"/>
              <w:autoSpaceDE w:val="0"/>
              <w:autoSpaceDN w:val="0"/>
              <w:adjustRightInd w:val="0"/>
              <w:spacing w:before="57" w:line="360" w:lineRule="auto"/>
              <w:ind w:right="5"/>
              <w:jc w:val="center"/>
              <w:rPr>
                <w:rFonts w:eastAsiaTheme="minorHAnsi"/>
                <w:w w:val="99"/>
                <w:sz w:val="20"/>
                <w:lang w:val="ru-RU" w:eastAsia="en-US"/>
              </w:rPr>
            </w:pPr>
            <w:r w:rsidRPr="0050576D">
              <w:rPr>
                <w:rFonts w:eastAsiaTheme="minorHAnsi"/>
                <w:w w:val="99"/>
                <w:sz w:val="20"/>
                <w:lang w:val="ru-RU" w:eastAsia="en-US"/>
              </w:rPr>
              <w:t>8</w:t>
            </w:r>
          </w:p>
        </w:tc>
        <w:tc>
          <w:tcPr>
            <w:tcW w:w="329" w:type="pct"/>
          </w:tcPr>
          <w:p w14:paraId="1E5AD8D0" w14:textId="77777777" w:rsidR="005F60BA" w:rsidRPr="0050576D" w:rsidRDefault="005F60BA" w:rsidP="002D5B89">
            <w:pPr>
              <w:kinsoku w:val="0"/>
              <w:overflowPunct w:val="0"/>
              <w:autoSpaceDE w:val="0"/>
              <w:autoSpaceDN w:val="0"/>
              <w:adjustRightInd w:val="0"/>
              <w:spacing w:before="57" w:line="360" w:lineRule="auto"/>
              <w:ind w:right="5"/>
              <w:jc w:val="center"/>
              <w:rPr>
                <w:rFonts w:eastAsiaTheme="minorHAnsi"/>
                <w:w w:val="99"/>
                <w:sz w:val="20"/>
                <w:lang w:val="ru-RU" w:eastAsia="en-US"/>
              </w:rPr>
            </w:pPr>
            <w:r w:rsidRPr="0050576D">
              <w:rPr>
                <w:rFonts w:eastAsiaTheme="minorHAnsi"/>
                <w:w w:val="99"/>
                <w:sz w:val="20"/>
                <w:lang w:val="ru-RU" w:eastAsia="en-US"/>
              </w:rPr>
              <w:t>8</w:t>
            </w:r>
          </w:p>
        </w:tc>
        <w:tc>
          <w:tcPr>
            <w:tcW w:w="298" w:type="pct"/>
          </w:tcPr>
          <w:p w14:paraId="1E3C6EF1" w14:textId="77777777" w:rsidR="005F60BA" w:rsidRPr="0050576D" w:rsidRDefault="005F60BA" w:rsidP="002D5B89">
            <w:pPr>
              <w:kinsoku w:val="0"/>
              <w:overflowPunct w:val="0"/>
              <w:autoSpaceDE w:val="0"/>
              <w:autoSpaceDN w:val="0"/>
              <w:adjustRightInd w:val="0"/>
              <w:spacing w:before="57" w:line="360" w:lineRule="auto"/>
              <w:ind w:right="5"/>
              <w:jc w:val="center"/>
              <w:rPr>
                <w:rFonts w:eastAsiaTheme="minorHAnsi"/>
                <w:w w:val="99"/>
                <w:sz w:val="20"/>
                <w:lang w:val="ru-RU" w:eastAsia="en-US"/>
              </w:rPr>
            </w:pPr>
            <w:r w:rsidRPr="0050576D">
              <w:rPr>
                <w:rFonts w:eastAsiaTheme="minorHAnsi"/>
                <w:w w:val="99"/>
                <w:sz w:val="20"/>
                <w:lang w:val="ru-RU" w:eastAsia="en-US"/>
              </w:rPr>
              <w:t>8</w:t>
            </w:r>
          </w:p>
        </w:tc>
        <w:tc>
          <w:tcPr>
            <w:tcW w:w="324" w:type="pct"/>
          </w:tcPr>
          <w:p w14:paraId="0F78E30E" w14:textId="77777777" w:rsidR="005F60BA" w:rsidRPr="0050576D" w:rsidRDefault="005F60BA" w:rsidP="002D5B89">
            <w:pPr>
              <w:kinsoku w:val="0"/>
              <w:overflowPunct w:val="0"/>
              <w:autoSpaceDE w:val="0"/>
              <w:autoSpaceDN w:val="0"/>
              <w:adjustRightInd w:val="0"/>
              <w:spacing w:before="57" w:line="360" w:lineRule="auto"/>
              <w:jc w:val="center"/>
              <w:rPr>
                <w:rFonts w:eastAsiaTheme="minorHAnsi"/>
                <w:w w:val="99"/>
                <w:sz w:val="20"/>
                <w:lang w:val="ru-RU" w:eastAsia="en-US"/>
              </w:rPr>
            </w:pPr>
            <w:r w:rsidRPr="0050576D">
              <w:rPr>
                <w:rFonts w:eastAsiaTheme="minorHAnsi"/>
                <w:w w:val="99"/>
                <w:sz w:val="20"/>
                <w:lang w:val="ru-RU" w:eastAsia="en-US"/>
              </w:rPr>
              <w:t>8</w:t>
            </w:r>
          </w:p>
        </w:tc>
        <w:tc>
          <w:tcPr>
            <w:tcW w:w="329" w:type="pct"/>
          </w:tcPr>
          <w:p w14:paraId="2BAB38D9" w14:textId="77777777" w:rsidR="005F60BA" w:rsidRPr="0050576D" w:rsidRDefault="005F60BA" w:rsidP="002D5B89">
            <w:pPr>
              <w:kinsoku w:val="0"/>
              <w:overflowPunct w:val="0"/>
              <w:autoSpaceDE w:val="0"/>
              <w:autoSpaceDN w:val="0"/>
              <w:adjustRightInd w:val="0"/>
              <w:spacing w:before="57" w:line="360" w:lineRule="auto"/>
              <w:ind w:right="1"/>
              <w:jc w:val="center"/>
              <w:rPr>
                <w:rFonts w:eastAsiaTheme="minorHAnsi"/>
                <w:w w:val="99"/>
                <w:sz w:val="20"/>
                <w:lang w:val="ru-RU" w:eastAsia="en-US"/>
              </w:rPr>
            </w:pPr>
            <w:r w:rsidRPr="0050576D">
              <w:rPr>
                <w:rFonts w:eastAsiaTheme="minorHAnsi"/>
                <w:w w:val="99"/>
                <w:sz w:val="20"/>
                <w:lang w:val="ru-RU" w:eastAsia="en-US"/>
              </w:rPr>
              <w:t>8</w:t>
            </w:r>
          </w:p>
        </w:tc>
        <w:tc>
          <w:tcPr>
            <w:tcW w:w="371" w:type="pct"/>
          </w:tcPr>
          <w:p w14:paraId="62B0AF7A" w14:textId="77777777" w:rsidR="005F60BA" w:rsidRPr="0050576D" w:rsidRDefault="005F60BA" w:rsidP="002D5B89">
            <w:pPr>
              <w:kinsoku w:val="0"/>
              <w:overflowPunct w:val="0"/>
              <w:autoSpaceDE w:val="0"/>
              <w:autoSpaceDN w:val="0"/>
              <w:adjustRightInd w:val="0"/>
              <w:spacing w:before="57" w:line="360" w:lineRule="auto"/>
              <w:ind w:right="6"/>
              <w:jc w:val="center"/>
              <w:rPr>
                <w:rFonts w:eastAsiaTheme="minorHAnsi"/>
                <w:w w:val="99"/>
                <w:sz w:val="20"/>
                <w:lang w:val="ru-RU" w:eastAsia="en-US"/>
              </w:rPr>
            </w:pPr>
            <w:r w:rsidRPr="0050576D">
              <w:rPr>
                <w:rFonts w:eastAsiaTheme="minorHAnsi"/>
                <w:w w:val="99"/>
                <w:sz w:val="20"/>
                <w:lang w:val="ru-RU" w:eastAsia="en-US"/>
              </w:rPr>
              <w:t>8</w:t>
            </w:r>
          </w:p>
        </w:tc>
        <w:tc>
          <w:tcPr>
            <w:tcW w:w="549" w:type="pct"/>
          </w:tcPr>
          <w:p w14:paraId="2F48C293" w14:textId="77777777" w:rsidR="005F60BA" w:rsidRPr="0050576D" w:rsidRDefault="005F60BA" w:rsidP="002D5B89">
            <w:pPr>
              <w:kinsoku w:val="0"/>
              <w:overflowPunct w:val="0"/>
              <w:autoSpaceDE w:val="0"/>
              <w:autoSpaceDN w:val="0"/>
              <w:adjustRightInd w:val="0"/>
              <w:spacing w:before="57" w:line="360" w:lineRule="auto"/>
              <w:ind w:right="2"/>
              <w:jc w:val="center"/>
              <w:rPr>
                <w:rFonts w:eastAsiaTheme="minorHAnsi"/>
                <w:w w:val="99"/>
                <w:sz w:val="20"/>
                <w:lang w:val="ru-RU" w:eastAsia="en-US"/>
              </w:rPr>
            </w:pPr>
            <w:r w:rsidRPr="0050576D">
              <w:rPr>
                <w:rFonts w:eastAsiaTheme="minorHAnsi"/>
                <w:w w:val="99"/>
                <w:sz w:val="20"/>
                <w:lang w:val="ru-RU" w:eastAsia="en-US"/>
              </w:rPr>
              <w:t>8</w:t>
            </w:r>
          </w:p>
        </w:tc>
      </w:tr>
      <w:tr w:rsidR="005F60BA" w:rsidRPr="0050576D" w14:paraId="1F6E14C0" w14:textId="77777777" w:rsidTr="00921D92">
        <w:trPr>
          <w:trHeight w:val="280"/>
        </w:trPr>
        <w:tc>
          <w:tcPr>
            <w:tcW w:w="281" w:type="pct"/>
          </w:tcPr>
          <w:p w14:paraId="357D197F" w14:textId="77777777" w:rsidR="005F60BA" w:rsidRPr="0050576D" w:rsidRDefault="005F60BA" w:rsidP="002D5B89">
            <w:pPr>
              <w:kinsoku w:val="0"/>
              <w:overflowPunct w:val="0"/>
              <w:autoSpaceDE w:val="0"/>
              <w:autoSpaceDN w:val="0"/>
              <w:adjustRightInd w:val="0"/>
              <w:spacing w:before="57" w:line="360" w:lineRule="auto"/>
              <w:ind w:right="205"/>
              <w:jc w:val="right"/>
              <w:rPr>
                <w:rFonts w:eastAsiaTheme="minorHAnsi"/>
                <w:w w:val="99"/>
                <w:sz w:val="20"/>
                <w:lang w:val="ru-RU" w:eastAsia="en-US"/>
              </w:rPr>
            </w:pPr>
            <w:r w:rsidRPr="0050576D">
              <w:rPr>
                <w:rFonts w:eastAsiaTheme="minorHAnsi"/>
                <w:w w:val="99"/>
                <w:sz w:val="20"/>
                <w:lang w:val="ru-RU" w:eastAsia="en-US"/>
              </w:rPr>
              <w:t>7</w:t>
            </w:r>
          </w:p>
        </w:tc>
        <w:tc>
          <w:tcPr>
            <w:tcW w:w="1333" w:type="pct"/>
          </w:tcPr>
          <w:p w14:paraId="1B47E1B3" w14:textId="77777777" w:rsidR="005F60BA" w:rsidRPr="0050576D" w:rsidRDefault="005F60BA" w:rsidP="002D5B89">
            <w:pPr>
              <w:kinsoku w:val="0"/>
              <w:overflowPunct w:val="0"/>
              <w:autoSpaceDE w:val="0"/>
              <w:autoSpaceDN w:val="0"/>
              <w:adjustRightInd w:val="0"/>
              <w:spacing w:before="57" w:line="360" w:lineRule="auto"/>
              <w:ind w:left="50"/>
              <w:rPr>
                <w:rFonts w:eastAsiaTheme="minorHAnsi"/>
                <w:sz w:val="20"/>
                <w:lang w:val="ru-RU" w:eastAsia="en-US"/>
              </w:rPr>
            </w:pPr>
            <w:r w:rsidRPr="0050576D">
              <w:rPr>
                <w:rFonts w:eastAsiaTheme="minorHAnsi"/>
                <w:sz w:val="20"/>
                <w:lang w:val="ru-RU" w:eastAsia="en-US"/>
              </w:rPr>
              <w:t>20 Igr</w:t>
            </w:r>
          </w:p>
        </w:tc>
        <w:tc>
          <w:tcPr>
            <w:tcW w:w="298" w:type="pct"/>
          </w:tcPr>
          <w:p w14:paraId="2FAA4B39" w14:textId="77777777" w:rsidR="005F60BA" w:rsidRPr="0050576D" w:rsidRDefault="005F60BA" w:rsidP="002D5B89">
            <w:pPr>
              <w:kinsoku w:val="0"/>
              <w:overflowPunct w:val="0"/>
              <w:autoSpaceDE w:val="0"/>
              <w:autoSpaceDN w:val="0"/>
              <w:adjustRightInd w:val="0"/>
              <w:spacing w:before="57" w:line="360" w:lineRule="auto"/>
              <w:ind w:left="50" w:right="50"/>
              <w:jc w:val="center"/>
              <w:rPr>
                <w:rFonts w:eastAsiaTheme="minorHAnsi"/>
                <w:sz w:val="20"/>
                <w:lang w:val="ru-RU" w:eastAsia="en-US"/>
              </w:rPr>
            </w:pPr>
            <w:r w:rsidRPr="0050576D">
              <w:rPr>
                <w:rFonts w:eastAsiaTheme="minorHAnsi"/>
                <w:sz w:val="20"/>
                <w:lang w:val="ru-RU" w:eastAsia="en-US"/>
              </w:rPr>
              <w:t>59</w:t>
            </w:r>
          </w:p>
        </w:tc>
        <w:tc>
          <w:tcPr>
            <w:tcW w:w="295" w:type="pct"/>
          </w:tcPr>
          <w:p w14:paraId="33149037" w14:textId="77777777" w:rsidR="005F60BA" w:rsidRPr="0050576D" w:rsidRDefault="005F60BA" w:rsidP="002D5B89">
            <w:pPr>
              <w:kinsoku w:val="0"/>
              <w:overflowPunct w:val="0"/>
              <w:autoSpaceDE w:val="0"/>
              <w:autoSpaceDN w:val="0"/>
              <w:adjustRightInd w:val="0"/>
              <w:spacing w:before="57" w:line="360" w:lineRule="auto"/>
              <w:ind w:left="48" w:right="48"/>
              <w:jc w:val="center"/>
              <w:rPr>
                <w:rFonts w:eastAsiaTheme="minorHAnsi"/>
                <w:sz w:val="20"/>
                <w:lang w:val="ru-RU" w:eastAsia="en-US"/>
              </w:rPr>
            </w:pPr>
            <w:r w:rsidRPr="0050576D">
              <w:rPr>
                <w:rFonts w:eastAsiaTheme="minorHAnsi"/>
                <w:sz w:val="20"/>
                <w:lang w:val="ru-RU" w:eastAsia="en-US"/>
              </w:rPr>
              <w:t>59</w:t>
            </w:r>
          </w:p>
        </w:tc>
        <w:tc>
          <w:tcPr>
            <w:tcW w:w="297" w:type="pct"/>
          </w:tcPr>
          <w:p w14:paraId="36ED64E6" w14:textId="77777777" w:rsidR="005F60BA" w:rsidRPr="0050576D" w:rsidRDefault="005F60BA" w:rsidP="002D5B89">
            <w:pPr>
              <w:kinsoku w:val="0"/>
              <w:overflowPunct w:val="0"/>
              <w:autoSpaceDE w:val="0"/>
              <w:autoSpaceDN w:val="0"/>
              <w:adjustRightInd w:val="0"/>
              <w:spacing w:before="57" w:line="360" w:lineRule="auto"/>
              <w:ind w:left="168"/>
              <w:rPr>
                <w:rFonts w:eastAsiaTheme="minorHAnsi"/>
                <w:sz w:val="20"/>
                <w:lang w:val="ru-RU" w:eastAsia="en-US"/>
              </w:rPr>
            </w:pPr>
            <w:r w:rsidRPr="0050576D">
              <w:rPr>
                <w:rFonts w:eastAsiaTheme="minorHAnsi"/>
                <w:sz w:val="20"/>
                <w:lang w:val="ru-RU" w:eastAsia="en-US"/>
              </w:rPr>
              <w:t>59</w:t>
            </w:r>
          </w:p>
        </w:tc>
        <w:tc>
          <w:tcPr>
            <w:tcW w:w="295" w:type="pct"/>
          </w:tcPr>
          <w:p w14:paraId="4C449A01" w14:textId="77777777" w:rsidR="005F60BA" w:rsidRPr="0050576D" w:rsidRDefault="005F60BA" w:rsidP="002D5B89">
            <w:pPr>
              <w:kinsoku w:val="0"/>
              <w:overflowPunct w:val="0"/>
              <w:autoSpaceDE w:val="0"/>
              <w:autoSpaceDN w:val="0"/>
              <w:adjustRightInd w:val="0"/>
              <w:spacing w:before="57" w:line="360" w:lineRule="auto"/>
              <w:ind w:right="168"/>
              <w:jc w:val="right"/>
              <w:rPr>
                <w:rFonts w:eastAsiaTheme="minorHAnsi"/>
                <w:sz w:val="20"/>
                <w:lang w:val="ru-RU" w:eastAsia="en-US"/>
              </w:rPr>
            </w:pPr>
            <w:r w:rsidRPr="0050576D">
              <w:rPr>
                <w:rFonts w:eastAsiaTheme="minorHAnsi"/>
                <w:sz w:val="20"/>
                <w:lang w:val="ru-RU" w:eastAsia="en-US"/>
              </w:rPr>
              <w:t>59</w:t>
            </w:r>
          </w:p>
        </w:tc>
        <w:tc>
          <w:tcPr>
            <w:tcW w:w="329" w:type="pct"/>
          </w:tcPr>
          <w:p w14:paraId="7ED4F904" w14:textId="77777777" w:rsidR="005F60BA" w:rsidRPr="0050576D" w:rsidRDefault="005F60BA" w:rsidP="002D5B89">
            <w:pPr>
              <w:kinsoku w:val="0"/>
              <w:overflowPunct w:val="0"/>
              <w:autoSpaceDE w:val="0"/>
              <w:autoSpaceDN w:val="0"/>
              <w:adjustRightInd w:val="0"/>
              <w:spacing w:before="57" w:line="360" w:lineRule="auto"/>
              <w:ind w:left="79" w:right="79"/>
              <w:jc w:val="center"/>
              <w:rPr>
                <w:rFonts w:eastAsiaTheme="minorHAnsi"/>
                <w:sz w:val="20"/>
                <w:lang w:val="ru-RU" w:eastAsia="en-US"/>
              </w:rPr>
            </w:pPr>
            <w:r w:rsidRPr="0050576D">
              <w:rPr>
                <w:rFonts w:eastAsiaTheme="minorHAnsi"/>
                <w:sz w:val="20"/>
                <w:lang w:val="ru-RU" w:eastAsia="en-US"/>
              </w:rPr>
              <w:t>59</w:t>
            </w:r>
          </w:p>
        </w:tc>
        <w:tc>
          <w:tcPr>
            <w:tcW w:w="298" w:type="pct"/>
          </w:tcPr>
          <w:p w14:paraId="4B621ACB" w14:textId="77777777" w:rsidR="005F60BA" w:rsidRPr="0050576D" w:rsidRDefault="005F60BA" w:rsidP="002D5B89">
            <w:pPr>
              <w:kinsoku w:val="0"/>
              <w:overflowPunct w:val="0"/>
              <w:autoSpaceDE w:val="0"/>
              <w:autoSpaceDN w:val="0"/>
              <w:adjustRightInd w:val="0"/>
              <w:spacing w:before="57" w:line="360" w:lineRule="auto"/>
              <w:ind w:left="50" w:right="50"/>
              <w:jc w:val="center"/>
              <w:rPr>
                <w:rFonts w:eastAsiaTheme="minorHAnsi"/>
                <w:sz w:val="20"/>
                <w:lang w:val="ru-RU" w:eastAsia="en-US"/>
              </w:rPr>
            </w:pPr>
            <w:r w:rsidRPr="0050576D">
              <w:rPr>
                <w:rFonts w:eastAsiaTheme="minorHAnsi"/>
                <w:sz w:val="20"/>
                <w:lang w:val="ru-RU" w:eastAsia="en-US"/>
              </w:rPr>
              <w:t>59</w:t>
            </w:r>
          </w:p>
        </w:tc>
        <w:tc>
          <w:tcPr>
            <w:tcW w:w="324" w:type="pct"/>
          </w:tcPr>
          <w:p w14:paraId="0DAABFD5" w14:textId="77777777" w:rsidR="005F60BA" w:rsidRPr="0050576D" w:rsidRDefault="005F60BA" w:rsidP="002D5B89">
            <w:pPr>
              <w:kinsoku w:val="0"/>
              <w:overflowPunct w:val="0"/>
              <w:autoSpaceDE w:val="0"/>
              <w:autoSpaceDN w:val="0"/>
              <w:adjustRightInd w:val="0"/>
              <w:spacing w:before="57" w:line="360" w:lineRule="auto"/>
              <w:ind w:left="77" w:right="72"/>
              <w:jc w:val="center"/>
              <w:rPr>
                <w:rFonts w:eastAsiaTheme="minorHAnsi"/>
                <w:sz w:val="20"/>
                <w:lang w:val="ru-RU" w:eastAsia="en-US"/>
              </w:rPr>
            </w:pPr>
            <w:r w:rsidRPr="0050576D">
              <w:rPr>
                <w:rFonts w:eastAsiaTheme="minorHAnsi"/>
                <w:sz w:val="20"/>
                <w:lang w:val="ru-RU" w:eastAsia="en-US"/>
              </w:rPr>
              <w:t>59</w:t>
            </w:r>
          </w:p>
        </w:tc>
        <w:tc>
          <w:tcPr>
            <w:tcW w:w="329" w:type="pct"/>
          </w:tcPr>
          <w:p w14:paraId="6A8DF8F0" w14:textId="77777777" w:rsidR="005F60BA" w:rsidRPr="0050576D" w:rsidRDefault="005F60BA" w:rsidP="002D5B89">
            <w:pPr>
              <w:kinsoku w:val="0"/>
              <w:overflowPunct w:val="0"/>
              <w:autoSpaceDE w:val="0"/>
              <w:autoSpaceDN w:val="0"/>
              <w:adjustRightInd w:val="0"/>
              <w:spacing w:before="57" w:line="360" w:lineRule="auto"/>
              <w:ind w:left="79" w:right="79"/>
              <w:jc w:val="center"/>
              <w:rPr>
                <w:rFonts w:eastAsiaTheme="minorHAnsi"/>
                <w:sz w:val="20"/>
                <w:lang w:val="ru-RU" w:eastAsia="en-US"/>
              </w:rPr>
            </w:pPr>
            <w:r w:rsidRPr="0050576D">
              <w:rPr>
                <w:rFonts w:eastAsiaTheme="minorHAnsi"/>
                <w:sz w:val="20"/>
                <w:lang w:val="ru-RU" w:eastAsia="en-US"/>
              </w:rPr>
              <w:t>59</w:t>
            </w:r>
          </w:p>
        </w:tc>
        <w:tc>
          <w:tcPr>
            <w:tcW w:w="371" w:type="pct"/>
          </w:tcPr>
          <w:p w14:paraId="6393EF9E" w14:textId="77777777" w:rsidR="005F60BA" w:rsidRPr="0050576D" w:rsidRDefault="005F60BA" w:rsidP="002D5B89">
            <w:pPr>
              <w:kinsoku w:val="0"/>
              <w:overflowPunct w:val="0"/>
              <w:autoSpaceDE w:val="0"/>
              <w:autoSpaceDN w:val="0"/>
              <w:adjustRightInd w:val="0"/>
              <w:spacing w:before="57" w:line="360" w:lineRule="auto"/>
              <w:ind w:left="92" w:right="92"/>
              <w:jc w:val="center"/>
              <w:rPr>
                <w:rFonts w:eastAsiaTheme="minorHAnsi"/>
                <w:sz w:val="20"/>
                <w:lang w:val="ru-RU" w:eastAsia="en-US"/>
              </w:rPr>
            </w:pPr>
            <w:r w:rsidRPr="0050576D">
              <w:rPr>
                <w:rFonts w:eastAsiaTheme="minorHAnsi"/>
                <w:sz w:val="20"/>
                <w:lang w:val="ru-RU" w:eastAsia="en-US"/>
              </w:rPr>
              <w:t>59</w:t>
            </w:r>
          </w:p>
        </w:tc>
        <w:tc>
          <w:tcPr>
            <w:tcW w:w="549" w:type="pct"/>
          </w:tcPr>
          <w:p w14:paraId="3D5C77D6" w14:textId="77777777" w:rsidR="005F60BA" w:rsidRPr="0050576D" w:rsidRDefault="005F60BA" w:rsidP="002D5B89">
            <w:pPr>
              <w:kinsoku w:val="0"/>
              <w:overflowPunct w:val="0"/>
              <w:autoSpaceDE w:val="0"/>
              <w:autoSpaceDN w:val="0"/>
              <w:adjustRightInd w:val="0"/>
              <w:spacing w:before="57" w:line="360" w:lineRule="auto"/>
              <w:ind w:left="72" w:right="72"/>
              <w:jc w:val="center"/>
              <w:rPr>
                <w:rFonts w:eastAsiaTheme="minorHAnsi"/>
                <w:sz w:val="20"/>
                <w:lang w:val="ru-RU" w:eastAsia="en-US"/>
              </w:rPr>
            </w:pPr>
            <w:r w:rsidRPr="0050576D">
              <w:rPr>
                <w:rFonts w:eastAsiaTheme="minorHAnsi"/>
                <w:sz w:val="20"/>
                <w:lang w:val="ru-RU" w:eastAsia="en-US"/>
              </w:rPr>
              <w:t>59</w:t>
            </w:r>
          </w:p>
        </w:tc>
      </w:tr>
      <w:tr w:rsidR="005F60BA" w:rsidRPr="0050576D" w14:paraId="1D1B39CB" w14:textId="77777777" w:rsidTr="00921D92">
        <w:trPr>
          <w:trHeight w:val="280"/>
        </w:trPr>
        <w:tc>
          <w:tcPr>
            <w:tcW w:w="281" w:type="pct"/>
          </w:tcPr>
          <w:p w14:paraId="5D1ED294" w14:textId="77777777" w:rsidR="005F60BA" w:rsidRPr="0050576D" w:rsidRDefault="005F60BA" w:rsidP="002D5B89">
            <w:pPr>
              <w:kinsoku w:val="0"/>
              <w:overflowPunct w:val="0"/>
              <w:autoSpaceDE w:val="0"/>
              <w:autoSpaceDN w:val="0"/>
              <w:adjustRightInd w:val="0"/>
              <w:spacing w:before="55" w:line="360" w:lineRule="auto"/>
              <w:ind w:right="205"/>
              <w:jc w:val="right"/>
              <w:rPr>
                <w:rFonts w:eastAsiaTheme="minorHAnsi"/>
                <w:w w:val="99"/>
                <w:sz w:val="20"/>
                <w:lang w:val="ru-RU" w:eastAsia="en-US"/>
              </w:rPr>
            </w:pPr>
            <w:r w:rsidRPr="0050576D">
              <w:rPr>
                <w:rFonts w:eastAsiaTheme="minorHAnsi"/>
                <w:w w:val="99"/>
                <w:sz w:val="20"/>
                <w:lang w:val="ru-RU" w:eastAsia="en-US"/>
              </w:rPr>
              <w:t>8</w:t>
            </w:r>
          </w:p>
        </w:tc>
        <w:tc>
          <w:tcPr>
            <w:tcW w:w="1333" w:type="pct"/>
          </w:tcPr>
          <w:p w14:paraId="028166E3" w14:textId="77777777" w:rsidR="005F60BA" w:rsidRPr="0050576D" w:rsidRDefault="005F60BA" w:rsidP="002D5B89">
            <w:pPr>
              <w:kinsoku w:val="0"/>
              <w:overflowPunct w:val="0"/>
              <w:autoSpaceDE w:val="0"/>
              <w:autoSpaceDN w:val="0"/>
              <w:adjustRightInd w:val="0"/>
              <w:spacing w:before="55" w:line="360" w:lineRule="auto"/>
              <w:ind w:left="50"/>
              <w:rPr>
                <w:rFonts w:eastAsiaTheme="minorHAnsi"/>
                <w:sz w:val="20"/>
                <w:lang w:val="ru-RU" w:eastAsia="en-US"/>
              </w:rPr>
            </w:pPr>
            <w:r w:rsidRPr="0050576D">
              <w:rPr>
                <w:rFonts w:eastAsiaTheme="minorHAnsi"/>
                <w:sz w:val="20"/>
                <w:lang w:val="ru-RU" w:eastAsia="en-US"/>
              </w:rPr>
              <w:t>L, дБ</w:t>
            </w:r>
          </w:p>
        </w:tc>
        <w:tc>
          <w:tcPr>
            <w:tcW w:w="298" w:type="pct"/>
          </w:tcPr>
          <w:p w14:paraId="3954D441" w14:textId="77777777" w:rsidR="005F60BA" w:rsidRPr="0050576D" w:rsidRDefault="005F60BA" w:rsidP="002D5B89">
            <w:pPr>
              <w:kinsoku w:val="0"/>
              <w:overflowPunct w:val="0"/>
              <w:autoSpaceDE w:val="0"/>
              <w:autoSpaceDN w:val="0"/>
              <w:adjustRightInd w:val="0"/>
              <w:spacing w:before="55" w:line="360" w:lineRule="auto"/>
              <w:ind w:left="50" w:right="50"/>
              <w:jc w:val="center"/>
              <w:rPr>
                <w:rFonts w:eastAsiaTheme="minorHAnsi"/>
                <w:sz w:val="20"/>
                <w:lang w:val="ru-RU" w:eastAsia="en-US"/>
              </w:rPr>
            </w:pPr>
            <w:r w:rsidRPr="0050576D">
              <w:rPr>
                <w:rFonts w:eastAsiaTheme="minorHAnsi"/>
                <w:sz w:val="20"/>
                <w:lang w:val="ru-RU" w:eastAsia="en-US"/>
              </w:rPr>
              <w:t>22</w:t>
            </w:r>
          </w:p>
        </w:tc>
        <w:tc>
          <w:tcPr>
            <w:tcW w:w="295" w:type="pct"/>
          </w:tcPr>
          <w:p w14:paraId="065F8787" w14:textId="77777777" w:rsidR="005F60BA" w:rsidRPr="0050576D" w:rsidRDefault="005F60BA" w:rsidP="002D5B89">
            <w:pPr>
              <w:kinsoku w:val="0"/>
              <w:overflowPunct w:val="0"/>
              <w:autoSpaceDE w:val="0"/>
              <w:autoSpaceDN w:val="0"/>
              <w:adjustRightInd w:val="0"/>
              <w:spacing w:before="55" w:line="360" w:lineRule="auto"/>
              <w:ind w:left="48" w:right="48"/>
              <w:jc w:val="center"/>
              <w:rPr>
                <w:rFonts w:eastAsiaTheme="minorHAnsi"/>
                <w:sz w:val="20"/>
                <w:lang w:val="ru-RU" w:eastAsia="en-US"/>
              </w:rPr>
            </w:pPr>
            <w:r w:rsidRPr="0050576D">
              <w:rPr>
                <w:rFonts w:eastAsiaTheme="minorHAnsi"/>
                <w:sz w:val="20"/>
                <w:lang w:val="ru-RU" w:eastAsia="en-US"/>
              </w:rPr>
              <w:t>22</w:t>
            </w:r>
          </w:p>
        </w:tc>
        <w:tc>
          <w:tcPr>
            <w:tcW w:w="297" w:type="pct"/>
          </w:tcPr>
          <w:p w14:paraId="19DEFC38" w14:textId="77777777" w:rsidR="005F60BA" w:rsidRPr="0050576D" w:rsidRDefault="005F60BA" w:rsidP="002D5B89">
            <w:pPr>
              <w:kinsoku w:val="0"/>
              <w:overflowPunct w:val="0"/>
              <w:autoSpaceDE w:val="0"/>
              <w:autoSpaceDN w:val="0"/>
              <w:adjustRightInd w:val="0"/>
              <w:spacing w:before="55" w:line="360" w:lineRule="auto"/>
              <w:ind w:left="168"/>
              <w:rPr>
                <w:rFonts w:eastAsiaTheme="minorHAnsi"/>
                <w:sz w:val="20"/>
                <w:lang w:val="ru-RU" w:eastAsia="en-US"/>
              </w:rPr>
            </w:pPr>
            <w:r w:rsidRPr="0050576D">
              <w:rPr>
                <w:rFonts w:eastAsiaTheme="minorHAnsi"/>
                <w:sz w:val="20"/>
                <w:lang w:val="ru-RU" w:eastAsia="en-US"/>
              </w:rPr>
              <w:t>22</w:t>
            </w:r>
          </w:p>
        </w:tc>
        <w:tc>
          <w:tcPr>
            <w:tcW w:w="295" w:type="pct"/>
          </w:tcPr>
          <w:p w14:paraId="1A7EB056" w14:textId="77777777" w:rsidR="005F60BA" w:rsidRPr="0050576D" w:rsidRDefault="005F60BA" w:rsidP="002D5B89">
            <w:pPr>
              <w:kinsoku w:val="0"/>
              <w:overflowPunct w:val="0"/>
              <w:autoSpaceDE w:val="0"/>
              <w:autoSpaceDN w:val="0"/>
              <w:adjustRightInd w:val="0"/>
              <w:spacing w:before="55" w:line="360" w:lineRule="auto"/>
              <w:ind w:right="168"/>
              <w:jc w:val="right"/>
              <w:rPr>
                <w:rFonts w:eastAsiaTheme="minorHAnsi"/>
                <w:sz w:val="20"/>
                <w:lang w:val="ru-RU" w:eastAsia="en-US"/>
              </w:rPr>
            </w:pPr>
            <w:r w:rsidRPr="0050576D">
              <w:rPr>
                <w:rFonts w:eastAsiaTheme="minorHAnsi"/>
                <w:sz w:val="20"/>
                <w:lang w:val="ru-RU" w:eastAsia="en-US"/>
              </w:rPr>
              <w:t>19</w:t>
            </w:r>
          </w:p>
        </w:tc>
        <w:tc>
          <w:tcPr>
            <w:tcW w:w="329" w:type="pct"/>
          </w:tcPr>
          <w:p w14:paraId="093F8B5E" w14:textId="77777777" w:rsidR="005F60BA" w:rsidRPr="0050576D" w:rsidRDefault="005F60BA" w:rsidP="002D5B89">
            <w:pPr>
              <w:kinsoku w:val="0"/>
              <w:overflowPunct w:val="0"/>
              <w:autoSpaceDE w:val="0"/>
              <w:autoSpaceDN w:val="0"/>
              <w:adjustRightInd w:val="0"/>
              <w:spacing w:before="55" w:line="360" w:lineRule="auto"/>
              <w:ind w:left="79" w:right="79"/>
              <w:jc w:val="center"/>
              <w:rPr>
                <w:rFonts w:eastAsiaTheme="minorHAnsi"/>
                <w:sz w:val="20"/>
                <w:lang w:val="ru-RU" w:eastAsia="en-US"/>
              </w:rPr>
            </w:pPr>
            <w:r w:rsidRPr="0050576D">
              <w:rPr>
                <w:rFonts w:eastAsiaTheme="minorHAnsi"/>
                <w:sz w:val="20"/>
                <w:lang w:val="ru-RU" w:eastAsia="en-US"/>
              </w:rPr>
              <w:t>17</w:t>
            </w:r>
          </w:p>
        </w:tc>
        <w:tc>
          <w:tcPr>
            <w:tcW w:w="298" w:type="pct"/>
          </w:tcPr>
          <w:p w14:paraId="65D24A7F" w14:textId="77777777" w:rsidR="005F60BA" w:rsidRPr="0050576D" w:rsidRDefault="005F60BA" w:rsidP="002D5B89">
            <w:pPr>
              <w:kinsoku w:val="0"/>
              <w:overflowPunct w:val="0"/>
              <w:autoSpaceDE w:val="0"/>
              <w:autoSpaceDN w:val="0"/>
              <w:adjustRightInd w:val="0"/>
              <w:spacing w:before="55" w:line="360" w:lineRule="auto"/>
              <w:ind w:right="5"/>
              <w:jc w:val="center"/>
              <w:rPr>
                <w:rFonts w:eastAsiaTheme="minorHAnsi"/>
                <w:w w:val="99"/>
                <w:sz w:val="20"/>
                <w:lang w:val="ru-RU" w:eastAsia="en-US"/>
              </w:rPr>
            </w:pPr>
            <w:r w:rsidRPr="0050576D">
              <w:rPr>
                <w:rFonts w:eastAsiaTheme="minorHAnsi"/>
                <w:w w:val="99"/>
                <w:sz w:val="20"/>
                <w:lang w:val="ru-RU" w:eastAsia="en-US"/>
              </w:rPr>
              <w:t>6</w:t>
            </w:r>
          </w:p>
        </w:tc>
        <w:tc>
          <w:tcPr>
            <w:tcW w:w="324" w:type="pct"/>
          </w:tcPr>
          <w:p w14:paraId="4F80D090" w14:textId="77777777" w:rsidR="005F60BA" w:rsidRPr="0050576D" w:rsidRDefault="005F60BA" w:rsidP="002D5B89">
            <w:pPr>
              <w:kinsoku w:val="0"/>
              <w:overflowPunct w:val="0"/>
              <w:autoSpaceDE w:val="0"/>
              <w:autoSpaceDN w:val="0"/>
              <w:adjustRightInd w:val="0"/>
              <w:spacing w:line="360" w:lineRule="auto"/>
              <w:rPr>
                <w:rFonts w:eastAsiaTheme="minorHAnsi"/>
                <w:sz w:val="18"/>
                <w:szCs w:val="18"/>
                <w:lang w:val="ru-RU" w:eastAsia="en-US"/>
              </w:rPr>
            </w:pPr>
          </w:p>
        </w:tc>
        <w:tc>
          <w:tcPr>
            <w:tcW w:w="329" w:type="pct"/>
          </w:tcPr>
          <w:p w14:paraId="1BCE09C5" w14:textId="77777777" w:rsidR="005F60BA" w:rsidRPr="0050576D" w:rsidRDefault="005F60BA" w:rsidP="002D5B89">
            <w:pPr>
              <w:kinsoku w:val="0"/>
              <w:overflowPunct w:val="0"/>
              <w:autoSpaceDE w:val="0"/>
              <w:autoSpaceDN w:val="0"/>
              <w:adjustRightInd w:val="0"/>
              <w:spacing w:line="360" w:lineRule="auto"/>
              <w:rPr>
                <w:rFonts w:eastAsiaTheme="minorHAnsi"/>
                <w:sz w:val="18"/>
                <w:szCs w:val="18"/>
                <w:lang w:val="ru-RU" w:eastAsia="en-US"/>
              </w:rPr>
            </w:pPr>
          </w:p>
        </w:tc>
        <w:tc>
          <w:tcPr>
            <w:tcW w:w="371" w:type="pct"/>
          </w:tcPr>
          <w:p w14:paraId="4A597BCB" w14:textId="77777777" w:rsidR="005F60BA" w:rsidRPr="0050576D" w:rsidRDefault="005F60BA" w:rsidP="002D5B89">
            <w:pPr>
              <w:kinsoku w:val="0"/>
              <w:overflowPunct w:val="0"/>
              <w:autoSpaceDE w:val="0"/>
              <w:autoSpaceDN w:val="0"/>
              <w:adjustRightInd w:val="0"/>
              <w:spacing w:line="360" w:lineRule="auto"/>
              <w:rPr>
                <w:rFonts w:eastAsiaTheme="minorHAnsi"/>
                <w:sz w:val="18"/>
                <w:szCs w:val="18"/>
                <w:lang w:val="ru-RU" w:eastAsia="en-US"/>
              </w:rPr>
            </w:pPr>
          </w:p>
        </w:tc>
        <w:tc>
          <w:tcPr>
            <w:tcW w:w="549" w:type="pct"/>
          </w:tcPr>
          <w:p w14:paraId="65EF018C" w14:textId="77777777" w:rsidR="005F60BA" w:rsidRPr="0050576D" w:rsidRDefault="005F60BA" w:rsidP="002D5B89">
            <w:pPr>
              <w:kinsoku w:val="0"/>
              <w:overflowPunct w:val="0"/>
              <w:autoSpaceDE w:val="0"/>
              <w:autoSpaceDN w:val="0"/>
              <w:adjustRightInd w:val="0"/>
              <w:spacing w:before="55" w:line="360" w:lineRule="auto"/>
              <w:ind w:left="72" w:right="72"/>
              <w:jc w:val="center"/>
              <w:rPr>
                <w:rFonts w:eastAsiaTheme="minorHAnsi"/>
                <w:sz w:val="20"/>
                <w:lang w:val="ru-RU" w:eastAsia="en-US"/>
              </w:rPr>
            </w:pPr>
            <w:r w:rsidRPr="0050576D">
              <w:rPr>
                <w:rFonts w:eastAsiaTheme="minorHAnsi"/>
                <w:sz w:val="20"/>
                <w:lang w:val="ru-RU" w:eastAsia="en-US"/>
              </w:rPr>
              <w:t>12</w:t>
            </w:r>
          </w:p>
        </w:tc>
      </w:tr>
      <w:tr w:rsidR="005F60BA" w:rsidRPr="0050576D" w14:paraId="7B8D5E55" w14:textId="77777777" w:rsidTr="00921D92">
        <w:trPr>
          <w:trHeight w:val="500"/>
        </w:trPr>
        <w:tc>
          <w:tcPr>
            <w:tcW w:w="281" w:type="pct"/>
          </w:tcPr>
          <w:p w14:paraId="3884E3BC" w14:textId="77777777" w:rsidR="005F60BA" w:rsidRPr="0050576D" w:rsidRDefault="005F60BA" w:rsidP="002D5B89">
            <w:pPr>
              <w:kinsoku w:val="0"/>
              <w:overflowPunct w:val="0"/>
              <w:autoSpaceDE w:val="0"/>
              <w:autoSpaceDN w:val="0"/>
              <w:adjustRightInd w:val="0"/>
              <w:spacing w:before="57" w:line="360" w:lineRule="auto"/>
              <w:ind w:right="205"/>
              <w:jc w:val="right"/>
              <w:rPr>
                <w:rFonts w:eastAsiaTheme="minorHAnsi"/>
                <w:w w:val="99"/>
                <w:sz w:val="20"/>
                <w:lang w:val="ru-RU" w:eastAsia="en-US"/>
              </w:rPr>
            </w:pPr>
            <w:r w:rsidRPr="0050576D">
              <w:rPr>
                <w:rFonts w:eastAsiaTheme="minorHAnsi"/>
                <w:w w:val="99"/>
                <w:sz w:val="20"/>
                <w:lang w:val="ru-RU" w:eastAsia="en-US"/>
              </w:rPr>
              <w:t>9</w:t>
            </w:r>
          </w:p>
        </w:tc>
        <w:tc>
          <w:tcPr>
            <w:tcW w:w="1333" w:type="pct"/>
          </w:tcPr>
          <w:p w14:paraId="5D21659B" w14:textId="77777777" w:rsidR="005F60BA" w:rsidRPr="0050576D" w:rsidRDefault="005F60BA" w:rsidP="002D5B89">
            <w:pPr>
              <w:kinsoku w:val="0"/>
              <w:overflowPunct w:val="0"/>
              <w:autoSpaceDE w:val="0"/>
              <w:autoSpaceDN w:val="0"/>
              <w:adjustRightInd w:val="0"/>
              <w:spacing w:before="57" w:line="360" w:lineRule="auto"/>
              <w:ind w:left="50" w:right="1249"/>
              <w:rPr>
                <w:rFonts w:eastAsiaTheme="minorHAnsi"/>
                <w:sz w:val="20"/>
                <w:lang w:val="ru-RU" w:eastAsia="en-US"/>
              </w:rPr>
            </w:pPr>
            <w:r w:rsidRPr="0050576D">
              <w:rPr>
                <w:rFonts w:eastAsiaTheme="minorHAnsi"/>
                <w:sz w:val="20"/>
                <w:lang w:val="ru-RU" w:eastAsia="en-US"/>
              </w:rPr>
              <w:t>Норма для рабочей зоны</w:t>
            </w:r>
          </w:p>
        </w:tc>
        <w:tc>
          <w:tcPr>
            <w:tcW w:w="298" w:type="pct"/>
          </w:tcPr>
          <w:p w14:paraId="6543E1FE" w14:textId="77777777" w:rsidR="005F60BA" w:rsidRPr="0050576D" w:rsidRDefault="005F60BA" w:rsidP="002D5B89">
            <w:pPr>
              <w:kinsoku w:val="0"/>
              <w:overflowPunct w:val="0"/>
              <w:autoSpaceDE w:val="0"/>
              <w:autoSpaceDN w:val="0"/>
              <w:adjustRightInd w:val="0"/>
              <w:spacing w:before="173" w:line="360" w:lineRule="auto"/>
              <w:ind w:left="50" w:right="50"/>
              <w:jc w:val="center"/>
              <w:rPr>
                <w:rFonts w:eastAsiaTheme="minorHAnsi"/>
                <w:sz w:val="20"/>
                <w:lang w:val="ru-RU" w:eastAsia="en-US"/>
              </w:rPr>
            </w:pPr>
            <w:r w:rsidRPr="0050576D">
              <w:rPr>
                <w:rFonts w:eastAsiaTheme="minorHAnsi"/>
                <w:sz w:val="20"/>
                <w:lang w:val="ru-RU" w:eastAsia="en-US"/>
              </w:rPr>
              <w:t>107</w:t>
            </w:r>
          </w:p>
        </w:tc>
        <w:tc>
          <w:tcPr>
            <w:tcW w:w="295" w:type="pct"/>
          </w:tcPr>
          <w:p w14:paraId="7841C2AF" w14:textId="77777777" w:rsidR="005F60BA" w:rsidRPr="0050576D" w:rsidRDefault="005F60BA" w:rsidP="002D5B89">
            <w:pPr>
              <w:kinsoku w:val="0"/>
              <w:overflowPunct w:val="0"/>
              <w:autoSpaceDE w:val="0"/>
              <w:autoSpaceDN w:val="0"/>
              <w:adjustRightInd w:val="0"/>
              <w:spacing w:before="173" w:line="360" w:lineRule="auto"/>
              <w:ind w:left="48" w:right="48"/>
              <w:jc w:val="center"/>
              <w:rPr>
                <w:rFonts w:eastAsiaTheme="minorHAnsi"/>
                <w:sz w:val="20"/>
                <w:lang w:val="ru-RU" w:eastAsia="en-US"/>
              </w:rPr>
            </w:pPr>
            <w:r w:rsidRPr="0050576D">
              <w:rPr>
                <w:rFonts w:eastAsiaTheme="minorHAnsi"/>
                <w:sz w:val="20"/>
                <w:lang w:val="ru-RU" w:eastAsia="en-US"/>
              </w:rPr>
              <w:t>95</w:t>
            </w:r>
          </w:p>
        </w:tc>
        <w:tc>
          <w:tcPr>
            <w:tcW w:w="297" w:type="pct"/>
          </w:tcPr>
          <w:p w14:paraId="0DD6A59E" w14:textId="77777777" w:rsidR="005F60BA" w:rsidRPr="0050576D" w:rsidRDefault="005F60BA" w:rsidP="002D5B89">
            <w:pPr>
              <w:kinsoku w:val="0"/>
              <w:overflowPunct w:val="0"/>
              <w:autoSpaceDE w:val="0"/>
              <w:autoSpaceDN w:val="0"/>
              <w:adjustRightInd w:val="0"/>
              <w:spacing w:before="173" w:line="360" w:lineRule="auto"/>
              <w:ind w:left="168"/>
              <w:rPr>
                <w:rFonts w:eastAsiaTheme="minorHAnsi"/>
                <w:sz w:val="20"/>
                <w:lang w:val="ru-RU" w:eastAsia="en-US"/>
              </w:rPr>
            </w:pPr>
            <w:r w:rsidRPr="0050576D">
              <w:rPr>
                <w:rFonts w:eastAsiaTheme="minorHAnsi"/>
                <w:sz w:val="20"/>
                <w:lang w:val="ru-RU" w:eastAsia="en-US"/>
              </w:rPr>
              <w:t>87</w:t>
            </w:r>
          </w:p>
        </w:tc>
        <w:tc>
          <w:tcPr>
            <w:tcW w:w="295" w:type="pct"/>
          </w:tcPr>
          <w:p w14:paraId="7E9C638E" w14:textId="77777777" w:rsidR="005F60BA" w:rsidRPr="0050576D" w:rsidRDefault="005F60BA" w:rsidP="002D5B89">
            <w:pPr>
              <w:kinsoku w:val="0"/>
              <w:overflowPunct w:val="0"/>
              <w:autoSpaceDE w:val="0"/>
              <w:autoSpaceDN w:val="0"/>
              <w:adjustRightInd w:val="0"/>
              <w:spacing w:before="173" w:line="360" w:lineRule="auto"/>
              <w:ind w:right="168"/>
              <w:jc w:val="right"/>
              <w:rPr>
                <w:rFonts w:eastAsiaTheme="minorHAnsi"/>
                <w:sz w:val="20"/>
                <w:lang w:val="ru-RU" w:eastAsia="en-US"/>
              </w:rPr>
            </w:pPr>
            <w:r w:rsidRPr="0050576D">
              <w:rPr>
                <w:rFonts w:eastAsiaTheme="minorHAnsi"/>
                <w:sz w:val="20"/>
                <w:lang w:val="ru-RU" w:eastAsia="en-US"/>
              </w:rPr>
              <w:t>82</w:t>
            </w:r>
          </w:p>
        </w:tc>
        <w:tc>
          <w:tcPr>
            <w:tcW w:w="329" w:type="pct"/>
          </w:tcPr>
          <w:p w14:paraId="50A43186" w14:textId="77777777" w:rsidR="005F60BA" w:rsidRPr="0050576D" w:rsidRDefault="005F60BA" w:rsidP="002D5B89">
            <w:pPr>
              <w:kinsoku w:val="0"/>
              <w:overflowPunct w:val="0"/>
              <w:autoSpaceDE w:val="0"/>
              <w:autoSpaceDN w:val="0"/>
              <w:adjustRightInd w:val="0"/>
              <w:spacing w:before="173" w:line="360" w:lineRule="auto"/>
              <w:ind w:left="79" w:right="79"/>
              <w:jc w:val="center"/>
              <w:rPr>
                <w:rFonts w:eastAsiaTheme="minorHAnsi"/>
                <w:sz w:val="20"/>
                <w:lang w:val="ru-RU" w:eastAsia="en-US"/>
              </w:rPr>
            </w:pPr>
            <w:r w:rsidRPr="0050576D">
              <w:rPr>
                <w:rFonts w:eastAsiaTheme="minorHAnsi"/>
                <w:sz w:val="20"/>
                <w:lang w:val="ru-RU" w:eastAsia="en-US"/>
              </w:rPr>
              <w:t>78</w:t>
            </w:r>
          </w:p>
        </w:tc>
        <w:tc>
          <w:tcPr>
            <w:tcW w:w="298" w:type="pct"/>
          </w:tcPr>
          <w:p w14:paraId="460CD418" w14:textId="77777777" w:rsidR="005F60BA" w:rsidRPr="0050576D" w:rsidRDefault="005F60BA" w:rsidP="002D5B89">
            <w:pPr>
              <w:kinsoku w:val="0"/>
              <w:overflowPunct w:val="0"/>
              <w:autoSpaceDE w:val="0"/>
              <w:autoSpaceDN w:val="0"/>
              <w:adjustRightInd w:val="0"/>
              <w:spacing w:before="173" w:line="360" w:lineRule="auto"/>
              <w:ind w:left="50" w:right="50"/>
              <w:jc w:val="center"/>
              <w:rPr>
                <w:rFonts w:eastAsiaTheme="minorHAnsi"/>
                <w:sz w:val="20"/>
                <w:lang w:val="ru-RU" w:eastAsia="en-US"/>
              </w:rPr>
            </w:pPr>
            <w:r w:rsidRPr="0050576D">
              <w:rPr>
                <w:rFonts w:eastAsiaTheme="minorHAnsi"/>
                <w:sz w:val="20"/>
                <w:lang w:val="ru-RU" w:eastAsia="en-US"/>
              </w:rPr>
              <w:t>75</w:t>
            </w:r>
          </w:p>
        </w:tc>
        <w:tc>
          <w:tcPr>
            <w:tcW w:w="324" w:type="pct"/>
          </w:tcPr>
          <w:p w14:paraId="75318491" w14:textId="77777777" w:rsidR="005F60BA" w:rsidRPr="0050576D" w:rsidRDefault="005F60BA" w:rsidP="002D5B89">
            <w:pPr>
              <w:kinsoku w:val="0"/>
              <w:overflowPunct w:val="0"/>
              <w:autoSpaceDE w:val="0"/>
              <w:autoSpaceDN w:val="0"/>
              <w:adjustRightInd w:val="0"/>
              <w:spacing w:before="173" w:line="360" w:lineRule="auto"/>
              <w:ind w:left="77" w:right="72"/>
              <w:jc w:val="center"/>
              <w:rPr>
                <w:rFonts w:eastAsiaTheme="minorHAnsi"/>
                <w:sz w:val="20"/>
                <w:lang w:val="ru-RU" w:eastAsia="en-US"/>
              </w:rPr>
            </w:pPr>
            <w:r w:rsidRPr="0050576D">
              <w:rPr>
                <w:rFonts w:eastAsiaTheme="minorHAnsi"/>
                <w:sz w:val="20"/>
                <w:lang w:val="ru-RU" w:eastAsia="en-US"/>
              </w:rPr>
              <w:t>73</w:t>
            </w:r>
          </w:p>
        </w:tc>
        <w:tc>
          <w:tcPr>
            <w:tcW w:w="329" w:type="pct"/>
          </w:tcPr>
          <w:p w14:paraId="07B7A571" w14:textId="77777777" w:rsidR="005F60BA" w:rsidRPr="0050576D" w:rsidRDefault="005F60BA" w:rsidP="002D5B89">
            <w:pPr>
              <w:kinsoku w:val="0"/>
              <w:overflowPunct w:val="0"/>
              <w:autoSpaceDE w:val="0"/>
              <w:autoSpaceDN w:val="0"/>
              <w:adjustRightInd w:val="0"/>
              <w:spacing w:before="173" w:line="360" w:lineRule="auto"/>
              <w:ind w:left="79" w:right="79"/>
              <w:jc w:val="center"/>
              <w:rPr>
                <w:rFonts w:eastAsiaTheme="minorHAnsi"/>
                <w:sz w:val="20"/>
                <w:lang w:val="ru-RU" w:eastAsia="en-US"/>
              </w:rPr>
            </w:pPr>
            <w:r w:rsidRPr="0050576D">
              <w:rPr>
                <w:rFonts w:eastAsiaTheme="minorHAnsi"/>
                <w:sz w:val="20"/>
                <w:lang w:val="ru-RU" w:eastAsia="en-US"/>
              </w:rPr>
              <w:t>71</w:t>
            </w:r>
          </w:p>
        </w:tc>
        <w:tc>
          <w:tcPr>
            <w:tcW w:w="371" w:type="pct"/>
          </w:tcPr>
          <w:p w14:paraId="2B528FC8" w14:textId="77777777" w:rsidR="005F60BA" w:rsidRPr="0050576D" w:rsidRDefault="005F60BA" w:rsidP="002D5B89">
            <w:pPr>
              <w:kinsoku w:val="0"/>
              <w:overflowPunct w:val="0"/>
              <w:autoSpaceDE w:val="0"/>
              <w:autoSpaceDN w:val="0"/>
              <w:adjustRightInd w:val="0"/>
              <w:spacing w:before="173" w:line="360" w:lineRule="auto"/>
              <w:ind w:left="92" w:right="92"/>
              <w:jc w:val="center"/>
              <w:rPr>
                <w:rFonts w:eastAsiaTheme="minorHAnsi"/>
                <w:sz w:val="20"/>
                <w:lang w:val="ru-RU" w:eastAsia="en-US"/>
              </w:rPr>
            </w:pPr>
            <w:r w:rsidRPr="0050576D">
              <w:rPr>
                <w:rFonts w:eastAsiaTheme="minorHAnsi"/>
                <w:sz w:val="20"/>
                <w:lang w:val="ru-RU" w:eastAsia="en-US"/>
              </w:rPr>
              <w:t>69</w:t>
            </w:r>
          </w:p>
        </w:tc>
        <w:tc>
          <w:tcPr>
            <w:tcW w:w="549" w:type="pct"/>
          </w:tcPr>
          <w:p w14:paraId="1962BA2F" w14:textId="77777777" w:rsidR="005F60BA" w:rsidRPr="0050576D" w:rsidRDefault="005F60BA" w:rsidP="002D5B89">
            <w:pPr>
              <w:kinsoku w:val="0"/>
              <w:overflowPunct w:val="0"/>
              <w:autoSpaceDE w:val="0"/>
              <w:autoSpaceDN w:val="0"/>
              <w:adjustRightInd w:val="0"/>
              <w:spacing w:before="173" w:line="360" w:lineRule="auto"/>
              <w:ind w:left="72" w:right="72"/>
              <w:jc w:val="center"/>
              <w:rPr>
                <w:rFonts w:eastAsiaTheme="minorHAnsi"/>
                <w:sz w:val="20"/>
                <w:lang w:val="ru-RU" w:eastAsia="en-US"/>
              </w:rPr>
            </w:pPr>
            <w:r w:rsidRPr="0050576D">
              <w:rPr>
                <w:rFonts w:eastAsiaTheme="minorHAnsi"/>
                <w:sz w:val="20"/>
                <w:lang w:val="ru-RU" w:eastAsia="en-US"/>
              </w:rPr>
              <w:t>80</w:t>
            </w:r>
          </w:p>
        </w:tc>
      </w:tr>
      <w:tr w:rsidR="005F60BA" w:rsidRPr="0050576D" w14:paraId="7CB7A598" w14:textId="77777777" w:rsidTr="00921D92">
        <w:trPr>
          <w:trHeight w:val="739"/>
        </w:trPr>
        <w:tc>
          <w:tcPr>
            <w:tcW w:w="281" w:type="pct"/>
          </w:tcPr>
          <w:p w14:paraId="7968EB18" w14:textId="77777777" w:rsidR="005F60BA" w:rsidRPr="0050576D" w:rsidRDefault="005F60BA" w:rsidP="002D5B89">
            <w:pPr>
              <w:kinsoku w:val="0"/>
              <w:overflowPunct w:val="0"/>
              <w:autoSpaceDE w:val="0"/>
              <w:autoSpaceDN w:val="0"/>
              <w:adjustRightInd w:val="0"/>
              <w:spacing w:before="56" w:line="360" w:lineRule="auto"/>
              <w:ind w:right="151"/>
              <w:jc w:val="right"/>
              <w:rPr>
                <w:rFonts w:eastAsiaTheme="minorHAnsi"/>
                <w:sz w:val="20"/>
                <w:lang w:val="ru-RU" w:eastAsia="en-US"/>
              </w:rPr>
            </w:pPr>
            <w:r w:rsidRPr="0050576D">
              <w:rPr>
                <w:rFonts w:eastAsiaTheme="minorHAnsi"/>
                <w:sz w:val="20"/>
                <w:lang w:val="ru-RU" w:eastAsia="en-US"/>
              </w:rPr>
              <w:t>10</w:t>
            </w:r>
          </w:p>
        </w:tc>
        <w:tc>
          <w:tcPr>
            <w:tcW w:w="1333" w:type="pct"/>
          </w:tcPr>
          <w:p w14:paraId="4910009D" w14:textId="77777777" w:rsidR="005F60BA" w:rsidRPr="0050576D" w:rsidRDefault="005F60BA" w:rsidP="002D5B89">
            <w:pPr>
              <w:kinsoku w:val="0"/>
              <w:overflowPunct w:val="0"/>
              <w:autoSpaceDE w:val="0"/>
              <w:autoSpaceDN w:val="0"/>
              <w:adjustRightInd w:val="0"/>
              <w:spacing w:before="56" w:line="360" w:lineRule="auto"/>
              <w:ind w:left="50" w:right="51"/>
              <w:jc w:val="both"/>
              <w:rPr>
                <w:rFonts w:eastAsiaTheme="minorHAnsi"/>
                <w:sz w:val="20"/>
                <w:lang w:val="ru-RU" w:eastAsia="en-US"/>
              </w:rPr>
            </w:pPr>
            <w:r w:rsidRPr="0050576D">
              <w:rPr>
                <w:rFonts w:eastAsiaTheme="minorHAnsi"/>
                <w:sz w:val="20"/>
                <w:lang w:val="ru-RU" w:eastAsia="en-US"/>
              </w:rPr>
              <w:t>Норма для территорий прилегающих к жилым зонам</w:t>
            </w:r>
          </w:p>
        </w:tc>
        <w:tc>
          <w:tcPr>
            <w:tcW w:w="298" w:type="pct"/>
          </w:tcPr>
          <w:p w14:paraId="05F45B7C" w14:textId="77777777" w:rsidR="005F60BA" w:rsidRPr="0050576D" w:rsidRDefault="005F60BA" w:rsidP="002D5B89">
            <w:pPr>
              <w:kinsoku w:val="0"/>
              <w:overflowPunct w:val="0"/>
              <w:autoSpaceDE w:val="0"/>
              <w:autoSpaceDN w:val="0"/>
              <w:adjustRightInd w:val="0"/>
              <w:spacing w:line="360" w:lineRule="auto"/>
              <w:rPr>
                <w:rFonts w:eastAsiaTheme="minorHAnsi"/>
                <w:sz w:val="22"/>
                <w:szCs w:val="22"/>
                <w:lang w:val="ru-RU" w:eastAsia="en-US"/>
              </w:rPr>
            </w:pPr>
          </w:p>
          <w:p w14:paraId="0A664C5D" w14:textId="77777777" w:rsidR="005F60BA" w:rsidRPr="0050576D" w:rsidRDefault="005F60BA" w:rsidP="002D5B89">
            <w:pPr>
              <w:kinsoku w:val="0"/>
              <w:overflowPunct w:val="0"/>
              <w:autoSpaceDE w:val="0"/>
              <w:autoSpaceDN w:val="0"/>
              <w:adjustRightInd w:val="0"/>
              <w:spacing w:line="360" w:lineRule="auto"/>
              <w:ind w:left="50" w:right="50"/>
              <w:jc w:val="center"/>
              <w:rPr>
                <w:rFonts w:eastAsiaTheme="minorHAnsi"/>
                <w:sz w:val="20"/>
                <w:lang w:val="ru-RU" w:eastAsia="en-US"/>
              </w:rPr>
            </w:pPr>
            <w:r w:rsidRPr="0050576D">
              <w:rPr>
                <w:rFonts w:eastAsiaTheme="minorHAnsi"/>
                <w:sz w:val="20"/>
                <w:lang w:val="ru-RU" w:eastAsia="en-US"/>
              </w:rPr>
              <w:t>83</w:t>
            </w:r>
          </w:p>
        </w:tc>
        <w:tc>
          <w:tcPr>
            <w:tcW w:w="295" w:type="pct"/>
          </w:tcPr>
          <w:p w14:paraId="118C34A0" w14:textId="77777777" w:rsidR="005F60BA" w:rsidRPr="0050576D" w:rsidRDefault="005F60BA" w:rsidP="002D5B89">
            <w:pPr>
              <w:kinsoku w:val="0"/>
              <w:overflowPunct w:val="0"/>
              <w:autoSpaceDE w:val="0"/>
              <w:autoSpaceDN w:val="0"/>
              <w:adjustRightInd w:val="0"/>
              <w:spacing w:line="360" w:lineRule="auto"/>
              <w:rPr>
                <w:rFonts w:eastAsiaTheme="minorHAnsi"/>
                <w:sz w:val="22"/>
                <w:szCs w:val="22"/>
                <w:lang w:val="ru-RU" w:eastAsia="en-US"/>
              </w:rPr>
            </w:pPr>
          </w:p>
          <w:p w14:paraId="4ACB9160" w14:textId="77777777" w:rsidR="005F60BA" w:rsidRPr="0050576D" w:rsidRDefault="005F60BA" w:rsidP="002D5B89">
            <w:pPr>
              <w:kinsoku w:val="0"/>
              <w:overflowPunct w:val="0"/>
              <w:autoSpaceDE w:val="0"/>
              <w:autoSpaceDN w:val="0"/>
              <w:adjustRightInd w:val="0"/>
              <w:spacing w:line="360" w:lineRule="auto"/>
              <w:ind w:left="48" w:right="48"/>
              <w:jc w:val="center"/>
              <w:rPr>
                <w:rFonts w:eastAsiaTheme="minorHAnsi"/>
                <w:sz w:val="20"/>
                <w:lang w:val="ru-RU" w:eastAsia="en-US"/>
              </w:rPr>
            </w:pPr>
            <w:r w:rsidRPr="0050576D">
              <w:rPr>
                <w:rFonts w:eastAsiaTheme="minorHAnsi"/>
                <w:sz w:val="20"/>
                <w:lang w:val="ru-RU" w:eastAsia="en-US"/>
              </w:rPr>
              <w:t>67</w:t>
            </w:r>
          </w:p>
        </w:tc>
        <w:tc>
          <w:tcPr>
            <w:tcW w:w="297" w:type="pct"/>
          </w:tcPr>
          <w:p w14:paraId="7E94F300" w14:textId="77777777" w:rsidR="005F60BA" w:rsidRPr="0050576D" w:rsidRDefault="005F60BA" w:rsidP="002D5B89">
            <w:pPr>
              <w:kinsoku w:val="0"/>
              <w:overflowPunct w:val="0"/>
              <w:autoSpaceDE w:val="0"/>
              <w:autoSpaceDN w:val="0"/>
              <w:adjustRightInd w:val="0"/>
              <w:spacing w:line="360" w:lineRule="auto"/>
              <w:rPr>
                <w:rFonts w:eastAsiaTheme="minorHAnsi"/>
                <w:sz w:val="22"/>
                <w:szCs w:val="22"/>
                <w:lang w:val="ru-RU" w:eastAsia="en-US"/>
              </w:rPr>
            </w:pPr>
          </w:p>
          <w:p w14:paraId="333B531E" w14:textId="77777777" w:rsidR="005F60BA" w:rsidRPr="0050576D" w:rsidRDefault="005F60BA" w:rsidP="002D5B89">
            <w:pPr>
              <w:kinsoku w:val="0"/>
              <w:overflowPunct w:val="0"/>
              <w:autoSpaceDE w:val="0"/>
              <w:autoSpaceDN w:val="0"/>
              <w:adjustRightInd w:val="0"/>
              <w:spacing w:line="360" w:lineRule="auto"/>
              <w:ind w:left="168"/>
              <w:rPr>
                <w:rFonts w:eastAsiaTheme="minorHAnsi"/>
                <w:sz w:val="20"/>
                <w:lang w:val="ru-RU" w:eastAsia="en-US"/>
              </w:rPr>
            </w:pPr>
            <w:r w:rsidRPr="0050576D">
              <w:rPr>
                <w:rFonts w:eastAsiaTheme="minorHAnsi"/>
                <w:sz w:val="20"/>
                <w:lang w:val="ru-RU" w:eastAsia="en-US"/>
              </w:rPr>
              <w:t>57</w:t>
            </w:r>
          </w:p>
        </w:tc>
        <w:tc>
          <w:tcPr>
            <w:tcW w:w="295" w:type="pct"/>
          </w:tcPr>
          <w:p w14:paraId="05F07327" w14:textId="77777777" w:rsidR="005F60BA" w:rsidRPr="0050576D" w:rsidRDefault="005F60BA" w:rsidP="002D5B89">
            <w:pPr>
              <w:kinsoku w:val="0"/>
              <w:overflowPunct w:val="0"/>
              <w:autoSpaceDE w:val="0"/>
              <w:autoSpaceDN w:val="0"/>
              <w:adjustRightInd w:val="0"/>
              <w:spacing w:line="360" w:lineRule="auto"/>
              <w:rPr>
                <w:rFonts w:eastAsiaTheme="minorHAnsi"/>
                <w:sz w:val="22"/>
                <w:szCs w:val="22"/>
                <w:lang w:val="ru-RU" w:eastAsia="en-US"/>
              </w:rPr>
            </w:pPr>
          </w:p>
          <w:p w14:paraId="747E5D0E" w14:textId="77777777" w:rsidR="005F60BA" w:rsidRPr="0050576D" w:rsidRDefault="005F60BA" w:rsidP="002D5B89">
            <w:pPr>
              <w:kinsoku w:val="0"/>
              <w:overflowPunct w:val="0"/>
              <w:autoSpaceDE w:val="0"/>
              <w:autoSpaceDN w:val="0"/>
              <w:adjustRightInd w:val="0"/>
              <w:spacing w:line="360" w:lineRule="auto"/>
              <w:ind w:right="168"/>
              <w:jc w:val="right"/>
              <w:rPr>
                <w:rFonts w:eastAsiaTheme="minorHAnsi"/>
                <w:sz w:val="20"/>
                <w:lang w:val="ru-RU" w:eastAsia="en-US"/>
              </w:rPr>
            </w:pPr>
            <w:r w:rsidRPr="0050576D">
              <w:rPr>
                <w:rFonts w:eastAsiaTheme="minorHAnsi"/>
                <w:sz w:val="20"/>
                <w:lang w:val="ru-RU" w:eastAsia="en-US"/>
              </w:rPr>
              <w:t>49</w:t>
            </w:r>
          </w:p>
        </w:tc>
        <w:tc>
          <w:tcPr>
            <w:tcW w:w="329" w:type="pct"/>
          </w:tcPr>
          <w:p w14:paraId="2EC4E3A3" w14:textId="77777777" w:rsidR="005F60BA" w:rsidRPr="0050576D" w:rsidRDefault="005F60BA" w:rsidP="002D5B89">
            <w:pPr>
              <w:kinsoku w:val="0"/>
              <w:overflowPunct w:val="0"/>
              <w:autoSpaceDE w:val="0"/>
              <w:autoSpaceDN w:val="0"/>
              <w:adjustRightInd w:val="0"/>
              <w:spacing w:line="360" w:lineRule="auto"/>
              <w:rPr>
                <w:rFonts w:eastAsiaTheme="minorHAnsi"/>
                <w:sz w:val="22"/>
                <w:szCs w:val="22"/>
                <w:lang w:val="ru-RU" w:eastAsia="en-US"/>
              </w:rPr>
            </w:pPr>
          </w:p>
          <w:p w14:paraId="525DC04D" w14:textId="77777777" w:rsidR="005F60BA" w:rsidRPr="0050576D" w:rsidRDefault="005F60BA" w:rsidP="002D5B89">
            <w:pPr>
              <w:kinsoku w:val="0"/>
              <w:overflowPunct w:val="0"/>
              <w:autoSpaceDE w:val="0"/>
              <w:autoSpaceDN w:val="0"/>
              <w:adjustRightInd w:val="0"/>
              <w:spacing w:line="360" w:lineRule="auto"/>
              <w:ind w:left="79" w:right="79"/>
              <w:jc w:val="center"/>
              <w:rPr>
                <w:rFonts w:eastAsiaTheme="minorHAnsi"/>
                <w:sz w:val="20"/>
                <w:lang w:val="ru-RU" w:eastAsia="en-US"/>
              </w:rPr>
            </w:pPr>
            <w:r w:rsidRPr="0050576D">
              <w:rPr>
                <w:rFonts w:eastAsiaTheme="minorHAnsi"/>
                <w:sz w:val="20"/>
                <w:lang w:val="ru-RU" w:eastAsia="en-US"/>
              </w:rPr>
              <w:t>44</w:t>
            </w:r>
          </w:p>
        </w:tc>
        <w:tc>
          <w:tcPr>
            <w:tcW w:w="298" w:type="pct"/>
          </w:tcPr>
          <w:p w14:paraId="71A72CE0" w14:textId="77777777" w:rsidR="005F60BA" w:rsidRPr="0050576D" w:rsidRDefault="005F60BA" w:rsidP="002D5B89">
            <w:pPr>
              <w:kinsoku w:val="0"/>
              <w:overflowPunct w:val="0"/>
              <w:autoSpaceDE w:val="0"/>
              <w:autoSpaceDN w:val="0"/>
              <w:adjustRightInd w:val="0"/>
              <w:spacing w:line="360" w:lineRule="auto"/>
              <w:rPr>
                <w:rFonts w:eastAsiaTheme="minorHAnsi"/>
                <w:sz w:val="22"/>
                <w:szCs w:val="22"/>
                <w:lang w:val="ru-RU" w:eastAsia="en-US"/>
              </w:rPr>
            </w:pPr>
          </w:p>
          <w:p w14:paraId="35718496" w14:textId="77777777" w:rsidR="005F60BA" w:rsidRPr="0050576D" w:rsidRDefault="005F60BA" w:rsidP="002D5B89">
            <w:pPr>
              <w:kinsoku w:val="0"/>
              <w:overflowPunct w:val="0"/>
              <w:autoSpaceDE w:val="0"/>
              <w:autoSpaceDN w:val="0"/>
              <w:adjustRightInd w:val="0"/>
              <w:spacing w:line="360" w:lineRule="auto"/>
              <w:ind w:left="50" w:right="50"/>
              <w:jc w:val="center"/>
              <w:rPr>
                <w:rFonts w:eastAsiaTheme="minorHAnsi"/>
                <w:sz w:val="20"/>
                <w:lang w:val="ru-RU" w:eastAsia="en-US"/>
              </w:rPr>
            </w:pPr>
            <w:r w:rsidRPr="0050576D">
              <w:rPr>
                <w:rFonts w:eastAsiaTheme="minorHAnsi"/>
                <w:sz w:val="20"/>
                <w:lang w:val="ru-RU" w:eastAsia="en-US"/>
              </w:rPr>
              <w:t>40</w:t>
            </w:r>
          </w:p>
        </w:tc>
        <w:tc>
          <w:tcPr>
            <w:tcW w:w="324" w:type="pct"/>
          </w:tcPr>
          <w:p w14:paraId="5EF84808" w14:textId="77777777" w:rsidR="005F60BA" w:rsidRPr="0050576D" w:rsidRDefault="005F60BA" w:rsidP="002D5B89">
            <w:pPr>
              <w:kinsoku w:val="0"/>
              <w:overflowPunct w:val="0"/>
              <w:autoSpaceDE w:val="0"/>
              <w:autoSpaceDN w:val="0"/>
              <w:adjustRightInd w:val="0"/>
              <w:spacing w:line="360" w:lineRule="auto"/>
              <w:rPr>
                <w:rFonts w:eastAsiaTheme="minorHAnsi"/>
                <w:sz w:val="22"/>
                <w:szCs w:val="22"/>
                <w:lang w:val="ru-RU" w:eastAsia="en-US"/>
              </w:rPr>
            </w:pPr>
          </w:p>
          <w:p w14:paraId="75F03711" w14:textId="77777777" w:rsidR="005F60BA" w:rsidRPr="0050576D" w:rsidRDefault="005F60BA" w:rsidP="002D5B89">
            <w:pPr>
              <w:kinsoku w:val="0"/>
              <w:overflowPunct w:val="0"/>
              <w:autoSpaceDE w:val="0"/>
              <w:autoSpaceDN w:val="0"/>
              <w:adjustRightInd w:val="0"/>
              <w:spacing w:line="360" w:lineRule="auto"/>
              <w:ind w:left="77" w:right="72"/>
              <w:jc w:val="center"/>
              <w:rPr>
                <w:rFonts w:eastAsiaTheme="minorHAnsi"/>
                <w:sz w:val="20"/>
                <w:lang w:val="ru-RU" w:eastAsia="en-US"/>
              </w:rPr>
            </w:pPr>
            <w:r w:rsidRPr="0050576D">
              <w:rPr>
                <w:rFonts w:eastAsiaTheme="minorHAnsi"/>
                <w:sz w:val="20"/>
                <w:lang w:val="ru-RU" w:eastAsia="en-US"/>
              </w:rPr>
              <w:t>37</w:t>
            </w:r>
          </w:p>
        </w:tc>
        <w:tc>
          <w:tcPr>
            <w:tcW w:w="329" w:type="pct"/>
          </w:tcPr>
          <w:p w14:paraId="1B7D710D" w14:textId="77777777" w:rsidR="005F60BA" w:rsidRPr="0050576D" w:rsidRDefault="005F60BA" w:rsidP="002D5B89">
            <w:pPr>
              <w:kinsoku w:val="0"/>
              <w:overflowPunct w:val="0"/>
              <w:autoSpaceDE w:val="0"/>
              <w:autoSpaceDN w:val="0"/>
              <w:adjustRightInd w:val="0"/>
              <w:spacing w:line="360" w:lineRule="auto"/>
              <w:rPr>
                <w:rFonts w:eastAsiaTheme="minorHAnsi"/>
                <w:sz w:val="22"/>
                <w:szCs w:val="22"/>
                <w:lang w:val="ru-RU" w:eastAsia="en-US"/>
              </w:rPr>
            </w:pPr>
          </w:p>
          <w:p w14:paraId="3666CC86" w14:textId="77777777" w:rsidR="005F60BA" w:rsidRPr="0050576D" w:rsidRDefault="005F60BA" w:rsidP="002D5B89">
            <w:pPr>
              <w:kinsoku w:val="0"/>
              <w:overflowPunct w:val="0"/>
              <w:autoSpaceDE w:val="0"/>
              <w:autoSpaceDN w:val="0"/>
              <w:adjustRightInd w:val="0"/>
              <w:spacing w:line="360" w:lineRule="auto"/>
              <w:ind w:left="79" w:right="79"/>
              <w:jc w:val="center"/>
              <w:rPr>
                <w:rFonts w:eastAsiaTheme="minorHAnsi"/>
                <w:sz w:val="20"/>
                <w:lang w:val="ru-RU" w:eastAsia="en-US"/>
              </w:rPr>
            </w:pPr>
            <w:r w:rsidRPr="0050576D">
              <w:rPr>
                <w:rFonts w:eastAsiaTheme="minorHAnsi"/>
                <w:sz w:val="20"/>
                <w:lang w:val="ru-RU" w:eastAsia="en-US"/>
              </w:rPr>
              <w:t>35</w:t>
            </w:r>
          </w:p>
        </w:tc>
        <w:tc>
          <w:tcPr>
            <w:tcW w:w="371" w:type="pct"/>
          </w:tcPr>
          <w:p w14:paraId="20C1117D" w14:textId="77777777" w:rsidR="005F60BA" w:rsidRPr="0050576D" w:rsidRDefault="005F60BA" w:rsidP="002D5B89">
            <w:pPr>
              <w:kinsoku w:val="0"/>
              <w:overflowPunct w:val="0"/>
              <w:autoSpaceDE w:val="0"/>
              <w:autoSpaceDN w:val="0"/>
              <w:adjustRightInd w:val="0"/>
              <w:spacing w:line="360" w:lineRule="auto"/>
              <w:rPr>
                <w:rFonts w:eastAsiaTheme="minorHAnsi"/>
                <w:sz w:val="22"/>
                <w:szCs w:val="22"/>
                <w:lang w:val="ru-RU" w:eastAsia="en-US"/>
              </w:rPr>
            </w:pPr>
          </w:p>
          <w:p w14:paraId="29C8B5F6" w14:textId="77777777" w:rsidR="005F60BA" w:rsidRPr="0050576D" w:rsidRDefault="005F60BA" w:rsidP="002D5B89">
            <w:pPr>
              <w:kinsoku w:val="0"/>
              <w:overflowPunct w:val="0"/>
              <w:autoSpaceDE w:val="0"/>
              <w:autoSpaceDN w:val="0"/>
              <w:adjustRightInd w:val="0"/>
              <w:spacing w:line="360" w:lineRule="auto"/>
              <w:ind w:left="92" w:right="92"/>
              <w:jc w:val="center"/>
              <w:rPr>
                <w:rFonts w:eastAsiaTheme="minorHAnsi"/>
                <w:sz w:val="20"/>
                <w:lang w:val="ru-RU" w:eastAsia="en-US"/>
              </w:rPr>
            </w:pPr>
            <w:r w:rsidRPr="0050576D">
              <w:rPr>
                <w:rFonts w:eastAsiaTheme="minorHAnsi"/>
                <w:sz w:val="20"/>
                <w:lang w:val="ru-RU" w:eastAsia="en-US"/>
              </w:rPr>
              <w:t>33</w:t>
            </w:r>
          </w:p>
        </w:tc>
        <w:tc>
          <w:tcPr>
            <w:tcW w:w="549" w:type="pct"/>
          </w:tcPr>
          <w:p w14:paraId="13F97822" w14:textId="77777777" w:rsidR="005F60BA" w:rsidRPr="0050576D" w:rsidRDefault="005F60BA" w:rsidP="002D5B89">
            <w:pPr>
              <w:kinsoku w:val="0"/>
              <w:overflowPunct w:val="0"/>
              <w:autoSpaceDE w:val="0"/>
              <w:autoSpaceDN w:val="0"/>
              <w:adjustRightInd w:val="0"/>
              <w:spacing w:line="360" w:lineRule="auto"/>
              <w:rPr>
                <w:rFonts w:eastAsiaTheme="minorHAnsi"/>
                <w:sz w:val="22"/>
                <w:szCs w:val="22"/>
                <w:lang w:val="ru-RU" w:eastAsia="en-US"/>
              </w:rPr>
            </w:pPr>
          </w:p>
          <w:p w14:paraId="64827B0E" w14:textId="77777777" w:rsidR="005F60BA" w:rsidRPr="0050576D" w:rsidRDefault="005F60BA" w:rsidP="002D5B89">
            <w:pPr>
              <w:kinsoku w:val="0"/>
              <w:overflowPunct w:val="0"/>
              <w:autoSpaceDE w:val="0"/>
              <w:autoSpaceDN w:val="0"/>
              <w:adjustRightInd w:val="0"/>
              <w:spacing w:line="360" w:lineRule="auto"/>
              <w:ind w:left="72" w:right="72"/>
              <w:jc w:val="center"/>
              <w:rPr>
                <w:rFonts w:eastAsiaTheme="minorHAnsi"/>
                <w:sz w:val="20"/>
                <w:lang w:val="ru-RU" w:eastAsia="en-US"/>
              </w:rPr>
            </w:pPr>
            <w:r w:rsidRPr="0050576D">
              <w:rPr>
                <w:rFonts w:eastAsiaTheme="minorHAnsi"/>
                <w:sz w:val="20"/>
                <w:lang w:val="ru-RU" w:eastAsia="en-US"/>
              </w:rPr>
              <w:t>45</w:t>
            </w:r>
          </w:p>
        </w:tc>
      </w:tr>
    </w:tbl>
    <w:p w14:paraId="2C58AC6F" w14:textId="77777777" w:rsidR="005F60BA" w:rsidRPr="0050576D" w:rsidRDefault="005F60BA" w:rsidP="002D5B89">
      <w:pPr>
        <w:widowControl w:val="0"/>
        <w:tabs>
          <w:tab w:val="num" w:pos="1134"/>
        </w:tabs>
        <w:spacing w:line="360" w:lineRule="auto"/>
        <w:ind w:firstLine="709"/>
        <w:jc w:val="both"/>
        <w:rPr>
          <w:szCs w:val="24"/>
          <w:lang w:val="ru-RU"/>
        </w:rPr>
      </w:pPr>
    </w:p>
    <w:p w14:paraId="60DBEDAC" w14:textId="0CB78215" w:rsidR="005F60BA" w:rsidRPr="0050576D" w:rsidRDefault="005F60BA" w:rsidP="002D5B89">
      <w:pPr>
        <w:pStyle w:val="aff1"/>
        <w:spacing w:line="360" w:lineRule="auto"/>
        <w:jc w:val="both"/>
        <w:rPr>
          <w:b/>
          <w:sz w:val="20"/>
        </w:rPr>
      </w:pPr>
      <w:bookmarkStart w:id="187" w:name="_Toc225739419"/>
      <w:r w:rsidRPr="0050576D">
        <w:rPr>
          <w:b/>
          <w:sz w:val="20"/>
        </w:rPr>
        <w:t xml:space="preserve">Таблица </w:t>
      </w:r>
      <w:r w:rsidRPr="0050576D">
        <w:rPr>
          <w:b/>
          <w:sz w:val="20"/>
        </w:rPr>
        <w:fldChar w:fldCharType="begin"/>
      </w:r>
      <w:r w:rsidRPr="0050576D">
        <w:rPr>
          <w:b/>
          <w:sz w:val="20"/>
        </w:rPr>
        <w:instrText xml:space="preserve"> SEQ Таблица \* ARABIC </w:instrText>
      </w:r>
      <w:r w:rsidRPr="0050576D">
        <w:rPr>
          <w:b/>
          <w:sz w:val="20"/>
        </w:rPr>
        <w:fldChar w:fldCharType="separate"/>
      </w:r>
      <w:r w:rsidR="009B74D4">
        <w:rPr>
          <w:b/>
          <w:noProof/>
          <w:sz w:val="20"/>
        </w:rPr>
        <w:t>28</w:t>
      </w:r>
      <w:r w:rsidRPr="0050576D">
        <w:rPr>
          <w:b/>
          <w:sz w:val="20"/>
        </w:rPr>
        <w:fldChar w:fldCharType="end"/>
      </w:r>
      <w:r w:rsidRPr="0050576D">
        <w:rPr>
          <w:b/>
          <w:sz w:val="20"/>
        </w:rPr>
        <w:t xml:space="preserve"> - Уровни звукового давления, создаваемые технологическим Оборудованием на границе промплощадки (100м.)</w:t>
      </w:r>
      <w:bookmarkEnd w:id="1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28"/>
        <w:gridCol w:w="2320"/>
        <w:gridCol w:w="577"/>
        <w:gridCol w:w="566"/>
        <w:gridCol w:w="571"/>
        <w:gridCol w:w="566"/>
        <w:gridCol w:w="633"/>
        <w:gridCol w:w="575"/>
        <w:gridCol w:w="624"/>
        <w:gridCol w:w="633"/>
        <w:gridCol w:w="715"/>
        <w:gridCol w:w="1056"/>
      </w:tblGrid>
      <w:tr w:rsidR="005F60BA" w:rsidRPr="0050576D" w14:paraId="40283EBF" w14:textId="77777777" w:rsidTr="00921D92">
        <w:trPr>
          <w:trHeight w:val="260"/>
        </w:trPr>
        <w:tc>
          <w:tcPr>
            <w:tcW w:w="282" w:type="pct"/>
            <w:vMerge w:val="restart"/>
          </w:tcPr>
          <w:p w14:paraId="7039C708" w14:textId="77777777" w:rsidR="005F60BA" w:rsidRPr="0050576D" w:rsidRDefault="005F60BA" w:rsidP="002D5B89">
            <w:pPr>
              <w:kinsoku w:val="0"/>
              <w:overflowPunct w:val="0"/>
              <w:autoSpaceDE w:val="0"/>
              <w:autoSpaceDN w:val="0"/>
              <w:adjustRightInd w:val="0"/>
              <w:spacing w:before="84" w:line="360" w:lineRule="auto"/>
              <w:ind w:left="102" w:hanging="44"/>
              <w:rPr>
                <w:rFonts w:eastAsiaTheme="minorHAnsi"/>
                <w:b/>
                <w:bCs/>
                <w:sz w:val="20"/>
                <w:lang w:val="ru-RU" w:eastAsia="en-US"/>
              </w:rPr>
            </w:pPr>
            <w:r w:rsidRPr="0050576D">
              <w:rPr>
                <w:rFonts w:eastAsiaTheme="minorHAnsi"/>
                <w:b/>
                <w:bCs/>
                <w:w w:val="95"/>
                <w:sz w:val="20"/>
                <w:lang w:val="ru-RU" w:eastAsia="en-US"/>
              </w:rPr>
              <w:t xml:space="preserve">№№ </w:t>
            </w:r>
            <w:r w:rsidRPr="0050576D">
              <w:rPr>
                <w:rFonts w:eastAsiaTheme="minorHAnsi"/>
                <w:b/>
                <w:bCs/>
                <w:sz w:val="20"/>
                <w:lang w:val="ru-RU" w:eastAsia="en-US"/>
              </w:rPr>
              <w:t>ПП</w:t>
            </w:r>
          </w:p>
        </w:tc>
        <w:tc>
          <w:tcPr>
            <w:tcW w:w="1239" w:type="pct"/>
            <w:vMerge w:val="restart"/>
          </w:tcPr>
          <w:p w14:paraId="73957F28" w14:textId="77777777" w:rsidR="005F60BA" w:rsidRPr="0050576D" w:rsidRDefault="005F60BA" w:rsidP="002D5B89">
            <w:pPr>
              <w:kinsoku w:val="0"/>
              <w:overflowPunct w:val="0"/>
              <w:autoSpaceDE w:val="0"/>
              <w:autoSpaceDN w:val="0"/>
              <w:adjustRightInd w:val="0"/>
              <w:spacing w:before="84" w:line="360" w:lineRule="auto"/>
              <w:ind w:left="676" w:right="471" w:hanging="190"/>
              <w:rPr>
                <w:rFonts w:eastAsiaTheme="minorHAnsi"/>
                <w:b/>
                <w:bCs/>
                <w:sz w:val="20"/>
                <w:lang w:val="ru-RU" w:eastAsia="en-US"/>
              </w:rPr>
            </w:pPr>
            <w:r w:rsidRPr="0050576D">
              <w:rPr>
                <w:rFonts w:eastAsiaTheme="minorHAnsi"/>
                <w:b/>
                <w:bCs/>
                <w:sz w:val="20"/>
                <w:lang w:val="ru-RU" w:eastAsia="en-US"/>
              </w:rPr>
              <w:t>Наименование параметра</w:t>
            </w:r>
          </w:p>
        </w:tc>
        <w:tc>
          <w:tcPr>
            <w:tcW w:w="2915" w:type="pct"/>
            <w:gridSpan w:val="9"/>
          </w:tcPr>
          <w:p w14:paraId="493C081C" w14:textId="77777777" w:rsidR="005F60BA" w:rsidRPr="0050576D" w:rsidRDefault="005F60BA" w:rsidP="002D5B89">
            <w:pPr>
              <w:kinsoku w:val="0"/>
              <w:overflowPunct w:val="0"/>
              <w:autoSpaceDE w:val="0"/>
              <w:autoSpaceDN w:val="0"/>
              <w:adjustRightInd w:val="0"/>
              <w:spacing w:before="48" w:line="360" w:lineRule="auto"/>
              <w:ind w:left="388"/>
              <w:rPr>
                <w:rFonts w:eastAsiaTheme="minorHAnsi"/>
                <w:b/>
                <w:bCs/>
                <w:sz w:val="20"/>
                <w:lang w:val="ru-RU" w:eastAsia="en-US"/>
              </w:rPr>
            </w:pPr>
            <w:r w:rsidRPr="0050576D">
              <w:rPr>
                <w:rFonts w:eastAsiaTheme="minorHAnsi"/>
                <w:b/>
                <w:bCs/>
                <w:sz w:val="20"/>
                <w:lang w:val="ru-RU" w:eastAsia="en-US"/>
              </w:rPr>
              <w:t>Среднегеометрическая частота октавных полос, Гц</w:t>
            </w:r>
          </w:p>
        </w:tc>
        <w:tc>
          <w:tcPr>
            <w:tcW w:w="564" w:type="pct"/>
            <w:vMerge w:val="restart"/>
          </w:tcPr>
          <w:p w14:paraId="1F0FE747" w14:textId="77777777" w:rsidR="005F60BA" w:rsidRPr="0050576D" w:rsidRDefault="005F60BA" w:rsidP="002D5B89">
            <w:pPr>
              <w:kinsoku w:val="0"/>
              <w:overflowPunct w:val="0"/>
              <w:autoSpaceDE w:val="0"/>
              <w:autoSpaceDN w:val="0"/>
              <w:adjustRightInd w:val="0"/>
              <w:spacing w:before="84" w:line="360" w:lineRule="auto"/>
              <w:ind w:left="64" w:right="43" w:firstLine="50"/>
              <w:rPr>
                <w:rFonts w:eastAsiaTheme="minorHAnsi"/>
                <w:b/>
                <w:bCs/>
                <w:sz w:val="20"/>
                <w:lang w:val="ru-RU" w:eastAsia="en-US"/>
              </w:rPr>
            </w:pPr>
            <w:r w:rsidRPr="0050576D">
              <w:rPr>
                <w:rFonts w:eastAsiaTheme="minorHAnsi"/>
                <w:b/>
                <w:bCs/>
                <w:sz w:val="20"/>
                <w:lang w:val="ru-RU" w:eastAsia="en-US"/>
              </w:rPr>
              <w:t>Коррект. УЗМ, дБА</w:t>
            </w:r>
          </w:p>
        </w:tc>
      </w:tr>
      <w:tr w:rsidR="005F60BA" w:rsidRPr="0050576D" w14:paraId="44E667B4" w14:textId="77777777" w:rsidTr="00921D92">
        <w:trPr>
          <w:trHeight w:val="280"/>
        </w:trPr>
        <w:tc>
          <w:tcPr>
            <w:tcW w:w="282" w:type="pct"/>
            <w:vMerge/>
          </w:tcPr>
          <w:p w14:paraId="62FC08D1" w14:textId="77777777" w:rsidR="005F60BA" w:rsidRPr="0050576D" w:rsidRDefault="005F60BA" w:rsidP="002D5B89">
            <w:pPr>
              <w:autoSpaceDE w:val="0"/>
              <w:autoSpaceDN w:val="0"/>
              <w:adjustRightInd w:val="0"/>
              <w:spacing w:line="360" w:lineRule="auto"/>
              <w:rPr>
                <w:rFonts w:eastAsiaTheme="minorHAnsi"/>
                <w:szCs w:val="24"/>
                <w:lang w:val="ru-RU" w:eastAsia="en-US"/>
              </w:rPr>
            </w:pPr>
          </w:p>
        </w:tc>
        <w:tc>
          <w:tcPr>
            <w:tcW w:w="1239" w:type="pct"/>
            <w:vMerge/>
          </w:tcPr>
          <w:p w14:paraId="79EB152F" w14:textId="77777777" w:rsidR="005F60BA" w:rsidRPr="0050576D" w:rsidRDefault="005F60BA" w:rsidP="002D5B89">
            <w:pPr>
              <w:autoSpaceDE w:val="0"/>
              <w:autoSpaceDN w:val="0"/>
              <w:adjustRightInd w:val="0"/>
              <w:spacing w:line="360" w:lineRule="auto"/>
              <w:rPr>
                <w:rFonts w:eastAsiaTheme="minorHAnsi"/>
                <w:szCs w:val="24"/>
                <w:lang w:val="ru-RU" w:eastAsia="en-US"/>
              </w:rPr>
            </w:pPr>
          </w:p>
        </w:tc>
        <w:tc>
          <w:tcPr>
            <w:tcW w:w="308" w:type="pct"/>
          </w:tcPr>
          <w:p w14:paraId="4A98B56B" w14:textId="77777777" w:rsidR="005F60BA" w:rsidRPr="0050576D" w:rsidRDefault="005F60BA" w:rsidP="002D5B89">
            <w:pPr>
              <w:kinsoku w:val="0"/>
              <w:overflowPunct w:val="0"/>
              <w:autoSpaceDE w:val="0"/>
              <w:autoSpaceDN w:val="0"/>
              <w:adjustRightInd w:val="0"/>
              <w:spacing w:before="55" w:line="360" w:lineRule="auto"/>
              <w:ind w:right="105"/>
              <w:jc w:val="right"/>
              <w:rPr>
                <w:rFonts w:eastAsiaTheme="minorHAnsi"/>
                <w:b/>
                <w:bCs/>
                <w:w w:val="95"/>
                <w:sz w:val="20"/>
                <w:lang w:val="ru-RU" w:eastAsia="en-US"/>
              </w:rPr>
            </w:pPr>
            <w:r w:rsidRPr="0050576D">
              <w:rPr>
                <w:rFonts w:eastAsiaTheme="minorHAnsi"/>
                <w:b/>
                <w:bCs/>
                <w:w w:val="95"/>
                <w:sz w:val="20"/>
                <w:lang w:val="ru-RU" w:eastAsia="en-US"/>
              </w:rPr>
              <w:t>31,5</w:t>
            </w:r>
          </w:p>
        </w:tc>
        <w:tc>
          <w:tcPr>
            <w:tcW w:w="302" w:type="pct"/>
          </w:tcPr>
          <w:p w14:paraId="5F74A1C3" w14:textId="77777777" w:rsidR="005F60BA" w:rsidRPr="0050576D" w:rsidRDefault="005F60BA" w:rsidP="002D5B89">
            <w:pPr>
              <w:kinsoku w:val="0"/>
              <w:overflowPunct w:val="0"/>
              <w:autoSpaceDE w:val="0"/>
              <w:autoSpaceDN w:val="0"/>
              <w:adjustRightInd w:val="0"/>
              <w:spacing w:before="55" w:line="360" w:lineRule="auto"/>
              <w:ind w:left="81" w:right="81"/>
              <w:jc w:val="center"/>
              <w:rPr>
                <w:rFonts w:eastAsiaTheme="minorHAnsi"/>
                <w:b/>
                <w:bCs/>
                <w:sz w:val="20"/>
                <w:lang w:val="ru-RU" w:eastAsia="en-US"/>
              </w:rPr>
            </w:pPr>
            <w:r w:rsidRPr="0050576D">
              <w:rPr>
                <w:rFonts w:eastAsiaTheme="minorHAnsi"/>
                <w:b/>
                <w:bCs/>
                <w:sz w:val="20"/>
                <w:lang w:val="ru-RU" w:eastAsia="en-US"/>
              </w:rPr>
              <w:t>63</w:t>
            </w:r>
          </w:p>
        </w:tc>
        <w:tc>
          <w:tcPr>
            <w:tcW w:w="305" w:type="pct"/>
          </w:tcPr>
          <w:p w14:paraId="186E9227" w14:textId="77777777" w:rsidR="005F60BA" w:rsidRPr="0050576D" w:rsidRDefault="005F60BA" w:rsidP="002D5B89">
            <w:pPr>
              <w:kinsoku w:val="0"/>
              <w:overflowPunct w:val="0"/>
              <w:autoSpaceDE w:val="0"/>
              <w:autoSpaceDN w:val="0"/>
              <w:adjustRightInd w:val="0"/>
              <w:spacing w:before="55" w:line="360" w:lineRule="auto"/>
              <w:ind w:right="127"/>
              <w:jc w:val="right"/>
              <w:rPr>
                <w:rFonts w:eastAsiaTheme="minorHAnsi"/>
                <w:b/>
                <w:bCs/>
                <w:sz w:val="20"/>
                <w:lang w:val="ru-RU" w:eastAsia="en-US"/>
              </w:rPr>
            </w:pPr>
            <w:r w:rsidRPr="0050576D">
              <w:rPr>
                <w:rFonts w:eastAsiaTheme="minorHAnsi"/>
                <w:b/>
                <w:bCs/>
                <w:sz w:val="20"/>
                <w:lang w:val="ru-RU" w:eastAsia="en-US"/>
              </w:rPr>
              <w:t>125</w:t>
            </w:r>
          </w:p>
        </w:tc>
        <w:tc>
          <w:tcPr>
            <w:tcW w:w="302" w:type="pct"/>
          </w:tcPr>
          <w:p w14:paraId="64E9B39D" w14:textId="77777777" w:rsidR="005F60BA" w:rsidRPr="0050576D" w:rsidRDefault="005F60BA" w:rsidP="002D5B89">
            <w:pPr>
              <w:kinsoku w:val="0"/>
              <w:overflowPunct w:val="0"/>
              <w:autoSpaceDE w:val="0"/>
              <w:autoSpaceDN w:val="0"/>
              <w:adjustRightInd w:val="0"/>
              <w:spacing w:before="55" w:line="360" w:lineRule="auto"/>
              <w:ind w:left="81" w:right="81"/>
              <w:jc w:val="center"/>
              <w:rPr>
                <w:rFonts w:eastAsiaTheme="minorHAnsi"/>
                <w:b/>
                <w:bCs/>
                <w:sz w:val="20"/>
                <w:lang w:val="ru-RU" w:eastAsia="en-US"/>
              </w:rPr>
            </w:pPr>
            <w:r w:rsidRPr="0050576D">
              <w:rPr>
                <w:rFonts w:eastAsiaTheme="minorHAnsi"/>
                <w:b/>
                <w:bCs/>
                <w:sz w:val="20"/>
                <w:lang w:val="ru-RU" w:eastAsia="en-US"/>
              </w:rPr>
              <w:t>250</w:t>
            </w:r>
          </w:p>
        </w:tc>
        <w:tc>
          <w:tcPr>
            <w:tcW w:w="338" w:type="pct"/>
          </w:tcPr>
          <w:p w14:paraId="749C78E1" w14:textId="77777777" w:rsidR="005F60BA" w:rsidRPr="0050576D" w:rsidRDefault="005F60BA" w:rsidP="002D5B89">
            <w:pPr>
              <w:kinsoku w:val="0"/>
              <w:overflowPunct w:val="0"/>
              <w:autoSpaceDE w:val="0"/>
              <w:autoSpaceDN w:val="0"/>
              <w:adjustRightInd w:val="0"/>
              <w:spacing w:before="55" w:line="360" w:lineRule="auto"/>
              <w:ind w:left="89" w:right="89"/>
              <w:jc w:val="center"/>
              <w:rPr>
                <w:rFonts w:eastAsiaTheme="minorHAnsi"/>
                <w:b/>
                <w:bCs/>
                <w:sz w:val="20"/>
                <w:lang w:val="ru-RU" w:eastAsia="en-US"/>
              </w:rPr>
            </w:pPr>
            <w:r w:rsidRPr="0050576D">
              <w:rPr>
                <w:rFonts w:eastAsiaTheme="minorHAnsi"/>
                <w:b/>
                <w:bCs/>
                <w:sz w:val="20"/>
                <w:lang w:val="ru-RU" w:eastAsia="en-US"/>
              </w:rPr>
              <w:t>500</w:t>
            </w:r>
          </w:p>
        </w:tc>
        <w:tc>
          <w:tcPr>
            <w:tcW w:w="307" w:type="pct"/>
          </w:tcPr>
          <w:p w14:paraId="31D650B1" w14:textId="77777777" w:rsidR="005F60BA" w:rsidRPr="0050576D" w:rsidRDefault="005F60BA" w:rsidP="002D5B89">
            <w:pPr>
              <w:kinsoku w:val="0"/>
              <w:overflowPunct w:val="0"/>
              <w:autoSpaceDE w:val="0"/>
              <w:autoSpaceDN w:val="0"/>
              <w:adjustRightInd w:val="0"/>
              <w:spacing w:before="55" w:line="360" w:lineRule="auto"/>
              <w:ind w:left="61" w:right="61"/>
              <w:jc w:val="center"/>
              <w:rPr>
                <w:rFonts w:eastAsiaTheme="minorHAnsi"/>
                <w:b/>
                <w:bCs/>
                <w:sz w:val="20"/>
                <w:lang w:val="ru-RU" w:eastAsia="en-US"/>
              </w:rPr>
            </w:pPr>
            <w:r w:rsidRPr="0050576D">
              <w:rPr>
                <w:rFonts w:eastAsiaTheme="minorHAnsi"/>
                <w:b/>
                <w:bCs/>
                <w:sz w:val="20"/>
                <w:lang w:val="ru-RU" w:eastAsia="en-US"/>
              </w:rPr>
              <w:t>1000</w:t>
            </w:r>
          </w:p>
        </w:tc>
        <w:tc>
          <w:tcPr>
            <w:tcW w:w="333" w:type="pct"/>
          </w:tcPr>
          <w:p w14:paraId="05E26102" w14:textId="77777777" w:rsidR="005F60BA" w:rsidRPr="0050576D" w:rsidRDefault="005F60BA" w:rsidP="002D5B89">
            <w:pPr>
              <w:kinsoku w:val="0"/>
              <w:overflowPunct w:val="0"/>
              <w:autoSpaceDE w:val="0"/>
              <w:autoSpaceDN w:val="0"/>
              <w:adjustRightInd w:val="0"/>
              <w:spacing w:before="55" w:line="360" w:lineRule="auto"/>
              <w:ind w:right="100"/>
              <w:jc w:val="right"/>
              <w:rPr>
                <w:rFonts w:eastAsiaTheme="minorHAnsi"/>
                <w:b/>
                <w:bCs/>
                <w:sz w:val="20"/>
                <w:lang w:val="ru-RU" w:eastAsia="en-US"/>
              </w:rPr>
            </w:pPr>
            <w:r w:rsidRPr="0050576D">
              <w:rPr>
                <w:rFonts w:eastAsiaTheme="minorHAnsi"/>
                <w:b/>
                <w:bCs/>
                <w:sz w:val="20"/>
                <w:lang w:val="ru-RU" w:eastAsia="en-US"/>
              </w:rPr>
              <w:t>2000</w:t>
            </w:r>
          </w:p>
        </w:tc>
        <w:tc>
          <w:tcPr>
            <w:tcW w:w="338" w:type="pct"/>
          </w:tcPr>
          <w:p w14:paraId="58B040DF" w14:textId="77777777" w:rsidR="005F60BA" w:rsidRPr="0050576D" w:rsidRDefault="005F60BA" w:rsidP="002D5B89">
            <w:pPr>
              <w:kinsoku w:val="0"/>
              <w:overflowPunct w:val="0"/>
              <w:autoSpaceDE w:val="0"/>
              <w:autoSpaceDN w:val="0"/>
              <w:adjustRightInd w:val="0"/>
              <w:spacing w:before="55" w:line="360" w:lineRule="auto"/>
              <w:ind w:left="91" w:right="89"/>
              <w:jc w:val="center"/>
              <w:rPr>
                <w:rFonts w:eastAsiaTheme="minorHAnsi"/>
                <w:b/>
                <w:bCs/>
                <w:sz w:val="20"/>
                <w:lang w:val="ru-RU" w:eastAsia="en-US"/>
              </w:rPr>
            </w:pPr>
            <w:r w:rsidRPr="0050576D">
              <w:rPr>
                <w:rFonts w:eastAsiaTheme="minorHAnsi"/>
                <w:b/>
                <w:bCs/>
                <w:sz w:val="20"/>
                <w:lang w:val="ru-RU" w:eastAsia="en-US"/>
              </w:rPr>
              <w:t>4000</w:t>
            </w:r>
          </w:p>
        </w:tc>
        <w:tc>
          <w:tcPr>
            <w:tcW w:w="381" w:type="pct"/>
          </w:tcPr>
          <w:p w14:paraId="7CB59F39" w14:textId="77777777" w:rsidR="005F60BA" w:rsidRPr="0050576D" w:rsidRDefault="005F60BA" w:rsidP="002D5B89">
            <w:pPr>
              <w:kinsoku w:val="0"/>
              <w:overflowPunct w:val="0"/>
              <w:autoSpaceDE w:val="0"/>
              <w:autoSpaceDN w:val="0"/>
              <w:adjustRightInd w:val="0"/>
              <w:spacing w:before="55" w:line="360" w:lineRule="auto"/>
              <w:ind w:left="104" w:right="104"/>
              <w:jc w:val="center"/>
              <w:rPr>
                <w:rFonts w:eastAsiaTheme="minorHAnsi"/>
                <w:b/>
                <w:bCs/>
                <w:sz w:val="20"/>
                <w:lang w:val="ru-RU" w:eastAsia="en-US"/>
              </w:rPr>
            </w:pPr>
            <w:r w:rsidRPr="0050576D">
              <w:rPr>
                <w:rFonts w:eastAsiaTheme="minorHAnsi"/>
                <w:b/>
                <w:bCs/>
                <w:sz w:val="20"/>
                <w:lang w:val="ru-RU" w:eastAsia="en-US"/>
              </w:rPr>
              <w:t>8000</w:t>
            </w:r>
          </w:p>
        </w:tc>
        <w:tc>
          <w:tcPr>
            <w:tcW w:w="564" w:type="pct"/>
            <w:vMerge/>
          </w:tcPr>
          <w:p w14:paraId="5EAA4358" w14:textId="77777777" w:rsidR="005F60BA" w:rsidRPr="0050576D" w:rsidRDefault="005F60BA" w:rsidP="002D5B89">
            <w:pPr>
              <w:autoSpaceDE w:val="0"/>
              <w:autoSpaceDN w:val="0"/>
              <w:adjustRightInd w:val="0"/>
              <w:spacing w:line="360" w:lineRule="auto"/>
              <w:rPr>
                <w:rFonts w:eastAsiaTheme="minorHAnsi"/>
                <w:szCs w:val="24"/>
                <w:lang w:val="ru-RU" w:eastAsia="en-US"/>
              </w:rPr>
            </w:pPr>
          </w:p>
        </w:tc>
      </w:tr>
      <w:tr w:rsidR="005F60BA" w:rsidRPr="0050576D" w14:paraId="6ACA0577" w14:textId="77777777" w:rsidTr="00921D92">
        <w:trPr>
          <w:trHeight w:val="280"/>
        </w:trPr>
        <w:tc>
          <w:tcPr>
            <w:tcW w:w="282" w:type="pct"/>
          </w:tcPr>
          <w:p w14:paraId="56252AF9" w14:textId="77777777" w:rsidR="005F60BA" w:rsidRPr="0050576D" w:rsidRDefault="005F60BA" w:rsidP="002D5B89">
            <w:pPr>
              <w:kinsoku w:val="0"/>
              <w:overflowPunct w:val="0"/>
              <w:autoSpaceDE w:val="0"/>
              <w:autoSpaceDN w:val="0"/>
              <w:adjustRightInd w:val="0"/>
              <w:spacing w:before="58" w:line="360" w:lineRule="auto"/>
              <w:ind w:right="1"/>
              <w:jc w:val="center"/>
              <w:rPr>
                <w:rFonts w:eastAsiaTheme="minorHAnsi"/>
                <w:b/>
                <w:bCs/>
                <w:w w:val="99"/>
                <w:sz w:val="20"/>
                <w:lang w:val="ru-RU" w:eastAsia="en-US"/>
              </w:rPr>
            </w:pPr>
            <w:r w:rsidRPr="0050576D">
              <w:rPr>
                <w:rFonts w:eastAsiaTheme="minorHAnsi"/>
                <w:b/>
                <w:bCs/>
                <w:w w:val="99"/>
                <w:sz w:val="20"/>
                <w:lang w:val="ru-RU" w:eastAsia="en-US"/>
              </w:rPr>
              <w:t>1</w:t>
            </w:r>
          </w:p>
        </w:tc>
        <w:tc>
          <w:tcPr>
            <w:tcW w:w="1239" w:type="pct"/>
          </w:tcPr>
          <w:p w14:paraId="6AEE7057" w14:textId="77777777" w:rsidR="005F60BA" w:rsidRPr="0050576D" w:rsidRDefault="005F60BA" w:rsidP="002D5B89">
            <w:pPr>
              <w:kinsoku w:val="0"/>
              <w:overflowPunct w:val="0"/>
              <w:autoSpaceDE w:val="0"/>
              <w:autoSpaceDN w:val="0"/>
              <w:adjustRightInd w:val="0"/>
              <w:spacing w:before="58" w:line="360" w:lineRule="auto"/>
              <w:ind w:right="2"/>
              <w:jc w:val="center"/>
              <w:rPr>
                <w:rFonts w:eastAsiaTheme="minorHAnsi"/>
                <w:b/>
                <w:bCs/>
                <w:w w:val="99"/>
                <w:sz w:val="20"/>
                <w:lang w:val="ru-RU" w:eastAsia="en-US"/>
              </w:rPr>
            </w:pPr>
            <w:r w:rsidRPr="0050576D">
              <w:rPr>
                <w:rFonts w:eastAsiaTheme="minorHAnsi"/>
                <w:b/>
                <w:bCs/>
                <w:w w:val="99"/>
                <w:sz w:val="20"/>
                <w:lang w:val="ru-RU" w:eastAsia="en-US"/>
              </w:rPr>
              <w:t>2</w:t>
            </w:r>
          </w:p>
        </w:tc>
        <w:tc>
          <w:tcPr>
            <w:tcW w:w="308" w:type="pct"/>
          </w:tcPr>
          <w:p w14:paraId="5858AA4C" w14:textId="77777777" w:rsidR="005F60BA" w:rsidRPr="0050576D" w:rsidRDefault="005F60BA" w:rsidP="002D5B89">
            <w:pPr>
              <w:kinsoku w:val="0"/>
              <w:overflowPunct w:val="0"/>
              <w:autoSpaceDE w:val="0"/>
              <w:autoSpaceDN w:val="0"/>
              <w:adjustRightInd w:val="0"/>
              <w:spacing w:before="58" w:line="360" w:lineRule="auto"/>
              <w:ind w:right="1"/>
              <w:jc w:val="center"/>
              <w:rPr>
                <w:rFonts w:eastAsiaTheme="minorHAnsi"/>
                <w:b/>
                <w:bCs/>
                <w:w w:val="99"/>
                <w:sz w:val="20"/>
                <w:lang w:val="ru-RU" w:eastAsia="en-US"/>
              </w:rPr>
            </w:pPr>
            <w:r w:rsidRPr="0050576D">
              <w:rPr>
                <w:rFonts w:eastAsiaTheme="minorHAnsi"/>
                <w:b/>
                <w:bCs/>
                <w:w w:val="99"/>
                <w:sz w:val="20"/>
                <w:lang w:val="ru-RU" w:eastAsia="en-US"/>
              </w:rPr>
              <w:t>3</w:t>
            </w:r>
          </w:p>
        </w:tc>
        <w:tc>
          <w:tcPr>
            <w:tcW w:w="302" w:type="pct"/>
          </w:tcPr>
          <w:p w14:paraId="5C8A06A4" w14:textId="77777777" w:rsidR="005F60BA" w:rsidRPr="0050576D" w:rsidRDefault="005F60BA" w:rsidP="002D5B89">
            <w:pPr>
              <w:kinsoku w:val="0"/>
              <w:overflowPunct w:val="0"/>
              <w:autoSpaceDE w:val="0"/>
              <w:autoSpaceDN w:val="0"/>
              <w:adjustRightInd w:val="0"/>
              <w:spacing w:before="58" w:line="360" w:lineRule="auto"/>
              <w:ind w:right="1"/>
              <w:jc w:val="center"/>
              <w:rPr>
                <w:rFonts w:eastAsiaTheme="minorHAnsi"/>
                <w:b/>
                <w:bCs/>
                <w:w w:val="99"/>
                <w:sz w:val="20"/>
                <w:lang w:val="ru-RU" w:eastAsia="en-US"/>
              </w:rPr>
            </w:pPr>
            <w:r w:rsidRPr="0050576D">
              <w:rPr>
                <w:rFonts w:eastAsiaTheme="minorHAnsi"/>
                <w:b/>
                <w:bCs/>
                <w:w w:val="99"/>
                <w:sz w:val="20"/>
                <w:lang w:val="ru-RU" w:eastAsia="en-US"/>
              </w:rPr>
              <w:t>4</w:t>
            </w:r>
          </w:p>
        </w:tc>
        <w:tc>
          <w:tcPr>
            <w:tcW w:w="305" w:type="pct"/>
          </w:tcPr>
          <w:p w14:paraId="362DA409" w14:textId="77777777" w:rsidR="005F60BA" w:rsidRPr="0050576D" w:rsidRDefault="005F60BA" w:rsidP="002D5B89">
            <w:pPr>
              <w:kinsoku w:val="0"/>
              <w:overflowPunct w:val="0"/>
              <w:autoSpaceDE w:val="0"/>
              <w:autoSpaceDN w:val="0"/>
              <w:adjustRightInd w:val="0"/>
              <w:spacing w:before="58" w:line="360" w:lineRule="auto"/>
              <w:ind w:right="1"/>
              <w:jc w:val="center"/>
              <w:rPr>
                <w:rFonts w:eastAsiaTheme="minorHAnsi"/>
                <w:b/>
                <w:bCs/>
                <w:w w:val="99"/>
                <w:sz w:val="20"/>
                <w:lang w:val="ru-RU" w:eastAsia="en-US"/>
              </w:rPr>
            </w:pPr>
            <w:r w:rsidRPr="0050576D">
              <w:rPr>
                <w:rFonts w:eastAsiaTheme="minorHAnsi"/>
                <w:b/>
                <w:bCs/>
                <w:w w:val="99"/>
                <w:sz w:val="20"/>
                <w:lang w:val="ru-RU" w:eastAsia="en-US"/>
              </w:rPr>
              <w:t>5</w:t>
            </w:r>
          </w:p>
        </w:tc>
        <w:tc>
          <w:tcPr>
            <w:tcW w:w="302" w:type="pct"/>
          </w:tcPr>
          <w:p w14:paraId="0FFABAAC" w14:textId="77777777" w:rsidR="005F60BA" w:rsidRPr="0050576D" w:rsidRDefault="005F60BA" w:rsidP="002D5B89">
            <w:pPr>
              <w:kinsoku w:val="0"/>
              <w:overflowPunct w:val="0"/>
              <w:autoSpaceDE w:val="0"/>
              <w:autoSpaceDN w:val="0"/>
              <w:adjustRightInd w:val="0"/>
              <w:spacing w:before="58" w:line="360" w:lineRule="auto"/>
              <w:ind w:right="1"/>
              <w:jc w:val="center"/>
              <w:rPr>
                <w:rFonts w:eastAsiaTheme="minorHAnsi"/>
                <w:b/>
                <w:bCs/>
                <w:w w:val="99"/>
                <w:sz w:val="20"/>
                <w:lang w:val="ru-RU" w:eastAsia="en-US"/>
              </w:rPr>
            </w:pPr>
            <w:r w:rsidRPr="0050576D">
              <w:rPr>
                <w:rFonts w:eastAsiaTheme="minorHAnsi"/>
                <w:b/>
                <w:bCs/>
                <w:w w:val="99"/>
                <w:sz w:val="20"/>
                <w:lang w:val="ru-RU" w:eastAsia="en-US"/>
              </w:rPr>
              <w:t>6</w:t>
            </w:r>
          </w:p>
        </w:tc>
        <w:tc>
          <w:tcPr>
            <w:tcW w:w="338" w:type="pct"/>
          </w:tcPr>
          <w:p w14:paraId="20D82450" w14:textId="77777777" w:rsidR="005F60BA" w:rsidRPr="0050576D" w:rsidRDefault="005F60BA" w:rsidP="002D5B89">
            <w:pPr>
              <w:kinsoku w:val="0"/>
              <w:overflowPunct w:val="0"/>
              <w:autoSpaceDE w:val="0"/>
              <w:autoSpaceDN w:val="0"/>
              <w:adjustRightInd w:val="0"/>
              <w:spacing w:before="58" w:line="360" w:lineRule="auto"/>
              <w:ind w:right="1"/>
              <w:jc w:val="center"/>
              <w:rPr>
                <w:rFonts w:eastAsiaTheme="minorHAnsi"/>
                <w:b/>
                <w:bCs/>
                <w:w w:val="99"/>
                <w:sz w:val="20"/>
                <w:lang w:val="ru-RU" w:eastAsia="en-US"/>
              </w:rPr>
            </w:pPr>
            <w:r w:rsidRPr="0050576D">
              <w:rPr>
                <w:rFonts w:eastAsiaTheme="minorHAnsi"/>
                <w:b/>
                <w:bCs/>
                <w:w w:val="99"/>
                <w:sz w:val="20"/>
                <w:lang w:val="ru-RU" w:eastAsia="en-US"/>
              </w:rPr>
              <w:t>7</w:t>
            </w:r>
          </w:p>
        </w:tc>
        <w:tc>
          <w:tcPr>
            <w:tcW w:w="307" w:type="pct"/>
          </w:tcPr>
          <w:p w14:paraId="1EF5E403" w14:textId="77777777" w:rsidR="005F60BA" w:rsidRPr="0050576D" w:rsidRDefault="005F60BA" w:rsidP="002D5B89">
            <w:pPr>
              <w:kinsoku w:val="0"/>
              <w:overflowPunct w:val="0"/>
              <w:autoSpaceDE w:val="0"/>
              <w:autoSpaceDN w:val="0"/>
              <w:adjustRightInd w:val="0"/>
              <w:spacing w:before="58" w:line="360" w:lineRule="auto"/>
              <w:ind w:right="1"/>
              <w:jc w:val="center"/>
              <w:rPr>
                <w:rFonts w:eastAsiaTheme="minorHAnsi"/>
                <w:b/>
                <w:bCs/>
                <w:w w:val="99"/>
                <w:sz w:val="20"/>
                <w:lang w:val="ru-RU" w:eastAsia="en-US"/>
              </w:rPr>
            </w:pPr>
            <w:r w:rsidRPr="0050576D">
              <w:rPr>
                <w:rFonts w:eastAsiaTheme="minorHAnsi"/>
                <w:b/>
                <w:bCs/>
                <w:w w:val="99"/>
                <w:sz w:val="20"/>
                <w:lang w:val="ru-RU" w:eastAsia="en-US"/>
              </w:rPr>
              <w:t>8</w:t>
            </w:r>
          </w:p>
        </w:tc>
        <w:tc>
          <w:tcPr>
            <w:tcW w:w="333" w:type="pct"/>
          </w:tcPr>
          <w:p w14:paraId="5A38FD7D" w14:textId="77777777" w:rsidR="005F60BA" w:rsidRPr="0050576D" w:rsidRDefault="005F60BA" w:rsidP="002D5B89">
            <w:pPr>
              <w:kinsoku w:val="0"/>
              <w:overflowPunct w:val="0"/>
              <w:autoSpaceDE w:val="0"/>
              <w:autoSpaceDN w:val="0"/>
              <w:adjustRightInd w:val="0"/>
              <w:spacing w:before="58" w:line="360" w:lineRule="auto"/>
              <w:ind w:left="1"/>
              <w:jc w:val="center"/>
              <w:rPr>
                <w:rFonts w:eastAsiaTheme="minorHAnsi"/>
                <w:b/>
                <w:bCs/>
                <w:w w:val="99"/>
                <w:sz w:val="20"/>
                <w:lang w:val="ru-RU" w:eastAsia="en-US"/>
              </w:rPr>
            </w:pPr>
            <w:r w:rsidRPr="0050576D">
              <w:rPr>
                <w:rFonts w:eastAsiaTheme="minorHAnsi"/>
                <w:b/>
                <w:bCs/>
                <w:w w:val="99"/>
                <w:sz w:val="20"/>
                <w:lang w:val="ru-RU" w:eastAsia="en-US"/>
              </w:rPr>
              <w:t>9</w:t>
            </w:r>
          </w:p>
        </w:tc>
        <w:tc>
          <w:tcPr>
            <w:tcW w:w="338" w:type="pct"/>
          </w:tcPr>
          <w:p w14:paraId="5761794E" w14:textId="77777777" w:rsidR="005F60BA" w:rsidRPr="0050576D" w:rsidRDefault="005F60BA" w:rsidP="002D5B89">
            <w:pPr>
              <w:kinsoku w:val="0"/>
              <w:overflowPunct w:val="0"/>
              <w:autoSpaceDE w:val="0"/>
              <w:autoSpaceDN w:val="0"/>
              <w:adjustRightInd w:val="0"/>
              <w:spacing w:before="58" w:line="360" w:lineRule="auto"/>
              <w:ind w:left="91" w:right="89"/>
              <w:jc w:val="center"/>
              <w:rPr>
                <w:rFonts w:eastAsiaTheme="minorHAnsi"/>
                <w:b/>
                <w:bCs/>
                <w:sz w:val="20"/>
                <w:lang w:val="ru-RU" w:eastAsia="en-US"/>
              </w:rPr>
            </w:pPr>
            <w:r w:rsidRPr="0050576D">
              <w:rPr>
                <w:rFonts w:eastAsiaTheme="minorHAnsi"/>
                <w:b/>
                <w:bCs/>
                <w:sz w:val="20"/>
                <w:lang w:val="ru-RU" w:eastAsia="en-US"/>
              </w:rPr>
              <w:t>10</w:t>
            </w:r>
          </w:p>
        </w:tc>
        <w:tc>
          <w:tcPr>
            <w:tcW w:w="381" w:type="pct"/>
          </w:tcPr>
          <w:p w14:paraId="51777775" w14:textId="77777777" w:rsidR="005F60BA" w:rsidRPr="0050576D" w:rsidRDefault="005F60BA" w:rsidP="002D5B89">
            <w:pPr>
              <w:kinsoku w:val="0"/>
              <w:overflowPunct w:val="0"/>
              <w:autoSpaceDE w:val="0"/>
              <w:autoSpaceDN w:val="0"/>
              <w:adjustRightInd w:val="0"/>
              <w:spacing w:before="58" w:line="360" w:lineRule="auto"/>
              <w:ind w:left="104" w:right="104"/>
              <w:jc w:val="center"/>
              <w:rPr>
                <w:rFonts w:eastAsiaTheme="minorHAnsi"/>
                <w:b/>
                <w:bCs/>
                <w:sz w:val="20"/>
                <w:lang w:val="ru-RU" w:eastAsia="en-US"/>
              </w:rPr>
            </w:pPr>
            <w:r w:rsidRPr="0050576D">
              <w:rPr>
                <w:rFonts w:eastAsiaTheme="minorHAnsi"/>
                <w:b/>
                <w:bCs/>
                <w:sz w:val="20"/>
                <w:lang w:val="ru-RU" w:eastAsia="en-US"/>
              </w:rPr>
              <w:t>11</w:t>
            </w:r>
          </w:p>
        </w:tc>
        <w:tc>
          <w:tcPr>
            <w:tcW w:w="564" w:type="pct"/>
          </w:tcPr>
          <w:p w14:paraId="6F2EA056" w14:textId="77777777" w:rsidR="005F60BA" w:rsidRPr="0050576D" w:rsidRDefault="005F60BA" w:rsidP="002D5B89">
            <w:pPr>
              <w:kinsoku w:val="0"/>
              <w:overflowPunct w:val="0"/>
              <w:autoSpaceDE w:val="0"/>
              <w:autoSpaceDN w:val="0"/>
              <w:adjustRightInd w:val="0"/>
              <w:spacing w:before="58" w:line="360" w:lineRule="auto"/>
              <w:ind w:left="355" w:right="351"/>
              <w:jc w:val="center"/>
              <w:rPr>
                <w:rFonts w:eastAsiaTheme="minorHAnsi"/>
                <w:b/>
                <w:bCs/>
                <w:sz w:val="20"/>
                <w:lang w:val="ru-RU" w:eastAsia="en-US"/>
              </w:rPr>
            </w:pPr>
            <w:r w:rsidRPr="0050576D">
              <w:rPr>
                <w:rFonts w:eastAsiaTheme="minorHAnsi"/>
                <w:b/>
                <w:bCs/>
                <w:sz w:val="20"/>
                <w:lang w:val="ru-RU" w:eastAsia="en-US"/>
              </w:rPr>
              <w:t>12</w:t>
            </w:r>
          </w:p>
        </w:tc>
      </w:tr>
      <w:tr w:rsidR="005F60BA" w:rsidRPr="0050576D" w14:paraId="72A695B5" w14:textId="77777777" w:rsidTr="00921D92">
        <w:trPr>
          <w:trHeight w:val="280"/>
        </w:trPr>
        <w:tc>
          <w:tcPr>
            <w:tcW w:w="282" w:type="pct"/>
          </w:tcPr>
          <w:p w14:paraId="63409ABE" w14:textId="77777777" w:rsidR="005F60BA" w:rsidRPr="0050576D" w:rsidRDefault="005F60BA" w:rsidP="002D5B89">
            <w:pPr>
              <w:kinsoku w:val="0"/>
              <w:overflowPunct w:val="0"/>
              <w:autoSpaceDE w:val="0"/>
              <w:autoSpaceDN w:val="0"/>
              <w:adjustRightInd w:val="0"/>
              <w:spacing w:before="57" w:line="360" w:lineRule="auto"/>
              <w:ind w:right="1"/>
              <w:jc w:val="center"/>
              <w:rPr>
                <w:rFonts w:eastAsiaTheme="minorHAnsi"/>
                <w:w w:val="99"/>
                <w:sz w:val="20"/>
                <w:lang w:val="ru-RU" w:eastAsia="en-US"/>
              </w:rPr>
            </w:pPr>
            <w:r w:rsidRPr="0050576D">
              <w:rPr>
                <w:rFonts w:eastAsiaTheme="minorHAnsi"/>
                <w:w w:val="99"/>
                <w:sz w:val="20"/>
                <w:lang w:val="ru-RU" w:eastAsia="en-US"/>
              </w:rPr>
              <w:t>1</w:t>
            </w:r>
          </w:p>
        </w:tc>
        <w:tc>
          <w:tcPr>
            <w:tcW w:w="1239" w:type="pct"/>
          </w:tcPr>
          <w:p w14:paraId="407D563F" w14:textId="77777777" w:rsidR="005F60BA" w:rsidRPr="0050576D" w:rsidRDefault="005F60BA" w:rsidP="002D5B89">
            <w:pPr>
              <w:kinsoku w:val="0"/>
              <w:overflowPunct w:val="0"/>
              <w:autoSpaceDE w:val="0"/>
              <w:autoSpaceDN w:val="0"/>
              <w:adjustRightInd w:val="0"/>
              <w:spacing w:before="57" w:line="360" w:lineRule="auto"/>
              <w:ind w:left="47"/>
              <w:rPr>
                <w:rFonts w:eastAsiaTheme="minorHAnsi"/>
                <w:sz w:val="20"/>
                <w:lang w:val="ru-RU" w:eastAsia="en-US"/>
              </w:rPr>
            </w:pPr>
            <w:r w:rsidRPr="0050576D">
              <w:rPr>
                <w:rFonts w:eastAsiaTheme="minorHAnsi"/>
                <w:sz w:val="20"/>
                <w:lang w:val="ru-RU" w:eastAsia="en-US"/>
              </w:rPr>
              <w:t>УЗМ, Lp, дБ</w:t>
            </w:r>
          </w:p>
        </w:tc>
        <w:tc>
          <w:tcPr>
            <w:tcW w:w="308" w:type="pct"/>
          </w:tcPr>
          <w:p w14:paraId="236285F5" w14:textId="77777777" w:rsidR="005F60BA" w:rsidRPr="0050576D" w:rsidRDefault="005F60BA" w:rsidP="002D5B89">
            <w:pPr>
              <w:kinsoku w:val="0"/>
              <w:overflowPunct w:val="0"/>
              <w:autoSpaceDE w:val="0"/>
              <w:autoSpaceDN w:val="0"/>
              <w:adjustRightInd w:val="0"/>
              <w:spacing w:before="57" w:line="360" w:lineRule="auto"/>
              <w:ind w:right="180"/>
              <w:jc w:val="right"/>
              <w:rPr>
                <w:rFonts w:eastAsiaTheme="minorHAnsi"/>
                <w:sz w:val="20"/>
                <w:lang w:val="ru-RU" w:eastAsia="en-US"/>
              </w:rPr>
            </w:pPr>
            <w:r w:rsidRPr="0050576D">
              <w:rPr>
                <w:rFonts w:eastAsiaTheme="minorHAnsi"/>
                <w:sz w:val="20"/>
                <w:lang w:val="ru-RU" w:eastAsia="en-US"/>
              </w:rPr>
              <w:t>89</w:t>
            </w:r>
          </w:p>
        </w:tc>
        <w:tc>
          <w:tcPr>
            <w:tcW w:w="302" w:type="pct"/>
          </w:tcPr>
          <w:p w14:paraId="15B9BE08" w14:textId="77777777" w:rsidR="005F60BA" w:rsidRPr="0050576D" w:rsidRDefault="005F60BA" w:rsidP="002D5B89">
            <w:pPr>
              <w:kinsoku w:val="0"/>
              <w:overflowPunct w:val="0"/>
              <w:autoSpaceDE w:val="0"/>
              <w:autoSpaceDN w:val="0"/>
              <w:adjustRightInd w:val="0"/>
              <w:spacing w:before="57" w:line="360" w:lineRule="auto"/>
              <w:ind w:left="81" w:right="81"/>
              <w:jc w:val="center"/>
              <w:rPr>
                <w:rFonts w:eastAsiaTheme="minorHAnsi"/>
                <w:sz w:val="20"/>
                <w:lang w:val="ru-RU" w:eastAsia="en-US"/>
              </w:rPr>
            </w:pPr>
            <w:r w:rsidRPr="0050576D">
              <w:rPr>
                <w:rFonts w:eastAsiaTheme="minorHAnsi"/>
                <w:sz w:val="20"/>
                <w:lang w:val="ru-RU" w:eastAsia="en-US"/>
              </w:rPr>
              <w:t>89</w:t>
            </w:r>
          </w:p>
        </w:tc>
        <w:tc>
          <w:tcPr>
            <w:tcW w:w="305" w:type="pct"/>
          </w:tcPr>
          <w:p w14:paraId="11BBEAF6" w14:textId="77777777" w:rsidR="005F60BA" w:rsidRPr="0050576D" w:rsidRDefault="005F60BA" w:rsidP="002D5B89">
            <w:pPr>
              <w:kinsoku w:val="0"/>
              <w:overflowPunct w:val="0"/>
              <w:autoSpaceDE w:val="0"/>
              <w:autoSpaceDN w:val="0"/>
              <w:adjustRightInd w:val="0"/>
              <w:spacing w:before="57" w:line="360" w:lineRule="auto"/>
              <w:ind w:left="177"/>
              <w:rPr>
                <w:rFonts w:eastAsiaTheme="minorHAnsi"/>
                <w:sz w:val="20"/>
                <w:lang w:val="ru-RU" w:eastAsia="en-US"/>
              </w:rPr>
            </w:pPr>
            <w:r w:rsidRPr="0050576D">
              <w:rPr>
                <w:rFonts w:eastAsiaTheme="minorHAnsi"/>
                <w:sz w:val="20"/>
                <w:lang w:val="ru-RU" w:eastAsia="en-US"/>
              </w:rPr>
              <w:t>89</w:t>
            </w:r>
          </w:p>
        </w:tc>
        <w:tc>
          <w:tcPr>
            <w:tcW w:w="302" w:type="pct"/>
          </w:tcPr>
          <w:p w14:paraId="71319FBA" w14:textId="77777777" w:rsidR="005F60BA" w:rsidRPr="0050576D" w:rsidRDefault="005F60BA" w:rsidP="002D5B89">
            <w:pPr>
              <w:kinsoku w:val="0"/>
              <w:overflowPunct w:val="0"/>
              <w:autoSpaceDE w:val="0"/>
              <w:autoSpaceDN w:val="0"/>
              <w:adjustRightInd w:val="0"/>
              <w:spacing w:before="57" w:line="360" w:lineRule="auto"/>
              <w:ind w:left="81" w:right="81"/>
              <w:jc w:val="center"/>
              <w:rPr>
                <w:rFonts w:eastAsiaTheme="minorHAnsi"/>
                <w:sz w:val="20"/>
                <w:lang w:val="ru-RU" w:eastAsia="en-US"/>
              </w:rPr>
            </w:pPr>
            <w:r w:rsidRPr="0050576D">
              <w:rPr>
                <w:rFonts w:eastAsiaTheme="minorHAnsi"/>
                <w:sz w:val="20"/>
                <w:lang w:val="ru-RU" w:eastAsia="en-US"/>
              </w:rPr>
              <w:t>87</w:t>
            </w:r>
          </w:p>
        </w:tc>
        <w:tc>
          <w:tcPr>
            <w:tcW w:w="338" w:type="pct"/>
          </w:tcPr>
          <w:p w14:paraId="17C9A3E6" w14:textId="77777777" w:rsidR="005F60BA" w:rsidRPr="0050576D" w:rsidRDefault="005F60BA" w:rsidP="002D5B89">
            <w:pPr>
              <w:kinsoku w:val="0"/>
              <w:overflowPunct w:val="0"/>
              <w:autoSpaceDE w:val="0"/>
              <w:autoSpaceDN w:val="0"/>
              <w:adjustRightInd w:val="0"/>
              <w:spacing w:before="57" w:line="360" w:lineRule="auto"/>
              <w:ind w:left="89" w:right="89"/>
              <w:jc w:val="center"/>
              <w:rPr>
                <w:rFonts w:eastAsiaTheme="minorHAnsi"/>
                <w:sz w:val="20"/>
                <w:lang w:val="ru-RU" w:eastAsia="en-US"/>
              </w:rPr>
            </w:pPr>
            <w:r w:rsidRPr="0050576D">
              <w:rPr>
                <w:rFonts w:eastAsiaTheme="minorHAnsi"/>
                <w:sz w:val="20"/>
                <w:lang w:val="ru-RU" w:eastAsia="en-US"/>
              </w:rPr>
              <w:t>87</w:t>
            </w:r>
          </w:p>
        </w:tc>
        <w:tc>
          <w:tcPr>
            <w:tcW w:w="307" w:type="pct"/>
          </w:tcPr>
          <w:p w14:paraId="2DA175D0" w14:textId="77777777" w:rsidR="005F60BA" w:rsidRPr="0050576D" w:rsidRDefault="005F60BA" w:rsidP="002D5B89">
            <w:pPr>
              <w:kinsoku w:val="0"/>
              <w:overflowPunct w:val="0"/>
              <w:autoSpaceDE w:val="0"/>
              <w:autoSpaceDN w:val="0"/>
              <w:adjustRightInd w:val="0"/>
              <w:spacing w:before="57" w:line="360" w:lineRule="auto"/>
              <w:ind w:left="61" w:right="61"/>
              <w:jc w:val="center"/>
              <w:rPr>
                <w:rFonts w:eastAsiaTheme="minorHAnsi"/>
                <w:sz w:val="20"/>
                <w:lang w:val="ru-RU" w:eastAsia="en-US"/>
              </w:rPr>
            </w:pPr>
            <w:r w:rsidRPr="0050576D">
              <w:rPr>
                <w:rFonts w:eastAsiaTheme="minorHAnsi"/>
                <w:sz w:val="20"/>
                <w:lang w:val="ru-RU" w:eastAsia="en-US"/>
              </w:rPr>
              <w:t>78</w:t>
            </w:r>
          </w:p>
        </w:tc>
        <w:tc>
          <w:tcPr>
            <w:tcW w:w="333" w:type="pct"/>
          </w:tcPr>
          <w:p w14:paraId="26317C70" w14:textId="77777777" w:rsidR="005F60BA" w:rsidRPr="0050576D" w:rsidRDefault="005F60BA" w:rsidP="002D5B89">
            <w:pPr>
              <w:kinsoku w:val="0"/>
              <w:overflowPunct w:val="0"/>
              <w:autoSpaceDE w:val="0"/>
              <w:autoSpaceDN w:val="0"/>
              <w:adjustRightInd w:val="0"/>
              <w:spacing w:before="57" w:line="360" w:lineRule="auto"/>
              <w:ind w:right="201"/>
              <w:jc w:val="right"/>
              <w:rPr>
                <w:rFonts w:eastAsiaTheme="minorHAnsi"/>
                <w:sz w:val="20"/>
                <w:lang w:val="ru-RU" w:eastAsia="en-US"/>
              </w:rPr>
            </w:pPr>
            <w:r w:rsidRPr="0050576D">
              <w:rPr>
                <w:rFonts w:eastAsiaTheme="minorHAnsi"/>
                <w:sz w:val="20"/>
                <w:lang w:val="ru-RU" w:eastAsia="en-US"/>
              </w:rPr>
              <w:t>75</w:t>
            </w:r>
          </w:p>
        </w:tc>
        <w:tc>
          <w:tcPr>
            <w:tcW w:w="338" w:type="pct"/>
          </w:tcPr>
          <w:p w14:paraId="537FA04A" w14:textId="77777777" w:rsidR="005F60BA" w:rsidRPr="0050576D" w:rsidRDefault="005F60BA" w:rsidP="002D5B89">
            <w:pPr>
              <w:kinsoku w:val="0"/>
              <w:overflowPunct w:val="0"/>
              <w:autoSpaceDE w:val="0"/>
              <w:autoSpaceDN w:val="0"/>
              <w:adjustRightInd w:val="0"/>
              <w:spacing w:before="57" w:line="360" w:lineRule="auto"/>
              <w:ind w:left="91" w:right="89"/>
              <w:jc w:val="center"/>
              <w:rPr>
                <w:rFonts w:eastAsiaTheme="minorHAnsi"/>
                <w:sz w:val="20"/>
                <w:lang w:val="ru-RU" w:eastAsia="en-US"/>
              </w:rPr>
            </w:pPr>
            <w:r w:rsidRPr="0050576D">
              <w:rPr>
                <w:rFonts w:eastAsiaTheme="minorHAnsi"/>
                <w:sz w:val="20"/>
                <w:lang w:val="ru-RU" w:eastAsia="en-US"/>
              </w:rPr>
              <w:t>71</w:t>
            </w:r>
          </w:p>
        </w:tc>
        <w:tc>
          <w:tcPr>
            <w:tcW w:w="381" w:type="pct"/>
          </w:tcPr>
          <w:p w14:paraId="62351B49" w14:textId="77777777" w:rsidR="005F60BA" w:rsidRPr="0050576D" w:rsidRDefault="005F60BA" w:rsidP="002D5B89">
            <w:pPr>
              <w:kinsoku w:val="0"/>
              <w:overflowPunct w:val="0"/>
              <w:autoSpaceDE w:val="0"/>
              <w:autoSpaceDN w:val="0"/>
              <w:adjustRightInd w:val="0"/>
              <w:spacing w:before="57" w:line="360" w:lineRule="auto"/>
              <w:ind w:left="104" w:right="104"/>
              <w:jc w:val="center"/>
              <w:rPr>
                <w:rFonts w:eastAsiaTheme="minorHAnsi"/>
                <w:sz w:val="20"/>
                <w:lang w:val="ru-RU" w:eastAsia="en-US"/>
              </w:rPr>
            </w:pPr>
            <w:r w:rsidRPr="0050576D">
              <w:rPr>
                <w:rFonts w:eastAsiaTheme="minorHAnsi"/>
                <w:sz w:val="20"/>
                <w:lang w:val="ru-RU" w:eastAsia="en-US"/>
              </w:rPr>
              <w:t>63</w:t>
            </w:r>
          </w:p>
        </w:tc>
        <w:tc>
          <w:tcPr>
            <w:tcW w:w="564" w:type="pct"/>
          </w:tcPr>
          <w:p w14:paraId="2A64A8A5" w14:textId="77777777" w:rsidR="005F60BA" w:rsidRPr="0050576D" w:rsidRDefault="005F60BA" w:rsidP="002D5B89">
            <w:pPr>
              <w:kinsoku w:val="0"/>
              <w:overflowPunct w:val="0"/>
              <w:autoSpaceDE w:val="0"/>
              <w:autoSpaceDN w:val="0"/>
              <w:adjustRightInd w:val="0"/>
              <w:spacing w:before="57" w:line="360" w:lineRule="auto"/>
              <w:ind w:left="355" w:right="351"/>
              <w:jc w:val="center"/>
              <w:rPr>
                <w:rFonts w:eastAsiaTheme="minorHAnsi"/>
                <w:sz w:val="20"/>
                <w:lang w:val="ru-RU" w:eastAsia="en-US"/>
              </w:rPr>
            </w:pPr>
            <w:r w:rsidRPr="0050576D">
              <w:rPr>
                <w:rFonts w:eastAsiaTheme="minorHAnsi"/>
                <w:sz w:val="20"/>
                <w:lang w:val="ru-RU" w:eastAsia="en-US"/>
              </w:rPr>
              <w:t>88</w:t>
            </w:r>
          </w:p>
        </w:tc>
      </w:tr>
      <w:tr w:rsidR="005F60BA" w:rsidRPr="0050576D" w14:paraId="2564A71B" w14:textId="77777777" w:rsidTr="00921D92">
        <w:trPr>
          <w:trHeight w:val="280"/>
        </w:trPr>
        <w:tc>
          <w:tcPr>
            <w:tcW w:w="282" w:type="pct"/>
          </w:tcPr>
          <w:p w14:paraId="7BCA43CD" w14:textId="77777777" w:rsidR="005F60BA" w:rsidRPr="0050576D" w:rsidRDefault="005F60BA" w:rsidP="002D5B89">
            <w:pPr>
              <w:kinsoku w:val="0"/>
              <w:overflowPunct w:val="0"/>
              <w:autoSpaceDE w:val="0"/>
              <w:autoSpaceDN w:val="0"/>
              <w:adjustRightInd w:val="0"/>
              <w:spacing w:before="57" w:line="360" w:lineRule="auto"/>
              <w:ind w:right="1"/>
              <w:jc w:val="center"/>
              <w:rPr>
                <w:rFonts w:eastAsiaTheme="minorHAnsi"/>
                <w:w w:val="99"/>
                <w:sz w:val="20"/>
                <w:lang w:val="ru-RU" w:eastAsia="en-US"/>
              </w:rPr>
            </w:pPr>
            <w:r w:rsidRPr="0050576D">
              <w:rPr>
                <w:rFonts w:eastAsiaTheme="minorHAnsi"/>
                <w:w w:val="99"/>
                <w:sz w:val="20"/>
                <w:lang w:val="ru-RU" w:eastAsia="en-US"/>
              </w:rPr>
              <w:t>2</w:t>
            </w:r>
          </w:p>
        </w:tc>
        <w:tc>
          <w:tcPr>
            <w:tcW w:w="1239" w:type="pct"/>
          </w:tcPr>
          <w:p w14:paraId="199803D7" w14:textId="77777777" w:rsidR="005F60BA" w:rsidRPr="0050576D" w:rsidRDefault="005F60BA" w:rsidP="002D5B89">
            <w:pPr>
              <w:kinsoku w:val="0"/>
              <w:overflowPunct w:val="0"/>
              <w:autoSpaceDE w:val="0"/>
              <w:autoSpaceDN w:val="0"/>
              <w:adjustRightInd w:val="0"/>
              <w:spacing w:before="57" w:line="360" w:lineRule="auto"/>
              <w:ind w:left="47"/>
              <w:rPr>
                <w:rFonts w:eastAsiaTheme="minorHAnsi"/>
                <w:sz w:val="20"/>
                <w:lang w:val="ru-RU" w:eastAsia="en-US"/>
              </w:rPr>
            </w:pPr>
            <w:r w:rsidRPr="0050576D">
              <w:rPr>
                <w:rFonts w:eastAsiaTheme="minorHAnsi"/>
                <w:sz w:val="20"/>
                <w:lang w:val="ru-RU" w:eastAsia="en-US"/>
              </w:rPr>
              <w:t>βα, дБ/км</w:t>
            </w:r>
          </w:p>
        </w:tc>
        <w:tc>
          <w:tcPr>
            <w:tcW w:w="308" w:type="pct"/>
          </w:tcPr>
          <w:p w14:paraId="77D80606" w14:textId="77777777" w:rsidR="005F60BA" w:rsidRPr="0050576D" w:rsidRDefault="005F60BA" w:rsidP="002D5B89">
            <w:pPr>
              <w:kinsoku w:val="0"/>
              <w:overflowPunct w:val="0"/>
              <w:autoSpaceDE w:val="0"/>
              <w:autoSpaceDN w:val="0"/>
              <w:adjustRightInd w:val="0"/>
              <w:spacing w:line="360" w:lineRule="auto"/>
              <w:rPr>
                <w:rFonts w:eastAsiaTheme="minorHAnsi"/>
                <w:sz w:val="18"/>
                <w:szCs w:val="18"/>
                <w:lang w:val="ru-RU" w:eastAsia="en-US"/>
              </w:rPr>
            </w:pPr>
          </w:p>
        </w:tc>
        <w:tc>
          <w:tcPr>
            <w:tcW w:w="302" w:type="pct"/>
          </w:tcPr>
          <w:p w14:paraId="356C19DA" w14:textId="77777777" w:rsidR="005F60BA" w:rsidRPr="0050576D" w:rsidRDefault="005F60BA" w:rsidP="002D5B89">
            <w:pPr>
              <w:kinsoku w:val="0"/>
              <w:overflowPunct w:val="0"/>
              <w:autoSpaceDE w:val="0"/>
              <w:autoSpaceDN w:val="0"/>
              <w:adjustRightInd w:val="0"/>
              <w:spacing w:line="360" w:lineRule="auto"/>
              <w:rPr>
                <w:rFonts w:eastAsiaTheme="minorHAnsi"/>
                <w:sz w:val="18"/>
                <w:szCs w:val="18"/>
                <w:lang w:val="ru-RU" w:eastAsia="en-US"/>
              </w:rPr>
            </w:pPr>
          </w:p>
        </w:tc>
        <w:tc>
          <w:tcPr>
            <w:tcW w:w="305" w:type="pct"/>
          </w:tcPr>
          <w:p w14:paraId="0F289BD6" w14:textId="77777777" w:rsidR="005F60BA" w:rsidRPr="0050576D" w:rsidRDefault="005F60BA" w:rsidP="002D5B89">
            <w:pPr>
              <w:kinsoku w:val="0"/>
              <w:overflowPunct w:val="0"/>
              <w:autoSpaceDE w:val="0"/>
              <w:autoSpaceDN w:val="0"/>
              <w:adjustRightInd w:val="0"/>
              <w:spacing w:before="57" w:line="360" w:lineRule="auto"/>
              <w:ind w:right="152"/>
              <w:jc w:val="right"/>
              <w:rPr>
                <w:rFonts w:eastAsiaTheme="minorHAnsi"/>
                <w:w w:val="95"/>
                <w:sz w:val="20"/>
                <w:lang w:val="ru-RU" w:eastAsia="en-US"/>
              </w:rPr>
            </w:pPr>
            <w:r w:rsidRPr="0050576D">
              <w:rPr>
                <w:rFonts w:eastAsiaTheme="minorHAnsi"/>
                <w:w w:val="95"/>
                <w:sz w:val="20"/>
                <w:lang w:val="ru-RU" w:eastAsia="en-US"/>
              </w:rPr>
              <w:t>0,3</w:t>
            </w:r>
          </w:p>
        </w:tc>
        <w:tc>
          <w:tcPr>
            <w:tcW w:w="302" w:type="pct"/>
          </w:tcPr>
          <w:p w14:paraId="23EF19D7" w14:textId="77777777" w:rsidR="005F60BA" w:rsidRPr="0050576D" w:rsidRDefault="005F60BA" w:rsidP="002D5B89">
            <w:pPr>
              <w:kinsoku w:val="0"/>
              <w:overflowPunct w:val="0"/>
              <w:autoSpaceDE w:val="0"/>
              <w:autoSpaceDN w:val="0"/>
              <w:adjustRightInd w:val="0"/>
              <w:spacing w:before="57" w:line="360" w:lineRule="auto"/>
              <w:ind w:left="81" w:right="82"/>
              <w:jc w:val="center"/>
              <w:rPr>
                <w:rFonts w:eastAsiaTheme="minorHAnsi"/>
                <w:sz w:val="20"/>
                <w:lang w:val="ru-RU" w:eastAsia="en-US"/>
              </w:rPr>
            </w:pPr>
            <w:r w:rsidRPr="0050576D">
              <w:rPr>
                <w:rFonts w:eastAsiaTheme="minorHAnsi"/>
                <w:sz w:val="20"/>
                <w:lang w:val="ru-RU" w:eastAsia="en-US"/>
              </w:rPr>
              <w:t>1,1</w:t>
            </w:r>
          </w:p>
        </w:tc>
        <w:tc>
          <w:tcPr>
            <w:tcW w:w="338" w:type="pct"/>
          </w:tcPr>
          <w:p w14:paraId="26BF1051" w14:textId="77777777" w:rsidR="005F60BA" w:rsidRPr="0050576D" w:rsidRDefault="005F60BA" w:rsidP="002D5B89">
            <w:pPr>
              <w:kinsoku w:val="0"/>
              <w:overflowPunct w:val="0"/>
              <w:autoSpaceDE w:val="0"/>
              <w:autoSpaceDN w:val="0"/>
              <w:adjustRightInd w:val="0"/>
              <w:spacing w:before="57" w:line="360" w:lineRule="auto"/>
              <w:ind w:left="88" w:right="89"/>
              <w:jc w:val="center"/>
              <w:rPr>
                <w:rFonts w:eastAsiaTheme="minorHAnsi"/>
                <w:sz w:val="20"/>
                <w:lang w:val="ru-RU" w:eastAsia="en-US"/>
              </w:rPr>
            </w:pPr>
            <w:r w:rsidRPr="0050576D">
              <w:rPr>
                <w:rFonts w:eastAsiaTheme="minorHAnsi"/>
                <w:sz w:val="20"/>
                <w:lang w:val="ru-RU" w:eastAsia="en-US"/>
              </w:rPr>
              <w:t>2,8</w:t>
            </w:r>
          </w:p>
        </w:tc>
        <w:tc>
          <w:tcPr>
            <w:tcW w:w="307" w:type="pct"/>
          </w:tcPr>
          <w:p w14:paraId="0AE1CAA5" w14:textId="77777777" w:rsidR="005F60BA" w:rsidRPr="0050576D" w:rsidRDefault="005F60BA" w:rsidP="002D5B89">
            <w:pPr>
              <w:kinsoku w:val="0"/>
              <w:overflowPunct w:val="0"/>
              <w:autoSpaceDE w:val="0"/>
              <w:autoSpaceDN w:val="0"/>
              <w:adjustRightInd w:val="0"/>
              <w:spacing w:before="57" w:line="360" w:lineRule="auto"/>
              <w:ind w:left="60" w:right="61"/>
              <w:jc w:val="center"/>
              <w:rPr>
                <w:rFonts w:eastAsiaTheme="minorHAnsi"/>
                <w:sz w:val="20"/>
                <w:lang w:val="ru-RU" w:eastAsia="en-US"/>
              </w:rPr>
            </w:pPr>
            <w:r w:rsidRPr="0050576D">
              <w:rPr>
                <w:rFonts w:eastAsiaTheme="minorHAnsi"/>
                <w:sz w:val="20"/>
                <w:lang w:val="ru-RU" w:eastAsia="en-US"/>
              </w:rPr>
              <w:t>5,2</w:t>
            </w:r>
          </w:p>
        </w:tc>
        <w:tc>
          <w:tcPr>
            <w:tcW w:w="333" w:type="pct"/>
          </w:tcPr>
          <w:p w14:paraId="1327DFE8" w14:textId="77777777" w:rsidR="005F60BA" w:rsidRPr="0050576D" w:rsidRDefault="005F60BA" w:rsidP="002D5B89">
            <w:pPr>
              <w:kinsoku w:val="0"/>
              <w:overflowPunct w:val="0"/>
              <w:autoSpaceDE w:val="0"/>
              <w:autoSpaceDN w:val="0"/>
              <w:adjustRightInd w:val="0"/>
              <w:spacing w:before="57" w:line="360" w:lineRule="auto"/>
              <w:ind w:right="176"/>
              <w:jc w:val="right"/>
              <w:rPr>
                <w:rFonts w:eastAsiaTheme="minorHAnsi"/>
                <w:w w:val="95"/>
                <w:sz w:val="20"/>
                <w:lang w:val="ru-RU" w:eastAsia="en-US"/>
              </w:rPr>
            </w:pPr>
            <w:r w:rsidRPr="0050576D">
              <w:rPr>
                <w:rFonts w:eastAsiaTheme="minorHAnsi"/>
                <w:w w:val="95"/>
                <w:sz w:val="20"/>
                <w:lang w:val="ru-RU" w:eastAsia="en-US"/>
              </w:rPr>
              <w:t>9,6</w:t>
            </w:r>
          </w:p>
        </w:tc>
        <w:tc>
          <w:tcPr>
            <w:tcW w:w="338" w:type="pct"/>
          </w:tcPr>
          <w:p w14:paraId="7BC57117" w14:textId="77777777" w:rsidR="005F60BA" w:rsidRPr="0050576D" w:rsidRDefault="005F60BA" w:rsidP="002D5B89">
            <w:pPr>
              <w:kinsoku w:val="0"/>
              <w:overflowPunct w:val="0"/>
              <w:autoSpaceDE w:val="0"/>
              <w:autoSpaceDN w:val="0"/>
              <w:adjustRightInd w:val="0"/>
              <w:spacing w:before="57" w:line="360" w:lineRule="auto"/>
              <w:ind w:left="91" w:right="89"/>
              <w:jc w:val="center"/>
              <w:rPr>
                <w:rFonts w:eastAsiaTheme="minorHAnsi"/>
                <w:sz w:val="20"/>
                <w:lang w:val="ru-RU" w:eastAsia="en-US"/>
              </w:rPr>
            </w:pPr>
            <w:r w:rsidRPr="0050576D">
              <w:rPr>
                <w:rFonts w:eastAsiaTheme="minorHAnsi"/>
                <w:sz w:val="20"/>
                <w:lang w:val="ru-RU" w:eastAsia="en-US"/>
              </w:rPr>
              <w:t>25</w:t>
            </w:r>
          </w:p>
        </w:tc>
        <w:tc>
          <w:tcPr>
            <w:tcW w:w="381" w:type="pct"/>
          </w:tcPr>
          <w:p w14:paraId="609066D4" w14:textId="77777777" w:rsidR="005F60BA" w:rsidRPr="0050576D" w:rsidRDefault="005F60BA" w:rsidP="002D5B89">
            <w:pPr>
              <w:kinsoku w:val="0"/>
              <w:overflowPunct w:val="0"/>
              <w:autoSpaceDE w:val="0"/>
              <w:autoSpaceDN w:val="0"/>
              <w:adjustRightInd w:val="0"/>
              <w:spacing w:before="57" w:line="360" w:lineRule="auto"/>
              <w:ind w:left="104" w:right="104"/>
              <w:jc w:val="center"/>
              <w:rPr>
                <w:rFonts w:eastAsiaTheme="minorHAnsi"/>
                <w:sz w:val="20"/>
                <w:lang w:val="ru-RU" w:eastAsia="en-US"/>
              </w:rPr>
            </w:pPr>
            <w:r w:rsidRPr="0050576D">
              <w:rPr>
                <w:rFonts w:eastAsiaTheme="minorHAnsi"/>
                <w:sz w:val="20"/>
                <w:lang w:val="ru-RU" w:eastAsia="en-US"/>
              </w:rPr>
              <w:t>83</w:t>
            </w:r>
          </w:p>
        </w:tc>
        <w:tc>
          <w:tcPr>
            <w:tcW w:w="564" w:type="pct"/>
          </w:tcPr>
          <w:p w14:paraId="1EC5CD60" w14:textId="77777777" w:rsidR="005F60BA" w:rsidRPr="0050576D" w:rsidRDefault="005F60BA" w:rsidP="002D5B89">
            <w:pPr>
              <w:kinsoku w:val="0"/>
              <w:overflowPunct w:val="0"/>
              <w:autoSpaceDE w:val="0"/>
              <w:autoSpaceDN w:val="0"/>
              <w:adjustRightInd w:val="0"/>
              <w:spacing w:before="57" w:line="360" w:lineRule="auto"/>
              <w:ind w:right="1"/>
              <w:jc w:val="center"/>
              <w:rPr>
                <w:rFonts w:eastAsiaTheme="minorHAnsi"/>
                <w:w w:val="99"/>
                <w:sz w:val="20"/>
                <w:lang w:val="ru-RU" w:eastAsia="en-US"/>
              </w:rPr>
            </w:pPr>
            <w:r w:rsidRPr="0050576D">
              <w:rPr>
                <w:rFonts w:eastAsiaTheme="minorHAnsi"/>
                <w:w w:val="99"/>
                <w:sz w:val="20"/>
                <w:lang w:val="ru-RU" w:eastAsia="en-US"/>
              </w:rPr>
              <w:t>5</w:t>
            </w:r>
          </w:p>
        </w:tc>
      </w:tr>
      <w:tr w:rsidR="005F60BA" w:rsidRPr="0050576D" w14:paraId="5C0C58E3" w14:textId="77777777" w:rsidTr="00921D92">
        <w:trPr>
          <w:trHeight w:val="280"/>
        </w:trPr>
        <w:tc>
          <w:tcPr>
            <w:tcW w:w="282" w:type="pct"/>
          </w:tcPr>
          <w:p w14:paraId="216B785F" w14:textId="77777777" w:rsidR="005F60BA" w:rsidRPr="0050576D" w:rsidRDefault="005F60BA" w:rsidP="002D5B89">
            <w:pPr>
              <w:kinsoku w:val="0"/>
              <w:overflowPunct w:val="0"/>
              <w:autoSpaceDE w:val="0"/>
              <w:autoSpaceDN w:val="0"/>
              <w:adjustRightInd w:val="0"/>
              <w:spacing w:before="57" w:line="360" w:lineRule="auto"/>
              <w:ind w:right="1"/>
              <w:jc w:val="center"/>
              <w:rPr>
                <w:rFonts w:eastAsiaTheme="minorHAnsi"/>
                <w:w w:val="99"/>
                <w:sz w:val="20"/>
                <w:lang w:val="ru-RU" w:eastAsia="en-US"/>
              </w:rPr>
            </w:pPr>
            <w:r w:rsidRPr="0050576D">
              <w:rPr>
                <w:rFonts w:eastAsiaTheme="minorHAnsi"/>
                <w:w w:val="99"/>
                <w:sz w:val="20"/>
                <w:lang w:val="ru-RU" w:eastAsia="en-US"/>
              </w:rPr>
              <w:t>3</w:t>
            </w:r>
          </w:p>
        </w:tc>
        <w:tc>
          <w:tcPr>
            <w:tcW w:w="1239" w:type="pct"/>
          </w:tcPr>
          <w:p w14:paraId="32F5ABE1" w14:textId="77777777" w:rsidR="005F60BA" w:rsidRPr="0050576D" w:rsidRDefault="005F60BA" w:rsidP="002D5B89">
            <w:pPr>
              <w:kinsoku w:val="0"/>
              <w:overflowPunct w:val="0"/>
              <w:autoSpaceDE w:val="0"/>
              <w:autoSpaceDN w:val="0"/>
              <w:adjustRightInd w:val="0"/>
              <w:spacing w:before="57" w:line="360" w:lineRule="auto"/>
              <w:ind w:left="47"/>
              <w:rPr>
                <w:rFonts w:eastAsiaTheme="minorHAnsi"/>
                <w:sz w:val="20"/>
                <w:lang w:val="ru-RU" w:eastAsia="en-US"/>
              </w:rPr>
            </w:pPr>
            <w:r w:rsidRPr="0050576D">
              <w:rPr>
                <w:rFonts w:eastAsiaTheme="minorHAnsi"/>
                <w:sz w:val="20"/>
                <w:lang w:val="ru-RU" w:eastAsia="en-US"/>
              </w:rPr>
              <w:t>r, м</w:t>
            </w:r>
          </w:p>
        </w:tc>
        <w:tc>
          <w:tcPr>
            <w:tcW w:w="308" w:type="pct"/>
          </w:tcPr>
          <w:p w14:paraId="15CFA8A3" w14:textId="77777777" w:rsidR="005F60BA" w:rsidRPr="0050576D" w:rsidRDefault="005F60BA" w:rsidP="002D5B89">
            <w:pPr>
              <w:kinsoku w:val="0"/>
              <w:overflowPunct w:val="0"/>
              <w:autoSpaceDE w:val="0"/>
              <w:autoSpaceDN w:val="0"/>
              <w:adjustRightInd w:val="0"/>
              <w:spacing w:before="57" w:line="360" w:lineRule="auto"/>
              <w:ind w:right="129"/>
              <w:jc w:val="right"/>
              <w:rPr>
                <w:rFonts w:eastAsiaTheme="minorHAnsi"/>
                <w:sz w:val="20"/>
                <w:lang w:val="ru-RU" w:eastAsia="en-US"/>
              </w:rPr>
            </w:pPr>
            <w:r w:rsidRPr="0050576D">
              <w:rPr>
                <w:rFonts w:eastAsiaTheme="minorHAnsi"/>
                <w:sz w:val="20"/>
                <w:lang w:val="ru-RU" w:eastAsia="en-US"/>
              </w:rPr>
              <w:t>100</w:t>
            </w:r>
          </w:p>
        </w:tc>
        <w:tc>
          <w:tcPr>
            <w:tcW w:w="302" w:type="pct"/>
          </w:tcPr>
          <w:p w14:paraId="5A853D25" w14:textId="77777777" w:rsidR="005F60BA" w:rsidRPr="0050576D" w:rsidRDefault="005F60BA" w:rsidP="002D5B89">
            <w:pPr>
              <w:kinsoku w:val="0"/>
              <w:overflowPunct w:val="0"/>
              <w:autoSpaceDE w:val="0"/>
              <w:autoSpaceDN w:val="0"/>
              <w:adjustRightInd w:val="0"/>
              <w:spacing w:before="57" w:line="360" w:lineRule="auto"/>
              <w:ind w:left="81" w:right="81"/>
              <w:jc w:val="center"/>
              <w:rPr>
                <w:rFonts w:eastAsiaTheme="minorHAnsi"/>
                <w:sz w:val="20"/>
                <w:lang w:val="ru-RU" w:eastAsia="en-US"/>
              </w:rPr>
            </w:pPr>
            <w:r w:rsidRPr="0050576D">
              <w:rPr>
                <w:rFonts w:eastAsiaTheme="minorHAnsi"/>
                <w:sz w:val="20"/>
                <w:lang w:val="ru-RU" w:eastAsia="en-US"/>
              </w:rPr>
              <w:t>100</w:t>
            </w:r>
          </w:p>
        </w:tc>
        <w:tc>
          <w:tcPr>
            <w:tcW w:w="305" w:type="pct"/>
          </w:tcPr>
          <w:p w14:paraId="44879CAB" w14:textId="77777777" w:rsidR="005F60BA" w:rsidRPr="0050576D" w:rsidRDefault="005F60BA" w:rsidP="002D5B89">
            <w:pPr>
              <w:kinsoku w:val="0"/>
              <w:overflowPunct w:val="0"/>
              <w:autoSpaceDE w:val="0"/>
              <w:autoSpaceDN w:val="0"/>
              <w:adjustRightInd w:val="0"/>
              <w:spacing w:before="57" w:line="360" w:lineRule="auto"/>
              <w:ind w:right="127"/>
              <w:jc w:val="right"/>
              <w:rPr>
                <w:rFonts w:eastAsiaTheme="minorHAnsi"/>
                <w:sz w:val="20"/>
                <w:lang w:val="ru-RU" w:eastAsia="en-US"/>
              </w:rPr>
            </w:pPr>
            <w:r w:rsidRPr="0050576D">
              <w:rPr>
                <w:rFonts w:eastAsiaTheme="minorHAnsi"/>
                <w:sz w:val="20"/>
                <w:lang w:val="ru-RU" w:eastAsia="en-US"/>
              </w:rPr>
              <w:t>100</w:t>
            </w:r>
          </w:p>
        </w:tc>
        <w:tc>
          <w:tcPr>
            <w:tcW w:w="302" w:type="pct"/>
          </w:tcPr>
          <w:p w14:paraId="21921900" w14:textId="77777777" w:rsidR="005F60BA" w:rsidRPr="0050576D" w:rsidRDefault="005F60BA" w:rsidP="002D5B89">
            <w:pPr>
              <w:kinsoku w:val="0"/>
              <w:overflowPunct w:val="0"/>
              <w:autoSpaceDE w:val="0"/>
              <w:autoSpaceDN w:val="0"/>
              <w:adjustRightInd w:val="0"/>
              <w:spacing w:before="57" w:line="360" w:lineRule="auto"/>
              <w:ind w:left="81" w:right="81"/>
              <w:jc w:val="center"/>
              <w:rPr>
                <w:rFonts w:eastAsiaTheme="minorHAnsi"/>
                <w:sz w:val="20"/>
                <w:lang w:val="ru-RU" w:eastAsia="en-US"/>
              </w:rPr>
            </w:pPr>
            <w:r w:rsidRPr="0050576D">
              <w:rPr>
                <w:rFonts w:eastAsiaTheme="minorHAnsi"/>
                <w:sz w:val="20"/>
                <w:lang w:val="ru-RU" w:eastAsia="en-US"/>
              </w:rPr>
              <w:t>100</w:t>
            </w:r>
          </w:p>
        </w:tc>
        <w:tc>
          <w:tcPr>
            <w:tcW w:w="338" w:type="pct"/>
          </w:tcPr>
          <w:p w14:paraId="7CD5D669" w14:textId="77777777" w:rsidR="005F60BA" w:rsidRPr="0050576D" w:rsidRDefault="005F60BA" w:rsidP="002D5B89">
            <w:pPr>
              <w:kinsoku w:val="0"/>
              <w:overflowPunct w:val="0"/>
              <w:autoSpaceDE w:val="0"/>
              <w:autoSpaceDN w:val="0"/>
              <w:adjustRightInd w:val="0"/>
              <w:spacing w:before="57" w:line="360" w:lineRule="auto"/>
              <w:ind w:left="89" w:right="89"/>
              <w:jc w:val="center"/>
              <w:rPr>
                <w:rFonts w:eastAsiaTheme="minorHAnsi"/>
                <w:sz w:val="20"/>
                <w:lang w:val="ru-RU" w:eastAsia="en-US"/>
              </w:rPr>
            </w:pPr>
            <w:r w:rsidRPr="0050576D">
              <w:rPr>
                <w:rFonts w:eastAsiaTheme="minorHAnsi"/>
                <w:sz w:val="20"/>
                <w:lang w:val="ru-RU" w:eastAsia="en-US"/>
              </w:rPr>
              <w:t>100</w:t>
            </w:r>
          </w:p>
        </w:tc>
        <w:tc>
          <w:tcPr>
            <w:tcW w:w="307" w:type="pct"/>
          </w:tcPr>
          <w:p w14:paraId="328F69F0" w14:textId="77777777" w:rsidR="005F60BA" w:rsidRPr="0050576D" w:rsidRDefault="005F60BA" w:rsidP="002D5B89">
            <w:pPr>
              <w:kinsoku w:val="0"/>
              <w:overflowPunct w:val="0"/>
              <w:autoSpaceDE w:val="0"/>
              <w:autoSpaceDN w:val="0"/>
              <w:adjustRightInd w:val="0"/>
              <w:spacing w:before="57" w:line="360" w:lineRule="auto"/>
              <w:ind w:left="61" w:right="61"/>
              <w:jc w:val="center"/>
              <w:rPr>
                <w:rFonts w:eastAsiaTheme="minorHAnsi"/>
                <w:sz w:val="20"/>
                <w:lang w:val="ru-RU" w:eastAsia="en-US"/>
              </w:rPr>
            </w:pPr>
            <w:r w:rsidRPr="0050576D">
              <w:rPr>
                <w:rFonts w:eastAsiaTheme="minorHAnsi"/>
                <w:sz w:val="20"/>
                <w:lang w:val="ru-RU" w:eastAsia="en-US"/>
              </w:rPr>
              <w:t>100</w:t>
            </w:r>
          </w:p>
        </w:tc>
        <w:tc>
          <w:tcPr>
            <w:tcW w:w="333" w:type="pct"/>
          </w:tcPr>
          <w:p w14:paraId="42DFF654" w14:textId="77777777" w:rsidR="005F60BA" w:rsidRPr="0050576D" w:rsidRDefault="005F60BA" w:rsidP="002D5B89">
            <w:pPr>
              <w:kinsoku w:val="0"/>
              <w:overflowPunct w:val="0"/>
              <w:autoSpaceDE w:val="0"/>
              <w:autoSpaceDN w:val="0"/>
              <w:adjustRightInd w:val="0"/>
              <w:spacing w:before="57" w:line="360" w:lineRule="auto"/>
              <w:ind w:right="151"/>
              <w:jc w:val="right"/>
              <w:rPr>
                <w:rFonts w:eastAsiaTheme="minorHAnsi"/>
                <w:sz w:val="20"/>
                <w:lang w:val="ru-RU" w:eastAsia="en-US"/>
              </w:rPr>
            </w:pPr>
            <w:r w:rsidRPr="0050576D">
              <w:rPr>
                <w:rFonts w:eastAsiaTheme="minorHAnsi"/>
                <w:sz w:val="20"/>
                <w:lang w:val="ru-RU" w:eastAsia="en-US"/>
              </w:rPr>
              <w:t>100</w:t>
            </w:r>
          </w:p>
        </w:tc>
        <w:tc>
          <w:tcPr>
            <w:tcW w:w="338" w:type="pct"/>
          </w:tcPr>
          <w:p w14:paraId="24F9BBB3" w14:textId="77777777" w:rsidR="005F60BA" w:rsidRPr="0050576D" w:rsidRDefault="005F60BA" w:rsidP="002D5B89">
            <w:pPr>
              <w:kinsoku w:val="0"/>
              <w:overflowPunct w:val="0"/>
              <w:autoSpaceDE w:val="0"/>
              <w:autoSpaceDN w:val="0"/>
              <w:adjustRightInd w:val="0"/>
              <w:spacing w:before="57" w:line="360" w:lineRule="auto"/>
              <w:ind w:left="91" w:right="89"/>
              <w:jc w:val="center"/>
              <w:rPr>
                <w:rFonts w:eastAsiaTheme="minorHAnsi"/>
                <w:sz w:val="20"/>
                <w:lang w:val="ru-RU" w:eastAsia="en-US"/>
              </w:rPr>
            </w:pPr>
            <w:r w:rsidRPr="0050576D">
              <w:rPr>
                <w:rFonts w:eastAsiaTheme="minorHAnsi"/>
                <w:sz w:val="20"/>
                <w:lang w:val="ru-RU" w:eastAsia="en-US"/>
              </w:rPr>
              <w:t>100</w:t>
            </w:r>
          </w:p>
        </w:tc>
        <w:tc>
          <w:tcPr>
            <w:tcW w:w="381" w:type="pct"/>
          </w:tcPr>
          <w:p w14:paraId="1BA28AEF" w14:textId="77777777" w:rsidR="005F60BA" w:rsidRPr="0050576D" w:rsidRDefault="005F60BA" w:rsidP="002D5B89">
            <w:pPr>
              <w:kinsoku w:val="0"/>
              <w:overflowPunct w:val="0"/>
              <w:autoSpaceDE w:val="0"/>
              <w:autoSpaceDN w:val="0"/>
              <w:adjustRightInd w:val="0"/>
              <w:spacing w:before="57" w:line="360" w:lineRule="auto"/>
              <w:ind w:left="104" w:right="104"/>
              <w:jc w:val="center"/>
              <w:rPr>
                <w:rFonts w:eastAsiaTheme="minorHAnsi"/>
                <w:sz w:val="20"/>
                <w:lang w:val="ru-RU" w:eastAsia="en-US"/>
              </w:rPr>
            </w:pPr>
            <w:r w:rsidRPr="0050576D">
              <w:rPr>
                <w:rFonts w:eastAsiaTheme="minorHAnsi"/>
                <w:sz w:val="20"/>
                <w:lang w:val="ru-RU" w:eastAsia="en-US"/>
              </w:rPr>
              <w:t>100</w:t>
            </w:r>
          </w:p>
        </w:tc>
        <w:tc>
          <w:tcPr>
            <w:tcW w:w="564" w:type="pct"/>
          </w:tcPr>
          <w:p w14:paraId="45B8C28C" w14:textId="77777777" w:rsidR="005F60BA" w:rsidRPr="0050576D" w:rsidRDefault="005F60BA" w:rsidP="002D5B89">
            <w:pPr>
              <w:kinsoku w:val="0"/>
              <w:overflowPunct w:val="0"/>
              <w:autoSpaceDE w:val="0"/>
              <w:autoSpaceDN w:val="0"/>
              <w:adjustRightInd w:val="0"/>
              <w:spacing w:before="57" w:line="360" w:lineRule="auto"/>
              <w:ind w:left="355" w:right="351"/>
              <w:jc w:val="center"/>
              <w:rPr>
                <w:rFonts w:eastAsiaTheme="minorHAnsi"/>
                <w:sz w:val="20"/>
                <w:lang w:val="ru-RU" w:eastAsia="en-US"/>
              </w:rPr>
            </w:pPr>
            <w:r w:rsidRPr="0050576D">
              <w:rPr>
                <w:rFonts w:eastAsiaTheme="minorHAnsi"/>
                <w:sz w:val="20"/>
                <w:lang w:val="ru-RU" w:eastAsia="en-US"/>
              </w:rPr>
              <w:t>100</w:t>
            </w:r>
          </w:p>
        </w:tc>
      </w:tr>
      <w:tr w:rsidR="005F60BA" w:rsidRPr="0050576D" w14:paraId="74069155" w14:textId="77777777" w:rsidTr="00921D92">
        <w:trPr>
          <w:trHeight w:val="280"/>
        </w:trPr>
        <w:tc>
          <w:tcPr>
            <w:tcW w:w="282" w:type="pct"/>
          </w:tcPr>
          <w:p w14:paraId="60BAE91C" w14:textId="77777777" w:rsidR="005F60BA" w:rsidRPr="0050576D" w:rsidRDefault="005F60BA" w:rsidP="002D5B89">
            <w:pPr>
              <w:kinsoku w:val="0"/>
              <w:overflowPunct w:val="0"/>
              <w:autoSpaceDE w:val="0"/>
              <w:autoSpaceDN w:val="0"/>
              <w:adjustRightInd w:val="0"/>
              <w:spacing w:before="57" w:line="360" w:lineRule="auto"/>
              <w:ind w:right="1"/>
              <w:jc w:val="center"/>
              <w:rPr>
                <w:rFonts w:eastAsiaTheme="minorHAnsi"/>
                <w:w w:val="99"/>
                <w:sz w:val="20"/>
                <w:lang w:val="ru-RU" w:eastAsia="en-US"/>
              </w:rPr>
            </w:pPr>
            <w:r w:rsidRPr="0050576D">
              <w:rPr>
                <w:rFonts w:eastAsiaTheme="minorHAnsi"/>
                <w:w w:val="99"/>
                <w:sz w:val="20"/>
                <w:lang w:val="ru-RU" w:eastAsia="en-US"/>
              </w:rPr>
              <w:t>4</w:t>
            </w:r>
          </w:p>
        </w:tc>
        <w:tc>
          <w:tcPr>
            <w:tcW w:w="1239" w:type="pct"/>
          </w:tcPr>
          <w:p w14:paraId="7D8DBF8B" w14:textId="77777777" w:rsidR="005F60BA" w:rsidRPr="0050576D" w:rsidRDefault="005F60BA" w:rsidP="002D5B89">
            <w:pPr>
              <w:kinsoku w:val="0"/>
              <w:overflowPunct w:val="0"/>
              <w:autoSpaceDE w:val="0"/>
              <w:autoSpaceDN w:val="0"/>
              <w:adjustRightInd w:val="0"/>
              <w:spacing w:before="57" w:line="360" w:lineRule="auto"/>
              <w:ind w:left="47"/>
              <w:rPr>
                <w:rFonts w:eastAsiaTheme="minorHAnsi"/>
                <w:sz w:val="20"/>
                <w:lang w:val="ru-RU" w:eastAsia="en-US"/>
              </w:rPr>
            </w:pPr>
            <w:r w:rsidRPr="0050576D">
              <w:rPr>
                <w:rFonts w:eastAsiaTheme="minorHAnsi"/>
                <w:sz w:val="20"/>
                <w:lang w:val="ru-RU" w:eastAsia="en-US"/>
              </w:rPr>
              <w:t>βα*r/1000, дБ/км</w:t>
            </w:r>
          </w:p>
        </w:tc>
        <w:tc>
          <w:tcPr>
            <w:tcW w:w="308" w:type="pct"/>
          </w:tcPr>
          <w:p w14:paraId="41FA38AC" w14:textId="77777777" w:rsidR="005F60BA" w:rsidRPr="0050576D" w:rsidRDefault="005F60BA" w:rsidP="002D5B89">
            <w:pPr>
              <w:kinsoku w:val="0"/>
              <w:overflowPunct w:val="0"/>
              <w:autoSpaceDE w:val="0"/>
              <w:autoSpaceDN w:val="0"/>
              <w:adjustRightInd w:val="0"/>
              <w:spacing w:before="57" w:line="360" w:lineRule="auto"/>
              <w:ind w:right="1"/>
              <w:jc w:val="center"/>
              <w:rPr>
                <w:rFonts w:eastAsiaTheme="minorHAnsi"/>
                <w:w w:val="99"/>
                <w:sz w:val="20"/>
                <w:lang w:val="ru-RU" w:eastAsia="en-US"/>
              </w:rPr>
            </w:pPr>
            <w:r w:rsidRPr="0050576D">
              <w:rPr>
                <w:rFonts w:eastAsiaTheme="minorHAnsi"/>
                <w:w w:val="99"/>
                <w:sz w:val="20"/>
                <w:lang w:val="ru-RU" w:eastAsia="en-US"/>
              </w:rPr>
              <w:t>0</w:t>
            </w:r>
          </w:p>
        </w:tc>
        <w:tc>
          <w:tcPr>
            <w:tcW w:w="302" w:type="pct"/>
          </w:tcPr>
          <w:p w14:paraId="375CFE05" w14:textId="77777777" w:rsidR="005F60BA" w:rsidRPr="0050576D" w:rsidRDefault="005F60BA" w:rsidP="002D5B89">
            <w:pPr>
              <w:kinsoku w:val="0"/>
              <w:overflowPunct w:val="0"/>
              <w:autoSpaceDE w:val="0"/>
              <w:autoSpaceDN w:val="0"/>
              <w:adjustRightInd w:val="0"/>
              <w:spacing w:before="57" w:line="360" w:lineRule="auto"/>
              <w:ind w:right="1"/>
              <w:jc w:val="center"/>
              <w:rPr>
                <w:rFonts w:eastAsiaTheme="minorHAnsi"/>
                <w:w w:val="99"/>
                <w:sz w:val="20"/>
                <w:lang w:val="ru-RU" w:eastAsia="en-US"/>
              </w:rPr>
            </w:pPr>
            <w:r w:rsidRPr="0050576D">
              <w:rPr>
                <w:rFonts w:eastAsiaTheme="minorHAnsi"/>
                <w:w w:val="99"/>
                <w:sz w:val="20"/>
                <w:lang w:val="ru-RU" w:eastAsia="en-US"/>
              </w:rPr>
              <w:t>0</w:t>
            </w:r>
          </w:p>
        </w:tc>
        <w:tc>
          <w:tcPr>
            <w:tcW w:w="305" w:type="pct"/>
          </w:tcPr>
          <w:p w14:paraId="0589D000" w14:textId="77777777" w:rsidR="005F60BA" w:rsidRPr="0050576D" w:rsidRDefault="005F60BA" w:rsidP="002D5B89">
            <w:pPr>
              <w:kinsoku w:val="0"/>
              <w:overflowPunct w:val="0"/>
              <w:autoSpaceDE w:val="0"/>
              <w:autoSpaceDN w:val="0"/>
              <w:adjustRightInd w:val="0"/>
              <w:spacing w:before="57" w:line="360" w:lineRule="auto"/>
              <w:ind w:right="102"/>
              <w:jc w:val="right"/>
              <w:rPr>
                <w:rFonts w:eastAsiaTheme="minorHAnsi"/>
                <w:w w:val="95"/>
                <w:sz w:val="20"/>
                <w:lang w:val="ru-RU" w:eastAsia="en-US"/>
              </w:rPr>
            </w:pPr>
            <w:r w:rsidRPr="0050576D">
              <w:rPr>
                <w:rFonts w:eastAsiaTheme="minorHAnsi"/>
                <w:w w:val="95"/>
                <w:sz w:val="20"/>
                <w:lang w:val="ru-RU" w:eastAsia="en-US"/>
              </w:rPr>
              <w:t>0,45</w:t>
            </w:r>
          </w:p>
        </w:tc>
        <w:tc>
          <w:tcPr>
            <w:tcW w:w="302" w:type="pct"/>
          </w:tcPr>
          <w:p w14:paraId="12FD3CBC" w14:textId="77777777" w:rsidR="005F60BA" w:rsidRPr="0050576D" w:rsidRDefault="005F60BA" w:rsidP="002D5B89">
            <w:pPr>
              <w:kinsoku w:val="0"/>
              <w:overflowPunct w:val="0"/>
              <w:autoSpaceDE w:val="0"/>
              <w:autoSpaceDN w:val="0"/>
              <w:adjustRightInd w:val="0"/>
              <w:spacing w:before="57" w:line="360" w:lineRule="auto"/>
              <w:ind w:left="81" w:right="82"/>
              <w:jc w:val="center"/>
              <w:rPr>
                <w:rFonts w:eastAsiaTheme="minorHAnsi"/>
                <w:sz w:val="20"/>
                <w:lang w:val="ru-RU" w:eastAsia="en-US"/>
              </w:rPr>
            </w:pPr>
            <w:r w:rsidRPr="0050576D">
              <w:rPr>
                <w:rFonts w:eastAsiaTheme="minorHAnsi"/>
                <w:sz w:val="20"/>
                <w:lang w:val="ru-RU" w:eastAsia="en-US"/>
              </w:rPr>
              <w:t>1,65</w:t>
            </w:r>
          </w:p>
        </w:tc>
        <w:tc>
          <w:tcPr>
            <w:tcW w:w="338" w:type="pct"/>
          </w:tcPr>
          <w:p w14:paraId="180FBCA2" w14:textId="77777777" w:rsidR="005F60BA" w:rsidRPr="0050576D" w:rsidRDefault="005F60BA" w:rsidP="002D5B89">
            <w:pPr>
              <w:kinsoku w:val="0"/>
              <w:overflowPunct w:val="0"/>
              <w:autoSpaceDE w:val="0"/>
              <w:autoSpaceDN w:val="0"/>
              <w:adjustRightInd w:val="0"/>
              <w:spacing w:before="57" w:line="360" w:lineRule="auto"/>
              <w:ind w:left="88" w:right="89"/>
              <w:jc w:val="center"/>
              <w:rPr>
                <w:rFonts w:eastAsiaTheme="minorHAnsi"/>
                <w:sz w:val="20"/>
                <w:lang w:val="ru-RU" w:eastAsia="en-US"/>
              </w:rPr>
            </w:pPr>
            <w:r w:rsidRPr="0050576D">
              <w:rPr>
                <w:rFonts w:eastAsiaTheme="minorHAnsi"/>
                <w:sz w:val="20"/>
                <w:lang w:val="ru-RU" w:eastAsia="en-US"/>
              </w:rPr>
              <w:t>4,2</w:t>
            </w:r>
          </w:p>
        </w:tc>
        <w:tc>
          <w:tcPr>
            <w:tcW w:w="307" w:type="pct"/>
          </w:tcPr>
          <w:p w14:paraId="2EC45F81" w14:textId="77777777" w:rsidR="005F60BA" w:rsidRPr="0050576D" w:rsidRDefault="005F60BA" w:rsidP="002D5B89">
            <w:pPr>
              <w:kinsoku w:val="0"/>
              <w:overflowPunct w:val="0"/>
              <w:autoSpaceDE w:val="0"/>
              <w:autoSpaceDN w:val="0"/>
              <w:adjustRightInd w:val="0"/>
              <w:spacing w:before="57" w:line="360" w:lineRule="auto"/>
              <w:ind w:left="60" w:right="61"/>
              <w:jc w:val="center"/>
              <w:rPr>
                <w:rFonts w:eastAsiaTheme="minorHAnsi"/>
                <w:sz w:val="20"/>
                <w:lang w:val="ru-RU" w:eastAsia="en-US"/>
              </w:rPr>
            </w:pPr>
            <w:r w:rsidRPr="0050576D">
              <w:rPr>
                <w:rFonts w:eastAsiaTheme="minorHAnsi"/>
                <w:sz w:val="20"/>
                <w:lang w:val="ru-RU" w:eastAsia="en-US"/>
              </w:rPr>
              <w:t>7,8</w:t>
            </w:r>
          </w:p>
        </w:tc>
        <w:tc>
          <w:tcPr>
            <w:tcW w:w="333" w:type="pct"/>
          </w:tcPr>
          <w:p w14:paraId="3E90AABC" w14:textId="77777777" w:rsidR="005F60BA" w:rsidRPr="0050576D" w:rsidRDefault="005F60BA" w:rsidP="002D5B89">
            <w:pPr>
              <w:kinsoku w:val="0"/>
              <w:overflowPunct w:val="0"/>
              <w:autoSpaceDE w:val="0"/>
              <w:autoSpaceDN w:val="0"/>
              <w:adjustRightInd w:val="0"/>
              <w:spacing w:before="57" w:line="360" w:lineRule="auto"/>
              <w:ind w:right="126"/>
              <w:jc w:val="right"/>
              <w:rPr>
                <w:rFonts w:eastAsiaTheme="minorHAnsi"/>
                <w:w w:val="95"/>
                <w:sz w:val="20"/>
                <w:lang w:val="ru-RU" w:eastAsia="en-US"/>
              </w:rPr>
            </w:pPr>
            <w:r w:rsidRPr="0050576D">
              <w:rPr>
                <w:rFonts w:eastAsiaTheme="minorHAnsi"/>
                <w:w w:val="95"/>
                <w:sz w:val="20"/>
                <w:lang w:val="ru-RU" w:eastAsia="en-US"/>
              </w:rPr>
              <w:t>14,4</w:t>
            </w:r>
          </w:p>
        </w:tc>
        <w:tc>
          <w:tcPr>
            <w:tcW w:w="338" w:type="pct"/>
          </w:tcPr>
          <w:p w14:paraId="4EF2C417" w14:textId="77777777" w:rsidR="005F60BA" w:rsidRPr="0050576D" w:rsidRDefault="005F60BA" w:rsidP="002D5B89">
            <w:pPr>
              <w:kinsoku w:val="0"/>
              <w:overflowPunct w:val="0"/>
              <w:autoSpaceDE w:val="0"/>
              <w:autoSpaceDN w:val="0"/>
              <w:adjustRightInd w:val="0"/>
              <w:spacing w:before="57" w:line="360" w:lineRule="auto"/>
              <w:ind w:left="88" w:right="89"/>
              <w:jc w:val="center"/>
              <w:rPr>
                <w:rFonts w:eastAsiaTheme="minorHAnsi"/>
                <w:sz w:val="20"/>
                <w:lang w:val="ru-RU" w:eastAsia="en-US"/>
              </w:rPr>
            </w:pPr>
            <w:r w:rsidRPr="0050576D">
              <w:rPr>
                <w:rFonts w:eastAsiaTheme="minorHAnsi"/>
                <w:sz w:val="20"/>
                <w:lang w:val="ru-RU" w:eastAsia="en-US"/>
              </w:rPr>
              <w:t>37,5</w:t>
            </w:r>
          </w:p>
        </w:tc>
        <w:tc>
          <w:tcPr>
            <w:tcW w:w="381" w:type="pct"/>
          </w:tcPr>
          <w:p w14:paraId="52597F5F" w14:textId="77777777" w:rsidR="005F60BA" w:rsidRPr="0050576D" w:rsidRDefault="005F60BA" w:rsidP="002D5B89">
            <w:pPr>
              <w:kinsoku w:val="0"/>
              <w:overflowPunct w:val="0"/>
              <w:autoSpaceDE w:val="0"/>
              <w:autoSpaceDN w:val="0"/>
              <w:adjustRightInd w:val="0"/>
              <w:spacing w:before="57" w:line="360" w:lineRule="auto"/>
              <w:ind w:left="104" w:right="106"/>
              <w:jc w:val="center"/>
              <w:rPr>
                <w:rFonts w:eastAsiaTheme="minorHAnsi"/>
                <w:sz w:val="20"/>
                <w:lang w:val="ru-RU" w:eastAsia="en-US"/>
              </w:rPr>
            </w:pPr>
            <w:r w:rsidRPr="0050576D">
              <w:rPr>
                <w:rFonts w:eastAsiaTheme="minorHAnsi"/>
                <w:sz w:val="20"/>
                <w:lang w:val="ru-RU" w:eastAsia="en-US"/>
              </w:rPr>
              <w:t>124,5</w:t>
            </w:r>
          </w:p>
        </w:tc>
        <w:tc>
          <w:tcPr>
            <w:tcW w:w="564" w:type="pct"/>
          </w:tcPr>
          <w:p w14:paraId="4E783142" w14:textId="77777777" w:rsidR="005F60BA" w:rsidRPr="0050576D" w:rsidRDefault="005F60BA" w:rsidP="002D5B89">
            <w:pPr>
              <w:kinsoku w:val="0"/>
              <w:overflowPunct w:val="0"/>
              <w:autoSpaceDE w:val="0"/>
              <w:autoSpaceDN w:val="0"/>
              <w:adjustRightInd w:val="0"/>
              <w:spacing w:before="57" w:line="360" w:lineRule="auto"/>
              <w:ind w:left="351" w:right="351"/>
              <w:jc w:val="center"/>
              <w:rPr>
                <w:rFonts w:eastAsiaTheme="minorHAnsi"/>
                <w:sz w:val="20"/>
                <w:lang w:val="ru-RU" w:eastAsia="en-US"/>
              </w:rPr>
            </w:pPr>
            <w:r w:rsidRPr="0050576D">
              <w:rPr>
                <w:rFonts w:eastAsiaTheme="minorHAnsi"/>
                <w:sz w:val="20"/>
                <w:lang w:val="ru-RU" w:eastAsia="en-US"/>
              </w:rPr>
              <w:t>7,5</w:t>
            </w:r>
          </w:p>
        </w:tc>
      </w:tr>
      <w:tr w:rsidR="005F60BA" w:rsidRPr="0050576D" w14:paraId="36E4B7F8" w14:textId="77777777" w:rsidTr="00921D92">
        <w:trPr>
          <w:trHeight w:val="280"/>
        </w:trPr>
        <w:tc>
          <w:tcPr>
            <w:tcW w:w="282" w:type="pct"/>
          </w:tcPr>
          <w:p w14:paraId="3B025A59" w14:textId="77777777" w:rsidR="005F60BA" w:rsidRPr="0050576D" w:rsidRDefault="005F60BA" w:rsidP="002D5B89">
            <w:pPr>
              <w:kinsoku w:val="0"/>
              <w:overflowPunct w:val="0"/>
              <w:autoSpaceDE w:val="0"/>
              <w:autoSpaceDN w:val="0"/>
              <w:adjustRightInd w:val="0"/>
              <w:spacing w:before="55" w:line="360" w:lineRule="auto"/>
              <w:ind w:right="1"/>
              <w:jc w:val="center"/>
              <w:rPr>
                <w:rFonts w:eastAsiaTheme="minorHAnsi"/>
                <w:w w:val="99"/>
                <w:sz w:val="20"/>
                <w:lang w:val="ru-RU" w:eastAsia="en-US"/>
              </w:rPr>
            </w:pPr>
            <w:r w:rsidRPr="0050576D">
              <w:rPr>
                <w:rFonts w:eastAsiaTheme="minorHAnsi"/>
                <w:w w:val="99"/>
                <w:sz w:val="20"/>
                <w:lang w:val="ru-RU" w:eastAsia="en-US"/>
              </w:rPr>
              <w:t>5</w:t>
            </w:r>
          </w:p>
        </w:tc>
        <w:tc>
          <w:tcPr>
            <w:tcW w:w="1239" w:type="pct"/>
          </w:tcPr>
          <w:p w14:paraId="6450D488" w14:textId="77777777" w:rsidR="005F60BA" w:rsidRPr="0050576D" w:rsidRDefault="005F60BA" w:rsidP="002D5B89">
            <w:pPr>
              <w:kinsoku w:val="0"/>
              <w:overflowPunct w:val="0"/>
              <w:autoSpaceDE w:val="0"/>
              <w:autoSpaceDN w:val="0"/>
              <w:adjustRightInd w:val="0"/>
              <w:spacing w:before="55" w:line="360" w:lineRule="auto"/>
              <w:ind w:left="47"/>
              <w:rPr>
                <w:rFonts w:eastAsiaTheme="minorHAnsi"/>
                <w:sz w:val="20"/>
                <w:lang w:val="ru-RU" w:eastAsia="en-US"/>
              </w:rPr>
            </w:pPr>
            <w:r w:rsidRPr="0050576D">
              <w:rPr>
                <w:rFonts w:eastAsiaTheme="minorHAnsi"/>
                <w:sz w:val="20"/>
                <w:lang w:val="ru-RU" w:eastAsia="en-US"/>
              </w:rPr>
              <w:t>10 lgφ, дБ/км</w:t>
            </w:r>
          </w:p>
        </w:tc>
        <w:tc>
          <w:tcPr>
            <w:tcW w:w="308" w:type="pct"/>
          </w:tcPr>
          <w:p w14:paraId="0BF65B32" w14:textId="77777777" w:rsidR="005F60BA" w:rsidRPr="0050576D" w:rsidRDefault="005F60BA" w:rsidP="002D5B89">
            <w:pPr>
              <w:kinsoku w:val="0"/>
              <w:overflowPunct w:val="0"/>
              <w:autoSpaceDE w:val="0"/>
              <w:autoSpaceDN w:val="0"/>
              <w:adjustRightInd w:val="0"/>
              <w:spacing w:before="55" w:line="360" w:lineRule="auto"/>
              <w:ind w:right="1"/>
              <w:jc w:val="center"/>
              <w:rPr>
                <w:rFonts w:eastAsiaTheme="minorHAnsi"/>
                <w:w w:val="99"/>
                <w:sz w:val="20"/>
                <w:lang w:val="ru-RU" w:eastAsia="en-US"/>
              </w:rPr>
            </w:pPr>
            <w:r w:rsidRPr="0050576D">
              <w:rPr>
                <w:rFonts w:eastAsiaTheme="minorHAnsi"/>
                <w:w w:val="99"/>
                <w:sz w:val="20"/>
                <w:lang w:val="ru-RU" w:eastAsia="en-US"/>
              </w:rPr>
              <w:t>0</w:t>
            </w:r>
          </w:p>
        </w:tc>
        <w:tc>
          <w:tcPr>
            <w:tcW w:w="302" w:type="pct"/>
          </w:tcPr>
          <w:p w14:paraId="05155553" w14:textId="77777777" w:rsidR="005F60BA" w:rsidRPr="0050576D" w:rsidRDefault="005F60BA" w:rsidP="002D5B89">
            <w:pPr>
              <w:kinsoku w:val="0"/>
              <w:overflowPunct w:val="0"/>
              <w:autoSpaceDE w:val="0"/>
              <w:autoSpaceDN w:val="0"/>
              <w:adjustRightInd w:val="0"/>
              <w:spacing w:before="55" w:line="360" w:lineRule="auto"/>
              <w:ind w:right="1"/>
              <w:jc w:val="center"/>
              <w:rPr>
                <w:rFonts w:eastAsiaTheme="minorHAnsi"/>
                <w:w w:val="99"/>
                <w:sz w:val="20"/>
                <w:lang w:val="ru-RU" w:eastAsia="en-US"/>
              </w:rPr>
            </w:pPr>
            <w:r w:rsidRPr="0050576D">
              <w:rPr>
                <w:rFonts w:eastAsiaTheme="minorHAnsi"/>
                <w:w w:val="99"/>
                <w:sz w:val="20"/>
                <w:lang w:val="ru-RU" w:eastAsia="en-US"/>
              </w:rPr>
              <w:t>0</w:t>
            </w:r>
          </w:p>
        </w:tc>
        <w:tc>
          <w:tcPr>
            <w:tcW w:w="305" w:type="pct"/>
          </w:tcPr>
          <w:p w14:paraId="1E77018F" w14:textId="77777777" w:rsidR="005F60BA" w:rsidRPr="0050576D" w:rsidRDefault="005F60BA" w:rsidP="002D5B89">
            <w:pPr>
              <w:kinsoku w:val="0"/>
              <w:overflowPunct w:val="0"/>
              <w:autoSpaceDE w:val="0"/>
              <w:autoSpaceDN w:val="0"/>
              <w:adjustRightInd w:val="0"/>
              <w:spacing w:before="55" w:line="360" w:lineRule="auto"/>
              <w:ind w:right="1"/>
              <w:jc w:val="center"/>
              <w:rPr>
                <w:rFonts w:eastAsiaTheme="minorHAnsi"/>
                <w:w w:val="99"/>
                <w:sz w:val="20"/>
                <w:lang w:val="ru-RU" w:eastAsia="en-US"/>
              </w:rPr>
            </w:pPr>
            <w:r w:rsidRPr="0050576D">
              <w:rPr>
                <w:rFonts w:eastAsiaTheme="minorHAnsi"/>
                <w:w w:val="99"/>
                <w:sz w:val="20"/>
                <w:lang w:val="ru-RU" w:eastAsia="en-US"/>
              </w:rPr>
              <w:t>0</w:t>
            </w:r>
          </w:p>
        </w:tc>
        <w:tc>
          <w:tcPr>
            <w:tcW w:w="302" w:type="pct"/>
          </w:tcPr>
          <w:p w14:paraId="56838B76" w14:textId="77777777" w:rsidR="005F60BA" w:rsidRPr="0050576D" w:rsidRDefault="005F60BA" w:rsidP="002D5B89">
            <w:pPr>
              <w:kinsoku w:val="0"/>
              <w:overflowPunct w:val="0"/>
              <w:autoSpaceDE w:val="0"/>
              <w:autoSpaceDN w:val="0"/>
              <w:adjustRightInd w:val="0"/>
              <w:spacing w:before="55" w:line="360" w:lineRule="auto"/>
              <w:ind w:right="1"/>
              <w:jc w:val="center"/>
              <w:rPr>
                <w:rFonts w:eastAsiaTheme="minorHAnsi"/>
                <w:w w:val="99"/>
                <w:sz w:val="20"/>
                <w:lang w:val="ru-RU" w:eastAsia="en-US"/>
              </w:rPr>
            </w:pPr>
            <w:r w:rsidRPr="0050576D">
              <w:rPr>
                <w:rFonts w:eastAsiaTheme="minorHAnsi"/>
                <w:w w:val="99"/>
                <w:sz w:val="20"/>
                <w:lang w:val="ru-RU" w:eastAsia="en-US"/>
              </w:rPr>
              <w:t>0</w:t>
            </w:r>
          </w:p>
        </w:tc>
        <w:tc>
          <w:tcPr>
            <w:tcW w:w="338" w:type="pct"/>
          </w:tcPr>
          <w:p w14:paraId="0F8A16C5" w14:textId="77777777" w:rsidR="005F60BA" w:rsidRPr="0050576D" w:rsidRDefault="005F60BA" w:rsidP="002D5B89">
            <w:pPr>
              <w:kinsoku w:val="0"/>
              <w:overflowPunct w:val="0"/>
              <w:autoSpaceDE w:val="0"/>
              <w:autoSpaceDN w:val="0"/>
              <w:adjustRightInd w:val="0"/>
              <w:spacing w:before="55" w:line="360" w:lineRule="auto"/>
              <w:ind w:right="1"/>
              <w:jc w:val="center"/>
              <w:rPr>
                <w:rFonts w:eastAsiaTheme="minorHAnsi"/>
                <w:w w:val="99"/>
                <w:sz w:val="20"/>
                <w:lang w:val="ru-RU" w:eastAsia="en-US"/>
              </w:rPr>
            </w:pPr>
            <w:r w:rsidRPr="0050576D">
              <w:rPr>
                <w:rFonts w:eastAsiaTheme="minorHAnsi"/>
                <w:w w:val="99"/>
                <w:sz w:val="20"/>
                <w:lang w:val="ru-RU" w:eastAsia="en-US"/>
              </w:rPr>
              <w:t>0</w:t>
            </w:r>
          </w:p>
        </w:tc>
        <w:tc>
          <w:tcPr>
            <w:tcW w:w="307" w:type="pct"/>
          </w:tcPr>
          <w:p w14:paraId="3F98426E" w14:textId="77777777" w:rsidR="005F60BA" w:rsidRPr="0050576D" w:rsidRDefault="005F60BA" w:rsidP="002D5B89">
            <w:pPr>
              <w:kinsoku w:val="0"/>
              <w:overflowPunct w:val="0"/>
              <w:autoSpaceDE w:val="0"/>
              <w:autoSpaceDN w:val="0"/>
              <w:adjustRightInd w:val="0"/>
              <w:spacing w:before="55" w:line="360" w:lineRule="auto"/>
              <w:ind w:right="1"/>
              <w:jc w:val="center"/>
              <w:rPr>
                <w:rFonts w:eastAsiaTheme="minorHAnsi"/>
                <w:w w:val="99"/>
                <w:sz w:val="20"/>
                <w:lang w:val="ru-RU" w:eastAsia="en-US"/>
              </w:rPr>
            </w:pPr>
            <w:r w:rsidRPr="0050576D">
              <w:rPr>
                <w:rFonts w:eastAsiaTheme="minorHAnsi"/>
                <w:w w:val="99"/>
                <w:sz w:val="20"/>
                <w:lang w:val="ru-RU" w:eastAsia="en-US"/>
              </w:rPr>
              <w:t>0</w:t>
            </w:r>
          </w:p>
        </w:tc>
        <w:tc>
          <w:tcPr>
            <w:tcW w:w="333" w:type="pct"/>
          </w:tcPr>
          <w:p w14:paraId="4F395F03" w14:textId="77777777" w:rsidR="005F60BA" w:rsidRPr="0050576D" w:rsidRDefault="005F60BA" w:rsidP="002D5B89">
            <w:pPr>
              <w:kinsoku w:val="0"/>
              <w:overflowPunct w:val="0"/>
              <w:autoSpaceDE w:val="0"/>
              <w:autoSpaceDN w:val="0"/>
              <w:adjustRightInd w:val="0"/>
              <w:spacing w:before="55" w:line="360" w:lineRule="auto"/>
              <w:ind w:left="1"/>
              <w:jc w:val="center"/>
              <w:rPr>
                <w:rFonts w:eastAsiaTheme="minorHAnsi"/>
                <w:w w:val="99"/>
                <w:sz w:val="20"/>
                <w:lang w:val="ru-RU" w:eastAsia="en-US"/>
              </w:rPr>
            </w:pPr>
            <w:r w:rsidRPr="0050576D">
              <w:rPr>
                <w:rFonts w:eastAsiaTheme="minorHAnsi"/>
                <w:w w:val="99"/>
                <w:sz w:val="20"/>
                <w:lang w:val="ru-RU" w:eastAsia="en-US"/>
              </w:rPr>
              <w:t>0</w:t>
            </w:r>
          </w:p>
        </w:tc>
        <w:tc>
          <w:tcPr>
            <w:tcW w:w="338" w:type="pct"/>
          </w:tcPr>
          <w:p w14:paraId="66FEC2E4" w14:textId="77777777" w:rsidR="005F60BA" w:rsidRPr="0050576D" w:rsidRDefault="005F60BA" w:rsidP="002D5B89">
            <w:pPr>
              <w:kinsoku w:val="0"/>
              <w:overflowPunct w:val="0"/>
              <w:autoSpaceDE w:val="0"/>
              <w:autoSpaceDN w:val="0"/>
              <w:adjustRightInd w:val="0"/>
              <w:spacing w:before="55" w:line="360" w:lineRule="auto"/>
              <w:ind w:right="1"/>
              <w:jc w:val="center"/>
              <w:rPr>
                <w:rFonts w:eastAsiaTheme="minorHAnsi"/>
                <w:w w:val="99"/>
                <w:sz w:val="20"/>
                <w:lang w:val="ru-RU" w:eastAsia="en-US"/>
              </w:rPr>
            </w:pPr>
            <w:r w:rsidRPr="0050576D">
              <w:rPr>
                <w:rFonts w:eastAsiaTheme="minorHAnsi"/>
                <w:w w:val="99"/>
                <w:sz w:val="20"/>
                <w:lang w:val="ru-RU" w:eastAsia="en-US"/>
              </w:rPr>
              <w:t>0</w:t>
            </w:r>
          </w:p>
        </w:tc>
        <w:tc>
          <w:tcPr>
            <w:tcW w:w="381" w:type="pct"/>
          </w:tcPr>
          <w:p w14:paraId="568785A2" w14:textId="77777777" w:rsidR="005F60BA" w:rsidRPr="0050576D" w:rsidRDefault="005F60BA" w:rsidP="002D5B89">
            <w:pPr>
              <w:kinsoku w:val="0"/>
              <w:overflowPunct w:val="0"/>
              <w:autoSpaceDE w:val="0"/>
              <w:autoSpaceDN w:val="0"/>
              <w:adjustRightInd w:val="0"/>
              <w:spacing w:before="55" w:line="360" w:lineRule="auto"/>
              <w:ind w:right="5"/>
              <w:jc w:val="center"/>
              <w:rPr>
                <w:rFonts w:eastAsiaTheme="minorHAnsi"/>
                <w:w w:val="99"/>
                <w:sz w:val="20"/>
                <w:lang w:val="ru-RU" w:eastAsia="en-US"/>
              </w:rPr>
            </w:pPr>
            <w:r w:rsidRPr="0050576D">
              <w:rPr>
                <w:rFonts w:eastAsiaTheme="minorHAnsi"/>
                <w:w w:val="99"/>
                <w:sz w:val="20"/>
                <w:lang w:val="ru-RU" w:eastAsia="en-US"/>
              </w:rPr>
              <w:t>0</w:t>
            </w:r>
          </w:p>
        </w:tc>
        <w:tc>
          <w:tcPr>
            <w:tcW w:w="564" w:type="pct"/>
          </w:tcPr>
          <w:p w14:paraId="281E8BC4" w14:textId="77777777" w:rsidR="005F60BA" w:rsidRPr="0050576D" w:rsidRDefault="005F60BA" w:rsidP="002D5B89">
            <w:pPr>
              <w:kinsoku w:val="0"/>
              <w:overflowPunct w:val="0"/>
              <w:autoSpaceDE w:val="0"/>
              <w:autoSpaceDN w:val="0"/>
              <w:adjustRightInd w:val="0"/>
              <w:spacing w:before="55" w:line="360" w:lineRule="auto"/>
              <w:ind w:right="1"/>
              <w:jc w:val="center"/>
              <w:rPr>
                <w:rFonts w:eastAsiaTheme="minorHAnsi"/>
                <w:w w:val="99"/>
                <w:sz w:val="20"/>
                <w:lang w:val="ru-RU" w:eastAsia="en-US"/>
              </w:rPr>
            </w:pPr>
            <w:r w:rsidRPr="0050576D">
              <w:rPr>
                <w:rFonts w:eastAsiaTheme="minorHAnsi"/>
                <w:w w:val="99"/>
                <w:sz w:val="20"/>
                <w:lang w:val="ru-RU" w:eastAsia="en-US"/>
              </w:rPr>
              <w:t>0</w:t>
            </w:r>
          </w:p>
        </w:tc>
      </w:tr>
    </w:tbl>
    <w:p w14:paraId="7F726FCB" w14:textId="77777777" w:rsidR="005F60BA" w:rsidRPr="0050576D" w:rsidRDefault="005F60BA" w:rsidP="002D5B89">
      <w:pPr>
        <w:widowControl w:val="0"/>
        <w:tabs>
          <w:tab w:val="num" w:pos="1134"/>
        </w:tabs>
        <w:spacing w:line="360" w:lineRule="auto"/>
        <w:ind w:firstLine="709"/>
        <w:jc w:val="both"/>
        <w:rPr>
          <w:szCs w:val="24"/>
          <w:lang w:val="ru-RU"/>
        </w:rPr>
      </w:pPr>
    </w:p>
    <w:p w14:paraId="6437C29E" w14:textId="77777777" w:rsidR="006D33DF" w:rsidRPr="0050576D" w:rsidRDefault="006D33DF" w:rsidP="002D5B89">
      <w:pPr>
        <w:widowControl w:val="0"/>
        <w:tabs>
          <w:tab w:val="num" w:pos="1134"/>
        </w:tabs>
        <w:spacing w:line="360" w:lineRule="auto"/>
        <w:ind w:firstLine="709"/>
        <w:jc w:val="both"/>
        <w:rPr>
          <w:b/>
          <w:i/>
          <w:szCs w:val="24"/>
          <w:u w:val="single"/>
          <w:lang w:val="ru-RU"/>
        </w:rPr>
      </w:pPr>
      <w:r w:rsidRPr="0050576D">
        <w:rPr>
          <w:b/>
          <w:i/>
          <w:szCs w:val="24"/>
          <w:u w:val="single"/>
          <w:lang w:val="ru-RU"/>
        </w:rPr>
        <w:t>Теоритический расчет</w:t>
      </w:r>
    </w:p>
    <w:p w14:paraId="4A321B9D" w14:textId="77777777" w:rsidR="006D33DF" w:rsidRPr="0050576D" w:rsidRDefault="006D33DF" w:rsidP="002D5B89">
      <w:pPr>
        <w:widowControl w:val="0"/>
        <w:tabs>
          <w:tab w:val="num" w:pos="1134"/>
        </w:tabs>
        <w:spacing w:line="360" w:lineRule="auto"/>
        <w:ind w:firstLine="709"/>
        <w:jc w:val="both"/>
        <w:rPr>
          <w:szCs w:val="24"/>
          <w:lang w:val="ru-RU"/>
        </w:rPr>
      </w:pPr>
      <w:r w:rsidRPr="0050576D">
        <w:rPr>
          <w:szCs w:val="24"/>
          <w:lang w:val="ru-RU"/>
        </w:rPr>
        <w:t>В целях определения общего шумового воздействия на окружающую среду от объектов МН был проведен расчет общего уровня шума, создаваемого основными источниками предприятия при условии их одновременной работы. Общий уровень звуковой мощности (шума) LAi, создаваемый одинаковыми по уровню интенсивности звука источниками в равноудаленной от них точке, определен по формуле:</w:t>
      </w:r>
    </w:p>
    <w:p w14:paraId="7F5A254E" w14:textId="77777777" w:rsidR="006D33DF" w:rsidRPr="0050576D" w:rsidRDefault="006D33DF" w:rsidP="002D5B89">
      <w:pPr>
        <w:widowControl w:val="0"/>
        <w:tabs>
          <w:tab w:val="num" w:pos="1134"/>
        </w:tabs>
        <w:spacing w:line="360" w:lineRule="auto"/>
        <w:ind w:firstLine="709"/>
        <w:jc w:val="both"/>
        <w:rPr>
          <w:szCs w:val="24"/>
          <w:lang w:val="en-US"/>
        </w:rPr>
      </w:pPr>
      <w:r w:rsidRPr="0050576D">
        <w:rPr>
          <w:szCs w:val="24"/>
          <w:lang w:val="en-US"/>
        </w:rPr>
        <w:t xml:space="preserve">L A  </w:t>
      </w:r>
      <w:r w:rsidRPr="0050576D">
        <w:rPr>
          <w:szCs w:val="24"/>
          <w:lang w:val="ru-RU"/>
        </w:rPr>
        <w:t></w:t>
      </w:r>
      <w:r w:rsidRPr="0050576D">
        <w:rPr>
          <w:szCs w:val="24"/>
          <w:lang w:val="en-US"/>
        </w:rPr>
        <w:t xml:space="preserve"> Li +10 lg n, </w:t>
      </w:r>
      <w:r w:rsidRPr="0050576D">
        <w:rPr>
          <w:szCs w:val="24"/>
          <w:lang w:val="ru-RU"/>
        </w:rPr>
        <w:t>дБ</w:t>
      </w:r>
      <w:r w:rsidRPr="0050576D">
        <w:rPr>
          <w:szCs w:val="24"/>
          <w:lang w:val="en-US"/>
        </w:rPr>
        <w:t xml:space="preserve"> </w:t>
      </w:r>
      <w:r w:rsidRPr="0050576D">
        <w:rPr>
          <w:szCs w:val="24"/>
          <w:lang w:val="ru-RU"/>
        </w:rPr>
        <w:t>где</w:t>
      </w:r>
      <w:r w:rsidRPr="0050576D">
        <w:rPr>
          <w:szCs w:val="24"/>
          <w:lang w:val="en-US"/>
        </w:rPr>
        <w:t>:</w:t>
      </w:r>
    </w:p>
    <w:p w14:paraId="40562848" w14:textId="77777777" w:rsidR="006D33DF" w:rsidRPr="0050576D" w:rsidRDefault="006D33DF" w:rsidP="002D5B89">
      <w:pPr>
        <w:widowControl w:val="0"/>
        <w:tabs>
          <w:tab w:val="num" w:pos="1134"/>
        </w:tabs>
        <w:spacing w:line="360" w:lineRule="auto"/>
        <w:ind w:firstLine="709"/>
        <w:jc w:val="both"/>
        <w:rPr>
          <w:szCs w:val="24"/>
          <w:lang w:val="ru-RU"/>
        </w:rPr>
      </w:pPr>
      <w:r w:rsidRPr="0050576D">
        <w:rPr>
          <w:szCs w:val="24"/>
          <w:lang w:val="ru-RU"/>
        </w:rPr>
        <w:t>Li - уровень звуковой мощности одного источника, дБ;</w:t>
      </w:r>
    </w:p>
    <w:p w14:paraId="4454313E" w14:textId="77777777" w:rsidR="006D33DF" w:rsidRPr="0050576D" w:rsidRDefault="006D33DF" w:rsidP="002D5B89">
      <w:pPr>
        <w:widowControl w:val="0"/>
        <w:tabs>
          <w:tab w:val="num" w:pos="1134"/>
        </w:tabs>
        <w:spacing w:line="360" w:lineRule="auto"/>
        <w:ind w:firstLine="709"/>
        <w:jc w:val="both"/>
        <w:rPr>
          <w:szCs w:val="24"/>
          <w:lang w:val="ru-RU"/>
        </w:rPr>
      </w:pPr>
      <w:r w:rsidRPr="0050576D">
        <w:rPr>
          <w:szCs w:val="24"/>
          <w:lang w:val="ru-RU"/>
        </w:rPr>
        <w:t>n – число источников.</w:t>
      </w:r>
    </w:p>
    <w:p w14:paraId="6CF1DE41" w14:textId="77777777" w:rsidR="006D33DF" w:rsidRPr="0050576D" w:rsidRDefault="006D33DF" w:rsidP="002D5B89">
      <w:pPr>
        <w:widowControl w:val="0"/>
        <w:tabs>
          <w:tab w:val="num" w:pos="1134"/>
        </w:tabs>
        <w:spacing w:line="360" w:lineRule="auto"/>
        <w:ind w:firstLine="709"/>
        <w:jc w:val="both"/>
        <w:rPr>
          <w:szCs w:val="24"/>
          <w:lang w:val="ru-RU"/>
        </w:rPr>
      </w:pPr>
      <w:r w:rsidRPr="0050576D">
        <w:rPr>
          <w:szCs w:val="24"/>
          <w:lang w:val="ru-RU"/>
        </w:rPr>
        <w:t xml:space="preserve">Уровень шума от одного источника принят максимально возможным (69 дБ). </w:t>
      </w:r>
    </w:p>
    <w:p w14:paraId="15E84F70" w14:textId="77777777" w:rsidR="006D33DF" w:rsidRPr="0050576D" w:rsidRDefault="006D33DF" w:rsidP="002D5B89">
      <w:pPr>
        <w:widowControl w:val="0"/>
        <w:tabs>
          <w:tab w:val="num" w:pos="1134"/>
        </w:tabs>
        <w:spacing w:line="360" w:lineRule="auto"/>
        <w:ind w:firstLine="709"/>
        <w:jc w:val="both"/>
        <w:rPr>
          <w:szCs w:val="24"/>
          <w:lang w:val="ru-RU"/>
        </w:rPr>
      </w:pPr>
      <w:r w:rsidRPr="0050576D">
        <w:rPr>
          <w:szCs w:val="24"/>
          <w:lang w:val="ru-RU"/>
        </w:rPr>
        <w:lastRenderedPageBreak/>
        <w:t xml:space="preserve">Таким образом, общий уровень шума, при его работе, составит: </w:t>
      </w:r>
    </w:p>
    <w:p w14:paraId="0C3C3DDA" w14:textId="77777777" w:rsidR="006D33DF" w:rsidRPr="0050576D" w:rsidRDefault="006D33DF" w:rsidP="002D5B89">
      <w:pPr>
        <w:widowControl w:val="0"/>
        <w:tabs>
          <w:tab w:val="num" w:pos="1134"/>
        </w:tabs>
        <w:spacing w:line="360" w:lineRule="auto"/>
        <w:ind w:firstLine="709"/>
        <w:jc w:val="both"/>
        <w:rPr>
          <w:szCs w:val="24"/>
          <w:lang w:val="ru-RU"/>
        </w:rPr>
      </w:pPr>
      <w:r w:rsidRPr="0050576D">
        <w:rPr>
          <w:szCs w:val="24"/>
          <w:lang w:val="ru-RU"/>
        </w:rPr>
        <w:t>LAi = 69 + 10 lg34 = 79,15 дБ</w:t>
      </w:r>
    </w:p>
    <w:p w14:paraId="7E1D9694" w14:textId="77777777" w:rsidR="006D33DF" w:rsidRPr="0050576D" w:rsidRDefault="006D33DF" w:rsidP="002D5B89">
      <w:pPr>
        <w:widowControl w:val="0"/>
        <w:tabs>
          <w:tab w:val="num" w:pos="1134"/>
        </w:tabs>
        <w:spacing w:line="360" w:lineRule="auto"/>
        <w:ind w:firstLine="709"/>
        <w:jc w:val="both"/>
        <w:rPr>
          <w:szCs w:val="24"/>
          <w:lang w:val="ru-RU"/>
        </w:rPr>
      </w:pPr>
      <w:r w:rsidRPr="0050576D">
        <w:rPr>
          <w:szCs w:val="24"/>
          <w:lang w:val="ru-RU"/>
        </w:rPr>
        <w:t>Ожидаемый уровень шумового воздействия на расстоянии 1000 метров от источников воздей-ствия (СЗЗ) определен по формуле:</w:t>
      </w:r>
    </w:p>
    <w:p w14:paraId="5026A96B" w14:textId="77777777" w:rsidR="006D33DF" w:rsidRPr="0050576D" w:rsidRDefault="006D33DF" w:rsidP="002D5B89">
      <w:pPr>
        <w:widowControl w:val="0"/>
        <w:tabs>
          <w:tab w:val="num" w:pos="1134"/>
        </w:tabs>
        <w:spacing w:line="360" w:lineRule="auto"/>
        <w:ind w:firstLine="709"/>
        <w:jc w:val="both"/>
        <w:rPr>
          <w:szCs w:val="24"/>
          <w:lang w:val="ru-RU"/>
        </w:rPr>
      </w:pPr>
      <w:r w:rsidRPr="0050576D">
        <w:rPr>
          <w:szCs w:val="24"/>
          <w:lang w:val="ru-RU"/>
        </w:rPr>
        <w:t xml:space="preserve">L = Lw – 15lg r + 10lg Ф – (βα * r)/1000 – 10lg Ω </w:t>
      </w:r>
    </w:p>
    <w:p w14:paraId="763E5F3C" w14:textId="77777777" w:rsidR="006D33DF" w:rsidRPr="0050576D" w:rsidRDefault="006D33DF" w:rsidP="002D5B89">
      <w:pPr>
        <w:widowControl w:val="0"/>
        <w:tabs>
          <w:tab w:val="num" w:pos="1134"/>
        </w:tabs>
        <w:spacing w:line="360" w:lineRule="auto"/>
        <w:ind w:firstLine="709"/>
        <w:jc w:val="both"/>
        <w:rPr>
          <w:szCs w:val="24"/>
          <w:lang w:val="ru-RU"/>
        </w:rPr>
      </w:pPr>
      <w:r w:rsidRPr="0050576D">
        <w:rPr>
          <w:szCs w:val="24"/>
          <w:lang w:val="ru-RU"/>
        </w:rPr>
        <w:t>где Lw – уровень звуковой мощности, дБ;</w:t>
      </w:r>
    </w:p>
    <w:p w14:paraId="51D87A2E" w14:textId="77777777" w:rsidR="006D33DF" w:rsidRPr="0050576D" w:rsidRDefault="006D33DF" w:rsidP="002D5B89">
      <w:pPr>
        <w:widowControl w:val="0"/>
        <w:tabs>
          <w:tab w:val="num" w:pos="1134"/>
        </w:tabs>
        <w:spacing w:line="360" w:lineRule="auto"/>
        <w:ind w:firstLine="709"/>
        <w:jc w:val="both"/>
        <w:rPr>
          <w:szCs w:val="24"/>
          <w:lang w:val="ru-RU"/>
        </w:rPr>
      </w:pPr>
      <w:r w:rsidRPr="0050576D">
        <w:rPr>
          <w:szCs w:val="24"/>
          <w:lang w:val="ru-RU"/>
        </w:rPr>
        <w:t xml:space="preserve"> Ф – фактор направленности источника шума (для источников с равномерным излучением Ф = 1); </w:t>
      </w:r>
    </w:p>
    <w:p w14:paraId="78D41A70" w14:textId="77777777" w:rsidR="006D33DF" w:rsidRPr="0050576D" w:rsidRDefault="006D33DF" w:rsidP="002D5B89">
      <w:pPr>
        <w:widowControl w:val="0"/>
        <w:tabs>
          <w:tab w:val="num" w:pos="1134"/>
        </w:tabs>
        <w:spacing w:line="360" w:lineRule="auto"/>
        <w:ind w:firstLine="709"/>
        <w:jc w:val="both"/>
        <w:rPr>
          <w:szCs w:val="24"/>
          <w:lang w:val="ru-RU"/>
        </w:rPr>
      </w:pPr>
      <w:r w:rsidRPr="0050576D">
        <w:rPr>
          <w:szCs w:val="24"/>
          <w:lang w:val="ru-RU"/>
        </w:rPr>
        <w:t xml:space="preserve">Ω - пространственный угол излучения источника, рад (принимают по таблице 3 МСН 2.04-03-2005). Принят равным 2π. </w:t>
      </w:r>
    </w:p>
    <w:p w14:paraId="7C0731D2" w14:textId="77777777" w:rsidR="006D33DF" w:rsidRPr="0050576D" w:rsidRDefault="006D33DF" w:rsidP="002D5B89">
      <w:pPr>
        <w:widowControl w:val="0"/>
        <w:tabs>
          <w:tab w:val="num" w:pos="1134"/>
        </w:tabs>
        <w:spacing w:line="360" w:lineRule="auto"/>
        <w:ind w:firstLine="709"/>
        <w:jc w:val="both"/>
        <w:rPr>
          <w:szCs w:val="24"/>
          <w:lang w:val="ru-RU"/>
        </w:rPr>
      </w:pPr>
      <w:r w:rsidRPr="0050576D">
        <w:rPr>
          <w:szCs w:val="24"/>
          <w:lang w:val="ru-RU"/>
        </w:rPr>
        <w:t xml:space="preserve">r – положение акустического центра неизвестно, он принимается совпадающим с геометриче-ским центром); </w:t>
      </w:r>
    </w:p>
    <w:p w14:paraId="3B0F3E4D" w14:textId="77777777" w:rsidR="006D33DF" w:rsidRPr="0050576D" w:rsidRDefault="006D33DF" w:rsidP="002D5B89">
      <w:pPr>
        <w:widowControl w:val="0"/>
        <w:tabs>
          <w:tab w:val="num" w:pos="1134"/>
        </w:tabs>
        <w:spacing w:line="360" w:lineRule="auto"/>
        <w:ind w:firstLine="709"/>
        <w:jc w:val="both"/>
        <w:rPr>
          <w:szCs w:val="24"/>
          <w:lang w:val="ru-RU"/>
        </w:rPr>
      </w:pPr>
      <w:r w:rsidRPr="0050576D">
        <w:rPr>
          <w:szCs w:val="24"/>
          <w:lang w:val="ru-RU"/>
        </w:rPr>
        <w:t xml:space="preserve">βα - затухание звука в атмосфере, дБ/км, принимаемое по таблице 5 МСН 2.04-03-2005. Принято равным 24. </w:t>
      </w:r>
    </w:p>
    <w:p w14:paraId="52D5D0EF" w14:textId="77777777" w:rsidR="006D33DF" w:rsidRPr="0050576D" w:rsidRDefault="006D33DF" w:rsidP="002D5B89">
      <w:pPr>
        <w:widowControl w:val="0"/>
        <w:tabs>
          <w:tab w:val="num" w:pos="1134"/>
        </w:tabs>
        <w:spacing w:line="360" w:lineRule="auto"/>
        <w:ind w:firstLine="709"/>
        <w:jc w:val="both"/>
        <w:rPr>
          <w:szCs w:val="24"/>
          <w:lang w:val="ru-RU"/>
        </w:rPr>
      </w:pPr>
      <w:r w:rsidRPr="0050576D">
        <w:rPr>
          <w:szCs w:val="24"/>
          <w:lang w:val="ru-RU"/>
        </w:rPr>
        <w:t>Таким образом, уровень шумового воздействия от источников шума на расстоянии 200 метров будет равен:</w:t>
      </w:r>
    </w:p>
    <w:p w14:paraId="6FBD4D2B" w14:textId="77777777" w:rsidR="006D33DF" w:rsidRPr="0050576D" w:rsidRDefault="006D33DF" w:rsidP="002D5B89">
      <w:pPr>
        <w:widowControl w:val="0"/>
        <w:tabs>
          <w:tab w:val="num" w:pos="1134"/>
        </w:tabs>
        <w:spacing w:line="360" w:lineRule="auto"/>
        <w:ind w:firstLine="709"/>
        <w:jc w:val="both"/>
        <w:rPr>
          <w:szCs w:val="24"/>
          <w:lang w:val="ru-RU"/>
        </w:rPr>
      </w:pPr>
      <w:r w:rsidRPr="0050576D">
        <w:rPr>
          <w:szCs w:val="24"/>
          <w:lang w:val="ru-RU"/>
        </w:rPr>
        <w:t>L = 79,15 – 15lg1000 + 10lg34 – (24*1000)/1000 – 10lg2,915 = 21,62 дБ</w:t>
      </w:r>
    </w:p>
    <w:p w14:paraId="4C465D7C" w14:textId="77777777" w:rsidR="006D33DF" w:rsidRPr="0050576D" w:rsidRDefault="006D33DF" w:rsidP="002D5B89">
      <w:pPr>
        <w:widowControl w:val="0"/>
        <w:tabs>
          <w:tab w:val="num" w:pos="1134"/>
        </w:tabs>
        <w:spacing w:line="360" w:lineRule="auto"/>
        <w:ind w:firstLine="709"/>
        <w:jc w:val="both"/>
        <w:rPr>
          <w:szCs w:val="24"/>
          <w:lang w:val="ru-RU"/>
        </w:rPr>
      </w:pPr>
      <w:r w:rsidRPr="0050576D">
        <w:rPr>
          <w:szCs w:val="24"/>
          <w:lang w:val="ru-RU"/>
        </w:rPr>
        <w:t xml:space="preserve">Согласно МСН 2.04-03-2005, нормативным уровнем шума (ПДУ) на территории промплощадки предприятия и границе санитарно-защитной зоны является уровень 80 Дб. </w:t>
      </w:r>
    </w:p>
    <w:p w14:paraId="427D496B" w14:textId="77777777" w:rsidR="006D33DF" w:rsidRPr="0050576D" w:rsidRDefault="006D33DF" w:rsidP="002D5B89">
      <w:pPr>
        <w:widowControl w:val="0"/>
        <w:tabs>
          <w:tab w:val="num" w:pos="1134"/>
        </w:tabs>
        <w:spacing w:line="360" w:lineRule="auto"/>
        <w:ind w:firstLine="709"/>
        <w:jc w:val="both"/>
        <w:rPr>
          <w:szCs w:val="24"/>
          <w:lang w:val="ru-RU"/>
        </w:rPr>
      </w:pPr>
      <w:r w:rsidRPr="0050576D">
        <w:rPr>
          <w:szCs w:val="24"/>
          <w:lang w:val="ru-RU"/>
        </w:rPr>
        <w:t>Уровень шумового воздействия от источников шума на расстоянии 200 м составляет 21,62 дБ. Исходя из всего вышеизложенного можно сделать вывод, что уровень шумового воздействия, создаваемый источниками предприятия носит допустимый характер и не ведет к шумовому загрязнению атмосферного воздуха района расположения предприятия, таким образом, предлагается установить границу санитарнозащитной зоны на уровне нормативной.</w:t>
      </w:r>
    </w:p>
    <w:p w14:paraId="5B7672E0"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 xml:space="preserve">Анализ результатов расчетов уровней шума, создаваемых работой технологического оборудования буровой установки показывает, что в радиусе </w:t>
      </w:r>
      <w:r w:rsidR="006D33DF" w:rsidRPr="0050576D">
        <w:rPr>
          <w:szCs w:val="24"/>
          <w:lang w:val="ru-RU"/>
        </w:rPr>
        <w:t>2</w:t>
      </w:r>
      <w:r w:rsidRPr="0050576D">
        <w:rPr>
          <w:szCs w:val="24"/>
          <w:lang w:val="ru-RU"/>
        </w:rPr>
        <w:t>00 м (на границе промплощадки) уровень звука (L) ниже предельно-допустимых значений по всем среднегеометрическим частотам октавных полос.</w:t>
      </w:r>
    </w:p>
    <w:p w14:paraId="6A21CF84"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Шумовой эффект будет наблюдаться непосредственно вблизи источников шума. Для защиты рабочих от превышения уровня шума на рабочих местах, необходимо обеспечить обслуживающий персонал средствами индивидуальной защиты (наушниками).</w:t>
      </w:r>
    </w:p>
    <w:p w14:paraId="2E22FA7C"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В зоне акустического дискомфорта снижение шумового воздействия осуществляется следующими способами:</w:t>
      </w:r>
    </w:p>
    <w:p w14:paraId="0EF0205F"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rFonts w:ascii="MS Gothic" w:eastAsia="MS Gothic" w:hAnsi="MS Gothic" w:cs="MS Gothic" w:hint="eastAsia"/>
          <w:szCs w:val="24"/>
          <w:lang w:val="ru-RU"/>
        </w:rPr>
        <w:t>✓</w:t>
      </w:r>
      <w:r w:rsidRPr="0050576D">
        <w:rPr>
          <w:szCs w:val="24"/>
          <w:lang w:val="ru-RU"/>
        </w:rPr>
        <w:t xml:space="preserve">снижение шума в источнике (усовершенствование производственных процессов, </w:t>
      </w:r>
      <w:r w:rsidRPr="0050576D">
        <w:rPr>
          <w:szCs w:val="24"/>
          <w:lang w:val="ru-RU"/>
        </w:rPr>
        <w:lastRenderedPageBreak/>
        <w:t>использование малошумных транспортных средств, регламентация интенсивности движения и т.д.);</w:t>
      </w:r>
    </w:p>
    <w:p w14:paraId="2D168E44"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rFonts w:ascii="MS Gothic" w:eastAsia="MS Gothic" w:hAnsi="MS Gothic" w:cs="MS Gothic" w:hint="eastAsia"/>
          <w:szCs w:val="24"/>
          <w:lang w:val="ru-RU"/>
        </w:rPr>
        <w:t>✓</w:t>
      </w:r>
      <w:r w:rsidRPr="0050576D">
        <w:rPr>
          <w:szCs w:val="24"/>
          <w:lang w:val="ru-RU"/>
        </w:rPr>
        <w:t>в результате снижения шума на пути его распространения (применение специальных искусственных сооружений, использование рельефа местности);</w:t>
      </w:r>
    </w:p>
    <w:p w14:paraId="555C918E"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rFonts w:ascii="MS Gothic" w:eastAsia="MS Gothic" w:hAnsi="MS Gothic" w:cs="MS Gothic" w:hint="eastAsia"/>
          <w:szCs w:val="24"/>
          <w:lang w:val="ru-RU"/>
        </w:rPr>
        <w:t>✓</w:t>
      </w:r>
      <w:r w:rsidRPr="0050576D">
        <w:rPr>
          <w:szCs w:val="24"/>
          <w:lang w:val="ru-RU"/>
        </w:rPr>
        <w:t>следить за исправным техническим состоянием двигателей, используемой строительной техники и транспорта;</w:t>
      </w:r>
    </w:p>
    <w:p w14:paraId="5B48E008"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rFonts w:ascii="MS Gothic" w:eastAsia="MS Gothic" w:hAnsi="MS Gothic" w:cs="MS Gothic" w:hint="eastAsia"/>
          <w:szCs w:val="24"/>
          <w:lang w:val="ru-RU"/>
        </w:rPr>
        <w:t>✓</w:t>
      </w:r>
      <w:r w:rsidRPr="0050576D">
        <w:rPr>
          <w:szCs w:val="24"/>
          <w:lang w:val="ru-RU"/>
        </w:rPr>
        <w:t>использование мер личной профилактики, в том числе лечебно- профилактических мер, средств индивидуальной защиты и т.д.</w:t>
      </w:r>
    </w:p>
    <w:p w14:paraId="15C77EE1"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b/>
          <w:i/>
          <w:szCs w:val="24"/>
          <w:lang w:val="ru-RU"/>
        </w:rPr>
        <w:t>Звукопоглощение.</w:t>
      </w:r>
      <w:r w:rsidRPr="0050576D">
        <w:rPr>
          <w:szCs w:val="24"/>
          <w:lang w:val="ru-RU"/>
        </w:rPr>
        <w:t xml:space="preserve"> Звукопоглощением называется процесс перехода части энергии звуковой волны в тепловую энергию среды, в которой распространяется звук. Применение звукопоглощения позволяет уменьшить уровень шума от источников, расположенных в том или другом помещении. Звукопоглощающие материалы применяются как в объеме, где находится источник шума, так и в изолируемых помещениях. В зависимости от механизма звукопоглощения механизмы делятся на несколько видов.</w:t>
      </w:r>
    </w:p>
    <w:p w14:paraId="215B4DC4"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К первому виду относятся материалы, в которых поглощение осуществляется за счет вязкого трения воздуха в порах (волокнистые пористые материалы типа ультратонкого стеклянного и базальтового волокна), в результате чего кинетическая энергия падающей звуковой волны переходит в тепловую энергию материала.</w:t>
      </w:r>
    </w:p>
    <w:p w14:paraId="46C30B61"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Ко второму виду звукопоглощающих материалов относятся материалы, в которых помимо вязкого трения в порах происходят релаксационные потери, связанные с деформацией нежесткого скелета (войлок, минеральная вата и т.п.).</w:t>
      </w:r>
    </w:p>
    <w:p w14:paraId="43986466"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К третьему виду относятся панельные материалы, звукопоглощение которых обусловлено деформацией всей поверхности или некоторых ее участков (фанерные щиты, плотные шторы и т.п.).</w:t>
      </w:r>
    </w:p>
    <w:p w14:paraId="485086EE"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Для увеличения поглощения пористых материалов на низких частотах либо увеличивают их толщину, либо используют воздушные промежутки между материалом и ограждением. Максимум поглощения наблюдается тогда, когда воздушный зазор между поверхностями конструкции и материала равен половине длины волны падающего звукового колебания.</w:t>
      </w:r>
    </w:p>
    <w:p w14:paraId="54552530"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Относительные поглощающие материалы не дают необходимого поглощения на всех частотах звукового диапазона. С этой целью применяются звукопоглощающие конструкции. Конструктивно звукопоглощающие материалы выполняются нескольких типов: резонансные, слоистые, пирамидальные.</w:t>
      </w:r>
    </w:p>
    <w:p w14:paraId="61807C46"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b/>
          <w:i/>
          <w:szCs w:val="24"/>
          <w:u w:val="single"/>
          <w:lang w:val="ru-RU"/>
        </w:rPr>
        <w:t>Звукоизоляция.</w:t>
      </w:r>
      <w:r w:rsidRPr="0050576D">
        <w:rPr>
          <w:szCs w:val="24"/>
          <w:lang w:val="ru-RU"/>
        </w:rPr>
        <w:t xml:space="preserve"> Под звукоизоляцией понимается процесс снижения уровня шума, </w:t>
      </w:r>
      <w:r w:rsidRPr="0050576D">
        <w:rPr>
          <w:szCs w:val="24"/>
          <w:lang w:val="ru-RU"/>
        </w:rPr>
        <w:lastRenderedPageBreak/>
        <w:t>проникающего через ограждение в помещение. Акустический эффект при звукоизоляции обеспечивается процессом отражения звуковой волны от ограждения.</w:t>
      </w:r>
    </w:p>
    <w:p w14:paraId="192C8178"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К средствам звукоизоляции относятся ограждения, звукоизолирующие кожухи и акустические экраны.</w:t>
      </w:r>
    </w:p>
    <w:p w14:paraId="5B6F8B9E"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i/>
          <w:szCs w:val="24"/>
          <w:u w:val="single"/>
          <w:lang w:val="ru-RU"/>
        </w:rPr>
        <w:t>Звукоизолирующие ограждения.</w:t>
      </w:r>
      <w:r w:rsidRPr="0050576D">
        <w:rPr>
          <w:szCs w:val="24"/>
          <w:lang w:val="ru-RU"/>
        </w:rPr>
        <w:t xml:space="preserve"> Ограждающая конструкция должна обладать такой звукоизоляцией, при которой уровень громкости проникающего через них шума не превышал допускаемого (нормируемого) шума.</w:t>
      </w:r>
    </w:p>
    <w:p w14:paraId="614C20FC"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Для увеличения звукоизолирующих свойств сплошного заграждения от импульсного шума, возникающего от непосредственных ударов по ограждению, последние выполняют их чередующихся модулей, резко отличающимися по объемному весу и модулю упругости.</w:t>
      </w:r>
    </w:p>
    <w:p w14:paraId="409A55AA"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Для увеличения звукоизоляции в области низких частот следует применять</w:t>
      </w:r>
    </w:p>
    <w:p w14:paraId="7BD526BB"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прокладки из материалов с меньшим модулем упругости и большей толщиной (древесноволокнистые, минераловатные плиты толщиной 2-4 см, плотностью 200-400кг/м3, резиновые прокладки).</w:t>
      </w:r>
    </w:p>
    <w:p w14:paraId="3B3BDB2E"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i/>
          <w:szCs w:val="24"/>
          <w:u w:val="single"/>
          <w:lang w:val="ru-RU"/>
        </w:rPr>
        <w:t>Звукоизолирующие кожухи</w:t>
      </w:r>
      <w:r w:rsidRPr="0050576D">
        <w:rPr>
          <w:szCs w:val="24"/>
          <w:lang w:val="ru-RU"/>
        </w:rPr>
        <w:t>. Для эффективной борьбы с шумом машин, различных устройств и оборудования применяются звукоизолирующие кожухи, которые полностью закрывают источники шума, не давая распространяться звуковым колебаниям в свободном пространстве или в производственных помещениях. Конструкция кожухов отличается большим разнообразием в соответствии с типом механизма и может быть стационарной, разборной, съемной, иметь смотровые окна, двери и т.п.</w:t>
      </w:r>
    </w:p>
    <w:p w14:paraId="0254484F"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Звукоизолирующие кожухи применяются совместно с поглощающими материалами и глушителями шума.</w:t>
      </w:r>
    </w:p>
    <w:p w14:paraId="7666B4F2"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i/>
          <w:szCs w:val="24"/>
          <w:u w:val="single"/>
          <w:lang w:val="ru-RU"/>
        </w:rPr>
        <w:t>Акустические экраны.</w:t>
      </w:r>
      <w:r w:rsidRPr="0050576D">
        <w:rPr>
          <w:szCs w:val="24"/>
          <w:lang w:val="ru-RU"/>
        </w:rPr>
        <w:t xml:space="preserve"> Звукоизолирующие конструкции в виде акустических экранов применяются для снижения уровня шумов в окружающей среде, создаваемых открыто установленными источниками шума на территории предприятия. Использование акустических экранов целесообразно в том случае, если уровень шума источника превышает более чем на 10 дБ уровня шумов, создаваемых другими источниками в рассматриваемой зоне.</w:t>
      </w:r>
    </w:p>
    <w:p w14:paraId="5D38953C"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 xml:space="preserve">Конструкция акустических экранов может быть самой различной формы либо стационарного исполнения, либо передвижная. Звукоизолирующие поверхности экранов изготовляются из металла, бетона, пластмассы и т.д. Поверхность со стороны падающего звукового поля облицовывается звукопоглощающим материалом. Для увеличения зоны акустической тени размеры экранов (ширина и высота) должны более чем в 3 раза превышать размеры установки, производящей шум. При низких частотах размеры экранов </w:t>
      </w:r>
      <w:r w:rsidRPr="0050576D">
        <w:rPr>
          <w:szCs w:val="24"/>
          <w:lang w:val="ru-RU"/>
        </w:rPr>
        <w:lastRenderedPageBreak/>
        <w:t>тоже должны увеличиваться для получения требуемого уровня снижения.</w:t>
      </w:r>
    </w:p>
    <w:p w14:paraId="5EC21029"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Применение современного оборудования, применяемые меры по минимизации воздействия шума позволяют говорить о том, что на рабочих местах не будут превышаться установленные нормы. В связи с этим, сверхнормативное воздействие шумовых факторов на людей и другие живые организмы за пределами СЗЗ не ожидается.</w:t>
      </w:r>
    </w:p>
    <w:p w14:paraId="55F2EE47" w14:textId="77777777" w:rsidR="005F60BA" w:rsidRPr="0050576D" w:rsidRDefault="005F60BA" w:rsidP="002D5B89">
      <w:pPr>
        <w:widowControl w:val="0"/>
        <w:tabs>
          <w:tab w:val="num" w:pos="1134"/>
        </w:tabs>
        <w:spacing w:line="360" w:lineRule="auto"/>
        <w:ind w:firstLine="709"/>
        <w:jc w:val="both"/>
        <w:rPr>
          <w:szCs w:val="24"/>
          <w:lang w:val="ru-RU"/>
        </w:rPr>
      </w:pPr>
      <w:r w:rsidRPr="0050576D">
        <w:rPr>
          <w:szCs w:val="24"/>
          <w:lang w:val="ru-RU"/>
        </w:rPr>
        <w:t>Основное шумовое воздействие связано с работой автотранспорта, строительной техники, дизельных установок и на ограниченных участках. По окончанию работ воздействие шумовых эффектов прекратиться.</w:t>
      </w:r>
    </w:p>
    <w:p w14:paraId="63ABFD85"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Многочисленные эксперименты и практика подтверждают, что антропогенное шумовое воздействие неблагоприятно сказывается на организме человека и сокращает продолжительность его жизни, ибо привыкнуть к шуму физически невозможно. Человек может субъективно не замечать звуки, но от этого разрушительное действие его на органы слуха не только не уменьшается, но и усугубляется.</w:t>
      </w:r>
    </w:p>
    <w:p w14:paraId="5829CE74"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Неблагоприятно влияет на питание тканей внутренних органов и на психическую сферу человека и звуковые колебания с частотой менее 16 Гц (инфразвуки). Так, например, исследования, проведенные датскими учеными, показали, что инфразвуки вызывают у людей состояние, аналогичное морской болезни, особенно при частоте менее 12 Гц.</w:t>
      </w:r>
    </w:p>
    <w:p w14:paraId="56E20AA3"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 xml:space="preserve">Шумовое антропогенное воздействие небезразлично и для животных. В литературе имеются данные о том, что интенсивное звуковое воздействие ведет к снижению удоев, яйценоскости кур, потере ориентирования у пчел и к гибели их личинок, преждевременной линьке у птиц, преждевременным родам у зверей, и т. д. </w:t>
      </w:r>
    </w:p>
    <w:p w14:paraId="38BEE888"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В США установлено, что беспорядочный шум мощностью 100 дБ приводит к запаздыванию прорастания семян и к другим нежелательным эффектам.</w:t>
      </w:r>
    </w:p>
    <w:p w14:paraId="0EEB70AB" w14:textId="77777777" w:rsidR="005F60BA" w:rsidRPr="0050576D" w:rsidRDefault="005F60BA" w:rsidP="002D5B89">
      <w:pPr>
        <w:widowControl w:val="0"/>
        <w:spacing w:line="360" w:lineRule="auto"/>
        <w:ind w:firstLine="708"/>
        <w:jc w:val="both"/>
        <w:rPr>
          <w:b/>
          <w:i/>
          <w:szCs w:val="24"/>
          <w:u w:val="single"/>
          <w:lang w:val="ru-RU"/>
        </w:rPr>
      </w:pPr>
      <w:r w:rsidRPr="0050576D">
        <w:rPr>
          <w:b/>
          <w:i/>
          <w:szCs w:val="24"/>
          <w:u w:val="single"/>
          <w:lang w:val="ru-RU"/>
        </w:rPr>
        <w:t>Комплекс мероприятий по снижению шума</w:t>
      </w:r>
    </w:p>
    <w:p w14:paraId="794DF9A1"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При разработке или выборе методов защиты окружающей среды от шумов принимается целый комплекс мероприятий, включающий:</w:t>
      </w:r>
    </w:p>
    <w:p w14:paraId="3F6E8774"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выбор соответствующего оборудования и оптимальных режимов работы:</w:t>
      </w:r>
    </w:p>
    <w:p w14:paraId="0E4F519F"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снижение коэффициента направленности шумового излучения относительно интересующей территории;</w:t>
      </w:r>
    </w:p>
    <w:p w14:paraId="13FB0A7F"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организационно-технические мероприятия по профилактике в части своевременного ремонта и смазки оборудования;</w:t>
      </w:r>
    </w:p>
    <w:p w14:paraId="20CE536D"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запрещение работы на устаревшем оборудовании, производящего повышенный уровень шума.</w:t>
      </w:r>
    </w:p>
    <w:p w14:paraId="2663334C" w14:textId="77777777" w:rsidR="005F60BA" w:rsidRPr="0050576D" w:rsidRDefault="005F60BA" w:rsidP="002D5B89">
      <w:pPr>
        <w:widowControl w:val="0"/>
        <w:spacing w:line="360" w:lineRule="auto"/>
        <w:ind w:firstLine="708"/>
        <w:jc w:val="both"/>
        <w:rPr>
          <w:b/>
          <w:szCs w:val="24"/>
          <w:lang w:val="ru-RU"/>
        </w:rPr>
      </w:pPr>
      <w:r w:rsidRPr="0050576D">
        <w:rPr>
          <w:b/>
          <w:szCs w:val="24"/>
          <w:lang w:val="ru-RU"/>
        </w:rPr>
        <w:t xml:space="preserve">Вибрация </w:t>
      </w:r>
    </w:p>
    <w:p w14:paraId="46B3B503" w14:textId="77777777" w:rsidR="005F60BA" w:rsidRPr="0050576D" w:rsidRDefault="005F60BA" w:rsidP="002D5B89">
      <w:pPr>
        <w:widowControl w:val="0"/>
        <w:spacing w:line="360" w:lineRule="auto"/>
        <w:ind w:firstLine="708"/>
        <w:jc w:val="both"/>
        <w:rPr>
          <w:szCs w:val="24"/>
          <w:lang w:val="ru-RU"/>
        </w:rPr>
      </w:pPr>
      <w:r w:rsidRPr="0050576D">
        <w:rPr>
          <w:szCs w:val="24"/>
          <w:lang w:val="ru-RU"/>
        </w:rPr>
        <w:lastRenderedPageBreak/>
        <w:t>Особенность действия вибраций заключается в том, что эти упругие механические колебания распространяются по грунту и оказывают свое воздействие на фундаменты различных сооружений, вызывая затем звуковые колебания в виде структурного шума.</w:t>
      </w:r>
    </w:p>
    <w:p w14:paraId="77341C16"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Основными источниками вибраций являются: рельсовый транспорт, различные технологические установки (компрессоры, двигатели), кузнечно-прессовое оборудование, строительная техника (молоты, пневмовибрационная техника), системы отопления и водопровода, насосные станции и т.д. Вибрации делятся на вредные и полезные.</w:t>
      </w:r>
    </w:p>
    <w:p w14:paraId="25267CB1"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Вредные вибрации создают не только шумовые загрязнения окружающей среды, неблагоприятно воздействуя на человеческий организм, но и представляют определенную опасность для различных инженерных сооружений, вызывая в ряде случаев их разрушения.</w:t>
      </w:r>
    </w:p>
    <w:p w14:paraId="508A6027"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Полезные вибрации используются в ряде технологических процессов (виброуплотнение бетона, вибровакуумные установки и т.д.), но и в этом случае необходимо применение соответствующих мер защиты.</w:t>
      </w:r>
    </w:p>
    <w:p w14:paraId="67978771"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Одной из основных причин появления низкочастотных вибраций при работе различных механизмов является дисбаланс вращающихся деталей, возникающий в результате смещения центра масс относительно оси вращения. Возникновение дисбаланса при вращении может быть вызвано:</w:t>
      </w:r>
    </w:p>
    <w:p w14:paraId="3B33DAA2"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несимметричным распределением вращающихся масс, из-за искривления валов машин, наличия несимметричных крепежных деталей и т.д.;</w:t>
      </w:r>
    </w:p>
    <w:p w14:paraId="4F5757DC"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неоднородной плотностью материала, из-за наличия раковин, шлаковых включений и других неоднородностей в материале конструкции;</w:t>
      </w:r>
    </w:p>
    <w:p w14:paraId="64D2790C"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наличие люфтов, зазоров и других дефектов, возникающих при сборке и эксплуатации механизмов и т.п.</w:t>
      </w:r>
    </w:p>
    <w:p w14:paraId="797AB14D"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Другой причиной появления вибраций являются процессы ударного типа, наблюдаемые при работе кузнечнопрессового оборудования, при забивании молотом железобетонных свай при строительстве и т.п.</w:t>
      </w:r>
    </w:p>
    <w:p w14:paraId="72F0BF0C"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Источником вибрации также являются различного рода резонансные колебания деталей, конструкций, механизмов, установок и т.п.</w:t>
      </w:r>
    </w:p>
    <w:p w14:paraId="18DE14BD" w14:textId="77777777" w:rsidR="005F60BA" w:rsidRPr="0050576D" w:rsidRDefault="005F60BA" w:rsidP="002D5B89">
      <w:pPr>
        <w:widowControl w:val="0"/>
        <w:spacing w:line="360" w:lineRule="auto"/>
        <w:ind w:firstLine="708"/>
        <w:jc w:val="both"/>
        <w:rPr>
          <w:b/>
          <w:szCs w:val="24"/>
          <w:lang w:val="ru-RU"/>
        </w:rPr>
      </w:pPr>
      <w:r w:rsidRPr="0050576D">
        <w:rPr>
          <w:b/>
          <w:szCs w:val="24"/>
          <w:lang w:val="ru-RU"/>
        </w:rPr>
        <w:t>Биологическое действие вибраций</w:t>
      </w:r>
    </w:p>
    <w:p w14:paraId="1ACE675C"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 xml:space="preserve">Действие вибраций на организм проявляется по-разному в зависимости от того, как действует вибрация. </w:t>
      </w:r>
    </w:p>
    <w:p w14:paraId="7B5FFFF2"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Общая вибрация воздействует на весь организм. Этот вид вибрации проявляется на транспорте, в ряде производственных и строительных работ.</w:t>
      </w:r>
    </w:p>
    <w:p w14:paraId="2CEAEAB7"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 xml:space="preserve">Локальная (местная) вибрация воздействует на отдельные участки тела (при работе </w:t>
      </w:r>
      <w:r w:rsidRPr="0050576D">
        <w:rPr>
          <w:szCs w:val="24"/>
          <w:lang w:val="ru-RU"/>
        </w:rPr>
        <w:lastRenderedPageBreak/>
        <w:t>с пневмоинструментом, виброуплотнителями и т.д.).</w:t>
      </w:r>
    </w:p>
    <w:p w14:paraId="4B3B3570"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В зависимости от продолжительности воздействия вибрации, частоты и силы колебаний возникает ощущение сотрясения (паллестезия), а при длительном воздействии возникают изменения в опорно-двигательной, сердечно-сосудистой и нервной системах. Действие вибраций в диапазоне частот до 15 Гц проявляется в нарушении вестибулярного аппарата, смещении органов. Вибрационные колебания до 25 Гц вызывают костно-суставные изменения. Вибрации в диапазоне от50 до 250 Гц вредно воздействуют на сердечно-сосудистую и нервную системы, часто вызывают вибрационную болезнь, которая проявляется болями в суставах, повышенной чувствительностью к охлаждению, судорогах. Эти изменения наблюдаются вместе с расстройствами нервной системы, головными болями, нарушениями обмена веществ, желез внутренней секреции.</w:t>
      </w:r>
    </w:p>
    <w:p w14:paraId="397DE40D" w14:textId="08B4D81E" w:rsidR="005F60BA" w:rsidRPr="0050576D" w:rsidRDefault="005F60BA" w:rsidP="002D5B89">
      <w:pPr>
        <w:widowControl w:val="0"/>
        <w:spacing w:line="360" w:lineRule="auto"/>
        <w:ind w:firstLine="708"/>
        <w:jc w:val="both"/>
        <w:rPr>
          <w:i/>
          <w:szCs w:val="24"/>
          <w:u w:val="single"/>
          <w:lang w:val="ru-RU"/>
        </w:rPr>
      </w:pPr>
      <w:r w:rsidRPr="0050576D">
        <w:rPr>
          <w:i/>
          <w:szCs w:val="24"/>
          <w:u w:val="single"/>
          <w:lang w:val="ru-RU"/>
        </w:rPr>
        <w:t>Методы и средства защиты от вибраций</w:t>
      </w:r>
    </w:p>
    <w:p w14:paraId="2DA2A2D0"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Методы защиты от вибраций включают в себя способы и приемы по снижению вибраций как в источнике их возникновения, так и на путях распространения упругих колебаний в различных средах.</w:t>
      </w:r>
    </w:p>
    <w:p w14:paraId="534CC21B"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При установке и эксплуатации оборудования, имеющего вращающиеся детали, производят их балансировку. Большое внимание уделяется регулировочным и профилактическим работам по устранению люфтов и зазоров в механизмах.</w:t>
      </w:r>
    </w:p>
    <w:p w14:paraId="42BF56A8"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Эффективным методом снижения вибраций в источнике является выбор оптимальных режимов работы, состоящих в устранении резонансных явлений в процессе эксплуатации механизмов.</w:t>
      </w:r>
    </w:p>
    <w:p w14:paraId="416C447F"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 xml:space="preserve">Для понижения уровня вибраций, распространяющихся в упругих различных средах (грунте, фундаменте), применяют виброгашение, виброизоляцию, вибродемпфирование. </w:t>
      </w:r>
    </w:p>
    <w:p w14:paraId="718C9154" w14:textId="1CD3AEB9" w:rsidR="005F60BA" w:rsidRPr="0050576D" w:rsidRDefault="005F60BA" w:rsidP="002D5B89">
      <w:pPr>
        <w:widowControl w:val="0"/>
        <w:spacing w:line="360" w:lineRule="auto"/>
        <w:ind w:firstLine="708"/>
        <w:jc w:val="both"/>
        <w:rPr>
          <w:i/>
          <w:szCs w:val="24"/>
          <w:u w:val="single"/>
          <w:lang w:val="ru-RU"/>
        </w:rPr>
      </w:pPr>
      <w:r w:rsidRPr="0050576D">
        <w:rPr>
          <w:i/>
          <w:szCs w:val="24"/>
          <w:u w:val="single"/>
          <w:lang w:val="ru-RU"/>
        </w:rPr>
        <w:t>Виброгашение</w:t>
      </w:r>
    </w:p>
    <w:p w14:paraId="38B03183"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Этот метод снижения вибраций заключается в увеличении массы и жесткости конструкций путем объединения механизма с фундаментом, опорной плитой или виброгасящими основаниями. Устройства виброгашения и их установка требуют в ряде случаев (например, для молотов) больших затрат и громоздких конструкций, превышающих стоимость самих механизмов.</w:t>
      </w:r>
    </w:p>
    <w:p w14:paraId="5A683AF1" w14:textId="7FE2AF0B" w:rsidR="005F60BA" w:rsidRPr="0050576D" w:rsidRDefault="005F60BA" w:rsidP="002D5B89">
      <w:pPr>
        <w:widowControl w:val="0"/>
        <w:spacing w:line="360" w:lineRule="auto"/>
        <w:ind w:firstLine="708"/>
        <w:jc w:val="both"/>
        <w:rPr>
          <w:i/>
          <w:szCs w:val="24"/>
          <w:u w:val="single"/>
          <w:lang w:val="ru-RU"/>
        </w:rPr>
      </w:pPr>
      <w:r w:rsidRPr="0050576D">
        <w:rPr>
          <w:i/>
          <w:szCs w:val="24"/>
          <w:u w:val="single"/>
          <w:lang w:val="ru-RU"/>
        </w:rPr>
        <w:t>Виброизоляция</w:t>
      </w:r>
    </w:p>
    <w:p w14:paraId="6BAA0CE9"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 xml:space="preserve">Данный метод снижения вибраций заключается в установке различного оборудования не на фундаменте, а на виброизолирующих опорах. Такой способ размещения оборудования оказывается проще и дешевле метода виброгашения и позволяет </w:t>
      </w:r>
    </w:p>
    <w:p w14:paraId="75BE2CEB" w14:textId="77777777" w:rsidR="005F60BA" w:rsidRPr="0050576D" w:rsidRDefault="005F60BA" w:rsidP="002D5B89">
      <w:pPr>
        <w:widowControl w:val="0"/>
        <w:spacing w:line="360" w:lineRule="auto"/>
        <w:ind w:firstLine="708"/>
        <w:jc w:val="both"/>
        <w:rPr>
          <w:szCs w:val="24"/>
          <w:lang w:val="ru-RU"/>
        </w:rPr>
      </w:pPr>
      <w:r w:rsidRPr="0050576D">
        <w:rPr>
          <w:szCs w:val="24"/>
          <w:lang w:val="ru-RU"/>
        </w:rPr>
        <w:lastRenderedPageBreak/>
        <w:t>получить любую степень виброгашения.</w:t>
      </w:r>
    </w:p>
    <w:p w14:paraId="1BCE3154"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В качестве виброизоляторов используют различные материалы и устройства: резиновые и пластмассовые прокладки, листовые рессоры, одиночные и составные цилиндрические рессоры, комбинированные виброизоляторы (пружинно-рессорные, пружинно-резиновые, пружинно-пластмассовые и т.д.), пневматические виброизоляторы (с использованием воздушных подушек).</w:t>
      </w:r>
    </w:p>
    <w:p w14:paraId="50472407" w14:textId="36622FE9" w:rsidR="005F60BA" w:rsidRPr="0050576D" w:rsidRDefault="005F60BA" w:rsidP="002D5B89">
      <w:pPr>
        <w:widowControl w:val="0"/>
        <w:spacing w:line="360" w:lineRule="auto"/>
        <w:ind w:firstLine="708"/>
        <w:jc w:val="both"/>
        <w:rPr>
          <w:i/>
          <w:szCs w:val="24"/>
          <w:u w:val="single"/>
          <w:lang w:val="ru-RU"/>
        </w:rPr>
      </w:pPr>
      <w:r w:rsidRPr="0050576D">
        <w:rPr>
          <w:i/>
          <w:szCs w:val="24"/>
          <w:u w:val="single"/>
          <w:lang w:val="ru-RU"/>
        </w:rPr>
        <w:t>Вибродемпфирование</w:t>
      </w:r>
    </w:p>
    <w:p w14:paraId="543E0971"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Механизм снижения уровня вибраций за счет вибродемпфирования состоит в увеличении активных потерь колебательных систем. Практически вибродемпфирование реализуется в механизмах с большими динамическими нагрузками с использованием материалов с большим внутренним трением.</w:t>
      </w:r>
    </w:p>
    <w:p w14:paraId="6AFD1947"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Большим внутренним трением обладают сплавы цветных металлов, чугуны с малым содержанием углерода и кремния. Большой эффект при вибродемпфировании достигается при достижении специальных покрытий на магистрали, по которым распространяются структурные колебания (трубопроводы, воздуховоды и т.п.).</w:t>
      </w:r>
    </w:p>
    <w:p w14:paraId="0ABFA1D9"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Проектируемые работы создадут определенное беспокойство живым организмам, вследствие повышения уровня шума, вибрации, искусственного освещения, движения автотранспорта и физической активности персонала.</w:t>
      </w:r>
    </w:p>
    <w:p w14:paraId="74B0A86B"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Применение современного оборудования на всех технологических процессах, применяемые меры по минимизации воздействия шума, вибрации и практическое отсутствие мощных источников электромагнитного излучения на период проведения работ позволяет говорить о том, что на рабочих местах не будут превышаться установленные нормы.</w:t>
      </w:r>
    </w:p>
    <w:p w14:paraId="3839FF9E"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В связи с этим, сверхнормативное воздействие данных физических факторов на людей и другие живые организмы вблизи и за пределами санитарно-защитной зоны площади работ не ожидается.</w:t>
      </w:r>
    </w:p>
    <w:p w14:paraId="241015DC"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В процессе строительства скважины величина воздействия вибрации от дизельных установок и буровых насосов будет незначительная, и прекратиться после окончания процесса строительства.</w:t>
      </w:r>
    </w:p>
    <w:p w14:paraId="18235B03"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Вибрационная безопасность труда на участке должна обеспечиваться:</w:t>
      </w:r>
    </w:p>
    <w:p w14:paraId="1F673D83"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•соблюдением правил и условий эксплуатации технологического оборудования и введения производственных процессов;</w:t>
      </w:r>
    </w:p>
    <w:p w14:paraId="56AF7FA3"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•исключением контакта работающих с вибрирующими поверхностями за пределами рабочего места или зоны введением ограждений, предупреждающих знаков, использованием предупреждающих надписей, окраски, сигнализации, блокировки и т.п.;</w:t>
      </w:r>
    </w:p>
    <w:p w14:paraId="25C08122" w14:textId="77777777" w:rsidR="005F60BA" w:rsidRPr="0050576D" w:rsidRDefault="005F60BA" w:rsidP="002D5B89">
      <w:pPr>
        <w:widowControl w:val="0"/>
        <w:spacing w:line="360" w:lineRule="auto"/>
        <w:ind w:firstLine="708"/>
        <w:jc w:val="both"/>
        <w:rPr>
          <w:szCs w:val="24"/>
          <w:lang w:val="ru-RU"/>
        </w:rPr>
      </w:pPr>
      <w:r w:rsidRPr="0050576D">
        <w:rPr>
          <w:szCs w:val="24"/>
          <w:lang w:val="ru-RU"/>
        </w:rPr>
        <w:lastRenderedPageBreak/>
        <w:t>•применением средств индивидуальной защиты от вибрации;</w:t>
      </w:r>
    </w:p>
    <w:p w14:paraId="6526C4EC"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•введением и соблюдением режимов труда и отдыха, в наибольшей мере снижающих неблагоприятное воздействие вибрации на человека;</w:t>
      </w:r>
    </w:p>
    <w:p w14:paraId="1B5D8E31"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•контролем вибрационных характеристик машин и вибрационной нагрузки на оператора, соблюдением требований вибробезопасности и выполнением предусмотренных для условий эксплуатации мероприятий.</w:t>
      </w:r>
    </w:p>
    <w:p w14:paraId="665B8719" w14:textId="45B1AAC0" w:rsidR="0035234F" w:rsidRPr="00EE6636" w:rsidRDefault="0035234F" w:rsidP="0035234F">
      <w:pPr>
        <w:widowControl w:val="0"/>
        <w:spacing w:line="360" w:lineRule="auto"/>
        <w:ind w:firstLine="737"/>
        <w:jc w:val="both"/>
        <w:rPr>
          <w:snapToGrid w:val="0"/>
          <w:color w:val="000000"/>
          <w:szCs w:val="24"/>
          <w:lang w:val="ru-RU"/>
        </w:rPr>
      </w:pPr>
      <w:r w:rsidRPr="00EE6636">
        <w:rPr>
          <w:snapToGrid w:val="0"/>
          <w:color w:val="000000"/>
          <w:szCs w:val="24"/>
          <w:lang w:val="ru-RU"/>
        </w:rPr>
        <w:t xml:space="preserve">В целом воздействие </w:t>
      </w:r>
      <w:r>
        <w:rPr>
          <w:snapToGrid w:val="0"/>
          <w:color w:val="000000"/>
          <w:szCs w:val="24"/>
          <w:lang w:val="ru-RU"/>
        </w:rPr>
        <w:t>при обустройстве</w:t>
      </w:r>
      <w:r w:rsidRPr="00EE6636">
        <w:rPr>
          <w:snapToGrid w:val="0"/>
          <w:color w:val="000000"/>
          <w:szCs w:val="24"/>
          <w:lang w:val="ru-RU"/>
        </w:rPr>
        <w:t xml:space="preserve"> скважин, при соблюдении проектных природоохранных требований, можно оценить:</w:t>
      </w:r>
    </w:p>
    <w:p w14:paraId="605AB574" w14:textId="77777777" w:rsidR="0035234F" w:rsidRPr="00EE6636" w:rsidRDefault="0035234F" w:rsidP="0035234F">
      <w:pPr>
        <w:widowControl w:val="0"/>
        <w:spacing w:line="360" w:lineRule="auto"/>
        <w:ind w:firstLine="737"/>
        <w:jc w:val="both"/>
        <w:rPr>
          <w:snapToGrid w:val="0"/>
          <w:color w:val="000000"/>
          <w:szCs w:val="24"/>
          <w:lang w:val="ru-RU"/>
        </w:rPr>
      </w:pPr>
      <w:r w:rsidRPr="00EE6636">
        <w:rPr>
          <w:rFonts w:ascii="MS Gothic" w:eastAsia="MS Gothic" w:hAnsi="MS Gothic" w:cs="MS Gothic" w:hint="eastAsia"/>
          <w:snapToGrid w:val="0"/>
          <w:color w:val="000000"/>
          <w:szCs w:val="24"/>
          <w:lang w:val="ru-RU"/>
        </w:rPr>
        <w:t>✓</w:t>
      </w:r>
      <w:r w:rsidRPr="00EE6636">
        <w:rPr>
          <w:snapToGrid w:val="0"/>
          <w:color w:val="000000"/>
          <w:szCs w:val="24"/>
          <w:lang w:val="ru-RU"/>
        </w:rPr>
        <w:t>пространственный масштаб воздействия – ограниченный (2) – площадь воздействия до 10 км2, воздействие на удалении до 1 км от линейного объекта;</w:t>
      </w:r>
    </w:p>
    <w:p w14:paraId="12F00826" w14:textId="77777777" w:rsidR="0035234F" w:rsidRPr="00EE6636" w:rsidRDefault="0035234F" w:rsidP="0035234F">
      <w:pPr>
        <w:widowControl w:val="0"/>
        <w:spacing w:line="360" w:lineRule="auto"/>
        <w:ind w:firstLine="737"/>
        <w:jc w:val="both"/>
        <w:rPr>
          <w:snapToGrid w:val="0"/>
          <w:color w:val="000000"/>
          <w:szCs w:val="24"/>
          <w:lang w:val="ru-RU"/>
        </w:rPr>
      </w:pPr>
      <w:r w:rsidRPr="00EE6636">
        <w:rPr>
          <w:rFonts w:ascii="MS Gothic" w:eastAsia="MS Gothic" w:hAnsi="MS Gothic" w:cs="MS Gothic" w:hint="eastAsia"/>
          <w:snapToGrid w:val="0"/>
          <w:color w:val="000000"/>
          <w:szCs w:val="24"/>
          <w:lang w:val="ru-RU"/>
        </w:rPr>
        <w:t>✓</w:t>
      </w:r>
      <w:r w:rsidRPr="00EE6636">
        <w:rPr>
          <w:snapToGrid w:val="0"/>
          <w:color w:val="000000"/>
          <w:szCs w:val="24"/>
          <w:lang w:val="ru-RU"/>
        </w:rPr>
        <w:t>временной масштаб воздействия – кратковременный (1) – продолжительность воздействия до 6 месяцев;</w:t>
      </w:r>
    </w:p>
    <w:p w14:paraId="1D754797" w14:textId="77777777" w:rsidR="0035234F" w:rsidRPr="00EE6636" w:rsidRDefault="0035234F" w:rsidP="0035234F">
      <w:pPr>
        <w:widowControl w:val="0"/>
        <w:spacing w:line="360" w:lineRule="auto"/>
        <w:ind w:firstLine="737"/>
        <w:jc w:val="both"/>
        <w:rPr>
          <w:snapToGrid w:val="0"/>
          <w:color w:val="000000"/>
          <w:szCs w:val="24"/>
          <w:lang w:val="ru-RU"/>
        </w:rPr>
      </w:pPr>
      <w:r w:rsidRPr="00EE6636">
        <w:rPr>
          <w:rFonts w:ascii="MS Gothic" w:eastAsia="MS Gothic" w:hAnsi="MS Gothic" w:cs="MS Gothic" w:hint="eastAsia"/>
          <w:snapToGrid w:val="0"/>
          <w:color w:val="000000"/>
          <w:szCs w:val="24"/>
          <w:lang w:val="ru-RU"/>
        </w:rPr>
        <w:t>✓</w:t>
      </w:r>
      <w:r w:rsidRPr="00EE6636">
        <w:rPr>
          <w:snapToGrid w:val="0"/>
          <w:color w:val="000000"/>
          <w:szCs w:val="24"/>
          <w:lang w:val="ru-RU"/>
        </w:rPr>
        <w:t>интенсивность воздействия (обратимость изменения) – умеренная (3) – изменения в природной среде не превышают существующие пределы природной изменчивости.</w:t>
      </w:r>
    </w:p>
    <w:p w14:paraId="37481EA8" w14:textId="77777777" w:rsidR="0035234F" w:rsidRPr="00EE6636" w:rsidRDefault="0035234F" w:rsidP="0035234F">
      <w:pPr>
        <w:widowControl w:val="0"/>
        <w:spacing w:line="360" w:lineRule="auto"/>
        <w:ind w:firstLine="737"/>
        <w:jc w:val="both"/>
        <w:rPr>
          <w:snapToGrid w:val="0"/>
          <w:color w:val="000000"/>
          <w:szCs w:val="24"/>
          <w:lang w:val="ru-RU"/>
        </w:rPr>
      </w:pPr>
      <w:r w:rsidRPr="00EE6636">
        <w:rPr>
          <w:snapToGrid w:val="0"/>
          <w:color w:val="000000"/>
          <w:szCs w:val="24"/>
          <w:lang w:val="ru-RU"/>
        </w:rPr>
        <w:t>Таким образом, интегральная оценка составляет 6 баллов, категория значимости воздействия на атмосферный воздух присваивается низой (1-8).</w:t>
      </w:r>
    </w:p>
    <w:p w14:paraId="57BE7B0D" w14:textId="77777777" w:rsidR="005F60BA" w:rsidRPr="0050576D" w:rsidRDefault="005F60BA" w:rsidP="002D5B89">
      <w:pPr>
        <w:pStyle w:val="23"/>
        <w:keepNext w:val="0"/>
        <w:widowControl w:val="0"/>
        <w:spacing w:before="120" w:after="120" w:line="360" w:lineRule="auto"/>
        <w:ind w:left="709"/>
        <w:rPr>
          <w:rFonts w:ascii="Times New Roman" w:hAnsi="Times New Roman" w:cs="Times New Roman"/>
          <w:i w:val="0"/>
          <w:iCs w:val="0"/>
          <w:sz w:val="24"/>
          <w:szCs w:val="24"/>
          <w:lang w:val="ru-RU"/>
        </w:rPr>
      </w:pPr>
      <w:bookmarkStart w:id="188" w:name="_Toc225739242"/>
      <w:r w:rsidRPr="0050576D">
        <w:rPr>
          <w:rFonts w:ascii="Times New Roman" w:hAnsi="Times New Roman" w:cs="Times New Roman"/>
          <w:i w:val="0"/>
          <w:iCs w:val="0"/>
          <w:sz w:val="24"/>
          <w:szCs w:val="24"/>
          <w:lang w:val="ru-RU"/>
        </w:rPr>
        <w:t>5.2</w:t>
      </w:r>
      <w:r w:rsidRPr="0050576D">
        <w:rPr>
          <w:rFonts w:ascii="Times New Roman" w:hAnsi="Times New Roman" w:cs="Times New Roman"/>
          <w:i w:val="0"/>
          <w:iCs w:val="0"/>
          <w:sz w:val="24"/>
          <w:szCs w:val="24"/>
          <w:lang w:val="ru-RU"/>
        </w:rPr>
        <w:tab/>
        <w:t>Характеристика радиационной обстановки в районе работ, выявление природных и техногенных источников радиационного загрязнения</w:t>
      </w:r>
      <w:bookmarkEnd w:id="188"/>
    </w:p>
    <w:p w14:paraId="41839783"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Согласно санитарных правил «Санитарно-эпидемиологические требования к обеспечению радиационной безопасности», утвержденных приказом Министра здравоохранения Республики Казахстан от 15 декабря 2020 года № ҚР ДСМ-275/2020, радиационная безопасность персонала, населения и окружающей природной среды обеспечивается при соблюдении основных принципов радиационной безопасности: обоснование, оптимизация, в соответствии с документами санитарно-эпидемиологического нормирования, утверждаемыми уполномоченным органом в сфере санитарно-эпидемиологического благополучия населения.</w:t>
      </w:r>
    </w:p>
    <w:p w14:paraId="705844BE"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В последнее время в нефтегазовой отрасли возникла проблема радиоактивного загрязнения окружающей среды. Практически на всех месторождениях, где проводились радиоэкологические исследования, были зафиксированы аномальные концентрации природных радионуклидов.</w:t>
      </w:r>
    </w:p>
    <w:p w14:paraId="05522A28"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При добыче, переработке и транспортировке нефти и газа в окружающую среду поступают природные радионуклиды семейств урана-238 и тория-232, а также калия-40. Радионуклиды осаждаются на внутренних поверхностях оборудования (насосно-</w:t>
      </w:r>
      <w:r w:rsidRPr="0050576D">
        <w:rPr>
          <w:szCs w:val="24"/>
          <w:lang w:val="ru-RU"/>
        </w:rPr>
        <w:lastRenderedPageBreak/>
        <w:t>компрессорные трубы, резервуары и другие), на территории организаций и поверхностях рабочих помещений, концентрируясь в ряде случаев до уровней, при которых возможно повышенное облучение работников, населения, а также загрязнение окружающей среды.</w:t>
      </w:r>
    </w:p>
    <w:p w14:paraId="3C280132"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На рабочих местах по технологическому процессу добычи и первичной переработки минерального органического сырья основными природными источниками облучения работников организаций нефтегазовой отрасли в производственных условиях могут быть:</w:t>
      </w:r>
    </w:p>
    <w:p w14:paraId="65C2ABA3"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1)  промысловые воды, содержащие природные радионуклиды;</w:t>
      </w:r>
    </w:p>
    <w:p w14:paraId="783F6933"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2) загрязненные природными радионуклидами территории (отдельные участки территорий) нефтегазодобывающих и перерабатывающих организаций;</w:t>
      </w:r>
    </w:p>
    <w:p w14:paraId="33B3B354"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3) отложения солей с высоким содержанием природных радионуклидов на технологическом оборудовании, на территории организаций и поверхностях рабочих помещений;</w:t>
      </w:r>
    </w:p>
    <w:p w14:paraId="0FF36347"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4) производственные отходы с повышенным содержанием природных радионуклидов;</w:t>
      </w:r>
    </w:p>
    <w:p w14:paraId="07345265"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5) загрязненные природными радионуклидами транспортные средства и технологическое оборудование в местах их ремонта, очистки и временного хранения;</w:t>
      </w:r>
    </w:p>
    <w:p w14:paraId="7D49979F"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6) технологические процессы, связанные с распылением воды с высоким содержанием природных радионуклидов;</w:t>
      </w:r>
    </w:p>
    <w:p w14:paraId="0B4AB20A"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 xml:space="preserve">7) технологические участки, в которых имеются значительные эффективные площади испарений (открытые хранилища и поля испарений, места утечек продукта и </w:t>
      </w:r>
    </w:p>
    <w:p w14:paraId="4B9CE619"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технологических вод, резервуары и хранилища продукта), и возможно интенсивное испарение отдельных фракций нефти, аэрация воды;</w:t>
      </w:r>
    </w:p>
    <w:p w14:paraId="5D343D53"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8) технологические процессы, в результате которых в воздух рабочих помещений могут интенсивно поступать изотопы радона (радон-222 и торон-220), а также образующиеся из них короткоживущие дочерние продукты распада радона и торона;</w:t>
      </w:r>
    </w:p>
    <w:p w14:paraId="382176BD"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9) производственная пыль с высоким содержанием природных радионуклидов в воздухе рабочей зоны;</w:t>
      </w:r>
    </w:p>
    <w:p w14:paraId="76D5057A"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10) в некоторых случаях источником внешнего облучения могут оказаться и используемые баллоны со сжиженным газом (при высоких концентрациях радона в газе источниками гамма-излучения являются дочерние продукты радона - свинец-214 и висмут-214).</w:t>
      </w:r>
    </w:p>
    <w:p w14:paraId="65400AD6"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 xml:space="preserve">Суммарная эффективная доза производственного облучения работников формируется за счет внешнего облучения гамма-излучением природных радионуклидов и внутреннего облучения при ингаляционном поступлении изотопов радона и их </w:t>
      </w:r>
      <w:r w:rsidRPr="0050576D">
        <w:rPr>
          <w:szCs w:val="24"/>
          <w:lang w:val="ru-RU"/>
        </w:rPr>
        <w:lastRenderedPageBreak/>
        <w:t>короткоживущих дочерних продуктов и долгоживущих природных радионуклидов с производственной пылью.</w:t>
      </w:r>
    </w:p>
    <w:p w14:paraId="64EC94C6"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Радиационная безопасность населения и работников организаций НГК обеспечивается за счет:</w:t>
      </w:r>
    </w:p>
    <w:p w14:paraId="63145262"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1) не превышения установленных пределов индивидуальных эффективных доз облучения работников и критических групп населения природными источниками излучения;</w:t>
      </w:r>
    </w:p>
    <w:p w14:paraId="1DA96D5E"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2) обоснования мероприятий по радиационной безопасности на стадии проектирования объектов НГК и учета требований по обращению с производственными отходами с повышенным содержанием природных радионуклидов в процессе деятельности организаций, а также при реабилитации территории объектов после вывода их из эксплуатации (консервации);</w:t>
      </w:r>
    </w:p>
    <w:p w14:paraId="07D57AFB"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3) разработки и осуществления мероприятий по поддержанию на низком уровне индивидуальных доз облучения и численности работников организаций НГК и уровней облучения критических групп населения природными источниками излучения, а также загрязнения объектов среды обитания людей природными радионуклидами.</w:t>
      </w:r>
    </w:p>
    <w:p w14:paraId="23DB9BC5"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Индивидуальная годовая эффективная доза облучения природными источниками излучения работников НГК в производственных условиях не должна превышать 5 мЗв.</w:t>
      </w:r>
    </w:p>
    <w:p w14:paraId="3AF38AF7"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Среднегодовые значения радиационных факторов, соответствующие эффективной дозе 5 мЗв, при воздействии каждого из них в отдельности при продолжительности работы 2000 часов в год и средней скорости дыхания работников 1,2 метра кубических в час (далее - м3/ч) составляют:</w:t>
      </w:r>
    </w:p>
    <w:p w14:paraId="2C26FAA0"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1) мощность эффективной дозы гамма-излучения на рабочем месте - 2,5 микроЗиверт в час (далее - мкЗв/ч);</w:t>
      </w:r>
    </w:p>
    <w:p w14:paraId="6E699E3E"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2) эквивалентная равновесная объемная активность (далее - ЭРОА) радона в воздухе зоны дыхания - 310 Беккерель на кубический метр (далее - Бк/м3);</w:t>
      </w:r>
    </w:p>
    <w:p w14:paraId="64E8B3B9"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3) эквивалентная равновесная объемная активность торона в воздухе зоны дыхания - 68 Бк/м3;</w:t>
      </w:r>
    </w:p>
    <w:p w14:paraId="4E439C25"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4) удельная активность в производственной пыли урана - 238 в радиоактивном равновесии с членами своего ряда - 40/f кило Беккерель на килограмм (далее - кБк/кг), где f - среднегодовая общая запыленность воздуха в зоне дыхания работников, миллиграмм на кубический метр (далее - мг/м3);</w:t>
      </w:r>
    </w:p>
    <w:p w14:paraId="12CA0C6A"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 xml:space="preserve">5) удельная активность в производственной пыли тория - 232 в радиоактивном равновесии с членами своего ряда - 27/f кБк/кг, где f - среднегодовая общая запыленность воздуха в зоне дыхания работников, мг/м3. При одновременном воздействии на рабочих </w:t>
      </w:r>
      <w:r w:rsidRPr="0050576D">
        <w:rPr>
          <w:szCs w:val="24"/>
          <w:lang w:val="ru-RU"/>
        </w:rPr>
        <w:lastRenderedPageBreak/>
        <w:t>местах нескольких радиационных факторов сумма отношений величины воздействующих факторов к приведенным выше значениям не должна превышать 1;</w:t>
      </w:r>
    </w:p>
    <w:p w14:paraId="6C4AF13B"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6) при облучении работников в условиях, отличающихся от перечисленных в Санитарных правил, среднегодовые значения радиационных факторов устанавливаются по согласованию с ведомством государственного органа в сфере санитарно-эпидемиологического благополучия населения.</w:t>
      </w:r>
    </w:p>
    <w:p w14:paraId="12156384"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Обеспечение радиационной безопасности при обращении с производственными отходами организаций нефтегазовой отрасли с повышенным содержанием природных радионуклидов осуществляется в соответствии с документами нормирования. Если по результатам первичного обследования не обнаружено повышенное облучение работников, а эффективная удельная активность природных радионуклидов в производственных отходах не превышает 1,5 кБк/кг, то дальнейший радиационный контроль не обязателен.</w:t>
      </w:r>
    </w:p>
    <w:p w14:paraId="599774D3"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При дозах облучения более 1 мЗв/год работники относятся к лицам, подвергающимся повышенному производственному облучению природными источниками излучения.</w:t>
      </w:r>
    </w:p>
    <w:p w14:paraId="2269B37F"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Радиационная безопасность на объектах нефтегазовой отрасли осуществляются в соответствии с документами нормирования.</w:t>
      </w:r>
    </w:p>
    <w:p w14:paraId="4C17D7BE"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 xml:space="preserve">На предприятии штатной службой радиационной безопасности должен производиться систематический радиационный контроль. Объем, характер и периодичность проведения, учет и порядок регистрации результатов, формы отчетной документации, а также установленные контрольный и допустимый уровни </w:t>
      </w:r>
      <w:r w:rsidRPr="0050576D">
        <w:rPr>
          <w:sz w:val="23"/>
          <w:szCs w:val="23"/>
          <w:lang w:val="ru-RU"/>
        </w:rPr>
        <w:t>контролируемых параметров необходимо утвердить и согласовать с органами Госсаннадзора.</w:t>
      </w:r>
    </w:p>
    <w:p w14:paraId="49BC6E3D"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В случае обнаружения поступления из скважины, по результатам анализа, бурового раствора, шлама, пластового флюида с повышенной радиоактивностью необходимо:</w:t>
      </w:r>
    </w:p>
    <w:p w14:paraId="5CDDE84F"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 xml:space="preserve"> получить разрешение областной санэпидемстанции на дальнейшее углубление скважины;</w:t>
      </w:r>
    </w:p>
    <w:p w14:paraId="482609D9"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вокруг буровой обозначить санитарно-защитную и наблюдательную зоны, размеры которых согласовать с СЭС, в зависимости от степени радиоактивности, поступающих из скважины веществ, дозы внешнего излучения и распространения выбросов радиоактивности в атмосферу;</w:t>
      </w:r>
    </w:p>
    <w:p w14:paraId="765499ED"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отходы бурения с повышенной радиоактивностью собирать в специальные контейнеры и вывозить в места захоронения радиоактивных отходов;</w:t>
      </w:r>
    </w:p>
    <w:p w14:paraId="26A21FF8"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сбор, транспортировка радиоактивных отходов должны производиться специализированной бригадой (категория А) при наличии санитарных паспортов у каждого члена бригады на право производства этих работ;</w:t>
      </w:r>
    </w:p>
    <w:p w14:paraId="34B14523" w14:textId="77777777" w:rsidR="005F60BA" w:rsidRPr="0050576D" w:rsidRDefault="005F60BA" w:rsidP="002D5B89">
      <w:pPr>
        <w:widowControl w:val="0"/>
        <w:spacing w:line="360" w:lineRule="auto"/>
        <w:ind w:firstLine="708"/>
        <w:jc w:val="both"/>
        <w:rPr>
          <w:szCs w:val="24"/>
          <w:lang w:val="ru-RU"/>
        </w:rPr>
      </w:pPr>
      <w:r w:rsidRPr="0050576D">
        <w:rPr>
          <w:szCs w:val="24"/>
          <w:lang w:val="ru-RU"/>
        </w:rPr>
        <w:lastRenderedPageBreak/>
        <w:t>•</w:t>
      </w:r>
      <w:r w:rsidRPr="0050576D">
        <w:rPr>
          <w:szCs w:val="24"/>
          <w:lang w:val="ru-RU"/>
        </w:rPr>
        <w:tab/>
        <w:t>предельная доза облучения для членов буровой бригады - 0,5 БЭР за календарный год.</w:t>
      </w:r>
    </w:p>
    <w:p w14:paraId="0FB6139A"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 xml:space="preserve">Радиологические исследования, которые необходимо проводить на скважине, включают в себя следующие измерения: </w:t>
      </w:r>
    </w:p>
    <w:p w14:paraId="571AC426"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МЭД (по гамма-излучателям);</w:t>
      </w:r>
    </w:p>
    <w:p w14:paraId="38E3D167"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Удельная альфа-активность;</w:t>
      </w:r>
    </w:p>
    <w:p w14:paraId="16E52FF7"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Удельная бета-активность;</w:t>
      </w:r>
    </w:p>
    <w:p w14:paraId="716DDE82"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Эффективная удельная активность;</w:t>
      </w:r>
    </w:p>
    <w:p w14:paraId="1EFE21E1"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Исследование флоры участков техногенного воздействия.</w:t>
      </w:r>
    </w:p>
    <w:p w14:paraId="166689EF"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 xml:space="preserve">На предприятии штатной службой радиационной безопасности должен </w:t>
      </w:r>
    </w:p>
    <w:p w14:paraId="76C65D74"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производиться систематический радиационный контроль. Объем, характер и периодичность проведения, учет и порядок регистрации результатов, формы отчетной документации, а также установленные контрольный и допустимый уровни контролируемых параметров необходимо утвердить и согласовать с органами Госсаннадзора.</w:t>
      </w:r>
    </w:p>
    <w:p w14:paraId="32FC1DDB" w14:textId="77777777" w:rsidR="005F60BA" w:rsidRPr="0050576D" w:rsidRDefault="005F60BA" w:rsidP="002D5B89">
      <w:pPr>
        <w:widowControl w:val="0"/>
        <w:spacing w:line="360" w:lineRule="auto"/>
        <w:ind w:firstLine="708"/>
        <w:jc w:val="both"/>
        <w:rPr>
          <w:szCs w:val="24"/>
          <w:lang w:val="ru-RU"/>
        </w:rPr>
      </w:pPr>
    </w:p>
    <w:p w14:paraId="0D1237FF" w14:textId="77777777" w:rsidR="005F60BA" w:rsidRPr="0050576D" w:rsidRDefault="005F60BA" w:rsidP="002D5B89">
      <w:pPr>
        <w:pStyle w:val="23"/>
        <w:keepNext w:val="0"/>
        <w:widowControl w:val="0"/>
        <w:spacing w:before="120" w:after="120" w:line="360" w:lineRule="auto"/>
        <w:ind w:left="709"/>
        <w:rPr>
          <w:rFonts w:ascii="Times New Roman" w:hAnsi="Times New Roman" w:cs="Times New Roman"/>
          <w:i w:val="0"/>
          <w:iCs w:val="0"/>
          <w:sz w:val="24"/>
          <w:szCs w:val="24"/>
          <w:lang w:val="ru-RU"/>
        </w:rPr>
      </w:pPr>
      <w:bookmarkStart w:id="189" w:name="_Toc225739243"/>
      <w:r w:rsidRPr="0050576D">
        <w:rPr>
          <w:rFonts w:ascii="Times New Roman" w:hAnsi="Times New Roman" w:cs="Times New Roman"/>
          <w:i w:val="0"/>
          <w:iCs w:val="0"/>
          <w:sz w:val="24"/>
          <w:szCs w:val="24"/>
          <w:lang w:val="ru-RU"/>
        </w:rPr>
        <w:t>5.3. Мероприятия по снижению радиационного риска</w:t>
      </w:r>
      <w:bookmarkEnd w:id="189"/>
    </w:p>
    <w:p w14:paraId="0EFAF886"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Общеизвестно, что природные органические соединения, в том числе нефть и газ являются естественными активными сорбентами радиоактивных элементов. Их накопление в нефти, газоконденсате, пластовых водах является закономерным геохимическим процессом. Поэтому проектом предусматриваются следующие мероприятия по радиационной безопасности:</w:t>
      </w:r>
    </w:p>
    <w:p w14:paraId="4D1CD9B6"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−Проведение замеров радиационного фона на территории участка (по плану мониторинга).</w:t>
      </w:r>
    </w:p>
    <w:p w14:paraId="66D8FB53"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−Ежемесячный отбор проб бурового раствора, шлама для определения концентрации в них радионуклидов.</w:t>
      </w:r>
    </w:p>
    <w:p w14:paraId="2D2E81AF"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−Проведение инструктажа обслуживающего персонала о правилах и режиме работы в случае обнаружения пластов (вод) с повышенным уровнем радиоактивности.</w:t>
      </w:r>
    </w:p>
    <w:p w14:paraId="6C31EAF1"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−В случае вскрытия пласта с повышенной радиоактивностью предусматривается произвести отбор проб на исследование следующих компонентов: шлама или керна горных пород, бурового раствора на выходе скважин, отходов бурения.</w:t>
      </w:r>
    </w:p>
    <w:p w14:paraId="520F0D9F"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−Проведение замеров удельной и эффективной удельной активности природных радионуклидов в производственных отходах.</w:t>
      </w:r>
    </w:p>
    <w:p w14:paraId="268A6029"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 xml:space="preserve">−Определение мощности дозы гамма-излучения, содержащихся в </w:t>
      </w:r>
      <w:r w:rsidRPr="0050576D">
        <w:rPr>
          <w:szCs w:val="24"/>
          <w:lang w:val="ru-RU"/>
        </w:rPr>
        <w:lastRenderedPageBreak/>
        <w:t>производственных отходах природных радионуклидов на расстоянии 0,1 метра от поверхности отходов и на рабочих местах (профессиональных маршрутах)</w:t>
      </w:r>
    </w:p>
    <w:p w14:paraId="2597BEBE"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−С обязательным оформлением санитарных паспортов на право производства с радиоактивными веществами соответствующего класса. Для уточнения радиоактивных свойств пластового флюида необходимо проводить анализ пластовых вод.</w:t>
      </w:r>
    </w:p>
    <w:p w14:paraId="497D3B31"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Радиологические исследования извлекаемых нефти при появлении пластовых вод необходимо дополнить следующими измерениями:</w:t>
      </w:r>
    </w:p>
    <w:p w14:paraId="64549B2B"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удельной альфа-активностью;</w:t>
      </w:r>
    </w:p>
    <w:p w14:paraId="1CD1AEB1"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удельной бета-активностью;</w:t>
      </w:r>
    </w:p>
    <w:p w14:paraId="33278F9F"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эффективной удельной активности.</w:t>
      </w:r>
    </w:p>
    <w:p w14:paraId="0FBDA001" w14:textId="77777777" w:rsidR="005F60BA" w:rsidRPr="0050576D" w:rsidRDefault="005F60BA" w:rsidP="002D5B89">
      <w:pPr>
        <w:widowControl w:val="0"/>
        <w:spacing w:line="360" w:lineRule="auto"/>
        <w:ind w:firstLine="708"/>
        <w:jc w:val="both"/>
        <w:rPr>
          <w:szCs w:val="24"/>
          <w:lang w:val="ru-RU"/>
        </w:rPr>
      </w:pPr>
    </w:p>
    <w:p w14:paraId="78B006A6" w14:textId="77777777" w:rsidR="005F60BA" w:rsidRPr="0050576D" w:rsidRDefault="005F60BA" w:rsidP="002D5B89">
      <w:pPr>
        <w:pStyle w:val="23"/>
        <w:keepNext w:val="0"/>
        <w:widowControl w:val="0"/>
        <w:spacing w:before="120" w:after="120" w:line="360" w:lineRule="auto"/>
        <w:ind w:left="709"/>
        <w:rPr>
          <w:rFonts w:ascii="Times New Roman" w:hAnsi="Times New Roman" w:cs="Times New Roman"/>
          <w:i w:val="0"/>
          <w:iCs w:val="0"/>
          <w:sz w:val="24"/>
          <w:szCs w:val="24"/>
          <w:lang w:val="ru-RU"/>
        </w:rPr>
      </w:pPr>
      <w:bookmarkStart w:id="190" w:name="_Toc225739244"/>
      <w:r w:rsidRPr="0050576D">
        <w:rPr>
          <w:rFonts w:ascii="Times New Roman" w:hAnsi="Times New Roman" w:cs="Times New Roman"/>
          <w:i w:val="0"/>
          <w:iCs w:val="0"/>
          <w:sz w:val="24"/>
          <w:szCs w:val="24"/>
          <w:lang w:val="ru-RU"/>
        </w:rPr>
        <w:t>5.4. Предложения к радиометрическому контролю</w:t>
      </w:r>
      <w:bookmarkEnd w:id="190"/>
    </w:p>
    <w:p w14:paraId="13FC08AA"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Комплекс радиометрических исследований обычно включает в себя следующие работы:</w:t>
      </w:r>
    </w:p>
    <w:p w14:paraId="46E52D10"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−Дозимитрический контроль;</w:t>
      </w:r>
    </w:p>
    <w:p w14:paraId="60FE8757"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−Радиологическое опробование;</w:t>
      </w:r>
    </w:p>
    <w:p w14:paraId="1F9B0E37"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−Проведение лабораторных анализов по определению содержания радионуклидов в пробах воды, почв, отходов.</w:t>
      </w:r>
    </w:p>
    <w:p w14:paraId="1A7D2641"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Если по результатам обследования будет обнаружено превышение выше указанных пределов, проводится детальное обследование радиационной обстановки.</w:t>
      </w:r>
    </w:p>
    <w:p w14:paraId="4E315006"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Естественная радиоактивность обусловлена элементами уранорадиевого и ториевого рядов, генетически связанных с образованием литологических разностей, слагающих территорию Казахстана.</w:t>
      </w:r>
    </w:p>
    <w:p w14:paraId="54D7C9CC"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Объектами радиометрического контроля должны быть места и средства хранения нефти, средства ее транспортировки, оборудование и металлоконструкции, контактирующие с нефтью и пластовыми водами, места разливов нефти и пластовых вод.</w:t>
      </w:r>
    </w:p>
    <w:p w14:paraId="75658C38"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При организации радиометрического контроля, в список его объектов должны войти завозимые приборы, оборудование, конструкции, вещества и материалы, в том числе исходные для приготовления буровых растворов. ля сохранения здоровья персонала на нефтегазовых промыслах необходимо организовывать мероприятия по обеспечению радиационной безопасности и по нормализации радиационно-экологической обстановки.</w:t>
      </w:r>
    </w:p>
    <w:p w14:paraId="53C13CE0"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Согласно санитарным правилам, устанавливаются следующие категории облучаемых лиц:</w:t>
      </w:r>
    </w:p>
    <w:p w14:paraId="37493305"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w:t>
      </w:r>
      <w:r w:rsidRPr="0050576D">
        <w:rPr>
          <w:szCs w:val="24"/>
          <w:lang w:val="ru-RU"/>
        </w:rPr>
        <w:tab/>
        <w:t>персонал (группы А и Б);</w:t>
      </w:r>
    </w:p>
    <w:p w14:paraId="0E3711E6" w14:textId="77777777" w:rsidR="005F60BA" w:rsidRPr="0050576D" w:rsidRDefault="005F60BA" w:rsidP="002D5B89">
      <w:pPr>
        <w:widowControl w:val="0"/>
        <w:spacing w:line="360" w:lineRule="auto"/>
        <w:ind w:firstLine="708"/>
        <w:jc w:val="both"/>
        <w:rPr>
          <w:szCs w:val="24"/>
          <w:lang w:val="ru-RU"/>
        </w:rPr>
      </w:pPr>
      <w:r w:rsidRPr="0050576D">
        <w:rPr>
          <w:szCs w:val="24"/>
          <w:lang w:val="ru-RU"/>
        </w:rPr>
        <w:lastRenderedPageBreak/>
        <w:t>•</w:t>
      </w:r>
      <w:r w:rsidRPr="0050576D">
        <w:rPr>
          <w:szCs w:val="24"/>
          <w:lang w:val="ru-RU"/>
        </w:rPr>
        <w:tab/>
        <w:t>все население, включая лиц из персонала, вне сферы и условий их производственной деятельности.</w:t>
      </w:r>
    </w:p>
    <w:p w14:paraId="71B6582D"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Эффективная доза облучения для персонала группы А – 20 мЗв в год в среднем за любые последовательные 5 лет, но не более 50 мЗв в год.</w:t>
      </w:r>
    </w:p>
    <w:p w14:paraId="7B61BC51"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Эффективная доза облучения для персонала группы Б – 5 мЗв в год.</w:t>
      </w:r>
    </w:p>
    <w:p w14:paraId="6F8266EF"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Основные пределы доз облучения не включают в себя дозы от природного и медицинского облучения, а также дозы вследствие радиационных аварий.</w:t>
      </w:r>
    </w:p>
    <w:p w14:paraId="78B3D43C"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Эффективная доза облучения, природными источниками всех работников, включая персонал, не должна превышать – 5 мЗв в год в производственных условиях.</w:t>
      </w:r>
    </w:p>
    <w:p w14:paraId="25E1F3EA" w14:textId="77777777" w:rsidR="005F60BA" w:rsidRPr="0050576D" w:rsidRDefault="005F60BA" w:rsidP="002D5B89">
      <w:pPr>
        <w:widowControl w:val="0"/>
        <w:spacing w:line="360" w:lineRule="auto"/>
        <w:ind w:firstLine="708"/>
        <w:jc w:val="both"/>
        <w:rPr>
          <w:szCs w:val="24"/>
          <w:lang w:val="ru-RU"/>
        </w:rPr>
      </w:pPr>
      <w:r w:rsidRPr="0050576D">
        <w:rPr>
          <w:szCs w:val="24"/>
          <w:lang w:val="ru-RU"/>
        </w:rPr>
        <w:t>Эффективная доза облучения при проведении профилактических медицинских рентгеновских исследований не должна превышать – 1мЗв в год.</w:t>
      </w:r>
    </w:p>
    <w:p w14:paraId="6857240F" w14:textId="77777777" w:rsidR="006D6079" w:rsidRPr="0050576D" w:rsidRDefault="006D6079" w:rsidP="002D5B89">
      <w:pPr>
        <w:pStyle w:val="37"/>
        <w:spacing w:line="360" w:lineRule="auto"/>
        <w:ind w:firstLine="709"/>
        <w:rPr>
          <w:rFonts w:ascii="Times New Roman" w:hAnsi="Times New Roman" w:cs="Times New Roman"/>
          <w:highlight w:val="yellow"/>
        </w:rPr>
      </w:pPr>
    </w:p>
    <w:p w14:paraId="720F3B4C" w14:textId="77777777" w:rsidR="00EF7C90" w:rsidRPr="0050576D" w:rsidRDefault="00EF7C90" w:rsidP="002D5B89">
      <w:pPr>
        <w:pStyle w:val="14"/>
        <w:keepNext w:val="0"/>
        <w:widowControl w:val="0"/>
        <w:tabs>
          <w:tab w:val="num" w:pos="142"/>
        </w:tabs>
        <w:spacing w:before="120" w:after="120" w:line="360" w:lineRule="auto"/>
        <w:ind w:left="142" w:firstLine="567"/>
        <w:rPr>
          <w:rFonts w:ascii="Times New Roman" w:hAnsi="Times New Roman" w:cs="Times New Roman"/>
          <w:sz w:val="24"/>
          <w:szCs w:val="24"/>
          <w:highlight w:val="yellow"/>
          <w:lang w:val="ru-RU"/>
        </w:rPr>
        <w:sectPr w:rsidR="00EF7C90" w:rsidRPr="0050576D" w:rsidSect="00F94D2C">
          <w:headerReference w:type="default" r:id="rId65"/>
          <w:pgSz w:w="11906" w:h="16838" w:code="9"/>
          <w:pgMar w:top="1135" w:right="851" w:bottom="1276" w:left="1701" w:header="567" w:footer="0" w:gutter="0"/>
          <w:cols w:space="708"/>
          <w:docGrid w:linePitch="360"/>
        </w:sectPr>
      </w:pPr>
    </w:p>
    <w:p w14:paraId="4D62C95F" w14:textId="77777777" w:rsidR="00402F77" w:rsidRPr="0050576D" w:rsidRDefault="00896AEF" w:rsidP="002D5B89">
      <w:pPr>
        <w:pStyle w:val="14"/>
        <w:keepNext w:val="0"/>
        <w:widowControl w:val="0"/>
        <w:tabs>
          <w:tab w:val="num" w:pos="142"/>
        </w:tabs>
        <w:spacing w:before="120" w:after="120" w:line="360" w:lineRule="auto"/>
        <w:ind w:left="142" w:firstLine="567"/>
        <w:rPr>
          <w:rFonts w:ascii="Times New Roman" w:hAnsi="Times New Roman" w:cs="Times New Roman"/>
          <w:sz w:val="24"/>
          <w:szCs w:val="24"/>
          <w:lang w:val="ru-RU"/>
        </w:rPr>
      </w:pPr>
      <w:bookmarkStart w:id="191" w:name="_Toc225739245"/>
      <w:r w:rsidRPr="0050576D">
        <w:rPr>
          <w:rFonts w:ascii="Times New Roman" w:hAnsi="Times New Roman" w:cs="Times New Roman"/>
          <w:sz w:val="24"/>
          <w:szCs w:val="24"/>
          <w:lang w:val="ru-RU"/>
        </w:rPr>
        <w:lastRenderedPageBreak/>
        <w:t>6</w:t>
      </w:r>
      <w:r w:rsidR="00402F77" w:rsidRPr="0050576D">
        <w:rPr>
          <w:rFonts w:ascii="Times New Roman" w:hAnsi="Times New Roman" w:cs="Times New Roman"/>
          <w:sz w:val="24"/>
          <w:szCs w:val="24"/>
          <w:lang w:val="ru-RU"/>
        </w:rPr>
        <w:t xml:space="preserve"> ОЦЕНКА ВОЗДЕЙСТВИЙ НА ЗЕМЕЛЬНЫЕ РЕСУРСЫ И ПОЧВЫ</w:t>
      </w:r>
      <w:bookmarkEnd w:id="191"/>
    </w:p>
    <w:p w14:paraId="61D4179A" w14:textId="77777777" w:rsidR="00FD49F7" w:rsidRPr="0050576D" w:rsidRDefault="00067610" w:rsidP="00C82F35">
      <w:pPr>
        <w:pStyle w:val="23"/>
        <w:keepNext w:val="0"/>
        <w:widowControl w:val="0"/>
        <w:numPr>
          <w:ilvl w:val="1"/>
          <w:numId w:val="34"/>
        </w:numPr>
        <w:tabs>
          <w:tab w:val="clear" w:pos="360"/>
          <w:tab w:val="num" w:pos="426"/>
        </w:tabs>
        <w:spacing w:before="120" w:after="120" w:line="360" w:lineRule="auto"/>
        <w:ind w:left="0" w:firstLine="720"/>
        <w:rPr>
          <w:rFonts w:ascii="Times New Roman" w:hAnsi="Times New Roman" w:cs="Times New Roman"/>
          <w:i w:val="0"/>
          <w:iCs w:val="0"/>
          <w:sz w:val="24"/>
          <w:szCs w:val="24"/>
          <w:lang w:val="ru-RU"/>
        </w:rPr>
      </w:pPr>
      <w:bookmarkStart w:id="192" w:name="_Toc225739246"/>
      <w:r w:rsidRPr="0050576D">
        <w:rPr>
          <w:rFonts w:ascii="Times New Roman" w:hAnsi="Times New Roman" w:cs="Times New Roman"/>
          <w:i w:val="0"/>
          <w:iCs w:val="0"/>
          <w:sz w:val="24"/>
          <w:szCs w:val="24"/>
          <w:lang w:val="ru-RU"/>
        </w:rPr>
        <w:t>С</w:t>
      </w:r>
      <w:r w:rsidR="00402F77" w:rsidRPr="0050576D">
        <w:rPr>
          <w:rFonts w:ascii="Times New Roman" w:hAnsi="Times New Roman" w:cs="Times New Roman"/>
          <w:i w:val="0"/>
          <w:iCs w:val="0"/>
          <w:sz w:val="24"/>
          <w:szCs w:val="24"/>
          <w:lang w:val="ru-RU"/>
        </w:rPr>
        <w:t>остояние и условия землепользования, земельный баланс территории, намечаемой для размещения объекта</w:t>
      </w:r>
      <w:bookmarkEnd w:id="192"/>
    </w:p>
    <w:p w14:paraId="209A63D6" w14:textId="77777777" w:rsidR="00534515" w:rsidRPr="0050576D" w:rsidRDefault="00534515" w:rsidP="002D5B89">
      <w:pPr>
        <w:widowControl w:val="0"/>
        <w:tabs>
          <w:tab w:val="left" w:pos="0"/>
        </w:tabs>
        <w:spacing w:line="360" w:lineRule="auto"/>
        <w:ind w:firstLine="737"/>
        <w:jc w:val="both"/>
        <w:rPr>
          <w:szCs w:val="24"/>
          <w:lang w:val="ru-RU"/>
        </w:rPr>
      </w:pPr>
      <w:r w:rsidRPr="0050576D">
        <w:rPr>
          <w:szCs w:val="24"/>
          <w:lang w:val="ru-RU"/>
        </w:rPr>
        <w:t>Основными экологическими требованиями по оптимальному землепользованию являются:</w:t>
      </w:r>
    </w:p>
    <w:p w14:paraId="5DF4CA01" w14:textId="77777777" w:rsidR="00534515" w:rsidRPr="0050576D" w:rsidRDefault="00534515" w:rsidP="002D5B89">
      <w:pPr>
        <w:widowControl w:val="0"/>
        <w:tabs>
          <w:tab w:val="left" w:pos="0"/>
        </w:tabs>
        <w:spacing w:line="360" w:lineRule="auto"/>
        <w:ind w:firstLine="737"/>
        <w:jc w:val="both"/>
        <w:rPr>
          <w:szCs w:val="24"/>
          <w:lang w:val="ru-RU"/>
        </w:rPr>
      </w:pPr>
      <w:r w:rsidRPr="0050576D">
        <w:rPr>
          <w:szCs w:val="24"/>
          <w:lang w:val="ru-RU"/>
        </w:rPr>
        <w:t>1) научное обоснование и прогнозирование экологических последствий предлагаемых земельных преобразований и перераспределения земель;</w:t>
      </w:r>
    </w:p>
    <w:p w14:paraId="12F66A39" w14:textId="77777777" w:rsidR="00534515" w:rsidRPr="0050576D" w:rsidRDefault="00534515" w:rsidP="002D5B89">
      <w:pPr>
        <w:widowControl w:val="0"/>
        <w:tabs>
          <w:tab w:val="left" w:pos="0"/>
        </w:tabs>
        <w:spacing w:line="360" w:lineRule="auto"/>
        <w:ind w:firstLine="737"/>
        <w:jc w:val="both"/>
        <w:rPr>
          <w:szCs w:val="24"/>
          <w:lang w:val="ru-RU"/>
        </w:rPr>
      </w:pPr>
      <w:r w:rsidRPr="0050576D">
        <w:rPr>
          <w:szCs w:val="24"/>
          <w:lang w:val="ru-RU"/>
        </w:rPr>
        <w:t>2) обоснование и реализация единой государственной экологической политики при планировании и организации использования земель и охраны всех категорий земель;</w:t>
      </w:r>
    </w:p>
    <w:p w14:paraId="1255C8BA" w14:textId="77777777" w:rsidR="00534515" w:rsidRPr="0050576D" w:rsidRDefault="00534515" w:rsidP="002D5B89">
      <w:pPr>
        <w:widowControl w:val="0"/>
        <w:tabs>
          <w:tab w:val="left" w:pos="0"/>
        </w:tabs>
        <w:spacing w:line="360" w:lineRule="auto"/>
        <w:ind w:firstLine="737"/>
        <w:jc w:val="both"/>
        <w:rPr>
          <w:szCs w:val="24"/>
          <w:lang w:val="ru-RU"/>
        </w:rPr>
      </w:pPr>
      <w:r w:rsidRPr="0050576D">
        <w:rPr>
          <w:szCs w:val="24"/>
          <w:lang w:val="ru-RU"/>
        </w:rPr>
        <w:t>3) обеспечение целевого использования земель;</w:t>
      </w:r>
    </w:p>
    <w:p w14:paraId="00024E02" w14:textId="77777777" w:rsidR="00534515" w:rsidRPr="0050576D" w:rsidRDefault="00534515" w:rsidP="002D5B89">
      <w:pPr>
        <w:widowControl w:val="0"/>
        <w:tabs>
          <w:tab w:val="left" w:pos="0"/>
        </w:tabs>
        <w:spacing w:line="360" w:lineRule="auto"/>
        <w:ind w:firstLine="737"/>
        <w:jc w:val="both"/>
        <w:rPr>
          <w:szCs w:val="24"/>
          <w:lang w:val="ru-RU"/>
        </w:rPr>
      </w:pPr>
      <w:r w:rsidRPr="0050576D">
        <w:rPr>
          <w:szCs w:val="24"/>
          <w:lang w:val="ru-RU"/>
        </w:rPr>
        <w:t>4) формирование и размещение экологически обоснованных компактных и оптимальных по площади земельных участков;</w:t>
      </w:r>
    </w:p>
    <w:p w14:paraId="73774C4F" w14:textId="77777777" w:rsidR="00534515" w:rsidRPr="0050576D" w:rsidRDefault="00534515" w:rsidP="002D5B89">
      <w:pPr>
        <w:widowControl w:val="0"/>
        <w:tabs>
          <w:tab w:val="left" w:pos="0"/>
        </w:tabs>
        <w:spacing w:line="360" w:lineRule="auto"/>
        <w:ind w:firstLine="737"/>
        <w:jc w:val="both"/>
        <w:rPr>
          <w:szCs w:val="24"/>
          <w:lang w:val="ru-RU"/>
        </w:rPr>
      </w:pPr>
      <w:r w:rsidRPr="0050576D">
        <w:rPr>
          <w:szCs w:val="24"/>
          <w:lang w:val="ru-RU"/>
        </w:rPr>
        <w:t>5) разработка комплекса мер по поддержанию устойчивых ландшафтов и охране земель;</w:t>
      </w:r>
    </w:p>
    <w:p w14:paraId="42B76BA3" w14:textId="77777777" w:rsidR="00534515" w:rsidRPr="0050576D" w:rsidRDefault="00534515" w:rsidP="002D5B89">
      <w:pPr>
        <w:widowControl w:val="0"/>
        <w:tabs>
          <w:tab w:val="left" w:pos="0"/>
        </w:tabs>
        <w:spacing w:line="360" w:lineRule="auto"/>
        <w:ind w:firstLine="737"/>
        <w:jc w:val="both"/>
        <w:rPr>
          <w:szCs w:val="24"/>
          <w:lang w:val="ru-RU"/>
        </w:rPr>
      </w:pPr>
      <w:r w:rsidRPr="0050576D">
        <w:rPr>
          <w:szCs w:val="24"/>
          <w:lang w:val="ru-RU"/>
        </w:rPr>
        <w:t>6) разработка мероприятий по охране земель;</w:t>
      </w:r>
    </w:p>
    <w:p w14:paraId="11A91413" w14:textId="77777777" w:rsidR="00534515" w:rsidRPr="0050576D" w:rsidRDefault="00534515" w:rsidP="002D5B89">
      <w:pPr>
        <w:widowControl w:val="0"/>
        <w:tabs>
          <w:tab w:val="left" w:pos="0"/>
        </w:tabs>
        <w:spacing w:line="360" w:lineRule="auto"/>
        <w:ind w:firstLine="737"/>
        <w:jc w:val="both"/>
        <w:rPr>
          <w:szCs w:val="24"/>
          <w:lang w:val="ru-RU"/>
        </w:rPr>
      </w:pPr>
      <w:r w:rsidRPr="0050576D">
        <w:rPr>
          <w:szCs w:val="24"/>
          <w:lang w:val="ru-RU"/>
        </w:rPr>
        <w:t>7) сохранение и усиление средообразующих, водоохранных, защитных, санитарно-эпидемиологических, оздоровительных и иных полезных природных свойств лесов в интересах охраны здоровья человека и окружающей среды;</w:t>
      </w:r>
    </w:p>
    <w:p w14:paraId="1E73D7CC" w14:textId="77777777" w:rsidR="00534515" w:rsidRPr="0050576D" w:rsidRDefault="00534515" w:rsidP="002D5B89">
      <w:pPr>
        <w:widowControl w:val="0"/>
        <w:tabs>
          <w:tab w:val="left" w:pos="0"/>
        </w:tabs>
        <w:spacing w:line="360" w:lineRule="auto"/>
        <w:ind w:firstLine="737"/>
        <w:jc w:val="both"/>
        <w:rPr>
          <w:szCs w:val="24"/>
          <w:lang w:val="ru-RU"/>
        </w:rPr>
      </w:pPr>
      <w:r w:rsidRPr="0050576D">
        <w:rPr>
          <w:szCs w:val="24"/>
          <w:lang w:val="ru-RU"/>
        </w:rPr>
        <w:t>8) сохранение биоразнообразия и обеспечение устойчивого функционирования экологических систем.</w:t>
      </w:r>
    </w:p>
    <w:p w14:paraId="5D2A7E1B" w14:textId="77777777" w:rsidR="00534515" w:rsidRPr="0050576D" w:rsidRDefault="00534515" w:rsidP="002D5B89">
      <w:pPr>
        <w:widowControl w:val="0"/>
        <w:tabs>
          <w:tab w:val="left" w:pos="0"/>
        </w:tabs>
        <w:spacing w:line="360" w:lineRule="auto"/>
        <w:ind w:firstLine="737"/>
        <w:jc w:val="both"/>
        <w:rPr>
          <w:szCs w:val="24"/>
          <w:lang w:val="ru-RU"/>
        </w:rPr>
      </w:pPr>
      <w:r w:rsidRPr="0050576D">
        <w:rPr>
          <w:szCs w:val="24"/>
          <w:lang w:val="ru-RU"/>
        </w:rPr>
        <w:t>Предоставление земельных участков для размещения и эксплуатации предприятий, сооружений и иных объектов производится с соблюдением экологических требований и учетом экологических последствий деятельности указанных объектов.</w:t>
      </w:r>
    </w:p>
    <w:p w14:paraId="4234B936" w14:textId="77777777" w:rsidR="00534515" w:rsidRPr="0050576D" w:rsidRDefault="00534515" w:rsidP="002D5B89">
      <w:pPr>
        <w:widowControl w:val="0"/>
        <w:tabs>
          <w:tab w:val="left" w:pos="0"/>
        </w:tabs>
        <w:spacing w:line="360" w:lineRule="auto"/>
        <w:ind w:firstLine="737"/>
        <w:jc w:val="both"/>
        <w:rPr>
          <w:szCs w:val="24"/>
          <w:lang w:val="ru-RU"/>
        </w:rPr>
      </w:pPr>
      <w:r w:rsidRPr="0050576D">
        <w:rPr>
          <w:szCs w:val="24"/>
          <w:lang w:val="ru-RU"/>
        </w:rPr>
        <w:t>Для строительства и возведения объектов, не связанных с сельскохозяйственным производством, должны отводиться земли, не пригодные для сельскохозяйственных целей, с наименьшим баллом бонитета почвы.</w:t>
      </w:r>
    </w:p>
    <w:p w14:paraId="7BB21991" w14:textId="77777777" w:rsidR="00FD49F7" w:rsidRPr="0050576D" w:rsidRDefault="00FD49F7" w:rsidP="002D5B89">
      <w:pPr>
        <w:widowControl w:val="0"/>
        <w:tabs>
          <w:tab w:val="left" w:pos="0"/>
        </w:tabs>
        <w:spacing w:line="360" w:lineRule="auto"/>
        <w:ind w:firstLine="737"/>
        <w:jc w:val="both"/>
        <w:rPr>
          <w:szCs w:val="24"/>
          <w:lang w:val="ru-RU"/>
        </w:rPr>
      </w:pPr>
      <w:r w:rsidRPr="0050576D">
        <w:rPr>
          <w:szCs w:val="24"/>
          <w:lang w:val="ru-RU"/>
        </w:rPr>
        <w:t>Жамбылская область граничит на севере с Джезказганской областью, на востоке с Алматинской, на юге с Кыргыстаном и на западе с Шымкентской областью.</w:t>
      </w:r>
    </w:p>
    <w:p w14:paraId="7A8BBE6B" w14:textId="77777777" w:rsidR="00FD49F7" w:rsidRPr="0050576D" w:rsidRDefault="00FD49F7" w:rsidP="002D5B89">
      <w:pPr>
        <w:widowControl w:val="0"/>
        <w:tabs>
          <w:tab w:val="left" w:pos="0"/>
        </w:tabs>
        <w:spacing w:line="360" w:lineRule="auto"/>
        <w:ind w:firstLine="737"/>
        <w:jc w:val="both"/>
        <w:rPr>
          <w:szCs w:val="24"/>
          <w:lang w:val="ru-RU"/>
        </w:rPr>
      </w:pPr>
      <w:r w:rsidRPr="0050576D">
        <w:rPr>
          <w:szCs w:val="24"/>
          <w:lang w:val="ru-RU"/>
        </w:rPr>
        <w:t>Занимает площадь 14.5 млн.га, из них 38 % составляют серо-бурые и такыровидные почвы пустынь, 19 % - сероземы, 17 % - пески, 10 % - гидроморфные, 7 % - горные, 5 % - засоленные, 2 % - горные черноземы и каштановые почвы.</w:t>
      </w:r>
    </w:p>
    <w:p w14:paraId="5E14FAB1" w14:textId="77777777" w:rsidR="00FD49F7" w:rsidRPr="0050576D" w:rsidRDefault="00FD49F7" w:rsidP="00C82F35">
      <w:pPr>
        <w:widowControl w:val="0"/>
        <w:numPr>
          <w:ilvl w:val="0"/>
          <w:numId w:val="100"/>
        </w:numPr>
        <w:tabs>
          <w:tab w:val="clear" w:pos="1500"/>
          <w:tab w:val="left" w:pos="0"/>
          <w:tab w:val="num" w:pos="1134"/>
          <w:tab w:val="left" w:pos="1276"/>
        </w:tabs>
        <w:spacing w:line="360" w:lineRule="auto"/>
        <w:ind w:left="0" w:firstLine="737"/>
        <w:jc w:val="both"/>
        <w:rPr>
          <w:szCs w:val="24"/>
          <w:lang w:val="ru-RU"/>
        </w:rPr>
      </w:pPr>
      <w:r w:rsidRPr="0050576D">
        <w:rPr>
          <w:szCs w:val="24"/>
          <w:lang w:val="ru-RU"/>
        </w:rPr>
        <w:t>Темно-каштановые почвы формируются под полынно-типчаковой растительностью, мощность перегнойного профиля равна 65-70 см.</w:t>
      </w:r>
    </w:p>
    <w:p w14:paraId="65E240D3" w14:textId="77777777" w:rsidR="00FD49F7" w:rsidRPr="0050576D" w:rsidRDefault="00FD49F7" w:rsidP="00C82F35">
      <w:pPr>
        <w:widowControl w:val="0"/>
        <w:numPr>
          <w:ilvl w:val="0"/>
          <w:numId w:val="100"/>
        </w:numPr>
        <w:tabs>
          <w:tab w:val="clear" w:pos="1500"/>
          <w:tab w:val="left" w:pos="0"/>
          <w:tab w:val="num" w:pos="1134"/>
          <w:tab w:val="left" w:pos="1276"/>
        </w:tabs>
        <w:spacing w:line="360" w:lineRule="auto"/>
        <w:ind w:left="0" w:firstLine="737"/>
        <w:jc w:val="both"/>
        <w:rPr>
          <w:szCs w:val="24"/>
        </w:rPr>
      </w:pPr>
      <w:r w:rsidRPr="0050576D">
        <w:rPr>
          <w:szCs w:val="24"/>
          <w:lang w:val="ru-RU"/>
        </w:rPr>
        <w:lastRenderedPageBreak/>
        <w:t xml:space="preserve">Светло-каштановые карбонатные почвы с гумусовым профилем, мощностью </w:t>
      </w:r>
      <w:r w:rsidRPr="0050576D">
        <w:rPr>
          <w:szCs w:val="24"/>
        </w:rPr>
        <w:t>35-50 см.</w:t>
      </w:r>
    </w:p>
    <w:p w14:paraId="33DDC767" w14:textId="77777777" w:rsidR="00FD49F7" w:rsidRPr="0050576D" w:rsidRDefault="00FD49F7" w:rsidP="00C82F35">
      <w:pPr>
        <w:widowControl w:val="0"/>
        <w:numPr>
          <w:ilvl w:val="0"/>
          <w:numId w:val="100"/>
        </w:numPr>
        <w:tabs>
          <w:tab w:val="clear" w:pos="1500"/>
          <w:tab w:val="left" w:pos="0"/>
          <w:tab w:val="num" w:pos="1134"/>
          <w:tab w:val="left" w:pos="1276"/>
        </w:tabs>
        <w:spacing w:line="360" w:lineRule="auto"/>
        <w:ind w:left="0" w:firstLine="737"/>
        <w:jc w:val="both"/>
        <w:rPr>
          <w:szCs w:val="24"/>
          <w:lang w:val="ru-RU"/>
        </w:rPr>
      </w:pPr>
      <w:r w:rsidRPr="0050576D">
        <w:rPr>
          <w:szCs w:val="24"/>
          <w:lang w:val="ru-RU"/>
        </w:rPr>
        <w:t>Сероземы темные с гумусовым профилем мощностью 40-55 см формируются эфимерово-полынной растительностью.</w:t>
      </w:r>
    </w:p>
    <w:p w14:paraId="5E3791B5" w14:textId="77777777" w:rsidR="00FD49F7" w:rsidRPr="0050576D" w:rsidRDefault="00FD49F7" w:rsidP="00C82F35">
      <w:pPr>
        <w:widowControl w:val="0"/>
        <w:numPr>
          <w:ilvl w:val="0"/>
          <w:numId w:val="100"/>
        </w:numPr>
        <w:tabs>
          <w:tab w:val="clear" w:pos="1500"/>
          <w:tab w:val="left" w:pos="0"/>
          <w:tab w:val="num" w:pos="1134"/>
          <w:tab w:val="left" w:pos="1276"/>
        </w:tabs>
        <w:spacing w:line="360" w:lineRule="auto"/>
        <w:ind w:left="0" w:firstLine="737"/>
        <w:jc w:val="both"/>
        <w:rPr>
          <w:szCs w:val="24"/>
          <w:lang w:val="ru-RU"/>
        </w:rPr>
      </w:pPr>
      <w:r w:rsidRPr="0050576D">
        <w:rPr>
          <w:szCs w:val="24"/>
          <w:lang w:val="ru-RU"/>
        </w:rPr>
        <w:t>Сероземы обыкновенные формируются на лессах под эфимерово-полынной растительностью (с примесью ячменя, костра, мятлика, эбелека, мака) и отличаются от темных сероземов меньшей мощностью перегнойного горизонта.</w:t>
      </w:r>
    </w:p>
    <w:p w14:paraId="14DDBE0C" w14:textId="77777777" w:rsidR="00FD49F7" w:rsidRPr="0050576D" w:rsidRDefault="00FD49F7" w:rsidP="00C82F35">
      <w:pPr>
        <w:widowControl w:val="0"/>
        <w:numPr>
          <w:ilvl w:val="0"/>
          <w:numId w:val="100"/>
        </w:numPr>
        <w:tabs>
          <w:tab w:val="clear" w:pos="1500"/>
          <w:tab w:val="left" w:pos="0"/>
          <w:tab w:val="num" w:pos="1134"/>
          <w:tab w:val="left" w:pos="1276"/>
        </w:tabs>
        <w:spacing w:line="360" w:lineRule="auto"/>
        <w:ind w:left="0" w:firstLine="737"/>
        <w:jc w:val="both"/>
        <w:rPr>
          <w:szCs w:val="24"/>
          <w:lang w:val="ru-RU"/>
        </w:rPr>
      </w:pPr>
      <w:r w:rsidRPr="0050576D">
        <w:rPr>
          <w:szCs w:val="24"/>
          <w:lang w:val="ru-RU"/>
        </w:rPr>
        <w:t>Серо-бурые почвы характеризуются высокой карбонатностью и повышенной щелочностью, бедны гумусом и безструктурны, сверху имеют пористую корочку.</w:t>
      </w:r>
    </w:p>
    <w:p w14:paraId="19D09E6A" w14:textId="77777777" w:rsidR="00FD49F7" w:rsidRPr="0050576D" w:rsidRDefault="00FD49F7" w:rsidP="00C82F35">
      <w:pPr>
        <w:widowControl w:val="0"/>
        <w:numPr>
          <w:ilvl w:val="0"/>
          <w:numId w:val="100"/>
        </w:numPr>
        <w:tabs>
          <w:tab w:val="clear" w:pos="1500"/>
          <w:tab w:val="left" w:pos="0"/>
          <w:tab w:val="num" w:pos="1134"/>
          <w:tab w:val="left" w:pos="1276"/>
        </w:tabs>
        <w:spacing w:line="360" w:lineRule="auto"/>
        <w:ind w:left="0" w:firstLine="737"/>
        <w:jc w:val="both"/>
        <w:rPr>
          <w:szCs w:val="24"/>
          <w:lang w:val="ru-RU"/>
        </w:rPr>
      </w:pPr>
      <w:r w:rsidRPr="0050576D">
        <w:rPr>
          <w:szCs w:val="24"/>
          <w:lang w:val="ru-RU"/>
        </w:rPr>
        <w:t>Сероземы светлые северные формируются под мятликово-эбелеково-полынной растительностью, мощность гумусового слоя равна 25-35 см.</w:t>
      </w:r>
    </w:p>
    <w:p w14:paraId="735A09FE" w14:textId="77777777" w:rsidR="00FD49F7" w:rsidRPr="0050576D" w:rsidRDefault="00FD49F7" w:rsidP="00C82F35">
      <w:pPr>
        <w:widowControl w:val="0"/>
        <w:numPr>
          <w:ilvl w:val="0"/>
          <w:numId w:val="100"/>
        </w:numPr>
        <w:tabs>
          <w:tab w:val="clear" w:pos="1500"/>
          <w:tab w:val="left" w:pos="0"/>
          <w:tab w:val="num" w:pos="1134"/>
          <w:tab w:val="left" w:pos="1276"/>
        </w:tabs>
        <w:spacing w:line="360" w:lineRule="auto"/>
        <w:ind w:left="0" w:firstLine="737"/>
        <w:jc w:val="both"/>
        <w:rPr>
          <w:szCs w:val="24"/>
          <w:lang w:val="ru-RU"/>
        </w:rPr>
      </w:pPr>
      <w:r w:rsidRPr="0050576D">
        <w:rPr>
          <w:szCs w:val="24"/>
          <w:lang w:val="ru-RU"/>
        </w:rPr>
        <w:t>Лугово-сероземные почвы отличаются довольно мощным (до 50-60 см) темноокрашенным гумусовым горизонтом, порошисто-комковатой структуры.</w:t>
      </w:r>
    </w:p>
    <w:p w14:paraId="603E4C08" w14:textId="77777777" w:rsidR="00FD49F7" w:rsidRPr="0050576D" w:rsidRDefault="00FD49F7" w:rsidP="00C82F35">
      <w:pPr>
        <w:widowControl w:val="0"/>
        <w:numPr>
          <w:ilvl w:val="0"/>
          <w:numId w:val="100"/>
        </w:numPr>
        <w:tabs>
          <w:tab w:val="clear" w:pos="1500"/>
          <w:tab w:val="left" w:pos="0"/>
          <w:tab w:val="num" w:pos="1134"/>
          <w:tab w:val="left" w:pos="1276"/>
        </w:tabs>
        <w:spacing w:line="360" w:lineRule="auto"/>
        <w:ind w:left="0" w:firstLine="737"/>
        <w:jc w:val="both"/>
        <w:rPr>
          <w:szCs w:val="24"/>
          <w:lang w:val="ru-RU"/>
        </w:rPr>
      </w:pPr>
      <w:r w:rsidRPr="0050576D">
        <w:rPr>
          <w:szCs w:val="24"/>
          <w:lang w:val="ru-RU"/>
        </w:rPr>
        <w:t>На низких террасах рек луговые почвы сочетаются с лугово-болотными, различной степени заболоченности и засоленности.</w:t>
      </w:r>
    </w:p>
    <w:p w14:paraId="50F7CB5D" w14:textId="77777777" w:rsidR="00FD49F7" w:rsidRPr="0050576D" w:rsidRDefault="00FD49F7" w:rsidP="00C82F35">
      <w:pPr>
        <w:widowControl w:val="0"/>
        <w:numPr>
          <w:ilvl w:val="0"/>
          <w:numId w:val="100"/>
        </w:numPr>
        <w:tabs>
          <w:tab w:val="clear" w:pos="1500"/>
          <w:tab w:val="left" w:pos="0"/>
          <w:tab w:val="num" w:pos="1134"/>
          <w:tab w:val="left" w:pos="1276"/>
        </w:tabs>
        <w:spacing w:line="360" w:lineRule="auto"/>
        <w:ind w:left="0" w:firstLine="737"/>
        <w:jc w:val="both"/>
        <w:rPr>
          <w:szCs w:val="24"/>
          <w:lang w:val="ru-RU"/>
        </w:rPr>
      </w:pPr>
      <w:r w:rsidRPr="0050576D">
        <w:rPr>
          <w:szCs w:val="24"/>
          <w:lang w:val="ru-RU"/>
        </w:rPr>
        <w:t>Пустынная зона с серо-бурыми, такыровидными почвами, такырами, солончаками и солонцами, луговыми и аллювиально-луговыми, лугово-болотными почвами и песками замыкает вертикальную зональность области.</w:t>
      </w:r>
    </w:p>
    <w:p w14:paraId="4D417D4F" w14:textId="77777777" w:rsidR="00FD49F7" w:rsidRPr="0050576D" w:rsidRDefault="00FD49F7" w:rsidP="00C82F35">
      <w:pPr>
        <w:widowControl w:val="0"/>
        <w:numPr>
          <w:ilvl w:val="0"/>
          <w:numId w:val="100"/>
        </w:numPr>
        <w:tabs>
          <w:tab w:val="clear" w:pos="1500"/>
          <w:tab w:val="left" w:pos="0"/>
          <w:tab w:val="num" w:pos="1134"/>
          <w:tab w:val="left" w:pos="1276"/>
        </w:tabs>
        <w:spacing w:line="360" w:lineRule="auto"/>
        <w:ind w:left="0" w:firstLine="737"/>
        <w:jc w:val="both"/>
        <w:rPr>
          <w:szCs w:val="24"/>
          <w:lang w:val="ru-RU"/>
        </w:rPr>
      </w:pPr>
      <w:r w:rsidRPr="0050576D">
        <w:rPr>
          <w:szCs w:val="24"/>
          <w:lang w:val="ru-RU"/>
        </w:rPr>
        <w:t>В пустынной зоне широко распространены такыровидные почвы, большие площади на аллювиально-дельтовых равнинах занимают солонцы и солончаки (вдоль Моюнкумов, соленых озер)</w:t>
      </w:r>
    </w:p>
    <w:p w14:paraId="63FE7D02" w14:textId="6FD4BB4F" w:rsidR="00FD49F7" w:rsidRPr="0050576D" w:rsidRDefault="00FD49F7" w:rsidP="002D5B89">
      <w:pPr>
        <w:widowControl w:val="0"/>
        <w:tabs>
          <w:tab w:val="left" w:pos="0"/>
          <w:tab w:val="left" w:pos="1276"/>
        </w:tabs>
        <w:spacing w:line="360" w:lineRule="auto"/>
        <w:ind w:firstLine="737"/>
        <w:jc w:val="both"/>
        <w:rPr>
          <w:szCs w:val="24"/>
          <w:lang w:val="ru-RU"/>
        </w:rPr>
      </w:pPr>
      <w:r w:rsidRPr="0050576D">
        <w:rPr>
          <w:szCs w:val="24"/>
          <w:lang w:val="ru-RU"/>
        </w:rPr>
        <w:t>Моюнкумский район грядово-бугристых песков занимает обширную территорию  в междуречье Чу-Талас. В районе широко распространены древнеэловые грядово-бугристые, бугристые и мелко грядовые полузакрепленные растительностью пески с отдельными барханами на разбитых участках.</w:t>
      </w:r>
    </w:p>
    <w:p w14:paraId="350E981C" w14:textId="77777777" w:rsidR="00FD49F7" w:rsidRPr="0050576D" w:rsidRDefault="00FD49F7" w:rsidP="002D5B89">
      <w:pPr>
        <w:pStyle w:val="37"/>
        <w:spacing w:line="360" w:lineRule="auto"/>
        <w:ind w:firstLine="737"/>
        <w:rPr>
          <w:rFonts w:ascii="Times New Roman" w:hAnsi="Times New Roman" w:cs="Times New Roman"/>
        </w:rPr>
      </w:pPr>
      <w:r w:rsidRPr="0050576D">
        <w:rPr>
          <w:rFonts w:ascii="Times New Roman" w:hAnsi="Times New Roman" w:cs="Times New Roman"/>
        </w:rPr>
        <w:t>Согласно почвенно-географического районирования рассматриваемая территория находится в Чу-Мойынкумской провинции бугристо-грядовых песков, такыровидных и серо-бурых почв. Основным зональным типом почв на данной территории являются бурые почвы, они представлены подтипом серо-бурых почв.</w:t>
      </w:r>
    </w:p>
    <w:p w14:paraId="0BEE309C" w14:textId="77777777" w:rsidR="00FD49F7" w:rsidRPr="0050576D" w:rsidRDefault="00FD49F7" w:rsidP="002D5B89">
      <w:pPr>
        <w:pStyle w:val="Style2"/>
        <w:spacing w:line="360" w:lineRule="auto"/>
        <w:ind w:firstLine="737"/>
      </w:pPr>
      <w:r w:rsidRPr="0050576D">
        <w:t>Песчаный массив Мойынкумы располагается в пределах двух природных зон – пустынной и низкотравных полусаванн. В соответствии с этим выделяются пески пустынные и пески сероземные. Пески сероземные занимают восточную часть Мойынкумов. Они представлены спокойными пологоувалистыми, а в периферических частях и равнинными формами рельефа.</w:t>
      </w:r>
    </w:p>
    <w:p w14:paraId="4BCB7A42" w14:textId="77777777" w:rsidR="00FD49F7" w:rsidRPr="0050576D" w:rsidRDefault="00FD49F7" w:rsidP="002D5B89">
      <w:pPr>
        <w:pStyle w:val="Style2"/>
        <w:spacing w:line="360" w:lineRule="auto"/>
        <w:ind w:firstLine="737"/>
      </w:pPr>
      <w:r w:rsidRPr="0050576D">
        <w:lastRenderedPageBreak/>
        <w:t xml:space="preserve">Содержание гумуса в песках очень низкое, что связано не только с низким содержанием в них поверхностно активных тонкодисперсных механических частиц, но и свидетельствует об относительной молодости этих образований. Равнинные пески хорошо закреплены растительностью, поэтому количество органического вещества в них достигает 0,35 %, а в грядово-бугристых песках оно значительно ниже. Пески содержат около 1,0 % СаСО3 по всей глубине профиля. Реакция почвенных суспензий щелочная. </w:t>
      </w:r>
    </w:p>
    <w:p w14:paraId="581E088C" w14:textId="77777777" w:rsidR="00FD49F7" w:rsidRPr="0050576D" w:rsidRDefault="00FD49F7" w:rsidP="002D5B89">
      <w:pPr>
        <w:pStyle w:val="Style2"/>
        <w:spacing w:line="360" w:lineRule="auto"/>
      </w:pPr>
      <w:r w:rsidRPr="0050576D">
        <w:t>Емкость обмена очень низкая, не превышает 5.0 мг-экв. на 100 г почвы. По гранулометрическому составу пески на 65-75 % состоят из частиц песка мелкого. Содержание тонкодисперсных фракций очень низкое.</w:t>
      </w:r>
    </w:p>
    <w:p w14:paraId="133AC325" w14:textId="77777777" w:rsidR="00FD49F7" w:rsidRPr="0050576D" w:rsidRDefault="00FD49F7" w:rsidP="002D5B89">
      <w:pPr>
        <w:pStyle w:val="Style2"/>
        <w:spacing w:line="360" w:lineRule="auto"/>
        <w:ind w:firstLine="737"/>
      </w:pPr>
      <w:r w:rsidRPr="0050576D">
        <w:t>Пески Мойынкум имеют полевошпатово-кварцевый состав. Содержание кварца колеблется от 55 до 80 %, полевого шпата – от 10 до 18 %, обломков пород – от 6 до 21 %.</w:t>
      </w:r>
    </w:p>
    <w:p w14:paraId="505D2594" w14:textId="77777777" w:rsidR="00FD49F7" w:rsidRPr="0050576D" w:rsidRDefault="00FD49F7" w:rsidP="002D5B89">
      <w:pPr>
        <w:pStyle w:val="Style2"/>
        <w:spacing w:line="360" w:lineRule="auto"/>
        <w:ind w:firstLine="737"/>
      </w:pPr>
      <w:r w:rsidRPr="0050576D">
        <w:t>Песок состоит из прозрачных остроугольных, часто неправильной формы, зерен кварца. Значительно более выветрелыми и окатанными являются зерна полевого шпата и обломки пород. В верхней части эоловых песков окатанность минералов, включая и зерна кварца, заметно повышается.</w:t>
      </w:r>
    </w:p>
    <w:p w14:paraId="20776F04" w14:textId="77777777" w:rsidR="00C46696" w:rsidRPr="0050576D" w:rsidRDefault="00FD49F7" w:rsidP="002D5B89">
      <w:pPr>
        <w:pStyle w:val="Style7"/>
        <w:spacing w:line="360" w:lineRule="auto"/>
      </w:pPr>
      <w:r w:rsidRPr="0050576D">
        <w:t xml:space="preserve">Процессы почвообразования на песках проявляются очень слабо. Пески не имеют выраженной дифференциации на генетические горизонты, часто несут в себе отражение зональных условий почвообразования. В закрепленных песках можно наблюдать некоторые слабые признаки гумусовых горизонтов зональных почв – «посерение» верхней части профиля, где сосредоточено максимальное количество корней и слабое «побурение» горизонта, залегающего ниже. В межгрядовых понижениях, хорошо заросших растительностью, эти признаки становятся более отчетливыми, а на некоторой глубине появляется белесоватый оттенок от пропитки карбонатами. Так как в понижениях преобладают, как правило, пылеватые пески, то в сложении их профиля наблюдается </w:t>
      </w:r>
    </w:p>
    <w:p w14:paraId="20EAB489" w14:textId="77777777" w:rsidR="00FD49F7" w:rsidRPr="0050576D" w:rsidRDefault="00FD49F7" w:rsidP="002D5B89">
      <w:pPr>
        <w:pStyle w:val="Style7"/>
        <w:spacing w:line="360" w:lineRule="auto"/>
        <w:ind w:firstLine="0"/>
      </w:pPr>
      <w:r w:rsidRPr="0050576D">
        <w:t>некоторое уплотнение. Уплотненные пески в крупных понижениях и на равнинах с хорошо выраженным гумусовым горизонтом и уплотненным карбонатно-иллювиальным горизонтом часто выделяются уже как те или иные зональные песчаные почвы.</w:t>
      </w:r>
    </w:p>
    <w:p w14:paraId="671CBB91" w14:textId="77777777" w:rsidR="00FD49F7" w:rsidRPr="0050576D" w:rsidRDefault="00FD49F7" w:rsidP="002D5B89">
      <w:pPr>
        <w:pStyle w:val="37"/>
        <w:spacing w:line="360" w:lineRule="auto"/>
        <w:ind w:firstLine="737"/>
        <w:rPr>
          <w:rFonts w:ascii="Times New Roman" w:hAnsi="Times New Roman" w:cs="Times New Roman"/>
        </w:rPr>
      </w:pPr>
      <w:r w:rsidRPr="0050576D">
        <w:rPr>
          <w:rFonts w:ascii="Times New Roman" w:hAnsi="Times New Roman" w:cs="Times New Roman"/>
        </w:rPr>
        <w:t>Пески Мойынкумы очень слабо гумусированы. не содержат заметных количеств легкорастворимых солей, карбонатны. обладают щелочной реакцией водных растворов, по гранулометрическому составу мелкозернистые.</w:t>
      </w:r>
    </w:p>
    <w:p w14:paraId="545494AC" w14:textId="77777777" w:rsidR="00FD49F7" w:rsidRPr="0050576D" w:rsidRDefault="00FD49F7" w:rsidP="002D5B89">
      <w:pPr>
        <w:pStyle w:val="37"/>
        <w:spacing w:line="360" w:lineRule="auto"/>
        <w:ind w:firstLine="737"/>
        <w:rPr>
          <w:rFonts w:ascii="Times New Roman" w:hAnsi="Times New Roman" w:cs="Times New Roman"/>
        </w:rPr>
      </w:pPr>
      <w:r w:rsidRPr="0050576D">
        <w:rPr>
          <w:rFonts w:ascii="Times New Roman" w:hAnsi="Times New Roman" w:cs="Times New Roman"/>
        </w:rPr>
        <w:t xml:space="preserve">Территория подзоны серо-бурых почв включает в себя ландшафты равнин преимущественно аллювиально-аккумулятивного происхождения. Зональные серо-бурые почвы встречаются здесь островными массивами, занимая более древние по возрасту и более высокие по уровню поверхности аридно-денудационных плато, мелкосопочные </w:t>
      </w:r>
      <w:r w:rsidRPr="0050576D">
        <w:rPr>
          <w:rFonts w:ascii="Times New Roman" w:hAnsi="Times New Roman" w:cs="Times New Roman"/>
        </w:rPr>
        <w:lastRenderedPageBreak/>
        <w:t>возвышенности и делювиально-пролювиальные шлейфы, подгорные покатости гор юга и юго-востока Казахстана.</w:t>
      </w:r>
    </w:p>
    <w:p w14:paraId="4BD87302" w14:textId="77777777" w:rsidR="00FD49F7" w:rsidRPr="0050576D" w:rsidRDefault="00FD49F7" w:rsidP="002D5B89">
      <w:pPr>
        <w:pStyle w:val="37"/>
        <w:spacing w:line="360" w:lineRule="auto"/>
        <w:ind w:firstLine="737"/>
        <w:rPr>
          <w:rFonts w:ascii="Times New Roman" w:hAnsi="Times New Roman" w:cs="Times New Roman"/>
        </w:rPr>
      </w:pPr>
      <w:r w:rsidRPr="0050576D">
        <w:rPr>
          <w:rFonts w:ascii="Times New Roman" w:hAnsi="Times New Roman" w:cs="Times New Roman"/>
        </w:rPr>
        <w:t xml:space="preserve">Район развития рассматриваемых почв сложен элювиальными, элювиально-делювиальными, делювиально-пролювиальными и древнеаллювиальными отложениями, различающимися по возрасту, механическому и минералогическому составу. Общей особенностью почвообразующих пород этих почв является их карбонатность и </w:t>
      </w:r>
    </w:p>
    <w:p w14:paraId="49C0FC7A" w14:textId="77777777" w:rsidR="00FD49F7" w:rsidRPr="0050576D" w:rsidRDefault="00FD49F7" w:rsidP="002D5B89">
      <w:pPr>
        <w:pStyle w:val="37"/>
        <w:spacing w:line="360" w:lineRule="auto"/>
        <w:ind w:firstLine="0"/>
        <w:rPr>
          <w:rFonts w:ascii="Times New Roman" w:hAnsi="Times New Roman" w:cs="Times New Roman"/>
        </w:rPr>
      </w:pPr>
      <w:r w:rsidRPr="0050576D">
        <w:rPr>
          <w:rFonts w:ascii="Times New Roman" w:hAnsi="Times New Roman" w:cs="Times New Roman"/>
        </w:rPr>
        <w:t>присутствие гипса, причем содержание карбонатов с глубиной часто уменьшается, а гипса – возрастает.</w:t>
      </w:r>
    </w:p>
    <w:p w14:paraId="0BA2AB9E" w14:textId="77777777" w:rsidR="00FD49F7" w:rsidRPr="0050576D" w:rsidRDefault="00FD49F7" w:rsidP="002D5B89">
      <w:pPr>
        <w:pStyle w:val="37"/>
        <w:spacing w:line="360" w:lineRule="auto"/>
        <w:ind w:firstLine="737"/>
        <w:rPr>
          <w:rFonts w:ascii="Times New Roman" w:hAnsi="Times New Roman" w:cs="Times New Roman"/>
        </w:rPr>
      </w:pPr>
      <w:r w:rsidRPr="0050576D">
        <w:rPr>
          <w:rFonts w:ascii="Times New Roman" w:hAnsi="Times New Roman" w:cs="Times New Roman"/>
        </w:rPr>
        <w:t xml:space="preserve">По механическому составу они представлены, в основном, среднесуглинистыми и легкосуглинистыми пылеватыми разновидностями; значительно меньше - легкими почвами (супесчаными и песчаными), приуроченными обычно к окраинам песчаных массивов. </w:t>
      </w:r>
    </w:p>
    <w:p w14:paraId="7A9E70F6" w14:textId="77777777" w:rsidR="00FD49F7" w:rsidRPr="0050576D" w:rsidRDefault="00FD49F7" w:rsidP="002D5B89">
      <w:pPr>
        <w:pStyle w:val="37"/>
        <w:spacing w:line="360" w:lineRule="auto"/>
        <w:ind w:firstLine="737"/>
        <w:rPr>
          <w:rFonts w:ascii="Times New Roman" w:hAnsi="Times New Roman" w:cs="Times New Roman"/>
        </w:rPr>
      </w:pPr>
      <w:r w:rsidRPr="0050576D">
        <w:rPr>
          <w:rFonts w:ascii="Times New Roman" w:hAnsi="Times New Roman" w:cs="Times New Roman"/>
        </w:rPr>
        <w:t>Наряду с серо-бурыми почвами здесь широко распространены такыровидные, такыры и пустынные песчаные почвы.</w:t>
      </w:r>
    </w:p>
    <w:p w14:paraId="2B607FC9" w14:textId="77777777" w:rsidR="00FD49F7" w:rsidRPr="0050576D" w:rsidRDefault="00FD49F7" w:rsidP="002D5B89">
      <w:pPr>
        <w:pStyle w:val="37"/>
        <w:spacing w:line="360" w:lineRule="auto"/>
        <w:ind w:firstLine="737"/>
        <w:rPr>
          <w:rFonts w:ascii="Times New Roman" w:hAnsi="Times New Roman" w:cs="Times New Roman"/>
        </w:rPr>
      </w:pPr>
      <w:r w:rsidRPr="0050576D">
        <w:rPr>
          <w:rFonts w:ascii="Times New Roman" w:hAnsi="Times New Roman" w:cs="Times New Roman"/>
        </w:rPr>
        <w:t xml:space="preserve">Такыровидные почвы широко распространены в подзоне серо-бурых почв, где встречаются довольно крупными массивами на аллювиальных равнинах. Это бывшие пойменные аллювиально-луговые почвы, сильно опустыненные в результате изменения гидрологического режима реки. Эти почвы занимают плоские пониженные элементы рельефа, включая сухие русла, котловины выдувания, террасы и другие элементы рельефа, сложенные преимущественно легкими (песчаными, супесчаными) пылевато-песчаными, реже суглинистыми отложениями. </w:t>
      </w:r>
    </w:p>
    <w:p w14:paraId="30130395" w14:textId="77777777" w:rsidR="00FD49F7" w:rsidRPr="0050576D" w:rsidRDefault="00FD49F7" w:rsidP="002D5B89">
      <w:pPr>
        <w:pStyle w:val="37"/>
        <w:spacing w:line="360" w:lineRule="auto"/>
        <w:ind w:firstLine="737"/>
        <w:rPr>
          <w:rFonts w:ascii="Times New Roman" w:hAnsi="Times New Roman" w:cs="Times New Roman"/>
        </w:rPr>
      </w:pPr>
      <w:r w:rsidRPr="0050576D">
        <w:rPr>
          <w:rFonts w:ascii="Times New Roman" w:hAnsi="Times New Roman" w:cs="Times New Roman"/>
        </w:rPr>
        <w:t>В хозяйственном отношении закрепленные кустарниковой и особенно полукустарничковой и травянистой растительностью грядово-бугристые пески представляют собой ценные пастбищные угодья, которые могут быть использованы для выпаса скота в течение круглого года.</w:t>
      </w:r>
    </w:p>
    <w:p w14:paraId="647D427E" w14:textId="77777777" w:rsidR="00FD49F7" w:rsidRPr="0050576D" w:rsidRDefault="00FD49F7" w:rsidP="002D5B89">
      <w:pPr>
        <w:pStyle w:val="37"/>
        <w:spacing w:line="360" w:lineRule="auto"/>
        <w:ind w:firstLine="737"/>
        <w:rPr>
          <w:rFonts w:ascii="Times New Roman" w:hAnsi="Times New Roman" w:cs="Times New Roman"/>
        </w:rPr>
      </w:pPr>
      <w:r w:rsidRPr="0050576D">
        <w:rPr>
          <w:rFonts w:ascii="Times New Roman" w:hAnsi="Times New Roman" w:cs="Times New Roman"/>
        </w:rPr>
        <w:t>Таким образом, в изучаемом регионе почвы представлены луговыми и такыровидными почвами, сероземами, такырами, солонцами, солончаками и песками.</w:t>
      </w:r>
    </w:p>
    <w:p w14:paraId="346CD409" w14:textId="77777777" w:rsidR="00FD49F7" w:rsidRPr="0050576D" w:rsidRDefault="00FD49F7" w:rsidP="002D5B89">
      <w:pPr>
        <w:pStyle w:val="37"/>
        <w:spacing w:line="360" w:lineRule="auto"/>
        <w:ind w:firstLine="737"/>
        <w:rPr>
          <w:rFonts w:ascii="Times New Roman" w:hAnsi="Times New Roman" w:cs="Times New Roman"/>
        </w:rPr>
      </w:pPr>
      <w:r w:rsidRPr="0050576D">
        <w:rPr>
          <w:rFonts w:ascii="Times New Roman" w:hAnsi="Times New Roman" w:cs="Times New Roman"/>
        </w:rPr>
        <w:t xml:space="preserve">Песчаный массив имеет грядово-бугристый рельеф, хорошо закрепленный растительностью. В ненарушенных песках лишь изредка на вершинах гряд встречаются развеваемые формы. Пески имеют полевошпато-кварцевый состав. Процессы почвообразования на песках проходят очень слабо. Пески очень бедны гумусом, тем не менее, эти территории, закрепленные травянистой и кустарниковой растительностью, имеют большое значение в качестве пастбищных угодий, особенно в зимнее время. В связи с этим для предотвращения деградации почвы и, как следствие этого, растительного </w:t>
      </w:r>
      <w:r w:rsidRPr="0050576D">
        <w:rPr>
          <w:rFonts w:ascii="Times New Roman" w:hAnsi="Times New Roman" w:cs="Times New Roman"/>
        </w:rPr>
        <w:lastRenderedPageBreak/>
        <w:t>покрова, желательно в летний период эти земли исключить из пастбищеоборота.</w:t>
      </w:r>
    </w:p>
    <w:p w14:paraId="4E0F2533" w14:textId="77777777" w:rsidR="0000556D" w:rsidRPr="0050576D" w:rsidRDefault="0000556D" w:rsidP="002D5B89">
      <w:pPr>
        <w:widowControl w:val="0"/>
        <w:autoSpaceDE w:val="0"/>
        <w:autoSpaceDN w:val="0"/>
        <w:adjustRightInd w:val="0"/>
        <w:spacing w:line="360" w:lineRule="auto"/>
        <w:ind w:firstLine="708"/>
        <w:contextualSpacing/>
        <w:jc w:val="both"/>
        <w:rPr>
          <w:i/>
          <w:iCs/>
          <w:lang w:val="ru-RU"/>
        </w:rPr>
      </w:pPr>
      <w:r w:rsidRPr="0050576D">
        <w:rPr>
          <w:i/>
          <w:iCs/>
          <w:lang w:val="ru-RU"/>
        </w:rPr>
        <w:t xml:space="preserve">Основными экологическими требованиями по оптимальному землепользованию являются: </w:t>
      </w:r>
    </w:p>
    <w:p w14:paraId="3612FDC1" w14:textId="77777777" w:rsidR="0000556D" w:rsidRPr="0050576D" w:rsidRDefault="0000556D" w:rsidP="002D5B89">
      <w:pPr>
        <w:widowControl w:val="0"/>
        <w:autoSpaceDE w:val="0"/>
        <w:autoSpaceDN w:val="0"/>
        <w:adjustRightInd w:val="0"/>
        <w:spacing w:line="360" w:lineRule="auto"/>
        <w:ind w:firstLine="708"/>
        <w:contextualSpacing/>
        <w:jc w:val="both"/>
        <w:rPr>
          <w:lang w:val="ru-RU"/>
        </w:rPr>
      </w:pPr>
      <w:r w:rsidRPr="0050576D">
        <w:rPr>
          <w:lang w:val="ru-RU"/>
        </w:rPr>
        <w:t xml:space="preserve">1) научное обоснование и прогнозирование экологических последствий предлагаемых земельных преобразований и перераспределения земель; </w:t>
      </w:r>
    </w:p>
    <w:p w14:paraId="119DA1FE" w14:textId="77777777" w:rsidR="0000556D" w:rsidRPr="0050576D" w:rsidRDefault="0000556D" w:rsidP="002D5B89">
      <w:pPr>
        <w:widowControl w:val="0"/>
        <w:autoSpaceDE w:val="0"/>
        <w:autoSpaceDN w:val="0"/>
        <w:adjustRightInd w:val="0"/>
        <w:spacing w:line="360" w:lineRule="auto"/>
        <w:ind w:firstLine="708"/>
        <w:contextualSpacing/>
        <w:jc w:val="both"/>
        <w:rPr>
          <w:lang w:val="ru-RU"/>
        </w:rPr>
      </w:pPr>
      <w:r w:rsidRPr="0050576D">
        <w:rPr>
          <w:lang w:val="ru-RU"/>
        </w:rPr>
        <w:t xml:space="preserve">2) обоснование и реализация единой государственной экологической политики при планировании и организации использования земель и охраны всех категорий земель; </w:t>
      </w:r>
    </w:p>
    <w:p w14:paraId="675C4EAF" w14:textId="77777777" w:rsidR="0000556D" w:rsidRPr="0050576D" w:rsidRDefault="0000556D" w:rsidP="002D5B89">
      <w:pPr>
        <w:widowControl w:val="0"/>
        <w:autoSpaceDE w:val="0"/>
        <w:autoSpaceDN w:val="0"/>
        <w:adjustRightInd w:val="0"/>
        <w:spacing w:line="360" w:lineRule="auto"/>
        <w:ind w:firstLine="708"/>
        <w:contextualSpacing/>
        <w:jc w:val="both"/>
        <w:rPr>
          <w:lang w:val="ru-RU"/>
        </w:rPr>
      </w:pPr>
      <w:r w:rsidRPr="0050576D">
        <w:rPr>
          <w:lang w:val="ru-RU"/>
        </w:rPr>
        <w:t xml:space="preserve">3) обеспечение целевого использования земель; </w:t>
      </w:r>
    </w:p>
    <w:p w14:paraId="5B437F5E" w14:textId="77777777" w:rsidR="0000556D" w:rsidRPr="0050576D" w:rsidRDefault="0000556D" w:rsidP="002D5B89">
      <w:pPr>
        <w:widowControl w:val="0"/>
        <w:autoSpaceDE w:val="0"/>
        <w:autoSpaceDN w:val="0"/>
        <w:adjustRightInd w:val="0"/>
        <w:spacing w:line="360" w:lineRule="auto"/>
        <w:ind w:firstLine="708"/>
        <w:contextualSpacing/>
        <w:jc w:val="both"/>
        <w:rPr>
          <w:lang w:val="ru-RU"/>
        </w:rPr>
      </w:pPr>
      <w:r w:rsidRPr="0050576D">
        <w:rPr>
          <w:lang w:val="ru-RU"/>
        </w:rPr>
        <w:t xml:space="preserve">4) формирование и размещение экологически обоснованных компактных и оптимальных по площади земельных участков; </w:t>
      </w:r>
    </w:p>
    <w:p w14:paraId="477A1349" w14:textId="77777777" w:rsidR="0000556D" w:rsidRPr="0050576D" w:rsidRDefault="0000556D" w:rsidP="002D5B89">
      <w:pPr>
        <w:widowControl w:val="0"/>
        <w:autoSpaceDE w:val="0"/>
        <w:autoSpaceDN w:val="0"/>
        <w:adjustRightInd w:val="0"/>
        <w:spacing w:line="360" w:lineRule="auto"/>
        <w:ind w:firstLine="708"/>
        <w:contextualSpacing/>
        <w:jc w:val="both"/>
        <w:rPr>
          <w:lang w:val="ru-RU"/>
        </w:rPr>
      </w:pPr>
      <w:r w:rsidRPr="0050576D">
        <w:rPr>
          <w:lang w:val="ru-RU"/>
        </w:rPr>
        <w:t xml:space="preserve">5) разработка комплекса мер по поддержанию устойчивых ландшафтов и охране земель; </w:t>
      </w:r>
    </w:p>
    <w:p w14:paraId="3142C511" w14:textId="77777777" w:rsidR="0000556D" w:rsidRPr="0050576D" w:rsidRDefault="0000556D" w:rsidP="002D5B89">
      <w:pPr>
        <w:widowControl w:val="0"/>
        <w:autoSpaceDE w:val="0"/>
        <w:autoSpaceDN w:val="0"/>
        <w:adjustRightInd w:val="0"/>
        <w:spacing w:line="360" w:lineRule="auto"/>
        <w:ind w:firstLine="708"/>
        <w:contextualSpacing/>
        <w:jc w:val="both"/>
        <w:rPr>
          <w:lang w:val="ru-RU"/>
        </w:rPr>
      </w:pPr>
      <w:r w:rsidRPr="0050576D">
        <w:rPr>
          <w:lang w:val="ru-RU"/>
        </w:rPr>
        <w:t xml:space="preserve">6) разработка мероприятий по охране земель; </w:t>
      </w:r>
    </w:p>
    <w:p w14:paraId="698EE614" w14:textId="77777777" w:rsidR="0000556D" w:rsidRPr="0050576D" w:rsidRDefault="0000556D" w:rsidP="002D5B89">
      <w:pPr>
        <w:widowControl w:val="0"/>
        <w:autoSpaceDE w:val="0"/>
        <w:autoSpaceDN w:val="0"/>
        <w:adjustRightInd w:val="0"/>
        <w:spacing w:line="360" w:lineRule="auto"/>
        <w:ind w:firstLine="708"/>
        <w:contextualSpacing/>
        <w:jc w:val="both"/>
        <w:rPr>
          <w:lang w:val="ru-RU"/>
        </w:rPr>
      </w:pPr>
      <w:r w:rsidRPr="0050576D">
        <w:rPr>
          <w:lang w:val="ru-RU"/>
        </w:rPr>
        <w:t xml:space="preserve">7) сохранение и усиление средообразующих, водоохранных, защитных, санитарноэпидемиологических, оздоровительных и иных полезных природных свойств лесов в интересах охраны здоровья человека и окружающей среды; </w:t>
      </w:r>
    </w:p>
    <w:p w14:paraId="2A1D835B" w14:textId="77777777" w:rsidR="0000556D" w:rsidRPr="0050576D" w:rsidRDefault="0000556D" w:rsidP="002D5B89">
      <w:pPr>
        <w:widowControl w:val="0"/>
        <w:autoSpaceDE w:val="0"/>
        <w:autoSpaceDN w:val="0"/>
        <w:adjustRightInd w:val="0"/>
        <w:spacing w:line="360" w:lineRule="auto"/>
        <w:ind w:firstLine="708"/>
        <w:contextualSpacing/>
        <w:jc w:val="both"/>
        <w:rPr>
          <w:lang w:val="ru-RU"/>
        </w:rPr>
      </w:pPr>
      <w:r w:rsidRPr="0050576D">
        <w:rPr>
          <w:lang w:val="ru-RU"/>
        </w:rPr>
        <w:t xml:space="preserve">8) сохранение биоразнообразия и обеспечение устойчивого функционирования экологических систем. </w:t>
      </w:r>
    </w:p>
    <w:p w14:paraId="4944F7B9" w14:textId="77777777" w:rsidR="0000556D" w:rsidRPr="0050576D" w:rsidRDefault="0000556D" w:rsidP="002D5B89">
      <w:pPr>
        <w:widowControl w:val="0"/>
        <w:autoSpaceDE w:val="0"/>
        <w:autoSpaceDN w:val="0"/>
        <w:adjustRightInd w:val="0"/>
        <w:spacing w:line="360" w:lineRule="auto"/>
        <w:ind w:firstLine="708"/>
        <w:contextualSpacing/>
        <w:jc w:val="both"/>
        <w:rPr>
          <w:lang w:val="ru-RU"/>
        </w:rPr>
      </w:pPr>
      <w:r w:rsidRPr="0050576D">
        <w:rPr>
          <w:lang w:val="ru-RU"/>
        </w:rPr>
        <w:t xml:space="preserve">Предоставление земельных участков для размещения и эксплуатации предприятий, сооружений и иных объектов производится с соблюдением экологических требований и учетом экологических последствий деятельности указанных объектов. </w:t>
      </w:r>
    </w:p>
    <w:p w14:paraId="75E060DA" w14:textId="77777777" w:rsidR="0065384D" w:rsidRPr="0050576D" w:rsidRDefault="0000556D" w:rsidP="002D5B89">
      <w:pPr>
        <w:widowControl w:val="0"/>
        <w:autoSpaceDE w:val="0"/>
        <w:autoSpaceDN w:val="0"/>
        <w:adjustRightInd w:val="0"/>
        <w:spacing w:line="360" w:lineRule="auto"/>
        <w:ind w:firstLine="708"/>
        <w:contextualSpacing/>
        <w:jc w:val="both"/>
        <w:rPr>
          <w:szCs w:val="24"/>
          <w:lang w:val="ru-RU"/>
        </w:rPr>
      </w:pPr>
      <w:r w:rsidRPr="0050576D">
        <w:rPr>
          <w:lang w:val="ru-RU"/>
        </w:rPr>
        <w:t>Для строительства и возведения объектов, не связанных с сельскохозяйственным производством, должны отводиться земли, не пригодные для сельскохозяйственных целей, с наименьшим баллом бонитета почвы</w:t>
      </w:r>
      <w:r w:rsidRPr="0050576D">
        <w:rPr>
          <w:szCs w:val="24"/>
          <w:lang w:val="ru-RU"/>
        </w:rPr>
        <w:t>.</w:t>
      </w:r>
    </w:p>
    <w:p w14:paraId="3BF07392" w14:textId="77777777" w:rsidR="00402F77" w:rsidRPr="0050576D" w:rsidRDefault="00067610" w:rsidP="00C82F35">
      <w:pPr>
        <w:pStyle w:val="23"/>
        <w:keepNext w:val="0"/>
        <w:widowControl w:val="0"/>
        <w:numPr>
          <w:ilvl w:val="1"/>
          <w:numId w:val="34"/>
        </w:numPr>
        <w:tabs>
          <w:tab w:val="clear" w:pos="360"/>
          <w:tab w:val="num" w:pos="426"/>
        </w:tabs>
        <w:spacing w:before="120" w:after="120" w:line="360" w:lineRule="auto"/>
        <w:ind w:left="0" w:firstLine="720"/>
        <w:rPr>
          <w:rFonts w:ascii="Times New Roman" w:hAnsi="Times New Roman" w:cs="Times New Roman"/>
          <w:b w:val="0"/>
          <w:i w:val="0"/>
          <w:lang w:val="ru-RU"/>
        </w:rPr>
      </w:pPr>
      <w:bookmarkStart w:id="193" w:name="_Toc225739247"/>
      <w:r w:rsidRPr="0050576D">
        <w:rPr>
          <w:rFonts w:ascii="Times New Roman" w:hAnsi="Times New Roman" w:cs="Times New Roman"/>
          <w:i w:val="0"/>
          <w:iCs w:val="0"/>
          <w:sz w:val="24"/>
          <w:szCs w:val="24"/>
          <w:lang w:val="ru-RU"/>
        </w:rPr>
        <w:t>Х</w:t>
      </w:r>
      <w:r w:rsidR="00402F77" w:rsidRPr="0050576D">
        <w:rPr>
          <w:rFonts w:ascii="Times New Roman" w:hAnsi="Times New Roman" w:cs="Times New Roman"/>
          <w:i w:val="0"/>
          <w:iCs w:val="0"/>
          <w:sz w:val="24"/>
          <w:szCs w:val="24"/>
          <w:lang w:val="ru-RU"/>
        </w:rPr>
        <w:t>арактеристика современного состояния почвенного покрова в зоне воздействия планируемого объекта</w:t>
      </w:r>
      <w:bookmarkEnd w:id="193"/>
    </w:p>
    <w:p w14:paraId="128E82EE" w14:textId="49561B93" w:rsidR="00935D05" w:rsidRPr="0050576D" w:rsidRDefault="00935D05" w:rsidP="002D5B89">
      <w:pPr>
        <w:widowControl w:val="0"/>
        <w:spacing w:line="360" w:lineRule="auto"/>
        <w:ind w:firstLine="737"/>
        <w:jc w:val="both"/>
        <w:rPr>
          <w:szCs w:val="24"/>
          <w:lang w:val="ru-RU"/>
        </w:rPr>
      </w:pPr>
      <w:r w:rsidRPr="0050576D">
        <w:rPr>
          <w:szCs w:val="24"/>
          <w:lang w:val="ru-RU"/>
        </w:rPr>
        <w:t xml:space="preserve">Для характеристики современного состояния </w:t>
      </w:r>
      <w:r w:rsidR="001A27DB" w:rsidRPr="0050576D">
        <w:rPr>
          <w:lang w:val="ru-RU"/>
        </w:rPr>
        <w:t>качества почв</w:t>
      </w:r>
      <w:r w:rsidRPr="0050576D">
        <w:rPr>
          <w:szCs w:val="24"/>
          <w:lang w:val="ru-RU"/>
        </w:rPr>
        <w:t xml:space="preserve"> на </w:t>
      </w:r>
      <w:r w:rsidR="00484A2B" w:rsidRPr="0050576D">
        <w:rPr>
          <w:szCs w:val="24"/>
          <w:lang w:val="ru-RU"/>
        </w:rPr>
        <w:t xml:space="preserve">близлежащем </w:t>
      </w:r>
      <w:r w:rsidRPr="0050576D">
        <w:rPr>
          <w:szCs w:val="24"/>
          <w:lang w:val="ru-RU"/>
        </w:rPr>
        <w:t xml:space="preserve">месторождении </w:t>
      </w:r>
      <w:r w:rsidR="00484A2B" w:rsidRPr="0050576D">
        <w:rPr>
          <w:szCs w:val="24"/>
          <w:lang w:val="ru-RU"/>
        </w:rPr>
        <w:t>Жаркум</w:t>
      </w:r>
      <w:r w:rsidRPr="0050576D">
        <w:rPr>
          <w:szCs w:val="24"/>
          <w:lang w:val="ru-RU"/>
        </w:rPr>
        <w:t xml:space="preserve"> </w:t>
      </w:r>
      <w:r w:rsidR="00534515" w:rsidRPr="0050576D">
        <w:rPr>
          <w:lang w:val="ru-RU"/>
        </w:rPr>
        <w:t>ТОО «Разведка и добыча QazaqGaz»</w:t>
      </w:r>
      <w:r w:rsidRPr="0050576D">
        <w:rPr>
          <w:szCs w:val="24"/>
          <w:lang w:val="ru-RU"/>
        </w:rPr>
        <w:t xml:space="preserve"> были использованы данные мониторинговых исследований, проведенных в </w:t>
      </w:r>
      <w:r w:rsidR="002D5B89">
        <w:rPr>
          <w:szCs w:val="24"/>
          <w:lang w:val="ru-RU"/>
        </w:rPr>
        <w:t>4</w:t>
      </w:r>
      <w:r w:rsidRPr="0050576D">
        <w:rPr>
          <w:szCs w:val="24"/>
          <w:lang w:val="ru-RU"/>
        </w:rPr>
        <w:t xml:space="preserve"> квартале 202</w:t>
      </w:r>
      <w:r w:rsidR="002D5B89">
        <w:rPr>
          <w:szCs w:val="24"/>
          <w:lang w:val="ru-RU"/>
        </w:rPr>
        <w:t>5</w:t>
      </w:r>
      <w:r w:rsidRPr="0050576D">
        <w:rPr>
          <w:szCs w:val="24"/>
          <w:lang w:val="ru-RU"/>
        </w:rPr>
        <w:t xml:space="preserve"> года специалистами аккредитованного испытательного центра. </w:t>
      </w:r>
    </w:p>
    <w:p w14:paraId="0041A49B" w14:textId="77777777" w:rsidR="00E919E8" w:rsidRPr="0050576D" w:rsidRDefault="00E919E8" w:rsidP="002D5B89">
      <w:pPr>
        <w:pStyle w:val="affb"/>
        <w:widowControl w:val="0"/>
        <w:rPr>
          <w:szCs w:val="20"/>
        </w:rPr>
      </w:pPr>
      <w:r w:rsidRPr="0050576D">
        <w:rPr>
          <w:szCs w:val="20"/>
        </w:rPr>
        <w:t>Для оценки фактического состояния почвенного покрова произведен отбор проб на содержание следующ</w:t>
      </w:r>
      <w:r w:rsidR="00484A2B" w:rsidRPr="0050576D">
        <w:rPr>
          <w:szCs w:val="20"/>
        </w:rPr>
        <w:t>его</w:t>
      </w:r>
      <w:r w:rsidRPr="0050576D">
        <w:rPr>
          <w:szCs w:val="20"/>
        </w:rPr>
        <w:t xml:space="preserve"> ингредиент</w:t>
      </w:r>
      <w:r w:rsidR="00484A2B" w:rsidRPr="0050576D">
        <w:rPr>
          <w:szCs w:val="20"/>
        </w:rPr>
        <w:t>а</w:t>
      </w:r>
      <w:r w:rsidRPr="0050576D">
        <w:rPr>
          <w:szCs w:val="20"/>
        </w:rPr>
        <w:t>:</w:t>
      </w:r>
    </w:p>
    <w:p w14:paraId="71546E00" w14:textId="77777777" w:rsidR="00E919E8" w:rsidRPr="0050576D" w:rsidRDefault="00E919E8" w:rsidP="002D5B89">
      <w:pPr>
        <w:pStyle w:val="affb"/>
        <w:widowControl w:val="0"/>
        <w:rPr>
          <w:szCs w:val="20"/>
        </w:rPr>
      </w:pPr>
      <w:r w:rsidRPr="0050576D">
        <w:rPr>
          <w:szCs w:val="20"/>
        </w:rPr>
        <w:t>- нефтепродукты</w:t>
      </w:r>
      <w:r w:rsidR="00935D05" w:rsidRPr="0050576D">
        <w:rPr>
          <w:szCs w:val="20"/>
        </w:rPr>
        <w:t>.</w:t>
      </w:r>
    </w:p>
    <w:p w14:paraId="4F0CEFD6" w14:textId="77777777" w:rsidR="00E919E8" w:rsidRPr="0050576D" w:rsidRDefault="00E919E8" w:rsidP="002D5B89">
      <w:pPr>
        <w:pStyle w:val="affb"/>
        <w:widowControl w:val="0"/>
        <w:rPr>
          <w:szCs w:val="20"/>
        </w:rPr>
      </w:pPr>
      <w:r w:rsidRPr="0050576D">
        <w:rPr>
          <w:szCs w:val="20"/>
        </w:rPr>
        <w:t xml:space="preserve">Оценка качества почвенного покрова проводилась по кратности превышения ПДК, </w:t>
      </w:r>
      <w:r w:rsidRPr="0050576D">
        <w:rPr>
          <w:szCs w:val="20"/>
        </w:rPr>
        <w:lastRenderedPageBreak/>
        <w:t xml:space="preserve">которая устанавливается в соответствии с </w:t>
      </w:r>
      <w:r w:rsidR="00484A2B" w:rsidRPr="0050576D">
        <w:rPr>
          <w:szCs w:val="20"/>
        </w:rPr>
        <w:t>Приказом Министра здравоохранения Республики Казахстан от 21 апреля 2021 года № ҚР ДСМ-32</w:t>
      </w:r>
      <w:r w:rsidR="00484A2B" w:rsidRPr="0050576D">
        <w:rPr>
          <w:szCs w:val="20"/>
        </w:rPr>
        <w:br/>
        <w:t>Об утверждении Гигиенических нормативов к безопасности среды обитания.</w:t>
      </w:r>
    </w:p>
    <w:p w14:paraId="3E59B3F1" w14:textId="1F290559" w:rsidR="00E919E8" w:rsidRPr="0050576D" w:rsidRDefault="00484A2B" w:rsidP="002D5B89">
      <w:pPr>
        <w:pStyle w:val="affb"/>
        <w:widowControl w:val="0"/>
        <w:rPr>
          <w:szCs w:val="20"/>
        </w:rPr>
      </w:pPr>
      <w:r w:rsidRPr="0050576D">
        <w:rPr>
          <w:szCs w:val="20"/>
        </w:rPr>
        <w:t>К</w:t>
      </w:r>
      <w:r w:rsidR="00E919E8" w:rsidRPr="0050576D">
        <w:rPr>
          <w:szCs w:val="20"/>
        </w:rPr>
        <w:t>онцентраци</w:t>
      </w:r>
      <w:r w:rsidR="006240BE" w:rsidRPr="0050576D">
        <w:rPr>
          <w:szCs w:val="20"/>
        </w:rPr>
        <w:t>и</w:t>
      </w:r>
      <w:r w:rsidR="00E919E8" w:rsidRPr="0050576D">
        <w:rPr>
          <w:szCs w:val="20"/>
        </w:rPr>
        <w:t xml:space="preserve"> </w:t>
      </w:r>
      <w:r w:rsidRPr="0050576D">
        <w:rPr>
          <w:szCs w:val="20"/>
        </w:rPr>
        <w:t>нефтепродуктов</w:t>
      </w:r>
      <w:r w:rsidR="00E919E8" w:rsidRPr="0050576D">
        <w:rPr>
          <w:szCs w:val="20"/>
        </w:rPr>
        <w:t xml:space="preserve"> в почве </w:t>
      </w:r>
      <w:r w:rsidRPr="0050576D">
        <w:rPr>
          <w:szCs w:val="20"/>
        </w:rPr>
        <w:t xml:space="preserve">на </w:t>
      </w:r>
      <w:r w:rsidR="00E919E8" w:rsidRPr="0050576D">
        <w:rPr>
          <w:szCs w:val="20"/>
        </w:rPr>
        <w:t>месторождени</w:t>
      </w:r>
      <w:r w:rsidRPr="0050576D">
        <w:rPr>
          <w:szCs w:val="20"/>
        </w:rPr>
        <w:t>и</w:t>
      </w:r>
      <w:r w:rsidR="00E919E8" w:rsidRPr="0050576D">
        <w:rPr>
          <w:szCs w:val="20"/>
        </w:rPr>
        <w:t xml:space="preserve"> </w:t>
      </w:r>
      <w:r w:rsidR="00955710">
        <w:rPr>
          <w:szCs w:val="20"/>
        </w:rPr>
        <w:t>Айракты</w:t>
      </w:r>
      <w:r w:rsidR="00E919E8" w:rsidRPr="0050576D">
        <w:rPr>
          <w:szCs w:val="20"/>
        </w:rPr>
        <w:t xml:space="preserve"> в </w:t>
      </w:r>
      <w:r w:rsidR="00DB764B">
        <w:rPr>
          <w:szCs w:val="20"/>
        </w:rPr>
        <w:t>4</w:t>
      </w:r>
      <w:r w:rsidR="00E919E8" w:rsidRPr="0050576D">
        <w:rPr>
          <w:szCs w:val="20"/>
        </w:rPr>
        <w:t xml:space="preserve"> квартале 202</w:t>
      </w:r>
      <w:r w:rsidR="00DB764B">
        <w:rPr>
          <w:szCs w:val="20"/>
        </w:rPr>
        <w:t>5</w:t>
      </w:r>
      <w:r w:rsidR="00935D05" w:rsidRPr="0050576D">
        <w:rPr>
          <w:szCs w:val="20"/>
        </w:rPr>
        <w:t xml:space="preserve"> </w:t>
      </w:r>
      <w:r w:rsidR="00E919E8" w:rsidRPr="0050576D">
        <w:rPr>
          <w:szCs w:val="20"/>
        </w:rPr>
        <w:t xml:space="preserve">года </w:t>
      </w:r>
      <w:r w:rsidRPr="0050576D">
        <w:rPr>
          <w:szCs w:val="20"/>
        </w:rPr>
        <w:t>были ниже предела обн</w:t>
      </w:r>
      <w:r w:rsidR="005A154F">
        <w:rPr>
          <w:szCs w:val="20"/>
        </w:rPr>
        <w:t>а</w:t>
      </w:r>
      <w:r w:rsidRPr="0050576D">
        <w:rPr>
          <w:szCs w:val="20"/>
        </w:rPr>
        <w:t>ружения прибора</w:t>
      </w:r>
      <w:r w:rsidR="004B6932" w:rsidRPr="0050576D">
        <w:rPr>
          <w:szCs w:val="20"/>
        </w:rPr>
        <w:t>, следовательно н</w:t>
      </w:r>
      <w:r w:rsidR="00E919E8" w:rsidRPr="0050576D">
        <w:rPr>
          <w:snapToGrid w:val="0"/>
          <w:color w:val="000000"/>
        </w:rPr>
        <w:t xml:space="preserve">а основании результатов проведенных мониторинговых наблюдений за состоянием почв </w:t>
      </w:r>
      <w:r w:rsidR="001A27DB" w:rsidRPr="0050576D">
        <w:t>м/р</w:t>
      </w:r>
      <w:r w:rsidR="004B6932" w:rsidRPr="0050576D">
        <w:t xml:space="preserve"> </w:t>
      </w:r>
      <w:r w:rsidR="005A154F">
        <w:t>Айракты</w:t>
      </w:r>
      <w:r w:rsidR="00E919E8" w:rsidRPr="0050576D">
        <w:rPr>
          <w:snapToGrid w:val="0"/>
          <w:color w:val="000000"/>
        </w:rPr>
        <w:t>, можно сделать вывод, что концентрации загрязняющих веществ в пробах почв не превышали предельно допустимых концентраций (ПДК) и почва на территории месторождения по степени опасности относится к безопасной, по степени загрязнения – к чистой.</w:t>
      </w:r>
    </w:p>
    <w:p w14:paraId="1258FE2B" w14:textId="77777777" w:rsidR="00DA3418" w:rsidRPr="0050576D" w:rsidRDefault="00DA3418" w:rsidP="002D5B89">
      <w:pPr>
        <w:pStyle w:val="affffffffd"/>
        <w:widowControl w:val="0"/>
        <w:rPr>
          <w:b/>
          <w:i/>
          <w:highlight w:val="yellow"/>
          <w:lang w:val="ru-RU"/>
        </w:rPr>
        <w:sectPr w:rsidR="00DA3418" w:rsidRPr="0050576D" w:rsidSect="002B6FF6">
          <w:headerReference w:type="default" r:id="rId66"/>
          <w:pgSz w:w="11906" w:h="16838" w:code="9"/>
          <w:pgMar w:top="1242" w:right="851" w:bottom="1418" w:left="1701" w:header="567" w:footer="460" w:gutter="0"/>
          <w:cols w:space="708"/>
          <w:docGrid w:linePitch="360"/>
        </w:sectPr>
      </w:pPr>
    </w:p>
    <w:p w14:paraId="7B1B7462" w14:textId="77777777" w:rsidR="00DA3418" w:rsidRPr="0050576D" w:rsidRDefault="00DA3418" w:rsidP="002D5B89">
      <w:pPr>
        <w:widowControl w:val="0"/>
        <w:tabs>
          <w:tab w:val="num" w:pos="432"/>
        </w:tabs>
        <w:spacing w:line="360" w:lineRule="auto"/>
        <w:ind w:firstLine="709"/>
        <w:jc w:val="both"/>
        <w:rPr>
          <w:b/>
          <w:i/>
          <w:lang w:val="ru-RU"/>
        </w:rPr>
      </w:pPr>
      <w:r w:rsidRPr="0050576D">
        <w:rPr>
          <w:b/>
          <w:i/>
          <w:noProof/>
          <w:lang w:val="ru-RU"/>
        </w:rPr>
        <w:lastRenderedPageBreak/>
        <w:drawing>
          <wp:inline distT="0" distB="0" distL="0" distR="0" wp14:anchorId="5FCE1927" wp14:editId="00A7D087">
            <wp:extent cx="8210550" cy="5133975"/>
            <wp:effectExtent l="0" t="0" r="0" b="0"/>
            <wp:docPr id="77" name="Рисунок 18" descr="img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img67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210550" cy="5133975"/>
                    </a:xfrm>
                    <a:prstGeom prst="rect">
                      <a:avLst/>
                    </a:prstGeom>
                    <a:noFill/>
                    <a:ln>
                      <a:noFill/>
                    </a:ln>
                  </pic:spPr>
                </pic:pic>
              </a:graphicData>
            </a:graphic>
          </wp:inline>
        </w:drawing>
      </w:r>
    </w:p>
    <w:p w14:paraId="674CDFB7" w14:textId="2A51BF84" w:rsidR="00DA3418" w:rsidRPr="0050576D" w:rsidRDefault="00534515" w:rsidP="002D5B89">
      <w:pPr>
        <w:pStyle w:val="aff1"/>
        <w:spacing w:line="360" w:lineRule="auto"/>
        <w:jc w:val="left"/>
        <w:rPr>
          <w:b/>
          <w:i/>
          <w:sz w:val="20"/>
        </w:rPr>
        <w:sectPr w:rsidR="00DA3418" w:rsidRPr="0050576D" w:rsidSect="00690570">
          <w:headerReference w:type="default" r:id="rId68"/>
          <w:footerReference w:type="default" r:id="rId69"/>
          <w:pgSz w:w="16838" w:h="11906" w:orient="landscape" w:code="9"/>
          <w:pgMar w:top="1276" w:right="1242" w:bottom="851" w:left="1701" w:header="567" w:footer="457" w:gutter="0"/>
          <w:cols w:space="708"/>
          <w:docGrid w:linePitch="360"/>
        </w:sectPr>
      </w:pPr>
      <w:bookmarkStart w:id="194" w:name="_Toc225739347"/>
      <w:r w:rsidRPr="0050576D">
        <w:rPr>
          <w:b/>
        </w:rPr>
        <w:t xml:space="preserve">Рисунок </w:t>
      </w:r>
      <w:r w:rsidRPr="0050576D">
        <w:rPr>
          <w:b/>
        </w:rPr>
        <w:fldChar w:fldCharType="begin"/>
      </w:r>
      <w:r w:rsidRPr="0050576D">
        <w:rPr>
          <w:b/>
        </w:rPr>
        <w:instrText xml:space="preserve"> SEQ Рисунок \* ARABIC </w:instrText>
      </w:r>
      <w:r w:rsidRPr="0050576D">
        <w:rPr>
          <w:b/>
        </w:rPr>
        <w:fldChar w:fldCharType="separate"/>
      </w:r>
      <w:r w:rsidR="00D647FE">
        <w:rPr>
          <w:b/>
          <w:noProof/>
        </w:rPr>
        <w:t>6</w:t>
      </w:r>
      <w:r w:rsidRPr="0050576D">
        <w:rPr>
          <w:b/>
        </w:rPr>
        <w:fldChar w:fldCharType="end"/>
      </w:r>
      <w:r w:rsidRPr="0050576D">
        <w:rPr>
          <w:b/>
        </w:rPr>
        <w:t xml:space="preserve"> - </w:t>
      </w:r>
      <w:r w:rsidR="00DA3418" w:rsidRPr="0050576D">
        <w:rPr>
          <w:b/>
          <w:sz w:val="20"/>
        </w:rPr>
        <w:t xml:space="preserve"> - Почвенная карта</w:t>
      </w:r>
      <w:bookmarkEnd w:id="194"/>
    </w:p>
    <w:p w14:paraId="0B2F6319" w14:textId="77777777" w:rsidR="00402F77" w:rsidRPr="0050576D" w:rsidRDefault="00067610" w:rsidP="00C82F35">
      <w:pPr>
        <w:pStyle w:val="23"/>
        <w:keepNext w:val="0"/>
        <w:widowControl w:val="0"/>
        <w:numPr>
          <w:ilvl w:val="1"/>
          <w:numId w:val="34"/>
        </w:numPr>
        <w:tabs>
          <w:tab w:val="clear" w:pos="360"/>
          <w:tab w:val="num" w:pos="426"/>
        </w:tabs>
        <w:spacing w:before="120" w:after="120" w:line="360" w:lineRule="auto"/>
        <w:ind w:left="0" w:firstLine="720"/>
        <w:rPr>
          <w:rFonts w:ascii="Times New Roman" w:hAnsi="Times New Roman" w:cs="Times New Roman"/>
          <w:b w:val="0"/>
          <w:i w:val="0"/>
          <w:lang w:val="ru-RU"/>
        </w:rPr>
      </w:pPr>
      <w:bookmarkStart w:id="195" w:name="_Toc225739248"/>
      <w:r w:rsidRPr="0050576D">
        <w:rPr>
          <w:rFonts w:ascii="Times New Roman" w:hAnsi="Times New Roman" w:cs="Times New Roman"/>
          <w:i w:val="0"/>
          <w:iCs w:val="0"/>
          <w:sz w:val="24"/>
          <w:szCs w:val="24"/>
          <w:lang w:val="ru-RU"/>
        </w:rPr>
        <w:lastRenderedPageBreak/>
        <w:t>Х</w:t>
      </w:r>
      <w:r w:rsidR="00402F77" w:rsidRPr="0050576D">
        <w:rPr>
          <w:rFonts w:ascii="Times New Roman" w:hAnsi="Times New Roman" w:cs="Times New Roman"/>
          <w:i w:val="0"/>
          <w:iCs w:val="0"/>
          <w:sz w:val="24"/>
          <w:szCs w:val="24"/>
          <w:lang w:val="ru-RU"/>
        </w:rPr>
        <w:t>арактеристика ожидаемого воздействия на почвенный покров</w:t>
      </w:r>
      <w:bookmarkEnd w:id="195"/>
    </w:p>
    <w:p w14:paraId="33F973F9" w14:textId="77777777" w:rsidR="00933D6B" w:rsidRPr="0050576D" w:rsidRDefault="00933D6B" w:rsidP="002D5B89">
      <w:pPr>
        <w:widowControl w:val="0"/>
        <w:spacing w:line="360" w:lineRule="auto"/>
        <w:ind w:firstLine="737"/>
        <w:jc w:val="both"/>
        <w:rPr>
          <w:szCs w:val="24"/>
          <w:lang w:val="ru-RU"/>
        </w:rPr>
      </w:pPr>
      <w:r w:rsidRPr="0050576D">
        <w:rPr>
          <w:szCs w:val="24"/>
          <w:lang w:val="ru-RU"/>
        </w:rPr>
        <w:t>Антропогенные факторы воздействия выделяются в две большие группы: физические и химические. Воздействие физических факторов в большей степени характеризуется механическим воздействием на почвенный покров, его нарушением. Воздействие химических факторов характеризуется внесением загрязняющих веществ в окружающую среду и в отдельные ее компоненты, одним из которых являются почвы.</w:t>
      </w:r>
    </w:p>
    <w:p w14:paraId="03E2F2A6" w14:textId="77777777" w:rsidR="00933D6B" w:rsidRPr="0050576D" w:rsidRDefault="00933D6B" w:rsidP="002D5B89">
      <w:pPr>
        <w:widowControl w:val="0"/>
        <w:spacing w:line="360" w:lineRule="auto"/>
        <w:ind w:firstLine="737"/>
        <w:jc w:val="both"/>
        <w:rPr>
          <w:szCs w:val="24"/>
          <w:lang w:val="ru-RU"/>
        </w:rPr>
      </w:pPr>
      <w:r w:rsidRPr="0050576D">
        <w:rPr>
          <w:szCs w:val="24"/>
          <w:lang w:val="ru-RU"/>
        </w:rPr>
        <w:t>Механическое уничтожение грунта - это один из самых мощных факторов уничтожения растительности, так как в пустынной зоне плодородный слой почвы ничтожно мал. При дорожной дигрессии изменениям подвержены все системы экосистем растительность, почвы и даже литогенная основа. При этом происходит частичное или полное уничтожение растительности, разрушение почвенных горизонтов, их распыление и уплотнение.</w:t>
      </w:r>
    </w:p>
    <w:p w14:paraId="34837FF4" w14:textId="77777777" w:rsidR="00933D6B" w:rsidRPr="0050576D" w:rsidRDefault="00933D6B" w:rsidP="002D5B89">
      <w:pPr>
        <w:widowControl w:val="0"/>
        <w:spacing w:line="360" w:lineRule="auto"/>
        <w:ind w:firstLine="737"/>
        <w:jc w:val="both"/>
        <w:rPr>
          <w:szCs w:val="24"/>
          <w:lang w:val="ru-RU"/>
        </w:rPr>
      </w:pPr>
      <w:r w:rsidRPr="0050576D">
        <w:rPr>
          <w:szCs w:val="24"/>
          <w:lang w:val="ru-RU"/>
        </w:rPr>
        <w:t>Механические нарушения почв, сопровождаемые резким снижением их устойчивости к действию природных факторов, в дальнейшем становятся первопричиной дефляции, эрозии, плоскостного смыва и т.д. Степень изменения свойств почв находится в прямой связи с их удельным сопротивлением, глубиной разрушения профиля, перемещением и перемешиванием почвенных горизонтов. Удельное сопротивление почв к деформации зависит от их генетических свойств. При этом очень важное значение имеют показатели механического состава, влажности, содержания водопрочных агрегатов и высокомолекулярных соединений.</w:t>
      </w:r>
    </w:p>
    <w:p w14:paraId="33D08F94" w14:textId="77777777" w:rsidR="00933D6B" w:rsidRPr="0050576D" w:rsidRDefault="00933D6B" w:rsidP="002D5B89">
      <w:pPr>
        <w:widowControl w:val="0"/>
        <w:spacing w:line="360" w:lineRule="auto"/>
        <w:ind w:firstLine="737"/>
        <w:jc w:val="both"/>
        <w:rPr>
          <w:szCs w:val="24"/>
          <w:lang w:val="ru-RU"/>
        </w:rPr>
      </w:pPr>
      <w:r w:rsidRPr="0050576D">
        <w:rPr>
          <w:szCs w:val="24"/>
          <w:lang w:val="ru-RU"/>
        </w:rPr>
        <w:t>Большой вред почвенному покрову наносится неупорядоченными полевыми дорогами. Подъездные дороги должны прокладываться с учетом особенностей экосистем участков их устойчивости к антропогенным воздействиям.</w:t>
      </w:r>
    </w:p>
    <w:p w14:paraId="6320F5BC" w14:textId="77777777" w:rsidR="00933D6B" w:rsidRPr="0050576D" w:rsidRDefault="00933D6B" w:rsidP="002D5B89">
      <w:pPr>
        <w:widowControl w:val="0"/>
        <w:spacing w:line="360" w:lineRule="auto"/>
        <w:ind w:firstLine="737"/>
        <w:jc w:val="both"/>
        <w:rPr>
          <w:szCs w:val="24"/>
          <w:lang w:val="ru-RU"/>
        </w:rPr>
      </w:pPr>
      <w:r w:rsidRPr="0050576D">
        <w:rPr>
          <w:szCs w:val="24"/>
          <w:lang w:val="ru-RU"/>
        </w:rPr>
        <w:t>Загрязнение почв в результате газопылевых осаждений из атмосферы пропорционально объемам газопылевых выбросов и концентрации в них веществ- загрязнителей. Обычно состав осаждений из атмосферы, в которых присутствует значительная доля антропогенных выбросов, резко отличается от состава фоновых осаждений, обусловленных естественными процессами.</w:t>
      </w:r>
    </w:p>
    <w:p w14:paraId="02800664" w14:textId="77777777" w:rsidR="00933D6B" w:rsidRPr="0050576D" w:rsidRDefault="00933D6B" w:rsidP="002D5B89">
      <w:pPr>
        <w:widowControl w:val="0"/>
        <w:spacing w:line="360" w:lineRule="auto"/>
        <w:ind w:firstLine="737"/>
        <w:jc w:val="both"/>
        <w:rPr>
          <w:szCs w:val="24"/>
          <w:lang w:val="ru-RU"/>
        </w:rPr>
      </w:pPr>
      <w:r w:rsidRPr="0050576D">
        <w:rPr>
          <w:szCs w:val="24"/>
          <w:lang w:val="ru-RU"/>
        </w:rPr>
        <w:t>Источниками загрязнения через твердые выпадения из атмосферы являются все источники выбросов. В силу временного характера, периодичности их действия, сравнительно низкой интенсивности выбросов и благоприятных для рассеивания метеоклиматических условий, воздействие на почвенный покров этих факторов будет крайне незначительным и практически неуловимым.</w:t>
      </w:r>
    </w:p>
    <w:p w14:paraId="0481DCAF" w14:textId="77777777" w:rsidR="00933D6B" w:rsidRPr="0050576D" w:rsidRDefault="00933D6B" w:rsidP="002D5B89">
      <w:pPr>
        <w:widowControl w:val="0"/>
        <w:spacing w:line="360" w:lineRule="auto"/>
        <w:ind w:firstLine="737"/>
        <w:jc w:val="both"/>
        <w:rPr>
          <w:szCs w:val="24"/>
          <w:lang w:val="ru-RU"/>
        </w:rPr>
      </w:pPr>
      <w:r w:rsidRPr="0050576D">
        <w:rPr>
          <w:szCs w:val="24"/>
          <w:lang w:val="ru-RU"/>
        </w:rPr>
        <w:t xml:space="preserve">Основным депонентом выпадений из атмосферы является самый верхний </w:t>
      </w:r>
      <w:r w:rsidRPr="0050576D">
        <w:rPr>
          <w:szCs w:val="24"/>
          <w:lang w:val="ru-RU"/>
        </w:rPr>
        <w:lastRenderedPageBreak/>
        <w:t>почвенный горизонт. Перераспределение загрязнителей по вертикали почвенного профиля зависит, в основном, от ландшафтно-геохимических условий и свойств самого загрязнителя. Условия миграции, наряду с содержанием загрязнителя в осаждениях, определяют скорость достижения критического уровня концентраций, установленного действующими нормативами или носящего рекомендательный характер.</w:t>
      </w:r>
    </w:p>
    <w:p w14:paraId="04FBDB74" w14:textId="77777777" w:rsidR="00933D6B" w:rsidRPr="0050576D" w:rsidRDefault="00933D6B" w:rsidP="002D5B89">
      <w:pPr>
        <w:widowControl w:val="0"/>
        <w:spacing w:line="360" w:lineRule="auto"/>
        <w:ind w:firstLine="737"/>
        <w:jc w:val="both"/>
        <w:rPr>
          <w:szCs w:val="24"/>
          <w:lang w:val="ru-RU"/>
        </w:rPr>
      </w:pPr>
      <w:r w:rsidRPr="0050576D">
        <w:rPr>
          <w:szCs w:val="24"/>
          <w:lang w:val="ru-RU"/>
        </w:rPr>
        <w:t>Химическое загрязнение в результате потерь веществ, при транспортировке, несанкционированном складировании отходов, авариях носит, в основном, случайный характер. Его интенсивность может быть очень высока, масштабы невелики, места локализации - вдоль транспортных путей, трубопроводов, места складирования веществ, материалов и отходов. Этот фактор загрязнения относится к немногочисленной группе факторов, легко поддающихся регулированию и контролю.</w:t>
      </w:r>
    </w:p>
    <w:p w14:paraId="4D1EAC40" w14:textId="77777777" w:rsidR="00933D6B" w:rsidRPr="0050576D" w:rsidRDefault="00933D6B" w:rsidP="002D5B89">
      <w:pPr>
        <w:widowControl w:val="0"/>
        <w:spacing w:line="360" w:lineRule="auto"/>
        <w:ind w:firstLine="737"/>
        <w:jc w:val="both"/>
        <w:rPr>
          <w:szCs w:val="24"/>
          <w:lang w:val="ru-RU"/>
        </w:rPr>
      </w:pPr>
      <w:r w:rsidRPr="0050576D">
        <w:rPr>
          <w:szCs w:val="24"/>
          <w:lang w:val="ru-RU"/>
        </w:rPr>
        <w:t>Загрязнение почв в результате миграции загрязнителей из участков техногенного загрязнения, мест складирования отходов производства и потребления, складов готовой продукции является вторичным загрязнением. Интенсивность его может быть высокой, масштабы в основном точечные.</w:t>
      </w:r>
    </w:p>
    <w:p w14:paraId="2CC2E9E6" w14:textId="77777777" w:rsidR="00933D6B" w:rsidRPr="0050576D" w:rsidRDefault="00933D6B" w:rsidP="002D5B89">
      <w:pPr>
        <w:widowControl w:val="0"/>
        <w:spacing w:line="360" w:lineRule="auto"/>
        <w:ind w:firstLine="737"/>
        <w:jc w:val="both"/>
        <w:rPr>
          <w:szCs w:val="24"/>
          <w:lang w:val="ru-RU"/>
        </w:rPr>
      </w:pPr>
      <w:r w:rsidRPr="0050576D">
        <w:rPr>
          <w:szCs w:val="24"/>
          <w:lang w:val="ru-RU"/>
        </w:rPr>
        <w:t>Для снижения негативных последствий от проведения намечаемых работ необходимо строгое соблюдение технологического плана работ и использование только специальной техники.</w:t>
      </w:r>
    </w:p>
    <w:p w14:paraId="4C93D68C" w14:textId="77777777" w:rsidR="00933D6B" w:rsidRPr="0050576D" w:rsidRDefault="00933D6B" w:rsidP="002D5B89">
      <w:pPr>
        <w:widowControl w:val="0"/>
        <w:spacing w:line="360" w:lineRule="auto"/>
        <w:ind w:firstLine="737"/>
        <w:jc w:val="both"/>
        <w:rPr>
          <w:szCs w:val="24"/>
          <w:lang w:val="ru-RU"/>
        </w:rPr>
      </w:pPr>
      <w:r w:rsidRPr="0050576D">
        <w:rPr>
          <w:szCs w:val="24"/>
          <w:lang w:val="ru-RU"/>
        </w:rPr>
        <w:t>С соблюдением всех технологических решений можно обеспечить устойчивость природной среды к техническому воздействию с минимальным ущербом для окружающей среды.</w:t>
      </w:r>
    </w:p>
    <w:p w14:paraId="5E9AA953" w14:textId="77777777" w:rsidR="00933D6B" w:rsidRPr="0050576D" w:rsidRDefault="00933D6B" w:rsidP="002D5B89">
      <w:pPr>
        <w:widowControl w:val="0"/>
        <w:spacing w:line="360" w:lineRule="auto"/>
        <w:ind w:firstLine="737"/>
        <w:jc w:val="both"/>
        <w:rPr>
          <w:szCs w:val="24"/>
          <w:lang w:val="ru-RU"/>
        </w:rPr>
      </w:pPr>
      <w:r w:rsidRPr="0050576D">
        <w:rPr>
          <w:szCs w:val="24"/>
          <w:lang w:val="ru-RU"/>
        </w:rPr>
        <w:t>Экологические проблемы при работе оборудования могут возникнуть при сливе с оборудования на грунт, сбросе эмульсии на земную поверхность. Потери могут происходить на запорно-регулирующей арматуре в сальниковых уплотнениях.</w:t>
      </w:r>
    </w:p>
    <w:p w14:paraId="6E5EC7A4" w14:textId="77777777" w:rsidR="00933D6B" w:rsidRPr="0050576D" w:rsidRDefault="00933D6B" w:rsidP="002D5B89">
      <w:pPr>
        <w:widowControl w:val="0"/>
        <w:spacing w:line="360" w:lineRule="auto"/>
        <w:ind w:firstLine="737"/>
        <w:jc w:val="both"/>
        <w:rPr>
          <w:szCs w:val="24"/>
          <w:lang w:val="ru-RU"/>
        </w:rPr>
      </w:pPr>
      <w:r w:rsidRPr="0050576D">
        <w:rPr>
          <w:szCs w:val="24"/>
          <w:lang w:val="ru-RU"/>
        </w:rPr>
        <w:t>Соблюдение регламента работ, осуществление ряда дополнительных технологических решений с целью увеличения надежности работы оборудования и проведения природоохранных мероприятий сведут к минимуму воздействие на почвенный покров.</w:t>
      </w:r>
    </w:p>
    <w:p w14:paraId="451DCD66" w14:textId="77777777" w:rsidR="00933D6B" w:rsidRPr="0050576D" w:rsidRDefault="00933D6B" w:rsidP="002D5B89">
      <w:pPr>
        <w:widowControl w:val="0"/>
        <w:spacing w:line="360" w:lineRule="auto"/>
        <w:ind w:firstLine="737"/>
        <w:jc w:val="both"/>
        <w:rPr>
          <w:szCs w:val="24"/>
          <w:lang w:val="ru-RU"/>
        </w:rPr>
      </w:pPr>
      <w:r w:rsidRPr="0050576D">
        <w:rPr>
          <w:szCs w:val="24"/>
          <w:lang w:val="ru-RU"/>
        </w:rPr>
        <w:t>По окончании планируемых работ должны быть проведены техническая и биологическая рекультивация отведенных земель.</w:t>
      </w:r>
    </w:p>
    <w:p w14:paraId="235D8E69" w14:textId="77777777" w:rsidR="00933D6B" w:rsidRPr="0050576D" w:rsidRDefault="00933D6B" w:rsidP="002D5B89">
      <w:pPr>
        <w:widowControl w:val="0"/>
        <w:spacing w:line="360" w:lineRule="auto"/>
        <w:ind w:firstLine="737"/>
        <w:jc w:val="both"/>
        <w:rPr>
          <w:szCs w:val="24"/>
          <w:lang w:val="ru-RU"/>
        </w:rPr>
      </w:pPr>
      <w:r w:rsidRPr="0050576D">
        <w:rPr>
          <w:szCs w:val="24"/>
          <w:lang w:val="ru-RU"/>
        </w:rPr>
        <w:t xml:space="preserve">При соблюдении предусмотренных работ по рекультивации, работ по защите почвенно-растительного покрова, а также продолжении мониторинговых работ неблагоприятное воздействие возможного химического загрязнения и механических нарушений возможно будет значительно снизить. В целом воздействие на состояние </w:t>
      </w:r>
      <w:r w:rsidRPr="0050576D">
        <w:rPr>
          <w:szCs w:val="24"/>
          <w:lang w:val="ru-RU"/>
        </w:rPr>
        <w:lastRenderedPageBreak/>
        <w:t>растительного и почвенного покрова, можно принять как слабое, локальное, продолжительное. Для минимизации воздействия на почвы потребуется выполнение ряда природоохранных мероприятий, направленных на сохранение почв. Мероприятия включают пропаганду охраны животного мира и бережного отношения к существующей фауне.</w:t>
      </w:r>
    </w:p>
    <w:p w14:paraId="572D0924" w14:textId="77777777" w:rsidR="00933D6B" w:rsidRPr="0050576D" w:rsidRDefault="00933D6B" w:rsidP="002D5B89">
      <w:pPr>
        <w:widowControl w:val="0"/>
        <w:spacing w:line="360" w:lineRule="auto"/>
        <w:ind w:firstLine="737"/>
        <w:jc w:val="both"/>
        <w:rPr>
          <w:szCs w:val="24"/>
          <w:lang w:val="ru-RU"/>
        </w:rPr>
      </w:pPr>
      <w:r w:rsidRPr="0050576D">
        <w:rPr>
          <w:szCs w:val="24"/>
          <w:lang w:val="ru-RU"/>
        </w:rPr>
        <w:t>Основными источниками воздействия на почвенный покров в ходе реализации проектных решений будут являться:</w:t>
      </w:r>
    </w:p>
    <w:p w14:paraId="75C4905A" w14:textId="77777777" w:rsidR="00933D6B" w:rsidRPr="0050576D" w:rsidRDefault="00933D6B" w:rsidP="002D5B89">
      <w:pPr>
        <w:widowControl w:val="0"/>
        <w:spacing w:line="360" w:lineRule="auto"/>
        <w:ind w:firstLine="737"/>
        <w:jc w:val="both"/>
        <w:rPr>
          <w:szCs w:val="24"/>
          <w:lang w:val="ru-RU"/>
        </w:rPr>
      </w:pPr>
      <w:r w:rsidRPr="0050576D">
        <w:rPr>
          <w:szCs w:val="24"/>
          <w:lang w:val="ru-RU"/>
        </w:rPr>
        <w:t>- транспорт и механизмы, задействованные при установке технологического оборудования и строительстве скважин;</w:t>
      </w:r>
    </w:p>
    <w:p w14:paraId="10E2CA94" w14:textId="77777777" w:rsidR="00933D6B" w:rsidRPr="0050576D" w:rsidRDefault="00933D6B" w:rsidP="002D5B89">
      <w:pPr>
        <w:widowControl w:val="0"/>
        <w:spacing w:line="360" w:lineRule="auto"/>
        <w:ind w:firstLine="737"/>
        <w:jc w:val="both"/>
        <w:rPr>
          <w:szCs w:val="24"/>
          <w:lang w:val="ru-RU"/>
        </w:rPr>
      </w:pPr>
      <w:r w:rsidRPr="0050576D">
        <w:rPr>
          <w:szCs w:val="24"/>
          <w:lang w:val="ru-RU"/>
        </w:rPr>
        <w:t xml:space="preserve">- весь комплекс технологического оборудования, при условии нарушения технологии, возможных аварийных проливов и утечек нефтепродуктов; </w:t>
      </w:r>
    </w:p>
    <w:p w14:paraId="6782493C" w14:textId="77777777" w:rsidR="00933D6B" w:rsidRPr="0050576D" w:rsidRDefault="00933D6B" w:rsidP="002D5B89">
      <w:pPr>
        <w:widowControl w:val="0"/>
        <w:tabs>
          <w:tab w:val="num" w:pos="432"/>
        </w:tabs>
        <w:spacing w:line="360" w:lineRule="auto"/>
        <w:ind w:firstLine="709"/>
        <w:jc w:val="both"/>
        <w:rPr>
          <w:szCs w:val="24"/>
          <w:lang w:val="ru-RU"/>
        </w:rPr>
      </w:pPr>
      <w:r w:rsidRPr="0050576D">
        <w:rPr>
          <w:szCs w:val="24"/>
          <w:lang w:val="ru-RU"/>
        </w:rPr>
        <w:t>- отходы производства и потребления.</w:t>
      </w:r>
    </w:p>
    <w:p w14:paraId="0C4068DA" w14:textId="77777777" w:rsidR="00933D6B" w:rsidRPr="0050576D" w:rsidRDefault="00933D6B" w:rsidP="002D5B89">
      <w:pPr>
        <w:widowControl w:val="0"/>
        <w:spacing w:line="360" w:lineRule="auto"/>
        <w:ind w:firstLine="708"/>
        <w:jc w:val="both"/>
        <w:rPr>
          <w:szCs w:val="24"/>
          <w:lang w:val="ru-RU"/>
        </w:rPr>
      </w:pPr>
      <w:r w:rsidRPr="0050576D">
        <w:rPr>
          <w:szCs w:val="24"/>
          <w:lang w:val="ru-RU"/>
        </w:rPr>
        <w:t>Принимая во внимание источники, оказывающее негативное влияние на почвенный покров, воздействие на почвенный покров будет связано с:</w:t>
      </w:r>
    </w:p>
    <w:p w14:paraId="1E0335CF" w14:textId="77777777" w:rsidR="00933D6B" w:rsidRPr="0050576D" w:rsidRDefault="00933D6B" w:rsidP="002D5B89">
      <w:pPr>
        <w:widowControl w:val="0"/>
        <w:spacing w:line="360" w:lineRule="auto"/>
        <w:ind w:firstLine="708"/>
        <w:jc w:val="both"/>
        <w:rPr>
          <w:szCs w:val="24"/>
          <w:lang w:val="ru-RU"/>
        </w:rPr>
      </w:pPr>
      <w:r w:rsidRPr="0050576D">
        <w:rPr>
          <w:szCs w:val="24"/>
          <w:lang w:val="ru-RU"/>
        </w:rPr>
        <w:t>- изъятием земель, для размещения технологического оборудования для строительства скважин, в том числе опосредованно, вследствие потери ими своей ценности при их загрязнении и деградации;</w:t>
      </w:r>
    </w:p>
    <w:p w14:paraId="7C340C07" w14:textId="77777777" w:rsidR="00933D6B" w:rsidRPr="0050576D" w:rsidRDefault="00933D6B" w:rsidP="002D5B89">
      <w:pPr>
        <w:widowControl w:val="0"/>
        <w:spacing w:line="360" w:lineRule="auto"/>
        <w:ind w:firstLine="708"/>
        <w:jc w:val="both"/>
        <w:rPr>
          <w:szCs w:val="24"/>
          <w:lang w:val="ru-RU"/>
        </w:rPr>
      </w:pPr>
      <w:r w:rsidRPr="0050576D">
        <w:rPr>
          <w:szCs w:val="24"/>
          <w:lang w:val="ru-RU"/>
        </w:rPr>
        <w:t>- механическими нарушениями почвенно-растительного покрова ввиду нарушения целостности почвенного профиля, вследствие передвижения автотранспорта и строительной техники по не санкционированным дорогам и бездорожью, что приводит к трудно восстанавливаемым, часто необратимым, изменениям почвенно-растительных экосистем, уничтожению коренной растительности, нарушению морфологических и биохимических свойств почвы, уплотнению поверхностных слоев, стимулированию развития ветровой эрозии;</w:t>
      </w:r>
    </w:p>
    <w:p w14:paraId="73BE73D5" w14:textId="77777777" w:rsidR="00933D6B" w:rsidRPr="0050576D" w:rsidRDefault="00933D6B" w:rsidP="002D5B89">
      <w:pPr>
        <w:widowControl w:val="0"/>
        <w:spacing w:line="360" w:lineRule="auto"/>
        <w:ind w:firstLine="708"/>
        <w:jc w:val="both"/>
        <w:rPr>
          <w:szCs w:val="24"/>
          <w:lang w:val="ru-RU"/>
        </w:rPr>
      </w:pPr>
      <w:r w:rsidRPr="0050576D">
        <w:rPr>
          <w:szCs w:val="24"/>
          <w:lang w:val="ru-RU"/>
        </w:rPr>
        <w:t xml:space="preserve">- загрязнением почв, которое может происходить: непосредственно при разливе пластовых вод, углеводородного сырья вблизи скважин и при его транспортировке, химических реагентов, растворов, применяемые при бурении скважины, а также </w:t>
      </w:r>
      <w:r w:rsidRPr="0050576D">
        <w:rPr>
          <w:snapToGrid w:val="0"/>
          <w:szCs w:val="24"/>
          <w:lang w:val="ru-RU"/>
        </w:rPr>
        <w:t>в случае нарушения условий и сроков временного хранения отходов производства и потребления</w:t>
      </w:r>
      <w:r w:rsidRPr="0050576D">
        <w:rPr>
          <w:szCs w:val="24"/>
          <w:lang w:val="ru-RU"/>
        </w:rPr>
        <w:t>.</w:t>
      </w:r>
    </w:p>
    <w:p w14:paraId="6C6EA5FE" w14:textId="77777777" w:rsidR="00933D6B" w:rsidRPr="0050576D" w:rsidRDefault="00933D6B" w:rsidP="002D5B89">
      <w:pPr>
        <w:widowControl w:val="0"/>
        <w:spacing w:line="360" w:lineRule="auto"/>
        <w:ind w:firstLine="737"/>
        <w:jc w:val="both"/>
        <w:rPr>
          <w:snapToGrid w:val="0"/>
          <w:szCs w:val="24"/>
          <w:lang w:val="ru-RU"/>
        </w:rPr>
      </w:pPr>
      <w:r w:rsidRPr="0050576D">
        <w:rPr>
          <w:snapToGrid w:val="0"/>
          <w:szCs w:val="24"/>
          <w:lang w:val="ru-RU"/>
        </w:rPr>
        <w:t>Соблюдение всех проектируемых решений в процессе строительства скважины позволит обеспечить устойчивость природной среды к тех</w:t>
      </w:r>
      <w:r w:rsidRPr="0050576D">
        <w:rPr>
          <w:snapToGrid w:val="0"/>
          <w:szCs w:val="24"/>
          <w:lang w:val="ru-RU"/>
        </w:rPr>
        <w:softHyphen/>
        <w:t>ническому воздействию с минимальным ущербом для окружающей среды.</w:t>
      </w:r>
    </w:p>
    <w:p w14:paraId="6BE2E59A" w14:textId="77777777" w:rsidR="00933D6B" w:rsidRPr="0050576D" w:rsidRDefault="00933D6B" w:rsidP="002D5B89">
      <w:pPr>
        <w:widowControl w:val="0"/>
        <w:spacing w:line="360" w:lineRule="auto"/>
        <w:ind w:firstLine="737"/>
        <w:jc w:val="both"/>
        <w:rPr>
          <w:snapToGrid w:val="0"/>
          <w:szCs w:val="24"/>
          <w:lang w:val="ru-RU"/>
        </w:rPr>
      </w:pPr>
      <w:r w:rsidRPr="0050576D">
        <w:rPr>
          <w:snapToGrid w:val="0"/>
          <w:szCs w:val="24"/>
          <w:lang w:val="ru-RU"/>
        </w:rPr>
        <w:t>Соблюдение регламента работ, осуществление ряда дополни</w:t>
      </w:r>
      <w:r w:rsidRPr="0050576D">
        <w:rPr>
          <w:snapToGrid w:val="0"/>
          <w:szCs w:val="24"/>
          <w:lang w:val="ru-RU"/>
        </w:rPr>
        <w:softHyphen/>
        <w:t xml:space="preserve">тельных технологических решений с целью увеличения надежности работы оборудования и проведения природоохранных мероприятий сведут к минимуму воздействие </w:t>
      </w:r>
      <w:r w:rsidRPr="0050576D">
        <w:rPr>
          <w:snapToGrid w:val="0"/>
          <w:szCs w:val="24"/>
          <w:lang w:val="ru-RU"/>
        </w:rPr>
        <w:lastRenderedPageBreak/>
        <w:t>проектируемых работ на почвен</w:t>
      </w:r>
      <w:r w:rsidRPr="0050576D">
        <w:rPr>
          <w:snapToGrid w:val="0"/>
          <w:szCs w:val="24"/>
          <w:lang w:val="ru-RU"/>
        </w:rPr>
        <w:softHyphen/>
        <w:t>ный покров.</w:t>
      </w:r>
    </w:p>
    <w:p w14:paraId="7A8F272C" w14:textId="77777777" w:rsidR="00933D6B" w:rsidRPr="0050576D" w:rsidRDefault="00933D6B" w:rsidP="002D5B89">
      <w:pPr>
        <w:widowControl w:val="0"/>
        <w:spacing w:line="360" w:lineRule="auto"/>
        <w:ind w:firstLine="737"/>
        <w:jc w:val="both"/>
        <w:rPr>
          <w:szCs w:val="24"/>
          <w:lang w:val="ru-RU"/>
        </w:rPr>
      </w:pPr>
      <w:r w:rsidRPr="0050576D">
        <w:rPr>
          <w:lang w:val="ru-RU"/>
        </w:rPr>
        <w:t xml:space="preserve">В целом, при строительстве скважины при соблюдении запланированных технологий и мероприятий, </w:t>
      </w:r>
      <w:r w:rsidRPr="0050576D">
        <w:rPr>
          <w:szCs w:val="24"/>
          <w:lang w:val="ru-RU"/>
        </w:rPr>
        <w:t>воздействие проектируемых работ (в том числе и образование отходов) на почвенный покров будет следующим:</w:t>
      </w:r>
    </w:p>
    <w:p w14:paraId="1EC32FB4" w14:textId="77777777" w:rsidR="0035234F" w:rsidRPr="00EE6636" w:rsidRDefault="0035234F" w:rsidP="0035234F">
      <w:pPr>
        <w:widowControl w:val="0"/>
        <w:spacing w:line="360" w:lineRule="auto"/>
        <w:ind w:firstLine="737"/>
        <w:jc w:val="both"/>
        <w:rPr>
          <w:snapToGrid w:val="0"/>
          <w:color w:val="000000"/>
          <w:szCs w:val="24"/>
          <w:lang w:val="ru-RU"/>
        </w:rPr>
      </w:pPr>
      <w:r w:rsidRPr="00EE6636">
        <w:rPr>
          <w:rFonts w:ascii="MS Gothic" w:eastAsia="MS Gothic" w:hAnsi="MS Gothic" w:cs="MS Gothic" w:hint="eastAsia"/>
          <w:snapToGrid w:val="0"/>
          <w:color w:val="000000"/>
          <w:szCs w:val="24"/>
          <w:lang w:val="ru-RU"/>
        </w:rPr>
        <w:t>✓</w:t>
      </w:r>
      <w:r w:rsidRPr="00EE6636">
        <w:rPr>
          <w:snapToGrid w:val="0"/>
          <w:color w:val="000000"/>
          <w:szCs w:val="24"/>
          <w:lang w:val="ru-RU"/>
        </w:rPr>
        <w:t>пространственный масштаб воздействия – ограниченный (2) – площадь воздействия до 10 км2, воздействие на удалении до 1 км от линейного объекта;</w:t>
      </w:r>
    </w:p>
    <w:p w14:paraId="4109DDC3" w14:textId="77777777" w:rsidR="0035234F" w:rsidRPr="00EE6636" w:rsidRDefault="0035234F" w:rsidP="0035234F">
      <w:pPr>
        <w:widowControl w:val="0"/>
        <w:spacing w:line="360" w:lineRule="auto"/>
        <w:ind w:firstLine="737"/>
        <w:jc w:val="both"/>
        <w:rPr>
          <w:snapToGrid w:val="0"/>
          <w:color w:val="000000"/>
          <w:szCs w:val="24"/>
          <w:lang w:val="ru-RU"/>
        </w:rPr>
      </w:pPr>
      <w:r w:rsidRPr="00EE6636">
        <w:rPr>
          <w:rFonts w:ascii="MS Gothic" w:eastAsia="MS Gothic" w:hAnsi="MS Gothic" w:cs="MS Gothic" w:hint="eastAsia"/>
          <w:snapToGrid w:val="0"/>
          <w:color w:val="000000"/>
          <w:szCs w:val="24"/>
          <w:lang w:val="ru-RU"/>
        </w:rPr>
        <w:t>✓</w:t>
      </w:r>
      <w:r w:rsidRPr="00EE6636">
        <w:rPr>
          <w:snapToGrid w:val="0"/>
          <w:color w:val="000000"/>
          <w:szCs w:val="24"/>
          <w:lang w:val="ru-RU"/>
        </w:rPr>
        <w:t>временной масштаб воздействия – кратковременный (1) – продолжительность воздействия до 6 месяцев;</w:t>
      </w:r>
    </w:p>
    <w:p w14:paraId="328D65B8" w14:textId="77777777" w:rsidR="0035234F" w:rsidRPr="00EE6636" w:rsidRDefault="0035234F" w:rsidP="0035234F">
      <w:pPr>
        <w:widowControl w:val="0"/>
        <w:spacing w:line="360" w:lineRule="auto"/>
        <w:ind w:firstLine="737"/>
        <w:jc w:val="both"/>
        <w:rPr>
          <w:snapToGrid w:val="0"/>
          <w:color w:val="000000"/>
          <w:szCs w:val="24"/>
          <w:lang w:val="ru-RU"/>
        </w:rPr>
      </w:pPr>
      <w:r w:rsidRPr="00EE6636">
        <w:rPr>
          <w:rFonts w:ascii="MS Gothic" w:eastAsia="MS Gothic" w:hAnsi="MS Gothic" w:cs="MS Gothic" w:hint="eastAsia"/>
          <w:snapToGrid w:val="0"/>
          <w:color w:val="000000"/>
          <w:szCs w:val="24"/>
          <w:lang w:val="ru-RU"/>
        </w:rPr>
        <w:t>✓</w:t>
      </w:r>
      <w:r w:rsidRPr="00EE6636">
        <w:rPr>
          <w:snapToGrid w:val="0"/>
          <w:color w:val="000000"/>
          <w:szCs w:val="24"/>
          <w:lang w:val="ru-RU"/>
        </w:rPr>
        <w:t>интенсивность воздействия (обратимость изменения) – умеренная (3) – изменения в природной среде не превышают существующие пределы природной изменчивости.</w:t>
      </w:r>
    </w:p>
    <w:p w14:paraId="7584228D" w14:textId="77777777" w:rsidR="0035234F" w:rsidRPr="00EE6636" w:rsidRDefault="0035234F" w:rsidP="0035234F">
      <w:pPr>
        <w:widowControl w:val="0"/>
        <w:spacing w:line="360" w:lineRule="auto"/>
        <w:ind w:firstLine="737"/>
        <w:jc w:val="both"/>
        <w:rPr>
          <w:snapToGrid w:val="0"/>
          <w:color w:val="000000"/>
          <w:szCs w:val="24"/>
          <w:lang w:val="ru-RU"/>
        </w:rPr>
      </w:pPr>
      <w:r w:rsidRPr="00EE6636">
        <w:rPr>
          <w:snapToGrid w:val="0"/>
          <w:color w:val="000000"/>
          <w:szCs w:val="24"/>
          <w:lang w:val="ru-RU"/>
        </w:rPr>
        <w:t>Таким образом, интегральная оценка составляет 6 баллов, категория значимости воздействия на атмосферный воздух присваивается низой (1-8).</w:t>
      </w:r>
    </w:p>
    <w:p w14:paraId="32204338" w14:textId="073531C6" w:rsidR="00933D6B" w:rsidRPr="0050576D" w:rsidRDefault="00933D6B" w:rsidP="002D5B89">
      <w:pPr>
        <w:widowControl w:val="0"/>
        <w:tabs>
          <w:tab w:val="num" w:pos="432"/>
        </w:tabs>
        <w:spacing w:line="360" w:lineRule="auto"/>
        <w:ind w:firstLine="709"/>
        <w:jc w:val="both"/>
        <w:rPr>
          <w:b/>
          <w:i/>
          <w:lang w:val="ru-RU"/>
        </w:rPr>
      </w:pPr>
    </w:p>
    <w:p w14:paraId="1ABF7E2F" w14:textId="77777777" w:rsidR="00402F77" w:rsidRPr="0050576D" w:rsidRDefault="00067610" w:rsidP="00C82F35">
      <w:pPr>
        <w:pStyle w:val="23"/>
        <w:keepNext w:val="0"/>
        <w:widowControl w:val="0"/>
        <w:numPr>
          <w:ilvl w:val="1"/>
          <w:numId w:val="34"/>
        </w:numPr>
        <w:tabs>
          <w:tab w:val="clear" w:pos="360"/>
          <w:tab w:val="num" w:pos="426"/>
        </w:tabs>
        <w:spacing w:before="120" w:after="120" w:line="360" w:lineRule="auto"/>
        <w:ind w:left="0" w:firstLine="720"/>
        <w:rPr>
          <w:rFonts w:ascii="Times New Roman" w:hAnsi="Times New Roman" w:cs="Times New Roman"/>
          <w:i w:val="0"/>
          <w:iCs w:val="0"/>
          <w:sz w:val="24"/>
          <w:szCs w:val="24"/>
          <w:lang w:val="ru-RU"/>
        </w:rPr>
      </w:pPr>
      <w:bookmarkStart w:id="196" w:name="_Toc225739249"/>
      <w:r w:rsidRPr="0050576D">
        <w:rPr>
          <w:rFonts w:ascii="Times New Roman" w:hAnsi="Times New Roman" w:cs="Times New Roman"/>
          <w:i w:val="0"/>
          <w:iCs w:val="0"/>
          <w:sz w:val="24"/>
          <w:szCs w:val="24"/>
          <w:lang w:val="ru-RU"/>
        </w:rPr>
        <w:t>П</w:t>
      </w:r>
      <w:r w:rsidR="00402F77" w:rsidRPr="0050576D">
        <w:rPr>
          <w:rFonts w:ascii="Times New Roman" w:hAnsi="Times New Roman" w:cs="Times New Roman"/>
          <w:i w:val="0"/>
          <w:iCs w:val="0"/>
          <w:sz w:val="24"/>
          <w:szCs w:val="24"/>
          <w:lang w:val="ru-RU"/>
        </w:rPr>
        <w:t>ланируемые мероприятия и проектные решения в зоне воздействия по снятию, транспортировке и хранению плодородного слоя почвы</w:t>
      </w:r>
      <w:bookmarkEnd w:id="196"/>
    </w:p>
    <w:p w14:paraId="3F588573"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Технические решения и меры по сокращения воздействия на почвы</w:t>
      </w:r>
    </w:p>
    <w:p w14:paraId="42046558"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Для снижения негативного воздействия на почвенный покров на площади планируется проводить следующие мероприятия:</w:t>
      </w:r>
    </w:p>
    <w:p w14:paraId="3DB0AF45"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−своевременный контроль состояния существующих временных (полевых) дорог для транспортировки временных сооружений, оборудования, материалов, людей;</w:t>
      </w:r>
    </w:p>
    <w:p w14:paraId="3E40BCCA"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−организация передвижения техники исключительно по санкционированным маршрутам с сокращением до минимума движения по бездорожью;</w:t>
      </w:r>
    </w:p>
    <w:p w14:paraId="5497593D"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−использование автотранспорта с низким давлением шин;</w:t>
      </w:r>
    </w:p>
    <w:p w14:paraId="4D475A6B"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−принятие мер по ограничению распространения загрязнений в случаях разливе нефтепродуктов (ГСМ), сточных вод и различных химических веществ;</w:t>
      </w:r>
    </w:p>
    <w:p w14:paraId="45648BDE"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−принятие мер по оперативной очистке территории, загрязненной нефтепродуктами и другими загрязнителями; неукоснительное выполнение мер по охране земель от загрязнения, разрушения и истощения;</w:t>
      </w:r>
    </w:p>
    <w:p w14:paraId="3D56AB0D"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−разработать и осуществить мероприятия по ликвидации очагов нефтезагрязнения и по рекультивации замазученных участков, в случае возникновения.</w:t>
      </w:r>
    </w:p>
    <w:p w14:paraId="40ECDEAD"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 xml:space="preserve">Таким образом, исходя из информации о характере намечаемой производственной деятельности можно предположить, что изменения в химическом составе почв зоны </w:t>
      </w:r>
      <w:r w:rsidRPr="0050576D">
        <w:rPr>
          <w:lang w:val="ru-RU"/>
        </w:rPr>
        <w:lastRenderedPageBreak/>
        <w:t>воздействия проекта возможны только на уровне тенденций без превышения пороговых значений загрязняющих веществ, что обеспечит сохранение природного статуса местных почв.</w:t>
      </w:r>
    </w:p>
    <w:p w14:paraId="5A275B3A"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Сколько-нибудь значимого дополнительного воздействия со стороны строительных площадок на почвенный покров и земли прилегающих территорий (возрастанию фитотоксичности, сброс загрязняющих веществ в грунтовые воды и др.) не ожидается.</w:t>
      </w:r>
    </w:p>
    <w:p w14:paraId="32E3ABBE"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Мероприятия по охране почв и грунтов</w:t>
      </w:r>
    </w:p>
    <w:p w14:paraId="63407289"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Мероприятиями по охране почв и грунтов при ликвидации объектов предусматриваются:</w:t>
      </w:r>
    </w:p>
    <w:p w14:paraId="3A76DBCB"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−планировка и обваловка площадок;</w:t>
      </w:r>
    </w:p>
    <w:p w14:paraId="7CDAD568"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−рациональное использование земельного фонда;</w:t>
      </w:r>
    </w:p>
    <w:p w14:paraId="7239EEBD"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−полная утилизация отходов, образовавшихся в процессе строительства скважин;</w:t>
      </w:r>
    </w:p>
    <w:p w14:paraId="3388C185"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−регламентация передвижения транспорта; проезд транспортной техники по бездорожью исключается;</w:t>
      </w:r>
    </w:p>
    <w:p w14:paraId="2074E4B5"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−установление научно обоснованных нормативов образования и лимитов размещения отходов;</w:t>
      </w:r>
    </w:p>
    <w:p w14:paraId="3F76C1FB"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−обязательное проведение работ по рекультивации нарушенных земель. оздоровление экологической обстановки предполагает в первую очередь проведение рекультивационных работ на поврежденном участке.</w:t>
      </w:r>
    </w:p>
    <w:p w14:paraId="49FC85F0"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−использование современной и надежной системы сбора сточных вод;</w:t>
      </w:r>
    </w:p>
    <w:p w14:paraId="77AB1429"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−пылеподавление посредством орошения территории;</w:t>
      </w:r>
    </w:p>
    <w:p w14:paraId="79317023"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−устройство временных площадок для мытья колес автомобилей и строительной техники;</w:t>
      </w:r>
    </w:p>
    <w:p w14:paraId="78A7E9AB"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−оперативная ликвидация загрязнений на площадках строительства;</w:t>
      </w:r>
    </w:p>
    <w:p w14:paraId="5CBC482B"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−освещение прожекторами рабочих мест (в темное время суток);</w:t>
      </w:r>
    </w:p>
    <w:p w14:paraId="3E298DFC"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−оснащение временных сооружений первичными средствами пожаротушения в соответствии с типовыми правилами пожарной безопасности на весь период строительства;</w:t>
      </w:r>
    </w:p>
    <w:p w14:paraId="5B38D9C2"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−необходимо неукоснительное соблюдение санитарно-гигиенических требований, норм по хранению ГСМ, утилизации отходов, хранения и транспортировки бытовых и промышленных отходов.</w:t>
      </w:r>
    </w:p>
    <w:p w14:paraId="2F06BFD2"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Все твердые отходы складируются в контейнеры для дальнейшей транспортировки к полигонам захоронения.</w:t>
      </w:r>
    </w:p>
    <w:p w14:paraId="30F994AF"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 xml:space="preserve">В соответствии с экологическим кодексом рекультивация земель, восстановление </w:t>
      </w:r>
      <w:r w:rsidRPr="0050576D">
        <w:rPr>
          <w:lang w:val="ru-RU"/>
        </w:rPr>
        <w:lastRenderedPageBreak/>
        <w:t>плодородия, других полезных свойств земли, сохранение и использование плодородного слоя почвы при проведении работ является одним из наиболее важных природоохранных мероприятий.</w:t>
      </w:r>
    </w:p>
    <w:p w14:paraId="71C9DCA8"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Согласно ст.122 Экологическому Кодексу РК обязательным условием проведения разведки и добычи углеводородов является обеспечение охраны недр включающий систему правовых, организационных, экономических, технологических и других мероприятий, направленных на сохранение естественных ландшафтов и рекультивацию нарушенных земель и иных геоморфологических структур.</w:t>
      </w:r>
    </w:p>
    <w:p w14:paraId="68230620"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При выборе направления рекультивации нарушенных земель должны быть учтены:</w:t>
      </w:r>
    </w:p>
    <w:p w14:paraId="22AEE573"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1) характер нарушения поверхности земельного участка;</w:t>
      </w:r>
    </w:p>
    <w:p w14:paraId="2AA52EDE"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2) природные и физико-географические условия района расположения объекта;</w:t>
      </w:r>
    </w:p>
    <w:p w14:paraId="1E03B612"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3) социально-экономические особенности расположения объекта с учетом перспектив развития района и требований охраны окружающей среды;</w:t>
      </w:r>
    </w:p>
    <w:p w14:paraId="0F6C8597"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4) необходимость восстановления основной площади нарушенных земель под пахотные угодья в зоне распространения черноземов и интенсивного сельского хозяйства;</w:t>
      </w:r>
    </w:p>
    <w:p w14:paraId="514DBC69"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5) необходимость восстановления нарушенных земель в непосредственной близости от населенных пунктов под сады, подсобные хозяйства и зоны отдыха, включая создание водоемов в выработанном пространстве и декоративных садово-парковых комплексов на отвалах вскрышных пород и отходов обогащения;</w:t>
      </w:r>
    </w:p>
    <w:p w14:paraId="2E41D7B8"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6) выполнение на территории промышленного объекта планировочных работ, ликвидации ненужных выемок и насыпи, уборка строительного мусора и благоустройство земельного участка;</w:t>
      </w:r>
    </w:p>
    <w:p w14:paraId="2EFD83F0"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7) овраги и промоины на используемом земельном участке, которые должны быть засыпаны или выположены;</w:t>
      </w:r>
    </w:p>
    <w:p w14:paraId="04E099BF"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По окончании строительства скважины производится техническая рекультивация отведенных земель. Техническая рекультивация включает в себя следующие виды работ:</w:t>
      </w:r>
    </w:p>
    <w:p w14:paraId="3776EFE1"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−очистку территории от мусора и остатков материалов;</w:t>
      </w:r>
    </w:p>
    <w:p w14:paraId="68DD6D1E"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−сбор, резку и вывоз металлолома;</w:t>
      </w:r>
    </w:p>
    <w:p w14:paraId="11B004B3"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−очистку почвы от замазученного песка и вывоз его для дальнейшей утилизации;</w:t>
      </w:r>
    </w:p>
    <w:p w14:paraId="28B0F09D"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−планировку площадки.</w:t>
      </w:r>
    </w:p>
    <w:p w14:paraId="270B899C"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Техника, используемая при технической рекультивации – бульдозер, автокран, автосамосвал.</w:t>
      </w:r>
    </w:p>
    <w:p w14:paraId="00AADF98"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Биологическая рекультивация не проводится в связи с ее нецелесообразностью.</w:t>
      </w:r>
    </w:p>
    <w:p w14:paraId="36508D5B"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 xml:space="preserve">Проектируемые мероприятия по рекультивации нарушаемых земель принимаются </w:t>
      </w:r>
      <w:r w:rsidRPr="0050576D">
        <w:rPr>
          <w:lang w:val="ru-RU"/>
        </w:rPr>
        <w:lastRenderedPageBreak/>
        <w:t>в соответствии с требованиями законодательства и охране окружающей природной среды и другими нормативами, с учетом природно- климатических условий района расположения нарушаемых участков, хозяйственных, социально-экономических и санитарно-гигиенических работ.</w:t>
      </w:r>
    </w:p>
    <w:p w14:paraId="4B4BAC4F"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 xml:space="preserve">В целях предупреждения нарушения растительно-почвенного покрова в процессе строительства скважины необходимо осуществление следующих мероприятий: </w:t>
      </w:r>
    </w:p>
    <w:p w14:paraId="311E263F"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w:t>
      </w:r>
      <w:r w:rsidRPr="0050576D">
        <w:rPr>
          <w:lang w:val="ru-RU"/>
        </w:rPr>
        <w:tab/>
        <w:t>систематизировать движение наземных видов транспорта;</w:t>
      </w:r>
    </w:p>
    <w:p w14:paraId="6CAE06AA"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w:t>
      </w:r>
      <w:r w:rsidRPr="0050576D">
        <w:rPr>
          <w:lang w:val="ru-RU"/>
        </w:rPr>
        <w:tab/>
        <w:t>движение наземных видов транспорта осуществлять только по имеющимся и отведенным дорогам;</w:t>
      </w:r>
    </w:p>
    <w:p w14:paraId="6B42A868"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w:t>
      </w:r>
      <w:r w:rsidRPr="0050576D">
        <w:rPr>
          <w:lang w:val="ru-RU"/>
        </w:rPr>
        <w:tab/>
        <w:t>производить захоронение отходов только на специально оборудованных полигонах.</w:t>
      </w:r>
    </w:p>
    <w:p w14:paraId="77439956"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Комплекс природоохранных мероприятий по защите земельных ресурсов и восстановлению земельного участка в процессе буровых работ включает в себя:</w:t>
      </w:r>
    </w:p>
    <w:p w14:paraId="775E664F"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w:t>
      </w:r>
      <w:r w:rsidRPr="0050576D">
        <w:rPr>
          <w:lang w:val="ru-RU"/>
        </w:rPr>
        <w:tab/>
        <w:t>формирование искусственной насыпной площадки под буровую;</w:t>
      </w:r>
    </w:p>
    <w:p w14:paraId="266E0ECA"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w:t>
      </w:r>
      <w:r w:rsidRPr="0050576D">
        <w:rPr>
          <w:lang w:val="ru-RU"/>
        </w:rPr>
        <w:tab/>
        <w:t>обустройство земельного участка защитными канавами или обваловкой;</w:t>
      </w:r>
    </w:p>
    <w:p w14:paraId="673A1E97"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w:t>
      </w:r>
      <w:r w:rsidRPr="0050576D">
        <w:rPr>
          <w:lang w:val="ru-RU"/>
        </w:rPr>
        <w:tab/>
        <w:t>для предотвращения загрязнения почв химическими реагентами, их транспортировка и хранение производится в закрытой таре (мешки, бочки);</w:t>
      </w:r>
    </w:p>
    <w:p w14:paraId="3BB48470"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w:t>
      </w:r>
      <w:r w:rsidRPr="0050576D">
        <w:rPr>
          <w:lang w:val="ru-RU"/>
        </w:rPr>
        <w:tab/>
        <w:t>приготовление бурового раствора осуществляется в блоке приготовления раствора, со сливом в циркуляционную систему по металлическим желобам. Хранится буровой раствор в металлических емкостях;</w:t>
      </w:r>
    </w:p>
    <w:p w14:paraId="6BE5BC09"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w:t>
      </w:r>
      <w:r w:rsidRPr="0050576D">
        <w:rPr>
          <w:lang w:val="ru-RU"/>
        </w:rPr>
        <w:tab/>
        <w:t>сооружение систем накопления и хранения отходов бурения и систем инженерной канализации стоков буровой в места их организованного сбора;</w:t>
      </w:r>
    </w:p>
    <w:p w14:paraId="676B8D31"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w:t>
      </w:r>
      <w:r w:rsidRPr="0050576D">
        <w:rPr>
          <w:lang w:val="ru-RU"/>
        </w:rPr>
        <w:tab/>
        <w:t>обустройство мест локального сбора и хранения отходов;</w:t>
      </w:r>
    </w:p>
    <w:p w14:paraId="24148E9B" w14:textId="77777777" w:rsidR="00196D0A" w:rsidRPr="0050576D" w:rsidRDefault="00196D0A" w:rsidP="002D5B89">
      <w:pPr>
        <w:widowControl w:val="0"/>
        <w:tabs>
          <w:tab w:val="num" w:pos="432"/>
        </w:tabs>
        <w:spacing w:line="360" w:lineRule="auto"/>
        <w:ind w:firstLine="709"/>
        <w:jc w:val="both"/>
        <w:rPr>
          <w:lang w:val="ru-RU"/>
        </w:rPr>
      </w:pPr>
      <w:r w:rsidRPr="0050576D">
        <w:rPr>
          <w:lang w:val="ru-RU"/>
        </w:rPr>
        <w:t>ГСМ привозятся на буровую в автоцистернах и перекачиваются в специальные закрытые емкости для ГСМ, от которых по герметичным топливопроводам производится питание ДВС.</w:t>
      </w:r>
    </w:p>
    <w:p w14:paraId="43AFA92C" w14:textId="77777777" w:rsidR="00402F77" w:rsidRPr="0050576D" w:rsidRDefault="00067610" w:rsidP="00C82F35">
      <w:pPr>
        <w:pStyle w:val="23"/>
        <w:keepNext w:val="0"/>
        <w:widowControl w:val="0"/>
        <w:numPr>
          <w:ilvl w:val="1"/>
          <w:numId w:val="34"/>
        </w:numPr>
        <w:tabs>
          <w:tab w:val="clear" w:pos="360"/>
          <w:tab w:val="num" w:pos="426"/>
        </w:tabs>
        <w:spacing w:before="120" w:after="120" w:line="360" w:lineRule="auto"/>
        <w:ind w:left="0" w:firstLine="720"/>
        <w:rPr>
          <w:rFonts w:ascii="Times New Roman" w:hAnsi="Times New Roman" w:cs="Times New Roman"/>
          <w:b w:val="0"/>
          <w:i w:val="0"/>
          <w:lang w:val="ru-RU"/>
        </w:rPr>
      </w:pPr>
      <w:bookmarkStart w:id="197" w:name="_Toc225739250"/>
      <w:r w:rsidRPr="0050576D">
        <w:rPr>
          <w:rFonts w:ascii="Times New Roman" w:hAnsi="Times New Roman" w:cs="Times New Roman"/>
          <w:i w:val="0"/>
          <w:iCs w:val="0"/>
          <w:sz w:val="24"/>
          <w:szCs w:val="24"/>
        </w:rPr>
        <w:t>О</w:t>
      </w:r>
      <w:r w:rsidR="00402F77" w:rsidRPr="0050576D">
        <w:rPr>
          <w:rFonts w:ascii="Times New Roman" w:hAnsi="Times New Roman" w:cs="Times New Roman"/>
          <w:i w:val="0"/>
          <w:iCs w:val="0"/>
          <w:sz w:val="24"/>
          <w:szCs w:val="24"/>
        </w:rPr>
        <w:t>рганизация экологического мониторинга почв</w:t>
      </w:r>
      <w:bookmarkEnd w:id="197"/>
    </w:p>
    <w:p w14:paraId="44F9E728" w14:textId="77777777" w:rsidR="00196D0A" w:rsidRPr="0050576D" w:rsidRDefault="00196D0A" w:rsidP="002D5B89">
      <w:pPr>
        <w:widowControl w:val="0"/>
        <w:spacing w:line="360" w:lineRule="auto"/>
        <w:ind w:firstLine="720"/>
        <w:jc w:val="both"/>
        <w:rPr>
          <w:szCs w:val="24"/>
          <w:lang w:val="ru-RU"/>
        </w:rPr>
      </w:pPr>
      <w:bookmarkStart w:id="198" w:name="_Toc499480708"/>
      <w:bookmarkStart w:id="199" w:name="_Toc104797578"/>
      <w:r w:rsidRPr="0050576D">
        <w:rPr>
          <w:szCs w:val="24"/>
          <w:lang w:val="ru-RU"/>
        </w:rPr>
        <w:t>Мониторинг состояния почв - система наблюдений за состоянием техногенного загрязнения почв и грунта. Литомониторинг заключается в контроле показателей состояния грунтов на участках, подвергнувшихся техногенному нарушению, на предмет определения их загрязнения суммарными нефтяными углеводородами, солями тяжелых металлов и т.д.</w:t>
      </w:r>
    </w:p>
    <w:p w14:paraId="4225D222" w14:textId="77777777" w:rsidR="00196D0A" w:rsidRPr="0050576D" w:rsidRDefault="00196D0A" w:rsidP="002D5B89">
      <w:pPr>
        <w:widowControl w:val="0"/>
        <w:spacing w:line="360" w:lineRule="auto"/>
        <w:ind w:firstLine="720"/>
        <w:jc w:val="both"/>
        <w:rPr>
          <w:szCs w:val="24"/>
          <w:lang w:val="ru-RU"/>
        </w:rPr>
      </w:pPr>
      <w:r w:rsidRPr="0050576D">
        <w:rPr>
          <w:szCs w:val="24"/>
          <w:lang w:val="ru-RU"/>
        </w:rPr>
        <w:t xml:space="preserve">Отбор проб и изучение почвогрунтов проводится по сети станций, размещение которых проводится относительно источников воздействия, с учетом реальной </w:t>
      </w:r>
      <w:r w:rsidRPr="0050576D">
        <w:rPr>
          <w:szCs w:val="24"/>
          <w:lang w:val="ru-RU"/>
        </w:rPr>
        <w:lastRenderedPageBreak/>
        <w:t>возможности проведения наблюдений и обеспечивает объективную оценку происходящих изменений.</w:t>
      </w:r>
    </w:p>
    <w:p w14:paraId="3FFB2BB5" w14:textId="77777777" w:rsidR="00196D0A" w:rsidRPr="0050576D" w:rsidRDefault="00196D0A" w:rsidP="002D5B89">
      <w:pPr>
        <w:widowControl w:val="0"/>
        <w:spacing w:line="360" w:lineRule="auto"/>
        <w:ind w:firstLine="720"/>
        <w:jc w:val="both"/>
        <w:rPr>
          <w:szCs w:val="24"/>
          <w:lang w:val="ru-RU"/>
        </w:rPr>
      </w:pPr>
      <w:r w:rsidRPr="0050576D">
        <w:rPr>
          <w:szCs w:val="24"/>
          <w:lang w:val="ru-RU"/>
        </w:rPr>
        <w:t>Производственный мониторинг почвенного покрова должен проводиться в соответствии с «Программой производственного экологического контроля...» на стационарных экологических площадках (СЭП).</w:t>
      </w:r>
    </w:p>
    <w:p w14:paraId="21C891ED" w14:textId="77777777" w:rsidR="00196D0A" w:rsidRPr="0050576D" w:rsidRDefault="00196D0A" w:rsidP="002D5B89">
      <w:pPr>
        <w:widowControl w:val="0"/>
        <w:spacing w:line="360" w:lineRule="auto"/>
        <w:ind w:firstLine="720"/>
        <w:jc w:val="both"/>
        <w:rPr>
          <w:szCs w:val="24"/>
          <w:lang w:val="ru-RU"/>
        </w:rPr>
      </w:pPr>
      <w:r w:rsidRPr="0050576D">
        <w:rPr>
          <w:szCs w:val="24"/>
          <w:lang w:val="ru-RU"/>
        </w:rPr>
        <w:t>Пункты мониторинга почв должны располагаться в типичном месте ландшафта с учетом пространственного распространения основных почвенных разностей, направления их производственного использования и характера техногенных нарушений, с таким расчетом, чтобы полученная информация характеризовала процессы, происходящие в почвах на территории участка, его объектах и прилегающих участках.</w:t>
      </w:r>
    </w:p>
    <w:p w14:paraId="2692FC67" w14:textId="77777777" w:rsidR="00196D0A" w:rsidRPr="0050576D" w:rsidRDefault="00196D0A" w:rsidP="002D5B89">
      <w:pPr>
        <w:widowControl w:val="0"/>
        <w:spacing w:line="360" w:lineRule="auto"/>
        <w:ind w:firstLine="720"/>
        <w:jc w:val="both"/>
        <w:rPr>
          <w:szCs w:val="24"/>
          <w:lang w:val="ru-RU"/>
        </w:rPr>
      </w:pPr>
      <w:r w:rsidRPr="0050576D">
        <w:rPr>
          <w:szCs w:val="24"/>
          <w:lang w:val="ru-RU"/>
        </w:rPr>
        <w:t>Работы по контролю загрязнения почв, и оценки их качественного состояния регламентируются ГОСТом 17.4.3.01-83 «Охрана природы. Почвы. Общие требования к отбору проб».</w:t>
      </w:r>
    </w:p>
    <w:p w14:paraId="6FE9C3F2" w14:textId="77777777" w:rsidR="00196D0A" w:rsidRPr="0050576D" w:rsidRDefault="00196D0A" w:rsidP="002D5B89">
      <w:pPr>
        <w:widowControl w:val="0"/>
        <w:spacing w:line="360" w:lineRule="auto"/>
        <w:ind w:firstLine="720"/>
        <w:jc w:val="both"/>
        <w:rPr>
          <w:szCs w:val="24"/>
          <w:lang w:val="ru-RU"/>
        </w:rPr>
      </w:pPr>
      <w:r w:rsidRPr="0050576D">
        <w:rPr>
          <w:szCs w:val="24"/>
          <w:lang w:val="ru-RU"/>
        </w:rPr>
        <w:t>Состояние химического состава почв измеряется по следующим ингредиентам: нефтепродукты, тяжелые металлы (свинец, медь, ртуть, цинк, кобальт, никель). Периодичность наблюдений за загрязнением почв – 2 раза в год. Интерпретация полученных аналитических данных проводится путем сравнения с нормативными показателями.</w:t>
      </w:r>
    </w:p>
    <w:p w14:paraId="760F1485" w14:textId="77777777" w:rsidR="00196D0A" w:rsidRPr="0050576D" w:rsidRDefault="00196D0A" w:rsidP="002D5B89">
      <w:pPr>
        <w:widowControl w:val="0"/>
        <w:spacing w:line="360" w:lineRule="auto"/>
        <w:ind w:firstLine="720"/>
        <w:jc w:val="both"/>
        <w:rPr>
          <w:szCs w:val="24"/>
          <w:lang w:val="ru-RU"/>
        </w:rPr>
      </w:pPr>
      <w:r w:rsidRPr="0050576D">
        <w:rPr>
          <w:szCs w:val="24"/>
          <w:lang w:val="ru-RU"/>
        </w:rPr>
        <w:t>На месторождении для наблюдения за динамикой изменения свойств почв должны быть созданы площадки для отбора проб грунта. Географические координаты площадок соответствуют координатам точек (постов) атмосферного мониторинга.</w:t>
      </w:r>
    </w:p>
    <w:p w14:paraId="3B932B07" w14:textId="77777777" w:rsidR="00196D0A" w:rsidRPr="0050576D" w:rsidRDefault="00196D0A" w:rsidP="002D5B89">
      <w:pPr>
        <w:widowControl w:val="0"/>
        <w:spacing w:line="360" w:lineRule="auto"/>
        <w:ind w:firstLine="720"/>
        <w:jc w:val="both"/>
        <w:rPr>
          <w:szCs w:val="24"/>
          <w:lang w:val="ru-RU"/>
        </w:rPr>
      </w:pPr>
      <w:r w:rsidRPr="0050576D">
        <w:rPr>
          <w:szCs w:val="24"/>
          <w:lang w:val="ru-RU"/>
        </w:rPr>
        <w:t>Контроль загрязнения почв на месторождении проводится с учетом определения в пробах: концентрации тяжелых металлов, концентрации углеводородов, удельной радиоактивности естественных радионуклидов.</w:t>
      </w:r>
    </w:p>
    <w:p w14:paraId="17E67700" w14:textId="77777777" w:rsidR="00196D0A" w:rsidRDefault="00196D0A" w:rsidP="002D5B89">
      <w:pPr>
        <w:widowControl w:val="0"/>
        <w:spacing w:line="360" w:lineRule="auto"/>
        <w:ind w:firstLine="720"/>
        <w:jc w:val="both"/>
        <w:rPr>
          <w:szCs w:val="24"/>
          <w:lang w:val="ru-RU"/>
        </w:rPr>
      </w:pPr>
      <w:r w:rsidRPr="0050576D">
        <w:rPr>
          <w:szCs w:val="24"/>
          <w:lang w:val="ru-RU"/>
        </w:rPr>
        <w:t>Наблюдения за загрязнением почв общими нефтепродуктами и тяжелыми металлами (отбор проб) проводится, учитывая возможные сезонные колебания.</w:t>
      </w:r>
    </w:p>
    <w:p w14:paraId="03BEEEF8" w14:textId="77777777" w:rsidR="00DB764B" w:rsidRPr="0050576D" w:rsidRDefault="00DB764B" w:rsidP="002D5B89">
      <w:pPr>
        <w:widowControl w:val="0"/>
        <w:spacing w:line="360" w:lineRule="auto"/>
        <w:ind w:firstLine="720"/>
        <w:jc w:val="both"/>
        <w:rPr>
          <w:szCs w:val="24"/>
          <w:lang w:val="ru-RU"/>
        </w:rPr>
      </w:pPr>
    </w:p>
    <w:p w14:paraId="7F6FEB1A" w14:textId="77777777" w:rsidR="00335270" w:rsidRPr="0050576D" w:rsidRDefault="00196D0A" w:rsidP="002D5B89">
      <w:pPr>
        <w:pStyle w:val="23"/>
        <w:keepNext w:val="0"/>
        <w:widowControl w:val="0"/>
        <w:spacing w:before="0" w:after="0" w:line="360" w:lineRule="auto"/>
        <w:ind w:firstLine="708"/>
        <w:rPr>
          <w:rFonts w:ascii="Times New Roman" w:hAnsi="Times New Roman" w:cs="Times New Roman"/>
          <w:i w:val="0"/>
          <w:iCs w:val="0"/>
          <w:sz w:val="24"/>
          <w:szCs w:val="24"/>
          <w:lang w:val="ru-RU"/>
        </w:rPr>
      </w:pPr>
      <w:bookmarkStart w:id="200" w:name="_Toc225739251"/>
      <w:r w:rsidRPr="0050576D">
        <w:rPr>
          <w:rFonts w:ascii="Times New Roman" w:hAnsi="Times New Roman" w:cs="Times New Roman"/>
          <w:i w:val="0"/>
          <w:iCs w:val="0"/>
          <w:sz w:val="24"/>
          <w:szCs w:val="24"/>
          <w:lang w:val="ru-RU"/>
        </w:rPr>
        <w:t xml:space="preserve">6.6. </w:t>
      </w:r>
      <w:r w:rsidR="00335270" w:rsidRPr="0050576D">
        <w:rPr>
          <w:rFonts w:ascii="Times New Roman" w:hAnsi="Times New Roman" w:cs="Times New Roman"/>
          <w:i w:val="0"/>
          <w:iCs w:val="0"/>
          <w:sz w:val="24"/>
          <w:szCs w:val="24"/>
          <w:lang w:val="ru-RU"/>
        </w:rPr>
        <w:t>Оценка воздействия на почвенный покров проектируемых работ</w:t>
      </w:r>
      <w:bookmarkEnd w:id="198"/>
      <w:bookmarkEnd w:id="199"/>
      <w:bookmarkEnd w:id="200"/>
    </w:p>
    <w:p w14:paraId="039B35D1" w14:textId="77777777" w:rsidR="00335270" w:rsidRPr="0050576D" w:rsidRDefault="00335270" w:rsidP="002D5B89">
      <w:pPr>
        <w:widowControl w:val="0"/>
        <w:spacing w:line="360" w:lineRule="auto"/>
        <w:ind w:firstLine="737"/>
        <w:jc w:val="both"/>
        <w:rPr>
          <w:szCs w:val="24"/>
          <w:lang w:val="ru-RU"/>
        </w:rPr>
      </w:pPr>
      <w:r w:rsidRPr="0050576D">
        <w:rPr>
          <w:szCs w:val="24"/>
          <w:lang w:val="ru-RU"/>
        </w:rPr>
        <w:t>Принимая во внимание источники, оказывающее негативное влияние на почвенный покров, воздействие на почвенный покров будет связано с:</w:t>
      </w:r>
    </w:p>
    <w:p w14:paraId="746C3FA8" w14:textId="77777777" w:rsidR="00335270" w:rsidRPr="0050576D" w:rsidRDefault="00335270" w:rsidP="002D5B89">
      <w:pPr>
        <w:widowControl w:val="0"/>
        <w:spacing w:line="360" w:lineRule="auto"/>
        <w:ind w:firstLine="737"/>
        <w:jc w:val="both"/>
        <w:rPr>
          <w:szCs w:val="24"/>
          <w:lang w:val="ru-RU"/>
        </w:rPr>
      </w:pPr>
      <w:r w:rsidRPr="0050576D">
        <w:rPr>
          <w:szCs w:val="24"/>
          <w:lang w:val="ru-RU"/>
        </w:rPr>
        <w:t>- изъятием земель, для размещения технологического оборудования для строительства скважины, в том числе опосредованно, вследствие потери ими своей ценности при их загрязнении и деградации;</w:t>
      </w:r>
    </w:p>
    <w:p w14:paraId="77D2FABA" w14:textId="77777777" w:rsidR="00335270" w:rsidRPr="0050576D" w:rsidRDefault="00335270" w:rsidP="002D5B89">
      <w:pPr>
        <w:widowControl w:val="0"/>
        <w:spacing w:line="360" w:lineRule="auto"/>
        <w:ind w:firstLine="737"/>
        <w:jc w:val="both"/>
        <w:rPr>
          <w:szCs w:val="24"/>
          <w:lang w:val="ru-RU"/>
        </w:rPr>
      </w:pPr>
      <w:r w:rsidRPr="0050576D">
        <w:rPr>
          <w:szCs w:val="24"/>
          <w:lang w:val="ru-RU"/>
        </w:rPr>
        <w:t xml:space="preserve">- механическими нарушениями почвенно-растительного покрова ввиду нарушения </w:t>
      </w:r>
      <w:r w:rsidRPr="0050576D">
        <w:rPr>
          <w:szCs w:val="24"/>
          <w:lang w:val="ru-RU"/>
        </w:rPr>
        <w:lastRenderedPageBreak/>
        <w:t>целостности почвенного профиля, вследствие передвижения автотранспорта и строительной техники по не санкционированным дорогам и бездорожью, что приводит к трудно восстанавливаемым, часто необратимым, изменениям почвенно-растительных экосистем, уничтожению коренной растительности, нарушению морфологических и биохимических свойств почвы, уплотнению поверхностных слоев, стимулированию развития ветровой эрозии;</w:t>
      </w:r>
    </w:p>
    <w:p w14:paraId="655BE170" w14:textId="58E2D879" w:rsidR="00335270" w:rsidRPr="0050576D" w:rsidRDefault="00335270" w:rsidP="00DB764B">
      <w:pPr>
        <w:widowControl w:val="0"/>
        <w:spacing w:line="360" w:lineRule="auto"/>
        <w:ind w:firstLine="737"/>
        <w:jc w:val="both"/>
        <w:rPr>
          <w:szCs w:val="24"/>
          <w:lang w:val="ru-RU"/>
        </w:rPr>
      </w:pPr>
      <w:r w:rsidRPr="0050576D">
        <w:rPr>
          <w:szCs w:val="24"/>
          <w:lang w:val="ru-RU"/>
        </w:rPr>
        <w:t xml:space="preserve">- загрязнением почв, которое может происходить: непосредственно при разливе пластовых вод, углеводородного сырья вблизи скважин и при его транспортировке, </w:t>
      </w:r>
      <w:r w:rsidR="00DB764B">
        <w:rPr>
          <w:szCs w:val="24"/>
          <w:lang w:val="ru-RU"/>
        </w:rPr>
        <w:t xml:space="preserve">в </w:t>
      </w:r>
      <w:r w:rsidRPr="0050576D">
        <w:rPr>
          <w:snapToGrid w:val="0"/>
          <w:szCs w:val="24"/>
          <w:lang w:val="ru-RU"/>
        </w:rPr>
        <w:t>случае нарушения условий и сроков временного хранения отходов производства и потребления</w:t>
      </w:r>
      <w:r w:rsidRPr="0050576D">
        <w:rPr>
          <w:szCs w:val="24"/>
          <w:lang w:val="ru-RU"/>
        </w:rPr>
        <w:t>.</w:t>
      </w:r>
    </w:p>
    <w:p w14:paraId="10E46287" w14:textId="11978003" w:rsidR="00335270" w:rsidRPr="0050576D" w:rsidRDefault="00335270" w:rsidP="002D5B89">
      <w:pPr>
        <w:widowControl w:val="0"/>
        <w:spacing w:line="360" w:lineRule="auto"/>
        <w:ind w:firstLine="737"/>
        <w:jc w:val="both"/>
        <w:rPr>
          <w:snapToGrid w:val="0"/>
          <w:szCs w:val="24"/>
          <w:lang w:val="ru-RU"/>
        </w:rPr>
      </w:pPr>
      <w:r w:rsidRPr="0050576D">
        <w:rPr>
          <w:snapToGrid w:val="0"/>
          <w:szCs w:val="24"/>
          <w:lang w:val="ru-RU"/>
        </w:rPr>
        <w:t>Соблюдение всех проектируемых решений в процессе строительства скважины позволит обеспечить устойчивость природной среды к техническому воздействию с минимальным ущербом для окружающей среды.</w:t>
      </w:r>
    </w:p>
    <w:p w14:paraId="24A48A8B" w14:textId="7C16B5B3" w:rsidR="00335270" w:rsidRPr="0050576D" w:rsidRDefault="00335270" w:rsidP="002D5B89">
      <w:pPr>
        <w:widowControl w:val="0"/>
        <w:spacing w:line="360" w:lineRule="auto"/>
        <w:ind w:firstLine="737"/>
        <w:jc w:val="both"/>
        <w:rPr>
          <w:snapToGrid w:val="0"/>
          <w:szCs w:val="24"/>
          <w:lang w:val="ru-RU"/>
        </w:rPr>
      </w:pPr>
      <w:r w:rsidRPr="0050576D">
        <w:rPr>
          <w:snapToGrid w:val="0"/>
          <w:szCs w:val="24"/>
          <w:lang w:val="ru-RU"/>
        </w:rPr>
        <w:t xml:space="preserve">Соблюдение регламента работ, осуществление ряда дополнительных технологических решений с целью увеличения надежности работы оборудования и проведения природоохранных мероприятий сведут к минимуму воздействие </w:t>
      </w:r>
    </w:p>
    <w:p w14:paraId="5763C47F" w14:textId="77777777" w:rsidR="00335270" w:rsidRPr="0050576D" w:rsidRDefault="00335270" w:rsidP="002D5B89">
      <w:pPr>
        <w:widowControl w:val="0"/>
        <w:spacing w:line="360" w:lineRule="auto"/>
        <w:jc w:val="both"/>
        <w:rPr>
          <w:snapToGrid w:val="0"/>
          <w:szCs w:val="24"/>
          <w:lang w:val="ru-RU"/>
        </w:rPr>
      </w:pPr>
      <w:r w:rsidRPr="0050576D">
        <w:rPr>
          <w:snapToGrid w:val="0"/>
          <w:szCs w:val="24"/>
          <w:lang w:val="ru-RU"/>
        </w:rPr>
        <w:t>проектируемых работ на почвенный покров.</w:t>
      </w:r>
    </w:p>
    <w:p w14:paraId="29761959" w14:textId="77777777" w:rsidR="00335270" w:rsidRPr="0050576D" w:rsidRDefault="00335270" w:rsidP="002D5B89">
      <w:pPr>
        <w:widowControl w:val="0"/>
        <w:spacing w:line="360" w:lineRule="auto"/>
        <w:ind w:firstLine="737"/>
        <w:jc w:val="both"/>
        <w:rPr>
          <w:szCs w:val="24"/>
          <w:lang w:val="ru-RU"/>
        </w:rPr>
      </w:pPr>
      <w:r w:rsidRPr="0050576D">
        <w:rPr>
          <w:lang w:val="ru-RU"/>
        </w:rPr>
        <w:t xml:space="preserve">В целом, при строительстве скважины при соблюдении запланированных технологий и мероприятий, </w:t>
      </w:r>
      <w:r w:rsidRPr="0050576D">
        <w:rPr>
          <w:szCs w:val="24"/>
          <w:lang w:val="ru-RU"/>
        </w:rPr>
        <w:t>воздействие проектируемых работ (в том числе и образование отходов) на почвенный покров будет следующим:</w:t>
      </w:r>
    </w:p>
    <w:p w14:paraId="692E6BD6" w14:textId="77777777" w:rsidR="0035234F" w:rsidRPr="00EE6636" w:rsidRDefault="0035234F" w:rsidP="0035234F">
      <w:pPr>
        <w:widowControl w:val="0"/>
        <w:spacing w:line="360" w:lineRule="auto"/>
        <w:ind w:firstLine="737"/>
        <w:jc w:val="both"/>
        <w:rPr>
          <w:snapToGrid w:val="0"/>
          <w:color w:val="000000"/>
          <w:szCs w:val="24"/>
          <w:lang w:val="ru-RU"/>
        </w:rPr>
      </w:pPr>
      <w:r w:rsidRPr="00EE6636">
        <w:rPr>
          <w:rFonts w:ascii="MS Gothic" w:eastAsia="MS Gothic" w:hAnsi="MS Gothic" w:cs="MS Gothic" w:hint="eastAsia"/>
          <w:snapToGrid w:val="0"/>
          <w:color w:val="000000"/>
          <w:szCs w:val="24"/>
          <w:lang w:val="ru-RU"/>
        </w:rPr>
        <w:t>✓</w:t>
      </w:r>
      <w:r w:rsidRPr="00EE6636">
        <w:rPr>
          <w:snapToGrid w:val="0"/>
          <w:color w:val="000000"/>
          <w:szCs w:val="24"/>
          <w:lang w:val="ru-RU"/>
        </w:rPr>
        <w:t>пространственный масштаб воздействия – ограниченный (2) – площадь воздействия до 10 км2, воздействие на удалении до 1 км от линейного объекта;</w:t>
      </w:r>
    </w:p>
    <w:p w14:paraId="34EBF13F" w14:textId="77777777" w:rsidR="0035234F" w:rsidRPr="00EE6636" w:rsidRDefault="0035234F" w:rsidP="0035234F">
      <w:pPr>
        <w:widowControl w:val="0"/>
        <w:spacing w:line="360" w:lineRule="auto"/>
        <w:ind w:firstLine="737"/>
        <w:jc w:val="both"/>
        <w:rPr>
          <w:snapToGrid w:val="0"/>
          <w:color w:val="000000"/>
          <w:szCs w:val="24"/>
          <w:lang w:val="ru-RU"/>
        </w:rPr>
      </w:pPr>
      <w:r w:rsidRPr="00EE6636">
        <w:rPr>
          <w:rFonts w:ascii="MS Gothic" w:eastAsia="MS Gothic" w:hAnsi="MS Gothic" w:cs="MS Gothic" w:hint="eastAsia"/>
          <w:snapToGrid w:val="0"/>
          <w:color w:val="000000"/>
          <w:szCs w:val="24"/>
          <w:lang w:val="ru-RU"/>
        </w:rPr>
        <w:t>✓</w:t>
      </w:r>
      <w:r w:rsidRPr="00EE6636">
        <w:rPr>
          <w:snapToGrid w:val="0"/>
          <w:color w:val="000000"/>
          <w:szCs w:val="24"/>
          <w:lang w:val="ru-RU"/>
        </w:rPr>
        <w:t>временной масштаб воздействия – кратковременный (1) – продолжительность воздействия до 6 месяцев;</w:t>
      </w:r>
    </w:p>
    <w:p w14:paraId="5A92C511" w14:textId="77777777" w:rsidR="0035234F" w:rsidRPr="00EE6636" w:rsidRDefault="0035234F" w:rsidP="0035234F">
      <w:pPr>
        <w:widowControl w:val="0"/>
        <w:spacing w:line="360" w:lineRule="auto"/>
        <w:ind w:firstLine="737"/>
        <w:jc w:val="both"/>
        <w:rPr>
          <w:snapToGrid w:val="0"/>
          <w:color w:val="000000"/>
          <w:szCs w:val="24"/>
          <w:lang w:val="ru-RU"/>
        </w:rPr>
      </w:pPr>
      <w:r w:rsidRPr="00EE6636">
        <w:rPr>
          <w:rFonts w:ascii="MS Gothic" w:eastAsia="MS Gothic" w:hAnsi="MS Gothic" w:cs="MS Gothic" w:hint="eastAsia"/>
          <w:snapToGrid w:val="0"/>
          <w:color w:val="000000"/>
          <w:szCs w:val="24"/>
          <w:lang w:val="ru-RU"/>
        </w:rPr>
        <w:t>✓</w:t>
      </w:r>
      <w:r w:rsidRPr="00EE6636">
        <w:rPr>
          <w:snapToGrid w:val="0"/>
          <w:color w:val="000000"/>
          <w:szCs w:val="24"/>
          <w:lang w:val="ru-RU"/>
        </w:rPr>
        <w:t>интенсивность воздействия (обратимость изменения) – умеренная (3) – изменения в природной среде не превышают существующие пределы природной изменчивости.</w:t>
      </w:r>
    </w:p>
    <w:p w14:paraId="4B9F0C72" w14:textId="77777777" w:rsidR="0035234F" w:rsidRPr="00EE6636" w:rsidRDefault="0035234F" w:rsidP="0035234F">
      <w:pPr>
        <w:widowControl w:val="0"/>
        <w:spacing w:line="360" w:lineRule="auto"/>
        <w:ind w:firstLine="737"/>
        <w:jc w:val="both"/>
        <w:rPr>
          <w:snapToGrid w:val="0"/>
          <w:color w:val="000000"/>
          <w:szCs w:val="24"/>
          <w:lang w:val="ru-RU"/>
        </w:rPr>
      </w:pPr>
      <w:r w:rsidRPr="00EE6636">
        <w:rPr>
          <w:snapToGrid w:val="0"/>
          <w:color w:val="000000"/>
          <w:szCs w:val="24"/>
          <w:lang w:val="ru-RU"/>
        </w:rPr>
        <w:t>Таким образом, интегральная оценка составляет 6 баллов, категория значимости воздействия на атмосферный воздух присваивается низой (1-8).</w:t>
      </w:r>
    </w:p>
    <w:p w14:paraId="1BB7A83E" w14:textId="77777777" w:rsidR="00AB5B89" w:rsidRPr="00AB5B89" w:rsidRDefault="00AB5B89" w:rsidP="002D5B89">
      <w:pPr>
        <w:pStyle w:val="affff9"/>
        <w:widowControl w:val="0"/>
        <w:rPr>
          <w:b/>
          <w:i/>
          <w:color w:val="auto"/>
          <w:u w:val="single"/>
        </w:rPr>
      </w:pPr>
      <w:r w:rsidRPr="00AB5B89">
        <w:rPr>
          <w:b/>
          <w:i/>
          <w:color w:val="auto"/>
          <w:u w:val="single"/>
        </w:rPr>
        <w:t>Территория м. Айракты выведено из земель лесного фонда.</w:t>
      </w:r>
    </w:p>
    <w:p w14:paraId="6EB75102" w14:textId="77777777" w:rsidR="00402F77" w:rsidRPr="0050576D" w:rsidRDefault="00402F77" w:rsidP="002D5B89">
      <w:pPr>
        <w:widowControl w:val="0"/>
        <w:spacing w:line="360" w:lineRule="auto"/>
        <w:rPr>
          <w:highlight w:val="yellow"/>
          <w:lang w:val="ru-RU"/>
        </w:rPr>
      </w:pPr>
    </w:p>
    <w:p w14:paraId="09ABAB8C" w14:textId="77777777" w:rsidR="00EF7C90" w:rsidRPr="0050576D" w:rsidRDefault="00EF7C90" w:rsidP="002D5B89">
      <w:pPr>
        <w:pStyle w:val="14"/>
        <w:keepNext w:val="0"/>
        <w:widowControl w:val="0"/>
        <w:spacing w:before="120" w:after="120" w:line="360" w:lineRule="auto"/>
        <w:ind w:left="709"/>
        <w:rPr>
          <w:rFonts w:ascii="Times New Roman" w:hAnsi="Times New Roman" w:cs="Times New Roman"/>
          <w:sz w:val="24"/>
          <w:szCs w:val="24"/>
          <w:highlight w:val="yellow"/>
          <w:lang w:val="ru-RU"/>
        </w:rPr>
        <w:sectPr w:rsidR="00EF7C90" w:rsidRPr="0050576D" w:rsidSect="00690570">
          <w:headerReference w:type="default" r:id="rId70"/>
          <w:footerReference w:type="default" r:id="rId71"/>
          <w:pgSz w:w="11906" w:h="16838" w:code="9"/>
          <w:pgMar w:top="1135" w:right="851" w:bottom="1418" w:left="1701" w:header="567" w:footer="428" w:gutter="0"/>
          <w:cols w:space="708"/>
          <w:docGrid w:linePitch="360"/>
        </w:sectPr>
      </w:pPr>
    </w:p>
    <w:p w14:paraId="19E0CA0A" w14:textId="77777777" w:rsidR="00040579" w:rsidRPr="0050576D" w:rsidRDefault="00B62296" w:rsidP="002D5B89">
      <w:pPr>
        <w:pStyle w:val="14"/>
        <w:keepNext w:val="0"/>
        <w:widowControl w:val="0"/>
        <w:spacing w:before="120" w:after="120" w:line="360" w:lineRule="auto"/>
        <w:ind w:left="709"/>
        <w:rPr>
          <w:rFonts w:ascii="Times New Roman" w:hAnsi="Times New Roman" w:cs="Times New Roman"/>
          <w:sz w:val="24"/>
          <w:szCs w:val="24"/>
          <w:lang w:val="ru-RU"/>
        </w:rPr>
      </w:pPr>
      <w:bookmarkStart w:id="201" w:name="_Toc225739252"/>
      <w:r w:rsidRPr="0050576D">
        <w:rPr>
          <w:rFonts w:ascii="Times New Roman" w:hAnsi="Times New Roman" w:cs="Times New Roman"/>
          <w:sz w:val="24"/>
          <w:szCs w:val="24"/>
          <w:lang w:val="ru-RU"/>
        </w:rPr>
        <w:lastRenderedPageBreak/>
        <w:t>7</w:t>
      </w:r>
      <w:r w:rsidR="00693E29" w:rsidRPr="0050576D">
        <w:rPr>
          <w:rFonts w:ascii="Times New Roman" w:hAnsi="Times New Roman" w:cs="Times New Roman"/>
          <w:sz w:val="24"/>
          <w:szCs w:val="24"/>
          <w:lang w:val="ru-RU"/>
        </w:rPr>
        <w:t>.</w:t>
      </w:r>
      <w:r w:rsidRPr="0050576D">
        <w:rPr>
          <w:rFonts w:ascii="Times New Roman" w:hAnsi="Times New Roman" w:cs="Times New Roman"/>
          <w:sz w:val="24"/>
          <w:szCs w:val="24"/>
          <w:lang w:val="ru-RU"/>
        </w:rPr>
        <w:t xml:space="preserve"> </w:t>
      </w:r>
      <w:r w:rsidR="00040579" w:rsidRPr="0050576D">
        <w:rPr>
          <w:rFonts w:ascii="Times New Roman" w:hAnsi="Times New Roman" w:cs="Times New Roman"/>
          <w:sz w:val="24"/>
          <w:szCs w:val="24"/>
          <w:lang w:val="ru-RU"/>
        </w:rPr>
        <w:t>ОЦЕНКА ВОЗДЕЙСТВИЯ НА РАСТИТЕЛЬ</w:t>
      </w:r>
      <w:bookmarkEnd w:id="181"/>
      <w:r w:rsidR="00BA5771" w:rsidRPr="0050576D">
        <w:rPr>
          <w:rFonts w:ascii="Times New Roman" w:hAnsi="Times New Roman" w:cs="Times New Roman"/>
          <w:sz w:val="24"/>
          <w:szCs w:val="24"/>
          <w:lang w:val="ru-RU"/>
        </w:rPr>
        <w:t>НОСТЬ</w:t>
      </w:r>
      <w:bookmarkEnd w:id="201"/>
    </w:p>
    <w:p w14:paraId="5FB3B39A" w14:textId="77777777" w:rsidR="002E7015" w:rsidRPr="0050576D" w:rsidRDefault="00CF1657" w:rsidP="00C82F35">
      <w:pPr>
        <w:pStyle w:val="23"/>
        <w:keepNext w:val="0"/>
        <w:widowControl w:val="0"/>
        <w:numPr>
          <w:ilvl w:val="1"/>
          <w:numId w:val="89"/>
        </w:numPr>
        <w:spacing w:before="120" w:after="120" w:line="360" w:lineRule="auto"/>
        <w:ind w:left="0" w:firstLine="709"/>
        <w:rPr>
          <w:rFonts w:ascii="Times New Roman" w:hAnsi="Times New Roman" w:cs="Times New Roman"/>
          <w:i w:val="0"/>
          <w:iCs w:val="0"/>
          <w:sz w:val="24"/>
          <w:szCs w:val="24"/>
          <w:lang w:val="ru-RU"/>
        </w:rPr>
      </w:pPr>
      <w:bookmarkStart w:id="202" w:name="_Toc225739253"/>
      <w:r w:rsidRPr="0050576D">
        <w:rPr>
          <w:rFonts w:ascii="Times New Roman" w:hAnsi="Times New Roman" w:cs="Times New Roman"/>
          <w:i w:val="0"/>
          <w:iCs w:val="0"/>
          <w:sz w:val="24"/>
          <w:szCs w:val="24"/>
          <w:lang w:val="ru-RU"/>
        </w:rPr>
        <w:t>С</w:t>
      </w:r>
      <w:r w:rsidR="00BA5771" w:rsidRPr="0050576D">
        <w:rPr>
          <w:rFonts w:ascii="Times New Roman" w:hAnsi="Times New Roman" w:cs="Times New Roman"/>
          <w:i w:val="0"/>
          <w:iCs w:val="0"/>
          <w:sz w:val="24"/>
          <w:szCs w:val="24"/>
          <w:lang w:val="ru-RU"/>
        </w:rPr>
        <w:t>овременное состояние растительного покрова в зоне воздействия объекта</w:t>
      </w:r>
      <w:bookmarkEnd w:id="202"/>
    </w:p>
    <w:p w14:paraId="0BFE1036" w14:textId="77777777" w:rsidR="00AD480C" w:rsidRPr="0050576D" w:rsidRDefault="00AD480C" w:rsidP="002D5B89">
      <w:pPr>
        <w:widowControl w:val="0"/>
        <w:spacing w:line="360" w:lineRule="auto"/>
        <w:ind w:firstLine="720"/>
        <w:jc w:val="both"/>
        <w:rPr>
          <w:szCs w:val="24"/>
          <w:lang w:val="ru-RU"/>
        </w:rPr>
      </w:pPr>
      <w:r w:rsidRPr="0050576D">
        <w:rPr>
          <w:szCs w:val="24"/>
          <w:lang w:val="ru-RU"/>
        </w:rPr>
        <w:t>Согласно современной схеме ботанико-географического районирования данный регион относится к северным пустыням и входит в состав СахароГобийской пустынной области, Ирано-туранской подобласти, Северо-туранской провинции, Западно-северо-туранской подпровинции. В районе месторождения преобладают пустынные растительные сообщества с включением полукустарничков и кустарничков. Они занимает основные площади растительности и объединяет сообщества полыни, многолетней солянки и ксерофитных кустарников (саксаул). Господствующими пустынными формациями являются туранскополынные боялычники, занимающие большие площади. Биюргуновая ландшафтная формация также является ведущей. Биюргунники приурочены к эродированным склонам плато с выходами глин, к солонцам на равнинах низкого гипсометрического уровня. На супесчаных серо-бурых почвах по останцам и равнинам распространены чисто белоземельнополынные и кеурековобелоземельнополынные типы пустынных сообществ. Исследованная территория газовых месторождений занимает обширную территорию в междуречье Чу-Талас и представлена песчано-пустынным массивом Мойынкум, своеобразие растительности которого определяется положением песков в центральной части Туранских пустынь, большим перепадом высот 180-420м. Растительный покров сформирован в жестких природных условиях широтной пустынной зоны. Определяющими факторами являются засушливость климата, большие амплитуды колебания температур, резкий недостаток влаги, бедность почв в сочетании с широким распространением почвообразующих пород. На исследованной территории месторождения преобладают следующие жизненные формы: псаммофильные кустарники, ксерофильные и галофитные полукустарники (полыни и солянки), многолетние коротковегетирующие и однолетние травы (эфемеры и эфемероиды), реже – длительно вегетирующие многолетники. Ландшафтными растениями, участвующими в сложении наиболее широко распространенных сообществ, являются элементы песчаной саванны – жузгуны, саксаул персидский (белый), песчаная акация, представитель северотуранской флоры – полынь белоземельная; саксаул безлистный (черный) – представитель реликтовой саванновой средиземноморской флоры.</w:t>
      </w:r>
    </w:p>
    <w:p w14:paraId="2CC0A55C" w14:textId="77777777" w:rsidR="00AD480C" w:rsidRPr="0050576D" w:rsidRDefault="00AD480C" w:rsidP="002D5B89">
      <w:pPr>
        <w:widowControl w:val="0"/>
        <w:spacing w:line="360" w:lineRule="auto"/>
        <w:ind w:firstLine="720"/>
        <w:jc w:val="both"/>
        <w:rPr>
          <w:szCs w:val="24"/>
          <w:lang w:val="ru-RU"/>
        </w:rPr>
      </w:pPr>
      <w:r w:rsidRPr="0050576D">
        <w:rPr>
          <w:szCs w:val="24"/>
          <w:lang w:val="ru-RU"/>
        </w:rPr>
        <w:t>По предварительным данным на территории месторождения, редкие и охраняемые виды расстении, занесенные в Красную Книгу РК отсутствуют.</w:t>
      </w:r>
    </w:p>
    <w:p w14:paraId="759487AC"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 xml:space="preserve">Растительный покров Мойынкумов сформирован в суровых природных условиях </w:t>
      </w:r>
      <w:r w:rsidRPr="0050576D">
        <w:rPr>
          <w:szCs w:val="24"/>
          <w:lang w:val="ru-RU"/>
        </w:rPr>
        <w:lastRenderedPageBreak/>
        <w:t>засушливого климата с большими амплитудами колебания температур и резким недостатком влаги. Своеобразие растительности Мойынкумов связано с его тремя основными особенностями: положением Мойынкумов в центральной части Туранских пустынь, большим перепадом высот, с чем связана хорошо выраженная террасовидность поверхности, а также выклиниванием транзитных грунтовых вод в чуротном районе песков на юго-западе.</w:t>
      </w:r>
    </w:p>
    <w:p w14:paraId="5E25B5BD"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Песчаная пустыня Мойынкум представлена массивом бугристо-грядовых песков. Сложность и разнообразие рельефа в различных частях песков обусловливает характерное сочетание растительных сообществ и комплексность растительного покрова в целом.</w:t>
      </w:r>
    </w:p>
    <w:p w14:paraId="67B9EEFF"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Мойынкумы очень разнообразны по уровню расположения зеркала грунтовых вод, что также отражается на растительном покрове.</w:t>
      </w:r>
    </w:p>
    <w:p w14:paraId="63129695"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Грядовые и бугристые пески характеризуются преобладанием по склонам и вершинам кустарниковой растительности. Из кустарников обильны жузгуны (Calligonum aphyllum, Calligonum alatum, Calligonum leucocladum), саксаулы (Haloxylon aphyllum, Haloxylon persi-cum), по склонам и котловинам выдувания - кустарниковые астрагалы (Astragalus ammodendron, Astragalus brachypus), песчаная акация серебристая (Ammodendron argenteum). Преобладающими типами являются кустарниково-еркековый с разнотравьем, кустарниково-полынно-ранговый, кустарниково-злаковый, местами кустарниково-терескеновый с разнотравьем, биюргуном.</w:t>
      </w:r>
    </w:p>
    <w:p w14:paraId="5B27CC30"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В песках, прилегающих к реке Шу, зеркало грунтовых вод располагается близко к поверхности. Несмотря на то, что грунтовые воды минерализованные, а рельеф выровнен, здесь располагаются знаменитые Коскудукские саксаульники.</w:t>
      </w:r>
    </w:p>
    <w:p w14:paraId="20D12328"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В центральной части песков и в западной, помимо кустарниковой растительности встречаются черносаксаульники (черносаксаулово-белоземельнополынно-эфемеровый, черносаксаулово-терескеново-белоземельнополынный, черносаксаулово-солянковый, черносаксаулово-эфемеровый типы), причем, в периферийной западной части они приурочены к равнинным участкам с зональными почвами.</w:t>
      </w:r>
    </w:p>
    <w:p w14:paraId="123E8795"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 xml:space="preserve">По склонам и межбугровым понижениям распространена полынная (Artemisia terrae-albae, Artemisia leucodes, Artemisia scoparia,. эфемеровая (Carex physodes, Poa bulbosa), терескеновая (Eurotia ceratoides), еркековая (Agropyron fragile) растительность со значительным участием сорнотравья (Echynops ritro. Zygophyllum macropterum. </w:t>
      </w:r>
    </w:p>
    <w:p w14:paraId="03E40EA3" w14:textId="77777777" w:rsidR="002E7015" w:rsidRPr="0050576D" w:rsidRDefault="002E7015" w:rsidP="002D5B89">
      <w:pPr>
        <w:widowControl w:val="0"/>
        <w:spacing w:line="360" w:lineRule="auto"/>
        <w:jc w:val="both"/>
        <w:rPr>
          <w:szCs w:val="24"/>
          <w:lang w:val="ru-RU"/>
        </w:rPr>
      </w:pPr>
      <w:r w:rsidRPr="0050576D">
        <w:rPr>
          <w:szCs w:val="24"/>
          <w:lang w:val="ru-RU"/>
        </w:rPr>
        <w:t xml:space="preserve">Heliotropium dasycaipum. Euphorbia sequieriana). Основными типами здесь являются полынно-жузгуновый, полынно-ранговый, еркеково-белоземельнополынный, терескеново-белоземельнополынный, эфемерово-copнoтравный, белоземельнополынно-эбелеково-ранговый. Крутые северные склоны гряд обычно заняты еркековой </w:t>
      </w:r>
      <w:r w:rsidRPr="0050576D">
        <w:rPr>
          <w:szCs w:val="24"/>
          <w:lang w:val="ru-RU"/>
        </w:rPr>
        <w:lastRenderedPageBreak/>
        <w:t>растительностью. Кроме того, для Мойынкумов характерны изенники (Kochia prostrata), а также сорные сообщества дикой ржи (Secale silvestris), полыней метельчатой и беловатой (Artemisia scoparia, Artemisia leucodes).</w:t>
      </w:r>
    </w:p>
    <w:p w14:paraId="5F123CD5"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Центральная часть песков Мойынкум представлена бугристыми кустарниковыми песками с чуротами. В чуротной части песков в понижениях с выклиниванием на поверхность грунтовых вод встречаются тростниковые (Phragmites communis), вейниковые (Calamagrostis epigeios), ажрековые (Aeluropus litoralis) луга с разнотравьем, в основном сорным (Goebelia alopecuroides. Glycyrrhiza glabra).</w:t>
      </w:r>
    </w:p>
    <w:p w14:paraId="59B4AB5E"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Юго-восточная часть занята полынно-злаково-разнотравной растительностью с кустарниковыми сообществами по грядам. Здесь выделяются сообщества полыней (ass. Artemisia), ржи дикой (ass. Secale silvestris), эфедры (ass. Ephedra lomatolepis), злаков (ass. Agropyron fragile, Stipa hohenackeriana), по понижениям распространены ковыльники с осочкой.</w:t>
      </w:r>
    </w:p>
    <w:p w14:paraId="031F15E3"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Для западной части характерны крупные гряды и бугры с крутыми северными склонами, прерываемые широкими долинами. Здесь по более разбитым пескам распространены саксаульники, жузгунники, еркечники, по широким межгрядовым долинам и межбугровым понижениям - белоземельнополынники в различных сочетаниях с терескеном, изенем и сорными группировками из эбелека (Ceratocarpus arenarius), полыни беловатой и метельчатой.</w:t>
      </w:r>
    </w:p>
    <w:p w14:paraId="5A9745AF"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Южная и восточная окраины песков сильно сбиты и по характеру растительного покрова резко отличаются от остального массива. Здесь преобладают полынные, эфемеровые и сорнотравные сообщества, причем вместе с полынью белоземельной или без нее господствует полынь беловатая, много бургуна (Artemisia scoparia).</w:t>
      </w:r>
    </w:p>
    <w:p w14:paraId="78592875"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Территория, где расположено месторождение характеризуется ячеисто-бугристыми песками с полынной, кустарниковой, терескеновой, изеневой, редко еркековой растительностью.</w:t>
      </w:r>
    </w:p>
    <w:p w14:paraId="0F721834"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 xml:space="preserve">Характерной особенностью изменения растительности песков Мойынкум является резкое сокращение еркечников, являющихся наиболее ценными пастбищами, а также уменьшение количества полыни белоземельной и резкое увеличение полыни беловатой, практически не поедаемой скотом. Обилие однолетников (Ceratocarpus arenarius, Anisantha tеctorum), сорного разнотравья (Corispermum lemannii, Echinops ritro, Horaninovia ulicina и </w:t>
      </w:r>
    </w:p>
    <w:p w14:paraId="27173492" w14:textId="77777777" w:rsidR="002E7015" w:rsidRPr="0050576D" w:rsidRDefault="002E7015" w:rsidP="002D5B89">
      <w:pPr>
        <w:widowControl w:val="0"/>
        <w:spacing w:line="360" w:lineRule="auto"/>
        <w:jc w:val="both"/>
        <w:rPr>
          <w:szCs w:val="24"/>
          <w:lang w:val="ru-RU"/>
        </w:rPr>
      </w:pPr>
      <w:r w:rsidRPr="0050576D">
        <w:rPr>
          <w:szCs w:val="24"/>
          <w:lang w:val="ru-RU"/>
        </w:rPr>
        <w:t>др.) говорит об ухудшении видового состава растительности в результате перевыпаса.</w:t>
      </w:r>
    </w:p>
    <w:p w14:paraId="404888ED"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Редкие, исчезающие, реликтовые и эндемичные виды растений, занесенные в Красную Книгу Казахстана.</w:t>
      </w:r>
    </w:p>
    <w:p w14:paraId="39B9B54E"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 xml:space="preserve">На исследованной территории выявлено 4 вида растений, относящихся к группе </w:t>
      </w:r>
      <w:r w:rsidRPr="0050576D">
        <w:rPr>
          <w:szCs w:val="24"/>
          <w:lang w:val="ru-RU"/>
        </w:rPr>
        <w:lastRenderedPageBreak/>
        <w:t>редких, реликтовых и эндемичных, встречающихся в различной степени обилия и играющих различную роль в растительном покрове. Ниже приводится краткое описание этих растений, сведения об их распространении (виды перечисляются в систематическом порядке).</w:t>
      </w:r>
    </w:p>
    <w:p w14:paraId="246D3692"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Эминиум Леманва – Eminium lehmannii (Виngе) O.Kuntze (сем. – Агасеае).</w:t>
      </w:r>
    </w:p>
    <w:p w14:paraId="0CD35296"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Многолетник, имеет сплюснутый шаровидный ядовитый клубень. Листья треугольно-ланцетные. Цветоносный стебель до 40 см высотой заканчивается початком. Плоды белые, ягодообразные. Растение ядовитое. Размножается семенами. Эфемероид.</w:t>
      </w:r>
    </w:p>
    <w:p w14:paraId="22140C47"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Обитает в песчаных пустынях Казахстана и Средней Азии. Встречается в Мойынкумах и Кызылкумах. Довольно редок, так как его корни постоянно выкапываются. Необходима охрана вида в районах его местонахождения.</w:t>
      </w:r>
    </w:p>
    <w:p w14:paraId="7627B3B7"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Статус – редкий вид, с сокращающимся ареалом.</w:t>
      </w:r>
    </w:p>
    <w:p w14:paraId="6C266EF6"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 xml:space="preserve">Ферула гладкая – Ferula glaberrina Korov (сем. Зонтичные - Apiaceae). </w:t>
      </w:r>
    </w:p>
    <w:p w14:paraId="197BBA65"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Многолетнее, около 50 см высоты растение. Стебель одиночный, тонкий, листья с тройчаторассеченной пластинкой. Соцветия - зонтики. Плоды плоские, яйцевидные, около 1см длиной.</w:t>
      </w:r>
    </w:p>
    <w:p w14:paraId="3AAA853D"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Обитает по шлейфам песчаных бугров, межгрядовым понижениям единичными экземплярами в Мойынкумах.</w:t>
      </w:r>
    </w:p>
    <w:p w14:paraId="3AC6591D"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Статус – редкий, узкоэндемичный вид.</w:t>
      </w:r>
    </w:p>
    <w:p w14:paraId="66559336"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Кучкоцветник Мейера – Soranthus meyeri Ledeb (сем. Зонтичные - Apiacea)</w:t>
      </w:r>
    </w:p>
    <w:p w14:paraId="7BFD6B1C"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Крупное, до 1 м высоты многолетнее растение. Корень мощный, цилиндрический, стебель одиночный, сизоватый, в верхней части ветвящийся. Листья в очертании широкотреугольные, тройчаторассеченные, верхние – упрощенные, сидячие. Плоды широкоовальные. Размножается семенами, плодоносит в июле.</w:t>
      </w:r>
    </w:p>
    <w:p w14:paraId="440311F9"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Обитает на песчаных почвах, барханах. Статус – редкий вид с малой численностью.</w:t>
      </w:r>
    </w:p>
    <w:p w14:paraId="44D56096"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 xml:space="preserve">Хондрилла Кузнецова – Chondrilla kusnczovii Нуin (сем. Сложноцветные – Asteraceae). </w:t>
      </w:r>
    </w:p>
    <w:p w14:paraId="48E7403F"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Многолетнее растение до 1м высоты. Стебель ветвистый, негустопаутинисто-опущенный. Нижние стеблевые листья до 0,5 см длиной и 1 см шириной, струговидные, реже цельнокрайние. Корзинки 9-11 цветковые, семянки около 7 мм длиной. Каучуконос.</w:t>
      </w:r>
    </w:p>
    <w:p w14:paraId="6A987DFC"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Обитает по бугристым и грядовым пескам в Мойынкумах, галечникам рек. Псаммофит. Статус – редкий, узкоэндемичный вид.</w:t>
      </w:r>
    </w:p>
    <w:p w14:paraId="77262939"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 xml:space="preserve">Таким образом, обследование непосредственно территории месторождения, а также прилегающих территорий, показало, что неблагоприятные природные условия </w:t>
      </w:r>
      <w:r w:rsidRPr="0050576D">
        <w:rPr>
          <w:szCs w:val="24"/>
          <w:lang w:val="ru-RU"/>
        </w:rPr>
        <w:lastRenderedPageBreak/>
        <w:t>(большой перепад температур и резкий недостаток влаги) сформировали неплохой травяной и кустарниковый растительный покров, однако состав флоры относительно небогатый и однообразный. На территории месторождения распространена полынная, кустарниковая, тересковая, изеневая и изредко ериковая растительность.</w:t>
      </w:r>
    </w:p>
    <w:p w14:paraId="0E087981" w14:textId="77777777" w:rsidR="002E7015" w:rsidRPr="0050576D" w:rsidRDefault="002E7015" w:rsidP="002D5B89">
      <w:pPr>
        <w:widowControl w:val="0"/>
        <w:spacing w:line="360" w:lineRule="auto"/>
        <w:ind w:firstLine="720"/>
        <w:jc w:val="both"/>
        <w:rPr>
          <w:szCs w:val="24"/>
          <w:lang w:val="ru-RU"/>
        </w:rPr>
      </w:pPr>
      <w:r w:rsidRPr="0050576D">
        <w:rPr>
          <w:szCs w:val="24"/>
          <w:lang w:val="ru-RU"/>
        </w:rPr>
        <w:t>Однако, видовое соотношение растительности свидетельствует об ухудшении видового состава растительности вследствие перевыпаса скота, поскольку практически исчезла ериковая растительность. Редко встречается полынь белоземельная. Наиболее ярким подтверждением деградации растительного покрова является обилие однолетников и сорного разнотравья.</w:t>
      </w:r>
    </w:p>
    <w:p w14:paraId="7629FED6" w14:textId="77777777" w:rsidR="00BA5771" w:rsidRPr="0050576D" w:rsidRDefault="00115C16" w:rsidP="00C82F35">
      <w:pPr>
        <w:pStyle w:val="23"/>
        <w:keepNext w:val="0"/>
        <w:widowControl w:val="0"/>
        <w:numPr>
          <w:ilvl w:val="1"/>
          <w:numId w:val="89"/>
        </w:numPr>
        <w:spacing w:before="120" w:after="120" w:line="360" w:lineRule="auto"/>
        <w:ind w:left="0" w:firstLine="709"/>
        <w:rPr>
          <w:rFonts w:ascii="Times New Roman" w:hAnsi="Times New Roman" w:cs="Times New Roman"/>
          <w:b w:val="0"/>
          <w:bCs w:val="0"/>
          <w:i w:val="0"/>
          <w:iCs w:val="0"/>
          <w:lang w:val="ru-RU"/>
        </w:rPr>
      </w:pPr>
      <w:bookmarkStart w:id="203" w:name="_Toc225739254"/>
      <w:r w:rsidRPr="0050576D">
        <w:rPr>
          <w:rFonts w:ascii="Times New Roman" w:hAnsi="Times New Roman" w:cs="Times New Roman"/>
          <w:i w:val="0"/>
          <w:iCs w:val="0"/>
          <w:sz w:val="24"/>
          <w:szCs w:val="24"/>
          <w:lang w:val="ru-RU"/>
        </w:rPr>
        <w:t>Х</w:t>
      </w:r>
      <w:r w:rsidR="00BA5771" w:rsidRPr="0050576D">
        <w:rPr>
          <w:rFonts w:ascii="Times New Roman" w:hAnsi="Times New Roman" w:cs="Times New Roman"/>
          <w:i w:val="0"/>
          <w:iCs w:val="0"/>
          <w:sz w:val="24"/>
          <w:szCs w:val="24"/>
          <w:lang w:val="ru-RU"/>
        </w:rPr>
        <w:t>арактеристика факторов среды обитания растений, влияющих на их состояние</w:t>
      </w:r>
      <w:bookmarkEnd w:id="203"/>
    </w:p>
    <w:p w14:paraId="442241B1" w14:textId="77777777" w:rsidR="00AD480C" w:rsidRPr="0050576D" w:rsidRDefault="00AD480C" w:rsidP="002D5B89">
      <w:pPr>
        <w:widowControl w:val="0"/>
        <w:spacing w:line="360" w:lineRule="auto"/>
        <w:ind w:firstLine="708"/>
        <w:jc w:val="both"/>
        <w:rPr>
          <w:szCs w:val="24"/>
          <w:lang w:val="ru-RU"/>
        </w:rPr>
      </w:pPr>
      <w:r w:rsidRPr="0050576D">
        <w:rPr>
          <w:szCs w:val="24"/>
          <w:lang w:val="ru-RU"/>
        </w:rPr>
        <w:t>Растительный покров территории формируется в экстремальных природных условиях (аридность климата, засоление, недостаточная водообеспеченность). К настоящему времени он частично трансформирован под влиянием различных видов хозяйственной деятельности. Кроме того, компенсационные возможности местной флоры невелики в силу экологических природных условий территории.</w:t>
      </w:r>
    </w:p>
    <w:p w14:paraId="713EF725" w14:textId="77777777" w:rsidR="00AD480C" w:rsidRPr="0050576D" w:rsidRDefault="00AD480C" w:rsidP="002D5B89">
      <w:pPr>
        <w:widowControl w:val="0"/>
        <w:spacing w:line="360" w:lineRule="auto"/>
        <w:ind w:firstLine="708"/>
        <w:jc w:val="both"/>
        <w:rPr>
          <w:szCs w:val="24"/>
          <w:lang w:val="ru-RU"/>
        </w:rPr>
      </w:pPr>
      <w:r w:rsidRPr="0050576D">
        <w:rPr>
          <w:szCs w:val="24"/>
          <w:lang w:val="ru-RU"/>
        </w:rPr>
        <w:t>Для предотвращения нежелательных последствий при проведении планируемых работ и сокращения площадей с уничтоженной и трансформированной растительностью, проектом предусмотрено выполнение следующего комплекса мероприятий по охране растительности:</w:t>
      </w:r>
    </w:p>
    <w:p w14:paraId="179C2A19" w14:textId="77777777" w:rsidR="00AD480C" w:rsidRPr="0050576D" w:rsidRDefault="00AD480C" w:rsidP="002D5B89">
      <w:pPr>
        <w:widowControl w:val="0"/>
        <w:spacing w:line="360" w:lineRule="auto"/>
        <w:ind w:firstLine="708"/>
        <w:jc w:val="both"/>
        <w:rPr>
          <w:szCs w:val="24"/>
          <w:lang w:val="ru-RU"/>
        </w:rPr>
      </w:pPr>
      <w:r w:rsidRPr="0050576D">
        <w:rPr>
          <w:szCs w:val="24"/>
          <w:lang w:val="ru-RU"/>
        </w:rPr>
        <w:t>−Осуществить профилактические мероприятия, способствующие прекращению роста площадей, подвергаемых воздействию при проведении работ;</w:t>
      </w:r>
    </w:p>
    <w:p w14:paraId="5D07CB09" w14:textId="77777777" w:rsidR="00AD480C" w:rsidRPr="0050576D" w:rsidRDefault="00AD480C" w:rsidP="002D5B89">
      <w:pPr>
        <w:widowControl w:val="0"/>
        <w:spacing w:line="360" w:lineRule="auto"/>
        <w:ind w:firstLine="708"/>
        <w:jc w:val="both"/>
        <w:rPr>
          <w:szCs w:val="24"/>
          <w:lang w:val="ru-RU"/>
        </w:rPr>
      </w:pPr>
      <w:r w:rsidRPr="0050576D">
        <w:rPr>
          <w:szCs w:val="24"/>
          <w:lang w:val="ru-RU"/>
        </w:rPr>
        <w:t>−Во избежание возгорания кустарников и травы необходимо соблюдать правила по технике безопасности;</w:t>
      </w:r>
    </w:p>
    <w:p w14:paraId="0F04FCD4" w14:textId="77777777" w:rsidR="00AD480C" w:rsidRPr="0050576D" w:rsidRDefault="00AD480C" w:rsidP="002D5B89">
      <w:pPr>
        <w:widowControl w:val="0"/>
        <w:spacing w:line="360" w:lineRule="auto"/>
        <w:ind w:firstLine="708"/>
        <w:jc w:val="both"/>
        <w:rPr>
          <w:szCs w:val="24"/>
          <w:lang w:val="ru-RU"/>
        </w:rPr>
      </w:pPr>
      <w:r w:rsidRPr="0050576D">
        <w:rPr>
          <w:szCs w:val="24"/>
          <w:lang w:val="ru-RU"/>
        </w:rPr>
        <w:t>−Запретить ломку кустарниковой флоры для хозяйственных нужд;</w:t>
      </w:r>
    </w:p>
    <w:p w14:paraId="4D63FB5A" w14:textId="77777777" w:rsidR="00AD480C" w:rsidRPr="0050576D" w:rsidRDefault="00AD480C" w:rsidP="002D5B89">
      <w:pPr>
        <w:widowControl w:val="0"/>
        <w:spacing w:line="360" w:lineRule="auto"/>
        <w:ind w:firstLine="708"/>
        <w:jc w:val="both"/>
        <w:rPr>
          <w:szCs w:val="24"/>
          <w:lang w:val="ru-RU"/>
        </w:rPr>
      </w:pPr>
      <w:r w:rsidRPr="0050576D">
        <w:rPr>
          <w:szCs w:val="24"/>
          <w:lang w:val="ru-RU"/>
        </w:rPr>
        <w:t>−В результате механических нарушений активизировались процессы дефляции почв района, разрушение почвенных горизонтов, их распыление и уплотнение.</w:t>
      </w:r>
    </w:p>
    <w:p w14:paraId="0FAE773A" w14:textId="77777777" w:rsidR="00AD480C" w:rsidRPr="0050576D" w:rsidRDefault="00AD480C" w:rsidP="002D5B89">
      <w:pPr>
        <w:widowControl w:val="0"/>
        <w:spacing w:line="360" w:lineRule="auto"/>
        <w:ind w:firstLine="708"/>
        <w:jc w:val="both"/>
        <w:rPr>
          <w:szCs w:val="24"/>
          <w:lang w:val="ru-RU"/>
        </w:rPr>
      </w:pPr>
      <w:r w:rsidRPr="0050576D">
        <w:rPr>
          <w:szCs w:val="24"/>
          <w:lang w:val="ru-RU"/>
        </w:rPr>
        <w:t>Основными факторами химического воздействия являются выбросы от стационарных источников и от транспортных средств (выхлопные газы, утечки топлива). При проведении работ необходимо строгое соблюдение технологии работ.</w:t>
      </w:r>
    </w:p>
    <w:p w14:paraId="3320A325" w14:textId="77777777" w:rsidR="00AD480C" w:rsidRPr="0050576D" w:rsidRDefault="00AD480C" w:rsidP="002D5B89">
      <w:pPr>
        <w:widowControl w:val="0"/>
        <w:spacing w:line="360" w:lineRule="auto"/>
        <w:ind w:firstLine="708"/>
        <w:jc w:val="both"/>
        <w:rPr>
          <w:szCs w:val="24"/>
          <w:lang w:val="ru-RU"/>
        </w:rPr>
      </w:pPr>
      <w:r w:rsidRPr="0050576D">
        <w:rPr>
          <w:szCs w:val="24"/>
          <w:lang w:val="ru-RU"/>
        </w:rPr>
        <w:t>Учитывая все факторы при реализации строительных работ можно сказать, что значительного нового воздействия на растительный покров, месторождении не будет.</w:t>
      </w:r>
    </w:p>
    <w:p w14:paraId="061F8954" w14:textId="77777777" w:rsidR="00115C16" w:rsidRPr="0050576D" w:rsidRDefault="00115C16" w:rsidP="002D5B89">
      <w:pPr>
        <w:widowControl w:val="0"/>
        <w:spacing w:line="360" w:lineRule="auto"/>
        <w:ind w:firstLine="708"/>
        <w:jc w:val="both"/>
        <w:rPr>
          <w:szCs w:val="24"/>
          <w:lang w:val="ru-RU"/>
        </w:rPr>
      </w:pPr>
      <w:r w:rsidRPr="0050576D">
        <w:rPr>
          <w:szCs w:val="24"/>
          <w:lang w:val="ru-RU"/>
        </w:rPr>
        <w:t xml:space="preserve">Процесс строительства скважины и размещение технологического оборудования, окажет определенное воздействие на состояние растительности. Данное воздействие </w:t>
      </w:r>
      <w:r w:rsidRPr="0050576D">
        <w:rPr>
          <w:szCs w:val="24"/>
          <w:lang w:val="ru-RU"/>
        </w:rPr>
        <w:lastRenderedPageBreak/>
        <w:t>можно рассматривать, как совокупность механического воздействия и химического загрязнения.</w:t>
      </w:r>
    </w:p>
    <w:p w14:paraId="02E4088D" w14:textId="77777777" w:rsidR="00115C16" w:rsidRPr="0050576D" w:rsidRDefault="00115C16" w:rsidP="002D5B89">
      <w:pPr>
        <w:widowControl w:val="0"/>
        <w:spacing w:line="360" w:lineRule="auto"/>
        <w:ind w:firstLine="708"/>
        <w:jc w:val="both"/>
        <w:rPr>
          <w:szCs w:val="24"/>
          <w:lang w:val="ru-RU"/>
        </w:rPr>
      </w:pPr>
      <w:r w:rsidRPr="0050576D">
        <w:rPr>
          <w:szCs w:val="24"/>
          <w:lang w:val="ru-RU"/>
        </w:rPr>
        <w:t xml:space="preserve">При строительстве площадки скважины растительности будет нанесен урон – будет уничтожено или засыпано некоторое количество растений. </w:t>
      </w:r>
    </w:p>
    <w:p w14:paraId="0128C312" w14:textId="77777777" w:rsidR="00D04154" w:rsidRPr="0050576D" w:rsidRDefault="00115C16" w:rsidP="002D5B89">
      <w:pPr>
        <w:widowControl w:val="0"/>
        <w:spacing w:line="360" w:lineRule="auto"/>
        <w:ind w:firstLine="708"/>
        <w:jc w:val="both"/>
        <w:rPr>
          <w:szCs w:val="24"/>
          <w:lang w:val="ru-RU"/>
        </w:rPr>
      </w:pPr>
      <w:r w:rsidRPr="0050576D">
        <w:rPr>
          <w:szCs w:val="24"/>
          <w:lang w:val="ru-RU"/>
        </w:rPr>
        <w:t>Загрязнение растительных экосистем химическими веществами может происходить непосредственно путем разлива углеводородов вблизи скважины и при их транспортировке. Источниками загрязнения являются также твердые и жидкие отходы производства. Наиболее опасными потенциальными источниками химического загрязнения являются скважины (при бурении скважин), места складирования отходов и др.</w:t>
      </w:r>
    </w:p>
    <w:p w14:paraId="13D045B6" w14:textId="77777777" w:rsidR="00BA5771" w:rsidRPr="0050576D" w:rsidRDefault="00CF1657" w:rsidP="00C82F35">
      <w:pPr>
        <w:pStyle w:val="23"/>
        <w:keepNext w:val="0"/>
        <w:widowControl w:val="0"/>
        <w:numPr>
          <w:ilvl w:val="1"/>
          <w:numId w:val="89"/>
        </w:numPr>
        <w:spacing w:before="120" w:after="120" w:line="360" w:lineRule="auto"/>
        <w:ind w:left="0" w:firstLine="709"/>
        <w:rPr>
          <w:rFonts w:ascii="Times New Roman" w:hAnsi="Times New Roman" w:cs="Times New Roman"/>
          <w:b w:val="0"/>
          <w:bCs w:val="0"/>
          <w:i w:val="0"/>
          <w:iCs w:val="0"/>
          <w:lang w:val="ru-RU"/>
        </w:rPr>
      </w:pPr>
      <w:bookmarkStart w:id="204" w:name="_Toc225739255"/>
      <w:r w:rsidRPr="0050576D">
        <w:rPr>
          <w:rFonts w:ascii="Times New Roman" w:hAnsi="Times New Roman" w:cs="Times New Roman"/>
          <w:i w:val="0"/>
          <w:iCs w:val="0"/>
          <w:sz w:val="24"/>
          <w:szCs w:val="24"/>
          <w:lang w:val="ru-RU"/>
        </w:rPr>
        <w:t>Х</w:t>
      </w:r>
      <w:r w:rsidR="00BA5771" w:rsidRPr="0050576D">
        <w:rPr>
          <w:rFonts w:ascii="Times New Roman" w:hAnsi="Times New Roman" w:cs="Times New Roman"/>
          <w:i w:val="0"/>
          <w:iCs w:val="0"/>
          <w:sz w:val="24"/>
          <w:szCs w:val="24"/>
          <w:lang w:val="ru-RU"/>
        </w:rPr>
        <w:t>арактеристика воздействия объекта и сопутствующих производств на растительные сообщества территории</w:t>
      </w:r>
      <w:bookmarkEnd w:id="204"/>
    </w:p>
    <w:p w14:paraId="380F1C1F" w14:textId="77777777" w:rsidR="00115C16" w:rsidRPr="0050576D" w:rsidRDefault="00115C16" w:rsidP="002D5B89">
      <w:pPr>
        <w:widowControl w:val="0"/>
        <w:tabs>
          <w:tab w:val="num" w:pos="1134"/>
        </w:tabs>
        <w:spacing w:line="360" w:lineRule="auto"/>
        <w:ind w:firstLine="709"/>
        <w:jc w:val="both"/>
        <w:rPr>
          <w:szCs w:val="24"/>
          <w:lang w:val="ru-RU"/>
        </w:rPr>
      </w:pPr>
      <w:r w:rsidRPr="0050576D">
        <w:rPr>
          <w:szCs w:val="24"/>
          <w:lang w:val="ru-RU"/>
        </w:rPr>
        <w:t>Во время строительства скважины растительность прилегающих участков будет испытывать воздействие загрязнителей атмосферного воздуха, т.е. на растительность окажут влияние выбросы загрязняющих веществ в атмосферу.</w:t>
      </w:r>
    </w:p>
    <w:p w14:paraId="36B6A324" w14:textId="77777777" w:rsidR="00115C16" w:rsidRPr="0050576D" w:rsidRDefault="00115C16" w:rsidP="002D5B89">
      <w:pPr>
        <w:widowControl w:val="0"/>
        <w:tabs>
          <w:tab w:val="num" w:pos="1134"/>
        </w:tabs>
        <w:spacing w:line="360" w:lineRule="auto"/>
        <w:ind w:firstLine="709"/>
        <w:jc w:val="both"/>
        <w:rPr>
          <w:szCs w:val="24"/>
          <w:lang w:val="ru-RU"/>
        </w:rPr>
      </w:pPr>
      <w:r w:rsidRPr="0050576D">
        <w:rPr>
          <w:szCs w:val="24"/>
          <w:lang w:val="ru-RU"/>
        </w:rPr>
        <w:t>Химическое загрязнение растительности в процессе осуществления проектируемых работ будет при испарениях нефтепродуктов из емкостей, аварийных разливах и утечках нефтепродуктов, фланцевые соединения и сальниковые уплотнения.</w:t>
      </w:r>
    </w:p>
    <w:p w14:paraId="179D6BE1" w14:textId="77777777" w:rsidR="00115C16" w:rsidRPr="0050576D" w:rsidRDefault="00115C16" w:rsidP="002D5B89">
      <w:pPr>
        <w:widowControl w:val="0"/>
        <w:tabs>
          <w:tab w:val="num" w:pos="1134"/>
        </w:tabs>
        <w:spacing w:line="360" w:lineRule="auto"/>
        <w:ind w:firstLine="709"/>
        <w:jc w:val="both"/>
        <w:rPr>
          <w:szCs w:val="24"/>
          <w:lang w:val="ru-RU"/>
        </w:rPr>
      </w:pPr>
      <w:r w:rsidRPr="0050576D">
        <w:rPr>
          <w:szCs w:val="24"/>
          <w:lang w:val="ru-RU"/>
        </w:rPr>
        <w:t xml:space="preserve"> Воздействие вредных выбросов на растительность происходит как путем прямого их воздействия на растительность, так и путем косвенного воздействия через почву.</w:t>
      </w:r>
    </w:p>
    <w:p w14:paraId="0D405B60" w14:textId="77777777" w:rsidR="00115C16" w:rsidRPr="0050576D" w:rsidRDefault="00115C16" w:rsidP="002D5B89">
      <w:pPr>
        <w:widowControl w:val="0"/>
        <w:tabs>
          <w:tab w:val="num" w:pos="1134"/>
        </w:tabs>
        <w:spacing w:line="360" w:lineRule="auto"/>
        <w:ind w:firstLine="709"/>
        <w:jc w:val="both"/>
        <w:rPr>
          <w:szCs w:val="24"/>
          <w:lang w:val="ru-RU"/>
        </w:rPr>
      </w:pPr>
      <w:r w:rsidRPr="0050576D">
        <w:rPr>
          <w:szCs w:val="24"/>
          <w:lang w:val="ru-RU"/>
        </w:rPr>
        <w:t xml:space="preserve">Попадание нефтепродуктов на почву, прежде всего, сказывается на гумусовом горизонте: количество углеродов в нем резко увеличивается, ухудшая свойства почв как питательного субстрата для растений. </w:t>
      </w:r>
    </w:p>
    <w:p w14:paraId="78FE3409" w14:textId="77777777" w:rsidR="001A27DB" w:rsidRPr="0050576D" w:rsidRDefault="00115C16" w:rsidP="002D5B89">
      <w:pPr>
        <w:widowControl w:val="0"/>
        <w:tabs>
          <w:tab w:val="num" w:pos="1134"/>
        </w:tabs>
        <w:spacing w:line="360" w:lineRule="auto"/>
        <w:ind w:firstLine="709"/>
        <w:jc w:val="both"/>
        <w:rPr>
          <w:szCs w:val="24"/>
          <w:lang w:val="ru-RU"/>
        </w:rPr>
      </w:pPr>
      <w:r w:rsidRPr="0050576D">
        <w:rPr>
          <w:szCs w:val="24"/>
          <w:lang w:val="ru-RU"/>
        </w:rPr>
        <w:t xml:space="preserve">Обволакивая корни растений, нефтепродукты резко снижают поступление влаги, что приводит к физиологическим изменениям и возможной гибели растений. </w:t>
      </w:r>
    </w:p>
    <w:p w14:paraId="4B1F2605" w14:textId="77777777" w:rsidR="00115C16" w:rsidRPr="0050576D" w:rsidRDefault="00115C16" w:rsidP="002D5B89">
      <w:pPr>
        <w:widowControl w:val="0"/>
        <w:tabs>
          <w:tab w:val="num" w:pos="1134"/>
        </w:tabs>
        <w:spacing w:line="360" w:lineRule="auto"/>
        <w:ind w:firstLine="709"/>
        <w:jc w:val="both"/>
        <w:rPr>
          <w:szCs w:val="24"/>
          <w:lang w:val="ru-RU"/>
        </w:rPr>
      </w:pPr>
      <w:r w:rsidRPr="0050576D">
        <w:rPr>
          <w:szCs w:val="24"/>
          <w:lang w:val="ru-RU"/>
        </w:rPr>
        <w:t>Главными причинами угнетения растений и их гибели в результате загрязнения служат нарушения в поступлении воды, питательных веществ и кислородное голодание. Вследствие подавления процессов нитрификации и аммонофикации в почве нарушается азотный режим, что в свою очередь вызывает азотное голодание. Интенсивное развитие нефтеокисляющих микроорганизмов сопряжено с активным потреблением ими элементов минерального питания, из-за чего может наблюдаться ухудшение пищевого режима растений.</w:t>
      </w:r>
    </w:p>
    <w:p w14:paraId="05026543" w14:textId="77777777" w:rsidR="00115C16" w:rsidRPr="0050576D" w:rsidRDefault="00115C16" w:rsidP="002D5B89">
      <w:pPr>
        <w:widowControl w:val="0"/>
        <w:tabs>
          <w:tab w:val="num" w:pos="1134"/>
        </w:tabs>
        <w:spacing w:line="360" w:lineRule="auto"/>
        <w:ind w:firstLine="709"/>
        <w:jc w:val="both"/>
        <w:rPr>
          <w:szCs w:val="24"/>
          <w:lang w:val="ru-RU"/>
        </w:rPr>
      </w:pPr>
      <w:r w:rsidRPr="0050576D">
        <w:rPr>
          <w:szCs w:val="24"/>
          <w:lang w:val="ru-RU"/>
        </w:rPr>
        <w:t>Вредное влияние токсичных газов приводит к отмиранию отдельных частей растений, ухудшению роста и урожайности. Накопление вредных веществ в почве спо</w:t>
      </w:r>
      <w:r w:rsidRPr="0050576D">
        <w:rPr>
          <w:szCs w:val="24"/>
          <w:lang w:val="ru-RU"/>
        </w:rPr>
        <w:softHyphen/>
      </w:r>
      <w:r w:rsidRPr="0050576D">
        <w:rPr>
          <w:szCs w:val="24"/>
          <w:lang w:val="ru-RU"/>
        </w:rPr>
        <w:lastRenderedPageBreak/>
        <w:t xml:space="preserve">собствует уменьшению почвенного плодородия, нарушению минерального питания, отравлению корневых систем и нарушению роста и гибели растения. </w:t>
      </w:r>
    </w:p>
    <w:p w14:paraId="47F36DD7" w14:textId="77777777" w:rsidR="00115C16" w:rsidRPr="0050576D" w:rsidRDefault="00115C16" w:rsidP="002D5B89">
      <w:pPr>
        <w:widowControl w:val="0"/>
        <w:tabs>
          <w:tab w:val="num" w:pos="1134"/>
        </w:tabs>
        <w:spacing w:line="360" w:lineRule="auto"/>
        <w:ind w:firstLine="709"/>
        <w:jc w:val="both"/>
        <w:rPr>
          <w:szCs w:val="24"/>
          <w:lang w:val="ru-RU"/>
        </w:rPr>
      </w:pPr>
      <w:r w:rsidRPr="0050576D">
        <w:rPr>
          <w:szCs w:val="24"/>
          <w:lang w:val="ru-RU"/>
        </w:rPr>
        <w:t xml:space="preserve">Учитывая компенсационные возможности местной флоры при соблюдении предусмотренных мероприятий можно сделать вывод, что выбросы загрязняющих веществ не окажут значительного химического влияния на состояние растительности. </w:t>
      </w:r>
      <w:r w:rsidRPr="0050576D">
        <w:rPr>
          <w:szCs w:val="24"/>
          <w:lang w:val="ru-RU"/>
        </w:rPr>
        <w:tab/>
      </w:r>
    </w:p>
    <w:p w14:paraId="60C9BB47" w14:textId="77777777" w:rsidR="00115C16" w:rsidRPr="0050576D" w:rsidRDefault="00115C16" w:rsidP="002D5B89">
      <w:pPr>
        <w:widowControl w:val="0"/>
        <w:tabs>
          <w:tab w:val="num" w:pos="1134"/>
        </w:tabs>
        <w:spacing w:line="360" w:lineRule="auto"/>
        <w:ind w:firstLine="709"/>
        <w:jc w:val="both"/>
        <w:rPr>
          <w:szCs w:val="24"/>
          <w:lang w:val="ru-RU"/>
        </w:rPr>
      </w:pPr>
      <w:r w:rsidRPr="0050576D">
        <w:rPr>
          <w:szCs w:val="24"/>
          <w:lang w:val="ru-RU"/>
        </w:rPr>
        <w:t>При механических нарушениях короткоживущие виды растений на данной территории, восстанавливаются медленно, образуя переходные группировки с гос</w:t>
      </w:r>
      <w:r w:rsidRPr="0050576D">
        <w:rPr>
          <w:szCs w:val="24"/>
          <w:lang w:val="ru-RU"/>
        </w:rPr>
        <w:softHyphen/>
        <w:t>подством сорных видов, которые в дальнейшем сменяются зональным типом. Восстановление растительности в результате естественных процессов зани</w:t>
      </w:r>
      <w:r w:rsidRPr="0050576D">
        <w:rPr>
          <w:szCs w:val="24"/>
          <w:lang w:val="ru-RU"/>
        </w:rPr>
        <w:softHyphen/>
        <w:t>мает длительное время: от 3-4 лет - для заселения пионерными видами и до 10 лет - для формирования сомкнутых сообществ.</w:t>
      </w:r>
    </w:p>
    <w:p w14:paraId="36227B65" w14:textId="77777777" w:rsidR="00115C16" w:rsidRPr="0050576D" w:rsidRDefault="00115C16" w:rsidP="002D5B89">
      <w:pPr>
        <w:widowControl w:val="0"/>
        <w:tabs>
          <w:tab w:val="num" w:pos="1134"/>
        </w:tabs>
        <w:spacing w:line="360" w:lineRule="auto"/>
        <w:ind w:firstLine="709"/>
        <w:jc w:val="both"/>
        <w:rPr>
          <w:szCs w:val="24"/>
          <w:lang w:val="ru-RU"/>
        </w:rPr>
      </w:pPr>
      <w:r w:rsidRPr="0050576D">
        <w:rPr>
          <w:szCs w:val="24"/>
          <w:lang w:val="ru-RU"/>
        </w:rPr>
        <w:t>Таким образом, механическое воздействие будет иметь место в период строительства. По окончании этих работ величина механического воздействия пре</w:t>
      </w:r>
      <w:r w:rsidRPr="0050576D">
        <w:rPr>
          <w:szCs w:val="24"/>
          <w:lang w:val="ru-RU"/>
        </w:rPr>
        <w:softHyphen/>
        <w:t>кратится.</w:t>
      </w:r>
    </w:p>
    <w:p w14:paraId="63E49B0B" w14:textId="77777777" w:rsidR="00115C16" w:rsidRPr="0050576D" w:rsidRDefault="00115C16"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Влияние проектируемых работ на растительный покров можно оценить как:</w:t>
      </w:r>
    </w:p>
    <w:p w14:paraId="4F59AF84" w14:textId="77777777" w:rsidR="00330795" w:rsidRPr="00EE6636" w:rsidRDefault="00330795" w:rsidP="00330795">
      <w:pPr>
        <w:widowControl w:val="0"/>
        <w:spacing w:line="360" w:lineRule="auto"/>
        <w:ind w:firstLine="737"/>
        <w:jc w:val="both"/>
        <w:rPr>
          <w:snapToGrid w:val="0"/>
          <w:color w:val="000000"/>
          <w:szCs w:val="24"/>
          <w:lang w:val="ru-RU"/>
        </w:rPr>
      </w:pPr>
      <w:bookmarkStart w:id="205" w:name="_Hlk120635596"/>
      <w:r w:rsidRPr="00EE6636">
        <w:rPr>
          <w:rFonts w:ascii="MS Gothic" w:eastAsia="MS Gothic" w:hAnsi="MS Gothic" w:cs="MS Gothic" w:hint="eastAsia"/>
          <w:snapToGrid w:val="0"/>
          <w:color w:val="000000"/>
          <w:szCs w:val="24"/>
          <w:lang w:val="ru-RU"/>
        </w:rPr>
        <w:t>✓</w:t>
      </w:r>
      <w:r w:rsidRPr="00EE6636">
        <w:rPr>
          <w:snapToGrid w:val="0"/>
          <w:color w:val="000000"/>
          <w:szCs w:val="24"/>
          <w:lang w:val="ru-RU"/>
        </w:rPr>
        <w:t>пространственный масштаб воздействия – ограниченный (2) – площадь воздействия до 10 км2, воздействие на удалении до 1 км от линейного объекта;</w:t>
      </w:r>
    </w:p>
    <w:p w14:paraId="3EAF408E" w14:textId="77777777" w:rsidR="00330795" w:rsidRPr="00EE6636" w:rsidRDefault="00330795" w:rsidP="00330795">
      <w:pPr>
        <w:widowControl w:val="0"/>
        <w:spacing w:line="360" w:lineRule="auto"/>
        <w:ind w:firstLine="737"/>
        <w:jc w:val="both"/>
        <w:rPr>
          <w:snapToGrid w:val="0"/>
          <w:color w:val="000000"/>
          <w:szCs w:val="24"/>
          <w:lang w:val="ru-RU"/>
        </w:rPr>
      </w:pPr>
      <w:r w:rsidRPr="00EE6636">
        <w:rPr>
          <w:rFonts w:ascii="MS Gothic" w:eastAsia="MS Gothic" w:hAnsi="MS Gothic" w:cs="MS Gothic" w:hint="eastAsia"/>
          <w:snapToGrid w:val="0"/>
          <w:color w:val="000000"/>
          <w:szCs w:val="24"/>
          <w:lang w:val="ru-RU"/>
        </w:rPr>
        <w:t>✓</w:t>
      </w:r>
      <w:r w:rsidRPr="00EE6636">
        <w:rPr>
          <w:snapToGrid w:val="0"/>
          <w:color w:val="000000"/>
          <w:szCs w:val="24"/>
          <w:lang w:val="ru-RU"/>
        </w:rPr>
        <w:t>временной масштаб воздействия – кратковременный (1) – продолжительность воздействия до 6 месяцев;</w:t>
      </w:r>
    </w:p>
    <w:p w14:paraId="644C6D1D" w14:textId="77777777" w:rsidR="00330795" w:rsidRPr="00EE6636" w:rsidRDefault="00330795" w:rsidP="00330795">
      <w:pPr>
        <w:widowControl w:val="0"/>
        <w:spacing w:line="360" w:lineRule="auto"/>
        <w:ind w:firstLine="737"/>
        <w:jc w:val="both"/>
        <w:rPr>
          <w:snapToGrid w:val="0"/>
          <w:color w:val="000000"/>
          <w:szCs w:val="24"/>
          <w:lang w:val="ru-RU"/>
        </w:rPr>
      </w:pPr>
      <w:r w:rsidRPr="00EE6636">
        <w:rPr>
          <w:rFonts w:ascii="MS Gothic" w:eastAsia="MS Gothic" w:hAnsi="MS Gothic" w:cs="MS Gothic" w:hint="eastAsia"/>
          <w:snapToGrid w:val="0"/>
          <w:color w:val="000000"/>
          <w:szCs w:val="24"/>
          <w:lang w:val="ru-RU"/>
        </w:rPr>
        <w:t>✓</w:t>
      </w:r>
      <w:r w:rsidRPr="00EE6636">
        <w:rPr>
          <w:snapToGrid w:val="0"/>
          <w:color w:val="000000"/>
          <w:szCs w:val="24"/>
          <w:lang w:val="ru-RU"/>
        </w:rPr>
        <w:t>интенсивность воздействия (обратимость изменения) – умеренная (3) – изменения в природной среде не превышают существующие пределы природной изменчивости.</w:t>
      </w:r>
    </w:p>
    <w:p w14:paraId="6302D018" w14:textId="77777777" w:rsidR="00330795" w:rsidRPr="00EE6636" w:rsidRDefault="00330795" w:rsidP="00330795">
      <w:pPr>
        <w:widowControl w:val="0"/>
        <w:spacing w:line="360" w:lineRule="auto"/>
        <w:ind w:firstLine="737"/>
        <w:jc w:val="both"/>
        <w:rPr>
          <w:snapToGrid w:val="0"/>
          <w:color w:val="000000"/>
          <w:szCs w:val="24"/>
          <w:lang w:val="ru-RU"/>
        </w:rPr>
      </w:pPr>
      <w:r w:rsidRPr="00EE6636">
        <w:rPr>
          <w:snapToGrid w:val="0"/>
          <w:color w:val="000000"/>
          <w:szCs w:val="24"/>
          <w:lang w:val="ru-RU"/>
        </w:rPr>
        <w:t>Таким образом, интегральная оценка составляет 6 баллов, категория значимости воздействия на атмосферный воздух присваивается низой (1-8).</w:t>
      </w:r>
    </w:p>
    <w:p w14:paraId="4FA02FE1" w14:textId="77777777" w:rsidR="00330795" w:rsidRPr="0050576D" w:rsidRDefault="00330795" w:rsidP="002D5B89">
      <w:pPr>
        <w:pStyle w:val="affffffffd"/>
        <w:widowControl w:val="0"/>
        <w:tabs>
          <w:tab w:val="left" w:pos="1418"/>
        </w:tabs>
        <w:ind w:firstLine="709"/>
        <w:rPr>
          <w:lang w:val="ru-RU"/>
        </w:rPr>
      </w:pPr>
    </w:p>
    <w:p w14:paraId="2C95227F" w14:textId="77777777" w:rsidR="00BA5771" w:rsidRPr="0050576D" w:rsidRDefault="00CF1657" w:rsidP="00C82F35">
      <w:pPr>
        <w:pStyle w:val="23"/>
        <w:keepNext w:val="0"/>
        <w:widowControl w:val="0"/>
        <w:numPr>
          <w:ilvl w:val="1"/>
          <w:numId w:val="89"/>
        </w:numPr>
        <w:spacing w:before="120" w:after="120" w:line="360" w:lineRule="auto"/>
        <w:ind w:left="0" w:firstLine="709"/>
        <w:rPr>
          <w:rFonts w:ascii="Times New Roman" w:hAnsi="Times New Roman" w:cs="Times New Roman"/>
          <w:b w:val="0"/>
          <w:bCs w:val="0"/>
          <w:i w:val="0"/>
          <w:iCs w:val="0"/>
          <w:lang w:val="ru-RU"/>
        </w:rPr>
      </w:pPr>
      <w:bookmarkStart w:id="206" w:name="_Toc225739256"/>
      <w:bookmarkEnd w:id="205"/>
      <w:r w:rsidRPr="0050576D">
        <w:rPr>
          <w:rFonts w:ascii="Times New Roman" w:hAnsi="Times New Roman" w:cs="Times New Roman"/>
          <w:i w:val="0"/>
          <w:iCs w:val="0"/>
          <w:sz w:val="24"/>
          <w:szCs w:val="24"/>
          <w:lang w:val="ru-RU"/>
        </w:rPr>
        <w:t>О</w:t>
      </w:r>
      <w:r w:rsidR="00BA5771" w:rsidRPr="0050576D">
        <w:rPr>
          <w:rFonts w:ascii="Times New Roman" w:hAnsi="Times New Roman" w:cs="Times New Roman"/>
          <w:i w:val="0"/>
          <w:iCs w:val="0"/>
          <w:sz w:val="24"/>
          <w:szCs w:val="24"/>
          <w:lang w:val="ru-RU"/>
        </w:rPr>
        <w:t>боснование объемов использования растительных ресурсов</w:t>
      </w:r>
      <w:bookmarkEnd w:id="206"/>
    </w:p>
    <w:p w14:paraId="705926B2" w14:textId="77777777" w:rsidR="00CF1657"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 xml:space="preserve">Обоснование объемов использования растительных ресурсов в настоящем </w:t>
      </w:r>
      <w:r w:rsidR="00A64BA9">
        <w:rPr>
          <w:snapToGrid w:val="0"/>
          <w:color w:val="000000"/>
          <w:szCs w:val="24"/>
          <w:lang w:val="ru-RU"/>
        </w:rPr>
        <w:t>РООС</w:t>
      </w:r>
      <w:r w:rsidRPr="0050576D">
        <w:rPr>
          <w:snapToGrid w:val="0"/>
          <w:color w:val="000000"/>
          <w:szCs w:val="24"/>
          <w:lang w:val="ru-RU"/>
        </w:rPr>
        <w:t xml:space="preserve"> не представлено. Ввиду того что реализация намечаемой деятельности не предполагает изъятие или использование растительных ресурсов.</w:t>
      </w:r>
    </w:p>
    <w:p w14:paraId="272E5C39" w14:textId="77777777" w:rsidR="00BA5771" w:rsidRPr="0050576D" w:rsidRDefault="00CF1657" w:rsidP="00C82F35">
      <w:pPr>
        <w:pStyle w:val="23"/>
        <w:keepNext w:val="0"/>
        <w:widowControl w:val="0"/>
        <w:numPr>
          <w:ilvl w:val="1"/>
          <w:numId w:val="89"/>
        </w:numPr>
        <w:spacing w:before="120" w:after="120" w:line="360" w:lineRule="auto"/>
        <w:ind w:left="0" w:firstLine="709"/>
        <w:rPr>
          <w:rFonts w:ascii="Times New Roman" w:hAnsi="Times New Roman" w:cs="Times New Roman"/>
          <w:b w:val="0"/>
          <w:bCs w:val="0"/>
          <w:i w:val="0"/>
          <w:iCs w:val="0"/>
          <w:lang w:val="ru-RU"/>
        </w:rPr>
      </w:pPr>
      <w:bookmarkStart w:id="207" w:name="_Toc225739257"/>
      <w:r w:rsidRPr="0050576D">
        <w:rPr>
          <w:rFonts w:ascii="Times New Roman" w:hAnsi="Times New Roman" w:cs="Times New Roman"/>
          <w:i w:val="0"/>
          <w:iCs w:val="0"/>
          <w:sz w:val="24"/>
          <w:szCs w:val="24"/>
          <w:lang w:val="ru-RU"/>
        </w:rPr>
        <w:t>О</w:t>
      </w:r>
      <w:r w:rsidR="00BA5771" w:rsidRPr="0050576D">
        <w:rPr>
          <w:rFonts w:ascii="Times New Roman" w:hAnsi="Times New Roman" w:cs="Times New Roman"/>
          <w:i w:val="0"/>
          <w:iCs w:val="0"/>
          <w:sz w:val="24"/>
          <w:szCs w:val="24"/>
          <w:lang w:val="ru-RU"/>
        </w:rPr>
        <w:t>пределение зоны влияния планируемой деятельности на растительность</w:t>
      </w:r>
      <w:bookmarkEnd w:id="207"/>
    </w:p>
    <w:p w14:paraId="3894BD5D" w14:textId="77777777" w:rsidR="00CF1657" w:rsidRPr="0050576D" w:rsidRDefault="00CF1657"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Зона влияния планируемой деятельности на растительность в качественной оценке предполагается локальной и не выходящей за границы лицензионного участка</w:t>
      </w:r>
      <w:r w:rsidR="005515D1" w:rsidRPr="0050576D">
        <w:rPr>
          <w:snapToGrid w:val="0"/>
          <w:color w:val="000000"/>
          <w:szCs w:val="24"/>
          <w:lang w:val="ru-RU"/>
        </w:rPr>
        <w:t xml:space="preserve">, на период </w:t>
      </w:r>
      <w:r w:rsidR="005515D1" w:rsidRPr="0050576D">
        <w:rPr>
          <w:snapToGrid w:val="0"/>
          <w:color w:val="000000"/>
          <w:szCs w:val="24"/>
          <w:lang w:val="ru-RU"/>
        </w:rPr>
        <w:lastRenderedPageBreak/>
        <w:t>проведения работ влияние на растительность низко, в целом на период строительства проектом не предусмотрен снос зеленых насаждений.</w:t>
      </w:r>
    </w:p>
    <w:p w14:paraId="3D317DA4" w14:textId="77777777" w:rsidR="00CF1657" w:rsidRPr="0050576D" w:rsidRDefault="00CF1657" w:rsidP="00C82F35">
      <w:pPr>
        <w:pStyle w:val="23"/>
        <w:keepNext w:val="0"/>
        <w:widowControl w:val="0"/>
        <w:numPr>
          <w:ilvl w:val="1"/>
          <w:numId w:val="89"/>
        </w:numPr>
        <w:spacing w:before="120" w:after="120" w:line="360" w:lineRule="auto"/>
        <w:ind w:left="0" w:firstLine="709"/>
        <w:rPr>
          <w:rFonts w:ascii="Times New Roman" w:hAnsi="Times New Roman" w:cs="Times New Roman"/>
          <w:i w:val="0"/>
          <w:iCs w:val="0"/>
          <w:sz w:val="24"/>
          <w:szCs w:val="24"/>
          <w:lang w:val="ru-RU"/>
        </w:rPr>
      </w:pPr>
      <w:bookmarkStart w:id="208" w:name="_Toc225739258"/>
      <w:r w:rsidRPr="0050576D">
        <w:rPr>
          <w:rFonts w:ascii="Times New Roman" w:hAnsi="Times New Roman" w:cs="Times New Roman"/>
          <w:i w:val="0"/>
          <w:iCs w:val="0"/>
          <w:sz w:val="24"/>
          <w:szCs w:val="24"/>
          <w:lang w:val="ru-RU"/>
        </w:rPr>
        <w:t>О</w:t>
      </w:r>
      <w:r w:rsidR="00BA5771" w:rsidRPr="0050576D">
        <w:rPr>
          <w:rFonts w:ascii="Times New Roman" w:hAnsi="Times New Roman" w:cs="Times New Roman"/>
          <w:i w:val="0"/>
          <w:iCs w:val="0"/>
          <w:sz w:val="24"/>
          <w:szCs w:val="24"/>
          <w:lang w:val="ru-RU"/>
        </w:rPr>
        <w:t>жидаемые изменения в растительном покрове</w:t>
      </w:r>
      <w:bookmarkEnd w:id="208"/>
    </w:p>
    <w:p w14:paraId="2EADC2CA" w14:textId="77777777" w:rsidR="00CF1657" w:rsidRPr="0050576D" w:rsidRDefault="00CB54AE"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Значимых и</w:t>
      </w:r>
      <w:r w:rsidR="00CF1657" w:rsidRPr="0050576D">
        <w:rPr>
          <w:snapToGrid w:val="0"/>
          <w:color w:val="000000"/>
          <w:szCs w:val="24"/>
          <w:lang w:val="ru-RU"/>
        </w:rPr>
        <w:t>зменени</w:t>
      </w:r>
      <w:r w:rsidRPr="0050576D">
        <w:rPr>
          <w:snapToGrid w:val="0"/>
          <w:color w:val="000000"/>
          <w:szCs w:val="24"/>
          <w:lang w:val="ru-RU"/>
        </w:rPr>
        <w:t>й</w:t>
      </w:r>
      <w:r w:rsidR="00CF1657" w:rsidRPr="0050576D">
        <w:rPr>
          <w:snapToGrid w:val="0"/>
          <w:color w:val="000000"/>
          <w:szCs w:val="24"/>
          <w:lang w:val="ru-RU"/>
        </w:rPr>
        <w:t xml:space="preserve"> в растительном покрове (видовой состав, состояние, продуктивность сообществ, оценка адаптивности генотипов, хозяйственное и функциональное значение, загрязненность, пораженность вредителями), в зоне строительства объекта не ожида</w:t>
      </w:r>
      <w:r w:rsidRPr="0050576D">
        <w:rPr>
          <w:snapToGrid w:val="0"/>
          <w:color w:val="000000"/>
          <w:szCs w:val="24"/>
          <w:lang w:val="ru-RU"/>
        </w:rPr>
        <w:t>е</w:t>
      </w:r>
      <w:r w:rsidR="00CF1657" w:rsidRPr="0050576D">
        <w:rPr>
          <w:snapToGrid w:val="0"/>
          <w:color w:val="000000"/>
          <w:szCs w:val="24"/>
          <w:lang w:val="ru-RU"/>
        </w:rPr>
        <w:t>тся, в связи с чем, последствия для жизни и здоровья населения отсутствуют.</w:t>
      </w:r>
    </w:p>
    <w:p w14:paraId="5B167A6D" w14:textId="77777777" w:rsidR="0079247D" w:rsidRPr="0050576D" w:rsidRDefault="0079247D" w:rsidP="002D5B89">
      <w:pPr>
        <w:widowControl w:val="0"/>
        <w:spacing w:line="360" w:lineRule="auto"/>
        <w:ind w:firstLine="737"/>
        <w:jc w:val="both"/>
        <w:rPr>
          <w:snapToGrid w:val="0"/>
          <w:color w:val="000000"/>
          <w:szCs w:val="24"/>
          <w:lang w:val="ru-RU"/>
        </w:rPr>
      </w:pPr>
    </w:p>
    <w:p w14:paraId="08638689" w14:textId="77777777" w:rsidR="0079247D" w:rsidRPr="0050576D" w:rsidRDefault="0079247D" w:rsidP="00C82F35">
      <w:pPr>
        <w:pStyle w:val="23"/>
        <w:keepNext w:val="0"/>
        <w:widowControl w:val="0"/>
        <w:numPr>
          <w:ilvl w:val="1"/>
          <w:numId w:val="89"/>
        </w:numPr>
        <w:spacing w:before="120" w:after="120" w:line="360" w:lineRule="auto"/>
        <w:ind w:left="0" w:firstLine="709"/>
        <w:rPr>
          <w:rFonts w:ascii="Times New Roman" w:hAnsi="Times New Roman" w:cs="Times New Roman"/>
          <w:i w:val="0"/>
          <w:iCs w:val="0"/>
          <w:sz w:val="24"/>
          <w:szCs w:val="24"/>
          <w:lang w:val="ru-RU"/>
        </w:rPr>
      </w:pPr>
      <w:bookmarkStart w:id="209" w:name="_Toc225739259"/>
      <w:r w:rsidRPr="0050576D">
        <w:rPr>
          <w:rFonts w:ascii="Times New Roman" w:hAnsi="Times New Roman" w:cs="Times New Roman"/>
          <w:i w:val="0"/>
          <w:iCs w:val="0"/>
          <w:sz w:val="24"/>
          <w:szCs w:val="24"/>
          <w:lang w:val="ru-RU"/>
        </w:rPr>
        <w:t>Оценка воздействие на растительный мир</w:t>
      </w:r>
      <w:bookmarkEnd w:id="209"/>
    </w:p>
    <w:p w14:paraId="6D2CEE90"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Процесс бурении скважин и размещение технологических оборудовании, окажет определенное воздействие на состояние растительности. Данное воздействие можно рассматривать, как совокупность механического воздействия и химического загрязнения.</w:t>
      </w:r>
    </w:p>
    <w:p w14:paraId="6FC8FE60"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Особенно отрицательно этот фактор сказывается на состоянии почв и растительного покрова. На состояние растительности в процессе строительства скважин оказывают влияние следующие факторы:</w:t>
      </w:r>
    </w:p>
    <w:p w14:paraId="0CD390A7"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 механическое воздействие при проведении строительных работ;</w:t>
      </w:r>
    </w:p>
    <w:p w14:paraId="2B61202D"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 химическое воздействие, произведенное вследствие выбросов загрязняющих веществ в атмосферный воздух.</w:t>
      </w:r>
    </w:p>
    <w:p w14:paraId="481C1917"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Механическое воздействие связано с уничтожением растительного покрова при планировании территории под бурением, проведением сплошных отсыпок.</w:t>
      </w:r>
    </w:p>
    <w:p w14:paraId="78FB70C7"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Серьезные воздействия на растительный покров также может вызвать внедорожный проезд строительной техники и автотранспорта.</w:t>
      </w:r>
    </w:p>
    <w:p w14:paraId="612271EF"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Неорганизованное складирование твердых отходов строительства также может привести к уничтожение растительного покрова.</w:t>
      </w:r>
    </w:p>
    <w:p w14:paraId="0179D08B"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Растительный покров территории при строительстве проектируемых объектов в различной степени будет трансформирован.</w:t>
      </w:r>
    </w:p>
    <w:p w14:paraId="39421B7F"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В основном это транспортный (дорожная сеть) фактор трансформации - преимущественно с полным уничтожением растительного покрова по трассам беспорядочной сети автодорог без покрытия.</w:t>
      </w:r>
    </w:p>
    <w:p w14:paraId="3825970D"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Дорожная сеть является линейно-локальным видом воздействия, характеризующимся полным уничтожением растительности по трассам автодорог или колеям несанкционированных, временных дорог, запылением и загрязнением выхлопными газами растений вдоль трасс.</w:t>
      </w:r>
    </w:p>
    <w:p w14:paraId="1520B0B5"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lastRenderedPageBreak/>
        <w:t>Химическое воздействие на растительность происходит как путем прямого их воздействия на растительность, так и путем косвенного воздействия через почву.</w:t>
      </w:r>
    </w:p>
    <w:p w14:paraId="2227C135"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Кроме того, могут возникнуть косвенные воздействия в связи с загрязнением атмосферного воздуха и размещением коммунальных и промышленных отходов. Химическое воздействие на растительный покров возможно при нарушении правил хранения горючемазочных материалов и заправки техники, использовании неисправных землеройных машин, проведении обслуживания и ремонта техники вне специально оборудованных площадок.</w:t>
      </w:r>
    </w:p>
    <w:p w14:paraId="6A2BE398"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Химическое загрязнение растительности в процессе проведения строительства скважин будет в основном от ДЭС и автотранспорта – выбросы азотистых и углеродных соединений.</w:t>
      </w:r>
    </w:p>
    <w:p w14:paraId="30C73A27"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Основными функциями естественного растительного покрова являются две: ландшафтно стабилизирующая и ресурсная, которые могут рассматриваться как определяющие при выборе путей использования и охраны растительности. Нарушение ландшафтно стабилизирующей функции всегда проявляется в усилении негативных явлений, например, активизации процессов денудации и дефляции. Влияние на растения проявляется в первую очередь на биохимическом и физиологическом уровнях: снижается интенсивность фотосинтеза, содержание углерода, хлорофилла, нарушается азотный и углеродный обмен, в зоне сильных газовых воздействий на 20-25% повышается интенсивность дыхания, возрастает интенсивность транспирации.</w:t>
      </w:r>
    </w:p>
    <w:p w14:paraId="660EAE47"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В целом воздействие бурение скважин на растительность, при соблюдении проектных природоохранных требований, можно оценить:</w:t>
      </w:r>
    </w:p>
    <w:p w14:paraId="7DF60B65" w14:textId="77777777" w:rsidR="00330795" w:rsidRPr="00EE6636" w:rsidRDefault="00330795" w:rsidP="00330795">
      <w:pPr>
        <w:widowControl w:val="0"/>
        <w:spacing w:line="360" w:lineRule="auto"/>
        <w:ind w:firstLine="737"/>
        <w:jc w:val="both"/>
        <w:rPr>
          <w:snapToGrid w:val="0"/>
          <w:color w:val="000000"/>
          <w:szCs w:val="24"/>
          <w:lang w:val="ru-RU"/>
        </w:rPr>
      </w:pPr>
      <w:r w:rsidRPr="00EE6636">
        <w:rPr>
          <w:rFonts w:ascii="MS Gothic" w:eastAsia="MS Gothic" w:hAnsi="MS Gothic" w:cs="MS Gothic" w:hint="eastAsia"/>
          <w:snapToGrid w:val="0"/>
          <w:color w:val="000000"/>
          <w:szCs w:val="24"/>
          <w:lang w:val="ru-RU"/>
        </w:rPr>
        <w:t>✓</w:t>
      </w:r>
      <w:r w:rsidRPr="00EE6636">
        <w:rPr>
          <w:snapToGrid w:val="0"/>
          <w:color w:val="000000"/>
          <w:szCs w:val="24"/>
          <w:lang w:val="ru-RU"/>
        </w:rPr>
        <w:t>пространственный масштаб воздействия – ограниченный (2) – площадь воздействия до 10 км2, воздействие на удалении до 1 км от линейного объекта;</w:t>
      </w:r>
    </w:p>
    <w:p w14:paraId="63202A5C" w14:textId="77777777" w:rsidR="00330795" w:rsidRPr="00EE6636" w:rsidRDefault="00330795" w:rsidP="00330795">
      <w:pPr>
        <w:widowControl w:val="0"/>
        <w:spacing w:line="360" w:lineRule="auto"/>
        <w:ind w:firstLine="737"/>
        <w:jc w:val="both"/>
        <w:rPr>
          <w:snapToGrid w:val="0"/>
          <w:color w:val="000000"/>
          <w:szCs w:val="24"/>
          <w:lang w:val="ru-RU"/>
        </w:rPr>
      </w:pPr>
      <w:r w:rsidRPr="00EE6636">
        <w:rPr>
          <w:rFonts w:ascii="MS Gothic" w:eastAsia="MS Gothic" w:hAnsi="MS Gothic" w:cs="MS Gothic" w:hint="eastAsia"/>
          <w:snapToGrid w:val="0"/>
          <w:color w:val="000000"/>
          <w:szCs w:val="24"/>
          <w:lang w:val="ru-RU"/>
        </w:rPr>
        <w:t>✓</w:t>
      </w:r>
      <w:r w:rsidRPr="00EE6636">
        <w:rPr>
          <w:snapToGrid w:val="0"/>
          <w:color w:val="000000"/>
          <w:szCs w:val="24"/>
          <w:lang w:val="ru-RU"/>
        </w:rPr>
        <w:t>временной масштаб воздействия – кратковременный (1) – продолжительность воздействия до 6 месяцев;</w:t>
      </w:r>
    </w:p>
    <w:p w14:paraId="6405F13F" w14:textId="77777777" w:rsidR="00330795" w:rsidRPr="00EE6636" w:rsidRDefault="00330795" w:rsidP="00330795">
      <w:pPr>
        <w:widowControl w:val="0"/>
        <w:spacing w:line="360" w:lineRule="auto"/>
        <w:ind w:firstLine="737"/>
        <w:jc w:val="both"/>
        <w:rPr>
          <w:snapToGrid w:val="0"/>
          <w:color w:val="000000"/>
          <w:szCs w:val="24"/>
          <w:lang w:val="ru-RU"/>
        </w:rPr>
      </w:pPr>
      <w:r w:rsidRPr="00EE6636">
        <w:rPr>
          <w:rFonts w:ascii="MS Gothic" w:eastAsia="MS Gothic" w:hAnsi="MS Gothic" w:cs="MS Gothic" w:hint="eastAsia"/>
          <w:snapToGrid w:val="0"/>
          <w:color w:val="000000"/>
          <w:szCs w:val="24"/>
          <w:lang w:val="ru-RU"/>
        </w:rPr>
        <w:t>✓</w:t>
      </w:r>
      <w:r w:rsidRPr="00EE6636">
        <w:rPr>
          <w:snapToGrid w:val="0"/>
          <w:color w:val="000000"/>
          <w:szCs w:val="24"/>
          <w:lang w:val="ru-RU"/>
        </w:rPr>
        <w:t>интенсивность воздействия (обратимость изменения) – умеренная (3) – изменения в природной среде не превышают существующие пределы природной изменчивости.</w:t>
      </w:r>
    </w:p>
    <w:p w14:paraId="5304F852" w14:textId="77777777" w:rsidR="00330795" w:rsidRPr="00EE6636" w:rsidRDefault="00330795" w:rsidP="00330795">
      <w:pPr>
        <w:widowControl w:val="0"/>
        <w:spacing w:line="360" w:lineRule="auto"/>
        <w:ind w:firstLine="737"/>
        <w:jc w:val="both"/>
        <w:rPr>
          <w:snapToGrid w:val="0"/>
          <w:color w:val="000000"/>
          <w:szCs w:val="24"/>
          <w:lang w:val="ru-RU"/>
        </w:rPr>
      </w:pPr>
      <w:r w:rsidRPr="00EE6636">
        <w:rPr>
          <w:snapToGrid w:val="0"/>
          <w:color w:val="000000"/>
          <w:szCs w:val="24"/>
          <w:lang w:val="ru-RU"/>
        </w:rPr>
        <w:t>Таким образом, интегральная оценка составляет 6 баллов, категория значимости воздействия на атмосферный воздух присваивается низой (1-8).</w:t>
      </w:r>
    </w:p>
    <w:p w14:paraId="687D17FC" w14:textId="77777777" w:rsidR="0079247D" w:rsidRPr="0050576D" w:rsidRDefault="0079247D" w:rsidP="002D5B89">
      <w:pPr>
        <w:widowControl w:val="0"/>
        <w:spacing w:line="360" w:lineRule="auto"/>
        <w:ind w:firstLine="737"/>
        <w:jc w:val="both"/>
        <w:rPr>
          <w:snapToGrid w:val="0"/>
          <w:color w:val="000000"/>
          <w:szCs w:val="24"/>
          <w:lang w:val="ru-RU"/>
        </w:rPr>
      </w:pPr>
    </w:p>
    <w:p w14:paraId="220E1FA7" w14:textId="77777777" w:rsidR="00BA5771" w:rsidRPr="0050576D" w:rsidRDefault="00CB54AE" w:rsidP="00C82F35">
      <w:pPr>
        <w:pStyle w:val="23"/>
        <w:keepNext w:val="0"/>
        <w:widowControl w:val="0"/>
        <w:numPr>
          <w:ilvl w:val="1"/>
          <w:numId w:val="89"/>
        </w:numPr>
        <w:spacing w:before="120" w:after="120" w:line="360" w:lineRule="auto"/>
        <w:ind w:left="0" w:firstLine="709"/>
        <w:rPr>
          <w:rFonts w:ascii="Times New Roman" w:hAnsi="Times New Roman" w:cs="Times New Roman"/>
          <w:i w:val="0"/>
          <w:iCs w:val="0"/>
          <w:sz w:val="24"/>
          <w:szCs w:val="24"/>
          <w:lang w:val="ru-RU"/>
        </w:rPr>
      </w:pPr>
      <w:bookmarkStart w:id="210" w:name="_Toc225739260"/>
      <w:r w:rsidRPr="0050576D">
        <w:rPr>
          <w:rFonts w:ascii="Times New Roman" w:hAnsi="Times New Roman" w:cs="Times New Roman"/>
          <w:i w:val="0"/>
          <w:iCs w:val="0"/>
          <w:sz w:val="24"/>
          <w:szCs w:val="24"/>
          <w:lang w:val="ru-RU"/>
        </w:rPr>
        <w:t>Р</w:t>
      </w:r>
      <w:r w:rsidR="00BA5771" w:rsidRPr="0050576D">
        <w:rPr>
          <w:rFonts w:ascii="Times New Roman" w:hAnsi="Times New Roman" w:cs="Times New Roman"/>
          <w:i w:val="0"/>
          <w:iCs w:val="0"/>
          <w:sz w:val="24"/>
          <w:szCs w:val="24"/>
          <w:lang w:val="ru-RU"/>
        </w:rPr>
        <w:t xml:space="preserve">екомендации по сохранению растительных сообществ, улучшению их состояния, сохранению и воспроизводству флоры, в том числе по сохранению и </w:t>
      </w:r>
      <w:r w:rsidR="00BA5771" w:rsidRPr="0050576D">
        <w:rPr>
          <w:rFonts w:ascii="Times New Roman" w:hAnsi="Times New Roman" w:cs="Times New Roman"/>
          <w:i w:val="0"/>
          <w:iCs w:val="0"/>
          <w:sz w:val="24"/>
          <w:szCs w:val="24"/>
          <w:lang w:val="ru-RU"/>
        </w:rPr>
        <w:lastRenderedPageBreak/>
        <w:t>улучшению среды их обитания</w:t>
      </w:r>
      <w:bookmarkEnd w:id="210"/>
    </w:p>
    <w:p w14:paraId="12E0FBDF" w14:textId="77777777" w:rsidR="00256EC3" w:rsidRPr="0050576D" w:rsidRDefault="00155ED5"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 xml:space="preserve">Охрана </w:t>
      </w:r>
      <w:r w:rsidR="00256EC3" w:rsidRPr="0050576D">
        <w:rPr>
          <w:snapToGrid w:val="0"/>
          <w:color w:val="000000"/>
          <w:szCs w:val="24"/>
          <w:lang w:val="ru-RU"/>
        </w:rPr>
        <w:t>растительных сообществ</w:t>
      </w:r>
      <w:r w:rsidRPr="0050576D">
        <w:rPr>
          <w:snapToGrid w:val="0"/>
          <w:color w:val="000000"/>
          <w:szCs w:val="24"/>
          <w:lang w:val="ru-RU"/>
        </w:rPr>
        <w:t xml:space="preserve"> при осуществлении работ на рассматриваемом участке может существенно ограничить негативные экологические последствия. </w:t>
      </w:r>
    </w:p>
    <w:p w14:paraId="5C2B684F" w14:textId="77777777" w:rsidR="00256EC3" w:rsidRPr="0050576D" w:rsidRDefault="00155ED5"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 xml:space="preserve">Комплекс проектных технических решений по защите растительных ресурсов от загрязнения и истощения и минимизации последствий при проведении проектируемых работ включает в себя: </w:t>
      </w:r>
    </w:p>
    <w:p w14:paraId="084D97C9" w14:textId="77777777" w:rsidR="00256EC3" w:rsidRPr="0050576D" w:rsidRDefault="00155ED5"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 xml:space="preserve">Перед началом проведения работ, обустройство площадок, упорядочение и обустройство основных дорог к ним, необходимо производить с учетом ландшафтных особенностей территории и ее устойчивости к техногенным воздействиям. </w:t>
      </w:r>
    </w:p>
    <w:p w14:paraId="23C4C1E1" w14:textId="77777777" w:rsidR="00256EC3" w:rsidRPr="0050576D" w:rsidRDefault="00155ED5"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 xml:space="preserve">Недопустимо движение автотранспорта и выполнение работ, связанных с строительством за пределами проектируемой площадки. </w:t>
      </w:r>
    </w:p>
    <w:p w14:paraId="4E4E8FA2" w14:textId="77777777" w:rsidR="00256EC3" w:rsidRPr="0050576D" w:rsidRDefault="00155ED5"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 xml:space="preserve">Перед началом выполнения земляных работ, необходимо снять верхний, плодородный растительный слой, складировать его и в дальнейшем использовать при благоустройстве и озеленении территории. </w:t>
      </w:r>
    </w:p>
    <w:p w14:paraId="36E90ADA" w14:textId="77777777" w:rsidR="00256EC3" w:rsidRPr="0050576D" w:rsidRDefault="00155ED5"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 xml:space="preserve">Повсеместно на рабочих местах соблюдать правила пожарной безопасности и технику безопасности. Необходимо так же провести инструктаж персонала о бережном отношении к природе, указать места, где работы должны быть проведены с особой тщательностью и осторожностью. </w:t>
      </w:r>
    </w:p>
    <w:p w14:paraId="25520E3C" w14:textId="77777777" w:rsidR="00256EC3" w:rsidRPr="0050576D" w:rsidRDefault="00155ED5"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 xml:space="preserve">После завершения работ осуществить очистку загрязненных участков, вывести отходы, бытовой и строительный мусор, уничтожить антропогенный рельеф (ямы, рытвины) и осуществить планировку территории. </w:t>
      </w:r>
    </w:p>
    <w:p w14:paraId="57F8E0BF" w14:textId="77777777" w:rsidR="00256EC3" w:rsidRPr="0050576D" w:rsidRDefault="00155ED5"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 xml:space="preserve">В местах загрязнения почв ГСМ провести механическую рекультивацию и, по возможности, произвести озеленение и благоустройство территории. </w:t>
      </w:r>
    </w:p>
    <w:p w14:paraId="01D2EE23" w14:textId="77777777" w:rsidR="00256EC3" w:rsidRPr="0050576D" w:rsidRDefault="00155ED5"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Проведение организационных мероприятий, направленных на упорядочение дорожной сети, сведение к минимуму количества проходов автотранспорта по бездорожью является важным фактором охраны почв и растительности - от деградации и необоснованного разрушения</w:t>
      </w:r>
      <w:r w:rsidR="002E7015" w:rsidRPr="0050576D">
        <w:rPr>
          <w:snapToGrid w:val="0"/>
          <w:color w:val="000000"/>
          <w:szCs w:val="24"/>
          <w:lang w:val="ru-RU"/>
        </w:rPr>
        <w:t>.</w:t>
      </w:r>
      <w:r w:rsidRPr="0050576D">
        <w:rPr>
          <w:snapToGrid w:val="0"/>
          <w:color w:val="000000"/>
          <w:szCs w:val="24"/>
          <w:lang w:val="ru-RU"/>
        </w:rPr>
        <w:t xml:space="preserve"> </w:t>
      </w:r>
    </w:p>
    <w:p w14:paraId="140653AA" w14:textId="77777777" w:rsidR="00256EC3" w:rsidRPr="0050576D" w:rsidRDefault="00155ED5"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 xml:space="preserve">Подъездные дороги должны прокладываться с учетом особенностей экосистем участков их устойчивости к антропогенным воздействиям. </w:t>
      </w:r>
    </w:p>
    <w:p w14:paraId="51C454E9" w14:textId="77777777" w:rsidR="00256EC3" w:rsidRPr="0050576D" w:rsidRDefault="00155ED5"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По окончании планируемых работ должн</w:t>
      </w:r>
      <w:r w:rsidR="00256EC3" w:rsidRPr="0050576D">
        <w:rPr>
          <w:snapToGrid w:val="0"/>
          <w:color w:val="000000"/>
          <w:szCs w:val="24"/>
          <w:lang w:val="ru-RU"/>
        </w:rPr>
        <w:t>а</w:t>
      </w:r>
      <w:r w:rsidRPr="0050576D">
        <w:rPr>
          <w:snapToGrid w:val="0"/>
          <w:color w:val="000000"/>
          <w:szCs w:val="24"/>
          <w:lang w:val="ru-RU"/>
        </w:rPr>
        <w:t xml:space="preserve"> быть проведен</w:t>
      </w:r>
      <w:r w:rsidR="00256EC3" w:rsidRPr="0050576D">
        <w:rPr>
          <w:snapToGrid w:val="0"/>
          <w:color w:val="000000"/>
          <w:szCs w:val="24"/>
          <w:lang w:val="ru-RU"/>
        </w:rPr>
        <w:t>а</w:t>
      </w:r>
      <w:r w:rsidRPr="0050576D">
        <w:rPr>
          <w:snapToGrid w:val="0"/>
          <w:color w:val="000000"/>
          <w:szCs w:val="24"/>
          <w:lang w:val="ru-RU"/>
        </w:rPr>
        <w:t xml:space="preserve"> техническая рекультивация отведенных земель. </w:t>
      </w:r>
    </w:p>
    <w:p w14:paraId="73FA494E" w14:textId="77777777" w:rsidR="00256EC3" w:rsidRPr="0050576D" w:rsidRDefault="00155ED5"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 xml:space="preserve">Для эффективной охраны растительности от загрязнения и нарушения необходимо разработать план-график конкретных мероприятий, который наряду с имеющимися проектными решениями, будет включать следующие мероприятия: </w:t>
      </w:r>
    </w:p>
    <w:p w14:paraId="63DB2D4B" w14:textId="77777777" w:rsidR="00256EC3" w:rsidRPr="0050576D" w:rsidRDefault="00155ED5"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lastRenderedPageBreak/>
        <w:t xml:space="preserve">своевременный контроль состояния существующих временных (полевых) дорог для транспортировки временных сооружений, оборудования, материалов, людей; </w:t>
      </w:r>
    </w:p>
    <w:p w14:paraId="6A658F1A" w14:textId="77777777" w:rsidR="00256EC3" w:rsidRPr="0050576D" w:rsidRDefault="00155ED5"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 xml:space="preserve">организация передвижения техники исключительно по санкционированным маршрутам с сокращением до минимума движения по бездорожью; </w:t>
      </w:r>
    </w:p>
    <w:p w14:paraId="552FD81F" w14:textId="77777777" w:rsidR="00256EC3" w:rsidRPr="0050576D" w:rsidRDefault="00155ED5"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 xml:space="preserve">принятие мер по ограничению распространения загрязнений в случаях разлива нефтепродуктов, сточных вод и различных химических веществ; </w:t>
      </w:r>
    </w:p>
    <w:p w14:paraId="27830AE2" w14:textId="77777777" w:rsidR="00256EC3" w:rsidRPr="0050576D" w:rsidRDefault="00155ED5"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 xml:space="preserve">принятие мер по оперативной очистке территории, загрязненной нефтепродуктами и другими загрязнителями; </w:t>
      </w:r>
    </w:p>
    <w:p w14:paraId="69454FF9" w14:textId="77777777" w:rsidR="00256EC3" w:rsidRPr="0050576D" w:rsidRDefault="00155ED5"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 xml:space="preserve">проведение просветительской работы по охране почв; </w:t>
      </w:r>
    </w:p>
    <w:p w14:paraId="2319F56D" w14:textId="77777777" w:rsidR="00256EC3" w:rsidRPr="0050576D" w:rsidRDefault="00155ED5"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 xml:space="preserve">неукоснительное выполнение мер по охране земель от загрязнения, разрушения и истощения. </w:t>
      </w:r>
    </w:p>
    <w:p w14:paraId="35E914A4" w14:textId="77777777" w:rsidR="00256EC3" w:rsidRPr="0050576D" w:rsidRDefault="00155ED5" w:rsidP="002D5B89">
      <w:pPr>
        <w:pStyle w:val="213"/>
        <w:widowControl w:val="0"/>
        <w:tabs>
          <w:tab w:val="left" w:pos="540"/>
          <w:tab w:val="left" w:pos="1134"/>
        </w:tabs>
        <w:overflowPunct/>
        <w:textAlignment w:val="auto"/>
        <w:rPr>
          <w:szCs w:val="24"/>
        </w:rPr>
      </w:pPr>
      <w:r w:rsidRPr="0050576D">
        <w:rPr>
          <w:szCs w:val="24"/>
        </w:rPr>
        <w:t xml:space="preserve">Для предотвращения нежелательных последствий при проведении планируемых работ и сокращения площадей с уничтоженной и трансформированной растительностью необходимо выполнение комплекса мероприятий по охране растительности: </w:t>
      </w:r>
    </w:p>
    <w:p w14:paraId="49C99A57" w14:textId="77777777" w:rsidR="00256EC3" w:rsidRPr="0050576D" w:rsidRDefault="00155ED5"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 xml:space="preserve">свести к минимуму количество вновь прокладываемых грунтовых дорог; </w:t>
      </w:r>
    </w:p>
    <w:p w14:paraId="5632CF60" w14:textId="77777777" w:rsidR="00256EC3" w:rsidRPr="0050576D" w:rsidRDefault="00155ED5"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 xml:space="preserve">не допускать расширения дорожного полотна; </w:t>
      </w:r>
    </w:p>
    <w:p w14:paraId="764A728F" w14:textId="77777777" w:rsidR="00256EC3" w:rsidRPr="0050576D" w:rsidRDefault="00155ED5"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 xml:space="preserve">осуществить профилактические мероприятия, способствующие прекращению роста площадей, подвергаемых воздействию при проведении работ; </w:t>
      </w:r>
    </w:p>
    <w:p w14:paraId="2119CC3D" w14:textId="77777777" w:rsidR="00155ED5" w:rsidRPr="0050576D" w:rsidRDefault="00155ED5"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во избежание возгорания кустарников и травы необходимо соблюдать правила по технике безопасности.</w:t>
      </w:r>
    </w:p>
    <w:p w14:paraId="75BD1666" w14:textId="77777777" w:rsidR="0057462B" w:rsidRPr="0050576D" w:rsidRDefault="00EA143B" w:rsidP="00C82F35">
      <w:pPr>
        <w:pStyle w:val="23"/>
        <w:keepNext w:val="0"/>
        <w:widowControl w:val="0"/>
        <w:numPr>
          <w:ilvl w:val="1"/>
          <w:numId w:val="89"/>
        </w:numPr>
        <w:spacing w:before="120" w:after="120" w:line="360" w:lineRule="auto"/>
        <w:ind w:left="0" w:firstLine="709"/>
        <w:jc w:val="both"/>
        <w:rPr>
          <w:rFonts w:ascii="Times New Roman" w:hAnsi="Times New Roman" w:cs="Times New Roman"/>
          <w:i w:val="0"/>
          <w:iCs w:val="0"/>
          <w:sz w:val="24"/>
          <w:szCs w:val="24"/>
          <w:lang w:val="ru-RU"/>
        </w:rPr>
      </w:pPr>
      <w:bookmarkStart w:id="211" w:name="_Toc225739261"/>
      <w:r w:rsidRPr="0050576D">
        <w:rPr>
          <w:rFonts w:ascii="Times New Roman" w:hAnsi="Times New Roman" w:cs="Times New Roman"/>
          <w:i w:val="0"/>
          <w:iCs w:val="0"/>
          <w:sz w:val="24"/>
          <w:szCs w:val="24"/>
          <w:lang w:val="ru-RU"/>
        </w:rPr>
        <w:t>М</w:t>
      </w:r>
      <w:r w:rsidR="00BA5771" w:rsidRPr="0050576D">
        <w:rPr>
          <w:rFonts w:ascii="Times New Roman" w:hAnsi="Times New Roman" w:cs="Times New Roman"/>
          <w:i w:val="0"/>
          <w:iCs w:val="0"/>
          <w:sz w:val="24"/>
          <w:szCs w:val="24"/>
          <w:lang w:val="ru-RU"/>
        </w:rPr>
        <w:t>ероприятия по предотвращению негативных воздействий на биоразнообразие, его минимизации, смягчению, оценка потерь биоразнообразия и мероприятия по их компенсации, а также по мониторингу проведения этих мероприятий и их эффективности</w:t>
      </w:r>
      <w:bookmarkEnd w:id="211"/>
    </w:p>
    <w:p w14:paraId="721149E0" w14:textId="77777777" w:rsidR="0079247D" w:rsidRPr="0050576D" w:rsidRDefault="0079247D" w:rsidP="00DB764B">
      <w:pPr>
        <w:widowControl w:val="0"/>
        <w:spacing w:line="360" w:lineRule="auto"/>
        <w:ind w:firstLine="737"/>
        <w:jc w:val="both"/>
        <w:rPr>
          <w:snapToGrid w:val="0"/>
          <w:color w:val="000000"/>
          <w:szCs w:val="24"/>
          <w:lang w:val="ru-RU"/>
        </w:rPr>
      </w:pPr>
      <w:r w:rsidRPr="0050576D">
        <w:rPr>
          <w:snapToGrid w:val="0"/>
          <w:color w:val="000000"/>
          <w:szCs w:val="24"/>
          <w:lang w:val="ru-RU"/>
        </w:rPr>
        <w:t>Биологическое разнообразие означает вариабельность живых организмов из всехисточников, в том числе наземных, морских и иных водных экосистем и экологических комплексов, частью которых они являются, и включает в себя разнообразие в рамках вида, между видами и разнообразие экосистем.</w:t>
      </w:r>
    </w:p>
    <w:p w14:paraId="1C4C1C46" w14:textId="77777777" w:rsidR="0079247D" w:rsidRPr="0050576D" w:rsidRDefault="0079247D" w:rsidP="00DB764B">
      <w:pPr>
        <w:widowControl w:val="0"/>
        <w:spacing w:line="360" w:lineRule="auto"/>
        <w:ind w:firstLine="737"/>
        <w:jc w:val="both"/>
        <w:rPr>
          <w:snapToGrid w:val="0"/>
          <w:color w:val="000000"/>
          <w:szCs w:val="24"/>
          <w:lang w:val="ru-RU"/>
        </w:rPr>
      </w:pPr>
      <w:r w:rsidRPr="0050576D">
        <w:rPr>
          <w:snapToGrid w:val="0"/>
          <w:color w:val="000000"/>
          <w:szCs w:val="24"/>
          <w:lang w:val="ru-RU"/>
        </w:rPr>
        <w:t>Под экологической системой (экосистемой) понимается являющийся объективно существующей частью природной среды динамичный комплекс сообществ растений, животных и иных организмов, неживой среды их обитания, взаимодействующих как единое функциональное целое и связанных между собой обменом веществом и энергией, который имеет пространственно- территориальные границы.</w:t>
      </w:r>
    </w:p>
    <w:p w14:paraId="2EE573AF"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 xml:space="preserve">Под средой обитания понимается тип местности или место естественного обитания </w:t>
      </w:r>
      <w:r w:rsidRPr="0050576D">
        <w:rPr>
          <w:snapToGrid w:val="0"/>
          <w:color w:val="000000"/>
          <w:szCs w:val="24"/>
          <w:lang w:val="ru-RU"/>
        </w:rPr>
        <w:lastRenderedPageBreak/>
        <w:t>того или иного организма или популяции.</w:t>
      </w:r>
    </w:p>
    <w:p w14:paraId="3393DAA4"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Под природным ландшафтом понимается территория, которая не подверглась изменению в результате деятельности человека и характеризуется сочетанием определенных типов рельефа местности, почв, растительности, сформированных в единых климатических условиях.</w:t>
      </w:r>
    </w:p>
    <w:p w14:paraId="4A3785CB"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Под биологическими ресурсами понимаются генетические ресурсы, организмы или их части, популяции или любые другие биотические компоненты экологических систем, имеющие фактическую или потенциальную полезность либо ценность для человечества.</w:t>
      </w:r>
    </w:p>
    <w:p w14:paraId="4F1489C6"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Запрещается деятельность, вызывающая угрозу уничтожения генетического фонда живых организмов, потерю биоразнообразия и нарушение устойчивого функционирования экологических систем.</w:t>
      </w:r>
    </w:p>
    <w:p w14:paraId="61F64047" w14:textId="1B54EFA3" w:rsidR="0079247D" w:rsidRPr="0050576D" w:rsidRDefault="00DB764B" w:rsidP="002D5B89">
      <w:pPr>
        <w:widowControl w:val="0"/>
        <w:spacing w:line="360" w:lineRule="auto"/>
        <w:ind w:firstLine="737"/>
        <w:jc w:val="both"/>
        <w:rPr>
          <w:snapToGrid w:val="0"/>
          <w:color w:val="000000"/>
          <w:szCs w:val="24"/>
          <w:lang w:val="ru-RU"/>
        </w:rPr>
      </w:pPr>
      <w:r>
        <w:rPr>
          <w:snapToGrid w:val="0"/>
          <w:color w:val="000000"/>
          <w:szCs w:val="24"/>
          <w:lang w:val="ru-RU"/>
        </w:rPr>
        <w:t>У</w:t>
      </w:r>
      <w:r w:rsidR="0079247D" w:rsidRPr="0050576D">
        <w:rPr>
          <w:snapToGrid w:val="0"/>
          <w:color w:val="000000"/>
          <w:szCs w:val="24"/>
          <w:lang w:val="ru-RU"/>
        </w:rPr>
        <w:t>бывания их предпочтительности:</w:t>
      </w:r>
    </w:p>
    <w:p w14:paraId="3F0CCB58"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1) первоочередными являются меры по предотвращению негативного воздействия;</w:t>
      </w:r>
    </w:p>
    <w:p w14:paraId="68E1C9DB"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2) когда негативное воздействие на биоразнообразие невозможно предотвратить, должны быть приняты меры по его минимизации;</w:t>
      </w:r>
    </w:p>
    <w:p w14:paraId="3909BD10"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3) когда негативное воздействие на биоразнообразие невозможно предотвратить или свести к минимуму, должны быть приняты меры по смягчению его последствий;</w:t>
      </w:r>
    </w:p>
    <w:p w14:paraId="45A6D4DF"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4) в той части, в которой негативные воздействия на биоразнообразие не были предупреждены, сведены к минимуму или смягчены, должны быть приняты меры по компенсации потери биоразнообразия.</w:t>
      </w:r>
    </w:p>
    <w:p w14:paraId="2C41427C"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Под мерами по предотвращению негативного воздействия на биоразнообразие понимаются меры, направленные на то, чтобы с самого раннего этапа планирования деятельности и в течение всего периода ее осуществления избегать любые воздействия на биоразнообразие.</w:t>
      </w:r>
    </w:p>
    <w:p w14:paraId="5EA04FDC"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Под мерами по минимизации негативного воздействия на биоразнообразие понимаются меры по сокращению продолжительности, интенсивности и (или) уровня воздействий (прямых и косвенных), которые не были предотвращены.</w:t>
      </w:r>
    </w:p>
    <w:p w14:paraId="47248955"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Под мерами по смягчению последствий негативного воздействия на биоразнообразие понимаются меры, направленные на создание благоприятных условий для сохранения и восстановления биоразнообразия.</w:t>
      </w:r>
    </w:p>
    <w:p w14:paraId="5FB5569F"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К числу мероприятий по снижению воздействия на растительный мир следует отнести:</w:t>
      </w:r>
    </w:p>
    <w:p w14:paraId="4AC8FC4F"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 Сохранение биологического и ландшафтного разнообразия на участке работ;</w:t>
      </w:r>
    </w:p>
    <w:p w14:paraId="1B8447C8"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 Мероприятия по предупреждению пожаров, которые могут повлечь на растительных сообществ;</w:t>
      </w:r>
    </w:p>
    <w:p w14:paraId="3CC27868"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lastRenderedPageBreak/>
        <w:t>- Мероприятия по предупреждению химического загрязнения воздуха, которые могут повлечь на растительных сообществ;</w:t>
      </w:r>
    </w:p>
    <w:p w14:paraId="0B9202D4"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 Запрещается выжиг степной растительности;</w:t>
      </w:r>
    </w:p>
    <w:p w14:paraId="7B8338B5"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 Запрещается загрязнение земель отходами производства и потребления;</w:t>
      </w:r>
    </w:p>
    <w:p w14:paraId="742372B5"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 Запрещается уничтожение растительного покрова;</w:t>
      </w:r>
    </w:p>
    <w:p w14:paraId="0EF48CCF" w14:textId="77777777" w:rsidR="0079247D" w:rsidRPr="0050576D" w:rsidRDefault="0079247D"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 Запрещение возникновения стихийных (непроектных) мест хранения отходов.</w:t>
      </w:r>
    </w:p>
    <w:p w14:paraId="56CA88D6" w14:textId="77777777" w:rsidR="002C6B3B" w:rsidRPr="0050576D" w:rsidRDefault="00EA143B"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 xml:space="preserve">Запрещается деятельность, вызывающая угрозу уничтожения генетического фонда живых организмов, потерю биоразнообразия и нарушение устойчивого функционирования экологических систем. </w:t>
      </w:r>
    </w:p>
    <w:p w14:paraId="32F056F4" w14:textId="77777777" w:rsidR="002C6B3B" w:rsidRPr="0050576D" w:rsidRDefault="00EA143B"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 xml:space="preserve">В целях сохранения биоразнообразия применяется следующая иерархия мер в порядке убывания их предпочтительности: </w:t>
      </w:r>
    </w:p>
    <w:p w14:paraId="4944A6FB" w14:textId="77777777" w:rsidR="002C6B3B" w:rsidRPr="0050576D" w:rsidRDefault="00EA143B"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 xml:space="preserve">1) первоочередными являются меры по предотвращению негативного воздействия; </w:t>
      </w:r>
    </w:p>
    <w:p w14:paraId="69C6CAF1" w14:textId="77777777" w:rsidR="002C6B3B" w:rsidRPr="0050576D" w:rsidRDefault="00EA143B"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 xml:space="preserve">2) когда негативное воздействие на биоразнообразие невозможно предотвратить, должны быть приняты меры по его минимизации; </w:t>
      </w:r>
    </w:p>
    <w:p w14:paraId="0A645EA3" w14:textId="77777777" w:rsidR="002C6B3B" w:rsidRPr="0050576D" w:rsidRDefault="00EA143B"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 xml:space="preserve">3) когда негативное воздействие на биоразнообразие невозможно предотвратить или свести к минимуму, должны быть приняты меры по смягчению его последствий; </w:t>
      </w:r>
    </w:p>
    <w:p w14:paraId="478F59F2" w14:textId="77777777" w:rsidR="002C6B3B" w:rsidRPr="0050576D" w:rsidRDefault="00EA143B"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 xml:space="preserve">4) в той части, в которой негативные воздействия на биоразнообразие не были предупреждены, сведены к минимуму или смягчены, должны быть приняты меры по компенсации потери биоразнообразия. </w:t>
      </w:r>
    </w:p>
    <w:p w14:paraId="617A84BC" w14:textId="77777777" w:rsidR="002C6B3B" w:rsidRPr="0050576D" w:rsidRDefault="00EA143B"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 xml:space="preserve">Под мерами по предотвращению негативного воздействия на биоразнообразие понимаются меры, направленные на то, чтобы с самого раннего этапа планирования деятельности и в течение всего периода ее осуществления избегать любые воздействия на биоразнообразие. </w:t>
      </w:r>
    </w:p>
    <w:p w14:paraId="344308BF" w14:textId="77777777" w:rsidR="002C6B3B" w:rsidRPr="0050576D" w:rsidRDefault="00EA143B"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 xml:space="preserve">Под мерами по минимизации негативного воздействия на биоразнообразие понимаются меры по сокращению продолжительности, интенсивности и (или) уровня воздействий (прямых и косвенных), которые не были предотвращены. </w:t>
      </w:r>
    </w:p>
    <w:p w14:paraId="0AB3692C" w14:textId="77777777" w:rsidR="00EA143B" w:rsidRPr="0050576D" w:rsidRDefault="00EA143B" w:rsidP="002D5B89">
      <w:pPr>
        <w:widowControl w:val="0"/>
        <w:spacing w:line="360" w:lineRule="auto"/>
        <w:ind w:firstLine="737"/>
        <w:jc w:val="both"/>
        <w:rPr>
          <w:snapToGrid w:val="0"/>
          <w:color w:val="000000"/>
          <w:szCs w:val="24"/>
          <w:lang w:val="ru-RU"/>
        </w:rPr>
      </w:pPr>
      <w:r w:rsidRPr="0050576D">
        <w:rPr>
          <w:snapToGrid w:val="0"/>
          <w:color w:val="000000"/>
          <w:szCs w:val="24"/>
          <w:lang w:val="ru-RU"/>
        </w:rPr>
        <w:t>Под мерами по смягчению последствий негативного воздействия на биоразнообразие понимаются меры, направленные на создание благоприятных условий для сохранения и восстановления биоразнообразия.</w:t>
      </w:r>
    </w:p>
    <w:p w14:paraId="1FD67209" w14:textId="77777777" w:rsidR="00DA3418" w:rsidRPr="0050576D" w:rsidRDefault="00EA143B" w:rsidP="002D5B89">
      <w:pPr>
        <w:widowControl w:val="0"/>
        <w:tabs>
          <w:tab w:val="num" w:pos="1134"/>
        </w:tabs>
        <w:spacing w:line="360" w:lineRule="auto"/>
        <w:ind w:firstLine="709"/>
        <w:jc w:val="both"/>
        <w:rPr>
          <w:szCs w:val="24"/>
          <w:lang w:val="ru-RU"/>
        </w:rPr>
      </w:pPr>
      <w:r w:rsidRPr="0050576D">
        <w:rPr>
          <w:szCs w:val="24"/>
          <w:lang w:val="ru-RU"/>
        </w:rPr>
        <w:t>К числу мероприятий по снижению воздействия на растительный мир</w:t>
      </w:r>
      <w:r w:rsidR="00DA3418" w:rsidRPr="0050576D">
        <w:rPr>
          <w:szCs w:val="24"/>
          <w:lang w:val="ru-RU"/>
        </w:rPr>
        <w:t xml:space="preserve"> в процессе проектируемых работ </w:t>
      </w:r>
      <w:r w:rsidRPr="0050576D">
        <w:rPr>
          <w:szCs w:val="24"/>
          <w:lang w:val="ru-RU"/>
        </w:rPr>
        <w:t>можно отнести</w:t>
      </w:r>
      <w:r w:rsidR="00DA3418" w:rsidRPr="0050576D">
        <w:rPr>
          <w:szCs w:val="24"/>
          <w:lang w:val="ru-RU"/>
        </w:rPr>
        <w:t xml:space="preserve">: </w:t>
      </w:r>
    </w:p>
    <w:p w14:paraId="00E18DD4" w14:textId="77777777" w:rsidR="00DA3418" w:rsidRPr="0050576D" w:rsidRDefault="00DA3418"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движение автотранспорта только по отведенным дорогам;</w:t>
      </w:r>
    </w:p>
    <w:p w14:paraId="680AA739" w14:textId="77777777" w:rsidR="00DA3418" w:rsidRPr="0050576D" w:rsidRDefault="00DA3418"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раздельный сбор отходов в специальных контейнерах;</w:t>
      </w:r>
    </w:p>
    <w:p w14:paraId="7BBE3229" w14:textId="77777777" w:rsidR="00DA3418" w:rsidRPr="0050576D" w:rsidRDefault="00DA3418"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захоронение отходов производства и потребления на специально оборудованных полигонах;</w:t>
      </w:r>
    </w:p>
    <w:p w14:paraId="4A974F3F" w14:textId="77777777" w:rsidR="00DA3418" w:rsidRPr="0050576D" w:rsidRDefault="00DA3418"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lastRenderedPageBreak/>
        <w:t>запрет на вырубку кустарников и разведение костров;</w:t>
      </w:r>
    </w:p>
    <w:p w14:paraId="29C80392" w14:textId="77777777" w:rsidR="00DA3418" w:rsidRPr="0050576D" w:rsidRDefault="00DA3418"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проведение поэтапной технической рекультивации.</w:t>
      </w:r>
    </w:p>
    <w:p w14:paraId="793DD027" w14:textId="77777777" w:rsidR="00ED24E9" w:rsidRPr="0050576D" w:rsidRDefault="00ED24E9" w:rsidP="002D5B89">
      <w:pPr>
        <w:widowControl w:val="0"/>
        <w:spacing w:line="360" w:lineRule="auto"/>
        <w:ind w:firstLine="720"/>
        <w:jc w:val="both"/>
        <w:rPr>
          <w:szCs w:val="24"/>
          <w:lang w:val="ru-RU"/>
        </w:rPr>
      </w:pPr>
      <w:r w:rsidRPr="0050576D">
        <w:rPr>
          <w:szCs w:val="24"/>
          <w:lang w:val="ru-RU"/>
        </w:rPr>
        <w:t xml:space="preserve">Мониторинг растительного покрова и мониторинг почв, как два взаимосвязанных компонента природной среды проводятся одновременно на стационарных экологических площадках. </w:t>
      </w:r>
    </w:p>
    <w:p w14:paraId="53675962" w14:textId="77777777" w:rsidR="00ED24E9" w:rsidRPr="0050576D" w:rsidRDefault="00ED24E9" w:rsidP="002D5B89">
      <w:pPr>
        <w:widowControl w:val="0"/>
        <w:spacing w:line="360" w:lineRule="auto"/>
        <w:ind w:firstLine="720"/>
        <w:jc w:val="both"/>
        <w:rPr>
          <w:szCs w:val="24"/>
          <w:lang w:val="ru-RU"/>
        </w:rPr>
      </w:pPr>
      <w:r w:rsidRPr="0050576D">
        <w:rPr>
          <w:szCs w:val="24"/>
          <w:lang w:val="ru-RU"/>
        </w:rPr>
        <w:t>Мониторинг растительности должен производиться в комплексе с изучением почвенного покрова. Это даст возможность более детально определить направление процессов природной и антропогенной динамики растительности и выявить негативные тенденции.</w:t>
      </w:r>
    </w:p>
    <w:p w14:paraId="3EDCF020" w14:textId="77777777" w:rsidR="00ED24E9" w:rsidRPr="0050576D" w:rsidRDefault="00ED24E9" w:rsidP="002D5B89">
      <w:pPr>
        <w:widowControl w:val="0"/>
        <w:spacing w:line="360" w:lineRule="auto"/>
        <w:ind w:firstLine="720"/>
        <w:jc w:val="both"/>
        <w:rPr>
          <w:i/>
          <w:szCs w:val="24"/>
          <w:lang w:val="ru-RU"/>
        </w:rPr>
      </w:pPr>
      <w:r w:rsidRPr="0050576D">
        <w:rPr>
          <w:szCs w:val="24"/>
          <w:lang w:val="ru-RU"/>
        </w:rPr>
        <w:t xml:space="preserve">Интенсивность наблюдения также приурочена к периодичности отбора проб почв, но </w:t>
      </w:r>
      <w:r w:rsidRPr="0050576D">
        <w:rPr>
          <w:i/>
          <w:szCs w:val="24"/>
          <w:lang w:val="ru-RU"/>
        </w:rPr>
        <w:t xml:space="preserve">не менее 1 раза в год. </w:t>
      </w:r>
    </w:p>
    <w:p w14:paraId="3CF4C834" w14:textId="77777777" w:rsidR="00ED24E9" w:rsidRPr="0050576D" w:rsidRDefault="00ED24E9" w:rsidP="002D5B89">
      <w:pPr>
        <w:pStyle w:val="a7"/>
        <w:widowControl w:val="0"/>
        <w:numPr>
          <w:ilvl w:val="0"/>
          <w:numId w:val="0"/>
        </w:numPr>
        <w:spacing w:after="0" w:line="360" w:lineRule="auto"/>
        <w:ind w:firstLine="720"/>
        <w:rPr>
          <w:rFonts w:ascii="Times New Roman" w:hAnsi="Times New Roman"/>
          <w:sz w:val="24"/>
        </w:rPr>
      </w:pPr>
      <w:r w:rsidRPr="0050576D">
        <w:rPr>
          <w:rFonts w:ascii="Times New Roman" w:hAnsi="Times New Roman"/>
          <w:sz w:val="24"/>
        </w:rPr>
        <w:t xml:space="preserve">Слежение за растительным покровом осуществляется методом периодического описания фитоценозов, с указанием видового состава, обилия, общего и частного проективного покрытия растениями почвы, размещения видов, их фенологического развития и общего состояния. </w:t>
      </w:r>
    </w:p>
    <w:p w14:paraId="15B13ECC" w14:textId="77777777" w:rsidR="00ED24E9" w:rsidRPr="0050576D" w:rsidRDefault="00ED24E9" w:rsidP="002D5B89">
      <w:pPr>
        <w:widowControl w:val="0"/>
        <w:spacing w:line="360" w:lineRule="auto"/>
        <w:ind w:firstLine="720"/>
        <w:jc w:val="both"/>
        <w:rPr>
          <w:szCs w:val="24"/>
          <w:lang w:val="ru-RU"/>
        </w:rPr>
      </w:pPr>
      <w:r w:rsidRPr="0050576D">
        <w:rPr>
          <w:szCs w:val="24"/>
          <w:lang w:val="ru-RU"/>
        </w:rPr>
        <w:t>Так же описываются экологические особенности местообитания, где особо отмечаются различные антропогенные воздействия, в том числе и загрязнения.</w:t>
      </w:r>
    </w:p>
    <w:p w14:paraId="4BC2CBA9" w14:textId="77777777" w:rsidR="002C2986" w:rsidRPr="0050576D" w:rsidRDefault="00ED24E9" w:rsidP="002D5B89">
      <w:pPr>
        <w:widowControl w:val="0"/>
        <w:spacing w:line="360" w:lineRule="auto"/>
        <w:ind w:firstLine="720"/>
        <w:jc w:val="both"/>
        <w:rPr>
          <w:szCs w:val="24"/>
          <w:lang w:val="ru-RU"/>
        </w:rPr>
      </w:pPr>
      <w:r w:rsidRPr="0050576D">
        <w:rPr>
          <w:szCs w:val="24"/>
          <w:lang w:val="ru-RU"/>
        </w:rPr>
        <w:t>Результаты наблюдений регистрируются в специальных журналах. По результатам наблюдений определяется уровень воздействия объектов месторождения на состояние растительного покрова.</w:t>
      </w:r>
    </w:p>
    <w:p w14:paraId="0B0BEB0A" w14:textId="77777777" w:rsidR="00AB5B89" w:rsidRPr="00AB5B89" w:rsidRDefault="00AB5B89" w:rsidP="002D5B89">
      <w:pPr>
        <w:pStyle w:val="affff9"/>
        <w:widowControl w:val="0"/>
        <w:rPr>
          <w:b/>
          <w:i/>
          <w:color w:val="auto"/>
          <w:u w:val="single"/>
        </w:rPr>
      </w:pPr>
      <w:bookmarkStart w:id="212" w:name="_Toc499480715"/>
      <w:r w:rsidRPr="00AB5B89">
        <w:rPr>
          <w:b/>
          <w:i/>
          <w:color w:val="auto"/>
          <w:u w:val="single"/>
        </w:rPr>
        <w:t>Территория м. Айракты выведено из земель лесного фонда.</w:t>
      </w:r>
    </w:p>
    <w:p w14:paraId="63448D89" w14:textId="77777777" w:rsidR="00AB5B89" w:rsidRDefault="00AB5B89" w:rsidP="002D5B89">
      <w:pPr>
        <w:spacing w:line="360" w:lineRule="auto"/>
        <w:rPr>
          <w:highlight w:val="yellow"/>
          <w:lang w:val="ru-RU"/>
        </w:rPr>
      </w:pPr>
    </w:p>
    <w:p w14:paraId="57F6B5BB" w14:textId="77777777" w:rsidR="00AB5B89" w:rsidRPr="00AB5B89" w:rsidRDefault="00AB5B89" w:rsidP="002D5B89">
      <w:pPr>
        <w:spacing w:line="360" w:lineRule="auto"/>
        <w:rPr>
          <w:highlight w:val="yellow"/>
          <w:lang w:val="ru-RU"/>
        </w:rPr>
        <w:sectPr w:rsidR="00AB5B89" w:rsidRPr="00AB5B89" w:rsidSect="00690570">
          <w:headerReference w:type="default" r:id="rId72"/>
          <w:pgSz w:w="11906" w:h="16838" w:code="9"/>
          <w:pgMar w:top="1135" w:right="851" w:bottom="1134" w:left="1701" w:header="567" w:footer="424" w:gutter="0"/>
          <w:cols w:space="708"/>
          <w:docGrid w:linePitch="360"/>
        </w:sectPr>
      </w:pPr>
    </w:p>
    <w:p w14:paraId="2EA6B587" w14:textId="77777777" w:rsidR="00DC16DC" w:rsidRPr="0050576D" w:rsidRDefault="00DD0BAA" w:rsidP="002D5B89">
      <w:pPr>
        <w:pStyle w:val="14"/>
        <w:keepNext w:val="0"/>
        <w:widowControl w:val="0"/>
        <w:tabs>
          <w:tab w:val="num" w:pos="142"/>
        </w:tabs>
        <w:spacing w:before="120" w:after="120" w:line="360" w:lineRule="auto"/>
        <w:ind w:left="142" w:firstLine="567"/>
        <w:rPr>
          <w:rFonts w:ascii="Times New Roman" w:hAnsi="Times New Roman" w:cs="Times New Roman"/>
          <w:sz w:val="24"/>
          <w:szCs w:val="24"/>
          <w:lang w:val="ru-RU"/>
        </w:rPr>
      </w:pPr>
      <w:bookmarkStart w:id="213" w:name="_Toc225739262"/>
      <w:r w:rsidRPr="0050576D">
        <w:rPr>
          <w:rFonts w:ascii="Times New Roman" w:hAnsi="Times New Roman" w:cs="Times New Roman"/>
          <w:sz w:val="24"/>
          <w:szCs w:val="24"/>
          <w:lang w:val="ru-RU"/>
        </w:rPr>
        <w:lastRenderedPageBreak/>
        <w:t>8</w:t>
      </w:r>
      <w:r w:rsidR="00DC16DC" w:rsidRPr="0050576D">
        <w:rPr>
          <w:rFonts w:ascii="Times New Roman" w:hAnsi="Times New Roman" w:cs="Times New Roman"/>
          <w:sz w:val="24"/>
          <w:szCs w:val="24"/>
          <w:lang w:val="ru-RU"/>
        </w:rPr>
        <w:t xml:space="preserve"> ОЦЕНКА ВОЗДЕЙСТВИЯ НА ЖИВОТНЫЙ МИР</w:t>
      </w:r>
      <w:bookmarkEnd w:id="212"/>
      <w:bookmarkEnd w:id="213"/>
    </w:p>
    <w:p w14:paraId="4C8ED9C7" w14:textId="77777777" w:rsidR="00881B4D" w:rsidRPr="0050576D" w:rsidRDefault="002C2986" w:rsidP="00C82F35">
      <w:pPr>
        <w:pStyle w:val="23"/>
        <w:keepNext w:val="0"/>
        <w:widowControl w:val="0"/>
        <w:numPr>
          <w:ilvl w:val="1"/>
          <w:numId w:val="90"/>
        </w:numPr>
        <w:spacing w:before="120" w:after="120" w:line="360" w:lineRule="auto"/>
        <w:ind w:firstLine="289"/>
        <w:rPr>
          <w:rFonts w:ascii="Times New Roman" w:hAnsi="Times New Roman" w:cs="Times New Roman"/>
          <w:i w:val="0"/>
          <w:iCs w:val="0"/>
          <w:sz w:val="24"/>
          <w:szCs w:val="24"/>
          <w:lang w:val="ru-RU"/>
        </w:rPr>
      </w:pPr>
      <w:bookmarkStart w:id="214" w:name="_Toc225739263"/>
      <w:r w:rsidRPr="0050576D">
        <w:rPr>
          <w:rFonts w:ascii="Times New Roman" w:hAnsi="Times New Roman" w:cs="Times New Roman"/>
          <w:i w:val="0"/>
          <w:iCs w:val="0"/>
          <w:sz w:val="24"/>
          <w:szCs w:val="24"/>
          <w:lang w:val="ru-RU"/>
        </w:rPr>
        <w:t>И</w:t>
      </w:r>
      <w:r w:rsidR="00FD3859" w:rsidRPr="0050576D">
        <w:rPr>
          <w:rFonts w:ascii="Times New Roman" w:hAnsi="Times New Roman" w:cs="Times New Roman"/>
          <w:i w:val="0"/>
          <w:iCs w:val="0"/>
          <w:sz w:val="24"/>
          <w:szCs w:val="24"/>
          <w:lang w:val="ru-RU"/>
        </w:rPr>
        <w:t>сходное состояние водной и наземной фауны</w:t>
      </w:r>
      <w:bookmarkEnd w:id="214"/>
    </w:p>
    <w:p w14:paraId="1F458A0D"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В районе расположения объекта животный мир представлен довольно большим количеством видов, как оседлых, так и широко мигрирующих. На этой территории сходятся фауны сопредельных территорий, поэтому их представители придают животному миру региона смешанный характер. Учитывая это обстоятельство, дать обзор беспозвоночных, обитающих непосредственно на территории месторождения невозможно. Более полно осветить видовой состав, место обитания и экологическое значение групп позвоночных животных, обитающих в непосредственной близости от контрактной территории, невозможно без описания обитателей сопредельных территорий. Фауна этих районов довольно тесно связана между собой, особенно авифауна.</w:t>
      </w:r>
    </w:p>
    <w:p w14:paraId="49CDD7A2"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Под воздействием региональных природно-климатических особенностей (резкий недостаток влаги, большие суточные и годовые колебания температуры воздуха, достаточно холодная зима и продолжительное жаркое лето) сформировался не только однообразный и относительно небогатый состав флоры, но и более бедный (по сравнению с другими регионами Казахстана) видовой состав животного мира.</w:t>
      </w:r>
    </w:p>
    <w:p w14:paraId="78D6438E"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Наиболее многочисленными животными, обитающими в регионе, являются птицы (161 вид), млекопитающие (34 вида) и пресмыкающиеся (21 вид).</w:t>
      </w:r>
    </w:p>
    <w:p w14:paraId="4EEA9965"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С целью охраны и воспроизводства редких и исчезающих видов животных (кулана, джейрана, архара, сайги, кабана, стрепета и хищных птиц) Постановлением Совета Министров КазССР от 29.03.66 г. №220 сроком на 20 лет в регионе был организован Андасайский государственный зоологический заказник Республиканского значения, имеющий статус особо охраняемой природной территории. По истечении срока действия Постановления, решением Жамбылского Облисполкома от 29.06.1986г. №178 статус заказника продлен, а Постановлением Правительства Республики Казахстан от 27 июня 2001 года №877 и включен в перечень государственных природных заказников Республиканского значения. Расположен в Моюнкумском районе и занимает площадь 1 млн. гектаров. Южная граница заказника находится в 70 км на север от границы Амангельдинского месторождения.</w:t>
      </w:r>
    </w:p>
    <w:p w14:paraId="190B8672" w14:textId="77777777" w:rsidR="00881B4D" w:rsidRPr="0050576D" w:rsidRDefault="00881B4D" w:rsidP="002D5B89">
      <w:pPr>
        <w:widowControl w:val="0"/>
        <w:autoSpaceDE w:val="0"/>
        <w:autoSpaceDN w:val="0"/>
        <w:adjustRightInd w:val="0"/>
        <w:spacing w:line="360" w:lineRule="auto"/>
        <w:ind w:firstLine="709"/>
        <w:rPr>
          <w:b/>
          <w:i/>
          <w:szCs w:val="24"/>
          <w:lang w:val="ru-RU"/>
        </w:rPr>
      </w:pPr>
      <w:r w:rsidRPr="0050576D">
        <w:rPr>
          <w:b/>
          <w:i/>
          <w:szCs w:val="24"/>
          <w:lang w:val="ru-RU"/>
        </w:rPr>
        <w:t>Млекопитающие</w:t>
      </w:r>
    </w:p>
    <w:p w14:paraId="6A317337"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 xml:space="preserve">В пустынной зоне региона обитает 34 вида млекопитающих. Из насекомоядных - это ушастый еж, малая белозубка, пегий путорак. Летучие мыши – нетопырь-карлик, поздний кожан, пустынный кожан, двухцветный кожан, усатая ночница. Псовые – шакал, </w:t>
      </w:r>
      <w:r w:rsidRPr="0050576D">
        <w:rPr>
          <w:szCs w:val="24"/>
          <w:lang w:val="ru-RU"/>
        </w:rPr>
        <w:lastRenderedPageBreak/>
        <w:t>лисица, корсак, волк. Куньи – ласка, горностай, степной хорек, барсук, занесенная в Красную Книгу перевязка (Vormela peregusna). Из кошачьих – пятнистая или степная кошка. Копытные - кабан, джейран (Gazella subgutturosa), занесенный в Красную Книгу. В регион в зимний период заходят мигрирующие сайгаки. Из грызунов обычны тонкопалый и желтый суслик, тушканчики – малый, большой, Северцова, Лихтенштейна, мохноногий. Обитают серый хомячок, полевая и домовая мыши. В богатых растительностью водоемах водится ондатра и водяная полевка. Из зайцеобразных - заяц-толай. Из песчанковых - тамариксовая или гребенщиковая, краснохвостая, полуденная и большая песчанки.</w:t>
      </w:r>
    </w:p>
    <w:p w14:paraId="061E00D7"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Ёж живет в основном оседло, ведет ночной и сумеречный образ жизни, зимой залегает в спячку. Всеяден, но основу питания составляют насекомые.</w:t>
      </w:r>
    </w:p>
    <w:p w14:paraId="4812F53F"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Малая белозубка также ведет оседлый образ жизни, в пищу употребляет почти все виды беспозвоночных, которые удастся обнаружить.</w:t>
      </w:r>
    </w:p>
    <w:p w14:paraId="1A57541F"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Пегому путораку, как почти всем землеройкам, характерна сумеречная и ночная активность, основу питания составляют жуки и их личинки. Тяготеем к песчаному грунту.</w:t>
      </w:r>
    </w:p>
    <w:p w14:paraId="2342E1C2"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 xml:space="preserve">Нетопырь-карлик – типичный синантроп, обитает в постройках человека. Зимоспящий вид. Является носителем некоторых заболеваний человека. </w:t>
      </w:r>
    </w:p>
    <w:p w14:paraId="57DBA7AB"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Усатая ночница также зимоспящая. Питается насекомыми.</w:t>
      </w:r>
    </w:p>
    <w:p w14:paraId="20BC1CF2"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Поздний, пустынный и двухцветный кожаны зимой также впадают в спячку. Основу их питания составляют насекомые. Могут участвовать в распространении опасных для человека заболеваний. Имеют экологическое и научное значение.</w:t>
      </w:r>
    </w:p>
    <w:p w14:paraId="6BAF30E0"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Все представители псовых, обитающих в регионе, активны круглый год. Для шакала характерны сезонные перемещения и дальние кочевки при недостатке корма. Питается грызунами, типами, зайцами и другими мелкими животными, падалью. Вредит сельскому и охотничьему хозяйству, одновременно являясь объектом промысла. Является разносчиком особо опасных инфекций (бешенство).</w:t>
      </w:r>
    </w:p>
    <w:p w14:paraId="3AF2EDB9"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Волк живет оседло, только часть зверей кочует вслед за копытными. Основа питания - любые доступные животные: копытные, зайцы, птицы, грызуны, домашние животные, тем самым волк вредит животноводству. Служит объектом охоты. Переносчик бешенства, имели место случаи нападения волков на людей. В последние годы численность значительно возросла в виду отсутствия планового отстрела и удорожания технических средств.</w:t>
      </w:r>
    </w:p>
    <w:p w14:paraId="14969EDD"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 xml:space="preserve">Лисица и корсак, также как шакал, мигрируют на различные расстояния в поисках лучшей кормовой базы. Хищники в голодные годы и сезоны всеядны. Являются объектами пушного промысла. В свою очередь болеют и могут распространять </w:t>
      </w:r>
      <w:r w:rsidRPr="0050576D">
        <w:rPr>
          <w:szCs w:val="24"/>
          <w:lang w:val="ru-RU"/>
        </w:rPr>
        <w:lastRenderedPageBreak/>
        <w:t>бешенство, чуму плотоядных, сибирскую язву.</w:t>
      </w:r>
    </w:p>
    <w:p w14:paraId="715930CA"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Куньи. Ласка активна круглогодично, постоянно перемещается в поисках лучшей кормовой базы. Питается мышевидными грызунами, птицами, яйцами.</w:t>
      </w:r>
    </w:p>
    <w:p w14:paraId="05B1B18B"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Горностай живет оседло, активен круглый год. Питается мышевидными грызунами, насекомыми. Является объектом пушного промысла.</w:t>
      </w:r>
    </w:p>
    <w:p w14:paraId="0CF4D43A"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Степной хорек активен круглогодично, постоянно перемещается в поисках наиболее кормового участка. Является объектом пушного промысла.</w:t>
      </w:r>
    </w:p>
    <w:p w14:paraId="277E676D"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Перевязка сходна по образу жизни со степным хорьком, включена в Красную Книгу Республики Казахстан.</w:t>
      </w:r>
    </w:p>
    <w:p w14:paraId="37527679"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Барсук отличается от других представителей куньих региона тем, что впадает в зимнюю спячку, является практически всеядным. В прошлом был многочислен и являлся объект промысла в виду ценного жира.</w:t>
      </w:r>
    </w:p>
    <w:p w14:paraId="7197CA6F"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Степная кошка оседлая, как объект промысла значения не имеет.</w:t>
      </w:r>
    </w:p>
    <w:p w14:paraId="673DF34A"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В прошлом по прибрежным тугаям р. Шу, озерам, протокам кабан был многочислен, являлся предметом трофейной и лицензионной охоты. Совершает трофические кочевки, на равнине живет оседло, практически всеяден. Естественных врагов кроме человека не имеет. Перспективен для разведения как охотничье-промысловый вид.</w:t>
      </w:r>
    </w:p>
    <w:p w14:paraId="4EAB5E89"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Джейран совершает сезонные миграции, занесен в Красную Книгу РК. В прошлом многочислен. Теперь практически истреблен местным населением как ценный пищевой и трофейный объект.</w:t>
      </w:r>
    </w:p>
    <w:p w14:paraId="1F5682E4"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В зимний период в регион исследования откочевывают сайгаки Бетпакдалинской популяции (группировки). До середины 90-х годов сайгак был самым многочисленным видом копытных, численность в предпромысловый период достигала полутора миллионов голов. Проводилась плановая заготовка мяса и шкур. В середине 90-х годов резко выросла международная торговля рогами сайги как сырьем для медицинских препаратов. Произошло массовое истребление самцов-рогачей. Сайгак служит живым примером варварского истребления животных. Пока промысел проводился на основании научных рекомендаций по численности и половозрастному составу добываемых зверей, численность оставалась стабильной. Массовое браконьерство на самцов нарушило баланс, и численность сайгаков в Казахстане сократилась во много раз.</w:t>
      </w:r>
    </w:p>
    <w:p w14:paraId="54E8257E"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 xml:space="preserve">Тонкопалый и желтый суслики являются дневными животными, в отличие от </w:t>
      </w:r>
    </w:p>
    <w:p w14:paraId="68F3233F" w14:textId="77777777" w:rsidR="00881B4D" w:rsidRPr="0050576D" w:rsidRDefault="00881B4D" w:rsidP="002D5B89">
      <w:pPr>
        <w:widowControl w:val="0"/>
        <w:spacing w:line="360" w:lineRule="auto"/>
        <w:jc w:val="both"/>
        <w:rPr>
          <w:szCs w:val="24"/>
          <w:lang w:val="ru-RU"/>
        </w:rPr>
      </w:pPr>
      <w:r w:rsidRPr="0050576D">
        <w:rPr>
          <w:szCs w:val="24"/>
          <w:lang w:val="ru-RU"/>
        </w:rPr>
        <w:t>тушканчиков.</w:t>
      </w:r>
    </w:p>
    <w:p w14:paraId="529C04DF" w14:textId="77777777" w:rsidR="00881B4D" w:rsidRPr="0050576D" w:rsidRDefault="00881B4D" w:rsidP="002D5B89">
      <w:pPr>
        <w:widowControl w:val="0"/>
        <w:spacing w:line="360" w:lineRule="auto"/>
        <w:ind w:firstLine="720"/>
        <w:jc w:val="both"/>
        <w:rPr>
          <w:szCs w:val="24"/>
          <w:lang w:val="ru-RU"/>
        </w:rPr>
      </w:pPr>
      <w:r w:rsidRPr="0050576D">
        <w:rPr>
          <w:szCs w:val="24"/>
          <w:lang w:val="ru-RU"/>
        </w:rPr>
        <w:t xml:space="preserve">Грызуны в целом, наверно самые многочисленные из групп млекопитающих. </w:t>
      </w:r>
      <w:r w:rsidRPr="0050576D">
        <w:rPr>
          <w:szCs w:val="24"/>
          <w:lang w:val="ru-RU"/>
        </w:rPr>
        <w:lastRenderedPageBreak/>
        <w:t xml:space="preserve">Являясь носителями и разносчиками особо опасных инфекций, таких как чума, грызуны, представляют опасность как распространители инфекционных заболеваний. Таковыми </w:t>
      </w:r>
    </w:p>
    <w:p w14:paraId="4673C8CF" w14:textId="77777777" w:rsidR="00881B4D" w:rsidRPr="0050576D" w:rsidRDefault="00881B4D" w:rsidP="002D5B89">
      <w:pPr>
        <w:widowControl w:val="0"/>
        <w:spacing w:line="360" w:lineRule="auto"/>
        <w:jc w:val="both"/>
        <w:rPr>
          <w:szCs w:val="24"/>
          <w:lang w:val="ru-RU"/>
        </w:rPr>
      </w:pPr>
      <w:r w:rsidRPr="0050576D">
        <w:rPr>
          <w:szCs w:val="24"/>
          <w:lang w:val="ru-RU"/>
        </w:rPr>
        <w:t>являются песчанки, в особенности большая.</w:t>
      </w:r>
    </w:p>
    <w:p w14:paraId="62EB9952" w14:textId="06C48E8D" w:rsidR="00881B4D" w:rsidRPr="0050576D" w:rsidRDefault="00AD480C" w:rsidP="002D5B89">
      <w:pPr>
        <w:pStyle w:val="aff1"/>
        <w:spacing w:line="360" w:lineRule="auto"/>
        <w:jc w:val="left"/>
        <w:rPr>
          <w:b/>
          <w:sz w:val="20"/>
        </w:rPr>
      </w:pPr>
      <w:bookmarkStart w:id="215" w:name="_Toc225739420"/>
      <w:bookmarkStart w:id="216" w:name="_Toc347214934"/>
      <w:r w:rsidRPr="0050576D">
        <w:rPr>
          <w:b/>
        </w:rPr>
        <w:t xml:space="preserve">Таблица </w:t>
      </w:r>
      <w:r w:rsidRPr="0050576D">
        <w:rPr>
          <w:b/>
        </w:rPr>
        <w:fldChar w:fldCharType="begin"/>
      </w:r>
      <w:r w:rsidRPr="0050576D">
        <w:rPr>
          <w:b/>
        </w:rPr>
        <w:instrText xml:space="preserve"> SEQ Таблица \* ARABIC </w:instrText>
      </w:r>
      <w:r w:rsidRPr="0050576D">
        <w:rPr>
          <w:b/>
        </w:rPr>
        <w:fldChar w:fldCharType="separate"/>
      </w:r>
      <w:r w:rsidR="009B74D4">
        <w:rPr>
          <w:b/>
          <w:noProof/>
        </w:rPr>
        <w:t>29</w:t>
      </w:r>
      <w:r w:rsidRPr="0050576D">
        <w:rPr>
          <w:b/>
        </w:rPr>
        <w:fldChar w:fldCharType="end"/>
      </w:r>
      <w:r w:rsidR="00881B4D" w:rsidRPr="0050576D">
        <w:rPr>
          <w:b/>
          <w:sz w:val="20"/>
        </w:rPr>
        <w:t>– Видовой состав млекопитающих</w:t>
      </w:r>
      <w:bookmarkEnd w:id="215"/>
      <w:r w:rsidR="00881B4D" w:rsidRPr="0050576D">
        <w:rPr>
          <w:b/>
          <w:sz w:val="20"/>
        </w:rPr>
        <w:t xml:space="preserve"> </w:t>
      </w:r>
      <w:bookmarkEnd w:id="216"/>
    </w:p>
    <w:tbl>
      <w:tblPr>
        <w:tblW w:w="4833"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4A0" w:firstRow="1" w:lastRow="0" w:firstColumn="1" w:lastColumn="0" w:noHBand="0" w:noVBand="1"/>
      </w:tblPr>
      <w:tblGrid>
        <w:gridCol w:w="1203"/>
        <w:gridCol w:w="5355"/>
        <w:gridCol w:w="2561"/>
      </w:tblGrid>
      <w:tr w:rsidR="00881B4D" w:rsidRPr="0050576D" w14:paraId="4D7FD9E5" w14:textId="77777777" w:rsidTr="00D11573">
        <w:trPr>
          <w:trHeight w:val="227"/>
          <w:tblHeader/>
        </w:trPr>
        <w:tc>
          <w:tcPr>
            <w:tcW w:w="660" w:type="pct"/>
            <w:vAlign w:val="center"/>
            <w:hideMark/>
          </w:tcPr>
          <w:p w14:paraId="0365BCC1" w14:textId="77777777" w:rsidR="00881B4D" w:rsidRPr="0050576D" w:rsidRDefault="00881B4D" w:rsidP="002D5B89">
            <w:pPr>
              <w:widowControl w:val="0"/>
              <w:spacing w:line="360" w:lineRule="auto"/>
              <w:ind w:left="-426" w:firstLine="425"/>
              <w:jc w:val="both"/>
              <w:rPr>
                <w:b/>
                <w:sz w:val="20"/>
                <w:lang w:val="ru-RU"/>
              </w:rPr>
            </w:pPr>
            <w:r w:rsidRPr="0050576D">
              <w:rPr>
                <w:b/>
                <w:sz w:val="20"/>
                <w:lang w:val="ru-RU"/>
              </w:rPr>
              <w:t>№ п/п</w:t>
            </w:r>
          </w:p>
        </w:tc>
        <w:tc>
          <w:tcPr>
            <w:tcW w:w="2936" w:type="pct"/>
            <w:vAlign w:val="center"/>
            <w:hideMark/>
          </w:tcPr>
          <w:p w14:paraId="7106E30B" w14:textId="77777777" w:rsidR="00881B4D" w:rsidRPr="0050576D" w:rsidRDefault="00881B4D" w:rsidP="002D5B89">
            <w:pPr>
              <w:widowControl w:val="0"/>
              <w:spacing w:line="360" w:lineRule="auto"/>
              <w:ind w:left="-426" w:firstLine="425"/>
              <w:jc w:val="both"/>
              <w:rPr>
                <w:b/>
                <w:sz w:val="20"/>
                <w:lang w:val="ru-RU"/>
              </w:rPr>
            </w:pPr>
            <w:r w:rsidRPr="0050576D">
              <w:rPr>
                <w:b/>
                <w:sz w:val="20"/>
                <w:lang w:val="ru-RU"/>
              </w:rPr>
              <w:t>Вид млекопитающих</w:t>
            </w:r>
          </w:p>
        </w:tc>
        <w:tc>
          <w:tcPr>
            <w:tcW w:w="1404" w:type="pct"/>
            <w:vAlign w:val="center"/>
            <w:hideMark/>
          </w:tcPr>
          <w:p w14:paraId="30412046" w14:textId="77777777" w:rsidR="00881B4D" w:rsidRPr="0050576D" w:rsidRDefault="00881B4D" w:rsidP="002D5B89">
            <w:pPr>
              <w:widowControl w:val="0"/>
              <w:spacing w:line="360" w:lineRule="auto"/>
              <w:ind w:left="-426" w:firstLine="425"/>
              <w:jc w:val="both"/>
              <w:rPr>
                <w:b/>
                <w:sz w:val="20"/>
                <w:lang w:val="ru-RU"/>
              </w:rPr>
            </w:pPr>
            <w:r w:rsidRPr="0050576D">
              <w:rPr>
                <w:b/>
                <w:sz w:val="20"/>
                <w:lang w:val="ru-RU"/>
              </w:rPr>
              <w:t>Образ обитания</w:t>
            </w:r>
          </w:p>
        </w:tc>
      </w:tr>
      <w:tr w:rsidR="00881B4D" w:rsidRPr="0050576D" w14:paraId="22847DE9" w14:textId="77777777" w:rsidTr="00D11573">
        <w:trPr>
          <w:trHeight w:val="227"/>
        </w:trPr>
        <w:tc>
          <w:tcPr>
            <w:tcW w:w="5000" w:type="pct"/>
            <w:gridSpan w:val="3"/>
            <w:vAlign w:val="center"/>
          </w:tcPr>
          <w:p w14:paraId="3CD7166F" w14:textId="77777777" w:rsidR="00881B4D" w:rsidRPr="0050576D" w:rsidRDefault="00881B4D" w:rsidP="002D5B89">
            <w:pPr>
              <w:widowControl w:val="0"/>
              <w:spacing w:line="360" w:lineRule="auto"/>
              <w:ind w:left="-426" w:firstLine="425"/>
              <w:jc w:val="center"/>
              <w:rPr>
                <w:b/>
                <w:sz w:val="20"/>
                <w:lang w:val="ru-RU"/>
              </w:rPr>
            </w:pPr>
            <w:r w:rsidRPr="0050576D">
              <w:rPr>
                <w:b/>
                <w:sz w:val="20"/>
                <w:lang w:val="ru-RU"/>
              </w:rPr>
              <w:t xml:space="preserve">Отр. Насекомоядные • </w:t>
            </w:r>
            <w:r w:rsidRPr="0050576D">
              <w:rPr>
                <w:b/>
                <w:sz w:val="20"/>
              </w:rPr>
              <w:t>Insectivora</w:t>
            </w:r>
          </w:p>
        </w:tc>
      </w:tr>
      <w:tr w:rsidR="00881B4D" w:rsidRPr="0050576D" w14:paraId="314D0170" w14:textId="77777777" w:rsidTr="00D11573">
        <w:trPr>
          <w:trHeight w:val="227"/>
        </w:trPr>
        <w:tc>
          <w:tcPr>
            <w:tcW w:w="660" w:type="pct"/>
            <w:vAlign w:val="center"/>
            <w:hideMark/>
          </w:tcPr>
          <w:p w14:paraId="4FDF2876" w14:textId="77777777" w:rsidR="00881B4D" w:rsidRPr="0050576D" w:rsidRDefault="00881B4D" w:rsidP="002D5B89">
            <w:pPr>
              <w:widowControl w:val="0"/>
              <w:spacing w:line="360" w:lineRule="auto"/>
              <w:ind w:left="-426" w:firstLine="425"/>
              <w:jc w:val="both"/>
              <w:rPr>
                <w:sz w:val="20"/>
                <w:lang w:val="ru-RU"/>
              </w:rPr>
            </w:pPr>
            <w:r w:rsidRPr="0050576D">
              <w:rPr>
                <w:sz w:val="20"/>
                <w:lang w:val="ru-RU"/>
              </w:rPr>
              <w:t>1.</w:t>
            </w:r>
          </w:p>
        </w:tc>
        <w:tc>
          <w:tcPr>
            <w:tcW w:w="2936" w:type="pct"/>
            <w:vAlign w:val="center"/>
            <w:hideMark/>
          </w:tcPr>
          <w:p w14:paraId="3F202862" w14:textId="77777777" w:rsidR="00881B4D" w:rsidRPr="0050576D" w:rsidRDefault="00881B4D" w:rsidP="002D5B89">
            <w:pPr>
              <w:widowControl w:val="0"/>
              <w:spacing w:line="360" w:lineRule="auto"/>
              <w:ind w:left="-426" w:firstLine="425"/>
              <w:jc w:val="both"/>
              <w:rPr>
                <w:sz w:val="20"/>
                <w:lang w:val="ru-RU"/>
              </w:rPr>
            </w:pPr>
            <w:r w:rsidRPr="0050576D">
              <w:rPr>
                <w:sz w:val="20"/>
                <w:lang w:val="ru-RU"/>
              </w:rPr>
              <w:t>Ушастый еж</w:t>
            </w:r>
          </w:p>
        </w:tc>
        <w:tc>
          <w:tcPr>
            <w:tcW w:w="1404" w:type="pct"/>
            <w:vAlign w:val="center"/>
            <w:hideMark/>
          </w:tcPr>
          <w:p w14:paraId="4FBA188F" w14:textId="77777777" w:rsidR="00881B4D" w:rsidRPr="0050576D" w:rsidRDefault="00881B4D" w:rsidP="002D5B89">
            <w:pPr>
              <w:widowControl w:val="0"/>
              <w:spacing w:line="360" w:lineRule="auto"/>
              <w:ind w:left="-426" w:firstLine="425"/>
              <w:jc w:val="both"/>
              <w:rPr>
                <w:sz w:val="20"/>
                <w:lang w:val="ru-RU"/>
              </w:rPr>
            </w:pPr>
            <w:r w:rsidRPr="0050576D">
              <w:rPr>
                <w:sz w:val="20"/>
                <w:lang w:val="ru-RU"/>
              </w:rPr>
              <w:t>Оседлый, спячка зимой</w:t>
            </w:r>
          </w:p>
        </w:tc>
      </w:tr>
      <w:tr w:rsidR="00881B4D" w:rsidRPr="0050576D" w14:paraId="3B30CA9A" w14:textId="77777777" w:rsidTr="00D11573">
        <w:trPr>
          <w:trHeight w:val="227"/>
        </w:trPr>
        <w:tc>
          <w:tcPr>
            <w:tcW w:w="660" w:type="pct"/>
            <w:vAlign w:val="center"/>
            <w:hideMark/>
          </w:tcPr>
          <w:p w14:paraId="723CF735" w14:textId="77777777" w:rsidR="00881B4D" w:rsidRPr="0050576D" w:rsidRDefault="00881B4D" w:rsidP="002D5B89">
            <w:pPr>
              <w:widowControl w:val="0"/>
              <w:spacing w:line="360" w:lineRule="auto"/>
              <w:ind w:left="-426" w:firstLine="425"/>
              <w:jc w:val="both"/>
              <w:rPr>
                <w:sz w:val="20"/>
                <w:lang w:val="ru-RU"/>
              </w:rPr>
            </w:pPr>
            <w:r w:rsidRPr="0050576D">
              <w:rPr>
                <w:sz w:val="20"/>
                <w:lang w:val="ru-RU"/>
              </w:rPr>
              <w:t>2.</w:t>
            </w:r>
          </w:p>
        </w:tc>
        <w:tc>
          <w:tcPr>
            <w:tcW w:w="2936" w:type="pct"/>
            <w:vAlign w:val="center"/>
            <w:hideMark/>
          </w:tcPr>
          <w:p w14:paraId="27E49E12" w14:textId="77777777" w:rsidR="00881B4D" w:rsidRPr="0050576D" w:rsidRDefault="00881B4D" w:rsidP="002D5B89">
            <w:pPr>
              <w:widowControl w:val="0"/>
              <w:spacing w:line="360" w:lineRule="auto"/>
              <w:ind w:left="-426" w:firstLine="425"/>
              <w:jc w:val="both"/>
              <w:rPr>
                <w:sz w:val="20"/>
              </w:rPr>
            </w:pPr>
            <w:r w:rsidRPr="0050576D">
              <w:rPr>
                <w:sz w:val="20"/>
                <w:lang w:val="ru-RU"/>
              </w:rPr>
              <w:t>Малая белозуб</w:t>
            </w:r>
            <w:r w:rsidRPr="0050576D">
              <w:rPr>
                <w:sz w:val="20"/>
              </w:rPr>
              <w:t>ка</w:t>
            </w:r>
          </w:p>
        </w:tc>
        <w:tc>
          <w:tcPr>
            <w:tcW w:w="1404" w:type="pct"/>
            <w:vAlign w:val="center"/>
            <w:hideMark/>
          </w:tcPr>
          <w:p w14:paraId="0890EF16" w14:textId="77777777" w:rsidR="00881B4D" w:rsidRPr="0050576D" w:rsidRDefault="00881B4D" w:rsidP="002D5B89">
            <w:pPr>
              <w:widowControl w:val="0"/>
              <w:spacing w:line="360" w:lineRule="auto"/>
              <w:ind w:left="-426" w:firstLine="425"/>
              <w:jc w:val="both"/>
              <w:rPr>
                <w:sz w:val="20"/>
              </w:rPr>
            </w:pPr>
            <w:r w:rsidRPr="0050576D">
              <w:rPr>
                <w:sz w:val="20"/>
              </w:rPr>
              <w:t>Оседлый</w:t>
            </w:r>
          </w:p>
        </w:tc>
      </w:tr>
      <w:tr w:rsidR="00881B4D" w:rsidRPr="0050576D" w14:paraId="2AE61500" w14:textId="77777777" w:rsidTr="00D11573">
        <w:trPr>
          <w:trHeight w:val="227"/>
        </w:trPr>
        <w:tc>
          <w:tcPr>
            <w:tcW w:w="660" w:type="pct"/>
            <w:vAlign w:val="center"/>
            <w:hideMark/>
          </w:tcPr>
          <w:p w14:paraId="59D944D8" w14:textId="77777777" w:rsidR="00881B4D" w:rsidRPr="0050576D" w:rsidRDefault="00881B4D" w:rsidP="002D5B89">
            <w:pPr>
              <w:widowControl w:val="0"/>
              <w:spacing w:line="360" w:lineRule="auto"/>
              <w:ind w:left="-426" w:firstLine="425"/>
              <w:jc w:val="both"/>
              <w:rPr>
                <w:sz w:val="20"/>
              </w:rPr>
            </w:pPr>
            <w:r w:rsidRPr="0050576D">
              <w:rPr>
                <w:sz w:val="20"/>
              </w:rPr>
              <w:t>3.</w:t>
            </w:r>
          </w:p>
        </w:tc>
        <w:tc>
          <w:tcPr>
            <w:tcW w:w="2936" w:type="pct"/>
            <w:vAlign w:val="center"/>
            <w:hideMark/>
          </w:tcPr>
          <w:p w14:paraId="7F32F692" w14:textId="77777777" w:rsidR="00881B4D" w:rsidRPr="0050576D" w:rsidRDefault="00881B4D" w:rsidP="002D5B89">
            <w:pPr>
              <w:widowControl w:val="0"/>
              <w:spacing w:line="360" w:lineRule="auto"/>
              <w:ind w:left="-426" w:firstLine="425"/>
              <w:jc w:val="both"/>
              <w:rPr>
                <w:sz w:val="20"/>
                <w:lang w:val="ru-RU"/>
              </w:rPr>
            </w:pPr>
            <w:r w:rsidRPr="0050576D">
              <w:rPr>
                <w:sz w:val="20"/>
                <w:lang w:val="ru-RU"/>
              </w:rPr>
              <w:t>Пегий путорак (Красная книга РК)</w:t>
            </w:r>
          </w:p>
        </w:tc>
        <w:tc>
          <w:tcPr>
            <w:tcW w:w="1404" w:type="pct"/>
            <w:vAlign w:val="center"/>
            <w:hideMark/>
          </w:tcPr>
          <w:p w14:paraId="612A32A7" w14:textId="77777777" w:rsidR="00881B4D" w:rsidRPr="0050576D" w:rsidRDefault="00881B4D" w:rsidP="002D5B89">
            <w:pPr>
              <w:widowControl w:val="0"/>
              <w:spacing w:line="360" w:lineRule="auto"/>
              <w:ind w:left="-426" w:firstLine="425"/>
              <w:jc w:val="both"/>
              <w:rPr>
                <w:sz w:val="20"/>
              </w:rPr>
            </w:pPr>
            <w:r w:rsidRPr="0050576D">
              <w:rPr>
                <w:sz w:val="20"/>
              </w:rPr>
              <w:t>Оседлый</w:t>
            </w:r>
          </w:p>
        </w:tc>
      </w:tr>
      <w:tr w:rsidR="00881B4D" w:rsidRPr="0050576D" w14:paraId="1592F87E" w14:textId="77777777" w:rsidTr="00D11573">
        <w:trPr>
          <w:trHeight w:val="227"/>
        </w:trPr>
        <w:tc>
          <w:tcPr>
            <w:tcW w:w="660" w:type="pct"/>
            <w:vAlign w:val="center"/>
            <w:hideMark/>
          </w:tcPr>
          <w:p w14:paraId="57C05CCB" w14:textId="77777777" w:rsidR="00881B4D" w:rsidRPr="0050576D" w:rsidRDefault="00881B4D" w:rsidP="002D5B89">
            <w:pPr>
              <w:widowControl w:val="0"/>
              <w:spacing w:line="360" w:lineRule="auto"/>
              <w:ind w:left="-426" w:firstLine="425"/>
              <w:jc w:val="both"/>
              <w:rPr>
                <w:sz w:val="20"/>
              </w:rPr>
            </w:pPr>
            <w:r w:rsidRPr="0050576D">
              <w:rPr>
                <w:sz w:val="20"/>
              </w:rPr>
              <w:t>4.</w:t>
            </w:r>
          </w:p>
        </w:tc>
        <w:tc>
          <w:tcPr>
            <w:tcW w:w="2936" w:type="pct"/>
            <w:vAlign w:val="center"/>
            <w:hideMark/>
          </w:tcPr>
          <w:p w14:paraId="09B4AFA4" w14:textId="77777777" w:rsidR="00881B4D" w:rsidRPr="0050576D" w:rsidRDefault="00881B4D" w:rsidP="002D5B89">
            <w:pPr>
              <w:widowControl w:val="0"/>
              <w:spacing w:line="360" w:lineRule="auto"/>
              <w:ind w:left="-426" w:firstLine="425"/>
              <w:jc w:val="both"/>
              <w:rPr>
                <w:sz w:val="20"/>
              </w:rPr>
            </w:pPr>
            <w:r w:rsidRPr="0050576D">
              <w:rPr>
                <w:sz w:val="20"/>
              </w:rPr>
              <w:t>Усатая ночница</w:t>
            </w:r>
          </w:p>
        </w:tc>
        <w:tc>
          <w:tcPr>
            <w:tcW w:w="1404" w:type="pct"/>
            <w:vAlign w:val="center"/>
            <w:hideMark/>
          </w:tcPr>
          <w:p w14:paraId="73C2DC86" w14:textId="77777777" w:rsidR="00881B4D" w:rsidRPr="0050576D" w:rsidRDefault="00881B4D" w:rsidP="002D5B89">
            <w:pPr>
              <w:widowControl w:val="0"/>
              <w:spacing w:line="360" w:lineRule="auto"/>
              <w:ind w:left="-426" w:firstLine="425"/>
              <w:jc w:val="both"/>
              <w:rPr>
                <w:sz w:val="20"/>
              </w:rPr>
            </w:pPr>
            <w:r w:rsidRPr="0050576D">
              <w:rPr>
                <w:sz w:val="20"/>
              </w:rPr>
              <w:t>Спячка зимой</w:t>
            </w:r>
          </w:p>
        </w:tc>
      </w:tr>
      <w:tr w:rsidR="00881B4D" w:rsidRPr="0050576D" w14:paraId="21B9A470" w14:textId="77777777" w:rsidTr="00D11573">
        <w:trPr>
          <w:trHeight w:val="227"/>
        </w:trPr>
        <w:tc>
          <w:tcPr>
            <w:tcW w:w="5000" w:type="pct"/>
            <w:gridSpan w:val="3"/>
            <w:vAlign w:val="center"/>
          </w:tcPr>
          <w:p w14:paraId="4253BE55" w14:textId="77777777" w:rsidR="00881B4D" w:rsidRPr="0050576D" w:rsidRDefault="00881B4D" w:rsidP="002D5B89">
            <w:pPr>
              <w:widowControl w:val="0"/>
              <w:spacing w:line="360" w:lineRule="auto"/>
              <w:ind w:left="-426" w:firstLine="425"/>
              <w:jc w:val="center"/>
              <w:rPr>
                <w:b/>
                <w:sz w:val="20"/>
              </w:rPr>
            </w:pPr>
            <w:r w:rsidRPr="0050576D">
              <w:rPr>
                <w:b/>
                <w:sz w:val="20"/>
              </w:rPr>
              <w:t>Отр. Рукокрылые • Chiroptera</w:t>
            </w:r>
          </w:p>
        </w:tc>
      </w:tr>
      <w:tr w:rsidR="00881B4D" w:rsidRPr="0050576D" w14:paraId="34A1EFED" w14:textId="77777777" w:rsidTr="00D11573">
        <w:trPr>
          <w:trHeight w:val="227"/>
        </w:trPr>
        <w:tc>
          <w:tcPr>
            <w:tcW w:w="660" w:type="pct"/>
            <w:vAlign w:val="center"/>
            <w:hideMark/>
          </w:tcPr>
          <w:p w14:paraId="69E62331" w14:textId="77777777" w:rsidR="00881B4D" w:rsidRPr="0050576D" w:rsidRDefault="00881B4D" w:rsidP="002D5B89">
            <w:pPr>
              <w:widowControl w:val="0"/>
              <w:spacing w:line="360" w:lineRule="auto"/>
              <w:ind w:left="-426" w:firstLine="425"/>
              <w:jc w:val="both"/>
              <w:rPr>
                <w:sz w:val="20"/>
              </w:rPr>
            </w:pPr>
            <w:r w:rsidRPr="0050576D">
              <w:rPr>
                <w:sz w:val="20"/>
              </w:rPr>
              <w:t>5.</w:t>
            </w:r>
          </w:p>
        </w:tc>
        <w:tc>
          <w:tcPr>
            <w:tcW w:w="2936" w:type="pct"/>
            <w:vAlign w:val="center"/>
            <w:hideMark/>
          </w:tcPr>
          <w:p w14:paraId="3CE10C15" w14:textId="77777777" w:rsidR="00881B4D" w:rsidRPr="0050576D" w:rsidRDefault="00881B4D" w:rsidP="002D5B89">
            <w:pPr>
              <w:widowControl w:val="0"/>
              <w:spacing w:line="360" w:lineRule="auto"/>
              <w:ind w:left="-426" w:firstLine="425"/>
              <w:jc w:val="both"/>
              <w:rPr>
                <w:sz w:val="20"/>
              </w:rPr>
            </w:pPr>
            <w:r w:rsidRPr="0050576D">
              <w:rPr>
                <w:sz w:val="20"/>
              </w:rPr>
              <w:t>Нетопырь-карлик</w:t>
            </w:r>
          </w:p>
        </w:tc>
        <w:tc>
          <w:tcPr>
            <w:tcW w:w="1404" w:type="pct"/>
            <w:vAlign w:val="center"/>
            <w:hideMark/>
          </w:tcPr>
          <w:p w14:paraId="20995015" w14:textId="77777777" w:rsidR="00881B4D" w:rsidRPr="0050576D" w:rsidRDefault="00881B4D" w:rsidP="002D5B89">
            <w:pPr>
              <w:widowControl w:val="0"/>
              <w:spacing w:line="360" w:lineRule="auto"/>
              <w:ind w:left="-426" w:firstLine="425"/>
              <w:jc w:val="both"/>
              <w:rPr>
                <w:sz w:val="20"/>
              </w:rPr>
            </w:pPr>
            <w:r w:rsidRPr="0050576D">
              <w:rPr>
                <w:sz w:val="20"/>
              </w:rPr>
              <w:t>Спячка зимой</w:t>
            </w:r>
          </w:p>
        </w:tc>
      </w:tr>
      <w:tr w:rsidR="00881B4D" w:rsidRPr="0050576D" w14:paraId="515A0952" w14:textId="77777777" w:rsidTr="00D11573">
        <w:trPr>
          <w:trHeight w:val="227"/>
        </w:trPr>
        <w:tc>
          <w:tcPr>
            <w:tcW w:w="660" w:type="pct"/>
            <w:vAlign w:val="center"/>
            <w:hideMark/>
          </w:tcPr>
          <w:p w14:paraId="437E16B6" w14:textId="77777777" w:rsidR="00881B4D" w:rsidRPr="0050576D" w:rsidRDefault="00881B4D" w:rsidP="002D5B89">
            <w:pPr>
              <w:widowControl w:val="0"/>
              <w:spacing w:line="360" w:lineRule="auto"/>
              <w:ind w:left="-426" w:firstLine="425"/>
              <w:jc w:val="both"/>
              <w:rPr>
                <w:sz w:val="20"/>
              </w:rPr>
            </w:pPr>
            <w:r w:rsidRPr="0050576D">
              <w:rPr>
                <w:sz w:val="20"/>
              </w:rPr>
              <w:t>6.</w:t>
            </w:r>
          </w:p>
        </w:tc>
        <w:tc>
          <w:tcPr>
            <w:tcW w:w="2936" w:type="pct"/>
            <w:vAlign w:val="center"/>
            <w:hideMark/>
          </w:tcPr>
          <w:p w14:paraId="573A261F" w14:textId="77777777" w:rsidR="00881B4D" w:rsidRPr="0050576D" w:rsidRDefault="00881B4D" w:rsidP="002D5B89">
            <w:pPr>
              <w:widowControl w:val="0"/>
              <w:spacing w:line="360" w:lineRule="auto"/>
              <w:ind w:left="-426" w:firstLine="425"/>
              <w:jc w:val="both"/>
              <w:rPr>
                <w:sz w:val="20"/>
              </w:rPr>
            </w:pPr>
            <w:r w:rsidRPr="0050576D">
              <w:rPr>
                <w:sz w:val="20"/>
              </w:rPr>
              <w:t>Поздний кожан</w:t>
            </w:r>
          </w:p>
        </w:tc>
        <w:tc>
          <w:tcPr>
            <w:tcW w:w="1404" w:type="pct"/>
            <w:vAlign w:val="center"/>
            <w:hideMark/>
          </w:tcPr>
          <w:p w14:paraId="6CD56394" w14:textId="77777777" w:rsidR="00881B4D" w:rsidRPr="0050576D" w:rsidRDefault="00881B4D" w:rsidP="002D5B89">
            <w:pPr>
              <w:widowControl w:val="0"/>
              <w:spacing w:line="360" w:lineRule="auto"/>
              <w:ind w:left="-426" w:firstLine="425"/>
              <w:jc w:val="both"/>
              <w:rPr>
                <w:sz w:val="20"/>
              </w:rPr>
            </w:pPr>
            <w:r w:rsidRPr="0050576D">
              <w:rPr>
                <w:sz w:val="20"/>
              </w:rPr>
              <w:t>Спячка зимой</w:t>
            </w:r>
          </w:p>
        </w:tc>
      </w:tr>
      <w:tr w:rsidR="00881B4D" w:rsidRPr="0050576D" w14:paraId="238E766A" w14:textId="77777777" w:rsidTr="00D11573">
        <w:trPr>
          <w:trHeight w:val="227"/>
        </w:trPr>
        <w:tc>
          <w:tcPr>
            <w:tcW w:w="660" w:type="pct"/>
            <w:vAlign w:val="center"/>
            <w:hideMark/>
          </w:tcPr>
          <w:p w14:paraId="06245FA4" w14:textId="77777777" w:rsidR="00881B4D" w:rsidRPr="0050576D" w:rsidRDefault="00881B4D" w:rsidP="002D5B89">
            <w:pPr>
              <w:widowControl w:val="0"/>
              <w:spacing w:line="360" w:lineRule="auto"/>
              <w:ind w:left="-426" w:firstLine="425"/>
              <w:jc w:val="both"/>
              <w:rPr>
                <w:sz w:val="20"/>
              </w:rPr>
            </w:pPr>
            <w:r w:rsidRPr="0050576D">
              <w:rPr>
                <w:sz w:val="20"/>
              </w:rPr>
              <w:t>7.</w:t>
            </w:r>
          </w:p>
        </w:tc>
        <w:tc>
          <w:tcPr>
            <w:tcW w:w="2936" w:type="pct"/>
            <w:vAlign w:val="center"/>
            <w:hideMark/>
          </w:tcPr>
          <w:p w14:paraId="3C75C9AE" w14:textId="77777777" w:rsidR="00881B4D" w:rsidRPr="0050576D" w:rsidRDefault="00881B4D" w:rsidP="002D5B89">
            <w:pPr>
              <w:widowControl w:val="0"/>
              <w:spacing w:line="360" w:lineRule="auto"/>
              <w:ind w:left="-426" w:firstLine="425"/>
              <w:jc w:val="both"/>
              <w:rPr>
                <w:sz w:val="20"/>
              </w:rPr>
            </w:pPr>
            <w:r w:rsidRPr="0050576D">
              <w:rPr>
                <w:sz w:val="20"/>
              </w:rPr>
              <w:t>Пустынный кожан</w:t>
            </w:r>
          </w:p>
        </w:tc>
        <w:tc>
          <w:tcPr>
            <w:tcW w:w="1404" w:type="pct"/>
            <w:vAlign w:val="center"/>
            <w:hideMark/>
          </w:tcPr>
          <w:p w14:paraId="0DC6ED68" w14:textId="77777777" w:rsidR="00881B4D" w:rsidRPr="0050576D" w:rsidRDefault="00881B4D" w:rsidP="002D5B89">
            <w:pPr>
              <w:widowControl w:val="0"/>
              <w:spacing w:line="360" w:lineRule="auto"/>
              <w:ind w:left="-426" w:firstLine="425"/>
              <w:jc w:val="both"/>
              <w:rPr>
                <w:sz w:val="20"/>
              </w:rPr>
            </w:pPr>
            <w:r w:rsidRPr="0050576D">
              <w:rPr>
                <w:sz w:val="20"/>
              </w:rPr>
              <w:t>Спячка зимой</w:t>
            </w:r>
          </w:p>
        </w:tc>
      </w:tr>
      <w:tr w:rsidR="00881B4D" w:rsidRPr="0050576D" w14:paraId="015D62D8" w14:textId="77777777" w:rsidTr="00D11573">
        <w:trPr>
          <w:trHeight w:val="227"/>
        </w:trPr>
        <w:tc>
          <w:tcPr>
            <w:tcW w:w="660" w:type="pct"/>
            <w:vAlign w:val="center"/>
            <w:hideMark/>
          </w:tcPr>
          <w:p w14:paraId="2B618CDC" w14:textId="77777777" w:rsidR="00881B4D" w:rsidRPr="0050576D" w:rsidRDefault="00881B4D" w:rsidP="002D5B89">
            <w:pPr>
              <w:widowControl w:val="0"/>
              <w:spacing w:line="360" w:lineRule="auto"/>
              <w:ind w:left="-426" w:firstLine="425"/>
              <w:jc w:val="both"/>
              <w:rPr>
                <w:sz w:val="20"/>
              </w:rPr>
            </w:pPr>
            <w:r w:rsidRPr="0050576D">
              <w:rPr>
                <w:sz w:val="20"/>
              </w:rPr>
              <w:t>8.</w:t>
            </w:r>
          </w:p>
        </w:tc>
        <w:tc>
          <w:tcPr>
            <w:tcW w:w="2936" w:type="pct"/>
            <w:vAlign w:val="center"/>
            <w:hideMark/>
          </w:tcPr>
          <w:p w14:paraId="5865B148" w14:textId="77777777" w:rsidR="00881B4D" w:rsidRPr="0050576D" w:rsidRDefault="00881B4D" w:rsidP="002D5B89">
            <w:pPr>
              <w:widowControl w:val="0"/>
              <w:spacing w:line="360" w:lineRule="auto"/>
              <w:ind w:left="-426" w:firstLine="425"/>
              <w:jc w:val="both"/>
              <w:rPr>
                <w:sz w:val="20"/>
              </w:rPr>
            </w:pPr>
            <w:r w:rsidRPr="0050576D">
              <w:rPr>
                <w:sz w:val="20"/>
              </w:rPr>
              <w:t>Двухцветный кожан</w:t>
            </w:r>
          </w:p>
        </w:tc>
        <w:tc>
          <w:tcPr>
            <w:tcW w:w="1404" w:type="pct"/>
            <w:vAlign w:val="center"/>
            <w:hideMark/>
          </w:tcPr>
          <w:p w14:paraId="504EFD6F" w14:textId="77777777" w:rsidR="00881B4D" w:rsidRPr="0050576D" w:rsidRDefault="00881B4D" w:rsidP="002D5B89">
            <w:pPr>
              <w:widowControl w:val="0"/>
              <w:spacing w:line="360" w:lineRule="auto"/>
              <w:ind w:left="-426" w:firstLine="425"/>
              <w:jc w:val="both"/>
              <w:rPr>
                <w:sz w:val="20"/>
              </w:rPr>
            </w:pPr>
            <w:r w:rsidRPr="0050576D">
              <w:rPr>
                <w:sz w:val="20"/>
              </w:rPr>
              <w:t>Спячка зимой</w:t>
            </w:r>
          </w:p>
        </w:tc>
      </w:tr>
      <w:tr w:rsidR="00881B4D" w:rsidRPr="0050576D" w14:paraId="4DA82A3E" w14:textId="77777777" w:rsidTr="00D11573">
        <w:trPr>
          <w:trHeight w:val="227"/>
        </w:trPr>
        <w:tc>
          <w:tcPr>
            <w:tcW w:w="5000" w:type="pct"/>
            <w:gridSpan w:val="3"/>
            <w:vAlign w:val="center"/>
            <w:hideMark/>
          </w:tcPr>
          <w:p w14:paraId="76A5B1F0" w14:textId="77777777" w:rsidR="00881B4D" w:rsidRPr="0050576D" w:rsidRDefault="00881B4D" w:rsidP="002D5B89">
            <w:pPr>
              <w:widowControl w:val="0"/>
              <w:spacing w:line="360" w:lineRule="auto"/>
              <w:ind w:left="-426" w:firstLine="425"/>
              <w:jc w:val="center"/>
              <w:rPr>
                <w:b/>
                <w:sz w:val="20"/>
              </w:rPr>
            </w:pPr>
            <w:r w:rsidRPr="0050576D">
              <w:rPr>
                <w:b/>
                <w:sz w:val="20"/>
              </w:rPr>
              <w:t>Отр. Хищные • Carnivora</w:t>
            </w:r>
          </w:p>
        </w:tc>
      </w:tr>
      <w:tr w:rsidR="00881B4D" w:rsidRPr="0050576D" w14:paraId="4B5B03C9" w14:textId="77777777" w:rsidTr="00D11573">
        <w:trPr>
          <w:trHeight w:val="227"/>
        </w:trPr>
        <w:tc>
          <w:tcPr>
            <w:tcW w:w="660" w:type="pct"/>
            <w:vAlign w:val="center"/>
            <w:hideMark/>
          </w:tcPr>
          <w:p w14:paraId="47695AAC" w14:textId="77777777" w:rsidR="00881B4D" w:rsidRPr="0050576D" w:rsidRDefault="00881B4D" w:rsidP="002D5B89">
            <w:pPr>
              <w:widowControl w:val="0"/>
              <w:spacing w:line="360" w:lineRule="auto"/>
              <w:ind w:left="-426" w:firstLine="425"/>
              <w:jc w:val="both"/>
              <w:rPr>
                <w:sz w:val="20"/>
              </w:rPr>
            </w:pPr>
            <w:r w:rsidRPr="0050576D">
              <w:rPr>
                <w:sz w:val="20"/>
              </w:rPr>
              <w:t>9.</w:t>
            </w:r>
          </w:p>
        </w:tc>
        <w:tc>
          <w:tcPr>
            <w:tcW w:w="2936" w:type="pct"/>
            <w:vAlign w:val="center"/>
            <w:hideMark/>
          </w:tcPr>
          <w:p w14:paraId="2FC863A2" w14:textId="77777777" w:rsidR="00881B4D" w:rsidRPr="0050576D" w:rsidRDefault="00881B4D" w:rsidP="002D5B89">
            <w:pPr>
              <w:widowControl w:val="0"/>
              <w:spacing w:line="360" w:lineRule="auto"/>
              <w:ind w:left="-426" w:firstLine="425"/>
              <w:jc w:val="both"/>
              <w:rPr>
                <w:sz w:val="20"/>
              </w:rPr>
            </w:pPr>
            <w:r w:rsidRPr="0050576D">
              <w:rPr>
                <w:sz w:val="20"/>
              </w:rPr>
              <w:t>Шакал</w:t>
            </w:r>
          </w:p>
        </w:tc>
        <w:tc>
          <w:tcPr>
            <w:tcW w:w="1404" w:type="pct"/>
            <w:vAlign w:val="center"/>
            <w:hideMark/>
          </w:tcPr>
          <w:p w14:paraId="35A30DF3" w14:textId="77777777" w:rsidR="00881B4D" w:rsidRPr="0050576D" w:rsidRDefault="00881B4D" w:rsidP="002D5B89">
            <w:pPr>
              <w:widowControl w:val="0"/>
              <w:spacing w:line="360" w:lineRule="auto"/>
              <w:ind w:left="-426" w:firstLine="425"/>
              <w:jc w:val="both"/>
              <w:rPr>
                <w:sz w:val="20"/>
              </w:rPr>
            </w:pPr>
            <w:r w:rsidRPr="0050576D">
              <w:rPr>
                <w:sz w:val="20"/>
              </w:rPr>
              <w:t>Активен круглый год</w:t>
            </w:r>
          </w:p>
        </w:tc>
      </w:tr>
      <w:tr w:rsidR="00881B4D" w:rsidRPr="0050576D" w14:paraId="1224A5DA" w14:textId="77777777" w:rsidTr="00D11573">
        <w:trPr>
          <w:trHeight w:val="227"/>
        </w:trPr>
        <w:tc>
          <w:tcPr>
            <w:tcW w:w="660" w:type="pct"/>
            <w:vAlign w:val="center"/>
            <w:hideMark/>
          </w:tcPr>
          <w:p w14:paraId="7DAD0E0F" w14:textId="77777777" w:rsidR="00881B4D" w:rsidRPr="0050576D" w:rsidRDefault="00881B4D" w:rsidP="002D5B89">
            <w:pPr>
              <w:widowControl w:val="0"/>
              <w:spacing w:line="360" w:lineRule="auto"/>
              <w:ind w:left="-426" w:firstLine="425"/>
              <w:jc w:val="both"/>
              <w:rPr>
                <w:sz w:val="20"/>
              </w:rPr>
            </w:pPr>
            <w:r w:rsidRPr="0050576D">
              <w:rPr>
                <w:sz w:val="20"/>
              </w:rPr>
              <w:t>10.</w:t>
            </w:r>
          </w:p>
        </w:tc>
        <w:tc>
          <w:tcPr>
            <w:tcW w:w="2936" w:type="pct"/>
            <w:vAlign w:val="center"/>
            <w:hideMark/>
          </w:tcPr>
          <w:p w14:paraId="73013FB2" w14:textId="77777777" w:rsidR="00881B4D" w:rsidRPr="0050576D" w:rsidRDefault="00881B4D" w:rsidP="002D5B89">
            <w:pPr>
              <w:widowControl w:val="0"/>
              <w:spacing w:line="360" w:lineRule="auto"/>
              <w:ind w:left="-426" w:firstLine="425"/>
              <w:jc w:val="both"/>
              <w:rPr>
                <w:sz w:val="20"/>
              </w:rPr>
            </w:pPr>
            <w:r w:rsidRPr="0050576D">
              <w:rPr>
                <w:sz w:val="20"/>
              </w:rPr>
              <w:t>Волк</w:t>
            </w:r>
          </w:p>
        </w:tc>
        <w:tc>
          <w:tcPr>
            <w:tcW w:w="1404" w:type="pct"/>
            <w:vAlign w:val="center"/>
            <w:hideMark/>
          </w:tcPr>
          <w:p w14:paraId="11F57F63" w14:textId="77777777" w:rsidR="00881B4D" w:rsidRPr="0050576D" w:rsidRDefault="00881B4D" w:rsidP="002D5B89">
            <w:pPr>
              <w:widowControl w:val="0"/>
              <w:spacing w:line="360" w:lineRule="auto"/>
              <w:ind w:left="-426" w:firstLine="425"/>
              <w:jc w:val="both"/>
              <w:rPr>
                <w:sz w:val="20"/>
              </w:rPr>
            </w:pPr>
            <w:r w:rsidRPr="0050576D">
              <w:rPr>
                <w:sz w:val="20"/>
              </w:rPr>
              <w:t>Активен круглый год</w:t>
            </w:r>
          </w:p>
        </w:tc>
      </w:tr>
      <w:tr w:rsidR="00881B4D" w:rsidRPr="0050576D" w14:paraId="48FC857B" w14:textId="77777777" w:rsidTr="00D11573">
        <w:trPr>
          <w:trHeight w:val="227"/>
        </w:trPr>
        <w:tc>
          <w:tcPr>
            <w:tcW w:w="660" w:type="pct"/>
            <w:vAlign w:val="center"/>
            <w:hideMark/>
          </w:tcPr>
          <w:p w14:paraId="22FB481B" w14:textId="77777777" w:rsidR="00881B4D" w:rsidRPr="0050576D" w:rsidRDefault="00881B4D" w:rsidP="002D5B89">
            <w:pPr>
              <w:widowControl w:val="0"/>
              <w:spacing w:line="360" w:lineRule="auto"/>
              <w:ind w:left="-426" w:firstLine="425"/>
              <w:jc w:val="both"/>
              <w:rPr>
                <w:sz w:val="20"/>
              </w:rPr>
            </w:pPr>
            <w:r w:rsidRPr="0050576D">
              <w:rPr>
                <w:sz w:val="20"/>
              </w:rPr>
              <w:t>11.</w:t>
            </w:r>
          </w:p>
        </w:tc>
        <w:tc>
          <w:tcPr>
            <w:tcW w:w="2936" w:type="pct"/>
            <w:vAlign w:val="center"/>
            <w:hideMark/>
          </w:tcPr>
          <w:p w14:paraId="1D09F838" w14:textId="77777777" w:rsidR="00881B4D" w:rsidRPr="0050576D" w:rsidRDefault="00881B4D" w:rsidP="002D5B89">
            <w:pPr>
              <w:widowControl w:val="0"/>
              <w:spacing w:line="360" w:lineRule="auto"/>
              <w:ind w:left="-426" w:firstLine="425"/>
              <w:jc w:val="both"/>
              <w:rPr>
                <w:sz w:val="20"/>
              </w:rPr>
            </w:pPr>
            <w:r w:rsidRPr="0050576D">
              <w:rPr>
                <w:sz w:val="20"/>
              </w:rPr>
              <w:t>Корсак</w:t>
            </w:r>
          </w:p>
        </w:tc>
        <w:tc>
          <w:tcPr>
            <w:tcW w:w="1404" w:type="pct"/>
            <w:vAlign w:val="center"/>
            <w:hideMark/>
          </w:tcPr>
          <w:p w14:paraId="22844FF7" w14:textId="77777777" w:rsidR="00881B4D" w:rsidRPr="0050576D" w:rsidRDefault="00881B4D" w:rsidP="002D5B89">
            <w:pPr>
              <w:widowControl w:val="0"/>
              <w:spacing w:line="360" w:lineRule="auto"/>
              <w:ind w:left="-426" w:firstLine="425"/>
              <w:jc w:val="both"/>
              <w:rPr>
                <w:sz w:val="20"/>
              </w:rPr>
            </w:pPr>
            <w:r w:rsidRPr="0050576D">
              <w:rPr>
                <w:sz w:val="20"/>
              </w:rPr>
              <w:t>Активен круглый год</w:t>
            </w:r>
          </w:p>
        </w:tc>
      </w:tr>
      <w:tr w:rsidR="00881B4D" w:rsidRPr="0050576D" w14:paraId="0AF49149" w14:textId="77777777" w:rsidTr="00D11573">
        <w:trPr>
          <w:trHeight w:val="227"/>
        </w:trPr>
        <w:tc>
          <w:tcPr>
            <w:tcW w:w="660" w:type="pct"/>
            <w:vAlign w:val="center"/>
            <w:hideMark/>
          </w:tcPr>
          <w:p w14:paraId="1A9995DB" w14:textId="77777777" w:rsidR="00881B4D" w:rsidRPr="0050576D" w:rsidRDefault="00881B4D" w:rsidP="002D5B89">
            <w:pPr>
              <w:widowControl w:val="0"/>
              <w:spacing w:line="360" w:lineRule="auto"/>
              <w:ind w:left="-426" w:firstLine="425"/>
              <w:jc w:val="both"/>
              <w:rPr>
                <w:sz w:val="20"/>
              </w:rPr>
            </w:pPr>
            <w:r w:rsidRPr="0050576D">
              <w:rPr>
                <w:sz w:val="20"/>
              </w:rPr>
              <w:t>12.</w:t>
            </w:r>
          </w:p>
        </w:tc>
        <w:tc>
          <w:tcPr>
            <w:tcW w:w="2936" w:type="pct"/>
            <w:vAlign w:val="center"/>
            <w:hideMark/>
          </w:tcPr>
          <w:p w14:paraId="1116A1B1" w14:textId="77777777" w:rsidR="00881B4D" w:rsidRPr="0050576D" w:rsidRDefault="00881B4D" w:rsidP="002D5B89">
            <w:pPr>
              <w:widowControl w:val="0"/>
              <w:spacing w:line="360" w:lineRule="auto"/>
              <w:ind w:left="-426" w:firstLine="425"/>
              <w:jc w:val="both"/>
              <w:rPr>
                <w:sz w:val="20"/>
              </w:rPr>
            </w:pPr>
            <w:r w:rsidRPr="0050576D">
              <w:rPr>
                <w:sz w:val="20"/>
              </w:rPr>
              <w:t>Лисица</w:t>
            </w:r>
          </w:p>
        </w:tc>
        <w:tc>
          <w:tcPr>
            <w:tcW w:w="1404" w:type="pct"/>
            <w:vAlign w:val="center"/>
            <w:hideMark/>
          </w:tcPr>
          <w:p w14:paraId="2C45C072" w14:textId="77777777" w:rsidR="00881B4D" w:rsidRPr="0050576D" w:rsidRDefault="00881B4D" w:rsidP="002D5B89">
            <w:pPr>
              <w:widowControl w:val="0"/>
              <w:spacing w:line="360" w:lineRule="auto"/>
              <w:ind w:left="-426" w:firstLine="425"/>
              <w:jc w:val="both"/>
              <w:rPr>
                <w:sz w:val="20"/>
              </w:rPr>
            </w:pPr>
            <w:r w:rsidRPr="0050576D">
              <w:rPr>
                <w:sz w:val="20"/>
              </w:rPr>
              <w:t>Активен круглый год</w:t>
            </w:r>
          </w:p>
        </w:tc>
      </w:tr>
      <w:tr w:rsidR="00881B4D" w:rsidRPr="0050576D" w14:paraId="49EA062A" w14:textId="77777777" w:rsidTr="00D11573">
        <w:trPr>
          <w:trHeight w:val="227"/>
        </w:trPr>
        <w:tc>
          <w:tcPr>
            <w:tcW w:w="660" w:type="pct"/>
            <w:vAlign w:val="center"/>
            <w:hideMark/>
          </w:tcPr>
          <w:p w14:paraId="63765603" w14:textId="77777777" w:rsidR="00881B4D" w:rsidRPr="0050576D" w:rsidRDefault="00881B4D" w:rsidP="002D5B89">
            <w:pPr>
              <w:widowControl w:val="0"/>
              <w:spacing w:line="360" w:lineRule="auto"/>
              <w:ind w:left="-426" w:firstLine="425"/>
              <w:jc w:val="both"/>
              <w:rPr>
                <w:sz w:val="20"/>
              </w:rPr>
            </w:pPr>
            <w:r w:rsidRPr="0050576D">
              <w:rPr>
                <w:sz w:val="20"/>
              </w:rPr>
              <w:t>13.</w:t>
            </w:r>
          </w:p>
        </w:tc>
        <w:tc>
          <w:tcPr>
            <w:tcW w:w="2936" w:type="pct"/>
            <w:vAlign w:val="center"/>
            <w:hideMark/>
          </w:tcPr>
          <w:p w14:paraId="4DCEAFA5" w14:textId="77777777" w:rsidR="00881B4D" w:rsidRPr="0050576D" w:rsidRDefault="00881B4D" w:rsidP="002D5B89">
            <w:pPr>
              <w:widowControl w:val="0"/>
              <w:spacing w:line="360" w:lineRule="auto"/>
              <w:ind w:left="-426" w:firstLine="425"/>
              <w:jc w:val="both"/>
              <w:rPr>
                <w:sz w:val="20"/>
              </w:rPr>
            </w:pPr>
            <w:r w:rsidRPr="0050576D">
              <w:rPr>
                <w:sz w:val="20"/>
              </w:rPr>
              <w:t>Ласка</w:t>
            </w:r>
          </w:p>
        </w:tc>
        <w:tc>
          <w:tcPr>
            <w:tcW w:w="1404" w:type="pct"/>
            <w:vAlign w:val="center"/>
            <w:hideMark/>
          </w:tcPr>
          <w:p w14:paraId="0D351EC4" w14:textId="77777777" w:rsidR="00881B4D" w:rsidRPr="0050576D" w:rsidRDefault="00881B4D" w:rsidP="002D5B89">
            <w:pPr>
              <w:widowControl w:val="0"/>
              <w:spacing w:line="360" w:lineRule="auto"/>
              <w:ind w:left="-426" w:firstLine="425"/>
              <w:jc w:val="both"/>
              <w:rPr>
                <w:sz w:val="20"/>
              </w:rPr>
            </w:pPr>
            <w:r w:rsidRPr="0050576D">
              <w:rPr>
                <w:sz w:val="20"/>
              </w:rPr>
              <w:t>Активен круглый год</w:t>
            </w:r>
          </w:p>
        </w:tc>
      </w:tr>
      <w:tr w:rsidR="00881B4D" w:rsidRPr="0050576D" w14:paraId="013DC52D" w14:textId="77777777" w:rsidTr="00D11573">
        <w:trPr>
          <w:trHeight w:val="227"/>
        </w:trPr>
        <w:tc>
          <w:tcPr>
            <w:tcW w:w="660" w:type="pct"/>
            <w:vAlign w:val="center"/>
            <w:hideMark/>
          </w:tcPr>
          <w:p w14:paraId="31FB659B" w14:textId="77777777" w:rsidR="00881B4D" w:rsidRPr="0050576D" w:rsidRDefault="00881B4D" w:rsidP="002D5B89">
            <w:pPr>
              <w:widowControl w:val="0"/>
              <w:spacing w:line="360" w:lineRule="auto"/>
              <w:ind w:left="-426" w:firstLine="425"/>
              <w:jc w:val="both"/>
              <w:rPr>
                <w:sz w:val="20"/>
              </w:rPr>
            </w:pPr>
            <w:r w:rsidRPr="0050576D">
              <w:rPr>
                <w:sz w:val="20"/>
              </w:rPr>
              <w:t>14.</w:t>
            </w:r>
          </w:p>
        </w:tc>
        <w:tc>
          <w:tcPr>
            <w:tcW w:w="2936" w:type="pct"/>
            <w:vAlign w:val="center"/>
            <w:hideMark/>
          </w:tcPr>
          <w:p w14:paraId="1475B7D0" w14:textId="77777777" w:rsidR="00881B4D" w:rsidRPr="0050576D" w:rsidRDefault="00881B4D" w:rsidP="002D5B89">
            <w:pPr>
              <w:widowControl w:val="0"/>
              <w:spacing w:line="360" w:lineRule="auto"/>
              <w:ind w:left="-426" w:firstLine="425"/>
              <w:jc w:val="both"/>
              <w:rPr>
                <w:sz w:val="20"/>
              </w:rPr>
            </w:pPr>
            <w:r w:rsidRPr="0050576D">
              <w:rPr>
                <w:sz w:val="20"/>
              </w:rPr>
              <w:t>Горностай</w:t>
            </w:r>
          </w:p>
        </w:tc>
        <w:tc>
          <w:tcPr>
            <w:tcW w:w="1404" w:type="pct"/>
            <w:vAlign w:val="center"/>
            <w:hideMark/>
          </w:tcPr>
          <w:p w14:paraId="03196B80" w14:textId="77777777" w:rsidR="00881B4D" w:rsidRPr="0050576D" w:rsidRDefault="00881B4D" w:rsidP="002D5B89">
            <w:pPr>
              <w:widowControl w:val="0"/>
              <w:spacing w:line="360" w:lineRule="auto"/>
              <w:ind w:left="-426" w:firstLine="425"/>
              <w:jc w:val="both"/>
              <w:rPr>
                <w:sz w:val="20"/>
              </w:rPr>
            </w:pPr>
            <w:r w:rsidRPr="0050576D">
              <w:rPr>
                <w:sz w:val="20"/>
              </w:rPr>
              <w:t>Оседлый</w:t>
            </w:r>
          </w:p>
        </w:tc>
      </w:tr>
      <w:tr w:rsidR="00881B4D" w:rsidRPr="0050576D" w14:paraId="31A6CD17" w14:textId="77777777" w:rsidTr="00D11573">
        <w:trPr>
          <w:trHeight w:val="227"/>
        </w:trPr>
        <w:tc>
          <w:tcPr>
            <w:tcW w:w="660" w:type="pct"/>
            <w:vAlign w:val="center"/>
            <w:hideMark/>
          </w:tcPr>
          <w:p w14:paraId="39C20141" w14:textId="77777777" w:rsidR="00881B4D" w:rsidRPr="0050576D" w:rsidRDefault="00881B4D" w:rsidP="002D5B89">
            <w:pPr>
              <w:widowControl w:val="0"/>
              <w:spacing w:line="360" w:lineRule="auto"/>
              <w:ind w:left="-426" w:firstLine="425"/>
              <w:jc w:val="both"/>
              <w:rPr>
                <w:sz w:val="20"/>
              </w:rPr>
            </w:pPr>
            <w:r w:rsidRPr="0050576D">
              <w:rPr>
                <w:sz w:val="20"/>
              </w:rPr>
              <w:t>15.</w:t>
            </w:r>
          </w:p>
        </w:tc>
        <w:tc>
          <w:tcPr>
            <w:tcW w:w="2936" w:type="pct"/>
            <w:vAlign w:val="center"/>
            <w:hideMark/>
          </w:tcPr>
          <w:p w14:paraId="62B6E409" w14:textId="77777777" w:rsidR="00881B4D" w:rsidRPr="0050576D" w:rsidRDefault="00881B4D" w:rsidP="002D5B89">
            <w:pPr>
              <w:widowControl w:val="0"/>
              <w:spacing w:line="360" w:lineRule="auto"/>
              <w:ind w:left="-426" w:firstLine="425"/>
              <w:jc w:val="both"/>
              <w:rPr>
                <w:sz w:val="20"/>
              </w:rPr>
            </w:pPr>
            <w:r w:rsidRPr="0050576D">
              <w:rPr>
                <w:sz w:val="20"/>
              </w:rPr>
              <w:t>Степной хорек</w:t>
            </w:r>
          </w:p>
        </w:tc>
        <w:tc>
          <w:tcPr>
            <w:tcW w:w="1404" w:type="pct"/>
            <w:vAlign w:val="center"/>
            <w:hideMark/>
          </w:tcPr>
          <w:p w14:paraId="1D571AAB" w14:textId="77777777" w:rsidR="00881B4D" w:rsidRPr="0050576D" w:rsidRDefault="00881B4D" w:rsidP="002D5B89">
            <w:pPr>
              <w:widowControl w:val="0"/>
              <w:spacing w:line="360" w:lineRule="auto"/>
              <w:ind w:left="-426" w:firstLine="425"/>
              <w:jc w:val="both"/>
              <w:rPr>
                <w:sz w:val="20"/>
              </w:rPr>
            </w:pPr>
            <w:r w:rsidRPr="0050576D">
              <w:rPr>
                <w:sz w:val="20"/>
              </w:rPr>
              <w:t>Оседлый</w:t>
            </w:r>
          </w:p>
        </w:tc>
      </w:tr>
      <w:tr w:rsidR="00881B4D" w:rsidRPr="0050576D" w14:paraId="31705082" w14:textId="77777777" w:rsidTr="00D11573">
        <w:trPr>
          <w:trHeight w:val="227"/>
        </w:trPr>
        <w:tc>
          <w:tcPr>
            <w:tcW w:w="660" w:type="pct"/>
            <w:vAlign w:val="center"/>
            <w:hideMark/>
          </w:tcPr>
          <w:p w14:paraId="6716C352" w14:textId="77777777" w:rsidR="00881B4D" w:rsidRPr="0050576D" w:rsidRDefault="00881B4D" w:rsidP="002D5B89">
            <w:pPr>
              <w:widowControl w:val="0"/>
              <w:spacing w:line="360" w:lineRule="auto"/>
              <w:ind w:left="-426" w:firstLine="425"/>
              <w:jc w:val="both"/>
              <w:rPr>
                <w:sz w:val="20"/>
              </w:rPr>
            </w:pPr>
            <w:r w:rsidRPr="0050576D">
              <w:rPr>
                <w:sz w:val="20"/>
              </w:rPr>
              <w:t>16.</w:t>
            </w:r>
          </w:p>
        </w:tc>
        <w:tc>
          <w:tcPr>
            <w:tcW w:w="2936" w:type="pct"/>
            <w:vAlign w:val="center"/>
            <w:hideMark/>
          </w:tcPr>
          <w:p w14:paraId="6F500411" w14:textId="77777777" w:rsidR="00881B4D" w:rsidRPr="0050576D" w:rsidRDefault="00881B4D" w:rsidP="002D5B89">
            <w:pPr>
              <w:widowControl w:val="0"/>
              <w:spacing w:line="360" w:lineRule="auto"/>
              <w:ind w:left="-426" w:firstLine="425"/>
              <w:jc w:val="both"/>
              <w:rPr>
                <w:sz w:val="20"/>
              </w:rPr>
            </w:pPr>
            <w:r w:rsidRPr="0050576D">
              <w:rPr>
                <w:sz w:val="20"/>
              </w:rPr>
              <w:t>Перевязка (Красная книга РК)</w:t>
            </w:r>
          </w:p>
        </w:tc>
        <w:tc>
          <w:tcPr>
            <w:tcW w:w="1404" w:type="pct"/>
            <w:vAlign w:val="center"/>
            <w:hideMark/>
          </w:tcPr>
          <w:p w14:paraId="6BB8F3DD" w14:textId="77777777" w:rsidR="00881B4D" w:rsidRPr="0050576D" w:rsidRDefault="00881B4D" w:rsidP="002D5B89">
            <w:pPr>
              <w:widowControl w:val="0"/>
              <w:spacing w:line="360" w:lineRule="auto"/>
              <w:ind w:left="-426" w:firstLine="425"/>
              <w:jc w:val="both"/>
              <w:rPr>
                <w:sz w:val="20"/>
              </w:rPr>
            </w:pPr>
            <w:r w:rsidRPr="0050576D">
              <w:rPr>
                <w:sz w:val="20"/>
              </w:rPr>
              <w:t>Оседлый</w:t>
            </w:r>
          </w:p>
        </w:tc>
      </w:tr>
      <w:tr w:rsidR="00881B4D" w:rsidRPr="0050576D" w14:paraId="1F6D35A3" w14:textId="77777777" w:rsidTr="00D11573">
        <w:trPr>
          <w:trHeight w:val="227"/>
        </w:trPr>
        <w:tc>
          <w:tcPr>
            <w:tcW w:w="660" w:type="pct"/>
            <w:vAlign w:val="center"/>
            <w:hideMark/>
          </w:tcPr>
          <w:p w14:paraId="3CCD625E" w14:textId="77777777" w:rsidR="00881B4D" w:rsidRPr="0050576D" w:rsidRDefault="00881B4D" w:rsidP="002D5B89">
            <w:pPr>
              <w:widowControl w:val="0"/>
              <w:spacing w:line="360" w:lineRule="auto"/>
              <w:ind w:left="-426" w:firstLine="425"/>
              <w:jc w:val="both"/>
              <w:rPr>
                <w:sz w:val="20"/>
              </w:rPr>
            </w:pPr>
            <w:r w:rsidRPr="0050576D">
              <w:rPr>
                <w:sz w:val="20"/>
              </w:rPr>
              <w:t>17.</w:t>
            </w:r>
          </w:p>
        </w:tc>
        <w:tc>
          <w:tcPr>
            <w:tcW w:w="2936" w:type="pct"/>
            <w:vAlign w:val="center"/>
            <w:hideMark/>
          </w:tcPr>
          <w:p w14:paraId="2E439381" w14:textId="77777777" w:rsidR="00881B4D" w:rsidRPr="0050576D" w:rsidRDefault="00881B4D" w:rsidP="002D5B89">
            <w:pPr>
              <w:widowControl w:val="0"/>
              <w:spacing w:line="360" w:lineRule="auto"/>
              <w:ind w:left="-426" w:firstLine="425"/>
              <w:jc w:val="both"/>
              <w:rPr>
                <w:sz w:val="20"/>
              </w:rPr>
            </w:pPr>
            <w:r w:rsidRPr="0050576D">
              <w:rPr>
                <w:sz w:val="20"/>
              </w:rPr>
              <w:t>Барсук</w:t>
            </w:r>
          </w:p>
        </w:tc>
        <w:tc>
          <w:tcPr>
            <w:tcW w:w="1404" w:type="pct"/>
            <w:vAlign w:val="center"/>
            <w:hideMark/>
          </w:tcPr>
          <w:p w14:paraId="717E9028" w14:textId="77777777" w:rsidR="00881B4D" w:rsidRPr="0050576D" w:rsidRDefault="00881B4D" w:rsidP="002D5B89">
            <w:pPr>
              <w:widowControl w:val="0"/>
              <w:spacing w:line="360" w:lineRule="auto"/>
              <w:ind w:left="-426" w:firstLine="425"/>
              <w:jc w:val="both"/>
              <w:rPr>
                <w:sz w:val="20"/>
              </w:rPr>
            </w:pPr>
            <w:r w:rsidRPr="0050576D">
              <w:rPr>
                <w:sz w:val="20"/>
              </w:rPr>
              <w:t>Активен круглый гол</w:t>
            </w:r>
          </w:p>
        </w:tc>
      </w:tr>
      <w:tr w:rsidR="00881B4D" w:rsidRPr="0050576D" w14:paraId="6C456591" w14:textId="77777777" w:rsidTr="00D11573">
        <w:trPr>
          <w:trHeight w:val="227"/>
        </w:trPr>
        <w:tc>
          <w:tcPr>
            <w:tcW w:w="660" w:type="pct"/>
            <w:vAlign w:val="center"/>
            <w:hideMark/>
          </w:tcPr>
          <w:p w14:paraId="3BAF5F4B" w14:textId="77777777" w:rsidR="00881B4D" w:rsidRPr="0050576D" w:rsidRDefault="00881B4D" w:rsidP="002D5B89">
            <w:pPr>
              <w:widowControl w:val="0"/>
              <w:spacing w:line="360" w:lineRule="auto"/>
              <w:ind w:left="-426" w:firstLine="425"/>
              <w:jc w:val="both"/>
              <w:rPr>
                <w:sz w:val="20"/>
              </w:rPr>
            </w:pPr>
            <w:r w:rsidRPr="0050576D">
              <w:rPr>
                <w:sz w:val="20"/>
              </w:rPr>
              <w:t>18.</w:t>
            </w:r>
          </w:p>
        </w:tc>
        <w:tc>
          <w:tcPr>
            <w:tcW w:w="2936" w:type="pct"/>
            <w:vAlign w:val="center"/>
            <w:hideMark/>
          </w:tcPr>
          <w:p w14:paraId="51E7991C" w14:textId="77777777" w:rsidR="00881B4D" w:rsidRPr="0050576D" w:rsidRDefault="00881B4D" w:rsidP="002D5B89">
            <w:pPr>
              <w:widowControl w:val="0"/>
              <w:spacing w:line="360" w:lineRule="auto"/>
              <w:ind w:left="-426" w:firstLine="425"/>
              <w:jc w:val="both"/>
              <w:rPr>
                <w:sz w:val="20"/>
              </w:rPr>
            </w:pPr>
            <w:r w:rsidRPr="0050576D">
              <w:rPr>
                <w:sz w:val="20"/>
              </w:rPr>
              <w:t>Степная кошка</w:t>
            </w:r>
          </w:p>
        </w:tc>
        <w:tc>
          <w:tcPr>
            <w:tcW w:w="1404" w:type="pct"/>
            <w:vAlign w:val="center"/>
            <w:hideMark/>
          </w:tcPr>
          <w:p w14:paraId="3CE9B159" w14:textId="77777777" w:rsidR="00881B4D" w:rsidRPr="0050576D" w:rsidRDefault="00881B4D" w:rsidP="002D5B89">
            <w:pPr>
              <w:widowControl w:val="0"/>
              <w:spacing w:line="360" w:lineRule="auto"/>
              <w:ind w:left="-426" w:firstLine="425"/>
              <w:jc w:val="both"/>
              <w:rPr>
                <w:sz w:val="20"/>
              </w:rPr>
            </w:pPr>
            <w:r w:rsidRPr="0050576D">
              <w:rPr>
                <w:sz w:val="20"/>
              </w:rPr>
              <w:t>Активен круглый год</w:t>
            </w:r>
          </w:p>
        </w:tc>
      </w:tr>
      <w:tr w:rsidR="00881B4D" w:rsidRPr="0050576D" w14:paraId="1C499C47" w14:textId="77777777" w:rsidTr="00D11573">
        <w:trPr>
          <w:trHeight w:val="227"/>
        </w:trPr>
        <w:tc>
          <w:tcPr>
            <w:tcW w:w="660" w:type="pct"/>
            <w:vAlign w:val="center"/>
            <w:hideMark/>
          </w:tcPr>
          <w:p w14:paraId="3D565B65" w14:textId="77777777" w:rsidR="00881B4D" w:rsidRPr="0050576D" w:rsidRDefault="00881B4D" w:rsidP="002D5B89">
            <w:pPr>
              <w:widowControl w:val="0"/>
              <w:spacing w:line="360" w:lineRule="auto"/>
              <w:ind w:left="-426" w:firstLine="425"/>
              <w:jc w:val="both"/>
              <w:rPr>
                <w:sz w:val="20"/>
              </w:rPr>
            </w:pPr>
            <w:r w:rsidRPr="0050576D">
              <w:rPr>
                <w:sz w:val="20"/>
              </w:rPr>
              <w:t>19.</w:t>
            </w:r>
          </w:p>
        </w:tc>
        <w:tc>
          <w:tcPr>
            <w:tcW w:w="2936" w:type="pct"/>
            <w:vAlign w:val="center"/>
            <w:hideMark/>
          </w:tcPr>
          <w:p w14:paraId="34FD04F0" w14:textId="77777777" w:rsidR="00881B4D" w:rsidRPr="0050576D" w:rsidRDefault="00881B4D" w:rsidP="002D5B89">
            <w:pPr>
              <w:widowControl w:val="0"/>
              <w:spacing w:line="360" w:lineRule="auto"/>
              <w:ind w:left="-426" w:firstLine="425"/>
              <w:jc w:val="both"/>
              <w:rPr>
                <w:sz w:val="20"/>
              </w:rPr>
            </w:pPr>
            <w:r w:rsidRPr="0050576D">
              <w:rPr>
                <w:sz w:val="20"/>
              </w:rPr>
              <w:t>Кабан</w:t>
            </w:r>
          </w:p>
        </w:tc>
        <w:tc>
          <w:tcPr>
            <w:tcW w:w="1404" w:type="pct"/>
            <w:vAlign w:val="center"/>
            <w:hideMark/>
          </w:tcPr>
          <w:p w14:paraId="69B33D75" w14:textId="77777777" w:rsidR="00881B4D" w:rsidRPr="0050576D" w:rsidRDefault="00881B4D" w:rsidP="002D5B89">
            <w:pPr>
              <w:widowControl w:val="0"/>
              <w:spacing w:line="360" w:lineRule="auto"/>
              <w:ind w:left="-426" w:firstLine="425"/>
              <w:jc w:val="both"/>
              <w:rPr>
                <w:sz w:val="20"/>
              </w:rPr>
            </w:pPr>
            <w:r w:rsidRPr="0050576D">
              <w:rPr>
                <w:sz w:val="20"/>
              </w:rPr>
              <w:t>Оседлый</w:t>
            </w:r>
          </w:p>
        </w:tc>
      </w:tr>
      <w:tr w:rsidR="00881B4D" w:rsidRPr="0050576D" w14:paraId="60446841" w14:textId="77777777" w:rsidTr="00D11573">
        <w:trPr>
          <w:trHeight w:val="227"/>
        </w:trPr>
        <w:tc>
          <w:tcPr>
            <w:tcW w:w="5000" w:type="pct"/>
            <w:gridSpan w:val="3"/>
            <w:vAlign w:val="center"/>
            <w:hideMark/>
          </w:tcPr>
          <w:p w14:paraId="4EFD236A" w14:textId="77777777" w:rsidR="00881B4D" w:rsidRPr="0050576D" w:rsidRDefault="00881B4D" w:rsidP="002D5B89">
            <w:pPr>
              <w:widowControl w:val="0"/>
              <w:spacing w:line="360" w:lineRule="auto"/>
              <w:ind w:left="-426" w:firstLine="425"/>
              <w:jc w:val="center"/>
              <w:rPr>
                <w:b/>
                <w:sz w:val="20"/>
              </w:rPr>
            </w:pPr>
            <w:r w:rsidRPr="0050576D">
              <w:rPr>
                <w:b/>
                <w:sz w:val="20"/>
              </w:rPr>
              <w:t>Отр. Парнокопытные • Artiodactyla</w:t>
            </w:r>
          </w:p>
        </w:tc>
      </w:tr>
      <w:tr w:rsidR="00881B4D" w:rsidRPr="0050576D" w14:paraId="5D42C6BF" w14:textId="77777777" w:rsidTr="00D11573">
        <w:trPr>
          <w:trHeight w:val="227"/>
        </w:trPr>
        <w:tc>
          <w:tcPr>
            <w:tcW w:w="660" w:type="pct"/>
            <w:vAlign w:val="center"/>
            <w:hideMark/>
          </w:tcPr>
          <w:p w14:paraId="3B608225" w14:textId="77777777" w:rsidR="00881B4D" w:rsidRPr="0050576D" w:rsidRDefault="00881B4D" w:rsidP="002D5B89">
            <w:pPr>
              <w:widowControl w:val="0"/>
              <w:spacing w:line="360" w:lineRule="auto"/>
              <w:ind w:left="-426" w:firstLine="425"/>
              <w:jc w:val="both"/>
              <w:rPr>
                <w:sz w:val="20"/>
              </w:rPr>
            </w:pPr>
            <w:r w:rsidRPr="0050576D">
              <w:rPr>
                <w:sz w:val="20"/>
              </w:rPr>
              <w:t>20.</w:t>
            </w:r>
          </w:p>
        </w:tc>
        <w:tc>
          <w:tcPr>
            <w:tcW w:w="2936" w:type="pct"/>
            <w:vAlign w:val="center"/>
            <w:hideMark/>
          </w:tcPr>
          <w:p w14:paraId="006D9AF0" w14:textId="77777777" w:rsidR="00881B4D" w:rsidRPr="0050576D" w:rsidRDefault="00881B4D" w:rsidP="002D5B89">
            <w:pPr>
              <w:widowControl w:val="0"/>
              <w:spacing w:line="360" w:lineRule="auto"/>
              <w:ind w:left="-426" w:firstLine="425"/>
              <w:jc w:val="both"/>
              <w:rPr>
                <w:sz w:val="20"/>
              </w:rPr>
            </w:pPr>
            <w:r w:rsidRPr="0050576D">
              <w:rPr>
                <w:sz w:val="20"/>
              </w:rPr>
              <w:t>Джейран (Красная книга РК)</w:t>
            </w:r>
          </w:p>
        </w:tc>
        <w:tc>
          <w:tcPr>
            <w:tcW w:w="1404" w:type="pct"/>
            <w:vAlign w:val="center"/>
            <w:hideMark/>
          </w:tcPr>
          <w:p w14:paraId="07DDA655" w14:textId="77777777" w:rsidR="00881B4D" w:rsidRPr="0050576D" w:rsidRDefault="00881B4D" w:rsidP="002D5B89">
            <w:pPr>
              <w:widowControl w:val="0"/>
              <w:spacing w:line="360" w:lineRule="auto"/>
              <w:ind w:left="-426" w:firstLine="425"/>
              <w:jc w:val="both"/>
              <w:rPr>
                <w:sz w:val="20"/>
              </w:rPr>
            </w:pPr>
            <w:r w:rsidRPr="0050576D">
              <w:rPr>
                <w:sz w:val="20"/>
              </w:rPr>
              <w:t>Мигрирует</w:t>
            </w:r>
          </w:p>
        </w:tc>
      </w:tr>
      <w:tr w:rsidR="00881B4D" w:rsidRPr="0050576D" w14:paraId="08C56F80" w14:textId="77777777" w:rsidTr="00D11573">
        <w:trPr>
          <w:trHeight w:val="227"/>
        </w:trPr>
        <w:tc>
          <w:tcPr>
            <w:tcW w:w="660" w:type="pct"/>
            <w:vAlign w:val="center"/>
            <w:hideMark/>
          </w:tcPr>
          <w:p w14:paraId="65CF77BF" w14:textId="77777777" w:rsidR="00881B4D" w:rsidRPr="0050576D" w:rsidRDefault="00881B4D" w:rsidP="002D5B89">
            <w:pPr>
              <w:widowControl w:val="0"/>
              <w:spacing w:line="360" w:lineRule="auto"/>
              <w:ind w:left="-426" w:firstLine="425"/>
              <w:jc w:val="both"/>
              <w:rPr>
                <w:sz w:val="20"/>
              </w:rPr>
            </w:pPr>
            <w:r w:rsidRPr="0050576D">
              <w:rPr>
                <w:sz w:val="20"/>
              </w:rPr>
              <w:t>21.</w:t>
            </w:r>
          </w:p>
        </w:tc>
        <w:tc>
          <w:tcPr>
            <w:tcW w:w="2936" w:type="pct"/>
            <w:vAlign w:val="center"/>
            <w:hideMark/>
          </w:tcPr>
          <w:p w14:paraId="6331C130" w14:textId="77777777" w:rsidR="00881B4D" w:rsidRPr="0050576D" w:rsidRDefault="00881B4D" w:rsidP="002D5B89">
            <w:pPr>
              <w:widowControl w:val="0"/>
              <w:spacing w:line="360" w:lineRule="auto"/>
              <w:ind w:left="-426" w:firstLine="425"/>
              <w:jc w:val="both"/>
              <w:rPr>
                <w:sz w:val="20"/>
              </w:rPr>
            </w:pPr>
            <w:r w:rsidRPr="0050576D">
              <w:rPr>
                <w:sz w:val="20"/>
              </w:rPr>
              <w:t>Сайгак</w:t>
            </w:r>
          </w:p>
        </w:tc>
        <w:tc>
          <w:tcPr>
            <w:tcW w:w="1404" w:type="pct"/>
            <w:vAlign w:val="center"/>
            <w:hideMark/>
          </w:tcPr>
          <w:p w14:paraId="06CD305F" w14:textId="77777777" w:rsidR="00881B4D" w:rsidRPr="0050576D" w:rsidRDefault="00881B4D" w:rsidP="002D5B89">
            <w:pPr>
              <w:widowControl w:val="0"/>
              <w:spacing w:line="360" w:lineRule="auto"/>
              <w:ind w:left="-426" w:firstLine="425"/>
              <w:jc w:val="both"/>
              <w:rPr>
                <w:sz w:val="20"/>
              </w:rPr>
            </w:pPr>
            <w:r w:rsidRPr="0050576D">
              <w:rPr>
                <w:sz w:val="20"/>
              </w:rPr>
              <w:t>Мигрирует</w:t>
            </w:r>
          </w:p>
        </w:tc>
      </w:tr>
      <w:tr w:rsidR="00881B4D" w:rsidRPr="0050576D" w14:paraId="2A5D52E3" w14:textId="77777777" w:rsidTr="00D11573">
        <w:trPr>
          <w:trHeight w:val="227"/>
        </w:trPr>
        <w:tc>
          <w:tcPr>
            <w:tcW w:w="5000" w:type="pct"/>
            <w:gridSpan w:val="3"/>
            <w:vAlign w:val="center"/>
            <w:hideMark/>
          </w:tcPr>
          <w:p w14:paraId="195343D0" w14:textId="77777777" w:rsidR="00881B4D" w:rsidRPr="0050576D" w:rsidRDefault="00881B4D" w:rsidP="002D5B89">
            <w:pPr>
              <w:widowControl w:val="0"/>
              <w:spacing w:line="360" w:lineRule="auto"/>
              <w:ind w:left="-426" w:firstLine="425"/>
              <w:jc w:val="center"/>
              <w:rPr>
                <w:b/>
                <w:sz w:val="20"/>
              </w:rPr>
            </w:pPr>
            <w:r w:rsidRPr="0050576D">
              <w:rPr>
                <w:b/>
                <w:sz w:val="20"/>
              </w:rPr>
              <w:t>Отр. Грызуны -Rotlentia</w:t>
            </w:r>
          </w:p>
        </w:tc>
      </w:tr>
      <w:tr w:rsidR="00881B4D" w:rsidRPr="0050576D" w14:paraId="654F57EC" w14:textId="77777777" w:rsidTr="00D11573">
        <w:trPr>
          <w:trHeight w:val="227"/>
        </w:trPr>
        <w:tc>
          <w:tcPr>
            <w:tcW w:w="660" w:type="pct"/>
            <w:vAlign w:val="center"/>
            <w:hideMark/>
          </w:tcPr>
          <w:p w14:paraId="59419D83" w14:textId="77777777" w:rsidR="00881B4D" w:rsidRPr="0050576D" w:rsidRDefault="00881B4D" w:rsidP="002D5B89">
            <w:pPr>
              <w:widowControl w:val="0"/>
              <w:spacing w:line="360" w:lineRule="auto"/>
              <w:ind w:left="-426" w:firstLine="425"/>
              <w:jc w:val="both"/>
              <w:rPr>
                <w:sz w:val="20"/>
              </w:rPr>
            </w:pPr>
            <w:r w:rsidRPr="0050576D">
              <w:rPr>
                <w:sz w:val="20"/>
              </w:rPr>
              <w:t>22.</w:t>
            </w:r>
          </w:p>
        </w:tc>
        <w:tc>
          <w:tcPr>
            <w:tcW w:w="2936" w:type="pct"/>
            <w:vAlign w:val="center"/>
            <w:hideMark/>
          </w:tcPr>
          <w:p w14:paraId="45449CA1" w14:textId="77777777" w:rsidR="00881B4D" w:rsidRPr="0050576D" w:rsidRDefault="00881B4D" w:rsidP="002D5B89">
            <w:pPr>
              <w:widowControl w:val="0"/>
              <w:spacing w:line="360" w:lineRule="auto"/>
              <w:ind w:left="-426" w:firstLine="425"/>
              <w:jc w:val="both"/>
              <w:rPr>
                <w:sz w:val="20"/>
              </w:rPr>
            </w:pPr>
            <w:r w:rsidRPr="0050576D">
              <w:rPr>
                <w:sz w:val="20"/>
              </w:rPr>
              <w:t>Тонкопалый суслик</w:t>
            </w:r>
          </w:p>
        </w:tc>
        <w:tc>
          <w:tcPr>
            <w:tcW w:w="1404" w:type="pct"/>
            <w:vAlign w:val="center"/>
            <w:hideMark/>
          </w:tcPr>
          <w:p w14:paraId="7439B7DC" w14:textId="77777777" w:rsidR="00881B4D" w:rsidRPr="0050576D" w:rsidRDefault="00881B4D" w:rsidP="002D5B89">
            <w:pPr>
              <w:widowControl w:val="0"/>
              <w:spacing w:line="360" w:lineRule="auto"/>
              <w:ind w:left="-426" w:firstLine="425"/>
              <w:jc w:val="both"/>
              <w:rPr>
                <w:sz w:val="20"/>
              </w:rPr>
            </w:pPr>
            <w:r w:rsidRPr="0050576D">
              <w:rPr>
                <w:sz w:val="20"/>
              </w:rPr>
              <w:t>Активен круглый год</w:t>
            </w:r>
          </w:p>
        </w:tc>
      </w:tr>
      <w:tr w:rsidR="00881B4D" w:rsidRPr="0050576D" w14:paraId="5B71C8E0" w14:textId="77777777" w:rsidTr="00D11573">
        <w:trPr>
          <w:trHeight w:val="227"/>
        </w:trPr>
        <w:tc>
          <w:tcPr>
            <w:tcW w:w="660" w:type="pct"/>
            <w:vAlign w:val="center"/>
            <w:hideMark/>
          </w:tcPr>
          <w:p w14:paraId="2FECF33E" w14:textId="77777777" w:rsidR="00881B4D" w:rsidRPr="0050576D" w:rsidRDefault="00881B4D" w:rsidP="002D5B89">
            <w:pPr>
              <w:widowControl w:val="0"/>
              <w:spacing w:line="360" w:lineRule="auto"/>
              <w:ind w:left="-426" w:firstLine="425"/>
              <w:jc w:val="both"/>
              <w:rPr>
                <w:sz w:val="20"/>
              </w:rPr>
            </w:pPr>
            <w:r w:rsidRPr="0050576D">
              <w:rPr>
                <w:sz w:val="20"/>
              </w:rPr>
              <w:t>23.</w:t>
            </w:r>
          </w:p>
        </w:tc>
        <w:tc>
          <w:tcPr>
            <w:tcW w:w="2936" w:type="pct"/>
            <w:vAlign w:val="center"/>
            <w:hideMark/>
          </w:tcPr>
          <w:p w14:paraId="303C6AB0" w14:textId="77777777" w:rsidR="00881B4D" w:rsidRPr="0050576D" w:rsidRDefault="00881B4D" w:rsidP="002D5B89">
            <w:pPr>
              <w:widowControl w:val="0"/>
              <w:spacing w:line="360" w:lineRule="auto"/>
              <w:ind w:left="-426" w:firstLine="425"/>
              <w:jc w:val="both"/>
              <w:rPr>
                <w:sz w:val="20"/>
              </w:rPr>
            </w:pPr>
            <w:r w:rsidRPr="0050576D">
              <w:rPr>
                <w:sz w:val="20"/>
              </w:rPr>
              <w:t>Желтый суслик</w:t>
            </w:r>
          </w:p>
        </w:tc>
        <w:tc>
          <w:tcPr>
            <w:tcW w:w="1404" w:type="pct"/>
            <w:vAlign w:val="center"/>
            <w:hideMark/>
          </w:tcPr>
          <w:p w14:paraId="18D5C1A0" w14:textId="77777777" w:rsidR="00881B4D" w:rsidRPr="0050576D" w:rsidRDefault="00881B4D" w:rsidP="002D5B89">
            <w:pPr>
              <w:widowControl w:val="0"/>
              <w:spacing w:line="360" w:lineRule="auto"/>
              <w:ind w:left="-426" w:firstLine="425"/>
              <w:jc w:val="both"/>
              <w:rPr>
                <w:sz w:val="20"/>
              </w:rPr>
            </w:pPr>
            <w:r w:rsidRPr="0050576D">
              <w:rPr>
                <w:sz w:val="20"/>
              </w:rPr>
              <w:t>Спячка зимой</w:t>
            </w:r>
          </w:p>
        </w:tc>
      </w:tr>
      <w:tr w:rsidR="00881B4D" w:rsidRPr="0050576D" w14:paraId="088B52F1" w14:textId="77777777" w:rsidTr="00D11573">
        <w:trPr>
          <w:trHeight w:val="227"/>
        </w:trPr>
        <w:tc>
          <w:tcPr>
            <w:tcW w:w="660" w:type="pct"/>
            <w:vAlign w:val="center"/>
            <w:hideMark/>
          </w:tcPr>
          <w:p w14:paraId="37342A98" w14:textId="77777777" w:rsidR="00881B4D" w:rsidRPr="0050576D" w:rsidRDefault="00881B4D" w:rsidP="002D5B89">
            <w:pPr>
              <w:widowControl w:val="0"/>
              <w:spacing w:line="360" w:lineRule="auto"/>
              <w:ind w:left="-426" w:firstLine="425"/>
              <w:jc w:val="both"/>
              <w:rPr>
                <w:sz w:val="20"/>
              </w:rPr>
            </w:pPr>
            <w:r w:rsidRPr="0050576D">
              <w:rPr>
                <w:sz w:val="20"/>
              </w:rPr>
              <w:t>24.</w:t>
            </w:r>
          </w:p>
        </w:tc>
        <w:tc>
          <w:tcPr>
            <w:tcW w:w="2936" w:type="pct"/>
            <w:vAlign w:val="center"/>
            <w:hideMark/>
          </w:tcPr>
          <w:p w14:paraId="6752CE4D" w14:textId="77777777" w:rsidR="00881B4D" w:rsidRPr="0050576D" w:rsidRDefault="00881B4D" w:rsidP="002D5B89">
            <w:pPr>
              <w:widowControl w:val="0"/>
              <w:spacing w:line="360" w:lineRule="auto"/>
              <w:ind w:left="-426" w:firstLine="425"/>
              <w:jc w:val="both"/>
              <w:rPr>
                <w:sz w:val="20"/>
              </w:rPr>
            </w:pPr>
            <w:r w:rsidRPr="0050576D">
              <w:rPr>
                <w:sz w:val="20"/>
              </w:rPr>
              <w:t>Малый тушканчик-</w:t>
            </w:r>
          </w:p>
        </w:tc>
        <w:tc>
          <w:tcPr>
            <w:tcW w:w="1404" w:type="pct"/>
            <w:vAlign w:val="center"/>
            <w:hideMark/>
          </w:tcPr>
          <w:p w14:paraId="6EC14BF1" w14:textId="77777777" w:rsidR="00881B4D" w:rsidRPr="0050576D" w:rsidRDefault="00881B4D" w:rsidP="002D5B89">
            <w:pPr>
              <w:widowControl w:val="0"/>
              <w:spacing w:line="360" w:lineRule="auto"/>
              <w:ind w:left="-426" w:firstLine="425"/>
              <w:jc w:val="both"/>
              <w:rPr>
                <w:sz w:val="20"/>
              </w:rPr>
            </w:pPr>
            <w:r w:rsidRPr="0050576D">
              <w:rPr>
                <w:sz w:val="20"/>
              </w:rPr>
              <w:t>Оседлый</w:t>
            </w:r>
          </w:p>
        </w:tc>
      </w:tr>
      <w:tr w:rsidR="00881B4D" w:rsidRPr="0050576D" w14:paraId="58BE7A00" w14:textId="77777777" w:rsidTr="00D11573">
        <w:trPr>
          <w:trHeight w:val="227"/>
        </w:trPr>
        <w:tc>
          <w:tcPr>
            <w:tcW w:w="660" w:type="pct"/>
            <w:vAlign w:val="center"/>
            <w:hideMark/>
          </w:tcPr>
          <w:p w14:paraId="63F99ABA" w14:textId="77777777" w:rsidR="00881B4D" w:rsidRPr="0050576D" w:rsidRDefault="00881B4D" w:rsidP="002D5B89">
            <w:pPr>
              <w:widowControl w:val="0"/>
              <w:spacing w:line="360" w:lineRule="auto"/>
              <w:ind w:left="-426" w:firstLine="425"/>
              <w:jc w:val="both"/>
              <w:rPr>
                <w:sz w:val="20"/>
              </w:rPr>
            </w:pPr>
            <w:r w:rsidRPr="0050576D">
              <w:rPr>
                <w:sz w:val="20"/>
              </w:rPr>
              <w:t>25.</w:t>
            </w:r>
          </w:p>
        </w:tc>
        <w:tc>
          <w:tcPr>
            <w:tcW w:w="2936" w:type="pct"/>
            <w:vAlign w:val="center"/>
            <w:hideMark/>
          </w:tcPr>
          <w:p w14:paraId="79B1ADBB" w14:textId="77777777" w:rsidR="00881B4D" w:rsidRPr="0050576D" w:rsidRDefault="00881B4D" w:rsidP="002D5B89">
            <w:pPr>
              <w:widowControl w:val="0"/>
              <w:spacing w:line="360" w:lineRule="auto"/>
              <w:ind w:left="-426" w:firstLine="425"/>
              <w:jc w:val="both"/>
              <w:rPr>
                <w:sz w:val="20"/>
              </w:rPr>
            </w:pPr>
            <w:r w:rsidRPr="0050576D">
              <w:rPr>
                <w:sz w:val="20"/>
              </w:rPr>
              <w:t>Большой тушканчик</w:t>
            </w:r>
          </w:p>
        </w:tc>
        <w:tc>
          <w:tcPr>
            <w:tcW w:w="1404" w:type="pct"/>
            <w:vAlign w:val="center"/>
            <w:hideMark/>
          </w:tcPr>
          <w:p w14:paraId="3062C8CF" w14:textId="77777777" w:rsidR="00881B4D" w:rsidRPr="0050576D" w:rsidRDefault="00881B4D" w:rsidP="002D5B89">
            <w:pPr>
              <w:widowControl w:val="0"/>
              <w:spacing w:line="360" w:lineRule="auto"/>
              <w:ind w:left="-426" w:firstLine="425"/>
              <w:jc w:val="both"/>
              <w:rPr>
                <w:sz w:val="20"/>
              </w:rPr>
            </w:pPr>
            <w:r w:rsidRPr="0050576D">
              <w:rPr>
                <w:sz w:val="20"/>
              </w:rPr>
              <w:t>Оседлый</w:t>
            </w:r>
          </w:p>
        </w:tc>
      </w:tr>
      <w:tr w:rsidR="00881B4D" w:rsidRPr="0050576D" w14:paraId="112331A9" w14:textId="77777777" w:rsidTr="00D11573">
        <w:trPr>
          <w:trHeight w:val="227"/>
        </w:trPr>
        <w:tc>
          <w:tcPr>
            <w:tcW w:w="660" w:type="pct"/>
            <w:vAlign w:val="center"/>
            <w:hideMark/>
          </w:tcPr>
          <w:p w14:paraId="1E5B32CF" w14:textId="77777777" w:rsidR="00881B4D" w:rsidRPr="0050576D" w:rsidRDefault="00881B4D" w:rsidP="002D5B89">
            <w:pPr>
              <w:widowControl w:val="0"/>
              <w:spacing w:line="360" w:lineRule="auto"/>
              <w:ind w:left="-426" w:firstLine="425"/>
              <w:jc w:val="both"/>
              <w:rPr>
                <w:sz w:val="20"/>
              </w:rPr>
            </w:pPr>
            <w:r w:rsidRPr="0050576D">
              <w:rPr>
                <w:sz w:val="20"/>
              </w:rPr>
              <w:t>26.</w:t>
            </w:r>
          </w:p>
        </w:tc>
        <w:tc>
          <w:tcPr>
            <w:tcW w:w="2936" w:type="pct"/>
            <w:vAlign w:val="center"/>
            <w:hideMark/>
          </w:tcPr>
          <w:p w14:paraId="2BB8FCC0" w14:textId="77777777" w:rsidR="00881B4D" w:rsidRPr="0050576D" w:rsidRDefault="00881B4D" w:rsidP="002D5B89">
            <w:pPr>
              <w:widowControl w:val="0"/>
              <w:spacing w:line="360" w:lineRule="auto"/>
              <w:ind w:left="-426" w:firstLine="425"/>
              <w:jc w:val="both"/>
              <w:rPr>
                <w:sz w:val="20"/>
              </w:rPr>
            </w:pPr>
            <w:r w:rsidRPr="0050576D">
              <w:rPr>
                <w:sz w:val="20"/>
              </w:rPr>
              <w:t>Тушканчик Северцова</w:t>
            </w:r>
          </w:p>
        </w:tc>
        <w:tc>
          <w:tcPr>
            <w:tcW w:w="1404" w:type="pct"/>
            <w:vAlign w:val="center"/>
            <w:hideMark/>
          </w:tcPr>
          <w:p w14:paraId="72C52B83" w14:textId="77777777" w:rsidR="00881B4D" w:rsidRPr="0050576D" w:rsidRDefault="00881B4D" w:rsidP="002D5B89">
            <w:pPr>
              <w:widowControl w:val="0"/>
              <w:spacing w:line="360" w:lineRule="auto"/>
              <w:ind w:left="-426" w:firstLine="425"/>
              <w:jc w:val="both"/>
              <w:rPr>
                <w:sz w:val="20"/>
              </w:rPr>
            </w:pPr>
            <w:r w:rsidRPr="0050576D">
              <w:rPr>
                <w:sz w:val="20"/>
              </w:rPr>
              <w:t>Оседлый</w:t>
            </w:r>
          </w:p>
        </w:tc>
      </w:tr>
      <w:tr w:rsidR="00881B4D" w:rsidRPr="0050576D" w14:paraId="1C704119" w14:textId="77777777" w:rsidTr="00D11573">
        <w:trPr>
          <w:trHeight w:val="227"/>
        </w:trPr>
        <w:tc>
          <w:tcPr>
            <w:tcW w:w="660" w:type="pct"/>
            <w:vAlign w:val="center"/>
            <w:hideMark/>
          </w:tcPr>
          <w:p w14:paraId="0E34D79F" w14:textId="77777777" w:rsidR="00881B4D" w:rsidRPr="0050576D" w:rsidRDefault="00881B4D" w:rsidP="002D5B89">
            <w:pPr>
              <w:widowControl w:val="0"/>
              <w:spacing w:line="360" w:lineRule="auto"/>
              <w:ind w:left="-426" w:firstLine="425"/>
              <w:jc w:val="both"/>
              <w:rPr>
                <w:sz w:val="20"/>
              </w:rPr>
            </w:pPr>
            <w:r w:rsidRPr="0050576D">
              <w:rPr>
                <w:sz w:val="20"/>
              </w:rPr>
              <w:t>27.</w:t>
            </w:r>
          </w:p>
        </w:tc>
        <w:tc>
          <w:tcPr>
            <w:tcW w:w="2936" w:type="pct"/>
            <w:vAlign w:val="center"/>
            <w:hideMark/>
          </w:tcPr>
          <w:p w14:paraId="1C409D38" w14:textId="77777777" w:rsidR="00881B4D" w:rsidRPr="0050576D" w:rsidRDefault="00881B4D" w:rsidP="002D5B89">
            <w:pPr>
              <w:widowControl w:val="0"/>
              <w:spacing w:line="360" w:lineRule="auto"/>
              <w:ind w:left="-426" w:firstLine="425"/>
              <w:jc w:val="both"/>
              <w:rPr>
                <w:sz w:val="20"/>
              </w:rPr>
            </w:pPr>
            <w:r w:rsidRPr="0050576D">
              <w:rPr>
                <w:sz w:val="20"/>
              </w:rPr>
              <w:t>Тушканчик-прыгун (Носитель чумы)</w:t>
            </w:r>
          </w:p>
        </w:tc>
        <w:tc>
          <w:tcPr>
            <w:tcW w:w="1404" w:type="pct"/>
            <w:vAlign w:val="center"/>
            <w:hideMark/>
          </w:tcPr>
          <w:p w14:paraId="75DC387E" w14:textId="77777777" w:rsidR="00881B4D" w:rsidRPr="0050576D" w:rsidRDefault="00881B4D" w:rsidP="002D5B89">
            <w:pPr>
              <w:widowControl w:val="0"/>
              <w:spacing w:line="360" w:lineRule="auto"/>
              <w:ind w:left="-426" w:firstLine="425"/>
              <w:jc w:val="both"/>
              <w:rPr>
                <w:sz w:val="20"/>
              </w:rPr>
            </w:pPr>
            <w:r w:rsidRPr="0050576D">
              <w:rPr>
                <w:sz w:val="20"/>
              </w:rPr>
              <w:t>Оседлый</w:t>
            </w:r>
          </w:p>
        </w:tc>
      </w:tr>
      <w:tr w:rsidR="00881B4D" w:rsidRPr="0050576D" w14:paraId="27CFC643" w14:textId="77777777" w:rsidTr="00D11573">
        <w:trPr>
          <w:trHeight w:val="227"/>
        </w:trPr>
        <w:tc>
          <w:tcPr>
            <w:tcW w:w="660" w:type="pct"/>
            <w:vAlign w:val="center"/>
            <w:hideMark/>
          </w:tcPr>
          <w:p w14:paraId="197E115C" w14:textId="77777777" w:rsidR="00881B4D" w:rsidRPr="0050576D" w:rsidRDefault="00881B4D" w:rsidP="002D5B89">
            <w:pPr>
              <w:widowControl w:val="0"/>
              <w:spacing w:line="360" w:lineRule="auto"/>
              <w:ind w:left="-426" w:firstLine="425"/>
              <w:jc w:val="both"/>
              <w:rPr>
                <w:sz w:val="20"/>
              </w:rPr>
            </w:pPr>
            <w:r w:rsidRPr="0050576D">
              <w:rPr>
                <w:sz w:val="20"/>
              </w:rPr>
              <w:t>28.</w:t>
            </w:r>
          </w:p>
        </w:tc>
        <w:tc>
          <w:tcPr>
            <w:tcW w:w="2936" w:type="pct"/>
            <w:vAlign w:val="center"/>
            <w:hideMark/>
          </w:tcPr>
          <w:p w14:paraId="146CAF85" w14:textId="77777777" w:rsidR="00881B4D" w:rsidRPr="0050576D" w:rsidRDefault="00881B4D" w:rsidP="002D5B89">
            <w:pPr>
              <w:widowControl w:val="0"/>
              <w:spacing w:line="360" w:lineRule="auto"/>
              <w:ind w:left="-426" w:firstLine="425"/>
              <w:jc w:val="both"/>
              <w:rPr>
                <w:sz w:val="20"/>
              </w:rPr>
            </w:pPr>
            <w:r w:rsidRPr="0050576D">
              <w:rPr>
                <w:sz w:val="20"/>
              </w:rPr>
              <w:t>Мохноногий тушканчик (Носитель чумы)</w:t>
            </w:r>
          </w:p>
        </w:tc>
        <w:tc>
          <w:tcPr>
            <w:tcW w:w="1404" w:type="pct"/>
            <w:vAlign w:val="center"/>
            <w:hideMark/>
          </w:tcPr>
          <w:p w14:paraId="28964487" w14:textId="77777777" w:rsidR="00881B4D" w:rsidRPr="0050576D" w:rsidRDefault="00881B4D" w:rsidP="002D5B89">
            <w:pPr>
              <w:widowControl w:val="0"/>
              <w:spacing w:line="360" w:lineRule="auto"/>
              <w:ind w:left="-426" w:firstLine="425"/>
              <w:jc w:val="both"/>
              <w:rPr>
                <w:sz w:val="20"/>
              </w:rPr>
            </w:pPr>
            <w:r w:rsidRPr="0050576D">
              <w:rPr>
                <w:sz w:val="20"/>
              </w:rPr>
              <w:t>Оседлый</w:t>
            </w:r>
          </w:p>
        </w:tc>
      </w:tr>
      <w:tr w:rsidR="00881B4D" w:rsidRPr="0050576D" w14:paraId="100CCB4B" w14:textId="77777777" w:rsidTr="00D11573">
        <w:trPr>
          <w:trHeight w:val="227"/>
        </w:trPr>
        <w:tc>
          <w:tcPr>
            <w:tcW w:w="660" w:type="pct"/>
            <w:vAlign w:val="center"/>
            <w:hideMark/>
          </w:tcPr>
          <w:p w14:paraId="68F5BC4C" w14:textId="77777777" w:rsidR="00881B4D" w:rsidRPr="0050576D" w:rsidRDefault="00881B4D" w:rsidP="002D5B89">
            <w:pPr>
              <w:widowControl w:val="0"/>
              <w:spacing w:line="360" w:lineRule="auto"/>
              <w:ind w:left="-426" w:firstLine="425"/>
              <w:jc w:val="both"/>
              <w:rPr>
                <w:sz w:val="20"/>
              </w:rPr>
            </w:pPr>
            <w:r w:rsidRPr="0050576D">
              <w:rPr>
                <w:sz w:val="20"/>
              </w:rPr>
              <w:lastRenderedPageBreak/>
              <w:t>29.</w:t>
            </w:r>
          </w:p>
        </w:tc>
        <w:tc>
          <w:tcPr>
            <w:tcW w:w="2936" w:type="pct"/>
            <w:vAlign w:val="center"/>
            <w:hideMark/>
          </w:tcPr>
          <w:p w14:paraId="3645A626" w14:textId="77777777" w:rsidR="00881B4D" w:rsidRPr="0050576D" w:rsidRDefault="00881B4D" w:rsidP="002D5B89">
            <w:pPr>
              <w:widowControl w:val="0"/>
              <w:spacing w:line="360" w:lineRule="auto"/>
              <w:ind w:left="-426" w:firstLine="425"/>
              <w:jc w:val="both"/>
              <w:rPr>
                <w:sz w:val="20"/>
              </w:rPr>
            </w:pPr>
            <w:r w:rsidRPr="0050576D">
              <w:rPr>
                <w:sz w:val="20"/>
              </w:rPr>
              <w:t>Водяная полевка</w:t>
            </w:r>
          </w:p>
        </w:tc>
        <w:tc>
          <w:tcPr>
            <w:tcW w:w="1404" w:type="pct"/>
            <w:vAlign w:val="center"/>
            <w:hideMark/>
          </w:tcPr>
          <w:p w14:paraId="2903C0EB" w14:textId="77777777" w:rsidR="00881B4D" w:rsidRPr="0050576D" w:rsidRDefault="00881B4D" w:rsidP="002D5B89">
            <w:pPr>
              <w:widowControl w:val="0"/>
              <w:spacing w:line="360" w:lineRule="auto"/>
              <w:ind w:left="-426" w:firstLine="425"/>
              <w:jc w:val="both"/>
              <w:rPr>
                <w:sz w:val="20"/>
              </w:rPr>
            </w:pPr>
            <w:r w:rsidRPr="0050576D">
              <w:rPr>
                <w:sz w:val="20"/>
              </w:rPr>
              <w:t>Оседлый</w:t>
            </w:r>
          </w:p>
        </w:tc>
      </w:tr>
      <w:tr w:rsidR="00881B4D" w:rsidRPr="0050576D" w14:paraId="29155FA3" w14:textId="77777777" w:rsidTr="00D11573">
        <w:trPr>
          <w:trHeight w:val="227"/>
        </w:trPr>
        <w:tc>
          <w:tcPr>
            <w:tcW w:w="660" w:type="pct"/>
            <w:vAlign w:val="center"/>
            <w:hideMark/>
          </w:tcPr>
          <w:p w14:paraId="55DFC081" w14:textId="77777777" w:rsidR="00881B4D" w:rsidRPr="0050576D" w:rsidRDefault="00881B4D" w:rsidP="002D5B89">
            <w:pPr>
              <w:widowControl w:val="0"/>
              <w:spacing w:line="360" w:lineRule="auto"/>
              <w:ind w:left="-426" w:firstLine="425"/>
              <w:jc w:val="both"/>
              <w:rPr>
                <w:sz w:val="20"/>
              </w:rPr>
            </w:pPr>
            <w:r w:rsidRPr="0050576D">
              <w:rPr>
                <w:sz w:val="20"/>
              </w:rPr>
              <w:t>30.</w:t>
            </w:r>
          </w:p>
        </w:tc>
        <w:tc>
          <w:tcPr>
            <w:tcW w:w="2936" w:type="pct"/>
            <w:vAlign w:val="center"/>
            <w:hideMark/>
          </w:tcPr>
          <w:p w14:paraId="03E900EA" w14:textId="77777777" w:rsidR="00881B4D" w:rsidRPr="0050576D" w:rsidRDefault="00881B4D" w:rsidP="002D5B89">
            <w:pPr>
              <w:widowControl w:val="0"/>
              <w:spacing w:line="360" w:lineRule="auto"/>
              <w:ind w:left="-426" w:firstLine="425"/>
              <w:jc w:val="both"/>
              <w:rPr>
                <w:sz w:val="20"/>
              </w:rPr>
            </w:pPr>
            <w:r w:rsidRPr="0050576D">
              <w:rPr>
                <w:sz w:val="20"/>
              </w:rPr>
              <w:t>Краснохвостая песчанка (Носитель чумы)</w:t>
            </w:r>
          </w:p>
        </w:tc>
        <w:tc>
          <w:tcPr>
            <w:tcW w:w="1404" w:type="pct"/>
            <w:vAlign w:val="center"/>
            <w:hideMark/>
          </w:tcPr>
          <w:p w14:paraId="1CD4C1A4" w14:textId="77777777" w:rsidR="00881B4D" w:rsidRPr="0050576D" w:rsidRDefault="00881B4D" w:rsidP="002D5B89">
            <w:pPr>
              <w:widowControl w:val="0"/>
              <w:spacing w:line="360" w:lineRule="auto"/>
              <w:ind w:left="-426" w:firstLine="425"/>
              <w:jc w:val="both"/>
              <w:rPr>
                <w:sz w:val="20"/>
              </w:rPr>
            </w:pPr>
            <w:r w:rsidRPr="0050576D">
              <w:rPr>
                <w:sz w:val="20"/>
              </w:rPr>
              <w:t>Оседлый</w:t>
            </w:r>
          </w:p>
        </w:tc>
      </w:tr>
      <w:tr w:rsidR="00881B4D" w:rsidRPr="0050576D" w14:paraId="17BAFD5C" w14:textId="77777777" w:rsidTr="00D11573">
        <w:trPr>
          <w:trHeight w:val="227"/>
        </w:trPr>
        <w:tc>
          <w:tcPr>
            <w:tcW w:w="660" w:type="pct"/>
            <w:vAlign w:val="center"/>
            <w:hideMark/>
          </w:tcPr>
          <w:p w14:paraId="3402A664" w14:textId="77777777" w:rsidR="00881B4D" w:rsidRPr="0050576D" w:rsidRDefault="00881B4D" w:rsidP="002D5B89">
            <w:pPr>
              <w:widowControl w:val="0"/>
              <w:spacing w:line="360" w:lineRule="auto"/>
              <w:ind w:left="-426" w:firstLine="425"/>
              <w:jc w:val="both"/>
              <w:rPr>
                <w:sz w:val="20"/>
              </w:rPr>
            </w:pPr>
            <w:r w:rsidRPr="0050576D">
              <w:rPr>
                <w:sz w:val="20"/>
              </w:rPr>
              <w:t>31.</w:t>
            </w:r>
          </w:p>
        </w:tc>
        <w:tc>
          <w:tcPr>
            <w:tcW w:w="2936" w:type="pct"/>
            <w:vAlign w:val="center"/>
            <w:hideMark/>
          </w:tcPr>
          <w:p w14:paraId="64B60A51" w14:textId="77777777" w:rsidR="00881B4D" w:rsidRPr="0050576D" w:rsidRDefault="00881B4D" w:rsidP="002D5B89">
            <w:pPr>
              <w:widowControl w:val="0"/>
              <w:spacing w:line="360" w:lineRule="auto"/>
              <w:ind w:left="-426" w:firstLine="425"/>
              <w:jc w:val="both"/>
              <w:rPr>
                <w:sz w:val="20"/>
              </w:rPr>
            </w:pPr>
            <w:r w:rsidRPr="0050576D">
              <w:rPr>
                <w:sz w:val="20"/>
              </w:rPr>
              <w:t>Полуденная песчанка (Носитель чумы)</w:t>
            </w:r>
          </w:p>
        </w:tc>
        <w:tc>
          <w:tcPr>
            <w:tcW w:w="1404" w:type="pct"/>
            <w:vAlign w:val="center"/>
            <w:hideMark/>
          </w:tcPr>
          <w:p w14:paraId="36B6A3E9" w14:textId="77777777" w:rsidR="00881B4D" w:rsidRPr="0050576D" w:rsidRDefault="00881B4D" w:rsidP="002D5B89">
            <w:pPr>
              <w:widowControl w:val="0"/>
              <w:spacing w:line="360" w:lineRule="auto"/>
              <w:ind w:left="-426" w:firstLine="425"/>
              <w:jc w:val="both"/>
              <w:rPr>
                <w:sz w:val="20"/>
              </w:rPr>
            </w:pPr>
            <w:r w:rsidRPr="0050576D">
              <w:rPr>
                <w:sz w:val="20"/>
              </w:rPr>
              <w:t>Оседлый</w:t>
            </w:r>
          </w:p>
        </w:tc>
      </w:tr>
      <w:tr w:rsidR="00881B4D" w:rsidRPr="0050576D" w14:paraId="2E654AE6" w14:textId="77777777" w:rsidTr="00D11573">
        <w:trPr>
          <w:trHeight w:val="227"/>
        </w:trPr>
        <w:tc>
          <w:tcPr>
            <w:tcW w:w="660" w:type="pct"/>
            <w:vAlign w:val="center"/>
            <w:hideMark/>
          </w:tcPr>
          <w:p w14:paraId="7B96727B" w14:textId="77777777" w:rsidR="00881B4D" w:rsidRPr="0050576D" w:rsidRDefault="00881B4D" w:rsidP="002D5B89">
            <w:pPr>
              <w:widowControl w:val="0"/>
              <w:spacing w:line="360" w:lineRule="auto"/>
              <w:ind w:left="-426" w:firstLine="425"/>
              <w:jc w:val="both"/>
              <w:rPr>
                <w:sz w:val="20"/>
              </w:rPr>
            </w:pPr>
            <w:r w:rsidRPr="0050576D">
              <w:rPr>
                <w:sz w:val="20"/>
              </w:rPr>
              <w:t>32.</w:t>
            </w:r>
          </w:p>
        </w:tc>
        <w:tc>
          <w:tcPr>
            <w:tcW w:w="2936" w:type="pct"/>
            <w:vAlign w:val="center"/>
            <w:hideMark/>
          </w:tcPr>
          <w:p w14:paraId="55B2E480" w14:textId="77777777" w:rsidR="00881B4D" w:rsidRPr="0050576D" w:rsidRDefault="00881B4D" w:rsidP="002D5B89">
            <w:pPr>
              <w:widowControl w:val="0"/>
              <w:spacing w:line="360" w:lineRule="auto"/>
              <w:ind w:left="-426" w:firstLine="425"/>
              <w:jc w:val="both"/>
              <w:rPr>
                <w:sz w:val="20"/>
              </w:rPr>
            </w:pPr>
            <w:r w:rsidRPr="0050576D">
              <w:rPr>
                <w:sz w:val="20"/>
              </w:rPr>
              <w:t>Большая песчанка</w:t>
            </w:r>
          </w:p>
        </w:tc>
        <w:tc>
          <w:tcPr>
            <w:tcW w:w="1404" w:type="pct"/>
            <w:vAlign w:val="center"/>
            <w:hideMark/>
          </w:tcPr>
          <w:p w14:paraId="4AF4DA3E" w14:textId="77777777" w:rsidR="00881B4D" w:rsidRPr="0050576D" w:rsidRDefault="00881B4D" w:rsidP="002D5B89">
            <w:pPr>
              <w:widowControl w:val="0"/>
              <w:spacing w:line="360" w:lineRule="auto"/>
              <w:ind w:left="-426" w:firstLine="425"/>
              <w:jc w:val="both"/>
              <w:rPr>
                <w:sz w:val="20"/>
              </w:rPr>
            </w:pPr>
            <w:r w:rsidRPr="0050576D">
              <w:rPr>
                <w:sz w:val="20"/>
              </w:rPr>
              <w:t>Оседлый</w:t>
            </w:r>
          </w:p>
        </w:tc>
      </w:tr>
      <w:tr w:rsidR="00881B4D" w:rsidRPr="0050576D" w14:paraId="02CE843F" w14:textId="77777777" w:rsidTr="00D11573">
        <w:trPr>
          <w:trHeight w:val="227"/>
        </w:trPr>
        <w:tc>
          <w:tcPr>
            <w:tcW w:w="660" w:type="pct"/>
            <w:vAlign w:val="center"/>
            <w:hideMark/>
          </w:tcPr>
          <w:p w14:paraId="7EF7333E" w14:textId="77777777" w:rsidR="00881B4D" w:rsidRPr="0050576D" w:rsidRDefault="00881B4D" w:rsidP="002D5B89">
            <w:pPr>
              <w:widowControl w:val="0"/>
              <w:spacing w:line="360" w:lineRule="auto"/>
              <w:ind w:left="-426" w:firstLine="425"/>
              <w:jc w:val="both"/>
              <w:rPr>
                <w:sz w:val="20"/>
              </w:rPr>
            </w:pPr>
            <w:r w:rsidRPr="0050576D">
              <w:rPr>
                <w:sz w:val="20"/>
              </w:rPr>
              <w:t>33.</w:t>
            </w:r>
          </w:p>
        </w:tc>
        <w:tc>
          <w:tcPr>
            <w:tcW w:w="2936" w:type="pct"/>
            <w:vAlign w:val="center"/>
            <w:hideMark/>
          </w:tcPr>
          <w:p w14:paraId="6C75BB9F" w14:textId="77777777" w:rsidR="00881B4D" w:rsidRPr="0050576D" w:rsidRDefault="00881B4D" w:rsidP="002D5B89">
            <w:pPr>
              <w:widowControl w:val="0"/>
              <w:spacing w:line="360" w:lineRule="auto"/>
              <w:ind w:left="-426" w:firstLine="425"/>
              <w:jc w:val="both"/>
              <w:rPr>
                <w:sz w:val="20"/>
              </w:rPr>
            </w:pPr>
            <w:r w:rsidRPr="0050576D">
              <w:rPr>
                <w:sz w:val="20"/>
              </w:rPr>
              <w:t>Домовая мышь (Носитель чумы)</w:t>
            </w:r>
          </w:p>
        </w:tc>
        <w:tc>
          <w:tcPr>
            <w:tcW w:w="1404" w:type="pct"/>
            <w:vAlign w:val="center"/>
            <w:hideMark/>
          </w:tcPr>
          <w:p w14:paraId="7BABA464" w14:textId="77777777" w:rsidR="00881B4D" w:rsidRPr="0050576D" w:rsidRDefault="00881B4D" w:rsidP="002D5B89">
            <w:pPr>
              <w:widowControl w:val="0"/>
              <w:spacing w:line="360" w:lineRule="auto"/>
              <w:ind w:left="-426" w:firstLine="425"/>
              <w:jc w:val="both"/>
              <w:rPr>
                <w:sz w:val="20"/>
              </w:rPr>
            </w:pPr>
            <w:r w:rsidRPr="0050576D">
              <w:rPr>
                <w:sz w:val="20"/>
              </w:rPr>
              <w:t>Оседлый</w:t>
            </w:r>
          </w:p>
        </w:tc>
      </w:tr>
      <w:tr w:rsidR="00881B4D" w:rsidRPr="0050576D" w14:paraId="63177975" w14:textId="77777777" w:rsidTr="00D11573">
        <w:trPr>
          <w:trHeight w:val="227"/>
        </w:trPr>
        <w:tc>
          <w:tcPr>
            <w:tcW w:w="5000" w:type="pct"/>
            <w:gridSpan w:val="3"/>
            <w:vAlign w:val="center"/>
            <w:hideMark/>
          </w:tcPr>
          <w:p w14:paraId="47B4185D" w14:textId="77777777" w:rsidR="00881B4D" w:rsidRPr="0050576D" w:rsidRDefault="00881B4D" w:rsidP="002D5B89">
            <w:pPr>
              <w:widowControl w:val="0"/>
              <w:spacing w:line="360" w:lineRule="auto"/>
              <w:ind w:left="-426" w:firstLine="425"/>
              <w:jc w:val="center"/>
              <w:rPr>
                <w:b/>
                <w:sz w:val="20"/>
              </w:rPr>
            </w:pPr>
            <w:r w:rsidRPr="0050576D">
              <w:rPr>
                <w:b/>
                <w:sz w:val="20"/>
              </w:rPr>
              <w:t>Отр. Зайцеобразные -Lagomorpha</w:t>
            </w:r>
          </w:p>
        </w:tc>
      </w:tr>
      <w:tr w:rsidR="00881B4D" w:rsidRPr="0050576D" w14:paraId="21B4FD5B" w14:textId="77777777" w:rsidTr="00D11573">
        <w:trPr>
          <w:trHeight w:val="227"/>
        </w:trPr>
        <w:tc>
          <w:tcPr>
            <w:tcW w:w="660" w:type="pct"/>
            <w:vAlign w:val="center"/>
            <w:hideMark/>
          </w:tcPr>
          <w:p w14:paraId="169B6DE6" w14:textId="77777777" w:rsidR="00881B4D" w:rsidRPr="0050576D" w:rsidRDefault="00881B4D" w:rsidP="002D5B89">
            <w:pPr>
              <w:widowControl w:val="0"/>
              <w:spacing w:line="360" w:lineRule="auto"/>
              <w:ind w:left="-426" w:firstLine="425"/>
              <w:jc w:val="both"/>
              <w:rPr>
                <w:sz w:val="20"/>
              </w:rPr>
            </w:pPr>
            <w:r w:rsidRPr="0050576D">
              <w:rPr>
                <w:sz w:val="20"/>
              </w:rPr>
              <w:t>34.</w:t>
            </w:r>
          </w:p>
        </w:tc>
        <w:tc>
          <w:tcPr>
            <w:tcW w:w="2936" w:type="pct"/>
            <w:vAlign w:val="center"/>
            <w:hideMark/>
          </w:tcPr>
          <w:p w14:paraId="63D3D5B6" w14:textId="77777777" w:rsidR="00881B4D" w:rsidRPr="0050576D" w:rsidRDefault="00881B4D" w:rsidP="002D5B89">
            <w:pPr>
              <w:widowControl w:val="0"/>
              <w:spacing w:line="360" w:lineRule="auto"/>
              <w:ind w:left="-426" w:firstLine="425"/>
              <w:jc w:val="both"/>
              <w:rPr>
                <w:sz w:val="20"/>
              </w:rPr>
            </w:pPr>
            <w:r w:rsidRPr="0050576D">
              <w:rPr>
                <w:sz w:val="20"/>
              </w:rPr>
              <w:t>Заяц-толай</w:t>
            </w:r>
          </w:p>
        </w:tc>
        <w:tc>
          <w:tcPr>
            <w:tcW w:w="1404" w:type="pct"/>
            <w:vAlign w:val="center"/>
            <w:hideMark/>
          </w:tcPr>
          <w:p w14:paraId="50BA9A0E" w14:textId="77777777" w:rsidR="00881B4D" w:rsidRPr="0050576D" w:rsidRDefault="00881B4D" w:rsidP="002D5B89">
            <w:pPr>
              <w:widowControl w:val="0"/>
              <w:spacing w:line="360" w:lineRule="auto"/>
              <w:ind w:left="-426" w:firstLine="425"/>
              <w:jc w:val="both"/>
              <w:rPr>
                <w:sz w:val="20"/>
              </w:rPr>
            </w:pPr>
            <w:r w:rsidRPr="0050576D">
              <w:rPr>
                <w:sz w:val="20"/>
              </w:rPr>
              <w:t>Оседлый</w:t>
            </w:r>
          </w:p>
        </w:tc>
      </w:tr>
    </w:tbl>
    <w:p w14:paraId="37683F9C" w14:textId="77777777" w:rsidR="00881B4D" w:rsidRPr="0050576D" w:rsidRDefault="00881B4D" w:rsidP="002D5B89">
      <w:pPr>
        <w:widowControl w:val="0"/>
        <w:autoSpaceDE w:val="0"/>
        <w:autoSpaceDN w:val="0"/>
        <w:adjustRightInd w:val="0"/>
        <w:spacing w:line="360" w:lineRule="auto"/>
        <w:rPr>
          <w:sz w:val="20"/>
          <w:lang w:val="ru-RU" w:eastAsia="x-none"/>
        </w:rPr>
      </w:pPr>
    </w:p>
    <w:p w14:paraId="355D1C50" w14:textId="77777777" w:rsidR="00881B4D" w:rsidRPr="0050576D" w:rsidRDefault="00881B4D" w:rsidP="002D5B89">
      <w:pPr>
        <w:widowControl w:val="0"/>
        <w:autoSpaceDE w:val="0"/>
        <w:autoSpaceDN w:val="0"/>
        <w:adjustRightInd w:val="0"/>
        <w:spacing w:line="360" w:lineRule="auto"/>
        <w:ind w:firstLine="709"/>
        <w:jc w:val="both"/>
        <w:rPr>
          <w:szCs w:val="24"/>
          <w:lang w:val="ru-RU" w:eastAsia="x-none"/>
        </w:rPr>
      </w:pPr>
      <w:r w:rsidRPr="0050576D">
        <w:rPr>
          <w:szCs w:val="24"/>
          <w:lang w:val="ru-RU" w:eastAsia="x-none"/>
        </w:rPr>
        <w:t>Видовой состав птиц разнообразен. В различные сезоны здесь встречается более 220 видов. Часть из них гнездится в различных биотопах региона, есть виды оседлые, есть зимующие, однако большинство из них – пролетные (более 50%).</w:t>
      </w:r>
    </w:p>
    <w:p w14:paraId="5013FE55" w14:textId="77777777" w:rsidR="00881B4D" w:rsidRPr="0050576D" w:rsidRDefault="00881B4D" w:rsidP="002D5B89">
      <w:pPr>
        <w:widowControl w:val="0"/>
        <w:autoSpaceDE w:val="0"/>
        <w:autoSpaceDN w:val="0"/>
        <w:adjustRightInd w:val="0"/>
        <w:spacing w:line="360" w:lineRule="auto"/>
        <w:ind w:firstLine="709"/>
        <w:jc w:val="both"/>
        <w:rPr>
          <w:szCs w:val="24"/>
          <w:lang w:val="ru-RU" w:eastAsia="x-none"/>
        </w:rPr>
      </w:pPr>
      <w:r w:rsidRPr="0050576D">
        <w:rPr>
          <w:szCs w:val="24"/>
          <w:lang w:val="ru-RU" w:eastAsia="x-none"/>
        </w:rPr>
        <w:t xml:space="preserve">Видовое разнообразие охватывает большинство семейств птиц. Это и поганковые, пеликановые, баклановые, цаплевые, ибисовые, аистовые, утиные, ястребиные, соколиные, фазановые, журавлиные, дрофиные, пастушковые. Представители отрядов ржанкообразных, голубеобразных, совообразных, козодоеобразных, воробьиных. Среди них отмечены виды, занесенные в Красную Книгу РК, такие как кудрявый (Pelecanus </w:t>
      </w:r>
    </w:p>
    <w:p w14:paraId="2A10D17B" w14:textId="77777777" w:rsidR="00881B4D" w:rsidRPr="0050576D" w:rsidRDefault="00881B4D" w:rsidP="002D5B89">
      <w:pPr>
        <w:widowControl w:val="0"/>
        <w:autoSpaceDE w:val="0"/>
        <w:autoSpaceDN w:val="0"/>
        <w:adjustRightInd w:val="0"/>
        <w:spacing w:line="360" w:lineRule="auto"/>
        <w:jc w:val="both"/>
        <w:rPr>
          <w:szCs w:val="24"/>
          <w:lang w:val="ru-RU" w:eastAsia="x-none"/>
        </w:rPr>
      </w:pPr>
      <w:r w:rsidRPr="0050576D">
        <w:rPr>
          <w:szCs w:val="24"/>
          <w:lang w:val="ru-RU" w:eastAsia="x-none"/>
        </w:rPr>
        <w:t>crispus) и розовый пеликаны (Pelecanus onocrotalus), черноголовый хохотун (Larus ichthyaetus), дрофа (Otis tarda), стрепет (Otis tetrax), дрофа-красотка или джек (Chlamiydotis undulata), лебедь-кликун (Cygnus cygnus), колпица (Platalea leucorodia), белоглазая чернеть (Aythya nyroca), савка (Oxyura leucocephala), серый журавль (Grus grus), красавка (Anthropoides virgo), чернобрюхий рябок (Pterocles orientalis), белобрюхий рябок (Pterocles alchata), саджа (Syrrhaptes paradoxus), бурый голубь (Columba eversmanni), филин (Bubo bubo), степной орел (Aquila rapax), беркут( Aquila chrysaetus), могильник (Aquila heliaca), орлан-белохвост (Haliaeetus albicilla), змееяд (Circaetus gallicus), балобан (Falco cherrug), сапсан (Falco peregrinus), шахин (Falco pelegrinoides).</w:t>
      </w:r>
    </w:p>
    <w:p w14:paraId="624123EA" w14:textId="77777777" w:rsidR="00881B4D" w:rsidRPr="0050576D" w:rsidRDefault="00881B4D" w:rsidP="002D5B89">
      <w:pPr>
        <w:widowControl w:val="0"/>
        <w:autoSpaceDE w:val="0"/>
        <w:autoSpaceDN w:val="0"/>
        <w:adjustRightInd w:val="0"/>
        <w:spacing w:line="360" w:lineRule="auto"/>
        <w:ind w:firstLine="709"/>
        <w:jc w:val="both"/>
        <w:rPr>
          <w:szCs w:val="24"/>
          <w:lang w:val="ru-RU" w:eastAsia="x-none"/>
        </w:rPr>
      </w:pPr>
      <w:r w:rsidRPr="0050576D">
        <w:rPr>
          <w:szCs w:val="24"/>
          <w:lang w:val="ru-RU" w:eastAsia="x-none"/>
        </w:rPr>
        <w:t xml:space="preserve">Из краснокнижных пролетными являются пеликаны, черноголовый хохотун, белоглазая чернеть, дрофа, стрепет, джек, орел могильник, орлан-белохвост, савка. Остальные - гнездятся. Из видов, не являющихся краснокнижными, гнездятся птицы всех упомянутых отрядов и семейств. Кормовая база полупустынной зоны, примыкающей к пойме реки и временным водоемам высокопродуктивна и разнообразна. Это позволяет гнездиться и успешно выводить потомство сотням видам птиц, многие из которых являются массовыми. В пойме реки и на берегах водоемов в массе обитают кулики, воробьиные, утки, поганки, пастушковые и другие группы птиц. Хищники гнездятся либо на одиночных деревьях, или на земле, некоторые виды предпочитают тростниковые </w:t>
      </w:r>
      <w:r w:rsidRPr="0050576D">
        <w:rPr>
          <w:szCs w:val="24"/>
          <w:lang w:val="ru-RU" w:eastAsia="x-none"/>
        </w:rPr>
        <w:lastRenderedPageBreak/>
        <w:t>заросли. Рябки гнездятся исключительно на земле, мелкие воробьиные предпочитают кустарники. Каждый вид птиц находит подходящую для него стацию.</w:t>
      </w:r>
    </w:p>
    <w:p w14:paraId="780BA5BD" w14:textId="77777777" w:rsidR="00881B4D" w:rsidRPr="0050576D" w:rsidRDefault="00881B4D" w:rsidP="002D5B89">
      <w:pPr>
        <w:widowControl w:val="0"/>
        <w:autoSpaceDE w:val="0"/>
        <w:autoSpaceDN w:val="0"/>
        <w:adjustRightInd w:val="0"/>
        <w:spacing w:line="360" w:lineRule="auto"/>
        <w:ind w:firstLine="709"/>
        <w:jc w:val="both"/>
        <w:rPr>
          <w:szCs w:val="24"/>
          <w:lang w:val="ru-RU" w:eastAsia="x-none"/>
        </w:rPr>
      </w:pPr>
      <w:r w:rsidRPr="0050576D">
        <w:rPr>
          <w:szCs w:val="24"/>
          <w:lang w:val="ru-RU" w:eastAsia="x-none"/>
        </w:rPr>
        <w:t>Также эти ареалы являются в весенне-осенний период местами кормежки и отдыха мигрирующим видам – ржанкоообразным, утиным, хищным.</w:t>
      </w:r>
    </w:p>
    <w:p w14:paraId="71E24CC7" w14:textId="77777777" w:rsidR="00881B4D" w:rsidRPr="0050576D" w:rsidRDefault="00881B4D" w:rsidP="002D5B89">
      <w:pPr>
        <w:widowControl w:val="0"/>
        <w:autoSpaceDE w:val="0"/>
        <w:autoSpaceDN w:val="0"/>
        <w:adjustRightInd w:val="0"/>
        <w:spacing w:line="360" w:lineRule="auto"/>
        <w:ind w:firstLine="709"/>
        <w:jc w:val="both"/>
        <w:rPr>
          <w:szCs w:val="24"/>
          <w:lang w:val="ru-RU" w:eastAsia="x-none"/>
        </w:rPr>
      </w:pPr>
      <w:r w:rsidRPr="0050576D">
        <w:rPr>
          <w:szCs w:val="24"/>
          <w:lang w:val="ru-RU" w:eastAsia="x-none"/>
        </w:rPr>
        <w:t>Ряд видов уток, куликов, ржанок и др. являются охотничьими. Однако под выстрел, зачастую браконьерский, попадают также и не охотничьи виды птиц, в том числе и внесенные в Красную Книгу. Это дрофа, численность которой крайне низкая, более благополучные стрепет и джек, все виды рябков, бурый голубь, гуси и многие крупные хищники.</w:t>
      </w:r>
    </w:p>
    <w:p w14:paraId="11A857B8" w14:textId="77777777" w:rsidR="00881B4D" w:rsidRPr="0050576D" w:rsidRDefault="00881B4D" w:rsidP="002D5B89">
      <w:pPr>
        <w:widowControl w:val="0"/>
        <w:autoSpaceDE w:val="0"/>
        <w:autoSpaceDN w:val="0"/>
        <w:adjustRightInd w:val="0"/>
        <w:spacing w:line="360" w:lineRule="auto"/>
        <w:ind w:firstLine="709"/>
        <w:jc w:val="both"/>
        <w:rPr>
          <w:szCs w:val="24"/>
          <w:lang w:val="ru-RU" w:eastAsia="x-none"/>
        </w:rPr>
      </w:pPr>
      <w:r w:rsidRPr="0050576D">
        <w:rPr>
          <w:szCs w:val="24"/>
          <w:lang w:val="ru-RU" w:eastAsia="x-none"/>
        </w:rPr>
        <w:t xml:space="preserve">Необходимо отметить, что особое, пристальное внимание привлекают к себе филин и дневные хищники. В филине браконьеров интересуют перья, являющиеся предметом торговли - ими украшаются различные предметы быта и национальные костюмы. Такие глобально значимые виды дневных хищных птиц как балобан, шахин и сапсан последнее десятилетие пользуются спросом у арабских соколятников, что порождает нездоровый ажиотаж среди местного населения и приезжих браконьеров. При этом часто по </w:t>
      </w:r>
    </w:p>
    <w:p w14:paraId="0239F734" w14:textId="77777777" w:rsidR="00881B4D" w:rsidRPr="0050576D" w:rsidRDefault="00881B4D" w:rsidP="002D5B89">
      <w:pPr>
        <w:widowControl w:val="0"/>
        <w:autoSpaceDE w:val="0"/>
        <w:autoSpaceDN w:val="0"/>
        <w:adjustRightInd w:val="0"/>
        <w:spacing w:line="360" w:lineRule="auto"/>
        <w:jc w:val="both"/>
        <w:rPr>
          <w:szCs w:val="24"/>
          <w:lang w:val="ru-RU" w:eastAsia="x-none"/>
        </w:rPr>
      </w:pPr>
      <w:r w:rsidRPr="0050576D">
        <w:rPr>
          <w:szCs w:val="24"/>
          <w:lang w:val="ru-RU" w:eastAsia="x-none"/>
        </w:rPr>
        <w:t>некомпетентности отлавливаются, а также опустошаются гнезда всех хищников, при этом абсолютное большинство птенцов и яиц гибнет. Если не принять срочных мер по охране гнездовых ареалов и реализации мероприятий, направленных на воспроизводство подорванных популяций - вероятность исчезновения данных видов в ближайшие годы весьма высока. Так, по данным Института Зоологии МОП РК, за последние 7 лет количество гнездящихся крупных соколообразных сократилось в республике в 10-12 раз.</w:t>
      </w:r>
    </w:p>
    <w:p w14:paraId="04CD32B4" w14:textId="77777777" w:rsidR="00881B4D" w:rsidRPr="0050576D" w:rsidRDefault="00881B4D" w:rsidP="002D5B89">
      <w:pPr>
        <w:widowControl w:val="0"/>
        <w:autoSpaceDE w:val="0"/>
        <w:autoSpaceDN w:val="0"/>
        <w:adjustRightInd w:val="0"/>
        <w:spacing w:line="360" w:lineRule="auto"/>
        <w:ind w:firstLine="709"/>
        <w:jc w:val="both"/>
        <w:rPr>
          <w:szCs w:val="24"/>
          <w:lang w:val="ru-RU" w:eastAsia="x-none"/>
        </w:rPr>
      </w:pPr>
      <w:r w:rsidRPr="0050576D">
        <w:rPr>
          <w:szCs w:val="24"/>
          <w:lang w:val="ru-RU" w:eastAsia="x-none"/>
        </w:rPr>
        <w:t>Роль птиц в природе многогранна. Так, например, основу питания многих воробьиных, журавлеобразных, ржанковых, утиных птиц, особенно в период выкармливания птенцов, составляют насекомые. Значительный урон, наносимый регулярно повторяющимися в последние годы массовыми вспышками численности саранчовых в ряде регионов страны, может быть значительно сокращен естественными лимитирующими факторами, и в частности - птицами.</w:t>
      </w:r>
    </w:p>
    <w:p w14:paraId="4F1EC855" w14:textId="77777777" w:rsidR="00881B4D" w:rsidRPr="0050576D" w:rsidRDefault="00881B4D" w:rsidP="002D5B89">
      <w:pPr>
        <w:widowControl w:val="0"/>
        <w:autoSpaceDE w:val="0"/>
        <w:autoSpaceDN w:val="0"/>
        <w:adjustRightInd w:val="0"/>
        <w:spacing w:line="360" w:lineRule="auto"/>
        <w:ind w:firstLine="709"/>
        <w:jc w:val="both"/>
        <w:rPr>
          <w:szCs w:val="24"/>
          <w:lang w:val="ru-RU" w:eastAsia="x-none"/>
        </w:rPr>
      </w:pPr>
      <w:r w:rsidRPr="0050576D">
        <w:rPr>
          <w:szCs w:val="24"/>
          <w:lang w:val="ru-RU" w:eastAsia="x-none"/>
        </w:rPr>
        <w:t>Птицы, питающиеся останками животных, такие как черный гриф, орел могильник, сип, врановые, оздоровляют общую обстановку, поедая падаль, гниющую в степи. Ряд видов специализируется на паразитах растений, например, дятел белокрылый, обитающий в пустыне.</w:t>
      </w:r>
    </w:p>
    <w:p w14:paraId="6AF84467" w14:textId="77777777" w:rsidR="00881B4D" w:rsidRPr="0050576D" w:rsidRDefault="00881B4D" w:rsidP="002D5B89">
      <w:pPr>
        <w:widowControl w:val="0"/>
        <w:autoSpaceDE w:val="0"/>
        <w:autoSpaceDN w:val="0"/>
        <w:adjustRightInd w:val="0"/>
        <w:spacing w:line="360" w:lineRule="auto"/>
        <w:ind w:firstLine="709"/>
        <w:jc w:val="both"/>
        <w:rPr>
          <w:szCs w:val="24"/>
          <w:lang w:val="ru-RU" w:eastAsia="x-none"/>
        </w:rPr>
      </w:pPr>
      <w:r w:rsidRPr="0050576D">
        <w:rPr>
          <w:szCs w:val="24"/>
          <w:lang w:val="ru-RU" w:eastAsia="x-none"/>
        </w:rPr>
        <w:t xml:space="preserve">В то же время сами птицы являются переносчиками ряда беспозвоночных паразитов. В силу чего птицы являются носителями арбовирусов и распространителями особо опасных инфекций, таких как малярия, лихорадка «Ку», орнитоз, кокцидиоз, </w:t>
      </w:r>
      <w:r w:rsidRPr="0050576D">
        <w:rPr>
          <w:szCs w:val="24"/>
          <w:lang w:val="ru-RU" w:eastAsia="x-none"/>
        </w:rPr>
        <w:lastRenderedPageBreak/>
        <w:t>таксоплазмоз и ряда других заболеваний. Вспышку подобных заболеваний может спровоцировать любое непродуманное воздействие на окружающую среду.</w:t>
      </w:r>
    </w:p>
    <w:p w14:paraId="516504AD" w14:textId="77777777" w:rsidR="00881B4D" w:rsidRPr="0050576D" w:rsidRDefault="00881B4D" w:rsidP="002D5B89">
      <w:pPr>
        <w:widowControl w:val="0"/>
        <w:autoSpaceDE w:val="0"/>
        <w:autoSpaceDN w:val="0"/>
        <w:adjustRightInd w:val="0"/>
        <w:spacing w:line="360" w:lineRule="auto"/>
        <w:ind w:firstLine="709"/>
        <w:rPr>
          <w:b/>
          <w:i/>
          <w:szCs w:val="24"/>
          <w:lang w:val="ru-RU"/>
        </w:rPr>
      </w:pPr>
      <w:r w:rsidRPr="0050576D">
        <w:rPr>
          <w:b/>
          <w:i/>
          <w:szCs w:val="24"/>
          <w:lang w:val="ru-RU"/>
        </w:rPr>
        <w:t>Земноводные и пресмыкающиеся</w:t>
      </w:r>
    </w:p>
    <w:p w14:paraId="2B7131FF" w14:textId="77777777" w:rsidR="00881B4D" w:rsidRPr="0050576D" w:rsidRDefault="00881B4D" w:rsidP="002D5B89">
      <w:pPr>
        <w:widowControl w:val="0"/>
        <w:autoSpaceDE w:val="0"/>
        <w:autoSpaceDN w:val="0"/>
        <w:adjustRightInd w:val="0"/>
        <w:spacing w:line="360" w:lineRule="auto"/>
        <w:ind w:firstLine="709"/>
        <w:jc w:val="both"/>
        <w:rPr>
          <w:szCs w:val="24"/>
          <w:lang w:val="ru-RU" w:eastAsia="x-none"/>
        </w:rPr>
      </w:pPr>
      <w:r w:rsidRPr="0050576D">
        <w:rPr>
          <w:szCs w:val="24"/>
          <w:lang w:val="ru-RU" w:eastAsia="x-none"/>
        </w:rPr>
        <w:t>Земноводные в исследуемом регионе активны с апреля по ноябрь и представлены двумя видами амфибий: лягушка озерная (Rana ridibunda) и жаба зеленая (Bufo viridis). Если озерная лягушка ведет водный образ жизни и активна днем, то зеленая жаба активна преимущественно в сумерки и ночью, населяет более засушливую полупустынную и пустынную зону. Оба вида используют для икрометания временные водоемы. Амфибии являются регуляторами численности вредных беспозвоночных, составляющих основу их питания. Значительная часть озерных лягушек ежегодно заготавливается в больших количествах с целью зооторговли.</w:t>
      </w:r>
    </w:p>
    <w:p w14:paraId="3097D29D" w14:textId="77777777" w:rsidR="00881B4D" w:rsidRPr="0050576D" w:rsidRDefault="00881B4D" w:rsidP="002D5B89">
      <w:pPr>
        <w:widowControl w:val="0"/>
        <w:autoSpaceDE w:val="0"/>
        <w:autoSpaceDN w:val="0"/>
        <w:adjustRightInd w:val="0"/>
        <w:spacing w:line="360" w:lineRule="auto"/>
        <w:ind w:firstLine="709"/>
        <w:jc w:val="both"/>
        <w:rPr>
          <w:szCs w:val="24"/>
          <w:lang w:val="ru-RU" w:eastAsia="x-none"/>
        </w:rPr>
      </w:pPr>
      <w:r w:rsidRPr="0050576D">
        <w:rPr>
          <w:szCs w:val="24"/>
          <w:lang w:val="ru-RU" w:eastAsia="x-none"/>
        </w:rPr>
        <w:t>Пресмыкающиеся также активны с апреля по ноябрь и представлены 8 семействами и 21 видом, постоянно населяющим данный регион. Среднеазиатская черепаха, ночные и дневные виды ящериц – гекконы, геккончик пискливый, ящурки, всего 13 видов.</w:t>
      </w:r>
    </w:p>
    <w:p w14:paraId="4B7795BE" w14:textId="77777777" w:rsidR="00881B4D" w:rsidRPr="0050576D" w:rsidRDefault="00881B4D" w:rsidP="002D5B89">
      <w:pPr>
        <w:widowControl w:val="0"/>
        <w:autoSpaceDE w:val="0"/>
        <w:autoSpaceDN w:val="0"/>
        <w:adjustRightInd w:val="0"/>
        <w:spacing w:line="360" w:lineRule="auto"/>
        <w:ind w:firstLine="709"/>
        <w:jc w:val="both"/>
        <w:rPr>
          <w:szCs w:val="24"/>
          <w:lang w:val="ru-RU" w:eastAsia="x-none"/>
        </w:rPr>
      </w:pPr>
      <w:r w:rsidRPr="0050576D">
        <w:rPr>
          <w:szCs w:val="24"/>
          <w:lang w:val="ru-RU" w:eastAsia="x-none"/>
        </w:rPr>
        <w:t xml:space="preserve">Змеи представлены 7 видами – восточный удавчик, водяной уж, полозы -поперечнополосчатый, узорчатый и разноцветный, стрела-змея, и единственная ядовитая змея в регионе – щитомордник обыкновенный. Все пресмыкающиеся являются неотъемлемой частью экосистем и играют большую роль в трофических связях. </w:t>
      </w:r>
    </w:p>
    <w:p w14:paraId="45B88984" w14:textId="77777777" w:rsidR="00881B4D" w:rsidRPr="0050576D" w:rsidRDefault="00881B4D" w:rsidP="002D5B89">
      <w:pPr>
        <w:widowControl w:val="0"/>
        <w:autoSpaceDE w:val="0"/>
        <w:autoSpaceDN w:val="0"/>
        <w:adjustRightInd w:val="0"/>
        <w:spacing w:line="360" w:lineRule="auto"/>
        <w:ind w:firstLine="709"/>
        <w:jc w:val="both"/>
        <w:rPr>
          <w:b/>
          <w:i/>
          <w:szCs w:val="24"/>
          <w:lang w:val="ru-RU" w:eastAsia="x-none"/>
        </w:rPr>
      </w:pPr>
      <w:r w:rsidRPr="0050576D">
        <w:rPr>
          <w:b/>
          <w:i/>
          <w:szCs w:val="24"/>
          <w:lang w:val="ru-RU" w:eastAsia="x-none"/>
        </w:rPr>
        <w:t>Ихтиофауна</w:t>
      </w:r>
    </w:p>
    <w:p w14:paraId="53807195" w14:textId="77777777" w:rsidR="00881B4D" w:rsidRPr="0050576D" w:rsidRDefault="00881B4D" w:rsidP="002D5B89">
      <w:pPr>
        <w:widowControl w:val="0"/>
        <w:autoSpaceDE w:val="0"/>
        <w:autoSpaceDN w:val="0"/>
        <w:adjustRightInd w:val="0"/>
        <w:spacing w:line="360" w:lineRule="auto"/>
        <w:ind w:firstLine="709"/>
        <w:jc w:val="both"/>
        <w:rPr>
          <w:szCs w:val="24"/>
          <w:lang w:val="ru-RU" w:eastAsia="x-none"/>
        </w:rPr>
      </w:pPr>
      <w:r w:rsidRPr="0050576D">
        <w:rPr>
          <w:szCs w:val="24"/>
          <w:lang w:val="ru-RU" w:eastAsia="x-none"/>
        </w:rPr>
        <w:t>В бассейне р. Шу обитает 23 вида рыб, из которых 2 занесены в Красную Книгу Республики Казахстан. Это туркестанский усач (Barbus caito conocephalus) – 2 категория, и чуйская остролучка (Capoetobrata kuschakewitschi orientalis) – 1 категория. Оба вида находятся на грани исчезновения, численность и состояние популяции в настоящее время неизвестно, находки спорадичны и недостоверны.</w:t>
      </w:r>
    </w:p>
    <w:p w14:paraId="019238CD" w14:textId="77777777" w:rsidR="00881B4D" w:rsidRPr="0050576D" w:rsidRDefault="00881B4D" w:rsidP="002D5B89">
      <w:pPr>
        <w:widowControl w:val="0"/>
        <w:autoSpaceDE w:val="0"/>
        <w:autoSpaceDN w:val="0"/>
        <w:adjustRightInd w:val="0"/>
        <w:spacing w:line="360" w:lineRule="auto"/>
        <w:ind w:firstLine="709"/>
        <w:jc w:val="both"/>
        <w:rPr>
          <w:szCs w:val="24"/>
          <w:lang w:val="ru-RU" w:eastAsia="x-none"/>
        </w:rPr>
      </w:pPr>
      <w:r w:rsidRPr="0050576D">
        <w:rPr>
          <w:szCs w:val="24"/>
          <w:lang w:val="ru-RU" w:eastAsia="x-none"/>
        </w:rPr>
        <w:t>Фоновые виды, такие как плотва, язь лещ, сазан, сом и др. являются объектами рыбной ловли. Другие непромысловые виды рыб – гольян обыкновенный, красноперка, амурский чебачок, пескарь, китайский лжепескарь, тибетский и серый голец и др. – играют значительную роль в биоценозе водоемов как фито- и зоофаги.</w:t>
      </w:r>
    </w:p>
    <w:p w14:paraId="6199B184" w14:textId="77777777" w:rsidR="00881B4D" w:rsidRPr="0050576D" w:rsidRDefault="00881B4D" w:rsidP="002D5B89">
      <w:pPr>
        <w:widowControl w:val="0"/>
        <w:autoSpaceDE w:val="0"/>
        <w:autoSpaceDN w:val="0"/>
        <w:adjustRightInd w:val="0"/>
        <w:spacing w:line="360" w:lineRule="auto"/>
        <w:ind w:firstLine="709"/>
        <w:jc w:val="both"/>
        <w:rPr>
          <w:szCs w:val="24"/>
          <w:lang w:val="ru-RU" w:eastAsia="x-none"/>
        </w:rPr>
      </w:pPr>
      <w:r w:rsidRPr="0050576D">
        <w:rPr>
          <w:szCs w:val="24"/>
          <w:lang w:val="ru-RU" w:eastAsia="x-none"/>
        </w:rPr>
        <w:t xml:space="preserve">Таким образом, анализ фаунистической характеристики региона показывает, что животный мир региона несколько беднее по сравнению с другими регионами Казахстана. Тем не менее, в районе месторождения животный мир представлен 161 видом птиц, 34 видами млекопитающих и 21 видом пресмыкающихся. Для ряда представителей животного мира (млекопитающие и пресмыкающиеся) этот регион является средой </w:t>
      </w:r>
      <w:r w:rsidRPr="0050576D">
        <w:rPr>
          <w:szCs w:val="24"/>
          <w:lang w:val="ru-RU" w:eastAsia="x-none"/>
        </w:rPr>
        <w:lastRenderedPageBreak/>
        <w:t>постоянного обитания. Многие птицы встречаются на пролете, большая часть из которых здесь гнездится. Среди представителей животного мира немало видов, занесенных в Красную Книгу РК.</w:t>
      </w:r>
    </w:p>
    <w:p w14:paraId="603BF2C3" w14:textId="77777777" w:rsidR="00881B4D" w:rsidRPr="0050576D" w:rsidRDefault="00881B4D" w:rsidP="002D5B89">
      <w:pPr>
        <w:widowControl w:val="0"/>
        <w:autoSpaceDE w:val="0"/>
        <w:autoSpaceDN w:val="0"/>
        <w:adjustRightInd w:val="0"/>
        <w:spacing w:line="360" w:lineRule="auto"/>
        <w:ind w:firstLine="709"/>
        <w:jc w:val="both"/>
        <w:rPr>
          <w:szCs w:val="24"/>
          <w:lang w:val="ru-RU" w:eastAsia="x-none"/>
        </w:rPr>
      </w:pPr>
      <w:r w:rsidRPr="0050576D">
        <w:rPr>
          <w:szCs w:val="24"/>
          <w:lang w:val="ru-RU" w:eastAsia="x-none"/>
        </w:rPr>
        <w:t>Для охраны и воспроизводства редких и исчезающих животных в 70 км на север от границы Контрактной территории расположен Андасайский государственный природный заказник республиканского значения.</w:t>
      </w:r>
    </w:p>
    <w:p w14:paraId="76DD1806" w14:textId="77777777" w:rsidR="00881B4D" w:rsidRPr="0050576D" w:rsidRDefault="00881B4D" w:rsidP="002D5B89">
      <w:pPr>
        <w:widowControl w:val="0"/>
        <w:autoSpaceDE w:val="0"/>
        <w:autoSpaceDN w:val="0"/>
        <w:adjustRightInd w:val="0"/>
        <w:spacing w:line="360" w:lineRule="auto"/>
        <w:ind w:firstLine="709"/>
        <w:jc w:val="both"/>
        <w:rPr>
          <w:szCs w:val="24"/>
          <w:lang w:val="ru-RU" w:eastAsia="x-none"/>
        </w:rPr>
      </w:pPr>
      <w:r w:rsidRPr="0050576D">
        <w:rPr>
          <w:szCs w:val="24"/>
          <w:lang w:val="ru-RU" w:eastAsia="x-none"/>
        </w:rPr>
        <w:t>В регионе повсеместно распространены грызуны, являющиеся потенциальными носителями и разносчиками чумы и др. опасных инфекционных заболеваний. С этой точки зрения опасность для человека представляют: волк, шакал, лисица, корсак. Многие птицы являются переносчиками абровирусов, что также не безопасно для человека. С другой стороны, птицы, питающиеся останками животных и паразитами растений оздоравливают санитарную обстановку.</w:t>
      </w:r>
    </w:p>
    <w:p w14:paraId="1AEFA1AE" w14:textId="77777777" w:rsidR="003B6CBC" w:rsidRPr="0050576D" w:rsidRDefault="003B6CBC" w:rsidP="00C82F35">
      <w:pPr>
        <w:pStyle w:val="23"/>
        <w:keepNext w:val="0"/>
        <w:widowControl w:val="0"/>
        <w:numPr>
          <w:ilvl w:val="1"/>
          <w:numId w:val="90"/>
        </w:numPr>
        <w:spacing w:before="120" w:after="120" w:line="360" w:lineRule="auto"/>
        <w:ind w:firstLine="289"/>
        <w:rPr>
          <w:rFonts w:ascii="Times New Roman" w:hAnsi="Times New Roman" w:cs="Times New Roman"/>
          <w:i w:val="0"/>
          <w:iCs w:val="0"/>
          <w:sz w:val="24"/>
          <w:szCs w:val="24"/>
          <w:lang w:val="ru-RU"/>
        </w:rPr>
      </w:pPr>
      <w:bookmarkStart w:id="217" w:name="_Toc225739264"/>
      <w:r w:rsidRPr="0050576D">
        <w:rPr>
          <w:rFonts w:ascii="Times New Roman" w:hAnsi="Times New Roman" w:cs="Times New Roman"/>
          <w:i w:val="0"/>
          <w:iCs w:val="0"/>
          <w:sz w:val="24"/>
          <w:szCs w:val="24"/>
          <w:lang w:val="ru-RU"/>
        </w:rPr>
        <w:t>Наличие редких, исчезающих и занесенных в Красную книгу видов животных</w:t>
      </w:r>
      <w:bookmarkEnd w:id="217"/>
    </w:p>
    <w:p w14:paraId="761A61A8" w14:textId="77777777" w:rsidR="003B6CBC" w:rsidRPr="0050576D" w:rsidRDefault="003B6CBC" w:rsidP="002D5B89">
      <w:pPr>
        <w:widowControl w:val="0"/>
        <w:autoSpaceDE w:val="0"/>
        <w:autoSpaceDN w:val="0"/>
        <w:adjustRightInd w:val="0"/>
        <w:spacing w:line="360" w:lineRule="auto"/>
        <w:ind w:firstLine="709"/>
        <w:jc w:val="both"/>
        <w:rPr>
          <w:szCs w:val="24"/>
          <w:lang w:val="ru-RU" w:eastAsia="x-none"/>
        </w:rPr>
      </w:pPr>
      <w:r w:rsidRPr="0050576D">
        <w:rPr>
          <w:szCs w:val="24"/>
          <w:lang w:val="ru-RU" w:eastAsia="x-none"/>
        </w:rPr>
        <w:t>Животный мир региона по видовому составу сравнительно беден, что объясняется суровыми условиями местообитания и представлен, в основном, специфичными видами, приспособившимися в процессе эволюции к жизни в экстремальных условиях.</w:t>
      </w:r>
    </w:p>
    <w:p w14:paraId="6D2154E0" w14:textId="77777777" w:rsidR="003B6CBC" w:rsidRPr="0050576D" w:rsidRDefault="003B6CBC" w:rsidP="002D5B89">
      <w:pPr>
        <w:widowControl w:val="0"/>
        <w:autoSpaceDE w:val="0"/>
        <w:autoSpaceDN w:val="0"/>
        <w:adjustRightInd w:val="0"/>
        <w:spacing w:line="360" w:lineRule="auto"/>
        <w:ind w:firstLine="709"/>
        <w:jc w:val="both"/>
        <w:rPr>
          <w:szCs w:val="24"/>
          <w:lang w:val="ru-RU" w:eastAsia="x-none"/>
        </w:rPr>
      </w:pPr>
      <w:r w:rsidRPr="0050576D">
        <w:rPr>
          <w:szCs w:val="24"/>
          <w:lang w:val="ru-RU" w:eastAsia="x-none"/>
        </w:rPr>
        <w:t>Ведущую роль среди животного мира играют млекопитающие и птицы. Другие представители фауны обычно не имеют такого хозяйственного значения, хотя во всей трофической цепи имеют первостепенное значение, составляя основу питания как для первых, так и для вторых.</w:t>
      </w:r>
    </w:p>
    <w:p w14:paraId="32C2167A" w14:textId="77777777" w:rsidR="003B6CBC" w:rsidRPr="0050576D" w:rsidRDefault="003B6CBC" w:rsidP="002D5B89">
      <w:pPr>
        <w:widowControl w:val="0"/>
        <w:autoSpaceDE w:val="0"/>
        <w:autoSpaceDN w:val="0"/>
        <w:adjustRightInd w:val="0"/>
        <w:spacing w:line="360" w:lineRule="auto"/>
        <w:ind w:firstLine="709"/>
        <w:jc w:val="both"/>
        <w:rPr>
          <w:szCs w:val="24"/>
          <w:lang w:val="ru-RU" w:eastAsia="x-none"/>
        </w:rPr>
      </w:pPr>
      <w:r w:rsidRPr="0050576D">
        <w:rPr>
          <w:szCs w:val="24"/>
          <w:lang w:val="ru-RU" w:eastAsia="x-none"/>
        </w:rPr>
        <w:t>Членистоногие представлены паукообразными (скорпион, тарантул, фаланга, клещи), многоножками и разнообразным видовым составом насекомых (саранчовые, муравьи, клопы, мухи, стрекозы, чешуе-крылые и перепончатокрылые).</w:t>
      </w:r>
    </w:p>
    <w:p w14:paraId="5AE51EF6" w14:textId="77777777" w:rsidR="003B6CBC" w:rsidRPr="0050576D" w:rsidRDefault="003B6CBC" w:rsidP="002D5B89">
      <w:pPr>
        <w:widowControl w:val="0"/>
        <w:autoSpaceDE w:val="0"/>
        <w:autoSpaceDN w:val="0"/>
        <w:adjustRightInd w:val="0"/>
        <w:spacing w:line="360" w:lineRule="auto"/>
        <w:ind w:firstLine="709"/>
        <w:jc w:val="both"/>
        <w:rPr>
          <w:szCs w:val="24"/>
          <w:lang w:val="ru-RU" w:eastAsia="x-none"/>
        </w:rPr>
      </w:pPr>
      <w:r w:rsidRPr="0050576D">
        <w:rPr>
          <w:szCs w:val="24"/>
          <w:lang w:val="ru-RU" w:eastAsia="x-none"/>
        </w:rPr>
        <w:t>Пресмыкающиеся представлены на глинистых и песчаных почвах с зарослями полыни, тамариска среднеазиатской черепахой, разнообразным видовым составом ящериц (каспийский и серый галопалыйгекконы, степная агама, ушастая и песчаная круглоголовки, обыкновенная или прыткая ящерица, а также ящурки - быстрая, полосатая,</w:t>
      </w:r>
      <w:r w:rsidRPr="0050576D">
        <w:rPr>
          <w:lang w:val="ru-RU"/>
        </w:rPr>
        <w:t xml:space="preserve"> </w:t>
      </w:r>
      <w:r w:rsidRPr="0050576D">
        <w:rPr>
          <w:szCs w:val="24"/>
          <w:lang w:val="ru-RU" w:eastAsia="x-none"/>
        </w:rPr>
        <w:t>средняя и линейчатая), и змеями (песчаный удавчик, степная гадюка, четырехполосый полоз, щитомордник).</w:t>
      </w:r>
    </w:p>
    <w:p w14:paraId="22E198A3" w14:textId="77777777" w:rsidR="003B6CBC" w:rsidRPr="0050576D" w:rsidRDefault="003B6CBC" w:rsidP="002D5B89">
      <w:pPr>
        <w:widowControl w:val="0"/>
        <w:autoSpaceDE w:val="0"/>
        <w:autoSpaceDN w:val="0"/>
        <w:adjustRightInd w:val="0"/>
        <w:spacing w:line="360" w:lineRule="auto"/>
        <w:ind w:firstLine="709"/>
        <w:jc w:val="both"/>
        <w:rPr>
          <w:szCs w:val="24"/>
          <w:lang w:val="ru-RU" w:eastAsia="x-none"/>
        </w:rPr>
      </w:pPr>
      <w:r w:rsidRPr="0050576D">
        <w:rPr>
          <w:szCs w:val="24"/>
          <w:lang w:val="ru-RU" w:eastAsia="x-none"/>
        </w:rPr>
        <w:t>Законодательством запрещается всякая деятельность, ведущая к сокращению численности объектов животного и растительного мира, включенных в Красную книгу, и ухудшающая среду их обитания. (Красная книга РК, 2010).</w:t>
      </w:r>
    </w:p>
    <w:p w14:paraId="43A973D1" w14:textId="77777777" w:rsidR="00FD3859" w:rsidRPr="0050576D" w:rsidRDefault="002C2986" w:rsidP="00C82F35">
      <w:pPr>
        <w:pStyle w:val="23"/>
        <w:keepNext w:val="0"/>
        <w:widowControl w:val="0"/>
        <w:numPr>
          <w:ilvl w:val="1"/>
          <w:numId w:val="90"/>
        </w:numPr>
        <w:spacing w:before="120" w:after="120" w:line="360" w:lineRule="auto"/>
        <w:ind w:firstLine="289"/>
        <w:rPr>
          <w:rFonts w:ascii="Times New Roman" w:hAnsi="Times New Roman" w:cs="Times New Roman"/>
          <w:b w:val="0"/>
          <w:bCs w:val="0"/>
          <w:i w:val="0"/>
          <w:iCs w:val="0"/>
          <w:szCs w:val="24"/>
          <w:lang w:val="ru-RU"/>
        </w:rPr>
      </w:pPr>
      <w:bookmarkStart w:id="218" w:name="_Toc225739265"/>
      <w:r w:rsidRPr="0050576D">
        <w:rPr>
          <w:rFonts w:ascii="Times New Roman" w:hAnsi="Times New Roman" w:cs="Times New Roman"/>
          <w:i w:val="0"/>
          <w:iCs w:val="0"/>
          <w:sz w:val="24"/>
          <w:szCs w:val="24"/>
          <w:lang w:val="ru-RU"/>
        </w:rPr>
        <w:lastRenderedPageBreak/>
        <w:t>Х</w:t>
      </w:r>
      <w:r w:rsidR="00FD3859" w:rsidRPr="0050576D">
        <w:rPr>
          <w:rFonts w:ascii="Times New Roman" w:hAnsi="Times New Roman" w:cs="Times New Roman"/>
          <w:i w:val="0"/>
          <w:iCs w:val="0"/>
          <w:sz w:val="24"/>
          <w:szCs w:val="24"/>
          <w:lang w:val="ru-RU"/>
        </w:rPr>
        <w:t>арактеристика воздействия объекта на видовой состав</w:t>
      </w:r>
      <w:bookmarkEnd w:id="218"/>
    </w:p>
    <w:p w14:paraId="56CCE128"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Воздействие на животный мир в период строительства скважин, будет обусловлено природными и антропогенными факторами.</w:t>
      </w:r>
    </w:p>
    <w:p w14:paraId="0CE69945"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Природные факторы. К природным факторам относятся климатические условия, характеризующиеся колебаниями температуры воздуха, интенсивные процессы дефляции и т.д. Влияние изменения природных условий сказывается на численности и видовом разнообразии животных.</w:t>
      </w:r>
    </w:p>
    <w:p w14:paraId="0592A876"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Одни животные вытесняются и гибнут, для других складываются благоприятные условия.</w:t>
      </w:r>
    </w:p>
    <w:p w14:paraId="665579C7"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Антропогенные факторы. Антропогенное воздействие осуществляется в ходе любой хозяйственной деятельности, связанной с природопользованием.</w:t>
      </w:r>
    </w:p>
    <w:p w14:paraId="782DA8FF"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Наиболее сильное и действенное влияние техногенных факторов обычно испытывают пресмыкающиеся.</w:t>
      </w:r>
    </w:p>
    <w:p w14:paraId="0AB93973"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Представители этой группы животных тесно привязаны к участку своего обитания и в период экстремальных ситуаций не способны избежать влияния каких-либо внешних воздействий путем миграций на дальние расстояния.</w:t>
      </w:r>
    </w:p>
    <w:p w14:paraId="7EDD9929"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Наиболее существенное влияние на животных могут оказать следующие виды подготовительных и текущих работ:</w:t>
      </w:r>
    </w:p>
    <w:p w14:paraId="1649B66E"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−изъятие земель (утрата мест обитания);</w:t>
      </w:r>
    </w:p>
    <w:p w14:paraId="24E8493E"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−проведение земляных строительных работ;</w:t>
      </w:r>
    </w:p>
    <w:p w14:paraId="7E4E9A99"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−использование дорог и внедорожное использование транспортных средств;</w:t>
      </w:r>
    </w:p>
    <w:p w14:paraId="288DDFF0"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−производственный шум, искусственное освещение, служащей факторами беспокойства для многих видов птиц и млекопитающих;</w:t>
      </w:r>
    </w:p>
    <w:p w14:paraId="65D4B381"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−складирование вспомогательного оборудования;</w:t>
      </w:r>
    </w:p>
    <w:p w14:paraId="2BF75A58"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−загрязнение территории нефтепродуктами и тяжелыми металлами, химреагентами, промышленно-бытовыми отходами, выбросами токсичных веществ.</w:t>
      </w:r>
    </w:p>
    <w:p w14:paraId="4B51ACD2"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Воздействие на животный мир при строительстве скважин, приводит к временной или постоянной утрате мест обитания популяций животных, причиняет беспокойство и физический ущерб живым организмам вследствие повышения уровня шума, искусственного освещения.</w:t>
      </w:r>
    </w:p>
    <w:p w14:paraId="175FDFBD"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В результате изъятия земель для строительства скважин и сооружений происходит сокращение кормовой базы, ведущее к перестройке структуры зооценоза.</w:t>
      </w:r>
    </w:p>
    <w:p w14:paraId="54171B45"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Наибольшее воздействие на фауну происходит как правило в процессе земляных работ.</w:t>
      </w:r>
    </w:p>
    <w:p w14:paraId="157DF618"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lastRenderedPageBreak/>
        <w:t>В результате происходит гибель представителей беспозвоночных и незначительная гибель представителей земноводных, пресмыкающихся и некоторых видов фоновых грызунов.</w:t>
      </w:r>
    </w:p>
    <w:p w14:paraId="1C56A9E6"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В результате земляных работ уничтожается до 90% насекомых, паукообразных и мелких наземных ракообразных, являющихся кормовой базой для позвоночных и важным компонентом пустынного и приморского биоценозов обитающих в пределах коридора строительства.</w:t>
      </w:r>
    </w:p>
    <w:p w14:paraId="43C0925A"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Автомобильные дороги с интенсивным движением и большой скоростью автотранспорта являются угрозой для жизни животных.</w:t>
      </w:r>
    </w:p>
    <w:p w14:paraId="4DBB7092"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Воздействие такого фактора, как перемещение автотранспорта при транспортировке грузов выражается в виде гибели насекомых, земноводных и пресмыкающихся, а, реже, копытных, грызунов, мелких хищников и пернатых, под колѐсами.</w:t>
      </w:r>
    </w:p>
    <w:p w14:paraId="2ADA5DC4"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Одним из значимых факторов воздействия является искусственное освещение в ночное время. Поскольку кроме гибели насекомых летящих к источникам освещения, в ночное время больший процент млекопитающих будет гибнуть под колѐсами автомашин в результате ослепления светом фар.</w:t>
      </w:r>
    </w:p>
    <w:p w14:paraId="164C020C"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Пресмыкающиеся. Основными источниками воздействия на животных являются строительные машины и механизмы автодороги, строительный персонал.</w:t>
      </w:r>
    </w:p>
    <w:p w14:paraId="7CF731AA"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Сокращение площади местообитаний и трансформация биотоповокажут наиболее значимое воздействие, что повлечет за собой снижение численности земноводных, пресмыкающихся и млекопитающих пропорционально изъятым под бурением землям и уменьшение биологического разнообразия.</w:t>
      </w:r>
    </w:p>
    <w:p w14:paraId="32394683"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Для пресмыкающихся техногенная трансформация субстрата и сам процесс земляных работ, при значительном механическом воз- действии оказываемом землеройной техникой, является фактором вызывающим резкое снижение численности, вплоть до полного исчезновения на некоторых участках ящериц и змей.</w:t>
      </w:r>
    </w:p>
    <w:p w14:paraId="5A52DDE3"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Обычно, в процессе земляных работ, в пределах строительной площадки, землеройной техникой уничтожаются земноводные - 90%, пресмыкающиеся - 70%, мелкие фоновые грызуны - 70%.</w:t>
      </w:r>
    </w:p>
    <w:p w14:paraId="3817468D"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Птицы. Воздействие на птиц, в основном, будет связано с утратой мест обитаний. Помимо потери местообитания, возможным фактором негативного воздействия на птиц может быть фактор беспокойства, вызванного присутствием человека, передвижением автотранспортных средств, работой строительной техники.</w:t>
      </w:r>
    </w:p>
    <w:p w14:paraId="6FFA5714"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lastRenderedPageBreak/>
        <w:t>Имеет место косвенное воздействие в виде временного разрушения мест гнездования и кратковременного ухудшения кормовой базы на ограниченном участке.</w:t>
      </w:r>
    </w:p>
    <w:p w14:paraId="71EB7B85"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Поскольку участок строительства расположен на территории промышленно освоенной территории, путей миграции диких животных в пределах территории, отведенной под бурении нет. Редкие и подлежащие особой охране виды животных в пределах изученной площадки отсутствуют. Влияние от реализации проекта на охотничье-промысловых животных исключено.</w:t>
      </w:r>
    </w:p>
    <w:p w14:paraId="71EE94D3"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На стадии завершения работ по бурению скважин прямого воздействия на птиц не ожидается.</w:t>
      </w:r>
    </w:p>
    <w:p w14:paraId="68D05810"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Факторы беспокойства будут такими же, как на стадии строительства. При этом площадь, на которой воздействие может проявляться, существенно снизится.</w:t>
      </w:r>
    </w:p>
    <w:p w14:paraId="1BCF4FEE"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Дальнейших утрат (после окончания строительства) территорий местообитаний на стадии завершения работ по бурению скважин не предполагается.</w:t>
      </w:r>
    </w:p>
    <w:p w14:paraId="7B3A296F"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В ходе проведения производственных работ должны выполняться и соблюдаться требования статьи 17 Закона Республики Казахстан от 09 июля 2004 года №593 «Об охране, воспроизводстве и использовании животного мира»:</w:t>
      </w:r>
    </w:p>
    <w:p w14:paraId="01548E93"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 При размещении, проектировании и строительстве населенных пунктов, предприятий, сооружений и других объектов, осуществлении производственных процессов и эксплуатации транспортных средств, совершенствовании существующих и внедрении новых технологических процессов, введении в хозяйственный оборот неиспользуемых, прибрежных, заболоченных, занятых кустарниками территорий, мелиорации земель, пользовании лесными ресурсами и водными объектами, проведении геолого-разведочных работ, добыче полезных ископаемых, определении мест выпаса и прогона сельскохозяйственных животных, разработке туристских маршрутов и организации мест массового отдыха населения должны предусматриваться и осуществляться мероприятия по сохранению среды обитания и условий размножения объектов животного мира, путей миграции и мест концентрации животных, а также обеспечиваться неприкосновенность участков, представляющих особую ценность в качестве среды обитания диких животных.</w:t>
      </w:r>
    </w:p>
    <w:p w14:paraId="23EE4BA3"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 При эксплуатации, размещении, проектировании и строительстве железнодорожных, шоссейных, трубопроводных и других транспортных магистралей, линий электропередачи и связи, каналов, плотин и иных водохозяйственных сооружений должны разрабатываться и осуществляться мероприятия, обеспечивающие сохранение среды обитания, условий размножения, путей миграции и мест концентрации животных.</w:t>
      </w:r>
    </w:p>
    <w:p w14:paraId="07D86278"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lastRenderedPageBreak/>
        <w:t>- Субъекты, осуществляющие хозяйственную и иную деятельность, указанную в пунктах 1 и 2 настоящей статьи, обязаны:</w:t>
      </w:r>
    </w:p>
    <w:p w14:paraId="134641B1"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1) по согласованию с уполномоченным органом при разработке технико-экономического обоснования и проектно-сметной документации предусматривать средства для осуществления мероприятий по обеспечению соблюдения требований подпунктов 2) и 5) пункта 2 статьи 12 настоящего Закона;</w:t>
      </w:r>
    </w:p>
    <w:p w14:paraId="0952E5F4"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2) возмещать компенсацию вреда, наносимого и нанесенного рыбным ресурсам и другим водным животным, в том числе и неизбежного, в размере, определяемом в соответствии с методикой, утвержденной уполномоченным органом, путем выполнения мероприятий, предусматривающих выпуск в рыбохозяйственные водоемы рыбопосадочного материала, восстановление нерестилищ, рыбохозяйственную мелиорацию водных объектов, бурение инфраструктуры воспроизводственного комплекса или реконструкцию действующих комплексов по воспроизводству рыбных ресурсов и других водных животных, финансирование научных исследований, а также создание искусственных нерестилищ в пойме рек и морской среде (рифы), на основании договора, заключенного с ведомством уполномоченного органа.</w:t>
      </w:r>
    </w:p>
    <w:p w14:paraId="4C4C77C7"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 xml:space="preserve">Строительство скважин окажет определенное воздействие на животный мир.  Данное воздействие можно рассматривать, как совокупность механического воздействия и </w:t>
      </w:r>
    </w:p>
    <w:p w14:paraId="2C9BDCFB"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химического загрязнения.</w:t>
      </w:r>
    </w:p>
    <w:p w14:paraId="72795682"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Механическое воздействие на фауну связано с нанесением беспокойства и возможно причинением физического ущерба, также выражается во временной потере мест обитания и мест кормления травоядных животных и, в свою очередь, утраты мест охоты хищных животных. И все это вследствие повышенного уровня шума, наличия техники, искусственного освещения и физической деятельности людей</w:t>
      </w:r>
    </w:p>
    <w:p w14:paraId="33F8A473"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Причинами механического воздействия на животный мир или беспокойства представителям фауны становится движение транспорта, погребение флоры (и некоторых представителей фауны – насекомых, пресмыкающихся) при строительстве подъездных дорог и площадок. За исключением погребения, остальные виды воздействия носят временный и краткосрочный характер.</w:t>
      </w:r>
    </w:p>
    <w:p w14:paraId="64C9A6EB"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 xml:space="preserve">Химическое загрязнение может иметь место при случайном или аварийном разливе углеводородов и химических реагентов. </w:t>
      </w:r>
    </w:p>
    <w:p w14:paraId="271568BA"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До минимума сократить химическое воздействие на животный мир можно строжайшим соблюдением норм и правил, технологии производства, профилактическим осмотром и ремонтом оборудования.</w:t>
      </w:r>
    </w:p>
    <w:p w14:paraId="7B5F7BDD"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lastRenderedPageBreak/>
        <w:t xml:space="preserve">Практика многолетних наблюдений показывает, что распределение животных на территории месторождения неравномерное. </w:t>
      </w:r>
    </w:p>
    <w:p w14:paraId="191FB464"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Особое место в распространении животных занимают преобразованные ландшафты (насыпи дорог, линии электропередач, нефтепроводы, промышленные сооружения), которые в целом имеют положительное значение, обогащая порой безжизненные пространства (особенно солончаковой пустыни) новыми экологическими нишами для обитания некоторых представителей животного мира (ящериц, змей). Плотность населения пресмыкающихся в преобразованных ландшафтах, как правило, выше. Однако здесь животные подвержены угрозе загрязнения нефтью (трубопроводы) при разливах, травмирования и гибели на автомобильных дорогах.</w:t>
      </w:r>
    </w:p>
    <w:p w14:paraId="70581167" w14:textId="4BF06748"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 xml:space="preserve">Для мелких грызунов и пресмыкающихся работы по строительству подъездных дорог и площадок могут грозить физической гибелью в незначительных пределах. </w:t>
      </w:r>
    </w:p>
    <w:p w14:paraId="7DA09BA5"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Таким образом, влияние проектируемых работ на животный мир можно оценить как:</w:t>
      </w:r>
    </w:p>
    <w:p w14:paraId="157FF345"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w:t>
      </w:r>
      <w:r w:rsidRPr="0050576D">
        <w:rPr>
          <w:szCs w:val="24"/>
          <w:lang w:val="ru-RU"/>
        </w:rPr>
        <w:tab/>
        <w:t>пространственный масштаб воздействия – локальное (1) – площадь воздействия до 1 км2 для площадных объектов или на удалении до 100 м от линейного объекта;</w:t>
      </w:r>
    </w:p>
    <w:p w14:paraId="68A447F3"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w:t>
      </w:r>
      <w:r w:rsidRPr="0050576D">
        <w:rPr>
          <w:szCs w:val="24"/>
          <w:lang w:val="ru-RU"/>
        </w:rPr>
        <w:tab/>
        <w:t>временной масштаб воздействия – кратковременный (1) – продолжительность воздействия до 6 месяцев;</w:t>
      </w:r>
    </w:p>
    <w:p w14:paraId="016923BA"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w:t>
      </w:r>
      <w:r w:rsidRPr="0050576D">
        <w:rPr>
          <w:szCs w:val="24"/>
          <w:lang w:val="ru-RU"/>
        </w:rPr>
        <w:tab/>
        <w:t>интенсивность воздействия (обратимость изменения) – слабая (2) – изменения в природной среде превышают пределы природной изменчивости. Природная среда полностью сам</w:t>
      </w:r>
      <w:r w:rsidR="0021392C">
        <w:rPr>
          <w:szCs w:val="24"/>
          <w:lang w:val="ru-RU"/>
        </w:rPr>
        <w:t>ово</w:t>
      </w:r>
      <w:r w:rsidRPr="0050576D">
        <w:rPr>
          <w:szCs w:val="24"/>
          <w:lang w:val="ru-RU"/>
        </w:rPr>
        <w:t>станавливается.</w:t>
      </w:r>
    </w:p>
    <w:p w14:paraId="398C4002" w14:textId="77777777" w:rsidR="005977E4" w:rsidRPr="0050576D" w:rsidRDefault="005977E4" w:rsidP="002D5B89">
      <w:pPr>
        <w:widowControl w:val="0"/>
        <w:tabs>
          <w:tab w:val="num" w:pos="1134"/>
        </w:tabs>
        <w:spacing w:line="360" w:lineRule="auto"/>
        <w:ind w:firstLine="709"/>
        <w:jc w:val="both"/>
        <w:rPr>
          <w:szCs w:val="24"/>
          <w:lang w:val="ru-RU"/>
        </w:rPr>
      </w:pPr>
      <w:r w:rsidRPr="0050576D">
        <w:rPr>
          <w:szCs w:val="24"/>
          <w:lang w:val="ru-RU"/>
        </w:rPr>
        <w:t>Таким образом, интегральная оценка составляет 2 балла, соответственно по показателям матрицы оценки воздействия, категория значимости присваивается низкая (1-8).</w:t>
      </w:r>
    </w:p>
    <w:p w14:paraId="5480515C" w14:textId="77777777" w:rsidR="00881B4D" w:rsidRPr="0050576D" w:rsidRDefault="00483B09" w:rsidP="002D5B89">
      <w:pPr>
        <w:widowControl w:val="0"/>
        <w:tabs>
          <w:tab w:val="num" w:pos="1134"/>
        </w:tabs>
        <w:spacing w:line="360" w:lineRule="auto"/>
        <w:ind w:firstLine="709"/>
        <w:jc w:val="both"/>
        <w:rPr>
          <w:szCs w:val="24"/>
          <w:lang w:val="ru-RU"/>
        </w:rPr>
      </w:pPr>
      <w:r w:rsidRPr="0050576D">
        <w:rPr>
          <w:szCs w:val="24"/>
          <w:lang w:val="ru-RU"/>
        </w:rPr>
        <w:t xml:space="preserve">Строительство скважин окажет определенное воздействие на животный мир.  Данное воздействие можно рассматривать, как совокупность механического воздействия и </w:t>
      </w:r>
    </w:p>
    <w:p w14:paraId="59BE2A69" w14:textId="77777777" w:rsidR="00483B09" w:rsidRPr="0050576D" w:rsidRDefault="00483B09" w:rsidP="002D5B89">
      <w:pPr>
        <w:widowControl w:val="0"/>
        <w:tabs>
          <w:tab w:val="num" w:pos="1134"/>
        </w:tabs>
        <w:spacing w:line="360" w:lineRule="auto"/>
        <w:jc w:val="both"/>
        <w:rPr>
          <w:szCs w:val="24"/>
          <w:lang w:val="ru-RU"/>
        </w:rPr>
      </w:pPr>
      <w:r w:rsidRPr="0050576D">
        <w:rPr>
          <w:szCs w:val="24"/>
          <w:lang w:val="ru-RU"/>
        </w:rPr>
        <w:t>химического загрязнения.</w:t>
      </w:r>
    </w:p>
    <w:p w14:paraId="6F6DDEE0" w14:textId="77777777" w:rsidR="00483B09" w:rsidRPr="0050576D" w:rsidRDefault="00483B09" w:rsidP="002D5B89">
      <w:pPr>
        <w:widowControl w:val="0"/>
        <w:tabs>
          <w:tab w:val="num" w:pos="1134"/>
        </w:tabs>
        <w:spacing w:line="360" w:lineRule="auto"/>
        <w:ind w:firstLine="709"/>
        <w:jc w:val="both"/>
        <w:rPr>
          <w:szCs w:val="24"/>
          <w:lang w:val="ru-RU"/>
        </w:rPr>
      </w:pPr>
      <w:r w:rsidRPr="0050576D">
        <w:rPr>
          <w:b/>
          <w:i/>
          <w:szCs w:val="24"/>
          <w:lang w:val="ru-RU"/>
        </w:rPr>
        <w:t>Механическое воздействие</w:t>
      </w:r>
      <w:r w:rsidRPr="0050576D">
        <w:rPr>
          <w:szCs w:val="24"/>
          <w:lang w:val="ru-RU"/>
        </w:rPr>
        <w:t xml:space="preserve"> на фауну связано с нанесением беспокойства и возможно причинением физического ущерба, также выражается во временной потере мест обитания и мест кормления травоядных животных и, в свою очередь, утраты мест охоты хищных животных. И все это вследствие повышенного уровня шума, наличия техники, искусственного освещения и физической деятельности людей</w:t>
      </w:r>
    </w:p>
    <w:p w14:paraId="650C2452" w14:textId="77777777" w:rsidR="00483B09" w:rsidRPr="0050576D" w:rsidRDefault="00483B09" w:rsidP="002D5B89">
      <w:pPr>
        <w:widowControl w:val="0"/>
        <w:tabs>
          <w:tab w:val="num" w:pos="1134"/>
        </w:tabs>
        <w:spacing w:line="360" w:lineRule="auto"/>
        <w:ind w:firstLine="709"/>
        <w:jc w:val="both"/>
        <w:rPr>
          <w:szCs w:val="24"/>
          <w:lang w:val="ru-RU"/>
        </w:rPr>
      </w:pPr>
      <w:r w:rsidRPr="0050576D">
        <w:rPr>
          <w:szCs w:val="24"/>
          <w:lang w:val="ru-RU"/>
        </w:rPr>
        <w:t xml:space="preserve">Причинами механического воздействия на животный мир или беспокойства </w:t>
      </w:r>
      <w:r w:rsidRPr="0050576D">
        <w:rPr>
          <w:szCs w:val="24"/>
          <w:lang w:val="ru-RU"/>
        </w:rPr>
        <w:lastRenderedPageBreak/>
        <w:t>представителям фауны становится движение транспорта, погребение флоры (и некоторых представителей фауны – насекомых, пресмыкающихся) при строительстве подъездных дорог и площадок. За исключением погребения, остальные виды воздействия носят временный и краткосрочный характер.</w:t>
      </w:r>
    </w:p>
    <w:p w14:paraId="1DDA3BD4" w14:textId="77777777" w:rsidR="00483B09" w:rsidRPr="0050576D" w:rsidRDefault="00483B09" w:rsidP="002D5B89">
      <w:pPr>
        <w:widowControl w:val="0"/>
        <w:tabs>
          <w:tab w:val="num" w:pos="1134"/>
        </w:tabs>
        <w:spacing w:line="360" w:lineRule="auto"/>
        <w:ind w:firstLine="709"/>
        <w:jc w:val="both"/>
        <w:rPr>
          <w:szCs w:val="24"/>
          <w:lang w:val="ru-RU"/>
        </w:rPr>
      </w:pPr>
      <w:r w:rsidRPr="0050576D">
        <w:rPr>
          <w:b/>
          <w:i/>
          <w:szCs w:val="24"/>
          <w:lang w:val="ru-RU"/>
        </w:rPr>
        <w:t>Химическое загрязнение</w:t>
      </w:r>
      <w:r w:rsidRPr="0050576D">
        <w:rPr>
          <w:szCs w:val="24"/>
          <w:lang w:val="ru-RU"/>
        </w:rPr>
        <w:t xml:space="preserve"> может иметь место при случайном или аварийном разливе углеводородов и химических реагентов. </w:t>
      </w:r>
    </w:p>
    <w:p w14:paraId="5835E5EB" w14:textId="77777777" w:rsidR="00483B09" w:rsidRPr="0050576D" w:rsidRDefault="00483B09" w:rsidP="002D5B89">
      <w:pPr>
        <w:widowControl w:val="0"/>
        <w:tabs>
          <w:tab w:val="num" w:pos="1134"/>
        </w:tabs>
        <w:spacing w:line="360" w:lineRule="auto"/>
        <w:ind w:firstLine="709"/>
        <w:jc w:val="both"/>
        <w:rPr>
          <w:szCs w:val="24"/>
          <w:lang w:val="ru-RU"/>
        </w:rPr>
      </w:pPr>
      <w:r w:rsidRPr="0050576D">
        <w:rPr>
          <w:szCs w:val="24"/>
          <w:lang w:val="ru-RU"/>
        </w:rPr>
        <w:t>До минимума сократить химическое воздействие на животный мир можно строжайшим соблюдением норм и правил, технологии производства, профилактическим осмотром и ремонтом оборудования.</w:t>
      </w:r>
    </w:p>
    <w:p w14:paraId="26C2412A" w14:textId="77777777" w:rsidR="00483B09" w:rsidRPr="0050576D" w:rsidRDefault="00483B09" w:rsidP="002D5B89">
      <w:pPr>
        <w:widowControl w:val="0"/>
        <w:tabs>
          <w:tab w:val="num" w:pos="1134"/>
        </w:tabs>
        <w:spacing w:line="360" w:lineRule="auto"/>
        <w:ind w:firstLine="709"/>
        <w:jc w:val="both"/>
        <w:rPr>
          <w:szCs w:val="24"/>
          <w:lang w:val="ru-RU"/>
        </w:rPr>
      </w:pPr>
      <w:r w:rsidRPr="0050576D">
        <w:rPr>
          <w:szCs w:val="24"/>
          <w:lang w:val="ru-RU"/>
        </w:rPr>
        <w:t xml:space="preserve">Практика многолетних наблюдений показывает, что распределение животных на территории месторождения неравномерное. </w:t>
      </w:r>
    </w:p>
    <w:p w14:paraId="054AA51A" w14:textId="77777777" w:rsidR="00483B09" w:rsidRPr="0050576D" w:rsidRDefault="00483B09" w:rsidP="002D5B89">
      <w:pPr>
        <w:widowControl w:val="0"/>
        <w:tabs>
          <w:tab w:val="num" w:pos="1134"/>
        </w:tabs>
        <w:spacing w:line="360" w:lineRule="auto"/>
        <w:ind w:firstLine="709"/>
        <w:jc w:val="both"/>
        <w:rPr>
          <w:szCs w:val="24"/>
          <w:lang w:val="ru-RU"/>
        </w:rPr>
      </w:pPr>
      <w:r w:rsidRPr="0050576D">
        <w:rPr>
          <w:szCs w:val="24"/>
          <w:lang w:val="ru-RU"/>
        </w:rPr>
        <w:t>Особое место в распространении животных занимают преобразованные ландшафты (насыпи дорог, линии электропередач, нефтепроводы, промышленные сооружения), которые в целом имеют положительное значение, обогащая порой безжизненные пространства (особенно солончаковой пустыни) новыми экологическими нишами для обитания некоторых представителей животного мира (ящериц, змей). Плотность населения пресмыкающихся в преобразованных ландшафтах, как правило, выше. Однако здесь животные подвержены угрозе загрязнения нефтью (трубопроводы) при разливах, травмирования и гибели на автомобильных дорогах.</w:t>
      </w:r>
    </w:p>
    <w:p w14:paraId="1BAC9CCE" w14:textId="77777777" w:rsidR="00483B09" w:rsidRPr="0050576D" w:rsidRDefault="00483B09" w:rsidP="002D5B89">
      <w:pPr>
        <w:widowControl w:val="0"/>
        <w:tabs>
          <w:tab w:val="num" w:pos="1134"/>
        </w:tabs>
        <w:spacing w:line="360" w:lineRule="auto"/>
        <w:ind w:firstLine="709"/>
        <w:jc w:val="both"/>
        <w:rPr>
          <w:szCs w:val="24"/>
          <w:lang w:val="ru-RU"/>
        </w:rPr>
      </w:pPr>
      <w:r w:rsidRPr="0050576D">
        <w:rPr>
          <w:szCs w:val="24"/>
          <w:lang w:val="ru-RU"/>
        </w:rPr>
        <w:t>Для мелких грызунов и пресмыкающихся работы по строительству подъездных дорог и площадок могут грозить физической гибелью в не</w:t>
      </w:r>
      <w:r w:rsidRPr="0050576D">
        <w:rPr>
          <w:szCs w:val="24"/>
          <w:lang w:val="ru-RU"/>
        </w:rPr>
        <w:softHyphen/>
        <w:t xml:space="preserve">значительных пределах. </w:t>
      </w:r>
    </w:p>
    <w:p w14:paraId="480853D1" w14:textId="77777777" w:rsidR="00483B09" w:rsidRPr="0050576D" w:rsidRDefault="00483B09" w:rsidP="002D5B89">
      <w:pPr>
        <w:widowControl w:val="0"/>
        <w:tabs>
          <w:tab w:val="num" w:pos="1134"/>
        </w:tabs>
        <w:spacing w:line="360" w:lineRule="auto"/>
        <w:ind w:firstLine="709"/>
        <w:jc w:val="both"/>
        <w:rPr>
          <w:szCs w:val="24"/>
          <w:lang w:val="ru-RU"/>
        </w:rPr>
      </w:pPr>
      <w:r w:rsidRPr="0050576D">
        <w:rPr>
          <w:szCs w:val="24"/>
          <w:lang w:val="ru-RU"/>
        </w:rPr>
        <w:t>Таким образом, влияние проектируемых работ на животный мир можно оценить как:</w:t>
      </w:r>
    </w:p>
    <w:p w14:paraId="00B733FD" w14:textId="77777777" w:rsidR="00330795" w:rsidRPr="00EE6636" w:rsidRDefault="00330795" w:rsidP="00330795">
      <w:pPr>
        <w:widowControl w:val="0"/>
        <w:spacing w:line="360" w:lineRule="auto"/>
        <w:ind w:firstLine="737"/>
        <w:jc w:val="both"/>
        <w:rPr>
          <w:snapToGrid w:val="0"/>
          <w:color w:val="000000"/>
          <w:szCs w:val="24"/>
          <w:lang w:val="ru-RU"/>
        </w:rPr>
      </w:pPr>
      <w:r w:rsidRPr="00EE6636">
        <w:rPr>
          <w:rFonts w:ascii="MS Gothic" w:eastAsia="MS Gothic" w:hAnsi="MS Gothic" w:cs="MS Gothic" w:hint="eastAsia"/>
          <w:snapToGrid w:val="0"/>
          <w:color w:val="000000"/>
          <w:szCs w:val="24"/>
          <w:lang w:val="ru-RU"/>
        </w:rPr>
        <w:t>✓</w:t>
      </w:r>
      <w:r w:rsidRPr="00EE6636">
        <w:rPr>
          <w:snapToGrid w:val="0"/>
          <w:color w:val="000000"/>
          <w:szCs w:val="24"/>
          <w:lang w:val="ru-RU"/>
        </w:rPr>
        <w:t>пространственный масштаб воздействия – ограниченный (2) – площадь воздействия до 10 км2, воздействие на удалении до 1 км от линейного объекта;</w:t>
      </w:r>
    </w:p>
    <w:p w14:paraId="0F522E5B" w14:textId="77777777" w:rsidR="00330795" w:rsidRPr="00EE6636" w:rsidRDefault="00330795" w:rsidP="00330795">
      <w:pPr>
        <w:widowControl w:val="0"/>
        <w:spacing w:line="360" w:lineRule="auto"/>
        <w:ind w:firstLine="737"/>
        <w:jc w:val="both"/>
        <w:rPr>
          <w:snapToGrid w:val="0"/>
          <w:color w:val="000000"/>
          <w:szCs w:val="24"/>
          <w:lang w:val="ru-RU"/>
        </w:rPr>
      </w:pPr>
      <w:r w:rsidRPr="00EE6636">
        <w:rPr>
          <w:rFonts w:ascii="MS Gothic" w:eastAsia="MS Gothic" w:hAnsi="MS Gothic" w:cs="MS Gothic" w:hint="eastAsia"/>
          <w:snapToGrid w:val="0"/>
          <w:color w:val="000000"/>
          <w:szCs w:val="24"/>
          <w:lang w:val="ru-RU"/>
        </w:rPr>
        <w:t>✓</w:t>
      </w:r>
      <w:r w:rsidRPr="00EE6636">
        <w:rPr>
          <w:snapToGrid w:val="0"/>
          <w:color w:val="000000"/>
          <w:szCs w:val="24"/>
          <w:lang w:val="ru-RU"/>
        </w:rPr>
        <w:t>временной масштаб воздействия – кратковременный (1) – продолжительность воздействия до 6 месяцев;</w:t>
      </w:r>
    </w:p>
    <w:p w14:paraId="5EC90A70" w14:textId="77777777" w:rsidR="00330795" w:rsidRPr="00EE6636" w:rsidRDefault="00330795" w:rsidP="00330795">
      <w:pPr>
        <w:widowControl w:val="0"/>
        <w:spacing w:line="360" w:lineRule="auto"/>
        <w:ind w:firstLine="737"/>
        <w:jc w:val="both"/>
        <w:rPr>
          <w:snapToGrid w:val="0"/>
          <w:color w:val="000000"/>
          <w:szCs w:val="24"/>
          <w:lang w:val="ru-RU"/>
        </w:rPr>
      </w:pPr>
      <w:r w:rsidRPr="00EE6636">
        <w:rPr>
          <w:rFonts w:ascii="MS Gothic" w:eastAsia="MS Gothic" w:hAnsi="MS Gothic" w:cs="MS Gothic" w:hint="eastAsia"/>
          <w:snapToGrid w:val="0"/>
          <w:color w:val="000000"/>
          <w:szCs w:val="24"/>
          <w:lang w:val="ru-RU"/>
        </w:rPr>
        <w:t>✓</w:t>
      </w:r>
      <w:r w:rsidRPr="00EE6636">
        <w:rPr>
          <w:snapToGrid w:val="0"/>
          <w:color w:val="000000"/>
          <w:szCs w:val="24"/>
          <w:lang w:val="ru-RU"/>
        </w:rPr>
        <w:t>интенсивность воздействия (обратимость изменения) – умеренная (3) – изменения в природной среде не превышают существующие пределы природной изменчивости.</w:t>
      </w:r>
    </w:p>
    <w:p w14:paraId="61A24490" w14:textId="77777777" w:rsidR="00330795" w:rsidRPr="00EE6636" w:rsidRDefault="00330795" w:rsidP="00330795">
      <w:pPr>
        <w:widowControl w:val="0"/>
        <w:spacing w:line="360" w:lineRule="auto"/>
        <w:ind w:firstLine="737"/>
        <w:jc w:val="both"/>
        <w:rPr>
          <w:snapToGrid w:val="0"/>
          <w:color w:val="000000"/>
          <w:szCs w:val="24"/>
          <w:lang w:val="ru-RU"/>
        </w:rPr>
      </w:pPr>
      <w:r w:rsidRPr="00EE6636">
        <w:rPr>
          <w:snapToGrid w:val="0"/>
          <w:color w:val="000000"/>
          <w:szCs w:val="24"/>
          <w:lang w:val="ru-RU"/>
        </w:rPr>
        <w:t>Таким образом, интегральная оценка составляет 6 баллов, категория значимости воздействия на атмосферный воздух присваивается низой (1-8).</w:t>
      </w:r>
    </w:p>
    <w:p w14:paraId="7337DF96" w14:textId="77777777" w:rsidR="003B6CBC" w:rsidRPr="0050576D" w:rsidRDefault="003B6CBC" w:rsidP="002D5B89">
      <w:pPr>
        <w:pStyle w:val="affffffffd"/>
        <w:widowControl w:val="0"/>
        <w:tabs>
          <w:tab w:val="left" w:pos="1418"/>
        </w:tabs>
        <w:ind w:firstLine="709"/>
        <w:rPr>
          <w:lang w:val="ru-RU"/>
        </w:rPr>
      </w:pPr>
    </w:p>
    <w:p w14:paraId="418966B1" w14:textId="77777777" w:rsidR="00AC032D" w:rsidRPr="0050576D" w:rsidRDefault="002C2986" w:rsidP="00C82F35">
      <w:pPr>
        <w:pStyle w:val="23"/>
        <w:keepNext w:val="0"/>
        <w:widowControl w:val="0"/>
        <w:numPr>
          <w:ilvl w:val="1"/>
          <w:numId w:val="90"/>
        </w:numPr>
        <w:spacing w:before="120" w:after="120" w:line="360" w:lineRule="auto"/>
        <w:ind w:firstLine="289"/>
        <w:rPr>
          <w:rFonts w:ascii="Times New Roman" w:hAnsi="Times New Roman" w:cs="Times New Roman"/>
          <w:b w:val="0"/>
          <w:bCs w:val="0"/>
          <w:i w:val="0"/>
          <w:iCs w:val="0"/>
          <w:szCs w:val="24"/>
          <w:lang w:val="ru-RU"/>
        </w:rPr>
      </w:pPr>
      <w:bookmarkStart w:id="219" w:name="_Toc225739266"/>
      <w:r w:rsidRPr="0050576D">
        <w:rPr>
          <w:rFonts w:ascii="Times New Roman" w:hAnsi="Times New Roman" w:cs="Times New Roman"/>
          <w:i w:val="0"/>
          <w:iCs w:val="0"/>
          <w:sz w:val="24"/>
          <w:szCs w:val="24"/>
          <w:lang w:val="ru-RU"/>
        </w:rPr>
        <w:lastRenderedPageBreak/>
        <w:t>В</w:t>
      </w:r>
      <w:r w:rsidR="00FD3859" w:rsidRPr="0050576D">
        <w:rPr>
          <w:rFonts w:ascii="Times New Roman" w:hAnsi="Times New Roman" w:cs="Times New Roman"/>
          <w:i w:val="0"/>
          <w:iCs w:val="0"/>
          <w:sz w:val="24"/>
          <w:szCs w:val="24"/>
          <w:lang w:val="ru-RU"/>
        </w:rPr>
        <w:t>озможные нарушения целостности естественных сообществ</w:t>
      </w:r>
      <w:bookmarkEnd w:id="219"/>
    </w:p>
    <w:p w14:paraId="4F356F0A" w14:textId="77777777" w:rsidR="00AC032D" w:rsidRPr="0050576D" w:rsidRDefault="00AC032D" w:rsidP="002D5B89">
      <w:pPr>
        <w:widowControl w:val="0"/>
        <w:tabs>
          <w:tab w:val="num" w:pos="1134"/>
        </w:tabs>
        <w:spacing w:line="360" w:lineRule="auto"/>
        <w:ind w:firstLine="709"/>
        <w:jc w:val="both"/>
        <w:rPr>
          <w:szCs w:val="24"/>
          <w:lang w:val="ru-RU"/>
        </w:rPr>
      </w:pPr>
      <w:r w:rsidRPr="0050576D">
        <w:rPr>
          <w:lang w:val="ru-RU"/>
        </w:rPr>
        <w:t>Нарушения целостности естественных сообществ, среды обитания, условий размножения, воздействие на пути миграции и места концентрации животных, сокращения их видового многообразия в зоне воздействия объекта не ожидается, так как работы носят незначительный и кратковременный характер.</w:t>
      </w:r>
    </w:p>
    <w:p w14:paraId="4FF1AB33" w14:textId="77777777" w:rsidR="00FD3859" w:rsidRPr="0050576D" w:rsidRDefault="002C2986" w:rsidP="00C82F35">
      <w:pPr>
        <w:pStyle w:val="23"/>
        <w:keepNext w:val="0"/>
        <w:widowControl w:val="0"/>
        <w:numPr>
          <w:ilvl w:val="1"/>
          <w:numId w:val="90"/>
        </w:numPr>
        <w:spacing w:before="120" w:after="120" w:line="360" w:lineRule="auto"/>
        <w:ind w:firstLine="289"/>
        <w:rPr>
          <w:rFonts w:ascii="Times New Roman" w:hAnsi="Times New Roman" w:cs="Times New Roman"/>
          <w:i w:val="0"/>
          <w:iCs w:val="0"/>
          <w:sz w:val="24"/>
          <w:szCs w:val="24"/>
          <w:lang w:val="ru-RU"/>
        </w:rPr>
      </w:pPr>
      <w:bookmarkStart w:id="220" w:name="_Toc225739267"/>
      <w:r w:rsidRPr="0050576D">
        <w:rPr>
          <w:rFonts w:ascii="Times New Roman" w:hAnsi="Times New Roman" w:cs="Times New Roman"/>
          <w:i w:val="0"/>
          <w:iCs w:val="0"/>
          <w:sz w:val="24"/>
          <w:szCs w:val="24"/>
          <w:lang w:val="ru-RU"/>
        </w:rPr>
        <w:t>М</w:t>
      </w:r>
      <w:r w:rsidR="00FD3859" w:rsidRPr="0050576D">
        <w:rPr>
          <w:rFonts w:ascii="Times New Roman" w:hAnsi="Times New Roman" w:cs="Times New Roman"/>
          <w:i w:val="0"/>
          <w:iCs w:val="0"/>
          <w:sz w:val="24"/>
          <w:szCs w:val="24"/>
          <w:lang w:val="ru-RU"/>
        </w:rPr>
        <w:t>ероприятия по предотвращению негативных воздействий на биоразнообразие</w:t>
      </w:r>
      <w:bookmarkEnd w:id="220"/>
    </w:p>
    <w:p w14:paraId="054191D5" w14:textId="77777777" w:rsidR="005977E4" w:rsidRPr="0050576D" w:rsidRDefault="005977E4" w:rsidP="002D5B89">
      <w:pPr>
        <w:pStyle w:val="affff9"/>
        <w:widowControl w:val="0"/>
        <w:rPr>
          <w:color w:val="auto"/>
        </w:rPr>
      </w:pPr>
      <w:r w:rsidRPr="0050576D">
        <w:rPr>
          <w:color w:val="auto"/>
        </w:rPr>
        <w:t>Биологическое разнообразие означает вариабельность живых организмов из всех источников, в том числе наземных, морских и иных водных экосистем и экологических комплексов, частью которых они являются, и включает в себя разнообразие в рамках вида, между видами и разнообразие экосистем.</w:t>
      </w:r>
    </w:p>
    <w:p w14:paraId="3F8444BD" w14:textId="77777777" w:rsidR="005977E4" w:rsidRPr="0050576D" w:rsidRDefault="005977E4" w:rsidP="002D5B89">
      <w:pPr>
        <w:pStyle w:val="affff9"/>
        <w:widowControl w:val="0"/>
        <w:rPr>
          <w:color w:val="auto"/>
        </w:rPr>
      </w:pPr>
      <w:r w:rsidRPr="0050576D">
        <w:rPr>
          <w:color w:val="auto"/>
        </w:rPr>
        <w:t>Под экологической системой (экосистемой) понимается являющийся объективно существующей частью природной среды динамичный комплекс сообществ растений, животных и иных организмов, неживой среды их обитания, взаимодействующих как единое функциональное целое и связанных между собой обменом веществом и энергией, который имеет пространственно- территориальные границы.</w:t>
      </w:r>
    </w:p>
    <w:p w14:paraId="504DCE84" w14:textId="77777777" w:rsidR="005977E4" w:rsidRPr="0050576D" w:rsidRDefault="005977E4" w:rsidP="002D5B89">
      <w:pPr>
        <w:pStyle w:val="affff9"/>
        <w:widowControl w:val="0"/>
        <w:rPr>
          <w:color w:val="auto"/>
        </w:rPr>
      </w:pPr>
      <w:r w:rsidRPr="0050576D">
        <w:rPr>
          <w:color w:val="auto"/>
        </w:rPr>
        <w:t>Под средой обитания понимается тип местности или место естественного обитания того или иного организма или популяции.</w:t>
      </w:r>
    </w:p>
    <w:p w14:paraId="53F87F36" w14:textId="77777777" w:rsidR="005977E4" w:rsidRPr="0050576D" w:rsidRDefault="005977E4" w:rsidP="002D5B89">
      <w:pPr>
        <w:pStyle w:val="affff9"/>
        <w:widowControl w:val="0"/>
        <w:rPr>
          <w:color w:val="auto"/>
        </w:rPr>
      </w:pPr>
      <w:r w:rsidRPr="0050576D">
        <w:rPr>
          <w:color w:val="auto"/>
        </w:rPr>
        <w:t>Под природным ландшафтом понимается территория, которая не подверглась изменению в результате деятельности человека и характеризуется сочетанием определенных типов рельефа местности, почв, растительности, сформированных в единых климатических условиях.</w:t>
      </w:r>
    </w:p>
    <w:p w14:paraId="7F350B9C" w14:textId="77777777" w:rsidR="005977E4" w:rsidRPr="0050576D" w:rsidRDefault="005977E4" w:rsidP="002D5B89">
      <w:pPr>
        <w:pStyle w:val="affff9"/>
        <w:widowControl w:val="0"/>
        <w:rPr>
          <w:color w:val="auto"/>
        </w:rPr>
      </w:pPr>
      <w:r w:rsidRPr="0050576D">
        <w:rPr>
          <w:color w:val="auto"/>
        </w:rPr>
        <w:t>Под биологическими ресурсами понимаются генетические ресурсы, организмы или их части, популяции или любые другие биотические компоненты экологических систем, имеющие фактическую или потенциальную полезность либо ценность для человечества.</w:t>
      </w:r>
    </w:p>
    <w:p w14:paraId="310B6D70" w14:textId="77777777" w:rsidR="005977E4" w:rsidRPr="0050576D" w:rsidRDefault="005977E4" w:rsidP="002D5B89">
      <w:pPr>
        <w:pStyle w:val="affff9"/>
        <w:widowControl w:val="0"/>
        <w:rPr>
          <w:color w:val="auto"/>
        </w:rPr>
      </w:pPr>
      <w:r w:rsidRPr="0050576D">
        <w:rPr>
          <w:color w:val="auto"/>
        </w:rPr>
        <w:t>Запрещается деятельность, вызывающая угрозу уничтожения генетического фонда живых организмов, потерю биоразнообразия и нарушение устойчивого функционирования экологических систем.</w:t>
      </w:r>
    </w:p>
    <w:p w14:paraId="1E722EA4" w14:textId="77777777" w:rsidR="005977E4" w:rsidRPr="0050576D" w:rsidRDefault="005977E4" w:rsidP="002D5B89">
      <w:pPr>
        <w:pStyle w:val="affff9"/>
        <w:widowControl w:val="0"/>
        <w:rPr>
          <w:color w:val="auto"/>
        </w:rPr>
      </w:pPr>
      <w:r w:rsidRPr="0050576D">
        <w:rPr>
          <w:color w:val="auto"/>
        </w:rPr>
        <w:t>В целях сохранения биоразнообразия применяется следующая иерархия мер в порядке убывания их предпочтительности:</w:t>
      </w:r>
    </w:p>
    <w:p w14:paraId="1D7411F6" w14:textId="77777777" w:rsidR="005977E4" w:rsidRPr="0050576D" w:rsidRDefault="005977E4" w:rsidP="002D5B89">
      <w:pPr>
        <w:pStyle w:val="affff9"/>
        <w:widowControl w:val="0"/>
        <w:rPr>
          <w:color w:val="auto"/>
        </w:rPr>
      </w:pPr>
      <w:r w:rsidRPr="0050576D">
        <w:rPr>
          <w:color w:val="auto"/>
        </w:rPr>
        <w:t>1) первоочередными являются меры по предотвращению негативного воздействия;</w:t>
      </w:r>
    </w:p>
    <w:p w14:paraId="08E1CFAE" w14:textId="77777777" w:rsidR="005977E4" w:rsidRPr="0050576D" w:rsidRDefault="005977E4" w:rsidP="002D5B89">
      <w:pPr>
        <w:pStyle w:val="affff9"/>
        <w:widowControl w:val="0"/>
        <w:rPr>
          <w:color w:val="auto"/>
        </w:rPr>
      </w:pPr>
      <w:r w:rsidRPr="0050576D">
        <w:rPr>
          <w:color w:val="auto"/>
        </w:rPr>
        <w:t>2) когда негативное воздействие на биоразнообразие невозможно предотвратить, должны быть приняты меры по его минимизации;</w:t>
      </w:r>
    </w:p>
    <w:p w14:paraId="59E8FA5C" w14:textId="77777777" w:rsidR="005977E4" w:rsidRPr="0050576D" w:rsidRDefault="005977E4" w:rsidP="002D5B89">
      <w:pPr>
        <w:pStyle w:val="affff9"/>
        <w:widowControl w:val="0"/>
        <w:rPr>
          <w:color w:val="auto"/>
        </w:rPr>
      </w:pPr>
      <w:r w:rsidRPr="0050576D">
        <w:rPr>
          <w:color w:val="auto"/>
        </w:rPr>
        <w:lastRenderedPageBreak/>
        <w:t>3) когда негативное воздействие на биоразнообразие невозможно предотвратить или свести к минимуму, должны быть приняты меры по смягчению его последствий;</w:t>
      </w:r>
    </w:p>
    <w:p w14:paraId="59D98572" w14:textId="77777777" w:rsidR="005977E4" w:rsidRPr="0050576D" w:rsidRDefault="005977E4" w:rsidP="002D5B89">
      <w:pPr>
        <w:pStyle w:val="affff9"/>
        <w:widowControl w:val="0"/>
        <w:rPr>
          <w:color w:val="auto"/>
        </w:rPr>
      </w:pPr>
      <w:r w:rsidRPr="0050576D">
        <w:rPr>
          <w:color w:val="auto"/>
        </w:rPr>
        <w:t>4) в той части, в которой негативные воздействия на биоразнообразие не были предупреждены, сведены к минимуму или смягчены, должны быть приняты меры по компенсации потери биоразнообразия.</w:t>
      </w:r>
    </w:p>
    <w:p w14:paraId="08E14115" w14:textId="77777777" w:rsidR="005977E4" w:rsidRPr="0050576D" w:rsidRDefault="005977E4" w:rsidP="002D5B89">
      <w:pPr>
        <w:pStyle w:val="affff9"/>
        <w:widowControl w:val="0"/>
        <w:rPr>
          <w:color w:val="auto"/>
        </w:rPr>
      </w:pPr>
      <w:r w:rsidRPr="0050576D">
        <w:rPr>
          <w:color w:val="auto"/>
        </w:rPr>
        <w:t>Под мерами по предотвращению негативного воздействия на биоразнообразие понимаются меры, направленные на то, чтобы с самого раннего этапа планирования деятельности и в течение всего периода ее осуществления избегать любые воздействия на биоразнообразие.</w:t>
      </w:r>
    </w:p>
    <w:p w14:paraId="448A6DDD" w14:textId="77777777" w:rsidR="005977E4" w:rsidRPr="0050576D" w:rsidRDefault="005977E4" w:rsidP="002D5B89">
      <w:pPr>
        <w:pStyle w:val="affff9"/>
        <w:widowControl w:val="0"/>
        <w:rPr>
          <w:color w:val="auto"/>
        </w:rPr>
      </w:pPr>
      <w:r w:rsidRPr="0050576D">
        <w:rPr>
          <w:color w:val="auto"/>
        </w:rPr>
        <w:t>Под мерами по минимизации негативного воздействия на биоразнообразие понимаются меры по сокращению продолжительности, интенсивности и (или) уровня воздействий (прямых и косвенных), которые не были предотвращены.</w:t>
      </w:r>
    </w:p>
    <w:p w14:paraId="0DA589B6" w14:textId="77777777" w:rsidR="005977E4" w:rsidRPr="0050576D" w:rsidRDefault="005977E4" w:rsidP="002D5B89">
      <w:pPr>
        <w:pStyle w:val="affff9"/>
        <w:widowControl w:val="0"/>
        <w:rPr>
          <w:color w:val="auto"/>
        </w:rPr>
      </w:pPr>
      <w:r w:rsidRPr="0050576D">
        <w:rPr>
          <w:color w:val="auto"/>
        </w:rPr>
        <w:t>Под мерами по смягчению последствий негативного воздействия на биоразнообразие понимаются меры, направленные на создание благоприятных условий для сохранения и восстановления биоразнообразия.</w:t>
      </w:r>
    </w:p>
    <w:p w14:paraId="22A0B71A" w14:textId="77777777" w:rsidR="005977E4" w:rsidRPr="0050576D" w:rsidRDefault="005977E4" w:rsidP="002D5B89">
      <w:pPr>
        <w:pStyle w:val="affff9"/>
        <w:widowControl w:val="0"/>
        <w:rPr>
          <w:color w:val="auto"/>
        </w:rPr>
      </w:pPr>
      <w:r w:rsidRPr="0050576D">
        <w:rPr>
          <w:color w:val="auto"/>
        </w:rPr>
        <w:t>Для снижения негативного воздействия на животных и на их местообитания при проведении работ, складировании производственнобытовых отходов необходимо учитывать наличие на территории самих животных, их гнезд, нор и избегать их уничтожения или разрушения.</w:t>
      </w:r>
    </w:p>
    <w:p w14:paraId="0A9D2BD4" w14:textId="77777777" w:rsidR="005977E4" w:rsidRPr="0050576D" w:rsidRDefault="005977E4" w:rsidP="002D5B89">
      <w:pPr>
        <w:pStyle w:val="affff9"/>
        <w:widowControl w:val="0"/>
        <w:rPr>
          <w:color w:val="auto"/>
        </w:rPr>
      </w:pPr>
      <w:r w:rsidRPr="0050576D">
        <w:rPr>
          <w:color w:val="auto"/>
        </w:rPr>
        <w:t>Особое внимание должно быть уделено охране такого ценного и исчезающего в настоящее время, ранее широко распространенного в республике реликтового животного, как сайга.</w:t>
      </w:r>
    </w:p>
    <w:p w14:paraId="4AA70D27" w14:textId="77777777" w:rsidR="005977E4" w:rsidRPr="0050576D" w:rsidRDefault="005977E4" w:rsidP="002D5B89">
      <w:pPr>
        <w:pStyle w:val="affff9"/>
        <w:widowControl w:val="0"/>
        <w:rPr>
          <w:color w:val="auto"/>
        </w:rPr>
      </w:pPr>
      <w:r w:rsidRPr="0050576D">
        <w:rPr>
          <w:color w:val="auto"/>
        </w:rPr>
        <w:t>Важно обеспечить контроль за случайной (не планируемой) деятельностью нового населения (нелегальная охота и т.п.). На весь период работ необходимо проведение постоянных мероприятий по восстановлению нарушенных участков местности и своевременному устранению неизбежных загрязнений и промышленно-бытовых отходов со всей площади, затронутой хозяйственной деятельностью.</w:t>
      </w:r>
    </w:p>
    <w:p w14:paraId="05B0604C" w14:textId="77777777" w:rsidR="005977E4" w:rsidRPr="0050576D" w:rsidRDefault="005977E4" w:rsidP="002D5B89">
      <w:pPr>
        <w:pStyle w:val="affff9"/>
        <w:widowControl w:val="0"/>
        <w:rPr>
          <w:color w:val="auto"/>
        </w:rPr>
      </w:pPr>
      <w:r w:rsidRPr="0050576D">
        <w:rPr>
          <w:color w:val="auto"/>
        </w:rPr>
        <w:t>Мероприятия, обеспечивающие защиту почвы, флоры и фауны складываются из организационно - технологических; проектно - конструкторских; санитарно-противоэпидемических.</w:t>
      </w:r>
    </w:p>
    <w:p w14:paraId="5A6AEFE4" w14:textId="77777777" w:rsidR="005977E4" w:rsidRPr="0050576D" w:rsidRDefault="005977E4" w:rsidP="002D5B89">
      <w:pPr>
        <w:pStyle w:val="affff9"/>
        <w:widowControl w:val="0"/>
        <w:rPr>
          <w:color w:val="auto"/>
        </w:rPr>
      </w:pPr>
      <w:r w:rsidRPr="0050576D">
        <w:rPr>
          <w:color w:val="auto"/>
        </w:rPr>
        <w:t>Организационно-технологические:</w:t>
      </w:r>
    </w:p>
    <w:p w14:paraId="5381E514" w14:textId="77777777" w:rsidR="005977E4" w:rsidRPr="0050576D" w:rsidRDefault="005977E4" w:rsidP="002D5B89">
      <w:pPr>
        <w:pStyle w:val="affff9"/>
        <w:widowControl w:val="0"/>
        <w:rPr>
          <w:color w:val="auto"/>
        </w:rPr>
      </w:pPr>
      <w:r w:rsidRPr="0050576D">
        <w:rPr>
          <w:color w:val="auto"/>
        </w:rPr>
        <w:t>−организация упорядоченного движения автотранспорта и техники по территории, согласно разработанной и утвержденной оптимальной схеме движения;</w:t>
      </w:r>
    </w:p>
    <w:p w14:paraId="393E15A5" w14:textId="77777777" w:rsidR="005977E4" w:rsidRPr="0050576D" w:rsidRDefault="005977E4" w:rsidP="002D5B89">
      <w:pPr>
        <w:pStyle w:val="affff9"/>
        <w:widowControl w:val="0"/>
        <w:rPr>
          <w:color w:val="auto"/>
        </w:rPr>
      </w:pPr>
      <w:r w:rsidRPr="0050576D">
        <w:rPr>
          <w:color w:val="auto"/>
        </w:rPr>
        <w:t xml:space="preserve">−тщательная регламентация проведения работ, связанных с загрязнением рельефа </w:t>
      </w:r>
      <w:r w:rsidRPr="0050576D">
        <w:rPr>
          <w:color w:val="auto"/>
        </w:rPr>
        <w:lastRenderedPageBreak/>
        <w:t>при производстве земляных работ; технической рекультивации.</w:t>
      </w:r>
    </w:p>
    <w:p w14:paraId="1DD12B91" w14:textId="77777777" w:rsidR="005977E4" w:rsidRPr="0050576D" w:rsidRDefault="005977E4" w:rsidP="002D5B89">
      <w:pPr>
        <w:pStyle w:val="affff9"/>
        <w:widowControl w:val="0"/>
        <w:rPr>
          <w:color w:val="auto"/>
        </w:rPr>
      </w:pPr>
      <w:r w:rsidRPr="0050576D">
        <w:rPr>
          <w:color w:val="auto"/>
        </w:rPr>
        <w:t>Проектно-конструкторские:</w:t>
      </w:r>
    </w:p>
    <w:p w14:paraId="7C811E3B" w14:textId="77777777" w:rsidR="005977E4" w:rsidRPr="0050576D" w:rsidRDefault="005977E4" w:rsidP="002D5B89">
      <w:pPr>
        <w:pStyle w:val="affff9"/>
        <w:widowControl w:val="0"/>
        <w:rPr>
          <w:color w:val="auto"/>
        </w:rPr>
      </w:pPr>
      <w:r w:rsidRPr="0050576D">
        <w:rPr>
          <w:color w:val="auto"/>
        </w:rPr>
        <w:t>−согласование и экспертиза проектных разработок в контролирующих природоохранных органах и СЭС;</w:t>
      </w:r>
    </w:p>
    <w:p w14:paraId="0071C55C" w14:textId="77777777" w:rsidR="005977E4" w:rsidRPr="0050576D" w:rsidRDefault="005977E4" w:rsidP="002D5B89">
      <w:pPr>
        <w:pStyle w:val="affff9"/>
        <w:widowControl w:val="0"/>
        <w:rPr>
          <w:color w:val="auto"/>
        </w:rPr>
      </w:pPr>
      <w:r w:rsidRPr="0050576D">
        <w:rPr>
          <w:color w:val="auto"/>
        </w:rPr>
        <w:t>−проектно-конструкторские решения, направленные на снижение загрязнения почв.</w:t>
      </w:r>
    </w:p>
    <w:p w14:paraId="27ACFAB8" w14:textId="77777777" w:rsidR="005977E4" w:rsidRPr="0050576D" w:rsidRDefault="005977E4" w:rsidP="002D5B89">
      <w:pPr>
        <w:pStyle w:val="affff9"/>
        <w:widowControl w:val="0"/>
        <w:rPr>
          <w:color w:val="auto"/>
        </w:rPr>
      </w:pPr>
      <w:r w:rsidRPr="0050576D">
        <w:rPr>
          <w:color w:val="auto"/>
        </w:rPr>
        <w:t>Санитарно-противоэпидемические - обеспечение противоэпидемической защиты персонала от особо опасных инфекций.</w:t>
      </w:r>
    </w:p>
    <w:p w14:paraId="321B2356" w14:textId="77777777" w:rsidR="005977E4" w:rsidRPr="0050576D" w:rsidRDefault="005977E4" w:rsidP="002D5B89">
      <w:pPr>
        <w:pStyle w:val="affff9"/>
        <w:widowControl w:val="0"/>
        <w:rPr>
          <w:color w:val="auto"/>
        </w:rPr>
      </w:pPr>
      <w:r w:rsidRPr="0050576D">
        <w:rPr>
          <w:color w:val="auto"/>
        </w:rPr>
        <w:t>В районе проведения запроектированных работ необходимо обеспечение следующих мероприятий по охране животного мира:</w:t>
      </w:r>
    </w:p>
    <w:p w14:paraId="56276BF3" w14:textId="77777777" w:rsidR="005977E4" w:rsidRPr="0050576D" w:rsidRDefault="005977E4" w:rsidP="002D5B89">
      <w:pPr>
        <w:pStyle w:val="affff9"/>
        <w:widowControl w:val="0"/>
        <w:rPr>
          <w:color w:val="auto"/>
        </w:rPr>
      </w:pPr>
      <w:r w:rsidRPr="0050576D">
        <w:rPr>
          <w:color w:val="auto"/>
        </w:rPr>
        <w:t>−защита окружающей воздушной среды;</w:t>
      </w:r>
    </w:p>
    <w:p w14:paraId="41653955" w14:textId="77777777" w:rsidR="005977E4" w:rsidRPr="0050576D" w:rsidRDefault="005977E4" w:rsidP="002D5B89">
      <w:pPr>
        <w:pStyle w:val="affff9"/>
        <w:widowControl w:val="0"/>
        <w:rPr>
          <w:color w:val="auto"/>
        </w:rPr>
      </w:pPr>
      <w:r w:rsidRPr="0050576D">
        <w:rPr>
          <w:color w:val="auto"/>
        </w:rPr>
        <w:t>−защиту поверхностных, подземных вод от техногенного воздействия;</w:t>
      </w:r>
    </w:p>
    <w:p w14:paraId="63555130" w14:textId="77777777" w:rsidR="005977E4" w:rsidRPr="0050576D" w:rsidRDefault="005977E4" w:rsidP="002D5B89">
      <w:pPr>
        <w:pStyle w:val="affff9"/>
        <w:widowControl w:val="0"/>
        <w:rPr>
          <w:color w:val="auto"/>
        </w:rPr>
      </w:pPr>
      <w:r w:rsidRPr="0050576D">
        <w:rPr>
          <w:color w:val="auto"/>
        </w:rPr>
        <w:t>−ограждение всех возможных технологических площадок, исключающее случайное попадание на них животных;</w:t>
      </w:r>
    </w:p>
    <w:p w14:paraId="5B187A13" w14:textId="77777777" w:rsidR="005977E4" w:rsidRPr="0050576D" w:rsidRDefault="005977E4" w:rsidP="002D5B89">
      <w:pPr>
        <w:pStyle w:val="affff9"/>
        <w:widowControl w:val="0"/>
        <w:rPr>
          <w:color w:val="auto"/>
        </w:rPr>
      </w:pPr>
      <w:r w:rsidRPr="0050576D">
        <w:rPr>
          <w:color w:val="auto"/>
        </w:rPr>
        <w:t>−движение автотранспорта осуществлять только по отсыпанным дорогам с небольшой скоростью, с ограничением подачи звукового сигнала;</w:t>
      </w:r>
    </w:p>
    <w:p w14:paraId="55100A5C" w14:textId="77777777" w:rsidR="005977E4" w:rsidRPr="0050576D" w:rsidRDefault="005977E4" w:rsidP="002D5B89">
      <w:pPr>
        <w:pStyle w:val="affff9"/>
        <w:widowControl w:val="0"/>
        <w:rPr>
          <w:color w:val="auto"/>
        </w:rPr>
      </w:pPr>
      <w:r w:rsidRPr="0050576D">
        <w:rPr>
          <w:color w:val="auto"/>
        </w:rPr>
        <w:t>−ввести на территории СМР запрет на охоту;</w:t>
      </w:r>
    </w:p>
    <w:p w14:paraId="636A54FE" w14:textId="77777777" w:rsidR="005977E4" w:rsidRPr="0050576D" w:rsidRDefault="005977E4" w:rsidP="002D5B89">
      <w:pPr>
        <w:pStyle w:val="affff9"/>
        <w:widowControl w:val="0"/>
        <w:rPr>
          <w:color w:val="auto"/>
        </w:rPr>
      </w:pPr>
      <w:r w:rsidRPr="0050576D">
        <w:rPr>
          <w:color w:val="auto"/>
        </w:rPr>
        <w:t>−строгое запрещение кормления диких животных персоналом, а также надлежащее хранение отходов, являющихся приманкой для диких животных.</w:t>
      </w:r>
    </w:p>
    <w:p w14:paraId="014B91DB" w14:textId="77777777" w:rsidR="005977E4" w:rsidRPr="0050576D" w:rsidRDefault="005977E4" w:rsidP="002D5B89">
      <w:pPr>
        <w:pStyle w:val="affff9"/>
        <w:widowControl w:val="0"/>
        <w:rPr>
          <w:color w:val="auto"/>
        </w:rPr>
      </w:pPr>
      <w:r w:rsidRPr="0050576D">
        <w:rPr>
          <w:color w:val="auto"/>
        </w:rPr>
        <w:t>Основными требованиями по сохранению объектов флоры и фауны является:</w:t>
      </w:r>
    </w:p>
    <w:p w14:paraId="4B274285" w14:textId="77777777" w:rsidR="005977E4" w:rsidRPr="0050576D" w:rsidRDefault="005977E4" w:rsidP="002D5B89">
      <w:pPr>
        <w:pStyle w:val="affff9"/>
        <w:widowControl w:val="0"/>
        <w:rPr>
          <w:color w:val="auto"/>
        </w:rPr>
      </w:pPr>
      <w:r w:rsidRPr="0050576D">
        <w:rPr>
          <w:color w:val="auto"/>
        </w:rPr>
        <w:t>−сохранение фрагментов естественных экосистем,</w:t>
      </w:r>
    </w:p>
    <w:p w14:paraId="3C2FB87E" w14:textId="77777777" w:rsidR="005977E4" w:rsidRPr="0050576D" w:rsidRDefault="005977E4" w:rsidP="002D5B89">
      <w:pPr>
        <w:pStyle w:val="affff9"/>
        <w:widowControl w:val="0"/>
        <w:rPr>
          <w:color w:val="auto"/>
        </w:rPr>
      </w:pPr>
      <w:r w:rsidRPr="0050576D">
        <w:rPr>
          <w:color w:val="auto"/>
        </w:rPr>
        <w:t>−предотвращение случайной гибели животных и растений,</w:t>
      </w:r>
    </w:p>
    <w:p w14:paraId="0DC5865B" w14:textId="77777777" w:rsidR="005977E4" w:rsidRPr="0050576D" w:rsidRDefault="005977E4" w:rsidP="002D5B89">
      <w:pPr>
        <w:pStyle w:val="affff9"/>
        <w:widowControl w:val="0"/>
        <w:rPr>
          <w:color w:val="auto"/>
        </w:rPr>
      </w:pPr>
      <w:r w:rsidRPr="0050576D">
        <w:rPr>
          <w:color w:val="auto"/>
        </w:rPr>
        <w:t>−создание условий производственной дисциплины исключающих нарушения законодательства по охране животного и растительного мира со стороны производственного персонала.</w:t>
      </w:r>
    </w:p>
    <w:p w14:paraId="6DBFF698" w14:textId="77777777" w:rsidR="005977E4" w:rsidRPr="0050576D" w:rsidRDefault="005977E4" w:rsidP="002D5B89">
      <w:pPr>
        <w:pStyle w:val="affff9"/>
        <w:widowControl w:val="0"/>
        <w:rPr>
          <w:color w:val="auto"/>
        </w:rPr>
      </w:pPr>
      <w:r w:rsidRPr="0050576D">
        <w:rPr>
          <w:color w:val="auto"/>
        </w:rPr>
        <w:t>В целях предупреждения нарушения почвенно-растительного покрова и для охраны животного мира в районе СМР намечаются нижеследующие мероприятия:</w:t>
      </w:r>
    </w:p>
    <w:p w14:paraId="7864257E" w14:textId="77777777" w:rsidR="005977E4" w:rsidRPr="0050576D" w:rsidRDefault="005977E4" w:rsidP="002D5B89">
      <w:pPr>
        <w:pStyle w:val="affff9"/>
        <w:widowControl w:val="0"/>
        <w:rPr>
          <w:color w:val="auto"/>
        </w:rPr>
      </w:pPr>
      <w:r w:rsidRPr="0050576D">
        <w:rPr>
          <w:color w:val="auto"/>
        </w:rPr>
        <w:t>−ограничения техногенной деятельности вблизи участков с большим биологическим разнообразием;</w:t>
      </w:r>
    </w:p>
    <w:p w14:paraId="34FF51C7" w14:textId="77777777" w:rsidR="005977E4" w:rsidRPr="0050576D" w:rsidRDefault="005977E4" w:rsidP="002D5B89">
      <w:pPr>
        <w:pStyle w:val="affff9"/>
        <w:widowControl w:val="0"/>
        <w:rPr>
          <w:color w:val="auto"/>
        </w:rPr>
      </w:pPr>
      <w:r w:rsidRPr="0050576D">
        <w:rPr>
          <w:color w:val="auto"/>
        </w:rPr>
        <w:t>−принятие административных мер в целях пресечения браконьерства на территории СМР;</w:t>
      </w:r>
    </w:p>
    <w:p w14:paraId="41F114A3" w14:textId="77777777" w:rsidR="005977E4" w:rsidRPr="0050576D" w:rsidRDefault="005977E4" w:rsidP="002D5B89">
      <w:pPr>
        <w:pStyle w:val="affff9"/>
        <w:widowControl w:val="0"/>
        <w:rPr>
          <w:color w:val="auto"/>
        </w:rPr>
      </w:pPr>
      <w:r w:rsidRPr="0050576D">
        <w:rPr>
          <w:color w:val="auto"/>
        </w:rPr>
        <w:t>−захоронение промышленных и хозяйственно-бытовых отходов производить только на специально оборудованных полигонах;</w:t>
      </w:r>
    </w:p>
    <w:p w14:paraId="58B186C8" w14:textId="77777777" w:rsidR="005977E4" w:rsidRPr="0050576D" w:rsidRDefault="005977E4" w:rsidP="002D5B89">
      <w:pPr>
        <w:pStyle w:val="affff9"/>
        <w:widowControl w:val="0"/>
        <w:rPr>
          <w:color w:val="auto"/>
        </w:rPr>
      </w:pPr>
      <w:r w:rsidRPr="0050576D">
        <w:rPr>
          <w:color w:val="auto"/>
        </w:rPr>
        <w:t>−поддержание в чистоте территории площадок и прилегающих площадей;</w:t>
      </w:r>
    </w:p>
    <w:p w14:paraId="2D8C9121" w14:textId="77777777" w:rsidR="005977E4" w:rsidRPr="0050576D" w:rsidRDefault="005977E4" w:rsidP="002D5B89">
      <w:pPr>
        <w:pStyle w:val="affff9"/>
        <w:widowControl w:val="0"/>
        <w:rPr>
          <w:color w:val="auto"/>
        </w:rPr>
      </w:pPr>
      <w:r w:rsidRPr="0050576D">
        <w:rPr>
          <w:color w:val="auto"/>
        </w:rPr>
        <w:lastRenderedPageBreak/>
        <w:t>−исключение проливов нефтепродуктов (ГСМ), своевременная их ликвидация.</w:t>
      </w:r>
    </w:p>
    <w:p w14:paraId="04A87D1A" w14:textId="77777777" w:rsidR="00483B09" w:rsidRPr="0050576D" w:rsidRDefault="00483B09" w:rsidP="002D5B89">
      <w:pPr>
        <w:pStyle w:val="affff9"/>
        <w:widowControl w:val="0"/>
        <w:rPr>
          <w:color w:val="auto"/>
        </w:rPr>
      </w:pPr>
      <w:r w:rsidRPr="0050576D">
        <w:rPr>
          <w:color w:val="auto"/>
        </w:rPr>
        <w:t xml:space="preserve">Для минимизации воздействия проектируемых работ на животный мир потребуется выполнение ряда природоохранных мероприятий, направленных на сохранение видового многообразия животных, охрану среды их обитания, условий размножения и путей миграции животных, сохранения целостности естественных сообществ. </w:t>
      </w:r>
    </w:p>
    <w:p w14:paraId="4ED40751" w14:textId="77777777" w:rsidR="00483B09" w:rsidRPr="0050576D" w:rsidRDefault="00483B09" w:rsidP="002D5B89">
      <w:pPr>
        <w:pStyle w:val="affff9"/>
        <w:widowControl w:val="0"/>
        <w:rPr>
          <w:color w:val="auto"/>
        </w:rPr>
      </w:pPr>
      <w:r w:rsidRPr="0050576D">
        <w:rPr>
          <w:color w:val="auto"/>
        </w:rPr>
        <w:t xml:space="preserve">Мероприятия должны включать следующие положения: </w:t>
      </w:r>
    </w:p>
    <w:p w14:paraId="37298318" w14:textId="77777777" w:rsidR="00483B09" w:rsidRPr="0050576D" w:rsidRDefault="00483B09"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пропаганда охраны животного мира;</w:t>
      </w:r>
    </w:p>
    <w:p w14:paraId="4E97134C" w14:textId="77777777" w:rsidR="00483B09" w:rsidRPr="0050576D" w:rsidRDefault="00483B09"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ограничения техногенной деятельности вблизи участков с большим биологическим разнообразием;</w:t>
      </w:r>
    </w:p>
    <w:p w14:paraId="14CC33D0" w14:textId="77777777" w:rsidR="00483B09" w:rsidRPr="0050576D" w:rsidRDefault="00483B09"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маркировка и ограждение опасных участков;</w:t>
      </w:r>
    </w:p>
    <w:p w14:paraId="78EC66EF" w14:textId="77777777" w:rsidR="00483B09" w:rsidRPr="0050576D" w:rsidRDefault="00483B09"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создание ограждений для предотвращения попадания животных на производственные объекты;</w:t>
      </w:r>
    </w:p>
    <w:p w14:paraId="2035DDC1" w14:textId="77777777" w:rsidR="00483B09" w:rsidRPr="0050576D" w:rsidRDefault="00483B09"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запрет на охоту в районе контрактной территории;</w:t>
      </w:r>
    </w:p>
    <w:p w14:paraId="4D890390" w14:textId="77777777" w:rsidR="00483B09" w:rsidRPr="0050576D" w:rsidRDefault="00483B09"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разработка оптимальных маршрутов движения автотранспорта;</w:t>
      </w:r>
    </w:p>
    <w:p w14:paraId="1C5A8BF9" w14:textId="77777777" w:rsidR="00FD3859" w:rsidRPr="0050576D" w:rsidRDefault="00483B09"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ограничение скорости движения автотранспорта и снижение интенсивности движения в ночное время на месторождении.</w:t>
      </w:r>
    </w:p>
    <w:p w14:paraId="58B88F12" w14:textId="77777777" w:rsidR="00D20487" w:rsidRPr="0050576D" w:rsidRDefault="00483B09" w:rsidP="002D5B89">
      <w:pPr>
        <w:pStyle w:val="213"/>
        <w:widowControl w:val="0"/>
        <w:tabs>
          <w:tab w:val="left" w:pos="540"/>
          <w:tab w:val="left" w:pos="1134"/>
        </w:tabs>
        <w:overflowPunct/>
        <w:ind w:firstLine="709"/>
        <w:textAlignment w:val="auto"/>
        <w:rPr>
          <w:szCs w:val="24"/>
        </w:rPr>
      </w:pPr>
      <w:r w:rsidRPr="0050576D">
        <w:rPr>
          <w:b/>
          <w:i/>
          <w:szCs w:val="24"/>
        </w:rPr>
        <w:t>Мониторинг состояния животного мира</w:t>
      </w:r>
    </w:p>
    <w:p w14:paraId="3B55878C" w14:textId="77777777" w:rsidR="00483B09" w:rsidRPr="0050576D" w:rsidRDefault="00483B09" w:rsidP="002D5B89">
      <w:pPr>
        <w:pStyle w:val="affff9"/>
        <w:widowControl w:val="0"/>
        <w:rPr>
          <w:color w:val="auto"/>
        </w:rPr>
      </w:pPr>
      <w:r w:rsidRPr="0050576D">
        <w:rPr>
          <w:color w:val="auto"/>
        </w:rPr>
        <w:t>Основными задачами производственного мониторинга за состоянием животного мира являются:</w:t>
      </w:r>
    </w:p>
    <w:p w14:paraId="5B3DCFD0" w14:textId="77777777" w:rsidR="00483B09" w:rsidRPr="0050576D" w:rsidRDefault="00483B09"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оценка состояния животного мира на стационарных экологических площадках;</w:t>
      </w:r>
    </w:p>
    <w:p w14:paraId="6D5A431D" w14:textId="77777777" w:rsidR="00483B09" w:rsidRPr="0050576D" w:rsidRDefault="00483B09"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определение особо чувствительных для представителей животного мира участков на месторождени</w:t>
      </w:r>
      <w:r w:rsidR="00F202B3" w:rsidRPr="0050576D">
        <w:rPr>
          <w:szCs w:val="24"/>
        </w:rPr>
        <w:t>и</w:t>
      </w:r>
      <w:r w:rsidRPr="0050576D">
        <w:rPr>
          <w:szCs w:val="24"/>
        </w:rPr>
        <w:t>.</w:t>
      </w:r>
    </w:p>
    <w:p w14:paraId="3ACDA699" w14:textId="77777777" w:rsidR="00483B09" w:rsidRPr="0050576D" w:rsidRDefault="00483B09" w:rsidP="002D5B89">
      <w:pPr>
        <w:pStyle w:val="affff9"/>
        <w:widowControl w:val="0"/>
        <w:rPr>
          <w:color w:val="auto"/>
        </w:rPr>
      </w:pPr>
      <w:r w:rsidRPr="0050576D">
        <w:rPr>
          <w:color w:val="auto"/>
        </w:rPr>
        <w:t>Основной методикой сбора материала служат стандартные маршрутные пешие учеты земноводных, пресмыкающихся, птиц и отчасти млекопитающих.</w:t>
      </w:r>
    </w:p>
    <w:p w14:paraId="7E7D072E" w14:textId="77777777" w:rsidR="00483B09" w:rsidRPr="0050576D" w:rsidRDefault="00483B09" w:rsidP="002D5B89">
      <w:pPr>
        <w:pStyle w:val="affff9"/>
        <w:widowControl w:val="0"/>
        <w:rPr>
          <w:color w:val="auto"/>
        </w:rPr>
      </w:pPr>
      <w:r w:rsidRPr="0050576D">
        <w:rPr>
          <w:color w:val="auto"/>
        </w:rPr>
        <w:t>Для установления видового состава и численности пресмыкающихся в биотопах с обнаженной почвенной поверхностью учетная полоса составляет в ширину 6-8 м, а на участках, сплошь покрытых растительностью, до 2 м. Длина маршрутов определяется емкостью биотопов. Данные учетов пересчитываются на 1 га.</w:t>
      </w:r>
    </w:p>
    <w:p w14:paraId="1D897A7B" w14:textId="77777777" w:rsidR="00483B09" w:rsidRPr="0050576D" w:rsidRDefault="00483B09" w:rsidP="002D5B89">
      <w:pPr>
        <w:pStyle w:val="affff9"/>
        <w:widowControl w:val="0"/>
        <w:rPr>
          <w:color w:val="auto"/>
        </w:rPr>
      </w:pPr>
      <w:r w:rsidRPr="0050576D">
        <w:rPr>
          <w:color w:val="auto"/>
        </w:rPr>
        <w:t xml:space="preserve">Основным способом учета крупных хищных млекопитающих служит подсчет жилых нор и регистрация свежих следов. Мелких млекопитающих учитывают по стандартным методикам (ловушко-линии) с использованием ловушек «Геро» и капканов малого размера. Помимо этого, проводится сбор и анализ погадок хищных птиц (отрыгивание, непереваренные остатки пищи – шерсть, кости). Идентификация костных </w:t>
      </w:r>
      <w:r w:rsidRPr="0050576D">
        <w:rPr>
          <w:color w:val="auto"/>
        </w:rPr>
        <w:lastRenderedPageBreak/>
        <w:t>остатков в погадках хищных птиц, позволяет дополнить или уточнить фаунистический состав мелких млекопитающих в том или ином районе.</w:t>
      </w:r>
    </w:p>
    <w:p w14:paraId="3E2C8372" w14:textId="77777777" w:rsidR="00483B09" w:rsidRPr="0050576D" w:rsidRDefault="00483B09" w:rsidP="002D5B89">
      <w:pPr>
        <w:pStyle w:val="affff9"/>
        <w:widowControl w:val="0"/>
        <w:rPr>
          <w:color w:val="auto"/>
        </w:rPr>
      </w:pPr>
      <w:r w:rsidRPr="0050576D">
        <w:rPr>
          <w:color w:val="auto"/>
        </w:rPr>
        <w:t>Для учета численности мелких грызунов (песчанок) используют маршрутно-колониальный метод, на основе которого вычисляют плотность зверьков на 1 га.</w:t>
      </w:r>
    </w:p>
    <w:p w14:paraId="4CBB802F" w14:textId="77777777" w:rsidR="00483B09" w:rsidRPr="0050576D" w:rsidRDefault="00483B09" w:rsidP="002D5B89">
      <w:pPr>
        <w:pStyle w:val="affff9"/>
        <w:widowControl w:val="0"/>
        <w:rPr>
          <w:color w:val="auto"/>
        </w:rPr>
      </w:pPr>
      <w:r w:rsidRPr="0050576D">
        <w:rPr>
          <w:color w:val="auto"/>
        </w:rPr>
        <w:t>Птиц учитывают по общепринятым методам в полосе шириной 10-50 м, иногда до 500 м (в зависимости от особенностей местности и размеров птиц). Полученные данные пересчитывают на 1 га.</w:t>
      </w:r>
      <w:r w:rsidR="00AB5B89">
        <w:rPr>
          <w:color w:val="auto"/>
        </w:rPr>
        <w:t xml:space="preserve"> </w:t>
      </w:r>
      <w:r w:rsidRPr="0050576D">
        <w:rPr>
          <w:color w:val="auto"/>
        </w:rPr>
        <w:t xml:space="preserve">Кроме того, проводятся визуальные наблюдения за позвоночными животными и следами их жизнедеятельности при обходах местности и во </w:t>
      </w:r>
      <w:r w:rsidR="00AB5B89">
        <w:rPr>
          <w:color w:val="auto"/>
        </w:rPr>
        <w:t xml:space="preserve">время переездов на автомобиле. </w:t>
      </w:r>
      <w:r w:rsidRPr="0050576D">
        <w:rPr>
          <w:color w:val="auto"/>
        </w:rPr>
        <w:t>Наблюдения на СЭП рекомендуется проводить не реже 1 раза в год.</w:t>
      </w:r>
    </w:p>
    <w:p w14:paraId="503167C3" w14:textId="77777777" w:rsidR="00483B09" w:rsidRDefault="00483B09" w:rsidP="002D5B89">
      <w:pPr>
        <w:pStyle w:val="affff9"/>
        <w:widowControl w:val="0"/>
        <w:rPr>
          <w:color w:val="auto"/>
        </w:rPr>
      </w:pPr>
      <w:r w:rsidRPr="0050576D">
        <w:rPr>
          <w:color w:val="auto"/>
        </w:rPr>
        <w:t>Места закладки контрольных и мониторинговых площадок совпадают с участками, на которых проводится мониторинг почв и растительности. Данные наблюдений на площадках регистрируются и служат в последующем для сравнительного анализа.</w:t>
      </w:r>
    </w:p>
    <w:p w14:paraId="126671C5" w14:textId="77777777" w:rsidR="00AB5B89" w:rsidRPr="00AB5B89" w:rsidRDefault="00AB5B89" w:rsidP="002D5B89">
      <w:pPr>
        <w:pStyle w:val="affff9"/>
        <w:widowControl w:val="0"/>
        <w:rPr>
          <w:b/>
          <w:i/>
          <w:color w:val="auto"/>
          <w:u w:val="single"/>
        </w:rPr>
      </w:pPr>
      <w:r w:rsidRPr="00AB5B89">
        <w:rPr>
          <w:b/>
          <w:i/>
          <w:color w:val="auto"/>
          <w:u w:val="single"/>
        </w:rPr>
        <w:t>Территория м. Айракты выведено из земель лесного фонда.</w:t>
      </w:r>
    </w:p>
    <w:p w14:paraId="7F274271" w14:textId="77777777" w:rsidR="00AB5B89" w:rsidRDefault="00AB5B89" w:rsidP="002D5B89">
      <w:pPr>
        <w:pStyle w:val="affff9"/>
        <w:widowControl w:val="0"/>
        <w:rPr>
          <w:color w:val="auto"/>
        </w:rPr>
      </w:pPr>
    </w:p>
    <w:p w14:paraId="202CEBE1" w14:textId="77777777" w:rsidR="00AB5B89" w:rsidRPr="0050576D" w:rsidRDefault="00AB5B89" w:rsidP="002D5B89">
      <w:pPr>
        <w:pStyle w:val="affff9"/>
        <w:widowControl w:val="0"/>
        <w:rPr>
          <w:color w:val="auto"/>
        </w:rPr>
        <w:sectPr w:rsidR="00AB5B89" w:rsidRPr="0050576D" w:rsidSect="00690570">
          <w:headerReference w:type="default" r:id="rId73"/>
          <w:pgSz w:w="11906" w:h="16838" w:code="9"/>
          <w:pgMar w:top="1276" w:right="851" w:bottom="1418" w:left="1701" w:header="567" w:footer="563" w:gutter="0"/>
          <w:cols w:space="708"/>
          <w:docGrid w:linePitch="360"/>
        </w:sectPr>
      </w:pPr>
    </w:p>
    <w:p w14:paraId="7661CFE8" w14:textId="77777777" w:rsidR="00FD3859" w:rsidRPr="0050576D" w:rsidRDefault="00DD0BAA" w:rsidP="002D5B89">
      <w:pPr>
        <w:pStyle w:val="14"/>
        <w:keepNext w:val="0"/>
        <w:widowControl w:val="0"/>
        <w:tabs>
          <w:tab w:val="num" w:pos="851"/>
        </w:tabs>
        <w:spacing w:before="120" w:after="120" w:line="360" w:lineRule="auto"/>
        <w:ind w:firstLine="709"/>
        <w:jc w:val="both"/>
        <w:rPr>
          <w:rFonts w:ascii="Times New Roman" w:hAnsi="Times New Roman" w:cs="Times New Roman"/>
          <w:sz w:val="24"/>
          <w:szCs w:val="24"/>
          <w:lang w:val="ru-RU"/>
        </w:rPr>
      </w:pPr>
      <w:bookmarkStart w:id="221" w:name="_Toc193644823"/>
      <w:bookmarkStart w:id="222" w:name="_Toc476920776"/>
      <w:bookmarkStart w:id="223" w:name="_Toc499480680"/>
      <w:bookmarkStart w:id="224" w:name="_Toc225739268"/>
      <w:bookmarkStart w:id="225" w:name="_Toc499480722"/>
      <w:r w:rsidRPr="0050576D">
        <w:rPr>
          <w:rFonts w:ascii="Times New Roman" w:hAnsi="Times New Roman" w:cs="Times New Roman"/>
          <w:sz w:val="24"/>
          <w:szCs w:val="24"/>
          <w:lang w:val="ru-RU"/>
        </w:rPr>
        <w:lastRenderedPageBreak/>
        <w:t>9</w:t>
      </w:r>
      <w:r w:rsidR="00FD3859" w:rsidRPr="0050576D">
        <w:rPr>
          <w:rFonts w:ascii="Times New Roman" w:hAnsi="Times New Roman" w:cs="Times New Roman"/>
          <w:sz w:val="24"/>
          <w:szCs w:val="24"/>
          <w:lang w:val="ru-RU"/>
        </w:rPr>
        <w:t xml:space="preserve"> </w:t>
      </w:r>
      <w:bookmarkEnd w:id="221"/>
      <w:bookmarkEnd w:id="222"/>
      <w:bookmarkEnd w:id="223"/>
      <w:r w:rsidR="00FD3859" w:rsidRPr="0050576D">
        <w:rPr>
          <w:rFonts w:ascii="Times New Roman" w:hAnsi="Times New Roman" w:cs="Times New Roman"/>
          <w:sz w:val="24"/>
          <w:szCs w:val="24"/>
          <w:lang w:val="ru-RU"/>
        </w:rPr>
        <w:t>ОЦЕНКА ВОЗДЕЙСТВИЙ НА ЛАНДШАФТЫ И МЕРЫ ПО ПРЕДОТВРАЩЕНИЮ, МИНИМИЗАЦИИ, СМЯГЧЕНИЮ НЕГАТИВНЫХ ВОЗДЕЙСТВИЙ, ВОССТАНОВЛЕНИЮ ЛАНДШАФТОВ В СЛУЧАЯХ ИХ НАРУШЕНИЯ</w:t>
      </w:r>
      <w:bookmarkEnd w:id="224"/>
    </w:p>
    <w:p w14:paraId="2171E7D3" w14:textId="77777777" w:rsidR="00F202B3" w:rsidRPr="0050576D" w:rsidRDefault="00F202B3" w:rsidP="002D5B89">
      <w:pPr>
        <w:widowControl w:val="0"/>
        <w:tabs>
          <w:tab w:val="num" w:pos="360"/>
          <w:tab w:val="left" w:pos="1134"/>
        </w:tabs>
        <w:autoSpaceDE w:val="0"/>
        <w:autoSpaceDN w:val="0"/>
        <w:adjustRightInd w:val="0"/>
        <w:spacing w:line="360" w:lineRule="auto"/>
        <w:ind w:firstLine="709"/>
        <w:contextualSpacing/>
        <w:jc w:val="both"/>
        <w:rPr>
          <w:lang w:val="ru-RU"/>
        </w:rPr>
      </w:pPr>
      <w:r w:rsidRPr="0050576D">
        <w:rPr>
          <w:lang w:val="ru-RU"/>
        </w:rPr>
        <w:t xml:space="preserve">Под природным ландшафтом понимается территория, которая не подверглась изменению в результате деятельности человека и характеризуется сочетанием определенных типов рельефа местности, почв, растительности, сформированных в единых климатических условиях. Лица, осуществляющие операции по проектируемым работам, обязаны выполнять соответствующие операции таким образом, чтобы не создавать угрозу причинения вреда жизни и (или) здоровью людей, экологического ущерба, и, в частности, без: </w:t>
      </w:r>
    </w:p>
    <w:p w14:paraId="29D75CE6" w14:textId="77777777" w:rsidR="00F202B3" w:rsidRPr="0050576D" w:rsidRDefault="00F202B3" w:rsidP="002D5B89">
      <w:pPr>
        <w:widowControl w:val="0"/>
        <w:tabs>
          <w:tab w:val="num" w:pos="360"/>
          <w:tab w:val="left" w:pos="1134"/>
        </w:tabs>
        <w:autoSpaceDE w:val="0"/>
        <w:autoSpaceDN w:val="0"/>
        <w:adjustRightInd w:val="0"/>
        <w:spacing w:line="360" w:lineRule="auto"/>
        <w:ind w:firstLine="709"/>
        <w:contextualSpacing/>
        <w:jc w:val="both"/>
        <w:rPr>
          <w:lang w:val="ru-RU"/>
        </w:rPr>
      </w:pPr>
      <w:r w:rsidRPr="0050576D">
        <w:rPr>
          <w:lang w:val="ru-RU"/>
        </w:rPr>
        <w:t xml:space="preserve">1) риска для вод, в том числе подземных, атмосферного воздуха, почв, животного и растительного мира; </w:t>
      </w:r>
    </w:p>
    <w:p w14:paraId="4613B5D3" w14:textId="77777777" w:rsidR="00F202B3" w:rsidRPr="0050576D" w:rsidRDefault="00F202B3" w:rsidP="002D5B89">
      <w:pPr>
        <w:widowControl w:val="0"/>
        <w:tabs>
          <w:tab w:val="num" w:pos="360"/>
          <w:tab w:val="left" w:pos="1134"/>
        </w:tabs>
        <w:autoSpaceDE w:val="0"/>
        <w:autoSpaceDN w:val="0"/>
        <w:adjustRightInd w:val="0"/>
        <w:spacing w:line="360" w:lineRule="auto"/>
        <w:ind w:firstLine="709"/>
        <w:contextualSpacing/>
        <w:jc w:val="both"/>
        <w:rPr>
          <w:lang w:val="ru-RU"/>
        </w:rPr>
      </w:pPr>
      <w:r w:rsidRPr="0050576D">
        <w:rPr>
          <w:lang w:val="ru-RU"/>
        </w:rPr>
        <w:t>2) отрицательного влияния на ландшафты и особо охраняемые природные территории.</w:t>
      </w:r>
    </w:p>
    <w:p w14:paraId="7D334A6C" w14:textId="77777777" w:rsidR="00AC032D" w:rsidRPr="0050576D" w:rsidRDefault="00AC032D" w:rsidP="002D5B89">
      <w:pPr>
        <w:widowControl w:val="0"/>
        <w:tabs>
          <w:tab w:val="num" w:pos="360"/>
          <w:tab w:val="left" w:pos="1134"/>
        </w:tabs>
        <w:autoSpaceDE w:val="0"/>
        <w:autoSpaceDN w:val="0"/>
        <w:adjustRightInd w:val="0"/>
        <w:spacing w:line="360" w:lineRule="auto"/>
        <w:ind w:firstLine="709"/>
        <w:contextualSpacing/>
        <w:jc w:val="both"/>
        <w:rPr>
          <w:szCs w:val="24"/>
          <w:lang w:val="ru-RU"/>
        </w:rPr>
      </w:pPr>
      <w:r w:rsidRPr="0050576D">
        <w:rPr>
          <w:szCs w:val="24"/>
          <w:lang w:val="ru-RU"/>
        </w:rPr>
        <w:t>При проведении работ рекомендуется выполнять рекомендации</w:t>
      </w:r>
      <w:r w:rsidR="00F202B3" w:rsidRPr="0050576D">
        <w:rPr>
          <w:szCs w:val="24"/>
          <w:lang w:val="ru-RU"/>
        </w:rPr>
        <w:t xml:space="preserve"> </w:t>
      </w:r>
      <w:r w:rsidRPr="0050576D">
        <w:rPr>
          <w:szCs w:val="24"/>
          <w:lang w:val="ru-RU"/>
        </w:rPr>
        <w:t>для сохранения целостности ландшафта:</w:t>
      </w:r>
    </w:p>
    <w:p w14:paraId="33BB0B38" w14:textId="77777777" w:rsidR="00AC032D" w:rsidRPr="0050576D" w:rsidRDefault="00AC032D" w:rsidP="002D5B89">
      <w:pPr>
        <w:widowControl w:val="0"/>
        <w:tabs>
          <w:tab w:val="num" w:pos="360"/>
          <w:tab w:val="left" w:pos="1134"/>
        </w:tabs>
        <w:autoSpaceDE w:val="0"/>
        <w:autoSpaceDN w:val="0"/>
        <w:adjustRightInd w:val="0"/>
        <w:spacing w:line="360" w:lineRule="auto"/>
        <w:ind w:firstLine="709"/>
        <w:contextualSpacing/>
        <w:jc w:val="both"/>
        <w:rPr>
          <w:szCs w:val="24"/>
          <w:lang w:val="ru-RU"/>
        </w:rPr>
      </w:pPr>
      <w:r w:rsidRPr="0050576D">
        <w:rPr>
          <w:szCs w:val="24"/>
          <w:lang w:val="ru-RU"/>
        </w:rPr>
        <w:t>- Вести строгий контроль за правильностью проведения земляных работ;</w:t>
      </w:r>
    </w:p>
    <w:p w14:paraId="29AA3218" w14:textId="77777777" w:rsidR="00AC032D" w:rsidRPr="0050576D" w:rsidRDefault="00AC032D" w:rsidP="002D5B89">
      <w:pPr>
        <w:widowControl w:val="0"/>
        <w:tabs>
          <w:tab w:val="num" w:pos="360"/>
          <w:tab w:val="left" w:pos="1134"/>
        </w:tabs>
        <w:autoSpaceDE w:val="0"/>
        <w:autoSpaceDN w:val="0"/>
        <w:adjustRightInd w:val="0"/>
        <w:spacing w:line="360" w:lineRule="auto"/>
        <w:ind w:firstLine="709"/>
        <w:contextualSpacing/>
        <w:jc w:val="both"/>
        <w:rPr>
          <w:szCs w:val="24"/>
          <w:lang w:val="ru-RU"/>
        </w:rPr>
      </w:pPr>
      <w:r w:rsidRPr="0050576D">
        <w:rPr>
          <w:szCs w:val="24"/>
          <w:lang w:val="ru-RU"/>
        </w:rPr>
        <w:t>- Следить за состоянием автомобильных дорог, предусмотреть регулярное</w:t>
      </w:r>
      <w:r w:rsidR="00F202B3" w:rsidRPr="0050576D">
        <w:rPr>
          <w:szCs w:val="24"/>
          <w:lang w:val="ru-RU"/>
        </w:rPr>
        <w:t xml:space="preserve"> </w:t>
      </w:r>
      <w:r w:rsidRPr="0050576D">
        <w:rPr>
          <w:szCs w:val="24"/>
          <w:lang w:val="ru-RU"/>
        </w:rPr>
        <w:t>орошение и планировку полотна автодорог, тем самым снизить величину транспортных</w:t>
      </w:r>
      <w:r w:rsidR="005A6C2D" w:rsidRPr="0050576D">
        <w:rPr>
          <w:szCs w:val="24"/>
          <w:lang w:val="ru-RU"/>
        </w:rPr>
        <w:t xml:space="preserve"> </w:t>
      </w:r>
      <w:r w:rsidRPr="0050576D">
        <w:rPr>
          <w:szCs w:val="24"/>
          <w:lang w:val="ru-RU"/>
        </w:rPr>
        <w:t>потерь, увеличить пробег автотранспорта и уменьшить вредное воздействие выхлопов на</w:t>
      </w:r>
      <w:r w:rsidR="005A6C2D" w:rsidRPr="0050576D">
        <w:rPr>
          <w:szCs w:val="24"/>
          <w:lang w:val="ru-RU"/>
        </w:rPr>
        <w:t xml:space="preserve"> </w:t>
      </w:r>
      <w:r w:rsidRPr="0050576D">
        <w:rPr>
          <w:szCs w:val="24"/>
          <w:lang w:val="ru-RU"/>
        </w:rPr>
        <w:t>окружающую среду;</w:t>
      </w:r>
    </w:p>
    <w:p w14:paraId="015098E4" w14:textId="77777777" w:rsidR="00AC032D" w:rsidRPr="0050576D" w:rsidRDefault="00AC032D" w:rsidP="002D5B89">
      <w:pPr>
        <w:widowControl w:val="0"/>
        <w:tabs>
          <w:tab w:val="num" w:pos="360"/>
          <w:tab w:val="left" w:pos="1134"/>
        </w:tabs>
        <w:autoSpaceDE w:val="0"/>
        <w:autoSpaceDN w:val="0"/>
        <w:adjustRightInd w:val="0"/>
        <w:spacing w:line="360" w:lineRule="auto"/>
        <w:ind w:firstLine="709"/>
        <w:contextualSpacing/>
        <w:jc w:val="both"/>
        <w:rPr>
          <w:szCs w:val="24"/>
          <w:lang w:val="ru-RU"/>
        </w:rPr>
      </w:pPr>
      <w:r w:rsidRPr="0050576D">
        <w:rPr>
          <w:szCs w:val="24"/>
          <w:lang w:val="ru-RU"/>
        </w:rPr>
        <w:t>- Вести постоянную работу среди ИТР, служащих и рабочих по пропаганде</w:t>
      </w:r>
      <w:r w:rsidR="005A6C2D" w:rsidRPr="0050576D">
        <w:rPr>
          <w:szCs w:val="24"/>
          <w:lang w:val="ru-RU"/>
        </w:rPr>
        <w:t xml:space="preserve"> </w:t>
      </w:r>
      <w:r w:rsidRPr="0050576D">
        <w:rPr>
          <w:szCs w:val="24"/>
          <w:lang w:val="ru-RU"/>
        </w:rPr>
        <w:t>экологических знаний;</w:t>
      </w:r>
    </w:p>
    <w:p w14:paraId="0C0611F6" w14:textId="77777777" w:rsidR="00AC032D" w:rsidRPr="0050576D" w:rsidRDefault="00AC032D" w:rsidP="002D5B89">
      <w:pPr>
        <w:widowControl w:val="0"/>
        <w:tabs>
          <w:tab w:val="num" w:pos="360"/>
          <w:tab w:val="left" w:pos="1134"/>
        </w:tabs>
        <w:autoSpaceDE w:val="0"/>
        <w:autoSpaceDN w:val="0"/>
        <w:adjustRightInd w:val="0"/>
        <w:spacing w:line="360" w:lineRule="auto"/>
        <w:ind w:firstLine="709"/>
        <w:contextualSpacing/>
        <w:jc w:val="both"/>
        <w:rPr>
          <w:szCs w:val="24"/>
          <w:lang w:val="ru-RU"/>
        </w:rPr>
      </w:pPr>
      <w:r w:rsidRPr="0050576D">
        <w:rPr>
          <w:szCs w:val="24"/>
          <w:lang w:val="ru-RU"/>
        </w:rPr>
        <w:t>- Разработать комплекс мероприятий по охране недр и окружающей среды;</w:t>
      </w:r>
    </w:p>
    <w:p w14:paraId="5FEBC782" w14:textId="77777777" w:rsidR="00AC032D" w:rsidRPr="0050576D" w:rsidRDefault="00AC032D" w:rsidP="002D5B89">
      <w:pPr>
        <w:widowControl w:val="0"/>
        <w:tabs>
          <w:tab w:val="num" w:pos="360"/>
          <w:tab w:val="left" w:pos="1134"/>
        </w:tabs>
        <w:autoSpaceDE w:val="0"/>
        <w:autoSpaceDN w:val="0"/>
        <w:adjustRightInd w:val="0"/>
        <w:spacing w:line="360" w:lineRule="auto"/>
        <w:ind w:firstLine="709"/>
        <w:contextualSpacing/>
        <w:jc w:val="both"/>
        <w:rPr>
          <w:szCs w:val="24"/>
          <w:lang w:val="ru-RU"/>
        </w:rPr>
      </w:pPr>
      <w:r w:rsidRPr="0050576D">
        <w:rPr>
          <w:szCs w:val="24"/>
          <w:lang w:val="ru-RU"/>
        </w:rPr>
        <w:t>- Предотвращение загрязнения окружающей среды при проведении</w:t>
      </w:r>
      <w:r w:rsidR="005A6C2D" w:rsidRPr="0050576D">
        <w:rPr>
          <w:szCs w:val="24"/>
          <w:lang w:val="ru-RU"/>
        </w:rPr>
        <w:t xml:space="preserve"> </w:t>
      </w:r>
      <w:r w:rsidRPr="0050576D">
        <w:rPr>
          <w:szCs w:val="24"/>
          <w:lang w:val="ru-RU"/>
        </w:rPr>
        <w:t>работ (разлив нефтепродуктов и т.д.);</w:t>
      </w:r>
    </w:p>
    <w:p w14:paraId="7351B3F5" w14:textId="77777777" w:rsidR="00AC032D" w:rsidRPr="0050576D" w:rsidRDefault="00AC032D" w:rsidP="002D5B89">
      <w:pPr>
        <w:widowControl w:val="0"/>
        <w:tabs>
          <w:tab w:val="num" w:pos="360"/>
          <w:tab w:val="left" w:pos="1134"/>
        </w:tabs>
        <w:autoSpaceDE w:val="0"/>
        <w:autoSpaceDN w:val="0"/>
        <w:adjustRightInd w:val="0"/>
        <w:spacing w:line="360" w:lineRule="auto"/>
        <w:ind w:firstLine="709"/>
        <w:contextualSpacing/>
        <w:jc w:val="both"/>
        <w:rPr>
          <w:szCs w:val="24"/>
          <w:lang w:val="ru-RU"/>
        </w:rPr>
      </w:pPr>
      <w:r w:rsidRPr="0050576D">
        <w:rPr>
          <w:szCs w:val="24"/>
          <w:lang w:val="ru-RU"/>
        </w:rPr>
        <w:t>- Сохранение естественных ландшафтов.</w:t>
      </w:r>
    </w:p>
    <w:p w14:paraId="2071AB8D" w14:textId="77777777" w:rsidR="00AC032D" w:rsidRPr="0050576D" w:rsidRDefault="00AC032D" w:rsidP="002D5B89">
      <w:pPr>
        <w:widowControl w:val="0"/>
        <w:tabs>
          <w:tab w:val="num" w:pos="360"/>
          <w:tab w:val="left" w:pos="1134"/>
        </w:tabs>
        <w:autoSpaceDE w:val="0"/>
        <w:autoSpaceDN w:val="0"/>
        <w:adjustRightInd w:val="0"/>
        <w:spacing w:line="360" w:lineRule="auto"/>
        <w:ind w:firstLine="709"/>
        <w:contextualSpacing/>
        <w:jc w:val="both"/>
        <w:rPr>
          <w:szCs w:val="24"/>
          <w:lang w:val="ru-RU"/>
        </w:rPr>
      </w:pPr>
      <w:r w:rsidRPr="0050576D">
        <w:rPr>
          <w:szCs w:val="24"/>
          <w:lang w:val="ru-RU"/>
        </w:rPr>
        <w:t>И другие требования согласно Кодексу «О недрах и недропользовании»</w:t>
      </w:r>
      <w:r w:rsidR="005A6C2D" w:rsidRPr="0050576D">
        <w:rPr>
          <w:szCs w:val="24"/>
          <w:lang w:val="ru-RU"/>
        </w:rPr>
        <w:t xml:space="preserve"> (с изменениями и дополнениями по состоянию на 07.03.2022 г.)</w:t>
      </w:r>
      <w:r w:rsidRPr="0050576D">
        <w:rPr>
          <w:szCs w:val="24"/>
          <w:lang w:val="ru-RU"/>
        </w:rPr>
        <w:t xml:space="preserve"> и Законодательству РК об охране окружающей среды.</w:t>
      </w:r>
    </w:p>
    <w:p w14:paraId="43CF0947" w14:textId="77777777" w:rsidR="00FD3859" w:rsidRPr="0050576D" w:rsidRDefault="00FD3859" w:rsidP="002D5B89">
      <w:pPr>
        <w:widowControl w:val="0"/>
        <w:spacing w:line="360" w:lineRule="auto"/>
        <w:jc w:val="both"/>
        <w:rPr>
          <w:b/>
          <w:highlight w:val="yellow"/>
          <w:lang w:val="ru-RU"/>
        </w:rPr>
      </w:pPr>
    </w:p>
    <w:p w14:paraId="78A3C673" w14:textId="77777777" w:rsidR="00FC0D66" w:rsidRPr="0050576D" w:rsidRDefault="00FC0D66" w:rsidP="002D5B89">
      <w:pPr>
        <w:pStyle w:val="14"/>
        <w:keepNext w:val="0"/>
        <w:widowControl w:val="0"/>
        <w:tabs>
          <w:tab w:val="left" w:pos="1134"/>
        </w:tabs>
        <w:autoSpaceDE w:val="0"/>
        <w:autoSpaceDN w:val="0"/>
        <w:adjustRightInd w:val="0"/>
        <w:spacing w:before="0" w:after="120" w:line="360" w:lineRule="auto"/>
        <w:ind w:firstLine="709"/>
        <w:jc w:val="both"/>
        <w:rPr>
          <w:rFonts w:ascii="Times New Roman" w:hAnsi="Times New Roman" w:cs="Times New Roman"/>
          <w:sz w:val="24"/>
          <w:szCs w:val="24"/>
          <w:highlight w:val="yellow"/>
          <w:lang w:val="ru-RU"/>
        </w:rPr>
        <w:sectPr w:rsidR="00FC0D66" w:rsidRPr="0050576D" w:rsidSect="00690570">
          <w:headerReference w:type="default" r:id="rId74"/>
          <w:pgSz w:w="11906" w:h="16838" w:code="9"/>
          <w:pgMar w:top="1238" w:right="851" w:bottom="1418" w:left="1701" w:header="567" w:footer="705" w:gutter="0"/>
          <w:cols w:space="708"/>
          <w:docGrid w:linePitch="360"/>
        </w:sectPr>
      </w:pPr>
    </w:p>
    <w:p w14:paraId="3E012BEE" w14:textId="77777777" w:rsidR="00B75E9C" w:rsidRPr="0050576D" w:rsidRDefault="00DD0BAA" w:rsidP="002D5B89">
      <w:pPr>
        <w:pStyle w:val="14"/>
        <w:keepNext w:val="0"/>
        <w:widowControl w:val="0"/>
        <w:tabs>
          <w:tab w:val="left" w:pos="1134"/>
        </w:tabs>
        <w:autoSpaceDE w:val="0"/>
        <w:autoSpaceDN w:val="0"/>
        <w:adjustRightInd w:val="0"/>
        <w:spacing w:before="0" w:after="120" w:line="360" w:lineRule="auto"/>
        <w:ind w:firstLine="709"/>
        <w:jc w:val="both"/>
        <w:rPr>
          <w:rFonts w:ascii="Times New Roman" w:hAnsi="Times New Roman" w:cs="Times New Roman"/>
          <w:sz w:val="24"/>
          <w:szCs w:val="24"/>
          <w:lang w:val="ru-RU"/>
        </w:rPr>
      </w:pPr>
      <w:bookmarkStart w:id="226" w:name="_Toc225739269"/>
      <w:r w:rsidRPr="0050576D">
        <w:rPr>
          <w:rFonts w:ascii="Times New Roman" w:hAnsi="Times New Roman" w:cs="Times New Roman"/>
          <w:sz w:val="24"/>
          <w:szCs w:val="24"/>
          <w:lang w:val="ru-RU"/>
        </w:rPr>
        <w:lastRenderedPageBreak/>
        <w:t xml:space="preserve">10 </w:t>
      </w:r>
      <w:r w:rsidR="00B75E9C" w:rsidRPr="0050576D">
        <w:rPr>
          <w:rFonts w:ascii="Times New Roman" w:hAnsi="Times New Roman" w:cs="Times New Roman"/>
          <w:sz w:val="24"/>
          <w:szCs w:val="24"/>
          <w:lang w:val="ru-RU"/>
        </w:rPr>
        <w:t>ОЦЕНКА ВОЗДЕЙСТВИЙ НА СОЦИАЛЬНО-ЭКОНОМИЧЕСКУЮ СРЕДУ</w:t>
      </w:r>
      <w:bookmarkEnd w:id="226"/>
      <w:r w:rsidR="00B75E9C" w:rsidRPr="0050576D">
        <w:rPr>
          <w:rFonts w:ascii="Times New Roman" w:hAnsi="Times New Roman" w:cs="Times New Roman"/>
          <w:sz w:val="24"/>
          <w:szCs w:val="24"/>
          <w:lang w:val="ru-RU"/>
        </w:rPr>
        <w:t xml:space="preserve"> </w:t>
      </w:r>
    </w:p>
    <w:p w14:paraId="4DFF1091" w14:textId="77777777" w:rsidR="004630DC" w:rsidRPr="0050576D" w:rsidRDefault="004630DC" w:rsidP="002D5B89">
      <w:pPr>
        <w:widowControl w:val="0"/>
        <w:spacing w:line="360" w:lineRule="auto"/>
        <w:ind w:firstLine="709"/>
        <w:jc w:val="both"/>
        <w:rPr>
          <w:szCs w:val="24"/>
          <w:lang w:val="ru-RU"/>
        </w:rPr>
      </w:pPr>
      <w:bookmarkStart w:id="227" w:name="_Toc133049900"/>
      <w:bookmarkStart w:id="228" w:name="_Toc465157535"/>
      <w:bookmarkStart w:id="229" w:name="_Toc497894145"/>
      <w:bookmarkStart w:id="230" w:name="_Toc499480678"/>
      <w:r w:rsidRPr="0050576D">
        <w:rPr>
          <w:szCs w:val="24"/>
          <w:lang w:val="ru-RU"/>
        </w:rPr>
        <w:t>Любая хозяйственная деятельность может иметь последствиями изменение социальных условий региона как в сторону увеличения благ и выгод местного населения в сфере экономики, просвещения, здравоохранения, так и в сторону ухудшения социальной и экологической ситуации в результате непредвиденных последствий.</w:t>
      </w:r>
    </w:p>
    <w:p w14:paraId="4D2B72FA"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Проведение работ прямо или косвенно касается следующих аспектов, затрагивающих интересы проживающего в районе влияния проектируемой деятельности населения:</w:t>
      </w:r>
    </w:p>
    <w:p w14:paraId="16E6B4AB" w14:textId="77777777" w:rsidR="004630DC" w:rsidRPr="0050576D" w:rsidRDefault="004630DC"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традиционные и юридические права на пользование земельными ресурсами;</w:t>
      </w:r>
    </w:p>
    <w:p w14:paraId="2BADC16A" w14:textId="77777777" w:rsidR="004630DC" w:rsidRPr="0050576D" w:rsidRDefault="004630DC"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использование территории лицами, не проживающей на ней постоянно;</w:t>
      </w:r>
    </w:p>
    <w:p w14:paraId="43E1C950" w14:textId="77777777" w:rsidR="004630DC" w:rsidRPr="0050576D" w:rsidRDefault="004630DC"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характер использования природных ресурсов;</w:t>
      </w:r>
    </w:p>
    <w:p w14:paraId="47F4D8AE" w14:textId="77777777" w:rsidR="004630DC" w:rsidRPr="0050576D" w:rsidRDefault="004630DC"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состояние объектов социальной инфраструктуры;</w:t>
      </w:r>
    </w:p>
    <w:p w14:paraId="17296427" w14:textId="77777777" w:rsidR="004630DC" w:rsidRPr="0050576D" w:rsidRDefault="004630DC" w:rsidP="00C82F35">
      <w:pPr>
        <w:pStyle w:val="213"/>
        <w:widowControl w:val="0"/>
        <w:numPr>
          <w:ilvl w:val="0"/>
          <w:numId w:val="36"/>
        </w:numPr>
        <w:tabs>
          <w:tab w:val="left" w:pos="540"/>
          <w:tab w:val="left" w:pos="1134"/>
        </w:tabs>
        <w:overflowPunct/>
        <w:ind w:left="0" w:firstLine="720"/>
        <w:textAlignment w:val="auto"/>
        <w:rPr>
          <w:szCs w:val="24"/>
        </w:rPr>
      </w:pPr>
      <w:r w:rsidRPr="0050576D">
        <w:rPr>
          <w:szCs w:val="24"/>
        </w:rPr>
        <w:t>состояние здоровья населения.</w:t>
      </w:r>
    </w:p>
    <w:p w14:paraId="29F3F6F3" w14:textId="77777777" w:rsidR="004630DC" w:rsidRPr="0050576D" w:rsidRDefault="004630DC" w:rsidP="002D5B89">
      <w:pPr>
        <w:widowControl w:val="0"/>
        <w:spacing w:line="360" w:lineRule="auto"/>
        <w:ind w:firstLine="709"/>
        <w:jc w:val="both"/>
        <w:rPr>
          <w:b/>
          <w:szCs w:val="24"/>
          <w:lang w:val="ru-RU"/>
        </w:rPr>
      </w:pPr>
      <w:bookmarkStart w:id="231" w:name="_Toc432089792"/>
      <w:bookmarkStart w:id="232" w:name="_Toc497894144"/>
      <w:bookmarkStart w:id="233" w:name="_Toc499480676"/>
      <w:bookmarkStart w:id="234" w:name="_Toc103588300"/>
      <w:r w:rsidRPr="0050576D">
        <w:rPr>
          <w:b/>
          <w:szCs w:val="24"/>
          <w:lang w:val="ru-RU"/>
        </w:rPr>
        <w:t>Социально-экономическое положение</w:t>
      </w:r>
      <w:bookmarkStart w:id="235" w:name="_Toc432089793"/>
      <w:bookmarkStart w:id="236" w:name="_Toc499480677"/>
      <w:bookmarkEnd w:id="231"/>
      <w:bookmarkEnd w:id="232"/>
      <w:bookmarkEnd w:id="233"/>
      <w:bookmarkEnd w:id="234"/>
    </w:p>
    <w:p w14:paraId="0F558665" w14:textId="77777777" w:rsidR="004630DC" w:rsidRPr="0050576D" w:rsidRDefault="004630DC" w:rsidP="002D5B89">
      <w:pPr>
        <w:widowControl w:val="0"/>
        <w:spacing w:line="360" w:lineRule="auto"/>
        <w:ind w:firstLine="709"/>
        <w:jc w:val="both"/>
        <w:rPr>
          <w:szCs w:val="24"/>
          <w:highlight w:val="yellow"/>
          <w:lang w:val="ru-RU"/>
        </w:rPr>
      </w:pPr>
      <w:bookmarkStart w:id="237" w:name="_Toc519183350"/>
      <w:bookmarkStart w:id="238" w:name="_Toc46234500"/>
      <w:r w:rsidRPr="0050576D">
        <w:rPr>
          <w:szCs w:val="24"/>
          <w:lang w:val="ru-RU"/>
        </w:rPr>
        <w:t>Жамбылская область занимает территорию площадью 144,264 тысяч квадратных километров, что составляет 5,3% от общей площади территории Казахстана. В области расположены 1 город, 10 сельских района.</w:t>
      </w:r>
    </w:p>
    <w:p w14:paraId="5F119A6B"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Административный центр области расположен в городе Тараз.</w:t>
      </w:r>
    </w:p>
    <w:p w14:paraId="415DF0E2" w14:textId="77777777" w:rsidR="004630DC" w:rsidRPr="0050576D" w:rsidRDefault="004630DC" w:rsidP="002D5B89">
      <w:pPr>
        <w:widowControl w:val="0"/>
        <w:spacing w:line="360" w:lineRule="auto"/>
        <w:ind w:firstLine="709"/>
        <w:jc w:val="both"/>
        <w:rPr>
          <w:b/>
          <w:szCs w:val="24"/>
          <w:lang w:val="ru-RU"/>
        </w:rPr>
      </w:pPr>
      <w:bookmarkStart w:id="239" w:name="_Toc86991959"/>
      <w:bookmarkEnd w:id="237"/>
      <w:bookmarkEnd w:id="238"/>
      <w:r w:rsidRPr="0050576D">
        <w:rPr>
          <w:b/>
          <w:szCs w:val="24"/>
          <w:lang w:val="ru-RU"/>
        </w:rPr>
        <w:t>Социально-демографические показатели</w:t>
      </w:r>
      <w:bookmarkEnd w:id="239"/>
    </w:p>
    <w:p w14:paraId="4BEEEB29" w14:textId="77334BBA" w:rsidR="004630DC" w:rsidRPr="0050576D" w:rsidRDefault="004630DC" w:rsidP="002D5B89">
      <w:pPr>
        <w:widowControl w:val="0"/>
        <w:spacing w:line="360" w:lineRule="auto"/>
        <w:ind w:firstLine="709"/>
        <w:jc w:val="both"/>
        <w:rPr>
          <w:szCs w:val="24"/>
          <w:lang w:val="ru-RU"/>
        </w:rPr>
      </w:pPr>
      <w:r w:rsidRPr="0050576D">
        <w:rPr>
          <w:szCs w:val="24"/>
          <w:lang w:val="ru-RU"/>
        </w:rPr>
        <w:t>Естественный прирост населения за январь-сентябрь 202</w:t>
      </w:r>
      <w:r w:rsidR="00330795">
        <w:rPr>
          <w:szCs w:val="24"/>
          <w:lang w:val="ru-RU"/>
        </w:rPr>
        <w:t>5</w:t>
      </w:r>
      <w:r w:rsidRPr="0050576D">
        <w:rPr>
          <w:szCs w:val="24"/>
          <w:lang w:val="ru-RU"/>
        </w:rPr>
        <w:t xml:space="preserve"> года по сравнению с соответствующим периодом 202</w:t>
      </w:r>
      <w:r w:rsidR="00330795">
        <w:rPr>
          <w:szCs w:val="24"/>
          <w:lang w:val="ru-RU"/>
        </w:rPr>
        <w:t>4</w:t>
      </w:r>
      <w:r w:rsidRPr="0050576D">
        <w:rPr>
          <w:szCs w:val="24"/>
          <w:lang w:val="ru-RU"/>
        </w:rPr>
        <w:t xml:space="preserve"> года уменьшился на 677 человек или на 4,5%.  </w:t>
      </w:r>
    </w:p>
    <w:p w14:paraId="27C074AA" w14:textId="63F5A7E1" w:rsidR="004630DC" w:rsidRPr="0050576D" w:rsidRDefault="004630DC" w:rsidP="002D5B89">
      <w:pPr>
        <w:widowControl w:val="0"/>
        <w:spacing w:line="360" w:lineRule="auto"/>
        <w:ind w:firstLine="709"/>
        <w:jc w:val="both"/>
        <w:rPr>
          <w:szCs w:val="24"/>
          <w:lang w:val="ru-RU"/>
        </w:rPr>
      </w:pPr>
      <w:r w:rsidRPr="0050576D">
        <w:rPr>
          <w:szCs w:val="24"/>
          <w:lang w:val="ru-RU"/>
        </w:rPr>
        <w:t>По данным РАГС в январе-сентябре 202</w:t>
      </w:r>
      <w:r w:rsidR="00330795">
        <w:rPr>
          <w:szCs w:val="24"/>
          <w:lang w:val="ru-RU"/>
        </w:rPr>
        <w:t>5</w:t>
      </w:r>
      <w:r w:rsidRPr="0050576D">
        <w:rPr>
          <w:szCs w:val="24"/>
          <w:lang w:val="ru-RU"/>
        </w:rPr>
        <w:t xml:space="preserve"> года родилось 19,8 тыс. человек, что на 3338 человек или 14,4% меньше, чем за соответствующий период 202</w:t>
      </w:r>
      <w:r w:rsidR="00330795">
        <w:rPr>
          <w:szCs w:val="24"/>
          <w:lang w:val="ru-RU"/>
        </w:rPr>
        <w:t>4</w:t>
      </w:r>
      <w:r w:rsidRPr="0050576D">
        <w:rPr>
          <w:szCs w:val="24"/>
          <w:lang w:val="ru-RU"/>
        </w:rPr>
        <w:t>года.</w:t>
      </w:r>
    </w:p>
    <w:p w14:paraId="1D485F66" w14:textId="5AFA4F2C" w:rsidR="004630DC" w:rsidRPr="0050576D" w:rsidRDefault="004630DC" w:rsidP="002D5B89">
      <w:pPr>
        <w:widowControl w:val="0"/>
        <w:spacing w:line="360" w:lineRule="auto"/>
        <w:ind w:firstLine="709"/>
        <w:jc w:val="both"/>
        <w:rPr>
          <w:szCs w:val="24"/>
          <w:lang w:val="ru-RU"/>
        </w:rPr>
      </w:pPr>
      <w:r w:rsidRPr="0050576D">
        <w:rPr>
          <w:szCs w:val="24"/>
          <w:lang w:val="ru-RU"/>
        </w:rPr>
        <w:t>За рассматриваемый период число умерших составило 5,5 тыс. человек, что на 2661 человек или 32,4% меньше, чем за соответствующий период 202</w:t>
      </w:r>
      <w:r w:rsidR="00330795">
        <w:rPr>
          <w:szCs w:val="24"/>
          <w:lang w:val="ru-RU"/>
        </w:rPr>
        <w:t>4</w:t>
      </w:r>
      <w:r w:rsidRPr="0050576D">
        <w:rPr>
          <w:szCs w:val="24"/>
          <w:lang w:val="ru-RU"/>
        </w:rPr>
        <w:t xml:space="preserve"> года. Основными причинами смерти являются болезни системы кровообращения - 18,4%, болезни органов дыхания - 13,3%, новообразования - 10,9%, болезни органов пищеварения - 8,9% и несчастные случаи, отравления и травмы - 10%. Число умерших до 1 года составило 135 младенцев, что на 36 младенцев или 21,1% меньше, чем за январь-сентябрь 2023 года. Коэффициент младенческой смертности - 6,81 на 1000 живорожденных.</w:t>
      </w:r>
    </w:p>
    <w:p w14:paraId="7C808406" w14:textId="28CC8480" w:rsidR="004630DC" w:rsidRPr="0050576D" w:rsidRDefault="004630DC" w:rsidP="002D5B89">
      <w:pPr>
        <w:widowControl w:val="0"/>
        <w:spacing w:line="360" w:lineRule="auto"/>
        <w:ind w:firstLine="709"/>
        <w:jc w:val="both"/>
        <w:rPr>
          <w:szCs w:val="24"/>
          <w:lang w:val="ru-RU"/>
        </w:rPr>
      </w:pPr>
      <w:r w:rsidRPr="0050576D">
        <w:rPr>
          <w:szCs w:val="24"/>
          <w:lang w:val="ru-RU"/>
        </w:rPr>
        <w:t>В сравнении с январем-сентябрем 202</w:t>
      </w:r>
      <w:r w:rsidR="00330795">
        <w:rPr>
          <w:szCs w:val="24"/>
          <w:lang w:val="ru-RU"/>
        </w:rPr>
        <w:t>4</w:t>
      </w:r>
      <w:r w:rsidRPr="0050576D">
        <w:rPr>
          <w:szCs w:val="24"/>
          <w:lang w:val="ru-RU"/>
        </w:rPr>
        <w:t xml:space="preserve"> года число зарегистрированных браков уменьшилось на 205 единиц или 3,6% и в январе-сентябре 202</w:t>
      </w:r>
      <w:r w:rsidR="00330795">
        <w:rPr>
          <w:szCs w:val="24"/>
          <w:lang w:val="ru-RU"/>
        </w:rPr>
        <w:t>4</w:t>
      </w:r>
      <w:r w:rsidRPr="0050576D">
        <w:rPr>
          <w:szCs w:val="24"/>
          <w:lang w:val="ru-RU"/>
        </w:rPr>
        <w:t xml:space="preserve"> года составило 5,5 тыс. браков. Общий коэффициент брачности составил 6,18 на 1000 человек.</w:t>
      </w:r>
    </w:p>
    <w:p w14:paraId="6955CE51" w14:textId="77777777" w:rsidR="004630DC" w:rsidRPr="0050576D" w:rsidRDefault="004630DC" w:rsidP="002D5B89">
      <w:pPr>
        <w:widowControl w:val="0"/>
        <w:spacing w:line="360" w:lineRule="auto"/>
        <w:ind w:firstLine="709"/>
        <w:jc w:val="both"/>
        <w:rPr>
          <w:b/>
          <w:szCs w:val="24"/>
          <w:lang w:val="ru-RU"/>
        </w:rPr>
      </w:pPr>
      <w:r w:rsidRPr="0050576D">
        <w:rPr>
          <w:b/>
          <w:szCs w:val="24"/>
          <w:lang w:val="ru-RU"/>
        </w:rPr>
        <w:lastRenderedPageBreak/>
        <w:t>Здравоохранение</w:t>
      </w:r>
    </w:p>
    <w:p w14:paraId="1BD8E83F" w14:textId="33E6E17A" w:rsidR="004630DC" w:rsidRPr="0050576D" w:rsidRDefault="004630DC" w:rsidP="002D5B89">
      <w:pPr>
        <w:widowControl w:val="0"/>
        <w:spacing w:line="360" w:lineRule="auto"/>
        <w:ind w:firstLine="709"/>
        <w:jc w:val="both"/>
        <w:rPr>
          <w:szCs w:val="24"/>
          <w:lang w:val="ru-RU"/>
        </w:rPr>
      </w:pPr>
      <w:r w:rsidRPr="0050576D">
        <w:rPr>
          <w:szCs w:val="24"/>
          <w:lang w:val="ru-RU"/>
        </w:rPr>
        <w:t>В III квартале 202</w:t>
      </w:r>
      <w:r w:rsidR="00330795">
        <w:rPr>
          <w:szCs w:val="24"/>
          <w:lang w:val="ru-RU"/>
        </w:rPr>
        <w:t>4</w:t>
      </w:r>
      <w:r w:rsidRPr="0050576D">
        <w:rPr>
          <w:szCs w:val="24"/>
          <w:lang w:val="ru-RU"/>
        </w:rPr>
        <w:t>г. объем оказанных услуг по основному виду деятельности организациями здравоохранения и социальных услуг Жамбылской области составил 27360,3 млн. тенге, из которых 87,1% за счет  бюджета, 8,7% - за счет средств, полученных от населения, 4,2% - за счет средств предприятий.</w:t>
      </w:r>
    </w:p>
    <w:p w14:paraId="6B528529"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 xml:space="preserve">Наибольший объем услуг по основному виду деятельности формировался за счет </w:t>
      </w:r>
    </w:p>
    <w:p w14:paraId="57CB72A6"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деятельности больничных организаций, ими оказано услуг на сумму 18194,6 млн. тенге (66,5%). Организациями, занимающимися общей врачебной практикой, оказали услуги на сумму 3625,6 млн. тенге (13,2%), занимающиеся прочей деятельностью по охране здоровья человека оказали услуги на сумму 2325,6 млн. тенге (8,5%), предоставление социальных услуг с обеспечением проживания  на сумму 1147,3 млн. тенге (4,2%).</w:t>
      </w:r>
    </w:p>
    <w:p w14:paraId="32FA34C7"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Наименьшие объемы услуг по основному виду деятельности оказаны организациями, занимающимися специальной врачебной практикой - на сумму 849,2 млн. тенге (3,1%),  организациями, оказывающими социальные услуги без обеспечением проживания - на сумму 392,6 млн. тенге (1,4%).</w:t>
      </w:r>
    </w:p>
    <w:p w14:paraId="43C79467" w14:textId="0EC1BEAE" w:rsidR="004630DC" w:rsidRPr="0050576D" w:rsidRDefault="004630DC" w:rsidP="002D5B89">
      <w:pPr>
        <w:widowControl w:val="0"/>
        <w:spacing w:line="360" w:lineRule="auto"/>
        <w:ind w:firstLine="709"/>
        <w:jc w:val="both"/>
        <w:rPr>
          <w:szCs w:val="24"/>
          <w:lang w:val="ru-RU"/>
        </w:rPr>
      </w:pPr>
      <w:r w:rsidRPr="0050576D">
        <w:rPr>
          <w:szCs w:val="24"/>
          <w:lang w:val="ru-RU"/>
        </w:rPr>
        <w:t>По итогам III квартала 202</w:t>
      </w:r>
      <w:r w:rsidR="00330795">
        <w:rPr>
          <w:szCs w:val="24"/>
          <w:lang w:val="ru-RU"/>
        </w:rPr>
        <w:t>4</w:t>
      </w:r>
      <w:r w:rsidRPr="0050576D">
        <w:rPr>
          <w:szCs w:val="24"/>
          <w:lang w:val="ru-RU"/>
        </w:rPr>
        <w:t xml:space="preserve"> года 72,3% объема оказанных услуг по основному виду деятельности предоставлены организациями государственной собственности, 27,7% - организациями частной собственности.</w:t>
      </w:r>
    </w:p>
    <w:p w14:paraId="5A9512A7"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В отчетном периоде объем оказанных услуг по основному виду деятельности, предоставленных крупными предприятиями составил 17462,1 млн. тенге (63,8%), средними предприятиями – 5528,6 млн. тенге (20,2%) и малыми предприятиями – 4369,6 млн. тенге (16%).</w:t>
      </w:r>
    </w:p>
    <w:p w14:paraId="23F96557" w14:textId="77777777" w:rsidR="004630DC" w:rsidRPr="0050576D" w:rsidRDefault="004630DC" w:rsidP="002D5B89">
      <w:pPr>
        <w:widowControl w:val="0"/>
        <w:spacing w:line="360" w:lineRule="auto"/>
        <w:ind w:firstLine="709"/>
        <w:jc w:val="both"/>
        <w:rPr>
          <w:b/>
          <w:szCs w:val="24"/>
          <w:lang w:val="ru-RU"/>
        </w:rPr>
      </w:pPr>
      <w:r w:rsidRPr="0050576D">
        <w:rPr>
          <w:b/>
          <w:szCs w:val="24"/>
          <w:lang w:val="ru-RU"/>
        </w:rPr>
        <w:t xml:space="preserve">Промышленность </w:t>
      </w:r>
    </w:p>
    <w:p w14:paraId="31B177D3" w14:textId="2668EE1E" w:rsidR="004630DC" w:rsidRPr="0050576D" w:rsidRDefault="004630DC" w:rsidP="002D5B89">
      <w:pPr>
        <w:widowControl w:val="0"/>
        <w:spacing w:line="360" w:lineRule="auto"/>
        <w:ind w:firstLine="709"/>
        <w:jc w:val="both"/>
        <w:rPr>
          <w:szCs w:val="24"/>
          <w:lang w:val="ru-RU"/>
        </w:rPr>
      </w:pPr>
      <w:r w:rsidRPr="0050576D">
        <w:rPr>
          <w:szCs w:val="24"/>
          <w:lang w:val="ru-RU"/>
        </w:rPr>
        <w:t>В январе-ноябре 202</w:t>
      </w:r>
      <w:r w:rsidR="00330795">
        <w:rPr>
          <w:szCs w:val="24"/>
          <w:lang w:val="ru-RU"/>
        </w:rPr>
        <w:t>4</w:t>
      </w:r>
      <w:r w:rsidRPr="0050576D">
        <w:rPr>
          <w:szCs w:val="24"/>
          <w:lang w:val="ru-RU"/>
        </w:rPr>
        <w:t>г. произведено промышленной продукции в действующих ценах на 788903,1 млн. тенге, что к уровню января-ноября 202</w:t>
      </w:r>
      <w:r w:rsidR="00330795">
        <w:rPr>
          <w:szCs w:val="24"/>
          <w:lang w:val="ru-RU"/>
        </w:rPr>
        <w:t>4</w:t>
      </w:r>
      <w:r w:rsidRPr="0050576D">
        <w:rPr>
          <w:szCs w:val="24"/>
          <w:lang w:val="ru-RU"/>
        </w:rPr>
        <w:t xml:space="preserve"> года составило 110,6%.</w:t>
      </w:r>
    </w:p>
    <w:p w14:paraId="004E9C7E"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Рост производства наблюдался в г.Тараз и 6 районах области.</w:t>
      </w:r>
    </w:p>
    <w:p w14:paraId="62D64226"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В горнодобывающей промышленности и разработке карьеров индекс промышленного производства в январе-ноябре 2023г. к  аналогичному периоду 2023г. составил 98,2% за счет уменьшения добычи прочих полезных ископаемых.</w:t>
      </w:r>
    </w:p>
    <w:p w14:paraId="50B4845F"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В обрабатывающей промышленности индекс промышленного производства составил 110,9%. Увеличилось  производство продуктов питания.</w:t>
      </w:r>
    </w:p>
    <w:p w14:paraId="38470D33"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 xml:space="preserve">В снабжении электроэнергией, газом, паром, горячей водой и кондиционированным воздухом индекс промышленного производства в январе-ноябре </w:t>
      </w:r>
      <w:r w:rsidRPr="0050576D">
        <w:rPr>
          <w:szCs w:val="24"/>
          <w:lang w:val="ru-RU"/>
        </w:rPr>
        <w:lastRenderedPageBreak/>
        <w:t>2023г. к аналогичному периоду 2022г. составил 122,6%.</w:t>
      </w:r>
    </w:p>
    <w:p w14:paraId="18D22B75"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В водоснабжении; сборе, обработке и удалении отходов, деятельности по ликвидации загрязнений индекс промышленного производства в январе-ноябре 2023г. по сравнению с январем-ноябрем 2022г. составил 103,9%.</w:t>
      </w:r>
    </w:p>
    <w:p w14:paraId="51D9D762" w14:textId="77777777" w:rsidR="004630DC" w:rsidRPr="0050576D" w:rsidRDefault="004630DC" w:rsidP="002D5B89">
      <w:pPr>
        <w:widowControl w:val="0"/>
        <w:spacing w:line="360" w:lineRule="auto"/>
        <w:ind w:firstLine="709"/>
        <w:jc w:val="both"/>
        <w:rPr>
          <w:b/>
          <w:szCs w:val="24"/>
          <w:lang w:val="ru-RU"/>
        </w:rPr>
      </w:pPr>
      <w:r w:rsidRPr="0050576D">
        <w:rPr>
          <w:b/>
          <w:szCs w:val="24"/>
          <w:lang w:val="ru-RU"/>
        </w:rPr>
        <w:t xml:space="preserve">Инвестиции в основной капитал </w:t>
      </w:r>
    </w:p>
    <w:p w14:paraId="2D28A711"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В январе-октябре 2023 года объем инвестиций в основной капитал составил 311681 млн. тенге, что на 3,1% больше, чем за январь-октябрь 2022 года.</w:t>
      </w:r>
    </w:p>
    <w:p w14:paraId="0B9DF033"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Увеличение инвестиций в основной капитал по сравнению с январем-октябрем 2022 года отмечено в городе Тараз и в 5 районах области: в г. Тараз (103,8%), в Кордайском (185,1%), Шуском (150,2%), Байзакском (113,7%), Меркенском (110%) и Т.Рыскуловском (109,6%) районах.</w:t>
      </w:r>
    </w:p>
    <w:p w14:paraId="451490C5"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За январь-октябрь 2023 года объем работы по строительству и капитальному ремонту зданий и сооружений составил 228476,6 млн. тенге.</w:t>
      </w:r>
    </w:p>
    <w:p w14:paraId="4102B0E7" w14:textId="77777777" w:rsidR="004630DC" w:rsidRPr="0050576D" w:rsidRDefault="004630DC" w:rsidP="002D5B89">
      <w:pPr>
        <w:widowControl w:val="0"/>
        <w:spacing w:line="360" w:lineRule="auto"/>
        <w:ind w:firstLine="709"/>
        <w:jc w:val="both"/>
        <w:rPr>
          <w:b/>
          <w:szCs w:val="24"/>
          <w:lang w:val="ru-RU"/>
        </w:rPr>
      </w:pPr>
      <w:r w:rsidRPr="0050576D">
        <w:rPr>
          <w:b/>
          <w:szCs w:val="24"/>
          <w:lang w:val="ru-RU"/>
        </w:rPr>
        <w:t>Строительство</w:t>
      </w:r>
    </w:p>
    <w:p w14:paraId="1F4977DE"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В январе-ноябре 2023 года объем строительных работ (услуг) составил 174609,9 млн. тенге, что на 1,6% больше, чем в январе-ноябре 2022 года.</w:t>
      </w:r>
    </w:p>
    <w:p w14:paraId="60885357"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Увеличение  объема  строительных  работ  наблюдается  в  городе  Тараз  (101,2%) и 9 районах области.   При этом наибольший рост объема строительных работ наблюдался в Шуском (в 2,3 раза), Кордайском (107,5%), Сарысуском (102,5%),   Байзакском (102,2%), Жуалынском (101,2%), Жамбылском (100,7%), Т.Рыскуловском (100,5%), Меркенском (100,5%), Таласском (100,2%)   районах.</w:t>
      </w:r>
    </w:p>
    <w:p w14:paraId="68F22CAF"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В январе-ноябре 2023г. общая площадь введенных в эксплуатацию новых объектов составила 758,2 тыс. кв. м.</w:t>
      </w:r>
    </w:p>
    <w:p w14:paraId="2DA92DFC"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В январе-ноябре 2023г.  в жилищное строительство было направлено инвестиций на сумму 60592,8 млн. тенге, что на 3,8% меньше, чем в январе-ноябре 2022г.</w:t>
      </w:r>
    </w:p>
    <w:p w14:paraId="4E55F26A" w14:textId="77777777" w:rsidR="004630DC" w:rsidRPr="0050576D" w:rsidRDefault="004630DC" w:rsidP="002D5B89">
      <w:pPr>
        <w:widowControl w:val="0"/>
        <w:spacing w:line="360" w:lineRule="auto"/>
        <w:ind w:firstLine="737"/>
        <w:jc w:val="both"/>
        <w:rPr>
          <w:b/>
          <w:bCs/>
          <w:i/>
          <w:iCs/>
          <w:szCs w:val="24"/>
          <w:lang w:val="ru-RU"/>
        </w:rPr>
      </w:pPr>
      <w:r w:rsidRPr="0050576D">
        <w:rPr>
          <w:b/>
          <w:bCs/>
          <w:i/>
          <w:iCs/>
          <w:szCs w:val="24"/>
          <w:lang w:val="ru-RU"/>
        </w:rPr>
        <w:t>Сельское хозяйство</w:t>
      </w:r>
    </w:p>
    <w:p w14:paraId="5241AC7D"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На 1 декабря 2023 г. по сравнению с аналогичной датой прошлого года во всех категориях хозяйств численность лошадей увеличилась на 10,1% и составила 160,2 тыс.голов, крупного рогатого скота – соответственно на 0,7% и 469,2 тыс. голов; верблюдов – на 0,7% и 8,1 тыс. голов; овец – на 6,4% и 3161,4 тыс. голов; птицы - на 7,1% и составило 2005,7 тыс. голов. Поголовье свиней уменьшилось на 25,8% и составило 8,8 тыс. голов; козы - на 3,5% и 229,3 тыс. голов.</w:t>
      </w:r>
    </w:p>
    <w:p w14:paraId="3C832B66"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 xml:space="preserve">На 1 декабря 2023 г. 49,5% крупного рогатого скота числилось в хозяйствах населения; 43,7% - в крестьянских или фермерских хозяйствах и у индивидуальных </w:t>
      </w:r>
      <w:r w:rsidRPr="0050576D">
        <w:rPr>
          <w:szCs w:val="24"/>
          <w:lang w:val="ru-RU"/>
        </w:rPr>
        <w:lastRenderedPageBreak/>
        <w:t xml:space="preserve">предпринимателей; 6,8% - в сельскохозяйственных предприятиях; по овцам - соответственно 40%, 57,8% и 2,2%; козам – 53%, 47%; свиньям – 63,9%, 10,8% и 25,3%; </w:t>
      </w:r>
    </w:p>
    <w:p w14:paraId="0F24C8CA" w14:textId="77777777" w:rsidR="004630DC" w:rsidRPr="0050576D" w:rsidRDefault="004630DC" w:rsidP="002D5B89">
      <w:pPr>
        <w:widowControl w:val="0"/>
        <w:spacing w:line="360" w:lineRule="auto"/>
        <w:jc w:val="both"/>
        <w:rPr>
          <w:szCs w:val="24"/>
          <w:lang w:val="ru-RU"/>
        </w:rPr>
      </w:pPr>
      <w:r w:rsidRPr="0050576D">
        <w:rPr>
          <w:szCs w:val="24"/>
          <w:lang w:val="ru-RU"/>
        </w:rPr>
        <w:t>лошадям - 45,1%, 53,6% и 1,3%; птице – 41,7%, 2,8% и 55,5%.</w:t>
      </w:r>
    </w:p>
    <w:p w14:paraId="1137B3F8"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За январь-ноябрь 2023 г. объем забоя в хозяйствах или реализации на убой всех видов скота и птицы в живом весе составил 122 тыс. тонн, что на 0,4% меньше по сравнению с соответствующим периодом прошлого года, производство коровьего молока увеличилось на 1,9% и составило 312,2 тыс. тонн. Производство куриных яиц уменьшилось на 5,2% и составило 130,3 млн. штук.</w:t>
      </w:r>
    </w:p>
    <w:p w14:paraId="20FFE89E"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Посевная площадь сельскохозяйственных культур (предварительная) в 2023 году составила 756 тыс. га, в том числе у сельскохозяйственных предприятий 86,2 тыс. га, индивидуальных предпринимателей и крестьянских или фермерских хозяйств – 654,4 тыс. га, хозяйств населения – 15,4 тыс. га.</w:t>
      </w:r>
    </w:p>
    <w:p w14:paraId="148BBFBB"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От всей посевной площади зерновыми  и бобовыми культурами засеяно 390,1 тыс. га или 51,6,2%, кормовыми культурами –  215,2 тыс. га или 28,5%, масличными культурами – 72,4 тыс. га или 9,6%, овощными и бахчевыми, корнеплодами и клубнеплодами – 78,3 тыс. га или 10,4%.</w:t>
      </w:r>
    </w:p>
    <w:p w14:paraId="5047239A"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Основная часть зерновых  и бобовых культур приходится на районы Т.Рыскулова – 109 тыс. га (27,9%), Кордайский – 76,4 тыс. га (19,6%), Меркенский – 57,4 тыс. га (14,7%).</w:t>
      </w:r>
    </w:p>
    <w:p w14:paraId="542DAD66"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Основная часть кормовых культур приходится на Шуский –   41,6 тыс. га (19,3%), Кордайский – 40,9 тыс. га (19%), Жуалынский – 29,7 тыс. га (13,8%) районы.</w:t>
      </w:r>
    </w:p>
    <w:p w14:paraId="776215D1"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Основная часть масличных культур приходится на Жуалынский район 22,1 тыс. га (30,6%),  Т.Рыскулова – 17,1 тыс. га (23,6%), Шуский – 11,1 тыс. га (15,4%).</w:t>
      </w:r>
    </w:p>
    <w:p w14:paraId="08EBE51F"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Основная часть овощных и бахчевых, корнеплодов и клубнеплодов приходится на Шуский район – 32,6 тыс. га (41,6%), Жамбылский – 10,9 тыс. га (14%), Кордайский – 10,6 тыс. га (13,5%).</w:t>
      </w:r>
    </w:p>
    <w:p w14:paraId="5CC182D8" w14:textId="77777777" w:rsidR="004630DC" w:rsidRPr="0050576D" w:rsidRDefault="004630DC" w:rsidP="002D5B89">
      <w:pPr>
        <w:widowControl w:val="0"/>
        <w:spacing w:line="360" w:lineRule="auto"/>
        <w:ind w:firstLine="709"/>
        <w:jc w:val="both"/>
        <w:rPr>
          <w:b/>
          <w:szCs w:val="24"/>
          <w:lang w:val="ru-RU"/>
        </w:rPr>
      </w:pPr>
      <w:r w:rsidRPr="0050576D">
        <w:rPr>
          <w:b/>
          <w:szCs w:val="24"/>
          <w:lang w:val="ru-RU"/>
        </w:rPr>
        <w:t>Занятость</w:t>
      </w:r>
    </w:p>
    <w:p w14:paraId="06C5753C"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Среднемесячная номинальная заработная плата одного работника в 3 квартале 2023 года составила 216422 тенге. Индекс номинальной заработной платы к соответствующему кварталу прошлого года составил 117,4%, реальной – 102,2%. Различия в оплате труда характерны для работников, занятых в различных сферах деятельности. Максимальная величина оплаты труда отмечена  в транспорте и складировании – 319968 тенге, минимальная – в операциях с недвижимым имуществом - 123660 тенге.</w:t>
      </w:r>
    </w:p>
    <w:p w14:paraId="602F2D53"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 xml:space="preserve">Списочная численность работников, на предприятиях и организациях (без учета малых предприятий, занимающихся предпринимательской деятельностью) за 3 квартал </w:t>
      </w:r>
      <w:r w:rsidRPr="0050576D">
        <w:rPr>
          <w:szCs w:val="24"/>
          <w:lang w:val="ru-RU"/>
        </w:rPr>
        <w:lastRenderedPageBreak/>
        <w:t>2023 года составила 180781  человек.</w:t>
      </w:r>
    </w:p>
    <w:p w14:paraId="0CEAC1A4"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В отдельных случаях незначительные расхождения между итогом и суммой слагаемых объясняются округлением данных.</w:t>
      </w:r>
    </w:p>
    <w:p w14:paraId="2513670E"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В 3 квартале 2023 года на предприятия и организации было принято 8,4 тыс. человек. Выбыло по различным причинам 9,2 тыс. человек, из них в связи с сокращением численности персонала или ликвидацией предприятия –  99  человек, по причинам текучести (по собственному желанию и в связи с нарушением трудовой дисциплины) 7,4 тыс. человек.</w:t>
      </w:r>
    </w:p>
    <w:p w14:paraId="74653995"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Число вакантных рабочих мест на конец  3 квартала составило 976 единиц.</w:t>
      </w:r>
    </w:p>
    <w:p w14:paraId="6A5EFD7E"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В отдельных случаях незначительные расхождения между итогом и суммой слагаемых объясняются округлением данных.</w:t>
      </w:r>
    </w:p>
    <w:p w14:paraId="592FA80F"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В 3 квартале 2023 года совокупный ежемесячный доход 70,8% других категорий занятого населения не превысил 100000 тенге, ежемесячный доход 29,2% составил более 100000 тенге.</w:t>
      </w:r>
    </w:p>
    <w:p w14:paraId="144F26C3"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Наибольшая численность продуктивно занятых 87,1 тыс. человек или 54,2% сконцентрирована в интервале доходов от 60000 до 100000 тенге, наибольшая численность непродуктивно занятых 2 тыс. человек или 24,4% сконцентрирована в интервале доходов отот 60000 до 100000 тенге.</w:t>
      </w:r>
    </w:p>
    <w:p w14:paraId="3B8EBC1D"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В третьем квартале 2023 года численность  рабочей силы в возрасте 15 лет и старше достигла 529,8 тыс. человек. В общей численности  рабочей силы городское население составило 214,4 тыс. человек (40,5%), женщины – 252,9 человек (47,7%). Доля рабочей силы в численности населения сложился в 70,3%.</w:t>
      </w:r>
    </w:p>
    <w:p w14:paraId="6DD383FE"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В экономике области были заняты 503,6 тыс. человек. Уровень занятости к рабочей силе достиг 95,1%. Среди занятого населения численность наемных работников составила 334,5 тыс. человек или 66,4%, индивидуальные предприниматели -  120,3 тыс. человек  или 23,9%,   независимые работники - 48,8 тыс. человек или 9,7%. В общем числе занятого населения численность мужчин составила 263,6 тыс. человек или более половины, женщин – 240 тыс. человек (47,6%).</w:t>
      </w:r>
    </w:p>
    <w:p w14:paraId="667B90D8" w14:textId="77777777" w:rsidR="004630DC" w:rsidRPr="0050576D" w:rsidRDefault="004630DC" w:rsidP="002D5B89">
      <w:pPr>
        <w:widowControl w:val="0"/>
        <w:spacing w:line="360" w:lineRule="auto"/>
        <w:ind w:firstLine="737"/>
        <w:jc w:val="both"/>
        <w:rPr>
          <w:b/>
          <w:bCs/>
          <w:i/>
          <w:iCs/>
          <w:szCs w:val="24"/>
          <w:lang w:val="ru-RU"/>
        </w:rPr>
      </w:pPr>
      <w:r w:rsidRPr="0050576D">
        <w:rPr>
          <w:b/>
          <w:bCs/>
          <w:i/>
          <w:iCs/>
          <w:szCs w:val="24"/>
          <w:lang w:val="ru-RU"/>
        </w:rPr>
        <w:t>Уровень жизни</w:t>
      </w:r>
    </w:p>
    <w:p w14:paraId="2D70AC20"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По итогам  выборочного обследования  630 домашних хозяйств доля населения, имеющего доходы ниже величины прожиточного минимума в Жамбылской области в III квартале 2023 года составила 5,1%, что на 0,1 процентных пункта  выше, чем в соответствующем периоде 2023 года.</w:t>
      </w:r>
    </w:p>
    <w:p w14:paraId="5688128D"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 xml:space="preserve">В сельской местности доля населения, имеющего доходы ниже величины </w:t>
      </w:r>
    </w:p>
    <w:p w14:paraId="3D3C9DA3" w14:textId="77777777" w:rsidR="004630DC" w:rsidRPr="0050576D" w:rsidRDefault="004630DC" w:rsidP="002D5B89">
      <w:pPr>
        <w:widowControl w:val="0"/>
        <w:spacing w:line="360" w:lineRule="auto"/>
        <w:ind w:firstLine="709"/>
        <w:jc w:val="both"/>
        <w:rPr>
          <w:szCs w:val="24"/>
          <w:lang w:val="ru-RU"/>
        </w:rPr>
      </w:pPr>
      <w:r w:rsidRPr="0050576D">
        <w:rPr>
          <w:szCs w:val="24"/>
          <w:lang w:val="ru-RU"/>
        </w:rPr>
        <w:lastRenderedPageBreak/>
        <w:t>прожиточного минимума, превысила долю населения, имеющего низкие доходы в городской местности на 3,9 процентных пункта и составила 6,8%.</w:t>
      </w:r>
    </w:p>
    <w:p w14:paraId="59785E10"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 xml:space="preserve">По республике наибольшие доли населения, с доходами ниже  величины прожиточного минимума, в III квартале 2023 года наблюдаются в Туркестанской (9,1%), </w:t>
      </w:r>
    </w:p>
    <w:p w14:paraId="79BD8292" w14:textId="77777777" w:rsidR="004630DC" w:rsidRPr="0050576D" w:rsidRDefault="004630DC" w:rsidP="002D5B89">
      <w:pPr>
        <w:widowControl w:val="0"/>
        <w:spacing w:line="360" w:lineRule="auto"/>
        <w:jc w:val="both"/>
        <w:rPr>
          <w:szCs w:val="24"/>
          <w:lang w:val="ru-RU"/>
        </w:rPr>
      </w:pPr>
      <w:r w:rsidRPr="0050576D">
        <w:rPr>
          <w:szCs w:val="24"/>
          <w:lang w:val="ru-RU"/>
        </w:rPr>
        <w:t>Мангистауской (8,8%) областях, а наименьшая - в Улытауской области (2%).</w:t>
      </w:r>
    </w:p>
    <w:p w14:paraId="7647176B"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По данным обследования домашних хозяйств денежные расходы  населения Жамбылской области в среднем на душу за III   квартал 2023 года составили 186675 тенге, что на 16,3% выше, чем в соответствующем квартале 2023 года. Увеличение денежных расходов наблюдается за счет  налогов, платежей и других выплат в 2,4 раза.</w:t>
      </w:r>
    </w:p>
    <w:p w14:paraId="205A51CB"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 xml:space="preserve">В структуре денежных расходов наибольшая доля приходится на продовольственные товары - 58,9%.          </w:t>
      </w:r>
    </w:p>
    <w:p w14:paraId="44009E34"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 xml:space="preserve">В отчетном периоде денежные доходы населения в среднем на душу  составили 188073 тенге, что на 20,5% выше, чем в соответствующем квартале 2023 года. В денежных доходах можно отметить значительный  рост доходов от работы по найму (36,2%).    </w:t>
      </w:r>
    </w:p>
    <w:p w14:paraId="66C21957"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 xml:space="preserve">  Доход, использованный на потребление в среднем на душу за III  квартал 2023 года составил 188828 тенге, что на 15,6% выше, чем в соответствующем квартале предыдущего года.    </w:t>
      </w:r>
    </w:p>
    <w:p w14:paraId="3F530063" w14:textId="77777777" w:rsidR="004630DC" w:rsidRPr="0050576D" w:rsidRDefault="004630DC" w:rsidP="002D5B89">
      <w:pPr>
        <w:widowControl w:val="0"/>
        <w:spacing w:line="360" w:lineRule="auto"/>
        <w:ind w:firstLine="709"/>
        <w:jc w:val="both"/>
        <w:rPr>
          <w:b/>
          <w:szCs w:val="24"/>
          <w:lang w:val="ru-RU"/>
        </w:rPr>
      </w:pPr>
      <w:r w:rsidRPr="0050576D">
        <w:rPr>
          <w:b/>
          <w:szCs w:val="24"/>
          <w:lang w:val="ru-RU"/>
        </w:rPr>
        <w:t>Цены</w:t>
      </w:r>
    </w:p>
    <w:p w14:paraId="6E42B160" w14:textId="77777777" w:rsidR="004630DC" w:rsidRPr="0050576D" w:rsidRDefault="004630DC" w:rsidP="002D5B89">
      <w:pPr>
        <w:widowControl w:val="0"/>
        <w:spacing w:line="360" w:lineRule="auto"/>
        <w:ind w:firstLine="709"/>
        <w:jc w:val="both"/>
        <w:rPr>
          <w:szCs w:val="24"/>
          <w:lang w:val="ru-RU"/>
        </w:rPr>
      </w:pPr>
      <w:r w:rsidRPr="0050576D">
        <w:rPr>
          <w:szCs w:val="24"/>
          <w:lang w:val="ru-RU"/>
        </w:rPr>
        <w:t xml:space="preserve">  Величина прожиточного минимума по Жамбылской области в среднем на душу населения в ноябре 2023 года составила 41 964 тенге и относительно  предыдущего месяца снизилась на 6,4%. В ее структуре стоимость продуктов питания занимает 23 080 тенге, непродовольственных товаров и платных услуг - 18 884 тенге.</w:t>
      </w:r>
    </w:p>
    <w:bookmarkEnd w:id="227"/>
    <w:bookmarkEnd w:id="235"/>
    <w:bookmarkEnd w:id="236"/>
    <w:p w14:paraId="0F9BA0CC" w14:textId="77777777" w:rsidR="004630DC" w:rsidRPr="0050576D" w:rsidRDefault="004630DC" w:rsidP="002D5B89">
      <w:pPr>
        <w:widowControl w:val="0"/>
        <w:spacing w:line="360" w:lineRule="auto"/>
        <w:ind w:firstLine="709"/>
        <w:jc w:val="both"/>
        <w:rPr>
          <w:b/>
          <w:szCs w:val="24"/>
          <w:lang w:val="ru-RU"/>
        </w:rPr>
      </w:pPr>
      <w:r w:rsidRPr="0050576D">
        <w:rPr>
          <w:b/>
          <w:szCs w:val="24"/>
          <w:lang w:val="ru-RU"/>
        </w:rPr>
        <w:t xml:space="preserve">Социальные аспекты воздействия </w:t>
      </w:r>
    </w:p>
    <w:p w14:paraId="60745B65"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 xml:space="preserve">Традиционными и основными в настоящее время занятиями населения района работ является разведка и добыча углеводородного сырья, в развитии которого наблюдается определенный рост. </w:t>
      </w:r>
    </w:p>
    <w:p w14:paraId="6AE30EC0"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В природно-ландшафтном плане территория участков проведения работ представляет собой однообразную слегка волнистую равнину с полынной растительностью. Особого интереса для посещения людьми, не связанными с производственной деятельностью, эта территория не представляет.</w:t>
      </w:r>
    </w:p>
    <w:p w14:paraId="23B9CC85"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Реализация проекта никак не отразится на интересах людей, проживающих в окрестностях месторождения в области их права на хозяйственную деятельность или отдых.</w:t>
      </w:r>
    </w:p>
    <w:p w14:paraId="29E7CC08"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 xml:space="preserve">Ландшафтно-климатические условия и местоположение территории </w:t>
      </w:r>
      <w:r w:rsidRPr="0050576D">
        <w:rPr>
          <w:szCs w:val="24"/>
          <w:lang w:val="ru-RU"/>
        </w:rPr>
        <w:lastRenderedPageBreak/>
        <w:t xml:space="preserve">месторождения не исключают ее рентабельное использование для сельскохозяйственных целей.  Кроме </w:t>
      </w:r>
    </w:p>
    <w:p w14:paraId="3C8B0DD9" w14:textId="77777777" w:rsidR="004630DC" w:rsidRPr="0050576D" w:rsidRDefault="004630DC" w:rsidP="002D5B89">
      <w:pPr>
        <w:widowControl w:val="0"/>
        <w:autoSpaceDE w:val="0"/>
        <w:autoSpaceDN w:val="0"/>
        <w:adjustRightInd w:val="0"/>
        <w:spacing w:line="360" w:lineRule="auto"/>
        <w:jc w:val="both"/>
        <w:rPr>
          <w:szCs w:val="24"/>
          <w:lang w:val="ru-RU"/>
        </w:rPr>
      </w:pPr>
      <w:r w:rsidRPr="0050576D">
        <w:rPr>
          <w:szCs w:val="24"/>
          <w:lang w:val="ru-RU"/>
        </w:rPr>
        <w:t xml:space="preserve">того, после проведения данных работ, здесь возможно выявление перспективных участков </w:t>
      </w:r>
    </w:p>
    <w:p w14:paraId="3D9F077D" w14:textId="77777777" w:rsidR="004630DC" w:rsidRPr="0050576D" w:rsidRDefault="004630DC" w:rsidP="002D5B89">
      <w:pPr>
        <w:widowControl w:val="0"/>
        <w:autoSpaceDE w:val="0"/>
        <w:autoSpaceDN w:val="0"/>
        <w:adjustRightInd w:val="0"/>
        <w:spacing w:line="360" w:lineRule="auto"/>
        <w:jc w:val="both"/>
        <w:rPr>
          <w:szCs w:val="24"/>
          <w:lang w:val="ru-RU"/>
        </w:rPr>
      </w:pPr>
      <w:r w:rsidRPr="0050576D">
        <w:rPr>
          <w:szCs w:val="24"/>
          <w:lang w:val="ru-RU"/>
        </w:rPr>
        <w:t>с новыми запасами углеводородного сырья, то есть реализация конечных прямых целей проекта.</w:t>
      </w:r>
    </w:p>
    <w:p w14:paraId="18EF0F18"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Степень развития коммуникаций и наличие полезных ископаемых региона определяет и степень развития района в целом, его привлекательность для инвестиций и развития социальной инфраструктуры.</w:t>
      </w:r>
    </w:p>
    <w:p w14:paraId="2622C68A"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 xml:space="preserve">Инвестиции в месторождение будут способствовать увеличению поступлений денежных средств в местный бюджет. Таким, образом, реализация намечаемой хозяйственной деятельности при незначительном воздействии на окружающую среду в области социальных отношений будет иметь, несомненно, положительную роль. </w:t>
      </w:r>
    </w:p>
    <w:p w14:paraId="1F27662A"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С учетом санитарно-эпидемиологической ситуации в районе будут предусмотрены необходимые меры для обеспечения нормальных санитарно-гигиенических условий работы и отдыха персонала, его медицинского обслуживания.</w:t>
      </w:r>
    </w:p>
    <w:p w14:paraId="45871E6B"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Вопросы оказания неотложной медицинской помощи с последующей эвакуацией должны решаться на договорной основе, на базе действующих местных медицинских учреждений.</w:t>
      </w:r>
    </w:p>
    <w:p w14:paraId="6BA6BB72"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Обязательным, так же, является организация связи и транспорта для оказания неотложной медицинской помощи.</w:t>
      </w:r>
    </w:p>
    <w:p w14:paraId="7671F6AD" w14:textId="77777777" w:rsidR="004630DC" w:rsidRPr="0050576D" w:rsidRDefault="004630DC" w:rsidP="002D5B89">
      <w:pPr>
        <w:widowControl w:val="0"/>
        <w:spacing w:line="360" w:lineRule="auto"/>
        <w:ind w:firstLine="709"/>
        <w:jc w:val="both"/>
        <w:rPr>
          <w:b/>
          <w:szCs w:val="24"/>
          <w:lang w:val="ru-RU"/>
        </w:rPr>
      </w:pPr>
      <w:r w:rsidRPr="0050576D">
        <w:rPr>
          <w:b/>
          <w:szCs w:val="24"/>
          <w:lang w:val="ru-RU"/>
        </w:rPr>
        <w:t>Состояние здоровья населения</w:t>
      </w:r>
    </w:p>
    <w:p w14:paraId="0D114B34"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 xml:space="preserve">Загрязнение окружающей среды, как отрицательно влияющий на состояние здоровья населения фактор, на территории области играет неоднозначную роль. </w:t>
      </w:r>
    </w:p>
    <w:p w14:paraId="6B7EC335"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При проведении буровых работ и обустройстве месторождения загрязнение воздушного бассейна в результате работы автотранспорта, спецтехники, наряду с нарушением почвенно-растительного покрова, также является наиболее значимым последствием реализации проекта.</w:t>
      </w:r>
    </w:p>
    <w:p w14:paraId="7913C6BB"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 xml:space="preserve"> Объемы коммунальных и производственных отходов, образующиеся в процессе проведения работ, собираются и утилизируются в установленном порядке, обеспечивающем минимальное воздействие на окружающую среду и здоровье населения.</w:t>
      </w:r>
    </w:p>
    <w:p w14:paraId="06BBE527"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 xml:space="preserve"> Таким образом, принятые проектом технические решения обезвреживания отходов производства и потребления полностью исключают их неблагоприятное воздействие на здоровье проживающего в районе населения.</w:t>
      </w:r>
    </w:p>
    <w:p w14:paraId="7152CE53" w14:textId="77777777" w:rsidR="004630DC" w:rsidRPr="0050576D" w:rsidRDefault="004630DC" w:rsidP="002D5B89">
      <w:pPr>
        <w:widowControl w:val="0"/>
        <w:spacing w:line="360" w:lineRule="auto"/>
        <w:ind w:firstLine="709"/>
        <w:jc w:val="both"/>
        <w:rPr>
          <w:b/>
          <w:szCs w:val="24"/>
          <w:lang w:val="ru-RU"/>
        </w:rPr>
      </w:pPr>
      <w:r w:rsidRPr="0050576D">
        <w:rPr>
          <w:b/>
          <w:szCs w:val="24"/>
          <w:lang w:val="ru-RU"/>
        </w:rPr>
        <w:t>Памятники истории и культуры</w:t>
      </w:r>
    </w:p>
    <w:p w14:paraId="10C23918"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lastRenderedPageBreak/>
        <w:t xml:space="preserve">В соответствии с законом Республики Казахстан «Об охране и использовании историко-культурного наследия», принятом 02.07.1992 г, все виды материальных </w:t>
      </w:r>
    </w:p>
    <w:p w14:paraId="061519C6" w14:textId="77777777" w:rsidR="004630DC" w:rsidRPr="0050576D" w:rsidRDefault="004630DC" w:rsidP="002D5B89">
      <w:pPr>
        <w:widowControl w:val="0"/>
        <w:autoSpaceDE w:val="0"/>
        <w:autoSpaceDN w:val="0"/>
        <w:adjustRightInd w:val="0"/>
        <w:spacing w:line="360" w:lineRule="auto"/>
        <w:jc w:val="both"/>
        <w:rPr>
          <w:szCs w:val="24"/>
          <w:lang w:val="ru-RU"/>
        </w:rPr>
      </w:pPr>
      <w:r w:rsidRPr="0050576D">
        <w:rPr>
          <w:szCs w:val="24"/>
          <w:lang w:val="ru-RU"/>
        </w:rPr>
        <w:t>памятников изначально имеют историко-культурную и научную ценность и подлежат обязательной защите и сохранению в порядке предусмотренном настоящем законом.</w:t>
      </w:r>
    </w:p>
    <w:p w14:paraId="728A826A"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По своему статусу территории расположения памятников истории и культуры подразделяются на несколько групп, отличающихся режимом охраны памятников:</w:t>
      </w:r>
    </w:p>
    <w:p w14:paraId="46BA1345"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 зона строго охраняемых памятников не подлежит изменению и нарушению в результате любой хозяйственной деятельности - строительства новых зданий и сооружений, проложения дорог и коммуникаций, использования для других целей, не связанных с археологическими и историко-культурными исследованиями, работами по воссозданию утраченных частей памятников, их реставрацией и консервацией;</w:t>
      </w:r>
    </w:p>
    <w:p w14:paraId="6B821428"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 зона охраняемых памятников не может использоваться для размещения в ней промышленных объектов и складских помещений. Режим охраны предусматривает сохранение исторической среды и исторического облика в зависимости от научной ценности памятника;</w:t>
      </w:r>
    </w:p>
    <w:p w14:paraId="784C376B"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 зоны памятников, научная и историческая ценность которых пока не определена, подлежат сохранению от разрушений и искажений.</w:t>
      </w:r>
    </w:p>
    <w:p w14:paraId="1EF6EB80"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В пределах охранных зон памятников архитектуры запрещается хозяйственная деятельность, движение автотранспортных средств должно быть ограничено.</w:t>
      </w:r>
    </w:p>
    <w:p w14:paraId="01B54912"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Требования, предъявляемые к любой хозяйственной деятельности в части охраны памятников истории и культуры, регламентируются также Законом «Об охране и использовании памятников истории и культуры». Реализация закона контролируется Министерством культуры Республики Казахстан, исполнительными местными и представительными органами.</w:t>
      </w:r>
    </w:p>
    <w:p w14:paraId="22C0FA87"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При проведении любых работ, в случае обнаружения каких-либо археологических объектов необходимо произвести:</w:t>
      </w:r>
    </w:p>
    <w:p w14:paraId="6057CF5B"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 уведомление соответствующих органов (отделы по охране памятников истории и культуры);</w:t>
      </w:r>
    </w:p>
    <w:p w14:paraId="23BABD63"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 приглашение сотрудника отдела по охране памятников истории и культуры для произведения осмотра и документации находки на месте;</w:t>
      </w:r>
    </w:p>
    <w:p w14:paraId="4E0044F3"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 прекращение всех работ вблизи места, где была совершена находка до прибытия специалиста;</w:t>
      </w:r>
    </w:p>
    <w:p w14:paraId="7B61EAC7"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 принятие специалистом отдела по охране памятников истории и культуры решения по режиму охраны обнаруженного объекта.</w:t>
      </w:r>
    </w:p>
    <w:p w14:paraId="7678BF96"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lastRenderedPageBreak/>
        <w:t xml:space="preserve">При проведении полевых работ и обнаружении археологических находок желательно фиксировать фотоснимком местоположение замеченных памятников, что позволит предохранить производителей работ от возможных обвинений в небрежности или в злом умысле. </w:t>
      </w:r>
    </w:p>
    <w:p w14:paraId="115AE1E5"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Следует учесть, что кроме законодательных актов ответственность за сохранность памятников предусмотрена и в административном праве, а также в Законе «Об архитектуре и градостроительстве в Республике Казахстан». Статья 37 данного Закона предусматривает, что нарушения архитектурно-градостроительного законодательства, включающие нарушения законодательства по охране памятников истории, культуры и архитектуры влекут за собой установленную законом материальную, административную и уголовную ответственность.</w:t>
      </w:r>
    </w:p>
    <w:p w14:paraId="6698C02B"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Территория региона, в силу определенных физико-географических и исторических условий, является местом сохранения значительного количества весьма интересных архитектурных и археологических памятников истории и культуры. Длительная история развития сменяющих одна другую цивилизаций, оставила большое количество материальных объектов историко-культурного наследия, представляющих ценность для современного общества и подлежит охране.</w:t>
      </w:r>
    </w:p>
    <w:p w14:paraId="0D111162"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В Жамбылской области имеется 1080 памятников истории и культуры. В их числе 844 памятника археологии, 111 - истории, 97 - архитектуры, 28 - монументального искусства.</w:t>
      </w:r>
    </w:p>
    <w:p w14:paraId="62D49552"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Наиболее известны мавзолеи «Карахан», «Айша Биби», «Бабаджа-хатун», Тектурмас, комплекс Акыр-тас, мечети Каракожа, Абдыкадыра, тюркский культово-мемориальный комплекс «Святилище «Жайсан» в горах Меркенского района и др.</w:t>
      </w:r>
    </w:p>
    <w:p w14:paraId="107157E3"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Предприятия, организации и граждане в случае обнаружения в процессе ведения работ археологических и других объектов, имеющих историческую, научную, художественную и иную культурную ценность, обязаны сообщить об этом государственному органу по охране и использованию историко-культурного наследия и приостановить дальнейшее ведение работ.</w:t>
      </w:r>
    </w:p>
    <w:p w14:paraId="674564EC" w14:textId="77777777" w:rsidR="004630DC" w:rsidRPr="0050576D" w:rsidRDefault="004630DC" w:rsidP="002D5B89">
      <w:pPr>
        <w:widowControl w:val="0"/>
        <w:spacing w:line="360" w:lineRule="auto"/>
        <w:ind w:firstLine="709"/>
        <w:jc w:val="both"/>
        <w:rPr>
          <w:b/>
          <w:i/>
          <w:szCs w:val="24"/>
          <w:lang w:val="ru-RU"/>
        </w:rPr>
      </w:pPr>
      <w:r w:rsidRPr="0050576D">
        <w:rPr>
          <w:b/>
          <w:i/>
          <w:szCs w:val="24"/>
          <w:lang w:val="ru-RU"/>
        </w:rPr>
        <w:t>На проектируемой территории в настоящее время памятников материальной культуры, являющихся объектами охраны, не зарегистрировано.</w:t>
      </w:r>
    </w:p>
    <w:p w14:paraId="6C3D9A2F" w14:textId="77777777" w:rsidR="004630DC" w:rsidRPr="0050576D" w:rsidRDefault="004630DC" w:rsidP="002D5B89">
      <w:pPr>
        <w:pStyle w:val="23"/>
        <w:keepNext w:val="0"/>
        <w:widowControl w:val="0"/>
        <w:spacing w:before="120" w:after="120" w:line="360" w:lineRule="auto"/>
        <w:ind w:left="993"/>
        <w:rPr>
          <w:rFonts w:ascii="Times New Roman" w:hAnsi="Times New Roman" w:cs="Times New Roman"/>
          <w:b w:val="0"/>
          <w:bCs w:val="0"/>
          <w:i w:val="0"/>
          <w:iCs w:val="0"/>
          <w:lang w:val="ru-RU"/>
        </w:rPr>
      </w:pPr>
      <w:bookmarkStart w:id="240" w:name="_Toc535478928"/>
      <w:bookmarkStart w:id="241" w:name="_Toc535479003"/>
      <w:bookmarkStart w:id="242" w:name="_Toc536171319"/>
      <w:bookmarkStart w:id="243" w:name="_Toc536171487"/>
      <w:bookmarkStart w:id="244" w:name="_Toc536171597"/>
      <w:bookmarkStart w:id="245" w:name="_Toc536171786"/>
      <w:bookmarkStart w:id="246" w:name="_Toc536172095"/>
      <w:bookmarkStart w:id="247" w:name="_Toc536172176"/>
      <w:bookmarkStart w:id="248" w:name="_Toc536172274"/>
      <w:bookmarkStart w:id="249" w:name="_Toc536172376"/>
      <w:bookmarkStart w:id="250" w:name="_Toc536172558"/>
      <w:bookmarkStart w:id="251" w:name="_Toc225739270"/>
      <w:bookmarkEnd w:id="240"/>
      <w:bookmarkEnd w:id="241"/>
      <w:bookmarkEnd w:id="242"/>
      <w:bookmarkEnd w:id="243"/>
      <w:bookmarkEnd w:id="244"/>
      <w:bookmarkEnd w:id="245"/>
      <w:bookmarkEnd w:id="246"/>
      <w:bookmarkEnd w:id="247"/>
      <w:bookmarkEnd w:id="248"/>
      <w:bookmarkEnd w:id="249"/>
      <w:bookmarkEnd w:id="250"/>
      <w:r w:rsidRPr="0050576D">
        <w:rPr>
          <w:rFonts w:ascii="Times New Roman" w:hAnsi="Times New Roman" w:cs="Times New Roman"/>
          <w:i w:val="0"/>
          <w:iCs w:val="0"/>
          <w:sz w:val="24"/>
          <w:szCs w:val="24"/>
          <w:lang w:val="ru-RU"/>
        </w:rPr>
        <w:t>10.1. Обеспеченность объекта в период строительства, эксплуатации и ликвидации трудовыми ресурсами, участие местного населения</w:t>
      </w:r>
      <w:bookmarkEnd w:id="251"/>
    </w:p>
    <w:p w14:paraId="1250DEDC" w14:textId="77777777" w:rsidR="004630DC" w:rsidRPr="0050576D" w:rsidRDefault="004630DC" w:rsidP="002D5B89">
      <w:pPr>
        <w:widowControl w:val="0"/>
        <w:spacing w:line="360" w:lineRule="auto"/>
        <w:ind w:firstLine="737"/>
        <w:jc w:val="both"/>
        <w:rPr>
          <w:b/>
          <w:bCs/>
          <w:i/>
          <w:iCs/>
          <w:lang w:val="ru-RU"/>
        </w:rPr>
      </w:pPr>
      <w:r w:rsidRPr="0050576D">
        <w:rPr>
          <w:lang w:val="ru-RU"/>
        </w:rPr>
        <w:t xml:space="preserve">Район работ полностью обеспечен трудовыми ресурсами. При проведении работ будут созданы дополнительные рабочие места, рабочая сила будет привлекаться из </w:t>
      </w:r>
      <w:r w:rsidRPr="0050576D">
        <w:rPr>
          <w:lang w:val="ru-RU"/>
        </w:rPr>
        <w:lastRenderedPageBreak/>
        <w:t>местного населения.</w:t>
      </w:r>
    </w:p>
    <w:p w14:paraId="4382530C" w14:textId="77777777" w:rsidR="004630DC" w:rsidRPr="0050576D" w:rsidRDefault="004630DC" w:rsidP="002D5B89">
      <w:pPr>
        <w:pStyle w:val="23"/>
        <w:keepNext w:val="0"/>
        <w:widowControl w:val="0"/>
        <w:spacing w:before="120" w:after="120" w:line="360" w:lineRule="auto"/>
        <w:ind w:left="993"/>
        <w:rPr>
          <w:rFonts w:ascii="Times New Roman" w:hAnsi="Times New Roman" w:cs="Times New Roman"/>
          <w:i w:val="0"/>
          <w:iCs w:val="0"/>
          <w:sz w:val="24"/>
          <w:szCs w:val="24"/>
          <w:lang w:val="ru-RU"/>
        </w:rPr>
      </w:pPr>
      <w:bookmarkStart w:id="252" w:name="_Toc225739271"/>
      <w:r w:rsidRPr="0050576D">
        <w:rPr>
          <w:rFonts w:ascii="Times New Roman" w:hAnsi="Times New Roman" w:cs="Times New Roman"/>
          <w:i w:val="0"/>
          <w:iCs w:val="0"/>
          <w:sz w:val="24"/>
          <w:szCs w:val="24"/>
          <w:lang w:val="ru-RU"/>
        </w:rPr>
        <w:t>10.2. Влияние намечаемого объекта на регионально-территориальное природопользование</w:t>
      </w:r>
      <w:bookmarkEnd w:id="252"/>
    </w:p>
    <w:p w14:paraId="79B8C4E1"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 xml:space="preserve">Традиционными и основными в настоящее время занятиями населения района работ является разведка и добыча углеводородного сырья, в развитии которого наблюдается определенный рост. </w:t>
      </w:r>
    </w:p>
    <w:p w14:paraId="4065DD8E"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В природно-ландшафтном плане территория участков проведения работ представляет собой однообразную слегка волнистую равнину с полынной растительностью. Особого интереса для посещения людьми, не связанными с производственной деятельностью, эта территория не представляет.</w:t>
      </w:r>
    </w:p>
    <w:p w14:paraId="1EF16721"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Реализация проекта никак не отразится на интересах людей, проживающих в окрестностях месторождения в области их права на хозяйственную деятельность или отдых.</w:t>
      </w:r>
    </w:p>
    <w:p w14:paraId="2E0E2EF6"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Ландшафтно-климатические условия и местоположение территории месторождения не исключают ее рентабельное использование для сельскохозяйственных целей.  Кроме того, после проведения данных работ, здесь возможно выявление перспективных участков с новыми запасами углеводородного сырья, то есть реализация конечных прямых целей проекта.</w:t>
      </w:r>
    </w:p>
    <w:p w14:paraId="712C6244"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Степень развития коммуникаций и наличие полезных ископаемых региона определяет и степень развития района в целом, его привлекательность для инвестиций и развития социальной инфраструктуры.</w:t>
      </w:r>
    </w:p>
    <w:p w14:paraId="4EC2AECF"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 xml:space="preserve">Инвестиции в месторождение будут способствовать увеличению поступлений денежных средств в местный бюджет. Таким, образом, реализация намечаемой хозяйственной деятельности при незначительном воздействии на окружающую среду в области социальных отношений будет иметь, несомненно, положительную роль. </w:t>
      </w:r>
    </w:p>
    <w:p w14:paraId="1DB90874"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С учетом санитарно-эпидемиологической ситуации в районе будут предусмотрены необходимые меры для обеспечения нормальных санитарно-гигиенических условий работы и отдыха персонала, его медицинского обслуживания.</w:t>
      </w:r>
    </w:p>
    <w:p w14:paraId="5E860808"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Вопросы оказания неотложной медицинской помощи с последующей эвакуацией должны решаться на договорной основе, на базе действующих местных медицинских учреждений.</w:t>
      </w:r>
    </w:p>
    <w:p w14:paraId="56EEF618" w14:textId="77777777" w:rsidR="004630DC" w:rsidRPr="0050576D" w:rsidRDefault="004630DC" w:rsidP="002D5B89">
      <w:pPr>
        <w:widowControl w:val="0"/>
        <w:autoSpaceDE w:val="0"/>
        <w:autoSpaceDN w:val="0"/>
        <w:adjustRightInd w:val="0"/>
        <w:spacing w:line="360" w:lineRule="auto"/>
        <w:ind w:firstLine="708"/>
        <w:jc w:val="both"/>
        <w:rPr>
          <w:szCs w:val="24"/>
          <w:lang w:val="ru-RU"/>
        </w:rPr>
      </w:pPr>
      <w:r w:rsidRPr="0050576D">
        <w:rPr>
          <w:szCs w:val="24"/>
          <w:lang w:val="ru-RU"/>
        </w:rPr>
        <w:t>Обязательным, так же, является организация связи и транспорта для оказания неотложной медицинской помощи.</w:t>
      </w:r>
    </w:p>
    <w:p w14:paraId="2863D2BC" w14:textId="77777777" w:rsidR="004630DC" w:rsidRPr="0050576D" w:rsidRDefault="004630DC" w:rsidP="002D5B89">
      <w:pPr>
        <w:widowControl w:val="0"/>
        <w:spacing w:line="360" w:lineRule="auto"/>
        <w:ind w:firstLine="737"/>
        <w:jc w:val="both"/>
        <w:rPr>
          <w:lang w:val="ru-RU"/>
        </w:rPr>
      </w:pPr>
      <w:r w:rsidRPr="0050576D">
        <w:rPr>
          <w:lang w:val="ru-RU"/>
        </w:rPr>
        <w:t xml:space="preserve">Проведение работ с соблюдением норм и правил техники безопасности, </w:t>
      </w:r>
      <w:r w:rsidRPr="0050576D">
        <w:rPr>
          <w:lang w:val="ru-RU"/>
        </w:rPr>
        <w:lastRenderedPageBreak/>
        <w:t xml:space="preserve">промышленной санитарии, противопожарной безопасности обеспечит безопасное проведение планируемых работ и не вызовет дополнительной, нежелательной нагрузки на социально-бытовую сферу. </w:t>
      </w:r>
    </w:p>
    <w:p w14:paraId="18982BE0" w14:textId="77777777" w:rsidR="004630DC" w:rsidRPr="0050576D" w:rsidRDefault="004630DC" w:rsidP="002D5B89">
      <w:pPr>
        <w:pStyle w:val="23"/>
        <w:keepNext w:val="0"/>
        <w:widowControl w:val="0"/>
        <w:spacing w:before="120" w:after="120" w:line="360" w:lineRule="auto"/>
        <w:ind w:left="709"/>
        <w:jc w:val="both"/>
        <w:rPr>
          <w:rFonts w:ascii="Times New Roman" w:hAnsi="Times New Roman" w:cs="Times New Roman"/>
          <w:i w:val="0"/>
          <w:iCs w:val="0"/>
          <w:sz w:val="24"/>
          <w:szCs w:val="24"/>
          <w:lang w:val="ru-RU"/>
        </w:rPr>
      </w:pPr>
      <w:bookmarkStart w:id="253" w:name="_Toc225739272"/>
      <w:r w:rsidRPr="0050576D">
        <w:rPr>
          <w:rFonts w:ascii="Times New Roman" w:hAnsi="Times New Roman" w:cs="Times New Roman"/>
          <w:i w:val="0"/>
          <w:iCs w:val="0"/>
          <w:sz w:val="24"/>
          <w:szCs w:val="24"/>
          <w:lang w:val="ru-RU"/>
        </w:rPr>
        <w:t>10.3. Прогноз изменений социально-экономических условий жизни местного населения при реализации проектных решений объекта (при нормальных условиях эксплуатации объекта и возможных аварийных ситуациях)</w:t>
      </w:r>
      <w:bookmarkEnd w:id="253"/>
    </w:p>
    <w:p w14:paraId="20D7DEFC" w14:textId="77777777" w:rsidR="004630DC" w:rsidRPr="0050576D" w:rsidRDefault="004630DC" w:rsidP="002D5B89">
      <w:pPr>
        <w:widowControl w:val="0"/>
        <w:spacing w:line="360" w:lineRule="auto"/>
        <w:ind w:firstLine="737"/>
        <w:jc w:val="both"/>
        <w:rPr>
          <w:lang w:val="ru-RU"/>
        </w:rPr>
      </w:pPr>
      <w:r w:rsidRPr="0050576D">
        <w:rPr>
          <w:lang w:val="ru-RU"/>
        </w:rPr>
        <w:t>Проведение строительных работ окажет положительный эффект в первую очередь, на областном и местном уровне воздействий, а также в целом на государственном.</w:t>
      </w:r>
    </w:p>
    <w:p w14:paraId="14921C47" w14:textId="77777777" w:rsidR="004630DC" w:rsidRPr="0050576D" w:rsidRDefault="004630DC" w:rsidP="002D5B89">
      <w:pPr>
        <w:widowControl w:val="0"/>
        <w:spacing w:line="360" w:lineRule="auto"/>
        <w:ind w:firstLine="737"/>
        <w:jc w:val="both"/>
        <w:rPr>
          <w:lang w:val="ru-RU"/>
        </w:rPr>
      </w:pPr>
      <w:r w:rsidRPr="0050576D">
        <w:rPr>
          <w:lang w:val="ru-RU"/>
        </w:rPr>
        <w:t>В регионе может незначительно увеличиться первичная и вторичная занятость местного населения, что приведет к увеличению доходов населения и росту благосостояния.</w:t>
      </w:r>
    </w:p>
    <w:p w14:paraId="44538225" w14:textId="77777777" w:rsidR="004630DC" w:rsidRPr="0050576D" w:rsidRDefault="004630DC" w:rsidP="002D5B89">
      <w:pPr>
        <w:widowControl w:val="0"/>
        <w:spacing w:line="360" w:lineRule="auto"/>
        <w:ind w:firstLine="737"/>
        <w:jc w:val="both"/>
        <w:rPr>
          <w:lang w:val="ru-RU"/>
        </w:rPr>
      </w:pPr>
      <w:r w:rsidRPr="0050576D">
        <w:rPr>
          <w:lang w:val="ru-RU"/>
        </w:rPr>
        <w:t xml:space="preserve">Экономическая деятельность оказывает прямое и косвенное благоприятное воздействие на финансовое положение области (увеличению поступлений денежных </w:t>
      </w:r>
      <w:r w:rsidRPr="0050576D">
        <w:rPr>
          <w:sz w:val="23"/>
          <w:szCs w:val="23"/>
          <w:lang w:val="ru-RU"/>
        </w:rPr>
        <w:t>средств в местный бюджет, развитию системы пенсионного обеспечения, образования и здравоохранения).</w:t>
      </w:r>
    </w:p>
    <w:p w14:paraId="52B4A1AD" w14:textId="77777777" w:rsidR="004630DC" w:rsidRPr="0050576D" w:rsidRDefault="004630DC" w:rsidP="002D5B89">
      <w:pPr>
        <w:widowControl w:val="0"/>
        <w:spacing w:line="360" w:lineRule="auto"/>
        <w:ind w:firstLine="709"/>
        <w:jc w:val="both"/>
        <w:rPr>
          <w:b/>
          <w:szCs w:val="24"/>
          <w:lang w:val="ru-RU"/>
        </w:rPr>
      </w:pPr>
      <w:bookmarkStart w:id="254" w:name="_Toc122516610"/>
      <w:r w:rsidRPr="0050576D">
        <w:rPr>
          <w:b/>
          <w:szCs w:val="24"/>
          <w:lang w:val="ru-RU"/>
        </w:rPr>
        <w:t>Методика оценки воздействия на социально-экономическую сферу</w:t>
      </w:r>
      <w:bookmarkEnd w:id="254"/>
    </w:p>
    <w:p w14:paraId="76AB5AB0" w14:textId="77777777" w:rsidR="004630DC" w:rsidRPr="0050576D" w:rsidRDefault="004630DC" w:rsidP="002D5B89">
      <w:pPr>
        <w:widowControl w:val="0"/>
        <w:spacing w:line="360" w:lineRule="auto"/>
        <w:ind w:firstLine="708"/>
        <w:jc w:val="both"/>
        <w:rPr>
          <w:szCs w:val="24"/>
          <w:lang w:val="ru-RU"/>
        </w:rPr>
      </w:pPr>
      <w:r w:rsidRPr="0050576D">
        <w:rPr>
          <w:szCs w:val="24"/>
          <w:lang w:val="ru-RU"/>
        </w:rPr>
        <w:t>При оценке изменений в состоянии показателей социально - экономической среды в данной методике используются приемы получения полуколичественной оценки в форме баллов.</w:t>
      </w:r>
    </w:p>
    <w:p w14:paraId="26C300E8" w14:textId="77777777" w:rsidR="004630DC" w:rsidRPr="0050576D" w:rsidRDefault="004630DC" w:rsidP="002D5B89">
      <w:pPr>
        <w:widowControl w:val="0"/>
        <w:spacing w:line="360" w:lineRule="auto"/>
        <w:ind w:firstLine="708"/>
        <w:jc w:val="both"/>
        <w:rPr>
          <w:szCs w:val="24"/>
          <w:lang w:val="ru-RU"/>
        </w:rPr>
      </w:pPr>
      <w:r w:rsidRPr="0050576D">
        <w:rPr>
          <w:szCs w:val="24"/>
          <w:lang w:val="ru-RU"/>
        </w:rPr>
        <w:t>Значимость воздействия непосредственно зависит от его физической величины. Понятие величины охватывает несколько факторов, среди которых основными являются:</w:t>
      </w:r>
    </w:p>
    <w:p w14:paraId="22069E92" w14:textId="77777777" w:rsidR="004630DC" w:rsidRPr="0050576D" w:rsidRDefault="004630DC" w:rsidP="00C82F35">
      <w:pPr>
        <w:widowControl w:val="0"/>
        <w:numPr>
          <w:ilvl w:val="0"/>
          <w:numId w:val="43"/>
        </w:numPr>
        <w:spacing w:after="120" w:line="360" w:lineRule="auto"/>
        <w:jc w:val="both"/>
        <w:rPr>
          <w:lang w:val="ru-RU"/>
        </w:rPr>
      </w:pPr>
      <w:r w:rsidRPr="0050576D">
        <w:rPr>
          <w:lang w:val="ru-RU"/>
        </w:rPr>
        <w:t>масштаб распространения воздействия (пространственный масштаб);</w:t>
      </w:r>
    </w:p>
    <w:p w14:paraId="72FE1C28" w14:textId="77777777" w:rsidR="004630DC" w:rsidRPr="0050576D" w:rsidRDefault="004630DC" w:rsidP="00C82F35">
      <w:pPr>
        <w:widowControl w:val="0"/>
        <w:numPr>
          <w:ilvl w:val="0"/>
          <w:numId w:val="43"/>
        </w:numPr>
        <w:spacing w:after="120" w:line="360" w:lineRule="auto"/>
        <w:jc w:val="both"/>
        <w:rPr>
          <w:lang w:val="ru-RU"/>
        </w:rPr>
      </w:pPr>
      <w:r w:rsidRPr="0050576D">
        <w:rPr>
          <w:lang w:val="ru-RU"/>
        </w:rPr>
        <w:t>масштаб продолжительности воздействия (временной масштаб);</w:t>
      </w:r>
    </w:p>
    <w:p w14:paraId="198B118F" w14:textId="77777777" w:rsidR="004630DC" w:rsidRPr="0050576D" w:rsidRDefault="004630DC" w:rsidP="00C82F35">
      <w:pPr>
        <w:widowControl w:val="0"/>
        <w:numPr>
          <w:ilvl w:val="0"/>
          <w:numId w:val="43"/>
        </w:numPr>
        <w:spacing w:after="120" w:line="360" w:lineRule="auto"/>
        <w:jc w:val="both"/>
      </w:pPr>
      <w:r w:rsidRPr="0050576D">
        <w:t>масштаб интенсивности воздействия.</w:t>
      </w:r>
    </w:p>
    <w:p w14:paraId="072D6B80" w14:textId="77777777" w:rsidR="004630DC" w:rsidRPr="0050576D" w:rsidRDefault="004630DC" w:rsidP="002D5B89">
      <w:pPr>
        <w:widowControl w:val="0"/>
        <w:spacing w:line="360" w:lineRule="auto"/>
        <w:ind w:firstLine="737"/>
        <w:jc w:val="both"/>
        <w:rPr>
          <w:szCs w:val="24"/>
          <w:lang w:val="ru-RU"/>
        </w:rPr>
      </w:pPr>
      <w:r w:rsidRPr="0050576D">
        <w:rPr>
          <w:szCs w:val="24"/>
          <w:lang w:val="ru-RU"/>
        </w:rPr>
        <w:t>Для каждого компонента социально - экономической среды уровни значимых площадных, временных воздействий и воздействий интенсивности дифференцируются по градациям. Для оценки всей совокупности последствий намечаемой деятельности на социальные и экономические условия, принимается пяти уровневая градация (с 1 до 5 баллов, с отрицательным и положительным знаком, ранжирующая как отрицательные, так и положительные факторы воздействия. Балл «0» проявляется в том случае, когда отрицательные воздействия компенсируются тем же уровнем положительных воздействий).</w:t>
      </w:r>
    </w:p>
    <w:p w14:paraId="7481CB17" w14:textId="77777777" w:rsidR="004630DC" w:rsidRPr="0050576D" w:rsidRDefault="004630DC" w:rsidP="002D5B89">
      <w:pPr>
        <w:widowControl w:val="0"/>
        <w:spacing w:line="360" w:lineRule="auto"/>
        <w:ind w:firstLine="737"/>
        <w:jc w:val="both"/>
        <w:rPr>
          <w:szCs w:val="24"/>
          <w:lang w:val="ru-RU"/>
        </w:rPr>
      </w:pPr>
      <w:r w:rsidRPr="0050576D">
        <w:rPr>
          <w:szCs w:val="24"/>
          <w:lang w:val="ru-RU"/>
        </w:rPr>
        <w:t xml:space="preserve">Каждую градацию воздействия проекта на компоненты социально - экономической </w:t>
      </w:r>
      <w:r w:rsidRPr="0050576D">
        <w:rPr>
          <w:szCs w:val="24"/>
          <w:lang w:val="ru-RU"/>
        </w:rPr>
        <w:lastRenderedPageBreak/>
        <w:t>среды определяют соответствующие критерии, представленные в таблице. Характеристика критериев учитывает специфику социально-экономических условий республики и базируется на данных анализа многочисленных проектов, реализуемых на территории Республики Казахстан.</w:t>
      </w:r>
    </w:p>
    <w:p w14:paraId="32591709" w14:textId="35E4AF03" w:rsidR="004630DC" w:rsidRPr="0050576D" w:rsidRDefault="004630DC" w:rsidP="002D5B89">
      <w:pPr>
        <w:pStyle w:val="aff1"/>
        <w:spacing w:line="360" w:lineRule="auto"/>
        <w:jc w:val="left"/>
        <w:rPr>
          <w:b/>
          <w:sz w:val="20"/>
        </w:rPr>
      </w:pPr>
      <w:bookmarkStart w:id="255" w:name="_Toc225739421"/>
      <w:r w:rsidRPr="0050576D">
        <w:rPr>
          <w:b/>
          <w:sz w:val="20"/>
        </w:rPr>
        <w:t xml:space="preserve">Таблица </w:t>
      </w:r>
      <w:r w:rsidRPr="0050576D">
        <w:rPr>
          <w:b/>
          <w:sz w:val="20"/>
        </w:rPr>
        <w:fldChar w:fldCharType="begin"/>
      </w:r>
      <w:r w:rsidRPr="0050576D">
        <w:rPr>
          <w:b/>
          <w:sz w:val="20"/>
        </w:rPr>
        <w:instrText xml:space="preserve"> SEQ Таблица \* ARABIC </w:instrText>
      </w:r>
      <w:r w:rsidRPr="0050576D">
        <w:rPr>
          <w:b/>
          <w:sz w:val="20"/>
        </w:rPr>
        <w:fldChar w:fldCharType="separate"/>
      </w:r>
      <w:r w:rsidR="009B74D4">
        <w:rPr>
          <w:b/>
          <w:noProof/>
          <w:sz w:val="20"/>
        </w:rPr>
        <w:t>30</w:t>
      </w:r>
      <w:r w:rsidRPr="0050576D">
        <w:rPr>
          <w:b/>
          <w:sz w:val="20"/>
        </w:rPr>
        <w:fldChar w:fldCharType="end"/>
      </w:r>
      <w:r w:rsidRPr="0050576D">
        <w:rPr>
          <w:b/>
          <w:sz w:val="20"/>
        </w:rPr>
        <w:t xml:space="preserve"> - Шкала масштабов воздействия и градация экологических последствий на социально-экономическую среду</w:t>
      </w:r>
      <w:bookmarkEnd w:id="255"/>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4"/>
        <w:gridCol w:w="6552"/>
      </w:tblGrid>
      <w:tr w:rsidR="004630DC" w:rsidRPr="005357A1" w14:paraId="6C3F6D81" w14:textId="77777777" w:rsidTr="00AD4F1B">
        <w:tc>
          <w:tcPr>
            <w:tcW w:w="2804" w:type="dxa"/>
            <w:tcBorders>
              <w:top w:val="single" w:sz="4" w:space="0" w:color="auto"/>
              <w:left w:val="single" w:sz="4" w:space="0" w:color="auto"/>
              <w:bottom w:val="single" w:sz="4" w:space="0" w:color="auto"/>
              <w:right w:val="single" w:sz="4" w:space="0" w:color="auto"/>
            </w:tcBorders>
            <w:hideMark/>
          </w:tcPr>
          <w:p w14:paraId="1ED57A7B" w14:textId="77777777" w:rsidR="004630DC" w:rsidRPr="0050576D" w:rsidRDefault="004630DC" w:rsidP="002D5B89">
            <w:pPr>
              <w:widowControl w:val="0"/>
              <w:spacing w:line="360" w:lineRule="auto"/>
              <w:jc w:val="center"/>
              <w:rPr>
                <w:b/>
                <w:sz w:val="20"/>
                <w:lang w:val="ru-RU"/>
              </w:rPr>
            </w:pPr>
            <w:r w:rsidRPr="0050576D">
              <w:rPr>
                <w:b/>
                <w:sz w:val="20"/>
                <w:lang w:val="ru-RU"/>
              </w:rPr>
              <w:t>Масштаб воздействия (рейтинг относительного воздействия и нарушения)</w:t>
            </w:r>
          </w:p>
        </w:tc>
        <w:tc>
          <w:tcPr>
            <w:tcW w:w="6552" w:type="dxa"/>
            <w:tcBorders>
              <w:top w:val="single" w:sz="4" w:space="0" w:color="auto"/>
              <w:left w:val="single" w:sz="4" w:space="0" w:color="auto"/>
              <w:bottom w:val="single" w:sz="4" w:space="0" w:color="auto"/>
              <w:right w:val="single" w:sz="4" w:space="0" w:color="auto"/>
            </w:tcBorders>
            <w:vAlign w:val="center"/>
            <w:hideMark/>
          </w:tcPr>
          <w:p w14:paraId="7EC87BB9" w14:textId="77777777" w:rsidR="004630DC" w:rsidRPr="0050576D" w:rsidRDefault="004630DC" w:rsidP="002D5B89">
            <w:pPr>
              <w:widowControl w:val="0"/>
              <w:spacing w:line="360" w:lineRule="auto"/>
              <w:jc w:val="center"/>
              <w:rPr>
                <w:b/>
                <w:sz w:val="20"/>
                <w:lang w:val="ru-RU"/>
              </w:rPr>
            </w:pPr>
            <w:r w:rsidRPr="0050576D">
              <w:rPr>
                <w:b/>
                <w:sz w:val="20"/>
                <w:lang w:val="ru-RU"/>
              </w:rPr>
              <w:t>Показатели воздействия и ранжирование потенциальных нарушений</w:t>
            </w:r>
          </w:p>
        </w:tc>
      </w:tr>
      <w:tr w:rsidR="004630DC" w:rsidRPr="0050576D" w14:paraId="61C10CD3" w14:textId="77777777" w:rsidTr="00AD4F1B">
        <w:tc>
          <w:tcPr>
            <w:tcW w:w="9356" w:type="dxa"/>
            <w:gridSpan w:val="2"/>
            <w:tcBorders>
              <w:top w:val="single" w:sz="4" w:space="0" w:color="auto"/>
              <w:left w:val="single" w:sz="4" w:space="0" w:color="auto"/>
              <w:bottom w:val="single" w:sz="4" w:space="0" w:color="auto"/>
              <w:right w:val="single" w:sz="4" w:space="0" w:color="auto"/>
            </w:tcBorders>
            <w:hideMark/>
          </w:tcPr>
          <w:p w14:paraId="5858CD19" w14:textId="77777777" w:rsidR="004630DC" w:rsidRPr="0050576D" w:rsidRDefault="004630DC" w:rsidP="002D5B89">
            <w:pPr>
              <w:widowControl w:val="0"/>
              <w:spacing w:line="360" w:lineRule="auto"/>
              <w:jc w:val="center"/>
              <w:rPr>
                <w:b/>
                <w:sz w:val="20"/>
              </w:rPr>
            </w:pPr>
            <w:r w:rsidRPr="0050576D">
              <w:rPr>
                <w:b/>
                <w:sz w:val="20"/>
              </w:rPr>
              <w:t>Пространственный масштаб воздействия</w:t>
            </w:r>
          </w:p>
        </w:tc>
      </w:tr>
      <w:tr w:rsidR="004630DC" w:rsidRPr="0050576D" w14:paraId="0A31A76D" w14:textId="77777777" w:rsidTr="00AD4F1B">
        <w:tc>
          <w:tcPr>
            <w:tcW w:w="2804" w:type="dxa"/>
            <w:tcBorders>
              <w:top w:val="single" w:sz="4" w:space="0" w:color="auto"/>
              <w:left w:val="single" w:sz="4" w:space="0" w:color="auto"/>
              <w:bottom w:val="single" w:sz="4" w:space="0" w:color="auto"/>
              <w:right w:val="single" w:sz="4" w:space="0" w:color="auto"/>
            </w:tcBorders>
            <w:hideMark/>
          </w:tcPr>
          <w:p w14:paraId="4615E533" w14:textId="77777777" w:rsidR="004630DC" w:rsidRPr="0050576D" w:rsidRDefault="004630DC" w:rsidP="002D5B89">
            <w:pPr>
              <w:widowControl w:val="0"/>
              <w:spacing w:line="360" w:lineRule="auto"/>
              <w:rPr>
                <w:b/>
                <w:i/>
                <w:sz w:val="20"/>
              </w:rPr>
            </w:pPr>
            <w:r w:rsidRPr="0050576D">
              <w:rPr>
                <w:b/>
                <w:i/>
                <w:sz w:val="20"/>
              </w:rPr>
              <w:t>Нулевое (0)</w:t>
            </w:r>
          </w:p>
        </w:tc>
        <w:tc>
          <w:tcPr>
            <w:tcW w:w="6552" w:type="dxa"/>
            <w:tcBorders>
              <w:top w:val="single" w:sz="4" w:space="0" w:color="auto"/>
              <w:left w:val="single" w:sz="4" w:space="0" w:color="auto"/>
              <w:bottom w:val="single" w:sz="4" w:space="0" w:color="auto"/>
              <w:right w:val="single" w:sz="4" w:space="0" w:color="auto"/>
            </w:tcBorders>
            <w:vAlign w:val="center"/>
            <w:hideMark/>
          </w:tcPr>
          <w:p w14:paraId="5106BA9B" w14:textId="77777777" w:rsidR="004630DC" w:rsidRPr="0050576D" w:rsidRDefault="004630DC" w:rsidP="002D5B89">
            <w:pPr>
              <w:widowControl w:val="0"/>
              <w:spacing w:line="360" w:lineRule="auto"/>
              <w:jc w:val="both"/>
              <w:rPr>
                <w:sz w:val="20"/>
              </w:rPr>
            </w:pPr>
            <w:r w:rsidRPr="0050576D">
              <w:rPr>
                <w:sz w:val="20"/>
              </w:rPr>
              <w:t xml:space="preserve">Воздействие отсутствует </w:t>
            </w:r>
          </w:p>
        </w:tc>
      </w:tr>
      <w:tr w:rsidR="004630DC" w:rsidRPr="005357A1" w14:paraId="44567DCA" w14:textId="77777777" w:rsidTr="00AD4F1B">
        <w:tc>
          <w:tcPr>
            <w:tcW w:w="2804" w:type="dxa"/>
            <w:tcBorders>
              <w:top w:val="single" w:sz="4" w:space="0" w:color="auto"/>
              <w:left w:val="single" w:sz="4" w:space="0" w:color="auto"/>
              <w:bottom w:val="single" w:sz="4" w:space="0" w:color="auto"/>
              <w:right w:val="single" w:sz="4" w:space="0" w:color="auto"/>
            </w:tcBorders>
            <w:hideMark/>
          </w:tcPr>
          <w:p w14:paraId="2DF0AF48" w14:textId="77777777" w:rsidR="004630DC" w:rsidRPr="0050576D" w:rsidRDefault="004630DC" w:rsidP="002D5B89">
            <w:pPr>
              <w:widowControl w:val="0"/>
              <w:spacing w:line="360" w:lineRule="auto"/>
              <w:rPr>
                <w:b/>
                <w:i/>
                <w:sz w:val="20"/>
              </w:rPr>
            </w:pPr>
            <w:r w:rsidRPr="0050576D">
              <w:rPr>
                <w:b/>
                <w:i/>
                <w:sz w:val="20"/>
              </w:rPr>
              <w:t>Точечное (1)</w:t>
            </w:r>
          </w:p>
        </w:tc>
        <w:tc>
          <w:tcPr>
            <w:tcW w:w="6552" w:type="dxa"/>
            <w:tcBorders>
              <w:top w:val="single" w:sz="4" w:space="0" w:color="auto"/>
              <w:left w:val="single" w:sz="4" w:space="0" w:color="auto"/>
              <w:bottom w:val="single" w:sz="4" w:space="0" w:color="auto"/>
              <w:right w:val="single" w:sz="4" w:space="0" w:color="auto"/>
            </w:tcBorders>
            <w:vAlign w:val="center"/>
            <w:hideMark/>
          </w:tcPr>
          <w:p w14:paraId="058116DB" w14:textId="77777777" w:rsidR="004630DC" w:rsidRPr="0050576D" w:rsidRDefault="004630DC" w:rsidP="002D5B89">
            <w:pPr>
              <w:widowControl w:val="0"/>
              <w:spacing w:line="360" w:lineRule="auto"/>
              <w:jc w:val="both"/>
              <w:rPr>
                <w:sz w:val="20"/>
                <w:lang w:val="ru-RU"/>
              </w:rPr>
            </w:pPr>
            <w:r w:rsidRPr="0050576D">
              <w:rPr>
                <w:sz w:val="20"/>
                <w:lang w:val="ru-RU"/>
              </w:rPr>
              <w:t>Воздействие проявляется на территории размещения объектов проекта</w:t>
            </w:r>
          </w:p>
        </w:tc>
      </w:tr>
      <w:tr w:rsidR="004630DC" w:rsidRPr="005357A1" w14:paraId="47C9E495" w14:textId="77777777" w:rsidTr="00AD4F1B">
        <w:tc>
          <w:tcPr>
            <w:tcW w:w="2804" w:type="dxa"/>
            <w:tcBorders>
              <w:top w:val="single" w:sz="4" w:space="0" w:color="auto"/>
              <w:left w:val="single" w:sz="4" w:space="0" w:color="auto"/>
              <w:bottom w:val="single" w:sz="4" w:space="0" w:color="auto"/>
              <w:right w:val="single" w:sz="4" w:space="0" w:color="auto"/>
            </w:tcBorders>
            <w:hideMark/>
          </w:tcPr>
          <w:p w14:paraId="45248AFF" w14:textId="77777777" w:rsidR="004630DC" w:rsidRPr="0050576D" w:rsidRDefault="004630DC" w:rsidP="002D5B89">
            <w:pPr>
              <w:widowControl w:val="0"/>
              <w:spacing w:line="360" w:lineRule="auto"/>
              <w:rPr>
                <w:b/>
                <w:i/>
                <w:sz w:val="20"/>
              </w:rPr>
            </w:pPr>
            <w:r w:rsidRPr="0050576D">
              <w:rPr>
                <w:b/>
                <w:i/>
                <w:sz w:val="20"/>
              </w:rPr>
              <w:t>Локальное (2)</w:t>
            </w:r>
          </w:p>
        </w:tc>
        <w:tc>
          <w:tcPr>
            <w:tcW w:w="6552" w:type="dxa"/>
            <w:tcBorders>
              <w:top w:val="single" w:sz="4" w:space="0" w:color="auto"/>
              <w:left w:val="single" w:sz="4" w:space="0" w:color="auto"/>
              <w:bottom w:val="single" w:sz="4" w:space="0" w:color="auto"/>
              <w:right w:val="single" w:sz="4" w:space="0" w:color="auto"/>
            </w:tcBorders>
            <w:vAlign w:val="center"/>
            <w:hideMark/>
          </w:tcPr>
          <w:p w14:paraId="25F51F99" w14:textId="77777777" w:rsidR="004630DC" w:rsidRPr="0050576D" w:rsidRDefault="004630DC" w:rsidP="002D5B89">
            <w:pPr>
              <w:widowControl w:val="0"/>
              <w:spacing w:line="360" w:lineRule="auto"/>
              <w:jc w:val="both"/>
              <w:rPr>
                <w:sz w:val="20"/>
                <w:lang w:val="ru-RU"/>
              </w:rPr>
            </w:pPr>
            <w:r w:rsidRPr="0050576D">
              <w:rPr>
                <w:sz w:val="20"/>
                <w:lang w:val="ru-RU"/>
              </w:rPr>
              <w:t>Воздействие проявляется на территории близлежащих населенных пунктов</w:t>
            </w:r>
          </w:p>
        </w:tc>
      </w:tr>
      <w:tr w:rsidR="004630DC" w:rsidRPr="005357A1" w14:paraId="3ABD9950" w14:textId="77777777" w:rsidTr="00AD4F1B">
        <w:tc>
          <w:tcPr>
            <w:tcW w:w="2804" w:type="dxa"/>
            <w:tcBorders>
              <w:top w:val="single" w:sz="4" w:space="0" w:color="auto"/>
              <w:left w:val="single" w:sz="4" w:space="0" w:color="auto"/>
              <w:bottom w:val="single" w:sz="4" w:space="0" w:color="auto"/>
              <w:right w:val="single" w:sz="4" w:space="0" w:color="auto"/>
            </w:tcBorders>
            <w:hideMark/>
          </w:tcPr>
          <w:p w14:paraId="27530438" w14:textId="77777777" w:rsidR="004630DC" w:rsidRPr="0050576D" w:rsidRDefault="004630DC" w:rsidP="002D5B89">
            <w:pPr>
              <w:widowControl w:val="0"/>
              <w:spacing w:line="360" w:lineRule="auto"/>
              <w:rPr>
                <w:b/>
                <w:i/>
                <w:sz w:val="20"/>
              </w:rPr>
            </w:pPr>
            <w:r w:rsidRPr="0050576D">
              <w:rPr>
                <w:b/>
                <w:i/>
                <w:sz w:val="20"/>
              </w:rPr>
              <w:t>Местное (3)</w:t>
            </w:r>
          </w:p>
        </w:tc>
        <w:tc>
          <w:tcPr>
            <w:tcW w:w="6552" w:type="dxa"/>
            <w:tcBorders>
              <w:top w:val="single" w:sz="4" w:space="0" w:color="auto"/>
              <w:left w:val="single" w:sz="4" w:space="0" w:color="auto"/>
              <w:bottom w:val="single" w:sz="4" w:space="0" w:color="auto"/>
              <w:right w:val="single" w:sz="4" w:space="0" w:color="auto"/>
            </w:tcBorders>
            <w:vAlign w:val="center"/>
            <w:hideMark/>
          </w:tcPr>
          <w:p w14:paraId="36D594E3" w14:textId="77777777" w:rsidR="004630DC" w:rsidRPr="0050576D" w:rsidRDefault="004630DC" w:rsidP="002D5B89">
            <w:pPr>
              <w:widowControl w:val="0"/>
              <w:spacing w:line="360" w:lineRule="auto"/>
              <w:jc w:val="both"/>
              <w:rPr>
                <w:sz w:val="20"/>
                <w:lang w:val="ru-RU"/>
              </w:rPr>
            </w:pPr>
            <w:r w:rsidRPr="0050576D">
              <w:rPr>
                <w:sz w:val="20"/>
                <w:lang w:val="ru-RU"/>
              </w:rPr>
              <w:t>Воздействие проявляется на территории одного или нескольких административных районов</w:t>
            </w:r>
          </w:p>
        </w:tc>
      </w:tr>
      <w:tr w:rsidR="004630DC" w:rsidRPr="005357A1" w14:paraId="0532BECC" w14:textId="77777777" w:rsidTr="00AD4F1B">
        <w:tc>
          <w:tcPr>
            <w:tcW w:w="2804" w:type="dxa"/>
            <w:tcBorders>
              <w:top w:val="single" w:sz="4" w:space="0" w:color="auto"/>
              <w:left w:val="single" w:sz="4" w:space="0" w:color="auto"/>
              <w:bottom w:val="single" w:sz="4" w:space="0" w:color="auto"/>
              <w:right w:val="single" w:sz="4" w:space="0" w:color="auto"/>
            </w:tcBorders>
            <w:hideMark/>
          </w:tcPr>
          <w:p w14:paraId="16AF6B88" w14:textId="77777777" w:rsidR="004630DC" w:rsidRPr="0050576D" w:rsidRDefault="004630DC" w:rsidP="002D5B89">
            <w:pPr>
              <w:widowControl w:val="0"/>
              <w:spacing w:line="360" w:lineRule="auto"/>
              <w:rPr>
                <w:b/>
                <w:i/>
                <w:sz w:val="20"/>
              </w:rPr>
            </w:pPr>
            <w:r w:rsidRPr="0050576D">
              <w:rPr>
                <w:b/>
                <w:i/>
                <w:sz w:val="20"/>
              </w:rPr>
              <w:t>Региональное (4)</w:t>
            </w:r>
          </w:p>
        </w:tc>
        <w:tc>
          <w:tcPr>
            <w:tcW w:w="6552" w:type="dxa"/>
            <w:tcBorders>
              <w:top w:val="single" w:sz="4" w:space="0" w:color="auto"/>
              <w:left w:val="single" w:sz="4" w:space="0" w:color="auto"/>
              <w:bottom w:val="single" w:sz="4" w:space="0" w:color="auto"/>
              <w:right w:val="single" w:sz="4" w:space="0" w:color="auto"/>
            </w:tcBorders>
            <w:vAlign w:val="center"/>
            <w:hideMark/>
          </w:tcPr>
          <w:p w14:paraId="62BCEF3C" w14:textId="77777777" w:rsidR="004630DC" w:rsidRPr="0050576D" w:rsidRDefault="004630DC" w:rsidP="002D5B89">
            <w:pPr>
              <w:widowControl w:val="0"/>
              <w:spacing w:line="360" w:lineRule="auto"/>
              <w:jc w:val="both"/>
              <w:rPr>
                <w:sz w:val="20"/>
                <w:lang w:val="ru-RU"/>
              </w:rPr>
            </w:pPr>
            <w:r w:rsidRPr="0050576D">
              <w:rPr>
                <w:sz w:val="20"/>
                <w:lang w:val="ru-RU"/>
              </w:rPr>
              <w:t>Воздействие проявляется на территории области</w:t>
            </w:r>
          </w:p>
        </w:tc>
      </w:tr>
      <w:tr w:rsidR="004630DC" w:rsidRPr="005357A1" w14:paraId="45032F54" w14:textId="77777777" w:rsidTr="00AD4F1B">
        <w:tc>
          <w:tcPr>
            <w:tcW w:w="2804" w:type="dxa"/>
            <w:tcBorders>
              <w:top w:val="single" w:sz="4" w:space="0" w:color="auto"/>
              <w:left w:val="single" w:sz="4" w:space="0" w:color="auto"/>
              <w:bottom w:val="single" w:sz="4" w:space="0" w:color="auto"/>
              <w:right w:val="single" w:sz="4" w:space="0" w:color="auto"/>
            </w:tcBorders>
            <w:hideMark/>
          </w:tcPr>
          <w:p w14:paraId="06CE3E1A" w14:textId="77777777" w:rsidR="004630DC" w:rsidRPr="0050576D" w:rsidRDefault="004630DC" w:rsidP="002D5B89">
            <w:pPr>
              <w:widowControl w:val="0"/>
              <w:spacing w:line="360" w:lineRule="auto"/>
              <w:rPr>
                <w:b/>
                <w:i/>
                <w:sz w:val="20"/>
              </w:rPr>
            </w:pPr>
            <w:r w:rsidRPr="0050576D">
              <w:rPr>
                <w:b/>
                <w:i/>
                <w:sz w:val="20"/>
              </w:rPr>
              <w:t>Национальное (5)</w:t>
            </w:r>
          </w:p>
        </w:tc>
        <w:tc>
          <w:tcPr>
            <w:tcW w:w="6552" w:type="dxa"/>
            <w:tcBorders>
              <w:top w:val="single" w:sz="4" w:space="0" w:color="auto"/>
              <w:left w:val="single" w:sz="4" w:space="0" w:color="auto"/>
              <w:bottom w:val="single" w:sz="4" w:space="0" w:color="auto"/>
              <w:right w:val="single" w:sz="4" w:space="0" w:color="auto"/>
            </w:tcBorders>
            <w:vAlign w:val="center"/>
            <w:hideMark/>
          </w:tcPr>
          <w:p w14:paraId="31312272" w14:textId="77777777" w:rsidR="004630DC" w:rsidRPr="0050576D" w:rsidRDefault="004630DC" w:rsidP="002D5B89">
            <w:pPr>
              <w:widowControl w:val="0"/>
              <w:spacing w:line="360" w:lineRule="auto"/>
              <w:jc w:val="both"/>
              <w:rPr>
                <w:sz w:val="20"/>
                <w:lang w:val="ru-RU"/>
              </w:rPr>
            </w:pPr>
            <w:r w:rsidRPr="0050576D">
              <w:rPr>
                <w:sz w:val="20"/>
                <w:lang w:val="ru-RU"/>
              </w:rPr>
              <w:t>Воздействие проявляется на территории нескольких смежных областей или республики в целом</w:t>
            </w:r>
          </w:p>
        </w:tc>
      </w:tr>
      <w:tr w:rsidR="004630DC" w:rsidRPr="0050576D" w14:paraId="53D1EFBD" w14:textId="77777777" w:rsidTr="00AD4F1B">
        <w:tc>
          <w:tcPr>
            <w:tcW w:w="9356" w:type="dxa"/>
            <w:gridSpan w:val="2"/>
            <w:tcBorders>
              <w:top w:val="single" w:sz="4" w:space="0" w:color="auto"/>
              <w:left w:val="single" w:sz="4" w:space="0" w:color="auto"/>
              <w:bottom w:val="single" w:sz="4" w:space="0" w:color="auto"/>
              <w:right w:val="single" w:sz="4" w:space="0" w:color="auto"/>
            </w:tcBorders>
            <w:hideMark/>
          </w:tcPr>
          <w:p w14:paraId="263B8109" w14:textId="77777777" w:rsidR="004630DC" w:rsidRPr="0050576D" w:rsidRDefault="004630DC" w:rsidP="002D5B89">
            <w:pPr>
              <w:widowControl w:val="0"/>
              <w:spacing w:line="360" w:lineRule="auto"/>
              <w:jc w:val="center"/>
              <w:rPr>
                <w:b/>
                <w:sz w:val="20"/>
              </w:rPr>
            </w:pPr>
            <w:r w:rsidRPr="0050576D">
              <w:rPr>
                <w:b/>
                <w:sz w:val="20"/>
              </w:rPr>
              <w:t xml:space="preserve">Временной масштаб воздействия </w:t>
            </w:r>
          </w:p>
        </w:tc>
      </w:tr>
      <w:tr w:rsidR="004630DC" w:rsidRPr="0050576D" w14:paraId="1C2A148E" w14:textId="77777777" w:rsidTr="00AD4F1B">
        <w:tc>
          <w:tcPr>
            <w:tcW w:w="2804" w:type="dxa"/>
            <w:tcBorders>
              <w:top w:val="single" w:sz="4" w:space="0" w:color="auto"/>
              <w:left w:val="single" w:sz="4" w:space="0" w:color="auto"/>
              <w:bottom w:val="single" w:sz="4" w:space="0" w:color="auto"/>
              <w:right w:val="single" w:sz="4" w:space="0" w:color="auto"/>
            </w:tcBorders>
            <w:hideMark/>
          </w:tcPr>
          <w:p w14:paraId="37E70BB7" w14:textId="77777777" w:rsidR="004630DC" w:rsidRPr="0050576D" w:rsidRDefault="004630DC" w:rsidP="002D5B89">
            <w:pPr>
              <w:widowControl w:val="0"/>
              <w:spacing w:line="360" w:lineRule="auto"/>
              <w:rPr>
                <w:b/>
                <w:i/>
                <w:sz w:val="20"/>
              </w:rPr>
            </w:pPr>
            <w:r w:rsidRPr="0050576D">
              <w:rPr>
                <w:b/>
                <w:i/>
                <w:sz w:val="20"/>
              </w:rPr>
              <w:t>Нулевое (0)</w:t>
            </w:r>
          </w:p>
        </w:tc>
        <w:tc>
          <w:tcPr>
            <w:tcW w:w="6552" w:type="dxa"/>
            <w:tcBorders>
              <w:top w:val="single" w:sz="4" w:space="0" w:color="auto"/>
              <w:left w:val="single" w:sz="4" w:space="0" w:color="auto"/>
              <w:bottom w:val="single" w:sz="4" w:space="0" w:color="auto"/>
              <w:right w:val="single" w:sz="4" w:space="0" w:color="auto"/>
            </w:tcBorders>
            <w:vAlign w:val="center"/>
            <w:hideMark/>
          </w:tcPr>
          <w:p w14:paraId="35B92E18" w14:textId="77777777" w:rsidR="004630DC" w:rsidRPr="0050576D" w:rsidRDefault="004630DC" w:rsidP="002D5B89">
            <w:pPr>
              <w:widowControl w:val="0"/>
              <w:spacing w:line="360" w:lineRule="auto"/>
              <w:jc w:val="both"/>
              <w:rPr>
                <w:sz w:val="20"/>
              </w:rPr>
            </w:pPr>
            <w:r w:rsidRPr="0050576D">
              <w:rPr>
                <w:sz w:val="20"/>
              </w:rPr>
              <w:t xml:space="preserve">Воздействие отсутствует </w:t>
            </w:r>
          </w:p>
        </w:tc>
      </w:tr>
      <w:tr w:rsidR="004630DC" w:rsidRPr="005357A1" w14:paraId="03F51842" w14:textId="77777777" w:rsidTr="00AD4F1B">
        <w:tc>
          <w:tcPr>
            <w:tcW w:w="2804" w:type="dxa"/>
            <w:tcBorders>
              <w:top w:val="single" w:sz="4" w:space="0" w:color="auto"/>
              <w:left w:val="single" w:sz="4" w:space="0" w:color="auto"/>
              <w:bottom w:val="single" w:sz="4" w:space="0" w:color="auto"/>
              <w:right w:val="single" w:sz="4" w:space="0" w:color="auto"/>
            </w:tcBorders>
            <w:hideMark/>
          </w:tcPr>
          <w:p w14:paraId="15634A27" w14:textId="77777777" w:rsidR="004630DC" w:rsidRPr="0050576D" w:rsidRDefault="004630DC" w:rsidP="002D5B89">
            <w:pPr>
              <w:widowControl w:val="0"/>
              <w:spacing w:line="360" w:lineRule="auto"/>
              <w:rPr>
                <w:b/>
                <w:i/>
                <w:sz w:val="20"/>
              </w:rPr>
            </w:pPr>
            <w:r w:rsidRPr="0050576D">
              <w:rPr>
                <w:b/>
                <w:i/>
                <w:sz w:val="20"/>
              </w:rPr>
              <w:t>Кратковременное (1)</w:t>
            </w:r>
          </w:p>
        </w:tc>
        <w:tc>
          <w:tcPr>
            <w:tcW w:w="6552" w:type="dxa"/>
            <w:tcBorders>
              <w:top w:val="single" w:sz="4" w:space="0" w:color="auto"/>
              <w:left w:val="single" w:sz="4" w:space="0" w:color="auto"/>
              <w:bottom w:val="single" w:sz="4" w:space="0" w:color="auto"/>
              <w:right w:val="single" w:sz="4" w:space="0" w:color="auto"/>
            </w:tcBorders>
            <w:vAlign w:val="center"/>
            <w:hideMark/>
          </w:tcPr>
          <w:p w14:paraId="1D208759" w14:textId="77777777" w:rsidR="004630DC" w:rsidRPr="0050576D" w:rsidRDefault="004630DC" w:rsidP="002D5B89">
            <w:pPr>
              <w:widowControl w:val="0"/>
              <w:spacing w:line="360" w:lineRule="auto"/>
              <w:jc w:val="both"/>
              <w:rPr>
                <w:sz w:val="20"/>
                <w:lang w:val="ru-RU"/>
              </w:rPr>
            </w:pPr>
            <w:r w:rsidRPr="0050576D">
              <w:rPr>
                <w:sz w:val="20"/>
                <w:lang w:val="ru-RU"/>
              </w:rPr>
              <w:t>Воздействие проявляется на протяжении менее 3-х месяцев</w:t>
            </w:r>
          </w:p>
        </w:tc>
      </w:tr>
      <w:tr w:rsidR="004630DC" w:rsidRPr="005357A1" w14:paraId="548BC50B" w14:textId="77777777" w:rsidTr="00AD4F1B">
        <w:tc>
          <w:tcPr>
            <w:tcW w:w="2804" w:type="dxa"/>
            <w:tcBorders>
              <w:top w:val="single" w:sz="4" w:space="0" w:color="auto"/>
              <w:left w:val="single" w:sz="4" w:space="0" w:color="auto"/>
              <w:bottom w:val="single" w:sz="4" w:space="0" w:color="auto"/>
              <w:right w:val="single" w:sz="4" w:space="0" w:color="auto"/>
            </w:tcBorders>
            <w:hideMark/>
          </w:tcPr>
          <w:p w14:paraId="6CB054EB" w14:textId="77777777" w:rsidR="004630DC" w:rsidRPr="0050576D" w:rsidRDefault="004630DC" w:rsidP="002D5B89">
            <w:pPr>
              <w:widowControl w:val="0"/>
              <w:spacing w:line="360" w:lineRule="auto"/>
              <w:rPr>
                <w:b/>
                <w:i/>
                <w:sz w:val="20"/>
              </w:rPr>
            </w:pPr>
            <w:r w:rsidRPr="0050576D">
              <w:rPr>
                <w:b/>
                <w:i/>
                <w:sz w:val="20"/>
              </w:rPr>
              <w:t>Средней продолжительности (2)</w:t>
            </w:r>
          </w:p>
        </w:tc>
        <w:tc>
          <w:tcPr>
            <w:tcW w:w="6552" w:type="dxa"/>
            <w:tcBorders>
              <w:top w:val="single" w:sz="4" w:space="0" w:color="auto"/>
              <w:left w:val="single" w:sz="4" w:space="0" w:color="auto"/>
              <w:bottom w:val="single" w:sz="4" w:space="0" w:color="auto"/>
              <w:right w:val="single" w:sz="4" w:space="0" w:color="auto"/>
            </w:tcBorders>
            <w:vAlign w:val="center"/>
            <w:hideMark/>
          </w:tcPr>
          <w:p w14:paraId="43B6BD5F" w14:textId="77777777" w:rsidR="004630DC" w:rsidRPr="0050576D" w:rsidRDefault="004630DC" w:rsidP="002D5B89">
            <w:pPr>
              <w:widowControl w:val="0"/>
              <w:spacing w:line="360" w:lineRule="auto"/>
              <w:jc w:val="both"/>
              <w:rPr>
                <w:sz w:val="20"/>
                <w:lang w:val="ru-RU"/>
              </w:rPr>
            </w:pPr>
            <w:r w:rsidRPr="0050576D">
              <w:rPr>
                <w:sz w:val="20"/>
                <w:lang w:val="ru-RU"/>
              </w:rPr>
              <w:t>Воздействие проявляется на протяжении от одного сезона (больше 3 –х месяцев) до 1 года</w:t>
            </w:r>
          </w:p>
        </w:tc>
      </w:tr>
      <w:tr w:rsidR="004630DC" w:rsidRPr="0050576D" w14:paraId="143C17C5" w14:textId="77777777" w:rsidTr="00AD4F1B">
        <w:tc>
          <w:tcPr>
            <w:tcW w:w="2804" w:type="dxa"/>
            <w:tcBorders>
              <w:top w:val="single" w:sz="4" w:space="0" w:color="auto"/>
              <w:left w:val="single" w:sz="4" w:space="0" w:color="auto"/>
              <w:bottom w:val="single" w:sz="4" w:space="0" w:color="auto"/>
              <w:right w:val="single" w:sz="4" w:space="0" w:color="auto"/>
            </w:tcBorders>
            <w:hideMark/>
          </w:tcPr>
          <w:p w14:paraId="1113278B" w14:textId="77777777" w:rsidR="004630DC" w:rsidRPr="0050576D" w:rsidRDefault="004630DC" w:rsidP="002D5B89">
            <w:pPr>
              <w:widowControl w:val="0"/>
              <w:spacing w:line="360" w:lineRule="auto"/>
              <w:rPr>
                <w:b/>
                <w:i/>
                <w:sz w:val="20"/>
              </w:rPr>
            </w:pPr>
            <w:r w:rsidRPr="0050576D">
              <w:rPr>
                <w:b/>
                <w:i/>
                <w:sz w:val="20"/>
              </w:rPr>
              <w:t>Долговременное (3)</w:t>
            </w:r>
          </w:p>
        </w:tc>
        <w:tc>
          <w:tcPr>
            <w:tcW w:w="6552" w:type="dxa"/>
            <w:tcBorders>
              <w:top w:val="single" w:sz="4" w:space="0" w:color="auto"/>
              <w:left w:val="single" w:sz="4" w:space="0" w:color="auto"/>
              <w:bottom w:val="single" w:sz="4" w:space="0" w:color="auto"/>
              <w:right w:val="single" w:sz="4" w:space="0" w:color="auto"/>
            </w:tcBorders>
            <w:vAlign w:val="center"/>
            <w:hideMark/>
          </w:tcPr>
          <w:p w14:paraId="26E0AC3B" w14:textId="77777777" w:rsidR="004630DC" w:rsidRPr="0050576D" w:rsidRDefault="004630DC" w:rsidP="002D5B89">
            <w:pPr>
              <w:widowControl w:val="0"/>
              <w:spacing w:line="360" w:lineRule="auto"/>
              <w:jc w:val="both"/>
              <w:rPr>
                <w:sz w:val="20"/>
              </w:rPr>
            </w:pPr>
            <w:r w:rsidRPr="0050576D">
              <w:rPr>
                <w:sz w:val="20"/>
                <w:lang w:val="ru-RU"/>
              </w:rPr>
              <w:t xml:space="preserve">Воздействие проявляется в течение продолжительного периода (больше 1 года, но меньше 3-х лет). </w:t>
            </w:r>
            <w:r w:rsidRPr="0050576D">
              <w:rPr>
                <w:sz w:val="20"/>
              </w:rPr>
              <w:t>Обычно охватывает временные рамки строительства объектов проекта</w:t>
            </w:r>
          </w:p>
        </w:tc>
      </w:tr>
      <w:tr w:rsidR="004630DC" w:rsidRPr="005357A1" w14:paraId="24DCE3C6" w14:textId="77777777" w:rsidTr="00AD4F1B">
        <w:tc>
          <w:tcPr>
            <w:tcW w:w="2804" w:type="dxa"/>
            <w:tcBorders>
              <w:top w:val="single" w:sz="4" w:space="0" w:color="auto"/>
              <w:left w:val="single" w:sz="4" w:space="0" w:color="auto"/>
              <w:bottom w:val="single" w:sz="4" w:space="0" w:color="auto"/>
              <w:right w:val="single" w:sz="4" w:space="0" w:color="auto"/>
            </w:tcBorders>
            <w:hideMark/>
          </w:tcPr>
          <w:p w14:paraId="6068AD37" w14:textId="77777777" w:rsidR="004630DC" w:rsidRPr="0050576D" w:rsidRDefault="004630DC" w:rsidP="002D5B89">
            <w:pPr>
              <w:widowControl w:val="0"/>
              <w:spacing w:line="360" w:lineRule="auto"/>
              <w:rPr>
                <w:b/>
                <w:i/>
                <w:sz w:val="20"/>
              </w:rPr>
            </w:pPr>
            <w:r w:rsidRPr="0050576D">
              <w:rPr>
                <w:b/>
                <w:i/>
                <w:sz w:val="20"/>
              </w:rPr>
              <w:t>Продолжительное (4)</w:t>
            </w:r>
          </w:p>
        </w:tc>
        <w:tc>
          <w:tcPr>
            <w:tcW w:w="6552" w:type="dxa"/>
            <w:tcBorders>
              <w:top w:val="single" w:sz="4" w:space="0" w:color="auto"/>
              <w:left w:val="single" w:sz="4" w:space="0" w:color="auto"/>
              <w:bottom w:val="single" w:sz="4" w:space="0" w:color="auto"/>
              <w:right w:val="single" w:sz="4" w:space="0" w:color="auto"/>
            </w:tcBorders>
            <w:vAlign w:val="center"/>
            <w:hideMark/>
          </w:tcPr>
          <w:p w14:paraId="2ACA1037" w14:textId="77777777" w:rsidR="004630DC" w:rsidRPr="0050576D" w:rsidRDefault="004630DC" w:rsidP="002D5B89">
            <w:pPr>
              <w:widowControl w:val="0"/>
              <w:spacing w:line="360" w:lineRule="auto"/>
              <w:jc w:val="both"/>
              <w:rPr>
                <w:sz w:val="20"/>
                <w:lang w:val="ru-RU"/>
              </w:rPr>
            </w:pPr>
            <w:r w:rsidRPr="0050576D">
              <w:rPr>
                <w:sz w:val="20"/>
                <w:lang w:val="ru-RU"/>
              </w:rPr>
              <w:t>Продолжительность воздействия от 3-х до 5 лет. Обычно соответствует выводу объекта на проектную мощность</w:t>
            </w:r>
          </w:p>
        </w:tc>
      </w:tr>
      <w:tr w:rsidR="004630DC" w:rsidRPr="0050576D" w14:paraId="5B96E7C0" w14:textId="77777777" w:rsidTr="00AD4F1B">
        <w:tc>
          <w:tcPr>
            <w:tcW w:w="2804" w:type="dxa"/>
            <w:tcBorders>
              <w:top w:val="single" w:sz="4" w:space="0" w:color="auto"/>
              <w:left w:val="single" w:sz="4" w:space="0" w:color="auto"/>
              <w:bottom w:val="single" w:sz="4" w:space="0" w:color="auto"/>
              <w:right w:val="single" w:sz="4" w:space="0" w:color="auto"/>
            </w:tcBorders>
            <w:hideMark/>
          </w:tcPr>
          <w:p w14:paraId="491AFBF2" w14:textId="77777777" w:rsidR="004630DC" w:rsidRPr="0050576D" w:rsidRDefault="004630DC" w:rsidP="002D5B89">
            <w:pPr>
              <w:widowControl w:val="0"/>
              <w:spacing w:line="360" w:lineRule="auto"/>
              <w:rPr>
                <w:b/>
                <w:i/>
                <w:sz w:val="20"/>
              </w:rPr>
            </w:pPr>
            <w:r w:rsidRPr="0050576D">
              <w:rPr>
                <w:b/>
                <w:i/>
                <w:sz w:val="20"/>
              </w:rPr>
              <w:t>Постоянное (5)</w:t>
            </w:r>
          </w:p>
        </w:tc>
        <w:tc>
          <w:tcPr>
            <w:tcW w:w="6552" w:type="dxa"/>
            <w:tcBorders>
              <w:top w:val="single" w:sz="4" w:space="0" w:color="auto"/>
              <w:left w:val="single" w:sz="4" w:space="0" w:color="auto"/>
              <w:bottom w:val="single" w:sz="4" w:space="0" w:color="auto"/>
              <w:right w:val="single" w:sz="4" w:space="0" w:color="auto"/>
            </w:tcBorders>
            <w:vAlign w:val="center"/>
            <w:hideMark/>
          </w:tcPr>
          <w:p w14:paraId="2B4044AA" w14:textId="77777777" w:rsidR="004630DC" w:rsidRPr="0050576D" w:rsidRDefault="004630DC" w:rsidP="002D5B89">
            <w:pPr>
              <w:widowControl w:val="0"/>
              <w:spacing w:line="360" w:lineRule="auto"/>
              <w:jc w:val="both"/>
              <w:rPr>
                <w:sz w:val="20"/>
              </w:rPr>
            </w:pPr>
            <w:r w:rsidRPr="0050576D">
              <w:rPr>
                <w:sz w:val="20"/>
              </w:rPr>
              <w:t xml:space="preserve">Продолжительность воздействия более 5 лет </w:t>
            </w:r>
          </w:p>
        </w:tc>
      </w:tr>
      <w:tr w:rsidR="004630DC" w:rsidRPr="0050576D" w14:paraId="5546AD78" w14:textId="77777777" w:rsidTr="00AD4F1B">
        <w:tc>
          <w:tcPr>
            <w:tcW w:w="9356" w:type="dxa"/>
            <w:gridSpan w:val="2"/>
            <w:tcBorders>
              <w:top w:val="single" w:sz="4" w:space="0" w:color="auto"/>
              <w:left w:val="single" w:sz="4" w:space="0" w:color="auto"/>
              <w:bottom w:val="single" w:sz="4" w:space="0" w:color="auto"/>
              <w:right w:val="single" w:sz="4" w:space="0" w:color="auto"/>
            </w:tcBorders>
            <w:hideMark/>
          </w:tcPr>
          <w:p w14:paraId="4745A138" w14:textId="77777777" w:rsidR="004630DC" w:rsidRPr="0050576D" w:rsidRDefault="004630DC" w:rsidP="002D5B89">
            <w:pPr>
              <w:widowControl w:val="0"/>
              <w:spacing w:line="360" w:lineRule="auto"/>
              <w:jc w:val="center"/>
              <w:rPr>
                <w:b/>
                <w:sz w:val="20"/>
              </w:rPr>
            </w:pPr>
            <w:r w:rsidRPr="0050576D">
              <w:rPr>
                <w:b/>
                <w:sz w:val="20"/>
              </w:rPr>
              <w:t>Интенсивность воздействия (обратимость изменения)</w:t>
            </w:r>
          </w:p>
        </w:tc>
      </w:tr>
      <w:tr w:rsidR="004630DC" w:rsidRPr="0050576D" w14:paraId="62FB4669" w14:textId="77777777" w:rsidTr="00AD4F1B">
        <w:tc>
          <w:tcPr>
            <w:tcW w:w="2804" w:type="dxa"/>
            <w:tcBorders>
              <w:top w:val="single" w:sz="4" w:space="0" w:color="auto"/>
              <w:left w:val="single" w:sz="4" w:space="0" w:color="auto"/>
              <w:bottom w:val="single" w:sz="4" w:space="0" w:color="auto"/>
              <w:right w:val="single" w:sz="4" w:space="0" w:color="auto"/>
            </w:tcBorders>
            <w:hideMark/>
          </w:tcPr>
          <w:p w14:paraId="1379C36A" w14:textId="77777777" w:rsidR="004630DC" w:rsidRPr="0050576D" w:rsidRDefault="004630DC" w:rsidP="002D5B89">
            <w:pPr>
              <w:widowControl w:val="0"/>
              <w:spacing w:line="360" w:lineRule="auto"/>
              <w:rPr>
                <w:b/>
                <w:i/>
                <w:sz w:val="20"/>
              </w:rPr>
            </w:pPr>
            <w:r w:rsidRPr="0050576D">
              <w:rPr>
                <w:b/>
                <w:i/>
                <w:sz w:val="20"/>
              </w:rPr>
              <w:t>Нулевое (0)</w:t>
            </w:r>
          </w:p>
        </w:tc>
        <w:tc>
          <w:tcPr>
            <w:tcW w:w="6552" w:type="dxa"/>
            <w:tcBorders>
              <w:top w:val="single" w:sz="4" w:space="0" w:color="auto"/>
              <w:left w:val="single" w:sz="4" w:space="0" w:color="auto"/>
              <w:bottom w:val="single" w:sz="4" w:space="0" w:color="auto"/>
              <w:right w:val="single" w:sz="4" w:space="0" w:color="auto"/>
            </w:tcBorders>
            <w:hideMark/>
          </w:tcPr>
          <w:p w14:paraId="414A85C9" w14:textId="77777777" w:rsidR="004630DC" w:rsidRPr="0050576D" w:rsidRDefault="004630DC" w:rsidP="002D5B89">
            <w:pPr>
              <w:widowControl w:val="0"/>
              <w:spacing w:line="360" w:lineRule="auto"/>
              <w:jc w:val="both"/>
              <w:rPr>
                <w:sz w:val="20"/>
              </w:rPr>
            </w:pPr>
            <w:r w:rsidRPr="0050576D">
              <w:rPr>
                <w:sz w:val="20"/>
              </w:rPr>
              <w:t>Воздействие отсутствует</w:t>
            </w:r>
          </w:p>
        </w:tc>
      </w:tr>
      <w:tr w:rsidR="004630DC" w:rsidRPr="005357A1" w14:paraId="2F672392" w14:textId="77777777" w:rsidTr="00AD4F1B">
        <w:tc>
          <w:tcPr>
            <w:tcW w:w="2804" w:type="dxa"/>
            <w:tcBorders>
              <w:top w:val="single" w:sz="4" w:space="0" w:color="auto"/>
              <w:left w:val="single" w:sz="4" w:space="0" w:color="auto"/>
              <w:bottom w:val="single" w:sz="4" w:space="0" w:color="auto"/>
              <w:right w:val="single" w:sz="4" w:space="0" w:color="auto"/>
            </w:tcBorders>
            <w:hideMark/>
          </w:tcPr>
          <w:p w14:paraId="5CC9148B" w14:textId="77777777" w:rsidR="004630DC" w:rsidRPr="0050576D" w:rsidRDefault="004630DC" w:rsidP="002D5B89">
            <w:pPr>
              <w:widowControl w:val="0"/>
              <w:spacing w:line="360" w:lineRule="auto"/>
              <w:rPr>
                <w:b/>
                <w:i/>
                <w:sz w:val="20"/>
              </w:rPr>
            </w:pPr>
            <w:r w:rsidRPr="0050576D">
              <w:rPr>
                <w:b/>
                <w:i/>
                <w:sz w:val="20"/>
              </w:rPr>
              <w:t>Незначительное (1)</w:t>
            </w:r>
          </w:p>
        </w:tc>
        <w:tc>
          <w:tcPr>
            <w:tcW w:w="6552" w:type="dxa"/>
            <w:tcBorders>
              <w:top w:val="single" w:sz="4" w:space="0" w:color="auto"/>
              <w:left w:val="single" w:sz="4" w:space="0" w:color="auto"/>
              <w:bottom w:val="single" w:sz="4" w:space="0" w:color="auto"/>
              <w:right w:val="single" w:sz="4" w:space="0" w:color="auto"/>
            </w:tcBorders>
            <w:hideMark/>
          </w:tcPr>
          <w:p w14:paraId="2925EFA4" w14:textId="77777777" w:rsidR="004630DC" w:rsidRPr="0050576D" w:rsidRDefault="004630DC" w:rsidP="002D5B89">
            <w:pPr>
              <w:widowControl w:val="0"/>
              <w:spacing w:line="360" w:lineRule="auto"/>
              <w:jc w:val="both"/>
              <w:rPr>
                <w:sz w:val="20"/>
                <w:lang w:val="ru-RU"/>
              </w:rPr>
            </w:pPr>
            <w:r w:rsidRPr="0050576D">
              <w:rPr>
                <w:sz w:val="20"/>
                <w:lang w:val="ru-RU"/>
              </w:rPr>
              <w:t>Положительные и отрицательные отклонения в социально-экономической сфере соответствуют существовавшим до начала реализации проекта колебаниям изменчивости этого показателя</w:t>
            </w:r>
          </w:p>
        </w:tc>
      </w:tr>
      <w:tr w:rsidR="004630DC" w:rsidRPr="005357A1" w14:paraId="13F177A1" w14:textId="77777777" w:rsidTr="00AD4F1B">
        <w:tc>
          <w:tcPr>
            <w:tcW w:w="2804" w:type="dxa"/>
            <w:tcBorders>
              <w:top w:val="single" w:sz="4" w:space="0" w:color="auto"/>
              <w:left w:val="single" w:sz="4" w:space="0" w:color="auto"/>
              <w:bottom w:val="single" w:sz="4" w:space="0" w:color="auto"/>
              <w:right w:val="single" w:sz="4" w:space="0" w:color="auto"/>
            </w:tcBorders>
            <w:hideMark/>
          </w:tcPr>
          <w:p w14:paraId="22CC6C56" w14:textId="77777777" w:rsidR="004630DC" w:rsidRPr="0050576D" w:rsidRDefault="004630DC" w:rsidP="002D5B89">
            <w:pPr>
              <w:widowControl w:val="0"/>
              <w:spacing w:line="360" w:lineRule="auto"/>
              <w:rPr>
                <w:b/>
                <w:i/>
                <w:sz w:val="20"/>
              </w:rPr>
            </w:pPr>
            <w:r w:rsidRPr="0050576D">
              <w:rPr>
                <w:b/>
                <w:i/>
                <w:sz w:val="20"/>
              </w:rPr>
              <w:t>Слабое (2)</w:t>
            </w:r>
          </w:p>
        </w:tc>
        <w:tc>
          <w:tcPr>
            <w:tcW w:w="6552" w:type="dxa"/>
            <w:tcBorders>
              <w:top w:val="single" w:sz="4" w:space="0" w:color="auto"/>
              <w:left w:val="single" w:sz="4" w:space="0" w:color="auto"/>
              <w:bottom w:val="single" w:sz="4" w:space="0" w:color="auto"/>
              <w:right w:val="single" w:sz="4" w:space="0" w:color="auto"/>
            </w:tcBorders>
            <w:hideMark/>
          </w:tcPr>
          <w:p w14:paraId="1764DFFC" w14:textId="77777777" w:rsidR="004630DC" w:rsidRPr="0050576D" w:rsidRDefault="004630DC" w:rsidP="002D5B89">
            <w:pPr>
              <w:widowControl w:val="0"/>
              <w:spacing w:line="360" w:lineRule="auto"/>
              <w:jc w:val="both"/>
              <w:rPr>
                <w:sz w:val="20"/>
                <w:lang w:val="ru-RU"/>
              </w:rPr>
            </w:pPr>
            <w:r w:rsidRPr="0050576D">
              <w:rPr>
                <w:sz w:val="20"/>
                <w:lang w:val="ru-RU"/>
              </w:rPr>
              <w:t>Положительные и отрицательные отклонения в социально-экономической сфере превышают существующие тенденции в изменении условий проживания в населенных пунктах</w:t>
            </w:r>
          </w:p>
        </w:tc>
      </w:tr>
      <w:tr w:rsidR="004630DC" w:rsidRPr="005357A1" w14:paraId="52A1473A" w14:textId="77777777" w:rsidTr="00AD4F1B">
        <w:tc>
          <w:tcPr>
            <w:tcW w:w="2804" w:type="dxa"/>
            <w:tcBorders>
              <w:top w:val="single" w:sz="4" w:space="0" w:color="auto"/>
              <w:left w:val="single" w:sz="4" w:space="0" w:color="auto"/>
              <w:bottom w:val="single" w:sz="4" w:space="0" w:color="auto"/>
              <w:right w:val="single" w:sz="4" w:space="0" w:color="auto"/>
            </w:tcBorders>
            <w:hideMark/>
          </w:tcPr>
          <w:p w14:paraId="31870DFE" w14:textId="77777777" w:rsidR="004630DC" w:rsidRPr="0050576D" w:rsidRDefault="004630DC" w:rsidP="002D5B89">
            <w:pPr>
              <w:widowControl w:val="0"/>
              <w:spacing w:line="360" w:lineRule="auto"/>
              <w:rPr>
                <w:b/>
                <w:i/>
                <w:sz w:val="20"/>
              </w:rPr>
            </w:pPr>
            <w:r w:rsidRPr="0050576D">
              <w:rPr>
                <w:b/>
                <w:i/>
                <w:sz w:val="20"/>
              </w:rPr>
              <w:t>Умеренное (3)</w:t>
            </w:r>
          </w:p>
        </w:tc>
        <w:tc>
          <w:tcPr>
            <w:tcW w:w="6552" w:type="dxa"/>
            <w:tcBorders>
              <w:top w:val="single" w:sz="4" w:space="0" w:color="auto"/>
              <w:left w:val="single" w:sz="4" w:space="0" w:color="auto"/>
              <w:bottom w:val="single" w:sz="4" w:space="0" w:color="auto"/>
              <w:right w:val="single" w:sz="4" w:space="0" w:color="auto"/>
            </w:tcBorders>
            <w:hideMark/>
          </w:tcPr>
          <w:p w14:paraId="25308D16" w14:textId="77777777" w:rsidR="004630DC" w:rsidRPr="0050576D" w:rsidRDefault="004630DC" w:rsidP="002D5B89">
            <w:pPr>
              <w:widowControl w:val="0"/>
              <w:spacing w:line="360" w:lineRule="auto"/>
              <w:jc w:val="both"/>
              <w:rPr>
                <w:sz w:val="20"/>
                <w:lang w:val="ru-RU"/>
              </w:rPr>
            </w:pPr>
            <w:r w:rsidRPr="0050576D">
              <w:rPr>
                <w:sz w:val="20"/>
                <w:lang w:val="ru-RU"/>
              </w:rPr>
              <w:t xml:space="preserve">Положительные и отрицательные отклонения в социально-экономической сфере превышают существующие условия </w:t>
            </w:r>
            <w:r w:rsidRPr="0050576D">
              <w:rPr>
                <w:sz w:val="20"/>
                <w:lang w:val="ru-RU"/>
              </w:rPr>
              <w:lastRenderedPageBreak/>
              <w:t>среднерайонного уровня</w:t>
            </w:r>
          </w:p>
        </w:tc>
      </w:tr>
      <w:tr w:rsidR="004630DC" w:rsidRPr="005357A1" w14:paraId="1C12CDE4" w14:textId="77777777" w:rsidTr="00AD4F1B">
        <w:tc>
          <w:tcPr>
            <w:tcW w:w="2804" w:type="dxa"/>
            <w:tcBorders>
              <w:top w:val="single" w:sz="4" w:space="0" w:color="auto"/>
              <w:left w:val="single" w:sz="4" w:space="0" w:color="auto"/>
              <w:bottom w:val="single" w:sz="4" w:space="0" w:color="auto"/>
              <w:right w:val="single" w:sz="4" w:space="0" w:color="auto"/>
            </w:tcBorders>
            <w:hideMark/>
          </w:tcPr>
          <w:p w14:paraId="10366BCB" w14:textId="77777777" w:rsidR="004630DC" w:rsidRPr="0050576D" w:rsidRDefault="004630DC" w:rsidP="002D5B89">
            <w:pPr>
              <w:widowControl w:val="0"/>
              <w:spacing w:line="360" w:lineRule="auto"/>
              <w:rPr>
                <w:b/>
                <w:i/>
                <w:sz w:val="20"/>
              </w:rPr>
            </w:pPr>
            <w:r w:rsidRPr="0050576D">
              <w:rPr>
                <w:b/>
                <w:i/>
                <w:sz w:val="20"/>
              </w:rPr>
              <w:lastRenderedPageBreak/>
              <w:t>Значительное (4)</w:t>
            </w:r>
          </w:p>
        </w:tc>
        <w:tc>
          <w:tcPr>
            <w:tcW w:w="6552" w:type="dxa"/>
            <w:tcBorders>
              <w:top w:val="single" w:sz="4" w:space="0" w:color="auto"/>
              <w:left w:val="single" w:sz="4" w:space="0" w:color="auto"/>
              <w:bottom w:val="single" w:sz="4" w:space="0" w:color="auto"/>
              <w:right w:val="single" w:sz="4" w:space="0" w:color="auto"/>
            </w:tcBorders>
            <w:hideMark/>
          </w:tcPr>
          <w:p w14:paraId="12D1F78E" w14:textId="77777777" w:rsidR="004630DC" w:rsidRPr="0050576D" w:rsidRDefault="004630DC" w:rsidP="002D5B89">
            <w:pPr>
              <w:widowControl w:val="0"/>
              <w:spacing w:line="360" w:lineRule="auto"/>
              <w:jc w:val="both"/>
              <w:rPr>
                <w:sz w:val="20"/>
                <w:lang w:val="ru-RU"/>
              </w:rPr>
            </w:pPr>
            <w:r w:rsidRPr="0050576D">
              <w:rPr>
                <w:sz w:val="20"/>
                <w:lang w:val="ru-RU"/>
              </w:rPr>
              <w:t>Положительные и отрицательные отклонения в социально-экономической сфере превышают существующие условия среднеобластного уровня</w:t>
            </w:r>
          </w:p>
        </w:tc>
      </w:tr>
      <w:tr w:rsidR="004630DC" w:rsidRPr="005357A1" w14:paraId="68C2EA64" w14:textId="77777777" w:rsidTr="00AD4F1B">
        <w:tc>
          <w:tcPr>
            <w:tcW w:w="2804" w:type="dxa"/>
            <w:tcBorders>
              <w:top w:val="single" w:sz="4" w:space="0" w:color="auto"/>
              <w:left w:val="single" w:sz="4" w:space="0" w:color="auto"/>
              <w:bottom w:val="single" w:sz="4" w:space="0" w:color="auto"/>
              <w:right w:val="single" w:sz="4" w:space="0" w:color="auto"/>
            </w:tcBorders>
            <w:hideMark/>
          </w:tcPr>
          <w:p w14:paraId="18716C5D" w14:textId="77777777" w:rsidR="004630DC" w:rsidRPr="0050576D" w:rsidRDefault="004630DC" w:rsidP="002D5B89">
            <w:pPr>
              <w:widowControl w:val="0"/>
              <w:spacing w:line="360" w:lineRule="auto"/>
              <w:rPr>
                <w:b/>
                <w:i/>
                <w:sz w:val="20"/>
              </w:rPr>
            </w:pPr>
            <w:r w:rsidRPr="0050576D">
              <w:rPr>
                <w:b/>
                <w:i/>
                <w:sz w:val="20"/>
              </w:rPr>
              <w:t>Сильное (5)</w:t>
            </w:r>
          </w:p>
        </w:tc>
        <w:tc>
          <w:tcPr>
            <w:tcW w:w="6552" w:type="dxa"/>
            <w:tcBorders>
              <w:top w:val="single" w:sz="4" w:space="0" w:color="auto"/>
              <w:left w:val="single" w:sz="4" w:space="0" w:color="auto"/>
              <w:bottom w:val="single" w:sz="4" w:space="0" w:color="auto"/>
              <w:right w:val="single" w:sz="4" w:space="0" w:color="auto"/>
            </w:tcBorders>
            <w:hideMark/>
          </w:tcPr>
          <w:p w14:paraId="5256D8AB" w14:textId="77777777" w:rsidR="004630DC" w:rsidRPr="0050576D" w:rsidRDefault="004630DC" w:rsidP="002D5B89">
            <w:pPr>
              <w:widowControl w:val="0"/>
              <w:spacing w:line="360" w:lineRule="auto"/>
              <w:jc w:val="both"/>
              <w:rPr>
                <w:sz w:val="20"/>
                <w:lang w:val="ru-RU"/>
              </w:rPr>
            </w:pPr>
            <w:r w:rsidRPr="0050576D">
              <w:rPr>
                <w:sz w:val="20"/>
                <w:lang w:val="ru-RU"/>
              </w:rPr>
              <w:t>Положительные и отрицательные отклонения в социально-экономической сфере превышают существующие условия среднереспубликанского уровня</w:t>
            </w:r>
          </w:p>
        </w:tc>
      </w:tr>
    </w:tbl>
    <w:p w14:paraId="18A6E91B" w14:textId="77777777" w:rsidR="004630DC" w:rsidRPr="0050576D" w:rsidRDefault="004630DC" w:rsidP="002D5B89">
      <w:pPr>
        <w:widowControl w:val="0"/>
        <w:spacing w:line="360" w:lineRule="auto"/>
        <w:ind w:firstLine="737"/>
        <w:jc w:val="both"/>
        <w:rPr>
          <w:szCs w:val="24"/>
          <w:highlight w:val="yellow"/>
          <w:lang w:val="ru-RU"/>
        </w:rPr>
      </w:pPr>
    </w:p>
    <w:p w14:paraId="56495E10" w14:textId="77777777" w:rsidR="004630DC" w:rsidRPr="0050576D" w:rsidRDefault="004630DC" w:rsidP="002D5B89">
      <w:pPr>
        <w:widowControl w:val="0"/>
        <w:spacing w:line="360" w:lineRule="auto"/>
        <w:ind w:firstLine="737"/>
        <w:jc w:val="both"/>
        <w:rPr>
          <w:szCs w:val="24"/>
          <w:lang w:val="ru-RU"/>
        </w:rPr>
      </w:pPr>
      <w:r w:rsidRPr="0050576D">
        <w:rPr>
          <w:szCs w:val="24"/>
          <w:lang w:val="ru-RU"/>
        </w:rPr>
        <w:t>Интегральная оценка воздействия представляет собой 2-х ступенчатый процесс.</w:t>
      </w:r>
    </w:p>
    <w:p w14:paraId="57AA80ED" w14:textId="77777777" w:rsidR="004630DC" w:rsidRPr="0050576D" w:rsidRDefault="004630DC" w:rsidP="002D5B89">
      <w:pPr>
        <w:widowControl w:val="0"/>
        <w:spacing w:line="360" w:lineRule="auto"/>
        <w:ind w:firstLine="737"/>
        <w:jc w:val="both"/>
        <w:rPr>
          <w:szCs w:val="24"/>
          <w:lang w:val="ru-RU"/>
        </w:rPr>
      </w:pPr>
      <w:r w:rsidRPr="0050576D">
        <w:rPr>
          <w:szCs w:val="24"/>
          <w:lang w:val="ru-RU"/>
        </w:rPr>
        <w:t>На первом этапе, в соответствии с градациями масштабов воздействия, представленными в таблице, суммируются баллы отдельно отрицательных и отдельно положительных пространственных, временных воздействий и интенсивности воздействий для получения комплексного балла по каждому выявленному виду воздействия для каждого рассматриваемого компонента. Получается итоговый балл отрицательных или положительных воздействий.</w:t>
      </w:r>
    </w:p>
    <w:p w14:paraId="4320DA44" w14:textId="77777777" w:rsidR="004630DC" w:rsidRPr="0050576D" w:rsidRDefault="004630DC" w:rsidP="002D5B89">
      <w:pPr>
        <w:widowControl w:val="0"/>
        <w:spacing w:line="360" w:lineRule="auto"/>
        <w:ind w:firstLine="737"/>
        <w:jc w:val="both"/>
        <w:rPr>
          <w:szCs w:val="24"/>
          <w:lang w:val="ru-RU"/>
        </w:rPr>
      </w:pPr>
      <w:r w:rsidRPr="0050576D">
        <w:rPr>
          <w:szCs w:val="24"/>
          <w:lang w:val="ru-RU"/>
        </w:rPr>
        <w:t>На втором этапе для каждого рассматриваемого компонента определяется интегрированный балл посредством суммирования итоговых отрицательных или положительных воздействий.</w:t>
      </w:r>
    </w:p>
    <w:p w14:paraId="5E623832" w14:textId="77777777" w:rsidR="004630DC" w:rsidRPr="0050576D" w:rsidRDefault="004630DC" w:rsidP="002D5B89">
      <w:pPr>
        <w:widowControl w:val="0"/>
        <w:spacing w:line="360" w:lineRule="auto"/>
        <w:ind w:firstLine="737"/>
        <w:jc w:val="both"/>
        <w:rPr>
          <w:szCs w:val="24"/>
          <w:lang w:val="ru-RU"/>
        </w:rPr>
      </w:pPr>
      <w:r w:rsidRPr="0050576D">
        <w:rPr>
          <w:szCs w:val="24"/>
          <w:lang w:val="ru-RU"/>
        </w:rPr>
        <w:t>Балл полученной интегральной оценки позволяет определить интегрированный, итоговый уровень воздействия (высокий, средний, низкий) на конкретный компонент социально- экономической среды, представленный в таблице.</w:t>
      </w:r>
    </w:p>
    <w:p w14:paraId="7912B9AA" w14:textId="2DD722C1" w:rsidR="004630DC" w:rsidRPr="0050576D" w:rsidRDefault="004630DC" w:rsidP="002D5B89">
      <w:pPr>
        <w:pStyle w:val="aff1"/>
        <w:spacing w:line="360" w:lineRule="auto"/>
        <w:rPr>
          <w:b/>
          <w:sz w:val="20"/>
        </w:rPr>
      </w:pPr>
      <w:bookmarkStart w:id="256" w:name="_Toc225739422"/>
      <w:r w:rsidRPr="0050576D">
        <w:rPr>
          <w:b/>
        </w:rPr>
        <w:t xml:space="preserve">Таблица </w:t>
      </w:r>
      <w:r w:rsidRPr="0050576D">
        <w:rPr>
          <w:b/>
        </w:rPr>
        <w:fldChar w:fldCharType="begin"/>
      </w:r>
      <w:r w:rsidRPr="0050576D">
        <w:rPr>
          <w:b/>
        </w:rPr>
        <w:instrText xml:space="preserve"> SEQ Таблица \* ARABIC </w:instrText>
      </w:r>
      <w:r w:rsidRPr="0050576D">
        <w:rPr>
          <w:b/>
        </w:rPr>
        <w:fldChar w:fldCharType="separate"/>
      </w:r>
      <w:r w:rsidR="009B74D4">
        <w:rPr>
          <w:b/>
          <w:noProof/>
        </w:rPr>
        <w:t>31</w:t>
      </w:r>
      <w:r w:rsidRPr="0050576D">
        <w:rPr>
          <w:b/>
        </w:rPr>
        <w:fldChar w:fldCharType="end"/>
      </w:r>
      <w:r w:rsidRPr="0050576D">
        <w:rPr>
          <w:b/>
        </w:rPr>
        <w:t xml:space="preserve"> </w:t>
      </w:r>
      <w:r w:rsidRPr="0050576D">
        <w:rPr>
          <w:b/>
          <w:sz w:val="20"/>
        </w:rPr>
        <w:t xml:space="preserve"> - Матрица оценки воздействия на социально-экономическую сферу в штатном режиме</w:t>
      </w:r>
      <w:bookmarkEnd w:id="256"/>
    </w:p>
    <w:tbl>
      <w:tblPr>
        <w:tblW w:w="921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59"/>
        <w:gridCol w:w="5755"/>
      </w:tblGrid>
      <w:tr w:rsidR="004630DC" w:rsidRPr="0050576D" w14:paraId="1355BDA6" w14:textId="77777777" w:rsidTr="00AD4F1B">
        <w:tc>
          <w:tcPr>
            <w:tcW w:w="3459" w:type="dxa"/>
            <w:tcBorders>
              <w:top w:val="single" w:sz="4" w:space="0" w:color="auto"/>
              <w:left w:val="single" w:sz="4" w:space="0" w:color="auto"/>
              <w:bottom w:val="single" w:sz="4" w:space="0" w:color="auto"/>
              <w:right w:val="single" w:sz="4" w:space="0" w:color="auto"/>
            </w:tcBorders>
            <w:hideMark/>
          </w:tcPr>
          <w:p w14:paraId="5E69B75A" w14:textId="77777777" w:rsidR="004630DC" w:rsidRPr="0050576D" w:rsidRDefault="004630DC" w:rsidP="002D5B89">
            <w:pPr>
              <w:widowControl w:val="0"/>
              <w:spacing w:line="360" w:lineRule="auto"/>
              <w:jc w:val="center"/>
              <w:rPr>
                <w:b/>
                <w:sz w:val="20"/>
              </w:rPr>
            </w:pPr>
            <w:r w:rsidRPr="0050576D">
              <w:rPr>
                <w:b/>
                <w:sz w:val="20"/>
              </w:rPr>
              <w:t>Итоговый балл</w:t>
            </w:r>
          </w:p>
        </w:tc>
        <w:tc>
          <w:tcPr>
            <w:tcW w:w="5755" w:type="dxa"/>
            <w:tcBorders>
              <w:top w:val="single" w:sz="4" w:space="0" w:color="auto"/>
              <w:left w:val="single" w:sz="4" w:space="0" w:color="auto"/>
              <w:bottom w:val="single" w:sz="4" w:space="0" w:color="auto"/>
              <w:right w:val="single" w:sz="4" w:space="0" w:color="auto"/>
            </w:tcBorders>
            <w:hideMark/>
          </w:tcPr>
          <w:p w14:paraId="18ABD6A2" w14:textId="77777777" w:rsidR="004630DC" w:rsidRPr="0050576D" w:rsidRDefault="004630DC" w:rsidP="002D5B89">
            <w:pPr>
              <w:widowControl w:val="0"/>
              <w:spacing w:line="360" w:lineRule="auto"/>
              <w:jc w:val="center"/>
              <w:rPr>
                <w:b/>
                <w:sz w:val="20"/>
              </w:rPr>
            </w:pPr>
            <w:r w:rsidRPr="0050576D">
              <w:rPr>
                <w:b/>
                <w:sz w:val="20"/>
              </w:rPr>
              <w:t>Итоговое воздействие</w:t>
            </w:r>
          </w:p>
        </w:tc>
      </w:tr>
      <w:tr w:rsidR="004630DC" w:rsidRPr="0050576D" w14:paraId="7641B3A2" w14:textId="77777777" w:rsidTr="00AD4F1B">
        <w:tc>
          <w:tcPr>
            <w:tcW w:w="3459" w:type="dxa"/>
            <w:tcBorders>
              <w:top w:val="single" w:sz="4" w:space="0" w:color="auto"/>
              <w:left w:val="single" w:sz="4" w:space="0" w:color="auto"/>
              <w:bottom w:val="single" w:sz="4" w:space="0" w:color="auto"/>
              <w:right w:val="single" w:sz="4" w:space="0" w:color="auto"/>
            </w:tcBorders>
            <w:hideMark/>
          </w:tcPr>
          <w:p w14:paraId="5B595701" w14:textId="77777777" w:rsidR="004630DC" w:rsidRPr="0050576D" w:rsidRDefault="004630DC" w:rsidP="002D5B89">
            <w:pPr>
              <w:widowControl w:val="0"/>
              <w:spacing w:line="360" w:lineRule="auto"/>
              <w:jc w:val="center"/>
              <w:rPr>
                <w:sz w:val="20"/>
              </w:rPr>
            </w:pPr>
            <w:r w:rsidRPr="0050576D">
              <w:rPr>
                <w:sz w:val="20"/>
              </w:rPr>
              <w:t>от плюс 1 до плюс 5</w:t>
            </w:r>
          </w:p>
        </w:tc>
        <w:tc>
          <w:tcPr>
            <w:tcW w:w="5755" w:type="dxa"/>
            <w:tcBorders>
              <w:top w:val="single" w:sz="4" w:space="0" w:color="auto"/>
              <w:left w:val="single" w:sz="4" w:space="0" w:color="auto"/>
              <w:bottom w:val="single" w:sz="4" w:space="0" w:color="auto"/>
              <w:right w:val="single" w:sz="4" w:space="0" w:color="auto"/>
            </w:tcBorders>
            <w:hideMark/>
          </w:tcPr>
          <w:p w14:paraId="0D6BA911" w14:textId="77777777" w:rsidR="004630DC" w:rsidRPr="0050576D" w:rsidRDefault="004630DC" w:rsidP="002D5B89">
            <w:pPr>
              <w:widowControl w:val="0"/>
              <w:spacing w:line="360" w:lineRule="auto"/>
              <w:jc w:val="center"/>
              <w:rPr>
                <w:sz w:val="20"/>
              </w:rPr>
            </w:pPr>
            <w:r w:rsidRPr="0050576D">
              <w:rPr>
                <w:sz w:val="20"/>
              </w:rPr>
              <w:t>Низкое положительное воздействие</w:t>
            </w:r>
          </w:p>
        </w:tc>
      </w:tr>
      <w:tr w:rsidR="004630DC" w:rsidRPr="0050576D" w14:paraId="0B615329" w14:textId="77777777" w:rsidTr="00AD4F1B">
        <w:tc>
          <w:tcPr>
            <w:tcW w:w="3459" w:type="dxa"/>
            <w:tcBorders>
              <w:top w:val="single" w:sz="4" w:space="0" w:color="auto"/>
              <w:left w:val="single" w:sz="4" w:space="0" w:color="auto"/>
              <w:bottom w:val="single" w:sz="4" w:space="0" w:color="auto"/>
              <w:right w:val="single" w:sz="4" w:space="0" w:color="auto"/>
            </w:tcBorders>
            <w:hideMark/>
          </w:tcPr>
          <w:p w14:paraId="51955279" w14:textId="77777777" w:rsidR="004630DC" w:rsidRPr="0050576D" w:rsidRDefault="004630DC" w:rsidP="002D5B89">
            <w:pPr>
              <w:widowControl w:val="0"/>
              <w:spacing w:line="360" w:lineRule="auto"/>
              <w:jc w:val="center"/>
              <w:rPr>
                <w:sz w:val="20"/>
              </w:rPr>
            </w:pPr>
            <w:r w:rsidRPr="0050576D">
              <w:rPr>
                <w:sz w:val="20"/>
              </w:rPr>
              <w:t>от плюс 6 до плюс 10</w:t>
            </w:r>
          </w:p>
        </w:tc>
        <w:tc>
          <w:tcPr>
            <w:tcW w:w="5755" w:type="dxa"/>
            <w:tcBorders>
              <w:top w:val="single" w:sz="4" w:space="0" w:color="auto"/>
              <w:left w:val="single" w:sz="4" w:space="0" w:color="auto"/>
              <w:bottom w:val="single" w:sz="4" w:space="0" w:color="auto"/>
              <w:right w:val="single" w:sz="4" w:space="0" w:color="auto"/>
            </w:tcBorders>
            <w:hideMark/>
          </w:tcPr>
          <w:p w14:paraId="6889D946" w14:textId="77777777" w:rsidR="004630DC" w:rsidRPr="0050576D" w:rsidRDefault="004630DC" w:rsidP="002D5B89">
            <w:pPr>
              <w:widowControl w:val="0"/>
              <w:spacing w:line="360" w:lineRule="auto"/>
              <w:jc w:val="center"/>
              <w:rPr>
                <w:sz w:val="20"/>
              </w:rPr>
            </w:pPr>
            <w:r w:rsidRPr="0050576D">
              <w:rPr>
                <w:sz w:val="20"/>
              </w:rPr>
              <w:t>Среднее положительное воздействие</w:t>
            </w:r>
          </w:p>
        </w:tc>
      </w:tr>
      <w:tr w:rsidR="004630DC" w:rsidRPr="0050576D" w14:paraId="623E9A2F" w14:textId="77777777" w:rsidTr="00AD4F1B">
        <w:tc>
          <w:tcPr>
            <w:tcW w:w="3459" w:type="dxa"/>
            <w:tcBorders>
              <w:top w:val="single" w:sz="4" w:space="0" w:color="auto"/>
              <w:left w:val="single" w:sz="4" w:space="0" w:color="auto"/>
              <w:bottom w:val="single" w:sz="4" w:space="0" w:color="auto"/>
              <w:right w:val="single" w:sz="4" w:space="0" w:color="auto"/>
            </w:tcBorders>
            <w:hideMark/>
          </w:tcPr>
          <w:p w14:paraId="2FC0019F" w14:textId="77777777" w:rsidR="004630DC" w:rsidRPr="0050576D" w:rsidRDefault="004630DC" w:rsidP="002D5B89">
            <w:pPr>
              <w:widowControl w:val="0"/>
              <w:spacing w:line="360" w:lineRule="auto"/>
              <w:jc w:val="center"/>
              <w:rPr>
                <w:sz w:val="20"/>
              </w:rPr>
            </w:pPr>
            <w:r w:rsidRPr="0050576D">
              <w:rPr>
                <w:sz w:val="20"/>
              </w:rPr>
              <w:t>от плюс 11 до плюс 15</w:t>
            </w:r>
          </w:p>
        </w:tc>
        <w:tc>
          <w:tcPr>
            <w:tcW w:w="5755" w:type="dxa"/>
            <w:tcBorders>
              <w:top w:val="single" w:sz="4" w:space="0" w:color="auto"/>
              <w:left w:val="single" w:sz="4" w:space="0" w:color="auto"/>
              <w:bottom w:val="single" w:sz="4" w:space="0" w:color="auto"/>
              <w:right w:val="single" w:sz="4" w:space="0" w:color="auto"/>
            </w:tcBorders>
            <w:hideMark/>
          </w:tcPr>
          <w:p w14:paraId="740AED4D" w14:textId="77777777" w:rsidR="004630DC" w:rsidRPr="0050576D" w:rsidRDefault="004630DC" w:rsidP="002D5B89">
            <w:pPr>
              <w:widowControl w:val="0"/>
              <w:spacing w:line="360" w:lineRule="auto"/>
              <w:jc w:val="center"/>
              <w:rPr>
                <w:sz w:val="20"/>
              </w:rPr>
            </w:pPr>
            <w:r w:rsidRPr="0050576D">
              <w:rPr>
                <w:sz w:val="20"/>
              </w:rPr>
              <w:t>Высокое положительное воздействие</w:t>
            </w:r>
          </w:p>
        </w:tc>
      </w:tr>
      <w:tr w:rsidR="004630DC" w:rsidRPr="0050576D" w14:paraId="2D79650A" w14:textId="77777777" w:rsidTr="00AD4F1B">
        <w:tc>
          <w:tcPr>
            <w:tcW w:w="3459" w:type="dxa"/>
            <w:tcBorders>
              <w:top w:val="single" w:sz="4" w:space="0" w:color="auto"/>
              <w:left w:val="single" w:sz="4" w:space="0" w:color="auto"/>
              <w:bottom w:val="single" w:sz="4" w:space="0" w:color="auto"/>
              <w:right w:val="single" w:sz="4" w:space="0" w:color="auto"/>
            </w:tcBorders>
            <w:hideMark/>
          </w:tcPr>
          <w:p w14:paraId="16ADD69E" w14:textId="77777777" w:rsidR="004630DC" w:rsidRPr="0050576D" w:rsidRDefault="004630DC" w:rsidP="002D5B89">
            <w:pPr>
              <w:widowControl w:val="0"/>
              <w:spacing w:line="360" w:lineRule="auto"/>
              <w:jc w:val="center"/>
              <w:rPr>
                <w:sz w:val="20"/>
              </w:rPr>
            </w:pPr>
            <w:r w:rsidRPr="0050576D">
              <w:rPr>
                <w:sz w:val="20"/>
              </w:rPr>
              <w:t>0</w:t>
            </w:r>
          </w:p>
        </w:tc>
        <w:tc>
          <w:tcPr>
            <w:tcW w:w="5755" w:type="dxa"/>
            <w:tcBorders>
              <w:top w:val="single" w:sz="4" w:space="0" w:color="auto"/>
              <w:left w:val="single" w:sz="4" w:space="0" w:color="auto"/>
              <w:bottom w:val="single" w:sz="4" w:space="0" w:color="auto"/>
              <w:right w:val="single" w:sz="4" w:space="0" w:color="auto"/>
            </w:tcBorders>
            <w:hideMark/>
          </w:tcPr>
          <w:p w14:paraId="260F2133" w14:textId="77777777" w:rsidR="004630DC" w:rsidRPr="0050576D" w:rsidRDefault="004630DC" w:rsidP="002D5B89">
            <w:pPr>
              <w:widowControl w:val="0"/>
              <w:spacing w:line="360" w:lineRule="auto"/>
              <w:jc w:val="center"/>
              <w:rPr>
                <w:sz w:val="20"/>
              </w:rPr>
            </w:pPr>
            <w:r w:rsidRPr="0050576D">
              <w:rPr>
                <w:sz w:val="20"/>
              </w:rPr>
              <w:t>Воздействие отсутствует</w:t>
            </w:r>
          </w:p>
        </w:tc>
      </w:tr>
      <w:tr w:rsidR="004630DC" w:rsidRPr="0050576D" w14:paraId="6192B803" w14:textId="77777777" w:rsidTr="00AD4F1B">
        <w:tc>
          <w:tcPr>
            <w:tcW w:w="3459" w:type="dxa"/>
            <w:tcBorders>
              <w:top w:val="single" w:sz="4" w:space="0" w:color="auto"/>
              <w:left w:val="single" w:sz="4" w:space="0" w:color="auto"/>
              <w:bottom w:val="single" w:sz="4" w:space="0" w:color="auto"/>
              <w:right w:val="single" w:sz="4" w:space="0" w:color="auto"/>
            </w:tcBorders>
            <w:hideMark/>
          </w:tcPr>
          <w:p w14:paraId="2525FD5D" w14:textId="77777777" w:rsidR="004630DC" w:rsidRPr="0050576D" w:rsidRDefault="004630DC" w:rsidP="002D5B89">
            <w:pPr>
              <w:widowControl w:val="0"/>
              <w:spacing w:line="360" w:lineRule="auto"/>
              <w:jc w:val="center"/>
              <w:rPr>
                <w:sz w:val="20"/>
              </w:rPr>
            </w:pPr>
            <w:r w:rsidRPr="0050576D">
              <w:rPr>
                <w:sz w:val="20"/>
              </w:rPr>
              <w:t>от минус 1 до минус 5</w:t>
            </w:r>
          </w:p>
        </w:tc>
        <w:tc>
          <w:tcPr>
            <w:tcW w:w="5755" w:type="dxa"/>
            <w:tcBorders>
              <w:top w:val="single" w:sz="4" w:space="0" w:color="auto"/>
              <w:left w:val="single" w:sz="4" w:space="0" w:color="auto"/>
              <w:bottom w:val="single" w:sz="4" w:space="0" w:color="auto"/>
              <w:right w:val="single" w:sz="4" w:space="0" w:color="auto"/>
            </w:tcBorders>
            <w:hideMark/>
          </w:tcPr>
          <w:p w14:paraId="3D758C43" w14:textId="77777777" w:rsidR="004630DC" w:rsidRPr="0050576D" w:rsidRDefault="004630DC" w:rsidP="002D5B89">
            <w:pPr>
              <w:widowControl w:val="0"/>
              <w:spacing w:line="360" w:lineRule="auto"/>
              <w:jc w:val="center"/>
              <w:rPr>
                <w:sz w:val="20"/>
              </w:rPr>
            </w:pPr>
            <w:r w:rsidRPr="0050576D">
              <w:rPr>
                <w:sz w:val="20"/>
              </w:rPr>
              <w:t>Низкое отрицательное воздействие</w:t>
            </w:r>
          </w:p>
        </w:tc>
      </w:tr>
      <w:tr w:rsidR="004630DC" w:rsidRPr="0050576D" w14:paraId="0A9AC667" w14:textId="77777777" w:rsidTr="00AD4F1B">
        <w:tc>
          <w:tcPr>
            <w:tcW w:w="3459" w:type="dxa"/>
            <w:tcBorders>
              <w:top w:val="single" w:sz="4" w:space="0" w:color="auto"/>
              <w:left w:val="single" w:sz="4" w:space="0" w:color="auto"/>
              <w:bottom w:val="single" w:sz="4" w:space="0" w:color="auto"/>
              <w:right w:val="single" w:sz="4" w:space="0" w:color="auto"/>
            </w:tcBorders>
            <w:hideMark/>
          </w:tcPr>
          <w:p w14:paraId="54AA247A" w14:textId="77777777" w:rsidR="004630DC" w:rsidRPr="0050576D" w:rsidRDefault="004630DC" w:rsidP="002D5B89">
            <w:pPr>
              <w:widowControl w:val="0"/>
              <w:spacing w:line="360" w:lineRule="auto"/>
              <w:jc w:val="center"/>
              <w:rPr>
                <w:sz w:val="20"/>
              </w:rPr>
            </w:pPr>
            <w:r w:rsidRPr="0050576D">
              <w:rPr>
                <w:sz w:val="20"/>
              </w:rPr>
              <w:t>от минус 6 до минус 10</w:t>
            </w:r>
          </w:p>
        </w:tc>
        <w:tc>
          <w:tcPr>
            <w:tcW w:w="5755" w:type="dxa"/>
            <w:tcBorders>
              <w:top w:val="single" w:sz="4" w:space="0" w:color="auto"/>
              <w:left w:val="single" w:sz="4" w:space="0" w:color="auto"/>
              <w:bottom w:val="single" w:sz="4" w:space="0" w:color="auto"/>
              <w:right w:val="single" w:sz="4" w:space="0" w:color="auto"/>
            </w:tcBorders>
            <w:hideMark/>
          </w:tcPr>
          <w:p w14:paraId="1E4650E9" w14:textId="77777777" w:rsidR="004630DC" w:rsidRPr="0050576D" w:rsidRDefault="004630DC" w:rsidP="002D5B89">
            <w:pPr>
              <w:widowControl w:val="0"/>
              <w:spacing w:line="360" w:lineRule="auto"/>
              <w:jc w:val="center"/>
              <w:rPr>
                <w:sz w:val="20"/>
              </w:rPr>
            </w:pPr>
            <w:r w:rsidRPr="0050576D">
              <w:rPr>
                <w:sz w:val="20"/>
              </w:rPr>
              <w:t>Среднее отрицательное воздействие</w:t>
            </w:r>
          </w:p>
        </w:tc>
      </w:tr>
      <w:tr w:rsidR="004630DC" w:rsidRPr="0050576D" w14:paraId="075D5BFB" w14:textId="77777777" w:rsidTr="00AD4F1B">
        <w:tc>
          <w:tcPr>
            <w:tcW w:w="3459" w:type="dxa"/>
            <w:tcBorders>
              <w:top w:val="single" w:sz="4" w:space="0" w:color="auto"/>
              <w:left w:val="single" w:sz="4" w:space="0" w:color="auto"/>
              <w:bottom w:val="single" w:sz="4" w:space="0" w:color="auto"/>
              <w:right w:val="single" w:sz="4" w:space="0" w:color="auto"/>
            </w:tcBorders>
            <w:hideMark/>
          </w:tcPr>
          <w:p w14:paraId="6EBA0308" w14:textId="77777777" w:rsidR="004630DC" w:rsidRPr="0050576D" w:rsidRDefault="004630DC" w:rsidP="002D5B89">
            <w:pPr>
              <w:widowControl w:val="0"/>
              <w:spacing w:line="360" w:lineRule="auto"/>
              <w:jc w:val="center"/>
              <w:rPr>
                <w:sz w:val="20"/>
              </w:rPr>
            </w:pPr>
            <w:r w:rsidRPr="0050576D">
              <w:rPr>
                <w:sz w:val="20"/>
              </w:rPr>
              <w:t>от минус 11 до минус 15</w:t>
            </w:r>
          </w:p>
        </w:tc>
        <w:tc>
          <w:tcPr>
            <w:tcW w:w="5755" w:type="dxa"/>
            <w:tcBorders>
              <w:top w:val="single" w:sz="4" w:space="0" w:color="auto"/>
              <w:left w:val="single" w:sz="4" w:space="0" w:color="auto"/>
              <w:bottom w:val="single" w:sz="4" w:space="0" w:color="auto"/>
              <w:right w:val="single" w:sz="4" w:space="0" w:color="auto"/>
            </w:tcBorders>
            <w:hideMark/>
          </w:tcPr>
          <w:p w14:paraId="71132AC9" w14:textId="77777777" w:rsidR="004630DC" w:rsidRPr="0050576D" w:rsidRDefault="004630DC" w:rsidP="002D5B89">
            <w:pPr>
              <w:widowControl w:val="0"/>
              <w:spacing w:line="360" w:lineRule="auto"/>
              <w:jc w:val="center"/>
              <w:rPr>
                <w:sz w:val="20"/>
              </w:rPr>
            </w:pPr>
            <w:r w:rsidRPr="0050576D">
              <w:rPr>
                <w:sz w:val="20"/>
              </w:rPr>
              <w:t>Высокое отрицательное воздействие</w:t>
            </w:r>
          </w:p>
        </w:tc>
      </w:tr>
    </w:tbl>
    <w:p w14:paraId="239E6282" w14:textId="77777777" w:rsidR="004630DC" w:rsidRPr="0050576D" w:rsidRDefault="004630DC" w:rsidP="002D5B89">
      <w:pPr>
        <w:pStyle w:val="23"/>
        <w:keepNext w:val="0"/>
        <w:widowControl w:val="0"/>
        <w:spacing w:before="120" w:after="120" w:line="360" w:lineRule="auto"/>
        <w:ind w:left="993"/>
        <w:rPr>
          <w:rFonts w:ascii="Times New Roman" w:hAnsi="Times New Roman" w:cs="Times New Roman"/>
          <w:i w:val="0"/>
          <w:iCs w:val="0"/>
          <w:sz w:val="24"/>
          <w:szCs w:val="24"/>
          <w:lang w:val="ru-RU"/>
        </w:rPr>
      </w:pPr>
      <w:bookmarkStart w:id="257" w:name="_Toc122516611"/>
      <w:bookmarkStart w:id="258" w:name="_Toc225739273"/>
      <w:r w:rsidRPr="0050576D">
        <w:rPr>
          <w:rFonts w:ascii="Times New Roman" w:hAnsi="Times New Roman" w:cs="Times New Roman"/>
          <w:i w:val="0"/>
          <w:iCs w:val="0"/>
          <w:sz w:val="24"/>
          <w:szCs w:val="24"/>
          <w:lang w:val="ru-RU"/>
        </w:rPr>
        <w:t>10.4.Оценка воздействия объекта на социально-экономическую среду</w:t>
      </w:r>
      <w:bookmarkEnd w:id="257"/>
      <w:bookmarkEnd w:id="258"/>
    </w:p>
    <w:p w14:paraId="0E35E328" w14:textId="77777777" w:rsidR="004630DC" w:rsidRPr="0050576D" w:rsidRDefault="004630DC" w:rsidP="002D5B89">
      <w:pPr>
        <w:pStyle w:val="affffffffd"/>
        <w:widowControl w:val="0"/>
        <w:rPr>
          <w:lang w:val="ru-RU"/>
        </w:rPr>
      </w:pPr>
      <w:r w:rsidRPr="0050576D">
        <w:rPr>
          <w:lang w:val="ru-RU"/>
        </w:rPr>
        <w:t>Основным показателем состояния изменений социально-экономической среды может считаться уровень жизни населения, который состоит из набора признаков, отражающих реально выражаемые в количественном отношении показатели и вытекающие из них экономические последствия.</w:t>
      </w:r>
    </w:p>
    <w:p w14:paraId="44582569" w14:textId="77777777" w:rsidR="004630DC" w:rsidRPr="0050576D" w:rsidRDefault="004630DC" w:rsidP="002D5B89">
      <w:pPr>
        <w:pStyle w:val="affffffffd"/>
        <w:widowControl w:val="0"/>
        <w:rPr>
          <w:lang w:val="ru-RU"/>
        </w:rPr>
      </w:pPr>
      <w:r w:rsidRPr="0050576D">
        <w:rPr>
          <w:lang w:val="ru-RU"/>
        </w:rPr>
        <w:t xml:space="preserve">Основные компоненты социально-экономической среды, которые будут </w:t>
      </w:r>
      <w:r w:rsidRPr="0050576D">
        <w:rPr>
          <w:lang w:val="ru-RU"/>
        </w:rPr>
        <w:lastRenderedPageBreak/>
        <w:t>подвергаться тем или иным воздействиям при строительстве скважины представлены в таблице.</w:t>
      </w:r>
    </w:p>
    <w:p w14:paraId="04A0099C" w14:textId="77777777" w:rsidR="004630DC" w:rsidRPr="0050576D" w:rsidRDefault="004630DC" w:rsidP="002D5B89">
      <w:pPr>
        <w:pStyle w:val="affffffffd"/>
        <w:widowControl w:val="0"/>
        <w:rPr>
          <w:lang w:val="ru-RU"/>
        </w:rPr>
      </w:pPr>
      <w:r w:rsidRPr="0050576D">
        <w:rPr>
          <w:lang w:val="ru-RU"/>
        </w:rPr>
        <w:t>Производственная деятельность в рамках реализации проекта будет осуществляться в пределах Жамбылской области и может повлечь за собой изменение социальных условий региона как в сторону улучшения благ и увеличения выгод местного населения в сферах экономики, просвещения, здравоохранения и других, так и сторону ухудшения социальной и экологической ситуации в результате непредвиденных неблагоприятных последствий аварийных ситуаций. Однако вероятность возникновения аварийных ситуаций незначительна.</w:t>
      </w:r>
    </w:p>
    <w:p w14:paraId="0A9D5EB2" w14:textId="77777777" w:rsidR="004630DC" w:rsidRPr="0050576D" w:rsidRDefault="004630DC" w:rsidP="002D5B89">
      <w:pPr>
        <w:pStyle w:val="affffffffd"/>
        <w:widowControl w:val="0"/>
        <w:rPr>
          <w:lang w:val="ru-RU"/>
        </w:rPr>
      </w:pPr>
      <w:r w:rsidRPr="0050576D">
        <w:rPr>
          <w:lang w:val="ru-RU"/>
        </w:rPr>
        <w:t xml:space="preserve">В целом, проектируемые работы, согласно интегральной оценке, внесут </w:t>
      </w:r>
      <w:r w:rsidRPr="0050576D">
        <w:rPr>
          <w:b/>
          <w:i/>
          <w:lang w:val="ru-RU"/>
        </w:rPr>
        <w:t xml:space="preserve">низкое отрицательное воздействие </w:t>
      </w:r>
      <w:r w:rsidRPr="0050576D">
        <w:rPr>
          <w:lang w:val="ru-RU"/>
        </w:rPr>
        <w:t xml:space="preserve">по некоторым компонентам, и низкие </w:t>
      </w:r>
      <w:r w:rsidRPr="0050576D">
        <w:rPr>
          <w:b/>
          <w:i/>
          <w:lang w:val="ru-RU"/>
        </w:rPr>
        <w:t>положительные изменения</w:t>
      </w:r>
      <w:r w:rsidRPr="0050576D">
        <w:rPr>
          <w:lang w:val="ru-RU"/>
        </w:rPr>
        <w:t xml:space="preserve"> в социально-экономическую сферу региона в зависимости от компонента.</w:t>
      </w:r>
    </w:p>
    <w:p w14:paraId="52468EE8" w14:textId="77777777" w:rsidR="004630DC" w:rsidRPr="0050576D" w:rsidRDefault="004630DC" w:rsidP="002D5B89">
      <w:pPr>
        <w:pStyle w:val="affffffffd"/>
        <w:widowControl w:val="0"/>
        <w:rPr>
          <w:lang w:val="ru-RU"/>
        </w:rPr>
      </w:pPr>
    </w:p>
    <w:p w14:paraId="77E5359E" w14:textId="77777777" w:rsidR="004630DC" w:rsidRPr="0050576D" w:rsidRDefault="004630DC" w:rsidP="002D5B89">
      <w:pPr>
        <w:pStyle w:val="affffffffd"/>
        <w:widowControl w:val="0"/>
        <w:rPr>
          <w:lang w:val="ru-RU"/>
        </w:rPr>
      </w:pPr>
    </w:p>
    <w:p w14:paraId="2F46D859" w14:textId="77777777" w:rsidR="004630DC" w:rsidRPr="0050576D" w:rsidRDefault="004630DC" w:rsidP="002D5B89">
      <w:pPr>
        <w:pStyle w:val="affffffffd"/>
        <w:widowControl w:val="0"/>
        <w:rPr>
          <w:lang w:val="ru-RU"/>
        </w:rPr>
      </w:pPr>
    </w:p>
    <w:p w14:paraId="4BE6A22D" w14:textId="77777777" w:rsidR="004630DC" w:rsidRPr="0050576D" w:rsidRDefault="004630DC" w:rsidP="002D5B89">
      <w:pPr>
        <w:widowControl w:val="0"/>
        <w:spacing w:line="360" w:lineRule="auto"/>
        <w:ind w:firstLine="737"/>
        <w:jc w:val="both"/>
        <w:rPr>
          <w:b/>
          <w:bCs/>
          <w:i/>
          <w:iCs/>
          <w:highlight w:val="yellow"/>
          <w:lang w:val="ru-RU"/>
        </w:rPr>
        <w:sectPr w:rsidR="004630DC" w:rsidRPr="0050576D" w:rsidSect="00690570">
          <w:headerReference w:type="default" r:id="rId75"/>
          <w:pgSz w:w="11906" w:h="16838" w:code="9"/>
          <w:pgMar w:top="1238" w:right="851" w:bottom="1276" w:left="1701" w:header="426" w:footer="566" w:gutter="0"/>
          <w:cols w:space="708"/>
          <w:docGrid w:linePitch="360"/>
        </w:sectPr>
      </w:pPr>
    </w:p>
    <w:p w14:paraId="69E87C00" w14:textId="4A82FC15" w:rsidR="004630DC" w:rsidRPr="0050576D" w:rsidRDefault="004630DC" w:rsidP="002D5B89">
      <w:pPr>
        <w:pStyle w:val="aff1"/>
        <w:spacing w:line="360" w:lineRule="auto"/>
        <w:jc w:val="both"/>
        <w:rPr>
          <w:b/>
        </w:rPr>
      </w:pPr>
      <w:bookmarkStart w:id="259" w:name="_Toc225739423"/>
      <w:r w:rsidRPr="0050576D">
        <w:rPr>
          <w:b/>
        </w:rPr>
        <w:lastRenderedPageBreak/>
        <w:t xml:space="preserve">Таблица </w:t>
      </w:r>
      <w:r w:rsidRPr="0050576D">
        <w:rPr>
          <w:b/>
        </w:rPr>
        <w:fldChar w:fldCharType="begin"/>
      </w:r>
      <w:r w:rsidRPr="0050576D">
        <w:rPr>
          <w:b/>
        </w:rPr>
        <w:instrText xml:space="preserve"> SEQ Таблица \* ARABIC </w:instrText>
      </w:r>
      <w:r w:rsidRPr="0050576D">
        <w:rPr>
          <w:b/>
        </w:rPr>
        <w:fldChar w:fldCharType="separate"/>
      </w:r>
      <w:r w:rsidR="009B74D4">
        <w:rPr>
          <w:b/>
          <w:noProof/>
        </w:rPr>
        <w:t>32</w:t>
      </w:r>
      <w:r w:rsidRPr="0050576D">
        <w:rPr>
          <w:b/>
        </w:rPr>
        <w:fldChar w:fldCharType="end"/>
      </w:r>
      <w:r w:rsidRPr="0050576D">
        <w:rPr>
          <w:b/>
        </w:rPr>
        <w:t xml:space="preserve"> – Оценка воздействия на компоненты социально-экономической среды, мероприятия по снижению негативного воздействия</w:t>
      </w:r>
      <w:bookmarkEnd w:id="259"/>
      <w:r w:rsidRPr="0050576D">
        <w:rPr>
          <w:b/>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75"/>
        <w:gridCol w:w="2204"/>
        <w:gridCol w:w="2505"/>
        <w:gridCol w:w="2018"/>
        <w:gridCol w:w="1767"/>
        <w:gridCol w:w="1914"/>
        <w:gridCol w:w="1532"/>
      </w:tblGrid>
      <w:tr w:rsidR="004630DC" w:rsidRPr="0050576D" w14:paraId="6EDB832A" w14:textId="77777777" w:rsidTr="00693E29">
        <w:trPr>
          <w:trHeight w:val="118"/>
        </w:trPr>
        <w:tc>
          <w:tcPr>
            <w:tcW w:w="727" w:type="pct"/>
            <w:vMerge w:val="restart"/>
            <w:vAlign w:val="center"/>
          </w:tcPr>
          <w:p w14:paraId="16E9FC2C" w14:textId="77777777" w:rsidR="004630DC" w:rsidRPr="0050576D" w:rsidRDefault="004630DC" w:rsidP="002D5B89">
            <w:pPr>
              <w:widowControl w:val="0"/>
              <w:spacing w:line="360" w:lineRule="auto"/>
              <w:jc w:val="center"/>
              <w:rPr>
                <w:b/>
                <w:bCs/>
                <w:sz w:val="20"/>
              </w:rPr>
            </w:pPr>
            <w:r w:rsidRPr="0050576D">
              <w:rPr>
                <w:b/>
                <w:bCs/>
                <w:sz w:val="20"/>
              </w:rPr>
              <w:t>Компоненты социально-экономической среды</w:t>
            </w:r>
          </w:p>
        </w:tc>
        <w:tc>
          <w:tcPr>
            <w:tcW w:w="736" w:type="pct"/>
            <w:vMerge w:val="restart"/>
            <w:vAlign w:val="center"/>
          </w:tcPr>
          <w:p w14:paraId="297BD43D" w14:textId="77777777" w:rsidR="004630DC" w:rsidRPr="0050576D" w:rsidRDefault="004630DC" w:rsidP="002D5B89">
            <w:pPr>
              <w:widowControl w:val="0"/>
              <w:spacing w:line="360" w:lineRule="auto"/>
              <w:jc w:val="center"/>
              <w:rPr>
                <w:b/>
                <w:bCs/>
                <w:sz w:val="20"/>
                <w:lang w:val="ru-RU"/>
              </w:rPr>
            </w:pPr>
            <w:r w:rsidRPr="0050576D">
              <w:rPr>
                <w:b/>
                <w:bCs/>
                <w:sz w:val="20"/>
                <w:lang w:val="ru-RU"/>
              </w:rPr>
              <w:t>Характеристика воздействия на социально-экономическую среды</w:t>
            </w:r>
          </w:p>
        </w:tc>
        <w:tc>
          <w:tcPr>
            <w:tcW w:w="906" w:type="pct"/>
            <w:vMerge w:val="restart"/>
            <w:vAlign w:val="center"/>
          </w:tcPr>
          <w:p w14:paraId="0E8A011A" w14:textId="77777777" w:rsidR="004630DC" w:rsidRPr="0050576D" w:rsidRDefault="004630DC" w:rsidP="002D5B89">
            <w:pPr>
              <w:widowControl w:val="0"/>
              <w:spacing w:line="360" w:lineRule="auto"/>
              <w:jc w:val="center"/>
              <w:rPr>
                <w:b/>
                <w:bCs/>
                <w:sz w:val="20"/>
                <w:lang w:val="ru-RU"/>
              </w:rPr>
            </w:pPr>
            <w:r w:rsidRPr="0050576D">
              <w:rPr>
                <w:b/>
                <w:bCs/>
                <w:sz w:val="20"/>
                <w:lang w:val="ru-RU"/>
              </w:rPr>
              <w:t>Мероприятия по снижению отрицательного техногенного воздействия на социально-экономическую среду</w:t>
            </w:r>
          </w:p>
        </w:tc>
        <w:tc>
          <w:tcPr>
            <w:tcW w:w="2073" w:type="pct"/>
            <w:gridSpan w:val="3"/>
            <w:vAlign w:val="center"/>
          </w:tcPr>
          <w:p w14:paraId="5F590D39" w14:textId="77777777" w:rsidR="004630DC" w:rsidRPr="0050576D" w:rsidRDefault="004630DC" w:rsidP="002D5B89">
            <w:pPr>
              <w:widowControl w:val="0"/>
              <w:spacing w:line="360" w:lineRule="auto"/>
              <w:jc w:val="center"/>
              <w:rPr>
                <w:b/>
                <w:bCs/>
                <w:sz w:val="20"/>
              </w:rPr>
            </w:pPr>
            <w:r w:rsidRPr="0050576D">
              <w:rPr>
                <w:b/>
                <w:bCs/>
                <w:sz w:val="20"/>
              </w:rPr>
              <w:t>Категории воздействия, балл</w:t>
            </w:r>
          </w:p>
        </w:tc>
        <w:tc>
          <w:tcPr>
            <w:tcW w:w="557" w:type="pct"/>
            <w:vMerge w:val="restart"/>
            <w:vAlign w:val="center"/>
          </w:tcPr>
          <w:p w14:paraId="765D282F" w14:textId="77777777" w:rsidR="004630DC" w:rsidRPr="0050576D" w:rsidRDefault="004630DC" w:rsidP="002D5B89">
            <w:pPr>
              <w:widowControl w:val="0"/>
              <w:spacing w:line="360" w:lineRule="auto"/>
              <w:jc w:val="center"/>
              <w:rPr>
                <w:b/>
                <w:bCs/>
                <w:sz w:val="20"/>
              </w:rPr>
            </w:pPr>
            <w:r w:rsidRPr="0050576D">
              <w:rPr>
                <w:b/>
                <w:bCs/>
                <w:sz w:val="20"/>
              </w:rPr>
              <w:t>Категория значимости, балл</w:t>
            </w:r>
          </w:p>
        </w:tc>
      </w:tr>
      <w:tr w:rsidR="004630DC" w:rsidRPr="0050576D" w14:paraId="0B23F103" w14:textId="77777777" w:rsidTr="00693E29">
        <w:trPr>
          <w:trHeight w:val="720"/>
        </w:trPr>
        <w:tc>
          <w:tcPr>
            <w:tcW w:w="727" w:type="pct"/>
            <w:vMerge/>
            <w:vAlign w:val="center"/>
          </w:tcPr>
          <w:p w14:paraId="7643D844" w14:textId="77777777" w:rsidR="004630DC" w:rsidRPr="0050576D" w:rsidRDefault="004630DC" w:rsidP="002D5B89">
            <w:pPr>
              <w:widowControl w:val="0"/>
              <w:spacing w:line="360" w:lineRule="auto"/>
              <w:jc w:val="center"/>
              <w:rPr>
                <w:b/>
                <w:bCs/>
                <w:sz w:val="20"/>
              </w:rPr>
            </w:pPr>
          </w:p>
        </w:tc>
        <w:tc>
          <w:tcPr>
            <w:tcW w:w="736" w:type="pct"/>
            <w:vMerge/>
            <w:vAlign w:val="center"/>
          </w:tcPr>
          <w:p w14:paraId="23CCAC34" w14:textId="77777777" w:rsidR="004630DC" w:rsidRPr="0050576D" w:rsidRDefault="004630DC" w:rsidP="002D5B89">
            <w:pPr>
              <w:widowControl w:val="0"/>
              <w:spacing w:line="360" w:lineRule="auto"/>
              <w:jc w:val="center"/>
              <w:rPr>
                <w:b/>
                <w:bCs/>
                <w:sz w:val="20"/>
              </w:rPr>
            </w:pPr>
          </w:p>
        </w:tc>
        <w:tc>
          <w:tcPr>
            <w:tcW w:w="906" w:type="pct"/>
            <w:vMerge/>
            <w:vAlign w:val="center"/>
          </w:tcPr>
          <w:p w14:paraId="7DF71856" w14:textId="77777777" w:rsidR="004630DC" w:rsidRPr="0050576D" w:rsidRDefault="004630DC" w:rsidP="002D5B89">
            <w:pPr>
              <w:widowControl w:val="0"/>
              <w:spacing w:line="360" w:lineRule="auto"/>
              <w:jc w:val="center"/>
              <w:rPr>
                <w:b/>
                <w:bCs/>
                <w:sz w:val="20"/>
              </w:rPr>
            </w:pPr>
          </w:p>
        </w:tc>
        <w:tc>
          <w:tcPr>
            <w:tcW w:w="733" w:type="pct"/>
            <w:vAlign w:val="center"/>
          </w:tcPr>
          <w:p w14:paraId="0B6D8618" w14:textId="77777777" w:rsidR="004630DC" w:rsidRPr="0050576D" w:rsidRDefault="004630DC" w:rsidP="002D5B89">
            <w:pPr>
              <w:widowControl w:val="0"/>
              <w:spacing w:line="360" w:lineRule="auto"/>
              <w:jc w:val="center"/>
              <w:rPr>
                <w:b/>
                <w:bCs/>
                <w:sz w:val="20"/>
              </w:rPr>
            </w:pPr>
            <w:r w:rsidRPr="0050576D">
              <w:rPr>
                <w:b/>
                <w:bCs/>
                <w:sz w:val="20"/>
              </w:rPr>
              <w:t>Пространственный масштаб</w:t>
            </w:r>
          </w:p>
        </w:tc>
        <w:tc>
          <w:tcPr>
            <w:tcW w:w="644" w:type="pct"/>
            <w:vAlign w:val="center"/>
          </w:tcPr>
          <w:p w14:paraId="03BDFB19" w14:textId="77777777" w:rsidR="004630DC" w:rsidRPr="0050576D" w:rsidRDefault="004630DC" w:rsidP="002D5B89">
            <w:pPr>
              <w:widowControl w:val="0"/>
              <w:spacing w:line="360" w:lineRule="auto"/>
              <w:jc w:val="center"/>
              <w:rPr>
                <w:b/>
                <w:bCs/>
                <w:sz w:val="20"/>
              </w:rPr>
            </w:pPr>
            <w:r w:rsidRPr="0050576D">
              <w:rPr>
                <w:b/>
                <w:bCs/>
                <w:sz w:val="20"/>
              </w:rPr>
              <w:t>Временной масштаб</w:t>
            </w:r>
          </w:p>
        </w:tc>
        <w:tc>
          <w:tcPr>
            <w:tcW w:w="696" w:type="pct"/>
            <w:vAlign w:val="center"/>
          </w:tcPr>
          <w:p w14:paraId="2A56A049" w14:textId="77777777" w:rsidR="004630DC" w:rsidRPr="0050576D" w:rsidRDefault="004630DC" w:rsidP="002D5B89">
            <w:pPr>
              <w:widowControl w:val="0"/>
              <w:spacing w:line="360" w:lineRule="auto"/>
              <w:jc w:val="center"/>
              <w:rPr>
                <w:b/>
                <w:bCs/>
                <w:sz w:val="20"/>
              </w:rPr>
            </w:pPr>
            <w:r w:rsidRPr="0050576D">
              <w:rPr>
                <w:b/>
                <w:bCs/>
                <w:sz w:val="20"/>
              </w:rPr>
              <w:t>Интенсивность воздействия</w:t>
            </w:r>
          </w:p>
        </w:tc>
        <w:tc>
          <w:tcPr>
            <w:tcW w:w="557" w:type="pct"/>
            <w:vMerge/>
            <w:vAlign w:val="center"/>
          </w:tcPr>
          <w:p w14:paraId="584FDED2" w14:textId="77777777" w:rsidR="004630DC" w:rsidRPr="0050576D" w:rsidRDefault="004630DC" w:rsidP="002D5B89">
            <w:pPr>
              <w:widowControl w:val="0"/>
              <w:spacing w:line="360" w:lineRule="auto"/>
              <w:jc w:val="center"/>
              <w:rPr>
                <w:b/>
                <w:bCs/>
                <w:sz w:val="20"/>
              </w:rPr>
            </w:pPr>
          </w:p>
        </w:tc>
      </w:tr>
      <w:tr w:rsidR="004630DC" w:rsidRPr="0050576D" w14:paraId="1BBF0FD9" w14:textId="77777777" w:rsidTr="00693E29">
        <w:trPr>
          <w:trHeight w:val="204"/>
        </w:trPr>
        <w:tc>
          <w:tcPr>
            <w:tcW w:w="727" w:type="pct"/>
            <w:vMerge w:val="restart"/>
            <w:vAlign w:val="center"/>
          </w:tcPr>
          <w:p w14:paraId="7CE1C7F1" w14:textId="77777777" w:rsidR="004630DC" w:rsidRPr="0050576D" w:rsidRDefault="004630DC" w:rsidP="002D5B89">
            <w:pPr>
              <w:widowControl w:val="0"/>
              <w:spacing w:line="360" w:lineRule="auto"/>
              <w:rPr>
                <w:sz w:val="20"/>
              </w:rPr>
            </w:pPr>
            <w:r w:rsidRPr="0050576D">
              <w:rPr>
                <w:sz w:val="20"/>
              </w:rPr>
              <w:t>Трудовая занятость</w:t>
            </w:r>
          </w:p>
        </w:tc>
        <w:tc>
          <w:tcPr>
            <w:tcW w:w="736" w:type="pct"/>
            <w:vMerge w:val="restart"/>
            <w:vAlign w:val="center"/>
          </w:tcPr>
          <w:p w14:paraId="7CC0702B" w14:textId="77777777" w:rsidR="004630DC" w:rsidRPr="0050576D" w:rsidRDefault="004630DC" w:rsidP="002D5B89">
            <w:pPr>
              <w:widowControl w:val="0"/>
              <w:spacing w:line="360" w:lineRule="auto"/>
              <w:rPr>
                <w:sz w:val="20"/>
              </w:rPr>
            </w:pPr>
            <w:r w:rsidRPr="0050576D">
              <w:rPr>
                <w:sz w:val="20"/>
              </w:rPr>
              <w:t>Дополнительные рабочие места</w:t>
            </w:r>
          </w:p>
        </w:tc>
        <w:tc>
          <w:tcPr>
            <w:tcW w:w="906" w:type="pct"/>
            <w:vMerge w:val="restart"/>
            <w:vAlign w:val="center"/>
          </w:tcPr>
          <w:p w14:paraId="7D9C1921" w14:textId="77777777" w:rsidR="004630DC" w:rsidRPr="0050576D" w:rsidRDefault="004630DC" w:rsidP="002D5B89">
            <w:pPr>
              <w:widowControl w:val="0"/>
              <w:spacing w:line="360" w:lineRule="auto"/>
              <w:rPr>
                <w:sz w:val="20"/>
              </w:rPr>
            </w:pPr>
            <w:r w:rsidRPr="0050576D">
              <w:rPr>
                <w:sz w:val="20"/>
              </w:rPr>
              <w:t>Положительное воздействие</w:t>
            </w:r>
          </w:p>
        </w:tc>
        <w:tc>
          <w:tcPr>
            <w:tcW w:w="733" w:type="pct"/>
            <w:vAlign w:val="center"/>
          </w:tcPr>
          <w:p w14:paraId="687CFC66" w14:textId="77777777" w:rsidR="004630DC" w:rsidRPr="0050576D" w:rsidRDefault="004630DC" w:rsidP="002D5B89">
            <w:pPr>
              <w:widowControl w:val="0"/>
              <w:spacing w:line="360" w:lineRule="auto"/>
              <w:rPr>
                <w:sz w:val="20"/>
              </w:rPr>
            </w:pPr>
            <w:r w:rsidRPr="0050576D">
              <w:rPr>
                <w:sz w:val="20"/>
              </w:rPr>
              <w:t>Точечное</w:t>
            </w:r>
          </w:p>
        </w:tc>
        <w:tc>
          <w:tcPr>
            <w:tcW w:w="644" w:type="pct"/>
            <w:vAlign w:val="center"/>
          </w:tcPr>
          <w:p w14:paraId="1DEBC72C" w14:textId="77777777" w:rsidR="004630DC" w:rsidRPr="0050576D" w:rsidRDefault="004630DC" w:rsidP="002D5B89">
            <w:pPr>
              <w:widowControl w:val="0"/>
              <w:spacing w:line="360" w:lineRule="auto"/>
              <w:rPr>
                <w:sz w:val="20"/>
                <w:lang w:val="ru-RU"/>
              </w:rPr>
            </w:pPr>
            <w:r w:rsidRPr="0050576D">
              <w:rPr>
                <w:sz w:val="20"/>
                <w:lang w:val="ru-RU"/>
              </w:rPr>
              <w:t>Кратковременное воздействие (воздействие проявляется на протяжении менее 3-х месяцев)</w:t>
            </w:r>
          </w:p>
        </w:tc>
        <w:tc>
          <w:tcPr>
            <w:tcW w:w="696" w:type="pct"/>
            <w:vAlign w:val="center"/>
          </w:tcPr>
          <w:p w14:paraId="7944AEF5" w14:textId="77777777" w:rsidR="004630DC" w:rsidRPr="0050576D" w:rsidRDefault="004630DC" w:rsidP="002D5B89">
            <w:pPr>
              <w:widowControl w:val="0"/>
              <w:spacing w:line="360" w:lineRule="auto"/>
              <w:rPr>
                <w:sz w:val="20"/>
              </w:rPr>
            </w:pPr>
            <w:r w:rsidRPr="0050576D">
              <w:rPr>
                <w:sz w:val="20"/>
              </w:rPr>
              <w:t xml:space="preserve">Незначительное </w:t>
            </w:r>
          </w:p>
        </w:tc>
        <w:tc>
          <w:tcPr>
            <w:tcW w:w="557" w:type="pct"/>
            <w:vAlign w:val="center"/>
          </w:tcPr>
          <w:p w14:paraId="5AF8F440" w14:textId="77777777" w:rsidR="004630DC" w:rsidRPr="0050576D" w:rsidRDefault="004630DC" w:rsidP="002D5B89">
            <w:pPr>
              <w:widowControl w:val="0"/>
              <w:spacing w:line="360" w:lineRule="auto"/>
              <w:rPr>
                <w:sz w:val="20"/>
              </w:rPr>
            </w:pPr>
            <w:r w:rsidRPr="0050576D">
              <w:rPr>
                <w:sz w:val="20"/>
              </w:rPr>
              <w:t>Низкое положительное воздействие</w:t>
            </w:r>
          </w:p>
        </w:tc>
      </w:tr>
      <w:tr w:rsidR="004630DC" w:rsidRPr="0050576D" w14:paraId="0F9A9A0B" w14:textId="77777777" w:rsidTr="00693E29">
        <w:trPr>
          <w:trHeight w:val="141"/>
        </w:trPr>
        <w:tc>
          <w:tcPr>
            <w:tcW w:w="727" w:type="pct"/>
            <w:vMerge/>
            <w:vAlign w:val="center"/>
          </w:tcPr>
          <w:p w14:paraId="0BCFAE15" w14:textId="77777777" w:rsidR="004630DC" w:rsidRPr="0050576D" w:rsidRDefault="004630DC" w:rsidP="002D5B89">
            <w:pPr>
              <w:widowControl w:val="0"/>
              <w:spacing w:line="360" w:lineRule="auto"/>
              <w:rPr>
                <w:sz w:val="20"/>
              </w:rPr>
            </w:pPr>
          </w:p>
        </w:tc>
        <w:tc>
          <w:tcPr>
            <w:tcW w:w="736" w:type="pct"/>
            <w:vMerge/>
            <w:vAlign w:val="center"/>
          </w:tcPr>
          <w:p w14:paraId="39562296" w14:textId="77777777" w:rsidR="004630DC" w:rsidRPr="0050576D" w:rsidRDefault="004630DC" w:rsidP="002D5B89">
            <w:pPr>
              <w:widowControl w:val="0"/>
              <w:spacing w:line="360" w:lineRule="auto"/>
              <w:rPr>
                <w:sz w:val="20"/>
              </w:rPr>
            </w:pPr>
          </w:p>
        </w:tc>
        <w:tc>
          <w:tcPr>
            <w:tcW w:w="906" w:type="pct"/>
            <w:vMerge/>
            <w:vAlign w:val="center"/>
          </w:tcPr>
          <w:p w14:paraId="3879AEDB" w14:textId="77777777" w:rsidR="004630DC" w:rsidRPr="0050576D" w:rsidRDefault="004630DC" w:rsidP="002D5B89">
            <w:pPr>
              <w:widowControl w:val="0"/>
              <w:spacing w:line="360" w:lineRule="auto"/>
              <w:rPr>
                <w:sz w:val="20"/>
              </w:rPr>
            </w:pPr>
          </w:p>
        </w:tc>
        <w:tc>
          <w:tcPr>
            <w:tcW w:w="733" w:type="pct"/>
            <w:vAlign w:val="center"/>
          </w:tcPr>
          <w:p w14:paraId="2F35E3A6" w14:textId="77777777" w:rsidR="004630DC" w:rsidRPr="0050576D" w:rsidRDefault="004630DC" w:rsidP="002D5B89">
            <w:pPr>
              <w:widowControl w:val="0"/>
              <w:spacing w:line="360" w:lineRule="auto"/>
              <w:rPr>
                <w:sz w:val="20"/>
              </w:rPr>
            </w:pPr>
            <w:r w:rsidRPr="0050576D">
              <w:rPr>
                <w:sz w:val="20"/>
              </w:rPr>
              <w:t>+1</w:t>
            </w:r>
          </w:p>
        </w:tc>
        <w:tc>
          <w:tcPr>
            <w:tcW w:w="644" w:type="pct"/>
            <w:vAlign w:val="center"/>
          </w:tcPr>
          <w:p w14:paraId="416B13D9" w14:textId="77777777" w:rsidR="004630DC" w:rsidRPr="0050576D" w:rsidRDefault="004630DC" w:rsidP="002D5B89">
            <w:pPr>
              <w:widowControl w:val="0"/>
              <w:spacing w:line="360" w:lineRule="auto"/>
              <w:rPr>
                <w:sz w:val="20"/>
              </w:rPr>
            </w:pPr>
            <w:r w:rsidRPr="0050576D">
              <w:rPr>
                <w:sz w:val="20"/>
              </w:rPr>
              <w:t>+1</w:t>
            </w:r>
          </w:p>
        </w:tc>
        <w:tc>
          <w:tcPr>
            <w:tcW w:w="696" w:type="pct"/>
            <w:vAlign w:val="center"/>
          </w:tcPr>
          <w:p w14:paraId="43E53CAE" w14:textId="77777777" w:rsidR="004630DC" w:rsidRPr="0050576D" w:rsidRDefault="004630DC" w:rsidP="002D5B89">
            <w:pPr>
              <w:widowControl w:val="0"/>
              <w:spacing w:line="360" w:lineRule="auto"/>
              <w:rPr>
                <w:sz w:val="20"/>
              </w:rPr>
            </w:pPr>
            <w:r w:rsidRPr="0050576D">
              <w:rPr>
                <w:sz w:val="20"/>
              </w:rPr>
              <w:t>+1</w:t>
            </w:r>
          </w:p>
        </w:tc>
        <w:tc>
          <w:tcPr>
            <w:tcW w:w="557" w:type="pct"/>
            <w:vAlign w:val="center"/>
          </w:tcPr>
          <w:p w14:paraId="4C55B8AD" w14:textId="77777777" w:rsidR="004630DC" w:rsidRPr="0050576D" w:rsidRDefault="004630DC" w:rsidP="002D5B89">
            <w:pPr>
              <w:widowControl w:val="0"/>
              <w:spacing w:line="360" w:lineRule="auto"/>
              <w:rPr>
                <w:sz w:val="20"/>
              </w:rPr>
            </w:pPr>
            <w:r w:rsidRPr="0050576D">
              <w:rPr>
                <w:sz w:val="20"/>
              </w:rPr>
              <w:t>+3</w:t>
            </w:r>
          </w:p>
        </w:tc>
      </w:tr>
      <w:tr w:rsidR="004630DC" w:rsidRPr="0050576D" w14:paraId="48DD69A5" w14:textId="77777777" w:rsidTr="00693E29">
        <w:trPr>
          <w:trHeight w:val="1638"/>
        </w:trPr>
        <w:tc>
          <w:tcPr>
            <w:tcW w:w="727" w:type="pct"/>
            <w:vMerge w:val="restart"/>
            <w:vAlign w:val="center"/>
          </w:tcPr>
          <w:p w14:paraId="39145FA1" w14:textId="77777777" w:rsidR="004630DC" w:rsidRPr="0050576D" w:rsidRDefault="004630DC" w:rsidP="002D5B89">
            <w:pPr>
              <w:widowControl w:val="0"/>
              <w:spacing w:line="360" w:lineRule="auto"/>
              <w:rPr>
                <w:sz w:val="20"/>
                <w:lang w:val="ru-RU"/>
              </w:rPr>
            </w:pPr>
            <w:r w:rsidRPr="0050576D">
              <w:rPr>
                <w:sz w:val="20"/>
                <w:lang w:val="ru-RU"/>
              </w:rPr>
              <w:t>Доходы и уровень жизни населения</w:t>
            </w:r>
          </w:p>
        </w:tc>
        <w:tc>
          <w:tcPr>
            <w:tcW w:w="736" w:type="pct"/>
            <w:vMerge w:val="restart"/>
            <w:vAlign w:val="center"/>
          </w:tcPr>
          <w:p w14:paraId="5DA56FD7" w14:textId="77777777" w:rsidR="004630DC" w:rsidRPr="0050576D" w:rsidRDefault="004630DC" w:rsidP="002D5B89">
            <w:pPr>
              <w:widowControl w:val="0"/>
              <w:spacing w:line="360" w:lineRule="auto"/>
              <w:rPr>
                <w:sz w:val="20"/>
                <w:lang w:val="ru-RU"/>
              </w:rPr>
            </w:pPr>
            <w:r w:rsidRPr="0050576D">
              <w:rPr>
                <w:sz w:val="20"/>
                <w:lang w:val="ru-RU"/>
              </w:rPr>
              <w:t>Увеличение доходов населения, увеличение покупательской способности, повышение уровня и качества жизни, развитие инфраструктуры</w:t>
            </w:r>
          </w:p>
        </w:tc>
        <w:tc>
          <w:tcPr>
            <w:tcW w:w="906" w:type="pct"/>
            <w:vMerge w:val="restart"/>
            <w:vAlign w:val="center"/>
          </w:tcPr>
          <w:p w14:paraId="2EC06878" w14:textId="77777777" w:rsidR="004630DC" w:rsidRPr="0050576D" w:rsidRDefault="004630DC" w:rsidP="002D5B89">
            <w:pPr>
              <w:widowControl w:val="0"/>
              <w:spacing w:line="360" w:lineRule="auto"/>
              <w:rPr>
                <w:sz w:val="20"/>
              </w:rPr>
            </w:pPr>
            <w:r w:rsidRPr="0050576D">
              <w:rPr>
                <w:sz w:val="20"/>
              </w:rPr>
              <w:t>Положительное воздействие</w:t>
            </w:r>
          </w:p>
        </w:tc>
        <w:tc>
          <w:tcPr>
            <w:tcW w:w="733" w:type="pct"/>
            <w:vAlign w:val="center"/>
          </w:tcPr>
          <w:p w14:paraId="26748382" w14:textId="77777777" w:rsidR="004630DC" w:rsidRPr="0050576D" w:rsidRDefault="004630DC" w:rsidP="002D5B89">
            <w:pPr>
              <w:widowControl w:val="0"/>
              <w:spacing w:line="360" w:lineRule="auto"/>
              <w:rPr>
                <w:sz w:val="20"/>
              </w:rPr>
            </w:pPr>
            <w:r w:rsidRPr="0050576D">
              <w:rPr>
                <w:sz w:val="20"/>
              </w:rPr>
              <w:t>Точечное</w:t>
            </w:r>
          </w:p>
        </w:tc>
        <w:tc>
          <w:tcPr>
            <w:tcW w:w="644" w:type="pct"/>
            <w:vAlign w:val="center"/>
          </w:tcPr>
          <w:p w14:paraId="5EE5E9BE" w14:textId="77777777" w:rsidR="004630DC" w:rsidRPr="0050576D" w:rsidRDefault="004630DC" w:rsidP="002D5B89">
            <w:pPr>
              <w:widowControl w:val="0"/>
              <w:spacing w:line="360" w:lineRule="auto"/>
              <w:rPr>
                <w:sz w:val="20"/>
                <w:lang w:val="ru-RU"/>
              </w:rPr>
            </w:pPr>
            <w:r w:rsidRPr="0050576D">
              <w:rPr>
                <w:sz w:val="20"/>
                <w:lang w:val="ru-RU"/>
              </w:rPr>
              <w:t>Кратковременное воздействие (воздействие проявляется на протяжении менее 3-х месяцев)</w:t>
            </w:r>
          </w:p>
        </w:tc>
        <w:tc>
          <w:tcPr>
            <w:tcW w:w="696" w:type="pct"/>
            <w:vAlign w:val="center"/>
          </w:tcPr>
          <w:p w14:paraId="3544FDDC" w14:textId="77777777" w:rsidR="004630DC" w:rsidRPr="0050576D" w:rsidRDefault="004630DC" w:rsidP="002D5B89">
            <w:pPr>
              <w:widowControl w:val="0"/>
              <w:spacing w:line="360" w:lineRule="auto"/>
              <w:rPr>
                <w:sz w:val="20"/>
              </w:rPr>
            </w:pPr>
            <w:r w:rsidRPr="0050576D">
              <w:rPr>
                <w:sz w:val="20"/>
              </w:rPr>
              <w:t xml:space="preserve">Незначительное </w:t>
            </w:r>
          </w:p>
        </w:tc>
        <w:tc>
          <w:tcPr>
            <w:tcW w:w="557" w:type="pct"/>
            <w:vAlign w:val="center"/>
          </w:tcPr>
          <w:p w14:paraId="32CBA09D" w14:textId="77777777" w:rsidR="004630DC" w:rsidRPr="0050576D" w:rsidRDefault="004630DC" w:rsidP="002D5B89">
            <w:pPr>
              <w:widowControl w:val="0"/>
              <w:spacing w:line="360" w:lineRule="auto"/>
              <w:rPr>
                <w:sz w:val="20"/>
              </w:rPr>
            </w:pPr>
            <w:r w:rsidRPr="0050576D">
              <w:rPr>
                <w:sz w:val="20"/>
              </w:rPr>
              <w:t>Низкое положительное воздействие</w:t>
            </w:r>
          </w:p>
        </w:tc>
      </w:tr>
      <w:tr w:rsidR="004630DC" w:rsidRPr="0050576D" w14:paraId="5BDDCEE1" w14:textId="77777777" w:rsidTr="00693E29">
        <w:trPr>
          <w:trHeight w:val="240"/>
        </w:trPr>
        <w:tc>
          <w:tcPr>
            <w:tcW w:w="727" w:type="pct"/>
            <w:vMerge/>
            <w:vAlign w:val="center"/>
          </w:tcPr>
          <w:p w14:paraId="712ACB23" w14:textId="77777777" w:rsidR="004630DC" w:rsidRPr="0050576D" w:rsidRDefault="004630DC" w:rsidP="002D5B89">
            <w:pPr>
              <w:widowControl w:val="0"/>
              <w:spacing w:line="360" w:lineRule="auto"/>
              <w:rPr>
                <w:sz w:val="20"/>
              </w:rPr>
            </w:pPr>
          </w:p>
        </w:tc>
        <w:tc>
          <w:tcPr>
            <w:tcW w:w="736" w:type="pct"/>
            <w:vMerge/>
            <w:vAlign w:val="center"/>
          </w:tcPr>
          <w:p w14:paraId="11BFE2A5" w14:textId="77777777" w:rsidR="004630DC" w:rsidRPr="0050576D" w:rsidRDefault="004630DC" w:rsidP="002D5B89">
            <w:pPr>
              <w:widowControl w:val="0"/>
              <w:spacing w:line="360" w:lineRule="auto"/>
              <w:rPr>
                <w:sz w:val="20"/>
              </w:rPr>
            </w:pPr>
          </w:p>
        </w:tc>
        <w:tc>
          <w:tcPr>
            <w:tcW w:w="906" w:type="pct"/>
            <w:vMerge/>
            <w:vAlign w:val="center"/>
          </w:tcPr>
          <w:p w14:paraId="0966A132" w14:textId="77777777" w:rsidR="004630DC" w:rsidRPr="0050576D" w:rsidRDefault="004630DC" w:rsidP="002D5B89">
            <w:pPr>
              <w:widowControl w:val="0"/>
              <w:spacing w:line="360" w:lineRule="auto"/>
              <w:rPr>
                <w:sz w:val="20"/>
              </w:rPr>
            </w:pPr>
          </w:p>
        </w:tc>
        <w:tc>
          <w:tcPr>
            <w:tcW w:w="733" w:type="pct"/>
            <w:vAlign w:val="center"/>
          </w:tcPr>
          <w:p w14:paraId="4142B90E" w14:textId="77777777" w:rsidR="004630DC" w:rsidRPr="0050576D" w:rsidRDefault="004630DC" w:rsidP="002D5B89">
            <w:pPr>
              <w:widowControl w:val="0"/>
              <w:spacing w:line="360" w:lineRule="auto"/>
              <w:rPr>
                <w:sz w:val="20"/>
              </w:rPr>
            </w:pPr>
            <w:r w:rsidRPr="0050576D">
              <w:rPr>
                <w:sz w:val="20"/>
              </w:rPr>
              <w:t>+1</w:t>
            </w:r>
          </w:p>
        </w:tc>
        <w:tc>
          <w:tcPr>
            <w:tcW w:w="644" w:type="pct"/>
            <w:vAlign w:val="center"/>
          </w:tcPr>
          <w:p w14:paraId="37C22946" w14:textId="77777777" w:rsidR="004630DC" w:rsidRPr="0050576D" w:rsidRDefault="004630DC" w:rsidP="002D5B89">
            <w:pPr>
              <w:widowControl w:val="0"/>
              <w:spacing w:line="360" w:lineRule="auto"/>
              <w:rPr>
                <w:sz w:val="20"/>
              </w:rPr>
            </w:pPr>
            <w:r w:rsidRPr="0050576D">
              <w:rPr>
                <w:sz w:val="20"/>
              </w:rPr>
              <w:t>+1</w:t>
            </w:r>
          </w:p>
        </w:tc>
        <w:tc>
          <w:tcPr>
            <w:tcW w:w="696" w:type="pct"/>
            <w:vAlign w:val="center"/>
          </w:tcPr>
          <w:p w14:paraId="2EB63E71" w14:textId="77777777" w:rsidR="004630DC" w:rsidRPr="0050576D" w:rsidRDefault="004630DC" w:rsidP="002D5B89">
            <w:pPr>
              <w:widowControl w:val="0"/>
              <w:spacing w:line="360" w:lineRule="auto"/>
              <w:rPr>
                <w:sz w:val="20"/>
              </w:rPr>
            </w:pPr>
            <w:r w:rsidRPr="0050576D">
              <w:rPr>
                <w:sz w:val="20"/>
              </w:rPr>
              <w:t>+1</w:t>
            </w:r>
          </w:p>
        </w:tc>
        <w:tc>
          <w:tcPr>
            <w:tcW w:w="557" w:type="pct"/>
            <w:vAlign w:val="center"/>
          </w:tcPr>
          <w:p w14:paraId="208650FD" w14:textId="77777777" w:rsidR="004630DC" w:rsidRPr="0050576D" w:rsidRDefault="004630DC" w:rsidP="002D5B89">
            <w:pPr>
              <w:widowControl w:val="0"/>
              <w:spacing w:line="360" w:lineRule="auto"/>
              <w:rPr>
                <w:sz w:val="20"/>
              </w:rPr>
            </w:pPr>
            <w:r w:rsidRPr="0050576D">
              <w:rPr>
                <w:sz w:val="20"/>
              </w:rPr>
              <w:t>+3</w:t>
            </w:r>
          </w:p>
        </w:tc>
      </w:tr>
      <w:tr w:rsidR="004630DC" w:rsidRPr="0050576D" w14:paraId="14016EB0" w14:textId="77777777" w:rsidTr="00693E29">
        <w:trPr>
          <w:trHeight w:val="420"/>
        </w:trPr>
        <w:tc>
          <w:tcPr>
            <w:tcW w:w="727" w:type="pct"/>
            <w:vMerge w:val="restart"/>
            <w:vAlign w:val="center"/>
          </w:tcPr>
          <w:p w14:paraId="675666D3" w14:textId="77777777" w:rsidR="004630DC" w:rsidRPr="0050576D" w:rsidRDefault="004630DC" w:rsidP="002D5B89">
            <w:pPr>
              <w:widowControl w:val="0"/>
              <w:spacing w:line="360" w:lineRule="auto"/>
              <w:rPr>
                <w:sz w:val="20"/>
              </w:rPr>
            </w:pPr>
            <w:r w:rsidRPr="0050576D">
              <w:rPr>
                <w:sz w:val="20"/>
              </w:rPr>
              <w:t>Здоровье населения</w:t>
            </w:r>
          </w:p>
        </w:tc>
        <w:tc>
          <w:tcPr>
            <w:tcW w:w="736" w:type="pct"/>
            <w:vMerge w:val="restart"/>
            <w:vAlign w:val="center"/>
          </w:tcPr>
          <w:p w14:paraId="78B3ABBA" w14:textId="77777777" w:rsidR="004630DC" w:rsidRPr="0050576D" w:rsidRDefault="004630DC" w:rsidP="002D5B89">
            <w:pPr>
              <w:widowControl w:val="0"/>
              <w:spacing w:line="360" w:lineRule="auto"/>
              <w:rPr>
                <w:sz w:val="20"/>
              </w:rPr>
            </w:pPr>
            <w:r w:rsidRPr="0050576D">
              <w:rPr>
                <w:sz w:val="20"/>
              </w:rPr>
              <w:t>Профессиональные заболевания</w:t>
            </w:r>
          </w:p>
        </w:tc>
        <w:tc>
          <w:tcPr>
            <w:tcW w:w="906" w:type="pct"/>
            <w:vMerge w:val="restart"/>
            <w:vAlign w:val="center"/>
          </w:tcPr>
          <w:p w14:paraId="1FD0012C" w14:textId="77777777" w:rsidR="004630DC" w:rsidRPr="0050576D" w:rsidRDefault="004630DC" w:rsidP="002D5B89">
            <w:pPr>
              <w:widowControl w:val="0"/>
              <w:spacing w:line="360" w:lineRule="auto"/>
              <w:rPr>
                <w:sz w:val="20"/>
                <w:lang w:val="ru-RU"/>
              </w:rPr>
            </w:pPr>
            <w:r w:rsidRPr="0050576D">
              <w:rPr>
                <w:sz w:val="20"/>
                <w:lang w:val="ru-RU"/>
              </w:rPr>
              <w:t xml:space="preserve">Соблюдение правил техники безопасности и </w:t>
            </w:r>
            <w:r w:rsidRPr="0050576D">
              <w:rPr>
                <w:sz w:val="20"/>
                <w:lang w:val="ru-RU"/>
              </w:rPr>
              <w:lastRenderedPageBreak/>
              <w:t>охраны труда</w:t>
            </w:r>
          </w:p>
        </w:tc>
        <w:tc>
          <w:tcPr>
            <w:tcW w:w="733" w:type="pct"/>
            <w:vAlign w:val="center"/>
          </w:tcPr>
          <w:p w14:paraId="09C9BF8B" w14:textId="77777777" w:rsidR="004630DC" w:rsidRPr="0050576D" w:rsidRDefault="004630DC" w:rsidP="002D5B89">
            <w:pPr>
              <w:widowControl w:val="0"/>
              <w:spacing w:line="360" w:lineRule="auto"/>
              <w:rPr>
                <w:sz w:val="20"/>
              </w:rPr>
            </w:pPr>
            <w:r w:rsidRPr="0050576D">
              <w:rPr>
                <w:sz w:val="20"/>
              </w:rPr>
              <w:lastRenderedPageBreak/>
              <w:t>Точечное</w:t>
            </w:r>
          </w:p>
        </w:tc>
        <w:tc>
          <w:tcPr>
            <w:tcW w:w="644" w:type="pct"/>
            <w:vAlign w:val="center"/>
          </w:tcPr>
          <w:p w14:paraId="1BC5E0B6" w14:textId="77777777" w:rsidR="004630DC" w:rsidRPr="0050576D" w:rsidRDefault="004630DC" w:rsidP="002D5B89">
            <w:pPr>
              <w:widowControl w:val="0"/>
              <w:spacing w:line="360" w:lineRule="auto"/>
              <w:rPr>
                <w:sz w:val="20"/>
                <w:lang w:val="ru-RU"/>
              </w:rPr>
            </w:pPr>
            <w:r w:rsidRPr="0050576D">
              <w:rPr>
                <w:sz w:val="20"/>
                <w:lang w:val="ru-RU"/>
              </w:rPr>
              <w:t xml:space="preserve">Кратковременное воздействие </w:t>
            </w:r>
            <w:r w:rsidRPr="0050576D">
              <w:rPr>
                <w:sz w:val="20"/>
                <w:lang w:val="ru-RU"/>
              </w:rPr>
              <w:lastRenderedPageBreak/>
              <w:t>(воздействие проявляется на протяжении менее 3-х месяцев)</w:t>
            </w:r>
          </w:p>
        </w:tc>
        <w:tc>
          <w:tcPr>
            <w:tcW w:w="696" w:type="pct"/>
            <w:vAlign w:val="center"/>
          </w:tcPr>
          <w:p w14:paraId="114A55DA" w14:textId="77777777" w:rsidR="004630DC" w:rsidRPr="0050576D" w:rsidRDefault="004630DC" w:rsidP="002D5B89">
            <w:pPr>
              <w:widowControl w:val="0"/>
              <w:spacing w:line="360" w:lineRule="auto"/>
              <w:rPr>
                <w:sz w:val="20"/>
              </w:rPr>
            </w:pPr>
            <w:r w:rsidRPr="0050576D">
              <w:rPr>
                <w:sz w:val="20"/>
              </w:rPr>
              <w:lastRenderedPageBreak/>
              <w:t xml:space="preserve">Незначительное </w:t>
            </w:r>
          </w:p>
        </w:tc>
        <w:tc>
          <w:tcPr>
            <w:tcW w:w="557" w:type="pct"/>
            <w:vAlign w:val="center"/>
          </w:tcPr>
          <w:p w14:paraId="6BCC345B" w14:textId="77777777" w:rsidR="004630DC" w:rsidRPr="0050576D" w:rsidRDefault="004630DC" w:rsidP="002D5B89">
            <w:pPr>
              <w:widowControl w:val="0"/>
              <w:spacing w:line="360" w:lineRule="auto"/>
              <w:rPr>
                <w:sz w:val="20"/>
              </w:rPr>
            </w:pPr>
            <w:r w:rsidRPr="0050576D">
              <w:rPr>
                <w:sz w:val="20"/>
              </w:rPr>
              <w:t xml:space="preserve">Низкое отрицательное </w:t>
            </w:r>
            <w:r w:rsidRPr="0050576D">
              <w:rPr>
                <w:sz w:val="20"/>
              </w:rPr>
              <w:lastRenderedPageBreak/>
              <w:t>воздействие</w:t>
            </w:r>
          </w:p>
        </w:tc>
      </w:tr>
      <w:tr w:rsidR="004630DC" w:rsidRPr="0050576D" w14:paraId="04759CCD" w14:textId="77777777" w:rsidTr="00693E29">
        <w:trPr>
          <w:trHeight w:val="63"/>
        </w:trPr>
        <w:tc>
          <w:tcPr>
            <w:tcW w:w="727" w:type="pct"/>
            <w:vMerge/>
            <w:vAlign w:val="center"/>
          </w:tcPr>
          <w:p w14:paraId="16001182" w14:textId="77777777" w:rsidR="004630DC" w:rsidRPr="0050576D" w:rsidRDefault="004630DC" w:rsidP="002D5B89">
            <w:pPr>
              <w:widowControl w:val="0"/>
              <w:spacing w:line="360" w:lineRule="auto"/>
              <w:rPr>
                <w:sz w:val="20"/>
              </w:rPr>
            </w:pPr>
          </w:p>
        </w:tc>
        <w:tc>
          <w:tcPr>
            <w:tcW w:w="736" w:type="pct"/>
            <w:vMerge/>
            <w:vAlign w:val="center"/>
          </w:tcPr>
          <w:p w14:paraId="1BAC6B37" w14:textId="77777777" w:rsidR="004630DC" w:rsidRPr="0050576D" w:rsidRDefault="004630DC" w:rsidP="002D5B89">
            <w:pPr>
              <w:widowControl w:val="0"/>
              <w:spacing w:line="360" w:lineRule="auto"/>
              <w:rPr>
                <w:sz w:val="20"/>
              </w:rPr>
            </w:pPr>
          </w:p>
        </w:tc>
        <w:tc>
          <w:tcPr>
            <w:tcW w:w="906" w:type="pct"/>
            <w:vMerge/>
            <w:vAlign w:val="center"/>
          </w:tcPr>
          <w:p w14:paraId="4099DF4B" w14:textId="77777777" w:rsidR="004630DC" w:rsidRPr="0050576D" w:rsidRDefault="004630DC" w:rsidP="002D5B89">
            <w:pPr>
              <w:widowControl w:val="0"/>
              <w:spacing w:line="360" w:lineRule="auto"/>
              <w:rPr>
                <w:sz w:val="20"/>
              </w:rPr>
            </w:pPr>
          </w:p>
        </w:tc>
        <w:tc>
          <w:tcPr>
            <w:tcW w:w="733" w:type="pct"/>
            <w:vAlign w:val="center"/>
          </w:tcPr>
          <w:p w14:paraId="6A181091" w14:textId="77777777" w:rsidR="004630DC" w:rsidRPr="0050576D" w:rsidRDefault="004630DC" w:rsidP="002D5B89">
            <w:pPr>
              <w:widowControl w:val="0"/>
              <w:spacing w:line="360" w:lineRule="auto"/>
              <w:rPr>
                <w:sz w:val="20"/>
              </w:rPr>
            </w:pPr>
            <w:r w:rsidRPr="0050576D">
              <w:rPr>
                <w:sz w:val="20"/>
              </w:rPr>
              <w:t>-1</w:t>
            </w:r>
          </w:p>
        </w:tc>
        <w:tc>
          <w:tcPr>
            <w:tcW w:w="644" w:type="pct"/>
            <w:vAlign w:val="center"/>
          </w:tcPr>
          <w:p w14:paraId="38408017" w14:textId="77777777" w:rsidR="004630DC" w:rsidRPr="0050576D" w:rsidRDefault="004630DC" w:rsidP="002D5B89">
            <w:pPr>
              <w:widowControl w:val="0"/>
              <w:spacing w:line="360" w:lineRule="auto"/>
              <w:rPr>
                <w:sz w:val="20"/>
              </w:rPr>
            </w:pPr>
            <w:r w:rsidRPr="0050576D">
              <w:rPr>
                <w:sz w:val="20"/>
              </w:rPr>
              <w:t>-1</w:t>
            </w:r>
          </w:p>
        </w:tc>
        <w:tc>
          <w:tcPr>
            <w:tcW w:w="696" w:type="pct"/>
            <w:vAlign w:val="center"/>
          </w:tcPr>
          <w:p w14:paraId="1D7EBE09" w14:textId="77777777" w:rsidR="004630DC" w:rsidRPr="0050576D" w:rsidRDefault="004630DC" w:rsidP="002D5B89">
            <w:pPr>
              <w:widowControl w:val="0"/>
              <w:spacing w:line="360" w:lineRule="auto"/>
              <w:rPr>
                <w:sz w:val="20"/>
              </w:rPr>
            </w:pPr>
            <w:r w:rsidRPr="0050576D">
              <w:rPr>
                <w:sz w:val="20"/>
              </w:rPr>
              <w:t>-1</w:t>
            </w:r>
          </w:p>
        </w:tc>
        <w:tc>
          <w:tcPr>
            <w:tcW w:w="557" w:type="pct"/>
            <w:vAlign w:val="center"/>
          </w:tcPr>
          <w:p w14:paraId="224D2448" w14:textId="77777777" w:rsidR="004630DC" w:rsidRPr="0050576D" w:rsidRDefault="004630DC" w:rsidP="002D5B89">
            <w:pPr>
              <w:widowControl w:val="0"/>
              <w:spacing w:line="360" w:lineRule="auto"/>
              <w:rPr>
                <w:sz w:val="20"/>
              </w:rPr>
            </w:pPr>
            <w:r w:rsidRPr="0050576D">
              <w:rPr>
                <w:sz w:val="20"/>
              </w:rPr>
              <w:t>-3</w:t>
            </w:r>
          </w:p>
        </w:tc>
      </w:tr>
      <w:tr w:rsidR="004630DC" w:rsidRPr="0050576D" w14:paraId="5C3FCB2F" w14:textId="77777777" w:rsidTr="00693E29">
        <w:trPr>
          <w:trHeight w:val="204"/>
        </w:trPr>
        <w:tc>
          <w:tcPr>
            <w:tcW w:w="727" w:type="pct"/>
            <w:vMerge w:val="restart"/>
            <w:vAlign w:val="center"/>
          </w:tcPr>
          <w:p w14:paraId="2F0D1241" w14:textId="77777777" w:rsidR="004630DC" w:rsidRPr="0050576D" w:rsidRDefault="004630DC" w:rsidP="002D5B89">
            <w:pPr>
              <w:widowControl w:val="0"/>
              <w:spacing w:line="360" w:lineRule="auto"/>
              <w:rPr>
                <w:sz w:val="20"/>
              </w:rPr>
            </w:pPr>
            <w:r w:rsidRPr="0050576D">
              <w:rPr>
                <w:sz w:val="20"/>
              </w:rPr>
              <w:t>Демографическая ситуация</w:t>
            </w:r>
          </w:p>
        </w:tc>
        <w:tc>
          <w:tcPr>
            <w:tcW w:w="736" w:type="pct"/>
            <w:vMerge w:val="restart"/>
            <w:vAlign w:val="center"/>
          </w:tcPr>
          <w:p w14:paraId="238220C8" w14:textId="77777777" w:rsidR="004630DC" w:rsidRPr="0050576D" w:rsidRDefault="004630DC" w:rsidP="002D5B89">
            <w:pPr>
              <w:widowControl w:val="0"/>
              <w:spacing w:line="360" w:lineRule="auto"/>
              <w:rPr>
                <w:sz w:val="20"/>
              </w:rPr>
            </w:pPr>
            <w:r w:rsidRPr="0050576D">
              <w:rPr>
                <w:sz w:val="20"/>
              </w:rPr>
              <w:t xml:space="preserve">Приток молодежи </w:t>
            </w:r>
          </w:p>
        </w:tc>
        <w:tc>
          <w:tcPr>
            <w:tcW w:w="906" w:type="pct"/>
            <w:vMerge w:val="restart"/>
            <w:vAlign w:val="center"/>
          </w:tcPr>
          <w:p w14:paraId="523051FA" w14:textId="77777777" w:rsidR="004630DC" w:rsidRPr="0050576D" w:rsidRDefault="004630DC" w:rsidP="002D5B89">
            <w:pPr>
              <w:widowControl w:val="0"/>
              <w:spacing w:line="360" w:lineRule="auto"/>
              <w:rPr>
                <w:sz w:val="20"/>
              </w:rPr>
            </w:pPr>
            <w:r w:rsidRPr="0050576D">
              <w:rPr>
                <w:sz w:val="20"/>
              </w:rPr>
              <w:t>-</w:t>
            </w:r>
          </w:p>
        </w:tc>
        <w:tc>
          <w:tcPr>
            <w:tcW w:w="733" w:type="pct"/>
            <w:vAlign w:val="center"/>
          </w:tcPr>
          <w:p w14:paraId="22C5BBF0" w14:textId="77777777" w:rsidR="004630DC" w:rsidRPr="0050576D" w:rsidRDefault="004630DC" w:rsidP="002D5B89">
            <w:pPr>
              <w:widowControl w:val="0"/>
              <w:spacing w:line="360" w:lineRule="auto"/>
              <w:rPr>
                <w:sz w:val="20"/>
              </w:rPr>
            </w:pPr>
            <w:r w:rsidRPr="0050576D">
              <w:rPr>
                <w:sz w:val="20"/>
              </w:rPr>
              <w:t>-</w:t>
            </w:r>
          </w:p>
        </w:tc>
        <w:tc>
          <w:tcPr>
            <w:tcW w:w="644" w:type="pct"/>
            <w:vAlign w:val="center"/>
          </w:tcPr>
          <w:p w14:paraId="16C7B10B" w14:textId="77777777" w:rsidR="004630DC" w:rsidRPr="0050576D" w:rsidRDefault="004630DC" w:rsidP="002D5B89">
            <w:pPr>
              <w:widowControl w:val="0"/>
              <w:spacing w:line="360" w:lineRule="auto"/>
              <w:rPr>
                <w:sz w:val="20"/>
              </w:rPr>
            </w:pPr>
            <w:r w:rsidRPr="0050576D">
              <w:rPr>
                <w:sz w:val="20"/>
              </w:rPr>
              <w:t>-</w:t>
            </w:r>
          </w:p>
        </w:tc>
        <w:tc>
          <w:tcPr>
            <w:tcW w:w="696" w:type="pct"/>
            <w:vAlign w:val="center"/>
          </w:tcPr>
          <w:p w14:paraId="05DFB815" w14:textId="77777777" w:rsidR="004630DC" w:rsidRPr="0050576D" w:rsidRDefault="004630DC" w:rsidP="002D5B89">
            <w:pPr>
              <w:widowControl w:val="0"/>
              <w:spacing w:line="360" w:lineRule="auto"/>
              <w:rPr>
                <w:sz w:val="20"/>
              </w:rPr>
            </w:pPr>
            <w:r w:rsidRPr="0050576D">
              <w:rPr>
                <w:sz w:val="20"/>
              </w:rPr>
              <w:t>-</w:t>
            </w:r>
          </w:p>
        </w:tc>
        <w:tc>
          <w:tcPr>
            <w:tcW w:w="557" w:type="pct"/>
            <w:vAlign w:val="center"/>
          </w:tcPr>
          <w:p w14:paraId="72A5C33C" w14:textId="77777777" w:rsidR="004630DC" w:rsidRPr="0050576D" w:rsidRDefault="004630DC" w:rsidP="002D5B89">
            <w:pPr>
              <w:widowControl w:val="0"/>
              <w:spacing w:line="360" w:lineRule="auto"/>
              <w:rPr>
                <w:sz w:val="20"/>
              </w:rPr>
            </w:pPr>
            <w:r w:rsidRPr="0050576D">
              <w:rPr>
                <w:sz w:val="20"/>
              </w:rPr>
              <w:t>-</w:t>
            </w:r>
          </w:p>
        </w:tc>
      </w:tr>
      <w:tr w:rsidR="004630DC" w:rsidRPr="0050576D" w14:paraId="635E21E8" w14:textId="77777777" w:rsidTr="00693E29">
        <w:trPr>
          <w:trHeight w:val="204"/>
        </w:trPr>
        <w:tc>
          <w:tcPr>
            <w:tcW w:w="727" w:type="pct"/>
            <w:vMerge/>
            <w:vAlign w:val="center"/>
          </w:tcPr>
          <w:p w14:paraId="1662A39E" w14:textId="77777777" w:rsidR="004630DC" w:rsidRPr="0050576D" w:rsidRDefault="004630DC" w:rsidP="002D5B89">
            <w:pPr>
              <w:widowControl w:val="0"/>
              <w:spacing w:line="360" w:lineRule="auto"/>
              <w:rPr>
                <w:sz w:val="20"/>
              </w:rPr>
            </w:pPr>
          </w:p>
        </w:tc>
        <w:tc>
          <w:tcPr>
            <w:tcW w:w="736" w:type="pct"/>
            <w:vMerge/>
            <w:vAlign w:val="center"/>
          </w:tcPr>
          <w:p w14:paraId="612B9A32" w14:textId="77777777" w:rsidR="004630DC" w:rsidRPr="0050576D" w:rsidRDefault="004630DC" w:rsidP="002D5B89">
            <w:pPr>
              <w:widowControl w:val="0"/>
              <w:spacing w:line="360" w:lineRule="auto"/>
              <w:rPr>
                <w:sz w:val="20"/>
              </w:rPr>
            </w:pPr>
          </w:p>
        </w:tc>
        <w:tc>
          <w:tcPr>
            <w:tcW w:w="906" w:type="pct"/>
            <w:vMerge/>
            <w:vAlign w:val="center"/>
          </w:tcPr>
          <w:p w14:paraId="60C75A09" w14:textId="77777777" w:rsidR="004630DC" w:rsidRPr="0050576D" w:rsidRDefault="004630DC" w:rsidP="002D5B89">
            <w:pPr>
              <w:widowControl w:val="0"/>
              <w:spacing w:line="360" w:lineRule="auto"/>
              <w:rPr>
                <w:sz w:val="20"/>
              </w:rPr>
            </w:pPr>
          </w:p>
        </w:tc>
        <w:tc>
          <w:tcPr>
            <w:tcW w:w="733" w:type="pct"/>
            <w:vAlign w:val="center"/>
          </w:tcPr>
          <w:p w14:paraId="5AD5FE5C" w14:textId="77777777" w:rsidR="004630DC" w:rsidRPr="0050576D" w:rsidRDefault="004630DC" w:rsidP="002D5B89">
            <w:pPr>
              <w:widowControl w:val="0"/>
              <w:spacing w:line="360" w:lineRule="auto"/>
              <w:rPr>
                <w:sz w:val="20"/>
              </w:rPr>
            </w:pPr>
            <w:r w:rsidRPr="0050576D">
              <w:rPr>
                <w:sz w:val="20"/>
              </w:rPr>
              <w:t>-</w:t>
            </w:r>
          </w:p>
        </w:tc>
        <w:tc>
          <w:tcPr>
            <w:tcW w:w="644" w:type="pct"/>
            <w:vAlign w:val="center"/>
          </w:tcPr>
          <w:p w14:paraId="5E8BE942" w14:textId="77777777" w:rsidR="004630DC" w:rsidRPr="0050576D" w:rsidRDefault="004630DC" w:rsidP="002D5B89">
            <w:pPr>
              <w:widowControl w:val="0"/>
              <w:spacing w:line="360" w:lineRule="auto"/>
              <w:rPr>
                <w:sz w:val="20"/>
              </w:rPr>
            </w:pPr>
            <w:r w:rsidRPr="0050576D">
              <w:rPr>
                <w:sz w:val="20"/>
              </w:rPr>
              <w:t>-</w:t>
            </w:r>
          </w:p>
        </w:tc>
        <w:tc>
          <w:tcPr>
            <w:tcW w:w="696" w:type="pct"/>
            <w:vAlign w:val="center"/>
          </w:tcPr>
          <w:p w14:paraId="38808103" w14:textId="77777777" w:rsidR="004630DC" w:rsidRPr="0050576D" w:rsidRDefault="004630DC" w:rsidP="002D5B89">
            <w:pPr>
              <w:widowControl w:val="0"/>
              <w:spacing w:line="360" w:lineRule="auto"/>
              <w:rPr>
                <w:sz w:val="20"/>
              </w:rPr>
            </w:pPr>
            <w:r w:rsidRPr="0050576D">
              <w:rPr>
                <w:sz w:val="20"/>
              </w:rPr>
              <w:t>-</w:t>
            </w:r>
          </w:p>
        </w:tc>
        <w:tc>
          <w:tcPr>
            <w:tcW w:w="557" w:type="pct"/>
            <w:vAlign w:val="center"/>
          </w:tcPr>
          <w:p w14:paraId="34E2297B" w14:textId="77777777" w:rsidR="004630DC" w:rsidRPr="0050576D" w:rsidRDefault="004630DC" w:rsidP="002D5B89">
            <w:pPr>
              <w:widowControl w:val="0"/>
              <w:spacing w:line="360" w:lineRule="auto"/>
              <w:rPr>
                <w:sz w:val="20"/>
              </w:rPr>
            </w:pPr>
            <w:r w:rsidRPr="0050576D">
              <w:rPr>
                <w:sz w:val="20"/>
              </w:rPr>
              <w:t>-</w:t>
            </w:r>
          </w:p>
        </w:tc>
      </w:tr>
      <w:tr w:rsidR="004630DC" w:rsidRPr="0050576D" w14:paraId="30055309" w14:textId="77777777" w:rsidTr="00693E29">
        <w:trPr>
          <w:trHeight w:val="915"/>
        </w:trPr>
        <w:tc>
          <w:tcPr>
            <w:tcW w:w="727" w:type="pct"/>
            <w:vMerge w:val="restart"/>
            <w:vAlign w:val="center"/>
          </w:tcPr>
          <w:p w14:paraId="2D47B366" w14:textId="77777777" w:rsidR="004630DC" w:rsidRPr="0050576D" w:rsidRDefault="004630DC" w:rsidP="002D5B89">
            <w:pPr>
              <w:widowControl w:val="0"/>
              <w:spacing w:line="360" w:lineRule="auto"/>
              <w:rPr>
                <w:sz w:val="20"/>
                <w:lang w:val="ru-RU"/>
              </w:rPr>
            </w:pPr>
            <w:r w:rsidRPr="0050576D">
              <w:rPr>
                <w:sz w:val="20"/>
                <w:lang w:val="ru-RU"/>
              </w:rPr>
              <w:t>Образование и научно-техническая сфера</w:t>
            </w:r>
          </w:p>
        </w:tc>
        <w:tc>
          <w:tcPr>
            <w:tcW w:w="736" w:type="pct"/>
            <w:vMerge w:val="restart"/>
            <w:vAlign w:val="center"/>
          </w:tcPr>
          <w:p w14:paraId="32BA1C08" w14:textId="77777777" w:rsidR="004630DC" w:rsidRPr="0050576D" w:rsidRDefault="004630DC" w:rsidP="002D5B89">
            <w:pPr>
              <w:widowControl w:val="0"/>
              <w:spacing w:line="360" w:lineRule="auto"/>
              <w:rPr>
                <w:sz w:val="20"/>
                <w:lang w:val="ru-RU"/>
              </w:rPr>
            </w:pPr>
            <w:r w:rsidRPr="0050576D">
              <w:rPr>
                <w:sz w:val="20"/>
                <w:lang w:val="ru-RU"/>
              </w:rPr>
              <w:t xml:space="preserve">Потребность в квалифицированных специалистах, улучшение качества знаний </w:t>
            </w:r>
          </w:p>
        </w:tc>
        <w:tc>
          <w:tcPr>
            <w:tcW w:w="906" w:type="pct"/>
            <w:vMerge w:val="restart"/>
            <w:vAlign w:val="center"/>
          </w:tcPr>
          <w:p w14:paraId="28D23FCA" w14:textId="77777777" w:rsidR="004630DC" w:rsidRPr="0050576D" w:rsidRDefault="004630DC" w:rsidP="002D5B89">
            <w:pPr>
              <w:widowControl w:val="0"/>
              <w:spacing w:line="360" w:lineRule="auto"/>
              <w:rPr>
                <w:sz w:val="20"/>
              </w:rPr>
            </w:pPr>
            <w:r w:rsidRPr="0050576D">
              <w:rPr>
                <w:sz w:val="20"/>
              </w:rPr>
              <w:t>-</w:t>
            </w:r>
          </w:p>
        </w:tc>
        <w:tc>
          <w:tcPr>
            <w:tcW w:w="733" w:type="pct"/>
            <w:vAlign w:val="center"/>
          </w:tcPr>
          <w:p w14:paraId="24E5FCE7" w14:textId="77777777" w:rsidR="004630DC" w:rsidRPr="0050576D" w:rsidRDefault="004630DC" w:rsidP="002D5B89">
            <w:pPr>
              <w:widowControl w:val="0"/>
              <w:spacing w:line="360" w:lineRule="auto"/>
              <w:rPr>
                <w:sz w:val="20"/>
              </w:rPr>
            </w:pPr>
            <w:r w:rsidRPr="0050576D">
              <w:rPr>
                <w:sz w:val="20"/>
              </w:rPr>
              <w:t>-</w:t>
            </w:r>
          </w:p>
        </w:tc>
        <w:tc>
          <w:tcPr>
            <w:tcW w:w="644" w:type="pct"/>
            <w:vAlign w:val="center"/>
          </w:tcPr>
          <w:p w14:paraId="2623FF90" w14:textId="77777777" w:rsidR="004630DC" w:rsidRPr="0050576D" w:rsidRDefault="004630DC" w:rsidP="002D5B89">
            <w:pPr>
              <w:widowControl w:val="0"/>
              <w:spacing w:line="360" w:lineRule="auto"/>
              <w:rPr>
                <w:sz w:val="20"/>
              </w:rPr>
            </w:pPr>
            <w:r w:rsidRPr="0050576D">
              <w:rPr>
                <w:sz w:val="20"/>
              </w:rPr>
              <w:t>-</w:t>
            </w:r>
          </w:p>
        </w:tc>
        <w:tc>
          <w:tcPr>
            <w:tcW w:w="696" w:type="pct"/>
            <w:vAlign w:val="center"/>
          </w:tcPr>
          <w:p w14:paraId="4E100264" w14:textId="77777777" w:rsidR="004630DC" w:rsidRPr="0050576D" w:rsidRDefault="004630DC" w:rsidP="002D5B89">
            <w:pPr>
              <w:widowControl w:val="0"/>
              <w:spacing w:line="360" w:lineRule="auto"/>
              <w:rPr>
                <w:sz w:val="20"/>
              </w:rPr>
            </w:pPr>
            <w:r w:rsidRPr="0050576D">
              <w:rPr>
                <w:sz w:val="20"/>
              </w:rPr>
              <w:t>-</w:t>
            </w:r>
          </w:p>
        </w:tc>
        <w:tc>
          <w:tcPr>
            <w:tcW w:w="557" w:type="pct"/>
            <w:vAlign w:val="center"/>
          </w:tcPr>
          <w:p w14:paraId="57389051" w14:textId="77777777" w:rsidR="004630DC" w:rsidRPr="0050576D" w:rsidRDefault="004630DC" w:rsidP="002D5B89">
            <w:pPr>
              <w:widowControl w:val="0"/>
              <w:spacing w:line="360" w:lineRule="auto"/>
              <w:rPr>
                <w:sz w:val="20"/>
              </w:rPr>
            </w:pPr>
            <w:r w:rsidRPr="0050576D">
              <w:rPr>
                <w:sz w:val="20"/>
              </w:rPr>
              <w:t>-</w:t>
            </w:r>
          </w:p>
        </w:tc>
      </w:tr>
      <w:tr w:rsidR="004630DC" w:rsidRPr="0050576D" w14:paraId="0726DAA0" w14:textId="77777777" w:rsidTr="00693E29">
        <w:trPr>
          <w:trHeight w:val="204"/>
        </w:trPr>
        <w:tc>
          <w:tcPr>
            <w:tcW w:w="727" w:type="pct"/>
            <w:vMerge/>
            <w:vAlign w:val="center"/>
          </w:tcPr>
          <w:p w14:paraId="574F516A" w14:textId="77777777" w:rsidR="004630DC" w:rsidRPr="0050576D" w:rsidRDefault="004630DC" w:rsidP="002D5B89">
            <w:pPr>
              <w:widowControl w:val="0"/>
              <w:spacing w:line="360" w:lineRule="auto"/>
              <w:rPr>
                <w:sz w:val="20"/>
              </w:rPr>
            </w:pPr>
          </w:p>
        </w:tc>
        <w:tc>
          <w:tcPr>
            <w:tcW w:w="736" w:type="pct"/>
            <w:vMerge/>
            <w:vAlign w:val="center"/>
          </w:tcPr>
          <w:p w14:paraId="18F344D9" w14:textId="77777777" w:rsidR="004630DC" w:rsidRPr="0050576D" w:rsidRDefault="004630DC" w:rsidP="002D5B89">
            <w:pPr>
              <w:widowControl w:val="0"/>
              <w:spacing w:line="360" w:lineRule="auto"/>
              <w:rPr>
                <w:sz w:val="20"/>
              </w:rPr>
            </w:pPr>
          </w:p>
        </w:tc>
        <w:tc>
          <w:tcPr>
            <w:tcW w:w="906" w:type="pct"/>
            <w:vMerge/>
            <w:vAlign w:val="center"/>
          </w:tcPr>
          <w:p w14:paraId="47A4FD8B" w14:textId="77777777" w:rsidR="004630DC" w:rsidRPr="0050576D" w:rsidRDefault="004630DC" w:rsidP="002D5B89">
            <w:pPr>
              <w:widowControl w:val="0"/>
              <w:spacing w:line="360" w:lineRule="auto"/>
              <w:rPr>
                <w:sz w:val="20"/>
              </w:rPr>
            </w:pPr>
          </w:p>
        </w:tc>
        <w:tc>
          <w:tcPr>
            <w:tcW w:w="733" w:type="pct"/>
            <w:vAlign w:val="center"/>
          </w:tcPr>
          <w:p w14:paraId="1F9F86A1" w14:textId="77777777" w:rsidR="004630DC" w:rsidRPr="0050576D" w:rsidRDefault="004630DC" w:rsidP="002D5B89">
            <w:pPr>
              <w:widowControl w:val="0"/>
              <w:spacing w:line="360" w:lineRule="auto"/>
              <w:rPr>
                <w:sz w:val="20"/>
              </w:rPr>
            </w:pPr>
            <w:r w:rsidRPr="0050576D">
              <w:rPr>
                <w:sz w:val="20"/>
              </w:rPr>
              <w:t>-</w:t>
            </w:r>
          </w:p>
        </w:tc>
        <w:tc>
          <w:tcPr>
            <w:tcW w:w="644" w:type="pct"/>
            <w:vAlign w:val="center"/>
          </w:tcPr>
          <w:p w14:paraId="45FC8CC1" w14:textId="77777777" w:rsidR="004630DC" w:rsidRPr="0050576D" w:rsidRDefault="004630DC" w:rsidP="002D5B89">
            <w:pPr>
              <w:widowControl w:val="0"/>
              <w:spacing w:line="360" w:lineRule="auto"/>
              <w:rPr>
                <w:sz w:val="20"/>
              </w:rPr>
            </w:pPr>
            <w:r w:rsidRPr="0050576D">
              <w:rPr>
                <w:sz w:val="20"/>
              </w:rPr>
              <w:t>-</w:t>
            </w:r>
          </w:p>
        </w:tc>
        <w:tc>
          <w:tcPr>
            <w:tcW w:w="696" w:type="pct"/>
            <w:vAlign w:val="center"/>
          </w:tcPr>
          <w:p w14:paraId="04B09FC9" w14:textId="77777777" w:rsidR="004630DC" w:rsidRPr="0050576D" w:rsidRDefault="004630DC" w:rsidP="002D5B89">
            <w:pPr>
              <w:widowControl w:val="0"/>
              <w:spacing w:line="360" w:lineRule="auto"/>
              <w:rPr>
                <w:sz w:val="20"/>
              </w:rPr>
            </w:pPr>
            <w:r w:rsidRPr="0050576D">
              <w:rPr>
                <w:sz w:val="20"/>
              </w:rPr>
              <w:t>-</w:t>
            </w:r>
          </w:p>
        </w:tc>
        <w:tc>
          <w:tcPr>
            <w:tcW w:w="557" w:type="pct"/>
            <w:vAlign w:val="center"/>
          </w:tcPr>
          <w:p w14:paraId="06EE8311" w14:textId="77777777" w:rsidR="004630DC" w:rsidRPr="0050576D" w:rsidRDefault="004630DC" w:rsidP="002D5B89">
            <w:pPr>
              <w:widowControl w:val="0"/>
              <w:spacing w:line="360" w:lineRule="auto"/>
              <w:rPr>
                <w:sz w:val="20"/>
              </w:rPr>
            </w:pPr>
            <w:r w:rsidRPr="0050576D">
              <w:rPr>
                <w:sz w:val="20"/>
              </w:rPr>
              <w:t>-</w:t>
            </w:r>
          </w:p>
        </w:tc>
      </w:tr>
      <w:tr w:rsidR="004630DC" w:rsidRPr="0050576D" w14:paraId="27ABC48D" w14:textId="77777777" w:rsidTr="00693E29">
        <w:trPr>
          <w:trHeight w:val="467"/>
        </w:trPr>
        <w:tc>
          <w:tcPr>
            <w:tcW w:w="727" w:type="pct"/>
            <w:vAlign w:val="center"/>
          </w:tcPr>
          <w:p w14:paraId="789DEF7B" w14:textId="77777777" w:rsidR="004630DC" w:rsidRPr="0050576D" w:rsidRDefault="004630DC" w:rsidP="002D5B89">
            <w:pPr>
              <w:widowControl w:val="0"/>
              <w:spacing w:line="360" w:lineRule="auto"/>
              <w:rPr>
                <w:sz w:val="20"/>
              </w:rPr>
            </w:pPr>
            <w:r w:rsidRPr="0050576D">
              <w:rPr>
                <w:sz w:val="20"/>
              </w:rPr>
              <w:t>Рекреационные ресурсы</w:t>
            </w:r>
          </w:p>
        </w:tc>
        <w:tc>
          <w:tcPr>
            <w:tcW w:w="736" w:type="pct"/>
            <w:vAlign w:val="center"/>
          </w:tcPr>
          <w:p w14:paraId="5DF94D33" w14:textId="77777777" w:rsidR="004630DC" w:rsidRPr="0050576D" w:rsidRDefault="004630DC" w:rsidP="002D5B89">
            <w:pPr>
              <w:widowControl w:val="0"/>
              <w:spacing w:line="360" w:lineRule="auto"/>
              <w:rPr>
                <w:sz w:val="20"/>
              </w:rPr>
            </w:pPr>
            <w:r w:rsidRPr="0050576D">
              <w:rPr>
                <w:sz w:val="20"/>
              </w:rPr>
              <w:t>-</w:t>
            </w:r>
          </w:p>
        </w:tc>
        <w:tc>
          <w:tcPr>
            <w:tcW w:w="906" w:type="pct"/>
            <w:vAlign w:val="center"/>
          </w:tcPr>
          <w:p w14:paraId="40137FC2" w14:textId="77777777" w:rsidR="004630DC" w:rsidRPr="0050576D" w:rsidRDefault="004630DC" w:rsidP="002D5B89">
            <w:pPr>
              <w:widowControl w:val="0"/>
              <w:spacing w:line="360" w:lineRule="auto"/>
              <w:rPr>
                <w:sz w:val="20"/>
              </w:rPr>
            </w:pPr>
            <w:r w:rsidRPr="0050576D">
              <w:rPr>
                <w:sz w:val="20"/>
              </w:rPr>
              <w:t>-</w:t>
            </w:r>
          </w:p>
        </w:tc>
        <w:tc>
          <w:tcPr>
            <w:tcW w:w="733" w:type="pct"/>
            <w:vAlign w:val="center"/>
          </w:tcPr>
          <w:p w14:paraId="47191456" w14:textId="77777777" w:rsidR="004630DC" w:rsidRPr="0050576D" w:rsidRDefault="004630DC" w:rsidP="002D5B89">
            <w:pPr>
              <w:widowControl w:val="0"/>
              <w:spacing w:line="360" w:lineRule="auto"/>
              <w:rPr>
                <w:sz w:val="20"/>
              </w:rPr>
            </w:pPr>
            <w:r w:rsidRPr="0050576D">
              <w:rPr>
                <w:sz w:val="20"/>
              </w:rPr>
              <w:t>-</w:t>
            </w:r>
          </w:p>
        </w:tc>
        <w:tc>
          <w:tcPr>
            <w:tcW w:w="644" w:type="pct"/>
            <w:vAlign w:val="center"/>
          </w:tcPr>
          <w:p w14:paraId="282DFF6F" w14:textId="77777777" w:rsidR="004630DC" w:rsidRPr="0050576D" w:rsidRDefault="004630DC" w:rsidP="002D5B89">
            <w:pPr>
              <w:widowControl w:val="0"/>
              <w:spacing w:line="360" w:lineRule="auto"/>
              <w:rPr>
                <w:sz w:val="20"/>
              </w:rPr>
            </w:pPr>
            <w:r w:rsidRPr="0050576D">
              <w:rPr>
                <w:sz w:val="20"/>
              </w:rPr>
              <w:t>-</w:t>
            </w:r>
          </w:p>
        </w:tc>
        <w:tc>
          <w:tcPr>
            <w:tcW w:w="696" w:type="pct"/>
            <w:vAlign w:val="center"/>
          </w:tcPr>
          <w:p w14:paraId="07AD1726" w14:textId="77777777" w:rsidR="004630DC" w:rsidRPr="0050576D" w:rsidRDefault="004630DC" w:rsidP="002D5B89">
            <w:pPr>
              <w:widowControl w:val="0"/>
              <w:spacing w:line="360" w:lineRule="auto"/>
              <w:rPr>
                <w:sz w:val="20"/>
              </w:rPr>
            </w:pPr>
            <w:r w:rsidRPr="0050576D">
              <w:rPr>
                <w:sz w:val="20"/>
              </w:rPr>
              <w:t>-</w:t>
            </w:r>
          </w:p>
        </w:tc>
        <w:tc>
          <w:tcPr>
            <w:tcW w:w="557" w:type="pct"/>
            <w:vAlign w:val="center"/>
          </w:tcPr>
          <w:p w14:paraId="165DCDC5" w14:textId="77777777" w:rsidR="004630DC" w:rsidRPr="0050576D" w:rsidRDefault="004630DC" w:rsidP="002D5B89">
            <w:pPr>
              <w:widowControl w:val="0"/>
              <w:spacing w:line="360" w:lineRule="auto"/>
              <w:rPr>
                <w:sz w:val="20"/>
              </w:rPr>
            </w:pPr>
            <w:r w:rsidRPr="0050576D">
              <w:rPr>
                <w:sz w:val="20"/>
              </w:rPr>
              <w:t>-</w:t>
            </w:r>
          </w:p>
        </w:tc>
      </w:tr>
      <w:tr w:rsidR="004630DC" w:rsidRPr="0050576D" w14:paraId="7BB3BD67" w14:textId="77777777" w:rsidTr="00693E29">
        <w:trPr>
          <w:trHeight w:val="498"/>
        </w:trPr>
        <w:tc>
          <w:tcPr>
            <w:tcW w:w="727" w:type="pct"/>
            <w:vMerge w:val="restart"/>
            <w:vAlign w:val="center"/>
          </w:tcPr>
          <w:p w14:paraId="03A021BA" w14:textId="77777777" w:rsidR="004630DC" w:rsidRPr="0050576D" w:rsidRDefault="004630DC" w:rsidP="002D5B89">
            <w:pPr>
              <w:widowControl w:val="0"/>
              <w:spacing w:line="360" w:lineRule="auto"/>
              <w:rPr>
                <w:sz w:val="20"/>
              </w:rPr>
            </w:pPr>
            <w:r w:rsidRPr="0050576D">
              <w:rPr>
                <w:sz w:val="20"/>
              </w:rPr>
              <w:t>Памятники истории и культуры</w:t>
            </w:r>
          </w:p>
        </w:tc>
        <w:tc>
          <w:tcPr>
            <w:tcW w:w="736" w:type="pct"/>
            <w:vMerge w:val="restart"/>
            <w:vAlign w:val="center"/>
          </w:tcPr>
          <w:p w14:paraId="313AA181" w14:textId="77777777" w:rsidR="004630DC" w:rsidRPr="0050576D" w:rsidRDefault="004630DC" w:rsidP="002D5B89">
            <w:pPr>
              <w:widowControl w:val="0"/>
              <w:spacing w:line="360" w:lineRule="auto"/>
              <w:rPr>
                <w:sz w:val="20"/>
              </w:rPr>
            </w:pPr>
            <w:r w:rsidRPr="0050576D">
              <w:rPr>
                <w:sz w:val="20"/>
              </w:rPr>
              <w:t>«Случайные археологические находки»</w:t>
            </w:r>
          </w:p>
        </w:tc>
        <w:tc>
          <w:tcPr>
            <w:tcW w:w="906" w:type="pct"/>
            <w:vMerge w:val="restart"/>
            <w:vAlign w:val="center"/>
          </w:tcPr>
          <w:p w14:paraId="3152AFE6" w14:textId="77777777" w:rsidR="004630DC" w:rsidRPr="0050576D" w:rsidRDefault="004630DC" w:rsidP="002D5B89">
            <w:pPr>
              <w:widowControl w:val="0"/>
              <w:spacing w:line="360" w:lineRule="auto"/>
              <w:rPr>
                <w:sz w:val="20"/>
              </w:rPr>
            </w:pPr>
            <w:r w:rsidRPr="0050576D">
              <w:rPr>
                <w:sz w:val="20"/>
              </w:rPr>
              <w:t>-</w:t>
            </w:r>
          </w:p>
        </w:tc>
        <w:tc>
          <w:tcPr>
            <w:tcW w:w="733" w:type="pct"/>
            <w:vAlign w:val="center"/>
          </w:tcPr>
          <w:p w14:paraId="4C32E2D2" w14:textId="77777777" w:rsidR="004630DC" w:rsidRPr="0050576D" w:rsidRDefault="004630DC" w:rsidP="002D5B89">
            <w:pPr>
              <w:widowControl w:val="0"/>
              <w:spacing w:line="360" w:lineRule="auto"/>
              <w:rPr>
                <w:sz w:val="20"/>
              </w:rPr>
            </w:pPr>
            <w:r w:rsidRPr="0050576D">
              <w:rPr>
                <w:sz w:val="20"/>
              </w:rPr>
              <w:t>-</w:t>
            </w:r>
          </w:p>
        </w:tc>
        <w:tc>
          <w:tcPr>
            <w:tcW w:w="644" w:type="pct"/>
            <w:vAlign w:val="center"/>
          </w:tcPr>
          <w:p w14:paraId="57346B14" w14:textId="77777777" w:rsidR="004630DC" w:rsidRPr="0050576D" w:rsidRDefault="004630DC" w:rsidP="002D5B89">
            <w:pPr>
              <w:widowControl w:val="0"/>
              <w:spacing w:line="360" w:lineRule="auto"/>
              <w:rPr>
                <w:sz w:val="20"/>
              </w:rPr>
            </w:pPr>
            <w:r w:rsidRPr="0050576D">
              <w:rPr>
                <w:sz w:val="20"/>
              </w:rPr>
              <w:t>-</w:t>
            </w:r>
          </w:p>
        </w:tc>
        <w:tc>
          <w:tcPr>
            <w:tcW w:w="696" w:type="pct"/>
            <w:vAlign w:val="center"/>
          </w:tcPr>
          <w:p w14:paraId="10FCC179" w14:textId="77777777" w:rsidR="004630DC" w:rsidRPr="0050576D" w:rsidRDefault="004630DC" w:rsidP="002D5B89">
            <w:pPr>
              <w:widowControl w:val="0"/>
              <w:spacing w:line="360" w:lineRule="auto"/>
              <w:rPr>
                <w:sz w:val="20"/>
              </w:rPr>
            </w:pPr>
            <w:r w:rsidRPr="0050576D">
              <w:rPr>
                <w:sz w:val="20"/>
              </w:rPr>
              <w:t>-</w:t>
            </w:r>
          </w:p>
        </w:tc>
        <w:tc>
          <w:tcPr>
            <w:tcW w:w="557" w:type="pct"/>
            <w:vAlign w:val="center"/>
          </w:tcPr>
          <w:p w14:paraId="4B970550" w14:textId="77777777" w:rsidR="004630DC" w:rsidRPr="0050576D" w:rsidRDefault="004630DC" w:rsidP="002D5B89">
            <w:pPr>
              <w:widowControl w:val="0"/>
              <w:spacing w:line="360" w:lineRule="auto"/>
              <w:rPr>
                <w:sz w:val="20"/>
              </w:rPr>
            </w:pPr>
            <w:r w:rsidRPr="0050576D">
              <w:rPr>
                <w:sz w:val="20"/>
              </w:rPr>
              <w:t>-</w:t>
            </w:r>
          </w:p>
        </w:tc>
      </w:tr>
      <w:tr w:rsidR="004630DC" w:rsidRPr="0050576D" w14:paraId="6DFBE158" w14:textId="77777777" w:rsidTr="00693E29">
        <w:trPr>
          <w:trHeight w:val="63"/>
        </w:trPr>
        <w:tc>
          <w:tcPr>
            <w:tcW w:w="727" w:type="pct"/>
            <w:vMerge/>
            <w:vAlign w:val="center"/>
          </w:tcPr>
          <w:p w14:paraId="39761579" w14:textId="77777777" w:rsidR="004630DC" w:rsidRPr="0050576D" w:rsidRDefault="004630DC" w:rsidP="002D5B89">
            <w:pPr>
              <w:widowControl w:val="0"/>
              <w:spacing w:line="360" w:lineRule="auto"/>
              <w:rPr>
                <w:sz w:val="20"/>
              </w:rPr>
            </w:pPr>
          </w:p>
        </w:tc>
        <w:tc>
          <w:tcPr>
            <w:tcW w:w="736" w:type="pct"/>
            <w:vMerge/>
            <w:vAlign w:val="center"/>
          </w:tcPr>
          <w:p w14:paraId="0222A2F2" w14:textId="77777777" w:rsidR="004630DC" w:rsidRPr="0050576D" w:rsidRDefault="004630DC" w:rsidP="002D5B89">
            <w:pPr>
              <w:widowControl w:val="0"/>
              <w:spacing w:line="360" w:lineRule="auto"/>
              <w:rPr>
                <w:sz w:val="20"/>
              </w:rPr>
            </w:pPr>
          </w:p>
        </w:tc>
        <w:tc>
          <w:tcPr>
            <w:tcW w:w="906" w:type="pct"/>
            <w:vMerge/>
            <w:vAlign w:val="center"/>
          </w:tcPr>
          <w:p w14:paraId="05D1C52E" w14:textId="77777777" w:rsidR="004630DC" w:rsidRPr="0050576D" w:rsidRDefault="004630DC" w:rsidP="002D5B89">
            <w:pPr>
              <w:widowControl w:val="0"/>
              <w:spacing w:line="360" w:lineRule="auto"/>
              <w:rPr>
                <w:sz w:val="20"/>
              </w:rPr>
            </w:pPr>
          </w:p>
        </w:tc>
        <w:tc>
          <w:tcPr>
            <w:tcW w:w="733" w:type="pct"/>
            <w:vAlign w:val="center"/>
          </w:tcPr>
          <w:p w14:paraId="5B863015" w14:textId="77777777" w:rsidR="004630DC" w:rsidRPr="0050576D" w:rsidRDefault="004630DC" w:rsidP="002D5B89">
            <w:pPr>
              <w:widowControl w:val="0"/>
              <w:spacing w:line="360" w:lineRule="auto"/>
              <w:rPr>
                <w:sz w:val="20"/>
              </w:rPr>
            </w:pPr>
            <w:r w:rsidRPr="0050576D">
              <w:rPr>
                <w:sz w:val="20"/>
              </w:rPr>
              <w:t>-</w:t>
            </w:r>
          </w:p>
        </w:tc>
        <w:tc>
          <w:tcPr>
            <w:tcW w:w="644" w:type="pct"/>
            <w:vAlign w:val="center"/>
          </w:tcPr>
          <w:p w14:paraId="45EF7334" w14:textId="77777777" w:rsidR="004630DC" w:rsidRPr="0050576D" w:rsidRDefault="004630DC" w:rsidP="002D5B89">
            <w:pPr>
              <w:widowControl w:val="0"/>
              <w:spacing w:line="360" w:lineRule="auto"/>
              <w:rPr>
                <w:sz w:val="20"/>
              </w:rPr>
            </w:pPr>
            <w:r w:rsidRPr="0050576D">
              <w:rPr>
                <w:sz w:val="20"/>
              </w:rPr>
              <w:t>-</w:t>
            </w:r>
          </w:p>
        </w:tc>
        <w:tc>
          <w:tcPr>
            <w:tcW w:w="696" w:type="pct"/>
            <w:vAlign w:val="center"/>
          </w:tcPr>
          <w:p w14:paraId="0E237DCA" w14:textId="77777777" w:rsidR="004630DC" w:rsidRPr="0050576D" w:rsidRDefault="004630DC" w:rsidP="002D5B89">
            <w:pPr>
              <w:widowControl w:val="0"/>
              <w:spacing w:line="360" w:lineRule="auto"/>
              <w:rPr>
                <w:sz w:val="20"/>
              </w:rPr>
            </w:pPr>
            <w:r w:rsidRPr="0050576D">
              <w:rPr>
                <w:sz w:val="20"/>
              </w:rPr>
              <w:t>-</w:t>
            </w:r>
          </w:p>
        </w:tc>
        <w:tc>
          <w:tcPr>
            <w:tcW w:w="557" w:type="pct"/>
            <w:vAlign w:val="center"/>
          </w:tcPr>
          <w:p w14:paraId="029D7771" w14:textId="77777777" w:rsidR="004630DC" w:rsidRPr="0050576D" w:rsidRDefault="004630DC" w:rsidP="002D5B89">
            <w:pPr>
              <w:widowControl w:val="0"/>
              <w:spacing w:line="360" w:lineRule="auto"/>
              <w:rPr>
                <w:sz w:val="20"/>
              </w:rPr>
            </w:pPr>
            <w:r w:rsidRPr="0050576D">
              <w:rPr>
                <w:sz w:val="20"/>
              </w:rPr>
              <w:t>-</w:t>
            </w:r>
          </w:p>
        </w:tc>
      </w:tr>
      <w:tr w:rsidR="004630DC" w:rsidRPr="0050576D" w14:paraId="245AE23C" w14:textId="77777777" w:rsidTr="00693E29">
        <w:trPr>
          <w:trHeight w:val="2134"/>
        </w:trPr>
        <w:tc>
          <w:tcPr>
            <w:tcW w:w="727" w:type="pct"/>
            <w:vMerge w:val="restart"/>
            <w:vAlign w:val="center"/>
          </w:tcPr>
          <w:p w14:paraId="7300EF1E" w14:textId="77777777" w:rsidR="004630DC" w:rsidRPr="0050576D" w:rsidRDefault="004630DC" w:rsidP="002D5B89">
            <w:pPr>
              <w:widowControl w:val="0"/>
              <w:spacing w:line="360" w:lineRule="auto"/>
              <w:rPr>
                <w:sz w:val="20"/>
              </w:rPr>
            </w:pPr>
            <w:r w:rsidRPr="0050576D">
              <w:rPr>
                <w:sz w:val="20"/>
              </w:rPr>
              <w:t>Экономическое развитие территории</w:t>
            </w:r>
          </w:p>
        </w:tc>
        <w:tc>
          <w:tcPr>
            <w:tcW w:w="736" w:type="pct"/>
            <w:vMerge w:val="restart"/>
            <w:vAlign w:val="center"/>
          </w:tcPr>
          <w:p w14:paraId="05E2564D" w14:textId="77777777" w:rsidR="004630DC" w:rsidRPr="0050576D" w:rsidRDefault="004630DC" w:rsidP="002D5B89">
            <w:pPr>
              <w:widowControl w:val="0"/>
              <w:spacing w:line="360" w:lineRule="auto"/>
              <w:rPr>
                <w:sz w:val="20"/>
                <w:lang w:val="ru-RU"/>
              </w:rPr>
            </w:pPr>
            <w:r w:rsidRPr="0050576D">
              <w:rPr>
                <w:sz w:val="20"/>
                <w:lang w:val="ru-RU"/>
              </w:rPr>
              <w:t>Инвестиционная привлекательность региона, экономический и промышленный потенциал региона, поступление налоговых поступлений в местный бюджет</w:t>
            </w:r>
          </w:p>
        </w:tc>
        <w:tc>
          <w:tcPr>
            <w:tcW w:w="906" w:type="pct"/>
            <w:vMerge w:val="restart"/>
            <w:vAlign w:val="center"/>
          </w:tcPr>
          <w:p w14:paraId="571579F3" w14:textId="77777777" w:rsidR="004630DC" w:rsidRPr="0050576D" w:rsidRDefault="004630DC" w:rsidP="002D5B89">
            <w:pPr>
              <w:widowControl w:val="0"/>
              <w:spacing w:line="360" w:lineRule="auto"/>
              <w:rPr>
                <w:sz w:val="20"/>
              </w:rPr>
            </w:pPr>
            <w:r w:rsidRPr="0050576D">
              <w:rPr>
                <w:sz w:val="20"/>
              </w:rPr>
              <w:t>Положительное воздействие</w:t>
            </w:r>
          </w:p>
        </w:tc>
        <w:tc>
          <w:tcPr>
            <w:tcW w:w="733" w:type="pct"/>
            <w:vAlign w:val="center"/>
          </w:tcPr>
          <w:p w14:paraId="6DF43F09" w14:textId="77777777" w:rsidR="004630DC" w:rsidRPr="0050576D" w:rsidRDefault="004630DC" w:rsidP="002D5B89">
            <w:pPr>
              <w:widowControl w:val="0"/>
              <w:spacing w:line="360" w:lineRule="auto"/>
              <w:rPr>
                <w:sz w:val="20"/>
              </w:rPr>
            </w:pPr>
            <w:r w:rsidRPr="0050576D">
              <w:rPr>
                <w:sz w:val="20"/>
              </w:rPr>
              <w:t>Точечное</w:t>
            </w:r>
          </w:p>
        </w:tc>
        <w:tc>
          <w:tcPr>
            <w:tcW w:w="644" w:type="pct"/>
            <w:vAlign w:val="center"/>
          </w:tcPr>
          <w:p w14:paraId="4E231B5A" w14:textId="77777777" w:rsidR="004630DC" w:rsidRPr="0050576D" w:rsidRDefault="004630DC" w:rsidP="002D5B89">
            <w:pPr>
              <w:widowControl w:val="0"/>
              <w:spacing w:line="360" w:lineRule="auto"/>
              <w:rPr>
                <w:sz w:val="20"/>
                <w:lang w:val="ru-RU"/>
              </w:rPr>
            </w:pPr>
            <w:r w:rsidRPr="0050576D">
              <w:rPr>
                <w:sz w:val="20"/>
                <w:lang w:val="ru-RU"/>
              </w:rPr>
              <w:t>Кратковременное воздействие (воздействие проявляется на протяжении менее 3-х месяцев)</w:t>
            </w:r>
          </w:p>
        </w:tc>
        <w:tc>
          <w:tcPr>
            <w:tcW w:w="696" w:type="pct"/>
            <w:vAlign w:val="center"/>
          </w:tcPr>
          <w:p w14:paraId="33DD38DE" w14:textId="77777777" w:rsidR="004630DC" w:rsidRPr="0050576D" w:rsidRDefault="004630DC" w:rsidP="002D5B89">
            <w:pPr>
              <w:widowControl w:val="0"/>
              <w:spacing w:line="360" w:lineRule="auto"/>
              <w:rPr>
                <w:sz w:val="20"/>
              </w:rPr>
            </w:pPr>
            <w:r w:rsidRPr="0050576D">
              <w:rPr>
                <w:sz w:val="20"/>
              </w:rPr>
              <w:t xml:space="preserve">Незначительное </w:t>
            </w:r>
          </w:p>
        </w:tc>
        <w:tc>
          <w:tcPr>
            <w:tcW w:w="557" w:type="pct"/>
            <w:vAlign w:val="center"/>
          </w:tcPr>
          <w:p w14:paraId="48DB6913" w14:textId="77777777" w:rsidR="004630DC" w:rsidRPr="0050576D" w:rsidRDefault="004630DC" w:rsidP="002D5B89">
            <w:pPr>
              <w:widowControl w:val="0"/>
              <w:spacing w:line="360" w:lineRule="auto"/>
              <w:rPr>
                <w:sz w:val="20"/>
              </w:rPr>
            </w:pPr>
            <w:r w:rsidRPr="0050576D">
              <w:rPr>
                <w:sz w:val="20"/>
              </w:rPr>
              <w:t>Низкое положительное воздействие</w:t>
            </w:r>
          </w:p>
        </w:tc>
      </w:tr>
      <w:tr w:rsidR="004630DC" w:rsidRPr="0050576D" w14:paraId="47106E9D" w14:textId="77777777" w:rsidTr="00693E29">
        <w:trPr>
          <w:trHeight w:val="63"/>
        </w:trPr>
        <w:tc>
          <w:tcPr>
            <w:tcW w:w="727" w:type="pct"/>
            <w:vMerge/>
            <w:vAlign w:val="center"/>
          </w:tcPr>
          <w:p w14:paraId="4DA5D397" w14:textId="77777777" w:rsidR="004630DC" w:rsidRPr="0050576D" w:rsidRDefault="004630DC" w:rsidP="002D5B89">
            <w:pPr>
              <w:widowControl w:val="0"/>
              <w:spacing w:line="360" w:lineRule="auto"/>
              <w:rPr>
                <w:sz w:val="20"/>
              </w:rPr>
            </w:pPr>
          </w:p>
        </w:tc>
        <w:tc>
          <w:tcPr>
            <w:tcW w:w="736" w:type="pct"/>
            <w:vMerge/>
            <w:vAlign w:val="center"/>
          </w:tcPr>
          <w:p w14:paraId="6DB31FBE" w14:textId="77777777" w:rsidR="004630DC" w:rsidRPr="0050576D" w:rsidRDefault="004630DC" w:rsidP="002D5B89">
            <w:pPr>
              <w:widowControl w:val="0"/>
              <w:spacing w:line="360" w:lineRule="auto"/>
              <w:rPr>
                <w:sz w:val="20"/>
              </w:rPr>
            </w:pPr>
          </w:p>
        </w:tc>
        <w:tc>
          <w:tcPr>
            <w:tcW w:w="906" w:type="pct"/>
            <w:vMerge/>
            <w:vAlign w:val="center"/>
          </w:tcPr>
          <w:p w14:paraId="0BD5BEB4" w14:textId="77777777" w:rsidR="004630DC" w:rsidRPr="0050576D" w:rsidRDefault="004630DC" w:rsidP="002D5B89">
            <w:pPr>
              <w:widowControl w:val="0"/>
              <w:spacing w:line="360" w:lineRule="auto"/>
              <w:rPr>
                <w:sz w:val="20"/>
              </w:rPr>
            </w:pPr>
          </w:p>
        </w:tc>
        <w:tc>
          <w:tcPr>
            <w:tcW w:w="733" w:type="pct"/>
            <w:vAlign w:val="center"/>
          </w:tcPr>
          <w:p w14:paraId="2201AA7A" w14:textId="77777777" w:rsidR="004630DC" w:rsidRPr="0050576D" w:rsidRDefault="004630DC" w:rsidP="002D5B89">
            <w:pPr>
              <w:widowControl w:val="0"/>
              <w:spacing w:line="360" w:lineRule="auto"/>
              <w:rPr>
                <w:sz w:val="20"/>
              </w:rPr>
            </w:pPr>
            <w:r w:rsidRPr="0050576D">
              <w:rPr>
                <w:sz w:val="20"/>
              </w:rPr>
              <w:t>+1</w:t>
            </w:r>
          </w:p>
        </w:tc>
        <w:tc>
          <w:tcPr>
            <w:tcW w:w="644" w:type="pct"/>
            <w:vAlign w:val="center"/>
          </w:tcPr>
          <w:p w14:paraId="34F5CECE" w14:textId="77777777" w:rsidR="004630DC" w:rsidRPr="0050576D" w:rsidRDefault="004630DC" w:rsidP="002D5B89">
            <w:pPr>
              <w:widowControl w:val="0"/>
              <w:spacing w:line="360" w:lineRule="auto"/>
              <w:rPr>
                <w:sz w:val="20"/>
              </w:rPr>
            </w:pPr>
            <w:r w:rsidRPr="0050576D">
              <w:rPr>
                <w:sz w:val="20"/>
              </w:rPr>
              <w:t>+1</w:t>
            </w:r>
          </w:p>
        </w:tc>
        <w:tc>
          <w:tcPr>
            <w:tcW w:w="696" w:type="pct"/>
            <w:vAlign w:val="center"/>
          </w:tcPr>
          <w:p w14:paraId="550B8F6C" w14:textId="77777777" w:rsidR="004630DC" w:rsidRPr="0050576D" w:rsidRDefault="004630DC" w:rsidP="002D5B89">
            <w:pPr>
              <w:widowControl w:val="0"/>
              <w:spacing w:line="360" w:lineRule="auto"/>
              <w:rPr>
                <w:sz w:val="20"/>
              </w:rPr>
            </w:pPr>
            <w:r w:rsidRPr="0050576D">
              <w:rPr>
                <w:sz w:val="20"/>
              </w:rPr>
              <w:t>+1</w:t>
            </w:r>
          </w:p>
        </w:tc>
        <w:tc>
          <w:tcPr>
            <w:tcW w:w="557" w:type="pct"/>
            <w:vAlign w:val="center"/>
          </w:tcPr>
          <w:p w14:paraId="378A133A" w14:textId="77777777" w:rsidR="004630DC" w:rsidRPr="0050576D" w:rsidRDefault="004630DC" w:rsidP="002D5B89">
            <w:pPr>
              <w:widowControl w:val="0"/>
              <w:spacing w:line="360" w:lineRule="auto"/>
              <w:rPr>
                <w:sz w:val="20"/>
              </w:rPr>
            </w:pPr>
            <w:r w:rsidRPr="0050576D">
              <w:rPr>
                <w:sz w:val="20"/>
              </w:rPr>
              <w:t>+3</w:t>
            </w:r>
          </w:p>
        </w:tc>
      </w:tr>
      <w:tr w:rsidR="004630DC" w:rsidRPr="0050576D" w14:paraId="208880DB" w14:textId="77777777" w:rsidTr="00693E29">
        <w:trPr>
          <w:trHeight w:val="1180"/>
        </w:trPr>
        <w:tc>
          <w:tcPr>
            <w:tcW w:w="727" w:type="pct"/>
            <w:vMerge w:val="restart"/>
            <w:vAlign w:val="center"/>
          </w:tcPr>
          <w:p w14:paraId="5C704F01" w14:textId="77777777" w:rsidR="004630DC" w:rsidRPr="0050576D" w:rsidRDefault="004630DC" w:rsidP="002D5B89">
            <w:pPr>
              <w:widowControl w:val="0"/>
              <w:spacing w:line="360" w:lineRule="auto"/>
              <w:rPr>
                <w:sz w:val="20"/>
              </w:rPr>
            </w:pPr>
            <w:r w:rsidRPr="0050576D">
              <w:rPr>
                <w:sz w:val="20"/>
              </w:rPr>
              <w:lastRenderedPageBreak/>
              <w:t>Наземный транспорт</w:t>
            </w:r>
          </w:p>
        </w:tc>
        <w:tc>
          <w:tcPr>
            <w:tcW w:w="736" w:type="pct"/>
            <w:vMerge w:val="restart"/>
            <w:vAlign w:val="center"/>
          </w:tcPr>
          <w:p w14:paraId="5B93CEA0" w14:textId="77777777" w:rsidR="004630DC" w:rsidRPr="0050576D" w:rsidRDefault="004630DC" w:rsidP="002D5B89">
            <w:pPr>
              <w:widowControl w:val="0"/>
              <w:spacing w:line="360" w:lineRule="auto"/>
              <w:rPr>
                <w:sz w:val="20"/>
                <w:lang w:val="ru-RU"/>
              </w:rPr>
            </w:pPr>
            <w:r w:rsidRPr="0050576D">
              <w:rPr>
                <w:sz w:val="20"/>
                <w:lang w:val="ru-RU"/>
              </w:rPr>
              <w:t>Дополнительные средства из местного бюджета для финансирования ремонта и строительства дорог</w:t>
            </w:r>
          </w:p>
        </w:tc>
        <w:tc>
          <w:tcPr>
            <w:tcW w:w="906" w:type="pct"/>
            <w:vMerge w:val="restart"/>
            <w:vAlign w:val="center"/>
          </w:tcPr>
          <w:p w14:paraId="506AB43B" w14:textId="77777777" w:rsidR="004630DC" w:rsidRPr="0050576D" w:rsidRDefault="004630DC" w:rsidP="002D5B89">
            <w:pPr>
              <w:widowControl w:val="0"/>
              <w:spacing w:line="360" w:lineRule="auto"/>
              <w:rPr>
                <w:sz w:val="20"/>
              </w:rPr>
            </w:pPr>
            <w:r w:rsidRPr="0050576D">
              <w:rPr>
                <w:sz w:val="20"/>
              </w:rPr>
              <w:t>Положительное воздействие</w:t>
            </w:r>
          </w:p>
        </w:tc>
        <w:tc>
          <w:tcPr>
            <w:tcW w:w="733" w:type="pct"/>
            <w:vAlign w:val="center"/>
          </w:tcPr>
          <w:p w14:paraId="289108B0" w14:textId="77777777" w:rsidR="004630DC" w:rsidRPr="0050576D" w:rsidRDefault="004630DC" w:rsidP="002D5B89">
            <w:pPr>
              <w:widowControl w:val="0"/>
              <w:spacing w:line="360" w:lineRule="auto"/>
              <w:rPr>
                <w:sz w:val="20"/>
              </w:rPr>
            </w:pPr>
            <w:r w:rsidRPr="0050576D">
              <w:rPr>
                <w:sz w:val="20"/>
              </w:rPr>
              <w:t>Точечное</w:t>
            </w:r>
          </w:p>
        </w:tc>
        <w:tc>
          <w:tcPr>
            <w:tcW w:w="644" w:type="pct"/>
            <w:vAlign w:val="center"/>
          </w:tcPr>
          <w:p w14:paraId="5F0705D4" w14:textId="77777777" w:rsidR="004630DC" w:rsidRPr="0050576D" w:rsidRDefault="004630DC" w:rsidP="002D5B89">
            <w:pPr>
              <w:widowControl w:val="0"/>
              <w:spacing w:line="360" w:lineRule="auto"/>
              <w:rPr>
                <w:sz w:val="20"/>
                <w:lang w:val="ru-RU"/>
              </w:rPr>
            </w:pPr>
            <w:r w:rsidRPr="0050576D">
              <w:rPr>
                <w:sz w:val="20"/>
                <w:lang w:val="ru-RU"/>
              </w:rPr>
              <w:t>Кратковременное воздействие (воздействие проявляется на протяжении менее 3-х месяцев)</w:t>
            </w:r>
          </w:p>
        </w:tc>
        <w:tc>
          <w:tcPr>
            <w:tcW w:w="696" w:type="pct"/>
            <w:vAlign w:val="center"/>
          </w:tcPr>
          <w:p w14:paraId="2B777134" w14:textId="77777777" w:rsidR="004630DC" w:rsidRPr="0050576D" w:rsidRDefault="004630DC" w:rsidP="002D5B89">
            <w:pPr>
              <w:widowControl w:val="0"/>
              <w:spacing w:line="360" w:lineRule="auto"/>
              <w:rPr>
                <w:sz w:val="20"/>
              </w:rPr>
            </w:pPr>
            <w:r w:rsidRPr="0050576D">
              <w:rPr>
                <w:sz w:val="20"/>
              </w:rPr>
              <w:t xml:space="preserve">Незначительное </w:t>
            </w:r>
          </w:p>
        </w:tc>
        <w:tc>
          <w:tcPr>
            <w:tcW w:w="557" w:type="pct"/>
            <w:vAlign w:val="center"/>
          </w:tcPr>
          <w:p w14:paraId="203EB3E8" w14:textId="77777777" w:rsidR="004630DC" w:rsidRPr="0050576D" w:rsidRDefault="004630DC" w:rsidP="002D5B89">
            <w:pPr>
              <w:widowControl w:val="0"/>
              <w:spacing w:line="360" w:lineRule="auto"/>
              <w:rPr>
                <w:sz w:val="20"/>
              </w:rPr>
            </w:pPr>
            <w:r w:rsidRPr="0050576D">
              <w:rPr>
                <w:sz w:val="20"/>
              </w:rPr>
              <w:t>Низкое положительное воздействие</w:t>
            </w:r>
          </w:p>
        </w:tc>
      </w:tr>
      <w:tr w:rsidR="004630DC" w:rsidRPr="0050576D" w14:paraId="48714EC5" w14:textId="77777777" w:rsidTr="00693E29">
        <w:trPr>
          <w:trHeight w:val="63"/>
        </w:trPr>
        <w:tc>
          <w:tcPr>
            <w:tcW w:w="727" w:type="pct"/>
            <w:vMerge/>
            <w:vAlign w:val="center"/>
          </w:tcPr>
          <w:p w14:paraId="2FC42687" w14:textId="77777777" w:rsidR="004630DC" w:rsidRPr="0050576D" w:rsidRDefault="004630DC" w:rsidP="002D5B89">
            <w:pPr>
              <w:widowControl w:val="0"/>
              <w:spacing w:line="360" w:lineRule="auto"/>
              <w:rPr>
                <w:sz w:val="20"/>
              </w:rPr>
            </w:pPr>
          </w:p>
        </w:tc>
        <w:tc>
          <w:tcPr>
            <w:tcW w:w="736" w:type="pct"/>
            <w:vMerge/>
            <w:vAlign w:val="center"/>
          </w:tcPr>
          <w:p w14:paraId="1306E223" w14:textId="77777777" w:rsidR="004630DC" w:rsidRPr="0050576D" w:rsidRDefault="004630DC" w:rsidP="002D5B89">
            <w:pPr>
              <w:widowControl w:val="0"/>
              <w:spacing w:line="360" w:lineRule="auto"/>
              <w:rPr>
                <w:sz w:val="20"/>
              </w:rPr>
            </w:pPr>
          </w:p>
        </w:tc>
        <w:tc>
          <w:tcPr>
            <w:tcW w:w="906" w:type="pct"/>
            <w:vMerge/>
            <w:vAlign w:val="center"/>
          </w:tcPr>
          <w:p w14:paraId="0A1E0B12" w14:textId="77777777" w:rsidR="004630DC" w:rsidRPr="0050576D" w:rsidRDefault="004630DC" w:rsidP="002D5B89">
            <w:pPr>
              <w:widowControl w:val="0"/>
              <w:spacing w:line="360" w:lineRule="auto"/>
              <w:rPr>
                <w:sz w:val="20"/>
              </w:rPr>
            </w:pPr>
          </w:p>
        </w:tc>
        <w:tc>
          <w:tcPr>
            <w:tcW w:w="733" w:type="pct"/>
            <w:vAlign w:val="center"/>
          </w:tcPr>
          <w:p w14:paraId="3D9B676A" w14:textId="77777777" w:rsidR="004630DC" w:rsidRPr="0050576D" w:rsidRDefault="004630DC" w:rsidP="002D5B89">
            <w:pPr>
              <w:widowControl w:val="0"/>
              <w:spacing w:line="360" w:lineRule="auto"/>
              <w:rPr>
                <w:sz w:val="20"/>
              </w:rPr>
            </w:pPr>
            <w:r w:rsidRPr="0050576D">
              <w:rPr>
                <w:sz w:val="20"/>
              </w:rPr>
              <w:t>+1</w:t>
            </w:r>
          </w:p>
        </w:tc>
        <w:tc>
          <w:tcPr>
            <w:tcW w:w="644" w:type="pct"/>
            <w:vAlign w:val="center"/>
          </w:tcPr>
          <w:p w14:paraId="0DDB17FD" w14:textId="77777777" w:rsidR="004630DC" w:rsidRPr="0050576D" w:rsidRDefault="004630DC" w:rsidP="002D5B89">
            <w:pPr>
              <w:widowControl w:val="0"/>
              <w:spacing w:line="360" w:lineRule="auto"/>
              <w:rPr>
                <w:sz w:val="20"/>
              </w:rPr>
            </w:pPr>
            <w:r w:rsidRPr="0050576D">
              <w:rPr>
                <w:sz w:val="20"/>
              </w:rPr>
              <w:t>+1</w:t>
            </w:r>
          </w:p>
        </w:tc>
        <w:tc>
          <w:tcPr>
            <w:tcW w:w="696" w:type="pct"/>
            <w:vAlign w:val="center"/>
          </w:tcPr>
          <w:p w14:paraId="29340D84" w14:textId="77777777" w:rsidR="004630DC" w:rsidRPr="0050576D" w:rsidRDefault="004630DC" w:rsidP="002D5B89">
            <w:pPr>
              <w:widowControl w:val="0"/>
              <w:spacing w:line="360" w:lineRule="auto"/>
              <w:rPr>
                <w:sz w:val="20"/>
              </w:rPr>
            </w:pPr>
            <w:r w:rsidRPr="0050576D">
              <w:rPr>
                <w:sz w:val="20"/>
              </w:rPr>
              <w:t>+1</w:t>
            </w:r>
          </w:p>
        </w:tc>
        <w:tc>
          <w:tcPr>
            <w:tcW w:w="557" w:type="pct"/>
            <w:vAlign w:val="center"/>
          </w:tcPr>
          <w:p w14:paraId="4CF75B2B" w14:textId="77777777" w:rsidR="004630DC" w:rsidRPr="0050576D" w:rsidRDefault="004630DC" w:rsidP="002D5B89">
            <w:pPr>
              <w:widowControl w:val="0"/>
              <w:spacing w:line="360" w:lineRule="auto"/>
              <w:rPr>
                <w:sz w:val="20"/>
              </w:rPr>
            </w:pPr>
            <w:r w:rsidRPr="0050576D">
              <w:rPr>
                <w:sz w:val="20"/>
              </w:rPr>
              <w:t>+3</w:t>
            </w:r>
          </w:p>
        </w:tc>
      </w:tr>
      <w:tr w:rsidR="004630DC" w:rsidRPr="0050576D" w14:paraId="629F0F6B" w14:textId="77777777" w:rsidTr="00693E29">
        <w:trPr>
          <w:trHeight w:val="1120"/>
        </w:trPr>
        <w:tc>
          <w:tcPr>
            <w:tcW w:w="727" w:type="pct"/>
            <w:vMerge w:val="restart"/>
            <w:vAlign w:val="center"/>
          </w:tcPr>
          <w:p w14:paraId="3DE7C6B7" w14:textId="77777777" w:rsidR="004630DC" w:rsidRPr="0050576D" w:rsidRDefault="004630DC" w:rsidP="002D5B89">
            <w:pPr>
              <w:widowControl w:val="0"/>
              <w:spacing w:line="360" w:lineRule="auto"/>
              <w:rPr>
                <w:sz w:val="20"/>
              </w:rPr>
            </w:pPr>
            <w:r w:rsidRPr="0050576D">
              <w:rPr>
                <w:sz w:val="20"/>
              </w:rPr>
              <w:t xml:space="preserve">Землепользование </w:t>
            </w:r>
          </w:p>
        </w:tc>
        <w:tc>
          <w:tcPr>
            <w:tcW w:w="736" w:type="pct"/>
            <w:vMerge w:val="restart"/>
            <w:vAlign w:val="center"/>
          </w:tcPr>
          <w:p w14:paraId="7FBF2A93" w14:textId="77777777" w:rsidR="004630DC" w:rsidRPr="0050576D" w:rsidRDefault="004630DC" w:rsidP="002D5B89">
            <w:pPr>
              <w:widowControl w:val="0"/>
              <w:spacing w:line="360" w:lineRule="auto"/>
              <w:rPr>
                <w:sz w:val="20"/>
                <w:lang w:val="ru-RU"/>
              </w:rPr>
            </w:pPr>
            <w:r w:rsidRPr="0050576D">
              <w:rPr>
                <w:sz w:val="20"/>
                <w:lang w:val="ru-RU"/>
              </w:rPr>
              <w:t>Изъятие во временное  пользование и частную собственность земель сельскохозяйственного назначения</w:t>
            </w:r>
          </w:p>
        </w:tc>
        <w:tc>
          <w:tcPr>
            <w:tcW w:w="906" w:type="pct"/>
            <w:vMerge w:val="restart"/>
            <w:vAlign w:val="center"/>
          </w:tcPr>
          <w:p w14:paraId="63D15045" w14:textId="77777777" w:rsidR="004630DC" w:rsidRPr="0050576D" w:rsidRDefault="004630DC" w:rsidP="002D5B89">
            <w:pPr>
              <w:widowControl w:val="0"/>
              <w:spacing w:line="360" w:lineRule="auto"/>
              <w:rPr>
                <w:sz w:val="20"/>
              </w:rPr>
            </w:pPr>
            <w:r w:rsidRPr="0050576D">
              <w:rPr>
                <w:sz w:val="20"/>
                <w:lang w:val="ru-RU"/>
              </w:rPr>
              <w:t xml:space="preserve">Оптимизация размещения площадок и прочих объектов. </w:t>
            </w:r>
            <w:r w:rsidRPr="0050576D">
              <w:rPr>
                <w:sz w:val="20"/>
              </w:rPr>
              <w:t>Рекультивация земель.</w:t>
            </w:r>
          </w:p>
        </w:tc>
        <w:tc>
          <w:tcPr>
            <w:tcW w:w="733" w:type="pct"/>
            <w:vAlign w:val="center"/>
          </w:tcPr>
          <w:p w14:paraId="70016578" w14:textId="77777777" w:rsidR="004630DC" w:rsidRPr="0050576D" w:rsidRDefault="004630DC" w:rsidP="002D5B89">
            <w:pPr>
              <w:widowControl w:val="0"/>
              <w:spacing w:line="360" w:lineRule="auto"/>
              <w:rPr>
                <w:sz w:val="20"/>
              </w:rPr>
            </w:pPr>
            <w:r w:rsidRPr="0050576D">
              <w:rPr>
                <w:sz w:val="20"/>
              </w:rPr>
              <w:t>Точечное</w:t>
            </w:r>
          </w:p>
        </w:tc>
        <w:tc>
          <w:tcPr>
            <w:tcW w:w="644" w:type="pct"/>
            <w:vAlign w:val="center"/>
          </w:tcPr>
          <w:p w14:paraId="009E96D9" w14:textId="77777777" w:rsidR="004630DC" w:rsidRPr="0050576D" w:rsidRDefault="004630DC" w:rsidP="002D5B89">
            <w:pPr>
              <w:widowControl w:val="0"/>
              <w:spacing w:line="360" w:lineRule="auto"/>
              <w:rPr>
                <w:sz w:val="20"/>
                <w:lang w:val="ru-RU"/>
              </w:rPr>
            </w:pPr>
            <w:r w:rsidRPr="0050576D">
              <w:rPr>
                <w:sz w:val="20"/>
                <w:lang w:val="ru-RU"/>
              </w:rPr>
              <w:t>Кратковременное воздействие (воздействие проявляется на протяжении менее 3-х месяцев)</w:t>
            </w:r>
          </w:p>
        </w:tc>
        <w:tc>
          <w:tcPr>
            <w:tcW w:w="696" w:type="pct"/>
            <w:vAlign w:val="center"/>
          </w:tcPr>
          <w:p w14:paraId="5F0DA5D2" w14:textId="77777777" w:rsidR="004630DC" w:rsidRPr="0050576D" w:rsidRDefault="004630DC" w:rsidP="002D5B89">
            <w:pPr>
              <w:widowControl w:val="0"/>
              <w:spacing w:line="360" w:lineRule="auto"/>
              <w:rPr>
                <w:sz w:val="20"/>
              </w:rPr>
            </w:pPr>
            <w:r w:rsidRPr="0050576D">
              <w:rPr>
                <w:sz w:val="20"/>
              </w:rPr>
              <w:t xml:space="preserve">Незначительное </w:t>
            </w:r>
          </w:p>
        </w:tc>
        <w:tc>
          <w:tcPr>
            <w:tcW w:w="557" w:type="pct"/>
            <w:vAlign w:val="center"/>
          </w:tcPr>
          <w:p w14:paraId="299F62D3" w14:textId="77777777" w:rsidR="004630DC" w:rsidRPr="0050576D" w:rsidRDefault="004630DC" w:rsidP="002D5B89">
            <w:pPr>
              <w:widowControl w:val="0"/>
              <w:spacing w:line="360" w:lineRule="auto"/>
              <w:rPr>
                <w:sz w:val="20"/>
              </w:rPr>
            </w:pPr>
            <w:r w:rsidRPr="0050576D">
              <w:rPr>
                <w:sz w:val="20"/>
              </w:rPr>
              <w:t>Низкое отрицательное воздействие</w:t>
            </w:r>
          </w:p>
        </w:tc>
      </w:tr>
      <w:tr w:rsidR="004630DC" w:rsidRPr="0050576D" w14:paraId="62E631B7" w14:textId="77777777" w:rsidTr="00693E29">
        <w:trPr>
          <w:trHeight w:val="63"/>
        </w:trPr>
        <w:tc>
          <w:tcPr>
            <w:tcW w:w="727" w:type="pct"/>
            <w:vMerge/>
            <w:vAlign w:val="center"/>
          </w:tcPr>
          <w:p w14:paraId="0B1F62C0" w14:textId="77777777" w:rsidR="004630DC" w:rsidRPr="0050576D" w:rsidRDefault="004630DC" w:rsidP="002D5B89">
            <w:pPr>
              <w:widowControl w:val="0"/>
              <w:spacing w:line="360" w:lineRule="auto"/>
              <w:rPr>
                <w:sz w:val="20"/>
              </w:rPr>
            </w:pPr>
          </w:p>
        </w:tc>
        <w:tc>
          <w:tcPr>
            <w:tcW w:w="736" w:type="pct"/>
            <w:vMerge/>
            <w:vAlign w:val="center"/>
          </w:tcPr>
          <w:p w14:paraId="4E1C2249" w14:textId="77777777" w:rsidR="004630DC" w:rsidRPr="0050576D" w:rsidRDefault="004630DC" w:rsidP="002D5B89">
            <w:pPr>
              <w:widowControl w:val="0"/>
              <w:spacing w:line="360" w:lineRule="auto"/>
              <w:rPr>
                <w:sz w:val="20"/>
              </w:rPr>
            </w:pPr>
          </w:p>
        </w:tc>
        <w:tc>
          <w:tcPr>
            <w:tcW w:w="906" w:type="pct"/>
            <w:vMerge/>
            <w:vAlign w:val="center"/>
          </w:tcPr>
          <w:p w14:paraId="285C2FC0" w14:textId="77777777" w:rsidR="004630DC" w:rsidRPr="0050576D" w:rsidRDefault="004630DC" w:rsidP="002D5B89">
            <w:pPr>
              <w:widowControl w:val="0"/>
              <w:spacing w:line="360" w:lineRule="auto"/>
              <w:rPr>
                <w:sz w:val="20"/>
              </w:rPr>
            </w:pPr>
          </w:p>
        </w:tc>
        <w:tc>
          <w:tcPr>
            <w:tcW w:w="733" w:type="pct"/>
            <w:vAlign w:val="center"/>
          </w:tcPr>
          <w:p w14:paraId="73A09B6F" w14:textId="77777777" w:rsidR="004630DC" w:rsidRPr="0050576D" w:rsidRDefault="004630DC" w:rsidP="002D5B89">
            <w:pPr>
              <w:widowControl w:val="0"/>
              <w:spacing w:line="360" w:lineRule="auto"/>
              <w:rPr>
                <w:sz w:val="20"/>
              </w:rPr>
            </w:pPr>
            <w:r w:rsidRPr="0050576D">
              <w:rPr>
                <w:sz w:val="20"/>
              </w:rPr>
              <w:t>-1</w:t>
            </w:r>
          </w:p>
        </w:tc>
        <w:tc>
          <w:tcPr>
            <w:tcW w:w="644" w:type="pct"/>
            <w:vAlign w:val="center"/>
          </w:tcPr>
          <w:p w14:paraId="7377E47C" w14:textId="77777777" w:rsidR="004630DC" w:rsidRPr="0050576D" w:rsidRDefault="004630DC" w:rsidP="002D5B89">
            <w:pPr>
              <w:widowControl w:val="0"/>
              <w:spacing w:line="360" w:lineRule="auto"/>
              <w:rPr>
                <w:sz w:val="20"/>
              </w:rPr>
            </w:pPr>
            <w:r w:rsidRPr="0050576D">
              <w:rPr>
                <w:sz w:val="20"/>
              </w:rPr>
              <w:t>-1</w:t>
            </w:r>
          </w:p>
        </w:tc>
        <w:tc>
          <w:tcPr>
            <w:tcW w:w="696" w:type="pct"/>
            <w:vAlign w:val="center"/>
          </w:tcPr>
          <w:p w14:paraId="5985704B" w14:textId="77777777" w:rsidR="004630DC" w:rsidRPr="0050576D" w:rsidRDefault="004630DC" w:rsidP="002D5B89">
            <w:pPr>
              <w:widowControl w:val="0"/>
              <w:spacing w:line="360" w:lineRule="auto"/>
              <w:rPr>
                <w:sz w:val="20"/>
              </w:rPr>
            </w:pPr>
            <w:r w:rsidRPr="0050576D">
              <w:rPr>
                <w:sz w:val="20"/>
              </w:rPr>
              <w:t>-1</w:t>
            </w:r>
          </w:p>
        </w:tc>
        <w:tc>
          <w:tcPr>
            <w:tcW w:w="557" w:type="pct"/>
            <w:vAlign w:val="center"/>
          </w:tcPr>
          <w:p w14:paraId="6F31C1D6" w14:textId="77777777" w:rsidR="004630DC" w:rsidRPr="0050576D" w:rsidRDefault="004630DC" w:rsidP="002D5B89">
            <w:pPr>
              <w:widowControl w:val="0"/>
              <w:spacing w:line="360" w:lineRule="auto"/>
              <w:rPr>
                <w:sz w:val="20"/>
              </w:rPr>
            </w:pPr>
            <w:r w:rsidRPr="0050576D">
              <w:rPr>
                <w:sz w:val="20"/>
              </w:rPr>
              <w:t>-3</w:t>
            </w:r>
          </w:p>
        </w:tc>
      </w:tr>
      <w:tr w:rsidR="004630DC" w:rsidRPr="0050576D" w14:paraId="6C401B07" w14:textId="77777777" w:rsidTr="00693E29">
        <w:trPr>
          <w:trHeight w:val="1158"/>
        </w:trPr>
        <w:tc>
          <w:tcPr>
            <w:tcW w:w="727" w:type="pct"/>
            <w:vMerge w:val="restart"/>
            <w:vAlign w:val="center"/>
          </w:tcPr>
          <w:p w14:paraId="340E26CD" w14:textId="77777777" w:rsidR="004630DC" w:rsidRPr="0050576D" w:rsidRDefault="004630DC" w:rsidP="002D5B89">
            <w:pPr>
              <w:widowControl w:val="0"/>
              <w:spacing w:line="360" w:lineRule="auto"/>
              <w:rPr>
                <w:sz w:val="20"/>
              </w:rPr>
            </w:pPr>
            <w:r w:rsidRPr="0050576D">
              <w:rPr>
                <w:sz w:val="20"/>
              </w:rPr>
              <w:t>Сельское хозяйство</w:t>
            </w:r>
          </w:p>
        </w:tc>
        <w:tc>
          <w:tcPr>
            <w:tcW w:w="736" w:type="pct"/>
            <w:vMerge w:val="restart"/>
            <w:vAlign w:val="center"/>
          </w:tcPr>
          <w:p w14:paraId="1DF360D7" w14:textId="77777777" w:rsidR="004630DC" w:rsidRPr="0050576D" w:rsidRDefault="004630DC" w:rsidP="002D5B89">
            <w:pPr>
              <w:widowControl w:val="0"/>
              <w:spacing w:line="360" w:lineRule="auto"/>
              <w:rPr>
                <w:sz w:val="20"/>
                <w:lang w:val="ru-RU"/>
              </w:rPr>
            </w:pPr>
            <w:r w:rsidRPr="0050576D">
              <w:rPr>
                <w:sz w:val="20"/>
                <w:lang w:val="ru-RU"/>
              </w:rPr>
              <w:t>Изъятие во временное  пользование и частную собственность земель сельскохозяйственного назначения</w:t>
            </w:r>
          </w:p>
        </w:tc>
        <w:tc>
          <w:tcPr>
            <w:tcW w:w="906" w:type="pct"/>
            <w:vMerge w:val="restart"/>
            <w:vAlign w:val="center"/>
          </w:tcPr>
          <w:p w14:paraId="1CD6CDD5" w14:textId="77777777" w:rsidR="004630DC" w:rsidRPr="0050576D" w:rsidRDefault="004630DC" w:rsidP="002D5B89">
            <w:pPr>
              <w:widowControl w:val="0"/>
              <w:spacing w:line="360" w:lineRule="auto"/>
              <w:rPr>
                <w:sz w:val="20"/>
              </w:rPr>
            </w:pPr>
            <w:r w:rsidRPr="0050576D">
              <w:rPr>
                <w:sz w:val="20"/>
                <w:lang w:val="ru-RU"/>
              </w:rPr>
              <w:t xml:space="preserve">Оптимизация размещения площадок и прочих объектов. </w:t>
            </w:r>
            <w:r w:rsidRPr="0050576D">
              <w:rPr>
                <w:sz w:val="20"/>
              </w:rPr>
              <w:t>Рекультивация земель.</w:t>
            </w:r>
          </w:p>
        </w:tc>
        <w:tc>
          <w:tcPr>
            <w:tcW w:w="733" w:type="pct"/>
            <w:vAlign w:val="center"/>
          </w:tcPr>
          <w:p w14:paraId="77A320EB" w14:textId="77777777" w:rsidR="004630DC" w:rsidRPr="0050576D" w:rsidRDefault="004630DC" w:rsidP="002D5B89">
            <w:pPr>
              <w:widowControl w:val="0"/>
              <w:spacing w:line="360" w:lineRule="auto"/>
              <w:rPr>
                <w:sz w:val="20"/>
              </w:rPr>
            </w:pPr>
            <w:r w:rsidRPr="0050576D">
              <w:rPr>
                <w:sz w:val="20"/>
              </w:rPr>
              <w:t>Точечное</w:t>
            </w:r>
          </w:p>
        </w:tc>
        <w:tc>
          <w:tcPr>
            <w:tcW w:w="644" w:type="pct"/>
            <w:vAlign w:val="center"/>
          </w:tcPr>
          <w:p w14:paraId="4832CE95" w14:textId="77777777" w:rsidR="004630DC" w:rsidRPr="0050576D" w:rsidRDefault="004630DC" w:rsidP="002D5B89">
            <w:pPr>
              <w:widowControl w:val="0"/>
              <w:spacing w:line="360" w:lineRule="auto"/>
              <w:rPr>
                <w:sz w:val="20"/>
                <w:lang w:val="ru-RU"/>
              </w:rPr>
            </w:pPr>
            <w:r w:rsidRPr="0050576D">
              <w:rPr>
                <w:sz w:val="20"/>
                <w:lang w:val="ru-RU"/>
              </w:rPr>
              <w:t>Кратковременное воздействие (воздействие проявляется на протяжении менее 3-х месяцев)</w:t>
            </w:r>
          </w:p>
        </w:tc>
        <w:tc>
          <w:tcPr>
            <w:tcW w:w="696" w:type="pct"/>
            <w:vAlign w:val="center"/>
          </w:tcPr>
          <w:p w14:paraId="602C03AB" w14:textId="77777777" w:rsidR="004630DC" w:rsidRPr="0050576D" w:rsidRDefault="004630DC" w:rsidP="002D5B89">
            <w:pPr>
              <w:widowControl w:val="0"/>
              <w:spacing w:line="360" w:lineRule="auto"/>
              <w:rPr>
                <w:sz w:val="20"/>
              </w:rPr>
            </w:pPr>
            <w:r w:rsidRPr="0050576D">
              <w:rPr>
                <w:sz w:val="20"/>
              </w:rPr>
              <w:t xml:space="preserve">Незначительное </w:t>
            </w:r>
          </w:p>
        </w:tc>
        <w:tc>
          <w:tcPr>
            <w:tcW w:w="557" w:type="pct"/>
            <w:vAlign w:val="center"/>
          </w:tcPr>
          <w:p w14:paraId="13959349" w14:textId="77777777" w:rsidR="004630DC" w:rsidRPr="0050576D" w:rsidRDefault="004630DC" w:rsidP="002D5B89">
            <w:pPr>
              <w:widowControl w:val="0"/>
              <w:spacing w:line="360" w:lineRule="auto"/>
              <w:rPr>
                <w:sz w:val="20"/>
              </w:rPr>
            </w:pPr>
            <w:r w:rsidRPr="0050576D">
              <w:rPr>
                <w:sz w:val="20"/>
              </w:rPr>
              <w:t>Низкое отрицательное воздействие</w:t>
            </w:r>
          </w:p>
        </w:tc>
      </w:tr>
      <w:tr w:rsidR="004630DC" w:rsidRPr="0050576D" w14:paraId="6BEF09CE" w14:textId="77777777" w:rsidTr="00693E29">
        <w:trPr>
          <w:trHeight w:val="63"/>
        </w:trPr>
        <w:tc>
          <w:tcPr>
            <w:tcW w:w="727" w:type="pct"/>
            <w:vMerge/>
            <w:vAlign w:val="center"/>
          </w:tcPr>
          <w:p w14:paraId="7259CEA1" w14:textId="77777777" w:rsidR="004630DC" w:rsidRPr="0050576D" w:rsidRDefault="004630DC" w:rsidP="002D5B89">
            <w:pPr>
              <w:widowControl w:val="0"/>
              <w:spacing w:line="360" w:lineRule="auto"/>
              <w:rPr>
                <w:sz w:val="20"/>
              </w:rPr>
            </w:pPr>
          </w:p>
        </w:tc>
        <w:tc>
          <w:tcPr>
            <w:tcW w:w="736" w:type="pct"/>
            <w:vMerge/>
            <w:vAlign w:val="center"/>
          </w:tcPr>
          <w:p w14:paraId="7A58F6B0" w14:textId="77777777" w:rsidR="004630DC" w:rsidRPr="0050576D" w:rsidRDefault="004630DC" w:rsidP="002D5B89">
            <w:pPr>
              <w:widowControl w:val="0"/>
              <w:spacing w:line="360" w:lineRule="auto"/>
              <w:rPr>
                <w:sz w:val="20"/>
              </w:rPr>
            </w:pPr>
          </w:p>
        </w:tc>
        <w:tc>
          <w:tcPr>
            <w:tcW w:w="906" w:type="pct"/>
            <w:vMerge/>
            <w:vAlign w:val="center"/>
          </w:tcPr>
          <w:p w14:paraId="41FCB60C" w14:textId="77777777" w:rsidR="004630DC" w:rsidRPr="0050576D" w:rsidRDefault="004630DC" w:rsidP="002D5B89">
            <w:pPr>
              <w:widowControl w:val="0"/>
              <w:spacing w:line="360" w:lineRule="auto"/>
              <w:rPr>
                <w:sz w:val="20"/>
              </w:rPr>
            </w:pPr>
          </w:p>
        </w:tc>
        <w:tc>
          <w:tcPr>
            <w:tcW w:w="733" w:type="pct"/>
            <w:vAlign w:val="center"/>
          </w:tcPr>
          <w:p w14:paraId="16E0CACB" w14:textId="77777777" w:rsidR="004630DC" w:rsidRPr="0050576D" w:rsidRDefault="004630DC" w:rsidP="002D5B89">
            <w:pPr>
              <w:widowControl w:val="0"/>
              <w:spacing w:line="360" w:lineRule="auto"/>
              <w:rPr>
                <w:sz w:val="20"/>
              </w:rPr>
            </w:pPr>
            <w:r w:rsidRPr="0050576D">
              <w:rPr>
                <w:sz w:val="20"/>
              </w:rPr>
              <w:t>-1</w:t>
            </w:r>
          </w:p>
        </w:tc>
        <w:tc>
          <w:tcPr>
            <w:tcW w:w="644" w:type="pct"/>
            <w:vAlign w:val="center"/>
          </w:tcPr>
          <w:p w14:paraId="48D09ED1" w14:textId="77777777" w:rsidR="004630DC" w:rsidRPr="0050576D" w:rsidRDefault="004630DC" w:rsidP="002D5B89">
            <w:pPr>
              <w:widowControl w:val="0"/>
              <w:spacing w:line="360" w:lineRule="auto"/>
              <w:rPr>
                <w:sz w:val="20"/>
              </w:rPr>
            </w:pPr>
            <w:r w:rsidRPr="0050576D">
              <w:rPr>
                <w:sz w:val="20"/>
              </w:rPr>
              <w:t>-1</w:t>
            </w:r>
          </w:p>
        </w:tc>
        <w:tc>
          <w:tcPr>
            <w:tcW w:w="696" w:type="pct"/>
            <w:vAlign w:val="center"/>
          </w:tcPr>
          <w:p w14:paraId="0669A64D" w14:textId="77777777" w:rsidR="004630DC" w:rsidRPr="0050576D" w:rsidRDefault="004630DC" w:rsidP="002D5B89">
            <w:pPr>
              <w:widowControl w:val="0"/>
              <w:spacing w:line="360" w:lineRule="auto"/>
              <w:rPr>
                <w:sz w:val="20"/>
              </w:rPr>
            </w:pPr>
            <w:r w:rsidRPr="0050576D">
              <w:rPr>
                <w:sz w:val="20"/>
              </w:rPr>
              <w:t>-1</w:t>
            </w:r>
          </w:p>
        </w:tc>
        <w:tc>
          <w:tcPr>
            <w:tcW w:w="557" w:type="pct"/>
            <w:vAlign w:val="center"/>
          </w:tcPr>
          <w:p w14:paraId="1E1D7A71" w14:textId="77777777" w:rsidR="004630DC" w:rsidRPr="0050576D" w:rsidRDefault="004630DC" w:rsidP="002D5B89">
            <w:pPr>
              <w:widowControl w:val="0"/>
              <w:spacing w:line="360" w:lineRule="auto"/>
              <w:rPr>
                <w:sz w:val="20"/>
              </w:rPr>
            </w:pPr>
            <w:r w:rsidRPr="0050576D">
              <w:rPr>
                <w:sz w:val="20"/>
              </w:rPr>
              <w:t>-3</w:t>
            </w:r>
          </w:p>
        </w:tc>
      </w:tr>
      <w:tr w:rsidR="004630DC" w:rsidRPr="0050576D" w14:paraId="46CBE438" w14:textId="77777777" w:rsidTr="00693E29">
        <w:trPr>
          <w:trHeight w:val="1102"/>
        </w:trPr>
        <w:tc>
          <w:tcPr>
            <w:tcW w:w="727" w:type="pct"/>
            <w:vMerge w:val="restart"/>
            <w:vAlign w:val="center"/>
          </w:tcPr>
          <w:p w14:paraId="4C580BFC" w14:textId="77777777" w:rsidR="004630DC" w:rsidRPr="0050576D" w:rsidRDefault="004630DC" w:rsidP="002D5B89">
            <w:pPr>
              <w:widowControl w:val="0"/>
              <w:spacing w:line="360" w:lineRule="auto"/>
              <w:rPr>
                <w:sz w:val="20"/>
              </w:rPr>
            </w:pPr>
            <w:r w:rsidRPr="0050576D">
              <w:rPr>
                <w:sz w:val="20"/>
              </w:rPr>
              <w:t>Внешнеэкономическая деятельность</w:t>
            </w:r>
          </w:p>
        </w:tc>
        <w:tc>
          <w:tcPr>
            <w:tcW w:w="736" w:type="pct"/>
            <w:vMerge w:val="restart"/>
            <w:vAlign w:val="center"/>
          </w:tcPr>
          <w:p w14:paraId="68D0AEF7" w14:textId="77777777" w:rsidR="004630DC" w:rsidRPr="0050576D" w:rsidRDefault="004630DC" w:rsidP="002D5B89">
            <w:pPr>
              <w:widowControl w:val="0"/>
              <w:spacing w:line="360" w:lineRule="auto"/>
              <w:rPr>
                <w:sz w:val="20"/>
                <w:lang w:val="ru-RU"/>
              </w:rPr>
            </w:pPr>
            <w:r w:rsidRPr="0050576D">
              <w:rPr>
                <w:sz w:val="20"/>
                <w:lang w:val="ru-RU"/>
              </w:rPr>
              <w:t xml:space="preserve">Экономический и промышленный потенциал региона, инвестиционная </w:t>
            </w:r>
            <w:r w:rsidRPr="0050576D">
              <w:rPr>
                <w:sz w:val="20"/>
                <w:lang w:val="ru-RU"/>
              </w:rPr>
              <w:lastRenderedPageBreak/>
              <w:t>привлекательность региона</w:t>
            </w:r>
          </w:p>
        </w:tc>
        <w:tc>
          <w:tcPr>
            <w:tcW w:w="906" w:type="pct"/>
            <w:vMerge w:val="restart"/>
            <w:vAlign w:val="center"/>
          </w:tcPr>
          <w:p w14:paraId="28D53391" w14:textId="77777777" w:rsidR="004630DC" w:rsidRPr="0050576D" w:rsidRDefault="004630DC" w:rsidP="002D5B89">
            <w:pPr>
              <w:widowControl w:val="0"/>
              <w:spacing w:line="360" w:lineRule="auto"/>
              <w:rPr>
                <w:sz w:val="20"/>
              </w:rPr>
            </w:pPr>
            <w:r w:rsidRPr="0050576D">
              <w:rPr>
                <w:sz w:val="20"/>
              </w:rPr>
              <w:lastRenderedPageBreak/>
              <w:t>Положительное воздействие</w:t>
            </w:r>
          </w:p>
        </w:tc>
        <w:tc>
          <w:tcPr>
            <w:tcW w:w="733" w:type="pct"/>
            <w:vAlign w:val="center"/>
          </w:tcPr>
          <w:p w14:paraId="1628027E" w14:textId="77777777" w:rsidR="004630DC" w:rsidRPr="0050576D" w:rsidRDefault="004630DC" w:rsidP="002D5B89">
            <w:pPr>
              <w:widowControl w:val="0"/>
              <w:spacing w:line="360" w:lineRule="auto"/>
              <w:rPr>
                <w:sz w:val="20"/>
              </w:rPr>
            </w:pPr>
            <w:r w:rsidRPr="0050576D">
              <w:rPr>
                <w:sz w:val="20"/>
              </w:rPr>
              <w:t>Точечное</w:t>
            </w:r>
          </w:p>
        </w:tc>
        <w:tc>
          <w:tcPr>
            <w:tcW w:w="644" w:type="pct"/>
            <w:vAlign w:val="center"/>
          </w:tcPr>
          <w:p w14:paraId="17F453D3" w14:textId="77777777" w:rsidR="004630DC" w:rsidRPr="0050576D" w:rsidRDefault="004630DC" w:rsidP="002D5B89">
            <w:pPr>
              <w:widowControl w:val="0"/>
              <w:spacing w:line="360" w:lineRule="auto"/>
              <w:rPr>
                <w:sz w:val="20"/>
                <w:lang w:val="ru-RU"/>
              </w:rPr>
            </w:pPr>
            <w:r w:rsidRPr="0050576D">
              <w:rPr>
                <w:sz w:val="20"/>
                <w:lang w:val="ru-RU"/>
              </w:rPr>
              <w:t xml:space="preserve">Кратковременное воздействие (воздействие проявляется на </w:t>
            </w:r>
            <w:r w:rsidRPr="0050576D">
              <w:rPr>
                <w:sz w:val="20"/>
                <w:lang w:val="ru-RU"/>
              </w:rPr>
              <w:lastRenderedPageBreak/>
              <w:t>протяжении менее 3-х месяцев)</w:t>
            </w:r>
          </w:p>
        </w:tc>
        <w:tc>
          <w:tcPr>
            <w:tcW w:w="696" w:type="pct"/>
            <w:vAlign w:val="center"/>
          </w:tcPr>
          <w:p w14:paraId="13407409" w14:textId="77777777" w:rsidR="004630DC" w:rsidRPr="0050576D" w:rsidRDefault="004630DC" w:rsidP="002D5B89">
            <w:pPr>
              <w:widowControl w:val="0"/>
              <w:spacing w:line="360" w:lineRule="auto"/>
              <w:rPr>
                <w:sz w:val="20"/>
              </w:rPr>
            </w:pPr>
            <w:r w:rsidRPr="0050576D">
              <w:rPr>
                <w:sz w:val="20"/>
              </w:rPr>
              <w:lastRenderedPageBreak/>
              <w:t xml:space="preserve">Незначительное </w:t>
            </w:r>
          </w:p>
        </w:tc>
        <w:tc>
          <w:tcPr>
            <w:tcW w:w="557" w:type="pct"/>
            <w:vAlign w:val="center"/>
          </w:tcPr>
          <w:p w14:paraId="2AB04175" w14:textId="77777777" w:rsidR="004630DC" w:rsidRPr="0050576D" w:rsidRDefault="004630DC" w:rsidP="002D5B89">
            <w:pPr>
              <w:widowControl w:val="0"/>
              <w:spacing w:line="360" w:lineRule="auto"/>
              <w:rPr>
                <w:sz w:val="20"/>
              </w:rPr>
            </w:pPr>
            <w:r w:rsidRPr="0050576D">
              <w:rPr>
                <w:sz w:val="20"/>
              </w:rPr>
              <w:t>Низкое положительное воздействие</w:t>
            </w:r>
          </w:p>
        </w:tc>
      </w:tr>
      <w:tr w:rsidR="004630DC" w:rsidRPr="0050576D" w14:paraId="3ABB0E47" w14:textId="77777777" w:rsidTr="00693E29">
        <w:trPr>
          <w:trHeight w:val="63"/>
        </w:trPr>
        <w:tc>
          <w:tcPr>
            <w:tcW w:w="727" w:type="pct"/>
            <w:vMerge/>
            <w:vAlign w:val="center"/>
          </w:tcPr>
          <w:p w14:paraId="16FF1376" w14:textId="77777777" w:rsidR="004630DC" w:rsidRPr="0050576D" w:rsidRDefault="004630DC" w:rsidP="002D5B89">
            <w:pPr>
              <w:widowControl w:val="0"/>
              <w:spacing w:line="360" w:lineRule="auto"/>
              <w:rPr>
                <w:sz w:val="20"/>
              </w:rPr>
            </w:pPr>
          </w:p>
        </w:tc>
        <w:tc>
          <w:tcPr>
            <w:tcW w:w="736" w:type="pct"/>
            <w:vMerge/>
            <w:vAlign w:val="center"/>
          </w:tcPr>
          <w:p w14:paraId="529A448C" w14:textId="77777777" w:rsidR="004630DC" w:rsidRPr="0050576D" w:rsidRDefault="004630DC" w:rsidP="002D5B89">
            <w:pPr>
              <w:widowControl w:val="0"/>
              <w:spacing w:line="360" w:lineRule="auto"/>
              <w:rPr>
                <w:sz w:val="20"/>
              </w:rPr>
            </w:pPr>
          </w:p>
        </w:tc>
        <w:tc>
          <w:tcPr>
            <w:tcW w:w="906" w:type="pct"/>
            <w:vMerge/>
            <w:vAlign w:val="center"/>
          </w:tcPr>
          <w:p w14:paraId="03448EEC" w14:textId="77777777" w:rsidR="004630DC" w:rsidRPr="0050576D" w:rsidRDefault="004630DC" w:rsidP="002D5B89">
            <w:pPr>
              <w:widowControl w:val="0"/>
              <w:spacing w:line="360" w:lineRule="auto"/>
              <w:rPr>
                <w:sz w:val="20"/>
              </w:rPr>
            </w:pPr>
          </w:p>
        </w:tc>
        <w:tc>
          <w:tcPr>
            <w:tcW w:w="733" w:type="pct"/>
            <w:vAlign w:val="center"/>
          </w:tcPr>
          <w:p w14:paraId="782BA1F6" w14:textId="77777777" w:rsidR="004630DC" w:rsidRPr="0050576D" w:rsidRDefault="004630DC" w:rsidP="002D5B89">
            <w:pPr>
              <w:widowControl w:val="0"/>
              <w:spacing w:line="360" w:lineRule="auto"/>
              <w:rPr>
                <w:sz w:val="20"/>
              </w:rPr>
            </w:pPr>
            <w:r w:rsidRPr="0050576D">
              <w:rPr>
                <w:sz w:val="20"/>
              </w:rPr>
              <w:t>+1</w:t>
            </w:r>
          </w:p>
        </w:tc>
        <w:tc>
          <w:tcPr>
            <w:tcW w:w="644" w:type="pct"/>
            <w:vAlign w:val="center"/>
          </w:tcPr>
          <w:p w14:paraId="3CF15D58" w14:textId="77777777" w:rsidR="004630DC" w:rsidRPr="0050576D" w:rsidRDefault="004630DC" w:rsidP="002D5B89">
            <w:pPr>
              <w:widowControl w:val="0"/>
              <w:spacing w:line="360" w:lineRule="auto"/>
              <w:rPr>
                <w:sz w:val="20"/>
              </w:rPr>
            </w:pPr>
            <w:r w:rsidRPr="0050576D">
              <w:rPr>
                <w:sz w:val="20"/>
              </w:rPr>
              <w:t>+1</w:t>
            </w:r>
          </w:p>
        </w:tc>
        <w:tc>
          <w:tcPr>
            <w:tcW w:w="696" w:type="pct"/>
            <w:vAlign w:val="center"/>
          </w:tcPr>
          <w:p w14:paraId="1296D702" w14:textId="77777777" w:rsidR="004630DC" w:rsidRPr="0050576D" w:rsidRDefault="004630DC" w:rsidP="002D5B89">
            <w:pPr>
              <w:widowControl w:val="0"/>
              <w:spacing w:line="360" w:lineRule="auto"/>
              <w:rPr>
                <w:sz w:val="20"/>
              </w:rPr>
            </w:pPr>
            <w:r w:rsidRPr="0050576D">
              <w:rPr>
                <w:sz w:val="20"/>
              </w:rPr>
              <w:t>+1</w:t>
            </w:r>
          </w:p>
        </w:tc>
        <w:tc>
          <w:tcPr>
            <w:tcW w:w="557" w:type="pct"/>
            <w:vAlign w:val="center"/>
          </w:tcPr>
          <w:p w14:paraId="3FC319A1" w14:textId="77777777" w:rsidR="004630DC" w:rsidRPr="0050576D" w:rsidRDefault="004630DC" w:rsidP="002D5B89">
            <w:pPr>
              <w:widowControl w:val="0"/>
              <w:spacing w:line="360" w:lineRule="auto"/>
              <w:rPr>
                <w:sz w:val="20"/>
              </w:rPr>
            </w:pPr>
            <w:r w:rsidRPr="0050576D">
              <w:rPr>
                <w:sz w:val="20"/>
              </w:rPr>
              <w:t>+3</w:t>
            </w:r>
          </w:p>
        </w:tc>
      </w:tr>
    </w:tbl>
    <w:p w14:paraId="351F9D00" w14:textId="77777777" w:rsidR="004630DC" w:rsidRPr="0050576D" w:rsidRDefault="004630DC" w:rsidP="002D5B89">
      <w:pPr>
        <w:widowControl w:val="0"/>
        <w:spacing w:line="360" w:lineRule="auto"/>
        <w:ind w:firstLine="737"/>
        <w:jc w:val="both"/>
        <w:rPr>
          <w:b/>
          <w:bCs/>
          <w:i/>
          <w:iCs/>
          <w:highlight w:val="yellow"/>
          <w:lang w:val="ru-RU"/>
        </w:rPr>
        <w:sectPr w:rsidR="004630DC" w:rsidRPr="0050576D" w:rsidSect="00E01F4E">
          <w:headerReference w:type="default" r:id="rId76"/>
          <w:footerReference w:type="default" r:id="rId77"/>
          <w:pgSz w:w="16838" w:h="11906" w:orient="landscape" w:code="9"/>
          <w:pgMar w:top="1276" w:right="1238" w:bottom="851" w:left="1701" w:header="567" w:footer="480" w:gutter="0"/>
          <w:cols w:space="708"/>
          <w:docGrid w:linePitch="360"/>
        </w:sectPr>
      </w:pPr>
    </w:p>
    <w:p w14:paraId="18D6CF5C" w14:textId="77777777" w:rsidR="004630DC" w:rsidRPr="0050576D" w:rsidRDefault="004630DC" w:rsidP="002D5B89">
      <w:pPr>
        <w:pStyle w:val="23"/>
        <w:keepNext w:val="0"/>
        <w:widowControl w:val="0"/>
        <w:spacing w:before="120" w:after="120" w:line="360" w:lineRule="auto"/>
        <w:ind w:left="142" w:firstLine="567"/>
        <w:rPr>
          <w:rFonts w:ascii="Times New Roman" w:hAnsi="Times New Roman" w:cs="Times New Roman"/>
          <w:b w:val="0"/>
          <w:bCs w:val="0"/>
          <w:i w:val="0"/>
          <w:iCs w:val="0"/>
          <w:lang w:val="ru-RU"/>
        </w:rPr>
      </w:pPr>
      <w:bookmarkStart w:id="260" w:name="_Toc225739274"/>
      <w:r w:rsidRPr="0050576D">
        <w:rPr>
          <w:rFonts w:ascii="Times New Roman" w:hAnsi="Times New Roman" w:cs="Times New Roman"/>
          <w:i w:val="0"/>
          <w:iCs w:val="0"/>
          <w:sz w:val="24"/>
          <w:szCs w:val="24"/>
          <w:lang w:val="ru-RU"/>
        </w:rPr>
        <w:lastRenderedPageBreak/>
        <w:t>10.5. Санитарно-эпидемиологическое состояние территории и прогноз его изменений в результате намечаемой деятельности</w:t>
      </w:r>
      <w:bookmarkEnd w:id="260"/>
    </w:p>
    <w:p w14:paraId="03DDC568" w14:textId="77777777" w:rsidR="004630DC" w:rsidRPr="0050576D" w:rsidRDefault="004630DC" w:rsidP="002D5B89">
      <w:pPr>
        <w:widowControl w:val="0"/>
        <w:spacing w:line="360" w:lineRule="auto"/>
        <w:ind w:firstLine="737"/>
        <w:jc w:val="both"/>
        <w:rPr>
          <w:lang w:val="ru-RU"/>
        </w:rPr>
      </w:pPr>
      <w:r w:rsidRPr="0050576D">
        <w:rPr>
          <w:sz w:val="23"/>
          <w:szCs w:val="23"/>
          <w:lang w:val="ru-RU"/>
        </w:rPr>
        <w:t xml:space="preserve">Планируемые работы, связанные с проведение строительных работ, не приведут к </w:t>
      </w:r>
      <w:r w:rsidRPr="0050576D">
        <w:rPr>
          <w:lang w:val="ru-RU"/>
        </w:rPr>
        <w:t>значительному загрязнению окружающей среды, что не скажется негативно на здоровье населения.</w:t>
      </w:r>
    </w:p>
    <w:p w14:paraId="6DEAD71C" w14:textId="77777777" w:rsidR="004630DC" w:rsidRPr="0050576D" w:rsidRDefault="004630DC" w:rsidP="002D5B89">
      <w:pPr>
        <w:widowControl w:val="0"/>
        <w:spacing w:line="360" w:lineRule="auto"/>
        <w:ind w:firstLine="737"/>
        <w:jc w:val="both"/>
        <w:rPr>
          <w:lang w:val="ru-RU"/>
        </w:rPr>
      </w:pPr>
      <w:r w:rsidRPr="0050576D">
        <w:rPr>
          <w:lang w:val="ru-RU"/>
        </w:rPr>
        <w:t>Все работники пройдут необходимую вакцинацию и инструктаж по соблюдению правил личной гигиены, с учетом региональных особенностей, поэтому повышение эпидемиологического риска в районе работ мало вероятно.</w:t>
      </w:r>
    </w:p>
    <w:p w14:paraId="654B2D14" w14:textId="77777777" w:rsidR="004630DC" w:rsidRPr="0050576D" w:rsidRDefault="004630DC" w:rsidP="002D5B89">
      <w:pPr>
        <w:widowControl w:val="0"/>
        <w:spacing w:line="360" w:lineRule="auto"/>
        <w:ind w:firstLine="737"/>
        <w:jc w:val="both"/>
        <w:rPr>
          <w:lang w:val="ru-RU"/>
        </w:rPr>
      </w:pPr>
      <w:r w:rsidRPr="0050576D">
        <w:rPr>
          <w:lang w:val="ru-RU"/>
        </w:rPr>
        <w:t>С учетом санитарно-эпидемиологической ситуации в районе предусмотрены необходимые меры для обеспечения санитарно-гигиенических условий работы и отдыха персонала, его медицинского обслуживания.</w:t>
      </w:r>
    </w:p>
    <w:p w14:paraId="100D454A" w14:textId="77777777" w:rsidR="004630DC" w:rsidRPr="0050576D" w:rsidRDefault="004630DC" w:rsidP="002D5B89">
      <w:pPr>
        <w:widowControl w:val="0"/>
        <w:spacing w:line="360" w:lineRule="auto"/>
        <w:ind w:firstLine="737"/>
        <w:jc w:val="both"/>
        <w:rPr>
          <w:lang w:val="ru-RU"/>
        </w:rPr>
      </w:pPr>
      <w:r w:rsidRPr="0050576D">
        <w:rPr>
          <w:lang w:val="ru-RU"/>
        </w:rPr>
        <w:t>Привлечение местных трудовых ресурсов снижает вероятность заболеваний среди рабочих, адаптированных к местным климатическим условиям, а также уменьшает риск привнесения инфекционных заболеваний из других регионов.</w:t>
      </w:r>
    </w:p>
    <w:p w14:paraId="6827E65F" w14:textId="77777777" w:rsidR="004630DC" w:rsidRPr="0050576D" w:rsidRDefault="004630DC" w:rsidP="002D5B89">
      <w:pPr>
        <w:widowControl w:val="0"/>
        <w:spacing w:line="360" w:lineRule="auto"/>
        <w:ind w:firstLine="737"/>
        <w:jc w:val="both"/>
        <w:rPr>
          <w:lang w:val="ru-RU"/>
        </w:rPr>
      </w:pPr>
      <w:r w:rsidRPr="0050576D">
        <w:rPr>
          <w:lang w:val="ru-RU"/>
        </w:rPr>
        <w:t>Учитывая все вышесказанное, в процессе проектируемых работ вероятность ухудшения санитарно-эпидемиологической ситуации в исследуемом районе очень низкая.</w:t>
      </w:r>
    </w:p>
    <w:p w14:paraId="5DBDB715" w14:textId="77777777" w:rsidR="004630DC" w:rsidRPr="0050576D" w:rsidRDefault="004630DC" w:rsidP="002D5B89">
      <w:pPr>
        <w:widowControl w:val="0"/>
        <w:spacing w:line="360" w:lineRule="auto"/>
        <w:ind w:firstLine="737"/>
        <w:jc w:val="both"/>
        <w:rPr>
          <w:lang w:val="ru-RU"/>
        </w:rPr>
      </w:pPr>
      <w:r w:rsidRPr="0050576D">
        <w:rPr>
          <w:lang w:val="ru-RU"/>
        </w:rPr>
        <w:t>Эпидемиологическая ситуация по группе острых кишечных инфекций (ОКИ) в основном определяется уровнем санитарной благоустроенности населенных мест.</w:t>
      </w:r>
    </w:p>
    <w:p w14:paraId="52258209" w14:textId="77777777" w:rsidR="004630DC" w:rsidRPr="0050576D" w:rsidRDefault="004630DC" w:rsidP="002D5B89">
      <w:pPr>
        <w:widowControl w:val="0"/>
        <w:spacing w:line="360" w:lineRule="auto"/>
        <w:ind w:firstLine="737"/>
        <w:jc w:val="both"/>
        <w:rPr>
          <w:lang w:val="ru-RU"/>
        </w:rPr>
      </w:pPr>
      <w:r w:rsidRPr="0050576D">
        <w:rPr>
          <w:lang w:val="ru-RU"/>
        </w:rPr>
        <w:t>Заболеваемость ОКИ, связанная с водным фактором распространения инфекции, регистрируется, преимущественно, в летне-осенний период, что обусловлено большей степенью контакта населения с водой.</w:t>
      </w:r>
    </w:p>
    <w:p w14:paraId="03FA7235" w14:textId="77777777" w:rsidR="004630DC" w:rsidRPr="0050576D" w:rsidRDefault="004630DC" w:rsidP="002D5B89">
      <w:pPr>
        <w:widowControl w:val="0"/>
        <w:spacing w:line="360" w:lineRule="auto"/>
        <w:ind w:firstLine="737"/>
        <w:jc w:val="both"/>
        <w:rPr>
          <w:lang w:val="ru-RU"/>
        </w:rPr>
      </w:pPr>
      <w:r w:rsidRPr="0050576D">
        <w:rPr>
          <w:lang w:val="ru-RU"/>
        </w:rPr>
        <w:t>Нахождение персонала предусматривается в вагончиках, где расположены, аптечки для оказания первой медицинской помощи.</w:t>
      </w:r>
    </w:p>
    <w:p w14:paraId="39FC140D" w14:textId="77777777" w:rsidR="004630DC" w:rsidRPr="0050576D" w:rsidRDefault="004630DC" w:rsidP="002D5B89">
      <w:pPr>
        <w:widowControl w:val="0"/>
        <w:spacing w:line="360" w:lineRule="auto"/>
        <w:ind w:firstLine="737"/>
        <w:jc w:val="both"/>
        <w:rPr>
          <w:lang w:val="ru-RU"/>
        </w:rPr>
      </w:pPr>
      <w:r w:rsidRPr="0050576D">
        <w:rPr>
          <w:lang w:val="ru-RU"/>
        </w:rPr>
        <w:t>Питание обслуживающего персонала предполагается в столовой.</w:t>
      </w:r>
    </w:p>
    <w:p w14:paraId="169A046D" w14:textId="77777777" w:rsidR="004630DC" w:rsidRPr="0050576D" w:rsidRDefault="004630DC" w:rsidP="002D5B89">
      <w:pPr>
        <w:widowControl w:val="0"/>
        <w:spacing w:line="360" w:lineRule="auto"/>
        <w:ind w:firstLine="737"/>
        <w:jc w:val="both"/>
        <w:rPr>
          <w:lang w:val="ru-RU"/>
        </w:rPr>
      </w:pPr>
      <w:r w:rsidRPr="0050576D">
        <w:rPr>
          <w:lang w:val="ru-RU"/>
        </w:rPr>
        <w:t xml:space="preserve">Медицинское обслуживание персонала предусматривается в медицинских учреждениях ближайшего поселка, города. При обнаружении серьезных заболеваний, представляющих угрозу жизни, предусматривается транспортировка больных средствами санавиации.Планируемые работы не приведут к значительному загрязнению окружающей среды, что не скажется негативно на здоровье населения. </w:t>
      </w:r>
    </w:p>
    <w:p w14:paraId="2DA88AF0" w14:textId="77777777" w:rsidR="004630DC" w:rsidRPr="0050576D" w:rsidRDefault="004630DC" w:rsidP="002D5B89">
      <w:pPr>
        <w:widowControl w:val="0"/>
        <w:spacing w:line="360" w:lineRule="auto"/>
        <w:ind w:firstLine="737"/>
        <w:jc w:val="both"/>
        <w:rPr>
          <w:lang w:val="ru-RU"/>
        </w:rPr>
      </w:pPr>
      <w:r w:rsidRPr="0050576D">
        <w:rPr>
          <w:lang w:val="ru-RU"/>
        </w:rPr>
        <w:t xml:space="preserve">Все работники пройдут необходимую вакцинацию и инструктаж по соблюдению правил личной гигиены, с учетом региональных особенностей, поэтому повышение эпидемиологического риска в районе работ мало вероятно. </w:t>
      </w:r>
    </w:p>
    <w:p w14:paraId="35E6DBA6" w14:textId="77777777" w:rsidR="004630DC" w:rsidRPr="0050576D" w:rsidRDefault="004630DC" w:rsidP="002D5B89">
      <w:pPr>
        <w:widowControl w:val="0"/>
        <w:spacing w:line="360" w:lineRule="auto"/>
        <w:ind w:firstLine="737"/>
        <w:jc w:val="both"/>
        <w:rPr>
          <w:lang w:val="ru-RU"/>
        </w:rPr>
      </w:pPr>
      <w:r w:rsidRPr="0050576D">
        <w:rPr>
          <w:lang w:val="ru-RU"/>
        </w:rPr>
        <w:t xml:space="preserve">С учетом санитарно-эпидемиологической ситуации в районе предусмотрены необходимые меры для обеспечения санитарно-гигиенических условий работы и отдыха </w:t>
      </w:r>
      <w:r w:rsidRPr="0050576D">
        <w:rPr>
          <w:lang w:val="ru-RU"/>
        </w:rPr>
        <w:lastRenderedPageBreak/>
        <w:t xml:space="preserve">персонала, его медицинского обслуживания. </w:t>
      </w:r>
    </w:p>
    <w:p w14:paraId="74854D90" w14:textId="77777777" w:rsidR="004630DC" w:rsidRPr="0050576D" w:rsidRDefault="004630DC" w:rsidP="002D5B89">
      <w:pPr>
        <w:widowControl w:val="0"/>
        <w:spacing w:line="360" w:lineRule="auto"/>
        <w:ind w:firstLine="737"/>
        <w:jc w:val="both"/>
        <w:rPr>
          <w:lang w:val="ru-RU"/>
        </w:rPr>
      </w:pPr>
      <w:r w:rsidRPr="0050576D">
        <w:rPr>
          <w:lang w:val="ru-RU"/>
        </w:rPr>
        <w:t xml:space="preserve">Привлечение местных трудовых ресурсов снижает вероятность заболеваний среди рабочих, адаптированных к местным климатическим условиям, а также уменьшает риск привнесения инфекционных заболеваний из других регионов. </w:t>
      </w:r>
    </w:p>
    <w:p w14:paraId="38FD7A7C" w14:textId="77777777" w:rsidR="004630DC" w:rsidRPr="0050576D" w:rsidRDefault="004630DC" w:rsidP="002D5B89">
      <w:pPr>
        <w:widowControl w:val="0"/>
        <w:spacing w:line="360" w:lineRule="auto"/>
        <w:ind w:firstLine="737"/>
        <w:jc w:val="both"/>
        <w:rPr>
          <w:lang w:val="ru-RU"/>
        </w:rPr>
      </w:pPr>
      <w:r w:rsidRPr="0050576D">
        <w:rPr>
          <w:lang w:val="ru-RU"/>
        </w:rPr>
        <w:t xml:space="preserve">Учитывая все вышесказанное, в процессе проектируемых работ вероятность ухудшения санитарно-эпидемиологической ситуации в исследуемом районе очень низкая. </w:t>
      </w:r>
    </w:p>
    <w:p w14:paraId="6F50B38C" w14:textId="77777777" w:rsidR="004630DC" w:rsidRPr="0050576D" w:rsidRDefault="004630DC" w:rsidP="002D5B89">
      <w:pPr>
        <w:pStyle w:val="23"/>
        <w:keepNext w:val="0"/>
        <w:widowControl w:val="0"/>
        <w:spacing w:before="120" w:after="120" w:line="360" w:lineRule="auto"/>
        <w:ind w:left="993"/>
        <w:rPr>
          <w:rFonts w:ascii="Times New Roman" w:hAnsi="Times New Roman" w:cs="Times New Roman"/>
          <w:b w:val="0"/>
          <w:bCs w:val="0"/>
          <w:i w:val="0"/>
          <w:iCs w:val="0"/>
          <w:lang w:val="ru-RU"/>
        </w:rPr>
      </w:pPr>
      <w:bookmarkStart w:id="261" w:name="_Toc225739275"/>
      <w:r w:rsidRPr="0050576D">
        <w:rPr>
          <w:rFonts w:ascii="Times New Roman" w:hAnsi="Times New Roman" w:cs="Times New Roman"/>
          <w:i w:val="0"/>
          <w:iCs w:val="0"/>
          <w:sz w:val="24"/>
          <w:szCs w:val="24"/>
          <w:lang w:val="ru-RU"/>
        </w:rPr>
        <w:t>10.6. Предложения по регулированию социальных отношений в процессе намечаемой хозяйственной деятельности</w:t>
      </w:r>
      <w:bookmarkEnd w:id="261"/>
    </w:p>
    <w:p w14:paraId="0604ED29" w14:textId="77777777" w:rsidR="004630DC" w:rsidRPr="0050576D" w:rsidRDefault="004630DC" w:rsidP="002D5B89">
      <w:pPr>
        <w:widowControl w:val="0"/>
        <w:spacing w:line="360" w:lineRule="auto"/>
        <w:ind w:firstLine="737"/>
        <w:jc w:val="both"/>
        <w:rPr>
          <w:lang w:val="ru-RU"/>
        </w:rPr>
      </w:pPr>
      <w:r w:rsidRPr="0050576D">
        <w:rPr>
          <w:lang w:val="ru-RU"/>
        </w:rPr>
        <w:t xml:space="preserve">Основными предложениями по регулированию социальных отношений в процессе намечаемой хозяйственной деятельности, связанную со строительством являются: </w:t>
      </w:r>
    </w:p>
    <w:p w14:paraId="060AF592" w14:textId="77777777" w:rsidR="004630DC" w:rsidRPr="0050576D" w:rsidRDefault="004630DC" w:rsidP="002D5B89">
      <w:pPr>
        <w:widowControl w:val="0"/>
        <w:spacing w:line="360" w:lineRule="auto"/>
        <w:ind w:firstLine="737"/>
        <w:jc w:val="both"/>
        <w:rPr>
          <w:lang w:val="ru-RU"/>
        </w:rPr>
      </w:pPr>
      <w:r w:rsidRPr="0050576D">
        <w:rPr>
          <w:lang w:val="ru-RU"/>
        </w:rPr>
        <w:t xml:space="preserve">1) создание эффективного механизма развития социального партнерства и регулирования социальных, трудовых и связанных с ними экономических отношений; </w:t>
      </w:r>
    </w:p>
    <w:p w14:paraId="6D7B93F0" w14:textId="77777777" w:rsidR="004630DC" w:rsidRPr="0050576D" w:rsidRDefault="004630DC" w:rsidP="002D5B89">
      <w:pPr>
        <w:widowControl w:val="0"/>
        <w:spacing w:line="360" w:lineRule="auto"/>
        <w:ind w:firstLine="737"/>
        <w:jc w:val="both"/>
        <w:rPr>
          <w:lang w:val="ru-RU"/>
        </w:rPr>
      </w:pPr>
      <w:r w:rsidRPr="0050576D">
        <w:rPr>
          <w:lang w:val="ru-RU"/>
        </w:rPr>
        <w:t xml:space="preserve">2) содействие обеспечению социальной стабильности и общественного согласия на основе объективного учета интересов всех слоев общества; </w:t>
      </w:r>
    </w:p>
    <w:p w14:paraId="38E75D57" w14:textId="77777777" w:rsidR="004630DC" w:rsidRPr="0050576D" w:rsidRDefault="004630DC" w:rsidP="002D5B89">
      <w:pPr>
        <w:widowControl w:val="0"/>
        <w:spacing w:line="360" w:lineRule="auto"/>
        <w:ind w:firstLine="737"/>
        <w:jc w:val="both"/>
        <w:rPr>
          <w:lang w:val="ru-RU"/>
        </w:rPr>
      </w:pPr>
      <w:r w:rsidRPr="0050576D">
        <w:rPr>
          <w:lang w:val="ru-RU"/>
        </w:rPr>
        <w:t xml:space="preserve">3) содействие в обеспечении гарантий прав работников в сфере труда, осуществлении их социальной защиты; </w:t>
      </w:r>
    </w:p>
    <w:p w14:paraId="1EF4B5E3" w14:textId="77777777" w:rsidR="004630DC" w:rsidRPr="0050576D" w:rsidRDefault="004630DC" w:rsidP="002D5B89">
      <w:pPr>
        <w:widowControl w:val="0"/>
        <w:spacing w:line="360" w:lineRule="auto"/>
        <w:ind w:firstLine="737"/>
        <w:jc w:val="both"/>
        <w:rPr>
          <w:lang w:val="ru-RU"/>
        </w:rPr>
      </w:pPr>
      <w:r w:rsidRPr="0050576D">
        <w:rPr>
          <w:lang w:val="ru-RU"/>
        </w:rPr>
        <w:t xml:space="preserve">4) содействие процессу консультаций и переговоров между Сторонами социального партнерства на всех уровнях; </w:t>
      </w:r>
    </w:p>
    <w:p w14:paraId="2CF292CB" w14:textId="77777777" w:rsidR="004630DC" w:rsidRPr="0050576D" w:rsidRDefault="004630DC" w:rsidP="002D5B89">
      <w:pPr>
        <w:widowControl w:val="0"/>
        <w:spacing w:line="360" w:lineRule="auto"/>
        <w:ind w:firstLine="737"/>
        <w:jc w:val="both"/>
        <w:rPr>
          <w:lang w:val="ru-RU"/>
        </w:rPr>
      </w:pPr>
      <w:r w:rsidRPr="0050576D">
        <w:rPr>
          <w:lang w:val="ru-RU"/>
        </w:rPr>
        <w:t xml:space="preserve">5) содействие разрешению коллективных трудовых споров; </w:t>
      </w:r>
    </w:p>
    <w:p w14:paraId="70F63A9A" w14:textId="77777777" w:rsidR="004630DC" w:rsidRPr="0050576D" w:rsidRDefault="004630DC" w:rsidP="002D5B89">
      <w:pPr>
        <w:widowControl w:val="0"/>
        <w:spacing w:line="360" w:lineRule="auto"/>
        <w:ind w:firstLine="737"/>
        <w:jc w:val="both"/>
        <w:rPr>
          <w:lang w:val="ru-RU"/>
        </w:rPr>
      </w:pPr>
      <w:r w:rsidRPr="0050576D">
        <w:rPr>
          <w:lang w:val="ru-RU"/>
        </w:rPr>
        <w:t xml:space="preserve">6) выработка предложений по реализации государственной политики в области социально-трудовых отношений; </w:t>
      </w:r>
    </w:p>
    <w:p w14:paraId="31332360" w14:textId="77777777" w:rsidR="004630DC" w:rsidRPr="0050576D" w:rsidRDefault="004630DC" w:rsidP="002D5B89">
      <w:pPr>
        <w:widowControl w:val="0"/>
        <w:spacing w:line="360" w:lineRule="auto"/>
        <w:ind w:firstLine="737"/>
        <w:jc w:val="both"/>
        <w:rPr>
          <w:lang w:val="ru-RU"/>
        </w:rPr>
      </w:pPr>
      <w:r w:rsidRPr="0050576D">
        <w:rPr>
          <w:lang w:val="ru-RU"/>
        </w:rPr>
        <w:t xml:space="preserve">7) взаимодействие со всеми заинтересованными сторонами по социальному партнерству и регулированию социально-трудовых отношений. </w:t>
      </w:r>
    </w:p>
    <w:p w14:paraId="11E0F66A" w14:textId="77777777" w:rsidR="00B37FA8" w:rsidRPr="0050576D" w:rsidRDefault="00B37FA8" w:rsidP="002D5B89">
      <w:pPr>
        <w:widowControl w:val="0"/>
        <w:spacing w:after="150" w:line="360" w:lineRule="auto"/>
        <w:jc w:val="center"/>
        <w:textAlignment w:val="baseline"/>
        <w:rPr>
          <w:color w:val="000000"/>
          <w:szCs w:val="24"/>
          <w:highlight w:val="yellow"/>
          <w:lang w:val="ru-RU"/>
        </w:rPr>
      </w:pPr>
    </w:p>
    <w:p w14:paraId="7E5A007E" w14:textId="77777777" w:rsidR="00FC0D66" w:rsidRPr="0050576D" w:rsidRDefault="00FC0D66" w:rsidP="002D5B89">
      <w:pPr>
        <w:pStyle w:val="14"/>
        <w:keepNext w:val="0"/>
        <w:widowControl w:val="0"/>
        <w:tabs>
          <w:tab w:val="left" w:pos="1134"/>
        </w:tabs>
        <w:autoSpaceDE w:val="0"/>
        <w:autoSpaceDN w:val="0"/>
        <w:adjustRightInd w:val="0"/>
        <w:spacing w:before="0" w:after="120" w:line="360" w:lineRule="auto"/>
        <w:ind w:firstLine="709"/>
        <w:jc w:val="both"/>
        <w:rPr>
          <w:rFonts w:ascii="Times New Roman" w:hAnsi="Times New Roman" w:cs="Times New Roman"/>
          <w:sz w:val="24"/>
          <w:szCs w:val="24"/>
          <w:highlight w:val="yellow"/>
          <w:lang w:val="ru-RU"/>
        </w:rPr>
        <w:sectPr w:rsidR="00FC0D66" w:rsidRPr="0050576D" w:rsidSect="00690570">
          <w:headerReference w:type="default" r:id="rId78"/>
          <w:footerReference w:type="default" r:id="rId79"/>
          <w:pgSz w:w="11906" w:h="16838" w:code="9"/>
          <w:pgMar w:top="1134" w:right="851" w:bottom="1418" w:left="1701" w:header="426" w:footer="428" w:gutter="0"/>
          <w:cols w:space="708"/>
          <w:docGrid w:linePitch="360"/>
        </w:sectPr>
      </w:pPr>
      <w:bookmarkStart w:id="262" w:name="_Toc499480734"/>
      <w:bookmarkEnd w:id="228"/>
      <w:bookmarkEnd w:id="229"/>
      <w:bookmarkEnd w:id="230"/>
    </w:p>
    <w:p w14:paraId="5DD1E69F" w14:textId="77777777" w:rsidR="00B75E9C" w:rsidRPr="0050576D" w:rsidRDefault="005A6C2D" w:rsidP="002D5B89">
      <w:pPr>
        <w:pStyle w:val="14"/>
        <w:keepNext w:val="0"/>
        <w:widowControl w:val="0"/>
        <w:tabs>
          <w:tab w:val="left" w:pos="1134"/>
        </w:tabs>
        <w:autoSpaceDE w:val="0"/>
        <w:autoSpaceDN w:val="0"/>
        <w:adjustRightInd w:val="0"/>
        <w:spacing w:before="0" w:after="120" w:line="360" w:lineRule="auto"/>
        <w:ind w:firstLine="709"/>
        <w:jc w:val="both"/>
        <w:rPr>
          <w:rFonts w:ascii="Times New Roman" w:hAnsi="Times New Roman" w:cs="Times New Roman"/>
          <w:sz w:val="24"/>
          <w:szCs w:val="24"/>
          <w:lang w:val="ru-RU"/>
        </w:rPr>
      </w:pPr>
      <w:bookmarkStart w:id="263" w:name="_Toc225739276"/>
      <w:r w:rsidRPr="0050576D">
        <w:rPr>
          <w:rFonts w:ascii="Times New Roman" w:hAnsi="Times New Roman" w:cs="Times New Roman"/>
          <w:sz w:val="24"/>
          <w:szCs w:val="24"/>
          <w:lang w:val="ru-RU"/>
        </w:rPr>
        <w:lastRenderedPageBreak/>
        <w:t xml:space="preserve">11 </w:t>
      </w:r>
      <w:r w:rsidR="00B75E9C" w:rsidRPr="0050576D">
        <w:rPr>
          <w:rFonts w:ascii="Times New Roman" w:hAnsi="Times New Roman" w:cs="Times New Roman"/>
          <w:sz w:val="24"/>
          <w:szCs w:val="24"/>
          <w:lang w:val="ru-RU"/>
        </w:rPr>
        <w:t>ОЦЕНКА ЭКОЛОГИЧЕСКОГО РИСКА</w:t>
      </w:r>
      <w:bookmarkEnd w:id="262"/>
      <w:r w:rsidR="00B75E9C" w:rsidRPr="0050576D">
        <w:rPr>
          <w:rFonts w:ascii="Times New Roman" w:hAnsi="Times New Roman" w:cs="Times New Roman"/>
          <w:sz w:val="24"/>
          <w:szCs w:val="24"/>
          <w:lang w:val="ru-RU"/>
        </w:rPr>
        <w:t xml:space="preserve"> РЕАЛИЗАЦИИ НАМЕЧАЕМОЙ ДЕЯТЕЛЬНОСТИ В РЕГИОНЕ</w:t>
      </w:r>
      <w:bookmarkEnd w:id="263"/>
    </w:p>
    <w:p w14:paraId="58893D8C" w14:textId="77777777" w:rsidR="00AA3B85" w:rsidRPr="0050576D" w:rsidRDefault="00DA7717" w:rsidP="00C82F35">
      <w:pPr>
        <w:pStyle w:val="23"/>
        <w:keepNext w:val="0"/>
        <w:widowControl w:val="0"/>
        <w:numPr>
          <w:ilvl w:val="1"/>
          <w:numId w:val="91"/>
        </w:numPr>
        <w:spacing w:before="120" w:after="120" w:line="360" w:lineRule="auto"/>
        <w:ind w:left="0" w:firstLine="720"/>
        <w:rPr>
          <w:rFonts w:ascii="Times New Roman" w:hAnsi="Times New Roman" w:cs="Times New Roman"/>
          <w:i w:val="0"/>
          <w:iCs w:val="0"/>
          <w:sz w:val="24"/>
          <w:szCs w:val="24"/>
          <w:lang w:val="ru-RU"/>
        </w:rPr>
      </w:pPr>
      <w:bookmarkStart w:id="264" w:name="_Toc104373245"/>
      <w:bookmarkStart w:id="265" w:name="_Toc104373356"/>
      <w:bookmarkStart w:id="266" w:name="_Toc104373483"/>
      <w:bookmarkStart w:id="267" w:name="_Toc104373589"/>
      <w:bookmarkStart w:id="268" w:name="_Toc104386885"/>
      <w:bookmarkStart w:id="269" w:name="_Toc104386991"/>
      <w:bookmarkStart w:id="270" w:name="_Toc104387564"/>
      <w:bookmarkStart w:id="271" w:name="_Toc104389844"/>
      <w:bookmarkStart w:id="272" w:name="_Toc104449109"/>
      <w:bookmarkStart w:id="273" w:name="_Toc104467386"/>
      <w:bookmarkStart w:id="274" w:name="_Toc109310462"/>
      <w:bookmarkStart w:id="275" w:name="_Toc120722360"/>
      <w:bookmarkStart w:id="276" w:name="_Toc122516615"/>
      <w:bookmarkStart w:id="277" w:name="_Toc225739277"/>
      <w:bookmarkEnd w:id="264"/>
      <w:bookmarkEnd w:id="265"/>
      <w:bookmarkEnd w:id="266"/>
      <w:bookmarkEnd w:id="267"/>
      <w:bookmarkEnd w:id="268"/>
      <w:bookmarkEnd w:id="269"/>
      <w:bookmarkEnd w:id="270"/>
      <w:bookmarkEnd w:id="271"/>
      <w:bookmarkEnd w:id="272"/>
      <w:bookmarkEnd w:id="273"/>
      <w:bookmarkEnd w:id="274"/>
      <w:bookmarkEnd w:id="275"/>
      <w:bookmarkEnd w:id="276"/>
      <w:r w:rsidRPr="0050576D">
        <w:rPr>
          <w:rFonts w:ascii="Times New Roman" w:hAnsi="Times New Roman" w:cs="Times New Roman"/>
          <w:i w:val="0"/>
          <w:iCs w:val="0"/>
          <w:sz w:val="24"/>
          <w:szCs w:val="24"/>
          <w:lang w:val="ru-RU"/>
        </w:rPr>
        <w:t>Ц</w:t>
      </w:r>
      <w:r w:rsidR="00047B96" w:rsidRPr="0050576D">
        <w:rPr>
          <w:rFonts w:ascii="Times New Roman" w:hAnsi="Times New Roman" w:cs="Times New Roman"/>
          <w:i w:val="0"/>
          <w:iCs w:val="0"/>
          <w:sz w:val="24"/>
          <w:szCs w:val="24"/>
          <w:lang w:val="ru-RU"/>
        </w:rPr>
        <w:t>енность природных комплексов, устойчивость выделенных комплексов (ландшафтов) к воздействию намечаемой деятельности</w:t>
      </w:r>
      <w:bookmarkEnd w:id="277"/>
    </w:p>
    <w:p w14:paraId="240B1142" w14:textId="77777777" w:rsidR="0049745D" w:rsidRPr="0050576D" w:rsidRDefault="0049745D" w:rsidP="002D5B89">
      <w:pPr>
        <w:widowControl w:val="0"/>
        <w:spacing w:line="360" w:lineRule="auto"/>
        <w:ind w:firstLine="708"/>
        <w:jc w:val="both"/>
        <w:rPr>
          <w:lang w:val="ru-RU"/>
        </w:rPr>
      </w:pPr>
      <w:r w:rsidRPr="0050576D">
        <w:rPr>
          <w:lang w:val="ru-RU"/>
        </w:rPr>
        <w:t xml:space="preserve">Природоохранная ценность экосистем (природных комплексов) определяется следующими критериями: наличие мест обитания редких видов флоры и фауны, растительных сообществ, ценного генофонда, средоформирующих функций, стокоформирующего потенциала, полифункциональности экосистем, степени их антропогенной трансформации, потенциала естественного восстановления и т.п. </w:t>
      </w:r>
    </w:p>
    <w:p w14:paraId="57A1CBF2" w14:textId="77777777" w:rsidR="0049745D" w:rsidRPr="0050576D" w:rsidRDefault="0049745D" w:rsidP="002D5B89">
      <w:pPr>
        <w:widowControl w:val="0"/>
        <w:spacing w:line="360" w:lineRule="auto"/>
        <w:ind w:firstLine="708"/>
        <w:jc w:val="both"/>
        <w:rPr>
          <w:lang w:val="ru-RU"/>
        </w:rPr>
      </w:pPr>
      <w:r w:rsidRPr="0050576D">
        <w:rPr>
          <w:lang w:val="ru-RU"/>
        </w:rPr>
        <w:t>Непосредственно на участке работ отсутствуют места обитания редких видов флоры и фауны, растительных сообществ, ценного генофонда. Участок находится за пределами земель лесного фонда, особо охраняемых природных территорий</w:t>
      </w:r>
      <w:r w:rsidR="00570858" w:rsidRPr="0050576D">
        <w:rPr>
          <w:lang w:val="ru-RU"/>
        </w:rPr>
        <w:t>.</w:t>
      </w:r>
    </w:p>
    <w:p w14:paraId="7519DAE1" w14:textId="77777777" w:rsidR="0049745D" w:rsidRPr="0050576D" w:rsidRDefault="0049745D" w:rsidP="002D5B89">
      <w:pPr>
        <w:widowControl w:val="0"/>
        <w:spacing w:line="360" w:lineRule="auto"/>
        <w:ind w:firstLine="708"/>
        <w:jc w:val="both"/>
        <w:rPr>
          <w:lang w:val="ru-RU"/>
        </w:rPr>
      </w:pPr>
      <w:r w:rsidRPr="0050576D">
        <w:rPr>
          <w:lang w:val="ru-RU"/>
        </w:rPr>
        <w:t xml:space="preserve">Ввиду удаленности отрицательное воздействие намечаемой деятельности на ООПТ не прогнозируется. </w:t>
      </w:r>
    </w:p>
    <w:p w14:paraId="7BEECD04" w14:textId="77777777" w:rsidR="0049745D" w:rsidRPr="0050576D" w:rsidRDefault="0049745D" w:rsidP="002D5B89">
      <w:pPr>
        <w:widowControl w:val="0"/>
        <w:spacing w:line="360" w:lineRule="auto"/>
        <w:ind w:firstLine="708"/>
        <w:jc w:val="both"/>
        <w:rPr>
          <w:lang w:val="ru-RU"/>
        </w:rPr>
      </w:pPr>
      <w:r w:rsidRPr="0050576D">
        <w:rPr>
          <w:lang w:val="ru-RU"/>
        </w:rPr>
        <w:t xml:space="preserve">Природоохранная значимость территории месторождения относится к низкозначимым полупустыням. Они обладают потенциалом естественного восстановления и нуждаются в улучшении путем проведения рекультивации. </w:t>
      </w:r>
    </w:p>
    <w:p w14:paraId="133C0638" w14:textId="77777777" w:rsidR="0049745D" w:rsidRPr="0050576D" w:rsidRDefault="0049745D" w:rsidP="002D5B89">
      <w:pPr>
        <w:widowControl w:val="0"/>
        <w:spacing w:line="360" w:lineRule="auto"/>
        <w:ind w:firstLine="708"/>
        <w:jc w:val="both"/>
        <w:rPr>
          <w:lang w:val="ru-RU"/>
        </w:rPr>
      </w:pPr>
      <w:r w:rsidRPr="0050576D">
        <w:rPr>
          <w:lang w:val="ru-RU"/>
        </w:rPr>
        <w:t xml:space="preserve">Все наземные объекты проектируемого участка размещаются на землях, относящихся к низкозначимым экосистемам, обладающим потенциалом естественного восстановления. </w:t>
      </w:r>
    </w:p>
    <w:p w14:paraId="00C75E40" w14:textId="77777777" w:rsidR="0049745D" w:rsidRPr="0050576D" w:rsidRDefault="0049745D" w:rsidP="002D5B89">
      <w:pPr>
        <w:widowControl w:val="0"/>
        <w:spacing w:line="360" w:lineRule="auto"/>
        <w:ind w:firstLine="708"/>
        <w:jc w:val="both"/>
        <w:rPr>
          <w:b/>
          <w:bCs/>
          <w:i/>
          <w:iCs/>
          <w:szCs w:val="24"/>
          <w:lang w:val="ru-RU"/>
        </w:rPr>
      </w:pPr>
      <w:r w:rsidRPr="0050576D">
        <w:rPr>
          <w:lang w:val="ru-RU"/>
        </w:rPr>
        <w:t>Намечаемой деятельностью не будут затронуты высокозначимые, высокочувствительные и среднезначимые экосистемы.</w:t>
      </w:r>
    </w:p>
    <w:p w14:paraId="7B7770CC" w14:textId="77777777" w:rsidR="00AA3B85" w:rsidRPr="0050576D" w:rsidRDefault="00390BF0" w:rsidP="00C82F35">
      <w:pPr>
        <w:pStyle w:val="23"/>
        <w:keepNext w:val="0"/>
        <w:widowControl w:val="0"/>
        <w:numPr>
          <w:ilvl w:val="1"/>
          <w:numId w:val="91"/>
        </w:numPr>
        <w:spacing w:before="120" w:after="120" w:line="360" w:lineRule="auto"/>
        <w:ind w:left="0" w:firstLine="720"/>
        <w:rPr>
          <w:rFonts w:ascii="Times New Roman" w:hAnsi="Times New Roman" w:cs="Times New Roman"/>
          <w:b w:val="0"/>
          <w:bCs w:val="0"/>
          <w:i w:val="0"/>
          <w:iCs w:val="0"/>
          <w:szCs w:val="24"/>
          <w:lang w:val="ru-RU"/>
        </w:rPr>
      </w:pPr>
      <w:bookmarkStart w:id="278" w:name="_Toc225739278"/>
      <w:r w:rsidRPr="0050576D">
        <w:rPr>
          <w:rFonts w:ascii="Times New Roman" w:hAnsi="Times New Roman" w:cs="Times New Roman"/>
          <w:i w:val="0"/>
          <w:iCs w:val="0"/>
          <w:sz w:val="24"/>
          <w:szCs w:val="24"/>
          <w:lang w:val="ru-RU"/>
        </w:rPr>
        <w:t>К</w:t>
      </w:r>
      <w:r w:rsidR="00047B96" w:rsidRPr="0050576D">
        <w:rPr>
          <w:rFonts w:ascii="Times New Roman" w:hAnsi="Times New Roman" w:cs="Times New Roman"/>
          <w:i w:val="0"/>
          <w:iCs w:val="0"/>
          <w:sz w:val="24"/>
          <w:szCs w:val="24"/>
          <w:lang w:val="ru-RU"/>
        </w:rPr>
        <w:t>омплексная оценка последствий воздействия на окружающую среду при нормальном (без аварий) режиме эксплуатации объекта</w:t>
      </w:r>
      <w:bookmarkEnd w:id="278"/>
    </w:p>
    <w:p w14:paraId="302F411E" w14:textId="77777777" w:rsidR="00A40E9B" w:rsidRPr="0050576D" w:rsidRDefault="00A40E9B" w:rsidP="002D5B89">
      <w:pPr>
        <w:widowControl w:val="0"/>
        <w:spacing w:line="360" w:lineRule="auto"/>
        <w:ind w:firstLine="737"/>
        <w:jc w:val="both"/>
        <w:rPr>
          <w:lang w:val="ru-RU"/>
        </w:rPr>
      </w:pPr>
      <w:r w:rsidRPr="0050576D">
        <w:rPr>
          <w:lang w:val="ru-RU"/>
        </w:rPr>
        <w:t>Экологические системы основаны на сложных взаимодействиях связанных индивидуальных компонентов и подсистем. Поэтому воздействие на один компонент может иметь эффект и на другие, которые могут быть в пространственном и временном отношении удалены от компонентов, которые подвергаются непосредственному воздействию.</w:t>
      </w:r>
    </w:p>
    <w:p w14:paraId="1FE1D66B" w14:textId="77777777" w:rsidR="00A40E9B" w:rsidRPr="0050576D" w:rsidRDefault="009711E9" w:rsidP="002D5B89">
      <w:pPr>
        <w:widowControl w:val="0"/>
        <w:tabs>
          <w:tab w:val="left" w:pos="993"/>
        </w:tabs>
        <w:autoSpaceDE w:val="0"/>
        <w:autoSpaceDN w:val="0"/>
        <w:adjustRightInd w:val="0"/>
        <w:spacing w:before="120" w:after="60" w:line="360" w:lineRule="auto"/>
        <w:ind w:firstLine="709"/>
        <w:jc w:val="both"/>
        <w:outlineLvl w:val="2"/>
        <w:rPr>
          <w:b/>
          <w:i/>
          <w:iCs/>
          <w:szCs w:val="24"/>
          <w:lang w:val="ru-RU"/>
        </w:rPr>
      </w:pPr>
      <w:bookmarkStart w:id="279" w:name="_Toc122516618"/>
      <w:bookmarkStart w:id="280" w:name="_Toc225739279"/>
      <w:r w:rsidRPr="0050576D">
        <w:rPr>
          <w:b/>
          <w:i/>
          <w:iCs/>
          <w:szCs w:val="24"/>
          <w:lang w:val="ru-RU"/>
        </w:rPr>
        <w:t xml:space="preserve">11.2.1 </w:t>
      </w:r>
      <w:r w:rsidR="00A40E9B" w:rsidRPr="0050576D">
        <w:rPr>
          <w:b/>
          <w:i/>
          <w:iCs/>
          <w:szCs w:val="24"/>
          <w:lang w:val="ru-RU"/>
        </w:rPr>
        <w:t>Методика оценки воздействия на окружающую природную среду</w:t>
      </w:r>
      <w:bookmarkEnd w:id="279"/>
      <w:bookmarkEnd w:id="280"/>
    </w:p>
    <w:p w14:paraId="35EB9B64" w14:textId="77777777" w:rsidR="00A40E9B" w:rsidRPr="0050576D" w:rsidRDefault="00A40E9B" w:rsidP="002D5B89">
      <w:pPr>
        <w:widowControl w:val="0"/>
        <w:spacing w:line="360" w:lineRule="auto"/>
        <w:ind w:firstLine="708"/>
        <w:jc w:val="both"/>
        <w:rPr>
          <w:szCs w:val="24"/>
          <w:lang w:val="ru-RU"/>
        </w:rPr>
      </w:pPr>
      <w:r w:rsidRPr="0050576D">
        <w:rPr>
          <w:szCs w:val="24"/>
          <w:lang w:val="ru-RU"/>
        </w:rPr>
        <w:t xml:space="preserve">Как показывает практика, наиболее приемлемым для решения комплексной оценки воздействия представляется использование трех основных показателей: </w:t>
      </w:r>
      <w:r w:rsidRPr="0050576D">
        <w:rPr>
          <w:szCs w:val="24"/>
          <w:lang w:val="ru-RU"/>
        </w:rPr>
        <w:lastRenderedPageBreak/>
        <w:t xml:space="preserve">пространственного и временного масштабов, и величины воздействия. </w:t>
      </w:r>
    </w:p>
    <w:p w14:paraId="2AB520F9" w14:textId="77777777" w:rsidR="00A40E9B" w:rsidRPr="0050576D" w:rsidRDefault="00A40E9B" w:rsidP="002D5B89">
      <w:pPr>
        <w:widowControl w:val="0"/>
        <w:spacing w:line="360" w:lineRule="auto"/>
        <w:ind w:firstLine="708"/>
        <w:jc w:val="both"/>
        <w:rPr>
          <w:szCs w:val="24"/>
          <w:lang w:val="ru-RU"/>
        </w:rPr>
      </w:pPr>
      <w:r w:rsidRPr="0050576D">
        <w:rPr>
          <w:szCs w:val="24"/>
          <w:lang w:val="ru-RU"/>
        </w:rPr>
        <w:t xml:space="preserve">В таблице </w:t>
      </w:r>
      <w:r w:rsidR="00693E29" w:rsidRPr="0050576D">
        <w:rPr>
          <w:szCs w:val="24"/>
          <w:lang w:val="ru-RU"/>
        </w:rPr>
        <w:t>ниже</w:t>
      </w:r>
      <w:r w:rsidRPr="0050576D">
        <w:rPr>
          <w:szCs w:val="24"/>
          <w:lang w:val="ru-RU"/>
        </w:rPr>
        <w:t xml:space="preserve"> представлены количественные характеристики критериев оценки.</w:t>
      </w:r>
    </w:p>
    <w:p w14:paraId="01BEBB8A" w14:textId="77777777" w:rsidR="00A40E9B" w:rsidRPr="0050576D" w:rsidRDefault="00A40E9B" w:rsidP="002D5B89">
      <w:pPr>
        <w:widowControl w:val="0"/>
        <w:spacing w:line="360" w:lineRule="auto"/>
        <w:ind w:firstLine="708"/>
        <w:jc w:val="both"/>
        <w:rPr>
          <w:szCs w:val="24"/>
          <w:lang w:val="ru-RU"/>
        </w:rPr>
      </w:pPr>
      <w:r w:rsidRPr="0050576D">
        <w:rPr>
          <w:szCs w:val="24"/>
          <w:lang w:val="ru-RU"/>
        </w:rPr>
        <w:t>Пространственный параметр воздействия определяется на основе анализа проектных технологических решений, математического моделирования процессов распространения загрязнения в окружающей среде или на основе экспертных оценок возможных последствий от воздействия намечаемой деятельности.</w:t>
      </w:r>
    </w:p>
    <w:p w14:paraId="0D2D50C3" w14:textId="77777777" w:rsidR="00A40E9B" w:rsidRPr="0050576D" w:rsidRDefault="00A40E9B" w:rsidP="002D5B89">
      <w:pPr>
        <w:widowControl w:val="0"/>
        <w:spacing w:line="360" w:lineRule="auto"/>
        <w:ind w:firstLine="708"/>
        <w:jc w:val="both"/>
        <w:rPr>
          <w:szCs w:val="24"/>
          <w:lang w:val="ru-RU"/>
        </w:rPr>
      </w:pPr>
      <w:r w:rsidRPr="0050576D">
        <w:rPr>
          <w:szCs w:val="24"/>
          <w:lang w:val="ru-RU"/>
        </w:rPr>
        <w:t>Приведенное в таблице разделение пространственных масштабов опирается на характерные размеры площади воздействия, которые известны из практики. В таблице также приведена количественная оценка пространственных параметров воздействия в условных баллах (рейтинг относительного воздействия).</w:t>
      </w:r>
    </w:p>
    <w:p w14:paraId="1E800217" w14:textId="77777777" w:rsidR="00A40E9B" w:rsidRPr="0050576D" w:rsidRDefault="00A40E9B" w:rsidP="002D5B89">
      <w:pPr>
        <w:widowControl w:val="0"/>
        <w:spacing w:line="360" w:lineRule="auto"/>
        <w:ind w:firstLine="708"/>
        <w:jc w:val="both"/>
        <w:rPr>
          <w:szCs w:val="24"/>
          <w:lang w:val="ru-RU"/>
        </w:rPr>
      </w:pPr>
      <w:r w:rsidRPr="0050576D">
        <w:rPr>
          <w:szCs w:val="24"/>
          <w:lang w:val="ru-RU"/>
        </w:rPr>
        <w:t>Временной параметр воздействия на отдельные компоненты природной среды определяется на основе технического анализа, аналитических или экспертных оценок и выражается в четырёх категориях.</w:t>
      </w:r>
    </w:p>
    <w:p w14:paraId="2FDCEE22" w14:textId="77777777" w:rsidR="00A40E9B" w:rsidRPr="0050576D" w:rsidRDefault="00A40E9B" w:rsidP="002D5B89">
      <w:pPr>
        <w:widowControl w:val="0"/>
        <w:spacing w:line="360" w:lineRule="auto"/>
        <w:ind w:firstLine="708"/>
        <w:jc w:val="both"/>
        <w:rPr>
          <w:szCs w:val="24"/>
          <w:lang w:val="ru-RU"/>
        </w:rPr>
      </w:pPr>
      <w:r w:rsidRPr="0050576D">
        <w:rPr>
          <w:szCs w:val="24"/>
          <w:lang w:val="ru-RU"/>
        </w:rPr>
        <w:t>Величина (интенсивность) воздействия также оценивается в баллах.</w:t>
      </w:r>
    </w:p>
    <w:p w14:paraId="49A86B60" w14:textId="77777777" w:rsidR="00A40E9B" w:rsidRPr="0050576D" w:rsidRDefault="00A40E9B" w:rsidP="002D5B89">
      <w:pPr>
        <w:widowControl w:val="0"/>
        <w:spacing w:line="360" w:lineRule="auto"/>
        <w:ind w:firstLine="708"/>
        <w:jc w:val="both"/>
        <w:rPr>
          <w:szCs w:val="24"/>
          <w:lang w:val="ru-RU"/>
        </w:rPr>
      </w:pPr>
      <w:r w:rsidRPr="0050576D">
        <w:rPr>
          <w:szCs w:val="24"/>
          <w:lang w:val="ru-RU"/>
        </w:rPr>
        <w:t>Для определения значимости (интегральной оценки) воздействия намечаемой деятельности на отдельный элемент окружающей среды выполняется комплексирование полученных для данного компонента окружающей среды показателей воздействия. Комплексный балл воздействия определяется путем перемножения баллов показателей воздействия по площади, по времени и интенсивности. Значимость воздействия определяется по трем градациям. Градации интегральной оценки приведены в таблице</w:t>
      </w:r>
      <w:r w:rsidR="007968AC" w:rsidRPr="0050576D">
        <w:rPr>
          <w:szCs w:val="24"/>
          <w:lang w:val="ru-RU"/>
        </w:rPr>
        <w:t>.</w:t>
      </w:r>
    </w:p>
    <w:p w14:paraId="5D2C1BFA" w14:textId="77777777" w:rsidR="00A40E9B" w:rsidRPr="0050576D" w:rsidRDefault="00A40E9B" w:rsidP="002D5B89">
      <w:pPr>
        <w:widowControl w:val="0"/>
        <w:spacing w:line="360" w:lineRule="auto"/>
        <w:ind w:firstLine="708"/>
        <w:jc w:val="both"/>
        <w:rPr>
          <w:szCs w:val="24"/>
          <w:highlight w:val="yellow"/>
          <w:lang w:val="ru-RU"/>
        </w:rPr>
      </w:pPr>
      <w:r w:rsidRPr="0050576D">
        <w:rPr>
          <w:szCs w:val="24"/>
          <w:lang w:val="ru-RU"/>
        </w:rPr>
        <w:t>Результаты комплексной оценки воздействия производственных работ на окружающую среду в штатном режиме работ представляются в табличной форме. Для каждого вида деятельности определяются основные технологические процессы. Для каждого процесса определяются источники и факторы воздействия. С учетом природоохранных мер по уменьшению воздействия определяются ожидаемые последствия на ту или иную природную среду, и этим воздействиям дается интегральная оценка. В результате получается матрица, в которой в горизонтальных графах дается перечень природных сред, а по вертикали – перечень видов деятельности и соответствующие им источники и факторы воздействия. На пересечении этих граф выставляется показатель интегральной оценки (воздействие высокой, средней и низкой значимости). Такая таблица дает наглядное представление о прогнозируемых воздействиях на компоненты окружающей среды.</w:t>
      </w:r>
    </w:p>
    <w:p w14:paraId="003A1CBE" w14:textId="0C7EFB7E" w:rsidR="00A40E9B" w:rsidRPr="0050576D" w:rsidRDefault="00B47AC0" w:rsidP="002D5B89">
      <w:pPr>
        <w:pStyle w:val="aff1"/>
        <w:spacing w:line="360" w:lineRule="auto"/>
        <w:jc w:val="left"/>
        <w:rPr>
          <w:b/>
          <w:sz w:val="20"/>
        </w:rPr>
      </w:pPr>
      <w:bookmarkStart w:id="281" w:name="_Toc225739424"/>
      <w:r w:rsidRPr="0050576D">
        <w:rPr>
          <w:b/>
        </w:rPr>
        <w:t xml:space="preserve">Таблица </w:t>
      </w:r>
      <w:r w:rsidRPr="0050576D">
        <w:rPr>
          <w:b/>
        </w:rPr>
        <w:fldChar w:fldCharType="begin"/>
      </w:r>
      <w:r w:rsidRPr="0050576D">
        <w:rPr>
          <w:b/>
        </w:rPr>
        <w:instrText xml:space="preserve"> SEQ Таблица \* ARABIC </w:instrText>
      </w:r>
      <w:r w:rsidRPr="0050576D">
        <w:rPr>
          <w:b/>
        </w:rPr>
        <w:fldChar w:fldCharType="separate"/>
      </w:r>
      <w:r w:rsidR="009B74D4">
        <w:rPr>
          <w:b/>
          <w:noProof/>
        </w:rPr>
        <w:t>33</w:t>
      </w:r>
      <w:r w:rsidRPr="0050576D">
        <w:rPr>
          <w:b/>
        </w:rPr>
        <w:fldChar w:fldCharType="end"/>
      </w:r>
      <w:r w:rsidR="00A40E9B" w:rsidRPr="0050576D">
        <w:rPr>
          <w:b/>
          <w:sz w:val="20"/>
        </w:rPr>
        <w:t>- Шкала масштабов воздействия и градация экологических последствий</w:t>
      </w:r>
      <w:bookmarkEnd w:id="281"/>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5"/>
        <w:gridCol w:w="6551"/>
      </w:tblGrid>
      <w:tr w:rsidR="00A40E9B" w:rsidRPr="005357A1" w14:paraId="43B6B861" w14:textId="77777777" w:rsidTr="00D11573">
        <w:trPr>
          <w:tblHeader/>
        </w:trPr>
        <w:tc>
          <w:tcPr>
            <w:tcW w:w="2805" w:type="dxa"/>
            <w:tcBorders>
              <w:top w:val="single" w:sz="4" w:space="0" w:color="auto"/>
              <w:left w:val="single" w:sz="4" w:space="0" w:color="auto"/>
              <w:bottom w:val="single" w:sz="4" w:space="0" w:color="auto"/>
              <w:right w:val="single" w:sz="4" w:space="0" w:color="auto"/>
            </w:tcBorders>
            <w:hideMark/>
          </w:tcPr>
          <w:p w14:paraId="506D4D1C" w14:textId="77777777" w:rsidR="00A40E9B" w:rsidRPr="0050576D" w:rsidRDefault="00A40E9B" w:rsidP="002D5B89">
            <w:pPr>
              <w:widowControl w:val="0"/>
              <w:spacing w:line="360" w:lineRule="auto"/>
              <w:jc w:val="center"/>
              <w:rPr>
                <w:b/>
                <w:sz w:val="20"/>
                <w:lang w:val="ru-RU"/>
              </w:rPr>
            </w:pPr>
            <w:r w:rsidRPr="0050576D">
              <w:rPr>
                <w:b/>
                <w:sz w:val="20"/>
                <w:lang w:val="ru-RU"/>
              </w:rPr>
              <w:lastRenderedPageBreak/>
              <w:t>Масштаб воздействия (рейтинг относительного воздействия и нарушения)</w:t>
            </w:r>
          </w:p>
        </w:tc>
        <w:tc>
          <w:tcPr>
            <w:tcW w:w="6551" w:type="dxa"/>
            <w:tcBorders>
              <w:top w:val="single" w:sz="4" w:space="0" w:color="auto"/>
              <w:left w:val="single" w:sz="4" w:space="0" w:color="auto"/>
              <w:bottom w:val="single" w:sz="4" w:space="0" w:color="auto"/>
              <w:right w:val="single" w:sz="4" w:space="0" w:color="auto"/>
            </w:tcBorders>
            <w:vAlign w:val="center"/>
            <w:hideMark/>
          </w:tcPr>
          <w:p w14:paraId="0C340BD6" w14:textId="77777777" w:rsidR="00A40E9B" w:rsidRPr="0050576D" w:rsidRDefault="00A40E9B" w:rsidP="002D5B89">
            <w:pPr>
              <w:widowControl w:val="0"/>
              <w:spacing w:line="360" w:lineRule="auto"/>
              <w:jc w:val="center"/>
              <w:rPr>
                <w:b/>
                <w:sz w:val="20"/>
                <w:lang w:val="ru-RU"/>
              </w:rPr>
            </w:pPr>
            <w:r w:rsidRPr="0050576D">
              <w:rPr>
                <w:b/>
                <w:sz w:val="20"/>
                <w:lang w:val="ru-RU"/>
              </w:rPr>
              <w:t>Показатели воздействия и ранжирование потенциальных нарушений</w:t>
            </w:r>
          </w:p>
        </w:tc>
      </w:tr>
      <w:tr w:rsidR="00A40E9B" w:rsidRPr="0050576D" w14:paraId="5D849A1E" w14:textId="77777777" w:rsidTr="00D11573">
        <w:tc>
          <w:tcPr>
            <w:tcW w:w="9356" w:type="dxa"/>
            <w:gridSpan w:val="2"/>
            <w:tcBorders>
              <w:top w:val="single" w:sz="4" w:space="0" w:color="auto"/>
              <w:left w:val="single" w:sz="4" w:space="0" w:color="auto"/>
              <w:bottom w:val="single" w:sz="4" w:space="0" w:color="auto"/>
              <w:right w:val="single" w:sz="4" w:space="0" w:color="auto"/>
            </w:tcBorders>
            <w:hideMark/>
          </w:tcPr>
          <w:p w14:paraId="53CC3E73" w14:textId="77777777" w:rsidR="00A40E9B" w:rsidRPr="0050576D" w:rsidRDefault="00A40E9B" w:rsidP="002D5B89">
            <w:pPr>
              <w:widowControl w:val="0"/>
              <w:spacing w:line="360" w:lineRule="auto"/>
              <w:jc w:val="center"/>
              <w:rPr>
                <w:b/>
                <w:sz w:val="20"/>
              </w:rPr>
            </w:pPr>
            <w:r w:rsidRPr="0050576D">
              <w:rPr>
                <w:b/>
                <w:sz w:val="20"/>
              </w:rPr>
              <w:t>Пространственный масштаб воздействия</w:t>
            </w:r>
          </w:p>
        </w:tc>
      </w:tr>
      <w:tr w:rsidR="00A40E9B" w:rsidRPr="005357A1" w14:paraId="2C9B71A2" w14:textId="77777777" w:rsidTr="00D11573">
        <w:tc>
          <w:tcPr>
            <w:tcW w:w="2805" w:type="dxa"/>
            <w:tcBorders>
              <w:top w:val="single" w:sz="4" w:space="0" w:color="auto"/>
              <w:left w:val="single" w:sz="4" w:space="0" w:color="auto"/>
              <w:bottom w:val="single" w:sz="4" w:space="0" w:color="auto"/>
              <w:right w:val="single" w:sz="4" w:space="0" w:color="auto"/>
            </w:tcBorders>
            <w:hideMark/>
          </w:tcPr>
          <w:p w14:paraId="431950A8" w14:textId="77777777" w:rsidR="00A40E9B" w:rsidRPr="0050576D" w:rsidRDefault="00A40E9B" w:rsidP="002D5B89">
            <w:pPr>
              <w:widowControl w:val="0"/>
              <w:spacing w:line="360" w:lineRule="auto"/>
              <w:rPr>
                <w:b/>
                <w:i/>
                <w:sz w:val="20"/>
              </w:rPr>
            </w:pPr>
            <w:r w:rsidRPr="0050576D">
              <w:rPr>
                <w:b/>
                <w:i/>
                <w:sz w:val="20"/>
              </w:rPr>
              <w:t>Локальный (1)</w:t>
            </w:r>
          </w:p>
        </w:tc>
        <w:tc>
          <w:tcPr>
            <w:tcW w:w="6551" w:type="dxa"/>
            <w:tcBorders>
              <w:top w:val="single" w:sz="4" w:space="0" w:color="auto"/>
              <w:left w:val="single" w:sz="4" w:space="0" w:color="auto"/>
              <w:bottom w:val="single" w:sz="4" w:space="0" w:color="auto"/>
              <w:right w:val="single" w:sz="4" w:space="0" w:color="auto"/>
            </w:tcBorders>
            <w:hideMark/>
          </w:tcPr>
          <w:p w14:paraId="3D381C1E" w14:textId="77777777" w:rsidR="00A40E9B" w:rsidRPr="0050576D" w:rsidRDefault="00A40E9B" w:rsidP="002D5B89">
            <w:pPr>
              <w:widowControl w:val="0"/>
              <w:spacing w:line="360" w:lineRule="auto"/>
              <w:jc w:val="both"/>
              <w:rPr>
                <w:sz w:val="20"/>
                <w:lang w:val="ru-RU"/>
              </w:rPr>
            </w:pPr>
            <w:r w:rsidRPr="0050576D">
              <w:rPr>
                <w:sz w:val="20"/>
                <w:lang w:val="ru-RU"/>
              </w:rPr>
              <w:t>Площадь воздействия до 1 км</w:t>
            </w:r>
            <w:r w:rsidRPr="0050576D">
              <w:rPr>
                <w:sz w:val="20"/>
                <w:vertAlign w:val="superscript"/>
                <w:lang w:val="ru-RU"/>
              </w:rPr>
              <w:t xml:space="preserve">2 </w:t>
            </w:r>
            <w:r w:rsidRPr="0050576D">
              <w:rPr>
                <w:sz w:val="20"/>
                <w:lang w:val="ru-RU"/>
              </w:rPr>
              <w:t>для</w:t>
            </w:r>
            <w:r w:rsidRPr="0050576D">
              <w:rPr>
                <w:sz w:val="20"/>
                <w:vertAlign w:val="superscript"/>
                <w:lang w:val="ru-RU"/>
              </w:rPr>
              <w:t xml:space="preserve"> </w:t>
            </w:r>
            <w:r w:rsidRPr="0050576D">
              <w:rPr>
                <w:sz w:val="20"/>
                <w:lang w:val="ru-RU"/>
              </w:rPr>
              <w:t>площадных объектов или в границах зоны отчуждения для линейных, но на удалении до 100 м от линейного объекта</w:t>
            </w:r>
          </w:p>
        </w:tc>
      </w:tr>
      <w:tr w:rsidR="00A40E9B" w:rsidRPr="005357A1" w14:paraId="2FAD9796" w14:textId="77777777" w:rsidTr="00D11573">
        <w:tc>
          <w:tcPr>
            <w:tcW w:w="2805" w:type="dxa"/>
            <w:tcBorders>
              <w:top w:val="single" w:sz="4" w:space="0" w:color="auto"/>
              <w:left w:val="single" w:sz="4" w:space="0" w:color="auto"/>
              <w:bottom w:val="single" w:sz="4" w:space="0" w:color="auto"/>
              <w:right w:val="single" w:sz="4" w:space="0" w:color="auto"/>
            </w:tcBorders>
            <w:hideMark/>
          </w:tcPr>
          <w:p w14:paraId="6263194F" w14:textId="77777777" w:rsidR="00A40E9B" w:rsidRPr="0050576D" w:rsidRDefault="00A40E9B" w:rsidP="002D5B89">
            <w:pPr>
              <w:widowControl w:val="0"/>
              <w:spacing w:line="360" w:lineRule="auto"/>
              <w:rPr>
                <w:b/>
                <w:i/>
                <w:sz w:val="20"/>
              </w:rPr>
            </w:pPr>
            <w:r w:rsidRPr="0050576D">
              <w:rPr>
                <w:b/>
                <w:i/>
                <w:sz w:val="20"/>
              </w:rPr>
              <w:t>Ограниченный (2)</w:t>
            </w:r>
          </w:p>
        </w:tc>
        <w:tc>
          <w:tcPr>
            <w:tcW w:w="6551" w:type="dxa"/>
            <w:tcBorders>
              <w:top w:val="single" w:sz="4" w:space="0" w:color="auto"/>
              <w:left w:val="single" w:sz="4" w:space="0" w:color="auto"/>
              <w:bottom w:val="single" w:sz="4" w:space="0" w:color="auto"/>
              <w:right w:val="single" w:sz="4" w:space="0" w:color="auto"/>
            </w:tcBorders>
            <w:hideMark/>
          </w:tcPr>
          <w:p w14:paraId="0ECED427" w14:textId="77777777" w:rsidR="00A40E9B" w:rsidRPr="0050576D" w:rsidRDefault="00A40E9B" w:rsidP="002D5B89">
            <w:pPr>
              <w:widowControl w:val="0"/>
              <w:spacing w:line="360" w:lineRule="auto"/>
              <w:jc w:val="both"/>
              <w:rPr>
                <w:sz w:val="20"/>
                <w:lang w:val="ru-RU"/>
              </w:rPr>
            </w:pPr>
            <w:r w:rsidRPr="0050576D">
              <w:rPr>
                <w:sz w:val="20"/>
                <w:lang w:val="ru-RU"/>
              </w:rPr>
              <w:t>Площадь воздействия до 10 км</w:t>
            </w:r>
            <w:r w:rsidRPr="0050576D">
              <w:rPr>
                <w:sz w:val="20"/>
                <w:vertAlign w:val="superscript"/>
                <w:lang w:val="ru-RU"/>
              </w:rPr>
              <w:t>2</w:t>
            </w:r>
            <w:r w:rsidRPr="0050576D">
              <w:rPr>
                <w:sz w:val="20"/>
                <w:lang w:val="ru-RU"/>
              </w:rPr>
              <w:t xml:space="preserve"> для площадных объектов или на удалении до 1 км от линейного объекта </w:t>
            </w:r>
          </w:p>
        </w:tc>
      </w:tr>
      <w:tr w:rsidR="00A40E9B" w:rsidRPr="005357A1" w14:paraId="5B622751" w14:textId="77777777" w:rsidTr="00D11573">
        <w:tc>
          <w:tcPr>
            <w:tcW w:w="2805" w:type="dxa"/>
            <w:tcBorders>
              <w:top w:val="single" w:sz="4" w:space="0" w:color="auto"/>
              <w:left w:val="single" w:sz="4" w:space="0" w:color="auto"/>
              <w:bottom w:val="single" w:sz="4" w:space="0" w:color="auto"/>
              <w:right w:val="single" w:sz="4" w:space="0" w:color="auto"/>
            </w:tcBorders>
            <w:hideMark/>
          </w:tcPr>
          <w:p w14:paraId="319D30E8" w14:textId="77777777" w:rsidR="00A40E9B" w:rsidRPr="0050576D" w:rsidRDefault="00A40E9B" w:rsidP="002D5B89">
            <w:pPr>
              <w:widowControl w:val="0"/>
              <w:spacing w:line="360" w:lineRule="auto"/>
              <w:rPr>
                <w:b/>
                <w:i/>
                <w:sz w:val="20"/>
              </w:rPr>
            </w:pPr>
            <w:r w:rsidRPr="0050576D">
              <w:rPr>
                <w:b/>
                <w:i/>
                <w:sz w:val="20"/>
              </w:rPr>
              <w:t>Местный (3)</w:t>
            </w:r>
          </w:p>
        </w:tc>
        <w:tc>
          <w:tcPr>
            <w:tcW w:w="6551" w:type="dxa"/>
            <w:tcBorders>
              <w:top w:val="single" w:sz="4" w:space="0" w:color="auto"/>
              <w:left w:val="single" w:sz="4" w:space="0" w:color="auto"/>
              <w:bottom w:val="single" w:sz="4" w:space="0" w:color="auto"/>
              <w:right w:val="single" w:sz="4" w:space="0" w:color="auto"/>
            </w:tcBorders>
            <w:hideMark/>
          </w:tcPr>
          <w:p w14:paraId="7669FED5" w14:textId="77777777" w:rsidR="00A40E9B" w:rsidRPr="0050576D" w:rsidRDefault="00A40E9B" w:rsidP="002D5B89">
            <w:pPr>
              <w:widowControl w:val="0"/>
              <w:spacing w:line="360" w:lineRule="auto"/>
              <w:jc w:val="both"/>
              <w:rPr>
                <w:sz w:val="20"/>
                <w:lang w:val="ru-RU"/>
              </w:rPr>
            </w:pPr>
            <w:r w:rsidRPr="0050576D">
              <w:rPr>
                <w:sz w:val="20"/>
                <w:lang w:val="ru-RU"/>
              </w:rPr>
              <w:t>Площадь воздействия в пределах 10-100 км</w:t>
            </w:r>
            <w:r w:rsidRPr="0050576D">
              <w:rPr>
                <w:sz w:val="20"/>
                <w:vertAlign w:val="superscript"/>
                <w:lang w:val="ru-RU"/>
              </w:rPr>
              <w:t>2</w:t>
            </w:r>
            <w:r w:rsidRPr="0050576D">
              <w:rPr>
                <w:sz w:val="20"/>
                <w:lang w:val="ru-RU"/>
              </w:rPr>
              <w:t xml:space="preserve"> для площадных объектов или 1-10 км от линейного объекта</w:t>
            </w:r>
          </w:p>
        </w:tc>
      </w:tr>
      <w:tr w:rsidR="00A40E9B" w:rsidRPr="005357A1" w14:paraId="48598383" w14:textId="77777777" w:rsidTr="00D11573">
        <w:tc>
          <w:tcPr>
            <w:tcW w:w="2805" w:type="dxa"/>
            <w:tcBorders>
              <w:top w:val="single" w:sz="4" w:space="0" w:color="auto"/>
              <w:left w:val="single" w:sz="4" w:space="0" w:color="auto"/>
              <w:bottom w:val="single" w:sz="4" w:space="0" w:color="auto"/>
              <w:right w:val="single" w:sz="4" w:space="0" w:color="auto"/>
            </w:tcBorders>
            <w:hideMark/>
          </w:tcPr>
          <w:p w14:paraId="5F8B24AB" w14:textId="77777777" w:rsidR="00A40E9B" w:rsidRPr="0050576D" w:rsidRDefault="00A40E9B" w:rsidP="002D5B89">
            <w:pPr>
              <w:widowControl w:val="0"/>
              <w:spacing w:line="360" w:lineRule="auto"/>
              <w:rPr>
                <w:b/>
                <w:i/>
                <w:sz w:val="20"/>
              </w:rPr>
            </w:pPr>
            <w:r w:rsidRPr="0050576D">
              <w:rPr>
                <w:b/>
                <w:i/>
                <w:sz w:val="20"/>
              </w:rPr>
              <w:t>Региональный (4)</w:t>
            </w:r>
          </w:p>
        </w:tc>
        <w:tc>
          <w:tcPr>
            <w:tcW w:w="6551" w:type="dxa"/>
            <w:tcBorders>
              <w:top w:val="single" w:sz="4" w:space="0" w:color="auto"/>
              <w:left w:val="single" w:sz="4" w:space="0" w:color="auto"/>
              <w:bottom w:val="single" w:sz="4" w:space="0" w:color="auto"/>
              <w:right w:val="single" w:sz="4" w:space="0" w:color="auto"/>
            </w:tcBorders>
            <w:hideMark/>
          </w:tcPr>
          <w:p w14:paraId="780A9094" w14:textId="77777777" w:rsidR="00A40E9B" w:rsidRPr="0050576D" w:rsidRDefault="00A40E9B" w:rsidP="002D5B89">
            <w:pPr>
              <w:widowControl w:val="0"/>
              <w:spacing w:line="360" w:lineRule="auto"/>
              <w:jc w:val="both"/>
              <w:rPr>
                <w:sz w:val="20"/>
                <w:lang w:val="ru-RU"/>
              </w:rPr>
            </w:pPr>
            <w:r w:rsidRPr="0050576D">
              <w:rPr>
                <w:sz w:val="20"/>
                <w:lang w:val="ru-RU"/>
              </w:rPr>
              <w:t>Площадь воздействия более 100 км</w:t>
            </w:r>
            <w:r w:rsidRPr="0050576D">
              <w:rPr>
                <w:sz w:val="20"/>
                <w:vertAlign w:val="superscript"/>
                <w:lang w:val="ru-RU"/>
              </w:rPr>
              <w:t>2</w:t>
            </w:r>
            <w:r w:rsidRPr="0050576D">
              <w:rPr>
                <w:sz w:val="20"/>
                <w:lang w:val="ru-RU"/>
              </w:rPr>
              <w:t xml:space="preserve"> для площадных объектов или на удалении более 10 км от линейного объекта</w:t>
            </w:r>
          </w:p>
        </w:tc>
      </w:tr>
      <w:tr w:rsidR="00A40E9B" w:rsidRPr="0050576D" w14:paraId="6A7E085F" w14:textId="77777777" w:rsidTr="00D11573">
        <w:tc>
          <w:tcPr>
            <w:tcW w:w="9356" w:type="dxa"/>
            <w:gridSpan w:val="2"/>
            <w:tcBorders>
              <w:top w:val="single" w:sz="4" w:space="0" w:color="auto"/>
              <w:left w:val="single" w:sz="4" w:space="0" w:color="auto"/>
              <w:bottom w:val="single" w:sz="4" w:space="0" w:color="auto"/>
              <w:right w:val="single" w:sz="4" w:space="0" w:color="auto"/>
            </w:tcBorders>
            <w:hideMark/>
          </w:tcPr>
          <w:p w14:paraId="2D171B46" w14:textId="77777777" w:rsidR="00A40E9B" w:rsidRPr="0050576D" w:rsidRDefault="00A40E9B" w:rsidP="002D5B89">
            <w:pPr>
              <w:widowControl w:val="0"/>
              <w:spacing w:line="360" w:lineRule="auto"/>
              <w:jc w:val="center"/>
              <w:rPr>
                <w:b/>
                <w:sz w:val="20"/>
              </w:rPr>
            </w:pPr>
            <w:r w:rsidRPr="0050576D">
              <w:rPr>
                <w:b/>
                <w:sz w:val="20"/>
              </w:rPr>
              <w:t xml:space="preserve">Временной масштаб воздействия </w:t>
            </w:r>
          </w:p>
        </w:tc>
      </w:tr>
      <w:tr w:rsidR="00A40E9B" w:rsidRPr="0050576D" w14:paraId="1B77E20C" w14:textId="77777777" w:rsidTr="00D11573">
        <w:tc>
          <w:tcPr>
            <w:tcW w:w="2805" w:type="dxa"/>
            <w:tcBorders>
              <w:top w:val="single" w:sz="4" w:space="0" w:color="auto"/>
              <w:left w:val="single" w:sz="4" w:space="0" w:color="auto"/>
              <w:bottom w:val="single" w:sz="4" w:space="0" w:color="auto"/>
              <w:right w:val="single" w:sz="4" w:space="0" w:color="auto"/>
            </w:tcBorders>
            <w:hideMark/>
          </w:tcPr>
          <w:p w14:paraId="00140A58" w14:textId="77777777" w:rsidR="00A40E9B" w:rsidRPr="0050576D" w:rsidRDefault="00A40E9B" w:rsidP="002D5B89">
            <w:pPr>
              <w:widowControl w:val="0"/>
              <w:spacing w:line="360" w:lineRule="auto"/>
              <w:rPr>
                <w:b/>
                <w:i/>
                <w:sz w:val="20"/>
              </w:rPr>
            </w:pPr>
            <w:r w:rsidRPr="0050576D">
              <w:rPr>
                <w:b/>
                <w:i/>
                <w:sz w:val="20"/>
              </w:rPr>
              <w:t>Кратковременный (1)</w:t>
            </w:r>
          </w:p>
        </w:tc>
        <w:tc>
          <w:tcPr>
            <w:tcW w:w="6551" w:type="dxa"/>
            <w:tcBorders>
              <w:top w:val="single" w:sz="4" w:space="0" w:color="auto"/>
              <w:left w:val="single" w:sz="4" w:space="0" w:color="auto"/>
              <w:bottom w:val="single" w:sz="4" w:space="0" w:color="auto"/>
              <w:right w:val="single" w:sz="4" w:space="0" w:color="auto"/>
            </w:tcBorders>
            <w:hideMark/>
          </w:tcPr>
          <w:p w14:paraId="1BDD7FAD" w14:textId="77777777" w:rsidR="00A40E9B" w:rsidRPr="0050576D" w:rsidRDefault="00A40E9B" w:rsidP="002D5B89">
            <w:pPr>
              <w:widowControl w:val="0"/>
              <w:spacing w:line="360" w:lineRule="auto"/>
              <w:jc w:val="both"/>
              <w:rPr>
                <w:sz w:val="20"/>
              </w:rPr>
            </w:pPr>
            <w:r w:rsidRPr="0050576D">
              <w:rPr>
                <w:sz w:val="20"/>
              </w:rPr>
              <w:t>Длительность воздействия до 6 месяцев</w:t>
            </w:r>
          </w:p>
        </w:tc>
      </w:tr>
      <w:tr w:rsidR="00A40E9B" w:rsidRPr="0050576D" w14:paraId="7FCD9F74" w14:textId="77777777" w:rsidTr="00D11573">
        <w:tc>
          <w:tcPr>
            <w:tcW w:w="2805" w:type="dxa"/>
            <w:tcBorders>
              <w:top w:val="single" w:sz="4" w:space="0" w:color="auto"/>
              <w:left w:val="single" w:sz="4" w:space="0" w:color="auto"/>
              <w:bottom w:val="single" w:sz="4" w:space="0" w:color="auto"/>
              <w:right w:val="single" w:sz="4" w:space="0" w:color="auto"/>
            </w:tcBorders>
            <w:hideMark/>
          </w:tcPr>
          <w:p w14:paraId="6127B170" w14:textId="77777777" w:rsidR="00A40E9B" w:rsidRPr="0050576D" w:rsidRDefault="00A40E9B" w:rsidP="002D5B89">
            <w:pPr>
              <w:widowControl w:val="0"/>
              <w:spacing w:line="360" w:lineRule="auto"/>
              <w:rPr>
                <w:b/>
                <w:i/>
                <w:sz w:val="20"/>
              </w:rPr>
            </w:pPr>
            <w:r w:rsidRPr="0050576D">
              <w:rPr>
                <w:b/>
                <w:i/>
                <w:sz w:val="20"/>
              </w:rPr>
              <w:t>Средней продолжительности (2)</w:t>
            </w:r>
          </w:p>
        </w:tc>
        <w:tc>
          <w:tcPr>
            <w:tcW w:w="6551" w:type="dxa"/>
            <w:tcBorders>
              <w:top w:val="single" w:sz="4" w:space="0" w:color="auto"/>
              <w:left w:val="single" w:sz="4" w:space="0" w:color="auto"/>
              <w:bottom w:val="single" w:sz="4" w:space="0" w:color="auto"/>
              <w:right w:val="single" w:sz="4" w:space="0" w:color="auto"/>
            </w:tcBorders>
            <w:hideMark/>
          </w:tcPr>
          <w:p w14:paraId="4ACEEFAD" w14:textId="77777777" w:rsidR="00A40E9B" w:rsidRPr="0050576D" w:rsidRDefault="00A40E9B" w:rsidP="002D5B89">
            <w:pPr>
              <w:widowControl w:val="0"/>
              <w:spacing w:line="360" w:lineRule="auto"/>
              <w:jc w:val="both"/>
              <w:rPr>
                <w:sz w:val="20"/>
              </w:rPr>
            </w:pPr>
            <w:r w:rsidRPr="0050576D">
              <w:rPr>
                <w:sz w:val="20"/>
              </w:rPr>
              <w:t>От 6 месяцев до 1 года</w:t>
            </w:r>
          </w:p>
        </w:tc>
      </w:tr>
      <w:tr w:rsidR="00A40E9B" w:rsidRPr="005357A1" w14:paraId="5F49BB85" w14:textId="77777777" w:rsidTr="00D11573">
        <w:tc>
          <w:tcPr>
            <w:tcW w:w="2805" w:type="dxa"/>
            <w:tcBorders>
              <w:top w:val="single" w:sz="4" w:space="0" w:color="auto"/>
              <w:left w:val="single" w:sz="4" w:space="0" w:color="auto"/>
              <w:bottom w:val="single" w:sz="4" w:space="0" w:color="auto"/>
              <w:right w:val="single" w:sz="4" w:space="0" w:color="auto"/>
            </w:tcBorders>
            <w:hideMark/>
          </w:tcPr>
          <w:p w14:paraId="0E6B1CA8" w14:textId="77777777" w:rsidR="00A40E9B" w:rsidRPr="0050576D" w:rsidRDefault="00A40E9B" w:rsidP="002D5B89">
            <w:pPr>
              <w:widowControl w:val="0"/>
              <w:spacing w:line="360" w:lineRule="auto"/>
              <w:rPr>
                <w:b/>
                <w:i/>
                <w:sz w:val="20"/>
              </w:rPr>
            </w:pPr>
            <w:r w:rsidRPr="0050576D">
              <w:rPr>
                <w:b/>
                <w:i/>
                <w:sz w:val="20"/>
              </w:rPr>
              <w:t>Продолжительный (3)</w:t>
            </w:r>
          </w:p>
        </w:tc>
        <w:tc>
          <w:tcPr>
            <w:tcW w:w="6551" w:type="dxa"/>
            <w:tcBorders>
              <w:top w:val="single" w:sz="4" w:space="0" w:color="auto"/>
              <w:left w:val="single" w:sz="4" w:space="0" w:color="auto"/>
              <w:bottom w:val="single" w:sz="4" w:space="0" w:color="auto"/>
              <w:right w:val="single" w:sz="4" w:space="0" w:color="auto"/>
            </w:tcBorders>
            <w:hideMark/>
          </w:tcPr>
          <w:p w14:paraId="3E3701B8" w14:textId="77777777" w:rsidR="00A40E9B" w:rsidRPr="0050576D" w:rsidRDefault="00A40E9B" w:rsidP="002D5B89">
            <w:pPr>
              <w:widowControl w:val="0"/>
              <w:spacing w:line="360" w:lineRule="auto"/>
              <w:jc w:val="both"/>
              <w:rPr>
                <w:sz w:val="20"/>
                <w:lang w:val="ru-RU"/>
              </w:rPr>
            </w:pPr>
            <w:r w:rsidRPr="0050576D">
              <w:rPr>
                <w:sz w:val="20"/>
                <w:lang w:val="ru-RU"/>
              </w:rPr>
              <w:t>От 1 года до 3-х лет</w:t>
            </w:r>
          </w:p>
        </w:tc>
      </w:tr>
      <w:tr w:rsidR="00A40E9B" w:rsidRPr="005357A1" w14:paraId="5814ADB2" w14:textId="77777777" w:rsidTr="00D11573">
        <w:tc>
          <w:tcPr>
            <w:tcW w:w="2805" w:type="dxa"/>
            <w:tcBorders>
              <w:top w:val="single" w:sz="4" w:space="0" w:color="auto"/>
              <w:left w:val="single" w:sz="4" w:space="0" w:color="auto"/>
              <w:bottom w:val="single" w:sz="4" w:space="0" w:color="auto"/>
              <w:right w:val="single" w:sz="4" w:space="0" w:color="auto"/>
            </w:tcBorders>
            <w:hideMark/>
          </w:tcPr>
          <w:p w14:paraId="2AABC8B1" w14:textId="77777777" w:rsidR="00A40E9B" w:rsidRPr="0050576D" w:rsidRDefault="00A40E9B" w:rsidP="002D5B89">
            <w:pPr>
              <w:widowControl w:val="0"/>
              <w:spacing w:line="360" w:lineRule="auto"/>
              <w:rPr>
                <w:b/>
                <w:i/>
                <w:sz w:val="20"/>
              </w:rPr>
            </w:pPr>
            <w:r w:rsidRPr="0050576D">
              <w:rPr>
                <w:b/>
                <w:i/>
                <w:sz w:val="20"/>
              </w:rPr>
              <w:t>Многолетний (4)</w:t>
            </w:r>
          </w:p>
        </w:tc>
        <w:tc>
          <w:tcPr>
            <w:tcW w:w="6551" w:type="dxa"/>
            <w:tcBorders>
              <w:top w:val="single" w:sz="4" w:space="0" w:color="auto"/>
              <w:left w:val="single" w:sz="4" w:space="0" w:color="auto"/>
              <w:bottom w:val="single" w:sz="4" w:space="0" w:color="auto"/>
              <w:right w:val="single" w:sz="4" w:space="0" w:color="auto"/>
            </w:tcBorders>
            <w:hideMark/>
          </w:tcPr>
          <w:p w14:paraId="1B3EECF2" w14:textId="77777777" w:rsidR="00A40E9B" w:rsidRPr="0050576D" w:rsidRDefault="00A40E9B" w:rsidP="002D5B89">
            <w:pPr>
              <w:widowControl w:val="0"/>
              <w:spacing w:line="360" w:lineRule="auto"/>
              <w:jc w:val="both"/>
              <w:rPr>
                <w:sz w:val="20"/>
                <w:lang w:val="ru-RU"/>
              </w:rPr>
            </w:pPr>
            <w:r w:rsidRPr="0050576D">
              <w:rPr>
                <w:sz w:val="20"/>
                <w:lang w:val="ru-RU"/>
              </w:rPr>
              <w:t>Продолжительность воздействия от 3-х лет и более</w:t>
            </w:r>
          </w:p>
        </w:tc>
      </w:tr>
      <w:tr w:rsidR="00A40E9B" w:rsidRPr="0050576D" w14:paraId="553ACAB3" w14:textId="77777777" w:rsidTr="00D11573">
        <w:tc>
          <w:tcPr>
            <w:tcW w:w="9356" w:type="dxa"/>
            <w:gridSpan w:val="2"/>
            <w:tcBorders>
              <w:top w:val="single" w:sz="4" w:space="0" w:color="auto"/>
              <w:left w:val="single" w:sz="4" w:space="0" w:color="auto"/>
              <w:bottom w:val="single" w:sz="4" w:space="0" w:color="auto"/>
              <w:right w:val="single" w:sz="4" w:space="0" w:color="auto"/>
            </w:tcBorders>
            <w:hideMark/>
          </w:tcPr>
          <w:p w14:paraId="2C585ED5" w14:textId="77777777" w:rsidR="00A40E9B" w:rsidRPr="0050576D" w:rsidRDefault="00A40E9B" w:rsidP="002D5B89">
            <w:pPr>
              <w:widowControl w:val="0"/>
              <w:spacing w:line="360" w:lineRule="auto"/>
              <w:jc w:val="center"/>
              <w:rPr>
                <w:b/>
                <w:sz w:val="20"/>
              </w:rPr>
            </w:pPr>
            <w:r w:rsidRPr="0050576D">
              <w:rPr>
                <w:b/>
                <w:sz w:val="20"/>
              </w:rPr>
              <w:t>Интенсивность воздействия (обратимость изменения)</w:t>
            </w:r>
          </w:p>
        </w:tc>
      </w:tr>
      <w:tr w:rsidR="00A40E9B" w:rsidRPr="005357A1" w14:paraId="6FDF9BB1" w14:textId="77777777" w:rsidTr="00D11573">
        <w:tc>
          <w:tcPr>
            <w:tcW w:w="2805" w:type="dxa"/>
            <w:tcBorders>
              <w:top w:val="single" w:sz="4" w:space="0" w:color="auto"/>
              <w:left w:val="single" w:sz="4" w:space="0" w:color="auto"/>
              <w:bottom w:val="single" w:sz="4" w:space="0" w:color="auto"/>
              <w:right w:val="single" w:sz="4" w:space="0" w:color="auto"/>
            </w:tcBorders>
            <w:hideMark/>
          </w:tcPr>
          <w:p w14:paraId="4B7F0D25" w14:textId="77777777" w:rsidR="00A40E9B" w:rsidRPr="0050576D" w:rsidRDefault="00A40E9B" w:rsidP="002D5B89">
            <w:pPr>
              <w:widowControl w:val="0"/>
              <w:spacing w:line="360" w:lineRule="auto"/>
              <w:rPr>
                <w:b/>
                <w:i/>
                <w:sz w:val="20"/>
              </w:rPr>
            </w:pPr>
            <w:r w:rsidRPr="0050576D">
              <w:rPr>
                <w:b/>
                <w:i/>
                <w:sz w:val="20"/>
              </w:rPr>
              <w:t>Незначительная (1)</w:t>
            </w:r>
          </w:p>
        </w:tc>
        <w:tc>
          <w:tcPr>
            <w:tcW w:w="6551" w:type="dxa"/>
            <w:tcBorders>
              <w:top w:val="single" w:sz="4" w:space="0" w:color="auto"/>
              <w:left w:val="single" w:sz="4" w:space="0" w:color="auto"/>
              <w:bottom w:val="single" w:sz="4" w:space="0" w:color="auto"/>
              <w:right w:val="single" w:sz="4" w:space="0" w:color="auto"/>
            </w:tcBorders>
            <w:hideMark/>
          </w:tcPr>
          <w:p w14:paraId="64280F4B" w14:textId="77777777" w:rsidR="00A40E9B" w:rsidRPr="0050576D" w:rsidRDefault="00A40E9B" w:rsidP="002D5B89">
            <w:pPr>
              <w:widowControl w:val="0"/>
              <w:spacing w:line="360" w:lineRule="auto"/>
              <w:jc w:val="both"/>
              <w:rPr>
                <w:sz w:val="20"/>
                <w:lang w:val="ru-RU"/>
              </w:rPr>
            </w:pPr>
            <w:r w:rsidRPr="0050576D">
              <w:rPr>
                <w:sz w:val="20"/>
                <w:lang w:val="ru-RU"/>
              </w:rPr>
              <w:t>Изменения среды не выходят за существующие пределы природной изменчивости</w:t>
            </w:r>
          </w:p>
        </w:tc>
      </w:tr>
      <w:tr w:rsidR="00A40E9B" w:rsidRPr="005357A1" w14:paraId="089E9DA1" w14:textId="77777777" w:rsidTr="00D11573">
        <w:tc>
          <w:tcPr>
            <w:tcW w:w="2805" w:type="dxa"/>
            <w:tcBorders>
              <w:top w:val="single" w:sz="4" w:space="0" w:color="auto"/>
              <w:left w:val="single" w:sz="4" w:space="0" w:color="auto"/>
              <w:bottom w:val="single" w:sz="4" w:space="0" w:color="auto"/>
              <w:right w:val="single" w:sz="4" w:space="0" w:color="auto"/>
            </w:tcBorders>
            <w:hideMark/>
          </w:tcPr>
          <w:p w14:paraId="7064C145" w14:textId="77777777" w:rsidR="00A40E9B" w:rsidRPr="0050576D" w:rsidRDefault="00A40E9B" w:rsidP="002D5B89">
            <w:pPr>
              <w:widowControl w:val="0"/>
              <w:spacing w:line="360" w:lineRule="auto"/>
              <w:rPr>
                <w:b/>
                <w:i/>
                <w:sz w:val="20"/>
              </w:rPr>
            </w:pPr>
            <w:r w:rsidRPr="0050576D">
              <w:rPr>
                <w:b/>
                <w:i/>
                <w:sz w:val="20"/>
              </w:rPr>
              <w:t>Слабая (2)</w:t>
            </w:r>
          </w:p>
        </w:tc>
        <w:tc>
          <w:tcPr>
            <w:tcW w:w="6551" w:type="dxa"/>
            <w:tcBorders>
              <w:top w:val="single" w:sz="4" w:space="0" w:color="auto"/>
              <w:left w:val="single" w:sz="4" w:space="0" w:color="auto"/>
              <w:bottom w:val="single" w:sz="4" w:space="0" w:color="auto"/>
              <w:right w:val="single" w:sz="4" w:space="0" w:color="auto"/>
            </w:tcBorders>
            <w:hideMark/>
          </w:tcPr>
          <w:p w14:paraId="64576A87" w14:textId="77777777" w:rsidR="00A40E9B" w:rsidRPr="0050576D" w:rsidRDefault="00A40E9B" w:rsidP="002D5B89">
            <w:pPr>
              <w:widowControl w:val="0"/>
              <w:spacing w:line="360" w:lineRule="auto"/>
              <w:jc w:val="both"/>
              <w:rPr>
                <w:sz w:val="20"/>
                <w:lang w:val="ru-RU"/>
              </w:rPr>
            </w:pPr>
            <w:r w:rsidRPr="0050576D">
              <w:rPr>
                <w:sz w:val="20"/>
                <w:lang w:val="ru-RU"/>
              </w:rPr>
              <w:t>Изменения среды превышают пределы природной изменчивости, но среда полностью сам</w:t>
            </w:r>
            <w:r w:rsidR="0021392C">
              <w:rPr>
                <w:sz w:val="20"/>
                <w:lang w:val="ru-RU"/>
              </w:rPr>
              <w:t>овос</w:t>
            </w:r>
            <w:r w:rsidRPr="0050576D">
              <w:rPr>
                <w:sz w:val="20"/>
                <w:lang w:val="ru-RU"/>
              </w:rPr>
              <w:t>станавливается</w:t>
            </w:r>
          </w:p>
        </w:tc>
      </w:tr>
      <w:tr w:rsidR="00A40E9B" w:rsidRPr="0050576D" w14:paraId="0440F044" w14:textId="77777777" w:rsidTr="00D11573">
        <w:tc>
          <w:tcPr>
            <w:tcW w:w="2805" w:type="dxa"/>
            <w:tcBorders>
              <w:top w:val="single" w:sz="4" w:space="0" w:color="auto"/>
              <w:left w:val="single" w:sz="4" w:space="0" w:color="auto"/>
              <w:bottom w:val="single" w:sz="4" w:space="0" w:color="auto"/>
              <w:right w:val="single" w:sz="4" w:space="0" w:color="auto"/>
            </w:tcBorders>
            <w:hideMark/>
          </w:tcPr>
          <w:p w14:paraId="4811E222" w14:textId="77777777" w:rsidR="00A40E9B" w:rsidRPr="0050576D" w:rsidRDefault="00A40E9B" w:rsidP="002D5B89">
            <w:pPr>
              <w:widowControl w:val="0"/>
              <w:spacing w:line="360" w:lineRule="auto"/>
              <w:rPr>
                <w:b/>
                <w:i/>
                <w:sz w:val="20"/>
              </w:rPr>
            </w:pPr>
            <w:r w:rsidRPr="0050576D">
              <w:rPr>
                <w:b/>
                <w:i/>
                <w:sz w:val="20"/>
              </w:rPr>
              <w:t>Умеренная (3)</w:t>
            </w:r>
          </w:p>
        </w:tc>
        <w:tc>
          <w:tcPr>
            <w:tcW w:w="6551" w:type="dxa"/>
            <w:tcBorders>
              <w:top w:val="single" w:sz="4" w:space="0" w:color="auto"/>
              <w:left w:val="single" w:sz="4" w:space="0" w:color="auto"/>
              <w:bottom w:val="single" w:sz="4" w:space="0" w:color="auto"/>
              <w:right w:val="single" w:sz="4" w:space="0" w:color="auto"/>
            </w:tcBorders>
            <w:hideMark/>
          </w:tcPr>
          <w:p w14:paraId="711D187A" w14:textId="77777777" w:rsidR="00A40E9B" w:rsidRPr="0050576D" w:rsidRDefault="00A40E9B" w:rsidP="002D5B89">
            <w:pPr>
              <w:widowControl w:val="0"/>
              <w:spacing w:line="360" w:lineRule="auto"/>
              <w:jc w:val="both"/>
              <w:rPr>
                <w:sz w:val="20"/>
              </w:rPr>
            </w:pPr>
            <w:r w:rsidRPr="0050576D">
              <w:rPr>
                <w:sz w:val="20"/>
                <w:lang w:val="ru-RU"/>
              </w:rPr>
              <w:t xml:space="preserve">Изменения среды превышают пределы природной изменчивости, приводят к нарушению отдельных компонентов природной среды. </w:t>
            </w:r>
            <w:r w:rsidRPr="0050576D">
              <w:rPr>
                <w:sz w:val="20"/>
              </w:rPr>
              <w:t>Природная среда сохраняет способность к сам</w:t>
            </w:r>
            <w:r w:rsidR="0021392C">
              <w:rPr>
                <w:sz w:val="20"/>
                <w:lang w:val="ru-RU"/>
              </w:rPr>
              <w:t>овос</w:t>
            </w:r>
            <w:r w:rsidRPr="0050576D">
              <w:rPr>
                <w:sz w:val="20"/>
              </w:rPr>
              <w:t>становлению поврежденных элементов</w:t>
            </w:r>
          </w:p>
        </w:tc>
      </w:tr>
      <w:tr w:rsidR="00A40E9B" w:rsidRPr="005357A1" w14:paraId="7B29C5FF" w14:textId="77777777" w:rsidTr="00D11573">
        <w:tc>
          <w:tcPr>
            <w:tcW w:w="2805" w:type="dxa"/>
            <w:tcBorders>
              <w:top w:val="single" w:sz="4" w:space="0" w:color="auto"/>
              <w:left w:val="single" w:sz="4" w:space="0" w:color="auto"/>
              <w:bottom w:val="single" w:sz="4" w:space="0" w:color="auto"/>
              <w:right w:val="single" w:sz="4" w:space="0" w:color="auto"/>
            </w:tcBorders>
            <w:hideMark/>
          </w:tcPr>
          <w:p w14:paraId="4A4E2291" w14:textId="77777777" w:rsidR="00A40E9B" w:rsidRPr="0050576D" w:rsidRDefault="00A40E9B" w:rsidP="002D5B89">
            <w:pPr>
              <w:widowControl w:val="0"/>
              <w:spacing w:line="360" w:lineRule="auto"/>
              <w:rPr>
                <w:b/>
                <w:i/>
                <w:sz w:val="20"/>
              </w:rPr>
            </w:pPr>
            <w:r w:rsidRPr="0050576D">
              <w:rPr>
                <w:b/>
                <w:i/>
                <w:sz w:val="20"/>
              </w:rPr>
              <w:t>Сильная (4)</w:t>
            </w:r>
          </w:p>
        </w:tc>
        <w:tc>
          <w:tcPr>
            <w:tcW w:w="6551" w:type="dxa"/>
            <w:tcBorders>
              <w:top w:val="single" w:sz="4" w:space="0" w:color="auto"/>
              <w:left w:val="single" w:sz="4" w:space="0" w:color="auto"/>
              <w:bottom w:val="single" w:sz="4" w:space="0" w:color="auto"/>
              <w:right w:val="single" w:sz="4" w:space="0" w:color="auto"/>
            </w:tcBorders>
            <w:hideMark/>
          </w:tcPr>
          <w:p w14:paraId="3290E18E" w14:textId="77777777" w:rsidR="00A40E9B" w:rsidRPr="0050576D" w:rsidRDefault="00A40E9B" w:rsidP="002D5B89">
            <w:pPr>
              <w:widowControl w:val="0"/>
              <w:spacing w:line="360" w:lineRule="auto"/>
              <w:jc w:val="both"/>
              <w:rPr>
                <w:sz w:val="20"/>
                <w:lang w:val="ru-RU"/>
              </w:rPr>
            </w:pPr>
            <w:r w:rsidRPr="0050576D">
              <w:rPr>
                <w:sz w:val="20"/>
                <w:lang w:val="ru-RU"/>
              </w:rPr>
              <w:t>Изменения среды приводят к значительным нарушениям компонентов природной среды и/или экосистемы. Отдельные компоненты природной среды теряют способность к сам</w:t>
            </w:r>
            <w:r w:rsidR="0021392C">
              <w:rPr>
                <w:sz w:val="20"/>
                <w:lang w:val="ru-RU"/>
              </w:rPr>
              <w:t>овос</w:t>
            </w:r>
            <w:r w:rsidRPr="0050576D">
              <w:rPr>
                <w:sz w:val="20"/>
                <w:lang w:val="ru-RU"/>
              </w:rPr>
              <w:t>становлению (это утверждение не относится к атмосферному воздуху)</w:t>
            </w:r>
          </w:p>
        </w:tc>
      </w:tr>
      <w:tr w:rsidR="00A40E9B" w:rsidRPr="005357A1" w14:paraId="1992D11A" w14:textId="77777777" w:rsidTr="00D11573">
        <w:tc>
          <w:tcPr>
            <w:tcW w:w="9356" w:type="dxa"/>
            <w:gridSpan w:val="2"/>
            <w:tcBorders>
              <w:top w:val="single" w:sz="4" w:space="0" w:color="auto"/>
              <w:left w:val="single" w:sz="4" w:space="0" w:color="auto"/>
              <w:bottom w:val="single" w:sz="4" w:space="0" w:color="auto"/>
              <w:right w:val="single" w:sz="4" w:space="0" w:color="auto"/>
            </w:tcBorders>
            <w:hideMark/>
          </w:tcPr>
          <w:p w14:paraId="0C9DB76F" w14:textId="77777777" w:rsidR="00A40E9B" w:rsidRPr="0050576D" w:rsidRDefault="00A40E9B" w:rsidP="002D5B89">
            <w:pPr>
              <w:widowControl w:val="0"/>
              <w:spacing w:line="360" w:lineRule="auto"/>
              <w:jc w:val="center"/>
              <w:rPr>
                <w:b/>
                <w:sz w:val="20"/>
                <w:lang w:val="ru-RU"/>
              </w:rPr>
            </w:pPr>
            <w:r w:rsidRPr="0050576D">
              <w:rPr>
                <w:b/>
                <w:sz w:val="20"/>
                <w:lang w:val="ru-RU"/>
              </w:rPr>
              <w:t>Интегральная оценка воздействия (суммарная значимость воздействия)</w:t>
            </w:r>
          </w:p>
        </w:tc>
      </w:tr>
      <w:tr w:rsidR="00A40E9B" w:rsidRPr="005357A1" w14:paraId="4B53B86A" w14:textId="77777777" w:rsidTr="00D11573">
        <w:tc>
          <w:tcPr>
            <w:tcW w:w="2805" w:type="dxa"/>
            <w:tcBorders>
              <w:top w:val="single" w:sz="4" w:space="0" w:color="auto"/>
              <w:left w:val="single" w:sz="4" w:space="0" w:color="auto"/>
              <w:bottom w:val="single" w:sz="4" w:space="0" w:color="auto"/>
              <w:right w:val="single" w:sz="4" w:space="0" w:color="auto"/>
            </w:tcBorders>
            <w:hideMark/>
          </w:tcPr>
          <w:p w14:paraId="306C99A1" w14:textId="77777777" w:rsidR="00A40E9B" w:rsidRPr="0050576D" w:rsidRDefault="00A40E9B" w:rsidP="002D5B89">
            <w:pPr>
              <w:widowControl w:val="0"/>
              <w:spacing w:line="360" w:lineRule="auto"/>
              <w:rPr>
                <w:b/>
                <w:i/>
                <w:sz w:val="20"/>
              </w:rPr>
            </w:pPr>
            <w:r w:rsidRPr="0050576D">
              <w:rPr>
                <w:b/>
                <w:i/>
                <w:sz w:val="20"/>
              </w:rPr>
              <w:t>Воздействие низкой значимости (1-8)</w:t>
            </w:r>
          </w:p>
        </w:tc>
        <w:tc>
          <w:tcPr>
            <w:tcW w:w="6551" w:type="dxa"/>
            <w:tcBorders>
              <w:top w:val="single" w:sz="4" w:space="0" w:color="auto"/>
              <w:left w:val="single" w:sz="4" w:space="0" w:color="auto"/>
              <w:bottom w:val="single" w:sz="4" w:space="0" w:color="auto"/>
              <w:right w:val="single" w:sz="4" w:space="0" w:color="auto"/>
            </w:tcBorders>
            <w:hideMark/>
          </w:tcPr>
          <w:p w14:paraId="514E7E65" w14:textId="77777777" w:rsidR="00A40E9B" w:rsidRPr="0050576D" w:rsidRDefault="00A40E9B" w:rsidP="002D5B89">
            <w:pPr>
              <w:widowControl w:val="0"/>
              <w:spacing w:line="360" w:lineRule="auto"/>
              <w:jc w:val="both"/>
              <w:rPr>
                <w:sz w:val="20"/>
                <w:lang w:val="ru-RU"/>
              </w:rPr>
            </w:pPr>
            <w:r w:rsidRPr="0050576D">
              <w:rPr>
                <w:sz w:val="20"/>
                <w:lang w:val="ru-RU"/>
              </w:rPr>
              <w:t>Последствия воздействия испытываются, но величина воздействия достаточно низка, а также находится в пределах допустимых стандартов или рецепторы имеют низкую чувствительность / ценность</w:t>
            </w:r>
          </w:p>
        </w:tc>
      </w:tr>
      <w:tr w:rsidR="00A40E9B" w:rsidRPr="005357A1" w14:paraId="37A3FCE2" w14:textId="77777777" w:rsidTr="00D11573">
        <w:tc>
          <w:tcPr>
            <w:tcW w:w="2805" w:type="dxa"/>
            <w:tcBorders>
              <w:top w:val="single" w:sz="4" w:space="0" w:color="auto"/>
              <w:left w:val="single" w:sz="4" w:space="0" w:color="auto"/>
              <w:bottom w:val="single" w:sz="4" w:space="0" w:color="auto"/>
              <w:right w:val="single" w:sz="4" w:space="0" w:color="auto"/>
            </w:tcBorders>
            <w:hideMark/>
          </w:tcPr>
          <w:p w14:paraId="65D69E89" w14:textId="77777777" w:rsidR="00A40E9B" w:rsidRPr="0050576D" w:rsidRDefault="00A40E9B" w:rsidP="002D5B89">
            <w:pPr>
              <w:widowControl w:val="0"/>
              <w:spacing w:line="360" w:lineRule="auto"/>
              <w:rPr>
                <w:b/>
                <w:i/>
                <w:sz w:val="20"/>
              </w:rPr>
            </w:pPr>
            <w:r w:rsidRPr="0050576D">
              <w:rPr>
                <w:b/>
                <w:i/>
                <w:sz w:val="20"/>
              </w:rPr>
              <w:t>Воздействие средней значимости (9-27)</w:t>
            </w:r>
          </w:p>
        </w:tc>
        <w:tc>
          <w:tcPr>
            <w:tcW w:w="6551" w:type="dxa"/>
            <w:tcBorders>
              <w:top w:val="single" w:sz="4" w:space="0" w:color="auto"/>
              <w:left w:val="single" w:sz="4" w:space="0" w:color="auto"/>
              <w:bottom w:val="single" w:sz="4" w:space="0" w:color="auto"/>
              <w:right w:val="single" w:sz="4" w:space="0" w:color="auto"/>
            </w:tcBorders>
            <w:hideMark/>
          </w:tcPr>
          <w:p w14:paraId="758CDA6A" w14:textId="77777777" w:rsidR="00A40E9B" w:rsidRPr="0050576D" w:rsidRDefault="00A40E9B" w:rsidP="002D5B89">
            <w:pPr>
              <w:widowControl w:val="0"/>
              <w:spacing w:line="360" w:lineRule="auto"/>
              <w:jc w:val="both"/>
              <w:rPr>
                <w:sz w:val="20"/>
                <w:lang w:val="ru-RU"/>
              </w:rPr>
            </w:pPr>
            <w:r w:rsidRPr="0050576D">
              <w:rPr>
                <w:sz w:val="20"/>
                <w:lang w:val="ru-RU"/>
              </w:rPr>
              <w:t>Может иметь широкий диапазон, начиная от порогового значения, ниже которого воздействие является низким, до уровня, почти нарушающего узаконенный предел. По мере возможности необходимо показывать факт снижения воздействия средней значимости</w:t>
            </w:r>
          </w:p>
        </w:tc>
      </w:tr>
      <w:tr w:rsidR="00A40E9B" w:rsidRPr="005357A1" w14:paraId="0C0C9C92" w14:textId="77777777" w:rsidTr="00D11573">
        <w:tc>
          <w:tcPr>
            <w:tcW w:w="2805" w:type="dxa"/>
            <w:tcBorders>
              <w:top w:val="single" w:sz="4" w:space="0" w:color="auto"/>
              <w:left w:val="single" w:sz="4" w:space="0" w:color="auto"/>
              <w:bottom w:val="single" w:sz="4" w:space="0" w:color="auto"/>
              <w:right w:val="single" w:sz="4" w:space="0" w:color="auto"/>
            </w:tcBorders>
            <w:hideMark/>
          </w:tcPr>
          <w:p w14:paraId="292944FE" w14:textId="77777777" w:rsidR="00A40E9B" w:rsidRPr="0050576D" w:rsidRDefault="00A40E9B" w:rsidP="002D5B89">
            <w:pPr>
              <w:widowControl w:val="0"/>
              <w:spacing w:line="360" w:lineRule="auto"/>
              <w:rPr>
                <w:b/>
                <w:i/>
                <w:sz w:val="20"/>
              </w:rPr>
            </w:pPr>
            <w:r w:rsidRPr="0050576D">
              <w:rPr>
                <w:b/>
                <w:i/>
                <w:sz w:val="20"/>
              </w:rPr>
              <w:lastRenderedPageBreak/>
              <w:t>Воздействие высокой значимости (28-64)</w:t>
            </w:r>
          </w:p>
        </w:tc>
        <w:tc>
          <w:tcPr>
            <w:tcW w:w="6551" w:type="dxa"/>
            <w:tcBorders>
              <w:top w:val="single" w:sz="4" w:space="0" w:color="auto"/>
              <w:left w:val="single" w:sz="4" w:space="0" w:color="auto"/>
              <w:bottom w:val="single" w:sz="4" w:space="0" w:color="auto"/>
              <w:right w:val="single" w:sz="4" w:space="0" w:color="auto"/>
            </w:tcBorders>
            <w:hideMark/>
          </w:tcPr>
          <w:p w14:paraId="2F48846A" w14:textId="77777777" w:rsidR="00A40E9B" w:rsidRPr="0050576D" w:rsidRDefault="00A40E9B" w:rsidP="002D5B89">
            <w:pPr>
              <w:widowControl w:val="0"/>
              <w:spacing w:line="360" w:lineRule="auto"/>
              <w:jc w:val="both"/>
              <w:rPr>
                <w:sz w:val="20"/>
                <w:lang w:val="ru-RU"/>
              </w:rPr>
            </w:pPr>
            <w:r w:rsidRPr="0050576D">
              <w:rPr>
                <w:sz w:val="20"/>
                <w:lang w:val="ru-RU"/>
              </w:rPr>
              <w:t>Имеет место, когда превышены допустимые пределы интенсивности нагрузки на компонент природной среды или когда отмечаются воздействия большого масштаба, особенно в отношении ценных / чувствительных ресурсов</w:t>
            </w:r>
          </w:p>
        </w:tc>
      </w:tr>
    </w:tbl>
    <w:p w14:paraId="5ADF3A25" w14:textId="77777777" w:rsidR="00A40E9B" w:rsidRPr="0050576D" w:rsidRDefault="00A40E9B" w:rsidP="002D5B89">
      <w:pPr>
        <w:widowControl w:val="0"/>
        <w:autoSpaceDE w:val="0"/>
        <w:autoSpaceDN w:val="0"/>
        <w:adjustRightInd w:val="0"/>
        <w:spacing w:line="360" w:lineRule="auto"/>
        <w:jc w:val="both"/>
        <w:rPr>
          <w:b/>
          <w:sz w:val="20"/>
          <w:lang w:val="ru-RU"/>
        </w:rPr>
      </w:pPr>
    </w:p>
    <w:p w14:paraId="40C6849E" w14:textId="52923A82" w:rsidR="00A40E9B" w:rsidRPr="0050576D" w:rsidRDefault="00B47AC0" w:rsidP="002D5B89">
      <w:pPr>
        <w:pStyle w:val="aff1"/>
        <w:spacing w:line="360" w:lineRule="auto"/>
        <w:jc w:val="left"/>
        <w:rPr>
          <w:b/>
          <w:sz w:val="20"/>
        </w:rPr>
      </w:pPr>
      <w:bookmarkStart w:id="282" w:name="_Toc225739425"/>
      <w:r w:rsidRPr="0050576D">
        <w:rPr>
          <w:b/>
        </w:rPr>
        <w:t xml:space="preserve">Таблица </w:t>
      </w:r>
      <w:r w:rsidRPr="0050576D">
        <w:rPr>
          <w:b/>
        </w:rPr>
        <w:fldChar w:fldCharType="begin"/>
      </w:r>
      <w:r w:rsidRPr="0050576D">
        <w:rPr>
          <w:b/>
        </w:rPr>
        <w:instrText xml:space="preserve"> SEQ Таблица \* ARABIC </w:instrText>
      </w:r>
      <w:r w:rsidRPr="0050576D">
        <w:rPr>
          <w:b/>
        </w:rPr>
        <w:fldChar w:fldCharType="separate"/>
      </w:r>
      <w:r w:rsidR="009B74D4">
        <w:rPr>
          <w:b/>
          <w:noProof/>
        </w:rPr>
        <w:t>34</w:t>
      </w:r>
      <w:r w:rsidRPr="0050576D">
        <w:rPr>
          <w:b/>
        </w:rPr>
        <w:fldChar w:fldCharType="end"/>
      </w:r>
      <w:r w:rsidRPr="0050576D">
        <w:rPr>
          <w:b/>
        </w:rPr>
        <w:t xml:space="preserve"> </w:t>
      </w:r>
      <w:r w:rsidR="00A40E9B" w:rsidRPr="0050576D">
        <w:rPr>
          <w:b/>
          <w:sz w:val="20"/>
        </w:rPr>
        <w:t>- Матрица оценки воздействия на окружающую среду в штатном режиме</w:t>
      </w:r>
      <w:bookmarkEnd w:id="282"/>
    </w:p>
    <w:tbl>
      <w:tblPr>
        <w:tblW w:w="9371" w:type="dxa"/>
        <w:tblInd w:w="93" w:type="dxa"/>
        <w:tblLook w:val="04A0" w:firstRow="1" w:lastRow="0" w:firstColumn="1" w:lastColumn="0" w:noHBand="0" w:noVBand="1"/>
      </w:tblPr>
      <w:tblGrid>
        <w:gridCol w:w="2055"/>
        <w:gridCol w:w="2754"/>
        <w:gridCol w:w="1836"/>
        <w:gridCol w:w="918"/>
        <w:gridCol w:w="1808"/>
      </w:tblGrid>
      <w:tr w:rsidR="00A40E9B" w:rsidRPr="0050576D" w14:paraId="22A5941A" w14:textId="77777777" w:rsidTr="00D11573">
        <w:trPr>
          <w:trHeight w:val="270"/>
        </w:trPr>
        <w:tc>
          <w:tcPr>
            <w:tcW w:w="6645" w:type="dxa"/>
            <w:gridSpan w:val="3"/>
            <w:tcBorders>
              <w:top w:val="single" w:sz="8" w:space="0" w:color="auto"/>
              <w:left w:val="single" w:sz="8" w:space="0" w:color="auto"/>
              <w:bottom w:val="single" w:sz="8" w:space="0" w:color="auto"/>
              <w:right w:val="single" w:sz="8" w:space="0" w:color="000000"/>
            </w:tcBorders>
            <w:noWrap/>
            <w:vAlign w:val="bottom"/>
            <w:hideMark/>
          </w:tcPr>
          <w:p w14:paraId="1ADA7FD0" w14:textId="77777777" w:rsidR="00A40E9B" w:rsidRPr="0050576D" w:rsidRDefault="00A40E9B" w:rsidP="002D5B89">
            <w:pPr>
              <w:widowControl w:val="0"/>
              <w:spacing w:line="360" w:lineRule="auto"/>
              <w:jc w:val="center"/>
              <w:rPr>
                <w:b/>
                <w:sz w:val="20"/>
              </w:rPr>
            </w:pPr>
            <w:r w:rsidRPr="0050576D">
              <w:rPr>
                <w:b/>
                <w:sz w:val="20"/>
              </w:rPr>
              <w:t>Категория воздействия, балл</w:t>
            </w:r>
          </w:p>
        </w:tc>
        <w:tc>
          <w:tcPr>
            <w:tcW w:w="2726" w:type="dxa"/>
            <w:gridSpan w:val="2"/>
            <w:tcBorders>
              <w:top w:val="single" w:sz="8" w:space="0" w:color="auto"/>
              <w:left w:val="nil"/>
              <w:bottom w:val="single" w:sz="8" w:space="0" w:color="auto"/>
              <w:right w:val="single" w:sz="8" w:space="0" w:color="auto"/>
            </w:tcBorders>
            <w:noWrap/>
            <w:vAlign w:val="bottom"/>
            <w:hideMark/>
          </w:tcPr>
          <w:p w14:paraId="4B65FCF1" w14:textId="77777777" w:rsidR="00A40E9B" w:rsidRPr="0050576D" w:rsidRDefault="00A40E9B" w:rsidP="002D5B89">
            <w:pPr>
              <w:widowControl w:val="0"/>
              <w:spacing w:line="360" w:lineRule="auto"/>
              <w:jc w:val="center"/>
              <w:rPr>
                <w:b/>
                <w:sz w:val="20"/>
              </w:rPr>
            </w:pPr>
            <w:r w:rsidRPr="0050576D">
              <w:rPr>
                <w:b/>
                <w:sz w:val="20"/>
              </w:rPr>
              <w:t>Категория значимости</w:t>
            </w:r>
          </w:p>
        </w:tc>
      </w:tr>
      <w:tr w:rsidR="00A40E9B" w:rsidRPr="0050576D" w14:paraId="32C57F75" w14:textId="77777777" w:rsidTr="00D11573">
        <w:trPr>
          <w:trHeight w:val="270"/>
        </w:trPr>
        <w:tc>
          <w:tcPr>
            <w:tcW w:w="2055" w:type="dxa"/>
            <w:tcBorders>
              <w:top w:val="nil"/>
              <w:left w:val="single" w:sz="8" w:space="0" w:color="auto"/>
              <w:bottom w:val="single" w:sz="8" w:space="0" w:color="auto"/>
              <w:right w:val="single" w:sz="8" w:space="0" w:color="auto"/>
            </w:tcBorders>
            <w:noWrap/>
            <w:vAlign w:val="bottom"/>
            <w:hideMark/>
          </w:tcPr>
          <w:p w14:paraId="452F6829" w14:textId="77777777" w:rsidR="00A40E9B" w:rsidRPr="0050576D" w:rsidRDefault="00A40E9B" w:rsidP="002D5B89">
            <w:pPr>
              <w:widowControl w:val="0"/>
              <w:spacing w:line="360" w:lineRule="auto"/>
              <w:jc w:val="center"/>
              <w:rPr>
                <w:b/>
                <w:sz w:val="20"/>
              </w:rPr>
            </w:pPr>
            <w:r w:rsidRPr="0050576D">
              <w:rPr>
                <w:b/>
                <w:sz w:val="20"/>
              </w:rPr>
              <w:t>Пространственный масштаб</w:t>
            </w:r>
          </w:p>
        </w:tc>
        <w:tc>
          <w:tcPr>
            <w:tcW w:w="2754" w:type="dxa"/>
            <w:tcBorders>
              <w:top w:val="nil"/>
              <w:left w:val="nil"/>
              <w:bottom w:val="single" w:sz="8" w:space="0" w:color="auto"/>
              <w:right w:val="single" w:sz="8" w:space="0" w:color="auto"/>
            </w:tcBorders>
            <w:noWrap/>
            <w:vAlign w:val="bottom"/>
            <w:hideMark/>
          </w:tcPr>
          <w:p w14:paraId="46BBC802" w14:textId="77777777" w:rsidR="00A40E9B" w:rsidRPr="0050576D" w:rsidRDefault="00A40E9B" w:rsidP="002D5B89">
            <w:pPr>
              <w:widowControl w:val="0"/>
              <w:spacing w:line="360" w:lineRule="auto"/>
              <w:jc w:val="center"/>
              <w:rPr>
                <w:b/>
                <w:sz w:val="20"/>
              </w:rPr>
            </w:pPr>
            <w:r w:rsidRPr="0050576D">
              <w:rPr>
                <w:b/>
                <w:sz w:val="20"/>
              </w:rPr>
              <w:t>Временной масштаб</w:t>
            </w:r>
          </w:p>
        </w:tc>
        <w:tc>
          <w:tcPr>
            <w:tcW w:w="1836" w:type="dxa"/>
            <w:tcBorders>
              <w:top w:val="nil"/>
              <w:left w:val="nil"/>
              <w:bottom w:val="single" w:sz="8" w:space="0" w:color="auto"/>
              <w:right w:val="single" w:sz="8" w:space="0" w:color="auto"/>
            </w:tcBorders>
            <w:noWrap/>
            <w:vAlign w:val="bottom"/>
            <w:hideMark/>
          </w:tcPr>
          <w:p w14:paraId="2CF4C9C6" w14:textId="77777777" w:rsidR="00A40E9B" w:rsidRPr="0050576D" w:rsidRDefault="00A40E9B" w:rsidP="002D5B89">
            <w:pPr>
              <w:widowControl w:val="0"/>
              <w:spacing w:line="360" w:lineRule="auto"/>
              <w:jc w:val="center"/>
              <w:rPr>
                <w:b/>
                <w:sz w:val="20"/>
              </w:rPr>
            </w:pPr>
            <w:r w:rsidRPr="0050576D">
              <w:rPr>
                <w:b/>
                <w:sz w:val="20"/>
              </w:rPr>
              <w:t>Интенсивность воздействия</w:t>
            </w:r>
          </w:p>
        </w:tc>
        <w:tc>
          <w:tcPr>
            <w:tcW w:w="918" w:type="dxa"/>
            <w:tcBorders>
              <w:top w:val="nil"/>
              <w:left w:val="nil"/>
              <w:bottom w:val="single" w:sz="8" w:space="0" w:color="auto"/>
              <w:right w:val="single" w:sz="8" w:space="0" w:color="auto"/>
            </w:tcBorders>
            <w:noWrap/>
            <w:vAlign w:val="bottom"/>
            <w:hideMark/>
          </w:tcPr>
          <w:p w14:paraId="45ED6AA0" w14:textId="77777777" w:rsidR="00A40E9B" w:rsidRPr="0050576D" w:rsidRDefault="00A40E9B" w:rsidP="002D5B89">
            <w:pPr>
              <w:widowControl w:val="0"/>
              <w:spacing w:line="360" w:lineRule="auto"/>
              <w:jc w:val="center"/>
              <w:rPr>
                <w:b/>
                <w:sz w:val="20"/>
              </w:rPr>
            </w:pPr>
            <w:r w:rsidRPr="0050576D">
              <w:rPr>
                <w:b/>
                <w:sz w:val="20"/>
              </w:rPr>
              <w:t>Баллы</w:t>
            </w:r>
          </w:p>
        </w:tc>
        <w:tc>
          <w:tcPr>
            <w:tcW w:w="1808" w:type="dxa"/>
            <w:tcBorders>
              <w:top w:val="nil"/>
              <w:left w:val="nil"/>
              <w:bottom w:val="single" w:sz="8" w:space="0" w:color="auto"/>
              <w:right w:val="single" w:sz="8" w:space="0" w:color="auto"/>
            </w:tcBorders>
            <w:noWrap/>
            <w:vAlign w:val="bottom"/>
            <w:hideMark/>
          </w:tcPr>
          <w:p w14:paraId="402050B8" w14:textId="77777777" w:rsidR="00A40E9B" w:rsidRPr="0050576D" w:rsidRDefault="00A40E9B" w:rsidP="002D5B89">
            <w:pPr>
              <w:widowControl w:val="0"/>
              <w:spacing w:line="360" w:lineRule="auto"/>
              <w:jc w:val="center"/>
              <w:rPr>
                <w:b/>
                <w:sz w:val="20"/>
              </w:rPr>
            </w:pPr>
            <w:r w:rsidRPr="0050576D">
              <w:rPr>
                <w:b/>
                <w:sz w:val="20"/>
              </w:rPr>
              <w:t>Значимость</w:t>
            </w:r>
          </w:p>
        </w:tc>
      </w:tr>
      <w:tr w:rsidR="00A40E9B" w:rsidRPr="0050576D" w14:paraId="1B552B0E" w14:textId="77777777" w:rsidTr="00D11573">
        <w:trPr>
          <w:trHeight w:val="255"/>
        </w:trPr>
        <w:tc>
          <w:tcPr>
            <w:tcW w:w="2055" w:type="dxa"/>
            <w:tcBorders>
              <w:top w:val="nil"/>
              <w:left w:val="single" w:sz="8" w:space="0" w:color="auto"/>
              <w:bottom w:val="nil"/>
              <w:right w:val="single" w:sz="8" w:space="0" w:color="auto"/>
            </w:tcBorders>
            <w:noWrap/>
            <w:vAlign w:val="bottom"/>
            <w:hideMark/>
          </w:tcPr>
          <w:p w14:paraId="5DB77276" w14:textId="77777777" w:rsidR="00A40E9B" w:rsidRPr="0050576D" w:rsidRDefault="00A40E9B" w:rsidP="002D5B89">
            <w:pPr>
              <w:widowControl w:val="0"/>
              <w:spacing w:line="360" w:lineRule="auto"/>
              <w:jc w:val="center"/>
              <w:rPr>
                <w:sz w:val="20"/>
                <w:u w:val="single"/>
              </w:rPr>
            </w:pPr>
            <w:r w:rsidRPr="0050576D">
              <w:rPr>
                <w:sz w:val="20"/>
                <w:u w:val="single"/>
              </w:rPr>
              <w:t>Локальный</w:t>
            </w:r>
          </w:p>
        </w:tc>
        <w:tc>
          <w:tcPr>
            <w:tcW w:w="2754" w:type="dxa"/>
            <w:tcBorders>
              <w:top w:val="nil"/>
              <w:left w:val="nil"/>
              <w:bottom w:val="nil"/>
              <w:right w:val="single" w:sz="8" w:space="0" w:color="auto"/>
            </w:tcBorders>
            <w:noWrap/>
            <w:vAlign w:val="bottom"/>
            <w:hideMark/>
          </w:tcPr>
          <w:p w14:paraId="61AEF33B" w14:textId="77777777" w:rsidR="00A40E9B" w:rsidRPr="0050576D" w:rsidRDefault="00A40E9B" w:rsidP="002D5B89">
            <w:pPr>
              <w:widowControl w:val="0"/>
              <w:spacing w:line="360" w:lineRule="auto"/>
              <w:jc w:val="center"/>
              <w:rPr>
                <w:sz w:val="20"/>
                <w:u w:val="single"/>
              </w:rPr>
            </w:pPr>
            <w:r w:rsidRPr="0050576D">
              <w:rPr>
                <w:sz w:val="20"/>
                <w:u w:val="single"/>
              </w:rPr>
              <w:t xml:space="preserve">Кратковременный </w:t>
            </w:r>
          </w:p>
        </w:tc>
        <w:tc>
          <w:tcPr>
            <w:tcW w:w="1836" w:type="dxa"/>
            <w:tcBorders>
              <w:top w:val="nil"/>
              <w:left w:val="nil"/>
              <w:bottom w:val="nil"/>
              <w:right w:val="single" w:sz="8" w:space="0" w:color="auto"/>
            </w:tcBorders>
            <w:noWrap/>
            <w:vAlign w:val="bottom"/>
            <w:hideMark/>
          </w:tcPr>
          <w:p w14:paraId="0FB5FA86" w14:textId="77777777" w:rsidR="00A40E9B" w:rsidRPr="0050576D" w:rsidRDefault="00A40E9B" w:rsidP="002D5B89">
            <w:pPr>
              <w:widowControl w:val="0"/>
              <w:spacing w:line="360" w:lineRule="auto"/>
              <w:jc w:val="center"/>
              <w:rPr>
                <w:sz w:val="20"/>
                <w:u w:val="single"/>
              </w:rPr>
            </w:pPr>
            <w:r w:rsidRPr="0050576D">
              <w:rPr>
                <w:sz w:val="20"/>
                <w:u w:val="single"/>
              </w:rPr>
              <w:t>Незначительная</w:t>
            </w:r>
          </w:p>
        </w:tc>
        <w:tc>
          <w:tcPr>
            <w:tcW w:w="918" w:type="dxa"/>
            <w:vMerge w:val="restart"/>
            <w:tcBorders>
              <w:top w:val="nil"/>
              <w:left w:val="single" w:sz="8" w:space="0" w:color="auto"/>
              <w:bottom w:val="single" w:sz="8" w:space="0" w:color="000000"/>
              <w:right w:val="single" w:sz="8" w:space="0" w:color="auto"/>
            </w:tcBorders>
            <w:noWrap/>
            <w:vAlign w:val="center"/>
            <w:hideMark/>
          </w:tcPr>
          <w:p w14:paraId="5358A339" w14:textId="77777777" w:rsidR="00A40E9B" w:rsidRPr="0050576D" w:rsidRDefault="00A40E9B" w:rsidP="002D5B89">
            <w:pPr>
              <w:widowControl w:val="0"/>
              <w:spacing w:line="360" w:lineRule="auto"/>
              <w:jc w:val="center"/>
              <w:rPr>
                <w:sz w:val="20"/>
              </w:rPr>
            </w:pPr>
            <w:r w:rsidRPr="0050576D">
              <w:rPr>
                <w:sz w:val="20"/>
              </w:rPr>
              <w:t>1-8</w:t>
            </w:r>
          </w:p>
        </w:tc>
        <w:tc>
          <w:tcPr>
            <w:tcW w:w="1808" w:type="dxa"/>
            <w:vMerge w:val="restart"/>
            <w:tcBorders>
              <w:top w:val="nil"/>
              <w:left w:val="single" w:sz="8" w:space="0" w:color="auto"/>
              <w:bottom w:val="single" w:sz="8" w:space="0" w:color="000000"/>
              <w:right w:val="single" w:sz="8" w:space="0" w:color="auto"/>
            </w:tcBorders>
            <w:noWrap/>
            <w:vAlign w:val="center"/>
            <w:hideMark/>
          </w:tcPr>
          <w:p w14:paraId="0A7A928F" w14:textId="77777777" w:rsidR="00A40E9B" w:rsidRPr="0050576D" w:rsidRDefault="00A40E9B" w:rsidP="002D5B89">
            <w:pPr>
              <w:widowControl w:val="0"/>
              <w:spacing w:line="360" w:lineRule="auto"/>
              <w:jc w:val="center"/>
              <w:rPr>
                <w:sz w:val="20"/>
              </w:rPr>
            </w:pPr>
            <w:r w:rsidRPr="0050576D">
              <w:rPr>
                <w:sz w:val="20"/>
              </w:rPr>
              <w:t>Воздействие низкой значимости</w:t>
            </w:r>
          </w:p>
        </w:tc>
      </w:tr>
      <w:tr w:rsidR="00A40E9B" w:rsidRPr="0050576D" w14:paraId="0EA61532" w14:textId="77777777" w:rsidTr="00D11573">
        <w:trPr>
          <w:trHeight w:val="270"/>
        </w:trPr>
        <w:tc>
          <w:tcPr>
            <w:tcW w:w="2055" w:type="dxa"/>
            <w:tcBorders>
              <w:top w:val="nil"/>
              <w:left w:val="single" w:sz="8" w:space="0" w:color="auto"/>
              <w:bottom w:val="single" w:sz="8" w:space="0" w:color="auto"/>
              <w:right w:val="single" w:sz="8" w:space="0" w:color="auto"/>
            </w:tcBorders>
            <w:noWrap/>
            <w:vAlign w:val="bottom"/>
            <w:hideMark/>
          </w:tcPr>
          <w:p w14:paraId="2D6166EB" w14:textId="77777777" w:rsidR="00A40E9B" w:rsidRPr="0050576D" w:rsidRDefault="00A40E9B" w:rsidP="002D5B89">
            <w:pPr>
              <w:widowControl w:val="0"/>
              <w:spacing w:line="360" w:lineRule="auto"/>
              <w:jc w:val="center"/>
              <w:rPr>
                <w:sz w:val="20"/>
              </w:rPr>
            </w:pPr>
            <w:r w:rsidRPr="0050576D">
              <w:rPr>
                <w:sz w:val="20"/>
              </w:rPr>
              <w:t>1</w:t>
            </w:r>
          </w:p>
        </w:tc>
        <w:tc>
          <w:tcPr>
            <w:tcW w:w="2754" w:type="dxa"/>
            <w:tcBorders>
              <w:top w:val="nil"/>
              <w:left w:val="nil"/>
              <w:bottom w:val="single" w:sz="8" w:space="0" w:color="auto"/>
              <w:right w:val="single" w:sz="8" w:space="0" w:color="auto"/>
            </w:tcBorders>
            <w:noWrap/>
            <w:vAlign w:val="bottom"/>
            <w:hideMark/>
          </w:tcPr>
          <w:p w14:paraId="0CB60D02" w14:textId="77777777" w:rsidR="00A40E9B" w:rsidRPr="0050576D" w:rsidRDefault="00A40E9B" w:rsidP="002D5B89">
            <w:pPr>
              <w:widowControl w:val="0"/>
              <w:spacing w:line="360" w:lineRule="auto"/>
              <w:jc w:val="center"/>
              <w:rPr>
                <w:sz w:val="20"/>
              </w:rPr>
            </w:pPr>
            <w:r w:rsidRPr="0050576D">
              <w:rPr>
                <w:sz w:val="20"/>
              </w:rPr>
              <w:t>1</w:t>
            </w:r>
          </w:p>
        </w:tc>
        <w:tc>
          <w:tcPr>
            <w:tcW w:w="1836" w:type="dxa"/>
            <w:tcBorders>
              <w:top w:val="nil"/>
              <w:left w:val="nil"/>
              <w:bottom w:val="single" w:sz="8" w:space="0" w:color="auto"/>
              <w:right w:val="single" w:sz="8" w:space="0" w:color="auto"/>
            </w:tcBorders>
            <w:noWrap/>
            <w:vAlign w:val="bottom"/>
            <w:hideMark/>
          </w:tcPr>
          <w:p w14:paraId="3F1DABB7" w14:textId="77777777" w:rsidR="00A40E9B" w:rsidRPr="0050576D" w:rsidRDefault="00A40E9B" w:rsidP="002D5B89">
            <w:pPr>
              <w:widowControl w:val="0"/>
              <w:spacing w:line="360" w:lineRule="auto"/>
              <w:jc w:val="center"/>
              <w:rPr>
                <w:sz w:val="20"/>
              </w:rPr>
            </w:pPr>
            <w:r w:rsidRPr="0050576D">
              <w:rPr>
                <w:sz w:val="20"/>
              </w:rPr>
              <w:t>1</w:t>
            </w:r>
          </w:p>
        </w:tc>
        <w:tc>
          <w:tcPr>
            <w:tcW w:w="0" w:type="auto"/>
            <w:vMerge/>
            <w:tcBorders>
              <w:top w:val="nil"/>
              <w:left w:val="single" w:sz="8" w:space="0" w:color="auto"/>
              <w:bottom w:val="single" w:sz="8" w:space="0" w:color="000000"/>
              <w:right w:val="single" w:sz="8" w:space="0" w:color="auto"/>
            </w:tcBorders>
            <w:vAlign w:val="center"/>
            <w:hideMark/>
          </w:tcPr>
          <w:p w14:paraId="705168D7" w14:textId="77777777" w:rsidR="00A40E9B" w:rsidRPr="0050576D" w:rsidRDefault="00A40E9B" w:rsidP="002D5B89">
            <w:pPr>
              <w:widowControl w:val="0"/>
              <w:spacing w:line="360" w:lineRule="auto"/>
              <w:rPr>
                <w:sz w:val="20"/>
              </w:rPr>
            </w:pPr>
          </w:p>
        </w:tc>
        <w:tc>
          <w:tcPr>
            <w:tcW w:w="1808" w:type="dxa"/>
            <w:vMerge/>
            <w:tcBorders>
              <w:top w:val="nil"/>
              <w:left w:val="single" w:sz="8" w:space="0" w:color="auto"/>
              <w:bottom w:val="single" w:sz="8" w:space="0" w:color="000000"/>
              <w:right w:val="single" w:sz="8" w:space="0" w:color="auto"/>
            </w:tcBorders>
            <w:vAlign w:val="center"/>
            <w:hideMark/>
          </w:tcPr>
          <w:p w14:paraId="7E2FE661" w14:textId="77777777" w:rsidR="00A40E9B" w:rsidRPr="0050576D" w:rsidRDefault="00A40E9B" w:rsidP="002D5B89">
            <w:pPr>
              <w:widowControl w:val="0"/>
              <w:spacing w:line="360" w:lineRule="auto"/>
              <w:rPr>
                <w:sz w:val="20"/>
              </w:rPr>
            </w:pPr>
          </w:p>
        </w:tc>
      </w:tr>
      <w:tr w:rsidR="00A40E9B" w:rsidRPr="0050576D" w14:paraId="22C3E08E" w14:textId="77777777" w:rsidTr="00D11573">
        <w:trPr>
          <w:trHeight w:val="270"/>
        </w:trPr>
        <w:tc>
          <w:tcPr>
            <w:tcW w:w="2055" w:type="dxa"/>
            <w:tcBorders>
              <w:top w:val="nil"/>
              <w:left w:val="single" w:sz="8" w:space="0" w:color="auto"/>
              <w:bottom w:val="nil"/>
              <w:right w:val="single" w:sz="8" w:space="0" w:color="auto"/>
            </w:tcBorders>
            <w:noWrap/>
            <w:vAlign w:val="bottom"/>
            <w:hideMark/>
          </w:tcPr>
          <w:p w14:paraId="1487DFAE" w14:textId="77777777" w:rsidR="00A40E9B" w:rsidRPr="0050576D" w:rsidRDefault="00A40E9B" w:rsidP="002D5B89">
            <w:pPr>
              <w:widowControl w:val="0"/>
              <w:spacing w:line="360" w:lineRule="auto"/>
              <w:jc w:val="center"/>
              <w:rPr>
                <w:sz w:val="20"/>
                <w:u w:val="single"/>
              </w:rPr>
            </w:pPr>
            <w:r w:rsidRPr="0050576D">
              <w:rPr>
                <w:sz w:val="20"/>
                <w:u w:val="single"/>
              </w:rPr>
              <w:t>Ограниченный</w:t>
            </w:r>
          </w:p>
        </w:tc>
        <w:tc>
          <w:tcPr>
            <w:tcW w:w="2754" w:type="dxa"/>
            <w:tcBorders>
              <w:top w:val="nil"/>
              <w:left w:val="nil"/>
              <w:bottom w:val="nil"/>
              <w:right w:val="single" w:sz="8" w:space="0" w:color="auto"/>
            </w:tcBorders>
            <w:noWrap/>
            <w:vAlign w:val="bottom"/>
            <w:hideMark/>
          </w:tcPr>
          <w:p w14:paraId="3B9CD8BF" w14:textId="77777777" w:rsidR="00A40E9B" w:rsidRPr="0050576D" w:rsidRDefault="00A40E9B" w:rsidP="002D5B89">
            <w:pPr>
              <w:widowControl w:val="0"/>
              <w:spacing w:line="360" w:lineRule="auto"/>
              <w:jc w:val="center"/>
              <w:rPr>
                <w:sz w:val="20"/>
                <w:u w:val="single"/>
              </w:rPr>
            </w:pPr>
            <w:r w:rsidRPr="0050576D">
              <w:rPr>
                <w:sz w:val="20"/>
                <w:u w:val="single"/>
              </w:rPr>
              <w:t>Средней продолжительности</w:t>
            </w:r>
          </w:p>
        </w:tc>
        <w:tc>
          <w:tcPr>
            <w:tcW w:w="1836" w:type="dxa"/>
            <w:tcBorders>
              <w:top w:val="nil"/>
              <w:left w:val="nil"/>
              <w:bottom w:val="nil"/>
              <w:right w:val="single" w:sz="8" w:space="0" w:color="auto"/>
            </w:tcBorders>
            <w:noWrap/>
            <w:vAlign w:val="bottom"/>
            <w:hideMark/>
          </w:tcPr>
          <w:p w14:paraId="0B33FC9E" w14:textId="77777777" w:rsidR="00A40E9B" w:rsidRPr="0050576D" w:rsidRDefault="00A40E9B" w:rsidP="002D5B89">
            <w:pPr>
              <w:widowControl w:val="0"/>
              <w:spacing w:line="360" w:lineRule="auto"/>
              <w:jc w:val="center"/>
              <w:rPr>
                <w:sz w:val="20"/>
                <w:u w:val="single"/>
              </w:rPr>
            </w:pPr>
            <w:r w:rsidRPr="0050576D">
              <w:rPr>
                <w:sz w:val="20"/>
                <w:u w:val="single"/>
              </w:rPr>
              <w:t>Слабая</w:t>
            </w:r>
          </w:p>
        </w:tc>
        <w:tc>
          <w:tcPr>
            <w:tcW w:w="0" w:type="auto"/>
            <w:vMerge/>
            <w:tcBorders>
              <w:top w:val="nil"/>
              <w:left w:val="single" w:sz="8" w:space="0" w:color="auto"/>
              <w:bottom w:val="single" w:sz="8" w:space="0" w:color="000000"/>
              <w:right w:val="single" w:sz="8" w:space="0" w:color="auto"/>
            </w:tcBorders>
            <w:vAlign w:val="center"/>
            <w:hideMark/>
          </w:tcPr>
          <w:p w14:paraId="646EFC15" w14:textId="77777777" w:rsidR="00A40E9B" w:rsidRPr="0050576D" w:rsidRDefault="00A40E9B" w:rsidP="002D5B89">
            <w:pPr>
              <w:widowControl w:val="0"/>
              <w:spacing w:line="360" w:lineRule="auto"/>
              <w:rPr>
                <w:sz w:val="20"/>
              </w:rPr>
            </w:pPr>
          </w:p>
        </w:tc>
        <w:tc>
          <w:tcPr>
            <w:tcW w:w="1808" w:type="dxa"/>
            <w:vMerge/>
            <w:tcBorders>
              <w:top w:val="nil"/>
              <w:left w:val="single" w:sz="8" w:space="0" w:color="auto"/>
              <w:bottom w:val="single" w:sz="8" w:space="0" w:color="000000"/>
              <w:right w:val="single" w:sz="8" w:space="0" w:color="auto"/>
            </w:tcBorders>
            <w:vAlign w:val="center"/>
            <w:hideMark/>
          </w:tcPr>
          <w:p w14:paraId="10C9A4CC" w14:textId="77777777" w:rsidR="00A40E9B" w:rsidRPr="0050576D" w:rsidRDefault="00A40E9B" w:rsidP="002D5B89">
            <w:pPr>
              <w:widowControl w:val="0"/>
              <w:spacing w:line="360" w:lineRule="auto"/>
              <w:rPr>
                <w:sz w:val="20"/>
              </w:rPr>
            </w:pPr>
          </w:p>
        </w:tc>
      </w:tr>
      <w:tr w:rsidR="00A40E9B" w:rsidRPr="0050576D" w14:paraId="7B34F641" w14:textId="77777777" w:rsidTr="00D11573">
        <w:trPr>
          <w:trHeight w:val="270"/>
        </w:trPr>
        <w:tc>
          <w:tcPr>
            <w:tcW w:w="2055" w:type="dxa"/>
            <w:tcBorders>
              <w:top w:val="nil"/>
              <w:left w:val="single" w:sz="8" w:space="0" w:color="auto"/>
              <w:bottom w:val="single" w:sz="8" w:space="0" w:color="auto"/>
              <w:right w:val="single" w:sz="8" w:space="0" w:color="auto"/>
            </w:tcBorders>
            <w:noWrap/>
            <w:vAlign w:val="bottom"/>
            <w:hideMark/>
          </w:tcPr>
          <w:p w14:paraId="4F8A7523" w14:textId="77777777" w:rsidR="00A40E9B" w:rsidRPr="0050576D" w:rsidRDefault="00A40E9B" w:rsidP="002D5B89">
            <w:pPr>
              <w:widowControl w:val="0"/>
              <w:spacing w:line="360" w:lineRule="auto"/>
              <w:jc w:val="center"/>
              <w:rPr>
                <w:sz w:val="20"/>
              </w:rPr>
            </w:pPr>
            <w:r w:rsidRPr="0050576D">
              <w:rPr>
                <w:sz w:val="20"/>
              </w:rPr>
              <w:t>2</w:t>
            </w:r>
          </w:p>
        </w:tc>
        <w:tc>
          <w:tcPr>
            <w:tcW w:w="2754" w:type="dxa"/>
            <w:tcBorders>
              <w:top w:val="nil"/>
              <w:left w:val="nil"/>
              <w:bottom w:val="single" w:sz="8" w:space="0" w:color="auto"/>
              <w:right w:val="single" w:sz="8" w:space="0" w:color="auto"/>
            </w:tcBorders>
            <w:noWrap/>
            <w:vAlign w:val="bottom"/>
            <w:hideMark/>
          </w:tcPr>
          <w:p w14:paraId="0DBC997B" w14:textId="77777777" w:rsidR="00A40E9B" w:rsidRPr="0050576D" w:rsidRDefault="00A40E9B" w:rsidP="002D5B89">
            <w:pPr>
              <w:widowControl w:val="0"/>
              <w:spacing w:line="360" w:lineRule="auto"/>
              <w:jc w:val="center"/>
              <w:rPr>
                <w:sz w:val="20"/>
              </w:rPr>
            </w:pPr>
            <w:r w:rsidRPr="0050576D">
              <w:rPr>
                <w:sz w:val="20"/>
              </w:rPr>
              <w:t>2</w:t>
            </w:r>
          </w:p>
        </w:tc>
        <w:tc>
          <w:tcPr>
            <w:tcW w:w="1836" w:type="dxa"/>
            <w:tcBorders>
              <w:top w:val="nil"/>
              <w:left w:val="nil"/>
              <w:bottom w:val="single" w:sz="8" w:space="0" w:color="auto"/>
              <w:right w:val="single" w:sz="8" w:space="0" w:color="auto"/>
            </w:tcBorders>
            <w:noWrap/>
            <w:vAlign w:val="bottom"/>
            <w:hideMark/>
          </w:tcPr>
          <w:p w14:paraId="1758CE64" w14:textId="77777777" w:rsidR="00A40E9B" w:rsidRPr="0050576D" w:rsidRDefault="00A40E9B" w:rsidP="002D5B89">
            <w:pPr>
              <w:widowControl w:val="0"/>
              <w:spacing w:line="360" w:lineRule="auto"/>
              <w:jc w:val="center"/>
              <w:rPr>
                <w:sz w:val="20"/>
              </w:rPr>
            </w:pPr>
            <w:r w:rsidRPr="0050576D">
              <w:rPr>
                <w:sz w:val="20"/>
              </w:rPr>
              <w:t>2</w:t>
            </w:r>
          </w:p>
        </w:tc>
        <w:tc>
          <w:tcPr>
            <w:tcW w:w="918" w:type="dxa"/>
            <w:vMerge w:val="restart"/>
            <w:tcBorders>
              <w:top w:val="nil"/>
              <w:left w:val="single" w:sz="8" w:space="0" w:color="auto"/>
              <w:bottom w:val="single" w:sz="8" w:space="0" w:color="000000"/>
              <w:right w:val="single" w:sz="8" w:space="0" w:color="auto"/>
            </w:tcBorders>
            <w:noWrap/>
            <w:vAlign w:val="center"/>
            <w:hideMark/>
          </w:tcPr>
          <w:p w14:paraId="44F2897A" w14:textId="77777777" w:rsidR="00A40E9B" w:rsidRPr="0050576D" w:rsidRDefault="00A40E9B" w:rsidP="002D5B89">
            <w:pPr>
              <w:widowControl w:val="0"/>
              <w:spacing w:line="360" w:lineRule="auto"/>
              <w:jc w:val="center"/>
              <w:rPr>
                <w:sz w:val="20"/>
              </w:rPr>
            </w:pPr>
            <w:r w:rsidRPr="0050576D">
              <w:rPr>
                <w:sz w:val="20"/>
              </w:rPr>
              <w:t>9-27</w:t>
            </w:r>
          </w:p>
        </w:tc>
        <w:tc>
          <w:tcPr>
            <w:tcW w:w="1808" w:type="dxa"/>
            <w:vMerge w:val="restart"/>
            <w:tcBorders>
              <w:top w:val="nil"/>
              <w:left w:val="single" w:sz="8" w:space="0" w:color="auto"/>
              <w:bottom w:val="single" w:sz="8" w:space="0" w:color="000000"/>
              <w:right w:val="single" w:sz="8" w:space="0" w:color="auto"/>
            </w:tcBorders>
            <w:noWrap/>
            <w:vAlign w:val="center"/>
            <w:hideMark/>
          </w:tcPr>
          <w:p w14:paraId="2790DB2C" w14:textId="77777777" w:rsidR="00A40E9B" w:rsidRPr="0050576D" w:rsidRDefault="00A40E9B" w:rsidP="002D5B89">
            <w:pPr>
              <w:widowControl w:val="0"/>
              <w:spacing w:line="360" w:lineRule="auto"/>
              <w:jc w:val="center"/>
              <w:rPr>
                <w:sz w:val="20"/>
              </w:rPr>
            </w:pPr>
            <w:r w:rsidRPr="0050576D">
              <w:rPr>
                <w:sz w:val="20"/>
              </w:rPr>
              <w:t>Воздействие средней значимости</w:t>
            </w:r>
          </w:p>
        </w:tc>
      </w:tr>
      <w:tr w:rsidR="00A40E9B" w:rsidRPr="0050576D" w14:paraId="127D8E72" w14:textId="77777777" w:rsidTr="00D11573">
        <w:trPr>
          <w:trHeight w:val="255"/>
        </w:trPr>
        <w:tc>
          <w:tcPr>
            <w:tcW w:w="2055" w:type="dxa"/>
            <w:tcBorders>
              <w:top w:val="nil"/>
              <w:left w:val="single" w:sz="8" w:space="0" w:color="auto"/>
              <w:bottom w:val="nil"/>
              <w:right w:val="single" w:sz="8" w:space="0" w:color="auto"/>
            </w:tcBorders>
            <w:noWrap/>
            <w:vAlign w:val="bottom"/>
            <w:hideMark/>
          </w:tcPr>
          <w:p w14:paraId="39D8228F" w14:textId="77777777" w:rsidR="00A40E9B" w:rsidRPr="0050576D" w:rsidRDefault="00A40E9B" w:rsidP="002D5B89">
            <w:pPr>
              <w:widowControl w:val="0"/>
              <w:spacing w:line="360" w:lineRule="auto"/>
              <w:jc w:val="center"/>
              <w:rPr>
                <w:sz w:val="20"/>
                <w:u w:val="single"/>
              </w:rPr>
            </w:pPr>
            <w:r w:rsidRPr="0050576D">
              <w:rPr>
                <w:sz w:val="20"/>
                <w:u w:val="single"/>
              </w:rPr>
              <w:t>Местный</w:t>
            </w:r>
          </w:p>
        </w:tc>
        <w:tc>
          <w:tcPr>
            <w:tcW w:w="2754" w:type="dxa"/>
            <w:tcBorders>
              <w:top w:val="nil"/>
              <w:left w:val="nil"/>
              <w:bottom w:val="nil"/>
              <w:right w:val="single" w:sz="8" w:space="0" w:color="auto"/>
            </w:tcBorders>
            <w:noWrap/>
            <w:vAlign w:val="bottom"/>
            <w:hideMark/>
          </w:tcPr>
          <w:p w14:paraId="33B2A709" w14:textId="77777777" w:rsidR="00A40E9B" w:rsidRPr="0050576D" w:rsidRDefault="00A40E9B" w:rsidP="002D5B89">
            <w:pPr>
              <w:widowControl w:val="0"/>
              <w:spacing w:line="360" w:lineRule="auto"/>
              <w:jc w:val="center"/>
              <w:rPr>
                <w:sz w:val="20"/>
                <w:u w:val="single"/>
              </w:rPr>
            </w:pPr>
            <w:r w:rsidRPr="0050576D">
              <w:rPr>
                <w:sz w:val="20"/>
                <w:u w:val="single"/>
              </w:rPr>
              <w:t>Продолжительный</w:t>
            </w:r>
          </w:p>
        </w:tc>
        <w:tc>
          <w:tcPr>
            <w:tcW w:w="1836" w:type="dxa"/>
            <w:tcBorders>
              <w:top w:val="nil"/>
              <w:left w:val="nil"/>
              <w:bottom w:val="nil"/>
              <w:right w:val="single" w:sz="8" w:space="0" w:color="auto"/>
            </w:tcBorders>
            <w:noWrap/>
            <w:vAlign w:val="bottom"/>
            <w:hideMark/>
          </w:tcPr>
          <w:p w14:paraId="67BECB00" w14:textId="77777777" w:rsidR="00A40E9B" w:rsidRPr="0050576D" w:rsidRDefault="00A40E9B" w:rsidP="002D5B89">
            <w:pPr>
              <w:widowControl w:val="0"/>
              <w:spacing w:line="360" w:lineRule="auto"/>
              <w:jc w:val="center"/>
              <w:rPr>
                <w:sz w:val="20"/>
                <w:u w:val="single"/>
              </w:rPr>
            </w:pPr>
            <w:r w:rsidRPr="0050576D">
              <w:rPr>
                <w:sz w:val="20"/>
                <w:u w:val="single"/>
              </w:rPr>
              <w:t>Умеренная</w:t>
            </w:r>
          </w:p>
        </w:tc>
        <w:tc>
          <w:tcPr>
            <w:tcW w:w="0" w:type="auto"/>
            <w:vMerge/>
            <w:tcBorders>
              <w:top w:val="nil"/>
              <w:left w:val="single" w:sz="8" w:space="0" w:color="auto"/>
              <w:bottom w:val="single" w:sz="8" w:space="0" w:color="000000"/>
              <w:right w:val="single" w:sz="8" w:space="0" w:color="auto"/>
            </w:tcBorders>
            <w:vAlign w:val="center"/>
            <w:hideMark/>
          </w:tcPr>
          <w:p w14:paraId="1D7EAAD3" w14:textId="77777777" w:rsidR="00A40E9B" w:rsidRPr="0050576D" w:rsidRDefault="00A40E9B" w:rsidP="002D5B89">
            <w:pPr>
              <w:widowControl w:val="0"/>
              <w:spacing w:line="360" w:lineRule="auto"/>
              <w:rPr>
                <w:sz w:val="20"/>
              </w:rPr>
            </w:pPr>
          </w:p>
        </w:tc>
        <w:tc>
          <w:tcPr>
            <w:tcW w:w="1808" w:type="dxa"/>
            <w:vMerge/>
            <w:tcBorders>
              <w:top w:val="nil"/>
              <w:left w:val="single" w:sz="8" w:space="0" w:color="auto"/>
              <w:bottom w:val="single" w:sz="8" w:space="0" w:color="000000"/>
              <w:right w:val="single" w:sz="8" w:space="0" w:color="auto"/>
            </w:tcBorders>
            <w:vAlign w:val="center"/>
            <w:hideMark/>
          </w:tcPr>
          <w:p w14:paraId="1F6C22BE" w14:textId="77777777" w:rsidR="00A40E9B" w:rsidRPr="0050576D" w:rsidRDefault="00A40E9B" w:rsidP="002D5B89">
            <w:pPr>
              <w:widowControl w:val="0"/>
              <w:spacing w:line="360" w:lineRule="auto"/>
              <w:rPr>
                <w:sz w:val="20"/>
              </w:rPr>
            </w:pPr>
          </w:p>
        </w:tc>
      </w:tr>
      <w:tr w:rsidR="00A40E9B" w:rsidRPr="0050576D" w14:paraId="51C6CB10" w14:textId="77777777" w:rsidTr="00D11573">
        <w:trPr>
          <w:trHeight w:val="270"/>
        </w:trPr>
        <w:tc>
          <w:tcPr>
            <w:tcW w:w="2055" w:type="dxa"/>
            <w:tcBorders>
              <w:top w:val="nil"/>
              <w:left w:val="single" w:sz="8" w:space="0" w:color="auto"/>
              <w:bottom w:val="single" w:sz="8" w:space="0" w:color="auto"/>
              <w:right w:val="single" w:sz="8" w:space="0" w:color="auto"/>
            </w:tcBorders>
            <w:noWrap/>
            <w:vAlign w:val="bottom"/>
            <w:hideMark/>
          </w:tcPr>
          <w:p w14:paraId="75CE6076" w14:textId="77777777" w:rsidR="00A40E9B" w:rsidRPr="0050576D" w:rsidRDefault="00A40E9B" w:rsidP="002D5B89">
            <w:pPr>
              <w:widowControl w:val="0"/>
              <w:spacing w:line="360" w:lineRule="auto"/>
              <w:jc w:val="center"/>
              <w:rPr>
                <w:sz w:val="20"/>
              </w:rPr>
            </w:pPr>
            <w:r w:rsidRPr="0050576D">
              <w:rPr>
                <w:sz w:val="20"/>
              </w:rPr>
              <w:t>3</w:t>
            </w:r>
          </w:p>
        </w:tc>
        <w:tc>
          <w:tcPr>
            <w:tcW w:w="2754" w:type="dxa"/>
            <w:tcBorders>
              <w:top w:val="nil"/>
              <w:left w:val="nil"/>
              <w:bottom w:val="single" w:sz="8" w:space="0" w:color="auto"/>
              <w:right w:val="single" w:sz="8" w:space="0" w:color="auto"/>
            </w:tcBorders>
            <w:noWrap/>
            <w:vAlign w:val="bottom"/>
            <w:hideMark/>
          </w:tcPr>
          <w:p w14:paraId="09577FCA" w14:textId="77777777" w:rsidR="00A40E9B" w:rsidRPr="0050576D" w:rsidRDefault="00A40E9B" w:rsidP="002D5B89">
            <w:pPr>
              <w:widowControl w:val="0"/>
              <w:spacing w:line="360" w:lineRule="auto"/>
              <w:jc w:val="center"/>
              <w:rPr>
                <w:sz w:val="20"/>
              </w:rPr>
            </w:pPr>
            <w:r w:rsidRPr="0050576D">
              <w:rPr>
                <w:sz w:val="20"/>
              </w:rPr>
              <w:t>3</w:t>
            </w:r>
          </w:p>
        </w:tc>
        <w:tc>
          <w:tcPr>
            <w:tcW w:w="1836" w:type="dxa"/>
            <w:tcBorders>
              <w:top w:val="nil"/>
              <w:left w:val="nil"/>
              <w:bottom w:val="single" w:sz="8" w:space="0" w:color="auto"/>
              <w:right w:val="single" w:sz="8" w:space="0" w:color="auto"/>
            </w:tcBorders>
            <w:noWrap/>
            <w:vAlign w:val="bottom"/>
            <w:hideMark/>
          </w:tcPr>
          <w:p w14:paraId="7CCE11AA" w14:textId="77777777" w:rsidR="00A40E9B" w:rsidRPr="0050576D" w:rsidRDefault="00A40E9B" w:rsidP="002D5B89">
            <w:pPr>
              <w:widowControl w:val="0"/>
              <w:spacing w:line="360" w:lineRule="auto"/>
              <w:jc w:val="center"/>
              <w:rPr>
                <w:sz w:val="20"/>
              </w:rPr>
            </w:pPr>
            <w:r w:rsidRPr="0050576D">
              <w:rPr>
                <w:sz w:val="20"/>
              </w:rPr>
              <w:t>3</w:t>
            </w:r>
          </w:p>
        </w:tc>
        <w:tc>
          <w:tcPr>
            <w:tcW w:w="918" w:type="dxa"/>
            <w:vMerge w:val="restart"/>
            <w:tcBorders>
              <w:top w:val="nil"/>
              <w:left w:val="single" w:sz="8" w:space="0" w:color="auto"/>
              <w:bottom w:val="single" w:sz="8" w:space="0" w:color="000000"/>
              <w:right w:val="single" w:sz="8" w:space="0" w:color="auto"/>
            </w:tcBorders>
            <w:noWrap/>
            <w:vAlign w:val="center"/>
            <w:hideMark/>
          </w:tcPr>
          <w:p w14:paraId="0888AA30" w14:textId="77777777" w:rsidR="00A40E9B" w:rsidRPr="0050576D" w:rsidRDefault="00A40E9B" w:rsidP="002D5B89">
            <w:pPr>
              <w:widowControl w:val="0"/>
              <w:spacing w:line="360" w:lineRule="auto"/>
              <w:jc w:val="center"/>
              <w:rPr>
                <w:sz w:val="20"/>
              </w:rPr>
            </w:pPr>
            <w:r w:rsidRPr="0050576D">
              <w:rPr>
                <w:sz w:val="20"/>
              </w:rPr>
              <w:t>28-64</w:t>
            </w:r>
          </w:p>
        </w:tc>
        <w:tc>
          <w:tcPr>
            <w:tcW w:w="1808" w:type="dxa"/>
            <w:vMerge w:val="restart"/>
            <w:tcBorders>
              <w:top w:val="nil"/>
              <w:left w:val="single" w:sz="8" w:space="0" w:color="auto"/>
              <w:bottom w:val="single" w:sz="8" w:space="0" w:color="000000"/>
              <w:right w:val="single" w:sz="8" w:space="0" w:color="auto"/>
            </w:tcBorders>
            <w:noWrap/>
            <w:vAlign w:val="center"/>
            <w:hideMark/>
          </w:tcPr>
          <w:p w14:paraId="7DF597A0" w14:textId="77777777" w:rsidR="00A40E9B" w:rsidRPr="0050576D" w:rsidRDefault="00A40E9B" w:rsidP="002D5B89">
            <w:pPr>
              <w:widowControl w:val="0"/>
              <w:spacing w:line="360" w:lineRule="auto"/>
              <w:jc w:val="center"/>
              <w:rPr>
                <w:sz w:val="20"/>
              </w:rPr>
            </w:pPr>
            <w:r w:rsidRPr="0050576D">
              <w:rPr>
                <w:sz w:val="20"/>
              </w:rPr>
              <w:t>Воздействие высокой значимости</w:t>
            </w:r>
          </w:p>
        </w:tc>
      </w:tr>
      <w:tr w:rsidR="00A40E9B" w:rsidRPr="0050576D" w14:paraId="2CE7CE1A" w14:textId="77777777" w:rsidTr="00D11573">
        <w:trPr>
          <w:trHeight w:val="255"/>
        </w:trPr>
        <w:tc>
          <w:tcPr>
            <w:tcW w:w="2055" w:type="dxa"/>
            <w:tcBorders>
              <w:top w:val="nil"/>
              <w:left w:val="single" w:sz="8" w:space="0" w:color="auto"/>
              <w:bottom w:val="nil"/>
              <w:right w:val="single" w:sz="8" w:space="0" w:color="auto"/>
            </w:tcBorders>
            <w:noWrap/>
            <w:vAlign w:val="bottom"/>
            <w:hideMark/>
          </w:tcPr>
          <w:p w14:paraId="5268FB0E" w14:textId="77777777" w:rsidR="00A40E9B" w:rsidRPr="0050576D" w:rsidRDefault="00A40E9B" w:rsidP="002D5B89">
            <w:pPr>
              <w:widowControl w:val="0"/>
              <w:spacing w:line="360" w:lineRule="auto"/>
              <w:jc w:val="center"/>
              <w:rPr>
                <w:sz w:val="20"/>
                <w:u w:val="single"/>
              </w:rPr>
            </w:pPr>
            <w:r w:rsidRPr="0050576D">
              <w:rPr>
                <w:sz w:val="20"/>
                <w:u w:val="single"/>
              </w:rPr>
              <w:t>Региональный</w:t>
            </w:r>
          </w:p>
        </w:tc>
        <w:tc>
          <w:tcPr>
            <w:tcW w:w="2754" w:type="dxa"/>
            <w:tcBorders>
              <w:top w:val="nil"/>
              <w:left w:val="nil"/>
              <w:bottom w:val="nil"/>
              <w:right w:val="single" w:sz="8" w:space="0" w:color="auto"/>
            </w:tcBorders>
            <w:noWrap/>
            <w:vAlign w:val="bottom"/>
            <w:hideMark/>
          </w:tcPr>
          <w:p w14:paraId="2074248D" w14:textId="77777777" w:rsidR="00A40E9B" w:rsidRPr="0050576D" w:rsidRDefault="00A40E9B" w:rsidP="002D5B89">
            <w:pPr>
              <w:widowControl w:val="0"/>
              <w:spacing w:line="360" w:lineRule="auto"/>
              <w:jc w:val="center"/>
              <w:rPr>
                <w:sz w:val="20"/>
                <w:u w:val="single"/>
              </w:rPr>
            </w:pPr>
            <w:r w:rsidRPr="0050576D">
              <w:rPr>
                <w:sz w:val="20"/>
                <w:u w:val="single"/>
              </w:rPr>
              <w:t>Многолетний</w:t>
            </w:r>
          </w:p>
        </w:tc>
        <w:tc>
          <w:tcPr>
            <w:tcW w:w="1836" w:type="dxa"/>
            <w:tcBorders>
              <w:top w:val="nil"/>
              <w:left w:val="nil"/>
              <w:bottom w:val="nil"/>
              <w:right w:val="single" w:sz="8" w:space="0" w:color="auto"/>
            </w:tcBorders>
            <w:noWrap/>
            <w:vAlign w:val="bottom"/>
            <w:hideMark/>
          </w:tcPr>
          <w:p w14:paraId="22AAEE3F" w14:textId="77777777" w:rsidR="00A40E9B" w:rsidRPr="0050576D" w:rsidRDefault="00A40E9B" w:rsidP="002D5B89">
            <w:pPr>
              <w:widowControl w:val="0"/>
              <w:spacing w:line="360" w:lineRule="auto"/>
              <w:jc w:val="center"/>
              <w:rPr>
                <w:sz w:val="20"/>
                <w:u w:val="single"/>
              </w:rPr>
            </w:pPr>
            <w:r w:rsidRPr="0050576D">
              <w:rPr>
                <w:sz w:val="20"/>
                <w:u w:val="single"/>
              </w:rPr>
              <w:t>Сильная</w:t>
            </w:r>
          </w:p>
        </w:tc>
        <w:tc>
          <w:tcPr>
            <w:tcW w:w="0" w:type="auto"/>
            <w:vMerge/>
            <w:tcBorders>
              <w:top w:val="nil"/>
              <w:left w:val="single" w:sz="8" w:space="0" w:color="auto"/>
              <w:bottom w:val="single" w:sz="8" w:space="0" w:color="000000"/>
              <w:right w:val="single" w:sz="8" w:space="0" w:color="auto"/>
            </w:tcBorders>
            <w:vAlign w:val="center"/>
            <w:hideMark/>
          </w:tcPr>
          <w:p w14:paraId="1282A322" w14:textId="77777777" w:rsidR="00A40E9B" w:rsidRPr="0050576D" w:rsidRDefault="00A40E9B" w:rsidP="002D5B89">
            <w:pPr>
              <w:widowControl w:val="0"/>
              <w:spacing w:line="360" w:lineRule="auto"/>
              <w:rPr>
                <w:sz w:val="20"/>
              </w:rPr>
            </w:pPr>
          </w:p>
        </w:tc>
        <w:tc>
          <w:tcPr>
            <w:tcW w:w="1808" w:type="dxa"/>
            <w:vMerge/>
            <w:tcBorders>
              <w:top w:val="nil"/>
              <w:left w:val="single" w:sz="8" w:space="0" w:color="auto"/>
              <w:bottom w:val="single" w:sz="8" w:space="0" w:color="000000"/>
              <w:right w:val="single" w:sz="8" w:space="0" w:color="auto"/>
            </w:tcBorders>
            <w:vAlign w:val="center"/>
            <w:hideMark/>
          </w:tcPr>
          <w:p w14:paraId="38B90454" w14:textId="77777777" w:rsidR="00A40E9B" w:rsidRPr="0050576D" w:rsidRDefault="00A40E9B" w:rsidP="002D5B89">
            <w:pPr>
              <w:widowControl w:val="0"/>
              <w:spacing w:line="360" w:lineRule="auto"/>
              <w:rPr>
                <w:sz w:val="20"/>
              </w:rPr>
            </w:pPr>
          </w:p>
        </w:tc>
      </w:tr>
      <w:tr w:rsidR="00A40E9B" w:rsidRPr="0050576D" w14:paraId="57A87394" w14:textId="77777777" w:rsidTr="00D11573">
        <w:trPr>
          <w:trHeight w:val="270"/>
        </w:trPr>
        <w:tc>
          <w:tcPr>
            <w:tcW w:w="2055" w:type="dxa"/>
            <w:tcBorders>
              <w:top w:val="nil"/>
              <w:left w:val="single" w:sz="8" w:space="0" w:color="auto"/>
              <w:bottom w:val="single" w:sz="8" w:space="0" w:color="auto"/>
              <w:right w:val="single" w:sz="8" w:space="0" w:color="auto"/>
            </w:tcBorders>
            <w:noWrap/>
            <w:vAlign w:val="bottom"/>
            <w:hideMark/>
          </w:tcPr>
          <w:p w14:paraId="53DA8F24" w14:textId="77777777" w:rsidR="00A40E9B" w:rsidRPr="0050576D" w:rsidRDefault="00A40E9B" w:rsidP="002D5B89">
            <w:pPr>
              <w:widowControl w:val="0"/>
              <w:spacing w:line="360" w:lineRule="auto"/>
              <w:jc w:val="center"/>
              <w:rPr>
                <w:sz w:val="20"/>
              </w:rPr>
            </w:pPr>
            <w:r w:rsidRPr="0050576D">
              <w:rPr>
                <w:sz w:val="20"/>
              </w:rPr>
              <w:t>4</w:t>
            </w:r>
          </w:p>
        </w:tc>
        <w:tc>
          <w:tcPr>
            <w:tcW w:w="2754" w:type="dxa"/>
            <w:tcBorders>
              <w:top w:val="nil"/>
              <w:left w:val="nil"/>
              <w:bottom w:val="single" w:sz="8" w:space="0" w:color="auto"/>
              <w:right w:val="single" w:sz="8" w:space="0" w:color="auto"/>
            </w:tcBorders>
            <w:noWrap/>
            <w:vAlign w:val="bottom"/>
            <w:hideMark/>
          </w:tcPr>
          <w:p w14:paraId="02B22DCD" w14:textId="77777777" w:rsidR="00A40E9B" w:rsidRPr="0050576D" w:rsidRDefault="00A40E9B" w:rsidP="002D5B89">
            <w:pPr>
              <w:widowControl w:val="0"/>
              <w:spacing w:line="360" w:lineRule="auto"/>
              <w:jc w:val="center"/>
              <w:rPr>
                <w:sz w:val="20"/>
              </w:rPr>
            </w:pPr>
            <w:r w:rsidRPr="0050576D">
              <w:rPr>
                <w:sz w:val="20"/>
              </w:rPr>
              <w:t>4</w:t>
            </w:r>
          </w:p>
        </w:tc>
        <w:tc>
          <w:tcPr>
            <w:tcW w:w="1836" w:type="dxa"/>
            <w:tcBorders>
              <w:top w:val="nil"/>
              <w:left w:val="nil"/>
              <w:bottom w:val="single" w:sz="8" w:space="0" w:color="auto"/>
              <w:right w:val="single" w:sz="8" w:space="0" w:color="auto"/>
            </w:tcBorders>
            <w:noWrap/>
            <w:vAlign w:val="bottom"/>
            <w:hideMark/>
          </w:tcPr>
          <w:p w14:paraId="0893BD29" w14:textId="77777777" w:rsidR="00A40E9B" w:rsidRPr="0050576D" w:rsidRDefault="00A40E9B" w:rsidP="002D5B89">
            <w:pPr>
              <w:widowControl w:val="0"/>
              <w:spacing w:line="360" w:lineRule="auto"/>
              <w:jc w:val="center"/>
              <w:rPr>
                <w:sz w:val="20"/>
              </w:rPr>
            </w:pPr>
            <w:r w:rsidRPr="0050576D">
              <w:rPr>
                <w:sz w:val="20"/>
              </w:rPr>
              <w:t>4</w:t>
            </w:r>
          </w:p>
        </w:tc>
        <w:tc>
          <w:tcPr>
            <w:tcW w:w="0" w:type="auto"/>
            <w:vMerge/>
            <w:tcBorders>
              <w:top w:val="nil"/>
              <w:left w:val="single" w:sz="8" w:space="0" w:color="auto"/>
              <w:bottom w:val="single" w:sz="8" w:space="0" w:color="000000"/>
              <w:right w:val="single" w:sz="8" w:space="0" w:color="auto"/>
            </w:tcBorders>
            <w:vAlign w:val="center"/>
            <w:hideMark/>
          </w:tcPr>
          <w:p w14:paraId="26CC7D67" w14:textId="77777777" w:rsidR="00A40E9B" w:rsidRPr="0050576D" w:rsidRDefault="00A40E9B" w:rsidP="002D5B89">
            <w:pPr>
              <w:widowControl w:val="0"/>
              <w:spacing w:line="360" w:lineRule="auto"/>
              <w:rPr>
                <w:sz w:val="20"/>
              </w:rPr>
            </w:pPr>
          </w:p>
        </w:tc>
        <w:tc>
          <w:tcPr>
            <w:tcW w:w="1808" w:type="dxa"/>
            <w:vMerge/>
            <w:tcBorders>
              <w:top w:val="nil"/>
              <w:left w:val="single" w:sz="8" w:space="0" w:color="auto"/>
              <w:bottom w:val="single" w:sz="8" w:space="0" w:color="000000"/>
              <w:right w:val="single" w:sz="8" w:space="0" w:color="auto"/>
            </w:tcBorders>
            <w:vAlign w:val="center"/>
            <w:hideMark/>
          </w:tcPr>
          <w:p w14:paraId="0DF3A909" w14:textId="77777777" w:rsidR="00A40E9B" w:rsidRPr="0050576D" w:rsidRDefault="00A40E9B" w:rsidP="002D5B89">
            <w:pPr>
              <w:widowControl w:val="0"/>
              <w:spacing w:line="360" w:lineRule="auto"/>
              <w:rPr>
                <w:sz w:val="20"/>
              </w:rPr>
            </w:pPr>
          </w:p>
        </w:tc>
      </w:tr>
    </w:tbl>
    <w:p w14:paraId="7466EAE3" w14:textId="77777777" w:rsidR="00B6650C" w:rsidRPr="0050576D" w:rsidRDefault="00B6650C" w:rsidP="002D5B89">
      <w:pPr>
        <w:widowControl w:val="0"/>
        <w:spacing w:line="360" w:lineRule="auto"/>
        <w:ind w:firstLine="708"/>
        <w:jc w:val="both"/>
        <w:rPr>
          <w:szCs w:val="24"/>
          <w:highlight w:val="yellow"/>
          <w:lang w:val="ru-RU"/>
        </w:rPr>
      </w:pPr>
    </w:p>
    <w:p w14:paraId="2B4E0133" w14:textId="77777777" w:rsidR="00A40E9B" w:rsidRPr="0050576D" w:rsidRDefault="00A40E9B" w:rsidP="002D5B89">
      <w:pPr>
        <w:widowControl w:val="0"/>
        <w:spacing w:line="360" w:lineRule="auto"/>
        <w:ind w:firstLine="708"/>
        <w:jc w:val="both"/>
        <w:rPr>
          <w:szCs w:val="24"/>
          <w:lang w:val="ru-RU"/>
        </w:rPr>
      </w:pPr>
      <w:r w:rsidRPr="0050576D">
        <w:rPr>
          <w:szCs w:val="24"/>
          <w:lang w:val="ru-RU"/>
        </w:rPr>
        <w:t>В отличие от социальной сферы, для природной среды не учитывается нулевое воздействие. Это связано с тем, что в отличие от социальной сферы, при любой деятельности будет оказываться воздействие на природную среду. Нулевое воздействие будет только при отсутствии планируемой деятельности.</w:t>
      </w:r>
    </w:p>
    <w:p w14:paraId="6A90C962" w14:textId="77777777" w:rsidR="00A40E9B" w:rsidRPr="0050576D" w:rsidRDefault="009711E9" w:rsidP="002D5B89">
      <w:pPr>
        <w:widowControl w:val="0"/>
        <w:tabs>
          <w:tab w:val="left" w:pos="993"/>
        </w:tabs>
        <w:autoSpaceDE w:val="0"/>
        <w:autoSpaceDN w:val="0"/>
        <w:adjustRightInd w:val="0"/>
        <w:spacing w:before="120" w:after="60" w:line="360" w:lineRule="auto"/>
        <w:ind w:firstLine="709"/>
        <w:jc w:val="both"/>
        <w:outlineLvl w:val="2"/>
        <w:rPr>
          <w:i/>
          <w:iCs/>
          <w:szCs w:val="24"/>
          <w:lang w:val="ru-RU"/>
        </w:rPr>
      </w:pPr>
      <w:bookmarkStart w:id="283" w:name="_Toc122516619"/>
      <w:bookmarkStart w:id="284" w:name="_Toc225739280"/>
      <w:r w:rsidRPr="0050576D">
        <w:rPr>
          <w:b/>
          <w:i/>
          <w:iCs/>
          <w:szCs w:val="24"/>
          <w:lang w:val="ru-RU"/>
        </w:rPr>
        <w:t xml:space="preserve">11.2.2 </w:t>
      </w:r>
      <w:r w:rsidR="00A40E9B" w:rsidRPr="0050576D">
        <w:rPr>
          <w:b/>
          <w:i/>
          <w:iCs/>
          <w:szCs w:val="24"/>
          <w:lang w:val="ru-RU"/>
        </w:rPr>
        <w:t>Оценка воздействия на окружающую среду при нормальном (без аварий) режиме реализации проектных решений</w:t>
      </w:r>
      <w:bookmarkEnd w:id="283"/>
      <w:bookmarkEnd w:id="284"/>
    </w:p>
    <w:p w14:paraId="4F8A95DC" w14:textId="77777777" w:rsidR="00A40E9B" w:rsidRPr="0050576D" w:rsidRDefault="00A40E9B" w:rsidP="002D5B89">
      <w:pPr>
        <w:widowControl w:val="0"/>
        <w:spacing w:line="360" w:lineRule="auto"/>
        <w:ind w:firstLine="737"/>
        <w:jc w:val="both"/>
        <w:rPr>
          <w:lang w:val="ru-RU"/>
        </w:rPr>
      </w:pPr>
      <w:r w:rsidRPr="0050576D">
        <w:rPr>
          <w:lang w:val="ru-RU"/>
        </w:rPr>
        <w:t>Анализ рассмотренных материалов позволил сделать выводы по поводу воздействия намечаемой деятельности на основные компоненты окружающей среды.</w:t>
      </w:r>
    </w:p>
    <w:p w14:paraId="12A3E9EC" w14:textId="77777777" w:rsidR="00A40E9B" w:rsidRPr="0050576D" w:rsidRDefault="00A40E9B" w:rsidP="002D5B89">
      <w:pPr>
        <w:widowControl w:val="0"/>
        <w:spacing w:line="360" w:lineRule="auto"/>
        <w:ind w:firstLine="737"/>
        <w:jc w:val="both"/>
        <w:rPr>
          <w:lang w:val="ru-RU"/>
        </w:rPr>
      </w:pPr>
      <w:r w:rsidRPr="0050576D">
        <w:rPr>
          <w:lang w:val="ru-RU"/>
        </w:rPr>
        <w:t xml:space="preserve">Перечисленные </w:t>
      </w:r>
      <w:r w:rsidR="00B6650C" w:rsidRPr="0050576D">
        <w:rPr>
          <w:lang w:val="ru-RU"/>
        </w:rPr>
        <w:t>выше, и</w:t>
      </w:r>
      <w:r w:rsidRPr="0050576D">
        <w:rPr>
          <w:lang w:val="ru-RU"/>
        </w:rPr>
        <w:t xml:space="preserve"> иные негативные</w:t>
      </w:r>
      <w:r w:rsidR="009711E9" w:rsidRPr="0050576D">
        <w:rPr>
          <w:lang w:val="ru-RU"/>
        </w:rPr>
        <w:t xml:space="preserve"> </w:t>
      </w:r>
      <w:r w:rsidRPr="0050576D">
        <w:rPr>
          <w:lang w:val="ru-RU"/>
        </w:rPr>
        <w:t>дополнительные</w:t>
      </w:r>
      <w:r w:rsidR="009711E9" w:rsidRPr="0050576D">
        <w:rPr>
          <w:lang w:val="ru-RU"/>
        </w:rPr>
        <w:t xml:space="preserve"> </w:t>
      </w:r>
      <w:r w:rsidRPr="0050576D">
        <w:rPr>
          <w:lang w:val="ru-RU"/>
        </w:rPr>
        <w:t>источники и факторы воздействия на компоненты окружающей среды, основные мероприятия по снижению воздействия представлены в таблице.</w:t>
      </w:r>
    </w:p>
    <w:p w14:paraId="3551C3C6" w14:textId="77777777" w:rsidR="00A20CE0" w:rsidRPr="0050576D" w:rsidRDefault="00A20CE0" w:rsidP="002D5B89">
      <w:pPr>
        <w:widowControl w:val="0"/>
        <w:spacing w:line="360" w:lineRule="auto"/>
        <w:ind w:firstLine="737"/>
        <w:jc w:val="both"/>
        <w:rPr>
          <w:lang w:val="ru-RU"/>
        </w:rPr>
      </w:pPr>
    </w:p>
    <w:p w14:paraId="1CD04FE2" w14:textId="77777777" w:rsidR="00A40E9B" w:rsidRPr="0050576D" w:rsidRDefault="00A40E9B" w:rsidP="002D5B89">
      <w:pPr>
        <w:widowControl w:val="0"/>
        <w:tabs>
          <w:tab w:val="left" w:pos="2220"/>
        </w:tabs>
        <w:spacing w:line="360" w:lineRule="auto"/>
        <w:ind w:firstLine="708"/>
        <w:jc w:val="both"/>
        <w:rPr>
          <w:b/>
          <w:bCs/>
          <w:i/>
          <w:iCs/>
          <w:szCs w:val="24"/>
          <w:highlight w:val="yellow"/>
          <w:lang w:val="ru-RU"/>
        </w:rPr>
        <w:sectPr w:rsidR="00A40E9B" w:rsidRPr="0050576D" w:rsidSect="003529B9">
          <w:headerReference w:type="default" r:id="rId80"/>
          <w:pgSz w:w="11906" w:h="16838" w:code="9"/>
          <w:pgMar w:top="1238" w:right="851" w:bottom="1560" w:left="1701" w:header="426" w:footer="456" w:gutter="0"/>
          <w:cols w:space="708"/>
          <w:docGrid w:linePitch="360"/>
        </w:sectPr>
      </w:pPr>
    </w:p>
    <w:p w14:paraId="7E95597B" w14:textId="2D5B3051" w:rsidR="00A40E9B" w:rsidRDefault="00A20CE0" w:rsidP="002D5B89">
      <w:pPr>
        <w:pStyle w:val="aff1"/>
        <w:spacing w:line="360" w:lineRule="auto"/>
        <w:rPr>
          <w:b/>
          <w:sz w:val="20"/>
        </w:rPr>
      </w:pPr>
      <w:bookmarkStart w:id="285" w:name="_Toc225739426"/>
      <w:r w:rsidRPr="0050576D">
        <w:rPr>
          <w:b/>
        </w:rPr>
        <w:lastRenderedPageBreak/>
        <w:t xml:space="preserve">Таблица </w:t>
      </w:r>
      <w:r w:rsidRPr="0050576D">
        <w:rPr>
          <w:b/>
        </w:rPr>
        <w:fldChar w:fldCharType="begin"/>
      </w:r>
      <w:r w:rsidRPr="0050576D">
        <w:rPr>
          <w:b/>
        </w:rPr>
        <w:instrText xml:space="preserve"> SEQ Таблица \* ARABIC </w:instrText>
      </w:r>
      <w:r w:rsidRPr="0050576D">
        <w:rPr>
          <w:b/>
        </w:rPr>
        <w:fldChar w:fldCharType="separate"/>
      </w:r>
      <w:r w:rsidR="009B74D4">
        <w:rPr>
          <w:b/>
          <w:noProof/>
        </w:rPr>
        <w:t>35</w:t>
      </w:r>
      <w:r w:rsidRPr="0050576D">
        <w:rPr>
          <w:b/>
        </w:rPr>
        <w:fldChar w:fldCharType="end"/>
      </w:r>
      <w:r w:rsidR="00A40E9B" w:rsidRPr="0050576D">
        <w:rPr>
          <w:b/>
          <w:sz w:val="20"/>
        </w:rPr>
        <w:t>– Оценка воздействия на компоненты окружающей среды, мероприятия по снижению негативного воздействия на окружающую среду</w:t>
      </w:r>
      <w:bookmarkEnd w:id="2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70"/>
        <w:gridCol w:w="2081"/>
        <w:gridCol w:w="2817"/>
        <w:gridCol w:w="2015"/>
        <w:gridCol w:w="1725"/>
        <w:gridCol w:w="2323"/>
        <w:gridCol w:w="1383"/>
      </w:tblGrid>
      <w:tr w:rsidR="009B74D4" w:rsidRPr="00EE6636" w14:paraId="161FD4C0" w14:textId="77777777" w:rsidTr="009B74D4">
        <w:trPr>
          <w:trHeight w:val="118"/>
        </w:trPr>
        <w:tc>
          <w:tcPr>
            <w:tcW w:w="591" w:type="pct"/>
            <w:vMerge w:val="restart"/>
            <w:vAlign w:val="center"/>
          </w:tcPr>
          <w:p w14:paraId="0300AB9E" w14:textId="77777777" w:rsidR="009B74D4" w:rsidRPr="00EE6636" w:rsidRDefault="009B74D4" w:rsidP="009B74D4">
            <w:pPr>
              <w:widowControl w:val="0"/>
              <w:jc w:val="center"/>
              <w:rPr>
                <w:b/>
                <w:bCs/>
                <w:sz w:val="20"/>
              </w:rPr>
            </w:pPr>
            <w:r w:rsidRPr="00EE6636">
              <w:rPr>
                <w:b/>
                <w:bCs/>
                <w:sz w:val="20"/>
              </w:rPr>
              <w:t>Компоненты окружающей среды</w:t>
            </w:r>
          </w:p>
        </w:tc>
        <w:tc>
          <w:tcPr>
            <w:tcW w:w="722" w:type="pct"/>
            <w:vMerge w:val="restart"/>
            <w:vAlign w:val="center"/>
          </w:tcPr>
          <w:p w14:paraId="4BC479BB" w14:textId="77777777" w:rsidR="009B74D4" w:rsidRPr="00EE6636" w:rsidRDefault="009B74D4" w:rsidP="009B74D4">
            <w:pPr>
              <w:widowControl w:val="0"/>
              <w:jc w:val="center"/>
              <w:rPr>
                <w:b/>
                <w:bCs/>
                <w:sz w:val="20"/>
                <w:lang w:val="ru-RU"/>
              </w:rPr>
            </w:pPr>
            <w:r w:rsidRPr="00EE6636">
              <w:rPr>
                <w:b/>
                <w:bCs/>
                <w:sz w:val="20"/>
                <w:lang w:val="ru-RU"/>
              </w:rPr>
              <w:t>Факторы воздействия на окружающую среду</w:t>
            </w:r>
          </w:p>
        </w:tc>
        <w:tc>
          <w:tcPr>
            <w:tcW w:w="1035" w:type="pct"/>
            <w:vMerge w:val="restart"/>
            <w:vAlign w:val="center"/>
          </w:tcPr>
          <w:p w14:paraId="4B7ED0A7" w14:textId="77777777" w:rsidR="009B74D4" w:rsidRPr="00EE6636" w:rsidRDefault="009B74D4" w:rsidP="009B74D4">
            <w:pPr>
              <w:widowControl w:val="0"/>
              <w:jc w:val="center"/>
              <w:rPr>
                <w:b/>
                <w:bCs/>
                <w:sz w:val="20"/>
                <w:lang w:val="ru-RU"/>
              </w:rPr>
            </w:pPr>
            <w:r w:rsidRPr="00EE6636">
              <w:rPr>
                <w:b/>
                <w:bCs/>
                <w:sz w:val="20"/>
                <w:lang w:val="ru-RU"/>
              </w:rPr>
              <w:t>Мероприятия по снижению отрицательного техногенного воздействия на окружающую среду</w:t>
            </w:r>
          </w:p>
        </w:tc>
        <w:tc>
          <w:tcPr>
            <w:tcW w:w="2125" w:type="pct"/>
            <w:gridSpan w:val="3"/>
            <w:vAlign w:val="center"/>
          </w:tcPr>
          <w:p w14:paraId="5B177FB7" w14:textId="77777777" w:rsidR="009B74D4" w:rsidRPr="00EE6636" w:rsidRDefault="009B74D4" w:rsidP="009B74D4">
            <w:pPr>
              <w:widowControl w:val="0"/>
              <w:jc w:val="center"/>
              <w:rPr>
                <w:b/>
                <w:bCs/>
                <w:sz w:val="20"/>
              </w:rPr>
            </w:pPr>
            <w:r w:rsidRPr="00EE6636">
              <w:rPr>
                <w:b/>
                <w:bCs/>
                <w:sz w:val="20"/>
              </w:rPr>
              <w:t>Категории воздействия, балл</w:t>
            </w:r>
          </w:p>
        </w:tc>
        <w:tc>
          <w:tcPr>
            <w:tcW w:w="527" w:type="pct"/>
            <w:vMerge w:val="restart"/>
            <w:vAlign w:val="center"/>
          </w:tcPr>
          <w:p w14:paraId="2F8B82A6" w14:textId="77777777" w:rsidR="009B74D4" w:rsidRPr="00EE6636" w:rsidRDefault="009B74D4" w:rsidP="009B74D4">
            <w:pPr>
              <w:widowControl w:val="0"/>
              <w:jc w:val="center"/>
              <w:rPr>
                <w:b/>
                <w:bCs/>
                <w:sz w:val="20"/>
              </w:rPr>
            </w:pPr>
            <w:r w:rsidRPr="00EE6636">
              <w:rPr>
                <w:b/>
                <w:bCs/>
                <w:sz w:val="20"/>
              </w:rPr>
              <w:t>Категория значимости, балл</w:t>
            </w:r>
          </w:p>
        </w:tc>
      </w:tr>
      <w:tr w:rsidR="009B74D4" w:rsidRPr="00EE6636" w14:paraId="49F36A67" w14:textId="77777777" w:rsidTr="009B74D4">
        <w:trPr>
          <w:trHeight w:val="720"/>
        </w:trPr>
        <w:tc>
          <w:tcPr>
            <w:tcW w:w="591" w:type="pct"/>
            <w:vMerge/>
            <w:vAlign w:val="center"/>
          </w:tcPr>
          <w:p w14:paraId="5E31974D" w14:textId="77777777" w:rsidR="009B74D4" w:rsidRPr="00EE6636" w:rsidRDefault="009B74D4" w:rsidP="009B74D4">
            <w:pPr>
              <w:widowControl w:val="0"/>
              <w:jc w:val="center"/>
              <w:rPr>
                <w:b/>
                <w:bCs/>
                <w:sz w:val="20"/>
              </w:rPr>
            </w:pPr>
          </w:p>
        </w:tc>
        <w:tc>
          <w:tcPr>
            <w:tcW w:w="722" w:type="pct"/>
            <w:vMerge/>
            <w:vAlign w:val="center"/>
          </w:tcPr>
          <w:p w14:paraId="2F863EBD" w14:textId="77777777" w:rsidR="009B74D4" w:rsidRPr="00EE6636" w:rsidRDefault="009B74D4" w:rsidP="009B74D4">
            <w:pPr>
              <w:widowControl w:val="0"/>
              <w:jc w:val="center"/>
              <w:rPr>
                <w:b/>
                <w:bCs/>
                <w:sz w:val="20"/>
              </w:rPr>
            </w:pPr>
          </w:p>
        </w:tc>
        <w:tc>
          <w:tcPr>
            <w:tcW w:w="1035" w:type="pct"/>
            <w:vMerge/>
            <w:vAlign w:val="center"/>
          </w:tcPr>
          <w:p w14:paraId="4C21A35D" w14:textId="77777777" w:rsidR="009B74D4" w:rsidRPr="00EE6636" w:rsidRDefault="009B74D4" w:rsidP="009B74D4">
            <w:pPr>
              <w:widowControl w:val="0"/>
              <w:jc w:val="center"/>
              <w:rPr>
                <w:b/>
                <w:bCs/>
                <w:sz w:val="20"/>
              </w:rPr>
            </w:pPr>
          </w:p>
        </w:tc>
        <w:tc>
          <w:tcPr>
            <w:tcW w:w="751" w:type="pct"/>
            <w:vAlign w:val="center"/>
          </w:tcPr>
          <w:p w14:paraId="4185044C" w14:textId="77777777" w:rsidR="009B74D4" w:rsidRPr="00EE6636" w:rsidRDefault="009B74D4" w:rsidP="009B74D4">
            <w:pPr>
              <w:widowControl w:val="0"/>
              <w:jc w:val="center"/>
              <w:rPr>
                <w:b/>
                <w:bCs/>
                <w:sz w:val="20"/>
              </w:rPr>
            </w:pPr>
            <w:r w:rsidRPr="00EE6636">
              <w:rPr>
                <w:b/>
                <w:bCs/>
                <w:sz w:val="20"/>
              </w:rPr>
              <w:t>Пространственный масштаб</w:t>
            </w:r>
          </w:p>
        </w:tc>
        <w:tc>
          <w:tcPr>
            <w:tcW w:w="588" w:type="pct"/>
            <w:vAlign w:val="center"/>
          </w:tcPr>
          <w:p w14:paraId="2702A576" w14:textId="77777777" w:rsidR="009B74D4" w:rsidRPr="00EE6636" w:rsidRDefault="009B74D4" w:rsidP="009B74D4">
            <w:pPr>
              <w:widowControl w:val="0"/>
              <w:jc w:val="center"/>
              <w:rPr>
                <w:b/>
                <w:bCs/>
                <w:sz w:val="20"/>
              </w:rPr>
            </w:pPr>
            <w:r w:rsidRPr="00EE6636">
              <w:rPr>
                <w:b/>
                <w:bCs/>
                <w:sz w:val="20"/>
              </w:rPr>
              <w:t>Временной масштаб</w:t>
            </w:r>
          </w:p>
        </w:tc>
        <w:tc>
          <w:tcPr>
            <w:tcW w:w="786" w:type="pct"/>
            <w:vAlign w:val="center"/>
          </w:tcPr>
          <w:p w14:paraId="2B926F25" w14:textId="77777777" w:rsidR="009B74D4" w:rsidRPr="00EE6636" w:rsidRDefault="009B74D4" w:rsidP="009B74D4">
            <w:pPr>
              <w:widowControl w:val="0"/>
              <w:jc w:val="center"/>
              <w:rPr>
                <w:b/>
                <w:bCs/>
                <w:sz w:val="20"/>
              </w:rPr>
            </w:pPr>
            <w:r w:rsidRPr="00EE6636">
              <w:rPr>
                <w:b/>
                <w:bCs/>
                <w:sz w:val="20"/>
              </w:rPr>
              <w:t>Интенсивность воздействия</w:t>
            </w:r>
          </w:p>
        </w:tc>
        <w:tc>
          <w:tcPr>
            <w:tcW w:w="527" w:type="pct"/>
            <w:vMerge/>
            <w:vAlign w:val="center"/>
          </w:tcPr>
          <w:p w14:paraId="2BBE98AA" w14:textId="77777777" w:rsidR="009B74D4" w:rsidRPr="00EE6636" w:rsidRDefault="009B74D4" w:rsidP="009B74D4">
            <w:pPr>
              <w:widowControl w:val="0"/>
              <w:jc w:val="center"/>
              <w:rPr>
                <w:b/>
                <w:bCs/>
                <w:sz w:val="20"/>
              </w:rPr>
            </w:pPr>
          </w:p>
        </w:tc>
      </w:tr>
      <w:tr w:rsidR="009B74D4" w:rsidRPr="00EE6636" w14:paraId="546DFF35" w14:textId="77777777" w:rsidTr="009B74D4">
        <w:trPr>
          <w:trHeight w:val="935"/>
        </w:trPr>
        <w:tc>
          <w:tcPr>
            <w:tcW w:w="591" w:type="pct"/>
            <w:vMerge w:val="restart"/>
            <w:vAlign w:val="center"/>
          </w:tcPr>
          <w:p w14:paraId="1A45D78C" w14:textId="77777777" w:rsidR="009B74D4" w:rsidRPr="00EE6636" w:rsidRDefault="009B74D4" w:rsidP="009B74D4">
            <w:pPr>
              <w:widowControl w:val="0"/>
              <w:rPr>
                <w:sz w:val="20"/>
              </w:rPr>
            </w:pPr>
            <w:r w:rsidRPr="00EE6636">
              <w:rPr>
                <w:sz w:val="20"/>
              </w:rPr>
              <w:t>Атмосфера</w:t>
            </w:r>
          </w:p>
        </w:tc>
        <w:tc>
          <w:tcPr>
            <w:tcW w:w="722" w:type="pct"/>
            <w:vMerge w:val="restart"/>
            <w:vAlign w:val="center"/>
          </w:tcPr>
          <w:p w14:paraId="046ADF71" w14:textId="77777777" w:rsidR="009B74D4" w:rsidRPr="00EE6636" w:rsidRDefault="009B74D4" w:rsidP="009B74D4">
            <w:pPr>
              <w:widowControl w:val="0"/>
              <w:rPr>
                <w:sz w:val="20"/>
              </w:rPr>
            </w:pPr>
            <w:r w:rsidRPr="00EE6636">
              <w:rPr>
                <w:sz w:val="20"/>
                <w:lang w:val="ru-RU"/>
              </w:rPr>
              <w:t xml:space="preserve">Работа основного и вспомогательного оборудования. </w:t>
            </w:r>
            <w:r w:rsidRPr="00EE6636">
              <w:rPr>
                <w:sz w:val="20"/>
              </w:rPr>
              <w:t>Шумовые воздействия.</w:t>
            </w:r>
          </w:p>
        </w:tc>
        <w:tc>
          <w:tcPr>
            <w:tcW w:w="1035" w:type="pct"/>
            <w:vMerge w:val="restart"/>
            <w:vAlign w:val="center"/>
          </w:tcPr>
          <w:p w14:paraId="130AB3C4" w14:textId="77777777" w:rsidR="009B74D4" w:rsidRPr="00EE6636" w:rsidRDefault="009B74D4" w:rsidP="009B74D4">
            <w:pPr>
              <w:widowControl w:val="0"/>
              <w:rPr>
                <w:sz w:val="20"/>
              </w:rPr>
            </w:pPr>
            <w:r w:rsidRPr="00EE6636">
              <w:rPr>
                <w:sz w:val="20"/>
                <w:lang w:val="ru-RU"/>
              </w:rPr>
              <w:t xml:space="preserve">Профилактика и контроль оборудования. Использование противовыбросового оборудования. </w:t>
            </w:r>
            <w:r w:rsidRPr="00EE6636">
              <w:rPr>
                <w:sz w:val="20"/>
              </w:rPr>
              <w:t>Контроль за состоянием атмосферного воздуха.</w:t>
            </w:r>
          </w:p>
        </w:tc>
        <w:tc>
          <w:tcPr>
            <w:tcW w:w="751" w:type="pct"/>
            <w:vAlign w:val="center"/>
          </w:tcPr>
          <w:p w14:paraId="1C9F2525" w14:textId="77777777" w:rsidR="009B74D4" w:rsidRPr="00EE6636" w:rsidRDefault="009B74D4" w:rsidP="009B74D4">
            <w:pPr>
              <w:widowControl w:val="0"/>
              <w:rPr>
                <w:sz w:val="20"/>
                <w:lang w:val="ru-RU"/>
              </w:rPr>
            </w:pPr>
            <w:r w:rsidRPr="00EE6636">
              <w:rPr>
                <w:sz w:val="20"/>
                <w:lang w:val="ru-RU"/>
              </w:rPr>
              <w:t>Локальное воздействие (площадь воздействия до 1 км2 или на удалении до 100 м от линейного объекта)</w:t>
            </w:r>
          </w:p>
        </w:tc>
        <w:tc>
          <w:tcPr>
            <w:tcW w:w="588" w:type="pct"/>
            <w:vAlign w:val="center"/>
          </w:tcPr>
          <w:p w14:paraId="2060C619" w14:textId="77777777" w:rsidR="009B74D4" w:rsidRPr="00EE6636" w:rsidRDefault="009B74D4" w:rsidP="009B74D4">
            <w:pPr>
              <w:widowControl w:val="0"/>
              <w:rPr>
                <w:sz w:val="20"/>
              </w:rPr>
            </w:pPr>
            <w:r w:rsidRPr="00EE6636">
              <w:rPr>
                <w:sz w:val="20"/>
              </w:rPr>
              <w:t>Кратковременное воздействие (до 6 месяцев)</w:t>
            </w:r>
          </w:p>
        </w:tc>
        <w:tc>
          <w:tcPr>
            <w:tcW w:w="786" w:type="pct"/>
            <w:vAlign w:val="center"/>
          </w:tcPr>
          <w:p w14:paraId="3B9C75C3" w14:textId="77777777" w:rsidR="009B74D4" w:rsidRPr="00EE6636" w:rsidRDefault="009B74D4" w:rsidP="009B74D4">
            <w:pPr>
              <w:widowControl w:val="0"/>
              <w:rPr>
                <w:sz w:val="20"/>
                <w:lang w:val="ru-RU"/>
              </w:rPr>
            </w:pPr>
            <w:r w:rsidRPr="00EE6636">
              <w:rPr>
                <w:sz w:val="20"/>
                <w:lang w:val="ru-RU"/>
              </w:rPr>
              <w:t>Умеренное воздействие (изменения в природной среде не превышают существующие пределы природной изменчивости)</w:t>
            </w:r>
          </w:p>
        </w:tc>
        <w:tc>
          <w:tcPr>
            <w:tcW w:w="527" w:type="pct"/>
            <w:vAlign w:val="center"/>
          </w:tcPr>
          <w:p w14:paraId="7C5E9B05" w14:textId="77777777" w:rsidR="009B74D4" w:rsidRPr="00EE6636" w:rsidRDefault="009B74D4" w:rsidP="009B74D4">
            <w:pPr>
              <w:widowControl w:val="0"/>
              <w:rPr>
                <w:sz w:val="20"/>
              </w:rPr>
            </w:pPr>
            <w:r w:rsidRPr="00EE6636">
              <w:rPr>
                <w:sz w:val="20"/>
              </w:rPr>
              <w:t>Воздействие низкой значимости</w:t>
            </w:r>
          </w:p>
        </w:tc>
      </w:tr>
      <w:tr w:rsidR="009B74D4" w:rsidRPr="00EE6636" w14:paraId="231A073B" w14:textId="77777777" w:rsidTr="009B74D4">
        <w:trPr>
          <w:trHeight w:val="102"/>
        </w:trPr>
        <w:tc>
          <w:tcPr>
            <w:tcW w:w="591" w:type="pct"/>
            <w:vMerge/>
            <w:vAlign w:val="center"/>
          </w:tcPr>
          <w:p w14:paraId="1AE47FC7" w14:textId="77777777" w:rsidR="009B74D4" w:rsidRPr="00EE6636" w:rsidRDefault="009B74D4" w:rsidP="009B74D4">
            <w:pPr>
              <w:widowControl w:val="0"/>
              <w:rPr>
                <w:sz w:val="20"/>
              </w:rPr>
            </w:pPr>
          </w:p>
        </w:tc>
        <w:tc>
          <w:tcPr>
            <w:tcW w:w="722" w:type="pct"/>
            <w:vMerge/>
            <w:vAlign w:val="center"/>
          </w:tcPr>
          <w:p w14:paraId="4B06C1DF" w14:textId="77777777" w:rsidR="009B74D4" w:rsidRPr="00EE6636" w:rsidRDefault="009B74D4" w:rsidP="009B74D4">
            <w:pPr>
              <w:widowControl w:val="0"/>
              <w:rPr>
                <w:sz w:val="20"/>
              </w:rPr>
            </w:pPr>
          </w:p>
        </w:tc>
        <w:tc>
          <w:tcPr>
            <w:tcW w:w="1035" w:type="pct"/>
            <w:vMerge/>
            <w:vAlign w:val="center"/>
          </w:tcPr>
          <w:p w14:paraId="5D4853EA" w14:textId="77777777" w:rsidR="009B74D4" w:rsidRPr="00EE6636" w:rsidRDefault="009B74D4" w:rsidP="009B74D4">
            <w:pPr>
              <w:widowControl w:val="0"/>
              <w:rPr>
                <w:sz w:val="20"/>
              </w:rPr>
            </w:pPr>
          </w:p>
        </w:tc>
        <w:tc>
          <w:tcPr>
            <w:tcW w:w="751" w:type="pct"/>
            <w:vAlign w:val="center"/>
          </w:tcPr>
          <w:p w14:paraId="3AC811EC" w14:textId="77777777" w:rsidR="009B74D4" w:rsidRPr="00EE6636" w:rsidRDefault="009B74D4" w:rsidP="009B74D4">
            <w:pPr>
              <w:widowControl w:val="0"/>
              <w:rPr>
                <w:sz w:val="20"/>
              </w:rPr>
            </w:pPr>
            <w:r w:rsidRPr="00EE6636">
              <w:rPr>
                <w:sz w:val="20"/>
              </w:rPr>
              <w:t>1</w:t>
            </w:r>
          </w:p>
        </w:tc>
        <w:tc>
          <w:tcPr>
            <w:tcW w:w="588" w:type="pct"/>
            <w:vAlign w:val="center"/>
          </w:tcPr>
          <w:p w14:paraId="28646360" w14:textId="77777777" w:rsidR="009B74D4" w:rsidRPr="00EE6636" w:rsidRDefault="009B74D4" w:rsidP="009B74D4">
            <w:pPr>
              <w:widowControl w:val="0"/>
              <w:rPr>
                <w:sz w:val="20"/>
              </w:rPr>
            </w:pPr>
            <w:r w:rsidRPr="00EE6636">
              <w:rPr>
                <w:sz w:val="20"/>
              </w:rPr>
              <w:t>1</w:t>
            </w:r>
          </w:p>
        </w:tc>
        <w:tc>
          <w:tcPr>
            <w:tcW w:w="786" w:type="pct"/>
            <w:vAlign w:val="center"/>
          </w:tcPr>
          <w:p w14:paraId="2E452F25" w14:textId="77777777" w:rsidR="009B74D4" w:rsidRPr="00EE6636" w:rsidRDefault="009B74D4" w:rsidP="009B74D4">
            <w:pPr>
              <w:widowControl w:val="0"/>
              <w:rPr>
                <w:sz w:val="20"/>
              </w:rPr>
            </w:pPr>
            <w:r w:rsidRPr="00EE6636">
              <w:rPr>
                <w:sz w:val="20"/>
              </w:rPr>
              <w:t>3</w:t>
            </w:r>
          </w:p>
        </w:tc>
        <w:tc>
          <w:tcPr>
            <w:tcW w:w="527" w:type="pct"/>
            <w:vAlign w:val="center"/>
          </w:tcPr>
          <w:p w14:paraId="2F2E6D0B" w14:textId="77777777" w:rsidR="009B74D4" w:rsidRPr="00EE6636" w:rsidRDefault="009B74D4" w:rsidP="009B74D4">
            <w:pPr>
              <w:widowControl w:val="0"/>
              <w:rPr>
                <w:sz w:val="20"/>
              </w:rPr>
            </w:pPr>
            <w:r w:rsidRPr="00EE6636">
              <w:rPr>
                <w:sz w:val="20"/>
              </w:rPr>
              <w:t>3</w:t>
            </w:r>
          </w:p>
        </w:tc>
      </w:tr>
      <w:tr w:rsidR="009B74D4" w:rsidRPr="00EE6636" w14:paraId="35880085" w14:textId="77777777" w:rsidTr="009B74D4">
        <w:trPr>
          <w:trHeight w:val="1925"/>
        </w:trPr>
        <w:tc>
          <w:tcPr>
            <w:tcW w:w="591" w:type="pct"/>
            <w:vMerge w:val="restart"/>
            <w:vAlign w:val="center"/>
          </w:tcPr>
          <w:p w14:paraId="389419CE" w14:textId="77777777" w:rsidR="009B74D4" w:rsidRPr="00EE6636" w:rsidRDefault="009B74D4" w:rsidP="009B74D4">
            <w:pPr>
              <w:widowControl w:val="0"/>
              <w:rPr>
                <w:sz w:val="20"/>
              </w:rPr>
            </w:pPr>
            <w:r w:rsidRPr="00EE6636">
              <w:rPr>
                <w:sz w:val="20"/>
              </w:rPr>
              <w:t>Грунтовые и подземные воды</w:t>
            </w:r>
          </w:p>
        </w:tc>
        <w:tc>
          <w:tcPr>
            <w:tcW w:w="722" w:type="pct"/>
            <w:vMerge w:val="restart"/>
            <w:vAlign w:val="center"/>
          </w:tcPr>
          <w:p w14:paraId="24AED698" w14:textId="77777777" w:rsidR="009B74D4" w:rsidRPr="00EE6636" w:rsidRDefault="009B74D4" w:rsidP="009B74D4">
            <w:pPr>
              <w:widowControl w:val="0"/>
              <w:rPr>
                <w:sz w:val="20"/>
              </w:rPr>
            </w:pPr>
            <w:r w:rsidRPr="00EE6636">
              <w:rPr>
                <w:sz w:val="20"/>
              </w:rPr>
              <w:t>Возможное аварийное загрязнение вод.</w:t>
            </w:r>
          </w:p>
        </w:tc>
        <w:tc>
          <w:tcPr>
            <w:tcW w:w="1035" w:type="pct"/>
            <w:vMerge w:val="restart"/>
            <w:vAlign w:val="center"/>
          </w:tcPr>
          <w:p w14:paraId="626B4821" w14:textId="77777777" w:rsidR="009B74D4" w:rsidRPr="00EE6636" w:rsidRDefault="009B74D4" w:rsidP="009B74D4">
            <w:pPr>
              <w:widowControl w:val="0"/>
              <w:rPr>
                <w:sz w:val="20"/>
              </w:rPr>
            </w:pPr>
            <w:r w:rsidRPr="00EE6636">
              <w:rPr>
                <w:sz w:val="20"/>
                <w:lang w:val="ru-RU"/>
              </w:rPr>
              <w:t xml:space="preserve">Размещение объекта с учетом инженерно-геологических условий. Применение конструктивных решений, исключающих подпор грунтовых вод или уменьшение инфильтрационного питания. </w:t>
            </w:r>
            <w:r w:rsidRPr="00EE6636">
              <w:rPr>
                <w:sz w:val="20"/>
              </w:rPr>
              <w:t>Оперативная ликвидация аварийных разливов.</w:t>
            </w:r>
          </w:p>
        </w:tc>
        <w:tc>
          <w:tcPr>
            <w:tcW w:w="751" w:type="pct"/>
            <w:vAlign w:val="center"/>
          </w:tcPr>
          <w:p w14:paraId="48BAFBB2" w14:textId="77777777" w:rsidR="009B74D4" w:rsidRPr="00EE6636" w:rsidRDefault="009B74D4" w:rsidP="009B74D4">
            <w:pPr>
              <w:widowControl w:val="0"/>
              <w:rPr>
                <w:sz w:val="20"/>
                <w:lang w:val="ru-RU"/>
              </w:rPr>
            </w:pPr>
            <w:r w:rsidRPr="00EE6636">
              <w:rPr>
                <w:sz w:val="20"/>
                <w:lang w:val="ru-RU"/>
              </w:rPr>
              <w:t>Локальное воздействие (площадь воздействия до 1 км2 или на удалении до 100 м от линейного объекта)</w:t>
            </w:r>
          </w:p>
        </w:tc>
        <w:tc>
          <w:tcPr>
            <w:tcW w:w="588" w:type="pct"/>
            <w:vAlign w:val="center"/>
          </w:tcPr>
          <w:p w14:paraId="4856B01C" w14:textId="77777777" w:rsidR="009B74D4" w:rsidRPr="00EE6636" w:rsidRDefault="009B74D4" w:rsidP="009B74D4">
            <w:pPr>
              <w:widowControl w:val="0"/>
              <w:rPr>
                <w:sz w:val="20"/>
              </w:rPr>
            </w:pPr>
            <w:r w:rsidRPr="00EE6636">
              <w:rPr>
                <w:sz w:val="20"/>
              </w:rPr>
              <w:t>Кратковременное воздействие (до 6 месяцев)</w:t>
            </w:r>
          </w:p>
        </w:tc>
        <w:tc>
          <w:tcPr>
            <w:tcW w:w="786" w:type="pct"/>
            <w:vAlign w:val="center"/>
          </w:tcPr>
          <w:p w14:paraId="40AEF0D9" w14:textId="77777777" w:rsidR="009B74D4" w:rsidRPr="00EE6636" w:rsidRDefault="009B74D4" w:rsidP="009B74D4">
            <w:pPr>
              <w:widowControl w:val="0"/>
              <w:rPr>
                <w:sz w:val="20"/>
                <w:lang w:val="ru-RU"/>
              </w:rPr>
            </w:pPr>
            <w:r w:rsidRPr="00EE6636">
              <w:rPr>
                <w:sz w:val="20"/>
                <w:lang w:val="ru-RU"/>
              </w:rPr>
              <w:t>Умеренное воздействие (изменения в природной среде не превышают существующие пределы природной изменчивости)</w:t>
            </w:r>
          </w:p>
        </w:tc>
        <w:tc>
          <w:tcPr>
            <w:tcW w:w="527" w:type="pct"/>
            <w:vAlign w:val="center"/>
          </w:tcPr>
          <w:p w14:paraId="125A8409" w14:textId="77777777" w:rsidR="009B74D4" w:rsidRPr="00EE6636" w:rsidRDefault="009B74D4" w:rsidP="009B74D4">
            <w:pPr>
              <w:widowControl w:val="0"/>
              <w:rPr>
                <w:sz w:val="20"/>
              </w:rPr>
            </w:pPr>
            <w:r w:rsidRPr="00EE6636">
              <w:rPr>
                <w:sz w:val="20"/>
              </w:rPr>
              <w:t>Воздействие низкой значимости</w:t>
            </w:r>
          </w:p>
        </w:tc>
      </w:tr>
      <w:tr w:rsidR="009B74D4" w:rsidRPr="00EE6636" w14:paraId="7384B326" w14:textId="77777777" w:rsidTr="009B74D4">
        <w:trPr>
          <w:trHeight w:val="63"/>
        </w:trPr>
        <w:tc>
          <w:tcPr>
            <w:tcW w:w="591" w:type="pct"/>
            <w:vMerge/>
            <w:vAlign w:val="center"/>
          </w:tcPr>
          <w:p w14:paraId="3D88D172" w14:textId="77777777" w:rsidR="009B74D4" w:rsidRPr="00EE6636" w:rsidRDefault="009B74D4" w:rsidP="009B74D4">
            <w:pPr>
              <w:widowControl w:val="0"/>
              <w:rPr>
                <w:sz w:val="20"/>
              </w:rPr>
            </w:pPr>
          </w:p>
        </w:tc>
        <w:tc>
          <w:tcPr>
            <w:tcW w:w="722" w:type="pct"/>
            <w:vMerge/>
            <w:vAlign w:val="center"/>
          </w:tcPr>
          <w:p w14:paraId="44D7E82B" w14:textId="77777777" w:rsidR="009B74D4" w:rsidRPr="00EE6636" w:rsidRDefault="009B74D4" w:rsidP="009B74D4">
            <w:pPr>
              <w:widowControl w:val="0"/>
              <w:rPr>
                <w:sz w:val="20"/>
              </w:rPr>
            </w:pPr>
          </w:p>
        </w:tc>
        <w:tc>
          <w:tcPr>
            <w:tcW w:w="1035" w:type="pct"/>
            <w:vMerge/>
            <w:vAlign w:val="center"/>
          </w:tcPr>
          <w:p w14:paraId="29F286B9" w14:textId="77777777" w:rsidR="009B74D4" w:rsidRPr="00EE6636" w:rsidRDefault="009B74D4" w:rsidP="009B74D4">
            <w:pPr>
              <w:widowControl w:val="0"/>
              <w:rPr>
                <w:sz w:val="20"/>
              </w:rPr>
            </w:pPr>
          </w:p>
        </w:tc>
        <w:tc>
          <w:tcPr>
            <w:tcW w:w="751" w:type="pct"/>
            <w:vAlign w:val="center"/>
          </w:tcPr>
          <w:p w14:paraId="58273D86" w14:textId="77777777" w:rsidR="009B74D4" w:rsidRPr="00EE6636" w:rsidRDefault="009B74D4" w:rsidP="009B74D4">
            <w:pPr>
              <w:widowControl w:val="0"/>
              <w:rPr>
                <w:sz w:val="20"/>
              </w:rPr>
            </w:pPr>
            <w:r w:rsidRPr="00EE6636">
              <w:rPr>
                <w:sz w:val="20"/>
              </w:rPr>
              <w:t>1</w:t>
            </w:r>
          </w:p>
        </w:tc>
        <w:tc>
          <w:tcPr>
            <w:tcW w:w="588" w:type="pct"/>
            <w:vAlign w:val="center"/>
          </w:tcPr>
          <w:p w14:paraId="7470211B" w14:textId="77777777" w:rsidR="009B74D4" w:rsidRPr="00EE6636" w:rsidRDefault="009B74D4" w:rsidP="009B74D4">
            <w:pPr>
              <w:widowControl w:val="0"/>
              <w:rPr>
                <w:sz w:val="20"/>
              </w:rPr>
            </w:pPr>
            <w:r w:rsidRPr="00EE6636">
              <w:rPr>
                <w:sz w:val="20"/>
              </w:rPr>
              <w:t>1</w:t>
            </w:r>
          </w:p>
        </w:tc>
        <w:tc>
          <w:tcPr>
            <w:tcW w:w="786" w:type="pct"/>
            <w:vAlign w:val="center"/>
          </w:tcPr>
          <w:p w14:paraId="0CB30A70" w14:textId="77777777" w:rsidR="009B74D4" w:rsidRPr="00EE6636" w:rsidRDefault="009B74D4" w:rsidP="009B74D4">
            <w:pPr>
              <w:widowControl w:val="0"/>
              <w:rPr>
                <w:sz w:val="20"/>
              </w:rPr>
            </w:pPr>
            <w:r w:rsidRPr="00EE6636">
              <w:rPr>
                <w:sz w:val="20"/>
              </w:rPr>
              <w:t>3</w:t>
            </w:r>
          </w:p>
        </w:tc>
        <w:tc>
          <w:tcPr>
            <w:tcW w:w="527" w:type="pct"/>
            <w:vAlign w:val="center"/>
          </w:tcPr>
          <w:p w14:paraId="4BA4274E" w14:textId="77777777" w:rsidR="009B74D4" w:rsidRPr="00EE6636" w:rsidRDefault="009B74D4" w:rsidP="009B74D4">
            <w:pPr>
              <w:widowControl w:val="0"/>
              <w:rPr>
                <w:sz w:val="20"/>
              </w:rPr>
            </w:pPr>
            <w:r w:rsidRPr="00EE6636">
              <w:rPr>
                <w:sz w:val="20"/>
              </w:rPr>
              <w:t>3</w:t>
            </w:r>
          </w:p>
        </w:tc>
      </w:tr>
      <w:tr w:rsidR="009B74D4" w:rsidRPr="00EE6636" w14:paraId="69B8B3CB" w14:textId="77777777" w:rsidTr="009B74D4">
        <w:trPr>
          <w:trHeight w:val="1404"/>
        </w:trPr>
        <w:tc>
          <w:tcPr>
            <w:tcW w:w="591" w:type="pct"/>
            <w:vMerge w:val="restart"/>
            <w:vAlign w:val="center"/>
          </w:tcPr>
          <w:p w14:paraId="44D9B483" w14:textId="77777777" w:rsidR="009B74D4" w:rsidRPr="00EE6636" w:rsidRDefault="009B74D4" w:rsidP="009B74D4">
            <w:pPr>
              <w:widowControl w:val="0"/>
              <w:rPr>
                <w:sz w:val="20"/>
              </w:rPr>
            </w:pPr>
            <w:r w:rsidRPr="00EE6636">
              <w:rPr>
                <w:sz w:val="20"/>
              </w:rPr>
              <w:t>Недра</w:t>
            </w:r>
          </w:p>
        </w:tc>
        <w:tc>
          <w:tcPr>
            <w:tcW w:w="722" w:type="pct"/>
            <w:vMerge w:val="restart"/>
            <w:vAlign w:val="center"/>
          </w:tcPr>
          <w:p w14:paraId="6EEEDB3B" w14:textId="77777777" w:rsidR="009B74D4" w:rsidRPr="00EE6636" w:rsidRDefault="009B74D4" w:rsidP="009B74D4">
            <w:pPr>
              <w:widowControl w:val="0"/>
              <w:rPr>
                <w:sz w:val="20"/>
                <w:lang w:val="ru-RU"/>
              </w:rPr>
            </w:pPr>
            <w:r w:rsidRPr="00EE6636">
              <w:rPr>
                <w:sz w:val="20"/>
                <w:lang w:val="ru-RU"/>
              </w:rPr>
              <w:t>Термоэрозия. Просадки. Грифонообразование. Внутрипластовые перетоки флюида.</w:t>
            </w:r>
          </w:p>
          <w:p w14:paraId="5C5D57E0" w14:textId="77777777" w:rsidR="009B74D4" w:rsidRPr="00EE6636" w:rsidRDefault="009B74D4" w:rsidP="009B74D4">
            <w:pPr>
              <w:widowControl w:val="0"/>
              <w:rPr>
                <w:sz w:val="20"/>
                <w:lang w:val="ru-RU"/>
              </w:rPr>
            </w:pPr>
          </w:p>
        </w:tc>
        <w:tc>
          <w:tcPr>
            <w:tcW w:w="1035" w:type="pct"/>
            <w:vMerge w:val="restart"/>
            <w:vAlign w:val="center"/>
          </w:tcPr>
          <w:p w14:paraId="0401065E" w14:textId="77777777" w:rsidR="009B74D4" w:rsidRPr="00EE6636" w:rsidRDefault="009B74D4" w:rsidP="009B74D4">
            <w:pPr>
              <w:widowControl w:val="0"/>
              <w:rPr>
                <w:sz w:val="20"/>
              </w:rPr>
            </w:pPr>
            <w:r w:rsidRPr="00EE6636">
              <w:rPr>
                <w:sz w:val="20"/>
                <w:lang w:val="ru-RU"/>
              </w:rPr>
              <w:t xml:space="preserve">Изоляция водоносных горизонтов. Герметичность подземного и наземного оборудования. </w:t>
            </w:r>
            <w:r w:rsidRPr="00EE6636">
              <w:rPr>
                <w:sz w:val="20"/>
              </w:rPr>
              <w:t>Тщательное планирование размещения различных сооружений.</w:t>
            </w:r>
          </w:p>
          <w:p w14:paraId="365DFD65" w14:textId="77777777" w:rsidR="009B74D4" w:rsidRPr="00EE6636" w:rsidRDefault="009B74D4" w:rsidP="009B74D4">
            <w:pPr>
              <w:widowControl w:val="0"/>
              <w:rPr>
                <w:sz w:val="20"/>
              </w:rPr>
            </w:pPr>
          </w:p>
        </w:tc>
        <w:tc>
          <w:tcPr>
            <w:tcW w:w="751" w:type="pct"/>
            <w:vAlign w:val="center"/>
          </w:tcPr>
          <w:p w14:paraId="4ECEDCD7" w14:textId="77777777" w:rsidR="009B74D4" w:rsidRPr="00EE6636" w:rsidRDefault="009B74D4" w:rsidP="009B74D4">
            <w:pPr>
              <w:widowControl w:val="0"/>
              <w:rPr>
                <w:sz w:val="20"/>
                <w:lang w:val="ru-RU"/>
              </w:rPr>
            </w:pPr>
            <w:r w:rsidRPr="00EE6636">
              <w:rPr>
                <w:sz w:val="20"/>
                <w:lang w:val="ru-RU"/>
              </w:rPr>
              <w:t>Локальное  воздействие (площадь воздействия до 1 км2 или на удалении до 100 м от линейного объекта)</w:t>
            </w:r>
          </w:p>
        </w:tc>
        <w:tc>
          <w:tcPr>
            <w:tcW w:w="588" w:type="pct"/>
            <w:vAlign w:val="center"/>
          </w:tcPr>
          <w:p w14:paraId="70FAF314" w14:textId="77777777" w:rsidR="009B74D4" w:rsidRPr="00EE6636" w:rsidRDefault="009B74D4" w:rsidP="009B74D4">
            <w:pPr>
              <w:widowControl w:val="0"/>
              <w:rPr>
                <w:sz w:val="20"/>
              </w:rPr>
            </w:pPr>
            <w:r w:rsidRPr="00EE6636">
              <w:rPr>
                <w:sz w:val="20"/>
              </w:rPr>
              <w:t>Кратковременное воздействие (до 6 месяцев)</w:t>
            </w:r>
          </w:p>
        </w:tc>
        <w:tc>
          <w:tcPr>
            <w:tcW w:w="786" w:type="pct"/>
            <w:vAlign w:val="center"/>
          </w:tcPr>
          <w:p w14:paraId="664C3156" w14:textId="77777777" w:rsidR="009B74D4" w:rsidRPr="00EE6636" w:rsidRDefault="009B74D4" w:rsidP="009B74D4">
            <w:pPr>
              <w:widowControl w:val="0"/>
              <w:rPr>
                <w:sz w:val="20"/>
                <w:lang w:val="ru-RU"/>
              </w:rPr>
            </w:pPr>
            <w:r w:rsidRPr="00EE6636">
              <w:rPr>
                <w:sz w:val="20"/>
                <w:lang w:val="ru-RU"/>
              </w:rPr>
              <w:t>Сильное воздействие (компонент природной среды теряет способность к самОВВстановлению)</w:t>
            </w:r>
          </w:p>
        </w:tc>
        <w:tc>
          <w:tcPr>
            <w:tcW w:w="527" w:type="pct"/>
            <w:vAlign w:val="center"/>
          </w:tcPr>
          <w:p w14:paraId="140D9FD0" w14:textId="77777777" w:rsidR="009B74D4" w:rsidRPr="00EE6636" w:rsidRDefault="009B74D4" w:rsidP="009B74D4">
            <w:pPr>
              <w:widowControl w:val="0"/>
              <w:rPr>
                <w:sz w:val="20"/>
              </w:rPr>
            </w:pPr>
            <w:r w:rsidRPr="00EE6636">
              <w:rPr>
                <w:sz w:val="20"/>
              </w:rPr>
              <w:t>Воздействие низкой значимости</w:t>
            </w:r>
          </w:p>
        </w:tc>
      </w:tr>
      <w:tr w:rsidR="009B74D4" w:rsidRPr="00EE6636" w14:paraId="4D5BDACC" w14:textId="77777777" w:rsidTr="009B74D4">
        <w:trPr>
          <w:trHeight w:val="63"/>
        </w:trPr>
        <w:tc>
          <w:tcPr>
            <w:tcW w:w="591" w:type="pct"/>
            <w:vMerge/>
            <w:vAlign w:val="center"/>
          </w:tcPr>
          <w:p w14:paraId="6DD66CA7" w14:textId="77777777" w:rsidR="009B74D4" w:rsidRPr="00EE6636" w:rsidRDefault="009B74D4" w:rsidP="009B74D4">
            <w:pPr>
              <w:widowControl w:val="0"/>
              <w:rPr>
                <w:sz w:val="20"/>
              </w:rPr>
            </w:pPr>
          </w:p>
        </w:tc>
        <w:tc>
          <w:tcPr>
            <w:tcW w:w="722" w:type="pct"/>
            <w:vMerge/>
            <w:vAlign w:val="center"/>
          </w:tcPr>
          <w:p w14:paraId="561330D0" w14:textId="77777777" w:rsidR="009B74D4" w:rsidRPr="00EE6636" w:rsidRDefault="009B74D4" w:rsidP="009B74D4">
            <w:pPr>
              <w:widowControl w:val="0"/>
              <w:rPr>
                <w:sz w:val="20"/>
              </w:rPr>
            </w:pPr>
          </w:p>
        </w:tc>
        <w:tc>
          <w:tcPr>
            <w:tcW w:w="1035" w:type="pct"/>
            <w:vMerge/>
            <w:vAlign w:val="center"/>
          </w:tcPr>
          <w:p w14:paraId="394475DA" w14:textId="77777777" w:rsidR="009B74D4" w:rsidRPr="00EE6636" w:rsidRDefault="009B74D4" w:rsidP="009B74D4">
            <w:pPr>
              <w:widowControl w:val="0"/>
              <w:rPr>
                <w:sz w:val="20"/>
              </w:rPr>
            </w:pPr>
          </w:p>
        </w:tc>
        <w:tc>
          <w:tcPr>
            <w:tcW w:w="751" w:type="pct"/>
            <w:vAlign w:val="center"/>
          </w:tcPr>
          <w:p w14:paraId="126A0151" w14:textId="77777777" w:rsidR="009B74D4" w:rsidRPr="00EE6636" w:rsidRDefault="009B74D4" w:rsidP="009B74D4">
            <w:pPr>
              <w:widowControl w:val="0"/>
              <w:rPr>
                <w:sz w:val="20"/>
              </w:rPr>
            </w:pPr>
            <w:r w:rsidRPr="00EE6636">
              <w:rPr>
                <w:sz w:val="20"/>
              </w:rPr>
              <w:t>1</w:t>
            </w:r>
          </w:p>
        </w:tc>
        <w:tc>
          <w:tcPr>
            <w:tcW w:w="588" w:type="pct"/>
            <w:vAlign w:val="center"/>
          </w:tcPr>
          <w:p w14:paraId="07C14118" w14:textId="77777777" w:rsidR="009B74D4" w:rsidRPr="00EE6636" w:rsidRDefault="009B74D4" w:rsidP="009B74D4">
            <w:pPr>
              <w:widowControl w:val="0"/>
              <w:rPr>
                <w:sz w:val="20"/>
              </w:rPr>
            </w:pPr>
            <w:r w:rsidRPr="00EE6636">
              <w:rPr>
                <w:sz w:val="20"/>
              </w:rPr>
              <w:t>1</w:t>
            </w:r>
          </w:p>
        </w:tc>
        <w:tc>
          <w:tcPr>
            <w:tcW w:w="786" w:type="pct"/>
            <w:vAlign w:val="center"/>
          </w:tcPr>
          <w:p w14:paraId="1BEADFD5" w14:textId="77777777" w:rsidR="009B74D4" w:rsidRPr="00EE6636" w:rsidRDefault="009B74D4" w:rsidP="009B74D4">
            <w:pPr>
              <w:widowControl w:val="0"/>
              <w:rPr>
                <w:sz w:val="20"/>
              </w:rPr>
            </w:pPr>
            <w:r w:rsidRPr="00EE6636">
              <w:rPr>
                <w:sz w:val="20"/>
              </w:rPr>
              <w:t>4</w:t>
            </w:r>
          </w:p>
        </w:tc>
        <w:tc>
          <w:tcPr>
            <w:tcW w:w="527" w:type="pct"/>
            <w:vAlign w:val="center"/>
          </w:tcPr>
          <w:p w14:paraId="1C99A501" w14:textId="77777777" w:rsidR="009B74D4" w:rsidRPr="00EE6636" w:rsidRDefault="009B74D4" w:rsidP="009B74D4">
            <w:pPr>
              <w:widowControl w:val="0"/>
              <w:rPr>
                <w:sz w:val="20"/>
              </w:rPr>
            </w:pPr>
            <w:r w:rsidRPr="00EE6636">
              <w:rPr>
                <w:sz w:val="20"/>
              </w:rPr>
              <w:t>4</w:t>
            </w:r>
          </w:p>
        </w:tc>
      </w:tr>
      <w:tr w:rsidR="009B74D4" w:rsidRPr="00EE6636" w14:paraId="5AF4F0A6" w14:textId="77777777" w:rsidTr="009B74D4">
        <w:trPr>
          <w:trHeight w:val="63"/>
        </w:trPr>
        <w:tc>
          <w:tcPr>
            <w:tcW w:w="591" w:type="pct"/>
            <w:vAlign w:val="center"/>
          </w:tcPr>
          <w:p w14:paraId="57E5B03B" w14:textId="77777777" w:rsidR="009B74D4" w:rsidRPr="00EE6636" w:rsidRDefault="009B74D4" w:rsidP="009B74D4">
            <w:pPr>
              <w:widowControl w:val="0"/>
              <w:rPr>
                <w:sz w:val="20"/>
              </w:rPr>
            </w:pPr>
            <w:r w:rsidRPr="00EE6636">
              <w:rPr>
                <w:sz w:val="20"/>
              </w:rPr>
              <w:t>Почвы</w:t>
            </w:r>
          </w:p>
        </w:tc>
        <w:tc>
          <w:tcPr>
            <w:tcW w:w="722" w:type="pct"/>
            <w:vAlign w:val="center"/>
          </w:tcPr>
          <w:p w14:paraId="21A6A565" w14:textId="77777777" w:rsidR="009B74D4" w:rsidRPr="00EE6636" w:rsidRDefault="009B74D4" w:rsidP="009B74D4">
            <w:pPr>
              <w:widowControl w:val="0"/>
              <w:rPr>
                <w:sz w:val="20"/>
                <w:lang w:val="ru-RU"/>
              </w:rPr>
            </w:pPr>
            <w:r w:rsidRPr="00EE6636">
              <w:rPr>
                <w:sz w:val="20"/>
                <w:lang w:val="ru-RU"/>
              </w:rPr>
              <w:t>Нарушение и загрязнение почвенно-растительного слоя.</w:t>
            </w:r>
          </w:p>
        </w:tc>
        <w:tc>
          <w:tcPr>
            <w:tcW w:w="1035" w:type="pct"/>
            <w:vAlign w:val="center"/>
          </w:tcPr>
          <w:p w14:paraId="1123E4FE" w14:textId="77777777" w:rsidR="009B74D4" w:rsidRPr="00EE6636" w:rsidRDefault="009B74D4" w:rsidP="009B74D4">
            <w:pPr>
              <w:widowControl w:val="0"/>
              <w:rPr>
                <w:sz w:val="20"/>
              </w:rPr>
            </w:pPr>
            <w:r w:rsidRPr="00EE6636">
              <w:rPr>
                <w:sz w:val="20"/>
                <w:lang w:val="ru-RU"/>
              </w:rPr>
              <w:t xml:space="preserve">Создание системы контроля за состоянием почв. Профилактика и ликвидация аварийных разливов. </w:t>
            </w:r>
            <w:r w:rsidRPr="00EE6636">
              <w:rPr>
                <w:sz w:val="20"/>
              </w:rPr>
              <w:t>Запрет на движение транспорта вне дорог.</w:t>
            </w:r>
          </w:p>
        </w:tc>
        <w:tc>
          <w:tcPr>
            <w:tcW w:w="751" w:type="pct"/>
            <w:vAlign w:val="center"/>
          </w:tcPr>
          <w:p w14:paraId="29149AD3" w14:textId="77777777" w:rsidR="009B74D4" w:rsidRPr="00EE6636" w:rsidRDefault="009B74D4" w:rsidP="009B74D4">
            <w:pPr>
              <w:widowControl w:val="0"/>
              <w:rPr>
                <w:sz w:val="20"/>
                <w:lang w:val="ru-RU"/>
              </w:rPr>
            </w:pPr>
            <w:r w:rsidRPr="00EE6636">
              <w:rPr>
                <w:sz w:val="20"/>
                <w:lang w:val="ru-RU"/>
              </w:rPr>
              <w:t>Локальное  воздействие (площадь воздействия до 1 км2 или на удалении до 100 м от линейного объекта)</w:t>
            </w:r>
          </w:p>
        </w:tc>
        <w:tc>
          <w:tcPr>
            <w:tcW w:w="588" w:type="pct"/>
            <w:vAlign w:val="center"/>
          </w:tcPr>
          <w:p w14:paraId="16844D1F" w14:textId="77777777" w:rsidR="009B74D4" w:rsidRPr="00EE6636" w:rsidRDefault="009B74D4" w:rsidP="009B74D4">
            <w:pPr>
              <w:widowControl w:val="0"/>
              <w:rPr>
                <w:sz w:val="20"/>
              </w:rPr>
            </w:pPr>
            <w:r w:rsidRPr="00EE6636">
              <w:rPr>
                <w:sz w:val="20"/>
              </w:rPr>
              <w:t>Кратковременное воздействие (до 6 месяцев)</w:t>
            </w:r>
          </w:p>
        </w:tc>
        <w:tc>
          <w:tcPr>
            <w:tcW w:w="786" w:type="pct"/>
            <w:vAlign w:val="center"/>
          </w:tcPr>
          <w:p w14:paraId="6C8F6823" w14:textId="77777777" w:rsidR="009B74D4" w:rsidRPr="00EE6636" w:rsidRDefault="009B74D4" w:rsidP="009B74D4">
            <w:pPr>
              <w:widowControl w:val="0"/>
              <w:rPr>
                <w:sz w:val="20"/>
                <w:lang w:val="ru-RU"/>
              </w:rPr>
            </w:pPr>
            <w:r w:rsidRPr="00EE6636">
              <w:rPr>
                <w:sz w:val="20"/>
                <w:lang w:val="ru-RU"/>
              </w:rPr>
              <w:t xml:space="preserve">Умеренное воздействие (механическими воздействиями нарушены гумусо-аккумулятивный горизонт, нарушено его сложение и структура, уплотнение иллювиального горизонта, </w:t>
            </w:r>
            <w:r w:rsidRPr="00EE6636">
              <w:rPr>
                <w:sz w:val="20"/>
                <w:lang w:val="ru-RU"/>
              </w:rPr>
              <w:lastRenderedPageBreak/>
              <w:t>активизируются эрозионные процессы,</w:t>
            </w:r>
          </w:p>
        </w:tc>
        <w:tc>
          <w:tcPr>
            <w:tcW w:w="527" w:type="pct"/>
            <w:vAlign w:val="center"/>
          </w:tcPr>
          <w:p w14:paraId="549B0AAA" w14:textId="77777777" w:rsidR="009B74D4" w:rsidRPr="00EE6636" w:rsidRDefault="009B74D4" w:rsidP="009B74D4">
            <w:pPr>
              <w:widowControl w:val="0"/>
              <w:rPr>
                <w:sz w:val="20"/>
              </w:rPr>
            </w:pPr>
            <w:r w:rsidRPr="00EE6636">
              <w:rPr>
                <w:sz w:val="20"/>
              </w:rPr>
              <w:lastRenderedPageBreak/>
              <w:t>Воздействие низкой значимости</w:t>
            </w:r>
          </w:p>
        </w:tc>
      </w:tr>
      <w:tr w:rsidR="009B74D4" w:rsidRPr="005357A1" w14:paraId="65725945" w14:textId="77777777" w:rsidTr="009B74D4">
        <w:trPr>
          <w:trHeight w:val="102"/>
        </w:trPr>
        <w:tc>
          <w:tcPr>
            <w:tcW w:w="591" w:type="pct"/>
            <w:vMerge w:val="restart"/>
            <w:vAlign w:val="center"/>
          </w:tcPr>
          <w:p w14:paraId="01C108CB" w14:textId="77777777" w:rsidR="009B74D4" w:rsidRPr="00EE6636" w:rsidRDefault="009B74D4" w:rsidP="009B74D4">
            <w:pPr>
              <w:widowControl w:val="0"/>
              <w:rPr>
                <w:sz w:val="20"/>
              </w:rPr>
            </w:pPr>
          </w:p>
        </w:tc>
        <w:tc>
          <w:tcPr>
            <w:tcW w:w="722" w:type="pct"/>
            <w:vMerge w:val="restart"/>
            <w:vAlign w:val="center"/>
          </w:tcPr>
          <w:p w14:paraId="657B0A38" w14:textId="77777777" w:rsidR="009B74D4" w:rsidRPr="00EE6636" w:rsidRDefault="009B74D4" w:rsidP="009B74D4">
            <w:pPr>
              <w:widowControl w:val="0"/>
              <w:rPr>
                <w:sz w:val="20"/>
              </w:rPr>
            </w:pPr>
          </w:p>
        </w:tc>
        <w:tc>
          <w:tcPr>
            <w:tcW w:w="1035" w:type="pct"/>
            <w:vMerge w:val="restart"/>
            <w:vAlign w:val="center"/>
          </w:tcPr>
          <w:p w14:paraId="3C43E235" w14:textId="77777777" w:rsidR="009B74D4" w:rsidRPr="00EE6636" w:rsidRDefault="009B74D4" w:rsidP="009B74D4">
            <w:pPr>
              <w:widowControl w:val="0"/>
              <w:rPr>
                <w:sz w:val="20"/>
              </w:rPr>
            </w:pPr>
          </w:p>
        </w:tc>
        <w:tc>
          <w:tcPr>
            <w:tcW w:w="751" w:type="pct"/>
            <w:vAlign w:val="center"/>
          </w:tcPr>
          <w:p w14:paraId="1349F043" w14:textId="77777777" w:rsidR="009B74D4" w:rsidRPr="00EE6636" w:rsidRDefault="009B74D4" w:rsidP="009B74D4">
            <w:pPr>
              <w:widowControl w:val="0"/>
              <w:rPr>
                <w:sz w:val="20"/>
              </w:rPr>
            </w:pPr>
          </w:p>
        </w:tc>
        <w:tc>
          <w:tcPr>
            <w:tcW w:w="588" w:type="pct"/>
            <w:vAlign w:val="center"/>
          </w:tcPr>
          <w:p w14:paraId="1692E820" w14:textId="77777777" w:rsidR="009B74D4" w:rsidRPr="00EE6636" w:rsidRDefault="009B74D4" w:rsidP="009B74D4">
            <w:pPr>
              <w:widowControl w:val="0"/>
              <w:rPr>
                <w:sz w:val="20"/>
              </w:rPr>
            </w:pPr>
          </w:p>
        </w:tc>
        <w:tc>
          <w:tcPr>
            <w:tcW w:w="786" w:type="pct"/>
            <w:vAlign w:val="center"/>
          </w:tcPr>
          <w:p w14:paraId="1CDFC66E" w14:textId="77777777" w:rsidR="009B74D4" w:rsidRPr="00EE6636" w:rsidRDefault="009B74D4" w:rsidP="009B74D4">
            <w:pPr>
              <w:widowControl w:val="0"/>
              <w:rPr>
                <w:sz w:val="20"/>
                <w:lang w:val="ru-RU"/>
              </w:rPr>
            </w:pPr>
            <w:r w:rsidRPr="00EE6636">
              <w:rPr>
                <w:sz w:val="20"/>
                <w:lang w:val="ru-RU"/>
              </w:rPr>
              <w:t>без образования новых форм, загрязнение почв нефтяными углеводородами и/или другими веществами вызывает  изменение физико-химических свойств с сохранением направленности основных почвообразовательных процессов и режимов, приобретенные свойства не доминируют над природными, сохраняется способность почв к самовосстановлению)</w:t>
            </w:r>
          </w:p>
        </w:tc>
        <w:tc>
          <w:tcPr>
            <w:tcW w:w="527" w:type="pct"/>
            <w:vAlign w:val="center"/>
          </w:tcPr>
          <w:p w14:paraId="4FCC2348" w14:textId="77777777" w:rsidR="009B74D4" w:rsidRPr="00EE6636" w:rsidRDefault="009B74D4" w:rsidP="009B74D4">
            <w:pPr>
              <w:widowControl w:val="0"/>
              <w:rPr>
                <w:sz w:val="20"/>
                <w:lang w:val="ru-RU"/>
              </w:rPr>
            </w:pPr>
          </w:p>
        </w:tc>
      </w:tr>
      <w:tr w:rsidR="009B74D4" w:rsidRPr="00EE6636" w14:paraId="0B0B8173" w14:textId="77777777" w:rsidTr="009B74D4">
        <w:trPr>
          <w:trHeight w:val="120"/>
        </w:trPr>
        <w:tc>
          <w:tcPr>
            <w:tcW w:w="591" w:type="pct"/>
            <w:vMerge/>
            <w:vAlign w:val="center"/>
          </w:tcPr>
          <w:p w14:paraId="6ED79D48" w14:textId="77777777" w:rsidR="009B74D4" w:rsidRPr="00EE6636" w:rsidRDefault="009B74D4" w:rsidP="009B74D4">
            <w:pPr>
              <w:widowControl w:val="0"/>
              <w:rPr>
                <w:sz w:val="20"/>
                <w:lang w:val="ru-RU"/>
              </w:rPr>
            </w:pPr>
          </w:p>
        </w:tc>
        <w:tc>
          <w:tcPr>
            <w:tcW w:w="722" w:type="pct"/>
            <w:vMerge/>
            <w:vAlign w:val="center"/>
          </w:tcPr>
          <w:p w14:paraId="60B9BE9A" w14:textId="77777777" w:rsidR="009B74D4" w:rsidRPr="00EE6636" w:rsidRDefault="009B74D4" w:rsidP="009B74D4">
            <w:pPr>
              <w:widowControl w:val="0"/>
              <w:rPr>
                <w:sz w:val="20"/>
                <w:lang w:val="ru-RU"/>
              </w:rPr>
            </w:pPr>
          </w:p>
        </w:tc>
        <w:tc>
          <w:tcPr>
            <w:tcW w:w="1035" w:type="pct"/>
            <w:vMerge/>
            <w:vAlign w:val="center"/>
          </w:tcPr>
          <w:p w14:paraId="50D205EB" w14:textId="77777777" w:rsidR="009B74D4" w:rsidRPr="00EE6636" w:rsidRDefault="009B74D4" w:rsidP="009B74D4">
            <w:pPr>
              <w:widowControl w:val="0"/>
              <w:rPr>
                <w:sz w:val="20"/>
                <w:lang w:val="ru-RU"/>
              </w:rPr>
            </w:pPr>
          </w:p>
        </w:tc>
        <w:tc>
          <w:tcPr>
            <w:tcW w:w="751" w:type="pct"/>
            <w:vAlign w:val="center"/>
          </w:tcPr>
          <w:p w14:paraId="2439D866" w14:textId="77777777" w:rsidR="009B74D4" w:rsidRPr="00EE6636" w:rsidRDefault="009B74D4" w:rsidP="009B74D4">
            <w:pPr>
              <w:widowControl w:val="0"/>
              <w:rPr>
                <w:sz w:val="20"/>
              </w:rPr>
            </w:pPr>
            <w:r w:rsidRPr="00EE6636">
              <w:rPr>
                <w:sz w:val="20"/>
              </w:rPr>
              <w:t>1</w:t>
            </w:r>
          </w:p>
        </w:tc>
        <w:tc>
          <w:tcPr>
            <w:tcW w:w="588" w:type="pct"/>
            <w:vAlign w:val="center"/>
          </w:tcPr>
          <w:p w14:paraId="5A2F743B" w14:textId="77777777" w:rsidR="009B74D4" w:rsidRPr="00EE6636" w:rsidRDefault="009B74D4" w:rsidP="009B74D4">
            <w:pPr>
              <w:widowControl w:val="0"/>
              <w:rPr>
                <w:sz w:val="20"/>
              </w:rPr>
            </w:pPr>
            <w:r w:rsidRPr="00EE6636">
              <w:rPr>
                <w:sz w:val="20"/>
              </w:rPr>
              <w:t>1</w:t>
            </w:r>
          </w:p>
        </w:tc>
        <w:tc>
          <w:tcPr>
            <w:tcW w:w="786" w:type="pct"/>
            <w:vAlign w:val="center"/>
          </w:tcPr>
          <w:p w14:paraId="698AD798" w14:textId="77777777" w:rsidR="009B74D4" w:rsidRPr="00EE6636" w:rsidRDefault="009B74D4" w:rsidP="009B74D4">
            <w:pPr>
              <w:widowControl w:val="0"/>
              <w:rPr>
                <w:sz w:val="20"/>
              </w:rPr>
            </w:pPr>
            <w:r w:rsidRPr="00EE6636">
              <w:rPr>
                <w:sz w:val="20"/>
              </w:rPr>
              <w:t>3</w:t>
            </w:r>
          </w:p>
        </w:tc>
        <w:tc>
          <w:tcPr>
            <w:tcW w:w="527" w:type="pct"/>
            <w:vAlign w:val="center"/>
          </w:tcPr>
          <w:p w14:paraId="0E7DCC19" w14:textId="77777777" w:rsidR="009B74D4" w:rsidRPr="00EE6636" w:rsidRDefault="009B74D4" w:rsidP="009B74D4">
            <w:pPr>
              <w:widowControl w:val="0"/>
              <w:rPr>
                <w:sz w:val="20"/>
              </w:rPr>
            </w:pPr>
            <w:r w:rsidRPr="00EE6636">
              <w:rPr>
                <w:sz w:val="20"/>
              </w:rPr>
              <w:t>3</w:t>
            </w:r>
          </w:p>
        </w:tc>
      </w:tr>
      <w:tr w:rsidR="009B74D4" w:rsidRPr="00EE6636" w14:paraId="4E8C114D" w14:textId="77777777" w:rsidTr="009B74D4">
        <w:trPr>
          <w:trHeight w:val="120"/>
        </w:trPr>
        <w:tc>
          <w:tcPr>
            <w:tcW w:w="591" w:type="pct"/>
            <w:vMerge w:val="restart"/>
            <w:vAlign w:val="center"/>
          </w:tcPr>
          <w:p w14:paraId="5371CC41" w14:textId="77777777" w:rsidR="009B74D4" w:rsidRPr="00EE6636" w:rsidRDefault="009B74D4" w:rsidP="009B74D4">
            <w:pPr>
              <w:widowControl w:val="0"/>
              <w:rPr>
                <w:sz w:val="20"/>
                <w:lang w:val="ru-RU"/>
              </w:rPr>
            </w:pPr>
            <w:r w:rsidRPr="00EE6636">
              <w:rPr>
                <w:sz w:val="20"/>
                <w:lang w:val="ru-RU"/>
              </w:rPr>
              <w:t>Физические факторы</w:t>
            </w:r>
          </w:p>
          <w:p w14:paraId="4FB5AB49" w14:textId="77777777" w:rsidR="009B74D4" w:rsidRPr="00EE6636" w:rsidRDefault="009B74D4" w:rsidP="009B74D4">
            <w:pPr>
              <w:widowControl w:val="0"/>
              <w:rPr>
                <w:sz w:val="20"/>
                <w:lang w:val="ru-RU"/>
              </w:rPr>
            </w:pPr>
            <w:r w:rsidRPr="00EE6636">
              <w:rPr>
                <w:sz w:val="20"/>
                <w:lang w:val="ru-RU"/>
              </w:rPr>
              <w:t>(тепловое, электромагнитное излучение, шум, вибрация)</w:t>
            </w:r>
          </w:p>
        </w:tc>
        <w:tc>
          <w:tcPr>
            <w:tcW w:w="722" w:type="pct"/>
            <w:vMerge w:val="restart"/>
            <w:vAlign w:val="center"/>
          </w:tcPr>
          <w:p w14:paraId="0778E8EA" w14:textId="77777777" w:rsidR="009B74D4" w:rsidRPr="00EE6636" w:rsidRDefault="009B74D4" w:rsidP="009B74D4">
            <w:pPr>
              <w:widowControl w:val="0"/>
              <w:rPr>
                <w:sz w:val="20"/>
                <w:lang w:val="ru-RU"/>
              </w:rPr>
            </w:pPr>
            <w:r w:rsidRPr="00EE6636">
              <w:rPr>
                <w:sz w:val="20"/>
                <w:lang w:val="ru-RU"/>
              </w:rPr>
              <w:t>Тепловое и электромагнитное воздействие, шум и вибрация от работающих агрегатов.</w:t>
            </w:r>
          </w:p>
        </w:tc>
        <w:tc>
          <w:tcPr>
            <w:tcW w:w="1035" w:type="pct"/>
            <w:vMerge w:val="restart"/>
            <w:vAlign w:val="center"/>
          </w:tcPr>
          <w:p w14:paraId="448C00DF" w14:textId="77777777" w:rsidR="009B74D4" w:rsidRPr="00EE6636" w:rsidRDefault="009B74D4" w:rsidP="009B74D4">
            <w:pPr>
              <w:widowControl w:val="0"/>
              <w:rPr>
                <w:sz w:val="20"/>
                <w:lang w:val="ru-RU"/>
              </w:rPr>
            </w:pPr>
            <w:r w:rsidRPr="00EE6636">
              <w:rPr>
                <w:sz w:val="20"/>
                <w:lang w:val="ru-RU"/>
              </w:rPr>
              <w:t>Использовать ПК, приборы и оборудования с меньшим уровнем электропотребления, заземлять приборы, ПК на контур заземления здания, снижение коэффицента направленности шумового излучения относительно интересующей территории.</w:t>
            </w:r>
          </w:p>
        </w:tc>
        <w:tc>
          <w:tcPr>
            <w:tcW w:w="751" w:type="pct"/>
            <w:vAlign w:val="center"/>
          </w:tcPr>
          <w:p w14:paraId="4A0A36C4" w14:textId="77777777" w:rsidR="009B74D4" w:rsidRPr="00EE6636" w:rsidRDefault="009B74D4" w:rsidP="009B74D4">
            <w:pPr>
              <w:widowControl w:val="0"/>
              <w:rPr>
                <w:sz w:val="20"/>
                <w:lang w:val="ru-RU"/>
              </w:rPr>
            </w:pPr>
            <w:r w:rsidRPr="00EE6636">
              <w:rPr>
                <w:sz w:val="20"/>
                <w:lang w:val="ru-RU"/>
              </w:rPr>
              <w:t>Локальное воздействие (площадь воздействия до 1 км2 или на удалении до 100 м от линейного объекта)</w:t>
            </w:r>
          </w:p>
        </w:tc>
        <w:tc>
          <w:tcPr>
            <w:tcW w:w="588" w:type="pct"/>
            <w:vAlign w:val="center"/>
          </w:tcPr>
          <w:p w14:paraId="04E3C92F" w14:textId="77777777" w:rsidR="009B74D4" w:rsidRPr="00EE6636" w:rsidRDefault="009B74D4" w:rsidP="009B74D4">
            <w:pPr>
              <w:widowControl w:val="0"/>
              <w:rPr>
                <w:sz w:val="20"/>
              </w:rPr>
            </w:pPr>
            <w:r w:rsidRPr="00EE6636">
              <w:rPr>
                <w:sz w:val="20"/>
              </w:rPr>
              <w:t>Кратковременное воздействие (до 6 месяцев)</w:t>
            </w:r>
          </w:p>
        </w:tc>
        <w:tc>
          <w:tcPr>
            <w:tcW w:w="786" w:type="pct"/>
            <w:vAlign w:val="center"/>
          </w:tcPr>
          <w:p w14:paraId="31A9CA98" w14:textId="77777777" w:rsidR="009B74D4" w:rsidRPr="00EE6636" w:rsidRDefault="009B74D4" w:rsidP="009B74D4">
            <w:pPr>
              <w:widowControl w:val="0"/>
              <w:rPr>
                <w:sz w:val="20"/>
              </w:rPr>
            </w:pPr>
            <w:r w:rsidRPr="00EE6636">
              <w:rPr>
                <w:sz w:val="20"/>
                <w:lang w:val="ru-RU"/>
              </w:rPr>
              <w:t xml:space="preserve">Слабое воздействие (Изменения в природной среде превышают пределы природной изменчивости. </w:t>
            </w:r>
            <w:r w:rsidRPr="00EE6636">
              <w:rPr>
                <w:sz w:val="20"/>
              </w:rPr>
              <w:t>Природная среда полностью сам</w:t>
            </w:r>
            <w:r w:rsidRPr="00EE6636">
              <w:rPr>
                <w:sz w:val="20"/>
                <w:lang w:val="ru-RU"/>
              </w:rPr>
              <w:t>овос</w:t>
            </w:r>
            <w:r w:rsidRPr="00EE6636">
              <w:rPr>
                <w:sz w:val="20"/>
              </w:rPr>
              <w:t>станавливается.)</w:t>
            </w:r>
          </w:p>
        </w:tc>
        <w:tc>
          <w:tcPr>
            <w:tcW w:w="527" w:type="pct"/>
            <w:vAlign w:val="center"/>
          </w:tcPr>
          <w:p w14:paraId="59CDFDBD" w14:textId="77777777" w:rsidR="009B74D4" w:rsidRPr="00EE6636" w:rsidRDefault="009B74D4" w:rsidP="009B74D4">
            <w:pPr>
              <w:widowControl w:val="0"/>
              <w:rPr>
                <w:sz w:val="20"/>
              </w:rPr>
            </w:pPr>
            <w:r w:rsidRPr="00EE6636">
              <w:rPr>
                <w:sz w:val="20"/>
              </w:rPr>
              <w:t>Воздействие низкой значимости</w:t>
            </w:r>
          </w:p>
        </w:tc>
      </w:tr>
      <w:tr w:rsidR="009B74D4" w:rsidRPr="00EE6636" w14:paraId="73DC4839" w14:textId="77777777" w:rsidTr="009B74D4">
        <w:trPr>
          <w:trHeight w:val="120"/>
        </w:trPr>
        <w:tc>
          <w:tcPr>
            <w:tcW w:w="591" w:type="pct"/>
            <w:vMerge/>
            <w:vAlign w:val="center"/>
          </w:tcPr>
          <w:p w14:paraId="6E80A869" w14:textId="77777777" w:rsidR="009B74D4" w:rsidRPr="00EE6636" w:rsidRDefault="009B74D4" w:rsidP="009B74D4">
            <w:pPr>
              <w:widowControl w:val="0"/>
              <w:rPr>
                <w:sz w:val="20"/>
              </w:rPr>
            </w:pPr>
          </w:p>
        </w:tc>
        <w:tc>
          <w:tcPr>
            <w:tcW w:w="722" w:type="pct"/>
            <w:vMerge/>
            <w:vAlign w:val="center"/>
          </w:tcPr>
          <w:p w14:paraId="58C9C47F" w14:textId="77777777" w:rsidR="009B74D4" w:rsidRPr="00EE6636" w:rsidRDefault="009B74D4" w:rsidP="009B74D4">
            <w:pPr>
              <w:widowControl w:val="0"/>
              <w:rPr>
                <w:sz w:val="20"/>
              </w:rPr>
            </w:pPr>
          </w:p>
        </w:tc>
        <w:tc>
          <w:tcPr>
            <w:tcW w:w="1035" w:type="pct"/>
            <w:vMerge/>
            <w:vAlign w:val="center"/>
          </w:tcPr>
          <w:p w14:paraId="4F841BD2" w14:textId="77777777" w:rsidR="009B74D4" w:rsidRPr="00EE6636" w:rsidRDefault="009B74D4" w:rsidP="009B74D4">
            <w:pPr>
              <w:widowControl w:val="0"/>
              <w:rPr>
                <w:sz w:val="20"/>
              </w:rPr>
            </w:pPr>
          </w:p>
        </w:tc>
        <w:tc>
          <w:tcPr>
            <w:tcW w:w="751" w:type="pct"/>
            <w:vAlign w:val="center"/>
          </w:tcPr>
          <w:p w14:paraId="1A2C1F68" w14:textId="77777777" w:rsidR="009B74D4" w:rsidRPr="00EE6636" w:rsidRDefault="009B74D4" w:rsidP="009B74D4">
            <w:pPr>
              <w:widowControl w:val="0"/>
              <w:rPr>
                <w:sz w:val="20"/>
              </w:rPr>
            </w:pPr>
            <w:r w:rsidRPr="00EE6636">
              <w:rPr>
                <w:sz w:val="20"/>
              </w:rPr>
              <w:t>1</w:t>
            </w:r>
          </w:p>
        </w:tc>
        <w:tc>
          <w:tcPr>
            <w:tcW w:w="588" w:type="pct"/>
            <w:vAlign w:val="center"/>
          </w:tcPr>
          <w:p w14:paraId="29BDA3A3" w14:textId="77777777" w:rsidR="009B74D4" w:rsidRPr="00EE6636" w:rsidRDefault="009B74D4" w:rsidP="009B74D4">
            <w:pPr>
              <w:widowControl w:val="0"/>
              <w:rPr>
                <w:sz w:val="20"/>
              </w:rPr>
            </w:pPr>
            <w:r w:rsidRPr="00EE6636">
              <w:rPr>
                <w:sz w:val="20"/>
              </w:rPr>
              <w:t>1</w:t>
            </w:r>
          </w:p>
        </w:tc>
        <w:tc>
          <w:tcPr>
            <w:tcW w:w="786" w:type="pct"/>
            <w:vAlign w:val="center"/>
          </w:tcPr>
          <w:p w14:paraId="6B3B694C" w14:textId="77777777" w:rsidR="009B74D4" w:rsidRPr="00EE6636" w:rsidRDefault="009B74D4" w:rsidP="009B74D4">
            <w:pPr>
              <w:widowControl w:val="0"/>
              <w:rPr>
                <w:sz w:val="20"/>
              </w:rPr>
            </w:pPr>
            <w:r w:rsidRPr="00EE6636">
              <w:rPr>
                <w:sz w:val="20"/>
              </w:rPr>
              <w:t>2</w:t>
            </w:r>
          </w:p>
        </w:tc>
        <w:tc>
          <w:tcPr>
            <w:tcW w:w="527" w:type="pct"/>
            <w:vAlign w:val="center"/>
          </w:tcPr>
          <w:p w14:paraId="61437494" w14:textId="77777777" w:rsidR="009B74D4" w:rsidRPr="00EE6636" w:rsidRDefault="009B74D4" w:rsidP="009B74D4">
            <w:pPr>
              <w:widowControl w:val="0"/>
              <w:rPr>
                <w:sz w:val="20"/>
              </w:rPr>
            </w:pPr>
            <w:r w:rsidRPr="00EE6636">
              <w:rPr>
                <w:sz w:val="20"/>
              </w:rPr>
              <w:t>2</w:t>
            </w:r>
          </w:p>
        </w:tc>
      </w:tr>
      <w:tr w:rsidR="009B74D4" w:rsidRPr="00EE6636" w14:paraId="58CEDFAD" w14:textId="77777777" w:rsidTr="009B74D4">
        <w:trPr>
          <w:trHeight w:val="50"/>
        </w:trPr>
        <w:tc>
          <w:tcPr>
            <w:tcW w:w="591" w:type="pct"/>
            <w:vMerge w:val="restart"/>
            <w:vAlign w:val="center"/>
          </w:tcPr>
          <w:p w14:paraId="64CBB993" w14:textId="77777777" w:rsidR="009B74D4" w:rsidRPr="00EE6636" w:rsidRDefault="009B74D4" w:rsidP="009B74D4">
            <w:pPr>
              <w:widowControl w:val="0"/>
              <w:rPr>
                <w:sz w:val="20"/>
              </w:rPr>
            </w:pPr>
            <w:r w:rsidRPr="00EE6636">
              <w:rPr>
                <w:sz w:val="20"/>
              </w:rPr>
              <w:t>Растительность</w:t>
            </w:r>
          </w:p>
        </w:tc>
        <w:tc>
          <w:tcPr>
            <w:tcW w:w="722" w:type="pct"/>
            <w:vMerge w:val="restart"/>
            <w:vAlign w:val="center"/>
          </w:tcPr>
          <w:p w14:paraId="769B3ACE" w14:textId="77777777" w:rsidR="009B74D4" w:rsidRPr="00EE6636" w:rsidRDefault="009B74D4" w:rsidP="009B74D4">
            <w:pPr>
              <w:widowControl w:val="0"/>
              <w:rPr>
                <w:sz w:val="20"/>
              </w:rPr>
            </w:pPr>
            <w:r w:rsidRPr="00EE6636">
              <w:rPr>
                <w:sz w:val="20"/>
                <w:lang w:val="ru-RU"/>
              </w:rPr>
              <w:t xml:space="preserve">Уничтожение травяного покрова. Химическое, тепловое и электромагнитное воздействие. </w:t>
            </w:r>
            <w:r w:rsidRPr="00EE6636">
              <w:rPr>
                <w:sz w:val="20"/>
              </w:rPr>
              <w:t>Иссушение.</w:t>
            </w:r>
          </w:p>
        </w:tc>
        <w:tc>
          <w:tcPr>
            <w:tcW w:w="1035" w:type="pct"/>
            <w:vMerge w:val="restart"/>
            <w:vAlign w:val="center"/>
          </w:tcPr>
          <w:p w14:paraId="3C2BDB16" w14:textId="77777777" w:rsidR="009B74D4" w:rsidRPr="00EE6636" w:rsidRDefault="009B74D4" w:rsidP="009B74D4">
            <w:pPr>
              <w:widowControl w:val="0"/>
              <w:rPr>
                <w:sz w:val="20"/>
                <w:lang w:val="ru-RU"/>
              </w:rPr>
            </w:pPr>
            <w:r w:rsidRPr="00EE6636">
              <w:rPr>
                <w:sz w:val="20"/>
                <w:lang w:val="ru-RU"/>
              </w:rPr>
              <w:t>Противопожарные мероприятия. Запрет на движение транспорта вне дорог.</w:t>
            </w:r>
          </w:p>
        </w:tc>
        <w:tc>
          <w:tcPr>
            <w:tcW w:w="751" w:type="pct"/>
            <w:vAlign w:val="center"/>
          </w:tcPr>
          <w:p w14:paraId="7980A432" w14:textId="77777777" w:rsidR="009B74D4" w:rsidRPr="00EE6636" w:rsidRDefault="009B74D4" w:rsidP="009B74D4">
            <w:pPr>
              <w:widowControl w:val="0"/>
              <w:rPr>
                <w:sz w:val="20"/>
                <w:lang w:val="ru-RU"/>
              </w:rPr>
            </w:pPr>
            <w:r w:rsidRPr="00EE6636">
              <w:rPr>
                <w:sz w:val="20"/>
                <w:lang w:val="ru-RU"/>
              </w:rPr>
              <w:t>Локальное воздействие (площадь воздействия до 1 км2 или на удалении до 100 м от линейного объекта)</w:t>
            </w:r>
          </w:p>
        </w:tc>
        <w:tc>
          <w:tcPr>
            <w:tcW w:w="588" w:type="pct"/>
            <w:vAlign w:val="center"/>
          </w:tcPr>
          <w:p w14:paraId="5727FDC3" w14:textId="77777777" w:rsidR="009B74D4" w:rsidRPr="00EE6636" w:rsidRDefault="009B74D4" w:rsidP="009B74D4">
            <w:pPr>
              <w:widowControl w:val="0"/>
              <w:rPr>
                <w:sz w:val="20"/>
              </w:rPr>
            </w:pPr>
            <w:r w:rsidRPr="00EE6636">
              <w:rPr>
                <w:sz w:val="20"/>
              </w:rPr>
              <w:t>Кратковременное воздействие (до 6 месяцев)</w:t>
            </w:r>
          </w:p>
        </w:tc>
        <w:tc>
          <w:tcPr>
            <w:tcW w:w="786" w:type="pct"/>
            <w:vAlign w:val="center"/>
          </w:tcPr>
          <w:p w14:paraId="343EF563" w14:textId="77777777" w:rsidR="009B74D4" w:rsidRPr="00EE6636" w:rsidRDefault="009B74D4" w:rsidP="009B74D4">
            <w:pPr>
              <w:widowControl w:val="0"/>
              <w:rPr>
                <w:sz w:val="20"/>
              </w:rPr>
            </w:pPr>
            <w:r w:rsidRPr="00EE6636">
              <w:rPr>
                <w:sz w:val="20"/>
                <w:lang w:val="ru-RU"/>
              </w:rPr>
              <w:t xml:space="preserve">Слабое воздействие (Изменения в природной среде превышают пределы природной изменчивости. </w:t>
            </w:r>
            <w:r w:rsidRPr="00EE6636">
              <w:rPr>
                <w:sz w:val="20"/>
              </w:rPr>
              <w:t>Природная среда полностью сам</w:t>
            </w:r>
            <w:r w:rsidRPr="00EE6636">
              <w:rPr>
                <w:sz w:val="20"/>
                <w:lang w:val="ru-RU"/>
              </w:rPr>
              <w:t>овос</w:t>
            </w:r>
            <w:r w:rsidRPr="00EE6636">
              <w:rPr>
                <w:sz w:val="20"/>
              </w:rPr>
              <w:t>станавливается.)</w:t>
            </w:r>
          </w:p>
        </w:tc>
        <w:tc>
          <w:tcPr>
            <w:tcW w:w="527" w:type="pct"/>
            <w:vAlign w:val="center"/>
          </w:tcPr>
          <w:p w14:paraId="6E589EBE" w14:textId="77777777" w:rsidR="009B74D4" w:rsidRPr="00EE6636" w:rsidRDefault="009B74D4" w:rsidP="009B74D4">
            <w:pPr>
              <w:widowControl w:val="0"/>
              <w:rPr>
                <w:sz w:val="20"/>
              </w:rPr>
            </w:pPr>
            <w:r w:rsidRPr="00EE6636">
              <w:rPr>
                <w:sz w:val="20"/>
              </w:rPr>
              <w:t>Воздействие низкой значимости</w:t>
            </w:r>
          </w:p>
        </w:tc>
      </w:tr>
      <w:tr w:rsidR="009B74D4" w:rsidRPr="00EE6636" w14:paraId="412B9180" w14:textId="77777777" w:rsidTr="009B74D4">
        <w:trPr>
          <w:trHeight w:val="136"/>
        </w:trPr>
        <w:tc>
          <w:tcPr>
            <w:tcW w:w="591" w:type="pct"/>
            <w:vMerge/>
            <w:vAlign w:val="center"/>
          </w:tcPr>
          <w:p w14:paraId="1367C50B" w14:textId="77777777" w:rsidR="009B74D4" w:rsidRPr="00EE6636" w:rsidRDefault="009B74D4" w:rsidP="009B74D4">
            <w:pPr>
              <w:widowControl w:val="0"/>
              <w:rPr>
                <w:sz w:val="20"/>
              </w:rPr>
            </w:pPr>
          </w:p>
        </w:tc>
        <w:tc>
          <w:tcPr>
            <w:tcW w:w="722" w:type="pct"/>
            <w:vMerge/>
            <w:vAlign w:val="center"/>
          </w:tcPr>
          <w:p w14:paraId="0EFEFEA2" w14:textId="77777777" w:rsidR="009B74D4" w:rsidRPr="00EE6636" w:rsidRDefault="009B74D4" w:rsidP="009B74D4">
            <w:pPr>
              <w:widowControl w:val="0"/>
              <w:rPr>
                <w:sz w:val="20"/>
              </w:rPr>
            </w:pPr>
          </w:p>
        </w:tc>
        <w:tc>
          <w:tcPr>
            <w:tcW w:w="1035" w:type="pct"/>
            <w:vMerge/>
            <w:vAlign w:val="center"/>
          </w:tcPr>
          <w:p w14:paraId="677B32D7" w14:textId="77777777" w:rsidR="009B74D4" w:rsidRPr="00EE6636" w:rsidRDefault="009B74D4" w:rsidP="009B74D4">
            <w:pPr>
              <w:widowControl w:val="0"/>
              <w:rPr>
                <w:sz w:val="20"/>
              </w:rPr>
            </w:pPr>
          </w:p>
        </w:tc>
        <w:tc>
          <w:tcPr>
            <w:tcW w:w="751" w:type="pct"/>
            <w:vAlign w:val="center"/>
          </w:tcPr>
          <w:p w14:paraId="7C5A3F76" w14:textId="77777777" w:rsidR="009B74D4" w:rsidRPr="00EE6636" w:rsidRDefault="009B74D4" w:rsidP="009B74D4">
            <w:pPr>
              <w:widowControl w:val="0"/>
              <w:rPr>
                <w:sz w:val="20"/>
              </w:rPr>
            </w:pPr>
            <w:r w:rsidRPr="00EE6636">
              <w:rPr>
                <w:sz w:val="20"/>
              </w:rPr>
              <w:t>1</w:t>
            </w:r>
          </w:p>
        </w:tc>
        <w:tc>
          <w:tcPr>
            <w:tcW w:w="588" w:type="pct"/>
            <w:vAlign w:val="center"/>
          </w:tcPr>
          <w:p w14:paraId="2D419E82" w14:textId="77777777" w:rsidR="009B74D4" w:rsidRPr="00EE6636" w:rsidRDefault="009B74D4" w:rsidP="009B74D4">
            <w:pPr>
              <w:widowControl w:val="0"/>
              <w:rPr>
                <w:sz w:val="20"/>
              </w:rPr>
            </w:pPr>
            <w:r w:rsidRPr="00EE6636">
              <w:rPr>
                <w:sz w:val="20"/>
              </w:rPr>
              <w:t>1</w:t>
            </w:r>
          </w:p>
        </w:tc>
        <w:tc>
          <w:tcPr>
            <w:tcW w:w="786" w:type="pct"/>
            <w:vAlign w:val="center"/>
          </w:tcPr>
          <w:p w14:paraId="496AB8D1" w14:textId="77777777" w:rsidR="009B74D4" w:rsidRPr="00EE6636" w:rsidRDefault="009B74D4" w:rsidP="009B74D4">
            <w:pPr>
              <w:widowControl w:val="0"/>
              <w:rPr>
                <w:sz w:val="20"/>
              </w:rPr>
            </w:pPr>
            <w:r w:rsidRPr="00EE6636">
              <w:rPr>
                <w:sz w:val="20"/>
              </w:rPr>
              <w:t>2</w:t>
            </w:r>
          </w:p>
        </w:tc>
        <w:tc>
          <w:tcPr>
            <w:tcW w:w="527" w:type="pct"/>
            <w:vAlign w:val="center"/>
          </w:tcPr>
          <w:p w14:paraId="1E4110BB" w14:textId="77777777" w:rsidR="009B74D4" w:rsidRPr="00EE6636" w:rsidRDefault="009B74D4" w:rsidP="009B74D4">
            <w:pPr>
              <w:widowControl w:val="0"/>
              <w:rPr>
                <w:sz w:val="20"/>
              </w:rPr>
            </w:pPr>
            <w:r w:rsidRPr="00EE6636">
              <w:rPr>
                <w:sz w:val="20"/>
              </w:rPr>
              <w:t>2</w:t>
            </w:r>
          </w:p>
        </w:tc>
      </w:tr>
      <w:tr w:rsidR="009B74D4" w:rsidRPr="00EE6636" w14:paraId="6A0EB99F" w14:textId="77777777" w:rsidTr="009B74D4">
        <w:trPr>
          <w:trHeight w:val="1172"/>
        </w:trPr>
        <w:tc>
          <w:tcPr>
            <w:tcW w:w="591" w:type="pct"/>
            <w:vMerge w:val="restart"/>
            <w:vAlign w:val="center"/>
          </w:tcPr>
          <w:p w14:paraId="3F79C4D9" w14:textId="77777777" w:rsidR="009B74D4" w:rsidRPr="00EE6636" w:rsidRDefault="009B74D4" w:rsidP="009B74D4">
            <w:pPr>
              <w:widowControl w:val="0"/>
              <w:rPr>
                <w:sz w:val="20"/>
              </w:rPr>
            </w:pPr>
            <w:r w:rsidRPr="00EE6636">
              <w:rPr>
                <w:sz w:val="20"/>
              </w:rPr>
              <w:lastRenderedPageBreak/>
              <w:t>Животный мир</w:t>
            </w:r>
          </w:p>
        </w:tc>
        <w:tc>
          <w:tcPr>
            <w:tcW w:w="722" w:type="pct"/>
            <w:vMerge w:val="restart"/>
            <w:vAlign w:val="center"/>
          </w:tcPr>
          <w:p w14:paraId="3D81A182" w14:textId="77777777" w:rsidR="009B74D4" w:rsidRPr="00EE6636" w:rsidRDefault="009B74D4" w:rsidP="009B74D4">
            <w:pPr>
              <w:widowControl w:val="0"/>
              <w:rPr>
                <w:sz w:val="20"/>
              </w:rPr>
            </w:pPr>
            <w:r w:rsidRPr="00EE6636">
              <w:rPr>
                <w:sz w:val="20"/>
                <w:lang w:val="ru-RU"/>
              </w:rPr>
              <w:t xml:space="preserve">Незначительное уменьшение мест обитания. Фактор беспокойства. </w:t>
            </w:r>
            <w:r w:rsidRPr="00EE6636">
              <w:rPr>
                <w:sz w:val="20"/>
              </w:rPr>
              <w:t>Шум от работающих агрегатов.</w:t>
            </w:r>
          </w:p>
        </w:tc>
        <w:tc>
          <w:tcPr>
            <w:tcW w:w="1035" w:type="pct"/>
            <w:vMerge w:val="restart"/>
            <w:vAlign w:val="center"/>
          </w:tcPr>
          <w:p w14:paraId="311DC88D" w14:textId="77777777" w:rsidR="009B74D4" w:rsidRPr="00EE6636" w:rsidRDefault="009B74D4" w:rsidP="009B74D4">
            <w:pPr>
              <w:widowControl w:val="0"/>
              <w:rPr>
                <w:sz w:val="20"/>
              </w:rPr>
            </w:pPr>
            <w:r w:rsidRPr="00EE6636">
              <w:rPr>
                <w:sz w:val="20"/>
                <w:lang w:val="ru-RU"/>
              </w:rPr>
              <w:t xml:space="preserve">Строительство специальных ограждений. Обустройство мест на размещение отходов. </w:t>
            </w:r>
            <w:r w:rsidRPr="00EE6636">
              <w:rPr>
                <w:sz w:val="20"/>
              </w:rPr>
              <w:t>Создание маркировок на объектах и сооружениях.</w:t>
            </w:r>
          </w:p>
        </w:tc>
        <w:tc>
          <w:tcPr>
            <w:tcW w:w="751" w:type="pct"/>
            <w:vAlign w:val="center"/>
          </w:tcPr>
          <w:p w14:paraId="5EA39845" w14:textId="77777777" w:rsidR="009B74D4" w:rsidRPr="00EE6636" w:rsidRDefault="009B74D4" w:rsidP="009B74D4">
            <w:pPr>
              <w:widowControl w:val="0"/>
              <w:rPr>
                <w:sz w:val="20"/>
                <w:lang w:val="ru-RU"/>
              </w:rPr>
            </w:pPr>
            <w:r w:rsidRPr="00EE6636">
              <w:rPr>
                <w:sz w:val="20"/>
                <w:lang w:val="ru-RU"/>
              </w:rPr>
              <w:t>Локальное воздействие (площадь воздействия до 1 км2 или на удалении до 100 м от линейного объекта)</w:t>
            </w:r>
          </w:p>
        </w:tc>
        <w:tc>
          <w:tcPr>
            <w:tcW w:w="588" w:type="pct"/>
            <w:vAlign w:val="center"/>
          </w:tcPr>
          <w:p w14:paraId="4515811B" w14:textId="77777777" w:rsidR="009B74D4" w:rsidRPr="00EE6636" w:rsidRDefault="009B74D4" w:rsidP="009B74D4">
            <w:pPr>
              <w:widowControl w:val="0"/>
              <w:rPr>
                <w:sz w:val="20"/>
              </w:rPr>
            </w:pPr>
            <w:r w:rsidRPr="00EE6636">
              <w:rPr>
                <w:sz w:val="20"/>
              </w:rPr>
              <w:t>Кратковременное воздействие (до 6 месяцев)</w:t>
            </w:r>
          </w:p>
        </w:tc>
        <w:tc>
          <w:tcPr>
            <w:tcW w:w="786" w:type="pct"/>
            <w:vAlign w:val="center"/>
          </w:tcPr>
          <w:p w14:paraId="6506D42E" w14:textId="77777777" w:rsidR="009B74D4" w:rsidRPr="00EE6636" w:rsidRDefault="009B74D4" w:rsidP="009B74D4">
            <w:pPr>
              <w:widowControl w:val="0"/>
              <w:rPr>
                <w:sz w:val="20"/>
              </w:rPr>
            </w:pPr>
            <w:r w:rsidRPr="00EE6636">
              <w:rPr>
                <w:sz w:val="20"/>
                <w:lang w:val="ru-RU"/>
              </w:rPr>
              <w:t xml:space="preserve">Слабое воздействие (Изменения в природной среде превышают пределы природной изменчивости. </w:t>
            </w:r>
            <w:r w:rsidRPr="00EE6636">
              <w:rPr>
                <w:sz w:val="20"/>
              </w:rPr>
              <w:t>Природная среда полностью сам</w:t>
            </w:r>
            <w:r w:rsidRPr="00EE6636">
              <w:rPr>
                <w:sz w:val="20"/>
                <w:lang w:val="ru-RU"/>
              </w:rPr>
              <w:t>овос</w:t>
            </w:r>
            <w:r w:rsidRPr="00EE6636">
              <w:rPr>
                <w:sz w:val="20"/>
              </w:rPr>
              <w:t>станавливается.)</w:t>
            </w:r>
          </w:p>
        </w:tc>
        <w:tc>
          <w:tcPr>
            <w:tcW w:w="527" w:type="pct"/>
            <w:vAlign w:val="center"/>
          </w:tcPr>
          <w:p w14:paraId="5206CDB7" w14:textId="77777777" w:rsidR="009B74D4" w:rsidRPr="00EE6636" w:rsidRDefault="009B74D4" w:rsidP="009B74D4">
            <w:pPr>
              <w:widowControl w:val="0"/>
              <w:rPr>
                <w:sz w:val="20"/>
              </w:rPr>
            </w:pPr>
            <w:r w:rsidRPr="00EE6636">
              <w:rPr>
                <w:sz w:val="20"/>
              </w:rPr>
              <w:t>Воздействие низкой значимости</w:t>
            </w:r>
          </w:p>
        </w:tc>
      </w:tr>
      <w:tr w:rsidR="009B74D4" w:rsidRPr="00EE6636" w14:paraId="3A3EC874" w14:textId="77777777" w:rsidTr="009B74D4">
        <w:trPr>
          <w:trHeight w:val="63"/>
        </w:trPr>
        <w:tc>
          <w:tcPr>
            <w:tcW w:w="591" w:type="pct"/>
            <w:vMerge/>
            <w:vAlign w:val="center"/>
          </w:tcPr>
          <w:p w14:paraId="51F4084A" w14:textId="77777777" w:rsidR="009B74D4" w:rsidRPr="00EE6636" w:rsidRDefault="009B74D4" w:rsidP="009B74D4">
            <w:pPr>
              <w:widowControl w:val="0"/>
              <w:rPr>
                <w:sz w:val="20"/>
              </w:rPr>
            </w:pPr>
          </w:p>
        </w:tc>
        <w:tc>
          <w:tcPr>
            <w:tcW w:w="722" w:type="pct"/>
            <w:vMerge/>
            <w:vAlign w:val="center"/>
          </w:tcPr>
          <w:p w14:paraId="19EEDE92" w14:textId="77777777" w:rsidR="009B74D4" w:rsidRPr="00EE6636" w:rsidRDefault="009B74D4" w:rsidP="009B74D4">
            <w:pPr>
              <w:widowControl w:val="0"/>
              <w:rPr>
                <w:sz w:val="20"/>
              </w:rPr>
            </w:pPr>
          </w:p>
        </w:tc>
        <w:tc>
          <w:tcPr>
            <w:tcW w:w="1035" w:type="pct"/>
            <w:vMerge/>
            <w:vAlign w:val="center"/>
          </w:tcPr>
          <w:p w14:paraId="7BDD38CA" w14:textId="77777777" w:rsidR="009B74D4" w:rsidRPr="00EE6636" w:rsidRDefault="009B74D4" w:rsidP="009B74D4">
            <w:pPr>
              <w:widowControl w:val="0"/>
              <w:rPr>
                <w:sz w:val="20"/>
              </w:rPr>
            </w:pPr>
          </w:p>
        </w:tc>
        <w:tc>
          <w:tcPr>
            <w:tcW w:w="751" w:type="pct"/>
            <w:vAlign w:val="center"/>
          </w:tcPr>
          <w:p w14:paraId="70D88E99" w14:textId="77777777" w:rsidR="009B74D4" w:rsidRPr="00EE6636" w:rsidRDefault="009B74D4" w:rsidP="009B74D4">
            <w:pPr>
              <w:widowControl w:val="0"/>
              <w:rPr>
                <w:sz w:val="20"/>
              </w:rPr>
            </w:pPr>
            <w:r w:rsidRPr="00EE6636">
              <w:rPr>
                <w:sz w:val="20"/>
              </w:rPr>
              <w:t>1</w:t>
            </w:r>
          </w:p>
        </w:tc>
        <w:tc>
          <w:tcPr>
            <w:tcW w:w="588" w:type="pct"/>
            <w:vAlign w:val="center"/>
          </w:tcPr>
          <w:p w14:paraId="3EE36F1B" w14:textId="77777777" w:rsidR="009B74D4" w:rsidRPr="00EE6636" w:rsidRDefault="009B74D4" w:rsidP="009B74D4">
            <w:pPr>
              <w:widowControl w:val="0"/>
              <w:rPr>
                <w:sz w:val="20"/>
              </w:rPr>
            </w:pPr>
            <w:r w:rsidRPr="00EE6636">
              <w:rPr>
                <w:sz w:val="20"/>
              </w:rPr>
              <w:t>1</w:t>
            </w:r>
          </w:p>
        </w:tc>
        <w:tc>
          <w:tcPr>
            <w:tcW w:w="786" w:type="pct"/>
            <w:vAlign w:val="center"/>
          </w:tcPr>
          <w:p w14:paraId="362A2B76" w14:textId="77777777" w:rsidR="009B74D4" w:rsidRPr="00EE6636" w:rsidRDefault="009B74D4" w:rsidP="009B74D4">
            <w:pPr>
              <w:widowControl w:val="0"/>
              <w:rPr>
                <w:sz w:val="20"/>
              </w:rPr>
            </w:pPr>
            <w:r w:rsidRPr="00EE6636">
              <w:rPr>
                <w:sz w:val="20"/>
              </w:rPr>
              <w:t>2</w:t>
            </w:r>
          </w:p>
        </w:tc>
        <w:tc>
          <w:tcPr>
            <w:tcW w:w="527" w:type="pct"/>
            <w:vAlign w:val="center"/>
          </w:tcPr>
          <w:p w14:paraId="0AD220BE" w14:textId="77777777" w:rsidR="009B74D4" w:rsidRPr="00EE6636" w:rsidRDefault="009B74D4" w:rsidP="009B74D4">
            <w:pPr>
              <w:widowControl w:val="0"/>
              <w:rPr>
                <w:sz w:val="20"/>
              </w:rPr>
            </w:pPr>
            <w:r w:rsidRPr="00EE6636">
              <w:rPr>
                <w:sz w:val="20"/>
              </w:rPr>
              <w:t>2</w:t>
            </w:r>
          </w:p>
        </w:tc>
      </w:tr>
    </w:tbl>
    <w:p w14:paraId="04C61A0D" w14:textId="77777777" w:rsidR="009B74D4" w:rsidRDefault="009B74D4" w:rsidP="009B74D4">
      <w:pPr>
        <w:rPr>
          <w:lang w:val="ru-RU"/>
        </w:rPr>
      </w:pPr>
    </w:p>
    <w:p w14:paraId="3EE219B3" w14:textId="77777777" w:rsidR="009B74D4" w:rsidRPr="009B74D4" w:rsidRDefault="009B74D4" w:rsidP="009B74D4">
      <w:pPr>
        <w:rPr>
          <w:lang w:val="ru-RU"/>
        </w:rPr>
      </w:pPr>
    </w:p>
    <w:p w14:paraId="78E6CF3F" w14:textId="77777777" w:rsidR="007968AC" w:rsidRPr="0050576D" w:rsidRDefault="007968AC" w:rsidP="002D5B89">
      <w:pPr>
        <w:widowControl w:val="0"/>
        <w:tabs>
          <w:tab w:val="left" w:pos="2220"/>
        </w:tabs>
        <w:spacing w:line="360" w:lineRule="auto"/>
        <w:ind w:firstLine="708"/>
        <w:jc w:val="both"/>
        <w:rPr>
          <w:b/>
          <w:bCs/>
          <w:i/>
          <w:iCs/>
          <w:szCs w:val="24"/>
          <w:highlight w:val="yellow"/>
          <w:lang w:val="ru-RU"/>
        </w:rPr>
        <w:sectPr w:rsidR="007968AC" w:rsidRPr="0050576D" w:rsidSect="00690570">
          <w:headerReference w:type="default" r:id="rId81"/>
          <w:footerReference w:type="default" r:id="rId82"/>
          <w:pgSz w:w="16838" w:h="11906" w:orient="landscape" w:code="9"/>
          <w:pgMar w:top="1134" w:right="1238" w:bottom="851" w:left="1702" w:header="426" w:footer="458" w:gutter="0"/>
          <w:cols w:space="708"/>
          <w:docGrid w:linePitch="360"/>
        </w:sectPr>
      </w:pPr>
    </w:p>
    <w:p w14:paraId="49A99361" w14:textId="77777777" w:rsidR="007968AC" w:rsidRPr="0050576D" w:rsidRDefault="007968AC" w:rsidP="002D5B89">
      <w:pPr>
        <w:pStyle w:val="affffffffd"/>
        <w:widowControl w:val="0"/>
        <w:rPr>
          <w:lang w:val="ru-RU"/>
        </w:rPr>
      </w:pPr>
      <w:r w:rsidRPr="0050576D">
        <w:rPr>
          <w:lang w:val="ru-RU"/>
        </w:rPr>
        <w:lastRenderedPageBreak/>
        <w:t>Таким образом, влияние проектируемых работ на окружающую среду согласно интегральной оценке равн</w:t>
      </w:r>
      <w:r w:rsidR="00462DB5" w:rsidRPr="0050576D">
        <w:rPr>
          <w:lang w:val="ru-RU"/>
        </w:rPr>
        <w:t>а</w:t>
      </w:r>
      <w:r w:rsidRPr="0050576D">
        <w:rPr>
          <w:lang w:val="ru-RU"/>
        </w:rPr>
        <w:t xml:space="preserve"> </w:t>
      </w:r>
      <w:r w:rsidR="00462DB5" w:rsidRPr="0050576D">
        <w:rPr>
          <w:lang w:val="ru-RU"/>
        </w:rPr>
        <w:t>19 баллам</w:t>
      </w:r>
      <w:r w:rsidRPr="0050576D">
        <w:rPr>
          <w:lang w:val="ru-RU"/>
        </w:rPr>
        <w:t xml:space="preserve"> (среднее значение </w:t>
      </w:r>
      <w:r w:rsidR="00462DB5" w:rsidRPr="0050576D">
        <w:rPr>
          <w:lang w:val="ru-RU"/>
        </w:rPr>
        <w:t>2,7</w:t>
      </w:r>
      <w:r w:rsidRPr="0050576D">
        <w:rPr>
          <w:lang w:val="ru-RU"/>
        </w:rPr>
        <w:t xml:space="preserve"> балла).</w:t>
      </w:r>
    </w:p>
    <w:p w14:paraId="0987D4DF" w14:textId="77777777" w:rsidR="007968AC" w:rsidRPr="0050576D" w:rsidRDefault="007968AC" w:rsidP="002D5B89">
      <w:pPr>
        <w:pStyle w:val="affb"/>
        <w:widowControl w:val="0"/>
      </w:pPr>
      <w:r w:rsidRPr="0050576D">
        <w:t xml:space="preserve">Анализируя степень вышеперечисленных критериев на каждый компонент окружающей среды, можно сказать, что ожидаемое экологическое воздействие на окружающую среду на контрактной территории месторождений допустимо принять как: </w:t>
      </w:r>
    </w:p>
    <w:p w14:paraId="3AFE2051" w14:textId="77777777" w:rsidR="007968AC" w:rsidRPr="0050576D" w:rsidRDefault="007968AC" w:rsidP="002D5B89">
      <w:pPr>
        <w:widowControl w:val="0"/>
        <w:spacing w:line="360" w:lineRule="auto"/>
        <w:ind w:firstLine="737"/>
        <w:jc w:val="both"/>
        <w:rPr>
          <w:lang w:val="ru-RU"/>
        </w:rPr>
      </w:pPr>
      <w:r w:rsidRPr="0050576D">
        <w:rPr>
          <w:lang w:val="ru-RU"/>
        </w:rPr>
        <w:t xml:space="preserve">- </w:t>
      </w:r>
      <w:r w:rsidRPr="0050576D">
        <w:rPr>
          <w:b/>
          <w:i/>
          <w:lang w:val="ru-RU"/>
        </w:rPr>
        <w:t>Локальное воздействие</w:t>
      </w:r>
      <w:r w:rsidRPr="0050576D">
        <w:rPr>
          <w:lang w:val="ru-RU"/>
        </w:rPr>
        <w:t xml:space="preserve"> (площадь воздействия до 1 км</w:t>
      </w:r>
      <w:r w:rsidRPr="0050576D">
        <w:rPr>
          <w:vertAlign w:val="superscript"/>
          <w:lang w:val="ru-RU"/>
        </w:rPr>
        <w:t>2</w:t>
      </w:r>
      <w:r w:rsidRPr="0050576D">
        <w:rPr>
          <w:lang w:val="ru-RU"/>
        </w:rPr>
        <w:t xml:space="preserve"> или на удалении до 100 м от линейного объекта);</w:t>
      </w:r>
    </w:p>
    <w:p w14:paraId="422A8AD5" w14:textId="77777777" w:rsidR="007968AC" w:rsidRPr="0050576D" w:rsidRDefault="007968AC" w:rsidP="002D5B89">
      <w:pPr>
        <w:widowControl w:val="0"/>
        <w:spacing w:line="360" w:lineRule="auto"/>
        <w:ind w:firstLine="737"/>
        <w:jc w:val="both"/>
        <w:rPr>
          <w:lang w:val="ru-RU"/>
        </w:rPr>
      </w:pPr>
      <w:r w:rsidRPr="0050576D">
        <w:rPr>
          <w:lang w:val="ru-RU"/>
        </w:rPr>
        <w:t xml:space="preserve">- </w:t>
      </w:r>
      <w:r w:rsidRPr="0050576D">
        <w:rPr>
          <w:b/>
          <w:i/>
          <w:lang w:val="ru-RU"/>
        </w:rPr>
        <w:t>Умеренное воздействие</w:t>
      </w:r>
      <w:r w:rsidRPr="0050576D">
        <w:rPr>
          <w:lang w:val="ru-RU"/>
        </w:rPr>
        <w:t xml:space="preserve"> (среда сохраняет способность к сам</w:t>
      </w:r>
      <w:r w:rsidR="0021392C">
        <w:rPr>
          <w:lang w:val="ru-RU"/>
        </w:rPr>
        <w:t>овос</w:t>
      </w:r>
      <w:r w:rsidRPr="0050576D">
        <w:rPr>
          <w:lang w:val="ru-RU"/>
        </w:rPr>
        <w:t>становлению);</w:t>
      </w:r>
    </w:p>
    <w:p w14:paraId="751CEB30" w14:textId="77777777" w:rsidR="007968AC" w:rsidRPr="0050576D" w:rsidRDefault="007968AC" w:rsidP="002D5B89">
      <w:pPr>
        <w:widowControl w:val="0"/>
        <w:spacing w:line="360" w:lineRule="auto"/>
        <w:ind w:firstLine="737"/>
        <w:jc w:val="both"/>
        <w:rPr>
          <w:lang w:val="ru-RU"/>
        </w:rPr>
      </w:pPr>
      <w:r w:rsidRPr="0050576D">
        <w:rPr>
          <w:b/>
          <w:lang w:val="ru-RU"/>
        </w:rPr>
        <w:t xml:space="preserve">- </w:t>
      </w:r>
      <w:r w:rsidRPr="0050576D">
        <w:rPr>
          <w:b/>
          <w:i/>
          <w:lang w:val="ru-RU"/>
        </w:rPr>
        <w:t>Кратковременное воздействие</w:t>
      </w:r>
      <w:r w:rsidRPr="0050576D">
        <w:rPr>
          <w:b/>
          <w:lang w:val="ru-RU"/>
        </w:rPr>
        <w:t xml:space="preserve"> </w:t>
      </w:r>
      <w:r w:rsidRPr="0050576D">
        <w:rPr>
          <w:lang w:val="ru-RU"/>
        </w:rPr>
        <w:t>(до 6 месяцев).</w:t>
      </w:r>
    </w:p>
    <w:p w14:paraId="71777A29" w14:textId="77777777" w:rsidR="007968AC" w:rsidRPr="0050576D" w:rsidRDefault="007968AC" w:rsidP="002D5B89">
      <w:pPr>
        <w:pStyle w:val="affffffffd"/>
        <w:widowControl w:val="0"/>
        <w:rPr>
          <w:b/>
          <w:i/>
          <w:lang w:val="ru-RU"/>
        </w:rPr>
      </w:pPr>
      <w:r w:rsidRPr="0050576D">
        <w:rPr>
          <w:lang w:val="ru-RU"/>
        </w:rPr>
        <w:t xml:space="preserve">Таким образом, интегральная оценка воздействия строительства скважины на месторождении оценивается как </w:t>
      </w:r>
      <w:r w:rsidRPr="0050576D">
        <w:rPr>
          <w:b/>
          <w:i/>
          <w:lang w:val="ru-RU"/>
        </w:rPr>
        <w:t>воздействие низкой значимости.</w:t>
      </w:r>
    </w:p>
    <w:p w14:paraId="0F965C20" w14:textId="77777777" w:rsidR="00AA3B85" w:rsidRPr="0050576D" w:rsidRDefault="00570858" w:rsidP="00C82F35">
      <w:pPr>
        <w:pStyle w:val="23"/>
        <w:keepNext w:val="0"/>
        <w:widowControl w:val="0"/>
        <w:numPr>
          <w:ilvl w:val="1"/>
          <w:numId w:val="91"/>
        </w:numPr>
        <w:spacing w:before="120" w:after="120" w:line="360" w:lineRule="auto"/>
        <w:ind w:left="0" w:firstLine="720"/>
        <w:rPr>
          <w:rFonts w:ascii="Times New Roman" w:hAnsi="Times New Roman" w:cs="Times New Roman"/>
          <w:b w:val="0"/>
          <w:bCs w:val="0"/>
          <w:i w:val="0"/>
          <w:iCs w:val="0"/>
          <w:szCs w:val="24"/>
          <w:lang w:val="ru-RU"/>
        </w:rPr>
      </w:pPr>
      <w:bookmarkStart w:id="286" w:name="_Toc225739281"/>
      <w:r w:rsidRPr="0050576D">
        <w:rPr>
          <w:rFonts w:ascii="Times New Roman" w:hAnsi="Times New Roman" w:cs="Times New Roman"/>
          <w:i w:val="0"/>
          <w:iCs w:val="0"/>
          <w:sz w:val="24"/>
          <w:szCs w:val="24"/>
          <w:lang w:val="ru-RU"/>
        </w:rPr>
        <w:t>В</w:t>
      </w:r>
      <w:r w:rsidR="00047B96" w:rsidRPr="0050576D">
        <w:rPr>
          <w:rFonts w:ascii="Times New Roman" w:hAnsi="Times New Roman" w:cs="Times New Roman"/>
          <w:i w:val="0"/>
          <w:iCs w:val="0"/>
          <w:sz w:val="24"/>
          <w:szCs w:val="24"/>
          <w:lang w:val="ru-RU"/>
        </w:rPr>
        <w:t>ероятность аварийных ситуаций</w:t>
      </w:r>
      <w:bookmarkEnd w:id="286"/>
    </w:p>
    <w:p w14:paraId="1658FA64" w14:textId="77777777" w:rsidR="00766B1E" w:rsidRPr="0050576D" w:rsidRDefault="00FE338E" w:rsidP="002D5B89">
      <w:pPr>
        <w:widowControl w:val="0"/>
        <w:tabs>
          <w:tab w:val="left" w:pos="993"/>
        </w:tabs>
        <w:autoSpaceDE w:val="0"/>
        <w:autoSpaceDN w:val="0"/>
        <w:adjustRightInd w:val="0"/>
        <w:spacing w:before="120" w:after="60" w:line="360" w:lineRule="auto"/>
        <w:ind w:firstLine="709"/>
        <w:jc w:val="both"/>
        <w:outlineLvl w:val="2"/>
        <w:rPr>
          <w:i/>
          <w:iCs/>
          <w:szCs w:val="24"/>
          <w:lang w:val="ru-RU"/>
        </w:rPr>
      </w:pPr>
      <w:bookmarkStart w:id="287" w:name="_Toc122516621"/>
      <w:bookmarkStart w:id="288" w:name="_Toc225739282"/>
      <w:r w:rsidRPr="0050576D">
        <w:rPr>
          <w:b/>
          <w:i/>
          <w:iCs/>
          <w:szCs w:val="24"/>
          <w:lang w:val="ru-RU"/>
        </w:rPr>
        <w:t xml:space="preserve">11.3.1 </w:t>
      </w:r>
      <w:r w:rsidR="00766B1E" w:rsidRPr="0050576D">
        <w:rPr>
          <w:b/>
          <w:i/>
          <w:iCs/>
          <w:szCs w:val="24"/>
          <w:lang w:val="ru-RU"/>
        </w:rPr>
        <w:t>Методика оценки степени экологического риска аварийных ситуаций</w:t>
      </w:r>
      <w:bookmarkEnd w:id="287"/>
      <w:bookmarkEnd w:id="288"/>
    </w:p>
    <w:p w14:paraId="6E8A7BBB"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Проведение проектных работ в процессе разработки месторождения требует оценки экологического риска данного вида работ. Оценка экологического риска необходима для предотвращения и страхования возможных убытков и ответственности за экологические последствия аварий, которые потенциально возможны при проведении, практически, любого вида человеческой производственной деятельности.</w:t>
      </w:r>
    </w:p>
    <w:p w14:paraId="51B9B7FC"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Оценка экологического риска намечаемых проектных решений в процессе проведения проектируемых работ включает в себя рассмотрение следующих аспек</w:t>
      </w:r>
      <w:r w:rsidRPr="0050576D">
        <w:rPr>
          <w:szCs w:val="24"/>
          <w:lang w:val="ru-RU"/>
        </w:rPr>
        <w:softHyphen/>
        <w:t xml:space="preserve">тов воздействия: </w:t>
      </w:r>
    </w:p>
    <w:p w14:paraId="5CD40C8C" w14:textId="77777777" w:rsidR="00766B1E" w:rsidRPr="0050576D" w:rsidRDefault="00766B1E" w:rsidP="00C82F35">
      <w:pPr>
        <w:widowControl w:val="0"/>
        <w:numPr>
          <w:ilvl w:val="0"/>
          <w:numId w:val="49"/>
        </w:numPr>
        <w:tabs>
          <w:tab w:val="left" w:pos="1276"/>
        </w:tabs>
        <w:autoSpaceDE w:val="0"/>
        <w:autoSpaceDN w:val="0"/>
        <w:adjustRightInd w:val="0"/>
        <w:spacing w:line="360" w:lineRule="auto"/>
        <w:ind w:left="0" w:firstLine="709"/>
        <w:jc w:val="both"/>
        <w:rPr>
          <w:szCs w:val="24"/>
          <w:lang w:val="ru-RU"/>
        </w:rPr>
      </w:pPr>
      <w:r w:rsidRPr="0050576D">
        <w:rPr>
          <w:szCs w:val="24"/>
          <w:lang w:val="ru-RU"/>
        </w:rPr>
        <w:t xml:space="preserve">комплексную оценку последствий воздействия на окружающую среду при нормальном ходе проектируемых работ; </w:t>
      </w:r>
    </w:p>
    <w:p w14:paraId="4DF23412" w14:textId="77777777" w:rsidR="00766B1E" w:rsidRPr="0050576D" w:rsidRDefault="00766B1E" w:rsidP="00C82F35">
      <w:pPr>
        <w:widowControl w:val="0"/>
        <w:numPr>
          <w:ilvl w:val="0"/>
          <w:numId w:val="49"/>
        </w:numPr>
        <w:tabs>
          <w:tab w:val="left" w:pos="1276"/>
        </w:tabs>
        <w:autoSpaceDE w:val="0"/>
        <w:autoSpaceDN w:val="0"/>
        <w:adjustRightInd w:val="0"/>
        <w:spacing w:line="360" w:lineRule="auto"/>
        <w:ind w:left="0" w:firstLine="709"/>
        <w:jc w:val="both"/>
        <w:rPr>
          <w:szCs w:val="24"/>
          <w:lang w:val="ru-RU"/>
        </w:rPr>
      </w:pPr>
      <w:r w:rsidRPr="0050576D">
        <w:rPr>
          <w:szCs w:val="24"/>
          <w:lang w:val="ru-RU"/>
        </w:rPr>
        <w:t>оценку вероятности аварийных ситуаций с учетом технического уровня оборудования;</w:t>
      </w:r>
    </w:p>
    <w:p w14:paraId="5FC46EE1" w14:textId="77777777" w:rsidR="00766B1E" w:rsidRPr="0050576D" w:rsidRDefault="00766B1E" w:rsidP="00C82F35">
      <w:pPr>
        <w:widowControl w:val="0"/>
        <w:numPr>
          <w:ilvl w:val="0"/>
          <w:numId w:val="49"/>
        </w:numPr>
        <w:tabs>
          <w:tab w:val="left" w:pos="1276"/>
        </w:tabs>
        <w:autoSpaceDE w:val="0"/>
        <w:autoSpaceDN w:val="0"/>
        <w:adjustRightInd w:val="0"/>
        <w:spacing w:line="360" w:lineRule="auto"/>
        <w:ind w:left="0" w:firstLine="709"/>
        <w:jc w:val="both"/>
        <w:rPr>
          <w:szCs w:val="24"/>
          <w:lang w:val="ru-RU"/>
        </w:rPr>
      </w:pPr>
      <w:r w:rsidRPr="0050576D">
        <w:rPr>
          <w:szCs w:val="24"/>
          <w:lang w:val="ru-RU"/>
        </w:rPr>
        <w:t>оценку вероятности аварийных ситуаций с учетом наличия опасных природных явлений;</w:t>
      </w:r>
    </w:p>
    <w:p w14:paraId="0DDE8D80" w14:textId="77777777" w:rsidR="00766B1E" w:rsidRPr="0050576D" w:rsidRDefault="00766B1E" w:rsidP="00C82F35">
      <w:pPr>
        <w:widowControl w:val="0"/>
        <w:numPr>
          <w:ilvl w:val="0"/>
          <w:numId w:val="49"/>
        </w:numPr>
        <w:tabs>
          <w:tab w:val="left" w:pos="1276"/>
        </w:tabs>
        <w:autoSpaceDE w:val="0"/>
        <w:autoSpaceDN w:val="0"/>
        <w:adjustRightInd w:val="0"/>
        <w:spacing w:line="360" w:lineRule="auto"/>
        <w:ind w:left="0" w:firstLine="709"/>
        <w:jc w:val="both"/>
        <w:rPr>
          <w:szCs w:val="24"/>
          <w:lang w:val="ru-RU"/>
        </w:rPr>
      </w:pPr>
      <w:r w:rsidRPr="0050576D">
        <w:rPr>
          <w:szCs w:val="24"/>
          <w:lang w:val="ru-RU"/>
        </w:rPr>
        <w:t xml:space="preserve">оценку ущерба природной среде и местному населению; </w:t>
      </w:r>
    </w:p>
    <w:p w14:paraId="2DE72039" w14:textId="77777777" w:rsidR="00766B1E" w:rsidRPr="0050576D" w:rsidRDefault="00766B1E" w:rsidP="00C82F35">
      <w:pPr>
        <w:widowControl w:val="0"/>
        <w:numPr>
          <w:ilvl w:val="0"/>
          <w:numId w:val="49"/>
        </w:numPr>
        <w:tabs>
          <w:tab w:val="left" w:pos="1276"/>
        </w:tabs>
        <w:autoSpaceDE w:val="0"/>
        <w:autoSpaceDN w:val="0"/>
        <w:adjustRightInd w:val="0"/>
        <w:spacing w:line="360" w:lineRule="auto"/>
        <w:ind w:left="0" w:firstLine="709"/>
        <w:jc w:val="both"/>
        <w:rPr>
          <w:szCs w:val="24"/>
          <w:lang w:val="ru-RU"/>
        </w:rPr>
      </w:pPr>
      <w:r w:rsidRPr="0050576D">
        <w:rPr>
          <w:szCs w:val="24"/>
          <w:lang w:val="ru-RU"/>
        </w:rPr>
        <w:t>мероприятия по предупреждению аварийных ситуаций;</w:t>
      </w:r>
    </w:p>
    <w:p w14:paraId="16CBF171" w14:textId="77777777" w:rsidR="00766B1E" w:rsidRPr="0050576D" w:rsidRDefault="00766B1E" w:rsidP="00C82F35">
      <w:pPr>
        <w:widowControl w:val="0"/>
        <w:numPr>
          <w:ilvl w:val="0"/>
          <w:numId w:val="49"/>
        </w:numPr>
        <w:tabs>
          <w:tab w:val="left" w:pos="1276"/>
        </w:tabs>
        <w:autoSpaceDE w:val="0"/>
        <w:autoSpaceDN w:val="0"/>
        <w:adjustRightInd w:val="0"/>
        <w:spacing w:line="360" w:lineRule="auto"/>
        <w:ind w:left="0" w:firstLine="709"/>
        <w:jc w:val="both"/>
        <w:rPr>
          <w:szCs w:val="24"/>
          <w:lang w:val="ru-RU"/>
        </w:rPr>
      </w:pPr>
      <w:r w:rsidRPr="0050576D">
        <w:rPr>
          <w:szCs w:val="24"/>
          <w:lang w:val="ru-RU"/>
        </w:rPr>
        <w:t>мероприятия по ликвидации по</w:t>
      </w:r>
      <w:r w:rsidRPr="0050576D">
        <w:rPr>
          <w:szCs w:val="24"/>
          <w:lang w:val="ru-RU"/>
        </w:rPr>
        <w:softHyphen/>
        <w:t>следствий возможных аварийных ситуаций.</w:t>
      </w:r>
    </w:p>
    <w:p w14:paraId="28FA4183"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Оценка уровня экологического риска для каждого сценария аварии определяется исходя из матрицы.</w:t>
      </w:r>
    </w:p>
    <w:p w14:paraId="23B000AE"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 xml:space="preserve">В матрице по горизонтали показана вероятность (частота возникновения) </w:t>
      </w:r>
      <w:r w:rsidRPr="0050576D">
        <w:rPr>
          <w:szCs w:val="24"/>
          <w:lang w:val="ru-RU"/>
        </w:rPr>
        <w:lastRenderedPageBreak/>
        <w:t xml:space="preserve">аварийной ситуации, по вертикали – интенсивность воздействия на компонент окружающей среды. </w:t>
      </w:r>
    </w:p>
    <w:p w14:paraId="3216CEA1"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 xml:space="preserve">Аварии, для которых характерна частота возникновения первой и второй градации, маловероятны в течение производственной деятельности предприятия. </w:t>
      </w:r>
    </w:p>
    <w:p w14:paraId="3001D1E7"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Аварии, характеризующиеся средней и высокой вероятности, возможны в течение срока производственной деятельности.</w:t>
      </w:r>
    </w:p>
    <w:p w14:paraId="50DE5579"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Уровень тяжести воздействия определяется, в соответствии с методом оценки воздействия на окружающую среду, для каждого из компонентов.</w:t>
      </w:r>
    </w:p>
    <w:p w14:paraId="7C81D287"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Уровень экологического риска (высокий, средний и низкий) для каждого сценария определяется ячейкой на пересечении соответствующего ряда матрицы со столбцом установленной частоты возникновения аварии.</w:t>
      </w:r>
    </w:p>
    <w:p w14:paraId="1B768180"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Результирующий уровень экологического риска для каждого сценария аварий определяется следующим образом:</w:t>
      </w:r>
    </w:p>
    <w:p w14:paraId="2C52DA1A" w14:textId="77777777" w:rsidR="00766B1E" w:rsidRPr="0050576D" w:rsidRDefault="00766B1E" w:rsidP="00C82F35">
      <w:pPr>
        <w:widowControl w:val="0"/>
        <w:numPr>
          <w:ilvl w:val="0"/>
          <w:numId w:val="46"/>
        </w:numPr>
        <w:shd w:val="clear" w:color="auto" w:fill="FFFFFF"/>
        <w:tabs>
          <w:tab w:val="clear" w:pos="1428"/>
          <w:tab w:val="num" w:pos="1080"/>
        </w:tabs>
        <w:autoSpaceDE w:val="0"/>
        <w:autoSpaceDN w:val="0"/>
        <w:adjustRightInd w:val="0"/>
        <w:spacing w:line="360" w:lineRule="auto"/>
        <w:ind w:hanging="708"/>
        <w:jc w:val="both"/>
        <w:rPr>
          <w:color w:val="000000"/>
          <w:szCs w:val="24"/>
        </w:rPr>
      </w:pPr>
      <w:r w:rsidRPr="0050576D">
        <w:rPr>
          <w:b/>
          <w:color w:val="000000"/>
          <w:szCs w:val="24"/>
        </w:rPr>
        <w:t>низкий</w:t>
      </w:r>
      <w:r w:rsidRPr="0050576D">
        <w:rPr>
          <w:color w:val="000000"/>
          <w:szCs w:val="24"/>
        </w:rPr>
        <w:t xml:space="preserve"> </w:t>
      </w:r>
      <w:r w:rsidRPr="0050576D">
        <w:rPr>
          <w:b/>
          <w:color w:val="000000"/>
          <w:szCs w:val="24"/>
        </w:rPr>
        <w:t>-</w:t>
      </w:r>
      <w:r w:rsidRPr="0050576D">
        <w:rPr>
          <w:color w:val="000000"/>
          <w:szCs w:val="24"/>
        </w:rPr>
        <w:t xml:space="preserve"> приемлемый риск/воздействие.</w:t>
      </w:r>
    </w:p>
    <w:p w14:paraId="0185DFAE" w14:textId="77777777" w:rsidR="00766B1E" w:rsidRPr="0050576D" w:rsidRDefault="00766B1E" w:rsidP="00C82F35">
      <w:pPr>
        <w:widowControl w:val="0"/>
        <w:numPr>
          <w:ilvl w:val="0"/>
          <w:numId w:val="46"/>
        </w:numPr>
        <w:shd w:val="clear" w:color="auto" w:fill="FFFFFF"/>
        <w:tabs>
          <w:tab w:val="clear" w:pos="1428"/>
          <w:tab w:val="num" w:pos="1080"/>
        </w:tabs>
        <w:autoSpaceDE w:val="0"/>
        <w:autoSpaceDN w:val="0"/>
        <w:adjustRightInd w:val="0"/>
        <w:spacing w:line="360" w:lineRule="auto"/>
        <w:ind w:left="0" w:firstLine="720"/>
        <w:jc w:val="both"/>
        <w:rPr>
          <w:color w:val="000000"/>
          <w:szCs w:val="24"/>
          <w:lang w:val="ru-RU"/>
        </w:rPr>
      </w:pPr>
      <w:r w:rsidRPr="0050576D">
        <w:rPr>
          <w:b/>
          <w:color w:val="000000"/>
          <w:szCs w:val="24"/>
          <w:lang w:val="ru-RU"/>
        </w:rPr>
        <w:t>средний</w:t>
      </w:r>
      <w:r w:rsidRPr="0050576D">
        <w:rPr>
          <w:color w:val="000000"/>
          <w:szCs w:val="24"/>
          <w:lang w:val="ru-RU"/>
        </w:rPr>
        <w:t xml:space="preserve"> – риск/воздействие приемлем, если соответствующим образом управляем;</w:t>
      </w:r>
    </w:p>
    <w:p w14:paraId="07E2CD96" w14:textId="77777777" w:rsidR="00766B1E" w:rsidRPr="0050576D" w:rsidRDefault="00766B1E" w:rsidP="00C82F35">
      <w:pPr>
        <w:widowControl w:val="0"/>
        <w:numPr>
          <w:ilvl w:val="0"/>
          <w:numId w:val="46"/>
        </w:numPr>
        <w:shd w:val="clear" w:color="auto" w:fill="FFFFFF"/>
        <w:tabs>
          <w:tab w:val="clear" w:pos="1428"/>
          <w:tab w:val="num" w:pos="1080"/>
        </w:tabs>
        <w:autoSpaceDE w:val="0"/>
        <w:autoSpaceDN w:val="0"/>
        <w:adjustRightInd w:val="0"/>
        <w:spacing w:line="360" w:lineRule="auto"/>
        <w:ind w:left="0" w:firstLine="720"/>
        <w:jc w:val="both"/>
        <w:rPr>
          <w:color w:val="000000"/>
          <w:szCs w:val="24"/>
          <w:lang w:val="ru-RU"/>
        </w:rPr>
      </w:pPr>
      <w:r w:rsidRPr="0050576D">
        <w:rPr>
          <w:b/>
          <w:color w:val="000000"/>
          <w:szCs w:val="24"/>
          <w:lang w:val="ru-RU"/>
        </w:rPr>
        <w:t xml:space="preserve">высокий </w:t>
      </w:r>
      <w:r w:rsidRPr="0050576D">
        <w:rPr>
          <w:color w:val="000000"/>
          <w:szCs w:val="24"/>
          <w:lang w:val="ru-RU"/>
        </w:rPr>
        <w:t>– риск/воздействие не приемлем.</w:t>
      </w:r>
    </w:p>
    <w:p w14:paraId="22F5AFE3" w14:textId="77777777" w:rsidR="00766B1E" w:rsidRPr="0050576D" w:rsidRDefault="00FE338E" w:rsidP="002D5B89">
      <w:pPr>
        <w:widowControl w:val="0"/>
        <w:tabs>
          <w:tab w:val="left" w:pos="993"/>
        </w:tabs>
        <w:autoSpaceDE w:val="0"/>
        <w:autoSpaceDN w:val="0"/>
        <w:adjustRightInd w:val="0"/>
        <w:spacing w:before="120" w:after="60" w:line="360" w:lineRule="auto"/>
        <w:ind w:firstLine="709"/>
        <w:jc w:val="both"/>
        <w:outlineLvl w:val="2"/>
        <w:rPr>
          <w:i/>
          <w:iCs/>
          <w:szCs w:val="24"/>
          <w:lang w:val="ru-RU"/>
        </w:rPr>
      </w:pPr>
      <w:bookmarkStart w:id="289" w:name="_Toc122516622"/>
      <w:bookmarkStart w:id="290" w:name="_Toc225739283"/>
      <w:r w:rsidRPr="0050576D">
        <w:rPr>
          <w:b/>
          <w:i/>
          <w:iCs/>
          <w:szCs w:val="24"/>
          <w:lang w:val="ru-RU"/>
        </w:rPr>
        <w:t xml:space="preserve">11.3.2 </w:t>
      </w:r>
      <w:r w:rsidR="00766B1E" w:rsidRPr="0050576D">
        <w:rPr>
          <w:b/>
          <w:i/>
          <w:iCs/>
          <w:szCs w:val="24"/>
          <w:lang w:val="ru-RU"/>
        </w:rPr>
        <w:t>Анализ возможных аварийных ситуаций</w:t>
      </w:r>
      <w:bookmarkEnd w:id="289"/>
      <w:bookmarkEnd w:id="290"/>
    </w:p>
    <w:p w14:paraId="466965E1"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Добыча нефти и газа, в соответствии с принятыми в Республике Казахстан нормативами, относится к экологически опасным видам хозяйственной деятельности, сопряженным с высоким риском для окружающей среды в результате возникновения аварийных ситуаций.</w:t>
      </w:r>
    </w:p>
    <w:p w14:paraId="547632BB"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С учетом вероятности возникновения аварийных ситуаций одним из эффективных методов минимизации ущерба от потенциальных аварий является готовность к ним – разработка вариантов возможного развития событий при аварии и методов реагирования на них.</w:t>
      </w:r>
    </w:p>
    <w:p w14:paraId="558504C0"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В процессе строительства скважины могут возникнуть следующие осложнения процесса бурения:</w:t>
      </w:r>
    </w:p>
    <w:p w14:paraId="6B142B44" w14:textId="77777777" w:rsidR="00766B1E" w:rsidRPr="0050576D" w:rsidRDefault="00766B1E" w:rsidP="00C82F35">
      <w:pPr>
        <w:widowControl w:val="0"/>
        <w:numPr>
          <w:ilvl w:val="0"/>
          <w:numId w:val="44"/>
        </w:numPr>
        <w:tabs>
          <w:tab w:val="left" w:pos="1080"/>
        </w:tabs>
        <w:spacing w:line="360" w:lineRule="auto"/>
        <w:ind w:hanging="641"/>
        <w:jc w:val="both"/>
        <w:rPr>
          <w:szCs w:val="24"/>
        </w:rPr>
      </w:pPr>
      <w:r w:rsidRPr="0050576D">
        <w:rPr>
          <w:szCs w:val="24"/>
          <w:lang w:val="ru-RU"/>
        </w:rPr>
        <w:t>о</w:t>
      </w:r>
      <w:r w:rsidRPr="0050576D">
        <w:rPr>
          <w:szCs w:val="24"/>
        </w:rPr>
        <w:t>ткрытое фонтанирование,</w:t>
      </w:r>
    </w:p>
    <w:p w14:paraId="7FCCB0A8" w14:textId="77777777" w:rsidR="00766B1E" w:rsidRPr="0050576D" w:rsidRDefault="00766B1E" w:rsidP="00C82F35">
      <w:pPr>
        <w:widowControl w:val="0"/>
        <w:numPr>
          <w:ilvl w:val="0"/>
          <w:numId w:val="44"/>
        </w:numPr>
        <w:tabs>
          <w:tab w:val="left" w:pos="1080"/>
        </w:tabs>
        <w:spacing w:line="360" w:lineRule="auto"/>
        <w:ind w:hanging="641"/>
        <w:jc w:val="both"/>
        <w:rPr>
          <w:szCs w:val="24"/>
          <w:lang w:val="ru-RU"/>
        </w:rPr>
      </w:pPr>
      <w:r w:rsidRPr="0050576D">
        <w:rPr>
          <w:szCs w:val="24"/>
          <w:lang w:val="ru-RU"/>
        </w:rPr>
        <w:t>поглощение промывочной жидкости – частичное или катастрофическое,</w:t>
      </w:r>
    </w:p>
    <w:p w14:paraId="6AA21F08" w14:textId="77777777" w:rsidR="00766B1E" w:rsidRPr="0050576D" w:rsidRDefault="00766B1E" w:rsidP="00C82F35">
      <w:pPr>
        <w:widowControl w:val="0"/>
        <w:numPr>
          <w:ilvl w:val="0"/>
          <w:numId w:val="44"/>
        </w:numPr>
        <w:tabs>
          <w:tab w:val="left" w:pos="1080"/>
        </w:tabs>
        <w:spacing w:line="360" w:lineRule="auto"/>
        <w:ind w:hanging="641"/>
        <w:jc w:val="both"/>
        <w:rPr>
          <w:szCs w:val="24"/>
          <w:lang w:val="ru-RU"/>
        </w:rPr>
      </w:pPr>
      <w:r w:rsidRPr="0050576D">
        <w:rPr>
          <w:szCs w:val="24"/>
          <w:lang w:val="ru-RU"/>
        </w:rPr>
        <w:t>поглощение тампонажного раствора – частичное или катастрофическое,</w:t>
      </w:r>
    </w:p>
    <w:p w14:paraId="688D5570" w14:textId="77777777" w:rsidR="00766B1E" w:rsidRPr="0050576D" w:rsidRDefault="00766B1E" w:rsidP="00C82F35">
      <w:pPr>
        <w:widowControl w:val="0"/>
        <w:numPr>
          <w:ilvl w:val="0"/>
          <w:numId w:val="44"/>
        </w:numPr>
        <w:tabs>
          <w:tab w:val="left" w:pos="1080"/>
        </w:tabs>
        <w:spacing w:line="360" w:lineRule="auto"/>
        <w:ind w:hanging="641"/>
        <w:jc w:val="both"/>
        <w:rPr>
          <w:szCs w:val="24"/>
          <w:lang w:val="ru-RU"/>
        </w:rPr>
      </w:pPr>
      <w:r w:rsidRPr="0050576D">
        <w:rPr>
          <w:szCs w:val="24"/>
          <w:lang w:val="ru-RU"/>
        </w:rPr>
        <w:t>нарушение устойчивости пород стенок скважины,</w:t>
      </w:r>
    </w:p>
    <w:p w14:paraId="11139A3C" w14:textId="77777777" w:rsidR="00766B1E" w:rsidRPr="0050576D" w:rsidRDefault="00766B1E" w:rsidP="00C82F35">
      <w:pPr>
        <w:widowControl w:val="0"/>
        <w:numPr>
          <w:ilvl w:val="0"/>
          <w:numId w:val="44"/>
        </w:numPr>
        <w:tabs>
          <w:tab w:val="left" w:pos="1080"/>
        </w:tabs>
        <w:spacing w:line="360" w:lineRule="auto"/>
        <w:ind w:hanging="641"/>
        <w:jc w:val="both"/>
        <w:rPr>
          <w:szCs w:val="24"/>
        </w:rPr>
      </w:pPr>
      <w:r w:rsidRPr="0050576D">
        <w:rPr>
          <w:szCs w:val="24"/>
          <w:lang w:val="ru-RU"/>
        </w:rPr>
        <w:t>и</w:t>
      </w:r>
      <w:r w:rsidRPr="0050576D">
        <w:rPr>
          <w:szCs w:val="24"/>
        </w:rPr>
        <w:t>скривление вертикальности скважины.</w:t>
      </w:r>
    </w:p>
    <w:p w14:paraId="38109C88" w14:textId="77777777" w:rsidR="00766B1E" w:rsidRPr="0050576D" w:rsidRDefault="00766B1E" w:rsidP="002D5B89">
      <w:pPr>
        <w:widowControl w:val="0"/>
        <w:spacing w:line="360" w:lineRule="auto"/>
        <w:ind w:firstLine="708"/>
        <w:jc w:val="both"/>
        <w:rPr>
          <w:szCs w:val="24"/>
          <w:lang w:val="ru-RU"/>
        </w:rPr>
      </w:pPr>
      <w:r w:rsidRPr="0050576D">
        <w:rPr>
          <w:szCs w:val="24"/>
          <w:lang w:val="ru-RU"/>
        </w:rPr>
        <w:lastRenderedPageBreak/>
        <w:t xml:space="preserve">Для предупреждения оставления шарошек при разбуривании цементных пробок необходимо не передерживать работу долота на забое, не использовать долото вторично. </w:t>
      </w:r>
    </w:p>
    <w:p w14:paraId="7051D1BD"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Для предупреждения падения посторонних предметов необходимо предусмотреть использование устройства, предупреждающего падение посторон</w:t>
      </w:r>
      <w:r w:rsidRPr="0050576D">
        <w:rPr>
          <w:szCs w:val="24"/>
          <w:lang w:val="ru-RU"/>
        </w:rPr>
        <w:softHyphen/>
        <w:t>них предметов в скважину.</w:t>
      </w:r>
    </w:p>
    <w:p w14:paraId="0DE832AE" w14:textId="77777777" w:rsidR="00766B1E" w:rsidRPr="0050576D" w:rsidRDefault="00FE338E" w:rsidP="002D5B89">
      <w:pPr>
        <w:widowControl w:val="0"/>
        <w:tabs>
          <w:tab w:val="left" w:pos="993"/>
        </w:tabs>
        <w:autoSpaceDE w:val="0"/>
        <w:autoSpaceDN w:val="0"/>
        <w:adjustRightInd w:val="0"/>
        <w:spacing w:before="120" w:after="60" w:line="360" w:lineRule="auto"/>
        <w:ind w:firstLine="709"/>
        <w:jc w:val="both"/>
        <w:outlineLvl w:val="2"/>
        <w:rPr>
          <w:i/>
          <w:iCs/>
          <w:szCs w:val="24"/>
          <w:lang w:val="ru-RU"/>
        </w:rPr>
      </w:pPr>
      <w:bookmarkStart w:id="291" w:name="_Toc122516623"/>
      <w:bookmarkStart w:id="292" w:name="_Toc225739284"/>
      <w:r w:rsidRPr="0050576D">
        <w:rPr>
          <w:b/>
          <w:i/>
          <w:iCs/>
          <w:szCs w:val="24"/>
          <w:lang w:val="ru-RU"/>
        </w:rPr>
        <w:t xml:space="preserve">11.3.3 </w:t>
      </w:r>
      <w:r w:rsidR="00766B1E" w:rsidRPr="0050576D">
        <w:rPr>
          <w:b/>
          <w:i/>
          <w:iCs/>
          <w:szCs w:val="24"/>
          <w:lang w:val="ru-RU"/>
        </w:rPr>
        <w:t>Оценка риска аварийных ситуаций</w:t>
      </w:r>
      <w:bookmarkEnd w:id="291"/>
      <w:bookmarkEnd w:id="292"/>
    </w:p>
    <w:p w14:paraId="1FECE9CC"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В процессе проведения проектируемых работ существуют природные и техногенные опасности, каждая из которых может стать причиной возникновения аварийной ситуации.</w:t>
      </w:r>
    </w:p>
    <w:p w14:paraId="5ED1ED81"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 xml:space="preserve">Природные опасности отличаются очень низкой вероятностью за год и в условиях </w:t>
      </w:r>
      <w:r w:rsidR="00E01F4E">
        <w:rPr>
          <w:szCs w:val="24"/>
          <w:lang w:val="ru-RU"/>
        </w:rPr>
        <w:t>Жамбылской</w:t>
      </w:r>
      <w:r w:rsidRPr="0050576D">
        <w:rPr>
          <w:szCs w:val="24"/>
          <w:lang w:val="ru-RU"/>
        </w:rPr>
        <w:t xml:space="preserve"> области наиболее вероятными могут быть сильные ветра и высокая температура. </w:t>
      </w:r>
    </w:p>
    <w:p w14:paraId="3691691F"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 xml:space="preserve">Антропогенные опасности создают более значительный риск возникновения аварийных ситуаций, таких как: нарушение технологии, пожары из-за курения или работы в зимнее время с открытым огнем, технологическая недисциплинированность и др. </w:t>
      </w:r>
    </w:p>
    <w:p w14:paraId="037A9C63"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Экологические последствия таких ситуаций очень серьезны. Вероятность наступления подобных ситуаций целиком зависит от уровня руководства коллективом и профессионализма персонала.</w:t>
      </w:r>
    </w:p>
    <w:p w14:paraId="11CE3871"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Уровень тяжести воздействия на компоненты окружающей среды (без учета воздействия на работающий персонал и геологическую среду) при возникновении аварийных ситуаций, представлен в таблице .</w:t>
      </w:r>
    </w:p>
    <w:p w14:paraId="2F57FC8D" w14:textId="42920A0A" w:rsidR="00766B1E" w:rsidRPr="0050576D" w:rsidRDefault="00B47AC0" w:rsidP="002D5B89">
      <w:pPr>
        <w:pStyle w:val="aff1"/>
        <w:spacing w:line="360" w:lineRule="auto"/>
        <w:rPr>
          <w:b/>
          <w:sz w:val="20"/>
        </w:rPr>
      </w:pPr>
      <w:bookmarkStart w:id="293" w:name="_Toc225739427"/>
      <w:r w:rsidRPr="0050576D">
        <w:t xml:space="preserve">Таблица </w:t>
      </w:r>
      <w:fldSimple w:instr=" SEQ Таблица \* ARABIC ">
        <w:r w:rsidR="009B74D4">
          <w:rPr>
            <w:noProof/>
          </w:rPr>
          <w:t>36</w:t>
        </w:r>
        <w:bookmarkEnd w:id="293"/>
      </w:fldSimple>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78"/>
        <w:gridCol w:w="1974"/>
        <w:gridCol w:w="1842"/>
        <w:gridCol w:w="2133"/>
        <w:gridCol w:w="1543"/>
      </w:tblGrid>
      <w:tr w:rsidR="00766B1E" w:rsidRPr="0050576D" w14:paraId="7F551675" w14:textId="77777777" w:rsidTr="00143C02">
        <w:tc>
          <w:tcPr>
            <w:tcW w:w="2078" w:type="dxa"/>
            <w:vMerge w:val="restart"/>
          </w:tcPr>
          <w:p w14:paraId="5D807B39" w14:textId="77777777" w:rsidR="00766B1E" w:rsidRPr="0050576D" w:rsidRDefault="00766B1E" w:rsidP="002D5B89">
            <w:pPr>
              <w:widowControl w:val="0"/>
              <w:spacing w:line="360" w:lineRule="auto"/>
              <w:jc w:val="center"/>
              <w:rPr>
                <w:b/>
                <w:sz w:val="20"/>
              </w:rPr>
            </w:pPr>
            <w:r w:rsidRPr="0050576D">
              <w:rPr>
                <w:b/>
                <w:sz w:val="20"/>
              </w:rPr>
              <w:t>Компонент окружающей</w:t>
            </w:r>
          </w:p>
          <w:p w14:paraId="250416EB" w14:textId="77777777" w:rsidR="00766B1E" w:rsidRPr="0050576D" w:rsidRDefault="00766B1E" w:rsidP="002D5B89">
            <w:pPr>
              <w:widowControl w:val="0"/>
              <w:spacing w:line="360" w:lineRule="auto"/>
              <w:jc w:val="center"/>
              <w:rPr>
                <w:b/>
                <w:sz w:val="20"/>
              </w:rPr>
            </w:pPr>
            <w:r w:rsidRPr="0050576D">
              <w:rPr>
                <w:b/>
                <w:sz w:val="20"/>
              </w:rPr>
              <w:t>среды</w:t>
            </w:r>
          </w:p>
        </w:tc>
        <w:tc>
          <w:tcPr>
            <w:tcW w:w="5949" w:type="dxa"/>
            <w:gridSpan w:val="3"/>
          </w:tcPr>
          <w:p w14:paraId="28F00DB7" w14:textId="77777777" w:rsidR="00766B1E" w:rsidRPr="0050576D" w:rsidRDefault="00766B1E" w:rsidP="002D5B89">
            <w:pPr>
              <w:widowControl w:val="0"/>
              <w:spacing w:line="360" w:lineRule="auto"/>
              <w:jc w:val="center"/>
              <w:rPr>
                <w:b/>
                <w:sz w:val="20"/>
              </w:rPr>
            </w:pPr>
            <w:r w:rsidRPr="0050576D">
              <w:rPr>
                <w:b/>
                <w:sz w:val="20"/>
              </w:rPr>
              <w:t>Масштаб воздействия</w:t>
            </w:r>
          </w:p>
        </w:tc>
        <w:tc>
          <w:tcPr>
            <w:tcW w:w="1543" w:type="dxa"/>
            <w:vMerge w:val="restart"/>
          </w:tcPr>
          <w:p w14:paraId="1C4ADEE1" w14:textId="77777777" w:rsidR="00766B1E" w:rsidRPr="0050576D" w:rsidRDefault="00766B1E" w:rsidP="002D5B89">
            <w:pPr>
              <w:widowControl w:val="0"/>
              <w:spacing w:line="360" w:lineRule="auto"/>
              <w:jc w:val="center"/>
              <w:rPr>
                <w:b/>
                <w:sz w:val="20"/>
              </w:rPr>
            </w:pPr>
            <w:r w:rsidRPr="0050576D">
              <w:rPr>
                <w:b/>
                <w:sz w:val="20"/>
              </w:rPr>
              <w:t>Суммарная значимость воздействия</w:t>
            </w:r>
          </w:p>
        </w:tc>
      </w:tr>
      <w:tr w:rsidR="00766B1E" w:rsidRPr="0050576D" w14:paraId="603183AF" w14:textId="77777777" w:rsidTr="00143C02">
        <w:trPr>
          <w:trHeight w:val="225"/>
        </w:trPr>
        <w:tc>
          <w:tcPr>
            <w:tcW w:w="2078" w:type="dxa"/>
            <w:vMerge/>
          </w:tcPr>
          <w:p w14:paraId="7E4B7399" w14:textId="77777777" w:rsidR="00766B1E" w:rsidRPr="0050576D" w:rsidRDefault="00766B1E" w:rsidP="002D5B89">
            <w:pPr>
              <w:widowControl w:val="0"/>
              <w:spacing w:line="360" w:lineRule="auto"/>
              <w:jc w:val="both"/>
              <w:rPr>
                <w:sz w:val="20"/>
              </w:rPr>
            </w:pPr>
          </w:p>
        </w:tc>
        <w:tc>
          <w:tcPr>
            <w:tcW w:w="1974" w:type="dxa"/>
          </w:tcPr>
          <w:p w14:paraId="2F9EA068" w14:textId="77777777" w:rsidR="00766B1E" w:rsidRPr="0050576D" w:rsidRDefault="00766B1E" w:rsidP="002D5B89">
            <w:pPr>
              <w:widowControl w:val="0"/>
              <w:spacing w:line="360" w:lineRule="auto"/>
              <w:jc w:val="center"/>
              <w:rPr>
                <w:sz w:val="20"/>
              </w:rPr>
            </w:pPr>
            <w:r w:rsidRPr="0050576D">
              <w:rPr>
                <w:sz w:val="20"/>
              </w:rPr>
              <w:t>интенсивность</w:t>
            </w:r>
          </w:p>
          <w:p w14:paraId="737C77F1" w14:textId="77777777" w:rsidR="00766B1E" w:rsidRPr="0050576D" w:rsidRDefault="00766B1E" w:rsidP="002D5B89">
            <w:pPr>
              <w:widowControl w:val="0"/>
              <w:spacing w:line="360" w:lineRule="auto"/>
              <w:jc w:val="center"/>
              <w:rPr>
                <w:sz w:val="20"/>
              </w:rPr>
            </w:pPr>
            <w:r w:rsidRPr="0050576D">
              <w:rPr>
                <w:sz w:val="20"/>
              </w:rPr>
              <w:t>воздействия</w:t>
            </w:r>
          </w:p>
        </w:tc>
        <w:tc>
          <w:tcPr>
            <w:tcW w:w="1842" w:type="dxa"/>
          </w:tcPr>
          <w:p w14:paraId="0912414E" w14:textId="77777777" w:rsidR="00766B1E" w:rsidRPr="0050576D" w:rsidRDefault="00766B1E" w:rsidP="002D5B89">
            <w:pPr>
              <w:widowControl w:val="0"/>
              <w:spacing w:line="360" w:lineRule="auto"/>
              <w:jc w:val="center"/>
              <w:rPr>
                <w:sz w:val="20"/>
              </w:rPr>
            </w:pPr>
            <w:r w:rsidRPr="0050576D">
              <w:rPr>
                <w:sz w:val="20"/>
              </w:rPr>
              <w:t xml:space="preserve">пространственный </w:t>
            </w:r>
          </w:p>
        </w:tc>
        <w:tc>
          <w:tcPr>
            <w:tcW w:w="2133" w:type="dxa"/>
          </w:tcPr>
          <w:p w14:paraId="1C5FFE6B" w14:textId="77777777" w:rsidR="00766B1E" w:rsidRPr="0050576D" w:rsidRDefault="00766B1E" w:rsidP="002D5B89">
            <w:pPr>
              <w:widowControl w:val="0"/>
              <w:spacing w:line="360" w:lineRule="auto"/>
              <w:jc w:val="center"/>
              <w:rPr>
                <w:sz w:val="20"/>
              </w:rPr>
            </w:pPr>
            <w:r w:rsidRPr="0050576D">
              <w:rPr>
                <w:sz w:val="20"/>
              </w:rPr>
              <w:t>временной</w:t>
            </w:r>
          </w:p>
        </w:tc>
        <w:tc>
          <w:tcPr>
            <w:tcW w:w="1543" w:type="dxa"/>
            <w:vMerge/>
          </w:tcPr>
          <w:p w14:paraId="29B00160" w14:textId="77777777" w:rsidR="00766B1E" w:rsidRPr="0050576D" w:rsidRDefault="00766B1E" w:rsidP="002D5B89">
            <w:pPr>
              <w:widowControl w:val="0"/>
              <w:spacing w:line="360" w:lineRule="auto"/>
              <w:jc w:val="both"/>
              <w:rPr>
                <w:sz w:val="20"/>
              </w:rPr>
            </w:pPr>
          </w:p>
        </w:tc>
      </w:tr>
      <w:tr w:rsidR="00766B1E" w:rsidRPr="0050576D" w14:paraId="33D0ED94" w14:textId="77777777" w:rsidTr="00143C02">
        <w:tc>
          <w:tcPr>
            <w:tcW w:w="2078" w:type="dxa"/>
          </w:tcPr>
          <w:p w14:paraId="6695B92C" w14:textId="77777777" w:rsidR="00766B1E" w:rsidRPr="0050576D" w:rsidRDefault="00766B1E" w:rsidP="002D5B89">
            <w:pPr>
              <w:widowControl w:val="0"/>
              <w:spacing w:line="360" w:lineRule="auto"/>
              <w:jc w:val="both"/>
              <w:rPr>
                <w:sz w:val="20"/>
              </w:rPr>
            </w:pPr>
            <w:r w:rsidRPr="0050576D">
              <w:rPr>
                <w:sz w:val="20"/>
              </w:rPr>
              <w:t>Атмосферный воздух</w:t>
            </w:r>
          </w:p>
        </w:tc>
        <w:tc>
          <w:tcPr>
            <w:tcW w:w="1974" w:type="dxa"/>
          </w:tcPr>
          <w:p w14:paraId="18EDBCB5" w14:textId="77777777" w:rsidR="00766B1E" w:rsidRPr="0050576D" w:rsidRDefault="00766B1E" w:rsidP="002D5B89">
            <w:pPr>
              <w:widowControl w:val="0"/>
              <w:spacing w:line="360" w:lineRule="auto"/>
              <w:jc w:val="center"/>
              <w:rPr>
                <w:sz w:val="20"/>
              </w:rPr>
            </w:pPr>
            <w:r w:rsidRPr="0050576D">
              <w:rPr>
                <w:sz w:val="20"/>
              </w:rPr>
              <w:t>Слабая (2)</w:t>
            </w:r>
          </w:p>
        </w:tc>
        <w:tc>
          <w:tcPr>
            <w:tcW w:w="1842" w:type="dxa"/>
          </w:tcPr>
          <w:p w14:paraId="736D188F" w14:textId="77777777" w:rsidR="00766B1E" w:rsidRPr="0050576D" w:rsidRDefault="00766B1E" w:rsidP="002D5B89">
            <w:pPr>
              <w:widowControl w:val="0"/>
              <w:spacing w:line="360" w:lineRule="auto"/>
              <w:jc w:val="center"/>
              <w:rPr>
                <w:sz w:val="20"/>
              </w:rPr>
            </w:pPr>
            <w:r w:rsidRPr="0050576D">
              <w:rPr>
                <w:sz w:val="20"/>
              </w:rPr>
              <w:t>Точечный (1)</w:t>
            </w:r>
          </w:p>
        </w:tc>
        <w:tc>
          <w:tcPr>
            <w:tcW w:w="2133" w:type="dxa"/>
          </w:tcPr>
          <w:p w14:paraId="3B54179E" w14:textId="77777777" w:rsidR="00766B1E" w:rsidRPr="0050576D" w:rsidRDefault="00143C02" w:rsidP="002D5B89">
            <w:pPr>
              <w:widowControl w:val="0"/>
              <w:spacing w:line="360" w:lineRule="auto"/>
              <w:jc w:val="center"/>
              <w:rPr>
                <w:sz w:val="20"/>
              </w:rPr>
            </w:pPr>
            <w:r w:rsidRPr="0050576D">
              <w:rPr>
                <w:sz w:val="20"/>
                <w:lang w:val="ru-RU"/>
              </w:rPr>
              <w:t>Продолжительный</w:t>
            </w:r>
            <w:r w:rsidR="00766B1E" w:rsidRPr="0050576D">
              <w:rPr>
                <w:sz w:val="20"/>
              </w:rPr>
              <w:t xml:space="preserve"> (</w:t>
            </w:r>
            <w:r w:rsidRPr="0050576D">
              <w:rPr>
                <w:sz w:val="20"/>
                <w:lang w:val="ru-RU"/>
              </w:rPr>
              <w:t>3</w:t>
            </w:r>
            <w:r w:rsidR="00766B1E" w:rsidRPr="0050576D">
              <w:rPr>
                <w:sz w:val="20"/>
              </w:rPr>
              <w:t>)</w:t>
            </w:r>
          </w:p>
        </w:tc>
        <w:tc>
          <w:tcPr>
            <w:tcW w:w="1543" w:type="dxa"/>
          </w:tcPr>
          <w:p w14:paraId="241AD102" w14:textId="77777777" w:rsidR="00766B1E" w:rsidRPr="0050576D" w:rsidRDefault="00766B1E" w:rsidP="002D5B89">
            <w:pPr>
              <w:widowControl w:val="0"/>
              <w:spacing w:line="360" w:lineRule="auto"/>
              <w:jc w:val="center"/>
              <w:rPr>
                <w:sz w:val="20"/>
              </w:rPr>
            </w:pPr>
            <w:r w:rsidRPr="0050576D">
              <w:rPr>
                <w:sz w:val="20"/>
              </w:rPr>
              <w:t>Низкая (</w:t>
            </w:r>
            <w:r w:rsidR="00143C02" w:rsidRPr="0050576D">
              <w:rPr>
                <w:sz w:val="20"/>
                <w:lang w:val="ru-RU"/>
              </w:rPr>
              <w:t>6</w:t>
            </w:r>
            <w:r w:rsidRPr="0050576D">
              <w:rPr>
                <w:sz w:val="20"/>
              </w:rPr>
              <w:t>)</w:t>
            </w:r>
          </w:p>
        </w:tc>
      </w:tr>
      <w:tr w:rsidR="00143C02" w:rsidRPr="0050576D" w14:paraId="15F8D381" w14:textId="77777777" w:rsidTr="00143C02">
        <w:tc>
          <w:tcPr>
            <w:tcW w:w="2078" w:type="dxa"/>
          </w:tcPr>
          <w:p w14:paraId="713714EA" w14:textId="77777777" w:rsidR="00143C02" w:rsidRPr="0050576D" w:rsidRDefault="00143C02" w:rsidP="002D5B89">
            <w:pPr>
              <w:widowControl w:val="0"/>
              <w:spacing w:line="360" w:lineRule="auto"/>
              <w:jc w:val="both"/>
              <w:rPr>
                <w:sz w:val="20"/>
              </w:rPr>
            </w:pPr>
            <w:r w:rsidRPr="0050576D">
              <w:rPr>
                <w:sz w:val="20"/>
              </w:rPr>
              <w:t>Подземные воды</w:t>
            </w:r>
          </w:p>
        </w:tc>
        <w:tc>
          <w:tcPr>
            <w:tcW w:w="1974" w:type="dxa"/>
          </w:tcPr>
          <w:p w14:paraId="692A4027" w14:textId="77777777" w:rsidR="00143C02" w:rsidRPr="0050576D" w:rsidRDefault="00143C02" w:rsidP="002D5B89">
            <w:pPr>
              <w:widowControl w:val="0"/>
              <w:spacing w:line="360" w:lineRule="auto"/>
              <w:jc w:val="center"/>
              <w:rPr>
                <w:sz w:val="20"/>
              </w:rPr>
            </w:pPr>
            <w:r w:rsidRPr="0050576D">
              <w:rPr>
                <w:sz w:val="20"/>
              </w:rPr>
              <w:t>Слабая (2)</w:t>
            </w:r>
          </w:p>
        </w:tc>
        <w:tc>
          <w:tcPr>
            <w:tcW w:w="1842" w:type="dxa"/>
          </w:tcPr>
          <w:p w14:paraId="14EC0EC8" w14:textId="77777777" w:rsidR="00143C02" w:rsidRPr="0050576D" w:rsidRDefault="00143C02" w:rsidP="002D5B89">
            <w:pPr>
              <w:widowControl w:val="0"/>
              <w:spacing w:line="360" w:lineRule="auto"/>
              <w:jc w:val="center"/>
              <w:rPr>
                <w:sz w:val="20"/>
              </w:rPr>
            </w:pPr>
            <w:r w:rsidRPr="0050576D">
              <w:rPr>
                <w:sz w:val="20"/>
              </w:rPr>
              <w:t>Локальная (2)</w:t>
            </w:r>
          </w:p>
        </w:tc>
        <w:tc>
          <w:tcPr>
            <w:tcW w:w="2133" w:type="dxa"/>
          </w:tcPr>
          <w:p w14:paraId="3EFFD6BD" w14:textId="77777777" w:rsidR="00143C02" w:rsidRPr="0050576D" w:rsidRDefault="00143C02" w:rsidP="002D5B89">
            <w:pPr>
              <w:widowControl w:val="0"/>
              <w:spacing w:line="360" w:lineRule="auto"/>
              <w:jc w:val="center"/>
              <w:rPr>
                <w:sz w:val="20"/>
              </w:rPr>
            </w:pPr>
            <w:r w:rsidRPr="0050576D">
              <w:rPr>
                <w:sz w:val="20"/>
                <w:lang w:val="ru-RU"/>
              </w:rPr>
              <w:t>Продолжительный</w:t>
            </w:r>
            <w:r w:rsidRPr="0050576D">
              <w:rPr>
                <w:sz w:val="20"/>
              </w:rPr>
              <w:t xml:space="preserve"> (</w:t>
            </w:r>
            <w:r w:rsidRPr="0050576D">
              <w:rPr>
                <w:sz w:val="20"/>
                <w:lang w:val="ru-RU"/>
              </w:rPr>
              <w:t>3</w:t>
            </w:r>
            <w:r w:rsidRPr="0050576D">
              <w:rPr>
                <w:sz w:val="20"/>
              </w:rPr>
              <w:t>)</w:t>
            </w:r>
          </w:p>
        </w:tc>
        <w:tc>
          <w:tcPr>
            <w:tcW w:w="1543" w:type="dxa"/>
            <w:shd w:val="clear" w:color="auto" w:fill="FFFFFF"/>
          </w:tcPr>
          <w:p w14:paraId="77DDE075" w14:textId="77777777" w:rsidR="00143C02" w:rsidRPr="0050576D" w:rsidRDefault="00143C02" w:rsidP="002D5B89">
            <w:pPr>
              <w:widowControl w:val="0"/>
              <w:spacing w:line="360" w:lineRule="auto"/>
              <w:jc w:val="center"/>
              <w:rPr>
                <w:sz w:val="20"/>
              </w:rPr>
            </w:pPr>
            <w:r w:rsidRPr="0050576D">
              <w:rPr>
                <w:sz w:val="20"/>
              </w:rPr>
              <w:t>Низкая (</w:t>
            </w:r>
            <w:r w:rsidRPr="0050576D">
              <w:rPr>
                <w:sz w:val="20"/>
                <w:lang w:val="ru-RU"/>
              </w:rPr>
              <w:t>6</w:t>
            </w:r>
            <w:r w:rsidRPr="0050576D">
              <w:rPr>
                <w:sz w:val="20"/>
              </w:rPr>
              <w:t>)</w:t>
            </w:r>
          </w:p>
        </w:tc>
      </w:tr>
      <w:tr w:rsidR="00143C02" w:rsidRPr="0050576D" w14:paraId="204D6636" w14:textId="77777777" w:rsidTr="00143C02">
        <w:tc>
          <w:tcPr>
            <w:tcW w:w="2078" w:type="dxa"/>
          </w:tcPr>
          <w:p w14:paraId="05D6BE07" w14:textId="77777777" w:rsidR="00143C02" w:rsidRPr="0050576D" w:rsidRDefault="00143C02" w:rsidP="002D5B89">
            <w:pPr>
              <w:widowControl w:val="0"/>
              <w:spacing w:line="360" w:lineRule="auto"/>
              <w:jc w:val="both"/>
              <w:rPr>
                <w:sz w:val="20"/>
              </w:rPr>
            </w:pPr>
            <w:r w:rsidRPr="0050576D">
              <w:rPr>
                <w:sz w:val="20"/>
              </w:rPr>
              <w:t>Почва</w:t>
            </w:r>
          </w:p>
        </w:tc>
        <w:tc>
          <w:tcPr>
            <w:tcW w:w="1974" w:type="dxa"/>
          </w:tcPr>
          <w:p w14:paraId="1A44D4EF" w14:textId="77777777" w:rsidR="00143C02" w:rsidRPr="0050576D" w:rsidRDefault="00143C02" w:rsidP="002D5B89">
            <w:pPr>
              <w:widowControl w:val="0"/>
              <w:spacing w:line="360" w:lineRule="auto"/>
              <w:jc w:val="center"/>
              <w:rPr>
                <w:sz w:val="20"/>
              </w:rPr>
            </w:pPr>
            <w:r w:rsidRPr="0050576D">
              <w:rPr>
                <w:sz w:val="20"/>
              </w:rPr>
              <w:t>Слабая (2)</w:t>
            </w:r>
          </w:p>
        </w:tc>
        <w:tc>
          <w:tcPr>
            <w:tcW w:w="1842" w:type="dxa"/>
          </w:tcPr>
          <w:p w14:paraId="5DA985C0" w14:textId="77777777" w:rsidR="00143C02" w:rsidRPr="0050576D" w:rsidRDefault="00143C02" w:rsidP="002D5B89">
            <w:pPr>
              <w:widowControl w:val="0"/>
              <w:spacing w:line="360" w:lineRule="auto"/>
              <w:jc w:val="center"/>
              <w:rPr>
                <w:sz w:val="20"/>
              </w:rPr>
            </w:pPr>
            <w:r w:rsidRPr="0050576D">
              <w:rPr>
                <w:sz w:val="20"/>
              </w:rPr>
              <w:t>Локальная (2)</w:t>
            </w:r>
          </w:p>
        </w:tc>
        <w:tc>
          <w:tcPr>
            <w:tcW w:w="2133" w:type="dxa"/>
          </w:tcPr>
          <w:p w14:paraId="4B7D080B" w14:textId="77777777" w:rsidR="00143C02" w:rsidRPr="0050576D" w:rsidRDefault="00143C02" w:rsidP="002D5B89">
            <w:pPr>
              <w:widowControl w:val="0"/>
              <w:spacing w:line="360" w:lineRule="auto"/>
              <w:jc w:val="center"/>
              <w:rPr>
                <w:sz w:val="20"/>
              </w:rPr>
            </w:pPr>
            <w:r w:rsidRPr="0050576D">
              <w:rPr>
                <w:sz w:val="20"/>
                <w:lang w:val="ru-RU"/>
              </w:rPr>
              <w:t>Продолжительный</w:t>
            </w:r>
            <w:r w:rsidRPr="0050576D">
              <w:rPr>
                <w:sz w:val="20"/>
              </w:rPr>
              <w:t xml:space="preserve"> (</w:t>
            </w:r>
            <w:r w:rsidRPr="0050576D">
              <w:rPr>
                <w:sz w:val="20"/>
                <w:lang w:val="ru-RU"/>
              </w:rPr>
              <w:t>3</w:t>
            </w:r>
            <w:r w:rsidRPr="0050576D">
              <w:rPr>
                <w:sz w:val="20"/>
              </w:rPr>
              <w:t>)</w:t>
            </w:r>
          </w:p>
        </w:tc>
        <w:tc>
          <w:tcPr>
            <w:tcW w:w="1543" w:type="dxa"/>
            <w:shd w:val="clear" w:color="auto" w:fill="FFFFFF"/>
          </w:tcPr>
          <w:p w14:paraId="16AA5A0D" w14:textId="77777777" w:rsidR="00143C02" w:rsidRPr="0050576D" w:rsidRDefault="00143C02" w:rsidP="002D5B89">
            <w:pPr>
              <w:widowControl w:val="0"/>
              <w:spacing w:line="360" w:lineRule="auto"/>
              <w:jc w:val="center"/>
              <w:rPr>
                <w:sz w:val="20"/>
              </w:rPr>
            </w:pPr>
            <w:r w:rsidRPr="0050576D">
              <w:rPr>
                <w:sz w:val="20"/>
              </w:rPr>
              <w:t>Низкая (</w:t>
            </w:r>
            <w:r w:rsidRPr="0050576D">
              <w:rPr>
                <w:sz w:val="20"/>
                <w:lang w:val="ru-RU"/>
              </w:rPr>
              <w:t>6</w:t>
            </w:r>
            <w:r w:rsidRPr="0050576D">
              <w:rPr>
                <w:sz w:val="20"/>
              </w:rPr>
              <w:t>)</w:t>
            </w:r>
          </w:p>
        </w:tc>
      </w:tr>
      <w:tr w:rsidR="00143C02" w:rsidRPr="0050576D" w14:paraId="09B1721D" w14:textId="77777777" w:rsidTr="00143C02">
        <w:tc>
          <w:tcPr>
            <w:tcW w:w="2078" w:type="dxa"/>
          </w:tcPr>
          <w:p w14:paraId="5456F604" w14:textId="77777777" w:rsidR="00143C02" w:rsidRPr="0050576D" w:rsidRDefault="00143C02" w:rsidP="002D5B89">
            <w:pPr>
              <w:widowControl w:val="0"/>
              <w:spacing w:line="360" w:lineRule="auto"/>
              <w:jc w:val="both"/>
              <w:rPr>
                <w:sz w:val="20"/>
              </w:rPr>
            </w:pPr>
            <w:r w:rsidRPr="0050576D">
              <w:rPr>
                <w:sz w:val="20"/>
              </w:rPr>
              <w:t>Растительность</w:t>
            </w:r>
          </w:p>
        </w:tc>
        <w:tc>
          <w:tcPr>
            <w:tcW w:w="1974" w:type="dxa"/>
          </w:tcPr>
          <w:p w14:paraId="2728CD79" w14:textId="77777777" w:rsidR="00143C02" w:rsidRPr="0050576D" w:rsidRDefault="00143C02" w:rsidP="002D5B89">
            <w:pPr>
              <w:widowControl w:val="0"/>
              <w:spacing w:line="360" w:lineRule="auto"/>
              <w:jc w:val="center"/>
              <w:rPr>
                <w:sz w:val="20"/>
              </w:rPr>
            </w:pPr>
            <w:r w:rsidRPr="0050576D">
              <w:rPr>
                <w:sz w:val="20"/>
              </w:rPr>
              <w:t>Слабая (2)</w:t>
            </w:r>
          </w:p>
        </w:tc>
        <w:tc>
          <w:tcPr>
            <w:tcW w:w="1842" w:type="dxa"/>
          </w:tcPr>
          <w:p w14:paraId="635F6283" w14:textId="77777777" w:rsidR="00143C02" w:rsidRPr="0050576D" w:rsidRDefault="00143C02" w:rsidP="002D5B89">
            <w:pPr>
              <w:widowControl w:val="0"/>
              <w:spacing w:line="360" w:lineRule="auto"/>
              <w:jc w:val="center"/>
              <w:rPr>
                <w:sz w:val="20"/>
              </w:rPr>
            </w:pPr>
            <w:r w:rsidRPr="0050576D">
              <w:rPr>
                <w:sz w:val="20"/>
              </w:rPr>
              <w:t>Локальная (2)</w:t>
            </w:r>
          </w:p>
        </w:tc>
        <w:tc>
          <w:tcPr>
            <w:tcW w:w="2133" w:type="dxa"/>
          </w:tcPr>
          <w:p w14:paraId="5D532756" w14:textId="77777777" w:rsidR="00143C02" w:rsidRPr="0050576D" w:rsidRDefault="00143C02" w:rsidP="002D5B89">
            <w:pPr>
              <w:widowControl w:val="0"/>
              <w:spacing w:line="360" w:lineRule="auto"/>
              <w:jc w:val="center"/>
              <w:rPr>
                <w:sz w:val="20"/>
              </w:rPr>
            </w:pPr>
            <w:r w:rsidRPr="0050576D">
              <w:rPr>
                <w:sz w:val="20"/>
                <w:lang w:val="ru-RU"/>
              </w:rPr>
              <w:t>Продолжительный</w:t>
            </w:r>
            <w:r w:rsidRPr="0050576D">
              <w:rPr>
                <w:sz w:val="20"/>
              </w:rPr>
              <w:t xml:space="preserve"> (</w:t>
            </w:r>
            <w:r w:rsidRPr="0050576D">
              <w:rPr>
                <w:sz w:val="20"/>
                <w:lang w:val="ru-RU"/>
              </w:rPr>
              <w:t>3</w:t>
            </w:r>
            <w:r w:rsidRPr="0050576D">
              <w:rPr>
                <w:sz w:val="20"/>
              </w:rPr>
              <w:t>)</w:t>
            </w:r>
          </w:p>
        </w:tc>
        <w:tc>
          <w:tcPr>
            <w:tcW w:w="1543" w:type="dxa"/>
            <w:shd w:val="clear" w:color="auto" w:fill="FFFFFF"/>
          </w:tcPr>
          <w:p w14:paraId="5A18EFB9" w14:textId="77777777" w:rsidR="00143C02" w:rsidRPr="0050576D" w:rsidRDefault="00143C02" w:rsidP="002D5B89">
            <w:pPr>
              <w:widowControl w:val="0"/>
              <w:spacing w:line="360" w:lineRule="auto"/>
              <w:jc w:val="center"/>
              <w:rPr>
                <w:sz w:val="20"/>
              </w:rPr>
            </w:pPr>
            <w:r w:rsidRPr="0050576D">
              <w:rPr>
                <w:sz w:val="20"/>
              </w:rPr>
              <w:t>Низкая (</w:t>
            </w:r>
            <w:r w:rsidRPr="0050576D">
              <w:rPr>
                <w:sz w:val="20"/>
                <w:lang w:val="ru-RU"/>
              </w:rPr>
              <w:t>6</w:t>
            </w:r>
            <w:r w:rsidRPr="0050576D">
              <w:rPr>
                <w:sz w:val="20"/>
              </w:rPr>
              <w:t>)</w:t>
            </w:r>
          </w:p>
        </w:tc>
      </w:tr>
      <w:tr w:rsidR="00143C02" w:rsidRPr="0050576D" w14:paraId="43F138C4" w14:textId="77777777" w:rsidTr="00143C02">
        <w:tc>
          <w:tcPr>
            <w:tcW w:w="2078" w:type="dxa"/>
          </w:tcPr>
          <w:p w14:paraId="77737735" w14:textId="77777777" w:rsidR="00143C02" w:rsidRPr="0050576D" w:rsidRDefault="00143C02" w:rsidP="002D5B89">
            <w:pPr>
              <w:widowControl w:val="0"/>
              <w:spacing w:line="360" w:lineRule="auto"/>
              <w:jc w:val="both"/>
              <w:rPr>
                <w:sz w:val="20"/>
              </w:rPr>
            </w:pPr>
            <w:r w:rsidRPr="0050576D">
              <w:rPr>
                <w:sz w:val="20"/>
              </w:rPr>
              <w:t>Животный мир</w:t>
            </w:r>
          </w:p>
        </w:tc>
        <w:tc>
          <w:tcPr>
            <w:tcW w:w="1974" w:type="dxa"/>
          </w:tcPr>
          <w:p w14:paraId="23B120B2" w14:textId="77777777" w:rsidR="00143C02" w:rsidRPr="0050576D" w:rsidRDefault="00143C02" w:rsidP="002D5B89">
            <w:pPr>
              <w:widowControl w:val="0"/>
              <w:spacing w:line="360" w:lineRule="auto"/>
              <w:jc w:val="center"/>
              <w:rPr>
                <w:sz w:val="20"/>
              </w:rPr>
            </w:pPr>
            <w:r w:rsidRPr="0050576D">
              <w:rPr>
                <w:sz w:val="20"/>
              </w:rPr>
              <w:t>Слабая (2)</w:t>
            </w:r>
          </w:p>
        </w:tc>
        <w:tc>
          <w:tcPr>
            <w:tcW w:w="1842" w:type="dxa"/>
          </w:tcPr>
          <w:p w14:paraId="5D400AA1" w14:textId="77777777" w:rsidR="00143C02" w:rsidRPr="0050576D" w:rsidRDefault="00143C02" w:rsidP="002D5B89">
            <w:pPr>
              <w:widowControl w:val="0"/>
              <w:spacing w:line="360" w:lineRule="auto"/>
              <w:jc w:val="center"/>
              <w:rPr>
                <w:sz w:val="20"/>
              </w:rPr>
            </w:pPr>
            <w:r w:rsidRPr="0050576D">
              <w:rPr>
                <w:sz w:val="20"/>
              </w:rPr>
              <w:t>Локальная (2)</w:t>
            </w:r>
          </w:p>
        </w:tc>
        <w:tc>
          <w:tcPr>
            <w:tcW w:w="2133" w:type="dxa"/>
          </w:tcPr>
          <w:p w14:paraId="7CE4A4A4" w14:textId="77777777" w:rsidR="00143C02" w:rsidRPr="0050576D" w:rsidRDefault="00143C02" w:rsidP="002D5B89">
            <w:pPr>
              <w:widowControl w:val="0"/>
              <w:spacing w:line="360" w:lineRule="auto"/>
              <w:jc w:val="center"/>
              <w:rPr>
                <w:sz w:val="20"/>
              </w:rPr>
            </w:pPr>
            <w:r w:rsidRPr="0050576D">
              <w:rPr>
                <w:sz w:val="20"/>
                <w:lang w:val="ru-RU"/>
              </w:rPr>
              <w:t>Продолжительный</w:t>
            </w:r>
            <w:r w:rsidRPr="0050576D">
              <w:rPr>
                <w:sz w:val="20"/>
              </w:rPr>
              <w:t xml:space="preserve"> (</w:t>
            </w:r>
            <w:r w:rsidRPr="0050576D">
              <w:rPr>
                <w:sz w:val="20"/>
                <w:lang w:val="ru-RU"/>
              </w:rPr>
              <w:t>3</w:t>
            </w:r>
            <w:r w:rsidRPr="0050576D">
              <w:rPr>
                <w:sz w:val="20"/>
              </w:rPr>
              <w:t>)</w:t>
            </w:r>
          </w:p>
        </w:tc>
        <w:tc>
          <w:tcPr>
            <w:tcW w:w="1543" w:type="dxa"/>
            <w:shd w:val="clear" w:color="auto" w:fill="FFFFFF"/>
          </w:tcPr>
          <w:p w14:paraId="6A8D25D4" w14:textId="77777777" w:rsidR="00143C02" w:rsidRPr="0050576D" w:rsidRDefault="00143C02" w:rsidP="002D5B89">
            <w:pPr>
              <w:widowControl w:val="0"/>
              <w:spacing w:line="360" w:lineRule="auto"/>
              <w:jc w:val="center"/>
              <w:rPr>
                <w:sz w:val="20"/>
              </w:rPr>
            </w:pPr>
            <w:r w:rsidRPr="0050576D">
              <w:rPr>
                <w:sz w:val="20"/>
              </w:rPr>
              <w:t>Низкая (</w:t>
            </w:r>
            <w:r w:rsidRPr="0050576D">
              <w:rPr>
                <w:sz w:val="20"/>
                <w:lang w:val="ru-RU"/>
              </w:rPr>
              <w:t>6</w:t>
            </w:r>
            <w:r w:rsidRPr="0050576D">
              <w:rPr>
                <w:sz w:val="20"/>
              </w:rPr>
              <w:t>)</w:t>
            </w:r>
          </w:p>
        </w:tc>
      </w:tr>
    </w:tbl>
    <w:p w14:paraId="181B8F9F"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Уровень тяжести воздействия на геологическую среду при возникновении аварийных ситуаций, связанных с поглощением буровых растворов и межпластовых перетоков в процессе строительства</w:t>
      </w:r>
      <w:r w:rsidR="00B47AC0" w:rsidRPr="0050576D">
        <w:rPr>
          <w:szCs w:val="24"/>
          <w:lang w:val="ru-RU"/>
        </w:rPr>
        <w:t xml:space="preserve"> скважин, представлен в таблице</w:t>
      </w:r>
      <w:r w:rsidRPr="0050576D">
        <w:rPr>
          <w:szCs w:val="24"/>
          <w:lang w:val="ru-RU"/>
        </w:rPr>
        <w:t>.</w:t>
      </w:r>
    </w:p>
    <w:p w14:paraId="7461871F" w14:textId="102A7078" w:rsidR="00766B1E" w:rsidRPr="0050576D" w:rsidRDefault="00B47AC0" w:rsidP="002D5B89">
      <w:pPr>
        <w:pStyle w:val="aff1"/>
        <w:spacing w:line="360" w:lineRule="auto"/>
        <w:rPr>
          <w:b/>
          <w:sz w:val="20"/>
        </w:rPr>
      </w:pPr>
      <w:bookmarkStart w:id="294" w:name="_Toc225739428"/>
      <w:r w:rsidRPr="0050576D">
        <w:t xml:space="preserve">Таблица </w:t>
      </w:r>
      <w:fldSimple w:instr=" SEQ Таблица \* ARABIC ">
        <w:r w:rsidR="009B74D4">
          <w:rPr>
            <w:noProof/>
          </w:rPr>
          <w:t>37</w:t>
        </w:r>
        <w:bookmarkEnd w:id="294"/>
      </w:fldSimple>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78"/>
        <w:gridCol w:w="1974"/>
        <w:gridCol w:w="1842"/>
        <w:gridCol w:w="2294"/>
        <w:gridCol w:w="1382"/>
      </w:tblGrid>
      <w:tr w:rsidR="00766B1E" w:rsidRPr="0050576D" w14:paraId="6F227FCA" w14:textId="77777777" w:rsidTr="00143C02">
        <w:tc>
          <w:tcPr>
            <w:tcW w:w="2078" w:type="dxa"/>
            <w:vMerge w:val="restart"/>
          </w:tcPr>
          <w:p w14:paraId="5C89B196" w14:textId="77777777" w:rsidR="00766B1E" w:rsidRPr="0050576D" w:rsidRDefault="00766B1E" w:rsidP="002D5B89">
            <w:pPr>
              <w:widowControl w:val="0"/>
              <w:spacing w:line="360" w:lineRule="auto"/>
              <w:jc w:val="center"/>
              <w:rPr>
                <w:b/>
                <w:sz w:val="20"/>
              </w:rPr>
            </w:pPr>
            <w:r w:rsidRPr="0050576D">
              <w:rPr>
                <w:b/>
                <w:sz w:val="20"/>
              </w:rPr>
              <w:lastRenderedPageBreak/>
              <w:t>Компонент окружающей</w:t>
            </w:r>
          </w:p>
          <w:p w14:paraId="296EB51D" w14:textId="77777777" w:rsidR="00766B1E" w:rsidRPr="0050576D" w:rsidRDefault="00766B1E" w:rsidP="002D5B89">
            <w:pPr>
              <w:widowControl w:val="0"/>
              <w:spacing w:line="360" w:lineRule="auto"/>
              <w:jc w:val="center"/>
              <w:rPr>
                <w:b/>
                <w:sz w:val="20"/>
              </w:rPr>
            </w:pPr>
            <w:r w:rsidRPr="0050576D">
              <w:rPr>
                <w:b/>
                <w:sz w:val="20"/>
              </w:rPr>
              <w:t>среды</w:t>
            </w:r>
          </w:p>
        </w:tc>
        <w:tc>
          <w:tcPr>
            <w:tcW w:w="6110" w:type="dxa"/>
            <w:gridSpan w:val="3"/>
          </w:tcPr>
          <w:p w14:paraId="1726E969" w14:textId="77777777" w:rsidR="00766B1E" w:rsidRPr="0050576D" w:rsidRDefault="00766B1E" w:rsidP="002D5B89">
            <w:pPr>
              <w:widowControl w:val="0"/>
              <w:spacing w:line="360" w:lineRule="auto"/>
              <w:jc w:val="center"/>
              <w:rPr>
                <w:b/>
                <w:sz w:val="20"/>
              </w:rPr>
            </w:pPr>
            <w:r w:rsidRPr="0050576D">
              <w:rPr>
                <w:b/>
                <w:sz w:val="20"/>
              </w:rPr>
              <w:t>Масштаб воздействия</w:t>
            </w:r>
          </w:p>
        </w:tc>
        <w:tc>
          <w:tcPr>
            <w:tcW w:w="1382" w:type="dxa"/>
            <w:vMerge w:val="restart"/>
          </w:tcPr>
          <w:p w14:paraId="4AD52CBF" w14:textId="77777777" w:rsidR="00766B1E" w:rsidRPr="0050576D" w:rsidRDefault="00766B1E" w:rsidP="002D5B89">
            <w:pPr>
              <w:widowControl w:val="0"/>
              <w:spacing w:line="360" w:lineRule="auto"/>
              <w:jc w:val="center"/>
              <w:rPr>
                <w:b/>
                <w:sz w:val="20"/>
              </w:rPr>
            </w:pPr>
            <w:r w:rsidRPr="0050576D">
              <w:rPr>
                <w:b/>
                <w:sz w:val="20"/>
              </w:rPr>
              <w:t>Суммарная значимость воздействия</w:t>
            </w:r>
          </w:p>
        </w:tc>
      </w:tr>
      <w:tr w:rsidR="00766B1E" w:rsidRPr="0050576D" w14:paraId="20F9493C" w14:textId="77777777" w:rsidTr="00143C02">
        <w:tc>
          <w:tcPr>
            <w:tcW w:w="2078" w:type="dxa"/>
            <w:vMerge/>
          </w:tcPr>
          <w:p w14:paraId="198D5183" w14:textId="77777777" w:rsidR="00766B1E" w:rsidRPr="0050576D" w:rsidRDefault="00766B1E" w:rsidP="002D5B89">
            <w:pPr>
              <w:widowControl w:val="0"/>
              <w:spacing w:line="360" w:lineRule="auto"/>
              <w:jc w:val="both"/>
              <w:rPr>
                <w:sz w:val="20"/>
              </w:rPr>
            </w:pPr>
          </w:p>
        </w:tc>
        <w:tc>
          <w:tcPr>
            <w:tcW w:w="1974" w:type="dxa"/>
          </w:tcPr>
          <w:p w14:paraId="5D7CBC12" w14:textId="77777777" w:rsidR="00766B1E" w:rsidRPr="0050576D" w:rsidRDefault="00766B1E" w:rsidP="002D5B89">
            <w:pPr>
              <w:widowControl w:val="0"/>
              <w:spacing w:line="360" w:lineRule="auto"/>
              <w:jc w:val="center"/>
              <w:rPr>
                <w:sz w:val="20"/>
              </w:rPr>
            </w:pPr>
            <w:r w:rsidRPr="0050576D">
              <w:rPr>
                <w:sz w:val="20"/>
              </w:rPr>
              <w:t>интенсивность</w:t>
            </w:r>
          </w:p>
          <w:p w14:paraId="1547E232" w14:textId="77777777" w:rsidR="00766B1E" w:rsidRPr="0050576D" w:rsidRDefault="00766B1E" w:rsidP="002D5B89">
            <w:pPr>
              <w:widowControl w:val="0"/>
              <w:spacing w:line="360" w:lineRule="auto"/>
              <w:jc w:val="center"/>
              <w:rPr>
                <w:sz w:val="20"/>
              </w:rPr>
            </w:pPr>
            <w:r w:rsidRPr="0050576D">
              <w:rPr>
                <w:sz w:val="20"/>
              </w:rPr>
              <w:t>воздействия</w:t>
            </w:r>
          </w:p>
        </w:tc>
        <w:tc>
          <w:tcPr>
            <w:tcW w:w="1842" w:type="dxa"/>
          </w:tcPr>
          <w:p w14:paraId="01BD61F9" w14:textId="77777777" w:rsidR="00766B1E" w:rsidRPr="0050576D" w:rsidRDefault="00766B1E" w:rsidP="002D5B89">
            <w:pPr>
              <w:widowControl w:val="0"/>
              <w:spacing w:line="360" w:lineRule="auto"/>
              <w:jc w:val="center"/>
              <w:rPr>
                <w:sz w:val="20"/>
              </w:rPr>
            </w:pPr>
            <w:r w:rsidRPr="0050576D">
              <w:rPr>
                <w:sz w:val="20"/>
              </w:rPr>
              <w:t xml:space="preserve">пространственный </w:t>
            </w:r>
          </w:p>
        </w:tc>
        <w:tc>
          <w:tcPr>
            <w:tcW w:w="2294" w:type="dxa"/>
          </w:tcPr>
          <w:p w14:paraId="59643DB6" w14:textId="77777777" w:rsidR="00766B1E" w:rsidRPr="0050576D" w:rsidRDefault="00766B1E" w:rsidP="002D5B89">
            <w:pPr>
              <w:widowControl w:val="0"/>
              <w:spacing w:line="360" w:lineRule="auto"/>
              <w:jc w:val="center"/>
              <w:rPr>
                <w:sz w:val="20"/>
              </w:rPr>
            </w:pPr>
            <w:r w:rsidRPr="0050576D">
              <w:rPr>
                <w:sz w:val="20"/>
              </w:rPr>
              <w:t>временной</w:t>
            </w:r>
          </w:p>
        </w:tc>
        <w:tc>
          <w:tcPr>
            <w:tcW w:w="1382" w:type="dxa"/>
            <w:vMerge/>
          </w:tcPr>
          <w:p w14:paraId="75A0480E" w14:textId="77777777" w:rsidR="00766B1E" w:rsidRPr="0050576D" w:rsidRDefault="00766B1E" w:rsidP="002D5B89">
            <w:pPr>
              <w:widowControl w:val="0"/>
              <w:spacing w:line="360" w:lineRule="auto"/>
              <w:jc w:val="both"/>
              <w:rPr>
                <w:sz w:val="20"/>
              </w:rPr>
            </w:pPr>
          </w:p>
        </w:tc>
      </w:tr>
      <w:tr w:rsidR="00143C02" w:rsidRPr="0050576D" w14:paraId="0BA65BC1" w14:textId="77777777" w:rsidTr="00143C02">
        <w:tc>
          <w:tcPr>
            <w:tcW w:w="2078" w:type="dxa"/>
          </w:tcPr>
          <w:p w14:paraId="167B37ED" w14:textId="77777777" w:rsidR="00143C02" w:rsidRPr="0050576D" w:rsidRDefault="00143C02" w:rsidP="002D5B89">
            <w:pPr>
              <w:widowControl w:val="0"/>
              <w:spacing w:line="360" w:lineRule="auto"/>
              <w:jc w:val="both"/>
              <w:rPr>
                <w:sz w:val="20"/>
              </w:rPr>
            </w:pPr>
            <w:r w:rsidRPr="0050576D">
              <w:rPr>
                <w:sz w:val="20"/>
              </w:rPr>
              <w:t>Подземные воды</w:t>
            </w:r>
          </w:p>
        </w:tc>
        <w:tc>
          <w:tcPr>
            <w:tcW w:w="1974" w:type="dxa"/>
          </w:tcPr>
          <w:p w14:paraId="101D2A42" w14:textId="77777777" w:rsidR="00143C02" w:rsidRPr="0050576D" w:rsidRDefault="00143C02" w:rsidP="002D5B89">
            <w:pPr>
              <w:widowControl w:val="0"/>
              <w:spacing w:line="360" w:lineRule="auto"/>
              <w:jc w:val="center"/>
              <w:rPr>
                <w:sz w:val="20"/>
              </w:rPr>
            </w:pPr>
            <w:r w:rsidRPr="0050576D">
              <w:rPr>
                <w:sz w:val="20"/>
              </w:rPr>
              <w:t>Умеренная (3)</w:t>
            </w:r>
          </w:p>
        </w:tc>
        <w:tc>
          <w:tcPr>
            <w:tcW w:w="1842" w:type="dxa"/>
          </w:tcPr>
          <w:p w14:paraId="49EAF16E" w14:textId="77777777" w:rsidR="00143C02" w:rsidRPr="0050576D" w:rsidRDefault="00143C02" w:rsidP="002D5B89">
            <w:pPr>
              <w:widowControl w:val="0"/>
              <w:spacing w:line="360" w:lineRule="auto"/>
              <w:jc w:val="center"/>
              <w:rPr>
                <w:sz w:val="20"/>
              </w:rPr>
            </w:pPr>
            <w:r w:rsidRPr="0050576D">
              <w:rPr>
                <w:sz w:val="20"/>
              </w:rPr>
              <w:t>Локальная (2)</w:t>
            </w:r>
          </w:p>
        </w:tc>
        <w:tc>
          <w:tcPr>
            <w:tcW w:w="2294" w:type="dxa"/>
          </w:tcPr>
          <w:p w14:paraId="553CDF6D" w14:textId="77777777" w:rsidR="00143C02" w:rsidRPr="0050576D" w:rsidRDefault="00143C02" w:rsidP="002D5B89">
            <w:pPr>
              <w:widowControl w:val="0"/>
              <w:spacing w:line="360" w:lineRule="auto"/>
              <w:jc w:val="center"/>
              <w:rPr>
                <w:sz w:val="20"/>
              </w:rPr>
            </w:pPr>
            <w:r w:rsidRPr="0050576D">
              <w:rPr>
                <w:sz w:val="20"/>
                <w:lang w:val="ru-RU"/>
              </w:rPr>
              <w:t>Продолжительный</w:t>
            </w:r>
            <w:r w:rsidRPr="0050576D">
              <w:rPr>
                <w:sz w:val="20"/>
              </w:rPr>
              <w:t xml:space="preserve"> (</w:t>
            </w:r>
            <w:r w:rsidRPr="0050576D">
              <w:rPr>
                <w:sz w:val="20"/>
                <w:lang w:val="ru-RU"/>
              </w:rPr>
              <w:t>3</w:t>
            </w:r>
            <w:r w:rsidRPr="0050576D">
              <w:rPr>
                <w:sz w:val="20"/>
              </w:rPr>
              <w:t>)</w:t>
            </w:r>
          </w:p>
        </w:tc>
        <w:tc>
          <w:tcPr>
            <w:tcW w:w="1382" w:type="dxa"/>
            <w:shd w:val="clear" w:color="auto" w:fill="FFFFFF"/>
          </w:tcPr>
          <w:p w14:paraId="1B5449F7" w14:textId="77777777" w:rsidR="00143C02" w:rsidRPr="0050576D" w:rsidRDefault="00143C02" w:rsidP="002D5B89">
            <w:pPr>
              <w:widowControl w:val="0"/>
              <w:spacing w:line="360" w:lineRule="auto"/>
              <w:jc w:val="center"/>
              <w:rPr>
                <w:sz w:val="20"/>
              </w:rPr>
            </w:pPr>
            <w:r w:rsidRPr="0050576D">
              <w:rPr>
                <w:sz w:val="20"/>
              </w:rPr>
              <w:t>Средняя (1</w:t>
            </w:r>
            <w:r w:rsidRPr="0050576D">
              <w:rPr>
                <w:sz w:val="20"/>
                <w:lang w:val="ru-RU"/>
              </w:rPr>
              <w:t>8</w:t>
            </w:r>
            <w:r w:rsidRPr="0050576D">
              <w:rPr>
                <w:sz w:val="20"/>
              </w:rPr>
              <w:t>)</w:t>
            </w:r>
          </w:p>
        </w:tc>
      </w:tr>
      <w:tr w:rsidR="00143C02" w:rsidRPr="0050576D" w14:paraId="4CA2FA73" w14:textId="77777777" w:rsidTr="00143C02">
        <w:tc>
          <w:tcPr>
            <w:tcW w:w="2078" w:type="dxa"/>
          </w:tcPr>
          <w:p w14:paraId="081AB87C" w14:textId="77777777" w:rsidR="00143C02" w:rsidRPr="0050576D" w:rsidRDefault="00143C02" w:rsidP="002D5B89">
            <w:pPr>
              <w:widowControl w:val="0"/>
              <w:spacing w:line="360" w:lineRule="auto"/>
              <w:jc w:val="both"/>
              <w:rPr>
                <w:sz w:val="20"/>
              </w:rPr>
            </w:pPr>
            <w:r w:rsidRPr="0050576D">
              <w:rPr>
                <w:sz w:val="20"/>
              </w:rPr>
              <w:t>Геологическая среда</w:t>
            </w:r>
          </w:p>
        </w:tc>
        <w:tc>
          <w:tcPr>
            <w:tcW w:w="1974" w:type="dxa"/>
          </w:tcPr>
          <w:p w14:paraId="04241776" w14:textId="77777777" w:rsidR="00143C02" w:rsidRPr="0050576D" w:rsidRDefault="00143C02" w:rsidP="002D5B89">
            <w:pPr>
              <w:widowControl w:val="0"/>
              <w:spacing w:line="360" w:lineRule="auto"/>
              <w:jc w:val="center"/>
              <w:rPr>
                <w:sz w:val="20"/>
              </w:rPr>
            </w:pPr>
            <w:r w:rsidRPr="0050576D">
              <w:rPr>
                <w:sz w:val="20"/>
              </w:rPr>
              <w:t>Умеренная (3)</w:t>
            </w:r>
          </w:p>
        </w:tc>
        <w:tc>
          <w:tcPr>
            <w:tcW w:w="1842" w:type="dxa"/>
          </w:tcPr>
          <w:p w14:paraId="77A4B5FF" w14:textId="77777777" w:rsidR="00143C02" w:rsidRPr="0050576D" w:rsidRDefault="00143C02" w:rsidP="002D5B89">
            <w:pPr>
              <w:widowControl w:val="0"/>
              <w:spacing w:line="360" w:lineRule="auto"/>
              <w:jc w:val="center"/>
              <w:rPr>
                <w:sz w:val="20"/>
              </w:rPr>
            </w:pPr>
            <w:r w:rsidRPr="0050576D">
              <w:rPr>
                <w:sz w:val="20"/>
              </w:rPr>
              <w:t>Локальная (2)</w:t>
            </w:r>
          </w:p>
        </w:tc>
        <w:tc>
          <w:tcPr>
            <w:tcW w:w="2294" w:type="dxa"/>
          </w:tcPr>
          <w:p w14:paraId="04E6F752" w14:textId="77777777" w:rsidR="00143C02" w:rsidRPr="0050576D" w:rsidRDefault="00143C02" w:rsidP="002D5B89">
            <w:pPr>
              <w:widowControl w:val="0"/>
              <w:spacing w:line="360" w:lineRule="auto"/>
              <w:jc w:val="center"/>
              <w:rPr>
                <w:sz w:val="20"/>
              </w:rPr>
            </w:pPr>
            <w:r w:rsidRPr="0050576D">
              <w:rPr>
                <w:sz w:val="20"/>
                <w:lang w:val="ru-RU"/>
              </w:rPr>
              <w:t>Продолжительный</w:t>
            </w:r>
            <w:r w:rsidRPr="0050576D">
              <w:rPr>
                <w:sz w:val="20"/>
              </w:rPr>
              <w:t xml:space="preserve"> (</w:t>
            </w:r>
            <w:r w:rsidRPr="0050576D">
              <w:rPr>
                <w:sz w:val="20"/>
                <w:lang w:val="ru-RU"/>
              </w:rPr>
              <w:t>3</w:t>
            </w:r>
            <w:r w:rsidRPr="0050576D">
              <w:rPr>
                <w:sz w:val="20"/>
              </w:rPr>
              <w:t>)</w:t>
            </w:r>
          </w:p>
        </w:tc>
        <w:tc>
          <w:tcPr>
            <w:tcW w:w="1382" w:type="dxa"/>
            <w:shd w:val="clear" w:color="auto" w:fill="FFFFFF"/>
          </w:tcPr>
          <w:p w14:paraId="2BAAA5AF" w14:textId="77777777" w:rsidR="00143C02" w:rsidRPr="0050576D" w:rsidRDefault="00143C02" w:rsidP="002D5B89">
            <w:pPr>
              <w:widowControl w:val="0"/>
              <w:spacing w:line="360" w:lineRule="auto"/>
              <w:jc w:val="center"/>
              <w:rPr>
                <w:sz w:val="20"/>
              </w:rPr>
            </w:pPr>
            <w:r w:rsidRPr="0050576D">
              <w:rPr>
                <w:sz w:val="20"/>
              </w:rPr>
              <w:t>Средняя (1</w:t>
            </w:r>
            <w:r w:rsidRPr="0050576D">
              <w:rPr>
                <w:sz w:val="20"/>
                <w:lang w:val="ru-RU"/>
              </w:rPr>
              <w:t>8</w:t>
            </w:r>
            <w:r w:rsidRPr="0050576D">
              <w:rPr>
                <w:sz w:val="20"/>
              </w:rPr>
              <w:t>)</w:t>
            </w:r>
          </w:p>
        </w:tc>
      </w:tr>
    </w:tbl>
    <w:p w14:paraId="236ED962" w14:textId="77777777" w:rsidR="00766B1E" w:rsidRPr="0050576D" w:rsidRDefault="00766B1E" w:rsidP="002D5B89">
      <w:pPr>
        <w:widowControl w:val="0"/>
        <w:spacing w:line="360" w:lineRule="auto"/>
        <w:ind w:firstLine="708"/>
        <w:jc w:val="both"/>
        <w:rPr>
          <w:color w:val="000000"/>
          <w:szCs w:val="24"/>
        </w:rPr>
      </w:pPr>
    </w:p>
    <w:p w14:paraId="6E9642A4" w14:textId="77777777" w:rsidR="00766B1E" w:rsidRPr="0050576D" w:rsidRDefault="00766B1E" w:rsidP="002D5B89">
      <w:pPr>
        <w:widowControl w:val="0"/>
        <w:spacing w:line="360" w:lineRule="auto"/>
        <w:ind w:firstLine="708"/>
        <w:jc w:val="both"/>
        <w:rPr>
          <w:color w:val="000000"/>
          <w:szCs w:val="24"/>
          <w:lang w:val="ru-RU"/>
        </w:rPr>
      </w:pPr>
      <w:r w:rsidRPr="0050576D">
        <w:rPr>
          <w:color w:val="000000"/>
          <w:szCs w:val="24"/>
          <w:lang w:val="ru-RU"/>
        </w:rPr>
        <w:t>Оценка уровня экологического риска приведена в таблице.</w:t>
      </w:r>
    </w:p>
    <w:p w14:paraId="158776B5" w14:textId="77777777" w:rsidR="00766B1E" w:rsidRPr="0050576D" w:rsidRDefault="00766B1E" w:rsidP="002D5B89">
      <w:pPr>
        <w:widowControl w:val="0"/>
        <w:spacing w:line="360" w:lineRule="auto"/>
        <w:ind w:firstLine="708"/>
        <w:jc w:val="both"/>
        <w:rPr>
          <w:color w:val="000000"/>
          <w:szCs w:val="24"/>
          <w:lang w:val="ru-RU"/>
        </w:rPr>
      </w:pPr>
      <w:r w:rsidRPr="0050576D">
        <w:rPr>
          <w:color w:val="000000"/>
          <w:szCs w:val="24"/>
          <w:lang w:val="ru-RU"/>
        </w:rPr>
        <w:t>Уровень экологического риска аварий в процессе разработки месторождения является «</w:t>
      </w:r>
      <w:r w:rsidRPr="0050576D">
        <w:rPr>
          <w:b/>
          <w:color w:val="000000"/>
          <w:szCs w:val="24"/>
          <w:lang w:val="ru-RU"/>
        </w:rPr>
        <w:t>низкий</w:t>
      </w:r>
      <w:r w:rsidRPr="0050576D">
        <w:rPr>
          <w:color w:val="000000"/>
          <w:szCs w:val="24"/>
          <w:lang w:val="ru-RU"/>
        </w:rPr>
        <w:t>» - приемлемый риск/воздействие.</w:t>
      </w:r>
    </w:p>
    <w:p w14:paraId="08E1AB3D" w14:textId="77777777" w:rsidR="00766B1E" w:rsidRPr="0050576D" w:rsidRDefault="00766B1E" w:rsidP="002D5B89">
      <w:pPr>
        <w:widowControl w:val="0"/>
        <w:shd w:val="clear" w:color="auto" w:fill="FFFFFF"/>
        <w:spacing w:line="360" w:lineRule="auto"/>
        <w:ind w:firstLine="708"/>
        <w:jc w:val="both"/>
        <w:rPr>
          <w:color w:val="000000"/>
          <w:szCs w:val="24"/>
          <w:lang w:val="ru-RU"/>
        </w:rPr>
      </w:pPr>
      <w:r w:rsidRPr="0050576D">
        <w:rPr>
          <w:color w:val="000000"/>
          <w:szCs w:val="24"/>
          <w:lang w:val="ru-RU"/>
        </w:rPr>
        <w:t>Уровень экологического риска аварий, связанных с поглощением буровых растворов и межпластовых перетоков, в процессе строительства скважин является «</w:t>
      </w:r>
      <w:r w:rsidRPr="0050576D">
        <w:rPr>
          <w:b/>
          <w:color w:val="000000"/>
          <w:szCs w:val="24"/>
          <w:lang w:val="ru-RU"/>
        </w:rPr>
        <w:t>средний</w:t>
      </w:r>
      <w:r w:rsidRPr="0050576D">
        <w:rPr>
          <w:color w:val="000000"/>
          <w:szCs w:val="24"/>
          <w:lang w:val="ru-RU"/>
        </w:rPr>
        <w:t>» - риск/воздействие приемлем, если соответствующим образом управляем.</w:t>
      </w:r>
    </w:p>
    <w:p w14:paraId="54730073" w14:textId="132C33EF" w:rsidR="00766B1E" w:rsidRPr="0050576D" w:rsidRDefault="00B47AC0" w:rsidP="002D5B89">
      <w:pPr>
        <w:pStyle w:val="aff1"/>
        <w:spacing w:line="360" w:lineRule="auto"/>
        <w:jc w:val="left"/>
        <w:rPr>
          <w:b/>
          <w:sz w:val="20"/>
        </w:rPr>
      </w:pPr>
      <w:bookmarkStart w:id="295" w:name="_Toc225739429"/>
      <w:r w:rsidRPr="0050576D">
        <w:rPr>
          <w:b/>
        </w:rPr>
        <w:t xml:space="preserve">Таблица </w:t>
      </w:r>
      <w:r w:rsidRPr="0050576D">
        <w:rPr>
          <w:b/>
        </w:rPr>
        <w:fldChar w:fldCharType="begin"/>
      </w:r>
      <w:r w:rsidRPr="0050576D">
        <w:rPr>
          <w:b/>
        </w:rPr>
        <w:instrText xml:space="preserve"> SEQ Таблица \* ARABIC </w:instrText>
      </w:r>
      <w:r w:rsidRPr="0050576D">
        <w:rPr>
          <w:b/>
        </w:rPr>
        <w:fldChar w:fldCharType="separate"/>
      </w:r>
      <w:r w:rsidR="009B74D4">
        <w:rPr>
          <w:b/>
          <w:noProof/>
        </w:rPr>
        <w:t>38</w:t>
      </w:r>
      <w:r w:rsidRPr="0050576D">
        <w:rPr>
          <w:b/>
        </w:rPr>
        <w:fldChar w:fldCharType="end"/>
      </w:r>
      <w:r w:rsidR="00766B1E" w:rsidRPr="0050576D">
        <w:rPr>
          <w:b/>
          <w:sz w:val="20"/>
        </w:rPr>
        <w:t>– Матрица оценки риска аварии</w:t>
      </w:r>
      <w:bookmarkEnd w:id="295"/>
      <w:r w:rsidR="00766B1E" w:rsidRPr="0050576D">
        <w:rPr>
          <w:b/>
          <w:sz w:val="20"/>
        </w:rPr>
        <w:t xml:space="preserve"> </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567"/>
        <w:gridCol w:w="567"/>
        <w:gridCol w:w="567"/>
        <w:gridCol w:w="425"/>
        <w:gridCol w:w="567"/>
        <w:gridCol w:w="426"/>
        <w:gridCol w:w="567"/>
        <w:gridCol w:w="567"/>
        <w:gridCol w:w="850"/>
        <w:gridCol w:w="709"/>
        <w:gridCol w:w="850"/>
        <w:gridCol w:w="993"/>
        <w:gridCol w:w="760"/>
        <w:gridCol w:w="657"/>
      </w:tblGrid>
      <w:tr w:rsidR="00766B1E" w:rsidRPr="005357A1" w14:paraId="69816F58" w14:textId="77777777" w:rsidTr="00D11573">
        <w:tc>
          <w:tcPr>
            <w:tcW w:w="4962" w:type="dxa"/>
            <w:gridSpan w:val="9"/>
          </w:tcPr>
          <w:p w14:paraId="5AE52BF2" w14:textId="77777777" w:rsidR="00766B1E" w:rsidRPr="0050576D" w:rsidRDefault="00766B1E" w:rsidP="002D5B89">
            <w:pPr>
              <w:widowControl w:val="0"/>
              <w:spacing w:line="360" w:lineRule="auto"/>
              <w:jc w:val="center"/>
              <w:rPr>
                <w:sz w:val="20"/>
              </w:rPr>
            </w:pPr>
            <w:r w:rsidRPr="0050576D">
              <w:rPr>
                <w:sz w:val="20"/>
              </w:rPr>
              <w:t>Последствия (воздействия) в баллах</w:t>
            </w:r>
          </w:p>
        </w:tc>
        <w:tc>
          <w:tcPr>
            <w:tcW w:w="4819" w:type="dxa"/>
            <w:gridSpan w:val="6"/>
          </w:tcPr>
          <w:p w14:paraId="24D3B988" w14:textId="77777777" w:rsidR="00766B1E" w:rsidRPr="0050576D" w:rsidRDefault="00766B1E" w:rsidP="002D5B89">
            <w:pPr>
              <w:widowControl w:val="0"/>
              <w:spacing w:line="360" w:lineRule="auto"/>
              <w:jc w:val="center"/>
              <w:rPr>
                <w:sz w:val="20"/>
                <w:lang w:val="ru-RU"/>
              </w:rPr>
            </w:pPr>
            <w:r w:rsidRPr="0050576D">
              <w:rPr>
                <w:sz w:val="20"/>
                <w:lang w:val="ru-RU"/>
              </w:rPr>
              <w:t>Частота аварий (число случаев в год)</w:t>
            </w:r>
          </w:p>
        </w:tc>
      </w:tr>
      <w:tr w:rsidR="00766B1E" w:rsidRPr="0050576D" w14:paraId="55E55F9F" w14:textId="77777777" w:rsidTr="00D11573">
        <w:tc>
          <w:tcPr>
            <w:tcW w:w="709" w:type="dxa"/>
            <w:vMerge w:val="restart"/>
            <w:textDirection w:val="btLr"/>
            <w:vAlign w:val="center"/>
          </w:tcPr>
          <w:p w14:paraId="2599741D" w14:textId="77777777" w:rsidR="00766B1E" w:rsidRPr="0050576D" w:rsidRDefault="00766B1E" w:rsidP="002D5B89">
            <w:pPr>
              <w:widowControl w:val="0"/>
              <w:spacing w:line="360" w:lineRule="auto"/>
              <w:ind w:left="113" w:right="113"/>
              <w:jc w:val="center"/>
              <w:rPr>
                <w:sz w:val="20"/>
              </w:rPr>
            </w:pPr>
            <w:r w:rsidRPr="0050576D">
              <w:rPr>
                <w:sz w:val="20"/>
              </w:rPr>
              <w:t>Значимость воздействия</w:t>
            </w:r>
          </w:p>
        </w:tc>
        <w:tc>
          <w:tcPr>
            <w:tcW w:w="4253" w:type="dxa"/>
            <w:gridSpan w:val="8"/>
          </w:tcPr>
          <w:p w14:paraId="0B083AA7" w14:textId="77777777" w:rsidR="00766B1E" w:rsidRPr="0050576D" w:rsidRDefault="00766B1E" w:rsidP="002D5B89">
            <w:pPr>
              <w:widowControl w:val="0"/>
              <w:spacing w:line="360" w:lineRule="auto"/>
              <w:jc w:val="center"/>
              <w:rPr>
                <w:sz w:val="20"/>
              </w:rPr>
            </w:pPr>
            <w:r w:rsidRPr="0050576D">
              <w:rPr>
                <w:sz w:val="20"/>
              </w:rPr>
              <w:t>Компоненты природной среды</w:t>
            </w:r>
          </w:p>
        </w:tc>
        <w:tc>
          <w:tcPr>
            <w:tcW w:w="850" w:type="dxa"/>
            <w:vAlign w:val="center"/>
          </w:tcPr>
          <w:p w14:paraId="55BEE265" w14:textId="77777777" w:rsidR="00766B1E" w:rsidRPr="0050576D" w:rsidRDefault="00766B1E" w:rsidP="002D5B89">
            <w:pPr>
              <w:widowControl w:val="0"/>
              <w:spacing w:line="360" w:lineRule="auto"/>
              <w:jc w:val="center"/>
              <w:rPr>
                <w:sz w:val="20"/>
                <w:lang w:val="en-US"/>
              </w:rPr>
            </w:pPr>
            <w:r w:rsidRPr="0050576D">
              <w:rPr>
                <w:sz w:val="20"/>
              </w:rPr>
              <w:t>&lt;1</w:t>
            </w:r>
            <w:r w:rsidRPr="0050576D">
              <w:rPr>
                <w:sz w:val="20"/>
                <w:lang w:val="en-US"/>
              </w:rPr>
              <w:t>0</w:t>
            </w:r>
            <w:r w:rsidRPr="0050576D">
              <w:rPr>
                <w:sz w:val="20"/>
                <w:vertAlign w:val="superscript"/>
                <w:lang w:val="en-US"/>
              </w:rPr>
              <w:t>-6</w:t>
            </w:r>
          </w:p>
        </w:tc>
        <w:tc>
          <w:tcPr>
            <w:tcW w:w="709" w:type="dxa"/>
            <w:vAlign w:val="center"/>
          </w:tcPr>
          <w:p w14:paraId="170032B5" w14:textId="77777777" w:rsidR="00766B1E" w:rsidRPr="0050576D" w:rsidRDefault="00766B1E" w:rsidP="002D5B89">
            <w:pPr>
              <w:widowControl w:val="0"/>
              <w:spacing w:line="360" w:lineRule="auto"/>
              <w:jc w:val="center"/>
              <w:rPr>
                <w:sz w:val="20"/>
                <w:u w:val="single"/>
                <w:vertAlign w:val="superscript"/>
                <w:lang w:val="en-US"/>
              </w:rPr>
            </w:pPr>
            <w:r w:rsidRPr="0050576D">
              <w:rPr>
                <w:sz w:val="20"/>
                <w:u w:val="single"/>
                <w:lang w:val="en-US"/>
              </w:rPr>
              <w:t>&gt;</w:t>
            </w:r>
            <w:r w:rsidRPr="0050576D">
              <w:rPr>
                <w:sz w:val="20"/>
                <w:lang w:val="en-US"/>
              </w:rPr>
              <w:t>10</w:t>
            </w:r>
            <w:r w:rsidRPr="0050576D">
              <w:rPr>
                <w:sz w:val="20"/>
                <w:vertAlign w:val="superscript"/>
                <w:lang w:val="en-US"/>
              </w:rPr>
              <w:t>-6</w:t>
            </w:r>
            <w:r w:rsidRPr="0050576D">
              <w:rPr>
                <w:sz w:val="20"/>
                <w:lang w:val="en-US"/>
              </w:rPr>
              <w:t>&lt;10</w:t>
            </w:r>
            <w:r w:rsidRPr="0050576D">
              <w:rPr>
                <w:sz w:val="20"/>
                <w:vertAlign w:val="superscript"/>
                <w:lang w:val="en-US"/>
              </w:rPr>
              <w:t>-4</w:t>
            </w:r>
          </w:p>
        </w:tc>
        <w:tc>
          <w:tcPr>
            <w:tcW w:w="850" w:type="dxa"/>
            <w:vAlign w:val="center"/>
          </w:tcPr>
          <w:p w14:paraId="7DA60073" w14:textId="77777777" w:rsidR="00766B1E" w:rsidRPr="0050576D" w:rsidRDefault="00766B1E" w:rsidP="002D5B89">
            <w:pPr>
              <w:widowControl w:val="0"/>
              <w:spacing w:line="360" w:lineRule="auto"/>
              <w:jc w:val="center"/>
              <w:rPr>
                <w:sz w:val="20"/>
                <w:vertAlign w:val="superscript"/>
                <w:lang w:val="en-US"/>
              </w:rPr>
            </w:pPr>
            <w:r w:rsidRPr="0050576D">
              <w:rPr>
                <w:sz w:val="20"/>
                <w:u w:val="single"/>
                <w:lang w:val="en-US"/>
              </w:rPr>
              <w:t>&gt;</w:t>
            </w:r>
            <w:r w:rsidRPr="0050576D">
              <w:rPr>
                <w:sz w:val="20"/>
                <w:lang w:val="en-US"/>
              </w:rPr>
              <w:t>10</w:t>
            </w:r>
            <w:r w:rsidRPr="0050576D">
              <w:rPr>
                <w:sz w:val="20"/>
                <w:vertAlign w:val="superscript"/>
                <w:lang w:val="en-US"/>
              </w:rPr>
              <w:t>-4</w:t>
            </w:r>
            <w:r w:rsidRPr="0050576D">
              <w:rPr>
                <w:sz w:val="20"/>
                <w:lang w:val="en-US"/>
              </w:rPr>
              <w:t>&lt;10</w:t>
            </w:r>
            <w:r w:rsidRPr="0050576D">
              <w:rPr>
                <w:sz w:val="20"/>
                <w:vertAlign w:val="superscript"/>
                <w:lang w:val="en-US"/>
              </w:rPr>
              <w:t>-3</w:t>
            </w:r>
          </w:p>
        </w:tc>
        <w:tc>
          <w:tcPr>
            <w:tcW w:w="993" w:type="dxa"/>
            <w:vAlign w:val="center"/>
          </w:tcPr>
          <w:p w14:paraId="646C2C8B" w14:textId="77777777" w:rsidR="00766B1E" w:rsidRPr="0050576D" w:rsidRDefault="00766B1E" w:rsidP="002D5B89">
            <w:pPr>
              <w:widowControl w:val="0"/>
              <w:spacing w:line="360" w:lineRule="auto"/>
              <w:jc w:val="center"/>
              <w:rPr>
                <w:sz w:val="20"/>
              </w:rPr>
            </w:pPr>
            <w:r w:rsidRPr="0050576D">
              <w:rPr>
                <w:sz w:val="20"/>
                <w:u w:val="single"/>
                <w:lang w:val="en-US"/>
              </w:rPr>
              <w:t>&gt;</w:t>
            </w:r>
            <w:r w:rsidRPr="0050576D">
              <w:rPr>
                <w:sz w:val="20"/>
                <w:lang w:val="en-US"/>
              </w:rPr>
              <w:t>10</w:t>
            </w:r>
            <w:r w:rsidRPr="0050576D">
              <w:rPr>
                <w:sz w:val="20"/>
                <w:vertAlign w:val="superscript"/>
                <w:lang w:val="en-US"/>
              </w:rPr>
              <w:t>-3</w:t>
            </w:r>
            <w:r w:rsidRPr="0050576D">
              <w:rPr>
                <w:sz w:val="20"/>
                <w:lang w:val="en-US"/>
              </w:rPr>
              <w:t>&lt;10</w:t>
            </w:r>
            <w:r w:rsidRPr="0050576D">
              <w:rPr>
                <w:sz w:val="20"/>
                <w:vertAlign w:val="superscript"/>
                <w:lang w:val="en-US"/>
              </w:rPr>
              <w:t>-1</w:t>
            </w:r>
          </w:p>
        </w:tc>
        <w:tc>
          <w:tcPr>
            <w:tcW w:w="760" w:type="dxa"/>
            <w:vAlign w:val="center"/>
          </w:tcPr>
          <w:p w14:paraId="24F5B893" w14:textId="77777777" w:rsidR="00766B1E" w:rsidRPr="0050576D" w:rsidRDefault="00766B1E" w:rsidP="002D5B89">
            <w:pPr>
              <w:widowControl w:val="0"/>
              <w:spacing w:line="360" w:lineRule="auto"/>
              <w:jc w:val="center"/>
              <w:rPr>
                <w:sz w:val="20"/>
              </w:rPr>
            </w:pPr>
            <w:r w:rsidRPr="0050576D">
              <w:rPr>
                <w:sz w:val="20"/>
                <w:u w:val="single"/>
                <w:lang w:val="en-US"/>
              </w:rPr>
              <w:t>&gt;</w:t>
            </w:r>
            <w:r w:rsidRPr="0050576D">
              <w:rPr>
                <w:sz w:val="20"/>
                <w:lang w:val="en-US"/>
              </w:rPr>
              <w:t>10</w:t>
            </w:r>
            <w:r w:rsidRPr="0050576D">
              <w:rPr>
                <w:sz w:val="20"/>
                <w:vertAlign w:val="superscript"/>
                <w:lang w:val="en-US"/>
              </w:rPr>
              <w:t>-1</w:t>
            </w:r>
            <w:r w:rsidRPr="0050576D">
              <w:rPr>
                <w:sz w:val="20"/>
                <w:lang w:val="en-US"/>
              </w:rPr>
              <w:t>&lt;1</w:t>
            </w:r>
          </w:p>
        </w:tc>
        <w:tc>
          <w:tcPr>
            <w:tcW w:w="657" w:type="dxa"/>
            <w:vAlign w:val="center"/>
          </w:tcPr>
          <w:p w14:paraId="01B69E59" w14:textId="77777777" w:rsidR="00766B1E" w:rsidRPr="0050576D" w:rsidRDefault="00766B1E" w:rsidP="002D5B89">
            <w:pPr>
              <w:widowControl w:val="0"/>
              <w:spacing w:line="360" w:lineRule="auto"/>
              <w:jc w:val="center"/>
              <w:rPr>
                <w:sz w:val="20"/>
              </w:rPr>
            </w:pPr>
            <w:r w:rsidRPr="0050576D">
              <w:rPr>
                <w:sz w:val="20"/>
                <w:u w:val="single"/>
                <w:lang w:val="en-US"/>
              </w:rPr>
              <w:t>&gt;</w:t>
            </w:r>
            <w:r w:rsidRPr="0050576D">
              <w:rPr>
                <w:sz w:val="20"/>
                <w:lang w:val="en-US"/>
              </w:rPr>
              <w:t>1</w:t>
            </w:r>
          </w:p>
        </w:tc>
      </w:tr>
      <w:tr w:rsidR="00766B1E" w:rsidRPr="0050576D" w14:paraId="678F5D14" w14:textId="77777777" w:rsidTr="00D11573">
        <w:trPr>
          <w:cantSplit/>
          <w:trHeight w:val="2210"/>
        </w:trPr>
        <w:tc>
          <w:tcPr>
            <w:tcW w:w="709" w:type="dxa"/>
            <w:vMerge/>
            <w:textDirection w:val="btLr"/>
            <w:vAlign w:val="center"/>
          </w:tcPr>
          <w:p w14:paraId="5B9245CE" w14:textId="77777777" w:rsidR="00766B1E" w:rsidRPr="0050576D" w:rsidRDefault="00766B1E" w:rsidP="002D5B89">
            <w:pPr>
              <w:widowControl w:val="0"/>
              <w:spacing w:line="360" w:lineRule="auto"/>
              <w:ind w:left="113" w:right="113"/>
              <w:jc w:val="center"/>
              <w:rPr>
                <w:sz w:val="20"/>
              </w:rPr>
            </w:pPr>
          </w:p>
        </w:tc>
        <w:tc>
          <w:tcPr>
            <w:tcW w:w="567" w:type="dxa"/>
            <w:textDirection w:val="btLr"/>
            <w:vAlign w:val="center"/>
          </w:tcPr>
          <w:p w14:paraId="158CE806" w14:textId="77777777" w:rsidR="00766B1E" w:rsidRPr="0050576D" w:rsidRDefault="00766B1E" w:rsidP="002D5B89">
            <w:pPr>
              <w:widowControl w:val="0"/>
              <w:spacing w:line="360" w:lineRule="auto"/>
              <w:ind w:left="113" w:right="113"/>
              <w:jc w:val="center"/>
              <w:rPr>
                <w:sz w:val="20"/>
              </w:rPr>
            </w:pPr>
            <w:r w:rsidRPr="0050576D">
              <w:rPr>
                <w:sz w:val="20"/>
              </w:rPr>
              <w:t>Атмосферный воздух</w:t>
            </w:r>
          </w:p>
        </w:tc>
        <w:tc>
          <w:tcPr>
            <w:tcW w:w="567" w:type="dxa"/>
            <w:textDirection w:val="btLr"/>
            <w:vAlign w:val="center"/>
          </w:tcPr>
          <w:p w14:paraId="59ADEF24" w14:textId="77777777" w:rsidR="00766B1E" w:rsidRPr="0050576D" w:rsidRDefault="00766B1E" w:rsidP="002D5B89">
            <w:pPr>
              <w:widowControl w:val="0"/>
              <w:spacing w:line="360" w:lineRule="auto"/>
              <w:ind w:left="113" w:right="113"/>
              <w:jc w:val="center"/>
              <w:rPr>
                <w:sz w:val="20"/>
              </w:rPr>
            </w:pPr>
            <w:r w:rsidRPr="0050576D">
              <w:rPr>
                <w:sz w:val="20"/>
              </w:rPr>
              <w:t>Поверхностные воды</w:t>
            </w:r>
          </w:p>
        </w:tc>
        <w:tc>
          <w:tcPr>
            <w:tcW w:w="567" w:type="dxa"/>
            <w:textDirection w:val="btLr"/>
            <w:vAlign w:val="center"/>
          </w:tcPr>
          <w:p w14:paraId="00BC246E" w14:textId="77777777" w:rsidR="00766B1E" w:rsidRPr="0050576D" w:rsidRDefault="00766B1E" w:rsidP="002D5B89">
            <w:pPr>
              <w:widowControl w:val="0"/>
              <w:spacing w:line="360" w:lineRule="auto"/>
              <w:ind w:left="113" w:right="113"/>
              <w:jc w:val="center"/>
              <w:rPr>
                <w:sz w:val="20"/>
              </w:rPr>
            </w:pPr>
            <w:r w:rsidRPr="0050576D">
              <w:rPr>
                <w:sz w:val="20"/>
              </w:rPr>
              <w:t>Подземные воды</w:t>
            </w:r>
          </w:p>
        </w:tc>
        <w:tc>
          <w:tcPr>
            <w:tcW w:w="425" w:type="dxa"/>
            <w:textDirection w:val="btLr"/>
            <w:vAlign w:val="center"/>
          </w:tcPr>
          <w:p w14:paraId="4CCE3619" w14:textId="77777777" w:rsidR="00766B1E" w:rsidRPr="0050576D" w:rsidRDefault="00766B1E" w:rsidP="002D5B89">
            <w:pPr>
              <w:widowControl w:val="0"/>
              <w:spacing w:line="360" w:lineRule="auto"/>
              <w:ind w:left="113" w:right="113"/>
              <w:jc w:val="center"/>
              <w:rPr>
                <w:sz w:val="20"/>
              </w:rPr>
            </w:pPr>
            <w:r w:rsidRPr="0050576D">
              <w:rPr>
                <w:sz w:val="20"/>
              </w:rPr>
              <w:t>Недра</w:t>
            </w:r>
          </w:p>
        </w:tc>
        <w:tc>
          <w:tcPr>
            <w:tcW w:w="567" w:type="dxa"/>
            <w:textDirection w:val="btLr"/>
            <w:vAlign w:val="center"/>
          </w:tcPr>
          <w:p w14:paraId="1DFE4862" w14:textId="77777777" w:rsidR="00766B1E" w:rsidRPr="0050576D" w:rsidRDefault="00766B1E" w:rsidP="002D5B89">
            <w:pPr>
              <w:widowControl w:val="0"/>
              <w:spacing w:line="360" w:lineRule="auto"/>
              <w:ind w:left="113" w:right="113"/>
              <w:jc w:val="center"/>
              <w:rPr>
                <w:sz w:val="20"/>
              </w:rPr>
            </w:pPr>
            <w:r w:rsidRPr="0050576D">
              <w:rPr>
                <w:sz w:val="20"/>
              </w:rPr>
              <w:t>Почвенный покров</w:t>
            </w:r>
          </w:p>
        </w:tc>
        <w:tc>
          <w:tcPr>
            <w:tcW w:w="426" w:type="dxa"/>
            <w:textDirection w:val="btLr"/>
            <w:vAlign w:val="center"/>
          </w:tcPr>
          <w:p w14:paraId="3F2B9ABD" w14:textId="77777777" w:rsidR="00766B1E" w:rsidRPr="0050576D" w:rsidRDefault="00766B1E" w:rsidP="002D5B89">
            <w:pPr>
              <w:widowControl w:val="0"/>
              <w:spacing w:line="360" w:lineRule="auto"/>
              <w:ind w:left="113" w:right="113"/>
              <w:jc w:val="center"/>
              <w:rPr>
                <w:sz w:val="20"/>
              </w:rPr>
            </w:pPr>
            <w:r w:rsidRPr="0050576D">
              <w:rPr>
                <w:sz w:val="20"/>
              </w:rPr>
              <w:t>Ландшафт</w:t>
            </w:r>
          </w:p>
        </w:tc>
        <w:tc>
          <w:tcPr>
            <w:tcW w:w="567" w:type="dxa"/>
            <w:textDirection w:val="btLr"/>
            <w:vAlign w:val="center"/>
          </w:tcPr>
          <w:p w14:paraId="06DC14EA" w14:textId="77777777" w:rsidR="00766B1E" w:rsidRPr="0050576D" w:rsidRDefault="00766B1E" w:rsidP="002D5B89">
            <w:pPr>
              <w:widowControl w:val="0"/>
              <w:spacing w:line="360" w:lineRule="auto"/>
              <w:ind w:left="113" w:right="113"/>
              <w:jc w:val="center"/>
              <w:rPr>
                <w:sz w:val="20"/>
              </w:rPr>
            </w:pPr>
            <w:r w:rsidRPr="0050576D">
              <w:rPr>
                <w:sz w:val="20"/>
              </w:rPr>
              <w:t>Растительный мир</w:t>
            </w:r>
          </w:p>
        </w:tc>
        <w:tc>
          <w:tcPr>
            <w:tcW w:w="567" w:type="dxa"/>
            <w:textDirection w:val="btLr"/>
            <w:vAlign w:val="center"/>
          </w:tcPr>
          <w:p w14:paraId="441AF6BA" w14:textId="77777777" w:rsidR="00766B1E" w:rsidRPr="0050576D" w:rsidRDefault="00766B1E" w:rsidP="002D5B89">
            <w:pPr>
              <w:widowControl w:val="0"/>
              <w:spacing w:line="360" w:lineRule="auto"/>
              <w:ind w:left="113" w:right="113"/>
              <w:jc w:val="center"/>
              <w:rPr>
                <w:sz w:val="20"/>
              </w:rPr>
            </w:pPr>
            <w:r w:rsidRPr="0050576D">
              <w:rPr>
                <w:sz w:val="20"/>
              </w:rPr>
              <w:t>Животный мир</w:t>
            </w:r>
          </w:p>
        </w:tc>
        <w:tc>
          <w:tcPr>
            <w:tcW w:w="850" w:type="dxa"/>
            <w:tcBorders>
              <w:bottom w:val="single" w:sz="4" w:space="0" w:color="auto"/>
            </w:tcBorders>
            <w:textDirection w:val="btLr"/>
            <w:vAlign w:val="center"/>
          </w:tcPr>
          <w:p w14:paraId="59780D5E" w14:textId="77777777" w:rsidR="00766B1E" w:rsidRPr="0050576D" w:rsidRDefault="00766B1E" w:rsidP="002D5B89">
            <w:pPr>
              <w:widowControl w:val="0"/>
              <w:spacing w:line="360" w:lineRule="auto"/>
              <w:ind w:left="113" w:right="113"/>
              <w:jc w:val="center"/>
              <w:rPr>
                <w:sz w:val="20"/>
              </w:rPr>
            </w:pPr>
            <w:r w:rsidRPr="0050576D">
              <w:rPr>
                <w:sz w:val="20"/>
              </w:rPr>
              <w:t>Практически невозможная авария</w:t>
            </w:r>
          </w:p>
        </w:tc>
        <w:tc>
          <w:tcPr>
            <w:tcW w:w="709" w:type="dxa"/>
            <w:tcBorders>
              <w:bottom w:val="single" w:sz="4" w:space="0" w:color="auto"/>
            </w:tcBorders>
            <w:textDirection w:val="btLr"/>
            <w:vAlign w:val="center"/>
          </w:tcPr>
          <w:p w14:paraId="6DA5BA25" w14:textId="77777777" w:rsidR="00766B1E" w:rsidRPr="0050576D" w:rsidRDefault="00766B1E" w:rsidP="002D5B89">
            <w:pPr>
              <w:widowControl w:val="0"/>
              <w:spacing w:line="360" w:lineRule="auto"/>
              <w:ind w:left="113" w:right="113"/>
              <w:jc w:val="center"/>
              <w:rPr>
                <w:sz w:val="20"/>
              </w:rPr>
            </w:pPr>
            <w:r w:rsidRPr="0050576D">
              <w:rPr>
                <w:sz w:val="20"/>
              </w:rPr>
              <w:t>Редкая авария</w:t>
            </w:r>
          </w:p>
        </w:tc>
        <w:tc>
          <w:tcPr>
            <w:tcW w:w="850" w:type="dxa"/>
            <w:tcBorders>
              <w:bottom w:val="single" w:sz="4" w:space="0" w:color="auto"/>
            </w:tcBorders>
            <w:textDirection w:val="btLr"/>
            <w:vAlign w:val="center"/>
          </w:tcPr>
          <w:p w14:paraId="09E305F8" w14:textId="77777777" w:rsidR="00766B1E" w:rsidRPr="0050576D" w:rsidRDefault="00766B1E" w:rsidP="002D5B89">
            <w:pPr>
              <w:widowControl w:val="0"/>
              <w:spacing w:line="360" w:lineRule="auto"/>
              <w:ind w:left="113" w:right="113"/>
              <w:jc w:val="center"/>
              <w:rPr>
                <w:sz w:val="20"/>
              </w:rPr>
            </w:pPr>
            <w:r w:rsidRPr="0050576D">
              <w:rPr>
                <w:sz w:val="20"/>
              </w:rPr>
              <w:t>Маловероятная авария</w:t>
            </w:r>
          </w:p>
        </w:tc>
        <w:tc>
          <w:tcPr>
            <w:tcW w:w="993" w:type="dxa"/>
            <w:tcBorders>
              <w:bottom w:val="single" w:sz="4" w:space="0" w:color="auto"/>
            </w:tcBorders>
            <w:textDirection w:val="btLr"/>
            <w:vAlign w:val="center"/>
          </w:tcPr>
          <w:p w14:paraId="6568BD8E" w14:textId="77777777" w:rsidR="00766B1E" w:rsidRPr="0050576D" w:rsidRDefault="00766B1E" w:rsidP="002D5B89">
            <w:pPr>
              <w:widowControl w:val="0"/>
              <w:spacing w:line="360" w:lineRule="auto"/>
              <w:ind w:left="113" w:right="113"/>
              <w:jc w:val="center"/>
              <w:rPr>
                <w:sz w:val="20"/>
              </w:rPr>
            </w:pPr>
            <w:r w:rsidRPr="0050576D">
              <w:rPr>
                <w:sz w:val="20"/>
              </w:rPr>
              <w:t>Случайная авария</w:t>
            </w:r>
          </w:p>
        </w:tc>
        <w:tc>
          <w:tcPr>
            <w:tcW w:w="760" w:type="dxa"/>
            <w:tcBorders>
              <w:bottom w:val="single" w:sz="4" w:space="0" w:color="auto"/>
            </w:tcBorders>
            <w:textDirection w:val="btLr"/>
            <w:vAlign w:val="center"/>
          </w:tcPr>
          <w:p w14:paraId="7E3CCED8" w14:textId="77777777" w:rsidR="00766B1E" w:rsidRPr="0050576D" w:rsidRDefault="00766B1E" w:rsidP="002D5B89">
            <w:pPr>
              <w:widowControl w:val="0"/>
              <w:spacing w:line="360" w:lineRule="auto"/>
              <w:ind w:left="113" w:right="113"/>
              <w:jc w:val="center"/>
              <w:rPr>
                <w:sz w:val="20"/>
              </w:rPr>
            </w:pPr>
            <w:r w:rsidRPr="0050576D">
              <w:rPr>
                <w:sz w:val="20"/>
              </w:rPr>
              <w:t>Вероятная авария</w:t>
            </w:r>
          </w:p>
        </w:tc>
        <w:tc>
          <w:tcPr>
            <w:tcW w:w="657" w:type="dxa"/>
            <w:tcBorders>
              <w:bottom w:val="single" w:sz="4" w:space="0" w:color="auto"/>
            </w:tcBorders>
            <w:textDirection w:val="btLr"/>
            <w:vAlign w:val="center"/>
          </w:tcPr>
          <w:p w14:paraId="7DD821A3" w14:textId="77777777" w:rsidR="00766B1E" w:rsidRPr="0050576D" w:rsidRDefault="00766B1E" w:rsidP="002D5B89">
            <w:pPr>
              <w:widowControl w:val="0"/>
              <w:spacing w:line="360" w:lineRule="auto"/>
              <w:ind w:left="113" w:right="113"/>
              <w:jc w:val="center"/>
              <w:rPr>
                <w:sz w:val="20"/>
              </w:rPr>
            </w:pPr>
            <w:r w:rsidRPr="0050576D">
              <w:rPr>
                <w:sz w:val="20"/>
              </w:rPr>
              <w:t>Частая</w:t>
            </w:r>
          </w:p>
        </w:tc>
      </w:tr>
      <w:tr w:rsidR="00766B1E" w:rsidRPr="0050576D" w14:paraId="53DDF942" w14:textId="77777777" w:rsidTr="00D11573">
        <w:tc>
          <w:tcPr>
            <w:tcW w:w="709" w:type="dxa"/>
          </w:tcPr>
          <w:p w14:paraId="01F2B3A4" w14:textId="77777777" w:rsidR="00766B1E" w:rsidRPr="0050576D" w:rsidRDefault="00766B1E" w:rsidP="002D5B89">
            <w:pPr>
              <w:widowControl w:val="0"/>
              <w:spacing w:line="360" w:lineRule="auto"/>
              <w:jc w:val="center"/>
              <w:rPr>
                <w:sz w:val="20"/>
              </w:rPr>
            </w:pPr>
            <w:r w:rsidRPr="0050576D">
              <w:rPr>
                <w:sz w:val="20"/>
              </w:rPr>
              <w:t>0-10</w:t>
            </w:r>
          </w:p>
        </w:tc>
        <w:tc>
          <w:tcPr>
            <w:tcW w:w="567" w:type="dxa"/>
          </w:tcPr>
          <w:p w14:paraId="56E25938" w14:textId="77777777" w:rsidR="00766B1E" w:rsidRPr="0050576D" w:rsidRDefault="00766B1E" w:rsidP="002D5B89">
            <w:pPr>
              <w:widowControl w:val="0"/>
              <w:spacing w:line="360" w:lineRule="auto"/>
              <w:jc w:val="center"/>
              <w:rPr>
                <w:sz w:val="20"/>
                <w:lang w:val="ru-RU"/>
              </w:rPr>
            </w:pPr>
            <w:r w:rsidRPr="0050576D">
              <w:rPr>
                <w:sz w:val="20"/>
                <w:lang w:val="ru-RU"/>
              </w:rPr>
              <w:t>х</w:t>
            </w:r>
          </w:p>
        </w:tc>
        <w:tc>
          <w:tcPr>
            <w:tcW w:w="567" w:type="dxa"/>
          </w:tcPr>
          <w:p w14:paraId="44858D7E" w14:textId="77777777" w:rsidR="00766B1E" w:rsidRPr="0050576D" w:rsidRDefault="00766B1E" w:rsidP="002D5B89">
            <w:pPr>
              <w:widowControl w:val="0"/>
              <w:spacing w:line="360" w:lineRule="auto"/>
              <w:jc w:val="center"/>
              <w:rPr>
                <w:sz w:val="20"/>
              </w:rPr>
            </w:pPr>
          </w:p>
        </w:tc>
        <w:tc>
          <w:tcPr>
            <w:tcW w:w="567" w:type="dxa"/>
          </w:tcPr>
          <w:p w14:paraId="5291E494" w14:textId="77777777" w:rsidR="00766B1E" w:rsidRPr="0050576D" w:rsidRDefault="00766B1E" w:rsidP="002D5B89">
            <w:pPr>
              <w:widowControl w:val="0"/>
              <w:spacing w:line="360" w:lineRule="auto"/>
              <w:jc w:val="center"/>
              <w:rPr>
                <w:sz w:val="20"/>
                <w:lang w:val="ru-RU"/>
              </w:rPr>
            </w:pPr>
            <w:r w:rsidRPr="0050576D">
              <w:rPr>
                <w:sz w:val="20"/>
                <w:lang w:val="ru-RU"/>
              </w:rPr>
              <w:t>х</w:t>
            </w:r>
          </w:p>
        </w:tc>
        <w:tc>
          <w:tcPr>
            <w:tcW w:w="425" w:type="dxa"/>
          </w:tcPr>
          <w:p w14:paraId="41FAD862" w14:textId="77777777" w:rsidR="00766B1E" w:rsidRPr="0050576D" w:rsidRDefault="00766B1E" w:rsidP="002D5B89">
            <w:pPr>
              <w:widowControl w:val="0"/>
              <w:spacing w:line="360" w:lineRule="auto"/>
              <w:jc w:val="center"/>
              <w:rPr>
                <w:sz w:val="20"/>
              </w:rPr>
            </w:pPr>
          </w:p>
        </w:tc>
        <w:tc>
          <w:tcPr>
            <w:tcW w:w="567" w:type="dxa"/>
          </w:tcPr>
          <w:p w14:paraId="4F4C008A" w14:textId="77777777" w:rsidR="00766B1E" w:rsidRPr="0050576D" w:rsidRDefault="00766B1E" w:rsidP="002D5B89">
            <w:pPr>
              <w:widowControl w:val="0"/>
              <w:spacing w:line="360" w:lineRule="auto"/>
              <w:jc w:val="center"/>
              <w:rPr>
                <w:sz w:val="20"/>
                <w:lang w:val="ru-RU"/>
              </w:rPr>
            </w:pPr>
            <w:r w:rsidRPr="0050576D">
              <w:rPr>
                <w:sz w:val="20"/>
                <w:lang w:val="ru-RU"/>
              </w:rPr>
              <w:t>х</w:t>
            </w:r>
          </w:p>
        </w:tc>
        <w:tc>
          <w:tcPr>
            <w:tcW w:w="426" w:type="dxa"/>
          </w:tcPr>
          <w:p w14:paraId="31BD9F47" w14:textId="77777777" w:rsidR="00766B1E" w:rsidRPr="0050576D" w:rsidRDefault="00766B1E" w:rsidP="002D5B89">
            <w:pPr>
              <w:widowControl w:val="0"/>
              <w:spacing w:line="360" w:lineRule="auto"/>
              <w:jc w:val="center"/>
              <w:rPr>
                <w:sz w:val="20"/>
              </w:rPr>
            </w:pPr>
          </w:p>
        </w:tc>
        <w:tc>
          <w:tcPr>
            <w:tcW w:w="567" w:type="dxa"/>
          </w:tcPr>
          <w:p w14:paraId="529424E8" w14:textId="77777777" w:rsidR="00766B1E" w:rsidRPr="0050576D" w:rsidRDefault="00766B1E" w:rsidP="002D5B89">
            <w:pPr>
              <w:widowControl w:val="0"/>
              <w:spacing w:line="360" w:lineRule="auto"/>
              <w:jc w:val="center"/>
              <w:rPr>
                <w:sz w:val="20"/>
                <w:lang w:val="ru-RU"/>
              </w:rPr>
            </w:pPr>
            <w:r w:rsidRPr="0050576D">
              <w:rPr>
                <w:sz w:val="20"/>
                <w:lang w:val="ru-RU"/>
              </w:rPr>
              <w:t>х</w:t>
            </w:r>
          </w:p>
        </w:tc>
        <w:tc>
          <w:tcPr>
            <w:tcW w:w="567" w:type="dxa"/>
          </w:tcPr>
          <w:p w14:paraId="1858C860" w14:textId="77777777" w:rsidR="00766B1E" w:rsidRPr="0050576D" w:rsidRDefault="00766B1E" w:rsidP="002D5B89">
            <w:pPr>
              <w:widowControl w:val="0"/>
              <w:spacing w:line="360" w:lineRule="auto"/>
              <w:jc w:val="center"/>
              <w:rPr>
                <w:sz w:val="20"/>
                <w:lang w:val="ru-RU"/>
              </w:rPr>
            </w:pPr>
            <w:r w:rsidRPr="0050576D">
              <w:rPr>
                <w:sz w:val="20"/>
                <w:lang w:val="ru-RU"/>
              </w:rPr>
              <w:t>х</w:t>
            </w:r>
          </w:p>
        </w:tc>
        <w:tc>
          <w:tcPr>
            <w:tcW w:w="850" w:type="dxa"/>
            <w:tcBorders>
              <w:bottom w:val="single" w:sz="4" w:space="0" w:color="auto"/>
            </w:tcBorders>
            <w:shd w:val="clear" w:color="auto" w:fill="CCFFCC"/>
          </w:tcPr>
          <w:p w14:paraId="210BDA87" w14:textId="77777777" w:rsidR="00766B1E" w:rsidRPr="0050576D" w:rsidRDefault="00766B1E" w:rsidP="002D5B89">
            <w:pPr>
              <w:widowControl w:val="0"/>
              <w:spacing w:line="360" w:lineRule="auto"/>
              <w:jc w:val="center"/>
              <w:rPr>
                <w:sz w:val="20"/>
              </w:rPr>
            </w:pPr>
          </w:p>
        </w:tc>
        <w:tc>
          <w:tcPr>
            <w:tcW w:w="709" w:type="dxa"/>
            <w:tcBorders>
              <w:bottom w:val="single" w:sz="4" w:space="0" w:color="auto"/>
            </w:tcBorders>
            <w:shd w:val="clear" w:color="auto" w:fill="CCFFCC"/>
          </w:tcPr>
          <w:p w14:paraId="5ECB23BD" w14:textId="77777777" w:rsidR="00766B1E" w:rsidRPr="0050576D" w:rsidRDefault="00766B1E" w:rsidP="002D5B89">
            <w:pPr>
              <w:widowControl w:val="0"/>
              <w:spacing w:line="360" w:lineRule="auto"/>
              <w:jc w:val="center"/>
              <w:rPr>
                <w:sz w:val="20"/>
              </w:rPr>
            </w:pPr>
          </w:p>
        </w:tc>
        <w:tc>
          <w:tcPr>
            <w:tcW w:w="850" w:type="dxa"/>
            <w:tcBorders>
              <w:bottom w:val="single" w:sz="4" w:space="0" w:color="auto"/>
            </w:tcBorders>
            <w:shd w:val="clear" w:color="auto" w:fill="CCFFCC"/>
          </w:tcPr>
          <w:p w14:paraId="3226FA6E" w14:textId="77777777" w:rsidR="00766B1E" w:rsidRPr="0050576D" w:rsidRDefault="00766B1E" w:rsidP="002D5B89">
            <w:pPr>
              <w:widowControl w:val="0"/>
              <w:spacing w:line="360" w:lineRule="auto"/>
              <w:jc w:val="center"/>
              <w:rPr>
                <w:sz w:val="20"/>
              </w:rPr>
            </w:pPr>
          </w:p>
        </w:tc>
        <w:tc>
          <w:tcPr>
            <w:tcW w:w="993" w:type="dxa"/>
            <w:tcBorders>
              <w:bottom w:val="single" w:sz="4" w:space="0" w:color="auto"/>
            </w:tcBorders>
            <w:shd w:val="clear" w:color="auto" w:fill="CCFFCC"/>
          </w:tcPr>
          <w:p w14:paraId="1C620F9A" w14:textId="77777777" w:rsidR="00766B1E" w:rsidRPr="0050576D" w:rsidRDefault="00766B1E" w:rsidP="002D5B89">
            <w:pPr>
              <w:widowControl w:val="0"/>
              <w:spacing w:line="360" w:lineRule="auto"/>
              <w:jc w:val="center"/>
              <w:rPr>
                <w:sz w:val="20"/>
                <w:lang w:val="ru-RU"/>
              </w:rPr>
            </w:pPr>
            <w:r w:rsidRPr="0050576D">
              <w:rPr>
                <w:sz w:val="20"/>
                <w:lang w:val="ru-RU"/>
              </w:rPr>
              <w:t>ххххх</w:t>
            </w:r>
          </w:p>
        </w:tc>
        <w:tc>
          <w:tcPr>
            <w:tcW w:w="760" w:type="dxa"/>
            <w:tcBorders>
              <w:bottom w:val="single" w:sz="4" w:space="0" w:color="auto"/>
            </w:tcBorders>
            <w:shd w:val="clear" w:color="auto" w:fill="CCFFCC"/>
          </w:tcPr>
          <w:p w14:paraId="78FD3EEA" w14:textId="77777777" w:rsidR="00766B1E" w:rsidRPr="0050576D" w:rsidRDefault="00766B1E" w:rsidP="002D5B89">
            <w:pPr>
              <w:widowControl w:val="0"/>
              <w:spacing w:line="360" w:lineRule="auto"/>
              <w:jc w:val="center"/>
              <w:rPr>
                <w:sz w:val="20"/>
              </w:rPr>
            </w:pPr>
          </w:p>
        </w:tc>
        <w:tc>
          <w:tcPr>
            <w:tcW w:w="657" w:type="dxa"/>
            <w:tcBorders>
              <w:bottom w:val="single" w:sz="4" w:space="0" w:color="auto"/>
            </w:tcBorders>
            <w:shd w:val="clear" w:color="auto" w:fill="CCFFCC"/>
          </w:tcPr>
          <w:p w14:paraId="26638B26" w14:textId="77777777" w:rsidR="00766B1E" w:rsidRPr="0050576D" w:rsidRDefault="00766B1E" w:rsidP="002D5B89">
            <w:pPr>
              <w:widowControl w:val="0"/>
              <w:spacing w:line="360" w:lineRule="auto"/>
              <w:jc w:val="center"/>
              <w:rPr>
                <w:sz w:val="20"/>
              </w:rPr>
            </w:pPr>
          </w:p>
        </w:tc>
      </w:tr>
      <w:tr w:rsidR="00766B1E" w:rsidRPr="0050576D" w14:paraId="3002E315" w14:textId="77777777" w:rsidTr="00D11573">
        <w:tc>
          <w:tcPr>
            <w:tcW w:w="709" w:type="dxa"/>
          </w:tcPr>
          <w:p w14:paraId="05B04B9F" w14:textId="77777777" w:rsidR="00766B1E" w:rsidRPr="0050576D" w:rsidRDefault="00766B1E" w:rsidP="002D5B89">
            <w:pPr>
              <w:widowControl w:val="0"/>
              <w:spacing w:line="360" w:lineRule="auto"/>
              <w:jc w:val="center"/>
              <w:rPr>
                <w:sz w:val="20"/>
              </w:rPr>
            </w:pPr>
            <w:r w:rsidRPr="0050576D">
              <w:rPr>
                <w:sz w:val="20"/>
              </w:rPr>
              <w:t>11-21</w:t>
            </w:r>
          </w:p>
        </w:tc>
        <w:tc>
          <w:tcPr>
            <w:tcW w:w="567" w:type="dxa"/>
          </w:tcPr>
          <w:p w14:paraId="5751C2CA" w14:textId="77777777" w:rsidR="00766B1E" w:rsidRPr="0050576D" w:rsidRDefault="00766B1E" w:rsidP="002D5B89">
            <w:pPr>
              <w:widowControl w:val="0"/>
              <w:spacing w:line="360" w:lineRule="auto"/>
              <w:jc w:val="center"/>
              <w:rPr>
                <w:sz w:val="20"/>
              </w:rPr>
            </w:pPr>
          </w:p>
        </w:tc>
        <w:tc>
          <w:tcPr>
            <w:tcW w:w="567" w:type="dxa"/>
          </w:tcPr>
          <w:p w14:paraId="76AAA9C7" w14:textId="77777777" w:rsidR="00766B1E" w:rsidRPr="0050576D" w:rsidRDefault="00766B1E" w:rsidP="002D5B89">
            <w:pPr>
              <w:widowControl w:val="0"/>
              <w:spacing w:line="360" w:lineRule="auto"/>
              <w:jc w:val="center"/>
              <w:rPr>
                <w:sz w:val="20"/>
              </w:rPr>
            </w:pPr>
          </w:p>
        </w:tc>
        <w:tc>
          <w:tcPr>
            <w:tcW w:w="567" w:type="dxa"/>
          </w:tcPr>
          <w:p w14:paraId="0C4034CD" w14:textId="77777777" w:rsidR="00766B1E" w:rsidRPr="0050576D" w:rsidRDefault="00766B1E" w:rsidP="002D5B89">
            <w:pPr>
              <w:widowControl w:val="0"/>
              <w:spacing w:line="360" w:lineRule="auto"/>
              <w:jc w:val="center"/>
              <w:rPr>
                <w:sz w:val="20"/>
              </w:rPr>
            </w:pPr>
          </w:p>
        </w:tc>
        <w:tc>
          <w:tcPr>
            <w:tcW w:w="425" w:type="dxa"/>
          </w:tcPr>
          <w:p w14:paraId="1636598B" w14:textId="77777777" w:rsidR="00766B1E" w:rsidRPr="0050576D" w:rsidRDefault="00766B1E" w:rsidP="002D5B89">
            <w:pPr>
              <w:widowControl w:val="0"/>
              <w:spacing w:line="360" w:lineRule="auto"/>
              <w:jc w:val="center"/>
              <w:rPr>
                <w:sz w:val="20"/>
              </w:rPr>
            </w:pPr>
          </w:p>
        </w:tc>
        <w:tc>
          <w:tcPr>
            <w:tcW w:w="567" w:type="dxa"/>
          </w:tcPr>
          <w:p w14:paraId="3E15DE65" w14:textId="77777777" w:rsidR="00766B1E" w:rsidRPr="0050576D" w:rsidRDefault="00766B1E" w:rsidP="002D5B89">
            <w:pPr>
              <w:widowControl w:val="0"/>
              <w:spacing w:line="360" w:lineRule="auto"/>
              <w:jc w:val="center"/>
              <w:rPr>
                <w:sz w:val="20"/>
              </w:rPr>
            </w:pPr>
          </w:p>
        </w:tc>
        <w:tc>
          <w:tcPr>
            <w:tcW w:w="426" w:type="dxa"/>
          </w:tcPr>
          <w:p w14:paraId="6801ABAB" w14:textId="77777777" w:rsidR="00766B1E" w:rsidRPr="0050576D" w:rsidRDefault="00766B1E" w:rsidP="002D5B89">
            <w:pPr>
              <w:widowControl w:val="0"/>
              <w:spacing w:line="360" w:lineRule="auto"/>
              <w:jc w:val="center"/>
              <w:rPr>
                <w:sz w:val="20"/>
              </w:rPr>
            </w:pPr>
          </w:p>
        </w:tc>
        <w:tc>
          <w:tcPr>
            <w:tcW w:w="567" w:type="dxa"/>
          </w:tcPr>
          <w:p w14:paraId="2323BD4D" w14:textId="77777777" w:rsidR="00766B1E" w:rsidRPr="0050576D" w:rsidRDefault="00766B1E" w:rsidP="002D5B89">
            <w:pPr>
              <w:widowControl w:val="0"/>
              <w:spacing w:line="360" w:lineRule="auto"/>
              <w:jc w:val="center"/>
              <w:rPr>
                <w:sz w:val="20"/>
              </w:rPr>
            </w:pPr>
          </w:p>
        </w:tc>
        <w:tc>
          <w:tcPr>
            <w:tcW w:w="567" w:type="dxa"/>
          </w:tcPr>
          <w:p w14:paraId="2D220851" w14:textId="77777777" w:rsidR="00766B1E" w:rsidRPr="0050576D" w:rsidRDefault="00766B1E" w:rsidP="002D5B89">
            <w:pPr>
              <w:widowControl w:val="0"/>
              <w:spacing w:line="360" w:lineRule="auto"/>
              <w:rPr>
                <w:sz w:val="20"/>
              </w:rPr>
            </w:pPr>
          </w:p>
        </w:tc>
        <w:tc>
          <w:tcPr>
            <w:tcW w:w="850" w:type="dxa"/>
            <w:tcBorders>
              <w:bottom w:val="single" w:sz="4" w:space="0" w:color="auto"/>
            </w:tcBorders>
            <w:shd w:val="clear" w:color="auto" w:fill="CCFFCC"/>
          </w:tcPr>
          <w:p w14:paraId="0DA5E0FF" w14:textId="77777777" w:rsidR="00766B1E" w:rsidRPr="0050576D" w:rsidRDefault="00766B1E" w:rsidP="002D5B89">
            <w:pPr>
              <w:widowControl w:val="0"/>
              <w:spacing w:line="360" w:lineRule="auto"/>
              <w:jc w:val="center"/>
              <w:rPr>
                <w:sz w:val="20"/>
              </w:rPr>
            </w:pPr>
          </w:p>
        </w:tc>
        <w:tc>
          <w:tcPr>
            <w:tcW w:w="709" w:type="dxa"/>
            <w:tcBorders>
              <w:bottom w:val="single" w:sz="4" w:space="0" w:color="auto"/>
            </w:tcBorders>
            <w:shd w:val="clear" w:color="auto" w:fill="CCFFCC"/>
          </w:tcPr>
          <w:p w14:paraId="2FB55ABF" w14:textId="77777777" w:rsidR="00766B1E" w:rsidRPr="0050576D" w:rsidRDefault="00766B1E" w:rsidP="002D5B89">
            <w:pPr>
              <w:widowControl w:val="0"/>
              <w:spacing w:line="360" w:lineRule="auto"/>
              <w:jc w:val="center"/>
              <w:rPr>
                <w:sz w:val="20"/>
              </w:rPr>
            </w:pPr>
          </w:p>
        </w:tc>
        <w:tc>
          <w:tcPr>
            <w:tcW w:w="850" w:type="dxa"/>
            <w:tcBorders>
              <w:bottom w:val="single" w:sz="4" w:space="0" w:color="auto"/>
            </w:tcBorders>
            <w:shd w:val="clear" w:color="auto" w:fill="CCFFCC"/>
          </w:tcPr>
          <w:p w14:paraId="5B672F7F" w14:textId="77777777" w:rsidR="00766B1E" w:rsidRPr="0050576D" w:rsidRDefault="00766B1E" w:rsidP="002D5B89">
            <w:pPr>
              <w:widowControl w:val="0"/>
              <w:spacing w:line="360" w:lineRule="auto"/>
              <w:jc w:val="center"/>
              <w:rPr>
                <w:sz w:val="20"/>
              </w:rPr>
            </w:pPr>
          </w:p>
        </w:tc>
        <w:tc>
          <w:tcPr>
            <w:tcW w:w="993" w:type="dxa"/>
            <w:tcBorders>
              <w:bottom w:val="single" w:sz="4" w:space="0" w:color="auto"/>
            </w:tcBorders>
            <w:shd w:val="clear" w:color="auto" w:fill="CCFFCC"/>
          </w:tcPr>
          <w:p w14:paraId="2095FA5F" w14:textId="77777777" w:rsidR="00766B1E" w:rsidRPr="0050576D" w:rsidRDefault="00766B1E" w:rsidP="002D5B89">
            <w:pPr>
              <w:widowControl w:val="0"/>
              <w:spacing w:line="360" w:lineRule="auto"/>
              <w:jc w:val="center"/>
              <w:rPr>
                <w:sz w:val="20"/>
              </w:rPr>
            </w:pPr>
          </w:p>
        </w:tc>
        <w:tc>
          <w:tcPr>
            <w:tcW w:w="760" w:type="dxa"/>
            <w:tcBorders>
              <w:bottom w:val="single" w:sz="4" w:space="0" w:color="auto"/>
            </w:tcBorders>
            <w:shd w:val="clear" w:color="auto" w:fill="FFFF99"/>
          </w:tcPr>
          <w:p w14:paraId="34B2E32F" w14:textId="77777777" w:rsidR="00766B1E" w:rsidRPr="0050576D" w:rsidRDefault="00766B1E" w:rsidP="002D5B89">
            <w:pPr>
              <w:widowControl w:val="0"/>
              <w:spacing w:line="360" w:lineRule="auto"/>
              <w:jc w:val="center"/>
              <w:rPr>
                <w:sz w:val="20"/>
              </w:rPr>
            </w:pPr>
          </w:p>
        </w:tc>
        <w:tc>
          <w:tcPr>
            <w:tcW w:w="657" w:type="dxa"/>
            <w:tcBorders>
              <w:bottom w:val="single" w:sz="4" w:space="0" w:color="auto"/>
            </w:tcBorders>
            <w:shd w:val="clear" w:color="auto" w:fill="FFFF99"/>
          </w:tcPr>
          <w:p w14:paraId="4DC23F4A" w14:textId="77777777" w:rsidR="00766B1E" w:rsidRPr="0050576D" w:rsidRDefault="00766B1E" w:rsidP="002D5B89">
            <w:pPr>
              <w:widowControl w:val="0"/>
              <w:spacing w:line="360" w:lineRule="auto"/>
              <w:jc w:val="center"/>
              <w:rPr>
                <w:sz w:val="20"/>
              </w:rPr>
            </w:pPr>
          </w:p>
        </w:tc>
      </w:tr>
      <w:tr w:rsidR="00766B1E" w:rsidRPr="0050576D" w14:paraId="3375FB5C" w14:textId="77777777" w:rsidTr="00D11573">
        <w:tc>
          <w:tcPr>
            <w:tcW w:w="709" w:type="dxa"/>
          </w:tcPr>
          <w:p w14:paraId="79CE775D" w14:textId="77777777" w:rsidR="00766B1E" w:rsidRPr="0050576D" w:rsidRDefault="00766B1E" w:rsidP="002D5B89">
            <w:pPr>
              <w:widowControl w:val="0"/>
              <w:spacing w:line="360" w:lineRule="auto"/>
              <w:jc w:val="center"/>
              <w:rPr>
                <w:sz w:val="20"/>
              </w:rPr>
            </w:pPr>
            <w:r w:rsidRPr="0050576D">
              <w:rPr>
                <w:sz w:val="20"/>
              </w:rPr>
              <w:t>22-32</w:t>
            </w:r>
          </w:p>
        </w:tc>
        <w:tc>
          <w:tcPr>
            <w:tcW w:w="567" w:type="dxa"/>
          </w:tcPr>
          <w:p w14:paraId="00C629B8" w14:textId="77777777" w:rsidR="00766B1E" w:rsidRPr="0050576D" w:rsidRDefault="00766B1E" w:rsidP="002D5B89">
            <w:pPr>
              <w:widowControl w:val="0"/>
              <w:spacing w:line="360" w:lineRule="auto"/>
              <w:jc w:val="center"/>
              <w:rPr>
                <w:sz w:val="20"/>
              </w:rPr>
            </w:pPr>
          </w:p>
        </w:tc>
        <w:tc>
          <w:tcPr>
            <w:tcW w:w="567" w:type="dxa"/>
          </w:tcPr>
          <w:p w14:paraId="4D3B1FEE" w14:textId="77777777" w:rsidR="00766B1E" w:rsidRPr="0050576D" w:rsidRDefault="00766B1E" w:rsidP="002D5B89">
            <w:pPr>
              <w:widowControl w:val="0"/>
              <w:spacing w:line="360" w:lineRule="auto"/>
              <w:jc w:val="center"/>
              <w:rPr>
                <w:sz w:val="20"/>
              </w:rPr>
            </w:pPr>
          </w:p>
        </w:tc>
        <w:tc>
          <w:tcPr>
            <w:tcW w:w="567" w:type="dxa"/>
          </w:tcPr>
          <w:p w14:paraId="7044CE1E" w14:textId="77777777" w:rsidR="00766B1E" w:rsidRPr="0050576D" w:rsidRDefault="00766B1E" w:rsidP="002D5B89">
            <w:pPr>
              <w:widowControl w:val="0"/>
              <w:spacing w:line="360" w:lineRule="auto"/>
              <w:jc w:val="center"/>
              <w:rPr>
                <w:sz w:val="20"/>
              </w:rPr>
            </w:pPr>
          </w:p>
        </w:tc>
        <w:tc>
          <w:tcPr>
            <w:tcW w:w="425" w:type="dxa"/>
          </w:tcPr>
          <w:p w14:paraId="1AA44658" w14:textId="77777777" w:rsidR="00766B1E" w:rsidRPr="0050576D" w:rsidRDefault="00766B1E" w:rsidP="002D5B89">
            <w:pPr>
              <w:widowControl w:val="0"/>
              <w:spacing w:line="360" w:lineRule="auto"/>
              <w:jc w:val="center"/>
              <w:rPr>
                <w:sz w:val="20"/>
              </w:rPr>
            </w:pPr>
          </w:p>
        </w:tc>
        <w:tc>
          <w:tcPr>
            <w:tcW w:w="567" w:type="dxa"/>
          </w:tcPr>
          <w:p w14:paraId="2B2B51BF" w14:textId="77777777" w:rsidR="00766B1E" w:rsidRPr="0050576D" w:rsidRDefault="00766B1E" w:rsidP="002D5B89">
            <w:pPr>
              <w:widowControl w:val="0"/>
              <w:spacing w:line="360" w:lineRule="auto"/>
              <w:jc w:val="center"/>
              <w:rPr>
                <w:sz w:val="20"/>
              </w:rPr>
            </w:pPr>
          </w:p>
        </w:tc>
        <w:tc>
          <w:tcPr>
            <w:tcW w:w="426" w:type="dxa"/>
          </w:tcPr>
          <w:p w14:paraId="37EBD392" w14:textId="77777777" w:rsidR="00766B1E" w:rsidRPr="0050576D" w:rsidRDefault="00766B1E" w:rsidP="002D5B89">
            <w:pPr>
              <w:widowControl w:val="0"/>
              <w:spacing w:line="360" w:lineRule="auto"/>
              <w:jc w:val="center"/>
              <w:rPr>
                <w:sz w:val="20"/>
              </w:rPr>
            </w:pPr>
          </w:p>
        </w:tc>
        <w:tc>
          <w:tcPr>
            <w:tcW w:w="567" w:type="dxa"/>
          </w:tcPr>
          <w:p w14:paraId="6D2050F1" w14:textId="77777777" w:rsidR="00766B1E" w:rsidRPr="0050576D" w:rsidRDefault="00766B1E" w:rsidP="002D5B89">
            <w:pPr>
              <w:widowControl w:val="0"/>
              <w:spacing w:line="360" w:lineRule="auto"/>
              <w:jc w:val="center"/>
              <w:rPr>
                <w:sz w:val="20"/>
              </w:rPr>
            </w:pPr>
          </w:p>
        </w:tc>
        <w:tc>
          <w:tcPr>
            <w:tcW w:w="567" w:type="dxa"/>
          </w:tcPr>
          <w:p w14:paraId="0BCE23A4" w14:textId="77777777" w:rsidR="00766B1E" w:rsidRPr="0050576D" w:rsidRDefault="00766B1E" w:rsidP="002D5B89">
            <w:pPr>
              <w:widowControl w:val="0"/>
              <w:spacing w:line="360" w:lineRule="auto"/>
              <w:jc w:val="center"/>
              <w:rPr>
                <w:sz w:val="20"/>
              </w:rPr>
            </w:pPr>
          </w:p>
        </w:tc>
        <w:tc>
          <w:tcPr>
            <w:tcW w:w="850" w:type="dxa"/>
            <w:tcBorders>
              <w:bottom w:val="single" w:sz="4" w:space="0" w:color="auto"/>
            </w:tcBorders>
            <w:shd w:val="clear" w:color="auto" w:fill="CCFFCC"/>
          </w:tcPr>
          <w:p w14:paraId="7E3A083E" w14:textId="77777777" w:rsidR="00766B1E" w:rsidRPr="0050576D" w:rsidRDefault="00766B1E" w:rsidP="002D5B89">
            <w:pPr>
              <w:widowControl w:val="0"/>
              <w:spacing w:line="360" w:lineRule="auto"/>
              <w:jc w:val="center"/>
              <w:rPr>
                <w:sz w:val="20"/>
              </w:rPr>
            </w:pPr>
          </w:p>
        </w:tc>
        <w:tc>
          <w:tcPr>
            <w:tcW w:w="709" w:type="dxa"/>
            <w:tcBorders>
              <w:bottom w:val="single" w:sz="4" w:space="0" w:color="auto"/>
            </w:tcBorders>
            <w:shd w:val="clear" w:color="auto" w:fill="CCFFCC"/>
          </w:tcPr>
          <w:p w14:paraId="135B1F2C" w14:textId="77777777" w:rsidR="00766B1E" w:rsidRPr="0050576D" w:rsidRDefault="00766B1E" w:rsidP="002D5B89">
            <w:pPr>
              <w:widowControl w:val="0"/>
              <w:spacing w:line="360" w:lineRule="auto"/>
              <w:jc w:val="center"/>
              <w:rPr>
                <w:sz w:val="20"/>
              </w:rPr>
            </w:pPr>
          </w:p>
        </w:tc>
        <w:tc>
          <w:tcPr>
            <w:tcW w:w="850" w:type="dxa"/>
            <w:tcBorders>
              <w:top w:val="single" w:sz="4" w:space="0" w:color="auto"/>
              <w:bottom w:val="single" w:sz="4" w:space="0" w:color="auto"/>
              <w:right w:val="single" w:sz="4" w:space="0" w:color="auto"/>
            </w:tcBorders>
            <w:shd w:val="clear" w:color="auto" w:fill="CCFFCC"/>
          </w:tcPr>
          <w:p w14:paraId="29C79D26" w14:textId="77777777" w:rsidR="00766B1E" w:rsidRPr="0050576D" w:rsidRDefault="00766B1E" w:rsidP="002D5B89">
            <w:pPr>
              <w:widowControl w:val="0"/>
              <w:spacing w:line="360" w:lineRule="auto"/>
              <w:jc w:val="center"/>
              <w:rPr>
                <w:sz w:val="20"/>
              </w:rPr>
            </w:pPr>
          </w:p>
        </w:tc>
        <w:tc>
          <w:tcPr>
            <w:tcW w:w="993" w:type="dxa"/>
            <w:tcBorders>
              <w:top w:val="single" w:sz="4" w:space="0" w:color="auto"/>
              <w:left w:val="single" w:sz="4" w:space="0" w:color="auto"/>
              <w:bottom w:val="single" w:sz="4" w:space="0" w:color="auto"/>
              <w:right w:val="single" w:sz="4" w:space="0" w:color="auto"/>
            </w:tcBorders>
            <w:shd w:val="clear" w:color="auto" w:fill="FFFF99"/>
          </w:tcPr>
          <w:p w14:paraId="69E47D30" w14:textId="77777777" w:rsidR="00766B1E" w:rsidRPr="0050576D" w:rsidRDefault="00766B1E" w:rsidP="002D5B89">
            <w:pPr>
              <w:widowControl w:val="0"/>
              <w:spacing w:line="360" w:lineRule="auto"/>
              <w:jc w:val="center"/>
              <w:rPr>
                <w:sz w:val="20"/>
              </w:rPr>
            </w:pPr>
          </w:p>
        </w:tc>
        <w:tc>
          <w:tcPr>
            <w:tcW w:w="760" w:type="dxa"/>
            <w:tcBorders>
              <w:top w:val="single" w:sz="4" w:space="0" w:color="auto"/>
              <w:left w:val="single" w:sz="4" w:space="0" w:color="auto"/>
              <w:bottom w:val="single" w:sz="4" w:space="0" w:color="auto"/>
              <w:right w:val="single" w:sz="4" w:space="0" w:color="auto"/>
            </w:tcBorders>
            <w:shd w:val="clear" w:color="auto" w:fill="FFFF99"/>
          </w:tcPr>
          <w:p w14:paraId="7DA39817" w14:textId="77777777" w:rsidR="00766B1E" w:rsidRPr="0050576D" w:rsidRDefault="00766B1E" w:rsidP="002D5B89">
            <w:pPr>
              <w:widowControl w:val="0"/>
              <w:spacing w:line="360" w:lineRule="auto"/>
              <w:jc w:val="center"/>
              <w:rPr>
                <w:sz w:val="20"/>
              </w:rPr>
            </w:pPr>
          </w:p>
        </w:tc>
        <w:tc>
          <w:tcPr>
            <w:tcW w:w="657" w:type="dxa"/>
            <w:tcBorders>
              <w:top w:val="single" w:sz="4" w:space="0" w:color="auto"/>
              <w:left w:val="single" w:sz="4" w:space="0" w:color="auto"/>
              <w:bottom w:val="single" w:sz="4" w:space="0" w:color="auto"/>
              <w:right w:val="single" w:sz="4" w:space="0" w:color="auto"/>
            </w:tcBorders>
            <w:shd w:val="clear" w:color="auto" w:fill="FF5050"/>
          </w:tcPr>
          <w:p w14:paraId="080E9BA7" w14:textId="77777777" w:rsidR="00766B1E" w:rsidRPr="0050576D" w:rsidRDefault="00766B1E" w:rsidP="002D5B89">
            <w:pPr>
              <w:widowControl w:val="0"/>
              <w:spacing w:line="360" w:lineRule="auto"/>
              <w:jc w:val="center"/>
              <w:rPr>
                <w:sz w:val="20"/>
              </w:rPr>
            </w:pPr>
          </w:p>
        </w:tc>
      </w:tr>
      <w:tr w:rsidR="00766B1E" w:rsidRPr="0050576D" w14:paraId="1BDFB9D3" w14:textId="77777777" w:rsidTr="00D11573">
        <w:tc>
          <w:tcPr>
            <w:tcW w:w="709" w:type="dxa"/>
          </w:tcPr>
          <w:p w14:paraId="5038B9E9" w14:textId="77777777" w:rsidR="00766B1E" w:rsidRPr="0050576D" w:rsidRDefault="00766B1E" w:rsidP="002D5B89">
            <w:pPr>
              <w:widowControl w:val="0"/>
              <w:spacing w:line="360" w:lineRule="auto"/>
              <w:jc w:val="center"/>
              <w:rPr>
                <w:sz w:val="20"/>
              </w:rPr>
            </w:pPr>
            <w:r w:rsidRPr="0050576D">
              <w:rPr>
                <w:sz w:val="20"/>
              </w:rPr>
              <w:t>33-43</w:t>
            </w:r>
          </w:p>
        </w:tc>
        <w:tc>
          <w:tcPr>
            <w:tcW w:w="567" w:type="dxa"/>
          </w:tcPr>
          <w:p w14:paraId="2B40F00B" w14:textId="77777777" w:rsidR="00766B1E" w:rsidRPr="0050576D" w:rsidRDefault="00766B1E" w:rsidP="002D5B89">
            <w:pPr>
              <w:widowControl w:val="0"/>
              <w:spacing w:line="360" w:lineRule="auto"/>
              <w:jc w:val="center"/>
              <w:rPr>
                <w:sz w:val="20"/>
              </w:rPr>
            </w:pPr>
          </w:p>
        </w:tc>
        <w:tc>
          <w:tcPr>
            <w:tcW w:w="567" w:type="dxa"/>
          </w:tcPr>
          <w:p w14:paraId="7545AC03" w14:textId="77777777" w:rsidR="00766B1E" w:rsidRPr="0050576D" w:rsidRDefault="00766B1E" w:rsidP="002D5B89">
            <w:pPr>
              <w:widowControl w:val="0"/>
              <w:spacing w:line="360" w:lineRule="auto"/>
              <w:jc w:val="center"/>
              <w:rPr>
                <w:sz w:val="20"/>
              </w:rPr>
            </w:pPr>
          </w:p>
        </w:tc>
        <w:tc>
          <w:tcPr>
            <w:tcW w:w="567" w:type="dxa"/>
          </w:tcPr>
          <w:p w14:paraId="0CE4DD03" w14:textId="77777777" w:rsidR="00766B1E" w:rsidRPr="0050576D" w:rsidRDefault="00766B1E" w:rsidP="002D5B89">
            <w:pPr>
              <w:widowControl w:val="0"/>
              <w:spacing w:line="360" w:lineRule="auto"/>
              <w:jc w:val="center"/>
              <w:rPr>
                <w:sz w:val="20"/>
              </w:rPr>
            </w:pPr>
          </w:p>
        </w:tc>
        <w:tc>
          <w:tcPr>
            <w:tcW w:w="425" w:type="dxa"/>
          </w:tcPr>
          <w:p w14:paraId="42FF818C" w14:textId="77777777" w:rsidR="00766B1E" w:rsidRPr="0050576D" w:rsidRDefault="00766B1E" w:rsidP="002D5B89">
            <w:pPr>
              <w:widowControl w:val="0"/>
              <w:spacing w:line="360" w:lineRule="auto"/>
              <w:jc w:val="center"/>
              <w:rPr>
                <w:sz w:val="20"/>
              </w:rPr>
            </w:pPr>
          </w:p>
        </w:tc>
        <w:tc>
          <w:tcPr>
            <w:tcW w:w="567" w:type="dxa"/>
          </w:tcPr>
          <w:p w14:paraId="5F19C04F" w14:textId="77777777" w:rsidR="00766B1E" w:rsidRPr="0050576D" w:rsidRDefault="00766B1E" w:rsidP="002D5B89">
            <w:pPr>
              <w:widowControl w:val="0"/>
              <w:spacing w:line="360" w:lineRule="auto"/>
              <w:jc w:val="center"/>
              <w:rPr>
                <w:sz w:val="20"/>
              </w:rPr>
            </w:pPr>
          </w:p>
        </w:tc>
        <w:tc>
          <w:tcPr>
            <w:tcW w:w="426" w:type="dxa"/>
          </w:tcPr>
          <w:p w14:paraId="79F3787A" w14:textId="77777777" w:rsidR="00766B1E" w:rsidRPr="0050576D" w:rsidRDefault="00766B1E" w:rsidP="002D5B89">
            <w:pPr>
              <w:widowControl w:val="0"/>
              <w:spacing w:line="360" w:lineRule="auto"/>
              <w:jc w:val="center"/>
              <w:rPr>
                <w:sz w:val="20"/>
              </w:rPr>
            </w:pPr>
          </w:p>
        </w:tc>
        <w:tc>
          <w:tcPr>
            <w:tcW w:w="567" w:type="dxa"/>
          </w:tcPr>
          <w:p w14:paraId="0C61E219" w14:textId="77777777" w:rsidR="00766B1E" w:rsidRPr="0050576D" w:rsidRDefault="00766B1E" w:rsidP="002D5B89">
            <w:pPr>
              <w:widowControl w:val="0"/>
              <w:spacing w:line="360" w:lineRule="auto"/>
              <w:jc w:val="center"/>
              <w:rPr>
                <w:sz w:val="20"/>
              </w:rPr>
            </w:pPr>
          </w:p>
        </w:tc>
        <w:tc>
          <w:tcPr>
            <w:tcW w:w="567" w:type="dxa"/>
          </w:tcPr>
          <w:p w14:paraId="222BA3A3" w14:textId="77777777" w:rsidR="00766B1E" w:rsidRPr="0050576D" w:rsidRDefault="00766B1E" w:rsidP="002D5B89">
            <w:pPr>
              <w:widowControl w:val="0"/>
              <w:spacing w:line="360" w:lineRule="auto"/>
              <w:jc w:val="center"/>
              <w:rPr>
                <w:sz w:val="20"/>
              </w:rPr>
            </w:pPr>
          </w:p>
        </w:tc>
        <w:tc>
          <w:tcPr>
            <w:tcW w:w="850" w:type="dxa"/>
            <w:tcBorders>
              <w:bottom w:val="single" w:sz="4" w:space="0" w:color="auto"/>
            </w:tcBorders>
            <w:shd w:val="clear" w:color="auto" w:fill="CCFFCC"/>
          </w:tcPr>
          <w:p w14:paraId="7F3173C9" w14:textId="77777777" w:rsidR="00766B1E" w:rsidRPr="0050576D" w:rsidRDefault="00766B1E" w:rsidP="002D5B89">
            <w:pPr>
              <w:widowControl w:val="0"/>
              <w:spacing w:line="360" w:lineRule="auto"/>
              <w:jc w:val="center"/>
              <w:rPr>
                <w:sz w:val="20"/>
              </w:rPr>
            </w:pPr>
          </w:p>
        </w:tc>
        <w:tc>
          <w:tcPr>
            <w:tcW w:w="709" w:type="dxa"/>
            <w:tcBorders>
              <w:bottom w:val="single" w:sz="4" w:space="0" w:color="auto"/>
            </w:tcBorders>
            <w:shd w:val="clear" w:color="auto" w:fill="CCFFCC"/>
          </w:tcPr>
          <w:p w14:paraId="2733E27A" w14:textId="77777777" w:rsidR="00766B1E" w:rsidRPr="0050576D" w:rsidRDefault="00766B1E" w:rsidP="002D5B89">
            <w:pPr>
              <w:widowControl w:val="0"/>
              <w:spacing w:line="360" w:lineRule="auto"/>
              <w:jc w:val="center"/>
              <w:rPr>
                <w:sz w:val="20"/>
              </w:rPr>
            </w:pPr>
          </w:p>
        </w:tc>
        <w:tc>
          <w:tcPr>
            <w:tcW w:w="850" w:type="dxa"/>
            <w:tcBorders>
              <w:top w:val="single" w:sz="4" w:space="0" w:color="auto"/>
              <w:bottom w:val="single" w:sz="4" w:space="0" w:color="auto"/>
              <w:right w:val="single" w:sz="4" w:space="0" w:color="auto"/>
            </w:tcBorders>
            <w:shd w:val="clear" w:color="auto" w:fill="FFFF99"/>
          </w:tcPr>
          <w:p w14:paraId="0C8430EC" w14:textId="77777777" w:rsidR="00766B1E" w:rsidRPr="0050576D" w:rsidRDefault="00766B1E" w:rsidP="002D5B89">
            <w:pPr>
              <w:widowControl w:val="0"/>
              <w:spacing w:line="360" w:lineRule="auto"/>
              <w:jc w:val="center"/>
              <w:rPr>
                <w:sz w:val="20"/>
              </w:rPr>
            </w:pPr>
          </w:p>
        </w:tc>
        <w:tc>
          <w:tcPr>
            <w:tcW w:w="993" w:type="dxa"/>
            <w:tcBorders>
              <w:top w:val="single" w:sz="4" w:space="0" w:color="auto"/>
              <w:left w:val="single" w:sz="4" w:space="0" w:color="auto"/>
              <w:bottom w:val="single" w:sz="4" w:space="0" w:color="auto"/>
              <w:right w:val="single" w:sz="4" w:space="0" w:color="auto"/>
            </w:tcBorders>
            <w:shd w:val="clear" w:color="auto" w:fill="FFFF99"/>
          </w:tcPr>
          <w:p w14:paraId="465595F7" w14:textId="77777777" w:rsidR="00766B1E" w:rsidRPr="0050576D" w:rsidRDefault="00766B1E" w:rsidP="002D5B89">
            <w:pPr>
              <w:widowControl w:val="0"/>
              <w:spacing w:line="360" w:lineRule="auto"/>
              <w:jc w:val="center"/>
              <w:rPr>
                <w:sz w:val="20"/>
              </w:rPr>
            </w:pPr>
          </w:p>
        </w:tc>
        <w:tc>
          <w:tcPr>
            <w:tcW w:w="760" w:type="dxa"/>
            <w:tcBorders>
              <w:top w:val="single" w:sz="4" w:space="0" w:color="auto"/>
              <w:left w:val="single" w:sz="4" w:space="0" w:color="auto"/>
              <w:bottom w:val="single" w:sz="4" w:space="0" w:color="auto"/>
              <w:right w:val="single" w:sz="4" w:space="0" w:color="auto"/>
            </w:tcBorders>
            <w:shd w:val="clear" w:color="auto" w:fill="FF5050"/>
          </w:tcPr>
          <w:p w14:paraId="5C670277" w14:textId="77777777" w:rsidR="00766B1E" w:rsidRPr="0050576D" w:rsidRDefault="00766B1E" w:rsidP="002D5B89">
            <w:pPr>
              <w:widowControl w:val="0"/>
              <w:spacing w:line="360" w:lineRule="auto"/>
              <w:jc w:val="center"/>
              <w:rPr>
                <w:sz w:val="20"/>
              </w:rPr>
            </w:pPr>
          </w:p>
        </w:tc>
        <w:tc>
          <w:tcPr>
            <w:tcW w:w="657" w:type="dxa"/>
            <w:tcBorders>
              <w:top w:val="single" w:sz="4" w:space="0" w:color="auto"/>
              <w:left w:val="single" w:sz="4" w:space="0" w:color="auto"/>
              <w:bottom w:val="single" w:sz="4" w:space="0" w:color="auto"/>
              <w:right w:val="single" w:sz="4" w:space="0" w:color="auto"/>
            </w:tcBorders>
            <w:shd w:val="clear" w:color="auto" w:fill="FF5050"/>
          </w:tcPr>
          <w:p w14:paraId="76D671FC" w14:textId="77777777" w:rsidR="00766B1E" w:rsidRPr="0050576D" w:rsidRDefault="00766B1E" w:rsidP="002D5B89">
            <w:pPr>
              <w:widowControl w:val="0"/>
              <w:spacing w:line="360" w:lineRule="auto"/>
              <w:jc w:val="center"/>
              <w:rPr>
                <w:sz w:val="20"/>
              </w:rPr>
            </w:pPr>
          </w:p>
        </w:tc>
      </w:tr>
      <w:tr w:rsidR="00766B1E" w:rsidRPr="0050576D" w14:paraId="11BED4FF" w14:textId="77777777" w:rsidTr="00D11573">
        <w:tc>
          <w:tcPr>
            <w:tcW w:w="709" w:type="dxa"/>
          </w:tcPr>
          <w:p w14:paraId="70E88F11" w14:textId="77777777" w:rsidR="00766B1E" w:rsidRPr="0050576D" w:rsidRDefault="00766B1E" w:rsidP="002D5B89">
            <w:pPr>
              <w:widowControl w:val="0"/>
              <w:spacing w:line="360" w:lineRule="auto"/>
              <w:jc w:val="center"/>
              <w:rPr>
                <w:sz w:val="20"/>
              </w:rPr>
            </w:pPr>
            <w:r w:rsidRPr="0050576D">
              <w:rPr>
                <w:sz w:val="20"/>
              </w:rPr>
              <w:t>44-54</w:t>
            </w:r>
          </w:p>
        </w:tc>
        <w:tc>
          <w:tcPr>
            <w:tcW w:w="567" w:type="dxa"/>
          </w:tcPr>
          <w:p w14:paraId="24C580F4" w14:textId="77777777" w:rsidR="00766B1E" w:rsidRPr="0050576D" w:rsidRDefault="00766B1E" w:rsidP="002D5B89">
            <w:pPr>
              <w:widowControl w:val="0"/>
              <w:spacing w:line="360" w:lineRule="auto"/>
              <w:jc w:val="center"/>
              <w:rPr>
                <w:sz w:val="20"/>
              </w:rPr>
            </w:pPr>
          </w:p>
        </w:tc>
        <w:tc>
          <w:tcPr>
            <w:tcW w:w="567" w:type="dxa"/>
          </w:tcPr>
          <w:p w14:paraId="47F0DB32" w14:textId="77777777" w:rsidR="00766B1E" w:rsidRPr="0050576D" w:rsidRDefault="00766B1E" w:rsidP="002D5B89">
            <w:pPr>
              <w:widowControl w:val="0"/>
              <w:spacing w:line="360" w:lineRule="auto"/>
              <w:jc w:val="center"/>
              <w:rPr>
                <w:sz w:val="20"/>
              </w:rPr>
            </w:pPr>
          </w:p>
        </w:tc>
        <w:tc>
          <w:tcPr>
            <w:tcW w:w="567" w:type="dxa"/>
          </w:tcPr>
          <w:p w14:paraId="7E15DCBC" w14:textId="77777777" w:rsidR="00766B1E" w:rsidRPr="0050576D" w:rsidRDefault="00766B1E" w:rsidP="002D5B89">
            <w:pPr>
              <w:widowControl w:val="0"/>
              <w:spacing w:line="360" w:lineRule="auto"/>
              <w:jc w:val="center"/>
              <w:rPr>
                <w:sz w:val="20"/>
              </w:rPr>
            </w:pPr>
          </w:p>
        </w:tc>
        <w:tc>
          <w:tcPr>
            <w:tcW w:w="425" w:type="dxa"/>
          </w:tcPr>
          <w:p w14:paraId="27C214C1" w14:textId="77777777" w:rsidR="00766B1E" w:rsidRPr="0050576D" w:rsidRDefault="00766B1E" w:rsidP="002D5B89">
            <w:pPr>
              <w:widowControl w:val="0"/>
              <w:spacing w:line="360" w:lineRule="auto"/>
              <w:jc w:val="center"/>
              <w:rPr>
                <w:sz w:val="20"/>
              </w:rPr>
            </w:pPr>
          </w:p>
        </w:tc>
        <w:tc>
          <w:tcPr>
            <w:tcW w:w="567" w:type="dxa"/>
          </w:tcPr>
          <w:p w14:paraId="5BA2FEB6" w14:textId="77777777" w:rsidR="00766B1E" w:rsidRPr="0050576D" w:rsidRDefault="00766B1E" w:rsidP="002D5B89">
            <w:pPr>
              <w:widowControl w:val="0"/>
              <w:spacing w:line="360" w:lineRule="auto"/>
              <w:jc w:val="center"/>
              <w:rPr>
                <w:sz w:val="20"/>
              </w:rPr>
            </w:pPr>
          </w:p>
        </w:tc>
        <w:tc>
          <w:tcPr>
            <w:tcW w:w="426" w:type="dxa"/>
          </w:tcPr>
          <w:p w14:paraId="17127AB7" w14:textId="77777777" w:rsidR="00766B1E" w:rsidRPr="0050576D" w:rsidRDefault="00766B1E" w:rsidP="002D5B89">
            <w:pPr>
              <w:widowControl w:val="0"/>
              <w:spacing w:line="360" w:lineRule="auto"/>
              <w:jc w:val="center"/>
              <w:rPr>
                <w:sz w:val="20"/>
              </w:rPr>
            </w:pPr>
          </w:p>
        </w:tc>
        <w:tc>
          <w:tcPr>
            <w:tcW w:w="567" w:type="dxa"/>
          </w:tcPr>
          <w:p w14:paraId="3AFA75DA" w14:textId="77777777" w:rsidR="00766B1E" w:rsidRPr="0050576D" w:rsidRDefault="00766B1E" w:rsidP="002D5B89">
            <w:pPr>
              <w:widowControl w:val="0"/>
              <w:spacing w:line="360" w:lineRule="auto"/>
              <w:jc w:val="center"/>
              <w:rPr>
                <w:sz w:val="20"/>
              </w:rPr>
            </w:pPr>
          </w:p>
        </w:tc>
        <w:tc>
          <w:tcPr>
            <w:tcW w:w="567" w:type="dxa"/>
          </w:tcPr>
          <w:p w14:paraId="35880EF4" w14:textId="77777777" w:rsidR="00766B1E" w:rsidRPr="0050576D" w:rsidRDefault="00766B1E" w:rsidP="002D5B89">
            <w:pPr>
              <w:widowControl w:val="0"/>
              <w:spacing w:line="360" w:lineRule="auto"/>
              <w:jc w:val="center"/>
              <w:rPr>
                <w:sz w:val="20"/>
              </w:rPr>
            </w:pPr>
          </w:p>
        </w:tc>
        <w:tc>
          <w:tcPr>
            <w:tcW w:w="850" w:type="dxa"/>
            <w:tcBorders>
              <w:bottom w:val="single" w:sz="4" w:space="0" w:color="auto"/>
            </w:tcBorders>
            <w:shd w:val="clear" w:color="auto" w:fill="CCFFCC"/>
          </w:tcPr>
          <w:p w14:paraId="3FB2698D" w14:textId="77777777" w:rsidR="00766B1E" w:rsidRPr="0050576D" w:rsidRDefault="00766B1E" w:rsidP="002D5B89">
            <w:pPr>
              <w:widowControl w:val="0"/>
              <w:spacing w:line="360" w:lineRule="auto"/>
              <w:jc w:val="center"/>
              <w:rPr>
                <w:sz w:val="20"/>
              </w:rPr>
            </w:pPr>
          </w:p>
        </w:tc>
        <w:tc>
          <w:tcPr>
            <w:tcW w:w="709" w:type="dxa"/>
            <w:tcBorders>
              <w:bottom w:val="single" w:sz="4" w:space="0" w:color="auto"/>
            </w:tcBorders>
            <w:shd w:val="clear" w:color="auto" w:fill="FFFF99"/>
          </w:tcPr>
          <w:p w14:paraId="3A8827EE" w14:textId="77777777" w:rsidR="00766B1E" w:rsidRPr="0050576D" w:rsidRDefault="00766B1E" w:rsidP="002D5B89">
            <w:pPr>
              <w:widowControl w:val="0"/>
              <w:spacing w:line="360" w:lineRule="auto"/>
              <w:jc w:val="center"/>
              <w:rPr>
                <w:sz w:val="20"/>
              </w:rPr>
            </w:pPr>
          </w:p>
        </w:tc>
        <w:tc>
          <w:tcPr>
            <w:tcW w:w="850" w:type="dxa"/>
            <w:tcBorders>
              <w:top w:val="single" w:sz="4" w:space="0" w:color="auto"/>
              <w:bottom w:val="single" w:sz="4" w:space="0" w:color="auto"/>
              <w:right w:val="single" w:sz="4" w:space="0" w:color="auto"/>
            </w:tcBorders>
            <w:shd w:val="clear" w:color="auto" w:fill="FFFF99"/>
          </w:tcPr>
          <w:p w14:paraId="1470A9E8" w14:textId="77777777" w:rsidR="00766B1E" w:rsidRPr="0050576D" w:rsidRDefault="00766B1E" w:rsidP="002D5B89">
            <w:pPr>
              <w:widowControl w:val="0"/>
              <w:spacing w:line="360" w:lineRule="auto"/>
              <w:jc w:val="center"/>
              <w:rPr>
                <w:sz w:val="20"/>
              </w:rPr>
            </w:pPr>
          </w:p>
        </w:tc>
        <w:tc>
          <w:tcPr>
            <w:tcW w:w="993" w:type="dxa"/>
            <w:tcBorders>
              <w:top w:val="single" w:sz="4" w:space="0" w:color="auto"/>
              <w:left w:val="single" w:sz="4" w:space="0" w:color="auto"/>
              <w:bottom w:val="single" w:sz="4" w:space="0" w:color="auto"/>
              <w:right w:val="single" w:sz="4" w:space="0" w:color="auto"/>
            </w:tcBorders>
            <w:shd w:val="clear" w:color="auto" w:fill="FF5050"/>
          </w:tcPr>
          <w:p w14:paraId="4132F7F5" w14:textId="77777777" w:rsidR="00766B1E" w:rsidRPr="0050576D" w:rsidRDefault="00766B1E" w:rsidP="002D5B89">
            <w:pPr>
              <w:widowControl w:val="0"/>
              <w:spacing w:line="360" w:lineRule="auto"/>
              <w:jc w:val="center"/>
              <w:rPr>
                <w:sz w:val="20"/>
              </w:rPr>
            </w:pPr>
          </w:p>
        </w:tc>
        <w:tc>
          <w:tcPr>
            <w:tcW w:w="760" w:type="dxa"/>
            <w:tcBorders>
              <w:top w:val="single" w:sz="4" w:space="0" w:color="auto"/>
              <w:left w:val="single" w:sz="4" w:space="0" w:color="auto"/>
              <w:bottom w:val="single" w:sz="4" w:space="0" w:color="auto"/>
              <w:right w:val="single" w:sz="4" w:space="0" w:color="auto"/>
            </w:tcBorders>
            <w:shd w:val="clear" w:color="auto" w:fill="FF5050"/>
          </w:tcPr>
          <w:p w14:paraId="5B5F4134" w14:textId="77777777" w:rsidR="00766B1E" w:rsidRPr="0050576D" w:rsidRDefault="00766B1E" w:rsidP="002D5B89">
            <w:pPr>
              <w:widowControl w:val="0"/>
              <w:spacing w:line="360" w:lineRule="auto"/>
              <w:jc w:val="center"/>
              <w:rPr>
                <w:sz w:val="20"/>
              </w:rPr>
            </w:pPr>
          </w:p>
        </w:tc>
        <w:tc>
          <w:tcPr>
            <w:tcW w:w="657" w:type="dxa"/>
            <w:tcBorders>
              <w:top w:val="single" w:sz="4" w:space="0" w:color="auto"/>
              <w:left w:val="single" w:sz="4" w:space="0" w:color="auto"/>
              <w:bottom w:val="single" w:sz="4" w:space="0" w:color="auto"/>
              <w:right w:val="single" w:sz="4" w:space="0" w:color="auto"/>
            </w:tcBorders>
            <w:shd w:val="clear" w:color="auto" w:fill="FF5050"/>
          </w:tcPr>
          <w:p w14:paraId="70554181" w14:textId="77777777" w:rsidR="00766B1E" w:rsidRPr="0050576D" w:rsidRDefault="00766B1E" w:rsidP="002D5B89">
            <w:pPr>
              <w:widowControl w:val="0"/>
              <w:spacing w:line="360" w:lineRule="auto"/>
              <w:jc w:val="center"/>
              <w:rPr>
                <w:sz w:val="20"/>
              </w:rPr>
            </w:pPr>
          </w:p>
        </w:tc>
      </w:tr>
      <w:tr w:rsidR="00766B1E" w:rsidRPr="0050576D" w14:paraId="5B65ADA4" w14:textId="77777777" w:rsidTr="00D11573">
        <w:trPr>
          <w:trHeight w:val="263"/>
        </w:trPr>
        <w:tc>
          <w:tcPr>
            <w:tcW w:w="709" w:type="dxa"/>
            <w:tcBorders>
              <w:bottom w:val="single" w:sz="4" w:space="0" w:color="auto"/>
            </w:tcBorders>
          </w:tcPr>
          <w:p w14:paraId="60FDFA19" w14:textId="77777777" w:rsidR="00766B1E" w:rsidRPr="0050576D" w:rsidRDefault="00766B1E" w:rsidP="002D5B89">
            <w:pPr>
              <w:widowControl w:val="0"/>
              <w:spacing w:line="360" w:lineRule="auto"/>
              <w:jc w:val="center"/>
              <w:rPr>
                <w:sz w:val="20"/>
              </w:rPr>
            </w:pPr>
            <w:r w:rsidRPr="0050576D">
              <w:rPr>
                <w:sz w:val="20"/>
              </w:rPr>
              <w:t>55-64</w:t>
            </w:r>
          </w:p>
        </w:tc>
        <w:tc>
          <w:tcPr>
            <w:tcW w:w="567" w:type="dxa"/>
            <w:tcBorders>
              <w:bottom w:val="single" w:sz="4" w:space="0" w:color="auto"/>
            </w:tcBorders>
          </w:tcPr>
          <w:p w14:paraId="0A708B85" w14:textId="77777777" w:rsidR="00766B1E" w:rsidRPr="0050576D" w:rsidRDefault="00766B1E" w:rsidP="002D5B89">
            <w:pPr>
              <w:widowControl w:val="0"/>
              <w:spacing w:line="360" w:lineRule="auto"/>
              <w:jc w:val="center"/>
              <w:rPr>
                <w:sz w:val="20"/>
              </w:rPr>
            </w:pPr>
          </w:p>
        </w:tc>
        <w:tc>
          <w:tcPr>
            <w:tcW w:w="567" w:type="dxa"/>
            <w:tcBorders>
              <w:bottom w:val="single" w:sz="4" w:space="0" w:color="auto"/>
            </w:tcBorders>
          </w:tcPr>
          <w:p w14:paraId="1AA51927" w14:textId="77777777" w:rsidR="00766B1E" w:rsidRPr="0050576D" w:rsidRDefault="00766B1E" w:rsidP="002D5B89">
            <w:pPr>
              <w:widowControl w:val="0"/>
              <w:spacing w:line="360" w:lineRule="auto"/>
              <w:jc w:val="center"/>
              <w:rPr>
                <w:sz w:val="20"/>
              </w:rPr>
            </w:pPr>
          </w:p>
        </w:tc>
        <w:tc>
          <w:tcPr>
            <w:tcW w:w="567" w:type="dxa"/>
            <w:tcBorders>
              <w:bottom w:val="single" w:sz="4" w:space="0" w:color="auto"/>
            </w:tcBorders>
          </w:tcPr>
          <w:p w14:paraId="4AC2AA9C" w14:textId="77777777" w:rsidR="00766B1E" w:rsidRPr="0050576D" w:rsidRDefault="00766B1E" w:rsidP="002D5B89">
            <w:pPr>
              <w:widowControl w:val="0"/>
              <w:spacing w:line="360" w:lineRule="auto"/>
              <w:jc w:val="center"/>
              <w:rPr>
                <w:sz w:val="20"/>
              </w:rPr>
            </w:pPr>
          </w:p>
        </w:tc>
        <w:tc>
          <w:tcPr>
            <w:tcW w:w="425" w:type="dxa"/>
            <w:tcBorders>
              <w:bottom w:val="single" w:sz="4" w:space="0" w:color="auto"/>
            </w:tcBorders>
          </w:tcPr>
          <w:p w14:paraId="2917FA6A" w14:textId="77777777" w:rsidR="00766B1E" w:rsidRPr="0050576D" w:rsidRDefault="00766B1E" w:rsidP="002D5B89">
            <w:pPr>
              <w:widowControl w:val="0"/>
              <w:spacing w:line="360" w:lineRule="auto"/>
              <w:jc w:val="center"/>
              <w:rPr>
                <w:sz w:val="20"/>
              </w:rPr>
            </w:pPr>
          </w:p>
        </w:tc>
        <w:tc>
          <w:tcPr>
            <w:tcW w:w="567" w:type="dxa"/>
            <w:tcBorders>
              <w:bottom w:val="single" w:sz="4" w:space="0" w:color="auto"/>
            </w:tcBorders>
          </w:tcPr>
          <w:p w14:paraId="17EE82E3" w14:textId="77777777" w:rsidR="00766B1E" w:rsidRPr="0050576D" w:rsidRDefault="00766B1E" w:rsidP="002D5B89">
            <w:pPr>
              <w:widowControl w:val="0"/>
              <w:spacing w:line="360" w:lineRule="auto"/>
              <w:jc w:val="center"/>
              <w:rPr>
                <w:sz w:val="20"/>
              </w:rPr>
            </w:pPr>
          </w:p>
        </w:tc>
        <w:tc>
          <w:tcPr>
            <w:tcW w:w="426" w:type="dxa"/>
            <w:tcBorders>
              <w:bottom w:val="single" w:sz="4" w:space="0" w:color="auto"/>
            </w:tcBorders>
          </w:tcPr>
          <w:p w14:paraId="341FF1CB" w14:textId="77777777" w:rsidR="00766B1E" w:rsidRPr="0050576D" w:rsidRDefault="00766B1E" w:rsidP="002D5B89">
            <w:pPr>
              <w:widowControl w:val="0"/>
              <w:spacing w:line="360" w:lineRule="auto"/>
              <w:jc w:val="center"/>
              <w:rPr>
                <w:sz w:val="20"/>
              </w:rPr>
            </w:pPr>
          </w:p>
        </w:tc>
        <w:tc>
          <w:tcPr>
            <w:tcW w:w="567" w:type="dxa"/>
            <w:tcBorders>
              <w:bottom w:val="single" w:sz="4" w:space="0" w:color="auto"/>
            </w:tcBorders>
          </w:tcPr>
          <w:p w14:paraId="488BBC7B" w14:textId="77777777" w:rsidR="00766B1E" w:rsidRPr="0050576D" w:rsidRDefault="00766B1E" w:rsidP="002D5B89">
            <w:pPr>
              <w:widowControl w:val="0"/>
              <w:spacing w:line="360" w:lineRule="auto"/>
              <w:jc w:val="center"/>
              <w:rPr>
                <w:sz w:val="20"/>
              </w:rPr>
            </w:pPr>
          </w:p>
        </w:tc>
        <w:tc>
          <w:tcPr>
            <w:tcW w:w="567" w:type="dxa"/>
            <w:tcBorders>
              <w:bottom w:val="single" w:sz="4" w:space="0" w:color="auto"/>
            </w:tcBorders>
          </w:tcPr>
          <w:p w14:paraId="33CA9C51" w14:textId="77777777" w:rsidR="00766B1E" w:rsidRPr="0050576D" w:rsidRDefault="00766B1E" w:rsidP="002D5B89">
            <w:pPr>
              <w:widowControl w:val="0"/>
              <w:spacing w:line="360" w:lineRule="auto"/>
              <w:jc w:val="center"/>
              <w:rPr>
                <w:sz w:val="20"/>
              </w:rPr>
            </w:pPr>
          </w:p>
        </w:tc>
        <w:tc>
          <w:tcPr>
            <w:tcW w:w="850" w:type="dxa"/>
            <w:tcBorders>
              <w:bottom w:val="single" w:sz="4" w:space="0" w:color="auto"/>
            </w:tcBorders>
            <w:shd w:val="clear" w:color="auto" w:fill="FFFF99"/>
          </w:tcPr>
          <w:p w14:paraId="7EDB9CE6" w14:textId="77777777" w:rsidR="00766B1E" w:rsidRPr="0050576D" w:rsidRDefault="00766B1E" w:rsidP="002D5B89">
            <w:pPr>
              <w:widowControl w:val="0"/>
              <w:spacing w:line="360" w:lineRule="auto"/>
              <w:jc w:val="center"/>
              <w:rPr>
                <w:sz w:val="20"/>
              </w:rPr>
            </w:pPr>
          </w:p>
        </w:tc>
        <w:tc>
          <w:tcPr>
            <w:tcW w:w="709" w:type="dxa"/>
            <w:tcBorders>
              <w:bottom w:val="single" w:sz="4" w:space="0" w:color="auto"/>
              <w:right w:val="single" w:sz="4" w:space="0" w:color="auto"/>
            </w:tcBorders>
            <w:shd w:val="clear" w:color="auto" w:fill="FFFF99"/>
          </w:tcPr>
          <w:p w14:paraId="4A1F1CB7" w14:textId="77777777" w:rsidR="00766B1E" w:rsidRPr="0050576D" w:rsidRDefault="00766B1E" w:rsidP="002D5B89">
            <w:pPr>
              <w:widowControl w:val="0"/>
              <w:spacing w:line="360" w:lineRule="auto"/>
              <w:jc w:val="center"/>
              <w:rPr>
                <w:sz w:val="20"/>
              </w:rPr>
            </w:pPr>
          </w:p>
        </w:tc>
        <w:tc>
          <w:tcPr>
            <w:tcW w:w="850" w:type="dxa"/>
            <w:tcBorders>
              <w:top w:val="single" w:sz="4" w:space="0" w:color="auto"/>
              <w:left w:val="single" w:sz="4" w:space="0" w:color="auto"/>
              <w:bottom w:val="single" w:sz="4" w:space="0" w:color="auto"/>
              <w:right w:val="single" w:sz="4" w:space="0" w:color="auto"/>
            </w:tcBorders>
            <w:shd w:val="clear" w:color="auto" w:fill="FF5050"/>
          </w:tcPr>
          <w:p w14:paraId="269D6762" w14:textId="77777777" w:rsidR="00766B1E" w:rsidRPr="0050576D" w:rsidRDefault="00766B1E" w:rsidP="002D5B89">
            <w:pPr>
              <w:widowControl w:val="0"/>
              <w:spacing w:line="360" w:lineRule="auto"/>
              <w:jc w:val="center"/>
              <w:rPr>
                <w:sz w:val="20"/>
              </w:rPr>
            </w:pPr>
          </w:p>
        </w:tc>
        <w:tc>
          <w:tcPr>
            <w:tcW w:w="993" w:type="dxa"/>
            <w:tcBorders>
              <w:top w:val="single" w:sz="4" w:space="0" w:color="auto"/>
              <w:left w:val="single" w:sz="4" w:space="0" w:color="auto"/>
              <w:bottom w:val="single" w:sz="4" w:space="0" w:color="auto"/>
              <w:right w:val="single" w:sz="4" w:space="0" w:color="auto"/>
            </w:tcBorders>
            <w:shd w:val="clear" w:color="auto" w:fill="FF5050"/>
          </w:tcPr>
          <w:p w14:paraId="7F93D857" w14:textId="77777777" w:rsidR="00766B1E" w:rsidRPr="0050576D" w:rsidRDefault="00766B1E" w:rsidP="002D5B89">
            <w:pPr>
              <w:widowControl w:val="0"/>
              <w:spacing w:line="360" w:lineRule="auto"/>
              <w:jc w:val="center"/>
              <w:rPr>
                <w:sz w:val="20"/>
              </w:rPr>
            </w:pPr>
          </w:p>
        </w:tc>
        <w:tc>
          <w:tcPr>
            <w:tcW w:w="760" w:type="dxa"/>
            <w:tcBorders>
              <w:top w:val="single" w:sz="4" w:space="0" w:color="auto"/>
              <w:left w:val="single" w:sz="4" w:space="0" w:color="auto"/>
              <w:bottom w:val="single" w:sz="4" w:space="0" w:color="auto"/>
              <w:right w:val="single" w:sz="4" w:space="0" w:color="auto"/>
            </w:tcBorders>
            <w:shd w:val="clear" w:color="auto" w:fill="FF5050"/>
          </w:tcPr>
          <w:p w14:paraId="65DF7538" w14:textId="77777777" w:rsidR="00766B1E" w:rsidRPr="0050576D" w:rsidRDefault="00766B1E" w:rsidP="002D5B89">
            <w:pPr>
              <w:widowControl w:val="0"/>
              <w:spacing w:line="360" w:lineRule="auto"/>
              <w:jc w:val="center"/>
              <w:rPr>
                <w:sz w:val="20"/>
              </w:rPr>
            </w:pPr>
          </w:p>
        </w:tc>
        <w:tc>
          <w:tcPr>
            <w:tcW w:w="657" w:type="dxa"/>
            <w:tcBorders>
              <w:top w:val="single" w:sz="4" w:space="0" w:color="auto"/>
              <w:left w:val="single" w:sz="4" w:space="0" w:color="auto"/>
              <w:bottom w:val="single" w:sz="4" w:space="0" w:color="auto"/>
              <w:right w:val="single" w:sz="4" w:space="0" w:color="auto"/>
            </w:tcBorders>
            <w:shd w:val="clear" w:color="auto" w:fill="FF5050"/>
          </w:tcPr>
          <w:p w14:paraId="48A0C9AC" w14:textId="77777777" w:rsidR="00766B1E" w:rsidRPr="0050576D" w:rsidRDefault="00766B1E" w:rsidP="002D5B89">
            <w:pPr>
              <w:widowControl w:val="0"/>
              <w:spacing w:line="360" w:lineRule="auto"/>
              <w:jc w:val="center"/>
              <w:rPr>
                <w:sz w:val="20"/>
              </w:rPr>
            </w:pPr>
          </w:p>
        </w:tc>
      </w:tr>
      <w:tr w:rsidR="00766B1E" w:rsidRPr="0050576D" w14:paraId="75A2D954" w14:textId="77777777" w:rsidTr="00D11573">
        <w:trPr>
          <w:trHeight w:val="60"/>
        </w:trPr>
        <w:tc>
          <w:tcPr>
            <w:tcW w:w="709" w:type="dxa"/>
            <w:tcBorders>
              <w:left w:val="nil"/>
              <w:bottom w:val="nil"/>
              <w:right w:val="nil"/>
            </w:tcBorders>
            <w:shd w:val="clear" w:color="auto" w:fill="auto"/>
          </w:tcPr>
          <w:p w14:paraId="66C34478" w14:textId="77777777" w:rsidR="00766B1E" w:rsidRPr="0050576D" w:rsidRDefault="00766B1E" w:rsidP="002D5B89">
            <w:pPr>
              <w:widowControl w:val="0"/>
              <w:spacing w:line="360" w:lineRule="auto"/>
              <w:jc w:val="center"/>
              <w:rPr>
                <w:sz w:val="20"/>
              </w:rPr>
            </w:pPr>
          </w:p>
        </w:tc>
        <w:tc>
          <w:tcPr>
            <w:tcW w:w="567" w:type="dxa"/>
            <w:tcBorders>
              <w:left w:val="nil"/>
              <w:bottom w:val="nil"/>
              <w:right w:val="nil"/>
            </w:tcBorders>
            <w:shd w:val="clear" w:color="auto" w:fill="CCFFCC"/>
          </w:tcPr>
          <w:p w14:paraId="6C268BE7" w14:textId="77777777" w:rsidR="00766B1E" w:rsidRPr="0050576D" w:rsidRDefault="00766B1E" w:rsidP="002D5B89">
            <w:pPr>
              <w:widowControl w:val="0"/>
              <w:spacing w:line="360" w:lineRule="auto"/>
              <w:jc w:val="center"/>
              <w:rPr>
                <w:sz w:val="20"/>
              </w:rPr>
            </w:pPr>
          </w:p>
        </w:tc>
        <w:tc>
          <w:tcPr>
            <w:tcW w:w="567" w:type="dxa"/>
            <w:tcBorders>
              <w:left w:val="nil"/>
              <w:bottom w:val="nil"/>
              <w:right w:val="nil"/>
            </w:tcBorders>
            <w:shd w:val="clear" w:color="auto" w:fill="auto"/>
          </w:tcPr>
          <w:p w14:paraId="1DD214BB" w14:textId="77777777" w:rsidR="00766B1E" w:rsidRPr="0050576D" w:rsidRDefault="00766B1E" w:rsidP="002D5B89">
            <w:pPr>
              <w:widowControl w:val="0"/>
              <w:spacing w:line="360" w:lineRule="auto"/>
              <w:jc w:val="center"/>
              <w:rPr>
                <w:sz w:val="20"/>
              </w:rPr>
            </w:pPr>
            <w:r w:rsidRPr="0050576D">
              <w:rPr>
                <w:sz w:val="20"/>
              </w:rPr>
              <w:t>-</w:t>
            </w:r>
          </w:p>
        </w:tc>
        <w:tc>
          <w:tcPr>
            <w:tcW w:w="7938" w:type="dxa"/>
            <w:gridSpan w:val="12"/>
            <w:tcBorders>
              <w:left w:val="nil"/>
              <w:bottom w:val="nil"/>
              <w:right w:val="nil"/>
            </w:tcBorders>
            <w:shd w:val="clear" w:color="auto" w:fill="auto"/>
          </w:tcPr>
          <w:p w14:paraId="1F720E7F" w14:textId="77777777" w:rsidR="00766B1E" w:rsidRPr="0050576D" w:rsidRDefault="00766B1E" w:rsidP="002D5B89">
            <w:pPr>
              <w:widowControl w:val="0"/>
              <w:spacing w:line="360" w:lineRule="auto"/>
              <w:rPr>
                <w:sz w:val="20"/>
              </w:rPr>
            </w:pPr>
            <w:r w:rsidRPr="0050576D">
              <w:rPr>
                <w:sz w:val="20"/>
              </w:rPr>
              <w:t>Низкий риск (терпимый)</w:t>
            </w:r>
          </w:p>
        </w:tc>
      </w:tr>
      <w:tr w:rsidR="00766B1E" w:rsidRPr="005357A1" w14:paraId="512E8AEB" w14:textId="77777777" w:rsidTr="00D11573">
        <w:trPr>
          <w:trHeight w:val="118"/>
        </w:trPr>
        <w:tc>
          <w:tcPr>
            <w:tcW w:w="709" w:type="dxa"/>
            <w:tcBorders>
              <w:top w:val="nil"/>
              <w:left w:val="nil"/>
              <w:bottom w:val="nil"/>
              <w:right w:val="nil"/>
            </w:tcBorders>
            <w:shd w:val="clear" w:color="auto" w:fill="auto"/>
          </w:tcPr>
          <w:p w14:paraId="03785864" w14:textId="77777777" w:rsidR="00766B1E" w:rsidRPr="0050576D" w:rsidRDefault="00766B1E" w:rsidP="002D5B89">
            <w:pPr>
              <w:widowControl w:val="0"/>
              <w:spacing w:line="360" w:lineRule="auto"/>
              <w:jc w:val="center"/>
              <w:rPr>
                <w:sz w:val="20"/>
              </w:rPr>
            </w:pPr>
          </w:p>
        </w:tc>
        <w:tc>
          <w:tcPr>
            <w:tcW w:w="567" w:type="dxa"/>
            <w:tcBorders>
              <w:top w:val="nil"/>
              <w:left w:val="nil"/>
              <w:bottom w:val="nil"/>
              <w:right w:val="nil"/>
            </w:tcBorders>
            <w:shd w:val="clear" w:color="auto" w:fill="FFFF99"/>
          </w:tcPr>
          <w:p w14:paraId="3AE3A4F5" w14:textId="77777777" w:rsidR="00766B1E" w:rsidRPr="0050576D" w:rsidRDefault="00766B1E" w:rsidP="002D5B89">
            <w:pPr>
              <w:widowControl w:val="0"/>
              <w:spacing w:line="360" w:lineRule="auto"/>
              <w:jc w:val="center"/>
              <w:rPr>
                <w:sz w:val="20"/>
              </w:rPr>
            </w:pPr>
          </w:p>
        </w:tc>
        <w:tc>
          <w:tcPr>
            <w:tcW w:w="567" w:type="dxa"/>
            <w:tcBorders>
              <w:top w:val="nil"/>
              <w:left w:val="nil"/>
              <w:bottom w:val="nil"/>
              <w:right w:val="nil"/>
            </w:tcBorders>
            <w:shd w:val="clear" w:color="auto" w:fill="auto"/>
          </w:tcPr>
          <w:p w14:paraId="4A3C206C" w14:textId="77777777" w:rsidR="00766B1E" w:rsidRPr="0050576D" w:rsidRDefault="00766B1E" w:rsidP="002D5B89">
            <w:pPr>
              <w:widowControl w:val="0"/>
              <w:spacing w:line="360" w:lineRule="auto"/>
              <w:jc w:val="center"/>
              <w:rPr>
                <w:sz w:val="20"/>
              </w:rPr>
            </w:pPr>
            <w:r w:rsidRPr="0050576D">
              <w:rPr>
                <w:sz w:val="20"/>
              </w:rPr>
              <w:t>-</w:t>
            </w:r>
          </w:p>
        </w:tc>
        <w:tc>
          <w:tcPr>
            <w:tcW w:w="7938" w:type="dxa"/>
            <w:gridSpan w:val="12"/>
            <w:tcBorders>
              <w:top w:val="nil"/>
              <w:left w:val="nil"/>
              <w:bottom w:val="nil"/>
              <w:right w:val="nil"/>
            </w:tcBorders>
            <w:shd w:val="clear" w:color="auto" w:fill="auto"/>
          </w:tcPr>
          <w:p w14:paraId="7FB4ABC4" w14:textId="77777777" w:rsidR="00766B1E" w:rsidRPr="0050576D" w:rsidRDefault="00766B1E" w:rsidP="002D5B89">
            <w:pPr>
              <w:widowControl w:val="0"/>
              <w:spacing w:line="360" w:lineRule="auto"/>
              <w:rPr>
                <w:sz w:val="20"/>
                <w:lang w:val="ru-RU"/>
              </w:rPr>
            </w:pPr>
            <w:r w:rsidRPr="0050576D">
              <w:rPr>
                <w:sz w:val="20"/>
                <w:lang w:val="ru-RU"/>
              </w:rPr>
              <w:t>Средний риск (требуется снижение воздействия)</w:t>
            </w:r>
          </w:p>
        </w:tc>
      </w:tr>
      <w:tr w:rsidR="00766B1E" w:rsidRPr="0050576D" w14:paraId="469BEB83" w14:textId="77777777" w:rsidTr="00D11573">
        <w:trPr>
          <w:trHeight w:val="211"/>
        </w:trPr>
        <w:tc>
          <w:tcPr>
            <w:tcW w:w="709" w:type="dxa"/>
            <w:tcBorders>
              <w:top w:val="nil"/>
              <w:left w:val="nil"/>
              <w:bottom w:val="nil"/>
              <w:right w:val="nil"/>
            </w:tcBorders>
            <w:shd w:val="clear" w:color="auto" w:fill="auto"/>
          </w:tcPr>
          <w:p w14:paraId="01943802" w14:textId="77777777" w:rsidR="00766B1E" w:rsidRPr="0050576D" w:rsidRDefault="00766B1E" w:rsidP="002D5B89">
            <w:pPr>
              <w:widowControl w:val="0"/>
              <w:spacing w:line="360" w:lineRule="auto"/>
              <w:jc w:val="center"/>
              <w:rPr>
                <w:sz w:val="20"/>
                <w:lang w:val="ru-RU"/>
              </w:rPr>
            </w:pPr>
          </w:p>
        </w:tc>
        <w:tc>
          <w:tcPr>
            <w:tcW w:w="567" w:type="dxa"/>
            <w:tcBorders>
              <w:top w:val="nil"/>
              <w:left w:val="nil"/>
              <w:bottom w:val="nil"/>
              <w:right w:val="nil"/>
            </w:tcBorders>
            <w:shd w:val="clear" w:color="auto" w:fill="FF5050"/>
          </w:tcPr>
          <w:p w14:paraId="2E356803" w14:textId="77777777" w:rsidR="00766B1E" w:rsidRPr="0050576D" w:rsidRDefault="00766B1E" w:rsidP="002D5B89">
            <w:pPr>
              <w:widowControl w:val="0"/>
              <w:spacing w:line="360" w:lineRule="auto"/>
              <w:jc w:val="center"/>
              <w:rPr>
                <w:sz w:val="20"/>
                <w:lang w:val="ru-RU"/>
              </w:rPr>
            </w:pPr>
          </w:p>
        </w:tc>
        <w:tc>
          <w:tcPr>
            <w:tcW w:w="567" w:type="dxa"/>
            <w:tcBorders>
              <w:top w:val="nil"/>
              <w:left w:val="nil"/>
              <w:bottom w:val="nil"/>
              <w:right w:val="nil"/>
            </w:tcBorders>
            <w:shd w:val="clear" w:color="auto" w:fill="auto"/>
          </w:tcPr>
          <w:p w14:paraId="51E41946" w14:textId="77777777" w:rsidR="00766B1E" w:rsidRPr="0050576D" w:rsidRDefault="00766B1E" w:rsidP="002D5B89">
            <w:pPr>
              <w:widowControl w:val="0"/>
              <w:spacing w:line="360" w:lineRule="auto"/>
              <w:jc w:val="center"/>
              <w:rPr>
                <w:sz w:val="20"/>
              </w:rPr>
            </w:pPr>
            <w:r w:rsidRPr="0050576D">
              <w:rPr>
                <w:sz w:val="20"/>
              </w:rPr>
              <w:t>-</w:t>
            </w:r>
          </w:p>
        </w:tc>
        <w:tc>
          <w:tcPr>
            <w:tcW w:w="7938" w:type="dxa"/>
            <w:gridSpan w:val="12"/>
            <w:tcBorders>
              <w:top w:val="nil"/>
              <w:left w:val="nil"/>
              <w:bottom w:val="nil"/>
              <w:right w:val="nil"/>
            </w:tcBorders>
            <w:shd w:val="clear" w:color="auto" w:fill="auto"/>
          </w:tcPr>
          <w:p w14:paraId="36AA8422" w14:textId="77777777" w:rsidR="00766B1E" w:rsidRPr="0050576D" w:rsidRDefault="00766B1E" w:rsidP="002D5B89">
            <w:pPr>
              <w:widowControl w:val="0"/>
              <w:spacing w:line="360" w:lineRule="auto"/>
              <w:rPr>
                <w:sz w:val="20"/>
              </w:rPr>
            </w:pPr>
            <w:r w:rsidRPr="0050576D">
              <w:rPr>
                <w:sz w:val="20"/>
              </w:rPr>
              <w:t xml:space="preserve">Высокий риск (неприемлемый) </w:t>
            </w:r>
          </w:p>
        </w:tc>
      </w:tr>
    </w:tbl>
    <w:p w14:paraId="66A6CE4A" w14:textId="77777777" w:rsidR="00766B1E" w:rsidRPr="0050576D" w:rsidRDefault="00766B1E" w:rsidP="002D5B89">
      <w:pPr>
        <w:widowControl w:val="0"/>
        <w:spacing w:line="360" w:lineRule="auto"/>
        <w:ind w:firstLine="708"/>
        <w:jc w:val="both"/>
        <w:rPr>
          <w:b/>
          <w:bCs/>
          <w:i/>
          <w:iCs/>
          <w:szCs w:val="24"/>
          <w:highlight w:val="yellow"/>
          <w:lang w:val="ru-RU"/>
        </w:rPr>
      </w:pPr>
    </w:p>
    <w:p w14:paraId="2844D496" w14:textId="77777777" w:rsidR="00047B96" w:rsidRPr="0050576D" w:rsidRDefault="00570858" w:rsidP="00C82F35">
      <w:pPr>
        <w:pStyle w:val="23"/>
        <w:keepNext w:val="0"/>
        <w:widowControl w:val="0"/>
        <w:numPr>
          <w:ilvl w:val="1"/>
          <w:numId w:val="91"/>
        </w:numPr>
        <w:spacing w:before="120" w:after="120" w:line="360" w:lineRule="auto"/>
        <w:ind w:left="0" w:firstLine="720"/>
        <w:rPr>
          <w:rFonts w:ascii="Times New Roman" w:hAnsi="Times New Roman" w:cs="Times New Roman"/>
          <w:b w:val="0"/>
          <w:bCs w:val="0"/>
          <w:i w:val="0"/>
          <w:iCs w:val="0"/>
          <w:szCs w:val="24"/>
          <w:lang w:val="ru-RU"/>
        </w:rPr>
      </w:pPr>
      <w:bookmarkStart w:id="296" w:name="_Toc225739285"/>
      <w:r w:rsidRPr="0050576D">
        <w:rPr>
          <w:rFonts w:ascii="Times New Roman" w:hAnsi="Times New Roman" w:cs="Times New Roman"/>
          <w:i w:val="0"/>
          <w:iCs w:val="0"/>
          <w:sz w:val="24"/>
          <w:szCs w:val="24"/>
          <w:lang w:val="ru-RU"/>
        </w:rPr>
        <w:t>П</w:t>
      </w:r>
      <w:r w:rsidR="00047B96" w:rsidRPr="0050576D">
        <w:rPr>
          <w:rFonts w:ascii="Times New Roman" w:hAnsi="Times New Roman" w:cs="Times New Roman"/>
          <w:i w:val="0"/>
          <w:iCs w:val="0"/>
          <w:sz w:val="24"/>
          <w:szCs w:val="24"/>
          <w:lang w:val="ru-RU"/>
        </w:rPr>
        <w:t>рогноз последствий аварийных ситуаций для окружающей среды</w:t>
      </w:r>
      <w:bookmarkEnd w:id="296"/>
    </w:p>
    <w:p w14:paraId="739C40F3"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 xml:space="preserve">В условиях интенсивной антропогенной деятельности, базирующейся, к сожалению, на недостаточно высоком уровне научной и технической оснащенности народного хозяйства и связанной с серьезными ошибками в технической и экологической </w:t>
      </w:r>
      <w:r w:rsidRPr="0050576D">
        <w:rPr>
          <w:szCs w:val="24"/>
          <w:lang w:val="ru-RU"/>
        </w:rPr>
        <w:lastRenderedPageBreak/>
        <w:t>политике, проблема экологической безопасности окружающей природной среды представляется одной из наиболее актуальных. Следует подчеркнуть, что реализация крупных народно-хозяйственных проектов, помимо достижения планируемых положительных моментов, сопровождается возникновением негативных природно-антропогенных процессов, приводящих, в частности, к ухудшению качества водных и земельных ресурсов и снижению экологической устойчивости природной среды.</w:t>
      </w:r>
      <w:r w:rsidRPr="0050576D">
        <w:rPr>
          <w:szCs w:val="24"/>
          <w:lang w:val="ru-RU"/>
        </w:rPr>
        <w:tab/>
      </w:r>
    </w:p>
    <w:p w14:paraId="4C74AEE6"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С развитием высоких технологий и производством высококачественной техники значительные требования предъявляются работающему персоналу на всех стадиях от ее изготовления до эксплуатации. На первое место выходит человеческий фактор, не только профессионализм работника, но и его физическое состояние, обусловленное условиями работы.</w:t>
      </w:r>
    </w:p>
    <w:p w14:paraId="33669AE0"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 xml:space="preserve">Неблагоприятные метеорологические условия работы на открытом воздухе могут отрицательно повлиять на здоровье рабочих. </w:t>
      </w:r>
    </w:p>
    <w:p w14:paraId="02505DBE"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В осенне-зимний период года возможны переохлаждения, случаи отморожения и даже замерзания. Случаи переохлаждения нередки и даже весной, особенно в сырую погоду.</w:t>
      </w:r>
    </w:p>
    <w:p w14:paraId="6028F7BF"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В результате длительного воздействия солнечных лучей у работающего в летний период может быть солнечный удар. Прогревание организма возможно в жару в плохо вентилируемых помещениях.</w:t>
      </w:r>
    </w:p>
    <w:p w14:paraId="1EB53D4C"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Углеводороды при определенных концентрациях в воздухе оказывают вредное воздействия на организм человека и могут вызывать острое отравление и заболевания.</w:t>
      </w:r>
    </w:p>
    <w:p w14:paraId="29FD4E19"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Жидкие углеводороды оказывают слабое раздражающее действие на слизистую оболочку дыхательных путей, а при длительном соприкосновении действуют как раздражающее вещество. Они вызывают судороги, поражают центральную нервную систему, кроветворные органы.</w:t>
      </w:r>
    </w:p>
    <w:p w14:paraId="75A9E57A"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Не маловажную роль играет и моральное состояние работника. Все эти причины сказываются на работоспособности, умение реально оценивать создавшуюся обстановку, быстро и верно принимать правильные решения. В противном случае неадекватное поведение работающего, как правило, становится причиной возникновения аварийной ситуации того или иного масштаба.</w:t>
      </w:r>
    </w:p>
    <w:p w14:paraId="11D575B4" w14:textId="77777777" w:rsidR="00766B1E" w:rsidRPr="0050576D" w:rsidRDefault="00766B1E" w:rsidP="002D5B89">
      <w:pPr>
        <w:widowControl w:val="0"/>
        <w:spacing w:line="360" w:lineRule="auto"/>
        <w:ind w:firstLine="708"/>
        <w:jc w:val="both"/>
        <w:rPr>
          <w:szCs w:val="24"/>
          <w:lang w:val="ru-RU"/>
        </w:rPr>
      </w:pPr>
      <w:r w:rsidRPr="0050576D">
        <w:rPr>
          <w:szCs w:val="24"/>
          <w:lang w:val="ru-RU"/>
        </w:rPr>
        <w:t>Ежегодно стихийные бедствия, возникающие в различных странах, производственные аварии на производственных объектах, коммунально-энергетических системах городов вызывают крупномасштабные разрушения, гибель людей, большие потери материальных ценностей.</w:t>
      </w:r>
    </w:p>
    <w:p w14:paraId="451141F2" w14:textId="77777777" w:rsidR="00766B1E" w:rsidRPr="0050576D" w:rsidRDefault="00766B1E" w:rsidP="002D5B89">
      <w:pPr>
        <w:widowControl w:val="0"/>
        <w:spacing w:line="360" w:lineRule="auto"/>
        <w:ind w:firstLine="708"/>
        <w:jc w:val="both"/>
        <w:rPr>
          <w:szCs w:val="24"/>
          <w:lang w:val="ru-RU"/>
        </w:rPr>
      </w:pPr>
      <w:r w:rsidRPr="0050576D">
        <w:rPr>
          <w:szCs w:val="24"/>
          <w:lang w:val="ru-RU"/>
        </w:rPr>
        <w:lastRenderedPageBreak/>
        <w:t>Стихийные бедствия по природе возникновения и вызываемому ущербу могут быть самыми разнообразными. К ним относятся: землетрясения, извержения вулканов, наводнения, пожары, ураганы, бури, штормы.</w:t>
      </w:r>
    </w:p>
    <w:p w14:paraId="421BCCA9" w14:textId="77777777" w:rsidR="00AA3B85" w:rsidRPr="0050576D" w:rsidRDefault="00766B1E" w:rsidP="002D5B89">
      <w:pPr>
        <w:widowControl w:val="0"/>
        <w:spacing w:line="360" w:lineRule="auto"/>
        <w:ind w:firstLine="708"/>
        <w:jc w:val="both"/>
        <w:rPr>
          <w:szCs w:val="24"/>
          <w:lang w:val="ru-RU"/>
        </w:rPr>
      </w:pPr>
      <w:r w:rsidRPr="0050576D">
        <w:rPr>
          <w:szCs w:val="24"/>
          <w:lang w:val="ru-RU"/>
        </w:rPr>
        <w:t>Наиболее объективной оценкой уровня экологической безопасности антропогенной деятельности, объединяющей различные ее аспекты: технический, экономический, экологический и социальный, является оценка суммарного риска, под которым понимается вероятность возникновения и развития, неблагоприятных природно-техногенных процессов, сопровождающихся, как правило, существенными экологическими последствиями. При этом уровень экологического риска возрастает из-за невозможности предвидеть весь комплекс неблагоприятных процессов и их развития, из-за недостаточной информации о свойствах и показателях отдельных компонентов природной среды, необходимых для построения оперативных, среднесрочных и долгосрочных прогнозов развития каждого из природно-техногенных процессов. Существенно возрастает уровень экологического риска из-за того, что практически невозможно оценить обобщенную реакцию природной среды от суммарного воздействия отдельных видов антропогенной деятельности и способной привести к катастрофическим последствиям.</w:t>
      </w:r>
    </w:p>
    <w:p w14:paraId="3F8750E0" w14:textId="77777777" w:rsidR="00AD4F1B" w:rsidRPr="0050576D" w:rsidRDefault="00AD4F1B" w:rsidP="002D5B89">
      <w:pPr>
        <w:widowControl w:val="0"/>
        <w:spacing w:line="360" w:lineRule="auto"/>
        <w:ind w:firstLine="720"/>
        <w:jc w:val="both"/>
        <w:rPr>
          <w:szCs w:val="24"/>
          <w:lang w:val="ru-RU"/>
        </w:rPr>
      </w:pPr>
      <w:r w:rsidRPr="0050576D">
        <w:rPr>
          <w:szCs w:val="24"/>
          <w:lang w:val="ru-RU"/>
        </w:rPr>
        <w:t xml:space="preserve">Скрининговая оценка риска на этапе идентификации согласно расчетным данным моделирования рассеивания выбросов от месторождения </w:t>
      </w:r>
      <w:r w:rsidR="004B484E" w:rsidRPr="0050576D">
        <w:rPr>
          <w:szCs w:val="24"/>
          <w:lang w:val="ru-RU"/>
        </w:rPr>
        <w:t>Айракты</w:t>
      </w:r>
      <w:r w:rsidRPr="0050576D">
        <w:rPr>
          <w:szCs w:val="24"/>
          <w:lang w:val="ru-RU"/>
        </w:rPr>
        <w:t xml:space="preserve"> не проводилось, в связи удаленностью ближайших населенных пунктов</w:t>
      </w:r>
      <w:r w:rsidR="00B47AC0" w:rsidRPr="0050576D">
        <w:rPr>
          <w:szCs w:val="24"/>
          <w:lang w:val="ru-RU"/>
        </w:rPr>
        <w:t xml:space="preserve"> </w:t>
      </w:r>
      <w:r w:rsidRPr="0050576D">
        <w:rPr>
          <w:szCs w:val="24"/>
          <w:lang w:val="ru-RU"/>
        </w:rPr>
        <w:t>(поселок Малый Камкалы (20 км) и поселок Уланбель в 60 км. на северо-западе от площади работ).</w:t>
      </w:r>
    </w:p>
    <w:p w14:paraId="45368747" w14:textId="77777777" w:rsidR="00AD4F1B" w:rsidRPr="0050576D" w:rsidRDefault="00AD4F1B" w:rsidP="002D5B89">
      <w:pPr>
        <w:widowControl w:val="0"/>
        <w:spacing w:line="360" w:lineRule="auto"/>
        <w:ind w:firstLine="709"/>
        <w:jc w:val="both"/>
        <w:rPr>
          <w:szCs w:val="24"/>
          <w:lang w:val="ru-RU"/>
        </w:rPr>
      </w:pPr>
      <w:r w:rsidRPr="0050576D">
        <w:rPr>
          <w:szCs w:val="24"/>
          <w:lang w:val="ru-RU"/>
        </w:rPr>
        <w:t>В этой связи более целесообразно проведение расчетов уровней рисков здоровью после ввода в эксплуатацию и достижения проектной мощности предприятия с использованием данных регулярно проводимого мониторинга состояния окружающей среды.</w:t>
      </w:r>
    </w:p>
    <w:p w14:paraId="57F089D4" w14:textId="77777777" w:rsidR="00AD4F1B" w:rsidRPr="0050576D" w:rsidRDefault="00AD4F1B" w:rsidP="002D5B89">
      <w:pPr>
        <w:widowControl w:val="0"/>
        <w:spacing w:line="360" w:lineRule="auto"/>
        <w:ind w:firstLine="708"/>
        <w:jc w:val="both"/>
        <w:rPr>
          <w:szCs w:val="24"/>
          <w:lang w:val="ru-RU"/>
        </w:rPr>
      </w:pPr>
      <w:r w:rsidRPr="0050576D">
        <w:rPr>
          <w:szCs w:val="24"/>
          <w:lang w:val="ru-RU"/>
        </w:rPr>
        <w:t>Расчетный метод просчета риска считается не целесообразным, так как фактические данные могут свидетельствовать в пользу возможного уменьшения истинного значения риска на несколько десятков процентов, по сравнению с расчетным.</w:t>
      </w:r>
    </w:p>
    <w:p w14:paraId="41E47E74" w14:textId="77777777" w:rsidR="00AD4F1B" w:rsidRPr="0050576D" w:rsidRDefault="00AD4F1B" w:rsidP="002D5B89">
      <w:pPr>
        <w:widowControl w:val="0"/>
        <w:spacing w:line="360" w:lineRule="auto"/>
        <w:jc w:val="both"/>
        <w:rPr>
          <w:szCs w:val="24"/>
          <w:lang w:val="ru-RU"/>
        </w:rPr>
      </w:pPr>
    </w:p>
    <w:p w14:paraId="75D40C51" w14:textId="77777777" w:rsidR="00047B96" w:rsidRPr="0050576D" w:rsidRDefault="00570858" w:rsidP="00C82F35">
      <w:pPr>
        <w:pStyle w:val="23"/>
        <w:keepNext w:val="0"/>
        <w:widowControl w:val="0"/>
        <w:numPr>
          <w:ilvl w:val="1"/>
          <w:numId w:val="91"/>
        </w:numPr>
        <w:spacing w:before="120" w:after="120" w:line="360" w:lineRule="auto"/>
        <w:ind w:left="0" w:firstLine="720"/>
        <w:rPr>
          <w:rFonts w:ascii="Times New Roman" w:hAnsi="Times New Roman" w:cs="Times New Roman"/>
          <w:b w:val="0"/>
          <w:bCs w:val="0"/>
          <w:i w:val="0"/>
          <w:iCs w:val="0"/>
          <w:szCs w:val="24"/>
          <w:lang w:val="ru-RU"/>
        </w:rPr>
      </w:pPr>
      <w:bookmarkStart w:id="297" w:name="_Toc225739286"/>
      <w:r w:rsidRPr="0050576D">
        <w:rPr>
          <w:rFonts w:ascii="Times New Roman" w:hAnsi="Times New Roman" w:cs="Times New Roman"/>
          <w:i w:val="0"/>
          <w:iCs w:val="0"/>
          <w:sz w:val="24"/>
          <w:szCs w:val="24"/>
          <w:lang w:val="ru-RU"/>
        </w:rPr>
        <w:t>Р</w:t>
      </w:r>
      <w:r w:rsidR="00047B96" w:rsidRPr="0050576D">
        <w:rPr>
          <w:rFonts w:ascii="Times New Roman" w:hAnsi="Times New Roman" w:cs="Times New Roman"/>
          <w:i w:val="0"/>
          <w:iCs w:val="0"/>
          <w:sz w:val="24"/>
          <w:szCs w:val="24"/>
          <w:lang w:val="ru-RU"/>
        </w:rPr>
        <w:t>екомендации по предупреждению аварийных ситуаций и ликвидации их последствий</w:t>
      </w:r>
      <w:bookmarkEnd w:id="297"/>
    </w:p>
    <w:p w14:paraId="62E97A02" w14:textId="77777777" w:rsidR="000C3528" w:rsidRPr="0050576D" w:rsidRDefault="000C3528" w:rsidP="002D5B89">
      <w:pPr>
        <w:widowControl w:val="0"/>
        <w:spacing w:line="360" w:lineRule="auto"/>
        <w:ind w:firstLine="708"/>
        <w:jc w:val="both"/>
        <w:rPr>
          <w:color w:val="000000"/>
          <w:szCs w:val="24"/>
          <w:lang w:val="ru-RU"/>
        </w:rPr>
      </w:pPr>
      <w:r w:rsidRPr="0050576D">
        <w:rPr>
          <w:color w:val="000000"/>
          <w:szCs w:val="24"/>
          <w:lang w:val="ru-RU"/>
        </w:rPr>
        <w:t xml:space="preserve">В целях предотвращения и ликвидации осложнений в скважине при различной интенсивности поглощений или при полном прекращении циркуляции промывочной </w:t>
      </w:r>
      <w:r w:rsidRPr="0050576D">
        <w:rPr>
          <w:color w:val="000000"/>
          <w:szCs w:val="24"/>
          <w:lang w:val="ru-RU"/>
        </w:rPr>
        <w:lastRenderedPageBreak/>
        <w:t>жидкости предпринимаются следующие меры:</w:t>
      </w:r>
    </w:p>
    <w:p w14:paraId="31FA7EDC" w14:textId="77777777" w:rsidR="000C3528" w:rsidRPr="0050576D" w:rsidRDefault="000C3528" w:rsidP="00C82F35">
      <w:pPr>
        <w:widowControl w:val="0"/>
        <w:numPr>
          <w:ilvl w:val="0"/>
          <w:numId w:val="45"/>
        </w:numPr>
        <w:tabs>
          <w:tab w:val="clear" w:pos="1428"/>
          <w:tab w:val="num" w:pos="1080"/>
        </w:tabs>
        <w:spacing w:line="360" w:lineRule="auto"/>
        <w:ind w:left="0" w:firstLine="708"/>
        <w:jc w:val="both"/>
        <w:rPr>
          <w:szCs w:val="24"/>
          <w:lang w:val="ru-RU"/>
        </w:rPr>
      </w:pPr>
      <w:r w:rsidRPr="0050576D">
        <w:rPr>
          <w:color w:val="000000"/>
          <w:szCs w:val="24"/>
          <w:lang w:val="ru-RU"/>
        </w:rPr>
        <w:t xml:space="preserve">уменьшение перепада давления в системе «скважина-пласт» путем изменения параметров промывочной жидкости; </w:t>
      </w:r>
    </w:p>
    <w:p w14:paraId="71E1997B" w14:textId="77777777" w:rsidR="000C3528" w:rsidRPr="0050576D" w:rsidRDefault="000C3528" w:rsidP="00C82F35">
      <w:pPr>
        <w:widowControl w:val="0"/>
        <w:numPr>
          <w:ilvl w:val="0"/>
          <w:numId w:val="45"/>
        </w:numPr>
        <w:tabs>
          <w:tab w:val="clear" w:pos="1428"/>
          <w:tab w:val="num" w:pos="1080"/>
        </w:tabs>
        <w:spacing w:line="360" w:lineRule="auto"/>
        <w:ind w:left="0" w:firstLine="720"/>
        <w:jc w:val="both"/>
        <w:rPr>
          <w:color w:val="000000"/>
          <w:szCs w:val="24"/>
          <w:lang w:val="ru-RU"/>
        </w:rPr>
      </w:pPr>
      <w:r w:rsidRPr="0050576D">
        <w:rPr>
          <w:color w:val="000000"/>
          <w:szCs w:val="24"/>
          <w:lang w:val="ru-RU"/>
        </w:rPr>
        <w:t>изоляция поглощающего пласта путем закупорки каналов пласта специальными наполнителями, цементными растворами или пастами;</w:t>
      </w:r>
    </w:p>
    <w:p w14:paraId="76CA0289" w14:textId="77777777" w:rsidR="000C3528" w:rsidRPr="0050576D" w:rsidRDefault="000C3528" w:rsidP="00C82F35">
      <w:pPr>
        <w:widowControl w:val="0"/>
        <w:numPr>
          <w:ilvl w:val="0"/>
          <w:numId w:val="45"/>
        </w:numPr>
        <w:tabs>
          <w:tab w:val="clear" w:pos="1428"/>
          <w:tab w:val="num" w:pos="1080"/>
        </w:tabs>
        <w:spacing w:line="360" w:lineRule="auto"/>
        <w:ind w:left="0" w:firstLine="720"/>
        <w:jc w:val="both"/>
        <w:rPr>
          <w:color w:val="000000"/>
          <w:szCs w:val="24"/>
          <w:lang w:val="ru-RU"/>
        </w:rPr>
      </w:pPr>
      <w:r w:rsidRPr="0050576D">
        <w:rPr>
          <w:color w:val="000000"/>
          <w:szCs w:val="24"/>
          <w:lang w:val="ru-RU"/>
        </w:rPr>
        <w:t>бурение без выхода циркуляции, с последующим спуском обсадной колонны.</w:t>
      </w:r>
    </w:p>
    <w:p w14:paraId="3ED02F8A" w14:textId="77777777" w:rsidR="000C3528" w:rsidRPr="0050576D" w:rsidRDefault="000C3528" w:rsidP="002D5B89">
      <w:pPr>
        <w:widowControl w:val="0"/>
        <w:spacing w:line="360" w:lineRule="auto"/>
        <w:ind w:firstLine="708"/>
        <w:jc w:val="both"/>
        <w:rPr>
          <w:color w:val="000000"/>
          <w:szCs w:val="24"/>
          <w:lang w:val="ru-RU"/>
        </w:rPr>
      </w:pPr>
      <w:r w:rsidRPr="0050576D">
        <w:rPr>
          <w:color w:val="000000"/>
          <w:szCs w:val="24"/>
          <w:lang w:val="ru-RU"/>
        </w:rPr>
        <w:t>При газопроявлениях необходимо предпринять следующие меры:</w:t>
      </w:r>
    </w:p>
    <w:p w14:paraId="53BC9F04" w14:textId="77777777" w:rsidR="000C3528" w:rsidRPr="0050576D" w:rsidRDefault="000C3528" w:rsidP="00C82F35">
      <w:pPr>
        <w:widowControl w:val="0"/>
        <w:numPr>
          <w:ilvl w:val="0"/>
          <w:numId w:val="45"/>
        </w:numPr>
        <w:tabs>
          <w:tab w:val="clear" w:pos="1428"/>
          <w:tab w:val="num" w:pos="1080"/>
        </w:tabs>
        <w:spacing w:line="360" w:lineRule="auto"/>
        <w:ind w:left="0" w:firstLine="720"/>
        <w:jc w:val="both"/>
        <w:rPr>
          <w:color w:val="000000"/>
          <w:szCs w:val="24"/>
          <w:lang w:val="ru-RU"/>
        </w:rPr>
      </w:pPr>
      <w:r w:rsidRPr="0050576D">
        <w:rPr>
          <w:color w:val="000000"/>
          <w:szCs w:val="24"/>
          <w:lang w:val="ru-RU"/>
        </w:rPr>
        <w:t>повысить плотность бурового раствора (в случаях, когда поступления пластового флюида во время проявления приводит к увеличению уровня в приемных емкостях и появлению избыточного давления в бурильных трубах при закрытой скважине);</w:t>
      </w:r>
    </w:p>
    <w:p w14:paraId="062D4D26" w14:textId="77777777" w:rsidR="000C3528" w:rsidRPr="0050576D" w:rsidRDefault="000C3528" w:rsidP="00C82F35">
      <w:pPr>
        <w:widowControl w:val="0"/>
        <w:numPr>
          <w:ilvl w:val="0"/>
          <w:numId w:val="45"/>
        </w:numPr>
        <w:tabs>
          <w:tab w:val="clear" w:pos="1428"/>
          <w:tab w:val="num" w:pos="1080"/>
        </w:tabs>
        <w:spacing w:line="360" w:lineRule="auto"/>
        <w:ind w:left="0" w:firstLine="720"/>
        <w:jc w:val="both"/>
        <w:rPr>
          <w:color w:val="000000"/>
          <w:szCs w:val="24"/>
          <w:lang w:val="ru-RU"/>
        </w:rPr>
      </w:pPr>
      <w:r w:rsidRPr="0050576D">
        <w:rPr>
          <w:color w:val="000000"/>
          <w:szCs w:val="24"/>
          <w:lang w:val="ru-RU"/>
        </w:rPr>
        <w:t>подъем инструмента, во избежание проявления, производить только после выравнивания показателей бурового раствора до установленной величины;</w:t>
      </w:r>
    </w:p>
    <w:p w14:paraId="12F5657A" w14:textId="77777777" w:rsidR="000C3528" w:rsidRPr="0050576D" w:rsidRDefault="000C3528" w:rsidP="00C82F35">
      <w:pPr>
        <w:widowControl w:val="0"/>
        <w:numPr>
          <w:ilvl w:val="0"/>
          <w:numId w:val="45"/>
        </w:numPr>
        <w:tabs>
          <w:tab w:val="clear" w:pos="1428"/>
          <w:tab w:val="num" w:pos="1080"/>
        </w:tabs>
        <w:spacing w:line="360" w:lineRule="auto"/>
        <w:ind w:left="0" w:firstLine="720"/>
        <w:jc w:val="both"/>
        <w:rPr>
          <w:color w:val="000000"/>
          <w:szCs w:val="24"/>
          <w:lang w:val="ru-RU"/>
        </w:rPr>
      </w:pPr>
      <w:r w:rsidRPr="0050576D">
        <w:rPr>
          <w:color w:val="000000"/>
          <w:szCs w:val="24"/>
          <w:lang w:val="ru-RU"/>
        </w:rPr>
        <w:t>установить интенсивность проявления в процессе бурения и промывок. Для этого углубление скважины прекращается и ведется промывка в течение одного цикла циркуляции;</w:t>
      </w:r>
    </w:p>
    <w:p w14:paraId="6B42B569" w14:textId="77777777" w:rsidR="000C3528" w:rsidRPr="0050576D" w:rsidRDefault="000C3528" w:rsidP="00C82F35">
      <w:pPr>
        <w:widowControl w:val="0"/>
        <w:numPr>
          <w:ilvl w:val="0"/>
          <w:numId w:val="45"/>
        </w:numPr>
        <w:tabs>
          <w:tab w:val="clear" w:pos="1428"/>
          <w:tab w:val="num" w:pos="1080"/>
        </w:tabs>
        <w:spacing w:line="360" w:lineRule="auto"/>
        <w:ind w:left="0" w:firstLine="720"/>
        <w:jc w:val="both"/>
        <w:rPr>
          <w:color w:val="000000"/>
          <w:szCs w:val="24"/>
          <w:lang w:val="ru-RU"/>
        </w:rPr>
      </w:pPr>
      <w:r w:rsidRPr="0050576D">
        <w:rPr>
          <w:color w:val="000000"/>
          <w:szCs w:val="24"/>
          <w:lang w:val="ru-RU"/>
        </w:rPr>
        <w:t>после закрытия превентора и стабилизации давления необходимо при</w:t>
      </w:r>
      <w:r w:rsidRPr="0050576D">
        <w:rPr>
          <w:color w:val="000000"/>
          <w:szCs w:val="24"/>
          <w:lang w:val="ru-RU"/>
        </w:rPr>
        <w:softHyphen/>
        <w:t xml:space="preserve">нять меры по ликвидации проявления; </w:t>
      </w:r>
    </w:p>
    <w:p w14:paraId="793670E8" w14:textId="77777777" w:rsidR="000C3528" w:rsidRPr="0050576D" w:rsidRDefault="000C3528" w:rsidP="00C82F35">
      <w:pPr>
        <w:widowControl w:val="0"/>
        <w:numPr>
          <w:ilvl w:val="0"/>
          <w:numId w:val="45"/>
        </w:numPr>
        <w:tabs>
          <w:tab w:val="clear" w:pos="1428"/>
          <w:tab w:val="num" w:pos="1080"/>
        </w:tabs>
        <w:spacing w:line="360" w:lineRule="auto"/>
        <w:ind w:left="0" w:firstLine="720"/>
        <w:jc w:val="both"/>
        <w:rPr>
          <w:color w:val="000000"/>
          <w:szCs w:val="24"/>
          <w:lang w:val="ru-RU"/>
        </w:rPr>
      </w:pPr>
      <w:r w:rsidRPr="0050576D">
        <w:rPr>
          <w:color w:val="000000"/>
          <w:szCs w:val="24"/>
          <w:lang w:val="ru-RU"/>
        </w:rPr>
        <w:t>при появлении признаков начавшегося проявления при подъеме труб необходимо остановить подъем. При отсутствии перелива сразу же приступить к спуску труб в башмак обсадной колонны;</w:t>
      </w:r>
    </w:p>
    <w:p w14:paraId="3896668C" w14:textId="77777777" w:rsidR="000C3528" w:rsidRPr="0050576D" w:rsidRDefault="000C3528" w:rsidP="00C82F35">
      <w:pPr>
        <w:widowControl w:val="0"/>
        <w:numPr>
          <w:ilvl w:val="0"/>
          <w:numId w:val="45"/>
        </w:numPr>
        <w:tabs>
          <w:tab w:val="clear" w:pos="1428"/>
          <w:tab w:val="num" w:pos="1080"/>
        </w:tabs>
        <w:spacing w:line="360" w:lineRule="auto"/>
        <w:ind w:left="0" w:firstLine="720"/>
        <w:jc w:val="both"/>
        <w:rPr>
          <w:color w:val="000000"/>
          <w:szCs w:val="24"/>
          <w:lang w:val="ru-RU"/>
        </w:rPr>
      </w:pPr>
      <w:r w:rsidRPr="0050576D">
        <w:rPr>
          <w:color w:val="000000"/>
          <w:szCs w:val="24"/>
          <w:lang w:val="ru-RU"/>
        </w:rPr>
        <w:t>о замеченных признаках проявлений необходимо немедленно поставить в известность инженерную службу.</w:t>
      </w:r>
    </w:p>
    <w:p w14:paraId="7CE8E2D8" w14:textId="77777777" w:rsidR="000C3528" w:rsidRPr="0050576D" w:rsidRDefault="000C3528" w:rsidP="002D5B89">
      <w:pPr>
        <w:widowControl w:val="0"/>
        <w:spacing w:line="360" w:lineRule="auto"/>
        <w:ind w:firstLine="708"/>
        <w:jc w:val="both"/>
        <w:rPr>
          <w:color w:val="000000"/>
          <w:szCs w:val="24"/>
          <w:lang w:val="ru-RU"/>
        </w:rPr>
      </w:pPr>
      <w:r w:rsidRPr="0050576D">
        <w:rPr>
          <w:color w:val="000000"/>
          <w:szCs w:val="24"/>
          <w:lang w:val="ru-RU"/>
        </w:rPr>
        <w:t>При начавшемся поглощении необходимо предпринять следующие меры:</w:t>
      </w:r>
    </w:p>
    <w:p w14:paraId="0D537E72" w14:textId="77777777" w:rsidR="000C3528" w:rsidRPr="0050576D" w:rsidRDefault="000C3528" w:rsidP="00C82F35">
      <w:pPr>
        <w:widowControl w:val="0"/>
        <w:numPr>
          <w:ilvl w:val="0"/>
          <w:numId w:val="45"/>
        </w:numPr>
        <w:tabs>
          <w:tab w:val="clear" w:pos="1428"/>
          <w:tab w:val="num" w:pos="1080"/>
        </w:tabs>
        <w:spacing w:line="360" w:lineRule="auto"/>
        <w:ind w:left="0" w:firstLine="720"/>
        <w:jc w:val="both"/>
        <w:rPr>
          <w:color w:val="000000"/>
          <w:szCs w:val="24"/>
          <w:lang w:val="ru-RU"/>
        </w:rPr>
      </w:pPr>
      <w:r w:rsidRPr="0050576D">
        <w:rPr>
          <w:color w:val="000000"/>
          <w:szCs w:val="24"/>
          <w:lang w:val="ru-RU"/>
        </w:rPr>
        <w:t>поднять бурильную колонну в башмак обсадной колонны или в прихвато-безопасный интервал и приступить к ликвидации поглощения;</w:t>
      </w:r>
    </w:p>
    <w:p w14:paraId="57268632" w14:textId="77777777" w:rsidR="000C3528" w:rsidRPr="0050576D" w:rsidRDefault="000C3528" w:rsidP="00C82F35">
      <w:pPr>
        <w:widowControl w:val="0"/>
        <w:numPr>
          <w:ilvl w:val="0"/>
          <w:numId w:val="45"/>
        </w:numPr>
        <w:tabs>
          <w:tab w:val="clear" w:pos="1428"/>
          <w:tab w:val="num" w:pos="1080"/>
        </w:tabs>
        <w:spacing w:line="360" w:lineRule="auto"/>
        <w:ind w:left="0" w:firstLine="720"/>
        <w:jc w:val="both"/>
        <w:rPr>
          <w:color w:val="000000"/>
          <w:szCs w:val="24"/>
          <w:lang w:val="ru-RU"/>
        </w:rPr>
      </w:pPr>
      <w:r w:rsidRPr="0050576D">
        <w:rPr>
          <w:color w:val="000000"/>
          <w:szCs w:val="24"/>
          <w:lang w:val="ru-RU"/>
        </w:rPr>
        <w:t>процесс бурения с частичной потерей циркуляции или без выхода циркуляции производить по специальному проекту;</w:t>
      </w:r>
    </w:p>
    <w:p w14:paraId="7BF72180" w14:textId="77777777" w:rsidR="000C3528" w:rsidRPr="0050576D" w:rsidRDefault="000C3528" w:rsidP="00C82F35">
      <w:pPr>
        <w:widowControl w:val="0"/>
        <w:numPr>
          <w:ilvl w:val="0"/>
          <w:numId w:val="45"/>
        </w:numPr>
        <w:tabs>
          <w:tab w:val="clear" w:pos="1428"/>
          <w:tab w:val="num" w:pos="1080"/>
        </w:tabs>
        <w:spacing w:line="360" w:lineRule="auto"/>
        <w:ind w:left="0" w:firstLine="720"/>
        <w:jc w:val="both"/>
        <w:rPr>
          <w:color w:val="000000"/>
          <w:szCs w:val="24"/>
          <w:lang w:val="ru-RU"/>
        </w:rPr>
      </w:pPr>
      <w:r w:rsidRPr="0050576D">
        <w:rPr>
          <w:color w:val="000000"/>
          <w:szCs w:val="24"/>
          <w:lang w:val="ru-RU"/>
        </w:rPr>
        <w:t>долив скважины при подъеме бурильной колонны необходимо производить периодически после подъема расчетного количества свечей;</w:t>
      </w:r>
    </w:p>
    <w:p w14:paraId="52CD1692" w14:textId="77777777" w:rsidR="000C3528" w:rsidRPr="0050576D" w:rsidRDefault="000C3528" w:rsidP="00C82F35">
      <w:pPr>
        <w:widowControl w:val="0"/>
        <w:numPr>
          <w:ilvl w:val="0"/>
          <w:numId w:val="45"/>
        </w:numPr>
        <w:tabs>
          <w:tab w:val="clear" w:pos="1428"/>
          <w:tab w:val="num" w:pos="1080"/>
        </w:tabs>
        <w:spacing w:line="360" w:lineRule="auto"/>
        <w:ind w:left="0" w:firstLine="720"/>
        <w:jc w:val="both"/>
        <w:rPr>
          <w:color w:val="000000"/>
          <w:szCs w:val="24"/>
          <w:lang w:val="ru-RU"/>
        </w:rPr>
      </w:pPr>
      <w:r w:rsidRPr="0050576D">
        <w:rPr>
          <w:color w:val="000000"/>
          <w:szCs w:val="24"/>
          <w:lang w:val="ru-RU"/>
        </w:rPr>
        <w:t>подъем и спуск бурильной колонны производить с такой скоростью, при которой сумма гидростатического и гидродинамического давлений была бы выше пластового давления и меньше давления гидроразрыва пород.</w:t>
      </w:r>
    </w:p>
    <w:p w14:paraId="20E7CE9C" w14:textId="77777777" w:rsidR="000C3528" w:rsidRPr="0050576D" w:rsidRDefault="000C3528" w:rsidP="002D5B89">
      <w:pPr>
        <w:widowControl w:val="0"/>
        <w:spacing w:line="360" w:lineRule="auto"/>
        <w:ind w:firstLine="708"/>
        <w:jc w:val="both"/>
        <w:rPr>
          <w:color w:val="000000"/>
          <w:szCs w:val="24"/>
          <w:lang w:val="ru-RU"/>
        </w:rPr>
      </w:pPr>
      <w:r w:rsidRPr="0050576D">
        <w:rPr>
          <w:color w:val="000000"/>
          <w:szCs w:val="24"/>
          <w:lang w:val="ru-RU"/>
        </w:rPr>
        <w:lastRenderedPageBreak/>
        <w:t>При начавшемся поглощении необходимо предпринять следующие меры:</w:t>
      </w:r>
    </w:p>
    <w:p w14:paraId="77EDFBE7" w14:textId="77777777" w:rsidR="000C3528" w:rsidRPr="0050576D" w:rsidRDefault="000C3528" w:rsidP="00C82F35">
      <w:pPr>
        <w:widowControl w:val="0"/>
        <w:numPr>
          <w:ilvl w:val="0"/>
          <w:numId w:val="45"/>
        </w:numPr>
        <w:tabs>
          <w:tab w:val="clear" w:pos="1428"/>
          <w:tab w:val="num" w:pos="1080"/>
        </w:tabs>
        <w:spacing w:line="360" w:lineRule="auto"/>
        <w:ind w:left="0" w:firstLine="720"/>
        <w:jc w:val="both"/>
        <w:rPr>
          <w:color w:val="000000"/>
          <w:szCs w:val="24"/>
          <w:lang w:val="ru-RU"/>
        </w:rPr>
      </w:pPr>
      <w:r w:rsidRPr="0050576D">
        <w:rPr>
          <w:color w:val="000000"/>
          <w:szCs w:val="24"/>
          <w:lang w:val="ru-RU"/>
        </w:rPr>
        <w:t>поднять бурильную колонну в башмак обсадной колонны или в прихвато-безопасный интервал и приступить к ликвидации поглощения;</w:t>
      </w:r>
    </w:p>
    <w:p w14:paraId="7FE5C6D3" w14:textId="77777777" w:rsidR="000C3528" w:rsidRPr="0050576D" w:rsidRDefault="000C3528" w:rsidP="00C82F35">
      <w:pPr>
        <w:widowControl w:val="0"/>
        <w:numPr>
          <w:ilvl w:val="0"/>
          <w:numId w:val="45"/>
        </w:numPr>
        <w:tabs>
          <w:tab w:val="clear" w:pos="1428"/>
          <w:tab w:val="num" w:pos="1080"/>
        </w:tabs>
        <w:spacing w:line="360" w:lineRule="auto"/>
        <w:ind w:left="0" w:firstLine="720"/>
        <w:jc w:val="both"/>
        <w:rPr>
          <w:color w:val="000000"/>
          <w:szCs w:val="24"/>
          <w:lang w:val="ru-RU"/>
        </w:rPr>
      </w:pPr>
      <w:r w:rsidRPr="0050576D">
        <w:rPr>
          <w:color w:val="000000"/>
          <w:szCs w:val="24"/>
          <w:lang w:val="ru-RU"/>
        </w:rPr>
        <w:t>процесс бурения с частичной потерей циркуляции или без выхода цирку</w:t>
      </w:r>
      <w:r w:rsidRPr="0050576D">
        <w:rPr>
          <w:color w:val="000000"/>
          <w:szCs w:val="24"/>
          <w:lang w:val="ru-RU"/>
        </w:rPr>
        <w:softHyphen/>
        <w:t>ляции производить по специальному проекту;</w:t>
      </w:r>
    </w:p>
    <w:p w14:paraId="2D097AE0" w14:textId="77777777" w:rsidR="000C3528" w:rsidRPr="0050576D" w:rsidRDefault="000C3528" w:rsidP="00C82F35">
      <w:pPr>
        <w:widowControl w:val="0"/>
        <w:numPr>
          <w:ilvl w:val="0"/>
          <w:numId w:val="45"/>
        </w:numPr>
        <w:tabs>
          <w:tab w:val="clear" w:pos="1428"/>
          <w:tab w:val="num" w:pos="1080"/>
        </w:tabs>
        <w:spacing w:line="360" w:lineRule="auto"/>
        <w:ind w:left="0" w:firstLine="720"/>
        <w:jc w:val="both"/>
        <w:rPr>
          <w:color w:val="000000"/>
          <w:szCs w:val="24"/>
          <w:lang w:val="ru-RU"/>
        </w:rPr>
      </w:pPr>
      <w:r w:rsidRPr="0050576D">
        <w:rPr>
          <w:color w:val="000000"/>
          <w:szCs w:val="24"/>
          <w:lang w:val="ru-RU"/>
        </w:rPr>
        <w:t>долив скважины при подъеме бурильной колонны необходимо производить периодически после подъема расчетного количества свечей;</w:t>
      </w:r>
    </w:p>
    <w:p w14:paraId="5FBB9E58" w14:textId="77777777" w:rsidR="000C3528" w:rsidRPr="0050576D" w:rsidRDefault="000C3528" w:rsidP="00C82F35">
      <w:pPr>
        <w:widowControl w:val="0"/>
        <w:numPr>
          <w:ilvl w:val="0"/>
          <w:numId w:val="45"/>
        </w:numPr>
        <w:tabs>
          <w:tab w:val="clear" w:pos="1428"/>
          <w:tab w:val="num" w:pos="1080"/>
        </w:tabs>
        <w:spacing w:line="360" w:lineRule="auto"/>
        <w:ind w:left="0" w:firstLine="720"/>
        <w:jc w:val="both"/>
        <w:rPr>
          <w:color w:val="000000"/>
          <w:szCs w:val="24"/>
          <w:lang w:val="ru-RU"/>
        </w:rPr>
      </w:pPr>
      <w:r w:rsidRPr="0050576D">
        <w:rPr>
          <w:color w:val="000000"/>
          <w:szCs w:val="24"/>
          <w:lang w:val="ru-RU"/>
        </w:rPr>
        <w:t>подъем и спуск бурильной колонны производить с такой скоростью, при которой сумма гидростатического и гидродинамического давлений была бы выше пластового давления и меньше давления гидроразрыва пород;</w:t>
      </w:r>
    </w:p>
    <w:p w14:paraId="3BB66DEF" w14:textId="77777777" w:rsidR="000C3528" w:rsidRPr="0050576D" w:rsidRDefault="000C3528" w:rsidP="00C82F35">
      <w:pPr>
        <w:widowControl w:val="0"/>
        <w:numPr>
          <w:ilvl w:val="0"/>
          <w:numId w:val="45"/>
        </w:numPr>
        <w:tabs>
          <w:tab w:val="clear" w:pos="1428"/>
          <w:tab w:val="num" w:pos="1080"/>
        </w:tabs>
        <w:spacing w:line="360" w:lineRule="auto"/>
        <w:ind w:left="0" w:firstLine="720"/>
        <w:jc w:val="both"/>
        <w:rPr>
          <w:color w:val="000000"/>
          <w:szCs w:val="24"/>
          <w:lang w:val="ru-RU"/>
        </w:rPr>
      </w:pPr>
      <w:r w:rsidRPr="0050576D">
        <w:rPr>
          <w:color w:val="000000"/>
          <w:szCs w:val="24"/>
          <w:lang w:val="ru-RU"/>
        </w:rPr>
        <w:t>длительные ремонтные или профилактические работы, не связанные с ремонтом устья скважины, необходимо производить при нахождении бурильной колонны в башмаке обсадной колонны с обязательной установкой шарового крана. Если ремонт устья скважины или противовыбросового оборудования продолжителен и нет возможности промыть скважину, то нужно установить отсекающий цементный мост.</w:t>
      </w:r>
    </w:p>
    <w:p w14:paraId="60A44D1A" w14:textId="77777777" w:rsidR="000C3528" w:rsidRPr="0050576D" w:rsidRDefault="000C3528" w:rsidP="002D5B89">
      <w:pPr>
        <w:widowControl w:val="0"/>
        <w:spacing w:line="360" w:lineRule="auto"/>
        <w:ind w:firstLine="708"/>
        <w:jc w:val="both"/>
        <w:rPr>
          <w:color w:val="000000"/>
          <w:szCs w:val="24"/>
          <w:lang w:val="ru-RU"/>
        </w:rPr>
      </w:pPr>
      <w:r w:rsidRPr="0050576D">
        <w:rPr>
          <w:color w:val="000000"/>
          <w:szCs w:val="24"/>
          <w:lang w:val="ru-RU"/>
        </w:rPr>
        <w:t>Одним из основных видов аварий являются возможные разливы нефтепродуктов, выделение газа при открытом фонтанировании скважины.</w:t>
      </w:r>
    </w:p>
    <w:p w14:paraId="1A2ED223" w14:textId="77777777" w:rsidR="000C3528" w:rsidRPr="0050576D" w:rsidRDefault="000C3528" w:rsidP="002D5B89">
      <w:pPr>
        <w:widowControl w:val="0"/>
        <w:spacing w:line="360" w:lineRule="auto"/>
        <w:ind w:firstLine="708"/>
        <w:jc w:val="both"/>
        <w:rPr>
          <w:color w:val="000000"/>
          <w:szCs w:val="24"/>
          <w:lang w:val="ru-RU"/>
        </w:rPr>
      </w:pPr>
      <w:r w:rsidRPr="0050576D">
        <w:rPr>
          <w:color w:val="000000"/>
          <w:szCs w:val="24"/>
          <w:lang w:val="ru-RU"/>
        </w:rPr>
        <w:t xml:space="preserve">Произведенная своевременно ликвидация аварий уменьшает степень отрицательного воздействия на окружающую среду. </w:t>
      </w:r>
    </w:p>
    <w:p w14:paraId="11404D94" w14:textId="77777777" w:rsidR="000C3528" w:rsidRPr="0050576D" w:rsidRDefault="000C3528" w:rsidP="002D5B89">
      <w:pPr>
        <w:widowControl w:val="0"/>
        <w:spacing w:line="360" w:lineRule="auto"/>
        <w:ind w:firstLine="708"/>
        <w:jc w:val="both"/>
        <w:rPr>
          <w:color w:val="000000"/>
          <w:szCs w:val="24"/>
          <w:lang w:val="ru-RU"/>
        </w:rPr>
      </w:pPr>
      <w:r w:rsidRPr="0050576D">
        <w:rPr>
          <w:color w:val="000000"/>
          <w:szCs w:val="24"/>
          <w:lang w:val="ru-RU"/>
        </w:rPr>
        <w:t>Перечень неотложных мероприятий по ликвидации аварии приведен в таблице</w:t>
      </w:r>
      <w:r w:rsidR="00F53995" w:rsidRPr="0050576D">
        <w:rPr>
          <w:color w:val="000000"/>
          <w:szCs w:val="24"/>
          <w:lang w:val="ru-RU"/>
        </w:rPr>
        <w:t xml:space="preserve"> ниже</w:t>
      </w:r>
      <w:r w:rsidRPr="0050576D">
        <w:rPr>
          <w:color w:val="000000"/>
          <w:szCs w:val="24"/>
          <w:lang w:val="ru-RU"/>
        </w:rPr>
        <w:t>.</w:t>
      </w:r>
    </w:p>
    <w:p w14:paraId="6AECD777" w14:textId="77777777" w:rsidR="000C3528" w:rsidRPr="0050576D" w:rsidRDefault="000C3528" w:rsidP="002D5B89">
      <w:pPr>
        <w:widowControl w:val="0"/>
        <w:autoSpaceDE w:val="0"/>
        <w:autoSpaceDN w:val="0"/>
        <w:adjustRightInd w:val="0"/>
        <w:spacing w:line="360" w:lineRule="auto"/>
        <w:jc w:val="both"/>
        <w:rPr>
          <w:b/>
          <w:sz w:val="20"/>
          <w:lang w:val="ru-RU"/>
        </w:rPr>
      </w:pPr>
      <w:r w:rsidRPr="0050576D">
        <w:rPr>
          <w:b/>
          <w:sz w:val="20"/>
          <w:lang w:val="ru-RU"/>
        </w:rPr>
        <w:t>Таблица 1</w:t>
      </w:r>
      <w:r w:rsidR="002B54E7" w:rsidRPr="0050576D">
        <w:rPr>
          <w:b/>
          <w:sz w:val="20"/>
          <w:lang w:val="ru-RU"/>
        </w:rPr>
        <w:t>1</w:t>
      </w:r>
      <w:r w:rsidRPr="0050576D">
        <w:rPr>
          <w:b/>
          <w:sz w:val="20"/>
          <w:lang w:val="ru-RU"/>
        </w:rPr>
        <w:t>.</w:t>
      </w:r>
      <w:r w:rsidR="007968AC" w:rsidRPr="0050576D">
        <w:rPr>
          <w:b/>
          <w:sz w:val="20"/>
          <w:lang w:val="ru-RU"/>
        </w:rPr>
        <w:t>5.1</w:t>
      </w:r>
      <w:r w:rsidRPr="0050576D">
        <w:rPr>
          <w:b/>
          <w:sz w:val="20"/>
          <w:lang w:val="ru-RU"/>
        </w:rPr>
        <w:t xml:space="preserve"> - Мероприятия по ликвидации аварий</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30"/>
        <w:gridCol w:w="2126"/>
      </w:tblGrid>
      <w:tr w:rsidR="000C3528" w:rsidRPr="0050576D" w14:paraId="4663372E" w14:textId="77777777" w:rsidTr="00D11573">
        <w:trPr>
          <w:cantSplit/>
        </w:trPr>
        <w:tc>
          <w:tcPr>
            <w:tcW w:w="7230" w:type="dxa"/>
            <w:vAlign w:val="center"/>
          </w:tcPr>
          <w:p w14:paraId="1B12F2FC" w14:textId="77777777" w:rsidR="000C3528" w:rsidRPr="0050576D" w:rsidRDefault="000C3528" w:rsidP="002D5B89">
            <w:pPr>
              <w:widowControl w:val="0"/>
              <w:spacing w:line="360" w:lineRule="auto"/>
              <w:jc w:val="center"/>
              <w:rPr>
                <w:b/>
                <w:sz w:val="20"/>
              </w:rPr>
            </w:pPr>
            <w:r w:rsidRPr="0050576D">
              <w:rPr>
                <w:b/>
                <w:sz w:val="20"/>
              </w:rPr>
              <w:t>Перечень мероприятий</w:t>
            </w:r>
          </w:p>
        </w:tc>
        <w:tc>
          <w:tcPr>
            <w:tcW w:w="2126" w:type="dxa"/>
          </w:tcPr>
          <w:p w14:paraId="41005FAD" w14:textId="77777777" w:rsidR="000C3528" w:rsidRPr="0050576D" w:rsidRDefault="000C3528" w:rsidP="002D5B89">
            <w:pPr>
              <w:widowControl w:val="0"/>
              <w:spacing w:line="360" w:lineRule="auto"/>
              <w:jc w:val="center"/>
              <w:rPr>
                <w:b/>
                <w:sz w:val="20"/>
              </w:rPr>
            </w:pPr>
            <w:r w:rsidRPr="0050576D">
              <w:rPr>
                <w:b/>
                <w:sz w:val="20"/>
              </w:rPr>
              <w:t>Сроки проведения</w:t>
            </w:r>
          </w:p>
        </w:tc>
      </w:tr>
      <w:tr w:rsidR="000C3528" w:rsidRPr="0050576D" w14:paraId="151DC9F5" w14:textId="77777777" w:rsidTr="00D11573">
        <w:trPr>
          <w:cantSplit/>
        </w:trPr>
        <w:tc>
          <w:tcPr>
            <w:tcW w:w="7230" w:type="dxa"/>
          </w:tcPr>
          <w:p w14:paraId="6748B68D" w14:textId="77777777" w:rsidR="000C3528" w:rsidRPr="0050576D" w:rsidRDefault="000C3528" w:rsidP="002D5B89">
            <w:pPr>
              <w:widowControl w:val="0"/>
              <w:spacing w:line="360" w:lineRule="auto"/>
              <w:jc w:val="both"/>
              <w:rPr>
                <w:sz w:val="20"/>
                <w:lang w:val="ru-RU"/>
              </w:rPr>
            </w:pPr>
            <w:r w:rsidRPr="0050576D">
              <w:rPr>
                <w:sz w:val="20"/>
                <w:lang w:val="ru-RU"/>
              </w:rPr>
              <w:t>1. Ликвидировать (отключить, перекрыть, заглушить) источник выделения нефтепродукта, газа.</w:t>
            </w:r>
          </w:p>
        </w:tc>
        <w:tc>
          <w:tcPr>
            <w:tcW w:w="2126" w:type="dxa"/>
            <w:vAlign w:val="center"/>
          </w:tcPr>
          <w:p w14:paraId="6B902D11" w14:textId="77777777" w:rsidR="000C3528" w:rsidRPr="0050576D" w:rsidRDefault="000C3528" w:rsidP="002D5B89">
            <w:pPr>
              <w:widowControl w:val="0"/>
              <w:spacing w:line="360" w:lineRule="auto"/>
              <w:jc w:val="center"/>
              <w:rPr>
                <w:sz w:val="20"/>
              </w:rPr>
            </w:pPr>
            <w:r w:rsidRPr="0050576D">
              <w:rPr>
                <w:sz w:val="20"/>
              </w:rPr>
              <w:t>в течение 1 суток</w:t>
            </w:r>
          </w:p>
        </w:tc>
      </w:tr>
      <w:tr w:rsidR="000C3528" w:rsidRPr="0050576D" w14:paraId="6D153E2C" w14:textId="77777777" w:rsidTr="00D11573">
        <w:trPr>
          <w:cantSplit/>
        </w:trPr>
        <w:tc>
          <w:tcPr>
            <w:tcW w:w="7230" w:type="dxa"/>
          </w:tcPr>
          <w:p w14:paraId="32D97B52" w14:textId="77777777" w:rsidR="000C3528" w:rsidRPr="0050576D" w:rsidRDefault="000C3528" w:rsidP="002D5B89">
            <w:pPr>
              <w:widowControl w:val="0"/>
              <w:spacing w:line="360" w:lineRule="auto"/>
              <w:jc w:val="both"/>
              <w:rPr>
                <w:sz w:val="20"/>
                <w:lang w:val="ru-RU"/>
              </w:rPr>
            </w:pPr>
            <w:r w:rsidRPr="0050576D">
              <w:rPr>
                <w:sz w:val="20"/>
                <w:lang w:val="ru-RU"/>
              </w:rPr>
              <w:t>2. Локализовать разлив, преградив растекание нефтепродукта по поверхности земли сооружением валов, насыпей, дамб, прокладкой сборных канав, устройством ям-ловушек.</w:t>
            </w:r>
          </w:p>
        </w:tc>
        <w:tc>
          <w:tcPr>
            <w:tcW w:w="2126" w:type="dxa"/>
            <w:vAlign w:val="center"/>
          </w:tcPr>
          <w:p w14:paraId="5C5CBEEC" w14:textId="77777777" w:rsidR="000C3528" w:rsidRPr="0050576D" w:rsidRDefault="000C3528" w:rsidP="002D5B89">
            <w:pPr>
              <w:widowControl w:val="0"/>
              <w:spacing w:line="360" w:lineRule="auto"/>
              <w:jc w:val="center"/>
              <w:rPr>
                <w:sz w:val="20"/>
              </w:rPr>
            </w:pPr>
            <w:r w:rsidRPr="0050576D">
              <w:rPr>
                <w:sz w:val="20"/>
              </w:rPr>
              <w:t>в течение 2-х суток</w:t>
            </w:r>
          </w:p>
        </w:tc>
      </w:tr>
      <w:tr w:rsidR="000C3528" w:rsidRPr="0050576D" w14:paraId="4E4388D6" w14:textId="77777777" w:rsidTr="00D11573">
        <w:trPr>
          <w:cantSplit/>
        </w:trPr>
        <w:tc>
          <w:tcPr>
            <w:tcW w:w="7230" w:type="dxa"/>
          </w:tcPr>
          <w:p w14:paraId="62FF010A" w14:textId="77777777" w:rsidR="000C3528" w:rsidRPr="0050576D" w:rsidRDefault="000C3528" w:rsidP="002D5B89">
            <w:pPr>
              <w:widowControl w:val="0"/>
              <w:spacing w:line="360" w:lineRule="auto"/>
              <w:jc w:val="both"/>
              <w:rPr>
                <w:sz w:val="20"/>
                <w:lang w:val="ru-RU"/>
              </w:rPr>
            </w:pPr>
            <w:r w:rsidRPr="0050576D">
              <w:rPr>
                <w:sz w:val="20"/>
                <w:lang w:val="ru-RU"/>
              </w:rPr>
              <w:t>3. Выполнить противопожарное устройство участка, оградив базовый лагерь лигнерализованными полосами шириной не менее 1,4 м, установить предупредительные знаки о запрете сжигания, разведения огня, организовать сторожевую охрану.</w:t>
            </w:r>
          </w:p>
        </w:tc>
        <w:tc>
          <w:tcPr>
            <w:tcW w:w="2126" w:type="dxa"/>
            <w:vAlign w:val="center"/>
          </w:tcPr>
          <w:p w14:paraId="6BD7BB91" w14:textId="77777777" w:rsidR="000C3528" w:rsidRPr="0050576D" w:rsidRDefault="000C3528" w:rsidP="002D5B89">
            <w:pPr>
              <w:widowControl w:val="0"/>
              <w:spacing w:line="360" w:lineRule="auto"/>
              <w:jc w:val="center"/>
              <w:rPr>
                <w:sz w:val="20"/>
              </w:rPr>
            </w:pPr>
            <w:r w:rsidRPr="0050576D">
              <w:rPr>
                <w:sz w:val="20"/>
              </w:rPr>
              <w:t>в течение 2-х суток</w:t>
            </w:r>
          </w:p>
        </w:tc>
      </w:tr>
      <w:tr w:rsidR="000C3528" w:rsidRPr="0050576D" w14:paraId="78C0FF5A" w14:textId="77777777" w:rsidTr="00D11573">
        <w:trPr>
          <w:cantSplit/>
        </w:trPr>
        <w:tc>
          <w:tcPr>
            <w:tcW w:w="7230" w:type="dxa"/>
          </w:tcPr>
          <w:p w14:paraId="0FE54799" w14:textId="77777777" w:rsidR="000C3528" w:rsidRPr="0050576D" w:rsidRDefault="000C3528" w:rsidP="002D5B89">
            <w:pPr>
              <w:widowControl w:val="0"/>
              <w:spacing w:line="360" w:lineRule="auto"/>
              <w:jc w:val="both"/>
              <w:rPr>
                <w:sz w:val="20"/>
                <w:lang w:val="ru-RU"/>
              </w:rPr>
            </w:pPr>
            <w:r w:rsidRPr="0050576D">
              <w:rPr>
                <w:sz w:val="20"/>
                <w:lang w:val="ru-RU"/>
              </w:rPr>
              <w:t>4. Осуществить сбор замазученного грунта и вывоз в пункты утилизации.</w:t>
            </w:r>
          </w:p>
        </w:tc>
        <w:tc>
          <w:tcPr>
            <w:tcW w:w="2126" w:type="dxa"/>
            <w:vAlign w:val="center"/>
          </w:tcPr>
          <w:p w14:paraId="69F8617E" w14:textId="77777777" w:rsidR="000C3528" w:rsidRPr="0050576D" w:rsidRDefault="000C3528" w:rsidP="002D5B89">
            <w:pPr>
              <w:widowControl w:val="0"/>
              <w:spacing w:line="360" w:lineRule="auto"/>
              <w:jc w:val="center"/>
              <w:rPr>
                <w:sz w:val="20"/>
              </w:rPr>
            </w:pPr>
            <w:r w:rsidRPr="0050576D">
              <w:rPr>
                <w:sz w:val="20"/>
              </w:rPr>
              <w:t>в течение 10 суток</w:t>
            </w:r>
          </w:p>
        </w:tc>
      </w:tr>
    </w:tbl>
    <w:p w14:paraId="1F112512" w14:textId="77777777" w:rsidR="00DE016F" w:rsidRPr="0050576D" w:rsidRDefault="00DE016F" w:rsidP="002D5B89">
      <w:pPr>
        <w:widowControl w:val="0"/>
        <w:spacing w:line="360" w:lineRule="auto"/>
        <w:ind w:firstLine="708"/>
        <w:jc w:val="both"/>
        <w:rPr>
          <w:color w:val="000000"/>
          <w:szCs w:val="24"/>
          <w:lang w:val="ru-RU"/>
        </w:rPr>
      </w:pPr>
    </w:p>
    <w:p w14:paraId="6FC7E34D" w14:textId="77777777" w:rsidR="000C3528" w:rsidRPr="0050576D" w:rsidRDefault="000C3528" w:rsidP="002D5B89">
      <w:pPr>
        <w:widowControl w:val="0"/>
        <w:spacing w:line="360" w:lineRule="auto"/>
        <w:ind w:firstLine="708"/>
        <w:jc w:val="both"/>
        <w:rPr>
          <w:color w:val="000000"/>
          <w:szCs w:val="24"/>
          <w:lang w:val="ru-RU"/>
        </w:rPr>
      </w:pPr>
      <w:r w:rsidRPr="0050576D">
        <w:rPr>
          <w:color w:val="000000"/>
          <w:szCs w:val="24"/>
          <w:lang w:val="ru-RU"/>
        </w:rPr>
        <w:t xml:space="preserve">В случае возникновения аварий, мероприятия по их ликвидации проводятся по </w:t>
      </w:r>
      <w:r w:rsidRPr="0050576D">
        <w:rPr>
          <w:color w:val="000000"/>
          <w:szCs w:val="24"/>
          <w:lang w:val="ru-RU"/>
        </w:rPr>
        <w:lastRenderedPageBreak/>
        <w:t>дополнительным планам.</w:t>
      </w:r>
    </w:p>
    <w:p w14:paraId="6267F0EA" w14:textId="77777777" w:rsidR="000C3528" w:rsidRPr="0050576D" w:rsidRDefault="000C3528" w:rsidP="002D5B89">
      <w:pPr>
        <w:widowControl w:val="0"/>
        <w:spacing w:line="360" w:lineRule="auto"/>
        <w:ind w:firstLine="708"/>
        <w:jc w:val="both"/>
        <w:rPr>
          <w:color w:val="000000"/>
          <w:szCs w:val="24"/>
          <w:lang w:val="ru-RU"/>
        </w:rPr>
      </w:pPr>
      <w:r w:rsidRPr="0050576D">
        <w:rPr>
          <w:color w:val="000000"/>
          <w:szCs w:val="24"/>
          <w:lang w:val="ru-RU"/>
        </w:rPr>
        <w:t>Нефтегазовые операции на месторождении ведутся уже несколько лет, поэтому недропользователи имеют разработанный и утвержденный “План проведения работ по предотвращению и ликвидации аварийных ситуаций” в соответствии со следующими положениями:</w:t>
      </w:r>
    </w:p>
    <w:p w14:paraId="4892293C" w14:textId="77777777" w:rsidR="000C3528" w:rsidRPr="0050576D" w:rsidRDefault="000C3528" w:rsidP="00C82F35">
      <w:pPr>
        <w:widowControl w:val="0"/>
        <w:numPr>
          <w:ilvl w:val="0"/>
          <w:numId w:val="47"/>
        </w:numPr>
        <w:tabs>
          <w:tab w:val="clear" w:pos="2595"/>
          <w:tab w:val="num" w:pos="1080"/>
        </w:tabs>
        <w:spacing w:line="360" w:lineRule="auto"/>
        <w:ind w:left="0" w:firstLine="720"/>
        <w:jc w:val="both"/>
        <w:rPr>
          <w:szCs w:val="24"/>
          <w:lang w:val="ru-RU"/>
        </w:rPr>
      </w:pPr>
      <w:r w:rsidRPr="0050576D">
        <w:rPr>
          <w:szCs w:val="24"/>
          <w:lang w:val="ru-RU"/>
        </w:rPr>
        <w:t>возможные аварийные ситуации при намечаемой хозяйственной деятельности;</w:t>
      </w:r>
    </w:p>
    <w:p w14:paraId="2A44AFAD" w14:textId="77777777" w:rsidR="000C3528" w:rsidRPr="0050576D" w:rsidRDefault="000C3528" w:rsidP="00C82F35">
      <w:pPr>
        <w:widowControl w:val="0"/>
        <w:numPr>
          <w:ilvl w:val="0"/>
          <w:numId w:val="47"/>
        </w:numPr>
        <w:tabs>
          <w:tab w:val="clear" w:pos="2595"/>
          <w:tab w:val="num" w:pos="1080"/>
        </w:tabs>
        <w:spacing w:line="360" w:lineRule="auto"/>
        <w:ind w:left="0" w:firstLine="720"/>
        <w:jc w:val="both"/>
        <w:rPr>
          <w:szCs w:val="24"/>
          <w:lang w:val="ru-RU"/>
        </w:rPr>
      </w:pPr>
      <w:r w:rsidRPr="0050576D">
        <w:rPr>
          <w:szCs w:val="24"/>
          <w:lang w:val="ru-RU"/>
        </w:rPr>
        <w:t>методы реагирования на аварийные ситуации;</w:t>
      </w:r>
    </w:p>
    <w:p w14:paraId="28144143" w14:textId="77777777" w:rsidR="000C3528" w:rsidRPr="0050576D" w:rsidRDefault="000C3528" w:rsidP="00C82F35">
      <w:pPr>
        <w:widowControl w:val="0"/>
        <w:numPr>
          <w:ilvl w:val="0"/>
          <w:numId w:val="47"/>
        </w:numPr>
        <w:tabs>
          <w:tab w:val="clear" w:pos="2595"/>
          <w:tab w:val="num" w:pos="1080"/>
        </w:tabs>
        <w:spacing w:line="360" w:lineRule="auto"/>
        <w:ind w:left="0" w:firstLine="720"/>
        <w:jc w:val="both"/>
        <w:rPr>
          <w:szCs w:val="24"/>
          <w:lang w:val="ru-RU"/>
        </w:rPr>
      </w:pPr>
      <w:r w:rsidRPr="0050576D">
        <w:rPr>
          <w:szCs w:val="24"/>
          <w:lang w:val="ru-RU"/>
        </w:rPr>
        <w:t>создание аварийной бригады (численность, состав, руководители, метод оповещения и т.д.);</w:t>
      </w:r>
    </w:p>
    <w:p w14:paraId="2C1870C5" w14:textId="77777777" w:rsidR="000C3528" w:rsidRPr="0050576D" w:rsidRDefault="000C3528" w:rsidP="00C82F35">
      <w:pPr>
        <w:widowControl w:val="0"/>
        <w:numPr>
          <w:ilvl w:val="0"/>
          <w:numId w:val="47"/>
        </w:numPr>
        <w:tabs>
          <w:tab w:val="clear" w:pos="2595"/>
          <w:tab w:val="num" w:pos="1080"/>
        </w:tabs>
        <w:spacing w:line="360" w:lineRule="auto"/>
        <w:ind w:left="0" w:firstLine="720"/>
        <w:jc w:val="both"/>
        <w:rPr>
          <w:szCs w:val="24"/>
          <w:lang w:val="ru-RU"/>
        </w:rPr>
      </w:pPr>
      <w:r w:rsidRPr="0050576D">
        <w:rPr>
          <w:szCs w:val="24"/>
          <w:lang w:val="ru-RU"/>
        </w:rPr>
        <w:t>фазы реагирования на аварийную ситуацию;</w:t>
      </w:r>
    </w:p>
    <w:p w14:paraId="40AB0FB5" w14:textId="77777777" w:rsidR="000C3528" w:rsidRPr="0050576D" w:rsidRDefault="000C3528" w:rsidP="00C82F35">
      <w:pPr>
        <w:widowControl w:val="0"/>
        <w:numPr>
          <w:ilvl w:val="0"/>
          <w:numId w:val="47"/>
        </w:numPr>
        <w:tabs>
          <w:tab w:val="clear" w:pos="2595"/>
          <w:tab w:val="num" w:pos="1080"/>
        </w:tabs>
        <w:spacing w:line="360" w:lineRule="auto"/>
        <w:ind w:left="0" w:firstLine="720"/>
        <w:jc w:val="both"/>
        <w:rPr>
          <w:color w:val="000000"/>
          <w:szCs w:val="24"/>
          <w:lang w:val="ru-RU"/>
        </w:rPr>
      </w:pPr>
      <w:r w:rsidRPr="0050576D">
        <w:rPr>
          <w:szCs w:val="24"/>
          <w:lang w:val="ru-RU"/>
        </w:rPr>
        <w:t>оснащенность оборудованием, материалами и техникой бригады для локализации и ликвидации разливов;</w:t>
      </w:r>
    </w:p>
    <w:p w14:paraId="7D8659EF" w14:textId="77777777" w:rsidR="00047B96" w:rsidRPr="0050576D" w:rsidRDefault="000C3528" w:rsidP="00C82F35">
      <w:pPr>
        <w:widowControl w:val="0"/>
        <w:numPr>
          <w:ilvl w:val="0"/>
          <w:numId w:val="47"/>
        </w:numPr>
        <w:tabs>
          <w:tab w:val="clear" w:pos="2595"/>
          <w:tab w:val="num" w:pos="1080"/>
        </w:tabs>
        <w:spacing w:line="360" w:lineRule="auto"/>
        <w:ind w:left="0" w:firstLine="720"/>
        <w:jc w:val="both"/>
        <w:rPr>
          <w:szCs w:val="24"/>
          <w:lang w:val="ru-RU"/>
        </w:rPr>
      </w:pPr>
      <w:r w:rsidRPr="0050576D">
        <w:rPr>
          <w:szCs w:val="24"/>
          <w:lang w:val="ru-RU"/>
        </w:rPr>
        <w:t>методы локализации очагов загрязнения.</w:t>
      </w:r>
    </w:p>
    <w:p w14:paraId="26351518" w14:textId="77777777" w:rsidR="00766B1E" w:rsidRPr="0050576D" w:rsidRDefault="00766B1E" w:rsidP="002D5B89">
      <w:pPr>
        <w:widowControl w:val="0"/>
        <w:spacing w:line="360" w:lineRule="auto"/>
        <w:ind w:firstLine="708"/>
        <w:jc w:val="both"/>
        <w:rPr>
          <w:b/>
          <w:bCs/>
          <w:i/>
          <w:iCs/>
          <w:szCs w:val="24"/>
          <w:lang w:val="ru-RU"/>
        </w:rPr>
      </w:pPr>
      <w:r w:rsidRPr="0050576D">
        <w:rPr>
          <w:b/>
          <w:bCs/>
          <w:i/>
          <w:iCs/>
          <w:color w:val="000000"/>
          <w:szCs w:val="24"/>
          <w:lang w:val="ru-RU"/>
        </w:rPr>
        <w:t>Мероприятия по снижению экологического риска</w:t>
      </w:r>
    </w:p>
    <w:p w14:paraId="5D770984" w14:textId="77777777" w:rsidR="00766B1E" w:rsidRPr="0050576D" w:rsidRDefault="00766B1E" w:rsidP="002D5B89">
      <w:pPr>
        <w:widowControl w:val="0"/>
        <w:spacing w:line="360" w:lineRule="auto"/>
        <w:ind w:firstLine="708"/>
        <w:jc w:val="both"/>
        <w:rPr>
          <w:color w:val="000000"/>
          <w:szCs w:val="24"/>
          <w:lang w:val="ru-RU"/>
        </w:rPr>
      </w:pPr>
      <w:r w:rsidRPr="0050576D">
        <w:rPr>
          <w:color w:val="000000"/>
          <w:szCs w:val="24"/>
          <w:lang w:val="ru-RU"/>
        </w:rPr>
        <w:t>Основными мерами по предупреждению аварийных ситуаций является строгое соблюдение технологической и производственной дисциплины, выполнение проектных решений и оперативный контроль.</w:t>
      </w:r>
    </w:p>
    <w:p w14:paraId="3AB4F7F4" w14:textId="77777777" w:rsidR="00766B1E" w:rsidRPr="0050576D" w:rsidRDefault="00766B1E" w:rsidP="002D5B89">
      <w:pPr>
        <w:widowControl w:val="0"/>
        <w:spacing w:line="360" w:lineRule="auto"/>
        <w:ind w:firstLine="708"/>
        <w:jc w:val="both"/>
        <w:rPr>
          <w:color w:val="000000"/>
          <w:szCs w:val="24"/>
          <w:lang w:val="ru-RU"/>
        </w:rPr>
      </w:pPr>
      <w:r w:rsidRPr="0050576D">
        <w:rPr>
          <w:color w:val="000000"/>
          <w:szCs w:val="24"/>
          <w:lang w:val="ru-RU"/>
        </w:rPr>
        <w:t>В целях предотвращения аварийных ситуаций на предприятии разработаны специальные мероприятия:</w:t>
      </w:r>
    </w:p>
    <w:p w14:paraId="4B990DCD" w14:textId="77777777" w:rsidR="00766B1E" w:rsidRPr="0050576D" w:rsidRDefault="00766B1E" w:rsidP="00C82F35">
      <w:pPr>
        <w:pStyle w:val="35"/>
        <w:widowControl w:val="0"/>
        <w:numPr>
          <w:ilvl w:val="0"/>
          <w:numId w:val="48"/>
        </w:numPr>
        <w:tabs>
          <w:tab w:val="clear" w:pos="720"/>
          <w:tab w:val="num" w:pos="1080"/>
        </w:tabs>
        <w:spacing w:after="0" w:line="360" w:lineRule="auto"/>
        <w:ind w:left="0" w:firstLine="720"/>
        <w:jc w:val="both"/>
        <w:rPr>
          <w:sz w:val="24"/>
          <w:szCs w:val="24"/>
          <w:lang w:val="ru-RU"/>
        </w:rPr>
      </w:pPr>
      <w:r w:rsidRPr="0050576D">
        <w:rPr>
          <w:sz w:val="24"/>
          <w:szCs w:val="24"/>
          <w:lang w:val="ru-RU"/>
        </w:rPr>
        <w:t xml:space="preserve"> все конструкции рассчитаны и запроектированы с учетом сейсмических нагрузок; </w:t>
      </w:r>
    </w:p>
    <w:p w14:paraId="49B35A39" w14:textId="77777777" w:rsidR="00766B1E" w:rsidRPr="0050576D" w:rsidRDefault="00766B1E" w:rsidP="00C82F35">
      <w:pPr>
        <w:pStyle w:val="35"/>
        <w:widowControl w:val="0"/>
        <w:numPr>
          <w:ilvl w:val="0"/>
          <w:numId w:val="48"/>
        </w:numPr>
        <w:tabs>
          <w:tab w:val="clear" w:pos="720"/>
          <w:tab w:val="num" w:pos="1080"/>
        </w:tabs>
        <w:spacing w:after="0" w:line="360" w:lineRule="auto"/>
        <w:ind w:left="0" w:firstLine="720"/>
        <w:jc w:val="both"/>
        <w:rPr>
          <w:sz w:val="24"/>
          <w:szCs w:val="24"/>
          <w:lang w:val="ru-RU"/>
        </w:rPr>
      </w:pPr>
      <w:r w:rsidRPr="0050576D">
        <w:rPr>
          <w:sz w:val="24"/>
          <w:szCs w:val="24"/>
          <w:lang w:val="ru-RU"/>
        </w:rPr>
        <w:t>установку бурового и технологического оборудования производить на фундаментах, на основе сульфатостойкого портландцемента, с покрытием подземной частим горячим битумом за 2 раза;</w:t>
      </w:r>
    </w:p>
    <w:p w14:paraId="00991401" w14:textId="77777777" w:rsidR="00766B1E" w:rsidRPr="0050576D" w:rsidRDefault="00766B1E" w:rsidP="00C82F35">
      <w:pPr>
        <w:pStyle w:val="35"/>
        <w:widowControl w:val="0"/>
        <w:numPr>
          <w:ilvl w:val="0"/>
          <w:numId w:val="48"/>
        </w:numPr>
        <w:tabs>
          <w:tab w:val="clear" w:pos="720"/>
          <w:tab w:val="num" w:pos="1080"/>
        </w:tabs>
        <w:spacing w:after="0" w:line="360" w:lineRule="auto"/>
        <w:ind w:left="0" w:firstLine="720"/>
        <w:jc w:val="both"/>
        <w:rPr>
          <w:sz w:val="24"/>
          <w:szCs w:val="24"/>
          <w:lang w:val="ru-RU"/>
        </w:rPr>
      </w:pPr>
      <w:r w:rsidRPr="0050576D">
        <w:rPr>
          <w:sz w:val="24"/>
          <w:szCs w:val="24"/>
          <w:lang w:val="ru-RU"/>
        </w:rPr>
        <w:t>применять буровой раствор без высокотоксичных химических реагентов.</w:t>
      </w:r>
    </w:p>
    <w:p w14:paraId="0BA10EEF" w14:textId="77777777" w:rsidR="00766B1E" w:rsidRPr="0050576D" w:rsidRDefault="00766B1E" w:rsidP="002D5B89">
      <w:pPr>
        <w:widowControl w:val="0"/>
        <w:spacing w:line="360" w:lineRule="auto"/>
        <w:ind w:firstLine="708"/>
        <w:jc w:val="both"/>
        <w:rPr>
          <w:color w:val="000000"/>
          <w:szCs w:val="24"/>
          <w:lang w:val="ru-RU"/>
        </w:rPr>
      </w:pPr>
      <w:r w:rsidRPr="0050576D">
        <w:rPr>
          <w:color w:val="000000"/>
          <w:szCs w:val="24"/>
          <w:lang w:val="ru-RU"/>
        </w:rPr>
        <w:t>Специалисты недропользователей уверены, что технологические решения и меры безопасности, реализуемые ими при осуществлении данного проекта, обеспечат безопасность работ, гарантируют защиту здоровья персонала и окружающей среды, осуществят надлежащее и своевременное реагирование на аварийные ситуации в случае их возникновения.</w:t>
      </w:r>
    </w:p>
    <w:p w14:paraId="3CC68C84" w14:textId="77777777" w:rsidR="00EF7C90" w:rsidRPr="0050576D" w:rsidRDefault="00EF7C90" w:rsidP="002D5B89">
      <w:pPr>
        <w:pStyle w:val="14"/>
        <w:keepNext w:val="0"/>
        <w:widowControl w:val="0"/>
        <w:tabs>
          <w:tab w:val="left" w:pos="1134"/>
        </w:tabs>
        <w:autoSpaceDE w:val="0"/>
        <w:autoSpaceDN w:val="0"/>
        <w:adjustRightInd w:val="0"/>
        <w:spacing w:before="0" w:after="120" w:line="360" w:lineRule="auto"/>
        <w:ind w:firstLine="709"/>
        <w:jc w:val="both"/>
        <w:rPr>
          <w:rFonts w:ascii="Times New Roman" w:hAnsi="Times New Roman" w:cs="Times New Roman"/>
          <w:sz w:val="24"/>
          <w:szCs w:val="24"/>
          <w:highlight w:val="yellow"/>
          <w:lang w:val="ru-RU"/>
        </w:rPr>
        <w:sectPr w:rsidR="00EF7C90" w:rsidRPr="0050576D" w:rsidSect="00690570">
          <w:headerReference w:type="default" r:id="rId83"/>
          <w:footerReference w:type="default" r:id="rId84"/>
          <w:pgSz w:w="11906" w:h="16838" w:code="9"/>
          <w:pgMar w:top="1238" w:right="851" w:bottom="1560" w:left="1701" w:header="426" w:footer="570" w:gutter="0"/>
          <w:cols w:space="708"/>
          <w:docGrid w:linePitch="360"/>
        </w:sectPr>
      </w:pPr>
      <w:bookmarkStart w:id="298" w:name="_Toc499480730"/>
      <w:bookmarkEnd w:id="225"/>
    </w:p>
    <w:p w14:paraId="280970F2" w14:textId="77777777" w:rsidR="00B02A11" w:rsidRPr="0050576D" w:rsidRDefault="00FE338E" w:rsidP="002D5B89">
      <w:pPr>
        <w:pStyle w:val="14"/>
        <w:keepNext w:val="0"/>
        <w:widowControl w:val="0"/>
        <w:tabs>
          <w:tab w:val="left" w:pos="1134"/>
        </w:tabs>
        <w:autoSpaceDE w:val="0"/>
        <w:autoSpaceDN w:val="0"/>
        <w:adjustRightInd w:val="0"/>
        <w:spacing w:before="0" w:after="120" w:line="360" w:lineRule="auto"/>
        <w:ind w:firstLine="709"/>
        <w:jc w:val="both"/>
        <w:rPr>
          <w:rFonts w:ascii="Times New Roman" w:hAnsi="Times New Roman" w:cs="Times New Roman"/>
          <w:sz w:val="24"/>
          <w:szCs w:val="24"/>
          <w:lang w:val="ru-RU"/>
        </w:rPr>
      </w:pPr>
      <w:bookmarkStart w:id="299" w:name="_Toc225739287"/>
      <w:r w:rsidRPr="0050576D">
        <w:rPr>
          <w:rFonts w:ascii="Times New Roman" w:hAnsi="Times New Roman" w:cs="Times New Roman"/>
          <w:sz w:val="24"/>
          <w:szCs w:val="24"/>
          <w:lang w:val="ru-RU"/>
        </w:rPr>
        <w:lastRenderedPageBreak/>
        <w:t xml:space="preserve">12 </w:t>
      </w:r>
      <w:r w:rsidR="00B02A11" w:rsidRPr="0050576D">
        <w:rPr>
          <w:rFonts w:ascii="Times New Roman" w:hAnsi="Times New Roman" w:cs="Times New Roman"/>
          <w:sz w:val="24"/>
          <w:szCs w:val="24"/>
          <w:lang w:val="ru-RU"/>
        </w:rPr>
        <w:t>ПРЕДВАРИТЕЛЬНЫЙ РАСЧЕТ ПЛАТЕЖЕЙ ЗА ЗАГРЯЗНЕНИЕ ПРИРОДНОЙ СРЕДЫ</w:t>
      </w:r>
      <w:bookmarkEnd w:id="298"/>
      <w:bookmarkEnd w:id="299"/>
    </w:p>
    <w:p w14:paraId="0D3EAC90" w14:textId="77777777" w:rsidR="00B02A11" w:rsidRPr="0050576D" w:rsidRDefault="00B02A11" w:rsidP="002D5B89">
      <w:pPr>
        <w:widowControl w:val="0"/>
        <w:spacing w:line="360" w:lineRule="auto"/>
        <w:ind w:firstLine="709"/>
        <w:jc w:val="both"/>
        <w:rPr>
          <w:szCs w:val="24"/>
          <w:lang w:val="ru-RU"/>
        </w:rPr>
      </w:pPr>
      <w:r w:rsidRPr="0050576D">
        <w:rPr>
          <w:szCs w:val="24"/>
          <w:lang w:val="ru-RU"/>
        </w:rPr>
        <w:t xml:space="preserve">Для компенсации неизбежного ущерба естественным ресурсам вводятся экономические методы воздействия на предприятия. В качестве таких мер с предприятия взимается плата за пользование природными ресурсами и плата за эмиссии загрязняющих веществ. </w:t>
      </w:r>
    </w:p>
    <w:p w14:paraId="386ED014" w14:textId="77777777" w:rsidR="00401AD4" w:rsidRPr="0050576D" w:rsidRDefault="00BD3F93" w:rsidP="002D5B89">
      <w:pPr>
        <w:widowControl w:val="0"/>
        <w:spacing w:line="360" w:lineRule="auto"/>
        <w:ind w:firstLine="709"/>
        <w:jc w:val="both"/>
        <w:rPr>
          <w:szCs w:val="24"/>
          <w:lang w:val="ru-RU"/>
        </w:rPr>
      </w:pPr>
      <w:r w:rsidRPr="0050576D">
        <w:rPr>
          <w:szCs w:val="24"/>
          <w:lang w:val="ru-RU"/>
        </w:rPr>
        <w:t>Расчет платы за выбросы загрязняющих веществ и размещение отходов произведен в соответствии со статьей 576 Кодекса Республики Казахстан «О налогах и других обязательных платежах в бюджет (Налоговый кодекс)», пунктом 5 статьи 6 Закона Республики Казахстан «О местном государственном управлении в Республике Казахстан» и Методики расчета платы за эмиссии в окружающую среду (Утвержденной приказом Министра ООС Республики Казахстан от 08.04.09 года № 68-п).</w:t>
      </w:r>
      <w:r w:rsidR="00401AD4" w:rsidRPr="0050576D">
        <w:rPr>
          <w:szCs w:val="24"/>
          <w:lang w:val="ru-RU"/>
        </w:rPr>
        <w:t xml:space="preserve"> </w:t>
      </w:r>
    </w:p>
    <w:p w14:paraId="0E3158D9" w14:textId="77777777" w:rsidR="00B02A11" w:rsidRPr="0050576D" w:rsidRDefault="00B02A11" w:rsidP="00C82F35">
      <w:pPr>
        <w:pStyle w:val="23"/>
        <w:keepNext w:val="0"/>
        <w:widowControl w:val="0"/>
        <w:numPr>
          <w:ilvl w:val="1"/>
          <w:numId w:val="92"/>
        </w:numPr>
        <w:spacing w:before="120" w:after="120" w:line="360" w:lineRule="auto"/>
        <w:rPr>
          <w:rFonts w:ascii="Times New Roman" w:hAnsi="Times New Roman" w:cs="Times New Roman"/>
          <w:i w:val="0"/>
          <w:iCs w:val="0"/>
          <w:sz w:val="24"/>
          <w:szCs w:val="24"/>
          <w:lang w:val="ru-RU"/>
        </w:rPr>
      </w:pPr>
      <w:bookmarkStart w:id="300" w:name="_Toc483553499"/>
      <w:r w:rsidRPr="0050576D">
        <w:rPr>
          <w:rFonts w:ascii="Times New Roman" w:hAnsi="Times New Roman" w:cs="Times New Roman"/>
          <w:i w:val="0"/>
          <w:iCs w:val="0"/>
          <w:sz w:val="24"/>
          <w:szCs w:val="24"/>
          <w:lang w:val="ru-RU"/>
        </w:rPr>
        <w:t xml:space="preserve">  </w:t>
      </w:r>
      <w:bookmarkStart w:id="301" w:name="_Toc499480731"/>
      <w:bookmarkStart w:id="302" w:name="_Toc225739288"/>
      <w:r w:rsidRPr="0050576D">
        <w:rPr>
          <w:rFonts w:ascii="Times New Roman" w:hAnsi="Times New Roman" w:cs="Times New Roman"/>
          <w:i w:val="0"/>
          <w:iCs w:val="0"/>
          <w:sz w:val="24"/>
          <w:szCs w:val="24"/>
          <w:lang w:val="ru-RU"/>
        </w:rPr>
        <w:t>Расчет платы за выбросы загрязняющих веществ в атмосферу</w:t>
      </w:r>
      <w:bookmarkEnd w:id="300"/>
      <w:bookmarkEnd w:id="301"/>
      <w:bookmarkEnd w:id="302"/>
    </w:p>
    <w:p w14:paraId="162A3E8C" w14:textId="524FA7E8" w:rsidR="00B02A11" w:rsidRPr="0050576D" w:rsidRDefault="00401AD4" w:rsidP="002D5B89">
      <w:pPr>
        <w:widowControl w:val="0"/>
        <w:spacing w:line="360" w:lineRule="auto"/>
        <w:ind w:firstLine="737"/>
        <w:jc w:val="both"/>
        <w:rPr>
          <w:szCs w:val="24"/>
          <w:lang w:val="ru-RU"/>
        </w:rPr>
      </w:pPr>
      <w:r w:rsidRPr="0050576D">
        <w:rPr>
          <w:szCs w:val="24"/>
          <w:lang w:val="ru-RU"/>
        </w:rPr>
        <w:t>Ставки платы за выбросы загрязняющих веществ в атмосферу определяются исходя из размера месячного расчетного показателя (МРП), установленного на соответствующий финансовый год законом о</w:t>
      </w:r>
      <w:r w:rsidR="00BD3F93" w:rsidRPr="0050576D">
        <w:rPr>
          <w:szCs w:val="24"/>
          <w:lang w:val="ru-RU"/>
        </w:rPr>
        <w:t xml:space="preserve"> республиканском бюджете. В </w:t>
      </w:r>
      <w:r w:rsidR="00A06463" w:rsidRPr="0050576D">
        <w:rPr>
          <w:szCs w:val="24"/>
          <w:lang w:val="ru-RU"/>
        </w:rPr>
        <w:t>202</w:t>
      </w:r>
      <w:r w:rsidR="009B74D4">
        <w:rPr>
          <w:szCs w:val="24"/>
          <w:lang w:val="ru-RU"/>
        </w:rPr>
        <w:t>6</w:t>
      </w:r>
      <w:r w:rsidRPr="0050576D">
        <w:rPr>
          <w:szCs w:val="24"/>
          <w:lang w:val="ru-RU"/>
        </w:rPr>
        <w:t xml:space="preserve"> году МРП составляет </w:t>
      </w:r>
      <w:r w:rsidR="009B74D4">
        <w:rPr>
          <w:szCs w:val="24"/>
          <w:lang w:val="ru-RU"/>
        </w:rPr>
        <w:t>4325</w:t>
      </w:r>
      <w:r w:rsidRPr="0050576D">
        <w:rPr>
          <w:szCs w:val="24"/>
          <w:lang w:val="ru-RU"/>
        </w:rPr>
        <w:t xml:space="preserve"> тенге.</w:t>
      </w:r>
    </w:p>
    <w:p w14:paraId="6DAE3FCC" w14:textId="16A984C9" w:rsidR="00B02A11" w:rsidRPr="0050576D" w:rsidRDefault="00291B5E" w:rsidP="002D5B89">
      <w:pPr>
        <w:widowControl w:val="0"/>
        <w:spacing w:line="360" w:lineRule="auto"/>
        <w:ind w:firstLine="737"/>
        <w:jc w:val="both"/>
        <w:rPr>
          <w:szCs w:val="24"/>
          <w:lang w:val="ru-RU"/>
        </w:rPr>
      </w:pPr>
      <w:r w:rsidRPr="0050576D">
        <w:rPr>
          <w:szCs w:val="24"/>
          <w:lang w:val="ru-RU"/>
        </w:rPr>
        <w:t>Р</w:t>
      </w:r>
      <w:r w:rsidR="00B02A11" w:rsidRPr="0050576D">
        <w:rPr>
          <w:szCs w:val="24"/>
          <w:lang w:val="ru-RU"/>
        </w:rPr>
        <w:t>асчет платы за выбросы загрязняющих веществ в атмос</w:t>
      </w:r>
      <w:r w:rsidR="006D3616" w:rsidRPr="0050576D">
        <w:rPr>
          <w:szCs w:val="24"/>
          <w:lang w:val="ru-RU"/>
        </w:rPr>
        <w:t>феру от стационарных источников</w:t>
      </w:r>
      <w:r w:rsidR="00B02A11" w:rsidRPr="0050576D">
        <w:rPr>
          <w:szCs w:val="24"/>
          <w:lang w:val="ru-RU"/>
        </w:rPr>
        <w:t xml:space="preserve"> </w:t>
      </w:r>
      <w:r w:rsidR="007968AC" w:rsidRPr="0050576D">
        <w:rPr>
          <w:szCs w:val="24"/>
          <w:lang w:val="ru-RU"/>
        </w:rPr>
        <w:t xml:space="preserve">при строительстве скважин </w:t>
      </w:r>
      <w:r w:rsidR="009748E1" w:rsidRPr="0050576D">
        <w:rPr>
          <w:szCs w:val="24"/>
          <w:lang w:val="ru-RU"/>
        </w:rPr>
        <w:t xml:space="preserve">за </w:t>
      </w:r>
      <w:r w:rsidR="00A06463" w:rsidRPr="0050576D">
        <w:rPr>
          <w:szCs w:val="24"/>
          <w:lang w:val="ru-RU"/>
        </w:rPr>
        <w:t>202</w:t>
      </w:r>
      <w:r w:rsidR="009B74D4">
        <w:rPr>
          <w:szCs w:val="24"/>
          <w:lang w:val="ru-RU"/>
        </w:rPr>
        <w:t>6</w:t>
      </w:r>
      <w:r w:rsidR="009748E1" w:rsidRPr="0050576D">
        <w:rPr>
          <w:szCs w:val="24"/>
          <w:lang w:val="ru-RU"/>
        </w:rPr>
        <w:t xml:space="preserve"> год </w:t>
      </w:r>
      <w:r w:rsidR="00B02A11" w:rsidRPr="0050576D">
        <w:rPr>
          <w:szCs w:val="24"/>
          <w:lang w:val="ru-RU"/>
        </w:rPr>
        <w:t xml:space="preserve">приведен в таблице </w:t>
      </w:r>
      <w:r w:rsidR="00F53995" w:rsidRPr="0050576D">
        <w:rPr>
          <w:szCs w:val="24"/>
          <w:lang w:val="ru-RU"/>
        </w:rPr>
        <w:t>ниже</w:t>
      </w:r>
      <w:r w:rsidR="00B02A11" w:rsidRPr="0050576D">
        <w:rPr>
          <w:szCs w:val="24"/>
          <w:lang w:val="ru-RU"/>
        </w:rPr>
        <w:t>.</w:t>
      </w:r>
    </w:p>
    <w:p w14:paraId="50D26520" w14:textId="46C4F580" w:rsidR="00BC032A" w:rsidRPr="0050576D" w:rsidRDefault="00BC032A" w:rsidP="002D5B89">
      <w:pPr>
        <w:widowControl w:val="0"/>
        <w:spacing w:line="360" w:lineRule="auto"/>
        <w:ind w:firstLine="737"/>
        <w:jc w:val="both"/>
        <w:rPr>
          <w:szCs w:val="24"/>
          <w:lang w:val="ru-RU"/>
        </w:rPr>
      </w:pPr>
      <w:r w:rsidRPr="0050576D">
        <w:rPr>
          <w:szCs w:val="24"/>
          <w:lang w:val="ru-RU"/>
        </w:rPr>
        <w:t xml:space="preserve">Расчет платы за выбросы загрязняющих веществ </w:t>
      </w:r>
      <w:r w:rsidR="007968AC" w:rsidRPr="0050576D">
        <w:rPr>
          <w:szCs w:val="24"/>
          <w:lang w:val="ru-RU"/>
        </w:rPr>
        <w:t xml:space="preserve">в атмосферу от стационарных источников при эксплуатации (испытание/освоение) </w:t>
      </w:r>
      <w:r w:rsidRPr="0050576D">
        <w:rPr>
          <w:szCs w:val="24"/>
          <w:lang w:val="ru-RU"/>
        </w:rPr>
        <w:t xml:space="preserve">за </w:t>
      </w:r>
      <w:r w:rsidR="00A06463" w:rsidRPr="0050576D">
        <w:rPr>
          <w:szCs w:val="24"/>
          <w:lang w:val="ru-RU"/>
        </w:rPr>
        <w:t>202</w:t>
      </w:r>
      <w:r w:rsidR="009B74D4">
        <w:rPr>
          <w:szCs w:val="24"/>
          <w:lang w:val="ru-RU"/>
        </w:rPr>
        <w:t>6</w:t>
      </w:r>
      <w:r w:rsidRPr="0050576D">
        <w:rPr>
          <w:szCs w:val="24"/>
          <w:lang w:val="ru-RU"/>
        </w:rPr>
        <w:t xml:space="preserve"> год приведен в таблице</w:t>
      </w:r>
      <w:r w:rsidR="00F53995" w:rsidRPr="0050576D">
        <w:rPr>
          <w:szCs w:val="24"/>
          <w:lang w:val="ru-RU"/>
        </w:rPr>
        <w:t xml:space="preserve"> ниже</w:t>
      </w:r>
      <w:r w:rsidRPr="0050576D">
        <w:rPr>
          <w:szCs w:val="24"/>
          <w:lang w:val="ru-RU"/>
        </w:rPr>
        <w:t>.</w:t>
      </w:r>
    </w:p>
    <w:p w14:paraId="327E6BBF" w14:textId="33EB04E6" w:rsidR="006D3616" w:rsidRPr="009B74D4" w:rsidRDefault="00AF3398" w:rsidP="002D5B89">
      <w:pPr>
        <w:pStyle w:val="aff1"/>
        <w:spacing w:line="360" w:lineRule="auto"/>
        <w:jc w:val="left"/>
        <w:rPr>
          <w:b/>
          <w:sz w:val="20"/>
        </w:rPr>
      </w:pPr>
      <w:bookmarkStart w:id="303" w:name="_Toc225739430"/>
      <w:r w:rsidRPr="009B74D4">
        <w:rPr>
          <w:b/>
          <w:sz w:val="20"/>
        </w:rPr>
        <w:t xml:space="preserve">Таблица </w:t>
      </w:r>
      <w:r w:rsidRPr="009B74D4">
        <w:rPr>
          <w:b/>
          <w:sz w:val="20"/>
        </w:rPr>
        <w:fldChar w:fldCharType="begin"/>
      </w:r>
      <w:r w:rsidRPr="009B74D4">
        <w:rPr>
          <w:b/>
          <w:sz w:val="20"/>
        </w:rPr>
        <w:instrText xml:space="preserve"> SEQ Таблица \* ARABIC </w:instrText>
      </w:r>
      <w:r w:rsidRPr="009B74D4">
        <w:rPr>
          <w:b/>
          <w:sz w:val="20"/>
        </w:rPr>
        <w:fldChar w:fldCharType="separate"/>
      </w:r>
      <w:r w:rsidR="009B74D4">
        <w:rPr>
          <w:b/>
          <w:noProof/>
          <w:sz w:val="20"/>
        </w:rPr>
        <w:t>39</w:t>
      </w:r>
      <w:r w:rsidRPr="009B74D4">
        <w:rPr>
          <w:b/>
          <w:sz w:val="20"/>
        </w:rPr>
        <w:fldChar w:fldCharType="end"/>
      </w:r>
      <w:r w:rsidR="006D3616" w:rsidRPr="009B74D4">
        <w:rPr>
          <w:b/>
          <w:sz w:val="20"/>
        </w:rPr>
        <w:t>– Расчет платы за выбросы загрязняющих веществ при строительстве сважины</w:t>
      </w:r>
      <w:bookmarkEnd w:id="303"/>
    </w:p>
    <w:tbl>
      <w:tblPr>
        <w:tblW w:w="5000" w:type="pct"/>
        <w:tblLook w:val="04A0" w:firstRow="1" w:lastRow="0" w:firstColumn="1" w:lastColumn="0" w:noHBand="0" w:noVBand="1"/>
      </w:tblPr>
      <w:tblGrid>
        <w:gridCol w:w="616"/>
        <w:gridCol w:w="4694"/>
        <w:gridCol w:w="1366"/>
        <w:gridCol w:w="1046"/>
        <w:gridCol w:w="882"/>
        <w:gridCol w:w="966"/>
      </w:tblGrid>
      <w:tr w:rsidR="009B74D4" w:rsidRPr="009B74D4" w14:paraId="7FB6F88D" w14:textId="77777777" w:rsidTr="009B74D4">
        <w:trPr>
          <w:trHeight w:val="1584"/>
        </w:trPr>
        <w:tc>
          <w:tcPr>
            <w:tcW w:w="372" w:type="pct"/>
            <w:tcBorders>
              <w:top w:val="single" w:sz="4" w:space="0" w:color="auto"/>
              <w:left w:val="single" w:sz="4" w:space="0" w:color="auto"/>
              <w:bottom w:val="nil"/>
              <w:right w:val="single" w:sz="4" w:space="0" w:color="auto"/>
            </w:tcBorders>
            <w:shd w:val="clear" w:color="auto" w:fill="auto"/>
            <w:vAlign w:val="center"/>
            <w:hideMark/>
          </w:tcPr>
          <w:p w14:paraId="0C1559AB" w14:textId="77777777" w:rsidR="009B74D4" w:rsidRPr="009B74D4" w:rsidRDefault="009B74D4" w:rsidP="009B74D4">
            <w:pPr>
              <w:rPr>
                <w:b/>
                <w:bCs/>
                <w:color w:val="000000"/>
                <w:sz w:val="20"/>
                <w:lang w:val="ru-RU"/>
              </w:rPr>
            </w:pPr>
            <w:r w:rsidRPr="009B74D4">
              <w:rPr>
                <w:b/>
                <w:bCs/>
                <w:color w:val="000000"/>
                <w:sz w:val="20"/>
                <w:lang w:val="ru-RU"/>
              </w:rPr>
              <w:t>Код ЗВ</w:t>
            </w:r>
          </w:p>
        </w:tc>
        <w:tc>
          <w:tcPr>
            <w:tcW w:w="2595" w:type="pct"/>
            <w:tcBorders>
              <w:top w:val="single" w:sz="4" w:space="0" w:color="auto"/>
              <w:left w:val="nil"/>
              <w:bottom w:val="nil"/>
              <w:right w:val="single" w:sz="4" w:space="0" w:color="auto"/>
            </w:tcBorders>
            <w:shd w:val="clear" w:color="auto" w:fill="auto"/>
            <w:vAlign w:val="center"/>
            <w:hideMark/>
          </w:tcPr>
          <w:p w14:paraId="2A1D9BDC" w14:textId="77777777" w:rsidR="009B74D4" w:rsidRPr="009B74D4" w:rsidRDefault="009B74D4" w:rsidP="009B74D4">
            <w:pPr>
              <w:rPr>
                <w:b/>
                <w:bCs/>
                <w:color w:val="000000"/>
                <w:sz w:val="20"/>
                <w:lang w:val="ru-RU"/>
              </w:rPr>
            </w:pPr>
            <w:r w:rsidRPr="009B74D4">
              <w:rPr>
                <w:b/>
                <w:bCs/>
                <w:color w:val="000000"/>
                <w:sz w:val="20"/>
                <w:lang w:val="ru-RU"/>
              </w:rPr>
              <w:t>Наименование загрязняющего вещества</w:t>
            </w:r>
          </w:p>
        </w:tc>
        <w:tc>
          <w:tcPr>
            <w:tcW w:w="643" w:type="pct"/>
            <w:tcBorders>
              <w:top w:val="single" w:sz="4" w:space="0" w:color="auto"/>
              <w:left w:val="nil"/>
              <w:bottom w:val="single" w:sz="4" w:space="0" w:color="auto"/>
              <w:right w:val="single" w:sz="4" w:space="0" w:color="auto"/>
            </w:tcBorders>
            <w:shd w:val="clear" w:color="auto" w:fill="auto"/>
            <w:vAlign w:val="center"/>
            <w:hideMark/>
          </w:tcPr>
          <w:p w14:paraId="4CF11D3D" w14:textId="77777777" w:rsidR="009B74D4" w:rsidRPr="009B74D4" w:rsidRDefault="009B74D4" w:rsidP="009B74D4">
            <w:pPr>
              <w:jc w:val="center"/>
              <w:rPr>
                <w:b/>
                <w:bCs/>
                <w:color w:val="000000"/>
                <w:sz w:val="20"/>
                <w:lang w:val="ru-RU"/>
              </w:rPr>
            </w:pPr>
            <w:r w:rsidRPr="009B74D4">
              <w:rPr>
                <w:b/>
                <w:bCs/>
                <w:color w:val="000000"/>
                <w:sz w:val="20"/>
                <w:lang w:val="ru-RU"/>
              </w:rPr>
              <w:t>Выброс вещества с учетом очистки, т/год, (M)</w:t>
            </w:r>
          </w:p>
        </w:tc>
        <w:tc>
          <w:tcPr>
            <w:tcW w:w="643" w:type="pct"/>
            <w:tcBorders>
              <w:top w:val="single" w:sz="4" w:space="0" w:color="auto"/>
              <w:left w:val="nil"/>
              <w:bottom w:val="nil"/>
              <w:right w:val="single" w:sz="4" w:space="0" w:color="auto"/>
            </w:tcBorders>
            <w:shd w:val="clear" w:color="auto" w:fill="auto"/>
            <w:vAlign w:val="center"/>
            <w:hideMark/>
          </w:tcPr>
          <w:p w14:paraId="58FB9097" w14:textId="77777777" w:rsidR="009B74D4" w:rsidRPr="009B74D4" w:rsidRDefault="009B74D4" w:rsidP="009B74D4">
            <w:pPr>
              <w:rPr>
                <w:b/>
                <w:bCs/>
                <w:color w:val="000000"/>
                <w:sz w:val="20"/>
                <w:lang w:val="ru-RU"/>
              </w:rPr>
            </w:pPr>
            <w:r w:rsidRPr="009B74D4">
              <w:rPr>
                <w:b/>
                <w:bCs/>
                <w:color w:val="000000"/>
                <w:sz w:val="20"/>
              </w:rPr>
              <w:t>МРП, тенге</w:t>
            </w:r>
          </w:p>
        </w:tc>
        <w:tc>
          <w:tcPr>
            <w:tcW w:w="372" w:type="pct"/>
            <w:tcBorders>
              <w:top w:val="single" w:sz="4" w:space="0" w:color="auto"/>
              <w:left w:val="nil"/>
              <w:bottom w:val="nil"/>
              <w:right w:val="single" w:sz="4" w:space="0" w:color="auto"/>
            </w:tcBorders>
            <w:shd w:val="clear" w:color="auto" w:fill="auto"/>
            <w:vAlign w:val="center"/>
            <w:hideMark/>
          </w:tcPr>
          <w:p w14:paraId="45E6CC1E" w14:textId="77777777" w:rsidR="009B74D4" w:rsidRPr="009B74D4" w:rsidRDefault="009B74D4" w:rsidP="009B74D4">
            <w:pPr>
              <w:rPr>
                <w:b/>
                <w:bCs/>
                <w:color w:val="000000"/>
                <w:sz w:val="20"/>
                <w:lang w:val="ru-RU"/>
              </w:rPr>
            </w:pPr>
            <w:r w:rsidRPr="009B74D4">
              <w:rPr>
                <w:b/>
                <w:bCs/>
                <w:color w:val="000000"/>
                <w:sz w:val="20"/>
                <w:lang w:val="ru-RU"/>
              </w:rPr>
              <w:t>Ставка платы за 1 тонну, (МРП)</w:t>
            </w:r>
          </w:p>
        </w:tc>
        <w:tc>
          <w:tcPr>
            <w:tcW w:w="374" w:type="pct"/>
            <w:tcBorders>
              <w:top w:val="single" w:sz="4" w:space="0" w:color="auto"/>
              <w:left w:val="nil"/>
              <w:bottom w:val="nil"/>
              <w:right w:val="single" w:sz="4" w:space="0" w:color="auto"/>
            </w:tcBorders>
            <w:shd w:val="clear" w:color="auto" w:fill="auto"/>
            <w:vAlign w:val="center"/>
            <w:hideMark/>
          </w:tcPr>
          <w:p w14:paraId="42317DE1" w14:textId="77777777" w:rsidR="009B74D4" w:rsidRPr="009B74D4" w:rsidRDefault="009B74D4" w:rsidP="009B74D4">
            <w:pPr>
              <w:rPr>
                <w:b/>
                <w:bCs/>
                <w:color w:val="000000"/>
                <w:sz w:val="20"/>
                <w:lang w:val="ru-RU"/>
              </w:rPr>
            </w:pPr>
            <w:r w:rsidRPr="009B74D4">
              <w:rPr>
                <w:b/>
                <w:bCs/>
                <w:color w:val="000000"/>
                <w:sz w:val="20"/>
              </w:rPr>
              <w:t>Размер платы, тенге</w:t>
            </w:r>
          </w:p>
        </w:tc>
      </w:tr>
      <w:tr w:rsidR="009B74D4" w:rsidRPr="009B74D4" w14:paraId="27056D88" w14:textId="77777777" w:rsidTr="009B74D4">
        <w:trPr>
          <w:trHeight w:val="528"/>
        </w:trPr>
        <w:tc>
          <w:tcPr>
            <w:tcW w:w="372" w:type="pct"/>
            <w:tcBorders>
              <w:top w:val="single" w:sz="4" w:space="0" w:color="auto"/>
              <w:left w:val="single" w:sz="4" w:space="0" w:color="auto"/>
              <w:bottom w:val="single" w:sz="4" w:space="0" w:color="auto"/>
              <w:right w:val="single" w:sz="4" w:space="0" w:color="auto"/>
            </w:tcBorders>
            <w:shd w:val="clear" w:color="auto" w:fill="auto"/>
            <w:hideMark/>
          </w:tcPr>
          <w:p w14:paraId="296A34EE" w14:textId="77777777" w:rsidR="009B74D4" w:rsidRPr="009B74D4" w:rsidRDefault="009B74D4" w:rsidP="009B74D4">
            <w:pPr>
              <w:jc w:val="center"/>
              <w:rPr>
                <w:sz w:val="20"/>
                <w:lang w:val="ru-RU"/>
              </w:rPr>
            </w:pPr>
            <w:r w:rsidRPr="009B74D4">
              <w:rPr>
                <w:sz w:val="20"/>
                <w:lang w:val="ru-RU"/>
              </w:rPr>
              <w:t>0123</w:t>
            </w:r>
          </w:p>
        </w:tc>
        <w:tc>
          <w:tcPr>
            <w:tcW w:w="2595" w:type="pct"/>
            <w:tcBorders>
              <w:top w:val="single" w:sz="4" w:space="0" w:color="auto"/>
              <w:left w:val="nil"/>
              <w:bottom w:val="single" w:sz="4" w:space="0" w:color="auto"/>
              <w:right w:val="single" w:sz="4" w:space="0" w:color="auto"/>
            </w:tcBorders>
            <w:shd w:val="clear" w:color="auto" w:fill="auto"/>
            <w:vAlign w:val="center"/>
            <w:hideMark/>
          </w:tcPr>
          <w:p w14:paraId="6A7D641A" w14:textId="77777777" w:rsidR="009B74D4" w:rsidRPr="009B74D4" w:rsidRDefault="009B74D4" w:rsidP="009B74D4">
            <w:pPr>
              <w:rPr>
                <w:sz w:val="20"/>
                <w:lang w:val="ru-RU"/>
              </w:rPr>
            </w:pPr>
            <w:r w:rsidRPr="009B74D4">
              <w:rPr>
                <w:sz w:val="20"/>
                <w:lang w:val="ru-RU"/>
              </w:rPr>
              <w:t>Железо (II, III) оксиды (диЖелезо триоксид, Железа оксид) /в пересчете на железо/ (274)</w:t>
            </w:r>
          </w:p>
        </w:tc>
        <w:tc>
          <w:tcPr>
            <w:tcW w:w="643" w:type="pct"/>
            <w:tcBorders>
              <w:top w:val="nil"/>
              <w:left w:val="nil"/>
              <w:bottom w:val="single" w:sz="4" w:space="0" w:color="auto"/>
              <w:right w:val="single" w:sz="4" w:space="0" w:color="auto"/>
            </w:tcBorders>
            <w:shd w:val="clear" w:color="auto" w:fill="auto"/>
            <w:hideMark/>
          </w:tcPr>
          <w:p w14:paraId="67762AE2" w14:textId="77777777" w:rsidR="009B74D4" w:rsidRPr="009B74D4" w:rsidRDefault="009B74D4" w:rsidP="009B74D4">
            <w:pPr>
              <w:jc w:val="center"/>
              <w:rPr>
                <w:sz w:val="20"/>
                <w:lang w:val="ru-RU"/>
              </w:rPr>
            </w:pPr>
            <w:r w:rsidRPr="009B74D4">
              <w:rPr>
                <w:sz w:val="20"/>
                <w:lang w:val="ru-RU"/>
              </w:rPr>
              <w:t>0,002519</w:t>
            </w:r>
          </w:p>
        </w:tc>
        <w:tc>
          <w:tcPr>
            <w:tcW w:w="643" w:type="pct"/>
            <w:tcBorders>
              <w:top w:val="single" w:sz="4" w:space="0" w:color="auto"/>
              <w:left w:val="nil"/>
              <w:bottom w:val="single" w:sz="4" w:space="0" w:color="auto"/>
              <w:right w:val="single" w:sz="4" w:space="0" w:color="auto"/>
            </w:tcBorders>
            <w:shd w:val="clear" w:color="auto" w:fill="auto"/>
            <w:hideMark/>
          </w:tcPr>
          <w:p w14:paraId="3B582074" w14:textId="77777777" w:rsidR="009B74D4" w:rsidRPr="009B74D4" w:rsidRDefault="009B74D4" w:rsidP="009B74D4">
            <w:pPr>
              <w:jc w:val="center"/>
              <w:rPr>
                <w:sz w:val="20"/>
                <w:lang w:val="ru-RU"/>
              </w:rPr>
            </w:pPr>
            <w:r w:rsidRPr="009B74D4">
              <w:rPr>
                <w:sz w:val="20"/>
                <w:lang w:val="ru-RU"/>
              </w:rPr>
              <w:t>4325</w:t>
            </w:r>
          </w:p>
        </w:tc>
        <w:tc>
          <w:tcPr>
            <w:tcW w:w="372" w:type="pct"/>
            <w:tcBorders>
              <w:top w:val="single" w:sz="4" w:space="0" w:color="auto"/>
              <w:left w:val="nil"/>
              <w:bottom w:val="single" w:sz="4" w:space="0" w:color="auto"/>
              <w:right w:val="single" w:sz="4" w:space="0" w:color="auto"/>
            </w:tcBorders>
            <w:shd w:val="clear" w:color="auto" w:fill="auto"/>
            <w:noWrap/>
            <w:vAlign w:val="bottom"/>
            <w:hideMark/>
          </w:tcPr>
          <w:p w14:paraId="3EE1E1C0" w14:textId="77777777" w:rsidR="009B74D4" w:rsidRPr="009B74D4" w:rsidRDefault="009B74D4" w:rsidP="009B74D4">
            <w:pPr>
              <w:jc w:val="center"/>
              <w:rPr>
                <w:color w:val="000000"/>
                <w:sz w:val="20"/>
                <w:lang w:val="ru-RU"/>
              </w:rPr>
            </w:pPr>
            <w:r w:rsidRPr="009B74D4">
              <w:rPr>
                <w:color w:val="000000"/>
                <w:sz w:val="20"/>
                <w:lang w:val="ru-RU"/>
              </w:rPr>
              <w:t>30</w:t>
            </w:r>
          </w:p>
        </w:tc>
        <w:tc>
          <w:tcPr>
            <w:tcW w:w="374" w:type="pct"/>
            <w:tcBorders>
              <w:top w:val="single" w:sz="4" w:space="0" w:color="auto"/>
              <w:left w:val="nil"/>
              <w:bottom w:val="single" w:sz="4" w:space="0" w:color="auto"/>
              <w:right w:val="single" w:sz="4" w:space="0" w:color="auto"/>
            </w:tcBorders>
            <w:shd w:val="clear" w:color="auto" w:fill="auto"/>
            <w:noWrap/>
            <w:vAlign w:val="bottom"/>
            <w:hideMark/>
          </w:tcPr>
          <w:p w14:paraId="7A9E53E5" w14:textId="77777777" w:rsidR="009B74D4" w:rsidRPr="009B74D4" w:rsidRDefault="009B74D4" w:rsidP="009B74D4">
            <w:pPr>
              <w:jc w:val="center"/>
              <w:rPr>
                <w:color w:val="000000"/>
                <w:sz w:val="20"/>
                <w:lang w:val="ru-RU"/>
              </w:rPr>
            </w:pPr>
            <w:r w:rsidRPr="009B74D4">
              <w:rPr>
                <w:color w:val="000000"/>
                <w:sz w:val="20"/>
                <w:lang w:val="ru-RU"/>
              </w:rPr>
              <w:t>326,8403</w:t>
            </w:r>
          </w:p>
        </w:tc>
      </w:tr>
      <w:tr w:rsidR="009B74D4" w:rsidRPr="009B74D4" w14:paraId="192946D8" w14:textId="77777777" w:rsidTr="009B74D4">
        <w:trPr>
          <w:trHeight w:val="288"/>
        </w:trPr>
        <w:tc>
          <w:tcPr>
            <w:tcW w:w="372" w:type="pct"/>
            <w:tcBorders>
              <w:top w:val="nil"/>
              <w:left w:val="single" w:sz="4" w:space="0" w:color="auto"/>
              <w:bottom w:val="single" w:sz="4" w:space="0" w:color="auto"/>
              <w:right w:val="single" w:sz="4" w:space="0" w:color="auto"/>
            </w:tcBorders>
            <w:shd w:val="clear" w:color="auto" w:fill="auto"/>
            <w:hideMark/>
          </w:tcPr>
          <w:p w14:paraId="1647BF1E" w14:textId="77777777" w:rsidR="009B74D4" w:rsidRPr="009B74D4" w:rsidRDefault="009B74D4" w:rsidP="009B74D4">
            <w:pPr>
              <w:jc w:val="center"/>
              <w:rPr>
                <w:sz w:val="20"/>
                <w:lang w:val="ru-RU"/>
              </w:rPr>
            </w:pPr>
            <w:r w:rsidRPr="009B74D4">
              <w:rPr>
                <w:sz w:val="20"/>
                <w:lang w:val="ru-RU"/>
              </w:rPr>
              <w:t>0143</w:t>
            </w:r>
          </w:p>
        </w:tc>
        <w:tc>
          <w:tcPr>
            <w:tcW w:w="2595" w:type="pct"/>
            <w:tcBorders>
              <w:top w:val="nil"/>
              <w:left w:val="nil"/>
              <w:bottom w:val="single" w:sz="4" w:space="0" w:color="auto"/>
              <w:right w:val="single" w:sz="4" w:space="0" w:color="auto"/>
            </w:tcBorders>
            <w:shd w:val="clear" w:color="auto" w:fill="auto"/>
            <w:vAlign w:val="center"/>
            <w:hideMark/>
          </w:tcPr>
          <w:p w14:paraId="597BAB07" w14:textId="77777777" w:rsidR="009B74D4" w:rsidRPr="009B74D4" w:rsidRDefault="009B74D4" w:rsidP="009B74D4">
            <w:pPr>
              <w:rPr>
                <w:sz w:val="20"/>
                <w:lang w:val="ru-RU"/>
              </w:rPr>
            </w:pPr>
            <w:r w:rsidRPr="009B74D4">
              <w:rPr>
                <w:sz w:val="20"/>
                <w:lang w:val="ru-RU"/>
              </w:rPr>
              <w:t>Марганец и его соединения /в пересчете на марганца (IV) оксид/ (327)</w:t>
            </w:r>
          </w:p>
        </w:tc>
        <w:tc>
          <w:tcPr>
            <w:tcW w:w="643" w:type="pct"/>
            <w:tcBorders>
              <w:top w:val="nil"/>
              <w:left w:val="nil"/>
              <w:bottom w:val="single" w:sz="4" w:space="0" w:color="auto"/>
              <w:right w:val="single" w:sz="4" w:space="0" w:color="auto"/>
            </w:tcBorders>
            <w:shd w:val="clear" w:color="auto" w:fill="auto"/>
            <w:hideMark/>
          </w:tcPr>
          <w:p w14:paraId="785D102B" w14:textId="77777777" w:rsidR="009B74D4" w:rsidRPr="009B74D4" w:rsidRDefault="009B74D4" w:rsidP="009B74D4">
            <w:pPr>
              <w:jc w:val="center"/>
              <w:rPr>
                <w:sz w:val="20"/>
                <w:lang w:val="ru-RU"/>
              </w:rPr>
            </w:pPr>
            <w:r w:rsidRPr="009B74D4">
              <w:rPr>
                <w:sz w:val="20"/>
                <w:lang w:val="ru-RU"/>
              </w:rPr>
              <w:t>0,0001980001</w:t>
            </w:r>
          </w:p>
        </w:tc>
        <w:tc>
          <w:tcPr>
            <w:tcW w:w="643" w:type="pct"/>
            <w:tcBorders>
              <w:top w:val="nil"/>
              <w:left w:val="nil"/>
              <w:bottom w:val="single" w:sz="4" w:space="0" w:color="auto"/>
              <w:right w:val="single" w:sz="4" w:space="0" w:color="auto"/>
            </w:tcBorders>
            <w:shd w:val="clear" w:color="auto" w:fill="auto"/>
            <w:hideMark/>
          </w:tcPr>
          <w:p w14:paraId="25423FA7"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7990B112" w14:textId="77777777" w:rsidR="009B74D4" w:rsidRPr="009B74D4" w:rsidRDefault="009B74D4" w:rsidP="009B74D4">
            <w:pPr>
              <w:jc w:val="center"/>
              <w:rPr>
                <w:color w:val="000000"/>
                <w:sz w:val="20"/>
                <w:lang w:val="ru-RU"/>
              </w:rPr>
            </w:pPr>
            <w:r w:rsidRPr="009B74D4">
              <w:rPr>
                <w:color w:val="000000"/>
                <w:sz w:val="20"/>
                <w:lang w:val="ru-RU"/>
              </w:rPr>
              <w:t> </w:t>
            </w:r>
          </w:p>
        </w:tc>
        <w:tc>
          <w:tcPr>
            <w:tcW w:w="374" w:type="pct"/>
            <w:tcBorders>
              <w:top w:val="nil"/>
              <w:left w:val="nil"/>
              <w:bottom w:val="single" w:sz="4" w:space="0" w:color="auto"/>
              <w:right w:val="single" w:sz="4" w:space="0" w:color="auto"/>
            </w:tcBorders>
            <w:shd w:val="clear" w:color="auto" w:fill="auto"/>
            <w:noWrap/>
            <w:vAlign w:val="bottom"/>
            <w:hideMark/>
          </w:tcPr>
          <w:p w14:paraId="3EE603B7" w14:textId="77777777" w:rsidR="009B74D4" w:rsidRPr="009B74D4" w:rsidRDefault="009B74D4" w:rsidP="009B74D4">
            <w:pPr>
              <w:jc w:val="center"/>
              <w:rPr>
                <w:color w:val="000000"/>
                <w:sz w:val="20"/>
                <w:lang w:val="ru-RU"/>
              </w:rPr>
            </w:pPr>
            <w:r w:rsidRPr="009B74D4">
              <w:rPr>
                <w:color w:val="000000"/>
                <w:sz w:val="20"/>
                <w:lang w:val="ru-RU"/>
              </w:rPr>
              <w:t>0</w:t>
            </w:r>
          </w:p>
        </w:tc>
      </w:tr>
      <w:tr w:rsidR="009B74D4" w:rsidRPr="009B74D4" w14:paraId="02C27E48" w14:textId="77777777" w:rsidTr="009B74D4">
        <w:trPr>
          <w:trHeight w:val="288"/>
        </w:trPr>
        <w:tc>
          <w:tcPr>
            <w:tcW w:w="372" w:type="pct"/>
            <w:tcBorders>
              <w:top w:val="nil"/>
              <w:left w:val="single" w:sz="4" w:space="0" w:color="auto"/>
              <w:bottom w:val="single" w:sz="4" w:space="0" w:color="auto"/>
              <w:right w:val="single" w:sz="4" w:space="0" w:color="auto"/>
            </w:tcBorders>
            <w:shd w:val="clear" w:color="auto" w:fill="auto"/>
            <w:hideMark/>
          </w:tcPr>
          <w:p w14:paraId="5F8F8B42" w14:textId="77777777" w:rsidR="009B74D4" w:rsidRPr="009B74D4" w:rsidRDefault="009B74D4" w:rsidP="009B74D4">
            <w:pPr>
              <w:jc w:val="center"/>
              <w:rPr>
                <w:sz w:val="20"/>
                <w:lang w:val="ru-RU"/>
              </w:rPr>
            </w:pPr>
            <w:r w:rsidRPr="009B74D4">
              <w:rPr>
                <w:sz w:val="20"/>
                <w:lang w:val="ru-RU"/>
              </w:rPr>
              <w:t>0146</w:t>
            </w:r>
          </w:p>
        </w:tc>
        <w:tc>
          <w:tcPr>
            <w:tcW w:w="2595" w:type="pct"/>
            <w:tcBorders>
              <w:top w:val="nil"/>
              <w:left w:val="nil"/>
              <w:bottom w:val="single" w:sz="4" w:space="0" w:color="auto"/>
              <w:right w:val="single" w:sz="4" w:space="0" w:color="auto"/>
            </w:tcBorders>
            <w:shd w:val="clear" w:color="auto" w:fill="auto"/>
            <w:vAlign w:val="center"/>
            <w:hideMark/>
          </w:tcPr>
          <w:p w14:paraId="20DE450F" w14:textId="77777777" w:rsidR="009B74D4" w:rsidRPr="009B74D4" w:rsidRDefault="009B74D4" w:rsidP="009B74D4">
            <w:pPr>
              <w:rPr>
                <w:sz w:val="20"/>
                <w:lang w:val="ru-RU"/>
              </w:rPr>
            </w:pPr>
            <w:r w:rsidRPr="009B74D4">
              <w:rPr>
                <w:sz w:val="20"/>
                <w:lang w:val="ru-RU"/>
              </w:rPr>
              <w:t>Медь (II) оксид (Медь оксид, Меди оксид) /в пересчете на медь/ (329)</w:t>
            </w:r>
          </w:p>
        </w:tc>
        <w:tc>
          <w:tcPr>
            <w:tcW w:w="643" w:type="pct"/>
            <w:tcBorders>
              <w:top w:val="nil"/>
              <w:left w:val="nil"/>
              <w:bottom w:val="single" w:sz="4" w:space="0" w:color="auto"/>
              <w:right w:val="single" w:sz="4" w:space="0" w:color="auto"/>
            </w:tcBorders>
            <w:shd w:val="clear" w:color="auto" w:fill="auto"/>
            <w:hideMark/>
          </w:tcPr>
          <w:p w14:paraId="0A0C2160" w14:textId="77777777" w:rsidR="009B74D4" w:rsidRPr="009B74D4" w:rsidRDefault="009B74D4" w:rsidP="009B74D4">
            <w:pPr>
              <w:jc w:val="center"/>
              <w:rPr>
                <w:sz w:val="20"/>
                <w:lang w:val="ru-RU"/>
              </w:rPr>
            </w:pPr>
            <w:r w:rsidRPr="009B74D4">
              <w:rPr>
                <w:sz w:val="20"/>
                <w:lang w:val="ru-RU"/>
              </w:rPr>
              <w:t>9E-10</w:t>
            </w:r>
          </w:p>
        </w:tc>
        <w:tc>
          <w:tcPr>
            <w:tcW w:w="643" w:type="pct"/>
            <w:tcBorders>
              <w:top w:val="nil"/>
              <w:left w:val="nil"/>
              <w:bottom w:val="single" w:sz="4" w:space="0" w:color="auto"/>
              <w:right w:val="single" w:sz="4" w:space="0" w:color="auto"/>
            </w:tcBorders>
            <w:shd w:val="clear" w:color="auto" w:fill="auto"/>
            <w:hideMark/>
          </w:tcPr>
          <w:p w14:paraId="0E6919F3"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711529FC" w14:textId="77777777" w:rsidR="009B74D4" w:rsidRPr="009B74D4" w:rsidRDefault="009B74D4" w:rsidP="009B74D4">
            <w:pPr>
              <w:jc w:val="center"/>
              <w:rPr>
                <w:color w:val="000000"/>
                <w:sz w:val="20"/>
                <w:lang w:val="ru-RU"/>
              </w:rPr>
            </w:pPr>
            <w:r w:rsidRPr="009B74D4">
              <w:rPr>
                <w:color w:val="000000"/>
                <w:sz w:val="20"/>
                <w:lang w:val="ru-RU"/>
              </w:rPr>
              <w:t> </w:t>
            </w:r>
          </w:p>
        </w:tc>
        <w:tc>
          <w:tcPr>
            <w:tcW w:w="374" w:type="pct"/>
            <w:tcBorders>
              <w:top w:val="nil"/>
              <w:left w:val="nil"/>
              <w:bottom w:val="single" w:sz="4" w:space="0" w:color="auto"/>
              <w:right w:val="single" w:sz="4" w:space="0" w:color="auto"/>
            </w:tcBorders>
            <w:shd w:val="clear" w:color="auto" w:fill="auto"/>
            <w:noWrap/>
            <w:vAlign w:val="bottom"/>
            <w:hideMark/>
          </w:tcPr>
          <w:p w14:paraId="53F896EA" w14:textId="77777777" w:rsidR="009B74D4" w:rsidRPr="009B74D4" w:rsidRDefault="009B74D4" w:rsidP="009B74D4">
            <w:pPr>
              <w:jc w:val="center"/>
              <w:rPr>
                <w:color w:val="000000"/>
                <w:sz w:val="20"/>
                <w:lang w:val="ru-RU"/>
              </w:rPr>
            </w:pPr>
            <w:r w:rsidRPr="009B74D4">
              <w:rPr>
                <w:color w:val="000000"/>
                <w:sz w:val="20"/>
                <w:lang w:val="ru-RU"/>
              </w:rPr>
              <w:t>0</w:t>
            </w:r>
          </w:p>
        </w:tc>
      </w:tr>
      <w:tr w:rsidR="009B74D4" w:rsidRPr="009B74D4" w14:paraId="0E233480" w14:textId="77777777" w:rsidTr="009B74D4">
        <w:trPr>
          <w:trHeight w:val="288"/>
        </w:trPr>
        <w:tc>
          <w:tcPr>
            <w:tcW w:w="372" w:type="pct"/>
            <w:tcBorders>
              <w:top w:val="nil"/>
              <w:left w:val="single" w:sz="4" w:space="0" w:color="auto"/>
              <w:bottom w:val="single" w:sz="4" w:space="0" w:color="auto"/>
              <w:right w:val="single" w:sz="4" w:space="0" w:color="auto"/>
            </w:tcBorders>
            <w:shd w:val="clear" w:color="auto" w:fill="auto"/>
            <w:hideMark/>
          </w:tcPr>
          <w:p w14:paraId="7A733983" w14:textId="77777777" w:rsidR="009B74D4" w:rsidRPr="009B74D4" w:rsidRDefault="009B74D4" w:rsidP="009B74D4">
            <w:pPr>
              <w:jc w:val="center"/>
              <w:rPr>
                <w:sz w:val="20"/>
                <w:lang w:val="ru-RU"/>
              </w:rPr>
            </w:pPr>
            <w:r w:rsidRPr="009B74D4">
              <w:rPr>
                <w:sz w:val="20"/>
                <w:lang w:val="ru-RU"/>
              </w:rPr>
              <w:t>0164</w:t>
            </w:r>
          </w:p>
        </w:tc>
        <w:tc>
          <w:tcPr>
            <w:tcW w:w="2595" w:type="pct"/>
            <w:tcBorders>
              <w:top w:val="nil"/>
              <w:left w:val="nil"/>
              <w:bottom w:val="single" w:sz="4" w:space="0" w:color="auto"/>
              <w:right w:val="single" w:sz="4" w:space="0" w:color="auto"/>
            </w:tcBorders>
            <w:shd w:val="clear" w:color="auto" w:fill="auto"/>
            <w:vAlign w:val="center"/>
            <w:hideMark/>
          </w:tcPr>
          <w:p w14:paraId="317260FC" w14:textId="77777777" w:rsidR="009B74D4" w:rsidRPr="009B74D4" w:rsidRDefault="009B74D4" w:rsidP="009B74D4">
            <w:pPr>
              <w:rPr>
                <w:sz w:val="20"/>
                <w:lang w:val="ru-RU"/>
              </w:rPr>
            </w:pPr>
            <w:r w:rsidRPr="009B74D4">
              <w:rPr>
                <w:sz w:val="20"/>
                <w:lang w:val="ru-RU"/>
              </w:rPr>
              <w:t>Никель оксид /в пересчете на никель/ (420)</w:t>
            </w:r>
          </w:p>
        </w:tc>
        <w:tc>
          <w:tcPr>
            <w:tcW w:w="643" w:type="pct"/>
            <w:tcBorders>
              <w:top w:val="nil"/>
              <w:left w:val="nil"/>
              <w:bottom w:val="single" w:sz="4" w:space="0" w:color="auto"/>
              <w:right w:val="single" w:sz="4" w:space="0" w:color="auto"/>
            </w:tcBorders>
            <w:shd w:val="clear" w:color="auto" w:fill="auto"/>
            <w:hideMark/>
          </w:tcPr>
          <w:p w14:paraId="0BFF80D6" w14:textId="77777777" w:rsidR="009B74D4" w:rsidRPr="009B74D4" w:rsidRDefault="009B74D4" w:rsidP="009B74D4">
            <w:pPr>
              <w:jc w:val="center"/>
              <w:rPr>
                <w:sz w:val="20"/>
                <w:lang w:val="ru-RU"/>
              </w:rPr>
            </w:pPr>
            <w:r w:rsidRPr="009B74D4">
              <w:rPr>
                <w:sz w:val="20"/>
                <w:lang w:val="ru-RU"/>
              </w:rPr>
              <w:t>1,2E-09</w:t>
            </w:r>
          </w:p>
        </w:tc>
        <w:tc>
          <w:tcPr>
            <w:tcW w:w="643" w:type="pct"/>
            <w:tcBorders>
              <w:top w:val="nil"/>
              <w:left w:val="nil"/>
              <w:bottom w:val="single" w:sz="4" w:space="0" w:color="auto"/>
              <w:right w:val="single" w:sz="4" w:space="0" w:color="auto"/>
            </w:tcBorders>
            <w:shd w:val="clear" w:color="auto" w:fill="auto"/>
            <w:hideMark/>
          </w:tcPr>
          <w:p w14:paraId="63FE4AB0"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2D841D94" w14:textId="77777777" w:rsidR="009B74D4" w:rsidRPr="009B74D4" w:rsidRDefault="009B74D4" w:rsidP="009B74D4">
            <w:pPr>
              <w:jc w:val="center"/>
              <w:rPr>
                <w:color w:val="000000"/>
                <w:sz w:val="20"/>
                <w:lang w:val="ru-RU"/>
              </w:rPr>
            </w:pPr>
            <w:r w:rsidRPr="009B74D4">
              <w:rPr>
                <w:color w:val="000000"/>
                <w:sz w:val="20"/>
                <w:lang w:val="ru-RU"/>
              </w:rPr>
              <w:t> </w:t>
            </w:r>
          </w:p>
        </w:tc>
        <w:tc>
          <w:tcPr>
            <w:tcW w:w="374" w:type="pct"/>
            <w:tcBorders>
              <w:top w:val="nil"/>
              <w:left w:val="nil"/>
              <w:bottom w:val="single" w:sz="4" w:space="0" w:color="auto"/>
              <w:right w:val="single" w:sz="4" w:space="0" w:color="auto"/>
            </w:tcBorders>
            <w:shd w:val="clear" w:color="auto" w:fill="auto"/>
            <w:noWrap/>
            <w:vAlign w:val="bottom"/>
            <w:hideMark/>
          </w:tcPr>
          <w:p w14:paraId="406F6FDC" w14:textId="77777777" w:rsidR="009B74D4" w:rsidRPr="009B74D4" w:rsidRDefault="009B74D4" w:rsidP="009B74D4">
            <w:pPr>
              <w:jc w:val="center"/>
              <w:rPr>
                <w:color w:val="000000"/>
                <w:sz w:val="20"/>
                <w:lang w:val="ru-RU"/>
              </w:rPr>
            </w:pPr>
            <w:r w:rsidRPr="009B74D4">
              <w:rPr>
                <w:color w:val="000000"/>
                <w:sz w:val="20"/>
                <w:lang w:val="ru-RU"/>
              </w:rPr>
              <w:t>0</w:t>
            </w:r>
          </w:p>
        </w:tc>
      </w:tr>
      <w:tr w:rsidR="009B74D4" w:rsidRPr="009B74D4" w14:paraId="11271B21" w14:textId="77777777" w:rsidTr="009B74D4">
        <w:trPr>
          <w:trHeight w:val="288"/>
        </w:trPr>
        <w:tc>
          <w:tcPr>
            <w:tcW w:w="372" w:type="pct"/>
            <w:tcBorders>
              <w:top w:val="nil"/>
              <w:left w:val="single" w:sz="4" w:space="0" w:color="auto"/>
              <w:bottom w:val="single" w:sz="4" w:space="0" w:color="auto"/>
              <w:right w:val="single" w:sz="4" w:space="0" w:color="auto"/>
            </w:tcBorders>
            <w:shd w:val="clear" w:color="auto" w:fill="auto"/>
            <w:hideMark/>
          </w:tcPr>
          <w:p w14:paraId="77A1C35A" w14:textId="77777777" w:rsidR="009B74D4" w:rsidRPr="009B74D4" w:rsidRDefault="009B74D4" w:rsidP="009B74D4">
            <w:pPr>
              <w:jc w:val="center"/>
              <w:rPr>
                <w:sz w:val="20"/>
                <w:lang w:val="ru-RU"/>
              </w:rPr>
            </w:pPr>
            <w:r w:rsidRPr="009B74D4">
              <w:rPr>
                <w:sz w:val="20"/>
                <w:lang w:val="ru-RU"/>
              </w:rPr>
              <w:t>0301</w:t>
            </w:r>
          </w:p>
        </w:tc>
        <w:tc>
          <w:tcPr>
            <w:tcW w:w="2595" w:type="pct"/>
            <w:tcBorders>
              <w:top w:val="nil"/>
              <w:left w:val="nil"/>
              <w:bottom w:val="single" w:sz="4" w:space="0" w:color="auto"/>
              <w:right w:val="single" w:sz="4" w:space="0" w:color="auto"/>
            </w:tcBorders>
            <w:shd w:val="clear" w:color="auto" w:fill="auto"/>
            <w:vAlign w:val="center"/>
            <w:hideMark/>
          </w:tcPr>
          <w:p w14:paraId="13D03E06" w14:textId="77777777" w:rsidR="009B74D4" w:rsidRPr="009B74D4" w:rsidRDefault="009B74D4" w:rsidP="009B74D4">
            <w:pPr>
              <w:rPr>
                <w:sz w:val="20"/>
                <w:lang w:val="ru-RU"/>
              </w:rPr>
            </w:pPr>
            <w:r w:rsidRPr="009B74D4">
              <w:rPr>
                <w:sz w:val="20"/>
                <w:lang w:val="ru-RU"/>
              </w:rPr>
              <w:t>Азота (IV) диоксид (Азота диоксид) (4)</w:t>
            </w:r>
          </w:p>
        </w:tc>
        <w:tc>
          <w:tcPr>
            <w:tcW w:w="643" w:type="pct"/>
            <w:tcBorders>
              <w:top w:val="nil"/>
              <w:left w:val="nil"/>
              <w:bottom w:val="single" w:sz="4" w:space="0" w:color="auto"/>
              <w:right w:val="single" w:sz="4" w:space="0" w:color="auto"/>
            </w:tcBorders>
            <w:shd w:val="clear" w:color="auto" w:fill="auto"/>
            <w:hideMark/>
          </w:tcPr>
          <w:p w14:paraId="36E81611" w14:textId="77777777" w:rsidR="009B74D4" w:rsidRPr="009B74D4" w:rsidRDefault="009B74D4" w:rsidP="009B74D4">
            <w:pPr>
              <w:jc w:val="center"/>
              <w:rPr>
                <w:sz w:val="20"/>
                <w:lang w:val="ru-RU"/>
              </w:rPr>
            </w:pPr>
            <w:r w:rsidRPr="009B74D4">
              <w:rPr>
                <w:sz w:val="20"/>
                <w:lang w:val="ru-RU"/>
              </w:rPr>
              <w:t>3,8877840011</w:t>
            </w:r>
          </w:p>
        </w:tc>
        <w:tc>
          <w:tcPr>
            <w:tcW w:w="643" w:type="pct"/>
            <w:tcBorders>
              <w:top w:val="nil"/>
              <w:left w:val="nil"/>
              <w:bottom w:val="single" w:sz="4" w:space="0" w:color="auto"/>
              <w:right w:val="single" w:sz="4" w:space="0" w:color="auto"/>
            </w:tcBorders>
            <w:shd w:val="clear" w:color="auto" w:fill="auto"/>
            <w:hideMark/>
          </w:tcPr>
          <w:p w14:paraId="00A35243"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14977DC7" w14:textId="77777777" w:rsidR="009B74D4" w:rsidRPr="009B74D4" w:rsidRDefault="009B74D4" w:rsidP="009B74D4">
            <w:pPr>
              <w:jc w:val="center"/>
              <w:rPr>
                <w:color w:val="000000"/>
                <w:sz w:val="20"/>
                <w:lang w:val="ru-RU"/>
              </w:rPr>
            </w:pPr>
            <w:r w:rsidRPr="009B74D4">
              <w:rPr>
                <w:color w:val="000000"/>
                <w:sz w:val="20"/>
                <w:lang w:val="ru-RU"/>
              </w:rPr>
              <w:t>20</w:t>
            </w:r>
          </w:p>
        </w:tc>
        <w:tc>
          <w:tcPr>
            <w:tcW w:w="374" w:type="pct"/>
            <w:tcBorders>
              <w:top w:val="nil"/>
              <w:left w:val="nil"/>
              <w:bottom w:val="single" w:sz="4" w:space="0" w:color="auto"/>
              <w:right w:val="single" w:sz="4" w:space="0" w:color="auto"/>
            </w:tcBorders>
            <w:shd w:val="clear" w:color="auto" w:fill="auto"/>
            <w:noWrap/>
            <w:vAlign w:val="bottom"/>
            <w:hideMark/>
          </w:tcPr>
          <w:p w14:paraId="12C0FFEE" w14:textId="77777777" w:rsidR="009B74D4" w:rsidRPr="009B74D4" w:rsidRDefault="009B74D4" w:rsidP="009B74D4">
            <w:pPr>
              <w:jc w:val="center"/>
              <w:rPr>
                <w:color w:val="000000"/>
                <w:sz w:val="20"/>
                <w:lang w:val="ru-RU"/>
              </w:rPr>
            </w:pPr>
            <w:r w:rsidRPr="009B74D4">
              <w:rPr>
                <w:color w:val="000000"/>
                <w:sz w:val="20"/>
                <w:lang w:val="ru-RU"/>
              </w:rPr>
              <w:t>336293,3</w:t>
            </w:r>
          </w:p>
        </w:tc>
      </w:tr>
      <w:tr w:rsidR="009B74D4" w:rsidRPr="009B74D4" w14:paraId="363390A5" w14:textId="77777777" w:rsidTr="009B74D4">
        <w:trPr>
          <w:trHeight w:val="288"/>
        </w:trPr>
        <w:tc>
          <w:tcPr>
            <w:tcW w:w="372" w:type="pct"/>
            <w:tcBorders>
              <w:top w:val="nil"/>
              <w:left w:val="single" w:sz="4" w:space="0" w:color="auto"/>
              <w:bottom w:val="single" w:sz="4" w:space="0" w:color="auto"/>
              <w:right w:val="single" w:sz="4" w:space="0" w:color="auto"/>
            </w:tcBorders>
            <w:shd w:val="clear" w:color="auto" w:fill="auto"/>
            <w:hideMark/>
          </w:tcPr>
          <w:p w14:paraId="24486BA9" w14:textId="77777777" w:rsidR="009B74D4" w:rsidRPr="009B74D4" w:rsidRDefault="009B74D4" w:rsidP="009B74D4">
            <w:pPr>
              <w:jc w:val="center"/>
              <w:rPr>
                <w:sz w:val="20"/>
                <w:lang w:val="ru-RU"/>
              </w:rPr>
            </w:pPr>
            <w:r w:rsidRPr="009B74D4">
              <w:rPr>
                <w:sz w:val="20"/>
                <w:lang w:val="ru-RU"/>
              </w:rPr>
              <w:t>0304</w:t>
            </w:r>
          </w:p>
        </w:tc>
        <w:tc>
          <w:tcPr>
            <w:tcW w:w="2595" w:type="pct"/>
            <w:tcBorders>
              <w:top w:val="nil"/>
              <w:left w:val="nil"/>
              <w:bottom w:val="single" w:sz="4" w:space="0" w:color="auto"/>
              <w:right w:val="single" w:sz="4" w:space="0" w:color="auto"/>
            </w:tcBorders>
            <w:shd w:val="clear" w:color="auto" w:fill="auto"/>
            <w:vAlign w:val="center"/>
            <w:hideMark/>
          </w:tcPr>
          <w:p w14:paraId="09570A1A" w14:textId="77777777" w:rsidR="009B74D4" w:rsidRPr="009B74D4" w:rsidRDefault="009B74D4" w:rsidP="009B74D4">
            <w:pPr>
              <w:rPr>
                <w:sz w:val="20"/>
                <w:lang w:val="ru-RU"/>
              </w:rPr>
            </w:pPr>
            <w:r w:rsidRPr="009B74D4">
              <w:rPr>
                <w:sz w:val="20"/>
                <w:lang w:val="ru-RU"/>
              </w:rPr>
              <w:t>Азот (II) оксид (Азота оксид) (6)</w:t>
            </w:r>
          </w:p>
        </w:tc>
        <w:tc>
          <w:tcPr>
            <w:tcW w:w="643" w:type="pct"/>
            <w:tcBorders>
              <w:top w:val="nil"/>
              <w:left w:val="nil"/>
              <w:bottom w:val="single" w:sz="4" w:space="0" w:color="auto"/>
              <w:right w:val="single" w:sz="4" w:space="0" w:color="auto"/>
            </w:tcBorders>
            <w:shd w:val="clear" w:color="auto" w:fill="auto"/>
            <w:hideMark/>
          </w:tcPr>
          <w:p w14:paraId="6B2B3F27" w14:textId="77777777" w:rsidR="009B74D4" w:rsidRPr="009B74D4" w:rsidRDefault="009B74D4" w:rsidP="009B74D4">
            <w:pPr>
              <w:jc w:val="center"/>
              <w:rPr>
                <w:sz w:val="20"/>
                <w:lang w:val="ru-RU"/>
              </w:rPr>
            </w:pPr>
            <w:r w:rsidRPr="009B74D4">
              <w:rPr>
                <w:sz w:val="20"/>
                <w:lang w:val="ru-RU"/>
              </w:rPr>
              <w:t>0,632247</w:t>
            </w:r>
          </w:p>
        </w:tc>
        <w:tc>
          <w:tcPr>
            <w:tcW w:w="643" w:type="pct"/>
            <w:tcBorders>
              <w:top w:val="nil"/>
              <w:left w:val="nil"/>
              <w:bottom w:val="single" w:sz="4" w:space="0" w:color="auto"/>
              <w:right w:val="single" w:sz="4" w:space="0" w:color="auto"/>
            </w:tcBorders>
            <w:shd w:val="clear" w:color="auto" w:fill="auto"/>
            <w:hideMark/>
          </w:tcPr>
          <w:p w14:paraId="7522AA19"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4DE46AF5" w14:textId="77777777" w:rsidR="009B74D4" w:rsidRPr="009B74D4" w:rsidRDefault="009B74D4" w:rsidP="009B74D4">
            <w:pPr>
              <w:jc w:val="center"/>
              <w:rPr>
                <w:color w:val="000000"/>
                <w:sz w:val="20"/>
                <w:lang w:val="ru-RU"/>
              </w:rPr>
            </w:pPr>
            <w:r w:rsidRPr="009B74D4">
              <w:rPr>
                <w:color w:val="000000"/>
                <w:sz w:val="20"/>
                <w:lang w:val="ru-RU"/>
              </w:rPr>
              <w:t>20</w:t>
            </w:r>
          </w:p>
        </w:tc>
        <w:tc>
          <w:tcPr>
            <w:tcW w:w="374" w:type="pct"/>
            <w:tcBorders>
              <w:top w:val="nil"/>
              <w:left w:val="nil"/>
              <w:bottom w:val="single" w:sz="4" w:space="0" w:color="auto"/>
              <w:right w:val="single" w:sz="4" w:space="0" w:color="auto"/>
            </w:tcBorders>
            <w:shd w:val="clear" w:color="auto" w:fill="auto"/>
            <w:noWrap/>
            <w:vAlign w:val="bottom"/>
            <w:hideMark/>
          </w:tcPr>
          <w:p w14:paraId="4EE805CE" w14:textId="77777777" w:rsidR="009B74D4" w:rsidRPr="009B74D4" w:rsidRDefault="009B74D4" w:rsidP="009B74D4">
            <w:pPr>
              <w:jc w:val="center"/>
              <w:rPr>
                <w:color w:val="000000"/>
                <w:sz w:val="20"/>
                <w:lang w:val="ru-RU"/>
              </w:rPr>
            </w:pPr>
            <w:r w:rsidRPr="009B74D4">
              <w:rPr>
                <w:color w:val="000000"/>
                <w:sz w:val="20"/>
                <w:lang w:val="ru-RU"/>
              </w:rPr>
              <w:t>54689,37</w:t>
            </w:r>
          </w:p>
        </w:tc>
      </w:tr>
      <w:tr w:rsidR="009B74D4" w:rsidRPr="009B74D4" w14:paraId="03D8AD73" w14:textId="77777777" w:rsidTr="009B74D4">
        <w:trPr>
          <w:trHeight w:val="288"/>
        </w:trPr>
        <w:tc>
          <w:tcPr>
            <w:tcW w:w="372" w:type="pct"/>
            <w:tcBorders>
              <w:top w:val="nil"/>
              <w:left w:val="single" w:sz="4" w:space="0" w:color="auto"/>
              <w:bottom w:val="single" w:sz="4" w:space="0" w:color="auto"/>
              <w:right w:val="single" w:sz="4" w:space="0" w:color="auto"/>
            </w:tcBorders>
            <w:shd w:val="clear" w:color="auto" w:fill="auto"/>
            <w:hideMark/>
          </w:tcPr>
          <w:p w14:paraId="7340D77D" w14:textId="77777777" w:rsidR="009B74D4" w:rsidRPr="009B74D4" w:rsidRDefault="009B74D4" w:rsidP="009B74D4">
            <w:pPr>
              <w:jc w:val="center"/>
              <w:rPr>
                <w:sz w:val="20"/>
                <w:lang w:val="ru-RU"/>
              </w:rPr>
            </w:pPr>
            <w:r w:rsidRPr="009B74D4">
              <w:rPr>
                <w:sz w:val="20"/>
                <w:lang w:val="ru-RU"/>
              </w:rPr>
              <w:t>0326</w:t>
            </w:r>
          </w:p>
        </w:tc>
        <w:tc>
          <w:tcPr>
            <w:tcW w:w="2595" w:type="pct"/>
            <w:tcBorders>
              <w:top w:val="nil"/>
              <w:left w:val="nil"/>
              <w:bottom w:val="single" w:sz="4" w:space="0" w:color="auto"/>
              <w:right w:val="single" w:sz="4" w:space="0" w:color="auto"/>
            </w:tcBorders>
            <w:shd w:val="clear" w:color="auto" w:fill="auto"/>
            <w:vAlign w:val="center"/>
            <w:hideMark/>
          </w:tcPr>
          <w:p w14:paraId="1997D68A" w14:textId="77777777" w:rsidR="009B74D4" w:rsidRPr="009B74D4" w:rsidRDefault="009B74D4" w:rsidP="009B74D4">
            <w:pPr>
              <w:rPr>
                <w:sz w:val="20"/>
                <w:lang w:val="ru-RU"/>
              </w:rPr>
            </w:pPr>
            <w:r w:rsidRPr="009B74D4">
              <w:rPr>
                <w:sz w:val="20"/>
                <w:lang w:val="ru-RU"/>
              </w:rPr>
              <w:t>Озон (435)</w:t>
            </w:r>
          </w:p>
        </w:tc>
        <w:tc>
          <w:tcPr>
            <w:tcW w:w="643" w:type="pct"/>
            <w:tcBorders>
              <w:top w:val="nil"/>
              <w:left w:val="nil"/>
              <w:bottom w:val="single" w:sz="4" w:space="0" w:color="auto"/>
              <w:right w:val="single" w:sz="4" w:space="0" w:color="auto"/>
            </w:tcBorders>
            <w:shd w:val="clear" w:color="auto" w:fill="auto"/>
            <w:hideMark/>
          </w:tcPr>
          <w:p w14:paraId="710E36D5" w14:textId="77777777" w:rsidR="009B74D4" w:rsidRPr="009B74D4" w:rsidRDefault="009B74D4" w:rsidP="009B74D4">
            <w:pPr>
              <w:jc w:val="center"/>
              <w:rPr>
                <w:sz w:val="20"/>
                <w:lang w:val="ru-RU"/>
              </w:rPr>
            </w:pPr>
            <w:r w:rsidRPr="009B74D4">
              <w:rPr>
                <w:sz w:val="20"/>
                <w:lang w:val="ru-RU"/>
              </w:rPr>
              <w:t>1,3E-09</w:t>
            </w:r>
          </w:p>
        </w:tc>
        <w:tc>
          <w:tcPr>
            <w:tcW w:w="643" w:type="pct"/>
            <w:tcBorders>
              <w:top w:val="nil"/>
              <w:left w:val="nil"/>
              <w:bottom w:val="single" w:sz="4" w:space="0" w:color="auto"/>
              <w:right w:val="single" w:sz="4" w:space="0" w:color="auto"/>
            </w:tcBorders>
            <w:shd w:val="clear" w:color="auto" w:fill="auto"/>
            <w:hideMark/>
          </w:tcPr>
          <w:p w14:paraId="495A8D41"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31E9C477" w14:textId="77777777" w:rsidR="009B74D4" w:rsidRPr="009B74D4" w:rsidRDefault="009B74D4" w:rsidP="009B74D4">
            <w:pPr>
              <w:jc w:val="center"/>
              <w:rPr>
                <w:color w:val="000000"/>
                <w:sz w:val="20"/>
                <w:lang w:val="ru-RU"/>
              </w:rPr>
            </w:pPr>
            <w:r w:rsidRPr="009B74D4">
              <w:rPr>
                <w:color w:val="000000"/>
                <w:sz w:val="20"/>
                <w:lang w:val="ru-RU"/>
              </w:rPr>
              <w:t> </w:t>
            </w:r>
          </w:p>
        </w:tc>
        <w:tc>
          <w:tcPr>
            <w:tcW w:w="374" w:type="pct"/>
            <w:tcBorders>
              <w:top w:val="nil"/>
              <w:left w:val="nil"/>
              <w:bottom w:val="single" w:sz="4" w:space="0" w:color="auto"/>
              <w:right w:val="single" w:sz="4" w:space="0" w:color="auto"/>
            </w:tcBorders>
            <w:shd w:val="clear" w:color="auto" w:fill="auto"/>
            <w:noWrap/>
            <w:vAlign w:val="bottom"/>
            <w:hideMark/>
          </w:tcPr>
          <w:p w14:paraId="7022D881" w14:textId="77777777" w:rsidR="009B74D4" w:rsidRPr="009B74D4" w:rsidRDefault="009B74D4" w:rsidP="009B74D4">
            <w:pPr>
              <w:jc w:val="center"/>
              <w:rPr>
                <w:color w:val="000000"/>
                <w:sz w:val="20"/>
                <w:lang w:val="ru-RU"/>
              </w:rPr>
            </w:pPr>
            <w:r w:rsidRPr="009B74D4">
              <w:rPr>
                <w:color w:val="000000"/>
                <w:sz w:val="20"/>
                <w:lang w:val="ru-RU"/>
              </w:rPr>
              <w:t>0</w:t>
            </w:r>
          </w:p>
        </w:tc>
      </w:tr>
      <w:tr w:rsidR="009B74D4" w:rsidRPr="009B74D4" w14:paraId="160B419C" w14:textId="77777777" w:rsidTr="009B74D4">
        <w:trPr>
          <w:trHeight w:val="288"/>
        </w:trPr>
        <w:tc>
          <w:tcPr>
            <w:tcW w:w="372" w:type="pct"/>
            <w:tcBorders>
              <w:top w:val="nil"/>
              <w:left w:val="single" w:sz="4" w:space="0" w:color="auto"/>
              <w:bottom w:val="single" w:sz="4" w:space="0" w:color="auto"/>
              <w:right w:val="single" w:sz="4" w:space="0" w:color="auto"/>
            </w:tcBorders>
            <w:shd w:val="clear" w:color="auto" w:fill="auto"/>
            <w:hideMark/>
          </w:tcPr>
          <w:p w14:paraId="2A82CD80" w14:textId="77777777" w:rsidR="009B74D4" w:rsidRPr="009B74D4" w:rsidRDefault="009B74D4" w:rsidP="009B74D4">
            <w:pPr>
              <w:jc w:val="center"/>
              <w:rPr>
                <w:sz w:val="20"/>
                <w:lang w:val="ru-RU"/>
              </w:rPr>
            </w:pPr>
            <w:r w:rsidRPr="009B74D4">
              <w:rPr>
                <w:sz w:val="20"/>
                <w:lang w:val="ru-RU"/>
              </w:rPr>
              <w:t>0328</w:t>
            </w:r>
          </w:p>
        </w:tc>
        <w:tc>
          <w:tcPr>
            <w:tcW w:w="2595" w:type="pct"/>
            <w:tcBorders>
              <w:top w:val="nil"/>
              <w:left w:val="nil"/>
              <w:bottom w:val="single" w:sz="4" w:space="0" w:color="auto"/>
              <w:right w:val="single" w:sz="4" w:space="0" w:color="auto"/>
            </w:tcBorders>
            <w:shd w:val="clear" w:color="auto" w:fill="auto"/>
            <w:vAlign w:val="center"/>
            <w:hideMark/>
          </w:tcPr>
          <w:p w14:paraId="77126E3B" w14:textId="77777777" w:rsidR="009B74D4" w:rsidRPr="009B74D4" w:rsidRDefault="009B74D4" w:rsidP="009B74D4">
            <w:pPr>
              <w:rPr>
                <w:sz w:val="20"/>
                <w:lang w:val="ru-RU"/>
              </w:rPr>
            </w:pPr>
            <w:r w:rsidRPr="009B74D4">
              <w:rPr>
                <w:sz w:val="20"/>
                <w:lang w:val="ru-RU"/>
              </w:rPr>
              <w:t>Углерод (Сажа, Углерод черный) (583)</w:t>
            </w:r>
          </w:p>
        </w:tc>
        <w:tc>
          <w:tcPr>
            <w:tcW w:w="643" w:type="pct"/>
            <w:tcBorders>
              <w:top w:val="nil"/>
              <w:left w:val="nil"/>
              <w:bottom w:val="single" w:sz="4" w:space="0" w:color="auto"/>
              <w:right w:val="single" w:sz="4" w:space="0" w:color="auto"/>
            </w:tcBorders>
            <w:shd w:val="clear" w:color="auto" w:fill="auto"/>
            <w:hideMark/>
          </w:tcPr>
          <w:p w14:paraId="191BB942" w14:textId="77777777" w:rsidR="009B74D4" w:rsidRPr="009B74D4" w:rsidRDefault="009B74D4" w:rsidP="009B74D4">
            <w:pPr>
              <w:jc w:val="center"/>
              <w:rPr>
                <w:sz w:val="20"/>
                <w:lang w:val="ru-RU"/>
              </w:rPr>
            </w:pPr>
            <w:r w:rsidRPr="009B74D4">
              <w:rPr>
                <w:sz w:val="20"/>
                <w:lang w:val="ru-RU"/>
              </w:rPr>
              <w:t>0,2444</w:t>
            </w:r>
          </w:p>
        </w:tc>
        <w:tc>
          <w:tcPr>
            <w:tcW w:w="643" w:type="pct"/>
            <w:tcBorders>
              <w:top w:val="nil"/>
              <w:left w:val="nil"/>
              <w:bottom w:val="single" w:sz="4" w:space="0" w:color="auto"/>
              <w:right w:val="single" w:sz="4" w:space="0" w:color="auto"/>
            </w:tcBorders>
            <w:shd w:val="clear" w:color="auto" w:fill="auto"/>
            <w:hideMark/>
          </w:tcPr>
          <w:p w14:paraId="579EDB23"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0449B678" w14:textId="77777777" w:rsidR="009B74D4" w:rsidRPr="009B74D4" w:rsidRDefault="009B74D4" w:rsidP="009B74D4">
            <w:pPr>
              <w:jc w:val="center"/>
              <w:rPr>
                <w:color w:val="000000"/>
                <w:sz w:val="20"/>
                <w:lang w:val="ru-RU"/>
              </w:rPr>
            </w:pPr>
            <w:r w:rsidRPr="009B74D4">
              <w:rPr>
                <w:color w:val="000000"/>
                <w:sz w:val="20"/>
                <w:lang w:val="ru-RU"/>
              </w:rPr>
              <w:t>24</w:t>
            </w:r>
          </w:p>
        </w:tc>
        <w:tc>
          <w:tcPr>
            <w:tcW w:w="374" w:type="pct"/>
            <w:tcBorders>
              <w:top w:val="nil"/>
              <w:left w:val="nil"/>
              <w:bottom w:val="single" w:sz="4" w:space="0" w:color="auto"/>
              <w:right w:val="single" w:sz="4" w:space="0" w:color="auto"/>
            </w:tcBorders>
            <w:shd w:val="clear" w:color="auto" w:fill="auto"/>
            <w:noWrap/>
            <w:vAlign w:val="bottom"/>
            <w:hideMark/>
          </w:tcPr>
          <w:p w14:paraId="1AE9CA86" w14:textId="77777777" w:rsidR="009B74D4" w:rsidRPr="009B74D4" w:rsidRDefault="009B74D4" w:rsidP="009B74D4">
            <w:pPr>
              <w:jc w:val="center"/>
              <w:rPr>
                <w:color w:val="000000"/>
                <w:sz w:val="20"/>
                <w:lang w:val="ru-RU"/>
              </w:rPr>
            </w:pPr>
            <w:r w:rsidRPr="009B74D4">
              <w:rPr>
                <w:color w:val="000000"/>
                <w:sz w:val="20"/>
                <w:lang w:val="ru-RU"/>
              </w:rPr>
              <w:t>25368,72</w:t>
            </w:r>
          </w:p>
        </w:tc>
      </w:tr>
      <w:tr w:rsidR="009B74D4" w:rsidRPr="009B74D4" w14:paraId="6053B7D2" w14:textId="77777777" w:rsidTr="009B74D4">
        <w:trPr>
          <w:trHeight w:val="288"/>
        </w:trPr>
        <w:tc>
          <w:tcPr>
            <w:tcW w:w="372" w:type="pct"/>
            <w:tcBorders>
              <w:top w:val="nil"/>
              <w:left w:val="single" w:sz="4" w:space="0" w:color="auto"/>
              <w:bottom w:val="single" w:sz="4" w:space="0" w:color="auto"/>
              <w:right w:val="single" w:sz="4" w:space="0" w:color="auto"/>
            </w:tcBorders>
            <w:shd w:val="clear" w:color="auto" w:fill="auto"/>
            <w:hideMark/>
          </w:tcPr>
          <w:p w14:paraId="48E0C9B9" w14:textId="77777777" w:rsidR="009B74D4" w:rsidRPr="009B74D4" w:rsidRDefault="009B74D4" w:rsidP="009B74D4">
            <w:pPr>
              <w:jc w:val="center"/>
              <w:rPr>
                <w:sz w:val="20"/>
                <w:lang w:val="ru-RU"/>
              </w:rPr>
            </w:pPr>
            <w:r w:rsidRPr="009B74D4">
              <w:rPr>
                <w:sz w:val="20"/>
                <w:lang w:val="ru-RU"/>
              </w:rPr>
              <w:lastRenderedPageBreak/>
              <w:t>0330</w:t>
            </w:r>
          </w:p>
        </w:tc>
        <w:tc>
          <w:tcPr>
            <w:tcW w:w="2595" w:type="pct"/>
            <w:tcBorders>
              <w:top w:val="nil"/>
              <w:left w:val="nil"/>
              <w:bottom w:val="single" w:sz="4" w:space="0" w:color="auto"/>
              <w:right w:val="single" w:sz="4" w:space="0" w:color="auto"/>
            </w:tcBorders>
            <w:shd w:val="clear" w:color="auto" w:fill="auto"/>
            <w:vAlign w:val="center"/>
            <w:hideMark/>
          </w:tcPr>
          <w:p w14:paraId="72A7A60E" w14:textId="77777777" w:rsidR="009B74D4" w:rsidRPr="009B74D4" w:rsidRDefault="009B74D4" w:rsidP="009B74D4">
            <w:pPr>
              <w:rPr>
                <w:sz w:val="20"/>
                <w:lang w:val="ru-RU"/>
              </w:rPr>
            </w:pPr>
            <w:r w:rsidRPr="009B74D4">
              <w:rPr>
                <w:sz w:val="20"/>
                <w:lang w:val="ru-RU"/>
              </w:rPr>
              <w:t>Сера диоксид (Ангидрид сернистый, Сернистый газ, Сера (IV) оксид) (516)</w:t>
            </w:r>
          </w:p>
        </w:tc>
        <w:tc>
          <w:tcPr>
            <w:tcW w:w="643" w:type="pct"/>
            <w:tcBorders>
              <w:top w:val="nil"/>
              <w:left w:val="nil"/>
              <w:bottom w:val="single" w:sz="4" w:space="0" w:color="auto"/>
              <w:right w:val="single" w:sz="4" w:space="0" w:color="auto"/>
            </w:tcBorders>
            <w:shd w:val="clear" w:color="auto" w:fill="auto"/>
            <w:hideMark/>
          </w:tcPr>
          <w:p w14:paraId="249A5DD9" w14:textId="77777777" w:rsidR="009B74D4" w:rsidRPr="009B74D4" w:rsidRDefault="009B74D4" w:rsidP="009B74D4">
            <w:pPr>
              <w:jc w:val="center"/>
              <w:rPr>
                <w:sz w:val="20"/>
                <w:lang w:val="ru-RU"/>
              </w:rPr>
            </w:pPr>
            <w:r w:rsidRPr="009B74D4">
              <w:rPr>
                <w:sz w:val="20"/>
                <w:lang w:val="ru-RU"/>
              </w:rPr>
              <w:t>0,605962</w:t>
            </w:r>
          </w:p>
        </w:tc>
        <w:tc>
          <w:tcPr>
            <w:tcW w:w="643" w:type="pct"/>
            <w:tcBorders>
              <w:top w:val="nil"/>
              <w:left w:val="nil"/>
              <w:bottom w:val="single" w:sz="4" w:space="0" w:color="auto"/>
              <w:right w:val="single" w:sz="4" w:space="0" w:color="auto"/>
            </w:tcBorders>
            <w:shd w:val="clear" w:color="auto" w:fill="auto"/>
            <w:hideMark/>
          </w:tcPr>
          <w:p w14:paraId="510F23ED"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4CE2099F" w14:textId="77777777" w:rsidR="009B74D4" w:rsidRPr="009B74D4" w:rsidRDefault="009B74D4" w:rsidP="009B74D4">
            <w:pPr>
              <w:jc w:val="center"/>
              <w:rPr>
                <w:color w:val="000000"/>
                <w:sz w:val="20"/>
                <w:lang w:val="ru-RU"/>
              </w:rPr>
            </w:pPr>
            <w:r w:rsidRPr="009B74D4">
              <w:rPr>
                <w:color w:val="000000"/>
                <w:sz w:val="20"/>
                <w:lang w:val="ru-RU"/>
              </w:rPr>
              <w:t>20</w:t>
            </w:r>
          </w:p>
        </w:tc>
        <w:tc>
          <w:tcPr>
            <w:tcW w:w="374" w:type="pct"/>
            <w:tcBorders>
              <w:top w:val="nil"/>
              <w:left w:val="nil"/>
              <w:bottom w:val="single" w:sz="4" w:space="0" w:color="auto"/>
              <w:right w:val="single" w:sz="4" w:space="0" w:color="auto"/>
            </w:tcBorders>
            <w:shd w:val="clear" w:color="auto" w:fill="auto"/>
            <w:noWrap/>
            <w:vAlign w:val="bottom"/>
            <w:hideMark/>
          </w:tcPr>
          <w:p w14:paraId="16980064" w14:textId="77777777" w:rsidR="009B74D4" w:rsidRPr="009B74D4" w:rsidRDefault="009B74D4" w:rsidP="009B74D4">
            <w:pPr>
              <w:jc w:val="center"/>
              <w:rPr>
                <w:color w:val="000000"/>
                <w:sz w:val="20"/>
                <w:lang w:val="ru-RU"/>
              </w:rPr>
            </w:pPr>
            <w:r w:rsidRPr="009B74D4">
              <w:rPr>
                <w:color w:val="000000"/>
                <w:sz w:val="20"/>
                <w:lang w:val="ru-RU"/>
              </w:rPr>
              <w:t>52415,71</w:t>
            </w:r>
          </w:p>
        </w:tc>
      </w:tr>
      <w:tr w:rsidR="009B74D4" w:rsidRPr="009B74D4" w14:paraId="589B7213" w14:textId="77777777" w:rsidTr="009B74D4">
        <w:trPr>
          <w:trHeight w:val="288"/>
        </w:trPr>
        <w:tc>
          <w:tcPr>
            <w:tcW w:w="372" w:type="pct"/>
            <w:tcBorders>
              <w:top w:val="nil"/>
              <w:left w:val="single" w:sz="4" w:space="0" w:color="auto"/>
              <w:bottom w:val="single" w:sz="4" w:space="0" w:color="auto"/>
              <w:right w:val="single" w:sz="4" w:space="0" w:color="auto"/>
            </w:tcBorders>
            <w:shd w:val="clear" w:color="auto" w:fill="auto"/>
            <w:hideMark/>
          </w:tcPr>
          <w:p w14:paraId="06BFD5AC" w14:textId="77777777" w:rsidR="009B74D4" w:rsidRPr="009B74D4" w:rsidRDefault="009B74D4" w:rsidP="009B74D4">
            <w:pPr>
              <w:jc w:val="center"/>
              <w:rPr>
                <w:sz w:val="20"/>
                <w:lang w:val="ru-RU"/>
              </w:rPr>
            </w:pPr>
            <w:r w:rsidRPr="009B74D4">
              <w:rPr>
                <w:sz w:val="20"/>
                <w:lang w:val="ru-RU"/>
              </w:rPr>
              <w:t>0337</w:t>
            </w:r>
          </w:p>
        </w:tc>
        <w:tc>
          <w:tcPr>
            <w:tcW w:w="2595" w:type="pct"/>
            <w:tcBorders>
              <w:top w:val="nil"/>
              <w:left w:val="nil"/>
              <w:bottom w:val="single" w:sz="4" w:space="0" w:color="auto"/>
              <w:right w:val="single" w:sz="4" w:space="0" w:color="auto"/>
            </w:tcBorders>
            <w:shd w:val="clear" w:color="auto" w:fill="auto"/>
            <w:vAlign w:val="center"/>
            <w:hideMark/>
          </w:tcPr>
          <w:p w14:paraId="0874EDEC" w14:textId="77777777" w:rsidR="009B74D4" w:rsidRPr="009B74D4" w:rsidRDefault="009B74D4" w:rsidP="009B74D4">
            <w:pPr>
              <w:rPr>
                <w:sz w:val="20"/>
                <w:lang w:val="ru-RU"/>
              </w:rPr>
            </w:pPr>
            <w:r w:rsidRPr="009B74D4">
              <w:rPr>
                <w:sz w:val="20"/>
                <w:lang w:val="ru-RU"/>
              </w:rPr>
              <w:t>Углерод оксид (Окись углерода, Угарный газ) (584)</w:t>
            </w:r>
          </w:p>
        </w:tc>
        <w:tc>
          <w:tcPr>
            <w:tcW w:w="643" w:type="pct"/>
            <w:tcBorders>
              <w:top w:val="nil"/>
              <w:left w:val="nil"/>
              <w:bottom w:val="single" w:sz="4" w:space="0" w:color="auto"/>
              <w:right w:val="single" w:sz="4" w:space="0" w:color="auto"/>
            </w:tcBorders>
            <w:shd w:val="clear" w:color="auto" w:fill="auto"/>
            <w:hideMark/>
          </w:tcPr>
          <w:p w14:paraId="08D82053" w14:textId="77777777" w:rsidR="009B74D4" w:rsidRPr="009B74D4" w:rsidRDefault="009B74D4" w:rsidP="009B74D4">
            <w:pPr>
              <w:jc w:val="center"/>
              <w:rPr>
                <w:sz w:val="20"/>
                <w:lang w:val="ru-RU"/>
              </w:rPr>
            </w:pPr>
            <w:r w:rsidRPr="009B74D4">
              <w:rPr>
                <w:sz w:val="20"/>
                <w:lang w:val="ru-RU"/>
              </w:rPr>
              <w:t>3,1660010014</w:t>
            </w:r>
          </w:p>
        </w:tc>
        <w:tc>
          <w:tcPr>
            <w:tcW w:w="643" w:type="pct"/>
            <w:tcBorders>
              <w:top w:val="nil"/>
              <w:left w:val="nil"/>
              <w:bottom w:val="single" w:sz="4" w:space="0" w:color="auto"/>
              <w:right w:val="single" w:sz="4" w:space="0" w:color="auto"/>
            </w:tcBorders>
            <w:shd w:val="clear" w:color="auto" w:fill="auto"/>
            <w:hideMark/>
          </w:tcPr>
          <w:p w14:paraId="665CBC5C"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0EB2F5B5" w14:textId="77777777" w:rsidR="009B74D4" w:rsidRPr="009B74D4" w:rsidRDefault="009B74D4" w:rsidP="009B74D4">
            <w:pPr>
              <w:jc w:val="center"/>
              <w:rPr>
                <w:color w:val="000000"/>
                <w:sz w:val="20"/>
                <w:lang w:val="ru-RU"/>
              </w:rPr>
            </w:pPr>
            <w:r w:rsidRPr="009B74D4">
              <w:rPr>
                <w:color w:val="000000"/>
                <w:sz w:val="20"/>
                <w:lang w:val="ru-RU"/>
              </w:rPr>
              <w:t>0,32</w:t>
            </w:r>
          </w:p>
        </w:tc>
        <w:tc>
          <w:tcPr>
            <w:tcW w:w="374" w:type="pct"/>
            <w:tcBorders>
              <w:top w:val="nil"/>
              <w:left w:val="nil"/>
              <w:bottom w:val="single" w:sz="4" w:space="0" w:color="auto"/>
              <w:right w:val="single" w:sz="4" w:space="0" w:color="auto"/>
            </w:tcBorders>
            <w:shd w:val="clear" w:color="auto" w:fill="auto"/>
            <w:noWrap/>
            <w:vAlign w:val="bottom"/>
            <w:hideMark/>
          </w:tcPr>
          <w:p w14:paraId="0288E3E5" w14:textId="77777777" w:rsidR="009B74D4" w:rsidRPr="009B74D4" w:rsidRDefault="009B74D4" w:rsidP="009B74D4">
            <w:pPr>
              <w:jc w:val="center"/>
              <w:rPr>
                <w:color w:val="000000"/>
                <w:sz w:val="20"/>
                <w:lang w:val="ru-RU"/>
              </w:rPr>
            </w:pPr>
            <w:r w:rsidRPr="009B74D4">
              <w:rPr>
                <w:color w:val="000000"/>
                <w:sz w:val="20"/>
                <w:lang w:val="ru-RU"/>
              </w:rPr>
              <w:t>4381,745</w:t>
            </w:r>
          </w:p>
        </w:tc>
      </w:tr>
      <w:tr w:rsidR="009B74D4" w:rsidRPr="009B74D4" w14:paraId="1D26DD8E" w14:textId="77777777" w:rsidTr="009B74D4">
        <w:trPr>
          <w:trHeight w:val="288"/>
        </w:trPr>
        <w:tc>
          <w:tcPr>
            <w:tcW w:w="372" w:type="pct"/>
            <w:tcBorders>
              <w:top w:val="nil"/>
              <w:left w:val="single" w:sz="4" w:space="0" w:color="auto"/>
              <w:bottom w:val="single" w:sz="4" w:space="0" w:color="auto"/>
              <w:right w:val="single" w:sz="4" w:space="0" w:color="auto"/>
            </w:tcBorders>
            <w:shd w:val="clear" w:color="auto" w:fill="auto"/>
            <w:hideMark/>
          </w:tcPr>
          <w:p w14:paraId="5E743159" w14:textId="77777777" w:rsidR="009B74D4" w:rsidRPr="009B74D4" w:rsidRDefault="009B74D4" w:rsidP="009B74D4">
            <w:pPr>
              <w:jc w:val="center"/>
              <w:rPr>
                <w:sz w:val="20"/>
                <w:lang w:val="ru-RU"/>
              </w:rPr>
            </w:pPr>
            <w:r w:rsidRPr="009B74D4">
              <w:rPr>
                <w:sz w:val="20"/>
                <w:lang w:val="ru-RU"/>
              </w:rPr>
              <w:t>0342</w:t>
            </w:r>
          </w:p>
        </w:tc>
        <w:tc>
          <w:tcPr>
            <w:tcW w:w="2595" w:type="pct"/>
            <w:tcBorders>
              <w:top w:val="nil"/>
              <w:left w:val="nil"/>
              <w:bottom w:val="single" w:sz="4" w:space="0" w:color="auto"/>
              <w:right w:val="single" w:sz="4" w:space="0" w:color="auto"/>
            </w:tcBorders>
            <w:shd w:val="clear" w:color="auto" w:fill="auto"/>
            <w:vAlign w:val="center"/>
            <w:hideMark/>
          </w:tcPr>
          <w:p w14:paraId="2A960A23" w14:textId="77777777" w:rsidR="009B74D4" w:rsidRPr="009B74D4" w:rsidRDefault="009B74D4" w:rsidP="009B74D4">
            <w:pPr>
              <w:rPr>
                <w:sz w:val="20"/>
                <w:lang w:val="ru-RU"/>
              </w:rPr>
            </w:pPr>
            <w:r w:rsidRPr="009B74D4">
              <w:rPr>
                <w:sz w:val="20"/>
                <w:lang w:val="ru-RU"/>
              </w:rPr>
              <w:t>Фтористые газообразные соединения /в пересчете на фтор/ (617)</w:t>
            </w:r>
          </w:p>
        </w:tc>
        <w:tc>
          <w:tcPr>
            <w:tcW w:w="643" w:type="pct"/>
            <w:tcBorders>
              <w:top w:val="nil"/>
              <w:left w:val="nil"/>
              <w:bottom w:val="single" w:sz="4" w:space="0" w:color="auto"/>
              <w:right w:val="single" w:sz="4" w:space="0" w:color="auto"/>
            </w:tcBorders>
            <w:shd w:val="clear" w:color="auto" w:fill="auto"/>
            <w:hideMark/>
          </w:tcPr>
          <w:p w14:paraId="590F9C48" w14:textId="77777777" w:rsidR="009B74D4" w:rsidRPr="009B74D4" w:rsidRDefault="009B74D4" w:rsidP="009B74D4">
            <w:pPr>
              <w:jc w:val="center"/>
              <w:rPr>
                <w:sz w:val="20"/>
                <w:lang w:val="ru-RU"/>
              </w:rPr>
            </w:pPr>
            <w:r w:rsidRPr="009B74D4">
              <w:rPr>
                <w:sz w:val="20"/>
                <w:lang w:val="ru-RU"/>
              </w:rPr>
              <w:t>0,000181</w:t>
            </w:r>
          </w:p>
        </w:tc>
        <w:tc>
          <w:tcPr>
            <w:tcW w:w="643" w:type="pct"/>
            <w:tcBorders>
              <w:top w:val="nil"/>
              <w:left w:val="nil"/>
              <w:bottom w:val="single" w:sz="4" w:space="0" w:color="auto"/>
              <w:right w:val="single" w:sz="4" w:space="0" w:color="auto"/>
            </w:tcBorders>
            <w:shd w:val="clear" w:color="auto" w:fill="auto"/>
            <w:hideMark/>
          </w:tcPr>
          <w:p w14:paraId="46EB5F81"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4EBBC08A" w14:textId="77777777" w:rsidR="009B74D4" w:rsidRPr="009B74D4" w:rsidRDefault="009B74D4" w:rsidP="009B74D4">
            <w:pPr>
              <w:jc w:val="center"/>
              <w:rPr>
                <w:color w:val="000000"/>
                <w:sz w:val="20"/>
                <w:lang w:val="ru-RU"/>
              </w:rPr>
            </w:pPr>
            <w:r w:rsidRPr="009B74D4">
              <w:rPr>
                <w:color w:val="000000"/>
                <w:sz w:val="20"/>
                <w:lang w:val="ru-RU"/>
              </w:rPr>
              <w:t> </w:t>
            </w:r>
          </w:p>
        </w:tc>
        <w:tc>
          <w:tcPr>
            <w:tcW w:w="374" w:type="pct"/>
            <w:tcBorders>
              <w:top w:val="nil"/>
              <w:left w:val="nil"/>
              <w:bottom w:val="single" w:sz="4" w:space="0" w:color="auto"/>
              <w:right w:val="single" w:sz="4" w:space="0" w:color="auto"/>
            </w:tcBorders>
            <w:shd w:val="clear" w:color="auto" w:fill="auto"/>
            <w:noWrap/>
            <w:vAlign w:val="bottom"/>
            <w:hideMark/>
          </w:tcPr>
          <w:p w14:paraId="13D63E75" w14:textId="77777777" w:rsidR="009B74D4" w:rsidRPr="009B74D4" w:rsidRDefault="009B74D4" w:rsidP="009B74D4">
            <w:pPr>
              <w:jc w:val="center"/>
              <w:rPr>
                <w:color w:val="000000"/>
                <w:sz w:val="20"/>
                <w:lang w:val="ru-RU"/>
              </w:rPr>
            </w:pPr>
            <w:r w:rsidRPr="009B74D4">
              <w:rPr>
                <w:color w:val="000000"/>
                <w:sz w:val="20"/>
                <w:lang w:val="ru-RU"/>
              </w:rPr>
              <w:t>0</w:t>
            </w:r>
          </w:p>
        </w:tc>
      </w:tr>
      <w:tr w:rsidR="009B74D4" w:rsidRPr="009B74D4" w14:paraId="54F04745" w14:textId="77777777" w:rsidTr="009B74D4">
        <w:trPr>
          <w:trHeight w:val="792"/>
        </w:trPr>
        <w:tc>
          <w:tcPr>
            <w:tcW w:w="372" w:type="pct"/>
            <w:tcBorders>
              <w:top w:val="nil"/>
              <w:left w:val="single" w:sz="4" w:space="0" w:color="auto"/>
              <w:bottom w:val="single" w:sz="4" w:space="0" w:color="auto"/>
              <w:right w:val="single" w:sz="4" w:space="0" w:color="auto"/>
            </w:tcBorders>
            <w:shd w:val="clear" w:color="auto" w:fill="auto"/>
            <w:hideMark/>
          </w:tcPr>
          <w:p w14:paraId="770E5C43" w14:textId="77777777" w:rsidR="009B74D4" w:rsidRPr="009B74D4" w:rsidRDefault="009B74D4" w:rsidP="009B74D4">
            <w:pPr>
              <w:jc w:val="center"/>
              <w:rPr>
                <w:sz w:val="20"/>
                <w:lang w:val="ru-RU"/>
              </w:rPr>
            </w:pPr>
            <w:r w:rsidRPr="009B74D4">
              <w:rPr>
                <w:sz w:val="20"/>
                <w:lang w:val="ru-RU"/>
              </w:rPr>
              <w:t>0344</w:t>
            </w:r>
          </w:p>
        </w:tc>
        <w:tc>
          <w:tcPr>
            <w:tcW w:w="2595" w:type="pct"/>
            <w:tcBorders>
              <w:top w:val="nil"/>
              <w:left w:val="nil"/>
              <w:bottom w:val="single" w:sz="4" w:space="0" w:color="auto"/>
              <w:right w:val="single" w:sz="4" w:space="0" w:color="auto"/>
            </w:tcBorders>
            <w:shd w:val="clear" w:color="auto" w:fill="auto"/>
            <w:vAlign w:val="center"/>
            <w:hideMark/>
          </w:tcPr>
          <w:p w14:paraId="7CF661B5" w14:textId="77777777" w:rsidR="009B74D4" w:rsidRPr="009B74D4" w:rsidRDefault="009B74D4" w:rsidP="009B74D4">
            <w:pPr>
              <w:rPr>
                <w:sz w:val="20"/>
                <w:lang w:val="ru-RU"/>
              </w:rPr>
            </w:pPr>
            <w:r w:rsidRPr="009B74D4">
              <w:rPr>
                <w:sz w:val="20"/>
                <w:lang w:val="ru-RU"/>
              </w:rPr>
              <w:t>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p>
        </w:tc>
        <w:tc>
          <w:tcPr>
            <w:tcW w:w="643" w:type="pct"/>
            <w:tcBorders>
              <w:top w:val="nil"/>
              <w:left w:val="nil"/>
              <w:bottom w:val="single" w:sz="4" w:space="0" w:color="auto"/>
              <w:right w:val="single" w:sz="4" w:space="0" w:color="auto"/>
            </w:tcBorders>
            <w:shd w:val="clear" w:color="auto" w:fill="auto"/>
            <w:hideMark/>
          </w:tcPr>
          <w:p w14:paraId="130F6833" w14:textId="77777777" w:rsidR="009B74D4" w:rsidRPr="009B74D4" w:rsidRDefault="009B74D4" w:rsidP="009B74D4">
            <w:pPr>
              <w:jc w:val="center"/>
              <w:rPr>
                <w:sz w:val="20"/>
                <w:lang w:val="ru-RU"/>
              </w:rPr>
            </w:pPr>
            <w:r w:rsidRPr="009B74D4">
              <w:rPr>
                <w:sz w:val="20"/>
                <w:lang w:val="ru-RU"/>
              </w:rPr>
              <w:t>0,000169</w:t>
            </w:r>
          </w:p>
        </w:tc>
        <w:tc>
          <w:tcPr>
            <w:tcW w:w="643" w:type="pct"/>
            <w:tcBorders>
              <w:top w:val="nil"/>
              <w:left w:val="nil"/>
              <w:bottom w:val="single" w:sz="4" w:space="0" w:color="auto"/>
              <w:right w:val="single" w:sz="4" w:space="0" w:color="auto"/>
            </w:tcBorders>
            <w:shd w:val="clear" w:color="auto" w:fill="auto"/>
            <w:hideMark/>
          </w:tcPr>
          <w:p w14:paraId="511D215A"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659555B5" w14:textId="77777777" w:rsidR="009B74D4" w:rsidRPr="009B74D4" w:rsidRDefault="009B74D4" w:rsidP="009B74D4">
            <w:pPr>
              <w:jc w:val="center"/>
              <w:rPr>
                <w:color w:val="000000"/>
                <w:sz w:val="20"/>
                <w:lang w:val="ru-RU"/>
              </w:rPr>
            </w:pPr>
            <w:r w:rsidRPr="009B74D4">
              <w:rPr>
                <w:color w:val="000000"/>
                <w:sz w:val="20"/>
                <w:lang w:val="ru-RU"/>
              </w:rPr>
              <w:t> </w:t>
            </w:r>
          </w:p>
        </w:tc>
        <w:tc>
          <w:tcPr>
            <w:tcW w:w="374" w:type="pct"/>
            <w:tcBorders>
              <w:top w:val="nil"/>
              <w:left w:val="nil"/>
              <w:bottom w:val="single" w:sz="4" w:space="0" w:color="auto"/>
              <w:right w:val="single" w:sz="4" w:space="0" w:color="auto"/>
            </w:tcBorders>
            <w:shd w:val="clear" w:color="auto" w:fill="auto"/>
            <w:noWrap/>
            <w:vAlign w:val="bottom"/>
            <w:hideMark/>
          </w:tcPr>
          <w:p w14:paraId="2D05DCB1" w14:textId="77777777" w:rsidR="009B74D4" w:rsidRPr="009B74D4" w:rsidRDefault="009B74D4" w:rsidP="009B74D4">
            <w:pPr>
              <w:jc w:val="center"/>
              <w:rPr>
                <w:color w:val="000000"/>
                <w:sz w:val="20"/>
                <w:lang w:val="ru-RU"/>
              </w:rPr>
            </w:pPr>
            <w:r w:rsidRPr="009B74D4">
              <w:rPr>
                <w:color w:val="000000"/>
                <w:sz w:val="20"/>
                <w:lang w:val="ru-RU"/>
              </w:rPr>
              <w:t>0</w:t>
            </w:r>
          </w:p>
        </w:tc>
      </w:tr>
      <w:tr w:rsidR="009B74D4" w:rsidRPr="009B74D4" w14:paraId="4376F0A3" w14:textId="77777777" w:rsidTr="009B74D4">
        <w:trPr>
          <w:trHeight w:val="288"/>
        </w:trPr>
        <w:tc>
          <w:tcPr>
            <w:tcW w:w="372" w:type="pct"/>
            <w:tcBorders>
              <w:top w:val="nil"/>
              <w:left w:val="single" w:sz="4" w:space="0" w:color="auto"/>
              <w:bottom w:val="single" w:sz="4" w:space="0" w:color="auto"/>
              <w:right w:val="single" w:sz="4" w:space="0" w:color="auto"/>
            </w:tcBorders>
            <w:shd w:val="clear" w:color="auto" w:fill="auto"/>
            <w:hideMark/>
          </w:tcPr>
          <w:p w14:paraId="20EAFB29" w14:textId="77777777" w:rsidR="009B74D4" w:rsidRPr="009B74D4" w:rsidRDefault="009B74D4" w:rsidP="009B74D4">
            <w:pPr>
              <w:jc w:val="center"/>
              <w:rPr>
                <w:sz w:val="20"/>
                <w:lang w:val="ru-RU"/>
              </w:rPr>
            </w:pPr>
            <w:r w:rsidRPr="009B74D4">
              <w:rPr>
                <w:sz w:val="20"/>
                <w:lang w:val="ru-RU"/>
              </w:rPr>
              <w:t>0616</w:t>
            </w:r>
          </w:p>
        </w:tc>
        <w:tc>
          <w:tcPr>
            <w:tcW w:w="2595" w:type="pct"/>
            <w:tcBorders>
              <w:top w:val="nil"/>
              <w:left w:val="nil"/>
              <w:bottom w:val="single" w:sz="4" w:space="0" w:color="auto"/>
              <w:right w:val="single" w:sz="4" w:space="0" w:color="auto"/>
            </w:tcBorders>
            <w:shd w:val="clear" w:color="auto" w:fill="auto"/>
            <w:vAlign w:val="center"/>
            <w:hideMark/>
          </w:tcPr>
          <w:p w14:paraId="71B2063E" w14:textId="77777777" w:rsidR="009B74D4" w:rsidRPr="009B74D4" w:rsidRDefault="009B74D4" w:rsidP="009B74D4">
            <w:pPr>
              <w:rPr>
                <w:sz w:val="20"/>
                <w:lang w:val="ru-RU"/>
              </w:rPr>
            </w:pPr>
            <w:r w:rsidRPr="009B74D4">
              <w:rPr>
                <w:sz w:val="20"/>
                <w:lang w:val="ru-RU"/>
              </w:rPr>
              <w:t>Диметилбензол (смесь о-, м-, п- изомеров) (203)</w:t>
            </w:r>
          </w:p>
        </w:tc>
        <w:tc>
          <w:tcPr>
            <w:tcW w:w="643" w:type="pct"/>
            <w:tcBorders>
              <w:top w:val="nil"/>
              <w:left w:val="nil"/>
              <w:bottom w:val="single" w:sz="4" w:space="0" w:color="auto"/>
              <w:right w:val="single" w:sz="4" w:space="0" w:color="auto"/>
            </w:tcBorders>
            <w:shd w:val="clear" w:color="auto" w:fill="auto"/>
            <w:hideMark/>
          </w:tcPr>
          <w:p w14:paraId="55A67B1F" w14:textId="77777777" w:rsidR="009B74D4" w:rsidRPr="009B74D4" w:rsidRDefault="009B74D4" w:rsidP="009B74D4">
            <w:pPr>
              <w:jc w:val="center"/>
              <w:rPr>
                <w:sz w:val="20"/>
                <w:lang w:val="ru-RU"/>
              </w:rPr>
            </w:pPr>
            <w:r w:rsidRPr="009B74D4">
              <w:rPr>
                <w:sz w:val="20"/>
                <w:lang w:val="ru-RU"/>
              </w:rPr>
              <w:t>0,00636389</w:t>
            </w:r>
          </w:p>
        </w:tc>
        <w:tc>
          <w:tcPr>
            <w:tcW w:w="643" w:type="pct"/>
            <w:tcBorders>
              <w:top w:val="nil"/>
              <w:left w:val="nil"/>
              <w:bottom w:val="single" w:sz="4" w:space="0" w:color="auto"/>
              <w:right w:val="single" w:sz="4" w:space="0" w:color="auto"/>
            </w:tcBorders>
            <w:shd w:val="clear" w:color="auto" w:fill="auto"/>
            <w:hideMark/>
          </w:tcPr>
          <w:p w14:paraId="6ECE452D"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7A40C548" w14:textId="77777777" w:rsidR="009B74D4" w:rsidRPr="009B74D4" w:rsidRDefault="009B74D4" w:rsidP="009B74D4">
            <w:pPr>
              <w:jc w:val="center"/>
              <w:rPr>
                <w:color w:val="000000"/>
                <w:sz w:val="20"/>
                <w:lang w:val="ru-RU"/>
              </w:rPr>
            </w:pPr>
            <w:r w:rsidRPr="009B74D4">
              <w:rPr>
                <w:color w:val="000000"/>
                <w:sz w:val="20"/>
                <w:lang w:val="ru-RU"/>
              </w:rPr>
              <w:t>0,32</w:t>
            </w:r>
          </w:p>
        </w:tc>
        <w:tc>
          <w:tcPr>
            <w:tcW w:w="374" w:type="pct"/>
            <w:tcBorders>
              <w:top w:val="nil"/>
              <w:left w:val="nil"/>
              <w:bottom w:val="single" w:sz="4" w:space="0" w:color="auto"/>
              <w:right w:val="single" w:sz="4" w:space="0" w:color="auto"/>
            </w:tcBorders>
            <w:shd w:val="clear" w:color="auto" w:fill="auto"/>
            <w:noWrap/>
            <w:vAlign w:val="bottom"/>
            <w:hideMark/>
          </w:tcPr>
          <w:p w14:paraId="21DD579D" w14:textId="77777777" w:rsidR="009B74D4" w:rsidRPr="009B74D4" w:rsidRDefault="009B74D4" w:rsidP="009B74D4">
            <w:pPr>
              <w:jc w:val="center"/>
              <w:rPr>
                <w:color w:val="000000"/>
                <w:sz w:val="20"/>
                <w:lang w:val="ru-RU"/>
              </w:rPr>
            </w:pPr>
            <w:r w:rsidRPr="009B74D4">
              <w:rPr>
                <w:color w:val="000000"/>
                <w:sz w:val="20"/>
                <w:lang w:val="ru-RU"/>
              </w:rPr>
              <w:t>8,807624</w:t>
            </w:r>
          </w:p>
        </w:tc>
      </w:tr>
      <w:tr w:rsidR="009B74D4" w:rsidRPr="009B74D4" w14:paraId="6F3DA450" w14:textId="77777777" w:rsidTr="009B74D4">
        <w:trPr>
          <w:trHeight w:val="288"/>
        </w:trPr>
        <w:tc>
          <w:tcPr>
            <w:tcW w:w="372" w:type="pct"/>
            <w:tcBorders>
              <w:top w:val="nil"/>
              <w:left w:val="single" w:sz="4" w:space="0" w:color="auto"/>
              <w:bottom w:val="single" w:sz="4" w:space="0" w:color="auto"/>
              <w:right w:val="single" w:sz="4" w:space="0" w:color="auto"/>
            </w:tcBorders>
            <w:shd w:val="clear" w:color="auto" w:fill="auto"/>
            <w:hideMark/>
          </w:tcPr>
          <w:p w14:paraId="44FA6572" w14:textId="77777777" w:rsidR="009B74D4" w:rsidRPr="009B74D4" w:rsidRDefault="009B74D4" w:rsidP="009B74D4">
            <w:pPr>
              <w:jc w:val="center"/>
              <w:rPr>
                <w:sz w:val="20"/>
                <w:lang w:val="ru-RU"/>
              </w:rPr>
            </w:pPr>
            <w:r w:rsidRPr="009B74D4">
              <w:rPr>
                <w:sz w:val="20"/>
                <w:lang w:val="ru-RU"/>
              </w:rPr>
              <w:t>0621</w:t>
            </w:r>
          </w:p>
        </w:tc>
        <w:tc>
          <w:tcPr>
            <w:tcW w:w="2595" w:type="pct"/>
            <w:tcBorders>
              <w:top w:val="nil"/>
              <w:left w:val="nil"/>
              <w:bottom w:val="single" w:sz="4" w:space="0" w:color="auto"/>
              <w:right w:val="single" w:sz="4" w:space="0" w:color="auto"/>
            </w:tcBorders>
            <w:shd w:val="clear" w:color="auto" w:fill="auto"/>
            <w:vAlign w:val="center"/>
            <w:hideMark/>
          </w:tcPr>
          <w:p w14:paraId="5512A426" w14:textId="77777777" w:rsidR="009B74D4" w:rsidRPr="009B74D4" w:rsidRDefault="009B74D4" w:rsidP="009B74D4">
            <w:pPr>
              <w:rPr>
                <w:sz w:val="20"/>
                <w:lang w:val="ru-RU"/>
              </w:rPr>
            </w:pPr>
            <w:r w:rsidRPr="009B74D4">
              <w:rPr>
                <w:sz w:val="20"/>
                <w:lang w:val="ru-RU"/>
              </w:rPr>
              <w:t>Метилбензол (349)</w:t>
            </w:r>
          </w:p>
        </w:tc>
        <w:tc>
          <w:tcPr>
            <w:tcW w:w="643" w:type="pct"/>
            <w:tcBorders>
              <w:top w:val="nil"/>
              <w:left w:val="nil"/>
              <w:bottom w:val="single" w:sz="4" w:space="0" w:color="auto"/>
              <w:right w:val="single" w:sz="4" w:space="0" w:color="auto"/>
            </w:tcBorders>
            <w:shd w:val="clear" w:color="auto" w:fill="auto"/>
            <w:hideMark/>
          </w:tcPr>
          <w:p w14:paraId="4730288F" w14:textId="77777777" w:rsidR="009B74D4" w:rsidRPr="009B74D4" w:rsidRDefault="009B74D4" w:rsidP="009B74D4">
            <w:pPr>
              <w:jc w:val="center"/>
              <w:rPr>
                <w:sz w:val="20"/>
                <w:lang w:val="ru-RU"/>
              </w:rPr>
            </w:pPr>
            <w:r w:rsidRPr="009B74D4">
              <w:rPr>
                <w:sz w:val="20"/>
                <w:lang w:val="ru-RU"/>
              </w:rPr>
              <w:t>0,000707</w:t>
            </w:r>
          </w:p>
        </w:tc>
        <w:tc>
          <w:tcPr>
            <w:tcW w:w="643" w:type="pct"/>
            <w:tcBorders>
              <w:top w:val="nil"/>
              <w:left w:val="nil"/>
              <w:bottom w:val="single" w:sz="4" w:space="0" w:color="auto"/>
              <w:right w:val="single" w:sz="4" w:space="0" w:color="auto"/>
            </w:tcBorders>
            <w:shd w:val="clear" w:color="auto" w:fill="auto"/>
            <w:hideMark/>
          </w:tcPr>
          <w:p w14:paraId="1D90DF3A"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59D06F6A" w14:textId="77777777" w:rsidR="009B74D4" w:rsidRPr="009B74D4" w:rsidRDefault="009B74D4" w:rsidP="009B74D4">
            <w:pPr>
              <w:jc w:val="center"/>
              <w:rPr>
                <w:color w:val="000000"/>
                <w:sz w:val="20"/>
                <w:lang w:val="ru-RU"/>
              </w:rPr>
            </w:pPr>
            <w:r w:rsidRPr="009B74D4">
              <w:rPr>
                <w:color w:val="000000"/>
                <w:sz w:val="20"/>
                <w:lang w:val="ru-RU"/>
              </w:rPr>
              <w:t>0,32</w:t>
            </w:r>
          </w:p>
        </w:tc>
        <w:tc>
          <w:tcPr>
            <w:tcW w:w="374" w:type="pct"/>
            <w:tcBorders>
              <w:top w:val="nil"/>
              <w:left w:val="nil"/>
              <w:bottom w:val="single" w:sz="4" w:space="0" w:color="auto"/>
              <w:right w:val="single" w:sz="4" w:space="0" w:color="auto"/>
            </w:tcBorders>
            <w:shd w:val="clear" w:color="auto" w:fill="auto"/>
            <w:noWrap/>
            <w:vAlign w:val="bottom"/>
            <w:hideMark/>
          </w:tcPr>
          <w:p w14:paraId="2C4F09F4" w14:textId="77777777" w:rsidR="009B74D4" w:rsidRPr="009B74D4" w:rsidRDefault="009B74D4" w:rsidP="009B74D4">
            <w:pPr>
              <w:jc w:val="center"/>
              <w:rPr>
                <w:color w:val="000000"/>
                <w:sz w:val="20"/>
                <w:lang w:val="ru-RU"/>
              </w:rPr>
            </w:pPr>
            <w:r w:rsidRPr="009B74D4">
              <w:rPr>
                <w:color w:val="000000"/>
                <w:sz w:val="20"/>
                <w:lang w:val="ru-RU"/>
              </w:rPr>
              <w:t>0,978488</w:t>
            </w:r>
          </w:p>
        </w:tc>
      </w:tr>
      <w:tr w:rsidR="009B74D4" w:rsidRPr="009B74D4" w14:paraId="0BED24DD" w14:textId="77777777" w:rsidTr="009B74D4">
        <w:trPr>
          <w:trHeight w:val="288"/>
        </w:trPr>
        <w:tc>
          <w:tcPr>
            <w:tcW w:w="372" w:type="pct"/>
            <w:tcBorders>
              <w:top w:val="nil"/>
              <w:left w:val="single" w:sz="4" w:space="0" w:color="auto"/>
              <w:bottom w:val="single" w:sz="4" w:space="0" w:color="auto"/>
              <w:right w:val="single" w:sz="4" w:space="0" w:color="auto"/>
            </w:tcBorders>
            <w:shd w:val="clear" w:color="auto" w:fill="auto"/>
            <w:hideMark/>
          </w:tcPr>
          <w:p w14:paraId="2AD586A0" w14:textId="77777777" w:rsidR="009B74D4" w:rsidRPr="009B74D4" w:rsidRDefault="009B74D4" w:rsidP="009B74D4">
            <w:pPr>
              <w:jc w:val="center"/>
              <w:rPr>
                <w:sz w:val="20"/>
                <w:lang w:val="ru-RU"/>
              </w:rPr>
            </w:pPr>
            <w:r w:rsidRPr="009B74D4">
              <w:rPr>
                <w:sz w:val="20"/>
                <w:lang w:val="ru-RU"/>
              </w:rPr>
              <w:t>0703</w:t>
            </w:r>
          </w:p>
        </w:tc>
        <w:tc>
          <w:tcPr>
            <w:tcW w:w="2595" w:type="pct"/>
            <w:tcBorders>
              <w:top w:val="nil"/>
              <w:left w:val="nil"/>
              <w:bottom w:val="single" w:sz="4" w:space="0" w:color="auto"/>
              <w:right w:val="single" w:sz="4" w:space="0" w:color="auto"/>
            </w:tcBorders>
            <w:shd w:val="clear" w:color="auto" w:fill="auto"/>
            <w:vAlign w:val="center"/>
            <w:hideMark/>
          </w:tcPr>
          <w:p w14:paraId="5C9A81D0" w14:textId="77777777" w:rsidR="009B74D4" w:rsidRPr="009B74D4" w:rsidRDefault="009B74D4" w:rsidP="009B74D4">
            <w:pPr>
              <w:rPr>
                <w:sz w:val="20"/>
                <w:lang w:val="ru-RU"/>
              </w:rPr>
            </w:pPr>
            <w:r w:rsidRPr="009B74D4">
              <w:rPr>
                <w:sz w:val="20"/>
                <w:lang w:val="ru-RU"/>
              </w:rPr>
              <w:t>Бенз/а/пирен (3,4-Бензпирен) (54)</w:t>
            </w:r>
          </w:p>
        </w:tc>
        <w:tc>
          <w:tcPr>
            <w:tcW w:w="643" w:type="pct"/>
            <w:tcBorders>
              <w:top w:val="nil"/>
              <w:left w:val="nil"/>
              <w:bottom w:val="single" w:sz="4" w:space="0" w:color="auto"/>
              <w:right w:val="single" w:sz="4" w:space="0" w:color="auto"/>
            </w:tcBorders>
            <w:shd w:val="clear" w:color="auto" w:fill="auto"/>
            <w:hideMark/>
          </w:tcPr>
          <w:p w14:paraId="2E72F2AA" w14:textId="77777777" w:rsidR="009B74D4" w:rsidRPr="009B74D4" w:rsidRDefault="009B74D4" w:rsidP="009B74D4">
            <w:pPr>
              <w:jc w:val="center"/>
              <w:rPr>
                <w:sz w:val="20"/>
                <w:lang w:val="ru-RU"/>
              </w:rPr>
            </w:pPr>
            <w:r w:rsidRPr="009B74D4">
              <w:rPr>
                <w:sz w:val="20"/>
                <w:lang w:val="ru-RU"/>
              </w:rPr>
              <w:t>0,000006675</w:t>
            </w:r>
          </w:p>
        </w:tc>
        <w:tc>
          <w:tcPr>
            <w:tcW w:w="643" w:type="pct"/>
            <w:tcBorders>
              <w:top w:val="nil"/>
              <w:left w:val="nil"/>
              <w:bottom w:val="single" w:sz="4" w:space="0" w:color="auto"/>
              <w:right w:val="single" w:sz="4" w:space="0" w:color="auto"/>
            </w:tcBorders>
            <w:shd w:val="clear" w:color="auto" w:fill="auto"/>
            <w:hideMark/>
          </w:tcPr>
          <w:p w14:paraId="0AD41F08"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06B71D06" w14:textId="77777777" w:rsidR="009B74D4" w:rsidRPr="009B74D4" w:rsidRDefault="009B74D4" w:rsidP="009B74D4">
            <w:pPr>
              <w:jc w:val="center"/>
              <w:rPr>
                <w:color w:val="000000"/>
                <w:sz w:val="20"/>
                <w:lang w:val="ru-RU"/>
              </w:rPr>
            </w:pPr>
            <w:r w:rsidRPr="009B74D4">
              <w:rPr>
                <w:color w:val="000000"/>
                <w:sz w:val="20"/>
                <w:lang w:val="ru-RU"/>
              </w:rPr>
              <w:t>996600</w:t>
            </w:r>
          </w:p>
        </w:tc>
        <w:tc>
          <w:tcPr>
            <w:tcW w:w="374" w:type="pct"/>
            <w:tcBorders>
              <w:top w:val="nil"/>
              <w:left w:val="nil"/>
              <w:bottom w:val="single" w:sz="4" w:space="0" w:color="auto"/>
              <w:right w:val="single" w:sz="4" w:space="0" w:color="auto"/>
            </w:tcBorders>
            <w:shd w:val="clear" w:color="auto" w:fill="auto"/>
            <w:noWrap/>
            <w:vAlign w:val="bottom"/>
            <w:hideMark/>
          </w:tcPr>
          <w:p w14:paraId="39E11B9D" w14:textId="77777777" w:rsidR="009B74D4" w:rsidRPr="009B74D4" w:rsidRDefault="009B74D4" w:rsidP="009B74D4">
            <w:pPr>
              <w:jc w:val="center"/>
              <w:rPr>
                <w:color w:val="000000"/>
                <w:sz w:val="20"/>
                <w:lang w:val="ru-RU"/>
              </w:rPr>
            </w:pPr>
            <w:r w:rsidRPr="009B74D4">
              <w:rPr>
                <w:color w:val="000000"/>
                <w:sz w:val="20"/>
                <w:lang w:val="ru-RU"/>
              </w:rPr>
              <w:t>28771,22</w:t>
            </w:r>
          </w:p>
        </w:tc>
      </w:tr>
      <w:tr w:rsidR="009B74D4" w:rsidRPr="009B74D4" w14:paraId="3C2AEF16" w14:textId="77777777" w:rsidTr="009B74D4">
        <w:trPr>
          <w:trHeight w:val="288"/>
        </w:trPr>
        <w:tc>
          <w:tcPr>
            <w:tcW w:w="372" w:type="pct"/>
            <w:tcBorders>
              <w:top w:val="nil"/>
              <w:left w:val="single" w:sz="4" w:space="0" w:color="auto"/>
              <w:bottom w:val="single" w:sz="4" w:space="0" w:color="auto"/>
              <w:right w:val="single" w:sz="4" w:space="0" w:color="auto"/>
            </w:tcBorders>
            <w:shd w:val="clear" w:color="auto" w:fill="auto"/>
            <w:hideMark/>
          </w:tcPr>
          <w:p w14:paraId="23ABE90F" w14:textId="77777777" w:rsidR="009B74D4" w:rsidRPr="009B74D4" w:rsidRDefault="009B74D4" w:rsidP="009B74D4">
            <w:pPr>
              <w:jc w:val="center"/>
              <w:rPr>
                <w:sz w:val="20"/>
                <w:lang w:val="ru-RU"/>
              </w:rPr>
            </w:pPr>
            <w:r w:rsidRPr="009B74D4">
              <w:rPr>
                <w:sz w:val="20"/>
                <w:lang w:val="ru-RU"/>
              </w:rPr>
              <w:t>1042</w:t>
            </w:r>
          </w:p>
        </w:tc>
        <w:tc>
          <w:tcPr>
            <w:tcW w:w="2595" w:type="pct"/>
            <w:tcBorders>
              <w:top w:val="nil"/>
              <w:left w:val="nil"/>
              <w:bottom w:val="single" w:sz="4" w:space="0" w:color="auto"/>
              <w:right w:val="single" w:sz="4" w:space="0" w:color="auto"/>
            </w:tcBorders>
            <w:shd w:val="clear" w:color="auto" w:fill="auto"/>
            <w:vAlign w:val="center"/>
            <w:hideMark/>
          </w:tcPr>
          <w:p w14:paraId="1518B5D3" w14:textId="77777777" w:rsidR="009B74D4" w:rsidRPr="009B74D4" w:rsidRDefault="009B74D4" w:rsidP="009B74D4">
            <w:pPr>
              <w:rPr>
                <w:sz w:val="20"/>
                <w:lang w:val="ru-RU"/>
              </w:rPr>
            </w:pPr>
            <w:r w:rsidRPr="009B74D4">
              <w:rPr>
                <w:sz w:val="20"/>
                <w:lang w:val="ru-RU"/>
              </w:rPr>
              <w:t>Бутан-1-ол (Бутиловый спирт) (102)</w:t>
            </w:r>
          </w:p>
        </w:tc>
        <w:tc>
          <w:tcPr>
            <w:tcW w:w="643" w:type="pct"/>
            <w:tcBorders>
              <w:top w:val="nil"/>
              <w:left w:val="nil"/>
              <w:bottom w:val="single" w:sz="4" w:space="0" w:color="auto"/>
              <w:right w:val="single" w:sz="4" w:space="0" w:color="auto"/>
            </w:tcBorders>
            <w:shd w:val="clear" w:color="auto" w:fill="auto"/>
            <w:hideMark/>
          </w:tcPr>
          <w:p w14:paraId="70041D2A" w14:textId="77777777" w:rsidR="009B74D4" w:rsidRPr="009B74D4" w:rsidRDefault="009B74D4" w:rsidP="009B74D4">
            <w:pPr>
              <w:jc w:val="center"/>
              <w:rPr>
                <w:sz w:val="20"/>
                <w:lang w:val="ru-RU"/>
              </w:rPr>
            </w:pPr>
            <w:r w:rsidRPr="009B74D4">
              <w:rPr>
                <w:sz w:val="20"/>
                <w:lang w:val="ru-RU"/>
              </w:rPr>
              <w:t>0,0002175</w:t>
            </w:r>
          </w:p>
        </w:tc>
        <w:tc>
          <w:tcPr>
            <w:tcW w:w="643" w:type="pct"/>
            <w:tcBorders>
              <w:top w:val="nil"/>
              <w:left w:val="nil"/>
              <w:bottom w:val="single" w:sz="4" w:space="0" w:color="auto"/>
              <w:right w:val="single" w:sz="4" w:space="0" w:color="auto"/>
            </w:tcBorders>
            <w:shd w:val="clear" w:color="auto" w:fill="auto"/>
            <w:hideMark/>
          </w:tcPr>
          <w:p w14:paraId="68DFD954"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6EA15C21" w14:textId="77777777" w:rsidR="009B74D4" w:rsidRPr="009B74D4" w:rsidRDefault="009B74D4" w:rsidP="009B74D4">
            <w:pPr>
              <w:jc w:val="center"/>
              <w:rPr>
                <w:color w:val="000000"/>
                <w:sz w:val="20"/>
                <w:lang w:val="ru-RU"/>
              </w:rPr>
            </w:pPr>
            <w:r w:rsidRPr="009B74D4">
              <w:rPr>
                <w:color w:val="000000"/>
                <w:sz w:val="20"/>
                <w:lang w:val="ru-RU"/>
              </w:rPr>
              <w:t>0,32</w:t>
            </w:r>
          </w:p>
        </w:tc>
        <w:tc>
          <w:tcPr>
            <w:tcW w:w="374" w:type="pct"/>
            <w:tcBorders>
              <w:top w:val="nil"/>
              <w:left w:val="nil"/>
              <w:bottom w:val="single" w:sz="4" w:space="0" w:color="auto"/>
              <w:right w:val="single" w:sz="4" w:space="0" w:color="auto"/>
            </w:tcBorders>
            <w:shd w:val="clear" w:color="auto" w:fill="auto"/>
            <w:noWrap/>
            <w:vAlign w:val="bottom"/>
            <w:hideMark/>
          </w:tcPr>
          <w:p w14:paraId="3F585E6A" w14:textId="77777777" w:rsidR="009B74D4" w:rsidRPr="009B74D4" w:rsidRDefault="009B74D4" w:rsidP="009B74D4">
            <w:pPr>
              <w:jc w:val="center"/>
              <w:rPr>
                <w:color w:val="000000"/>
                <w:sz w:val="20"/>
                <w:lang w:val="ru-RU"/>
              </w:rPr>
            </w:pPr>
            <w:r w:rsidRPr="009B74D4">
              <w:rPr>
                <w:color w:val="000000"/>
                <w:sz w:val="20"/>
                <w:lang w:val="ru-RU"/>
              </w:rPr>
              <w:t>0,30102</w:t>
            </w:r>
          </w:p>
        </w:tc>
      </w:tr>
      <w:tr w:rsidR="009B74D4" w:rsidRPr="009B74D4" w14:paraId="397D7487" w14:textId="77777777" w:rsidTr="009B74D4">
        <w:trPr>
          <w:trHeight w:val="288"/>
        </w:trPr>
        <w:tc>
          <w:tcPr>
            <w:tcW w:w="372" w:type="pct"/>
            <w:tcBorders>
              <w:top w:val="nil"/>
              <w:left w:val="single" w:sz="4" w:space="0" w:color="auto"/>
              <w:bottom w:val="single" w:sz="4" w:space="0" w:color="auto"/>
              <w:right w:val="single" w:sz="4" w:space="0" w:color="auto"/>
            </w:tcBorders>
            <w:shd w:val="clear" w:color="auto" w:fill="auto"/>
            <w:hideMark/>
          </w:tcPr>
          <w:p w14:paraId="5622EC04" w14:textId="77777777" w:rsidR="009B74D4" w:rsidRPr="009B74D4" w:rsidRDefault="009B74D4" w:rsidP="009B74D4">
            <w:pPr>
              <w:jc w:val="center"/>
              <w:rPr>
                <w:sz w:val="20"/>
                <w:lang w:val="ru-RU"/>
              </w:rPr>
            </w:pPr>
            <w:r w:rsidRPr="009B74D4">
              <w:rPr>
                <w:sz w:val="20"/>
                <w:lang w:val="ru-RU"/>
              </w:rPr>
              <w:t>1061</w:t>
            </w:r>
          </w:p>
        </w:tc>
        <w:tc>
          <w:tcPr>
            <w:tcW w:w="2595" w:type="pct"/>
            <w:tcBorders>
              <w:top w:val="nil"/>
              <w:left w:val="nil"/>
              <w:bottom w:val="single" w:sz="4" w:space="0" w:color="auto"/>
              <w:right w:val="single" w:sz="4" w:space="0" w:color="auto"/>
            </w:tcBorders>
            <w:shd w:val="clear" w:color="auto" w:fill="auto"/>
            <w:vAlign w:val="center"/>
            <w:hideMark/>
          </w:tcPr>
          <w:p w14:paraId="14C54B2B" w14:textId="77777777" w:rsidR="009B74D4" w:rsidRPr="009B74D4" w:rsidRDefault="009B74D4" w:rsidP="009B74D4">
            <w:pPr>
              <w:rPr>
                <w:sz w:val="20"/>
                <w:lang w:val="ru-RU"/>
              </w:rPr>
            </w:pPr>
            <w:r w:rsidRPr="009B74D4">
              <w:rPr>
                <w:sz w:val="20"/>
                <w:lang w:val="ru-RU"/>
              </w:rPr>
              <w:t>Этанол (Этиловый спирт) (667)</w:t>
            </w:r>
          </w:p>
        </w:tc>
        <w:tc>
          <w:tcPr>
            <w:tcW w:w="643" w:type="pct"/>
            <w:tcBorders>
              <w:top w:val="nil"/>
              <w:left w:val="nil"/>
              <w:bottom w:val="single" w:sz="4" w:space="0" w:color="auto"/>
              <w:right w:val="single" w:sz="4" w:space="0" w:color="auto"/>
            </w:tcBorders>
            <w:shd w:val="clear" w:color="auto" w:fill="auto"/>
            <w:hideMark/>
          </w:tcPr>
          <w:p w14:paraId="6FE171CE" w14:textId="77777777" w:rsidR="009B74D4" w:rsidRPr="009B74D4" w:rsidRDefault="009B74D4" w:rsidP="009B74D4">
            <w:pPr>
              <w:jc w:val="center"/>
              <w:rPr>
                <w:sz w:val="20"/>
                <w:lang w:val="ru-RU"/>
              </w:rPr>
            </w:pPr>
            <w:r w:rsidRPr="009B74D4">
              <w:rPr>
                <w:sz w:val="20"/>
                <w:lang w:val="ru-RU"/>
              </w:rPr>
              <w:t>0,000165</w:t>
            </w:r>
          </w:p>
        </w:tc>
        <w:tc>
          <w:tcPr>
            <w:tcW w:w="643" w:type="pct"/>
            <w:tcBorders>
              <w:top w:val="nil"/>
              <w:left w:val="nil"/>
              <w:bottom w:val="single" w:sz="4" w:space="0" w:color="auto"/>
              <w:right w:val="single" w:sz="4" w:space="0" w:color="auto"/>
            </w:tcBorders>
            <w:shd w:val="clear" w:color="auto" w:fill="auto"/>
            <w:hideMark/>
          </w:tcPr>
          <w:p w14:paraId="36D7ED17"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14AF4B92" w14:textId="77777777" w:rsidR="009B74D4" w:rsidRPr="009B74D4" w:rsidRDefault="009B74D4" w:rsidP="009B74D4">
            <w:pPr>
              <w:jc w:val="center"/>
              <w:rPr>
                <w:color w:val="000000"/>
                <w:sz w:val="20"/>
                <w:lang w:val="ru-RU"/>
              </w:rPr>
            </w:pPr>
            <w:r w:rsidRPr="009B74D4">
              <w:rPr>
                <w:color w:val="000000"/>
                <w:sz w:val="20"/>
                <w:lang w:val="ru-RU"/>
              </w:rPr>
              <w:t>0,32</w:t>
            </w:r>
          </w:p>
        </w:tc>
        <w:tc>
          <w:tcPr>
            <w:tcW w:w="374" w:type="pct"/>
            <w:tcBorders>
              <w:top w:val="nil"/>
              <w:left w:val="nil"/>
              <w:bottom w:val="single" w:sz="4" w:space="0" w:color="auto"/>
              <w:right w:val="single" w:sz="4" w:space="0" w:color="auto"/>
            </w:tcBorders>
            <w:shd w:val="clear" w:color="auto" w:fill="auto"/>
            <w:noWrap/>
            <w:vAlign w:val="bottom"/>
            <w:hideMark/>
          </w:tcPr>
          <w:p w14:paraId="23F2ED11" w14:textId="77777777" w:rsidR="009B74D4" w:rsidRPr="009B74D4" w:rsidRDefault="009B74D4" w:rsidP="009B74D4">
            <w:pPr>
              <w:jc w:val="center"/>
              <w:rPr>
                <w:color w:val="000000"/>
                <w:sz w:val="20"/>
                <w:lang w:val="ru-RU"/>
              </w:rPr>
            </w:pPr>
            <w:r w:rsidRPr="009B74D4">
              <w:rPr>
                <w:color w:val="000000"/>
                <w:sz w:val="20"/>
                <w:lang w:val="ru-RU"/>
              </w:rPr>
              <w:t>0,22836</w:t>
            </w:r>
          </w:p>
        </w:tc>
      </w:tr>
      <w:tr w:rsidR="009B74D4" w:rsidRPr="009B74D4" w14:paraId="64DB4380" w14:textId="77777777" w:rsidTr="009B74D4">
        <w:trPr>
          <w:trHeight w:val="288"/>
        </w:trPr>
        <w:tc>
          <w:tcPr>
            <w:tcW w:w="372" w:type="pct"/>
            <w:tcBorders>
              <w:top w:val="nil"/>
              <w:left w:val="single" w:sz="4" w:space="0" w:color="auto"/>
              <w:bottom w:val="single" w:sz="4" w:space="0" w:color="auto"/>
              <w:right w:val="single" w:sz="4" w:space="0" w:color="auto"/>
            </w:tcBorders>
            <w:shd w:val="clear" w:color="auto" w:fill="auto"/>
            <w:hideMark/>
          </w:tcPr>
          <w:p w14:paraId="1CEC203C" w14:textId="77777777" w:rsidR="009B74D4" w:rsidRPr="009B74D4" w:rsidRDefault="009B74D4" w:rsidP="009B74D4">
            <w:pPr>
              <w:jc w:val="center"/>
              <w:rPr>
                <w:sz w:val="20"/>
                <w:lang w:val="ru-RU"/>
              </w:rPr>
            </w:pPr>
            <w:r w:rsidRPr="009B74D4">
              <w:rPr>
                <w:sz w:val="20"/>
                <w:lang w:val="ru-RU"/>
              </w:rPr>
              <w:t>1119</w:t>
            </w:r>
          </w:p>
        </w:tc>
        <w:tc>
          <w:tcPr>
            <w:tcW w:w="2595" w:type="pct"/>
            <w:tcBorders>
              <w:top w:val="nil"/>
              <w:left w:val="nil"/>
              <w:bottom w:val="single" w:sz="4" w:space="0" w:color="auto"/>
              <w:right w:val="single" w:sz="4" w:space="0" w:color="auto"/>
            </w:tcBorders>
            <w:shd w:val="clear" w:color="auto" w:fill="auto"/>
            <w:vAlign w:val="center"/>
            <w:hideMark/>
          </w:tcPr>
          <w:p w14:paraId="299D5253" w14:textId="77777777" w:rsidR="009B74D4" w:rsidRPr="009B74D4" w:rsidRDefault="009B74D4" w:rsidP="009B74D4">
            <w:pPr>
              <w:rPr>
                <w:sz w:val="20"/>
                <w:lang w:val="ru-RU"/>
              </w:rPr>
            </w:pPr>
            <w:r w:rsidRPr="009B74D4">
              <w:rPr>
                <w:sz w:val="20"/>
                <w:lang w:val="ru-RU"/>
              </w:rPr>
              <w:t>2-Этоксиэтанол (Этиловый эфир этиленгликоля, Этилцеллозольв) (1497*)</w:t>
            </w:r>
          </w:p>
        </w:tc>
        <w:tc>
          <w:tcPr>
            <w:tcW w:w="643" w:type="pct"/>
            <w:tcBorders>
              <w:top w:val="nil"/>
              <w:left w:val="nil"/>
              <w:bottom w:val="single" w:sz="4" w:space="0" w:color="auto"/>
              <w:right w:val="single" w:sz="4" w:space="0" w:color="auto"/>
            </w:tcBorders>
            <w:shd w:val="clear" w:color="auto" w:fill="auto"/>
            <w:hideMark/>
          </w:tcPr>
          <w:p w14:paraId="136BFA4B" w14:textId="77777777" w:rsidR="009B74D4" w:rsidRPr="009B74D4" w:rsidRDefault="009B74D4" w:rsidP="009B74D4">
            <w:pPr>
              <w:jc w:val="center"/>
              <w:rPr>
                <w:sz w:val="20"/>
                <w:lang w:val="ru-RU"/>
              </w:rPr>
            </w:pPr>
            <w:r w:rsidRPr="009B74D4">
              <w:rPr>
                <w:sz w:val="20"/>
                <w:lang w:val="ru-RU"/>
              </w:rPr>
              <w:t>0,000116</w:t>
            </w:r>
          </w:p>
        </w:tc>
        <w:tc>
          <w:tcPr>
            <w:tcW w:w="643" w:type="pct"/>
            <w:tcBorders>
              <w:top w:val="nil"/>
              <w:left w:val="nil"/>
              <w:bottom w:val="single" w:sz="4" w:space="0" w:color="auto"/>
              <w:right w:val="single" w:sz="4" w:space="0" w:color="auto"/>
            </w:tcBorders>
            <w:shd w:val="clear" w:color="auto" w:fill="auto"/>
            <w:hideMark/>
          </w:tcPr>
          <w:p w14:paraId="306DD54E"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009CE4CF" w14:textId="77777777" w:rsidR="009B74D4" w:rsidRPr="009B74D4" w:rsidRDefault="009B74D4" w:rsidP="009B74D4">
            <w:pPr>
              <w:jc w:val="center"/>
              <w:rPr>
                <w:color w:val="000000"/>
                <w:sz w:val="20"/>
                <w:lang w:val="ru-RU"/>
              </w:rPr>
            </w:pPr>
            <w:r w:rsidRPr="009B74D4">
              <w:rPr>
                <w:color w:val="000000"/>
                <w:sz w:val="20"/>
                <w:lang w:val="ru-RU"/>
              </w:rPr>
              <w:t>0,32</w:t>
            </w:r>
          </w:p>
        </w:tc>
        <w:tc>
          <w:tcPr>
            <w:tcW w:w="374" w:type="pct"/>
            <w:tcBorders>
              <w:top w:val="nil"/>
              <w:left w:val="nil"/>
              <w:bottom w:val="single" w:sz="4" w:space="0" w:color="auto"/>
              <w:right w:val="single" w:sz="4" w:space="0" w:color="auto"/>
            </w:tcBorders>
            <w:shd w:val="clear" w:color="auto" w:fill="auto"/>
            <w:noWrap/>
            <w:vAlign w:val="bottom"/>
            <w:hideMark/>
          </w:tcPr>
          <w:p w14:paraId="1E029A04" w14:textId="77777777" w:rsidR="009B74D4" w:rsidRPr="009B74D4" w:rsidRDefault="009B74D4" w:rsidP="009B74D4">
            <w:pPr>
              <w:jc w:val="center"/>
              <w:rPr>
                <w:color w:val="000000"/>
                <w:sz w:val="20"/>
                <w:lang w:val="ru-RU"/>
              </w:rPr>
            </w:pPr>
            <w:r w:rsidRPr="009B74D4">
              <w:rPr>
                <w:color w:val="000000"/>
                <w:sz w:val="20"/>
                <w:lang w:val="ru-RU"/>
              </w:rPr>
              <w:t>0,160544</w:t>
            </w:r>
          </w:p>
        </w:tc>
      </w:tr>
      <w:tr w:rsidR="009B74D4" w:rsidRPr="009B74D4" w14:paraId="31385667" w14:textId="77777777" w:rsidTr="009B74D4">
        <w:trPr>
          <w:trHeight w:val="288"/>
        </w:trPr>
        <w:tc>
          <w:tcPr>
            <w:tcW w:w="372" w:type="pct"/>
            <w:tcBorders>
              <w:top w:val="nil"/>
              <w:left w:val="single" w:sz="4" w:space="0" w:color="auto"/>
              <w:bottom w:val="single" w:sz="4" w:space="0" w:color="auto"/>
              <w:right w:val="single" w:sz="4" w:space="0" w:color="auto"/>
            </w:tcBorders>
            <w:shd w:val="clear" w:color="auto" w:fill="auto"/>
            <w:hideMark/>
          </w:tcPr>
          <w:p w14:paraId="4AB965BF" w14:textId="77777777" w:rsidR="009B74D4" w:rsidRPr="009B74D4" w:rsidRDefault="009B74D4" w:rsidP="009B74D4">
            <w:pPr>
              <w:jc w:val="center"/>
              <w:rPr>
                <w:sz w:val="20"/>
                <w:lang w:val="ru-RU"/>
              </w:rPr>
            </w:pPr>
            <w:r w:rsidRPr="009B74D4">
              <w:rPr>
                <w:sz w:val="20"/>
                <w:lang w:val="ru-RU"/>
              </w:rPr>
              <w:t>1210</w:t>
            </w:r>
          </w:p>
        </w:tc>
        <w:tc>
          <w:tcPr>
            <w:tcW w:w="2595" w:type="pct"/>
            <w:tcBorders>
              <w:top w:val="nil"/>
              <w:left w:val="nil"/>
              <w:bottom w:val="single" w:sz="4" w:space="0" w:color="auto"/>
              <w:right w:val="single" w:sz="4" w:space="0" w:color="auto"/>
            </w:tcBorders>
            <w:shd w:val="clear" w:color="auto" w:fill="auto"/>
            <w:vAlign w:val="center"/>
            <w:hideMark/>
          </w:tcPr>
          <w:p w14:paraId="45812342" w14:textId="77777777" w:rsidR="009B74D4" w:rsidRPr="009B74D4" w:rsidRDefault="009B74D4" w:rsidP="009B74D4">
            <w:pPr>
              <w:rPr>
                <w:sz w:val="20"/>
                <w:lang w:val="ru-RU"/>
              </w:rPr>
            </w:pPr>
            <w:r w:rsidRPr="009B74D4">
              <w:rPr>
                <w:sz w:val="20"/>
                <w:lang w:val="ru-RU"/>
              </w:rPr>
              <w:t>Бутилацетат (Уксусной кислоты бутиловый эфир) (110)</w:t>
            </w:r>
          </w:p>
        </w:tc>
        <w:tc>
          <w:tcPr>
            <w:tcW w:w="643" w:type="pct"/>
            <w:tcBorders>
              <w:top w:val="nil"/>
              <w:left w:val="nil"/>
              <w:bottom w:val="single" w:sz="4" w:space="0" w:color="auto"/>
              <w:right w:val="single" w:sz="4" w:space="0" w:color="auto"/>
            </w:tcBorders>
            <w:shd w:val="clear" w:color="auto" w:fill="auto"/>
            <w:hideMark/>
          </w:tcPr>
          <w:p w14:paraId="063270C6" w14:textId="77777777" w:rsidR="009B74D4" w:rsidRPr="009B74D4" w:rsidRDefault="009B74D4" w:rsidP="009B74D4">
            <w:pPr>
              <w:jc w:val="center"/>
              <w:rPr>
                <w:sz w:val="20"/>
                <w:lang w:val="ru-RU"/>
              </w:rPr>
            </w:pPr>
            <w:r w:rsidRPr="009B74D4">
              <w:rPr>
                <w:sz w:val="20"/>
                <w:lang w:val="ru-RU"/>
              </w:rPr>
              <w:t>0,000141</w:t>
            </w:r>
          </w:p>
        </w:tc>
        <w:tc>
          <w:tcPr>
            <w:tcW w:w="643" w:type="pct"/>
            <w:tcBorders>
              <w:top w:val="nil"/>
              <w:left w:val="nil"/>
              <w:bottom w:val="single" w:sz="4" w:space="0" w:color="auto"/>
              <w:right w:val="single" w:sz="4" w:space="0" w:color="auto"/>
            </w:tcBorders>
            <w:shd w:val="clear" w:color="auto" w:fill="auto"/>
            <w:hideMark/>
          </w:tcPr>
          <w:p w14:paraId="581D0E94"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6DC53BE0" w14:textId="77777777" w:rsidR="009B74D4" w:rsidRPr="009B74D4" w:rsidRDefault="009B74D4" w:rsidP="009B74D4">
            <w:pPr>
              <w:jc w:val="center"/>
              <w:rPr>
                <w:color w:val="000000"/>
                <w:sz w:val="20"/>
                <w:lang w:val="ru-RU"/>
              </w:rPr>
            </w:pPr>
            <w:r w:rsidRPr="009B74D4">
              <w:rPr>
                <w:color w:val="000000"/>
                <w:sz w:val="20"/>
                <w:lang w:val="ru-RU"/>
              </w:rPr>
              <w:t>0,32</w:t>
            </w:r>
          </w:p>
        </w:tc>
        <w:tc>
          <w:tcPr>
            <w:tcW w:w="374" w:type="pct"/>
            <w:tcBorders>
              <w:top w:val="nil"/>
              <w:left w:val="nil"/>
              <w:bottom w:val="single" w:sz="4" w:space="0" w:color="auto"/>
              <w:right w:val="single" w:sz="4" w:space="0" w:color="auto"/>
            </w:tcBorders>
            <w:shd w:val="clear" w:color="auto" w:fill="auto"/>
            <w:noWrap/>
            <w:vAlign w:val="bottom"/>
            <w:hideMark/>
          </w:tcPr>
          <w:p w14:paraId="4296E0BC" w14:textId="77777777" w:rsidR="009B74D4" w:rsidRPr="009B74D4" w:rsidRDefault="009B74D4" w:rsidP="009B74D4">
            <w:pPr>
              <w:jc w:val="center"/>
              <w:rPr>
                <w:color w:val="000000"/>
                <w:sz w:val="20"/>
                <w:lang w:val="ru-RU"/>
              </w:rPr>
            </w:pPr>
            <w:r w:rsidRPr="009B74D4">
              <w:rPr>
                <w:color w:val="000000"/>
                <w:sz w:val="20"/>
                <w:lang w:val="ru-RU"/>
              </w:rPr>
              <w:t>0,195144</w:t>
            </w:r>
          </w:p>
        </w:tc>
      </w:tr>
      <w:tr w:rsidR="009B74D4" w:rsidRPr="009B74D4" w14:paraId="52FFEB51" w14:textId="77777777" w:rsidTr="009B74D4">
        <w:trPr>
          <w:trHeight w:val="288"/>
        </w:trPr>
        <w:tc>
          <w:tcPr>
            <w:tcW w:w="372" w:type="pct"/>
            <w:tcBorders>
              <w:top w:val="nil"/>
              <w:left w:val="single" w:sz="4" w:space="0" w:color="auto"/>
              <w:bottom w:val="single" w:sz="4" w:space="0" w:color="auto"/>
              <w:right w:val="single" w:sz="4" w:space="0" w:color="auto"/>
            </w:tcBorders>
            <w:shd w:val="clear" w:color="auto" w:fill="auto"/>
            <w:hideMark/>
          </w:tcPr>
          <w:p w14:paraId="5957798B" w14:textId="77777777" w:rsidR="009B74D4" w:rsidRPr="009B74D4" w:rsidRDefault="009B74D4" w:rsidP="009B74D4">
            <w:pPr>
              <w:jc w:val="center"/>
              <w:rPr>
                <w:sz w:val="20"/>
                <w:lang w:val="ru-RU"/>
              </w:rPr>
            </w:pPr>
            <w:r w:rsidRPr="009B74D4">
              <w:rPr>
                <w:sz w:val="20"/>
                <w:lang w:val="ru-RU"/>
              </w:rPr>
              <w:t>1325</w:t>
            </w:r>
          </w:p>
        </w:tc>
        <w:tc>
          <w:tcPr>
            <w:tcW w:w="2595" w:type="pct"/>
            <w:tcBorders>
              <w:top w:val="nil"/>
              <w:left w:val="nil"/>
              <w:bottom w:val="single" w:sz="4" w:space="0" w:color="auto"/>
              <w:right w:val="single" w:sz="4" w:space="0" w:color="auto"/>
            </w:tcBorders>
            <w:shd w:val="clear" w:color="auto" w:fill="auto"/>
            <w:vAlign w:val="center"/>
            <w:hideMark/>
          </w:tcPr>
          <w:p w14:paraId="0BDEB852" w14:textId="77777777" w:rsidR="009B74D4" w:rsidRPr="009B74D4" w:rsidRDefault="009B74D4" w:rsidP="009B74D4">
            <w:pPr>
              <w:rPr>
                <w:sz w:val="20"/>
                <w:lang w:val="ru-RU"/>
              </w:rPr>
            </w:pPr>
            <w:r w:rsidRPr="009B74D4">
              <w:rPr>
                <w:sz w:val="20"/>
                <w:lang w:val="ru-RU"/>
              </w:rPr>
              <w:t>Формальдегид (Метаналь) (609)</w:t>
            </w:r>
          </w:p>
        </w:tc>
        <w:tc>
          <w:tcPr>
            <w:tcW w:w="643" w:type="pct"/>
            <w:tcBorders>
              <w:top w:val="nil"/>
              <w:left w:val="nil"/>
              <w:bottom w:val="single" w:sz="4" w:space="0" w:color="auto"/>
              <w:right w:val="single" w:sz="4" w:space="0" w:color="auto"/>
            </w:tcBorders>
            <w:shd w:val="clear" w:color="auto" w:fill="auto"/>
            <w:hideMark/>
          </w:tcPr>
          <w:p w14:paraId="7A51C7B3" w14:textId="77777777" w:rsidR="009B74D4" w:rsidRPr="009B74D4" w:rsidRDefault="009B74D4" w:rsidP="009B74D4">
            <w:pPr>
              <w:jc w:val="center"/>
              <w:rPr>
                <w:sz w:val="20"/>
                <w:lang w:val="ru-RU"/>
              </w:rPr>
            </w:pPr>
            <w:r w:rsidRPr="009B74D4">
              <w:rPr>
                <w:sz w:val="20"/>
                <w:lang w:val="ru-RU"/>
              </w:rPr>
              <w:t>0,06082</w:t>
            </w:r>
          </w:p>
        </w:tc>
        <w:tc>
          <w:tcPr>
            <w:tcW w:w="643" w:type="pct"/>
            <w:tcBorders>
              <w:top w:val="nil"/>
              <w:left w:val="nil"/>
              <w:bottom w:val="single" w:sz="4" w:space="0" w:color="auto"/>
              <w:right w:val="single" w:sz="4" w:space="0" w:color="auto"/>
            </w:tcBorders>
            <w:shd w:val="clear" w:color="auto" w:fill="auto"/>
            <w:hideMark/>
          </w:tcPr>
          <w:p w14:paraId="2E671AC9"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447B5521" w14:textId="77777777" w:rsidR="009B74D4" w:rsidRPr="009B74D4" w:rsidRDefault="009B74D4" w:rsidP="009B74D4">
            <w:pPr>
              <w:jc w:val="center"/>
              <w:rPr>
                <w:color w:val="000000"/>
                <w:sz w:val="20"/>
                <w:lang w:val="ru-RU"/>
              </w:rPr>
            </w:pPr>
            <w:r w:rsidRPr="009B74D4">
              <w:rPr>
                <w:color w:val="000000"/>
                <w:sz w:val="20"/>
                <w:lang w:val="ru-RU"/>
              </w:rPr>
              <w:t>332</w:t>
            </w:r>
          </w:p>
        </w:tc>
        <w:tc>
          <w:tcPr>
            <w:tcW w:w="374" w:type="pct"/>
            <w:tcBorders>
              <w:top w:val="nil"/>
              <w:left w:val="nil"/>
              <w:bottom w:val="single" w:sz="4" w:space="0" w:color="auto"/>
              <w:right w:val="single" w:sz="4" w:space="0" w:color="auto"/>
            </w:tcBorders>
            <w:shd w:val="clear" w:color="auto" w:fill="auto"/>
            <w:noWrap/>
            <w:vAlign w:val="bottom"/>
            <w:hideMark/>
          </w:tcPr>
          <w:p w14:paraId="4A7DB119" w14:textId="77777777" w:rsidR="009B74D4" w:rsidRPr="009B74D4" w:rsidRDefault="009B74D4" w:rsidP="009B74D4">
            <w:pPr>
              <w:jc w:val="center"/>
              <w:rPr>
                <w:color w:val="000000"/>
                <w:sz w:val="20"/>
                <w:lang w:val="ru-RU"/>
              </w:rPr>
            </w:pPr>
            <w:r w:rsidRPr="009B74D4">
              <w:rPr>
                <w:color w:val="000000"/>
                <w:sz w:val="20"/>
                <w:lang w:val="ru-RU"/>
              </w:rPr>
              <w:t>87331,44</w:t>
            </w:r>
          </w:p>
        </w:tc>
      </w:tr>
      <w:tr w:rsidR="009B74D4" w:rsidRPr="009B74D4" w14:paraId="7F4A803A" w14:textId="77777777" w:rsidTr="009B74D4">
        <w:trPr>
          <w:trHeight w:val="288"/>
        </w:trPr>
        <w:tc>
          <w:tcPr>
            <w:tcW w:w="372" w:type="pct"/>
            <w:tcBorders>
              <w:top w:val="nil"/>
              <w:left w:val="single" w:sz="4" w:space="0" w:color="auto"/>
              <w:bottom w:val="single" w:sz="4" w:space="0" w:color="auto"/>
              <w:right w:val="single" w:sz="4" w:space="0" w:color="auto"/>
            </w:tcBorders>
            <w:shd w:val="clear" w:color="auto" w:fill="auto"/>
            <w:hideMark/>
          </w:tcPr>
          <w:p w14:paraId="3EF35718" w14:textId="77777777" w:rsidR="009B74D4" w:rsidRPr="009B74D4" w:rsidRDefault="009B74D4" w:rsidP="009B74D4">
            <w:pPr>
              <w:jc w:val="center"/>
              <w:rPr>
                <w:sz w:val="20"/>
                <w:lang w:val="ru-RU"/>
              </w:rPr>
            </w:pPr>
            <w:r w:rsidRPr="009B74D4">
              <w:rPr>
                <w:sz w:val="20"/>
                <w:lang w:val="ru-RU"/>
              </w:rPr>
              <w:t>1401</w:t>
            </w:r>
          </w:p>
        </w:tc>
        <w:tc>
          <w:tcPr>
            <w:tcW w:w="2595" w:type="pct"/>
            <w:tcBorders>
              <w:top w:val="nil"/>
              <w:left w:val="nil"/>
              <w:bottom w:val="single" w:sz="4" w:space="0" w:color="auto"/>
              <w:right w:val="single" w:sz="4" w:space="0" w:color="auto"/>
            </w:tcBorders>
            <w:shd w:val="clear" w:color="auto" w:fill="auto"/>
            <w:vAlign w:val="center"/>
            <w:hideMark/>
          </w:tcPr>
          <w:p w14:paraId="1861174D" w14:textId="77777777" w:rsidR="009B74D4" w:rsidRPr="009B74D4" w:rsidRDefault="009B74D4" w:rsidP="009B74D4">
            <w:pPr>
              <w:rPr>
                <w:sz w:val="20"/>
                <w:lang w:val="ru-RU"/>
              </w:rPr>
            </w:pPr>
            <w:r w:rsidRPr="009B74D4">
              <w:rPr>
                <w:sz w:val="20"/>
                <w:lang w:val="ru-RU"/>
              </w:rPr>
              <w:t>Пропан-2-он (Ацетон) (470)</w:t>
            </w:r>
          </w:p>
        </w:tc>
        <w:tc>
          <w:tcPr>
            <w:tcW w:w="643" w:type="pct"/>
            <w:tcBorders>
              <w:top w:val="nil"/>
              <w:left w:val="nil"/>
              <w:bottom w:val="single" w:sz="4" w:space="0" w:color="auto"/>
              <w:right w:val="single" w:sz="4" w:space="0" w:color="auto"/>
            </w:tcBorders>
            <w:shd w:val="clear" w:color="auto" w:fill="auto"/>
            <w:hideMark/>
          </w:tcPr>
          <w:p w14:paraId="5FC7A7CF" w14:textId="77777777" w:rsidR="009B74D4" w:rsidRPr="009B74D4" w:rsidRDefault="009B74D4" w:rsidP="009B74D4">
            <w:pPr>
              <w:jc w:val="center"/>
              <w:rPr>
                <w:sz w:val="20"/>
                <w:lang w:val="ru-RU"/>
              </w:rPr>
            </w:pPr>
            <w:r w:rsidRPr="009B74D4">
              <w:rPr>
                <w:sz w:val="20"/>
                <w:lang w:val="ru-RU"/>
              </w:rPr>
              <w:t>0,0001035</w:t>
            </w:r>
          </w:p>
        </w:tc>
        <w:tc>
          <w:tcPr>
            <w:tcW w:w="643" w:type="pct"/>
            <w:tcBorders>
              <w:top w:val="nil"/>
              <w:left w:val="nil"/>
              <w:bottom w:val="single" w:sz="4" w:space="0" w:color="auto"/>
              <w:right w:val="single" w:sz="4" w:space="0" w:color="auto"/>
            </w:tcBorders>
            <w:shd w:val="clear" w:color="auto" w:fill="auto"/>
            <w:hideMark/>
          </w:tcPr>
          <w:p w14:paraId="097D8AF1"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3047F1C1" w14:textId="77777777" w:rsidR="009B74D4" w:rsidRPr="009B74D4" w:rsidRDefault="009B74D4" w:rsidP="009B74D4">
            <w:pPr>
              <w:jc w:val="center"/>
              <w:rPr>
                <w:color w:val="000000"/>
                <w:sz w:val="20"/>
                <w:lang w:val="ru-RU"/>
              </w:rPr>
            </w:pPr>
            <w:r w:rsidRPr="009B74D4">
              <w:rPr>
                <w:color w:val="000000"/>
                <w:sz w:val="20"/>
                <w:lang w:val="ru-RU"/>
              </w:rPr>
              <w:t>0,32</w:t>
            </w:r>
          </w:p>
        </w:tc>
        <w:tc>
          <w:tcPr>
            <w:tcW w:w="374" w:type="pct"/>
            <w:tcBorders>
              <w:top w:val="nil"/>
              <w:left w:val="nil"/>
              <w:bottom w:val="single" w:sz="4" w:space="0" w:color="auto"/>
              <w:right w:val="single" w:sz="4" w:space="0" w:color="auto"/>
            </w:tcBorders>
            <w:shd w:val="clear" w:color="auto" w:fill="auto"/>
            <w:noWrap/>
            <w:vAlign w:val="bottom"/>
            <w:hideMark/>
          </w:tcPr>
          <w:p w14:paraId="5312476A" w14:textId="77777777" w:rsidR="009B74D4" w:rsidRPr="009B74D4" w:rsidRDefault="009B74D4" w:rsidP="009B74D4">
            <w:pPr>
              <w:jc w:val="center"/>
              <w:rPr>
                <w:color w:val="000000"/>
                <w:sz w:val="20"/>
                <w:lang w:val="ru-RU"/>
              </w:rPr>
            </w:pPr>
            <w:r w:rsidRPr="009B74D4">
              <w:rPr>
                <w:color w:val="000000"/>
                <w:sz w:val="20"/>
                <w:lang w:val="ru-RU"/>
              </w:rPr>
              <w:t>0,143244</w:t>
            </w:r>
          </w:p>
        </w:tc>
      </w:tr>
      <w:tr w:rsidR="009B74D4" w:rsidRPr="009B74D4" w14:paraId="25E6D5EC" w14:textId="77777777" w:rsidTr="009B74D4">
        <w:trPr>
          <w:trHeight w:val="288"/>
        </w:trPr>
        <w:tc>
          <w:tcPr>
            <w:tcW w:w="372" w:type="pct"/>
            <w:tcBorders>
              <w:top w:val="nil"/>
              <w:left w:val="single" w:sz="4" w:space="0" w:color="auto"/>
              <w:bottom w:val="single" w:sz="4" w:space="0" w:color="auto"/>
              <w:right w:val="single" w:sz="4" w:space="0" w:color="auto"/>
            </w:tcBorders>
            <w:shd w:val="clear" w:color="auto" w:fill="auto"/>
            <w:hideMark/>
          </w:tcPr>
          <w:p w14:paraId="68261F4A" w14:textId="77777777" w:rsidR="009B74D4" w:rsidRPr="009B74D4" w:rsidRDefault="009B74D4" w:rsidP="009B74D4">
            <w:pPr>
              <w:jc w:val="center"/>
              <w:rPr>
                <w:sz w:val="20"/>
                <w:lang w:val="ru-RU"/>
              </w:rPr>
            </w:pPr>
            <w:r w:rsidRPr="009B74D4">
              <w:rPr>
                <w:sz w:val="20"/>
                <w:lang w:val="ru-RU"/>
              </w:rPr>
              <w:t>2752</w:t>
            </w:r>
          </w:p>
        </w:tc>
        <w:tc>
          <w:tcPr>
            <w:tcW w:w="2595" w:type="pct"/>
            <w:tcBorders>
              <w:top w:val="nil"/>
              <w:left w:val="nil"/>
              <w:bottom w:val="single" w:sz="4" w:space="0" w:color="auto"/>
              <w:right w:val="single" w:sz="4" w:space="0" w:color="auto"/>
            </w:tcBorders>
            <w:shd w:val="clear" w:color="auto" w:fill="auto"/>
            <w:vAlign w:val="center"/>
            <w:hideMark/>
          </w:tcPr>
          <w:p w14:paraId="198B3B38" w14:textId="77777777" w:rsidR="009B74D4" w:rsidRPr="009B74D4" w:rsidRDefault="009B74D4" w:rsidP="009B74D4">
            <w:pPr>
              <w:rPr>
                <w:sz w:val="20"/>
                <w:lang w:val="ru-RU"/>
              </w:rPr>
            </w:pPr>
            <w:r w:rsidRPr="009B74D4">
              <w:rPr>
                <w:sz w:val="20"/>
                <w:lang w:val="ru-RU"/>
              </w:rPr>
              <w:t>Уайт-спирит (1294*)</w:t>
            </w:r>
          </w:p>
        </w:tc>
        <w:tc>
          <w:tcPr>
            <w:tcW w:w="643" w:type="pct"/>
            <w:tcBorders>
              <w:top w:val="nil"/>
              <w:left w:val="nil"/>
              <w:bottom w:val="single" w:sz="4" w:space="0" w:color="auto"/>
              <w:right w:val="single" w:sz="4" w:space="0" w:color="auto"/>
            </w:tcBorders>
            <w:shd w:val="clear" w:color="auto" w:fill="auto"/>
            <w:hideMark/>
          </w:tcPr>
          <w:p w14:paraId="0D6B84F3" w14:textId="77777777" w:rsidR="009B74D4" w:rsidRPr="009B74D4" w:rsidRDefault="009B74D4" w:rsidP="009B74D4">
            <w:pPr>
              <w:jc w:val="center"/>
              <w:rPr>
                <w:sz w:val="20"/>
                <w:lang w:val="ru-RU"/>
              </w:rPr>
            </w:pPr>
            <w:r w:rsidRPr="009B74D4">
              <w:rPr>
                <w:sz w:val="20"/>
                <w:lang w:val="ru-RU"/>
              </w:rPr>
              <w:t>0,00528802</w:t>
            </w:r>
          </w:p>
        </w:tc>
        <w:tc>
          <w:tcPr>
            <w:tcW w:w="643" w:type="pct"/>
            <w:tcBorders>
              <w:top w:val="nil"/>
              <w:left w:val="nil"/>
              <w:bottom w:val="single" w:sz="4" w:space="0" w:color="auto"/>
              <w:right w:val="single" w:sz="4" w:space="0" w:color="auto"/>
            </w:tcBorders>
            <w:shd w:val="clear" w:color="auto" w:fill="auto"/>
            <w:hideMark/>
          </w:tcPr>
          <w:p w14:paraId="70D81B31"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2D981A7E" w14:textId="77777777" w:rsidR="009B74D4" w:rsidRPr="009B74D4" w:rsidRDefault="009B74D4" w:rsidP="009B74D4">
            <w:pPr>
              <w:jc w:val="center"/>
              <w:rPr>
                <w:color w:val="000000"/>
                <w:sz w:val="20"/>
                <w:lang w:val="ru-RU"/>
              </w:rPr>
            </w:pPr>
            <w:r w:rsidRPr="009B74D4">
              <w:rPr>
                <w:color w:val="000000"/>
                <w:sz w:val="20"/>
                <w:lang w:val="ru-RU"/>
              </w:rPr>
              <w:t>0,32</w:t>
            </w:r>
          </w:p>
        </w:tc>
        <w:tc>
          <w:tcPr>
            <w:tcW w:w="374" w:type="pct"/>
            <w:tcBorders>
              <w:top w:val="nil"/>
              <w:left w:val="nil"/>
              <w:bottom w:val="single" w:sz="4" w:space="0" w:color="auto"/>
              <w:right w:val="single" w:sz="4" w:space="0" w:color="auto"/>
            </w:tcBorders>
            <w:shd w:val="clear" w:color="auto" w:fill="auto"/>
            <w:noWrap/>
            <w:vAlign w:val="bottom"/>
            <w:hideMark/>
          </w:tcPr>
          <w:p w14:paraId="3F3D18A2" w14:textId="77777777" w:rsidR="009B74D4" w:rsidRPr="009B74D4" w:rsidRDefault="009B74D4" w:rsidP="009B74D4">
            <w:pPr>
              <w:jc w:val="center"/>
              <w:rPr>
                <w:color w:val="000000"/>
                <w:sz w:val="20"/>
                <w:lang w:val="ru-RU"/>
              </w:rPr>
            </w:pPr>
            <w:r w:rsidRPr="009B74D4">
              <w:rPr>
                <w:color w:val="000000"/>
                <w:sz w:val="20"/>
                <w:lang w:val="ru-RU"/>
              </w:rPr>
              <w:t>7,31862</w:t>
            </w:r>
          </w:p>
        </w:tc>
      </w:tr>
      <w:tr w:rsidR="009B74D4" w:rsidRPr="009B74D4" w14:paraId="0AFA94C6" w14:textId="77777777" w:rsidTr="009B74D4">
        <w:trPr>
          <w:trHeight w:val="528"/>
        </w:trPr>
        <w:tc>
          <w:tcPr>
            <w:tcW w:w="372" w:type="pct"/>
            <w:tcBorders>
              <w:top w:val="nil"/>
              <w:left w:val="single" w:sz="4" w:space="0" w:color="auto"/>
              <w:bottom w:val="single" w:sz="4" w:space="0" w:color="auto"/>
              <w:right w:val="single" w:sz="4" w:space="0" w:color="auto"/>
            </w:tcBorders>
            <w:shd w:val="clear" w:color="auto" w:fill="auto"/>
            <w:hideMark/>
          </w:tcPr>
          <w:p w14:paraId="23A974C2" w14:textId="77777777" w:rsidR="009B74D4" w:rsidRPr="009B74D4" w:rsidRDefault="009B74D4" w:rsidP="009B74D4">
            <w:pPr>
              <w:jc w:val="center"/>
              <w:rPr>
                <w:sz w:val="20"/>
                <w:lang w:val="ru-RU"/>
              </w:rPr>
            </w:pPr>
            <w:r w:rsidRPr="009B74D4">
              <w:rPr>
                <w:sz w:val="20"/>
                <w:lang w:val="ru-RU"/>
              </w:rPr>
              <w:t>2754</w:t>
            </w:r>
          </w:p>
        </w:tc>
        <w:tc>
          <w:tcPr>
            <w:tcW w:w="2595" w:type="pct"/>
            <w:tcBorders>
              <w:top w:val="nil"/>
              <w:left w:val="nil"/>
              <w:bottom w:val="single" w:sz="4" w:space="0" w:color="auto"/>
              <w:right w:val="single" w:sz="4" w:space="0" w:color="auto"/>
            </w:tcBorders>
            <w:shd w:val="clear" w:color="auto" w:fill="auto"/>
            <w:vAlign w:val="center"/>
            <w:hideMark/>
          </w:tcPr>
          <w:p w14:paraId="36F10EE5" w14:textId="77777777" w:rsidR="009B74D4" w:rsidRPr="009B74D4" w:rsidRDefault="009B74D4" w:rsidP="009B74D4">
            <w:pPr>
              <w:rPr>
                <w:sz w:val="20"/>
                <w:lang w:val="ru-RU"/>
              </w:rPr>
            </w:pPr>
            <w:r w:rsidRPr="009B74D4">
              <w:rPr>
                <w:sz w:val="20"/>
                <w:lang w:val="ru-RU"/>
              </w:rPr>
              <w:t>Алканы С12-19 /в пересчете на С/ (Углеводороды предельные С12-С19 (в пересчете на С); Растворитель РПК-265П) (10)</w:t>
            </w:r>
          </w:p>
        </w:tc>
        <w:tc>
          <w:tcPr>
            <w:tcW w:w="643" w:type="pct"/>
            <w:tcBorders>
              <w:top w:val="nil"/>
              <w:left w:val="nil"/>
              <w:bottom w:val="single" w:sz="4" w:space="0" w:color="auto"/>
              <w:right w:val="single" w:sz="4" w:space="0" w:color="auto"/>
            </w:tcBorders>
            <w:shd w:val="clear" w:color="auto" w:fill="auto"/>
            <w:hideMark/>
          </w:tcPr>
          <w:p w14:paraId="58D5278E" w14:textId="77777777" w:rsidR="009B74D4" w:rsidRPr="009B74D4" w:rsidRDefault="009B74D4" w:rsidP="009B74D4">
            <w:pPr>
              <w:jc w:val="center"/>
              <w:rPr>
                <w:sz w:val="20"/>
                <w:lang w:val="ru-RU"/>
              </w:rPr>
            </w:pPr>
            <w:r w:rsidRPr="009B74D4">
              <w:rPr>
                <w:sz w:val="20"/>
                <w:lang w:val="ru-RU"/>
              </w:rPr>
              <w:t>0,799127</w:t>
            </w:r>
          </w:p>
        </w:tc>
        <w:tc>
          <w:tcPr>
            <w:tcW w:w="643" w:type="pct"/>
            <w:tcBorders>
              <w:top w:val="nil"/>
              <w:left w:val="nil"/>
              <w:bottom w:val="single" w:sz="4" w:space="0" w:color="auto"/>
              <w:right w:val="single" w:sz="4" w:space="0" w:color="auto"/>
            </w:tcBorders>
            <w:shd w:val="clear" w:color="auto" w:fill="auto"/>
            <w:hideMark/>
          </w:tcPr>
          <w:p w14:paraId="045B4D8E"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3DBAE154" w14:textId="77777777" w:rsidR="009B74D4" w:rsidRPr="009B74D4" w:rsidRDefault="009B74D4" w:rsidP="009B74D4">
            <w:pPr>
              <w:jc w:val="center"/>
              <w:rPr>
                <w:color w:val="000000"/>
                <w:sz w:val="20"/>
                <w:lang w:val="ru-RU"/>
              </w:rPr>
            </w:pPr>
            <w:r w:rsidRPr="009B74D4">
              <w:rPr>
                <w:color w:val="000000"/>
                <w:sz w:val="20"/>
                <w:lang w:val="ru-RU"/>
              </w:rPr>
              <w:t>0,32</w:t>
            </w:r>
          </w:p>
        </w:tc>
        <w:tc>
          <w:tcPr>
            <w:tcW w:w="374" w:type="pct"/>
            <w:tcBorders>
              <w:top w:val="nil"/>
              <w:left w:val="nil"/>
              <w:bottom w:val="single" w:sz="4" w:space="0" w:color="auto"/>
              <w:right w:val="single" w:sz="4" w:space="0" w:color="auto"/>
            </w:tcBorders>
            <w:shd w:val="clear" w:color="auto" w:fill="auto"/>
            <w:noWrap/>
            <w:vAlign w:val="bottom"/>
            <w:hideMark/>
          </w:tcPr>
          <w:p w14:paraId="45633BD1" w14:textId="77777777" w:rsidR="009B74D4" w:rsidRPr="009B74D4" w:rsidRDefault="009B74D4" w:rsidP="009B74D4">
            <w:pPr>
              <w:jc w:val="center"/>
              <w:rPr>
                <w:color w:val="000000"/>
                <w:sz w:val="20"/>
                <w:lang w:val="ru-RU"/>
              </w:rPr>
            </w:pPr>
            <w:r w:rsidRPr="009B74D4">
              <w:rPr>
                <w:color w:val="000000"/>
                <w:sz w:val="20"/>
                <w:lang w:val="ru-RU"/>
              </w:rPr>
              <w:t>1105,992</w:t>
            </w:r>
          </w:p>
        </w:tc>
      </w:tr>
      <w:tr w:rsidR="009B74D4" w:rsidRPr="009B74D4" w14:paraId="675B51A2" w14:textId="77777777" w:rsidTr="009B74D4">
        <w:trPr>
          <w:trHeight w:val="288"/>
        </w:trPr>
        <w:tc>
          <w:tcPr>
            <w:tcW w:w="372" w:type="pct"/>
            <w:tcBorders>
              <w:top w:val="nil"/>
              <w:left w:val="single" w:sz="4" w:space="0" w:color="auto"/>
              <w:bottom w:val="single" w:sz="4" w:space="0" w:color="auto"/>
              <w:right w:val="single" w:sz="4" w:space="0" w:color="auto"/>
            </w:tcBorders>
            <w:shd w:val="clear" w:color="auto" w:fill="auto"/>
            <w:hideMark/>
          </w:tcPr>
          <w:p w14:paraId="4A2A2D39" w14:textId="77777777" w:rsidR="009B74D4" w:rsidRPr="009B74D4" w:rsidRDefault="009B74D4" w:rsidP="009B74D4">
            <w:pPr>
              <w:jc w:val="center"/>
              <w:rPr>
                <w:sz w:val="20"/>
                <w:lang w:val="ru-RU"/>
              </w:rPr>
            </w:pPr>
            <w:r w:rsidRPr="009B74D4">
              <w:rPr>
                <w:sz w:val="20"/>
                <w:lang w:val="ru-RU"/>
              </w:rPr>
              <w:t>2902</w:t>
            </w:r>
          </w:p>
        </w:tc>
        <w:tc>
          <w:tcPr>
            <w:tcW w:w="2595" w:type="pct"/>
            <w:tcBorders>
              <w:top w:val="nil"/>
              <w:left w:val="nil"/>
              <w:bottom w:val="single" w:sz="4" w:space="0" w:color="auto"/>
              <w:right w:val="single" w:sz="4" w:space="0" w:color="auto"/>
            </w:tcBorders>
            <w:shd w:val="clear" w:color="auto" w:fill="auto"/>
            <w:vAlign w:val="center"/>
            <w:hideMark/>
          </w:tcPr>
          <w:p w14:paraId="4F15AD83" w14:textId="77777777" w:rsidR="009B74D4" w:rsidRPr="009B74D4" w:rsidRDefault="009B74D4" w:rsidP="009B74D4">
            <w:pPr>
              <w:rPr>
                <w:sz w:val="20"/>
                <w:lang w:val="ru-RU"/>
              </w:rPr>
            </w:pPr>
            <w:r w:rsidRPr="009B74D4">
              <w:rPr>
                <w:sz w:val="20"/>
                <w:lang w:val="ru-RU"/>
              </w:rPr>
              <w:t>Взвешенные частицы (116)</w:t>
            </w:r>
          </w:p>
        </w:tc>
        <w:tc>
          <w:tcPr>
            <w:tcW w:w="643" w:type="pct"/>
            <w:tcBorders>
              <w:top w:val="nil"/>
              <w:left w:val="nil"/>
              <w:bottom w:val="single" w:sz="4" w:space="0" w:color="auto"/>
              <w:right w:val="single" w:sz="4" w:space="0" w:color="auto"/>
            </w:tcBorders>
            <w:shd w:val="clear" w:color="auto" w:fill="auto"/>
            <w:hideMark/>
          </w:tcPr>
          <w:p w14:paraId="0DAE5136" w14:textId="77777777" w:rsidR="009B74D4" w:rsidRPr="009B74D4" w:rsidRDefault="009B74D4" w:rsidP="009B74D4">
            <w:pPr>
              <w:jc w:val="center"/>
              <w:rPr>
                <w:sz w:val="20"/>
                <w:lang w:val="ru-RU"/>
              </w:rPr>
            </w:pPr>
            <w:r w:rsidRPr="009B74D4">
              <w:rPr>
                <w:sz w:val="20"/>
                <w:lang w:val="ru-RU"/>
              </w:rPr>
              <w:t>0,00007699</w:t>
            </w:r>
          </w:p>
        </w:tc>
        <w:tc>
          <w:tcPr>
            <w:tcW w:w="643" w:type="pct"/>
            <w:tcBorders>
              <w:top w:val="nil"/>
              <w:left w:val="nil"/>
              <w:bottom w:val="single" w:sz="4" w:space="0" w:color="auto"/>
              <w:right w:val="single" w:sz="4" w:space="0" w:color="auto"/>
            </w:tcBorders>
            <w:shd w:val="clear" w:color="auto" w:fill="auto"/>
            <w:hideMark/>
          </w:tcPr>
          <w:p w14:paraId="736E3731"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664843F1" w14:textId="77777777" w:rsidR="009B74D4" w:rsidRPr="009B74D4" w:rsidRDefault="009B74D4" w:rsidP="009B74D4">
            <w:pPr>
              <w:jc w:val="center"/>
              <w:rPr>
                <w:color w:val="000000"/>
                <w:sz w:val="20"/>
                <w:lang w:val="ru-RU"/>
              </w:rPr>
            </w:pPr>
            <w:r w:rsidRPr="009B74D4">
              <w:rPr>
                <w:color w:val="000000"/>
                <w:sz w:val="20"/>
                <w:lang w:val="ru-RU"/>
              </w:rPr>
              <w:t>10</w:t>
            </w:r>
          </w:p>
        </w:tc>
        <w:tc>
          <w:tcPr>
            <w:tcW w:w="374" w:type="pct"/>
            <w:tcBorders>
              <w:top w:val="nil"/>
              <w:left w:val="nil"/>
              <w:bottom w:val="single" w:sz="4" w:space="0" w:color="auto"/>
              <w:right w:val="single" w:sz="4" w:space="0" w:color="auto"/>
            </w:tcBorders>
            <w:shd w:val="clear" w:color="auto" w:fill="auto"/>
            <w:noWrap/>
            <w:vAlign w:val="bottom"/>
            <w:hideMark/>
          </w:tcPr>
          <w:p w14:paraId="7D635907" w14:textId="77777777" w:rsidR="009B74D4" w:rsidRPr="009B74D4" w:rsidRDefault="009B74D4" w:rsidP="009B74D4">
            <w:pPr>
              <w:jc w:val="center"/>
              <w:rPr>
                <w:color w:val="000000"/>
                <w:sz w:val="20"/>
                <w:lang w:val="ru-RU"/>
              </w:rPr>
            </w:pPr>
            <w:r w:rsidRPr="009B74D4">
              <w:rPr>
                <w:color w:val="000000"/>
                <w:sz w:val="20"/>
                <w:lang w:val="ru-RU"/>
              </w:rPr>
              <w:t>3,329818</w:t>
            </w:r>
          </w:p>
        </w:tc>
      </w:tr>
      <w:tr w:rsidR="009B74D4" w:rsidRPr="009B74D4" w14:paraId="6581A2B3" w14:textId="77777777" w:rsidTr="009B74D4">
        <w:trPr>
          <w:trHeight w:val="1056"/>
        </w:trPr>
        <w:tc>
          <w:tcPr>
            <w:tcW w:w="372" w:type="pct"/>
            <w:tcBorders>
              <w:top w:val="nil"/>
              <w:left w:val="single" w:sz="4" w:space="0" w:color="auto"/>
              <w:bottom w:val="single" w:sz="4" w:space="0" w:color="auto"/>
              <w:right w:val="single" w:sz="4" w:space="0" w:color="auto"/>
            </w:tcBorders>
            <w:shd w:val="clear" w:color="auto" w:fill="auto"/>
            <w:hideMark/>
          </w:tcPr>
          <w:p w14:paraId="3557A9DD" w14:textId="77777777" w:rsidR="009B74D4" w:rsidRPr="009B74D4" w:rsidRDefault="009B74D4" w:rsidP="009B74D4">
            <w:pPr>
              <w:jc w:val="center"/>
              <w:rPr>
                <w:sz w:val="20"/>
                <w:lang w:val="ru-RU"/>
              </w:rPr>
            </w:pPr>
            <w:r w:rsidRPr="009B74D4">
              <w:rPr>
                <w:sz w:val="20"/>
                <w:lang w:val="ru-RU"/>
              </w:rPr>
              <w:t>2908</w:t>
            </w:r>
          </w:p>
        </w:tc>
        <w:tc>
          <w:tcPr>
            <w:tcW w:w="2595" w:type="pct"/>
            <w:tcBorders>
              <w:top w:val="nil"/>
              <w:left w:val="nil"/>
              <w:bottom w:val="single" w:sz="4" w:space="0" w:color="auto"/>
              <w:right w:val="single" w:sz="4" w:space="0" w:color="auto"/>
            </w:tcBorders>
            <w:shd w:val="clear" w:color="auto" w:fill="auto"/>
            <w:vAlign w:val="center"/>
            <w:hideMark/>
          </w:tcPr>
          <w:p w14:paraId="7F1C6058" w14:textId="77777777" w:rsidR="009B74D4" w:rsidRPr="009B74D4" w:rsidRDefault="009B74D4" w:rsidP="009B74D4">
            <w:pPr>
              <w:rPr>
                <w:sz w:val="20"/>
                <w:lang w:val="ru-RU"/>
              </w:rPr>
            </w:pPr>
            <w:r w:rsidRPr="009B74D4">
              <w:rPr>
                <w:sz w:val="20"/>
                <w:lang w:val="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643" w:type="pct"/>
            <w:tcBorders>
              <w:top w:val="nil"/>
              <w:left w:val="nil"/>
              <w:bottom w:val="single" w:sz="4" w:space="0" w:color="auto"/>
              <w:right w:val="single" w:sz="4" w:space="0" w:color="auto"/>
            </w:tcBorders>
            <w:shd w:val="clear" w:color="auto" w:fill="auto"/>
            <w:hideMark/>
          </w:tcPr>
          <w:p w14:paraId="7EA900BB" w14:textId="77777777" w:rsidR="009B74D4" w:rsidRPr="009B74D4" w:rsidRDefault="009B74D4" w:rsidP="009B74D4">
            <w:pPr>
              <w:jc w:val="center"/>
              <w:rPr>
                <w:sz w:val="20"/>
                <w:lang w:val="ru-RU"/>
              </w:rPr>
            </w:pPr>
            <w:r w:rsidRPr="009B74D4">
              <w:rPr>
                <w:sz w:val="20"/>
                <w:lang w:val="ru-RU"/>
              </w:rPr>
              <w:t>0,176344</w:t>
            </w:r>
          </w:p>
        </w:tc>
        <w:tc>
          <w:tcPr>
            <w:tcW w:w="643" w:type="pct"/>
            <w:tcBorders>
              <w:top w:val="nil"/>
              <w:left w:val="nil"/>
              <w:bottom w:val="single" w:sz="4" w:space="0" w:color="auto"/>
              <w:right w:val="single" w:sz="4" w:space="0" w:color="auto"/>
            </w:tcBorders>
            <w:shd w:val="clear" w:color="auto" w:fill="auto"/>
            <w:hideMark/>
          </w:tcPr>
          <w:p w14:paraId="348E1460"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49B065E4" w14:textId="77777777" w:rsidR="009B74D4" w:rsidRPr="009B74D4" w:rsidRDefault="009B74D4" w:rsidP="009B74D4">
            <w:pPr>
              <w:jc w:val="center"/>
              <w:rPr>
                <w:color w:val="000000"/>
                <w:sz w:val="20"/>
                <w:lang w:val="ru-RU"/>
              </w:rPr>
            </w:pPr>
            <w:r w:rsidRPr="009B74D4">
              <w:rPr>
                <w:color w:val="000000"/>
                <w:sz w:val="20"/>
                <w:lang w:val="ru-RU"/>
              </w:rPr>
              <w:t>10</w:t>
            </w:r>
          </w:p>
        </w:tc>
        <w:tc>
          <w:tcPr>
            <w:tcW w:w="374" w:type="pct"/>
            <w:tcBorders>
              <w:top w:val="nil"/>
              <w:left w:val="nil"/>
              <w:bottom w:val="single" w:sz="4" w:space="0" w:color="auto"/>
              <w:right w:val="single" w:sz="4" w:space="0" w:color="auto"/>
            </w:tcBorders>
            <w:shd w:val="clear" w:color="auto" w:fill="auto"/>
            <w:noWrap/>
            <w:vAlign w:val="bottom"/>
            <w:hideMark/>
          </w:tcPr>
          <w:p w14:paraId="0F41AC74" w14:textId="77777777" w:rsidR="009B74D4" w:rsidRPr="009B74D4" w:rsidRDefault="009B74D4" w:rsidP="009B74D4">
            <w:pPr>
              <w:jc w:val="center"/>
              <w:rPr>
                <w:color w:val="000000"/>
                <w:sz w:val="20"/>
                <w:lang w:val="ru-RU"/>
              </w:rPr>
            </w:pPr>
            <w:r w:rsidRPr="009B74D4">
              <w:rPr>
                <w:color w:val="000000"/>
                <w:sz w:val="20"/>
                <w:lang w:val="ru-RU"/>
              </w:rPr>
              <w:t>7626,878</w:t>
            </w:r>
          </w:p>
        </w:tc>
      </w:tr>
      <w:tr w:rsidR="009B74D4" w:rsidRPr="009B74D4" w14:paraId="2076E3D6" w14:textId="77777777" w:rsidTr="009B74D4">
        <w:trPr>
          <w:trHeight w:val="288"/>
        </w:trPr>
        <w:tc>
          <w:tcPr>
            <w:tcW w:w="372" w:type="pct"/>
            <w:tcBorders>
              <w:top w:val="nil"/>
              <w:left w:val="single" w:sz="4" w:space="0" w:color="auto"/>
              <w:bottom w:val="single" w:sz="4" w:space="0" w:color="auto"/>
              <w:right w:val="single" w:sz="4" w:space="0" w:color="auto"/>
            </w:tcBorders>
            <w:shd w:val="clear" w:color="auto" w:fill="auto"/>
            <w:hideMark/>
          </w:tcPr>
          <w:p w14:paraId="394B8E96" w14:textId="77777777" w:rsidR="009B74D4" w:rsidRPr="009B74D4" w:rsidRDefault="009B74D4" w:rsidP="009B74D4">
            <w:pPr>
              <w:jc w:val="center"/>
              <w:rPr>
                <w:sz w:val="20"/>
                <w:lang w:val="ru-RU"/>
              </w:rPr>
            </w:pPr>
            <w:r w:rsidRPr="009B74D4">
              <w:rPr>
                <w:sz w:val="20"/>
                <w:lang w:val="ru-RU"/>
              </w:rPr>
              <w:t>2930</w:t>
            </w:r>
          </w:p>
        </w:tc>
        <w:tc>
          <w:tcPr>
            <w:tcW w:w="2595" w:type="pct"/>
            <w:tcBorders>
              <w:top w:val="nil"/>
              <w:left w:val="nil"/>
              <w:bottom w:val="single" w:sz="4" w:space="0" w:color="auto"/>
              <w:right w:val="single" w:sz="4" w:space="0" w:color="auto"/>
            </w:tcBorders>
            <w:shd w:val="clear" w:color="auto" w:fill="auto"/>
            <w:vAlign w:val="center"/>
            <w:hideMark/>
          </w:tcPr>
          <w:p w14:paraId="22A9D700" w14:textId="77777777" w:rsidR="009B74D4" w:rsidRPr="009B74D4" w:rsidRDefault="009B74D4" w:rsidP="009B74D4">
            <w:pPr>
              <w:rPr>
                <w:sz w:val="20"/>
                <w:lang w:val="ru-RU"/>
              </w:rPr>
            </w:pPr>
            <w:r w:rsidRPr="009B74D4">
              <w:rPr>
                <w:sz w:val="20"/>
                <w:lang w:val="ru-RU"/>
              </w:rPr>
              <w:t>Пыль абразивная (Корунд белый, Монокорунд) (1027*)</w:t>
            </w:r>
          </w:p>
        </w:tc>
        <w:tc>
          <w:tcPr>
            <w:tcW w:w="643" w:type="pct"/>
            <w:tcBorders>
              <w:top w:val="nil"/>
              <w:left w:val="nil"/>
              <w:bottom w:val="single" w:sz="4" w:space="0" w:color="auto"/>
              <w:right w:val="single" w:sz="4" w:space="0" w:color="auto"/>
            </w:tcBorders>
            <w:shd w:val="clear" w:color="auto" w:fill="auto"/>
            <w:hideMark/>
          </w:tcPr>
          <w:p w14:paraId="68A9F1EA" w14:textId="77777777" w:rsidR="009B74D4" w:rsidRPr="009B74D4" w:rsidRDefault="009B74D4" w:rsidP="009B74D4">
            <w:pPr>
              <w:jc w:val="center"/>
              <w:rPr>
                <w:sz w:val="20"/>
                <w:lang w:val="ru-RU"/>
              </w:rPr>
            </w:pPr>
            <w:r w:rsidRPr="009B74D4">
              <w:rPr>
                <w:sz w:val="20"/>
                <w:lang w:val="ru-RU"/>
              </w:rPr>
              <w:t>0,0000026</w:t>
            </w:r>
          </w:p>
        </w:tc>
        <w:tc>
          <w:tcPr>
            <w:tcW w:w="643" w:type="pct"/>
            <w:tcBorders>
              <w:top w:val="nil"/>
              <w:left w:val="nil"/>
              <w:bottom w:val="single" w:sz="4" w:space="0" w:color="auto"/>
              <w:right w:val="single" w:sz="4" w:space="0" w:color="auto"/>
            </w:tcBorders>
            <w:shd w:val="clear" w:color="auto" w:fill="auto"/>
            <w:hideMark/>
          </w:tcPr>
          <w:p w14:paraId="5AB292D2" w14:textId="77777777" w:rsidR="009B74D4" w:rsidRPr="009B74D4" w:rsidRDefault="009B74D4" w:rsidP="009B74D4">
            <w:pPr>
              <w:jc w:val="center"/>
              <w:rPr>
                <w:sz w:val="20"/>
                <w:lang w:val="ru-RU"/>
              </w:rPr>
            </w:pPr>
            <w:r w:rsidRPr="009B74D4">
              <w:rPr>
                <w:sz w:val="20"/>
                <w:lang w:val="ru-RU"/>
              </w:rPr>
              <w:t>4325</w:t>
            </w:r>
          </w:p>
        </w:tc>
        <w:tc>
          <w:tcPr>
            <w:tcW w:w="372" w:type="pct"/>
            <w:tcBorders>
              <w:top w:val="nil"/>
              <w:left w:val="nil"/>
              <w:bottom w:val="single" w:sz="4" w:space="0" w:color="auto"/>
              <w:right w:val="single" w:sz="4" w:space="0" w:color="auto"/>
            </w:tcBorders>
            <w:shd w:val="clear" w:color="auto" w:fill="auto"/>
            <w:noWrap/>
            <w:vAlign w:val="bottom"/>
            <w:hideMark/>
          </w:tcPr>
          <w:p w14:paraId="0FB762F3" w14:textId="77777777" w:rsidR="009B74D4" w:rsidRPr="009B74D4" w:rsidRDefault="009B74D4" w:rsidP="009B74D4">
            <w:pPr>
              <w:jc w:val="center"/>
              <w:rPr>
                <w:color w:val="000000"/>
                <w:sz w:val="20"/>
                <w:lang w:val="ru-RU"/>
              </w:rPr>
            </w:pPr>
            <w:r w:rsidRPr="009B74D4">
              <w:rPr>
                <w:color w:val="000000"/>
                <w:sz w:val="20"/>
                <w:lang w:val="ru-RU"/>
              </w:rPr>
              <w:t>10</w:t>
            </w:r>
          </w:p>
        </w:tc>
        <w:tc>
          <w:tcPr>
            <w:tcW w:w="374" w:type="pct"/>
            <w:tcBorders>
              <w:top w:val="nil"/>
              <w:left w:val="nil"/>
              <w:bottom w:val="single" w:sz="4" w:space="0" w:color="auto"/>
              <w:right w:val="single" w:sz="4" w:space="0" w:color="auto"/>
            </w:tcBorders>
            <w:shd w:val="clear" w:color="auto" w:fill="auto"/>
            <w:noWrap/>
            <w:vAlign w:val="bottom"/>
            <w:hideMark/>
          </w:tcPr>
          <w:p w14:paraId="095BC3E5" w14:textId="77777777" w:rsidR="009B74D4" w:rsidRPr="009B74D4" w:rsidRDefault="009B74D4" w:rsidP="009B74D4">
            <w:pPr>
              <w:jc w:val="center"/>
              <w:rPr>
                <w:color w:val="000000"/>
                <w:sz w:val="20"/>
                <w:lang w:val="ru-RU"/>
              </w:rPr>
            </w:pPr>
            <w:r w:rsidRPr="009B74D4">
              <w:rPr>
                <w:color w:val="000000"/>
                <w:sz w:val="20"/>
                <w:lang w:val="ru-RU"/>
              </w:rPr>
              <w:t>0,11245</w:t>
            </w:r>
          </w:p>
        </w:tc>
      </w:tr>
      <w:tr w:rsidR="009B74D4" w:rsidRPr="009B74D4" w14:paraId="5FA6980D" w14:textId="77777777" w:rsidTr="009B74D4">
        <w:trPr>
          <w:trHeight w:val="288"/>
        </w:trPr>
        <w:tc>
          <w:tcPr>
            <w:tcW w:w="372" w:type="pct"/>
            <w:tcBorders>
              <w:top w:val="nil"/>
              <w:left w:val="single" w:sz="4" w:space="0" w:color="auto"/>
              <w:bottom w:val="single" w:sz="4" w:space="0" w:color="auto"/>
              <w:right w:val="single" w:sz="4" w:space="0" w:color="auto"/>
            </w:tcBorders>
            <w:shd w:val="clear" w:color="auto" w:fill="auto"/>
            <w:hideMark/>
          </w:tcPr>
          <w:p w14:paraId="0C0F52B3" w14:textId="77777777" w:rsidR="009B74D4" w:rsidRPr="009B74D4" w:rsidRDefault="009B74D4" w:rsidP="009B74D4">
            <w:pPr>
              <w:jc w:val="center"/>
              <w:rPr>
                <w:sz w:val="20"/>
                <w:lang w:val="ru-RU"/>
              </w:rPr>
            </w:pPr>
            <w:r w:rsidRPr="009B74D4">
              <w:rPr>
                <w:sz w:val="20"/>
                <w:lang w:val="ru-RU"/>
              </w:rPr>
              <w:t> </w:t>
            </w:r>
          </w:p>
        </w:tc>
        <w:tc>
          <w:tcPr>
            <w:tcW w:w="2595" w:type="pct"/>
            <w:tcBorders>
              <w:top w:val="nil"/>
              <w:left w:val="nil"/>
              <w:bottom w:val="single" w:sz="4" w:space="0" w:color="auto"/>
              <w:right w:val="single" w:sz="4" w:space="0" w:color="auto"/>
            </w:tcBorders>
            <w:shd w:val="clear" w:color="auto" w:fill="auto"/>
            <w:vAlign w:val="center"/>
            <w:hideMark/>
          </w:tcPr>
          <w:p w14:paraId="42E45B38" w14:textId="77777777" w:rsidR="009B74D4" w:rsidRPr="009B74D4" w:rsidRDefault="009B74D4" w:rsidP="009B74D4">
            <w:pPr>
              <w:rPr>
                <w:b/>
                <w:bCs/>
                <w:sz w:val="20"/>
                <w:lang w:val="ru-RU"/>
              </w:rPr>
            </w:pPr>
            <w:r w:rsidRPr="009B74D4">
              <w:rPr>
                <w:b/>
                <w:bCs/>
                <w:sz w:val="20"/>
                <w:lang w:val="ru-RU"/>
              </w:rPr>
              <w:t>В С Е Г О :</w:t>
            </w:r>
          </w:p>
        </w:tc>
        <w:tc>
          <w:tcPr>
            <w:tcW w:w="643" w:type="pct"/>
            <w:tcBorders>
              <w:top w:val="nil"/>
              <w:left w:val="nil"/>
              <w:bottom w:val="single" w:sz="4" w:space="0" w:color="auto"/>
              <w:right w:val="single" w:sz="4" w:space="0" w:color="auto"/>
            </w:tcBorders>
            <w:shd w:val="clear" w:color="auto" w:fill="auto"/>
            <w:noWrap/>
            <w:hideMark/>
          </w:tcPr>
          <w:p w14:paraId="4D8C440B" w14:textId="77777777" w:rsidR="009B74D4" w:rsidRPr="009B74D4" w:rsidRDefault="009B74D4" w:rsidP="009B74D4">
            <w:pPr>
              <w:jc w:val="center"/>
              <w:rPr>
                <w:b/>
                <w:bCs/>
                <w:i/>
                <w:iCs/>
                <w:sz w:val="20"/>
                <w:lang w:val="ru-RU"/>
              </w:rPr>
            </w:pPr>
            <w:r w:rsidRPr="009B74D4">
              <w:rPr>
                <w:b/>
                <w:bCs/>
                <w:i/>
                <w:iCs/>
                <w:sz w:val="20"/>
                <w:lang w:val="ru-RU"/>
              </w:rPr>
              <w:t>9,588940181</w:t>
            </w:r>
          </w:p>
        </w:tc>
        <w:tc>
          <w:tcPr>
            <w:tcW w:w="643" w:type="pct"/>
            <w:tcBorders>
              <w:top w:val="nil"/>
              <w:left w:val="nil"/>
              <w:bottom w:val="single" w:sz="4" w:space="0" w:color="auto"/>
              <w:right w:val="single" w:sz="4" w:space="0" w:color="auto"/>
            </w:tcBorders>
            <w:shd w:val="clear" w:color="auto" w:fill="auto"/>
            <w:noWrap/>
            <w:hideMark/>
          </w:tcPr>
          <w:p w14:paraId="191B2587" w14:textId="77777777" w:rsidR="009B74D4" w:rsidRPr="009B74D4" w:rsidRDefault="009B74D4" w:rsidP="009B74D4">
            <w:pPr>
              <w:jc w:val="center"/>
              <w:rPr>
                <w:b/>
                <w:bCs/>
                <w:i/>
                <w:iCs/>
                <w:sz w:val="20"/>
                <w:lang w:val="ru-RU"/>
              </w:rPr>
            </w:pPr>
            <w:r w:rsidRPr="009B74D4">
              <w:rPr>
                <w:b/>
                <w:bCs/>
                <w:i/>
                <w:iCs/>
                <w:sz w:val="20"/>
                <w:lang w:val="ru-RU"/>
              </w:rPr>
              <w:t> </w:t>
            </w:r>
          </w:p>
        </w:tc>
        <w:tc>
          <w:tcPr>
            <w:tcW w:w="372" w:type="pct"/>
            <w:tcBorders>
              <w:top w:val="nil"/>
              <w:left w:val="nil"/>
              <w:bottom w:val="single" w:sz="4" w:space="0" w:color="auto"/>
              <w:right w:val="single" w:sz="4" w:space="0" w:color="auto"/>
            </w:tcBorders>
            <w:shd w:val="clear" w:color="auto" w:fill="auto"/>
            <w:noWrap/>
            <w:vAlign w:val="bottom"/>
            <w:hideMark/>
          </w:tcPr>
          <w:p w14:paraId="417B631E" w14:textId="77777777" w:rsidR="009B74D4" w:rsidRPr="009B74D4" w:rsidRDefault="009B74D4" w:rsidP="009B74D4">
            <w:pPr>
              <w:jc w:val="center"/>
              <w:rPr>
                <w:color w:val="000000"/>
                <w:sz w:val="20"/>
                <w:lang w:val="ru-RU"/>
              </w:rPr>
            </w:pPr>
            <w:r w:rsidRPr="009B74D4">
              <w:rPr>
                <w:color w:val="000000"/>
                <w:sz w:val="20"/>
                <w:lang w:val="ru-RU"/>
              </w:rPr>
              <w:t> </w:t>
            </w:r>
          </w:p>
        </w:tc>
        <w:tc>
          <w:tcPr>
            <w:tcW w:w="374" w:type="pct"/>
            <w:tcBorders>
              <w:top w:val="nil"/>
              <w:left w:val="nil"/>
              <w:bottom w:val="single" w:sz="4" w:space="0" w:color="auto"/>
              <w:right w:val="single" w:sz="4" w:space="0" w:color="auto"/>
            </w:tcBorders>
            <w:shd w:val="clear" w:color="auto" w:fill="auto"/>
            <w:noWrap/>
            <w:vAlign w:val="bottom"/>
            <w:hideMark/>
          </w:tcPr>
          <w:p w14:paraId="35963CC8" w14:textId="77777777" w:rsidR="009B74D4" w:rsidRPr="009B74D4" w:rsidRDefault="009B74D4" w:rsidP="009B74D4">
            <w:pPr>
              <w:jc w:val="center"/>
              <w:rPr>
                <w:color w:val="000000"/>
                <w:sz w:val="20"/>
                <w:lang w:val="ru-RU"/>
              </w:rPr>
            </w:pPr>
            <w:r w:rsidRPr="009B74D4">
              <w:rPr>
                <w:color w:val="000000"/>
                <w:sz w:val="20"/>
                <w:lang w:val="ru-RU"/>
              </w:rPr>
              <w:t>598332,8</w:t>
            </w:r>
          </w:p>
        </w:tc>
      </w:tr>
    </w:tbl>
    <w:p w14:paraId="7C66DFFE" w14:textId="77777777" w:rsidR="009B74D4" w:rsidRDefault="009B74D4" w:rsidP="009B74D4">
      <w:pPr>
        <w:rPr>
          <w:lang w:val="ru-RU"/>
        </w:rPr>
      </w:pPr>
    </w:p>
    <w:p w14:paraId="07C5591C" w14:textId="76B296F4" w:rsidR="00FB56AB" w:rsidRDefault="00FB56AB" w:rsidP="002D5B89">
      <w:pPr>
        <w:widowControl w:val="0"/>
        <w:autoSpaceDE w:val="0"/>
        <w:autoSpaceDN w:val="0"/>
        <w:adjustRightInd w:val="0"/>
        <w:spacing w:line="360" w:lineRule="auto"/>
        <w:jc w:val="both"/>
        <w:rPr>
          <w:b/>
          <w:sz w:val="20"/>
          <w:lang w:val="ru-RU"/>
        </w:rPr>
      </w:pPr>
      <w:bookmarkStart w:id="304" w:name="_Toc225739431"/>
      <w:r w:rsidRPr="00FB56AB">
        <w:rPr>
          <w:b/>
          <w:sz w:val="20"/>
          <w:lang w:val="ru-RU"/>
        </w:rPr>
        <w:t xml:space="preserve">Таблица </w:t>
      </w:r>
      <w:r w:rsidRPr="00FB56AB">
        <w:rPr>
          <w:b/>
          <w:sz w:val="20"/>
          <w:lang w:val="ru-RU"/>
        </w:rPr>
        <w:fldChar w:fldCharType="begin"/>
      </w:r>
      <w:r w:rsidRPr="00FB56AB">
        <w:rPr>
          <w:b/>
          <w:sz w:val="20"/>
          <w:lang w:val="ru-RU"/>
        </w:rPr>
        <w:instrText xml:space="preserve"> SEQ Таблица \* ARABIC </w:instrText>
      </w:r>
      <w:r w:rsidRPr="00FB56AB">
        <w:rPr>
          <w:b/>
          <w:sz w:val="20"/>
          <w:lang w:val="ru-RU"/>
        </w:rPr>
        <w:fldChar w:fldCharType="separate"/>
      </w:r>
      <w:r w:rsidR="009B74D4">
        <w:rPr>
          <w:b/>
          <w:noProof/>
          <w:sz w:val="20"/>
          <w:lang w:val="ru-RU"/>
        </w:rPr>
        <w:t>40</w:t>
      </w:r>
      <w:r w:rsidRPr="00FB56AB">
        <w:rPr>
          <w:b/>
          <w:sz w:val="20"/>
          <w:lang w:val="ru-RU"/>
        </w:rPr>
        <w:fldChar w:fldCharType="end"/>
      </w:r>
      <w:r w:rsidRPr="00FB56AB">
        <w:rPr>
          <w:b/>
          <w:sz w:val="20"/>
          <w:lang w:val="ru-RU"/>
        </w:rPr>
        <w:t xml:space="preserve"> – Расчет платы за выбросы загрязняющих веществ </w:t>
      </w:r>
      <w:r w:rsidR="001A2002">
        <w:rPr>
          <w:b/>
          <w:sz w:val="20"/>
          <w:lang w:val="ru-RU"/>
        </w:rPr>
        <w:t>при эксплуатации</w:t>
      </w:r>
      <w:bookmarkEnd w:id="304"/>
    </w:p>
    <w:tbl>
      <w:tblPr>
        <w:tblW w:w="5000" w:type="pct"/>
        <w:tblLook w:val="04A0" w:firstRow="1" w:lastRow="0" w:firstColumn="1" w:lastColumn="0" w:noHBand="0" w:noVBand="1"/>
      </w:tblPr>
      <w:tblGrid>
        <w:gridCol w:w="1034"/>
        <w:gridCol w:w="3740"/>
        <w:gridCol w:w="1569"/>
        <w:gridCol w:w="1047"/>
        <w:gridCol w:w="1047"/>
        <w:gridCol w:w="1133"/>
      </w:tblGrid>
      <w:tr w:rsidR="001A2002" w:rsidRPr="001A2002" w14:paraId="254B09B1" w14:textId="77777777" w:rsidTr="00AD4FC0">
        <w:trPr>
          <w:trHeight w:val="1320"/>
        </w:trPr>
        <w:tc>
          <w:tcPr>
            <w:tcW w:w="5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FC8FA6" w14:textId="77777777" w:rsidR="001A2002" w:rsidRPr="001A2002" w:rsidRDefault="001A2002" w:rsidP="001A2002">
            <w:pPr>
              <w:jc w:val="center"/>
              <w:rPr>
                <w:b/>
                <w:bCs/>
                <w:color w:val="000000"/>
                <w:sz w:val="20"/>
                <w:lang w:val="ru-RU"/>
              </w:rPr>
            </w:pPr>
            <w:r w:rsidRPr="001A2002">
              <w:rPr>
                <w:b/>
                <w:bCs/>
                <w:color w:val="000000"/>
                <w:sz w:val="20"/>
                <w:lang w:val="ru-RU"/>
              </w:rPr>
              <w:t>Код ЗВ</w:t>
            </w:r>
          </w:p>
        </w:tc>
        <w:tc>
          <w:tcPr>
            <w:tcW w:w="1954" w:type="pct"/>
            <w:tcBorders>
              <w:top w:val="single" w:sz="4" w:space="0" w:color="auto"/>
              <w:left w:val="nil"/>
              <w:bottom w:val="single" w:sz="4" w:space="0" w:color="auto"/>
              <w:right w:val="single" w:sz="4" w:space="0" w:color="auto"/>
            </w:tcBorders>
            <w:shd w:val="clear" w:color="auto" w:fill="auto"/>
            <w:vAlign w:val="center"/>
            <w:hideMark/>
          </w:tcPr>
          <w:p w14:paraId="2A1F9FE2" w14:textId="77777777" w:rsidR="001A2002" w:rsidRPr="001A2002" w:rsidRDefault="001A2002" w:rsidP="001A2002">
            <w:pPr>
              <w:jc w:val="center"/>
              <w:rPr>
                <w:b/>
                <w:bCs/>
                <w:color w:val="000000"/>
                <w:sz w:val="20"/>
                <w:lang w:val="ru-RU"/>
              </w:rPr>
            </w:pPr>
            <w:r w:rsidRPr="001A2002">
              <w:rPr>
                <w:b/>
                <w:bCs/>
                <w:color w:val="000000"/>
                <w:sz w:val="20"/>
                <w:lang w:val="ru-RU"/>
              </w:rPr>
              <w:t>Наименование загрязняющего вещества</w:t>
            </w:r>
          </w:p>
        </w:tc>
        <w:tc>
          <w:tcPr>
            <w:tcW w:w="820" w:type="pct"/>
            <w:tcBorders>
              <w:top w:val="single" w:sz="4" w:space="0" w:color="auto"/>
              <w:left w:val="nil"/>
              <w:bottom w:val="single" w:sz="4" w:space="0" w:color="auto"/>
              <w:right w:val="single" w:sz="4" w:space="0" w:color="auto"/>
            </w:tcBorders>
            <w:shd w:val="clear" w:color="auto" w:fill="auto"/>
            <w:vAlign w:val="center"/>
            <w:hideMark/>
          </w:tcPr>
          <w:p w14:paraId="1A456D02" w14:textId="77777777" w:rsidR="001A2002" w:rsidRPr="001A2002" w:rsidRDefault="001A2002" w:rsidP="001A2002">
            <w:pPr>
              <w:jc w:val="center"/>
              <w:rPr>
                <w:b/>
                <w:bCs/>
                <w:color w:val="000000"/>
                <w:sz w:val="20"/>
                <w:lang w:val="ru-RU"/>
              </w:rPr>
            </w:pPr>
            <w:r w:rsidRPr="001A2002">
              <w:rPr>
                <w:b/>
                <w:bCs/>
                <w:color w:val="000000"/>
                <w:sz w:val="20"/>
                <w:lang w:val="ru-RU"/>
              </w:rPr>
              <w:t>Выброс вещества с учетом очистки, т/год, (M)</w:t>
            </w:r>
          </w:p>
        </w:tc>
        <w:tc>
          <w:tcPr>
            <w:tcW w:w="547" w:type="pct"/>
            <w:tcBorders>
              <w:top w:val="single" w:sz="4" w:space="0" w:color="auto"/>
              <w:left w:val="nil"/>
              <w:bottom w:val="single" w:sz="4" w:space="0" w:color="auto"/>
              <w:right w:val="single" w:sz="4" w:space="0" w:color="auto"/>
            </w:tcBorders>
            <w:shd w:val="clear" w:color="auto" w:fill="auto"/>
            <w:vAlign w:val="center"/>
            <w:hideMark/>
          </w:tcPr>
          <w:p w14:paraId="74739946" w14:textId="77777777" w:rsidR="001A2002" w:rsidRPr="001A2002" w:rsidRDefault="001A2002" w:rsidP="001A2002">
            <w:pPr>
              <w:jc w:val="center"/>
              <w:rPr>
                <w:b/>
                <w:bCs/>
                <w:color w:val="000000"/>
                <w:sz w:val="20"/>
                <w:lang w:val="ru-RU"/>
              </w:rPr>
            </w:pPr>
            <w:r w:rsidRPr="001A2002">
              <w:rPr>
                <w:b/>
                <w:bCs/>
                <w:color w:val="000000"/>
                <w:sz w:val="20"/>
              </w:rPr>
              <w:t>МРП, тенге</w:t>
            </w:r>
          </w:p>
        </w:tc>
        <w:tc>
          <w:tcPr>
            <w:tcW w:w="547" w:type="pct"/>
            <w:tcBorders>
              <w:top w:val="single" w:sz="4" w:space="0" w:color="auto"/>
              <w:left w:val="nil"/>
              <w:bottom w:val="single" w:sz="4" w:space="0" w:color="auto"/>
              <w:right w:val="single" w:sz="4" w:space="0" w:color="auto"/>
            </w:tcBorders>
            <w:shd w:val="clear" w:color="auto" w:fill="auto"/>
            <w:vAlign w:val="center"/>
            <w:hideMark/>
          </w:tcPr>
          <w:p w14:paraId="11CC1170" w14:textId="77777777" w:rsidR="001A2002" w:rsidRPr="001A2002" w:rsidRDefault="001A2002" w:rsidP="001A2002">
            <w:pPr>
              <w:jc w:val="center"/>
              <w:rPr>
                <w:b/>
                <w:bCs/>
                <w:color w:val="000000"/>
                <w:sz w:val="20"/>
                <w:lang w:val="ru-RU"/>
              </w:rPr>
            </w:pPr>
            <w:r w:rsidRPr="001A2002">
              <w:rPr>
                <w:b/>
                <w:bCs/>
                <w:color w:val="000000"/>
                <w:sz w:val="20"/>
                <w:lang w:val="ru-RU"/>
              </w:rPr>
              <w:t>Ставка платы за 1 тонну, (МРП)</w:t>
            </w:r>
          </w:p>
        </w:tc>
        <w:tc>
          <w:tcPr>
            <w:tcW w:w="592" w:type="pct"/>
            <w:tcBorders>
              <w:top w:val="single" w:sz="4" w:space="0" w:color="auto"/>
              <w:left w:val="nil"/>
              <w:bottom w:val="single" w:sz="4" w:space="0" w:color="auto"/>
              <w:right w:val="single" w:sz="4" w:space="0" w:color="auto"/>
            </w:tcBorders>
            <w:shd w:val="clear" w:color="auto" w:fill="auto"/>
            <w:vAlign w:val="center"/>
            <w:hideMark/>
          </w:tcPr>
          <w:p w14:paraId="5CC5A4AB" w14:textId="77777777" w:rsidR="001A2002" w:rsidRPr="001A2002" w:rsidRDefault="001A2002" w:rsidP="001A2002">
            <w:pPr>
              <w:jc w:val="center"/>
              <w:rPr>
                <w:b/>
                <w:bCs/>
                <w:color w:val="000000"/>
                <w:sz w:val="20"/>
                <w:lang w:val="ru-RU"/>
              </w:rPr>
            </w:pPr>
            <w:r w:rsidRPr="001A2002">
              <w:rPr>
                <w:b/>
                <w:bCs/>
                <w:color w:val="000000"/>
                <w:sz w:val="20"/>
              </w:rPr>
              <w:t>Размер платы, тенге</w:t>
            </w:r>
          </w:p>
        </w:tc>
      </w:tr>
      <w:tr w:rsidR="001A2002" w:rsidRPr="001A2002" w14:paraId="3EA2F828" w14:textId="77777777" w:rsidTr="00AD4FC0">
        <w:trPr>
          <w:trHeight w:val="288"/>
        </w:trPr>
        <w:tc>
          <w:tcPr>
            <w:tcW w:w="540" w:type="pct"/>
            <w:tcBorders>
              <w:top w:val="nil"/>
              <w:left w:val="single" w:sz="4" w:space="0" w:color="auto"/>
              <w:bottom w:val="single" w:sz="4" w:space="0" w:color="auto"/>
              <w:right w:val="single" w:sz="4" w:space="0" w:color="auto"/>
            </w:tcBorders>
            <w:shd w:val="clear" w:color="auto" w:fill="auto"/>
            <w:vAlign w:val="center"/>
            <w:hideMark/>
          </w:tcPr>
          <w:p w14:paraId="4ABF8F69" w14:textId="77777777" w:rsidR="001A2002" w:rsidRPr="001A2002" w:rsidRDefault="001A2002" w:rsidP="001A2002">
            <w:pPr>
              <w:jc w:val="center"/>
              <w:rPr>
                <w:sz w:val="20"/>
                <w:lang w:val="ru-RU"/>
              </w:rPr>
            </w:pPr>
            <w:r w:rsidRPr="001A2002">
              <w:rPr>
                <w:sz w:val="20"/>
                <w:lang w:val="ru-RU"/>
              </w:rPr>
              <w:t>1</w:t>
            </w:r>
          </w:p>
        </w:tc>
        <w:tc>
          <w:tcPr>
            <w:tcW w:w="1954" w:type="pct"/>
            <w:tcBorders>
              <w:top w:val="nil"/>
              <w:left w:val="nil"/>
              <w:bottom w:val="single" w:sz="4" w:space="0" w:color="auto"/>
              <w:right w:val="single" w:sz="4" w:space="0" w:color="auto"/>
            </w:tcBorders>
            <w:shd w:val="clear" w:color="auto" w:fill="auto"/>
            <w:vAlign w:val="center"/>
            <w:hideMark/>
          </w:tcPr>
          <w:p w14:paraId="31ED8D41" w14:textId="77777777" w:rsidR="001A2002" w:rsidRPr="001A2002" w:rsidRDefault="001A2002" w:rsidP="001A2002">
            <w:pPr>
              <w:jc w:val="center"/>
              <w:rPr>
                <w:sz w:val="20"/>
                <w:lang w:val="ru-RU"/>
              </w:rPr>
            </w:pPr>
            <w:r w:rsidRPr="001A2002">
              <w:rPr>
                <w:sz w:val="20"/>
                <w:lang w:val="ru-RU"/>
              </w:rPr>
              <w:t>2</w:t>
            </w:r>
          </w:p>
        </w:tc>
        <w:tc>
          <w:tcPr>
            <w:tcW w:w="820" w:type="pct"/>
            <w:tcBorders>
              <w:top w:val="nil"/>
              <w:left w:val="nil"/>
              <w:bottom w:val="single" w:sz="4" w:space="0" w:color="auto"/>
              <w:right w:val="single" w:sz="4" w:space="0" w:color="auto"/>
            </w:tcBorders>
            <w:shd w:val="clear" w:color="auto" w:fill="auto"/>
            <w:vAlign w:val="center"/>
            <w:hideMark/>
          </w:tcPr>
          <w:p w14:paraId="0150D5DA" w14:textId="77777777" w:rsidR="001A2002" w:rsidRPr="001A2002" w:rsidRDefault="001A2002" w:rsidP="001A2002">
            <w:pPr>
              <w:jc w:val="center"/>
              <w:rPr>
                <w:sz w:val="20"/>
                <w:lang w:val="ru-RU"/>
              </w:rPr>
            </w:pPr>
            <w:r w:rsidRPr="001A2002">
              <w:rPr>
                <w:sz w:val="20"/>
                <w:lang w:val="ru-RU"/>
              </w:rPr>
              <w:t>8</w:t>
            </w:r>
          </w:p>
        </w:tc>
        <w:tc>
          <w:tcPr>
            <w:tcW w:w="547" w:type="pct"/>
            <w:tcBorders>
              <w:top w:val="nil"/>
              <w:left w:val="nil"/>
              <w:bottom w:val="single" w:sz="4" w:space="0" w:color="auto"/>
              <w:right w:val="single" w:sz="4" w:space="0" w:color="auto"/>
            </w:tcBorders>
            <w:shd w:val="clear" w:color="auto" w:fill="auto"/>
            <w:noWrap/>
            <w:vAlign w:val="center"/>
            <w:hideMark/>
          </w:tcPr>
          <w:p w14:paraId="1528BA81" w14:textId="77777777" w:rsidR="001A2002" w:rsidRPr="001A2002" w:rsidRDefault="001A2002" w:rsidP="001A2002">
            <w:pPr>
              <w:jc w:val="center"/>
              <w:rPr>
                <w:color w:val="000000"/>
                <w:sz w:val="22"/>
                <w:szCs w:val="22"/>
                <w:lang w:val="ru-RU"/>
              </w:rPr>
            </w:pPr>
            <w:r w:rsidRPr="001A2002">
              <w:rPr>
                <w:color w:val="000000"/>
                <w:sz w:val="22"/>
                <w:szCs w:val="22"/>
                <w:lang w:val="ru-RU"/>
              </w:rPr>
              <w:t> </w:t>
            </w:r>
          </w:p>
        </w:tc>
        <w:tc>
          <w:tcPr>
            <w:tcW w:w="547" w:type="pct"/>
            <w:tcBorders>
              <w:top w:val="nil"/>
              <w:left w:val="nil"/>
              <w:bottom w:val="single" w:sz="4" w:space="0" w:color="auto"/>
              <w:right w:val="single" w:sz="4" w:space="0" w:color="auto"/>
            </w:tcBorders>
            <w:shd w:val="clear" w:color="auto" w:fill="auto"/>
            <w:noWrap/>
            <w:vAlign w:val="center"/>
            <w:hideMark/>
          </w:tcPr>
          <w:p w14:paraId="5687A414" w14:textId="77777777" w:rsidR="001A2002" w:rsidRPr="001A2002" w:rsidRDefault="001A2002" w:rsidP="001A2002">
            <w:pPr>
              <w:jc w:val="center"/>
              <w:rPr>
                <w:color w:val="000000"/>
                <w:sz w:val="22"/>
                <w:szCs w:val="22"/>
                <w:lang w:val="ru-RU"/>
              </w:rPr>
            </w:pPr>
            <w:r w:rsidRPr="001A2002">
              <w:rPr>
                <w:color w:val="000000"/>
                <w:sz w:val="22"/>
                <w:szCs w:val="22"/>
                <w:lang w:val="ru-RU"/>
              </w:rPr>
              <w:t> </w:t>
            </w:r>
          </w:p>
        </w:tc>
        <w:tc>
          <w:tcPr>
            <w:tcW w:w="592" w:type="pct"/>
            <w:tcBorders>
              <w:top w:val="nil"/>
              <w:left w:val="nil"/>
              <w:bottom w:val="single" w:sz="4" w:space="0" w:color="auto"/>
              <w:right w:val="single" w:sz="4" w:space="0" w:color="auto"/>
            </w:tcBorders>
            <w:shd w:val="clear" w:color="auto" w:fill="auto"/>
            <w:noWrap/>
            <w:vAlign w:val="center"/>
            <w:hideMark/>
          </w:tcPr>
          <w:p w14:paraId="2CAE87F8" w14:textId="77777777" w:rsidR="001A2002" w:rsidRPr="001A2002" w:rsidRDefault="001A2002" w:rsidP="001A2002">
            <w:pPr>
              <w:jc w:val="center"/>
              <w:rPr>
                <w:color w:val="000000"/>
                <w:sz w:val="22"/>
                <w:szCs w:val="22"/>
                <w:lang w:val="ru-RU"/>
              </w:rPr>
            </w:pPr>
            <w:r w:rsidRPr="001A2002">
              <w:rPr>
                <w:color w:val="000000"/>
                <w:sz w:val="22"/>
                <w:szCs w:val="22"/>
                <w:lang w:val="ru-RU"/>
              </w:rPr>
              <w:t> </w:t>
            </w:r>
          </w:p>
        </w:tc>
      </w:tr>
      <w:tr w:rsidR="001A2002" w:rsidRPr="001A2002" w14:paraId="6ACECF76" w14:textId="77777777" w:rsidTr="00AD4FC0">
        <w:trPr>
          <w:trHeight w:val="528"/>
        </w:trPr>
        <w:tc>
          <w:tcPr>
            <w:tcW w:w="540" w:type="pct"/>
            <w:tcBorders>
              <w:top w:val="nil"/>
              <w:left w:val="single" w:sz="4" w:space="0" w:color="auto"/>
              <w:bottom w:val="single" w:sz="4" w:space="0" w:color="auto"/>
              <w:right w:val="single" w:sz="4" w:space="0" w:color="auto"/>
            </w:tcBorders>
            <w:shd w:val="clear" w:color="auto" w:fill="auto"/>
            <w:vAlign w:val="center"/>
            <w:hideMark/>
          </w:tcPr>
          <w:p w14:paraId="0D16DFD1" w14:textId="77777777" w:rsidR="001A2002" w:rsidRPr="001A2002" w:rsidRDefault="001A2002" w:rsidP="001A2002">
            <w:pPr>
              <w:jc w:val="center"/>
              <w:rPr>
                <w:sz w:val="20"/>
                <w:lang w:val="ru-RU"/>
              </w:rPr>
            </w:pPr>
            <w:r w:rsidRPr="001A2002">
              <w:rPr>
                <w:sz w:val="20"/>
                <w:lang w:val="ru-RU"/>
              </w:rPr>
              <w:t>0415</w:t>
            </w:r>
          </w:p>
        </w:tc>
        <w:tc>
          <w:tcPr>
            <w:tcW w:w="1954" w:type="pct"/>
            <w:tcBorders>
              <w:top w:val="nil"/>
              <w:left w:val="nil"/>
              <w:bottom w:val="single" w:sz="4" w:space="0" w:color="auto"/>
              <w:right w:val="single" w:sz="4" w:space="0" w:color="auto"/>
            </w:tcBorders>
            <w:shd w:val="clear" w:color="auto" w:fill="auto"/>
            <w:vAlign w:val="center"/>
            <w:hideMark/>
          </w:tcPr>
          <w:p w14:paraId="4194FAC4" w14:textId="77777777" w:rsidR="001A2002" w:rsidRPr="001A2002" w:rsidRDefault="001A2002" w:rsidP="001A2002">
            <w:pPr>
              <w:rPr>
                <w:sz w:val="20"/>
                <w:lang w:val="ru-RU"/>
              </w:rPr>
            </w:pPr>
            <w:r w:rsidRPr="001A2002">
              <w:rPr>
                <w:sz w:val="20"/>
                <w:lang w:val="ru-RU"/>
              </w:rPr>
              <w:t>Смесь углеводородов предельных С1-С5 (1502*)</w:t>
            </w:r>
          </w:p>
        </w:tc>
        <w:tc>
          <w:tcPr>
            <w:tcW w:w="820" w:type="pct"/>
            <w:tcBorders>
              <w:top w:val="nil"/>
              <w:left w:val="nil"/>
              <w:bottom w:val="single" w:sz="4" w:space="0" w:color="auto"/>
              <w:right w:val="single" w:sz="4" w:space="0" w:color="auto"/>
            </w:tcBorders>
            <w:shd w:val="clear" w:color="auto" w:fill="auto"/>
            <w:vAlign w:val="center"/>
            <w:hideMark/>
          </w:tcPr>
          <w:p w14:paraId="0B6500A1" w14:textId="77777777" w:rsidR="001A2002" w:rsidRPr="001A2002" w:rsidRDefault="001A2002" w:rsidP="001A2002">
            <w:pPr>
              <w:jc w:val="center"/>
              <w:rPr>
                <w:sz w:val="20"/>
                <w:lang w:val="ru-RU"/>
              </w:rPr>
            </w:pPr>
            <w:r w:rsidRPr="001A2002">
              <w:rPr>
                <w:sz w:val="20"/>
                <w:lang w:val="ru-RU"/>
              </w:rPr>
              <w:t>9,234708</w:t>
            </w:r>
          </w:p>
        </w:tc>
        <w:tc>
          <w:tcPr>
            <w:tcW w:w="547" w:type="pct"/>
            <w:tcBorders>
              <w:top w:val="nil"/>
              <w:left w:val="nil"/>
              <w:bottom w:val="single" w:sz="4" w:space="0" w:color="auto"/>
              <w:right w:val="single" w:sz="4" w:space="0" w:color="auto"/>
            </w:tcBorders>
            <w:shd w:val="clear" w:color="auto" w:fill="auto"/>
            <w:noWrap/>
            <w:vAlign w:val="center"/>
            <w:hideMark/>
          </w:tcPr>
          <w:p w14:paraId="3CD5E8A5" w14:textId="77777777" w:rsidR="001A2002" w:rsidRPr="001A2002" w:rsidRDefault="001A2002" w:rsidP="001A2002">
            <w:pPr>
              <w:jc w:val="center"/>
              <w:rPr>
                <w:color w:val="000000"/>
                <w:sz w:val="22"/>
                <w:szCs w:val="22"/>
                <w:lang w:val="ru-RU"/>
              </w:rPr>
            </w:pPr>
            <w:r w:rsidRPr="001A2002">
              <w:rPr>
                <w:color w:val="000000"/>
                <w:sz w:val="22"/>
                <w:szCs w:val="22"/>
                <w:lang w:val="ru-RU"/>
              </w:rPr>
              <w:t>0,32</w:t>
            </w:r>
          </w:p>
        </w:tc>
        <w:tc>
          <w:tcPr>
            <w:tcW w:w="547" w:type="pct"/>
            <w:tcBorders>
              <w:top w:val="nil"/>
              <w:left w:val="nil"/>
              <w:bottom w:val="single" w:sz="4" w:space="0" w:color="auto"/>
              <w:right w:val="single" w:sz="4" w:space="0" w:color="auto"/>
            </w:tcBorders>
            <w:shd w:val="clear" w:color="auto" w:fill="auto"/>
            <w:noWrap/>
            <w:vAlign w:val="center"/>
            <w:hideMark/>
          </w:tcPr>
          <w:p w14:paraId="754AD8B5" w14:textId="77777777" w:rsidR="001A2002" w:rsidRPr="001A2002" w:rsidRDefault="001A2002" w:rsidP="001A2002">
            <w:pPr>
              <w:jc w:val="center"/>
              <w:rPr>
                <w:color w:val="000000"/>
                <w:sz w:val="22"/>
                <w:szCs w:val="22"/>
                <w:lang w:val="ru-RU"/>
              </w:rPr>
            </w:pPr>
            <w:r w:rsidRPr="001A2002">
              <w:rPr>
                <w:color w:val="000000"/>
                <w:sz w:val="22"/>
                <w:szCs w:val="22"/>
                <w:lang w:val="ru-RU"/>
              </w:rPr>
              <w:t>4325</w:t>
            </w:r>
          </w:p>
        </w:tc>
        <w:tc>
          <w:tcPr>
            <w:tcW w:w="592" w:type="pct"/>
            <w:tcBorders>
              <w:top w:val="nil"/>
              <w:left w:val="nil"/>
              <w:bottom w:val="single" w:sz="4" w:space="0" w:color="auto"/>
              <w:right w:val="single" w:sz="4" w:space="0" w:color="auto"/>
            </w:tcBorders>
            <w:shd w:val="clear" w:color="auto" w:fill="auto"/>
            <w:noWrap/>
            <w:vAlign w:val="center"/>
            <w:hideMark/>
          </w:tcPr>
          <w:p w14:paraId="53687EA1" w14:textId="77777777" w:rsidR="001A2002" w:rsidRPr="001A2002" w:rsidRDefault="001A2002" w:rsidP="001A2002">
            <w:pPr>
              <w:jc w:val="center"/>
              <w:rPr>
                <w:color w:val="000000"/>
                <w:sz w:val="22"/>
                <w:szCs w:val="22"/>
                <w:lang w:val="ru-RU"/>
              </w:rPr>
            </w:pPr>
            <w:r w:rsidRPr="001A2002">
              <w:rPr>
                <w:color w:val="000000"/>
                <w:sz w:val="22"/>
                <w:szCs w:val="22"/>
                <w:lang w:val="ru-RU"/>
              </w:rPr>
              <w:t>12780,84</w:t>
            </w:r>
          </w:p>
        </w:tc>
      </w:tr>
      <w:tr w:rsidR="001A2002" w:rsidRPr="001A2002" w14:paraId="4610CB0F" w14:textId="77777777" w:rsidTr="00AD4FC0">
        <w:trPr>
          <w:trHeight w:val="288"/>
        </w:trPr>
        <w:tc>
          <w:tcPr>
            <w:tcW w:w="540" w:type="pct"/>
            <w:tcBorders>
              <w:top w:val="nil"/>
              <w:left w:val="single" w:sz="4" w:space="0" w:color="auto"/>
              <w:bottom w:val="single" w:sz="4" w:space="0" w:color="auto"/>
              <w:right w:val="single" w:sz="4" w:space="0" w:color="auto"/>
            </w:tcBorders>
            <w:shd w:val="clear" w:color="auto" w:fill="auto"/>
            <w:vAlign w:val="center"/>
            <w:hideMark/>
          </w:tcPr>
          <w:p w14:paraId="1AF9CE11" w14:textId="77777777" w:rsidR="001A2002" w:rsidRPr="001A2002" w:rsidRDefault="001A2002" w:rsidP="001A2002">
            <w:pPr>
              <w:jc w:val="center"/>
              <w:rPr>
                <w:sz w:val="20"/>
                <w:lang w:val="ru-RU"/>
              </w:rPr>
            </w:pPr>
            <w:r w:rsidRPr="001A2002">
              <w:rPr>
                <w:sz w:val="20"/>
                <w:lang w:val="ru-RU"/>
              </w:rPr>
              <w:t>1052</w:t>
            </w:r>
          </w:p>
        </w:tc>
        <w:tc>
          <w:tcPr>
            <w:tcW w:w="1954" w:type="pct"/>
            <w:tcBorders>
              <w:top w:val="nil"/>
              <w:left w:val="nil"/>
              <w:bottom w:val="single" w:sz="4" w:space="0" w:color="auto"/>
              <w:right w:val="single" w:sz="4" w:space="0" w:color="auto"/>
            </w:tcBorders>
            <w:shd w:val="clear" w:color="auto" w:fill="auto"/>
            <w:vAlign w:val="center"/>
            <w:hideMark/>
          </w:tcPr>
          <w:p w14:paraId="7C6320BD" w14:textId="77777777" w:rsidR="001A2002" w:rsidRPr="001A2002" w:rsidRDefault="001A2002" w:rsidP="001A2002">
            <w:pPr>
              <w:rPr>
                <w:sz w:val="20"/>
                <w:lang w:val="ru-RU"/>
              </w:rPr>
            </w:pPr>
            <w:r w:rsidRPr="001A2002">
              <w:rPr>
                <w:sz w:val="20"/>
                <w:lang w:val="ru-RU"/>
              </w:rPr>
              <w:t>Метанол (Метиловый спирт) (338)</w:t>
            </w:r>
          </w:p>
        </w:tc>
        <w:tc>
          <w:tcPr>
            <w:tcW w:w="820" w:type="pct"/>
            <w:tcBorders>
              <w:top w:val="nil"/>
              <w:left w:val="nil"/>
              <w:bottom w:val="single" w:sz="4" w:space="0" w:color="auto"/>
              <w:right w:val="single" w:sz="4" w:space="0" w:color="auto"/>
            </w:tcBorders>
            <w:shd w:val="clear" w:color="auto" w:fill="auto"/>
            <w:vAlign w:val="center"/>
            <w:hideMark/>
          </w:tcPr>
          <w:p w14:paraId="01EBE634" w14:textId="77777777" w:rsidR="001A2002" w:rsidRPr="001A2002" w:rsidRDefault="001A2002" w:rsidP="001A2002">
            <w:pPr>
              <w:jc w:val="center"/>
              <w:rPr>
                <w:sz w:val="20"/>
                <w:lang w:val="ru-RU"/>
              </w:rPr>
            </w:pPr>
            <w:r w:rsidRPr="001A2002">
              <w:rPr>
                <w:sz w:val="20"/>
                <w:lang w:val="ru-RU"/>
              </w:rPr>
              <w:t>0,004585</w:t>
            </w:r>
          </w:p>
        </w:tc>
        <w:tc>
          <w:tcPr>
            <w:tcW w:w="547" w:type="pct"/>
            <w:tcBorders>
              <w:top w:val="nil"/>
              <w:left w:val="nil"/>
              <w:bottom w:val="single" w:sz="4" w:space="0" w:color="auto"/>
              <w:right w:val="single" w:sz="4" w:space="0" w:color="auto"/>
            </w:tcBorders>
            <w:shd w:val="clear" w:color="auto" w:fill="auto"/>
            <w:noWrap/>
            <w:vAlign w:val="center"/>
            <w:hideMark/>
          </w:tcPr>
          <w:p w14:paraId="51EB0FD0" w14:textId="77777777" w:rsidR="001A2002" w:rsidRPr="001A2002" w:rsidRDefault="001A2002" w:rsidP="001A2002">
            <w:pPr>
              <w:jc w:val="center"/>
              <w:rPr>
                <w:color w:val="000000"/>
                <w:sz w:val="22"/>
                <w:szCs w:val="22"/>
                <w:lang w:val="ru-RU"/>
              </w:rPr>
            </w:pPr>
            <w:r w:rsidRPr="001A2002">
              <w:rPr>
                <w:color w:val="000000"/>
                <w:sz w:val="22"/>
                <w:szCs w:val="22"/>
                <w:lang w:val="ru-RU"/>
              </w:rPr>
              <w:t>0,32</w:t>
            </w:r>
          </w:p>
        </w:tc>
        <w:tc>
          <w:tcPr>
            <w:tcW w:w="547" w:type="pct"/>
            <w:tcBorders>
              <w:top w:val="nil"/>
              <w:left w:val="nil"/>
              <w:bottom w:val="single" w:sz="4" w:space="0" w:color="auto"/>
              <w:right w:val="single" w:sz="4" w:space="0" w:color="auto"/>
            </w:tcBorders>
            <w:shd w:val="clear" w:color="auto" w:fill="auto"/>
            <w:noWrap/>
            <w:vAlign w:val="center"/>
            <w:hideMark/>
          </w:tcPr>
          <w:p w14:paraId="41CA7DE0" w14:textId="77777777" w:rsidR="001A2002" w:rsidRPr="001A2002" w:rsidRDefault="001A2002" w:rsidP="001A2002">
            <w:pPr>
              <w:jc w:val="center"/>
              <w:rPr>
                <w:color w:val="000000"/>
                <w:sz w:val="22"/>
                <w:szCs w:val="22"/>
                <w:lang w:val="ru-RU"/>
              </w:rPr>
            </w:pPr>
            <w:r w:rsidRPr="001A2002">
              <w:rPr>
                <w:color w:val="000000"/>
                <w:sz w:val="22"/>
                <w:szCs w:val="22"/>
                <w:lang w:val="ru-RU"/>
              </w:rPr>
              <w:t>4325</w:t>
            </w:r>
          </w:p>
        </w:tc>
        <w:tc>
          <w:tcPr>
            <w:tcW w:w="592" w:type="pct"/>
            <w:tcBorders>
              <w:top w:val="nil"/>
              <w:left w:val="nil"/>
              <w:bottom w:val="single" w:sz="4" w:space="0" w:color="auto"/>
              <w:right w:val="single" w:sz="4" w:space="0" w:color="auto"/>
            </w:tcBorders>
            <w:shd w:val="clear" w:color="auto" w:fill="auto"/>
            <w:noWrap/>
            <w:vAlign w:val="center"/>
            <w:hideMark/>
          </w:tcPr>
          <w:p w14:paraId="104BC6A8" w14:textId="77777777" w:rsidR="001A2002" w:rsidRPr="001A2002" w:rsidRDefault="001A2002" w:rsidP="001A2002">
            <w:pPr>
              <w:jc w:val="center"/>
              <w:rPr>
                <w:color w:val="000000"/>
                <w:sz w:val="22"/>
                <w:szCs w:val="22"/>
                <w:lang w:val="ru-RU"/>
              </w:rPr>
            </w:pPr>
            <w:r w:rsidRPr="001A2002">
              <w:rPr>
                <w:color w:val="000000"/>
                <w:sz w:val="22"/>
                <w:szCs w:val="22"/>
                <w:lang w:val="ru-RU"/>
              </w:rPr>
              <w:t>6,34564</w:t>
            </w:r>
          </w:p>
        </w:tc>
      </w:tr>
      <w:tr w:rsidR="001A2002" w:rsidRPr="001A2002" w14:paraId="5F3A29AE" w14:textId="77777777" w:rsidTr="00AD4FC0">
        <w:trPr>
          <w:trHeight w:val="288"/>
        </w:trPr>
        <w:tc>
          <w:tcPr>
            <w:tcW w:w="540" w:type="pct"/>
            <w:tcBorders>
              <w:top w:val="nil"/>
              <w:left w:val="single" w:sz="4" w:space="0" w:color="auto"/>
              <w:bottom w:val="single" w:sz="4" w:space="0" w:color="auto"/>
              <w:right w:val="single" w:sz="4" w:space="0" w:color="auto"/>
            </w:tcBorders>
            <w:shd w:val="clear" w:color="auto" w:fill="auto"/>
            <w:vAlign w:val="center"/>
            <w:hideMark/>
          </w:tcPr>
          <w:p w14:paraId="0D4AE8DA" w14:textId="77777777" w:rsidR="001A2002" w:rsidRPr="001A2002" w:rsidRDefault="001A2002" w:rsidP="001A2002">
            <w:pPr>
              <w:jc w:val="center"/>
              <w:rPr>
                <w:sz w:val="20"/>
                <w:lang w:val="ru-RU"/>
              </w:rPr>
            </w:pPr>
            <w:r w:rsidRPr="001A2002">
              <w:rPr>
                <w:sz w:val="20"/>
                <w:lang w:val="ru-RU"/>
              </w:rPr>
              <w:t> </w:t>
            </w:r>
          </w:p>
        </w:tc>
        <w:tc>
          <w:tcPr>
            <w:tcW w:w="1954" w:type="pct"/>
            <w:tcBorders>
              <w:top w:val="nil"/>
              <w:left w:val="nil"/>
              <w:bottom w:val="single" w:sz="4" w:space="0" w:color="auto"/>
              <w:right w:val="single" w:sz="4" w:space="0" w:color="auto"/>
            </w:tcBorders>
            <w:shd w:val="clear" w:color="auto" w:fill="auto"/>
            <w:vAlign w:val="center"/>
            <w:hideMark/>
          </w:tcPr>
          <w:p w14:paraId="0DD3A3FA" w14:textId="77777777" w:rsidR="001A2002" w:rsidRPr="001A2002" w:rsidRDefault="001A2002" w:rsidP="001A2002">
            <w:pPr>
              <w:jc w:val="center"/>
              <w:rPr>
                <w:b/>
                <w:bCs/>
                <w:sz w:val="20"/>
                <w:lang w:val="ru-RU"/>
              </w:rPr>
            </w:pPr>
            <w:r w:rsidRPr="001A2002">
              <w:rPr>
                <w:b/>
                <w:bCs/>
                <w:sz w:val="20"/>
                <w:lang w:val="ru-RU"/>
              </w:rPr>
              <w:t>В С Е Г О :</w:t>
            </w:r>
          </w:p>
        </w:tc>
        <w:tc>
          <w:tcPr>
            <w:tcW w:w="820" w:type="pct"/>
            <w:tcBorders>
              <w:top w:val="nil"/>
              <w:left w:val="nil"/>
              <w:bottom w:val="single" w:sz="4" w:space="0" w:color="auto"/>
              <w:right w:val="single" w:sz="4" w:space="0" w:color="auto"/>
            </w:tcBorders>
            <w:shd w:val="clear" w:color="auto" w:fill="auto"/>
            <w:noWrap/>
            <w:vAlign w:val="center"/>
            <w:hideMark/>
          </w:tcPr>
          <w:p w14:paraId="0B466AD1" w14:textId="77777777" w:rsidR="001A2002" w:rsidRPr="001A2002" w:rsidRDefault="001A2002" w:rsidP="001A2002">
            <w:pPr>
              <w:jc w:val="center"/>
              <w:rPr>
                <w:b/>
                <w:bCs/>
                <w:i/>
                <w:iCs/>
                <w:sz w:val="20"/>
                <w:lang w:val="ru-RU"/>
              </w:rPr>
            </w:pPr>
            <w:r w:rsidRPr="001A2002">
              <w:rPr>
                <w:b/>
                <w:bCs/>
                <w:i/>
                <w:iCs/>
                <w:sz w:val="20"/>
                <w:lang w:val="ru-RU"/>
              </w:rPr>
              <w:t>9,239293</w:t>
            </w:r>
          </w:p>
        </w:tc>
        <w:tc>
          <w:tcPr>
            <w:tcW w:w="547" w:type="pct"/>
            <w:tcBorders>
              <w:top w:val="nil"/>
              <w:left w:val="nil"/>
              <w:bottom w:val="single" w:sz="4" w:space="0" w:color="auto"/>
              <w:right w:val="single" w:sz="4" w:space="0" w:color="auto"/>
            </w:tcBorders>
            <w:shd w:val="clear" w:color="auto" w:fill="auto"/>
            <w:noWrap/>
            <w:vAlign w:val="center"/>
            <w:hideMark/>
          </w:tcPr>
          <w:p w14:paraId="277C81DC" w14:textId="77777777" w:rsidR="001A2002" w:rsidRPr="001A2002" w:rsidRDefault="001A2002" w:rsidP="001A2002">
            <w:pPr>
              <w:jc w:val="center"/>
              <w:rPr>
                <w:color w:val="000000"/>
                <w:sz w:val="22"/>
                <w:szCs w:val="22"/>
                <w:lang w:val="ru-RU"/>
              </w:rPr>
            </w:pPr>
            <w:r w:rsidRPr="001A2002">
              <w:rPr>
                <w:color w:val="000000"/>
                <w:sz w:val="22"/>
                <w:szCs w:val="22"/>
                <w:lang w:val="ru-RU"/>
              </w:rPr>
              <w:t> </w:t>
            </w:r>
          </w:p>
        </w:tc>
        <w:tc>
          <w:tcPr>
            <w:tcW w:w="547" w:type="pct"/>
            <w:tcBorders>
              <w:top w:val="nil"/>
              <w:left w:val="nil"/>
              <w:bottom w:val="single" w:sz="4" w:space="0" w:color="auto"/>
              <w:right w:val="single" w:sz="4" w:space="0" w:color="auto"/>
            </w:tcBorders>
            <w:shd w:val="clear" w:color="auto" w:fill="auto"/>
            <w:noWrap/>
            <w:vAlign w:val="center"/>
            <w:hideMark/>
          </w:tcPr>
          <w:p w14:paraId="6E8E95A8" w14:textId="77777777" w:rsidR="001A2002" w:rsidRPr="001A2002" w:rsidRDefault="001A2002" w:rsidP="001A2002">
            <w:pPr>
              <w:jc w:val="center"/>
              <w:rPr>
                <w:color w:val="000000"/>
                <w:sz w:val="22"/>
                <w:szCs w:val="22"/>
                <w:lang w:val="ru-RU"/>
              </w:rPr>
            </w:pPr>
            <w:r w:rsidRPr="001A2002">
              <w:rPr>
                <w:color w:val="000000"/>
                <w:sz w:val="22"/>
                <w:szCs w:val="22"/>
                <w:lang w:val="ru-RU"/>
              </w:rPr>
              <w:t> </w:t>
            </w:r>
          </w:p>
        </w:tc>
        <w:tc>
          <w:tcPr>
            <w:tcW w:w="592" w:type="pct"/>
            <w:tcBorders>
              <w:top w:val="nil"/>
              <w:left w:val="nil"/>
              <w:bottom w:val="single" w:sz="4" w:space="0" w:color="auto"/>
              <w:right w:val="single" w:sz="4" w:space="0" w:color="auto"/>
            </w:tcBorders>
            <w:shd w:val="clear" w:color="auto" w:fill="auto"/>
            <w:noWrap/>
            <w:vAlign w:val="center"/>
            <w:hideMark/>
          </w:tcPr>
          <w:p w14:paraId="6F104BD5" w14:textId="77777777" w:rsidR="001A2002" w:rsidRPr="001A2002" w:rsidRDefault="001A2002" w:rsidP="001A2002">
            <w:pPr>
              <w:jc w:val="center"/>
              <w:rPr>
                <w:color w:val="000000"/>
                <w:sz w:val="22"/>
                <w:szCs w:val="22"/>
                <w:lang w:val="ru-RU"/>
              </w:rPr>
            </w:pPr>
            <w:r w:rsidRPr="001A2002">
              <w:rPr>
                <w:color w:val="000000"/>
                <w:sz w:val="22"/>
                <w:szCs w:val="22"/>
                <w:lang w:val="ru-RU"/>
              </w:rPr>
              <w:t>12787,18</w:t>
            </w:r>
          </w:p>
        </w:tc>
      </w:tr>
    </w:tbl>
    <w:p w14:paraId="3C55FB36" w14:textId="77777777" w:rsidR="001A2002" w:rsidRDefault="001A2002" w:rsidP="002D5B89">
      <w:pPr>
        <w:widowControl w:val="0"/>
        <w:autoSpaceDE w:val="0"/>
        <w:autoSpaceDN w:val="0"/>
        <w:adjustRightInd w:val="0"/>
        <w:spacing w:line="360" w:lineRule="auto"/>
        <w:jc w:val="both"/>
        <w:rPr>
          <w:b/>
          <w:sz w:val="20"/>
          <w:lang w:val="ru-RU"/>
        </w:rPr>
      </w:pPr>
      <w:bookmarkStart w:id="305" w:name="_GoBack"/>
      <w:bookmarkEnd w:id="305"/>
    </w:p>
    <w:p w14:paraId="0807EDA3" w14:textId="77777777" w:rsidR="00B02A11" w:rsidRPr="0050576D" w:rsidRDefault="00B02A11" w:rsidP="00C82F35">
      <w:pPr>
        <w:pStyle w:val="23"/>
        <w:keepNext w:val="0"/>
        <w:widowControl w:val="0"/>
        <w:numPr>
          <w:ilvl w:val="1"/>
          <w:numId w:val="92"/>
        </w:numPr>
        <w:spacing w:before="120" w:after="120" w:line="360" w:lineRule="auto"/>
        <w:ind w:left="0" w:firstLine="714"/>
        <w:rPr>
          <w:rFonts w:ascii="Times New Roman" w:hAnsi="Times New Roman" w:cs="Times New Roman"/>
          <w:i w:val="0"/>
          <w:iCs w:val="0"/>
          <w:sz w:val="24"/>
          <w:szCs w:val="24"/>
          <w:lang w:val="ru-RU"/>
        </w:rPr>
      </w:pPr>
      <w:bookmarkStart w:id="306" w:name="_Toc476920828"/>
      <w:bookmarkStart w:id="307" w:name="_Toc499480732"/>
      <w:bookmarkStart w:id="308" w:name="_Toc225739289"/>
      <w:bookmarkStart w:id="309" w:name="_Toc483553501"/>
      <w:r w:rsidRPr="0050576D">
        <w:rPr>
          <w:rFonts w:ascii="Times New Roman" w:hAnsi="Times New Roman" w:cs="Times New Roman"/>
          <w:i w:val="0"/>
          <w:iCs w:val="0"/>
          <w:sz w:val="24"/>
          <w:szCs w:val="24"/>
          <w:lang w:val="ru-RU"/>
        </w:rPr>
        <w:t>Расчет платы за выбросы загрязняющих веществ от автотранспорта</w:t>
      </w:r>
      <w:bookmarkEnd w:id="306"/>
      <w:bookmarkEnd w:id="307"/>
      <w:bookmarkEnd w:id="308"/>
    </w:p>
    <w:p w14:paraId="33343FFC" w14:textId="50CDFB90" w:rsidR="00291B5E" w:rsidRPr="0050576D" w:rsidRDefault="00B02A11" w:rsidP="002D5B89">
      <w:pPr>
        <w:widowControl w:val="0"/>
        <w:spacing w:line="360" w:lineRule="auto"/>
        <w:ind w:firstLine="737"/>
        <w:jc w:val="both"/>
        <w:rPr>
          <w:szCs w:val="24"/>
          <w:lang w:val="ru-RU"/>
        </w:rPr>
      </w:pPr>
      <w:r w:rsidRPr="0050576D">
        <w:rPr>
          <w:szCs w:val="24"/>
          <w:lang w:val="ru-RU"/>
        </w:rPr>
        <w:t xml:space="preserve">Плата за выбросы загрязняющих веществ автотранспортными средствами (экологический налог) рассматривается как плата, направляемая на сохранение и </w:t>
      </w:r>
      <w:r w:rsidRPr="0050576D">
        <w:rPr>
          <w:szCs w:val="24"/>
          <w:lang w:val="ru-RU"/>
        </w:rPr>
        <w:lastRenderedPageBreak/>
        <w:t xml:space="preserve">улучшение состояния атмосферного воздуха. </w:t>
      </w:r>
      <w:r w:rsidR="00156AF3" w:rsidRPr="0050576D">
        <w:rPr>
          <w:szCs w:val="24"/>
          <w:lang w:val="ru-RU"/>
        </w:rPr>
        <w:t xml:space="preserve">В </w:t>
      </w:r>
      <w:r w:rsidR="00703E69" w:rsidRPr="0050576D">
        <w:rPr>
          <w:szCs w:val="24"/>
          <w:lang w:val="ru-RU"/>
        </w:rPr>
        <w:t>202</w:t>
      </w:r>
      <w:r w:rsidR="001A2002">
        <w:rPr>
          <w:szCs w:val="24"/>
          <w:lang w:val="ru-RU"/>
        </w:rPr>
        <w:t>6</w:t>
      </w:r>
      <w:r w:rsidR="00156AF3" w:rsidRPr="0050576D">
        <w:rPr>
          <w:szCs w:val="24"/>
          <w:lang w:val="ru-RU"/>
        </w:rPr>
        <w:t xml:space="preserve"> году МРП составляет </w:t>
      </w:r>
      <w:r w:rsidR="001A2002">
        <w:rPr>
          <w:szCs w:val="24"/>
          <w:lang w:val="ru-RU"/>
        </w:rPr>
        <w:t>4325</w:t>
      </w:r>
      <w:r w:rsidR="00612E11" w:rsidRPr="0050576D">
        <w:rPr>
          <w:szCs w:val="24"/>
          <w:lang w:val="ru-RU"/>
        </w:rPr>
        <w:t xml:space="preserve"> тенге</w:t>
      </w:r>
      <w:r w:rsidR="00291B5E" w:rsidRPr="0050576D">
        <w:rPr>
          <w:szCs w:val="24"/>
          <w:lang w:val="ru-RU"/>
        </w:rPr>
        <w:t>.</w:t>
      </w:r>
    </w:p>
    <w:p w14:paraId="7687821B" w14:textId="77777777" w:rsidR="00291B5E" w:rsidRPr="0050576D" w:rsidRDefault="00291B5E" w:rsidP="002D5B89">
      <w:pPr>
        <w:widowControl w:val="0"/>
        <w:spacing w:line="360" w:lineRule="auto"/>
        <w:ind w:firstLine="737"/>
        <w:jc w:val="both"/>
        <w:rPr>
          <w:szCs w:val="24"/>
          <w:lang w:val="ru-RU"/>
        </w:rPr>
      </w:pPr>
      <w:r w:rsidRPr="0050576D">
        <w:rPr>
          <w:szCs w:val="24"/>
          <w:lang w:val="ru-RU"/>
        </w:rPr>
        <w:t xml:space="preserve">Расчет платы за выбросы загрязняющих веществ в атмосферу от предвижных источников в период строительно-монтажных работ приведен в таблице </w:t>
      </w:r>
      <w:r w:rsidR="00703E69" w:rsidRPr="0050576D">
        <w:rPr>
          <w:szCs w:val="24"/>
          <w:lang w:val="ru-RU"/>
        </w:rPr>
        <w:t>ниже</w:t>
      </w:r>
      <w:r w:rsidRPr="0050576D">
        <w:rPr>
          <w:szCs w:val="24"/>
          <w:lang w:val="ru-RU"/>
        </w:rPr>
        <w:t>.</w:t>
      </w:r>
    </w:p>
    <w:p w14:paraId="479744A9" w14:textId="3556AF6B" w:rsidR="00291B5E" w:rsidRPr="0050576D" w:rsidRDefault="00AF3398" w:rsidP="002D5B89">
      <w:pPr>
        <w:widowControl w:val="0"/>
        <w:autoSpaceDE w:val="0"/>
        <w:autoSpaceDN w:val="0"/>
        <w:adjustRightInd w:val="0"/>
        <w:spacing w:line="360" w:lineRule="auto"/>
        <w:jc w:val="both"/>
        <w:rPr>
          <w:b/>
          <w:sz w:val="20"/>
          <w:lang w:val="ru-RU"/>
        </w:rPr>
      </w:pPr>
      <w:bookmarkStart w:id="310" w:name="_Toc225739432"/>
      <w:r w:rsidRPr="0050576D">
        <w:rPr>
          <w:b/>
          <w:lang w:val="ru-RU"/>
        </w:rPr>
        <w:t xml:space="preserve">Таблица </w:t>
      </w:r>
      <w:r w:rsidRPr="0050576D">
        <w:rPr>
          <w:b/>
        </w:rPr>
        <w:fldChar w:fldCharType="begin"/>
      </w:r>
      <w:r w:rsidRPr="0050576D">
        <w:rPr>
          <w:b/>
          <w:lang w:val="ru-RU"/>
        </w:rPr>
        <w:instrText xml:space="preserve"> </w:instrText>
      </w:r>
      <w:r w:rsidRPr="0050576D">
        <w:rPr>
          <w:b/>
        </w:rPr>
        <w:instrText>SEQ</w:instrText>
      </w:r>
      <w:r w:rsidRPr="0050576D">
        <w:rPr>
          <w:b/>
          <w:lang w:val="ru-RU"/>
        </w:rPr>
        <w:instrText xml:space="preserve"> Таблица \* </w:instrText>
      </w:r>
      <w:r w:rsidRPr="0050576D">
        <w:rPr>
          <w:b/>
        </w:rPr>
        <w:instrText>ARABIC</w:instrText>
      </w:r>
      <w:r w:rsidRPr="0050576D">
        <w:rPr>
          <w:b/>
          <w:lang w:val="ru-RU"/>
        </w:rPr>
        <w:instrText xml:space="preserve"> </w:instrText>
      </w:r>
      <w:r w:rsidRPr="0050576D">
        <w:rPr>
          <w:b/>
        </w:rPr>
        <w:fldChar w:fldCharType="separate"/>
      </w:r>
      <w:r w:rsidR="009B74D4" w:rsidRPr="009B74D4">
        <w:rPr>
          <w:b/>
          <w:noProof/>
          <w:lang w:val="ru-RU"/>
        </w:rPr>
        <w:t>41</w:t>
      </w:r>
      <w:r w:rsidRPr="0050576D">
        <w:rPr>
          <w:b/>
        </w:rPr>
        <w:fldChar w:fldCharType="end"/>
      </w:r>
      <w:r w:rsidR="00291B5E" w:rsidRPr="0050576D">
        <w:rPr>
          <w:b/>
          <w:sz w:val="20"/>
          <w:lang w:val="ru-RU"/>
        </w:rPr>
        <w:t xml:space="preserve"> – Расчет платы за выбросы загрязняющих веществ при строительстве сважины от передвижных источников</w:t>
      </w:r>
      <w:bookmarkEnd w:id="310"/>
      <w:r w:rsidR="00291B5E" w:rsidRPr="0050576D">
        <w:rPr>
          <w:b/>
          <w:sz w:val="20"/>
          <w:lang w:val="ru-RU"/>
        </w:rPr>
        <w:t xml:space="preserve"> </w:t>
      </w:r>
    </w:p>
    <w:tbl>
      <w:tblPr>
        <w:tblW w:w="5000" w:type="pct"/>
        <w:tblLook w:val="04A0" w:firstRow="1" w:lastRow="0" w:firstColumn="1" w:lastColumn="0" w:noHBand="0" w:noVBand="1"/>
      </w:tblPr>
      <w:tblGrid>
        <w:gridCol w:w="1612"/>
        <w:gridCol w:w="3642"/>
        <w:gridCol w:w="1665"/>
        <w:gridCol w:w="1401"/>
        <w:gridCol w:w="1250"/>
      </w:tblGrid>
      <w:tr w:rsidR="005D6459" w:rsidRPr="0050576D" w14:paraId="7700CE67" w14:textId="77777777" w:rsidTr="005D6459">
        <w:trPr>
          <w:trHeight w:val="705"/>
        </w:trPr>
        <w:tc>
          <w:tcPr>
            <w:tcW w:w="84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131F52B" w14:textId="77777777" w:rsidR="005D6459" w:rsidRPr="0050576D" w:rsidRDefault="005D6459" w:rsidP="002D5B89">
            <w:pPr>
              <w:widowControl w:val="0"/>
              <w:spacing w:line="360" w:lineRule="auto"/>
              <w:jc w:val="center"/>
              <w:rPr>
                <w:b/>
                <w:bCs/>
                <w:color w:val="000000"/>
                <w:sz w:val="20"/>
                <w:lang w:val="ru-RU"/>
              </w:rPr>
            </w:pPr>
            <w:r w:rsidRPr="0050576D">
              <w:rPr>
                <w:b/>
                <w:bCs/>
                <w:color w:val="000000"/>
                <w:sz w:val="20"/>
              </w:rPr>
              <w:t>Наименование загрязняющего вещества</w:t>
            </w:r>
          </w:p>
        </w:tc>
        <w:tc>
          <w:tcPr>
            <w:tcW w:w="1903"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4972A11" w14:textId="77777777" w:rsidR="005D6459" w:rsidRPr="0050576D" w:rsidRDefault="005D6459" w:rsidP="002D5B89">
            <w:pPr>
              <w:widowControl w:val="0"/>
              <w:spacing w:line="360" w:lineRule="auto"/>
              <w:jc w:val="center"/>
              <w:rPr>
                <w:b/>
                <w:bCs/>
                <w:color w:val="000000"/>
                <w:sz w:val="20"/>
                <w:lang w:val="ru-RU"/>
              </w:rPr>
            </w:pPr>
            <w:r w:rsidRPr="0050576D">
              <w:rPr>
                <w:b/>
                <w:bCs/>
                <w:color w:val="000000"/>
                <w:sz w:val="20"/>
                <w:lang w:val="ru-RU"/>
              </w:rPr>
              <w:t>Расход топлива, тонн</w:t>
            </w:r>
          </w:p>
        </w:tc>
        <w:tc>
          <w:tcPr>
            <w:tcW w:w="87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635B7E6" w14:textId="77777777" w:rsidR="005D6459" w:rsidRPr="0050576D" w:rsidRDefault="005D6459" w:rsidP="002D5B89">
            <w:pPr>
              <w:widowControl w:val="0"/>
              <w:spacing w:line="360" w:lineRule="auto"/>
              <w:jc w:val="center"/>
              <w:rPr>
                <w:b/>
                <w:bCs/>
                <w:color w:val="000000"/>
                <w:sz w:val="20"/>
                <w:lang w:val="ru-RU"/>
              </w:rPr>
            </w:pPr>
            <w:r w:rsidRPr="0050576D">
              <w:rPr>
                <w:b/>
                <w:bCs/>
                <w:color w:val="000000"/>
                <w:sz w:val="20"/>
                <w:lang w:val="ru-RU"/>
              </w:rPr>
              <w:t>Минимальный расчетный показатель, тг</w:t>
            </w:r>
          </w:p>
        </w:tc>
        <w:tc>
          <w:tcPr>
            <w:tcW w:w="73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5DCD7B6" w14:textId="77777777" w:rsidR="005D6459" w:rsidRPr="0050576D" w:rsidRDefault="005D6459" w:rsidP="002D5B89">
            <w:pPr>
              <w:widowControl w:val="0"/>
              <w:spacing w:line="360" w:lineRule="auto"/>
              <w:jc w:val="center"/>
              <w:rPr>
                <w:b/>
                <w:bCs/>
                <w:color w:val="000000"/>
                <w:sz w:val="20"/>
                <w:lang w:val="ru-RU"/>
              </w:rPr>
            </w:pPr>
            <w:r w:rsidRPr="0050576D">
              <w:rPr>
                <w:b/>
                <w:bCs/>
                <w:color w:val="000000"/>
                <w:sz w:val="20"/>
                <w:lang w:val="ru-RU"/>
              </w:rPr>
              <w:t>Ставка платы за 1 тонну, (МРП)</w:t>
            </w:r>
          </w:p>
        </w:tc>
        <w:tc>
          <w:tcPr>
            <w:tcW w:w="653"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44C1CFD" w14:textId="77777777" w:rsidR="005D6459" w:rsidRPr="0050576D" w:rsidRDefault="005D6459" w:rsidP="002D5B89">
            <w:pPr>
              <w:widowControl w:val="0"/>
              <w:spacing w:line="360" w:lineRule="auto"/>
              <w:jc w:val="center"/>
              <w:rPr>
                <w:b/>
                <w:bCs/>
                <w:color w:val="000000"/>
                <w:sz w:val="20"/>
                <w:lang w:val="ru-RU"/>
              </w:rPr>
            </w:pPr>
            <w:r w:rsidRPr="0050576D">
              <w:rPr>
                <w:b/>
                <w:bCs/>
                <w:color w:val="000000"/>
                <w:sz w:val="20"/>
              </w:rPr>
              <w:t>Размер платы, тенге</w:t>
            </w:r>
          </w:p>
        </w:tc>
      </w:tr>
      <w:tr w:rsidR="005D6459" w:rsidRPr="0050576D" w14:paraId="335194D6" w14:textId="77777777" w:rsidTr="005D6459">
        <w:trPr>
          <w:trHeight w:val="517"/>
        </w:trPr>
        <w:tc>
          <w:tcPr>
            <w:tcW w:w="842" w:type="pct"/>
            <w:vMerge/>
            <w:tcBorders>
              <w:top w:val="single" w:sz="8" w:space="0" w:color="auto"/>
              <w:left w:val="single" w:sz="8" w:space="0" w:color="auto"/>
              <w:bottom w:val="single" w:sz="8" w:space="0" w:color="000000"/>
              <w:right w:val="single" w:sz="8" w:space="0" w:color="auto"/>
            </w:tcBorders>
            <w:vAlign w:val="center"/>
            <w:hideMark/>
          </w:tcPr>
          <w:p w14:paraId="74FB43F8" w14:textId="77777777" w:rsidR="005D6459" w:rsidRPr="0050576D" w:rsidRDefault="005D6459" w:rsidP="002D5B89">
            <w:pPr>
              <w:widowControl w:val="0"/>
              <w:spacing w:line="360" w:lineRule="auto"/>
              <w:rPr>
                <w:b/>
                <w:bCs/>
                <w:color w:val="000000"/>
                <w:sz w:val="20"/>
                <w:lang w:val="ru-RU"/>
              </w:rPr>
            </w:pPr>
          </w:p>
        </w:tc>
        <w:tc>
          <w:tcPr>
            <w:tcW w:w="1903" w:type="pct"/>
            <w:vMerge/>
            <w:tcBorders>
              <w:top w:val="single" w:sz="8" w:space="0" w:color="auto"/>
              <w:left w:val="single" w:sz="8" w:space="0" w:color="auto"/>
              <w:bottom w:val="single" w:sz="8" w:space="0" w:color="000000"/>
              <w:right w:val="single" w:sz="8" w:space="0" w:color="auto"/>
            </w:tcBorders>
            <w:vAlign w:val="center"/>
            <w:hideMark/>
          </w:tcPr>
          <w:p w14:paraId="666B795A" w14:textId="77777777" w:rsidR="005D6459" w:rsidRPr="0050576D" w:rsidRDefault="005D6459" w:rsidP="002D5B89">
            <w:pPr>
              <w:widowControl w:val="0"/>
              <w:spacing w:line="360" w:lineRule="auto"/>
              <w:rPr>
                <w:b/>
                <w:bCs/>
                <w:color w:val="000000"/>
                <w:sz w:val="20"/>
                <w:lang w:val="ru-RU"/>
              </w:rPr>
            </w:pPr>
          </w:p>
        </w:tc>
        <w:tc>
          <w:tcPr>
            <w:tcW w:w="870" w:type="pct"/>
            <w:vMerge/>
            <w:tcBorders>
              <w:top w:val="single" w:sz="8" w:space="0" w:color="auto"/>
              <w:left w:val="single" w:sz="8" w:space="0" w:color="auto"/>
              <w:bottom w:val="single" w:sz="8" w:space="0" w:color="000000"/>
              <w:right w:val="single" w:sz="8" w:space="0" w:color="auto"/>
            </w:tcBorders>
            <w:vAlign w:val="center"/>
            <w:hideMark/>
          </w:tcPr>
          <w:p w14:paraId="441B6011" w14:textId="77777777" w:rsidR="005D6459" w:rsidRPr="0050576D" w:rsidRDefault="005D6459" w:rsidP="002D5B89">
            <w:pPr>
              <w:widowControl w:val="0"/>
              <w:spacing w:line="360" w:lineRule="auto"/>
              <w:rPr>
                <w:b/>
                <w:bCs/>
                <w:color w:val="000000"/>
                <w:sz w:val="20"/>
                <w:lang w:val="ru-RU"/>
              </w:rPr>
            </w:pPr>
          </w:p>
        </w:tc>
        <w:tc>
          <w:tcPr>
            <w:tcW w:w="732" w:type="pct"/>
            <w:vMerge/>
            <w:tcBorders>
              <w:top w:val="single" w:sz="8" w:space="0" w:color="auto"/>
              <w:left w:val="single" w:sz="8" w:space="0" w:color="auto"/>
              <w:bottom w:val="single" w:sz="8" w:space="0" w:color="000000"/>
              <w:right w:val="single" w:sz="8" w:space="0" w:color="auto"/>
            </w:tcBorders>
            <w:vAlign w:val="center"/>
            <w:hideMark/>
          </w:tcPr>
          <w:p w14:paraId="69413501" w14:textId="77777777" w:rsidR="005D6459" w:rsidRPr="0050576D" w:rsidRDefault="005D6459" w:rsidP="002D5B89">
            <w:pPr>
              <w:widowControl w:val="0"/>
              <w:spacing w:line="360" w:lineRule="auto"/>
              <w:rPr>
                <w:b/>
                <w:bCs/>
                <w:color w:val="000000"/>
                <w:sz w:val="20"/>
                <w:lang w:val="ru-RU"/>
              </w:rPr>
            </w:pPr>
          </w:p>
        </w:tc>
        <w:tc>
          <w:tcPr>
            <w:tcW w:w="653" w:type="pct"/>
            <w:vMerge/>
            <w:tcBorders>
              <w:top w:val="single" w:sz="8" w:space="0" w:color="auto"/>
              <w:left w:val="single" w:sz="8" w:space="0" w:color="auto"/>
              <w:bottom w:val="single" w:sz="8" w:space="0" w:color="000000"/>
              <w:right w:val="single" w:sz="8" w:space="0" w:color="auto"/>
            </w:tcBorders>
            <w:vAlign w:val="center"/>
            <w:hideMark/>
          </w:tcPr>
          <w:p w14:paraId="059B567C" w14:textId="77777777" w:rsidR="005D6459" w:rsidRPr="0050576D" w:rsidRDefault="005D6459" w:rsidP="002D5B89">
            <w:pPr>
              <w:widowControl w:val="0"/>
              <w:spacing w:line="360" w:lineRule="auto"/>
              <w:rPr>
                <w:b/>
                <w:bCs/>
                <w:color w:val="000000"/>
                <w:sz w:val="20"/>
                <w:lang w:val="ru-RU"/>
              </w:rPr>
            </w:pPr>
          </w:p>
        </w:tc>
      </w:tr>
      <w:tr w:rsidR="005D6459" w:rsidRPr="0050576D" w14:paraId="6C2F68D5" w14:textId="77777777" w:rsidTr="00BC032A">
        <w:trPr>
          <w:trHeight w:val="525"/>
        </w:trPr>
        <w:tc>
          <w:tcPr>
            <w:tcW w:w="842" w:type="pct"/>
            <w:tcBorders>
              <w:top w:val="nil"/>
              <w:left w:val="single" w:sz="8" w:space="0" w:color="auto"/>
              <w:bottom w:val="single" w:sz="8" w:space="0" w:color="auto"/>
              <w:right w:val="single" w:sz="8" w:space="0" w:color="auto"/>
            </w:tcBorders>
            <w:shd w:val="clear" w:color="auto" w:fill="auto"/>
            <w:vAlign w:val="center"/>
            <w:hideMark/>
          </w:tcPr>
          <w:p w14:paraId="5BC79BA6" w14:textId="77777777" w:rsidR="005D6459" w:rsidRPr="0050576D" w:rsidRDefault="005D6459" w:rsidP="002D5B89">
            <w:pPr>
              <w:widowControl w:val="0"/>
              <w:spacing w:line="360" w:lineRule="auto"/>
              <w:rPr>
                <w:color w:val="000000"/>
                <w:sz w:val="20"/>
                <w:lang w:val="ru-RU"/>
              </w:rPr>
            </w:pPr>
            <w:r w:rsidRPr="0050576D">
              <w:rPr>
                <w:color w:val="000000"/>
                <w:sz w:val="20"/>
              </w:rPr>
              <w:t>Дизельное топливо</w:t>
            </w:r>
          </w:p>
        </w:tc>
        <w:tc>
          <w:tcPr>
            <w:tcW w:w="1903" w:type="pct"/>
            <w:tcBorders>
              <w:top w:val="nil"/>
              <w:left w:val="nil"/>
              <w:bottom w:val="single" w:sz="8" w:space="0" w:color="auto"/>
              <w:right w:val="single" w:sz="8" w:space="0" w:color="auto"/>
            </w:tcBorders>
            <w:shd w:val="clear" w:color="auto" w:fill="auto"/>
            <w:vAlign w:val="center"/>
          </w:tcPr>
          <w:p w14:paraId="13AB1B34" w14:textId="77777777" w:rsidR="005D6459" w:rsidRPr="0050576D" w:rsidRDefault="00EB0016" w:rsidP="002D5B89">
            <w:pPr>
              <w:widowControl w:val="0"/>
              <w:spacing w:line="360" w:lineRule="auto"/>
              <w:jc w:val="center"/>
              <w:rPr>
                <w:color w:val="000000"/>
                <w:sz w:val="20"/>
                <w:lang w:val="ru-RU"/>
              </w:rPr>
            </w:pPr>
            <w:r w:rsidRPr="0050576D">
              <w:rPr>
                <w:color w:val="000000"/>
                <w:sz w:val="20"/>
                <w:lang w:val="ru-RU"/>
              </w:rPr>
              <w:t>0,1167</w:t>
            </w:r>
          </w:p>
        </w:tc>
        <w:tc>
          <w:tcPr>
            <w:tcW w:w="870" w:type="pct"/>
            <w:tcBorders>
              <w:top w:val="nil"/>
              <w:left w:val="nil"/>
              <w:bottom w:val="single" w:sz="8" w:space="0" w:color="auto"/>
              <w:right w:val="single" w:sz="8" w:space="0" w:color="auto"/>
            </w:tcBorders>
            <w:shd w:val="clear" w:color="auto" w:fill="auto"/>
            <w:vAlign w:val="center"/>
            <w:hideMark/>
          </w:tcPr>
          <w:p w14:paraId="263F62F3" w14:textId="4244E2FA" w:rsidR="005D6459" w:rsidRPr="0050576D" w:rsidRDefault="001A2002" w:rsidP="002D5B89">
            <w:pPr>
              <w:widowControl w:val="0"/>
              <w:spacing w:line="360" w:lineRule="auto"/>
              <w:jc w:val="center"/>
              <w:rPr>
                <w:color w:val="000000"/>
                <w:sz w:val="20"/>
                <w:lang w:val="ru-RU"/>
              </w:rPr>
            </w:pPr>
            <w:r>
              <w:rPr>
                <w:color w:val="000000"/>
                <w:sz w:val="20"/>
                <w:lang w:val="ru-RU"/>
              </w:rPr>
              <w:t>4325</w:t>
            </w:r>
          </w:p>
        </w:tc>
        <w:tc>
          <w:tcPr>
            <w:tcW w:w="732" w:type="pct"/>
            <w:tcBorders>
              <w:top w:val="nil"/>
              <w:left w:val="nil"/>
              <w:bottom w:val="single" w:sz="8" w:space="0" w:color="auto"/>
              <w:right w:val="single" w:sz="8" w:space="0" w:color="auto"/>
            </w:tcBorders>
            <w:shd w:val="clear" w:color="auto" w:fill="auto"/>
            <w:vAlign w:val="center"/>
            <w:hideMark/>
          </w:tcPr>
          <w:p w14:paraId="68C3BB92" w14:textId="77777777" w:rsidR="005D6459" w:rsidRPr="0050576D" w:rsidRDefault="005D6459" w:rsidP="002D5B89">
            <w:pPr>
              <w:widowControl w:val="0"/>
              <w:spacing w:line="360" w:lineRule="auto"/>
              <w:jc w:val="center"/>
              <w:rPr>
                <w:color w:val="000000"/>
                <w:sz w:val="20"/>
                <w:lang w:val="ru-RU"/>
              </w:rPr>
            </w:pPr>
            <w:r w:rsidRPr="0050576D">
              <w:rPr>
                <w:color w:val="000000"/>
                <w:sz w:val="20"/>
              </w:rPr>
              <w:t>0,9</w:t>
            </w:r>
          </w:p>
        </w:tc>
        <w:tc>
          <w:tcPr>
            <w:tcW w:w="653" w:type="pct"/>
            <w:tcBorders>
              <w:top w:val="nil"/>
              <w:left w:val="nil"/>
              <w:bottom w:val="single" w:sz="8" w:space="0" w:color="auto"/>
              <w:right w:val="single" w:sz="8" w:space="0" w:color="auto"/>
            </w:tcBorders>
            <w:shd w:val="clear" w:color="auto" w:fill="auto"/>
            <w:vAlign w:val="center"/>
          </w:tcPr>
          <w:p w14:paraId="37FFD231" w14:textId="271B60DD" w:rsidR="005D6459" w:rsidRPr="0050576D" w:rsidRDefault="001A2002" w:rsidP="002D5B89">
            <w:pPr>
              <w:widowControl w:val="0"/>
              <w:spacing w:line="360" w:lineRule="auto"/>
              <w:jc w:val="center"/>
              <w:rPr>
                <w:color w:val="000000"/>
                <w:sz w:val="20"/>
                <w:lang w:val="ru-RU"/>
              </w:rPr>
            </w:pPr>
            <w:r>
              <w:rPr>
                <w:color w:val="000000"/>
                <w:sz w:val="20"/>
                <w:lang w:val="ru-RU"/>
              </w:rPr>
              <w:t>454,25</w:t>
            </w:r>
          </w:p>
        </w:tc>
      </w:tr>
      <w:tr w:rsidR="005D6459" w:rsidRPr="0050576D" w14:paraId="19B41C11" w14:textId="77777777" w:rsidTr="00BC032A">
        <w:trPr>
          <w:trHeight w:val="315"/>
        </w:trPr>
        <w:tc>
          <w:tcPr>
            <w:tcW w:w="842" w:type="pct"/>
            <w:tcBorders>
              <w:top w:val="nil"/>
              <w:left w:val="single" w:sz="8" w:space="0" w:color="auto"/>
              <w:bottom w:val="single" w:sz="8" w:space="0" w:color="auto"/>
              <w:right w:val="single" w:sz="8" w:space="0" w:color="auto"/>
            </w:tcBorders>
            <w:shd w:val="clear" w:color="auto" w:fill="auto"/>
            <w:vAlign w:val="center"/>
            <w:hideMark/>
          </w:tcPr>
          <w:p w14:paraId="71D594B5" w14:textId="77777777" w:rsidR="005D6459" w:rsidRPr="0050576D" w:rsidRDefault="005D6459" w:rsidP="002D5B89">
            <w:pPr>
              <w:widowControl w:val="0"/>
              <w:spacing w:line="360" w:lineRule="auto"/>
              <w:jc w:val="center"/>
              <w:rPr>
                <w:b/>
                <w:bCs/>
                <w:color w:val="000000"/>
                <w:sz w:val="20"/>
                <w:lang w:val="ru-RU"/>
              </w:rPr>
            </w:pPr>
            <w:r w:rsidRPr="0050576D">
              <w:rPr>
                <w:b/>
                <w:bCs/>
                <w:color w:val="000000"/>
                <w:sz w:val="20"/>
              </w:rPr>
              <w:t>В С Е Г О :</w:t>
            </w:r>
          </w:p>
        </w:tc>
        <w:tc>
          <w:tcPr>
            <w:tcW w:w="1903" w:type="pct"/>
            <w:tcBorders>
              <w:top w:val="nil"/>
              <w:left w:val="nil"/>
              <w:bottom w:val="single" w:sz="8" w:space="0" w:color="auto"/>
              <w:right w:val="single" w:sz="8" w:space="0" w:color="auto"/>
            </w:tcBorders>
            <w:shd w:val="clear" w:color="auto" w:fill="auto"/>
            <w:vAlign w:val="center"/>
          </w:tcPr>
          <w:p w14:paraId="29B6E229" w14:textId="77777777" w:rsidR="005D6459" w:rsidRPr="0050576D" w:rsidRDefault="00EB0016" w:rsidP="002D5B89">
            <w:pPr>
              <w:widowControl w:val="0"/>
              <w:spacing w:line="360" w:lineRule="auto"/>
              <w:jc w:val="center"/>
              <w:rPr>
                <w:b/>
                <w:bCs/>
                <w:color w:val="000000"/>
                <w:sz w:val="20"/>
                <w:lang w:val="ru-RU"/>
              </w:rPr>
            </w:pPr>
            <w:r w:rsidRPr="0050576D">
              <w:rPr>
                <w:b/>
                <w:bCs/>
                <w:color w:val="000000"/>
                <w:sz w:val="20"/>
                <w:lang w:val="ru-RU"/>
              </w:rPr>
              <w:t>0,1167</w:t>
            </w:r>
          </w:p>
        </w:tc>
        <w:tc>
          <w:tcPr>
            <w:tcW w:w="870" w:type="pct"/>
            <w:tcBorders>
              <w:top w:val="nil"/>
              <w:left w:val="nil"/>
              <w:bottom w:val="single" w:sz="8" w:space="0" w:color="auto"/>
              <w:right w:val="single" w:sz="8" w:space="0" w:color="auto"/>
            </w:tcBorders>
            <w:shd w:val="clear" w:color="auto" w:fill="auto"/>
            <w:vAlign w:val="center"/>
            <w:hideMark/>
          </w:tcPr>
          <w:p w14:paraId="680F02DA" w14:textId="77777777" w:rsidR="005D6459" w:rsidRPr="0050576D" w:rsidRDefault="005D6459" w:rsidP="002D5B89">
            <w:pPr>
              <w:widowControl w:val="0"/>
              <w:spacing w:line="360" w:lineRule="auto"/>
              <w:jc w:val="center"/>
              <w:rPr>
                <w:b/>
                <w:bCs/>
                <w:color w:val="000000"/>
                <w:sz w:val="20"/>
                <w:lang w:val="ru-RU"/>
              </w:rPr>
            </w:pPr>
            <w:r w:rsidRPr="0050576D">
              <w:rPr>
                <w:b/>
                <w:bCs/>
                <w:color w:val="000000"/>
                <w:sz w:val="20"/>
              </w:rPr>
              <w:t> </w:t>
            </w:r>
          </w:p>
        </w:tc>
        <w:tc>
          <w:tcPr>
            <w:tcW w:w="732" w:type="pct"/>
            <w:tcBorders>
              <w:top w:val="nil"/>
              <w:left w:val="nil"/>
              <w:bottom w:val="single" w:sz="8" w:space="0" w:color="auto"/>
              <w:right w:val="single" w:sz="8" w:space="0" w:color="auto"/>
            </w:tcBorders>
            <w:shd w:val="clear" w:color="auto" w:fill="auto"/>
            <w:vAlign w:val="center"/>
            <w:hideMark/>
          </w:tcPr>
          <w:p w14:paraId="22ED5BBC" w14:textId="77777777" w:rsidR="005D6459" w:rsidRPr="0050576D" w:rsidRDefault="005D6459" w:rsidP="002D5B89">
            <w:pPr>
              <w:widowControl w:val="0"/>
              <w:spacing w:line="360" w:lineRule="auto"/>
              <w:jc w:val="center"/>
              <w:rPr>
                <w:b/>
                <w:bCs/>
                <w:color w:val="000000"/>
                <w:sz w:val="20"/>
                <w:lang w:val="ru-RU"/>
              </w:rPr>
            </w:pPr>
            <w:r w:rsidRPr="0050576D">
              <w:rPr>
                <w:b/>
                <w:bCs/>
                <w:color w:val="000000"/>
                <w:sz w:val="20"/>
                <w:lang w:val="ru-RU"/>
              </w:rPr>
              <w:t> </w:t>
            </w:r>
          </w:p>
        </w:tc>
        <w:tc>
          <w:tcPr>
            <w:tcW w:w="653" w:type="pct"/>
            <w:tcBorders>
              <w:top w:val="nil"/>
              <w:left w:val="nil"/>
              <w:bottom w:val="single" w:sz="8" w:space="0" w:color="auto"/>
              <w:right w:val="single" w:sz="8" w:space="0" w:color="auto"/>
            </w:tcBorders>
            <w:shd w:val="clear" w:color="auto" w:fill="auto"/>
            <w:vAlign w:val="center"/>
          </w:tcPr>
          <w:p w14:paraId="06E4FC6A" w14:textId="2401526E" w:rsidR="00BE0E5A" w:rsidRPr="0050576D" w:rsidRDefault="001A2002" w:rsidP="002D5B89">
            <w:pPr>
              <w:widowControl w:val="0"/>
              <w:spacing w:line="360" w:lineRule="auto"/>
              <w:jc w:val="center"/>
              <w:rPr>
                <w:b/>
                <w:bCs/>
                <w:color w:val="000000"/>
                <w:sz w:val="20"/>
                <w:lang w:val="ru-RU"/>
              </w:rPr>
            </w:pPr>
            <w:r>
              <w:rPr>
                <w:b/>
                <w:bCs/>
                <w:color w:val="000000"/>
                <w:sz w:val="20"/>
                <w:lang w:val="ru-RU"/>
              </w:rPr>
              <w:t>454,25</w:t>
            </w:r>
          </w:p>
        </w:tc>
      </w:tr>
    </w:tbl>
    <w:p w14:paraId="2DA57C70" w14:textId="77777777" w:rsidR="00156AF3" w:rsidRPr="0050576D" w:rsidRDefault="00156AF3" w:rsidP="002D5B89">
      <w:pPr>
        <w:widowControl w:val="0"/>
        <w:autoSpaceDE w:val="0"/>
        <w:autoSpaceDN w:val="0"/>
        <w:adjustRightInd w:val="0"/>
        <w:spacing w:line="360" w:lineRule="auto"/>
        <w:jc w:val="both"/>
        <w:rPr>
          <w:b/>
          <w:sz w:val="20"/>
          <w:highlight w:val="yellow"/>
          <w:lang w:val="ru-RU"/>
        </w:rPr>
      </w:pPr>
    </w:p>
    <w:p w14:paraId="40A39A5F" w14:textId="77777777" w:rsidR="00B02A11" w:rsidRPr="0050576D" w:rsidRDefault="00222D19" w:rsidP="00C82F35">
      <w:pPr>
        <w:pStyle w:val="23"/>
        <w:keepNext w:val="0"/>
        <w:widowControl w:val="0"/>
        <w:numPr>
          <w:ilvl w:val="1"/>
          <w:numId w:val="92"/>
        </w:numPr>
        <w:spacing w:before="120" w:after="120" w:line="360" w:lineRule="auto"/>
        <w:ind w:left="0" w:firstLine="720"/>
        <w:rPr>
          <w:rFonts w:ascii="Times New Roman" w:hAnsi="Times New Roman" w:cs="Times New Roman"/>
          <w:i w:val="0"/>
          <w:iCs w:val="0"/>
          <w:sz w:val="24"/>
          <w:szCs w:val="24"/>
          <w:lang w:val="ru-RU"/>
        </w:rPr>
      </w:pPr>
      <w:bookmarkStart w:id="311" w:name="_Toc499480733"/>
      <w:r w:rsidRPr="0050576D">
        <w:rPr>
          <w:rFonts w:ascii="Times New Roman" w:hAnsi="Times New Roman" w:cs="Times New Roman"/>
          <w:i w:val="0"/>
          <w:iCs w:val="0"/>
          <w:sz w:val="24"/>
          <w:szCs w:val="24"/>
          <w:lang w:val="ru-RU"/>
        </w:rPr>
        <w:t xml:space="preserve"> </w:t>
      </w:r>
      <w:bookmarkStart w:id="312" w:name="_Toc225739290"/>
      <w:r w:rsidR="00B02A11" w:rsidRPr="0050576D">
        <w:rPr>
          <w:rFonts w:ascii="Times New Roman" w:hAnsi="Times New Roman" w:cs="Times New Roman"/>
          <w:i w:val="0"/>
          <w:iCs w:val="0"/>
          <w:sz w:val="24"/>
          <w:szCs w:val="24"/>
          <w:lang w:val="ru-RU"/>
        </w:rPr>
        <w:t xml:space="preserve">Расчет платы за размещение </w:t>
      </w:r>
      <w:bookmarkEnd w:id="309"/>
      <w:r w:rsidR="00B02A11" w:rsidRPr="0050576D">
        <w:rPr>
          <w:rFonts w:ascii="Times New Roman" w:hAnsi="Times New Roman" w:cs="Times New Roman"/>
          <w:i w:val="0"/>
          <w:iCs w:val="0"/>
          <w:sz w:val="24"/>
          <w:szCs w:val="24"/>
          <w:lang w:val="ru-RU"/>
        </w:rPr>
        <w:t>отходов</w:t>
      </w:r>
      <w:bookmarkEnd w:id="311"/>
      <w:bookmarkEnd w:id="312"/>
    </w:p>
    <w:p w14:paraId="5F660580" w14:textId="77777777" w:rsidR="003B6CBC" w:rsidRPr="0050576D" w:rsidRDefault="00B02A11" w:rsidP="002D5B89">
      <w:pPr>
        <w:widowControl w:val="0"/>
        <w:spacing w:line="360" w:lineRule="auto"/>
        <w:ind w:firstLine="737"/>
        <w:jc w:val="both"/>
        <w:rPr>
          <w:szCs w:val="24"/>
          <w:lang w:val="ru-RU"/>
        </w:rPr>
      </w:pPr>
      <w:r w:rsidRPr="0050576D">
        <w:rPr>
          <w:szCs w:val="24"/>
          <w:lang w:val="ru-RU"/>
        </w:rPr>
        <w:t>Собственны</w:t>
      </w:r>
      <w:r w:rsidR="009C13B5" w:rsidRPr="0050576D">
        <w:rPr>
          <w:szCs w:val="24"/>
          <w:lang w:val="ru-RU"/>
        </w:rPr>
        <w:t>е</w:t>
      </w:r>
      <w:r w:rsidRPr="0050576D">
        <w:rPr>
          <w:szCs w:val="24"/>
          <w:lang w:val="ru-RU"/>
        </w:rPr>
        <w:t xml:space="preserve"> полигон</w:t>
      </w:r>
      <w:r w:rsidR="009C13B5" w:rsidRPr="0050576D">
        <w:rPr>
          <w:szCs w:val="24"/>
          <w:lang w:val="ru-RU"/>
        </w:rPr>
        <w:t>ы</w:t>
      </w:r>
      <w:r w:rsidRPr="0050576D">
        <w:rPr>
          <w:szCs w:val="24"/>
          <w:lang w:val="ru-RU"/>
        </w:rPr>
        <w:t xml:space="preserve"> для размещения отходов на контрактной территории </w:t>
      </w:r>
      <w:r w:rsidR="009842C6" w:rsidRPr="0050576D">
        <w:rPr>
          <w:lang w:val="ru-RU"/>
        </w:rPr>
        <w:t>ТОО «Разведка и добыча QazaqGaz»</w:t>
      </w:r>
      <w:r w:rsidRPr="0050576D">
        <w:rPr>
          <w:szCs w:val="24"/>
          <w:lang w:val="ru-RU"/>
        </w:rPr>
        <w:t xml:space="preserve"> отсутствуют. Плата за размещение отходов будет осуществляться по факту образования.</w:t>
      </w:r>
    </w:p>
    <w:p w14:paraId="67EDFB48" w14:textId="77777777" w:rsidR="003B6CBC" w:rsidRPr="0050576D" w:rsidRDefault="003B6CBC" w:rsidP="002D5B89">
      <w:pPr>
        <w:widowControl w:val="0"/>
        <w:spacing w:line="360" w:lineRule="auto"/>
        <w:rPr>
          <w:lang w:val="ru-RU"/>
        </w:rPr>
      </w:pPr>
      <w:r w:rsidRPr="0050576D">
        <w:rPr>
          <w:lang w:val="ru-RU"/>
        </w:rPr>
        <w:br w:type="page"/>
      </w:r>
    </w:p>
    <w:p w14:paraId="2FCDD5B2" w14:textId="77777777" w:rsidR="00B02A11" w:rsidRPr="0050576D" w:rsidRDefault="003B6CBC" w:rsidP="002D5B89">
      <w:pPr>
        <w:pStyle w:val="14"/>
        <w:keepNext w:val="0"/>
        <w:widowControl w:val="0"/>
        <w:tabs>
          <w:tab w:val="left" w:pos="1134"/>
        </w:tabs>
        <w:autoSpaceDE w:val="0"/>
        <w:autoSpaceDN w:val="0"/>
        <w:adjustRightInd w:val="0"/>
        <w:spacing w:before="120" w:after="120" w:line="360" w:lineRule="auto"/>
        <w:ind w:left="709"/>
        <w:jc w:val="both"/>
        <w:rPr>
          <w:rFonts w:ascii="Times New Roman" w:hAnsi="Times New Roman" w:cs="Times New Roman"/>
          <w:caps/>
          <w:lang w:val="ru-RU"/>
        </w:rPr>
      </w:pPr>
      <w:bookmarkStart w:id="313" w:name="_Toc225739291"/>
      <w:r w:rsidRPr="0050576D">
        <w:rPr>
          <w:rFonts w:ascii="Times New Roman" w:hAnsi="Times New Roman" w:cs="Times New Roman"/>
          <w:caps/>
          <w:sz w:val="24"/>
          <w:szCs w:val="24"/>
          <w:lang w:val="ru-RU"/>
        </w:rPr>
        <w:lastRenderedPageBreak/>
        <w:t>13 ОРГАНИЗАЦИЯ ЭКОЛОГИЧЕСКОГО МОНИТОРИНГА</w:t>
      </w:r>
      <w:bookmarkEnd w:id="313"/>
    </w:p>
    <w:p w14:paraId="068BCDA8"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Согласно Главе 13 Экологического Кодекса Республики Казахстан ст. 182 п.1 «Операторы объектов І и II категорий обязаны осуществлять производственный экологический контроль».</w:t>
      </w:r>
    </w:p>
    <w:p w14:paraId="3C5D5E27"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Целями производственного экологического контроля являются:</w:t>
      </w:r>
    </w:p>
    <w:p w14:paraId="64F1D9E1"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-получение информации для принятия решений в отношении экологической политики природопользователя, целевых показателей качества окружающей среды и инструментов регулирования производственных процессов, потенциально оказывающих воздействие на окружающую среду;</w:t>
      </w:r>
    </w:p>
    <w:p w14:paraId="2D40732B"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 обеспечение соблюдения требований экологического законодательства Республики Казахстан;</w:t>
      </w:r>
    </w:p>
    <w:p w14:paraId="1C8EF7B7"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 сведение к минимуму воздействия производственных процессов природопользователя на окружающую среду и здоровье человека;</w:t>
      </w:r>
    </w:p>
    <w:p w14:paraId="33C1D8B6"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 повышение эффективности использования природных и энергетических ресурсов;</w:t>
      </w:r>
    </w:p>
    <w:p w14:paraId="2EA37E8F"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 оперативное упреждающее реагирование на внештатные ситуации;</w:t>
      </w:r>
    </w:p>
    <w:p w14:paraId="513AEF84"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 формирование более высокого уровня экологической информированности и ответственности руководителей и работников природопользователей;</w:t>
      </w:r>
    </w:p>
    <w:p w14:paraId="5D03844D"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 информирование общественности об экологической деятельности предприятий и рисках для здоровья населения;</w:t>
      </w:r>
    </w:p>
    <w:p w14:paraId="6AF766A5"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 повышение уровня соответствия экологическим требованиям;</w:t>
      </w:r>
    </w:p>
    <w:p w14:paraId="3029BEA1"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 повышение производственной и экологической эффективности системы управления охраной окружающей среды;</w:t>
      </w:r>
    </w:p>
    <w:p w14:paraId="4C82F58A"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 учет экологических рисков при инвестировании и кредитовании.</w:t>
      </w:r>
    </w:p>
    <w:p w14:paraId="57127ACF"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Производственный экологический контроль проводится природопользователем на основе программы производственного экологического контроля, разрабатываемой природопользователем.</w:t>
      </w:r>
    </w:p>
    <w:p w14:paraId="7AFE4291"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С целью выполнения экологических требований предприятием разрабатывается программа производственного экологического контроля окружающей среды месторождения.</w:t>
      </w:r>
    </w:p>
    <w:p w14:paraId="074CC00C"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Программа определяет порядок и методы:</w:t>
      </w:r>
    </w:p>
    <w:p w14:paraId="26703A24"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 проведение мониторинга за состоянием компонентов природной среды - атмосферного воздуха, поверхностных и подземных вод, почв, растительного и животного мира;</w:t>
      </w:r>
    </w:p>
    <w:p w14:paraId="3A73503E"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lastRenderedPageBreak/>
        <w:t>• выявления последствий аварийных и нештатных ситуаций, связанных с нарушением и загрязнением компонентов окружающей среды;</w:t>
      </w:r>
    </w:p>
    <w:p w14:paraId="74DA3A34"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 проведения отбора проб воздуха, воды, почв, лабораторных исследований и обработки полученных результатов;</w:t>
      </w:r>
    </w:p>
    <w:p w14:paraId="72F7DB5E"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 число и месторасположение пунктов наблюдения;</w:t>
      </w:r>
    </w:p>
    <w:p w14:paraId="29A7965E"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 периодичность отбора проб;</w:t>
      </w:r>
    </w:p>
    <w:p w14:paraId="1D40594F"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 описание методики отбора проб, проведения анализов и интерпретации результатов;</w:t>
      </w:r>
    </w:p>
    <w:p w14:paraId="48AEF847"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 составления необходимых документов по результатам проведенного мониторинга.</w:t>
      </w:r>
    </w:p>
    <w:p w14:paraId="7B7787B1"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Согласно разработанной программе, должен быть предусмотрен:</w:t>
      </w:r>
    </w:p>
    <w:p w14:paraId="339D9194" w14:textId="77777777" w:rsidR="003B6CBC" w:rsidRPr="00931C27" w:rsidRDefault="003B6CBC" w:rsidP="002D5B89">
      <w:pPr>
        <w:widowControl w:val="0"/>
        <w:spacing w:line="360" w:lineRule="auto"/>
        <w:ind w:firstLine="737"/>
        <w:jc w:val="both"/>
        <w:rPr>
          <w:rStyle w:val="s0"/>
          <w:i/>
          <w:color w:val="auto"/>
          <w:u w:val="single"/>
          <w:lang w:val="ru-RU"/>
        </w:rPr>
      </w:pPr>
      <w:r w:rsidRPr="00931C27">
        <w:rPr>
          <w:rStyle w:val="s0"/>
          <w:i/>
          <w:color w:val="auto"/>
          <w:u w:val="single"/>
          <w:lang w:val="ru-RU"/>
        </w:rPr>
        <w:t>Контроль атмосферного воздуха</w:t>
      </w:r>
    </w:p>
    <w:p w14:paraId="3EE6B368"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Наблюдение за состоянием атмосферного воздуха в период строительства скважины рекомендуется проводить ежеквартально на границе санитарно-защитной зоны месторождения с определением следующих загрязняющих веществ: диоксида серы, диоксида азота, оксида азота, оксида углерода, нефтяных углеводородов.</w:t>
      </w:r>
    </w:p>
    <w:p w14:paraId="337D720D"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Замеры концентраций загрязняющих веществ в атмосферном воздухе должны выполняться с помощью специальных газоанализаторов, либо с отбором проб и последующим их химическим анализом в аккредитованной лаборатории, имеющей сертифицированное оборудование.</w:t>
      </w:r>
    </w:p>
    <w:p w14:paraId="6E8D2B52"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Мониторинговые исследования на объектах будут обеспечивать преемственность подходов и контролируемых параметров с ныне действующей системой мониторинга, и включать в себя систематические измерения качественных и количественных показателей компонентов природной среды в зоне техногенного воздействия и на фоновых участках.</w:t>
      </w:r>
    </w:p>
    <w:p w14:paraId="38C3D762"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Полученные результаты замеров сравниваются с максимально разовыми предельно-допустимыми концентрациями (ПДКм.р.) или ориентировочно безопасными уровнями воздействия загрязняющих веществ (ОБУВ).</w:t>
      </w:r>
    </w:p>
    <w:p w14:paraId="4C2AA856"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Усредненные за сутки значения концентраций сопоставляются со среднесуточными значениями ПДКс.с. для населенных мест.</w:t>
      </w:r>
    </w:p>
    <w:p w14:paraId="1B88CE00"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Исследования атмосферного воздуха проводятся путем измерения приземных концентраций загрязняющих веществ в свободной атмосфере.</w:t>
      </w:r>
    </w:p>
    <w:p w14:paraId="6A5398E9"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Отбор проб, их хранение, транспортировка и подготовка к анализу осуществляется в соответствии с утвержденными стандартами:</w:t>
      </w:r>
    </w:p>
    <w:p w14:paraId="241E045A"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 xml:space="preserve">ГОСТ 17.2.4.02-81 «Охрана природы. Атмосфера. Общие требования к методам </w:t>
      </w:r>
      <w:r w:rsidRPr="0050576D">
        <w:rPr>
          <w:rStyle w:val="s0"/>
          <w:color w:val="auto"/>
          <w:lang w:val="ru-RU"/>
        </w:rPr>
        <w:lastRenderedPageBreak/>
        <w:t>определения загрязняющих веществ в воздухе населенных мест»;</w:t>
      </w:r>
    </w:p>
    <w:p w14:paraId="2E99C524"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ГОСТ 17.2.3.01-77 «Отбор и подготовка проб воздуха».</w:t>
      </w:r>
    </w:p>
    <w:p w14:paraId="5C2CC4C0"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Кроме контроля качества атмосферного воздуха, предусматривается контроль на основных источниках загрязнения атмосферы, для которых установлены нормативы допустимых выбросов (НДВ). Производственный контроль проводится непосредственно на источниках загрязнения на специально оборудованных точках отбора.</w:t>
      </w:r>
    </w:p>
    <w:p w14:paraId="3C84EF50"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Перечень замеряемых ингредиентов принят по проекту НДВ. мониторинг эмиссий – наблюдения на источниках выбросов загрязняющих веществ в атмосферу в целях контроля за наблюдением НДВ;</w:t>
      </w:r>
    </w:p>
    <w:p w14:paraId="52DDA9AD" w14:textId="77777777" w:rsidR="003B6CBC" w:rsidRPr="0050576D" w:rsidRDefault="003B6CBC" w:rsidP="002D5B89">
      <w:pPr>
        <w:widowControl w:val="0"/>
        <w:spacing w:line="360" w:lineRule="auto"/>
        <w:ind w:firstLine="737"/>
        <w:jc w:val="both"/>
        <w:rPr>
          <w:rStyle w:val="s0"/>
          <w:i/>
          <w:color w:val="auto"/>
          <w:u w:val="single"/>
          <w:lang w:val="ru-RU"/>
        </w:rPr>
      </w:pPr>
      <w:r w:rsidRPr="0050576D">
        <w:rPr>
          <w:rStyle w:val="s0"/>
          <w:i/>
          <w:color w:val="auto"/>
          <w:u w:val="single"/>
          <w:lang w:val="ru-RU"/>
        </w:rPr>
        <w:t>Контроль за качеством подземных вод</w:t>
      </w:r>
    </w:p>
    <w:p w14:paraId="1CC334FB"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Мониторинг подземных вод, проводится с целью определения качества грунтовых вод. Согласно «Единых правил по рациональному и комплексному использованию недр» - Недропользователем осуществляется контроль через сеть инженерных скважин за состоянием грунтовых вод (по периметру месторождения).</w:t>
      </w:r>
    </w:p>
    <w:p w14:paraId="07D44094"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Химический состав воды контролируется по следующим параметрам: макро-микрохимического состава, нефтепродукты, фенолы, СПАВ, тяжелые металлы.</w:t>
      </w:r>
    </w:p>
    <w:p w14:paraId="74BE1480"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Частота отбора проб подземных вод должна быть не реже чем 1 раз в квартал. Мониторинг должен осуществляться аккредитованной лабораторией.</w:t>
      </w:r>
    </w:p>
    <w:p w14:paraId="3B256F2E" w14:textId="77777777" w:rsidR="003B6CBC" w:rsidRPr="0050576D" w:rsidRDefault="003B6CBC" w:rsidP="002D5B89">
      <w:pPr>
        <w:widowControl w:val="0"/>
        <w:spacing w:line="360" w:lineRule="auto"/>
        <w:ind w:firstLine="737"/>
        <w:jc w:val="both"/>
        <w:rPr>
          <w:rStyle w:val="s0"/>
          <w:i/>
          <w:color w:val="auto"/>
          <w:u w:val="single"/>
          <w:lang w:val="ru-RU"/>
        </w:rPr>
      </w:pPr>
      <w:r w:rsidRPr="0050576D">
        <w:rPr>
          <w:rStyle w:val="s0"/>
          <w:i/>
          <w:color w:val="auto"/>
          <w:u w:val="single"/>
          <w:lang w:val="ru-RU"/>
        </w:rPr>
        <w:t>Мониторинг почв</w:t>
      </w:r>
    </w:p>
    <w:p w14:paraId="26271B25"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На месторождении для наблюдения за динамикой изменения свойств почв должны быть созданы площадки для отбора проб грунта. Географические координаты площадок соответствуют координатам точек (постов) атмосферного мониторинга.</w:t>
      </w:r>
    </w:p>
    <w:p w14:paraId="45490F57"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Контроль загрязнения почв на месторождении проводится с учетом определения в пробах: концентрации тяжелых металлов, концентрации углеводородов, удельной радиоактивности естественных радионуклидов.</w:t>
      </w:r>
    </w:p>
    <w:p w14:paraId="1EDE5F97"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Наблюдения за загрязнением почв общими нефтепродуктами и тяжелыми металлами (отбор проб) проводится, учитывая возможные сезонные колебания.</w:t>
      </w:r>
    </w:p>
    <w:p w14:paraId="5405D54F" w14:textId="77777777" w:rsidR="003B6CBC" w:rsidRPr="0050576D" w:rsidRDefault="003B6CBC" w:rsidP="002D5B89">
      <w:pPr>
        <w:widowControl w:val="0"/>
        <w:spacing w:line="360" w:lineRule="auto"/>
        <w:ind w:firstLine="737"/>
        <w:jc w:val="both"/>
        <w:rPr>
          <w:rStyle w:val="s0"/>
          <w:i/>
          <w:color w:val="auto"/>
          <w:u w:val="single"/>
          <w:lang w:val="ru-RU"/>
        </w:rPr>
      </w:pPr>
      <w:r w:rsidRPr="0050576D">
        <w:rPr>
          <w:rStyle w:val="s0"/>
          <w:i/>
          <w:color w:val="auto"/>
          <w:u w:val="single"/>
          <w:lang w:val="ru-RU"/>
        </w:rPr>
        <w:t>Мониторинг растительного покрова</w:t>
      </w:r>
    </w:p>
    <w:p w14:paraId="7ED50D0A"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Мониторинг растительного покрова и мониторинг почв, как два взаимосвязанных компонента природной среды проводятся одновременно на стационарных экологических площадках.</w:t>
      </w:r>
    </w:p>
    <w:p w14:paraId="4E623490"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 xml:space="preserve">Мониторинг растительности должен производиться в комплексе с изучением почвенного покрова. Это даст возможность более детально определить направление процессов природной и антропогенной динамики растительности и выявить негативные </w:t>
      </w:r>
      <w:r w:rsidRPr="0050576D">
        <w:rPr>
          <w:rStyle w:val="s0"/>
          <w:color w:val="auto"/>
          <w:lang w:val="ru-RU"/>
        </w:rPr>
        <w:lastRenderedPageBreak/>
        <w:t>тенденции.</w:t>
      </w:r>
    </w:p>
    <w:p w14:paraId="288762F0"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Интенсивность наблюдения также приурочена к периодичности отбора проб почв, но не менее 1 раза в год.</w:t>
      </w:r>
    </w:p>
    <w:p w14:paraId="6CEB56DE"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Слежение за растительным покровом осуществляется методом периодического описания фитоценозов, с указанием видового состава, обилия, общего и частного проективного покрытия растениями почвы, размещения видов, их фенологического развития и общего состояния.</w:t>
      </w:r>
    </w:p>
    <w:p w14:paraId="1B708002"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Так же описываются экологические особенности местообитания, где особо отмечаются различные антропогенные воздействия, в том числе и загрязнения.</w:t>
      </w:r>
    </w:p>
    <w:p w14:paraId="45EB7BDB"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Результаты наблюдений регистрируются в специальных журналах. По результатам наблюдений определяется уровень воздействия объектов месторождения на состояние растительного покрова.</w:t>
      </w:r>
    </w:p>
    <w:p w14:paraId="75FB640F" w14:textId="77777777" w:rsidR="003B6CBC" w:rsidRPr="0050576D" w:rsidRDefault="003B6CBC" w:rsidP="002D5B89">
      <w:pPr>
        <w:widowControl w:val="0"/>
        <w:spacing w:line="360" w:lineRule="auto"/>
        <w:ind w:firstLine="737"/>
        <w:jc w:val="both"/>
        <w:rPr>
          <w:rStyle w:val="s0"/>
          <w:i/>
          <w:color w:val="auto"/>
          <w:u w:val="single"/>
          <w:lang w:val="ru-RU"/>
        </w:rPr>
      </w:pPr>
      <w:r w:rsidRPr="0050576D">
        <w:rPr>
          <w:rStyle w:val="s0"/>
          <w:i/>
          <w:color w:val="auto"/>
          <w:u w:val="single"/>
          <w:lang w:val="ru-RU"/>
        </w:rPr>
        <w:t>Мониторинг состояния животного мира</w:t>
      </w:r>
    </w:p>
    <w:p w14:paraId="483A9C0B"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Основными задачами производственного мониторинга за состоянием животного мира являются:</w:t>
      </w:r>
    </w:p>
    <w:p w14:paraId="0B8130EF"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 оценка состояния животного мира на стационарных экологических площадках;</w:t>
      </w:r>
    </w:p>
    <w:p w14:paraId="763EF99E"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 определение особо чувствительных для представителей животного мира участков на месторождениях.</w:t>
      </w:r>
    </w:p>
    <w:p w14:paraId="68FB1676"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Основной методикой сбора материала служат стандартные маршрутные пешие учеты земноводных, пресмыкающихся, птиц и отчасти млекопитающих.</w:t>
      </w:r>
    </w:p>
    <w:p w14:paraId="039994A6"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Для установления видового состава и численности пресмыкающихся в биотопах с обнаженной почвенной поверхностью учетная полоса составляет в ширину 6-8 м, а на участках, сплошь покрытых растительностью, до 2 м. Длина маршрутов определяется емкостью биотопов. Данные учетов пересчитываются на 1 га.</w:t>
      </w:r>
    </w:p>
    <w:p w14:paraId="35E8475F"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Основным способом учета крупных хищных млекопитающих служит подсчет жилых нор и регистрация свежих следов. Мелких млекопитающих учитывают по стандартным методикам (ловушко-линии) с использованием ловушек «Геро» и капканов малого размера. Помимо этого, проводится сбор и анализ погадок хищных птиц (отрыгивание, непереваренные остатки пищи – шерсть, кости). Идентификация костных остатков в погадках хищных птиц, позволяет дополнить или уточнить фаунистический состав мелких млекопитающих в том или ином районе.</w:t>
      </w:r>
    </w:p>
    <w:p w14:paraId="2B06E1A7"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Для учета численности мелких грызунов (песчанок) используют маршрутно-колониальный метод, на основе которого вычисляют плотность зверьков на 1 га.</w:t>
      </w:r>
    </w:p>
    <w:p w14:paraId="420B8ADA"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 xml:space="preserve">Птиц учитывают по общепринятым методам в полосе шириной 10-50 м, иногда до </w:t>
      </w:r>
      <w:r w:rsidRPr="0050576D">
        <w:rPr>
          <w:rStyle w:val="s0"/>
          <w:color w:val="auto"/>
          <w:lang w:val="ru-RU"/>
        </w:rPr>
        <w:lastRenderedPageBreak/>
        <w:t>500 м (в зависимости от особенностей местности и размеров птиц). Полученные данные пересчитывают на 1 га.</w:t>
      </w:r>
    </w:p>
    <w:p w14:paraId="4FDA961A"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Кроме того, проводятся визуальные наблюдения за позвоночными животными и следами их жизнедеятельности при обходах местности и во время переездов на автомобиле.</w:t>
      </w:r>
    </w:p>
    <w:p w14:paraId="0FBD332C"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Наблюдения на СЭП рекомендуется проводить не реже 1 раза в год.</w:t>
      </w:r>
    </w:p>
    <w:p w14:paraId="6860DCA6"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Места закладки контрольных и мониторинговых площадок совпадают с участками, на которых проводится мониторинг почв и растительности. Данные наблюдений на площадках регистрируются и служат в последующем для сравнительного анализа.</w:t>
      </w:r>
    </w:p>
    <w:p w14:paraId="66FDB8F3" w14:textId="77777777" w:rsidR="003B6CBC" w:rsidRPr="0050576D" w:rsidRDefault="003B6CBC" w:rsidP="002D5B89">
      <w:pPr>
        <w:widowControl w:val="0"/>
        <w:spacing w:line="360" w:lineRule="auto"/>
        <w:ind w:firstLine="737"/>
        <w:jc w:val="both"/>
        <w:rPr>
          <w:rStyle w:val="s0"/>
          <w:i/>
          <w:color w:val="auto"/>
          <w:u w:val="single"/>
          <w:lang w:val="ru-RU"/>
        </w:rPr>
      </w:pPr>
      <w:r w:rsidRPr="0050576D">
        <w:rPr>
          <w:rStyle w:val="s0"/>
          <w:i/>
          <w:color w:val="auto"/>
          <w:u w:val="single"/>
          <w:lang w:val="ru-RU"/>
        </w:rPr>
        <w:t>Мониторинг обращения с отходами</w:t>
      </w:r>
    </w:p>
    <w:p w14:paraId="2EAD2AA7"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На месторождении внедрена система, включающая контроль: за объемом образования отходов, за сбором и накоплением отходов, за состоянием площадок, где расположены контейнеры/емкости для хранения отходов, за транспортировкой отходов на месторождении, за временным хранением и отправкой отходов на специальные предприятия, за выполнением проектных решений по процедурам обработки, вывоза и утилизации отходов.</w:t>
      </w:r>
    </w:p>
    <w:p w14:paraId="444A237B" w14:textId="77777777" w:rsidR="003B6CBC"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В целях минимизации экологической опасности и предотвращения отрицательного воздействия на окружающую среду в части образования, обезвреживания, утилизации и захоронения отходов должна быть налажена система внутрипромыслового и внешнего учета, контроля и слежения за движением производственных и бытовых отходов.</w:t>
      </w:r>
    </w:p>
    <w:p w14:paraId="6B400537" w14:textId="77777777" w:rsidR="003B6CBC" w:rsidRPr="0050576D" w:rsidRDefault="003B6CBC" w:rsidP="002D5B89">
      <w:pPr>
        <w:widowControl w:val="0"/>
        <w:spacing w:line="360" w:lineRule="auto"/>
        <w:ind w:firstLine="737"/>
        <w:jc w:val="both"/>
        <w:rPr>
          <w:rStyle w:val="s0"/>
          <w:i/>
          <w:color w:val="auto"/>
          <w:u w:val="single"/>
          <w:lang w:val="ru-RU"/>
        </w:rPr>
      </w:pPr>
      <w:r w:rsidRPr="0050576D">
        <w:rPr>
          <w:rStyle w:val="s0"/>
          <w:i/>
          <w:color w:val="auto"/>
          <w:u w:val="single"/>
          <w:lang w:val="ru-RU"/>
        </w:rPr>
        <w:t>Мониторинг в период нештатных (аварийных) ситуаций</w:t>
      </w:r>
    </w:p>
    <w:p w14:paraId="1214FF87" w14:textId="77777777" w:rsidR="00BA2CE2" w:rsidRPr="0050576D" w:rsidRDefault="003B6CBC" w:rsidP="002D5B89">
      <w:pPr>
        <w:widowControl w:val="0"/>
        <w:spacing w:line="360" w:lineRule="auto"/>
        <w:ind w:firstLine="737"/>
        <w:jc w:val="both"/>
        <w:rPr>
          <w:rStyle w:val="s0"/>
          <w:color w:val="auto"/>
          <w:lang w:val="ru-RU"/>
        </w:rPr>
      </w:pPr>
      <w:r w:rsidRPr="0050576D">
        <w:rPr>
          <w:rStyle w:val="s0"/>
          <w:color w:val="auto"/>
          <w:lang w:val="ru-RU"/>
        </w:rPr>
        <w:t>В случае возникновения аварийной ситуации на объектах месторождения должны руководствоваться разработанным «Планом ликвидации аварии», в котором определяются</w:t>
      </w:r>
      <w:r w:rsidR="00BA2CE2" w:rsidRPr="0050576D">
        <w:rPr>
          <w:lang w:val="ru-RU"/>
        </w:rPr>
        <w:t xml:space="preserve"> </w:t>
      </w:r>
      <w:r w:rsidR="00BA2CE2" w:rsidRPr="0050576D">
        <w:rPr>
          <w:rStyle w:val="s0"/>
          <w:color w:val="auto"/>
          <w:lang w:val="ru-RU"/>
        </w:rPr>
        <w:t>организация и производство аварийно-восстановительных работ, а также обязанности должностных лиц, участвующих в ликвидационных работах.</w:t>
      </w:r>
    </w:p>
    <w:p w14:paraId="4A9B8AED" w14:textId="77777777" w:rsidR="00BA2CE2" w:rsidRPr="0050576D" w:rsidRDefault="00BA2CE2" w:rsidP="002D5B89">
      <w:pPr>
        <w:widowControl w:val="0"/>
        <w:spacing w:line="360" w:lineRule="auto"/>
        <w:ind w:firstLine="737"/>
        <w:jc w:val="both"/>
        <w:rPr>
          <w:rStyle w:val="s0"/>
          <w:color w:val="auto"/>
          <w:lang w:val="ru-RU"/>
        </w:rPr>
      </w:pPr>
      <w:r w:rsidRPr="0050576D">
        <w:rPr>
          <w:rStyle w:val="s0"/>
          <w:color w:val="auto"/>
          <w:lang w:val="ru-RU"/>
        </w:rPr>
        <w:t>По окончании оперативных аварийно-восстановительных работ, мониторинг состояния окружающей среды будет заключаться в проведении комплексного обследования площади, подвергшейся неблагоприятному воздействию. После определения фактических нарушений, разрабатывается План мероприятий по очистке и восстановлению (реабилитации) территории, частью которого является Программа мониторинговых работ на данной территории.</w:t>
      </w:r>
    </w:p>
    <w:p w14:paraId="4C2D785E" w14:textId="77777777" w:rsidR="00BA2CE2" w:rsidRPr="0050576D" w:rsidRDefault="00BA2CE2" w:rsidP="002D5B89">
      <w:pPr>
        <w:widowControl w:val="0"/>
        <w:spacing w:line="360" w:lineRule="auto"/>
        <w:ind w:firstLine="737"/>
        <w:jc w:val="both"/>
        <w:rPr>
          <w:rStyle w:val="s0"/>
          <w:color w:val="auto"/>
          <w:lang w:val="ru-RU"/>
        </w:rPr>
      </w:pPr>
      <w:r w:rsidRPr="0050576D">
        <w:rPr>
          <w:rStyle w:val="s0"/>
          <w:color w:val="auto"/>
          <w:lang w:val="ru-RU"/>
        </w:rPr>
        <w:t xml:space="preserve">Мониторинговые наблюдения планируются в зависимости от характера и масштабов нештатных ситуаций. При этом определяются природные среды, состояние которых будет наблюдаться, частота измерений по каждой среде и измеряемые </w:t>
      </w:r>
      <w:r w:rsidRPr="0050576D">
        <w:rPr>
          <w:rStyle w:val="s0"/>
          <w:color w:val="auto"/>
          <w:lang w:val="ru-RU"/>
        </w:rPr>
        <w:lastRenderedPageBreak/>
        <w:t>ингредиенты. Мониторинговые работы в период аварийной ситуации отличаются, прежде всего, увеличением частоты измерений (до ежедневных в первые две недели после аварии и еженедельных на протяжении всего цикла реабилитационных работ). Также расширением числа измеряемых загрязняющих веществ. Методы отбора и анализа те же, что предусмотрены в период обычных мониторинговых работ.</w:t>
      </w:r>
    </w:p>
    <w:p w14:paraId="076F98ED" w14:textId="77777777" w:rsidR="003B6CBC" w:rsidRPr="0050576D" w:rsidRDefault="00BA2CE2" w:rsidP="002D5B89">
      <w:pPr>
        <w:widowControl w:val="0"/>
        <w:spacing w:line="360" w:lineRule="auto"/>
        <w:ind w:firstLine="737"/>
        <w:jc w:val="both"/>
        <w:rPr>
          <w:rStyle w:val="s0"/>
          <w:color w:val="auto"/>
          <w:lang w:val="ru-RU"/>
        </w:rPr>
      </w:pPr>
      <w:r w:rsidRPr="0050576D">
        <w:rPr>
          <w:rStyle w:val="s0"/>
          <w:color w:val="auto"/>
          <w:lang w:val="ru-RU"/>
        </w:rPr>
        <w:t>После ликвидации аварийной ситуации решается вопрос о переходе вышеуказанных видов наблюдений на постоянно действующий режим мониторинга с корректировкой точек наблюдений (отбора проб) в границах зоны влияния аварии. Данные наблюдения проводятся на протяжении всего цикла реабилитации территории.</w:t>
      </w:r>
    </w:p>
    <w:p w14:paraId="5F4A695A" w14:textId="77777777" w:rsidR="003B6CBC" w:rsidRPr="0050576D" w:rsidRDefault="003B6CBC" w:rsidP="002D5B89">
      <w:pPr>
        <w:widowControl w:val="0"/>
        <w:spacing w:line="360" w:lineRule="auto"/>
        <w:ind w:firstLine="737"/>
        <w:jc w:val="both"/>
        <w:rPr>
          <w:rStyle w:val="s0"/>
          <w:color w:val="auto"/>
          <w:lang w:val="ru-RU"/>
        </w:rPr>
      </w:pPr>
    </w:p>
    <w:p w14:paraId="44B896CF" w14:textId="77777777" w:rsidR="00E12CE7" w:rsidRPr="0050576D" w:rsidRDefault="00E12CE7" w:rsidP="002D5B89">
      <w:pPr>
        <w:spacing w:after="200" w:line="360" w:lineRule="auto"/>
        <w:rPr>
          <w:rStyle w:val="s0"/>
          <w:highlight w:val="yellow"/>
          <w:lang w:val="ru-RU"/>
        </w:rPr>
      </w:pPr>
      <w:r w:rsidRPr="0050576D">
        <w:rPr>
          <w:rStyle w:val="s0"/>
          <w:highlight w:val="yellow"/>
          <w:lang w:val="ru-RU"/>
        </w:rPr>
        <w:br w:type="page"/>
      </w:r>
    </w:p>
    <w:p w14:paraId="787E595D" w14:textId="77777777" w:rsidR="00E12CE7" w:rsidRPr="0050576D" w:rsidRDefault="00E12CE7" w:rsidP="002D5B89">
      <w:pPr>
        <w:pStyle w:val="14"/>
        <w:keepNext w:val="0"/>
        <w:widowControl w:val="0"/>
        <w:tabs>
          <w:tab w:val="left" w:pos="1134"/>
        </w:tabs>
        <w:autoSpaceDE w:val="0"/>
        <w:autoSpaceDN w:val="0"/>
        <w:adjustRightInd w:val="0"/>
        <w:spacing w:before="120" w:after="120" w:line="360" w:lineRule="auto"/>
        <w:ind w:firstLine="709"/>
        <w:jc w:val="both"/>
        <w:rPr>
          <w:rFonts w:ascii="Times New Roman" w:hAnsi="Times New Roman" w:cs="Times New Roman"/>
          <w:caps/>
          <w:sz w:val="24"/>
          <w:szCs w:val="24"/>
          <w:lang w:val="ru-RU"/>
        </w:rPr>
      </w:pPr>
      <w:bookmarkStart w:id="314" w:name="_Toc225739292"/>
      <w:r w:rsidRPr="0050576D">
        <w:rPr>
          <w:rFonts w:ascii="Times New Roman" w:hAnsi="Times New Roman" w:cs="Times New Roman"/>
          <w:caps/>
          <w:sz w:val="24"/>
          <w:szCs w:val="24"/>
          <w:lang w:val="ru-RU"/>
        </w:rPr>
        <w:lastRenderedPageBreak/>
        <w:t>14. ОХРАНА ТРУДА И ОКРУЖАЮЩЕЙ СРЕДЫ</w:t>
      </w:r>
      <w:bookmarkEnd w:id="314"/>
    </w:p>
    <w:p w14:paraId="223740A5" w14:textId="77777777" w:rsidR="00E12CE7" w:rsidRPr="0050576D" w:rsidRDefault="00E12CE7" w:rsidP="002D5B89">
      <w:pPr>
        <w:widowControl w:val="0"/>
        <w:spacing w:line="360" w:lineRule="auto"/>
        <w:ind w:left="510" w:firstLine="737"/>
        <w:jc w:val="both"/>
        <w:rPr>
          <w:szCs w:val="24"/>
          <w:lang w:val="ru-RU"/>
        </w:rPr>
      </w:pPr>
      <w:r w:rsidRPr="0050576D">
        <w:rPr>
          <w:szCs w:val="24"/>
          <w:lang w:val="ru-RU"/>
        </w:rPr>
        <w:t>Предприятием предусматривается ряд мероприятий по технике безопасности и промышленной санитарии в целях предупреждения несчастных случаев и обеспечения нормальных условий труда и отдыха в соответствии с действующими в Республике Казахстан стандартами и нормами.</w:t>
      </w:r>
    </w:p>
    <w:p w14:paraId="3CB7B729" w14:textId="77777777" w:rsidR="00E12CE7" w:rsidRPr="0050576D" w:rsidRDefault="00E12CE7" w:rsidP="002D5B89">
      <w:pPr>
        <w:widowControl w:val="0"/>
        <w:spacing w:line="360" w:lineRule="auto"/>
        <w:ind w:left="510" w:firstLine="737"/>
        <w:jc w:val="both"/>
        <w:rPr>
          <w:szCs w:val="24"/>
          <w:lang w:val="ru-RU"/>
        </w:rPr>
      </w:pPr>
      <w:r w:rsidRPr="0050576D">
        <w:rPr>
          <w:szCs w:val="24"/>
          <w:lang w:val="ru-RU"/>
        </w:rPr>
        <w:t>Руководствуясь действующими правилами безопасности труда при проведении геологоразведочных работ, на площади строительства скважин будет планомерно вестись работа, направленная на обеспечение безопасных и здоровых условий труда.</w:t>
      </w:r>
    </w:p>
    <w:p w14:paraId="6EFA62BA" w14:textId="77777777" w:rsidR="00E12CE7" w:rsidRPr="0050576D" w:rsidRDefault="00E12CE7" w:rsidP="002D5B89">
      <w:pPr>
        <w:widowControl w:val="0"/>
        <w:spacing w:line="360" w:lineRule="auto"/>
        <w:ind w:left="510" w:firstLine="737"/>
        <w:jc w:val="both"/>
        <w:rPr>
          <w:szCs w:val="24"/>
          <w:lang w:val="ru-RU"/>
        </w:rPr>
      </w:pPr>
      <w:r w:rsidRPr="0050576D">
        <w:rPr>
          <w:szCs w:val="24"/>
          <w:lang w:val="ru-RU"/>
        </w:rPr>
        <w:t>Эксплуатируемое оборудование должно быть оснащено средствами, повышающими безопасность труда, согласно «Нормативам оснащения».</w:t>
      </w:r>
    </w:p>
    <w:p w14:paraId="16AA7AAD" w14:textId="77777777" w:rsidR="00E12CE7" w:rsidRPr="0050576D" w:rsidRDefault="00E12CE7" w:rsidP="002D5B89">
      <w:pPr>
        <w:widowControl w:val="0"/>
        <w:spacing w:line="360" w:lineRule="auto"/>
        <w:ind w:left="510" w:firstLine="737"/>
        <w:jc w:val="both"/>
        <w:rPr>
          <w:szCs w:val="24"/>
          <w:lang w:val="ru-RU"/>
        </w:rPr>
      </w:pPr>
      <w:r w:rsidRPr="0050576D">
        <w:rPr>
          <w:szCs w:val="24"/>
          <w:lang w:val="ru-RU"/>
        </w:rPr>
        <w:t>Организационно-технические мероприятия по обеспечению безопасных условий труда включают следующее:</w:t>
      </w:r>
    </w:p>
    <w:p w14:paraId="2530F120" w14:textId="77777777" w:rsidR="00E12CE7" w:rsidRPr="0050576D" w:rsidRDefault="00E12CE7" w:rsidP="002D5B89">
      <w:pPr>
        <w:widowControl w:val="0"/>
        <w:spacing w:line="360" w:lineRule="auto"/>
        <w:ind w:left="510" w:firstLine="737"/>
        <w:jc w:val="both"/>
        <w:rPr>
          <w:szCs w:val="24"/>
          <w:lang w:val="ru-RU"/>
        </w:rPr>
      </w:pPr>
      <w:r w:rsidRPr="0050576D">
        <w:rPr>
          <w:szCs w:val="24"/>
          <w:lang w:val="ru-RU"/>
        </w:rPr>
        <w:t>- При поступлении на работу, трудящиеся проходят предварительный медицинский осмотр, а в дальнейшем - периодические медосмотры, согласно приказу Минздрава Республики Казахстан «О проведении обязательных предварительных медицинских осмотров работников, подвергшихся воздействию вредных, опасных и неблагоприятных производственных факторов».</w:t>
      </w:r>
    </w:p>
    <w:p w14:paraId="619F2DE4" w14:textId="77777777" w:rsidR="00E12CE7" w:rsidRPr="0050576D" w:rsidRDefault="00E12CE7" w:rsidP="002D5B89">
      <w:pPr>
        <w:widowControl w:val="0"/>
        <w:spacing w:line="360" w:lineRule="auto"/>
        <w:ind w:left="510" w:firstLine="737"/>
        <w:jc w:val="both"/>
        <w:rPr>
          <w:szCs w:val="24"/>
          <w:lang w:val="ru-RU"/>
        </w:rPr>
      </w:pPr>
      <w:r w:rsidRPr="0050576D">
        <w:rPr>
          <w:szCs w:val="24"/>
          <w:lang w:val="ru-RU"/>
        </w:rPr>
        <w:t>- Рабочие, поступающие на работу, проходят обучение общим правилам безопасности и будут проинструктированы согласно «Положению по безопасному ведению работ» и «Правилам оказания первой помощи пострадавшим», после чего проходят вводный инструктаж и инструктаж на рабочих местах с последующей сдачей экзаменов. На все производственные профессии разрабатываются «Инструкции по безопасности труда».</w:t>
      </w:r>
    </w:p>
    <w:p w14:paraId="32B078CB" w14:textId="77777777" w:rsidR="00E12CE7" w:rsidRPr="0050576D" w:rsidRDefault="00E12CE7" w:rsidP="002D5B89">
      <w:pPr>
        <w:widowControl w:val="0"/>
        <w:spacing w:line="360" w:lineRule="auto"/>
        <w:ind w:left="510" w:firstLine="737"/>
        <w:jc w:val="both"/>
        <w:rPr>
          <w:szCs w:val="24"/>
          <w:lang w:val="ru-RU"/>
        </w:rPr>
      </w:pPr>
      <w:r w:rsidRPr="0050576D">
        <w:rPr>
          <w:szCs w:val="24"/>
          <w:lang w:val="ru-RU"/>
        </w:rPr>
        <w:t>- Ответственность за обеспечение и соблюдение правил безопасности труда возлагается на главного инженера работ по строительству скважин.</w:t>
      </w:r>
    </w:p>
    <w:p w14:paraId="3716CBFA" w14:textId="77777777" w:rsidR="00E12CE7" w:rsidRPr="0050576D" w:rsidRDefault="00E12CE7" w:rsidP="002D5B89">
      <w:pPr>
        <w:widowControl w:val="0"/>
        <w:spacing w:line="360" w:lineRule="auto"/>
        <w:ind w:left="510" w:firstLine="737"/>
        <w:jc w:val="both"/>
        <w:rPr>
          <w:b/>
          <w:i/>
          <w:szCs w:val="24"/>
          <w:lang w:val="ru-RU"/>
        </w:rPr>
      </w:pPr>
      <w:r w:rsidRPr="0050576D">
        <w:rPr>
          <w:b/>
          <w:i/>
          <w:szCs w:val="24"/>
          <w:lang w:val="ru-RU"/>
        </w:rPr>
        <w:t>Санитарно-бытовое обслуживание</w:t>
      </w:r>
    </w:p>
    <w:p w14:paraId="009C138F" w14:textId="77777777" w:rsidR="00E12CE7" w:rsidRPr="0050576D" w:rsidRDefault="00E12CE7" w:rsidP="002D5B89">
      <w:pPr>
        <w:widowControl w:val="0"/>
        <w:spacing w:line="360" w:lineRule="auto"/>
        <w:ind w:left="510" w:firstLine="737"/>
        <w:jc w:val="both"/>
        <w:rPr>
          <w:szCs w:val="24"/>
          <w:lang w:val="ru-RU"/>
        </w:rPr>
      </w:pPr>
      <w:r w:rsidRPr="0050576D">
        <w:rPr>
          <w:szCs w:val="24"/>
          <w:lang w:val="ru-RU"/>
        </w:rPr>
        <w:t>В базовом лагере будут устроены бытовое помещение, оборудованное душевыми и комнатами для хранения и сушки одежды. Будет организован медпункт, оборудованный всеми необходимыми средствами для оказания первой помощи.</w:t>
      </w:r>
    </w:p>
    <w:p w14:paraId="7EA71157" w14:textId="77777777" w:rsidR="00E12CE7" w:rsidRPr="0050576D" w:rsidRDefault="00E12CE7" w:rsidP="002D5B89">
      <w:pPr>
        <w:widowControl w:val="0"/>
        <w:spacing w:line="360" w:lineRule="auto"/>
        <w:ind w:left="510" w:firstLine="737"/>
        <w:jc w:val="both"/>
        <w:rPr>
          <w:szCs w:val="24"/>
          <w:lang w:val="ru-RU"/>
        </w:rPr>
      </w:pPr>
      <w:r w:rsidRPr="0050576D">
        <w:rPr>
          <w:szCs w:val="24"/>
          <w:lang w:val="ru-RU"/>
        </w:rPr>
        <w:t xml:space="preserve">На рабочих местах, где концентрация пыли превышает установленные ПДК, обслуживающий персонал должен быть обеспечен средствами индивидуальной защиты органов дыхания (противопылевыми респираторами). Обслуживающий </w:t>
      </w:r>
      <w:r w:rsidRPr="0050576D">
        <w:rPr>
          <w:szCs w:val="24"/>
          <w:lang w:val="ru-RU"/>
        </w:rPr>
        <w:lastRenderedPageBreak/>
        <w:t>персонал будут оснащен индивидуальными средствами защиты.</w:t>
      </w:r>
    </w:p>
    <w:p w14:paraId="6A511FE1" w14:textId="77777777" w:rsidR="00E12CE7" w:rsidRPr="0050576D" w:rsidRDefault="00E12CE7" w:rsidP="002D5B89">
      <w:pPr>
        <w:widowControl w:val="0"/>
        <w:spacing w:line="360" w:lineRule="auto"/>
        <w:ind w:left="510" w:firstLine="737"/>
        <w:jc w:val="both"/>
        <w:rPr>
          <w:b/>
          <w:i/>
          <w:szCs w:val="24"/>
          <w:lang w:val="ru-RU"/>
        </w:rPr>
      </w:pPr>
      <w:r w:rsidRPr="0050576D">
        <w:rPr>
          <w:b/>
          <w:i/>
          <w:szCs w:val="24"/>
          <w:lang w:val="ru-RU"/>
        </w:rPr>
        <w:t>Обслуживание и эксплуатация электрооборудования</w:t>
      </w:r>
    </w:p>
    <w:p w14:paraId="4540E80F" w14:textId="77777777" w:rsidR="00E12CE7" w:rsidRPr="0050576D" w:rsidRDefault="00E12CE7" w:rsidP="002D5B89">
      <w:pPr>
        <w:widowControl w:val="0"/>
        <w:spacing w:line="360" w:lineRule="auto"/>
        <w:ind w:left="510" w:firstLine="737"/>
        <w:jc w:val="both"/>
        <w:rPr>
          <w:szCs w:val="24"/>
          <w:highlight w:val="yellow"/>
          <w:lang w:val="ru-RU"/>
        </w:rPr>
      </w:pPr>
      <w:r w:rsidRPr="0050576D">
        <w:rPr>
          <w:szCs w:val="24"/>
          <w:lang w:val="ru-RU"/>
        </w:rPr>
        <w:t>При обслуживании и эксплуатации электрооборудования будут выполняться все мероприятия по технике безопасности в соответствии с ПУЭ и «Правилами техники безопасности при эксплуатации электроустановок». Эти мероприятия в обязательном порядке включают: защитные средства, защитное отключение, пониженное напряжение, заземление.</w:t>
      </w:r>
    </w:p>
    <w:p w14:paraId="661361D0" w14:textId="77777777" w:rsidR="00E12CE7" w:rsidRPr="0050576D" w:rsidRDefault="00E12CE7" w:rsidP="002D5B89">
      <w:pPr>
        <w:spacing w:after="200" w:line="360" w:lineRule="auto"/>
        <w:rPr>
          <w:szCs w:val="24"/>
          <w:highlight w:val="yellow"/>
          <w:lang w:val="ru-RU"/>
        </w:rPr>
      </w:pPr>
      <w:r w:rsidRPr="0050576D">
        <w:rPr>
          <w:szCs w:val="24"/>
          <w:highlight w:val="yellow"/>
          <w:lang w:val="ru-RU"/>
        </w:rPr>
        <w:br w:type="page"/>
      </w:r>
    </w:p>
    <w:p w14:paraId="109C44A7" w14:textId="77777777" w:rsidR="00E12CE7" w:rsidRPr="0050576D" w:rsidRDefault="00E12CE7" w:rsidP="002D5B89">
      <w:pPr>
        <w:pStyle w:val="14"/>
        <w:keepNext w:val="0"/>
        <w:widowControl w:val="0"/>
        <w:tabs>
          <w:tab w:val="left" w:pos="1134"/>
        </w:tabs>
        <w:autoSpaceDE w:val="0"/>
        <w:autoSpaceDN w:val="0"/>
        <w:adjustRightInd w:val="0"/>
        <w:spacing w:before="120" w:after="120" w:line="360" w:lineRule="auto"/>
        <w:ind w:firstLine="709"/>
        <w:jc w:val="both"/>
        <w:rPr>
          <w:rFonts w:ascii="Times New Roman" w:hAnsi="Times New Roman" w:cs="Times New Roman"/>
          <w:caps/>
          <w:sz w:val="24"/>
          <w:szCs w:val="24"/>
          <w:lang w:val="ru-RU"/>
        </w:rPr>
      </w:pPr>
      <w:bookmarkStart w:id="315" w:name="_Toc225739293"/>
      <w:r w:rsidRPr="0050576D">
        <w:rPr>
          <w:rFonts w:ascii="Times New Roman" w:hAnsi="Times New Roman" w:cs="Times New Roman"/>
          <w:caps/>
          <w:sz w:val="24"/>
          <w:szCs w:val="24"/>
          <w:lang w:val="ru-RU"/>
        </w:rPr>
        <w:lastRenderedPageBreak/>
        <w:t>15. ЗАКЛЮЧЕНИЕ</w:t>
      </w:r>
      <w:bookmarkEnd w:id="315"/>
    </w:p>
    <w:p w14:paraId="56027736" w14:textId="77777777" w:rsidR="00E12CE7" w:rsidRPr="0050576D" w:rsidRDefault="00E12CE7" w:rsidP="002D5B89">
      <w:pPr>
        <w:widowControl w:val="0"/>
        <w:spacing w:line="360" w:lineRule="auto"/>
        <w:ind w:firstLine="737"/>
        <w:jc w:val="both"/>
        <w:rPr>
          <w:szCs w:val="24"/>
          <w:lang w:val="ru-RU"/>
        </w:rPr>
      </w:pPr>
      <w:r w:rsidRPr="0050576D">
        <w:rPr>
          <w:szCs w:val="24"/>
          <w:lang w:val="ru-RU"/>
        </w:rPr>
        <w:t xml:space="preserve">При составлении проекта были соблюдены основные принципы проведения </w:t>
      </w:r>
      <w:r w:rsidR="00A64BA9">
        <w:rPr>
          <w:szCs w:val="24"/>
          <w:lang w:val="ru-RU"/>
        </w:rPr>
        <w:t>РООС</w:t>
      </w:r>
      <w:r w:rsidRPr="0050576D">
        <w:rPr>
          <w:szCs w:val="24"/>
          <w:lang w:val="ru-RU"/>
        </w:rPr>
        <w:t xml:space="preserve">, то есть интеграции (комплексности) – рассмотрение вопросов воздействия планируемой деятельности на окружающую среду, местное население, сельское хозяйство и промышленность осуществляется в их взаимосвязи с технологическими, техническими, социальными, экономическими планировочными и другими решениями, учет экологической ситуации на территории, оказывающейся в зоне влияния деятельности, информативность при проведении </w:t>
      </w:r>
      <w:r w:rsidR="00A64BA9">
        <w:rPr>
          <w:szCs w:val="24"/>
          <w:lang w:val="ru-RU"/>
        </w:rPr>
        <w:t>РООС</w:t>
      </w:r>
      <w:r w:rsidRPr="0050576D">
        <w:rPr>
          <w:szCs w:val="24"/>
          <w:lang w:val="ru-RU"/>
        </w:rPr>
        <w:t>, также понимание целостного характера проводимых процедур, выполнение их с учетом взаимосвязи возникающих экологических последствий с социальными, экологическими и экономическими факторами.</w:t>
      </w:r>
    </w:p>
    <w:p w14:paraId="37A42377" w14:textId="77777777" w:rsidR="00E12CE7" w:rsidRPr="0050576D" w:rsidRDefault="00E12CE7" w:rsidP="002D5B89">
      <w:pPr>
        <w:widowControl w:val="0"/>
        <w:spacing w:line="360" w:lineRule="auto"/>
        <w:ind w:firstLine="737"/>
        <w:jc w:val="both"/>
        <w:rPr>
          <w:szCs w:val="24"/>
          <w:lang w:val="ru-RU"/>
        </w:rPr>
      </w:pPr>
      <w:r w:rsidRPr="0050576D">
        <w:rPr>
          <w:szCs w:val="24"/>
          <w:u w:val="single"/>
          <w:lang w:val="ru-RU"/>
        </w:rPr>
        <w:t>Оценка воздействия на атмосферный воздух.</w:t>
      </w:r>
      <w:r w:rsidRPr="0050576D">
        <w:rPr>
          <w:szCs w:val="24"/>
          <w:lang w:val="ru-RU"/>
        </w:rPr>
        <w:t xml:space="preserve"> В период проектируемых работ наиболее существенным загрязняющим фактором следует считать работу буровой установки, дизельных генераторов, емкости для хранения дизельного топлива, сварочные и газосварочные работы и т.д. Расчеты рассеивания выбросов в атмосфере показали, что населенные пункты не попадают в зону воздействия выбросов от источников в период строительства скважины.</w:t>
      </w:r>
    </w:p>
    <w:p w14:paraId="2EF165B2" w14:textId="77777777" w:rsidR="00E12CE7" w:rsidRPr="0050576D" w:rsidRDefault="00E12CE7" w:rsidP="002D5B89">
      <w:pPr>
        <w:widowControl w:val="0"/>
        <w:spacing w:line="360" w:lineRule="auto"/>
        <w:ind w:firstLine="737"/>
        <w:jc w:val="both"/>
        <w:rPr>
          <w:szCs w:val="24"/>
          <w:lang w:val="ru-RU"/>
        </w:rPr>
      </w:pPr>
      <w:r w:rsidRPr="0050576D">
        <w:rPr>
          <w:szCs w:val="24"/>
          <w:lang w:val="ru-RU"/>
        </w:rPr>
        <w:t>Учитывая, что ближайшие населенный пункты находится на значительном удалении от проектируемого учаска, можно сделать вывод о том, что выбросы в период строительства скважин не окажут отрицательного воздействия на населенные пункты.</w:t>
      </w:r>
    </w:p>
    <w:p w14:paraId="7DD732DB" w14:textId="77777777" w:rsidR="00E12CE7" w:rsidRPr="0050576D" w:rsidRDefault="00E12CE7" w:rsidP="002D5B89">
      <w:pPr>
        <w:widowControl w:val="0"/>
        <w:spacing w:line="360" w:lineRule="auto"/>
        <w:ind w:firstLine="737"/>
        <w:jc w:val="both"/>
        <w:rPr>
          <w:szCs w:val="24"/>
          <w:lang w:val="ru-RU"/>
        </w:rPr>
      </w:pPr>
      <w:r w:rsidRPr="0050576D">
        <w:rPr>
          <w:szCs w:val="24"/>
          <w:u w:val="single"/>
          <w:lang w:val="ru-RU"/>
        </w:rPr>
        <w:t>Оценка воздействия на поверхностные водные объекты</w:t>
      </w:r>
      <w:r w:rsidRPr="0050576D">
        <w:rPr>
          <w:szCs w:val="24"/>
          <w:lang w:val="ru-RU"/>
        </w:rPr>
        <w:t>. Сброс производственных и хозяйственно-бытовых сточных вод в поверхностные и подземные водные источники не предусматривается.</w:t>
      </w:r>
    </w:p>
    <w:p w14:paraId="43C6E98E" w14:textId="77777777" w:rsidR="00E12CE7" w:rsidRPr="0050576D" w:rsidRDefault="00E12CE7" w:rsidP="002D5B89">
      <w:pPr>
        <w:widowControl w:val="0"/>
        <w:spacing w:line="360" w:lineRule="auto"/>
        <w:ind w:firstLine="737"/>
        <w:jc w:val="both"/>
        <w:rPr>
          <w:szCs w:val="24"/>
          <w:lang w:val="ru-RU"/>
        </w:rPr>
      </w:pPr>
      <w:r w:rsidRPr="0050576D">
        <w:rPr>
          <w:szCs w:val="24"/>
          <w:u w:val="single"/>
          <w:lang w:val="ru-RU"/>
        </w:rPr>
        <w:t>Подземные воды</w:t>
      </w:r>
      <w:r w:rsidRPr="0050576D">
        <w:rPr>
          <w:szCs w:val="24"/>
          <w:lang w:val="ru-RU"/>
        </w:rPr>
        <w:t>. Загрязнение подземных вод не прогнозируется, так как сточные воды предусматривается собирать в отдельные емкости, а затем, по мере их накопления, вывозить на собственные биопруды.</w:t>
      </w:r>
    </w:p>
    <w:p w14:paraId="40FAB8F0" w14:textId="77777777" w:rsidR="00E12CE7" w:rsidRPr="0050576D" w:rsidRDefault="00E12CE7" w:rsidP="002D5B89">
      <w:pPr>
        <w:widowControl w:val="0"/>
        <w:spacing w:line="360" w:lineRule="auto"/>
        <w:ind w:firstLine="737"/>
        <w:jc w:val="both"/>
        <w:rPr>
          <w:szCs w:val="24"/>
          <w:lang w:val="ru-RU"/>
        </w:rPr>
      </w:pPr>
      <w:r w:rsidRPr="0050576D">
        <w:rPr>
          <w:szCs w:val="24"/>
          <w:u w:val="single"/>
          <w:lang w:val="ru-RU"/>
        </w:rPr>
        <w:t>Почвенно-растительный покров.</w:t>
      </w:r>
      <w:r w:rsidRPr="0050576D">
        <w:rPr>
          <w:szCs w:val="24"/>
          <w:lang w:val="ru-RU"/>
        </w:rPr>
        <w:t xml:space="preserve"> При проведении планируемых работ воздействие на растительность будет выражаться двумя основными направлениями: механическом воздействии и химическом загрязнении почв; на почву ограниченное - незначительные изменения рельефа, не влияющие на сток, техногенные новообразования локализованы, незначительные изменения почв за счет уплотнения и частичного уничтожения надпочвенного покрова, не приводящие к изменению структуры почв, почвообразовательных процессов.</w:t>
      </w:r>
    </w:p>
    <w:p w14:paraId="6D95AC8C" w14:textId="77777777" w:rsidR="00E12CE7" w:rsidRPr="0050576D" w:rsidRDefault="00E12CE7" w:rsidP="002D5B89">
      <w:pPr>
        <w:widowControl w:val="0"/>
        <w:spacing w:line="360" w:lineRule="auto"/>
        <w:ind w:firstLine="737"/>
        <w:jc w:val="both"/>
        <w:rPr>
          <w:szCs w:val="24"/>
          <w:lang w:val="ru-RU"/>
        </w:rPr>
      </w:pPr>
      <w:r w:rsidRPr="0050576D">
        <w:rPr>
          <w:szCs w:val="24"/>
          <w:u w:val="single"/>
          <w:lang w:val="ru-RU"/>
        </w:rPr>
        <w:t>Животный мир.</w:t>
      </w:r>
      <w:r w:rsidRPr="0050576D">
        <w:rPr>
          <w:szCs w:val="24"/>
          <w:lang w:val="ru-RU"/>
        </w:rPr>
        <w:t xml:space="preserve"> Основными факторами воздействия на большинство </w:t>
      </w:r>
      <w:r w:rsidRPr="0050576D">
        <w:rPr>
          <w:szCs w:val="24"/>
          <w:lang w:val="ru-RU"/>
        </w:rPr>
        <w:lastRenderedPageBreak/>
        <w:t>представителей фауны при планируемой деятельности будут:потеря мест обитания и нарушение мест обитания, также физическое присутствие объекта и физические факторы воздействия – шум и свет.</w:t>
      </w:r>
    </w:p>
    <w:p w14:paraId="22095D23" w14:textId="77777777" w:rsidR="00E12CE7" w:rsidRPr="0050576D" w:rsidRDefault="00E12CE7" w:rsidP="002D5B89">
      <w:pPr>
        <w:widowControl w:val="0"/>
        <w:spacing w:line="360" w:lineRule="auto"/>
        <w:ind w:firstLine="737"/>
        <w:jc w:val="both"/>
        <w:rPr>
          <w:szCs w:val="24"/>
          <w:lang w:val="ru-RU"/>
        </w:rPr>
      </w:pPr>
      <w:r w:rsidRPr="0050576D">
        <w:rPr>
          <w:szCs w:val="24"/>
          <w:u w:val="single"/>
          <w:lang w:val="ru-RU"/>
        </w:rPr>
        <w:t>Охраняемые природные территории и объекты. В районе проведения работ</w:t>
      </w:r>
      <w:r w:rsidRPr="0050576D">
        <w:rPr>
          <w:szCs w:val="24"/>
          <w:lang w:val="ru-RU"/>
        </w:rPr>
        <w:t xml:space="preserve"> отсутствуют природные зоны, памятники истории и культуры, входящие в список охраняемых государством объектов.</w:t>
      </w:r>
    </w:p>
    <w:p w14:paraId="5C46DF4E" w14:textId="77777777" w:rsidR="00E12CE7" w:rsidRPr="0050576D" w:rsidRDefault="00E12CE7" w:rsidP="002D5B89">
      <w:pPr>
        <w:widowControl w:val="0"/>
        <w:spacing w:line="360" w:lineRule="auto"/>
        <w:ind w:firstLine="737"/>
        <w:jc w:val="both"/>
        <w:rPr>
          <w:szCs w:val="24"/>
          <w:lang w:val="ru-RU"/>
        </w:rPr>
      </w:pPr>
      <w:r w:rsidRPr="0050576D">
        <w:rPr>
          <w:szCs w:val="24"/>
          <w:u w:val="single"/>
          <w:lang w:val="ru-RU"/>
        </w:rPr>
        <w:t>Население и здоровье населения.</w:t>
      </w:r>
      <w:r w:rsidRPr="0050576D">
        <w:rPr>
          <w:szCs w:val="24"/>
          <w:lang w:val="ru-RU"/>
        </w:rPr>
        <w:t xml:space="preserve"> Ввиду того, что населенный пункт расположен на значительном удалении от территории планируемых работ, существенного воздействия на здоровье населения не ожидается.</w:t>
      </w:r>
    </w:p>
    <w:p w14:paraId="25F19A24" w14:textId="77777777" w:rsidR="00E12CE7" w:rsidRPr="0050576D" w:rsidRDefault="00E12CE7" w:rsidP="002D5B89">
      <w:pPr>
        <w:widowControl w:val="0"/>
        <w:spacing w:line="360" w:lineRule="auto"/>
        <w:ind w:firstLine="737"/>
        <w:jc w:val="both"/>
        <w:rPr>
          <w:szCs w:val="24"/>
          <w:lang w:val="ru-RU"/>
        </w:rPr>
      </w:pPr>
      <w:r w:rsidRPr="0050576D">
        <w:rPr>
          <w:szCs w:val="24"/>
          <w:u w:val="single"/>
          <w:lang w:val="ru-RU"/>
        </w:rPr>
        <w:t>Аварийные ситуации</w:t>
      </w:r>
      <w:r w:rsidRPr="0050576D">
        <w:rPr>
          <w:szCs w:val="24"/>
          <w:lang w:val="ru-RU"/>
        </w:rPr>
        <w:t>. Во избежание возникновения аварийных ситуаций и обеспечения безопасности на всех этапах работ необходимо соблюдение проектных норм. Для снижения степени риска при организации работ предусмотрены меры по предотвращению (снижению) аварийных ситуаций, которые включают организационные меры, перечень ответственности лиц, план передачи сообщений, подробные данные об аварийной службе и др.</w:t>
      </w:r>
    </w:p>
    <w:p w14:paraId="40B312A5" w14:textId="77777777" w:rsidR="00E12CE7" w:rsidRPr="0050576D" w:rsidRDefault="00E12CE7" w:rsidP="002D5B89">
      <w:pPr>
        <w:widowControl w:val="0"/>
        <w:spacing w:line="360" w:lineRule="auto"/>
        <w:ind w:firstLine="737"/>
        <w:jc w:val="both"/>
        <w:rPr>
          <w:szCs w:val="24"/>
          <w:u w:val="single"/>
          <w:lang w:val="ru-RU"/>
        </w:rPr>
      </w:pPr>
      <w:r w:rsidRPr="0050576D">
        <w:rPr>
          <w:szCs w:val="24"/>
          <w:u w:val="single"/>
          <w:lang w:val="ru-RU"/>
        </w:rPr>
        <w:t>В целом, оценка воздействия на окружающую среду в районе предполагаемых работ показала, что последствия планируемой деятельности будут, не столь значительны при соблюдении рекомендуемых природоохранных мероприятий.</w:t>
      </w:r>
    </w:p>
    <w:p w14:paraId="30DF2D4B" w14:textId="77777777" w:rsidR="00E12CE7" w:rsidRPr="0050576D" w:rsidRDefault="00E12CE7" w:rsidP="002D5B89">
      <w:pPr>
        <w:spacing w:after="200" w:line="360" w:lineRule="auto"/>
        <w:rPr>
          <w:rStyle w:val="s0"/>
          <w:highlight w:val="yellow"/>
          <w:lang w:val="ru-RU"/>
        </w:rPr>
      </w:pPr>
    </w:p>
    <w:p w14:paraId="7CD9588E" w14:textId="77777777" w:rsidR="00E12CE7" w:rsidRPr="0050576D" w:rsidRDefault="00E12CE7" w:rsidP="002D5B89">
      <w:pPr>
        <w:spacing w:after="200" w:line="360" w:lineRule="auto"/>
        <w:rPr>
          <w:rStyle w:val="s0"/>
          <w:highlight w:val="yellow"/>
          <w:lang w:val="ru-RU"/>
        </w:rPr>
      </w:pPr>
    </w:p>
    <w:p w14:paraId="39273646" w14:textId="77777777" w:rsidR="00E12CE7" w:rsidRPr="0050576D" w:rsidRDefault="00E12CE7" w:rsidP="002D5B89">
      <w:pPr>
        <w:spacing w:after="200" w:line="360" w:lineRule="auto"/>
        <w:rPr>
          <w:rStyle w:val="s0"/>
          <w:highlight w:val="yellow"/>
          <w:lang w:val="ru-RU"/>
        </w:rPr>
      </w:pPr>
    </w:p>
    <w:p w14:paraId="3059EA7B" w14:textId="77777777" w:rsidR="00EB0238" w:rsidRPr="0050576D" w:rsidRDefault="00EB0238" w:rsidP="002D5B89">
      <w:pPr>
        <w:widowControl w:val="0"/>
        <w:spacing w:line="360" w:lineRule="auto"/>
        <w:rPr>
          <w:rStyle w:val="s0"/>
          <w:highlight w:val="yellow"/>
          <w:lang w:val="ru-RU"/>
        </w:rPr>
      </w:pPr>
    </w:p>
    <w:p w14:paraId="04853C5D" w14:textId="77777777" w:rsidR="00E12CE7" w:rsidRPr="0050576D" w:rsidRDefault="00E12CE7" w:rsidP="002D5B89">
      <w:pPr>
        <w:widowControl w:val="0"/>
        <w:spacing w:line="360" w:lineRule="auto"/>
        <w:rPr>
          <w:rStyle w:val="s0"/>
          <w:highlight w:val="yellow"/>
          <w:lang w:val="ru-RU"/>
        </w:rPr>
        <w:sectPr w:rsidR="00E12CE7" w:rsidRPr="0050576D" w:rsidSect="004E1381">
          <w:headerReference w:type="default" r:id="rId85"/>
          <w:pgSz w:w="11906" w:h="16838" w:code="9"/>
          <w:pgMar w:top="1238" w:right="851" w:bottom="1560" w:left="1701" w:header="568" w:footer="314" w:gutter="0"/>
          <w:cols w:space="708"/>
          <w:docGrid w:linePitch="360"/>
        </w:sectPr>
      </w:pPr>
    </w:p>
    <w:p w14:paraId="066980CC" w14:textId="77777777" w:rsidR="00332362" w:rsidRPr="0050576D" w:rsidRDefault="001926BF" w:rsidP="002D5B89">
      <w:pPr>
        <w:pStyle w:val="14"/>
        <w:keepNext w:val="0"/>
        <w:widowControl w:val="0"/>
        <w:tabs>
          <w:tab w:val="left" w:pos="1134"/>
        </w:tabs>
        <w:autoSpaceDE w:val="0"/>
        <w:autoSpaceDN w:val="0"/>
        <w:adjustRightInd w:val="0"/>
        <w:spacing w:before="120" w:after="120" w:line="360" w:lineRule="auto"/>
        <w:ind w:left="709"/>
        <w:jc w:val="both"/>
        <w:rPr>
          <w:rFonts w:ascii="Times New Roman" w:hAnsi="Times New Roman" w:cs="Times New Roman"/>
          <w:caps/>
          <w:sz w:val="24"/>
          <w:szCs w:val="24"/>
          <w:lang w:val="ru-RU"/>
        </w:rPr>
      </w:pPr>
      <w:bookmarkStart w:id="316" w:name="_Toc499480742"/>
      <w:bookmarkStart w:id="317" w:name="_Toc225739294"/>
      <w:r w:rsidRPr="0050576D">
        <w:rPr>
          <w:rFonts w:ascii="Times New Roman" w:hAnsi="Times New Roman" w:cs="Times New Roman"/>
          <w:caps/>
          <w:sz w:val="24"/>
          <w:szCs w:val="24"/>
          <w:lang w:val="ru-RU"/>
        </w:rPr>
        <w:lastRenderedPageBreak/>
        <w:t xml:space="preserve">14 </w:t>
      </w:r>
      <w:r w:rsidR="00332362" w:rsidRPr="0050576D">
        <w:rPr>
          <w:rFonts w:ascii="Times New Roman" w:hAnsi="Times New Roman" w:cs="Times New Roman"/>
          <w:caps/>
          <w:sz w:val="24"/>
          <w:szCs w:val="24"/>
          <w:lang w:val="ru-RU"/>
        </w:rPr>
        <w:t>СПИСОК ИСПОЛЬЗОВАННОЙ ЛИТЕРАТУРЫ</w:t>
      </w:r>
      <w:bookmarkEnd w:id="316"/>
      <w:bookmarkEnd w:id="317"/>
    </w:p>
    <w:p w14:paraId="187ED0C1" w14:textId="77777777" w:rsidR="00BA77AF" w:rsidRPr="0050576D" w:rsidRDefault="00BA77AF" w:rsidP="00C82F35">
      <w:pPr>
        <w:widowControl w:val="0"/>
        <w:numPr>
          <w:ilvl w:val="0"/>
          <w:numId w:val="82"/>
        </w:numPr>
        <w:tabs>
          <w:tab w:val="left" w:pos="1134"/>
        </w:tabs>
        <w:autoSpaceDE w:val="0"/>
        <w:autoSpaceDN w:val="0"/>
        <w:adjustRightInd w:val="0"/>
        <w:spacing w:line="360" w:lineRule="auto"/>
        <w:jc w:val="both"/>
        <w:rPr>
          <w:iCs/>
          <w:lang w:val="ru-RU"/>
        </w:rPr>
      </w:pPr>
      <w:r w:rsidRPr="0050576D">
        <w:rPr>
          <w:iCs/>
          <w:lang w:val="ru-RU"/>
        </w:rPr>
        <w:t>Экологический кодекс Республики Казахстан, Астана, 20</w:t>
      </w:r>
      <w:r w:rsidR="005A3E19" w:rsidRPr="0050576D">
        <w:rPr>
          <w:iCs/>
          <w:lang w:val="ru-RU"/>
        </w:rPr>
        <w:t>21</w:t>
      </w:r>
      <w:r w:rsidRPr="0050576D">
        <w:rPr>
          <w:iCs/>
          <w:lang w:val="ru-RU"/>
        </w:rPr>
        <w:t xml:space="preserve"> г.</w:t>
      </w:r>
      <w:r w:rsidR="009A7507" w:rsidRPr="0050576D">
        <w:rPr>
          <w:iCs/>
          <w:lang w:val="ru-RU"/>
        </w:rPr>
        <w:t xml:space="preserve"> (с изменениями и дополнениями от 27.12.2021 г.)</w:t>
      </w:r>
      <w:r w:rsidRPr="0050576D">
        <w:rPr>
          <w:iCs/>
          <w:lang w:val="ru-RU"/>
        </w:rPr>
        <w:t>;</w:t>
      </w:r>
    </w:p>
    <w:p w14:paraId="541B29E5" w14:textId="77777777" w:rsidR="00BA77AF" w:rsidRPr="0050576D" w:rsidRDefault="00BA77AF" w:rsidP="00C82F35">
      <w:pPr>
        <w:widowControl w:val="0"/>
        <w:numPr>
          <w:ilvl w:val="0"/>
          <w:numId w:val="82"/>
        </w:numPr>
        <w:tabs>
          <w:tab w:val="left" w:pos="1134"/>
        </w:tabs>
        <w:autoSpaceDE w:val="0"/>
        <w:autoSpaceDN w:val="0"/>
        <w:adjustRightInd w:val="0"/>
        <w:spacing w:line="360" w:lineRule="auto"/>
        <w:jc w:val="both"/>
        <w:rPr>
          <w:iCs/>
          <w:lang w:val="ru-RU"/>
        </w:rPr>
      </w:pPr>
      <w:r w:rsidRPr="0050576D">
        <w:rPr>
          <w:iCs/>
          <w:lang w:val="ru-RU"/>
        </w:rPr>
        <w:t>Порядок нормирования объемов образования и размещения отходов производства. РНД 03.1.0.3.01-96, Алматы, 1996 г.;</w:t>
      </w:r>
    </w:p>
    <w:p w14:paraId="31230F5B" w14:textId="77777777" w:rsidR="00BA77AF" w:rsidRPr="0050576D" w:rsidRDefault="00BA77AF" w:rsidP="00C82F35">
      <w:pPr>
        <w:widowControl w:val="0"/>
        <w:numPr>
          <w:ilvl w:val="0"/>
          <w:numId w:val="82"/>
        </w:numPr>
        <w:tabs>
          <w:tab w:val="left" w:pos="1134"/>
        </w:tabs>
        <w:autoSpaceDE w:val="0"/>
        <w:autoSpaceDN w:val="0"/>
        <w:adjustRightInd w:val="0"/>
        <w:spacing w:line="360" w:lineRule="auto"/>
        <w:jc w:val="both"/>
        <w:rPr>
          <w:iCs/>
          <w:lang w:val="ru-RU"/>
        </w:rPr>
      </w:pPr>
      <w:r w:rsidRPr="0050576D">
        <w:rPr>
          <w:lang w:val="ru-RU"/>
        </w:rPr>
        <w:t xml:space="preserve">Внутренний водопровод и канализация зданий, </w:t>
      </w:r>
      <w:r w:rsidR="005A3E19" w:rsidRPr="0050576D">
        <w:rPr>
          <w:lang w:val="ru-RU"/>
        </w:rPr>
        <w:t>СП РК 4.01-101-2012</w:t>
      </w:r>
      <w:r w:rsidRPr="0050576D">
        <w:rPr>
          <w:lang w:val="ru-RU"/>
        </w:rPr>
        <w:t>;</w:t>
      </w:r>
    </w:p>
    <w:p w14:paraId="2910F5BE" w14:textId="77777777" w:rsidR="00BA77AF" w:rsidRPr="0050576D" w:rsidRDefault="00BA77AF" w:rsidP="00C82F35">
      <w:pPr>
        <w:widowControl w:val="0"/>
        <w:numPr>
          <w:ilvl w:val="0"/>
          <w:numId w:val="82"/>
        </w:numPr>
        <w:tabs>
          <w:tab w:val="left" w:pos="810"/>
          <w:tab w:val="left" w:pos="1134"/>
        </w:tabs>
        <w:autoSpaceDE w:val="0"/>
        <w:autoSpaceDN w:val="0"/>
        <w:adjustRightInd w:val="0"/>
        <w:spacing w:line="360" w:lineRule="auto"/>
        <w:jc w:val="both"/>
        <w:rPr>
          <w:lang w:val="ru-RU"/>
        </w:rPr>
      </w:pPr>
      <w:r w:rsidRPr="0050576D">
        <w:rPr>
          <w:lang w:val="ru-RU"/>
        </w:rPr>
        <w:t xml:space="preserve">Сборник методик по расчету выбросов загрязняющих веществ от различных производств, Алматы 1996; </w:t>
      </w:r>
    </w:p>
    <w:p w14:paraId="0AB05225" w14:textId="77777777" w:rsidR="00BA77AF" w:rsidRPr="0050576D" w:rsidRDefault="00BA77AF" w:rsidP="00C82F35">
      <w:pPr>
        <w:widowControl w:val="0"/>
        <w:numPr>
          <w:ilvl w:val="0"/>
          <w:numId w:val="82"/>
        </w:numPr>
        <w:tabs>
          <w:tab w:val="left" w:pos="810"/>
          <w:tab w:val="left" w:pos="1134"/>
        </w:tabs>
        <w:autoSpaceDE w:val="0"/>
        <w:autoSpaceDN w:val="0"/>
        <w:adjustRightInd w:val="0"/>
        <w:spacing w:line="360" w:lineRule="auto"/>
        <w:jc w:val="both"/>
        <w:rPr>
          <w:lang w:val="ru-RU"/>
        </w:rPr>
      </w:pPr>
      <w:r w:rsidRPr="0050576D">
        <w:rPr>
          <w:lang w:val="ru-RU"/>
        </w:rPr>
        <w:t>Методика расчета выбросов загрязяющих веществ в атмосферу от стационарных дизельных ус</w:t>
      </w:r>
      <w:r w:rsidRPr="0050576D">
        <w:rPr>
          <w:lang w:val="ru-RU"/>
        </w:rPr>
        <w:softHyphen/>
        <w:t>тановок, РНД 211.2.02.04-2004 Астана, 2004;</w:t>
      </w:r>
    </w:p>
    <w:p w14:paraId="294BF9EF" w14:textId="77777777" w:rsidR="00BA77AF" w:rsidRPr="0050576D" w:rsidRDefault="00BA77AF" w:rsidP="00C82F35">
      <w:pPr>
        <w:widowControl w:val="0"/>
        <w:numPr>
          <w:ilvl w:val="0"/>
          <w:numId w:val="82"/>
        </w:numPr>
        <w:shd w:val="clear" w:color="auto" w:fill="FFFFFF"/>
        <w:tabs>
          <w:tab w:val="left" w:pos="-6237"/>
          <w:tab w:val="left" w:pos="810"/>
          <w:tab w:val="left" w:pos="1134"/>
        </w:tabs>
        <w:autoSpaceDE w:val="0"/>
        <w:autoSpaceDN w:val="0"/>
        <w:adjustRightInd w:val="0"/>
        <w:spacing w:line="360" w:lineRule="auto"/>
        <w:jc w:val="both"/>
        <w:rPr>
          <w:lang w:val="ru-RU"/>
        </w:rPr>
      </w:pPr>
      <w:r w:rsidRPr="0050576D">
        <w:rPr>
          <w:lang w:val="ru-RU"/>
        </w:rPr>
        <w:t xml:space="preserve">Методика расчета нормативов выбросов от неорганизованных источников, Астана, 2008 г.; </w:t>
      </w:r>
    </w:p>
    <w:p w14:paraId="62C00AE8" w14:textId="77777777" w:rsidR="00BA77AF" w:rsidRPr="0050576D" w:rsidRDefault="00BA77AF" w:rsidP="00C82F35">
      <w:pPr>
        <w:widowControl w:val="0"/>
        <w:numPr>
          <w:ilvl w:val="0"/>
          <w:numId w:val="82"/>
        </w:numPr>
        <w:tabs>
          <w:tab w:val="left" w:pos="810"/>
          <w:tab w:val="left" w:pos="1134"/>
        </w:tabs>
        <w:autoSpaceDE w:val="0"/>
        <w:autoSpaceDN w:val="0"/>
        <w:adjustRightInd w:val="0"/>
        <w:spacing w:line="360" w:lineRule="auto"/>
        <w:jc w:val="both"/>
        <w:rPr>
          <w:lang w:val="ru-RU"/>
        </w:rPr>
      </w:pPr>
      <w:r w:rsidRPr="0050576D">
        <w:rPr>
          <w:lang w:val="ru-RU"/>
        </w:rPr>
        <w:t>Методика расчета выбросов загрязняющих веществ в атмосферу при сварочных работах (по величинам удельных выбросов). РНД 211.2.02.03-2004". Астана, 2004 г.;</w:t>
      </w:r>
    </w:p>
    <w:p w14:paraId="7C6F5240" w14:textId="77777777" w:rsidR="00BA77AF" w:rsidRPr="0050576D" w:rsidRDefault="00BA77AF" w:rsidP="00C82F35">
      <w:pPr>
        <w:widowControl w:val="0"/>
        <w:numPr>
          <w:ilvl w:val="0"/>
          <w:numId w:val="82"/>
        </w:numPr>
        <w:shd w:val="clear" w:color="auto" w:fill="FFFFFF"/>
        <w:tabs>
          <w:tab w:val="left" w:pos="-6237"/>
          <w:tab w:val="left" w:pos="-142"/>
          <w:tab w:val="left" w:pos="1134"/>
        </w:tabs>
        <w:autoSpaceDE w:val="0"/>
        <w:autoSpaceDN w:val="0"/>
        <w:adjustRightInd w:val="0"/>
        <w:spacing w:line="360" w:lineRule="auto"/>
        <w:jc w:val="both"/>
        <w:rPr>
          <w:szCs w:val="24"/>
          <w:lang w:val="ru-RU"/>
        </w:rPr>
      </w:pPr>
      <w:r w:rsidRPr="0050576D">
        <w:rPr>
          <w:color w:val="000000"/>
          <w:lang w:val="ru-RU"/>
        </w:rPr>
        <w:t xml:space="preserve">Методические </w:t>
      </w:r>
      <w:r w:rsidRPr="0050576D">
        <w:rPr>
          <w:color w:val="000000"/>
          <w:spacing w:val="1"/>
          <w:lang w:val="ru-RU"/>
        </w:rPr>
        <w:t xml:space="preserve">указания по определению выбросов загрязняющих веществ в атмосферу из резервуаров, </w:t>
      </w:r>
      <w:r w:rsidRPr="0050576D">
        <w:rPr>
          <w:color w:val="000000"/>
          <w:spacing w:val="-1"/>
          <w:lang w:val="ru-RU"/>
        </w:rPr>
        <w:t>Астана, 2004;</w:t>
      </w:r>
    </w:p>
    <w:p w14:paraId="55B357A3" w14:textId="77777777" w:rsidR="00BA77AF" w:rsidRPr="0050576D" w:rsidRDefault="00BA77AF" w:rsidP="00C82F35">
      <w:pPr>
        <w:widowControl w:val="0"/>
        <w:numPr>
          <w:ilvl w:val="0"/>
          <w:numId w:val="82"/>
        </w:numPr>
        <w:shd w:val="clear" w:color="auto" w:fill="FFFFFF"/>
        <w:tabs>
          <w:tab w:val="left" w:pos="-6237"/>
          <w:tab w:val="left" w:pos="-142"/>
          <w:tab w:val="left" w:pos="1134"/>
        </w:tabs>
        <w:autoSpaceDE w:val="0"/>
        <w:autoSpaceDN w:val="0"/>
        <w:adjustRightInd w:val="0"/>
        <w:spacing w:line="360" w:lineRule="auto"/>
        <w:jc w:val="both"/>
        <w:rPr>
          <w:szCs w:val="24"/>
          <w:lang w:val="ru-RU"/>
        </w:rPr>
      </w:pPr>
      <w:r w:rsidRPr="0050576D">
        <w:rPr>
          <w:szCs w:val="24"/>
          <w:lang w:val="ru-RU"/>
        </w:rPr>
        <w:t>Методика расчета объемов образования эмиссий (в части отходов производства, сточных вод) от бурения скважин (Приказ Министра охраны окружающей среды</w:t>
      </w:r>
      <w:r w:rsidRPr="0050576D">
        <w:rPr>
          <w:szCs w:val="24"/>
        </w:rPr>
        <w:t> </w:t>
      </w:r>
      <w:r w:rsidRPr="0050576D">
        <w:rPr>
          <w:szCs w:val="24"/>
          <w:lang w:val="ru-RU"/>
        </w:rPr>
        <w:t>Республики Казахстан</w:t>
      </w:r>
      <w:r w:rsidRPr="0050576D">
        <w:rPr>
          <w:szCs w:val="24"/>
        </w:rPr>
        <w:t> </w:t>
      </w:r>
      <w:r w:rsidRPr="0050576D">
        <w:rPr>
          <w:szCs w:val="24"/>
          <w:lang w:val="ru-RU"/>
        </w:rPr>
        <w:t>от 3 мая 2012 года № 129-ө).</w:t>
      </w:r>
    </w:p>
    <w:p w14:paraId="5C35E1C1" w14:textId="77777777" w:rsidR="00BA77AF" w:rsidRPr="0050576D" w:rsidRDefault="009A7507" w:rsidP="00C82F35">
      <w:pPr>
        <w:widowControl w:val="0"/>
        <w:numPr>
          <w:ilvl w:val="0"/>
          <w:numId w:val="82"/>
        </w:numPr>
        <w:tabs>
          <w:tab w:val="left" w:pos="810"/>
          <w:tab w:val="left" w:pos="1134"/>
        </w:tabs>
        <w:autoSpaceDE w:val="0"/>
        <w:autoSpaceDN w:val="0"/>
        <w:adjustRightInd w:val="0"/>
        <w:spacing w:line="360" w:lineRule="auto"/>
        <w:jc w:val="both"/>
        <w:rPr>
          <w:lang w:val="ru-RU"/>
        </w:rPr>
      </w:pPr>
      <w:r w:rsidRPr="0050576D">
        <w:rPr>
          <w:lang w:val="ru-RU"/>
        </w:rPr>
        <w:t>Методика расчета лимитов накопления отходов и лимитов захоронения отходов</w:t>
      </w:r>
      <w:r w:rsidR="00BA77AF" w:rsidRPr="0050576D">
        <w:rPr>
          <w:lang w:val="ru-RU"/>
        </w:rPr>
        <w:t xml:space="preserve">. </w:t>
      </w:r>
      <w:r w:rsidRPr="0050576D">
        <w:rPr>
          <w:lang w:val="ru-RU"/>
        </w:rPr>
        <w:t>Приказ Министра экологии, геологии и природных ресурсов Республики Казахстан от 22 июня 2021 года № 206</w:t>
      </w:r>
      <w:r w:rsidR="00BA77AF" w:rsidRPr="0050576D">
        <w:rPr>
          <w:lang w:val="ru-RU"/>
        </w:rPr>
        <w:t xml:space="preserve">.   </w:t>
      </w:r>
    </w:p>
    <w:p w14:paraId="1A228547" w14:textId="77777777" w:rsidR="00BA77AF" w:rsidRPr="0050576D" w:rsidRDefault="00BA77AF" w:rsidP="00C82F35">
      <w:pPr>
        <w:widowControl w:val="0"/>
        <w:numPr>
          <w:ilvl w:val="0"/>
          <w:numId w:val="82"/>
        </w:numPr>
        <w:tabs>
          <w:tab w:val="left" w:pos="810"/>
          <w:tab w:val="left" w:pos="1134"/>
        </w:tabs>
        <w:autoSpaceDE w:val="0"/>
        <w:autoSpaceDN w:val="0"/>
        <w:adjustRightInd w:val="0"/>
        <w:spacing w:line="360" w:lineRule="auto"/>
        <w:jc w:val="both"/>
        <w:rPr>
          <w:lang w:val="ru-RU"/>
        </w:rPr>
      </w:pPr>
      <w:r w:rsidRPr="0050576D">
        <w:rPr>
          <w:lang w:val="ru-RU"/>
        </w:rPr>
        <w:t xml:space="preserve">Санитарно-эпидемиологические требования к атмосферному воздуху в городских и сельских населенных пунктах. ГН Утверждены </w:t>
      </w:r>
      <w:hyperlink r:id="rId86" w:history="1">
        <w:r w:rsidRPr="0050576D">
          <w:rPr>
            <w:lang w:val="ru-RU"/>
          </w:rPr>
          <w:t>приказом</w:t>
        </w:r>
      </w:hyperlink>
      <w:r w:rsidRPr="0050576D">
        <w:rPr>
          <w:lang w:val="ru-RU"/>
        </w:rPr>
        <w:t xml:space="preserve"> Министра национальной экономики Республики Казахстан от 28 февраля 2015 года № 168.</w:t>
      </w:r>
    </w:p>
    <w:p w14:paraId="395FB84E" w14:textId="77777777" w:rsidR="00BA77AF" w:rsidRPr="0050576D" w:rsidRDefault="00BA77AF" w:rsidP="00C82F35">
      <w:pPr>
        <w:widowControl w:val="0"/>
        <w:numPr>
          <w:ilvl w:val="0"/>
          <w:numId w:val="82"/>
        </w:numPr>
        <w:tabs>
          <w:tab w:val="left" w:pos="810"/>
          <w:tab w:val="left" w:pos="1134"/>
        </w:tabs>
        <w:autoSpaceDE w:val="0"/>
        <w:autoSpaceDN w:val="0"/>
        <w:adjustRightInd w:val="0"/>
        <w:spacing w:line="360" w:lineRule="auto"/>
        <w:jc w:val="both"/>
        <w:rPr>
          <w:lang w:val="ru-RU"/>
        </w:rPr>
      </w:pPr>
      <w:r w:rsidRPr="0050576D">
        <w:rPr>
          <w:lang w:val="ru-RU"/>
        </w:rPr>
        <w:t xml:space="preserve">Гигиенические нормативы к физическим факторам, оказывающим воздействие на человека, утв. приказом Министра </w:t>
      </w:r>
      <w:r w:rsidR="00C61B75" w:rsidRPr="0050576D">
        <w:rPr>
          <w:lang w:val="ru-RU"/>
        </w:rPr>
        <w:t>здравоохранения</w:t>
      </w:r>
      <w:r w:rsidRPr="0050576D">
        <w:rPr>
          <w:lang w:val="ru-RU"/>
        </w:rPr>
        <w:t xml:space="preserve"> Республики Казахстан от </w:t>
      </w:r>
      <w:r w:rsidR="00C61B75" w:rsidRPr="0050576D">
        <w:rPr>
          <w:lang w:val="ru-RU"/>
        </w:rPr>
        <w:t>16</w:t>
      </w:r>
      <w:r w:rsidRPr="0050576D">
        <w:rPr>
          <w:lang w:val="ru-RU"/>
        </w:rPr>
        <w:t xml:space="preserve"> февраля 20</w:t>
      </w:r>
      <w:r w:rsidR="00C61B75" w:rsidRPr="0050576D">
        <w:rPr>
          <w:lang w:val="ru-RU"/>
        </w:rPr>
        <w:t>22</w:t>
      </w:r>
      <w:r w:rsidRPr="0050576D">
        <w:rPr>
          <w:lang w:val="ru-RU"/>
        </w:rPr>
        <w:t xml:space="preserve"> года № </w:t>
      </w:r>
      <w:r w:rsidR="00C61B75" w:rsidRPr="0050576D">
        <w:rPr>
          <w:lang w:val="ru-RU"/>
        </w:rPr>
        <w:t>ҚР ДСМ-15</w:t>
      </w:r>
      <w:r w:rsidRPr="0050576D">
        <w:rPr>
          <w:lang w:val="ru-RU"/>
        </w:rPr>
        <w:t>.</w:t>
      </w:r>
    </w:p>
    <w:p w14:paraId="282E5510" w14:textId="77777777" w:rsidR="00BA77AF" w:rsidRPr="0050576D" w:rsidRDefault="00BA77AF" w:rsidP="00C82F35">
      <w:pPr>
        <w:widowControl w:val="0"/>
        <w:numPr>
          <w:ilvl w:val="0"/>
          <w:numId w:val="82"/>
        </w:numPr>
        <w:tabs>
          <w:tab w:val="left" w:pos="810"/>
          <w:tab w:val="left" w:pos="1134"/>
        </w:tabs>
        <w:autoSpaceDE w:val="0"/>
        <w:autoSpaceDN w:val="0"/>
        <w:adjustRightInd w:val="0"/>
        <w:spacing w:line="360" w:lineRule="auto"/>
        <w:jc w:val="both"/>
        <w:rPr>
          <w:lang w:val="ru-RU"/>
        </w:rPr>
      </w:pPr>
      <w:r w:rsidRPr="0050576D">
        <w:rPr>
          <w:lang w:val="ru-RU"/>
        </w:rPr>
        <w:t xml:space="preserve">Санитарно-эпидемиологические требования к сбору, использованию, применению, обезвреживанию, транспортировке, хранению и захоронению отходов производства и потребления, утв. приказом </w:t>
      </w:r>
      <w:r w:rsidR="00C61B75" w:rsidRPr="0050576D">
        <w:rPr>
          <w:lang w:val="ru-RU"/>
        </w:rPr>
        <w:t>и.о. Министра здравоохранения</w:t>
      </w:r>
      <w:r w:rsidRPr="0050576D">
        <w:rPr>
          <w:lang w:val="ru-RU"/>
        </w:rPr>
        <w:t xml:space="preserve"> Республики Казахстан </w:t>
      </w:r>
      <w:r w:rsidR="00C61B75" w:rsidRPr="0050576D">
        <w:rPr>
          <w:lang w:val="ru-RU"/>
        </w:rPr>
        <w:t>Республики Казахстан от 25 декабря 2020 года № ҚР ДСМ-</w:t>
      </w:r>
      <w:r w:rsidR="00C61B75" w:rsidRPr="0050576D">
        <w:rPr>
          <w:lang w:val="ru-RU"/>
        </w:rPr>
        <w:lastRenderedPageBreak/>
        <w:t>331/2020</w:t>
      </w:r>
      <w:r w:rsidRPr="0050576D">
        <w:rPr>
          <w:lang w:val="ru-RU"/>
        </w:rPr>
        <w:t>.</w:t>
      </w:r>
    </w:p>
    <w:p w14:paraId="148220A8" w14:textId="77777777" w:rsidR="00BA77AF" w:rsidRPr="0050576D" w:rsidRDefault="00BA77AF" w:rsidP="00C82F35">
      <w:pPr>
        <w:widowControl w:val="0"/>
        <w:numPr>
          <w:ilvl w:val="0"/>
          <w:numId w:val="82"/>
        </w:numPr>
        <w:tabs>
          <w:tab w:val="left" w:pos="810"/>
          <w:tab w:val="left" w:pos="1134"/>
        </w:tabs>
        <w:autoSpaceDE w:val="0"/>
        <w:autoSpaceDN w:val="0"/>
        <w:adjustRightInd w:val="0"/>
        <w:spacing w:line="360" w:lineRule="auto"/>
        <w:jc w:val="both"/>
        <w:rPr>
          <w:lang w:val="ru-RU"/>
        </w:rPr>
      </w:pPr>
      <w:r w:rsidRPr="0050576D">
        <w:rPr>
          <w:lang w:val="ru-RU"/>
        </w:rPr>
        <w:t xml:space="preserve">Красная Книга Казахстана. Алматы, </w:t>
      </w:r>
      <w:r w:rsidR="00B22A2D" w:rsidRPr="0050576D">
        <w:rPr>
          <w:lang w:val="ru-RU"/>
        </w:rPr>
        <w:t>2010</w:t>
      </w:r>
      <w:r w:rsidRPr="0050576D">
        <w:rPr>
          <w:lang w:val="ru-RU"/>
        </w:rPr>
        <w:t>.</w:t>
      </w:r>
    </w:p>
    <w:p w14:paraId="5F2B7857" w14:textId="77777777" w:rsidR="00BA77AF" w:rsidRPr="0050576D" w:rsidRDefault="00BA77AF" w:rsidP="00C82F35">
      <w:pPr>
        <w:widowControl w:val="0"/>
        <w:numPr>
          <w:ilvl w:val="0"/>
          <w:numId w:val="82"/>
        </w:numPr>
        <w:tabs>
          <w:tab w:val="left" w:pos="810"/>
          <w:tab w:val="left" w:pos="1134"/>
        </w:tabs>
        <w:autoSpaceDE w:val="0"/>
        <w:autoSpaceDN w:val="0"/>
        <w:adjustRightInd w:val="0"/>
        <w:spacing w:line="360" w:lineRule="auto"/>
        <w:jc w:val="both"/>
        <w:rPr>
          <w:lang w:val="ru-RU"/>
        </w:rPr>
      </w:pPr>
      <w:r w:rsidRPr="0050576D">
        <w:rPr>
          <w:lang w:val="ru-RU"/>
        </w:rPr>
        <w:t>Месторождения нефти и газа Казахстана. Справочник. Алматы, 1998 год.</w:t>
      </w:r>
    </w:p>
    <w:p w14:paraId="21B47AFF" w14:textId="77777777" w:rsidR="00BA77AF" w:rsidRPr="0050576D" w:rsidRDefault="00BA77AF" w:rsidP="00C82F35">
      <w:pPr>
        <w:widowControl w:val="0"/>
        <w:numPr>
          <w:ilvl w:val="0"/>
          <w:numId w:val="82"/>
        </w:numPr>
        <w:tabs>
          <w:tab w:val="left" w:pos="810"/>
          <w:tab w:val="left" w:pos="1134"/>
        </w:tabs>
        <w:autoSpaceDE w:val="0"/>
        <w:autoSpaceDN w:val="0"/>
        <w:adjustRightInd w:val="0"/>
        <w:spacing w:line="360" w:lineRule="auto"/>
        <w:jc w:val="both"/>
        <w:rPr>
          <w:lang w:val="ru-RU"/>
        </w:rPr>
      </w:pPr>
      <w:r w:rsidRPr="0050576D">
        <w:rPr>
          <w:lang w:val="ru-RU"/>
        </w:rPr>
        <w:t xml:space="preserve">Г.М Сухарев. Гидрогеология нефтяных и газовых месторождений. Москва, Недра. 1971. </w:t>
      </w:r>
    </w:p>
    <w:p w14:paraId="23DF56DD" w14:textId="77777777" w:rsidR="00BA77AF" w:rsidRPr="0050576D" w:rsidRDefault="00BA77AF" w:rsidP="00C82F35">
      <w:pPr>
        <w:widowControl w:val="0"/>
        <w:numPr>
          <w:ilvl w:val="0"/>
          <w:numId w:val="82"/>
        </w:numPr>
        <w:tabs>
          <w:tab w:val="left" w:pos="810"/>
          <w:tab w:val="left" w:pos="1134"/>
        </w:tabs>
        <w:autoSpaceDE w:val="0"/>
        <w:autoSpaceDN w:val="0"/>
        <w:adjustRightInd w:val="0"/>
        <w:spacing w:line="360" w:lineRule="auto"/>
        <w:jc w:val="both"/>
        <w:rPr>
          <w:lang w:val="ru-RU"/>
        </w:rPr>
      </w:pPr>
      <w:r w:rsidRPr="0050576D">
        <w:rPr>
          <w:lang w:val="ru-RU"/>
        </w:rPr>
        <w:t xml:space="preserve">В.Н Корценштейн. Гидрогеология Бухаро-Хивинской газонефтеносной области. Москва, Недра. 1964. </w:t>
      </w:r>
    </w:p>
    <w:p w14:paraId="4A14280A" w14:textId="77777777" w:rsidR="00BA77AF" w:rsidRPr="0050576D" w:rsidRDefault="00BA77AF" w:rsidP="00C82F35">
      <w:pPr>
        <w:widowControl w:val="0"/>
        <w:numPr>
          <w:ilvl w:val="0"/>
          <w:numId w:val="82"/>
        </w:numPr>
        <w:tabs>
          <w:tab w:val="left" w:pos="810"/>
          <w:tab w:val="left" w:pos="1134"/>
        </w:tabs>
        <w:autoSpaceDE w:val="0"/>
        <w:autoSpaceDN w:val="0"/>
        <w:adjustRightInd w:val="0"/>
        <w:spacing w:line="360" w:lineRule="auto"/>
        <w:jc w:val="both"/>
        <w:rPr>
          <w:lang w:val="ru-RU"/>
        </w:rPr>
      </w:pPr>
      <w:r w:rsidRPr="0050576D">
        <w:rPr>
          <w:lang w:val="ru-RU"/>
        </w:rPr>
        <w:t xml:space="preserve">А.Ф. Ковшарь Редкие животные Казахстана, Алма-Ата, 1986. </w:t>
      </w:r>
    </w:p>
    <w:p w14:paraId="0250D39D" w14:textId="77777777" w:rsidR="00BA77AF" w:rsidRPr="0050576D" w:rsidRDefault="00BA77AF" w:rsidP="00C82F35">
      <w:pPr>
        <w:widowControl w:val="0"/>
        <w:numPr>
          <w:ilvl w:val="0"/>
          <w:numId w:val="82"/>
        </w:numPr>
        <w:tabs>
          <w:tab w:val="left" w:pos="810"/>
          <w:tab w:val="left" w:pos="1134"/>
        </w:tabs>
        <w:autoSpaceDE w:val="0"/>
        <w:autoSpaceDN w:val="0"/>
        <w:adjustRightInd w:val="0"/>
        <w:spacing w:line="360" w:lineRule="auto"/>
        <w:jc w:val="both"/>
        <w:rPr>
          <w:lang w:val="ru-RU"/>
        </w:rPr>
      </w:pPr>
      <w:r w:rsidRPr="0050576D">
        <w:rPr>
          <w:lang w:val="ru-RU"/>
        </w:rPr>
        <w:t xml:space="preserve">Редкие птицы и звери Казахстана, Алма-Ата, изд. «Галым», 1991. </w:t>
      </w:r>
    </w:p>
    <w:p w14:paraId="71D2E88D" w14:textId="77777777" w:rsidR="00BA77AF" w:rsidRPr="0050576D" w:rsidRDefault="00BA77AF" w:rsidP="00C82F35">
      <w:pPr>
        <w:widowControl w:val="0"/>
        <w:numPr>
          <w:ilvl w:val="0"/>
          <w:numId w:val="82"/>
        </w:numPr>
        <w:tabs>
          <w:tab w:val="left" w:pos="810"/>
          <w:tab w:val="left" w:pos="1134"/>
        </w:tabs>
        <w:autoSpaceDE w:val="0"/>
        <w:autoSpaceDN w:val="0"/>
        <w:adjustRightInd w:val="0"/>
        <w:spacing w:line="360" w:lineRule="auto"/>
        <w:jc w:val="both"/>
        <w:rPr>
          <w:lang w:val="ru-RU"/>
        </w:rPr>
      </w:pPr>
      <w:r w:rsidRPr="0050576D">
        <w:rPr>
          <w:lang w:val="ru-RU"/>
        </w:rPr>
        <w:t>Млекопитающие Казахстана, 1-4 том, Алма-Ата, изд. «Наука», 1982.</w:t>
      </w:r>
    </w:p>
    <w:p w14:paraId="4330641C" w14:textId="77777777" w:rsidR="00BA77AF" w:rsidRPr="0050576D" w:rsidRDefault="00BA77AF" w:rsidP="00C82F35">
      <w:pPr>
        <w:widowControl w:val="0"/>
        <w:numPr>
          <w:ilvl w:val="0"/>
          <w:numId w:val="82"/>
        </w:numPr>
        <w:tabs>
          <w:tab w:val="left" w:pos="810"/>
          <w:tab w:val="left" w:pos="1134"/>
        </w:tabs>
        <w:autoSpaceDE w:val="0"/>
        <w:autoSpaceDN w:val="0"/>
        <w:adjustRightInd w:val="0"/>
        <w:spacing w:line="360" w:lineRule="auto"/>
        <w:jc w:val="both"/>
        <w:rPr>
          <w:lang w:val="ru-RU"/>
        </w:rPr>
      </w:pPr>
      <w:r w:rsidRPr="0050576D">
        <w:rPr>
          <w:lang w:val="ru-RU"/>
        </w:rPr>
        <w:t xml:space="preserve">Жизнь животных в 7 томах, Москва. Просвещение, 1985. </w:t>
      </w:r>
    </w:p>
    <w:p w14:paraId="327D4C88" w14:textId="77777777" w:rsidR="00BA77AF" w:rsidRPr="0050576D" w:rsidRDefault="00BA77AF" w:rsidP="00C82F35">
      <w:pPr>
        <w:widowControl w:val="0"/>
        <w:numPr>
          <w:ilvl w:val="0"/>
          <w:numId w:val="82"/>
        </w:numPr>
        <w:tabs>
          <w:tab w:val="left" w:pos="810"/>
          <w:tab w:val="left" w:pos="1134"/>
        </w:tabs>
        <w:autoSpaceDE w:val="0"/>
        <w:autoSpaceDN w:val="0"/>
        <w:adjustRightInd w:val="0"/>
        <w:spacing w:line="360" w:lineRule="auto"/>
        <w:jc w:val="both"/>
        <w:rPr>
          <w:lang w:val="ru-RU"/>
        </w:rPr>
      </w:pPr>
      <w:r w:rsidRPr="0050576D">
        <w:rPr>
          <w:lang w:val="ru-RU"/>
        </w:rPr>
        <w:t>Ковшарь А.Ф. Заповедники Казахстана. Алма-Ата: Наука, 1989.</w:t>
      </w:r>
    </w:p>
    <w:p w14:paraId="0BEDC664" w14:textId="77777777" w:rsidR="00BA77AF" w:rsidRPr="0050576D" w:rsidRDefault="00BA77AF" w:rsidP="00C82F35">
      <w:pPr>
        <w:widowControl w:val="0"/>
        <w:numPr>
          <w:ilvl w:val="0"/>
          <w:numId w:val="82"/>
        </w:numPr>
        <w:tabs>
          <w:tab w:val="left" w:pos="810"/>
          <w:tab w:val="left" w:pos="1134"/>
        </w:tabs>
        <w:autoSpaceDE w:val="0"/>
        <w:autoSpaceDN w:val="0"/>
        <w:adjustRightInd w:val="0"/>
        <w:spacing w:line="360" w:lineRule="auto"/>
        <w:jc w:val="both"/>
        <w:rPr>
          <w:lang w:val="ru-RU"/>
        </w:rPr>
      </w:pPr>
      <w:r w:rsidRPr="0050576D">
        <w:rPr>
          <w:lang w:val="ru-RU"/>
        </w:rPr>
        <w:t>Млекопитающие Казахстана. Алма-Ата, 1969-1985 годы. Т. 1-6.</w:t>
      </w:r>
    </w:p>
    <w:p w14:paraId="3BE09AA8" w14:textId="77777777" w:rsidR="00BA77AF" w:rsidRPr="0050576D" w:rsidRDefault="00BA77AF" w:rsidP="00C82F35">
      <w:pPr>
        <w:widowControl w:val="0"/>
        <w:numPr>
          <w:ilvl w:val="0"/>
          <w:numId w:val="82"/>
        </w:numPr>
        <w:tabs>
          <w:tab w:val="left" w:pos="810"/>
          <w:tab w:val="left" w:pos="1134"/>
        </w:tabs>
        <w:autoSpaceDE w:val="0"/>
        <w:autoSpaceDN w:val="0"/>
        <w:adjustRightInd w:val="0"/>
        <w:spacing w:line="360" w:lineRule="auto"/>
        <w:jc w:val="both"/>
        <w:rPr>
          <w:lang w:val="ru-RU"/>
        </w:rPr>
      </w:pPr>
      <w:r w:rsidRPr="0050576D">
        <w:rPr>
          <w:lang w:val="ru-RU"/>
        </w:rPr>
        <w:t>К.Т. Параскив. Пресмыкающиеся Казахстана. Алма-Ата, 1956.</w:t>
      </w:r>
    </w:p>
    <w:p w14:paraId="3299FEF1" w14:textId="77777777" w:rsidR="00BA77AF" w:rsidRPr="0050576D" w:rsidRDefault="00BA77AF" w:rsidP="002D5B89">
      <w:pPr>
        <w:widowControl w:val="0"/>
        <w:spacing w:line="360" w:lineRule="auto"/>
        <w:rPr>
          <w:highlight w:val="yellow"/>
        </w:rPr>
      </w:pPr>
    </w:p>
    <w:p w14:paraId="58D62A35" w14:textId="77777777" w:rsidR="003E4ADD" w:rsidRPr="0050576D" w:rsidRDefault="003E4ADD" w:rsidP="002D5B89">
      <w:pPr>
        <w:widowControl w:val="0"/>
        <w:spacing w:line="360" w:lineRule="auto"/>
        <w:rPr>
          <w:highlight w:val="yellow"/>
          <w:lang w:val="ru-RU"/>
        </w:rPr>
        <w:sectPr w:rsidR="003E4ADD" w:rsidRPr="0050576D" w:rsidSect="009F1838">
          <w:headerReference w:type="default" r:id="rId87"/>
          <w:pgSz w:w="11906" w:h="16838" w:code="9"/>
          <w:pgMar w:top="1238" w:right="851" w:bottom="1702" w:left="1701" w:header="568" w:footer="770" w:gutter="0"/>
          <w:cols w:space="708"/>
          <w:docGrid w:linePitch="360"/>
        </w:sectPr>
      </w:pPr>
    </w:p>
    <w:p w14:paraId="2B1E181C" w14:textId="77777777" w:rsidR="00FB1EAB" w:rsidRPr="0050576D" w:rsidRDefault="00430F09" w:rsidP="002D5B89">
      <w:pPr>
        <w:pStyle w:val="14"/>
        <w:keepNext w:val="0"/>
        <w:widowControl w:val="0"/>
        <w:tabs>
          <w:tab w:val="left" w:pos="1134"/>
        </w:tabs>
        <w:autoSpaceDE w:val="0"/>
        <w:autoSpaceDN w:val="0"/>
        <w:adjustRightInd w:val="0"/>
        <w:spacing w:before="120" w:after="120" w:line="360" w:lineRule="auto"/>
        <w:jc w:val="both"/>
        <w:rPr>
          <w:rFonts w:ascii="Times New Roman" w:hAnsi="Times New Roman" w:cs="Times New Roman"/>
          <w:sz w:val="24"/>
          <w:szCs w:val="24"/>
          <w:lang w:val="ru-RU"/>
        </w:rPr>
      </w:pPr>
      <w:bookmarkStart w:id="318" w:name="_Toc225739295"/>
      <w:r w:rsidRPr="0050576D">
        <w:rPr>
          <w:rFonts w:ascii="Times New Roman" w:hAnsi="Times New Roman" w:cs="Times New Roman"/>
          <w:sz w:val="24"/>
          <w:szCs w:val="24"/>
          <w:lang w:val="ru-RU"/>
        </w:rPr>
        <w:lastRenderedPageBreak/>
        <w:t>ПРИЛОЖЕНИЕ 1 – РАСЧЕТЫ ВЫБРОСОВ ЗАГРЯЗНЯЮЩИХ ВЕЩЕСТВ</w:t>
      </w:r>
      <w:bookmarkEnd w:id="318"/>
    </w:p>
    <w:p w14:paraId="3C8FB061" w14:textId="77777777" w:rsidR="002A3D92" w:rsidRPr="0050576D" w:rsidRDefault="002A3D92" w:rsidP="002D5B89">
      <w:pPr>
        <w:widowControl w:val="0"/>
        <w:spacing w:line="360" w:lineRule="auto"/>
        <w:jc w:val="center"/>
        <w:rPr>
          <w:b/>
          <w:sz w:val="20"/>
          <w:u w:val="single"/>
          <w:lang w:val="ru-RU"/>
        </w:rPr>
      </w:pPr>
      <w:r w:rsidRPr="0050576D">
        <w:rPr>
          <w:b/>
          <w:sz w:val="20"/>
          <w:u w:val="single"/>
          <w:lang w:val="ru-RU"/>
        </w:rPr>
        <w:t>СТРОИТЕЛЬНО-МОНТАЖНЫЕ РАБОТЫ</w:t>
      </w:r>
      <w:r w:rsidR="00EB0016" w:rsidRPr="0050576D">
        <w:rPr>
          <w:b/>
          <w:sz w:val="20"/>
          <w:u w:val="single"/>
          <w:lang w:val="ru-RU"/>
        </w:rPr>
        <w:t xml:space="preserve"> (расчеты на одну скважину)</w:t>
      </w:r>
    </w:p>
    <w:p w14:paraId="6F6E5AA4" w14:textId="77777777" w:rsidR="002A3D92" w:rsidRPr="0050576D" w:rsidRDefault="002A3D92" w:rsidP="002D5B89">
      <w:pPr>
        <w:widowControl w:val="0"/>
        <w:spacing w:line="360" w:lineRule="auto"/>
        <w:jc w:val="center"/>
        <w:rPr>
          <w:b/>
          <w:color w:val="000000"/>
          <w:sz w:val="20"/>
          <w:highlight w:val="yellow"/>
          <w:lang w:val="ru-RU"/>
        </w:rPr>
      </w:pPr>
    </w:p>
    <w:p w14:paraId="7C531A55" w14:textId="77777777" w:rsidR="001A2002" w:rsidRPr="00EE6636" w:rsidRDefault="001A2002" w:rsidP="001A2002">
      <w:pPr>
        <w:rPr>
          <w:sz w:val="20"/>
          <w:lang w:val="ru-RU"/>
        </w:rPr>
      </w:pPr>
      <w:r w:rsidRPr="00EE6636">
        <w:rPr>
          <w:sz w:val="20"/>
          <w:lang w:val="ru-RU"/>
        </w:rPr>
        <w:t>Расчет выбросов загрязняющих веществ в атмосферу при обустройстве скважин (№108, 2г, 4г, 8р).</w:t>
      </w:r>
    </w:p>
    <w:tbl>
      <w:tblPr>
        <w:tblW w:w="5000" w:type="pct"/>
        <w:tblLook w:val="04A0" w:firstRow="1" w:lastRow="0" w:firstColumn="1" w:lastColumn="0" w:noHBand="0" w:noVBand="1"/>
      </w:tblPr>
      <w:tblGrid>
        <w:gridCol w:w="1046"/>
        <w:gridCol w:w="1316"/>
        <w:gridCol w:w="1843"/>
        <w:gridCol w:w="1297"/>
        <w:gridCol w:w="1109"/>
        <w:gridCol w:w="1474"/>
        <w:gridCol w:w="1485"/>
      </w:tblGrid>
      <w:tr w:rsidR="001A2002" w:rsidRPr="00EE6636" w14:paraId="397DA2C0" w14:textId="77777777" w:rsidTr="001A2002">
        <w:trPr>
          <w:trHeight w:val="312"/>
        </w:trPr>
        <w:tc>
          <w:tcPr>
            <w:tcW w:w="2313" w:type="pct"/>
            <w:gridSpan w:val="3"/>
            <w:tcBorders>
              <w:top w:val="nil"/>
              <w:left w:val="nil"/>
              <w:bottom w:val="nil"/>
              <w:right w:val="nil"/>
            </w:tcBorders>
            <w:shd w:val="clear" w:color="auto" w:fill="auto"/>
            <w:noWrap/>
            <w:vAlign w:val="bottom"/>
            <w:hideMark/>
          </w:tcPr>
          <w:p w14:paraId="1B263873" w14:textId="77777777" w:rsidR="001A2002" w:rsidRPr="00EE6636" w:rsidRDefault="001A2002" w:rsidP="001A2002">
            <w:pPr>
              <w:rPr>
                <w:b/>
                <w:bCs/>
                <w:sz w:val="20"/>
              </w:rPr>
            </w:pPr>
            <w:r w:rsidRPr="00EE6636">
              <w:rPr>
                <w:b/>
                <w:bCs/>
                <w:sz w:val="20"/>
              </w:rPr>
              <w:t>Источник № 0001 - Компрессор</w:t>
            </w:r>
          </w:p>
        </w:tc>
        <w:tc>
          <w:tcPr>
            <w:tcW w:w="650" w:type="pct"/>
            <w:tcBorders>
              <w:top w:val="nil"/>
              <w:left w:val="nil"/>
              <w:bottom w:val="nil"/>
              <w:right w:val="nil"/>
            </w:tcBorders>
            <w:shd w:val="clear" w:color="auto" w:fill="auto"/>
            <w:noWrap/>
            <w:vAlign w:val="bottom"/>
            <w:hideMark/>
          </w:tcPr>
          <w:p w14:paraId="24505A23" w14:textId="77777777" w:rsidR="001A2002" w:rsidRPr="00EE6636" w:rsidRDefault="001A2002" w:rsidP="001A2002">
            <w:pPr>
              <w:rPr>
                <w:sz w:val="20"/>
              </w:rPr>
            </w:pPr>
          </w:p>
        </w:tc>
        <w:tc>
          <w:tcPr>
            <w:tcW w:w="554" w:type="pct"/>
            <w:tcBorders>
              <w:top w:val="nil"/>
              <w:left w:val="nil"/>
              <w:bottom w:val="nil"/>
              <w:right w:val="nil"/>
            </w:tcBorders>
            <w:shd w:val="clear" w:color="auto" w:fill="auto"/>
            <w:noWrap/>
            <w:vAlign w:val="bottom"/>
            <w:hideMark/>
          </w:tcPr>
          <w:p w14:paraId="399EB9B2" w14:textId="77777777" w:rsidR="001A2002" w:rsidRPr="00EE6636" w:rsidRDefault="001A2002" w:rsidP="001A2002">
            <w:pPr>
              <w:rPr>
                <w:sz w:val="20"/>
              </w:rPr>
            </w:pPr>
          </w:p>
        </w:tc>
        <w:tc>
          <w:tcPr>
            <w:tcW w:w="739" w:type="pct"/>
            <w:tcBorders>
              <w:top w:val="nil"/>
              <w:left w:val="nil"/>
              <w:bottom w:val="nil"/>
              <w:right w:val="nil"/>
            </w:tcBorders>
            <w:shd w:val="clear" w:color="auto" w:fill="auto"/>
            <w:noWrap/>
            <w:vAlign w:val="bottom"/>
            <w:hideMark/>
          </w:tcPr>
          <w:p w14:paraId="1946B85C" w14:textId="77777777" w:rsidR="001A2002" w:rsidRPr="00EE6636" w:rsidRDefault="001A2002" w:rsidP="001A2002">
            <w:pPr>
              <w:rPr>
                <w:sz w:val="20"/>
              </w:rPr>
            </w:pPr>
          </w:p>
        </w:tc>
        <w:tc>
          <w:tcPr>
            <w:tcW w:w="744" w:type="pct"/>
            <w:tcBorders>
              <w:top w:val="nil"/>
              <w:left w:val="nil"/>
              <w:bottom w:val="nil"/>
              <w:right w:val="nil"/>
            </w:tcBorders>
            <w:shd w:val="clear" w:color="auto" w:fill="auto"/>
            <w:noWrap/>
            <w:vAlign w:val="bottom"/>
            <w:hideMark/>
          </w:tcPr>
          <w:p w14:paraId="491B5AF7" w14:textId="77777777" w:rsidR="001A2002" w:rsidRPr="00EE6636" w:rsidRDefault="001A2002" w:rsidP="001A2002">
            <w:pPr>
              <w:rPr>
                <w:sz w:val="20"/>
              </w:rPr>
            </w:pPr>
          </w:p>
        </w:tc>
      </w:tr>
      <w:tr w:rsidR="001A2002" w:rsidRPr="00EE6636" w14:paraId="0B37EEB3" w14:textId="77777777" w:rsidTr="001A2002">
        <w:trPr>
          <w:trHeight w:val="312"/>
        </w:trPr>
        <w:tc>
          <w:tcPr>
            <w:tcW w:w="1283" w:type="pct"/>
            <w:gridSpan w:val="2"/>
            <w:tcBorders>
              <w:top w:val="nil"/>
              <w:left w:val="nil"/>
              <w:bottom w:val="nil"/>
              <w:right w:val="nil"/>
            </w:tcBorders>
            <w:shd w:val="clear" w:color="auto" w:fill="auto"/>
            <w:noWrap/>
            <w:vAlign w:val="bottom"/>
            <w:hideMark/>
          </w:tcPr>
          <w:p w14:paraId="23D9849B" w14:textId="77777777" w:rsidR="001A2002" w:rsidRPr="00EE6636" w:rsidRDefault="001A2002" w:rsidP="001A2002">
            <w:pPr>
              <w:rPr>
                <w:sz w:val="20"/>
              </w:rPr>
            </w:pPr>
            <w:r w:rsidRPr="00EE6636">
              <w:rPr>
                <w:sz w:val="20"/>
              </w:rPr>
              <w:t>для одного источника</w:t>
            </w:r>
          </w:p>
        </w:tc>
        <w:tc>
          <w:tcPr>
            <w:tcW w:w="1030" w:type="pct"/>
            <w:tcBorders>
              <w:top w:val="nil"/>
              <w:left w:val="nil"/>
              <w:bottom w:val="nil"/>
              <w:right w:val="nil"/>
            </w:tcBorders>
            <w:shd w:val="clear" w:color="auto" w:fill="auto"/>
            <w:noWrap/>
            <w:vAlign w:val="bottom"/>
            <w:hideMark/>
          </w:tcPr>
          <w:p w14:paraId="6AC0F484" w14:textId="77777777" w:rsidR="001A2002" w:rsidRPr="00EE6636" w:rsidRDefault="001A2002" w:rsidP="001A2002">
            <w:pPr>
              <w:rPr>
                <w:sz w:val="20"/>
              </w:rPr>
            </w:pPr>
          </w:p>
        </w:tc>
        <w:tc>
          <w:tcPr>
            <w:tcW w:w="650" w:type="pct"/>
            <w:tcBorders>
              <w:top w:val="nil"/>
              <w:left w:val="nil"/>
              <w:bottom w:val="nil"/>
              <w:right w:val="nil"/>
            </w:tcBorders>
            <w:shd w:val="clear" w:color="auto" w:fill="auto"/>
            <w:noWrap/>
            <w:vAlign w:val="bottom"/>
            <w:hideMark/>
          </w:tcPr>
          <w:p w14:paraId="07714D5D" w14:textId="77777777" w:rsidR="001A2002" w:rsidRPr="00EE6636" w:rsidRDefault="001A2002" w:rsidP="001A2002">
            <w:pPr>
              <w:rPr>
                <w:sz w:val="20"/>
              </w:rPr>
            </w:pPr>
          </w:p>
        </w:tc>
        <w:tc>
          <w:tcPr>
            <w:tcW w:w="554" w:type="pct"/>
            <w:tcBorders>
              <w:top w:val="nil"/>
              <w:left w:val="nil"/>
              <w:bottom w:val="nil"/>
              <w:right w:val="nil"/>
            </w:tcBorders>
            <w:shd w:val="clear" w:color="auto" w:fill="auto"/>
            <w:noWrap/>
            <w:vAlign w:val="bottom"/>
            <w:hideMark/>
          </w:tcPr>
          <w:p w14:paraId="20B1A15C" w14:textId="77777777" w:rsidR="001A2002" w:rsidRPr="00EE6636" w:rsidRDefault="001A2002" w:rsidP="001A2002">
            <w:pPr>
              <w:rPr>
                <w:sz w:val="20"/>
              </w:rPr>
            </w:pPr>
          </w:p>
        </w:tc>
        <w:tc>
          <w:tcPr>
            <w:tcW w:w="739" w:type="pct"/>
            <w:tcBorders>
              <w:top w:val="nil"/>
              <w:left w:val="nil"/>
              <w:bottom w:val="nil"/>
              <w:right w:val="nil"/>
            </w:tcBorders>
            <w:shd w:val="clear" w:color="auto" w:fill="auto"/>
            <w:noWrap/>
            <w:vAlign w:val="bottom"/>
            <w:hideMark/>
          </w:tcPr>
          <w:p w14:paraId="5987FF37" w14:textId="77777777" w:rsidR="001A2002" w:rsidRPr="00EE6636" w:rsidRDefault="001A2002" w:rsidP="001A2002">
            <w:pPr>
              <w:rPr>
                <w:sz w:val="20"/>
              </w:rPr>
            </w:pPr>
          </w:p>
        </w:tc>
        <w:tc>
          <w:tcPr>
            <w:tcW w:w="744" w:type="pct"/>
            <w:tcBorders>
              <w:top w:val="nil"/>
              <w:left w:val="nil"/>
              <w:bottom w:val="nil"/>
              <w:right w:val="nil"/>
            </w:tcBorders>
            <w:shd w:val="clear" w:color="auto" w:fill="auto"/>
            <w:noWrap/>
            <w:vAlign w:val="bottom"/>
            <w:hideMark/>
          </w:tcPr>
          <w:p w14:paraId="5156D50B" w14:textId="77777777" w:rsidR="001A2002" w:rsidRPr="00EE6636" w:rsidRDefault="001A2002" w:rsidP="001A2002">
            <w:pPr>
              <w:rPr>
                <w:sz w:val="20"/>
              </w:rPr>
            </w:pPr>
          </w:p>
        </w:tc>
      </w:tr>
      <w:tr w:rsidR="001A2002" w:rsidRPr="005357A1" w14:paraId="24649AAD" w14:textId="77777777" w:rsidTr="001A2002">
        <w:trPr>
          <w:trHeight w:val="276"/>
        </w:trPr>
        <w:tc>
          <w:tcPr>
            <w:tcW w:w="3517" w:type="pct"/>
            <w:gridSpan w:val="5"/>
            <w:tcBorders>
              <w:top w:val="nil"/>
              <w:left w:val="nil"/>
              <w:bottom w:val="nil"/>
              <w:right w:val="nil"/>
            </w:tcBorders>
            <w:shd w:val="clear" w:color="auto" w:fill="auto"/>
            <w:noWrap/>
            <w:vAlign w:val="bottom"/>
            <w:hideMark/>
          </w:tcPr>
          <w:p w14:paraId="7BCD0B7C" w14:textId="77777777" w:rsidR="001A2002" w:rsidRPr="00EE6636" w:rsidRDefault="001A2002" w:rsidP="001A2002">
            <w:pPr>
              <w:rPr>
                <w:sz w:val="20"/>
                <w:lang w:val="ru-RU"/>
              </w:rPr>
            </w:pPr>
            <w:r w:rsidRPr="00EE6636">
              <w:rPr>
                <w:sz w:val="20"/>
                <w:lang w:val="ru-RU"/>
              </w:rPr>
              <w:t xml:space="preserve">выбросы в атмосферу при работе дизельных приводов лебедки и ротора </w:t>
            </w:r>
          </w:p>
        </w:tc>
        <w:tc>
          <w:tcPr>
            <w:tcW w:w="739" w:type="pct"/>
            <w:tcBorders>
              <w:top w:val="nil"/>
              <w:left w:val="nil"/>
              <w:bottom w:val="nil"/>
              <w:right w:val="nil"/>
            </w:tcBorders>
            <w:shd w:val="clear" w:color="auto" w:fill="auto"/>
            <w:noWrap/>
            <w:vAlign w:val="bottom"/>
            <w:hideMark/>
          </w:tcPr>
          <w:p w14:paraId="043E98AD" w14:textId="77777777" w:rsidR="001A2002" w:rsidRPr="00EE6636" w:rsidRDefault="001A2002" w:rsidP="001A2002">
            <w:pPr>
              <w:rPr>
                <w:sz w:val="20"/>
                <w:lang w:val="ru-RU"/>
              </w:rPr>
            </w:pPr>
          </w:p>
        </w:tc>
        <w:tc>
          <w:tcPr>
            <w:tcW w:w="744" w:type="pct"/>
            <w:tcBorders>
              <w:top w:val="nil"/>
              <w:left w:val="nil"/>
              <w:bottom w:val="nil"/>
              <w:right w:val="nil"/>
            </w:tcBorders>
            <w:shd w:val="clear" w:color="auto" w:fill="auto"/>
            <w:noWrap/>
            <w:vAlign w:val="bottom"/>
            <w:hideMark/>
          </w:tcPr>
          <w:p w14:paraId="7073C54A" w14:textId="77777777" w:rsidR="001A2002" w:rsidRPr="00EE6636" w:rsidRDefault="001A2002" w:rsidP="001A2002">
            <w:pPr>
              <w:rPr>
                <w:sz w:val="20"/>
                <w:lang w:val="ru-RU"/>
              </w:rPr>
            </w:pPr>
          </w:p>
        </w:tc>
      </w:tr>
      <w:tr w:rsidR="001A2002" w:rsidRPr="005357A1" w14:paraId="59C98405" w14:textId="77777777" w:rsidTr="001A2002">
        <w:trPr>
          <w:trHeight w:val="1176"/>
        </w:trPr>
        <w:tc>
          <w:tcPr>
            <w:tcW w:w="548" w:type="pct"/>
            <w:tcBorders>
              <w:top w:val="single" w:sz="8" w:space="0" w:color="auto"/>
              <w:left w:val="single" w:sz="8" w:space="0" w:color="auto"/>
              <w:bottom w:val="single" w:sz="4" w:space="0" w:color="auto"/>
              <w:right w:val="single" w:sz="4" w:space="0" w:color="auto"/>
            </w:tcBorders>
            <w:shd w:val="clear" w:color="auto" w:fill="auto"/>
            <w:vAlign w:val="center"/>
            <w:hideMark/>
          </w:tcPr>
          <w:p w14:paraId="428E9CD0" w14:textId="77777777" w:rsidR="001A2002" w:rsidRPr="00EE6636" w:rsidRDefault="001A2002" w:rsidP="001A2002">
            <w:pPr>
              <w:jc w:val="center"/>
              <w:rPr>
                <w:sz w:val="20"/>
                <w:lang w:val="ru-RU"/>
              </w:rPr>
            </w:pPr>
            <w:r w:rsidRPr="00EE6636">
              <w:rPr>
                <w:sz w:val="20"/>
                <w:lang w:val="ru-RU"/>
              </w:rPr>
              <w:t xml:space="preserve">Уд. расход топлива </w:t>
            </w:r>
            <w:r w:rsidRPr="00EE6636">
              <w:rPr>
                <w:sz w:val="20"/>
              </w:rPr>
              <w:t>b</w:t>
            </w:r>
            <w:r w:rsidRPr="00EE6636">
              <w:rPr>
                <w:sz w:val="20"/>
                <w:lang w:val="ru-RU"/>
              </w:rPr>
              <w:t>, г/кВт.ч</w:t>
            </w:r>
          </w:p>
        </w:tc>
        <w:tc>
          <w:tcPr>
            <w:tcW w:w="735" w:type="pct"/>
            <w:tcBorders>
              <w:top w:val="single" w:sz="8" w:space="0" w:color="auto"/>
              <w:left w:val="nil"/>
              <w:bottom w:val="single" w:sz="4" w:space="0" w:color="auto"/>
              <w:right w:val="single" w:sz="4" w:space="0" w:color="auto"/>
            </w:tcBorders>
            <w:shd w:val="clear" w:color="auto" w:fill="auto"/>
            <w:vAlign w:val="center"/>
            <w:hideMark/>
          </w:tcPr>
          <w:p w14:paraId="7422B9B7" w14:textId="77777777" w:rsidR="001A2002" w:rsidRPr="00EE6636" w:rsidRDefault="001A2002" w:rsidP="001A2002">
            <w:pPr>
              <w:jc w:val="center"/>
              <w:rPr>
                <w:sz w:val="20"/>
              </w:rPr>
            </w:pPr>
            <w:r w:rsidRPr="00EE6636">
              <w:rPr>
                <w:sz w:val="20"/>
              </w:rPr>
              <w:t>Мощность Р, кВт</w:t>
            </w:r>
          </w:p>
        </w:tc>
        <w:tc>
          <w:tcPr>
            <w:tcW w:w="1030" w:type="pct"/>
            <w:tcBorders>
              <w:top w:val="single" w:sz="8" w:space="0" w:color="auto"/>
              <w:left w:val="nil"/>
              <w:bottom w:val="single" w:sz="4" w:space="0" w:color="auto"/>
              <w:right w:val="single" w:sz="4" w:space="0" w:color="auto"/>
            </w:tcBorders>
            <w:shd w:val="clear" w:color="auto" w:fill="auto"/>
            <w:vAlign w:val="center"/>
            <w:hideMark/>
          </w:tcPr>
          <w:p w14:paraId="733B9FBB" w14:textId="77777777" w:rsidR="001A2002" w:rsidRPr="00EE6636" w:rsidRDefault="001A2002" w:rsidP="001A2002">
            <w:pPr>
              <w:jc w:val="center"/>
              <w:rPr>
                <w:sz w:val="20"/>
                <w:lang w:val="ru-RU"/>
              </w:rPr>
            </w:pPr>
            <w:r w:rsidRPr="00EE6636">
              <w:rPr>
                <w:sz w:val="20"/>
                <w:lang w:val="ru-RU"/>
              </w:rPr>
              <w:t>Расход отработанных газов</w:t>
            </w:r>
            <w:r w:rsidRPr="00EE6636">
              <w:rPr>
                <w:sz w:val="20"/>
              </w:rPr>
              <w:t>G</w:t>
            </w:r>
            <w:r w:rsidRPr="00EE6636">
              <w:rPr>
                <w:sz w:val="20"/>
                <w:lang w:val="ru-RU"/>
              </w:rPr>
              <w:t>, кг/с</w:t>
            </w:r>
          </w:p>
        </w:tc>
        <w:tc>
          <w:tcPr>
            <w:tcW w:w="650" w:type="pct"/>
            <w:tcBorders>
              <w:top w:val="single" w:sz="8" w:space="0" w:color="auto"/>
              <w:left w:val="nil"/>
              <w:bottom w:val="single" w:sz="4" w:space="0" w:color="auto"/>
              <w:right w:val="single" w:sz="4" w:space="0" w:color="auto"/>
            </w:tcBorders>
            <w:shd w:val="clear" w:color="auto" w:fill="auto"/>
            <w:vAlign w:val="center"/>
            <w:hideMark/>
          </w:tcPr>
          <w:p w14:paraId="516BCBAF" w14:textId="77777777" w:rsidR="001A2002" w:rsidRPr="00EE6636" w:rsidRDefault="001A2002" w:rsidP="001A2002">
            <w:pPr>
              <w:jc w:val="center"/>
              <w:rPr>
                <w:sz w:val="20"/>
              </w:rPr>
            </w:pPr>
            <w:r w:rsidRPr="00EE6636">
              <w:rPr>
                <w:sz w:val="20"/>
              </w:rPr>
              <w:t>Температура  Т,</w:t>
            </w:r>
            <w:r w:rsidRPr="00EE6636">
              <w:rPr>
                <w:sz w:val="20"/>
                <w:vertAlign w:val="superscript"/>
              </w:rPr>
              <w:t>о</w:t>
            </w:r>
            <w:r w:rsidRPr="00EE6636">
              <w:rPr>
                <w:sz w:val="20"/>
              </w:rPr>
              <w:t>С</w:t>
            </w:r>
          </w:p>
        </w:tc>
        <w:tc>
          <w:tcPr>
            <w:tcW w:w="554" w:type="pct"/>
            <w:tcBorders>
              <w:top w:val="single" w:sz="8" w:space="0" w:color="auto"/>
              <w:left w:val="nil"/>
              <w:bottom w:val="single" w:sz="4" w:space="0" w:color="auto"/>
              <w:right w:val="single" w:sz="4" w:space="0" w:color="auto"/>
            </w:tcBorders>
            <w:shd w:val="clear" w:color="auto" w:fill="auto"/>
            <w:vAlign w:val="center"/>
            <w:hideMark/>
          </w:tcPr>
          <w:p w14:paraId="2F71D111" w14:textId="77777777" w:rsidR="001A2002" w:rsidRPr="00EE6636" w:rsidRDefault="001A2002" w:rsidP="001A2002">
            <w:pPr>
              <w:jc w:val="center"/>
              <w:rPr>
                <w:sz w:val="20"/>
                <w:lang w:val="ru-RU"/>
              </w:rPr>
            </w:pPr>
            <w:r w:rsidRPr="00EE6636">
              <w:rPr>
                <w:sz w:val="20"/>
                <w:lang w:val="ru-RU"/>
              </w:rPr>
              <w:t>Плотность газов при 0</w:t>
            </w:r>
            <w:r w:rsidRPr="00EE6636">
              <w:rPr>
                <w:sz w:val="20"/>
                <w:vertAlign w:val="superscript"/>
                <w:lang w:val="ru-RU"/>
              </w:rPr>
              <w:t>о</w:t>
            </w:r>
            <w:r w:rsidRPr="00EE6636">
              <w:rPr>
                <w:sz w:val="20"/>
                <w:lang w:val="ru-RU"/>
              </w:rPr>
              <w:t xml:space="preserve">С, </w:t>
            </w:r>
            <w:r w:rsidRPr="00EE6636">
              <w:rPr>
                <w:sz w:val="20"/>
              </w:rPr>
              <w:t>g</w:t>
            </w:r>
            <w:r w:rsidRPr="00EE6636">
              <w:rPr>
                <w:sz w:val="20"/>
                <w:vertAlign w:val="subscript"/>
                <w:lang w:val="ru-RU"/>
              </w:rPr>
              <w:t>0</w:t>
            </w:r>
            <w:r w:rsidRPr="00EE6636">
              <w:rPr>
                <w:sz w:val="20"/>
                <w:lang w:val="ru-RU"/>
              </w:rPr>
              <w:t xml:space="preserve"> =1,31кг/м</w:t>
            </w:r>
            <w:r w:rsidRPr="00EE6636">
              <w:rPr>
                <w:sz w:val="20"/>
                <w:vertAlign w:val="superscript"/>
                <w:lang w:val="ru-RU"/>
              </w:rPr>
              <w:t>3</w:t>
            </w:r>
          </w:p>
        </w:tc>
        <w:tc>
          <w:tcPr>
            <w:tcW w:w="739" w:type="pct"/>
            <w:tcBorders>
              <w:top w:val="single" w:sz="8" w:space="0" w:color="auto"/>
              <w:left w:val="nil"/>
              <w:bottom w:val="single" w:sz="4" w:space="0" w:color="auto"/>
              <w:right w:val="single" w:sz="4" w:space="0" w:color="auto"/>
            </w:tcBorders>
            <w:shd w:val="clear" w:color="auto" w:fill="auto"/>
            <w:vAlign w:val="center"/>
            <w:hideMark/>
          </w:tcPr>
          <w:p w14:paraId="3C6E4082" w14:textId="77777777" w:rsidR="001A2002" w:rsidRPr="00EE6636" w:rsidRDefault="001A2002" w:rsidP="001A2002">
            <w:pPr>
              <w:jc w:val="center"/>
              <w:rPr>
                <w:sz w:val="20"/>
                <w:lang w:val="ru-RU"/>
              </w:rPr>
            </w:pPr>
            <w:r w:rsidRPr="00EE6636">
              <w:rPr>
                <w:sz w:val="20"/>
                <w:lang w:val="ru-RU"/>
              </w:rPr>
              <w:t xml:space="preserve">Уд. вес отработ. газов </w:t>
            </w:r>
            <w:r w:rsidRPr="00EE6636">
              <w:rPr>
                <w:sz w:val="20"/>
              </w:rPr>
              <w:t>g</w:t>
            </w:r>
            <w:r w:rsidRPr="00EE6636">
              <w:rPr>
                <w:sz w:val="20"/>
                <w:lang w:val="ru-RU"/>
              </w:rPr>
              <w:t>, кг/м</w:t>
            </w:r>
            <w:r w:rsidRPr="00EE6636">
              <w:rPr>
                <w:sz w:val="20"/>
                <w:vertAlign w:val="superscript"/>
                <w:lang w:val="ru-RU"/>
              </w:rPr>
              <w:t>3</w:t>
            </w:r>
          </w:p>
        </w:tc>
        <w:tc>
          <w:tcPr>
            <w:tcW w:w="744" w:type="pct"/>
            <w:tcBorders>
              <w:top w:val="single" w:sz="8" w:space="0" w:color="auto"/>
              <w:left w:val="nil"/>
              <w:bottom w:val="single" w:sz="4" w:space="0" w:color="auto"/>
              <w:right w:val="single" w:sz="8" w:space="0" w:color="auto"/>
            </w:tcBorders>
            <w:shd w:val="clear" w:color="auto" w:fill="auto"/>
            <w:vAlign w:val="center"/>
            <w:hideMark/>
          </w:tcPr>
          <w:p w14:paraId="6CAD9211" w14:textId="77777777" w:rsidR="001A2002" w:rsidRPr="00EE6636" w:rsidRDefault="001A2002" w:rsidP="001A2002">
            <w:pPr>
              <w:jc w:val="center"/>
              <w:rPr>
                <w:sz w:val="20"/>
                <w:lang w:val="ru-RU"/>
              </w:rPr>
            </w:pPr>
            <w:r w:rsidRPr="00EE6636">
              <w:rPr>
                <w:sz w:val="20"/>
                <w:lang w:val="ru-RU"/>
              </w:rPr>
              <w:t xml:space="preserve">Объемный расход газов </w:t>
            </w:r>
            <w:r w:rsidRPr="00EE6636">
              <w:rPr>
                <w:sz w:val="20"/>
              </w:rPr>
              <w:t>Q</w:t>
            </w:r>
            <w:r w:rsidRPr="00EE6636">
              <w:rPr>
                <w:sz w:val="20"/>
                <w:lang w:val="ru-RU"/>
              </w:rPr>
              <w:t>, м</w:t>
            </w:r>
            <w:r w:rsidRPr="00EE6636">
              <w:rPr>
                <w:sz w:val="20"/>
                <w:vertAlign w:val="superscript"/>
                <w:lang w:val="ru-RU"/>
              </w:rPr>
              <w:t>3</w:t>
            </w:r>
            <w:r w:rsidRPr="00EE6636">
              <w:rPr>
                <w:sz w:val="20"/>
                <w:lang w:val="ru-RU"/>
              </w:rPr>
              <w:t>/с</w:t>
            </w:r>
          </w:p>
        </w:tc>
      </w:tr>
      <w:tr w:rsidR="001A2002" w:rsidRPr="00EE6636" w14:paraId="328542F6" w14:textId="77777777" w:rsidTr="001A2002">
        <w:trPr>
          <w:trHeight w:val="264"/>
        </w:trPr>
        <w:tc>
          <w:tcPr>
            <w:tcW w:w="548" w:type="pct"/>
            <w:tcBorders>
              <w:top w:val="nil"/>
              <w:left w:val="single" w:sz="8" w:space="0" w:color="auto"/>
              <w:bottom w:val="single" w:sz="4" w:space="0" w:color="auto"/>
              <w:right w:val="single" w:sz="4" w:space="0" w:color="auto"/>
            </w:tcBorders>
            <w:shd w:val="clear" w:color="auto" w:fill="auto"/>
            <w:noWrap/>
            <w:vAlign w:val="center"/>
            <w:hideMark/>
          </w:tcPr>
          <w:p w14:paraId="22DA9899" w14:textId="77777777" w:rsidR="001A2002" w:rsidRPr="00EE6636" w:rsidRDefault="001A2002" w:rsidP="001A2002">
            <w:pPr>
              <w:jc w:val="center"/>
              <w:rPr>
                <w:sz w:val="20"/>
              </w:rPr>
            </w:pPr>
            <w:r w:rsidRPr="00EE6636">
              <w:rPr>
                <w:sz w:val="20"/>
              </w:rPr>
              <w:t>195,80</w:t>
            </w:r>
          </w:p>
        </w:tc>
        <w:tc>
          <w:tcPr>
            <w:tcW w:w="735" w:type="pct"/>
            <w:tcBorders>
              <w:top w:val="nil"/>
              <w:left w:val="nil"/>
              <w:bottom w:val="single" w:sz="4" w:space="0" w:color="auto"/>
              <w:right w:val="single" w:sz="4" w:space="0" w:color="auto"/>
            </w:tcBorders>
            <w:shd w:val="clear" w:color="auto" w:fill="auto"/>
            <w:noWrap/>
            <w:vAlign w:val="center"/>
            <w:hideMark/>
          </w:tcPr>
          <w:p w14:paraId="371CE4D3" w14:textId="77777777" w:rsidR="001A2002" w:rsidRPr="00EE6636" w:rsidRDefault="001A2002" w:rsidP="001A2002">
            <w:pPr>
              <w:jc w:val="center"/>
              <w:rPr>
                <w:sz w:val="20"/>
              </w:rPr>
            </w:pPr>
            <w:r w:rsidRPr="00EE6636">
              <w:rPr>
                <w:sz w:val="20"/>
              </w:rPr>
              <w:t>656</w:t>
            </w:r>
          </w:p>
        </w:tc>
        <w:tc>
          <w:tcPr>
            <w:tcW w:w="1030" w:type="pct"/>
            <w:tcBorders>
              <w:top w:val="nil"/>
              <w:left w:val="nil"/>
              <w:bottom w:val="single" w:sz="4" w:space="0" w:color="auto"/>
              <w:right w:val="single" w:sz="4" w:space="0" w:color="auto"/>
            </w:tcBorders>
            <w:shd w:val="clear" w:color="auto" w:fill="auto"/>
            <w:noWrap/>
            <w:vAlign w:val="center"/>
            <w:hideMark/>
          </w:tcPr>
          <w:p w14:paraId="6A8331D1" w14:textId="77777777" w:rsidR="001A2002" w:rsidRPr="00EE6636" w:rsidRDefault="001A2002" w:rsidP="001A2002">
            <w:pPr>
              <w:jc w:val="center"/>
              <w:rPr>
                <w:sz w:val="20"/>
              </w:rPr>
            </w:pPr>
            <w:r w:rsidRPr="00EE6636">
              <w:rPr>
                <w:sz w:val="20"/>
              </w:rPr>
              <w:t>1,120025</w:t>
            </w:r>
          </w:p>
        </w:tc>
        <w:tc>
          <w:tcPr>
            <w:tcW w:w="650" w:type="pct"/>
            <w:tcBorders>
              <w:top w:val="nil"/>
              <w:left w:val="nil"/>
              <w:bottom w:val="single" w:sz="4" w:space="0" w:color="auto"/>
              <w:right w:val="single" w:sz="4" w:space="0" w:color="auto"/>
            </w:tcBorders>
            <w:shd w:val="clear" w:color="auto" w:fill="auto"/>
            <w:noWrap/>
            <w:vAlign w:val="center"/>
            <w:hideMark/>
          </w:tcPr>
          <w:p w14:paraId="461AFD7C" w14:textId="77777777" w:rsidR="001A2002" w:rsidRPr="00EE6636" w:rsidRDefault="001A2002" w:rsidP="001A2002">
            <w:pPr>
              <w:jc w:val="center"/>
              <w:rPr>
                <w:sz w:val="20"/>
              </w:rPr>
            </w:pPr>
            <w:r w:rsidRPr="00EE6636">
              <w:rPr>
                <w:sz w:val="20"/>
              </w:rPr>
              <w:t>454</w:t>
            </w:r>
          </w:p>
        </w:tc>
        <w:tc>
          <w:tcPr>
            <w:tcW w:w="554" w:type="pct"/>
            <w:tcBorders>
              <w:top w:val="nil"/>
              <w:left w:val="nil"/>
              <w:bottom w:val="single" w:sz="4" w:space="0" w:color="auto"/>
              <w:right w:val="single" w:sz="4" w:space="0" w:color="auto"/>
            </w:tcBorders>
            <w:shd w:val="clear" w:color="auto" w:fill="auto"/>
            <w:noWrap/>
            <w:vAlign w:val="center"/>
            <w:hideMark/>
          </w:tcPr>
          <w:p w14:paraId="147B60BB" w14:textId="77777777" w:rsidR="001A2002" w:rsidRPr="00EE6636" w:rsidRDefault="001A2002" w:rsidP="001A2002">
            <w:pPr>
              <w:jc w:val="center"/>
              <w:rPr>
                <w:sz w:val="20"/>
              </w:rPr>
            </w:pPr>
            <w:r w:rsidRPr="00EE6636">
              <w:rPr>
                <w:sz w:val="20"/>
              </w:rPr>
              <w:t>1,31000</w:t>
            </w:r>
          </w:p>
        </w:tc>
        <w:tc>
          <w:tcPr>
            <w:tcW w:w="739" w:type="pct"/>
            <w:tcBorders>
              <w:top w:val="nil"/>
              <w:left w:val="nil"/>
              <w:bottom w:val="single" w:sz="4" w:space="0" w:color="auto"/>
              <w:right w:val="single" w:sz="4" w:space="0" w:color="auto"/>
            </w:tcBorders>
            <w:shd w:val="clear" w:color="auto" w:fill="auto"/>
            <w:noWrap/>
            <w:vAlign w:val="center"/>
            <w:hideMark/>
          </w:tcPr>
          <w:p w14:paraId="5C3AA1E0" w14:textId="77777777" w:rsidR="001A2002" w:rsidRPr="00EE6636" w:rsidRDefault="001A2002" w:rsidP="001A2002">
            <w:pPr>
              <w:jc w:val="center"/>
              <w:rPr>
                <w:sz w:val="20"/>
              </w:rPr>
            </w:pPr>
            <w:r w:rsidRPr="00EE6636">
              <w:rPr>
                <w:sz w:val="20"/>
              </w:rPr>
              <w:t>0,49193</w:t>
            </w:r>
          </w:p>
        </w:tc>
        <w:tc>
          <w:tcPr>
            <w:tcW w:w="744" w:type="pct"/>
            <w:tcBorders>
              <w:top w:val="nil"/>
              <w:left w:val="nil"/>
              <w:bottom w:val="single" w:sz="4" w:space="0" w:color="auto"/>
              <w:right w:val="single" w:sz="8" w:space="0" w:color="auto"/>
            </w:tcBorders>
            <w:shd w:val="clear" w:color="auto" w:fill="auto"/>
            <w:noWrap/>
            <w:vAlign w:val="center"/>
            <w:hideMark/>
          </w:tcPr>
          <w:p w14:paraId="5060F434" w14:textId="77777777" w:rsidR="001A2002" w:rsidRPr="00EE6636" w:rsidRDefault="001A2002" w:rsidP="001A2002">
            <w:pPr>
              <w:jc w:val="center"/>
              <w:rPr>
                <w:sz w:val="20"/>
              </w:rPr>
            </w:pPr>
            <w:r w:rsidRPr="00EE6636">
              <w:rPr>
                <w:sz w:val="20"/>
              </w:rPr>
              <w:t>2,27682</w:t>
            </w:r>
          </w:p>
        </w:tc>
      </w:tr>
      <w:tr w:rsidR="001A2002" w:rsidRPr="00EE6636" w14:paraId="5D1CB689" w14:textId="77777777" w:rsidTr="001A2002">
        <w:trPr>
          <w:trHeight w:val="375"/>
        </w:trPr>
        <w:tc>
          <w:tcPr>
            <w:tcW w:w="548" w:type="pct"/>
            <w:tcBorders>
              <w:top w:val="nil"/>
              <w:left w:val="single" w:sz="8" w:space="0" w:color="auto"/>
              <w:bottom w:val="single" w:sz="4" w:space="0" w:color="auto"/>
              <w:right w:val="single" w:sz="4" w:space="0" w:color="auto"/>
            </w:tcBorders>
            <w:shd w:val="clear" w:color="auto" w:fill="auto"/>
            <w:noWrap/>
            <w:vAlign w:val="center"/>
            <w:hideMark/>
          </w:tcPr>
          <w:p w14:paraId="3D66A990" w14:textId="77777777" w:rsidR="001A2002" w:rsidRPr="00EE6636" w:rsidRDefault="001A2002" w:rsidP="001A2002">
            <w:pPr>
              <w:jc w:val="center"/>
              <w:rPr>
                <w:sz w:val="20"/>
              </w:rPr>
            </w:pPr>
            <w:r w:rsidRPr="00EE6636">
              <w:rPr>
                <w:sz w:val="20"/>
              </w:rPr>
              <w:t>Кол-во</w:t>
            </w:r>
          </w:p>
        </w:tc>
        <w:tc>
          <w:tcPr>
            <w:tcW w:w="735" w:type="pct"/>
            <w:tcBorders>
              <w:top w:val="nil"/>
              <w:left w:val="nil"/>
              <w:bottom w:val="single" w:sz="4" w:space="0" w:color="auto"/>
              <w:right w:val="single" w:sz="4" w:space="0" w:color="auto"/>
            </w:tcBorders>
            <w:shd w:val="clear" w:color="auto" w:fill="auto"/>
            <w:vAlign w:val="center"/>
            <w:hideMark/>
          </w:tcPr>
          <w:p w14:paraId="2683DD1E" w14:textId="77777777" w:rsidR="001A2002" w:rsidRPr="00EE6636" w:rsidRDefault="001A2002" w:rsidP="001A2002">
            <w:pPr>
              <w:jc w:val="center"/>
              <w:rPr>
                <w:sz w:val="20"/>
              </w:rPr>
            </w:pPr>
            <w:r w:rsidRPr="00EE6636">
              <w:rPr>
                <w:sz w:val="20"/>
              </w:rPr>
              <w:t>1</w:t>
            </w:r>
          </w:p>
        </w:tc>
        <w:tc>
          <w:tcPr>
            <w:tcW w:w="1679" w:type="pct"/>
            <w:gridSpan w:val="2"/>
            <w:tcBorders>
              <w:top w:val="single" w:sz="4" w:space="0" w:color="auto"/>
              <w:left w:val="nil"/>
              <w:bottom w:val="single" w:sz="4" w:space="0" w:color="auto"/>
              <w:right w:val="single" w:sz="4" w:space="0" w:color="auto"/>
            </w:tcBorders>
            <w:shd w:val="clear" w:color="auto" w:fill="auto"/>
            <w:vAlign w:val="center"/>
            <w:hideMark/>
          </w:tcPr>
          <w:p w14:paraId="2BC69FA4" w14:textId="77777777" w:rsidR="001A2002" w:rsidRPr="00EE6636" w:rsidRDefault="001A2002" w:rsidP="001A2002">
            <w:pPr>
              <w:jc w:val="center"/>
              <w:rPr>
                <w:sz w:val="20"/>
              </w:rPr>
            </w:pPr>
            <w:r w:rsidRPr="00EE6636">
              <w:rPr>
                <w:sz w:val="20"/>
              </w:rPr>
              <w:t>Р-д д/т В=b*k*P*t*10</w:t>
            </w:r>
            <w:r w:rsidRPr="00EE6636">
              <w:rPr>
                <w:sz w:val="20"/>
                <w:vertAlign w:val="superscript"/>
              </w:rPr>
              <w:t>-6</w:t>
            </w:r>
            <w:r w:rsidRPr="00EE6636">
              <w:rPr>
                <w:sz w:val="20"/>
              </w:rPr>
              <w:t xml:space="preserve"> =</w:t>
            </w:r>
          </w:p>
        </w:tc>
        <w:tc>
          <w:tcPr>
            <w:tcW w:w="554" w:type="pct"/>
            <w:tcBorders>
              <w:top w:val="nil"/>
              <w:left w:val="nil"/>
              <w:bottom w:val="single" w:sz="4" w:space="0" w:color="auto"/>
              <w:right w:val="single" w:sz="4" w:space="0" w:color="auto"/>
            </w:tcBorders>
            <w:shd w:val="clear" w:color="auto" w:fill="auto"/>
            <w:vAlign w:val="center"/>
            <w:hideMark/>
          </w:tcPr>
          <w:p w14:paraId="7DE724F3" w14:textId="77777777" w:rsidR="001A2002" w:rsidRPr="00EE6636" w:rsidRDefault="001A2002" w:rsidP="001A2002">
            <w:pPr>
              <w:jc w:val="center"/>
              <w:rPr>
                <w:sz w:val="20"/>
              </w:rPr>
            </w:pPr>
            <w:r w:rsidRPr="00EE6636">
              <w:rPr>
                <w:sz w:val="20"/>
              </w:rPr>
              <w:t>20,89</w:t>
            </w:r>
          </w:p>
        </w:tc>
        <w:tc>
          <w:tcPr>
            <w:tcW w:w="739" w:type="pct"/>
            <w:tcBorders>
              <w:top w:val="nil"/>
              <w:left w:val="nil"/>
              <w:bottom w:val="single" w:sz="4" w:space="0" w:color="auto"/>
              <w:right w:val="single" w:sz="4" w:space="0" w:color="auto"/>
            </w:tcBorders>
            <w:shd w:val="clear" w:color="auto" w:fill="auto"/>
            <w:vAlign w:val="center"/>
            <w:hideMark/>
          </w:tcPr>
          <w:p w14:paraId="27817E55" w14:textId="77777777" w:rsidR="001A2002" w:rsidRPr="00EE6636" w:rsidRDefault="001A2002" w:rsidP="001A2002">
            <w:pPr>
              <w:jc w:val="center"/>
              <w:rPr>
                <w:sz w:val="20"/>
              </w:rPr>
            </w:pPr>
            <w:r w:rsidRPr="00EE6636">
              <w:rPr>
                <w:sz w:val="20"/>
              </w:rPr>
              <w:t>т/год</w:t>
            </w:r>
          </w:p>
        </w:tc>
        <w:tc>
          <w:tcPr>
            <w:tcW w:w="744" w:type="pct"/>
            <w:tcBorders>
              <w:top w:val="nil"/>
              <w:left w:val="nil"/>
              <w:bottom w:val="single" w:sz="4" w:space="0" w:color="auto"/>
              <w:right w:val="single" w:sz="8" w:space="0" w:color="auto"/>
            </w:tcBorders>
            <w:shd w:val="clear" w:color="auto" w:fill="auto"/>
            <w:vAlign w:val="center"/>
            <w:hideMark/>
          </w:tcPr>
          <w:p w14:paraId="2DD846B1" w14:textId="77777777" w:rsidR="001A2002" w:rsidRPr="00EE6636" w:rsidRDefault="001A2002" w:rsidP="001A2002">
            <w:pPr>
              <w:jc w:val="center"/>
              <w:rPr>
                <w:sz w:val="20"/>
              </w:rPr>
            </w:pPr>
            <w:r w:rsidRPr="00EE6636">
              <w:rPr>
                <w:sz w:val="20"/>
              </w:rPr>
              <w:t> </w:t>
            </w:r>
          </w:p>
        </w:tc>
      </w:tr>
      <w:tr w:rsidR="001A2002" w:rsidRPr="00EE6636" w14:paraId="630CE8CD" w14:textId="77777777" w:rsidTr="001A2002">
        <w:trPr>
          <w:trHeight w:val="264"/>
        </w:trPr>
        <w:tc>
          <w:tcPr>
            <w:tcW w:w="2313" w:type="pct"/>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193957D" w14:textId="77777777" w:rsidR="001A2002" w:rsidRPr="00EE6636" w:rsidRDefault="001A2002" w:rsidP="001A2002">
            <w:pPr>
              <w:jc w:val="center"/>
              <w:rPr>
                <w:sz w:val="20"/>
              </w:rPr>
            </w:pPr>
            <w:r w:rsidRPr="00EE6636">
              <w:rPr>
                <w:sz w:val="20"/>
              </w:rPr>
              <w:t>Коэффициент использования k =</w:t>
            </w:r>
          </w:p>
        </w:tc>
        <w:tc>
          <w:tcPr>
            <w:tcW w:w="650" w:type="pct"/>
            <w:tcBorders>
              <w:top w:val="nil"/>
              <w:left w:val="nil"/>
              <w:bottom w:val="single" w:sz="4" w:space="0" w:color="auto"/>
              <w:right w:val="single" w:sz="4" w:space="0" w:color="auto"/>
            </w:tcBorders>
            <w:shd w:val="clear" w:color="auto" w:fill="auto"/>
            <w:noWrap/>
            <w:vAlign w:val="center"/>
            <w:hideMark/>
          </w:tcPr>
          <w:p w14:paraId="05DAAF96" w14:textId="77777777" w:rsidR="001A2002" w:rsidRPr="00EE6636" w:rsidRDefault="001A2002" w:rsidP="001A2002">
            <w:pPr>
              <w:jc w:val="center"/>
              <w:rPr>
                <w:sz w:val="20"/>
              </w:rPr>
            </w:pPr>
            <w:r w:rsidRPr="00EE6636">
              <w:rPr>
                <w:sz w:val="20"/>
              </w:rPr>
              <w:t>1</w:t>
            </w:r>
          </w:p>
        </w:tc>
        <w:tc>
          <w:tcPr>
            <w:tcW w:w="1293" w:type="pct"/>
            <w:gridSpan w:val="2"/>
            <w:tcBorders>
              <w:top w:val="single" w:sz="4" w:space="0" w:color="auto"/>
              <w:left w:val="nil"/>
              <w:bottom w:val="single" w:sz="4" w:space="0" w:color="auto"/>
              <w:right w:val="single" w:sz="4" w:space="0" w:color="auto"/>
            </w:tcBorders>
            <w:shd w:val="clear" w:color="auto" w:fill="auto"/>
            <w:vAlign w:val="center"/>
            <w:hideMark/>
          </w:tcPr>
          <w:p w14:paraId="318EB26F" w14:textId="77777777" w:rsidR="001A2002" w:rsidRPr="00EE6636" w:rsidRDefault="001A2002" w:rsidP="001A2002">
            <w:pPr>
              <w:jc w:val="center"/>
              <w:rPr>
                <w:sz w:val="20"/>
                <w:lang w:val="ru-RU"/>
              </w:rPr>
            </w:pPr>
            <w:r w:rsidRPr="00EE6636">
              <w:rPr>
                <w:sz w:val="20"/>
                <w:lang w:val="ru-RU"/>
              </w:rPr>
              <w:t xml:space="preserve">Время работы, часов в год </w:t>
            </w:r>
            <w:r w:rsidRPr="00EE6636">
              <w:rPr>
                <w:sz w:val="20"/>
              </w:rPr>
              <w:t>t</w:t>
            </w:r>
            <w:r w:rsidRPr="00EE6636">
              <w:rPr>
                <w:sz w:val="20"/>
                <w:lang w:val="ru-RU"/>
              </w:rPr>
              <w:t xml:space="preserve"> =</w:t>
            </w:r>
          </w:p>
        </w:tc>
        <w:tc>
          <w:tcPr>
            <w:tcW w:w="744" w:type="pct"/>
            <w:tcBorders>
              <w:top w:val="nil"/>
              <w:left w:val="nil"/>
              <w:bottom w:val="single" w:sz="4" w:space="0" w:color="auto"/>
              <w:right w:val="single" w:sz="8" w:space="0" w:color="auto"/>
            </w:tcBorders>
            <w:shd w:val="clear" w:color="auto" w:fill="auto"/>
            <w:noWrap/>
            <w:vAlign w:val="center"/>
            <w:hideMark/>
          </w:tcPr>
          <w:p w14:paraId="4A6014DB" w14:textId="77777777" w:rsidR="001A2002" w:rsidRPr="00EE6636" w:rsidRDefault="001A2002" w:rsidP="001A2002">
            <w:pPr>
              <w:jc w:val="center"/>
              <w:rPr>
                <w:sz w:val="20"/>
              </w:rPr>
            </w:pPr>
            <w:r w:rsidRPr="00EE6636">
              <w:rPr>
                <w:sz w:val="20"/>
              </w:rPr>
              <w:t>40,66</w:t>
            </w:r>
          </w:p>
        </w:tc>
      </w:tr>
      <w:tr w:rsidR="001A2002" w:rsidRPr="00EE6636" w14:paraId="4DD31CD2" w14:textId="77777777" w:rsidTr="001A2002">
        <w:trPr>
          <w:trHeight w:val="528"/>
        </w:trPr>
        <w:tc>
          <w:tcPr>
            <w:tcW w:w="548" w:type="pct"/>
            <w:tcBorders>
              <w:top w:val="nil"/>
              <w:left w:val="single" w:sz="8" w:space="0" w:color="auto"/>
              <w:bottom w:val="single" w:sz="4" w:space="0" w:color="auto"/>
              <w:right w:val="single" w:sz="4" w:space="0" w:color="auto"/>
            </w:tcBorders>
            <w:shd w:val="clear" w:color="auto" w:fill="auto"/>
            <w:vAlign w:val="center"/>
            <w:hideMark/>
          </w:tcPr>
          <w:p w14:paraId="014BF91D" w14:textId="77777777" w:rsidR="001A2002" w:rsidRPr="00EE6636" w:rsidRDefault="001A2002" w:rsidP="001A2002">
            <w:pPr>
              <w:jc w:val="center"/>
              <w:rPr>
                <w:sz w:val="20"/>
              </w:rPr>
            </w:pPr>
            <w:r w:rsidRPr="00EE6636">
              <w:rPr>
                <w:sz w:val="20"/>
              </w:rPr>
              <w:t>Марка двигателя</w:t>
            </w:r>
          </w:p>
        </w:tc>
        <w:tc>
          <w:tcPr>
            <w:tcW w:w="735" w:type="pct"/>
            <w:tcBorders>
              <w:top w:val="nil"/>
              <w:left w:val="nil"/>
              <w:bottom w:val="single" w:sz="4" w:space="0" w:color="auto"/>
              <w:right w:val="single" w:sz="4" w:space="0" w:color="auto"/>
            </w:tcBorders>
            <w:shd w:val="clear" w:color="auto" w:fill="auto"/>
            <w:vAlign w:val="center"/>
            <w:hideMark/>
          </w:tcPr>
          <w:p w14:paraId="5AA06B95" w14:textId="77777777" w:rsidR="001A2002" w:rsidRPr="00EE6636" w:rsidRDefault="001A2002" w:rsidP="001A2002">
            <w:pPr>
              <w:jc w:val="center"/>
              <w:rPr>
                <w:sz w:val="20"/>
              </w:rPr>
            </w:pPr>
            <w:r w:rsidRPr="00EE6636">
              <w:rPr>
                <w:sz w:val="20"/>
              </w:rPr>
              <w:t>Мощность Р, кВт</w:t>
            </w:r>
          </w:p>
        </w:tc>
        <w:tc>
          <w:tcPr>
            <w:tcW w:w="1030" w:type="pct"/>
            <w:tcBorders>
              <w:top w:val="nil"/>
              <w:left w:val="nil"/>
              <w:bottom w:val="single" w:sz="4" w:space="0" w:color="auto"/>
              <w:right w:val="single" w:sz="4" w:space="0" w:color="auto"/>
            </w:tcBorders>
            <w:shd w:val="clear" w:color="auto" w:fill="auto"/>
            <w:vAlign w:val="center"/>
            <w:hideMark/>
          </w:tcPr>
          <w:p w14:paraId="574C06C0" w14:textId="77777777" w:rsidR="001A2002" w:rsidRPr="00EE6636" w:rsidRDefault="001A2002" w:rsidP="001A2002">
            <w:pPr>
              <w:jc w:val="center"/>
              <w:rPr>
                <w:sz w:val="20"/>
              </w:rPr>
            </w:pPr>
            <w:r w:rsidRPr="00EE6636">
              <w:rPr>
                <w:sz w:val="20"/>
              </w:rPr>
              <w:t>Расход топлива G , т</w:t>
            </w:r>
          </w:p>
        </w:tc>
        <w:tc>
          <w:tcPr>
            <w:tcW w:w="650" w:type="pct"/>
            <w:vMerge w:val="restart"/>
            <w:tcBorders>
              <w:top w:val="nil"/>
              <w:left w:val="single" w:sz="4" w:space="0" w:color="auto"/>
              <w:bottom w:val="single" w:sz="4" w:space="0" w:color="auto"/>
              <w:right w:val="single" w:sz="4" w:space="0" w:color="auto"/>
            </w:tcBorders>
            <w:shd w:val="clear" w:color="auto" w:fill="auto"/>
            <w:vAlign w:val="center"/>
            <w:hideMark/>
          </w:tcPr>
          <w:p w14:paraId="1AABCDF7" w14:textId="77777777" w:rsidR="001A2002" w:rsidRPr="00EE6636" w:rsidRDefault="001A2002" w:rsidP="001A2002">
            <w:pPr>
              <w:jc w:val="center"/>
              <w:rPr>
                <w:sz w:val="20"/>
              </w:rPr>
            </w:pPr>
            <w:r w:rsidRPr="00EE6636">
              <w:rPr>
                <w:sz w:val="20"/>
              </w:rPr>
              <w:t>еМi, г/кВт.ч</w:t>
            </w:r>
          </w:p>
        </w:tc>
        <w:tc>
          <w:tcPr>
            <w:tcW w:w="554" w:type="pct"/>
            <w:vMerge w:val="restart"/>
            <w:tcBorders>
              <w:top w:val="nil"/>
              <w:left w:val="single" w:sz="4" w:space="0" w:color="auto"/>
              <w:bottom w:val="single" w:sz="4" w:space="0" w:color="auto"/>
              <w:right w:val="single" w:sz="4" w:space="0" w:color="auto"/>
            </w:tcBorders>
            <w:shd w:val="clear" w:color="auto" w:fill="auto"/>
            <w:vAlign w:val="center"/>
            <w:hideMark/>
          </w:tcPr>
          <w:p w14:paraId="4C094AE1" w14:textId="77777777" w:rsidR="001A2002" w:rsidRPr="00EE6636" w:rsidRDefault="001A2002" w:rsidP="001A2002">
            <w:pPr>
              <w:jc w:val="center"/>
              <w:rPr>
                <w:sz w:val="20"/>
              </w:rPr>
            </w:pPr>
            <w:r w:rsidRPr="00EE6636">
              <w:rPr>
                <w:sz w:val="20"/>
              </w:rPr>
              <w:t>qМi ,г/кг топлива</w:t>
            </w:r>
          </w:p>
        </w:tc>
        <w:tc>
          <w:tcPr>
            <w:tcW w:w="739" w:type="pct"/>
            <w:tcBorders>
              <w:top w:val="nil"/>
              <w:left w:val="nil"/>
              <w:bottom w:val="single" w:sz="4" w:space="0" w:color="auto"/>
              <w:right w:val="single" w:sz="4" w:space="0" w:color="auto"/>
            </w:tcBorders>
            <w:shd w:val="clear" w:color="auto" w:fill="auto"/>
            <w:vAlign w:val="center"/>
            <w:hideMark/>
          </w:tcPr>
          <w:p w14:paraId="1B8A84E3" w14:textId="77777777" w:rsidR="001A2002" w:rsidRPr="00EE6636" w:rsidRDefault="001A2002" w:rsidP="001A2002">
            <w:pPr>
              <w:jc w:val="center"/>
              <w:rPr>
                <w:sz w:val="20"/>
              </w:rPr>
            </w:pPr>
            <w:r w:rsidRPr="00EE6636">
              <w:rPr>
                <w:sz w:val="20"/>
              </w:rPr>
              <w:t>М, г/с</w:t>
            </w:r>
          </w:p>
        </w:tc>
        <w:tc>
          <w:tcPr>
            <w:tcW w:w="744" w:type="pct"/>
            <w:tcBorders>
              <w:top w:val="nil"/>
              <w:left w:val="nil"/>
              <w:bottom w:val="single" w:sz="4" w:space="0" w:color="auto"/>
              <w:right w:val="single" w:sz="8" w:space="0" w:color="auto"/>
            </w:tcBorders>
            <w:shd w:val="clear" w:color="auto" w:fill="auto"/>
            <w:vAlign w:val="center"/>
            <w:hideMark/>
          </w:tcPr>
          <w:p w14:paraId="2C18C891" w14:textId="77777777" w:rsidR="001A2002" w:rsidRPr="00EE6636" w:rsidRDefault="001A2002" w:rsidP="001A2002">
            <w:pPr>
              <w:jc w:val="center"/>
              <w:rPr>
                <w:sz w:val="20"/>
              </w:rPr>
            </w:pPr>
            <w:r w:rsidRPr="00EE6636">
              <w:rPr>
                <w:sz w:val="20"/>
              </w:rPr>
              <w:t>П, т/год</w:t>
            </w:r>
          </w:p>
        </w:tc>
      </w:tr>
      <w:tr w:rsidR="001A2002" w:rsidRPr="00EE6636" w14:paraId="1426E9F8" w14:textId="77777777" w:rsidTr="001A2002">
        <w:trPr>
          <w:trHeight w:val="690"/>
        </w:trPr>
        <w:tc>
          <w:tcPr>
            <w:tcW w:w="548" w:type="pct"/>
            <w:tcBorders>
              <w:top w:val="nil"/>
              <w:left w:val="single" w:sz="8" w:space="0" w:color="auto"/>
              <w:bottom w:val="single" w:sz="4" w:space="0" w:color="auto"/>
              <w:right w:val="single" w:sz="4" w:space="0" w:color="auto"/>
            </w:tcBorders>
            <w:shd w:val="clear" w:color="auto" w:fill="auto"/>
            <w:vAlign w:val="center"/>
            <w:hideMark/>
          </w:tcPr>
          <w:p w14:paraId="37057C55" w14:textId="77777777" w:rsidR="001A2002" w:rsidRPr="00EE6636" w:rsidRDefault="001A2002" w:rsidP="001A2002">
            <w:pPr>
              <w:jc w:val="center"/>
              <w:rPr>
                <w:sz w:val="20"/>
              </w:rPr>
            </w:pPr>
            <w:r w:rsidRPr="00EE6636">
              <w:rPr>
                <w:sz w:val="20"/>
              </w:rPr>
              <w:t> </w:t>
            </w:r>
          </w:p>
        </w:tc>
        <w:tc>
          <w:tcPr>
            <w:tcW w:w="735" w:type="pct"/>
            <w:tcBorders>
              <w:top w:val="nil"/>
              <w:left w:val="nil"/>
              <w:bottom w:val="single" w:sz="4" w:space="0" w:color="auto"/>
              <w:right w:val="single" w:sz="4" w:space="0" w:color="auto"/>
            </w:tcBorders>
            <w:shd w:val="clear" w:color="auto" w:fill="auto"/>
            <w:noWrap/>
            <w:vAlign w:val="center"/>
            <w:hideMark/>
          </w:tcPr>
          <w:p w14:paraId="687F8CC3" w14:textId="77777777" w:rsidR="001A2002" w:rsidRPr="00EE6636" w:rsidRDefault="001A2002" w:rsidP="001A2002">
            <w:pPr>
              <w:jc w:val="center"/>
              <w:rPr>
                <w:sz w:val="20"/>
              </w:rPr>
            </w:pPr>
            <w:r w:rsidRPr="00EE6636">
              <w:rPr>
                <w:sz w:val="20"/>
              </w:rPr>
              <w:t>656</w:t>
            </w:r>
          </w:p>
        </w:tc>
        <w:tc>
          <w:tcPr>
            <w:tcW w:w="1030" w:type="pct"/>
            <w:tcBorders>
              <w:top w:val="nil"/>
              <w:left w:val="nil"/>
              <w:bottom w:val="single" w:sz="4" w:space="0" w:color="auto"/>
              <w:right w:val="single" w:sz="4" w:space="0" w:color="auto"/>
            </w:tcBorders>
            <w:shd w:val="clear" w:color="auto" w:fill="auto"/>
            <w:noWrap/>
            <w:vAlign w:val="center"/>
            <w:hideMark/>
          </w:tcPr>
          <w:p w14:paraId="0048046A" w14:textId="77777777" w:rsidR="001A2002" w:rsidRPr="00EE6636" w:rsidRDefault="001A2002" w:rsidP="001A2002">
            <w:pPr>
              <w:jc w:val="center"/>
              <w:rPr>
                <w:sz w:val="20"/>
              </w:rPr>
            </w:pPr>
            <w:r w:rsidRPr="00EE6636">
              <w:rPr>
                <w:sz w:val="20"/>
              </w:rPr>
              <w:t>20,9</w:t>
            </w:r>
          </w:p>
        </w:tc>
        <w:tc>
          <w:tcPr>
            <w:tcW w:w="650" w:type="pct"/>
            <w:vMerge/>
            <w:tcBorders>
              <w:top w:val="nil"/>
              <w:left w:val="single" w:sz="4" w:space="0" w:color="auto"/>
              <w:bottom w:val="single" w:sz="4" w:space="0" w:color="auto"/>
              <w:right w:val="single" w:sz="4" w:space="0" w:color="auto"/>
            </w:tcBorders>
            <w:vAlign w:val="center"/>
            <w:hideMark/>
          </w:tcPr>
          <w:p w14:paraId="65DDF560" w14:textId="77777777" w:rsidR="001A2002" w:rsidRPr="00EE6636" w:rsidRDefault="001A2002" w:rsidP="001A2002">
            <w:pPr>
              <w:rPr>
                <w:sz w:val="20"/>
              </w:rPr>
            </w:pPr>
          </w:p>
        </w:tc>
        <w:tc>
          <w:tcPr>
            <w:tcW w:w="554" w:type="pct"/>
            <w:vMerge/>
            <w:tcBorders>
              <w:top w:val="nil"/>
              <w:left w:val="single" w:sz="4" w:space="0" w:color="auto"/>
              <w:bottom w:val="single" w:sz="4" w:space="0" w:color="auto"/>
              <w:right w:val="single" w:sz="4" w:space="0" w:color="auto"/>
            </w:tcBorders>
            <w:vAlign w:val="center"/>
            <w:hideMark/>
          </w:tcPr>
          <w:p w14:paraId="0F1B5DCA" w14:textId="77777777" w:rsidR="001A2002" w:rsidRPr="00EE6636" w:rsidRDefault="001A2002" w:rsidP="001A2002">
            <w:pPr>
              <w:rPr>
                <w:sz w:val="20"/>
              </w:rPr>
            </w:pPr>
          </w:p>
        </w:tc>
        <w:tc>
          <w:tcPr>
            <w:tcW w:w="739" w:type="pct"/>
            <w:tcBorders>
              <w:top w:val="nil"/>
              <w:left w:val="nil"/>
              <w:bottom w:val="single" w:sz="4" w:space="0" w:color="auto"/>
              <w:right w:val="single" w:sz="4" w:space="0" w:color="auto"/>
            </w:tcBorders>
            <w:shd w:val="clear" w:color="auto" w:fill="auto"/>
            <w:vAlign w:val="center"/>
            <w:hideMark/>
          </w:tcPr>
          <w:p w14:paraId="27E9BE30" w14:textId="77777777" w:rsidR="001A2002" w:rsidRPr="00EE6636" w:rsidRDefault="001A2002" w:rsidP="001A2002">
            <w:pPr>
              <w:jc w:val="center"/>
              <w:rPr>
                <w:sz w:val="20"/>
              </w:rPr>
            </w:pPr>
            <w:r w:rsidRPr="00EE6636">
              <w:rPr>
                <w:sz w:val="20"/>
              </w:rPr>
              <w:t>М=еМi*Р/3600</w:t>
            </w:r>
          </w:p>
        </w:tc>
        <w:tc>
          <w:tcPr>
            <w:tcW w:w="744" w:type="pct"/>
            <w:tcBorders>
              <w:top w:val="nil"/>
              <w:left w:val="nil"/>
              <w:bottom w:val="single" w:sz="4" w:space="0" w:color="auto"/>
              <w:right w:val="single" w:sz="8" w:space="0" w:color="auto"/>
            </w:tcBorders>
            <w:shd w:val="clear" w:color="auto" w:fill="auto"/>
            <w:vAlign w:val="center"/>
            <w:hideMark/>
          </w:tcPr>
          <w:p w14:paraId="4D320CEE" w14:textId="77777777" w:rsidR="001A2002" w:rsidRPr="00EE6636" w:rsidRDefault="001A2002" w:rsidP="001A2002">
            <w:pPr>
              <w:jc w:val="center"/>
              <w:rPr>
                <w:sz w:val="20"/>
              </w:rPr>
            </w:pPr>
            <w:r w:rsidRPr="00EE6636">
              <w:rPr>
                <w:sz w:val="20"/>
              </w:rPr>
              <w:t>П=qМi*G/1000</w:t>
            </w:r>
          </w:p>
        </w:tc>
      </w:tr>
      <w:tr w:rsidR="001A2002" w:rsidRPr="00EE6636" w14:paraId="4EC159AC" w14:textId="77777777" w:rsidTr="001A2002">
        <w:trPr>
          <w:trHeight w:val="255"/>
        </w:trPr>
        <w:tc>
          <w:tcPr>
            <w:tcW w:w="548" w:type="pct"/>
            <w:tcBorders>
              <w:top w:val="nil"/>
              <w:left w:val="single" w:sz="8" w:space="0" w:color="auto"/>
              <w:bottom w:val="single" w:sz="4" w:space="0" w:color="auto"/>
              <w:right w:val="single" w:sz="4" w:space="0" w:color="auto"/>
            </w:tcBorders>
            <w:shd w:val="clear" w:color="auto" w:fill="auto"/>
            <w:noWrap/>
            <w:vAlign w:val="center"/>
            <w:hideMark/>
          </w:tcPr>
          <w:p w14:paraId="33EA8AF6" w14:textId="77777777" w:rsidR="001A2002" w:rsidRPr="00EE6636" w:rsidRDefault="001A2002" w:rsidP="001A2002">
            <w:pPr>
              <w:jc w:val="center"/>
              <w:rPr>
                <w:sz w:val="20"/>
              </w:rPr>
            </w:pPr>
            <w:r w:rsidRPr="00EE6636">
              <w:rPr>
                <w:sz w:val="20"/>
              </w:rPr>
              <w:t>0301</w:t>
            </w:r>
          </w:p>
        </w:tc>
        <w:tc>
          <w:tcPr>
            <w:tcW w:w="1765" w:type="pct"/>
            <w:gridSpan w:val="2"/>
            <w:tcBorders>
              <w:top w:val="single" w:sz="4" w:space="0" w:color="auto"/>
              <w:left w:val="nil"/>
              <w:bottom w:val="single" w:sz="4" w:space="0" w:color="auto"/>
              <w:right w:val="single" w:sz="4" w:space="0" w:color="000000"/>
            </w:tcBorders>
            <w:shd w:val="clear" w:color="auto" w:fill="auto"/>
            <w:vAlign w:val="center"/>
            <w:hideMark/>
          </w:tcPr>
          <w:p w14:paraId="47E1DE3A" w14:textId="77777777" w:rsidR="001A2002" w:rsidRPr="00EE6636" w:rsidRDefault="001A2002" w:rsidP="001A2002">
            <w:pPr>
              <w:rPr>
                <w:sz w:val="20"/>
              </w:rPr>
            </w:pPr>
            <w:r w:rsidRPr="00EE6636">
              <w:rPr>
                <w:sz w:val="20"/>
              </w:rPr>
              <w:t>Азота диоксид</w:t>
            </w:r>
          </w:p>
        </w:tc>
        <w:tc>
          <w:tcPr>
            <w:tcW w:w="650" w:type="pct"/>
            <w:tcBorders>
              <w:top w:val="nil"/>
              <w:left w:val="nil"/>
              <w:bottom w:val="single" w:sz="4" w:space="0" w:color="auto"/>
              <w:right w:val="single" w:sz="4" w:space="0" w:color="auto"/>
            </w:tcBorders>
            <w:shd w:val="clear" w:color="auto" w:fill="auto"/>
            <w:vAlign w:val="center"/>
            <w:hideMark/>
          </w:tcPr>
          <w:p w14:paraId="3F172F43" w14:textId="77777777" w:rsidR="001A2002" w:rsidRPr="00EE6636" w:rsidRDefault="001A2002" w:rsidP="001A2002">
            <w:pPr>
              <w:jc w:val="center"/>
              <w:rPr>
                <w:sz w:val="20"/>
              </w:rPr>
            </w:pPr>
            <w:r w:rsidRPr="00EE6636">
              <w:rPr>
                <w:sz w:val="20"/>
              </w:rPr>
              <w:t>9,6</w:t>
            </w:r>
          </w:p>
        </w:tc>
        <w:tc>
          <w:tcPr>
            <w:tcW w:w="554" w:type="pct"/>
            <w:tcBorders>
              <w:top w:val="nil"/>
              <w:left w:val="nil"/>
              <w:bottom w:val="single" w:sz="4" w:space="0" w:color="auto"/>
              <w:right w:val="single" w:sz="4" w:space="0" w:color="auto"/>
            </w:tcBorders>
            <w:shd w:val="clear" w:color="auto" w:fill="auto"/>
            <w:vAlign w:val="center"/>
            <w:hideMark/>
          </w:tcPr>
          <w:p w14:paraId="777CEF29" w14:textId="77777777" w:rsidR="001A2002" w:rsidRPr="00EE6636" w:rsidRDefault="001A2002" w:rsidP="001A2002">
            <w:pPr>
              <w:jc w:val="center"/>
              <w:rPr>
                <w:sz w:val="20"/>
              </w:rPr>
            </w:pPr>
            <w:r w:rsidRPr="00EE6636">
              <w:rPr>
                <w:sz w:val="20"/>
              </w:rPr>
              <w:t>40</w:t>
            </w:r>
          </w:p>
        </w:tc>
        <w:tc>
          <w:tcPr>
            <w:tcW w:w="739" w:type="pct"/>
            <w:tcBorders>
              <w:top w:val="nil"/>
              <w:left w:val="nil"/>
              <w:bottom w:val="single" w:sz="4" w:space="0" w:color="auto"/>
              <w:right w:val="single" w:sz="4" w:space="0" w:color="auto"/>
            </w:tcBorders>
            <w:shd w:val="clear" w:color="auto" w:fill="auto"/>
            <w:noWrap/>
            <w:vAlign w:val="center"/>
            <w:hideMark/>
          </w:tcPr>
          <w:p w14:paraId="0EEFDF39" w14:textId="77777777" w:rsidR="001A2002" w:rsidRPr="00EE6636" w:rsidRDefault="001A2002" w:rsidP="001A2002">
            <w:pPr>
              <w:jc w:val="center"/>
              <w:rPr>
                <w:sz w:val="20"/>
              </w:rPr>
            </w:pPr>
            <w:r w:rsidRPr="00EE6636">
              <w:rPr>
                <w:sz w:val="20"/>
              </w:rPr>
              <w:t>1,39947</w:t>
            </w:r>
          </w:p>
        </w:tc>
        <w:tc>
          <w:tcPr>
            <w:tcW w:w="744" w:type="pct"/>
            <w:tcBorders>
              <w:top w:val="nil"/>
              <w:left w:val="nil"/>
              <w:bottom w:val="single" w:sz="4" w:space="0" w:color="auto"/>
              <w:right w:val="single" w:sz="8" w:space="0" w:color="auto"/>
            </w:tcBorders>
            <w:shd w:val="clear" w:color="auto" w:fill="auto"/>
            <w:noWrap/>
            <w:vAlign w:val="center"/>
            <w:hideMark/>
          </w:tcPr>
          <w:p w14:paraId="235353C4" w14:textId="77777777" w:rsidR="001A2002" w:rsidRPr="00EE6636" w:rsidRDefault="001A2002" w:rsidP="001A2002">
            <w:pPr>
              <w:jc w:val="center"/>
              <w:rPr>
                <w:sz w:val="20"/>
              </w:rPr>
            </w:pPr>
            <w:r w:rsidRPr="00EE6636">
              <w:rPr>
                <w:sz w:val="20"/>
              </w:rPr>
              <w:t>0,66848</w:t>
            </w:r>
          </w:p>
        </w:tc>
      </w:tr>
      <w:tr w:rsidR="001A2002" w:rsidRPr="00EE6636" w14:paraId="58BC08D8" w14:textId="77777777" w:rsidTr="001A2002">
        <w:trPr>
          <w:trHeight w:val="255"/>
        </w:trPr>
        <w:tc>
          <w:tcPr>
            <w:tcW w:w="548" w:type="pct"/>
            <w:tcBorders>
              <w:top w:val="nil"/>
              <w:left w:val="single" w:sz="8" w:space="0" w:color="auto"/>
              <w:bottom w:val="single" w:sz="4" w:space="0" w:color="auto"/>
              <w:right w:val="single" w:sz="4" w:space="0" w:color="auto"/>
            </w:tcBorders>
            <w:shd w:val="clear" w:color="auto" w:fill="auto"/>
            <w:noWrap/>
            <w:vAlign w:val="center"/>
            <w:hideMark/>
          </w:tcPr>
          <w:p w14:paraId="6A9A02A9" w14:textId="77777777" w:rsidR="001A2002" w:rsidRPr="00EE6636" w:rsidRDefault="001A2002" w:rsidP="001A2002">
            <w:pPr>
              <w:jc w:val="center"/>
              <w:rPr>
                <w:sz w:val="20"/>
              </w:rPr>
            </w:pPr>
            <w:r w:rsidRPr="00EE6636">
              <w:rPr>
                <w:sz w:val="20"/>
              </w:rPr>
              <w:t>0304</w:t>
            </w:r>
          </w:p>
        </w:tc>
        <w:tc>
          <w:tcPr>
            <w:tcW w:w="1765" w:type="pct"/>
            <w:gridSpan w:val="2"/>
            <w:tcBorders>
              <w:top w:val="single" w:sz="4" w:space="0" w:color="auto"/>
              <w:left w:val="nil"/>
              <w:bottom w:val="single" w:sz="4" w:space="0" w:color="auto"/>
              <w:right w:val="single" w:sz="4" w:space="0" w:color="000000"/>
            </w:tcBorders>
            <w:shd w:val="clear" w:color="auto" w:fill="auto"/>
            <w:vAlign w:val="center"/>
            <w:hideMark/>
          </w:tcPr>
          <w:p w14:paraId="3164EBCE" w14:textId="77777777" w:rsidR="001A2002" w:rsidRPr="00EE6636" w:rsidRDefault="001A2002" w:rsidP="001A2002">
            <w:pPr>
              <w:rPr>
                <w:sz w:val="20"/>
              </w:rPr>
            </w:pPr>
            <w:r w:rsidRPr="00EE6636">
              <w:rPr>
                <w:sz w:val="20"/>
              </w:rPr>
              <w:t>Азота оксид</w:t>
            </w:r>
          </w:p>
        </w:tc>
        <w:tc>
          <w:tcPr>
            <w:tcW w:w="650" w:type="pct"/>
            <w:tcBorders>
              <w:top w:val="nil"/>
              <w:left w:val="nil"/>
              <w:bottom w:val="single" w:sz="4" w:space="0" w:color="auto"/>
              <w:right w:val="single" w:sz="4" w:space="0" w:color="auto"/>
            </w:tcBorders>
            <w:shd w:val="clear" w:color="auto" w:fill="auto"/>
            <w:vAlign w:val="center"/>
            <w:hideMark/>
          </w:tcPr>
          <w:p w14:paraId="07B71295" w14:textId="77777777" w:rsidR="001A2002" w:rsidRPr="00EE6636" w:rsidRDefault="001A2002" w:rsidP="001A2002">
            <w:pPr>
              <w:jc w:val="center"/>
              <w:rPr>
                <w:sz w:val="20"/>
              </w:rPr>
            </w:pPr>
            <w:r w:rsidRPr="00EE6636">
              <w:rPr>
                <w:sz w:val="20"/>
              </w:rPr>
              <w:t>9,6</w:t>
            </w:r>
          </w:p>
        </w:tc>
        <w:tc>
          <w:tcPr>
            <w:tcW w:w="554" w:type="pct"/>
            <w:tcBorders>
              <w:top w:val="nil"/>
              <w:left w:val="nil"/>
              <w:bottom w:val="single" w:sz="4" w:space="0" w:color="auto"/>
              <w:right w:val="single" w:sz="4" w:space="0" w:color="auto"/>
            </w:tcBorders>
            <w:shd w:val="clear" w:color="auto" w:fill="auto"/>
            <w:vAlign w:val="center"/>
            <w:hideMark/>
          </w:tcPr>
          <w:p w14:paraId="1550A251" w14:textId="77777777" w:rsidR="001A2002" w:rsidRPr="00EE6636" w:rsidRDefault="001A2002" w:rsidP="001A2002">
            <w:pPr>
              <w:jc w:val="center"/>
              <w:rPr>
                <w:sz w:val="20"/>
              </w:rPr>
            </w:pPr>
            <w:r w:rsidRPr="00EE6636">
              <w:rPr>
                <w:sz w:val="20"/>
              </w:rPr>
              <w:t>40</w:t>
            </w:r>
          </w:p>
        </w:tc>
        <w:tc>
          <w:tcPr>
            <w:tcW w:w="739" w:type="pct"/>
            <w:tcBorders>
              <w:top w:val="nil"/>
              <w:left w:val="nil"/>
              <w:bottom w:val="single" w:sz="4" w:space="0" w:color="auto"/>
              <w:right w:val="single" w:sz="4" w:space="0" w:color="auto"/>
            </w:tcBorders>
            <w:shd w:val="clear" w:color="auto" w:fill="auto"/>
            <w:noWrap/>
            <w:vAlign w:val="center"/>
            <w:hideMark/>
          </w:tcPr>
          <w:p w14:paraId="516FBC24" w14:textId="77777777" w:rsidR="001A2002" w:rsidRPr="00EE6636" w:rsidRDefault="001A2002" w:rsidP="001A2002">
            <w:pPr>
              <w:jc w:val="center"/>
              <w:rPr>
                <w:sz w:val="20"/>
              </w:rPr>
            </w:pPr>
            <w:r w:rsidRPr="00EE6636">
              <w:rPr>
                <w:sz w:val="20"/>
              </w:rPr>
              <w:t>0,22741</w:t>
            </w:r>
          </w:p>
        </w:tc>
        <w:tc>
          <w:tcPr>
            <w:tcW w:w="744" w:type="pct"/>
            <w:tcBorders>
              <w:top w:val="nil"/>
              <w:left w:val="nil"/>
              <w:bottom w:val="single" w:sz="4" w:space="0" w:color="auto"/>
              <w:right w:val="single" w:sz="8" w:space="0" w:color="auto"/>
            </w:tcBorders>
            <w:shd w:val="clear" w:color="auto" w:fill="auto"/>
            <w:noWrap/>
            <w:vAlign w:val="center"/>
            <w:hideMark/>
          </w:tcPr>
          <w:p w14:paraId="46918C31" w14:textId="77777777" w:rsidR="001A2002" w:rsidRPr="00EE6636" w:rsidRDefault="001A2002" w:rsidP="001A2002">
            <w:pPr>
              <w:jc w:val="center"/>
              <w:rPr>
                <w:sz w:val="20"/>
              </w:rPr>
            </w:pPr>
            <w:r w:rsidRPr="00EE6636">
              <w:rPr>
                <w:sz w:val="20"/>
              </w:rPr>
              <w:t>0,10863</w:t>
            </w:r>
          </w:p>
        </w:tc>
      </w:tr>
      <w:tr w:rsidR="001A2002" w:rsidRPr="00EE6636" w14:paraId="7BA7ACDA" w14:textId="77777777" w:rsidTr="001A2002">
        <w:trPr>
          <w:trHeight w:val="255"/>
        </w:trPr>
        <w:tc>
          <w:tcPr>
            <w:tcW w:w="548" w:type="pct"/>
            <w:tcBorders>
              <w:top w:val="nil"/>
              <w:left w:val="single" w:sz="8" w:space="0" w:color="auto"/>
              <w:bottom w:val="single" w:sz="4" w:space="0" w:color="auto"/>
              <w:right w:val="single" w:sz="4" w:space="0" w:color="auto"/>
            </w:tcBorders>
            <w:shd w:val="clear" w:color="auto" w:fill="auto"/>
            <w:noWrap/>
            <w:vAlign w:val="center"/>
            <w:hideMark/>
          </w:tcPr>
          <w:p w14:paraId="40AC2687" w14:textId="77777777" w:rsidR="001A2002" w:rsidRPr="00EE6636" w:rsidRDefault="001A2002" w:rsidP="001A2002">
            <w:pPr>
              <w:jc w:val="center"/>
              <w:rPr>
                <w:sz w:val="20"/>
              </w:rPr>
            </w:pPr>
            <w:r w:rsidRPr="00EE6636">
              <w:rPr>
                <w:sz w:val="20"/>
              </w:rPr>
              <w:t>0328</w:t>
            </w:r>
          </w:p>
        </w:tc>
        <w:tc>
          <w:tcPr>
            <w:tcW w:w="1765" w:type="pct"/>
            <w:gridSpan w:val="2"/>
            <w:tcBorders>
              <w:top w:val="single" w:sz="4" w:space="0" w:color="auto"/>
              <w:left w:val="nil"/>
              <w:bottom w:val="single" w:sz="4" w:space="0" w:color="auto"/>
              <w:right w:val="single" w:sz="4" w:space="0" w:color="000000"/>
            </w:tcBorders>
            <w:shd w:val="clear" w:color="auto" w:fill="auto"/>
            <w:vAlign w:val="center"/>
            <w:hideMark/>
          </w:tcPr>
          <w:p w14:paraId="274EDDA4" w14:textId="77777777" w:rsidR="001A2002" w:rsidRPr="00EE6636" w:rsidRDefault="001A2002" w:rsidP="001A2002">
            <w:pPr>
              <w:rPr>
                <w:sz w:val="20"/>
              </w:rPr>
            </w:pPr>
            <w:r w:rsidRPr="00EE6636">
              <w:rPr>
                <w:sz w:val="20"/>
              </w:rPr>
              <w:t>Углерод черный</w:t>
            </w:r>
          </w:p>
        </w:tc>
        <w:tc>
          <w:tcPr>
            <w:tcW w:w="650" w:type="pct"/>
            <w:tcBorders>
              <w:top w:val="nil"/>
              <w:left w:val="nil"/>
              <w:bottom w:val="single" w:sz="4" w:space="0" w:color="auto"/>
              <w:right w:val="single" w:sz="4" w:space="0" w:color="auto"/>
            </w:tcBorders>
            <w:shd w:val="clear" w:color="auto" w:fill="auto"/>
            <w:vAlign w:val="center"/>
            <w:hideMark/>
          </w:tcPr>
          <w:p w14:paraId="179992D4" w14:textId="77777777" w:rsidR="001A2002" w:rsidRPr="00EE6636" w:rsidRDefault="001A2002" w:rsidP="001A2002">
            <w:pPr>
              <w:jc w:val="center"/>
              <w:rPr>
                <w:sz w:val="20"/>
              </w:rPr>
            </w:pPr>
            <w:r w:rsidRPr="00EE6636">
              <w:rPr>
                <w:sz w:val="20"/>
              </w:rPr>
              <w:t>0,5</w:t>
            </w:r>
          </w:p>
        </w:tc>
        <w:tc>
          <w:tcPr>
            <w:tcW w:w="554" w:type="pct"/>
            <w:tcBorders>
              <w:top w:val="nil"/>
              <w:left w:val="nil"/>
              <w:bottom w:val="single" w:sz="4" w:space="0" w:color="auto"/>
              <w:right w:val="single" w:sz="4" w:space="0" w:color="auto"/>
            </w:tcBorders>
            <w:shd w:val="clear" w:color="auto" w:fill="auto"/>
            <w:vAlign w:val="center"/>
            <w:hideMark/>
          </w:tcPr>
          <w:p w14:paraId="79A295F8" w14:textId="77777777" w:rsidR="001A2002" w:rsidRPr="00EE6636" w:rsidRDefault="001A2002" w:rsidP="001A2002">
            <w:pPr>
              <w:jc w:val="center"/>
              <w:rPr>
                <w:sz w:val="20"/>
              </w:rPr>
            </w:pPr>
            <w:r w:rsidRPr="00EE6636">
              <w:rPr>
                <w:sz w:val="20"/>
              </w:rPr>
              <w:t>2</w:t>
            </w:r>
          </w:p>
        </w:tc>
        <w:tc>
          <w:tcPr>
            <w:tcW w:w="739" w:type="pct"/>
            <w:tcBorders>
              <w:top w:val="nil"/>
              <w:left w:val="nil"/>
              <w:bottom w:val="single" w:sz="4" w:space="0" w:color="auto"/>
              <w:right w:val="single" w:sz="4" w:space="0" w:color="auto"/>
            </w:tcBorders>
            <w:shd w:val="clear" w:color="auto" w:fill="auto"/>
            <w:noWrap/>
            <w:vAlign w:val="center"/>
            <w:hideMark/>
          </w:tcPr>
          <w:p w14:paraId="6D604BD1" w14:textId="77777777" w:rsidR="001A2002" w:rsidRPr="00EE6636" w:rsidRDefault="001A2002" w:rsidP="001A2002">
            <w:pPr>
              <w:jc w:val="center"/>
              <w:rPr>
                <w:sz w:val="20"/>
              </w:rPr>
            </w:pPr>
            <w:r w:rsidRPr="00EE6636">
              <w:rPr>
                <w:sz w:val="20"/>
              </w:rPr>
              <w:t>0,09111</w:t>
            </w:r>
          </w:p>
        </w:tc>
        <w:tc>
          <w:tcPr>
            <w:tcW w:w="744" w:type="pct"/>
            <w:tcBorders>
              <w:top w:val="nil"/>
              <w:left w:val="nil"/>
              <w:bottom w:val="single" w:sz="4" w:space="0" w:color="auto"/>
              <w:right w:val="single" w:sz="8" w:space="0" w:color="auto"/>
            </w:tcBorders>
            <w:shd w:val="clear" w:color="auto" w:fill="auto"/>
            <w:noWrap/>
            <w:vAlign w:val="center"/>
            <w:hideMark/>
          </w:tcPr>
          <w:p w14:paraId="22499361" w14:textId="77777777" w:rsidR="001A2002" w:rsidRPr="00EE6636" w:rsidRDefault="001A2002" w:rsidP="001A2002">
            <w:pPr>
              <w:jc w:val="center"/>
              <w:rPr>
                <w:sz w:val="20"/>
              </w:rPr>
            </w:pPr>
            <w:r w:rsidRPr="00EE6636">
              <w:rPr>
                <w:sz w:val="20"/>
              </w:rPr>
              <w:t>0,04178</w:t>
            </w:r>
          </w:p>
        </w:tc>
      </w:tr>
      <w:tr w:rsidR="001A2002" w:rsidRPr="00EE6636" w14:paraId="2A2E7D0A" w14:textId="77777777" w:rsidTr="001A2002">
        <w:trPr>
          <w:trHeight w:val="255"/>
        </w:trPr>
        <w:tc>
          <w:tcPr>
            <w:tcW w:w="548" w:type="pct"/>
            <w:tcBorders>
              <w:top w:val="nil"/>
              <w:left w:val="single" w:sz="8" w:space="0" w:color="auto"/>
              <w:bottom w:val="single" w:sz="4" w:space="0" w:color="auto"/>
              <w:right w:val="single" w:sz="4" w:space="0" w:color="auto"/>
            </w:tcBorders>
            <w:shd w:val="clear" w:color="auto" w:fill="auto"/>
            <w:noWrap/>
            <w:vAlign w:val="center"/>
            <w:hideMark/>
          </w:tcPr>
          <w:p w14:paraId="6A9F255F" w14:textId="77777777" w:rsidR="001A2002" w:rsidRPr="00EE6636" w:rsidRDefault="001A2002" w:rsidP="001A2002">
            <w:pPr>
              <w:jc w:val="center"/>
              <w:rPr>
                <w:sz w:val="20"/>
              </w:rPr>
            </w:pPr>
            <w:r w:rsidRPr="00EE6636">
              <w:rPr>
                <w:sz w:val="20"/>
              </w:rPr>
              <w:t>0330</w:t>
            </w:r>
          </w:p>
        </w:tc>
        <w:tc>
          <w:tcPr>
            <w:tcW w:w="1765" w:type="pct"/>
            <w:gridSpan w:val="2"/>
            <w:tcBorders>
              <w:top w:val="single" w:sz="4" w:space="0" w:color="auto"/>
              <w:left w:val="nil"/>
              <w:bottom w:val="single" w:sz="4" w:space="0" w:color="auto"/>
              <w:right w:val="single" w:sz="4" w:space="0" w:color="000000"/>
            </w:tcBorders>
            <w:shd w:val="clear" w:color="auto" w:fill="auto"/>
            <w:vAlign w:val="center"/>
            <w:hideMark/>
          </w:tcPr>
          <w:p w14:paraId="7669A937" w14:textId="77777777" w:rsidR="001A2002" w:rsidRPr="00EE6636" w:rsidRDefault="001A2002" w:rsidP="001A2002">
            <w:pPr>
              <w:rPr>
                <w:sz w:val="20"/>
              </w:rPr>
            </w:pPr>
            <w:r w:rsidRPr="00EE6636">
              <w:rPr>
                <w:sz w:val="20"/>
              </w:rPr>
              <w:t>Сера диоксид</w:t>
            </w:r>
          </w:p>
        </w:tc>
        <w:tc>
          <w:tcPr>
            <w:tcW w:w="650" w:type="pct"/>
            <w:tcBorders>
              <w:top w:val="nil"/>
              <w:left w:val="nil"/>
              <w:bottom w:val="single" w:sz="4" w:space="0" w:color="auto"/>
              <w:right w:val="single" w:sz="4" w:space="0" w:color="auto"/>
            </w:tcBorders>
            <w:shd w:val="clear" w:color="auto" w:fill="auto"/>
            <w:vAlign w:val="center"/>
            <w:hideMark/>
          </w:tcPr>
          <w:p w14:paraId="4E8D9EE9" w14:textId="77777777" w:rsidR="001A2002" w:rsidRPr="00EE6636" w:rsidRDefault="001A2002" w:rsidP="001A2002">
            <w:pPr>
              <w:jc w:val="center"/>
              <w:rPr>
                <w:sz w:val="20"/>
              </w:rPr>
            </w:pPr>
            <w:r w:rsidRPr="00EE6636">
              <w:rPr>
                <w:sz w:val="20"/>
              </w:rPr>
              <w:t>1,2</w:t>
            </w:r>
          </w:p>
        </w:tc>
        <w:tc>
          <w:tcPr>
            <w:tcW w:w="554" w:type="pct"/>
            <w:tcBorders>
              <w:top w:val="nil"/>
              <w:left w:val="nil"/>
              <w:bottom w:val="single" w:sz="4" w:space="0" w:color="auto"/>
              <w:right w:val="single" w:sz="4" w:space="0" w:color="auto"/>
            </w:tcBorders>
            <w:shd w:val="clear" w:color="auto" w:fill="auto"/>
            <w:vAlign w:val="center"/>
            <w:hideMark/>
          </w:tcPr>
          <w:p w14:paraId="2A163B1F" w14:textId="77777777" w:rsidR="001A2002" w:rsidRPr="00EE6636" w:rsidRDefault="001A2002" w:rsidP="001A2002">
            <w:pPr>
              <w:jc w:val="center"/>
              <w:rPr>
                <w:sz w:val="20"/>
              </w:rPr>
            </w:pPr>
            <w:r w:rsidRPr="00EE6636">
              <w:rPr>
                <w:sz w:val="20"/>
              </w:rPr>
              <w:t>5</w:t>
            </w:r>
          </w:p>
        </w:tc>
        <w:tc>
          <w:tcPr>
            <w:tcW w:w="739" w:type="pct"/>
            <w:tcBorders>
              <w:top w:val="nil"/>
              <w:left w:val="nil"/>
              <w:bottom w:val="single" w:sz="4" w:space="0" w:color="auto"/>
              <w:right w:val="single" w:sz="4" w:space="0" w:color="auto"/>
            </w:tcBorders>
            <w:shd w:val="clear" w:color="auto" w:fill="auto"/>
            <w:noWrap/>
            <w:vAlign w:val="center"/>
            <w:hideMark/>
          </w:tcPr>
          <w:p w14:paraId="31E6CC02" w14:textId="77777777" w:rsidR="001A2002" w:rsidRPr="00EE6636" w:rsidRDefault="001A2002" w:rsidP="001A2002">
            <w:pPr>
              <w:jc w:val="center"/>
              <w:rPr>
                <w:sz w:val="20"/>
              </w:rPr>
            </w:pPr>
            <w:r w:rsidRPr="00EE6636">
              <w:rPr>
                <w:sz w:val="20"/>
              </w:rPr>
              <w:t>0,21867</w:t>
            </w:r>
          </w:p>
        </w:tc>
        <w:tc>
          <w:tcPr>
            <w:tcW w:w="744" w:type="pct"/>
            <w:tcBorders>
              <w:top w:val="nil"/>
              <w:left w:val="nil"/>
              <w:bottom w:val="single" w:sz="4" w:space="0" w:color="auto"/>
              <w:right w:val="single" w:sz="8" w:space="0" w:color="auto"/>
            </w:tcBorders>
            <w:shd w:val="clear" w:color="auto" w:fill="auto"/>
            <w:noWrap/>
            <w:vAlign w:val="center"/>
            <w:hideMark/>
          </w:tcPr>
          <w:p w14:paraId="7E2D47F5" w14:textId="77777777" w:rsidR="001A2002" w:rsidRPr="00EE6636" w:rsidRDefault="001A2002" w:rsidP="001A2002">
            <w:pPr>
              <w:jc w:val="center"/>
              <w:rPr>
                <w:sz w:val="20"/>
              </w:rPr>
            </w:pPr>
            <w:r w:rsidRPr="00EE6636">
              <w:rPr>
                <w:sz w:val="20"/>
              </w:rPr>
              <w:t>0,10445</w:t>
            </w:r>
          </w:p>
        </w:tc>
      </w:tr>
      <w:tr w:rsidR="001A2002" w:rsidRPr="00EE6636" w14:paraId="06359B10" w14:textId="77777777" w:rsidTr="001A2002">
        <w:trPr>
          <w:trHeight w:val="255"/>
        </w:trPr>
        <w:tc>
          <w:tcPr>
            <w:tcW w:w="548" w:type="pct"/>
            <w:tcBorders>
              <w:top w:val="nil"/>
              <w:left w:val="single" w:sz="8" w:space="0" w:color="auto"/>
              <w:bottom w:val="single" w:sz="4" w:space="0" w:color="auto"/>
              <w:right w:val="single" w:sz="4" w:space="0" w:color="auto"/>
            </w:tcBorders>
            <w:shd w:val="clear" w:color="auto" w:fill="auto"/>
            <w:noWrap/>
            <w:vAlign w:val="center"/>
            <w:hideMark/>
          </w:tcPr>
          <w:p w14:paraId="547FA5D9" w14:textId="77777777" w:rsidR="001A2002" w:rsidRPr="00EE6636" w:rsidRDefault="001A2002" w:rsidP="001A2002">
            <w:pPr>
              <w:jc w:val="center"/>
              <w:rPr>
                <w:sz w:val="20"/>
              </w:rPr>
            </w:pPr>
            <w:r w:rsidRPr="00EE6636">
              <w:rPr>
                <w:sz w:val="20"/>
              </w:rPr>
              <w:t>0337</w:t>
            </w:r>
          </w:p>
        </w:tc>
        <w:tc>
          <w:tcPr>
            <w:tcW w:w="1765" w:type="pct"/>
            <w:gridSpan w:val="2"/>
            <w:tcBorders>
              <w:top w:val="single" w:sz="4" w:space="0" w:color="auto"/>
              <w:left w:val="nil"/>
              <w:bottom w:val="single" w:sz="4" w:space="0" w:color="auto"/>
              <w:right w:val="single" w:sz="4" w:space="0" w:color="000000"/>
            </w:tcBorders>
            <w:shd w:val="clear" w:color="auto" w:fill="auto"/>
            <w:vAlign w:val="center"/>
            <w:hideMark/>
          </w:tcPr>
          <w:p w14:paraId="400A5F08" w14:textId="77777777" w:rsidR="001A2002" w:rsidRPr="00EE6636" w:rsidRDefault="001A2002" w:rsidP="001A2002">
            <w:pPr>
              <w:rPr>
                <w:sz w:val="20"/>
              </w:rPr>
            </w:pPr>
            <w:r w:rsidRPr="00EE6636">
              <w:rPr>
                <w:sz w:val="20"/>
              </w:rPr>
              <w:t>Углерод оксид</w:t>
            </w:r>
          </w:p>
        </w:tc>
        <w:tc>
          <w:tcPr>
            <w:tcW w:w="650" w:type="pct"/>
            <w:tcBorders>
              <w:top w:val="nil"/>
              <w:left w:val="nil"/>
              <w:bottom w:val="single" w:sz="4" w:space="0" w:color="auto"/>
              <w:right w:val="single" w:sz="4" w:space="0" w:color="auto"/>
            </w:tcBorders>
            <w:shd w:val="clear" w:color="auto" w:fill="auto"/>
            <w:vAlign w:val="center"/>
            <w:hideMark/>
          </w:tcPr>
          <w:p w14:paraId="68EC90A4" w14:textId="77777777" w:rsidR="001A2002" w:rsidRPr="00EE6636" w:rsidRDefault="001A2002" w:rsidP="001A2002">
            <w:pPr>
              <w:jc w:val="center"/>
              <w:rPr>
                <w:sz w:val="20"/>
              </w:rPr>
            </w:pPr>
            <w:r w:rsidRPr="00EE6636">
              <w:rPr>
                <w:sz w:val="20"/>
              </w:rPr>
              <w:t>6,2</w:t>
            </w:r>
          </w:p>
        </w:tc>
        <w:tc>
          <w:tcPr>
            <w:tcW w:w="554" w:type="pct"/>
            <w:tcBorders>
              <w:top w:val="nil"/>
              <w:left w:val="nil"/>
              <w:bottom w:val="single" w:sz="4" w:space="0" w:color="auto"/>
              <w:right w:val="single" w:sz="4" w:space="0" w:color="auto"/>
            </w:tcBorders>
            <w:shd w:val="clear" w:color="auto" w:fill="auto"/>
            <w:vAlign w:val="center"/>
            <w:hideMark/>
          </w:tcPr>
          <w:p w14:paraId="5675E281" w14:textId="77777777" w:rsidR="001A2002" w:rsidRPr="00EE6636" w:rsidRDefault="001A2002" w:rsidP="001A2002">
            <w:pPr>
              <w:jc w:val="center"/>
              <w:rPr>
                <w:sz w:val="20"/>
              </w:rPr>
            </w:pPr>
            <w:r w:rsidRPr="00EE6636">
              <w:rPr>
                <w:sz w:val="20"/>
              </w:rPr>
              <w:t>26</w:t>
            </w:r>
          </w:p>
        </w:tc>
        <w:tc>
          <w:tcPr>
            <w:tcW w:w="739" w:type="pct"/>
            <w:tcBorders>
              <w:top w:val="nil"/>
              <w:left w:val="nil"/>
              <w:bottom w:val="single" w:sz="4" w:space="0" w:color="auto"/>
              <w:right w:val="single" w:sz="4" w:space="0" w:color="auto"/>
            </w:tcBorders>
            <w:shd w:val="clear" w:color="auto" w:fill="auto"/>
            <w:noWrap/>
            <w:vAlign w:val="center"/>
            <w:hideMark/>
          </w:tcPr>
          <w:p w14:paraId="037F6388" w14:textId="77777777" w:rsidR="001A2002" w:rsidRPr="00EE6636" w:rsidRDefault="001A2002" w:rsidP="001A2002">
            <w:pPr>
              <w:jc w:val="center"/>
              <w:rPr>
                <w:sz w:val="20"/>
              </w:rPr>
            </w:pPr>
            <w:r w:rsidRPr="00EE6636">
              <w:rPr>
                <w:sz w:val="20"/>
              </w:rPr>
              <w:t>1,12978</w:t>
            </w:r>
          </w:p>
        </w:tc>
        <w:tc>
          <w:tcPr>
            <w:tcW w:w="744" w:type="pct"/>
            <w:tcBorders>
              <w:top w:val="nil"/>
              <w:left w:val="nil"/>
              <w:bottom w:val="single" w:sz="4" w:space="0" w:color="auto"/>
              <w:right w:val="single" w:sz="8" w:space="0" w:color="auto"/>
            </w:tcBorders>
            <w:shd w:val="clear" w:color="auto" w:fill="auto"/>
            <w:noWrap/>
            <w:vAlign w:val="center"/>
            <w:hideMark/>
          </w:tcPr>
          <w:p w14:paraId="491A04C3" w14:textId="77777777" w:rsidR="001A2002" w:rsidRPr="00EE6636" w:rsidRDefault="001A2002" w:rsidP="001A2002">
            <w:pPr>
              <w:jc w:val="center"/>
              <w:rPr>
                <w:sz w:val="20"/>
              </w:rPr>
            </w:pPr>
            <w:r w:rsidRPr="00EE6636">
              <w:rPr>
                <w:sz w:val="20"/>
              </w:rPr>
              <w:t>0,54314</w:t>
            </w:r>
          </w:p>
        </w:tc>
      </w:tr>
      <w:tr w:rsidR="001A2002" w:rsidRPr="00EE6636" w14:paraId="44D210A7" w14:textId="77777777" w:rsidTr="001A2002">
        <w:trPr>
          <w:trHeight w:val="255"/>
        </w:trPr>
        <w:tc>
          <w:tcPr>
            <w:tcW w:w="548" w:type="pct"/>
            <w:tcBorders>
              <w:top w:val="nil"/>
              <w:left w:val="single" w:sz="8" w:space="0" w:color="auto"/>
              <w:bottom w:val="single" w:sz="4" w:space="0" w:color="auto"/>
              <w:right w:val="single" w:sz="4" w:space="0" w:color="auto"/>
            </w:tcBorders>
            <w:shd w:val="clear" w:color="auto" w:fill="auto"/>
            <w:noWrap/>
            <w:vAlign w:val="center"/>
            <w:hideMark/>
          </w:tcPr>
          <w:p w14:paraId="518A6FB5" w14:textId="77777777" w:rsidR="001A2002" w:rsidRPr="00EE6636" w:rsidRDefault="001A2002" w:rsidP="001A2002">
            <w:pPr>
              <w:jc w:val="center"/>
              <w:rPr>
                <w:sz w:val="20"/>
              </w:rPr>
            </w:pPr>
            <w:r w:rsidRPr="00EE6636">
              <w:rPr>
                <w:sz w:val="20"/>
              </w:rPr>
              <w:t>0703</w:t>
            </w:r>
          </w:p>
        </w:tc>
        <w:tc>
          <w:tcPr>
            <w:tcW w:w="1765" w:type="pct"/>
            <w:gridSpan w:val="2"/>
            <w:tcBorders>
              <w:top w:val="single" w:sz="4" w:space="0" w:color="auto"/>
              <w:left w:val="nil"/>
              <w:bottom w:val="single" w:sz="4" w:space="0" w:color="auto"/>
              <w:right w:val="single" w:sz="4" w:space="0" w:color="000000"/>
            </w:tcBorders>
            <w:shd w:val="clear" w:color="auto" w:fill="auto"/>
            <w:vAlign w:val="center"/>
            <w:hideMark/>
          </w:tcPr>
          <w:p w14:paraId="46EC43C0" w14:textId="77777777" w:rsidR="001A2002" w:rsidRPr="00EE6636" w:rsidRDefault="001A2002" w:rsidP="001A2002">
            <w:pPr>
              <w:rPr>
                <w:sz w:val="20"/>
              </w:rPr>
            </w:pPr>
            <w:r w:rsidRPr="00EE6636">
              <w:rPr>
                <w:sz w:val="20"/>
              </w:rPr>
              <w:t>Бенз/а/пирен</w:t>
            </w:r>
          </w:p>
        </w:tc>
        <w:tc>
          <w:tcPr>
            <w:tcW w:w="650" w:type="pct"/>
            <w:tcBorders>
              <w:top w:val="nil"/>
              <w:left w:val="nil"/>
              <w:bottom w:val="single" w:sz="4" w:space="0" w:color="auto"/>
              <w:right w:val="single" w:sz="4" w:space="0" w:color="auto"/>
            </w:tcBorders>
            <w:shd w:val="clear" w:color="auto" w:fill="auto"/>
            <w:vAlign w:val="center"/>
            <w:hideMark/>
          </w:tcPr>
          <w:p w14:paraId="70F00426" w14:textId="77777777" w:rsidR="001A2002" w:rsidRPr="00EE6636" w:rsidRDefault="001A2002" w:rsidP="001A2002">
            <w:pPr>
              <w:jc w:val="center"/>
              <w:rPr>
                <w:sz w:val="20"/>
              </w:rPr>
            </w:pPr>
            <w:r w:rsidRPr="00EE6636">
              <w:rPr>
                <w:sz w:val="20"/>
              </w:rPr>
              <w:t>0,000012</w:t>
            </w:r>
          </w:p>
        </w:tc>
        <w:tc>
          <w:tcPr>
            <w:tcW w:w="554" w:type="pct"/>
            <w:tcBorders>
              <w:top w:val="nil"/>
              <w:left w:val="nil"/>
              <w:bottom w:val="single" w:sz="4" w:space="0" w:color="auto"/>
              <w:right w:val="single" w:sz="4" w:space="0" w:color="auto"/>
            </w:tcBorders>
            <w:shd w:val="clear" w:color="auto" w:fill="auto"/>
            <w:vAlign w:val="center"/>
            <w:hideMark/>
          </w:tcPr>
          <w:p w14:paraId="42DC191F" w14:textId="77777777" w:rsidR="001A2002" w:rsidRPr="00EE6636" w:rsidRDefault="001A2002" w:rsidP="001A2002">
            <w:pPr>
              <w:jc w:val="center"/>
              <w:rPr>
                <w:sz w:val="20"/>
              </w:rPr>
            </w:pPr>
            <w:r w:rsidRPr="00EE6636">
              <w:rPr>
                <w:sz w:val="20"/>
              </w:rPr>
              <w:t>0,000055</w:t>
            </w:r>
          </w:p>
        </w:tc>
        <w:tc>
          <w:tcPr>
            <w:tcW w:w="739" w:type="pct"/>
            <w:tcBorders>
              <w:top w:val="nil"/>
              <w:left w:val="nil"/>
              <w:bottom w:val="single" w:sz="4" w:space="0" w:color="auto"/>
              <w:right w:val="single" w:sz="4" w:space="0" w:color="auto"/>
            </w:tcBorders>
            <w:shd w:val="clear" w:color="auto" w:fill="auto"/>
            <w:noWrap/>
            <w:vAlign w:val="center"/>
            <w:hideMark/>
          </w:tcPr>
          <w:p w14:paraId="10BC82B8" w14:textId="77777777" w:rsidR="001A2002" w:rsidRPr="00EE6636" w:rsidRDefault="001A2002" w:rsidP="001A2002">
            <w:pPr>
              <w:jc w:val="center"/>
              <w:rPr>
                <w:sz w:val="20"/>
              </w:rPr>
            </w:pPr>
            <w:r w:rsidRPr="00EE6636">
              <w:rPr>
                <w:sz w:val="20"/>
              </w:rPr>
              <w:t>0,00000219</w:t>
            </w:r>
          </w:p>
        </w:tc>
        <w:tc>
          <w:tcPr>
            <w:tcW w:w="744" w:type="pct"/>
            <w:tcBorders>
              <w:top w:val="nil"/>
              <w:left w:val="nil"/>
              <w:bottom w:val="single" w:sz="4" w:space="0" w:color="auto"/>
              <w:right w:val="single" w:sz="8" w:space="0" w:color="auto"/>
            </w:tcBorders>
            <w:shd w:val="clear" w:color="auto" w:fill="auto"/>
            <w:noWrap/>
            <w:vAlign w:val="center"/>
            <w:hideMark/>
          </w:tcPr>
          <w:p w14:paraId="2AEF991F" w14:textId="77777777" w:rsidR="001A2002" w:rsidRPr="00EE6636" w:rsidRDefault="001A2002" w:rsidP="001A2002">
            <w:pPr>
              <w:jc w:val="center"/>
              <w:rPr>
                <w:sz w:val="20"/>
              </w:rPr>
            </w:pPr>
            <w:r w:rsidRPr="00EE6636">
              <w:rPr>
                <w:sz w:val="20"/>
              </w:rPr>
              <w:t>0,00000115</w:t>
            </w:r>
          </w:p>
        </w:tc>
      </w:tr>
      <w:tr w:rsidR="001A2002" w:rsidRPr="00EE6636" w14:paraId="7BD530F7" w14:textId="77777777" w:rsidTr="001A2002">
        <w:trPr>
          <w:trHeight w:val="255"/>
        </w:trPr>
        <w:tc>
          <w:tcPr>
            <w:tcW w:w="548" w:type="pct"/>
            <w:tcBorders>
              <w:top w:val="nil"/>
              <w:left w:val="single" w:sz="8" w:space="0" w:color="auto"/>
              <w:bottom w:val="single" w:sz="4" w:space="0" w:color="auto"/>
              <w:right w:val="single" w:sz="4" w:space="0" w:color="auto"/>
            </w:tcBorders>
            <w:shd w:val="clear" w:color="auto" w:fill="auto"/>
            <w:noWrap/>
            <w:vAlign w:val="center"/>
            <w:hideMark/>
          </w:tcPr>
          <w:p w14:paraId="49D5C111" w14:textId="77777777" w:rsidR="001A2002" w:rsidRPr="00EE6636" w:rsidRDefault="001A2002" w:rsidP="001A2002">
            <w:pPr>
              <w:jc w:val="center"/>
              <w:rPr>
                <w:sz w:val="20"/>
              </w:rPr>
            </w:pPr>
            <w:r w:rsidRPr="00EE6636">
              <w:rPr>
                <w:sz w:val="20"/>
              </w:rPr>
              <w:t>1325</w:t>
            </w:r>
          </w:p>
        </w:tc>
        <w:tc>
          <w:tcPr>
            <w:tcW w:w="1765" w:type="pct"/>
            <w:gridSpan w:val="2"/>
            <w:tcBorders>
              <w:top w:val="single" w:sz="4" w:space="0" w:color="auto"/>
              <w:left w:val="nil"/>
              <w:bottom w:val="single" w:sz="4" w:space="0" w:color="auto"/>
              <w:right w:val="single" w:sz="4" w:space="0" w:color="000000"/>
            </w:tcBorders>
            <w:shd w:val="clear" w:color="auto" w:fill="auto"/>
            <w:vAlign w:val="center"/>
            <w:hideMark/>
          </w:tcPr>
          <w:p w14:paraId="285C8052" w14:textId="77777777" w:rsidR="001A2002" w:rsidRPr="00EE6636" w:rsidRDefault="001A2002" w:rsidP="001A2002">
            <w:pPr>
              <w:rPr>
                <w:sz w:val="20"/>
              </w:rPr>
            </w:pPr>
            <w:r w:rsidRPr="00EE6636">
              <w:rPr>
                <w:sz w:val="20"/>
              </w:rPr>
              <w:t>Формальдегид</w:t>
            </w:r>
          </w:p>
        </w:tc>
        <w:tc>
          <w:tcPr>
            <w:tcW w:w="650" w:type="pct"/>
            <w:tcBorders>
              <w:top w:val="nil"/>
              <w:left w:val="nil"/>
              <w:bottom w:val="single" w:sz="4" w:space="0" w:color="auto"/>
              <w:right w:val="single" w:sz="4" w:space="0" w:color="auto"/>
            </w:tcBorders>
            <w:shd w:val="clear" w:color="auto" w:fill="auto"/>
            <w:vAlign w:val="center"/>
            <w:hideMark/>
          </w:tcPr>
          <w:p w14:paraId="7FB386C7" w14:textId="77777777" w:rsidR="001A2002" w:rsidRPr="00EE6636" w:rsidRDefault="001A2002" w:rsidP="001A2002">
            <w:pPr>
              <w:jc w:val="center"/>
              <w:rPr>
                <w:sz w:val="20"/>
              </w:rPr>
            </w:pPr>
            <w:r w:rsidRPr="00EE6636">
              <w:rPr>
                <w:sz w:val="20"/>
              </w:rPr>
              <w:t>0,12</w:t>
            </w:r>
          </w:p>
        </w:tc>
        <w:tc>
          <w:tcPr>
            <w:tcW w:w="554" w:type="pct"/>
            <w:tcBorders>
              <w:top w:val="nil"/>
              <w:left w:val="nil"/>
              <w:bottom w:val="single" w:sz="4" w:space="0" w:color="auto"/>
              <w:right w:val="single" w:sz="4" w:space="0" w:color="auto"/>
            </w:tcBorders>
            <w:shd w:val="clear" w:color="auto" w:fill="auto"/>
            <w:vAlign w:val="center"/>
            <w:hideMark/>
          </w:tcPr>
          <w:p w14:paraId="25467AF4" w14:textId="77777777" w:rsidR="001A2002" w:rsidRPr="00EE6636" w:rsidRDefault="001A2002" w:rsidP="001A2002">
            <w:pPr>
              <w:jc w:val="center"/>
              <w:rPr>
                <w:sz w:val="20"/>
              </w:rPr>
            </w:pPr>
            <w:r w:rsidRPr="00EE6636">
              <w:rPr>
                <w:sz w:val="20"/>
              </w:rPr>
              <w:t>0,5</w:t>
            </w:r>
          </w:p>
        </w:tc>
        <w:tc>
          <w:tcPr>
            <w:tcW w:w="739" w:type="pct"/>
            <w:tcBorders>
              <w:top w:val="nil"/>
              <w:left w:val="nil"/>
              <w:bottom w:val="single" w:sz="4" w:space="0" w:color="auto"/>
              <w:right w:val="single" w:sz="4" w:space="0" w:color="auto"/>
            </w:tcBorders>
            <w:shd w:val="clear" w:color="auto" w:fill="auto"/>
            <w:noWrap/>
            <w:vAlign w:val="center"/>
            <w:hideMark/>
          </w:tcPr>
          <w:p w14:paraId="1BE7A375" w14:textId="77777777" w:rsidR="001A2002" w:rsidRPr="00EE6636" w:rsidRDefault="001A2002" w:rsidP="001A2002">
            <w:pPr>
              <w:jc w:val="center"/>
              <w:rPr>
                <w:sz w:val="20"/>
              </w:rPr>
            </w:pPr>
            <w:r w:rsidRPr="00EE6636">
              <w:rPr>
                <w:sz w:val="20"/>
              </w:rPr>
              <w:t>0,02187</w:t>
            </w:r>
          </w:p>
        </w:tc>
        <w:tc>
          <w:tcPr>
            <w:tcW w:w="744" w:type="pct"/>
            <w:tcBorders>
              <w:top w:val="nil"/>
              <w:left w:val="nil"/>
              <w:bottom w:val="single" w:sz="4" w:space="0" w:color="auto"/>
              <w:right w:val="single" w:sz="8" w:space="0" w:color="auto"/>
            </w:tcBorders>
            <w:shd w:val="clear" w:color="auto" w:fill="auto"/>
            <w:noWrap/>
            <w:vAlign w:val="center"/>
            <w:hideMark/>
          </w:tcPr>
          <w:p w14:paraId="2076778D" w14:textId="77777777" w:rsidR="001A2002" w:rsidRPr="00EE6636" w:rsidRDefault="001A2002" w:rsidP="001A2002">
            <w:pPr>
              <w:jc w:val="center"/>
              <w:rPr>
                <w:sz w:val="20"/>
              </w:rPr>
            </w:pPr>
            <w:r w:rsidRPr="00EE6636">
              <w:rPr>
                <w:sz w:val="20"/>
              </w:rPr>
              <w:t>0,01045</w:t>
            </w:r>
          </w:p>
        </w:tc>
      </w:tr>
      <w:tr w:rsidR="001A2002" w:rsidRPr="00EE6636" w14:paraId="75F29DF2" w14:textId="77777777" w:rsidTr="001A2002">
        <w:trPr>
          <w:trHeight w:val="270"/>
        </w:trPr>
        <w:tc>
          <w:tcPr>
            <w:tcW w:w="548" w:type="pct"/>
            <w:tcBorders>
              <w:top w:val="nil"/>
              <w:left w:val="single" w:sz="8" w:space="0" w:color="auto"/>
              <w:bottom w:val="nil"/>
              <w:right w:val="single" w:sz="4" w:space="0" w:color="auto"/>
            </w:tcBorders>
            <w:shd w:val="clear" w:color="auto" w:fill="auto"/>
            <w:noWrap/>
            <w:vAlign w:val="center"/>
            <w:hideMark/>
          </w:tcPr>
          <w:p w14:paraId="3CC45E47" w14:textId="77777777" w:rsidR="001A2002" w:rsidRPr="00EE6636" w:rsidRDefault="001A2002" w:rsidP="001A2002">
            <w:pPr>
              <w:jc w:val="center"/>
              <w:rPr>
                <w:sz w:val="20"/>
              </w:rPr>
            </w:pPr>
            <w:r w:rsidRPr="00EE6636">
              <w:rPr>
                <w:sz w:val="20"/>
              </w:rPr>
              <w:t>2754</w:t>
            </w:r>
          </w:p>
        </w:tc>
        <w:tc>
          <w:tcPr>
            <w:tcW w:w="1765" w:type="pct"/>
            <w:gridSpan w:val="2"/>
            <w:tcBorders>
              <w:top w:val="single" w:sz="4" w:space="0" w:color="auto"/>
              <w:left w:val="nil"/>
              <w:bottom w:val="single" w:sz="8" w:space="0" w:color="auto"/>
              <w:right w:val="single" w:sz="4" w:space="0" w:color="000000"/>
            </w:tcBorders>
            <w:shd w:val="clear" w:color="auto" w:fill="auto"/>
            <w:vAlign w:val="center"/>
            <w:hideMark/>
          </w:tcPr>
          <w:p w14:paraId="5461AEDF" w14:textId="77777777" w:rsidR="001A2002" w:rsidRPr="00EE6636" w:rsidRDefault="001A2002" w:rsidP="001A2002">
            <w:pPr>
              <w:rPr>
                <w:sz w:val="20"/>
              </w:rPr>
            </w:pPr>
            <w:r w:rsidRPr="00EE6636">
              <w:rPr>
                <w:sz w:val="20"/>
              </w:rPr>
              <w:t>Углевороды С12-С19</w:t>
            </w:r>
          </w:p>
        </w:tc>
        <w:tc>
          <w:tcPr>
            <w:tcW w:w="650" w:type="pct"/>
            <w:tcBorders>
              <w:top w:val="nil"/>
              <w:left w:val="nil"/>
              <w:bottom w:val="single" w:sz="4" w:space="0" w:color="auto"/>
              <w:right w:val="single" w:sz="4" w:space="0" w:color="auto"/>
            </w:tcBorders>
            <w:shd w:val="clear" w:color="auto" w:fill="auto"/>
            <w:vAlign w:val="center"/>
            <w:hideMark/>
          </w:tcPr>
          <w:p w14:paraId="427E7C20" w14:textId="77777777" w:rsidR="001A2002" w:rsidRPr="00EE6636" w:rsidRDefault="001A2002" w:rsidP="001A2002">
            <w:pPr>
              <w:jc w:val="center"/>
              <w:rPr>
                <w:sz w:val="20"/>
              </w:rPr>
            </w:pPr>
            <w:r w:rsidRPr="00EE6636">
              <w:rPr>
                <w:sz w:val="20"/>
              </w:rPr>
              <w:t>2,9</w:t>
            </w:r>
          </w:p>
        </w:tc>
        <w:tc>
          <w:tcPr>
            <w:tcW w:w="554" w:type="pct"/>
            <w:tcBorders>
              <w:top w:val="nil"/>
              <w:left w:val="nil"/>
              <w:bottom w:val="single" w:sz="4" w:space="0" w:color="auto"/>
              <w:right w:val="single" w:sz="4" w:space="0" w:color="auto"/>
            </w:tcBorders>
            <w:shd w:val="clear" w:color="auto" w:fill="auto"/>
            <w:vAlign w:val="center"/>
            <w:hideMark/>
          </w:tcPr>
          <w:p w14:paraId="096CACAC" w14:textId="77777777" w:rsidR="001A2002" w:rsidRPr="00EE6636" w:rsidRDefault="001A2002" w:rsidP="001A2002">
            <w:pPr>
              <w:jc w:val="center"/>
              <w:rPr>
                <w:sz w:val="20"/>
              </w:rPr>
            </w:pPr>
            <w:r w:rsidRPr="00EE6636">
              <w:rPr>
                <w:sz w:val="20"/>
              </w:rPr>
              <w:t>12</w:t>
            </w:r>
          </w:p>
        </w:tc>
        <w:tc>
          <w:tcPr>
            <w:tcW w:w="739" w:type="pct"/>
            <w:tcBorders>
              <w:top w:val="nil"/>
              <w:left w:val="nil"/>
              <w:bottom w:val="nil"/>
              <w:right w:val="single" w:sz="4" w:space="0" w:color="auto"/>
            </w:tcBorders>
            <w:shd w:val="clear" w:color="auto" w:fill="auto"/>
            <w:noWrap/>
            <w:vAlign w:val="center"/>
            <w:hideMark/>
          </w:tcPr>
          <w:p w14:paraId="2928FC2E" w14:textId="77777777" w:rsidR="001A2002" w:rsidRPr="00EE6636" w:rsidRDefault="001A2002" w:rsidP="001A2002">
            <w:pPr>
              <w:jc w:val="center"/>
              <w:rPr>
                <w:sz w:val="20"/>
              </w:rPr>
            </w:pPr>
            <w:r w:rsidRPr="00EE6636">
              <w:rPr>
                <w:sz w:val="20"/>
              </w:rPr>
              <w:t>0,52844</w:t>
            </w:r>
          </w:p>
        </w:tc>
        <w:tc>
          <w:tcPr>
            <w:tcW w:w="744" w:type="pct"/>
            <w:tcBorders>
              <w:top w:val="nil"/>
              <w:left w:val="nil"/>
              <w:bottom w:val="nil"/>
              <w:right w:val="single" w:sz="8" w:space="0" w:color="auto"/>
            </w:tcBorders>
            <w:shd w:val="clear" w:color="auto" w:fill="auto"/>
            <w:noWrap/>
            <w:vAlign w:val="center"/>
            <w:hideMark/>
          </w:tcPr>
          <w:p w14:paraId="245F454F" w14:textId="77777777" w:rsidR="001A2002" w:rsidRPr="00EE6636" w:rsidRDefault="001A2002" w:rsidP="001A2002">
            <w:pPr>
              <w:jc w:val="center"/>
              <w:rPr>
                <w:sz w:val="20"/>
              </w:rPr>
            </w:pPr>
            <w:r w:rsidRPr="00EE6636">
              <w:rPr>
                <w:sz w:val="20"/>
              </w:rPr>
              <w:t>0,25068</w:t>
            </w:r>
          </w:p>
        </w:tc>
      </w:tr>
      <w:tr w:rsidR="001A2002" w:rsidRPr="00EE6636" w14:paraId="25A0EA3D" w14:textId="77777777" w:rsidTr="001A2002">
        <w:trPr>
          <w:trHeight w:val="66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77A23A3B" w14:textId="77777777" w:rsidR="001A2002" w:rsidRPr="00EE6636" w:rsidRDefault="001A2002" w:rsidP="001A2002">
            <w:pPr>
              <w:jc w:val="center"/>
              <w:rPr>
                <w:i/>
                <w:iCs/>
                <w:sz w:val="20"/>
              </w:rPr>
            </w:pPr>
            <w:r w:rsidRPr="00EE6636">
              <w:rPr>
                <w:i/>
                <w:iCs/>
                <w:sz w:val="20"/>
                <w:lang w:val="ru-RU"/>
              </w:rPr>
              <w:t xml:space="preserve"> Методика расчета выбросов загрязняющих веществ в атмосферу от стационарных дизельных установок. </w:t>
            </w:r>
            <w:r w:rsidRPr="00EE6636">
              <w:rPr>
                <w:i/>
                <w:iCs/>
                <w:sz w:val="20"/>
              </w:rPr>
              <w:t>РНД 211.2.02.04-2004. Астана, 2004 г.</w:t>
            </w:r>
          </w:p>
        </w:tc>
      </w:tr>
    </w:tbl>
    <w:p w14:paraId="2946E2EE" w14:textId="77777777" w:rsidR="001A2002" w:rsidRPr="00652048" w:rsidRDefault="001A2002" w:rsidP="001A2002">
      <w:pPr>
        <w:rPr>
          <w:sz w:val="20"/>
          <w:lang w:val="ru-RU"/>
        </w:rPr>
      </w:pPr>
    </w:p>
    <w:tbl>
      <w:tblPr>
        <w:tblW w:w="5000" w:type="pct"/>
        <w:tblLook w:val="04A0" w:firstRow="1" w:lastRow="0" w:firstColumn="1" w:lastColumn="0" w:noHBand="0" w:noVBand="1"/>
      </w:tblPr>
      <w:tblGrid>
        <w:gridCol w:w="3245"/>
        <w:gridCol w:w="898"/>
        <w:gridCol w:w="1121"/>
        <w:gridCol w:w="1042"/>
        <w:gridCol w:w="898"/>
        <w:gridCol w:w="1179"/>
        <w:gridCol w:w="1187"/>
      </w:tblGrid>
      <w:tr w:rsidR="001A2002" w:rsidRPr="00EE6636" w14:paraId="5EE85ABC" w14:textId="77777777" w:rsidTr="001A2002">
        <w:trPr>
          <w:trHeight w:val="312"/>
        </w:trPr>
        <w:tc>
          <w:tcPr>
            <w:tcW w:w="950" w:type="pct"/>
            <w:tcBorders>
              <w:top w:val="nil"/>
              <w:left w:val="nil"/>
              <w:bottom w:val="nil"/>
              <w:right w:val="nil"/>
            </w:tcBorders>
            <w:shd w:val="clear" w:color="auto" w:fill="auto"/>
            <w:noWrap/>
            <w:vAlign w:val="bottom"/>
            <w:hideMark/>
          </w:tcPr>
          <w:p w14:paraId="1F7C83DA" w14:textId="77777777" w:rsidR="001A2002" w:rsidRPr="00EE6636" w:rsidRDefault="001A2002" w:rsidP="001A2002">
            <w:pPr>
              <w:rPr>
                <w:b/>
                <w:bCs/>
                <w:sz w:val="20"/>
              </w:rPr>
            </w:pPr>
            <w:r w:rsidRPr="00EE6636">
              <w:rPr>
                <w:b/>
                <w:bCs/>
                <w:sz w:val="20"/>
              </w:rPr>
              <w:t>Источник № 0002 - Сварочный агрегат САГ</w:t>
            </w:r>
          </w:p>
        </w:tc>
        <w:tc>
          <w:tcPr>
            <w:tcW w:w="1240" w:type="pct"/>
            <w:tcBorders>
              <w:top w:val="nil"/>
              <w:left w:val="nil"/>
              <w:bottom w:val="nil"/>
              <w:right w:val="nil"/>
            </w:tcBorders>
            <w:shd w:val="clear" w:color="000000" w:fill="FFFFFF"/>
            <w:noWrap/>
            <w:vAlign w:val="bottom"/>
            <w:hideMark/>
          </w:tcPr>
          <w:p w14:paraId="06DB0F4D" w14:textId="77777777" w:rsidR="001A2002" w:rsidRPr="00EE6636" w:rsidRDefault="001A2002" w:rsidP="001A2002">
            <w:pPr>
              <w:rPr>
                <w:sz w:val="20"/>
              </w:rPr>
            </w:pPr>
            <w:r w:rsidRPr="00EE6636">
              <w:rPr>
                <w:sz w:val="20"/>
              </w:rPr>
              <w:t> </w:t>
            </w:r>
          </w:p>
        </w:tc>
        <w:tc>
          <w:tcPr>
            <w:tcW w:w="725" w:type="pct"/>
            <w:tcBorders>
              <w:top w:val="nil"/>
              <w:left w:val="nil"/>
              <w:bottom w:val="single" w:sz="4" w:space="0" w:color="auto"/>
              <w:right w:val="nil"/>
            </w:tcBorders>
            <w:shd w:val="clear" w:color="auto" w:fill="auto"/>
            <w:noWrap/>
            <w:vAlign w:val="bottom"/>
            <w:hideMark/>
          </w:tcPr>
          <w:p w14:paraId="1CE6ACEE" w14:textId="77777777" w:rsidR="001A2002" w:rsidRPr="00EE6636" w:rsidRDefault="001A2002" w:rsidP="001A2002">
            <w:pPr>
              <w:rPr>
                <w:sz w:val="20"/>
              </w:rPr>
            </w:pPr>
            <w:r w:rsidRPr="00EE6636">
              <w:rPr>
                <w:sz w:val="20"/>
              </w:rPr>
              <w:t> </w:t>
            </w:r>
          </w:p>
        </w:tc>
        <w:tc>
          <w:tcPr>
            <w:tcW w:w="584" w:type="pct"/>
            <w:tcBorders>
              <w:top w:val="nil"/>
              <w:left w:val="nil"/>
              <w:bottom w:val="nil"/>
              <w:right w:val="nil"/>
            </w:tcBorders>
            <w:shd w:val="clear" w:color="auto" w:fill="auto"/>
            <w:noWrap/>
            <w:vAlign w:val="bottom"/>
            <w:hideMark/>
          </w:tcPr>
          <w:p w14:paraId="5884E387" w14:textId="77777777" w:rsidR="001A2002" w:rsidRPr="00EE6636" w:rsidRDefault="001A2002" w:rsidP="001A2002">
            <w:pPr>
              <w:rPr>
                <w:b/>
                <w:bCs/>
                <w:sz w:val="20"/>
              </w:rPr>
            </w:pPr>
          </w:p>
        </w:tc>
        <w:tc>
          <w:tcPr>
            <w:tcW w:w="443" w:type="pct"/>
            <w:tcBorders>
              <w:top w:val="nil"/>
              <w:left w:val="nil"/>
              <w:bottom w:val="nil"/>
              <w:right w:val="nil"/>
            </w:tcBorders>
            <w:shd w:val="clear" w:color="auto" w:fill="auto"/>
            <w:noWrap/>
            <w:vAlign w:val="bottom"/>
            <w:hideMark/>
          </w:tcPr>
          <w:p w14:paraId="7D198D4D" w14:textId="77777777" w:rsidR="001A2002" w:rsidRPr="00EE6636" w:rsidRDefault="001A2002" w:rsidP="001A2002">
            <w:pPr>
              <w:rPr>
                <w:b/>
                <w:bCs/>
                <w:sz w:val="20"/>
              </w:rPr>
            </w:pPr>
          </w:p>
        </w:tc>
        <w:tc>
          <w:tcPr>
            <w:tcW w:w="527" w:type="pct"/>
            <w:tcBorders>
              <w:top w:val="nil"/>
              <w:left w:val="nil"/>
              <w:bottom w:val="nil"/>
              <w:right w:val="nil"/>
            </w:tcBorders>
            <w:shd w:val="clear" w:color="auto" w:fill="auto"/>
            <w:noWrap/>
            <w:vAlign w:val="bottom"/>
            <w:hideMark/>
          </w:tcPr>
          <w:p w14:paraId="584ECC51" w14:textId="77777777" w:rsidR="001A2002" w:rsidRPr="00EE6636" w:rsidRDefault="001A2002" w:rsidP="001A2002">
            <w:pPr>
              <w:rPr>
                <w:b/>
                <w:bCs/>
                <w:sz w:val="20"/>
              </w:rPr>
            </w:pPr>
          </w:p>
        </w:tc>
        <w:tc>
          <w:tcPr>
            <w:tcW w:w="531" w:type="pct"/>
            <w:tcBorders>
              <w:top w:val="nil"/>
              <w:left w:val="nil"/>
              <w:bottom w:val="nil"/>
              <w:right w:val="nil"/>
            </w:tcBorders>
            <w:shd w:val="clear" w:color="auto" w:fill="auto"/>
            <w:noWrap/>
            <w:vAlign w:val="bottom"/>
            <w:hideMark/>
          </w:tcPr>
          <w:p w14:paraId="62011751" w14:textId="77777777" w:rsidR="001A2002" w:rsidRPr="00EE6636" w:rsidRDefault="001A2002" w:rsidP="001A2002">
            <w:pPr>
              <w:rPr>
                <w:b/>
                <w:bCs/>
                <w:sz w:val="20"/>
              </w:rPr>
            </w:pPr>
          </w:p>
        </w:tc>
      </w:tr>
      <w:tr w:rsidR="001A2002" w:rsidRPr="005357A1" w14:paraId="493BB4A8" w14:textId="77777777" w:rsidTr="001A2002">
        <w:trPr>
          <w:trHeight w:val="255"/>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12EDD61C" w14:textId="77777777" w:rsidR="001A2002" w:rsidRPr="00EE6636" w:rsidRDefault="001A2002" w:rsidP="001A2002">
            <w:pPr>
              <w:jc w:val="center"/>
              <w:rPr>
                <w:b/>
                <w:bCs/>
                <w:sz w:val="20"/>
                <w:lang w:val="ru-RU"/>
              </w:rPr>
            </w:pPr>
            <w:r w:rsidRPr="00EE6636">
              <w:rPr>
                <w:b/>
                <w:bCs/>
                <w:sz w:val="20"/>
                <w:lang w:val="ru-RU"/>
              </w:rPr>
              <w:t>Расход и температура отработанных газов</w:t>
            </w:r>
          </w:p>
        </w:tc>
      </w:tr>
      <w:tr w:rsidR="001A2002" w:rsidRPr="005357A1" w14:paraId="71A3AB80" w14:textId="77777777" w:rsidTr="001A2002">
        <w:trPr>
          <w:trHeight w:val="1368"/>
        </w:trPr>
        <w:tc>
          <w:tcPr>
            <w:tcW w:w="950" w:type="pct"/>
            <w:tcBorders>
              <w:top w:val="nil"/>
              <w:left w:val="single" w:sz="4" w:space="0" w:color="auto"/>
              <w:bottom w:val="single" w:sz="4" w:space="0" w:color="auto"/>
              <w:right w:val="single" w:sz="4" w:space="0" w:color="auto"/>
            </w:tcBorders>
            <w:shd w:val="clear" w:color="auto" w:fill="auto"/>
            <w:vAlign w:val="center"/>
            <w:hideMark/>
          </w:tcPr>
          <w:p w14:paraId="128E6B9F" w14:textId="77777777" w:rsidR="001A2002" w:rsidRPr="00EE6636" w:rsidRDefault="001A2002" w:rsidP="001A2002">
            <w:pPr>
              <w:jc w:val="center"/>
              <w:rPr>
                <w:sz w:val="20"/>
                <w:lang w:val="ru-RU"/>
              </w:rPr>
            </w:pPr>
            <w:r w:rsidRPr="00EE6636">
              <w:rPr>
                <w:sz w:val="20"/>
                <w:lang w:val="ru-RU"/>
              </w:rPr>
              <w:t xml:space="preserve">Уд. расход топлива </w:t>
            </w:r>
            <w:r w:rsidRPr="00EE6636">
              <w:rPr>
                <w:sz w:val="20"/>
              </w:rPr>
              <w:t>b</w:t>
            </w:r>
            <w:r w:rsidRPr="00EE6636">
              <w:rPr>
                <w:sz w:val="20"/>
                <w:lang w:val="ru-RU"/>
              </w:rPr>
              <w:t>, г/кВт.ч</w:t>
            </w:r>
          </w:p>
        </w:tc>
        <w:tc>
          <w:tcPr>
            <w:tcW w:w="1240" w:type="pct"/>
            <w:tcBorders>
              <w:top w:val="nil"/>
              <w:left w:val="nil"/>
              <w:bottom w:val="single" w:sz="4" w:space="0" w:color="auto"/>
              <w:right w:val="single" w:sz="4" w:space="0" w:color="auto"/>
            </w:tcBorders>
            <w:shd w:val="clear" w:color="auto" w:fill="auto"/>
            <w:vAlign w:val="center"/>
            <w:hideMark/>
          </w:tcPr>
          <w:p w14:paraId="7CC37D63" w14:textId="77777777" w:rsidR="001A2002" w:rsidRPr="00EE6636" w:rsidRDefault="001A2002" w:rsidP="001A2002">
            <w:pPr>
              <w:jc w:val="center"/>
              <w:rPr>
                <w:sz w:val="20"/>
              </w:rPr>
            </w:pPr>
            <w:r w:rsidRPr="00EE6636">
              <w:rPr>
                <w:sz w:val="20"/>
              </w:rPr>
              <w:t>Мощность Р, кВт</w:t>
            </w:r>
          </w:p>
        </w:tc>
        <w:tc>
          <w:tcPr>
            <w:tcW w:w="725" w:type="pct"/>
            <w:tcBorders>
              <w:top w:val="nil"/>
              <w:left w:val="nil"/>
              <w:bottom w:val="single" w:sz="4" w:space="0" w:color="auto"/>
              <w:right w:val="single" w:sz="4" w:space="0" w:color="auto"/>
            </w:tcBorders>
            <w:shd w:val="clear" w:color="auto" w:fill="auto"/>
            <w:vAlign w:val="center"/>
            <w:hideMark/>
          </w:tcPr>
          <w:p w14:paraId="72AE3BDE" w14:textId="77777777" w:rsidR="001A2002" w:rsidRPr="00EE6636" w:rsidRDefault="001A2002" w:rsidP="001A2002">
            <w:pPr>
              <w:jc w:val="center"/>
              <w:rPr>
                <w:sz w:val="20"/>
                <w:lang w:val="ru-RU"/>
              </w:rPr>
            </w:pPr>
            <w:r w:rsidRPr="00EE6636">
              <w:rPr>
                <w:sz w:val="20"/>
                <w:lang w:val="ru-RU"/>
              </w:rPr>
              <w:t>Расход отработанных газов</w:t>
            </w:r>
            <w:r w:rsidRPr="00EE6636">
              <w:rPr>
                <w:sz w:val="20"/>
              </w:rPr>
              <w:t>G</w:t>
            </w:r>
            <w:r w:rsidRPr="00EE6636">
              <w:rPr>
                <w:sz w:val="20"/>
                <w:lang w:val="ru-RU"/>
              </w:rPr>
              <w:t>, кг/с</w:t>
            </w:r>
          </w:p>
        </w:tc>
        <w:tc>
          <w:tcPr>
            <w:tcW w:w="584" w:type="pct"/>
            <w:tcBorders>
              <w:top w:val="nil"/>
              <w:left w:val="nil"/>
              <w:bottom w:val="single" w:sz="4" w:space="0" w:color="auto"/>
              <w:right w:val="single" w:sz="4" w:space="0" w:color="auto"/>
            </w:tcBorders>
            <w:shd w:val="clear" w:color="auto" w:fill="auto"/>
            <w:vAlign w:val="center"/>
            <w:hideMark/>
          </w:tcPr>
          <w:p w14:paraId="213BAC0F" w14:textId="77777777" w:rsidR="001A2002" w:rsidRPr="00EE6636" w:rsidRDefault="001A2002" w:rsidP="001A2002">
            <w:pPr>
              <w:jc w:val="center"/>
              <w:rPr>
                <w:sz w:val="20"/>
              </w:rPr>
            </w:pPr>
            <w:r w:rsidRPr="00EE6636">
              <w:rPr>
                <w:sz w:val="20"/>
              </w:rPr>
              <w:t>Температура  Т,</w:t>
            </w:r>
            <w:r w:rsidRPr="00EE6636">
              <w:rPr>
                <w:sz w:val="20"/>
                <w:vertAlign w:val="superscript"/>
              </w:rPr>
              <w:t>о</w:t>
            </w:r>
            <w:r w:rsidRPr="00EE6636">
              <w:rPr>
                <w:sz w:val="20"/>
              </w:rPr>
              <w:t>С</w:t>
            </w:r>
          </w:p>
        </w:tc>
        <w:tc>
          <w:tcPr>
            <w:tcW w:w="443" w:type="pct"/>
            <w:tcBorders>
              <w:top w:val="nil"/>
              <w:left w:val="nil"/>
              <w:bottom w:val="single" w:sz="4" w:space="0" w:color="auto"/>
              <w:right w:val="single" w:sz="4" w:space="0" w:color="auto"/>
            </w:tcBorders>
            <w:shd w:val="clear" w:color="auto" w:fill="auto"/>
            <w:vAlign w:val="center"/>
            <w:hideMark/>
          </w:tcPr>
          <w:p w14:paraId="09449165" w14:textId="77777777" w:rsidR="001A2002" w:rsidRPr="00EE6636" w:rsidRDefault="001A2002" w:rsidP="001A2002">
            <w:pPr>
              <w:jc w:val="center"/>
              <w:rPr>
                <w:sz w:val="20"/>
                <w:lang w:val="ru-RU"/>
              </w:rPr>
            </w:pPr>
            <w:r w:rsidRPr="00EE6636">
              <w:rPr>
                <w:sz w:val="20"/>
                <w:lang w:val="ru-RU"/>
              </w:rPr>
              <w:t>Плотность газов при 0</w:t>
            </w:r>
            <w:r w:rsidRPr="00EE6636">
              <w:rPr>
                <w:sz w:val="20"/>
                <w:vertAlign w:val="superscript"/>
                <w:lang w:val="ru-RU"/>
              </w:rPr>
              <w:t>о</w:t>
            </w:r>
            <w:r w:rsidRPr="00EE6636">
              <w:rPr>
                <w:sz w:val="20"/>
                <w:lang w:val="ru-RU"/>
              </w:rPr>
              <w:t xml:space="preserve">С, </w:t>
            </w:r>
            <w:r w:rsidRPr="00EE6636">
              <w:rPr>
                <w:sz w:val="20"/>
              </w:rPr>
              <w:t>g</w:t>
            </w:r>
            <w:r w:rsidRPr="00EE6636">
              <w:rPr>
                <w:sz w:val="20"/>
                <w:vertAlign w:val="subscript"/>
                <w:lang w:val="ru-RU"/>
              </w:rPr>
              <w:t>0</w:t>
            </w:r>
            <w:r w:rsidRPr="00EE6636">
              <w:rPr>
                <w:sz w:val="20"/>
                <w:lang w:val="ru-RU"/>
              </w:rPr>
              <w:t xml:space="preserve"> =1,31кг/м</w:t>
            </w:r>
            <w:r w:rsidRPr="00EE6636">
              <w:rPr>
                <w:sz w:val="20"/>
                <w:vertAlign w:val="superscript"/>
                <w:lang w:val="ru-RU"/>
              </w:rPr>
              <w:t>3</w:t>
            </w:r>
          </w:p>
        </w:tc>
        <w:tc>
          <w:tcPr>
            <w:tcW w:w="527" w:type="pct"/>
            <w:tcBorders>
              <w:top w:val="nil"/>
              <w:left w:val="nil"/>
              <w:bottom w:val="single" w:sz="4" w:space="0" w:color="auto"/>
              <w:right w:val="single" w:sz="4" w:space="0" w:color="auto"/>
            </w:tcBorders>
            <w:shd w:val="clear" w:color="auto" w:fill="auto"/>
            <w:vAlign w:val="center"/>
            <w:hideMark/>
          </w:tcPr>
          <w:p w14:paraId="268A9048" w14:textId="77777777" w:rsidR="001A2002" w:rsidRPr="00EE6636" w:rsidRDefault="001A2002" w:rsidP="001A2002">
            <w:pPr>
              <w:jc w:val="center"/>
              <w:rPr>
                <w:sz w:val="20"/>
                <w:lang w:val="ru-RU"/>
              </w:rPr>
            </w:pPr>
            <w:r w:rsidRPr="00EE6636">
              <w:rPr>
                <w:sz w:val="20"/>
                <w:lang w:val="ru-RU"/>
              </w:rPr>
              <w:t xml:space="preserve">Уд. вес отработ. газов </w:t>
            </w:r>
            <w:r w:rsidRPr="00EE6636">
              <w:rPr>
                <w:sz w:val="20"/>
              </w:rPr>
              <w:t>g</w:t>
            </w:r>
            <w:r w:rsidRPr="00EE6636">
              <w:rPr>
                <w:sz w:val="20"/>
                <w:lang w:val="ru-RU"/>
              </w:rPr>
              <w:t>, кг/м</w:t>
            </w:r>
            <w:r w:rsidRPr="00EE6636">
              <w:rPr>
                <w:sz w:val="20"/>
                <w:vertAlign w:val="superscript"/>
                <w:lang w:val="ru-RU"/>
              </w:rPr>
              <w:t>3</w:t>
            </w:r>
          </w:p>
        </w:tc>
        <w:tc>
          <w:tcPr>
            <w:tcW w:w="531" w:type="pct"/>
            <w:tcBorders>
              <w:top w:val="nil"/>
              <w:left w:val="nil"/>
              <w:bottom w:val="single" w:sz="4" w:space="0" w:color="auto"/>
              <w:right w:val="single" w:sz="4" w:space="0" w:color="auto"/>
            </w:tcBorders>
            <w:shd w:val="clear" w:color="auto" w:fill="auto"/>
            <w:vAlign w:val="center"/>
            <w:hideMark/>
          </w:tcPr>
          <w:p w14:paraId="2CCDE3AA" w14:textId="77777777" w:rsidR="001A2002" w:rsidRPr="00EE6636" w:rsidRDefault="001A2002" w:rsidP="001A2002">
            <w:pPr>
              <w:jc w:val="center"/>
              <w:rPr>
                <w:sz w:val="20"/>
                <w:lang w:val="ru-RU"/>
              </w:rPr>
            </w:pPr>
            <w:r w:rsidRPr="00EE6636">
              <w:rPr>
                <w:sz w:val="20"/>
                <w:lang w:val="ru-RU"/>
              </w:rPr>
              <w:t xml:space="preserve">Объемный расход газов </w:t>
            </w:r>
            <w:r w:rsidRPr="00EE6636">
              <w:rPr>
                <w:sz w:val="20"/>
              </w:rPr>
              <w:t>Q</w:t>
            </w:r>
            <w:r w:rsidRPr="00EE6636">
              <w:rPr>
                <w:sz w:val="20"/>
                <w:lang w:val="ru-RU"/>
              </w:rPr>
              <w:t>, м</w:t>
            </w:r>
            <w:r w:rsidRPr="00EE6636">
              <w:rPr>
                <w:sz w:val="20"/>
                <w:vertAlign w:val="superscript"/>
                <w:lang w:val="ru-RU"/>
              </w:rPr>
              <w:t>3</w:t>
            </w:r>
            <w:r w:rsidRPr="00EE6636">
              <w:rPr>
                <w:sz w:val="20"/>
                <w:lang w:val="ru-RU"/>
              </w:rPr>
              <w:t>/с</w:t>
            </w:r>
          </w:p>
        </w:tc>
      </w:tr>
      <w:tr w:rsidR="001A2002" w:rsidRPr="00EE6636" w14:paraId="0BAB80B5" w14:textId="77777777" w:rsidTr="001A2002">
        <w:trPr>
          <w:trHeight w:val="540"/>
        </w:trPr>
        <w:tc>
          <w:tcPr>
            <w:tcW w:w="950" w:type="pct"/>
            <w:tcBorders>
              <w:top w:val="nil"/>
              <w:left w:val="single" w:sz="4" w:space="0" w:color="auto"/>
              <w:bottom w:val="single" w:sz="4" w:space="0" w:color="auto"/>
              <w:right w:val="single" w:sz="4" w:space="0" w:color="auto"/>
            </w:tcBorders>
            <w:shd w:val="clear" w:color="auto" w:fill="auto"/>
            <w:noWrap/>
            <w:vAlign w:val="center"/>
            <w:hideMark/>
          </w:tcPr>
          <w:p w14:paraId="2EF736ED" w14:textId="77777777" w:rsidR="001A2002" w:rsidRPr="00EE6636" w:rsidRDefault="001A2002" w:rsidP="001A2002">
            <w:pPr>
              <w:jc w:val="center"/>
              <w:rPr>
                <w:sz w:val="20"/>
              </w:rPr>
            </w:pPr>
            <w:r w:rsidRPr="00EE6636">
              <w:rPr>
                <w:sz w:val="20"/>
              </w:rPr>
              <w:t>248,0</w:t>
            </w:r>
          </w:p>
        </w:tc>
        <w:tc>
          <w:tcPr>
            <w:tcW w:w="1240" w:type="pct"/>
            <w:tcBorders>
              <w:top w:val="nil"/>
              <w:left w:val="nil"/>
              <w:bottom w:val="single" w:sz="4" w:space="0" w:color="auto"/>
              <w:right w:val="single" w:sz="4" w:space="0" w:color="auto"/>
            </w:tcBorders>
            <w:shd w:val="clear" w:color="auto" w:fill="auto"/>
            <w:noWrap/>
            <w:vAlign w:val="center"/>
            <w:hideMark/>
          </w:tcPr>
          <w:p w14:paraId="5D02EB73" w14:textId="77777777" w:rsidR="001A2002" w:rsidRPr="00EE6636" w:rsidRDefault="001A2002" w:rsidP="001A2002">
            <w:pPr>
              <w:jc w:val="center"/>
              <w:rPr>
                <w:sz w:val="20"/>
              </w:rPr>
            </w:pPr>
            <w:r w:rsidRPr="00EE6636">
              <w:rPr>
                <w:sz w:val="20"/>
              </w:rPr>
              <w:t>37</w:t>
            </w:r>
          </w:p>
        </w:tc>
        <w:tc>
          <w:tcPr>
            <w:tcW w:w="725" w:type="pct"/>
            <w:tcBorders>
              <w:top w:val="nil"/>
              <w:left w:val="nil"/>
              <w:bottom w:val="single" w:sz="4" w:space="0" w:color="auto"/>
              <w:right w:val="single" w:sz="4" w:space="0" w:color="auto"/>
            </w:tcBorders>
            <w:shd w:val="clear" w:color="auto" w:fill="auto"/>
            <w:noWrap/>
            <w:vAlign w:val="center"/>
            <w:hideMark/>
          </w:tcPr>
          <w:p w14:paraId="540F944F" w14:textId="77777777" w:rsidR="001A2002" w:rsidRPr="00EE6636" w:rsidRDefault="001A2002" w:rsidP="001A2002">
            <w:pPr>
              <w:jc w:val="center"/>
              <w:rPr>
                <w:sz w:val="20"/>
              </w:rPr>
            </w:pPr>
            <w:r w:rsidRPr="00EE6636">
              <w:rPr>
                <w:sz w:val="20"/>
              </w:rPr>
              <w:t>0,080015</w:t>
            </w:r>
          </w:p>
        </w:tc>
        <w:tc>
          <w:tcPr>
            <w:tcW w:w="584" w:type="pct"/>
            <w:tcBorders>
              <w:top w:val="nil"/>
              <w:left w:val="nil"/>
              <w:bottom w:val="single" w:sz="4" w:space="0" w:color="auto"/>
              <w:right w:val="single" w:sz="4" w:space="0" w:color="auto"/>
            </w:tcBorders>
            <w:shd w:val="clear" w:color="auto" w:fill="auto"/>
            <w:noWrap/>
            <w:vAlign w:val="center"/>
            <w:hideMark/>
          </w:tcPr>
          <w:p w14:paraId="74B98C5D" w14:textId="77777777" w:rsidR="001A2002" w:rsidRPr="00EE6636" w:rsidRDefault="001A2002" w:rsidP="001A2002">
            <w:pPr>
              <w:jc w:val="center"/>
              <w:rPr>
                <w:sz w:val="20"/>
              </w:rPr>
            </w:pPr>
            <w:r w:rsidRPr="00EE6636">
              <w:rPr>
                <w:sz w:val="20"/>
              </w:rPr>
              <w:t>454</w:t>
            </w:r>
          </w:p>
        </w:tc>
        <w:tc>
          <w:tcPr>
            <w:tcW w:w="443" w:type="pct"/>
            <w:tcBorders>
              <w:top w:val="nil"/>
              <w:left w:val="nil"/>
              <w:bottom w:val="single" w:sz="4" w:space="0" w:color="auto"/>
              <w:right w:val="single" w:sz="4" w:space="0" w:color="auto"/>
            </w:tcBorders>
            <w:shd w:val="clear" w:color="auto" w:fill="auto"/>
            <w:noWrap/>
            <w:vAlign w:val="center"/>
            <w:hideMark/>
          </w:tcPr>
          <w:p w14:paraId="0D4ABAAF" w14:textId="77777777" w:rsidR="001A2002" w:rsidRPr="00EE6636" w:rsidRDefault="001A2002" w:rsidP="001A2002">
            <w:pPr>
              <w:jc w:val="center"/>
              <w:rPr>
                <w:sz w:val="20"/>
              </w:rPr>
            </w:pPr>
            <w:r w:rsidRPr="00EE6636">
              <w:rPr>
                <w:sz w:val="20"/>
              </w:rPr>
              <w:t>1,31000</w:t>
            </w:r>
          </w:p>
        </w:tc>
        <w:tc>
          <w:tcPr>
            <w:tcW w:w="527" w:type="pct"/>
            <w:tcBorders>
              <w:top w:val="nil"/>
              <w:left w:val="nil"/>
              <w:bottom w:val="single" w:sz="4" w:space="0" w:color="auto"/>
              <w:right w:val="single" w:sz="4" w:space="0" w:color="auto"/>
            </w:tcBorders>
            <w:shd w:val="clear" w:color="auto" w:fill="auto"/>
            <w:noWrap/>
            <w:vAlign w:val="center"/>
            <w:hideMark/>
          </w:tcPr>
          <w:p w14:paraId="06E87876" w14:textId="77777777" w:rsidR="001A2002" w:rsidRPr="00EE6636" w:rsidRDefault="001A2002" w:rsidP="001A2002">
            <w:pPr>
              <w:jc w:val="center"/>
              <w:rPr>
                <w:sz w:val="20"/>
              </w:rPr>
            </w:pPr>
            <w:r w:rsidRPr="00EE6636">
              <w:rPr>
                <w:sz w:val="20"/>
              </w:rPr>
              <w:t>0,49193</w:t>
            </w:r>
          </w:p>
        </w:tc>
        <w:tc>
          <w:tcPr>
            <w:tcW w:w="531" w:type="pct"/>
            <w:tcBorders>
              <w:top w:val="nil"/>
              <w:left w:val="nil"/>
              <w:bottom w:val="single" w:sz="4" w:space="0" w:color="auto"/>
              <w:right w:val="single" w:sz="4" w:space="0" w:color="auto"/>
            </w:tcBorders>
            <w:shd w:val="clear" w:color="auto" w:fill="auto"/>
            <w:noWrap/>
            <w:vAlign w:val="center"/>
            <w:hideMark/>
          </w:tcPr>
          <w:p w14:paraId="1F61F2C7" w14:textId="77777777" w:rsidR="001A2002" w:rsidRPr="00EE6636" w:rsidRDefault="001A2002" w:rsidP="001A2002">
            <w:pPr>
              <w:jc w:val="center"/>
              <w:rPr>
                <w:sz w:val="20"/>
              </w:rPr>
            </w:pPr>
            <w:r w:rsidRPr="00EE6636">
              <w:rPr>
                <w:sz w:val="20"/>
              </w:rPr>
              <w:t>0,16266</w:t>
            </w:r>
          </w:p>
        </w:tc>
      </w:tr>
      <w:tr w:rsidR="001A2002" w:rsidRPr="00EE6636" w14:paraId="69D4CC43" w14:textId="77777777" w:rsidTr="001A2002">
        <w:trPr>
          <w:trHeight w:val="525"/>
        </w:trPr>
        <w:tc>
          <w:tcPr>
            <w:tcW w:w="950" w:type="pct"/>
            <w:tcBorders>
              <w:top w:val="nil"/>
              <w:left w:val="single" w:sz="4" w:space="0" w:color="auto"/>
              <w:bottom w:val="single" w:sz="4" w:space="0" w:color="auto"/>
              <w:right w:val="single" w:sz="4" w:space="0" w:color="auto"/>
            </w:tcBorders>
            <w:shd w:val="clear" w:color="auto" w:fill="auto"/>
            <w:noWrap/>
            <w:vAlign w:val="center"/>
            <w:hideMark/>
          </w:tcPr>
          <w:p w14:paraId="4D754D03" w14:textId="77777777" w:rsidR="001A2002" w:rsidRPr="00EE6636" w:rsidRDefault="001A2002" w:rsidP="001A2002">
            <w:pPr>
              <w:jc w:val="center"/>
              <w:rPr>
                <w:sz w:val="20"/>
              </w:rPr>
            </w:pPr>
            <w:r w:rsidRPr="00EE6636">
              <w:rPr>
                <w:sz w:val="20"/>
              </w:rPr>
              <w:t>Кол-во</w:t>
            </w:r>
          </w:p>
        </w:tc>
        <w:tc>
          <w:tcPr>
            <w:tcW w:w="1240" w:type="pct"/>
            <w:tcBorders>
              <w:top w:val="nil"/>
              <w:left w:val="nil"/>
              <w:bottom w:val="single" w:sz="4" w:space="0" w:color="auto"/>
              <w:right w:val="single" w:sz="4" w:space="0" w:color="auto"/>
            </w:tcBorders>
            <w:shd w:val="clear" w:color="auto" w:fill="auto"/>
            <w:vAlign w:val="center"/>
            <w:hideMark/>
          </w:tcPr>
          <w:p w14:paraId="28183AD7" w14:textId="77777777" w:rsidR="001A2002" w:rsidRPr="00EE6636" w:rsidRDefault="001A2002" w:rsidP="001A2002">
            <w:pPr>
              <w:jc w:val="center"/>
              <w:rPr>
                <w:sz w:val="20"/>
              </w:rPr>
            </w:pPr>
            <w:r w:rsidRPr="00EE6636">
              <w:rPr>
                <w:sz w:val="20"/>
              </w:rPr>
              <w:t>1</w:t>
            </w:r>
          </w:p>
        </w:tc>
        <w:tc>
          <w:tcPr>
            <w:tcW w:w="1309" w:type="pct"/>
            <w:gridSpan w:val="2"/>
            <w:tcBorders>
              <w:top w:val="single" w:sz="4" w:space="0" w:color="auto"/>
              <w:left w:val="nil"/>
              <w:bottom w:val="single" w:sz="4" w:space="0" w:color="auto"/>
              <w:right w:val="single" w:sz="4" w:space="0" w:color="auto"/>
            </w:tcBorders>
            <w:shd w:val="clear" w:color="auto" w:fill="auto"/>
            <w:vAlign w:val="center"/>
            <w:hideMark/>
          </w:tcPr>
          <w:p w14:paraId="44962046" w14:textId="77777777" w:rsidR="001A2002" w:rsidRPr="00EE6636" w:rsidRDefault="001A2002" w:rsidP="001A2002">
            <w:pPr>
              <w:jc w:val="center"/>
              <w:rPr>
                <w:sz w:val="20"/>
              </w:rPr>
            </w:pPr>
            <w:r w:rsidRPr="00EE6636">
              <w:rPr>
                <w:sz w:val="20"/>
              </w:rPr>
              <w:t>Р-д д/т В=b*k*P*t*10</w:t>
            </w:r>
            <w:r w:rsidRPr="00EE6636">
              <w:rPr>
                <w:sz w:val="20"/>
                <w:vertAlign w:val="superscript"/>
              </w:rPr>
              <w:t>-6</w:t>
            </w:r>
            <w:r w:rsidRPr="00EE6636">
              <w:rPr>
                <w:sz w:val="20"/>
              </w:rPr>
              <w:t xml:space="preserve"> =</w:t>
            </w:r>
          </w:p>
        </w:tc>
        <w:tc>
          <w:tcPr>
            <w:tcW w:w="443" w:type="pct"/>
            <w:tcBorders>
              <w:top w:val="nil"/>
              <w:left w:val="nil"/>
              <w:bottom w:val="single" w:sz="4" w:space="0" w:color="auto"/>
              <w:right w:val="single" w:sz="4" w:space="0" w:color="auto"/>
            </w:tcBorders>
            <w:shd w:val="clear" w:color="auto" w:fill="auto"/>
            <w:vAlign w:val="center"/>
            <w:hideMark/>
          </w:tcPr>
          <w:p w14:paraId="4E60F2EC" w14:textId="77777777" w:rsidR="001A2002" w:rsidRPr="00EE6636" w:rsidRDefault="001A2002" w:rsidP="001A2002">
            <w:pPr>
              <w:jc w:val="center"/>
              <w:rPr>
                <w:sz w:val="20"/>
              </w:rPr>
            </w:pPr>
            <w:r w:rsidRPr="00EE6636">
              <w:rPr>
                <w:sz w:val="20"/>
              </w:rPr>
              <w:t>1,540</w:t>
            </w:r>
          </w:p>
        </w:tc>
        <w:tc>
          <w:tcPr>
            <w:tcW w:w="527" w:type="pct"/>
            <w:tcBorders>
              <w:top w:val="nil"/>
              <w:left w:val="nil"/>
              <w:bottom w:val="single" w:sz="4" w:space="0" w:color="auto"/>
              <w:right w:val="single" w:sz="4" w:space="0" w:color="auto"/>
            </w:tcBorders>
            <w:shd w:val="clear" w:color="auto" w:fill="auto"/>
            <w:vAlign w:val="center"/>
            <w:hideMark/>
          </w:tcPr>
          <w:p w14:paraId="78542B3C" w14:textId="77777777" w:rsidR="001A2002" w:rsidRPr="00EE6636" w:rsidRDefault="001A2002" w:rsidP="001A2002">
            <w:pPr>
              <w:jc w:val="center"/>
              <w:rPr>
                <w:sz w:val="20"/>
              </w:rPr>
            </w:pPr>
            <w:r w:rsidRPr="00EE6636">
              <w:rPr>
                <w:sz w:val="20"/>
              </w:rPr>
              <w:t>т/год</w:t>
            </w:r>
          </w:p>
        </w:tc>
        <w:tc>
          <w:tcPr>
            <w:tcW w:w="531" w:type="pct"/>
            <w:tcBorders>
              <w:top w:val="nil"/>
              <w:left w:val="nil"/>
              <w:bottom w:val="single" w:sz="4" w:space="0" w:color="auto"/>
              <w:right w:val="single" w:sz="4" w:space="0" w:color="auto"/>
            </w:tcBorders>
            <w:shd w:val="clear" w:color="auto" w:fill="auto"/>
            <w:vAlign w:val="center"/>
            <w:hideMark/>
          </w:tcPr>
          <w:p w14:paraId="500BA564" w14:textId="77777777" w:rsidR="001A2002" w:rsidRPr="00EE6636" w:rsidRDefault="001A2002" w:rsidP="001A2002">
            <w:pPr>
              <w:jc w:val="center"/>
              <w:rPr>
                <w:sz w:val="20"/>
              </w:rPr>
            </w:pPr>
            <w:r w:rsidRPr="00EE6636">
              <w:rPr>
                <w:sz w:val="20"/>
              </w:rPr>
              <w:t> </w:t>
            </w:r>
          </w:p>
        </w:tc>
      </w:tr>
      <w:tr w:rsidR="001A2002" w:rsidRPr="00EE6636" w14:paraId="1EFFB174" w14:textId="77777777" w:rsidTr="001A2002">
        <w:trPr>
          <w:trHeight w:val="264"/>
        </w:trPr>
        <w:tc>
          <w:tcPr>
            <w:tcW w:w="2915"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AD0580" w14:textId="77777777" w:rsidR="001A2002" w:rsidRPr="00EE6636" w:rsidRDefault="001A2002" w:rsidP="001A2002">
            <w:pPr>
              <w:jc w:val="center"/>
              <w:rPr>
                <w:sz w:val="20"/>
              </w:rPr>
            </w:pPr>
            <w:r w:rsidRPr="00EE6636">
              <w:rPr>
                <w:sz w:val="20"/>
              </w:rPr>
              <w:t>Коэффициент использования k =</w:t>
            </w:r>
          </w:p>
        </w:tc>
        <w:tc>
          <w:tcPr>
            <w:tcW w:w="584" w:type="pct"/>
            <w:tcBorders>
              <w:top w:val="nil"/>
              <w:left w:val="nil"/>
              <w:bottom w:val="single" w:sz="4" w:space="0" w:color="auto"/>
              <w:right w:val="single" w:sz="4" w:space="0" w:color="auto"/>
            </w:tcBorders>
            <w:shd w:val="clear" w:color="auto" w:fill="auto"/>
            <w:noWrap/>
            <w:vAlign w:val="center"/>
            <w:hideMark/>
          </w:tcPr>
          <w:p w14:paraId="3FB8CD33" w14:textId="77777777" w:rsidR="001A2002" w:rsidRPr="00EE6636" w:rsidRDefault="001A2002" w:rsidP="001A2002">
            <w:pPr>
              <w:jc w:val="center"/>
              <w:rPr>
                <w:sz w:val="20"/>
              </w:rPr>
            </w:pPr>
            <w:r w:rsidRPr="00EE6636">
              <w:rPr>
                <w:sz w:val="20"/>
              </w:rPr>
              <w:t>1</w:t>
            </w:r>
          </w:p>
        </w:tc>
        <w:tc>
          <w:tcPr>
            <w:tcW w:w="970" w:type="pct"/>
            <w:gridSpan w:val="2"/>
            <w:tcBorders>
              <w:top w:val="single" w:sz="4" w:space="0" w:color="auto"/>
              <w:left w:val="nil"/>
              <w:bottom w:val="single" w:sz="4" w:space="0" w:color="auto"/>
              <w:right w:val="single" w:sz="4" w:space="0" w:color="auto"/>
            </w:tcBorders>
            <w:shd w:val="clear" w:color="auto" w:fill="auto"/>
            <w:vAlign w:val="center"/>
            <w:hideMark/>
          </w:tcPr>
          <w:p w14:paraId="2FA5053B" w14:textId="77777777" w:rsidR="001A2002" w:rsidRPr="00EE6636" w:rsidRDefault="001A2002" w:rsidP="001A2002">
            <w:pPr>
              <w:jc w:val="center"/>
              <w:rPr>
                <w:sz w:val="20"/>
                <w:lang w:val="ru-RU"/>
              </w:rPr>
            </w:pPr>
            <w:r w:rsidRPr="00EE6636">
              <w:rPr>
                <w:sz w:val="20"/>
                <w:lang w:val="ru-RU"/>
              </w:rPr>
              <w:t xml:space="preserve">Время работы, часов в год </w:t>
            </w:r>
            <w:r w:rsidRPr="00EE6636">
              <w:rPr>
                <w:sz w:val="20"/>
              </w:rPr>
              <w:t>t</w:t>
            </w:r>
            <w:r w:rsidRPr="00EE6636">
              <w:rPr>
                <w:sz w:val="20"/>
                <w:lang w:val="ru-RU"/>
              </w:rPr>
              <w:t xml:space="preserve"> =</w:t>
            </w:r>
          </w:p>
        </w:tc>
        <w:tc>
          <w:tcPr>
            <w:tcW w:w="531" w:type="pct"/>
            <w:tcBorders>
              <w:top w:val="nil"/>
              <w:left w:val="nil"/>
              <w:bottom w:val="nil"/>
              <w:right w:val="nil"/>
            </w:tcBorders>
            <w:shd w:val="clear" w:color="auto" w:fill="auto"/>
            <w:noWrap/>
            <w:vAlign w:val="bottom"/>
            <w:hideMark/>
          </w:tcPr>
          <w:p w14:paraId="68C66AE5" w14:textId="77777777" w:rsidR="001A2002" w:rsidRPr="00EE6636" w:rsidRDefault="001A2002" w:rsidP="001A2002">
            <w:pPr>
              <w:jc w:val="right"/>
              <w:rPr>
                <w:sz w:val="20"/>
              </w:rPr>
            </w:pPr>
            <w:r w:rsidRPr="00EE6636">
              <w:rPr>
                <w:sz w:val="20"/>
              </w:rPr>
              <w:t>5,605</w:t>
            </w:r>
          </w:p>
        </w:tc>
      </w:tr>
      <w:tr w:rsidR="001A2002" w:rsidRPr="00EE6636" w14:paraId="64064C87" w14:textId="77777777" w:rsidTr="001A2002">
        <w:trPr>
          <w:trHeight w:val="600"/>
        </w:trPr>
        <w:tc>
          <w:tcPr>
            <w:tcW w:w="950" w:type="pct"/>
            <w:tcBorders>
              <w:top w:val="nil"/>
              <w:left w:val="single" w:sz="4" w:space="0" w:color="auto"/>
              <w:bottom w:val="single" w:sz="4" w:space="0" w:color="auto"/>
              <w:right w:val="single" w:sz="4" w:space="0" w:color="auto"/>
            </w:tcBorders>
            <w:shd w:val="clear" w:color="auto" w:fill="auto"/>
            <w:vAlign w:val="center"/>
            <w:hideMark/>
          </w:tcPr>
          <w:p w14:paraId="524775F2" w14:textId="77777777" w:rsidR="001A2002" w:rsidRPr="00EE6636" w:rsidRDefault="001A2002" w:rsidP="001A2002">
            <w:pPr>
              <w:jc w:val="center"/>
              <w:rPr>
                <w:sz w:val="20"/>
              </w:rPr>
            </w:pPr>
            <w:r w:rsidRPr="00EE6636">
              <w:rPr>
                <w:sz w:val="20"/>
              </w:rPr>
              <w:t>Марка двигателя</w:t>
            </w:r>
          </w:p>
        </w:tc>
        <w:tc>
          <w:tcPr>
            <w:tcW w:w="1240" w:type="pct"/>
            <w:tcBorders>
              <w:top w:val="nil"/>
              <w:left w:val="nil"/>
              <w:bottom w:val="single" w:sz="4" w:space="0" w:color="auto"/>
              <w:right w:val="single" w:sz="4" w:space="0" w:color="auto"/>
            </w:tcBorders>
            <w:shd w:val="clear" w:color="auto" w:fill="auto"/>
            <w:vAlign w:val="center"/>
            <w:hideMark/>
          </w:tcPr>
          <w:p w14:paraId="1A84B7B5" w14:textId="77777777" w:rsidR="001A2002" w:rsidRPr="00EE6636" w:rsidRDefault="001A2002" w:rsidP="001A2002">
            <w:pPr>
              <w:jc w:val="center"/>
              <w:rPr>
                <w:sz w:val="20"/>
              </w:rPr>
            </w:pPr>
            <w:r w:rsidRPr="00EE6636">
              <w:rPr>
                <w:sz w:val="20"/>
              </w:rPr>
              <w:t>Мощность Р, кВт</w:t>
            </w:r>
          </w:p>
        </w:tc>
        <w:tc>
          <w:tcPr>
            <w:tcW w:w="725" w:type="pct"/>
            <w:tcBorders>
              <w:top w:val="nil"/>
              <w:left w:val="nil"/>
              <w:bottom w:val="single" w:sz="4" w:space="0" w:color="auto"/>
              <w:right w:val="single" w:sz="4" w:space="0" w:color="auto"/>
            </w:tcBorders>
            <w:shd w:val="clear" w:color="auto" w:fill="auto"/>
            <w:vAlign w:val="center"/>
            <w:hideMark/>
          </w:tcPr>
          <w:p w14:paraId="708858B8" w14:textId="77777777" w:rsidR="001A2002" w:rsidRPr="00EE6636" w:rsidRDefault="001A2002" w:rsidP="001A2002">
            <w:pPr>
              <w:jc w:val="center"/>
              <w:rPr>
                <w:sz w:val="20"/>
              </w:rPr>
            </w:pPr>
            <w:r w:rsidRPr="00EE6636">
              <w:rPr>
                <w:sz w:val="20"/>
              </w:rPr>
              <w:t>Расход топлива G , т</w:t>
            </w:r>
          </w:p>
        </w:tc>
        <w:tc>
          <w:tcPr>
            <w:tcW w:w="584" w:type="pct"/>
            <w:vMerge w:val="restart"/>
            <w:tcBorders>
              <w:top w:val="nil"/>
              <w:left w:val="single" w:sz="4" w:space="0" w:color="auto"/>
              <w:bottom w:val="single" w:sz="4" w:space="0" w:color="auto"/>
              <w:right w:val="single" w:sz="4" w:space="0" w:color="auto"/>
            </w:tcBorders>
            <w:shd w:val="clear" w:color="auto" w:fill="auto"/>
            <w:vAlign w:val="center"/>
            <w:hideMark/>
          </w:tcPr>
          <w:p w14:paraId="39C06D00" w14:textId="77777777" w:rsidR="001A2002" w:rsidRPr="00EE6636" w:rsidRDefault="001A2002" w:rsidP="001A2002">
            <w:pPr>
              <w:jc w:val="center"/>
              <w:rPr>
                <w:sz w:val="20"/>
              </w:rPr>
            </w:pPr>
            <w:r w:rsidRPr="00EE6636">
              <w:rPr>
                <w:sz w:val="20"/>
              </w:rPr>
              <w:t>еМi, г/кВт.ч</w:t>
            </w:r>
          </w:p>
        </w:tc>
        <w:tc>
          <w:tcPr>
            <w:tcW w:w="443" w:type="pct"/>
            <w:vMerge w:val="restart"/>
            <w:tcBorders>
              <w:top w:val="nil"/>
              <w:left w:val="single" w:sz="4" w:space="0" w:color="auto"/>
              <w:bottom w:val="single" w:sz="4" w:space="0" w:color="auto"/>
              <w:right w:val="single" w:sz="4" w:space="0" w:color="auto"/>
            </w:tcBorders>
            <w:shd w:val="clear" w:color="auto" w:fill="auto"/>
            <w:vAlign w:val="center"/>
            <w:hideMark/>
          </w:tcPr>
          <w:p w14:paraId="262270E5" w14:textId="77777777" w:rsidR="001A2002" w:rsidRPr="00EE6636" w:rsidRDefault="001A2002" w:rsidP="001A2002">
            <w:pPr>
              <w:jc w:val="center"/>
              <w:rPr>
                <w:sz w:val="20"/>
              </w:rPr>
            </w:pPr>
            <w:r w:rsidRPr="00EE6636">
              <w:rPr>
                <w:sz w:val="20"/>
              </w:rPr>
              <w:t>qМi ,г/кг топлива</w:t>
            </w:r>
          </w:p>
        </w:tc>
        <w:tc>
          <w:tcPr>
            <w:tcW w:w="527" w:type="pct"/>
            <w:tcBorders>
              <w:top w:val="nil"/>
              <w:left w:val="nil"/>
              <w:bottom w:val="single" w:sz="4" w:space="0" w:color="auto"/>
              <w:right w:val="single" w:sz="4" w:space="0" w:color="auto"/>
            </w:tcBorders>
            <w:shd w:val="clear" w:color="auto" w:fill="auto"/>
            <w:vAlign w:val="center"/>
            <w:hideMark/>
          </w:tcPr>
          <w:p w14:paraId="1251B725" w14:textId="77777777" w:rsidR="001A2002" w:rsidRPr="00EE6636" w:rsidRDefault="001A2002" w:rsidP="001A2002">
            <w:pPr>
              <w:jc w:val="center"/>
              <w:rPr>
                <w:sz w:val="20"/>
              </w:rPr>
            </w:pPr>
            <w:r w:rsidRPr="00EE6636">
              <w:rPr>
                <w:sz w:val="20"/>
              </w:rPr>
              <w:t>М, г/с</w:t>
            </w:r>
          </w:p>
        </w:tc>
        <w:tc>
          <w:tcPr>
            <w:tcW w:w="531" w:type="pct"/>
            <w:tcBorders>
              <w:top w:val="single" w:sz="4" w:space="0" w:color="auto"/>
              <w:left w:val="nil"/>
              <w:bottom w:val="single" w:sz="4" w:space="0" w:color="auto"/>
              <w:right w:val="single" w:sz="4" w:space="0" w:color="auto"/>
            </w:tcBorders>
            <w:shd w:val="clear" w:color="auto" w:fill="auto"/>
            <w:vAlign w:val="center"/>
            <w:hideMark/>
          </w:tcPr>
          <w:p w14:paraId="63EBB186" w14:textId="77777777" w:rsidR="001A2002" w:rsidRPr="00EE6636" w:rsidRDefault="001A2002" w:rsidP="001A2002">
            <w:pPr>
              <w:jc w:val="center"/>
              <w:rPr>
                <w:sz w:val="20"/>
              </w:rPr>
            </w:pPr>
            <w:r w:rsidRPr="00EE6636">
              <w:rPr>
                <w:sz w:val="20"/>
              </w:rPr>
              <w:t>П, т/год</w:t>
            </w:r>
          </w:p>
        </w:tc>
      </w:tr>
      <w:tr w:rsidR="001A2002" w:rsidRPr="00EE6636" w14:paraId="7ECB2F2C" w14:textId="77777777" w:rsidTr="001A2002">
        <w:trPr>
          <w:trHeight w:val="528"/>
        </w:trPr>
        <w:tc>
          <w:tcPr>
            <w:tcW w:w="950" w:type="pct"/>
            <w:tcBorders>
              <w:top w:val="nil"/>
              <w:left w:val="single" w:sz="4" w:space="0" w:color="auto"/>
              <w:bottom w:val="single" w:sz="4" w:space="0" w:color="auto"/>
              <w:right w:val="single" w:sz="4" w:space="0" w:color="auto"/>
            </w:tcBorders>
            <w:shd w:val="clear" w:color="auto" w:fill="auto"/>
            <w:vAlign w:val="center"/>
            <w:hideMark/>
          </w:tcPr>
          <w:p w14:paraId="60B2B1A1" w14:textId="77777777" w:rsidR="001A2002" w:rsidRPr="00EE6636" w:rsidRDefault="001A2002" w:rsidP="001A2002">
            <w:pPr>
              <w:jc w:val="center"/>
              <w:rPr>
                <w:sz w:val="20"/>
              </w:rPr>
            </w:pPr>
            <w:r w:rsidRPr="00EE6636">
              <w:rPr>
                <w:sz w:val="20"/>
              </w:rPr>
              <w:t> </w:t>
            </w:r>
          </w:p>
        </w:tc>
        <w:tc>
          <w:tcPr>
            <w:tcW w:w="1240" w:type="pct"/>
            <w:tcBorders>
              <w:top w:val="nil"/>
              <w:left w:val="nil"/>
              <w:bottom w:val="single" w:sz="4" w:space="0" w:color="auto"/>
              <w:right w:val="single" w:sz="4" w:space="0" w:color="auto"/>
            </w:tcBorders>
            <w:shd w:val="clear" w:color="auto" w:fill="auto"/>
            <w:noWrap/>
            <w:vAlign w:val="center"/>
            <w:hideMark/>
          </w:tcPr>
          <w:p w14:paraId="42555E7B" w14:textId="77777777" w:rsidR="001A2002" w:rsidRPr="00EE6636" w:rsidRDefault="001A2002" w:rsidP="001A2002">
            <w:pPr>
              <w:jc w:val="center"/>
              <w:rPr>
                <w:sz w:val="20"/>
              </w:rPr>
            </w:pPr>
            <w:r w:rsidRPr="00EE6636">
              <w:rPr>
                <w:sz w:val="20"/>
              </w:rPr>
              <w:t>37</w:t>
            </w:r>
          </w:p>
        </w:tc>
        <w:tc>
          <w:tcPr>
            <w:tcW w:w="725" w:type="pct"/>
            <w:tcBorders>
              <w:top w:val="nil"/>
              <w:left w:val="nil"/>
              <w:bottom w:val="single" w:sz="4" w:space="0" w:color="auto"/>
              <w:right w:val="single" w:sz="4" w:space="0" w:color="auto"/>
            </w:tcBorders>
            <w:shd w:val="clear" w:color="auto" w:fill="auto"/>
            <w:noWrap/>
            <w:vAlign w:val="center"/>
            <w:hideMark/>
          </w:tcPr>
          <w:p w14:paraId="60166B39" w14:textId="77777777" w:rsidR="001A2002" w:rsidRPr="00EE6636" w:rsidRDefault="001A2002" w:rsidP="001A2002">
            <w:pPr>
              <w:jc w:val="center"/>
              <w:rPr>
                <w:sz w:val="20"/>
              </w:rPr>
            </w:pPr>
            <w:r w:rsidRPr="00EE6636">
              <w:rPr>
                <w:sz w:val="20"/>
              </w:rPr>
              <w:t>1,54</w:t>
            </w:r>
          </w:p>
        </w:tc>
        <w:tc>
          <w:tcPr>
            <w:tcW w:w="584" w:type="pct"/>
            <w:vMerge/>
            <w:tcBorders>
              <w:top w:val="nil"/>
              <w:left w:val="single" w:sz="4" w:space="0" w:color="auto"/>
              <w:bottom w:val="single" w:sz="4" w:space="0" w:color="auto"/>
              <w:right w:val="single" w:sz="4" w:space="0" w:color="auto"/>
            </w:tcBorders>
            <w:vAlign w:val="center"/>
            <w:hideMark/>
          </w:tcPr>
          <w:p w14:paraId="571C620A" w14:textId="77777777" w:rsidR="001A2002" w:rsidRPr="00EE6636" w:rsidRDefault="001A2002" w:rsidP="001A2002">
            <w:pPr>
              <w:rPr>
                <w:sz w:val="20"/>
              </w:rPr>
            </w:pPr>
          </w:p>
        </w:tc>
        <w:tc>
          <w:tcPr>
            <w:tcW w:w="443" w:type="pct"/>
            <w:vMerge/>
            <w:tcBorders>
              <w:top w:val="nil"/>
              <w:left w:val="single" w:sz="4" w:space="0" w:color="auto"/>
              <w:bottom w:val="single" w:sz="4" w:space="0" w:color="auto"/>
              <w:right w:val="single" w:sz="4" w:space="0" w:color="auto"/>
            </w:tcBorders>
            <w:vAlign w:val="center"/>
            <w:hideMark/>
          </w:tcPr>
          <w:p w14:paraId="76EA0EE4" w14:textId="77777777" w:rsidR="001A2002" w:rsidRPr="00EE6636" w:rsidRDefault="001A2002" w:rsidP="001A2002">
            <w:pPr>
              <w:rPr>
                <w:sz w:val="20"/>
              </w:rPr>
            </w:pPr>
          </w:p>
        </w:tc>
        <w:tc>
          <w:tcPr>
            <w:tcW w:w="527" w:type="pct"/>
            <w:tcBorders>
              <w:top w:val="nil"/>
              <w:left w:val="nil"/>
              <w:bottom w:val="single" w:sz="4" w:space="0" w:color="auto"/>
              <w:right w:val="single" w:sz="4" w:space="0" w:color="auto"/>
            </w:tcBorders>
            <w:shd w:val="clear" w:color="auto" w:fill="auto"/>
            <w:vAlign w:val="center"/>
            <w:hideMark/>
          </w:tcPr>
          <w:p w14:paraId="0C4A4B4D" w14:textId="77777777" w:rsidR="001A2002" w:rsidRPr="00EE6636" w:rsidRDefault="001A2002" w:rsidP="001A2002">
            <w:pPr>
              <w:jc w:val="center"/>
              <w:rPr>
                <w:sz w:val="20"/>
              </w:rPr>
            </w:pPr>
            <w:r w:rsidRPr="00EE6636">
              <w:rPr>
                <w:sz w:val="20"/>
              </w:rPr>
              <w:t>М=еМi*Р/3600</w:t>
            </w:r>
          </w:p>
        </w:tc>
        <w:tc>
          <w:tcPr>
            <w:tcW w:w="531" w:type="pct"/>
            <w:tcBorders>
              <w:top w:val="nil"/>
              <w:left w:val="nil"/>
              <w:bottom w:val="single" w:sz="4" w:space="0" w:color="auto"/>
              <w:right w:val="single" w:sz="4" w:space="0" w:color="auto"/>
            </w:tcBorders>
            <w:shd w:val="clear" w:color="auto" w:fill="auto"/>
            <w:vAlign w:val="center"/>
            <w:hideMark/>
          </w:tcPr>
          <w:p w14:paraId="19376FDD" w14:textId="77777777" w:rsidR="001A2002" w:rsidRPr="00EE6636" w:rsidRDefault="001A2002" w:rsidP="001A2002">
            <w:pPr>
              <w:jc w:val="center"/>
              <w:rPr>
                <w:sz w:val="20"/>
              </w:rPr>
            </w:pPr>
            <w:r w:rsidRPr="00EE6636">
              <w:rPr>
                <w:sz w:val="20"/>
              </w:rPr>
              <w:t>П=qМi*G/1000</w:t>
            </w:r>
          </w:p>
        </w:tc>
      </w:tr>
      <w:tr w:rsidR="001A2002" w:rsidRPr="00EE6636" w14:paraId="175B859F" w14:textId="77777777" w:rsidTr="001A2002">
        <w:trPr>
          <w:trHeight w:val="255"/>
        </w:trPr>
        <w:tc>
          <w:tcPr>
            <w:tcW w:w="950" w:type="pct"/>
            <w:tcBorders>
              <w:top w:val="nil"/>
              <w:left w:val="single" w:sz="4" w:space="0" w:color="auto"/>
              <w:bottom w:val="single" w:sz="4" w:space="0" w:color="auto"/>
              <w:right w:val="single" w:sz="4" w:space="0" w:color="auto"/>
            </w:tcBorders>
            <w:shd w:val="clear" w:color="auto" w:fill="auto"/>
            <w:noWrap/>
            <w:vAlign w:val="center"/>
            <w:hideMark/>
          </w:tcPr>
          <w:p w14:paraId="53DDAC89" w14:textId="77777777" w:rsidR="001A2002" w:rsidRPr="00EE6636" w:rsidRDefault="001A2002" w:rsidP="001A2002">
            <w:pPr>
              <w:jc w:val="center"/>
              <w:rPr>
                <w:sz w:val="20"/>
              </w:rPr>
            </w:pPr>
            <w:r w:rsidRPr="00EE6636">
              <w:rPr>
                <w:sz w:val="20"/>
              </w:rPr>
              <w:lastRenderedPageBreak/>
              <w:t>0301</w:t>
            </w:r>
          </w:p>
        </w:tc>
        <w:tc>
          <w:tcPr>
            <w:tcW w:w="1964" w:type="pct"/>
            <w:gridSpan w:val="2"/>
            <w:tcBorders>
              <w:top w:val="single" w:sz="4" w:space="0" w:color="auto"/>
              <w:left w:val="nil"/>
              <w:bottom w:val="single" w:sz="4" w:space="0" w:color="auto"/>
              <w:right w:val="single" w:sz="4" w:space="0" w:color="000000"/>
            </w:tcBorders>
            <w:shd w:val="clear" w:color="auto" w:fill="auto"/>
            <w:vAlign w:val="center"/>
            <w:hideMark/>
          </w:tcPr>
          <w:p w14:paraId="7A30DFDA" w14:textId="77777777" w:rsidR="001A2002" w:rsidRPr="00EE6636" w:rsidRDefault="001A2002" w:rsidP="001A2002">
            <w:pPr>
              <w:rPr>
                <w:sz w:val="20"/>
              </w:rPr>
            </w:pPr>
            <w:r w:rsidRPr="00EE6636">
              <w:rPr>
                <w:sz w:val="20"/>
              </w:rPr>
              <w:t>Азота диоксид</w:t>
            </w:r>
          </w:p>
        </w:tc>
        <w:tc>
          <w:tcPr>
            <w:tcW w:w="584" w:type="pct"/>
            <w:tcBorders>
              <w:top w:val="nil"/>
              <w:left w:val="nil"/>
              <w:bottom w:val="single" w:sz="4" w:space="0" w:color="auto"/>
              <w:right w:val="single" w:sz="4" w:space="0" w:color="auto"/>
            </w:tcBorders>
            <w:shd w:val="clear" w:color="auto" w:fill="auto"/>
            <w:vAlign w:val="center"/>
            <w:hideMark/>
          </w:tcPr>
          <w:p w14:paraId="4008B777" w14:textId="77777777" w:rsidR="001A2002" w:rsidRPr="00EE6636" w:rsidRDefault="001A2002" w:rsidP="001A2002">
            <w:pPr>
              <w:jc w:val="center"/>
              <w:rPr>
                <w:sz w:val="20"/>
              </w:rPr>
            </w:pPr>
            <w:r w:rsidRPr="00EE6636">
              <w:rPr>
                <w:sz w:val="20"/>
              </w:rPr>
              <w:t>10,3</w:t>
            </w:r>
          </w:p>
        </w:tc>
        <w:tc>
          <w:tcPr>
            <w:tcW w:w="443" w:type="pct"/>
            <w:tcBorders>
              <w:top w:val="nil"/>
              <w:left w:val="nil"/>
              <w:bottom w:val="single" w:sz="4" w:space="0" w:color="auto"/>
              <w:right w:val="single" w:sz="4" w:space="0" w:color="auto"/>
            </w:tcBorders>
            <w:shd w:val="clear" w:color="auto" w:fill="auto"/>
            <w:vAlign w:val="center"/>
            <w:hideMark/>
          </w:tcPr>
          <w:p w14:paraId="29732114" w14:textId="77777777" w:rsidR="001A2002" w:rsidRPr="00EE6636" w:rsidRDefault="001A2002" w:rsidP="001A2002">
            <w:pPr>
              <w:jc w:val="center"/>
              <w:rPr>
                <w:sz w:val="20"/>
              </w:rPr>
            </w:pPr>
            <w:r w:rsidRPr="00EE6636">
              <w:rPr>
                <w:sz w:val="20"/>
              </w:rPr>
              <w:t>43</w:t>
            </w:r>
          </w:p>
        </w:tc>
        <w:tc>
          <w:tcPr>
            <w:tcW w:w="527" w:type="pct"/>
            <w:tcBorders>
              <w:top w:val="nil"/>
              <w:left w:val="nil"/>
              <w:bottom w:val="single" w:sz="4" w:space="0" w:color="auto"/>
              <w:right w:val="single" w:sz="4" w:space="0" w:color="auto"/>
            </w:tcBorders>
            <w:shd w:val="clear" w:color="auto" w:fill="auto"/>
            <w:noWrap/>
            <w:vAlign w:val="center"/>
            <w:hideMark/>
          </w:tcPr>
          <w:p w14:paraId="40C8D5BB" w14:textId="77777777" w:rsidR="001A2002" w:rsidRPr="00EE6636" w:rsidRDefault="001A2002" w:rsidP="001A2002">
            <w:pPr>
              <w:jc w:val="center"/>
              <w:rPr>
                <w:sz w:val="20"/>
              </w:rPr>
            </w:pPr>
            <w:r w:rsidRPr="00EE6636">
              <w:rPr>
                <w:sz w:val="20"/>
              </w:rPr>
              <w:t>0,08469</w:t>
            </w:r>
          </w:p>
        </w:tc>
        <w:tc>
          <w:tcPr>
            <w:tcW w:w="531" w:type="pct"/>
            <w:tcBorders>
              <w:top w:val="nil"/>
              <w:left w:val="nil"/>
              <w:bottom w:val="single" w:sz="4" w:space="0" w:color="auto"/>
              <w:right w:val="single" w:sz="4" w:space="0" w:color="auto"/>
            </w:tcBorders>
            <w:shd w:val="clear" w:color="auto" w:fill="auto"/>
            <w:noWrap/>
            <w:vAlign w:val="center"/>
            <w:hideMark/>
          </w:tcPr>
          <w:p w14:paraId="73BC3C20" w14:textId="77777777" w:rsidR="001A2002" w:rsidRPr="00EE6636" w:rsidRDefault="001A2002" w:rsidP="001A2002">
            <w:pPr>
              <w:jc w:val="center"/>
              <w:rPr>
                <w:sz w:val="20"/>
              </w:rPr>
            </w:pPr>
            <w:r w:rsidRPr="00EE6636">
              <w:rPr>
                <w:sz w:val="20"/>
              </w:rPr>
              <w:t>0,05298</w:t>
            </w:r>
          </w:p>
        </w:tc>
      </w:tr>
      <w:tr w:rsidR="001A2002" w:rsidRPr="00EE6636" w14:paraId="266CE97C" w14:textId="77777777" w:rsidTr="001A2002">
        <w:trPr>
          <w:trHeight w:val="255"/>
        </w:trPr>
        <w:tc>
          <w:tcPr>
            <w:tcW w:w="950" w:type="pct"/>
            <w:tcBorders>
              <w:top w:val="nil"/>
              <w:left w:val="single" w:sz="4" w:space="0" w:color="auto"/>
              <w:bottom w:val="single" w:sz="4" w:space="0" w:color="auto"/>
              <w:right w:val="single" w:sz="4" w:space="0" w:color="auto"/>
            </w:tcBorders>
            <w:shd w:val="clear" w:color="auto" w:fill="auto"/>
            <w:noWrap/>
            <w:vAlign w:val="center"/>
            <w:hideMark/>
          </w:tcPr>
          <w:p w14:paraId="2D21F11D" w14:textId="77777777" w:rsidR="001A2002" w:rsidRPr="00EE6636" w:rsidRDefault="001A2002" w:rsidP="001A2002">
            <w:pPr>
              <w:jc w:val="center"/>
              <w:rPr>
                <w:sz w:val="20"/>
              </w:rPr>
            </w:pPr>
            <w:r w:rsidRPr="00EE6636">
              <w:rPr>
                <w:sz w:val="20"/>
              </w:rPr>
              <w:t>0304</w:t>
            </w:r>
          </w:p>
        </w:tc>
        <w:tc>
          <w:tcPr>
            <w:tcW w:w="1964" w:type="pct"/>
            <w:gridSpan w:val="2"/>
            <w:tcBorders>
              <w:top w:val="single" w:sz="4" w:space="0" w:color="auto"/>
              <w:left w:val="nil"/>
              <w:bottom w:val="single" w:sz="4" w:space="0" w:color="auto"/>
              <w:right w:val="single" w:sz="4" w:space="0" w:color="000000"/>
            </w:tcBorders>
            <w:shd w:val="clear" w:color="auto" w:fill="auto"/>
            <w:vAlign w:val="center"/>
            <w:hideMark/>
          </w:tcPr>
          <w:p w14:paraId="0A2BC2E6" w14:textId="77777777" w:rsidR="001A2002" w:rsidRPr="00EE6636" w:rsidRDefault="001A2002" w:rsidP="001A2002">
            <w:pPr>
              <w:rPr>
                <w:sz w:val="20"/>
              </w:rPr>
            </w:pPr>
            <w:r w:rsidRPr="00EE6636">
              <w:rPr>
                <w:sz w:val="20"/>
              </w:rPr>
              <w:t>Азота оксид</w:t>
            </w:r>
          </w:p>
        </w:tc>
        <w:tc>
          <w:tcPr>
            <w:tcW w:w="584" w:type="pct"/>
            <w:tcBorders>
              <w:top w:val="nil"/>
              <w:left w:val="nil"/>
              <w:bottom w:val="single" w:sz="4" w:space="0" w:color="auto"/>
              <w:right w:val="single" w:sz="4" w:space="0" w:color="auto"/>
            </w:tcBorders>
            <w:shd w:val="clear" w:color="auto" w:fill="auto"/>
            <w:vAlign w:val="center"/>
            <w:hideMark/>
          </w:tcPr>
          <w:p w14:paraId="4BE0B178" w14:textId="77777777" w:rsidR="001A2002" w:rsidRPr="00EE6636" w:rsidRDefault="001A2002" w:rsidP="001A2002">
            <w:pPr>
              <w:jc w:val="center"/>
              <w:rPr>
                <w:sz w:val="20"/>
              </w:rPr>
            </w:pPr>
            <w:r w:rsidRPr="00EE6636">
              <w:rPr>
                <w:sz w:val="20"/>
              </w:rPr>
              <w:t>10,3</w:t>
            </w:r>
          </w:p>
        </w:tc>
        <w:tc>
          <w:tcPr>
            <w:tcW w:w="443" w:type="pct"/>
            <w:tcBorders>
              <w:top w:val="nil"/>
              <w:left w:val="nil"/>
              <w:bottom w:val="single" w:sz="4" w:space="0" w:color="auto"/>
              <w:right w:val="single" w:sz="4" w:space="0" w:color="auto"/>
            </w:tcBorders>
            <w:shd w:val="clear" w:color="auto" w:fill="auto"/>
            <w:vAlign w:val="center"/>
            <w:hideMark/>
          </w:tcPr>
          <w:p w14:paraId="0605201D" w14:textId="77777777" w:rsidR="001A2002" w:rsidRPr="00EE6636" w:rsidRDefault="001A2002" w:rsidP="001A2002">
            <w:pPr>
              <w:jc w:val="center"/>
              <w:rPr>
                <w:sz w:val="20"/>
              </w:rPr>
            </w:pPr>
            <w:r w:rsidRPr="00EE6636">
              <w:rPr>
                <w:sz w:val="20"/>
              </w:rPr>
              <w:t>43</w:t>
            </w:r>
          </w:p>
        </w:tc>
        <w:tc>
          <w:tcPr>
            <w:tcW w:w="527" w:type="pct"/>
            <w:tcBorders>
              <w:top w:val="nil"/>
              <w:left w:val="nil"/>
              <w:bottom w:val="single" w:sz="4" w:space="0" w:color="auto"/>
              <w:right w:val="single" w:sz="4" w:space="0" w:color="auto"/>
            </w:tcBorders>
            <w:shd w:val="clear" w:color="auto" w:fill="auto"/>
            <w:noWrap/>
            <w:vAlign w:val="center"/>
            <w:hideMark/>
          </w:tcPr>
          <w:p w14:paraId="0DADB202" w14:textId="77777777" w:rsidR="001A2002" w:rsidRPr="00EE6636" w:rsidRDefault="001A2002" w:rsidP="001A2002">
            <w:pPr>
              <w:jc w:val="center"/>
              <w:rPr>
                <w:sz w:val="20"/>
              </w:rPr>
            </w:pPr>
            <w:r w:rsidRPr="00EE6636">
              <w:rPr>
                <w:sz w:val="20"/>
              </w:rPr>
              <w:t>0,01376</w:t>
            </w:r>
          </w:p>
        </w:tc>
        <w:tc>
          <w:tcPr>
            <w:tcW w:w="531" w:type="pct"/>
            <w:tcBorders>
              <w:top w:val="nil"/>
              <w:left w:val="nil"/>
              <w:bottom w:val="single" w:sz="4" w:space="0" w:color="auto"/>
              <w:right w:val="single" w:sz="4" w:space="0" w:color="auto"/>
            </w:tcBorders>
            <w:shd w:val="clear" w:color="auto" w:fill="auto"/>
            <w:noWrap/>
            <w:vAlign w:val="center"/>
            <w:hideMark/>
          </w:tcPr>
          <w:p w14:paraId="5B92B66A" w14:textId="77777777" w:rsidR="001A2002" w:rsidRPr="00EE6636" w:rsidRDefault="001A2002" w:rsidP="001A2002">
            <w:pPr>
              <w:jc w:val="center"/>
              <w:rPr>
                <w:sz w:val="20"/>
              </w:rPr>
            </w:pPr>
            <w:r w:rsidRPr="00EE6636">
              <w:rPr>
                <w:sz w:val="20"/>
              </w:rPr>
              <w:t>0,00861</w:t>
            </w:r>
          </w:p>
        </w:tc>
      </w:tr>
      <w:tr w:rsidR="001A2002" w:rsidRPr="00EE6636" w14:paraId="401E002D" w14:textId="77777777" w:rsidTr="001A2002">
        <w:trPr>
          <w:trHeight w:val="264"/>
        </w:trPr>
        <w:tc>
          <w:tcPr>
            <w:tcW w:w="950" w:type="pct"/>
            <w:tcBorders>
              <w:top w:val="nil"/>
              <w:left w:val="single" w:sz="4" w:space="0" w:color="auto"/>
              <w:bottom w:val="single" w:sz="4" w:space="0" w:color="auto"/>
              <w:right w:val="single" w:sz="4" w:space="0" w:color="auto"/>
            </w:tcBorders>
            <w:shd w:val="clear" w:color="auto" w:fill="auto"/>
            <w:noWrap/>
            <w:vAlign w:val="center"/>
            <w:hideMark/>
          </w:tcPr>
          <w:p w14:paraId="3B45FFE1" w14:textId="77777777" w:rsidR="001A2002" w:rsidRPr="00EE6636" w:rsidRDefault="001A2002" w:rsidP="001A2002">
            <w:pPr>
              <w:jc w:val="center"/>
              <w:rPr>
                <w:sz w:val="20"/>
              </w:rPr>
            </w:pPr>
            <w:r w:rsidRPr="00EE6636">
              <w:rPr>
                <w:sz w:val="20"/>
              </w:rPr>
              <w:t>0328</w:t>
            </w:r>
          </w:p>
        </w:tc>
        <w:tc>
          <w:tcPr>
            <w:tcW w:w="1964" w:type="pct"/>
            <w:gridSpan w:val="2"/>
            <w:tcBorders>
              <w:top w:val="single" w:sz="4" w:space="0" w:color="auto"/>
              <w:left w:val="nil"/>
              <w:bottom w:val="single" w:sz="4" w:space="0" w:color="auto"/>
              <w:right w:val="single" w:sz="4" w:space="0" w:color="000000"/>
            </w:tcBorders>
            <w:shd w:val="clear" w:color="auto" w:fill="auto"/>
            <w:vAlign w:val="center"/>
            <w:hideMark/>
          </w:tcPr>
          <w:p w14:paraId="07763FAC" w14:textId="77777777" w:rsidR="001A2002" w:rsidRPr="00EE6636" w:rsidRDefault="001A2002" w:rsidP="001A2002">
            <w:pPr>
              <w:rPr>
                <w:sz w:val="20"/>
              </w:rPr>
            </w:pPr>
            <w:r w:rsidRPr="00EE6636">
              <w:rPr>
                <w:sz w:val="20"/>
              </w:rPr>
              <w:t>Углерод черный</w:t>
            </w:r>
          </w:p>
        </w:tc>
        <w:tc>
          <w:tcPr>
            <w:tcW w:w="584" w:type="pct"/>
            <w:tcBorders>
              <w:top w:val="nil"/>
              <w:left w:val="nil"/>
              <w:bottom w:val="single" w:sz="4" w:space="0" w:color="auto"/>
              <w:right w:val="single" w:sz="4" w:space="0" w:color="auto"/>
            </w:tcBorders>
            <w:shd w:val="clear" w:color="auto" w:fill="auto"/>
            <w:vAlign w:val="center"/>
            <w:hideMark/>
          </w:tcPr>
          <w:p w14:paraId="5E75504C" w14:textId="77777777" w:rsidR="001A2002" w:rsidRPr="00EE6636" w:rsidRDefault="001A2002" w:rsidP="001A2002">
            <w:pPr>
              <w:jc w:val="center"/>
              <w:rPr>
                <w:sz w:val="20"/>
              </w:rPr>
            </w:pPr>
            <w:r w:rsidRPr="00EE6636">
              <w:rPr>
                <w:sz w:val="20"/>
              </w:rPr>
              <w:t>0,7</w:t>
            </w:r>
          </w:p>
        </w:tc>
        <w:tc>
          <w:tcPr>
            <w:tcW w:w="443" w:type="pct"/>
            <w:tcBorders>
              <w:top w:val="nil"/>
              <w:left w:val="nil"/>
              <w:bottom w:val="single" w:sz="4" w:space="0" w:color="auto"/>
              <w:right w:val="single" w:sz="4" w:space="0" w:color="auto"/>
            </w:tcBorders>
            <w:shd w:val="clear" w:color="auto" w:fill="auto"/>
            <w:vAlign w:val="center"/>
            <w:hideMark/>
          </w:tcPr>
          <w:p w14:paraId="559650E5" w14:textId="77777777" w:rsidR="001A2002" w:rsidRPr="00EE6636" w:rsidRDefault="001A2002" w:rsidP="001A2002">
            <w:pPr>
              <w:jc w:val="center"/>
              <w:rPr>
                <w:sz w:val="20"/>
              </w:rPr>
            </w:pPr>
            <w:r w:rsidRPr="00EE6636">
              <w:rPr>
                <w:sz w:val="20"/>
              </w:rPr>
              <w:t>3</w:t>
            </w:r>
          </w:p>
        </w:tc>
        <w:tc>
          <w:tcPr>
            <w:tcW w:w="527" w:type="pct"/>
            <w:tcBorders>
              <w:top w:val="nil"/>
              <w:left w:val="nil"/>
              <w:bottom w:val="single" w:sz="4" w:space="0" w:color="auto"/>
              <w:right w:val="single" w:sz="4" w:space="0" w:color="auto"/>
            </w:tcBorders>
            <w:shd w:val="clear" w:color="auto" w:fill="auto"/>
            <w:noWrap/>
            <w:vAlign w:val="center"/>
            <w:hideMark/>
          </w:tcPr>
          <w:p w14:paraId="02AA4081" w14:textId="77777777" w:rsidR="001A2002" w:rsidRPr="00EE6636" w:rsidRDefault="001A2002" w:rsidP="001A2002">
            <w:pPr>
              <w:jc w:val="center"/>
              <w:rPr>
                <w:sz w:val="20"/>
              </w:rPr>
            </w:pPr>
            <w:r w:rsidRPr="00EE6636">
              <w:rPr>
                <w:sz w:val="20"/>
              </w:rPr>
              <w:t>0,00719</w:t>
            </w:r>
          </w:p>
        </w:tc>
        <w:tc>
          <w:tcPr>
            <w:tcW w:w="531" w:type="pct"/>
            <w:tcBorders>
              <w:top w:val="nil"/>
              <w:left w:val="nil"/>
              <w:bottom w:val="single" w:sz="4" w:space="0" w:color="auto"/>
              <w:right w:val="single" w:sz="4" w:space="0" w:color="auto"/>
            </w:tcBorders>
            <w:shd w:val="clear" w:color="auto" w:fill="auto"/>
            <w:noWrap/>
            <w:vAlign w:val="center"/>
            <w:hideMark/>
          </w:tcPr>
          <w:p w14:paraId="58794A23" w14:textId="77777777" w:rsidR="001A2002" w:rsidRPr="00EE6636" w:rsidRDefault="001A2002" w:rsidP="001A2002">
            <w:pPr>
              <w:jc w:val="center"/>
              <w:rPr>
                <w:sz w:val="20"/>
              </w:rPr>
            </w:pPr>
            <w:r w:rsidRPr="00EE6636">
              <w:rPr>
                <w:sz w:val="20"/>
              </w:rPr>
              <w:t>0,00462</w:t>
            </w:r>
          </w:p>
        </w:tc>
      </w:tr>
      <w:tr w:rsidR="001A2002" w:rsidRPr="00EE6636" w14:paraId="7931A5B4" w14:textId="77777777" w:rsidTr="001A2002">
        <w:trPr>
          <w:trHeight w:val="288"/>
        </w:trPr>
        <w:tc>
          <w:tcPr>
            <w:tcW w:w="950" w:type="pct"/>
            <w:tcBorders>
              <w:top w:val="nil"/>
              <w:left w:val="single" w:sz="4" w:space="0" w:color="auto"/>
              <w:bottom w:val="single" w:sz="4" w:space="0" w:color="auto"/>
              <w:right w:val="single" w:sz="4" w:space="0" w:color="auto"/>
            </w:tcBorders>
            <w:shd w:val="clear" w:color="auto" w:fill="auto"/>
            <w:noWrap/>
            <w:vAlign w:val="center"/>
            <w:hideMark/>
          </w:tcPr>
          <w:p w14:paraId="59F9988F" w14:textId="77777777" w:rsidR="001A2002" w:rsidRPr="00EE6636" w:rsidRDefault="001A2002" w:rsidP="001A2002">
            <w:pPr>
              <w:jc w:val="center"/>
              <w:rPr>
                <w:sz w:val="20"/>
              </w:rPr>
            </w:pPr>
            <w:r w:rsidRPr="00EE6636">
              <w:rPr>
                <w:sz w:val="20"/>
              </w:rPr>
              <w:t>0330</w:t>
            </w:r>
          </w:p>
        </w:tc>
        <w:tc>
          <w:tcPr>
            <w:tcW w:w="1964" w:type="pct"/>
            <w:gridSpan w:val="2"/>
            <w:tcBorders>
              <w:top w:val="single" w:sz="4" w:space="0" w:color="auto"/>
              <w:left w:val="nil"/>
              <w:bottom w:val="single" w:sz="4" w:space="0" w:color="auto"/>
              <w:right w:val="single" w:sz="4" w:space="0" w:color="000000"/>
            </w:tcBorders>
            <w:shd w:val="clear" w:color="auto" w:fill="auto"/>
            <w:vAlign w:val="center"/>
            <w:hideMark/>
          </w:tcPr>
          <w:p w14:paraId="575E9A76" w14:textId="77777777" w:rsidR="001A2002" w:rsidRPr="00EE6636" w:rsidRDefault="001A2002" w:rsidP="001A2002">
            <w:pPr>
              <w:rPr>
                <w:sz w:val="20"/>
              </w:rPr>
            </w:pPr>
            <w:r w:rsidRPr="00EE6636">
              <w:rPr>
                <w:sz w:val="20"/>
              </w:rPr>
              <w:t>Сера диоксид</w:t>
            </w:r>
          </w:p>
        </w:tc>
        <w:tc>
          <w:tcPr>
            <w:tcW w:w="584" w:type="pct"/>
            <w:tcBorders>
              <w:top w:val="nil"/>
              <w:left w:val="nil"/>
              <w:bottom w:val="single" w:sz="4" w:space="0" w:color="auto"/>
              <w:right w:val="single" w:sz="4" w:space="0" w:color="auto"/>
            </w:tcBorders>
            <w:shd w:val="clear" w:color="auto" w:fill="auto"/>
            <w:vAlign w:val="center"/>
            <w:hideMark/>
          </w:tcPr>
          <w:p w14:paraId="63588C03" w14:textId="77777777" w:rsidR="001A2002" w:rsidRPr="00EE6636" w:rsidRDefault="001A2002" w:rsidP="001A2002">
            <w:pPr>
              <w:jc w:val="center"/>
              <w:rPr>
                <w:sz w:val="20"/>
              </w:rPr>
            </w:pPr>
            <w:r w:rsidRPr="00EE6636">
              <w:rPr>
                <w:sz w:val="20"/>
              </w:rPr>
              <w:t>1,1</w:t>
            </w:r>
          </w:p>
        </w:tc>
        <w:tc>
          <w:tcPr>
            <w:tcW w:w="443" w:type="pct"/>
            <w:tcBorders>
              <w:top w:val="nil"/>
              <w:left w:val="nil"/>
              <w:bottom w:val="single" w:sz="4" w:space="0" w:color="auto"/>
              <w:right w:val="single" w:sz="4" w:space="0" w:color="auto"/>
            </w:tcBorders>
            <w:shd w:val="clear" w:color="auto" w:fill="auto"/>
            <w:vAlign w:val="center"/>
            <w:hideMark/>
          </w:tcPr>
          <w:p w14:paraId="5700458D" w14:textId="77777777" w:rsidR="001A2002" w:rsidRPr="00EE6636" w:rsidRDefault="001A2002" w:rsidP="001A2002">
            <w:pPr>
              <w:jc w:val="center"/>
              <w:rPr>
                <w:sz w:val="20"/>
              </w:rPr>
            </w:pPr>
            <w:r w:rsidRPr="00EE6636">
              <w:rPr>
                <w:sz w:val="20"/>
              </w:rPr>
              <w:t>4,5</w:t>
            </w:r>
          </w:p>
        </w:tc>
        <w:tc>
          <w:tcPr>
            <w:tcW w:w="527" w:type="pct"/>
            <w:tcBorders>
              <w:top w:val="nil"/>
              <w:left w:val="nil"/>
              <w:bottom w:val="single" w:sz="4" w:space="0" w:color="auto"/>
              <w:right w:val="single" w:sz="4" w:space="0" w:color="auto"/>
            </w:tcBorders>
            <w:shd w:val="clear" w:color="auto" w:fill="auto"/>
            <w:noWrap/>
            <w:vAlign w:val="center"/>
            <w:hideMark/>
          </w:tcPr>
          <w:p w14:paraId="407912BB" w14:textId="77777777" w:rsidR="001A2002" w:rsidRPr="00EE6636" w:rsidRDefault="001A2002" w:rsidP="001A2002">
            <w:pPr>
              <w:jc w:val="center"/>
              <w:rPr>
                <w:sz w:val="20"/>
              </w:rPr>
            </w:pPr>
            <w:r w:rsidRPr="00EE6636">
              <w:rPr>
                <w:sz w:val="20"/>
              </w:rPr>
              <w:t>0,01131</w:t>
            </w:r>
          </w:p>
        </w:tc>
        <w:tc>
          <w:tcPr>
            <w:tcW w:w="531" w:type="pct"/>
            <w:tcBorders>
              <w:top w:val="nil"/>
              <w:left w:val="nil"/>
              <w:bottom w:val="single" w:sz="4" w:space="0" w:color="auto"/>
              <w:right w:val="single" w:sz="4" w:space="0" w:color="auto"/>
            </w:tcBorders>
            <w:shd w:val="clear" w:color="auto" w:fill="auto"/>
            <w:noWrap/>
            <w:vAlign w:val="center"/>
            <w:hideMark/>
          </w:tcPr>
          <w:p w14:paraId="7FD067F9" w14:textId="77777777" w:rsidR="001A2002" w:rsidRPr="00EE6636" w:rsidRDefault="001A2002" w:rsidP="001A2002">
            <w:pPr>
              <w:jc w:val="center"/>
              <w:rPr>
                <w:sz w:val="20"/>
              </w:rPr>
            </w:pPr>
            <w:r w:rsidRPr="00EE6636">
              <w:rPr>
                <w:sz w:val="20"/>
              </w:rPr>
              <w:t>0,00693</w:t>
            </w:r>
          </w:p>
        </w:tc>
      </w:tr>
      <w:tr w:rsidR="001A2002" w:rsidRPr="00EE6636" w14:paraId="617F00BA" w14:textId="77777777" w:rsidTr="001A2002">
        <w:trPr>
          <w:trHeight w:val="315"/>
        </w:trPr>
        <w:tc>
          <w:tcPr>
            <w:tcW w:w="950" w:type="pct"/>
            <w:tcBorders>
              <w:top w:val="nil"/>
              <w:left w:val="single" w:sz="4" w:space="0" w:color="auto"/>
              <w:bottom w:val="single" w:sz="4" w:space="0" w:color="auto"/>
              <w:right w:val="single" w:sz="4" w:space="0" w:color="auto"/>
            </w:tcBorders>
            <w:shd w:val="clear" w:color="auto" w:fill="auto"/>
            <w:noWrap/>
            <w:vAlign w:val="center"/>
            <w:hideMark/>
          </w:tcPr>
          <w:p w14:paraId="00AED9F7" w14:textId="77777777" w:rsidR="001A2002" w:rsidRPr="00EE6636" w:rsidRDefault="001A2002" w:rsidP="001A2002">
            <w:pPr>
              <w:jc w:val="center"/>
              <w:rPr>
                <w:sz w:val="20"/>
              </w:rPr>
            </w:pPr>
            <w:r w:rsidRPr="00EE6636">
              <w:rPr>
                <w:sz w:val="20"/>
              </w:rPr>
              <w:t>0337</w:t>
            </w:r>
          </w:p>
        </w:tc>
        <w:tc>
          <w:tcPr>
            <w:tcW w:w="1964" w:type="pct"/>
            <w:gridSpan w:val="2"/>
            <w:tcBorders>
              <w:top w:val="single" w:sz="4" w:space="0" w:color="auto"/>
              <w:left w:val="nil"/>
              <w:bottom w:val="single" w:sz="4" w:space="0" w:color="auto"/>
              <w:right w:val="single" w:sz="4" w:space="0" w:color="000000"/>
            </w:tcBorders>
            <w:shd w:val="clear" w:color="auto" w:fill="auto"/>
            <w:vAlign w:val="center"/>
            <w:hideMark/>
          </w:tcPr>
          <w:p w14:paraId="4EEC77AD" w14:textId="77777777" w:rsidR="001A2002" w:rsidRPr="00EE6636" w:rsidRDefault="001A2002" w:rsidP="001A2002">
            <w:pPr>
              <w:rPr>
                <w:sz w:val="20"/>
              </w:rPr>
            </w:pPr>
            <w:r w:rsidRPr="00EE6636">
              <w:rPr>
                <w:sz w:val="20"/>
              </w:rPr>
              <w:t>Углерод оксид</w:t>
            </w:r>
          </w:p>
        </w:tc>
        <w:tc>
          <w:tcPr>
            <w:tcW w:w="584" w:type="pct"/>
            <w:tcBorders>
              <w:top w:val="nil"/>
              <w:left w:val="nil"/>
              <w:bottom w:val="single" w:sz="4" w:space="0" w:color="auto"/>
              <w:right w:val="single" w:sz="4" w:space="0" w:color="auto"/>
            </w:tcBorders>
            <w:shd w:val="clear" w:color="auto" w:fill="auto"/>
            <w:vAlign w:val="center"/>
            <w:hideMark/>
          </w:tcPr>
          <w:p w14:paraId="60B8025C" w14:textId="77777777" w:rsidR="001A2002" w:rsidRPr="00EE6636" w:rsidRDefault="001A2002" w:rsidP="001A2002">
            <w:pPr>
              <w:jc w:val="center"/>
              <w:rPr>
                <w:sz w:val="20"/>
              </w:rPr>
            </w:pPr>
            <w:r w:rsidRPr="00EE6636">
              <w:rPr>
                <w:sz w:val="20"/>
              </w:rPr>
              <w:t>7,2</w:t>
            </w:r>
          </w:p>
        </w:tc>
        <w:tc>
          <w:tcPr>
            <w:tcW w:w="443" w:type="pct"/>
            <w:tcBorders>
              <w:top w:val="nil"/>
              <w:left w:val="nil"/>
              <w:bottom w:val="single" w:sz="4" w:space="0" w:color="auto"/>
              <w:right w:val="single" w:sz="4" w:space="0" w:color="auto"/>
            </w:tcBorders>
            <w:shd w:val="clear" w:color="auto" w:fill="auto"/>
            <w:vAlign w:val="center"/>
            <w:hideMark/>
          </w:tcPr>
          <w:p w14:paraId="0E3F78EA" w14:textId="77777777" w:rsidR="001A2002" w:rsidRPr="00EE6636" w:rsidRDefault="001A2002" w:rsidP="001A2002">
            <w:pPr>
              <w:jc w:val="center"/>
              <w:rPr>
                <w:sz w:val="20"/>
              </w:rPr>
            </w:pPr>
            <w:r w:rsidRPr="00EE6636">
              <w:rPr>
                <w:sz w:val="20"/>
              </w:rPr>
              <w:t>30</w:t>
            </w:r>
          </w:p>
        </w:tc>
        <w:tc>
          <w:tcPr>
            <w:tcW w:w="527" w:type="pct"/>
            <w:tcBorders>
              <w:top w:val="nil"/>
              <w:left w:val="nil"/>
              <w:bottom w:val="single" w:sz="4" w:space="0" w:color="auto"/>
              <w:right w:val="single" w:sz="4" w:space="0" w:color="auto"/>
            </w:tcBorders>
            <w:shd w:val="clear" w:color="auto" w:fill="auto"/>
            <w:noWrap/>
            <w:vAlign w:val="center"/>
            <w:hideMark/>
          </w:tcPr>
          <w:p w14:paraId="340E554B" w14:textId="77777777" w:rsidR="001A2002" w:rsidRPr="00EE6636" w:rsidRDefault="001A2002" w:rsidP="001A2002">
            <w:pPr>
              <w:jc w:val="center"/>
              <w:rPr>
                <w:sz w:val="20"/>
              </w:rPr>
            </w:pPr>
            <w:r w:rsidRPr="00EE6636">
              <w:rPr>
                <w:sz w:val="20"/>
              </w:rPr>
              <w:t>0,07400</w:t>
            </w:r>
          </w:p>
        </w:tc>
        <w:tc>
          <w:tcPr>
            <w:tcW w:w="531" w:type="pct"/>
            <w:tcBorders>
              <w:top w:val="nil"/>
              <w:left w:val="nil"/>
              <w:bottom w:val="single" w:sz="4" w:space="0" w:color="auto"/>
              <w:right w:val="single" w:sz="4" w:space="0" w:color="auto"/>
            </w:tcBorders>
            <w:shd w:val="clear" w:color="auto" w:fill="auto"/>
            <w:noWrap/>
            <w:vAlign w:val="center"/>
            <w:hideMark/>
          </w:tcPr>
          <w:p w14:paraId="24EADF23" w14:textId="77777777" w:rsidR="001A2002" w:rsidRPr="00EE6636" w:rsidRDefault="001A2002" w:rsidP="001A2002">
            <w:pPr>
              <w:jc w:val="center"/>
              <w:rPr>
                <w:sz w:val="20"/>
              </w:rPr>
            </w:pPr>
            <w:r w:rsidRPr="00EE6636">
              <w:rPr>
                <w:sz w:val="20"/>
              </w:rPr>
              <w:t>0,04620</w:t>
            </w:r>
          </w:p>
        </w:tc>
      </w:tr>
      <w:tr w:rsidR="001A2002" w:rsidRPr="00EE6636" w14:paraId="1FF26F97" w14:textId="77777777" w:rsidTr="001A2002">
        <w:trPr>
          <w:trHeight w:val="375"/>
        </w:trPr>
        <w:tc>
          <w:tcPr>
            <w:tcW w:w="950" w:type="pct"/>
            <w:tcBorders>
              <w:top w:val="nil"/>
              <w:left w:val="single" w:sz="4" w:space="0" w:color="auto"/>
              <w:bottom w:val="single" w:sz="4" w:space="0" w:color="auto"/>
              <w:right w:val="single" w:sz="4" w:space="0" w:color="auto"/>
            </w:tcBorders>
            <w:shd w:val="clear" w:color="auto" w:fill="auto"/>
            <w:noWrap/>
            <w:vAlign w:val="center"/>
            <w:hideMark/>
          </w:tcPr>
          <w:p w14:paraId="604BD68E" w14:textId="77777777" w:rsidR="001A2002" w:rsidRPr="00EE6636" w:rsidRDefault="001A2002" w:rsidP="001A2002">
            <w:pPr>
              <w:jc w:val="center"/>
              <w:rPr>
                <w:sz w:val="20"/>
              </w:rPr>
            </w:pPr>
            <w:r w:rsidRPr="00EE6636">
              <w:rPr>
                <w:sz w:val="20"/>
              </w:rPr>
              <w:t>0703</w:t>
            </w:r>
          </w:p>
        </w:tc>
        <w:tc>
          <w:tcPr>
            <w:tcW w:w="1964" w:type="pct"/>
            <w:gridSpan w:val="2"/>
            <w:tcBorders>
              <w:top w:val="single" w:sz="4" w:space="0" w:color="auto"/>
              <w:left w:val="nil"/>
              <w:bottom w:val="single" w:sz="4" w:space="0" w:color="auto"/>
              <w:right w:val="single" w:sz="4" w:space="0" w:color="000000"/>
            </w:tcBorders>
            <w:shd w:val="clear" w:color="auto" w:fill="auto"/>
            <w:vAlign w:val="center"/>
            <w:hideMark/>
          </w:tcPr>
          <w:p w14:paraId="5872F082" w14:textId="77777777" w:rsidR="001A2002" w:rsidRPr="00EE6636" w:rsidRDefault="001A2002" w:rsidP="001A2002">
            <w:pPr>
              <w:rPr>
                <w:sz w:val="20"/>
              </w:rPr>
            </w:pPr>
            <w:r w:rsidRPr="00EE6636">
              <w:rPr>
                <w:sz w:val="20"/>
              </w:rPr>
              <w:t>Бенз/а/пирен</w:t>
            </w:r>
          </w:p>
        </w:tc>
        <w:tc>
          <w:tcPr>
            <w:tcW w:w="584" w:type="pct"/>
            <w:tcBorders>
              <w:top w:val="nil"/>
              <w:left w:val="nil"/>
              <w:bottom w:val="single" w:sz="4" w:space="0" w:color="auto"/>
              <w:right w:val="single" w:sz="4" w:space="0" w:color="auto"/>
            </w:tcBorders>
            <w:shd w:val="clear" w:color="auto" w:fill="auto"/>
            <w:vAlign w:val="center"/>
            <w:hideMark/>
          </w:tcPr>
          <w:p w14:paraId="4C818CC8" w14:textId="77777777" w:rsidR="001A2002" w:rsidRPr="00EE6636" w:rsidRDefault="001A2002" w:rsidP="001A2002">
            <w:pPr>
              <w:jc w:val="center"/>
              <w:rPr>
                <w:sz w:val="20"/>
              </w:rPr>
            </w:pPr>
            <w:r w:rsidRPr="00EE6636">
              <w:rPr>
                <w:sz w:val="20"/>
              </w:rPr>
              <w:t>1,3E-05</w:t>
            </w:r>
          </w:p>
        </w:tc>
        <w:tc>
          <w:tcPr>
            <w:tcW w:w="443" w:type="pct"/>
            <w:tcBorders>
              <w:top w:val="nil"/>
              <w:left w:val="nil"/>
              <w:bottom w:val="single" w:sz="4" w:space="0" w:color="auto"/>
              <w:right w:val="single" w:sz="4" w:space="0" w:color="auto"/>
            </w:tcBorders>
            <w:shd w:val="clear" w:color="auto" w:fill="auto"/>
            <w:vAlign w:val="center"/>
            <w:hideMark/>
          </w:tcPr>
          <w:p w14:paraId="2102C187" w14:textId="77777777" w:rsidR="001A2002" w:rsidRPr="00EE6636" w:rsidRDefault="001A2002" w:rsidP="001A2002">
            <w:pPr>
              <w:jc w:val="center"/>
              <w:rPr>
                <w:sz w:val="20"/>
              </w:rPr>
            </w:pPr>
            <w:r w:rsidRPr="00EE6636">
              <w:rPr>
                <w:sz w:val="20"/>
              </w:rPr>
              <w:t>5,5E-05</w:t>
            </w:r>
          </w:p>
        </w:tc>
        <w:tc>
          <w:tcPr>
            <w:tcW w:w="527" w:type="pct"/>
            <w:tcBorders>
              <w:top w:val="nil"/>
              <w:left w:val="nil"/>
              <w:bottom w:val="single" w:sz="4" w:space="0" w:color="auto"/>
              <w:right w:val="single" w:sz="4" w:space="0" w:color="auto"/>
            </w:tcBorders>
            <w:shd w:val="clear" w:color="auto" w:fill="auto"/>
            <w:noWrap/>
            <w:vAlign w:val="center"/>
            <w:hideMark/>
          </w:tcPr>
          <w:p w14:paraId="01C72EF7" w14:textId="77777777" w:rsidR="001A2002" w:rsidRPr="00EE6636" w:rsidRDefault="001A2002" w:rsidP="001A2002">
            <w:pPr>
              <w:jc w:val="center"/>
              <w:rPr>
                <w:sz w:val="20"/>
              </w:rPr>
            </w:pPr>
            <w:r w:rsidRPr="00EE6636">
              <w:rPr>
                <w:sz w:val="20"/>
              </w:rPr>
              <w:t>0,000000134</w:t>
            </w:r>
          </w:p>
        </w:tc>
        <w:tc>
          <w:tcPr>
            <w:tcW w:w="531" w:type="pct"/>
            <w:tcBorders>
              <w:top w:val="nil"/>
              <w:left w:val="nil"/>
              <w:bottom w:val="single" w:sz="4" w:space="0" w:color="auto"/>
              <w:right w:val="single" w:sz="4" w:space="0" w:color="auto"/>
            </w:tcBorders>
            <w:shd w:val="clear" w:color="auto" w:fill="auto"/>
            <w:noWrap/>
            <w:vAlign w:val="center"/>
            <w:hideMark/>
          </w:tcPr>
          <w:p w14:paraId="516161D1" w14:textId="77777777" w:rsidR="001A2002" w:rsidRPr="00EE6636" w:rsidRDefault="001A2002" w:rsidP="001A2002">
            <w:pPr>
              <w:jc w:val="center"/>
              <w:rPr>
                <w:sz w:val="20"/>
              </w:rPr>
            </w:pPr>
            <w:r w:rsidRPr="00EE6636">
              <w:rPr>
                <w:sz w:val="20"/>
              </w:rPr>
              <w:t>0,000000085</w:t>
            </w:r>
          </w:p>
        </w:tc>
      </w:tr>
      <w:tr w:rsidR="001A2002" w:rsidRPr="00EE6636" w14:paraId="559C28E7" w14:textId="77777777" w:rsidTr="001A2002">
        <w:trPr>
          <w:trHeight w:val="300"/>
        </w:trPr>
        <w:tc>
          <w:tcPr>
            <w:tcW w:w="950" w:type="pct"/>
            <w:tcBorders>
              <w:top w:val="nil"/>
              <w:left w:val="single" w:sz="4" w:space="0" w:color="auto"/>
              <w:bottom w:val="single" w:sz="4" w:space="0" w:color="auto"/>
              <w:right w:val="single" w:sz="4" w:space="0" w:color="auto"/>
            </w:tcBorders>
            <w:shd w:val="clear" w:color="auto" w:fill="auto"/>
            <w:noWrap/>
            <w:vAlign w:val="center"/>
            <w:hideMark/>
          </w:tcPr>
          <w:p w14:paraId="32AFA41C" w14:textId="77777777" w:rsidR="001A2002" w:rsidRPr="00EE6636" w:rsidRDefault="001A2002" w:rsidP="001A2002">
            <w:pPr>
              <w:jc w:val="center"/>
              <w:rPr>
                <w:sz w:val="20"/>
              </w:rPr>
            </w:pPr>
            <w:r w:rsidRPr="00EE6636">
              <w:rPr>
                <w:sz w:val="20"/>
              </w:rPr>
              <w:t>1325</w:t>
            </w:r>
          </w:p>
        </w:tc>
        <w:tc>
          <w:tcPr>
            <w:tcW w:w="1964" w:type="pct"/>
            <w:gridSpan w:val="2"/>
            <w:tcBorders>
              <w:top w:val="single" w:sz="4" w:space="0" w:color="auto"/>
              <w:left w:val="nil"/>
              <w:bottom w:val="single" w:sz="4" w:space="0" w:color="auto"/>
              <w:right w:val="single" w:sz="4" w:space="0" w:color="000000"/>
            </w:tcBorders>
            <w:shd w:val="clear" w:color="auto" w:fill="auto"/>
            <w:vAlign w:val="center"/>
            <w:hideMark/>
          </w:tcPr>
          <w:p w14:paraId="17379F1D" w14:textId="77777777" w:rsidR="001A2002" w:rsidRPr="00EE6636" w:rsidRDefault="001A2002" w:rsidP="001A2002">
            <w:pPr>
              <w:rPr>
                <w:sz w:val="20"/>
              </w:rPr>
            </w:pPr>
            <w:r w:rsidRPr="00EE6636">
              <w:rPr>
                <w:sz w:val="20"/>
              </w:rPr>
              <w:t>Формальдегид</w:t>
            </w:r>
          </w:p>
        </w:tc>
        <w:tc>
          <w:tcPr>
            <w:tcW w:w="584" w:type="pct"/>
            <w:tcBorders>
              <w:top w:val="nil"/>
              <w:left w:val="nil"/>
              <w:bottom w:val="single" w:sz="4" w:space="0" w:color="auto"/>
              <w:right w:val="single" w:sz="4" w:space="0" w:color="auto"/>
            </w:tcBorders>
            <w:shd w:val="clear" w:color="auto" w:fill="auto"/>
            <w:vAlign w:val="center"/>
            <w:hideMark/>
          </w:tcPr>
          <w:p w14:paraId="4BDFE650" w14:textId="77777777" w:rsidR="001A2002" w:rsidRPr="00EE6636" w:rsidRDefault="001A2002" w:rsidP="001A2002">
            <w:pPr>
              <w:jc w:val="center"/>
              <w:rPr>
                <w:sz w:val="20"/>
              </w:rPr>
            </w:pPr>
            <w:r w:rsidRPr="00EE6636">
              <w:rPr>
                <w:sz w:val="20"/>
              </w:rPr>
              <w:t>0,15</w:t>
            </w:r>
          </w:p>
        </w:tc>
        <w:tc>
          <w:tcPr>
            <w:tcW w:w="443" w:type="pct"/>
            <w:tcBorders>
              <w:top w:val="nil"/>
              <w:left w:val="nil"/>
              <w:bottom w:val="single" w:sz="4" w:space="0" w:color="auto"/>
              <w:right w:val="single" w:sz="4" w:space="0" w:color="auto"/>
            </w:tcBorders>
            <w:shd w:val="clear" w:color="auto" w:fill="auto"/>
            <w:vAlign w:val="center"/>
            <w:hideMark/>
          </w:tcPr>
          <w:p w14:paraId="67936F8A" w14:textId="77777777" w:rsidR="001A2002" w:rsidRPr="00EE6636" w:rsidRDefault="001A2002" w:rsidP="001A2002">
            <w:pPr>
              <w:jc w:val="center"/>
              <w:rPr>
                <w:sz w:val="20"/>
              </w:rPr>
            </w:pPr>
            <w:r w:rsidRPr="00EE6636">
              <w:rPr>
                <w:sz w:val="20"/>
              </w:rPr>
              <w:t>0,6</w:t>
            </w:r>
          </w:p>
        </w:tc>
        <w:tc>
          <w:tcPr>
            <w:tcW w:w="527" w:type="pct"/>
            <w:tcBorders>
              <w:top w:val="nil"/>
              <w:left w:val="nil"/>
              <w:bottom w:val="single" w:sz="4" w:space="0" w:color="auto"/>
              <w:right w:val="single" w:sz="4" w:space="0" w:color="auto"/>
            </w:tcBorders>
            <w:shd w:val="clear" w:color="auto" w:fill="auto"/>
            <w:noWrap/>
            <w:vAlign w:val="center"/>
            <w:hideMark/>
          </w:tcPr>
          <w:p w14:paraId="1E2AF13A" w14:textId="77777777" w:rsidR="001A2002" w:rsidRPr="00EE6636" w:rsidRDefault="001A2002" w:rsidP="001A2002">
            <w:pPr>
              <w:jc w:val="center"/>
              <w:rPr>
                <w:sz w:val="20"/>
              </w:rPr>
            </w:pPr>
            <w:r w:rsidRPr="00EE6636">
              <w:rPr>
                <w:sz w:val="20"/>
              </w:rPr>
              <w:t>0,00154</w:t>
            </w:r>
          </w:p>
        </w:tc>
        <w:tc>
          <w:tcPr>
            <w:tcW w:w="531" w:type="pct"/>
            <w:tcBorders>
              <w:top w:val="nil"/>
              <w:left w:val="nil"/>
              <w:bottom w:val="single" w:sz="4" w:space="0" w:color="auto"/>
              <w:right w:val="single" w:sz="4" w:space="0" w:color="auto"/>
            </w:tcBorders>
            <w:shd w:val="clear" w:color="auto" w:fill="auto"/>
            <w:noWrap/>
            <w:vAlign w:val="center"/>
            <w:hideMark/>
          </w:tcPr>
          <w:p w14:paraId="70750DB7" w14:textId="77777777" w:rsidR="001A2002" w:rsidRPr="00EE6636" w:rsidRDefault="001A2002" w:rsidP="001A2002">
            <w:pPr>
              <w:jc w:val="center"/>
              <w:rPr>
                <w:sz w:val="20"/>
              </w:rPr>
            </w:pPr>
            <w:r w:rsidRPr="00EE6636">
              <w:rPr>
                <w:sz w:val="20"/>
              </w:rPr>
              <w:t>0,00092</w:t>
            </w:r>
          </w:p>
        </w:tc>
      </w:tr>
      <w:tr w:rsidR="001A2002" w:rsidRPr="00EE6636" w14:paraId="09825175" w14:textId="77777777" w:rsidTr="001A2002">
        <w:trPr>
          <w:trHeight w:val="510"/>
        </w:trPr>
        <w:tc>
          <w:tcPr>
            <w:tcW w:w="950" w:type="pct"/>
            <w:tcBorders>
              <w:top w:val="nil"/>
              <w:left w:val="single" w:sz="4" w:space="0" w:color="auto"/>
              <w:bottom w:val="nil"/>
              <w:right w:val="single" w:sz="4" w:space="0" w:color="auto"/>
            </w:tcBorders>
            <w:shd w:val="clear" w:color="auto" w:fill="auto"/>
            <w:noWrap/>
            <w:vAlign w:val="center"/>
            <w:hideMark/>
          </w:tcPr>
          <w:p w14:paraId="62DA16AF" w14:textId="77777777" w:rsidR="001A2002" w:rsidRPr="00EE6636" w:rsidRDefault="001A2002" w:rsidP="001A2002">
            <w:pPr>
              <w:jc w:val="center"/>
              <w:rPr>
                <w:sz w:val="20"/>
              </w:rPr>
            </w:pPr>
            <w:r w:rsidRPr="00EE6636">
              <w:rPr>
                <w:sz w:val="20"/>
              </w:rPr>
              <w:t>2754</w:t>
            </w:r>
          </w:p>
        </w:tc>
        <w:tc>
          <w:tcPr>
            <w:tcW w:w="1964" w:type="pct"/>
            <w:gridSpan w:val="2"/>
            <w:tcBorders>
              <w:top w:val="single" w:sz="4" w:space="0" w:color="auto"/>
              <w:left w:val="nil"/>
              <w:bottom w:val="single" w:sz="8" w:space="0" w:color="auto"/>
              <w:right w:val="single" w:sz="4" w:space="0" w:color="000000"/>
            </w:tcBorders>
            <w:shd w:val="clear" w:color="auto" w:fill="auto"/>
            <w:vAlign w:val="center"/>
            <w:hideMark/>
          </w:tcPr>
          <w:p w14:paraId="63A51F93" w14:textId="77777777" w:rsidR="001A2002" w:rsidRPr="00EE6636" w:rsidRDefault="001A2002" w:rsidP="001A2002">
            <w:pPr>
              <w:rPr>
                <w:sz w:val="20"/>
              </w:rPr>
            </w:pPr>
            <w:r w:rsidRPr="00EE6636">
              <w:rPr>
                <w:sz w:val="20"/>
              </w:rPr>
              <w:t>Углеводороды предельные С12-С19</w:t>
            </w:r>
          </w:p>
        </w:tc>
        <w:tc>
          <w:tcPr>
            <w:tcW w:w="584" w:type="pct"/>
            <w:tcBorders>
              <w:top w:val="nil"/>
              <w:left w:val="nil"/>
              <w:bottom w:val="nil"/>
              <w:right w:val="single" w:sz="4" w:space="0" w:color="auto"/>
            </w:tcBorders>
            <w:shd w:val="clear" w:color="auto" w:fill="auto"/>
            <w:vAlign w:val="center"/>
            <w:hideMark/>
          </w:tcPr>
          <w:p w14:paraId="50B928BD" w14:textId="77777777" w:rsidR="001A2002" w:rsidRPr="00EE6636" w:rsidRDefault="001A2002" w:rsidP="001A2002">
            <w:pPr>
              <w:jc w:val="center"/>
              <w:rPr>
                <w:sz w:val="20"/>
              </w:rPr>
            </w:pPr>
            <w:r w:rsidRPr="00EE6636">
              <w:rPr>
                <w:sz w:val="20"/>
              </w:rPr>
              <w:t>3,6</w:t>
            </w:r>
          </w:p>
        </w:tc>
        <w:tc>
          <w:tcPr>
            <w:tcW w:w="443" w:type="pct"/>
            <w:tcBorders>
              <w:top w:val="nil"/>
              <w:left w:val="nil"/>
              <w:bottom w:val="nil"/>
              <w:right w:val="single" w:sz="4" w:space="0" w:color="auto"/>
            </w:tcBorders>
            <w:shd w:val="clear" w:color="auto" w:fill="auto"/>
            <w:vAlign w:val="center"/>
            <w:hideMark/>
          </w:tcPr>
          <w:p w14:paraId="6A5CA86F" w14:textId="77777777" w:rsidR="001A2002" w:rsidRPr="00EE6636" w:rsidRDefault="001A2002" w:rsidP="001A2002">
            <w:pPr>
              <w:jc w:val="center"/>
              <w:rPr>
                <w:sz w:val="20"/>
              </w:rPr>
            </w:pPr>
            <w:r w:rsidRPr="00EE6636">
              <w:rPr>
                <w:sz w:val="20"/>
              </w:rPr>
              <w:t>15</w:t>
            </w:r>
          </w:p>
        </w:tc>
        <w:tc>
          <w:tcPr>
            <w:tcW w:w="527" w:type="pct"/>
            <w:tcBorders>
              <w:top w:val="nil"/>
              <w:left w:val="nil"/>
              <w:bottom w:val="nil"/>
              <w:right w:val="single" w:sz="4" w:space="0" w:color="auto"/>
            </w:tcBorders>
            <w:shd w:val="clear" w:color="auto" w:fill="auto"/>
            <w:noWrap/>
            <w:vAlign w:val="center"/>
            <w:hideMark/>
          </w:tcPr>
          <w:p w14:paraId="7FB698FD" w14:textId="77777777" w:rsidR="001A2002" w:rsidRPr="00EE6636" w:rsidRDefault="001A2002" w:rsidP="001A2002">
            <w:pPr>
              <w:jc w:val="center"/>
              <w:rPr>
                <w:sz w:val="20"/>
              </w:rPr>
            </w:pPr>
            <w:r w:rsidRPr="00EE6636">
              <w:rPr>
                <w:sz w:val="20"/>
              </w:rPr>
              <w:t>0,03700</w:t>
            </w:r>
          </w:p>
        </w:tc>
        <w:tc>
          <w:tcPr>
            <w:tcW w:w="531" w:type="pct"/>
            <w:tcBorders>
              <w:top w:val="nil"/>
              <w:left w:val="nil"/>
              <w:bottom w:val="nil"/>
              <w:right w:val="single" w:sz="4" w:space="0" w:color="auto"/>
            </w:tcBorders>
            <w:shd w:val="clear" w:color="auto" w:fill="auto"/>
            <w:noWrap/>
            <w:vAlign w:val="center"/>
            <w:hideMark/>
          </w:tcPr>
          <w:p w14:paraId="1B182CFB" w14:textId="77777777" w:rsidR="001A2002" w:rsidRPr="00EE6636" w:rsidRDefault="001A2002" w:rsidP="001A2002">
            <w:pPr>
              <w:jc w:val="center"/>
              <w:rPr>
                <w:sz w:val="20"/>
              </w:rPr>
            </w:pPr>
            <w:r w:rsidRPr="00EE6636">
              <w:rPr>
                <w:sz w:val="20"/>
              </w:rPr>
              <w:t>0,02310</w:t>
            </w:r>
          </w:p>
        </w:tc>
      </w:tr>
      <w:tr w:rsidR="001A2002" w:rsidRPr="00EE6636" w14:paraId="106CFB92" w14:textId="77777777" w:rsidTr="001A2002">
        <w:trPr>
          <w:trHeight w:val="645"/>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677BB8CA" w14:textId="77777777" w:rsidR="001A2002" w:rsidRPr="00EE6636" w:rsidRDefault="001A2002" w:rsidP="001A2002">
            <w:pPr>
              <w:jc w:val="center"/>
              <w:rPr>
                <w:i/>
                <w:iCs/>
                <w:sz w:val="20"/>
              </w:rPr>
            </w:pPr>
            <w:r w:rsidRPr="00EE6636">
              <w:rPr>
                <w:i/>
                <w:iCs/>
                <w:sz w:val="20"/>
                <w:lang w:val="ru-RU"/>
              </w:rPr>
              <w:t xml:space="preserve">Методика расчета выбросов загрязняющих веществ в атмосферу от стационарных дизельных установок. </w:t>
            </w:r>
            <w:r w:rsidRPr="00EE6636">
              <w:rPr>
                <w:i/>
                <w:iCs/>
                <w:sz w:val="20"/>
              </w:rPr>
              <w:t xml:space="preserve">РНД 211.2.02.04-2004. Астана, </w:t>
            </w:r>
          </w:p>
        </w:tc>
      </w:tr>
    </w:tbl>
    <w:p w14:paraId="3FFBCFE1" w14:textId="77777777" w:rsidR="001A2002" w:rsidRPr="00EE6636" w:rsidRDefault="001A2002" w:rsidP="001A2002">
      <w:pPr>
        <w:rPr>
          <w:sz w:val="20"/>
        </w:rPr>
      </w:pPr>
    </w:p>
    <w:tbl>
      <w:tblPr>
        <w:tblW w:w="5000" w:type="pct"/>
        <w:tblLook w:val="04A0" w:firstRow="1" w:lastRow="0" w:firstColumn="1" w:lastColumn="0" w:noHBand="0" w:noVBand="1"/>
      </w:tblPr>
      <w:tblGrid>
        <w:gridCol w:w="1056"/>
        <w:gridCol w:w="1287"/>
        <w:gridCol w:w="1801"/>
        <w:gridCol w:w="1312"/>
        <w:gridCol w:w="1121"/>
        <w:gridCol w:w="1491"/>
        <w:gridCol w:w="1502"/>
      </w:tblGrid>
      <w:tr w:rsidR="001A2002" w:rsidRPr="00EE6636" w14:paraId="00B3D96D" w14:textId="77777777" w:rsidTr="001A2002">
        <w:trPr>
          <w:trHeight w:val="312"/>
        </w:trPr>
        <w:tc>
          <w:tcPr>
            <w:tcW w:w="3510" w:type="pct"/>
            <w:gridSpan w:val="5"/>
            <w:tcBorders>
              <w:top w:val="nil"/>
              <w:left w:val="nil"/>
              <w:bottom w:val="nil"/>
              <w:right w:val="nil"/>
            </w:tcBorders>
            <w:shd w:val="clear" w:color="auto" w:fill="auto"/>
            <w:noWrap/>
            <w:vAlign w:val="bottom"/>
            <w:hideMark/>
          </w:tcPr>
          <w:p w14:paraId="3A62BB49" w14:textId="77777777" w:rsidR="001A2002" w:rsidRPr="00EE6636" w:rsidRDefault="001A2002" w:rsidP="001A2002">
            <w:pPr>
              <w:rPr>
                <w:b/>
                <w:bCs/>
                <w:sz w:val="20"/>
              </w:rPr>
            </w:pPr>
            <w:r w:rsidRPr="00EE6636">
              <w:rPr>
                <w:b/>
                <w:bCs/>
                <w:sz w:val="20"/>
              </w:rPr>
              <w:t>Источник № 0003 - Агрегат наполнительно-опрессовочный</w:t>
            </w:r>
          </w:p>
        </w:tc>
        <w:tc>
          <w:tcPr>
            <w:tcW w:w="742" w:type="pct"/>
            <w:tcBorders>
              <w:top w:val="nil"/>
              <w:left w:val="nil"/>
              <w:bottom w:val="nil"/>
              <w:right w:val="nil"/>
            </w:tcBorders>
            <w:shd w:val="clear" w:color="auto" w:fill="auto"/>
            <w:noWrap/>
            <w:vAlign w:val="bottom"/>
            <w:hideMark/>
          </w:tcPr>
          <w:p w14:paraId="78B7C379" w14:textId="77777777" w:rsidR="001A2002" w:rsidRPr="00EE6636" w:rsidRDefault="001A2002" w:rsidP="001A2002">
            <w:pPr>
              <w:rPr>
                <w:sz w:val="20"/>
              </w:rPr>
            </w:pPr>
          </w:p>
        </w:tc>
        <w:tc>
          <w:tcPr>
            <w:tcW w:w="748" w:type="pct"/>
            <w:tcBorders>
              <w:top w:val="nil"/>
              <w:left w:val="nil"/>
              <w:bottom w:val="nil"/>
              <w:right w:val="nil"/>
            </w:tcBorders>
            <w:shd w:val="clear" w:color="auto" w:fill="auto"/>
            <w:noWrap/>
            <w:vAlign w:val="bottom"/>
            <w:hideMark/>
          </w:tcPr>
          <w:p w14:paraId="3CD2DEA3" w14:textId="77777777" w:rsidR="001A2002" w:rsidRPr="00EE6636" w:rsidRDefault="001A2002" w:rsidP="001A2002">
            <w:pPr>
              <w:rPr>
                <w:sz w:val="20"/>
              </w:rPr>
            </w:pPr>
          </w:p>
        </w:tc>
      </w:tr>
      <w:tr w:rsidR="001A2002" w:rsidRPr="00EE6636" w14:paraId="7A78990E" w14:textId="77777777" w:rsidTr="001A2002">
        <w:trPr>
          <w:trHeight w:val="312"/>
        </w:trPr>
        <w:tc>
          <w:tcPr>
            <w:tcW w:w="1237" w:type="pct"/>
            <w:gridSpan w:val="2"/>
            <w:tcBorders>
              <w:top w:val="nil"/>
              <w:left w:val="nil"/>
              <w:bottom w:val="nil"/>
              <w:right w:val="nil"/>
            </w:tcBorders>
            <w:shd w:val="clear" w:color="auto" w:fill="auto"/>
            <w:noWrap/>
            <w:vAlign w:val="bottom"/>
          </w:tcPr>
          <w:p w14:paraId="0EA8E5A5" w14:textId="77777777" w:rsidR="001A2002" w:rsidRPr="00EE6636" w:rsidRDefault="001A2002" w:rsidP="001A2002">
            <w:pPr>
              <w:rPr>
                <w:sz w:val="20"/>
              </w:rPr>
            </w:pPr>
          </w:p>
        </w:tc>
        <w:tc>
          <w:tcPr>
            <w:tcW w:w="993" w:type="pct"/>
            <w:tcBorders>
              <w:top w:val="nil"/>
              <w:left w:val="nil"/>
              <w:bottom w:val="nil"/>
              <w:right w:val="nil"/>
            </w:tcBorders>
            <w:shd w:val="clear" w:color="auto" w:fill="auto"/>
            <w:noWrap/>
            <w:vAlign w:val="bottom"/>
          </w:tcPr>
          <w:p w14:paraId="007EA385" w14:textId="77777777" w:rsidR="001A2002" w:rsidRPr="00EE6636" w:rsidRDefault="001A2002" w:rsidP="001A2002">
            <w:pPr>
              <w:rPr>
                <w:sz w:val="20"/>
              </w:rPr>
            </w:pPr>
          </w:p>
        </w:tc>
        <w:tc>
          <w:tcPr>
            <w:tcW w:w="700" w:type="pct"/>
            <w:tcBorders>
              <w:top w:val="nil"/>
              <w:left w:val="nil"/>
              <w:bottom w:val="nil"/>
              <w:right w:val="nil"/>
            </w:tcBorders>
            <w:shd w:val="clear" w:color="auto" w:fill="auto"/>
            <w:noWrap/>
            <w:vAlign w:val="bottom"/>
          </w:tcPr>
          <w:p w14:paraId="1553C341" w14:textId="77777777" w:rsidR="001A2002" w:rsidRPr="00EE6636" w:rsidRDefault="001A2002" w:rsidP="001A2002">
            <w:pPr>
              <w:rPr>
                <w:sz w:val="20"/>
              </w:rPr>
            </w:pPr>
          </w:p>
        </w:tc>
        <w:tc>
          <w:tcPr>
            <w:tcW w:w="580" w:type="pct"/>
            <w:tcBorders>
              <w:top w:val="nil"/>
              <w:left w:val="nil"/>
              <w:bottom w:val="nil"/>
              <w:right w:val="nil"/>
            </w:tcBorders>
            <w:shd w:val="clear" w:color="auto" w:fill="auto"/>
            <w:noWrap/>
            <w:vAlign w:val="bottom"/>
          </w:tcPr>
          <w:p w14:paraId="49764A9A" w14:textId="77777777" w:rsidR="001A2002" w:rsidRPr="00EE6636" w:rsidRDefault="001A2002" w:rsidP="001A2002">
            <w:pPr>
              <w:rPr>
                <w:sz w:val="20"/>
              </w:rPr>
            </w:pPr>
          </w:p>
        </w:tc>
        <w:tc>
          <w:tcPr>
            <w:tcW w:w="742" w:type="pct"/>
            <w:tcBorders>
              <w:top w:val="nil"/>
              <w:left w:val="nil"/>
              <w:bottom w:val="nil"/>
              <w:right w:val="nil"/>
            </w:tcBorders>
            <w:shd w:val="clear" w:color="auto" w:fill="auto"/>
            <w:noWrap/>
            <w:vAlign w:val="bottom"/>
          </w:tcPr>
          <w:p w14:paraId="5A18C332" w14:textId="77777777" w:rsidR="001A2002" w:rsidRPr="00EE6636" w:rsidRDefault="001A2002" w:rsidP="001A2002">
            <w:pPr>
              <w:rPr>
                <w:sz w:val="20"/>
              </w:rPr>
            </w:pPr>
          </w:p>
        </w:tc>
        <w:tc>
          <w:tcPr>
            <w:tcW w:w="748" w:type="pct"/>
            <w:tcBorders>
              <w:top w:val="nil"/>
              <w:left w:val="nil"/>
              <w:bottom w:val="nil"/>
              <w:right w:val="nil"/>
            </w:tcBorders>
            <w:shd w:val="clear" w:color="auto" w:fill="auto"/>
            <w:noWrap/>
            <w:vAlign w:val="bottom"/>
          </w:tcPr>
          <w:p w14:paraId="0305396C" w14:textId="77777777" w:rsidR="001A2002" w:rsidRPr="00EE6636" w:rsidRDefault="001A2002" w:rsidP="001A2002">
            <w:pPr>
              <w:rPr>
                <w:sz w:val="20"/>
              </w:rPr>
            </w:pPr>
          </w:p>
        </w:tc>
      </w:tr>
      <w:tr w:rsidR="001A2002" w:rsidRPr="005357A1" w14:paraId="4B0EFB57" w14:textId="77777777" w:rsidTr="001A2002">
        <w:trPr>
          <w:trHeight w:val="276"/>
        </w:trPr>
        <w:tc>
          <w:tcPr>
            <w:tcW w:w="3510" w:type="pct"/>
            <w:gridSpan w:val="5"/>
            <w:tcBorders>
              <w:top w:val="nil"/>
              <w:left w:val="nil"/>
              <w:bottom w:val="nil"/>
              <w:right w:val="nil"/>
            </w:tcBorders>
            <w:shd w:val="clear" w:color="auto" w:fill="auto"/>
            <w:noWrap/>
            <w:vAlign w:val="bottom"/>
            <w:hideMark/>
          </w:tcPr>
          <w:p w14:paraId="7F94B076" w14:textId="77777777" w:rsidR="001A2002" w:rsidRPr="00EE6636" w:rsidRDefault="001A2002" w:rsidP="001A2002">
            <w:pPr>
              <w:rPr>
                <w:sz w:val="20"/>
                <w:lang w:val="ru-RU"/>
              </w:rPr>
            </w:pPr>
            <w:r w:rsidRPr="00EE6636">
              <w:rPr>
                <w:sz w:val="20"/>
                <w:lang w:val="ru-RU"/>
              </w:rPr>
              <w:t xml:space="preserve">выбросы в атмосферу при работе дизельных приводов лебедки и ротора </w:t>
            </w:r>
          </w:p>
        </w:tc>
        <w:tc>
          <w:tcPr>
            <w:tcW w:w="742" w:type="pct"/>
            <w:tcBorders>
              <w:top w:val="nil"/>
              <w:left w:val="nil"/>
              <w:bottom w:val="nil"/>
              <w:right w:val="nil"/>
            </w:tcBorders>
            <w:shd w:val="clear" w:color="auto" w:fill="auto"/>
            <w:noWrap/>
            <w:vAlign w:val="bottom"/>
            <w:hideMark/>
          </w:tcPr>
          <w:p w14:paraId="064291BC" w14:textId="77777777" w:rsidR="001A2002" w:rsidRPr="00EE6636" w:rsidRDefault="001A2002" w:rsidP="001A2002">
            <w:pPr>
              <w:rPr>
                <w:sz w:val="20"/>
                <w:lang w:val="ru-RU"/>
              </w:rPr>
            </w:pPr>
          </w:p>
        </w:tc>
        <w:tc>
          <w:tcPr>
            <w:tcW w:w="748" w:type="pct"/>
            <w:tcBorders>
              <w:top w:val="nil"/>
              <w:left w:val="nil"/>
              <w:bottom w:val="nil"/>
              <w:right w:val="nil"/>
            </w:tcBorders>
            <w:shd w:val="clear" w:color="auto" w:fill="auto"/>
            <w:noWrap/>
            <w:vAlign w:val="bottom"/>
            <w:hideMark/>
          </w:tcPr>
          <w:p w14:paraId="42DD9E4E" w14:textId="77777777" w:rsidR="001A2002" w:rsidRPr="00EE6636" w:rsidRDefault="001A2002" w:rsidP="001A2002">
            <w:pPr>
              <w:rPr>
                <w:sz w:val="20"/>
                <w:lang w:val="ru-RU"/>
              </w:rPr>
            </w:pPr>
          </w:p>
        </w:tc>
      </w:tr>
      <w:tr w:rsidR="001A2002" w:rsidRPr="005357A1" w14:paraId="5DCC889A" w14:textId="77777777" w:rsidTr="001A2002">
        <w:trPr>
          <w:trHeight w:val="1176"/>
        </w:trPr>
        <w:tc>
          <w:tcPr>
            <w:tcW w:w="528" w:type="pct"/>
            <w:tcBorders>
              <w:top w:val="single" w:sz="8" w:space="0" w:color="auto"/>
              <w:left w:val="single" w:sz="8" w:space="0" w:color="auto"/>
              <w:bottom w:val="single" w:sz="4" w:space="0" w:color="auto"/>
              <w:right w:val="single" w:sz="4" w:space="0" w:color="auto"/>
            </w:tcBorders>
            <w:shd w:val="clear" w:color="auto" w:fill="auto"/>
            <w:vAlign w:val="center"/>
            <w:hideMark/>
          </w:tcPr>
          <w:p w14:paraId="18CD0CC1" w14:textId="77777777" w:rsidR="001A2002" w:rsidRPr="00EE6636" w:rsidRDefault="001A2002" w:rsidP="001A2002">
            <w:pPr>
              <w:jc w:val="center"/>
              <w:rPr>
                <w:sz w:val="20"/>
                <w:lang w:val="ru-RU"/>
              </w:rPr>
            </w:pPr>
            <w:r w:rsidRPr="00EE6636">
              <w:rPr>
                <w:sz w:val="20"/>
                <w:lang w:val="ru-RU"/>
              </w:rPr>
              <w:t xml:space="preserve">Уд. расход топлива </w:t>
            </w:r>
            <w:r w:rsidRPr="00EE6636">
              <w:rPr>
                <w:sz w:val="20"/>
              </w:rPr>
              <w:t>b</w:t>
            </w:r>
            <w:r w:rsidRPr="00EE6636">
              <w:rPr>
                <w:sz w:val="20"/>
                <w:lang w:val="ru-RU"/>
              </w:rPr>
              <w:t>, г/кВт.ч</w:t>
            </w:r>
          </w:p>
        </w:tc>
        <w:tc>
          <w:tcPr>
            <w:tcW w:w="708" w:type="pct"/>
            <w:tcBorders>
              <w:top w:val="single" w:sz="8" w:space="0" w:color="auto"/>
              <w:left w:val="nil"/>
              <w:bottom w:val="single" w:sz="4" w:space="0" w:color="auto"/>
              <w:right w:val="single" w:sz="4" w:space="0" w:color="auto"/>
            </w:tcBorders>
            <w:shd w:val="clear" w:color="auto" w:fill="auto"/>
            <w:vAlign w:val="center"/>
            <w:hideMark/>
          </w:tcPr>
          <w:p w14:paraId="0D6EFAEB" w14:textId="77777777" w:rsidR="001A2002" w:rsidRPr="00EE6636" w:rsidRDefault="001A2002" w:rsidP="001A2002">
            <w:pPr>
              <w:jc w:val="center"/>
              <w:rPr>
                <w:sz w:val="20"/>
              </w:rPr>
            </w:pPr>
            <w:r w:rsidRPr="00EE6636">
              <w:rPr>
                <w:sz w:val="20"/>
              </w:rPr>
              <w:t>Мощность Р, кВт</w:t>
            </w:r>
          </w:p>
        </w:tc>
        <w:tc>
          <w:tcPr>
            <w:tcW w:w="993" w:type="pct"/>
            <w:tcBorders>
              <w:top w:val="single" w:sz="8" w:space="0" w:color="auto"/>
              <w:left w:val="nil"/>
              <w:bottom w:val="single" w:sz="4" w:space="0" w:color="auto"/>
              <w:right w:val="single" w:sz="4" w:space="0" w:color="auto"/>
            </w:tcBorders>
            <w:shd w:val="clear" w:color="auto" w:fill="auto"/>
            <w:vAlign w:val="center"/>
            <w:hideMark/>
          </w:tcPr>
          <w:p w14:paraId="759CC2B0" w14:textId="77777777" w:rsidR="001A2002" w:rsidRPr="00EE6636" w:rsidRDefault="001A2002" w:rsidP="001A2002">
            <w:pPr>
              <w:jc w:val="center"/>
              <w:rPr>
                <w:sz w:val="20"/>
                <w:lang w:val="ru-RU"/>
              </w:rPr>
            </w:pPr>
            <w:r w:rsidRPr="00EE6636">
              <w:rPr>
                <w:sz w:val="20"/>
                <w:lang w:val="ru-RU"/>
              </w:rPr>
              <w:t>Расход отработанных газов</w:t>
            </w:r>
            <w:r w:rsidRPr="00EE6636">
              <w:rPr>
                <w:sz w:val="20"/>
              </w:rPr>
              <w:t>G</w:t>
            </w:r>
            <w:r w:rsidRPr="00EE6636">
              <w:rPr>
                <w:sz w:val="20"/>
                <w:lang w:val="ru-RU"/>
              </w:rPr>
              <w:t>, кг/с</w:t>
            </w:r>
          </w:p>
        </w:tc>
        <w:tc>
          <w:tcPr>
            <w:tcW w:w="700" w:type="pct"/>
            <w:tcBorders>
              <w:top w:val="single" w:sz="8" w:space="0" w:color="auto"/>
              <w:left w:val="nil"/>
              <w:bottom w:val="single" w:sz="4" w:space="0" w:color="auto"/>
              <w:right w:val="single" w:sz="4" w:space="0" w:color="auto"/>
            </w:tcBorders>
            <w:shd w:val="clear" w:color="auto" w:fill="auto"/>
            <w:vAlign w:val="center"/>
            <w:hideMark/>
          </w:tcPr>
          <w:p w14:paraId="19E5D86B" w14:textId="77777777" w:rsidR="001A2002" w:rsidRPr="00EE6636" w:rsidRDefault="001A2002" w:rsidP="001A2002">
            <w:pPr>
              <w:jc w:val="center"/>
              <w:rPr>
                <w:sz w:val="20"/>
              </w:rPr>
            </w:pPr>
            <w:r w:rsidRPr="00EE6636">
              <w:rPr>
                <w:sz w:val="20"/>
              </w:rPr>
              <w:t>Температура  Т,</w:t>
            </w:r>
            <w:r w:rsidRPr="00EE6636">
              <w:rPr>
                <w:sz w:val="20"/>
                <w:vertAlign w:val="superscript"/>
              </w:rPr>
              <w:t>о</w:t>
            </w:r>
            <w:r w:rsidRPr="00EE6636">
              <w:rPr>
                <w:sz w:val="20"/>
              </w:rPr>
              <w:t>С</w:t>
            </w:r>
          </w:p>
        </w:tc>
        <w:tc>
          <w:tcPr>
            <w:tcW w:w="580" w:type="pct"/>
            <w:tcBorders>
              <w:top w:val="single" w:sz="8" w:space="0" w:color="auto"/>
              <w:left w:val="nil"/>
              <w:bottom w:val="single" w:sz="4" w:space="0" w:color="auto"/>
              <w:right w:val="single" w:sz="4" w:space="0" w:color="auto"/>
            </w:tcBorders>
            <w:shd w:val="clear" w:color="auto" w:fill="auto"/>
            <w:vAlign w:val="center"/>
            <w:hideMark/>
          </w:tcPr>
          <w:p w14:paraId="21AC4BBA" w14:textId="77777777" w:rsidR="001A2002" w:rsidRPr="00EE6636" w:rsidRDefault="001A2002" w:rsidP="001A2002">
            <w:pPr>
              <w:jc w:val="center"/>
              <w:rPr>
                <w:sz w:val="20"/>
                <w:lang w:val="ru-RU"/>
              </w:rPr>
            </w:pPr>
            <w:r w:rsidRPr="00EE6636">
              <w:rPr>
                <w:sz w:val="20"/>
                <w:lang w:val="ru-RU"/>
              </w:rPr>
              <w:t>Плотность газов при 0</w:t>
            </w:r>
            <w:r w:rsidRPr="00EE6636">
              <w:rPr>
                <w:sz w:val="20"/>
                <w:vertAlign w:val="superscript"/>
                <w:lang w:val="ru-RU"/>
              </w:rPr>
              <w:t>о</w:t>
            </w:r>
            <w:r w:rsidRPr="00EE6636">
              <w:rPr>
                <w:sz w:val="20"/>
                <w:lang w:val="ru-RU"/>
              </w:rPr>
              <w:t xml:space="preserve">С, </w:t>
            </w:r>
            <w:r w:rsidRPr="00EE6636">
              <w:rPr>
                <w:sz w:val="20"/>
              </w:rPr>
              <w:t>g</w:t>
            </w:r>
            <w:r w:rsidRPr="00EE6636">
              <w:rPr>
                <w:sz w:val="20"/>
                <w:vertAlign w:val="subscript"/>
                <w:lang w:val="ru-RU"/>
              </w:rPr>
              <w:t>0</w:t>
            </w:r>
            <w:r w:rsidRPr="00EE6636">
              <w:rPr>
                <w:sz w:val="20"/>
                <w:lang w:val="ru-RU"/>
              </w:rPr>
              <w:t xml:space="preserve"> =1,31кг/м</w:t>
            </w:r>
            <w:r w:rsidRPr="00EE6636">
              <w:rPr>
                <w:sz w:val="20"/>
                <w:vertAlign w:val="superscript"/>
                <w:lang w:val="ru-RU"/>
              </w:rPr>
              <w:t>3</w:t>
            </w:r>
          </w:p>
        </w:tc>
        <w:tc>
          <w:tcPr>
            <w:tcW w:w="742" w:type="pct"/>
            <w:tcBorders>
              <w:top w:val="single" w:sz="8" w:space="0" w:color="auto"/>
              <w:left w:val="nil"/>
              <w:bottom w:val="single" w:sz="4" w:space="0" w:color="auto"/>
              <w:right w:val="single" w:sz="4" w:space="0" w:color="auto"/>
            </w:tcBorders>
            <w:shd w:val="clear" w:color="auto" w:fill="auto"/>
            <w:vAlign w:val="center"/>
            <w:hideMark/>
          </w:tcPr>
          <w:p w14:paraId="69E1E3A7" w14:textId="77777777" w:rsidR="001A2002" w:rsidRPr="00EE6636" w:rsidRDefault="001A2002" w:rsidP="001A2002">
            <w:pPr>
              <w:jc w:val="center"/>
              <w:rPr>
                <w:sz w:val="20"/>
                <w:lang w:val="ru-RU"/>
              </w:rPr>
            </w:pPr>
            <w:r w:rsidRPr="00EE6636">
              <w:rPr>
                <w:sz w:val="20"/>
                <w:lang w:val="ru-RU"/>
              </w:rPr>
              <w:t xml:space="preserve">Уд. вес отработ. газов </w:t>
            </w:r>
            <w:r w:rsidRPr="00EE6636">
              <w:rPr>
                <w:sz w:val="20"/>
              </w:rPr>
              <w:t>g</w:t>
            </w:r>
            <w:r w:rsidRPr="00EE6636">
              <w:rPr>
                <w:sz w:val="20"/>
                <w:lang w:val="ru-RU"/>
              </w:rPr>
              <w:t>, кг/м</w:t>
            </w:r>
            <w:r w:rsidRPr="00EE6636">
              <w:rPr>
                <w:sz w:val="20"/>
                <w:vertAlign w:val="superscript"/>
                <w:lang w:val="ru-RU"/>
              </w:rPr>
              <w:t>3</w:t>
            </w:r>
          </w:p>
        </w:tc>
        <w:tc>
          <w:tcPr>
            <w:tcW w:w="748" w:type="pct"/>
            <w:tcBorders>
              <w:top w:val="single" w:sz="8" w:space="0" w:color="auto"/>
              <w:left w:val="nil"/>
              <w:bottom w:val="single" w:sz="4" w:space="0" w:color="auto"/>
              <w:right w:val="single" w:sz="8" w:space="0" w:color="auto"/>
            </w:tcBorders>
            <w:shd w:val="clear" w:color="auto" w:fill="auto"/>
            <w:vAlign w:val="center"/>
            <w:hideMark/>
          </w:tcPr>
          <w:p w14:paraId="19E769A4" w14:textId="77777777" w:rsidR="001A2002" w:rsidRPr="00EE6636" w:rsidRDefault="001A2002" w:rsidP="001A2002">
            <w:pPr>
              <w:jc w:val="center"/>
              <w:rPr>
                <w:sz w:val="20"/>
                <w:lang w:val="ru-RU"/>
              </w:rPr>
            </w:pPr>
            <w:r w:rsidRPr="00EE6636">
              <w:rPr>
                <w:sz w:val="20"/>
                <w:lang w:val="ru-RU"/>
              </w:rPr>
              <w:t xml:space="preserve">Объемный расход газов </w:t>
            </w:r>
            <w:r w:rsidRPr="00EE6636">
              <w:rPr>
                <w:sz w:val="20"/>
              </w:rPr>
              <w:t>Q</w:t>
            </w:r>
            <w:r w:rsidRPr="00EE6636">
              <w:rPr>
                <w:sz w:val="20"/>
                <w:lang w:val="ru-RU"/>
              </w:rPr>
              <w:t>, м</w:t>
            </w:r>
            <w:r w:rsidRPr="00EE6636">
              <w:rPr>
                <w:sz w:val="20"/>
                <w:vertAlign w:val="superscript"/>
                <w:lang w:val="ru-RU"/>
              </w:rPr>
              <w:t>3</w:t>
            </w:r>
            <w:r w:rsidRPr="00EE6636">
              <w:rPr>
                <w:sz w:val="20"/>
                <w:lang w:val="ru-RU"/>
              </w:rPr>
              <w:t>/с</w:t>
            </w:r>
          </w:p>
        </w:tc>
      </w:tr>
      <w:tr w:rsidR="001A2002" w:rsidRPr="00EE6636" w14:paraId="6BE68A33" w14:textId="77777777" w:rsidTr="001A2002">
        <w:trPr>
          <w:trHeight w:val="264"/>
        </w:trPr>
        <w:tc>
          <w:tcPr>
            <w:tcW w:w="528" w:type="pct"/>
            <w:tcBorders>
              <w:top w:val="nil"/>
              <w:left w:val="single" w:sz="8" w:space="0" w:color="auto"/>
              <w:bottom w:val="single" w:sz="4" w:space="0" w:color="auto"/>
              <w:right w:val="single" w:sz="4" w:space="0" w:color="auto"/>
            </w:tcBorders>
            <w:shd w:val="clear" w:color="auto" w:fill="auto"/>
            <w:noWrap/>
            <w:vAlign w:val="center"/>
            <w:hideMark/>
          </w:tcPr>
          <w:p w14:paraId="0AA1557D" w14:textId="77777777" w:rsidR="001A2002" w:rsidRPr="00EE6636" w:rsidRDefault="001A2002" w:rsidP="001A2002">
            <w:pPr>
              <w:jc w:val="center"/>
              <w:rPr>
                <w:sz w:val="20"/>
              </w:rPr>
            </w:pPr>
            <w:r w:rsidRPr="00EE6636">
              <w:rPr>
                <w:sz w:val="20"/>
              </w:rPr>
              <w:t>208,00</w:t>
            </w:r>
          </w:p>
        </w:tc>
        <w:tc>
          <w:tcPr>
            <w:tcW w:w="708" w:type="pct"/>
            <w:tcBorders>
              <w:top w:val="nil"/>
              <w:left w:val="nil"/>
              <w:bottom w:val="single" w:sz="4" w:space="0" w:color="auto"/>
              <w:right w:val="single" w:sz="4" w:space="0" w:color="auto"/>
            </w:tcBorders>
            <w:shd w:val="clear" w:color="auto" w:fill="auto"/>
            <w:noWrap/>
            <w:vAlign w:val="center"/>
            <w:hideMark/>
          </w:tcPr>
          <w:p w14:paraId="6A595235" w14:textId="77777777" w:rsidR="001A2002" w:rsidRPr="00EE6636" w:rsidRDefault="001A2002" w:rsidP="001A2002">
            <w:pPr>
              <w:jc w:val="center"/>
              <w:rPr>
                <w:sz w:val="20"/>
              </w:rPr>
            </w:pPr>
            <w:r w:rsidRPr="00EE6636">
              <w:rPr>
                <w:sz w:val="20"/>
              </w:rPr>
              <w:t>368</w:t>
            </w:r>
          </w:p>
        </w:tc>
        <w:tc>
          <w:tcPr>
            <w:tcW w:w="993" w:type="pct"/>
            <w:tcBorders>
              <w:top w:val="nil"/>
              <w:left w:val="nil"/>
              <w:bottom w:val="single" w:sz="4" w:space="0" w:color="auto"/>
              <w:right w:val="single" w:sz="4" w:space="0" w:color="auto"/>
            </w:tcBorders>
            <w:shd w:val="clear" w:color="auto" w:fill="auto"/>
            <w:noWrap/>
            <w:vAlign w:val="center"/>
            <w:hideMark/>
          </w:tcPr>
          <w:p w14:paraId="7FB3A520" w14:textId="77777777" w:rsidR="001A2002" w:rsidRPr="00EE6636" w:rsidRDefault="001A2002" w:rsidP="001A2002">
            <w:pPr>
              <w:jc w:val="center"/>
              <w:rPr>
                <w:sz w:val="20"/>
              </w:rPr>
            </w:pPr>
            <w:r w:rsidRPr="00EE6636">
              <w:rPr>
                <w:sz w:val="20"/>
              </w:rPr>
              <w:t>0,667464</w:t>
            </w:r>
          </w:p>
        </w:tc>
        <w:tc>
          <w:tcPr>
            <w:tcW w:w="700" w:type="pct"/>
            <w:tcBorders>
              <w:top w:val="nil"/>
              <w:left w:val="nil"/>
              <w:bottom w:val="single" w:sz="4" w:space="0" w:color="auto"/>
              <w:right w:val="single" w:sz="4" w:space="0" w:color="auto"/>
            </w:tcBorders>
            <w:shd w:val="clear" w:color="auto" w:fill="auto"/>
            <w:noWrap/>
            <w:vAlign w:val="center"/>
            <w:hideMark/>
          </w:tcPr>
          <w:p w14:paraId="29D2AFB7" w14:textId="77777777" w:rsidR="001A2002" w:rsidRPr="00EE6636" w:rsidRDefault="001A2002" w:rsidP="001A2002">
            <w:pPr>
              <w:jc w:val="center"/>
              <w:rPr>
                <w:sz w:val="20"/>
              </w:rPr>
            </w:pPr>
            <w:r w:rsidRPr="00EE6636">
              <w:rPr>
                <w:sz w:val="20"/>
              </w:rPr>
              <w:t>454</w:t>
            </w:r>
          </w:p>
        </w:tc>
        <w:tc>
          <w:tcPr>
            <w:tcW w:w="580" w:type="pct"/>
            <w:tcBorders>
              <w:top w:val="nil"/>
              <w:left w:val="nil"/>
              <w:bottom w:val="single" w:sz="4" w:space="0" w:color="auto"/>
              <w:right w:val="single" w:sz="4" w:space="0" w:color="auto"/>
            </w:tcBorders>
            <w:shd w:val="clear" w:color="auto" w:fill="auto"/>
            <w:noWrap/>
            <w:vAlign w:val="center"/>
            <w:hideMark/>
          </w:tcPr>
          <w:p w14:paraId="12ABD953" w14:textId="77777777" w:rsidR="001A2002" w:rsidRPr="00EE6636" w:rsidRDefault="001A2002" w:rsidP="001A2002">
            <w:pPr>
              <w:jc w:val="center"/>
              <w:rPr>
                <w:sz w:val="20"/>
              </w:rPr>
            </w:pPr>
            <w:r w:rsidRPr="00EE6636">
              <w:rPr>
                <w:sz w:val="20"/>
              </w:rPr>
              <w:t>1,31000</w:t>
            </w:r>
          </w:p>
        </w:tc>
        <w:tc>
          <w:tcPr>
            <w:tcW w:w="742" w:type="pct"/>
            <w:tcBorders>
              <w:top w:val="nil"/>
              <w:left w:val="nil"/>
              <w:bottom w:val="single" w:sz="4" w:space="0" w:color="auto"/>
              <w:right w:val="single" w:sz="4" w:space="0" w:color="auto"/>
            </w:tcBorders>
            <w:shd w:val="clear" w:color="auto" w:fill="auto"/>
            <w:noWrap/>
            <w:vAlign w:val="center"/>
            <w:hideMark/>
          </w:tcPr>
          <w:p w14:paraId="65BCF075" w14:textId="77777777" w:rsidR="001A2002" w:rsidRPr="00EE6636" w:rsidRDefault="001A2002" w:rsidP="001A2002">
            <w:pPr>
              <w:jc w:val="center"/>
              <w:rPr>
                <w:sz w:val="20"/>
              </w:rPr>
            </w:pPr>
            <w:r w:rsidRPr="00EE6636">
              <w:rPr>
                <w:sz w:val="20"/>
              </w:rPr>
              <w:t>0,49193</w:t>
            </w:r>
          </w:p>
        </w:tc>
        <w:tc>
          <w:tcPr>
            <w:tcW w:w="748" w:type="pct"/>
            <w:tcBorders>
              <w:top w:val="nil"/>
              <w:left w:val="nil"/>
              <w:bottom w:val="single" w:sz="4" w:space="0" w:color="auto"/>
              <w:right w:val="single" w:sz="8" w:space="0" w:color="auto"/>
            </w:tcBorders>
            <w:shd w:val="clear" w:color="auto" w:fill="auto"/>
            <w:noWrap/>
            <w:vAlign w:val="center"/>
            <w:hideMark/>
          </w:tcPr>
          <w:p w14:paraId="1C61B842" w14:textId="77777777" w:rsidR="001A2002" w:rsidRPr="00EE6636" w:rsidRDefault="001A2002" w:rsidP="001A2002">
            <w:pPr>
              <w:jc w:val="center"/>
              <w:rPr>
                <w:sz w:val="20"/>
              </w:rPr>
            </w:pPr>
            <w:r w:rsidRPr="00EE6636">
              <w:rPr>
                <w:sz w:val="20"/>
              </w:rPr>
              <w:t>1,35684</w:t>
            </w:r>
          </w:p>
        </w:tc>
      </w:tr>
      <w:tr w:rsidR="001A2002" w:rsidRPr="00EE6636" w14:paraId="137E8661" w14:textId="77777777" w:rsidTr="001A2002">
        <w:trPr>
          <w:trHeight w:val="375"/>
        </w:trPr>
        <w:tc>
          <w:tcPr>
            <w:tcW w:w="528" w:type="pct"/>
            <w:tcBorders>
              <w:top w:val="nil"/>
              <w:left w:val="single" w:sz="8" w:space="0" w:color="auto"/>
              <w:bottom w:val="single" w:sz="4" w:space="0" w:color="auto"/>
              <w:right w:val="single" w:sz="4" w:space="0" w:color="auto"/>
            </w:tcBorders>
            <w:shd w:val="clear" w:color="auto" w:fill="auto"/>
            <w:noWrap/>
            <w:vAlign w:val="center"/>
            <w:hideMark/>
          </w:tcPr>
          <w:p w14:paraId="0650B8A6" w14:textId="77777777" w:rsidR="001A2002" w:rsidRPr="00EE6636" w:rsidRDefault="001A2002" w:rsidP="001A2002">
            <w:pPr>
              <w:jc w:val="center"/>
              <w:rPr>
                <w:sz w:val="20"/>
              </w:rPr>
            </w:pPr>
            <w:r w:rsidRPr="00EE6636">
              <w:rPr>
                <w:sz w:val="20"/>
              </w:rPr>
              <w:t>Кол-во</w:t>
            </w:r>
          </w:p>
        </w:tc>
        <w:tc>
          <w:tcPr>
            <w:tcW w:w="708" w:type="pct"/>
            <w:tcBorders>
              <w:top w:val="nil"/>
              <w:left w:val="nil"/>
              <w:bottom w:val="single" w:sz="4" w:space="0" w:color="auto"/>
              <w:right w:val="single" w:sz="4" w:space="0" w:color="auto"/>
            </w:tcBorders>
            <w:shd w:val="clear" w:color="auto" w:fill="auto"/>
            <w:vAlign w:val="center"/>
            <w:hideMark/>
          </w:tcPr>
          <w:p w14:paraId="61C85DFE" w14:textId="77777777" w:rsidR="001A2002" w:rsidRPr="00EE6636" w:rsidRDefault="001A2002" w:rsidP="001A2002">
            <w:pPr>
              <w:jc w:val="center"/>
              <w:rPr>
                <w:sz w:val="20"/>
              </w:rPr>
            </w:pPr>
            <w:r w:rsidRPr="00EE6636">
              <w:rPr>
                <w:sz w:val="20"/>
              </w:rPr>
              <w:t>1</w:t>
            </w:r>
          </w:p>
        </w:tc>
        <w:tc>
          <w:tcPr>
            <w:tcW w:w="1693" w:type="pct"/>
            <w:gridSpan w:val="2"/>
            <w:tcBorders>
              <w:top w:val="single" w:sz="4" w:space="0" w:color="auto"/>
              <w:left w:val="nil"/>
              <w:bottom w:val="single" w:sz="4" w:space="0" w:color="auto"/>
              <w:right w:val="single" w:sz="4" w:space="0" w:color="auto"/>
            </w:tcBorders>
            <w:shd w:val="clear" w:color="auto" w:fill="auto"/>
            <w:vAlign w:val="center"/>
            <w:hideMark/>
          </w:tcPr>
          <w:p w14:paraId="5ECAC11F" w14:textId="77777777" w:rsidR="001A2002" w:rsidRPr="00EE6636" w:rsidRDefault="001A2002" w:rsidP="001A2002">
            <w:pPr>
              <w:jc w:val="center"/>
              <w:rPr>
                <w:sz w:val="20"/>
              </w:rPr>
            </w:pPr>
            <w:r w:rsidRPr="00EE6636">
              <w:rPr>
                <w:sz w:val="20"/>
              </w:rPr>
              <w:t>Р-д д/т В=b*k*P*t*10</w:t>
            </w:r>
            <w:r w:rsidRPr="00EE6636">
              <w:rPr>
                <w:sz w:val="20"/>
                <w:vertAlign w:val="superscript"/>
              </w:rPr>
              <w:t>-6</w:t>
            </w:r>
            <w:r w:rsidRPr="00EE6636">
              <w:rPr>
                <w:sz w:val="20"/>
              </w:rPr>
              <w:t xml:space="preserve"> =</w:t>
            </w:r>
          </w:p>
        </w:tc>
        <w:tc>
          <w:tcPr>
            <w:tcW w:w="580" w:type="pct"/>
            <w:tcBorders>
              <w:top w:val="nil"/>
              <w:left w:val="nil"/>
              <w:bottom w:val="single" w:sz="4" w:space="0" w:color="auto"/>
              <w:right w:val="single" w:sz="4" w:space="0" w:color="auto"/>
            </w:tcBorders>
            <w:shd w:val="clear" w:color="auto" w:fill="auto"/>
            <w:vAlign w:val="center"/>
            <w:hideMark/>
          </w:tcPr>
          <w:p w14:paraId="235FB906" w14:textId="77777777" w:rsidR="001A2002" w:rsidRPr="00EE6636" w:rsidRDefault="001A2002" w:rsidP="001A2002">
            <w:pPr>
              <w:jc w:val="center"/>
              <w:rPr>
                <w:sz w:val="20"/>
              </w:rPr>
            </w:pPr>
            <w:r w:rsidRPr="00EE6636">
              <w:rPr>
                <w:sz w:val="20"/>
              </w:rPr>
              <w:t>20,89</w:t>
            </w:r>
          </w:p>
        </w:tc>
        <w:tc>
          <w:tcPr>
            <w:tcW w:w="742" w:type="pct"/>
            <w:tcBorders>
              <w:top w:val="nil"/>
              <w:left w:val="nil"/>
              <w:bottom w:val="single" w:sz="4" w:space="0" w:color="auto"/>
              <w:right w:val="single" w:sz="4" w:space="0" w:color="auto"/>
            </w:tcBorders>
            <w:shd w:val="clear" w:color="auto" w:fill="auto"/>
            <w:vAlign w:val="center"/>
            <w:hideMark/>
          </w:tcPr>
          <w:p w14:paraId="2A49F133" w14:textId="77777777" w:rsidR="001A2002" w:rsidRPr="00EE6636" w:rsidRDefault="001A2002" w:rsidP="001A2002">
            <w:pPr>
              <w:jc w:val="center"/>
              <w:rPr>
                <w:sz w:val="20"/>
              </w:rPr>
            </w:pPr>
            <w:r w:rsidRPr="00EE6636">
              <w:rPr>
                <w:sz w:val="20"/>
              </w:rPr>
              <w:t>т/год</w:t>
            </w:r>
          </w:p>
        </w:tc>
        <w:tc>
          <w:tcPr>
            <w:tcW w:w="748" w:type="pct"/>
            <w:tcBorders>
              <w:top w:val="nil"/>
              <w:left w:val="nil"/>
              <w:bottom w:val="single" w:sz="4" w:space="0" w:color="auto"/>
              <w:right w:val="single" w:sz="8" w:space="0" w:color="auto"/>
            </w:tcBorders>
            <w:shd w:val="clear" w:color="auto" w:fill="auto"/>
            <w:vAlign w:val="center"/>
            <w:hideMark/>
          </w:tcPr>
          <w:p w14:paraId="71B6F915" w14:textId="77777777" w:rsidR="001A2002" w:rsidRPr="00EE6636" w:rsidRDefault="001A2002" w:rsidP="001A2002">
            <w:pPr>
              <w:jc w:val="center"/>
              <w:rPr>
                <w:sz w:val="20"/>
              </w:rPr>
            </w:pPr>
            <w:r w:rsidRPr="00EE6636">
              <w:rPr>
                <w:sz w:val="20"/>
              </w:rPr>
              <w:t> </w:t>
            </w:r>
          </w:p>
        </w:tc>
      </w:tr>
      <w:tr w:rsidR="001A2002" w:rsidRPr="00EE6636" w14:paraId="7FFE5EBC" w14:textId="77777777" w:rsidTr="001A2002">
        <w:trPr>
          <w:trHeight w:val="264"/>
        </w:trPr>
        <w:tc>
          <w:tcPr>
            <w:tcW w:w="2229" w:type="pct"/>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7F5F25B" w14:textId="77777777" w:rsidR="001A2002" w:rsidRPr="00EE6636" w:rsidRDefault="001A2002" w:rsidP="001A2002">
            <w:pPr>
              <w:jc w:val="center"/>
              <w:rPr>
                <w:sz w:val="20"/>
              </w:rPr>
            </w:pPr>
            <w:r w:rsidRPr="00EE6636">
              <w:rPr>
                <w:sz w:val="20"/>
              </w:rPr>
              <w:t>Коэффициент использования k =</w:t>
            </w:r>
          </w:p>
        </w:tc>
        <w:tc>
          <w:tcPr>
            <w:tcW w:w="700" w:type="pct"/>
            <w:tcBorders>
              <w:top w:val="nil"/>
              <w:left w:val="nil"/>
              <w:bottom w:val="single" w:sz="4" w:space="0" w:color="auto"/>
              <w:right w:val="single" w:sz="4" w:space="0" w:color="auto"/>
            </w:tcBorders>
            <w:shd w:val="clear" w:color="auto" w:fill="auto"/>
            <w:noWrap/>
            <w:vAlign w:val="center"/>
            <w:hideMark/>
          </w:tcPr>
          <w:p w14:paraId="315F72F6" w14:textId="77777777" w:rsidR="001A2002" w:rsidRPr="00EE6636" w:rsidRDefault="001A2002" w:rsidP="001A2002">
            <w:pPr>
              <w:jc w:val="center"/>
              <w:rPr>
                <w:sz w:val="20"/>
              </w:rPr>
            </w:pPr>
            <w:r w:rsidRPr="00EE6636">
              <w:rPr>
                <w:sz w:val="20"/>
              </w:rPr>
              <w:t>1</w:t>
            </w:r>
          </w:p>
        </w:tc>
        <w:tc>
          <w:tcPr>
            <w:tcW w:w="1323" w:type="pct"/>
            <w:gridSpan w:val="2"/>
            <w:tcBorders>
              <w:top w:val="single" w:sz="4" w:space="0" w:color="auto"/>
              <w:left w:val="nil"/>
              <w:bottom w:val="single" w:sz="4" w:space="0" w:color="auto"/>
              <w:right w:val="single" w:sz="4" w:space="0" w:color="auto"/>
            </w:tcBorders>
            <w:shd w:val="clear" w:color="auto" w:fill="auto"/>
            <w:vAlign w:val="center"/>
            <w:hideMark/>
          </w:tcPr>
          <w:p w14:paraId="35CA2268" w14:textId="77777777" w:rsidR="001A2002" w:rsidRPr="00EE6636" w:rsidRDefault="001A2002" w:rsidP="001A2002">
            <w:pPr>
              <w:jc w:val="center"/>
              <w:rPr>
                <w:sz w:val="20"/>
                <w:lang w:val="ru-RU"/>
              </w:rPr>
            </w:pPr>
            <w:r w:rsidRPr="00EE6636">
              <w:rPr>
                <w:sz w:val="20"/>
                <w:lang w:val="ru-RU"/>
              </w:rPr>
              <w:t xml:space="preserve">Время работы, часов в год </w:t>
            </w:r>
            <w:r w:rsidRPr="00EE6636">
              <w:rPr>
                <w:sz w:val="20"/>
              </w:rPr>
              <w:t>t</w:t>
            </w:r>
            <w:r w:rsidRPr="00EE6636">
              <w:rPr>
                <w:sz w:val="20"/>
                <w:lang w:val="ru-RU"/>
              </w:rPr>
              <w:t xml:space="preserve"> =</w:t>
            </w:r>
          </w:p>
        </w:tc>
        <w:tc>
          <w:tcPr>
            <w:tcW w:w="748" w:type="pct"/>
            <w:tcBorders>
              <w:top w:val="nil"/>
              <w:left w:val="nil"/>
              <w:bottom w:val="single" w:sz="4" w:space="0" w:color="auto"/>
              <w:right w:val="single" w:sz="8" w:space="0" w:color="auto"/>
            </w:tcBorders>
            <w:shd w:val="clear" w:color="auto" w:fill="auto"/>
            <w:noWrap/>
            <w:vAlign w:val="center"/>
            <w:hideMark/>
          </w:tcPr>
          <w:p w14:paraId="2696BDDC" w14:textId="77777777" w:rsidR="001A2002" w:rsidRPr="00EE6636" w:rsidRDefault="001A2002" w:rsidP="001A2002">
            <w:pPr>
              <w:jc w:val="center"/>
              <w:rPr>
                <w:sz w:val="20"/>
              </w:rPr>
            </w:pPr>
            <w:r w:rsidRPr="00EE6636">
              <w:rPr>
                <w:sz w:val="20"/>
              </w:rPr>
              <w:t>108,93</w:t>
            </w:r>
          </w:p>
        </w:tc>
      </w:tr>
      <w:tr w:rsidR="001A2002" w:rsidRPr="00EE6636" w14:paraId="4925F49D" w14:textId="77777777" w:rsidTr="001A2002">
        <w:trPr>
          <w:trHeight w:val="528"/>
        </w:trPr>
        <w:tc>
          <w:tcPr>
            <w:tcW w:w="528" w:type="pct"/>
            <w:tcBorders>
              <w:top w:val="nil"/>
              <w:left w:val="single" w:sz="8" w:space="0" w:color="auto"/>
              <w:bottom w:val="single" w:sz="4" w:space="0" w:color="auto"/>
              <w:right w:val="single" w:sz="4" w:space="0" w:color="auto"/>
            </w:tcBorders>
            <w:shd w:val="clear" w:color="auto" w:fill="auto"/>
            <w:vAlign w:val="center"/>
            <w:hideMark/>
          </w:tcPr>
          <w:p w14:paraId="5C854CE1" w14:textId="77777777" w:rsidR="001A2002" w:rsidRPr="00EE6636" w:rsidRDefault="001A2002" w:rsidP="001A2002">
            <w:pPr>
              <w:jc w:val="center"/>
              <w:rPr>
                <w:sz w:val="20"/>
              </w:rPr>
            </w:pPr>
            <w:r w:rsidRPr="00EE6636">
              <w:rPr>
                <w:sz w:val="20"/>
              </w:rPr>
              <w:t>Марка двигателя</w:t>
            </w:r>
          </w:p>
        </w:tc>
        <w:tc>
          <w:tcPr>
            <w:tcW w:w="708" w:type="pct"/>
            <w:tcBorders>
              <w:top w:val="nil"/>
              <w:left w:val="nil"/>
              <w:bottom w:val="single" w:sz="4" w:space="0" w:color="auto"/>
              <w:right w:val="single" w:sz="4" w:space="0" w:color="auto"/>
            </w:tcBorders>
            <w:shd w:val="clear" w:color="auto" w:fill="auto"/>
            <w:vAlign w:val="center"/>
            <w:hideMark/>
          </w:tcPr>
          <w:p w14:paraId="00E333E0" w14:textId="77777777" w:rsidR="001A2002" w:rsidRPr="00EE6636" w:rsidRDefault="001A2002" w:rsidP="001A2002">
            <w:pPr>
              <w:jc w:val="center"/>
              <w:rPr>
                <w:sz w:val="20"/>
              </w:rPr>
            </w:pPr>
            <w:r w:rsidRPr="00EE6636">
              <w:rPr>
                <w:sz w:val="20"/>
              </w:rPr>
              <w:t>Мощность Р, кВт</w:t>
            </w:r>
          </w:p>
        </w:tc>
        <w:tc>
          <w:tcPr>
            <w:tcW w:w="993" w:type="pct"/>
            <w:tcBorders>
              <w:top w:val="nil"/>
              <w:left w:val="nil"/>
              <w:bottom w:val="single" w:sz="4" w:space="0" w:color="auto"/>
              <w:right w:val="single" w:sz="4" w:space="0" w:color="auto"/>
            </w:tcBorders>
            <w:shd w:val="clear" w:color="auto" w:fill="auto"/>
            <w:vAlign w:val="center"/>
            <w:hideMark/>
          </w:tcPr>
          <w:p w14:paraId="2749CD93" w14:textId="77777777" w:rsidR="001A2002" w:rsidRPr="00EE6636" w:rsidRDefault="001A2002" w:rsidP="001A2002">
            <w:pPr>
              <w:jc w:val="center"/>
              <w:rPr>
                <w:sz w:val="20"/>
              </w:rPr>
            </w:pPr>
            <w:r w:rsidRPr="00EE6636">
              <w:rPr>
                <w:sz w:val="20"/>
              </w:rPr>
              <w:t>Расход топлива G , т</w:t>
            </w:r>
          </w:p>
        </w:tc>
        <w:tc>
          <w:tcPr>
            <w:tcW w:w="700" w:type="pct"/>
            <w:vMerge w:val="restart"/>
            <w:tcBorders>
              <w:top w:val="nil"/>
              <w:left w:val="single" w:sz="4" w:space="0" w:color="auto"/>
              <w:bottom w:val="single" w:sz="4" w:space="0" w:color="auto"/>
              <w:right w:val="single" w:sz="4" w:space="0" w:color="auto"/>
            </w:tcBorders>
            <w:shd w:val="clear" w:color="auto" w:fill="auto"/>
            <w:vAlign w:val="center"/>
            <w:hideMark/>
          </w:tcPr>
          <w:p w14:paraId="556058E5" w14:textId="77777777" w:rsidR="001A2002" w:rsidRPr="00EE6636" w:rsidRDefault="001A2002" w:rsidP="001A2002">
            <w:pPr>
              <w:jc w:val="center"/>
              <w:rPr>
                <w:sz w:val="20"/>
              </w:rPr>
            </w:pPr>
            <w:r w:rsidRPr="00EE6636">
              <w:rPr>
                <w:sz w:val="20"/>
              </w:rPr>
              <w:t>еМi, г/кВт.ч</w:t>
            </w:r>
          </w:p>
        </w:tc>
        <w:tc>
          <w:tcPr>
            <w:tcW w:w="580" w:type="pct"/>
            <w:vMerge w:val="restart"/>
            <w:tcBorders>
              <w:top w:val="nil"/>
              <w:left w:val="single" w:sz="4" w:space="0" w:color="auto"/>
              <w:bottom w:val="single" w:sz="4" w:space="0" w:color="auto"/>
              <w:right w:val="single" w:sz="4" w:space="0" w:color="auto"/>
            </w:tcBorders>
            <w:shd w:val="clear" w:color="auto" w:fill="auto"/>
            <w:vAlign w:val="center"/>
            <w:hideMark/>
          </w:tcPr>
          <w:p w14:paraId="6C3F1C06" w14:textId="77777777" w:rsidR="001A2002" w:rsidRPr="00EE6636" w:rsidRDefault="001A2002" w:rsidP="001A2002">
            <w:pPr>
              <w:jc w:val="center"/>
              <w:rPr>
                <w:sz w:val="20"/>
              </w:rPr>
            </w:pPr>
            <w:r w:rsidRPr="00EE6636">
              <w:rPr>
                <w:sz w:val="20"/>
              </w:rPr>
              <w:t>qМi ,г/кг топлива</w:t>
            </w:r>
          </w:p>
        </w:tc>
        <w:tc>
          <w:tcPr>
            <w:tcW w:w="742" w:type="pct"/>
            <w:tcBorders>
              <w:top w:val="nil"/>
              <w:left w:val="nil"/>
              <w:bottom w:val="single" w:sz="4" w:space="0" w:color="auto"/>
              <w:right w:val="single" w:sz="4" w:space="0" w:color="auto"/>
            </w:tcBorders>
            <w:shd w:val="clear" w:color="auto" w:fill="auto"/>
            <w:vAlign w:val="center"/>
            <w:hideMark/>
          </w:tcPr>
          <w:p w14:paraId="4C22F7B5" w14:textId="77777777" w:rsidR="001A2002" w:rsidRPr="00EE6636" w:rsidRDefault="001A2002" w:rsidP="001A2002">
            <w:pPr>
              <w:jc w:val="center"/>
              <w:rPr>
                <w:sz w:val="20"/>
              </w:rPr>
            </w:pPr>
            <w:r w:rsidRPr="00EE6636">
              <w:rPr>
                <w:sz w:val="20"/>
              </w:rPr>
              <w:t>М, г/с</w:t>
            </w:r>
          </w:p>
        </w:tc>
        <w:tc>
          <w:tcPr>
            <w:tcW w:w="748" w:type="pct"/>
            <w:tcBorders>
              <w:top w:val="nil"/>
              <w:left w:val="nil"/>
              <w:bottom w:val="single" w:sz="4" w:space="0" w:color="auto"/>
              <w:right w:val="single" w:sz="8" w:space="0" w:color="auto"/>
            </w:tcBorders>
            <w:shd w:val="clear" w:color="auto" w:fill="auto"/>
            <w:vAlign w:val="center"/>
            <w:hideMark/>
          </w:tcPr>
          <w:p w14:paraId="7485B963" w14:textId="77777777" w:rsidR="001A2002" w:rsidRPr="00EE6636" w:rsidRDefault="001A2002" w:rsidP="001A2002">
            <w:pPr>
              <w:jc w:val="center"/>
              <w:rPr>
                <w:sz w:val="20"/>
              </w:rPr>
            </w:pPr>
            <w:r w:rsidRPr="00EE6636">
              <w:rPr>
                <w:sz w:val="20"/>
              </w:rPr>
              <w:t>П, т/год</w:t>
            </w:r>
          </w:p>
        </w:tc>
      </w:tr>
      <w:tr w:rsidR="001A2002" w:rsidRPr="00EE6636" w14:paraId="7A1CE151" w14:textId="77777777" w:rsidTr="001A2002">
        <w:trPr>
          <w:trHeight w:val="690"/>
        </w:trPr>
        <w:tc>
          <w:tcPr>
            <w:tcW w:w="528" w:type="pct"/>
            <w:tcBorders>
              <w:top w:val="nil"/>
              <w:left w:val="single" w:sz="8" w:space="0" w:color="auto"/>
              <w:bottom w:val="single" w:sz="4" w:space="0" w:color="auto"/>
              <w:right w:val="single" w:sz="4" w:space="0" w:color="auto"/>
            </w:tcBorders>
            <w:shd w:val="clear" w:color="auto" w:fill="auto"/>
            <w:vAlign w:val="center"/>
            <w:hideMark/>
          </w:tcPr>
          <w:p w14:paraId="50260938" w14:textId="77777777" w:rsidR="001A2002" w:rsidRPr="00EE6636" w:rsidRDefault="001A2002" w:rsidP="001A2002">
            <w:pPr>
              <w:jc w:val="center"/>
              <w:rPr>
                <w:sz w:val="20"/>
              </w:rPr>
            </w:pPr>
            <w:r w:rsidRPr="00EE6636">
              <w:rPr>
                <w:sz w:val="20"/>
              </w:rPr>
              <w:t> </w:t>
            </w:r>
          </w:p>
        </w:tc>
        <w:tc>
          <w:tcPr>
            <w:tcW w:w="708" w:type="pct"/>
            <w:tcBorders>
              <w:top w:val="nil"/>
              <w:left w:val="nil"/>
              <w:bottom w:val="single" w:sz="4" w:space="0" w:color="auto"/>
              <w:right w:val="single" w:sz="4" w:space="0" w:color="auto"/>
            </w:tcBorders>
            <w:shd w:val="clear" w:color="auto" w:fill="auto"/>
            <w:noWrap/>
            <w:vAlign w:val="center"/>
            <w:hideMark/>
          </w:tcPr>
          <w:p w14:paraId="5E3C8F8B" w14:textId="77777777" w:rsidR="001A2002" w:rsidRPr="00EE6636" w:rsidRDefault="001A2002" w:rsidP="001A2002">
            <w:pPr>
              <w:jc w:val="center"/>
              <w:rPr>
                <w:sz w:val="20"/>
              </w:rPr>
            </w:pPr>
            <w:r w:rsidRPr="00EE6636">
              <w:rPr>
                <w:sz w:val="20"/>
              </w:rPr>
              <w:t>368</w:t>
            </w:r>
          </w:p>
        </w:tc>
        <w:tc>
          <w:tcPr>
            <w:tcW w:w="993" w:type="pct"/>
            <w:tcBorders>
              <w:top w:val="nil"/>
              <w:left w:val="nil"/>
              <w:bottom w:val="single" w:sz="4" w:space="0" w:color="auto"/>
              <w:right w:val="single" w:sz="4" w:space="0" w:color="auto"/>
            </w:tcBorders>
            <w:shd w:val="clear" w:color="auto" w:fill="auto"/>
            <w:noWrap/>
            <w:vAlign w:val="center"/>
            <w:hideMark/>
          </w:tcPr>
          <w:p w14:paraId="545BBE68" w14:textId="77777777" w:rsidR="001A2002" w:rsidRPr="00EE6636" w:rsidRDefault="001A2002" w:rsidP="001A2002">
            <w:pPr>
              <w:jc w:val="center"/>
              <w:rPr>
                <w:sz w:val="20"/>
              </w:rPr>
            </w:pPr>
            <w:r w:rsidRPr="00EE6636">
              <w:rPr>
                <w:sz w:val="20"/>
              </w:rPr>
              <w:t>20,9</w:t>
            </w:r>
          </w:p>
        </w:tc>
        <w:tc>
          <w:tcPr>
            <w:tcW w:w="700" w:type="pct"/>
            <w:vMerge/>
            <w:tcBorders>
              <w:top w:val="nil"/>
              <w:left w:val="single" w:sz="4" w:space="0" w:color="auto"/>
              <w:bottom w:val="single" w:sz="4" w:space="0" w:color="auto"/>
              <w:right w:val="single" w:sz="4" w:space="0" w:color="auto"/>
            </w:tcBorders>
            <w:vAlign w:val="center"/>
            <w:hideMark/>
          </w:tcPr>
          <w:p w14:paraId="5EA47FBC" w14:textId="77777777" w:rsidR="001A2002" w:rsidRPr="00EE6636" w:rsidRDefault="001A2002" w:rsidP="001A2002">
            <w:pPr>
              <w:rPr>
                <w:sz w:val="20"/>
              </w:rPr>
            </w:pPr>
          </w:p>
        </w:tc>
        <w:tc>
          <w:tcPr>
            <w:tcW w:w="580" w:type="pct"/>
            <w:vMerge/>
            <w:tcBorders>
              <w:top w:val="nil"/>
              <w:left w:val="single" w:sz="4" w:space="0" w:color="auto"/>
              <w:bottom w:val="single" w:sz="4" w:space="0" w:color="auto"/>
              <w:right w:val="single" w:sz="4" w:space="0" w:color="auto"/>
            </w:tcBorders>
            <w:vAlign w:val="center"/>
            <w:hideMark/>
          </w:tcPr>
          <w:p w14:paraId="67C534F9" w14:textId="77777777" w:rsidR="001A2002" w:rsidRPr="00EE6636" w:rsidRDefault="001A2002" w:rsidP="001A2002">
            <w:pPr>
              <w:rPr>
                <w:sz w:val="20"/>
              </w:rPr>
            </w:pPr>
          </w:p>
        </w:tc>
        <w:tc>
          <w:tcPr>
            <w:tcW w:w="742" w:type="pct"/>
            <w:tcBorders>
              <w:top w:val="nil"/>
              <w:left w:val="nil"/>
              <w:bottom w:val="single" w:sz="4" w:space="0" w:color="auto"/>
              <w:right w:val="single" w:sz="4" w:space="0" w:color="auto"/>
            </w:tcBorders>
            <w:shd w:val="clear" w:color="auto" w:fill="auto"/>
            <w:vAlign w:val="center"/>
            <w:hideMark/>
          </w:tcPr>
          <w:p w14:paraId="138E20F5" w14:textId="77777777" w:rsidR="001A2002" w:rsidRPr="00EE6636" w:rsidRDefault="001A2002" w:rsidP="001A2002">
            <w:pPr>
              <w:jc w:val="center"/>
              <w:rPr>
                <w:sz w:val="20"/>
              </w:rPr>
            </w:pPr>
            <w:r w:rsidRPr="00EE6636">
              <w:rPr>
                <w:sz w:val="20"/>
              </w:rPr>
              <w:t>М=еМi*Р/3600</w:t>
            </w:r>
          </w:p>
        </w:tc>
        <w:tc>
          <w:tcPr>
            <w:tcW w:w="748" w:type="pct"/>
            <w:tcBorders>
              <w:top w:val="nil"/>
              <w:left w:val="nil"/>
              <w:bottom w:val="single" w:sz="4" w:space="0" w:color="auto"/>
              <w:right w:val="single" w:sz="8" w:space="0" w:color="auto"/>
            </w:tcBorders>
            <w:shd w:val="clear" w:color="auto" w:fill="auto"/>
            <w:vAlign w:val="center"/>
            <w:hideMark/>
          </w:tcPr>
          <w:p w14:paraId="4E930B14" w14:textId="77777777" w:rsidR="001A2002" w:rsidRPr="00EE6636" w:rsidRDefault="001A2002" w:rsidP="001A2002">
            <w:pPr>
              <w:jc w:val="center"/>
              <w:rPr>
                <w:sz w:val="20"/>
              </w:rPr>
            </w:pPr>
            <w:r w:rsidRPr="00EE6636">
              <w:rPr>
                <w:sz w:val="20"/>
              </w:rPr>
              <w:t>П=qМi*G/1000</w:t>
            </w:r>
          </w:p>
        </w:tc>
      </w:tr>
      <w:tr w:rsidR="001A2002" w:rsidRPr="00EE6636" w14:paraId="7E6C9511" w14:textId="77777777" w:rsidTr="001A2002">
        <w:trPr>
          <w:trHeight w:val="255"/>
        </w:trPr>
        <w:tc>
          <w:tcPr>
            <w:tcW w:w="528" w:type="pct"/>
            <w:tcBorders>
              <w:top w:val="nil"/>
              <w:left w:val="single" w:sz="8" w:space="0" w:color="auto"/>
              <w:bottom w:val="single" w:sz="4" w:space="0" w:color="auto"/>
              <w:right w:val="single" w:sz="4" w:space="0" w:color="auto"/>
            </w:tcBorders>
            <w:shd w:val="clear" w:color="auto" w:fill="auto"/>
            <w:noWrap/>
            <w:vAlign w:val="center"/>
            <w:hideMark/>
          </w:tcPr>
          <w:p w14:paraId="40FCE593" w14:textId="77777777" w:rsidR="001A2002" w:rsidRPr="00EE6636" w:rsidRDefault="001A2002" w:rsidP="001A2002">
            <w:pPr>
              <w:jc w:val="center"/>
              <w:rPr>
                <w:sz w:val="20"/>
              </w:rPr>
            </w:pPr>
            <w:r w:rsidRPr="00EE6636">
              <w:rPr>
                <w:sz w:val="20"/>
              </w:rPr>
              <w:t>0301</w:t>
            </w:r>
          </w:p>
        </w:tc>
        <w:tc>
          <w:tcPr>
            <w:tcW w:w="1701" w:type="pct"/>
            <w:gridSpan w:val="2"/>
            <w:tcBorders>
              <w:top w:val="single" w:sz="4" w:space="0" w:color="auto"/>
              <w:left w:val="nil"/>
              <w:bottom w:val="single" w:sz="4" w:space="0" w:color="auto"/>
              <w:right w:val="single" w:sz="4" w:space="0" w:color="000000"/>
            </w:tcBorders>
            <w:shd w:val="clear" w:color="auto" w:fill="auto"/>
            <w:vAlign w:val="center"/>
            <w:hideMark/>
          </w:tcPr>
          <w:p w14:paraId="410009B3" w14:textId="77777777" w:rsidR="001A2002" w:rsidRPr="00EE6636" w:rsidRDefault="001A2002" w:rsidP="001A2002">
            <w:pPr>
              <w:rPr>
                <w:sz w:val="20"/>
              </w:rPr>
            </w:pPr>
            <w:r w:rsidRPr="00EE6636">
              <w:rPr>
                <w:sz w:val="20"/>
              </w:rPr>
              <w:t>Азота диоксид</w:t>
            </w:r>
          </w:p>
        </w:tc>
        <w:tc>
          <w:tcPr>
            <w:tcW w:w="700" w:type="pct"/>
            <w:tcBorders>
              <w:top w:val="nil"/>
              <w:left w:val="nil"/>
              <w:bottom w:val="single" w:sz="4" w:space="0" w:color="auto"/>
              <w:right w:val="single" w:sz="4" w:space="0" w:color="auto"/>
            </w:tcBorders>
            <w:shd w:val="clear" w:color="auto" w:fill="auto"/>
            <w:vAlign w:val="center"/>
            <w:hideMark/>
          </w:tcPr>
          <w:p w14:paraId="3980F4F0" w14:textId="77777777" w:rsidR="001A2002" w:rsidRPr="00EE6636" w:rsidRDefault="001A2002" w:rsidP="001A2002">
            <w:pPr>
              <w:jc w:val="center"/>
              <w:rPr>
                <w:sz w:val="20"/>
              </w:rPr>
            </w:pPr>
            <w:r w:rsidRPr="00EE6636">
              <w:rPr>
                <w:sz w:val="20"/>
              </w:rPr>
              <w:t>9,6</w:t>
            </w:r>
          </w:p>
        </w:tc>
        <w:tc>
          <w:tcPr>
            <w:tcW w:w="580" w:type="pct"/>
            <w:tcBorders>
              <w:top w:val="nil"/>
              <w:left w:val="nil"/>
              <w:bottom w:val="single" w:sz="4" w:space="0" w:color="auto"/>
              <w:right w:val="single" w:sz="4" w:space="0" w:color="auto"/>
            </w:tcBorders>
            <w:shd w:val="clear" w:color="auto" w:fill="auto"/>
            <w:vAlign w:val="center"/>
            <w:hideMark/>
          </w:tcPr>
          <w:p w14:paraId="23417E05" w14:textId="77777777" w:rsidR="001A2002" w:rsidRPr="00EE6636" w:rsidRDefault="001A2002" w:rsidP="001A2002">
            <w:pPr>
              <w:jc w:val="center"/>
              <w:rPr>
                <w:sz w:val="20"/>
              </w:rPr>
            </w:pPr>
            <w:r w:rsidRPr="00EE6636">
              <w:rPr>
                <w:sz w:val="20"/>
              </w:rPr>
              <w:t>40</w:t>
            </w:r>
          </w:p>
        </w:tc>
        <w:tc>
          <w:tcPr>
            <w:tcW w:w="742" w:type="pct"/>
            <w:tcBorders>
              <w:top w:val="nil"/>
              <w:left w:val="nil"/>
              <w:bottom w:val="single" w:sz="4" w:space="0" w:color="auto"/>
              <w:right w:val="single" w:sz="4" w:space="0" w:color="auto"/>
            </w:tcBorders>
            <w:shd w:val="clear" w:color="auto" w:fill="auto"/>
            <w:noWrap/>
            <w:vAlign w:val="center"/>
            <w:hideMark/>
          </w:tcPr>
          <w:p w14:paraId="228C4FB3" w14:textId="77777777" w:rsidR="001A2002" w:rsidRPr="00EE6636" w:rsidRDefault="001A2002" w:rsidP="001A2002">
            <w:pPr>
              <w:jc w:val="center"/>
              <w:rPr>
                <w:sz w:val="20"/>
              </w:rPr>
            </w:pPr>
            <w:r w:rsidRPr="00EE6636">
              <w:rPr>
                <w:sz w:val="20"/>
              </w:rPr>
              <w:t>0,78507</w:t>
            </w:r>
          </w:p>
        </w:tc>
        <w:tc>
          <w:tcPr>
            <w:tcW w:w="748" w:type="pct"/>
            <w:tcBorders>
              <w:top w:val="nil"/>
              <w:left w:val="nil"/>
              <w:bottom w:val="single" w:sz="4" w:space="0" w:color="auto"/>
              <w:right w:val="single" w:sz="8" w:space="0" w:color="auto"/>
            </w:tcBorders>
            <w:shd w:val="clear" w:color="auto" w:fill="auto"/>
            <w:noWrap/>
            <w:vAlign w:val="center"/>
            <w:hideMark/>
          </w:tcPr>
          <w:p w14:paraId="7BDA3D3F" w14:textId="77777777" w:rsidR="001A2002" w:rsidRPr="00EE6636" w:rsidRDefault="001A2002" w:rsidP="001A2002">
            <w:pPr>
              <w:jc w:val="center"/>
              <w:rPr>
                <w:sz w:val="20"/>
              </w:rPr>
            </w:pPr>
            <w:r w:rsidRPr="00EE6636">
              <w:rPr>
                <w:sz w:val="20"/>
              </w:rPr>
              <w:t>0,66848</w:t>
            </w:r>
          </w:p>
        </w:tc>
      </w:tr>
      <w:tr w:rsidR="001A2002" w:rsidRPr="00EE6636" w14:paraId="1A31EB5B" w14:textId="77777777" w:rsidTr="001A2002">
        <w:trPr>
          <w:trHeight w:val="255"/>
        </w:trPr>
        <w:tc>
          <w:tcPr>
            <w:tcW w:w="528" w:type="pct"/>
            <w:tcBorders>
              <w:top w:val="nil"/>
              <w:left w:val="single" w:sz="8" w:space="0" w:color="auto"/>
              <w:bottom w:val="single" w:sz="4" w:space="0" w:color="auto"/>
              <w:right w:val="single" w:sz="4" w:space="0" w:color="auto"/>
            </w:tcBorders>
            <w:shd w:val="clear" w:color="auto" w:fill="auto"/>
            <w:noWrap/>
            <w:vAlign w:val="center"/>
            <w:hideMark/>
          </w:tcPr>
          <w:p w14:paraId="269F9EB2" w14:textId="77777777" w:rsidR="001A2002" w:rsidRPr="00EE6636" w:rsidRDefault="001A2002" w:rsidP="001A2002">
            <w:pPr>
              <w:jc w:val="center"/>
              <w:rPr>
                <w:sz w:val="20"/>
              </w:rPr>
            </w:pPr>
            <w:r w:rsidRPr="00EE6636">
              <w:rPr>
                <w:sz w:val="20"/>
              </w:rPr>
              <w:t>0304</w:t>
            </w:r>
          </w:p>
        </w:tc>
        <w:tc>
          <w:tcPr>
            <w:tcW w:w="1701" w:type="pct"/>
            <w:gridSpan w:val="2"/>
            <w:tcBorders>
              <w:top w:val="single" w:sz="4" w:space="0" w:color="auto"/>
              <w:left w:val="nil"/>
              <w:bottom w:val="single" w:sz="4" w:space="0" w:color="auto"/>
              <w:right w:val="single" w:sz="4" w:space="0" w:color="000000"/>
            </w:tcBorders>
            <w:shd w:val="clear" w:color="auto" w:fill="auto"/>
            <w:vAlign w:val="center"/>
            <w:hideMark/>
          </w:tcPr>
          <w:p w14:paraId="5497CD55" w14:textId="77777777" w:rsidR="001A2002" w:rsidRPr="00EE6636" w:rsidRDefault="001A2002" w:rsidP="001A2002">
            <w:pPr>
              <w:rPr>
                <w:sz w:val="20"/>
              </w:rPr>
            </w:pPr>
            <w:r w:rsidRPr="00EE6636">
              <w:rPr>
                <w:sz w:val="20"/>
              </w:rPr>
              <w:t>Азота оксид</w:t>
            </w:r>
          </w:p>
        </w:tc>
        <w:tc>
          <w:tcPr>
            <w:tcW w:w="700" w:type="pct"/>
            <w:tcBorders>
              <w:top w:val="nil"/>
              <w:left w:val="nil"/>
              <w:bottom w:val="single" w:sz="4" w:space="0" w:color="auto"/>
              <w:right w:val="single" w:sz="4" w:space="0" w:color="auto"/>
            </w:tcBorders>
            <w:shd w:val="clear" w:color="auto" w:fill="auto"/>
            <w:vAlign w:val="center"/>
            <w:hideMark/>
          </w:tcPr>
          <w:p w14:paraId="5EAD1855" w14:textId="77777777" w:rsidR="001A2002" w:rsidRPr="00EE6636" w:rsidRDefault="001A2002" w:rsidP="001A2002">
            <w:pPr>
              <w:jc w:val="center"/>
              <w:rPr>
                <w:sz w:val="20"/>
              </w:rPr>
            </w:pPr>
            <w:r w:rsidRPr="00EE6636">
              <w:rPr>
                <w:sz w:val="20"/>
              </w:rPr>
              <w:t>9,6</w:t>
            </w:r>
          </w:p>
        </w:tc>
        <w:tc>
          <w:tcPr>
            <w:tcW w:w="580" w:type="pct"/>
            <w:tcBorders>
              <w:top w:val="nil"/>
              <w:left w:val="nil"/>
              <w:bottom w:val="single" w:sz="4" w:space="0" w:color="auto"/>
              <w:right w:val="single" w:sz="4" w:space="0" w:color="auto"/>
            </w:tcBorders>
            <w:shd w:val="clear" w:color="auto" w:fill="auto"/>
            <w:vAlign w:val="center"/>
            <w:hideMark/>
          </w:tcPr>
          <w:p w14:paraId="318B68A5" w14:textId="77777777" w:rsidR="001A2002" w:rsidRPr="00EE6636" w:rsidRDefault="001A2002" w:rsidP="001A2002">
            <w:pPr>
              <w:jc w:val="center"/>
              <w:rPr>
                <w:sz w:val="20"/>
              </w:rPr>
            </w:pPr>
            <w:r w:rsidRPr="00EE6636">
              <w:rPr>
                <w:sz w:val="20"/>
              </w:rPr>
              <w:t>40</w:t>
            </w:r>
          </w:p>
        </w:tc>
        <w:tc>
          <w:tcPr>
            <w:tcW w:w="742" w:type="pct"/>
            <w:tcBorders>
              <w:top w:val="nil"/>
              <w:left w:val="nil"/>
              <w:bottom w:val="single" w:sz="4" w:space="0" w:color="auto"/>
              <w:right w:val="single" w:sz="4" w:space="0" w:color="auto"/>
            </w:tcBorders>
            <w:shd w:val="clear" w:color="auto" w:fill="auto"/>
            <w:noWrap/>
            <w:vAlign w:val="center"/>
            <w:hideMark/>
          </w:tcPr>
          <w:p w14:paraId="4C3A4DC5" w14:textId="77777777" w:rsidR="001A2002" w:rsidRPr="00EE6636" w:rsidRDefault="001A2002" w:rsidP="001A2002">
            <w:pPr>
              <w:jc w:val="center"/>
              <w:rPr>
                <w:sz w:val="20"/>
              </w:rPr>
            </w:pPr>
            <w:r w:rsidRPr="00EE6636">
              <w:rPr>
                <w:sz w:val="20"/>
              </w:rPr>
              <w:t>0,12757</w:t>
            </w:r>
          </w:p>
        </w:tc>
        <w:tc>
          <w:tcPr>
            <w:tcW w:w="748" w:type="pct"/>
            <w:tcBorders>
              <w:top w:val="nil"/>
              <w:left w:val="nil"/>
              <w:bottom w:val="single" w:sz="4" w:space="0" w:color="auto"/>
              <w:right w:val="single" w:sz="8" w:space="0" w:color="auto"/>
            </w:tcBorders>
            <w:shd w:val="clear" w:color="auto" w:fill="auto"/>
            <w:noWrap/>
            <w:vAlign w:val="center"/>
            <w:hideMark/>
          </w:tcPr>
          <w:p w14:paraId="73C65182" w14:textId="77777777" w:rsidR="001A2002" w:rsidRPr="00EE6636" w:rsidRDefault="001A2002" w:rsidP="001A2002">
            <w:pPr>
              <w:jc w:val="center"/>
              <w:rPr>
                <w:sz w:val="20"/>
              </w:rPr>
            </w:pPr>
            <w:r w:rsidRPr="00EE6636">
              <w:rPr>
                <w:sz w:val="20"/>
              </w:rPr>
              <w:t>0,10863</w:t>
            </w:r>
          </w:p>
        </w:tc>
      </w:tr>
      <w:tr w:rsidR="001A2002" w:rsidRPr="00EE6636" w14:paraId="2B25886F" w14:textId="77777777" w:rsidTr="001A2002">
        <w:trPr>
          <w:trHeight w:val="255"/>
        </w:trPr>
        <w:tc>
          <w:tcPr>
            <w:tcW w:w="528" w:type="pct"/>
            <w:tcBorders>
              <w:top w:val="nil"/>
              <w:left w:val="single" w:sz="8" w:space="0" w:color="auto"/>
              <w:bottom w:val="single" w:sz="4" w:space="0" w:color="auto"/>
              <w:right w:val="single" w:sz="4" w:space="0" w:color="auto"/>
            </w:tcBorders>
            <w:shd w:val="clear" w:color="auto" w:fill="auto"/>
            <w:noWrap/>
            <w:vAlign w:val="center"/>
            <w:hideMark/>
          </w:tcPr>
          <w:p w14:paraId="081EB098" w14:textId="77777777" w:rsidR="001A2002" w:rsidRPr="00EE6636" w:rsidRDefault="001A2002" w:rsidP="001A2002">
            <w:pPr>
              <w:jc w:val="center"/>
              <w:rPr>
                <w:sz w:val="20"/>
              </w:rPr>
            </w:pPr>
            <w:r w:rsidRPr="00EE6636">
              <w:rPr>
                <w:sz w:val="20"/>
              </w:rPr>
              <w:t>0328</w:t>
            </w:r>
          </w:p>
        </w:tc>
        <w:tc>
          <w:tcPr>
            <w:tcW w:w="1701" w:type="pct"/>
            <w:gridSpan w:val="2"/>
            <w:tcBorders>
              <w:top w:val="single" w:sz="4" w:space="0" w:color="auto"/>
              <w:left w:val="nil"/>
              <w:bottom w:val="single" w:sz="4" w:space="0" w:color="auto"/>
              <w:right w:val="single" w:sz="4" w:space="0" w:color="000000"/>
            </w:tcBorders>
            <w:shd w:val="clear" w:color="auto" w:fill="auto"/>
            <w:vAlign w:val="center"/>
            <w:hideMark/>
          </w:tcPr>
          <w:p w14:paraId="1C6962FB" w14:textId="77777777" w:rsidR="001A2002" w:rsidRPr="00EE6636" w:rsidRDefault="001A2002" w:rsidP="001A2002">
            <w:pPr>
              <w:rPr>
                <w:sz w:val="20"/>
              </w:rPr>
            </w:pPr>
            <w:r w:rsidRPr="00EE6636">
              <w:rPr>
                <w:sz w:val="20"/>
              </w:rPr>
              <w:t>Углерод черный</w:t>
            </w:r>
          </w:p>
        </w:tc>
        <w:tc>
          <w:tcPr>
            <w:tcW w:w="700" w:type="pct"/>
            <w:tcBorders>
              <w:top w:val="nil"/>
              <w:left w:val="nil"/>
              <w:bottom w:val="single" w:sz="4" w:space="0" w:color="auto"/>
              <w:right w:val="single" w:sz="4" w:space="0" w:color="auto"/>
            </w:tcBorders>
            <w:shd w:val="clear" w:color="auto" w:fill="auto"/>
            <w:vAlign w:val="center"/>
            <w:hideMark/>
          </w:tcPr>
          <w:p w14:paraId="1206EDA9" w14:textId="77777777" w:rsidR="001A2002" w:rsidRPr="00EE6636" w:rsidRDefault="001A2002" w:rsidP="001A2002">
            <w:pPr>
              <w:jc w:val="center"/>
              <w:rPr>
                <w:sz w:val="20"/>
              </w:rPr>
            </w:pPr>
            <w:r w:rsidRPr="00EE6636">
              <w:rPr>
                <w:sz w:val="20"/>
              </w:rPr>
              <w:t>0,5</w:t>
            </w:r>
          </w:p>
        </w:tc>
        <w:tc>
          <w:tcPr>
            <w:tcW w:w="580" w:type="pct"/>
            <w:tcBorders>
              <w:top w:val="nil"/>
              <w:left w:val="nil"/>
              <w:bottom w:val="single" w:sz="4" w:space="0" w:color="auto"/>
              <w:right w:val="single" w:sz="4" w:space="0" w:color="auto"/>
            </w:tcBorders>
            <w:shd w:val="clear" w:color="auto" w:fill="auto"/>
            <w:vAlign w:val="center"/>
            <w:hideMark/>
          </w:tcPr>
          <w:p w14:paraId="2ED821E5" w14:textId="77777777" w:rsidR="001A2002" w:rsidRPr="00EE6636" w:rsidRDefault="001A2002" w:rsidP="001A2002">
            <w:pPr>
              <w:jc w:val="center"/>
              <w:rPr>
                <w:sz w:val="20"/>
              </w:rPr>
            </w:pPr>
            <w:r w:rsidRPr="00EE6636">
              <w:rPr>
                <w:sz w:val="20"/>
              </w:rPr>
              <w:t>2</w:t>
            </w:r>
          </w:p>
        </w:tc>
        <w:tc>
          <w:tcPr>
            <w:tcW w:w="742" w:type="pct"/>
            <w:tcBorders>
              <w:top w:val="nil"/>
              <w:left w:val="nil"/>
              <w:bottom w:val="single" w:sz="4" w:space="0" w:color="auto"/>
              <w:right w:val="single" w:sz="4" w:space="0" w:color="auto"/>
            </w:tcBorders>
            <w:shd w:val="clear" w:color="auto" w:fill="auto"/>
            <w:noWrap/>
            <w:vAlign w:val="center"/>
            <w:hideMark/>
          </w:tcPr>
          <w:p w14:paraId="34991C31" w14:textId="77777777" w:rsidR="001A2002" w:rsidRPr="00EE6636" w:rsidRDefault="001A2002" w:rsidP="001A2002">
            <w:pPr>
              <w:jc w:val="center"/>
              <w:rPr>
                <w:sz w:val="20"/>
              </w:rPr>
            </w:pPr>
            <w:r w:rsidRPr="00EE6636">
              <w:rPr>
                <w:sz w:val="20"/>
              </w:rPr>
              <w:t>0,05111</w:t>
            </w:r>
          </w:p>
        </w:tc>
        <w:tc>
          <w:tcPr>
            <w:tcW w:w="748" w:type="pct"/>
            <w:tcBorders>
              <w:top w:val="nil"/>
              <w:left w:val="nil"/>
              <w:bottom w:val="single" w:sz="4" w:space="0" w:color="auto"/>
              <w:right w:val="single" w:sz="8" w:space="0" w:color="auto"/>
            </w:tcBorders>
            <w:shd w:val="clear" w:color="auto" w:fill="auto"/>
            <w:noWrap/>
            <w:vAlign w:val="center"/>
            <w:hideMark/>
          </w:tcPr>
          <w:p w14:paraId="70DB6102" w14:textId="77777777" w:rsidR="001A2002" w:rsidRPr="00EE6636" w:rsidRDefault="001A2002" w:rsidP="001A2002">
            <w:pPr>
              <w:jc w:val="center"/>
              <w:rPr>
                <w:sz w:val="20"/>
              </w:rPr>
            </w:pPr>
            <w:r w:rsidRPr="00EE6636">
              <w:rPr>
                <w:sz w:val="20"/>
              </w:rPr>
              <w:t>0,04178</w:t>
            </w:r>
          </w:p>
        </w:tc>
      </w:tr>
      <w:tr w:rsidR="001A2002" w:rsidRPr="00EE6636" w14:paraId="2C730D92" w14:textId="77777777" w:rsidTr="001A2002">
        <w:trPr>
          <w:trHeight w:val="255"/>
        </w:trPr>
        <w:tc>
          <w:tcPr>
            <w:tcW w:w="528" w:type="pct"/>
            <w:tcBorders>
              <w:top w:val="nil"/>
              <w:left w:val="single" w:sz="8" w:space="0" w:color="auto"/>
              <w:bottom w:val="single" w:sz="4" w:space="0" w:color="auto"/>
              <w:right w:val="single" w:sz="4" w:space="0" w:color="auto"/>
            </w:tcBorders>
            <w:shd w:val="clear" w:color="auto" w:fill="auto"/>
            <w:noWrap/>
            <w:vAlign w:val="center"/>
            <w:hideMark/>
          </w:tcPr>
          <w:p w14:paraId="59EFC3CB" w14:textId="77777777" w:rsidR="001A2002" w:rsidRPr="00EE6636" w:rsidRDefault="001A2002" w:rsidP="001A2002">
            <w:pPr>
              <w:jc w:val="center"/>
              <w:rPr>
                <w:sz w:val="20"/>
              </w:rPr>
            </w:pPr>
            <w:r w:rsidRPr="00EE6636">
              <w:rPr>
                <w:sz w:val="20"/>
              </w:rPr>
              <w:t>0330</w:t>
            </w:r>
          </w:p>
        </w:tc>
        <w:tc>
          <w:tcPr>
            <w:tcW w:w="1701" w:type="pct"/>
            <w:gridSpan w:val="2"/>
            <w:tcBorders>
              <w:top w:val="single" w:sz="4" w:space="0" w:color="auto"/>
              <w:left w:val="nil"/>
              <w:bottom w:val="single" w:sz="4" w:space="0" w:color="auto"/>
              <w:right w:val="single" w:sz="4" w:space="0" w:color="000000"/>
            </w:tcBorders>
            <w:shd w:val="clear" w:color="auto" w:fill="auto"/>
            <w:vAlign w:val="center"/>
            <w:hideMark/>
          </w:tcPr>
          <w:p w14:paraId="5E3728CC" w14:textId="77777777" w:rsidR="001A2002" w:rsidRPr="00EE6636" w:rsidRDefault="001A2002" w:rsidP="001A2002">
            <w:pPr>
              <w:rPr>
                <w:sz w:val="20"/>
              </w:rPr>
            </w:pPr>
            <w:r w:rsidRPr="00EE6636">
              <w:rPr>
                <w:sz w:val="20"/>
              </w:rPr>
              <w:t>Сера диоксид</w:t>
            </w:r>
          </w:p>
        </w:tc>
        <w:tc>
          <w:tcPr>
            <w:tcW w:w="700" w:type="pct"/>
            <w:tcBorders>
              <w:top w:val="nil"/>
              <w:left w:val="nil"/>
              <w:bottom w:val="single" w:sz="4" w:space="0" w:color="auto"/>
              <w:right w:val="single" w:sz="4" w:space="0" w:color="auto"/>
            </w:tcBorders>
            <w:shd w:val="clear" w:color="auto" w:fill="auto"/>
            <w:vAlign w:val="center"/>
            <w:hideMark/>
          </w:tcPr>
          <w:p w14:paraId="05250316" w14:textId="77777777" w:rsidR="001A2002" w:rsidRPr="00EE6636" w:rsidRDefault="001A2002" w:rsidP="001A2002">
            <w:pPr>
              <w:jc w:val="center"/>
              <w:rPr>
                <w:sz w:val="20"/>
              </w:rPr>
            </w:pPr>
            <w:r w:rsidRPr="00EE6636">
              <w:rPr>
                <w:sz w:val="20"/>
              </w:rPr>
              <w:t>1,2</w:t>
            </w:r>
          </w:p>
        </w:tc>
        <w:tc>
          <w:tcPr>
            <w:tcW w:w="580" w:type="pct"/>
            <w:tcBorders>
              <w:top w:val="nil"/>
              <w:left w:val="nil"/>
              <w:bottom w:val="single" w:sz="4" w:space="0" w:color="auto"/>
              <w:right w:val="single" w:sz="4" w:space="0" w:color="auto"/>
            </w:tcBorders>
            <w:shd w:val="clear" w:color="auto" w:fill="auto"/>
            <w:vAlign w:val="center"/>
            <w:hideMark/>
          </w:tcPr>
          <w:p w14:paraId="77F428D3" w14:textId="77777777" w:rsidR="001A2002" w:rsidRPr="00EE6636" w:rsidRDefault="001A2002" w:rsidP="001A2002">
            <w:pPr>
              <w:jc w:val="center"/>
              <w:rPr>
                <w:sz w:val="20"/>
              </w:rPr>
            </w:pPr>
            <w:r w:rsidRPr="00EE6636">
              <w:rPr>
                <w:sz w:val="20"/>
              </w:rPr>
              <w:t>5</w:t>
            </w:r>
          </w:p>
        </w:tc>
        <w:tc>
          <w:tcPr>
            <w:tcW w:w="742" w:type="pct"/>
            <w:tcBorders>
              <w:top w:val="nil"/>
              <w:left w:val="nil"/>
              <w:bottom w:val="single" w:sz="4" w:space="0" w:color="auto"/>
              <w:right w:val="single" w:sz="4" w:space="0" w:color="auto"/>
            </w:tcBorders>
            <w:shd w:val="clear" w:color="auto" w:fill="auto"/>
            <w:noWrap/>
            <w:vAlign w:val="center"/>
            <w:hideMark/>
          </w:tcPr>
          <w:p w14:paraId="6CCF0B94" w14:textId="77777777" w:rsidR="001A2002" w:rsidRPr="00EE6636" w:rsidRDefault="001A2002" w:rsidP="001A2002">
            <w:pPr>
              <w:jc w:val="center"/>
              <w:rPr>
                <w:sz w:val="20"/>
              </w:rPr>
            </w:pPr>
            <w:r w:rsidRPr="00EE6636">
              <w:rPr>
                <w:sz w:val="20"/>
              </w:rPr>
              <w:t>0,12267</w:t>
            </w:r>
          </w:p>
        </w:tc>
        <w:tc>
          <w:tcPr>
            <w:tcW w:w="748" w:type="pct"/>
            <w:tcBorders>
              <w:top w:val="nil"/>
              <w:left w:val="nil"/>
              <w:bottom w:val="single" w:sz="4" w:space="0" w:color="auto"/>
              <w:right w:val="single" w:sz="8" w:space="0" w:color="auto"/>
            </w:tcBorders>
            <w:shd w:val="clear" w:color="auto" w:fill="auto"/>
            <w:noWrap/>
            <w:vAlign w:val="center"/>
            <w:hideMark/>
          </w:tcPr>
          <w:p w14:paraId="5DFC2061" w14:textId="77777777" w:rsidR="001A2002" w:rsidRPr="00EE6636" w:rsidRDefault="001A2002" w:rsidP="001A2002">
            <w:pPr>
              <w:jc w:val="center"/>
              <w:rPr>
                <w:sz w:val="20"/>
              </w:rPr>
            </w:pPr>
            <w:r w:rsidRPr="00EE6636">
              <w:rPr>
                <w:sz w:val="20"/>
              </w:rPr>
              <w:t>0,10445</w:t>
            </w:r>
          </w:p>
        </w:tc>
      </w:tr>
      <w:tr w:rsidR="001A2002" w:rsidRPr="00EE6636" w14:paraId="47E52B48" w14:textId="77777777" w:rsidTr="001A2002">
        <w:trPr>
          <w:trHeight w:val="255"/>
        </w:trPr>
        <w:tc>
          <w:tcPr>
            <w:tcW w:w="528" w:type="pct"/>
            <w:tcBorders>
              <w:top w:val="nil"/>
              <w:left w:val="single" w:sz="8" w:space="0" w:color="auto"/>
              <w:bottom w:val="single" w:sz="4" w:space="0" w:color="auto"/>
              <w:right w:val="single" w:sz="4" w:space="0" w:color="auto"/>
            </w:tcBorders>
            <w:shd w:val="clear" w:color="auto" w:fill="auto"/>
            <w:noWrap/>
            <w:vAlign w:val="center"/>
            <w:hideMark/>
          </w:tcPr>
          <w:p w14:paraId="54DC55D5" w14:textId="77777777" w:rsidR="001A2002" w:rsidRPr="00EE6636" w:rsidRDefault="001A2002" w:rsidP="001A2002">
            <w:pPr>
              <w:jc w:val="center"/>
              <w:rPr>
                <w:sz w:val="20"/>
              </w:rPr>
            </w:pPr>
            <w:r w:rsidRPr="00EE6636">
              <w:rPr>
                <w:sz w:val="20"/>
              </w:rPr>
              <w:t>0337</w:t>
            </w:r>
          </w:p>
        </w:tc>
        <w:tc>
          <w:tcPr>
            <w:tcW w:w="1701" w:type="pct"/>
            <w:gridSpan w:val="2"/>
            <w:tcBorders>
              <w:top w:val="single" w:sz="4" w:space="0" w:color="auto"/>
              <w:left w:val="nil"/>
              <w:bottom w:val="single" w:sz="4" w:space="0" w:color="auto"/>
              <w:right w:val="single" w:sz="4" w:space="0" w:color="000000"/>
            </w:tcBorders>
            <w:shd w:val="clear" w:color="auto" w:fill="auto"/>
            <w:vAlign w:val="center"/>
            <w:hideMark/>
          </w:tcPr>
          <w:p w14:paraId="23D5A446" w14:textId="77777777" w:rsidR="001A2002" w:rsidRPr="00EE6636" w:rsidRDefault="001A2002" w:rsidP="001A2002">
            <w:pPr>
              <w:rPr>
                <w:sz w:val="20"/>
              </w:rPr>
            </w:pPr>
            <w:r w:rsidRPr="00EE6636">
              <w:rPr>
                <w:sz w:val="20"/>
              </w:rPr>
              <w:t>Углерод оксид</w:t>
            </w:r>
          </w:p>
        </w:tc>
        <w:tc>
          <w:tcPr>
            <w:tcW w:w="700" w:type="pct"/>
            <w:tcBorders>
              <w:top w:val="nil"/>
              <w:left w:val="nil"/>
              <w:bottom w:val="single" w:sz="4" w:space="0" w:color="auto"/>
              <w:right w:val="single" w:sz="4" w:space="0" w:color="auto"/>
            </w:tcBorders>
            <w:shd w:val="clear" w:color="auto" w:fill="auto"/>
            <w:vAlign w:val="center"/>
            <w:hideMark/>
          </w:tcPr>
          <w:p w14:paraId="560BC761" w14:textId="77777777" w:rsidR="001A2002" w:rsidRPr="00EE6636" w:rsidRDefault="001A2002" w:rsidP="001A2002">
            <w:pPr>
              <w:jc w:val="center"/>
              <w:rPr>
                <w:sz w:val="20"/>
              </w:rPr>
            </w:pPr>
            <w:r w:rsidRPr="00EE6636">
              <w:rPr>
                <w:sz w:val="20"/>
              </w:rPr>
              <w:t>6,2</w:t>
            </w:r>
          </w:p>
        </w:tc>
        <w:tc>
          <w:tcPr>
            <w:tcW w:w="580" w:type="pct"/>
            <w:tcBorders>
              <w:top w:val="nil"/>
              <w:left w:val="nil"/>
              <w:bottom w:val="single" w:sz="4" w:space="0" w:color="auto"/>
              <w:right w:val="single" w:sz="4" w:space="0" w:color="auto"/>
            </w:tcBorders>
            <w:shd w:val="clear" w:color="auto" w:fill="auto"/>
            <w:vAlign w:val="center"/>
            <w:hideMark/>
          </w:tcPr>
          <w:p w14:paraId="1CECA5B0" w14:textId="77777777" w:rsidR="001A2002" w:rsidRPr="00EE6636" w:rsidRDefault="001A2002" w:rsidP="001A2002">
            <w:pPr>
              <w:jc w:val="center"/>
              <w:rPr>
                <w:sz w:val="20"/>
              </w:rPr>
            </w:pPr>
            <w:r w:rsidRPr="00EE6636">
              <w:rPr>
                <w:sz w:val="20"/>
              </w:rPr>
              <w:t>26</w:t>
            </w:r>
          </w:p>
        </w:tc>
        <w:tc>
          <w:tcPr>
            <w:tcW w:w="742" w:type="pct"/>
            <w:tcBorders>
              <w:top w:val="nil"/>
              <w:left w:val="nil"/>
              <w:bottom w:val="single" w:sz="4" w:space="0" w:color="auto"/>
              <w:right w:val="single" w:sz="4" w:space="0" w:color="auto"/>
            </w:tcBorders>
            <w:shd w:val="clear" w:color="auto" w:fill="auto"/>
            <w:noWrap/>
            <w:vAlign w:val="center"/>
            <w:hideMark/>
          </w:tcPr>
          <w:p w14:paraId="3D9D156C" w14:textId="77777777" w:rsidR="001A2002" w:rsidRPr="00EE6636" w:rsidRDefault="001A2002" w:rsidP="001A2002">
            <w:pPr>
              <w:jc w:val="center"/>
              <w:rPr>
                <w:sz w:val="20"/>
              </w:rPr>
            </w:pPr>
            <w:r w:rsidRPr="00EE6636">
              <w:rPr>
                <w:sz w:val="20"/>
              </w:rPr>
              <w:t>0,63378</w:t>
            </w:r>
          </w:p>
        </w:tc>
        <w:tc>
          <w:tcPr>
            <w:tcW w:w="748" w:type="pct"/>
            <w:tcBorders>
              <w:top w:val="nil"/>
              <w:left w:val="nil"/>
              <w:bottom w:val="single" w:sz="4" w:space="0" w:color="auto"/>
              <w:right w:val="single" w:sz="8" w:space="0" w:color="auto"/>
            </w:tcBorders>
            <w:shd w:val="clear" w:color="auto" w:fill="auto"/>
            <w:noWrap/>
            <w:vAlign w:val="center"/>
            <w:hideMark/>
          </w:tcPr>
          <w:p w14:paraId="4E4BAAD2" w14:textId="77777777" w:rsidR="001A2002" w:rsidRPr="00EE6636" w:rsidRDefault="001A2002" w:rsidP="001A2002">
            <w:pPr>
              <w:jc w:val="center"/>
              <w:rPr>
                <w:sz w:val="20"/>
              </w:rPr>
            </w:pPr>
            <w:r w:rsidRPr="00EE6636">
              <w:rPr>
                <w:sz w:val="20"/>
              </w:rPr>
              <w:t>0,54314</w:t>
            </w:r>
          </w:p>
        </w:tc>
      </w:tr>
      <w:tr w:rsidR="001A2002" w:rsidRPr="00EE6636" w14:paraId="645CBC5A" w14:textId="77777777" w:rsidTr="001A2002">
        <w:trPr>
          <w:trHeight w:val="255"/>
        </w:trPr>
        <w:tc>
          <w:tcPr>
            <w:tcW w:w="528" w:type="pct"/>
            <w:tcBorders>
              <w:top w:val="nil"/>
              <w:left w:val="single" w:sz="8" w:space="0" w:color="auto"/>
              <w:bottom w:val="single" w:sz="4" w:space="0" w:color="auto"/>
              <w:right w:val="single" w:sz="4" w:space="0" w:color="auto"/>
            </w:tcBorders>
            <w:shd w:val="clear" w:color="auto" w:fill="auto"/>
            <w:noWrap/>
            <w:vAlign w:val="center"/>
            <w:hideMark/>
          </w:tcPr>
          <w:p w14:paraId="3DBA3FB3" w14:textId="77777777" w:rsidR="001A2002" w:rsidRPr="00EE6636" w:rsidRDefault="001A2002" w:rsidP="001A2002">
            <w:pPr>
              <w:jc w:val="center"/>
              <w:rPr>
                <w:sz w:val="20"/>
              </w:rPr>
            </w:pPr>
            <w:r w:rsidRPr="00EE6636">
              <w:rPr>
                <w:sz w:val="20"/>
              </w:rPr>
              <w:t>0703</w:t>
            </w:r>
          </w:p>
        </w:tc>
        <w:tc>
          <w:tcPr>
            <w:tcW w:w="1701" w:type="pct"/>
            <w:gridSpan w:val="2"/>
            <w:tcBorders>
              <w:top w:val="single" w:sz="4" w:space="0" w:color="auto"/>
              <w:left w:val="nil"/>
              <w:bottom w:val="single" w:sz="4" w:space="0" w:color="auto"/>
              <w:right w:val="single" w:sz="4" w:space="0" w:color="000000"/>
            </w:tcBorders>
            <w:shd w:val="clear" w:color="auto" w:fill="auto"/>
            <w:vAlign w:val="center"/>
            <w:hideMark/>
          </w:tcPr>
          <w:p w14:paraId="2D2A8800" w14:textId="77777777" w:rsidR="001A2002" w:rsidRPr="00EE6636" w:rsidRDefault="001A2002" w:rsidP="001A2002">
            <w:pPr>
              <w:rPr>
                <w:sz w:val="20"/>
              </w:rPr>
            </w:pPr>
            <w:r w:rsidRPr="00EE6636">
              <w:rPr>
                <w:sz w:val="20"/>
              </w:rPr>
              <w:t>Бенз/а/пирен</w:t>
            </w:r>
          </w:p>
        </w:tc>
        <w:tc>
          <w:tcPr>
            <w:tcW w:w="700" w:type="pct"/>
            <w:tcBorders>
              <w:top w:val="nil"/>
              <w:left w:val="nil"/>
              <w:bottom w:val="single" w:sz="4" w:space="0" w:color="auto"/>
              <w:right w:val="single" w:sz="4" w:space="0" w:color="auto"/>
            </w:tcBorders>
            <w:shd w:val="clear" w:color="auto" w:fill="auto"/>
            <w:vAlign w:val="center"/>
            <w:hideMark/>
          </w:tcPr>
          <w:p w14:paraId="53B036E6" w14:textId="77777777" w:rsidR="001A2002" w:rsidRPr="00EE6636" w:rsidRDefault="001A2002" w:rsidP="001A2002">
            <w:pPr>
              <w:jc w:val="center"/>
              <w:rPr>
                <w:sz w:val="20"/>
              </w:rPr>
            </w:pPr>
            <w:r w:rsidRPr="00EE6636">
              <w:rPr>
                <w:sz w:val="20"/>
              </w:rPr>
              <w:t>0,000012</w:t>
            </w:r>
          </w:p>
        </w:tc>
        <w:tc>
          <w:tcPr>
            <w:tcW w:w="580" w:type="pct"/>
            <w:tcBorders>
              <w:top w:val="nil"/>
              <w:left w:val="nil"/>
              <w:bottom w:val="single" w:sz="4" w:space="0" w:color="auto"/>
              <w:right w:val="single" w:sz="4" w:space="0" w:color="auto"/>
            </w:tcBorders>
            <w:shd w:val="clear" w:color="auto" w:fill="auto"/>
            <w:vAlign w:val="center"/>
            <w:hideMark/>
          </w:tcPr>
          <w:p w14:paraId="2A36F9A9" w14:textId="77777777" w:rsidR="001A2002" w:rsidRPr="00EE6636" w:rsidRDefault="001A2002" w:rsidP="001A2002">
            <w:pPr>
              <w:jc w:val="center"/>
              <w:rPr>
                <w:sz w:val="20"/>
              </w:rPr>
            </w:pPr>
            <w:r w:rsidRPr="00EE6636">
              <w:rPr>
                <w:sz w:val="20"/>
              </w:rPr>
              <w:t>0,000055</w:t>
            </w:r>
          </w:p>
        </w:tc>
        <w:tc>
          <w:tcPr>
            <w:tcW w:w="742" w:type="pct"/>
            <w:tcBorders>
              <w:top w:val="nil"/>
              <w:left w:val="nil"/>
              <w:bottom w:val="single" w:sz="4" w:space="0" w:color="auto"/>
              <w:right w:val="single" w:sz="4" w:space="0" w:color="auto"/>
            </w:tcBorders>
            <w:shd w:val="clear" w:color="auto" w:fill="auto"/>
            <w:noWrap/>
            <w:vAlign w:val="center"/>
            <w:hideMark/>
          </w:tcPr>
          <w:p w14:paraId="1A1495A6" w14:textId="77777777" w:rsidR="001A2002" w:rsidRPr="00EE6636" w:rsidRDefault="001A2002" w:rsidP="001A2002">
            <w:pPr>
              <w:jc w:val="center"/>
              <w:rPr>
                <w:sz w:val="20"/>
              </w:rPr>
            </w:pPr>
            <w:r w:rsidRPr="00EE6636">
              <w:rPr>
                <w:sz w:val="20"/>
              </w:rPr>
              <w:t>0,00000123</w:t>
            </w:r>
          </w:p>
        </w:tc>
        <w:tc>
          <w:tcPr>
            <w:tcW w:w="748" w:type="pct"/>
            <w:tcBorders>
              <w:top w:val="nil"/>
              <w:left w:val="nil"/>
              <w:bottom w:val="single" w:sz="4" w:space="0" w:color="auto"/>
              <w:right w:val="single" w:sz="8" w:space="0" w:color="auto"/>
            </w:tcBorders>
            <w:shd w:val="clear" w:color="auto" w:fill="auto"/>
            <w:noWrap/>
            <w:vAlign w:val="center"/>
            <w:hideMark/>
          </w:tcPr>
          <w:p w14:paraId="22BDBF33" w14:textId="77777777" w:rsidR="001A2002" w:rsidRPr="00EE6636" w:rsidRDefault="001A2002" w:rsidP="001A2002">
            <w:pPr>
              <w:jc w:val="center"/>
              <w:rPr>
                <w:sz w:val="20"/>
              </w:rPr>
            </w:pPr>
            <w:r w:rsidRPr="00EE6636">
              <w:rPr>
                <w:sz w:val="20"/>
              </w:rPr>
              <w:t>0,00000115</w:t>
            </w:r>
          </w:p>
        </w:tc>
      </w:tr>
      <w:tr w:rsidR="001A2002" w:rsidRPr="00EE6636" w14:paraId="23DAFC1B" w14:textId="77777777" w:rsidTr="001A2002">
        <w:trPr>
          <w:trHeight w:val="255"/>
        </w:trPr>
        <w:tc>
          <w:tcPr>
            <w:tcW w:w="528" w:type="pct"/>
            <w:tcBorders>
              <w:top w:val="nil"/>
              <w:left w:val="single" w:sz="8" w:space="0" w:color="auto"/>
              <w:bottom w:val="single" w:sz="4" w:space="0" w:color="auto"/>
              <w:right w:val="single" w:sz="4" w:space="0" w:color="auto"/>
            </w:tcBorders>
            <w:shd w:val="clear" w:color="auto" w:fill="auto"/>
            <w:noWrap/>
            <w:vAlign w:val="center"/>
            <w:hideMark/>
          </w:tcPr>
          <w:p w14:paraId="54B2A4B5" w14:textId="77777777" w:rsidR="001A2002" w:rsidRPr="00EE6636" w:rsidRDefault="001A2002" w:rsidP="001A2002">
            <w:pPr>
              <w:jc w:val="center"/>
              <w:rPr>
                <w:sz w:val="20"/>
              </w:rPr>
            </w:pPr>
            <w:r w:rsidRPr="00EE6636">
              <w:rPr>
                <w:sz w:val="20"/>
              </w:rPr>
              <w:t>1325</w:t>
            </w:r>
          </w:p>
        </w:tc>
        <w:tc>
          <w:tcPr>
            <w:tcW w:w="1701" w:type="pct"/>
            <w:gridSpan w:val="2"/>
            <w:tcBorders>
              <w:top w:val="single" w:sz="4" w:space="0" w:color="auto"/>
              <w:left w:val="nil"/>
              <w:bottom w:val="single" w:sz="4" w:space="0" w:color="auto"/>
              <w:right w:val="single" w:sz="4" w:space="0" w:color="000000"/>
            </w:tcBorders>
            <w:shd w:val="clear" w:color="auto" w:fill="auto"/>
            <w:vAlign w:val="center"/>
            <w:hideMark/>
          </w:tcPr>
          <w:p w14:paraId="64658FB0" w14:textId="77777777" w:rsidR="001A2002" w:rsidRPr="00EE6636" w:rsidRDefault="001A2002" w:rsidP="001A2002">
            <w:pPr>
              <w:rPr>
                <w:sz w:val="20"/>
              </w:rPr>
            </w:pPr>
            <w:r w:rsidRPr="00EE6636">
              <w:rPr>
                <w:sz w:val="20"/>
              </w:rPr>
              <w:t>Формальдегид</w:t>
            </w:r>
          </w:p>
        </w:tc>
        <w:tc>
          <w:tcPr>
            <w:tcW w:w="700" w:type="pct"/>
            <w:tcBorders>
              <w:top w:val="nil"/>
              <w:left w:val="nil"/>
              <w:bottom w:val="single" w:sz="4" w:space="0" w:color="auto"/>
              <w:right w:val="single" w:sz="4" w:space="0" w:color="auto"/>
            </w:tcBorders>
            <w:shd w:val="clear" w:color="auto" w:fill="auto"/>
            <w:vAlign w:val="center"/>
            <w:hideMark/>
          </w:tcPr>
          <w:p w14:paraId="27464E45" w14:textId="77777777" w:rsidR="001A2002" w:rsidRPr="00EE6636" w:rsidRDefault="001A2002" w:rsidP="001A2002">
            <w:pPr>
              <w:jc w:val="center"/>
              <w:rPr>
                <w:sz w:val="20"/>
              </w:rPr>
            </w:pPr>
            <w:r w:rsidRPr="00EE6636">
              <w:rPr>
                <w:sz w:val="20"/>
              </w:rPr>
              <w:t>0,12</w:t>
            </w:r>
          </w:p>
        </w:tc>
        <w:tc>
          <w:tcPr>
            <w:tcW w:w="580" w:type="pct"/>
            <w:tcBorders>
              <w:top w:val="nil"/>
              <w:left w:val="nil"/>
              <w:bottom w:val="single" w:sz="4" w:space="0" w:color="auto"/>
              <w:right w:val="single" w:sz="4" w:space="0" w:color="auto"/>
            </w:tcBorders>
            <w:shd w:val="clear" w:color="auto" w:fill="auto"/>
            <w:vAlign w:val="center"/>
            <w:hideMark/>
          </w:tcPr>
          <w:p w14:paraId="4F358628" w14:textId="77777777" w:rsidR="001A2002" w:rsidRPr="00EE6636" w:rsidRDefault="001A2002" w:rsidP="001A2002">
            <w:pPr>
              <w:jc w:val="center"/>
              <w:rPr>
                <w:sz w:val="20"/>
              </w:rPr>
            </w:pPr>
            <w:r w:rsidRPr="00EE6636">
              <w:rPr>
                <w:sz w:val="20"/>
              </w:rPr>
              <w:t>1</w:t>
            </w:r>
          </w:p>
        </w:tc>
        <w:tc>
          <w:tcPr>
            <w:tcW w:w="742" w:type="pct"/>
            <w:tcBorders>
              <w:top w:val="nil"/>
              <w:left w:val="nil"/>
              <w:bottom w:val="single" w:sz="4" w:space="0" w:color="auto"/>
              <w:right w:val="single" w:sz="4" w:space="0" w:color="auto"/>
            </w:tcBorders>
            <w:shd w:val="clear" w:color="auto" w:fill="auto"/>
            <w:noWrap/>
            <w:vAlign w:val="center"/>
            <w:hideMark/>
          </w:tcPr>
          <w:p w14:paraId="5368853F" w14:textId="77777777" w:rsidR="001A2002" w:rsidRPr="00EE6636" w:rsidRDefault="001A2002" w:rsidP="001A2002">
            <w:pPr>
              <w:jc w:val="center"/>
              <w:rPr>
                <w:sz w:val="20"/>
              </w:rPr>
            </w:pPr>
            <w:r w:rsidRPr="00EE6636">
              <w:rPr>
                <w:sz w:val="20"/>
              </w:rPr>
              <w:t>0,01227</w:t>
            </w:r>
          </w:p>
        </w:tc>
        <w:tc>
          <w:tcPr>
            <w:tcW w:w="748" w:type="pct"/>
            <w:tcBorders>
              <w:top w:val="nil"/>
              <w:left w:val="nil"/>
              <w:bottom w:val="single" w:sz="4" w:space="0" w:color="auto"/>
              <w:right w:val="single" w:sz="8" w:space="0" w:color="auto"/>
            </w:tcBorders>
            <w:shd w:val="clear" w:color="auto" w:fill="auto"/>
            <w:noWrap/>
            <w:vAlign w:val="center"/>
            <w:hideMark/>
          </w:tcPr>
          <w:p w14:paraId="6BCC9E1F" w14:textId="77777777" w:rsidR="001A2002" w:rsidRPr="00EE6636" w:rsidRDefault="001A2002" w:rsidP="001A2002">
            <w:pPr>
              <w:jc w:val="center"/>
              <w:rPr>
                <w:sz w:val="20"/>
              </w:rPr>
            </w:pPr>
            <w:r w:rsidRPr="00EE6636">
              <w:rPr>
                <w:sz w:val="20"/>
              </w:rPr>
              <w:t>0,01045</w:t>
            </w:r>
          </w:p>
        </w:tc>
      </w:tr>
      <w:tr w:rsidR="001A2002" w:rsidRPr="00EE6636" w14:paraId="12645DEF" w14:textId="77777777" w:rsidTr="001A2002">
        <w:trPr>
          <w:trHeight w:val="270"/>
        </w:trPr>
        <w:tc>
          <w:tcPr>
            <w:tcW w:w="528" w:type="pct"/>
            <w:tcBorders>
              <w:top w:val="nil"/>
              <w:left w:val="single" w:sz="8" w:space="0" w:color="auto"/>
              <w:bottom w:val="nil"/>
              <w:right w:val="single" w:sz="4" w:space="0" w:color="auto"/>
            </w:tcBorders>
            <w:shd w:val="clear" w:color="auto" w:fill="auto"/>
            <w:noWrap/>
            <w:vAlign w:val="center"/>
            <w:hideMark/>
          </w:tcPr>
          <w:p w14:paraId="2306606B" w14:textId="77777777" w:rsidR="001A2002" w:rsidRPr="00EE6636" w:rsidRDefault="001A2002" w:rsidP="001A2002">
            <w:pPr>
              <w:jc w:val="center"/>
              <w:rPr>
                <w:sz w:val="20"/>
              </w:rPr>
            </w:pPr>
            <w:r w:rsidRPr="00EE6636">
              <w:rPr>
                <w:sz w:val="20"/>
              </w:rPr>
              <w:t>2754</w:t>
            </w:r>
          </w:p>
        </w:tc>
        <w:tc>
          <w:tcPr>
            <w:tcW w:w="1701" w:type="pct"/>
            <w:gridSpan w:val="2"/>
            <w:tcBorders>
              <w:top w:val="single" w:sz="4" w:space="0" w:color="auto"/>
              <w:left w:val="nil"/>
              <w:bottom w:val="single" w:sz="8" w:space="0" w:color="auto"/>
              <w:right w:val="single" w:sz="4" w:space="0" w:color="000000"/>
            </w:tcBorders>
            <w:shd w:val="clear" w:color="auto" w:fill="auto"/>
            <w:vAlign w:val="center"/>
            <w:hideMark/>
          </w:tcPr>
          <w:p w14:paraId="46AD9CB9" w14:textId="77777777" w:rsidR="001A2002" w:rsidRPr="00EE6636" w:rsidRDefault="001A2002" w:rsidP="001A2002">
            <w:pPr>
              <w:rPr>
                <w:sz w:val="20"/>
              </w:rPr>
            </w:pPr>
            <w:r w:rsidRPr="00EE6636">
              <w:rPr>
                <w:sz w:val="20"/>
              </w:rPr>
              <w:t>Углевороды С12-С19</w:t>
            </w:r>
          </w:p>
        </w:tc>
        <w:tc>
          <w:tcPr>
            <w:tcW w:w="700" w:type="pct"/>
            <w:tcBorders>
              <w:top w:val="nil"/>
              <w:left w:val="nil"/>
              <w:bottom w:val="single" w:sz="4" w:space="0" w:color="auto"/>
              <w:right w:val="single" w:sz="4" w:space="0" w:color="auto"/>
            </w:tcBorders>
            <w:shd w:val="clear" w:color="auto" w:fill="auto"/>
            <w:vAlign w:val="center"/>
            <w:hideMark/>
          </w:tcPr>
          <w:p w14:paraId="0D62335C" w14:textId="77777777" w:rsidR="001A2002" w:rsidRPr="00EE6636" w:rsidRDefault="001A2002" w:rsidP="001A2002">
            <w:pPr>
              <w:jc w:val="center"/>
              <w:rPr>
                <w:sz w:val="20"/>
              </w:rPr>
            </w:pPr>
            <w:r w:rsidRPr="00EE6636">
              <w:rPr>
                <w:sz w:val="20"/>
              </w:rPr>
              <w:t>2,9</w:t>
            </w:r>
          </w:p>
        </w:tc>
        <w:tc>
          <w:tcPr>
            <w:tcW w:w="580" w:type="pct"/>
            <w:tcBorders>
              <w:top w:val="nil"/>
              <w:left w:val="nil"/>
              <w:bottom w:val="single" w:sz="4" w:space="0" w:color="auto"/>
              <w:right w:val="single" w:sz="4" w:space="0" w:color="auto"/>
            </w:tcBorders>
            <w:shd w:val="clear" w:color="auto" w:fill="auto"/>
            <w:vAlign w:val="center"/>
            <w:hideMark/>
          </w:tcPr>
          <w:p w14:paraId="0B591536" w14:textId="77777777" w:rsidR="001A2002" w:rsidRPr="00EE6636" w:rsidRDefault="001A2002" w:rsidP="001A2002">
            <w:pPr>
              <w:jc w:val="center"/>
              <w:rPr>
                <w:sz w:val="20"/>
              </w:rPr>
            </w:pPr>
            <w:r w:rsidRPr="00EE6636">
              <w:rPr>
                <w:sz w:val="20"/>
              </w:rPr>
              <w:t>12</w:t>
            </w:r>
          </w:p>
        </w:tc>
        <w:tc>
          <w:tcPr>
            <w:tcW w:w="742" w:type="pct"/>
            <w:tcBorders>
              <w:top w:val="nil"/>
              <w:left w:val="nil"/>
              <w:bottom w:val="nil"/>
              <w:right w:val="single" w:sz="4" w:space="0" w:color="auto"/>
            </w:tcBorders>
            <w:shd w:val="clear" w:color="auto" w:fill="auto"/>
            <w:noWrap/>
            <w:vAlign w:val="center"/>
            <w:hideMark/>
          </w:tcPr>
          <w:p w14:paraId="738F6259" w14:textId="77777777" w:rsidR="001A2002" w:rsidRPr="00EE6636" w:rsidRDefault="001A2002" w:rsidP="001A2002">
            <w:pPr>
              <w:jc w:val="center"/>
              <w:rPr>
                <w:sz w:val="20"/>
              </w:rPr>
            </w:pPr>
            <w:r w:rsidRPr="00EE6636">
              <w:rPr>
                <w:sz w:val="20"/>
              </w:rPr>
              <w:t>0,29644</w:t>
            </w:r>
          </w:p>
        </w:tc>
        <w:tc>
          <w:tcPr>
            <w:tcW w:w="748" w:type="pct"/>
            <w:tcBorders>
              <w:top w:val="nil"/>
              <w:left w:val="nil"/>
              <w:bottom w:val="nil"/>
              <w:right w:val="single" w:sz="8" w:space="0" w:color="auto"/>
            </w:tcBorders>
            <w:shd w:val="clear" w:color="auto" w:fill="auto"/>
            <w:noWrap/>
            <w:vAlign w:val="center"/>
            <w:hideMark/>
          </w:tcPr>
          <w:p w14:paraId="5EBCF734" w14:textId="77777777" w:rsidR="001A2002" w:rsidRPr="00EE6636" w:rsidRDefault="001A2002" w:rsidP="001A2002">
            <w:pPr>
              <w:jc w:val="center"/>
              <w:rPr>
                <w:sz w:val="20"/>
              </w:rPr>
            </w:pPr>
            <w:r w:rsidRPr="00EE6636">
              <w:rPr>
                <w:sz w:val="20"/>
              </w:rPr>
              <w:t>0,25068</w:t>
            </w:r>
          </w:p>
        </w:tc>
      </w:tr>
      <w:tr w:rsidR="001A2002" w:rsidRPr="00EE6636" w14:paraId="1E3BD853" w14:textId="77777777" w:rsidTr="001A2002">
        <w:trPr>
          <w:trHeight w:val="66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2F745DB6" w14:textId="77777777" w:rsidR="001A2002" w:rsidRPr="00EE6636" w:rsidRDefault="001A2002" w:rsidP="001A2002">
            <w:pPr>
              <w:jc w:val="center"/>
              <w:rPr>
                <w:i/>
                <w:iCs/>
                <w:sz w:val="20"/>
              </w:rPr>
            </w:pPr>
            <w:r w:rsidRPr="00EE6636">
              <w:rPr>
                <w:i/>
                <w:iCs/>
                <w:sz w:val="20"/>
                <w:lang w:val="ru-RU"/>
              </w:rPr>
              <w:t xml:space="preserve"> Методика расчета выбросов загрязняющих веществ в атмосферу от стационарных дизельных установок. </w:t>
            </w:r>
            <w:r w:rsidRPr="00EE6636">
              <w:rPr>
                <w:i/>
                <w:iCs/>
                <w:sz w:val="20"/>
              </w:rPr>
              <w:t>РНД 211.2.02.04-2004. Астана, 2004 г.</w:t>
            </w:r>
          </w:p>
        </w:tc>
      </w:tr>
    </w:tbl>
    <w:p w14:paraId="78E6AD62" w14:textId="77777777" w:rsidR="001A2002" w:rsidRPr="00EE6636" w:rsidRDefault="001A2002" w:rsidP="001A2002">
      <w:pPr>
        <w:rPr>
          <w:sz w:val="20"/>
        </w:rPr>
      </w:pPr>
    </w:p>
    <w:tbl>
      <w:tblPr>
        <w:tblW w:w="5000" w:type="pct"/>
        <w:tblLook w:val="04A0" w:firstRow="1" w:lastRow="0" w:firstColumn="1" w:lastColumn="0" w:noHBand="0" w:noVBand="1"/>
      </w:tblPr>
      <w:tblGrid>
        <w:gridCol w:w="1927"/>
        <w:gridCol w:w="1433"/>
        <w:gridCol w:w="227"/>
        <w:gridCol w:w="2073"/>
        <w:gridCol w:w="1123"/>
        <w:gridCol w:w="1138"/>
        <w:gridCol w:w="1649"/>
      </w:tblGrid>
      <w:tr w:rsidR="001A2002" w:rsidRPr="00EE6636" w14:paraId="0B04F07C" w14:textId="77777777" w:rsidTr="001A2002">
        <w:trPr>
          <w:trHeight w:val="312"/>
        </w:trPr>
        <w:tc>
          <w:tcPr>
            <w:tcW w:w="3491" w:type="pct"/>
            <w:gridSpan w:val="5"/>
            <w:tcBorders>
              <w:top w:val="nil"/>
              <w:left w:val="nil"/>
              <w:bottom w:val="nil"/>
              <w:right w:val="nil"/>
            </w:tcBorders>
            <w:shd w:val="clear" w:color="auto" w:fill="auto"/>
            <w:noWrap/>
            <w:vAlign w:val="bottom"/>
            <w:hideMark/>
          </w:tcPr>
          <w:p w14:paraId="44968283" w14:textId="77777777" w:rsidR="001A2002" w:rsidRPr="00EE6636" w:rsidRDefault="001A2002" w:rsidP="001A2002">
            <w:pPr>
              <w:rPr>
                <w:b/>
                <w:bCs/>
                <w:sz w:val="20"/>
              </w:rPr>
            </w:pPr>
            <w:r w:rsidRPr="00EE6636">
              <w:rPr>
                <w:b/>
                <w:bCs/>
                <w:sz w:val="20"/>
              </w:rPr>
              <w:t>Источник № 0004 - Битумо-плавильная установка</w:t>
            </w:r>
          </w:p>
        </w:tc>
        <w:tc>
          <w:tcPr>
            <w:tcW w:w="621" w:type="pct"/>
            <w:tcBorders>
              <w:top w:val="nil"/>
              <w:left w:val="nil"/>
              <w:bottom w:val="nil"/>
              <w:right w:val="nil"/>
            </w:tcBorders>
            <w:shd w:val="clear" w:color="auto" w:fill="auto"/>
            <w:noWrap/>
            <w:vAlign w:val="bottom"/>
            <w:hideMark/>
          </w:tcPr>
          <w:p w14:paraId="5D19A372"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hideMark/>
          </w:tcPr>
          <w:p w14:paraId="3BA02DAC" w14:textId="77777777" w:rsidR="001A2002" w:rsidRPr="00EE6636" w:rsidRDefault="001A2002" w:rsidP="001A2002">
            <w:pPr>
              <w:rPr>
                <w:sz w:val="20"/>
              </w:rPr>
            </w:pPr>
          </w:p>
        </w:tc>
      </w:tr>
      <w:tr w:rsidR="001A2002" w:rsidRPr="00EE6636" w14:paraId="0E92AD7C" w14:textId="77777777" w:rsidTr="001A2002">
        <w:trPr>
          <w:trHeight w:val="312"/>
        </w:trPr>
        <w:tc>
          <w:tcPr>
            <w:tcW w:w="949" w:type="pct"/>
            <w:tcBorders>
              <w:top w:val="nil"/>
              <w:left w:val="nil"/>
              <w:bottom w:val="nil"/>
              <w:right w:val="nil"/>
            </w:tcBorders>
            <w:shd w:val="clear" w:color="auto" w:fill="auto"/>
            <w:noWrap/>
            <w:vAlign w:val="bottom"/>
            <w:hideMark/>
          </w:tcPr>
          <w:p w14:paraId="578A8615" w14:textId="77777777" w:rsidR="001A2002" w:rsidRPr="00EE6636" w:rsidRDefault="001A2002" w:rsidP="001A2002">
            <w:pPr>
              <w:rPr>
                <w:b/>
                <w:bCs/>
                <w:sz w:val="20"/>
              </w:rPr>
            </w:pPr>
          </w:p>
        </w:tc>
        <w:tc>
          <w:tcPr>
            <w:tcW w:w="706" w:type="pct"/>
            <w:tcBorders>
              <w:top w:val="nil"/>
              <w:left w:val="nil"/>
              <w:bottom w:val="nil"/>
              <w:right w:val="nil"/>
            </w:tcBorders>
            <w:shd w:val="clear" w:color="auto" w:fill="auto"/>
            <w:noWrap/>
            <w:vAlign w:val="bottom"/>
            <w:hideMark/>
          </w:tcPr>
          <w:p w14:paraId="7846C6F1" w14:textId="77777777" w:rsidR="001A2002" w:rsidRPr="00EE6636" w:rsidRDefault="001A2002" w:rsidP="001A2002">
            <w:pPr>
              <w:rPr>
                <w:sz w:val="20"/>
              </w:rPr>
            </w:pPr>
          </w:p>
        </w:tc>
        <w:tc>
          <w:tcPr>
            <w:tcW w:w="112" w:type="pct"/>
            <w:tcBorders>
              <w:top w:val="nil"/>
              <w:left w:val="nil"/>
              <w:bottom w:val="nil"/>
              <w:right w:val="nil"/>
            </w:tcBorders>
            <w:shd w:val="clear" w:color="auto" w:fill="auto"/>
            <w:noWrap/>
            <w:vAlign w:val="bottom"/>
            <w:hideMark/>
          </w:tcPr>
          <w:p w14:paraId="4E4AFA4B" w14:textId="77777777" w:rsidR="001A2002" w:rsidRPr="00EE6636" w:rsidRDefault="001A2002" w:rsidP="001A2002">
            <w:pPr>
              <w:rPr>
                <w:sz w:val="20"/>
              </w:rPr>
            </w:pPr>
          </w:p>
        </w:tc>
        <w:tc>
          <w:tcPr>
            <w:tcW w:w="1110" w:type="pct"/>
            <w:tcBorders>
              <w:top w:val="nil"/>
              <w:left w:val="nil"/>
              <w:bottom w:val="nil"/>
              <w:right w:val="nil"/>
            </w:tcBorders>
            <w:shd w:val="clear" w:color="auto" w:fill="auto"/>
            <w:noWrap/>
            <w:vAlign w:val="bottom"/>
            <w:hideMark/>
          </w:tcPr>
          <w:p w14:paraId="2D70FAEB" w14:textId="77777777" w:rsidR="001A2002" w:rsidRPr="00EE6636" w:rsidRDefault="001A2002" w:rsidP="001A2002">
            <w:pPr>
              <w:rPr>
                <w:sz w:val="20"/>
              </w:rPr>
            </w:pPr>
          </w:p>
        </w:tc>
        <w:tc>
          <w:tcPr>
            <w:tcW w:w="614" w:type="pct"/>
            <w:tcBorders>
              <w:top w:val="nil"/>
              <w:left w:val="nil"/>
              <w:bottom w:val="nil"/>
              <w:right w:val="nil"/>
            </w:tcBorders>
            <w:shd w:val="clear" w:color="auto" w:fill="auto"/>
            <w:noWrap/>
            <w:vAlign w:val="bottom"/>
            <w:hideMark/>
          </w:tcPr>
          <w:p w14:paraId="6256E3E2" w14:textId="77777777" w:rsidR="001A2002" w:rsidRPr="00EE6636" w:rsidRDefault="001A2002" w:rsidP="001A2002">
            <w:pPr>
              <w:rPr>
                <w:sz w:val="20"/>
              </w:rPr>
            </w:pPr>
          </w:p>
        </w:tc>
        <w:tc>
          <w:tcPr>
            <w:tcW w:w="621" w:type="pct"/>
            <w:tcBorders>
              <w:top w:val="nil"/>
              <w:left w:val="nil"/>
              <w:bottom w:val="nil"/>
              <w:right w:val="nil"/>
            </w:tcBorders>
            <w:shd w:val="clear" w:color="auto" w:fill="auto"/>
            <w:noWrap/>
            <w:vAlign w:val="bottom"/>
            <w:hideMark/>
          </w:tcPr>
          <w:p w14:paraId="3A713F20"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hideMark/>
          </w:tcPr>
          <w:p w14:paraId="258F894A" w14:textId="77777777" w:rsidR="001A2002" w:rsidRPr="00EE6636" w:rsidRDefault="001A2002" w:rsidP="001A2002">
            <w:pPr>
              <w:rPr>
                <w:sz w:val="20"/>
              </w:rPr>
            </w:pPr>
          </w:p>
        </w:tc>
      </w:tr>
      <w:tr w:rsidR="001A2002" w:rsidRPr="00EE6636" w14:paraId="0ED0DF1E" w14:textId="77777777" w:rsidTr="001A2002">
        <w:trPr>
          <w:trHeight w:val="264"/>
        </w:trPr>
        <w:tc>
          <w:tcPr>
            <w:tcW w:w="1655" w:type="pct"/>
            <w:gridSpan w:val="2"/>
            <w:tcBorders>
              <w:top w:val="nil"/>
              <w:left w:val="nil"/>
              <w:bottom w:val="nil"/>
              <w:right w:val="nil"/>
            </w:tcBorders>
            <w:shd w:val="clear" w:color="auto" w:fill="auto"/>
            <w:noWrap/>
            <w:vAlign w:val="bottom"/>
            <w:hideMark/>
          </w:tcPr>
          <w:p w14:paraId="2C161A1B" w14:textId="77777777" w:rsidR="001A2002" w:rsidRPr="00EE6636" w:rsidRDefault="001A2002" w:rsidP="001A2002">
            <w:pPr>
              <w:rPr>
                <w:sz w:val="20"/>
              </w:rPr>
            </w:pPr>
            <w:r w:rsidRPr="00EE6636">
              <w:rPr>
                <w:sz w:val="20"/>
              </w:rPr>
              <w:t>Время работы, сут</w:t>
            </w:r>
          </w:p>
        </w:tc>
        <w:tc>
          <w:tcPr>
            <w:tcW w:w="112" w:type="pct"/>
            <w:tcBorders>
              <w:top w:val="nil"/>
              <w:left w:val="nil"/>
              <w:bottom w:val="nil"/>
              <w:right w:val="nil"/>
            </w:tcBorders>
            <w:shd w:val="clear" w:color="auto" w:fill="auto"/>
            <w:noWrap/>
            <w:vAlign w:val="bottom"/>
            <w:hideMark/>
          </w:tcPr>
          <w:p w14:paraId="66F45027" w14:textId="77777777" w:rsidR="001A2002" w:rsidRPr="00EE6636" w:rsidRDefault="001A2002" w:rsidP="001A2002">
            <w:pPr>
              <w:rPr>
                <w:sz w:val="20"/>
              </w:rPr>
            </w:pPr>
          </w:p>
        </w:tc>
        <w:tc>
          <w:tcPr>
            <w:tcW w:w="1110" w:type="pct"/>
            <w:tcBorders>
              <w:top w:val="nil"/>
              <w:left w:val="nil"/>
              <w:bottom w:val="nil"/>
              <w:right w:val="nil"/>
            </w:tcBorders>
            <w:shd w:val="clear" w:color="auto" w:fill="auto"/>
            <w:noWrap/>
            <w:vAlign w:val="bottom"/>
            <w:hideMark/>
          </w:tcPr>
          <w:p w14:paraId="45B3D9E9" w14:textId="77777777" w:rsidR="001A2002" w:rsidRPr="00EE6636" w:rsidRDefault="001A2002" w:rsidP="001A2002">
            <w:pPr>
              <w:rPr>
                <w:sz w:val="20"/>
              </w:rPr>
            </w:pPr>
          </w:p>
        </w:tc>
        <w:tc>
          <w:tcPr>
            <w:tcW w:w="61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BB8F25" w14:textId="77777777" w:rsidR="001A2002" w:rsidRPr="00EE6636" w:rsidRDefault="001A2002" w:rsidP="001A2002">
            <w:pPr>
              <w:jc w:val="center"/>
              <w:rPr>
                <w:sz w:val="20"/>
              </w:rPr>
            </w:pPr>
            <w:r w:rsidRPr="00EE6636">
              <w:rPr>
                <w:sz w:val="20"/>
              </w:rPr>
              <w:t>3,09</w:t>
            </w:r>
          </w:p>
        </w:tc>
        <w:tc>
          <w:tcPr>
            <w:tcW w:w="621" w:type="pct"/>
            <w:tcBorders>
              <w:top w:val="nil"/>
              <w:left w:val="nil"/>
              <w:bottom w:val="nil"/>
              <w:right w:val="nil"/>
            </w:tcBorders>
            <w:shd w:val="clear" w:color="auto" w:fill="auto"/>
            <w:noWrap/>
            <w:vAlign w:val="bottom"/>
            <w:hideMark/>
          </w:tcPr>
          <w:p w14:paraId="796F4D90"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tcPr>
          <w:p w14:paraId="3DFF8652" w14:textId="77777777" w:rsidR="001A2002" w:rsidRPr="00EE6636" w:rsidRDefault="001A2002" w:rsidP="001A2002">
            <w:pPr>
              <w:rPr>
                <w:sz w:val="20"/>
              </w:rPr>
            </w:pPr>
          </w:p>
        </w:tc>
      </w:tr>
      <w:tr w:rsidR="001A2002" w:rsidRPr="005357A1" w14:paraId="02E1886F" w14:textId="77777777" w:rsidTr="001A2002">
        <w:trPr>
          <w:trHeight w:val="264"/>
        </w:trPr>
        <w:tc>
          <w:tcPr>
            <w:tcW w:w="3491" w:type="pct"/>
            <w:gridSpan w:val="5"/>
            <w:tcBorders>
              <w:top w:val="nil"/>
              <w:left w:val="nil"/>
              <w:bottom w:val="nil"/>
              <w:right w:val="nil"/>
            </w:tcBorders>
            <w:shd w:val="clear" w:color="auto" w:fill="auto"/>
            <w:noWrap/>
            <w:vAlign w:val="bottom"/>
            <w:hideMark/>
          </w:tcPr>
          <w:p w14:paraId="7E0C47E1" w14:textId="77777777" w:rsidR="001A2002" w:rsidRPr="00EE6636" w:rsidRDefault="001A2002" w:rsidP="001A2002">
            <w:pPr>
              <w:rPr>
                <w:sz w:val="20"/>
                <w:lang w:val="ru-RU"/>
              </w:rPr>
            </w:pPr>
            <w:r w:rsidRPr="00EE6636">
              <w:rPr>
                <w:sz w:val="20"/>
                <w:lang w:val="ru-RU"/>
              </w:rPr>
              <w:t>Вид топлива, К3 = Жидкое другое (Дизельное топливо и т.п.)</w:t>
            </w:r>
          </w:p>
        </w:tc>
        <w:tc>
          <w:tcPr>
            <w:tcW w:w="621" w:type="pct"/>
            <w:tcBorders>
              <w:top w:val="nil"/>
              <w:left w:val="nil"/>
              <w:bottom w:val="nil"/>
              <w:right w:val="nil"/>
            </w:tcBorders>
            <w:shd w:val="clear" w:color="auto" w:fill="auto"/>
            <w:noWrap/>
            <w:vAlign w:val="bottom"/>
            <w:hideMark/>
          </w:tcPr>
          <w:p w14:paraId="382E759B" w14:textId="77777777" w:rsidR="001A2002" w:rsidRPr="00EE6636" w:rsidRDefault="001A2002" w:rsidP="001A2002">
            <w:pPr>
              <w:rPr>
                <w:sz w:val="20"/>
                <w:lang w:val="ru-RU"/>
              </w:rPr>
            </w:pPr>
          </w:p>
        </w:tc>
        <w:tc>
          <w:tcPr>
            <w:tcW w:w="888" w:type="pct"/>
            <w:tcBorders>
              <w:top w:val="nil"/>
              <w:left w:val="nil"/>
              <w:bottom w:val="nil"/>
              <w:right w:val="nil"/>
            </w:tcBorders>
            <w:shd w:val="clear" w:color="auto" w:fill="auto"/>
            <w:noWrap/>
            <w:vAlign w:val="bottom"/>
          </w:tcPr>
          <w:p w14:paraId="69628051" w14:textId="77777777" w:rsidR="001A2002" w:rsidRPr="00EE6636" w:rsidRDefault="001A2002" w:rsidP="001A2002">
            <w:pPr>
              <w:rPr>
                <w:sz w:val="20"/>
                <w:lang w:val="ru-RU"/>
              </w:rPr>
            </w:pPr>
          </w:p>
        </w:tc>
      </w:tr>
      <w:tr w:rsidR="001A2002" w:rsidRPr="00EE6636" w14:paraId="55195BCF" w14:textId="77777777" w:rsidTr="001A2002">
        <w:trPr>
          <w:trHeight w:val="264"/>
        </w:trPr>
        <w:tc>
          <w:tcPr>
            <w:tcW w:w="1655" w:type="pct"/>
            <w:gridSpan w:val="2"/>
            <w:tcBorders>
              <w:top w:val="nil"/>
              <w:left w:val="nil"/>
              <w:bottom w:val="nil"/>
              <w:right w:val="nil"/>
            </w:tcBorders>
            <w:shd w:val="clear" w:color="auto" w:fill="auto"/>
            <w:noWrap/>
            <w:vAlign w:val="bottom"/>
            <w:hideMark/>
          </w:tcPr>
          <w:p w14:paraId="213BB81C" w14:textId="77777777" w:rsidR="001A2002" w:rsidRPr="00EE6636" w:rsidRDefault="001A2002" w:rsidP="001A2002">
            <w:pPr>
              <w:rPr>
                <w:sz w:val="20"/>
              </w:rPr>
            </w:pPr>
            <w:r w:rsidRPr="00EE6636">
              <w:rPr>
                <w:sz w:val="20"/>
              </w:rPr>
              <w:t>Расход топливо, т/год</w:t>
            </w:r>
          </w:p>
        </w:tc>
        <w:tc>
          <w:tcPr>
            <w:tcW w:w="112" w:type="pct"/>
            <w:tcBorders>
              <w:top w:val="nil"/>
              <w:left w:val="nil"/>
              <w:bottom w:val="nil"/>
              <w:right w:val="nil"/>
            </w:tcBorders>
            <w:shd w:val="clear" w:color="auto" w:fill="auto"/>
            <w:noWrap/>
            <w:vAlign w:val="bottom"/>
            <w:hideMark/>
          </w:tcPr>
          <w:p w14:paraId="0B12BCFB" w14:textId="77777777" w:rsidR="001A2002" w:rsidRPr="00EE6636" w:rsidRDefault="001A2002" w:rsidP="001A2002">
            <w:pPr>
              <w:rPr>
                <w:sz w:val="20"/>
              </w:rPr>
            </w:pPr>
          </w:p>
        </w:tc>
        <w:tc>
          <w:tcPr>
            <w:tcW w:w="111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E89324" w14:textId="77777777" w:rsidR="001A2002" w:rsidRPr="00EE6636" w:rsidRDefault="001A2002" w:rsidP="001A2002">
            <w:pPr>
              <w:jc w:val="center"/>
              <w:rPr>
                <w:sz w:val="20"/>
              </w:rPr>
            </w:pPr>
            <w:r w:rsidRPr="00EE6636">
              <w:rPr>
                <w:sz w:val="20"/>
              </w:rPr>
              <w:t>Вт</w:t>
            </w:r>
          </w:p>
        </w:tc>
        <w:tc>
          <w:tcPr>
            <w:tcW w:w="614" w:type="pct"/>
            <w:tcBorders>
              <w:top w:val="single" w:sz="4" w:space="0" w:color="auto"/>
              <w:left w:val="nil"/>
              <w:bottom w:val="single" w:sz="4" w:space="0" w:color="auto"/>
              <w:right w:val="single" w:sz="4" w:space="0" w:color="auto"/>
            </w:tcBorders>
            <w:shd w:val="clear" w:color="auto" w:fill="auto"/>
            <w:noWrap/>
            <w:vAlign w:val="bottom"/>
            <w:hideMark/>
          </w:tcPr>
          <w:p w14:paraId="3D61C17E" w14:textId="77777777" w:rsidR="001A2002" w:rsidRPr="00EE6636" w:rsidRDefault="001A2002" w:rsidP="001A2002">
            <w:pPr>
              <w:jc w:val="center"/>
              <w:rPr>
                <w:sz w:val="20"/>
              </w:rPr>
            </w:pPr>
            <w:r w:rsidRPr="00EE6636">
              <w:rPr>
                <w:sz w:val="20"/>
              </w:rPr>
              <w:t>0,529</w:t>
            </w:r>
          </w:p>
        </w:tc>
        <w:tc>
          <w:tcPr>
            <w:tcW w:w="621" w:type="pct"/>
            <w:tcBorders>
              <w:top w:val="nil"/>
              <w:left w:val="nil"/>
              <w:bottom w:val="nil"/>
              <w:right w:val="nil"/>
            </w:tcBorders>
            <w:shd w:val="clear" w:color="auto" w:fill="auto"/>
            <w:noWrap/>
            <w:vAlign w:val="bottom"/>
            <w:hideMark/>
          </w:tcPr>
          <w:p w14:paraId="6A48CA73"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tcPr>
          <w:p w14:paraId="058B8927" w14:textId="77777777" w:rsidR="001A2002" w:rsidRPr="00EE6636" w:rsidRDefault="001A2002" w:rsidP="001A2002">
            <w:pPr>
              <w:rPr>
                <w:sz w:val="20"/>
              </w:rPr>
            </w:pPr>
          </w:p>
        </w:tc>
      </w:tr>
      <w:tr w:rsidR="001A2002" w:rsidRPr="00EE6636" w14:paraId="14865B7D" w14:textId="77777777" w:rsidTr="001A2002">
        <w:trPr>
          <w:trHeight w:val="264"/>
        </w:trPr>
        <w:tc>
          <w:tcPr>
            <w:tcW w:w="1655" w:type="pct"/>
            <w:gridSpan w:val="2"/>
            <w:tcBorders>
              <w:top w:val="nil"/>
              <w:left w:val="nil"/>
              <w:bottom w:val="nil"/>
              <w:right w:val="nil"/>
            </w:tcBorders>
            <w:shd w:val="clear" w:color="auto" w:fill="auto"/>
            <w:noWrap/>
            <w:vAlign w:val="bottom"/>
            <w:hideMark/>
          </w:tcPr>
          <w:p w14:paraId="48E3E858" w14:textId="77777777" w:rsidR="001A2002" w:rsidRPr="00EE6636" w:rsidRDefault="001A2002" w:rsidP="001A2002">
            <w:pPr>
              <w:rPr>
                <w:sz w:val="20"/>
              </w:rPr>
            </w:pPr>
            <w:r w:rsidRPr="00EE6636">
              <w:rPr>
                <w:sz w:val="20"/>
              </w:rPr>
              <w:t>Расход топливо, г/сек</w:t>
            </w:r>
          </w:p>
        </w:tc>
        <w:tc>
          <w:tcPr>
            <w:tcW w:w="112" w:type="pct"/>
            <w:tcBorders>
              <w:top w:val="nil"/>
              <w:left w:val="nil"/>
              <w:bottom w:val="nil"/>
              <w:right w:val="nil"/>
            </w:tcBorders>
            <w:shd w:val="clear" w:color="auto" w:fill="auto"/>
            <w:noWrap/>
            <w:vAlign w:val="bottom"/>
            <w:hideMark/>
          </w:tcPr>
          <w:p w14:paraId="6A555122" w14:textId="77777777" w:rsidR="001A2002" w:rsidRPr="00EE6636" w:rsidRDefault="001A2002" w:rsidP="001A2002">
            <w:pPr>
              <w:rPr>
                <w:sz w:val="20"/>
              </w:rPr>
            </w:pPr>
          </w:p>
        </w:tc>
        <w:tc>
          <w:tcPr>
            <w:tcW w:w="1110" w:type="pct"/>
            <w:tcBorders>
              <w:top w:val="nil"/>
              <w:left w:val="single" w:sz="4" w:space="0" w:color="auto"/>
              <w:bottom w:val="single" w:sz="4" w:space="0" w:color="auto"/>
              <w:right w:val="single" w:sz="4" w:space="0" w:color="auto"/>
            </w:tcBorders>
            <w:shd w:val="clear" w:color="auto" w:fill="auto"/>
            <w:noWrap/>
            <w:vAlign w:val="bottom"/>
            <w:hideMark/>
          </w:tcPr>
          <w:p w14:paraId="66166508" w14:textId="77777777" w:rsidR="001A2002" w:rsidRPr="00EE6636" w:rsidRDefault="001A2002" w:rsidP="001A2002">
            <w:pPr>
              <w:jc w:val="center"/>
              <w:rPr>
                <w:sz w:val="20"/>
              </w:rPr>
            </w:pPr>
            <w:r w:rsidRPr="00EE6636">
              <w:rPr>
                <w:sz w:val="20"/>
              </w:rPr>
              <w:t>ВG</w:t>
            </w:r>
          </w:p>
        </w:tc>
        <w:tc>
          <w:tcPr>
            <w:tcW w:w="614" w:type="pct"/>
            <w:tcBorders>
              <w:top w:val="nil"/>
              <w:left w:val="nil"/>
              <w:bottom w:val="single" w:sz="4" w:space="0" w:color="auto"/>
              <w:right w:val="single" w:sz="4" w:space="0" w:color="auto"/>
            </w:tcBorders>
            <w:shd w:val="clear" w:color="auto" w:fill="auto"/>
            <w:noWrap/>
            <w:vAlign w:val="bottom"/>
            <w:hideMark/>
          </w:tcPr>
          <w:p w14:paraId="042EE264" w14:textId="77777777" w:rsidR="001A2002" w:rsidRPr="00EE6636" w:rsidRDefault="001A2002" w:rsidP="001A2002">
            <w:pPr>
              <w:jc w:val="center"/>
              <w:rPr>
                <w:sz w:val="20"/>
              </w:rPr>
            </w:pPr>
            <w:r w:rsidRPr="00EE6636">
              <w:rPr>
                <w:sz w:val="20"/>
              </w:rPr>
              <w:t>1,98</w:t>
            </w:r>
          </w:p>
        </w:tc>
        <w:tc>
          <w:tcPr>
            <w:tcW w:w="621" w:type="pct"/>
            <w:tcBorders>
              <w:top w:val="nil"/>
              <w:left w:val="nil"/>
              <w:bottom w:val="nil"/>
              <w:right w:val="nil"/>
            </w:tcBorders>
            <w:shd w:val="clear" w:color="auto" w:fill="auto"/>
            <w:noWrap/>
            <w:vAlign w:val="bottom"/>
            <w:hideMark/>
          </w:tcPr>
          <w:p w14:paraId="15AFBAD2"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tcPr>
          <w:p w14:paraId="119ECF60" w14:textId="77777777" w:rsidR="001A2002" w:rsidRPr="00EE6636" w:rsidRDefault="001A2002" w:rsidP="001A2002">
            <w:pPr>
              <w:rPr>
                <w:sz w:val="20"/>
              </w:rPr>
            </w:pPr>
          </w:p>
        </w:tc>
      </w:tr>
      <w:tr w:rsidR="001A2002" w:rsidRPr="00EE6636" w14:paraId="5DFE40C2" w14:textId="77777777" w:rsidTr="001A2002">
        <w:trPr>
          <w:trHeight w:val="264"/>
        </w:trPr>
        <w:tc>
          <w:tcPr>
            <w:tcW w:w="1767" w:type="pct"/>
            <w:gridSpan w:val="3"/>
            <w:tcBorders>
              <w:top w:val="nil"/>
              <w:left w:val="nil"/>
              <w:bottom w:val="nil"/>
              <w:right w:val="nil"/>
            </w:tcBorders>
            <w:shd w:val="clear" w:color="auto" w:fill="auto"/>
            <w:noWrap/>
            <w:vAlign w:val="bottom"/>
            <w:hideMark/>
          </w:tcPr>
          <w:p w14:paraId="01707413" w14:textId="77777777" w:rsidR="001A2002" w:rsidRPr="00EE6636" w:rsidRDefault="001A2002" w:rsidP="001A2002">
            <w:pPr>
              <w:rPr>
                <w:sz w:val="20"/>
                <w:lang w:val="ru-RU"/>
              </w:rPr>
            </w:pPr>
            <w:r w:rsidRPr="00EE6636">
              <w:rPr>
                <w:sz w:val="20"/>
                <w:lang w:val="ru-RU"/>
              </w:rPr>
              <w:t xml:space="preserve">Теплота сгорания, ккал/кг, ккал/м3  </w:t>
            </w:r>
            <w:r w:rsidRPr="00EE6636">
              <w:rPr>
                <w:sz w:val="20"/>
              </w:rPr>
              <w:t>QR</w:t>
            </w:r>
          </w:p>
        </w:tc>
        <w:tc>
          <w:tcPr>
            <w:tcW w:w="1110" w:type="pct"/>
            <w:tcBorders>
              <w:top w:val="nil"/>
              <w:left w:val="nil"/>
              <w:bottom w:val="nil"/>
              <w:right w:val="nil"/>
            </w:tcBorders>
            <w:shd w:val="clear" w:color="auto" w:fill="auto"/>
            <w:noWrap/>
            <w:vAlign w:val="bottom"/>
            <w:hideMark/>
          </w:tcPr>
          <w:p w14:paraId="5221B014" w14:textId="77777777" w:rsidR="001A2002" w:rsidRPr="00EE6636" w:rsidRDefault="001A2002" w:rsidP="001A2002">
            <w:pPr>
              <w:rPr>
                <w:sz w:val="20"/>
                <w:lang w:val="ru-RU"/>
              </w:rPr>
            </w:pP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716CCB6D" w14:textId="77777777" w:rsidR="001A2002" w:rsidRPr="00EE6636" w:rsidRDefault="001A2002" w:rsidP="001A2002">
            <w:pPr>
              <w:jc w:val="center"/>
              <w:rPr>
                <w:sz w:val="20"/>
              </w:rPr>
            </w:pPr>
            <w:r w:rsidRPr="00EE6636">
              <w:rPr>
                <w:sz w:val="20"/>
              </w:rPr>
              <w:t>42,75</w:t>
            </w:r>
          </w:p>
        </w:tc>
        <w:tc>
          <w:tcPr>
            <w:tcW w:w="621" w:type="pct"/>
            <w:tcBorders>
              <w:top w:val="nil"/>
              <w:left w:val="nil"/>
              <w:bottom w:val="nil"/>
              <w:right w:val="nil"/>
            </w:tcBorders>
            <w:shd w:val="clear" w:color="auto" w:fill="auto"/>
            <w:noWrap/>
            <w:vAlign w:val="bottom"/>
            <w:hideMark/>
          </w:tcPr>
          <w:p w14:paraId="75C509EF"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tcPr>
          <w:p w14:paraId="231B00E6" w14:textId="77777777" w:rsidR="001A2002" w:rsidRPr="00EE6636" w:rsidRDefault="001A2002" w:rsidP="001A2002">
            <w:pPr>
              <w:rPr>
                <w:sz w:val="20"/>
              </w:rPr>
            </w:pPr>
          </w:p>
        </w:tc>
      </w:tr>
      <w:tr w:rsidR="001A2002" w:rsidRPr="00EE6636" w14:paraId="76D822E9" w14:textId="77777777" w:rsidTr="001A2002">
        <w:trPr>
          <w:trHeight w:val="264"/>
        </w:trPr>
        <w:tc>
          <w:tcPr>
            <w:tcW w:w="1767" w:type="pct"/>
            <w:gridSpan w:val="3"/>
            <w:tcBorders>
              <w:top w:val="nil"/>
              <w:left w:val="nil"/>
              <w:bottom w:val="nil"/>
              <w:right w:val="nil"/>
            </w:tcBorders>
            <w:shd w:val="clear" w:color="auto" w:fill="auto"/>
            <w:noWrap/>
            <w:vAlign w:val="bottom"/>
            <w:hideMark/>
          </w:tcPr>
          <w:p w14:paraId="7E073E12" w14:textId="77777777" w:rsidR="001A2002" w:rsidRPr="00EE6636" w:rsidRDefault="001A2002" w:rsidP="001A2002">
            <w:pPr>
              <w:rPr>
                <w:sz w:val="20"/>
              </w:rPr>
            </w:pPr>
            <w:r w:rsidRPr="00EE6636">
              <w:rPr>
                <w:sz w:val="20"/>
              </w:rPr>
              <w:t>Сернистость топлива, % SR</w:t>
            </w:r>
          </w:p>
        </w:tc>
        <w:tc>
          <w:tcPr>
            <w:tcW w:w="1110" w:type="pct"/>
            <w:tcBorders>
              <w:top w:val="nil"/>
              <w:left w:val="nil"/>
              <w:bottom w:val="nil"/>
              <w:right w:val="nil"/>
            </w:tcBorders>
            <w:shd w:val="clear" w:color="auto" w:fill="auto"/>
            <w:noWrap/>
            <w:vAlign w:val="bottom"/>
            <w:hideMark/>
          </w:tcPr>
          <w:p w14:paraId="76E53272" w14:textId="77777777" w:rsidR="001A2002" w:rsidRPr="00EE6636" w:rsidRDefault="001A2002" w:rsidP="001A2002">
            <w:pPr>
              <w:rPr>
                <w:sz w:val="20"/>
              </w:rPr>
            </w:pP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51CD2DA2" w14:textId="77777777" w:rsidR="001A2002" w:rsidRPr="00EE6636" w:rsidRDefault="001A2002" w:rsidP="001A2002">
            <w:pPr>
              <w:jc w:val="center"/>
              <w:rPr>
                <w:sz w:val="20"/>
              </w:rPr>
            </w:pPr>
            <w:r w:rsidRPr="00EE6636">
              <w:rPr>
                <w:sz w:val="20"/>
              </w:rPr>
              <w:t>0,3</w:t>
            </w:r>
          </w:p>
        </w:tc>
        <w:tc>
          <w:tcPr>
            <w:tcW w:w="621" w:type="pct"/>
            <w:tcBorders>
              <w:top w:val="nil"/>
              <w:left w:val="nil"/>
              <w:bottom w:val="nil"/>
              <w:right w:val="nil"/>
            </w:tcBorders>
            <w:shd w:val="clear" w:color="auto" w:fill="auto"/>
            <w:noWrap/>
            <w:vAlign w:val="bottom"/>
            <w:hideMark/>
          </w:tcPr>
          <w:p w14:paraId="475C812F"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tcPr>
          <w:p w14:paraId="42D4C00A" w14:textId="77777777" w:rsidR="001A2002" w:rsidRPr="00EE6636" w:rsidRDefault="001A2002" w:rsidP="001A2002">
            <w:pPr>
              <w:rPr>
                <w:sz w:val="20"/>
              </w:rPr>
            </w:pPr>
          </w:p>
        </w:tc>
      </w:tr>
      <w:tr w:rsidR="001A2002" w:rsidRPr="00EE6636" w14:paraId="41B3543C" w14:textId="77777777" w:rsidTr="001A2002">
        <w:trPr>
          <w:trHeight w:val="264"/>
        </w:trPr>
        <w:tc>
          <w:tcPr>
            <w:tcW w:w="2877" w:type="pct"/>
            <w:gridSpan w:val="4"/>
            <w:tcBorders>
              <w:top w:val="nil"/>
              <w:left w:val="nil"/>
              <w:bottom w:val="nil"/>
              <w:right w:val="nil"/>
            </w:tcBorders>
            <w:shd w:val="clear" w:color="auto" w:fill="auto"/>
            <w:noWrap/>
            <w:vAlign w:val="bottom"/>
            <w:hideMark/>
          </w:tcPr>
          <w:p w14:paraId="5CC03855" w14:textId="77777777" w:rsidR="001A2002" w:rsidRPr="00EE6636" w:rsidRDefault="001A2002" w:rsidP="001A2002">
            <w:pPr>
              <w:rPr>
                <w:sz w:val="20"/>
                <w:lang w:val="ru-RU"/>
              </w:rPr>
            </w:pPr>
            <w:r w:rsidRPr="00EE6636">
              <w:rPr>
                <w:sz w:val="20"/>
                <w:lang w:val="ru-RU"/>
              </w:rPr>
              <w:t xml:space="preserve">Номинальная теплота мощность котлоагрегата кВт, </w:t>
            </w:r>
            <w:r w:rsidRPr="00EE6636">
              <w:rPr>
                <w:sz w:val="20"/>
              </w:rPr>
              <w:t>QN</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553E001A" w14:textId="77777777" w:rsidR="001A2002" w:rsidRPr="00EE6636" w:rsidRDefault="001A2002" w:rsidP="001A2002">
            <w:pPr>
              <w:jc w:val="center"/>
              <w:rPr>
                <w:sz w:val="20"/>
              </w:rPr>
            </w:pPr>
            <w:r w:rsidRPr="00EE6636">
              <w:rPr>
                <w:sz w:val="20"/>
              </w:rPr>
              <w:t>100</w:t>
            </w:r>
          </w:p>
        </w:tc>
        <w:tc>
          <w:tcPr>
            <w:tcW w:w="621" w:type="pct"/>
            <w:tcBorders>
              <w:top w:val="nil"/>
              <w:left w:val="nil"/>
              <w:bottom w:val="nil"/>
              <w:right w:val="nil"/>
            </w:tcBorders>
            <w:shd w:val="clear" w:color="auto" w:fill="auto"/>
            <w:noWrap/>
            <w:vAlign w:val="bottom"/>
            <w:hideMark/>
          </w:tcPr>
          <w:p w14:paraId="4696BC83"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tcPr>
          <w:p w14:paraId="1FCAC9FB" w14:textId="77777777" w:rsidR="001A2002" w:rsidRPr="00EE6636" w:rsidRDefault="001A2002" w:rsidP="001A2002">
            <w:pPr>
              <w:rPr>
                <w:sz w:val="20"/>
              </w:rPr>
            </w:pPr>
          </w:p>
        </w:tc>
      </w:tr>
      <w:tr w:rsidR="001A2002" w:rsidRPr="00EE6636" w14:paraId="2591673E" w14:textId="77777777" w:rsidTr="001A2002">
        <w:trPr>
          <w:trHeight w:val="264"/>
        </w:trPr>
        <w:tc>
          <w:tcPr>
            <w:tcW w:w="2877" w:type="pct"/>
            <w:gridSpan w:val="4"/>
            <w:tcBorders>
              <w:top w:val="nil"/>
              <w:left w:val="nil"/>
              <w:bottom w:val="nil"/>
              <w:right w:val="nil"/>
            </w:tcBorders>
            <w:shd w:val="clear" w:color="auto" w:fill="auto"/>
            <w:noWrap/>
            <w:vAlign w:val="bottom"/>
            <w:hideMark/>
          </w:tcPr>
          <w:p w14:paraId="17B36887" w14:textId="77777777" w:rsidR="001A2002" w:rsidRPr="00EE6636" w:rsidRDefault="001A2002" w:rsidP="001A2002">
            <w:pPr>
              <w:rPr>
                <w:sz w:val="20"/>
                <w:lang w:val="ru-RU"/>
              </w:rPr>
            </w:pPr>
            <w:r w:rsidRPr="00EE6636">
              <w:rPr>
                <w:sz w:val="20"/>
                <w:lang w:val="ru-RU"/>
              </w:rPr>
              <w:t xml:space="preserve">Фактическая мощность котлоагрегата кВт, </w:t>
            </w:r>
            <w:r w:rsidRPr="00EE6636">
              <w:rPr>
                <w:sz w:val="20"/>
              </w:rPr>
              <w:t>QF</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58BDB7A4" w14:textId="77777777" w:rsidR="001A2002" w:rsidRPr="00EE6636" w:rsidRDefault="001A2002" w:rsidP="001A2002">
            <w:pPr>
              <w:jc w:val="center"/>
              <w:rPr>
                <w:sz w:val="20"/>
              </w:rPr>
            </w:pPr>
            <w:r w:rsidRPr="00EE6636">
              <w:rPr>
                <w:sz w:val="20"/>
              </w:rPr>
              <w:t>80</w:t>
            </w:r>
          </w:p>
        </w:tc>
        <w:tc>
          <w:tcPr>
            <w:tcW w:w="621" w:type="pct"/>
            <w:tcBorders>
              <w:top w:val="nil"/>
              <w:left w:val="nil"/>
              <w:bottom w:val="nil"/>
              <w:right w:val="nil"/>
            </w:tcBorders>
            <w:shd w:val="clear" w:color="auto" w:fill="auto"/>
            <w:noWrap/>
            <w:vAlign w:val="bottom"/>
            <w:hideMark/>
          </w:tcPr>
          <w:p w14:paraId="013AFC0D"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tcPr>
          <w:p w14:paraId="4EE440A9" w14:textId="77777777" w:rsidR="001A2002" w:rsidRPr="00EE6636" w:rsidRDefault="001A2002" w:rsidP="001A2002">
            <w:pPr>
              <w:rPr>
                <w:sz w:val="20"/>
              </w:rPr>
            </w:pPr>
          </w:p>
        </w:tc>
      </w:tr>
      <w:tr w:rsidR="001A2002" w:rsidRPr="00EE6636" w14:paraId="4229F47E" w14:textId="77777777" w:rsidTr="001A2002">
        <w:trPr>
          <w:trHeight w:val="276"/>
        </w:trPr>
        <w:tc>
          <w:tcPr>
            <w:tcW w:w="2877" w:type="pct"/>
            <w:gridSpan w:val="4"/>
            <w:tcBorders>
              <w:top w:val="nil"/>
              <w:left w:val="nil"/>
              <w:bottom w:val="nil"/>
              <w:right w:val="nil"/>
            </w:tcBorders>
            <w:shd w:val="clear" w:color="auto" w:fill="auto"/>
            <w:noWrap/>
            <w:vAlign w:val="bottom"/>
            <w:hideMark/>
          </w:tcPr>
          <w:p w14:paraId="56327E47" w14:textId="77777777" w:rsidR="001A2002" w:rsidRPr="00EE6636" w:rsidRDefault="001A2002" w:rsidP="001A2002">
            <w:pPr>
              <w:rPr>
                <w:sz w:val="20"/>
                <w:lang w:val="ru-RU"/>
              </w:rPr>
            </w:pPr>
            <w:r w:rsidRPr="00EE6636">
              <w:rPr>
                <w:sz w:val="20"/>
                <w:lang w:val="ru-RU"/>
              </w:rPr>
              <w:lastRenderedPageBreak/>
              <w:t>Количество окислов азота, кг/с ГДж тепла, К</w:t>
            </w:r>
            <w:r w:rsidRPr="00EE6636">
              <w:rPr>
                <w:sz w:val="20"/>
              </w:rPr>
              <w:t>N</w:t>
            </w:r>
            <w:r w:rsidRPr="00EE6636">
              <w:rPr>
                <w:sz w:val="20"/>
                <w:lang w:val="ru-RU"/>
              </w:rPr>
              <w:t>О</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6A2351F1" w14:textId="77777777" w:rsidR="001A2002" w:rsidRPr="00EE6636" w:rsidRDefault="001A2002" w:rsidP="001A2002">
            <w:pPr>
              <w:jc w:val="center"/>
              <w:rPr>
                <w:sz w:val="20"/>
              </w:rPr>
            </w:pPr>
            <w:r w:rsidRPr="00EE6636">
              <w:rPr>
                <w:sz w:val="20"/>
              </w:rPr>
              <w:t>0,0749</w:t>
            </w:r>
          </w:p>
        </w:tc>
        <w:tc>
          <w:tcPr>
            <w:tcW w:w="621" w:type="pct"/>
            <w:tcBorders>
              <w:top w:val="nil"/>
              <w:left w:val="nil"/>
              <w:bottom w:val="nil"/>
              <w:right w:val="nil"/>
            </w:tcBorders>
            <w:shd w:val="clear" w:color="auto" w:fill="auto"/>
            <w:noWrap/>
            <w:vAlign w:val="bottom"/>
            <w:hideMark/>
          </w:tcPr>
          <w:p w14:paraId="680B76D2"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tcPr>
          <w:p w14:paraId="1ADA4230" w14:textId="77777777" w:rsidR="001A2002" w:rsidRPr="00EE6636" w:rsidRDefault="001A2002" w:rsidP="001A2002">
            <w:pPr>
              <w:rPr>
                <w:sz w:val="20"/>
              </w:rPr>
            </w:pPr>
          </w:p>
        </w:tc>
      </w:tr>
      <w:tr w:rsidR="001A2002" w:rsidRPr="00EE6636" w14:paraId="65F21994" w14:textId="77777777" w:rsidTr="001A2002">
        <w:trPr>
          <w:trHeight w:val="276"/>
        </w:trPr>
        <w:tc>
          <w:tcPr>
            <w:tcW w:w="1767" w:type="pct"/>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5E95636F" w14:textId="77777777" w:rsidR="001A2002" w:rsidRPr="00EE6636" w:rsidRDefault="001A2002" w:rsidP="001A2002">
            <w:pPr>
              <w:jc w:val="center"/>
              <w:rPr>
                <w:i/>
                <w:iCs/>
                <w:sz w:val="20"/>
                <w:u w:val="single"/>
              </w:rPr>
            </w:pPr>
            <w:r w:rsidRPr="00EE6636">
              <w:rPr>
                <w:i/>
                <w:iCs/>
                <w:sz w:val="20"/>
                <w:u w:val="single"/>
              </w:rPr>
              <w:t>Примесь 0301 Азота диоксид</w:t>
            </w:r>
          </w:p>
        </w:tc>
        <w:tc>
          <w:tcPr>
            <w:tcW w:w="1110" w:type="pct"/>
            <w:tcBorders>
              <w:top w:val="nil"/>
              <w:left w:val="nil"/>
              <w:bottom w:val="nil"/>
              <w:right w:val="nil"/>
            </w:tcBorders>
            <w:shd w:val="clear" w:color="auto" w:fill="auto"/>
            <w:noWrap/>
            <w:vAlign w:val="bottom"/>
            <w:hideMark/>
          </w:tcPr>
          <w:p w14:paraId="2414751D" w14:textId="77777777" w:rsidR="001A2002" w:rsidRPr="00EE6636" w:rsidRDefault="001A2002" w:rsidP="001A2002">
            <w:pPr>
              <w:rPr>
                <w:sz w:val="20"/>
              </w:rPr>
            </w:pPr>
          </w:p>
        </w:tc>
        <w:tc>
          <w:tcPr>
            <w:tcW w:w="614" w:type="pct"/>
            <w:tcBorders>
              <w:top w:val="nil"/>
              <w:left w:val="nil"/>
              <w:bottom w:val="nil"/>
              <w:right w:val="nil"/>
            </w:tcBorders>
            <w:shd w:val="clear" w:color="auto" w:fill="auto"/>
            <w:noWrap/>
            <w:vAlign w:val="bottom"/>
            <w:hideMark/>
          </w:tcPr>
          <w:p w14:paraId="3FDDA091" w14:textId="77777777" w:rsidR="001A2002" w:rsidRPr="00EE6636" w:rsidRDefault="001A2002" w:rsidP="001A2002">
            <w:pPr>
              <w:rPr>
                <w:sz w:val="20"/>
              </w:rPr>
            </w:pPr>
          </w:p>
        </w:tc>
        <w:tc>
          <w:tcPr>
            <w:tcW w:w="621" w:type="pct"/>
            <w:tcBorders>
              <w:top w:val="nil"/>
              <w:left w:val="nil"/>
              <w:bottom w:val="nil"/>
              <w:right w:val="nil"/>
            </w:tcBorders>
            <w:shd w:val="clear" w:color="auto" w:fill="auto"/>
            <w:noWrap/>
            <w:vAlign w:val="bottom"/>
            <w:hideMark/>
          </w:tcPr>
          <w:p w14:paraId="3465BC02"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hideMark/>
          </w:tcPr>
          <w:p w14:paraId="3DEA70B1" w14:textId="77777777" w:rsidR="001A2002" w:rsidRPr="00EE6636" w:rsidRDefault="001A2002" w:rsidP="001A2002">
            <w:pPr>
              <w:rPr>
                <w:sz w:val="20"/>
              </w:rPr>
            </w:pPr>
          </w:p>
        </w:tc>
      </w:tr>
      <w:tr w:rsidR="001A2002" w:rsidRPr="00EE6636" w14:paraId="747E6F38" w14:textId="77777777" w:rsidTr="001A2002">
        <w:trPr>
          <w:trHeight w:val="276"/>
        </w:trPr>
        <w:tc>
          <w:tcPr>
            <w:tcW w:w="1767" w:type="pct"/>
            <w:gridSpan w:val="3"/>
            <w:tcBorders>
              <w:top w:val="nil"/>
              <w:left w:val="nil"/>
              <w:bottom w:val="nil"/>
              <w:right w:val="nil"/>
            </w:tcBorders>
            <w:shd w:val="clear" w:color="auto" w:fill="auto"/>
            <w:noWrap/>
            <w:vAlign w:val="bottom"/>
            <w:hideMark/>
          </w:tcPr>
          <w:p w14:paraId="13CC3675" w14:textId="77777777" w:rsidR="001A2002" w:rsidRPr="00EE6636" w:rsidRDefault="001A2002" w:rsidP="001A2002">
            <w:pPr>
              <w:rPr>
                <w:b/>
                <w:bCs/>
                <w:sz w:val="20"/>
                <w:lang w:val="ru-RU"/>
              </w:rPr>
            </w:pPr>
            <w:r w:rsidRPr="00EE6636">
              <w:rPr>
                <w:b/>
                <w:bCs/>
                <w:sz w:val="20"/>
                <w:lang w:val="ru-RU"/>
              </w:rPr>
              <w:t>М</w:t>
            </w:r>
            <w:r w:rsidRPr="00EE6636">
              <w:rPr>
                <w:b/>
                <w:bCs/>
                <w:sz w:val="20"/>
              </w:rPr>
              <w:t>N</w:t>
            </w:r>
            <w:r w:rsidRPr="00EE6636">
              <w:rPr>
                <w:b/>
                <w:bCs/>
                <w:sz w:val="20"/>
                <w:lang w:val="ru-RU"/>
              </w:rPr>
              <w:t>О</w:t>
            </w:r>
            <w:r w:rsidRPr="00EE6636">
              <w:rPr>
                <w:b/>
                <w:bCs/>
                <w:sz w:val="20"/>
              </w:rPr>
              <w:t>G</w:t>
            </w:r>
            <w:r w:rsidRPr="00EE6636">
              <w:rPr>
                <w:b/>
                <w:bCs/>
                <w:sz w:val="20"/>
                <w:lang w:val="ru-RU"/>
              </w:rPr>
              <w:t xml:space="preserve"> = 0,001*В</w:t>
            </w:r>
            <w:r w:rsidRPr="00EE6636">
              <w:rPr>
                <w:b/>
                <w:bCs/>
                <w:sz w:val="20"/>
              </w:rPr>
              <w:t>G</w:t>
            </w:r>
            <w:r w:rsidRPr="00EE6636">
              <w:rPr>
                <w:b/>
                <w:bCs/>
                <w:sz w:val="20"/>
                <w:lang w:val="ru-RU"/>
              </w:rPr>
              <w:t>*</w:t>
            </w:r>
            <w:r w:rsidRPr="00EE6636">
              <w:rPr>
                <w:b/>
                <w:bCs/>
                <w:sz w:val="20"/>
              </w:rPr>
              <w:t>QR</w:t>
            </w:r>
            <w:r w:rsidRPr="00EE6636">
              <w:rPr>
                <w:b/>
                <w:bCs/>
                <w:sz w:val="20"/>
                <w:lang w:val="ru-RU"/>
              </w:rPr>
              <w:t>*К</w:t>
            </w:r>
            <w:r w:rsidRPr="00EE6636">
              <w:rPr>
                <w:b/>
                <w:bCs/>
                <w:sz w:val="20"/>
              </w:rPr>
              <w:t>N</w:t>
            </w:r>
            <w:r w:rsidRPr="00EE6636">
              <w:rPr>
                <w:b/>
                <w:bCs/>
                <w:sz w:val="20"/>
                <w:lang w:val="ru-RU"/>
              </w:rPr>
              <w:t>О*(1-В)</w:t>
            </w:r>
          </w:p>
        </w:tc>
        <w:tc>
          <w:tcPr>
            <w:tcW w:w="1110" w:type="pct"/>
            <w:tcBorders>
              <w:top w:val="nil"/>
              <w:left w:val="nil"/>
              <w:bottom w:val="nil"/>
              <w:right w:val="nil"/>
            </w:tcBorders>
            <w:shd w:val="clear" w:color="auto" w:fill="auto"/>
            <w:noWrap/>
            <w:vAlign w:val="bottom"/>
            <w:hideMark/>
          </w:tcPr>
          <w:p w14:paraId="1C51EB5E" w14:textId="77777777" w:rsidR="001A2002" w:rsidRPr="00EE6636" w:rsidRDefault="001A2002" w:rsidP="001A2002">
            <w:pPr>
              <w:jc w:val="center"/>
              <w:rPr>
                <w:sz w:val="20"/>
              </w:rPr>
            </w:pPr>
            <w:r w:rsidRPr="00EE6636">
              <w:rPr>
                <w:sz w:val="20"/>
              </w:rPr>
              <w:t>МNОG г/сек=</w:t>
            </w:r>
          </w:p>
        </w:tc>
        <w:tc>
          <w:tcPr>
            <w:tcW w:w="61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BF25DB" w14:textId="77777777" w:rsidR="001A2002" w:rsidRPr="00EE6636" w:rsidRDefault="001A2002" w:rsidP="001A2002">
            <w:pPr>
              <w:jc w:val="center"/>
              <w:rPr>
                <w:sz w:val="20"/>
              </w:rPr>
            </w:pPr>
            <w:r w:rsidRPr="00EE6636">
              <w:rPr>
                <w:sz w:val="20"/>
              </w:rPr>
              <w:t>0,00634</w:t>
            </w:r>
          </w:p>
        </w:tc>
        <w:tc>
          <w:tcPr>
            <w:tcW w:w="621" w:type="pct"/>
            <w:tcBorders>
              <w:top w:val="nil"/>
              <w:left w:val="nil"/>
              <w:bottom w:val="nil"/>
              <w:right w:val="nil"/>
            </w:tcBorders>
            <w:shd w:val="clear" w:color="auto" w:fill="auto"/>
            <w:noWrap/>
            <w:vAlign w:val="bottom"/>
            <w:hideMark/>
          </w:tcPr>
          <w:p w14:paraId="791BF894"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hideMark/>
          </w:tcPr>
          <w:p w14:paraId="411C448B" w14:textId="77777777" w:rsidR="001A2002" w:rsidRPr="00EE6636" w:rsidRDefault="001A2002" w:rsidP="001A2002">
            <w:pPr>
              <w:rPr>
                <w:sz w:val="20"/>
              </w:rPr>
            </w:pPr>
          </w:p>
        </w:tc>
      </w:tr>
      <w:tr w:rsidR="001A2002" w:rsidRPr="00EE6636" w14:paraId="0CAF9D37" w14:textId="77777777" w:rsidTr="001A2002">
        <w:trPr>
          <w:trHeight w:val="264"/>
        </w:trPr>
        <w:tc>
          <w:tcPr>
            <w:tcW w:w="1767" w:type="pct"/>
            <w:gridSpan w:val="3"/>
            <w:tcBorders>
              <w:top w:val="nil"/>
              <w:left w:val="nil"/>
              <w:bottom w:val="nil"/>
              <w:right w:val="nil"/>
            </w:tcBorders>
            <w:shd w:val="clear" w:color="auto" w:fill="auto"/>
            <w:noWrap/>
            <w:vAlign w:val="bottom"/>
            <w:hideMark/>
          </w:tcPr>
          <w:p w14:paraId="317DB8AC" w14:textId="77777777" w:rsidR="001A2002" w:rsidRPr="00EE6636" w:rsidRDefault="001A2002" w:rsidP="001A2002">
            <w:pPr>
              <w:rPr>
                <w:b/>
                <w:bCs/>
                <w:sz w:val="20"/>
                <w:lang w:val="ru-RU"/>
              </w:rPr>
            </w:pPr>
            <w:r w:rsidRPr="00EE6636">
              <w:rPr>
                <w:b/>
                <w:bCs/>
                <w:sz w:val="20"/>
                <w:lang w:val="ru-RU"/>
              </w:rPr>
              <w:t>М</w:t>
            </w:r>
            <w:r w:rsidRPr="00EE6636">
              <w:rPr>
                <w:b/>
                <w:bCs/>
                <w:sz w:val="20"/>
              </w:rPr>
              <w:t>N</w:t>
            </w:r>
            <w:r w:rsidRPr="00EE6636">
              <w:rPr>
                <w:b/>
                <w:bCs/>
                <w:sz w:val="20"/>
                <w:lang w:val="ru-RU"/>
              </w:rPr>
              <w:t>ОТ = 0,001*ВТ*</w:t>
            </w:r>
            <w:r w:rsidRPr="00EE6636">
              <w:rPr>
                <w:b/>
                <w:bCs/>
                <w:sz w:val="20"/>
              </w:rPr>
              <w:t>QR</w:t>
            </w:r>
            <w:r w:rsidRPr="00EE6636">
              <w:rPr>
                <w:b/>
                <w:bCs/>
                <w:sz w:val="20"/>
                <w:lang w:val="ru-RU"/>
              </w:rPr>
              <w:t>*К</w:t>
            </w:r>
            <w:r w:rsidRPr="00EE6636">
              <w:rPr>
                <w:b/>
                <w:bCs/>
                <w:sz w:val="20"/>
              </w:rPr>
              <w:t>N</w:t>
            </w:r>
            <w:r w:rsidRPr="00EE6636">
              <w:rPr>
                <w:b/>
                <w:bCs/>
                <w:sz w:val="20"/>
                <w:lang w:val="ru-RU"/>
              </w:rPr>
              <w:t>О*(1-В)</w:t>
            </w:r>
          </w:p>
        </w:tc>
        <w:tc>
          <w:tcPr>
            <w:tcW w:w="1110" w:type="pct"/>
            <w:tcBorders>
              <w:top w:val="nil"/>
              <w:left w:val="nil"/>
              <w:bottom w:val="nil"/>
              <w:right w:val="nil"/>
            </w:tcBorders>
            <w:shd w:val="clear" w:color="auto" w:fill="auto"/>
            <w:noWrap/>
            <w:vAlign w:val="bottom"/>
            <w:hideMark/>
          </w:tcPr>
          <w:p w14:paraId="3F226597" w14:textId="77777777" w:rsidR="001A2002" w:rsidRPr="00EE6636" w:rsidRDefault="001A2002" w:rsidP="001A2002">
            <w:pPr>
              <w:jc w:val="center"/>
              <w:rPr>
                <w:sz w:val="20"/>
              </w:rPr>
            </w:pPr>
            <w:r w:rsidRPr="00EE6636">
              <w:rPr>
                <w:sz w:val="20"/>
              </w:rPr>
              <w:t>МNОТ т/год=</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25A03A28" w14:textId="77777777" w:rsidR="001A2002" w:rsidRPr="00EE6636" w:rsidRDefault="001A2002" w:rsidP="001A2002">
            <w:pPr>
              <w:jc w:val="center"/>
              <w:rPr>
                <w:sz w:val="20"/>
              </w:rPr>
            </w:pPr>
            <w:r w:rsidRPr="00EE6636">
              <w:rPr>
                <w:sz w:val="20"/>
              </w:rPr>
              <w:t>0,00169</w:t>
            </w:r>
          </w:p>
        </w:tc>
        <w:tc>
          <w:tcPr>
            <w:tcW w:w="621" w:type="pct"/>
            <w:tcBorders>
              <w:top w:val="nil"/>
              <w:left w:val="nil"/>
              <w:bottom w:val="nil"/>
              <w:right w:val="nil"/>
            </w:tcBorders>
            <w:shd w:val="clear" w:color="auto" w:fill="auto"/>
            <w:noWrap/>
            <w:vAlign w:val="bottom"/>
            <w:hideMark/>
          </w:tcPr>
          <w:p w14:paraId="0EE3E461"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hideMark/>
          </w:tcPr>
          <w:p w14:paraId="57BD1A87" w14:textId="77777777" w:rsidR="001A2002" w:rsidRPr="00EE6636" w:rsidRDefault="001A2002" w:rsidP="001A2002">
            <w:pPr>
              <w:rPr>
                <w:sz w:val="20"/>
              </w:rPr>
            </w:pPr>
          </w:p>
        </w:tc>
      </w:tr>
      <w:tr w:rsidR="001A2002" w:rsidRPr="00EE6636" w14:paraId="78208257" w14:textId="77777777" w:rsidTr="001A2002">
        <w:trPr>
          <w:trHeight w:val="264"/>
        </w:trPr>
        <w:tc>
          <w:tcPr>
            <w:tcW w:w="1767" w:type="pct"/>
            <w:gridSpan w:val="3"/>
            <w:tcBorders>
              <w:top w:val="nil"/>
              <w:left w:val="nil"/>
              <w:bottom w:val="nil"/>
              <w:right w:val="nil"/>
            </w:tcBorders>
            <w:shd w:val="clear" w:color="auto" w:fill="auto"/>
            <w:noWrap/>
            <w:vAlign w:val="bottom"/>
            <w:hideMark/>
          </w:tcPr>
          <w:p w14:paraId="482EF73C" w14:textId="77777777" w:rsidR="001A2002" w:rsidRPr="00EE6636" w:rsidRDefault="001A2002" w:rsidP="001A2002">
            <w:pPr>
              <w:rPr>
                <w:b/>
                <w:bCs/>
                <w:sz w:val="20"/>
              </w:rPr>
            </w:pPr>
            <w:r w:rsidRPr="00EE6636">
              <w:rPr>
                <w:b/>
                <w:bCs/>
                <w:sz w:val="20"/>
              </w:rPr>
              <w:t xml:space="preserve">G г/сек = 0,8*МNОG </w:t>
            </w:r>
          </w:p>
        </w:tc>
        <w:tc>
          <w:tcPr>
            <w:tcW w:w="1110" w:type="pct"/>
            <w:tcBorders>
              <w:top w:val="nil"/>
              <w:left w:val="nil"/>
              <w:bottom w:val="nil"/>
              <w:right w:val="nil"/>
            </w:tcBorders>
            <w:shd w:val="clear" w:color="auto" w:fill="auto"/>
            <w:noWrap/>
            <w:vAlign w:val="bottom"/>
            <w:hideMark/>
          </w:tcPr>
          <w:p w14:paraId="4CCF91BC" w14:textId="77777777" w:rsidR="001A2002" w:rsidRPr="00EE6636" w:rsidRDefault="001A2002" w:rsidP="001A2002">
            <w:pPr>
              <w:jc w:val="center"/>
              <w:rPr>
                <w:sz w:val="20"/>
              </w:rPr>
            </w:pPr>
            <w:r w:rsidRPr="00EE6636">
              <w:rPr>
                <w:sz w:val="20"/>
              </w:rPr>
              <w:t>G г/сек=</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5216CA70" w14:textId="77777777" w:rsidR="001A2002" w:rsidRPr="00EE6636" w:rsidRDefault="001A2002" w:rsidP="001A2002">
            <w:pPr>
              <w:jc w:val="center"/>
              <w:rPr>
                <w:sz w:val="20"/>
              </w:rPr>
            </w:pPr>
            <w:r w:rsidRPr="00EE6636">
              <w:rPr>
                <w:sz w:val="20"/>
              </w:rPr>
              <w:t>0,0051</w:t>
            </w:r>
          </w:p>
        </w:tc>
        <w:tc>
          <w:tcPr>
            <w:tcW w:w="621" w:type="pct"/>
            <w:tcBorders>
              <w:top w:val="nil"/>
              <w:left w:val="nil"/>
              <w:bottom w:val="nil"/>
              <w:right w:val="nil"/>
            </w:tcBorders>
            <w:shd w:val="clear" w:color="auto" w:fill="auto"/>
            <w:noWrap/>
            <w:vAlign w:val="bottom"/>
            <w:hideMark/>
          </w:tcPr>
          <w:p w14:paraId="4F610F2A"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hideMark/>
          </w:tcPr>
          <w:p w14:paraId="598FAE59" w14:textId="77777777" w:rsidR="001A2002" w:rsidRPr="00EE6636" w:rsidRDefault="001A2002" w:rsidP="001A2002">
            <w:pPr>
              <w:rPr>
                <w:sz w:val="20"/>
              </w:rPr>
            </w:pPr>
          </w:p>
        </w:tc>
      </w:tr>
      <w:tr w:rsidR="001A2002" w:rsidRPr="00EE6636" w14:paraId="2556FC9F" w14:textId="77777777" w:rsidTr="001A2002">
        <w:trPr>
          <w:trHeight w:val="276"/>
        </w:trPr>
        <w:tc>
          <w:tcPr>
            <w:tcW w:w="1767" w:type="pct"/>
            <w:gridSpan w:val="3"/>
            <w:tcBorders>
              <w:top w:val="nil"/>
              <w:left w:val="nil"/>
              <w:bottom w:val="nil"/>
              <w:right w:val="nil"/>
            </w:tcBorders>
            <w:shd w:val="clear" w:color="auto" w:fill="auto"/>
            <w:noWrap/>
            <w:vAlign w:val="bottom"/>
            <w:hideMark/>
          </w:tcPr>
          <w:p w14:paraId="12354708" w14:textId="77777777" w:rsidR="001A2002" w:rsidRPr="00EE6636" w:rsidRDefault="001A2002" w:rsidP="001A2002">
            <w:pPr>
              <w:rPr>
                <w:b/>
                <w:bCs/>
                <w:sz w:val="20"/>
              </w:rPr>
            </w:pPr>
            <w:r w:rsidRPr="00EE6636">
              <w:rPr>
                <w:b/>
                <w:bCs/>
                <w:sz w:val="20"/>
              </w:rPr>
              <w:t>М т/год = 0,8*МNОТ</w:t>
            </w:r>
          </w:p>
        </w:tc>
        <w:tc>
          <w:tcPr>
            <w:tcW w:w="1110" w:type="pct"/>
            <w:tcBorders>
              <w:top w:val="nil"/>
              <w:left w:val="nil"/>
              <w:bottom w:val="nil"/>
              <w:right w:val="nil"/>
            </w:tcBorders>
            <w:shd w:val="clear" w:color="auto" w:fill="auto"/>
            <w:noWrap/>
            <w:vAlign w:val="bottom"/>
            <w:hideMark/>
          </w:tcPr>
          <w:p w14:paraId="20F2C850" w14:textId="77777777" w:rsidR="001A2002" w:rsidRPr="00EE6636" w:rsidRDefault="001A2002" w:rsidP="001A2002">
            <w:pPr>
              <w:jc w:val="center"/>
              <w:rPr>
                <w:sz w:val="20"/>
              </w:rPr>
            </w:pPr>
            <w:r w:rsidRPr="00EE6636">
              <w:rPr>
                <w:sz w:val="20"/>
              </w:rPr>
              <w:t>М т/год=</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1CFB66B4" w14:textId="77777777" w:rsidR="001A2002" w:rsidRPr="00EE6636" w:rsidRDefault="001A2002" w:rsidP="001A2002">
            <w:pPr>
              <w:jc w:val="center"/>
              <w:rPr>
                <w:sz w:val="20"/>
              </w:rPr>
            </w:pPr>
            <w:r w:rsidRPr="00EE6636">
              <w:rPr>
                <w:sz w:val="20"/>
              </w:rPr>
              <w:t>0,0014</w:t>
            </w:r>
          </w:p>
        </w:tc>
        <w:tc>
          <w:tcPr>
            <w:tcW w:w="621" w:type="pct"/>
            <w:tcBorders>
              <w:top w:val="nil"/>
              <w:left w:val="nil"/>
              <w:bottom w:val="nil"/>
              <w:right w:val="nil"/>
            </w:tcBorders>
            <w:shd w:val="clear" w:color="auto" w:fill="auto"/>
            <w:noWrap/>
            <w:vAlign w:val="bottom"/>
            <w:hideMark/>
          </w:tcPr>
          <w:p w14:paraId="739FBF5C"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hideMark/>
          </w:tcPr>
          <w:p w14:paraId="527D208F" w14:textId="77777777" w:rsidR="001A2002" w:rsidRPr="00EE6636" w:rsidRDefault="001A2002" w:rsidP="001A2002">
            <w:pPr>
              <w:rPr>
                <w:sz w:val="20"/>
              </w:rPr>
            </w:pPr>
          </w:p>
        </w:tc>
      </w:tr>
      <w:tr w:rsidR="001A2002" w:rsidRPr="00EE6636" w14:paraId="7A1E75E8" w14:textId="77777777" w:rsidTr="001A2002">
        <w:trPr>
          <w:trHeight w:val="276"/>
        </w:trPr>
        <w:tc>
          <w:tcPr>
            <w:tcW w:w="1767" w:type="pct"/>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15261E1B" w14:textId="77777777" w:rsidR="001A2002" w:rsidRPr="00EE6636" w:rsidRDefault="001A2002" w:rsidP="001A2002">
            <w:pPr>
              <w:jc w:val="center"/>
              <w:rPr>
                <w:i/>
                <w:iCs/>
                <w:sz w:val="20"/>
                <w:u w:val="single"/>
              </w:rPr>
            </w:pPr>
            <w:r w:rsidRPr="00EE6636">
              <w:rPr>
                <w:i/>
                <w:iCs/>
                <w:sz w:val="20"/>
                <w:u w:val="single"/>
              </w:rPr>
              <w:t>Примесь 0304 Азота оксид</w:t>
            </w:r>
          </w:p>
        </w:tc>
        <w:tc>
          <w:tcPr>
            <w:tcW w:w="1110" w:type="pct"/>
            <w:tcBorders>
              <w:top w:val="nil"/>
              <w:left w:val="nil"/>
              <w:bottom w:val="nil"/>
              <w:right w:val="nil"/>
            </w:tcBorders>
            <w:shd w:val="clear" w:color="auto" w:fill="auto"/>
            <w:noWrap/>
            <w:vAlign w:val="bottom"/>
            <w:hideMark/>
          </w:tcPr>
          <w:p w14:paraId="725DAA14" w14:textId="77777777" w:rsidR="001A2002" w:rsidRPr="00EE6636" w:rsidRDefault="001A2002" w:rsidP="001A2002">
            <w:pPr>
              <w:rPr>
                <w:sz w:val="20"/>
              </w:rPr>
            </w:pPr>
          </w:p>
        </w:tc>
        <w:tc>
          <w:tcPr>
            <w:tcW w:w="614" w:type="pct"/>
            <w:tcBorders>
              <w:top w:val="nil"/>
              <w:left w:val="nil"/>
              <w:bottom w:val="nil"/>
              <w:right w:val="nil"/>
            </w:tcBorders>
            <w:shd w:val="clear" w:color="auto" w:fill="auto"/>
            <w:noWrap/>
            <w:vAlign w:val="bottom"/>
            <w:hideMark/>
          </w:tcPr>
          <w:p w14:paraId="0E52AAEB" w14:textId="77777777" w:rsidR="001A2002" w:rsidRPr="00EE6636" w:rsidRDefault="001A2002" w:rsidP="001A2002">
            <w:pPr>
              <w:rPr>
                <w:sz w:val="20"/>
              </w:rPr>
            </w:pPr>
          </w:p>
        </w:tc>
        <w:tc>
          <w:tcPr>
            <w:tcW w:w="621" w:type="pct"/>
            <w:tcBorders>
              <w:top w:val="nil"/>
              <w:left w:val="nil"/>
              <w:bottom w:val="nil"/>
              <w:right w:val="nil"/>
            </w:tcBorders>
            <w:shd w:val="clear" w:color="auto" w:fill="auto"/>
            <w:noWrap/>
            <w:vAlign w:val="bottom"/>
            <w:hideMark/>
          </w:tcPr>
          <w:p w14:paraId="1473B132"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hideMark/>
          </w:tcPr>
          <w:p w14:paraId="35618B01" w14:textId="77777777" w:rsidR="001A2002" w:rsidRPr="00EE6636" w:rsidRDefault="001A2002" w:rsidP="001A2002">
            <w:pPr>
              <w:rPr>
                <w:sz w:val="20"/>
              </w:rPr>
            </w:pPr>
          </w:p>
        </w:tc>
      </w:tr>
      <w:tr w:rsidR="001A2002" w:rsidRPr="00EE6636" w14:paraId="4B6AF160" w14:textId="77777777" w:rsidTr="001A2002">
        <w:trPr>
          <w:trHeight w:val="264"/>
        </w:trPr>
        <w:tc>
          <w:tcPr>
            <w:tcW w:w="1767" w:type="pct"/>
            <w:gridSpan w:val="3"/>
            <w:tcBorders>
              <w:top w:val="nil"/>
              <w:left w:val="nil"/>
              <w:bottom w:val="nil"/>
              <w:right w:val="nil"/>
            </w:tcBorders>
            <w:shd w:val="clear" w:color="auto" w:fill="auto"/>
            <w:noWrap/>
            <w:vAlign w:val="bottom"/>
            <w:hideMark/>
          </w:tcPr>
          <w:p w14:paraId="7D9E4F98" w14:textId="77777777" w:rsidR="001A2002" w:rsidRPr="00EE6636" w:rsidRDefault="001A2002" w:rsidP="001A2002">
            <w:pPr>
              <w:rPr>
                <w:b/>
                <w:bCs/>
                <w:sz w:val="20"/>
              </w:rPr>
            </w:pPr>
            <w:r w:rsidRPr="00EE6636">
              <w:rPr>
                <w:b/>
                <w:bCs/>
                <w:sz w:val="20"/>
              </w:rPr>
              <w:t xml:space="preserve">G г/сек = 0,13*МNОG </w:t>
            </w:r>
          </w:p>
        </w:tc>
        <w:tc>
          <w:tcPr>
            <w:tcW w:w="1110" w:type="pct"/>
            <w:tcBorders>
              <w:top w:val="nil"/>
              <w:left w:val="nil"/>
              <w:bottom w:val="nil"/>
              <w:right w:val="nil"/>
            </w:tcBorders>
            <w:shd w:val="clear" w:color="auto" w:fill="auto"/>
            <w:noWrap/>
            <w:vAlign w:val="bottom"/>
            <w:hideMark/>
          </w:tcPr>
          <w:p w14:paraId="3D608643" w14:textId="77777777" w:rsidR="001A2002" w:rsidRPr="00EE6636" w:rsidRDefault="001A2002" w:rsidP="001A2002">
            <w:pPr>
              <w:jc w:val="center"/>
              <w:rPr>
                <w:sz w:val="20"/>
              </w:rPr>
            </w:pPr>
            <w:r w:rsidRPr="00EE6636">
              <w:rPr>
                <w:sz w:val="20"/>
              </w:rPr>
              <w:t>G г/сек=</w:t>
            </w:r>
          </w:p>
        </w:tc>
        <w:tc>
          <w:tcPr>
            <w:tcW w:w="61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0B7E8C" w14:textId="77777777" w:rsidR="001A2002" w:rsidRPr="00EE6636" w:rsidRDefault="001A2002" w:rsidP="001A2002">
            <w:pPr>
              <w:jc w:val="center"/>
              <w:rPr>
                <w:sz w:val="20"/>
              </w:rPr>
            </w:pPr>
            <w:r w:rsidRPr="00EE6636">
              <w:rPr>
                <w:sz w:val="20"/>
              </w:rPr>
              <w:t>0,00082</w:t>
            </w:r>
          </w:p>
        </w:tc>
        <w:tc>
          <w:tcPr>
            <w:tcW w:w="621" w:type="pct"/>
            <w:tcBorders>
              <w:top w:val="nil"/>
              <w:left w:val="nil"/>
              <w:bottom w:val="nil"/>
              <w:right w:val="nil"/>
            </w:tcBorders>
            <w:shd w:val="clear" w:color="auto" w:fill="auto"/>
            <w:noWrap/>
            <w:vAlign w:val="bottom"/>
            <w:hideMark/>
          </w:tcPr>
          <w:p w14:paraId="4302A244"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hideMark/>
          </w:tcPr>
          <w:p w14:paraId="5717E9A3" w14:textId="77777777" w:rsidR="001A2002" w:rsidRPr="00EE6636" w:rsidRDefault="001A2002" w:rsidP="001A2002">
            <w:pPr>
              <w:rPr>
                <w:sz w:val="20"/>
              </w:rPr>
            </w:pPr>
          </w:p>
        </w:tc>
      </w:tr>
      <w:tr w:rsidR="001A2002" w:rsidRPr="00EE6636" w14:paraId="45600A57" w14:textId="77777777" w:rsidTr="001A2002">
        <w:trPr>
          <w:trHeight w:val="276"/>
        </w:trPr>
        <w:tc>
          <w:tcPr>
            <w:tcW w:w="1767" w:type="pct"/>
            <w:gridSpan w:val="3"/>
            <w:tcBorders>
              <w:top w:val="nil"/>
              <w:left w:val="nil"/>
              <w:bottom w:val="nil"/>
              <w:right w:val="nil"/>
            </w:tcBorders>
            <w:shd w:val="clear" w:color="auto" w:fill="auto"/>
            <w:noWrap/>
            <w:vAlign w:val="bottom"/>
            <w:hideMark/>
          </w:tcPr>
          <w:p w14:paraId="60BABD93" w14:textId="77777777" w:rsidR="001A2002" w:rsidRPr="00EE6636" w:rsidRDefault="001A2002" w:rsidP="001A2002">
            <w:pPr>
              <w:rPr>
                <w:b/>
                <w:bCs/>
                <w:sz w:val="20"/>
              </w:rPr>
            </w:pPr>
            <w:r w:rsidRPr="00EE6636">
              <w:rPr>
                <w:b/>
                <w:bCs/>
                <w:sz w:val="20"/>
              </w:rPr>
              <w:t>М т/год = 0,13*МNОТ</w:t>
            </w:r>
          </w:p>
        </w:tc>
        <w:tc>
          <w:tcPr>
            <w:tcW w:w="1110" w:type="pct"/>
            <w:tcBorders>
              <w:top w:val="nil"/>
              <w:left w:val="nil"/>
              <w:bottom w:val="nil"/>
              <w:right w:val="nil"/>
            </w:tcBorders>
            <w:shd w:val="clear" w:color="auto" w:fill="auto"/>
            <w:noWrap/>
            <w:vAlign w:val="bottom"/>
            <w:hideMark/>
          </w:tcPr>
          <w:p w14:paraId="7707981A" w14:textId="77777777" w:rsidR="001A2002" w:rsidRPr="00EE6636" w:rsidRDefault="001A2002" w:rsidP="001A2002">
            <w:pPr>
              <w:jc w:val="center"/>
              <w:rPr>
                <w:sz w:val="20"/>
              </w:rPr>
            </w:pPr>
            <w:r w:rsidRPr="00EE6636">
              <w:rPr>
                <w:sz w:val="20"/>
              </w:rPr>
              <w:t>М т/год=</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79630644" w14:textId="77777777" w:rsidR="001A2002" w:rsidRPr="00EE6636" w:rsidRDefault="001A2002" w:rsidP="001A2002">
            <w:pPr>
              <w:jc w:val="center"/>
              <w:rPr>
                <w:sz w:val="20"/>
              </w:rPr>
            </w:pPr>
            <w:r w:rsidRPr="00EE6636">
              <w:rPr>
                <w:sz w:val="20"/>
              </w:rPr>
              <w:t>0,00022</w:t>
            </w:r>
          </w:p>
        </w:tc>
        <w:tc>
          <w:tcPr>
            <w:tcW w:w="621" w:type="pct"/>
            <w:tcBorders>
              <w:top w:val="nil"/>
              <w:left w:val="nil"/>
              <w:bottom w:val="nil"/>
              <w:right w:val="nil"/>
            </w:tcBorders>
            <w:shd w:val="clear" w:color="auto" w:fill="auto"/>
            <w:noWrap/>
            <w:vAlign w:val="bottom"/>
            <w:hideMark/>
          </w:tcPr>
          <w:p w14:paraId="66F46366"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hideMark/>
          </w:tcPr>
          <w:p w14:paraId="48963445" w14:textId="77777777" w:rsidR="001A2002" w:rsidRPr="00EE6636" w:rsidRDefault="001A2002" w:rsidP="001A2002">
            <w:pPr>
              <w:rPr>
                <w:sz w:val="20"/>
              </w:rPr>
            </w:pPr>
          </w:p>
        </w:tc>
      </w:tr>
      <w:tr w:rsidR="001A2002" w:rsidRPr="00EE6636" w14:paraId="754BBD1F" w14:textId="77777777" w:rsidTr="001A2002">
        <w:trPr>
          <w:trHeight w:val="276"/>
        </w:trPr>
        <w:tc>
          <w:tcPr>
            <w:tcW w:w="1767" w:type="pct"/>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10798C31" w14:textId="77777777" w:rsidR="001A2002" w:rsidRPr="00EE6636" w:rsidRDefault="001A2002" w:rsidP="001A2002">
            <w:pPr>
              <w:jc w:val="center"/>
              <w:rPr>
                <w:i/>
                <w:iCs/>
                <w:sz w:val="20"/>
                <w:u w:val="single"/>
              </w:rPr>
            </w:pPr>
            <w:r w:rsidRPr="00EE6636">
              <w:rPr>
                <w:i/>
                <w:iCs/>
                <w:sz w:val="20"/>
                <w:u w:val="single"/>
              </w:rPr>
              <w:t>Примесь 0330 Сера диоксид</w:t>
            </w:r>
          </w:p>
        </w:tc>
        <w:tc>
          <w:tcPr>
            <w:tcW w:w="1110" w:type="pct"/>
            <w:tcBorders>
              <w:top w:val="nil"/>
              <w:left w:val="nil"/>
              <w:bottom w:val="nil"/>
              <w:right w:val="nil"/>
            </w:tcBorders>
            <w:shd w:val="clear" w:color="auto" w:fill="auto"/>
            <w:noWrap/>
            <w:vAlign w:val="bottom"/>
            <w:hideMark/>
          </w:tcPr>
          <w:p w14:paraId="2203EC73" w14:textId="77777777" w:rsidR="001A2002" w:rsidRPr="00EE6636" w:rsidRDefault="001A2002" w:rsidP="001A2002">
            <w:pPr>
              <w:rPr>
                <w:sz w:val="20"/>
              </w:rPr>
            </w:pPr>
          </w:p>
        </w:tc>
        <w:tc>
          <w:tcPr>
            <w:tcW w:w="614" w:type="pct"/>
            <w:tcBorders>
              <w:top w:val="nil"/>
              <w:left w:val="nil"/>
              <w:bottom w:val="nil"/>
              <w:right w:val="nil"/>
            </w:tcBorders>
            <w:shd w:val="clear" w:color="auto" w:fill="auto"/>
            <w:noWrap/>
            <w:vAlign w:val="bottom"/>
            <w:hideMark/>
          </w:tcPr>
          <w:p w14:paraId="0B92B78B" w14:textId="77777777" w:rsidR="001A2002" w:rsidRPr="00EE6636" w:rsidRDefault="001A2002" w:rsidP="001A2002">
            <w:pPr>
              <w:rPr>
                <w:sz w:val="20"/>
              </w:rPr>
            </w:pPr>
          </w:p>
        </w:tc>
        <w:tc>
          <w:tcPr>
            <w:tcW w:w="621" w:type="pct"/>
            <w:tcBorders>
              <w:top w:val="nil"/>
              <w:left w:val="nil"/>
              <w:bottom w:val="nil"/>
              <w:right w:val="nil"/>
            </w:tcBorders>
            <w:shd w:val="clear" w:color="auto" w:fill="auto"/>
            <w:noWrap/>
            <w:vAlign w:val="bottom"/>
            <w:hideMark/>
          </w:tcPr>
          <w:p w14:paraId="16981914"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hideMark/>
          </w:tcPr>
          <w:p w14:paraId="6406D5FA" w14:textId="77777777" w:rsidR="001A2002" w:rsidRPr="00EE6636" w:rsidRDefault="001A2002" w:rsidP="001A2002">
            <w:pPr>
              <w:rPr>
                <w:sz w:val="20"/>
              </w:rPr>
            </w:pPr>
          </w:p>
        </w:tc>
      </w:tr>
      <w:tr w:rsidR="001A2002" w:rsidRPr="00EE6636" w14:paraId="1E4D71D7" w14:textId="77777777" w:rsidTr="001A2002">
        <w:trPr>
          <w:trHeight w:val="264"/>
        </w:trPr>
        <w:tc>
          <w:tcPr>
            <w:tcW w:w="949" w:type="pct"/>
            <w:tcBorders>
              <w:top w:val="nil"/>
              <w:left w:val="nil"/>
              <w:bottom w:val="nil"/>
              <w:right w:val="nil"/>
            </w:tcBorders>
            <w:shd w:val="clear" w:color="auto" w:fill="auto"/>
            <w:noWrap/>
            <w:vAlign w:val="bottom"/>
            <w:hideMark/>
          </w:tcPr>
          <w:p w14:paraId="75A33E47" w14:textId="77777777" w:rsidR="001A2002" w:rsidRPr="00EE6636" w:rsidRDefault="001A2002" w:rsidP="001A2002">
            <w:pPr>
              <w:jc w:val="center"/>
              <w:rPr>
                <w:sz w:val="20"/>
              </w:rPr>
            </w:pPr>
            <w:r w:rsidRPr="00EE6636">
              <w:rPr>
                <w:sz w:val="20"/>
              </w:rPr>
              <w:t>G г/сек=</w:t>
            </w:r>
          </w:p>
        </w:tc>
        <w:tc>
          <w:tcPr>
            <w:tcW w:w="706" w:type="pct"/>
            <w:tcBorders>
              <w:top w:val="nil"/>
              <w:left w:val="nil"/>
              <w:bottom w:val="nil"/>
              <w:right w:val="nil"/>
            </w:tcBorders>
            <w:shd w:val="clear" w:color="auto" w:fill="auto"/>
            <w:noWrap/>
            <w:vAlign w:val="bottom"/>
            <w:hideMark/>
          </w:tcPr>
          <w:p w14:paraId="129918EA" w14:textId="77777777" w:rsidR="001A2002" w:rsidRPr="00EE6636" w:rsidRDefault="001A2002" w:rsidP="001A2002">
            <w:pPr>
              <w:jc w:val="center"/>
              <w:rPr>
                <w:sz w:val="20"/>
              </w:rPr>
            </w:pPr>
            <w:r w:rsidRPr="00EE6636">
              <w:rPr>
                <w:sz w:val="20"/>
              </w:rPr>
              <w:t>0,01165</w:t>
            </w:r>
          </w:p>
        </w:tc>
        <w:tc>
          <w:tcPr>
            <w:tcW w:w="112" w:type="pct"/>
            <w:tcBorders>
              <w:top w:val="nil"/>
              <w:left w:val="nil"/>
              <w:bottom w:val="nil"/>
              <w:right w:val="nil"/>
            </w:tcBorders>
            <w:shd w:val="clear" w:color="auto" w:fill="auto"/>
            <w:noWrap/>
            <w:vAlign w:val="bottom"/>
            <w:hideMark/>
          </w:tcPr>
          <w:p w14:paraId="165D8ADF" w14:textId="77777777" w:rsidR="001A2002" w:rsidRPr="00EE6636" w:rsidRDefault="001A2002" w:rsidP="001A2002">
            <w:pPr>
              <w:rPr>
                <w:sz w:val="20"/>
              </w:rPr>
            </w:pPr>
          </w:p>
        </w:tc>
        <w:tc>
          <w:tcPr>
            <w:tcW w:w="1110" w:type="pct"/>
            <w:tcBorders>
              <w:top w:val="nil"/>
              <w:left w:val="nil"/>
              <w:bottom w:val="nil"/>
              <w:right w:val="nil"/>
            </w:tcBorders>
            <w:shd w:val="clear" w:color="auto" w:fill="auto"/>
            <w:noWrap/>
            <w:vAlign w:val="bottom"/>
            <w:hideMark/>
          </w:tcPr>
          <w:p w14:paraId="1DA559E4" w14:textId="77777777" w:rsidR="001A2002" w:rsidRPr="00EE6636" w:rsidRDefault="001A2002" w:rsidP="001A2002">
            <w:pPr>
              <w:rPr>
                <w:sz w:val="20"/>
              </w:rPr>
            </w:pPr>
          </w:p>
        </w:tc>
        <w:tc>
          <w:tcPr>
            <w:tcW w:w="614" w:type="pct"/>
            <w:tcBorders>
              <w:top w:val="nil"/>
              <w:left w:val="nil"/>
              <w:bottom w:val="nil"/>
              <w:right w:val="nil"/>
            </w:tcBorders>
            <w:shd w:val="clear" w:color="auto" w:fill="auto"/>
            <w:noWrap/>
            <w:vAlign w:val="bottom"/>
            <w:hideMark/>
          </w:tcPr>
          <w:p w14:paraId="6B76413D" w14:textId="77777777" w:rsidR="001A2002" w:rsidRPr="00EE6636" w:rsidRDefault="001A2002" w:rsidP="001A2002">
            <w:pPr>
              <w:rPr>
                <w:sz w:val="20"/>
              </w:rPr>
            </w:pPr>
          </w:p>
        </w:tc>
        <w:tc>
          <w:tcPr>
            <w:tcW w:w="621" w:type="pct"/>
            <w:tcBorders>
              <w:top w:val="nil"/>
              <w:left w:val="nil"/>
              <w:bottom w:val="nil"/>
              <w:right w:val="nil"/>
            </w:tcBorders>
            <w:shd w:val="clear" w:color="auto" w:fill="auto"/>
            <w:noWrap/>
            <w:vAlign w:val="bottom"/>
            <w:hideMark/>
          </w:tcPr>
          <w:p w14:paraId="32B1B0F4"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hideMark/>
          </w:tcPr>
          <w:p w14:paraId="65DE5AC7" w14:textId="77777777" w:rsidR="001A2002" w:rsidRPr="00EE6636" w:rsidRDefault="001A2002" w:rsidP="001A2002">
            <w:pPr>
              <w:rPr>
                <w:sz w:val="20"/>
              </w:rPr>
            </w:pPr>
          </w:p>
        </w:tc>
      </w:tr>
      <w:tr w:rsidR="001A2002" w:rsidRPr="00EE6636" w14:paraId="2D4EE436" w14:textId="77777777" w:rsidTr="001A2002">
        <w:trPr>
          <w:trHeight w:val="276"/>
        </w:trPr>
        <w:tc>
          <w:tcPr>
            <w:tcW w:w="949" w:type="pct"/>
            <w:tcBorders>
              <w:top w:val="nil"/>
              <w:left w:val="nil"/>
              <w:bottom w:val="nil"/>
              <w:right w:val="nil"/>
            </w:tcBorders>
            <w:shd w:val="clear" w:color="auto" w:fill="auto"/>
            <w:noWrap/>
            <w:vAlign w:val="bottom"/>
            <w:hideMark/>
          </w:tcPr>
          <w:p w14:paraId="1C150E03" w14:textId="77777777" w:rsidR="001A2002" w:rsidRPr="00EE6636" w:rsidRDefault="001A2002" w:rsidP="001A2002">
            <w:pPr>
              <w:jc w:val="center"/>
              <w:rPr>
                <w:sz w:val="20"/>
              </w:rPr>
            </w:pPr>
            <w:r w:rsidRPr="00EE6636">
              <w:rPr>
                <w:sz w:val="20"/>
              </w:rPr>
              <w:t>М т/год=</w:t>
            </w:r>
          </w:p>
        </w:tc>
        <w:tc>
          <w:tcPr>
            <w:tcW w:w="706" w:type="pct"/>
            <w:tcBorders>
              <w:top w:val="nil"/>
              <w:left w:val="nil"/>
              <w:bottom w:val="nil"/>
              <w:right w:val="nil"/>
            </w:tcBorders>
            <w:shd w:val="clear" w:color="auto" w:fill="auto"/>
            <w:noWrap/>
            <w:vAlign w:val="bottom"/>
            <w:hideMark/>
          </w:tcPr>
          <w:p w14:paraId="6EC758D0" w14:textId="77777777" w:rsidR="001A2002" w:rsidRPr="00EE6636" w:rsidRDefault="001A2002" w:rsidP="001A2002">
            <w:pPr>
              <w:jc w:val="center"/>
              <w:rPr>
                <w:sz w:val="20"/>
              </w:rPr>
            </w:pPr>
            <w:r w:rsidRPr="00EE6636">
              <w:rPr>
                <w:sz w:val="20"/>
              </w:rPr>
              <w:t>0,00311</w:t>
            </w:r>
          </w:p>
        </w:tc>
        <w:tc>
          <w:tcPr>
            <w:tcW w:w="112" w:type="pct"/>
            <w:tcBorders>
              <w:top w:val="nil"/>
              <w:left w:val="nil"/>
              <w:bottom w:val="nil"/>
              <w:right w:val="nil"/>
            </w:tcBorders>
            <w:shd w:val="clear" w:color="auto" w:fill="auto"/>
            <w:noWrap/>
            <w:vAlign w:val="bottom"/>
            <w:hideMark/>
          </w:tcPr>
          <w:p w14:paraId="70A70797" w14:textId="77777777" w:rsidR="001A2002" w:rsidRPr="00EE6636" w:rsidRDefault="001A2002" w:rsidP="001A2002">
            <w:pPr>
              <w:rPr>
                <w:sz w:val="20"/>
              </w:rPr>
            </w:pPr>
          </w:p>
        </w:tc>
        <w:tc>
          <w:tcPr>
            <w:tcW w:w="1110" w:type="pct"/>
            <w:tcBorders>
              <w:top w:val="nil"/>
              <w:left w:val="nil"/>
              <w:bottom w:val="nil"/>
              <w:right w:val="nil"/>
            </w:tcBorders>
            <w:shd w:val="clear" w:color="auto" w:fill="auto"/>
            <w:noWrap/>
            <w:vAlign w:val="bottom"/>
            <w:hideMark/>
          </w:tcPr>
          <w:p w14:paraId="52DB1893" w14:textId="77777777" w:rsidR="001A2002" w:rsidRPr="00EE6636" w:rsidRDefault="001A2002" w:rsidP="001A2002">
            <w:pPr>
              <w:rPr>
                <w:sz w:val="20"/>
              </w:rPr>
            </w:pPr>
          </w:p>
        </w:tc>
        <w:tc>
          <w:tcPr>
            <w:tcW w:w="614" w:type="pct"/>
            <w:tcBorders>
              <w:top w:val="nil"/>
              <w:left w:val="nil"/>
              <w:bottom w:val="nil"/>
              <w:right w:val="nil"/>
            </w:tcBorders>
            <w:shd w:val="clear" w:color="auto" w:fill="auto"/>
            <w:noWrap/>
            <w:vAlign w:val="bottom"/>
            <w:hideMark/>
          </w:tcPr>
          <w:p w14:paraId="3A4AAED2" w14:textId="77777777" w:rsidR="001A2002" w:rsidRPr="00EE6636" w:rsidRDefault="001A2002" w:rsidP="001A2002">
            <w:pPr>
              <w:rPr>
                <w:sz w:val="20"/>
              </w:rPr>
            </w:pPr>
          </w:p>
        </w:tc>
        <w:tc>
          <w:tcPr>
            <w:tcW w:w="621" w:type="pct"/>
            <w:tcBorders>
              <w:top w:val="nil"/>
              <w:left w:val="nil"/>
              <w:bottom w:val="nil"/>
              <w:right w:val="nil"/>
            </w:tcBorders>
            <w:shd w:val="clear" w:color="auto" w:fill="auto"/>
            <w:noWrap/>
            <w:vAlign w:val="bottom"/>
            <w:hideMark/>
          </w:tcPr>
          <w:p w14:paraId="5E218BF3"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hideMark/>
          </w:tcPr>
          <w:p w14:paraId="4802C510" w14:textId="77777777" w:rsidR="001A2002" w:rsidRPr="00EE6636" w:rsidRDefault="001A2002" w:rsidP="001A2002">
            <w:pPr>
              <w:rPr>
                <w:sz w:val="20"/>
              </w:rPr>
            </w:pPr>
          </w:p>
        </w:tc>
      </w:tr>
      <w:tr w:rsidR="001A2002" w:rsidRPr="00EE6636" w14:paraId="07414AA2" w14:textId="77777777" w:rsidTr="001A2002">
        <w:trPr>
          <w:trHeight w:val="276"/>
        </w:trPr>
        <w:tc>
          <w:tcPr>
            <w:tcW w:w="1767" w:type="pct"/>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4695A696" w14:textId="77777777" w:rsidR="001A2002" w:rsidRPr="00EE6636" w:rsidRDefault="001A2002" w:rsidP="001A2002">
            <w:pPr>
              <w:jc w:val="center"/>
              <w:rPr>
                <w:i/>
                <w:iCs/>
                <w:sz w:val="20"/>
                <w:u w:val="single"/>
              </w:rPr>
            </w:pPr>
            <w:r w:rsidRPr="00EE6636">
              <w:rPr>
                <w:i/>
                <w:iCs/>
                <w:sz w:val="20"/>
                <w:u w:val="single"/>
              </w:rPr>
              <w:t>Примесь 0337 Углерод оксид</w:t>
            </w:r>
          </w:p>
        </w:tc>
        <w:tc>
          <w:tcPr>
            <w:tcW w:w="1110" w:type="pct"/>
            <w:tcBorders>
              <w:top w:val="nil"/>
              <w:left w:val="nil"/>
              <w:bottom w:val="nil"/>
              <w:right w:val="nil"/>
            </w:tcBorders>
            <w:shd w:val="clear" w:color="auto" w:fill="auto"/>
            <w:noWrap/>
            <w:vAlign w:val="bottom"/>
            <w:hideMark/>
          </w:tcPr>
          <w:p w14:paraId="7624A074" w14:textId="77777777" w:rsidR="001A2002" w:rsidRPr="00EE6636" w:rsidRDefault="001A2002" w:rsidP="001A2002">
            <w:pPr>
              <w:rPr>
                <w:sz w:val="20"/>
              </w:rPr>
            </w:pPr>
          </w:p>
        </w:tc>
        <w:tc>
          <w:tcPr>
            <w:tcW w:w="614" w:type="pct"/>
            <w:tcBorders>
              <w:top w:val="nil"/>
              <w:left w:val="nil"/>
              <w:bottom w:val="nil"/>
              <w:right w:val="nil"/>
            </w:tcBorders>
            <w:shd w:val="clear" w:color="auto" w:fill="auto"/>
            <w:noWrap/>
            <w:vAlign w:val="bottom"/>
            <w:hideMark/>
          </w:tcPr>
          <w:p w14:paraId="762C8BC8" w14:textId="77777777" w:rsidR="001A2002" w:rsidRPr="00EE6636" w:rsidRDefault="001A2002" w:rsidP="001A2002">
            <w:pPr>
              <w:rPr>
                <w:sz w:val="20"/>
              </w:rPr>
            </w:pPr>
          </w:p>
        </w:tc>
        <w:tc>
          <w:tcPr>
            <w:tcW w:w="621" w:type="pct"/>
            <w:tcBorders>
              <w:top w:val="nil"/>
              <w:left w:val="nil"/>
              <w:bottom w:val="nil"/>
              <w:right w:val="nil"/>
            </w:tcBorders>
            <w:shd w:val="clear" w:color="auto" w:fill="auto"/>
            <w:noWrap/>
            <w:vAlign w:val="bottom"/>
            <w:hideMark/>
          </w:tcPr>
          <w:p w14:paraId="25FB6B6C"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hideMark/>
          </w:tcPr>
          <w:p w14:paraId="3954DA23" w14:textId="77777777" w:rsidR="001A2002" w:rsidRPr="00EE6636" w:rsidRDefault="001A2002" w:rsidP="001A2002">
            <w:pPr>
              <w:rPr>
                <w:sz w:val="20"/>
              </w:rPr>
            </w:pPr>
          </w:p>
        </w:tc>
      </w:tr>
      <w:tr w:rsidR="001A2002" w:rsidRPr="00EE6636" w14:paraId="4ABD5D87" w14:textId="77777777" w:rsidTr="001A2002">
        <w:trPr>
          <w:trHeight w:val="264"/>
        </w:trPr>
        <w:tc>
          <w:tcPr>
            <w:tcW w:w="949" w:type="pct"/>
            <w:tcBorders>
              <w:top w:val="nil"/>
              <w:left w:val="nil"/>
              <w:bottom w:val="nil"/>
              <w:right w:val="nil"/>
            </w:tcBorders>
            <w:shd w:val="clear" w:color="auto" w:fill="auto"/>
            <w:noWrap/>
            <w:vAlign w:val="bottom"/>
            <w:hideMark/>
          </w:tcPr>
          <w:p w14:paraId="6ED8DB20" w14:textId="77777777" w:rsidR="001A2002" w:rsidRPr="00EE6636" w:rsidRDefault="001A2002" w:rsidP="001A2002">
            <w:pPr>
              <w:jc w:val="center"/>
              <w:rPr>
                <w:sz w:val="20"/>
              </w:rPr>
            </w:pPr>
            <w:r w:rsidRPr="00EE6636">
              <w:rPr>
                <w:sz w:val="20"/>
              </w:rPr>
              <w:t>G г/сек=</w:t>
            </w:r>
          </w:p>
        </w:tc>
        <w:tc>
          <w:tcPr>
            <w:tcW w:w="706" w:type="pct"/>
            <w:tcBorders>
              <w:top w:val="nil"/>
              <w:left w:val="nil"/>
              <w:bottom w:val="nil"/>
              <w:right w:val="nil"/>
            </w:tcBorders>
            <w:shd w:val="clear" w:color="auto" w:fill="auto"/>
            <w:noWrap/>
            <w:vAlign w:val="bottom"/>
            <w:hideMark/>
          </w:tcPr>
          <w:p w14:paraId="105B5643" w14:textId="77777777" w:rsidR="001A2002" w:rsidRPr="00EE6636" w:rsidRDefault="001A2002" w:rsidP="001A2002">
            <w:pPr>
              <w:jc w:val="center"/>
              <w:rPr>
                <w:sz w:val="20"/>
              </w:rPr>
            </w:pPr>
            <w:r w:rsidRPr="00EE6636">
              <w:rPr>
                <w:sz w:val="20"/>
              </w:rPr>
              <w:t>0,0271</w:t>
            </w:r>
          </w:p>
        </w:tc>
        <w:tc>
          <w:tcPr>
            <w:tcW w:w="112" w:type="pct"/>
            <w:tcBorders>
              <w:top w:val="nil"/>
              <w:left w:val="nil"/>
              <w:bottom w:val="nil"/>
              <w:right w:val="nil"/>
            </w:tcBorders>
            <w:shd w:val="clear" w:color="auto" w:fill="auto"/>
            <w:noWrap/>
            <w:vAlign w:val="bottom"/>
            <w:hideMark/>
          </w:tcPr>
          <w:p w14:paraId="1B08F094" w14:textId="77777777" w:rsidR="001A2002" w:rsidRPr="00EE6636" w:rsidRDefault="001A2002" w:rsidP="001A2002">
            <w:pPr>
              <w:rPr>
                <w:sz w:val="20"/>
              </w:rPr>
            </w:pPr>
          </w:p>
        </w:tc>
        <w:tc>
          <w:tcPr>
            <w:tcW w:w="1110" w:type="pct"/>
            <w:tcBorders>
              <w:top w:val="nil"/>
              <w:left w:val="nil"/>
              <w:bottom w:val="nil"/>
              <w:right w:val="nil"/>
            </w:tcBorders>
            <w:shd w:val="clear" w:color="auto" w:fill="auto"/>
            <w:noWrap/>
            <w:vAlign w:val="bottom"/>
            <w:hideMark/>
          </w:tcPr>
          <w:p w14:paraId="410225FF" w14:textId="77777777" w:rsidR="001A2002" w:rsidRPr="00EE6636" w:rsidRDefault="001A2002" w:rsidP="001A2002">
            <w:pPr>
              <w:rPr>
                <w:sz w:val="20"/>
              </w:rPr>
            </w:pPr>
          </w:p>
        </w:tc>
        <w:tc>
          <w:tcPr>
            <w:tcW w:w="614" w:type="pct"/>
            <w:tcBorders>
              <w:top w:val="nil"/>
              <w:left w:val="nil"/>
              <w:bottom w:val="nil"/>
              <w:right w:val="nil"/>
            </w:tcBorders>
            <w:shd w:val="clear" w:color="auto" w:fill="auto"/>
            <w:noWrap/>
            <w:vAlign w:val="bottom"/>
            <w:hideMark/>
          </w:tcPr>
          <w:p w14:paraId="0A788560" w14:textId="77777777" w:rsidR="001A2002" w:rsidRPr="00EE6636" w:rsidRDefault="001A2002" w:rsidP="001A2002">
            <w:pPr>
              <w:rPr>
                <w:sz w:val="20"/>
              </w:rPr>
            </w:pPr>
          </w:p>
        </w:tc>
        <w:tc>
          <w:tcPr>
            <w:tcW w:w="621" w:type="pct"/>
            <w:tcBorders>
              <w:top w:val="nil"/>
              <w:left w:val="nil"/>
              <w:bottom w:val="nil"/>
              <w:right w:val="nil"/>
            </w:tcBorders>
            <w:shd w:val="clear" w:color="auto" w:fill="auto"/>
            <w:noWrap/>
            <w:vAlign w:val="bottom"/>
            <w:hideMark/>
          </w:tcPr>
          <w:p w14:paraId="4CA17044"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hideMark/>
          </w:tcPr>
          <w:p w14:paraId="685CC9FA" w14:textId="77777777" w:rsidR="001A2002" w:rsidRPr="00EE6636" w:rsidRDefault="001A2002" w:rsidP="001A2002">
            <w:pPr>
              <w:rPr>
                <w:sz w:val="20"/>
              </w:rPr>
            </w:pPr>
          </w:p>
        </w:tc>
      </w:tr>
      <w:tr w:rsidR="001A2002" w:rsidRPr="00EE6636" w14:paraId="5A88C651" w14:textId="77777777" w:rsidTr="001A2002">
        <w:trPr>
          <w:trHeight w:val="276"/>
        </w:trPr>
        <w:tc>
          <w:tcPr>
            <w:tcW w:w="949" w:type="pct"/>
            <w:tcBorders>
              <w:top w:val="nil"/>
              <w:left w:val="nil"/>
              <w:bottom w:val="nil"/>
              <w:right w:val="nil"/>
            </w:tcBorders>
            <w:shd w:val="clear" w:color="auto" w:fill="auto"/>
            <w:noWrap/>
            <w:vAlign w:val="bottom"/>
            <w:hideMark/>
          </w:tcPr>
          <w:p w14:paraId="5DB9D87C" w14:textId="77777777" w:rsidR="001A2002" w:rsidRPr="00EE6636" w:rsidRDefault="001A2002" w:rsidP="001A2002">
            <w:pPr>
              <w:jc w:val="center"/>
              <w:rPr>
                <w:sz w:val="20"/>
              </w:rPr>
            </w:pPr>
            <w:r w:rsidRPr="00EE6636">
              <w:rPr>
                <w:sz w:val="20"/>
              </w:rPr>
              <w:t>М т/год=</w:t>
            </w:r>
          </w:p>
        </w:tc>
        <w:tc>
          <w:tcPr>
            <w:tcW w:w="706" w:type="pct"/>
            <w:tcBorders>
              <w:top w:val="nil"/>
              <w:left w:val="nil"/>
              <w:bottom w:val="nil"/>
              <w:right w:val="nil"/>
            </w:tcBorders>
            <w:shd w:val="clear" w:color="auto" w:fill="auto"/>
            <w:noWrap/>
            <w:vAlign w:val="bottom"/>
            <w:hideMark/>
          </w:tcPr>
          <w:p w14:paraId="3DB30216" w14:textId="77777777" w:rsidR="001A2002" w:rsidRPr="00EE6636" w:rsidRDefault="001A2002" w:rsidP="001A2002">
            <w:pPr>
              <w:jc w:val="center"/>
              <w:rPr>
                <w:sz w:val="20"/>
              </w:rPr>
            </w:pPr>
            <w:r w:rsidRPr="00EE6636">
              <w:rPr>
                <w:sz w:val="20"/>
              </w:rPr>
              <w:t>0,0072</w:t>
            </w:r>
          </w:p>
        </w:tc>
        <w:tc>
          <w:tcPr>
            <w:tcW w:w="112" w:type="pct"/>
            <w:tcBorders>
              <w:top w:val="nil"/>
              <w:left w:val="nil"/>
              <w:bottom w:val="nil"/>
              <w:right w:val="nil"/>
            </w:tcBorders>
            <w:shd w:val="clear" w:color="auto" w:fill="auto"/>
            <w:noWrap/>
            <w:vAlign w:val="bottom"/>
            <w:hideMark/>
          </w:tcPr>
          <w:p w14:paraId="1763D532" w14:textId="77777777" w:rsidR="001A2002" w:rsidRPr="00EE6636" w:rsidRDefault="001A2002" w:rsidP="001A2002">
            <w:pPr>
              <w:rPr>
                <w:sz w:val="20"/>
              </w:rPr>
            </w:pPr>
          </w:p>
        </w:tc>
        <w:tc>
          <w:tcPr>
            <w:tcW w:w="1110" w:type="pct"/>
            <w:tcBorders>
              <w:top w:val="nil"/>
              <w:left w:val="nil"/>
              <w:bottom w:val="nil"/>
              <w:right w:val="nil"/>
            </w:tcBorders>
            <w:shd w:val="clear" w:color="auto" w:fill="auto"/>
            <w:noWrap/>
            <w:vAlign w:val="bottom"/>
            <w:hideMark/>
          </w:tcPr>
          <w:p w14:paraId="6BF6926A" w14:textId="77777777" w:rsidR="001A2002" w:rsidRPr="00EE6636" w:rsidRDefault="001A2002" w:rsidP="001A2002">
            <w:pPr>
              <w:rPr>
                <w:sz w:val="20"/>
              </w:rPr>
            </w:pPr>
          </w:p>
        </w:tc>
        <w:tc>
          <w:tcPr>
            <w:tcW w:w="614" w:type="pct"/>
            <w:tcBorders>
              <w:top w:val="nil"/>
              <w:left w:val="nil"/>
              <w:bottom w:val="nil"/>
              <w:right w:val="nil"/>
            </w:tcBorders>
            <w:shd w:val="clear" w:color="auto" w:fill="auto"/>
            <w:noWrap/>
            <w:vAlign w:val="bottom"/>
            <w:hideMark/>
          </w:tcPr>
          <w:p w14:paraId="6D5BCFA3" w14:textId="77777777" w:rsidR="001A2002" w:rsidRPr="00EE6636" w:rsidRDefault="001A2002" w:rsidP="001A2002">
            <w:pPr>
              <w:rPr>
                <w:sz w:val="20"/>
              </w:rPr>
            </w:pPr>
          </w:p>
        </w:tc>
        <w:tc>
          <w:tcPr>
            <w:tcW w:w="621" w:type="pct"/>
            <w:tcBorders>
              <w:top w:val="nil"/>
              <w:left w:val="nil"/>
              <w:bottom w:val="nil"/>
              <w:right w:val="nil"/>
            </w:tcBorders>
            <w:shd w:val="clear" w:color="auto" w:fill="auto"/>
            <w:noWrap/>
            <w:vAlign w:val="bottom"/>
            <w:hideMark/>
          </w:tcPr>
          <w:p w14:paraId="7639860A"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hideMark/>
          </w:tcPr>
          <w:p w14:paraId="17D82825" w14:textId="77777777" w:rsidR="001A2002" w:rsidRPr="00EE6636" w:rsidRDefault="001A2002" w:rsidP="001A2002">
            <w:pPr>
              <w:rPr>
                <w:sz w:val="20"/>
              </w:rPr>
            </w:pPr>
          </w:p>
        </w:tc>
      </w:tr>
      <w:tr w:rsidR="001A2002" w:rsidRPr="00EE6636" w14:paraId="683E63F5" w14:textId="77777777" w:rsidTr="001A2002">
        <w:trPr>
          <w:trHeight w:val="276"/>
        </w:trPr>
        <w:tc>
          <w:tcPr>
            <w:tcW w:w="1767" w:type="pct"/>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4C2CF814" w14:textId="77777777" w:rsidR="001A2002" w:rsidRPr="00EE6636" w:rsidRDefault="001A2002" w:rsidP="001A2002">
            <w:pPr>
              <w:jc w:val="center"/>
              <w:rPr>
                <w:i/>
                <w:iCs/>
                <w:sz w:val="20"/>
                <w:u w:val="single"/>
              </w:rPr>
            </w:pPr>
            <w:r w:rsidRPr="00EE6636">
              <w:rPr>
                <w:i/>
                <w:iCs/>
                <w:sz w:val="20"/>
                <w:u w:val="single"/>
              </w:rPr>
              <w:t>Примесь 0328 Углерод черный</w:t>
            </w:r>
          </w:p>
        </w:tc>
        <w:tc>
          <w:tcPr>
            <w:tcW w:w="1110" w:type="pct"/>
            <w:tcBorders>
              <w:top w:val="nil"/>
              <w:left w:val="nil"/>
              <w:bottom w:val="nil"/>
              <w:right w:val="nil"/>
            </w:tcBorders>
            <w:shd w:val="clear" w:color="auto" w:fill="auto"/>
            <w:noWrap/>
            <w:vAlign w:val="bottom"/>
            <w:hideMark/>
          </w:tcPr>
          <w:p w14:paraId="7435EB42" w14:textId="77777777" w:rsidR="001A2002" w:rsidRPr="00EE6636" w:rsidRDefault="001A2002" w:rsidP="001A2002">
            <w:pPr>
              <w:rPr>
                <w:sz w:val="20"/>
              </w:rPr>
            </w:pPr>
          </w:p>
        </w:tc>
        <w:tc>
          <w:tcPr>
            <w:tcW w:w="614" w:type="pct"/>
            <w:tcBorders>
              <w:top w:val="nil"/>
              <w:left w:val="nil"/>
              <w:bottom w:val="nil"/>
              <w:right w:val="nil"/>
            </w:tcBorders>
            <w:shd w:val="clear" w:color="auto" w:fill="auto"/>
            <w:noWrap/>
            <w:vAlign w:val="bottom"/>
            <w:hideMark/>
          </w:tcPr>
          <w:p w14:paraId="538F3491" w14:textId="77777777" w:rsidR="001A2002" w:rsidRPr="00EE6636" w:rsidRDefault="001A2002" w:rsidP="001A2002">
            <w:pPr>
              <w:rPr>
                <w:sz w:val="20"/>
              </w:rPr>
            </w:pPr>
          </w:p>
        </w:tc>
        <w:tc>
          <w:tcPr>
            <w:tcW w:w="621" w:type="pct"/>
            <w:tcBorders>
              <w:top w:val="nil"/>
              <w:left w:val="nil"/>
              <w:bottom w:val="nil"/>
              <w:right w:val="nil"/>
            </w:tcBorders>
            <w:shd w:val="clear" w:color="auto" w:fill="auto"/>
            <w:noWrap/>
            <w:vAlign w:val="bottom"/>
            <w:hideMark/>
          </w:tcPr>
          <w:p w14:paraId="37E0869A"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hideMark/>
          </w:tcPr>
          <w:p w14:paraId="3B989950" w14:textId="77777777" w:rsidR="001A2002" w:rsidRPr="00EE6636" w:rsidRDefault="001A2002" w:rsidP="001A2002">
            <w:pPr>
              <w:rPr>
                <w:sz w:val="20"/>
              </w:rPr>
            </w:pPr>
          </w:p>
        </w:tc>
      </w:tr>
      <w:tr w:rsidR="001A2002" w:rsidRPr="00EE6636" w14:paraId="0E2F6223" w14:textId="77777777" w:rsidTr="001A2002">
        <w:trPr>
          <w:trHeight w:val="264"/>
        </w:trPr>
        <w:tc>
          <w:tcPr>
            <w:tcW w:w="949" w:type="pct"/>
            <w:tcBorders>
              <w:top w:val="nil"/>
              <w:left w:val="nil"/>
              <w:bottom w:val="nil"/>
              <w:right w:val="nil"/>
            </w:tcBorders>
            <w:shd w:val="clear" w:color="auto" w:fill="auto"/>
            <w:noWrap/>
            <w:vAlign w:val="bottom"/>
            <w:hideMark/>
          </w:tcPr>
          <w:p w14:paraId="3C8D9C4D" w14:textId="77777777" w:rsidR="001A2002" w:rsidRPr="00EE6636" w:rsidRDefault="001A2002" w:rsidP="001A2002">
            <w:pPr>
              <w:jc w:val="center"/>
              <w:rPr>
                <w:sz w:val="20"/>
              </w:rPr>
            </w:pPr>
            <w:r w:rsidRPr="00EE6636">
              <w:rPr>
                <w:sz w:val="20"/>
              </w:rPr>
              <w:t>G г/сек=</w:t>
            </w:r>
          </w:p>
        </w:tc>
        <w:tc>
          <w:tcPr>
            <w:tcW w:w="706" w:type="pct"/>
            <w:tcBorders>
              <w:top w:val="nil"/>
              <w:left w:val="nil"/>
              <w:bottom w:val="nil"/>
              <w:right w:val="nil"/>
            </w:tcBorders>
            <w:shd w:val="clear" w:color="auto" w:fill="auto"/>
            <w:noWrap/>
            <w:vAlign w:val="bottom"/>
            <w:hideMark/>
          </w:tcPr>
          <w:p w14:paraId="1FB1F7D6" w14:textId="77777777" w:rsidR="001A2002" w:rsidRPr="00EE6636" w:rsidRDefault="001A2002" w:rsidP="001A2002">
            <w:pPr>
              <w:jc w:val="center"/>
              <w:rPr>
                <w:sz w:val="20"/>
              </w:rPr>
            </w:pPr>
            <w:r w:rsidRPr="00EE6636">
              <w:rPr>
                <w:sz w:val="20"/>
              </w:rPr>
              <w:t>0,00050</w:t>
            </w:r>
          </w:p>
        </w:tc>
        <w:tc>
          <w:tcPr>
            <w:tcW w:w="112" w:type="pct"/>
            <w:tcBorders>
              <w:top w:val="nil"/>
              <w:left w:val="nil"/>
              <w:bottom w:val="nil"/>
              <w:right w:val="nil"/>
            </w:tcBorders>
            <w:shd w:val="clear" w:color="auto" w:fill="auto"/>
            <w:noWrap/>
            <w:vAlign w:val="bottom"/>
            <w:hideMark/>
          </w:tcPr>
          <w:p w14:paraId="097D999F" w14:textId="77777777" w:rsidR="001A2002" w:rsidRPr="00EE6636" w:rsidRDefault="001A2002" w:rsidP="001A2002">
            <w:pPr>
              <w:rPr>
                <w:sz w:val="20"/>
              </w:rPr>
            </w:pPr>
          </w:p>
        </w:tc>
        <w:tc>
          <w:tcPr>
            <w:tcW w:w="1110" w:type="pct"/>
            <w:tcBorders>
              <w:top w:val="nil"/>
              <w:left w:val="nil"/>
              <w:bottom w:val="nil"/>
              <w:right w:val="nil"/>
            </w:tcBorders>
            <w:shd w:val="clear" w:color="auto" w:fill="auto"/>
            <w:noWrap/>
            <w:vAlign w:val="bottom"/>
            <w:hideMark/>
          </w:tcPr>
          <w:p w14:paraId="327B2A2D" w14:textId="77777777" w:rsidR="001A2002" w:rsidRPr="00EE6636" w:rsidRDefault="001A2002" w:rsidP="001A2002">
            <w:pPr>
              <w:rPr>
                <w:sz w:val="20"/>
              </w:rPr>
            </w:pPr>
          </w:p>
        </w:tc>
        <w:tc>
          <w:tcPr>
            <w:tcW w:w="614" w:type="pct"/>
            <w:tcBorders>
              <w:top w:val="nil"/>
              <w:left w:val="nil"/>
              <w:bottom w:val="nil"/>
              <w:right w:val="nil"/>
            </w:tcBorders>
            <w:shd w:val="clear" w:color="auto" w:fill="auto"/>
            <w:noWrap/>
            <w:vAlign w:val="bottom"/>
            <w:hideMark/>
          </w:tcPr>
          <w:p w14:paraId="3A0DC9C7" w14:textId="77777777" w:rsidR="001A2002" w:rsidRPr="00EE6636" w:rsidRDefault="001A2002" w:rsidP="001A2002">
            <w:pPr>
              <w:rPr>
                <w:sz w:val="20"/>
              </w:rPr>
            </w:pPr>
          </w:p>
        </w:tc>
        <w:tc>
          <w:tcPr>
            <w:tcW w:w="621" w:type="pct"/>
            <w:tcBorders>
              <w:top w:val="nil"/>
              <w:left w:val="nil"/>
              <w:bottom w:val="nil"/>
              <w:right w:val="nil"/>
            </w:tcBorders>
            <w:shd w:val="clear" w:color="auto" w:fill="auto"/>
            <w:noWrap/>
            <w:vAlign w:val="bottom"/>
            <w:hideMark/>
          </w:tcPr>
          <w:p w14:paraId="3E02B16F"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hideMark/>
          </w:tcPr>
          <w:p w14:paraId="085DB683" w14:textId="77777777" w:rsidR="001A2002" w:rsidRPr="00EE6636" w:rsidRDefault="001A2002" w:rsidP="001A2002">
            <w:pPr>
              <w:rPr>
                <w:sz w:val="20"/>
              </w:rPr>
            </w:pPr>
          </w:p>
        </w:tc>
      </w:tr>
      <w:tr w:rsidR="001A2002" w:rsidRPr="00EE6636" w14:paraId="70E17BAD" w14:textId="77777777" w:rsidTr="001A2002">
        <w:trPr>
          <w:trHeight w:val="264"/>
        </w:trPr>
        <w:tc>
          <w:tcPr>
            <w:tcW w:w="949" w:type="pct"/>
            <w:tcBorders>
              <w:top w:val="nil"/>
              <w:left w:val="nil"/>
              <w:bottom w:val="nil"/>
              <w:right w:val="nil"/>
            </w:tcBorders>
            <w:shd w:val="clear" w:color="auto" w:fill="auto"/>
            <w:noWrap/>
            <w:vAlign w:val="bottom"/>
            <w:hideMark/>
          </w:tcPr>
          <w:p w14:paraId="4AD48213" w14:textId="77777777" w:rsidR="001A2002" w:rsidRPr="00EE6636" w:rsidRDefault="001A2002" w:rsidP="001A2002">
            <w:pPr>
              <w:jc w:val="center"/>
              <w:rPr>
                <w:sz w:val="20"/>
              </w:rPr>
            </w:pPr>
            <w:r w:rsidRPr="00EE6636">
              <w:rPr>
                <w:sz w:val="20"/>
              </w:rPr>
              <w:t>М т/год=</w:t>
            </w:r>
          </w:p>
        </w:tc>
        <w:tc>
          <w:tcPr>
            <w:tcW w:w="706" w:type="pct"/>
            <w:tcBorders>
              <w:top w:val="nil"/>
              <w:left w:val="nil"/>
              <w:bottom w:val="nil"/>
              <w:right w:val="nil"/>
            </w:tcBorders>
            <w:shd w:val="clear" w:color="auto" w:fill="auto"/>
            <w:noWrap/>
            <w:vAlign w:val="bottom"/>
            <w:hideMark/>
          </w:tcPr>
          <w:p w14:paraId="558EF6EE" w14:textId="77777777" w:rsidR="001A2002" w:rsidRPr="00EE6636" w:rsidRDefault="001A2002" w:rsidP="001A2002">
            <w:pPr>
              <w:jc w:val="center"/>
              <w:rPr>
                <w:sz w:val="20"/>
              </w:rPr>
            </w:pPr>
            <w:r w:rsidRPr="00EE6636">
              <w:rPr>
                <w:sz w:val="20"/>
              </w:rPr>
              <w:t>0,00013</w:t>
            </w:r>
          </w:p>
        </w:tc>
        <w:tc>
          <w:tcPr>
            <w:tcW w:w="112" w:type="pct"/>
            <w:tcBorders>
              <w:top w:val="nil"/>
              <w:left w:val="nil"/>
              <w:bottom w:val="nil"/>
              <w:right w:val="nil"/>
            </w:tcBorders>
            <w:shd w:val="clear" w:color="auto" w:fill="auto"/>
            <w:noWrap/>
            <w:vAlign w:val="bottom"/>
            <w:hideMark/>
          </w:tcPr>
          <w:p w14:paraId="68A3F51B" w14:textId="77777777" w:rsidR="001A2002" w:rsidRPr="00EE6636" w:rsidRDefault="001A2002" w:rsidP="001A2002">
            <w:pPr>
              <w:rPr>
                <w:sz w:val="20"/>
              </w:rPr>
            </w:pPr>
          </w:p>
        </w:tc>
        <w:tc>
          <w:tcPr>
            <w:tcW w:w="1110" w:type="pct"/>
            <w:tcBorders>
              <w:top w:val="nil"/>
              <w:left w:val="nil"/>
              <w:bottom w:val="nil"/>
              <w:right w:val="nil"/>
            </w:tcBorders>
            <w:shd w:val="clear" w:color="auto" w:fill="auto"/>
            <w:noWrap/>
            <w:vAlign w:val="bottom"/>
            <w:hideMark/>
          </w:tcPr>
          <w:p w14:paraId="74FEF52E" w14:textId="77777777" w:rsidR="001A2002" w:rsidRPr="00EE6636" w:rsidRDefault="001A2002" w:rsidP="001A2002">
            <w:pPr>
              <w:rPr>
                <w:sz w:val="20"/>
              </w:rPr>
            </w:pPr>
          </w:p>
        </w:tc>
        <w:tc>
          <w:tcPr>
            <w:tcW w:w="614" w:type="pct"/>
            <w:tcBorders>
              <w:top w:val="nil"/>
              <w:left w:val="nil"/>
              <w:bottom w:val="nil"/>
              <w:right w:val="nil"/>
            </w:tcBorders>
            <w:shd w:val="clear" w:color="auto" w:fill="auto"/>
            <w:noWrap/>
            <w:vAlign w:val="bottom"/>
            <w:hideMark/>
          </w:tcPr>
          <w:p w14:paraId="7410E6E2" w14:textId="77777777" w:rsidR="001A2002" w:rsidRPr="00EE6636" w:rsidRDefault="001A2002" w:rsidP="001A2002">
            <w:pPr>
              <w:rPr>
                <w:sz w:val="20"/>
              </w:rPr>
            </w:pPr>
          </w:p>
        </w:tc>
        <w:tc>
          <w:tcPr>
            <w:tcW w:w="621" w:type="pct"/>
            <w:tcBorders>
              <w:top w:val="nil"/>
              <w:left w:val="nil"/>
              <w:bottom w:val="nil"/>
              <w:right w:val="nil"/>
            </w:tcBorders>
            <w:shd w:val="clear" w:color="auto" w:fill="auto"/>
            <w:noWrap/>
            <w:vAlign w:val="bottom"/>
            <w:hideMark/>
          </w:tcPr>
          <w:p w14:paraId="47767200" w14:textId="77777777" w:rsidR="001A2002" w:rsidRPr="00EE6636" w:rsidRDefault="001A2002" w:rsidP="001A2002">
            <w:pPr>
              <w:rPr>
                <w:sz w:val="20"/>
              </w:rPr>
            </w:pPr>
          </w:p>
        </w:tc>
        <w:tc>
          <w:tcPr>
            <w:tcW w:w="888" w:type="pct"/>
            <w:tcBorders>
              <w:top w:val="nil"/>
              <w:left w:val="nil"/>
              <w:bottom w:val="nil"/>
              <w:right w:val="nil"/>
            </w:tcBorders>
            <w:shd w:val="clear" w:color="auto" w:fill="auto"/>
            <w:noWrap/>
            <w:vAlign w:val="bottom"/>
            <w:hideMark/>
          </w:tcPr>
          <w:p w14:paraId="26003441" w14:textId="77777777" w:rsidR="001A2002" w:rsidRPr="00EE6636" w:rsidRDefault="001A2002" w:rsidP="001A2002">
            <w:pPr>
              <w:rPr>
                <w:sz w:val="20"/>
              </w:rPr>
            </w:pPr>
          </w:p>
        </w:tc>
      </w:tr>
      <w:tr w:rsidR="001A2002" w:rsidRPr="00EE6636" w14:paraId="0BBEB467" w14:textId="77777777" w:rsidTr="001A2002">
        <w:trPr>
          <w:trHeight w:val="264"/>
        </w:trPr>
        <w:tc>
          <w:tcPr>
            <w:tcW w:w="9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52826D" w14:textId="77777777" w:rsidR="001A2002" w:rsidRPr="00EE6636" w:rsidRDefault="001A2002" w:rsidP="001A2002">
            <w:pPr>
              <w:jc w:val="center"/>
              <w:rPr>
                <w:b/>
                <w:bCs/>
                <w:sz w:val="20"/>
              </w:rPr>
            </w:pPr>
            <w:r w:rsidRPr="00EE6636">
              <w:rPr>
                <w:b/>
                <w:bCs/>
                <w:sz w:val="20"/>
              </w:rPr>
              <w:t>Код</w:t>
            </w:r>
          </w:p>
        </w:tc>
        <w:tc>
          <w:tcPr>
            <w:tcW w:w="2542"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625CB4" w14:textId="77777777" w:rsidR="001A2002" w:rsidRPr="00EE6636" w:rsidRDefault="001A2002" w:rsidP="001A2002">
            <w:pPr>
              <w:jc w:val="center"/>
              <w:rPr>
                <w:b/>
                <w:bCs/>
                <w:sz w:val="20"/>
              </w:rPr>
            </w:pPr>
            <w:r w:rsidRPr="00EE6636">
              <w:rPr>
                <w:b/>
                <w:bCs/>
                <w:sz w:val="20"/>
              </w:rPr>
              <w:t>Примесь</w:t>
            </w:r>
          </w:p>
        </w:tc>
        <w:tc>
          <w:tcPr>
            <w:tcW w:w="1509" w:type="pct"/>
            <w:gridSpan w:val="2"/>
            <w:tcBorders>
              <w:top w:val="single" w:sz="4" w:space="0" w:color="auto"/>
              <w:left w:val="nil"/>
              <w:bottom w:val="single" w:sz="4" w:space="0" w:color="auto"/>
              <w:right w:val="single" w:sz="4" w:space="0" w:color="auto"/>
            </w:tcBorders>
            <w:shd w:val="clear" w:color="auto" w:fill="auto"/>
            <w:vAlign w:val="center"/>
            <w:hideMark/>
          </w:tcPr>
          <w:p w14:paraId="6D8B1558" w14:textId="77777777" w:rsidR="001A2002" w:rsidRPr="00EE6636" w:rsidRDefault="001A2002" w:rsidP="001A2002">
            <w:pPr>
              <w:jc w:val="center"/>
              <w:rPr>
                <w:b/>
                <w:bCs/>
                <w:sz w:val="20"/>
              </w:rPr>
            </w:pPr>
            <w:r w:rsidRPr="00EE6636">
              <w:rPr>
                <w:b/>
                <w:bCs/>
                <w:sz w:val="20"/>
              </w:rPr>
              <w:t>При обстр 1 скв.</w:t>
            </w:r>
          </w:p>
        </w:tc>
      </w:tr>
      <w:tr w:rsidR="001A2002" w:rsidRPr="00EE6636" w14:paraId="23C745E8" w14:textId="77777777" w:rsidTr="001A2002">
        <w:trPr>
          <w:trHeight w:val="264"/>
        </w:trPr>
        <w:tc>
          <w:tcPr>
            <w:tcW w:w="949" w:type="pct"/>
            <w:vMerge/>
            <w:tcBorders>
              <w:top w:val="single" w:sz="4" w:space="0" w:color="auto"/>
              <w:left w:val="single" w:sz="4" w:space="0" w:color="auto"/>
              <w:bottom w:val="single" w:sz="4" w:space="0" w:color="auto"/>
              <w:right w:val="single" w:sz="4" w:space="0" w:color="auto"/>
            </w:tcBorders>
            <w:vAlign w:val="center"/>
            <w:hideMark/>
          </w:tcPr>
          <w:p w14:paraId="2E1B8865" w14:textId="77777777" w:rsidR="001A2002" w:rsidRPr="00EE6636" w:rsidRDefault="001A2002" w:rsidP="001A2002">
            <w:pPr>
              <w:rPr>
                <w:b/>
                <w:bCs/>
                <w:sz w:val="20"/>
              </w:rPr>
            </w:pPr>
          </w:p>
        </w:tc>
        <w:tc>
          <w:tcPr>
            <w:tcW w:w="2542" w:type="pct"/>
            <w:gridSpan w:val="4"/>
            <w:vMerge/>
            <w:tcBorders>
              <w:top w:val="single" w:sz="4" w:space="0" w:color="auto"/>
              <w:left w:val="single" w:sz="4" w:space="0" w:color="auto"/>
              <w:bottom w:val="single" w:sz="4" w:space="0" w:color="auto"/>
              <w:right w:val="single" w:sz="4" w:space="0" w:color="auto"/>
            </w:tcBorders>
            <w:vAlign w:val="center"/>
            <w:hideMark/>
          </w:tcPr>
          <w:p w14:paraId="714C4E46" w14:textId="77777777" w:rsidR="001A2002" w:rsidRPr="00EE6636" w:rsidRDefault="001A2002" w:rsidP="001A2002">
            <w:pPr>
              <w:rPr>
                <w:b/>
                <w:bCs/>
                <w:sz w:val="20"/>
              </w:rPr>
            </w:pPr>
          </w:p>
        </w:tc>
        <w:tc>
          <w:tcPr>
            <w:tcW w:w="621" w:type="pct"/>
            <w:vMerge w:val="restart"/>
            <w:tcBorders>
              <w:top w:val="nil"/>
              <w:left w:val="single" w:sz="4" w:space="0" w:color="auto"/>
              <w:bottom w:val="single" w:sz="4" w:space="0" w:color="auto"/>
              <w:right w:val="single" w:sz="4" w:space="0" w:color="auto"/>
            </w:tcBorders>
            <w:shd w:val="clear" w:color="auto" w:fill="auto"/>
            <w:vAlign w:val="center"/>
            <w:hideMark/>
          </w:tcPr>
          <w:p w14:paraId="1763CD7E" w14:textId="77777777" w:rsidR="001A2002" w:rsidRPr="00EE6636" w:rsidRDefault="001A2002" w:rsidP="001A2002">
            <w:pPr>
              <w:jc w:val="center"/>
              <w:rPr>
                <w:b/>
                <w:bCs/>
                <w:sz w:val="20"/>
              </w:rPr>
            </w:pPr>
            <w:r w:rsidRPr="00EE6636">
              <w:rPr>
                <w:b/>
                <w:bCs/>
                <w:sz w:val="20"/>
              </w:rPr>
              <w:t>Макс.-разовый</w:t>
            </w:r>
          </w:p>
        </w:tc>
        <w:tc>
          <w:tcPr>
            <w:tcW w:w="888" w:type="pct"/>
            <w:vMerge w:val="restart"/>
            <w:tcBorders>
              <w:top w:val="nil"/>
              <w:left w:val="single" w:sz="4" w:space="0" w:color="auto"/>
              <w:bottom w:val="single" w:sz="4" w:space="0" w:color="auto"/>
              <w:right w:val="single" w:sz="4" w:space="0" w:color="auto"/>
            </w:tcBorders>
            <w:shd w:val="clear" w:color="auto" w:fill="auto"/>
            <w:vAlign w:val="center"/>
            <w:hideMark/>
          </w:tcPr>
          <w:p w14:paraId="6ACF0A33" w14:textId="77777777" w:rsidR="001A2002" w:rsidRPr="00EE6636" w:rsidRDefault="001A2002" w:rsidP="001A2002">
            <w:pPr>
              <w:jc w:val="center"/>
              <w:rPr>
                <w:b/>
                <w:bCs/>
                <w:sz w:val="20"/>
              </w:rPr>
            </w:pPr>
            <w:r w:rsidRPr="00EE6636">
              <w:rPr>
                <w:b/>
                <w:bCs/>
                <w:sz w:val="20"/>
              </w:rPr>
              <w:t xml:space="preserve">Валовой выброс, </w:t>
            </w:r>
          </w:p>
        </w:tc>
      </w:tr>
      <w:tr w:rsidR="001A2002" w:rsidRPr="00EE6636" w14:paraId="467EE428" w14:textId="77777777" w:rsidTr="001A2002">
        <w:trPr>
          <w:trHeight w:val="264"/>
        </w:trPr>
        <w:tc>
          <w:tcPr>
            <w:tcW w:w="949" w:type="pct"/>
            <w:vMerge/>
            <w:tcBorders>
              <w:top w:val="single" w:sz="4" w:space="0" w:color="auto"/>
              <w:left w:val="single" w:sz="4" w:space="0" w:color="auto"/>
              <w:bottom w:val="single" w:sz="4" w:space="0" w:color="auto"/>
              <w:right w:val="single" w:sz="4" w:space="0" w:color="auto"/>
            </w:tcBorders>
            <w:vAlign w:val="center"/>
            <w:hideMark/>
          </w:tcPr>
          <w:p w14:paraId="2ED1A708" w14:textId="77777777" w:rsidR="001A2002" w:rsidRPr="00EE6636" w:rsidRDefault="001A2002" w:rsidP="001A2002">
            <w:pPr>
              <w:rPr>
                <w:b/>
                <w:bCs/>
                <w:sz w:val="20"/>
              </w:rPr>
            </w:pPr>
          </w:p>
        </w:tc>
        <w:tc>
          <w:tcPr>
            <w:tcW w:w="2542" w:type="pct"/>
            <w:gridSpan w:val="4"/>
            <w:vMerge/>
            <w:tcBorders>
              <w:top w:val="single" w:sz="4" w:space="0" w:color="auto"/>
              <w:left w:val="single" w:sz="4" w:space="0" w:color="auto"/>
              <w:bottom w:val="single" w:sz="4" w:space="0" w:color="auto"/>
              <w:right w:val="single" w:sz="4" w:space="0" w:color="auto"/>
            </w:tcBorders>
            <w:vAlign w:val="center"/>
            <w:hideMark/>
          </w:tcPr>
          <w:p w14:paraId="3C0197E7" w14:textId="77777777" w:rsidR="001A2002" w:rsidRPr="00EE6636" w:rsidRDefault="001A2002" w:rsidP="001A2002">
            <w:pPr>
              <w:rPr>
                <w:b/>
                <w:bCs/>
                <w:sz w:val="20"/>
              </w:rPr>
            </w:pPr>
          </w:p>
        </w:tc>
        <w:tc>
          <w:tcPr>
            <w:tcW w:w="621" w:type="pct"/>
            <w:vMerge/>
            <w:tcBorders>
              <w:top w:val="nil"/>
              <w:left w:val="single" w:sz="4" w:space="0" w:color="auto"/>
              <w:bottom w:val="single" w:sz="4" w:space="0" w:color="auto"/>
              <w:right w:val="single" w:sz="4" w:space="0" w:color="auto"/>
            </w:tcBorders>
            <w:vAlign w:val="center"/>
            <w:hideMark/>
          </w:tcPr>
          <w:p w14:paraId="242D4306" w14:textId="77777777" w:rsidR="001A2002" w:rsidRPr="00EE6636" w:rsidRDefault="001A2002" w:rsidP="001A2002">
            <w:pPr>
              <w:rPr>
                <w:b/>
                <w:bCs/>
                <w:sz w:val="20"/>
              </w:rPr>
            </w:pPr>
          </w:p>
        </w:tc>
        <w:tc>
          <w:tcPr>
            <w:tcW w:w="888" w:type="pct"/>
            <w:vMerge/>
            <w:tcBorders>
              <w:top w:val="nil"/>
              <w:left w:val="single" w:sz="4" w:space="0" w:color="auto"/>
              <w:bottom w:val="single" w:sz="4" w:space="0" w:color="auto"/>
              <w:right w:val="single" w:sz="4" w:space="0" w:color="auto"/>
            </w:tcBorders>
            <w:vAlign w:val="center"/>
            <w:hideMark/>
          </w:tcPr>
          <w:p w14:paraId="7771094E" w14:textId="77777777" w:rsidR="001A2002" w:rsidRPr="00EE6636" w:rsidRDefault="001A2002" w:rsidP="001A2002">
            <w:pPr>
              <w:rPr>
                <w:b/>
                <w:bCs/>
                <w:sz w:val="20"/>
              </w:rPr>
            </w:pPr>
          </w:p>
        </w:tc>
      </w:tr>
      <w:tr w:rsidR="001A2002" w:rsidRPr="00EE6636" w14:paraId="34F6D2D7" w14:textId="77777777" w:rsidTr="001A2002">
        <w:trPr>
          <w:trHeight w:val="264"/>
        </w:trPr>
        <w:tc>
          <w:tcPr>
            <w:tcW w:w="949" w:type="pct"/>
            <w:tcBorders>
              <w:top w:val="nil"/>
              <w:left w:val="single" w:sz="4" w:space="0" w:color="auto"/>
              <w:bottom w:val="single" w:sz="4" w:space="0" w:color="auto"/>
              <w:right w:val="single" w:sz="4" w:space="0" w:color="auto"/>
            </w:tcBorders>
            <w:shd w:val="clear" w:color="auto" w:fill="auto"/>
            <w:vAlign w:val="center"/>
            <w:hideMark/>
          </w:tcPr>
          <w:p w14:paraId="0D039EE3" w14:textId="77777777" w:rsidR="001A2002" w:rsidRPr="00EE6636" w:rsidRDefault="001A2002" w:rsidP="001A2002">
            <w:pPr>
              <w:jc w:val="center"/>
              <w:rPr>
                <w:b/>
                <w:bCs/>
                <w:sz w:val="20"/>
              </w:rPr>
            </w:pPr>
            <w:r w:rsidRPr="00EE6636">
              <w:rPr>
                <w:b/>
                <w:bCs/>
                <w:sz w:val="20"/>
              </w:rPr>
              <w:t>1</w:t>
            </w:r>
          </w:p>
        </w:tc>
        <w:tc>
          <w:tcPr>
            <w:tcW w:w="2542" w:type="pct"/>
            <w:gridSpan w:val="4"/>
            <w:tcBorders>
              <w:top w:val="single" w:sz="4" w:space="0" w:color="auto"/>
              <w:left w:val="nil"/>
              <w:bottom w:val="single" w:sz="4" w:space="0" w:color="auto"/>
              <w:right w:val="single" w:sz="4" w:space="0" w:color="auto"/>
            </w:tcBorders>
            <w:shd w:val="clear" w:color="auto" w:fill="auto"/>
            <w:vAlign w:val="center"/>
            <w:hideMark/>
          </w:tcPr>
          <w:p w14:paraId="5EF32176" w14:textId="77777777" w:rsidR="001A2002" w:rsidRPr="00EE6636" w:rsidRDefault="001A2002" w:rsidP="001A2002">
            <w:pPr>
              <w:jc w:val="center"/>
              <w:rPr>
                <w:b/>
                <w:bCs/>
                <w:sz w:val="20"/>
              </w:rPr>
            </w:pPr>
            <w:r w:rsidRPr="00EE6636">
              <w:rPr>
                <w:b/>
                <w:bCs/>
                <w:sz w:val="20"/>
              </w:rPr>
              <w:t>2</w:t>
            </w:r>
          </w:p>
        </w:tc>
        <w:tc>
          <w:tcPr>
            <w:tcW w:w="621" w:type="pct"/>
            <w:tcBorders>
              <w:top w:val="nil"/>
              <w:left w:val="nil"/>
              <w:bottom w:val="single" w:sz="4" w:space="0" w:color="auto"/>
              <w:right w:val="single" w:sz="4" w:space="0" w:color="auto"/>
            </w:tcBorders>
            <w:shd w:val="clear" w:color="auto" w:fill="auto"/>
            <w:vAlign w:val="center"/>
            <w:hideMark/>
          </w:tcPr>
          <w:p w14:paraId="30579225" w14:textId="77777777" w:rsidR="001A2002" w:rsidRPr="00EE6636" w:rsidRDefault="001A2002" w:rsidP="001A2002">
            <w:pPr>
              <w:jc w:val="center"/>
              <w:rPr>
                <w:b/>
                <w:bCs/>
                <w:sz w:val="20"/>
              </w:rPr>
            </w:pPr>
            <w:r w:rsidRPr="00EE6636">
              <w:rPr>
                <w:b/>
                <w:bCs/>
                <w:sz w:val="20"/>
              </w:rPr>
              <w:t>3</w:t>
            </w:r>
          </w:p>
        </w:tc>
        <w:tc>
          <w:tcPr>
            <w:tcW w:w="888" w:type="pct"/>
            <w:tcBorders>
              <w:top w:val="nil"/>
              <w:left w:val="nil"/>
              <w:bottom w:val="single" w:sz="4" w:space="0" w:color="auto"/>
              <w:right w:val="single" w:sz="4" w:space="0" w:color="auto"/>
            </w:tcBorders>
            <w:shd w:val="clear" w:color="auto" w:fill="auto"/>
            <w:vAlign w:val="center"/>
            <w:hideMark/>
          </w:tcPr>
          <w:p w14:paraId="2A8E6CF6" w14:textId="77777777" w:rsidR="001A2002" w:rsidRPr="00EE6636" w:rsidRDefault="001A2002" w:rsidP="001A2002">
            <w:pPr>
              <w:jc w:val="center"/>
              <w:rPr>
                <w:b/>
                <w:bCs/>
                <w:sz w:val="20"/>
              </w:rPr>
            </w:pPr>
            <w:r w:rsidRPr="00EE6636">
              <w:rPr>
                <w:b/>
                <w:bCs/>
                <w:sz w:val="20"/>
              </w:rPr>
              <w:t>4</w:t>
            </w:r>
          </w:p>
        </w:tc>
      </w:tr>
      <w:tr w:rsidR="001A2002" w:rsidRPr="00EE6636" w14:paraId="45518B61" w14:textId="77777777" w:rsidTr="001A2002">
        <w:trPr>
          <w:trHeight w:val="264"/>
        </w:trPr>
        <w:tc>
          <w:tcPr>
            <w:tcW w:w="949" w:type="pct"/>
            <w:tcBorders>
              <w:top w:val="nil"/>
              <w:left w:val="single" w:sz="4" w:space="0" w:color="auto"/>
              <w:bottom w:val="single" w:sz="4" w:space="0" w:color="auto"/>
              <w:right w:val="single" w:sz="4" w:space="0" w:color="auto"/>
            </w:tcBorders>
            <w:shd w:val="clear" w:color="auto" w:fill="auto"/>
            <w:vAlign w:val="center"/>
            <w:hideMark/>
          </w:tcPr>
          <w:p w14:paraId="7C0341CB" w14:textId="77777777" w:rsidR="001A2002" w:rsidRPr="00EE6636" w:rsidRDefault="001A2002" w:rsidP="001A2002">
            <w:pPr>
              <w:jc w:val="center"/>
              <w:rPr>
                <w:sz w:val="20"/>
              </w:rPr>
            </w:pPr>
            <w:r w:rsidRPr="00EE6636">
              <w:rPr>
                <w:sz w:val="20"/>
              </w:rPr>
              <w:t>0301</w:t>
            </w:r>
          </w:p>
        </w:tc>
        <w:tc>
          <w:tcPr>
            <w:tcW w:w="2542" w:type="pct"/>
            <w:gridSpan w:val="4"/>
            <w:tcBorders>
              <w:top w:val="single" w:sz="4" w:space="0" w:color="auto"/>
              <w:left w:val="nil"/>
              <w:bottom w:val="single" w:sz="4" w:space="0" w:color="auto"/>
              <w:right w:val="single" w:sz="4" w:space="0" w:color="auto"/>
            </w:tcBorders>
            <w:shd w:val="clear" w:color="auto" w:fill="auto"/>
            <w:vAlign w:val="center"/>
            <w:hideMark/>
          </w:tcPr>
          <w:p w14:paraId="23FFF1B9" w14:textId="77777777" w:rsidR="001A2002" w:rsidRPr="00EE6636" w:rsidRDefault="001A2002" w:rsidP="001A2002">
            <w:pPr>
              <w:rPr>
                <w:sz w:val="20"/>
              </w:rPr>
            </w:pPr>
            <w:r w:rsidRPr="00EE6636">
              <w:rPr>
                <w:sz w:val="20"/>
              </w:rPr>
              <w:t>Азот диоксид</w:t>
            </w:r>
          </w:p>
        </w:tc>
        <w:tc>
          <w:tcPr>
            <w:tcW w:w="621" w:type="pct"/>
            <w:tcBorders>
              <w:top w:val="nil"/>
              <w:left w:val="nil"/>
              <w:bottom w:val="single" w:sz="4" w:space="0" w:color="auto"/>
              <w:right w:val="single" w:sz="4" w:space="0" w:color="auto"/>
            </w:tcBorders>
            <w:shd w:val="clear" w:color="auto" w:fill="auto"/>
            <w:vAlign w:val="center"/>
            <w:hideMark/>
          </w:tcPr>
          <w:p w14:paraId="2CE90C1E" w14:textId="77777777" w:rsidR="001A2002" w:rsidRPr="00EE6636" w:rsidRDefault="001A2002" w:rsidP="001A2002">
            <w:pPr>
              <w:jc w:val="center"/>
              <w:rPr>
                <w:sz w:val="20"/>
              </w:rPr>
            </w:pPr>
            <w:r w:rsidRPr="00EE6636">
              <w:rPr>
                <w:sz w:val="20"/>
              </w:rPr>
              <w:t>0,005076</w:t>
            </w:r>
          </w:p>
        </w:tc>
        <w:tc>
          <w:tcPr>
            <w:tcW w:w="888" w:type="pct"/>
            <w:tcBorders>
              <w:top w:val="nil"/>
              <w:left w:val="nil"/>
              <w:bottom w:val="single" w:sz="4" w:space="0" w:color="auto"/>
              <w:right w:val="single" w:sz="4" w:space="0" w:color="auto"/>
            </w:tcBorders>
            <w:shd w:val="clear" w:color="auto" w:fill="auto"/>
            <w:vAlign w:val="center"/>
            <w:hideMark/>
          </w:tcPr>
          <w:p w14:paraId="0382A070" w14:textId="77777777" w:rsidR="001A2002" w:rsidRPr="00EE6636" w:rsidRDefault="001A2002" w:rsidP="001A2002">
            <w:pPr>
              <w:jc w:val="center"/>
              <w:rPr>
                <w:sz w:val="20"/>
              </w:rPr>
            </w:pPr>
            <w:r w:rsidRPr="00EE6636">
              <w:rPr>
                <w:sz w:val="20"/>
              </w:rPr>
              <w:t>0,001355</w:t>
            </w:r>
          </w:p>
        </w:tc>
      </w:tr>
      <w:tr w:rsidR="001A2002" w:rsidRPr="00EE6636" w14:paraId="6DA9D4D8" w14:textId="77777777" w:rsidTr="001A2002">
        <w:trPr>
          <w:trHeight w:val="264"/>
        </w:trPr>
        <w:tc>
          <w:tcPr>
            <w:tcW w:w="949" w:type="pct"/>
            <w:tcBorders>
              <w:top w:val="nil"/>
              <w:left w:val="single" w:sz="4" w:space="0" w:color="auto"/>
              <w:bottom w:val="single" w:sz="4" w:space="0" w:color="auto"/>
              <w:right w:val="single" w:sz="4" w:space="0" w:color="auto"/>
            </w:tcBorders>
            <w:shd w:val="clear" w:color="auto" w:fill="auto"/>
            <w:vAlign w:val="center"/>
            <w:hideMark/>
          </w:tcPr>
          <w:p w14:paraId="645CE5E6" w14:textId="77777777" w:rsidR="001A2002" w:rsidRPr="00EE6636" w:rsidRDefault="001A2002" w:rsidP="001A2002">
            <w:pPr>
              <w:jc w:val="center"/>
              <w:rPr>
                <w:sz w:val="20"/>
              </w:rPr>
            </w:pPr>
            <w:r w:rsidRPr="00EE6636">
              <w:rPr>
                <w:sz w:val="20"/>
              </w:rPr>
              <w:t>0304</w:t>
            </w:r>
          </w:p>
        </w:tc>
        <w:tc>
          <w:tcPr>
            <w:tcW w:w="2542" w:type="pct"/>
            <w:gridSpan w:val="4"/>
            <w:tcBorders>
              <w:top w:val="single" w:sz="4" w:space="0" w:color="auto"/>
              <w:left w:val="nil"/>
              <w:bottom w:val="single" w:sz="4" w:space="0" w:color="auto"/>
              <w:right w:val="single" w:sz="4" w:space="0" w:color="auto"/>
            </w:tcBorders>
            <w:shd w:val="clear" w:color="auto" w:fill="auto"/>
            <w:vAlign w:val="center"/>
            <w:hideMark/>
          </w:tcPr>
          <w:p w14:paraId="5AEC8457" w14:textId="77777777" w:rsidR="001A2002" w:rsidRPr="00EE6636" w:rsidRDefault="001A2002" w:rsidP="001A2002">
            <w:pPr>
              <w:rPr>
                <w:sz w:val="20"/>
              </w:rPr>
            </w:pPr>
            <w:r w:rsidRPr="00EE6636">
              <w:rPr>
                <w:sz w:val="20"/>
              </w:rPr>
              <w:t>Азот оксид</w:t>
            </w:r>
          </w:p>
        </w:tc>
        <w:tc>
          <w:tcPr>
            <w:tcW w:w="621" w:type="pct"/>
            <w:tcBorders>
              <w:top w:val="nil"/>
              <w:left w:val="nil"/>
              <w:bottom w:val="single" w:sz="4" w:space="0" w:color="auto"/>
              <w:right w:val="single" w:sz="4" w:space="0" w:color="auto"/>
            </w:tcBorders>
            <w:shd w:val="clear" w:color="auto" w:fill="auto"/>
            <w:vAlign w:val="center"/>
            <w:hideMark/>
          </w:tcPr>
          <w:p w14:paraId="3E9DEB00" w14:textId="77777777" w:rsidR="001A2002" w:rsidRPr="00EE6636" w:rsidRDefault="001A2002" w:rsidP="001A2002">
            <w:pPr>
              <w:jc w:val="center"/>
              <w:rPr>
                <w:sz w:val="20"/>
              </w:rPr>
            </w:pPr>
            <w:r w:rsidRPr="00EE6636">
              <w:rPr>
                <w:sz w:val="20"/>
              </w:rPr>
              <w:t>0,000825</w:t>
            </w:r>
          </w:p>
        </w:tc>
        <w:tc>
          <w:tcPr>
            <w:tcW w:w="888" w:type="pct"/>
            <w:tcBorders>
              <w:top w:val="nil"/>
              <w:left w:val="nil"/>
              <w:bottom w:val="single" w:sz="4" w:space="0" w:color="auto"/>
              <w:right w:val="single" w:sz="4" w:space="0" w:color="auto"/>
            </w:tcBorders>
            <w:shd w:val="clear" w:color="auto" w:fill="auto"/>
            <w:vAlign w:val="center"/>
            <w:hideMark/>
          </w:tcPr>
          <w:p w14:paraId="4B4D4055" w14:textId="77777777" w:rsidR="001A2002" w:rsidRPr="00EE6636" w:rsidRDefault="001A2002" w:rsidP="001A2002">
            <w:pPr>
              <w:jc w:val="center"/>
              <w:rPr>
                <w:sz w:val="20"/>
              </w:rPr>
            </w:pPr>
            <w:r w:rsidRPr="00EE6636">
              <w:rPr>
                <w:sz w:val="20"/>
              </w:rPr>
              <w:t>0,000220</w:t>
            </w:r>
          </w:p>
        </w:tc>
      </w:tr>
      <w:tr w:rsidR="001A2002" w:rsidRPr="00EE6636" w14:paraId="37A6A4F7" w14:textId="77777777" w:rsidTr="001A2002">
        <w:trPr>
          <w:trHeight w:val="264"/>
        </w:trPr>
        <w:tc>
          <w:tcPr>
            <w:tcW w:w="949" w:type="pct"/>
            <w:tcBorders>
              <w:top w:val="nil"/>
              <w:left w:val="single" w:sz="4" w:space="0" w:color="auto"/>
              <w:bottom w:val="single" w:sz="4" w:space="0" w:color="auto"/>
              <w:right w:val="single" w:sz="4" w:space="0" w:color="auto"/>
            </w:tcBorders>
            <w:shd w:val="clear" w:color="auto" w:fill="auto"/>
            <w:vAlign w:val="center"/>
            <w:hideMark/>
          </w:tcPr>
          <w:p w14:paraId="275745C0" w14:textId="77777777" w:rsidR="001A2002" w:rsidRPr="00EE6636" w:rsidRDefault="001A2002" w:rsidP="001A2002">
            <w:pPr>
              <w:jc w:val="center"/>
              <w:rPr>
                <w:sz w:val="20"/>
              </w:rPr>
            </w:pPr>
            <w:r w:rsidRPr="00EE6636">
              <w:rPr>
                <w:sz w:val="20"/>
              </w:rPr>
              <w:t>0328</w:t>
            </w:r>
          </w:p>
        </w:tc>
        <w:tc>
          <w:tcPr>
            <w:tcW w:w="2542" w:type="pct"/>
            <w:gridSpan w:val="4"/>
            <w:tcBorders>
              <w:top w:val="single" w:sz="4" w:space="0" w:color="auto"/>
              <w:left w:val="nil"/>
              <w:bottom w:val="single" w:sz="4" w:space="0" w:color="auto"/>
              <w:right w:val="single" w:sz="4" w:space="0" w:color="auto"/>
            </w:tcBorders>
            <w:shd w:val="clear" w:color="auto" w:fill="auto"/>
            <w:vAlign w:val="center"/>
            <w:hideMark/>
          </w:tcPr>
          <w:p w14:paraId="5A1BA426" w14:textId="77777777" w:rsidR="001A2002" w:rsidRPr="00EE6636" w:rsidRDefault="001A2002" w:rsidP="001A2002">
            <w:pPr>
              <w:rPr>
                <w:sz w:val="20"/>
              </w:rPr>
            </w:pPr>
            <w:r w:rsidRPr="00EE6636">
              <w:rPr>
                <w:sz w:val="20"/>
              </w:rPr>
              <w:t>Углерод черный</w:t>
            </w:r>
          </w:p>
        </w:tc>
        <w:tc>
          <w:tcPr>
            <w:tcW w:w="621" w:type="pct"/>
            <w:tcBorders>
              <w:top w:val="nil"/>
              <w:left w:val="nil"/>
              <w:bottom w:val="single" w:sz="4" w:space="0" w:color="auto"/>
              <w:right w:val="single" w:sz="4" w:space="0" w:color="auto"/>
            </w:tcBorders>
            <w:shd w:val="clear" w:color="auto" w:fill="auto"/>
            <w:vAlign w:val="center"/>
            <w:hideMark/>
          </w:tcPr>
          <w:p w14:paraId="717537FE" w14:textId="77777777" w:rsidR="001A2002" w:rsidRPr="00EE6636" w:rsidRDefault="001A2002" w:rsidP="001A2002">
            <w:pPr>
              <w:jc w:val="center"/>
              <w:rPr>
                <w:sz w:val="20"/>
              </w:rPr>
            </w:pPr>
            <w:r w:rsidRPr="00EE6636">
              <w:rPr>
                <w:sz w:val="20"/>
              </w:rPr>
              <w:t>0,000495</w:t>
            </w:r>
          </w:p>
        </w:tc>
        <w:tc>
          <w:tcPr>
            <w:tcW w:w="888" w:type="pct"/>
            <w:tcBorders>
              <w:top w:val="nil"/>
              <w:left w:val="nil"/>
              <w:bottom w:val="single" w:sz="4" w:space="0" w:color="auto"/>
              <w:right w:val="single" w:sz="4" w:space="0" w:color="auto"/>
            </w:tcBorders>
            <w:shd w:val="clear" w:color="auto" w:fill="auto"/>
            <w:vAlign w:val="center"/>
            <w:hideMark/>
          </w:tcPr>
          <w:p w14:paraId="38F20495" w14:textId="77777777" w:rsidR="001A2002" w:rsidRPr="00EE6636" w:rsidRDefault="001A2002" w:rsidP="001A2002">
            <w:pPr>
              <w:jc w:val="center"/>
              <w:rPr>
                <w:sz w:val="20"/>
              </w:rPr>
            </w:pPr>
            <w:r w:rsidRPr="00EE6636">
              <w:rPr>
                <w:sz w:val="20"/>
              </w:rPr>
              <w:t>0,000132</w:t>
            </w:r>
          </w:p>
        </w:tc>
      </w:tr>
      <w:tr w:rsidR="001A2002" w:rsidRPr="00EE6636" w14:paraId="201C7BDC" w14:textId="77777777" w:rsidTr="001A2002">
        <w:trPr>
          <w:trHeight w:val="264"/>
        </w:trPr>
        <w:tc>
          <w:tcPr>
            <w:tcW w:w="949" w:type="pct"/>
            <w:tcBorders>
              <w:top w:val="nil"/>
              <w:left w:val="single" w:sz="4" w:space="0" w:color="auto"/>
              <w:bottom w:val="single" w:sz="4" w:space="0" w:color="auto"/>
              <w:right w:val="single" w:sz="4" w:space="0" w:color="auto"/>
            </w:tcBorders>
            <w:shd w:val="clear" w:color="auto" w:fill="auto"/>
            <w:vAlign w:val="center"/>
            <w:hideMark/>
          </w:tcPr>
          <w:p w14:paraId="0F137399" w14:textId="77777777" w:rsidR="001A2002" w:rsidRPr="00EE6636" w:rsidRDefault="001A2002" w:rsidP="001A2002">
            <w:pPr>
              <w:jc w:val="center"/>
              <w:rPr>
                <w:sz w:val="20"/>
              </w:rPr>
            </w:pPr>
            <w:r w:rsidRPr="00EE6636">
              <w:rPr>
                <w:sz w:val="20"/>
              </w:rPr>
              <w:t>0330</w:t>
            </w:r>
          </w:p>
        </w:tc>
        <w:tc>
          <w:tcPr>
            <w:tcW w:w="2542" w:type="pct"/>
            <w:gridSpan w:val="4"/>
            <w:tcBorders>
              <w:top w:val="single" w:sz="4" w:space="0" w:color="auto"/>
              <w:left w:val="nil"/>
              <w:bottom w:val="single" w:sz="4" w:space="0" w:color="auto"/>
              <w:right w:val="single" w:sz="4" w:space="0" w:color="auto"/>
            </w:tcBorders>
            <w:shd w:val="clear" w:color="auto" w:fill="auto"/>
            <w:vAlign w:val="center"/>
            <w:hideMark/>
          </w:tcPr>
          <w:p w14:paraId="78465C37" w14:textId="77777777" w:rsidR="001A2002" w:rsidRPr="00EE6636" w:rsidRDefault="001A2002" w:rsidP="001A2002">
            <w:pPr>
              <w:rPr>
                <w:sz w:val="20"/>
              </w:rPr>
            </w:pPr>
            <w:r w:rsidRPr="00EE6636">
              <w:rPr>
                <w:sz w:val="20"/>
              </w:rPr>
              <w:t>Сера диоксид</w:t>
            </w:r>
          </w:p>
        </w:tc>
        <w:tc>
          <w:tcPr>
            <w:tcW w:w="621" w:type="pct"/>
            <w:tcBorders>
              <w:top w:val="nil"/>
              <w:left w:val="nil"/>
              <w:bottom w:val="single" w:sz="4" w:space="0" w:color="auto"/>
              <w:right w:val="single" w:sz="4" w:space="0" w:color="auto"/>
            </w:tcBorders>
            <w:shd w:val="clear" w:color="auto" w:fill="auto"/>
            <w:vAlign w:val="center"/>
            <w:hideMark/>
          </w:tcPr>
          <w:p w14:paraId="3E4CAD8E" w14:textId="77777777" w:rsidR="001A2002" w:rsidRPr="00EE6636" w:rsidRDefault="001A2002" w:rsidP="001A2002">
            <w:pPr>
              <w:jc w:val="center"/>
              <w:rPr>
                <w:sz w:val="20"/>
              </w:rPr>
            </w:pPr>
            <w:r w:rsidRPr="00EE6636">
              <w:rPr>
                <w:sz w:val="20"/>
              </w:rPr>
              <w:t>0,011651</w:t>
            </w:r>
          </w:p>
        </w:tc>
        <w:tc>
          <w:tcPr>
            <w:tcW w:w="888" w:type="pct"/>
            <w:tcBorders>
              <w:top w:val="nil"/>
              <w:left w:val="nil"/>
              <w:bottom w:val="single" w:sz="4" w:space="0" w:color="auto"/>
              <w:right w:val="single" w:sz="4" w:space="0" w:color="auto"/>
            </w:tcBorders>
            <w:shd w:val="clear" w:color="auto" w:fill="auto"/>
            <w:vAlign w:val="center"/>
            <w:hideMark/>
          </w:tcPr>
          <w:p w14:paraId="1EAAF8EE" w14:textId="77777777" w:rsidR="001A2002" w:rsidRPr="00EE6636" w:rsidRDefault="001A2002" w:rsidP="001A2002">
            <w:pPr>
              <w:jc w:val="center"/>
              <w:rPr>
                <w:sz w:val="20"/>
              </w:rPr>
            </w:pPr>
            <w:r w:rsidRPr="00EE6636">
              <w:rPr>
                <w:sz w:val="20"/>
              </w:rPr>
              <w:t>0,003111</w:t>
            </w:r>
          </w:p>
        </w:tc>
      </w:tr>
      <w:tr w:rsidR="001A2002" w:rsidRPr="00EE6636" w14:paraId="6F0009CC" w14:textId="77777777" w:rsidTr="001A2002">
        <w:trPr>
          <w:trHeight w:val="264"/>
        </w:trPr>
        <w:tc>
          <w:tcPr>
            <w:tcW w:w="949" w:type="pct"/>
            <w:tcBorders>
              <w:top w:val="nil"/>
              <w:left w:val="single" w:sz="4" w:space="0" w:color="auto"/>
              <w:bottom w:val="single" w:sz="4" w:space="0" w:color="auto"/>
              <w:right w:val="single" w:sz="4" w:space="0" w:color="auto"/>
            </w:tcBorders>
            <w:shd w:val="clear" w:color="auto" w:fill="auto"/>
            <w:vAlign w:val="center"/>
            <w:hideMark/>
          </w:tcPr>
          <w:p w14:paraId="7FC85FA4" w14:textId="77777777" w:rsidR="001A2002" w:rsidRPr="00EE6636" w:rsidRDefault="001A2002" w:rsidP="001A2002">
            <w:pPr>
              <w:jc w:val="center"/>
              <w:rPr>
                <w:sz w:val="20"/>
              </w:rPr>
            </w:pPr>
            <w:r w:rsidRPr="00EE6636">
              <w:rPr>
                <w:sz w:val="20"/>
              </w:rPr>
              <w:t>0337</w:t>
            </w:r>
          </w:p>
        </w:tc>
        <w:tc>
          <w:tcPr>
            <w:tcW w:w="2542" w:type="pct"/>
            <w:gridSpan w:val="4"/>
            <w:tcBorders>
              <w:top w:val="single" w:sz="4" w:space="0" w:color="auto"/>
              <w:left w:val="nil"/>
              <w:bottom w:val="single" w:sz="4" w:space="0" w:color="auto"/>
              <w:right w:val="single" w:sz="4" w:space="0" w:color="auto"/>
            </w:tcBorders>
            <w:shd w:val="clear" w:color="auto" w:fill="auto"/>
            <w:vAlign w:val="center"/>
            <w:hideMark/>
          </w:tcPr>
          <w:p w14:paraId="450A03AC" w14:textId="77777777" w:rsidR="001A2002" w:rsidRPr="00EE6636" w:rsidRDefault="001A2002" w:rsidP="001A2002">
            <w:pPr>
              <w:rPr>
                <w:sz w:val="20"/>
              </w:rPr>
            </w:pPr>
            <w:r w:rsidRPr="00EE6636">
              <w:rPr>
                <w:sz w:val="20"/>
              </w:rPr>
              <w:t>Углерод оксид</w:t>
            </w:r>
          </w:p>
        </w:tc>
        <w:tc>
          <w:tcPr>
            <w:tcW w:w="621" w:type="pct"/>
            <w:tcBorders>
              <w:top w:val="nil"/>
              <w:left w:val="nil"/>
              <w:bottom w:val="single" w:sz="4" w:space="0" w:color="auto"/>
              <w:right w:val="single" w:sz="4" w:space="0" w:color="auto"/>
            </w:tcBorders>
            <w:shd w:val="clear" w:color="auto" w:fill="auto"/>
            <w:vAlign w:val="center"/>
            <w:hideMark/>
          </w:tcPr>
          <w:p w14:paraId="2C3BC94F" w14:textId="77777777" w:rsidR="001A2002" w:rsidRPr="00EE6636" w:rsidRDefault="001A2002" w:rsidP="001A2002">
            <w:pPr>
              <w:jc w:val="center"/>
              <w:rPr>
                <w:sz w:val="20"/>
              </w:rPr>
            </w:pPr>
            <w:r w:rsidRPr="00EE6636">
              <w:rPr>
                <w:sz w:val="20"/>
              </w:rPr>
              <w:t>0,027106</w:t>
            </w:r>
          </w:p>
        </w:tc>
        <w:tc>
          <w:tcPr>
            <w:tcW w:w="888" w:type="pct"/>
            <w:tcBorders>
              <w:top w:val="nil"/>
              <w:left w:val="nil"/>
              <w:bottom w:val="single" w:sz="4" w:space="0" w:color="auto"/>
              <w:right w:val="single" w:sz="4" w:space="0" w:color="auto"/>
            </w:tcBorders>
            <w:shd w:val="clear" w:color="auto" w:fill="auto"/>
            <w:vAlign w:val="center"/>
            <w:hideMark/>
          </w:tcPr>
          <w:p w14:paraId="0CA69DCA" w14:textId="77777777" w:rsidR="001A2002" w:rsidRPr="00EE6636" w:rsidRDefault="001A2002" w:rsidP="001A2002">
            <w:pPr>
              <w:jc w:val="center"/>
              <w:rPr>
                <w:sz w:val="20"/>
              </w:rPr>
            </w:pPr>
            <w:r w:rsidRPr="00EE6636">
              <w:rPr>
                <w:sz w:val="20"/>
              </w:rPr>
              <w:t>0,007237</w:t>
            </w:r>
          </w:p>
        </w:tc>
      </w:tr>
      <w:tr w:rsidR="001A2002" w:rsidRPr="005357A1" w14:paraId="56814704" w14:textId="77777777" w:rsidTr="001A2002">
        <w:trPr>
          <w:trHeight w:val="855"/>
        </w:trPr>
        <w:tc>
          <w:tcPr>
            <w:tcW w:w="5000" w:type="pct"/>
            <w:gridSpan w:val="7"/>
            <w:tcBorders>
              <w:top w:val="nil"/>
              <w:left w:val="single" w:sz="4" w:space="0" w:color="auto"/>
              <w:bottom w:val="single" w:sz="4" w:space="0" w:color="auto"/>
              <w:right w:val="single" w:sz="4" w:space="0" w:color="000000"/>
            </w:tcBorders>
            <w:shd w:val="clear" w:color="auto" w:fill="auto"/>
            <w:vAlign w:val="center"/>
            <w:hideMark/>
          </w:tcPr>
          <w:p w14:paraId="6F84D8E2" w14:textId="77777777" w:rsidR="001A2002" w:rsidRPr="00EE6636" w:rsidRDefault="001A2002" w:rsidP="001A2002">
            <w:pPr>
              <w:jc w:val="center"/>
              <w:rPr>
                <w:i/>
                <w:iCs/>
                <w:sz w:val="20"/>
                <w:lang w:val="ru-RU"/>
              </w:rPr>
            </w:pPr>
            <w:r w:rsidRPr="00EE6636">
              <w:rPr>
                <w:i/>
                <w:iCs/>
                <w:sz w:val="20"/>
                <w:lang w:val="ru-RU"/>
              </w:rPr>
              <w:t>Сборник методик по расчету выбросов вредных в атмосферу различными производствами". Алматы, КазЭКОЭКСП, 1996 г. п.2. Расчет выбросов вредных веществ при сжигании топлива в котлах паропроизводительностью до 30 т/час</w:t>
            </w:r>
          </w:p>
        </w:tc>
      </w:tr>
    </w:tbl>
    <w:p w14:paraId="388E5A77" w14:textId="77777777" w:rsidR="001A2002" w:rsidRPr="00EE6636" w:rsidRDefault="001A2002" w:rsidP="001A2002">
      <w:pPr>
        <w:rPr>
          <w:sz w:val="20"/>
          <w:lang w:val="ru-RU"/>
        </w:rPr>
      </w:pPr>
    </w:p>
    <w:tbl>
      <w:tblPr>
        <w:tblW w:w="5000" w:type="pct"/>
        <w:tblLook w:val="04A0" w:firstRow="1" w:lastRow="0" w:firstColumn="1" w:lastColumn="0" w:noHBand="0" w:noVBand="1"/>
      </w:tblPr>
      <w:tblGrid>
        <w:gridCol w:w="1058"/>
        <w:gridCol w:w="1260"/>
        <w:gridCol w:w="1810"/>
        <w:gridCol w:w="1315"/>
        <w:gridCol w:w="1123"/>
        <w:gridCol w:w="1497"/>
        <w:gridCol w:w="1507"/>
      </w:tblGrid>
      <w:tr w:rsidR="001A2002" w:rsidRPr="00EE6636" w14:paraId="66F6F942" w14:textId="77777777" w:rsidTr="001A2002">
        <w:trPr>
          <w:trHeight w:val="312"/>
        </w:trPr>
        <w:tc>
          <w:tcPr>
            <w:tcW w:w="2844" w:type="pct"/>
            <w:gridSpan w:val="4"/>
            <w:tcBorders>
              <w:top w:val="nil"/>
              <w:left w:val="nil"/>
              <w:bottom w:val="nil"/>
              <w:right w:val="nil"/>
            </w:tcBorders>
            <w:shd w:val="clear" w:color="auto" w:fill="auto"/>
            <w:noWrap/>
            <w:vAlign w:val="bottom"/>
            <w:hideMark/>
          </w:tcPr>
          <w:p w14:paraId="4831644B" w14:textId="77777777" w:rsidR="001A2002" w:rsidRPr="00EE6636" w:rsidRDefault="001A2002" w:rsidP="001A2002">
            <w:pPr>
              <w:rPr>
                <w:b/>
                <w:bCs/>
                <w:sz w:val="20"/>
              </w:rPr>
            </w:pPr>
            <w:r w:rsidRPr="00EE6636">
              <w:rPr>
                <w:b/>
                <w:bCs/>
                <w:sz w:val="20"/>
              </w:rPr>
              <w:t>Источник № 0005 - ДЭС (электростанция)</w:t>
            </w:r>
          </w:p>
        </w:tc>
        <w:tc>
          <w:tcPr>
            <w:tcW w:w="587" w:type="pct"/>
            <w:tcBorders>
              <w:top w:val="nil"/>
              <w:left w:val="nil"/>
              <w:bottom w:val="nil"/>
              <w:right w:val="nil"/>
            </w:tcBorders>
            <w:shd w:val="clear" w:color="auto" w:fill="auto"/>
            <w:noWrap/>
            <w:vAlign w:val="bottom"/>
            <w:hideMark/>
          </w:tcPr>
          <w:p w14:paraId="29E15BA7" w14:textId="77777777" w:rsidR="001A2002" w:rsidRPr="00EE6636" w:rsidRDefault="001A2002" w:rsidP="001A2002">
            <w:pPr>
              <w:rPr>
                <w:sz w:val="20"/>
              </w:rPr>
            </w:pPr>
          </w:p>
        </w:tc>
        <w:tc>
          <w:tcPr>
            <w:tcW w:w="782" w:type="pct"/>
            <w:tcBorders>
              <w:top w:val="nil"/>
              <w:left w:val="nil"/>
              <w:bottom w:val="nil"/>
              <w:right w:val="nil"/>
            </w:tcBorders>
            <w:shd w:val="clear" w:color="auto" w:fill="auto"/>
            <w:noWrap/>
            <w:vAlign w:val="bottom"/>
            <w:hideMark/>
          </w:tcPr>
          <w:p w14:paraId="4585D74E" w14:textId="77777777" w:rsidR="001A2002" w:rsidRPr="00EE6636" w:rsidRDefault="001A2002" w:rsidP="001A2002">
            <w:pPr>
              <w:rPr>
                <w:sz w:val="20"/>
              </w:rPr>
            </w:pPr>
          </w:p>
        </w:tc>
        <w:tc>
          <w:tcPr>
            <w:tcW w:w="787" w:type="pct"/>
            <w:tcBorders>
              <w:top w:val="nil"/>
              <w:left w:val="nil"/>
              <w:bottom w:val="nil"/>
              <w:right w:val="nil"/>
            </w:tcBorders>
            <w:shd w:val="clear" w:color="auto" w:fill="auto"/>
            <w:noWrap/>
            <w:vAlign w:val="bottom"/>
            <w:hideMark/>
          </w:tcPr>
          <w:p w14:paraId="3AA1A9AC" w14:textId="77777777" w:rsidR="001A2002" w:rsidRPr="00EE6636" w:rsidRDefault="001A2002" w:rsidP="001A2002">
            <w:pPr>
              <w:rPr>
                <w:sz w:val="20"/>
              </w:rPr>
            </w:pPr>
          </w:p>
        </w:tc>
      </w:tr>
      <w:tr w:rsidR="001A2002" w:rsidRPr="005357A1" w14:paraId="3051A040" w14:textId="77777777" w:rsidTr="001A2002">
        <w:trPr>
          <w:trHeight w:val="1176"/>
        </w:trPr>
        <w:tc>
          <w:tcPr>
            <w:tcW w:w="553" w:type="pct"/>
            <w:tcBorders>
              <w:top w:val="single" w:sz="8" w:space="0" w:color="auto"/>
              <w:left w:val="single" w:sz="8" w:space="0" w:color="auto"/>
              <w:bottom w:val="single" w:sz="4" w:space="0" w:color="auto"/>
              <w:right w:val="single" w:sz="4" w:space="0" w:color="auto"/>
            </w:tcBorders>
            <w:shd w:val="clear" w:color="auto" w:fill="auto"/>
            <w:vAlign w:val="center"/>
            <w:hideMark/>
          </w:tcPr>
          <w:p w14:paraId="2BC547A6" w14:textId="77777777" w:rsidR="001A2002" w:rsidRPr="00EE6636" w:rsidRDefault="001A2002" w:rsidP="001A2002">
            <w:pPr>
              <w:jc w:val="center"/>
              <w:rPr>
                <w:sz w:val="20"/>
                <w:lang w:val="ru-RU"/>
              </w:rPr>
            </w:pPr>
            <w:r w:rsidRPr="00EE6636">
              <w:rPr>
                <w:sz w:val="20"/>
                <w:lang w:val="ru-RU"/>
              </w:rPr>
              <w:t xml:space="preserve">Уд. расход топлива </w:t>
            </w:r>
            <w:r w:rsidRPr="00EE6636">
              <w:rPr>
                <w:sz w:val="20"/>
              </w:rPr>
              <w:t>b</w:t>
            </w:r>
            <w:r w:rsidRPr="00EE6636">
              <w:rPr>
                <w:sz w:val="20"/>
                <w:lang w:val="ru-RU"/>
              </w:rPr>
              <w:t>, г/кВт.ч</w:t>
            </w:r>
          </w:p>
        </w:tc>
        <w:tc>
          <w:tcPr>
            <w:tcW w:w="659" w:type="pct"/>
            <w:tcBorders>
              <w:top w:val="single" w:sz="8" w:space="0" w:color="auto"/>
              <w:left w:val="nil"/>
              <w:bottom w:val="single" w:sz="4" w:space="0" w:color="auto"/>
              <w:right w:val="single" w:sz="4" w:space="0" w:color="auto"/>
            </w:tcBorders>
            <w:shd w:val="clear" w:color="auto" w:fill="auto"/>
            <w:vAlign w:val="center"/>
            <w:hideMark/>
          </w:tcPr>
          <w:p w14:paraId="4A5A69A5" w14:textId="77777777" w:rsidR="001A2002" w:rsidRPr="00EE6636" w:rsidRDefault="001A2002" w:rsidP="001A2002">
            <w:pPr>
              <w:jc w:val="center"/>
              <w:rPr>
                <w:sz w:val="20"/>
              </w:rPr>
            </w:pPr>
            <w:r w:rsidRPr="00EE6636">
              <w:rPr>
                <w:sz w:val="20"/>
              </w:rPr>
              <w:t>Мощность Р, кВт</w:t>
            </w:r>
          </w:p>
        </w:tc>
        <w:tc>
          <w:tcPr>
            <w:tcW w:w="946" w:type="pct"/>
            <w:tcBorders>
              <w:top w:val="single" w:sz="8" w:space="0" w:color="auto"/>
              <w:left w:val="nil"/>
              <w:bottom w:val="single" w:sz="4" w:space="0" w:color="auto"/>
              <w:right w:val="single" w:sz="4" w:space="0" w:color="auto"/>
            </w:tcBorders>
            <w:shd w:val="clear" w:color="auto" w:fill="auto"/>
            <w:vAlign w:val="center"/>
            <w:hideMark/>
          </w:tcPr>
          <w:p w14:paraId="0993BD94" w14:textId="77777777" w:rsidR="001A2002" w:rsidRPr="00EE6636" w:rsidRDefault="001A2002" w:rsidP="001A2002">
            <w:pPr>
              <w:jc w:val="center"/>
              <w:rPr>
                <w:sz w:val="20"/>
                <w:lang w:val="ru-RU"/>
              </w:rPr>
            </w:pPr>
            <w:r w:rsidRPr="00EE6636">
              <w:rPr>
                <w:sz w:val="20"/>
                <w:lang w:val="ru-RU"/>
              </w:rPr>
              <w:t>Расход отработанных газов</w:t>
            </w:r>
            <w:r w:rsidRPr="00EE6636">
              <w:rPr>
                <w:sz w:val="20"/>
              </w:rPr>
              <w:t>G</w:t>
            </w:r>
            <w:r w:rsidRPr="00EE6636">
              <w:rPr>
                <w:sz w:val="20"/>
                <w:lang w:val="ru-RU"/>
              </w:rPr>
              <w:t>, кг/с</w:t>
            </w:r>
          </w:p>
        </w:tc>
        <w:tc>
          <w:tcPr>
            <w:tcW w:w="687" w:type="pct"/>
            <w:tcBorders>
              <w:top w:val="single" w:sz="8" w:space="0" w:color="auto"/>
              <w:left w:val="nil"/>
              <w:bottom w:val="single" w:sz="4" w:space="0" w:color="auto"/>
              <w:right w:val="single" w:sz="4" w:space="0" w:color="auto"/>
            </w:tcBorders>
            <w:shd w:val="clear" w:color="auto" w:fill="auto"/>
            <w:vAlign w:val="center"/>
            <w:hideMark/>
          </w:tcPr>
          <w:p w14:paraId="03DC9A0E" w14:textId="77777777" w:rsidR="001A2002" w:rsidRPr="00EE6636" w:rsidRDefault="001A2002" w:rsidP="001A2002">
            <w:pPr>
              <w:jc w:val="center"/>
              <w:rPr>
                <w:sz w:val="20"/>
              </w:rPr>
            </w:pPr>
            <w:r w:rsidRPr="00EE6636">
              <w:rPr>
                <w:sz w:val="20"/>
              </w:rPr>
              <w:t>Температура  Т,</w:t>
            </w:r>
            <w:r w:rsidRPr="00EE6636">
              <w:rPr>
                <w:sz w:val="20"/>
                <w:vertAlign w:val="superscript"/>
              </w:rPr>
              <w:t>о</w:t>
            </w:r>
            <w:r w:rsidRPr="00EE6636">
              <w:rPr>
                <w:sz w:val="20"/>
              </w:rPr>
              <w:t>С</w:t>
            </w:r>
          </w:p>
        </w:tc>
        <w:tc>
          <w:tcPr>
            <w:tcW w:w="587" w:type="pct"/>
            <w:tcBorders>
              <w:top w:val="single" w:sz="8" w:space="0" w:color="auto"/>
              <w:left w:val="nil"/>
              <w:bottom w:val="single" w:sz="4" w:space="0" w:color="auto"/>
              <w:right w:val="single" w:sz="4" w:space="0" w:color="auto"/>
            </w:tcBorders>
            <w:shd w:val="clear" w:color="auto" w:fill="auto"/>
            <w:vAlign w:val="center"/>
            <w:hideMark/>
          </w:tcPr>
          <w:p w14:paraId="410EC2E8" w14:textId="77777777" w:rsidR="001A2002" w:rsidRPr="00EE6636" w:rsidRDefault="001A2002" w:rsidP="001A2002">
            <w:pPr>
              <w:jc w:val="center"/>
              <w:rPr>
                <w:sz w:val="20"/>
                <w:lang w:val="ru-RU"/>
              </w:rPr>
            </w:pPr>
            <w:r w:rsidRPr="00EE6636">
              <w:rPr>
                <w:sz w:val="20"/>
                <w:lang w:val="ru-RU"/>
              </w:rPr>
              <w:t>Плотность газов при 0</w:t>
            </w:r>
            <w:r w:rsidRPr="00EE6636">
              <w:rPr>
                <w:sz w:val="20"/>
                <w:vertAlign w:val="superscript"/>
                <w:lang w:val="ru-RU"/>
              </w:rPr>
              <w:t>о</w:t>
            </w:r>
            <w:r w:rsidRPr="00EE6636">
              <w:rPr>
                <w:sz w:val="20"/>
                <w:lang w:val="ru-RU"/>
              </w:rPr>
              <w:t xml:space="preserve">С, </w:t>
            </w:r>
            <w:r w:rsidRPr="00EE6636">
              <w:rPr>
                <w:sz w:val="20"/>
              </w:rPr>
              <w:t>g</w:t>
            </w:r>
            <w:r w:rsidRPr="00EE6636">
              <w:rPr>
                <w:sz w:val="20"/>
                <w:vertAlign w:val="subscript"/>
                <w:lang w:val="ru-RU"/>
              </w:rPr>
              <w:t>0</w:t>
            </w:r>
            <w:r w:rsidRPr="00EE6636">
              <w:rPr>
                <w:sz w:val="20"/>
                <w:lang w:val="ru-RU"/>
              </w:rPr>
              <w:t xml:space="preserve"> =1,31кг/м</w:t>
            </w:r>
            <w:r w:rsidRPr="00EE6636">
              <w:rPr>
                <w:sz w:val="20"/>
                <w:vertAlign w:val="superscript"/>
                <w:lang w:val="ru-RU"/>
              </w:rPr>
              <w:t>3</w:t>
            </w:r>
          </w:p>
        </w:tc>
        <w:tc>
          <w:tcPr>
            <w:tcW w:w="782" w:type="pct"/>
            <w:tcBorders>
              <w:top w:val="single" w:sz="8" w:space="0" w:color="auto"/>
              <w:left w:val="nil"/>
              <w:bottom w:val="single" w:sz="4" w:space="0" w:color="auto"/>
              <w:right w:val="single" w:sz="4" w:space="0" w:color="auto"/>
            </w:tcBorders>
            <w:shd w:val="clear" w:color="auto" w:fill="auto"/>
            <w:vAlign w:val="center"/>
            <w:hideMark/>
          </w:tcPr>
          <w:p w14:paraId="6E58247B" w14:textId="77777777" w:rsidR="001A2002" w:rsidRPr="00EE6636" w:rsidRDefault="001A2002" w:rsidP="001A2002">
            <w:pPr>
              <w:jc w:val="center"/>
              <w:rPr>
                <w:sz w:val="20"/>
                <w:lang w:val="ru-RU"/>
              </w:rPr>
            </w:pPr>
            <w:r w:rsidRPr="00EE6636">
              <w:rPr>
                <w:sz w:val="20"/>
                <w:lang w:val="ru-RU"/>
              </w:rPr>
              <w:t xml:space="preserve">Уд. вес отработ. газов </w:t>
            </w:r>
            <w:r w:rsidRPr="00EE6636">
              <w:rPr>
                <w:sz w:val="20"/>
              </w:rPr>
              <w:t>g</w:t>
            </w:r>
            <w:r w:rsidRPr="00EE6636">
              <w:rPr>
                <w:sz w:val="20"/>
                <w:lang w:val="ru-RU"/>
              </w:rPr>
              <w:t>, кг/м</w:t>
            </w:r>
            <w:r w:rsidRPr="00EE6636">
              <w:rPr>
                <w:sz w:val="20"/>
                <w:vertAlign w:val="superscript"/>
                <w:lang w:val="ru-RU"/>
              </w:rPr>
              <w:t>3</w:t>
            </w:r>
          </w:p>
        </w:tc>
        <w:tc>
          <w:tcPr>
            <w:tcW w:w="787" w:type="pct"/>
            <w:tcBorders>
              <w:top w:val="single" w:sz="8" w:space="0" w:color="auto"/>
              <w:left w:val="nil"/>
              <w:bottom w:val="single" w:sz="4" w:space="0" w:color="auto"/>
              <w:right w:val="single" w:sz="8" w:space="0" w:color="auto"/>
            </w:tcBorders>
            <w:shd w:val="clear" w:color="auto" w:fill="auto"/>
            <w:vAlign w:val="center"/>
            <w:hideMark/>
          </w:tcPr>
          <w:p w14:paraId="467C7998" w14:textId="77777777" w:rsidR="001A2002" w:rsidRPr="00EE6636" w:rsidRDefault="001A2002" w:rsidP="001A2002">
            <w:pPr>
              <w:jc w:val="center"/>
              <w:rPr>
                <w:sz w:val="20"/>
                <w:lang w:val="ru-RU"/>
              </w:rPr>
            </w:pPr>
            <w:r w:rsidRPr="00EE6636">
              <w:rPr>
                <w:sz w:val="20"/>
                <w:lang w:val="ru-RU"/>
              </w:rPr>
              <w:t xml:space="preserve">Объемный расход газов </w:t>
            </w:r>
            <w:r w:rsidRPr="00EE6636">
              <w:rPr>
                <w:sz w:val="20"/>
              </w:rPr>
              <w:t>Q</w:t>
            </w:r>
            <w:r w:rsidRPr="00EE6636">
              <w:rPr>
                <w:sz w:val="20"/>
                <w:lang w:val="ru-RU"/>
              </w:rPr>
              <w:t>, м</w:t>
            </w:r>
            <w:r w:rsidRPr="00EE6636">
              <w:rPr>
                <w:sz w:val="20"/>
                <w:vertAlign w:val="superscript"/>
                <w:lang w:val="ru-RU"/>
              </w:rPr>
              <w:t>3</w:t>
            </w:r>
            <w:r w:rsidRPr="00EE6636">
              <w:rPr>
                <w:sz w:val="20"/>
                <w:lang w:val="ru-RU"/>
              </w:rPr>
              <w:t>/с</w:t>
            </w:r>
          </w:p>
        </w:tc>
      </w:tr>
      <w:tr w:rsidR="001A2002" w:rsidRPr="00EE6636" w14:paraId="1587E05E" w14:textId="77777777" w:rsidTr="001A2002">
        <w:trPr>
          <w:trHeight w:val="264"/>
        </w:trPr>
        <w:tc>
          <w:tcPr>
            <w:tcW w:w="553" w:type="pct"/>
            <w:tcBorders>
              <w:top w:val="nil"/>
              <w:left w:val="single" w:sz="8" w:space="0" w:color="auto"/>
              <w:bottom w:val="single" w:sz="4" w:space="0" w:color="auto"/>
              <w:right w:val="single" w:sz="4" w:space="0" w:color="auto"/>
            </w:tcBorders>
            <w:shd w:val="clear" w:color="auto" w:fill="auto"/>
            <w:noWrap/>
            <w:vAlign w:val="center"/>
            <w:hideMark/>
          </w:tcPr>
          <w:p w14:paraId="467D7D88" w14:textId="77777777" w:rsidR="001A2002" w:rsidRPr="00EE6636" w:rsidRDefault="001A2002" w:rsidP="001A2002">
            <w:pPr>
              <w:jc w:val="center"/>
              <w:rPr>
                <w:sz w:val="20"/>
              </w:rPr>
            </w:pPr>
            <w:r w:rsidRPr="00EE6636">
              <w:rPr>
                <w:sz w:val="20"/>
              </w:rPr>
              <w:t>22362,71</w:t>
            </w:r>
          </w:p>
        </w:tc>
        <w:tc>
          <w:tcPr>
            <w:tcW w:w="659" w:type="pct"/>
            <w:tcBorders>
              <w:top w:val="nil"/>
              <w:left w:val="nil"/>
              <w:bottom w:val="single" w:sz="4" w:space="0" w:color="auto"/>
              <w:right w:val="single" w:sz="4" w:space="0" w:color="auto"/>
            </w:tcBorders>
            <w:shd w:val="clear" w:color="auto" w:fill="auto"/>
            <w:noWrap/>
            <w:vAlign w:val="center"/>
            <w:hideMark/>
          </w:tcPr>
          <w:p w14:paraId="5745B2C8" w14:textId="77777777" w:rsidR="001A2002" w:rsidRPr="00EE6636" w:rsidRDefault="001A2002" w:rsidP="001A2002">
            <w:pPr>
              <w:jc w:val="center"/>
              <w:rPr>
                <w:sz w:val="20"/>
              </w:rPr>
            </w:pPr>
            <w:r w:rsidRPr="00EE6636">
              <w:rPr>
                <w:sz w:val="20"/>
              </w:rPr>
              <w:t>180</w:t>
            </w:r>
          </w:p>
        </w:tc>
        <w:tc>
          <w:tcPr>
            <w:tcW w:w="946" w:type="pct"/>
            <w:tcBorders>
              <w:top w:val="nil"/>
              <w:left w:val="nil"/>
              <w:bottom w:val="single" w:sz="4" w:space="0" w:color="auto"/>
              <w:right w:val="single" w:sz="4" w:space="0" w:color="auto"/>
            </w:tcBorders>
            <w:shd w:val="clear" w:color="auto" w:fill="auto"/>
            <w:noWrap/>
            <w:vAlign w:val="center"/>
            <w:hideMark/>
          </w:tcPr>
          <w:p w14:paraId="27E87D79" w14:textId="77777777" w:rsidR="001A2002" w:rsidRPr="00EE6636" w:rsidRDefault="001A2002" w:rsidP="001A2002">
            <w:pPr>
              <w:jc w:val="center"/>
              <w:rPr>
                <w:sz w:val="20"/>
              </w:rPr>
            </w:pPr>
            <w:r w:rsidRPr="00EE6636">
              <w:rPr>
                <w:sz w:val="20"/>
              </w:rPr>
              <w:t>35,100503</w:t>
            </w:r>
          </w:p>
        </w:tc>
        <w:tc>
          <w:tcPr>
            <w:tcW w:w="687" w:type="pct"/>
            <w:tcBorders>
              <w:top w:val="nil"/>
              <w:left w:val="nil"/>
              <w:bottom w:val="single" w:sz="4" w:space="0" w:color="auto"/>
              <w:right w:val="single" w:sz="4" w:space="0" w:color="auto"/>
            </w:tcBorders>
            <w:shd w:val="clear" w:color="auto" w:fill="auto"/>
            <w:noWrap/>
            <w:vAlign w:val="center"/>
            <w:hideMark/>
          </w:tcPr>
          <w:p w14:paraId="1D224421" w14:textId="77777777" w:rsidR="001A2002" w:rsidRPr="00EE6636" w:rsidRDefault="001A2002" w:rsidP="001A2002">
            <w:pPr>
              <w:jc w:val="center"/>
              <w:rPr>
                <w:sz w:val="20"/>
              </w:rPr>
            </w:pPr>
            <w:r w:rsidRPr="00EE6636">
              <w:rPr>
                <w:sz w:val="20"/>
              </w:rPr>
              <w:t>454</w:t>
            </w:r>
          </w:p>
        </w:tc>
        <w:tc>
          <w:tcPr>
            <w:tcW w:w="587" w:type="pct"/>
            <w:tcBorders>
              <w:top w:val="nil"/>
              <w:left w:val="nil"/>
              <w:bottom w:val="single" w:sz="4" w:space="0" w:color="auto"/>
              <w:right w:val="single" w:sz="4" w:space="0" w:color="auto"/>
            </w:tcBorders>
            <w:shd w:val="clear" w:color="auto" w:fill="auto"/>
            <w:noWrap/>
            <w:vAlign w:val="center"/>
            <w:hideMark/>
          </w:tcPr>
          <w:p w14:paraId="469C702B" w14:textId="77777777" w:rsidR="001A2002" w:rsidRPr="00EE6636" w:rsidRDefault="001A2002" w:rsidP="001A2002">
            <w:pPr>
              <w:jc w:val="center"/>
              <w:rPr>
                <w:sz w:val="20"/>
              </w:rPr>
            </w:pPr>
            <w:r w:rsidRPr="00EE6636">
              <w:rPr>
                <w:sz w:val="20"/>
              </w:rPr>
              <w:t>1,31000</w:t>
            </w:r>
          </w:p>
        </w:tc>
        <w:tc>
          <w:tcPr>
            <w:tcW w:w="782" w:type="pct"/>
            <w:tcBorders>
              <w:top w:val="nil"/>
              <w:left w:val="nil"/>
              <w:bottom w:val="single" w:sz="4" w:space="0" w:color="auto"/>
              <w:right w:val="single" w:sz="4" w:space="0" w:color="auto"/>
            </w:tcBorders>
            <w:shd w:val="clear" w:color="auto" w:fill="auto"/>
            <w:noWrap/>
            <w:vAlign w:val="center"/>
            <w:hideMark/>
          </w:tcPr>
          <w:p w14:paraId="7A87F4B7" w14:textId="77777777" w:rsidR="001A2002" w:rsidRPr="00EE6636" w:rsidRDefault="001A2002" w:rsidP="001A2002">
            <w:pPr>
              <w:jc w:val="center"/>
              <w:rPr>
                <w:sz w:val="20"/>
              </w:rPr>
            </w:pPr>
            <w:r w:rsidRPr="00EE6636">
              <w:rPr>
                <w:sz w:val="20"/>
              </w:rPr>
              <w:t>0,49193</w:t>
            </w:r>
          </w:p>
        </w:tc>
        <w:tc>
          <w:tcPr>
            <w:tcW w:w="787" w:type="pct"/>
            <w:tcBorders>
              <w:top w:val="nil"/>
              <w:left w:val="nil"/>
              <w:bottom w:val="single" w:sz="4" w:space="0" w:color="auto"/>
              <w:right w:val="single" w:sz="8" w:space="0" w:color="auto"/>
            </w:tcBorders>
            <w:shd w:val="clear" w:color="auto" w:fill="auto"/>
            <w:noWrap/>
            <w:vAlign w:val="center"/>
            <w:hideMark/>
          </w:tcPr>
          <w:p w14:paraId="4CC3FB2E" w14:textId="77777777" w:rsidR="001A2002" w:rsidRPr="00EE6636" w:rsidRDefault="001A2002" w:rsidP="001A2002">
            <w:pPr>
              <w:jc w:val="center"/>
              <w:rPr>
                <w:sz w:val="20"/>
              </w:rPr>
            </w:pPr>
            <w:r w:rsidRPr="00EE6636">
              <w:rPr>
                <w:sz w:val="20"/>
              </w:rPr>
              <w:t>71,35326</w:t>
            </w:r>
          </w:p>
        </w:tc>
      </w:tr>
      <w:tr w:rsidR="001A2002" w:rsidRPr="00EE6636" w14:paraId="511E4A81" w14:textId="77777777" w:rsidTr="001A2002">
        <w:trPr>
          <w:trHeight w:val="375"/>
        </w:trPr>
        <w:tc>
          <w:tcPr>
            <w:tcW w:w="553" w:type="pct"/>
            <w:tcBorders>
              <w:top w:val="nil"/>
              <w:left w:val="single" w:sz="8" w:space="0" w:color="auto"/>
              <w:bottom w:val="single" w:sz="4" w:space="0" w:color="auto"/>
              <w:right w:val="single" w:sz="4" w:space="0" w:color="auto"/>
            </w:tcBorders>
            <w:shd w:val="clear" w:color="auto" w:fill="auto"/>
            <w:noWrap/>
            <w:vAlign w:val="center"/>
            <w:hideMark/>
          </w:tcPr>
          <w:p w14:paraId="18B722A9" w14:textId="77777777" w:rsidR="001A2002" w:rsidRPr="00EE6636" w:rsidRDefault="001A2002" w:rsidP="001A2002">
            <w:pPr>
              <w:jc w:val="center"/>
              <w:rPr>
                <w:sz w:val="20"/>
              </w:rPr>
            </w:pPr>
            <w:r w:rsidRPr="00EE6636">
              <w:rPr>
                <w:sz w:val="20"/>
              </w:rPr>
              <w:t>Кол-во</w:t>
            </w:r>
          </w:p>
        </w:tc>
        <w:tc>
          <w:tcPr>
            <w:tcW w:w="659" w:type="pct"/>
            <w:tcBorders>
              <w:top w:val="nil"/>
              <w:left w:val="nil"/>
              <w:bottom w:val="single" w:sz="4" w:space="0" w:color="auto"/>
              <w:right w:val="single" w:sz="4" w:space="0" w:color="auto"/>
            </w:tcBorders>
            <w:shd w:val="clear" w:color="auto" w:fill="auto"/>
            <w:vAlign w:val="center"/>
            <w:hideMark/>
          </w:tcPr>
          <w:p w14:paraId="44B95CD3" w14:textId="77777777" w:rsidR="001A2002" w:rsidRPr="00EE6636" w:rsidRDefault="001A2002" w:rsidP="001A2002">
            <w:pPr>
              <w:jc w:val="center"/>
              <w:rPr>
                <w:sz w:val="20"/>
              </w:rPr>
            </w:pPr>
            <w:r w:rsidRPr="00EE6636">
              <w:rPr>
                <w:sz w:val="20"/>
              </w:rPr>
              <w:t>1</w:t>
            </w:r>
          </w:p>
        </w:tc>
        <w:tc>
          <w:tcPr>
            <w:tcW w:w="1633" w:type="pct"/>
            <w:gridSpan w:val="2"/>
            <w:tcBorders>
              <w:top w:val="single" w:sz="4" w:space="0" w:color="auto"/>
              <w:left w:val="nil"/>
              <w:bottom w:val="single" w:sz="4" w:space="0" w:color="auto"/>
              <w:right w:val="single" w:sz="4" w:space="0" w:color="auto"/>
            </w:tcBorders>
            <w:shd w:val="clear" w:color="auto" w:fill="auto"/>
            <w:vAlign w:val="center"/>
            <w:hideMark/>
          </w:tcPr>
          <w:p w14:paraId="162AE3AC" w14:textId="77777777" w:rsidR="001A2002" w:rsidRPr="00EE6636" w:rsidRDefault="001A2002" w:rsidP="001A2002">
            <w:pPr>
              <w:jc w:val="center"/>
              <w:rPr>
                <w:sz w:val="20"/>
              </w:rPr>
            </w:pPr>
            <w:r w:rsidRPr="00EE6636">
              <w:rPr>
                <w:sz w:val="20"/>
              </w:rPr>
              <w:t>Р-д д/т В=b*k*P*t*10</w:t>
            </w:r>
            <w:r w:rsidRPr="00EE6636">
              <w:rPr>
                <w:sz w:val="20"/>
                <w:vertAlign w:val="superscript"/>
              </w:rPr>
              <w:t>-6</w:t>
            </w:r>
            <w:r w:rsidRPr="00EE6636">
              <w:rPr>
                <w:sz w:val="20"/>
              </w:rPr>
              <w:t xml:space="preserve"> =</w:t>
            </w:r>
          </w:p>
        </w:tc>
        <w:tc>
          <w:tcPr>
            <w:tcW w:w="587" w:type="pct"/>
            <w:tcBorders>
              <w:top w:val="nil"/>
              <w:left w:val="nil"/>
              <w:bottom w:val="single" w:sz="4" w:space="0" w:color="auto"/>
              <w:right w:val="single" w:sz="4" w:space="0" w:color="auto"/>
            </w:tcBorders>
            <w:shd w:val="clear" w:color="auto" w:fill="auto"/>
            <w:vAlign w:val="center"/>
            <w:hideMark/>
          </w:tcPr>
          <w:p w14:paraId="066CE8DF" w14:textId="77777777" w:rsidR="001A2002" w:rsidRPr="00EE6636" w:rsidRDefault="001A2002" w:rsidP="001A2002">
            <w:pPr>
              <w:jc w:val="center"/>
              <w:rPr>
                <w:sz w:val="20"/>
              </w:rPr>
            </w:pPr>
            <w:r w:rsidRPr="00EE6636">
              <w:rPr>
                <w:sz w:val="20"/>
              </w:rPr>
              <w:t>78,00</w:t>
            </w:r>
          </w:p>
        </w:tc>
        <w:tc>
          <w:tcPr>
            <w:tcW w:w="782" w:type="pct"/>
            <w:tcBorders>
              <w:top w:val="nil"/>
              <w:left w:val="nil"/>
              <w:bottom w:val="single" w:sz="4" w:space="0" w:color="auto"/>
              <w:right w:val="single" w:sz="4" w:space="0" w:color="auto"/>
            </w:tcBorders>
            <w:shd w:val="clear" w:color="auto" w:fill="auto"/>
            <w:vAlign w:val="center"/>
            <w:hideMark/>
          </w:tcPr>
          <w:p w14:paraId="1B2E6D02" w14:textId="77777777" w:rsidR="001A2002" w:rsidRPr="00EE6636" w:rsidRDefault="001A2002" w:rsidP="001A2002">
            <w:pPr>
              <w:jc w:val="center"/>
              <w:rPr>
                <w:sz w:val="20"/>
              </w:rPr>
            </w:pPr>
            <w:r w:rsidRPr="00EE6636">
              <w:rPr>
                <w:sz w:val="20"/>
              </w:rPr>
              <w:t>т/год</w:t>
            </w:r>
          </w:p>
        </w:tc>
        <w:tc>
          <w:tcPr>
            <w:tcW w:w="787" w:type="pct"/>
            <w:tcBorders>
              <w:top w:val="nil"/>
              <w:left w:val="nil"/>
              <w:bottom w:val="single" w:sz="4" w:space="0" w:color="auto"/>
              <w:right w:val="single" w:sz="8" w:space="0" w:color="auto"/>
            </w:tcBorders>
            <w:shd w:val="clear" w:color="auto" w:fill="auto"/>
            <w:vAlign w:val="center"/>
            <w:hideMark/>
          </w:tcPr>
          <w:p w14:paraId="5F18AFD4" w14:textId="77777777" w:rsidR="001A2002" w:rsidRPr="00EE6636" w:rsidRDefault="001A2002" w:rsidP="001A2002">
            <w:pPr>
              <w:jc w:val="center"/>
              <w:rPr>
                <w:sz w:val="20"/>
              </w:rPr>
            </w:pPr>
            <w:r w:rsidRPr="00EE6636">
              <w:rPr>
                <w:sz w:val="20"/>
              </w:rPr>
              <w:t> </w:t>
            </w:r>
          </w:p>
        </w:tc>
      </w:tr>
      <w:tr w:rsidR="001A2002" w:rsidRPr="00EE6636" w14:paraId="2C3303F9" w14:textId="77777777" w:rsidTr="001A2002">
        <w:trPr>
          <w:trHeight w:val="264"/>
        </w:trPr>
        <w:tc>
          <w:tcPr>
            <w:tcW w:w="2157" w:type="pct"/>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21D25AF" w14:textId="77777777" w:rsidR="001A2002" w:rsidRPr="00EE6636" w:rsidRDefault="001A2002" w:rsidP="001A2002">
            <w:pPr>
              <w:jc w:val="center"/>
              <w:rPr>
                <w:sz w:val="20"/>
              </w:rPr>
            </w:pPr>
            <w:r w:rsidRPr="00EE6636">
              <w:rPr>
                <w:sz w:val="20"/>
              </w:rPr>
              <w:t>Коэффициент использования k =</w:t>
            </w:r>
          </w:p>
        </w:tc>
        <w:tc>
          <w:tcPr>
            <w:tcW w:w="687" w:type="pct"/>
            <w:tcBorders>
              <w:top w:val="nil"/>
              <w:left w:val="nil"/>
              <w:bottom w:val="single" w:sz="4" w:space="0" w:color="auto"/>
              <w:right w:val="single" w:sz="4" w:space="0" w:color="auto"/>
            </w:tcBorders>
            <w:shd w:val="clear" w:color="auto" w:fill="auto"/>
            <w:noWrap/>
            <w:vAlign w:val="center"/>
            <w:hideMark/>
          </w:tcPr>
          <w:p w14:paraId="033B76DB" w14:textId="77777777" w:rsidR="001A2002" w:rsidRPr="00EE6636" w:rsidRDefault="001A2002" w:rsidP="001A2002">
            <w:pPr>
              <w:jc w:val="center"/>
              <w:rPr>
                <w:sz w:val="20"/>
              </w:rPr>
            </w:pPr>
            <w:r w:rsidRPr="00EE6636">
              <w:rPr>
                <w:sz w:val="20"/>
              </w:rPr>
              <w:t>1</w:t>
            </w:r>
          </w:p>
        </w:tc>
        <w:tc>
          <w:tcPr>
            <w:tcW w:w="1368" w:type="pct"/>
            <w:gridSpan w:val="2"/>
            <w:tcBorders>
              <w:top w:val="single" w:sz="4" w:space="0" w:color="auto"/>
              <w:left w:val="nil"/>
              <w:bottom w:val="single" w:sz="4" w:space="0" w:color="auto"/>
              <w:right w:val="single" w:sz="4" w:space="0" w:color="auto"/>
            </w:tcBorders>
            <w:shd w:val="clear" w:color="auto" w:fill="auto"/>
            <w:vAlign w:val="center"/>
            <w:hideMark/>
          </w:tcPr>
          <w:p w14:paraId="1B4B5F97" w14:textId="77777777" w:rsidR="001A2002" w:rsidRPr="00EE6636" w:rsidRDefault="001A2002" w:rsidP="001A2002">
            <w:pPr>
              <w:jc w:val="center"/>
              <w:rPr>
                <w:sz w:val="20"/>
                <w:lang w:val="ru-RU"/>
              </w:rPr>
            </w:pPr>
            <w:r w:rsidRPr="00EE6636">
              <w:rPr>
                <w:sz w:val="20"/>
                <w:lang w:val="ru-RU"/>
              </w:rPr>
              <w:t xml:space="preserve">Время работы, часов в год </w:t>
            </w:r>
            <w:r w:rsidRPr="00EE6636">
              <w:rPr>
                <w:sz w:val="20"/>
              </w:rPr>
              <w:t>t</w:t>
            </w:r>
            <w:r w:rsidRPr="00EE6636">
              <w:rPr>
                <w:sz w:val="20"/>
                <w:lang w:val="ru-RU"/>
              </w:rPr>
              <w:t xml:space="preserve"> =</w:t>
            </w:r>
          </w:p>
        </w:tc>
        <w:tc>
          <w:tcPr>
            <w:tcW w:w="787" w:type="pct"/>
            <w:tcBorders>
              <w:top w:val="nil"/>
              <w:left w:val="nil"/>
              <w:bottom w:val="single" w:sz="4" w:space="0" w:color="auto"/>
              <w:right w:val="single" w:sz="8" w:space="0" w:color="auto"/>
            </w:tcBorders>
            <w:shd w:val="clear" w:color="auto" w:fill="auto"/>
            <w:noWrap/>
            <w:vAlign w:val="center"/>
            <w:hideMark/>
          </w:tcPr>
          <w:p w14:paraId="359EE7E5" w14:textId="77777777" w:rsidR="001A2002" w:rsidRPr="00EE6636" w:rsidRDefault="001A2002" w:rsidP="001A2002">
            <w:pPr>
              <w:jc w:val="center"/>
              <w:rPr>
                <w:sz w:val="20"/>
              </w:rPr>
            </w:pPr>
            <w:r w:rsidRPr="00EE6636">
              <w:rPr>
                <w:sz w:val="20"/>
              </w:rPr>
              <w:t>19,38</w:t>
            </w:r>
          </w:p>
        </w:tc>
      </w:tr>
      <w:tr w:rsidR="001A2002" w:rsidRPr="00EE6636" w14:paraId="06160A42" w14:textId="77777777" w:rsidTr="001A2002">
        <w:trPr>
          <w:trHeight w:val="528"/>
        </w:trPr>
        <w:tc>
          <w:tcPr>
            <w:tcW w:w="553" w:type="pct"/>
            <w:tcBorders>
              <w:top w:val="nil"/>
              <w:left w:val="single" w:sz="8" w:space="0" w:color="auto"/>
              <w:bottom w:val="single" w:sz="4" w:space="0" w:color="auto"/>
              <w:right w:val="single" w:sz="4" w:space="0" w:color="auto"/>
            </w:tcBorders>
            <w:shd w:val="clear" w:color="auto" w:fill="auto"/>
            <w:vAlign w:val="center"/>
            <w:hideMark/>
          </w:tcPr>
          <w:p w14:paraId="3C2C41BF" w14:textId="77777777" w:rsidR="001A2002" w:rsidRPr="00EE6636" w:rsidRDefault="001A2002" w:rsidP="001A2002">
            <w:pPr>
              <w:jc w:val="center"/>
              <w:rPr>
                <w:sz w:val="20"/>
              </w:rPr>
            </w:pPr>
            <w:r w:rsidRPr="00EE6636">
              <w:rPr>
                <w:sz w:val="20"/>
              </w:rPr>
              <w:t>Марка двигателя</w:t>
            </w:r>
          </w:p>
        </w:tc>
        <w:tc>
          <w:tcPr>
            <w:tcW w:w="659" w:type="pct"/>
            <w:tcBorders>
              <w:top w:val="nil"/>
              <w:left w:val="nil"/>
              <w:bottom w:val="single" w:sz="4" w:space="0" w:color="auto"/>
              <w:right w:val="single" w:sz="4" w:space="0" w:color="auto"/>
            </w:tcBorders>
            <w:shd w:val="clear" w:color="auto" w:fill="auto"/>
            <w:vAlign w:val="center"/>
            <w:hideMark/>
          </w:tcPr>
          <w:p w14:paraId="08E31182" w14:textId="77777777" w:rsidR="001A2002" w:rsidRPr="00EE6636" w:rsidRDefault="001A2002" w:rsidP="001A2002">
            <w:pPr>
              <w:jc w:val="center"/>
              <w:rPr>
                <w:sz w:val="20"/>
              </w:rPr>
            </w:pPr>
            <w:r w:rsidRPr="00EE6636">
              <w:rPr>
                <w:sz w:val="20"/>
              </w:rPr>
              <w:t>Мощность Р, кВт</w:t>
            </w:r>
          </w:p>
        </w:tc>
        <w:tc>
          <w:tcPr>
            <w:tcW w:w="946" w:type="pct"/>
            <w:tcBorders>
              <w:top w:val="nil"/>
              <w:left w:val="nil"/>
              <w:bottom w:val="single" w:sz="4" w:space="0" w:color="auto"/>
              <w:right w:val="single" w:sz="4" w:space="0" w:color="auto"/>
            </w:tcBorders>
            <w:shd w:val="clear" w:color="auto" w:fill="auto"/>
            <w:vAlign w:val="center"/>
            <w:hideMark/>
          </w:tcPr>
          <w:p w14:paraId="0A2368E5" w14:textId="77777777" w:rsidR="001A2002" w:rsidRPr="00EE6636" w:rsidRDefault="001A2002" w:rsidP="001A2002">
            <w:pPr>
              <w:jc w:val="center"/>
              <w:rPr>
                <w:sz w:val="20"/>
              </w:rPr>
            </w:pPr>
            <w:r w:rsidRPr="00EE6636">
              <w:rPr>
                <w:sz w:val="20"/>
              </w:rPr>
              <w:t>Расход топлива G , т</w:t>
            </w:r>
          </w:p>
        </w:tc>
        <w:tc>
          <w:tcPr>
            <w:tcW w:w="687" w:type="pct"/>
            <w:vMerge w:val="restart"/>
            <w:tcBorders>
              <w:top w:val="nil"/>
              <w:left w:val="single" w:sz="4" w:space="0" w:color="auto"/>
              <w:bottom w:val="single" w:sz="4" w:space="0" w:color="auto"/>
              <w:right w:val="single" w:sz="4" w:space="0" w:color="auto"/>
            </w:tcBorders>
            <w:shd w:val="clear" w:color="auto" w:fill="auto"/>
            <w:vAlign w:val="center"/>
            <w:hideMark/>
          </w:tcPr>
          <w:p w14:paraId="0B7BC34E" w14:textId="77777777" w:rsidR="001A2002" w:rsidRPr="00EE6636" w:rsidRDefault="001A2002" w:rsidP="001A2002">
            <w:pPr>
              <w:jc w:val="center"/>
              <w:rPr>
                <w:sz w:val="20"/>
              </w:rPr>
            </w:pPr>
            <w:r w:rsidRPr="00EE6636">
              <w:rPr>
                <w:sz w:val="20"/>
              </w:rPr>
              <w:t>еМi, г/кВт.ч</w:t>
            </w:r>
          </w:p>
        </w:tc>
        <w:tc>
          <w:tcPr>
            <w:tcW w:w="587" w:type="pct"/>
            <w:vMerge w:val="restart"/>
            <w:tcBorders>
              <w:top w:val="nil"/>
              <w:left w:val="single" w:sz="4" w:space="0" w:color="auto"/>
              <w:bottom w:val="single" w:sz="4" w:space="0" w:color="auto"/>
              <w:right w:val="single" w:sz="4" w:space="0" w:color="auto"/>
            </w:tcBorders>
            <w:shd w:val="clear" w:color="auto" w:fill="auto"/>
            <w:vAlign w:val="center"/>
            <w:hideMark/>
          </w:tcPr>
          <w:p w14:paraId="26003DF6" w14:textId="77777777" w:rsidR="001A2002" w:rsidRPr="00EE6636" w:rsidRDefault="001A2002" w:rsidP="001A2002">
            <w:pPr>
              <w:jc w:val="center"/>
              <w:rPr>
                <w:sz w:val="20"/>
              </w:rPr>
            </w:pPr>
            <w:r w:rsidRPr="00EE6636">
              <w:rPr>
                <w:sz w:val="20"/>
              </w:rPr>
              <w:t>qМi ,г/кг топлива</w:t>
            </w:r>
          </w:p>
        </w:tc>
        <w:tc>
          <w:tcPr>
            <w:tcW w:w="782" w:type="pct"/>
            <w:tcBorders>
              <w:top w:val="nil"/>
              <w:left w:val="nil"/>
              <w:bottom w:val="single" w:sz="4" w:space="0" w:color="auto"/>
              <w:right w:val="single" w:sz="4" w:space="0" w:color="auto"/>
            </w:tcBorders>
            <w:shd w:val="clear" w:color="auto" w:fill="auto"/>
            <w:vAlign w:val="center"/>
            <w:hideMark/>
          </w:tcPr>
          <w:p w14:paraId="7255C9CD" w14:textId="77777777" w:rsidR="001A2002" w:rsidRPr="00EE6636" w:rsidRDefault="001A2002" w:rsidP="001A2002">
            <w:pPr>
              <w:jc w:val="center"/>
              <w:rPr>
                <w:sz w:val="20"/>
              </w:rPr>
            </w:pPr>
            <w:r w:rsidRPr="00EE6636">
              <w:rPr>
                <w:sz w:val="20"/>
              </w:rPr>
              <w:t>М, г/с</w:t>
            </w:r>
          </w:p>
        </w:tc>
        <w:tc>
          <w:tcPr>
            <w:tcW w:w="787" w:type="pct"/>
            <w:tcBorders>
              <w:top w:val="nil"/>
              <w:left w:val="nil"/>
              <w:bottom w:val="single" w:sz="4" w:space="0" w:color="auto"/>
              <w:right w:val="single" w:sz="8" w:space="0" w:color="auto"/>
            </w:tcBorders>
            <w:shd w:val="clear" w:color="auto" w:fill="auto"/>
            <w:vAlign w:val="center"/>
            <w:hideMark/>
          </w:tcPr>
          <w:p w14:paraId="602BA998" w14:textId="77777777" w:rsidR="001A2002" w:rsidRPr="00EE6636" w:rsidRDefault="001A2002" w:rsidP="001A2002">
            <w:pPr>
              <w:jc w:val="center"/>
              <w:rPr>
                <w:sz w:val="20"/>
              </w:rPr>
            </w:pPr>
            <w:r w:rsidRPr="00EE6636">
              <w:rPr>
                <w:sz w:val="20"/>
              </w:rPr>
              <w:t>П, т/год</w:t>
            </w:r>
          </w:p>
        </w:tc>
      </w:tr>
      <w:tr w:rsidR="001A2002" w:rsidRPr="00EE6636" w14:paraId="178D6069" w14:textId="77777777" w:rsidTr="001A2002">
        <w:trPr>
          <w:trHeight w:val="690"/>
        </w:trPr>
        <w:tc>
          <w:tcPr>
            <w:tcW w:w="553" w:type="pct"/>
            <w:tcBorders>
              <w:top w:val="nil"/>
              <w:left w:val="single" w:sz="8" w:space="0" w:color="auto"/>
              <w:bottom w:val="single" w:sz="4" w:space="0" w:color="auto"/>
              <w:right w:val="single" w:sz="4" w:space="0" w:color="auto"/>
            </w:tcBorders>
            <w:shd w:val="clear" w:color="auto" w:fill="auto"/>
            <w:vAlign w:val="center"/>
            <w:hideMark/>
          </w:tcPr>
          <w:p w14:paraId="169437E2" w14:textId="77777777" w:rsidR="001A2002" w:rsidRPr="00EE6636" w:rsidRDefault="001A2002" w:rsidP="001A2002">
            <w:pPr>
              <w:jc w:val="center"/>
              <w:rPr>
                <w:sz w:val="20"/>
              </w:rPr>
            </w:pPr>
            <w:r w:rsidRPr="00EE6636">
              <w:rPr>
                <w:sz w:val="20"/>
              </w:rPr>
              <w:t> </w:t>
            </w:r>
          </w:p>
        </w:tc>
        <w:tc>
          <w:tcPr>
            <w:tcW w:w="659" w:type="pct"/>
            <w:tcBorders>
              <w:top w:val="nil"/>
              <w:left w:val="nil"/>
              <w:bottom w:val="single" w:sz="4" w:space="0" w:color="auto"/>
              <w:right w:val="single" w:sz="4" w:space="0" w:color="auto"/>
            </w:tcBorders>
            <w:shd w:val="clear" w:color="auto" w:fill="auto"/>
            <w:noWrap/>
            <w:vAlign w:val="center"/>
            <w:hideMark/>
          </w:tcPr>
          <w:p w14:paraId="4F308B87" w14:textId="77777777" w:rsidR="001A2002" w:rsidRPr="00EE6636" w:rsidRDefault="001A2002" w:rsidP="001A2002">
            <w:pPr>
              <w:jc w:val="center"/>
              <w:rPr>
                <w:sz w:val="20"/>
              </w:rPr>
            </w:pPr>
            <w:r w:rsidRPr="00EE6636">
              <w:rPr>
                <w:sz w:val="20"/>
              </w:rPr>
              <w:t>180</w:t>
            </w:r>
          </w:p>
        </w:tc>
        <w:tc>
          <w:tcPr>
            <w:tcW w:w="946" w:type="pct"/>
            <w:tcBorders>
              <w:top w:val="nil"/>
              <w:left w:val="nil"/>
              <w:bottom w:val="single" w:sz="4" w:space="0" w:color="auto"/>
              <w:right w:val="single" w:sz="4" w:space="0" w:color="auto"/>
            </w:tcBorders>
            <w:shd w:val="clear" w:color="auto" w:fill="auto"/>
            <w:noWrap/>
            <w:vAlign w:val="center"/>
            <w:hideMark/>
          </w:tcPr>
          <w:p w14:paraId="14659D40" w14:textId="77777777" w:rsidR="001A2002" w:rsidRPr="00EE6636" w:rsidRDefault="001A2002" w:rsidP="001A2002">
            <w:pPr>
              <w:jc w:val="center"/>
              <w:rPr>
                <w:sz w:val="20"/>
              </w:rPr>
            </w:pPr>
            <w:r w:rsidRPr="00EE6636">
              <w:rPr>
                <w:sz w:val="20"/>
              </w:rPr>
              <w:t>78,0</w:t>
            </w:r>
          </w:p>
        </w:tc>
        <w:tc>
          <w:tcPr>
            <w:tcW w:w="687" w:type="pct"/>
            <w:vMerge/>
            <w:tcBorders>
              <w:top w:val="nil"/>
              <w:left w:val="single" w:sz="4" w:space="0" w:color="auto"/>
              <w:bottom w:val="single" w:sz="4" w:space="0" w:color="auto"/>
              <w:right w:val="single" w:sz="4" w:space="0" w:color="auto"/>
            </w:tcBorders>
            <w:vAlign w:val="center"/>
            <w:hideMark/>
          </w:tcPr>
          <w:p w14:paraId="194E669C" w14:textId="77777777" w:rsidR="001A2002" w:rsidRPr="00EE6636" w:rsidRDefault="001A2002" w:rsidP="001A2002">
            <w:pPr>
              <w:rPr>
                <w:sz w:val="20"/>
              </w:rPr>
            </w:pPr>
          </w:p>
        </w:tc>
        <w:tc>
          <w:tcPr>
            <w:tcW w:w="587" w:type="pct"/>
            <w:vMerge/>
            <w:tcBorders>
              <w:top w:val="nil"/>
              <w:left w:val="single" w:sz="4" w:space="0" w:color="auto"/>
              <w:bottom w:val="single" w:sz="4" w:space="0" w:color="auto"/>
              <w:right w:val="single" w:sz="4" w:space="0" w:color="auto"/>
            </w:tcBorders>
            <w:vAlign w:val="center"/>
            <w:hideMark/>
          </w:tcPr>
          <w:p w14:paraId="6FC337A6" w14:textId="77777777" w:rsidR="001A2002" w:rsidRPr="00EE6636" w:rsidRDefault="001A2002" w:rsidP="001A2002">
            <w:pPr>
              <w:rPr>
                <w:sz w:val="20"/>
              </w:rPr>
            </w:pPr>
          </w:p>
        </w:tc>
        <w:tc>
          <w:tcPr>
            <w:tcW w:w="782" w:type="pct"/>
            <w:tcBorders>
              <w:top w:val="nil"/>
              <w:left w:val="nil"/>
              <w:bottom w:val="single" w:sz="4" w:space="0" w:color="auto"/>
              <w:right w:val="single" w:sz="4" w:space="0" w:color="auto"/>
            </w:tcBorders>
            <w:shd w:val="clear" w:color="auto" w:fill="auto"/>
            <w:vAlign w:val="center"/>
            <w:hideMark/>
          </w:tcPr>
          <w:p w14:paraId="2F3AD85D" w14:textId="77777777" w:rsidR="001A2002" w:rsidRPr="00EE6636" w:rsidRDefault="001A2002" w:rsidP="001A2002">
            <w:pPr>
              <w:jc w:val="center"/>
              <w:rPr>
                <w:sz w:val="20"/>
              </w:rPr>
            </w:pPr>
            <w:r w:rsidRPr="00EE6636">
              <w:rPr>
                <w:sz w:val="20"/>
              </w:rPr>
              <w:t>М=еМi*Р/3600</w:t>
            </w:r>
          </w:p>
        </w:tc>
        <w:tc>
          <w:tcPr>
            <w:tcW w:w="787" w:type="pct"/>
            <w:tcBorders>
              <w:top w:val="nil"/>
              <w:left w:val="nil"/>
              <w:bottom w:val="single" w:sz="4" w:space="0" w:color="auto"/>
              <w:right w:val="single" w:sz="8" w:space="0" w:color="auto"/>
            </w:tcBorders>
            <w:shd w:val="clear" w:color="auto" w:fill="auto"/>
            <w:vAlign w:val="center"/>
            <w:hideMark/>
          </w:tcPr>
          <w:p w14:paraId="7F8B2167" w14:textId="77777777" w:rsidR="001A2002" w:rsidRPr="00EE6636" w:rsidRDefault="001A2002" w:rsidP="001A2002">
            <w:pPr>
              <w:jc w:val="center"/>
              <w:rPr>
                <w:sz w:val="20"/>
              </w:rPr>
            </w:pPr>
            <w:r w:rsidRPr="00EE6636">
              <w:rPr>
                <w:sz w:val="20"/>
              </w:rPr>
              <w:t>П=qМi*G/1000</w:t>
            </w:r>
          </w:p>
        </w:tc>
      </w:tr>
      <w:tr w:rsidR="001A2002" w:rsidRPr="00EE6636" w14:paraId="68940CFB" w14:textId="77777777" w:rsidTr="001A2002">
        <w:trPr>
          <w:trHeight w:val="255"/>
        </w:trPr>
        <w:tc>
          <w:tcPr>
            <w:tcW w:w="553" w:type="pct"/>
            <w:tcBorders>
              <w:top w:val="nil"/>
              <w:left w:val="single" w:sz="8" w:space="0" w:color="auto"/>
              <w:bottom w:val="single" w:sz="4" w:space="0" w:color="auto"/>
              <w:right w:val="single" w:sz="4" w:space="0" w:color="auto"/>
            </w:tcBorders>
            <w:shd w:val="clear" w:color="auto" w:fill="auto"/>
            <w:noWrap/>
            <w:vAlign w:val="center"/>
            <w:hideMark/>
          </w:tcPr>
          <w:p w14:paraId="25B85684" w14:textId="77777777" w:rsidR="001A2002" w:rsidRPr="00EE6636" w:rsidRDefault="001A2002" w:rsidP="001A2002">
            <w:pPr>
              <w:jc w:val="center"/>
              <w:rPr>
                <w:sz w:val="20"/>
              </w:rPr>
            </w:pPr>
            <w:r w:rsidRPr="00EE6636">
              <w:rPr>
                <w:sz w:val="20"/>
              </w:rPr>
              <w:t>0301</w:t>
            </w:r>
          </w:p>
        </w:tc>
        <w:tc>
          <w:tcPr>
            <w:tcW w:w="1604" w:type="pct"/>
            <w:gridSpan w:val="2"/>
            <w:tcBorders>
              <w:top w:val="single" w:sz="4" w:space="0" w:color="auto"/>
              <w:left w:val="nil"/>
              <w:bottom w:val="single" w:sz="4" w:space="0" w:color="auto"/>
              <w:right w:val="single" w:sz="4" w:space="0" w:color="000000"/>
            </w:tcBorders>
            <w:shd w:val="clear" w:color="auto" w:fill="auto"/>
            <w:vAlign w:val="center"/>
            <w:hideMark/>
          </w:tcPr>
          <w:p w14:paraId="2BDBCC8A" w14:textId="77777777" w:rsidR="001A2002" w:rsidRPr="00EE6636" w:rsidRDefault="001A2002" w:rsidP="001A2002">
            <w:pPr>
              <w:rPr>
                <w:sz w:val="20"/>
              </w:rPr>
            </w:pPr>
            <w:r w:rsidRPr="00EE6636">
              <w:rPr>
                <w:sz w:val="20"/>
              </w:rPr>
              <w:t>Азота диоксид</w:t>
            </w:r>
          </w:p>
        </w:tc>
        <w:tc>
          <w:tcPr>
            <w:tcW w:w="687" w:type="pct"/>
            <w:tcBorders>
              <w:top w:val="nil"/>
              <w:left w:val="nil"/>
              <w:bottom w:val="single" w:sz="4" w:space="0" w:color="auto"/>
              <w:right w:val="single" w:sz="4" w:space="0" w:color="auto"/>
            </w:tcBorders>
            <w:shd w:val="clear" w:color="auto" w:fill="auto"/>
            <w:vAlign w:val="center"/>
            <w:hideMark/>
          </w:tcPr>
          <w:p w14:paraId="2A4281A8" w14:textId="77777777" w:rsidR="001A2002" w:rsidRPr="00EE6636" w:rsidRDefault="001A2002" w:rsidP="001A2002">
            <w:pPr>
              <w:jc w:val="center"/>
              <w:rPr>
                <w:sz w:val="20"/>
              </w:rPr>
            </w:pPr>
            <w:r w:rsidRPr="00EE6636">
              <w:rPr>
                <w:sz w:val="20"/>
              </w:rPr>
              <w:t>9,6</w:t>
            </w:r>
          </w:p>
        </w:tc>
        <w:tc>
          <w:tcPr>
            <w:tcW w:w="587" w:type="pct"/>
            <w:tcBorders>
              <w:top w:val="nil"/>
              <w:left w:val="nil"/>
              <w:bottom w:val="single" w:sz="4" w:space="0" w:color="auto"/>
              <w:right w:val="single" w:sz="4" w:space="0" w:color="auto"/>
            </w:tcBorders>
            <w:shd w:val="clear" w:color="auto" w:fill="auto"/>
            <w:vAlign w:val="center"/>
            <w:hideMark/>
          </w:tcPr>
          <w:p w14:paraId="5474D45C" w14:textId="77777777" w:rsidR="001A2002" w:rsidRPr="00EE6636" w:rsidRDefault="001A2002" w:rsidP="001A2002">
            <w:pPr>
              <w:jc w:val="center"/>
              <w:rPr>
                <w:sz w:val="20"/>
              </w:rPr>
            </w:pPr>
            <w:r w:rsidRPr="00EE6636">
              <w:rPr>
                <w:sz w:val="20"/>
              </w:rPr>
              <w:t>40</w:t>
            </w:r>
          </w:p>
        </w:tc>
        <w:tc>
          <w:tcPr>
            <w:tcW w:w="782" w:type="pct"/>
            <w:tcBorders>
              <w:top w:val="nil"/>
              <w:left w:val="nil"/>
              <w:bottom w:val="single" w:sz="4" w:space="0" w:color="auto"/>
              <w:right w:val="single" w:sz="4" w:space="0" w:color="auto"/>
            </w:tcBorders>
            <w:shd w:val="clear" w:color="auto" w:fill="auto"/>
            <w:noWrap/>
            <w:vAlign w:val="center"/>
            <w:hideMark/>
          </w:tcPr>
          <w:p w14:paraId="2103AE75" w14:textId="77777777" w:rsidR="001A2002" w:rsidRPr="00EE6636" w:rsidRDefault="001A2002" w:rsidP="001A2002">
            <w:pPr>
              <w:jc w:val="center"/>
              <w:rPr>
                <w:sz w:val="20"/>
              </w:rPr>
            </w:pPr>
            <w:r w:rsidRPr="00EE6636">
              <w:rPr>
                <w:sz w:val="20"/>
              </w:rPr>
              <w:t>0,38400</w:t>
            </w:r>
          </w:p>
        </w:tc>
        <w:tc>
          <w:tcPr>
            <w:tcW w:w="787" w:type="pct"/>
            <w:tcBorders>
              <w:top w:val="nil"/>
              <w:left w:val="nil"/>
              <w:bottom w:val="single" w:sz="4" w:space="0" w:color="auto"/>
              <w:right w:val="single" w:sz="8" w:space="0" w:color="auto"/>
            </w:tcBorders>
            <w:shd w:val="clear" w:color="auto" w:fill="auto"/>
            <w:noWrap/>
            <w:vAlign w:val="center"/>
            <w:hideMark/>
          </w:tcPr>
          <w:p w14:paraId="25487A99" w14:textId="77777777" w:rsidR="001A2002" w:rsidRPr="00EE6636" w:rsidRDefault="001A2002" w:rsidP="001A2002">
            <w:pPr>
              <w:jc w:val="center"/>
              <w:rPr>
                <w:sz w:val="20"/>
              </w:rPr>
            </w:pPr>
            <w:r w:rsidRPr="00EE6636">
              <w:rPr>
                <w:sz w:val="20"/>
              </w:rPr>
              <w:t>2,49600</w:t>
            </w:r>
          </w:p>
        </w:tc>
      </w:tr>
      <w:tr w:rsidR="001A2002" w:rsidRPr="00EE6636" w14:paraId="660ADFEB" w14:textId="77777777" w:rsidTr="001A2002">
        <w:trPr>
          <w:trHeight w:val="255"/>
        </w:trPr>
        <w:tc>
          <w:tcPr>
            <w:tcW w:w="553" w:type="pct"/>
            <w:tcBorders>
              <w:top w:val="nil"/>
              <w:left w:val="single" w:sz="8" w:space="0" w:color="auto"/>
              <w:bottom w:val="single" w:sz="4" w:space="0" w:color="auto"/>
              <w:right w:val="single" w:sz="4" w:space="0" w:color="auto"/>
            </w:tcBorders>
            <w:shd w:val="clear" w:color="auto" w:fill="auto"/>
            <w:noWrap/>
            <w:vAlign w:val="center"/>
            <w:hideMark/>
          </w:tcPr>
          <w:p w14:paraId="12C2EB61" w14:textId="77777777" w:rsidR="001A2002" w:rsidRPr="00EE6636" w:rsidRDefault="001A2002" w:rsidP="001A2002">
            <w:pPr>
              <w:jc w:val="center"/>
              <w:rPr>
                <w:sz w:val="20"/>
              </w:rPr>
            </w:pPr>
            <w:r w:rsidRPr="00EE6636">
              <w:rPr>
                <w:sz w:val="20"/>
              </w:rPr>
              <w:t>0304</w:t>
            </w:r>
          </w:p>
        </w:tc>
        <w:tc>
          <w:tcPr>
            <w:tcW w:w="1604" w:type="pct"/>
            <w:gridSpan w:val="2"/>
            <w:tcBorders>
              <w:top w:val="single" w:sz="4" w:space="0" w:color="auto"/>
              <w:left w:val="nil"/>
              <w:bottom w:val="single" w:sz="4" w:space="0" w:color="auto"/>
              <w:right w:val="single" w:sz="4" w:space="0" w:color="000000"/>
            </w:tcBorders>
            <w:shd w:val="clear" w:color="auto" w:fill="auto"/>
            <w:vAlign w:val="center"/>
            <w:hideMark/>
          </w:tcPr>
          <w:p w14:paraId="5ACC94D2" w14:textId="77777777" w:rsidR="001A2002" w:rsidRPr="00EE6636" w:rsidRDefault="001A2002" w:rsidP="001A2002">
            <w:pPr>
              <w:rPr>
                <w:sz w:val="20"/>
              </w:rPr>
            </w:pPr>
            <w:r w:rsidRPr="00EE6636">
              <w:rPr>
                <w:sz w:val="20"/>
              </w:rPr>
              <w:t>Азота оксид</w:t>
            </w:r>
          </w:p>
        </w:tc>
        <w:tc>
          <w:tcPr>
            <w:tcW w:w="687" w:type="pct"/>
            <w:tcBorders>
              <w:top w:val="nil"/>
              <w:left w:val="nil"/>
              <w:bottom w:val="single" w:sz="4" w:space="0" w:color="auto"/>
              <w:right w:val="single" w:sz="4" w:space="0" w:color="auto"/>
            </w:tcBorders>
            <w:shd w:val="clear" w:color="auto" w:fill="auto"/>
            <w:vAlign w:val="center"/>
            <w:hideMark/>
          </w:tcPr>
          <w:p w14:paraId="7576190C" w14:textId="77777777" w:rsidR="001A2002" w:rsidRPr="00EE6636" w:rsidRDefault="001A2002" w:rsidP="001A2002">
            <w:pPr>
              <w:jc w:val="center"/>
              <w:rPr>
                <w:sz w:val="20"/>
              </w:rPr>
            </w:pPr>
            <w:r w:rsidRPr="00EE6636">
              <w:rPr>
                <w:sz w:val="20"/>
              </w:rPr>
              <w:t>9,6</w:t>
            </w:r>
          </w:p>
        </w:tc>
        <w:tc>
          <w:tcPr>
            <w:tcW w:w="587" w:type="pct"/>
            <w:tcBorders>
              <w:top w:val="nil"/>
              <w:left w:val="nil"/>
              <w:bottom w:val="single" w:sz="4" w:space="0" w:color="auto"/>
              <w:right w:val="single" w:sz="4" w:space="0" w:color="auto"/>
            </w:tcBorders>
            <w:shd w:val="clear" w:color="auto" w:fill="auto"/>
            <w:vAlign w:val="center"/>
            <w:hideMark/>
          </w:tcPr>
          <w:p w14:paraId="4EABDC9E" w14:textId="77777777" w:rsidR="001A2002" w:rsidRPr="00EE6636" w:rsidRDefault="001A2002" w:rsidP="001A2002">
            <w:pPr>
              <w:jc w:val="center"/>
              <w:rPr>
                <w:sz w:val="20"/>
              </w:rPr>
            </w:pPr>
            <w:r w:rsidRPr="00EE6636">
              <w:rPr>
                <w:sz w:val="20"/>
              </w:rPr>
              <w:t>40</w:t>
            </w:r>
          </w:p>
        </w:tc>
        <w:tc>
          <w:tcPr>
            <w:tcW w:w="782" w:type="pct"/>
            <w:tcBorders>
              <w:top w:val="nil"/>
              <w:left w:val="nil"/>
              <w:bottom w:val="single" w:sz="4" w:space="0" w:color="auto"/>
              <w:right w:val="single" w:sz="4" w:space="0" w:color="auto"/>
            </w:tcBorders>
            <w:shd w:val="clear" w:color="auto" w:fill="auto"/>
            <w:noWrap/>
            <w:vAlign w:val="center"/>
            <w:hideMark/>
          </w:tcPr>
          <w:p w14:paraId="323B6B99" w14:textId="77777777" w:rsidR="001A2002" w:rsidRPr="00EE6636" w:rsidRDefault="001A2002" w:rsidP="001A2002">
            <w:pPr>
              <w:jc w:val="center"/>
              <w:rPr>
                <w:sz w:val="20"/>
              </w:rPr>
            </w:pPr>
            <w:r w:rsidRPr="00EE6636">
              <w:rPr>
                <w:sz w:val="20"/>
              </w:rPr>
              <w:t>0,06240</w:t>
            </w:r>
          </w:p>
        </w:tc>
        <w:tc>
          <w:tcPr>
            <w:tcW w:w="787" w:type="pct"/>
            <w:tcBorders>
              <w:top w:val="nil"/>
              <w:left w:val="nil"/>
              <w:bottom w:val="single" w:sz="4" w:space="0" w:color="auto"/>
              <w:right w:val="single" w:sz="8" w:space="0" w:color="auto"/>
            </w:tcBorders>
            <w:shd w:val="clear" w:color="auto" w:fill="auto"/>
            <w:noWrap/>
            <w:vAlign w:val="center"/>
            <w:hideMark/>
          </w:tcPr>
          <w:p w14:paraId="2C9B8A06" w14:textId="77777777" w:rsidR="001A2002" w:rsidRPr="00EE6636" w:rsidRDefault="001A2002" w:rsidP="001A2002">
            <w:pPr>
              <w:jc w:val="center"/>
              <w:rPr>
                <w:sz w:val="20"/>
              </w:rPr>
            </w:pPr>
            <w:r w:rsidRPr="00EE6636">
              <w:rPr>
                <w:sz w:val="20"/>
              </w:rPr>
              <w:t>0,40560</w:t>
            </w:r>
          </w:p>
        </w:tc>
      </w:tr>
      <w:tr w:rsidR="001A2002" w:rsidRPr="00EE6636" w14:paraId="1CA3C2DD" w14:textId="77777777" w:rsidTr="001A2002">
        <w:trPr>
          <w:trHeight w:val="255"/>
        </w:trPr>
        <w:tc>
          <w:tcPr>
            <w:tcW w:w="553" w:type="pct"/>
            <w:tcBorders>
              <w:top w:val="nil"/>
              <w:left w:val="single" w:sz="8" w:space="0" w:color="auto"/>
              <w:bottom w:val="single" w:sz="4" w:space="0" w:color="auto"/>
              <w:right w:val="single" w:sz="4" w:space="0" w:color="auto"/>
            </w:tcBorders>
            <w:shd w:val="clear" w:color="auto" w:fill="auto"/>
            <w:noWrap/>
            <w:vAlign w:val="center"/>
            <w:hideMark/>
          </w:tcPr>
          <w:p w14:paraId="4A3D2F1C" w14:textId="77777777" w:rsidR="001A2002" w:rsidRPr="00EE6636" w:rsidRDefault="001A2002" w:rsidP="001A2002">
            <w:pPr>
              <w:jc w:val="center"/>
              <w:rPr>
                <w:sz w:val="20"/>
              </w:rPr>
            </w:pPr>
            <w:r w:rsidRPr="00EE6636">
              <w:rPr>
                <w:sz w:val="20"/>
              </w:rPr>
              <w:t>0328</w:t>
            </w:r>
          </w:p>
        </w:tc>
        <w:tc>
          <w:tcPr>
            <w:tcW w:w="1604" w:type="pct"/>
            <w:gridSpan w:val="2"/>
            <w:tcBorders>
              <w:top w:val="single" w:sz="4" w:space="0" w:color="auto"/>
              <w:left w:val="nil"/>
              <w:bottom w:val="single" w:sz="4" w:space="0" w:color="auto"/>
              <w:right w:val="single" w:sz="4" w:space="0" w:color="000000"/>
            </w:tcBorders>
            <w:shd w:val="clear" w:color="auto" w:fill="auto"/>
            <w:vAlign w:val="center"/>
            <w:hideMark/>
          </w:tcPr>
          <w:p w14:paraId="28451EDD" w14:textId="77777777" w:rsidR="001A2002" w:rsidRPr="00EE6636" w:rsidRDefault="001A2002" w:rsidP="001A2002">
            <w:pPr>
              <w:rPr>
                <w:sz w:val="20"/>
              </w:rPr>
            </w:pPr>
            <w:r w:rsidRPr="00EE6636">
              <w:rPr>
                <w:sz w:val="20"/>
              </w:rPr>
              <w:t>Углерод черный</w:t>
            </w:r>
          </w:p>
        </w:tc>
        <w:tc>
          <w:tcPr>
            <w:tcW w:w="687" w:type="pct"/>
            <w:tcBorders>
              <w:top w:val="nil"/>
              <w:left w:val="nil"/>
              <w:bottom w:val="single" w:sz="4" w:space="0" w:color="auto"/>
              <w:right w:val="single" w:sz="4" w:space="0" w:color="auto"/>
            </w:tcBorders>
            <w:shd w:val="clear" w:color="auto" w:fill="auto"/>
            <w:vAlign w:val="center"/>
            <w:hideMark/>
          </w:tcPr>
          <w:p w14:paraId="7EBDC804" w14:textId="77777777" w:rsidR="001A2002" w:rsidRPr="00EE6636" w:rsidRDefault="001A2002" w:rsidP="001A2002">
            <w:pPr>
              <w:jc w:val="center"/>
              <w:rPr>
                <w:sz w:val="20"/>
              </w:rPr>
            </w:pPr>
            <w:r w:rsidRPr="00EE6636">
              <w:rPr>
                <w:sz w:val="20"/>
              </w:rPr>
              <w:t>0,5</w:t>
            </w:r>
          </w:p>
        </w:tc>
        <w:tc>
          <w:tcPr>
            <w:tcW w:w="587" w:type="pct"/>
            <w:tcBorders>
              <w:top w:val="nil"/>
              <w:left w:val="nil"/>
              <w:bottom w:val="single" w:sz="4" w:space="0" w:color="auto"/>
              <w:right w:val="single" w:sz="4" w:space="0" w:color="auto"/>
            </w:tcBorders>
            <w:shd w:val="clear" w:color="auto" w:fill="auto"/>
            <w:vAlign w:val="center"/>
            <w:hideMark/>
          </w:tcPr>
          <w:p w14:paraId="51AF4972" w14:textId="77777777" w:rsidR="001A2002" w:rsidRPr="00EE6636" w:rsidRDefault="001A2002" w:rsidP="001A2002">
            <w:pPr>
              <w:jc w:val="center"/>
              <w:rPr>
                <w:sz w:val="20"/>
              </w:rPr>
            </w:pPr>
            <w:r w:rsidRPr="00EE6636">
              <w:rPr>
                <w:sz w:val="20"/>
              </w:rPr>
              <w:t>2</w:t>
            </w:r>
          </w:p>
        </w:tc>
        <w:tc>
          <w:tcPr>
            <w:tcW w:w="782" w:type="pct"/>
            <w:tcBorders>
              <w:top w:val="nil"/>
              <w:left w:val="nil"/>
              <w:bottom w:val="single" w:sz="4" w:space="0" w:color="auto"/>
              <w:right w:val="single" w:sz="4" w:space="0" w:color="auto"/>
            </w:tcBorders>
            <w:shd w:val="clear" w:color="auto" w:fill="auto"/>
            <w:noWrap/>
            <w:vAlign w:val="center"/>
            <w:hideMark/>
          </w:tcPr>
          <w:p w14:paraId="4CA18E54" w14:textId="77777777" w:rsidR="001A2002" w:rsidRPr="00EE6636" w:rsidRDefault="001A2002" w:rsidP="001A2002">
            <w:pPr>
              <w:jc w:val="center"/>
              <w:rPr>
                <w:sz w:val="20"/>
              </w:rPr>
            </w:pPr>
            <w:r w:rsidRPr="00EE6636">
              <w:rPr>
                <w:sz w:val="20"/>
              </w:rPr>
              <w:t>0,02500</w:t>
            </w:r>
          </w:p>
        </w:tc>
        <w:tc>
          <w:tcPr>
            <w:tcW w:w="787" w:type="pct"/>
            <w:tcBorders>
              <w:top w:val="nil"/>
              <w:left w:val="nil"/>
              <w:bottom w:val="single" w:sz="4" w:space="0" w:color="auto"/>
              <w:right w:val="single" w:sz="8" w:space="0" w:color="auto"/>
            </w:tcBorders>
            <w:shd w:val="clear" w:color="auto" w:fill="auto"/>
            <w:noWrap/>
            <w:vAlign w:val="center"/>
            <w:hideMark/>
          </w:tcPr>
          <w:p w14:paraId="6CDE0647" w14:textId="77777777" w:rsidR="001A2002" w:rsidRPr="00EE6636" w:rsidRDefault="001A2002" w:rsidP="001A2002">
            <w:pPr>
              <w:jc w:val="center"/>
              <w:rPr>
                <w:sz w:val="20"/>
              </w:rPr>
            </w:pPr>
            <w:r w:rsidRPr="00EE6636">
              <w:rPr>
                <w:sz w:val="20"/>
              </w:rPr>
              <w:t>0,15600</w:t>
            </w:r>
          </w:p>
        </w:tc>
      </w:tr>
      <w:tr w:rsidR="001A2002" w:rsidRPr="00EE6636" w14:paraId="58646603" w14:textId="77777777" w:rsidTr="001A2002">
        <w:trPr>
          <w:trHeight w:val="255"/>
        </w:trPr>
        <w:tc>
          <w:tcPr>
            <w:tcW w:w="553" w:type="pct"/>
            <w:tcBorders>
              <w:top w:val="nil"/>
              <w:left w:val="single" w:sz="8" w:space="0" w:color="auto"/>
              <w:bottom w:val="single" w:sz="4" w:space="0" w:color="auto"/>
              <w:right w:val="single" w:sz="4" w:space="0" w:color="auto"/>
            </w:tcBorders>
            <w:shd w:val="clear" w:color="auto" w:fill="auto"/>
            <w:noWrap/>
            <w:vAlign w:val="center"/>
            <w:hideMark/>
          </w:tcPr>
          <w:p w14:paraId="51774F82" w14:textId="77777777" w:rsidR="001A2002" w:rsidRPr="00EE6636" w:rsidRDefault="001A2002" w:rsidP="001A2002">
            <w:pPr>
              <w:jc w:val="center"/>
              <w:rPr>
                <w:sz w:val="20"/>
              </w:rPr>
            </w:pPr>
            <w:r w:rsidRPr="00EE6636">
              <w:rPr>
                <w:sz w:val="20"/>
              </w:rPr>
              <w:t>0330</w:t>
            </w:r>
          </w:p>
        </w:tc>
        <w:tc>
          <w:tcPr>
            <w:tcW w:w="1604" w:type="pct"/>
            <w:gridSpan w:val="2"/>
            <w:tcBorders>
              <w:top w:val="single" w:sz="4" w:space="0" w:color="auto"/>
              <w:left w:val="nil"/>
              <w:bottom w:val="single" w:sz="4" w:space="0" w:color="auto"/>
              <w:right w:val="single" w:sz="4" w:space="0" w:color="000000"/>
            </w:tcBorders>
            <w:shd w:val="clear" w:color="auto" w:fill="auto"/>
            <w:vAlign w:val="center"/>
            <w:hideMark/>
          </w:tcPr>
          <w:p w14:paraId="6932030B" w14:textId="77777777" w:rsidR="001A2002" w:rsidRPr="00EE6636" w:rsidRDefault="001A2002" w:rsidP="001A2002">
            <w:pPr>
              <w:rPr>
                <w:sz w:val="20"/>
              </w:rPr>
            </w:pPr>
            <w:r w:rsidRPr="00EE6636">
              <w:rPr>
                <w:sz w:val="20"/>
              </w:rPr>
              <w:t>Сера диоксид</w:t>
            </w:r>
          </w:p>
        </w:tc>
        <w:tc>
          <w:tcPr>
            <w:tcW w:w="687" w:type="pct"/>
            <w:tcBorders>
              <w:top w:val="nil"/>
              <w:left w:val="nil"/>
              <w:bottom w:val="single" w:sz="4" w:space="0" w:color="auto"/>
              <w:right w:val="single" w:sz="4" w:space="0" w:color="auto"/>
            </w:tcBorders>
            <w:shd w:val="clear" w:color="auto" w:fill="auto"/>
            <w:vAlign w:val="center"/>
            <w:hideMark/>
          </w:tcPr>
          <w:p w14:paraId="3EABAE83" w14:textId="77777777" w:rsidR="001A2002" w:rsidRPr="00EE6636" w:rsidRDefault="001A2002" w:rsidP="001A2002">
            <w:pPr>
              <w:jc w:val="center"/>
              <w:rPr>
                <w:sz w:val="20"/>
              </w:rPr>
            </w:pPr>
            <w:r w:rsidRPr="00EE6636">
              <w:rPr>
                <w:sz w:val="20"/>
              </w:rPr>
              <w:t>1,2</w:t>
            </w:r>
          </w:p>
        </w:tc>
        <w:tc>
          <w:tcPr>
            <w:tcW w:w="587" w:type="pct"/>
            <w:tcBorders>
              <w:top w:val="nil"/>
              <w:left w:val="nil"/>
              <w:bottom w:val="single" w:sz="4" w:space="0" w:color="auto"/>
              <w:right w:val="single" w:sz="4" w:space="0" w:color="auto"/>
            </w:tcBorders>
            <w:shd w:val="clear" w:color="auto" w:fill="auto"/>
            <w:vAlign w:val="center"/>
            <w:hideMark/>
          </w:tcPr>
          <w:p w14:paraId="5B52B88C" w14:textId="77777777" w:rsidR="001A2002" w:rsidRPr="00EE6636" w:rsidRDefault="001A2002" w:rsidP="001A2002">
            <w:pPr>
              <w:jc w:val="center"/>
              <w:rPr>
                <w:sz w:val="20"/>
              </w:rPr>
            </w:pPr>
            <w:r w:rsidRPr="00EE6636">
              <w:rPr>
                <w:sz w:val="20"/>
              </w:rPr>
              <w:t>5</w:t>
            </w:r>
          </w:p>
        </w:tc>
        <w:tc>
          <w:tcPr>
            <w:tcW w:w="782" w:type="pct"/>
            <w:tcBorders>
              <w:top w:val="nil"/>
              <w:left w:val="nil"/>
              <w:bottom w:val="single" w:sz="4" w:space="0" w:color="auto"/>
              <w:right w:val="single" w:sz="4" w:space="0" w:color="auto"/>
            </w:tcBorders>
            <w:shd w:val="clear" w:color="auto" w:fill="auto"/>
            <w:noWrap/>
            <w:vAlign w:val="center"/>
            <w:hideMark/>
          </w:tcPr>
          <w:p w14:paraId="0F7EAE5A" w14:textId="77777777" w:rsidR="001A2002" w:rsidRPr="00EE6636" w:rsidRDefault="001A2002" w:rsidP="001A2002">
            <w:pPr>
              <w:jc w:val="center"/>
              <w:rPr>
                <w:sz w:val="20"/>
              </w:rPr>
            </w:pPr>
            <w:r w:rsidRPr="00EE6636">
              <w:rPr>
                <w:sz w:val="20"/>
              </w:rPr>
              <w:t>0,06000</w:t>
            </w:r>
          </w:p>
        </w:tc>
        <w:tc>
          <w:tcPr>
            <w:tcW w:w="787" w:type="pct"/>
            <w:tcBorders>
              <w:top w:val="nil"/>
              <w:left w:val="nil"/>
              <w:bottom w:val="single" w:sz="4" w:space="0" w:color="auto"/>
              <w:right w:val="single" w:sz="8" w:space="0" w:color="auto"/>
            </w:tcBorders>
            <w:shd w:val="clear" w:color="auto" w:fill="auto"/>
            <w:noWrap/>
            <w:vAlign w:val="center"/>
            <w:hideMark/>
          </w:tcPr>
          <w:p w14:paraId="09F35DDC" w14:textId="77777777" w:rsidR="001A2002" w:rsidRPr="00EE6636" w:rsidRDefault="001A2002" w:rsidP="001A2002">
            <w:pPr>
              <w:jc w:val="center"/>
              <w:rPr>
                <w:sz w:val="20"/>
              </w:rPr>
            </w:pPr>
            <w:r w:rsidRPr="00EE6636">
              <w:rPr>
                <w:sz w:val="20"/>
              </w:rPr>
              <w:t>0,39000</w:t>
            </w:r>
          </w:p>
        </w:tc>
      </w:tr>
      <w:tr w:rsidR="001A2002" w:rsidRPr="00EE6636" w14:paraId="57578289" w14:textId="77777777" w:rsidTr="001A2002">
        <w:trPr>
          <w:trHeight w:val="255"/>
        </w:trPr>
        <w:tc>
          <w:tcPr>
            <w:tcW w:w="553" w:type="pct"/>
            <w:tcBorders>
              <w:top w:val="nil"/>
              <w:left w:val="single" w:sz="8" w:space="0" w:color="auto"/>
              <w:bottom w:val="single" w:sz="4" w:space="0" w:color="auto"/>
              <w:right w:val="single" w:sz="4" w:space="0" w:color="auto"/>
            </w:tcBorders>
            <w:shd w:val="clear" w:color="auto" w:fill="auto"/>
            <w:noWrap/>
            <w:vAlign w:val="center"/>
            <w:hideMark/>
          </w:tcPr>
          <w:p w14:paraId="1EAA578F" w14:textId="77777777" w:rsidR="001A2002" w:rsidRPr="00EE6636" w:rsidRDefault="001A2002" w:rsidP="001A2002">
            <w:pPr>
              <w:jc w:val="center"/>
              <w:rPr>
                <w:sz w:val="20"/>
              </w:rPr>
            </w:pPr>
            <w:r w:rsidRPr="00EE6636">
              <w:rPr>
                <w:sz w:val="20"/>
              </w:rPr>
              <w:t>0337</w:t>
            </w:r>
          </w:p>
        </w:tc>
        <w:tc>
          <w:tcPr>
            <w:tcW w:w="1604" w:type="pct"/>
            <w:gridSpan w:val="2"/>
            <w:tcBorders>
              <w:top w:val="single" w:sz="4" w:space="0" w:color="auto"/>
              <w:left w:val="nil"/>
              <w:bottom w:val="single" w:sz="4" w:space="0" w:color="auto"/>
              <w:right w:val="single" w:sz="4" w:space="0" w:color="000000"/>
            </w:tcBorders>
            <w:shd w:val="clear" w:color="auto" w:fill="auto"/>
            <w:vAlign w:val="center"/>
            <w:hideMark/>
          </w:tcPr>
          <w:p w14:paraId="07EDD3F5" w14:textId="77777777" w:rsidR="001A2002" w:rsidRPr="00EE6636" w:rsidRDefault="001A2002" w:rsidP="001A2002">
            <w:pPr>
              <w:rPr>
                <w:sz w:val="20"/>
              </w:rPr>
            </w:pPr>
            <w:r w:rsidRPr="00EE6636">
              <w:rPr>
                <w:sz w:val="20"/>
              </w:rPr>
              <w:t>Углерод оксид</w:t>
            </w:r>
          </w:p>
        </w:tc>
        <w:tc>
          <w:tcPr>
            <w:tcW w:w="687" w:type="pct"/>
            <w:tcBorders>
              <w:top w:val="nil"/>
              <w:left w:val="nil"/>
              <w:bottom w:val="single" w:sz="4" w:space="0" w:color="auto"/>
              <w:right w:val="single" w:sz="4" w:space="0" w:color="auto"/>
            </w:tcBorders>
            <w:shd w:val="clear" w:color="auto" w:fill="auto"/>
            <w:vAlign w:val="center"/>
            <w:hideMark/>
          </w:tcPr>
          <w:p w14:paraId="49E90AA9" w14:textId="77777777" w:rsidR="001A2002" w:rsidRPr="00EE6636" w:rsidRDefault="001A2002" w:rsidP="001A2002">
            <w:pPr>
              <w:jc w:val="center"/>
              <w:rPr>
                <w:sz w:val="20"/>
              </w:rPr>
            </w:pPr>
            <w:r w:rsidRPr="00EE6636">
              <w:rPr>
                <w:sz w:val="20"/>
              </w:rPr>
              <w:t>6,2</w:t>
            </w:r>
          </w:p>
        </w:tc>
        <w:tc>
          <w:tcPr>
            <w:tcW w:w="587" w:type="pct"/>
            <w:tcBorders>
              <w:top w:val="nil"/>
              <w:left w:val="nil"/>
              <w:bottom w:val="single" w:sz="4" w:space="0" w:color="auto"/>
              <w:right w:val="single" w:sz="4" w:space="0" w:color="auto"/>
            </w:tcBorders>
            <w:shd w:val="clear" w:color="auto" w:fill="auto"/>
            <w:vAlign w:val="center"/>
            <w:hideMark/>
          </w:tcPr>
          <w:p w14:paraId="0C4AD921" w14:textId="77777777" w:rsidR="001A2002" w:rsidRPr="00EE6636" w:rsidRDefault="001A2002" w:rsidP="001A2002">
            <w:pPr>
              <w:jc w:val="center"/>
              <w:rPr>
                <w:sz w:val="20"/>
              </w:rPr>
            </w:pPr>
            <w:r w:rsidRPr="00EE6636">
              <w:rPr>
                <w:sz w:val="20"/>
              </w:rPr>
              <w:t>26</w:t>
            </w:r>
          </w:p>
        </w:tc>
        <w:tc>
          <w:tcPr>
            <w:tcW w:w="782" w:type="pct"/>
            <w:tcBorders>
              <w:top w:val="nil"/>
              <w:left w:val="nil"/>
              <w:bottom w:val="single" w:sz="4" w:space="0" w:color="auto"/>
              <w:right w:val="single" w:sz="4" w:space="0" w:color="auto"/>
            </w:tcBorders>
            <w:shd w:val="clear" w:color="auto" w:fill="auto"/>
            <w:noWrap/>
            <w:vAlign w:val="center"/>
            <w:hideMark/>
          </w:tcPr>
          <w:p w14:paraId="2E787166" w14:textId="77777777" w:rsidR="001A2002" w:rsidRPr="00EE6636" w:rsidRDefault="001A2002" w:rsidP="001A2002">
            <w:pPr>
              <w:jc w:val="center"/>
              <w:rPr>
                <w:sz w:val="20"/>
              </w:rPr>
            </w:pPr>
            <w:r w:rsidRPr="00EE6636">
              <w:rPr>
                <w:sz w:val="20"/>
              </w:rPr>
              <w:t>0,31000</w:t>
            </w:r>
          </w:p>
        </w:tc>
        <w:tc>
          <w:tcPr>
            <w:tcW w:w="787" w:type="pct"/>
            <w:tcBorders>
              <w:top w:val="nil"/>
              <w:left w:val="nil"/>
              <w:bottom w:val="single" w:sz="4" w:space="0" w:color="auto"/>
              <w:right w:val="single" w:sz="8" w:space="0" w:color="auto"/>
            </w:tcBorders>
            <w:shd w:val="clear" w:color="auto" w:fill="auto"/>
            <w:noWrap/>
            <w:vAlign w:val="center"/>
            <w:hideMark/>
          </w:tcPr>
          <w:p w14:paraId="5DA3288D" w14:textId="77777777" w:rsidR="001A2002" w:rsidRPr="00EE6636" w:rsidRDefault="001A2002" w:rsidP="001A2002">
            <w:pPr>
              <w:jc w:val="center"/>
              <w:rPr>
                <w:sz w:val="20"/>
              </w:rPr>
            </w:pPr>
            <w:r w:rsidRPr="00EE6636">
              <w:rPr>
                <w:sz w:val="20"/>
              </w:rPr>
              <w:t>2,02800</w:t>
            </w:r>
          </w:p>
        </w:tc>
      </w:tr>
      <w:tr w:rsidR="001A2002" w:rsidRPr="00EE6636" w14:paraId="10222343" w14:textId="77777777" w:rsidTr="001A2002">
        <w:trPr>
          <w:trHeight w:val="255"/>
        </w:trPr>
        <w:tc>
          <w:tcPr>
            <w:tcW w:w="553" w:type="pct"/>
            <w:tcBorders>
              <w:top w:val="nil"/>
              <w:left w:val="single" w:sz="8" w:space="0" w:color="auto"/>
              <w:bottom w:val="single" w:sz="4" w:space="0" w:color="auto"/>
              <w:right w:val="single" w:sz="4" w:space="0" w:color="auto"/>
            </w:tcBorders>
            <w:shd w:val="clear" w:color="auto" w:fill="auto"/>
            <w:noWrap/>
            <w:vAlign w:val="center"/>
            <w:hideMark/>
          </w:tcPr>
          <w:p w14:paraId="5337AF64" w14:textId="77777777" w:rsidR="001A2002" w:rsidRPr="00EE6636" w:rsidRDefault="001A2002" w:rsidP="001A2002">
            <w:pPr>
              <w:jc w:val="center"/>
              <w:rPr>
                <w:sz w:val="20"/>
              </w:rPr>
            </w:pPr>
            <w:r w:rsidRPr="00EE6636">
              <w:rPr>
                <w:sz w:val="20"/>
              </w:rPr>
              <w:t>0703</w:t>
            </w:r>
          </w:p>
        </w:tc>
        <w:tc>
          <w:tcPr>
            <w:tcW w:w="1604" w:type="pct"/>
            <w:gridSpan w:val="2"/>
            <w:tcBorders>
              <w:top w:val="single" w:sz="4" w:space="0" w:color="auto"/>
              <w:left w:val="nil"/>
              <w:bottom w:val="single" w:sz="4" w:space="0" w:color="auto"/>
              <w:right w:val="single" w:sz="4" w:space="0" w:color="000000"/>
            </w:tcBorders>
            <w:shd w:val="clear" w:color="auto" w:fill="auto"/>
            <w:vAlign w:val="center"/>
            <w:hideMark/>
          </w:tcPr>
          <w:p w14:paraId="1A505F34" w14:textId="77777777" w:rsidR="001A2002" w:rsidRPr="00EE6636" w:rsidRDefault="001A2002" w:rsidP="001A2002">
            <w:pPr>
              <w:rPr>
                <w:sz w:val="20"/>
              </w:rPr>
            </w:pPr>
            <w:r w:rsidRPr="00EE6636">
              <w:rPr>
                <w:sz w:val="20"/>
              </w:rPr>
              <w:t>Бенз/а/пирен</w:t>
            </w:r>
          </w:p>
        </w:tc>
        <w:tc>
          <w:tcPr>
            <w:tcW w:w="687" w:type="pct"/>
            <w:tcBorders>
              <w:top w:val="nil"/>
              <w:left w:val="nil"/>
              <w:bottom w:val="single" w:sz="4" w:space="0" w:color="auto"/>
              <w:right w:val="single" w:sz="4" w:space="0" w:color="auto"/>
            </w:tcBorders>
            <w:shd w:val="clear" w:color="auto" w:fill="auto"/>
            <w:vAlign w:val="center"/>
            <w:hideMark/>
          </w:tcPr>
          <w:p w14:paraId="1861197F" w14:textId="77777777" w:rsidR="001A2002" w:rsidRPr="00EE6636" w:rsidRDefault="001A2002" w:rsidP="001A2002">
            <w:pPr>
              <w:jc w:val="center"/>
              <w:rPr>
                <w:sz w:val="20"/>
              </w:rPr>
            </w:pPr>
            <w:r w:rsidRPr="00EE6636">
              <w:rPr>
                <w:sz w:val="20"/>
              </w:rPr>
              <w:t>0,000012</w:t>
            </w:r>
          </w:p>
        </w:tc>
        <w:tc>
          <w:tcPr>
            <w:tcW w:w="587" w:type="pct"/>
            <w:tcBorders>
              <w:top w:val="nil"/>
              <w:left w:val="nil"/>
              <w:bottom w:val="single" w:sz="4" w:space="0" w:color="auto"/>
              <w:right w:val="single" w:sz="4" w:space="0" w:color="auto"/>
            </w:tcBorders>
            <w:shd w:val="clear" w:color="auto" w:fill="auto"/>
            <w:vAlign w:val="center"/>
            <w:hideMark/>
          </w:tcPr>
          <w:p w14:paraId="601BDB2D" w14:textId="77777777" w:rsidR="001A2002" w:rsidRPr="00EE6636" w:rsidRDefault="001A2002" w:rsidP="001A2002">
            <w:pPr>
              <w:jc w:val="center"/>
              <w:rPr>
                <w:sz w:val="20"/>
              </w:rPr>
            </w:pPr>
            <w:r w:rsidRPr="00EE6636">
              <w:rPr>
                <w:sz w:val="20"/>
              </w:rPr>
              <w:t>0,000055</w:t>
            </w:r>
          </w:p>
        </w:tc>
        <w:tc>
          <w:tcPr>
            <w:tcW w:w="782" w:type="pct"/>
            <w:tcBorders>
              <w:top w:val="nil"/>
              <w:left w:val="nil"/>
              <w:bottom w:val="single" w:sz="4" w:space="0" w:color="auto"/>
              <w:right w:val="single" w:sz="4" w:space="0" w:color="auto"/>
            </w:tcBorders>
            <w:shd w:val="clear" w:color="auto" w:fill="auto"/>
            <w:noWrap/>
            <w:vAlign w:val="center"/>
            <w:hideMark/>
          </w:tcPr>
          <w:p w14:paraId="27B43679" w14:textId="77777777" w:rsidR="001A2002" w:rsidRPr="00EE6636" w:rsidRDefault="001A2002" w:rsidP="001A2002">
            <w:pPr>
              <w:jc w:val="center"/>
              <w:rPr>
                <w:sz w:val="20"/>
              </w:rPr>
            </w:pPr>
            <w:r w:rsidRPr="00EE6636">
              <w:rPr>
                <w:sz w:val="20"/>
              </w:rPr>
              <w:t>0,00000060</w:t>
            </w:r>
          </w:p>
        </w:tc>
        <w:tc>
          <w:tcPr>
            <w:tcW w:w="787" w:type="pct"/>
            <w:tcBorders>
              <w:top w:val="nil"/>
              <w:left w:val="nil"/>
              <w:bottom w:val="single" w:sz="4" w:space="0" w:color="auto"/>
              <w:right w:val="single" w:sz="8" w:space="0" w:color="auto"/>
            </w:tcBorders>
            <w:shd w:val="clear" w:color="auto" w:fill="auto"/>
            <w:noWrap/>
            <w:vAlign w:val="center"/>
            <w:hideMark/>
          </w:tcPr>
          <w:p w14:paraId="479A93BA" w14:textId="77777777" w:rsidR="001A2002" w:rsidRPr="00EE6636" w:rsidRDefault="001A2002" w:rsidP="001A2002">
            <w:pPr>
              <w:jc w:val="center"/>
              <w:rPr>
                <w:sz w:val="20"/>
              </w:rPr>
            </w:pPr>
            <w:r w:rsidRPr="00EE6636">
              <w:rPr>
                <w:sz w:val="20"/>
              </w:rPr>
              <w:t>0,00000429</w:t>
            </w:r>
          </w:p>
        </w:tc>
      </w:tr>
      <w:tr w:rsidR="001A2002" w:rsidRPr="00EE6636" w14:paraId="4CD751FD" w14:textId="77777777" w:rsidTr="001A2002">
        <w:trPr>
          <w:trHeight w:val="255"/>
        </w:trPr>
        <w:tc>
          <w:tcPr>
            <w:tcW w:w="553" w:type="pct"/>
            <w:tcBorders>
              <w:top w:val="nil"/>
              <w:left w:val="single" w:sz="8" w:space="0" w:color="auto"/>
              <w:bottom w:val="single" w:sz="4" w:space="0" w:color="auto"/>
              <w:right w:val="single" w:sz="4" w:space="0" w:color="auto"/>
            </w:tcBorders>
            <w:shd w:val="clear" w:color="auto" w:fill="auto"/>
            <w:noWrap/>
            <w:vAlign w:val="center"/>
            <w:hideMark/>
          </w:tcPr>
          <w:p w14:paraId="08AF68E8" w14:textId="77777777" w:rsidR="001A2002" w:rsidRPr="00EE6636" w:rsidRDefault="001A2002" w:rsidP="001A2002">
            <w:pPr>
              <w:jc w:val="center"/>
              <w:rPr>
                <w:sz w:val="20"/>
              </w:rPr>
            </w:pPr>
            <w:r w:rsidRPr="00EE6636">
              <w:rPr>
                <w:sz w:val="20"/>
              </w:rPr>
              <w:lastRenderedPageBreak/>
              <w:t>1325</w:t>
            </w:r>
          </w:p>
        </w:tc>
        <w:tc>
          <w:tcPr>
            <w:tcW w:w="1604" w:type="pct"/>
            <w:gridSpan w:val="2"/>
            <w:tcBorders>
              <w:top w:val="single" w:sz="4" w:space="0" w:color="auto"/>
              <w:left w:val="nil"/>
              <w:bottom w:val="single" w:sz="4" w:space="0" w:color="auto"/>
              <w:right w:val="single" w:sz="4" w:space="0" w:color="000000"/>
            </w:tcBorders>
            <w:shd w:val="clear" w:color="auto" w:fill="auto"/>
            <w:vAlign w:val="center"/>
            <w:hideMark/>
          </w:tcPr>
          <w:p w14:paraId="4C583C29" w14:textId="77777777" w:rsidR="001A2002" w:rsidRPr="00EE6636" w:rsidRDefault="001A2002" w:rsidP="001A2002">
            <w:pPr>
              <w:rPr>
                <w:sz w:val="20"/>
              </w:rPr>
            </w:pPr>
            <w:r w:rsidRPr="00EE6636">
              <w:rPr>
                <w:sz w:val="20"/>
              </w:rPr>
              <w:t>Формальдегид</w:t>
            </w:r>
          </w:p>
        </w:tc>
        <w:tc>
          <w:tcPr>
            <w:tcW w:w="687" w:type="pct"/>
            <w:tcBorders>
              <w:top w:val="nil"/>
              <w:left w:val="nil"/>
              <w:bottom w:val="single" w:sz="4" w:space="0" w:color="auto"/>
              <w:right w:val="single" w:sz="4" w:space="0" w:color="auto"/>
            </w:tcBorders>
            <w:shd w:val="clear" w:color="auto" w:fill="auto"/>
            <w:vAlign w:val="center"/>
            <w:hideMark/>
          </w:tcPr>
          <w:p w14:paraId="7008CD5A" w14:textId="77777777" w:rsidR="001A2002" w:rsidRPr="00EE6636" w:rsidRDefault="001A2002" w:rsidP="001A2002">
            <w:pPr>
              <w:jc w:val="center"/>
              <w:rPr>
                <w:sz w:val="20"/>
              </w:rPr>
            </w:pPr>
            <w:r w:rsidRPr="00EE6636">
              <w:rPr>
                <w:sz w:val="20"/>
              </w:rPr>
              <w:t>0,12</w:t>
            </w:r>
          </w:p>
        </w:tc>
        <w:tc>
          <w:tcPr>
            <w:tcW w:w="587" w:type="pct"/>
            <w:tcBorders>
              <w:top w:val="nil"/>
              <w:left w:val="nil"/>
              <w:bottom w:val="single" w:sz="4" w:space="0" w:color="auto"/>
              <w:right w:val="single" w:sz="4" w:space="0" w:color="auto"/>
            </w:tcBorders>
            <w:shd w:val="clear" w:color="auto" w:fill="auto"/>
            <w:vAlign w:val="center"/>
            <w:hideMark/>
          </w:tcPr>
          <w:p w14:paraId="1CBAFB72" w14:textId="77777777" w:rsidR="001A2002" w:rsidRPr="00EE6636" w:rsidRDefault="001A2002" w:rsidP="001A2002">
            <w:pPr>
              <w:jc w:val="center"/>
              <w:rPr>
                <w:sz w:val="20"/>
              </w:rPr>
            </w:pPr>
            <w:r w:rsidRPr="00EE6636">
              <w:rPr>
                <w:sz w:val="20"/>
              </w:rPr>
              <w:t>0,5</w:t>
            </w:r>
          </w:p>
        </w:tc>
        <w:tc>
          <w:tcPr>
            <w:tcW w:w="782" w:type="pct"/>
            <w:tcBorders>
              <w:top w:val="nil"/>
              <w:left w:val="nil"/>
              <w:bottom w:val="single" w:sz="4" w:space="0" w:color="auto"/>
              <w:right w:val="single" w:sz="4" w:space="0" w:color="auto"/>
            </w:tcBorders>
            <w:shd w:val="clear" w:color="auto" w:fill="auto"/>
            <w:noWrap/>
            <w:vAlign w:val="center"/>
            <w:hideMark/>
          </w:tcPr>
          <w:p w14:paraId="4C4D00BB" w14:textId="77777777" w:rsidR="001A2002" w:rsidRPr="00EE6636" w:rsidRDefault="001A2002" w:rsidP="001A2002">
            <w:pPr>
              <w:jc w:val="center"/>
              <w:rPr>
                <w:sz w:val="20"/>
              </w:rPr>
            </w:pPr>
            <w:r w:rsidRPr="00EE6636">
              <w:rPr>
                <w:sz w:val="20"/>
              </w:rPr>
              <w:t>0,00600</w:t>
            </w:r>
          </w:p>
        </w:tc>
        <w:tc>
          <w:tcPr>
            <w:tcW w:w="787" w:type="pct"/>
            <w:tcBorders>
              <w:top w:val="nil"/>
              <w:left w:val="nil"/>
              <w:bottom w:val="single" w:sz="4" w:space="0" w:color="auto"/>
              <w:right w:val="single" w:sz="8" w:space="0" w:color="auto"/>
            </w:tcBorders>
            <w:shd w:val="clear" w:color="auto" w:fill="auto"/>
            <w:noWrap/>
            <w:vAlign w:val="center"/>
            <w:hideMark/>
          </w:tcPr>
          <w:p w14:paraId="4121E83D" w14:textId="77777777" w:rsidR="001A2002" w:rsidRPr="00EE6636" w:rsidRDefault="001A2002" w:rsidP="001A2002">
            <w:pPr>
              <w:jc w:val="center"/>
              <w:rPr>
                <w:sz w:val="20"/>
              </w:rPr>
            </w:pPr>
            <w:r w:rsidRPr="00EE6636">
              <w:rPr>
                <w:sz w:val="20"/>
              </w:rPr>
              <w:t>0,03900</w:t>
            </w:r>
          </w:p>
        </w:tc>
      </w:tr>
      <w:tr w:rsidR="001A2002" w:rsidRPr="00EE6636" w14:paraId="069FD67A" w14:textId="77777777" w:rsidTr="001A2002">
        <w:trPr>
          <w:trHeight w:val="270"/>
        </w:trPr>
        <w:tc>
          <w:tcPr>
            <w:tcW w:w="553" w:type="pct"/>
            <w:tcBorders>
              <w:top w:val="nil"/>
              <w:left w:val="single" w:sz="8" w:space="0" w:color="auto"/>
              <w:bottom w:val="nil"/>
              <w:right w:val="single" w:sz="4" w:space="0" w:color="auto"/>
            </w:tcBorders>
            <w:shd w:val="clear" w:color="auto" w:fill="auto"/>
            <w:noWrap/>
            <w:vAlign w:val="center"/>
            <w:hideMark/>
          </w:tcPr>
          <w:p w14:paraId="7B712AFA" w14:textId="77777777" w:rsidR="001A2002" w:rsidRPr="00EE6636" w:rsidRDefault="001A2002" w:rsidP="001A2002">
            <w:pPr>
              <w:jc w:val="center"/>
              <w:rPr>
                <w:sz w:val="20"/>
              </w:rPr>
            </w:pPr>
            <w:r w:rsidRPr="00EE6636">
              <w:rPr>
                <w:sz w:val="20"/>
              </w:rPr>
              <w:t>2754</w:t>
            </w:r>
          </w:p>
        </w:tc>
        <w:tc>
          <w:tcPr>
            <w:tcW w:w="1604" w:type="pct"/>
            <w:gridSpan w:val="2"/>
            <w:tcBorders>
              <w:top w:val="single" w:sz="4" w:space="0" w:color="auto"/>
              <w:left w:val="nil"/>
              <w:bottom w:val="single" w:sz="8" w:space="0" w:color="auto"/>
              <w:right w:val="single" w:sz="4" w:space="0" w:color="000000"/>
            </w:tcBorders>
            <w:shd w:val="clear" w:color="auto" w:fill="auto"/>
            <w:vAlign w:val="center"/>
            <w:hideMark/>
          </w:tcPr>
          <w:p w14:paraId="3F8AB161" w14:textId="77777777" w:rsidR="001A2002" w:rsidRPr="00EE6636" w:rsidRDefault="001A2002" w:rsidP="001A2002">
            <w:pPr>
              <w:rPr>
                <w:sz w:val="20"/>
              </w:rPr>
            </w:pPr>
            <w:r w:rsidRPr="00EE6636">
              <w:rPr>
                <w:sz w:val="20"/>
              </w:rPr>
              <w:t>Углевороды С12-С19</w:t>
            </w:r>
          </w:p>
        </w:tc>
        <w:tc>
          <w:tcPr>
            <w:tcW w:w="687" w:type="pct"/>
            <w:tcBorders>
              <w:top w:val="nil"/>
              <w:left w:val="nil"/>
              <w:bottom w:val="single" w:sz="4" w:space="0" w:color="auto"/>
              <w:right w:val="single" w:sz="4" w:space="0" w:color="auto"/>
            </w:tcBorders>
            <w:shd w:val="clear" w:color="auto" w:fill="auto"/>
            <w:vAlign w:val="center"/>
            <w:hideMark/>
          </w:tcPr>
          <w:p w14:paraId="46C3BA1E" w14:textId="77777777" w:rsidR="001A2002" w:rsidRPr="00EE6636" w:rsidRDefault="001A2002" w:rsidP="001A2002">
            <w:pPr>
              <w:jc w:val="center"/>
              <w:rPr>
                <w:sz w:val="20"/>
              </w:rPr>
            </w:pPr>
            <w:r w:rsidRPr="00EE6636">
              <w:rPr>
                <w:sz w:val="20"/>
              </w:rPr>
              <w:t>2,9</w:t>
            </w:r>
          </w:p>
        </w:tc>
        <w:tc>
          <w:tcPr>
            <w:tcW w:w="587" w:type="pct"/>
            <w:tcBorders>
              <w:top w:val="nil"/>
              <w:left w:val="nil"/>
              <w:bottom w:val="single" w:sz="4" w:space="0" w:color="auto"/>
              <w:right w:val="single" w:sz="4" w:space="0" w:color="auto"/>
            </w:tcBorders>
            <w:shd w:val="clear" w:color="auto" w:fill="auto"/>
            <w:vAlign w:val="center"/>
            <w:hideMark/>
          </w:tcPr>
          <w:p w14:paraId="5DC7EF9B" w14:textId="77777777" w:rsidR="001A2002" w:rsidRPr="00EE6636" w:rsidRDefault="001A2002" w:rsidP="001A2002">
            <w:pPr>
              <w:jc w:val="center"/>
              <w:rPr>
                <w:sz w:val="20"/>
              </w:rPr>
            </w:pPr>
            <w:r w:rsidRPr="00EE6636">
              <w:rPr>
                <w:sz w:val="20"/>
              </w:rPr>
              <w:t>3,43</w:t>
            </w:r>
          </w:p>
        </w:tc>
        <w:tc>
          <w:tcPr>
            <w:tcW w:w="782" w:type="pct"/>
            <w:tcBorders>
              <w:top w:val="nil"/>
              <w:left w:val="nil"/>
              <w:bottom w:val="nil"/>
              <w:right w:val="single" w:sz="4" w:space="0" w:color="auto"/>
            </w:tcBorders>
            <w:shd w:val="clear" w:color="auto" w:fill="auto"/>
            <w:noWrap/>
            <w:vAlign w:val="center"/>
            <w:hideMark/>
          </w:tcPr>
          <w:p w14:paraId="5A3FFDED" w14:textId="77777777" w:rsidR="001A2002" w:rsidRPr="00EE6636" w:rsidRDefault="001A2002" w:rsidP="001A2002">
            <w:pPr>
              <w:jc w:val="center"/>
              <w:rPr>
                <w:sz w:val="20"/>
              </w:rPr>
            </w:pPr>
            <w:r w:rsidRPr="00EE6636">
              <w:rPr>
                <w:sz w:val="20"/>
              </w:rPr>
              <w:t>0,14500</w:t>
            </w:r>
          </w:p>
        </w:tc>
        <w:tc>
          <w:tcPr>
            <w:tcW w:w="787" w:type="pct"/>
            <w:tcBorders>
              <w:top w:val="nil"/>
              <w:left w:val="nil"/>
              <w:bottom w:val="nil"/>
              <w:right w:val="single" w:sz="8" w:space="0" w:color="auto"/>
            </w:tcBorders>
            <w:shd w:val="clear" w:color="auto" w:fill="auto"/>
            <w:noWrap/>
            <w:vAlign w:val="center"/>
            <w:hideMark/>
          </w:tcPr>
          <w:p w14:paraId="63FD4729" w14:textId="77777777" w:rsidR="001A2002" w:rsidRPr="00EE6636" w:rsidRDefault="001A2002" w:rsidP="001A2002">
            <w:pPr>
              <w:jc w:val="center"/>
              <w:rPr>
                <w:sz w:val="20"/>
              </w:rPr>
            </w:pPr>
            <w:r w:rsidRPr="00EE6636">
              <w:rPr>
                <w:sz w:val="20"/>
              </w:rPr>
              <w:t>0,26743</w:t>
            </w:r>
          </w:p>
        </w:tc>
      </w:tr>
      <w:tr w:rsidR="001A2002" w:rsidRPr="00EE6636" w14:paraId="6B400EE5" w14:textId="77777777" w:rsidTr="001A2002">
        <w:trPr>
          <w:trHeight w:val="66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3CF3ACFC" w14:textId="77777777" w:rsidR="001A2002" w:rsidRPr="00EE6636" w:rsidRDefault="001A2002" w:rsidP="001A2002">
            <w:pPr>
              <w:jc w:val="center"/>
              <w:rPr>
                <w:i/>
                <w:iCs/>
                <w:sz w:val="20"/>
              </w:rPr>
            </w:pPr>
            <w:r w:rsidRPr="00EE6636">
              <w:rPr>
                <w:i/>
                <w:iCs/>
                <w:sz w:val="20"/>
                <w:lang w:val="ru-RU"/>
              </w:rPr>
              <w:t xml:space="preserve"> Методика расчета выбросов загрязняющих веществ в атмосферу от стационарных дизельных установок. </w:t>
            </w:r>
            <w:r w:rsidRPr="00EE6636">
              <w:rPr>
                <w:i/>
                <w:iCs/>
                <w:sz w:val="20"/>
              </w:rPr>
              <w:t>РНД 211.2.02.04-2004. Астана, 2004 г.</w:t>
            </w:r>
          </w:p>
        </w:tc>
      </w:tr>
    </w:tbl>
    <w:p w14:paraId="13884EBF" w14:textId="77777777" w:rsidR="001A2002" w:rsidRPr="00EE6636" w:rsidRDefault="001A2002" w:rsidP="001A2002">
      <w:pPr>
        <w:rPr>
          <w:sz w:val="20"/>
        </w:rPr>
      </w:pPr>
    </w:p>
    <w:p w14:paraId="6F41A9E9" w14:textId="77777777" w:rsidR="001A2002" w:rsidRPr="00EE6636" w:rsidRDefault="001A2002" w:rsidP="001A2002">
      <w:pPr>
        <w:rPr>
          <w:b/>
          <w:bCs/>
          <w:sz w:val="20"/>
        </w:rPr>
      </w:pPr>
      <w:r w:rsidRPr="00EE6636">
        <w:rPr>
          <w:b/>
          <w:bCs/>
          <w:sz w:val="20"/>
        </w:rPr>
        <w:t>Источник №6001. Работа бульдозера</w:t>
      </w:r>
    </w:p>
    <w:tbl>
      <w:tblPr>
        <w:tblW w:w="9060" w:type="dxa"/>
        <w:tblInd w:w="103" w:type="dxa"/>
        <w:tblLook w:val="04A0" w:firstRow="1" w:lastRow="0" w:firstColumn="1" w:lastColumn="0" w:noHBand="0" w:noVBand="1"/>
      </w:tblPr>
      <w:tblGrid>
        <w:gridCol w:w="222"/>
        <w:gridCol w:w="1346"/>
        <w:gridCol w:w="322"/>
        <w:gridCol w:w="222"/>
        <w:gridCol w:w="222"/>
        <w:gridCol w:w="3108"/>
        <w:gridCol w:w="1844"/>
        <w:gridCol w:w="1146"/>
        <w:gridCol w:w="1035"/>
      </w:tblGrid>
      <w:tr w:rsidR="001A2002" w:rsidRPr="005357A1" w14:paraId="7FCA15DC" w14:textId="77777777" w:rsidTr="001A2002">
        <w:trPr>
          <w:trHeight w:val="264"/>
        </w:trPr>
        <w:tc>
          <w:tcPr>
            <w:tcW w:w="9060" w:type="dxa"/>
            <w:gridSpan w:val="9"/>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5203625" w14:textId="77777777" w:rsidR="001A2002" w:rsidRPr="00EE6636" w:rsidRDefault="001A2002" w:rsidP="001A2002">
            <w:pPr>
              <w:rPr>
                <w:b/>
                <w:bCs/>
                <w:sz w:val="20"/>
                <w:lang w:val="ru-RU"/>
              </w:rPr>
            </w:pPr>
            <w:r w:rsidRPr="00EE6636">
              <w:rPr>
                <w:b/>
                <w:bCs/>
                <w:sz w:val="20"/>
                <w:lang w:val="ru-RU"/>
              </w:rPr>
              <w:t>Выбросы пыли неорганической при работе бульдозера</w:t>
            </w:r>
          </w:p>
        </w:tc>
      </w:tr>
      <w:tr w:rsidR="001A2002" w:rsidRPr="00EE6636" w14:paraId="7ECBDD49" w14:textId="77777777" w:rsidTr="001A2002">
        <w:trPr>
          <w:trHeight w:val="264"/>
        </w:trPr>
        <w:tc>
          <w:tcPr>
            <w:tcW w:w="9060" w:type="dxa"/>
            <w:gridSpan w:val="9"/>
            <w:tcBorders>
              <w:top w:val="single" w:sz="4" w:space="0" w:color="auto"/>
              <w:left w:val="single" w:sz="4" w:space="0" w:color="auto"/>
              <w:bottom w:val="single" w:sz="4" w:space="0" w:color="auto"/>
              <w:right w:val="single" w:sz="4" w:space="0" w:color="auto"/>
            </w:tcBorders>
            <w:shd w:val="clear" w:color="auto" w:fill="auto"/>
            <w:vAlign w:val="bottom"/>
            <w:hideMark/>
          </w:tcPr>
          <w:p w14:paraId="06B592C2" w14:textId="77777777" w:rsidR="001A2002" w:rsidRPr="00EE6636" w:rsidRDefault="001A2002" w:rsidP="001A2002">
            <w:pPr>
              <w:rPr>
                <w:b/>
                <w:bCs/>
                <w:sz w:val="20"/>
              </w:rPr>
            </w:pPr>
            <w:r w:rsidRPr="00EE6636">
              <w:rPr>
                <w:b/>
                <w:bCs/>
                <w:sz w:val="20"/>
              </w:rPr>
              <w:t>Исходные данные:</w:t>
            </w:r>
          </w:p>
        </w:tc>
      </w:tr>
      <w:tr w:rsidR="001A2002" w:rsidRPr="00EE6636" w14:paraId="2674ECAA" w14:textId="77777777" w:rsidTr="001A2002">
        <w:trPr>
          <w:trHeight w:val="495"/>
        </w:trPr>
        <w:tc>
          <w:tcPr>
            <w:tcW w:w="1823"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DF53E4A" w14:textId="77777777" w:rsidR="001A2002" w:rsidRPr="00EE6636" w:rsidRDefault="001A2002" w:rsidP="001A2002">
            <w:pPr>
              <w:rPr>
                <w:sz w:val="20"/>
              </w:rPr>
            </w:pPr>
            <w:r w:rsidRPr="00EE6636">
              <w:rPr>
                <w:sz w:val="20"/>
              </w:rPr>
              <w:t>Производительность бульдозера</w:t>
            </w:r>
          </w:p>
        </w:tc>
        <w:tc>
          <w:tcPr>
            <w:tcW w:w="3156" w:type="dxa"/>
            <w:tcBorders>
              <w:top w:val="nil"/>
              <w:left w:val="nil"/>
              <w:bottom w:val="single" w:sz="4" w:space="0" w:color="auto"/>
              <w:right w:val="single" w:sz="4" w:space="0" w:color="auto"/>
            </w:tcBorders>
            <w:shd w:val="clear" w:color="auto" w:fill="auto"/>
            <w:noWrap/>
            <w:vAlign w:val="center"/>
            <w:hideMark/>
          </w:tcPr>
          <w:p w14:paraId="746397FD" w14:textId="77777777" w:rsidR="001A2002" w:rsidRPr="00EE6636" w:rsidRDefault="001A2002" w:rsidP="001A2002">
            <w:pPr>
              <w:jc w:val="center"/>
              <w:rPr>
                <w:sz w:val="20"/>
              </w:rPr>
            </w:pPr>
            <w:r w:rsidRPr="00EE6636">
              <w:rPr>
                <w:sz w:val="20"/>
              </w:rPr>
              <w:t>G</w:t>
            </w:r>
          </w:p>
        </w:tc>
        <w:tc>
          <w:tcPr>
            <w:tcW w:w="1871" w:type="dxa"/>
            <w:tcBorders>
              <w:top w:val="nil"/>
              <w:left w:val="nil"/>
              <w:bottom w:val="single" w:sz="4" w:space="0" w:color="auto"/>
              <w:right w:val="single" w:sz="4" w:space="0" w:color="auto"/>
            </w:tcBorders>
            <w:shd w:val="clear" w:color="auto" w:fill="auto"/>
            <w:noWrap/>
            <w:vAlign w:val="center"/>
            <w:hideMark/>
          </w:tcPr>
          <w:p w14:paraId="2BCAAF89" w14:textId="77777777" w:rsidR="001A2002" w:rsidRPr="00EE6636" w:rsidRDefault="001A2002" w:rsidP="001A2002">
            <w:pPr>
              <w:jc w:val="center"/>
              <w:rPr>
                <w:sz w:val="20"/>
              </w:rPr>
            </w:pPr>
            <w:r w:rsidRPr="00EE6636">
              <w:rPr>
                <w:sz w:val="20"/>
              </w:rPr>
              <w:t>=</w:t>
            </w:r>
          </w:p>
        </w:tc>
        <w:tc>
          <w:tcPr>
            <w:tcW w:w="1161" w:type="dxa"/>
            <w:tcBorders>
              <w:top w:val="nil"/>
              <w:left w:val="nil"/>
              <w:bottom w:val="single" w:sz="4" w:space="0" w:color="auto"/>
              <w:right w:val="single" w:sz="4" w:space="0" w:color="auto"/>
            </w:tcBorders>
            <w:shd w:val="clear" w:color="auto" w:fill="auto"/>
            <w:noWrap/>
            <w:vAlign w:val="center"/>
            <w:hideMark/>
          </w:tcPr>
          <w:p w14:paraId="19BCE088" w14:textId="77777777" w:rsidR="001A2002" w:rsidRPr="00EE6636" w:rsidRDefault="001A2002" w:rsidP="001A2002">
            <w:pPr>
              <w:jc w:val="center"/>
              <w:rPr>
                <w:sz w:val="20"/>
              </w:rPr>
            </w:pPr>
            <w:r w:rsidRPr="00EE6636">
              <w:rPr>
                <w:sz w:val="20"/>
              </w:rPr>
              <w:t>114,1</w:t>
            </w:r>
          </w:p>
        </w:tc>
        <w:tc>
          <w:tcPr>
            <w:tcW w:w="1049" w:type="dxa"/>
            <w:tcBorders>
              <w:top w:val="nil"/>
              <w:left w:val="nil"/>
              <w:bottom w:val="single" w:sz="4" w:space="0" w:color="auto"/>
              <w:right w:val="single" w:sz="4" w:space="0" w:color="auto"/>
            </w:tcBorders>
            <w:shd w:val="clear" w:color="auto" w:fill="auto"/>
            <w:noWrap/>
            <w:vAlign w:val="center"/>
            <w:hideMark/>
          </w:tcPr>
          <w:p w14:paraId="7DFE7900" w14:textId="77777777" w:rsidR="001A2002" w:rsidRPr="00EE6636" w:rsidRDefault="001A2002" w:rsidP="001A2002">
            <w:pPr>
              <w:jc w:val="center"/>
              <w:rPr>
                <w:sz w:val="20"/>
              </w:rPr>
            </w:pPr>
            <w:r w:rsidRPr="00EE6636">
              <w:rPr>
                <w:sz w:val="20"/>
              </w:rPr>
              <w:t>т/час</w:t>
            </w:r>
          </w:p>
        </w:tc>
      </w:tr>
      <w:tr w:rsidR="001A2002" w:rsidRPr="00EE6636" w14:paraId="41A5EB9F" w14:textId="77777777" w:rsidTr="001A2002">
        <w:trPr>
          <w:trHeight w:val="315"/>
        </w:trPr>
        <w:tc>
          <w:tcPr>
            <w:tcW w:w="1823" w:type="dxa"/>
            <w:gridSpan w:val="5"/>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A7EC61" w14:textId="77777777" w:rsidR="001A2002" w:rsidRPr="00EE6636" w:rsidRDefault="001A2002" w:rsidP="001A2002">
            <w:pPr>
              <w:rPr>
                <w:sz w:val="20"/>
              </w:rPr>
            </w:pPr>
            <w:r w:rsidRPr="00EE6636">
              <w:rPr>
                <w:sz w:val="20"/>
              </w:rPr>
              <w:t>Объем работ</w:t>
            </w:r>
          </w:p>
        </w:tc>
        <w:tc>
          <w:tcPr>
            <w:tcW w:w="3156" w:type="dxa"/>
            <w:vMerge w:val="restart"/>
            <w:tcBorders>
              <w:top w:val="nil"/>
              <w:left w:val="single" w:sz="4" w:space="0" w:color="auto"/>
              <w:bottom w:val="single" w:sz="4" w:space="0" w:color="auto"/>
              <w:right w:val="single" w:sz="4" w:space="0" w:color="auto"/>
            </w:tcBorders>
            <w:shd w:val="clear" w:color="auto" w:fill="auto"/>
            <w:vAlign w:val="center"/>
            <w:hideMark/>
          </w:tcPr>
          <w:p w14:paraId="3B242F0A" w14:textId="77777777" w:rsidR="001A2002" w:rsidRPr="00EE6636" w:rsidRDefault="001A2002" w:rsidP="001A2002">
            <w:pPr>
              <w:jc w:val="center"/>
              <w:rPr>
                <w:sz w:val="20"/>
              </w:rPr>
            </w:pPr>
            <w:r w:rsidRPr="00EE6636">
              <w:rPr>
                <w:sz w:val="20"/>
              </w:rPr>
              <w:t> </w:t>
            </w:r>
          </w:p>
        </w:tc>
        <w:tc>
          <w:tcPr>
            <w:tcW w:w="1871" w:type="dxa"/>
            <w:vMerge w:val="restart"/>
            <w:tcBorders>
              <w:top w:val="nil"/>
              <w:left w:val="single" w:sz="4" w:space="0" w:color="auto"/>
              <w:bottom w:val="single" w:sz="4" w:space="0" w:color="auto"/>
              <w:right w:val="single" w:sz="4" w:space="0" w:color="auto"/>
            </w:tcBorders>
            <w:shd w:val="clear" w:color="auto" w:fill="auto"/>
            <w:vAlign w:val="center"/>
            <w:hideMark/>
          </w:tcPr>
          <w:p w14:paraId="762D5863" w14:textId="77777777" w:rsidR="001A2002" w:rsidRPr="00EE6636" w:rsidRDefault="001A2002" w:rsidP="001A2002">
            <w:pPr>
              <w:jc w:val="center"/>
              <w:rPr>
                <w:sz w:val="20"/>
              </w:rPr>
            </w:pPr>
            <w:r w:rsidRPr="00EE6636">
              <w:rPr>
                <w:sz w:val="20"/>
              </w:rPr>
              <w:t>=</w:t>
            </w:r>
          </w:p>
        </w:tc>
        <w:tc>
          <w:tcPr>
            <w:tcW w:w="1161" w:type="dxa"/>
            <w:tcBorders>
              <w:top w:val="nil"/>
              <w:left w:val="nil"/>
              <w:bottom w:val="single" w:sz="4" w:space="0" w:color="auto"/>
              <w:right w:val="single" w:sz="4" w:space="0" w:color="auto"/>
            </w:tcBorders>
            <w:shd w:val="clear" w:color="auto" w:fill="auto"/>
            <w:noWrap/>
            <w:vAlign w:val="center"/>
            <w:hideMark/>
          </w:tcPr>
          <w:p w14:paraId="44A4D24A" w14:textId="77777777" w:rsidR="001A2002" w:rsidRPr="00EE6636" w:rsidRDefault="001A2002" w:rsidP="001A2002">
            <w:pPr>
              <w:jc w:val="center"/>
              <w:rPr>
                <w:sz w:val="20"/>
              </w:rPr>
            </w:pPr>
            <w:r w:rsidRPr="00EE6636">
              <w:rPr>
                <w:sz w:val="20"/>
              </w:rPr>
              <w:t>994,47</w:t>
            </w:r>
          </w:p>
        </w:tc>
        <w:tc>
          <w:tcPr>
            <w:tcW w:w="1049" w:type="dxa"/>
            <w:tcBorders>
              <w:top w:val="nil"/>
              <w:left w:val="nil"/>
              <w:bottom w:val="single" w:sz="4" w:space="0" w:color="auto"/>
              <w:right w:val="single" w:sz="4" w:space="0" w:color="auto"/>
            </w:tcBorders>
            <w:shd w:val="clear" w:color="auto" w:fill="auto"/>
            <w:noWrap/>
            <w:vAlign w:val="center"/>
            <w:hideMark/>
          </w:tcPr>
          <w:p w14:paraId="0224322F" w14:textId="77777777" w:rsidR="001A2002" w:rsidRPr="00EE6636" w:rsidRDefault="001A2002" w:rsidP="001A2002">
            <w:pPr>
              <w:jc w:val="center"/>
              <w:rPr>
                <w:sz w:val="20"/>
              </w:rPr>
            </w:pPr>
            <w:r w:rsidRPr="00EE6636">
              <w:rPr>
                <w:sz w:val="20"/>
              </w:rPr>
              <w:t>м</w:t>
            </w:r>
            <w:r w:rsidRPr="00EE6636">
              <w:rPr>
                <w:sz w:val="20"/>
                <w:vertAlign w:val="superscript"/>
              </w:rPr>
              <w:t>3</w:t>
            </w:r>
          </w:p>
        </w:tc>
      </w:tr>
      <w:tr w:rsidR="001A2002" w:rsidRPr="00EE6636" w14:paraId="386F5AA1" w14:textId="77777777" w:rsidTr="001A2002">
        <w:trPr>
          <w:trHeight w:val="264"/>
        </w:trPr>
        <w:tc>
          <w:tcPr>
            <w:tcW w:w="1823" w:type="dxa"/>
            <w:gridSpan w:val="5"/>
            <w:vMerge/>
            <w:tcBorders>
              <w:top w:val="single" w:sz="4" w:space="0" w:color="auto"/>
              <w:left w:val="single" w:sz="4" w:space="0" w:color="auto"/>
              <w:bottom w:val="single" w:sz="4" w:space="0" w:color="auto"/>
              <w:right w:val="single" w:sz="4" w:space="0" w:color="auto"/>
            </w:tcBorders>
            <w:vAlign w:val="center"/>
            <w:hideMark/>
          </w:tcPr>
          <w:p w14:paraId="154D1599" w14:textId="77777777" w:rsidR="001A2002" w:rsidRPr="00EE6636" w:rsidRDefault="001A2002" w:rsidP="001A2002">
            <w:pPr>
              <w:rPr>
                <w:sz w:val="20"/>
              </w:rPr>
            </w:pPr>
          </w:p>
        </w:tc>
        <w:tc>
          <w:tcPr>
            <w:tcW w:w="3156" w:type="dxa"/>
            <w:vMerge/>
            <w:tcBorders>
              <w:top w:val="nil"/>
              <w:left w:val="single" w:sz="4" w:space="0" w:color="auto"/>
              <w:bottom w:val="single" w:sz="4" w:space="0" w:color="auto"/>
              <w:right w:val="single" w:sz="4" w:space="0" w:color="auto"/>
            </w:tcBorders>
            <w:vAlign w:val="center"/>
            <w:hideMark/>
          </w:tcPr>
          <w:p w14:paraId="4942491A" w14:textId="77777777" w:rsidR="001A2002" w:rsidRPr="00EE6636" w:rsidRDefault="001A2002" w:rsidP="001A2002">
            <w:pPr>
              <w:rPr>
                <w:sz w:val="20"/>
              </w:rPr>
            </w:pPr>
          </w:p>
        </w:tc>
        <w:tc>
          <w:tcPr>
            <w:tcW w:w="1871" w:type="dxa"/>
            <w:vMerge/>
            <w:tcBorders>
              <w:top w:val="nil"/>
              <w:left w:val="single" w:sz="4" w:space="0" w:color="auto"/>
              <w:bottom w:val="single" w:sz="4" w:space="0" w:color="auto"/>
              <w:right w:val="single" w:sz="4" w:space="0" w:color="auto"/>
            </w:tcBorders>
            <w:vAlign w:val="center"/>
            <w:hideMark/>
          </w:tcPr>
          <w:p w14:paraId="0EFB3EF8" w14:textId="77777777" w:rsidR="001A2002" w:rsidRPr="00EE6636" w:rsidRDefault="001A2002" w:rsidP="001A2002">
            <w:pPr>
              <w:rPr>
                <w:sz w:val="20"/>
              </w:rPr>
            </w:pPr>
          </w:p>
        </w:tc>
        <w:tc>
          <w:tcPr>
            <w:tcW w:w="1161" w:type="dxa"/>
            <w:tcBorders>
              <w:top w:val="nil"/>
              <w:left w:val="nil"/>
              <w:bottom w:val="single" w:sz="4" w:space="0" w:color="auto"/>
              <w:right w:val="single" w:sz="4" w:space="0" w:color="auto"/>
            </w:tcBorders>
            <w:shd w:val="clear" w:color="auto" w:fill="auto"/>
            <w:noWrap/>
            <w:vAlign w:val="center"/>
            <w:hideMark/>
          </w:tcPr>
          <w:p w14:paraId="57AB5F5F" w14:textId="77777777" w:rsidR="001A2002" w:rsidRPr="00EE6636" w:rsidRDefault="001A2002" w:rsidP="001A2002">
            <w:pPr>
              <w:jc w:val="center"/>
              <w:rPr>
                <w:sz w:val="20"/>
              </w:rPr>
            </w:pPr>
            <w:r w:rsidRPr="00EE6636">
              <w:rPr>
                <w:sz w:val="20"/>
              </w:rPr>
              <w:t>1640,88</w:t>
            </w:r>
          </w:p>
        </w:tc>
        <w:tc>
          <w:tcPr>
            <w:tcW w:w="1049" w:type="dxa"/>
            <w:tcBorders>
              <w:top w:val="nil"/>
              <w:left w:val="nil"/>
              <w:bottom w:val="single" w:sz="4" w:space="0" w:color="auto"/>
              <w:right w:val="single" w:sz="4" w:space="0" w:color="auto"/>
            </w:tcBorders>
            <w:shd w:val="clear" w:color="auto" w:fill="auto"/>
            <w:noWrap/>
            <w:vAlign w:val="center"/>
            <w:hideMark/>
          </w:tcPr>
          <w:p w14:paraId="6476B0F4" w14:textId="77777777" w:rsidR="001A2002" w:rsidRPr="00EE6636" w:rsidRDefault="001A2002" w:rsidP="001A2002">
            <w:pPr>
              <w:jc w:val="center"/>
              <w:rPr>
                <w:sz w:val="20"/>
              </w:rPr>
            </w:pPr>
            <w:r w:rsidRPr="00EE6636">
              <w:rPr>
                <w:sz w:val="20"/>
              </w:rPr>
              <w:t>т/год</w:t>
            </w:r>
          </w:p>
        </w:tc>
      </w:tr>
      <w:tr w:rsidR="001A2002" w:rsidRPr="00EE6636" w14:paraId="24474E91" w14:textId="77777777" w:rsidTr="001A2002">
        <w:trPr>
          <w:trHeight w:val="255"/>
        </w:trPr>
        <w:tc>
          <w:tcPr>
            <w:tcW w:w="1823" w:type="dxa"/>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14:paraId="22F4B219" w14:textId="77777777" w:rsidR="001A2002" w:rsidRPr="00EE6636" w:rsidRDefault="001A2002" w:rsidP="001A2002">
            <w:pPr>
              <w:rPr>
                <w:sz w:val="20"/>
              </w:rPr>
            </w:pPr>
            <w:r w:rsidRPr="00EE6636">
              <w:rPr>
                <w:sz w:val="20"/>
              </w:rPr>
              <w:t>Время работы</w:t>
            </w:r>
          </w:p>
        </w:tc>
        <w:tc>
          <w:tcPr>
            <w:tcW w:w="3156" w:type="dxa"/>
            <w:tcBorders>
              <w:top w:val="nil"/>
              <w:left w:val="nil"/>
              <w:bottom w:val="single" w:sz="4" w:space="0" w:color="auto"/>
              <w:right w:val="single" w:sz="4" w:space="0" w:color="auto"/>
            </w:tcBorders>
            <w:shd w:val="clear" w:color="auto" w:fill="auto"/>
            <w:vAlign w:val="center"/>
            <w:hideMark/>
          </w:tcPr>
          <w:p w14:paraId="20613A3B" w14:textId="77777777" w:rsidR="001A2002" w:rsidRPr="00EE6636" w:rsidRDefault="001A2002" w:rsidP="001A2002">
            <w:pPr>
              <w:jc w:val="center"/>
              <w:rPr>
                <w:sz w:val="20"/>
              </w:rPr>
            </w:pPr>
            <w:r w:rsidRPr="00EE6636">
              <w:rPr>
                <w:sz w:val="20"/>
              </w:rPr>
              <w:t>Т</w:t>
            </w:r>
          </w:p>
        </w:tc>
        <w:tc>
          <w:tcPr>
            <w:tcW w:w="1871" w:type="dxa"/>
            <w:tcBorders>
              <w:top w:val="nil"/>
              <w:left w:val="nil"/>
              <w:bottom w:val="single" w:sz="4" w:space="0" w:color="auto"/>
              <w:right w:val="single" w:sz="4" w:space="0" w:color="auto"/>
            </w:tcBorders>
            <w:shd w:val="clear" w:color="auto" w:fill="auto"/>
            <w:noWrap/>
            <w:vAlign w:val="center"/>
            <w:hideMark/>
          </w:tcPr>
          <w:p w14:paraId="4D03B868" w14:textId="77777777" w:rsidR="001A2002" w:rsidRPr="00EE6636" w:rsidRDefault="001A2002" w:rsidP="001A2002">
            <w:pPr>
              <w:jc w:val="center"/>
              <w:rPr>
                <w:sz w:val="20"/>
              </w:rPr>
            </w:pPr>
            <w:r w:rsidRPr="00EE6636">
              <w:rPr>
                <w:sz w:val="20"/>
              </w:rPr>
              <w:t>=</w:t>
            </w:r>
          </w:p>
        </w:tc>
        <w:tc>
          <w:tcPr>
            <w:tcW w:w="1161" w:type="dxa"/>
            <w:tcBorders>
              <w:top w:val="nil"/>
              <w:left w:val="nil"/>
              <w:bottom w:val="single" w:sz="4" w:space="0" w:color="auto"/>
              <w:right w:val="single" w:sz="4" w:space="0" w:color="auto"/>
            </w:tcBorders>
            <w:shd w:val="clear" w:color="auto" w:fill="auto"/>
            <w:noWrap/>
            <w:vAlign w:val="center"/>
            <w:hideMark/>
          </w:tcPr>
          <w:p w14:paraId="22C658DB" w14:textId="77777777" w:rsidR="001A2002" w:rsidRPr="00EE6636" w:rsidRDefault="001A2002" w:rsidP="001A2002">
            <w:pPr>
              <w:jc w:val="center"/>
              <w:rPr>
                <w:sz w:val="20"/>
              </w:rPr>
            </w:pPr>
            <w:r w:rsidRPr="00EE6636">
              <w:rPr>
                <w:sz w:val="20"/>
              </w:rPr>
              <w:t>14,4</w:t>
            </w:r>
          </w:p>
        </w:tc>
        <w:tc>
          <w:tcPr>
            <w:tcW w:w="1049" w:type="dxa"/>
            <w:tcBorders>
              <w:top w:val="nil"/>
              <w:left w:val="nil"/>
              <w:bottom w:val="single" w:sz="4" w:space="0" w:color="auto"/>
              <w:right w:val="single" w:sz="4" w:space="0" w:color="auto"/>
            </w:tcBorders>
            <w:shd w:val="clear" w:color="auto" w:fill="auto"/>
            <w:noWrap/>
            <w:vAlign w:val="center"/>
            <w:hideMark/>
          </w:tcPr>
          <w:p w14:paraId="2E4B92B1" w14:textId="77777777" w:rsidR="001A2002" w:rsidRPr="00EE6636" w:rsidRDefault="001A2002" w:rsidP="001A2002">
            <w:pPr>
              <w:jc w:val="center"/>
              <w:rPr>
                <w:sz w:val="20"/>
              </w:rPr>
            </w:pPr>
            <w:r w:rsidRPr="00EE6636">
              <w:rPr>
                <w:sz w:val="20"/>
              </w:rPr>
              <w:t>час/год</w:t>
            </w:r>
          </w:p>
        </w:tc>
      </w:tr>
      <w:tr w:rsidR="001A2002" w:rsidRPr="005357A1" w14:paraId="6AE73F60" w14:textId="77777777" w:rsidTr="001A2002">
        <w:trPr>
          <w:trHeight w:val="264"/>
        </w:trPr>
        <w:tc>
          <w:tcPr>
            <w:tcW w:w="9060" w:type="dxa"/>
            <w:gridSpan w:val="9"/>
            <w:tcBorders>
              <w:top w:val="single" w:sz="4" w:space="0" w:color="auto"/>
              <w:left w:val="single" w:sz="4" w:space="0" w:color="auto"/>
              <w:bottom w:val="single" w:sz="4" w:space="0" w:color="auto"/>
              <w:right w:val="single" w:sz="4" w:space="0" w:color="auto"/>
            </w:tcBorders>
            <w:shd w:val="clear" w:color="auto" w:fill="auto"/>
            <w:vAlign w:val="bottom"/>
            <w:hideMark/>
          </w:tcPr>
          <w:p w14:paraId="5E9DE857" w14:textId="77777777" w:rsidR="001A2002" w:rsidRPr="00EE6636" w:rsidRDefault="001A2002" w:rsidP="001A2002">
            <w:pPr>
              <w:jc w:val="center"/>
              <w:rPr>
                <w:sz w:val="20"/>
                <w:lang w:val="ru-RU"/>
              </w:rPr>
            </w:pPr>
            <w:r w:rsidRPr="00EE6636">
              <w:rPr>
                <w:sz w:val="20"/>
                <w:lang w:val="ru-RU"/>
              </w:rPr>
              <w:t>Расчет выбросов при пересыпке пылящих материалов рассчитывается по формуле (8):</w:t>
            </w:r>
          </w:p>
        </w:tc>
      </w:tr>
      <w:tr w:rsidR="001A2002" w:rsidRPr="005357A1" w14:paraId="29A0DA4D" w14:textId="77777777" w:rsidTr="001A2002">
        <w:trPr>
          <w:trHeight w:val="255"/>
        </w:trPr>
        <w:tc>
          <w:tcPr>
            <w:tcW w:w="9060" w:type="dxa"/>
            <w:gridSpan w:val="9"/>
            <w:tcBorders>
              <w:top w:val="single" w:sz="4" w:space="0" w:color="auto"/>
              <w:left w:val="single" w:sz="4" w:space="0" w:color="auto"/>
              <w:bottom w:val="single" w:sz="4" w:space="0" w:color="auto"/>
              <w:right w:val="single" w:sz="4" w:space="0" w:color="auto"/>
            </w:tcBorders>
            <w:shd w:val="clear" w:color="auto" w:fill="auto"/>
            <w:vAlign w:val="bottom"/>
            <w:hideMark/>
          </w:tcPr>
          <w:p w14:paraId="447723AF" w14:textId="77777777" w:rsidR="001A2002" w:rsidRPr="00EE6636" w:rsidRDefault="001A2002" w:rsidP="001A2002">
            <w:pPr>
              <w:jc w:val="center"/>
              <w:rPr>
                <w:b/>
                <w:bCs/>
                <w:sz w:val="20"/>
                <w:lang w:val="ru-RU"/>
              </w:rPr>
            </w:pPr>
            <w:r w:rsidRPr="00EE6636">
              <w:rPr>
                <w:b/>
                <w:bCs/>
                <w:sz w:val="20"/>
              </w:rPr>
              <w:t>q</w:t>
            </w:r>
            <w:r w:rsidRPr="00EE6636">
              <w:rPr>
                <w:b/>
                <w:bCs/>
                <w:sz w:val="20"/>
                <w:lang w:val="ru-RU"/>
              </w:rPr>
              <w:t xml:space="preserve">1 = </w:t>
            </w:r>
            <w:r w:rsidRPr="00EE6636">
              <w:rPr>
                <w:b/>
                <w:bCs/>
                <w:sz w:val="20"/>
              </w:rPr>
              <w:t>K</w:t>
            </w:r>
            <w:r w:rsidRPr="00EE6636">
              <w:rPr>
                <w:b/>
                <w:bCs/>
                <w:sz w:val="20"/>
                <w:lang w:val="ru-RU"/>
              </w:rPr>
              <w:t xml:space="preserve">1* </w:t>
            </w:r>
            <w:r w:rsidRPr="00EE6636">
              <w:rPr>
                <w:b/>
                <w:bCs/>
                <w:sz w:val="20"/>
              </w:rPr>
              <w:t>K</w:t>
            </w:r>
            <w:r w:rsidRPr="00EE6636">
              <w:rPr>
                <w:b/>
                <w:bCs/>
                <w:sz w:val="20"/>
                <w:lang w:val="ru-RU"/>
              </w:rPr>
              <w:t xml:space="preserve">2 * </w:t>
            </w:r>
            <w:r w:rsidRPr="00EE6636">
              <w:rPr>
                <w:b/>
                <w:bCs/>
                <w:sz w:val="20"/>
              </w:rPr>
              <w:t>K</w:t>
            </w:r>
            <w:r w:rsidRPr="00EE6636">
              <w:rPr>
                <w:b/>
                <w:bCs/>
                <w:sz w:val="20"/>
                <w:lang w:val="ru-RU"/>
              </w:rPr>
              <w:t xml:space="preserve">3 * </w:t>
            </w:r>
            <w:r w:rsidRPr="00EE6636">
              <w:rPr>
                <w:b/>
                <w:bCs/>
                <w:sz w:val="20"/>
              </w:rPr>
              <w:t>K</w:t>
            </w:r>
            <w:r w:rsidRPr="00EE6636">
              <w:rPr>
                <w:b/>
                <w:bCs/>
                <w:sz w:val="20"/>
                <w:lang w:val="ru-RU"/>
              </w:rPr>
              <w:t xml:space="preserve">4 * </w:t>
            </w:r>
            <w:r w:rsidRPr="00EE6636">
              <w:rPr>
                <w:b/>
                <w:bCs/>
                <w:sz w:val="20"/>
              </w:rPr>
              <w:t>K</w:t>
            </w:r>
            <w:r w:rsidRPr="00EE6636">
              <w:rPr>
                <w:b/>
                <w:bCs/>
                <w:sz w:val="20"/>
                <w:lang w:val="ru-RU"/>
              </w:rPr>
              <w:t xml:space="preserve">5 * </w:t>
            </w:r>
            <w:r w:rsidRPr="00EE6636">
              <w:rPr>
                <w:b/>
                <w:bCs/>
                <w:sz w:val="20"/>
              </w:rPr>
              <w:t>K</w:t>
            </w:r>
            <w:r w:rsidRPr="00EE6636">
              <w:rPr>
                <w:b/>
                <w:bCs/>
                <w:sz w:val="20"/>
                <w:lang w:val="ru-RU"/>
              </w:rPr>
              <w:t xml:space="preserve">7  * </w:t>
            </w:r>
            <w:r w:rsidRPr="00EE6636">
              <w:rPr>
                <w:b/>
                <w:bCs/>
                <w:sz w:val="20"/>
              </w:rPr>
              <w:t>G</w:t>
            </w:r>
            <w:r w:rsidRPr="00EE6636">
              <w:rPr>
                <w:b/>
                <w:bCs/>
                <w:sz w:val="20"/>
                <w:lang w:val="ru-RU"/>
              </w:rPr>
              <w:t xml:space="preserve"> * 10</w:t>
            </w:r>
            <w:r w:rsidRPr="00EE6636">
              <w:rPr>
                <w:b/>
                <w:bCs/>
                <w:sz w:val="20"/>
                <w:vertAlign w:val="superscript"/>
                <w:lang w:val="ru-RU"/>
              </w:rPr>
              <w:t xml:space="preserve">6 * </w:t>
            </w:r>
            <w:r w:rsidRPr="00EE6636">
              <w:rPr>
                <w:b/>
                <w:bCs/>
                <w:sz w:val="20"/>
              </w:rPr>
              <w:t>B</w:t>
            </w:r>
            <w:r w:rsidRPr="00EE6636">
              <w:rPr>
                <w:b/>
                <w:bCs/>
                <w:sz w:val="20"/>
                <w:lang w:val="ru-RU"/>
              </w:rPr>
              <w:t xml:space="preserve">  / 3600 г/сек</w:t>
            </w:r>
          </w:p>
        </w:tc>
      </w:tr>
      <w:tr w:rsidR="001A2002" w:rsidRPr="005357A1" w14:paraId="23E96CEC" w14:textId="77777777" w:rsidTr="001A2002">
        <w:trPr>
          <w:trHeight w:val="264"/>
        </w:trPr>
        <w:tc>
          <w:tcPr>
            <w:tcW w:w="9060" w:type="dxa"/>
            <w:gridSpan w:val="9"/>
            <w:tcBorders>
              <w:top w:val="single" w:sz="4" w:space="0" w:color="auto"/>
              <w:left w:val="single" w:sz="4" w:space="0" w:color="auto"/>
              <w:bottom w:val="single" w:sz="4" w:space="0" w:color="auto"/>
              <w:right w:val="single" w:sz="4" w:space="0" w:color="auto"/>
            </w:tcBorders>
            <w:shd w:val="clear" w:color="auto" w:fill="auto"/>
            <w:vAlign w:val="bottom"/>
            <w:hideMark/>
          </w:tcPr>
          <w:p w14:paraId="1AE37AC4" w14:textId="77777777" w:rsidR="001A2002" w:rsidRPr="00EE6636" w:rsidRDefault="001A2002" w:rsidP="001A2002">
            <w:pPr>
              <w:jc w:val="center"/>
              <w:rPr>
                <w:b/>
                <w:bCs/>
                <w:sz w:val="20"/>
                <w:lang w:val="ru-RU"/>
              </w:rPr>
            </w:pPr>
            <w:r w:rsidRPr="00EE6636">
              <w:rPr>
                <w:b/>
                <w:bCs/>
                <w:sz w:val="20"/>
              </w:rPr>
              <w:t>q</w:t>
            </w:r>
            <w:r w:rsidRPr="00EE6636">
              <w:rPr>
                <w:b/>
                <w:bCs/>
                <w:sz w:val="20"/>
                <w:lang w:val="ru-RU"/>
              </w:rPr>
              <w:t xml:space="preserve">2 = </w:t>
            </w:r>
            <w:r w:rsidRPr="00EE6636">
              <w:rPr>
                <w:b/>
                <w:bCs/>
                <w:sz w:val="20"/>
              </w:rPr>
              <w:t>K</w:t>
            </w:r>
            <w:r w:rsidRPr="00EE6636">
              <w:rPr>
                <w:b/>
                <w:bCs/>
                <w:sz w:val="20"/>
                <w:lang w:val="ru-RU"/>
              </w:rPr>
              <w:t xml:space="preserve">1 * </w:t>
            </w:r>
            <w:r w:rsidRPr="00EE6636">
              <w:rPr>
                <w:b/>
                <w:bCs/>
                <w:sz w:val="20"/>
              </w:rPr>
              <w:t>K</w:t>
            </w:r>
            <w:r w:rsidRPr="00EE6636">
              <w:rPr>
                <w:b/>
                <w:bCs/>
                <w:sz w:val="20"/>
                <w:lang w:val="ru-RU"/>
              </w:rPr>
              <w:t xml:space="preserve">2 * </w:t>
            </w:r>
            <w:r w:rsidRPr="00EE6636">
              <w:rPr>
                <w:b/>
                <w:bCs/>
                <w:sz w:val="20"/>
              </w:rPr>
              <w:t>K</w:t>
            </w:r>
            <w:r w:rsidRPr="00EE6636">
              <w:rPr>
                <w:b/>
                <w:bCs/>
                <w:sz w:val="20"/>
                <w:lang w:val="ru-RU"/>
              </w:rPr>
              <w:t xml:space="preserve">3 * </w:t>
            </w:r>
            <w:r w:rsidRPr="00EE6636">
              <w:rPr>
                <w:b/>
                <w:bCs/>
                <w:sz w:val="20"/>
              </w:rPr>
              <w:t>K</w:t>
            </w:r>
            <w:r w:rsidRPr="00EE6636">
              <w:rPr>
                <w:b/>
                <w:bCs/>
                <w:sz w:val="20"/>
                <w:lang w:val="ru-RU"/>
              </w:rPr>
              <w:t xml:space="preserve">4 * </w:t>
            </w:r>
            <w:r w:rsidRPr="00EE6636">
              <w:rPr>
                <w:b/>
                <w:bCs/>
                <w:sz w:val="20"/>
              </w:rPr>
              <w:t>K</w:t>
            </w:r>
            <w:r w:rsidRPr="00EE6636">
              <w:rPr>
                <w:b/>
                <w:bCs/>
                <w:sz w:val="20"/>
                <w:lang w:val="ru-RU"/>
              </w:rPr>
              <w:t xml:space="preserve">5 * </w:t>
            </w:r>
            <w:r w:rsidRPr="00EE6636">
              <w:rPr>
                <w:b/>
                <w:bCs/>
                <w:sz w:val="20"/>
              </w:rPr>
              <w:t>K</w:t>
            </w:r>
            <w:r w:rsidRPr="00EE6636">
              <w:rPr>
                <w:b/>
                <w:bCs/>
                <w:sz w:val="20"/>
                <w:lang w:val="ru-RU"/>
              </w:rPr>
              <w:t xml:space="preserve">7 * </w:t>
            </w:r>
            <w:r w:rsidRPr="00EE6636">
              <w:rPr>
                <w:b/>
                <w:bCs/>
                <w:sz w:val="20"/>
              </w:rPr>
              <w:t>G</w:t>
            </w:r>
            <w:r w:rsidRPr="00EE6636">
              <w:rPr>
                <w:b/>
                <w:bCs/>
                <w:sz w:val="20"/>
                <w:lang w:val="ru-RU"/>
              </w:rPr>
              <w:t xml:space="preserve"> * </w:t>
            </w:r>
            <w:r w:rsidRPr="00EE6636">
              <w:rPr>
                <w:b/>
                <w:bCs/>
                <w:sz w:val="20"/>
              </w:rPr>
              <w:t>B</w:t>
            </w:r>
            <w:r w:rsidRPr="00EE6636">
              <w:rPr>
                <w:b/>
                <w:bCs/>
                <w:sz w:val="20"/>
                <w:lang w:val="ru-RU"/>
              </w:rPr>
              <w:t xml:space="preserve"> * Т   т/год</w:t>
            </w:r>
          </w:p>
        </w:tc>
      </w:tr>
      <w:tr w:rsidR="001A2002" w:rsidRPr="00EE6636" w14:paraId="72561927" w14:textId="77777777" w:rsidTr="001A2002">
        <w:trPr>
          <w:trHeight w:val="264"/>
        </w:trPr>
        <w:tc>
          <w:tcPr>
            <w:tcW w:w="48" w:type="dxa"/>
            <w:tcBorders>
              <w:top w:val="nil"/>
              <w:left w:val="nil"/>
              <w:bottom w:val="nil"/>
              <w:right w:val="nil"/>
            </w:tcBorders>
            <w:shd w:val="clear" w:color="auto" w:fill="auto"/>
            <w:noWrap/>
            <w:vAlign w:val="bottom"/>
            <w:hideMark/>
          </w:tcPr>
          <w:p w14:paraId="4D046AA8" w14:textId="77777777" w:rsidR="001A2002" w:rsidRPr="00EE6636" w:rsidRDefault="001A2002" w:rsidP="001A2002">
            <w:pPr>
              <w:rPr>
                <w:sz w:val="20"/>
                <w:lang w:val="ru-RU"/>
              </w:rPr>
            </w:pPr>
          </w:p>
        </w:tc>
        <w:tc>
          <w:tcPr>
            <w:tcW w:w="1365" w:type="dxa"/>
            <w:tcBorders>
              <w:top w:val="nil"/>
              <w:left w:val="nil"/>
              <w:bottom w:val="nil"/>
              <w:right w:val="nil"/>
            </w:tcBorders>
            <w:shd w:val="clear" w:color="auto" w:fill="auto"/>
            <w:noWrap/>
            <w:vAlign w:val="bottom"/>
            <w:hideMark/>
          </w:tcPr>
          <w:p w14:paraId="3D7C8F77" w14:textId="77777777" w:rsidR="001A2002" w:rsidRPr="00EE6636" w:rsidRDefault="001A2002" w:rsidP="001A2002">
            <w:pPr>
              <w:rPr>
                <w:sz w:val="20"/>
              </w:rPr>
            </w:pPr>
            <w:r w:rsidRPr="00EE6636">
              <w:rPr>
                <w:sz w:val="20"/>
              </w:rPr>
              <w:t>где:</w:t>
            </w:r>
          </w:p>
        </w:tc>
        <w:tc>
          <w:tcPr>
            <w:tcW w:w="324" w:type="dxa"/>
            <w:tcBorders>
              <w:top w:val="nil"/>
              <w:left w:val="nil"/>
              <w:bottom w:val="nil"/>
              <w:right w:val="nil"/>
            </w:tcBorders>
            <w:shd w:val="clear" w:color="auto" w:fill="auto"/>
            <w:noWrap/>
            <w:vAlign w:val="bottom"/>
            <w:hideMark/>
          </w:tcPr>
          <w:p w14:paraId="6E98994D" w14:textId="77777777" w:rsidR="001A2002" w:rsidRPr="00EE6636" w:rsidRDefault="001A2002" w:rsidP="001A2002">
            <w:pPr>
              <w:rPr>
                <w:sz w:val="20"/>
              </w:rPr>
            </w:pPr>
          </w:p>
        </w:tc>
        <w:tc>
          <w:tcPr>
            <w:tcW w:w="43" w:type="dxa"/>
            <w:tcBorders>
              <w:top w:val="nil"/>
              <w:left w:val="nil"/>
              <w:bottom w:val="nil"/>
              <w:right w:val="nil"/>
            </w:tcBorders>
            <w:shd w:val="clear" w:color="auto" w:fill="auto"/>
            <w:noWrap/>
            <w:vAlign w:val="bottom"/>
            <w:hideMark/>
          </w:tcPr>
          <w:p w14:paraId="6F3E0D57" w14:textId="77777777" w:rsidR="001A2002" w:rsidRPr="00EE6636" w:rsidRDefault="001A2002" w:rsidP="001A2002">
            <w:pPr>
              <w:rPr>
                <w:sz w:val="20"/>
              </w:rPr>
            </w:pPr>
          </w:p>
        </w:tc>
        <w:tc>
          <w:tcPr>
            <w:tcW w:w="43" w:type="dxa"/>
            <w:tcBorders>
              <w:top w:val="nil"/>
              <w:left w:val="nil"/>
              <w:bottom w:val="nil"/>
              <w:right w:val="nil"/>
            </w:tcBorders>
            <w:shd w:val="clear" w:color="auto" w:fill="auto"/>
            <w:noWrap/>
            <w:vAlign w:val="bottom"/>
            <w:hideMark/>
          </w:tcPr>
          <w:p w14:paraId="3A92B1E0" w14:textId="77777777" w:rsidR="001A2002" w:rsidRPr="00EE6636" w:rsidRDefault="001A2002" w:rsidP="001A2002">
            <w:pPr>
              <w:rPr>
                <w:sz w:val="20"/>
              </w:rPr>
            </w:pPr>
          </w:p>
        </w:tc>
        <w:tc>
          <w:tcPr>
            <w:tcW w:w="3156" w:type="dxa"/>
            <w:tcBorders>
              <w:top w:val="nil"/>
              <w:left w:val="nil"/>
              <w:bottom w:val="nil"/>
              <w:right w:val="nil"/>
            </w:tcBorders>
            <w:shd w:val="clear" w:color="auto" w:fill="auto"/>
            <w:noWrap/>
            <w:vAlign w:val="bottom"/>
            <w:hideMark/>
          </w:tcPr>
          <w:p w14:paraId="28BEAE2D" w14:textId="77777777" w:rsidR="001A2002" w:rsidRPr="00EE6636" w:rsidRDefault="001A2002" w:rsidP="001A2002">
            <w:pPr>
              <w:rPr>
                <w:sz w:val="20"/>
              </w:rPr>
            </w:pPr>
          </w:p>
        </w:tc>
        <w:tc>
          <w:tcPr>
            <w:tcW w:w="1871" w:type="dxa"/>
            <w:tcBorders>
              <w:top w:val="nil"/>
              <w:left w:val="nil"/>
              <w:bottom w:val="nil"/>
              <w:right w:val="nil"/>
            </w:tcBorders>
            <w:shd w:val="clear" w:color="auto" w:fill="auto"/>
            <w:noWrap/>
            <w:vAlign w:val="bottom"/>
            <w:hideMark/>
          </w:tcPr>
          <w:p w14:paraId="362CB8FC" w14:textId="77777777" w:rsidR="001A2002" w:rsidRPr="00EE6636" w:rsidRDefault="001A2002" w:rsidP="001A2002">
            <w:pPr>
              <w:rPr>
                <w:sz w:val="20"/>
              </w:rPr>
            </w:pPr>
          </w:p>
        </w:tc>
        <w:tc>
          <w:tcPr>
            <w:tcW w:w="1161" w:type="dxa"/>
            <w:tcBorders>
              <w:top w:val="nil"/>
              <w:left w:val="nil"/>
              <w:bottom w:val="nil"/>
              <w:right w:val="nil"/>
            </w:tcBorders>
            <w:shd w:val="clear" w:color="auto" w:fill="auto"/>
            <w:noWrap/>
            <w:vAlign w:val="bottom"/>
            <w:hideMark/>
          </w:tcPr>
          <w:p w14:paraId="6CC15DB5" w14:textId="77777777" w:rsidR="001A2002" w:rsidRPr="00EE6636" w:rsidRDefault="001A2002" w:rsidP="001A2002">
            <w:pPr>
              <w:rPr>
                <w:sz w:val="20"/>
              </w:rPr>
            </w:pPr>
          </w:p>
        </w:tc>
        <w:tc>
          <w:tcPr>
            <w:tcW w:w="1049" w:type="dxa"/>
            <w:tcBorders>
              <w:top w:val="nil"/>
              <w:left w:val="nil"/>
              <w:bottom w:val="nil"/>
              <w:right w:val="nil"/>
            </w:tcBorders>
            <w:shd w:val="clear" w:color="auto" w:fill="auto"/>
            <w:noWrap/>
            <w:vAlign w:val="bottom"/>
            <w:hideMark/>
          </w:tcPr>
          <w:p w14:paraId="5134D181" w14:textId="77777777" w:rsidR="001A2002" w:rsidRPr="00EE6636" w:rsidRDefault="001A2002" w:rsidP="001A2002">
            <w:pPr>
              <w:rPr>
                <w:sz w:val="20"/>
              </w:rPr>
            </w:pPr>
          </w:p>
        </w:tc>
      </w:tr>
      <w:tr w:rsidR="001A2002" w:rsidRPr="00EE6636" w14:paraId="4BCCC7D9" w14:textId="77777777" w:rsidTr="001A2002">
        <w:trPr>
          <w:trHeight w:val="276"/>
        </w:trPr>
        <w:tc>
          <w:tcPr>
            <w:tcW w:w="48" w:type="dxa"/>
            <w:tcBorders>
              <w:top w:val="nil"/>
              <w:left w:val="nil"/>
              <w:bottom w:val="nil"/>
              <w:right w:val="nil"/>
            </w:tcBorders>
            <w:shd w:val="clear" w:color="auto" w:fill="auto"/>
            <w:noWrap/>
            <w:vAlign w:val="bottom"/>
            <w:hideMark/>
          </w:tcPr>
          <w:p w14:paraId="6C0FDE75" w14:textId="77777777" w:rsidR="001A2002" w:rsidRPr="00EE6636" w:rsidRDefault="001A2002" w:rsidP="001A2002">
            <w:pPr>
              <w:rPr>
                <w:sz w:val="20"/>
              </w:rPr>
            </w:pP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D620EC" w14:textId="77777777" w:rsidR="001A2002" w:rsidRPr="00EE6636" w:rsidRDefault="001A2002" w:rsidP="001A2002">
            <w:pPr>
              <w:jc w:val="center"/>
              <w:rPr>
                <w:b/>
                <w:bCs/>
                <w:i/>
                <w:iCs/>
                <w:sz w:val="20"/>
              </w:rPr>
            </w:pPr>
            <w:r w:rsidRPr="00EE6636">
              <w:rPr>
                <w:b/>
                <w:bCs/>
                <w:i/>
                <w:iCs/>
                <w:sz w:val="20"/>
              </w:rPr>
              <w:t>K1</w:t>
            </w:r>
          </w:p>
        </w:tc>
        <w:tc>
          <w:tcPr>
            <w:tcW w:w="324" w:type="dxa"/>
            <w:tcBorders>
              <w:top w:val="single" w:sz="4" w:space="0" w:color="auto"/>
              <w:left w:val="nil"/>
              <w:bottom w:val="single" w:sz="4" w:space="0" w:color="auto"/>
              <w:right w:val="single" w:sz="4" w:space="0" w:color="auto"/>
            </w:tcBorders>
            <w:shd w:val="clear" w:color="auto" w:fill="auto"/>
            <w:noWrap/>
            <w:vAlign w:val="bottom"/>
            <w:hideMark/>
          </w:tcPr>
          <w:p w14:paraId="2CB9BF4C" w14:textId="77777777" w:rsidR="001A2002" w:rsidRPr="00EE6636" w:rsidRDefault="001A2002" w:rsidP="001A2002">
            <w:pPr>
              <w:jc w:val="center"/>
              <w:rPr>
                <w:sz w:val="20"/>
              </w:rPr>
            </w:pPr>
            <w:r w:rsidRPr="00EE6636">
              <w:rPr>
                <w:sz w:val="20"/>
              </w:rPr>
              <w:t>-</w:t>
            </w:r>
          </w:p>
        </w:tc>
        <w:tc>
          <w:tcPr>
            <w:tcW w:w="6274" w:type="dxa"/>
            <w:gridSpan w:val="5"/>
            <w:tcBorders>
              <w:top w:val="single" w:sz="4" w:space="0" w:color="auto"/>
              <w:left w:val="nil"/>
              <w:bottom w:val="single" w:sz="4" w:space="0" w:color="auto"/>
              <w:right w:val="single" w:sz="4" w:space="0" w:color="auto"/>
            </w:tcBorders>
            <w:shd w:val="clear" w:color="auto" w:fill="auto"/>
            <w:vAlign w:val="bottom"/>
            <w:hideMark/>
          </w:tcPr>
          <w:p w14:paraId="6CEC9DF9" w14:textId="77777777" w:rsidR="001A2002" w:rsidRPr="00EE6636" w:rsidRDefault="001A2002" w:rsidP="001A2002">
            <w:pPr>
              <w:rPr>
                <w:sz w:val="20"/>
                <w:lang w:val="ru-RU"/>
              </w:rPr>
            </w:pPr>
            <w:r w:rsidRPr="00EE6636">
              <w:rPr>
                <w:sz w:val="20"/>
                <w:lang w:val="ru-RU"/>
              </w:rPr>
              <w:t>Вес. доля пылевой фракции в материале [М-ка, табл.1]</w:t>
            </w:r>
          </w:p>
        </w:tc>
        <w:tc>
          <w:tcPr>
            <w:tcW w:w="1049" w:type="dxa"/>
            <w:tcBorders>
              <w:top w:val="single" w:sz="4" w:space="0" w:color="auto"/>
              <w:left w:val="nil"/>
              <w:bottom w:val="single" w:sz="4" w:space="0" w:color="auto"/>
              <w:right w:val="single" w:sz="4" w:space="0" w:color="auto"/>
            </w:tcBorders>
            <w:shd w:val="clear" w:color="auto" w:fill="auto"/>
            <w:noWrap/>
            <w:vAlign w:val="bottom"/>
            <w:hideMark/>
          </w:tcPr>
          <w:p w14:paraId="4C7551B7" w14:textId="77777777" w:rsidR="001A2002" w:rsidRPr="00EE6636" w:rsidRDefault="001A2002" w:rsidP="001A2002">
            <w:pPr>
              <w:jc w:val="center"/>
              <w:rPr>
                <w:sz w:val="20"/>
              </w:rPr>
            </w:pPr>
            <w:r w:rsidRPr="00EE6636">
              <w:rPr>
                <w:sz w:val="20"/>
              </w:rPr>
              <w:t>0,05</w:t>
            </w:r>
          </w:p>
        </w:tc>
      </w:tr>
      <w:tr w:rsidR="001A2002" w:rsidRPr="00EE6636" w14:paraId="2252D594" w14:textId="77777777" w:rsidTr="001A2002">
        <w:trPr>
          <w:trHeight w:val="276"/>
        </w:trPr>
        <w:tc>
          <w:tcPr>
            <w:tcW w:w="48" w:type="dxa"/>
            <w:tcBorders>
              <w:top w:val="nil"/>
              <w:left w:val="nil"/>
              <w:bottom w:val="nil"/>
              <w:right w:val="nil"/>
            </w:tcBorders>
            <w:shd w:val="clear" w:color="auto" w:fill="auto"/>
            <w:noWrap/>
            <w:vAlign w:val="bottom"/>
            <w:hideMark/>
          </w:tcPr>
          <w:p w14:paraId="0A1BBF07" w14:textId="77777777" w:rsidR="001A2002" w:rsidRPr="00EE6636" w:rsidRDefault="001A2002" w:rsidP="001A2002">
            <w:pPr>
              <w:rPr>
                <w:sz w:val="20"/>
              </w:rPr>
            </w:pPr>
          </w:p>
        </w:tc>
        <w:tc>
          <w:tcPr>
            <w:tcW w:w="1365" w:type="dxa"/>
            <w:tcBorders>
              <w:top w:val="nil"/>
              <w:left w:val="single" w:sz="4" w:space="0" w:color="auto"/>
              <w:bottom w:val="single" w:sz="4" w:space="0" w:color="auto"/>
              <w:right w:val="single" w:sz="4" w:space="0" w:color="auto"/>
            </w:tcBorders>
            <w:shd w:val="clear" w:color="auto" w:fill="auto"/>
            <w:noWrap/>
            <w:vAlign w:val="bottom"/>
            <w:hideMark/>
          </w:tcPr>
          <w:p w14:paraId="657C384C" w14:textId="77777777" w:rsidR="001A2002" w:rsidRPr="00EE6636" w:rsidRDefault="001A2002" w:rsidP="001A2002">
            <w:pPr>
              <w:jc w:val="center"/>
              <w:rPr>
                <w:b/>
                <w:bCs/>
                <w:i/>
                <w:iCs/>
                <w:sz w:val="20"/>
              </w:rPr>
            </w:pPr>
            <w:r w:rsidRPr="00EE6636">
              <w:rPr>
                <w:b/>
                <w:bCs/>
                <w:i/>
                <w:iCs/>
                <w:sz w:val="20"/>
              </w:rPr>
              <w:t xml:space="preserve">K2 </w:t>
            </w:r>
          </w:p>
        </w:tc>
        <w:tc>
          <w:tcPr>
            <w:tcW w:w="324" w:type="dxa"/>
            <w:tcBorders>
              <w:top w:val="nil"/>
              <w:left w:val="nil"/>
              <w:bottom w:val="single" w:sz="4" w:space="0" w:color="auto"/>
              <w:right w:val="single" w:sz="4" w:space="0" w:color="auto"/>
            </w:tcBorders>
            <w:shd w:val="clear" w:color="auto" w:fill="auto"/>
            <w:noWrap/>
            <w:vAlign w:val="bottom"/>
            <w:hideMark/>
          </w:tcPr>
          <w:p w14:paraId="6988A3C2" w14:textId="77777777" w:rsidR="001A2002" w:rsidRPr="00EE6636" w:rsidRDefault="001A2002" w:rsidP="001A2002">
            <w:pPr>
              <w:jc w:val="center"/>
              <w:rPr>
                <w:sz w:val="20"/>
              </w:rPr>
            </w:pPr>
            <w:r w:rsidRPr="00EE6636">
              <w:rPr>
                <w:sz w:val="20"/>
              </w:rPr>
              <w:t>-</w:t>
            </w:r>
          </w:p>
        </w:tc>
        <w:tc>
          <w:tcPr>
            <w:tcW w:w="6274" w:type="dxa"/>
            <w:gridSpan w:val="5"/>
            <w:tcBorders>
              <w:top w:val="single" w:sz="4" w:space="0" w:color="auto"/>
              <w:left w:val="nil"/>
              <w:bottom w:val="single" w:sz="4" w:space="0" w:color="auto"/>
              <w:right w:val="single" w:sz="4" w:space="0" w:color="auto"/>
            </w:tcBorders>
            <w:shd w:val="clear" w:color="auto" w:fill="auto"/>
            <w:vAlign w:val="bottom"/>
            <w:hideMark/>
          </w:tcPr>
          <w:p w14:paraId="39FF35C0" w14:textId="77777777" w:rsidR="001A2002" w:rsidRPr="00EE6636" w:rsidRDefault="001A2002" w:rsidP="001A2002">
            <w:pPr>
              <w:rPr>
                <w:sz w:val="20"/>
                <w:lang w:val="ru-RU"/>
              </w:rPr>
            </w:pPr>
            <w:r w:rsidRPr="00EE6636">
              <w:rPr>
                <w:sz w:val="20"/>
                <w:lang w:val="ru-RU"/>
              </w:rPr>
              <w:t>Доля пыли переходящая в аэрозоль [М-ка, табл.1]</w:t>
            </w:r>
          </w:p>
        </w:tc>
        <w:tc>
          <w:tcPr>
            <w:tcW w:w="1049" w:type="dxa"/>
            <w:tcBorders>
              <w:top w:val="nil"/>
              <w:left w:val="nil"/>
              <w:bottom w:val="single" w:sz="4" w:space="0" w:color="auto"/>
              <w:right w:val="single" w:sz="4" w:space="0" w:color="auto"/>
            </w:tcBorders>
            <w:shd w:val="clear" w:color="auto" w:fill="auto"/>
            <w:noWrap/>
            <w:vAlign w:val="bottom"/>
            <w:hideMark/>
          </w:tcPr>
          <w:p w14:paraId="0EBDCC49" w14:textId="77777777" w:rsidR="001A2002" w:rsidRPr="00EE6636" w:rsidRDefault="001A2002" w:rsidP="001A2002">
            <w:pPr>
              <w:jc w:val="center"/>
              <w:rPr>
                <w:sz w:val="20"/>
              </w:rPr>
            </w:pPr>
            <w:r w:rsidRPr="00EE6636">
              <w:rPr>
                <w:sz w:val="20"/>
              </w:rPr>
              <w:t>0,03</w:t>
            </w:r>
          </w:p>
        </w:tc>
      </w:tr>
      <w:tr w:rsidR="001A2002" w:rsidRPr="00EE6636" w14:paraId="2CBA24A2" w14:textId="77777777" w:rsidTr="001A2002">
        <w:trPr>
          <w:trHeight w:val="276"/>
        </w:trPr>
        <w:tc>
          <w:tcPr>
            <w:tcW w:w="48" w:type="dxa"/>
            <w:tcBorders>
              <w:top w:val="nil"/>
              <w:left w:val="nil"/>
              <w:bottom w:val="nil"/>
              <w:right w:val="nil"/>
            </w:tcBorders>
            <w:shd w:val="clear" w:color="auto" w:fill="auto"/>
            <w:noWrap/>
            <w:vAlign w:val="bottom"/>
            <w:hideMark/>
          </w:tcPr>
          <w:p w14:paraId="5ED84610" w14:textId="77777777" w:rsidR="001A2002" w:rsidRPr="00EE6636" w:rsidRDefault="001A2002" w:rsidP="001A2002">
            <w:pPr>
              <w:rPr>
                <w:sz w:val="20"/>
              </w:rPr>
            </w:pPr>
          </w:p>
        </w:tc>
        <w:tc>
          <w:tcPr>
            <w:tcW w:w="1365" w:type="dxa"/>
            <w:tcBorders>
              <w:top w:val="nil"/>
              <w:left w:val="single" w:sz="4" w:space="0" w:color="auto"/>
              <w:bottom w:val="single" w:sz="4" w:space="0" w:color="auto"/>
              <w:right w:val="single" w:sz="4" w:space="0" w:color="auto"/>
            </w:tcBorders>
            <w:shd w:val="clear" w:color="auto" w:fill="auto"/>
            <w:noWrap/>
            <w:vAlign w:val="bottom"/>
            <w:hideMark/>
          </w:tcPr>
          <w:p w14:paraId="2A04AF9A" w14:textId="77777777" w:rsidR="001A2002" w:rsidRPr="00EE6636" w:rsidRDefault="001A2002" w:rsidP="001A2002">
            <w:pPr>
              <w:jc w:val="center"/>
              <w:rPr>
                <w:b/>
                <w:bCs/>
                <w:i/>
                <w:iCs/>
                <w:sz w:val="20"/>
              </w:rPr>
            </w:pPr>
            <w:r w:rsidRPr="00EE6636">
              <w:rPr>
                <w:b/>
                <w:bCs/>
                <w:i/>
                <w:iCs/>
                <w:sz w:val="20"/>
              </w:rPr>
              <w:t xml:space="preserve">K3 </w:t>
            </w:r>
          </w:p>
        </w:tc>
        <w:tc>
          <w:tcPr>
            <w:tcW w:w="324" w:type="dxa"/>
            <w:tcBorders>
              <w:top w:val="nil"/>
              <w:left w:val="nil"/>
              <w:bottom w:val="single" w:sz="4" w:space="0" w:color="auto"/>
              <w:right w:val="single" w:sz="4" w:space="0" w:color="auto"/>
            </w:tcBorders>
            <w:shd w:val="clear" w:color="auto" w:fill="auto"/>
            <w:noWrap/>
            <w:vAlign w:val="bottom"/>
            <w:hideMark/>
          </w:tcPr>
          <w:p w14:paraId="10D16DFB" w14:textId="77777777" w:rsidR="001A2002" w:rsidRPr="00EE6636" w:rsidRDefault="001A2002" w:rsidP="001A2002">
            <w:pPr>
              <w:jc w:val="center"/>
              <w:rPr>
                <w:sz w:val="20"/>
              </w:rPr>
            </w:pPr>
            <w:r w:rsidRPr="00EE6636">
              <w:rPr>
                <w:sz w:val="20"/>
              </w:rPr>
              <w:t>-</w:t>
            </w:r>
          </w:p>
        </w:tc>
        <w:tc>
          <w:tcPr>
            <w:tcW w:w="6274" w:type="dxa"/>
            <w:gridSpan w:val="5"/>
            <w:tcBorders>
              <w:top w:val="single" w:sz="4" w:space="0" w:color="auto"/>
              <w:left w:val="nil"/>
              <w:bottom w:val="single" w:sz="4" w:space="0" w:color="auto"/>
              <w:right w:val="single" w:sz="4" w:space="0" w:color="auto"/>
            </w:tcBorders>
            <w:shd w:val="clear" w:color="auto" w:fill="auto"/>
            <w:vAlign w:val="bottom"/>
            <w:hideMark/>
          </w:tcPr>
          <w:p w14:paraId="4D74F127" w14:textId="77777777" w:rsidR="001A2002" w:rsidRPr="00EE6636" w:rsidRDefault="001A2002" w:rsidP="001A2002">
            <w:pPr>
              <w:rPr>
                <w:sz w:val="20"/>
                <w:lang w:val="ru-RU"/>
              </w:rPr>
            </w:pPr>
            <w:r w:rsidRPr="00EE6636">
              <w:rPr>
                <w:sz w:val="20"/>
                <w:lang w:val="ru-RU"/>
              </w:rPr>
              <w:t>Коэффициент, учитывающий ск-ть ветра [М-ка, табл.2]</w:t>
            </w:r>
          </w:p>
        </w:tc>
        <w:tc>
          <w:tcPr>
            <w:tcW w:w="1049" w:type="dxa"/>
            <w:tcBorders>
              <w:top w:val="nil"/>
              <w:left w:val="nil"/>
              <w:bottom w:val="single" w:sz="4" w:space="0" w:color="auto"/>
              <w:right w:val="single" w:sz="4" w:space="0" w:color="auto"/>
            </w:tcBorders>
            <w:shd w:val="clear" w:color="auto" w:fill="auto"/>
            <w:noWrap/>
            <w:vAlign w:val="bottom"/>
            <w:hideMark/>
          </w:tcPr>
          <w:p w14:paraId="1A543D23" w14:textId="77777777" w:rsidR="001A2002" w:rsidRPr="00EE6636" w:rsidRDefault="001A2002" w:rsidP="001A2002">
            <w:pPr>
              <w:jc w:val="center"/>
              <w:rPr>
                <w:sz w:val="20"/>
              </w:rPr>
            </w:pPr>
            <w:r w:rsidRPr="00EE6636">
              <w:rPr>
                <w:sz w:val="20"/>
              </w:rPr>
              <w:t>1,2</w:t>
            </w:r>
          </w:p>
        </w:tc>
      </w:tr>
      <w:tr w:rsidR="001A2002" w:rsidRPr="00EE6636" w14:paraId="040F63B3" w14:textId="77777777" w:rsidTr="001A2002">
        <w:trPr>
          <w:trHeight w:val="276"/>
        </w:trPr>
        <w:tc>
          <w:tcPr>
            <w:tcW w:w="48" w:type="dxa"/>
            <w:tcBorders>
              <w:top w:val="nil"/>
              <w:left w:val="nil"/>
              <w:bottom w:val="nil"/>
              <w:right w:val="nil"/>
            </w:tcBorders>
            <w:shd w:val="clear" w:color="auto" w:fill="auto"/>
            <w:noWrap/>
            <w:vAlign w:val="bottom"/>
            <w:hideMark/>
          </w:tcPr>
          <w:p w14:paraId="7C1C282D" w14:textId="77777777" w:rsidR="001A2002" w:rsidRPr="00EE6636" w:rsidRDefault="001A2002" w:rsidP="001A2002">
            <w:pPr>
              <w:rPr>
                <w:sz w:val="20"/>
              </w:rPr>
            </w:pPr>
          </w:p>
        </w:tc>
        <w:tc>
          <w:tcPr>
            <w:tcW w:w="1365" w:type="dxa"/>
            <w:tcBorders>
              <w:top w:val="nil"/>
              <w:left w:val="single" w:sz="4" w:space="0" w:color="auto"/>
              <w:bottom w:val="single" w:sz="4" w:space="0" w:color="auto"/>
              <w:right w:val="single" w:sz="4" w:space="0" w:color="auto"/>
            </w:tcBorders>
            <w:shd w:val="clear" w:color="auto" w:fill="auto"/>
            <w:noWrap/>
            <w:vAlign w:val="bottom"/>
            <w:hideMark/>
          </w:tcPr>
          <w:p w14:paraId="5F3E3192" w14:textId="77777777" w:rsidR="001A2002" w:rsidRPr="00EE6636" w:rsidRDefault="001A2002" w:rsidP="001A2002">
            <w:pPr>
              <w:jc w:val="center"/>
              <w:rPr>
                <w:b/>
                <w:bCs/>
                <w:i/>
                <w:iCs/>
                <w:sz w:val="20"/>
              </w:rPr>
            </w:pPr>
            <w:r w:rsidRPr="00EE6636">
              <w:rPr>
                <w:b/>
                <w:bCs/>
                <w:i/>
                <w:iCs/>
                <w:sz w:val="20"/>
              </w:rPr>
              <w:t>K4</w:t>
            </w:r>
          </w:p>
        </w:tc>
        <w:tc>
          <w:tcPr>
            <w:tcW w:w="324" w:type="dxa"/>
            <w:tcBorders>
              <w:top w:val="nil"/>
              <w:left w:val="nil"/>
              <w:bottom w:val="single" w:sz="4" w:space="0" w:color="auto"/>
              <w:right w:val="single" w:sz="4" w:space="0" w:color="auto"/>
            </w:tcBorders>
            <w:shd w:val="clear" w:color="auto" w:fill="auto"/>
            <w:noWrap/>
            <w:vAlign w:val="bottom"/>
            <w:hideMark/>
          </w:tcPr>
          <w:p w14:paraId="7000852E" w14:textId="77777777" w:rsidR="001A2002" w:rsidRPr="00EE6636" w:rsidRDefault="001A2002" w:rsidP="001A2002">
            <w:pPr>
              <w:jc w:val="center"/>
              <w:rPr>
                <w:sz w:val="20"/>
              </w:rPr>
            </w:pPr>
            <w:r w:rsidRPr="00EE6636">
              <w:rPr>
                <w:sz w:val="20"/>
              </w:rPr>
              <w:t>-</w:t>
            </w:r>
          </w:p>
        </w:tc>
        <w:tc>
          <w:tcPr>
            <w:tcW w:w="6274" w:type="dxa"/>
            <w:gridSpan w:val="5"/>
            <w:tcBorders>
              <w:top w:val="single" w:sz="4" w:space="0" w:color="auto"/>
              <w:left w:val="nil"/>
              <w:bottom w:val="single" w:sz="4" w:space="0" w:color="auto"/>
              <w:right w:val="single" w:sz="4" w:space="0" w:color="auto"/>
            </w:tcBorders>
            <w:shd w:val="clear" w:color="auto" w:fill="auto"/>
            <w:vAlign w:val="bottom"/>
            <w:hideMark/>
          </w:tcPr>
          <w:p w14:paraId="5F021910" w14:textId="77777777" w:rsidR="001A2002" w:rsidRPr="00EE6636" w:rsidRDefault="001A2002" w:rsidP="001A2002">
            <w:pPr>
              <w:rPr>
                <w:sz w:val="20"/>
                <w:lang w:val="ru-RU"/>
              </w:rPr>
            </w:pPr>
            <w:r w:rsidRPr="00EE6636">
              <w:rPr>
                <w:sz w:val="20"/>
                <w:lang w:val="ru-RU"/>
              </w:rPr>
              <w:t>Коэффициент, учитывающий местные условия [М-ка, табл.3]</w:t>
            </w:r>
          </w:p>
        </w:tc>
        <w:tc>
          <w:tcPr>
            <w:tcW w:w="1049" w:type="dxa"/>
            <w:tcBorders>
              <w:top w:val="nil"/>
              <w:left w:val="nil"/>
              <w:bottom w:val="single" w:sz="4" w:space="0" w:color="auto"/>
              <w:right w:val="single" w:sz="4" w:space="0" w:color="auto"/>
            </w:tcBorders>
            <w:shd w:val="clear" w:color="auto" w:fill="auto"/>
            <w:noWrap/>
            <w:vAlign w:val="bottom"/>
            <w:hideMark/>
          </w:tcPr>
          <w:p w14:paraId="6E887578" w14:textId="77777777" w:rsidR="001A2002" w:rsidRPr="00EE6636" w:rsidRDefault="001A2002" w:rsidP="001A2002">
            <w:pPr>
              <w:jc w:val="center"/>
              <w:rPr>
                <w:sz w:val="20"/>
              </w:rPr>
            </w:pPr>
            <w:r w:rsidRPr="00EE6636">
              <w:rPr>
                <w:sz w:val="20"/>
              </w:rPr>
              <w:t>1</w:t>
            </w:r>
          </w:p>
        </w:tc>
      </w:tr>
      <w:tr w:rsidR="001A2002" w:rsidRPr="00EE6636" w14:paraId="7C90846C" w14:textId="77777777" w:rsidTr="001A2002">
        <w:trPr>
          <w:trHeight w:val="276"/>
        </w:trPr>
        <w:tc>
          <w:tcPr>
            <w:tcW w:w="48" w:type="dxa"/>
            <w:tcBorders>
              <w:top w:val="nil"/>
              <w:left w:val="nil"/>
              <w:bottom w:val="nil"/>
              <w:right w:val="nil"/>
            </w:tcBorders>
            <w:shd w:val="clear" w:color="auto" w:fill="auto"/>
            <w:noWrap/>
            <w:vAlign w:val="bottom"/>
            <w:hideMark/>
          </w:tcPr>
          <w:p w14:paraId="5D707B1B" w14:textId="77777777" w:rsidR="001A2002" w:rsidRPr="00EE6636" w:rsidRDefault="001A2002" w:rsidP="001A2002">
            <w:pPr>
              <w:rPr>
                <w:sz w:val="20"/>
              </w:rPr>
            </w:pPr>
          </w:p>
        </w:tc>
        <w:tc>
          <w:tcPr>
            <w:tcW w:w="1365" w:type="dxa"/>
            <w:tcBorders>
              <w:top w:val="nil"/>
              <w:left w:val="single" w:sz="4" w:space="0" w:color="auto"/>
              <w:bottom w:val="single" w:sz="4" w:space="0" w:color="auto"/>
              <w:right w:val="single" w:sz="4" w:space="0" w:color="auto"/>
            </w:tcBorders>
            <w:shd w:val="clear" w:color="auto" w:fill="auto"/>
            <w:noWrap/>
            <w:vAlign w:val="bottom"/>
            <w:hideMark/>
          </w:tcPr>
          <w:p w14:paraId="3F2F93AD" w14:textId="77777777" w:rsidR="001A2002" w:rsidRPr="00EE6636" w:rsidRDefault="001A2002" w:rsidP="001A2002">
            <w:pPr>
              <w:jc w:val="center"/>
              <w:rPr>
                <w:b/>
                <w:bCs/>
                <w:i/>
                <w:iCs/>
                <w:sz w:val="20"/>
              </w:rPr>
            </w:pPr>
            <w:r w:rsidRPr="00EE6636">
              <w:rPr>
                <w:b/>
                <w:bCs/>
                <w:i/>
                <w:iCs/>
                <w:sz w:val="20"/>
              </w:rPr>
              <w:t>K5</w:t>
            </w:r>
          </w:p>
        </w:tc>
        <w:tc>
          <w:tcPr>
            <w:tcW w:w="324" w:type="dxa"/>
            <w:tcBorders>
              <w:top w:val="nil"/>
              <w:left w:val="nil"/>
              <w:bottom w:val="single" w:sz="4" w:space="0" w:color="auto"/>
              <w:right w:val="single" w:sz="4" w:space="0" w:color="auto"/>
            </w:tcBorders>
            <w:shd w:val="clear" w:color="auto" w:fill="auto"/>
            <w:noWrap/>
            <w:vAlign w:val="bottom"/>
            <w:hideMark/>
          </w:tcPr>
          <w:p w14:paraId="1F4117A9" w14:textId="77777777" w:rsidR="001A2002" w:rsidRPr="00EE6636" w:rsidRDefault="001A2002" w:rsidP="001A2002">
            <w:pPr>
              <w:jc w:val="center"/>
              <w:rPr>
                <w:sz w:val="20"/>
              </w:rPr>
            </w:pPr>
            <w:r w:rsidRPr="00EE6636">
              <w:rPr>
                <w:sz w:val="20"/>
              </w:rPr>
              <w:t>-</w:t>
            </w:r>
          </w:p>
        </w:tc>
        <w:tc>
          <w:tcPr>
            <w:tcW w:w="6274" w:type="dxa"/>
            <w:gridSpan w:val="5"/>
            <w:tcBorders>
              <w:top w:val="single" w:sz="4" w:space="0" w:color="auto"/>
              <w:left w:val="nil"/>
              <w:bottom w:val="single" w:sz="4" w:space="0" w:color="auto"/>
              <w:right w:val="single" w:sz="4" w:space="0" w:color="auto"/>
            </w:tcBorders>
            <w:shd w:val="clear" w:color="auto" w:fill="auto"/>
            <w:vAlign w:val="bottom"/>
            <w:hideMark/>
          </w:tcPr>
          <w:p w14:paraId="1F3570A2" w14:textId="77777777" w:rsidR="001A2002" w:rsidRPr="00EE6636" w:rsidRDefault="001A2002" w:rsidP="001A2002">
            <w:pPr>
              <w:rPr>
                <w:sz w:val="20"/>
                <w:lang w:val="ru-RU"/>
              </w:rPr>
            </w:pPr>
            <w:r w:rsidRPr="00EE6636">
              <w:rPr>
                <w:sz w:val="20"/>
                <w:lang w:val="ru-RU"/>
              </w:rPr>
              <w:t>Коэффициент, учитывающий влажность материала [М-ка, табл.4]</w:t>
            </w:r>
          </w:p>
        </w:tc>
        <w:tc>
          <w:tcPr>
            <w:tcW w:w="1049" w:type="dxa"/>
            <w:tcBorders>
              <w:top w:val="nil"/>
              <w:left w:val="nil"/>
              <w:bottom w:val="single" w:sz="4" w:space="0" w:color="auto"/>
              <w:right w:val="single" w:sz="4" w:space="0" w:color="auto"/>
            </w:tcBorders>
            <w:shd w:val="clear" w:color="auto" w:fill="auto"/>
            <w:noWrap/>
            <w:vAlign w:val="bottom"/>
            <w:hideMark/>
          </w:tcPr>
          <w:p w14:paraId="602EC034" w14:textId="77777777" w:rsidR="001A2002" w:rsidRPr="00EE6636" w:rsidRDefault="001A2002" w:rsidP="001A2002">
            <w:pPr>
              <w:jc w:val="center"/>
              <w:rPr>
                <w:sz w:val="20"/>
              </w:rPr>
            </w:pPr>
            <w:r w:rsidRPr="00EE6636">
              <w:rPr>
                <w:sz w:val="20"/>
              </w:rPr>
              <w:t>0,01</w:t>
            </w:r>
          </w:p>
        </w:tc>
      </w:tr>
      <w:tr w:rsidR="001A2002" w:rsidRPr="00EE6636" w14:paraId="66D62736" w14:textId="77777777" w:rsidTr="001A2002">
        <w:trPr>
          <w:trHeight w:val="276"/>
        </w:trPr>
        <w:tc>
          <w:tcPr>
            <w:tcW w:w="48" w:type="dxa"/>
            <w:tcBorders>
              <w:top w:val="nil"/>
              <w:left w:val="nil"/>
              <w:bottom w:val="nil"/>
              <w:right w:val="nil"/>
            </w:tcBorders>
            <w:shd w:val="clear" w:color="auto" w:fill="auto"/>
            <w:noWrap/>
            <w:vAlign w:val="bottom"/>
            <w:hideMark/>
          </w:tcPr>
          <w:p w14:paraId="4F3514E6" w14:textId="77777777" w:rsidR="001A2002" w:rsidRPr="00EE6636" w:rsidRDefault="001A2002" w:rsidP="001A2002">
            <w:pPr>
              <w:rPr>
                <w:sz w:val="20"/>
              </w:rPr>
            </w:pPr>
          </w:p>
        </w:tc>
        <w:tc>
          <w:tcPr>
            <w:tcW w:w="1365" w:type="dxa"/>
            <w:tcBorders>
              <w:top w:val="nil"/>
              <w:left w:val="single" w:sz="4" w:space="0" w:color="auto"/>
              <w:bottom w:val="single" w:sz="4" w:space="0" w:color="auto"/>
              <w:right w:val="single" w:sz="4" w:space="0" w:color="auto"/>
            </w:tcBorders>
            <w:shd w:val="clear" w:color="auto" w:fill="auto"/>
            <w:noWrap/>
            <w:vAlign w:val="bottom"/>
            <w:hideMark/>
          </w:tcPr>
          <w:p w14:paraId="426FAA86" w14:textId="77777777" w:rsidR="001A2002" w:rsidRPr="00EE6636" w:rsidRDefault="001A2002" w:rsidP="001A2002">
            <w:pPr>
              <w:jc w:val="center"/>
              <w:rPr>
                <w:b/>
                <w:bCs/>
                <w:i/>
                <w:iCs/>
                <w:sz w:val="20"/>
              </w:rPr>
            </w:pPr>
            <w:r w:rsidRPr="00EE6636">
              <w:rPr>
                <w:b/>
                <w:bCs/>
                <w:i/>
                <w:iCs/>
                <w:sz w:val="20"/>
              </w:rPr>
              <w:t>K7</w:t>
            </w:r>
          </w:p>
        </w:tc>
        <w:tc>
          <w:tcPr>
            <w:tcW w:w="324" w:type="dxa"/>
            <w:tcBorders>
              <w:top w:val="nil"/>
              <w:left w:val="nil"/>
              <w:bottom w:val="single" w:sz="4" w:space="0" w:color="auto"/>
              <w:right w:val="single" w:sz="4" w:space="0" w:color="auto"/>
            </w:tcBorders>
            <w:shd w:val="clear" w:color="auto" w:fill="auto"/>
            <w:noWrap/>
            <w:vAlign w:val="bottom"/>
            <w:hideMark/>
          </w:tcPr>
          <w:p w14:paraId="50EDB0E5" w14:textId="77777777" w:rsidR="001A2002" w:rsidRPr="00EE6636" w:rsidRDefault="001A2002" w:rsidP="001A2002">
            <w:pPr>
              <w:jc w:val="center"/>
              <w:rPr>
                <w:sz w:val="20"/>
              </w:rPr>
            </w:pPr>
            <w:r w:rsidRPr="00EE6636">
              <w:rPr>
                <w:sz w:val="20"/>
              </w:rPr>
              <w:t>-</w:t>
            </w:r>
          </w:p>
        </w:tc>
        <w:tc>
          <w:tcPr>
            <w:tcW w:w="6274" w:type="dxa"/>
            <w:gridSpan w:val="5"/>
            <w:tcBorders>
              <w:top w:val="single" w:sz="4" w:space="0" w:color="auto"/>
              <w:left w:val="nil"/>
              <w:bottom w:val="single" w:sz="4" w:space="0" w:color="auto"/>
              <w:right w:val="single" w:sz="4" w:space="0" w:color="auto"/>
            </w:tcBorders>
            <w:shd w:val="clear" w:color="auto" w:fill="auto"/>
            <w:vAlign w:val="bottom"/>
            <w:hideMark/>
          </w:tcPr>
          <w:p w14:paraId="49A80F57" w14:textId="77777777" w:rsidR="001A2002" w:rsidRPr="00EE6636" w:rsidRDefault="001A2002" w:rsidP="001A2002">
            <w:pPr>
              <w:rPr>
                <w:sz w:val="20"/>
                <w:lang w:val="ru-RU"/>
              </w:rPr>
            </w:pPr>
            <w:r w:rsidRPr="00EE6636">
              <w:rPr>
                <w:sz w:val="20"/>
                <w:lang w:val="ru-RU"/>
              </w:rPr>
              <w:t xml:space="preserve">Коэффициент, учитывающий крупность материала [М-ка, табл.5] </w:t>
            </w:r>
          </w:p>
        </w:tc>
        <w:tc>
          <w:tcPr>
            <w:tcW w:w="1049" w:type="dxa"/>
            <w:tcBorders>
              <w:top w:val="nil"/>
              <w:left w:val="nil"/>
              <w:bottom w:val="single" w:sz="4" w:space="0" w:color="auto"/>
              <w:right w:val="single" w:sz="4" w:space="0" w:color="auto"/>
            </w:tcBorders>
            <w:shd w:val="clear" w:color="auto" w:fill="auto"/>
            <w:noWrap/>
            <w:vAlign w:val="bottom"/>
            <w:hideMark/>
          </w:tcPr>
          <w:p w14:paraId="4F6167C1" w14:textId="77777777" w:rsidR="001A2002" w:rsidRPr="00EE6636" w:rsidRDefault="001A2002" w:rsidP="001A2002">
            <w:pPr>
              <w:jc w:val="center"/>
              <w:rPr>
                <w:sz w:val="20"/>
              </w:rPr>
            </w:pPr>
            <w:r w:rsidRPr="00EE6636">
              <w:rPr>
                <w:sz w:val="20"/>
              </w:rPr>
              <w:t>0,8</w:t>
            </w:r>
          </w:p>
        </w:tc>
      </w:tr>
      <w:tr w:rsidR="001A2002" w:rsidRPr="00EE6636" w14:paraId="1E764836" w14:textId="77777777" w:rsidTr="001A2002">
        <w:trPr>
          <w:trHeight w:val="276"/>
        </w:trPr>
        <w:tc>
          <w:tcPr>
            <w:tcW w:w="48" w:type="dxa"/>
            <w:tcBorders>
              <w:top w:val="nil"/>
              <w:left w:val="nil"/>
              <w:bottom w:val="nil"/>
              <w:right w:val="nil"/>
            </w:tcBorders>
            <w:shd w:val="clear" w:color="auto" w:fill="auto"/>
            <w:noWrap/>
            <w:vAlign w:val="bottom"/>
            <w:hideMark/>
          </w:tcPr>
          <w:p w14:paraId="40AB2320" w14:textId="77777777" w:rsidR="001A2002" w:rsidRPr="00EE6636" w:rsidRDefault="001A2002" w:rsidP="001A2002">
            <w:pPr>
              <w:rPr>
                <w:sz w:val="20"/>
              </w:rPr>
            </w:pPr>
          </w:p>
        </w:tc>
        <w:tc>
          <w:tcPr>
            <w:tcW w:w="1365" w:type="dxa"/>
            <w:tcBorders>
              <w:top w:val="nil"/>
              <w:left w:val="single" w:sz="4" w:space="0" w:color="auto"/>
              <w:bottom w:val="single" w:sz="4" w:space="0" w:color="auto"/>
              <w:right w:val="single" w:sz="4" w:space="0" w:color="auto"/>
            </w:tcBorders>
            <w:shd w:val="clear" w:color="auto" w:fill="auto"/>
            <w:noWrap/>
            <w:vAlign w:val="bottom"/>
            <w:hideMark/>
          </w:tcPr>
          <w:p w14:paraId="006F5AAC" w14:textId="77777777" w:rsidR="001A2002" w:rsidRPr="00EE6636" w:rsidRDefault="001A2002" w:rsidP="001A2002">
            <w:pPr>
              <w:jc w:val="center"/>
              <w:rPr>
                <w:b/>
                <w:bCs/>
                <w:i/>
                <w:iCs/>
                <w:sz w:val="20"/>
              </w:rPr>
            </w:pPr>
            <w:r w:rsidRPr="00EE6636">
              <w:rPr>
                <w:b/>
                <w:bCs/>
                <w:i/>
                <w:iCs/>
                <w:sz w:val="20"/>
              </w:rPr>
              <w:t>B</w:t>
            </w:r>
          </w:p>
        </w:tc>
        <w:tc>
          <w:tcPr>
            <w:tcW w:w="324" w:type="dxa"/>
            <w:tcBorders>
              <w:top w:val="nil"/>
              <w:left w:val="nil"/>
              <w:bottom w:val="single" w:sz="4" w:space="0" w:color="auto"/>
              <w:right w:val="single" w:sz="4" w:space="0" w:color="auto"/>
            </w:tcBorders>
            <w:shd w:val="clear" w:color="auto" w:fill="auto"/>
            <w:noWrap/>
            <w:vAlign w:val="bottom"/>
            <w:hideMark/>
          </w:tcPr>
          <w:p w14:paraId="4AF61601" w14:textId="77777777" w:rsidR="001A2002" w:rsidRPr="00EE6636" w:rsidRDefault="001A2002" w:rsidP="001A2002">
            <w:pPr>
              <w:jc w:val="center"/>
              <w:rPr>
                <w:sz w:val="20"/>
              </w:rPr>
            </w:pPr>
            <w:r w:rsidRPr="00EE6636">
              <w:rPr>
                <w:sz w:val="20"/>
              </w:rPr>
              <w:t>-</w:t>
            </w:r>
          </w:p>
        </w:tc>
        <w:tc>
          <w:tcPr>
            <w:tcW w:w="6274" w:type="dxa"/>
            <w:gridSpan w:val="5"/>
            <w:tcBorders>
              <w:top w:val="single" w:sz="4" w:space="0" w:color="auto"/>
              <w:left w:val="nil"/>
              <w:bottom w:val="single" w:sz="4" w:space="0" w:color="auto"/>
              <w:right w:val="single" w:sz="4" w:space="0" w:color="auto"/>
            </w:tcBorders>
            <w:shd w:val="clear" w:color="auto" w:fill="auto"/>
            <w:vAlign w:val="bottom"/>
            <w:hideMark/>
          </w:tcPr>
          <w:p w14:paraId="5DB713EE" w14:textId="77777777" w:rsidR="001A2002" w:rsidRPr="00EE6636" w:rsidRDefault="001A2002" w:rsidP="001A2002">
            <w:pPr>
              <w:rPr>
                <w:sz w:val="20"/>
                <w:lang w:val="ru-RU"/>
              </w:rPr>
            </w:pPr>
            <w:r w:rsidRPr="00EE6636">
              <w:rPr>
                <w:sz w:val="20"/>
                <w:lang w:val="ru-RU"/>
              </w:rPr>
              <w:t>Коэффициент, учитывающий высоту пересыпки [М-ка, табл.7]</w:t>
            </w:r>
          </w:p>
        </w:tc>
        <w:tc>
          <w:tcPr>
            <w:tcW w:w="1049" w:type="dxa"/>
            <w:tcBorders>
              <w:top w:val="nil"/>
              <w:left w:val="nil"/>
              <w:bottom w:val="single" w:sz="4" w:space="0" w:color="auto"/>
              <w:right w:val="single" w:sz="4" w:space="0" w:color="auto"/>
            </w:tcBorders>
            <w:shd w:val="clear" w:color="auto" w:fill="auto"/>
            <w:noWrap/>
            <w:vAlign w:val="bottom"/>
            <w:hideMark/>
          </w:tcPr>
          <w:p w14:paraId="53848885" w14:textId="77777777" w:rsidR="001A2002" w:rsidRPr="00EE6636" w:rsidRDefault="001A2002" w:rsidP="001A2002">
            <w:pPr>
              <w:jc w:val="center"/>
              <w:rPr>
                <w:sz w:val="20"/>
              </w:rPr>
            </w:pPr>
            <w:r w:rsidRPr="00EE6636">
              <w:rPr>
                <w:sz w:val="20"/>
              </w:rPr>
              <w:t>0,4</w:t>
            </w:r>
          </w:p>
        </w:tc>
      </w:tr>
      <w:tr w:rsidR="001A2002" w:rsidRPr="00EE6636" w14:paraId="5EB90718" w14:textId="77777777" w:rsidTr="001A2002">
        <w:trPr>
          <w:trHeight w:val="255"/>
        </w:trPr>
        <w:tc>
          <w:tcPr>
            <w:tcW w:w="48" w:type="dxa"/>
            <w:tcBorders>
              <w:top w:val="nil"/>
              <w:left w:val="nil"/>
              <w:bottom w:val="nil"/>
              <w:right w:val="nil"/>
            </w:tcBorders>
            <w:shd w:val="clear" w:color="auto" w:fill="auto"/>
            <w:noWrap/>
            <w:vAlign w:val="bottom"/>
            <w:hideMark/>
          </w:tcPr>
          <w:p w14:paraId="3ABCF6B1" w14:textId="77777777" w:rsidR="001A2002" w:rsidRPr="00EE6636" w:rsidRDefault="001A2002" w:rsidP="001A2002">
            <w:pPr>
              <w:rPr>
                <w:sz w:val="20"/>
              </w:rPr>
            </w:pPr>
          </w:p>
        </w:tc>
        <w:tc>
          <w:tcPr>
            <w:tcW w:w="168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50AB2E" w14:textId="77777777" w:rsidR="001A2002" w:rsidRPr="00EE6636" w:rsidRDefault="001A2002" w:rsidP="001A2002">
            <w:pPr>
              <w:jc w:val="center"/>
              <w:rPr>
                <w:sz w:val="20"/>
              </w:rPr>
            </w:pPr>
            <w:r w:rsidRPr="00EE6636">
              <w:rPr>
                <w:sz w:val="20"/>
              </w:rPr>
              <w:t xml:space="preserve">Код </w:t>
            </w:r>
          </w:p>
        </w:tc>
        <w:tc>
          <w:tcPr>
            <w:tcW w:w="3242" w:type="dxa"/>
            <w:gridSpan w:val="3"/>
            <w:tcBorders>
              <w:top w:val="single" w:sz="4" w:space="0" w:color="auto"/>
              <w:left w:val="nil"/>
              <w:bottom w:val="single" w:sz="4" w:space="0" w:color="auto"/>
              <w:right w:val="single" w:sz="4" w:space="0" w:color="auto"/>
            </w:tcBorders>
            <w:shd w:val="clear" w:color="auto" w:fill="auto"/>
            <w:vAlign w:val="bottom"/>
            <w:hideMark/>
          </w:tcPr>
          <w:p w14:paraId="77C3FD77" w14:textId="77777777" w:rsidR="001A2002" w:rsidRPr="00EE6636" w:rsidRDefault="001A2002" w:rsidP="001A2002">
            <w:pPr>
              <w:jc w:val="center"/>
              <w:rPr>
                <w:sz w:val="20"/>
              </w:rPr>
            </w:pPr>
            <w:r w:rsidRPr="00EE6636">
              <w:rPr>
                <w:sz w:val="20"/>
              </w:rPr>
              <w:t>Объем пылевыделение</w:t>
            </w:r>
          </w:p>
        </w:tc>
        <w:tc>
          <w:tcPr>
            <w:tcW w:w="1871" w:type="dxa"/>
            <w:tcBorders>
              <w:top w:val="nil"/>
              <w:left w:val="nil"/>
              <w:bottom w:val="single" w:sz="4" w:space="0" w:color="auto"/>
              <w:right w:val="single" w:sz="4" w:space="0" w:color="auto"/>
            </w:tcBorders>
            <w:shd w:val="clear" w:color="auto" w:fill="auto"/>
            <w:noWrap/>
            <w:vAlign w:val="bottom"/>
            <w:hideMark/>
          </w:tcPr>
          <w:p w14:paraId="34DFC4E1" w14:textId="77777777" w:rsidR="001A2002" w:rsidRPr="00EE6636" w:rsidRDefault="001A2002" w:rsidP="001A2002">
            <w:pPr>
              <w:jc w:val="center"/>
              <w:rPr>
                <w:sz w:val="20"/>
              </w:rPr>
            </w:pPr>
            <w:r w:rsidRPr="00EE6636">
              <w:rPr>
                <w:sz w:val="20"/>
              </w:rPr>
              <w:t>g</w:t>
            </w:r>
          </w:p>
        </w:tc>
        <w:tc>
          <w:tcPr>
            <w:tcW w:w="1161" w:type="dxa"/>
            <w:tcBorders>
              <w:top w:val="nil"/>
              <w:left w:val="nil"/>
              <w:bottom w:val="single" w:sz="4" w:space="0" w:color="auto"/>
              <w:right w:val="single" w:sz="4" w:space="0" w:color="auto"/>
            </w:tcBorders>
            <w:shd w:val="clear" w:color="auto" w:fill="auto"/>
            <w:noWrap/>
            <w:vAlign w:val="bottom"/>
            <w:hideMark/>
          </w:tcPr>
          <w:p w14:paraId="0790AEF4" w14:textId="77777777" w:rsidR="001A2002" w:rsidRPr="00EE6636" w:rsidRDefault="001A2002" w:rsidP="001A2002">
            <w:pPr>
              <w:jc w:val="center"/>
              <w:rPr>
                <w:b/>
                <w:bCs/>
                <w:sz w:val="20"/>
              </w:rPr>
            </w:pPr>
            <w:r w:rsidRPr="00EE6636">
              <w:rPr>
                <w:b/>
                <w:bCs/>
                <w:sz w:val="20"/>
              </w:rPr>
              <w:t>0,1826</w:t>
            </w:r>
          </w:p>
        </w:tc>
        <w:tc>
          <w:tcPr>
            <w:tcW w:w="1049" w:type="dxa"/>
            <w:tcBorders>
              <w:top w:val="nil"/>
              <w:left w:val="nil"/>
              <w:bottom w:val="single" w:sz="4" w:space="0" w:color="auto"/>
              <w:right w:val="single" w:sz="4" w:space="0" w:color="auto"/>
            </w:tcBorders>
            <w:shd w:val="clear" w:color="auto" w:fill="auto"/>
            <w:noWrap/>
            <w:vAlign w:val="bottom"/>
            <w:hideMark/>
          </w:tcPr>
          <w:p w14:paraId="5494777E" w14:textId="77777777" w:rsidR="001A2002" w:rsidRPr="00EE6636" w:rsidRDefault="001A2002" w:rsidP="001A2002">
            <w:pPr>
              <w:jc w:val="center"/>
              <w:rPr>
                <w:sz w:val="20"/>
              </w:rPr>
            </w:pPr>
            <w:r w:rsidRPr="00EE6636">
              <w:rPr>
                <w:sz w:val="20"/>
              </w:rPr>
              <w:t>г/сек</w:t>
            </w:r>
          </w:p>
        </w:tc>
      </w:tr>
      <w:tr w:rsidR="001A2002" w:rsidRPr="00EE6636" w14:paraId="2ED32D9C" w14:textId="77777777" w:rsidTr="001A2002">
        <w:trPr>
          <w:trHeight w:val="255"/>
        </w:trPr>
        <w:tc>
          <w:tcPr>
            <w:tcW w:w="48" w:type="dxa"/>
            <w:tcBorders>
              <w:top w:val="nil"/>
              <w:left w:val="nil"/>
              <w:bottom w:val="nil"/>
              <w:right w:val="nil"/>
            </w:tcBorders>
            <w:shd w:val="clear" w:color="auto" w:fill="auto"/>
            <w:noWrap/>
            <w:vAlign w:val="bottom"/>
            <w:hideMark/>
          </w:tcPr>
          <w:p w14:paraId="7B521A41" w14:textId="77777777" w:rsidR="001A2002" w:rsidRPr="00EE6636" w:rsidRDefault="001A2002" w:rsidP="001A2002">
            <w:pPr>
              <w:rPr>
                <w:sz w:val="20"/>
              </w:rPr>
            </w:pPr>
          </w:p>
        </w:tc>
        <w:tc>
          <w:tcPr>
            <w:tcW w:w="168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C61718" w14:textId="77777777" w:rsidR="001A2002" w:rsidRPr="00EE6636" w:rsidRDefault="001A2002" w:rsidP="001A2002">
            <w:pPr>
              <w:jc w:val="center"/>
              <w:rPr>
                <w:sz w:val="20"/>
              </w:rPr>
            </w:pPr>
            <w:r w:rsidRPr="00EE6636">
              <w:rPr>
                <w:sz w:val="20"/>
              </w:rPr>
              <w:t>2908</w:t>
            </w:r>
          </w:p>
        </w:tc>
        <w:tc>
          <w:tcPr>
            <w:tcW w:w="3242" w:type="dxa"/>
            <w:gridSpan w:val="3"/>
            <w:tcBorders>
              <w:top w:val="single" w:sz="4" w:space="0" w:color="auto"/>
              <w:left w:val="nil"/>
              <w:bottom w:val="single" w:sz="4" w:space="0" w:color="auto"/>
              <w:right w:val="single" w:sz="4" w:space="0" w:color="auto"/>
            </w:tcBorders>
            <w:shd w:val="clear" w:color="auto" w:fill="auto"/>
            <w:vAlign w:val="bottom"/>
            <w:hideMark/>
          </w:tcPr>
          <w:p w14:paraId="2570A15A" w14:textId="77777777" w:rsidR="001A2002" w:rsidRPr="00EE6636" w:rsidRDefault="001A2002" w:rsidP="001A2002">
            <w:pPr>
              <w:jc w:val="center"/>
              <w:rPr>
                <w:sz w:val="20"/>
              </w:rPr>
            </w:pPr>
            <w:r w:rsidRPr="00EE6636">
              <w:rPr>
                <w:sz w:val="20"/>
              </w:rPr>
              <w:t>Общее пылевыделения</w:t>
            </w:r>
          </w:p>
        </w:tc>
        <w:tc>
          <w:tcPr>
            <w:tcW w:w="1871" w:type="dxa"/>
            <w:tcBorders>
              <w:top w:val="nil"/>
              <w:left w:val="nil"/>
              <w:bottom w:val="single" w:sz="4" w:space="0" w:color="auto"/>
              <w:right w:val="single" w:sz="4" w:space="0" w:color="auto"/>
            </w:tcBorders>
            <w:shd w:val="clear" w:color="auto" w:fill="auto"/>
            <w:noWrap/>
            <w:vAlign w:val="bottom"/>
            <w:hideMark/>
          </w:tcPr>
          <w:p w14:paraId="6CEAC4EC" w14:textId="77777777" w:rsidR="001A2002" w:rsidRPr="00EE6636" w:rsidRDefault="001A2002" w:rsidP="001A2002">
            <w:pPr>
              <w:jc w:val="center"/>
              <w:rPr>
                <w:sz w:val="20"/>
              </w:rPr>
            </w:pPr>
            <w:r w:rsidRPr="00EE6636">
              <w:rPr>
                <w:sz w:val="20"/>
              </w:rPr>
              <w:t>М</w:t>
            </w:r>
          </w:p>
        </w:tc>
        <w:tc>
          <w:tcPr>
            <w:tcW w:w="1161" w:type="dxa"/>
            <w:tcBorders>
              <w:top w:val="nil"/>
              <w:left w:val="nil"/>
              <w:bottom w:val="single" w:sz="4" w:space="0" w:color="auto"/>
              <w:right w:val="single" w:sz="4" w:space="0" w:color="auto"/>
            </w:tcBorders>
            <w:shd w:val="clear" w:color="auto" w:fill="auto"/>
            <w:noWrap/>
            <w:vAlign w:val="bottom"/>
            <w:hideMark/>
          </w:tcPr>
          <w:p w14:paraId="059179AA" w14:textId="77777777" w:rsidR="001A2002" w:rsidRPr="00EE6636" w:rsidRDefault="001A2002" w:rsidP="001A2002">
            <w:pPr>
              <w:jc w:val="center"/>
              <w:rPr>
                <w:b/>
                <w:bCs/>
                <w:sz w:val="20"/>
              </w:rPr>
            </w:pPr>
            <w:r w:rsidRPr="00EE6636">
              <w:rPr>
                <w:b/>
                <w:bCs/>
                <w:sz w:val="20"/>
              </w:rPr>
              <w:t>0,0095</w:t>
            </w:r>
          </w:p>
        </w:tc>
        <w:tc>
          <w:tcPr>
            <w:tcW w:w="1049" w:type="dxa"/>
            <w:tcBorders>
              <w:top w:val="nil"/>
              <w:left w:val="nil"/>
              <w:bottom w:val="single" w:sz="4" w:space="0" w:color="auto"/>
              <w:right w:val="single" w:sz="4" w:space="0" w:color="auto"/>
            </w:tcBorders>
            <w:shd w:val="clear" w:color="auto" w:fill="auto"/>
            <w:noWrap/>
            <w:vAlign w:val="bottom"/>
            <w:hideMark/>
          </w:tcPr>
          <w:p w14:paraId="38F51FD6" w14:textId="77777777" w:rsidR="001A2002" w:rsidRPr="00EE6636" w:rsidRDefault="001A2002" w:rsidP="001A2002">
            <w:pPr>
              <w:jc w:val="center"/>
              <w:rPr>
                <w:sz w:val="20"/>
              </w:rPr>
            </w:pPr>
            <w:r w:rsidRPr="00EE6636">
              <w:rPr>
                <w:sz w:val="20"/>
              </w:rPr>
              <w:t>т/год</w:t>
            </w:r>
          </w:p>
        </w:tc>
      </w:tr>
    </w:tbl>
    <w:p w14:paraId="76897D7B" w14:textId="77777777" w:rsidR="001A2002" w:rsidRPr="00EE6636" w:rsidRDefault="001A2002" w:rsidP="001A2002">
      <w:pPr>
        <w:rPr>
          <w:sz w:val="20"/>
        </w:rPr>
      </w:pPr>
    </w:p>
    <w:p w14:paraId="139FC049" w14:textId="77777777" w:rsidR="001A2002" w:rsidRPr="00EE6636" w:rsidRDefault="001A2002" w:rsidP="001A2002">
      <w:pPr>
        <w:tabs>
          <w:tab w:val="left" w:pos="4158"/>
          <w:tab w:val="left" w:pos="4944"/>
          <w:tab w:val="left" w:pos="5619"/>
          <w:tab w:val="left" w:pos="6314"/>
          <w:tab w:val="left" w:pos="7080"/>
          <w:tab w:val="left" w:pos="7869"/>
          <w:tab w:val="left" w:pos="8735"/>
        </w:tabs>
        <w:rPr>
          <w:sz w:val="20"/>
        </w:rPr>
      </w:pPr>
      <w:r w:rsidRPr="00EE6636">
        <w:rPr>
          <w:b/>
          <w:bCs/>
          <w:sz w:val="20"/>
        </w:rPr>
        <w:t>Источник №6002 - Работа автосамосвала</w:t>
      </w:r>
      <w:r w:rsidRPr="00EE6636">
        <w:rPr>
          <w:b/>
          <w:bCs/>
          <w:sz w:val="20"/>
        </w:rPr>
        <w:tab/>
      </w:r>
      <w:r w:rsidRPr="00EE6636">
        <w:rPr>
          <w:sz w:val="20"/>
        </w:rPr>
        <w:tab/>
      </w:r>
      <w:r w:rsidRPr="00EE6636">
        <w:rPr>
          <w:sz w:val="20"/>
        </w:rPr>
        <w:tab/>
      </w:r>
      <w:r w:rsidRPr="00EE6636">
        <w:rPr>
          <w:sz w:val="20"/>
        </w:rPr>
        <w:tab/>
      </w:r>
      <w:r w:rsidRPr="00EE6636">
        <w:rPr>
          <w:sz w:val="20"/>
        </w:rPr>
        <w:tab/>
      </w:r>
      <w:r w:rsidRPr="00EE6636">
        <w:rPr>
          <w:sz w:val="20"/>
        </w:rPr>
        <w:tab/>
      </w:r>
      <w:r w:rsidRPr="00EE6636">
        <w:rPr>
          <w:b/>
          <w:bCs/>
          <w:sz w:val="20"/>
        </w:rPr>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6"/>
        <w:gridCol w:w="3192"/>
        <w:gridCol w:w="787"/>
        <w:gridCol w:w="400"/>
        <w:gridCol w:w="276"/>
        <w:gridCol w:w="490"/>
        <w:gridCol w:w="205"/>
        <w:gridCol w:w="584"/>
        <w:gridCol w:w="182"/>
        <w:gridCol w:w="685"/>
        <w:gridCol w:w="103"/>
        <w:gridCol w:w="869"/>
        <w:gridCol w:w="831"/>
      </w:tblGrid>
      <w:tr w:rsidR="001A2002" w:rsidRPr="005357A1" w14:paraId="1170598C" w14:textId="77777777" w:rsidTr="001A2002">
        <w:trPr>
          <w:trHeight w:val="264"/>
        </w:trPr>
        <w:tc>
          <w:tcPr>
            <w:tcW w:w="5000" w:type="pct"/>
            <w:gridSpan w:val="13"/>
            <w:shd w:val="clear" w:color="auto" w:fill="auto"/>
            <w:vAlign w:val="bottom"/>
            <w:hideMark/>
          </w:tcPr>
          <w:p w14:paraId="72A079DF" w14:textId="77777777" w:rsidR="001A2002" w:rsidRPr="00EE6636" w:rsidRDefault="001A2002" w:rsidP="001A2002">
            <w:pPr>
              <w:jc w:val="center"/>
              <w:rPr>
                <w:b/>
                <w:bCs/>
                <w:sz w:val="20"/>
                <w:lang w:val="ru-RU"/>
              </w:rPr>
            </w:pPr>
            <w:r w:rsidRPr="00EE6636">
              <w:rPr>
                <w:b/>
                <w:bCs/>
                <w:sz w:val="20"/>
                <w:lang w:val="ru-RU"/>
              </w:rPr>
              <w:t>Выбросы пыли неорганической при работе автосамосвала</w:t>
            </w:r>
          </w:p>
        </w:tc>
      </w:tr>
      <w:tr w:rsidR="001A2002" w:rsidRPr="00EE6636" w14:paraId="03A6E2CB" w14:textId="77777777" w:rsidTr="001A2002">
        <w:trPr>
          <w:trHeight w:val="264"/>
        </w:trPr>
        <w:tc>
          <w:tcPr>
            <w:tcW w:w="5000" w:type="pct"/>
            <w:gridSpan w:val="13"/>
            <w:shd w:val="clear" w:color="auto" w:fill="auto"/>
            <w:vAlign w:val="bottom"/>
            <w:hideMark/>
          </w:tcPr>
          <w:p w14:paraId="1E281B2A" w14:textId="77777777" w:rsidR="001A2002" w:rsidRPr="00EE6636" w:rsidRDefault="001A2002" w:rsidP="001A2002">
            <w:pPr>
              <w:rPr>
                <w:b/>
                <w:bCs/>
                <w:sz w:val="20"/>
              </w:rPr>
            </w:pPr>
            <w:r w:rsidRPr="00EE6636">
              <w:rPr>
                <w:b/>
                <w:bCs/>
                <w:sz w:val="20"/>
              </w:rPr>
              <w:t>Исходные данные:</w:t>
            </w:r>
          </w:p>
        </w:tc>
      </w:tr>
      <w:tr w:rsidR="001A2002" w:rsidRPr="00EE6636" w14:paraId="5AB8CB02" w14:textId="77777777" w:rsidTr="001A2002">
        <w:trPr>
          <w:trHeight w:val="264"/>
        </w:trPr>
        <w:tc>
          <w:tcPr>
            <w:tcW w:w="2793" w:type="pct"/>
            <w:gridSpan w:val="4"/>
            <w:shd w:val="clear" w:color="auto" w:fill="auto"/>
            <w:vAlign w:val="center"/>
            <w:hideMark/>
          </w:tcPr>
          <w:p w14:paraId="345732A1" w14:textId="77777777" w:rsidR="001A2002" w:rsidRPr="00EE6636" w:rsidRDefault="001A2002" w:rsidP="001A2002">
            <w:pPr>
              <w:rPr>
                <w:sz w:val="20"/>
              </w:rPr>
            </w:pPr>
            <w:r w:rsidRPr="00EE6636">
              <w:rPr>
                <w:sz w:val="20"/>
              </w:rPr>
              <w:t>Производительность разгрузки грунта</w:t>
            </w:r>
          </w:p>
        </w:tc>
        <w:tc>
          <w:tcPr>
            <w:tcW w:w="400" w:type="pct"/>
            <w:gridSpan w:val="2"/>
            <w:shd w:val="clear" w:color="auto" w:fill="auto"/>
            <w:noWrap/>
            <w:vAlign w:val="center"/>
            <w:hideMark/>
          </w:tcPr>
          <w:p w14:paraId="103E1CC3" w14:textId="77777777" w:rsidR="001A2002" w:rsidRPr="00EE6636" w:rsidRDefault="001A2002" w:rsidP="001A2002">
            <w:pPr>
              <w:jc w:val="center"/>
              <w:rPr>
                <w:sz w:val="20"/>
              </w:rPr>
            </w:pPr>
            <w:r w:rsidRPr="00EE6636">
              <w:rPr>
                <w:sz w:val="20"/>
              </w:rPr>
              <w:t>G</w:t>
            </w:r>
          </w:p>
        </w:tc>
        <w:tc>
          <w:tcPr>
            <w:tcW w:w="412" w:type="pct"/>
            <w:gridSpan w:val="2"/>
            <w:shd w:val="clear" w:color="auto" w:fill="auto"/>
            <w:noWrap/>
            <w:vAlign w:val="center"/>
            <w:hideMark/>
          </w:tcPr>
          <w:p w14:paraId="39E22940" w14:textId="77777777" w:rsidR="001A2002" w:rsidRPr="00EE6636" w:rsidRDefault="001A2002" w:rsidP="001A2002">
            <w:pPr>
              <w:jc w:val="center"/>
              <w:rPr>
                <w:sz w:val="20"/>
              </w:rPr>
            </w:pPr>
            <w:r w:rsidRPr="00EE6636">
              <w:rPr>
                <w:sz w:val="20"/>
              </w:rPr>
              <w:t>=</w:t>
            </w:r>
          </w:p>
        </w:tc>
        <w:tc>
          <w:tcPr>
            <w:tcW w:w="453" w:type="pct"/>
            <w:gridSpan w:val="2"/>
            <w:shd w:val="clear" w:color="auto" w:fill="auto"/>
            <w:noWrap/>
            <w:vAlign w:val="center"/>
            <w:hideMark/>
          </w:tcPr>
          <w:p w14:paraId="34554FDF" w14:textId="77777777" w:rsidR="001A2002" w:rsidRPr="00EE6636" w:rsidRDefault="001A2002" w:rsidP="001A2002">
            <w:pPr>
              <w:jc w:val="center"/>
              <w:rPr>
                <w:sz w:val="20"/>
              </w:rPr>
            </w:pPr>
            <w:r w:rsidRPr="00EE6636">
              <w:rPr>
                <w:sz w:val="20"/>
              </w:rPr>
              <w:t>147</w:t>
            </w:r>
          </w:p>
        </w:tc>
        <w:tc>
          <w:tcPr>
            <w:tcW w:w="941" w:type="pct"/>
            <w:gridSpan w:val="3"/>
            <w:shd w:val="clear" w:color="auto" w:fill="auto"/>
            <w:noWrap/>
            <w:vAlign w:val="center"/>
            <w:hideMark/>
          </w:tcPr>
          <w:p w14:paraId="47E5ECC3" w14:textId="77777777" w:rsidR="001A2002" w:rsidRPr="00EE6636" w:rsidRDefault="001A2002" w:rsidP="001A2002">
            <w:pPr>
              <w:jc w:val="center"/>
              <w:rPr>
                <w:sz w:val="20"/>
              </w:rPr>
            </w:pPr>
            <w:r w:rsidRPr="00EE6636">
              <w:rPr>
                <w:sz w:val="20"/>
              </w:rPr>
              <w:t>т/час</w:t>
            </w:r>
          </w:p>
        </w:tc>
      </w:tr>
      <w:tr w:rsidR="001A2002" w:rsidRPr="00EE6636" w14:paraId="17803990" w14:textId="77777777" w:rsidTr="001A2002">
        <w:trPr>
          <w:trHeight w:val="276"/>
        </w:trPr>
        <w:tc>
          <w:tcPr>
            <w:tcW w:w="2793" w:type="pct"/>
            <w:gridSpan w:val="4"/>
            <w:shd w:val="clear" w:color="auto" w:fill="auto"/>
            <w:vAlign w:val="center"/>
            <w:hideMark/>
          </w:tcPr>
          <w:p w14:paraId="7E50E137" w14:textId="77777777" w:rsidR="001A2002" w:rsidRPr="00EE6636" w:rsidRDefault="001A2002" w:rsidP="001A2002">
            <w:pPr>
              <w:rPr>
                <w:sz w:val="20"/>
              </w:rPr>
            </w:pPr>
            <w:r w:rsidRPr="00EE6636">
              <w:rPr>
                <w:sz w:val="20"/>
              </w:rPr>
              <w:t>Высота пересыпки</w:t>
            </w:r>
          </w:p>
        </w:tc>
        <w:tc>
          <w:tcPr>
            <w:tcW w:w="400" w:type="pct"/>
            <w:gridSpan w:val="2"/>
            <w:shd w:val="clear" w:color="auto" w:fill="auto"/>
            <w:vAlign w:val="center"/>
            <w:hideMark/>
          </w:tcPr>
          <w:p w14:paraId="7FDD04D8" w14:textId="77777777" w:rsidR="001A2002" w:rsidRPr="00EE6636" w:rsidRDefault="001A2002" w:rsidP="001A2002">
            <w:pPr>
              <w:jc w:val="center"/>
              <w:rPr>
                <w:sz w:val="20"/>
              </w:rPr>
            </w:pPr>
            <w:r w:rsidRPr="00EE6636">
              <w:rPr>
                <w:sz w:val="20"/>
              </w:rPr>
              <w:t>Н</w:t>
            </w:r>
          </w:p>
        </w:tc>
        <w:tc>
          <w:tcPr>
            <w:tcW w:w="412" w:type="pct"/>
            <w:gridSpan w:val="2"/>
            <w:shd w:val="clear" w:color="auto" w:fill="auto"/>
            <w:noWrap/>
            <w:vAlign w:val="center"/>
            <w:hideMark/>
          </w:tcPr>
          <w:p w14:paraId="5D0FDB10" w14:textId="77777777" w:rsidR="001A2002" w:rsidRPr="00EE6636" w:rsidRDefault="001A2002" w:rsidP="001A2002">
            <w:pPr>
              <w:jc w:val="center"/>
              <w:rPr>
                <w:sz w:val="20"/>
              </w:rPr>
            </w:pPr>
            <w:r w:rsidRPr="00EE6636">
              <w:rPr>
                <w:sz w:val="20"/>
              </w:rPr>
              <w:t>=</w:t>
            </w:r>
          </w:p>
        </w:tc>
        <w:tc>
          <w:tcPr>
            <w:tcW w:w="453" w:type="pct"/>
            <w:gridSpan w:val="2"/>
            <w:shd w:val="clear" w:color="auto" w:fill="auto"/>
            <w:vAlign w:val="center"/>
            <w:hideMark/>
          </w:tcPr>
          <w:p w14:paraId="4453D3BF" w14:textId="77777777" w:rsidR="001A2002" w:rsidRPr="00EE6636" w:rsidRDefault="001A2002" w:rsidP="001A2002">
            <w:pPr>
              <w:jc w:val="center"/>
              <w:rPr>
                <w:sz w:val="20"/>
              </w:rPr>
            </w:pPr>
            <w:r w:rsidRPr="00EE6636">
              <w:rPr>
                <w:sz w:val="20"/>
              </w:rPr>
              <w:t>2</w:t>
            </w:r>
          </w:p>
        </w:tc>
        <w:tc>
          <w:tcPr>
            <w:tcW w:w="941" w:type="pct"/>
            <w:gridSpan w:val="3"/>
            <w:shd w:val="clear" w:color="auto" w:fill="auto"/>
            <w:vAlign w:val="bottom"/>
            <w:hideMark/>
          </w:tcPr>
          <w:p w14:paraId="5EEF258B" w14:textId="77777777" w:rsidR="001A2002" w:rsidRPr="00EE6636" w:rsidRDefault="001A2002" w:rsidP="001A2002">
            <w:pPr>
              <w:jc w:val="center"/>
              <w:rPr>
                <w:sz w:val="20"/>
              </w:rPr>
            </w:pPr>
            <w:r w:rsidRPr="00EE6636">
              <w:rPr>
                <w:sz w:val="20"/>
              </w:rPr>
              <w:t>м</w:t>
            </w:r>
          </w:p>
        </w:tc>
      </w:tr>
      <w:tr w:rsidR="001A2002" w:rsidRPr="00EE6636" w14:paraId="26D8ADB5" w14:textId="77777777" w:rsidTr="001A2002">
        <w:trPr>
          <w:trHeight w:val="276"/>
        </w:trPr>
        <w:tc>
          <w:tcPr>
            <w:tcW w:w="2793" w:type="pct"/>
            <w:gridSpan w:val="4"/>
            <w:shd w:val="clear" w:color="auto" w:fill="auto"/>
            <w:vAlign w:val="center"/>
            <w:hideMark/>
          </w:tcPr>
          <w:p w14:paraId="2D2D0AA7" w14:textId="77777777" w:rsidR="001A2002" w:rsidRPr="00EE6636" w:rsidRDefault="001A2002" w:rsidP="001A2002">
            <w:pPr>
              <w:rPr>
                <w:sz w:val="20"/>
              </w:rPr>
            </w:pPr>
            <w:r w:rsidRPr="00EE6636">
              <w:rPr>
                <w:sz w:val="20"/>
              </w:rPr>
              <w:t>Коэф.учит. высоту пересыпки</w:t>
            </w:r>
          </w:p>
        </w:tc>
        <w:tc>
          <w:tcPr>
            <w:tcW w:w="400" w:type="pct"/>
            <w:gridSpan w:val="2"/>
            <w:shd w:val="clear" w:color="auto" w:fill="auto"/>
            <w:noWrap/>
            <w:vAlign w:val="center"/>
            <w:hideMark/>
          </w:tcPr>
          <w:p w14:paraId="33FE6B21" w14:textId="77777777" w:rsidR="001A2002" w:rsidRPr="00EE6636" w:rsidRDefault="001A2002" w:rsidP="001A2002">
            <w:pPr>
              <w:jc w:val="center"/>
              <w:rPr>
                <w:sz w:val="20"/>
              </w:rPr>
            </w:pPr>
            <w:r w:rsidRPr="00EE6636">
              <w:rPr>
                <w:sz w:val="20"/>
              </w:rPr>
              <w:t>В</w:t>
            </w:r>
          </w:p>
        </w:tc>
        <w:tc>
          <w:tcPr>
            <w:tcW w:w="412" w:type="pct"/>
            <w:gridSpan w:val="2"/>
            <w:shd w:val="clear" w:color="auto" w:fill="auto"/>
            <w:noWrap/>
            <w:vAlign w:val="center"/>
            <w:hideMark/>
          </w:tcPr>
          <w:p w14:paraId="4260AF40" w14:textId="77777777" w:rsidR="001A2002" w:rsidRPr="00EE6636" w:rsidRDefault="001A2002" w:rsidP="001A2002">
            <w:pPr>
              <w:jc w:val="center"/>
              <w:rPr>
                <w:sz w:val="20"/>
              </w:rPr>
            </w:pPr>
            <w:r w:rsidRPr="00EE6636">
              <w:rPr>
                <w:sz w:val="20"/>
              </w:rPr>
              <w:t>=</w:t>
            </w:r>
          </w:p>
        </w:tc>
        <w:tc>
          <w:tcPr>
            <w:tcW w:w="453" w:type="pct"/>
            <w:gridSpan w:val="2"/>
            <w:shd w:val="clear" w:color="auto" w:fill="auto"/>
            <w:noWrap/>
            <w:vAlign w:val="center"/>
            <w:hideMark/>
          </w:tcPr>
          <w:p w14:paraId="122FF10F" w14:textId="77777777" w:rsidR="001A2002" w:rsidRPr="00EE6636" w:rsidRDefault="001A2002" w:rsidP="001A2002">
            <w:pPr>
              <w:jc w:val="center"/>
              <w:rPr>
                <w:sz w:val="20"/>
              </w:rPr>
            </w:pPr>
            <w:r w:rsidRPr="00EE6636">
              <w:rPr>
                <w:sz w:val="20"/>
              </w:rPr>
              <w:t>0,7</w:t>
            </w:r>
          </w:p>
        </w:tc>
        <w:tc>
          <w:tcPr>
            <w:tcW w:w="941" w:type="pct"/>
            <w:gridSpan w:val="3"/>
            <w:shd w:val="clear" w:color="auto" w:fill="auto"/>
            <w:noWrap/>
            <w:vAlign w:val="center"/>
            <w:hideMark/>
          </w:tcPr>
          <w:p w14:paraId="543F98E0" w14:textId="77777777" w:rsidR="001A2002" w:rsidRPr="00EE6636" w:rsidRDefault="001A2002" w:rsidP="001A2002">
            <w:pPr>
              <w:jc w:val="center"/>
              <w:rPr>
                <w:sz w:val="20"/>
              </w:rPr>
            </w:pPr>
            <w:r w:rsidRPr="00EE6636">
              <w:rPr>
                <w:sz w:val="20"/>
              </w:rPr>
              <w:t>м</w:t>
            </w:r>
          </w:p>
        </w:tc>
      </w:tr>
      <w:tr w:rsidR="001A2002" w:rsidRPr="00EE6636" w14:paraId="6A83BE3D" w14:textId="77777777" w:rsidTr="001A2002">
        <w:trPr>
          <w:trHeight w:val="285"/>
        </w:trPr>
        <w:tc>
          <w:tcPr>
            <w:tcW w:w="2793" w:type="pct"/>
            <w:gridSpan w:val="4"/>
            <w:shd w:val="clear" w:color="auto" w:fill="auto"/>
            <w:vAlign w:val="center"/>
            <w:hideMark/>
          </w:tcPr>
          <w:p w14:paraId="618CB48C" w14:textId="77777777" w:rsidR="001A2002" w:rsidRPr="00EE6636" w:rsidRDefault="001A2002" w:rsidP="001A2002">
            <w:pPr>
              <w:rPr>
                <w:sz w:val="20"/>
              </w:rPr>
            </w:pPr>
            <w:r w:rsidRPr="00EE6636">
              <w:rPr>
                <w:sz w:val="20"/>
              </w:rPr>
              <w:t>Кол-во материала</w:t>
            </w:r>
          </w:p>
        </w:tc>
        <w:tc>
          <w:tcPr>
            <w:tcW w:w="400" w:type="pct"/>
            <w:gridSpan w:val="2"/>
            <w:shd w:val="clear" w:color="auto" w:fill="auto"/>
            <w:vAlign w:val="center"/>
            <w:hideMark/>
          </w:tcPr>
          <w:p w14:paraId="6DF736BF" w14:textId="77777777" w:rsidR="001A2002" w:rsidRPr="00EE6636" w:rsidRDefault="001A2002" w:rsidP="001A2002">
            <w:pPr>
              <w:jc w:val="center"/>
              <w:rPr>
                <w:sz w:val="20"/>
              </w:rPr>
            </w:pPr>
            <w:r w:rsidRPr="00EE6636">
              <w:rPr>
                <w:sz w:val="20"/>
              </w:rPr>
              <w:t>V</w:t>
            </w:r>
          </w:p>
        </w:tc>
        <w:tc>
          <w:tcPr>
            <w:tcW w:w="412" w:type="pct"/>
            <w:gridSpan w:val="2"/>
            <w:shd w:val="clear" w:color="auto" w:fill="auto"/>
            <w:vAlign w:val="center"/>
            <w:hideMark/>
          </w:tcPr>
          <w:p w14:paraId="3FFC4010" w14:textId="77777777" w:rsidR="001A2002" w:rsidRPr="00EE6636" w:rsidRDefault="001A2002" w:rsidP="001A2002">
            <w:pPr>
              <w:jc w:val="center"/>
              <w:rPr>
                <w:sz w:val="20"/>
              </w:rPr>
            </w:pPr>
            <w:r w:rsidRPr="00EE6636">
              <w:rPr>
                <w:sz w:val="20"/>
              </w:rPr>
              <w:t>=</w:t>
            </w:r>
          </w:p>
        </w:tc>
        <w:tc>
          <w:tcPr>
            <w:tcW w:w="453" w:type="pct"/>
            <w:gridSpan w:val="2"/>
            <w:shd w:val="clear" w:color="auto" w:fill="auto"/>
            <w:noWrap/>
            <w:vAlign w:val="center"/>
            <w:hideMark/>
          </w:tcPr>
          <w:p w14:paraId="4B327742" w14:textId="77777777" w:rsidR="001A2002" w:rsidRPr="00EE6636" w:rsidRDefault="001A2002" w:rsidP="001A2002">
            <w:pPr>
              <w:jc w:val="center"/>
              <w:rPr>
                <w:sz w:val="20"/>
              </w:rPr>
            </w:pPr>
            <w:r w:rsidRPr="00EE6636">
              <w:rPr>
                <w:sz w:val="20"/>
              </w:rPr>
              <w:t>1640,88</w:t>
            </w:r>
          </w:p>
        </w:tc>
        <w:tc>
          <w:tcPr>
            <w:tcW w:w="941" w:type="pct"/>
            <w:gridSpan w:val="3"/>
            <w:shd w:val="clear" w:color="auto" w:fill="auto"/>
            <w:noWrap/>
            <w:vAlign w:val="center"/>
            <w:hideMark/>
          </w:tcPr>
          <w:p w14:paraId="6A1609D2" w14:textId="77777777" w:rsidR="001A2002" w:rsidRPr="00EE6636" w:rsidRDefault="001A2002" w:rsidP="001A2002">
            <w:pPr>
              <w:jc w:val="center"/>
              <w:rPr>
                <w:sz w:val="20"/>
              </w:rPr>
            </w:pPr>
            <w:r w:rsidRPr="00EE6636">
              <w:rPr>
                <w:sz w:val="20"/>
              </w:rPr>
              <w:t>тонн</w:t>
            </w:r>
          </w:p>
        </w:tc>
      </w:tr>
      <w:tr w:rsidR="001A2002" w:rsidRPr="00EE6636" w14:paraId="45EC6B18" w14:textId="77777777" w:rsidTr="001A2002">
        <w:trPr>
          <w:trHeight w:val="276"/>
        </w:trPr>
        <w:tc>
          <w:tcPr>
            <w:tcW w:w="2793" w:type="pct"/>
            <w:gridSpan w:val="4"/>
            <w:shd w:val="clear" w:color="auto" w:fill="auto"/>
            <w:vAlign w:val="center"/>
            <w:hideMark/>
          </w:tcPr>
          <w:p w14:paraId="5B261B27" w14:textId="77777777" w:rsidR="001A2002" w:rsidRPr="00EE6636" w:rsidRDefault="001A2002" w:rsidP="001A2002">
            <w:pPr>
              <w:rPr>
                <w:sz w:val="20"/>
              </w:rPr>
            </w:pPr>
            <w:r w:rsidRPr="00EE6636">
              <w:rPr>
                <w:sz w:val="20"/>
              </w:rPr>
              <w:t>Влажность материала</w:t>
            </w:r>
          </w:p>
        </w:tc>
        <w:tc>
          <w:tcPr>
            <w:tcW w:w="400" w:type="pct"/>
            <w:gridSpan w:val="2"/>
            <w:shd w:val="clear" w:color="auto" w:fill="auto"/>
            <w:noWrap/>
            <w:vAlign w:val="center"/>
            <w:hideMark/>
          </w:tcPr>
          <w:p w14:paraId="5FEC7DB5" w14:textId="77777777" w:rsidR="001A2002" w:rsidRPr="00EE6636" w:rsidRDefault="001A2002" w:rsidP="001A2002">
            <w:pPr>
              <w:jc w:val="center"/>
              <w:rPr>
                <w:sz w:val="20"/>
              </w:rPr>
            </w:pPr>
            <w:r w:rsidRPr="00EE6636">
              <w:rPr>
                <w:sz w:val="20"/>
              </w:rPr>
              <w:t> </w:t>
            </w:r>
          </w:p>
        </w:tc>
        <w:tc>
          <w:tcPr>
            <w:tcW w:w="412" w:type="pct"/>
            <w:gridSpan w:val="2"/>
            <w:shd w:val="clear" w:color="auto" w:fill="auto"/>
            <w:noWrap/>
            <w:vAlign w:val="center"/>
            <w:hideMark/>
          </w:tcPr>
          <w:p w14:paraId="0E9F8118" w14:textId="77777777" w:rsidR="001A2002" w:rsidRPr="00EE6636" w:rsidRDefault="001A2002" w:rsidP="001A2002">
            <w:pPr>
              <w:jc w:val="center"/>
              <w:rPr>
                <w:sz w:val="20"/>
              </w:rPr>
            </w:pPr>
            <w:r w:rsidRPr="00EE6636">
              <w:rPr>
                <w:sz w:val="20"/>
              </w:rPr>
              <w:t>=</w:t>
            </w:r>
          </w:p>
        </w:tc>
        <w:tc>
          <w:tcPr>
            <w:tcW w:w="453" w:type="pct"/>
            <w:gridSpan w:val="2"/>
            <w:shd w:val="clear" w:color="auto" w:fill="auto"/>
            <w:noWrap/>
            <w:vAlign w:val="center"/>
            <w:hideMark/>
          </w:tcPr>
          <w:p w14:paraId="18281E42" w14:textId="77777777" w:rsidR="001A2002" w:rsidRPr="00EE6636" w:rsidRDefault="001A2002" w:rsidP="001A2002">
            <w:pPr>
              <w:jc w:val="center"/>
              <w:rPr>
                <w:sz w:val="20"/>
              </w:rPr>
            </w:pPr>
            <w:r w:rsidRPr="00EE6636">
              <w:rPr>
                <w:sz w:val="20"/>
              </w:rPr>
              <w:t>&gt;10</w:t>
            </w:r>
          </w:p>
        </w:tc>
        <w:tc>
          <w:tcPr>
            <w:tcW w:w="941" w:type="pct"/>
            <w:gridSpan w:val="3"/>
            <w:shd w:val="clear" w:color="auto" w:fill="auto"/>
            <w:noWrap/>
            <w:vAlign w:val="center"/>
            <w:hideMark/>
          </w:tcPr>
          <w:p w14:paraId="561D87B7" w14:textId="77777777" w:rsidR="001A2002" w:rsidRPr="00EE6636" w:rsidRDefault="001A2002" w:rsidP="001A2002">
            <w:pPr>
              <w:jc w:val="center"/>
              <w:rPr>
                <w:sz w:val="20"/>
              </w:rPr>
            </w:pPr>
            <w:r w:rsidRPr="00EE6636">
              <w:rPr>
                <w:sz w:val="20"/>
              </w:rPr>
              <w:t xml:space="preserve"> %</w:t>
            </w:r>
          </w:p>
        </w:tc>
      </w:tr>
      <w:tr w:rsidR="001A2002" w:rsidRPr="00EE6636" w14:paraId="7D75CE62" w14:textId="77777777" w:rsidTr="001A2002">
        <w:trPr>
          <w:trHeight w:val="255"/>
        </w:trPr>
        <w:tc>
          <w:tcPr>
            <w:tcW w:w="2793" w:type="pct"/>
            <w:gridSpan w:val="4"/>
            <w:shd w:val="clear" w:color="auto" w:fill="auto"/>
            <w:vAlign w:val="center"/>
            <w:hideMark/>
          </w:tcPr>
          <w:p w14:paraId="19D55BFA" w14:textId="77777777" w:rsidR="001A2002" w:rsidRPr="00EE6636" w:rsidRDefault="001A2002" w:rsidP="001A2002">
            <w:pPr>
              <w:rPr>
                <w:sz w:val="20"/>
              </w:rPr>
            </w:pPr>
            <w:r w:rsidRPr="00EE6636">
              <w:rPr>
                <w:sz w:val="20"/>
              </w:rPr>
              <w:t>Время разгрузки 1 машины</w:t>
            </w:r>
          </w:p>
        </w:tc>
        <w:tc>
          <w:tcPr>
            <w:tcW w:w="400" w:type="pct"/>
            <w:gridSpan w:val="2"/>
            <w:shd w:val="clear" w:color="auto" w:fill="auto"/>
            <w:noWrap/>
            <w:vAlign w:val="center"/>
            <w:hideMark/>
          </w:tcPr>
          <w:p w14:paraId="29363AA5" w14:textId="77777777" w:rsidR="001A2002" w:rsidRPr="00EE6636" w:rsidRDefault="001A2002" w:rsidP="001A2002">
            <w:pPr>
              <w:jc w:val="center"/>
              <w:rPr>
                <w:sz w:val="20"/>
              </w:rPr>
            </w:pPr>
            <w:r w:rsidRPr="00EE6636">
              <w:rPr>
                <w:sz w:val="20"/>
              </w:rPr>
              <w:t> </w:t>
            </w:r>
          </w:p>
        </w:tc>
        <w:tc>
          <w:tcPr>
            <w:tcW w:w="412" w:type="pct"/>
            <w:gridSpan w:val="2"/>
            <w:shd w:val="clear" w:color="auto" w:fill="auto"/>
            <w:noWrap/>
            <w:vAlign w:val="center"/>
            <w:hideMark/>
          </w:tcPr>
          <w:p w14:paraId="2074A7F5" w14:textId="77777777" w:rsidR="001A2002" w:rsidRPr="00EE6636" w:rsidRDefault="001A2002" w:rsidP="001A2002">
            <w:pPr>
              <w:jc w:val="center"/>
              <w:rPr>
                <w:sz w:val="20"/>
              </w:rPr>
            </w:pPr>
            <w:r w:rsidRPr="00EE6636">
              <w:rPr>
                <w:sz w:val="20"/>
              </w:rPr>
              <w:t>=</w:t>
            </w:r>
          </w:p>
        </w:tc>
        <w:tc>
          <w:tcPr>
            <w:tcW w:w="453" w:type="pct"/>
            <w:gridSpan w:val="2"/>
            <w:shd w:val="clear" w:color="auto" w:fill="auto"/>
            <w:noWrap/>
            <w:vAlign w:val="center"/>
            <w:hideMark/>
          </w:tcPr>
          <w:p w14:paraId="365C1794" w14:textId="77777777" w:rsidR="001A2002" w:rsidRPr="00EE6636" w:rsidRDefault="001A2002" w:rsidP="001A2002">
            <w:pPr>
              <w:jc w:val="center"/>
              <w:rPr>
                <w:sz w:val="20"/>
              </w:rPr>
            </w:pPr>
            <w:r w:rsidRPr="00EE6636">
              <w:rPr>
                <w:sz w:val="20"/>
              </w:rPr>
              <w:t>2</w:t>
            </w:r>
          </w:p>
        </w:tc>
        <w:tc>
          <w:tcPr>
            <w:tcW w:w="941" w:type="pct"/>
            <w:gridSpan w:val="3"/>
            <w:shd w:val="clear" w:color="auto" w:fill="auto"/>
            <w:noWrap/>
            <w:vAlign w:val="center"/>
            <w:hideMark/>
          </w:tcPr>
          <w:p w14:paraId="06015DBD" w14:textId="77777777" w:rsidR="001A2002" w:rsidRPr="00EE6636" w:rsidRDefault="001A2002" w:rsidP="001A2002">
            <w:pPr>
              <w:jc w:val="center"/>
              <w:rPr>
                <w:sz w:val="20"/>
              </w:rPr>
            </w:pPr>
            <w:r w:rsidRPr="00EE6636">
              <w:rPr>
                <w:sz w:val="20"/>
              </w:rPr>
              <w:t>мин</w:t>
            </w:r>
          </w:p>
        </w:tc>
      </w:tr>
      <w:tr w:rsidR="001A2002" w:rsidRPr="00EE6636" w14:paraId="5700311E" w14:textId="77777777" w:rsidTr="001A2002">
        <w:trPr>
          <w:trHeight w:val="315"/>
        </w:trPr>
        <w:tc>
          <w:tcPr>
            <w:tcW w:w="2793" w:type="pct"/>
            <w:gridSpan w:val="4"/>
            <w:shd w:val="clear" w:color="auto" w:fill="auto"/>
            <w:vAlign w:val="center"/>
            <w:hideMark/>
          </w:tcPr>
          <w:p w14:paraId="2B7B84AE" w14:textId="77777777" w:rsidR="001A2002" w:rsidRPr="00EE6636" w:rsidRDefault="001A2002" w:rsidP="001A2002">
            <w:pPr>
              <w:rPr>
                <w:sz w:val="20"/>
              </w:rPr>
            </w:pPr>
            <w:r w:rsidRPr="00EE6636">
              <w:rPr>
                <w:sz w:val="20"/>
              </w:rPr>
              <w:t>Грузоподъемность</w:t>
            </w:r>
          </w:p>
        </w:tc>
        <w:tc>
          <w:tcPr>
            <w:tcW w:w="400" w:type="pct"/>
            <w:gridSpan w:val="2"/>
            <w:shd w:val="clear" w:color="auto" w:fill="auto"/>
            <w:noWrap/>
            <w:vAlign w:val="center"/>
            <w:hideMark/>
          </w:tcPr>
          <w:p w14:paraId="3C9DE373" w14:textId="77777777" w:rsidR="001A2002" w:rsidRPr="00EE6636" w:rsidRDefault="001A2002" w:rsidP="001A2002">
            <w:pPr>
              <w:jc w:val="center"/>
              <w:rPr>
                <w:sz w:val="20"/>
              </w:rPr>
            </w:pPr>
            <w:r w:rsidRPr="00EE6636">
              <w:rPr>
                <w:sz w:val="20"/>
              </w:rPr>
              <w:t> </w:t>
            </w:r>
          </w:p>
        </w:tc>
        <w:tc>
          <w:tcPr>
            <w:tcW w:w="412" w:type="pct"/>
            <w:gridSpan w:val="2"/>
            <w:shd w:val="clear" w:color="auto" w:fill="auto"/>
            <w:noWrap/>
            <w:vAlign w:val="center"/>
            <w:hideMark/>
          </w:tcPr>
          <w:p w14:paraId="102B7D42" w14:textId="77777777" w:rsidR="001A2002" w:rsidRPr="00EE6636" w:rsidRDefault="001A2002" w:rsidP="001A2002">
            <w:pPr>
              <w:jc w:val="center"/>
              <w:rPr>
                <w:sz w:val="20"/>
              </w:rPr>
            </w:pPr>
            <w:r w:rsidRPr="00EE6636">
              <w:rPr>
                <w:sz w:val="20"/>
              </w:rPr>
              <w:t>=</w:t>
            </w:r>
          </w:p>
        </w:tc>
        <w:tc>
          <w:tcPr>
            <w:tcW w:w="453" w:type="pct"/>
            <w:gridSpan w:val="2"/>
            <w:shd w:val="clear" w:color="auto" w:fill="auto"/>
            <w:noWrap/>
            <w:vAlign w:val="center"/>
            <w:hideMark/>
          </w:tcPr>
          <w:p w14:paraId="6F711594" w14:textId="77777777" w:rsidR="001A2002" w:rsidRPr="00EE6636" w:rsidRDefault="001A2002" w:rsidP="001A2002">
            <w:pPr>
              <w:jc w:val="center"/>
              <w:rPr>
                <w:sz w:val="20"/>
              </w:rPr>
            </w:pPr>
            <w:r w:rsidRPr="00EE6636">
              <w:rPr>
                <w:sz w:val="20"/>
              </w:rPr>
              <w:t>10</w:t>
            </w:r>
          </w:p>
        </w:tc>
        <w:tc>
          <w:tcPr>
            <w:tcW w:w="941" w:type="pct"/>
            <w:gridSpan w:val="3"/>
            <w:shd w:val="clear" w:color="auto" w:fill="auto"/>
            <w:noWrap/>
            <w:vAlign w:val="center"/>
            <w:hideMark/>
          </w:tcPr>
          <w:p w14:paraId="6055CF57" w14:textId="77777777" w:rsidR="001A2002" w:rsidRPr="00EE6636" w:rsidRDefault="001A2002" w:rsidP="001A2002">
            <w:pPr>
              <w:jc w:val="center"/>
              <w:rPr>
                <w:sz w:val="20"/>
              </w:rPr>
            </w:pPr>
            <w:r w:rsidRPr="00EE6636">
              <w:rPr>
                <w:sz w:val="20"/>
              </w:rPr>
              <w:t>т</w:t>
            </w:r>
          </w:p>
        </w:tc>
      </w:tr>
      <w:tr w:rsidR="001A2002" w:rsidRPr="00EE6636" w14:paraId="6727105D" w14:textId="77777777" w:rsidTr="001A2002">
        <w:trPr>
          <w:trHeight w:val="315"/>
        </w:trPr>
        <w:tc>
          <w:tcPr>
            <w:tcW w:w="2793" w:type="pct"/>
            <w:gridSpan w:val="4"/>
            <w:shd w:val="clear" w:color="auto" w:fill="auto"/>
            <w:vAlign w:val="center"/>
            <w:hideMark/>
          </w:tcPr>
          <w:p w14:paraId="3D69370C" w14:textId="77777777" w:rsidR="001A2002" w:rsidRPr="00EE6636" w:rsidRDefault="001A2002" w:rsidP="001A2002">
            <w:pPr>
              <w:rPr>
                <w:sz w:val="20"/>
              </w:rPr>
            </w:pPr>
            <w:r w:rsidRPr="00EE6636">
              <w:rPr>
                <w:sz w:val="20"/>
              </w:rPr>
              <w:t>Время работы</w:t>
            </w:r>
          </w:p>
        </w:tc>
        <w:tc>
          <w:tcPr>
            <w:tcW w:w="400" w:type="pct"/>
            <w:gridSpan w:val="2"/>
            <w:shd w:val="clear" w:color="auto" w:fill="auto"/>
            <w:noWrap/>
            <w:vAlign w:val="center"/>
            <w:hideMark/>
          </w:tcPr>
          <w:p w14:paraId="08719776" w14:textId="77777777" w:rsidR="001A2002" w:rsidRPr="00EE6636" w:rsidRDefault="001A2002" w:rsidP="001A2002">
            <w:pPr>
              <w:jc w:val="center"/>
              <w:rPr>
                <w:sz w:val="20"/>
              </w:rPr>
            </w:pPr>
            <w:r w:rsidRPr="00EE6636">
              <w:rPr>
                <w:sz w:val="20"/>
              </w:rPr>
              <w:t>Т</w:t>
            </w:r>
          </w:p>
        </w:tc>
        <w:tc>
          <w:tcPr>
            <w:tcW w:w="412" w:type="pct"/>
            <w:gridSpan w:val="2"/>
            <w:shd w:val="clear" w:color="auto" w:fill="auto"/>
            <w:noWrap/>
            <w:vAlign w:val="center"/>
            <w:hideMark/>
          </w:tcPr>
          <w:p w14:paraId="08CC4404" w14:textId="77777777" w:rsidR="001A2002" w:rsidRPr="00EE6636" w:rsidRDefault="001A2002" w:rsidP="001A2002">
            <w:pPr>
              <w:jc w:val="center"/>
              <w:rPr>
                <w:sz w:val="20"/>
              </w:rPr>
            </w:pPr>
            <w:r w:rsidRPr="00EE6636">
              <w:rPr>
                <w:sz w:val="20"/>
              </w:rPr>
              <w:t>=</w:t>
            </w:r>
          </w:p>
        </w:tc>
        <w:tc>
          <w:tcPr>
            <w:tcW w:w="453" w:type="pct"/>
            <w:gridSpan w:val="2"/>
            <w:shd w:val="clear" w:color="auto" w:fill="auto"/>
            <w:noWrap/>
            <w:vAlign w:val="center"/>
            <w:hideMark/>
          </w:tcPr>
          <w:p w14:paraId="1F59FF22" w14:textId="77777777" w:rsidR="001A2002" w:rsidRPr="00EE6636" w:rsidRDefault="001A2002" w:rsidP="001A2002">
            <w:pPr>
              <w:jc w:val="center"/>
              <w:rPr>
                <w:sz w:val="20"/>
              </w:rPr>
            </w:pPr>
            <w:r w:rsidRPr="00EE6636">
              <w:rPr>
                <w:sz w:val="20"/>
              </w:rPr>
              <w:t>11,1</w:t>
            </w:r>
          </w:p>
        </w:tc>
        <w:tc>
          <w:tcPr>
            <w:tcW w:w="941" w:type="pct"/>
            <w:gridSpan w:val="3"/>
            <w:shd w:val="clear" w:color="auto" w:fill="auto"/>
            <w:noWrap/>
            <w:vAlign w:val="center"/>
            <w:hideMark/>
          </w:tcPr>
          <w:p w14:paraId="5A9D7F3C" w14:textId="77777777" w:rsidR="001A2002" w:rsidRPr="00EE6636" w:rsidRDefault="001A2002" w:rsidP="001A2002">
            <w:pPr>
              <w:jc w:val="center"/>
              <w:rPr>
                <w:sz w:val="20"/>
              </w:rPr>
            </w:pPr>
            <w:r w:rsidRPr="00EE6636">
              <w:rPr>
                <w:sz w:val="20"/>
              </w:rPr>
              <w:t>час/год</w:t>
            </w:r>
          </w:p>
        </w:tc>
      </w:tr>
      <w:tr w:rsidR="001A2002" w:rsidRPr="00EE6636" w14:paraId="34DAA226" w14:textId="77777777" w:rsidTr="001A2002">
        <w:trPr>
          <w:trHeight w:val="255"/>
        </w:trPr>
        <w:tc>
          <w:tcPr>
            <w:tcW w:w="5000" w:type="pct"/>
            <w:gridSpan w:val="13"/>
            <w:shd w:val="clear" w:color="auto" w:fill="auto"/>
            <w:vAlign w:val="bottom"/>
            <w:hideMark/>
          </w:tcPr>
          <w:p w14:paraId="60ABAB61" w14:textId="77777777" w:rsidR="001A2002" w:rsidRPr="00EE6636" w:rsidRDefault="001A2002" w:rsidP="001A2002">
            <w:pPr>
              <w:jc w:val="center"/>
              <w:rPr>
                <w:b/>
                <w:bCs/>
                <w:sz w:val="20"/>
              </w:rPr>
            </w:pPr>
            <w:r w:rsidRPr="00EE6636">
              <w:rPr>
                <w:b/>
                <w:bCs/>
                <w:sz w:val="20"/>
              </w:rPr>
              <w:t>q1 = K1* K2 * K3 * K4 * K5 * K7  * G * 10</w:t>
            </w:r>
            <w:r w:rsidRPr="00EE6636">
              <w:rPr>
                <w:b/>
                <w:bCs/>
                <w:sz w:val="20"/>
                <w:vertAlign w:val="superscript"/>
              </w:rPr>
              <w:t xml:space="preserve">6 * </w:t>
            </w:r>
            <w:r w:rsidRPr="00EE6636">
              <w:rPr>
                <w:b/>
                <w:bCs/>
                <w:sz w:val="20"/>
              </w:rPr>
              <w:t>B / 3600 г/сек</w:t>
            </w:r>
          </w:p>
        </w:tc>
      </w:tr>
      <w:tr w:rsidR="001A2002" w:rsidRPr="00EE6636" w14:paraId="76127BC7" w14:textId="77777777" w:rsidTr="001A2002">
        <w:trPr>
          <w:trHeight w:val="264"/>
        </w:trPr>
        <w:tc>
          <w:tcPr>
            <w:tcW w:w="5000" w:type="pct"/>
            <w:gridSpan w:val="13"/>
            <w:shd w:val="clear" w:color="auto" w:fill="auto"/>
            <w:vAlign w:val="bottom"/>
            <w:hideMark/>
          </w:tcPr>
          <w:p w14:paraId="428B5396" w14:textId="77777777" w:rsidR="001A2002" w:rsidRPr="00EE6636" w:rsidRDefault="001A2002" w:rsidP="001A2002">
            <w:pPr>
              <w:jc w:val="center"/>
              <w:rPr>
                <w:b/>
                <w:bCs/>
                <w:sz w:val="20"/>
              </w:rPr>
            </w:pPr>
            <w:r w:rsidRPr="00EE6636">
              <w:rPr>
                <w:b/>
                <w:bCs/>
                <w:sz w:val="20"/>
              </w:rPr>
              <w:t>q2 = K1 * K2 * K3 * K4 * K5 * K7 * G * B * Т   т/год</w:t>
            </w:r>
          </w:p>
        </w:tc>
      </w:tr>
      <w:tr w:rsidR="001A2002" w:rsidRPr="00EE6636" w14:paraId="3DF5A5BD" w14:textId="77777777" w:rsidTr="001A2002">
        <w:trPr>
          <w:trHeight w:val="264"/>
        </w:trPr>
        <w:tc>
          <w:tcPr>
            <w:tcW w:w="505" w:type="pct"/>
            <w:shd w:val="clear" w:color="auto" w:fill="auto"/>
            <w:noWrap/>
            <w:vAlign w:val="bottom"/>
            <w:hideMark/>
          </w:tcPr>
          <w:p w14:paraId="3E237CC6" w14:textId="77777777" w:rsidR="001A2002" w:rsidRPr="00EE6636" w:rsidRDefault="001A2002" w:rsidP="001A2002">
            <w:pPr>
              <w:rPr>
                <w:sz w:val="20"/>
              </w:rPr>
            </w:pPr>
          </w:p>
        </w:tc>
        <w:tc>
          <w:tcPr>
            <w:tcW w:w="1668" w:type="pct"/>
            <w:shd w:val="clear" w:color="auto" w:fill="auto"/>
            <w:noWrap/>
            <w:vAlign w:val="bottom"/>
            <w:hideMark/>
          </w:tcPr>
          <w:p w14:paraId="72769EF4" w14:textId="77777777" w:rsidR="001A2002" w:rsidRPr="00EE6636" w:rsidRDefault="001A2002" w:rsidP="001A2002">
            <w:pPr>
              <w:rPr>
                <w:sz w:val="20"/>
              </w:rPr>
            </w:pPr>
            <w:r w:rsidRPr="00EE6636">
              <w:rPr>
                <w:sz w:val="20"/>
              </w:rPr>
              <w:t>где:</w:t>
            </w:r>
          </w:p>
        </w:tc>
        <w:tc>
          <w:tcPr>
            <w:tcW w:w="411" w:type="pct"/>
            <w:shd w:val="clear" w:color="auto" w:fill="auto"/>
            <w:noWrap/>
            <w:vAlign w:val="bottom"/>
            <w:hideMark/>
          </w:tcPr>
          <w:p w14:paraId="4BBCED7A" w14:textId="77777777" w:rsidR="001A2002" w:rsidRPr="00EE6636" w:rsidRDefault="001A2002" w:rsidP="001A2002">
            <w:pPr>
              <w:rPr>
                <w:sz w:val="20"/>
              </w:rPr>
            </w:pPr>
          </w:p>
        </w:tc>
        <w:tc>
          <w:tcPr>
            <w:tcW w:w="353" w:type="pct"/>
            <w:gridSpan w:val="2"/>
            <w:shd w:val="clear" w:color="auto" w:fill="auto"/>
            <w:noWrap/>
            <w:vAlign w:val="bottom"/>
            <w:hideMark/>
          </w:tcPr>
          <w:p w14:paraId="29EF3E4F" w14:textId="77777777" w:rsidR="001A2002" w:rsidRPr="00EE6636" w:rsidRDefault="001A2002" w:rsidP="001A2002">
            <w:pPr>
              <w:rPr>
                <w:sz w:val="20"/>
              </w:rPr>
            </w:pPr>
          </w:p>
        </w:tc>
        <w:tc>
          <w:tcPr>
            <w:tcW w:w="363" w:type="pct"/>
            <w:gridSpan w:val="2"/>
            <w:shd w:val="clear" w:color="auto" w:fill="auto"/>
            <w:noWrap/>
            <w:vAlign w:val="bottom"/>
            <w:hideMark/>
          </w:tcPr>
          <w:p w14:paraId="5A362022" w14:textId="77777777" w:rsidR="001A2002" w:rsidRPr="00EE6636" w:rsidRDefault="001A2002" w:rsidP="001A2002">
            <w:pPr>
              <w:rPr>
                <w:sz w:val="20"/>
              </w:rPr>
            </w:pPr>
          </w:p>
        </w:tc>
        <w:tc>
          <w:tcPr>
            <w:tcW w:w="400" w:type="pct"/>
            <w:gridSpan w:val="2"/>
            <w:shd w:val="clear" w:color="auto" w:fill="auto"/>
            <w:noWrap/>
            <w:vAlign w:val="bottom"/>
            <w:hideMark/>
          </w:tcPr>
          <w:p w14:paraId="697BA479" w14:textId="77777777" w:rsidR="001A2002" w:rsidRPr="00EE6636" w:rsidRDefault="001A2002" w:rsidP="001A2002">
            <w:pPr>
              <w:rPr>
                <w:sz w:val="20"/>
              </w:rPr>
            </w:pPr>
          </w:p>
        </w:tc>
        <w:tc>
          <w:tcPr>
            <w:tcW w:w="412" w:type="pct"/>
            <w:gridSpan w:val="2"/>
            <w:shd w:val="clear" w:color="auto" w:fill="auto"/>
            <w:noWrap/>
            <w:vAlign w:val="bottom"/>
            <w:hideMark/>
          </w:tcPr>
          <w:p w14:paraId="476193EB" w14:textId="77777777" w:rsidR="001A2002" w:rsidRPr="00EE6636" w:rsidRDefault="001A2002" w:rsidP="001A2002">
            <w:pPr>
              <w:rPr>
                <w:sz w:val="20"/>
              </w:rPr>
            </w:pPr>
          </w:p>
        </w:tc>
        <w:tc>
          <w:tcPr>
            <w:tcW w:w="453" w:type="pct"/>
            <w:shd w:val="clear" w:color="auto" w:fill="auto"/>
            <w:noWrap/>
            <w:vAlign w:val="bottom"/>
            <w:hideMark/>
          </w:tcPr>
          <w:p w14:paraId="05746FAC" w14:textId="77777777" w:rsidR="001A2002" w:rsidRPr="00EE6636" w:rsidRDefault="001A2002" w:rsidP="001A2002">
            <w:pPr>
              <w:rPr>
                <w:sz w:val="20"/>
              </w:rPr>
            </w:pPr>
          </w:p>
        </w:tc>
        <w:tc>
          <w:tcPr>
            <w:tcW w:w="435" w:type="pct"/>
            <w:shd w:val="clear" w:color="auto" w:fill="auto"/>
            <w:noWrap/>
            <w:vAlign w:val="bottom"/>
            <w:hideMark/>
          </w:tcPr>
          <w:p w14:paraId="5EECD008" w14:textId="77777777" w:rsidR="001A2002" w:rsidRPr="00EE6636" w:rsidRDefault="001A2002" w:rsidP="001A2002">
            <w:pPr>
              <w:rPr>
                <w:sz w:val="20"/>
              </w:rPr>
            </w:pPr>
          </w:p>
        </w:tc>
      </w:tr>
      <w:tr w:rsidR="001A2002" w:rsidRPr="00EE6636" w14:paraId="1D1F9970" w14:textId="77777777" w:rsidTr="001A2002">
        <w:trPr>
          <w:trHeight w:val="276"/>
        </w:trPr>
        <w:tc>
          <w:tcPr>
            <w:tcW w:w="505" w:type="pct"/>
            <w:shd w:val="clear" w:color="auto" w:fill="auto"/>
            <w:noWrap/>
            <w:vAlign w:val="bottom"/>
            <w:hideMark/>
          </w:tcPr>
          <w:p w14:paraId="13E40D8B" w14:textId="77777777" w:rsidR="001A2002" w:rsidRPr="00EE6636" w:rsidRDefault="001A2002" w:rsidP="001A2002">
            <w:pPr>
              <w:rPr>
                <w:sz w:val="20"/>
              </w:rPr>
            </w:pPr>
          </w:p>
        </w:tc>
        <w:tc>
          <w:tcPr>
            <w:tcW w:w="1668" w:type="pct"/>
            <w:shd w:val="clear" w:color="auto" w:fill="auto"/>
            <w:noWrap/>
            <w:vAlign w:val="bottom"/>
            <w:hideMark/>
          </w:tcPr>
          <w:p w14:paraId="2EE844B8" w14:textId="77777777" w:rsidR="001A2002" w:rsidRPr="00EE6636" w:rsidRDefault="001A2002" w:rsidP="001A2002">
            <w:pPr>
              <w:jc w:val="center"/>
              <w:rPr>
                <w:b/>
                <w:bCs/>
                <w:i/>
                <w:iCs/>
                <w:sz w:val="20"/>
              </w:rPr>
            </w:pPr>
            <w:r w:rsidRPr="00EE6636">
              <w:rPr>
                <w:b/>
                <w:bCs/>
                <w:i/>
                <w:iCs/>
                <w:sz w:val="20"/>
              </w:rPr>
              <w:t>K1</w:t>
            </w:r>
          </w:p>
        </w:tc>
        <w:tc>
          <w:tcPr>
            <w:tcW w:w="411" w:type="pct"/>
            <w:shd w:val="clear" w:color="auto" w:fill="auto"/>
            <w:noWrap/>
            <w:vAlign w:val="bottom"/>
            <w:hideMark/>
          </w:tcPr>
          <w:p w14:paraId="1FA11BAA" w14:textId="77777777" w:rsidR="001A2002" w:rsidRPr="00EE6636" w:rsidRDefault="001A2002" w:rsidP="001A2002">
            <w:pPr>
              <w:jc w:val="center"/>
              <w:rPr>
                <w:sz w:val="20"/>
              </w:rPr>
            </w:pPr>
            <w:r w:rsidRPr="00EE6636">
              <w:rPr>
                <w:sz w:val="20"/>
              </w:rPr>
              <w:t>-</w:t>
            </w:r>
          </w:p>
        </w:tc>
        <w:tc>
          <w:tcPr>
            <w:tcW w:w="1982" w:type="pct"/>
            <w:gridSpan w:val="9"/>
            <w:shd w:val="clear" w:color="auto" w:fill="auto"/>
            <w:vAlign w:val="bottom"/>
            <w:hideMark/>
          </w:tcPr>
          <w:p w14:paraId="02AF13EA" w14:textId="77777777" w:rsidR="001A2002" w:rsidRPr="00EE6636" w:rsidRDefault="001A2002" w:rsidP="001A2002">
            <w:pPr>
              <w:rPr>
                <w:sz w:val="20"/>
                <w:lang w:val="ru-RU"/>
              </w:rPr>
            </w:pPr>
            <w:r w:rsidRPr="00EE6636">
              <w:rPr>
                <w:sz w:val="20"/>
                <w:lang w:val="ru-RU"/>
              </w:rPr>
              <w:t>Вес. доля пылевой фракции в материале [М-ка, табл.1]</w:t>
            </w:r>
          </w:p>
        </w:tc>
        <w:tc>
          <w:tcPr>
            <w:tcW w:w="435" w:type="pct"/>
            <w:shd w:val="clear" w:color="auto" w:fill="auto"/>
            <w:noWrap/>
            <w:vAlign w:val="bottom"/>
            <w:hideMark/>
          </w:tcPr>
          <w:p w14:paraId="119BB29B" w14:textId="77777777" w:rsidR="001A2002" w:rsidRPr="00EE6636" w:rsidRDefault="001A2002" w:rsidP="001A2002">
            <w:pPr>
              <w:jc w:val="center"/>
              <w:rPr>
                <w:sz w:val="20"/>
              </w:rPr>
            </w:pPr>
            <w:r w:rsidRPr="00EE6636">
              <w:rPr>
                <w:sz w:val="20"/>
              </w:rPr>
              <w:t>0,05</w:t>
            </w:r>
          </w:p>
        </w:tc>
      </w:tr>
      <w:tr w:rsidR="001A2002" w:rsidRPr="00EE6636" w14:paraId="1D13EA8D" w14:textId="77777777" w:rsidTr="001A2002">
        <w:trPr>
          <w:trHeight w:val="276"/>
        </w:trPr>
        <w:tc>
          <w:tcPr>
            <w:tcW w:w="505" w:type="pct"/>
            <w:shd w:val="clear" w:color="auto" w:fill="auto"/>
            <w:noWrap/>
            <w:vAlign w:val="bottom"/>
            <w:hideMark/>
          </w:tcPr>
          <w:p w14:paraId="604E1FD9" w14:textId="77777777" w:rsidR="001A2002" w:rsidRPr="00EE6636" w:rsidRDefault="001A2002" w:rsidP="001A2002">
            <w:pPr>
              <w:rPr>
                <w:sz w:val="20"/>
              </w:rPr>
            </w:pPr>
          </w:p>
        </w:tc>
        <w:tc>
          <w:tcPr>
            <w:tcW w:w="1668" w:type="pct"/>
            <w:shd w:val="clear" w:color="auto" w:fill="auto"/>
            <w:noWrap/>
            <w:vAlign w:val="bottom"/>
            <w:hideMark/>
          </w:tcPr>
          <w:p w14:paraId="3028B095" w14:textId="77777777" w:rsidR="001A2002" w:rsidRPr="00EE6636" w:rsidRDefault="001A2002" w:rsidP="001A2002">
            <w:pPr>
              <w:jc w:val="center"/>
              <w:rPr>
                <w:b/>
                <w:bCs/>
                <w:i/>
                <w:iCs/>
                <w:sz w:val="20"/>
              </w:rPr>
            </w:pPr>
            <w:r w:rsidRPr="00EE6636">
              <w:rPr>
                <w:b/>
                <w:bCs/>
                <w:i/>
                <w:iCs/>
                <w:sz w:val="20"/>
              </w:rPr>
              <w:t xml:space="preserve">K2 </w:t>
            </w:r>
          </w:p>
        </w:tc>
        <w:tc>
          <w:tcPr>
            <w:tcW w:w="411" w:type="pct"/>
            <w:shd w:val="clear" w:color="auto" w:fill="auto"/>
            <w:noWrap/>
            <w:vAlign w:val="bottom"/>
            <w:hideMark/>
          </w:tcPr>
          <w:p w14:paraId="240B1B6C" w14:textId="77777777" w:rsidR="001A2002" w:rsidRPr="00EE6636" w:rsidRDefault="001A2002" w:rsidP="001A2002">
            <w:pPr>
              <w:jc w:val="center"/>
              <w:rPr>
                <w:sz w:val="20"/>
              </w:rPr>
            </w:pPr>
            <w:r w:rsidRPr="00EE6636">
              <w:rPr>
                <w:sz w:val="20"/>
              </w:rPr>
              <w:t>-</w:t>
            </w:r>
          </w:p>
        </w:tc>
        <w:tc>
          <w:tcPr>
            <w:tcW w:w="1982" w:type="pct"/>
            <w:gridSpan w:val="9"/>
            <w:shd w:val="clear" w:color="auto" w:fill="auto"/>
            <w:vAlign w:val="bottom"/>
            <w:hideMark/>
          </w:tcPr>
          <w:p w14:paraId="5927C929" w14:textId="77777777" w:rsidR="001A2002" w:rsidRPr="00EE6636" w:rsidRDefault="001A2002" w:rsidP="001A2002">
            <w:pPr>
              <w:rPr>
                <w:sz w:val="20"/>
                <w:lang w:val="ru-RU"/>
              </w:rPr>
            </w:pPr>
            <w:r w:rsidRPr="00EE6636">
              <w:rPr>
                <w:sz w:val="20"/>
                <w:lang w:val="ru-RU"/>
              </w:rPr>
              <w:t>Доля пыли переходящая в аэрозоль [М-ка, табл.1]</w:t>
            </w:r>
          </w:p>
        </w:tc>
        <w:tc>
          <w:tcPr>
            <w:tcW w:w="435" w:type="pct"/>
            <w:shd w:val="clear" w:color="auto" w:fill="auto"/>
            <w:noWrap/>
            <w:vAlign w:val="bottom"/>
            <w:hideMark/>
          </w:tcPr>
          <w:p w14:paraId="665D1C4F" w14:textId="77777777" w:rsidR="001A2002" w:rsidRPr="00EE6636" w:rsidRDefault="001A2002" w:rsidP="001A2002">
            <w:pPr>
              <w:jc w:val="center"/>
              <w:rPr>
                <w:sz w:val="20"/>
              </w:rPr>
            </w:pPr>
            <w:r w:rsidRPr="00EE6636">
              <w:rPr>
                <w:sz w:val="20"/>
              </w:rPr>
              <w:t>0,03</w:t>
            </w:r>
          </w:p>
        </w:tc>
      </w:tr>
      <w:tr w:rsidR="001A2002" w:rsidRPr="00EE6636" w14:paraId="19CE0EAF" w14:textId="77777777" w:rsidTr="001A2002">
        <w:trPr>
          <w:trHeight w:val="276"/>
        </w:trPr>
        <w:tc>
          <w:tcPr>
            <w:tcW w:w="505" w:type="pct"/>
            <w:shd w:val="clear" w:color="auto" w:fill="auto"/>
            <w:noWrap/>
            <w:vAlign w:val="bottom"/>
            <w:hideMark/>
          </w:tcPr>
          <w:p w14:paraId="2019F39F" w14:textId="77777777" w:rsidR="001A2002" w:rsidRPr="00EE6636" w:rsidRDefault="001A2002" w:rsidP="001A2002">
            <w:pPr>
              <w:rPr>
                <w:sz w:val="20"/>
              </w:rPr>
            </w:pPr>
          </w:p>
        </w:tc>
        <w:tc>
          <w:tcPr>
            <w:tcW w:w="1668" w:type="pct"/>
            <w:shd w:val="clear" w:color="auto" w:fill="auto"/>
            <w:noWrap/>
            <w:vAlign w:val="bottom"/>
            <w:hideMark/>
          </w:tcPr>
          <w:p w14:paraId="1EA3F0C8" w14:textId="77777777" w:rsidR="001A2002" w:rsidRPr="00EE6636" w:rsidRDefault="001A2002" w:rsidP="001A2002">
            <w:pPr>
              <w:jc w:val="center"/>
              <w:rPr>
                <w:b/>
                <w:bCs/>
                <w:i/>
                <w:iCs/>
                <w:sz w:val="20"/>
              </w:rPr>
            </w:pPr>
            <w:r w:rsidRPr="00EE6636">
              <w:rPr>
                <w:b/>
                <w:bCs/>
                <w:i/>
                <w:iCs/>
                <w:sz w:val="20"/>
              </w:rPr>
              <w:t xml:space="preserve">K3 </w:t>
            </w:r>
          </w:p>
        </w:tc>
        <w:tc>
          <w:tcPr>
            <w:tcW w:w="411" w:type="pct"/>
            <w:shd w:val="clear" w:color="auto" w:fill="auto"/>
            <w:noWrap/>
            <w:vAlign w:val="bottom"/>
            <w:hideMark/>
          </w:tcPr>
          <w:p w14:paraId="1258F037" w14:textId="77777777" w:rsidR="001A2002" w:rsidRPr="00EE6636" w:rsidRDefault="001A2002" w:rsidP="001A2002">
            <w:pPr>
              <w:jc w:val="center"/>
              <w:rPr>
                <w:sz w:val="20"/>
              </w:rPr>
            </w:pPr>
            <w:r w:rsidRPr="00EE6636">
              <w:rPr>
                <w:sz w:val="20"/>
              </w:rPr>
              <w:t>-</w:t>
            </w:r>
          </w:p>
        </w:tc>
        <w:tc>
          <w:tcPr>
            <w:tcW w:w="1982" w:type="pct"/>
            <w:gridSpan w:val="9"/>
            <w:shd w:val="clear" w:color="auto" w:fill="auto"/>
            <w:vAlign w:val="bottom"/>
            <w:hideMark/>
          </w:tcPr>
          <w:p w14:paraId="7904335C" w14:textId="77777777" w:rsidR="001A2002" w:rsidRPr="00EE6636" w:rsidRDefault="001A2002" w:rsidP="001A2002">
            <w:pPr>
              <w:rPr>
                <w:sz w:val="20"/>
                <w:lang w:val="ru-RU"/>
              </w:rPr>
            </w:pPr>
            <w:r w:rsidRPr="00EE6636">
              <w:rPr>
                <w:sz w:val="20"/>
                <w:lang w:val="ru-RU"/>
              </w:rPr>
              <w:t>Коэффициент, учитывающий ск-ть ветра [М-ка, табл.2]</w:t>
            </w:r>
          </w:p>
        </w:tc>
        <w:tc>
          <w:tcPr>
            <w:tcW w:w="435" w:type="pct"/>
            <w:shd w:val="clear" w:color="auto" w:fill="auto"/>
            <w:noWrap/>
            <w:vAlign w:val="bottom"/>
            <w:hideMark/>
          </w:tcPr>
          <w:p w14:paraId="31335845" w14:textId="77777777" w:rsidR="001A2002" w:rsidRPr="00EE6636" w:rsidRDefault="001A2002" w:rsidP="001A2002">
            <w:pPr>
              <w:jc w:val="center"/>
              <w:rPr>
                <w:sz w:val="20"/>
              </w:rPr>
            </w:pPr>
            <w:r w:rsidRPr="00EE6636">
              <w:rPr>
                <w:sz w:val="20"/>
              </w:rPr>
              <w:t>1,4</w:t>
            </w:r>
          </w:p>
        </w:tc>
      </w:tr>
      <w:tr w:rsidR="001A2002" w:rsidRPr="00EE6636" w14:paraId="0C5DB0B7" w14:textId="77777777" w:rsidTr="001A2002">
        <w:trPr>
          <w:trHeight w:val="276"/>
        </w:trPr>
        <w:tc>
          <w:tcPr>
            <w:tcW w:w="505" w:type="pct"/>
            <w:shd w:val="clear" w:color="auto" w:fill="auto"/>
            <w:noWrap/>
            <w:vAlign w:val="bottom"/>
            <w:hideMark/>
          </w:tcPr>
          <w:p w14:paraId="11160B38" w14:textId="77777777" w:rsidR="001A2002" w:rsidRPr="00EE6636" w:rsidRDefault="001A2002" w:rsidP="001A2002">
            <w:pPr>
              <w:rPr>
                <w:sz w:val="20"/>
              </w:rPr>
            </w:pPr>
          </w:p>
        </w:tc>
        <w:tc>
          <w:tcPr>
            <w:tcW w:w="1668" w:type="pct"/>
            <w:shd w:val="clear" w:color="auto" w:fill="auto"/>
            <w:noWrap/>
            <w:vAlign w:val="bottom"/>
            <w:hideMark/>
          </w:tcPr>
          <w:p w14:paraId="15B92D4D" w14:textId="77777777" w:rsidR="001A2002" w:rsidRPr="00EE6636" w:rsidRDefault="001A2002" w:rsidP="001A2002">
            <w:pPr>
              <w:jc w:val="center"/>
              <w:rPr>
                <w:b/>
                <w:bCs/>
                <w:i/>
                <w:iCs/>
                <w:sz w:val="20"/>
              </w:rPr>
            </w:pPr>
            <w:r w:rsidRPr="00EE6636">
              <w:rPr>
                <w:b/>
                <w:bCs/>
                <w:i/>
                <w:iCs/>
                <w:sz w:val="20"/>
              </w:rPr>
              <w:t>K4</w:t>
            </w:r>
          </w:p>
        </w:tc>
        <w:tc>
          <w:tcPr>
            <w:tcW w:w="411" w:type="pct"/>
            <w:shd w:val="clear" w:color="auto" w:fill="auto"/>
            <w:noWrap/>
            <w:vAlign w:val="bottom"/>
            <w:hideMark/>
          </w:tcPr>
          <w:p w14:paraId="7C0BA129" w14:textId="77777777" w:rsidR="001A2002" w:rsidRPr="00EE6636" w:rsidRDefault="001A2002" w:rsidP="001A2002">
            <w:pPr>
              <w:jc w:val="center"/>
              <w:rPr>
                <w:sz w:val="20"/>
              </w:rPr>
            </w:pPr>
            <w:r w:rsidRPr="00EE6636">
              <w:rPr>
                <w:sz w:val="20"/>
              </w:rPr>
              <w:t>-</w:t>
            </w:r>
          </w:p>
        </w:tc>
        <w:tc>
          <w:tcPr>
            <w:tcW w:w="1982" w:type="pct"/>
            <w:gridSpan w:val="9"/>
            <w:shd w:val="clear" w:color="auto" w:fill="auto"/>
            <w:vAlign w:val="bottom"/>
            <w:hideMark/>
          </w:tcPr>
          <w:p w14:paraId="653298F4" w14:textId="77777777" w:rsidR="001A2002" w:rsidRPr="00EE6636" w:rsidRDefault="001A2002" w:rsidP="001A2002">
            <w:pPr>
              <w:rPr>
                <w:sz w:val="20"/>
                <w:lang w:val="ru-RU"/>
              </w:rPr>
            </w:pPr>
            <w:r w:rsidRPr="00EE6636">
              <w:rPr>
                <w:sz w:val="20"/>
                <w:lang w:val="ru-RU"/>
              </w:rPr>
              <w:t>Коэффициент, учитывающий местные условия [М-ка, табл.3]</w:t>
            </w:r>
          </w:p>
        </w:tc>
        <w:tc>
          <w:tcPr>
            <w:tcW w:w="435" w:type="pct"/>
            <w:shd w:val="clear" w:color="auto" w:fill="auto"/>
            <w:noWrap/>
            <w:vAlign w:val="bottom"/>
            <w:hideMark/>
          </w:tcPr>
          <w:p w14:paraId="6122BA9B" w14:textId="77777777" w:rsidR="001A2002" w:rsidRPr="00EE6636" w:rsidRDefault="001A2002" w:rsidP="001A2002">
            <w:pPr>
              <w:jc w:val="center"/>
              <w:rPr>
                <w:sz w:val="20"/>
              </w:rPr>
            </w:pPr>
            <w:r w:rsidRPr="00EE6636">
              <w:rPr>
                <w:sz w:val="20"/>
              </w:rPr>
              <w:t>1</w:t>
            </w:r>
          </w:p>
        </w:tc>
      </w:tr>
      <w:tr w:rsidR="001A2002" w:rsidRPr="00EE6636" w14:paraId="7B5CE5F5" w14:textId="77777777" w:rsidTr="001A2002">
        <w:trPr>
          <w:trHeight w:val="276"/>
        </w:trPr>
        <w:tc>
          <w:tcPr>
            <w:tcW w:w="505" w:type="pct"/>
            <w:shd w:val="clear" w:color="auto" w:fill="auto"/>
            <w:noWrap/>
            <w:vAlign w:val="bottom"/>
            <w:hideMark/>
          </w:tcPr>
          <w:p w14:paraId="01511F3F" w14:textId="77777777" w:rsidR="001A2002" w:rsidRPr="00EE6636" w:rsidRDefault="001A2002" w:rsidP="001A2002">
            <w:pPr>
              <w:rPr>
                <w:sz w:val="20"/>
              </w:rPr>
            </w:pPr>
          </w:p>
        </w:tc>
        <w:tc>
          <w:tcPr>
            <w:tcW w:w="1668" w:type="pct"/>
            <w:shd w:val="clear" w:color="auto" w:fill="auto"/>
            <w:noWrap/>
            <w:vAlign w:val="bottom"/>
            <w:hideMark/>
          </w:tcPr>
          <w:p w14:paraId="2028614C" w14:textId="77777777" w:rsidR="001A2002" w:rsidRPr="00EE6636" w:rsidRDefault="001A2002" w:rsidP="001A2002">
            <w:pPr>
              <w:jc w:val="center"/>
              <w:rPr>
                <w:b/>
                <w:bCs/>
                <w:i/>
                <w:iCs/>
                <w:sz w:val="20"/>
              </w:rPr>
            </w:pPr>
            <w:r w:rsidRPr="00EE6636">
              <w:rPr>
                <w:b/>
                <w:bCs/>
                <w:i/>
                <w:iCs/>
                <w:sz w:val="20"/>
              </w:rPr>
              <w:t>K5</w:t>
            </w:r>
          </w:p>
        </w:tc>
        <w:tc>
          <w:tcPr>
            <w:tcW w:w="411" w:type="pct"/>
            <w:shd w:val="clear" w:color="auto" w:fill="auto"/>
            <w:noWrap/>
            <w:vAlign w:val="bottom"/>
            <w:hideMark/>
          </w:tcPr>
          <w:p w14:paraId="482956EF" w14:textId="77777777" w:rsidR="001A2002" w:rsidRPr="00EE6636" w:rsidRDefault="001A2002" w:rsidP="001A2002">
            <w:pPr>
              <w:jc w:val="center"/>
              <w:rPr>
                <w:sz w:val="20"/>
              </w:rPr>
            </w:pPr>
            <w:r w:rsidRPr="00EE6636">
              <w:rPr>
                <w:sz w:val="20"/>
              </w:rPr>
              <w:t>-</w:t>
            </w:r>
          </w:p>
        </w:tc>
        <w:tc>
          <w:tcPr>
            <w:tcW w:w="1982" w:type="pct"/>
            <w:gridSpan w:val="9"/>
            <w:shd w:val="clear" w:color="auto" w:fill="auto"/>
            <w:vAlign w:val="bottom"/>
            <w:hideMark/>
          </w:tcPr>
          <w:p w14:paraId="74F8E840" w14:textId="77777777" w:rsidR="001A2002" w:rsidRPr="00EE6636" w:rsidRDefault="001A2002" w:rsidP="001A2002">
            <w:pPr>
              <w:rPr>
                <w:sz w:val="20"/>
                <w:lang w:val="ru-RU"/>
              </w:rPr>
            </w:pPr>
            <w:r w:rsidRPr="00EE6636">
              <w:rPr>
                <w:sz w:val="20"/>
                <w:lang w:val="ru-RU"/>
              </w:rPr>
              <w:t>Коэффициент, учитывающий влажность материала [М-ка, табл.4]</w:t>
            </w:r>
          </w:p>
        </w:tc>
        <w:tc>
          <w:tcPr>
            <w:tcW w:w="435" w:type="pct"/>
            <w:shd w:val="clear" w:color="auto" w:fill="auto"/>
            <w:noWrap/>
            <w:vAlign w:val="bottom"/>
            <w:hideMark/>
          </w:tcPr>
          <w:p w14:paraId="0BF2C42F" w14:textId="77777777" w:rsidR="001A2002" w:rsidRPr="00EE6636" w:rsidRDefault="001A2002" w:rsidP="001A2002">
            <w:pPr>
              <w:jc w:val="center"/>
              <w:rPr>
                <w:sz w:val="20"/>
              </w:rPr>
            </w:pPr>
            <w:r w:rsidRPr="00EE6636">
              <w:rPr>
                <w:sz w:val="20"/>
              </w:rPr>
              <w:t>0,01</w:t>
            </w:r>
          </w:p>
        </w:tc>
      </w:tr>
      <w:tr w:rsidR="001A2002" w:rsidRPr="00EE6636" w14:paraId="569C2E11" w14:textId="77777777" w:rsidTr="001A2002">
        <w:trPr>
          <w:trHeight w:val="276"/>
        </w:trPr>
        <w:tc>
          <w:tcPr>
            <w:tcW w:w="505" w:type="pct"/>
            <w:shd w:val="clear" w:color="auto" w:fill="auto"/>
            <w:noWrap/>
            <w:vAlign w:val="bottom"/>
            <w:hideMark/>
          </w:tcPr>
          <w:p w14:paraId="35EEF29F" w14:textId="77777777" w:rsidR="001A2002" w:rsidRPr="00EE6636" w:rsidRDefault="001A2002" w:rsidP="001A2002">
            <w:pPr>
              <w:rPr>
                <w:sz w:val="20"/>
              </w:rPr>
            </w:pPr>
          </w:p>
        </w:tc>
        <w:tc>
          <w:tcPr>
            <w:tcW w:w="1668" w:type="pct"/>
            <w:shd w:val="clear" w:color="auto" w:fill="auto"/>
            <w:noWrap/>
            <w:vAlign w:val="bottom"/>
            <w:hideMark/>
          </w:tcPr>
          <w:p w14:paraId="2ADE98F3" w14:textId="77777777" w:rsidR="001A2002" w:rsidRPr="00EE6636" w:rsidRDefault="001A2002" w:rsidP="001A2002">
            <w:pPr>
              <w:jc w:val="center"/>
              <w:rPr>
                <w:b/>
                <w:bCs/>
                <w:i/>
                <w:iCs/>
                <w:sz w:val="20"/>
              </w:rPr>
            </w:pPr>
            <w:r w:rsidRPr="00EE6636">
              <w:rPr>
                <w:b/>
                <w:bCs/>
                <w:i/>
                <w:iCs/>
                <w:sz w:val="20"/>
              </w:rPr>
              <w:t>K7</w:t>
            </w:r>
          </w:p>
        </w:tc>
        <w:tc>
          <w:tcPr>
            <w:tcW w:w="411" w:type="pct"/>
            <w:shd w:val="clear" w:color="auto" w:fill="auto"/>
            <w:noWrap/>
            <w:vAlign w:val="bottom"/>
            <w:hideMark/>
          </w:tcPr>
          <w:p w14:paraId="389E7E4A" w14:textId="77777777" w:rsidR="001A2002" w:rsidRPr="00EE6636" w:rsidRDefault="001A2002" w:rsidP="001A2002">
            <w:pPr>
              <w:jc w:val="center"/>
              <w:rPr>
                <w:sz w:val="20"/>
              </w:rPr>
            </w:pPr>
            <w:r w:rsidRPr="00EE6636">
              <w:rPr>
                <w:sz w:val="20"/>
              </w:rPr>
              <w:t>-</w:t>
            </w:r>
          </w:p>
        </w:tc>
        <w:tc>
          <w:tcPr>
            <w:tcW w:w="1982" w:type="pct"/>
            <w:gridSpan w:val="9"/>
            <w:shd w:val="clear" w:color="auto" w:fill="auto"/>
            <w:vAlign w:val="bottom"/>
            <w:hideMark/>
          </w:tcPr>
          <w:p w14:paraId="335FB8D2" w14:textId="77777777" w:rsidR="001A2002" w:rsidRPr="00EE6636" w:rsidRDefault="001A2002" w:rsidP="001A2002">
            <w:pPr>
              <w:rPr>
                <w:sz w:val="20"/>
                <w:lang w:val="ru-RU"/>
              </w:rPr>
            </w:pPr>
            <w:r w:rsidRPr="00EE6636">
              <w:rPr>
                <w:sz w:val="20"/>
                <w:lang w:val="ru-RU"/>
              </w:rPr>
              <w:t xml:space="preserve">Коэффициент, учитывающий крупность материала [М-ка, табл.5] </w:t>
            </w:r>
          </w:p>
        </w:tc>
        <w:tc>
          <w:tcPr>
            <w:tcW w:w="435" w:type="pct"/>
            <w:shd w:val="clear" w:color="auto" w:fill="auto"/>
            <w:noWrap/>
            <w:vAlign w:val="bottom"/>
            <w:hideMark/>
          </w:tcPr>
          <w:p w14:paraId="7A422541" w14:textId="77777777" w:rsidR="001A2002" w:rsidRPr="00EE6636" w:rsidRDefault="001A2002" w:rsidP="001A2002">
            <w:pPr>
              <w:jc w:val="center"/>
              <w:rPr>
                <w:sz w:val="20"/>
              </w:rPr>
            </w:pPr>
            <w:r w:rsidRPr="00EE6636">
              <w:rPr>
                <w:sz w:val="20"/>
              </w:rPr>
              <w:t>0,8</w:t>
            </w:r>
          </w:p>
        </w:tc>
      </w:tr>
      <w:tr w:rsidR="001A2002" w:rsidRPr="00EE6636" w14:paraId="721533F8" w14:textId="77777777" w:rsidTr="001A2002">
        <w:trPr>
          <w:trHeight w:val="276"/>
        </w:trPr>
        <w:tc>
          <w:tcPr>
            <w:tcW w:w="505" w:type="pct"/>
            <w:shd w:val="clear" w:color="auto" w:fill="auto"/>
            <w:noWrap/>
            <w:vAlign w:val="bottom"/>
            <w:hideMark/>
          </w:tcPr>
          <w:p w14:paraId="40A01AF7" w14:textId="77777777" w:rsidR="001A2002" w:rsidRPr="00EE6636" w:rsidRDefault="001A2002" w:rsidP="001A2002">
            <w:pPr>
              <w:rPr>
                <w:sz w:val="20"/>
              </w:rPr>
            </w:pPr>
          </w:p>
        </w:tc>
        <w:tc>
          <w:tcPr>
            <w:tcW w:w="1668" w:type="pct"/>
            <w:shd w:val="clear" w:color="auto" w:fill="auto"/>
            <w:noWrap/>
            <w:vAlign w:val="bottom"/>
            <w:hideMark/>
          </w:tcPr>
          <w:p w14:paraId="593758EF" w14:textId="77777777" w:rsidR="001A2002" w:rsidRPr="00EE6636" w:rsidRDefault="001A2002" w:rsidP="001A2002">
            <w:pPr>
              <w:jc w:val="center"/>
              <w:rPr>
                <w:b/>
                <w:bCs/>
                <w:i/>
                <w:iCs/>
                <w:sz w:val="20"/>
              </w:rPr>
            </w:pPr>
          </w:p>
        </w:tc>
        <w:tc>
          <w:tcPr>
            <w:tcW w:w="411" w:type="pct"/>
            <w:shd w:val="clear" w:color="auto" w:fill="auto"/>
            <w:noWrap/>
            <w:vAlign w:val="bottom"/>
            <w:hideMark/>
          </w:tcPr>
          <w:p w14:paraId="3B5BB58C" w14:textId="77777777" w:rsidR="001A2002" w:rsidRPr="00EE6636" w:rsidRDefault="001A2002" w:rsidP="001A2002">
            <w:pPr>
              <w:jc w:val="center"/>
              <w:rPr>
                <w:sz w:val="20"/>
              </w:rPr>
            </w:pPr>
          </w:p>
        </w:tc>
        <w:tc>
          <w:tcPr>
            <w:tcW w:w="353" w:type="pct"/>
            <w:gridSpan w:val="2"/>
            <w:shd w:val="clear" w:color="auto" w:fill="auto"/>
            <w:vAlign w:val="bottom"/>
            <w:hideMark/>
          </w:tcPr>
          <w:p w14:paraId="485084D7" w14:textId="77777777" w:rsidR="001A2002" w:rsidRPr="00EE6636" w:rsidRDefault="001A2002" w:rsidP="001A2002">
            <w:pPr>
              <w:rPr>
                <w:sz w:val="20"/>
              </w:rPr>
            </w:pPr>
          </w:p>
        </w:tc>
        <w:tc>
          <w:tcPr>
            <w:tcW w:w="363" w:type="pct"/>
            <w:gridSpan w:val="2"/>
            <w:shd w:val="clear" w:color="auto" w:fill="auto"/>
            <w:vAlign w:val="bottom"/>
            <w:hideMark/>
          </w:tcPr>
          <w:p w14:paraId="540502CC" w14:textId="77777777" w:rsidR="001A2002" w:rsidRPr="00EE6636" w:rsidRDefault="001A2002" w:rsidP="001A2002">
            <w:pPr>
              <w:rPr>
                <w:sz w:val="20"/>
              </w:rPr>
            </w:pPr>
          </w:p>
        </w:tc>
        <w:tc>
          <w:tcPr>
            <w:tcW w:w="400" w:type="pct"/>
            <w:gridSpan w:val="2"/>
            <w:shd w:val="clear" w:color="auto" w:fill="auto"/>
            <w:vAlign w:val="bottom"/>
            <w:hideMark/>
          </w:tcPr>
          <w:p w14:paraId="5F492C04" w14:textId="77777777" w:rsidR="001A2002" w:rsidRPr="00EE6636" w:rsidRDefault="001A2002" w:rsidP="001A2002">
            <w:pPr>
              <w:rPr>
                <w:sz w:val="20"/>
              </w:rPr>
            </w:pPr>
          </w:p>
        </w:tc>
        <w:tc>
          <w:tcPr>
            <w:tcW w:w="412" w:type="pct"/>
            <w:gridSpan w:val="2"/>
            <w:shd w:val="clear" w:color="auto" w:fill="auto"/>
            <w:vAlign w:val="bottom"/>
            <w:hideMark/>
          </w:tcPr>
          <w:p w14:paraId="152A827A" w14:textId="77777777" w:rsidR="001A2002" w:rsidRPr="00EE6636" w:rsidRDefault="001A2002" w:rsidP="001A2002">
            <w:pPr>
              <w:rPr>
                <w:sz w:val="20"/>
              </w:rPr>
            </w:pPr>
          </w:p>
        </w:tc>
        <w:tc>
          <w:tcPr>
            <w:tcW w:w="453" w:type="pct"/>
            <w:shd w:val="clear" w:color="auto" w:fill="auto"/>
            <w:vAlign w:val="bottom"/>
            <w:hideMark/>
          </w:tcPr>
          <w:p w14:paraId="1ADC40D0" w14:textId="77777777" w:rsidR="001A2002" w:rsidRPr="00EE6636" w:rsidRDefault="001A2002" w:rsidP="001A2002">
            <w:pPr>
              <w:rPr>
                <w:sz w:val="20"/>
              </w:rPr>
            </w:pPr>
          </w:p>
        </w:tc>
        <w:tc>
          <w:tcPr>
            <w:tcW w:w="435" w:type="pct"/>
            <w:shd w:val="clear" w:color="auto" w:fill="auto"/>
            <w:noWrap/>
            <w:vAlign w:val="bottom"/>
            <w:hideMark/>
          </w:tcPr>
          <w:p w14:paraId="0EAF31C6" w14:textId="77777777" w:rsidR="001A2002" w:rsidRPr="00EE6636" w:rsidRDefault="001A2002" w:rsidP="001A2002">
            <w:pPr>
              <w:rPr>
                <w:sz w:val="20"/>
              </w:rPr>
            </w:pPr>
          </w:p>
        </w:tc>
      </w:tr>
      <w:tr w:rsidR="001A2002" w:rsidRPr="00EE6636" w14:paraId="359CF990" w14:textId="77777777" w:rsidTr="001A2002">
        <w:trPr>
          <w:trHeight w:val="264"/>
        </w:trPr>
        <w:tc>
          <w:tcPr>
            <w:tcW w:w="5000" w:type="pct"/>
            <w:gridSpan w:val="13"/>
            <w:shd w:val="clear" w:color="auto" w:fill="auto"/>
            <w:vAlign w:val="bottom"/>
            <w:hideMark/>
          </w:tcPr>
          <w:p w14:paraId="3277B664" w14:textId="77777777" w:rsidR="001A2002" w:rsidRPr="00EE6636" w:rsidRDefault="001A2002" w:rsidP="001A2002">
            <w:pPr>
              <w:rPr>
                <w:b/>
                <w:bCs/>
                <w:sz w:val="20"/>
              </w:rPr>
            </w:pPr>
            <w:r w:rsidRPr="00EE6636">
              <w:rPr>
                <w:b/>
                <w:bCs/>
                <w:sz w:val="20"/>
              </w:rPr>
              <w:t>Расчет выброса:</w:t>
            </w:r>
          </w:p>
        </w:tc>
      </w:tr>
    </w:tbl>
    <w:p w14:paraId="621EDDFB" w14:textId="77777777" w:rsidR="001A2002" w:rsidRDefault="001A2002" w:rsidP="001A2002"/>
    <w:tbl>
      <w:tblPr>
        <w:tblW w:w="5000" w:type="pct"/>
        <w:tblLook w:val="04A0" w:firstRow="1" w:lastRow="0" w:firstColumn="1" w:lastColumn="0" w:noHBand="0" w:noVBand="1"/>
      </w:tblPr>
      <w:tblGrid>
        <w:gridCol w:w="1175"/>
        <w:gridCol w:w="5660"/>
        <w:gridCol w:w="846"/>
        <w:gridCol w:w="932"/>
        <w:gridCol w:w="957"/>
      </w:tblGrid>
      <w:tr w:rsidR="001A2002" w:rsidRPr="00EE6636" w14:paraId="44121C79" w14:textId="77777777" w:rsidTr="001A2002">
        <w:trPr>
          <w:trHeight w:val="264"/>
        </w:trPr>
        <w:tc>
          <w:tcPr>
            <w:tcW w:w="61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36C9C3" w14:textId="77777777" w:rsidR="001A2002" w:rsidRPr="00EE6636" w:rsidRDefault="001A2002" w:rsidP="001A2002">
            <w:pPr>
              <w:rPr>
                <w:sz w:val="20"/>
              </w:rPr>
            </w:pPr>
            <w:r w:rsidRPr="00EE6636">
              <w:rPr>
                <w:sz w:val="20"/>
              </w:rPr>
              <w:t xml:space="preserve">Код </w:t>
            </w:r>
          </w:p>
        </w:tc>
        <w:tc>
          <w:tcPr>
            <w:tcW w:w="2957" w:type="pct"/>
            <w:tcBorders>
              <w:top w:val="single" w:sz="4" w:space="0" w:color="auto"/>
              <w:left w:val="nil"/>
              <w:bottom w:val="single" w:sz="4" w:space="0" w:color="auto"/>
              <w:right w:val="single" w:sz="4" w:space="0" w:color="auto"/>
            </w:tcBorders>
            <w:shd w:val="clear" w:color="auto" w:fill="auto"/>
            <w:vAlign w:val="bottom"/>
            <w:hideMark/>
          </w:tcPr>
          <w:p w14:paraId="31E7270A" w14:textId="77777777" w:rsidR="001A2002" w:rsidRPr="00EE6636" w:rsidRDefault="001A2002" w:rsidP="001A2002">
            <w:pPr>
              <w:rPr>
                <w:sz w:val="20"/>
              </w:rPr>
            </w:pPr>
            <w:r w:rsidRPr="00EE6636">
              <w:rPr>
                <w:sz w:val="20"/>
              </w:rPr>
              <w:t>Объем пылевыделение</w:t>
            </w:r>
          </w:p>
        </w:tc>
        <w:tc>
          <w:tcPr>
            <w:tcW w:w="442" w:type="pct"/>
            <w:tcBorders>
              <w:top w:val="single" w:sz="4" w:space="0" w:color="auto"/>
              <w:left w:val="nil"/>
              <w:bottom w:val="single" w:sz="4" w:space="0" w:color="auto"/>
              <w:right w:val="single" w:sz="4" w:space="0" w:color="auto"/>
            </w:tcBorders>
            <w:shd w:val="clear" w:color="auto" w:fill="auto"/>
            <w:noWrap/>
            <w:vAlign w:val="bottom"/>
            <w:hideMark/>
          </w:tcPr>
          <w:p w14:paraId="0BD18560" w14:textId="77777777" w:rsidR="001A2002" w:rsidRPr="00EE6636" w:rsidRDefault="001A2002" w:rsidP="001A2002">
            <w:pPr>
              <w:jc w:val="center"/>
              <w:rPr>
                <w:sz w:val="20"/>
              </w:rPr>
            </w:pPr>
            <w:r w:rsidRPr="00EE6636">
              <w:rPr>
                <w:sz w:val="20"/>
              </w:rPr>
              <w:t>g</w:t>
            </w:r>
          </w:p>
        </w:tc>
        <w:tc>
          <w:tcPr>
            <w:tcW w:w="487" w:type="pct"/>
            <w:tcBorders>
              <w:top w:val="single" w:sz="4" w:space="0" w:color="auto"/>
              <w:left w:val="nil"/>
              <w:bottom w:val="single" w:sz="4" w:space="0" w:color="auto"/>
              <w:right w:val="single" w:sz="4" w:space="0" w:color="auto"/>
            </w:tcBorders>
            <w:shd w:val="clear" w:color="auto" w:fill="auto"/>
            <w:noWrap/>
            <w:vAlign w:val="bottom"/>
            <w:hideMark/>
          </w:tcPr>
          <w:p w14:paraId="7FF66613" w14:textId="77777777" w:rsidR="001A2002" w:rsidRPr="00EE6636" w:rsidRDefault="001A2002" w:rsidP="001A2002">
            <w:pPr>
              <w:jc w:val="center"/>
              <w:rPr>
                <w:b/>
                <w:bCs/>
                <w:sz w:val="20"/>
              </w:rPr>
            </w:pPr>
            <w:r w:rsidRPr="00EE6636">
              <w:rPr>
                <w:b/>
                <w:bCs/>
                <w:sz w:val="20"/>
              </w:rPr>
              <w:t>0,4808</w:t>
            </w:r>
          </w:p>
        </w:tc>
        <w:tc>
          <w:tcPr>
            <w:tcW w:w="500" w:type="pct"/>
            <w:tcBorders>
              <w:top w:val="single" w:sz="4" w:space="0" w:color="auto"/>
              <w:left w:val="nil"/>
              <w:bottom w:val="single" w:sz="4" w:space="0" w:color="auto"/>
              <w:right w:val="single" w:sz="4" w:space="0" w:color="auto"/>
            </w:tcBorders>
            <w:shd w:val="clear" w:color="auto" w:fill="auto"/>
            <w:noWrap/>
            <w:vAlign w:val="bottom"/>
            <w:hideMark/>
          </w:tcPr>
          <w:p w14:paraId="2AB6DB91" w14:textId="77777777" w:rsidR="001A2002" w:rsidRPr="00EE6636" w:rsidRDefault="001A2002" w:rsidP="001A2002">
            <w:pPr>
              <w:jc w:val="center"/>
              <w:rPr>
                <w:sz w:val="20"/>
              </w:rPr>
            </w:pPr>
            <w:r w:rsidRPr="00EE6636">
              <w:rPr>
                <w:sz w:val="20"/>
              </w:rPr>
              <w:t>г/сек</w:t>
            </w:r>
          </w:p>
        </w:tc>
      </w:tr>
      <w:tr w:rsidR="001A2002" w:rsidRPr="00EE6636" w14:paraId="0069319F" w14:textId="77777777" w:rsidTr="001A2002">
        <w:trPr>
          <w:trHeight w:val="264"/>
        </w:trPr>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05DB1CC9" w14:textId="77777777" w:rsidR="001A2002" w:rsidRPr="00EE6636" w:rsidRDefault="001A2002" w:rsidP="001A2002">
            <w:pPr>
              <w:jc w:val="right"/>
              <w:rPr>
                <w:sz w:val="20"/>
              </w:rPr>
            </w:pPr>
            <w:r w:rsidRPr="00EE6636">
              <w:rPr>
                <w:sz w:val="20"/>
              </w:rPr>
              <w:t>2908</w:t>
            </w:r>
          </w:p>
        </w:tc>
        <w:tc>
          <w:tcPr>
            <w:tcW w:w="2957" w:type="pct"/>
            <w:tcBorders>
              <w:top w:val="single" w:sz="4" w:space="0" w:color="auto"/>
              <w:left w:val="nil"/>
              <w:bottom w:val="single" w:sz="4" w:space="0" w:color="auto"/>
              <w:right w:val="single" w:sz="4" w:space="0" w:color="auto"/>
            </w:tcBorders>
            <w:shd w:val="clear" w:color="auto" w:fill="auto"/>
            <w:vAlign w:val="bottom"/>
            <w:hideMark/>
          </w:tcPr>
          <w:p w14:paraId="41EC01CB" w14:textId="77777777" w:rsidR="001A2002" w:rsidRPr="00EE6636" w:rsidRDefault="001A2002" w:rsidP="001A2002">
            <w:pPr>
              <w:rPr>
                <w:sz w:val="20"/>
              </w:rPr>
            </w:pPr>
            <w:r w:rsidRPr="00EE6636">
              <w:rPr>
                <w:sz w:val="20"/>
              </w:rPr>
              <w:t>Общее пылевыделения</w:t>
            </w:r>
          </w:p>
        </w:tc>
        <w:tc>
          <w:tcPr>
            <w:tcW w:w="442" w:type="pct"/>
            <w:tcBorders>
              <w:top w:val="nil"/>
              <w:left w:val="nil"/>
              <w:bottom w:val="single" w:sz="4" w:space="0" w:color="auto"/>
              <w:right w:val="single" w:sz="4" w:space="0" w:color="auto"/>
            </w:tcBorders>
            <w:shd w:val="clear" w:color="auto" w:fill="auto"/>
            <w:noWrap/>
            <w:vAlign w:val="bottom"/>
            <w:hideMark/>
          </w:tcPr>
          <w:p w14:paraId="160D9A1F" w14:textId="77777777" w:rsidR="001A2002" w:rsidRPr="00EE6636" w:rsidRDefault="001A2002" w:rsidP="001A2002">
            <w:pPr>
              <w:jc w:val="center"/>
              <w:rPr>
                <w:sz w:val="20"/>
              </w:rPr>
            </w:pPr>
            <w:r w:rsidRPr="00EE6636">
              <w:rPr>
                <w:sz w:val="20"/>
              </w:rPr>
              <w:t>М</w:t>
            </w:r>
          </w:p>
        </w:tc>
        <w:tc>
          <w:tcPr>
            <w:tcW w:w="487" w:type="pct"/>
            <w:tcBorders>
              <w:top w:val="nil"/>
              <w:left w:val="nil"/>
              <w:bottom w:val="single" w:sz="4" w:space="0" w:color="auto"/>
              <w:right w:val="single" w:sz="4" w:space="0" w:color="auto"/>
            </w:tcBorders>
            <w:shd w:val="clear" w:color="auto" w:fill="auto"/>
            <w:noWrap/>
            <w:vAlign w:val="bottom"/>
            <w:hideMark/>
          </w:tcPr>
          <w:p w14:paraId="22DE54C8" w14:textId="77777777" w:rsidR="001A2002" w:rsidRPr="00EE6636" w:rsidRDefault="001A2002" w:rsidP="001A2002">
            <w:pPr>
              <w:jc w:val="center"/>
              <w:rPr>
                <w:b/>
                <w:bCs/>
                <w:sz w:val="20"/>
              </w:rPr>
            </w:pPr>
            <w:r w:rsidRPr="00EE6636">
              <w:rPr>
                <w:b/>
                <w:bCs/>
                <w:sz w:val="20"/>
              </w:rPr>
              <w:t>0,0193</w:t>
            </w:r>
          </w:p>
        </w:tc>
        <w:tc>
          <w:tcPr>
            <w:tcW w:w="500" w:type="pct"/>
            <w:tcBorders>
              <w:top w:val="nil"/>
              <w:left w:val="nil"/>
              <w:bottom w:val="single" w:sz="4" w:space="0" w:color="auto"/>
              <w:right w:val="single" w:sz="4" w:space="0" w:color="auto"/>
            </w:tcBorders>
            <w:shd w:val="clear" w:color="auto" w:fill="auto"/>
            <w:noWrap/>
            <w:vAlign w:val="bottom"/>
            <w:hideMark/>
          </w:tcPr>
          <w:p w14:paraId="46673501" w14:textId="77777777" w:rsidR="001A2002" w:rsidRPr="00EE6636" w:rsidRDefault="001A2002" w:rsidP="001A2002">
            <w:pPr>
              <w:jc w:val="center"/>
              <w:rPr>
                <w:sz w:val="20"/>
              </w:rPr>
            </w:pPr>
            <w:r w:rsidRPr="00EE6636">
              <w:rPr>
                <w:sz w:val="20"/>
              </w:rPr>
              <w:t>т/год</w:t>
            </w:r>
          </w:p>
        </w:tc>
      </w:tr>
    </w:tbl>
    <w:p w14:paraId="5EA15476" w14:textId="77777777" w:rsidR="001A2002" w:rsidRPr="00EE6636" w:rsidRDefault="001A2002" w:rsidP="001A2002">
      <w:pPr>
        <w:rPr>
          <w:sz w:val="20"/>
        </w:rPr>
      </w:pPr>
    </w:p>
    <w:p w14:paraId="6E321971" w14:textId="77777777" w:rsidR="001A2002" w:rsidRPr="00EE6636" w:rsidRDefault="001A2002" w:rsidP="001A2002">
      <w:pPr>
        <w:rPr>
          <w:b/>
          <w:bCs/>
          <w:sz w:val="20"/>
        </w:rPr>
      </w:pPr>
      <w:r w:rsidRPr="00EE6636">
        <w:rPr>
          <w:b/>
          <w:bCs/>
          <w:sz w:val="20"/>
        </w:rPr>
        <w:t>Источник №6003 - Работа эксковатора</w:t>
      </w:r>
    </w:p>
    <w:tbl>
      <w:tblPr>
        <w:tblW w:w="5000" w:type="pct"/>
        <w:tblLook w:val="04A0" w:firstRow="1" w:lastRow="0" w:firstColumn="1" w:lastColumn="0" w:noHBand="0" w:noVBand="1"/>
      </w:tblPr>
      <w:tblGrid>
        <w:gridCol w:w="224"/>
        <w:gridCol w:w="1364"/>
        <w:gridCol w:w="322"/>
        <w:gridCol w:w="224"/>
        <w:gridCol w:w="226"/>
        <w:gridCol w:w="3112"/>
        <w:gridCol w:w="1855"/>
        <w:gridCol w:w="1179"/>
        <w:gridCol w:w="1064"/>
      </w:tblGrid>
      <w:tr w:rsidR="001A2002" w:rsidRPr="005357A1" w14:paraId="0F776093" w14:textId="77777777" w:rsidTr="001A2002">
        <w:trPr>
          <w:trHeight w:val="264"/>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30705D4" w14:textId="77777777" w:rsidR="001A2002" w:rsidRPr="00EE6636" w:rsidRDefault="001A2002" w:rsidP="001A2002">
            <w:pPr>
              <w:rPr>
                <w:b/>
                <w:bCs/>
                <w:sz w:val="20"/>
                <w:lang w:val="ru-RU"/>
              </w:rPr>
            </w:pPr>
            <w:r w:rsidRPr="00EE6636">
              <w:rPr>
                <w:b/>
                <w:bCs/>
                <w:sz w:val="20"/>
                <w:lang w:val="ru-RU"/>
              </w:rPr>
              <w:t>Выбросы пыли неорганической при работе экскаватора</w:t>
            </w:r>
          </w:p>
        </w:tc>
      </w:tr>
      <w:tr w:rsidR="001A2002" w:rsidRPr="00EE6636" w14:paraId="0378AD22" w14:textId="77777777" w:rsidTr="001A2002">
        <w:trPr>
          <w:trHeight w:val="264"/>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bottom"/>
            <w:hideMark/>
          </w:tcPr>
          <w:p w14:paraId="71C0909C" w14:textId="77777777" w:rsidR="001A2002" w:rsidRPr="00EE6636" w:rsidRDefault="001A2002" w:rsidP="001A2002">
            <w:pPr>
              <w:rPr>
                <w:b/>
                <w:bCs/>
                <w:sz w:val="20"/>
              </w:rPr>
            </w:pPr>
            <w:r w:rsidRPr="00EE6636">
              <w:rPr>
                <w:b/>
                <w:bCs/>
                <w:sz w:val="20"/>
              </w:rPr>
              <w:t>Исходные данные:</w:t>
            </w:r>
          </w:p>
        </w:tc>
      </w:tr>
      <w:tr w:rsidR="001A2002" w:rsidRPr="00EE6636" w14:paraId="23517332" w14:textId="77777777" w:rsidTr="001A2002">
        <w:trPr>
          <w:trHeight w:val="495"/>
        </w:trPr>
        <w:tc>
          <w:tcPr>
            <w:tcW w:w="1233"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7969997" w14:textId="77777777" w:rsidR="001A2002" w:rsidRPr="00EE6636" w:rsidRDefault="001A2002" w:rsidP="001A2002">
            <w:pPr>
              <w:rPr>
                <w:sz w:val="20"/>
              </w:rPr>
            </w:pPr>
            <w:r w:rsidRPr="00EE6636">
              <w:rPr>
                <w:sz w:val="20"/>
              </w:rPr>
              <w:t>Производительность экскаватора</w:t>
            </w:r>
          </w:p>
        </w:tc>
        <w:tc>
          <w:tcPr>
            <w:tcW w:w="1626" w:type="pct"/>
            <w:tcBorders>
              <w:top w:val="nil"/>
              <w:left w:val="nil"/>
              <w:bottom w:val="single" w:sz="4" w:space="0" w:color="auto"/>
              <w:right w:val="single" w:sz="4" w:space="0" w:color="auto"/>
            </w:tcBorders>
            <w:shd w:val="clear" w:color="auto" w:fill="auto"/>
            <w:noWrap/>
            <w:vAlign w:val="center"/>
            <w:hideMark/>
          </w:tcPr>
          <w:p w14:paraId="778EFE15" w14:textId="77777777" w:rsidR="001A2002" w:rsidRPr="00EE6636" w:rsidRDefault="001A2002" w:rsidP="001A2002">
            <w:pPr>
              <w:jc w:val="center"/>
              <w:rPr>
                <w:sz w:val="20"/>
              </w:rPr>
            </w:pPr>
            <w:r w:rsidRPr="00EE6636">
              <w:rPr>
                <w:sz w:val="20"/>
              </w:rPr>
              <w:t>G</w:t>
            </w:r>
          </w:p>
        </w:tc>
        <w:tc>
          <w:tcPr>
            <w:tcW w:w="969" w:type="pct"/>
            <w:tcBorders>
              <w:top w:val="nil"/>
              <w:left w:val="nil"/>
              <w:bottom w:val="single" w:sz="4" w:space="0" w:color="auto"/>
              <w:right w:val="single" w:sz="4" w:space="0" w:color="auto"/>
            </w:tcBorders>
            <w:shd w:val="clear" w:color="auto" w:fill="auto"/>
            <w:noWrap/>
            <w:vAlign w:val="center"/>
            <w:hideMark/>
          </w:tcPr>
          <w:p w14:paraId="43B66FBA" w14:textId="77777777" w:rsidR="001A2002" w:rsidRPr="00EE6636" w:rsidRDefault="001A2002" w:rsidP="001A2002">
            <w:pPr>
              <w:jc w:val="center"/>
              <w:rPr>
                <w:sz w:val="20"/>
              </w:rPr>
            </w:pPr>
            <w:r w:rsidRPr="00EE6636">
              <w:rPr>
                <w:sz w:val="20"/>
              </w:rPr>
              <w:t>=</w:t>
            </w:r>
          </w:p>
        </w:tc>
        <w:tc>
          <w:tcPr>
            <w:tcW w:w="616" w:type="pct"/>
            <w:tcBorders>
              <w:top w:val="nil"/>
              <w:left w:val="nil"/>
              <w:bottom w:val="single" w:sz="4" w:space="0" w:color="auto"/>
              <w:right w:val="single" w:sz="4" w:space="0" w:color="auto"/>
            </w:tcBorders>
            <w:shd w:val="clear" w:color="auto" w:fill="auto"/>
            <w:noWrap/>
            <w:vAlign w:val="center"/>
            <w:hideMark/>
          </w:tcPr>
          <w:p w14:paraId="48E91567" w14:textId="77777777" w:rsidR="001A2002" w:rsidRPr="00EE6636" w:rsidRDefault="001A2002" w:rsidP="001A2002">
            <w:pPr>
              <w:jc w:val="center"/>
              <w:rPr>
                <w:sz w:val="20"/>
              </w:rPr>
            </w:pPr>
            <w:r w:rsidRPr="00EE6636">
              <w:rPr>
                <w:sz w:val="20"/>
              </w:rPr>
              <w:t>37,5</w:t>
            </w:r>
          </w:p>
        </w:tc>
        <w:tc>
          <w:tcPr>
            <w:tcW w:w="556" w:type="pct"/>
            <w:tcBorders>
              <w:top w:val="nil"/>
              <w:left w:val="nil"/>
              <w:bottom w:val="single" w:sz="4" w:space="0" w:color="auto"/>
              <w:right w:val="single" w:sz="4" w:space="0" w:color="auto"/>
            </w:tcBorders>
            <w:shd w:val="clear" w:color="auto" w:fill="auto"/>
            <w:noWrap/>
            <w:vAlign w:val="center"/>
            <w:hideMark/>
          </w:tcPr>
          <w:p w14:paraId="30E6DA4C" w14:textId="77777777" w:rsidR="001A2002" w:rsidRPr="00EE6636" w:rsidRDefault="001A2002" w:rsidP="001A2002">
            <w:pPr>
              <w:jc w:val="center"/>
              <w:rPr>
                <w:sz w:val="20"/>
              </w:rPr>
            </w:pPr>
            <w:r w:rsidRPr="00EE6636">
              <w:rPr>
                <w:sz w:val="20"/>
              </w:rPr>
              <w:t>т/час</w:t>
            </w:r>
          </w:p>
        </w:tc>
      </w:tr>
      <w:tr w:rsidR="001A2002" w:rsidRPr="00EE6636" w14:paraId="5E20E233" w14:textId="77777777" w:rsidTr="001A2002">
        <w:trPr>
          <w:trHeight w:val="315"/>
        </w:trPr>
        <w:tc>
          <w:tcPr>
            <w:tcW w:w="1233" w:type="pct"/>
            <w:gridSpan w:val="5"/>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BD19FD" w14:textId="77777777" w:rsidR="001A2002" w:rsidRPr="00EE6636" w:rsidRDefault="001A2002" w:rsidP="001A2002">
            <w:pPr>
              <w:rPr>
                <w:sz w:val="20"/>
              </w:rPr>
            </w:pPr>
            <w:r w:rsidRPr="00EE6636">
              <w:rPr>
                <w:sz w:val="20"/>
              </w:rPr>
              <w:t>Объем работ</w:t>
            </w:r>
          </w:p>
        </w:tc>
        <w:tc>
          <w:tcPr>
            <w:tcW w:w="1626" w:type="pct"/>
            <w:vMerge w:val="restart"/>
            <w:tcBorders>
              <w:top w:val="nil"/>
              <w:left w:val="single" w:sz="4" w:space="0" w:color="auto"/>
              <w:bottom w:val="single" w:sz="4" w:space="0" w:color="auto"/>
              <w:right w:val="single" w:sz="4" w:space="0" w:color="auto"/>
            </w:tcBorders>
            <w:shd w:val="clear" w:color="auto" w:fill="auto"/>
            <w:vAlign w:val="center"/>
            <w:hideMark/>
          </w:tcPr>
          <w:p w14:paraId="1F9AA3B4" w14:textId="77777777" w:rsidR="001A2002" w:rsidRPr="00EE6636" w:rsidRDefault="001A2002" w:rsidP="001A2002">
            <w:pPr>
              <w:jc w:val="center"/>
              <w:rPr>
                <w:sz w:val="20"/>
              </w:rPr>
            </w:pPr>
            <w:r w:rsidRPr="00EE6636">
              <w:rPr>
                <w:sz w:val="20"/>
              </w:rPr>
              <w:t> </w:t>
            </w:r>
          </w:p>
        </w:tc>
        <w:tc>
          <w:tcPr>
            <w:tcW w:w="969" w:type="pct"/>
            <w:vMerge w:val="restart"/>
            <w:tcBorders>
              <w:top w:val="nil"/>
              <w:left w:val="single" w:sz="4" w:space="0" w:color="auto"/>
              <w:bottom w:val="single" w:sz="4" w:space="0" w:color="auto"/>
              <w:right w:val="single" w:sz="4" w:space="0" w:color="auto"/>
            </w:tcBorders>
            <w:shd w:val="clear" w:color="auto" w:fill="auto"/>
            <w:vAlign w:val="center"/>
            <w:hideMark/>
          </w:tcPr>
          <w:p w14:paraId="0A86EAFD" w14:textId="77777777" w:rsidR="001A2002" w:rsidRPr="00EE6636" w:rsidRDefault="001A2002" w:rsidP="001A2002">
            <w:pPr>
              <w:jc w:val="center"/>
              <w:rPr>
                <w:sz w:val="20"/>
              </w:rPr>
            </w:pPr>
            <w:r w:rsidRPr="00EE6636">
              <w:rPr>
                <w:sz w:val="20"/>
              </w:rPr>
              <w:t>=</w:t>
            </w:r>
          </w:p>
        </w:tc>
        <w:tc>
          <w:tcPr>
            <w:tcW w:w="616" w:type="pct"/>
            <w:tcBorders>
              <w:top w:val="nil"/>
              <w:left w:val="nil"/>
              <w:bottom w:val="single" w:sz="4" w:space="0" w:color="auto"/>
              <w:right w:val="single" w:sz="4" w:space="0" w:color="auto"/>
            </w:tcBorders>
            <w:shd w:val="clear" w:color="auto" w:fill="auto"/>
            <w:noWrap/>
            <w:vAlign w:val="center"/>
            <w:hideMark/>
          </w:tcPr>
          <w:p w14:paraId="74F1A108" w14:textId="77777777" w:rsidR="001A2002" w:rsidRPr="00EE6636" w:rsidRDefault="001A2002" w:rsidP="001A2002">
            <w:pPr>
              <w:jc w:val="center"/>
              <w:rPr>
                <w:sz w:val="20"/>
              </w:rPr>
            </w:pPr>
            <w:r w:rsidRPr="00EE6636">
              <w:rPr>
                <w:sz w:val="20"/>
              </w:rPr>
              <w:t>994,47</w:t>
            </w:r>
          </w:p>
        </w:tc>
        <w:tc>
          <w:tcPr>
            <w:tcW w:w="556" w:type="pct"/>
            <w:tcBorders>
              <w:top w:val="nil"/>
              <w:left w:val="nil"/>
              <w:bottom w:val="single" w:sz="4" w:space="0" w:color="auto"/>
              <w:right w:val="single" w:sz="4" w:space="0" w:color="auto"/>
            </w:tcBorders>
            <w:shd w:val="clear" w:color="auto" w:fill="auto"/>
            <w:noWrap/>
            <w:vAlign w:val="center"/>
            <w:hideMark/>
          </w:tcPr>
          <w:p w14:paraId="74BBA7CA" w14:textId="77777777" w:rsidR="001A2002" w:rsidRPr="00EE6636" w:rsidRDefault="001A2002" w:rsidP="001A2002">
            <w:pPr>
              <w:jc w:val="center"/>
              <w:rPr>
                <w:sz w:val="20"/>
              </w:rPr>
            </w:pPr>
            <w:r w:rsidRPr="00EE6636">
              <w:rPr>
                <w:sz w:val="20"/>
              </w:rPr>
              <w:t>м</w:t>
            </w:r>
            <w:r w:rsidRPr="00EE6636">
              <w:rPr>
                <w:sz w:val="20"/>
                <w:vertAlign w:val="superscript"/>
              </w:rPr>
              <w:t>3</w:t>
            </w:r>
          </w:p>
        </w:tc>
      </w:tr>
      <w:tr w:rsidR="001A2002" w:rsidRPr="00EE6636" w14:paraId="1F488C26" w14:textId="77777777" w:rsidTr="001A2002">
        <w:trPr>
          <w:trHeight w:val="264"/>
        </w:trPr>
        <w:tc>
          <w:tcPr>
            <w:tcW w:w="1233" w:type="pct"/>
            <w:gridSpan w:val="5"/>
            <w:vMerge/>
            <w:tcBorders>
              <w:top w:val="single" w:sz="4" w:space="0" w:color="auto"/>
              <w:left w:val="single" w:sz="4" w:space="0" w:color="auto"/>
              <w:bottom w:val="single" w:sz="4" w:space="0" w:color="auto"/>
              <w:right w:val="single" w:sz="4" w:space="0" w:color="auto"/>
            </w:tcBorders>
            <w:vAlign w:val="center"/>
            <w:hideMark/>
          </w:tcPr>
          <w:p w14:paraId="2E929512" w14:textId="77777777" w:rsidR="001A2002" w:rsidRPr="00EE6636" w:rsidRDefault="001A2002" w:rsidP="001A2002">
            <w:pPr>
              <w:rPr>
                <w:sz w:val="20"/>
              </w:rPr>
            </w:pPr>
          </w:p>
        </w:tc>
        <w:tc>
          <w:tcPr>
            <w:tcW w:w="1626" w:type="pct"/>
            <w:vMerge/>
            <w:tcBorders>
              <w:top w:val="nil"/>
              <w:left w:val="single" w:sz="4" w:space="0" w:color="auto"/>
              <w:bottom w:val="single" w:sz="4" w:space="0" w:color="auto"/>
              <w:right w:val="single" w:sz="4" w:space="0" w:color="auto"/>
            </w:tcBorders>
            <w:vAlign w:val="center"/>
            <w:hideMark/>
          </w:tcPr>
          <w:p w14:paraId="486DA583" w14:textId="77777777" w:rsidR="001A2002" w:rsidRPr="00EE6636" w:rsidRDefault="001A2002" w:rsidP="001A2002">
            <w:pPr>
              <w:rPr>
                <w:sz w:val="20"/>
              </w:rPr>
            </w:pPr>
          </w:p>
        </w:tc>
        <w:tc>
          <w:tcPr>
            <w:tcW w:w="969" w:type="pct"/>
            <w:vMerge/>
            <w:tcBorders>
              <w:top w:val="nil"/>
              <w:left w:val="single" w:sz="4" w:space="0" w:color="auto"/>
              <w:bottom w:val="single" w:sz="4" w:space="0" w:color="auto"/>
              <w:right w:val="single" w:sz="4" w:space="0" w:color="auto"/>
            </w:tcBorders>
            <w:vAlign w:val="center"/>
            <w:hideMark/>
          </w:tcPr>
          <w:p w14:paraId="3173617E" w14:textId="77777777" w:rsidR="001A2002" w:rsidRPr="00EE6636" w:rsidRDefault="001A2002" w:rsidP="001A2002">
            <w:pPr>
              <w:rPr>
                <w:sz w:val="20"/>
              </w:rPr>
            </w:pPr>
          </w:p>
        </w:tc>
        <w:tc>
          <w:tcPr>
            <w:tcW w:w="616" w:type="pct"/>
            <w:tcBorders>
              <w:top w:val="nil"/>
              <w:left w:val="nil"/>
              <w:bottom w:val="single" w:sz="4" w:space="0" w:color="auto"/>
              <w:right w:val="single" w:sz="4" w:space="0" w:color="auto"/>
            </w:tcBorders>
            <w:shd w:val="clear" w:color="auto" w:fill="auto"/>
            <w:noWrap/>
            <w:vAlign w:val="center"/>
            <w:hideMark/>
          </w:tcPr>
          <w:p w14:paraId="326FDC84" w14:textId="77777777" w:rsidR="001A2002" w:rsidRPr="00EE6636" w:rsidRDefault="001A2002" w:rsidP="001A2002">
            <w:pPr>
              <w:jc w:val="center"/>
              <w:rPr>
                <w:sz w:val="20"/>
              </w:rPr>
            </w:pPr>
            <w:r w:rsidRPr="00EE6636">
              <w:rPr>
                <w:sz w:val="20"/>
              </w:rPr>
              <w:t>1640,88</w:t>
            </w:r>
          </w:p>
        </w:tc>
        <w:tc>
          <w:tcPr>
            <w:tcW w:w="556" w:type="pct"/>
            <w:tcBorders>
              <w:top w:val="nil"/>
              <w:left w:val="nil"/>
              <w:bottom w:val="single" w:sz="4" w:space="0" w:color="auto"/>
              <w:right w:val="single" w:sz="4" w:space="0" w:color="auto"/>
            </w:tcBorders>
            <w:shd w:val="clear" w:color="auto" w:fill="auto"/>
            <w:noWrap/>
            <w:vAlign w:val="center"/>
            <w:hideMark/>
          </w:tcPr>
          <w:p w14:paraId="086B8135" w14:textId="77777777" w:rsidR="001A2002" w:rsidRPr="00EE6636" w:rsidRDefault="001A2002" w:rsidP="001A2002">
            <w:pPr>
              <w:jc w:val="center"/>
              <w:rPr>
                <w:sz w:val="20"/>
              </w:rPr>
            </w:pPr>
            <w:r w:rsidRPr="00EE6636">
              <w:rPr>
                <w:sz w:val="20"/>
              </w:rPr>
              <w:t>т/год</w:t>
            </w:r>
          </w:p>
        </w:tc>
      </w:tr>
      <w:tr w:rsidR="001A2002" w:rsidRPr="00EE6636" w14:paraId="61BAF8FA" w14:textId="77777777" w:rsidTr="001A2002">
        <w:trPr>
          <w:trHeight w:val="255"/>
        </w:trPr>
        <w:tc>
          <w:tcPr>
            <w:tcW w:w="1233" w:type="pct"/>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14:paraId="3D3542A1" w14:textId="77777777" w:rsidR="001A2002" w:rsidRPr="00EE6636" w:rsidRDefault="001A2002" w:rsidP="001A2002">
            <w:pPr>
              <w:rPr>
                <w:sz w:val="20"/>
              </w:rPr>
            </w:pPr>
            <w:r w:rsidRPr="00EE6636">
              <w:rPr>
                <w:sz w:val="20"/>
              </w:rPr>
              <w:t>Время работы</w:t>
            </w:r>
          </w:p>
        </w:tc>
        <w:tc>
          <w:tcPr>
            <w:tcW w:w="1626" w:type="pct"/>
            <w:tcBorders>
              <w:top w:val="nil"/>
              <w:left w:val="nil"/>
              <w:bottom w:val="single" w:sz="4" w:space="0" w:color="auto"/>
              <w:right w:val="single" w:sz="4" w:space="0" w:color="auto"/>
            </w:tcBorders>
            <w:shd w:val="clear" w:color="auto" w:fill="auto"/>
            <w:vAlign w:val="center"/>
            <w:hideMark/>
          </w:tcPr>
          <w:p w14:paraId="3F49F680" w14:textId="77777777" w:rsidR="001A2002" w:rsidRPr="00EE6636" w:rsidRDefault="001A2002" w:rsidP="001A2002">
            <w:pPr>
              <w:jc w:val="center"/>
              <w:rPr>
                <w:sz w:val="20"/>
              </w:rPr>
            </w:pPr>
            <w:r w:rsidRPr="00EE6636">
              <w:rPr>
                <w:sz w:val="20"/>
              </w:rPr>
              <w:t>Т</w:t>
            </w:r>
          </w:p>
        </w:tc>
        <w:tc>
          <w:tcPr>
            <w:tcW w:w="969" w:type="pct"/>
            <w:tcBorders>
              <w:top w:val="nil"/>
              <w:left w:val="nil"/>
              <w:bottom w:val="single" w:sz="4" w:space="0" w:color="auto"/>
              <w:right w:val="single" w:sz="4" w:space="0" w:color="auto"/>
            </w:tcBorders>
            <w:shd w:val="clear" w:color="auto" w:fill="auto"/>
            <w:noWrap/>
            <w:vAlign w:val="center"/>
            <w:hideMark/>
          </w:tcPr>
          <w:p w14:paraId="13826871" w14:textId="77777777" w:rsidR="001A2002" w:rsidRPr="00EE6636" w:rsidRDefault="001A2002" w:rsidP="001A2002">
            <w:pPr>
              <w:jc w:val="center"/>
              <w:rPr>
                <w:sz w:val="20"/>
              </w:rPr>
            </w:pPr>
            <w:r w:rsidRPr="00EE6636">
              <w:rPr>
                <w:sz w:val="20"/>
              </w:rPr>
              <w:t>=</w:t>
            </w:r>
          </w:p>
        </w:tc>
        <w:tc>
          <w:tcPr>
            <w:tcW w:w="616" w:type="pct"/>
            <w:tcBorders>
              <w:top w:val="nil"/>
              <w:left w:val="nil"/>
              <w:bottom w:val="single" w:sz="4" w:space="0" w:color="auto"/>
              <w:right w:val="single" w:sz="4" w:space="0" w:color="auto"/>
            </w:tcBorders>
            <w:shd w:val="clear" w:color="auto" w:fill="auto"/>
            <w:noWrap/>
            <w:vAlign w:val="center"/>
            <w:hideMark/>
          </w:tcPr>
          <w:p w14:paraId="0CED65A9" w14:textId="77777777" w:rsidR="001A2002" w:rsidRPr="00EE6636" w:rsidRDefault="001A2002" w:rsidP="001A2002">
            <w:pPr>
              <w:jc w:val="center"/>
              <w:rPr>
                <w:sz w:val="20"/>
              </w:rPr>
            </w:pPr>
            <w:r w:rsidRPr="00EE6636">
              <w:rPr>
                <w:sz w:val="20"/>
              </w:rPr>
              <w:t>43,8</w:t>
            </w:r>
          </w:p>
        </w:tc>
        <w:tc>
          <w:tcPr>
            <w:tcW w:w="556" w:type="pct"/>
            <w:tcBorders>
              <w:top w:val="nil"/>
              <w:left w:val="nil"/>
              <w:bottom w:val="single" w:sz="4" w:space="0" w:color="auto"/>
              <w:right w:val="single" w:sz="4" w:space="0" w:color="auto"/>
            </w:tcBorders>
            <w:shd w:val="clear" w:color="auto" w:fill="auto"/>
            <w:noWrap/>
            <w:vAlign w:val="center"/>
            <w:hideMark/>
          </w:tcPr>
          <w:p w14:paraId="0A61B720" w14:textId="77777777" w:rsidR="001A2002" w:rsidRPr="00EE6636" w:rsidRDefault="001A2002" w:rsidP="001A2002">
            <w:pPr>
              <w:jc w:val="center"/>
              <w:rPr>
                <w:sz w:val="20"/>
              </w:rPr>
            </w:pPr>
            <w:r w:rsidRPr="00EE6636">
              <w:rPr>
                <w:sz w:val="20"/>
              </w:rPr>
              <w:t>час/год</w:t>
            </w:r>
          </w:p>
        </w:tc>
      </w:tr>
      <w:tr w:rsidR="001A2002" w:rsidRPr="005357A1" w14:paraId="418DE8EE" w14:textId="77777777" w:rsidTr="001A2002">
        <w:trPr>
          <w:trHeight w:val="264"/>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bottom"/>
            <w:hideMark/>
          </w:tcPr>
          <w:p w14:paraId="5CEE6B0E" w14:textId="77777777" w:rsidR="001A2002" w:rsidRPr="00EE6636" w:rsidRDefault="001A2002" w:rsidP="001A2002">
            <w:pPr>
              <w:jc w:val="center"/>
              <w:rPr>
                <w:sz w:val="20"/>
                <w:lang w:val="ru-RU"/>
              </w:rPr>
            </w:pPr>
            <w:r w:rsidRPr="00EE6636">
              <w:rPr>
                <w:sz w:val="20"/>
                <w:lang w:val="ru-RU"/>
              </w:rPr>
              <w:t>Расчет выбросов при пересыпке пылящих материалов рассчитывается по формуле (8):</w:t>
            </w:r>
          </w:p>
        </w:tc>
      </w:tr>
      <w:tr w:rsidR="001A2002" w:rsidRPr="005357A1" w14:paraId="016E5565" w14:textId="77777777" w:rsidTr="001A2002">
        <w:trPr>
          <w:trHeight w:val="255"/>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bottom"/>
            <w:hideMark/>
          </w:tcPr>
          <w:p w14:paraId="7C2DBB10" w14:textId="77777777" w:rsidR="001A2002" w:rsidRPr="00EE6636" w:rsidRDefault="001A2002" w:rsidP="001A2002">
            <w:pPr>
              <w:jc w:val="center"/>
              <w:rPr>
                <w:b/>
                <w:bCs/>
                <w:sz w:val="20"/>
                <w:lang w:val="ru-RU"/>
              </w:rPr>
            </w:pPr>
            <w:r w:rsidRPr="00EE6636">
              <w:rPr>
                <w:b/>
                <w:bCs/>
                <w:sz w:val="20"/>
              </w:rPr>
              <w:t>q</w:t>
            </w:r>
            <w:r w:rsidRPr="00EE6636">
              <w:rPr>
                <w:b/>
                <w:bCs/>
                <w:sz w:val="20"/>
                <w:lang w:val="ru-RU"/>
              </w:rPr>
              <w:t xml:space="preserve">1 = </w:t>
            </w:r>
            <w:r w:rsidRPr="00EE6636">
              <w:rPr>
                <w:b/>
                <w:bCs/>
                <w:sz w:val="20"/>
              </w:rPr>
              <w:t>K</w:t>
            </w:r>
            <w:r w:rsidRPr="00EE6636">
              <w:rPr>
                <w:b/>
                <w:bCs/>
                <w:sz w:val="20"/>
                <w:lang w:val="ru-RU"/>
              </w:rPr>
              <w:t xml:space="preserve">1* </w:t>
            </w:r>
            <w:r w:rsidRPr="00EE6636">
              <w:rPr>
                <w:b/>
                <w:bCs/>
                <w:sz w:val="20"/>
              </w:rPr>
              <w:t>K</w:t>
            </w:r>
            <w:r w:rsidRPr="00EE6636">
              <w:rPr>
                <w:b/>
                <w:bCs/>
                <w:sz w:val="20"/>
                <w:lang w:val="ru-RU"/>
              </w:rPr>
              <w:t xml:space="preserve">2 * </w:t>
            </w:r>
            <w:r w:rsidRPr="00EE6636">
              <w:rPr>
                <w:b/>
                <w:bCs/>
                <w:sz w:val="20"/>
              </w:rPr>
              <w:t>K</w:t>
            </w:r>
            <w:r w:rsidRPr="00EE6636">
              <w:rPr>
                <w:b/>
                <w:bCs/>
                <w:sz w:val="20"/>
                <w:lang w:val="ru-RU"/>
              </w:rPr>
              <w:t xml:space="preserve">3 * </w:t>
            </w:r>
            <w:r w:rsidRPr="00EE6636">
              <w:rPr>
                <w:b/>
                <w:bCs/>
                <w:sz w:val="20"/>
              </w:rPr>
              <w:t>K</w:t>
            </w:r>
            <w:r w:rsidRPr="00EE6636">
              <w:rPr>
                <w:b/>
                <w:bCs/>
                <w:sz w:val="20"/>
                <w:lang w:val="ru-RU"/>
              </w:rPr>
              <w:t xml:space="preserve">4 * </w:t>
            </w:r>
            <w:r w:rsidRPr="00EE6636">
              <w:rPr>
                <w:b/>
                <w:bCs/>
                <w:sz w:val="20"/>
              </w:rPr>
              <w:t>K</w:t>
            </w:r>
            <w:r w:rsidRPr="00EE6636">
              <w:rPr>
                <w:b/>
                <w:bCs/>
                <w:sz w:val="20"/>
                <w:lang w:val="ru-RU"/>
              </w:rPr>
              <w:t xml:space="preserve">5 * </w:t>
            </w:r>
            <w:r w:rsidRPr="00EE6636">
              <w:rPr>
                <w:b/>
                <w:bCs/>
                <w:sz w:val="20"/>
              </w:rPr>
              <w:t>K</w:t>
            </w:r>
            <w:r w:rsidRPr="00EE6636">
              <w:rPr>
                <w:b/>
                <w:bCs/>
                <w:sz w:val="20"/>
                <w:lang w:val="ru-RU"/>
              </w:rPr>
              <w:t xml:space="preserve">7  * </w:t>
            </w:r>
            <w:r w:rsidRPr="00EE6636">
              <w:rPr>
                <w:b/>
                <w:bCs/>
                <w:sz w:val="20"/>
              </w:rPr>
              <w:t>G</w:t>
            </w:r>
            <w:r w:rsidRPr="00EE6636">
              <w:rPr>
                <w:b/>
                <w:bCs/>
                <w:sz w:val="20"/>
                <w:lang w:val="ru-RU"/>
              </w:rPr>
              <w:t xml:space="preserve"> * 10</w:t>
            </w:r>
            <w:r w:rsidRPr="00EE6636">
              <w:rPr>
                <w:b/>
                <w:bCs/>
                <w:sz w:val="20"/>
                <w:vertAlign w:val="superscript"/>
                <w:lang w:val="ru-RU"/>
              </w:rPr>
              <w:t xml:space="preserve">6 * </w:t>
            </w:r>
            <w:r w:rsidRPr="00EE6636">
              <w:rPr>
                <w:b/>
                <w:bCs/>
                <w:sz w:val="20"/>
              </w:rPr>
              <w:t>B</w:t>
            </w:r>
            <w:r w:rsidRPr="00EE6636">
              <w:rPr>
                <w:b/>
                <w:bCs/>
                <w:sz w:val="20"/>
                <w:lang w:val="ru-RU"/>
              </w:rPr>
              <w:t xml:space="preserve">  / 3600 г/сек</w:t>
            </w:r>
          </w:p>
        </w:tc>
      </w:tr>
      <w:tr w:rsidR="001A2002" w:rsidRPr="005357A1" w14:paraId="13955279" w14:textId="77777777" w:rsidTr="001A2002">
        <w:trPr>
          <w:trHeight w:val="264"/>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bottom"/>
            <w:hideMark/>
          </w:tcPr>
          <w:p w14:paraId="00CEAB7C" w14:textId="77777777" w:rsidR="001A2002" w:rsidRPr="00EE6636" w:rsidRDefault="001A2002" w:rsidP="001A2002">
            <w:pPr>
              <w:jc w:val="center"/>
              <w:rPr>
                <w:b/>
                <w:bCs/>
                <w:sz w:val="20"/>
                <w:lang w:val="ru-RU"/>
              </w:rPr>
            </w:pPr>
            <w:r w:rsidRPr="00EE6636">
              <w:rPr>
                <w:b/>
                <w:bCs/>
                <w:sz w:val="20"/>
              </w:rPr>
              <w:t>q</w:t>
            </w:r>
            <w:r w:rsidRPr="00EE6636">
              <w:rPr>
                <w:b/>
                <w:bCs/>
                <w:sz w:val="20"/>
                <w:lang w:val="ru-RU"/>
              </w:rPr>
              <w:t xml:space="preserve">2 = </w:t>
            </w:r>
            <w:r w:rsidRPr="00EE6636">
              <w:rPr>
                <w:b/>
                <w:bCs/>
                <w:sz w:val="20"/>
              </w:rPr>
              <w:t>K</w:t>
            </w:r>
            <w:r w:rsidRPr="00EE6636">
              <w:rPr>
                <w:b/>
                <w:bCs/>
                <w:sz w:val="20"/>
                <w:lang w:val="ru-RU"/>
              </w:rPr>
              <w:t xml:space="preserve">1 * </w:t>
            </w:r>
            <w:r w:rsidRPr="00EE6636">
              <w:rPr>
                <w:b/>
                <w:bCs/>
                <w:sz w:val="20"/>
              </w:rPr>
              <w:t>K</w:t>
            </w:r>
            <w:r w:rsidRPr="00EE6636">
              <w:rPr>
                <w:b/>
                <w:bCs/>
                <w:sz w:val="20"/>
                <w:lang w:val="ru-RU"/>
              </w:rPr>
              <w:t xml:space="preserve">2 * </w:t>
            </w:r>
            <w:r w:rsidRPr="00EE6636">
              <w:rPr>
                <w:b/>
                <w:bCs/>
                <w:sz w:val="20"/>
              </w:rPr>
              <w:t>K</w:t>
            </w:r>
            <w:r w:rsidRPr="00EE6636">
              <w:rPr>
                <w:b/>
                <w:bCs/>
                <w:sz w:val="20"/>
                <w:lang w:val="ru-RU"/>
              </w:rPr>
              <w:t xml:space="preserve">3 * </w:t>
            </w:r>
            <w:r w:rsidRPr="00EE6636">
              <w:rPr>
                <w:b/>
                <w:bCs/>
                <w:sz w:val="20"/>
              </w:rPr>
              <w:t>K</w:t>
            </w:r>
            <w:r w:rsidRPr="00EE6636">
              <w:rPr>
                <w:b/>
                <w:bCs/>
                <w:sz w:val="20"/>
                <w:lang w:val="ru-RU"/>
              </w:rPr>
              <w:t xml:space="preserve">4 * </w:t>
            </w:r>
            <w:r w:rsidRPr="00EE6636">
              <w:rPr>
                <w:b/>
                <w:bCs/>
                <w:sz w:val="20"/>
              </w:rPr>
              <w:t>K</w:t>
            </w:r>
            <w:r w:rsidRPr="00EE6636">
              <w:rPr>
                <w:b/>
                <w:bCs/>
                <w:sz w:val="20"/>
                <w:lang w:val="ru-RU"/>
              </w:rPr>
              <w:t xml:space="preserve">5 * </w:t>
            </w:r>
            <w:r w:rsidRPr="00EE6636">
              <w:rPr>
                <w:b/>
                <w:bCs/>
                <w:sz w:val="20"/>
              </w:rPr>
              <w:t>K</w:t>
            </w:r>
            <w:r w:rsidRPr="00EE6636">
              <w:rPr>
                <w:b/>
                <w:bCs/>
                <w:sz w:val="20"/>
                <w:lang w:val="ru-RU"/>
              </w:rPr>
              <w:t xml:space="preserve">7 * </w:t>
            </w:r>
            <w:r w:rsidRPr="00EE6636">
              <w:rPr>
                <w:b/>
                <w:bCs/>
                <w:sz w:val="20"/>
              </w:rPr>
              <w:t>G</w:t>
            </w:r>
            <w:r w:rsidRPr="00EE6636">
              <w:rPr>
                <w:b/>
                <w:bCs/>
                <w:sz w:val="20"/>
                <w:lang w:val="ru-RU"/>
              </w:rPr>
              <w:t xml:space="preserve"> * </w:t>
            </w:r>
            <w:r w:rsidRPr="00EE6636">
              <w:rPr>
                <w:b/>
                <w:bCs/>
                <w:sz w:val="20"/>
              </w:rPr>
              <w:t>B</w:t>
            </w:r>
            <w:r w:rsidRPr="00EE6636">
              <w:rPr>
                <w:b/>
                <w:bCs/>
                <w:sz w:val="20"/>
                <w:lang w:val="ru-RU"/>
              </w:rPr>
              <w:t xml:space="preserve"> * Т   т/год</w:t>
            </w:r>
          </w:p>
        </w:tc>
      </w:tr>
      <w:tr w:rsidR="001A2002" w:rsidRPr="00EE6636" w14:paraId="5ECD9D93" w14:textId="77777777" w:rsidTr="001A2002">
        <w:trPr>
          <w:trHeight w:val="264"/>
        </w:trPr>
        <w:tc>
          <w:tcPr>
            <w:tcW w:w="117" w:type="pct"/>
            <w:tcBorders>
              <w:top w:val="nil"/>
              <w:left w:val="nil"/>
              <w:bottom w:val="nil"/>
              <w:right w:val="nil"/>
            </w:tcBorders>
            <w:shd w:val="clear" w:color="auto" w:fill="auto"/>
            <w:noWrap/>
            <w:vAlign w:val="bottom"/>
            <w:hideMark/>
          </w:tcPr>
          <w:p w14:paraId="6289A131" w14:textId="77777777" w:rsidR="001A2002" w:rsidRPr="00EE6636" w:rsidRDefault="001A2002" w:rsidP="001A2002">
            <w:pPr>
              <w:rPr>
                <w:sz w:val="20"/>
                <w:lang w:val="ru-RU"/>
              </w:rPr>
            </w:pPr>
          </w:p>
        </w:tc>
        <w:tc>
          <w:tcPr>
            <w:tcW w:w="713" w:type="pct"/>
            <w:tcBorders>
              <w:top w:val="nil"/>
              <w:left w:val="nil"/>
              <w:bottom w:val="nil"/>
              <w:right w:val="nil"/>
            </w:tcBorders>
            <w:shd w:val="clear" w:color="auto" w:fill="auto"/>
            <w:noWrap/>
            <w:vAlign w:val="bottom"/>
            <w:hideMark/>
          </w:tcPr>
          <w:p w14:paraId="54F9ACF4" w14:textId="77777777" w:rsidR="001A2002" w:rsidRPr="00EE6636" w:rsidRDefault="001A2002" w:rsidP="001A2002">
            <w:pPr>
              <w:rPr>
                <w:sz w:val="20"/>
              </w:rPr>
            </w:pPr>
            <w:r w:rsidRPr="00EE6636">
              <w:rPr>
                <w:sz w:val="20"/>
              </w:rPr>
              <w:t>где:</w:t>
            </w:r>
          </w:p>
        </w:tc>
        <w:tc>
          <w:tcPr>
            <w:tcW w:w="168" w:type="pct"/>
            <w:tcBorders>
              <w:top w:val="nil"/>
              <w:left w:val="nil"/>
              <w:bottom w:val="nil"/>
              <w:right w:val="nil"/>
            </w:tcBorders>
            <w:shd w:val="clear" w:color="auto" w:fill="auto"/>
            <w:noWrap/>
            <w:vAlign w:val="bottom"/>
            <w:hideMark/>
          </w:tcPr>
          <w:p w14:paraId="096CEE33" w14:textId="77777777" w:rsidR="001A2002" w:rsidRPr="00EE6636" w:rsidRDefault="001A2002" w:rsidP="001A2002">
            <w:pPr>
              <w:rPr>
                <w:sz w:val="20"/>
              </w:rPr>
            </w:pPr>
          </w:p>
        </w:tc>
        <w:tc>
          <w:tcPr>
            <w:tcW w:w="117" w:type="pct"/>
            <w:tcBorders>
              <w:top w:val="nil"/>
              <w:left w:val="nil"/>
              <w:bottom w:val="nil"/>
              <w:right w:val="nil"/>
            </w:tcBorders>
            <w:shd w:val="clear" w:color="auto" w:fill="auto"/>
            <w:noWrap/>
            <w:vAlign w:val="bottom"/>
            <w:hideMark/>
          </w:tcPr>
          <w:p w14:paraId="32FAE109" w14:textId="77777777" w:rsidR="001A2002" w:rsidRPr="00EE6636" w:rsidRDefault="001A2002" w:rsidP="001A2002">
            <w:pPr>
              <w:rPr>
                <w:sz w:val="20"/>
              </w:rPr>
            </w:pPr>
          </w:p>
        </w:tc>
        <w:tc>
          <w:tcPr>
            <w:tcW w:w="117" w:type="pct"/>
            <w:tcBorders>
              <w:top w:val="nil"/>
              <w:left w:val="nil"/>
              <w:bottom w:val="nil"/>
              <w:right w:val="nil"/>
            </w:tcBorders>
            <w:shd w:val="clear" w:color="auto" w:fill="auto"/>
            <w:noWrap/>
            <w:vAlign w:val="bottom"/>
            <w:hideMark/>
          </w:tcPr>
          <w:p w14:paraId="5D97ED2F" w14:textId="77777777" w:rsidR="001A2002" w:rsidRPr="00EE6636" w:rsidRDefault="001A2002" w:rsidP="001A2002">
            <w:pPr>
              <w:rPr>
                <w:sz w:val="20"/>
              </w:rPr>
            </w:pPr>
          </w:p>
        </w:tc>
        <w:tc>
          <w:tcPr>
            <w:tcW w:w="1626" w:type="pct"/>
            <w:tcBorders>
              <w:top w:val="nil"/>
              <w:left w:val="nil"/>
              <w:bottom w:val="nil"/>
              <w:right w:val="nil"/>
            </w:tcBorders>
            <w:shd w:val="clear" w:color="auto" w:fill="auto"/>
            <w:noWrap/>
            <w:vAlign w:val="bottom"/>
            <w:hideMark/>
          </w:tcPr>
          <w:p w14:paraId="287318E4" w14:textId="77777777" w:rsidR="001A2002" w:rsidRPr="00EE6636" w:rsidRDefault="001A2002" w:rsidP="001A2002">
            <w:pPr>
              <w:rPr>
                <w:sz w:val="20"/>
              </w:rPr>
            </w:pPr>
          </w:p>
        </w:tc>
        <w:tc>
          <w:tcPr>
            <w:tcW w:w="969" w:type="pct"/>
            <w:tcBorders>
              <w:top w:val="nil"/>
              <w:left w:val="nil"/>
              <w:bottom w:val="nil"/>
              <w:right w:val="nil"/>
            </w:tcBorders>
            <w:shd w:val="clear" w:color="auto" w:fill="auto"/>
            <w:noWrap/>
            <w:vAlign w:val="bottom"/>
            <w:hideMark/>
          </w:tcPr>
          <w:p w14:paraId="628E9D1F" w14:textId="77777777" w:rsidR="001A2002" w:rsidRPr="00EE6636" w:rsidRDefault="001A2002" w:rsidP="001A2002">
            <w:pPr>
              <w:rPr>
                <w:sz w:val="20"/>
              </w:rPr>
            </w:pPr>
          </w:p>
        </w:tc>
        <w:tc>
          <w:tcPr>
            <w:tcW w:w="616" w:type="pct"/>
            <w:tcBorders>
              <w:top w:val="nil"/>
              <w:left w:val="nil"/>
              <w:bottom w:val="nil"/>
              <w:right w:val="nil"/>
            </w:tcBorders>
            <w:shd w:val="clear" w:color="auto" w:fill="auto"/>
            <w:noWrap/>
            <w:vAlign w:val="bottom"/>
            <w:hideMark/>
          </w:tcPr>
          <w:p w14:paraId="142E943E" w14:textId="77777777" w:rsidR="001A2002" w:rsidRPr="00EE6636" w:rsidRDefault="001A2002" w:rsidP="001A2002">
            <w:pPr>
              <w:rPr>
                <w:sz w:val="20"/>
              </w:rPr>
            </w:pPr>
          </w:p>
        </w:tc>
        <w:tc>
          <w:tcPr>
            <w:tcW w:w="556" w:type="pct"/>
            <w:tcBorders>
              <w:top w:val="nil"/>
              <w:left w:val="nil"/>
              <w:bottom w:val="nil"/>
              <w:right w:val="nil"/>
            </w:tcBorders>
            <w:shd w:val="clear" w:color="auto" w:fill="auto"/>
            <w:noWrap/>
            <w:vAlign w:val="bottom"/>
            <w:hideMark/>
          </w:tcPr>
          <w:p w14:paraId="59F9CA2A" w14:textId="77777777" w:rsidR="001A2002" w:rsidRPr="00EE6636" w:rsidRDefault="001A2002" w:rsidP="001A2002">
            <w:pPr>
              <w:rPr>
                <w:sz w:val="20"/>
              </w:rPr>
            </w:pPr>
          </w:p>
        </w:tc>
      </w:tr>
      <w:tr w:rsidR="001A2002" w:rsidRPr="00EE6636" w14:paraId="43F7B806" w14:textId="77777777" w:rsidTr="001A2002">
        <w:trPr>
          <w:trHeight w:val="276"/>
        </w:trPr>
        <w:tc>
          <w:tcPr>
            <w:tcW w:w="117" w:type="pct"/>
            <w:tcBorders>
              <w:top w:val="nil"/>
              <w:left w:val="nil"/>
              <w:bottom w:val="nil"/>
              <w:right w:val="nil"/>
            </w:tcBorders>
            <w:shd w:val="clear" w:color="auto" w:fill="auto"/>
            <w:noWrap/>
            <w:vAlign w:val="bottom"/>
            <w:hideMark/>
          </w:tcPr>
          <w:p w14:paraId="1122F4F6" w14:textId="77777777" w:rsidR="001A2002" w:rsidRPr="00EE6636" w:rsidRDefault="001A2002" w:rsidP="001A2002">
            <w:pPr>
              <w:rPr>
                <w:sz w:val="20"/>
              </w:rPr>
            </w:pPr>
          </w:p>
        </w:tc>
        <w:tc>
          <w:tcPr>
            <w:tcW w:w="71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1C2BB5" w14:textId="77777777" w:rsidR="001A2002" w:rsidRPr="00EE6636" w:rsidRDefault="001A2002" w:rsidP="001A2002">
            <w:pPr>
              <w:jc w:val="center"/>
              <w:rPr>
                <w:b/>
                <w:bCs/>
                <w:i/>
                <w:iCs/>
                <w:sz w:val="20"/>
              </w:rPr>
            </w:pPr>
            <w:r w:rsidRPr="00EE6636">
              <w:rPr>
                <w:b/>
                <w:bCs/>
                <w:i/>
                <w:iCs/>
                <w:sz w:val="20"/>
              </w:rPr>
              <w:t>K1</w:t>
            </w:r>
          </w:p>
        </w:tc>
        <w:tc>
          <w:tcPr>
            <w:tcW w:w="168" w:type="pct"/>
            <w:tcBorders>
              <w:top w:val="single" w:sz="4" w:space="0" w:color="auto"/>
              <w:left w:val="nil"/>
              <w:bottom w:val="single" w:sz="4" w:space="0" w:color="auto"/>
              <w:right w:val="single" w:sz="4" w:space="0" w:color="auto"/>
            </w:tcBorders>
            <w:shd w:val="clear" w:color="auto" w:fill="auto"/>
            <w:noWrap/>
            <w:vAlign w:val="bottom"/>
            <w:hideMark/>
          </w:tcPr>
          <w:p w14:paraId="24C563EC" w14:textId="77777777" w:rsidR="001A2002" w:rsidRPr="00EE6636" w:rsidRDefault="001A2002" w:rsidP="001A2002">
            <w:pPr>
              <w:jc w:val="center"/>
              <w:rPr>
                <w:sz w:val="20"/>
              </w:rPr>
            </w:pPr>
            <w:r w:rsidRPr="00EE6636">
              <w:rPr>
                <w:sz w:val="20"/>
              </w:rPr>
              <w:t>-</w:t>
            </w:r>
          </w:p>
        </w:tc>
        <w:tc>
          <w:tcPr>
            <w:tcW w:w="3446" w:type="pct"/>
            <w:gridSpan w:val="5"/>
            <w:tcBorders>
              <w:top w:val="single" w:sz="4" w:space="0" w:color="auto"/>
              <w:left w:val="nil"/>
              <w:bottom w:val="single" w:sz="4" w:space="0" w:color="auto"/>
              <w:right w:val="single" w:sz="4" w:space="0" w:color="auto"/>
            </w:tcBorders>
            <w:shd w:val="clear" w:color="auto" w:fill="auto"/>
            <w:vAlign w:val="bottom"/>
            <w:hideMark/>
          </w:tcPr>
          <w:p w14:paraId="43970BCF" w14:textId="77777777" w:rsidR="001A2002" w:rsidRPr="00EE6636" w:rsidRDefault="001A2002" w:rsidP="001A2002">
            <w:pPr>
              <w:rPr>
                <w:sz w:val="20"/>
                <w:lang w:val="ru-RU"/>
              </w:rPr>
            </w:pPr>
            <w:r w:rsidRPr="00EE6636">
              <w:rPr>
                <w:sz w:val="20"/>
                <w:lang w:val="ru-RU"/>
              </w:rPr>
              <w:t>Вес. доля пылевой фракции в материале [М-ка, табл.1]</w:t>
            </w:r>
          </w:p>
        </w:tc>
        <w:tc>
          <w:tcPr>
            <w:tcW w:w="556" w:type="pct"/>
            <w:tcBorders>
              <w:top w:val="single" w:sz="4" w:space="0" w:color="auto"/>
              <w:left w:val="nil"/>
              <w:bottom w:val="single" w:sz="4" w:space="0" w:color="auto"/>
              <w:right w:val="single" w:sz="4" w:space="0" w:color="auto"/>
            </w:tcBorders>
            <w:shd w:val="clear" w:color="auto" w:fill="auto"/>
            <w:noWrap/>
            <w:vAlign w:val="bottom"/>
            <w:hideMark/>
          </w:tcPr>
          <w:p w14:paraId="14ACCB16" w14:textId="77777777" w:rsidR="001A2002" w:rsidRPr="00EE6636" w:rsidRDefault="001A2002" w:rsidP="001A2002">
            <w:pPr>
              <w:jc w:val="center"/>
              <w:rPr>
                <w:sz w:val="20"/>
              </w:rPr>
            </w:pPr>
            <w:r w:rsidRPr="00EE6636">
              <w:rPr>
                <w:sz w:val="20"/>
              </w:rPr>
              <w:t>0,05</w:t>
            </w:r>
          </w:p>
        </w:tc>
      </w:tr>
      <w:tr w:rsidR="001A2002" w:rsidRPr="00EE6636" w14:paraId="58980CFA" w14:textId="77777777" w:rsidTr="001A2002">
        <w:trPr>
          <w:trHeight w:val="276"/>
        </w:trPr>
        <w:tc>
          <w:tcPr>
            <w:tcW w:w="117" w:type="pct"/>
            <w:tcBorders>
              <w:top w:val="nil"/>
              <w:left w:val="nil"/>
              <w:bottom w:val="nil"/>
              <w:right w:val="nil"/>
            </w:tcBorders>
            <w:shd w:val="clear" w:color="auto" w:fill="auto"/>
            <w:noWrap/>
            <w:vAlign w:val="bottom"/>
            <w:hideMark/>
          </w:tcPr>
          <w:p w14:paraId="115B9E64" w14:textId="77777777" w:rsidR="001A2002" w:rsidRPr="00EE6636" w:rsidRDefault="001A2002" w:rsidP="001A2002">
            <w:pPr>
              <w:rPr>
                <w:sz w:val="20"/>
              </w:rPr>
            </w:pPr>
          </w:p>
        </w:tc>
        <w:tc>
          <w:tcPr>
            <w:tcW w:w="713" w:type="pct"/>
            <w:tcBorders>
              <w:top w:val="nil"/>
              <w:left w:val="single" w:sz="4" w:space="0" w:color="auto"/>
              <w:bottom w:val="single" w:sz="4" w:space="0" w:color="auto"/>
              <w:right w:val="single" w:sz="4" w:space="0" w:color="auto"/>
            </w:tcBorders>
            <w:shd w:val="clear" w:color="auto" w:fill="auto"/>
            <w:noWrap/>
            <w:vAlign w:val="bottom"/>
            <w:hideMark/>
          </w:tcPr>
          <w:p w14:paraId="02D81E80" w14:textId="77777777" w:rsidR="001A2002" w:rsidRPr="00EE6636" w:rsidRDefault="001A2002" w:rsidP="001A2002">
            <w:pPr>
              <w:jc w:val="center"/>
              <w:rPr>
                <w:b/>
                <w:bCs/>
                <w:i/>
                <w:iCs/>
                <w:sz w:val="20"/>
              </w:rPr>
            </w:pPr>
            <w:r w:rsidRPr="00EE6636">
              <w:rPr>
                <w:b/>
                <w:bCs/>
                <w:i/>
                <w:iCs/>
                <w:sz w:val="20"/>
              </w:rPr>
              <w:t xml:space="preserve">K2 </w:t>
            </w:r>
          </w:p>
        </w:tc>
        <w:tc>
          <w:tcPr>
            <w:tcW w:w="168" w:type="pct"/>
            <w:tcBorders>
              <w:top w:val="nil"/>
              <w:left w:val="nil"/>
              <w:bottom w:val="single" w:sz="4" w:space="0" w:color="auto"/>
              <w:right w:val="single" w:sz="4" w:space="0" w:color="auto"/>
            </w:tcBorders>
            <w:shd w:val="clear" w:color="auto" w:fill="auto"/>
            <w:noWrap/>
            <w:vAlign w:val="bottom"/>
            <w:hideMark/>
          </w:tcPr>
          <w:p w14:paraId="3816C282" w14:textId="77777777" w:rsidR="001A2002" w:rsidRPr="00EE6636" w:rsidRDefault="001A2002" w:rsidP="001A2002">
            <w:pPr>
              <w:jc w:val="center"/>
              <w:rPr>
                <w:sz w:val="20"/>
              </w:rPr>
            </w:pPr>
            <w:r w:rsidRPr="00EE6636">
              <w:rPr>
                <w:sz w:val="20"/>
              </w:rPr>
              <w:t>-</w:t>
            </w:r>
          </w:p>
        </w:tc>
        <w:tc>
          <w:tcPr>
            <w:tcW w:w="3446" w:type="pct"/>
            <w:gridSpan w:val="5"/>
            <w:tcBorders>
              <w:top w:val="single" w:sz="4" w:space="0" w:color="auto"/>
              <w:left w:val="nil"/>
              <w:bottom w:val="single" w:sz="4" w:space="0" w:color="auto"/>
              <w:right w:val="single" w:sz="4" w:space="0" w:color="auto"/>
            </w:tcBorders>
            <w:shd w:val="clear" w:color="auto" w:fill="auto"/>
            <w:vAlign w:val="bottom"/>
            <w:hideMark/>
          </w:tcPr>
          <w:p w14:paraId="5C30BCEF" w14:textId="77777777" w:rsidR="001A2002" w:rsidRPr="00EE6636" w:rsidRDefault="001A2002" w:rsidP="001A2002">
            <w:pPr>
              <w:rPr>
                <w:sz w:val="20"/>
                <w:lang w:val="ru-RU"/>
              </w:rPr>
            </w:pPr>
            <w:r w:rsidRPr="00EE6636">
              <w:rPr>
                <w:sz w:val="20"/>
                <w:lang w:val="ru-RU"/>
              </w:rPr>
              <w:t>Доля пыли переходящая в аэрозоль [М-ка, табл.1]</w:t>
            </w:r>
          </w:p>
        </w:tc>
        <w:tc>
          <w:tcPr>
            <w:tcW w:w="556" w:type="pct"/>
            <w:tcBorders>
              <w:top w:val="nil"/>
              <w:left w:val="nil"/>
              <w:bottom w:val="single" w:sz="4" w:space="0" w:color="auto"/>
              <w:right w:val="single" w:sz="4" w:space="0" w:color="auto"/>
            </w:tcBorders>
            <w:shd w:val="clear" w:color="auto" w:fill="auto"/>
            <w:noWrap/>
            <w:vAlign w:val="bottom"/>
            <w:hideMark/>
          </w:tcPr>
          <w:p w14:paraId="54CD0726" w14:textId="77777777" w:rsidR="001A2002" w:rsidRPr="00EE6636" w:rsidRDefault="001A2002" w:rsidP="001A2002">
            <w:pPr>
              <w:jc w:val="center"/>
              <w:rPr>
                <w:sz w:val="20"/>
              </w:rPr>
            </w:pPr>
            <w:r w:rsidRPr="00EE6636">
              <w:rPr>
                <w:sz w:val="20"/>
              </w:rPr>
              <w:t>0,03</w:t>
            </w:r>
          </w:p>
        </w:tc>
      </w:tr>
      <w:tr w:rsidR="001A2002" w:rsidRPr="00EE6636" w14:paraId="1F577A83" w14:textId="77777777" w:rsidTr="001A2002">
        <w:trPr>
          <w:trHeight w:val="276"/>
        </w:trPr>
        <w:tc>
          <w:tcPr>
            <w:tcW w:w="117" w:type="pct"/>
            <w:tcBorders>
              <w:top w:val="nil"/>
              <w:left w:val="nil"/>
              <w:bottom w:val="nil"/>
              <w:right w:val="nil"/>
            </w:tcBorders>
            <w:shd w:val="clear" w:color="auto" w:fill="auto"/>
            <w:noWrap/>
            <w:vAlign w:val="bottom"/>
            <w:hideMark/>
          </w:tcPr>
          <w:p w14:paraId="5C36BA4B" w14:textId="77777777" w:rsidR="001A2002" w:rsidRPr="00EE6636" w:rsidRDefault="001A2002" w:rsidP="001A2002">
            <w:pPr>
              <w:rPr>
                <w:sz w:val="20"/>
              </w:rPr>
            </w:pPr>
          </w:p>
        </w:tc>
        <w:tc>
          <w:tcPr>
            <w:tcW w:w="713" w:type="pct"/>
            <w:tcBorders>
              <w:top w:val="nil"/>
              <w:left w:val="single" w:sz="4" w:space="0" w:color="auto"/>
              <w:bottom w:val="single" w:sz="4" w:space="0" w:color="auto"/>
              <w:right w:val="single" w:sz="4" w:space="0" w:color="auto"/>
            </w:tcBorders>
            <w:shd w:val="clear" w:color="auto" w:fill="auto"/>
            <w:noWrap/>
            <w:vAlign w:val="bottom"/>
            <w:hideMark/>
          </w:tcPr>
          <w:p w14:paraId="3A95C988" w14:textId="77777777" w:rsidR="001A2002" w:rsidRPr="00EE6636" w:rsidRDefault="001A2002" w:rsidP="001A2002">
            <w:pPr>
              <w:jc w:val="center"/>
              <w:rPr>
                <w:b/>
                <w:bCs/>
                <w:i/>
                <w:iCs/>
                <w:sz w:val="20"/>
              </w:rPr>
            </w:pPr>
            <w:r w:rsidRPr="00EE6636">
              <w:rPr>
                <w:b/>
                <w:bCs/>
                <w:i/>
                <w:iCs/>
                <w:sz w:val="20"/>
              </w:rPr>
              <w:t xml:space="preserve">K3 </w:t>
            </w:r>
          </w:p>
        </w:tc>
        <w:tc>
          <w:tcPr>
            <w:tcW w:w="168" w:type="pct"/>
            <w:tcBorders>
              <w:top w:val="nil"/>
              <w:left w:val="nil"/>
              <w:bottom w:val="single" w:sz="4" w:space="0" w:color="auto"/>
              <w:right w:val="single" w:sz="4" w:space="0" w:color="auto"/>
            </w:tcBorders>
            <w:shd w:val="clear" w:color="auto" w:fill="auto"/>
            <w:noWrap/>
            <w:vAlign w:val="bottom"/>
            <w:hideMark/>
          </w:tcPr>
          <w:p w14:paraId="1F612AAB" w14:textId="77777777" w:rsidR="001A2002" w:rsidRPr="00EE6636" w:rsidRDefault="001A2002" w:rsidP="001A2002">
            <w:pPr>
              <w:jc w:val="center"/>
              <w:rPr>
                <w:sz w:val="20"/>
              </w:rPr>
            </w:pPr>
            <w:r w:rsidRPr="00EE6636">
              <w:rPr>
                <w:sz w:val="20"/>
              </w:rPr>
              <w:t>-</w:t>
            </w:r>
          </w:p>
        </w:tc>
        <w:tc>
          <w:tcPr>
            <w:tcW w:w="3446" w:type="pct"/>
            <w:gridSpan w:val="5"/>
            <w:tcBorders>
              <w:top w:val="single" w:sz="4" w:space="0" w:color="auto"/>
              <w:left w:val="nil"/>
              <w:bottom w:val="single" w:sz="4" w:space="0" w:color="auto"/>
              <w:right w:val="single" w:sz="4" w:space="0" w:color="auto"/>
            </w:tcBorders>
            <w:shd w:val="clear" w:color="auto" w:fill="auto"/>
            <w:vAlign w:val="bottom"/>
            <w:hideMark/>
          </w:tcPr>
          <w:p w14:paraId="6DAEA7CD" w14:textId="77777777" w:rsidR="001A2002" w:rsidRPr="00EE6636" w:rsidRDefault="001A2002" w:rsidP="001A2002">
            <w:pPr>
              <w:rPr>
                <w:sz w:val="20"/>
                <w:lang w:val="ru-RU"/>
              </w:rPr>
            </w:pPr>
            <w:r w:rsidRPr="00EE6636">
              <w:rPr>
                <w:sz w:val="20"/>
                <w:lang w:val="ru-RU"/>
              </w:rPr>
              <w:t>Коэффициент, учитывающий ск-ть ветра [М-ка, табл.2]</w:t>
            </w:r>
          </w:p>
        </w:tc>
        <w:tc>
          <w:tcPr>
            <w:tcW w:w="556" w:type="pct"/>
            <w:tcBorders>
              <w:top w:val="nil"/>
              <w:left w:val="nil"/>
              <w:bottom w:val="single" w:sz="4" w:space="0" w:color="auto"/>
              <w:right w:val="single" w:sz="4" w:space="0" w:color="auto"/>
            </w:tcBorders>
            <w:shd w:val="clear" w:color="auto" w:fill="auto"/>
            <w:noWrap/>
            <w:vAlign w:val="bottom"/>
            <w:hideMark/>
          </w:tcPr>
          <w:p w14:paraId="606860D3" w14:textId="77777777" w:rsidR="001A2002" w:rsidRPr="00EE6636" w:rsidRDefault="001A2002" w:rsidP="001A2002">
            <w:pPr>
              <w:jc w:val="center"/>
              <w:rPr>
                <w:sz w:val="20"/>
              </w:rPr>
            </w:pPr>
            <w:r w:rsidRPr="00EE6636">
              <w:rPr>
                <w:sz w:val="20"/>
              </w:rPr>
              <w:t>1,2</w:t>
            </w:r>
          </w:p>
        </w:tc>
      </w:tr>
      <w:tr w:rsidR="001A2002" w:rsidRPr="00EE6636" w14:paraId="4D168CC4" w14:textId="77777777" w:rsidTr="001A2002">
        <w:trPr>
          <w:trHeight w:val="276"/>
        </w:trPr>
        <w:tc>
          <w:tcPr>
            <w:tcW w:w="117" w:type="pct"/>
            <w:tcBorders>
              <w:top w:val="nil"/>
              <w:left w:val="nil"/>
              <w:bottom w:val="nil"/>
              <w:right w:val="nil"/>
            </w:tcBorders>
            <w:shd w:val="clear" w:color="auto" w:fill="auto"/>
            <w:noWrap/>
            <w:vAlign w:val="bottom"/>
            <w:hideMark/>
          </w:tcPr>
          <w:p w14:paraId="7A03B0BA" w14:textId="77777777" w:rsidR="001A2002" w:rsidRPr="00EE6636" w:rsidRDefault="001A2002" w:rsidP="001A2002">
            <w:pPr>
              <w:rPr>
                <w:sz w:val="20"/>
              </w:rPr>
            </w:pPr>
          </w:p>
        </w:tc>
        <w:tc>
          <w:tcPr>
            <w:tcW w:w="713" w:type="pct"/>
            <w:tcBorders>
              <w:top w:val="nil"/>
              <w:left w:val="single" w:sz="4" w:space="0" w:color="auto"/>
              <w:bottom w:val="single" w:sz="4" w:space="0" w:color="auto"/>
              <w:right w:val="single" w:sz="4" w:space="0" w:color="auto"/>
            </w:tcBorders>
            <w:shd w:val="clear" w:color="auto" w:fill="auto"/>
            <w:noWrap/>
            <w:vAlign w:val="bottom"/>
            <w:hideMark/>
          </w:tcPr>
          <w:p w14:paraId="7A9FD829" w14:textId="77777777" w:rsidR="001A2002" w:rsidRPr="00EE6636" w:rsidRDefault="001A2002" w:rsidP="001A2002">
            <w:pPr>
              <w:jc w:val="center"/>
              <w:rPr>
                <w:b/>
                <w:bCs/>
                <w:i/>
                <w:iCs/>
                <w:sz w:val="20"/>
              </w:rPr>
            </w:pPr>
            <w:r w:rsidRPr="00EE6636">
              <w:rPr>
                <w:b/>
                <w:bCs/>
                <w:i/>
                <w:iCs/>
                <w:sz w:val="20"/>
              </w:rPr>
              <w:t>K4</w:t>
            </w:r>
          </w:p>
        </w:tc>
        <w:tc>
          <w:tcPr>
            <w:tcW w:w="168" w:type="pct"/>
            <w:tcBorders>
              <w:top w:val="nil"/>
              <w:left w:val="nil"/>
              <w:bottom w:val="single" w:sz="4" w:space="0" w:color="auto"/>
              <w:right w:val="single" w:sz="4" w:space="0" w:color="auto"/>
            </w:tcBorders>
            <w:shd w:val="clear" w:color="auto" w:fill="auto"/>
            <w:noWrap/>
            <w:vAlign w:val="bottom"/>
            <w:hideMark/>
          </w:tcPr>
          <w:p w14:paraId="6134A231" w14:textId="77777777" w:rsidR="001A2002" w:rsidRPr="00EE6636" w:rsidRDefault="001A2002" w:rsidP="001A2002">
            <w:pPr>
              <w:jc w:val="center"/>
              <w:rPr>
                <w:sz w:val="20"/>
              </w:rPr>
            </w:pPr>
            <w:r w:rsidRPr="00EE6636">
              <w:rPr>
                <w:sz w:val="20"/>
              </w:rPr>
              <w:t>-</w:t>
            </w:r>
          </w:p>
        </w:tc>
        <w:tc>
          <w:tcPr>
            <w:tcW w:w="3446" w:type="pct"/>
            <w:gridSpan w:val="5"/>
            <w:tcBorders>
              <w:top w:val="single" w:sz="4" w:space="0" w:color="auto"/>
              <w:left w:val="nil"/>
              <w:bottom w:val="single" w:sz="4" w:space="0" w:color="auto"/>
              <w:right w:val="single" w:sz="4" w:space="0" w:color="auto"/>
            </w:tcBorders>
            <w:shd w:val="clear" w:color="auto" w:fill="auto"/>
            <w:vAlign w:val="bottom"/>
            <w:hideMark/>
          </w:tcPr>
          <w:p w14:paraId="3B3F1109" w14:textId="77777777" w:rsidR="001A2002" w:rsidRPr="00EE6636" w:rsidRDefault="001A2002" w:rsidP="001A2002">
            <w:pPr>
              <w:rPr>
                <w:sz w:val="20"/>
                <w:lang w:val="ru-RU"/>
              </w:rPr>
            </w:pPr>
            <w:r w:rsidRPr="00EE6636">
              <w:rPr>
                <w:sz w:val="20"/>
                <w:lang w:val="ru-RU"/>
              </w:rPr>
              <w:t>Коэффициент, учитывающий местные условия [М-ка, табл.3]</w:t>
            </w:r>
          </w:p>
        </w:tc>
        <w:tc>
          <w:tcPr>
            <w:tcW w:w="556" w:type="pct"/>
            <w:tcBorders>
              <w:top w:val="nil"/>
              <w:left w:val="nil"/>
              <w:bottom w:val="single" w:sz="4" w:space="0" w:color="auto"/>
              <w:right w:val="single" w:sz="4" w:space="0" w:color="auto"/>
            </w:tcBorders>
            <w:shd w:val="clear" w:color="auto" w:fill="auto"/>
            <w:noWrap/>
            <w:vAlign w:val="bottom"/>
            <w:hideMark/>
          </w:tcPr>
          <w:p w14:paraId="7D7D5AEF" w14:textId="77777777" w:rsidR="001A2002" w:rsidRPr="00EE6636" w:rsidRDefault="001A2002" w:rsidP="001A2002">
            <w:pPr>
              <w:jc w:val="center"/>
              <w:rPr>
                <w:sz w:val="20"/>
              </w:rPr>
            </w:pPr>
            <w:r w:rsidRPr="00EE6636">
              <w:rPr>
                <w:sz w:val="20"/>
              </w:rPr>
              <w:t>1</w:t>
            </w:r>
          </w:p>
        </w:tc>
      </w:tr>
      <w:tr w:rsidR="001A2002" w:rsidRPr="00EE6636" w14:paraId="6D0E5AEA" w14:textId="77777777" w:rsidTr="001A2002">
        <w:trPr>
          <w:trHeight w:val="276"/>
        </w:trPr>
        <w:tc>
          <w:tcPr>
            <w:tcW w:w="117" w:type="pct"/>
            <w:tcBorders>
              <w:top w:val="nil"/>
              <w:left w:val="nil"/>
              <w:bottom w:val="nil"/>
              <w:right w:val="nil"/>
            </w:tcBorders>
            <w:shd w:val="clear" w:color="auto" w:fill="auto"/>
            <w:noWrap/>
            <w:vAlign w:val="bottom"/>
            <w:hideMark/>
          </w:tcPr>
          <w:p w14:paraId="75232479" w14:textId="77777777" w:rsidR="001A2002" w:rsidRPr="00EE6636" w:rsidRDefault="001A2002" w:rsidP="001A2002">
            <w:pPr>
              <w:rPr>
                <w:sz w:val="20"/>
              </w:rPr>
            </w:pPr>
          </w:p>
        </w:tc>
        <w:tc>
          <w:tcPr>
            <w:tcW w:w="713" w:type="pct"/>
            <w:tcBorders>
              <w:top w:val="nil"/>
              <w:left w:val="single" w:sz="4" w:space="0" w:color="auto"/>
              <w:bottom w:val="single" w:sz="4" w:space="0" w:color="auto"/>
              <w:right w:val="single" w:sz="4" w:space="0" w:color="auto"/>
            </w:tcBorders>
            <w:shd w:val="clear" w:color="auto" w:fill="auto"/>
            <w:noWrap/>
            <w:vAlign w:val="bottom"/>
            <w:hideMark/>
          </w:tcPr>
          <w:p w14:paraId="603B3E06" w14:textId="77777777" w:rsidR="001A2002" w:rsidRPr="00EE6636" w:rsidRDefault="001A2002" w:rsidP="001A2002">
            <w:pPr>
              <w:jc w:val="center"/>
              <w:rPr>
                <w:b/>
                <w:bCs/>
                <w:i/>
                <w:iCs/>
                <w:sz w:val="20"/>
              </w:rPr>
            </w:pPr>
            <w:r w:rsidRPr="00EE6636">
              <w:rPr>
                <w:b/>
                <w:bCs/>
                <w:i/>
                <w:iCs/>
                <w:sz w:val="20"/>
              </w:rPr>
              <w:t>K5</w:t>
            </w:r>
          </w:p>
        </w:tc>
        <w:tc>
          <w:tcPr>
            <w:tcW w:w="168" w:type="pct"/>
            <w:tcBorders>
              <w:top w:val="nil"/>
              <w:left w:val="nil"/>
              <w:bottom w:val="single" w:sz="4" w:space="0" w:color="auto"/>
              <w:right w:val="single" w:sz="4" w:space="0" w:color="auto"/>
            </w:tcBorders>
            <w:shd w:val="clear" w:color="auto" w:fill="auto"/>
            <w:noWrap/>
            <w:vAlign w:val="bottom"/>
            <w:hideMark/>
          </w:tcPr>
          <w:p w14:paraId="5BC766FC" w14:textId="77777777" w:rsidR="001A2002" w:rsidRPr="00EE6636" w:rsidRDefault="001A2002" w:rsidP="001A2002">
            <w:pPr>
              <w:jc w:val="center"/>
              <w:rPr>
                <w:sz w:val="20"/>
              </w:rPr>
            </w:pPr>
            <w:r w:rsidRPr="00EE6636">
              <w:rPr>
                <w:sz w:val="20"/>
              </w:rPr>
              <w:t>-</w:t>
            </w:r>
          </w:p>
        </w:tc>
        <w:tc>
          <w:tcPr>
            <w:tcW w:w="3446" w:type="pct"/>
            <w:gridSpan w:val="5"/>
            <w:tcBorders>
              <w:top w:val="single" w:sz="4" w:space="0" w:color="auto"/>
              <w:left w:val="nil"/>
              <w:bottom w:val="single" w:sz="4" w:space="0" w:color="auto"/>
              <w:right w:val="single" w:sz="4" w:space="0" w:color="auto"/>
            </w:tcBorders>
            <w:shd w:val="clear" w:color="auto" w:fill="auto"/>
            <w:vAlign w:val="bottom"/>
            <w:hideMark/>
          </w:tcPr>
          <w:p w14:paraId="0BC6C697" w14:textId="77777777" w:rsidR="001A2002" w:rsidRPr="00EE6636" w:rsidRDefault="001A2002" w:rsidP="001A2002">
            <w:pPr>
              <w:rPr>
                <w:sz w:val="20"/>
                <w:lang w:val="ru-RU"/>
              </w:rPr>
            </w:pPr>
            <w:r w:rsidRPr="00EE6636">
              <w:rPr>
                <w:sz w:val="20"/>
                <w:lang w:val="ru-RU"/>
              </w:rPr>
              <w:t>Коэффициент, учитывающий влажность материала [М-ка, табл.4]</w:t>
            </w:r>
          </w:p>
        </w:tc>
        <w:tc>
          <w:tcPr>
            <w:tcW w:w="556" w:type="pct"/>
            <w:tcBorders>
              <w:top w:val="nil"/>
              <w:left w:val="nil"/>
              <w:bottom w:val="single" w:sz="4" w:space="0" w:color="auto"/>
              <w:right w:val="single" w:sz="4" w:space="0" w:color="auto"/>
            </w:tcBorders>
            <w:shd w:val="clear" w:color="auto" w:fill="auto"/>
            <w:noWrap/>
            <w:vAlign w:val="bottom"/>
            <w:hideMark/>
          </w:tcPr>
          <w:p w14:paraId="63BD37B1" w14:textId="77777777" w:rsidR="001A2002" w:rsidRPr="00EE6636" w:rsidRDefault="001A2002" w:rsidP="001A2002">
            <w:pPr>
              <w:jc w:val="center"/>
              <w:rPr>
                <w:sz w:val="20"/>
              </w:rPr>
            </w:pPr>
            <w:r w:rsidRPr="00EE6636">
              <w:rPr>
                <w:sz w:val="20"/>
              </w:rPr>
              <w:t>0,01</w:t>
            </w:r>
          </w:p>
        </w:tc>
      </w:tr>
      <w:tr w:rsidR="001A2002" w:rsidRPr="00EE6636" w14:paraId="1B60A58A" w14:textId="77777777" w:rsidTr="001A2002">
        <w:trPr>
          <w:trHeight w:val="276"/>
        </w:trPr>
        <w:tc>
          <w:tcPr>
            <w:tcW w:w="117" w:type="pct"/>
            <w:tcBorders>
              <w:top w:val="nil"/>
              <w:left w:val="nil"/>
              <w:bottom w:val="nil"/>
              <w:right w:val="nil"/>
            </w:tcBorders>
            <w:shd w:val="clear" w:color="auto" w:fill="auto"/>
            <w:noWrap/>
            <w:vAlign w:val="bottom"/>
            <w:hideMark/>
          </w:tcPr>
          <w:p w14:paraId="5AC2A623" w14:textId="77777777" w:rsidR="001A2002" w:rsidRPr="00EE6636" w:rsidRDefault="001A2002" w:rsidP="001A2002">
            <w:pPr>
              <w:rPr>
                <w:sz w:val="20"/>
              </w:rPr>
            </w:pPr>
          </w:p>
        </w:tc>
        <w:tc>
          <w:tcPr>
            <w:tcW w:w="713" w:type="pct"/>
            <w:tcBorders>
              <w:top w:val="nil"/>
              <w:left w:val="single" w:sz="4" w:space="0" w:color="auto"/>
              <w:bottom w:val="single" w:sz="4" w:space="0" w:color="auto"/>
              <w:right w:val="single" w:sz="4" w:space="0" w:color="auto"/>
            </w:tcBorders>
            <w:shd w:val="clear" w:color="auto" w:fill="auto"/>
            <w:noWrap/>
            <w:vAlign w:val="bottom"/>
            <w:hideMark/>
          </w:tcPr>
          <w:p w14:paraId="786C728A" w14:textId="77777777" w:rsidR="001A2002" w:rsidRPr="00EE6636" w:rsidRDefault="001A2002" w:rsidP="001A2002">
            <w:pPr>
              <w:jc w:val="center"/>
              <w:rPr>
                <w:b/>
                <w:bCs/>
                <w:i/>
                <w:iCs/>
                <w:sz w:val="20"/>
              </w:rPr>
            </w:pPr>
            <w:r w:rsidRPr="00EE6636">
              <w:rPr>
                <w:b/>
                <w:bCs/>
                <w:i/>
                <w:iCs/>
                <w:sz w:val="20"/>
              </w:rPr>
              <w:t>K7</w:t>
            </w:r>
          </w:p>
        </w:tc>
        <w:tc>
          <w:tcPr>
            <w:tcW w:w="168" w:type="pct"/>
            <w:tcBorders>
              <w:top w:val="nil"/>
              <w:left w:val="nil"/>
              <w:bottom w:val="single" w:sz="4" w:space="0" w:color="auto"/>
              <w:right w:val="single" w:sz="4" w:space="0" w:color="auto"/>
            </w:tcBorders>
            <w:shd w:val="clear" w:color="auto" w:fill="auto"/>
            <w:noWrap/>
            <w:vAlign w:val="bottom"/>
            <w:hideMark/>
          </w:tcPr>
          <w:p w14:paraId="73731290" w14:textId="77777777" w:rsidR="001A2002" w:rsidRPr="00EE6636" w:rsidRDefault="001A2002" w:rsidP="001A2002">
            <w:pPr>
              <w:jc w:val="center"/>
              <w:rPr>
                <w:sz w:val="20"/>
              </w:rPr>
            </w:pPr>
            <w:r w:rsidRPr="00EE6636">
              <w:rPr>
                <w:sz w:val="20"/>
              </w:rPr>
              <w:t>-</w:t>
            </w:r>
          </w:p>
        </w:tc>
        <w:tc>
          <w:tcPr>
            <w:tcW w:w="3446" w:type="pct"/>
            <w:gridSpan w:val="5"/>
            <w:tcBorders>
              <w:top w:val="single" w:sz="4" w:space="0" w:color="auto"/>
              <w:left w:val="nil"/>
              <w:bottom w:val="single" w:sz="4" w:space="0" w:color="auto"/>
              <w:right w:val="single" w:sz="4" w:space="0" w:color="auto"/>
            </w:tcBorders>
            <w:shd w:val="clear" w:color="auto" w:fill="auto"/>
            <w:vAlign w:val="bottom"/>
            <w:hideMark/>
          </w:tcPr>
          <w:p w14:paraId="209C16E0" w14:textId="77777777" w:rsidR="001A2002" w:rsidRPr="00EE6636" w:rsidRDefault="001A2002" w:rsidP="001A2002">
            <w:pPr>
              <w:rPr>
                <w:sz w:val="20"/>
                <w:lang w:val="ru-RU"/>
              </w:rPr>
            </w:pPr>
            <w:r w:rsidRPr="00EE6636">
              <w:rPr>
                <w:sz w:val="20"/>
                <w:lang w:val="ru-RU"/>
              </w:rPr>
              <w:t xml:space="preserve">Коэффициент, учитывающий крупность материала [М-ка, табл.5] </w:t>
            </w:r>
          </w:p>
        </w:tc>
        <w:tc>
          <w:tcPr>
            <w:tcW w:w="556" w:type="pct"/>
            <w:tcBorders>
              <w:top w:val="nil"/>
              <w:left w:val="nil"/>
              <w:bottom w:val="single" w:sz="4" w:space="0" w:color="auto"/>
              <w:right w:val="single" w:sz="4" w:space="0" w:color="auto"/>
            </w:tcBorders>
            <w:shd w:val="clear" w:color="auto" w:fill="auto"/>
            <w:noWrap/>
            <w:vAlign w:val="bottom"/>
            <w:hideMark/>
          </w:tcPr>
          <w:p w14:paraId="1F264CE5" w14:textId="77777777" w:rsidR="001A2002" w:rsidRPr="00EE6636" w:rsidRDefault="001A2002" w:rsidP="001A2002">
            <w:pPr>
              <w:jc w:val="center"/>
              <w:rPr>
                <w:sz w:val="20"/>
              </w:rPr>
            </w:pPr>
            <w:r w:rsidRPr="00EE6636">
              <w:rPr>
                <w:sz w:val="20"/>
              </w:rPr>
              <w:t>0,8</w:t>
            </w:r>
          </w:p>
        </w:tc>
      </w:tr>
      <w:tr w:rsidR="001A2002" w:rsidRPr="00EE6636" w14:paraId="57E9730F" w14:textId="77777777" w:rsidTr="001A2002">
        <w:trPr>
          <w:trHeight w:val="276"/>
        </w:trPr>
        <w:tc>
          <w:tcPr>
            <w:tcW w:w="117" w:type="pct"/>
            <w:tcBorders>
              <w:top w:val="nil"/>
              <w:left w:val="nil"/>
              <w:bottom w:val="nil"/>
              <w:right w:val="nil"/>
            </w:tcBorders>
            <w:shd w:val="clear" w:color="auto" w:fill="auto"/>
            <w:noWrap/>
            <w:vAlign w:val="bottom"/>
            <w:hideMark/>
          </w:tcPr>
          <w:p w14:paraId="65BB6963" w14:textId="77777777" w:rsidR="001A2002" w:rsidRPr="00EE6636" w:rsidRDefault="001A2002" w:rsidP="001A2002">
            <w:pPr>
              <w:rPr>
                <w:sz w:val="20"/>
              </w:rPr>
            </w:pPr>
          </w:p>
        </w:tc>
        <w:tc>
          <w:tcPr>
            <w:tcW w:w="713" w:type="pct"/>
            <w:tcBorders>
              <w:top w:val="nil"/>
              <w:left w:val="single" w:sz="4" w:space="0" w:color="auto"/>
              <w:bottom w:val="single" w:sz="4" w:space="0" w:color="auto"/>
              <w:right w:val="single" w:sz="4" w:space="0" w:color="auto"/>
            </w:tcBorders>
            <w:shd w:val="clear" w:color="auto" w:fill="auto"/>
            <w:noWrap/>
            <w:vAlign w:val="bottom"/>
            <w:hideMark/>
          </w:tcPr>
          <w:p w14:paraId="61C6D507" w14:textId="77777777" w:rsidR="001A2002" w:rsidRPr="00EE6636" w:rsidRDefault="001A2002" w:rsidP="001A2002">
            <w:pPr>
              <w:jc w:val="center"/>
              <w:rPr>
                <w:b/>
                <w:bCs/>
                <w:i/>
                <w:iCs/>
                <w:sz w:val="20"/>
              </w:rPr>
            </w:pPr>
            <w:r w:rsidRPr="00EE6636">
              <w:rPr>
                <w:b/>
                <w:bCs/>
                <w:i/>
                <w:iCs/>
                <w:sz w:val="20"/>
              </w:rPr>
              <w:t>B</w:t>
            </w:r>
          </w:p>
        </w:tc>
        <w:tc>
          <w:tcPr>
            <w:tcW w:w="168" w:type="pct"/>
            <w:tcBorders>
              <w:top w:val="nil"/>
              <w:left w:val="nil"/>
              <w:bottom w:val="single" w:sz="4" w:space="0" w:color="auto"/>
              <w:right w:val="single" w:sz="4" w:space="0" w:color="auto"/>
            </w:tcBorders>
            <w:shd w:val="clear" w:color="auto" w:fill="auto"/>
            <w:noWrap/>
            <w:vAlign w:val="bottom"/>
            <w:hideMark/>
          </w:tcPr>
          <w:p w14:paraId="23E7541F" w14:textId="77777777" w:rsidR="001A2002" w:rsidRPr="00EE6636" w:rsidRDefault="001A2002" w:rsidP="001A2002">
            <w:pPr>
              <w:jc w:val="center"/>
              <w:rPr>
                <w:sz w:val="20"/>
              </w:rPr>
            </w:pPr>
            <w:r w:rsidRPr="00EE6636">
              <w:rPr>
                <w:sz w:val="20"/>
              </w:rPr>
              <w:t>-</w:t>
            </w:r>
          </w:p>
        </w:tc>
        <w:tc>
          <w:tcPr>
            <w:tcW w:w="3446" w:type="pct"/>
            <w:gridSpan w:val="5"/>
            <w:tcBorders>
              <w:top w:val="single" w:sz="4" w:space="0" w:color="auto"/>
              <w:left w:val="nil"/>
              <w:bottom w:val="single" w:sz="4" w:space="0" w:color="auto"/>
              <w:right w:val="single" w:sz="4" w:space="0" w:color="auto"/>
            </w:tcBorders>
            <w:shd w:val="clear" w:color="auto" w:fill="auto"/>
            <w:vAlign w:val="bottom"/>
            <w:hideMark/>
          </w:tcPr>
          <w:p w14:paraId="7C92F649" w14:textId="77777777" w:rsidR="001A2002" w:rsidRPr="00EE6636" w:rsidRDefault="001A2002" w:rsidP="001A2002">
            <w:pPr>
              <w:rPr>
                <w:sz w:val="20"/>
                <w:lang w:val="ru-RU"/>
              </w:rPr>
            </w:pPr>
            <w:r w:rsidRPr="00EE6636">
              <w:rPr>
                <w:sz w:val="20"/>
                <w:lang w:val="ru-RU"/>
              </w:rPr>
              <w:t>Коэффициент, учитывающий высоту пересыпки [М-ка, табл.7]</w:t>
            </w:r>
          </w:p>
        </w:tc>
        <w:tc>
          <w:tcPr>
            <w:tcW w:w="556" w:type="pct"/>
            <w:tcBorders>
              <w:top w:val="nil"/>
              <w:left w:val="nil"/>
              <w:bottom w:val="single" w:sz="4" w:space="0" w:color="auto"/>
              <w:right w:val="single" w:sz="4" w:space="0" w:color="auto"/>
            </w:tcBorders>
            <w:shd w:val="clear" w:color="auto" w:fill="auto"/>
            <w:noWrap/>
            <w:vAlign w:val="bottom"/>
            <w:hideMark/>
          </w:tcPr>
          <w:p w14:paraId="2CFF443C" w14:textId="77777777" w:rsidR="001A2002" w:rsidRPr="00EE6636" w:rsidRDefault="001A2002" w:rsidP="001A2002">
            <w:pPr>
              <w:jc w:val="center"/>
              <w:rPr>
                <w:sz w:val="20"/>
              </w:rPr>
            </w:pPr>
            <w:r w:rsidRPr="00EE6636">
              <w:rPr>
                <w:sz w:val="20"/>
              </w:rPr>
              <w:t>0,4</w:t>
            </w:r>
          </w:p>
        </w:tc>
      </w:tr>
      <w:tr w:rsidR="001A2002" w:rsidRPr="00EE6636" w14:paraId="629A5FFF" w14:textId="77777777" w:rsidTr="001A2002">
        <w:trPr>
          <w:trHeight w:val="255"/>
        </w:trPr>
        <w:tc>
          <w:tcPr>
            <w:tcW w:w="117" w:type="pct"/>
            <w:tcBorders>
              <w:top w:val="nil"/>
              <w:left w:val="nil"/>
              <w:bottom w:val="nil"/>
              <w:right w:val="nil"/>
            </w:tcBorders>
            <w:shd w:val="clear" w:color="auto" w:fill="auto"/>
            <w:noWrap/>
            <w:vAlign w:val="bottom"/>
            <w:hideMark/>
          </w:tcPr>
          <w:p w14:paraId="31EFE84F" w14:textId="77777777" w:rsidR="001A2002" w:rsidRPr="00EE6636" w:rsidRDefault="001A2002" w:rsidP="001A2002">
            <w:pPr>
              <w:rPr>
                <w:sz w:val="20"/>
              </w:rPr>
            </w:pPr>
          </w:p>
        </w:tc>
        <w:tc>
          <w:tcPr>
            <w:tcW w:w="88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AFDAB7" w14:textId="77777777" w:rsidR="001A2002" w:rsidRPr="00EE6636" w:rsidRDefault="001A2002" w:rsidP="001A2002">
            <w:pPr>
              <w:jc w:val="center"/>
              <w:rPr>
                <w:sz w:val="20"/>
              </w:rPr>
            </w:pPr>
            <w:r w:rsidRPr="00EE6636">
              <w:rPr>
                <w:sz w:val="20"/>
              </w:rPr>
              <w:t xml:space="preserve">Код </w:t>
            </w:r>
          </w:p>
        </w:tc>
        <w:tc>
          <w:tcPr>
            <w:tcW w:w="1860" w:type="pct"/>
            <w:gridSpan w:val="3"/>
            <w:tcBorders>
              <w:top w:val="single" w:sz="4" w:space="0" w:color="auto"/>
              <w:left w:val="nil"/>
              <w:bottom w:val="single" w:sz="4" w:space="0" w:color="auto"/>
              <w:right w:val="single" w:sz="4" w:space="0" w:color="auto"/>
            </w:tcBorders>
            <w:shd w:val="clear" w:color="auto" w:fill="auto"/>
            <w:vAlign w:val="bottom"/>
            <w:hideMark/>
          </w:tcPr>
          <w:p w14:paraId="04668B48" w14:textId="77777777" w:rsidR="001A2002" w:rsidRPr="00EE6636" w:rsidRDefault="001A2002" w:rsidP="001A2002">
            <w:pPr>
              <w:jc w:val="center"/>
              <w:rPr>
                <w:sz w:val="20"/>
              </w:rPr>
            </w:pPr>
            <w:r w:rsidRPr="00EE6636">
              <w:rPr>
                <w:sz w:val="20"/>
              </w:rPr>
              <w:t>Объем пылевыделение</w:t>
            </w:r>
          </w:p>
        </w:tc>
        <w:tc>
          <w:tcPr>
            <w:tcW w:w="969" w:type="pct"/>
            <w:tcBorders>
              <w:top w:val="nil"/>
              <w:left w:val="nil"/>
              <w:bottom w:val="single" w:sz="4" w:space="0" w:color="auto"/>
              <w:right w:val="single" w:sz="4" w:space="0" w:color="auto"/>
            </w:tcBorders>
            <w:shd w:val="clear" w:color="auto" w:fill="auto"/>
            <w:noWrap/>
            <w:vAlign w:val="bottom"/>
            <w:hideMark/>
          </w:tcPr>
          <w:p w14:paraId="6CF9F2BD" w14:textId="77777777" w:rsidR="001A2002" w:rsidRPr="00EE6636" w:rsidRDefault="001A2002" w:rsidP="001A2002">
            <w:pPr>
              <w:jc w:val="center"/>
              <w:rPr>
                <w:sz w:val="20"/>
              </w:rPr>
            </w:pPr>
            <w:r w:rsidRPr="00EE6636">
              <w:rPr>
                <w:sz w:val="20"/>
              </w:rPr>
              <w:t>g</w:t>
            </w:r>
          </w:p>
        </w:tc>
        <w:tc>
          <w:tcPr>
            <w:tcW w:w="616" w:type="pct"/>
            <w:tcBorders>
              <w:top w:val="nil"/>
              <w:left w:val="nil"/>
              <w:bottom w:val="single" w:sz="4" w:space="0" w:color="auto"/>
              <w:right w:val="single" w:sz="4" w:space="0" w:color="auto"/>
            </w:tcBorders>
            <w:shd w:val="clear" w:color="auto" w:fill="auto"/>
            <w:noWrap/>
            <w:vAlign w:val="bottom"/>
            <w:hideMark/>
          </w:tcPr>
          <w:p w14:paraId="4BE23598" w14:textId="77777777" w:rsidR="001A2002" w:rsidRPr="00EE6636" w:rsidRDefault="001A2002" w:rsidP="001A2002">
            <w:pPr>
              <w:jc w:val="center"/>
              <w:rPr>
                <w:b/>
                <w:bCs/>
                <w:sz w:val="20"/>
              </w:rPr>
            </w:pPr>
            <w:r w:rsidRPr="00EE6636">
              <w:rPr>
                <w:b/>
                <w:bCs/>
                <w:sz w:val="20"/>
              </w:rPr>
              <w:t>0,0599</w:t>
            </w:r>
          </w:p>
        </w:tc>
        <w:tc>
          <w:tcPr>
            <w:tcW w:w="556" w:type="pct"/>
            <w:tcBorders>
              <w:top w:val="nil"/>
              <w:left w:val="nil"/>
              <w:bottom w:val="single" w:sz="4" w:space="0" w:color="auto"/>
              <w:right w:val="single" w:sz="4" w:space="0" w:color="auto"/>
            </w:tcBorders>
            <w:shd w:val="clear" w:color="auto" w:fill="auto"/>
            <w:noWrap/>
            <w:vAlign w:val="bottom"/>
            <w:hideMark/>
          </w:tcPr>
          <w:p w14:paraId="402EE880" w14:textId="77777777" w:rsidR="001A2002" w:rsidRPr="00EE6636" w:rsidRDefault="001A2002" w:rsidP="001A2002">
            <w:pPr>
              <w:jc w:val="center"/>
              <w:rPr>
                <w:sz w:val="20"/>
              </w:rPr>
            </w:pPr>
            <w:r w:rsidRPr="00EE6636">
              <w:rPr>
                <w:sz w:val="20"/>
              </w:rPr>
              <w:t>г/сек</w:t>
            </w:r>
          </w:p>
        </w:tc>
      </w:tr>
      <w:tr w:rsidR="001A2002" w:rsidRPr="00EE6636" w14:paraId="71B2AA57" w14:textId="77777777" w:rsidTr="001A2002">
        <w:trPr>
          <w:trHeight w:val="255"/>
        </w:trPr>
        <w:tc>
          <w:tcPr>
            <w:tcW w:w="117" w:type="pct"/>
            <w:tcBorders>
              <w:top w:val="nil"/>
              <w:left w:val="nil"/>
              <w:bottom w:val="nil"/>
              <w:right w:val="nil"/>
            </w:tcBorders>
            <w:shd w:val="clear" w:color="auto" w:fill="auto"/>
            <w:noWrap/>
            <w:vAlign w:val="bottom"/>
            <w:hideMark/>
          </w:tcPr>
          <w:p w14:paraId="5761B03F" w14:textId="77777777" w:rsidR="001A2002" w:rsidRPr="00EE6636" w:rsidRDefault="001A2002" w:rsidP="001A2002">
            <w:pPr>
              <w:rPr>
                <w:sz w:val="20"/>
              </w:rPr>
            </w:pPr>
          </w:p>
        </w:tc>
        <w:tc>
          <w:tcPr>
            <w:tcW w:w="88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B34F54" w14:textId="77777777" w:rsidR="001A2002" w:rsidRPr="00EE6636" w:rsidRDefault="001A2002" w:rsidP="001A2002">
            <w:pPr>
              <w:jc w:val="center"/>
              <w:rPr>
                <w:sz w:val="20"/>
              </w:rPr>
            </w:pPr>
            <w:r w:rsidRPr="00EE6636">
              <w:rPr>
                <w:sz w:val="20"/>
              </w:rPr>
              <w:t>2908</w:t>
            </w:r>
          </w:p>
        </w:tc>
        <w:tc>
          <w:tcPr>
            <w:tcW w:w="1860" w:type="pct"/>
            <w:gridSpan w:val="3"/>
            <w:tcBorders>
              <w:top w:val="single" w:sz="4" w:space="0" w:color="auto"/>
              <w:left w:val="nil"/>
              <w:bottom w:val="single" w:sz="4" w:space="0" w:color="auto"/>
              <w:right w:val="single" w:sz="4" w:space="0" w:color="auto"/>
            </w:tcBorders>
            <w:shd w:val="clear" w:color="auto" w:fill="auto"/>
            <w:vAlign w:val="bottom"/>
            <w:hideMark/>
          </w:tcPr>
          <w:p w14:paraId="4EF73FAD" w14:textId="77777777" w:rsidR="001A2002" w:rsidRPr="00EE6636" w:rsidRDefault="001A2002" w:rsidP="001A2002">
            <w:pPr>
              <w:jc w:val="center"/>
              <w:rPr>
                <w:sz w:val="20"/>
              </w:rPr>
            </w:pPr>
            <w:r w:rsidRPr="00EE6636">
              <w:rPr>
                <w:sz w:val="20"/>
              </w:rPr>
              <w:t>Общее пылевыделения</w:t>
            </w:r>
          </w:p>
        </w:tc>
        <w:tc>
          <w:tcPr>
            <w:tcW w:w="969" w:type="pct"/>
            <w:tcBorders>
              <w:top w:val="nil"/>
              <w:left w:val="nil"/>
              <w:bottom w:val="single" w:sz="4" w:space="0" w:color="auto"/>
              <w:right w:val="single" w:sz="4" w:space="0" w:color="auto"/>
            </w:tcBorders>
            <w:shd w:val="clear" w:color="auto" w:fill="auto"/>
            <w:noWrap/>
            <w:vAlign w:val="bottom"/>
            <w:hideMark/>
          </w:tcPr>
          <w:p w14:paraId="7E52BAD7" w14:textId="77777777" w:rsidR="001A2002" w:rsidRPr="00EE6636" w:rsidRDefault="001A2002" w:rsidP="001A2002">
            <w:pPr>
              <w:jc w:val="center"/>
              <w:rPr>
                <w:sz w:val="20"/>
              </w:rPr>
            </w:pPr>
            <w:r w:rsidRPr="00EE6636">
              <w:rPr>
                <w:sz w:val="20"/>
              </w:rPr>
              <w:t>М</w:t>
            </w:r>
          </w:p>
        </w:tc>
        <w:tc>
          <w:tcPr>
            <w:tcW w:w="616" w:type="pct"/>
            <w:tcBorders>
              <w:top w:val="nil"/>
              <w:left w:val="nil"/>
              <w:bottom w:val="single" w:sz="4" w:space="0" w:color="auto"/>
              <w:right w:val="single" w:sz="4" w:space="0" w:color="auto"/>
            </w:tcBorders>
            <w:shd w:val="clear" w:color="auto" w:fill="auto"/>
            <w:noWrap/>
            <w:vAlign w:val="bottom"/>
            <w:hideMark/>
          </w:tcPr>
          <w:p w14:paraId="46D6D8FE" w14:textId="77777777" w:rsidR="001A2002" w:rsidRPr="00EE6636" w:rsidRDefault="001A2002" w:rsidP="001A2002">
            <w:pPr>
              <w:jc w:val="center"/>
              <w:rPr>
                <w:b/>
                <w:bCs/>
                <w:sz w:val="20"/>
              </w:rPr>
            </w:pPr>
            <w:r w:rsidRPr="00EE6636">
              <w:rPr>
                <w:b/>
                <w:bCs/>
                <w:sz w:val="20"/>
              </w:rPr>
              <w:t>0,0095</w:t>
            </w:r>
          </w:p>
        </w:tc>
        <w:tc>
          <w:tcPr>
            <w:tcW w:w="556" w:type="pct"/>
            <w:tcBorders>
              <w:top w:val="nil"/>
              <w:left w:val="nil"/>
              <w:bottom w:val="single" w:sz="4" w:space="0" w:color="auto"/>
              <w:right w:val="single" w:sz="4" w:space="0" w:color="auto"/>
            </w:tcBorders>
            <w:shd w:val="clear" w:color="auto" w:fill="auto"/>
            <w:noWrap/>
            <w:vAlign w:val="bottom"/>
            <w:hideMark/>
          </w:tcPr>
          <w:p w14:paraId="3B4F7119" w14:textId="77777777" w:rsidR="001A2002" w:rsidRPr="00EE6636" w:rsidRDefault="001A2002" w:rsidP="001A2002">
            <w:pPr>
              <w:jc w:val="center"/>
              <w:rPr>
                <w:sz w:val="20"/>
              </w:rPr>
            </w:pPr>
            <w:r w:rsidRPr="00EE6636">
              <w:rPr>
                <w:sz w:val="20"/>
              </w:rPr>
              <w:t>т/год</w:t>
            </w:r>
          </w:p>
        </w:tc>
      </w:tr>
    </w:tbl>
    <w:p w14:paraId="6E3DB8C6" w14:textId="77777777" w:rsidR="001A2002" w:rsidRPr="00EE6636" w:rsidRDefault="001A2002" w:rsidP="001A2002">
      <w:pPr>
        <w:rPr>
          <w:sz w:val="20"/>
        </w:rPr>
      </w:pPr>
    </w:p>
    <w:p w14:paraId="50E676CB" w14:textId="77777777" w:rsidR="001A2002" w:rsidRPr="00EE6636" w:rsidRDefault="001A2002" w:rsidP="001A2002">
      <w:pPr>
        <w:tabs>
          <w:tab w:val="left" w:pos="3973"/>
          <w:tab w:val="left" w:pos="4564"/>
          <w:tab w:val="left" w:pos="4999"/>
          <w:tab w:val="left" w:pos="5254"/>
          <w:tab w:val="left" w:pos="5720"/>
          <w:tab w:val="left" w:pos="6201"/>
          <w:tab w:val="left" w:pos="6493"/>
          <w:tab w:val="left" w:pos="6936"/>
          <w:tab w:val="left" w:pos="7228"/>
          <w:tab w:val="left" w:pos="7746"/>
          <w:tab w:val="left" w:pos="8042"/>
          <w:tab w:val="left" w:pos="8787"/>
        </w:tabs>
        <w:rPr>
          <w:sz w:val="20"/>
        </w:rPr>
      </w:pPr>
      <w:r w:rsidRPr="00EE6636">
        <w:rPr>
          <w:b/>
          <w:bCs/>
          <w:sz w:val="20"/>
        </w:rPr>
        <w:t>Источник № 6004 -Бурильно-крановая машина</w:t>
      </w:r>
    </w:p>
    <w:tbl>
      <w:tblPr>
        <w:tblW w:w="5000" w:type="pct"/>
        <w:tblLayout w:type="fixed"/>
        <w:tblLook w:val="04A0" w:firstRow="1" w:lastRow="0" w:firstColumn="1" w:lastColumn="0" w:noHBand="0" w:noVBand="1"/>
      </w:tblPr>
      <w:tblGrid>
        <w:gridCol w:w="3044"/>
        <w:gridCol w:w="1472"/>
        <w:gridCol w:w="704"/>
        <w:gridCol w:w="568"/>
        <w:gridCol w:w="274"/>
        <w:gridCol w:w="570"/>
        <w:gridCol w:w="281"/>
        <w:gridCol w:w="708"/>
        <w:gridCol w:w="283"/>
        <w:gridCol w:w="921"/>
        <w:gridCol w:w="745"/>
      </w:tblGrid>
      <w:tr w:rsidR="001A2002" w:rsidRPr="005357A1" w14:paraId="1CCAA4E7" w14:textId="77777777" w:rsidTr="001A2002">
        <w:trPr>
          <w:trHeight w:val="372"/>
        </w:trPr>
        <w:tc>
          <w:tcPr>
            <w:tcW w:w="5000" w:type="pct"/>
            <w:gridSpan w:val="11"/>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3468351F" w14:textId="77777777" w:rsidR="001A2002" w:rsidRPr="00EE6636" w:rsidRDefault="001A2002" w:rsidP="001A2002">
            <w:pPr>
              <w:jc w:val="center"/>
              <w:rPr>
                <w:i/>
                <w:iCs/>
                <w:sz w:val="20"/>
                <w:lang w:val="ru-RU"/>
              </w:rPr>
            </w:pPr>
            <w:r w:rsidRPr="00EE6636">
              <w:rPr>
                <w:i/>
                <w:iCs/>
                <w:sz w:val="20"/>
                <w:lang w:val="ru-RU"/>
              </w:rPr>
              <w:t>Ямобур осуществляет работы по бурению шпур при монтаже буровой установки и сопутствующих сооружений. Выбросы загрязняющих веществ происходят от работы дизельного генератора и при разбуривании шпур.</w:t>
            </w:r>
          </w:p>
        </w:tc>
      </w:tr>
      <w:tr w:rsidR="001A2002" w:rsidRPr="005357A1" w14:paraId="18666CFB" w14:textId="77777777" w:rsidTr="001A2002">
        <w:trPr>
          <w:trHeight w:val="396"/>
        </w:trPr>
        <w:tc>
          <w:tcPr>
            <w:tcW w:w="5000" w:type="pct"/>
            <w:gridSpan w:val="11"/>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5250610" w14:textId="77777777" w:rsidR="001A2002" w:rsidRPr="00EE6636" w:rsidRDefault="001A2002" w:rsidP="001A2002">
            <w:pPr>
              <w:rPr>
                <w:i/>
                <w:iCs/>
                <w:sz w:val="20"/>
                <w:lang w:val="ru-RU"/>
              </w:rPr>
            </w:pPr>
          </w:p>
        </w:tc>
      </w:tr>
      <w:tr w:rsidR="001A2002" w:rsidRPr="00EE6636" w14:paraId="36CA72B8" w14:textId="77777777" w:rsidTr="001A2002">
        <w:trPr>
          <w:trHeight w:val="264"/>
        </w:trPr>
        <w:tc>
          <w:tcPr>
            <w:tcW w:w="1590" w:type="pct"/>
            <w:tcBorders>
              <w:top w:val="nil"/>
              <w:left w:val="single" w:sz="4" w:space="0" w:color="auto"/>
              <w:bottom w:val="single" w:sz="4" w:space="0" w:color="auto"/>
              <w:right w:val="single" w:sz="4" w:space="0" w:color="auto"/>
            </w:tcBorders>
            <w:shd w:val="clear" w:color="auto" w:fill="auto"/>
            <w:noWrap/>
            <w:vAlign w:val="center"/>
            <w:hideMark/>
          </w:tcPr>
          <w:p w14:paraId="2C6F9281" w14:textId="77777777" w:rsidR="001A2002" w:rsidRPr="00EE6636" w:rsidRDefault="001A2002" w:rsidP="001A2002">
            <w:pPr>
              <w:jc w:val="center"/>
              <w:rPr>
                <w:sz w:val="20"/>
              </w:rPr>
            </w:pPr>
            <w:r w:rsidRPr="00EE6636">
              <w:rPr>
                <w:sz w:val="20"/>
              </w:rPr>
              <w:t xml:space="preserve">n </w:t>
            </w:r>
          </w:p>
        </w:tc>
        <w:tc>
          <w:tcPr>
            <w:tcW w:w="3021" w:type="pct"/>
            <w:gridSpan w:val="9"/>
            <w:tcBorders>
              <w:top w:val="single" w:sz="4" w:space="0" w:color="auto"/>
              <w:left w:val="nil"/>
              <w:bottom w:val="single" w:sz="4" w:space="0" w:color="auto"/>
              <w:right w:val="single" w:sz="4" w:space="0" w:color="auto"/>
            </w:tcBorders>
            <w:shd w:val="clear" w:color="auto" w:fill="auto"/>
            <w:noWrap/>
            <w:vAlign w:val="center"/>
            <w:hideMark/>
          </w:tcPr>
          <w:p w14:paraId="4F5436FA" w14:textId="77777777" w:rsidR="001A2002" w:rsidRPr="00EE6636" w:rsidRDefault="001A2002" w:rsidP="001A2002">
            <w:pPr>
              <w:rPr>
                <w:sz w:val="20"/>
                <w:lang w:val="ru-RU"/>
              </w:rPr>
            </w:pPr>
            <w:r w:rsidRPr="00EE6636">
              <w:rPr>
                <w:sz w:val="20"/>
                <w:lang w:val="ru-RU"/>
              </w:rPr>
              <w:t>количество одновременно работающих буровых станков</w:t>
            </w:r>
          </w:p>
        </w:tc>
        <w:tc>
          <w:tcPr>
            <w:tcW w:w="389" w:type="pct"/>
            <w:tcBorders>
              <w:top w:val="nil"/>
              <w:left w:val="nil"/>
              <w:bottom w:val="single" w:sz="4" w:space="0" w:color="auto"/>
              <w:right w:val="single" w:sz="4" w:space="0" w:color="auto"/>
            </w:tcBorders>
            <w:shd w:val="clear" w:color="auto" w:fill="auto"/>
            <w:noWrap/>
            <w:vAlign w:val="center"/>
            <w:hideMark/>
          </w:tcPr>
          <w:p w14:paraId="6CCE0609" w14:textId="77777777" w:rsidR="001A2002" w:rsidRPr="00EE6636" w:rsidRDefault="001A2002" w:rsidP="001A2002">
            <w:pPr>
              <w:jc w:val="center"/>
              <w:rPr>
                <w:sz w:val="20"/>
              </w:rPr>
            </w:pPr>
            <w:r w:rsidRPr="00EE6636">
              <w:rPr>
                <w:sz w:val="20"/>
              </w:rPr>
              <w:t>1</w:t>
            </w:r>
          </w:p>
        </w:tc>
      </w:tr>
      <w:tr w:rsidR="001A2002" w:rsidRPr="00EE6636" w14:paraId="2FC58E59" w14:textId="77777777" w:rsidTr="001A2002">
        <w:trPr>
          <w:trHeight w:val="264"/>
        </w:trPr>
        <w:tc>
          <w:tcPr>
            <w:tcW w:w="1590" w:type="pct"/>
            <w:tcBorders>
              <w:top w:val="nil"/>
              <w:left w:val="single" w:sz="4" w:space="0" w:color="auto"/>
              <w:bottom w:val="single" w:sz="4" w:space="0" w:color="auto"/>
              <w:right w:val="single" w:sz="4" w:space="0" w:color="auto"/>
            </w:tcBorders>
            <w:shd w:val="clear" w:color="auto" w:fill="auto"/>
            <w:noWrap/>
            <w:vAlign w:val="center"/>
            <w:hideMark/>
          </w:tcPr>
          <w:p w14:paraId="0F9FC275" w14:textId="77777777" w:rsidR="001A2002" w:rsidRPr="00EE6636" w:rsidRDefault="001A2002" w:rsidP="001A2002">
            <w:pPr>
              <w:jc w:val="center"/>
              <w:rPr>
                <w:sz w:val="20"/>
              </w:rPr>
            </w:pPr>
            <w:r w:rsidRPr="00EE6636">
              <w:rPr>
                <w:sz w:val="20"/>
              </w:rPr>
              <w:t xml:space="preserve">z </w:t>
            </w:r>
          </w:p>
        </w:tc>
        <w:tc>
          <w:tcPr>
            <w:tcW w:w="3021" w:type="pct"/>
            <w:gridSpan w:val="9"/>
            <w:tcBorders>
              <w:top w:val="single" w:sz="4" w:space="0" w:color="auto"/>
              <w:left w:val="nil"/>
              <w:bottom w:val="single" w:sz="4" w:space="0" w:color="auto"/>
              <w:right w:val="single" w:sz="4" w:space="0" w:color="auto"/>
            </w:tcBorders>
            <w:shd w:val="clear" w:color="auto" w:fill="auto"/>
            <w:noWrap/>
            <w:vAlign w:val="center"/>
            <w:hideMark/>
          </w:tcPr>
          <w:p w14:paraId="7EF3AC29" w14:textId="77777777" w:rsidR="001A2002" w:rsidRPr="00EE6636" w:rsidRDefault="001A2002" w:rsidP="001A2002">
            <w:pPr>
              <w:rPr>
                <w:sz w:val="20"/>
                <w:lang w:val="ru-RU"/>
              </w:rPr>
            </w:pPr>
            <w:r w:rsidRPr="00EE6636">
              <w:rPr>
                <w:sz w:val="20"/>
                <w:lang w:val="ru-RU"/>
              </w:rPr>
              <w:t>количество пыли, выделяемое при бурении одним станком</w:t>
            </w:r>
          </w:p>
        </w:tc>
        <w:tc>
          <w:tcPr>
            <w:tcW w:w="389" w:type="pct"/>
            <w:tcBorders>
              <w:top w:val="nil"/>
              <w:left w:val="nil"/>
              <w:bottom w:val="single" w:sz="4" w:space="0" w:color="auto"/>
              <w:right w:val="single" w:sz="4" w:space="0" w:color="auto"/>
            </w:tcBorders>
            <w:shd w:val="clear" w:color="auto" w:fill="auto"/>
            <w:noWrap/>
            <w:vAlign w:val="center"/>
            <w:hideMark/>
          </w:tcPr>
          <w:p w14:paraId="6520A0CC" w14:textId="77777777" w:rsidR="001A2002" w:rsidRPr="00EE6636" w:rsidRDefault="001A2002" w:rsidP="001A2002">
            <w:pPr>
              <w:jc w:val="center"/>
              <w:rPr>
                <w:sz w:val="20"/>
              </w:rPr>
            </w:pPr>
            <w:r w:rsidRPr="00EE6636">
              <w:rPr>
                <w:sz w:val="20"/>
              </w:rPr>
              <w:t>396</w:t>
            </w:r>
          </w:p>
        </w:tc>
      </w:tr>
      <w:tr w:rsidR="001A2002" w:rsidRPr="00EE6636" w14:paraId="2FE540E5" w14:textId="77777777" w:rsidTr="001A2002">
        <w:trPr>
          <w:trHeight w:val="264"/>
        </w:trPr>
        <w:tc>
          <w:tcPr>
            <w:tcW w:w="1590" w:type="pct"/>
            <w:tcBorders>
              <w:top w:val="nil"/>
              <w:left w:val="single" w:sz="4" w:space="0" w:color="auto"/>
              <w:bottom w:val="single" w:sz="4" w:space="0" w:color="auto"/>
              <w:right w:val="single" w:sz="4" w:space="0" w:color="auto"/>
            </w:tcBorders>
            <w:shd w:val="clear" w:color="auto" w:fill="auto"/>
            <w:noWrap/>
            <w:vAlign w:val="center"/>
            <w:hideMark/>
          </w:tcPr>
          <w:p w14:paraId="48F2B6CF" w14:textId="77777777" w:rsidR="001A2002" w:rsidRPr="00EE6636" w:rsidRDefault="001A2002" w:rsidP="001A2002">
            <w:pPr>
              <w:jc w:val="center"/>
              <w:rPr>
                <w:sz w:val="20"/>
              </w:rPr>
            </w:pPr>
            <w:r w:rsidRPr="00EE6636">
              <w:rPr>
                <w:sz w:val="20"/>
              </w:rPr>
              <w:t xml:space="preserve">ŋ </w:t>
            </w:r>
          </w:p>
        </w:tc>
        <w:tc>
          <w:tcPr>
            <w:tcW w:w="3021" w:type="pct"/>
            <w:gridSpan w:val="9"/>
            <w:tcBorders>
              <w:top w:val="single" w:sz="4" w:space="0" w:color="auto"/>
              <w:left w:val="nil"/>
              <w:bottom w:val="single" w:sz="4" w:space="0" w:color="auto"/>
              <w:right w:val="single" w:sz="4" w:space="0" w:color="auto"/>
            </w:tcBorders>
            <w:shd w:val="clear" w:color="auto" w:fill="auto"/>
            <w:noWrap/>
            <w:vAlign w:val="center"/>
            <w:hideMark/>
          </w:tcPr>
          <w:p w14:paraId="225C122C" w14:textId="77777777" w:rsidR="001A2002" w:rsidRPr="00EE6636" w:rsidRDefault="001A2002" w:rsidP="001A2002">
            <w:pPr>
              <w:rPr>
                <w:sz w:val="20"/>
              </w:rPr>
            </w:pPr>
            <w:r w:rsidRPr="00EE6636">
              <w:rPr>
                <w:sz w:val="20"/>
              </w:rPr>
              <w:t xml:space="preserve"> эффективность системы пылеочистки</w:t>
            </w:r>
          </w:p>
        </w:tc>
        <w:tc>
          <w:tcPr>
            <w:tcW w:w="389" w:type="pct"/>
            <w:tcBorders>
              <w:top w:val="nil"/>
              <w:left w:val="nil"/>
              <w:bottom w:val="single" w:sz="4" w:space="0" w:color="auto"/>
              <w:right w:val="single" w:sz="4" w:space="0" w:color="auto"/>
            </w:tcBorders>
            <w:shd w:val="clear" w:color="auto" w:fill="auto"/>
            <w:noWrap/>
            <w:vAlign w:val="center"/>
            <w:hideMark/>
          </w:tcPr>
          <w:p w14:paraId="4131D5D6" w14:textId="77777777" w:rsidR="001A2002" w:rsidRPr="00EE6636" w:rsidRDefault="001A2002" w:rsidP="001A2002">
            <w:pPr>
              <w:jc w:val="center"/>
              <w:rPr>
                <w:sz w:val="20"/>
              </w:rPr>
            </w:pPr>
            <w:r w:rsidRPr="00EE6636">
              <w:rPr>
                <w:sz w:val="20"/>
              </w:rPr>
              <w:t>0</w:t>
            </w:r>
          </w:p>
        </w:tc>
      </w:tr>
      <w:tr w:rsidR="001A2002" w:rsidRPr="00EE6636" w14:paraId="477489C7" w14:textId="77777777" w:rsidTr="001A2002">
        <w:trPr>
          <w:trHeight w:val="264"/>
        </w:trPr>
        <w:tc>
          <w:tcPr>
            <w:tcW w:w="1590" w:type="pct"/>
            <w:tcBorders>
              <w:top w:val="nil"/>
              <w:left w:val="single" w:sz="4" w:space="0" w:color="auto"/>
              <w:bottom w:val="single" w:sz="4" w:space="0" w:color="auto"/>
              <w:right w:val="single" w:sz="4" w:space="0" w:color="auto"/>
            </w:tcBorders>
            <w:shd w:val="clear" w:color="auto" w:fill="auto"/>
            <w:noWrap/>
            <w:vAlign w:val="center"/>
            <w:hideMark/>
          </w:tcPr>
          <w:p w14:paraId="08F755FB" w14:textId="77777777" w:rsidR="001A2002" w:rsidRPr="00EE6636" w:rsidRDefault="001A2002" w:rsidP="001A2002">
            <w:pPr>
              <w:jc w:val="center"/>
              <w:rPr>
                <w:sz w:val="20"/>
              </w:rPr>
            </w:pPr>
            <w:r w:rsidRPr="00EE6636">
              <w:rPr>
                <w:sz w:val="20"/>
              </w:rPr>
              <w:t xml:space="preserve">Т </w:t>
            </w:r>
          </w:p>
        </w:tc>
        <w:tc>
          <w:tcPr>
            <w:tcW w:w="3021" w:type="pct"/>
            <w:gridSpan w:val="9"/>
            <w:tcBorders>
              <w:top w:val="single" w:sz="4" w:space="0" w:color="auto"/>
              <w:left w:val="nil"/>
              <w:bottom w:val="single" w:sz="4" w:space="0" w:color="auto"/>
              <w:right w:val="single" w:sz="4" w:space="0" w:color="auto"/>
            </w:tcBorders>
            <w:shd w:val="clear" w:color="auto" w:fill="auto"/>
            <w:noWrap/>
            <w:vAlign w:val="center"/>
            <w:hideMark/>
          </w:tcPr>
          <w:p w14:paraId="13AA27EC" w14:textId="77777777" w:rsidR="001A2002" w:rsidRPr="00EE6636" w:rsidRDefault="001A2002" w:rsidP="001A2002">
            <w:pPr>
              <w:rPr>
                <w:sz w:val="20"/>
              </w:rPr>
            </w:pPr>
            <w:r w:rsidRPr="00EE6636">
              <w:rPr>
                <w:sz w:val="20"/>
              </w:rPr>
              <w:t>время ведения работ, час.</w:t>
            </w:r>
          </w:p>
        </w:tc>
        <w:tc>
          <w:tcPr>
            <w:tcW w:w="389" w:type="pct"/>
            <w:tcBorders>
              <w:top w:val="nil"/>
              <w:left w:val="nil"/>
              <w:bottom w:val="single" w:sz="4" w:space="0" w:color="auto"/>
              <w:right w:val="single" w:sz="4" w:space="0" w:color="auto"/>
            </w:tcBorders>
            <w:shd w:val="clear" w:color="auto" w:fill="auto"/>
            <w:noWrap/>
            <w:vAlign w:val="center"/>
            <w:hideMark/>
          </w:tcPr>
          <w:p w14:paraId="01CA42E2" w14:textId="77777777" w:rsidR="001A2002" w:rsidRPr="00EE6636" w:rsidRDefault="001A2002" w:rsidP="001A2002">
            <w:pPr>
              <w:jc w:val="center"/>
              <w:rPr>
                <w:sz w:val="20"/>
              </w:rPr>
            </w:pPr>
            <w:r w:rsidRPr="00EE6636">
              <w:rPr>
                <w:sz w:val="20"/>
              </w:rPr>
              <w:t>263,9975</w:t>
            </w:r>
          </w:p>
        </w:tc>
      </w:tr>
      <w:tr w:rsidR="001A2002" w:rsidRPr="00EE6636" w14:paraId="167F9A1B" w14:textId="77777777" w:rsidTr="001A2002">
        <w:trPr>
          <w:trHeight w:val="264"/>
        </w:trPr>
        <w:tc>
          <w:tcPr>
            <w:tcW w:w="2359"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D6818B" w14:textId="77777777" w:rsidR="001A2002" w:rsidRPr="00EE6636" w:rsidRDefault="001A2002" w:rsidP="001A2002">
            <w:pPr>
              <w:jc w:val="center"/>
              <w:rPr>
                <w:b/>
                <w:bCs/>
                <w:sz w:val="20"/>
                <w:lang w:val="ru-RU"/>
              </w:rPr>
            </w:pPr>
            <w:r w:rsidRPr="00EE6636">
              <w:rPr>
                <w:b/>
                <w:bCs/>
                <w:sz w:val="20"/>
                <w:lang w:val="ru-RU"/>
              </w:rPr>
              <w:t>Расчет выбросов при разбуривании шпур, расчитывается по формуле</w:t>
            </w:r>
          </w:p>
        </w:tc>
        <w:tc>
          <w:tcPr>
            <w:tcW w:w="2252" w:type="pct"/>
            <w:gridSpan w:val="8"/>
            <w:tcBorders>
              <w:top w:val="single" w:sz="4" w:space="0" w:color="auto"/>
              <w:left w:val="nil"/>
              <w:bottom w:val="single" w:sz="4" w:space="0" w:color="auto"/>
              <w:right w:val="single" w:sz="4" w:space="0" w:color="auto"/>
            </w:tcBorders>
            <w:shd w:val="clear" w:color="auto" w:fill="auto"/>
            <w:noWrap/>
            <w:vAlign w:val="center"/>
            <w:hideMark/>
          </w:tcPr>
          <w:p w14:paraId="2C3491B5" w14:textId="77777777" w:rsidR="001A2002" w:rsidRPr="00EE6636" w:rsidRDefault="001A2002" w:rsidP="001A2002">
            <w:pPr>
              <w:rPr>
                <w:b/>
                <w:bCs/>
                <w:sz w:val="20"/>
              </w:rPr>
            </w:pPr>
            <w:r w:rsidRPr="00EE6636">
              <w:rPr>
                <w:b/>
                <w:bCs/>
                <w:sz w:val="20"/>
              </w:rPr>
              <w:t>Q = n * z * (1 – ŋ) / 3600, г/с</w:t>
            </w:r>
          </w:p>
        </w:tc>
        <w:tc>
          <w:tcPr>
            <w:tcW w:w="389" w:type="pct"/>
            <w:tcBorders>
              <w:top w:val="nil"/>
              <w:left w:val="nil"/>
              <w:bottom w:val="single" w:sz="4" w:space="0" w:color="auto"/>
              <w:right w:val="single" w:sz="4" w:space="0" w:color="auto"/>
            </w:tcBorders>
            <w:shd w:val="clear" w:color="auto" w:fill="auto"/>
            <w:noWrap/>
            <w:vAlign w:val="center"/>
            <w:hideMark/>
          </w:tcPr>
          <w:p w14:paraId="77C688EB" w14:textId="77777777" w:rsidR="001A2002" w:rsidRPr="00EE6636" w:rsidRDefault="001A2002" w:rsidP="001A2002">
            <w:pPr>
              <w:jc w:val="center"/>
              <w:rPr>
                <w:sz w:val="20"/>
              </w:rPr>
            </w:pPr>
            <w:r w:rsidRPr="00EE6636">
              <w:rPr>
                <w:sz w:val="20"/>
              </w:rPr>
              <w:t> </w:t>
            </w:r>
          </w:p>
        </w:tc>
      </w:tr>
      <w:tr w:rsidR="001A2002" w:rsidRPr="00EE6636" w14:paraId="49C60533" w14:textId="77777777" w:rsidTr="001A2002">
        <w:trPr>
          <w:trHeight w:val="264"/>
        </w:trPr>
        <w:tc>
          <w:tcPr>
            <w:tcW w:w="2359"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847C584" w14:textId="77777777" w:rsidR="001A2002" w:rsidRPr="00EE6636" w:rsidRDefault="001A2002" w:rsidP="001A2002">
            <w:pPr>
              <w:rPr>
                <w:b/>
                <w:bCs/>
                <w:sz w:val="20"/>
              </w:rPr>
            </w:pPr>
          </w:p>
        </w:tc>
        <w:tc>
          <w:tcPr>
            <w:tcW w:w="368" w:type="pct"/>
            <w:tcBorders>
              <w:top w:val="nil"/>
              <w:left w:val="nil"/>
              <w:bottom w:val="single" w:sz="4" w:space="0" w:color="auto"/>
              <w:right w:val="single" w:sz="4" w:space="0" w:color="auto"/>
            </w:tcBorders>
            <w:shd w:val="clear" w:color="auto" w:fill="auto"/>
            <w:noWrap/>
            <w:vAlign w:val="center"/>
            <w:hideMark/>
          </w:tcPr>
          <w:p w14:paraId="34712C46" w14:textId="77777777" w:rsidR="001A2002" w:rsidRPr="00EE6636" w:rsidRDefault="001A2002" w:rsidP="001A2002">
            <w:pPr>
              <w:jc w:val="center"/>
              <w:rPr>
                <w:i/>
                <w:iCs/>
                <w:sz w:val="20"/>
              </w:rPr>
            </w:pPr>
            <w:r w:rsidRPr="00EE6636">
              <w:rPr>
                <w:i/>
                <w:iCs/>
                <w:sz w:val="20"/>
              </w:rPr>
              <w:t>Q =</w:t>
            </w:r>
          </w:p>
        </w:tc>
        <w:tc>
          <w:tcPr>
            <w:tcW w:w="297" w:type="pct"/>
            <w:tcBorders>
              <w:top w:val="nil"/>
              <w:left w:val="nil"/>
              <w:bottom w:val="single" w:sz="4" w:space="0" w:color="auto"/>
              <w:right w:val="single" w:sz="4" w:space="0" w:color="auto"/>
            </w:tcBorders>
            <w:shd w:val="clear" w:color="auto" w:fill="auto"/>
            <w:noWrap/>
            <w:vAlign w:val="center"/>
            <w:hideMark/>
          </w:tcPr>
          <w:p w14:paraId="74BC52AB" w14:textId="77777777" w:rsidR="001A2002" w:rsidRPr="00EE6636" w:rsidRDefault="001A2002" w:rsidP="001A2002">
            <w:pPr>
              <w:jc w:val="center"/>
              <w:rPr>
                <w:i/>
                <w:iCs/>
                <w:sz w:val="20"/>
              </w:rPr>
            </w:pPr>
            <w:r w:rsidRPr="00EE6636">
              <w:rPr>
                <w:i/>
                <w:iCs/>
                <w:sz w:val="20"/>
              </w:rPr>
              <w:t>1</w:t>
            </w:r>
          </w:p>
        </w:tc>
        <w:tc>
          <w:tcPr>
            <w:tcW w:w="143" w:type="pct"/>
            <w:tcBorders>
              <w:top w:val="nil"/>
              <w:left w:val="nil"/>
              <w:bottom w:val="single" w:sz="4" w:space="0" w:color="auto"/>
              <w:right w:val="single" w:sz="4" w:space="0" w:color="auto"/>
            </w:tcBorders>
            <w:shd w:val="clear" w:color="auto" w:fill="auto"/>
            <w:noWrap/>
            <w:vAlign w:val="center"/>
            <w:hideMark/>
          </w:tcPr>
          <w:p w14:paraId="77BC50C5" w14:textId="77777777" w:rsidR="001A2002" w:rsidRPr="00EE6636" w:rsidRDefault="001A2002" w:rsidP="001A2002">
            <w:pPr>
              <w:jc w:val="center"/>
              <w:rPr>
                <w:i/>
                <w:iCs/>
                <w:sz w:val="20"/>
              </w:rPr>
            </w:pPr>
            <w:r w:rsidRPr="00EE6636">
              <w:rPr>
                <w:i/>
                <w:iCs/>
                <w:sz w:val="20"/>
              </w:rPr>
              <w:t>*</w:t>
            </w:r>
          </w:p>
        </w:tc>
        <w:tc>
          <w:tcPr>
            <w:tcW w:w="298" w:type="pct"/>
            <w:tcBorders>
              <w:top w:val="nil"/>
              <w:left w:val="nil"/>
              <w:bottom w:val="single" w:sz="4" w:space="0" w:color="auto"/>
              <w:right w:val="single" w:sz="4" w:space="0" w:color="auto"/>
            </w:tcBorders>
            <w:shd w:val="clear" w:color="auto" w:fill="auto"/>
            <w:noWrap/>
            <w:vAlign w:val="center"/>
            <w:hideMark/>
          </w:tcPr>
          <w:p w14:paraId="0E738FED" w14:textId="77777777" w:rsidR="001A2002" w:rsidRPr="00EE6636" w:rsidRDefault="001A2002" w:rsidP="001A2002">
            <w:pPr>
              <w:jc w:val="center"/>
              <w:rPr>
                <w:i/>
                <w:iCs/>
                <w:sz w:val="20"/>
              </w:rPr>
            </w:pPr>
            <w:r w:rsidRPr="00EE6636">
              <w:rPr>
                <w:i/>
                <w:iCs/>
                <w:sz w:val="20"/>
              </w:rPr>
              <w:t>396</w:t>
            </w:r>
          </w:p>
        </w:tc>
        <w:tc>
          <w:tcPr>
            <w:tcW w:w="147" w:type="pct"/>
            <w:tcBorders>
              <w:top w:val="nil"/>
              <w:left w:val="nil"/>
              <w:bottom w:val="single" w:sz="4" w:space="0" w:color="auto"/>
              <w:right w:val="single" w:sz="4" w:space="0" w:color="auto"/>
            </w:tcBorders>
            <w:shd w:val="clear" w:color="auto" w:fill="auto"/>
            <w:noWrap/>
            <w:vAlign w:val="center"/>
            <w:hideMark/>
          </w:tcPr>
          <w:p w14:paraId="02654268" w14:textId="77777777" w:rsidR="001A2002" w:rsidRPr="00EE6636" w:rsidRDefault="001A2002" w:rsidP="001A2002">
            <w:pPr>
              <w:jc w:val="center"/>
              <w:rPr>
                <w:i/>
                <w:iCs/>
                <w:sz w:val="20"/>
              </w:rPr>
            </w:pPr>
            <w:r w:rsidRPr="00EE6636">
              <w:rPr>
                <w:i/>
                <w:iCs/>
                <w:sz w:val="20"/>
              </w:rPr>
              <w:t>*</w:t>
            </w:r>
          </w:p>
        </w:tc>
        <w:tc>
          <w:tcPr>
            <w:tcW w:w="370" w:type="pct"/>
            <w:tcBorders>
              <w:top w:val="nil"/>
              <w:left w:val="nil"/>
              <w:bottom w:val="single" w:sz="4" w:space="0" w:color="auto"/>
              <w:right w:val="single" w:sz="4" w:space="0" w:color="auto"/>
            </w:tcBorders>
            <w:shd w:val="clear" w:color="auto" w:fill="auto"/>
            <w:noWrap/>
            <w:vAlign w:val="center"/>
            <w:hideMark/>
          </w:tcPr>
          <w:p w14:paraId="01B131F4" w14:textId="77777777" w:rsidR="001A2002" w:rsidRPr="00EE6636" w:rsidRDefault="001A2002" w:rsidP="001A2002">
            <w:pPr>
              <w:jc w:val="center"/>
              <w:rPr>
                <w:i/>
                <w:iCs/>
                <w:sz w:val="20"/>
              </w:rPr>
            </w:pPr>
            <w:r w:rsidRPr="00EE6636">
              <w:rPr>
                <w:i/>
                <w:iCs/>
                <w:sz w:val="20"/>
              </w:rPr>
              <w:t>(1-0)</w:t>
            </w:r>
          </w:p>
        </w:tc>
        <w:tc>
          <w:tcPr>
            <w:tcW w:w="148" w:type="pct"/>
            <w:tcBorders>
              <w:top w:val="nil"/>
              <w:left w:val="nil"/>
              <w:bottom w:val="single" w:sz="4" w:space="0" w:color="auto"/>
              <w:right w:val="single" w:sz="4" w:space="0" w:color="auto"/>
            </w:tcBorders>
            <w:shd w:val="clear" w:color="auto" w:fill="auto"/>
            <w:noWrap/>
            <w:vAlign w:val="center"/>
            <w:hideMark/>
          </w:tcPr>
          <w:p w14:paraId="05D60A87" w14:textId="77777777" w:rsidR="001A2002" w:rsidRPr="00EE6636" w:rsidRDefault="001A2002" w:rsidP="001A2002">
            <w:pPr>
              <w:jc w:val="center"/>
              <w:rPr>
                <w:i/>
                <w:iCs/>
                <w:sz w:val="20"/>
              </w:rPr>
            </w:pPr>
            <w:r w:rsidRPr="00EE6636">
              <w:rPr>
                <w:i/>
                <w:iCs/>
                <w:sz w:val="20"/>
              </w:rPr>
              <w:t xml:space="preserve"> /</w:t>
            </w:r>
          </w:p>
        </w:tc>
        <w:tc>
          <w:tcPr>
            <w:tcW w:w="481" w:type="pct"/>
            <w:tcBorders>
              <w:top w:val="nil"/>
              <w:left w:val="nil"/>
              <w:bottom w:val="single" w:sz="4" w:space="0" w:color="auto"/>
              <w:right w:val="single" w:sz="4" w:space="0" w:color="auto"/>
            </w:tcBorders>
            <w:shd w:val="clear" w:color="auto" w:fill="auto"/>
            <w:noWrap/>
            <w:vAlign w:val="center"/>
            <w:hideMark/>
          </w:tcPr>
          <w:p w14:paraId="7F5E9FF2" w14:textId="77777777" w:rsidR="001A2002" w:rsidRPr="00EE6636" w:rsidRDefault="001A2002" w:rsidP="001A2002">
            <w:pPr>
              <w:jc w:val="center"/>
              <w:rPr>
                <w:i/>
                <w:iCs/>
                <w:sz w:val="20"/>
              </w:rPr>
            </w:pPr>
            <w:r w:rsidRPr="00EE6636">
              <w:rPr>
                <w:i/>
                <w:iCs/>
                <w:sz w:val="20"/>
              </w:rPr>
              <w:t>3600</w:t>
            </w:r>
          </w:p>
        </w:tc>
        <w:tc>
          <w:tcPr>
            <w:tcW w:w="389" w:type="pct"/>
            <w:tcBorders>
              <w:top w:val="nil"/>
              <w:left w:val="nil"/>
              <w:bottom w:val="single" w:sz="4" w:space="0" w:color="auto"/>
              <w:right w:val="single" w:sz="4" w:space="0" w:color="auto"/>
            </w:tcBorders>
            <w:shd w:val="clear" w:color="auto" w:fill="auto"/>
            <w:noWrap/>
            <w:vAlign w:val="center"/>
            <w:hideMark/>
          </w:tcPr>
          <w:p w14:paraId="6C2B075A" w14:textId="77777777" w:rsidR="001A2002" w:rsidRPr="00EE6636" w:rsidRDefault="001A2002" w:rsidP="001A2002">
            <w:pPr>
              <w:jc w:val="center"/>
              <w:rPr>
                <w:sz w:val="20"/>
              </w:rPr>
            </w:pPr>
            <w:r w:rsidRPr="00EE6636">
              <w:rPr>
                <w:sz w:val="20"/>
              </w:rPr>
              <w:t> </w:t>
            </w:r>
          </w:p>
        </w:tc>
      </w:tr>
      <w:tr w:rsidR="001A2002" w:rsidRPr="00EE6636" w14:paraId="1C9C5265" w14:textId="77777777" w:rsidTr="001A2002">
        <w:trPr>
          <w:trHeight w:val="264"/>
        </w:trPr>
        <w:tc>
          <w:tcPr>
            <w:tcW w:w="2359"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CC258F5" w14:textId="77777777" w:rsidR="001A2002" w:rsidRPr="00EE6636" w:rsidRDefault="001A2002" w:rsidP="001A2002">
            <w:pPr>
              <w:rPr>
                <w:b/>
                <w:bCs/>
                <w:sz w:val="20"/>
              </w:rPr>
            </w:pPr>
          </w:p>
        </w:tc>
        <w:tc>
          <w:tcPr>
            <w:tcW w:w="2252" w:type="pct"/>
            <w:gridSpan w:val="8"/>
            <w:tcBorders>
              <w:top w:val="single" w:sz="4" w:space="0" w:color="auto"/>
              <w:left w:val="nil"/>
              <w:bottom w:val="single" w:sz="4" w:space="0" w:color="auto"/>
              <w:right w:val="single" w:sz="4" w:space="0" w:color="auto"/>
            </w:tcBorders>
            <w:shd w:val="clear" w:color="auto" w:fill="auto"/>
            <w:noWrap/>
            <w:vAlign w:val="center"/>
            <w:hideMark/>
          </w:tcPr>
          <w:p w14:paraId="56DB8A44" w14:textId="77777777" w:rsidR="001A2002" w:rsidRPr="00EE6636" w:rsidRDefault="001A2002" w:rsidP="001A2002">
            <w:pPr>
              <w:rPr>
                <w:b/>
                <w:bCs/>
                <w:sz w:val="20"/>
              </w:rPr>
            </w:pPr>
            <w:r w:rsidRPr="00EE6636">
              <w:rPr>
                <w:b/>
                <w:bCs/>
                <w:sz w:val="20"/>
              </w:rPr>
              <w:t>М=Q*Т*3600/1000000</w:t>
            </w:r>
          </w:p>
        </w:tc>
        <w:tc>
          <w:tcPr>
            <w:tcW w:w="389" w:type="pct"/>
            <w:tcBorders>
              <w:top w:val="nil"/>
              <w:left w:val="nil"/>
              <w:bottom w:val="single" w:sz="4" w:space="0" w:color="auto"/>
              <w:right w:val="single" w:sz="4" w:space="0" w:color="auto"/>
            </w:tcBorders>
            <w:shd w:val="clear" w:color="auto" w:fill="auto"/>
            <w:noWrap/>
            <w:vAlign w:val="center"/>
            <w:hideMark/>
          </w:tcPr>
          <w:p w14:paraId="3F5435AF" w14:textId="77777777" w:rsidR="001A2002" w:rsidRPr="00EE6636" w:rsidRDefault="001A2002" w:rsidP="001A2002">
            <w:pPr>
              <w:jc w:val="center"/>
              <w:rPr>
                <w:sz w:val="20"/>
              </w:rPr>
            </w:pPr>
            <w:r w:rsidRPr="00EE6636">
              <w:rPr>
                <w:sz w:val="20"/>
              </w:rPr>
              <w:t> </w:t>
            </w:r>
          </w:p>
        </w:tc>
      </w:tr>
      <w:tr w:rsidR="001A2002" w:rsidRPr="00EE6636" w14:paraId="1968D0FA" w14:textId="77777777" w:rsidTr="001A2002">
        <w:trPr>
          <w:trHeight w:val="264"/>
        </w:trPr>
        <w:tc>
          <w:tcPr>
            <w:tcW w:w="2359"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4119BAC" w14:textId="77777777" w:rsidR="001A2002" w:rsidRPr="00EE6636" w:rsidRDefault="001A2002" w:rsidP="001A2002">
            <w:pPr>
              <w:rPr>
                <w:b/>
                <w:bCs/>
                <w:sz w:val="20"/>
              </w:rPr>
            </w:pPr>
          </w:p>
        </w:tc>
        <w:tc>
          <w:tcPr>
            <w:tcW w:w="368" w:type="pct"/>
            <w:tcBorders>
              <w:top w:val="nil"/>
              <w:left w:val="nil"/>
              <w:bottom w:val="single" w:sz="4" w:space="0" w:color="auto"/>
              <w:right w:val="single" w:sz="4" w:space="0" w:color="auto"/>
            </w:tcBorders>
            <w:shd w:val="clear" w:color="auto" w:fill="auto"/>
            <w:noWrap/>
            <w:vAlign w:val="center"/>
            <w:hideMark/>
          </w:tcPr>
          <w:p w14:paraId="228DEB0E" w14:textId="77777777" w:rsidR="001A2002" w:rsidRPr="00EE6636" w:rsidRDefault="001A2002" w:rsidP="001A2002">
            <w:pPr>
              <w:jc w:val="center"/>
              <w:rPr>
                <w:i/>
                <w:iCs/>
                <w:sz w:val="20"/>
              </w:rPr>
            </w:pPr>
            <w:r w:rsidRPr="00EE6636">
              <w:rPr>
                <w:i/>
                <w:iCs/>
                <w:sz w:val="20"/>
              </w:rPr>
              <w:t>М=</w:t>
            </w:r>
          </w:p>
        </w:tc>
        <w:tc>
          <w:tcPr>
            <w:tcW w:w="297" w:type="pct"/>
            <w:tcBorders>
              <w:top w:val="nil"/>
              <w:left w:val="nil"/>
              <w:bottom w:val="single" w:sz="4" w:space="0" w:color="auto"/>
              <w:right w:val="single" w:sz="4" w:space="0" w:color="auto"/>
            </w:tcBorders>
            <w:shd w:val="clear" w:color="auto" w:fill="auto"/>
            <w:noWrap/>
            <w:vAlign w:val="center"/>
            <w:hideMark/>
          </w:tcPr>
          <w:p w14:paraId="397F3C32" w14:textId="77777777" w:rsidR="001A2002" w:rsidRPr="00EE6636" w:rsidRDefault="001A2002" w:rsidP="001A2002">
            <w:pPr>
              <w:jc w:val="center"/>
              <w:rPr>
                <w:i/>
                <w:iCs/>
                <w:sz w:val="20"/>
              </w:rPr>
            </w:pPr>
            <w:r w:rsidRPr="00EE6636">
              <w:rPr>
                <w:i/>
                <w:iCs/>
                <w:sz w:val="20"/>
              </w:rPr>
              <w:t>0,11</w:t>
            </w:r>
          </w:p>
        </w:tc>
        <w:tc>
          <w:tcPr>
            <w:tcW w:w="143" w:type="pct"/>
            <w:tcBorders>
              <w:top w:val="nil"/>
              <w:left w:val="nil"/>
              <w:bottom w:val="single" w:sz="4" w:space="0" w:color="auto"/>
              <w:right w:val="single" w:sz="4" w:space="0" w:color="auto"/>
            </w:tcBorders>
            <w:shd w:val="clear" w:color="auto" w:fill="auto"/>
            <w:noWrap/>
            <w:vAlign w:val="center"/>
            <w:hideMark/>
          </w:tcPr>
          <w:p w14:paraId="61352846" w14:textId="77777777" w:rsidR="001A2002" w:rsidRPr="00EE6636" w:rsidRDefault="001A2002" w:rsidP="001A2002">
            <w:pPr>
              <w:jc w:val="center"/>
              <w:rPr>
                <w:i/>
                <w:iCs/>
                <w:sz w:val="20"/>
              </w:rPr>
            </w:pPr>
            <w:r w:rsidRPr="00EE6636">
              <w:rPr>
                <w:i/>
                <w:iCs/>
                <w:sz w:val="20"/>
              </w:rPr>
              <w:t>*</w:t>
            </w:r>
          </w:p>
        </w:tc>
        <w:tc>
          <w:tcPr>
            <w:tcW w:w="298" w:type="pct"/>
            <w:tcBorders>
              <w:top w:val="nil"/>
              <w:left w:val="nil"/>
              <w:bottom w:val="single" w:sz="4" w:space="0" w:color="auto"/>
              <w:right w:val="single" w:sz="4" w:space="0" w:color="auto"/>
            </w:tcBorders>
            <w:shd w:val="clear" w:color="auto" w:fill="auto"/>
            <w:noWrap/>
            <w:vAlign w:val="center"/>
            <w:hideMark/>
          </w:tcPr>
          <w:p w14:paraId="4F56E4AA" w14:textId="77777777" w:rsidR="001A2002" w:rsidRPr="00EE6636" w:rsidRDefault="001A2002" w:rsidP="001A2002">
            <w:pPr>
              <w:jc w:val="center"/>
              <w:rPr>
                <w:i/>
                <w:iCs/>
                <w:sz w:val="20"/>
              </w:rPr>
            </w:pPr>
            <w:r w:rsidRPr="00EE6636">
              <w:rPr>
                <w:i/>
                <w:iCs/>
                <w:sz w:val="20"/>
              </w:rPr>
              <w:t>264</w:t>
            </w:r>
          </w:p>
        </w:tc>
        <w:tc>
          <w:tcPr>
            <w:tcW w:w="147" w:type="pct"/>
            <w:tcBorders>
              <w:top w:val="nil"/>
              <w:left w:val="nil"/>
              <w:bottom w:val="single" w:sz="4" w:space="0" w:color="auto"/>
              <w:right w:val="single" w:sz="4" w:space="0" w:color="auto"/>
            </w:tcBorders>
            <w:shd w:val="clear" w:color="auto" w:fill="auto"/>
            <w:noWrap/>
            <w:vAlign w:val="center"/>
            <w:hideMark/>
          </w:tcPr>
          <w:p w14:paraId="538F226D" w14:textId="77777777" w:rsidR="001A2002" w:rsidRPr="00EE6636" w:rsidRDefault="001A2002" w:rsidP="001A2002">
            <w:pPr>
              <w:jc w:val="center"/>
              <w:rPr>
                <w:i/>
                <w:iCs/>
                <w:sz w:val="20"/>
              </w:rPr>
            </w:pPr>
            <w:r w:rsidRPr="00EE6636">
              <w:rPr>
                <w:i/>
                <w:iCs/>
                <w:sz w:val="20"/>
              </w:rPr>
              <w:t>*</w:t>
            </w:r>
          </w:p>
        </w:tc>
        <w:tc>
          <w:tcPr>
            <w:tcW w:w="370" w:type="pct"/>
            <w:tcBorders>
              <w:top w:val="nil"/>
              <w:left w:val="nil"/>
              <w:bottom w:val="single" w:sz="4" w:space="0" w:color="auto"/>
              <w:right w:val="single" w:sz="4" w:space="0" w:color="auto"/>
            </w:tcBorders>
            <w:shd w:val="clear" w:color="auto" w:fill="auto"/>
            <w:noWrap/>
            <w:vAlign w:val="center"/>
            <w:hideMark/>
          </w:tcPr>
          <w:p w14:paraId="3528932E" w14:textId="77777777" w:rsidR="001A2002" w:rsidRPr="00EE6636" w:rsidRDefault="001A2002" w:rsidP="001A2002">
            <w:pPr>
              <w:jc w:val="center"/>
              <w:rPr>
                <w:i/>
                <w:iCs/>
                <w:sz w:val="20"/>
              </w:rPr>
            </w:pPr>
            <w:r w:rsidRPr="00EE6636">
              <w:rPr>
                <w:i/>
                <w:iCs/>
                <w:sz w:val="20"/>
              </w:rPr>
              <w:t>3600</w:t>
            </w:r>
          </w:p>
        </w:tc>
        <w:tc>
          <w:tcPr>
            <w:tcW w:w="148" w:type="pct"/>
            <w:tcBorders>
              <w:top w:val="nil"/>
              <w:left w:val="nil"/>
              <w:bottom w:val="single" w:sz="4" w:space="0" w:color="auto"/>
              <w:right w:val="single" w:sz="4" w:space="0" w:color="auto"/>
            </w:tcBorders>
            <w:shd w:val="clear" w:color="auto" w:fill="auto"/>
            <w:noWrap/>
            <w:vAlign w:val="center"/>
            <w:hideMark/>
          </w:tcPr>
          <w:p w14:paraId="70A30E8B" w14:textId="77777777" w:rsidR="001A2002" w:rsidRPr="00EE6636" w:rsidRDefault="001A2002" w:rsidP="001A2002">
            <w:pPr>
              <w:jc w:val="center"/>
              <w:rPr>
                <w:i/>
                <w:iCs/>
                <w:sz w:val="20"/>
              </w:rPr>
            </w:pPr>
            <w:r w:rsidRPr="00EE6636">
              <w:rPr>
                <w:i/>
                <w:iCs/>
                <w:sz w:val="20"/>
              </w:rPr>
              <w:t xml:space="preserve"> /</w:t>
            </w:r>
          </w:p>
        </w:tc>
        <w:tc>
          <w:tcPr>
            <w:tcW w:w="481" w:type="pct"/>
            <w:tcBorders>
              <w:top w:val="nil"/>
              <w:left w:val="nil"/>
              <w:bottom w:val="single" w:sz="4" w:space="0" w:color="auto"/>
              <w:right w:val="single" w:sz="4" w:space="0" w:color="auto"/>
            </w:tcBorders>
            <w:shd w:val="clear" w:color="auto" w:fill="auto"/>
            <w:noWrap/>
            <w:vAlign w:val="center"/>
            <w:hideMark/>
          </w:tcPr>
          <w:p w14:paraId="3A71EB99" w14:textId="77777777" w:rsidR="001A2002" w:rsidRPr="00EE6636" w:rsidRDefault="001A2002" w:rsidP="001A2002">
            <w:pPr>
              <w:jc w:val="center"/>
              <w:rPr>
                <w:i/>
                <w:iCs/>
                <w:sz w:val="20"/>
              </w:rPr>
            </w:pPr>
            <w:r w:rsidRPr="00EE6636">
              <w:rPr>
                <w:i/>
                <w:iCs/>
                <w:sz w:val="20"/>
              </w:rPr>
              <w:t>1000000</w:t>
            </w:r>
          </w:p>
        </w:tc>
        <w:tc>
          <w:tcPr>
            <w:tcW w:w="389" w:type="pct"/>
            <w:tcBorders>
              <w:top w:val="nil"/>
              <w:left w:val="nil"/>
              <w:bottom w:val="single" w:sz="4" w:space="0" w:color="auto"/>
              <w:right w:val="single" w:sz="4" w:space="0" w:color="auto"/>
            </w:tcBorders>
            <w:shd w:val="clear" w:color="auto" w:fill="auto"/>
            <w:noWrap/>
            <w:vAlign w:val="center"/>
            <w:hideMark/>
          </w:tcPr>
          <w:p w14:paraId="3F682539" w14:textId="77777777" w:rsidR="001A2002" w:rsidRPr="00EE6636" w:rsidRDefault="001A2002" w:rsidP="001A2002">
            <w:pPr>
              <w:jc w:val="center"/>
              <w:rPr>
                <w:sz w:val="20"/>
              </w:rPr>
            </w:pPr>
            <w:r w:rsidRPr="00EE6636">
              <w:rPr>
                <w:sz w:val="20"/>
              </w:rPr>
              <w:t> </w:t>
            </w:r>
          </w:p>
        </w:tc>
      </w:tr>
      <w:tr w:rsidR="001A2002" w:rsidRPr="00EE6636" w14:paraId="51096631" w14:textId="77777777" w:rsidTr="001A2002">
        <w:trPr>
          <w:trHeight w:val="264"/>
        </w:trPr>
        <w:tc>
          <w:tcPr>
            <w:tcW w:w="1590" w:type="pct"/>
            <w:tcBorders>
              <w:top w:val="nil"/>
              <w:left w:val="single" w:sz="4" w:space="0" w:color="auto"/>
              <w:bottom w:val="single" w:sz="4" w:space="0" w:color="auto"/>
              <w:right w:val="single" w:sz="4" w:space="0" w:color="auto"/>
            </w:tcBorders>
            <w:shd w:val="clear" w:color="auto" w:fill="auto"/>
            <w:noWrap/>
            <w:vAlign w:val="center"/>
            <w:hideMark/>
          </w:tcPr>
          <w:p w14:paraId="6525D56B" w14:textId="77777777" w:rsidR="001A2002" w:rsidRPr="00EE6636" w:rsidRDefault="001A2002" w:rsidP="001A2002">
            <w:pPr>
              <w:jc w:val="center"/>
              <w:rPr>
                <w:b/>
                <w:bCs/>
                <w:sz w:val="20"/>
              </w:rPr>
            </w:pPr>
            <w:r w:rsidRPr="00EE6636">
              <w:rPr>
                <w:b/>
                <w:bCs/>
                <w:sz w:val="20"/>
              </w:rPr>
              <w:t>Qг/с</w:t>
            </w:r>
          </w:p>
        </w:tc>
        <w:tc>
          <w:tcPr>
            <w:tcW w:w="769" w:type="pct"/>
            <w:tcBorders>
              <w:top w:val="nil"/>
              <w:left w:val="nil"/>
              <w:bottom w:val="single" w:sz="4" w:space="0" w:color="auto"/>
              <w:right w:val="single" w:sz="4" w:space="0" w:color="auto"/>
            </w:tcBorders>
            <w:shd w:val="clear" w:color="auto" w:fill="auto"/>
            <w:noWrap/>
            <w:vAlign w:val="center"/>
            <w:hideMark/>
          </w:tcPr>
          <w:p w14:paraId="77795876" w14:textId="77777777" w:rsidR="001A2002" w:rsidRPr="00EE6636" w:rsidRDefault="001A2002" w:rsidP="001A2002">
            <w:pPr>
              <w:jc w:val="center"/>
              <w:rPr>
                <w:b/>
                <w:bCs/>
                <w:sz w:val="20"/>
              </w:rPr>
            </w:pPr>
            <w:r w:rsidRPr="00EE6636">
              <w:rPr>
                <w:b/>
                <w:bCs/>
                <w:sz w:val="20"/>
              </w:rPr>
              <w:t>2908</w:t>
            </w:r>
          </w:p>
        </w:tc>
        <w:tc>
          <w:tcPr>
            <w:tcW w:w="2252" w:type="pct"/>
            <w:gridSpan w:val="8"/>
            <w:tcBorders>
              <w:top w:val="single" w:sz="4" w:space="0" w:color="auto"/>
              <w:left w:val="nil"/>
              <w:bottom w:val="single" w:sz="4" w:space="0" w:color="auto"/>
              <w:right w:val="single" w:sz="4" w:space="0" w:color="auto"/>
            </w:tcBorders>
            <w:shd w:val="clear" w:color="auto" w:fill="auto"/>
            <w:noWrap/>
            <w:vAlign w:val="center"/>
            <w:hideMark/>
          </w:tcPr>
          <w:p w14:paraId="0543AAF8" w14:textId="77777777" w:rsidR="001A2002" w:rsidRPr="00EE6636" w:rsidRDefault="001A2002" w:rsidP="001A2002">
            <w:pPr>
              <w:rPr>
                <w:sz w:val="20"/>
              </w:rPr>
            </w:pPr>
            <w:r w:rsidRPr="00EE6636">
              <w:rPr>
                <w:sz w:val="20"/>
              </w:rPr>
              <w:t>Пыль неорганическая: 70-20% двуокиси кремния</w:t>
            </w:r>
          </w:p>
        </w:tc>
        <w:tc>
          <w:tcPr>
            <w:tcW w:w="389" w:type="pct"/>
            <w:tcBorders>
              <w:top w:val="nil"/>
              <w:left w:val="nil"/>
              <w:bottom w:val="single" w:sz="4" w:space="0" w:color="auto"/>
              <w:right w:val="single" w:sz="4" w:space="0" w:color="auto"/>
            </w:tcBorders>
            <w:shd w:val="clear" w:color="auto" w:fill="auto"/>
            <w:noWrap/>
            <w:vAlign w:val="center"/>
            <w:hideMark/>
          </w:tcPr>
          <w:p w14:paraId="1002A890" w14:textId="77777777" w:rsidR="001A2002" w:rsidRPr="00EE6636" w:rsidRDefault="001A2002" w:rsidP="001A2002">
            <w:pPr>
              <w:jc w:val="center"/>
              <w:rPr>
                <w:b/>
                <w:bCs/>
                <w:sz w:val="20"/>
              </w:rPr>
            </w:pPr>
            <w:r w:rsidRPr="00EE6636">
              <w:rPr>
                <w:b/>
                <w:bCs/>
                <w:sz w:val="20"/>
              </w:rPr>
              <w:t>0,11</w:t>
            </w:r>
          </w:p>
        </w:tc>
      </w:tr>
      <w:tr w:rsidR="001A2002" w:rsidRPr="00EE6636" w14:paraId="4E4F500A" w14:textId="77777777" w:rsidTr="001A2002">
        <w:trPr>
          <w:trHeight w:val="264"/>
        </w:trPr>
        <w:tc>
          <w:tcPr>
            <w:tcW w:w="1590" w:type="pct"/>
            <w:tcBorders>
              <w:top w:val="nil"/>
              <w:left w:val="single" w:sz="4" w:space="0" w:color="auto"/>
              <w:bottom w:val="single" w:sz="4" w:space="0" w:color="auto"/>
              <w:right w:val="single" w:sz="4" w:space="0" w:color="auto"/>
            </w:tcBorders>
            <w:shd w:val="clear" w:color="auto" w:fill="auto"/>
            <w:noWrap/>
            <w:vAlign w:val="center"/>
            <w:hideMark/>
          </w:tcPr>
          <w:p w14:paraId="70A24362" w14:textId="77777777" w:rsidR="001A2002" w:rsidRPr="00EE6636" w:rsidRDefault="001A2002" w:rsidP="001A2002">
            <w:pPr>
              <w:jc w:val="center"/>
              <w:rPr>
                <w:b/>
                <w:bCs/>
                <w:sz w:val="20"/>
              </w:rPr>
            </w:pPr>
            <w:r w:rsidRPr="00EE6636">
              <w:rPr>
                <w:b/>
                <w:bCs/>
                <w:sz w:val="20"/>
              </w:rPr>
              <w:t>Мт/год</w:t>
            </w:r>
          </w:p>
        </w:tc>
        <w:tc>
          <w:tcPr>
            <w:tcW w:w="769" w:type="pct"/>
            <w:tcBorders>
              <w:top w:val="nil"/>
              <w:left w:val="nil"/>
              <w:bottom w:val="single" w:sz="4" w:space="0" w:color="auto"/>
              <w:right w:val="single" w:sz="4" w:space="0" w:color="auto"/>
            </w:tcBorders>
            <w:shd w:val="clear" w:color="auto" w:fill="auto"/>
            <w:noWrap/>
            <w:vAlign w:val="center"/>
            <w:hideMark/>
          </w:tcPr>
          <w:p w14:paraId="1C0001C9" w14:textId="77777777" w:rsidR="001A2002" w:rsidRPr="00EE6636" w:rsidRDefault="001A2002" w:rsidP="001A2002">
            <w:pPr>
              <w:jc w:val="center"/>
              <w:rPr>
                <w:b/>
                <w:bCs/>
                <w:sz w:val="20"/>
              </w:rPr>
            </w:pPr>
            <w:r w:rsidRPr="00EE6636">
              <w:rPr>
                <w:b/>
                <w:bCs/>
                <w:sz w:val="20"/>
              </w:rPr>
              <w:t>2908</w:t>
            </w:r>
          </w:p>
        </w:tc>
        <w:tc>
          <w:tcPr>
            <w:tcW w:w="2252" w:type="pct"/>
            <w:gridSpan w:val="8"/>
            <w:tcBorders>
              <w:top w:val="single" w:sz="4" w:space="0" w:color="auto"/>
              <w:left w:val="nil"/>
              <w:bottom w:val="single" w:sz="4" w:space="0" w:color="auto"/>
              <w:right w:val="single" w:sz="4" w:space="0" w:color="auto"/>
            </w:tcBorders>
            <w:shd w:val="clear" w:color="auto" w:fill="auto"/>
            <w:noWrap/>
            <w:vAlign w:val="center"/>
            <w:hideMark/>
          </w:tcPr>
          <w:p w14:paraId="4751472C" w14:textId="77777777" w:rsidR="001A2002" w:rsidRPr="00EE6636" w:rsidRDefault="001A2002" w:rsidP="001A2002">
            <w:pPr>
              <w:rPr>
                <w:sz w:val="20"/>
              </w:rPr>
            </w:pPr>
            <w:r w:rsidRPr="00EE6636">
              <w:rPr>
                <w:sz w:val="20"/>
              </w:rPr>
              <w:t>Пыль неорганическая: 70-20% двуокиси кремния</w:t>
            </w:r>
          </w:p>
        </w:tc>
        <w:tc>
          <w:tcPr>
            <w:tcW w:w="389" w:type="pct"/>
            <w:tcBorders>
              <w:top w:val="nil"/>
              <w:left w:val="nil"/>
              <w:bottom w:val="single" w:sz="4" w:space="0" w:color="auto"/>
              <w:right w:val="single" w:sz="4" w:space="0" w:color="auto"/>
            </w:tcBorders>
            <w:shd w:val="clear" w:color="auto" w:fill="auto"/>
            <w:noWrap/>
            <w:vAlign w:val="bottom"/>
            <w:hideMark/>
          </w:tcPr>
          <w:p w14:paraId="142443F2" w14:textId="77777777" w:rsidR="001A2002" w:rsidRPr="00EE6636" w:rsidRDefault="001A2002" w:rsidP="001A2002">
            <w:pPr>
              <w:jc w:val="center"/>
              <w:rPr>
                <w:b/>
                <w:bCs/>
                <w:sz w:val="20"/>
              </w:rPr>
            </w:pPr>
            <w:r w:rsidRPr="00EE6636">
              <w:rPr>
                <w:b/>
                <w:bCs/>
                <w:sz w:val="20"/>
              </w:rPr>
              <w:t>0,10454</w:t>
            </w:r>
          </w:p>
        </w:tc>
      </w:tr>
      <w:tr w:rsidR="001A2002" w:rsidRPr="005357A1" w14:paraId="49A206FC" w14:textId="77777777" w:rsidTr="001A2002">
        <w:trPr>
          <w:trHeight w:val="255"/>
        </w:trPr>
        <w:tc>
          <w:tcPr>
            <w:tcW w:w="5000" w:type="pct"/>
            <w:gridSpan w:val="11"/>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53BE6127" w14:textId="77777777" w:rsidR="001A2002" w:rsidRPr="00EE6636" w:rsidRDefault="001A2002" w:rsidP="001A2002">
            <w:pPr>
              <w:jc w:val="center"/>
              <w:rPr>
                <w:b/>
                <w:bCs/>
                <w:i/>
                <w:iCs/>
                <w:sz w:val="20"/>
                <w:lang w:val="ru-RU"/>
              </w:rPr>
            </w:pPr>
            <w:r w:rsidRPr="00EE6636">
              <w:rPr>
                <w:b/>
                <w:bCs/>
                <w:i/>
                <w:iCs/>
                <w:sz w:val="20"/>
                <w:lang w:val="ru-RU"/>
              </w:rPr>
              <w:t>Методика расчета нормативов выбросов от неорганизованных источников Приложение №13 к Приказу Министра охраны окружающей среды Республики Казахстан от 18.04.2008 №100-п.</w:t>
            </w:r>
          </w:p>
        </w:tc>
      </w:tr>
      <w:tr w:rsidR="001A2002" w:rsidRPr="005357A1" w14:paraId="67F00C74" w14:textId="77777777" w:rsidTr="001A2002">
        <w:trPr>
          <w:trHeight w:val="230"/>
        </w:trPr>
        <w:tc>
          <w:tcPr>
            <w:tcW w:w="5000" w:type="pct"/>
            <w:gridSpan w:val="11"/>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7F2C803" w14:textId="77777777" w:rsidR="001A2002" w:rsidRPr="00EE6636" w:rsidRDefault="001A2002" w:rsidP="001A2002">
            <w:pPr>
              <w:rPr>
                <w:b/>
                <w:bCs/>
                <w:i/>
                <w:iCs/>
                <w:sz w:val="20"/>
                <w:lang w:val="ru-RU"/>
              </w:rPr>
            </w:pPr>
          </w:p>
        </w:tc>
      </w:tr>
    </w:tbl>
    <w:p w14:paraId="7F1AB785" w14:textId="77777777" w:rsidR="001A2002" w:rsidRPr="00EE6636" w:rsidRDefault="001A2002" w:rsidP="001A2002">
      <w:pPr>
        <w:rPr>
          <w:sz w:val="20"/>
          <w:lang w:val="ru-RU"/>
        </w:rPr>
      </w:pPr>
    </w:p>
    <w:p w14:paraId="3EFF7369" w14:textId="77777777" w:rsidR="001A2002" w:rsidRPr="00EE6636" w:rsidRDefault="001A2002" w:rsidP="001A2002">
      <w:pPr>
        <w:tabs>
          <w:tab w:val="left" w:pos="3556"/>
          <w:tab w:val="left" w:pos="4453"/>
          <w:tab w:val="left" w:pos="5190"/>
          <w:tab w:val="left" w:pos="6206"/>
          <w:tab w:val="left" w:pos="6906"/>
          <w:tab w:val="left" w:pos="7672"/>
          <w:tab w:val="left" w:pos="8399"/>
          <w:tab w:val="left" w:pos="8653"/>
          <w:tab w:val="left" w:pos="8907"/>
          <w:tab w:val="left" w:pos="9128"/>
          <w:tab w:val="left" w:pos="9349"/>
        </w:tabs>
        <w:rPr>
          <w:sz w:val="20"/>
        </w:rPr>
      </w:pPr>
      <w:r w:rsidRPr="00EE6636">
        <w:rPr>
          <w:b/>
          <w:bCs/>
          <w:sz w:val="20"/>
        </w:rPr>
        <w:t>Источник №6005 - Аппарат газовой резки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
        <w:gridCol w:w="810"/>
        <w:gridCol w:w="7670"/>
        <w:gridCol w:w="382"/>
        <w:gridCol w:w="363"/>
      </w:tblGrid>
      <w:tr w:rsidR="001A2002" w:rsidRPr="005357A1" w14:paraId="1A0FA828" w14:textId="77777777" w:rsidTr="001A2002">
        <w:trPr>
          <w:trHeight w:val="264"/>
        </w:trPr>
        <w:tc>
          <w:tcPr>
            <w:tcW w:w="164" w:type="pct"/>
            <w:shd w:val="clear" w:color="auto" w:fill="auto"/>
            <w:noWrap/>
            <w:vAlign w:val="bottom"/>
            <w:hideMark/>
          </w:tcPr>
          <w:p w14:paraId="68FB53FD" w14:textId="77777777" w:rsidR="001A2002" w:rsidRPr="00EE6636" w:rsidRDefault="001A2002" w:rsidP="001A2002">
            <w:pPr>
              <w:rPr>
                <w:b/>
                <w:bCs/>
                <w:sz w:val="20"/>
              </w:rPr>
            </w:pPr>
          </w:p>
        </w:tc>
        <w:tc>
          <w:tcPr>
            <w:tcW w:w="4478" w:type="pct"/>
            <w:gridSpan w:val="2"/>
            <w:shd w:val="clear" w:color="auto" w:fill="auto"/>
            <w:noWrap/>
            <w:vAlign w:val="bottom"/>
            <w:hideMark/>
          </w:tcPr>
          <w:p w14:paraId="0CD210BE" w14:textId="77777777" w:rsidR="001A2002" w:rsidRPr="00EE6636" w:rsidRDefault="001A2002" w:rsidP="001A2002">
            <w:pPr>
              <w:rPr>
                <w:sz w:val="20"/>
                <w:lang w:val="ru-RU"/>
              </w:rPr>
            </w:pPr>
            <w:r w:rsidRPr="00EE6636">
              <w:rPr>
                <w:sz w:val="20"/>
                <w:lang w:val="ru-RU"/>
              </w:rPr>
              <w:t>Расчет произведен по методике расчета выбросов ЗВ в атмосферу при сварочных работах РНД 211.2.02.03-2004г.</w:t>
            </w:r>
          </w:p>
        </w:tc>
        <w:tc>
          <w:tcPr>
            <w:tcW w:w="184" w:type="pct"/>
            <w:shd w:val="clear" w:color="auto" w:fill="auto"/>
            <w:noWrap/>
            <w:vAlign w:val="center"/>
            <w:hideMark/>
          </w:tcPr>
          <w:p w14:paraId="71D8F7DA" w14:textId="77777777" w:rsidR="001A2002" w:rsidRPr="00EE6636" w:rsidRDefault="001A2002" w:rsidP="001A2002">
            <w:pPr>
              <w:jc w:val="center"/>
              <w:rPr>
                <w:sz w:val="20"/>
                <w:lang w:val="ru-RU"/>
              </w:rPr>
            </w:pPr>
            <w:r w:rsidRPr="00EE6636">
              <w:rPr>
                <w:sz w:val="20"/>
              </w:rPr>
              <w:t> </w:t>
            </w:r>
          </w:p>
        </w:tc>
        <w:tc>
          <w:tcPr>
            <w:tcW w:w="175" w:type="pct"/>
            <w:shd w:val="clear" w:color="auto" w:fill="auto"/>
            <w:noWrap/>
            <w:vAlign w:val="center"/>
            <w:hideMark/>
          </w:tcPr>
          <w:p w14:paraId="2BA95431" w14:textId="77777777" w:rsidR="001A2002" w:rsidRPr="00EE6636" w:rsidRDefault="001A2002" w:rsidP="001A2002">
            <w:pPr>
              <w:jc w:val="center"/>
              <w:rPr>
                <w:sz w:val="20"/>
                <w:lang w:val="ru-RU"/>
              </w:rPr>
            </w:pPr>
            <w:r w:rsidRPr="00EE6636">
              <w:rPr>
                <w:sz w:val="20"/>
              </w:rPr>
              <w:t> </w:t>
            </w:r>
          </w:p>
        </w:tc>
      </w:tr>
      <w:tr w:rsidR="001A2002" w:rsidRPr="00EE6636" w14:paraId="38DC82AD" w14:textId="77777777" w:rsidTr="001A2002">
        <w:trPr>
          <w:trHeight w:val="264"/>
        </w:trPr>
        <w:tc>
          <w:tcPr>
            <w:tcW w:w="164" w:type="pct"/>
            <w:shd w:val="clear" w:color="auto" w:fill="auto"/>
            <w:noWrap/>
            <w:vAlign w:val="bottom"/>
            <w:hideMark/>
          </w:tcPr>
          <w:p w14:paraId="65B2BD87" w14:textId="77777777" w:rsidR="001A2002" w:rsidRPr="00EE6636" w:rsidRDefault="001A2002" w:rsidP="001A2002">
            <w:pPr>
              <w:rPr>
                <w:b/>
                <w:bCs/>
                <w:sz w:val="20"/>
                <w:lang w:val="ru-RU"/>
              </w:rPr>
            </w:pPr>
          </w:p>
        </w:tc>
        <w:tc>
          <w:tcPr>
            <w:tcW w:w="4836" w:type="pct"/>
            <w:gridSpan w:val="4"/>
            <w:vMerge w:val="restart"/>
            <w:shd w:val="clear" w:color="auto" w:fill="auto"/>
            <w:noWrap/>
            <w:vAlign w:val="bottom"/>
            <w:hideMark/>
          </w:tcPr>
          <w:p w14:paraId="151DCA53" w14:textId="77777777" w:rsidR="001A2002" w:rsidRPr="00EE6636" w:rsidRDefault="001A2002" w:rsidP="001A2002">
            <w:pPr>
              <w:jc w:val="right"/>
              <w:rPr>
                <w:sz w:val="20"/>
              </w:rPr>
            </w:pPr>
            <w:r w:rsidRPr="00EE6636">
              <w:rPr>
                <w:noProof/>
                <w:sz w:val="20"/>
                <w:lang w:val="ru-RU"/>
              </w:rPr>
              <w:drawing>
                <wp:anchor distT="0" distB="0" distL="114300" distR="114300" simplePos="0" relativeHeight="251686912" behindDoc="0" locked="0" layoutInCell="1" allowOverlap="1" wp14:anchorId="59AD7CF1" wp14:editId="6F9F12D3">
                  <wp:simplePos x="0" y="0"/>
                  <wp:positionH relativeFrom="column">
                    <wp:posOffset>13970</wp:posOffset>
                  </wp:positionH>
                  <wp:positionV relativeFrom="paragraph">
                    <wp:posOffset>-65405</wp:posOffset>
                  </wp:positionV>
                  <wp:extent cx="4267200" cy="375285"/>
                  <wp:effectExtent l="0" t="0" r="0" b="5715"/>
                  <wp:wrapNone/>
                  <wp:docPr id="26" name="Рисунок 26">
                    <a:extLst xmlns:a="http://schemas.openxmlformats.org/drawingml/2006/main">
                      <a:ext uri="{63B3BB69-23CF-44E3-9099-C40C66FF867C}">
                        <a14:compatExt xmlns:a14="http://schemas.microsoft.com/office/drawing/2010/main" spid="_x0000_s18433"/>
                      </a:ext>
                    </a:extLst>
                  </wp:docPr>
                  <wp:cNvGraphicFramePr/>
                  <a:graphic xmlns:a="http://schemas.openxmlformats.org/drawingml/2006/main">
                    <a:graphicData uri="http://schemas.openxmlformats.org/drawingml/2006/picture">
                      <pic:pic xmlns:pic="http://schemas.openxmlformats.org/drawingml/2006/picture">
                        <pic:nvPicPr>
                          <pic:cNvPr id="2" name="Object 1">
                            <a:extLst>
                              <a:ext uri="{63B3BB69-23CF-44E3-9099-C40C66FF867C}">
                                <a14:compatExt xmlns:a14="http://schemas.microsoft.com/office/drawing/2010/main" spid="_x0000_s18433"/>
                              </a:ext>
                            </a:extLst>
                          </pic:cNvPr>
                          <pic:cNvPicPr>
                            <a:picLocks noChangeAspect="1"/>
                          </pic:cNvPicPr>
                        </pic:nvPicPr>
                        <pic:blipFill>
                          <a:blip r:embed="rId88"/>
                          <a:stretch>
                            <a:fillRect/>
                          </a:stretch>
                        </pic:blipFill>
                        <pic:spPr>
                          <a:xfrm>
                            <a:off x="0" y="0"/>
                            <a:ext cx="4267200" cy="375285"/>
                          </a:xfrm>
                          <a:prstGeom prst="rect">
                            <a:avLst/>
                          </a:prstGeom>
                        </pic:spPr>
                      </pic:pic>
                    </a:graphicData>
                  </a:graphic>
                  <wp14:sizeRelH relativeFrom="page">
                    <wp14:pctWidth>0</wp14:pctWidth>
                  </wp14:sizeRelH>
                  <wp14:sizeRelV relativeFrom="page">
                    <wp14:pctHeight>0</wp14:pctHeight>
                  </wp14:sizeRelV>
                </wp:anchor>
              </w:drawing>
            </w:r>
            <w:r w:rsidRPr="00EE6636">
              <w:rPr>
                <w:sz w:val="20"/>
              </w:rPr>
              <w:t>, т/год</w:t>
            </w:r>
          </w:p>
          <w:p w14:paraId="32E7834E" w14:textId="77777777" w:rsidR="001A2002" w:rsidRPr="00EE6636" w:rsidRDefault="001A2002" w:rsidP="001A2002">
            <w:pPr>
              <w:jc w:val="right"/>
              <w:rPr>
                <w:sz w:val="20"/>
              </w:rPr>
            </w:pPr>
            <w:r w:rsidRPr="00EE6636">
              <w:rPr>
                <w:sz w:val="20"/>
              </w:rPr>
              <w:t>ф. 5.1</w:t>
            </w:r>
          </w:p>
          <w:p w14:paraId="76A5272B" w14:textId="77777777" w:rsidR="001A2002" w:rsidRPr="00EE6636" w:rsidRDefault="001A2002" w:rsidP="001A2002">
            <w:pPr>
              <w:jc w:val="both"/>
              <w:rPr>
                <w:sz w:val="20"/>
                <w:lang w:val="ru-RU"/>
              </w:rPr>
            </w:pPr>
            <w:r w:rsidRPr="00EE6636">
              <w:rPr>
                <w:sz w:val="20"/>
              </w:rPr>
              <w:lastRenderedPageBreak/>
              <w:t>где: </w:t>
            </w:r>
          </w:p>
        </w:tc>
      </w:tr>
      <w:tr w:rsidR="001A2002" w:rsidRPr="00EE6636" w14:paraId="73E0CCF4" w14:textId="77777777" w:rsidTr="001A2002">
        <w:trPr>
          <w:trHeight w:val="264"/>
        </w:trPr>
        <w:tc>
          <w:tcPr>
            <w:tcW w:w="164" w:type="pct"/>
            <w:shd w:val="clear" w:color="auto" w:fill="auto"/>
            <w:noWrap/>
            <w:vAlign w:val="bottom"/>
            <w:hideMark/>
          </w:tcPr>
          <w:p w14:paraId="7E8DE975" w14:textId="77777777" w:rsidR="001A2002" w:rsidRPr="00EE6636" w:rsidRDefault="001A2002" w:rsidP="001A2002">
            <w:pPr>
              <w:rPr>
                <w:b/>
                <w:bCs/>
                <w:sz w:val="20"/>
                <w:lang w:val="ru-RU"/>
              </w:rPr>
            </w:pPr>
          </w:p>
        </w:tc>
        <w:tc>
          <w:tcPr>
            <w:tcW w:w="4836" w:type="pct"/>
            <w:gridSpan w:val="4"/>
            <w:vMerge/>
            <w:shd w:val="clear" w:color="auto" w:fill="auto"/>
            <w:noWrap/>
            <w:vAlign w:val="bottom"/>
            <w:hideMark/>
          </w:tcPr>
          <w:p w14:paraId="254219B4" w14:textId="77777777" w:rsidR="001A2002" w:rsidRPr="00EE6636" w:rsidRDefault="001A2002" w:rsidP="001A2002">
            <w:pPr>
              <w:jc w:val="center"/>
              <w:rPr>
                <w:sz w:val="20"/>
              </w:rPr>
            </w:pPr>
          </w:p>
        </w:tc>
      </w:tr>
      <w:tr w:rsidR="001A2002" w:rsidRPr="00EE6636" w14:paraId="4B1ED2F2" w14:textId="77777777" w:rsidTr="001A2002">
        <w:trPr>
          <w:trHeight w:val="264"/>
        </w:trPr>
        <w:tc>
          <w:tcPr>
            <w:tcW w:w="164" w:type="pct"/>
            <w:shd w:val="clear" w:color="auto" w:fill="auto"/>
            <w:noWrap/>
            <w:vAlign w:val="bottom"/>
            <w:hideMark/>
          </w:tcPr>
          <w:p w14:paraId="1223A02F" w14:textId="77777777" w:rsidR="001A2002" w:rsidRPr="00EE6636" w:rsidRDefault="001A2002" w:rsidP="001A2002">
            <w:pPr>
              <w:rPr>
                <w:b/>
                <w:bCs/>
                <w:sz w:val="20"/>
              </w:rPr>
            </w:pPr>
          </w:p>
        </w:tc>
        <w:tc>
          <w:tcPr>
            <w:tcW w:w="4836" w:type="pct"/>
            <w:gridSpan w:val="4"/>
            <w:vMerge/>
            <w:shd w:val="clear" w:color="auto" w:fill="auto"/>
            <w:noWrap/>
            <w:vAlign w:val="bottom"/>
            <w:hideMark/>
          </w:tcPr>
          <w:p w14:paraId="7BC4E1FE" w14:textId="77777777" w:rsidR="001A2002" w:rsidRPr="00EE6636" w:rsidRDefault="001A2002" w:rsidP="001A2002">
            <w:pPr>
              <w:jc w:val="center"/>
              <w:rPr>
                <w:sz w:val="20"/>
              </w:rPr>
            </w:pPr>
          </w:p>
        </w:tc>
      </w:tr>
      <w:tr w:rsidR="001A2002" w:rsidRPr="005357A1" w14:paraId="19438F3D" w14:textId="77777777" w:rsidTr="001A2002">
        <w:trPr>
          <w:trHeight w:val="391"/>
        </w:trPr>
        <w:tc>
          <w:tcPr>
            <w:tcW w:w="164" w:type="pct"/>
            <w:shd w:val="clear" w:color="auto" w:fill="auto"/>
            <w:noWrap/>
            <w:vAlign w:val="bottom"/>
            <w:hideMark/>
          </w:tcPr>
          <w:p w14:paraId="788F698C" w14:textId="77777777" w:rsidR="001A2002" w:rsidRPr="00EE6636" w:rsidRDefault="001A2002" w:rsidP="001A2002">
            <w:pPr>
              <w:rPr>
                <w:b/>
                <w:bCs/>
                <w:sz w:val="20"/>
              </w:rPr>
            </w:pPr>
          </w:p>
        </w:tc>
        <w:tc>
          <w:tcPr>
            <w:tcW w:w="412" w:type="pct"/>
            <w:shd w:val="clear" w:color="auto" w:fill="auto"/>
            <w:noWrap/>
            <w:vAlign w:val="bottom"/>
            <w:hideMark/>
          </w:tcPr>
          <w:p w14:paraId="30D125AF" w14:textId="77777777" w:rsidR="001A2002" w:rsidRPr="00EE6636" w:rsidRDefault="001A2002" w:rsidP="001A2002">
            <w:pPr>
              <w:jc w:val="both"/>
              <w:rPr>
                <w:sz w:val="20"/>
              </w:rPr>
            </w:pPr>
            <w:r w:rsidRPr="00EE6636">
              <w:rPr>
                <w:sz w:val="20"/>
              </w:rPr>
              <w:t>B</w:t>
            </w:r>
            <w:r w:rsidRPr="00EE6636">
              <w:rPr>
                <w:sz w:val="20"/>
                <w:vertAlign w:val="subscript"/>
              </w:rPr>
              <w:t>год</w:t>
            </w:r>
            <w:r w:rsidRPr="00EE6636">
              <w:rPr>
                <w:sz w:val="20"/>
              </w:rPr>
              <w:t xml:space="preserve"> - </w:t>
            </w:r>
          </w:p>
        </w:tc>
        <w:tc>
          <w:tcPr>
            <w:tcW w:w="4425" w:type="pct"/>
            <w:gridSpan w:val="3"/>
            <w:shd w:val="clear" w:color="auto" w:fill="auto"/>
            <w:noWrap/>
            <w:vAlign w:val="center"/>
            <w:hideMark/>
          </w:tcPr>
          <w:p w14:paraId="629F6DC8" w14:textId="77777777" w:rsidR="001A2002" w:rsidRPr="00EE6636" w:rsidRDefault="001A2002" w:rsidP="001A2002">
            <w:pPr>
              <w:rPr>
                <w:sz w:val="20"/>
                <w:lang w:val="ru-RU"/>
              </w:rPr>
            </w:pPr>
            <w:r w:rsidRPr="00EE6636">
              <w:rPr>
                <w:sz w:val="20"/>
                <w:lang w:val="ru-RU"/>
              </w:rPr>
              <w:t>расход применяемого сырья и материалов, кг/год;</w:t>
            </w:r>
          </w:p>
        </w:tc>
      </w:tr>
      <w:tr w:rsidR="001A2002" w:rsidRPr="005357A1" w14:paraId="51B07564" w14:textId="77777777" w:rsidTr="001A2002">
        <w:trPr>
          <w:trHeight w:val="585"/>
        </w:trPr>
        <w:tc>
          <w:tcPr>
            <w:tcW w:w="164" w:type="pct"/>
            <w:shd w:val="clear" w:color="auto" w:fill="auto"/>
            <w:noWrap/>
            <w:vAlign w:val="bottom"/>
            <w:hideMark/>
          </w:tcPr>
          <w:p w14:paraId="4FDADB1F" w14:textId="77777777" w:rsidR="001A2002" w:rsidRPr="00EE6636" w:rsidRDefault="001A2002" w:rsidP="001A2002">
            <w:pPr>
              <w:rPr>
                <w:b/>
                <w:bCs/>
                <w:sz w:val="20"/>
                <w:lang w:val="ru-RU"/>
              </w:rPr>
            </w:pPr>
          </w:p>
        </w:tc>
        <w:tc>
          <w:tcPr>
            <w:tcW w:w="412" w:type="pct"/>
            <w:shd w:val="clear" w:color="auto" w:fill="auto"/>
            <w:noWrap/>
            <w:vAlign w:val="bottom"/>
            <w:hideMark/>
          </w:tcPr>
          <w:p w14:paraId="1A150470" w14:textId="77777777" w:rsidR="001A2002" w:rsidRPr="00A51917" w:rsidRDefault="001A2002" w:rsidP="001A2002">
            <w:pPr>
              <w:rPr>
                <w:sz w:val="20"/>
                <w:lang w:val="ru-RU"/>
              </w:rPr>
            </w:pPr>
            <w:r w:rsidRPr="00EE6636">
              <w:rPr>
                <w:noProof/>
                <w:sz w:val="20"/>
                <w:lang w:val="ru-RU"/>
              </w:rPr>
              <w:drawing>
                <wp:anchor distT="0" distB="0" distL="114300" distR="114300" simplePos="0" relativeHeight="251688960" behindDoc="0" locked="0" layoutInCell="1" allowOverlap="1" wp14:anchorId="44A20A5C" wp14:editId="17743FDE">
                  <wp:simplePos x="0" y="0"/>
                  <wp:positionH relativeFrom="column">
                    <wp:posOffset>19685</wp:posOffset>
                  </wp:positionH>
                  <wp:positionV relativeFrom="paragraph">
                    <wp:posOffset>-182245</wp:posOffset>
                  </wp:positionV>
                  <wp:extent cx="337185" cy="293370"/>
                  <wp:effectExtent l="0" t="0" r="5715" b="0"/>
                  <wp:wrapNone/>
                  <wp:docPr id="28" name="Рисунок 28">
                    <a:extLst xmlns:a="http://schemas.openxmlformats.org/drawingml/2006/main">
                      <a:ext uri="{63B3BB69-23CF-44E3-9099-C40C66FF867C}">
                        <a14:compatExt xmlns:a14="http://schemas.microsoft.com/office/drawing/2010/main" spid="_x0000_s18435"/>
                      </a:ext>
                    </a:extLst>
                  </wp:docPr>
                  <wp:cNvGraphicFramePr/>
                  <a:graphic xmlns:a="http://schemas.openxmlformats.org/drawingml/2006/main">
                    <a:graphicData uri="http://schemas.openxmlformats.org/drawingml/2006/picture">
                      <pic:pic xmlns:pic="http://schemas.openxmlformats.org/drawingml/2006/picture">
                        <pic:nvPicPr>
                          <pic:cNvPr id="2" name="Object 3">
                            <a:extLst>
                              <a:ext uri="{63B3BB69-23CF-44E3-9099-C40C66FF867C}">
                                <a14:compatExt xmlns:a14="http://schemas.microsoft.com/office/drawing/2010/main" spid="_x0000_s18435"/>
                              </a:ext>
                            </a:extLst>
                          </pic:cNvPr>
                          <pic:cNvPicPr>
                            <a:picLocks noChangeAspect="1"/>
                          </pic:cNvPicPr>
                        </pic:nvPicPr>
                        <pic:blipFill>
                          <a:blip r:embed="rId89"/>
                          <a:stretch>
                            <a:fillRect/>
                          </a:stretch>
                        </pic:blipFill>
                        <pic:spPr>
                          <a:xfrm>
                            <a:off x="0" y="0"/>
                            <a:ext cx="337185" cy="293370"/>
                          </a:xfrm>
                          <a:prstGeom prst="rect">
                            <a:avLst/>
                          </a:prstGeom>
                        </pic:spPr>
                      </pic:pic>
                    </a:graphicData>
                  </a:graphic>
                  <wp14:sizeRelH relativeFrom="page">
                    <wp14:pctWidth>0</wp14:pctWidth>
                  </wp14:sizeRelH>
                  <wp14:sizeRelV relativeFrom="page">
                    <wp14:pctHeight>0</wp14:pctHeight>
                  </wp14:sizeRelV>
                </wp:anchor>
              </w:drawing>
            </w:r>
          </w:p>
        </w:tc>
        <w:tc>
          <w:tcPr>
            <w:tcW w:w="4425" w:type="pct"/>
            <w:gridSpan w:val="3"/>
            <w:shd w:val="clear" w:color="auto" w:fill="auto"/>
            <w:vAlign w:val="center"/>
            <w:hideMark/>
          </w:tcPr>
          <w:p w14:paraId="3357FDCD" w14:textId="77777777" w:rsidR="001A2002" w:rsidRPr="00EE6636" w:rsidRDefault="001A2002" w:rsidP="001A2002">
            <w:pPr>
              <w:rPr>
                <w:sz w:val="20"/>
                <w:lang w:val="ru-RU"/>
              </w:rPr>
            </w:pPr>
            <w:r w:rsidRPr="00EE6636">
              <w:rPr>
                <w:sz w:val="20"/>
                <w:lang w:val="ru-RU"/>
              </w:rPr>
              <w:t>удельный показатель выброса загрязняющего вещества «х» на единицу массы расходуемых (приготовляемых) сырья и материалов, г/кг;</w:t>
            </w:r>
          </w:p>
        </w:tc>
      </w:tr>
      <w:tr w:rsidR="001A2002" w:rsidRPr="005357A1" w14:paraId="5963B4DC" w14:textId="77777777" w:rsidTr="001A2002">
        <w:trPr>
          <w:trHeight w:val="264"/>
        </w:trPr>
        <w:tc>
          <w:tcPr>
            <w:tcW w:w="164" w:type="pct"/>
            <w:shd w:val="clear" w:color="auto" w:fill="auto"/>
            <w:noWrap/>
            <w:vAlign w:val="bottom"/>
            <w:hideMark/>
          </w:tcPr>
          <w:p w14:paraId="799467F3" w14:textId="77777777" w:rsidR="001A2002" w:rsidRPr="00EE6636" w:rsidRDefault="001A2002" w:rsidP="001A2002">
            <w:pPr>
              <w:rPr>
                <w:b/>
                <w:bCs/>
                <w:sz w:val="20"/>
                <w:lang w:val="ru-RU"/>
              </w:rPr>
            </w:pPr>
          </w:p>
        </w:tc>
        <w:tc>
          <w:tcPr>
            <w:tcW w:w="412" w:type="pct"/>
            <w:shd w:val="clear" w:color="auto" w:fill="auto"/>
            <w:noWrap/>
            <w:vAlign w:val="bottom"/>
            <w:hideMark/>
          </w:tcPr>
          <w:p w14:paraId="4D64C153" w14:textId="77777777" w:rsidR="001A2002" w:rsidRPr="00EE6636" w:rsidRDefault="001A2002" w:rsidP="001A2002">
            <w:pPr>
              <w:jc w:val="both"/>
              <w:rPr>
                <w:sz w:val="20"/>
              </w:rPr>
            </w:pPr>
            <w:r w:rsidRPr="00EE6636">
              <w:rPr>
                <w:sz w:val="20"/>
              </w:rPr>
              <w:t xml:space="preserve">h - </w:t>
            </w:r>
          </w:p>
        </w:tc>
        <w:tc>
          <w:tcPr>
            <w:tcW w:w="4425" w:type="pct"/>
            <w:gridSpan w:val="3"/>
            <w:shd w:val="clear" w:color="auto" w:fill="auto"/>
            <w:vAlign w:val="center"/>
            <w:hideMark/>
          </w:tcPr>
          <w:p w14:paraId="2D596425" w14:textId="77777777" w:rsidR="001A2002" w:rsidRPr="00EE6636" w:rsidRDefault="001A2002" w:rsidP="001A2002">
            <w:pPr>
              <w:rPr>
                <w:sz w:val="20"/>
                <w:lang w:val="ru-RU"/>
              </w:rPr>
            </w:pPr>
            <w:r w:rsidRPr="00EE6636">
              <w:rPr>
                <w:sz w:val="20"/>
                <w:lang w:val="ru-RU"/>
              </w:rPr>
              <w:t>степень очистки воздуха в соответствующем аппарате, которым снабжается группа технологических агрегатов.</w:t>
            </w:r>
          </w:p>
        </w:tc>
      </w:tr>
      <w:tr w:rsidR="001A2002" w:rsidRPr="00EE6636" w14:paraId="51A19E0B" w14:textId="77777777" w:rsidTr="001A2002">
        <w:trPr>
          <w:trHeight w:val="264"/>
        </w:trPr>
        <w:tc>
          <w:tcPr>
            <w:tcW w:w="5000" w:type="pct"/>
            <w:gridSpan w:val="5"/>
            <w:shd w:val="clear" w:color="auto" w:fill="auto"/>
            <w:noWrap/>
            <w:vAlign w:val="bottom"/>
            <w:hideMark/>
          </w:tcPr>
          <w:p w14:paraId="611E3875" w14:textId="77777777" w:rsidR="001A2002" w:rsidRPr="00EE6636" w:rsidRDefault="001A2002" w:rsidP="001A2002">
            <w:pPr>
              <w:rPr>
                <w:b/>
                <w:bCs/>
                <w:sz w:val="20"/>
                <w:lang w:val="ru-RU"/>
              </w:rPr>
            </w:pPr>
            <w:r w:rsidRPr="00EE6636">
              <w:rPr>
                <w:noProof/>
                <w:sz w:val="20"/>
                <w:lang w:val="ru-RU"/>
              </w:rPr>
              <w:drawing>
                <wp:anchor distT="0" distB="0" distL="114300" distR="114300" simplePos="0" relativeHeight="251687936" behindDoc="0" locked="0" layoutInCell="1" allowOverlap="1" wp14:anchorId="61C2F652" wp14:editId="0F709D5B">
                  <wp:simplePos x="0" y="0"/>
                  <wp:positionH relativeFrom="column">
                    <wp:posOffset>111125</wp:posOffset>
                  </wp:positionH>
                  <wp:positionV relativeFrom="paragraph">
                    <wp:posOffset>27940</wp:posOffset>
                  </wp:positionV>
                  <wp:extent cx="2263775" cy="250190"/>
                  <wp:effectExtent l="0" t="0" r="0" b="0"/>
                  <wp:wrapNone/>
                  <wp:docPr id="112689" name="Рисунок 112689">
                    <a:extLst xmlns:a="http://schemas.openxmlformats.org/drawingml/2006/main">
                      <a:ext uri="{63B3BB69-23CF-44E3-9099-C40C66FF867C}">
                        <a14:compatExt xmlns:a14="http://schemas.microsoft.com/office/drawing/2010/main" spid="_x0000_s18434"/>
                      </a:ext>
                    </a:extLst>
                  </wp:docPr>
                  <wp:cNvGraphicFramePr/>
                  <a:graphic xmlns:a="http://schemas.openxmlformats.org/drawingml/2006/main">
                    <a:graphicData uri="http://schemas.openxmlformats.org/drawingml/2006/picture">
                      <pic:pic xmlns:pic="http://schemas.openxmlformats.org/drawingml/2006/picture">
                        <pic:nvPicPr>
                          <pic:cNvPr id="2" name="Object 2">
                            <a:extLst>
                              <a:ext uri="{63B3BB69-23CF-44E3-9099-C40C66FF867C}">
                                <a14:compatExt xmlns:a14="http://schemas.microsoft.com/office/drawing/2010/main" spid="_x0000_s18434"/>
                              </a:ext>
                            </a:extLst>
                          </pic:cNvPr>
                          <pic:cNvPicPr>
                            <a:picLocks noChangeAspect="1"/>
                          </pic:cNvPicPr>
                        </pic:nvPicPr>
                        <pic:blipFill>
                          <a:blip r:embed="rId90"/>
                          <a:stretch>
                            <a:fillRect/>
                          </a:stretch>
                        </pic:blipFill>
                        <pic:spPr>
                          <a:xfrm>
                            <a:off x="0" y="0"/>
                            <a:ext cx="2263775" cy="250190"/>
                          </a:xfrm>
                          <a:prstGeom prst="rect">
                            <a:avLst/>
                          </a:prstGeom>
                        </pic:spPr>
                      </pic:pic>
                    </a:graphicData>
                  </a:graphic>
                  <wp14:sizeRelH relativeFrom="page">
                    <wp14:pctWidth>0</wp14:pctWidth>
                  </wp14:sizeRelH>
                  <wp14:sizeRelV relativeFrom="page">
                    <wp14:pctHeight>0</wp14:pctHeight>
                  </wp14:sizeRelV>
                </wp:anchor>
              </w:drawing>
            </w:r>
            <w:r w:rsidRPr="00EE6636">
              <w:rPr>
                <w:b/>
                <w:bCs/>
                <w:sz w:val="20"/>
              </w:rPr>
              <w:t> </w:t>
            </w:r>
          </w:p>
          <w:p w14:paraId="5F68C6DB" w14:textId="77777777" w:rsidR="001A2002" w:rsidRPr="00EE6636" w:rsidRDefault="001A2002" w:rsidP="001A2002">
            <w:pPr>
              <w:jc w:val="right"/>
              <w:rPr>
                <w:sz w:val="20"/>
              </w:rPr>
            </w:pPr>
            <w:r w:rsidRPr="00EE6636">
              <w:rPr>
                <w:sz w:val="20"/>
              </w:rPr>
              <w:t>, г/с</w:t>
            </w:r>
            <w:r>
              <w:rPr>
                <w:sz w:val="20"/>
                <w:lang w:val="ru-RU"/>
              </w:rPr>
              <w:t xml:space="preserve"> </w:t>
            </w:r>
            <w:r w:rsidRPr="00EE6636">
              <w:rPr>
                <w:sz w:val="20"/>
              </w:rPr>
              <w:t>ф. 5.2 </w:t>
            </w:r>
          </w:p>
        </w:tc>
      </w:tr>
      <w:tr w:rsidR="001A2002" w:rsidRPr="00EE6636" w14:paraId="621DF12E" w14:textId="77777777" w:rsidTr="001A2002">
        <w:trPr>
          <w:trHeight w:val="311"/>
        </w:trPr>
        <w:tc>
          <w:tcPr>
            <w:tcW w:w="5000" w:type="pct"/>
            <w:gridSpan w:val="5"/>
            <w:shd w:val="clear" w:color="auto" w:fill="auto"/>
            <w:noWrap/>
            <w:vAlign w:val="bottom"/>
            <w:hideMark/>
          </w:tcPr>
          <w:p w14:paraId="4038E7B5" w14:textId="77777777" w:rsidR="001A2002" w:rsidRPr="00EE6636" w:rsidRDefault="001A2002" w:rsidP="001A2002">
            <w:pPr>
              <w:rPr>
                <w:sz w:val="20"/>
              </w:rPr>
            </w:pPr>
            <w:r w:rsidRPr="00EE6636">
              <w:rPr>
                <w:sz w:val="20"/>
              </w:rPr>
              <w:t>где:</w:t>
            </w:r>
          </w:p>
        </w:tc>
      </w:tr>
      <w:tr w:rsidR="001A2002" w:rsidRPr="005357A1" w14:paraId="54AEBDD9" w14:textId="77777777" w:rsidTr="001A2002">
        <w:trPr>
          <w:trHeight w:val="285"/>
        </w:trPr>
        <w:tc>
          <w:tcPr>
            <w:tcW w:w="5000" w:type="pct"/>
            <w:gridSpan w:val="5"/>
            <w:shd w:val="clear" w:color="auto" w:fill="auto"/>
            <w:noWrap/>
            <w:vAlign w:val="bottom"/>
            <w:hideMark/>
          </w:tcPr>
          <w:p w14:paraId="31BA572A" w14:textId="77777777" w:rsidR="001A2002" w:rsidRPr="00EE6636" w:rsidRDefault="001A2002" w:rsidP="001A2002">
            <w:pPr>
              <w:rPr>
                <w:sz w:val="20"/>
                <w:lang w:val="ru-RU"/>
              </w:rPr>
            </w:pPr>
            <w:r w:rsidRPr="00EE6636">
              <w:rPr>
                <w:sz w:val="20"/>
              </w:rPr>
              <w:t>B</w:t>
            </w:r>
            <w:r w:rsidRPr="00EE6636">
              <w:rPr>
                <w:sz w:val="20"/>
                <w:vertAlign w:val="subscript"/>
                <w:lang w:val="ru-RU"/>
              </w:rPr>
              <w:t>час</w:t>
            </w:r>
            <w:r w:rsidRPr="00EE6636">
              <w:rPr>
                <w:sz w:val="20"/>
                <w:lang w:val="ru-RU"/>
              </w:rPr>
              <w:t xml:space="preserve"> -</w:t>
            </w:r>
            <w:r w:rsidRPr="00EE6636">
              <w:rPr>
                <w:sz w:val="20"/>
              </w:rPr>
              <w:t> </w:t>
            </w:r>
            <w:r w:rsidRPr="00EE6636">
              <w:rPr>
                <w:sz w:val="20"/>
                <w:lang w:val="ru-RU"/>
              </w:rPr>
              <w:t>фактический максимальный расход применяемых сырья и материалов, с учетом дискретности работы оборудования, кг/час;</w:t>
            </w:r>
          </w:p>
        </w:tc>
      </w:tr>
    </w:tbl>
    <w:p w14:paraId="4EB614A2" w14:textId="77777777" w:rsidR="001A2002" w:rsidRPr="00DA687B" w:rsidRDefault="001A2002" w:rsidP="001A2002">
      <w:pPr>
        <w:rPr>
          <w:lang w:val="ru-RU"/>
        </w:rPr>
      </w:pPr>
    </w:p>
    <w:tbl>
      <w:tblPr>
        <w:tblW w:w="5000" w:type="pct"/>
        <w:tblLook w:val="04A0" w:firstRow="1" w:lastRow="0" w:firstColumn="1" w:lastColumn="0" w:noHBand="0" w:noVBand="1"/>
      </w:tblPr>
      <w:tblGrid>
        <w:gridCol w:w="3559"/>
        <w:gridCol w:w="1947"/>
        <w:gridCol w:w="1315"/>
        <w:gridCol w:w="1233"/>
        <w:gridCol w:w="1516"/>
      </w:tblGrid>
      <w:tr w:rsidR="001A2002" w:rsidRPr="005658D9" w14:paraId="3986960E" w14:textId="77777777" w:rsidTr="001A2002">
        <w:trPr>
          <w:trHeight w:val="510"/>
        </w:trPr>
        <w:tc>
          <w:tcPr>
            <w:tcW w:w="18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426CC9" w14:textId="77777777" w:rsidR="001A2002" w:rsidRPr="005658D9" w:rsidRDefault="001A2002" w:rsidP="001A2002">
            <w:pPr>
              <w:jc w:val="center"/>
              <w:rPr>
                <w:b/>
                <w:bCs/>
                <w:sz w:val="20"/>
              </w:rPr>
            </w:pPr>
            <w:r w:rsidRPr="005658D9">
              <w:rPr>
                <w:b/>
                <w:bCs/>
                <w:sz w:val="20"/>
              </w:rPr>
              <w:t>Наимен. работ</w:t>
            </w:r>
          </w:p>
        </w:tc>
        <w:tc>
          <w:tcPr>
            <w:tcW w:w="1017" w:type="pct"/>
            <w:tcBorders>
              <w:top w:val="single" w:sz="4" w:space="0" w:color="auto"/>
              <w:left w:val="nil"/>
              <w:bottom w:val="single" w:sz="4" w:space="0" w:color="auto"/>
              <w:right w:val="single" w:sz="4" w:space="0" w:color="auto"/>
            </w:tcBorders>
            <w:shd w:val="clear" w:color="auto" w:fill="auto"/>
            <w:vAlign w:val="center"/>
            <w:hideMark/>
          </w:tcPr>
          <w:p w14:paraId="21541E02" w14:textId="77777777" w:rsidR="001A2002" w:rsidRPr="005658D9" w:rsidRDefault="001A2002" w:rsidP="001A2002">
            <w:pPr>
              <w:jc w:val="center"/>
              <w:rPr>
                <w:b/>
                <w:bCs/>
                <w:sz w:val="20"/>
              </w:rPr>
            </w:pPr>
            <w:r w:rsidRPr="005658D9">
              <w:rPr>
                <w:b/>
                <w:bCs/>
                <w:sz w:val="20"/>
              </w:rPr>
              <w:t>Электроды</w:t>
            </w:r>
          </w:p>
        </w:tc>
        <w:tc>
          <w:tcPr>
            <w:tcW w:w="1330" w:type="pct"/>
            <w:gridSpan w:val="2"/>
            <w:tcBorders>
              <w:top w:val="single" w:sz="4" w:space="0" w:color="auto"/>
              <w:left w:val="nil"/>
              <w:bottom w:val="single" w:sz="4" w:space="0" w:color="auto"/>
              <w:right w:val="single" w:sz="4" w:space="0" w:color="000000"/>
            </w:tcBorders>
            <w:shd w:val="clear" w:color="auto" w:fill="auto"/>
            <w:vAlign w:val="center"/>
            <w:hideMark/>
          </w:tcPr>
          <w:p w14:paraId="330FF50A" w14:textId="77777777" w:rsidR="001A2002" w:rsidRPr="005658D9" w:rsidRDefault="001A2002" w:rsidP="001A2002">
            <w:pPr>
              <w:jc w:val="center"/>
              <w:rPr>
                <w:b/>
                <w:bCs/>
                <w:sz w:val="20"/>
              </w:rPr>
            </w:pPr>
            <w:r w:rsidRPr="005658D9">
              <w:rPr>
                <w:b/>
                <w:bCs/>
                <w:sz w:val="20"/>
              </w:rPr>
              <w:t>Расход электродов</w:t>
            </w:r>
          </w:p>
        </w:tc>
        <w:tc>
          <w:tcPr>
            <w:tcW w:w="793" w:type="pct"/>
            <w:tcBorders>
              <w:top w:val="single" w:sz="4" w:space="0" w:color="auto"/>
              <w:left w:val="nil"/>
              <w:bottom w:val="single" w:sz="4" w:space="0" w:color="auto"/>
              <w:right w:val="single" w:sz="4" w:space="0" w:color="auto"/>
            </w:tcBorders>
            <w:shd w:val="clear" w:color="auto" w:fill="auto"/>
            <w:vAlign w:val="center"/>
            <w:hideMark/>
          </w:tcPr>
          <w:p w14:paraId="063850F6" w14:textId="77777777" w:rsidR="001A2002" w:rsidRPr="005658D9" w:rsidRDefault="001A2002" w:rsidP="001A2002">
            <w:pPr>
              <w:jc w:val="center"/>
              <w:rPr>
                <w:b/>
                <w:bCs/>
                <w:sz w:val="20"/>
              </w:rPr>
            </w:pPr>
            <w:r w:rsidRPr="005658D9">
              <w:rPr>
                <w:b/>
                <w:bCs/>
                <w:sz w:val="20"/>
              </w:rPr>
              <w:t>Время работы</w:t>
            </w:r>
          </w:p>
        </w:tc>
      </w:tr>
      <w:tr w:rsidR="001A2002" w:rsidRPr="005658D9" w14:paraId="2480774D" w14:textId="77777777" w:rsidTr="001A2002">
        <w:trPr>
          <w:trHeight w:val="510"/>
        </w:trPr>
        <w:tc>
          <w:tcPr>
            <w:tcW w:w="1860" w:type="pct"/>
            <w:tcBorders>
              <w:top w:val="nil"/>
              <w:left w:val="single" w:sz="4" w:space="0" w:color="auto"/>
              <w:bottom w:val="single" w:sz="4" w:space="0" w:color="auto"/>
              <w:right w:val="single" w:sz="4" w:space="0" w:color="auto"/>
            </w:tcBorders>
            <w:shd w:val="clear" w:color="auto" w:fill="auto"/>
            <w:vAlign w:val="center"/>
            <w:hideMark/>
          </w:tcPr>
          <w:p w14:paraId="7B3762C3" w14:textId="77777777" w:rsidR="001A2002" w:rsidRPr="005658D9" w:rsidRDefault="001A2002" w:rsidP="001A2002">
            <w:pPr>
              <w:rPr>
                <w:sz w:val="20"/>
              </w:rPr>
            </w:pPr>
            <w:r w:rsidRPr="005658D9">
              <w:rPr>
                <w:sz w:val="20"/>
              </w:rPr>
              <w:t>Ручная дуговая сварка</w:t>
            </w:r>
          </w:p>
        </w:tc>
        <w:tc>
          <w:tcPr>
            <w:tcW w:w="1017" w:type="pct"/>
            <w:tcBorders>
              <w:top w:val="nil"/>
              <w:left w:val="nil"/>
              <w:bottom w:val="single" w:sz="4" w:space="0" w:color="auto"/>
              <w:right w:val="single" w:sz="4" w:space="0" w:color="auto"/>
            </w:tcBorders>
            <w:shd w:val="clear" w:color="auto" w:fill="auto"/>
            <w:vAlign w:val="center"/>
            <w:hideMark/>
          </w:tcPr>
          <w:p w14:paraId="16D4BE37" w14:textId="77777777" w:rsidR="001A2002" w:rsidRPr="005658D9" w:rsidRDefault="001A2002" w:rsidP="001A2002">
            <w:pPr>
              <w:rPr>
                <w:b/>
                <w:bCs/>
                <w:sz w:val="20"/>
              </w:rPr>
            </w:pPr>
            <w:r w:rsidRPr="005658D9">
              <w:rPr>
                <w:b/>
                <w:bCs/>
                <w:sz w:val="20"/>
              </w:rPr>
              <w:t>УОНИ 13/55</w:t>
            </w:r>
          </w:p>
        </w:tc>
        <w:tc>
          <w:tcPr>
            <w:tcW w:w="687" w:type="pct"/>
            <w:tcBorders>
              <w:top w:val="nil"/>
              <w:left w:val="nil"/>
              <w:bottom w:val="single" w:sz="4" w:space="0" w:color="auto"/>
              <w:right w:val="single" w:sz="4" w:space="0" w:color="auto"/>
            </w:tcBorders>
            <w:shd w:val="clear" w:color="auto" w:fill="auto"/>
            <w:vAlign w:val="center"/>
            <w:hideMark/>
          </w:tcPr>
          <w:p w14:paraId="7A9202B1" w14:textId="77777777" w:rsidR="001A2002" w:rsidRPr="005658D9" w:rsidRDefault="001A2002" w:rsidP="001A2002">
            <w:pPr>
              <w:jc w:val="center"/>
              <w:rPr>
                <w:b/>
                <w:bCs/>
                <w:sz w:val="20"/>
              </w:rPr>
            </w:pPr>
            <w:r w:rsidRPr="005658D9">
              <w:rPr>
                <w:b/>
                <w:bCs/>
                <w:sz w:val="20"/>
              </w:rPr>
              <w:t>Вгод, кг/год</w:t>
            </w:r>
          </w:p>
        </w:tc>
        <w:tc>
          <w:tcPr>
            <w:tcW w:w="644" w:type="pct"/>
            <w:tcBorders>
              <w:top w:val="nil"/>
              <w:left w:val="nil"/>
              <w:bottom w:val="single" w:sz="4" w:space="0" w:color="auto"/>
              <w:right w:val="single" w:sz="4" w:space="0" w:color="auto"/>
            </w:tcBorders>
            <w:shd w:val="clear" w:color="auto" w:fill="auto"/>
            <w:vAlign w:val="center"/>
            <w:hideMark/>
          </w:tcPr>
          <w:p w14:paraId="4E7E41C7" w14:textId="77777777" w:rsidR="001A2002" w:rsidRPr="005658D9" w:rsidRDefault="001A2002" w:rsidP="001A2002">
            <w:pPr>
              <w:jc w:val="center"/>
              <w:rPr>
                <w:b/>
                <w:bCs/>
                <w:sz w:val="20"/>
              </w:rPr>
            </w:pPr>
            <w:r w:rsidRPr="005658D9">
              <w:rPr>
                <w:b/>
                <w:bCs/>
                <w:sz w:val="20"/>
              </w:rPr>
              <w:t>Вчас, кг/час</w:t>
            </w:r>
          </w:p>
        </w:tc>
        <w:tc>
          <w:tcPr>
            <w:tcW w:w="793" w:type="pct"/>
            <w:tcBorders>
              <w:top w:val="nil"/>
              <w:left w:val="nil"/>
              <w:bottom w:val="single" w:sz="4" w:space="0" w:color="auto"/>
              <w:right w:val="single" w:sz="4" w:space="0" w:color="auto"/>
            </w:tcBorders>
            <w:shd w:val="clear" w:color="auto" w:fill="auto"/>
            <w:vAlign w:val="center"/>
            <w:hideMark/>
          </w:tcPr>
          <w:p w14:paraId="5CAE4456" w14:textId="77777777" w:rsidR="001A2002" w:rsidRPr="005658D9" w:rsidRDefault="001A2002" w:rsidP="001A2002">
            <w:pPr>
              <w:jc w:val="center"/>
              <w:rPr>
                <w:b/>
                <w:bCs/>
                <w:sz w:val="20"/>
              </w:rPr>
            </w:pPr>
            <w:r w:rsidRPr="005658D9">
              <w:rPr>
                <w:b/>
                <w:bCs/>
                <w:sz w:val="20"/>
              </w:rPr>
              <w:t>ч/год</w:t>
            </w:r>
          </w:p>
        </w:tc>
      </w:tr>
      <w:tr w:rsidR="001A2002" w:rsidRPr="00EE6636" w14:paraId="7BE2701D" w14:textId="77777777" w:rsidTr="001A2002">
        <w:trPr>
          <w:trHeight w:val="264"/>
        </w:trPr>
        <w:tc>
          <w:tcPr>
            <w:tcW w:w="1860" w:type="pct"/>
            <w:tcBorders>
              <w:top w:val="nil"/>
              <w:left w:val="single" w:sz="4" w:space="0" w:color="auto"/>
              <w:bottom w:val="single" w:sz="4" w:space="0" w:color="auto"/>
              <w:right w:val="single" w:sz="4" w:space="0" w:color="auto"/>
            </w:tcBorders>
            <w:shd w:val="clear" w:color="auto" w:fill="auto"/>
            <w:vAlign w:val="center"/>
            <w:hideMark/>
          </w:tcPr>
          <w:p w14:paraId="6F6D9990" w14:textId="77777777" w:rsidR="001A2002" w:rsidRPr="005658D9" w:rsidRDefault="001A2002" w:rsidP="001A2002">
            <w:pPr>
              <w:rPr>
                <w:sz w:val="20"/>
              </w:rPr>
            </w:pPr>
            <w:r w:rsidRPr="005658D9">
              <w:rPr>
                <w:sz w:val="20"/>
              </w:rPr>
              <w:t> </w:t>
            </w:r>
          </w:p>
        </w:tc>
        <w:tc>
          <w:tcPr>
            <w:tcW w:w="1017" w:type="pct"/>
            <w:tcBorders>
              <w:top w:val="nil"/>
              <w:left w:val="nil"/>
              <w:bottom w:val="single" w:sz="4" w:space="0" w:color="auto"/>
              <w:right w:val="single" w:sz="4" w:space="0" w:color="auto"/>
            </w:tcBorders>
            <w:shd w:val="clear" w:color="auto" w:fill="auto"/>
            <w:vAlign w:val="center"/>
            <w:hideMark/>
          </w:tcPr>
          <w:p w14:paraId="5AA92C49" w14:textId="77777777" w:rsidR="001A2002" w:rsidRPr="005658D9" w:rsidRDefault="001A2002" w:rsidP="001A2002">
            <w:pPr>
              <w:rPr>
                <w:sz w:val="20"/>
              </w:rPr>
            </w:pPr>
            <w:r w:rsidRPr="005658D9">
              <w:rPr>
                <w:sz w:val="20"/>
              </w:rPr>
              <w:t> </w:t>
            </w:r>
          </w:p>
        </w:tc>
        <w:tc>
          <w:tcPr>
            <w:tcW w:w="687" w:type="pct"/>
            <w:tcBorders>
              <w:top w:val="nil"/>
              <w:left w:val="nil"/>
              <w:bottom w:val="single" w:sz="4" w:space="0" w:color="auto"/>
              <w:right w:val="single" w:sz="4" w:space="0" w:color="auto"/>
            </w:tcBorders>
            <w:shd w:val="clear" w:color="auto" w:fill="auto"/>
            <w:noWrap/>
            <w:vAlign w:val="center"/>
            <w:hideMark/>
          </w:tcPr>
          <w:p w14:paraId="2714D9D7" w14:textId="77777777" w:rsidR="001A2002" w:rsidRPr="005658D9" w:rsidRDefault="001A2002" w:rsidP="001A2002">
            <w:pPr>
              <w:jc w:val="right"/>
              <w:rPr>
                <w:sz w:val="20"/>
              </w:rPr>
            </w:pPr>
            <w:r w:rsidRPr="005658D9">
              <w:rPr>
                <w:sz w:val="20"/>
              </w:rPr>
              <w:t>181,21</w:t>
            </w:r>
          </w:p>
        </w:tc>
        <w:tc>
          <w:tcPr>
            <w:tcW w:w="644" w:type="pct"/>
            <w:tcBorders>
              <w:top w:val="nil"/>
              <w:left w:val="nil"/>
              <w:bottom w:val="single" w:sz="4" w:space="0" w:color="auto"/>
              <w:right w:val="single" w:sz="4" w:space="0" w:color="auto"/>
            </w:tcBorders>
            <w:shd w:val="clear" w:color="auto" w:fill="auto"/>
            <w:noWrap/>
            <w:vAlign w:val="center"/>
            <w:hideMark/>
          </w:tcPr>
          <w:p w14:paraId="65F5E778" w14:textId="77777777" w:rsidR="001A2002" w:rsidRPr="005658D9" w:rsidRDefault="001A2002" w:rsidP="001A2002">
            <w:pPr>
              <w:jc w:val="right"/>
              <w:rPr>
                <w:sz w:val="20"/>
              </w:rPr>
            </w:pPr>
            <w:r w:rsidRPr="005658D9">
              <w:rPr>
                <w:sz w:val="20"/>
              </w:rPr>
              <w:t>147,62</w:t>
            </w:r>
          </w:p>
        </w:tc>
        <w:tc>
          <w:tcPr>
            <w:tcW w:w="793" w:type="pct"/>
            <w:tcBorders>
              <w:top w:val="nil"/>
              <w:left w:val="nil"/>
              <w:bottom w:val="single" w:sz="4" w:space="0" w:color="auto"/>
              <w:right w:val="single" w:sz="4" w:space="0" w:color="auto"/>
            </w:tcBorders>
            <w:shd w:val="clear" w:color="auto" w:fill="auto"/>
            <w:noWrap/>
            <w:vAlign w:val="center"/>
            <w:hideMark/>
          </w:tcPr>
          <w:p w14:paraId="25BDC2AF" w14:textId="77777777" w:rsidR="001A2002" w:rsidRPr="00EE6636" w:rsidRDefault="001A2002" w:rsidP="001A2002">
            <w:pPr>
              <w:jc w:val="right"/>
              <w:rPr>
                <w:sz w:val="20"/>
              </w:rPr>
            </w:pPr>
            <w:r w:rsidRPr="005658D9">
              <w:rPr>
                <w:sz w:val="20"/>
              </w:rPr>
              <w:t>1,23</w:t>
            </w:r>
          </w:p>
        </w:tc>
      </w:tr>
    </w:tbl>
    <w:p w14:paraId="38F3FFBF" w14:textId="77777777" w:rsidR="001A2002" w:rsidRPr="00EE6636" w:rsidRDefault="001A2002" w:rsidP="001A2002">
      <w:pPr>
        <w:rPr>
          <w:sz w:val="20"/>
        </w:rPr>
      </w:pPr>
    </w:p>
    <w:tbl>
      <w:tblPr>
        <w:tblW w:w="5000" w:type="pct"/>
        <w:tblLook w:val="04A0" w:firstRow="1" w:lastRow="0" w:firstColumn="1" w:lastColumn="0" w:noHBand="0" w:noVBand="1"/>
      </w:tblPr>
      <w:tblGrid>
        <w:gridCol w:w="634"/>
        <w:gridCol w:w="634"/>
        <w:gridCol w:w="710"/>
        <w:gridCol w:w="710"/>
        <w:gridCol w:w="711"/>
        <w:gridCol w:w="711"/>
        <w:gridCol w:w="711"/>
        <w:gridCol w:w="711"/>
        <w:gridCol w:w="711"/>
        <w:gridCol w:w="711"/>
        <w:gridCol w:w="711"/>
        <w:gridCol w:w="635"/>
        <w:gridCol w:w="635"/>
        <w:gridCol w:w="635"/>
      </w:tblGrid>
      <w:tr w:rsidR="001A2002" w:rsidRPr="005357A1" w14:paraId="3CE72F43" w14:textId="77777777" w:rsidTr="001A2002">
        <w:trPr>
          <w:trHeight w:val="51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71BEE" w14:textId="77777777" w:rsidR="001A2002" w:rsidRPr="00EE6636" w:rsidRDefault="001A2002" w:rsidP="001A2002">
            <w:pPr>
              <w:jc w:val="center"/>
              <w:rPr>
                <w:b/>
                <w:bCs/>
                <w:sz w:val="20"/>
                <w:lang w:val="ru-RU"/>
              </w:rPr>
            </w:pPr>
            <w:r w:rsidRPr="00EE6636">
              <w:rPr>
                <w:b/>
                <w:bCs/>
                <w:sz w:val="20"/>
                <w:lang w:val="ru-RU"/>
              </w:rPr>
              <w:t>Наименования и удельные выделения загрязняющих веществ, г/кг, К</w:t>
            </w:r>
            <w:r w:rsidRPr="00EE6636">
              <w:rPr>
                <w:b/>
                <w:bCs/>
                <w:sz w:val="20"/>
                <w:vertAlign w:val="subscript"/>
              </w:rPr>
              <w:t>m</w:t>
            </w:r>
            <w:r w:rsidRPr="00EE6636">
              <w:rPr>
                <w:b/>
                <w:bCs/>
                <w:sz w:val="20"/>
                <w:vertAlign w:val="superscript"/>
                <w:lang w:val="ru-RU"/>
              </w:rPr>
              <w:t xml:space="preserve">х, </w:t>
            </w:r>
          </w:p>
        </w:tc>
      </w:tr>
      <w:tr w:rsidR="001A2002" w:rsidRPr="00EE6636" w14:paraId="6C085B2B" w14:textId="77777777" w:rsidTr="001A2002">
        <w:trPr>
          <w:trHeight w:val="525"/>
        </w:trPr>
        <w:tc>
          <w:tcPr>
            <w:tcW w:w="662"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0C0CE0DB" w14:textId="77777777" w:rsidR="001A2002" w:rsidRPr="00EE6636" w:rsidRDefault="001A2002" w:rsidP="001A2002">
            <w:pPr>
              <w:jc w:val="center"/>
              <w:rPr>
                <w:b/>
                <w:bCs/>
                <w:sz w:val="20"/>
              </w:rPr>
            </w:pPr>
            <w:r w:rsidRPr="00EE6636">
              <w:rPr>
                <w:b/>
                <w:bCs/>
                <w:sz w:val="20"/>
              </w:rPr>
              <w:t>Железа оксид (0123)</w:t>
            </w:r>
          </w:p>
        </w:tc>
        <w:tc>
          <w:tcPr>
            <w:tcW w:w="742" w:type="pct"/>
            <w:gridSpan w:val="2"/>
            <w:tcBorders>
              <w:top w:val="single" w:sz="4" w:space="0" w:color="auto"/>
              <w:left w:val="nil"/>
              <w:bottom w:val="single" w:sz="4" w:space="0" w:color="auto"/>
              <w:right w:val="single" w:sz="4" w:space="0" w:color="000000"/>
            </w:tcBorders>
            <w:shd w:val="clear" w:color="auto" w:fill="auto"/>
            <w:vAlign w:val="center"/>
            <w:hideMark/>
          </w:tcPr>
          <w:p w14:paraId="651AD7EC" w14:textId="77777777" w:rsidR="001A2002" w:rsidRPr="00EE6636" w:rsidRDefault="001A2002" w:rsidP="001A2002">
            <w:pPr>
              <w:jc w:val="center"/>
              <w:rPr>
                <w:b/>
                <w:bCs/>
                <w:sz w:val="20"/>
              </w:rPr>
            </w:pPr>
            <w:r w:rsidRPr="00EE6636">
              <w:rPr>
                <w:b/>
                <w:bCs/>
                <w:sz w:val="20"/>
              </w:rPr>
              <w:t>Марганец и его соединения (0143)</w:t>
            </w:r>
          </w:p>
        </w:tc>
        <w:tc>
          <w:tcPr>
            <w:tcW w:w="743" w:type="pct"/>
            <w:gridSpan w:val="2"/>
            <w:tcBorders>
              <w:top w:val="single" w:sz="4" w:space="0" w:color="auto"/>
              <w:left w:val="nil"/>
              <w:bottom w:val="single" w:sz="4" w:space="0" w:color="auto"/>
              <w:right w:val="single" w:sz="4" w:space="0" w:color="000000"/>
            </w:tcBorders>
            <w:shd w:val="clear" w:color="auto" w:fill="auto"/>
            <w:vAlign w:val="center"/>
            <w:hideMark/>
          </w:tcPr>
          <w:p w14:paraId="51DA5293" w14:textId="77777777" w:rsidR="001A2002" w:rsidRPr="00EE6636" w:rsidRDefault="001A2002" w:rsidP="001A2002">
            <w:pPr>
              <w:jc w:val="center"/>
              <w:rPr>
                <w:b/>
                <w:bCs/>
                <w:sz w:val="20"/>
              </w:rPr>
            </w:pPr>
            <w:r w:rsidRPr="00EE6636">
              <w:rPr>
                <w:b/>
                <w:bCs/>
                <w:sz w:val="20"/>
              </w:rPr>
              <w:t>Пыль неорганическая (2908)</w:t>
            </w:r>
          </w:p>
        </w:tc>
        <w:tc>
          <w:tcPr>
            <w:tcW w:w="743" w:type="pct"/>
            <w:gridSpan w:val="2"/>
            <w:tcBorders>
              <w:top w:val="single" w:sz="4" w:space="0" w:color="auto"/>
              <w:left w:val="nil"/>
              <w:bottom w:val="single" w:sz="4" w:space="0" w:color="auto"/>
              <w:right w:val="single" w:sz="4" w:space="0" w:color="000000"/>
            </w:tcBorders>
            <w:shd w:val="clear" w:color="auto" w:fill="auto"/>
            <w:vAlign w:val="center"/>
            <w:hideMark/>
          </w:tcPr>
          <w:p w14:paraId="3F9EA313" w14:textId="77777777" w:rsidR="001A2002" w:rsidRPr="00EE6636" w:rsidRDefault="001A2002" w:rsidP="001A2002">
            <w:pPr>
              <w:jc w:val="center"/>
              <w:rPr>
                <w:b/>
                <w:bCs/>
                <w:sz w:val="20"/>
              </w:rPr>
            </w:pPr>
            <w:r w:rsidRPr="00EE6636">
              <w:rPr>
                <w:b/>
                <w:bCs/>
                <w:sz w:val="20"/>
              </w:rPr>
              <w:t>Фториды (0344)</w:t>
            </w:r>
          </w:p>
        </w:tc>
        <w:tc>
          <w:tcPr>
            <w:tcW w:w="743" w:type="pct"/>
            <w:gridSpan w:val="2"/>
            <w:tcBorders>
              <w:top w:val="single" w:sz="4" w:space="0" w:color="auto"/>
              <w:left w:val="nil"/>
              <w:bottom w:val="single" w:sz="4" w:space="0" w:color="auto"/>
              <w:right w:val="single" w:sz="4" w:space="0" w:color="000000"/>
            </w:tcBorders>
            <w:shd w:val="clear" w:color="auto" w:fill="auto"/>
            <w:vAlign w:val="center"/>
            <w:hideMark/>
          </w:tcPr>
          <w:p w14:paraId="43E2E94B" w14:textId="77777777" w:rsidR="001A2002" w:rsidRPr="00EE6636" w:rsidRDefault="001A2002" w:rsidP="001A2002">
            <w:pPr>
              <w:jc w:val="center"/>
              <w:rPr>
                <w:b/>
                <w:bCs/>
                <w:sz w:val="20"/>
              </w:rPr>
            </w:pPr>
            <w:r w:rsidRPr="00EE6636">
              <w:rPr>
                <w:b/>
                <w:bCs/>
                <w:sz w:val="20"/>
              </w:rPr>
              <w:t>Фтористый водород (0343)</w:t>
            </w:r>
          </w:p>
        </w:tc>
        <w:tc>
          <w:tcPr>
            <w:tcW w:w="703" w:type="pct"/>
            <w:gridSpan w:val="2"/>
            <w:tcBorders>
              <w:top w:val="single" w:sz="4" w:space="0" w:color="auto"/>
              <w:left w:val="nil"/>
              <w:bottom w:val="single" w:sz="4" w:space="0" w:color="auto"/>
              <w:right w:val="single" w:sz="4" w:space="0" w:color="000000"/>
            </w:tcBorders>
            <w:shd w:val="clear" w:color="auto" w:fill="auto"/>
            <w:vAlign w:val="center"/>
            <w:hideMark/>
          </w:tcPr>
          <w:p w14:paraId="731CB078" w14:textId="77777777" w:rsidR="001A2002" w:rsidRPr="00EE6636" w:rsidRDefault="001A2002" w:rsidP="001A2002">
            <w:pPr>
              <w:jc w:val="center"/>
              <w:rPr>
                <w:b/>
                <w:bCs/>
                <w:sz w:val="20"/>
              </w:rPr>
            </w:pPr>
            <w:r w:rsidRPr="00EE6636">
              <w:rPr>
                <w:b/>
                <w:bCs/>
                <w:sz w:val="20"/>
              </w:rPr>
              <w:t>Азота диоксид (0301)</w:t>
            </w:r>
          </w:p>
        </w:tc>
        <w:tc>
          <w:tcPr>
            <w:tcW w:w="664" w:type="pct"/>
            <w:gridSpan w:val="2"/>
            <w:tcBorders>
              <w:top w:val="single" w:sz="4" w:space="0" w:color="auto"/>
              <w:left w:val="nil"/>
              <w:bottom w:val="single" w:sz="4" w:space="0" w:color="auto"/>
              <w:right w:val="single" w:sz="4" w:space="0" w:color="000000"/>
            </w:tcBorders>
            <w:shd w:val="clear" w:color="auto" w:fill="auto"/>
            <w:vAlign w:val="center"/>
            <w:hideMark/>
          </w:tcPr>
          <w:p w14:paraId="2EAADDB6" w14:textId="77777777" w:rsidR="001A2002" w:rsidRPr="00EE6636" w:rsidRDefault="001A2002" w:rsidP="001A2002">
            <w:pPr>
              <w:jc w:val="center"/>
              <w:rPr>
                <w:b/>
                <w:bCs/>
                <w:sz w:val="20"/>
              </w:rPr>
            </w:pPr>
            <w:r w:rsidRPr="00EE6636">
              <w:rPr>
                <w:b/>
                <w:bCs/>
                <w:sz w:val="20"/>
              </w:rPr>
              <w:t>Углерода оксид (0337)</w:t>
            </w:r>
          </w:p>
        </w:tc>
      </w:tr>
      <w:tr w:rsidR="001A2002" w:rsidRPr="00EE6636" w14:paraId="20BDCC01" w14:textId="77777777" w:rsidTr="001A2002">
        <w:trPr>
          <w:trHeight w:val="255"/>
        </w:trPr>
        <w:tc>
          <w:tcPr>
            <w:tcW w:w="66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9E6879" w14:textId="77777777" w:rsidR="001A2002" w:rsidRPr="00EE6636" w:rsidRDefault="001A2002" w:rsidP="001A2002">
            <w:pPr>
              <w:jc w:val="center"/>
              <w:rPr>
                <w:sz w:val="20"/>
              </w:rPr>
            </w:pPr>
            <w:r w:rsidRPr="00EE6636">
              <w:rPr>
                <w:sz w:val="20"/>
              </w:rPr>
              <w:t>13,9</w:t>
            </w:r>
          </w:p>
        </w:tc>
        <w:tc>
          <w:tcPr>
            <w:tcW w:w="742"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31ABA5B" w14:textId="77777777" w:rsidR="001A2002" w:rsidRPr="00EE6636" w:rsidRDefault="001A2002" w:rsidP="001A2002">
            <w:pPr>
              <w:jc w:val="center"/>
              <w:rPr>
                <w:sz w:val="20"/>
              </w:rPr>
            </w:pPr>
            <w:r w:rsidRPr="00EE6636">
              <w:rPr>
                <w:sz w:val="20"/>
              </w:rPr>
              <w:t>1,09</w:t>
            </w:r>
          </w:p>
        </w:tc>
        <w:tc>
          <w:tcPr>
            <w:tcW w:w="74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36C0B14" w14:textId="77777777" w:rsidR="001A2002" w:rsidRPr="00EE6636" w:rsidRDefault="001A2002" w:rsidP="001A2002">
            <w:pPr>
              <w:jc w:val="center"/>
              <w:rPr>
                <w:sz w:val="20"/>
              </w:rPr>
            </w:pPr>
            <w:r w:rsidRPr="00EE6636">
              <w:rPr>
                <w:sz w:val="20"/>
              </w:rPr>
              <w:t>1</w:t>
            </w:r>
          </w:p>
        </w:tc>
        <w:tc>
          <w:tcPr>
            <w:tcW w:w="74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2F1C5D4" w14:textId="77777777" w:rsidR="001A2002" w:rsidRPr="00EE6636" w:rsidRDefault="001A2002" w:rsidP="001A2002">
            <w:pPr>
              <w:jc w:val="center"/>
              <w:rPr>
                <w:sz w:val="20"/>
              </w:rPr>
            </w:pPr>
            <w:r w:rsidRPr="00EE6636">
              <w:rPr>
                <w:sz w:val="20"/>
              </w:rPr>
              <w:t>1</w:t>
            </w:r>
          </w:p>
        </w:tc>
        <w:tc>
          <w:tcPr>
            <w:tcW w:w="74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03EF50A" w14:textId="77777777" w:rsidR="001A2002" w:rsidRPr="00EE6636" w:rsidRDefault="001A2002" w:rsidP="001A2002">
            <w:pPr>
              <w:jc w:val="center"/>
              <w:rPr>
                <w:sz w:val="20"/>
              </w:rPr>
            </w:pPr>
            <w:r w:rsidRPr="00EE6636">
              <w:rPr>
                <w:sz w:val="20"/>
              </w:rPr>
              <w:t>0,93</w:t>
            </w:r>
          </w:p>
        </w:tc>
        <w:tc>
          <w:tcPr>
            <w:tcW w:w="703" w:type="pct"/>
            <w:gridSpan w:val="2"/>
            <w:tcBorders>
              <w:top w:val="single" w:sz="4" w:space="0" w:color="auto"/>
              <w:left w:val="nil"/>
              <w:bottom w:val="nil"/>
              <w:right w:val="nil"/>
            </w:tcBorders>
            <w:shd w:val="clear" w:color="auto" w:fill="auto"/>
            <w:noWrap/>
            <w:vAlign w:val="center"/>
            <w:hideMark/>
          </w:tcPr>
          <w:p w14:paraId="5A4B3BC1" w14:textId="77777777" w:rsidR="001A2002" w:rsidRPr="00EE6636" w:rsidRDefault="001A2002" w:rsidP="001A2002">
            <w:pPr>
              <w:jc w:val="center"/>
              <w:rPr>
                <w:sz w:val="20"/>
              </w:rPr>
            </w:pPr>
            <w:r w:rsidRPr="00EE6636">
              <w:rPr>
                <w:sz w:val="20"/>
              </w:rPr>
              <w:t>2,7</w:t>
            </w:r>
          </w:p>
        </w:tc>
        <w:tc>
          <w:tcPr>
            <w:tcW w:w="66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4031A9" w14:textId="77777777" w:rsidR="001A2002" w:rsidRPr="00EE6636" w:rsidRDefault="001A2002" w:rsidP="001A2002">
            <w:pPr>
              <w:jc w:val="center"/>
              <w:rPr>
                <w:sz w:val="20"/>
              </w:rPr>
            </w:pPr>
            <w:r w:rsidRPr="00EE6636">
              <w:rPr>
                <w:sz w:val="20"/>
              </w:rPr>
              <w:t>13,3</w:t>
            </w:r>
          </w:p>
        </w:tc>
      </w:tr>
      <w:tr w:rsidR="001A2002" w:rsidRPr="00EE6636" w14:paraId="63CB1B71" w14:textId="77777777" w:rsidTr="001A2002">
        <w:trPr>
          <w:trHeight w:val="255"/>
        </w:trPr>
        <w:tc>
          <w:tcPr>
            <w:tcW w:w="5000" w:type="pct"/>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481144" w14:textId="77777777" w:rsidR="001A2002" w:rsidRPr="00EE6636" w:rsidRDefault="001A2002" w:rsidP="001A2002">
            <w:pPr>
              <w:jc w:val="center"/>
              <w:rPr>
                <w:b/>
                <w:bCs/>
                <w:sz w:val="20"/>
              </w:rPr>
            </w:pPr>
            <w:r w:rsidRPr="00EE6636">
              <w:rPr>
                <w:b/>
                <w:bCs/>
                <w:sz w:val="20"/>
              </w:rPr>
              <w:t>Выбросы ЗВ</w:t>
            </w:r>
          </w:p>
        </w:tc>
      </w:tr>
      <w:tr w:rsidR="001A2002" w:rsidRPr="00EE6636" w14:paraId="724CEF51" w14:textId="77777777" w:rsidTr="001A2002">
        <w:trPr>
          <w:trHeight w:val="27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01E8B1AB" w14:textId="77777777" w:rsidR="001A2002" w:rsidRPr="00EE6636" w:rsidRDefault="001A2002" w:rsidP="001A2002">
            <w:pPr>
              <w:jc w:val="center"/>
              <w:rPr>
                <w:b/>
                <w:bCs/>
                <w:sz w:val="20"/>
              </w:rPr>
            </w:pPr>
            <w:r w:rsidRPr="00EE6636">
              <w:rPr>
                <w:b/>
                <w:bCs/>
                <w:sz w:val="20"/>
              </w:rPr>
              <w:t>г/с</w:t>
            </w:r>
          </w:p>
        </w:tc>
        <w:tc>
          <w:tcPr>
            <w:tcW w:w="331" w:type="pct"/>
            <w:tcBorders>
              <w:top w:val="nil"/>
              <w:left w:val="nil"/>
              <w:bottom w:val="single" w:sz="4" w:space="0" w:color="auto"/>
              <w:right w:val="single" w:sz="4" w:space="0" w:color="auto"/>
            </w:tcBorders>
            <w:shd w:val="clear" w:color="auto" w:fill="auto"/>
            <w:noWrap/>
            <w:vAlign w:val="center"/>
            <w:hideMark/>
          </w:tcPr>
          <w:p w14:paraId="56F4AB03" w14:textId="77777777" w:rsidR="001A2002" w:rsidRPr="00EE6636" w:rsidRDefault="001A2002" w:rsidP="001A2002">
            <w:pPr>
              <w:jc w:val="center"/>
              <w:rPr>
                <w:b/>
                <w:bCs/>
                <w:sz w:val="20"/>
              </w:rPr>
            </w:pPr>
            <w:r w:rsidRPr="00EE6636">
              <w:rPr>
                <w:b/>
                <w:bCs/>
                <w:sz w:val="20"/>
              </w:rPr>
              <w:t>т/год</w:t>
            </w:r>
          </w:p>
        </w:tc>
        <w:tc>
          <w:tcPr>
            <w:tcW w:w="371" w:type="pct"/>
            <w:tcBorders>
              <w:top w:val="nil"/>
              <w:left w:val="nil"/>
              <w:bottom w:val="single" w:sz="4" w:space="0" w:color="auto"/>
              <w:right w:val="single" w:sz="4" w:space="0" w:color="auto"/>
            </w:tcBorders>
            <w:shd w:val="clear" w:color="auto" w:fill="auto"/>
            <w:noWrap/>
            <w:vAlign w:val="center"/>
            <w:hideMark/>
          </w:tcPr>
          <w:p w14:paraId="03516D49" w14:textId="77777777" w:rsidR="001A2002" w:rsidRPr="00EE6636" w:rsidRDefault="001A2002" w:rsidP="001A2002">
            <w:pPr>
              <w:jc w:val="center"/>
              <w:rPr>
                <w:b/>
                <w:bCs/>
                <w:sz w:val="20"/>
              </w:rPr>
            </w:pPr>
            <w:r w:rsidRPr="00EE6636">
              <w:rPr>
                <w:b/>
                <w:bCs/>
                <w:sz w:val="20"/>
              </w:rPr>
              <w:t>г/с</w:t>
            </w:r>
          </w:p>
        </w:tc>
        <w:tc>
          <w:tcPr>
            <w:tcW w:w="371" w:type="pct"/>
            <w:tcBorders>
              <w:top w:val="nil"/>
              <w:left w:val="nil"/>
              <w:bottom w:val="single" w:sz="4" w:space="0" w:color="auto"/>
              <w:right w:val="single" w:sz="4" w:space="0" w:color="auto"/>
            </w:tcBorders>
            <w:shd w:val="clear" w:color="auto" w:fill="auto"/>
            <w:noWrap/>
            <w:vAlign w:val="center"/>
            <w:hideMark/>
          </w:tcPr>
          <w:p w14:paraId="65DA2FCE" w14:textId="77777777" w:rsidR="001A2002" w:rsidRPr="00EE6636" w:rsidRDefault="001A2002" w:rsidP="001A2002">
            <w:pPr>
              <w:jc w:val="center"/>
              <w:rPr>
                <w:b/>
                <w:bCs/>
                <w:sz w:val="20"/>
              </w:rPr>
            </w:pPr>
            <w:r w:rsidRPr="00EE6636">
              <w:rPr>
                <w:b/>
                <w:bCs/>
                <w:sz w:val="20"/>
              </w:rPr>
              <w:t>т/год</w:t>
            </w:r>
          </w:p>
        </w:tc>
        <w:tc>
          <w:tcPr>
            <w:tcW w:w="371" w:type="pct"/>
            <w:tcBorders>
              <w:top w:val="nil"/>
              <w:left w:val="nil"/>
              <w:bottom w:val="single" w:sz="4" w:space="0" w:color="auto"/>
              <w:right w:val="single" w:sz="4" w:space="0" w:color="auto"/>
            </w:tcBorders>
            <w:shd w:val="clear" w:color="auto" w:fill="auto"/>
            <w:noWrap/>
            <w:vAlign w:val="center"/>
            <w:hideMark/>
          </w:tcPr>
          <w:p w14:paraId="7E68EB12" w14:textId="77777777" w:rsidR="001A2002" w:rsidRPr="00EE6636" w:rsidRDefault="001A2002" w:rsidP="001A2002">
            <w:pPr>
              <w:jc w:val="center"/>
              <w:rPr>
                <w:b/>
                <w:bCs/>
                <w:sz w:val="20"/>
              </w:rPr>
            </w:pPr>
            <w:r w:rsidRPr="00EE6636">
              <w:rPr>
                <w:b/>
                <w:bCs/>
                <w:sz w:val="20"/>
              </w:rPr>
              <w:t>г/с</w:t>
            </w:r>
          </w:p>
        </w:tc>
        <w:tc>
          <w:tcPr>
            <w:tcW w:w="371" w:type="pct"/>
            <w:tcBorders>
              <w:top w:val="nil"/>
              <w:left w:val="nil"/>
              <w:bottom w:val="single" w:sz="4" w:space="0" w:color="auto"/>
              <w:right w:val="single" w:sz="4" w:space="0" w:color="auto"/>
            </w:tcBorders>
            <w:shd w:val="clear" w:color="auto" w:fill="auto"/>
            <w:noWrap/>
            <w:vAlign w:val="center"/>
            <w:hideMark/>
          </w:tcPr>
          <w:p w14:paraId="1A0EFE56" w14:textId="77777777" w:rsidR="001A2002" w:rsidRPr="00EE6636" w:rsidRDefault="001A2002" w:rsidP="001A2002">
            <w:pPr>
              <w:jc w:val="center"/>
              <w:rPr>
                <w:b/>
                <w:bCs/>
                <w:sz w:val="20"/>
              </w:rPr>
            </w:pPr>
            <w:r w:rsidRPr="00EE6636">
              <w:rPr>
                <w:b/>
                <w:bCs/>
                <w:sz w:val="20"/>
              </w:rPr>
              <w:t>т/год</w:t>
            </w:r>
          </w:p>
        </w:tc>
        <w:tc>
          <w:tcPr>
            <w:tcW w:w="371" w:type="pct"/>
            <w:tcBorders>
              <w:top w:val="nil"/>
              <w:left w:val="nil"/>
              <w:bottom w:val="single" w:sz="4" w:space="0" w:color="auto"/>
              <w:right w:val="single" w:sz="4" w:space="0" w:color="auto"/>
            </w:tcBorders>
            <w:shd w:val="clear" w:color="auto" w:fill="auto"/>
            <w:noWrap/>
            <w:vAlign w:val="center"/>
            <w:hideMark/>
          </w:tcPr>
          <w:p w14:paraId="4C3FF931" w14:textId="77777777" w:rsidR="001A2002" w:rsidRPr="00EE6636" w:rsidRDefault="001A2002" w:rsidP="001A2002">
            <w:pPr>
              <w:jc w:val="center"/>
              <w:rPr>
                <w:b/>
                <w:bCs/>
                <w:sz w:val="20"/>
              </w:rPr>
            </w:pPr>
            <w:r w:rsidRPr="00EE6636">
              <w:rPr>
                <w:b/>
                <w:bCs/>
                <w:sz w:val="20"/>
              </w:rPr>
              <w:t>г/с</w:t>
            </w:r>
          </w:p>
        </w:tc>
        <w:tc>
          <w:tcPr>
            <w:tcW w:w="371" w:type="pct"/>
            <w:tcBorders>
              <w:top w:val="nil"/>
              <w:left w:val="nil"/>
              <w:bottom w:val="single" w:sz="4" w:space="0" w:color="auto"/>
              <w:right w:val="single" w:sz="4" w:space="0" w:color="auto"/>
            </w:tcBorders>
            <w:shd w:val="clear" w:color="auto" w:fill="auto"/>
            <w:noWrap/>
            <w:vAlign w:val="center"/>
            <w:hideMark/>
          </w:tcPr>
          <w:p w14:paraId="4D479F5F" w14:textId="77777777" w:rsidR="001A2002" w:rsidRPr="00EE6636" w:rsidRDefault="001A2002" w:rsidP="001A2002">
            <w:pPr>
              <w:jc w:val="center"/>
              <w:rPr>
                <w:b/>
                <w:bCs/>
                <w:sz w:val="20"/>
              </w:rPr>
            </w:pPr>
            <w:r w:rsidRPr="00EE6636">
              <w:rPr>
                <w:b/>
                <w:bCs/>
                <w:sz w:val="20"/>
              </w:rPr>
              <w:t>т/год</w:t>
            </w:r>
          </w:p>
        </w:tc>
        <w:tc>
          <w:tcPr>
            <w:tcW w:w="371" w:type="pct"/>
            <w:tcBorders>
              <w:top w:val="nil"/>
              <w:left w:val="nil"/>
              <w:bottom w:val="single" w:sz="4" w:space="0" w:color="auto"/>
              <w:right w:val="single" w:sz="4" w:space="0" w:color="auto"/>
            </w:tcBorders>
            <w:shd w:val="clear" w:color="auto" w:fill="auto"/>
            <w:noWrap/>
            <w:vAlign w:val="center"/>
            <w:hideMark/>
          </w:tcPr>
          <w:p w14:paraId="4FB9DFCB" w14:textId="77777777" w:rsidR="001A2002" w:rsidRPr="00EE6636" w:rsidRDefault="001A2002" w:rsidP="001A2002">
            <w:pPr>
              <w:jc w:val="center"/>
              <w:rPr>
                <w:b/>
                <w:bCs/>
                <w:sz w:val="20"/>
              </w:rPr>
            </w:pPr>
            <w:r w:rsidRPr="00EE6636">
              <w:rPr>
                <w:b/>
                <w:bCs/>
                <w:sz w:val="20"/>
              </w:rPr>
              <w:t>г/с</w:t>
            </w:r>
          </w:p>
        </w:tc>
        <w:tc>
          <w:tcPr>
            <w:tcW w:w="371" w:type="pct"/>
            <w:tcBorders>
              <w:top w:val="nil"/>
              <w:left w:val="nil"/>
              <w:bottom w:val="single" w:sz="4" w:space="0" w:color="auto"/>
              <w:right w:val="single" w:sz="4" w:space="0" w:color="auto"/>
            </w:tcBorders>
            <w:shd w:val="clear" w:color="auto" w:fill="auto"/>
            <w:noWrap/>
            <w:vAlign w:val="center"/>
            <w:hideMark/>
          </w:tcPr>
          <w:p w14:paraId="28CB583F" w14:textId="77777777" w:rsidR="001A2002" w:rsidRPr="00EE6636" w:rsidRDefault="001A2002" w:rsidP="001A2002">
            <w:pPr>
              <w:jc w:val="center"/>
              <w:rPr>
                <w:b/>
                <w:bCs/>
                <w:sz w:val="20"/>
              </w:rPr>
            </w:pPr>
            <w:r w:rsidRPr="00EE6636">
              <w:rPr>
                <w:b/>
                <w:bCs/>
                <w:sz w:val="20"/>
              </w:rPr>
              <w:t>т/год</w:t>
            </w:r>
          </w:p>
        </w:tc>
        <w:tc>
          <w:tcPr>
            <w:tcW w:w="371" w:type="pct"/>
            <w:tcBorders>
              <w:top w:val="nil"/>
              <w:left w:val="nil"/>
              <w:bottom w:val="single" w:sz="4" w:space="0" w:color="auto"/>
              <w:right w:val="single" w:sz="4" w:space="0" w:color="auto"/>
            </w:tcBorders>
            <w:shd w:val="clear" w:color="auto" w:fill="auto"/>
            <w:noWrap/>
            <w:vAlign w:val="center"/>
            <w:hideMark/>
          </w:tcPr>
          <w:p w14:paraId="1C053923" w14:textId="77777777" w:rsidR="001A2002" w:rsidRPr="00EE6636" w:rsidRDefault="001A2002" w:rsidP="001A2002">
            <w:pPr>
              <w:jc w:val="center"/>
              <w:rPr>
                <w:b/>
                <w:bCs/>
                <w:sz w:val="20"/>
              </w:rPr>
            </w:pPr>
            <w:r w:rsidRPr="00EE6636">
              <w:rPr>
                <w:b/>
                <w:bCs/>
                <w:sz w:val="20"/>
              </w:rPr>
              <w:t>г/с</w:t>
            </w:r>
          </w:p>
        </w:tc>
        <w:tc>
          <w:tcPr>
            <w:tcW w:w="332" w:type="pct"/>
            <w:tcBorders>
              <w:top w:val="nil"/>
              <w:left w:val="nil"/>
              <w:bottom w:val="single" w:sz="4" w:space="0" w:color="auto"/>
              <w:right w:val="single" w:sz="4" w:space="0" w:color="auto"/>
            </w:tcBorders>
            <w:shd w:val="clear" w:color="auto" w:fill="auto"/>
            <w:noWrap/>
            <w:vAlign w:val="center"/>
            <w:hideMark/>
          </w:tcPr>
          <w:p w14:paraId="0F6DBBCD" w14:textId="77777777" w:rsidR="001A2002" w:rsidRPr="00EE6636" w:rsidRDefault="001A2002" w:rsidP="001A2002">
            <w:pPr>
              <w:jc w:val="center"/>
              <w:rPr>
                <w:b/>
                <w:bCs/>
                <w:sz w:val="20"/>
              </w:rPr>
            </w:pPr>
            <w:r w:rsidRPr="00EE6636">
              <w:rPr>
                <w:b/>
                <w:bCs/>
                <w:sz w:val="20"/>
              </w:rPr>
              <w:t>т/год</w:t>
            </w:r>
          </w:p>
        </w:tc>
        <w:tc>
          <w:tcPr>
            <w:tcW w:w="332" w:type="pct"/>
            <w:tcBorders>
              <w:top w:val="nil"/>
              <w:left w:val="nil"/>
              <w:bottom w:val="single" w:sz="4" w:space="0" w:color="auto"/>
              <w:right w:val="single" w:sz="4" w:space="0" w:color="auto"/>
            </w:tcBorders>
            <w:shd w:val="clear" w:color="auto" w:fill="auto"/>
            <w:noWrap/>
            <w:vAlign w:val="center"/>
            <w:hideMark/>
          </w:tcPr>
          <w:p w14:paraId="7FCA50E8" w14:textId="77777777" w:rsidR="001A2002" w:rsidRPr="00EE6636" w:rsidRDefault="001A2002" w:rsidP="001A2002">
            <w:pPr>
              <w:jc w:val="center"/>
              <w:rPr>
                <w:b/>
                <w:bCs/>
                <w:sz w:val="20"/>
              </w:rPr>
            </w:pPr>
            <w:r w:rsidRPr="00EE6636">
              <w:rPr>
                <w:b/>
                <w:bCs/>
                <w:sz w:val="20"/>
              </w:rPr>
              <w:t>г/с</w:t>
            </w:r>
          </w:p>
        </w:tc>
        <w:tc>
          <w:tcPr>
            <w:tcW w:w="332" w:type="pct"/>
            <w:tcBorders>
              <w:top w:val="nil"/>
              <w:left w:val="nil"/>
              <w:bottom w:val="single" w:sz="4" w:space="0" w:color="auto"/>
              <w:right w:val="single" w:sz="4" w:space="0" w:color="auto"/>
            </w:tcBorders>
            <w:shd w:val="clear" w:color="auto" w:fill="auto"/>
            <w:noWrap/>
            <w:vAlign w:val="center"/>
            <w:hideMark/>
          </w:tcPr>
          <w:p w14:paraId="0F8EBF48" w14:textId="77777777" w:rsidR="001A2002" w:rsidRPr="00EE6636" w:rsidRDefault="001A2002" w:rsidP="001A2002">
            <w:pPr>
              <w:jc w:val="center"/>
              <w:rPr>
                <w:b/>
                <w:bCs/>
                <w:sz w:val="20"/>
              </w:rPr>
            </w:pPr>
            <w:r w:rsidRPr="00EE6636">
              <w:rPr>
                <w:b/>
                <w:bCs/>
                <w:sz w:val="20"/>
              </w:rPr>
              <w:t>т/год</w:t>
            </w:r>
          </w:p>
        </w:tc>
      </w:tr>
      <w:tr w:rsidR="001A2002" w:rsidRPr="00EE6636" w14:paraId="0495156F" w14:textId="77777777" w:rsidTr="001A2002">
        <w:trPr>
          <w:trHeight w:val="24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0C85DF2E" w14:textId="77777777" w:rsidR="001A2002" w:rsidRPr="00EE6636" w:rsidRDefault="001A2002" w:rsidP="001A2002">
            <w:pPr>
              <w:jc w:val="center"/>
              <w:rPr>
                <w:sz w:val="20"/>
              </w:rPr>
            </w:pPr>
            <w:r w:rsidRPr="00EE6636">
              <w:rPr>
                <w:sz w:val="20"/>
              </w:rPr>
              <w:t>0,5700</w:t>
            </w:r>
          </w:p>
        </w:tc>
        <w:tc>
          <w:tcPr>
            <w:tcW w:w="331" w:type="pct"/>
            <w:tcBorders>
              <w:top w:val="nil"/>
              <w:left w:val="nil"/>
              <w:bottom w:val="single" w:sz="4" w:space="0" w:color="auto"/>
              <w:right w:val="single" w:sz="4" w:space="0" w:color="auto"/>
            </w:tcBorders>
            <w:shd w:val="clear" w:color="auto" w:fill="auto"/>
            <w:noWrap/>
            <w:vAlign w:val="center"/>
            <w:hideMark/>
          </w:tcPr>
          <w:p w14:paraId="06CF98A5" w14:textId="77777777" w:rsidR="001A2002" w:rsidRPr="00EE6636" w:rsidRDefault="001A2002" w:rsidP="001A2002">
            <w:pPr>
              <w:jc w:val="center"/>
              <w:rPr>
                <w:sz w:val="20"/>
              </w:rPr>
            </w:pPr>
            <w:r w:rsidRPr="00EE6636">
              <w:rPr>
                <w:sz w:val="20"/>
              </w:rPr>
              <w:t>0,0025</w:t>
            </w:r>
          </w:p>
        </w:tc>
        <w:tc>
          <w:tcPr>
            <w:tcW w:w="371" w:type="pct"/>
            <w:tcBorders>
              <w:top w:val="nil"/>
              <w:left w:val="nil"/>
              <w:bottom w:val="single" w:sz="4" w:space="0" w:color="auto"/>
              <w:right w:val="single" w:sz="4" w:space="0" w:color="auto"/>
            </w:tcBorders>
            <w:shd w:val="clear" w:color="auto" w:fill="auto"/>
            <w:noWrap/>
            <w:vAlign w:val="center"/>
            <w:hideMark/>
          </w:tcPr>
          <w:p w14:paraId="651F9681" w14:textId="77777777" w:rsidR="001A2002" w:rsidRPr="00EE6636" w:rsidRDefault="001A2002" w:rsidP="001A2002">
            <w:pPr>
              <w:jc w:val="center"/>
              <w:rPr>
                <w:sz w:val="20"/>
              </w:rPr>
            </w:pPr>
            <w:r w:rsidRPr="00EE6636">
              <w:rPr>
                <w:sz w:val="20"/>
              </w:rPr>
              <w:t>0,04470</w:t>
            </w:r>
          </w:p>
        </w:tc>
        <w:tc>
          <w:tcPr>
            <w:tcW w:w="371" w:type="pct"/>
            <w:tcBorders>
              <w:top w:val="nil"/>
              <w:left w:val="nil"/>
              <w:bottom w:val="single" w:sz="4" w:space="0" w:color="auto"/>
              <w:right w:val="single" w:sz="4" w:space="0" w:color="auto"/>
            </w:tcBorders>
            <w:shd w:val="clear" w:color="auto" w:fill="auto"/>
            <w:noWrap/>
            <w:vAlign w:val="center"/>
            <w:hideMark/>
          </w:tcPr>
          <w:p w14:paraId="07DDC548" w14:textId="77777777" w:rsidR="001A2002" w:rsidRPr="00EE6636" w:rsidRDefault="001A2002" w:rsidP="001A2002">
            <w:pPr>
              <w:jc w:val="center"/>
              <w:rPr>
                <w:sz w:val="20"/>
              </w:rPr>
            </w:pPr>
            <w:r w:rsidRPr="00EE6636">
              <w:rPr>
                <w:sz w:val="20"/>
              </w:rPr>
              <w:t>0,00020</w:t>
            </w:r>
          </w:p>
        </w:tc>
        <w:tc>
          <w:tcPr>
            <w:tcW w:w="371" w:type="pct"/>
            <w:tcBorders>
              <w:top w:val="nil"/>
              <w:left w:val="nil"/>
              <w:bottom w:val="single" w:sz="4" w:space="0" w:color="auto"/>
              <w:right w:val="single" w:sz="4" w:space="0" w:color="auto"/>
            </w:tcBorders>
            <w:shd w:val="clear" w:color="auto" w:fill="auto"/>
            <w:noWrap/>
            <w:vAlign w:val="center"/>
            <w:hideMark/>
          </w:tcPr>
          <w:p w14:paraId="61E61CA4" w14:textId="77777777" w:rsidR="001A2002" w:rsidRPr="00EE6636" w:rsidRDefault="001A2002" w:rsidP="001A2002">
            <w:pPr>
              <w:jc w:val="center"/>
              <w:rPr>
                <w:sz w:val="20"/>
              </w:rPr>
            </w:pPr>
            <w:r w:rsidRPr="00EE6636">
              <w:rPr>
                <w:sz w:val="20"/>
              </w:rPr>
              <w:t>0,04101</w:t>
            </w:r>
          </w:p>
        </w:tc>
        <w:tc>
          <w:tcPr>
            <w:tcW w:w="371" w:type="pct"/>
            <w:tcBorders>
              <w:top w:val="nil"/>
              <w:left w:val="nil"/>
              <w:bottom w:val="single" w:sz="4" w:space="0" w:color="auto"/>
              <w:right w:val="single" w:sz="4" w:space="0" w:color="auto"/>
            </w:tcBorders>
            <w:shd w:val="clear" w:color="auto" w:fill="auto"/>
            <w:noWrap/>
            <w:vAlign w:val="center"/>
            <w:hideMark/>
          </w:tcPr>
          <w:p w14:paraId="53E5B657" w14:textId="77777777" w:rsidR="001A2002" w:rsidRPr="00EE6636" w:rsidRDefault="001A2002" w:rsidP="001A2002">
            <w:pPr>
              <w:jc w:val="center"/>
              <w:rPr>
                <w:sz w:val="20"/>
              </w:rPr>
            </w:pPr>
            <w:r w:rsidRPr="00EE6636">
              <w:rPr>
                <w:sz w:val="20"/>
              </w:rPr>
              <w:t>0,00018</w:t>
            </w:r>
          </w:p>
        </w:tc>
        <w:tc>
          <w:tcPr>
            <w:tcW w:w="371" w:type="pct"/>
            <w:tcBorders>
              <w:top w:val="nil"/>
              <w:left w:val="nil"/>
              <w:bottom w:val="single" w:sz="4" w:space="0" w:color="auto"/>
              <w:right w:val="single" w:sz="4" w:space="0" w:color="auto"/>
            </w:tcBorders>
            <w:shd w:val="clear" w:color="auto" w:fill="auto"/>
            <w:noWrap/>
            <w:vAlign w:val="center"/>
            <w:hideMark/>
          </w:tcPr>
          <w:p w14:paraId="2E90FDA0" w14:textId="77777777" w:rsidR="001A2002" w:rsidRPr="00EE6636" w:rsidRDefault="001A2002" w:rsidP="001A2002">
            <w:pPr>
              <w:jc w:val="center"/>
              <w:rPr>
                <w:sz w:val="20"/>
              </w:rPr>
            </w:pPr>
            <w:r w:rsidRPr="00EE6636">
              <w:rPr>
                <w:sz w:val="20"/>
              </w:rPr>
              <w:t>0,04101</w:t>
            </w:r>
          </w:p>
        </w:tc>
        <w:tc>
          <w:tcPr>
            <w:tcW w:w="371" w:type="pct"/>
            <w:tcBorders>
              <w:top w:val="nil"/>
              <w:left w:val="nil"/>
              <w:bottom w:val="single" w:sz="4" w:space="0" w:color="auto"/>
              <w:right w:val="single" w:sz="4" w:space="0" w:color="auto"/>
            </w:tcBorders>
            <w:shd w:val="clear" w:color="auto" w:fill="auto"/>
            <w:noWrap/>
            <w:vAlign w:val="center"/>
            <w:hideMark/>
          </w:tcPr>
          <w:p w14:paraId="0B5EAAAF" w14:textId="77777777" w:rsidR="001A2002" w:rsidRPr="00EE6636" w:rsidRDefault="001A2002" w:rsidP="001A2002">
            <w:pPr>
              <w:jc w:val="center"/>
              <w:rPr>
                <w:sz w:val="20"/>
              </w:rPr>
            </w:pPr>
            <w:r w:rsidRPr="00EE6636">
              <w:rPr>
                <w:sz w:val="20"/>
              </w:rPr>
              <w:t>0,00018</w:t>
            </w:r>
          </w:p>
        </w:tc>
        <w:tc>
          <w:tcPr>
            <w:tcW w:w="371" w:type="pct"/>
            <w:tcBorders>
              <w:top w:val="nil"/>
              <w:left w:val="nil"/>
              <w:bottom w:val="single" w:sz="4" w:space="0" w:color="auto"/>
              <w:right w:val="single" w:sz="4" w:space="0" w:color="auto"/>
            </w:tcBorders>
            <w:shd w:val="clear" w:color="auto" w:fill="auto"/>
            <w:noWrap/>
            <w:vAlign w:val="center"/>
            <w:hideMark/>
          </w:tcPr>
          <w:p w14:paraId="49C6C0F5" w14:textId="77777777" w:rsidR="001A2002" w:rsidRPr="00EE6636" w:rsidRDefault="001A2002" w:rsidP="001A2002">
            <w:pPr>
              <w:jc w:val="center"/>
              <w:rPr>
                <w:sz w:val="20"/>
              </w:rPr>
            </w:pPr>
            <w:r w:rsidRPr="00EE6636">
              <w:rPr>
                <w:sz w:val="20"/>
              </w:rPr>
              <w:t>0,03814</w:t>
            </w:r>
          </w:p>
        </w:tc>
        <w:tc>
          <w:tcPr>
            <w:tcW w:w="371" w:type="pct"/>
            <w:tcBorders>
              <w:top w:val="nil"/>
              <w:left w:val="nil"/>
              <w:bottom w:val="single" w:sz="4" w:space="0" w:color="auto"/>
              <w:right w:val="single" w:sz="4" w:space="0" w:color="auto"/>
            </w:tcBorders>
            <w:shd w:val="clear" w:color="auto" w:fill="auto"/>
            <w:noWrap/>
            <w:vAlign w:val="center"/>
            <w:hideMark/>
          </w:tcPr>
          <w:p w14:paraId="68E5587C" w14:textId="77777777" w:rsidR="001A2002" w:rsidRPr="00EE6636" w:rsidRDefault="001A2002" w:rsidP="001A2002">
            <w:pPr>
              <w:jc w:val="center"/>
              <w:rPr>
                <w:sz w:val="20"/>
              </w:rPr>
            </w:pPr>
            <w:r w:rsidRPr="00EE6636">
              <w:rPr>
                <w:sz w:val="20"/>
              </w:rPr>
              <w:t>0,00017</w:t>
            </w:r>
          </w:p>
        </w:tc>
        <w:tc>
          <w:tcPr>
            <w:tcW w:w="371" w:type="pct"/>
            <w:tcBorders>
              <w:top w:val="nil"/>
              <w:left w:val="nil"/>
              <w:bottom w:val="single" w:sz="4" w:space="0" w:color="auto"/>
              <w:right w:val="single" w:sz="4" w:space="0" w:color="auto"/>
            </w:tcBorders>
            <w:shd w:val="clear" w:color="auto" w:fill="auto"/>
            <w:noWrap/>
            <w:vAlign w:val="center"/>
            <w:hideMark/>
          </w:tcPr>
          <w:p w14:paraId="418072F3" w14:textId="77777777" w:rsidR="001A2002" w:rsidRPr="00EE6636" w:rsidRDefault="001A2002" w:rsidP="001A2002">
            <w:pPr>
              <w:jc w:val="center"/>
              <w:rPr>
                <w:sz w:val="20"/>
              </w:rPr>
            </w:pPr>
            <w:r w:rsidRPr="00EE6636">
              <w:rPr>
                <w:sz w:val="20"/>
              </w:rPr>
              <w:t>0,11072</w:t>
            </w:r>
          </w:p>
        </w:tc>
        <w:tc>
          <w:tcPr>
            <w:tcW w:w="332" w:type="pct"/>
            <w:tcBorders>
              <w:top w:val="nil"/>
              <w:left w:val="nil"/>
              <w:bottom w:val="single" w:sz="4" w:space="0" w:color="auto"/>
              <w:right w:val="single" w:sz="4" w:space="0" w:color="auto"/>
            </w:tcBorders>
            <w:shd w:val="clear" w:color="auto" w:fill="auto"/>
            <w:noWrap/>
            <w:vAlign w:val="center"/>
            <w:hideMark/>
          </w:tcPr>
          <w:p w14:paraId="77C6AF50" w14:textId="77777777" w:rsidR="001A2002" w:rsidRPr="00EE6636" w:rsidRDefault="001A2002" w:rsidP="001A2002">
            <w:pPr>
              <w:jc w:val="center"/>
              <w:rPr>
                <w:sz w:val="20"/>
              </w:rPr>
            </w:pPr>
            <w:r w:rsidRPr="00EE6636">
              <w:rPr>
                <w:sz w:val="20"/>
              </w:rPr>
              <w:t>0,0005</w:t>
            </w:r>
          </w:p>
        </w:tc>
        <w:tc>
          <w:tcPr>
            <w:tcW w:w="332" w:type="pct"/>
            <w:tcBorders>
              <w:top w:val="nil"/>
              <w:left w:val="nil"/>
              <w:bottom w:val="single" w:sz="4" w:space="0" w:color="auto"/>
              <w:right w:val="single" w:sz="4" w:space="0" w:color="auto"/>
            </w:tcBorders>
            <w:shd w:val="clear" w:color="auto" w:fill="auto"/>
            <w:noWrap/>
            <w:vAlign w:val="center"/>
            <w:hideMark/>
          </w:tcPr>
          <w:p w14:paraId="1C408481" w14:textId="77777777" w:rsidR="001A2002" w:rsidRPr="00EE6636" w:rsidRDefault="001A2002" w:rsidP="001A2002">
            <w:pPr>
              <w:jc w:val="center"/>
              <w:rPr>
                <w:sz w:val="20"/>
              </w:rPr>
            </w:pPr>
            <w:r w:rsidRPr="00EE6636">
              <w:rPr>
                <w:sz w:val="20"/>
              </w:rPr>
              <w:t>0,5454</w:t>
            </w:r>
          </w:p>
        </w:tc>
        <w:tc>
          <w:tcPr>
            <w:tcW w:w="332" w:type="pct"/>
            <w:tcBorders>
              <w:top w:val="nil"/>
              <w:left w:val="nil"/>
              <w:bottom w:val="single" w:sz="4" w:space="0" w:color="auto"/>
              <w:right w:val="single" w:sz="4" w:space="0" w:color="auto"/>
            </w:tcBorders>
            <w:shd w:val="clear" w:color="auto" w:fill="auto"/>
            <w:noWrap/>
            <w:vAlign w:val="center"/>
            <w:hideMark/>
          </w:tcPr>
          <w:p w14:paraId="722806AD" w14:textId="77777777" w:rsidR="001A2002" w:rsidRPr="00EE6636" w:rsidRDefault="001A2002" w:rsidP="001A2002">
            <w:pPr>
              <w:jc w:val="center"/>
              <w:rPr>
                <w:sz w:val="20"/>
              </w:rPr>
            </w:pPr>
            <w:r w:rsidRPr="00EE6636">
              <w:rPr>
                <w:sz w:val="20"/>
              </w:rPr>
              <w:t>0,0024</w:t>
            </w:r>
          </w:p>
        </w:tc>
      </w:tr>
    </w:tbl>
    <w:p w14:paraId="6663FD18" w14:textId="77777777" w:rsidR="001A2002" w:rsidRPr="00EE6636" w:rsidRDefault="001A2002" w:rsidP="001A2002">
      <w:pPr>
        <w:rPr>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0"/>
        <w:gridCol w:w="1150"/>
        <w:gridCol w:w="1099"/>
        <w:gridCol w:w="1522"/>
        <w:gridCol w:w="750"/>
        <w:gridCol w:w="1009"/>
        <w:gridCol w:w="852"/>
        <w:gridCol w:w="1238"/>
      </w:tblGrid>
      <w:tr w:rsidR="001A2002" w:rsidRPr="00EE6636" w14:paraId="5B6CBF3D" w14:textId="77777777" w:rsidTr="001A2002">
        <w:trPr>
          <w:trHeight w:val="270"/>
        </w:trPr>
        <w:tc>
          <w:tcPr>
            <w:tcW w:w="1019" w:type="pct"/>
            <w:vMerge w:val="restart"/>
            <w:shd w:val="clear" w:color="auto" w:fill="auto"/>
            <w:vAlign w:val="center"/>
            <w:hideMark/>
          </w:tcPr>
          <w:p w14:paraId="24F15D48" w14:textId="77777777" w:rsidR="001A2002" w:rsidRPr="00EE6636" w:rsidRDefault="001A2002" w:rsidP="001A2002">
            <w:pPr>
              <w:jc w:val="center"/>
              <w:rPr>
                <w:sz w:val="20"/>
              </w:rPr>
            </w:pPr>
            <w:r w:rsidRPr="00EE6636">
              <w:rPr>
                <w:sz w:val="20"/>
              </w:rPr>
              <w:t>ацетиленокислородным пламенем</w:t>
            </w:r>
          </w:p>
        </w:tc>
        <w:tc>
          <w:tcPr>
            <w:tcW w:w="601" w:type="pct"/>
            <w:vMerge w:val="restart"/>
            <w:shd w:val="clear" w:color="auto" w:fill="auto"/>
            <w:vAlign w:val="center"/>
            <w:hideMark/>
          </w:tcPr>
          <w:p w14:paraId="5A946BA5" w14:textId="77777777" w:rsidR="001A2002" w:rsidRPr="00EE6636" w:rsidRDefault="001A2002" w:rsidP="001A2002">
            <w:pPr>
              <w:jc w:val="center"/>
              <w:rPr>
                <w:sz w:val="20"/>
              </w:rPr>
            </w:pPr>
            <w:r w:rsidRPr="00EE6636">
              <w:rPr>
                <w:sz w:val="20"/>
              </w:rPr>
              <w:t>расход, кг</w:t>
            </w:r>
          </w:p>
        </w:tc>
        <w:tc>
          <w:tcPr>
            <w:tcW w:w="574" w:type="pct"/>
            <w:vMerge w:val="restart"/>
            <w:shd w:val="clear" w:color="auto" w:fill="auto"/>
            <w:vAlign w:val="center"/>
            <w:hideMark/>
          </w:tcPr>
          <w:p w14:paraId="0AF286A4" w14:textId="77777777" w:rsidR="001A2002" w:rsidRPr="00EE6636" w:rsidRDefault="001A2002" w:rsidP="001A2002">
            <w:pPr>
              <w:jc w:val="center"/>
              <w:rPr>
                <w:sz w:val="20"/>
              </w:rPr>
            </w:pPr>
            <w:r w:rsidRPr="00EE6636">
              <w:rPr>
                <w:sz w:val="20"/>
              </w:rPr>
              <w:t>время работы</w:t>
            </w:r>
          </w:p>
        </w:tc>
        <w:tc>
          <w:tcPr>
            <w:tcW w:w="1187" w:type="pct"/>
            <w:gridSpan w:val="2"/>
            <w:vMerge w:val="restart"/>
            <w:shd w:val="clear" w:color="auto" w:fill="auto"/>
            <w:vAlign w:val="center"/>
            <w:hideMark/>
          </w:tcPr>
          <w:p w14:paraId="1523F20F" w14:textId="77777777" w:rsidR="001A2002" w:rsidRPr="00EE6636" w:rsidRDefault="001A2002" w:rsidP="001A2002">
            <w:pPr>
              <w:jc w:val="center"/>
              <w:rPr>
                <w:b/>
                <w:bCs/>
                <w:sz w:val="20"/>
              </w:rPr>
            </w:pPr>
            <w:r w:rsidRPr="00EE6636">
              <w:rPr>
                <w:b/>
                <w:bCs/>
                <w:sz w:val="20"/>
              </w:rPr>
              <w:t>оксиды азота, г/кг</w:t>
            </w:r>
          </w:p>
        </w:tc>
        <w:tc>
          <w:tcPr>
            <w:tcW w:w="1619" w:type="pct"/>
            <w:gridSpan w:val="3"/>
            <w:shd w:val="clear" w:color="auto" w:fill="auto"/>
            <w:noWrap/>
            <w:vAlign w:val="center"/>
            <w:hideMark/>
          </w:tcPr>
          <w:p w14:paraId="1F09F0EF" w14:textId="77777777" w:rsidR="001A2002" w:rsidRPr="00EE6636" w:rsidRDefault="001A2002" w:rsidP="001A2002">
            <w:pPr>
              <w:jc w:val="center"/>
              <w:rPr>
                <w:b/>
                <w:bCs/>
                <w:sz w:val="20"/>
              </w:rPr>
            </w:pPr>
            <w:r w:rsidRPr="00EE6636">
              <w:rPr>
                <w:b/>
                <w:bCs/>
                <w:sz w:val="20"/>
              </w:rPr>
              <w:t>Выбросы   ЗВ</w:t>
            </w:r>
          </w:p>
        </w:tc>
      </w:tr>
      <w:tr w:rsidR="001A2002" w:rsidRPr="00EE6636" w14:paraId="54AF723D" w14:textId="77777777" w:rsidTr="001A2002">
        <w:trPr>
          <w:trHeight w:val="240"/>
        </w:trPr>
        <w:tc>
          <w:tcPr>
            <w:tcW w:w="1019" w:type="pct"/>
            <w:vMerge/>
            <w:vAlign w:val="center"/>
            <w:hideMark/>
          </w:tcPr>
          <w:p w14:paraId="75F16CC3" w14:textId="77777777" w:rsidR="001A2002" w:rsidRPr="00EE6636" w:rsidRDefault="001A2002" w:rsidP="001A2002">
            <w:pPr>
              <w:jc w:val="center"/>
              <w:rPr>
                <w:sz w:val="20"/>
              </w:rPr>
            </w:pPr>
          </w:p>
        </w:tc>
        <w:tc>
          <w:tcPr>
            <w:tcW w:w="601" w:type="pct"/>
            <w:vMerge/>
            <w:vAlign w:val="center"/>
            <w:hideMark/>
          </w:tcPr>
          <w:p w14:paraId="49E65A5E" w14:textId="77777777" w:rsidR="001A2002" w:rsidRPr="00EE6636" w:rsidRDefault="001A2002" w:rsidP="001A2002">
            <w:pPr>
              <w:rPr>
                <w:sz w:val="20"/>
              </w:rPr>
            </w:pPr>
          </w:p>
        </w:tc>
        <w:tc>
          <w:tcPr>
            <w:tcW w:w="574" w:type="pct"/>
            <w:vMerge/>
            <w:vAlign w:val="center"/>
            <w:hideMark/>
          </w:tcPr>
          <w:p w14:paraId="2525A6C9" w14:textId="77777777" w:rsidR="001A2002" w:rsidRPr="00EE6636" w:rsidRDefault="001A2002" w:rsidP="001A2002">
            <w:pPr>
              <w:rPr>
                <w:sz w:val="20"/>
              </w:rPr>
            </w:pPr>
          </w:p>
        </w:tc>
        <w:tc>
          <w:tcPr>
            <w:tcW w:w="1187" w:type="pct"/>
            <w:gridSpan w:val="2"/>
            <w:vMerge/>
            <w:vAlign w:val="center"/>
            <w:hideMark/>
          </w:tcPr>
          <w:p w14:paraId="307C304E" w14:textId="77777777" w:rsidR="001A2002" w:rsidRPr="00EE6636" w:rsidRDefault="001A2002" w:rsidP="001A2002">
            <w:pPr>
              <w:rPr>
                <w:b/>
                <w:bCs/>
                <w:sz w:val="20"/>
              </w:rPr>
            </w:pPr>
          </w:p>
        </w:tc>
        <w:tc>
          <w:tcPr>
            <w:tcW w:w="526" w:type="pct"/>
            <w:shd w:val="clear" w:color="auto" w:fill="auto"/>
            <w:noWrap/>
            <w:vAlign w:val="center"/>
            <w:hideMark/>
          </w:tcPr>
          <w:p w14:paraId="2755FE86" w14:textId="77777777" w:rsidR="001A2002" w:rsidRPr="00EE6636" w:rsidRDefault="001A2002" w:rsidP="001A2002">
            <w:pPr>
              <w:jc w:val="center"/>
              <w:rPr>
                <w:sz w:val="20"/>
              </w:rPr>
            </w:pPr>
            <w:r w:rsidRPr="00EE6636">
              <w:rPr>
                <w:sz w:val="20"/>
              </w:rPr>
              <w:t>т/год</w:t>
            </w:r>
          </w:p>
        </w:tc>
        <w:tc>
          <w:tcPr>
            <w:tcW w:w="445" w:type="pct"/>
            <w:shd w:val="clear" w:color="auto" w:fill="auto"/>
            <w:noWrap/>
            <w:vAlign w:val="center"/>
            <w:hideMark/>
          </w:tcPr>
          <w:p w14:paraId="29121A85" w14:textId="77777777" w:rsidR="001A2002" w:rsidRPr="00EE6636" w:rsidRDefault="001A2002" w:rsidP="001A2002">
            <w:pPr>
              <w:jc w:val="center"/>
              <w:rPr>
                <w:sz w:val="20"/>
              </w:rPr>
            </w:pPr>
            <w:r w:rsidRPr="00EE6636">
              <w:rPr>
                <w:sz w:val="20"/>
              </w:rPr>
              <w:t>кг/час</w:t>
            </w:r>
          </w:p>
        </w:tc>
        <w:tc>
          <w:tcPr>
            <w:tcW w:w="648" w:type="pct"/>
            <w:shd w:val="clear" w:color="auto" w:fill="auto"/>
            <w:noWrap/>
            <w:vAlign w:val="center"/>
            <w:hideMark/>
          </w:tcPr>
          <w:p w14:paraId="369030DD" w14:textId="77777777" w:rsidR="001A2002" w:rsidRPr="00EE6636" w:rsidRDefault="001A2002" w:rsidP="001A2002">
            <w:pPr>
              <w:jc w:val="center"/>
              <w:rPr>
                <w:sz w:val="20"/>
              </w:rPr>
            </w:pPr>
            <w:r w:rsidRPr="00EE6636">
              <w:rPr>
                <w:sz w:val="20"/>
              </w:rPr>
              <w:t>г/с</w:t>
            </w:r>
          </w:p>
        </w:tc>
      </w:tr>
      <w:tr w:rsidR="001A2002" w:rsidRPr="00EE6636" w14:paraId="1C536F55" w14:textId="77777777" w:rsidTr="001A2002">
        <w:trPr>
          <w:trHeight w:val="540"/>
        </w:trPr>
        <w:tc>
          <w:tcPr>
            <w:tcW w:w="1019" w:type="pct"/>
            <w:vMerge/>
            <w:shd w:val="clear" w:color="auto" w:fill="auto"/>
            <w:noWrap/>
            <w:vAlign w:val="center"/>
            <w:hideMark/>
          </w:tcPr>
          <w:p w14:paraId="69BE73D6" w14:textId="77777777" w:rsidR="001A2002" w:rsidRPr="00EE6636" w:rsidRDefault="001A2002" w:rsidP="001A2002">
            <w:pPr>
              <w:jc w:val="center"/>
              <w:rPr>
                <w:sz w:val="20"/>
              </w:rPr>
            </w:pPr>
          </w:p>
        </w:tc>
        <w:tc>
          <w:tcPr>
            <w:tcW w:w="601" w:type="pct"/>
            <w:shd w:val="clear" w:color="auto" w:fill="auto"/>
            <w:noWrap/>
            <w:vAlign w:val="center"/>
            <w:hideMark/>
          </w:tcPr>
          <w:p w14:paraId="4A6EC53D" w14:textId="77777777" w:rsidR="001A2002" w:rsidRPr="00EE6636" w:rsidRDefault="001A2002" w:rsidP="001A2002">
            <w:pPr>
              <w:jc w:val="center"/>
              <w:rPr>
                <w:sz w:val="20"/>
              </w:rPr>
            </w:pPr>
            <w:r w:rsidRPr="00EE6636">
              <w:rPr>
                <w:sz w:val="20"/>
              </w:rPr>
              <w:t>29</w:t>
            </w:r>
          </w:p>
        </w:tc>
        <w:tc>
          <w:tcPr>
            <w:tcW w:w="574" w:type="pct"/>
            <w:shd w:val="clear" w:color="auto" w:fill="auto"/>
            <w:noWrap/>
            <w:vAlign w:val="center"/>
            <w:hideMark/>
          </w:tcPr>
          <w:p w14:paraId="16918F9A" w14:textId="77777777" w:rsidR="001A2002" w:rsidRPr="00EE6636" w:rsidRDefault="001A2002" w:rsidP="001A2002">
            <w:pPr>
              <w:jc w:val="center"/>
              <w:rPr>
                <w:sz w:val="20"/>
              </w:rPr>
            </w:pPr>
            <w:r w:rsidRPr="00EE6636">
              <w:rPr>
                <w:sz w:val="20"/>
              </w:rPr>
              <w:t>41</w:t>
            </w:r>
          </w:p>
        </w:tc>
        <w:tc>
          <w:tcPr>
            <w:tcW w:w="1187" w:type="pct"/>
            <w:gridSpan w:val="2"/>
            <w:shd w:val="clear" w:color="auto" w:fill="auto"/>
            <w:noWrap/>
            <w:vAlign w:val="center"/>
            <w:hideMark/>
          </w:tcPr>
          <w:p w14:paraId="693EC3A3" w14:textId="77777777" w:rsidR="001A2002" w:rsidRPr="00EE6636" w:rsidRDefault="001A2002" w:rsidP="001A2002">
            <w:pPr>
              <w:jc w:val="center"/>
              <w:rPr>
                <w:sz w:val="20"/>
              </w:rPr>
            </w:pPr>
            <w:r w:rsidRPr="00EE6636">
              <w:rPr>
                <w:sz w:val="20"/>
              </w:rPr>
              <w:t>22</w:t>
            </w:r>
          </w:p>
        </w:tc>
        <w:tc>
          <w:tcPr>
            <w:tcW w:w="526" w:type="pct"/>
            <w:shd w:val="clear" w:color="auto" w:fill="auto"/>
            <w:noWrap/>
            <w:vAlign w:val="center"/>
            <w:hideMark/>
          </w:tcPr>
          <w:p w14:paraId="27E42300" w14:textId="77777777" w:rsidR="001A2002" w:rsidRPr="00EE6636" w:rsidRDefault="001A2002" w:rsidP="001A2002">
            <w:pPr>
              <w:jc w:val="center"/>
              <w:rPr>
                <w:sz w:val="20"/>
              </w:rPr>
            </w:pPr>
            <w:r w:rsidRPr="00EE6636">
              <w:rPr>
                <w:sz w:val="20"/>
              </w:rPr>
              <w:t>0,0006</w:t>
            </w:r>
          </w:p>
        </w:tc>
        <w:tc>
          <w:tcPr>
            <w:tcW w:w="445" w:type="pct"/>
            <w:shd w:val="clear" w:color="auto" w:fill="auto"/>
            <w:noWrap/>
            <w:vAlign w:val="center"/>
            <w:hideMark/>
          </w:tcPr>
          <w:p w14:paraId="761F8838" w14:textId="77777777" w:rsidR="001A2002" w:rsidRPr="00EE6636" w:rsidRDefault="001A2002" w:rsidP="001A2002">
            <w:pPr>
              <w:jc w:val="center"/>
              <w:rPr>
                <w:sz w:val="20"/>
              </w:rPr>
            </w:pPr>
            <w:r w:rsidRPr="00EE6636">
              <w:rPr>
                <w:sz w:val="20"/>
              </w:rPr>
              <w:t>0,7050</w:t>
            </w:r>
          </w:p>
        </w:tc>
        <w:tc>
          <w:tcPr>
            <w:tcW w:w="648" w:type="pct"/>
            <w:shd w:val="clear" w:color="auto" w:fill="auto"/>
            <w:noWrap/>
            <w:vAlign w:val="center"/>
            <w:hideMark/>
          </w:tcPr>
          <w:p w14:paraId="32B9C8A7" w14:textId="77777777" w:rsidR="001A2002" w:rsidRPr="00EE6636" w:rsidRDefault="001A2002" w:rsidP="001A2002">
            <w:pPr>
              <w:jc w:val="center"/>
              <w:rPr>
                <w:sz w:val="20"/>
              </w:rPr>
            </w:pPr>
            <w:r w:rsidRPr="00EE6636">
              <w:rPr>
                <w:sz w:val="20"/>
              </w:rPr>
              <w:t>0,0043</w:t>
            </w:r>
          </w:p>
        </w:tc>
      </w:tr>
      <w:tr w:rsidR="001A2002" w:rsidRPr="00EE6636" w14:paraId="4735A8EA" w14:textId="77777777" w:rsidTr="001A2002">
        <w:trPr>
          <w:trHeight w:val="255"/>
        </w:trPr>
        <w:tc>
          <w:tcPr>
            <w:tcW w:w="1019" w:type="pct"/>
            <w:vMerge w:val="restart"/>
            <w:shd w:val="clear" w:color="auto" w:fill="auto"/>
            <w:vAlign w:val="center"/>
            <w:hideMark/>
          </w:tcPr>
          <w:p w14:paraId="47E2E05A" w14:textId="77777777" w:rsidR="001A2002" w:rsidRPr="00EE6636" w:rsidRDefault="001A2002" w:rsidP="001A2002">
            <w:pPr>
              <w:jc w:val="center"/>
              <w:rPr>
                <w:sz w:val="20"/>
              </w:rPr>
            </w:pPr>
            <w:r w:rsidRPr="00EE6636">
              <w:rPr>
                <w:sz w:val="20"/>
              </w:rPr>
              <w:t>пропанбутановая смесь</w:t>
            </w:r>
          </w:p>
        </w:tc>
        <w:tc>
          <w:tcPr>
            <w:tcW w:w="601" w:type="pct"/>
            <w:vMerge w:val="restart"/>
            <w:shd w:val="clear" w:color="auto" w:fill="auto"/>
            <w:vAlign w:val="center"/>
            <w:hideMark/>
          </w:tcPr>
          <w:p w14:paraId="65C5B9AE" w14:textId="77777777" w:rsidR="001A2002" w:rsidRPr="00EE6636" w:rsidRDefault="001A2002" w:rsidP="001A2002">
            <w:pPr>
              <w:jc w:val="center"/>
              <w:rPr>
                <w:sz w:val="20"/>
              </w:rPr>
            </w:pPr>
            <w:r w:rsidRPr="00EE6636">
              <w:rPr>
                <w:sz w:val="20"/>
              </w:rPr>
              <w:t>расход, кг</w:t>
            </w:r>
          </w:p>
        </w:tc>
        <w:tc>
          <w:tcPr>
            <w:tcW w:w="574" w:type="pct"/>
            <w:vMerge w:val="restart"/>
            <w:shd w:val="clear" w:color="auto" w:fill="auto"/>
            <w:vAlign w:val="center"/>
            <w:hideMark/>
          </w:tcPr>
          <w:p w14:paraId="6D713202" w14:textId="77777777" w:rsidR="001A2002" w:rsidRPr="00EE6636" w:rsidRDefault="001A2002" w:rsidP="001A2002">
            <w:pPr>
              <w:jc w:val="center"/>
              <w:rPr>
                <w:sz w:val="20"/>
              </w:rPr>
            </w:pPr>
            <w:r w:rsidRPr="00EE6636">
              <w:rPr>
                <w:sz w:val="20"/>
              </w:rPr>
              <w:t>время работы</w:t>
            </w:r>
          </w:p>
        </w:tc>
        <w:tc>
          <w:tcPr>
            <w:tcW w:w="1187" w:type="pct"/>
            <w:gridSpan w:val="2"/>
            <w:vMerge w:val="restart"/>
            <w:shd w:val="clear" w:color="auto" w:fill="auto"/>
            <w:vAlign w:val="center"/>
            <w:hideMark/>
          </w:tcPr>
          <w:p w14:paraId="2A9862DA" w14:textId="77777777" w:rsidR="001A2002" w:rsidRPr="00EE6636" w:rsidRDefault="001A2002" w:rsidP="001A2002">
            <w:pPr>
              <w:jc w:val="center"/>
              <w:rPr>
                <w:b/>
                <w:bCs/>
                <w:sz w:val="20"/>
              </w:rPr>
            </w:pPr>
            <w:r w:rsidRPr="00EE6636">
              <w:rPr>
                <w:b/>
                <w:bCs/>
                <w:sz w:val="20"/>
              </w:rPr>
              <w:t>оксиды азота, г/кг</w:t>
            </w:r>
          </w:p>
        </w:tc>
        <w:tc>
          <w:tcPr>
            <w:tcW w:w="1619" w:type="pct"/>
            <w:gridSpan w:val="3"/>
            <w:shd w:val="clear" w:color="auto" w:fill="auto"/>
            <w:noWrap/>
            <w:vAlign w:val="center"/>
            <w:hideMark/>
          </w:tcPr>
          <w:p w14:paraId="3314FCDE" w14:textId="77777777" w:rsidR="001A2002" w:rsidRPr="00EE6636" w:rsidRDefault="001A2002" w:rsidP="001A2002">
            <w:pPr>
              <w:jc w:val="center"/>
              <w:rPr>
                <w:b/>
                <w:bCs/>
                <w:sz w:val="20"/>
              </w:rPr>
            </w:pPr>
            <w:r w:rsidRPr="00EE6636">
              <w:rPr>
                <w:b/>
                <w:bCs/>
                <w:sz w:val="20"/>
              </w:rPr>
              <w:t>Выбросы   ЗВ</w:t>
            </w:r>
          </w:p>
        </w:tc>
      </w:tr>
      <w:tr w:rsidR="001A2002" w:rsidRPr="00EE6636" w14:paraId="6E1B72A6" w14:textId="77777777" w:rsidTr="001A2002">
        <w:trPr>
          <w:trHeight w:val="465"/>
        </w:trPr>
        <w:tc>
          <w:tcPr>
            <w:tcW w:w="1019" w:type="pct"/>
            <w:vMerge/>
            <w:vAlign w:val="center"/>
            <w:hideMark/>
          </w:tcPr>
          <w:p w14:paraId="709DF1CC" w14:textId="77777777" w:rsidR="001A2002" w:rsidRPr="00EE6636" w:rsidRDefault="001A2002" w:rsidP="001A2002">
            <w:pPr>
              <w:jc w:val="center"/>
              <w:rPr>
                <w:sz w:val="20"/>
              </w:rPr>
            </w:pPr>
          </w:p>
        </w:tc>
        <w:tc>
          <w:tcPr>
            <w:tcW w:w="601" w:type="pct"/>
            <w:vMerge/>
            <w:vAlign w:val="center"/>
            <w:hideMark/>
          </w:tcPr>
          <w:p w14:paraId="76520250" w14:textId="77777777" w:rsidR="001A2002" w:rsidRPr="00EE6636" w:rsidRDefault="001A2002" w:rsidP="001A2002">
            <w:pPr>
              <w:rPr>
                <w:sz w:val="20"/>
              </w:rPr>
            </w:pPr>
          </w:p>
        </w:tc>
        <w:tc>
          <w:tcPr>
            <w:tcW w:w="574" w:type="pct"/>
            <w:vMerge/>
            <w:vAlign w:val="center"/>
            <w:hideMark/>
          </w:tcPr>
          <w:p w14:paraId="432FA3C9" w14:textId="77777777" w:rsidR="001A2002" w:rsidRPr="00EE6636" w:rsidRDefault="001A2002" w:rsidP="001A2002">
            <w:pPr>
              <w:rPr>
                <w:sz w:val="20"/>
              </w:rPr>
            </w:pPr>
          </w:p>
        </w:tc>
        <w:tc>
          <w:tcPr>
            <w:tcW w:w="1187" w:type="pct"/>
            <w:gridSpan w:val="2"/>
            <w:vMerge/>
            <w:vAlign w:val="center"/>
            <w:hideMark/>
          </w:tcPr>
          <w:p w14:paraId="15AB1F14" w14:textId="77777777" w:rsidR="001A2002" w:rsidRPr="00EE6636" w:rsidRDefault="001A2002" w:rsidP="001A2002">
            <w:pPr>
              <w:rPr>
                <w:b/>
                <w:bCs/>
                <w:sz w:val="20"/>
              </w:rPr>
            </w:pPr>
          </w:p>
        </w:tc>
        <w:tc>
          <w:tcPr>
            <w:tcW w:w="527" w:type="pct"/>
            <w:shd w:val="clear" w:color="auto" w:fill="auto"/>
            <w:noWrap/>
            <w:vAlign w:val="center"/>
            <w:hideMark/>
          </w:tcPr>
          <w:p w14:paraId="60D3F990" w14:textId="77777777" w:rsidR="001A2002" w:rsidRPr="00EE6636" w:rsidRDefault="001A2002" w:rsidP="001A2002">
            <w:pPr>
              <w:jc w:val="center"/>
              <w:rPr>
                <w:sz w:val="20"/>
              </w:rPr>
            </w:pPr>
            <w:r w:rsidRPr="00EE6636">
              <w:rPr>
                <w:sz w:val="20"/>
              </w:rPr>
              <w:t>т/год</w:t>
            </w:r>
          </w:p>
        </w:tc>
        <w:tc>
          <w:tcPr>
            <w:tcW w:w="445" w:type="pct"/>
            <w:shd w:val="clear" w:color="auto" w:fill="auto"/>
            <w:noWrap/>
            <w:vAlign w:val="center"/>
            <w:hideMark/>
          </w:tcPr>
          <w:p w14:paraId="3F19E51A" w14:textId="77777777" w:rsidR="001A2002" w:rsidRPr="00EE6636" w:rsidRDefault="001A2002" w:rsidP="001A2002">
            <w:pPr>
              <w:jc w:val="center"/>
              <w:rPr>
                <w:sz w:val="20"/>
              </w:rPr>
            </w:pPr>
            <w:r w:rsidRPr="00EE6636">
              <w:rPr>
                <w:sz w:val="20"/>
              </w:rPr>
              <w:t>кг/час</w:t>
            </w:r>
          </w:p>
        </w:tc>
        <w:tc>
          <w:tcPr>
            <w:tcW w:w="648" w:type="pct"/>
            <w:shd w:val="clear" w:color="auto" w:fill="auto"/>
            <w:noWrap/>
            <w:vAlign w:val="center"/>
            <w:hideMark/>
          </w:tcPr>
          <w:p w14:paraId="5F76DD7A" w14:textId="77777777" w:rsidR="001A2002" w:rsidRPr="00EE6636" w:rsidRDefault="001A2002" w:rsidP="001A2002">
            <w:pPr>
              <w:jc w:val="center"/>
              <w:rPr>
                <w:sz w:val="20"/>
              </w:rPr>
            </w:pPr>
            <w:r w:rsidRPr="00EE6636">
              <w:rPr>
                <w:sz w:val="20"/>
              </w:rPr>
              <w:t>г/с</w:t>
            </w:r>
          </w:p>
        </w:tc>
      </w:tr>
      <w:tr w:rsidR="001A2002" w:rsidRPr="00EE6636" w14:paraId="7DD41EF4" w14:textId="77777777" w:rsidTr="001A2002">
        <w:trPr>
          <w:trHeight w:val="240"/>
        </w:trPr>
        <w:tc>
          <w:tcPr>
            <w:tcW w:w="1019" w:type="pct"/>
            <w:vMerge/>
            <w:shd w:val="clear" w:color="auto" w:fill="auto"/>
            <w:noWrap/>
            <w:vAlign w:val="center"/>
            <w:hideMark/>
          </w:tcPr>
          <w:p w14:paraId="2E0A48A3" w14:textId="77777777" w:rsidR="001A2002" w:rsidRPr="00EE6636" w:rsidRDefault="001A2002" w:rsidP="001A2002">
            <w:pPr>
              <w:jc w:val="center"/>
              <w:rPr>
                <w:sz w:val="20"/>
              </w:rPr>
            </w:pPr>
          </w:p>
        </w:tc>
        <w:tc>
          <w:tcPr>
            <w:tcW w:w="601" w:type="pct"/>
            <w:shd w:val="clear" w:color="auto" w:fill="auto"/>
            <w:noWrap/>
            <w:vAlign w:val="center"/>
            <w:hideMark/>
          </w:tcPr>
          <w:p w14:paraId="5B915221" w14:textId="77777777" w:rsidR="001A2002" w:rsidRPr="00EE6636" w:rsidRDefault="001A2002" w:rsidP="001A2002">
            <w:pPr>
              <w:jc w:val="center"/>
              <w:rPr>
                <w:sz w:val="20"/>
              </w:rPr>
            </w:pPr>
            <w:r w:rsidRPr="00EE6636">
              <w:rPr>
                <w:sz w:val="20"/>
              </w:rPr>
              <w:t>8,945</w:t>
            </w:r>
          </w:p>
        </w:tc>
        <w:tc>
          <w:tcPr>
            <w:tcW w:w="574" w:type="pct"/>
            <w:shd w:val="clear" w:color="auto" w:fill="auto"/>
            <w:noWrap/>
            <w:vAlign w:val="center"/>
            <w:hideMark/>
          </w:tcPr>
          <w:p w14:paraId="7108AFAD" w14:textId="77777777" w:rsidR="001A2002" w:rsidRPr="00EE6636" w:rsidRDefault="001A2002" w:rsidP="001A2002">
            <w:pPr>
              <w:jc w:val="center"/>
              <w:rPr>
                <w:sz w:val="20"/>
              </w:rPr>
            </w:pPr>
            <w:r w:rsidRPr="00EE6636">
              <w:rPr>
                <w:sz w:val="20"/>
              </w:rPr>
              <w:t>41</w:t>
            </w:r>
          </w:p>
        </w:tc>
        <w:tc>
          <w:tcPr>
            <w:tcW w:w="1187" w:type="pct"/>
            <w:gridSpan w:val="2"/>
            <w:shd w:val="clear" w:color="auto" w:fill="auto"/>
            <w:noWrap/>
            <w:vAlign w:val="center"/>
            <w:hideMark/>
          </w:tcPr>
          <w:p w14:paraId="75486B11" w14:textId="77777777" w:rsidR="001A2002" w:rsidRPr="00EE6636" w:rsidRDefault="001A2002" w:rsidP="001A2002">
            <w:pPr>
              <w:jc w:val="center"/>
              <w:rPr>
                <w:sz w:val="20"/>
              </w:rPr>
            </w:pPr>
            <w:r w:rsidRPr="00EE6636">
              <w:rPr>
                <w:sz w:val="20"/>
              </w:rPr>
              <w:t>15</w:t>
            </w:r>
          </w:p>
        </w:tc>
        <w:tc>
          <w:tcPr>
            <w:tcW w:w="527" w:type="pct"/>
            <w:shd w:val="clear" w:color="auto" w:fill="auto"/>
            <w:noWrap/>
            <w:vAlign w:val="center"/>
            <w:hideMark/>
          </w:tcPr>
          <w:p w14:paraId="764068AD" w14:textId="77777777" w:rsidR="001A2002" w:rsidRPr="00EE6636" w:rsidRDefault="001A2002" w:rsidP="001A2002">
            <w:pPr>
              <w:jc w:val="center"/>
              <w:rPr>
                <w:sz w:val="20"/>
              </w:rPr>
            </w:pPr>
            <w:r w:rsidRPr="00EE6636">
              <w:rPr>
                <w:sz w:val="20"/>
              </w:rPr>
              <w:t>0,0001</w:t>
            </w:r>
          </w:p>
        </w:tc>
        <w:tc>
          <w:tcPr>
            <w:tcW w:w="445" w:type="pct"/>
            <w:shd w:val="clear" w:color="auto" w:fill="auto"/>
            <w:noWrap/>
            <w:vAlign w:val="center"/>
            <w:hideMark/>
          </w:tcPr>
          <w:p w14:paraId="1FFCBEA5" w14:textId="77777777" w:rsidR="001A2002" w:rsidRPr="00EE6636" w:rsidRDefault="001A2002" w:rsidP="001A2002">
            <w:pPr>
              <w:jc w:val="center"/>
              <w:rPr>
                <w:sz w:val="20"/>
              </w:rPr>
            </w:pPr>
            <w:r w:rsidRPr="00EE6636">
              <w:rPr>
                <w:sz w:val="20"/>
              </w:rPr>
              <w:t>0,2160</w:t>
            </w:r>
          </w:p>
        </w:tc>
        <w:tc>
          <w:tcPr>
            <w:tcW w:w="648" w:type="pct"/>
            <w:shd w:val="clear" w:color="auto" w:fill="auto"/>
            <w:noWrap/>
            <w:vAlign w:val="center"/>
            <w:hideMark/>
          </w:tcPr>
          <w:p w14:paraId="3E2A74EB" w14:textId="77777777" w:rsidR="001A2002" w:rsidRPr="00EE6636" w:rsidRDefault="001A2002" w:rsidP="001A2002">
            <w:pPr>
              <w:jc w:val="center"/>
              <w:rPr>
                <w:sz w:val="20"/>
              </w:rPr>
            </w:pPr>
            <w:r w:rsidRPr="00EE6636">
              <w:rPr>
                <w:sz w:val="20"/>
              </w:rPr>
              <w:t>0,0008999</w:t>
            </w:r>
          </w:p>
        </w:tc>
      </w:tr>
      <w:tr w:rsidR="001A2002" w:rsidRPr="00EE6636" w14:paraId="1CFAD995" w14:textId="77777777" w:rsidTr="001A2002">
        <w:trPr>
          <w:trHeight w:val="255"/>
        </w:trPr>
        <w:tc>
          <w:tcPr>
            <w:tcW w:w="2194" w:type="pct"/>
            <w:gridSpan w:val="3"/>
            <w:shd w:val="clear" w:color="auto" w:fill="auto"/>
            <w:noWrap/>
            <w:vAlign w:val="center"/>
            <w:hideMark/>
          </w:tcPr>
          <w:p w14:paraId="4DB470B3" w14:textId="77777777" w:rsidR="001A2002" w:rsidRPr="00EE6636" w:rsidRDefault="001A2002" w:rsidP="001A2002">
            <w:pPr>
              <w:jc w:val="center"/>
              <w:rPr>
                <w:b/>
                <w:bCs/>
                <w:sz w:val="20"/>
              </w:rPr>
            </w:pPr>
            <w:r w:rsidRPr="00EE6636">
              <w:rPr>
                <w:b/>
                <w:bCs/>
                <w:sz w:val="20"/>
              </w:rPr>
              <w:t>ИТОГО ПО ИСТОЧНИКУ:</w:t>
            </w:r>
          </w:p>
        </w:tc>
        <w:tc>
          <w:tcPr>
            <w:tcW w:w="795" w:type="pct"/>
            <w:shd w:val="clear" w:color="auto" w:fill="auto"/>
            <w:noWrap/>
            <w:vAlign w:val="center"/>
            <w:hideMark/>
          </w:tcPr>
          <w:p w14:paraId="1E5458D3" w14:textId="77777777" w:rsidR="001A2002" w:rsidRPr="00EE6636" w:rsidRDefault="001A2002" w:rsidP="001A2002">
            <w:pPr>
              <w:rPr>
                <w:b/>
                <w:bCs/>
                <w:sz w:val="20"/>
              </w:rPr>
            </w:pPr>
            <w:r w:rsidRPr="00EE6636">
              <w:rPr>
                <w:b/>
                <w:bCs/>
                <w:sz w:val="20"/>
              </w:rPr>
              <w:t>оксиды азота</w:t>
            </w:r>
          </w:p>
        </w:tc>
        <w:tc>
          <w:tcPr>
            <w:tcW w:w="392" w:type="pct"/>
            <w:shd w:val="clear" w:color="auto" w:fill="auto"/>
            <w:noWrap/>
            <w:vAlign w:val="center"/>
            <w:hideMark/>
          </w:tcPr>
          <w:p w14:paraId="24E0494E" w14:textId="77777777" w:rsidR="001A2002" w:rsidRPr="00EE6636" w:rsidRDefault="001A2002" w:rsidP="001A2002">
            <w:pPr>
              <w:rPr>
                <w:b/>
                <w:bCs/>
                <w:sz w:val="20"/>
              </w:rPr>
            </w:pPr>
            <w:r w:rsidRPr="00EE6636">
              <w:rPr>
                <w:b/>
                <w:bCs/>
                <w:sz w:val="20"/>
              </w:rPr>
              <w:t>(0304)</w:t>
            </w:r>
          </w:p>
        </w:tc>
        <w:tc>
          <w:tcPr>
            <w:tcW w:w="527" w:type="pct"/>
            <w:shd w:val="clear" w:color="auto" w:fill="auto"/>
            <w:noWrap/>
            <w:vAlign w:val="center"/>
            <w:hideMark/>
          </w:tcPr>
          <w:p w14:paraId="4B690715" w14:textId="77777777" w:rsidR="001A2002" w:rsidRPr="00EE6636" w:rsidRDefault="001A2002" w:rsidP="001A2002">
            <w:pPr>
              <w:jc w:val="right"/>
              <w:rPr>
                <w:b/>
                <w:bCs/>
                <w:sz w:val="20"/>
              </w:rPr>
            </w:pPr>
            <w:r w:rsidRPr="00EE6636">
              <w:rPr>
                <w:b/>
                <w:bCs/>
                <w:sz w:val="20"/>
              </w:rPr>
              <w:t>0,0008</w:t>
            </w:r>
          </w:p>
        </w:tc>
        <w:tc>
          <w:tcPr>
            <w:tcW w:w="445" w:type="pct"/>
            <w:shd w:val="clear" w:color="auto" w:fill="auto"/>
            <w:noWrap/>
            <w:vAlign w:val="center"/>
            <w:hideMark/>
          </w:tcPr>
          <w:p w14:paraId="174190FD" w14:textId="77777777" w:rsidR="001A2002" w:rsidRPr="00EE6636" w:rsidRDefault="001A2002" w:rsidP="001A2002">
            <w:pPr>
              <w:jc w:val="right"/>
              <w:rPr>
                <w:b/>
                <w:bCs/>
                <w:sz w:val="20"/>
              </w:rPr>
            </w:pPr>
            <w:r w:rsidRPr="00EE6636">
              <w:rPr>
                <w:b/>
                <w:bCs/>
                <w:sz w:val="20"/>
              </w:rPr>
              <w:t>0,9210</w:t>
            </w:r>
          </w:p>
        </w:tc>
        <w:tc>
          <w:tcPr>
            <w:tcW w:w="648" w:type="pct"/>
            <w:shd w:val="clear" w:color="auto" w:fill="auto"/>
            <w:noWrap/>
            <w:vAlign w:val="center"/>
            <w:hideMark/>
          </w:tcPr>
          <w:p w14:paraId="49640404" w14:textId="77777777" w:rsidR="001A2002" w:rsidRPr="00EE6636" w:rsidRDefault="001A2002" w:rsidP="001A2002">
            <w:pPr>
              <w:jc w:val="right"/>
              <w:rPr>
                <w:b/>
                <w:bCs/>
                <w:sz w:val="20"/>
              </w:rPr>
            </w:pPr>
            <w:r w:rsidRPr="00EE6636">
              <w:rPr>
                <w:b/>
                <w:bCs/>
                <w:sz w:val="20"/>
              </w:rPr>
              <w:t>0,0052</w:t>
            </w:r>
          </w:p>
        </w:tc>
      </w:tr>
    </w:tbl>
    <w:p w14:paraId="5E79F195" w14:textId="77777777" w:rsidR="001A2002" w:rsidRPr="00EE6636" w:rsidRDefault="001A2002" w:rsidP="001A2002">
      <w:pPr>
        <w:rPr>
          <w:sz w:val="20"/>
        </w:rPr>
      </w:pPr>
    </w:p>
    <w:tbl>
      <w:tblPr>
        <w:tblW w:w="5000" w:type="pct"/>
        <w:tblLook w:val="04A0" w:firstRow="1" w:lastRow="0" w:firstColumn="1" w:lastColumn="0" w:noHBand="0" w:noVBand="1"/>
      </w:tblPr>
      <w:tblGrid>
        <w:gridCol w:w="6487"/>
        <w:gridCol w:w="1843"/>
        <w:gridCol w:w="1240"/>
      </w:tblGrid>
      <w:tr w:rsidR="001A2002" w:rsidRPr="00EE6636" w14:paraId="725F558F" w14:textId="77777777" w:rsidTr="001A2002">
        <w:trPr>
          <w:trHeight w:val="264"/>
        </w:trPr>
        <w:tc>
          <w:tcPr>
            <w:tcW w:w="338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735D3C6" w14:textId="77777777" w:rsidR="001A2002" w:rsidRPr="005658D9" w:rsidRDefault="001A2002" w:rsidP="001A2002">
            <w:pPr>
              <w:jc w:val="center"/>
              <w:rPr>
                <w:b/>
                <w:bCs/>
                <w:sz w:val="20"/>
                <w:lang w:val="ru-RU"/>
              </w:rPr>
            </w:pPr>
            <w:r>
              <w:rPr>
                <w:b/>
                <w:bCs/>
                <w:sz w:val="20"/>
                <w:lang w:val="ru-RU"/>
              </w:rPr>
              <w:t>Код вещества</w:t>
            </w:r>
          </w:p>
        </w:tc>
        <w:tc>
          <w:tcPr>
            <w:tcW w:w="963" w:type="pct"/>
            <w:tcBorders>
              <w:top w:val="single" w:sz="4" w:space="0" w:color="auto"/>
              <w:left w:val="nil"/>
              <w:bottom w:val="single" w:sz="4" w:space="0" w:color="auto"/>
              <w:right w:val="single" w:sz="4" w:space="0" w:color="auto"/>
            </w:tcBorders>
            <w:shd w:val="clear" w:color="auto" w:fill="auto"/>
            <w:noWrap/>
            <w:vAlign w:val="center"/>
          </w:tcPr>
          <w:p w14:paraId="370A02F6" w14:textId="77777777" w:rsidR="001A2002" w:rsidRPr="005658D9" w:rsidRDefault="001A2002" w:rsidP="001A2002">
            <w:pPr>
              <w:jc w:val="center"/>
              <w:rPr>
                <w:b/>
                <w:bCs/>
                <w:sz w:val="20"/>
                <w:lang w:val="ru-RU"/>
              </w:rPr>
            </w:pPr>
            <w:r>
              <w:rPr>
                <w:b/>
                <w:bCs/>
                <w:sz w:val="20"/>
                <w:lang w:val="ru-RU"/>
              </w:rPr>
              <w:t>г/с</w:t>
            </w:r>
          </w:p>
        </w:tc>
        <w:tc>
          <w:tcPr>
            <w:tcW w:w="648" w:type="pct"/>
            <w:tcBorders>
              <w:top w:val="single" w:sz="4" w:space="0" w:color="auto"/>
              <w:left w:val="nil"/>
              <w:bottom w:val="single" w:sz="4" w:space="0" w:color="auto"/>
              <w:right w:val="single" w:sz="4" w:space="0" w:color="auto"/>
            </w:tcBorders>
            <w:shd w:val="clear" w:color="auto" w:fill="auto"/>
            <w:noWrap/>
            <w:vAlign w:val="center"/>
          </w:tcPr>
          <w:p w14:paraId="16205B68" w14:textId="77777777" w:rsidR="001A2002" w:rsidRPr="005658D9" w:rsidRDefault="001A2002" w:rsidP="001A2002">
            <w:pPr>
              <w:jc w:val="center"/>
              <w:rPr>
                <w:b/>
                <w:bCs/>
                <w:sz w:val="20"/>
                <w:lang w:val="ru-RU"/>
              </w:rPr>
            </w:pPr>
            <w:r>
              <w:rPr>
                <w:b/>
                <w:bCs/>
                <w:sz w:val="20"/>
                <w:lang w:val="ru-RU"/>
              </w:rPr>
              <w:t>Тонн/год</w:t>
            </w:r>
          </w:p>
        </w:tc>
      </w:tr>
      <w:tr w:rsidR="001A2002" w:rsidRPr="00EE6636" w14:paraId="474FA14C" w14:textId="77777777" w:rsidTr="001A2002">
        <w:trPr>
          <w:trHeight w:val="264"/>
        </w:trPr>
        <w:tc>
          <w:tcPr>
            <w:tcW w:w="338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62324E" w14:textId="77777777" w:rsidR="001A2002" w:rsidRPr="00EE6636" w:rsidRDefault="001A2002" w:rsidP="001A2002">
            <w:pPr>
              <w:rPr>
                <w:b/>
                <w:bCs/>
                <w:sz w:val="20"/>
              </w:rPr>
            </w:pPr>
            <w:r w:rsidRPr="00EE6636">
              <w:rPr>
                <w:b/>
                <w:bCs/>
                <w:sz w:val="20"/>
              </w:rPr>
              <w:t>0123</w:t>
            </w:r>
          </w:p>
        </w:tc>
        <w:tc>
          <w:tcPr>
            <w:tcW w:w="963" w:type="pct"/>
            <w:tcBorders>
              <w:top w:val="single" w:sz="4" w:space="0" w:color="auto"/>
              <w:left w:val="nil"/>
              <w:bottom w:val="single" w:sz="4" w:space="0" w:color="auto"/>
              <w:right w:val="single" w:sz="4" w:space="0" w:color="auto"/>
            </w:tcBorders>
            <w:shd w:val="clear" w:color="auto" w:fill="auto"/>
            <w:noWrap/>
            <w:vAlign w:val="center"/>
            <w:hideMark/>
          </w:tcPr>
          <w:p w14:paraId="2830AEA2" w14:textId="77777777" w:rsidR="001A2002" w:rsidRPr="00EE6636" w:rsidRDefault="001A2002" w:rsidP="001A2002">
            <w:pPr>
              <w:jc w:val="center"/>
              <w:rPr>
                <w:b/>
                <w:bCs/>
                <w:sz w:val="20"/>
              </w:rPr>
            </w:pPr>
            <w:r w:rsidRPr="00EE6636">
              <w:rPr>
                <w:b/>
                <w:bCs/>
                <w:sz w:val="20"/>
              </w:rPr>
              <w:t>0,569994</w:t>
            </w:r>
          </w:p>
        </w:tc>
        <w:tc>
          <w:tcPr>
            <w:tcW w:w="648" w:type="pct"/>
            <w:tcBorders>
              <w:top w:val="single" w:sz="4" w:space="0" w:color="auto"/>
              <w:left w:val="nil"/>
              <w:bottom w:val="single" w:sz="4" w:space="0" w:color="auto"/>
              <w:right w:val="single" w:sz="4" w:space="0" w:color="auto"/>
            </w:tcBorders>
            <w:shd w:val="clear" w:color="auto" w:fill="auto"/>
            <w:noWrap/>
            <w:vAlign w:val="center"/>
            <w:hideMark/>
          </w:tcPr>
          <w:p w14:paraId="6EA83D96" w14:textId="77777777" w:rsidR="001A2002" w:rsidRPr="00EE6636" w:rsidRDefault="001A2002" w:rsidP="001A2002">
            <w:pPr>
              <w:jc w:val="center"/>
              <w:rPr>
                <w:b/>
                <w:bCs/>
                <w:sz w:val="20"/>
              </w:rPr>
            </w:pPr>
            <w:r w:rsidRPr="00EE6636">
              <w:rPr>
                <w:b/>
                <w:bCs/>
                <w:sz w:val="20"/>
              </w:rPr>
              <w:t>0,002519</w:t>
            </w:r>
          </w:p>
        </w:tc>
      </w:tr>
      <w:tr w:rsidR="001A2002" w:rsidRPr="00EE6636" w14:paraId="11A6F57E" w14:textId="77777777" w:rsidTr="001A2002">
        <w:trPr>
          <w:trHeight w:val="264"/>
        </w:trPr>
        <w:tc>
          <w:tcPr>
            <w:tcW w:w="3389" w:type="pct"/>
            <w:tcBorders>
              <w:top w:val="nil"/>
              <w:left w:val="single" w:sz="4" w:space="0" w:color="auto"/>
              <w:bottom w:val="single" w:sz="4" w:space="0" w:color="auto"/>
              <w:right w:val="single" w:sz="4" w:space="0" w:color="auto"/>
            </w:tcBorders>
            <w:shd w:val="clear" w:color="auto" w:fill="auto"/>
            <w:noWrap/>
            <w:vAlign w:val="bottom"/>
            <w:hideMark/>
          </w:tcPr>
          <w:p w14:paraId="54EBB98C" w14:textId="77777777" w:rsidR="001A2002" w:rsidRPr="00EE6636" w:rsidRDefault="001A2002" w:rsidP="001A2002">
            <w:pPr>
              <w:rPr>
                <w:b/>
                <w:bCs/>
                <w:sz w:val="20"/>
              </w:rPr>
            </w:pPr>
            <w:r w:rsidRPr="00EE6636">
              <w:rPr>
                <w:b/>
                <w:bCs/>
                <w:sz w:val="20"/>
              </w:rPr>
              <w:t>0143</w:t>
            </w:r>
          </w:p>
        </w:tc>
        <w:tc>
          <w:tcPr>
            <w:tcW w:w="963" w:type="pct"/>
            <w:tcBorders>
              <w:top w:val="nil"/>
              <w:left w:val="nil"/>
              <w:bottom w:val="single" w:sz="4" w:space="0" w:color="auto"/>
              <w:right w:val="single" w:sz="4" w:space="0" w:color="auto"/>
            </w:tcBorders>
            <w:shd w:val="clear" w:color="auto" w:fill="auto"/>
            <w:noWrap/>
            <w:vAlign w:val="center"/>
            <w:hideMark/>
          </w:tcPr>
          <w:p w14:paraId="723A2100" w14:textId="77777777" w:rsidR="001A2002" w:rsidRPr="00EE6636" w:rsidRDefault="001A2002" w:rsidP="001A2002">
            <w:pPr>
              <w:jc w:val="center"/>
              <w:rPr>
                <w:b/>
                <w:bCs/>
                <w:sz w:val="20"/>
              </w:rPr>
            </w:pPr>
            <w:r w:rsidRPr="00EE6636">
              <w:rPr>
                <w:b/>
                <w:bCs/>
                <w:sz w:val="20"/>
              </w:rPr>
              <w:t>0,044697</w:t>
            </w:r>
          </w:p>
        </w:tc>
        <w:tc>
          <w:tcPr>
            <w:tcW w:w="648" w:type="pct"/>
            <w:tcBorders>
              <w:top w:val="nil"/>
              <w:left w:val="nil"/>
              <w:bottom w:val="single" w:sz="4" w:space="0" w:color="auto"/>
              <w:right w:val="single" w:sz="4" w:space="0" w:color="auto"/>
            </w:tcBorders>
            <w:shd w:val="clear" w:color="auto" w:fill="auto"/>
            <w:noWrap/>
            <w:vAlign w:val="center"/>
            <w:hideMark/>
          </w:tcPr>
          <w:p w14:paraId="3B10E17B" w14:textId="77777777" w:rsidR="001A2002" w:rsidRPr="00EE6636" w:rsidRDefault="001A2002" w:rsidP="001A2002">
            <w:pPr>
              <w:jc w:val="center"/>
              <w:rPr>
                <w:b/>
                <w:bCs/>
                <w:sz w:val="20"/>
              </w:rPr>
            </w:pPr>
            <w:r w:rsidRPr="00EE6636">
              <w:rPr>
                <w:b/>
                <w:bCs/>
                <w:sz w:val="20"/>
              </w:rPr>
              <w:t>0,000198</w:t>
            </w:r>
          </w:p>
        </w:tc>
      </w:tr>
      <w:tr w:rsidR="001A2002" w:rsidRPr="00EE6636" w14:paraId="3634B222" w14:textId="77777777" w:rsidTr="001A2002">
        <w:trPr>
          <w:trHeight w:val="264"/>
        </w:trPr>
        <w:tc>
          <w:tcPr>
            <w:tcW w:w="3389" w:type="pct"/>
            <w:tcBorders>
              <w:top w:val="nil"/>
              <w:left w:val="single" w:sz="4" w:space="0" w:color="auto"/>
              <w:bottom w:val="single" w:sz="4" w:space="0" w:color="auto"/>
              <w:right w:val="single" w:sz="4" w:space="0" w:color="auto"/>
            </w:tcBorders>
            <w:shd w:val="clear" w:color="auto" w:fill="auto"/>
            <w:noWrap/>
            <w:vAlign w:val="bottom"/>
            <w:hideMark/>
          </w:tcPr>
          <w:p w14:paraId="4D249307" w14:textId="77777777" w:rsidR="001A2002" w:rsidRPr="00EE6636" w:rsidRDefault="001A2002" w:rsidP="001A2002">
            <w:pPr>
              <w:rPr>
                <w:b/>
                <w:bCs/>
                <w:sz w:val="20"/>
              </w:rPr>
            </w:pPr>
            <w:r w:rsidRPr="00EE6636">
              <w:rPr>
                <w:b/>
                <w:bCs/>
                <w:sz w:val="20"/>
              </w:rPr>
              <w:t>0301</w:t>
            </w:r>
          </w:p>
        </w:tc>
        <w:tc>
          <w:tcPr>
            <w:tcW w:w="963" w:type="pct"/>
            <w:tcBorders>
              <w:top w:val="nil"/>
              <w:left w:val="nil"/>
              <w:bottom w:val="single" w:sz="4" w:space="0" w:color="auto"/>
              <w:right w:val="single" w:sz="4" w:space="0" w:color="auto"/>
            </w:tcBorders>
            <w:shd w:val="clear" w:color="auto" w:fill="auto"/>
            <w:noWrap/>
            <w:vAlign w:val="center"/>
            <w:hideMark/>
          </w:tcPr>
          <w:p w14:paraId="0F294C7C" w14:textId="77777777" w:rsidR="001A2002" w:rsidRPr="00EE6636" w:rsidRDefault="001A2002" w:rsidP="001A2002">
            <w:pPr>
              <w:jc w:val="center"/>
              <w:rPr>
                <w:b/>
                <w:bCs/>
                <w:sz w:val="20"/>
              </w:rPr>
            </w:pPr>
            <w:r w:rsidRPr="00EE6636">
              <w:rPr>
                <w:b/>
                <w:bCs/>
                <w:sz w:val="20"/>
              </w:rPr>
              <w:t>0,110718</w:t>
            </w:r>
          </w:p>
        </w:tc>
        <w:tc>
          <w:tcPr>
            <w:tcW w:w="648" w:type="pct"/>
            <w:tcBorders>
              <w:top w:val="nil"/>
              <w:left w:val="nil"/>
              <w:bottom w:val="single" w:sz="4" w:space="0" w:color="auto"/>
              <w:right w:val="single" w:sz="4" w:space="0" w:color="auto"/>
            </w:tcBorders>
            <w:shd w:val="clear" w:color="auto" w:fill="auto"/>
            <w:noWrap/>
            <w:vAlign w:val="center"/>
            <w:hideMark/>
          </w:tcPr>
          <w:p w14:paraId="3E67FBD3" w14:textId="77777777" w:rsidR="001A2002" w:rsidRPr="00EE6636" w:rsidRDefault="001A2002" w:rsidP="001A2002">
            <w:pPr>
              <w:jc w:val="center"/>
              <w:rPr>
                <w:b/>
                <w:bCs/>
                <w:sz w:val="20"/>
              </w:rPr>
            </w:pPr>
            <w:r w:rsidRPr="00EE6636">
              <w:rPr>
                <w:b/>
                <w:bCs/>
                <w:sz w:val="20"/>
              </w:rPr>
              <w:t>0,000489</w:t>
            </w:r>
          </w:p>
        </w:tc>
      </w:tr>
      <w:tr w:rsidR="001A2002" w:rsidRPr="00EE6636" w14:paraId="3CAC34F7" w14:textId="77777777" w:rsidTr="001A2002">
        <w:trPr>
          <w:trHeight w:val="264"/>
        </w:trPr>
        <w:tc>
          <w:tcPr>
            <w:tcW w:w="3389" w:type="pct"/>
            <w:tcBorders>
              <w:top w:val="nil"/>
              <w:left w:val="single" w:sz="4" w:space="0" w:color="auto"/>
              <w:bottom w:val="single" w:sz="4" w:space="0" w:color="auto"/>
              <w:right w:val="single" w:sz="4" w:space="0" w:color="auto"/>
            </w:tcBorders>
            <w:shd w:val="clear" w:color="auto" w:fill="auto"/>
            <w:noWrap/>
            <w:vAlign w:val="bottom"/>
            <w:hideMark/>
          </w:tcPr>
          <w:p w14:paraId="1EA28C15" w14:textId="77777777" w:rsidR="001A2002" w:rsidRPr="00EE6636" w:rsidRDefault="001A2002" w:rsidP="001A2002">
            <w:pPr>
              <w:rPr>
                <w:b/>
                <w:bCs/>
                <w:sz w:val="20"/>
              </w:rPr>
            </w:pPr>
            <w:r w:rsidRPr="00EE6636">
              <w:rPr>
                <w:b/>
                <w:bCs/>
                <w:sz w:val="20"/>
              </w:rPr>
              <w:t>0304</w:t>
            </w:r>
          </w:p>
        </w:tc>
        <w:tc>
          <w:tcPr>
            <w:tcW w:w="963" w:type="pct"/>
            <w:tcBorders>
              <w:top w:val="nil"/>
              <w:left w:val="nil"/>
              <w:bottom w:val="single" w:sz="4" w:space="0" w:color="auto"/>
              <w:right w:val="single" w:sz="4" w:space="0" w:color="auto"/>
            </w:tcBorders>
            <w:shd w:val="clear" w:color="auto" w:fill="auto"/>
            <w:noWrap/>
            <w:vAlign w:val="center"/>
            <w:hideMark/>
          </w:tcPr>
          <w:p w14:paraId="5CE4D147" w14:textId="77777777" w:rsidR="001A2002" w:rsidRPr="00EE6636" w:rsidRDefault="001A2002" w:rsidP="001A2002">
            <w:pPr>
              <w:jc w:val="center"/>
              <w:rPr>
                <w:b/>
                <w:bCs/>
                <w:sz w:val="20"/>
              </w:rPr>
            </w:pPr>
            <w:r w:rsidRPr="00EE6636">
              <w:rPr>
                <w:b/>
                <w:bCs/>
                <w:sz w:val="20"/>
              </w:rPr>
              <w:t>0,005208</w:t>
            </w:r>
          </w:p>
        </w:tc>
        <w:tc>
          <w:tcPr>
            <w:tcW w:w="648" w:type="pct"/>
            <w:tcBorders>
              <w:top w:val="nil"/>
              <w:left w:val="nil"/>
              <w:bottom w:val="single" w:sz="4" w:space="0" w:color="auto"/>
              <w:right w:val="single" w:sz="4" w:space="0" w:color="auto"/>
            </w:tcBorders>
            <w:shd w:val="clear" w:color="auto" w:fill="auto"/>
            <w:noWrap/>
            <w:vAlign w:val="center"/>
            <w:hideMark/>
          </w:tcPr>
          <w:p w14:paraId="513D6DDA" w14:textId="77777777" w:rsidR="001A2002" w:rsidRPr="00EE6636" w:rsidRDefault="001A2002" w:rsidP="001A2002">
            <w:pPr>
              <w:jc w:val="center"/>
              <w:rPr>
                <w:b/>
                <w:bCs/>
                <w:sz w:val="20"/>
              </w:rPr>
            </w:pPr>
            <w:r w:rsidRPr="00EE6636">
              <w:rPr>
                <w:b/>
                <w:bCs/>
                <w:sz w:val="20"/>
              </w:rPr>
              <w:t>0,000777</w:t>
            </w:r>
          </w:p>
        </w:tc>
      </w:tr>
      <w:tr w:rsidR="001A2002" w:rsidRPr="00EE6636" w14:paraId="72CFE1F5" w14:textId="77777777" w:rsidTr="001A2002">
        <w:trPr>
          <w:trHeight w:val="264"/>
        </w:trPr>
        <w:tc>
          <w:tcPr>
            <w:tcW w:w="3389" w:type="pct"/>
            <w:tcBorders>
              <w:top w:val="nil"/>
              <w:left w:val="single" w:sz="4" w:space="0" w:color="auto"/>
              <w:bottom w:val="single" w:sz="4" w:space="0" w:color="auto"/>
              <w:right w:val="single" w:sz="4" w:space="0" w:color="auto"/>
            </w:tcBorders>
            <w:shd w:val="clear" w:color="auto" w:fill="auto"/>
            <w:noWrap/>
            <w:vAlign w:val="bottom"/>
            <w:hideMark/>
          </w:tcPr>
          <w:p w14:paraId="3578A95E" w14:textId="77777777" w:rsidR="001A2002" w:rsidRPr="00EE6636" w:rsidRDefault="001A2002" w:rsidP="001A2002">
            <w:pPr>
              <w:rPr>
                <w:b/>
                <w:bCs/>
                <w:sz w:val="20"/>
              </w:rPr>
            </w:pPr>
            <w:r w:rsidRPr="00EE6636">
              <w:rPr>
                <w:b/>
                <w:bCs/>
                <w:sz w:val="20"/>
              </w:rPr>
              <w:t>0337</w:t>
            </w:r>
          </w:p>
        </w:tc>
        <w:tc>
          <w:tcPr>
            <w:tcW w:w="963" w:type="pct"/>
            <w:tcBorders>
              <w:top w:val="nil"/>
              <w:left w:val="nil"/>
              <w:bottom w:val="single" w:sz="4" w:space="0" w:color="auto"/>
              <w:right w:val="single" w:sz="4" w:space="0" w:color="auto"/>
            </w:tcBorders>
            <w:shd w:val="clear" w:color="auto" w:fill="auto"/>
            <w:noWrap/>
            <w:vAlign w:val="center"/>
            <w:hideMark/>
          </w:tcPr>
          <w:p w14:paraId="7106597B" w14:textId="77777777" w:rsidR="001A2002" w:rsidRPr="00EE6636" w:rsidRDefault="001A2002" w:rsidP="001A2002">
            <w:pPr>
              <w:jc w:val="center"/>
              <w:rPr>
                <w:b/>
                <w:bCs/>
                <w:sz w:val="20"/>
              </w:rPr>
            </w:pPr>
            <w:r w:rsidRPr="00EE6636">
              <w:rPr>
                <w:b/>
                <w:bCs/>
                <w:sz w:val="20"/>
              </w:rPr>
              <w:t>0,545390</w:t>
            </w:r>
          </w:p>
        </w:tc>
        <w:tc>
          <w:tcPr>
            <w:tcW w:w="648" w:type="pct"/>
            <w:tcBorders>
              <w:top w:val="nil"/>
              <w:left w:val="nil"/>
              <w:bottom w:val="single" w:sz="4" w:space="0" w:color="auto"/>
              <w:right w:val="single" w:sz="4" w:space="0" w:color="auto"/>
            </w:tcBorders>
            <w:shd w:val="clear" w:color="auto" w:fill="auto"/>
            <w:noWrap/>
            <w:vAlign w:val="center"/>
            <w:hideMark/>
          </w:tcPr>
          <w:p w14:paraId="1BA3B7D3" w14:textId="77777777" w:rsidR="001A2002" w:rsidRPr="00EE6636" w:rsidRDefault="001A2002" w:rsidP="001A2002">
            <w:pPr>
              <w:jc w:val="center"/>
              <w:rPr>
                <w:b/>
                <w:bCs/>
                <w:sz w:val="20"/>
              </w:rPr>
            </w:pPr>
            <w:r w:rsidRPr="00EE6636">
              <w:rPr>
                <w:b/>
                <w:bCs/>
                <w:sz w:val="20"/>
              </w:rPr>
              <w:t>0,002410</w:t>
            </w:r>
          </w:p>
        </w:tc>
      </w:tr>
      <w:tr w:rsidR="001A2002" w:rsidRPr="00EE6636" w14:paraId="76CCEE38" w14:textId="77777777" w:rsidTr="001A2002">
        <w:trPr>
          <w:trHeight w:val="264"/>
        </w:trPr>
        <w:tc>
          <w:tcPr>
            <w:tcW w:w="3389" w:type="pct"/>
            <w:tcBorders>
              <w:top w:val="nil"/>
              <w:left w:val="single" w:sz="4" w:space="0" w:color="auto"/>
              <w:bottom w:val="single" w:sz="4" w:space="0" w:color="auto"/>
              <w:right w:val="single" w:sz="4" w:space="0" w:color="auto"/>
            </w:tcBorders>
            <w:shd w:val="clear" w:color="auto" w:fill="auto"/>
            <w:noWrap/>
            <w:vAlign w:val="bottom"/>
            <w:hideMark/>
          </w:tcPr>
          <w:p w14:paraId="2C1C58B6" w14:textId="77777777" w:rsidR="001A2002" w:rsidRPr="00EE6636" w:rsidRDefault="001A2002" w:rsidP="001A2002">
            <w:pPr>
              <w:rPr>
                <w:b/>
                <w:bCs/>
                <w:sz w:val="20"/>
              </w:rPr>
            </w:pPr>
            <w:r w:rsidRPr="00EE6636">
              <w:rPr>
                <w:b/>
                <w:bCs/>
                <w:sz w:val="20"/>
              </w:rPr>
              <w:t>0342</w:t>
            </w:r>
          </w:p>
        </w:tc>
        <w:tc>
          <w:tcPr>
            <w:tcW w:w="963" w:type="pct"/>
            <w:tcBorders>
              <w:top w:val="nil"/>
              <w:left w:val="nil"/>
              <w:bottom w:val="single" w:sz="4" w:space="0" w:color="auto"/>
              <w:right w:val="single" w:sz="4" w:space="0" w:color="auto"/>
            </w:tcBorders>
            <w:shd w:val="clear" w:color="auto" w:fill="auto"/>
            <w:noWrap/>
            <w:vAlign w:val="center"/>
            <w:hideMark/>
          </w:tcPr>
          <w:p w14:paraId="5683F663" w14:textId="77777777" w:rsidR="001A2002" w:rsidRPr="00EE6636" w:rsidRDefault="001A2002" w:rsidP="001A2002">
            <w:pPr>
              <w:jc w:val="center"/>
              <w:rPr>
                <w:b/>
                <w:bCs/>
                <w:sz w:val="20"/>
              </w:rPr>
            </w:pPr>
            <w:r w:rsidRPr="00EE6636">
              <w:rPr>
                <w:b/>
                <w:bCs/>
                <w:sz w:val="20"/>
              </w:rPr>
              <w:t>0,041007</w:t>
            </w:r>
          </w:p>
        </w:tc>
        <w:tc>
          <w:tcPr>
            <w:tcW w:w="648" w:type="pct"/>
            <w:tcBorders>
              <w:top w:val="nil"/>
              <w:left w:val="nil"/>
              <w:bottom w:val="single" w:sz="4" w:space="0" w:color="auto"/>
              <w:right w:val="single" w:sz="4" w:space="0" w:color="auto"/>
            </w:tcBorders>
            <w:shd w:val="clear" w:color="auto" w:fill="auto"/>
            <w:noWrap/>
            <w:vAlign w:val="center"/>
            <w:hideMark/>
          </w:tcPr>
          <w:p w14:paraId="1F901D9E" w14:textId="77777777" w:rsidR="001A2002" w:rsidRPr="00EE6636" w:rsidRDefault="001A2002" w:rsidP="001A2002">
            <w:pPr>
              <w:jc w:val="center"/>
              <w:rPr>
                <w:b/>
                <w:bCs/>
                <w:sz w:val="20"/>
              </w:rPr>
            </w:pPr>
            <w:r w:rsidRPr="00EE6636">
              <w:rPr>
                <w:b/>
                <w:bCs/>
                <w:sz w:val="20"/>
              </w:rPr>
              <w:t>0,000181</w:t>
            </w:r>
          </w:p>
        </w:tc>
      </w:tr>
      <w:tr w:rsidR="001A2002" w:rsidRPr="00EE6636" w14:paraId="3C2929FA" w14:textId="77777777" w:rsidTr="001A2002">
        <w:trPr>
          <w:trHeight w:val="264"/>
        </w:trPr>
        <w:tc>
          <w:tcPr>
            <w:tcW w:w="3389" w:type="pct"/>
            <w:tcBorders>
              <w:top w:val="nil"/>
              <w:left w:val="single" w:sz="4" w:space="0" w:color="auto"/>
              <w:bottom w:val="single" w:sz="4" w:space="0" w:color="auto"/>
              <w:right w:val="single" w:sz="4" w:space="0" w:color="auto"/>
            </w:tcBorders>
            <w:shd w:val="clear" w:color="auto" w:fill="auto"/>
            <w:noWrap/>
            <w:vAlign w:val="bottom"/>
            <w:hideMark/>
          </w:tcPr>
          <w:p w14:paraId="2EDBC08C" w14:textId="77777777" w:rsidR="001A2002" w:rsidRPr="00EE6636" w:rsidRDefault="001A2002" w:rsidP="001A2002">
            <w:pPr>
              <w:rPr>
                <w:b/>
                <w:bCs/>
                <w:sz w:val="20"/>
              </w:rPr>
            </w:pPr>
            <w:r w:rsidRPr="00EE6636">
              <w:rPr>
                <w:b/>
                <w:bCs/>
                <w:sz w:val="20"/>
              </w:rPr>
              <w:t>0344</w:t>
            </w:r>
          </w:p>
        </w:tc>
        <w:tc>
          <w:tcPr>
            <w:tcW w:w="963" w:type="pct"/>
            <w:tcBorders>
              <w:top w:val="nil"/>
              <w:left w:val="nil"/>
              <w:bottom w:val="single" w:sz="4" w:space="0" w:color="auto"/>
              <w:right w:val="single" w:sz="4" w:space="0" w:color="auto"/>
            </w:tcBorders>
            <w:shd w:val="clear" w:color="auto" w:fill="auto"/>
            <w:noWrap/>
            <w:vAlign w:val="center"/>
            <w:hideMark/>
          </w:tcPr>
          <w:p w14:paraId="3F768B68" w14:textId="77777777" w:rsidR="001A2002" w:rsidRPr="00EE6636" w:rsidRDefault="001A2002" w:rsidP="001A2002">
            <w:pPr>
              <w:jc w:val="center"/>
              <w:rPr>
                <w:b/>
                <w:bCs/>
                <w:sz w:val="20"/>
              </w:rPr>
            </w:pPr>
            <w:r w:rsidRPr="00EE6636">
              <w:rPr>
                <w:b/>
                <w:bCs/>
                <w:sz w:val="20"/>
              </w:rPr>
              <w:t>0,038136</w:t>
            </w:r>
          </w:p>
        </w:tc>
        <w:tc>
          <w:tcPr>
            <w:tcW w:w="648" w:type="pct"/>
            <w:tcBorders>
              <w:top w:val="nil"/>
              <w:left w:val="nil"/>
              <w:bottom w:val="single" w:sz="4" w:space="0" w:color="auto"/>
              <w:right w:val="single" w:sz="4" w:space="0" w:color="auto"/>
            </w:tcBorders>
            <w:shd w:val="clear" w:color="auto" w:fill="auto"/>
            <w:noWrap/>
            <w:vAlign w:val="center"/>
            <w:hideMark/>
          </w:tcPr>
          <w:p w14:paraId="41CEF8BC" w14:textId="77777777" w:rsidR="001A2002" w:rsidRPr="00EE6636" w:rsidRDefault="001A2002" w:rsidP="001A2002">
            <w:pPr>
              <w:jc w:val="center"/>
              <w:rPr>
                <w:b/>
                <w:bCs/>
                <w:sz w:val="20"/>
              </w:rPr>
            </w:pPr>
            <w:r w:rsidRPr="00EE6636">
              <w:rPr>
                <w:b/>
                <w:bCs/>
                <w:sz w:val="20"/>
              </w:rPr>
              <w:t>0,000169</w:t>
            </w:r>
          </w:p>
        </w:tc>
      </w:tr>
      <w:tr w:rsidR="001A2002" w:rsidRPr="00EE6636" w14:paraId="7E2AEA92" w14:textId="77777777" w:rsidTr="001A2002">
        <w:trPr>
          <w:trHeight w:val="264"/>
        </w:trPr>
        <w:tc>
          <w:tcPr>
            <w:tcW w:w="3389" w:type="pct"/>
            <w:tcBorders>
              <w:top w:val="nil"/>
              <w:left w:val="single" w:sz="4" w:space="0" w:color="auto"/>
              <w:bottom w:val="single" w:sz="4" w:space="0" w:color="auto"/>
              <w:right w:val="single" w:sz="4" w:space="0" w:color="auto"/>
            </w:tcBorders>
            <w:shd w:val="clear" w:color="auto" w:fill="auto"/>
            <w:noWrap/>
            <w:vAlign w:val="bottom"/>
            <w:hideMark/>
          </w:tcPr>
          <w:p w14:paraId="123C21F5" w14:textId="77777777" w:rsidR="001A2002" w:rsidRPr="00EE6636" w:rsidRDefault="001A2002" w:rsidP="001A2002">
            <w:pPr>
              <w:rPr>
                <w:b/>
                <w:bCs/>
                <w:sz w:val="20"/>
              </w:rPr>
            </w:pPr>
            <w:r w:rsidRPr="00EE6636">
              <w:rPr>
                <w:b/>
                <w:bCs/>
                <w:sz w:val="20"/>
              </w:rPr>
              <w:t>2908</w:t>
            </w:r>
          </w:p>
        </w:tc>
        <w:tc>
          <w:tcPr>
            <w:tcW w:w="963" w:type="pct"/>
            <w:tcBorders>
              <w:top w:val="nil"/>
              <w:left w:val="nil"/>
              <w:bottom w:val="single" w:sz="4" w:space="0" w:color="auto"/>
              <w:right w:val="single" w:sz="4" w:space="0" w:color="auto"/>
            </w:tcBorders>
            <w:shd w:val="clear" w:color="auto" w:fill="auto"/>
            <w:noWrap/>
            <w:vAlign w:val="center"/>
            <w:hideMark/>
          </w:tcPr>
          <w:p w14:paraId="27EF6815" w14:textId="77777777" w:rsidR="001A2002" w:rsidRPr="00EE6636" w:rsidRDefault="001A2002" w:rsidP="001A2002">
            <w:pPr>
              <w:jc w:val="center"/>
              <w:rPr>
                <w:b/>
                <w:bCs/>
                <w:sz w:val="20"/>
              </w:rPr>
            </w:pPr>
            <w:r w:rsidRPr="00EE6636">
              <w:rPr>
                <w:b/>
                <w:bCs/>
                <w:sz w:val="20"/>
              </w:rPr>
              <w:t>0,041007</w:t>
            </w:r>
          </w:p>
        </w:tc>
        <w:tc>
          <w:tcPr>
            <w:tcW w:w="648" w:type="pct"/>
            <w:tcBorders>
              <w:top w:val="nil"/>
              <w:left w:val="nil"/>
              <w:bottom w:val="single" w:sz="4" w:space="0" w:color="auto"/>
              <w:right w:val="single" w:sz="4" w:space="0" w:color="auto"/>
            </w:tcBorders>
            <w:shd w:val="clear" w:color="auto" w:fill="auto"/>
            <w:noWrap/>
            <w:vAlign w:val="center"/>
            <w:hideMark/>
          </w:tcPr>
          <w:p w14:paraId="2678AA53" w14:textId="77777777" w:rsidR="001A2002" w:rsidRPr="00EE6636" w:rsidRDefault="001A2002" w:rsidP="001A2002">
            <w:pPr>
              <w:jc w:val="center"/>
              <w:rPr>
                <w:b/>
                <w:bCs/>
                <w:sz w:val="20"/>
              </w:rPr>
            </w:pPr>
            <w:r w:rsidRPr="00EE6636">
              <w:rPr>
                <w:b/>
                <w:bCs/>
                <w:sz w:val="20"/>
              </w:rPr>
              <w:t>0,000181</w:t>
            </w:r>
          </w:p>
        </w:tc>
      </w:tr>
    </w:tbl>
    <w:p w14:paraId="4F75DAA0" w14:textId="77777777" w:rsidR="001A2002" w:rsidRPr="00EE6636" w:rsidRDefault="001A2002" w:rsidP="001A2002">
      <w:pPr>
        <w:rPr>
          <w:sz w:val="20"/>
        </w:rPr>
      </w:pPr>
    </w:p>
    <w:tbl>
      <w:tblPr>
        <w:tblW w:w="5000" w:type="pct"/>
        <w:tblLook w:val="04A0" w:firstRow="1" w:lastRow="0" w:firstColumn="1" w:lastColumn="0" w:noHBand="0" w:noVBand="1"/>
      </w:tblPr>
      <w:tblGrid>
        <w:gridCol w:w="7611"/>
        <w:gridCol w:w="222"/>
        <w:gridCol w:w="1247"/>
        <w:gridCol w:w="490"/>
      </w:tblGrid>
      <w:tr w:rsidR="001A2002" w:rsidRPr="005357A1" w14:paraId="2C97AF09" w14:textId="77777777" w:rsidTr="001A2002">
        <w:trPr>
          <w:trHeight w:val="288"/>
        </w:trPr>
        <w:tc>
          <w:tcPr>
            <w:tcW w:w="3535" w:type="pct"/>
            <w:tcBorders>
              <w:top w:val="nil"/>
              <w:left w:val="nil"/>
              <w:bottom w:val="nil"/>
              <w:right w:val="nil"/>
            </w:tcBorders>
            <w:shd w:val="clear" w:color="auto" w:fill="auto"/>
            <w:noWrap/>
            <w:vAlign w:val="center"/>
            <w:hideMark/>
          </w:tcPr>
          <w:p w14:paraId="77510211" w14:textId="77777777" w:rsidR="001A2002" w:rsidRPr="007D5342" w:rsidRDefault="001A2002" w:rsidP="001A2002">
            <w:pPr>
              <w:rPr>
                <w:b/>
                <w:i/>
                <w:sz w:val="20"/>
                <w:lang w:val="ru-RU"/>
              </w:rPr>
            </w:pPr>
            <w:r w:rsidRPr="007D5342">
              <w:rPr>
                <w:b/>
                <w:i/>
                <w:sz w:val="20"/>
                <w:lang w:val="ru-RU"/>
              </w:rPr>
              <w:t>Источник загрязнения 6006 -  Установка для аргонодуговой сварки</w:t>
            </w:r>
          </w:p>
        </w:tc>
        <w:tc>
          <w:tcPr>
            <w:tcW w:w="635" w:type="pct"/>
            <w:tcBorders>
              <w:top w:val="nil"/>
              <w:left w:val="nil"/>
              <w:bottom w:val="nil"/>
              <w:right w:val="nil"/>
            </w:tcBorders>
            <w:shd w:val="clear" w:color="auto" w:fill="auto"/>
            <w:noWrap/>
            <w:vAlign w:val="bottom"/>
            <w:hideMark/>
          </w:tcPr>
          <w:p w14:paraId="79C92D20" w14:textId="77777777" w:rsidR="001A2002" w:rsidRPr="007D5342" w:rsidRDefault="001A2002" w:rsidP="001A2002">
            <w:pPr>
              <w:rPr>
                <w:b/>
                <w:i/>
                <w:sz w:val="20"/>
                <w:lang w:val="ru-RU"/>
              </w:rPr>
            </w:pPr>
          </w:p>
        </w:tc>
        <w:tc>
          <w:tcPr>
            <w:tcW w:w="590" w:type="pct"/>
            <w:tcBorders>
              <w:top w:val="nil"/>
              <w:left w:val="nil"/>
              <w:bottom w:val="nil"/>
              <w:right w:val="nil"/>
            </w:tcBorders>
            <w:shd w:val="clear" w:color="auto" w:fill="auto"/>
            <w:noWrap/>
            <w:vAlign w:val="bottom"/>
            <w:hideMark/>
          </w:tcPr>
          <w:p w14:paraId="35D5147E" w14:textId="77777777" w:rsidR="001A2002" w:rsidRPr="007D5342" w:rsidRDefault="001A2002" w:rsidP="001A2002">
            <w:pPr>
              <w:rPr>
                <w:b/>
                <w:i/>
                <w:sz w:val="20"/>
                <w:lang w:val="ru-RU"/>
              </w:rPr>
            </w:pPr>
          </w:p>
        </w:tc>
        <w:tc>
          <w:tcPr>
            <w:tcW w:w="240" w:type="pct"/>
            <w:tcBorders>
              <w:top w:val="nil"/>
              <w:left w:val="nil"/>
              <w:bottom w:val="nil"/>
              <w:right w:val="nil"/>
            </w:tcBorders>
            <w:shd w:val="clear" w:color="auto" w:fill="auto"/>
            <w:noWrap/>
            <w:vAlign w:val="bottom"/>
            <w:hideMark/>
          </w:tcPr>
          <w:p w14:paraId="4A8006F5" w14:textId="77777777" w:rsidR="001A2002" w:rsidRPr="007D5342" w:rsidRDefault="001A2002" w:rsidP="001A2002">
            <w:pPr>
              <w:rPr>
                <w:b/>
                <w:i/>
                <w:sz w:val="20"/>
                <w:lang w:val="ru-RU"/>
              </w:rPr>
            </w:pPr>
          </w:p>
        </w:tc>
      </w:tr>
      <w:tr w:rsidR="001A2002" w:rsidRPr="005357A1" w14:paraId="78851DB6" w14:textId="77777777" w:rsidTr="001A2002">
        <w:trPr>
          <w:trHeight w:val="288"/>
        </w:trPr>
        <w:tc>
          <w:tcPr>
            <w:tcW w:w="3535" w:type="pct"/>
            <w:tcBorders>
              <w:top w:val="nil"/>
              <w:left w:val="nil"/>
              <w:bottom w:val="nil"/>
              <w:right w:val="nil"/>
            </w:tcBorders>
            <w:shd w:val="clear" w:color="auto" w:fill="auto"/>
            <w:noWrap/>
            <w:vAlign w:val="center"/>
            <w:hideMark/>
          </w:tcPr>
          <w:p w14:paraId="5222B16D" w14:textId="77777777" w:rsidR="001A2002" w:rsidRPr="00EE6636" w:rsidRDefault="001A2002" w:rsidP="001A2002">
            <w:pPr>
              <w:rPr>
                <w:sz w:val="20"/>
                <w:lang w:val="ru-RU"/>
              </w:rPr>
            </w:pPr>
            <w:r w:rsidRPr="00EE6636">
              <w:rPr>
                <w:sz w:val="20"/>
                <w:lang w:val="ru-RU"/>
              </w:rPr>
              <w:t xml:space="preserve">Источник выделения </w:t>
            </w:r>
            <w:r w:rsidRPr="00EE6636">
              <w:rPr>
                <w:sz w:val="20"/>
              </w:rPr>
              <w:t>N</w:t>
            </w:r>
            <w:r w:rsidRPr="00EE6636">
              <w:rPr>
                <w:sz w:val="20"/>
                <w:lang w:val="ru-RU"/>
              </w:rPr>
              <w:t xml:space="preserve"> 6008 01, электрод вольфрамовый</w:t>
            </w:r>
          </w:p>
        </w:tc>
        <w:tc>
          <w:tcPr>
            <w:tcW w:w="635" w:type="pct"/>
            <w:tcBorders>
              <w:top w:val="nil"/>
              <w:left w:val="nil"/>
              <w:bottom w:val="nil"/>
              <w:right w:val="nil"/>
            </w:tcBorders>
            <w:shd w:val="clear" w:color="auto" w:fill="auto"/>
            <w:noWrap/>
            <w:vAlign w:val="bottom"/>
            <w:hideMark/>
          </w:tcPr>
          <w:p w14:paraId="17FD958A" w14:textId="77777777" w:rsidR="001A2002" w:rsidRPr="00EE6636" w:rsidRDefault="001A2002" w:rsidP="001A2002">
            <w:pPr>
              <w:rPr>
                <w:sz w:val="20"/>
                <w:lang w:val="ru-RU"/>
              </w:rPr>
            </w:pPr>
          </w:p>
        </w:tc>
        <w:tc>
          <w:tcPr>
            <w:tcW w:w="590" w:type="pct"/>
            <w:tcBorders>
              <w:top w:val="nil"/>
              <w:left w:val="nil"/>
              <w:bottom w:val="nil"/>
              <w:right w:val="nil"/>
            </w:tcBorders>
            <w:shd w:val="clear" w:color="auto" w:fill="auto"/>
            <w:noWrap/>
            <w:vAlign w:val="bottom"/>
            <w:hideMark/>
          </w:tcPr>
          <w:p w14:paraId="765E9B08" w14:textId="77777777" w:rsidR="001A2002" w:rsidRPr="00EE6636" w:rsidRDefault="001A2002" w:rsidP="001A2002">
            <w:pPr>
              <w:rPr>
                <w:sz w:val="20"/>
                <w:lang w:val="ru-RU"/>
              </w:rPr>
            </w:pPr>
          </w:p>
        </w:tc>
        <w:tc>
          <w:tcPr>
            <w:tcW w:w="240" w:type="pct"/>
            <w:tcBorders>
              <w:top w:val="nil"/>
              <w:left w:val="nil"/>
              <w:bottom w:val="nil"/>
              <w:right w:val="nil"/>
            </w:tcBorders>
            <w:shd w:val="clear" w:color="auto" w:fill="auto"/>
            <w:noWrap/>
            <w:vAlign w:val="bottom"/>
            <w:hideMark/>
          </w:tcPr>
          <w:p w14:paraId="266E822F" w14:textId="77777777" w:rsidR="001A2002" w:rsidRPr="00EE6636" w:rsidRDefault="001A2002" w:rsidP="001A2002">
            <w:pPr>
              <w:rPr>
                <w:sz w:val="20"/>
                <w:lang w:val="ru-RU"/>
              </w:rPr>
            </w:pPr>
          </w:p>
        </w:tc>
      </w:tr>
      <w:tr w:rsidR="001A2002" w:rsidRPr="00EE6636" w14:paraId="19F53D36" w14:textId="77777777" w:rsidTr="001A2002">
        <w:trPr>
          <w:trHeight w:val="288"/>
        </w:trPr>
        <w:tc>
          <w:tcPr>
            <w:tcW w:w="3535" w:type="pct"/>
            <w:tcBorders>
              <w:top w:val="nil"/>
              <w:left w:val="nil"/>
              <w:bottom w:val="nil"/>
              <w:right w:val="nil"/>
            </w:tcBorders>
            <w:shd w:val="clear" w:color="auto" w:fill="auto"/>
            <w:noWrap/>
            <w:vAlign w:val="center"/>
            <w:hideMark/>
          </w:tcPr>
          <w:p w14:paraId="25D1CAC0" w14:textId="77777777" w:rsidR="001A2002" w:rsidRPr="00EE6636" w:rsidRDefault="001A2002" w:rsidP="001A2002">
            <w:pPr>
              <w:rPr>
                <w:sz w:val="20"/>
              </w:rPr>
            </w:pPr>
            <w:r w:rsidRPr="00EE6636">
              <w:rPr>
                <w:sz w:val="20"/>
              </w:rPr>
              <w:t>Список литературы:</w:t>
            </w:r>
          </w:p>
        </w:tc>
        <w:tc>
          <w:tcPr>
            <w:tcW w:w="635" w:type="pct"/>
            <w:tcBorders>
              <w:top w:val="nil"/>
              <w:left w:val="nil"/>
              <w:bottom w:val="nil"/>
              <w:right w:val="nil"/>
            </w:tcBorders>
            <w:shd w:val="clear" w:color="auto" w:fill="auto"/>
            <w:noWrap/>
            <w:vAlign w:val="bottom"/>
            <w:hideMark/>
          </w:tcPr>
          <w:p w14:paraId="7C5BF659" w14:textId="77777777" w:rsidR="001A2002" w:rsidRPr="00EE6636" w:rsidRDefault="001A2002" w:rsidP="001A2002">
            <w:pPr>
              <w:rPr>
                <w:sz w:val="20"/>
              </w:rPr>
            </w:pPr>
          </w:p>
        </w:tc>
        <w:tc>
          <w:tcPr>
            <w:tcW w:w="590" w:type="pct"/>
            <w:tcBorders>
              <w:top w:val="nil"/>
              <w:left w:val="nil"/>
              <w:bottom w:val="nil"/>
              <w:right w:val="nil"/>
            </w:tcBorders>
            <w:shd w:val="clear" w:color="auto" w:fill="auto"/>
            <w:noWrap/>
            <w:vAlign w:val="bottom"/>
            <w:hideMark/>
          </w:tcPr>
          <w:p w14:paraId="6F06A2EC" w14:textId="77777777" w:rsidR="001A2002" w:rsidRPr="00EE6636" w:rsidRDefault="001A2002" w:rsidP="001A2002">
            <w:pPr>
              <w:rPr>
                <w:sz w:val="20"/>
              </w:rPr>
            </w:pPr>
          </w:p>
        </w:tc>
        <w:tc>
          <w:tcPr>
            <w:tcW w:w="240" w:type="pct"/>
            <w:tcBorders>
              <w:top w:val="nil"/>
              <w:left w:val="nil"/>
              <w:bottom w:val="nil"/>
              <w:right w:val="nil"/>
            </w:tcBorders>
            <w:shd w:val="clear" w:color="auto" w:fill="auto"/>
            <w:noWrap/>
            <w:vAlign w:val="bottom"/>
            <w:hideMark/>
          </w:tcPr>
          <w:p w14:paraId="6CA53BD5" w14:textId="77777777" w:rsidR="001A2002" w:rsidRPr="00EE6636" w:rsidRDefault="001A2002" w:rsidP="001A2002">
            <w:pPr>
              <w:rPr>
                <w:sz w:val="20"/>
              </w:rPr>
            </w:pPr>
          </w:p>
        </w:tc>
      </w:tr>
      <w:tr w:rsidR="001A2002" w:rsidRPr="005357A1" w14:paraId="245980DD" w14:textId="77777777" w:rsidTr="001A2002">
        <w:trPr>
          <w:trHeight w:val="288"/>
        </w:trPr>
        <w:tc>
          <w:tcPr>
            <w:tcW w:w="3535" w:type="pct"/>
            <w:tcBorders>
              <w:top w:val="nil"/>
              <w:left w:val="nil"/>
              <w:bottom w:val="nil"/>
              <w:right w:val="nil"/>
            </w:tcBorders>
            <w:shd w:val="clear" w:color="auto" w:fill="auto"/>
            <w:noWrap/>
            <w:vAlign w:val="center"/>
            <w:hideMark/>
          </w:tcPr>
          <w:p w14:paraId="703A0A92" w14:textId="77777777" w:rsidR="001A2002" w:rsidRPr="00EE6636" w:rsidRDefault="001A2002" w:rsidP="001A2002">
            <w:pPr>
              <w:rPr>
                <w:sz w:val="20"/>
                <w:lang w:val="ru-RU"/>
              </w:rPr>
            </w:pPr>
            <w:r w:rsidRPr="00EE6636">
              <w:rPr>
                <w:sz w:val="20"/>
                <w:lang w:val="ru-RU"/>
              </w:rPr>
              <w:lastRenderedPageBreak/>
              <w:t>"Методика выбросов загрязняющих веществ в атмосферу при сварочных работах</w:t>
            </w:r>
          </w:p>
        </w:tc>
        <w:tc>
          <w:tcPr>
            <w:tcW w:w="635" w:type="pct"/>
            <w:tcBorders>
              <w:top w:val="nil"/>
              <w:left w:val="nil"/>
              <w:bottom w:val="nil"/>
              <w:right w:val="nil"/>
            </w:tcBorders>
            <w:shd w:val="clear" w:color="auto" w:fill="auto"/>
            <w:noWrap/>
            <w:vAlign w:val="bottom"/>
            <w:hideMark/>
          </w:tcPr>
          <w:p w14:paraId="7DB46797" w14:textId="77777777" w:rsidR="001A2002" w:rsidRPr="00EE6636" w:rsidRDefault="001A2002" w:rsidP="001A2002">
            <w:pPr>
              <w:rPr>
                <w:sz w:val="20"/>
                <w:lang w:val="ru-RU"/>
              </w:rPr>
            </w:pPr>
          </w:p>
        </w:tc>
        <w:tc>
          <w:tcPr>
            <w:tcW w:w="590" w:type="pct"/>
            <w:tcBorders>
              <w:top w:val="nil"/>
              <w:left w:val="nil"/>
              <w:bottom w:val="nil"/>
              <w:right w:val="nil"/>
            </w:tcBorders>
            <w:shd w:val="clear" w:color="auto" w:fill="auto"/>
            <w:noWrap/>
            <w:vAlign w:val="bottom"/>
            <w:hideMark/>
          </w:tcPr>
          <w:p w14:paraId="0CF702EC" w14:textId="77777777" w:rsidR="001A2002" w:rsidRPr="00EE6636" w:rsidRDefault="001A2002" w:rsidP="001A2002">
            <w:pPr>
              <w:rPr>
                <w:sz w:val="20"/>
                <w:lang w:val="ru-RU"/>
              </w:rPr>
            </w:pPr>
          </w:p>
        </w:tc>
        <w:tc>
          <w:tcPr>
            <w:tcW w:w="240" w:type="pct"/>
            <w:tcBorders>
              <w:top w:val="nil"/>
              <w:left w:val="nil"/>
              <w:bottom w:val="nil"/>
              <w:right w:val="nil"/>
            </w:tcBorders>
            <w:shd w:val="clear" w:color="auto" w:fill="auto"/>
            <w:noWrap/>
            <w:vAlign w:val="bottom"/>
            <w:hideMark/>
          </w:tcPr>
          <w:p w14:paraId="7B37BCF8" w14:textId="77777777" w:rsidR="001A2002" w:rsidRPr="00EE6636" w:rsidRDefault="001A2002" w:rsidP="001A2002">
            <w:pPr>
              <w:rPr>
                <w:sz w:val="20"/>
                <w:lang w:val="ru-RU"/>
              </w:rPr>
            </w:pPr>
          </w:p>
        </w:tc>
      </w:tr>
      <w:tr w:rsidR="001A2002" w:rsidRPr="005357A1" w14:paraId="4B09232C" w14:textId="77777777" w:rsidTr="001A2002">
        <w:trPr>
          <w:trHeight w:val="288"/>
        </w:trPr>
        <w:tc>
          <w:tcPr>
            <w:tcW w:w="3535" w:type="pct"/>
            <w:tcBorders>
              <w:top w:val="nil"/>
              <w:left w:val="nil"/>
              <w:bottom w:val="nil"/>
              <w:right w:val="nil"/>
            </w:tcBorders>
            <w:shd w:val="clear" w:color="auto" w:fill="auto"/>
            <w:noWrap/>
            <w:vAlign w:val="center"/>
            <w:hideMark/>
          </w:tcPr>
          <w:p w14:paraId="18B1610D" w14:textId="77777777" w:rsidR="001A2002" w:rsidRPr="00EE6636" w:rsidRDefault="001A2002" w:rsidP="001A2002">
            <w:pPr>
              <w:rPr>
                <w:sz w:val="20"/>
                <w:lang w:val="ru-RU"/>
              </w:rPr>
            </w:pPr>
            <w:r w:rsidRPr="00EE6636">
              <w:rPr>
                <w:sz w:val="20"/>
                <w:lang w:val="ru-RU"/>
              </w:rPr>
              <w:t>(по величинам удельных выбросов) РНД 211.2.02.03-2004)</w:t>
            </w:r>
          </w:p>
        </w:tc>
        <w:tc>
          <w:tcPr>
            <w:tcW w:w="635" w:type="pct"/>
            <w:tcBorders>
              <w:top w:val="nil"/>
              <w:left w:val="nil"/>
              <w:bottom w:val="nil"/>
              <w:right w:val="nil"/>
            </w:tcBorders>
            <w:shd w:val="clear" w:color="auto" w:fill="auto"/>
            <w:noWrap/>
            <w:vAlign w:val="bottom"/>
            <w:hideMark/>
          </w:tcPr>
          <w:p w14:paraId="67E4DD21" w14:textId="77777777" w:rsidR="001A2002" w:rsidRPr="00EE6636" w:rsidRDefault="001A2002" w:rsidP="001A2002">
            <w:pPr>
              <w:rPr>
                <w:sz w:val="20"/>
                <w:lang w:val="ru-RU"/>
              </w:rPr>
            </w:pPr>
          </w:p>
        </w:tc>
        <w:tc>
          <w:tcPr>
            <w:tcW w:w="590" w:type="pct"/>
            <w:tcBorders>
              <w:top w:val="nil"/>
              <w:left w:val="nil"/>
              <w:bottom w:val="nil"/>
              <w:right w:val="nil"/>
            </w:tcBorders>
            <w:shd w:val="clear" w:color="auto" w:fill="auto"/>
            <w:noWrap/>
            <w:vAlign w:val="bottom"/>
            <w:hideMark/>
          </w:tcPr>
          <w:p w14:paraId="520417AC" w14:textId="77777777" w:rsidR="001A2002" w:rsidRPr="00EE6636" w:rsidRDefault="001A2002" w:rsidP="001A2002">
            <w:pPr>
              <w:rPr>
                <w:sz w:val="20"/>
                <w:lang w:val="ru-RU"/>
              </w:rPr>
            </w:pPr>
          </w:p>
        </w:tc>
        <w:tc>
          <w:tcPr>
            <w:tcW w:w="240" w:type="pct"/>
            <w:tcBorders>
              <w:top w:val="nil"/>
              <w:left w:val="nil"/>
              <w:bottom w:val="nil"/>
              <w:right w:val="nil"/>
            </w:tcBorders>
            <w:shd w:val="clear" w:color="auto" w:fill="auto"/>
            <w:noWrap/>
            <w:vAlign w:val="bottom"/>
            <w:hideMark/>
          </w:tcPr>
          <w:p w14:paraId="020D15C7" w14:textId="77777777" w:rsidR="001A2002" w:rsidRPr="00EE6636" w:rsidRDefault="001A2002" w:rsidP="001A2002">
            <w:pPr>
              <w:rPr>
                <w:sz w:val="20"/>
                <w:lang w:val="ru-RU"/>
              </w:rPr>
            </w:pPr>
          </w:p>
        </w:tc>
      </w:tr>
      <w:tr w:rsidR="001A2002" w:rsidRPr="00EE6636" w14:paraId="4D8B2820" w14:textId="77777777" w:rsidTr="001A2002">
        <w:trPr>
          <w:trHeight w:val="288"/>
        </w:trPr>
        <w:tc>
          <w:tcPr>
            <w:tcW w:w="3535" w:type="pct"/>
            <w:tcBorders>
              <w:top w:val="nil"/>
              <w:left w:val="nil"/>
              <w:bottom w:val="nil"/>
              <w:right w:val="nil"/>
            </w:tcBorders>
            <w:shd w:val="clear" w:color="auto" w:fill="auto"/>
            <w:noWrap/>
            <w:vAlign w:val="center"/>
            <w:hideMark/>
          </w:tcPr>
          <w:p w14:paraId="38972B73" w14:textId="77777777" w:rsidR="001A2002" w:rsidRPr="00EE6636" w:rsidRDefault="001A2002" w:rsidP="001A2002">
            <w:pPr>
              <w:rPr>
                <w:sz w:val="20"/>
                <w:lang w:val="ru-RU"/>
              </w:rPr>
            </w:pPr>
            <w:r w:rsidRPr="00EE6636">
              <w:rPr>
                <w:sz w:val="20"/>
                <w:lang w:val="ru-RU"/>
              </w:rPr>
              <w:t>п.5.1 на единицу массы расходуемых материалов</w:t>
            </w:r>
          </w:p>
        </w:tc>
        <w:tc>
          <w:tcPr>
            <w:tcW w:w="635" w:type="pct"/>
            <w:tcBorders>
              <w:top w:val="nil"/>
              <w:left w:val="nil"/>
              <w:bottom w:val="nil"/>
              <w:right w:val="nil"/>
            </w:tcBorders>
            <w:shd w:val="clear" w:color="auto" w:fill="auto"/>
            <w:noWrap/>
            <w:vAlign w:val="bottom"/>
            <w:hideMark/>
          </w:tcPr>
          <w:p w14:paraId="1A6AAACE" w14:textId="77777777" w:rsidR="001A2002" w:rsidRPr="00EE6636" w:rsidRDefault="001A2002" w:rsidP="001A2002">
            <w:pPr>
              <w:rPr>
                <w:sz w:val="20"/>
                <w:lang w:val="ru-RU"/>
              </w:rPr>
            </w:pPr>
          </w:p>
        </w:tc>
        <w:tc>
          <w:tcPr>
            <w:tcW w:w="590" w:type="pct"/>
            <w:tcBorders>
              <w:top w:val="nil"/>
              <w:left w:val="nil"/>
              <w:bottom w:val="nil"/>
              <w:right w:val="nil"/>
            </w:tcBorders>
            <w:shd w:val="clear" w:color="auto" w:fill="auto"/>
            <w:noWrap/>
            <w:vAlign w:val="bottom"/>
            <w:hideMark/>
          </w:tcPr>
          <w:p w14:paraId="09275404" w14:textId="77777777" w:rsidR="001A2002" w:rsidRPr="00EE6636" w:rsidRDefault="001A2002" w:rsidP="001A2002">
            <w:pPr>
              <w:jc w:val="right"/>
              <w:rPr>
                <w:sz w:val="20"/>
              </w:rPr>
            </w:pPr>
            <w:r w:rsidRPr="00EE6636">
              <w:rPr>
                <w:sz w:val="20"/>
              </w:rPr>
              <w:t>0,01</w:t>
            </w:r>
          </w:p>
        </w:tc>
        <w:tc>
          <w:tcPr>
            <w:tcW w:w="240" w:type="pct"/>
            <w:tcBorders>
              <w:top w:val="nil"/>
              <w:left w:val="nil"/>
              <w:bottom w:val="nil"/>
              <w:right w:val="nil"/>
            </w:tcBorders>
            <w:shd w:val="clear" w:color="auto" w:fill="auto"/>
            <w:noWrap/>
            <w:vAlign w:val="bottom"/>
            <w:hideMark/>
          </w:tcPr>
          <w:p w14:paraId="44CED340" w14:textId="77777777" w:rsidR="001A2002" w:rsidRPr="00EE6636" w:rsidRDefault="001A2002" w:rsidP="001A2002">
            <w:pPr>
              <w:rPr>
                <w:sz w:val="20"/>
              </w:rPr>
            </w:pPr>
            <w:r w:rsidRPr="00EE6636">
              <w:rPr>
                <w:sz w:val="20"/>
              </w:rPr>
              <w:t>кг</w:t>
            </w:r>
          </w:p>
        </w:tc>
      </w:tr>
      <w:tr w:rsidR="001A2002" w:rsidRPr="00EE6636" w14:paraId="77367E2A" w14:textId="77777777" w:rsidTr="001A2002">
        <w:trPr>
          <w:trHeight w:val="288"/>
        </w:trPr>
        <w:tc>
          <w:tcPr>
            <w:tcW w:w="3535" w:type="pct"/>
            <w:tcBorders>
              <w:top w:val="nil"/>
              <w:left w:val="nil"/>
              <w:bottom w:val="nil"/>
              <w:right w:val="nil"/>
            </w:tcBorders>
            <w:shd w:val="clear" w:color="auto" w:fill="auto"/>
            <w:noWrap/>
            <w:vAlign w:val="center"/>
            <w:hideMark/>
          </w:tcPr>
          <w:p w14:paraId="6E8F2059" w14:textId="77777777" w:rsidR="001A2002" w:rsidRPr="00EE6636" w:rsidRDefault="001A2002" w:rsidP="001A2002">
            <w:pPr>
              <w:rPr>
                <w:sz w:val="20"/>
                <w:lang w:val="ru-RU"/>
              </w:rPr>
            </w:pPr>
            <w:r w:rsidRPr="00EE6636">
              <w:rPr>
                <w:sz w:val="20"/>
                <w:lang w:val="ru-RU"/>
              </w:rPr>
              <w:t xml:space="preserve">Расход электрода/проволоки, кг/год, </w:t>
            </w:r>
            <w:r w:rsidRPr="00EE6636">
              <w:rPr>
                <w:b/>
                <w:bCs/>
                <w:i/>
                <w:iCs/>
                <w:sz w:val="20"/>
              </w:rPr>
              <w:t>BE</w:t>
            </w:r>
            <w:r w:rsidRPr="00EE6636">
              <w:rPr>
                <w:b/>
                <w:bCs/>
                <w:i/>
                <w:iCs/>
                <w:sz w:val="20"/>
                <w:lang w:val="ru-RU"/>
              </w:rPr>
              <w:t xml:space="preserve"> = </w:t>
            </w:r>
            <w:r w:rsidRPr="00EE6636">
              <w:rPr>
                <w:b/>
                <w:bCs/>
                <w:sz w:val="20"/>
                <w:lang w:val="ru-RU"/>
              </w:rPr>
              <w:t>0,03</w:t>
            </w:r>
          </w:p>
        </w:tc>
        <w:tc>
          <w:tcPr>
            <w:tcW w:w="635" w:type="pct"/>
            <w:tcBorders>
              <w:top w:val="nil"/>
              <w:left w:val="nil"/>
              <w:bottom w:val="nil"/>
              <w:right w:val="nil"/>
            </w:tcBorders>
            <w:shd w:val="clear" w:color="auto" w:fill="auto"/>
            <w:noWrap/>
            <w:vAlign w:val="bottom"/>
            <w:hideMark/>
          </w:tcPr>
          <w:p w14:paraId="03D8F68A" w14:textId="77777777" w:rsidR="001A2002" w:rsidRPr="00EE6636" w:rsidRDefault="001A2002" w:rsidP="001A2002">
            <w:pPr>
              <w:rPr>
                <w:sz w:val="20"/>
                <w:lang w:val="ru-RU"/>
              </w:rPr>
            </w:pPr>
          </w:p>
        </w:tc>
        <w:tc>
          <w:tcPr>
            <w:tcW w:w="590" w:type="pct"/>
            <w:tcBorders>
              <w:top w:val="nil"/>
              <w:left w:val="nil"/>
              <w:bottom w:val="nil"/>
              <w:right w:val="nil"/>
            </w:tcBorders>
            <w:shd w:val="clear" w:color="auto" w:fill="auto"/>
            <w:noWrap/>
            <w:vAlign w:val="bottom"/>
            <w:hideMark/>
          </w:tcPr>
          <w:p w14:paraId="3576B784" w14:textId="77777777" w:rsidR="001A2002" w:rsidRPr="00EE6636" w:rsidRDefault="001A2002" w:rsidP="001A2002">
            <w:pPr>
              <w:jc w:val="right"/>
              <w:rPr>
                <w:sz w:val="20"/>
              </w:rPr>
            </w:pPr>
            <w:r w:rsidRPr="00EE6636">
              <w:rPr>
                <w:sz w:val="20"/>
              </w:rPr>
              <w:t>2,6625</w:t>
            </w:r>
          </w:p>
        </w:tc>
        <w:tc>
          <w:tcPr>
            <w:tcW w:w="240" w:type="pct"/>
            <w:tcBorders>
              <w:top w:val="nil"/>
              <w:left w:val="nil"/>
              <w:bottom w:val="nil"/>
              <w:right w:val="nil"/>
            </w:tcBorders>
            <w:shd w:val="clear" w:color="auto" w:fill="auto"/>
            <w:noWrap/>
            <w:vAlign w:val="bottom"/>
            <w:hideMark/>
          </w:tcPr>
          <w:p w14:paraId="266B2350" w14:textId="77777777" w:rsidR="001A2002" w:rsidRPr="00EE6636" w:rsidRDefault="001A2002" w:rsidP="001A2002">
            <w:pPr>
              <w:rPr>
                <w:sz w:val="20"/>
              </w:rPr>
            </w:pPr>
            <w:r w:rsidRPr="00EE6636">
              <w:rPr>
                <w:sz w:val="20"/>
              </w:rPr>
              <w:t>час</w:t>
            </w:r>
          </w:p>
        </w:tc>
      </w:tr>
      <w:tr w:rsidR="001A2002" w:rsidRPr="00EE6636" w14:paraId="02EB51B3" w14:textId="77777777" w:rsidTr="001A2002">
        <w:trPr>
          <w:trHeight w:val="288"/>
        </w:trPr>
        <w:tc>
          <w:tcPr>
            <w:tcW w:w="3535" w:type="pct"/>
            <w:tcBorders>
              <w:top w:val="nil"/>
              <w:left w:val="nil"/>
              <w:bottom w:val="nil"/>
              <w:right w:val="nil"/>
            </w:tcBorders>
            <w:shd w:val="clear" w:color="auto" w:fill="auto"/>
            <w:noWrap/>
            <w:vAlign w:val="center"/>
            <w:hideMark/>
          </w:tcPr>
          <w:p w14:paraId="009303C1" w14:textId="77777777" w:rsidR="001A2002" w:rsidRPr="00EE6636" w:rsidRDefault="001A2002" w:rsidP="001A2002">
            <w:pPr>
              <w:rPr>
                <w:sz w:val="20"/>
                <w:lang w:val="ru-RU"/>
              </w:rPr>
            </w:pPr>
            <w:r w:rsidRPr="00EE6636">
              <w:rPr>
                <w:sz w:val="20"/>
                <w:lang w:val="ru-RU"/>
              </w:rPr>
              <w:t xml:space="preserve">Расход электродов/проволоки, кг/час, </w:t>
            </w:r>
            <w:r w:rsidRPr="00EE6636">
              <w:rPr>
                <w:b/>
                <w:bCs/>
                <w:i/>
                <w:iCs/>
                <w:sz w:val="20"/>
              </w:rPr>
              <w:t>BG</w:t>
            </w:r>
            <w:r w:rsidRPr="00EE6636">
              <w:rPr>
                <w:b/>
                <w:bCs/>
                <w:i/>
                <w:iCs/>
                <w:sz w:val="20"/>
                <w:lang w:val="ru-RU"/>
              </w:rPr>
              <w:t xml:space="preserve"> = </w:t>
            </w:r>
            <w:r w:rsidRPr="00EE6636">
              <w:rPr>
                <w:b/>
                <w:bCs/>
                <w:sz w:val="20"/>
                <w:lang w:val="ru-RU"/>
              </w:rPr>
              <w:t>0.002817</w:t>
            </w:r>
          </w:p>
        </w:tc>
        <w:tc>
          <w:tcPr>
            <w:tcW w:w="635" w:type="pct"/>
            <w:tcBorders>
              <w:top w:val="nil"/>
              <w:left w:val="nil"/>
              <w:bottom w:val="nil"/>
              <w:right w:val="nil"/>
            </w:tcBorders>
            <w:shd w:val="clear" w:color="auto" w:fill="auto"/>
            <w:noWrap/>
            <w:vAlign w:val="bottom"/>
            <w:hideMark/>
          </w:tcPr>
          <w:p w14:paraId="2303A535" w14:textId="77777777" w:rsidR="001A2002" w:rsidRPr="00EE6636" w:rsidRDefault="001A2002" w:rsidP="001A2002">
            <w:pPr>
              <w:rPr>
                <w:sz w:val="20"/>
                <w:lang w:val="ru-RU"/>
              </w:rPr>
            </w:pPr>
          </w:p>
        </w:tc>
        <w:tc>
          <w:tcPr>
            <w:tcW w:w="590" w:type="pct"/>
            <w:tcBorders>
              <w:top w:val="nil"/>
              <w:left w:val="nil"/>
              <w:bottom w:val="nil"/>
              <w:right w:val="nil"/>
            </w:tcBorders>
            <w:shd w:val="clear" w:color="auto" w:fill="auto"/>
            <w:noWrap/>
            <w:vAlign w:val="bottom"/>
            <w:hideMark/>
          </w:tcPr>
          <w:p w14:paraId="5DE5AE88" w14:textId="77777777" w:rsidR="001A2002" w:rsidRPr="00EE6636" w:rsidRDefault="001A2002" w:rsidP="001A2002">
            <w:pPr>
              <w:jc w:val="right"/>
              <w:rPr>
                <w:sz w:val="20"/>
              </w:rPr>
            </w:pPr>
            <w:r w:rsidRPr="00EE6636">
              <w:rPr>
                <w:sz w:val="20"/>
              </w:rPr>
              <w:t>0,002816901</w:t>
            </w:r>
          </w:p>
        </w:tc>
        <w:tc>
          <w:tcPr>
            <w:tcW w:w="240" w:type="pct"/>
            <w:tcBorders>
              <w:top w:val="nil"/>
              <w:left w:val="nil"/>
              <w:bottom w:val="nil"/>
              <w:right w:val="nil"/>
            </w:tcBorders>
            <w:shd w:val="clear" w:color="auto" w:fill="auto"/>
            <w:noWrap/>
            <w:vAlign w:val="bottom"/>
            <w:hideMark/>
          </w:tcPr>
          <w:p w14:paraId="4F65794D" w14:textId="77777777" w:rsidR="001A2002" w:rsidRPr="00EE6636" w:rsidRDefault="001A2002" w:rsidP="001A2002">
            <w:pPr>
              <w:rPr>
                <w:sz w:val="20"/>
              </w:rPr>
            </w:pPr>
          </w:p>
        </w:tc>
      </w:tr>
      <w:tr w:rsidR="001A2002" w:rsidRPr="005357A1" w14:paraId="745415F6" w14:textId="77777777" w:rsidTr="001A2002">
        <w:trPr>
          <w:trHeight w:val="288"/>
        </w:trPr>
        <w:tc>
          <w:tcPr>
            <w:tcW w:w="3535" w:type="pct"/>
            <w:tcBorders>
              <w:top w:val="nil"/>
              <w:left w:val="nil"/>
              <w:bottom w:val="nil"/>
              <w:right w:val="nil"/>
            </w:tcBorders>
            <w:shd w:val="clear" w:color="auto" w:fill="auto"/>
            <w:noWrap/>
            <w:vAlign w:val="center"/>
            <w:hideMark/>
          </w:tcPr>
          <w:p w14:paraId="18A9E186" w14:textId="77777777" w:rsidR="001A2002" w:rsidRPr="00EE6636" w:rsidRDefault="001A2002" w:rsidP="001A2002">
            <w:pPr>
              <w:rPr>
                <w:sz w:val="20"/>
                <w:lang w:val="ru-RU"/>
              </w:rPr>
            </w:pPr>
            <w:r w:rsidRPr="00EE6636">
              <w:rPr>
                <w:sz w:val="20"/>
                <w:lang w:val="ru-RU"/>
              </w:rPr>
              <w:t>марка электродов: аргонно-дуговая направка вольфрамовым электродом</w:t>
            </w:r>
          </w:p>
        </w:tc>
        <w:tc>
          <w:tcPr>
            <w:tcW w:w="635" w:type="pct"/>
            <w:tcBorders>
              <w:top w:val="nil"/>
              <w:left w:val="nil"/>
              <w:bottom w:val="nil"/>
              <w:right w:val="nil"/>
            </w:tcBorders>
            <w:shd w:val="clear" w:color="auto" w:fill="auto"/>
            <w:noWrap/>
            <w:vAlign w:val="bottom"/>
            <w:hideMark/>
          </w:tcPr>
          <w:p w14:paraId="483D8C93" w14:textId="77777777" w:rsidR="001A2002" w:rsidRPr="00EE6636" w:rsidRDefault="001A2002" w:rsidP="001A2002">
            <w:pPr>
              <w:rPr>
                <w:sz w:val="20"/>
                <w:lang w:val="ru-RU"/>
              </w:rPr>
            </w:pPr>
          </w:p>
        </w:tc>
        <w:tc>
          <w:tcPr>
            <w:tcW w:w="590" w:type="pct"/>
            <w:tcBorders>
              <w:top w:val="nil"/>
              <w:left w:val="nil"/>
              <w:bottom w:val="nil"/>
              <w:right w:val="nil"/>
            </w:tcBorders>
            <w:shd w:val="clear" w:color="auto" w:fill="auto"/>
            <w:noWrap/>
            <w:vAlign w:val="bottom"/>
            <w:hideMark/>
          </w:tcPr>
          <w:p w14:paraId="7C46CB66" w14:textId="77777777" w:rsidR="001A2002" w:rsidRPr="00EE6636" w:rsidRDefault="001A2002" w:rsidP="001A2002">
            <w:pPr>
              <w:rPr>
                <w:sz w:val="20"/>
                <w:lang w:val="ru-RU"/>
              </w:rPr>
            </w:pPr>
          </w:p>
        </w:tc>
        <w:tc>
          <w:tcPr>
            <w:tcW w:w="240" w:type="pct"/>
            <w:tcBorders>
              <w:top w:val="nil"/>
              <w:left w:val="nil"/>
              <w:bottom w:val="nil"/>
              <w:right w:val="nil"/>
            </w:tcBorders>
            <w:shd w:val="clear" w:color="auto" w:fill="auto"/>
            <w:noWrap/>
            <w:vAlign w:val="bottom"/>
            <w:hideMark/>
          </w:tcPr>
          <w:p w14:paraId="42F60CC1" w14:textId="77777777" w:rsidR="001A2002" w:rsidRPr="00EE6636" w:rsidRDefault="001A2002" w:rsidP="001A2002">
            <w:pPr>
              <w:rPr>
                <w:sz w:val="20"/>
                <w:lang w:val="ru-RU"/>
              </w:rPr>
            </w:pPr>
          </w:p>
        </w:tc>
      </w:tr>
      <w:tr w:rsidR="001A2002" w:rsidRPr="005357A1" w14:paraId="201CC2DE" w14:textId="77777777" w:rsidTr="001A2002">
        <w:trPr>
          <w:trHeight w:val="288"/>
        </w:trPr>
        <w:tc>
          <w:tcPr>
            <w:tcW w:w="3535" w:type="pct"/>
            <w:tcBorders>
              <w:top w:val="nil"/>
              <w:left w:val="nil"/>
              <w:bottom w:val="nil"/>
              <w:right w:val="nil"/>
            </w:tcBorders>
            <w:shd w:val="clear" w:color="auto" w:fill="auto"/>
            <w:noWrap/>
            <w:vAlign w:val="center"/>
            <w:hideMark/>
          </w:tcPr>
          <w:p w14:paraId="58DB7401" w14:textId="77777777" w:rsidR="001A2002" w:rsidRPr="00EE6636" w:rsidRDefault="001A2002" w:rsidP="001A2002">
            <w:pPr>
              <w:rPr>
                <w:sz w:val="20"/>
                <w:lang w:val="ru-RU"/>
              </w:rPr>
            </w:pPr>
          </w:p>
        </w:tc>
        <w:tc>
          <w:tcPr>
            <w:tcW w:w="635" w:type="pct"/>
            <w:tcBorders>
              <w:top w:val="nil"/>
              <w:left w:val="nil"/>
              <w:bottom w:val="nil"/>
              <w:right w:val="nil"/>
            </w:tcBorders>
            <w:shd w:val="clear" w:color="auto" w:fill="auto"/>
            <w:noWrap/>
            <w:vAlign w:val="bottom"/>
            <w:hideMark/>
          </w:tcPr>
          <w:p w14:paraId="75FE2AF1" w14:textId="77777777" w:rsidR="001A2002" w:rsidRPr="00EE6636" w:rsidRDefault="001A2002" w:rsidP="001A2002">
            <w:pPr>
              <w:rPr>
                <w:sz w:val="20"/>
                <w:lang w:val="ru-RU"/>
              </w:rPr>
            </w:pPr>
          </w:p>
        </w:tc>
        <w:tc>
          <w:tcPr>
            <w:tcW w:w="590" w:type="pct"/>
            <w:tcBorders>
              <w:top w:val="nil"/>
              <w:left w:val="nil"/>
              <w:bottom w:val="nil"/>
              <w:right w:val="nil"/>
            </w:tcBorders>
            <w:shd w:val="clear" w:color="auto" w:fill="auto"/>
            <w:noWrap/>
            <w:vAlign w:val="bottom"/>
            <w:hideMark/>
          </w:tcPr>
          <w:p w14:paraId="32C264ED" w14:textId="77777777" w:rsidR="001A2002" w:rsidRPr="00EE6636" w:rsidRDefault="001A2002" w:rsidP="001A2002">
            <w:pPr>
              <w:rPr>
                <w:sz w:val="20"/>
                <w:lang w:val="ru-RU"/>
              </w:rPr>
            </w:pPr>
          </w:p>
        </w:tc>
        <w:tc>
          <w:tcPr>
            <w:tcW w:w="240" w:type="pct"/>
            <w:tcBorders>
              <w:top w:val="nil"/>
              <w:left w:val="nil"/>
              <w:bottom w:val="nil"/>
              <w:right w:val="nil"/>
            </w:tcBorders>
            <w:shd w:val="clear" w:color="auto" w:fill="auto"/>
            <w:noWrap/>
            <w:vAlign w:val="bottom"/>
            <w:hideMark/>
          </w:tcPr>
          <w:p w14:paraId="66A697DC" w14:textId="77777777" w:rsidR="001A2002" w:rsidRPr="00EE6636" w:rsidRDefault="001A2002" w:rsidP="001A2002">
            <w:pPr>
              <w:rPr>
                <w:sz w:val="20"/>
                <w:lang w:val="ru-RU"/>
              </w:rPr>
            </w:pPr>
          </w:p>
        </w:tc>
      </w:tr>
      <w:tr w:rsidR="001A2002" w:rsidRPr="005357A1" w14:paraId="042B12CF" w14:textId="77777777" w:rsidTr="001A2002">
        <w:trPr>
          <w:trHeight w:val="288"/>
        </w:trPr>
        <w:tc>
          <w:tcPr>
            <w:tcW w:w="3535" w:type="pct"/>
            <w:tcBorders>
              <w:top w:val="nil"/>
              <w:left w:val="nil"/>
              <w:bottom w:val="nil"/>
              <w:right w:val="nil"/>
            </w:tcBorders>
            <w:shd w:val="clear" w:color="auto" w:fill="auto"/>
            <w:noWrap/>
            <w:vAlign w:val="center"/>
            <w:hideMark/>
          </w:tcPr>
          <w:p w14:paraId="0A6C805D" w14:textId="77777777" w:rsidR="001A2002" w:rsidRPr="00EE6636" w:rsidRDefault="001A2002" w:rsidP="001A2002">
            <w:pPr>
              <w:rPr>
                <w:b/>
                <w:bCs/>
                <w:i/>
                <w:iCs/>
                <w:sz w:val="20"/>
                <w:u w:val="single"/>
                <w:lang w:val="ru-RU"/>
              </w:rPr>
            </w:pPr>
            <w:r w:rsidRPr="00EE6636">
              <w:rPr>
                <w:b/>
                <w:bCs/>
                <w:i/>
                <w:iCs/>
                <w:sz w:val="20"/>
                <w:u w:val="single"/>
                <w:lang w:val="ru-RU"/>
              </w:rPr>
              <w:t>Примесь: 0143 Марганец и его соединения /в пересчете на марганца (</w:t>
            </w:r>
            <w:r w:rsidRPr="00EE6636">
              <w:rPr>
                <w:b/>
                <w:bCs/>
                <w:i/>
                <w:iCs/>
                <w:sz w:val="20"/>
                <w:u w:val="single"/>
              </w:rPr>
              <w:t>IV</w:t>
            </w:r>
            <w:r w:rsidRPr="00EE6636">
              <w:rPr>
                <w:b/>
                <w:bCs/>
                <w:i/>
                <w:iCs/>
                <w:sz w:val="20"/>
                <w:u w:val="single"/>
                <w:lang w:val="ru-RU"/>
              </w:rPr>
              <w:t>) оксид/ (327)</w:t>
            </w:r>
          </w:p>
        </w:tc>
        <w:tc>
          <w:tcPr>
            <w:tcW w:w="635" w:type="pct"/>
            <w:tcBorders>
              <w:top w:val="nil"/>
              <w:left w:val="nil"/>
              <w:bottom w:val="nil"/>
              <w:right w:val="nil"/>
            </w:tcBorders>
            <w:shd w:val="clear" w:color="auto" w:fill="auto"/>
            <w:noWrap/>
            <w:vAlign w:val="bottom"/>
            <w:hideMark/>
          </w:tcPr>
          <w:p w14:paraId="7F852EB9" w14:textId="77777777" w:rsidR="001A2002" w:rsidRPr="00EE6636" w:rsidRDefault="001A2002" w:rsidP="001A2002">
            <w:pPr>
              <w:rPr>
                <w:sz w:val="20"/>
                <w:lang w:val="ru-RU"/>
              </w:rPr>
            </w:pPr>
          </w:p>
        </w:tc>
        <w:tc>
          <w:tcPr>
            <w:tcW w:w="590" w:type="pct"/>
            <w:tcBorders>
              <w:top w:val="nil"/>
              <w:left w:val="nil"/>
              <w:bottom w:val="nil"/>
              <w:right w:val="nil"/>
            </w:tcBorders>
            <w:shd w:val="clear" w:color="auto" w:fill="auto"/>
            <w:noWrap/>
            <w:vAlign w:val="bottom"/>
            <w:hideMark/>
          </w:tcPr>
          <w:p w14:paraId="335E5F3A" w14:textId="77777777" w:rsidR="001A2002" w:rsidRPr="00EE6636" w:rsidRDefault="001A2002" w:rsidP="001A2002">
            <w:pPr>
              <w:rPr>
                <w:sz w:val="20"/>
                <w:lang w:val="ru-RU"/>
              </w:rPr>
            </w:pPr>
          </w:p>
        </w:tc>
        <w:tc>
          <w:tcPr>
            <w:tcW w:w="240" w:type="pct"/>
            <w:tcBorders>
              <w:top w:val="nil"/>
              <w:left w:val="nil"/>
              <w:bottom w:val="nil"/>
              <w:right w:val="nil"/>
            </w:tcBorders>
            <w:shd w:val="clear" w:color="auto" w:fill="auto"/>
            <w:noWrap/>
            <w:vAlign w:val="bottom"/>
            <w:hideMark/>
          </w:tcPr>
          <w:p w14:paraId="4677FCD3" w14:textId="77777777" w:rsidR="001A2002" w:rsidRPr="00EE6636" w:rsidRDefault="001A2002" w:rsidP="001A2002">
            <w:pPr>
              <w:rPr>
                <w:sz w:val="20"/>
                <w:lang w:val="ru-RU"/>
              </w:rPr>
            </w:pPr>
          </w:p>
        </w:tc>
      </w:tr>
      <w:tr w:rsidR="001A2002" w:rsidRPr="005357A1" w14:paraId="606E70A7" w14:textId="77777777" w:rsidTr="001A2002">
        <w:trPr>
          <w:trHeight w:val="288"/>
        </w:trPr>
        <w:tc>
          <w:tcPr>
            <w:tcW w:w="3535" w:type="pct"/>
            <w:tcBorders>
              <w:top w:val="nil"/>
              <w:left w:val="nil"/>
              <w:bottom w:val="nil"/>
              <w:right w:val="nil"/>
            </w:tcBorders>
            <w:shd w:val="clear" w:color="auto" w:fill="auto"/>
            <w:noWrap/>
            <w:vAlign w:val="center"/>
            <w:hideMark/>
          </w:tcPr>
          <w:p w14:paraId="037D2EC0" w14:textId="77777777" w:rsidR="001A2002" w:rsidRPr="00EE6636" w:rsidRDefault="001A2002" w:rsidP="001A2002">
            <w:pPr>
              <w:rPr>
                <w:b/>
                <w:bCs/>
                <w:i/>
                <w:iCs/>
                <w:sz w:val="20"/>
                <w:lang w:val="ru-RU"/>
              </w:rPr>
            </w:pPr>
          </w:p>
        </w:tc>
        <w:tc>
          <w:tcPr>
            <w:tcW w:w="635" w:type="pct"/>
            <w:tcBorders>
              <w:top w:val="nil"/>
              <w:left w:val="nil"/>
              <w:bottom w:val="nil"/>
              <w:right w:val="nil"/>
            </w:tcBorders>
            <w:shd w:val="clear" w:color="auto" w:fill="auto"/>
            <w:noWrap/>
            <w:vAlign w:val="bottom"/>
            <w:hideMark/>
          </w:tcPr>
          <w:p w14:paraId="74771AEB" w14:textId="77777777" w:rsidR="001A2002" w:rsidRPr="00EE6636" w:rsidRDefault="001A2002" w:rsidP="001A2002">
            <w:pPr>
              <w:rPr>
                <w:sz w:val="20"/>
                <w:lang w:val="ru-RU"/>
              </w:rPr>
            </w:pPr>
          </w:p>
        </w:tc>
        <w:tc>
          <w:tcPr>
            <w:tcW w:w="590" w:type="pct"/>
            <w:tcBorders>
              <w:top w:val="nil"/>
              <w:left w:val="nil"/>
              <w:bottom w:val="nil"/>
              <w:right w:val="nil"/>
            </w:tcBorders>
            <w:shd w:val="clear" w:color="auto" w:fill="auto"/>
            <w:noWrap/>
            <w:vAlign w:val="bottom"/>
            <w:hideMark/>
          </w:tcPr>
          <w:p w14:paraId="185098CB" w14:textId="77777777" w:rsidR="001A2002" w:rsidRPr="00EE6636" w:rsidRDefault="001A2002" w:rsidP="001A2002">
            <w:pPr>
              <w:rPr>
                <w:sz w:val="20"/>
                <w:lang w:val="ru-RU"/>
              </w:rPr>
            </w:pPr>
          </w:p>
        </w:tc>
        <w:tc>
          <w:tcPr>
            <w:tcW w:w="240" w:type="pct"/>
            <w:tcBorders>
              <w:top w:val="nil"/>
              <w:left w:val="nil"/>
              <w:bottom w:val="nil"/>
              <w:right w:val="nil"/>
            </w:tcBorders>
            <w:shd w:val="clear" w:color="auto" w:fill="auto"/>
            <w:noWrap/>
            <w:vAlign w:val="bottom"/>
            <w:hideMark/>
          </w:tcPr>
          <w:p w14:paraId="67025B1E" w14:textId="77777777" w:rsidR="001A2002" w:rsidRPr="00EE6636" w:rsidRDefault="001A2002" w:rsidP="001A2002">
            <w:pPr>
              <w:rPr>
                <w:sz w:val="20"/>
                <w:lang w:val="ru-RU"/>
              </w:rPr>
            </w:pPr>
          </w:p>
        </w:tc>
      </w:tr>
      <w:tr w:rsidR="001A2002" w:rsidRPr="00EE6636" w14:paraId="5EA1326B" w14:textId="77777777" w:rsidTr="001A2002">
        <w:trPr>
          <w:trHeight w:val="324"/>
        </w:trPr>
        <w:tc>
          <w:tcPr>
            <w:tcW w:w="3535" w:type="pct"/>
            <w:tcBorders>
              <w:top w:val="nil"/>
              <w:left w:val="nil"/>
              <w:bottom w:val="nil"/>
              <w:right w:val="nil"/>
            </w:tcBorders>
            <w:shd w:val="clear" w:color="auto" w:fill="auto"/>
            <w:noWrap/>
            <w:vAlign w:val="center"/>
            <w:hideMark/>
          </w:tcPr>
          <w:p w14:paraId="07E49FF2" w14:textId="77777777" w:rsidR="001A2002" w:rsidRPr="00EE6636" w:rsidRDefault="001A2002" w:rsidP="001A2002">
            <w:pPr>
              <w:rPr>
                <w:sz w:val="20"/>
                <w:lang w:val="ru-RU"/>
              </w:rPr>
            </w:pPr>
            <w:r w:rsidRPr="00EE6636">
              <w:rPr>
                <w:sz w:val="20"/>
                <w:lang w:val="ru-RU"/>
              </w:rPr>
              <w:t xml:space="preserve">Выброс, т/год, </w:t>
            </w:r>
            <w:r w:rsidRPr="00EE6636">
              <w:rPr>
                <w:b/>
                <w:bCs/>
                <w:i/>
                <w:iCs/>
                <w:sz w:val="20"/>
                <w:lang w:val="ru-RU"/>
              </w:rPr>
              <w:t>_</w:t>
            </w:r>
            <w:r w:rsidRPr="00EE6636">
              <w:rPr>
                <w:b/>
                <w:bCs/>
                <w:i/>
                <w:iCs/>
                <w:sz w:val="20"/>
              </w:rPr>
              <w:t>M</w:t>
            </w:r>
            <w:r w:rsidRPr="00EE6636">
              <w:rPr>
                <w:b/>
                <w:bCs/>
                <w:i/>
                <w:iCs/>
                <w:sz w:val="20"/>
                <w:lang w:val="ru-RU"/>
              </w:rPr>
              <w:t xml:space="preserve">_ = </w:t>
            </w:r>
            <w:r w:rsidRPr="00EE6636">
              <w:rPr>
                <w:b/>
                <w:bCs/>
                <w:i/>
                <w:iCs/>
                <w:sz w:val="20"/>
              </w:rPr>
              <w:t>BE</w:t>
            </w:r>
            <w:r w:rsidRPr="00EE6636">
              <w:rPr>
                <w:b/>
                <w:bCs/>
                <w:i/>
                <w:iCs/>
                <w:sz w:val="20"/>
                <w:lang w:val="ru-RU"/>
              </w:rPr>
              <w:t xml:space="preserve"> · 0.01 / 10</w:t>
            </w:r>
            <w:r w:rsidRPr="00EE6636">
              <w:rPr>
                <w:b/>
                <w:bCs/>
                <w:i/>
                <w:iCs/>
                <w:sz w:val="20"/>
                <w:vertAlign w:val="superscript"/>
                <w:lang w:val="ru-RU"/>
              </w:rPr>
              <w:t>6</w:t>
            </w:r>
            <w:r w:rsidRPr="00EE6636">
              <w:rPr>
                <w:b/>
                <w:bCs/>
                <w:i/>
                <w:iCs/>
                <w:sz w:val="20"/>
                <w:lang w:val="ru-RU"/>
              </w:rPr>
              <w:t xml:space="preserve"> </w:t>
            </w:r>
          </w:p>
        </w:tc>
        <w:tc>
          <w:tcPr>
            <w:tcW w:w="1465" w:type="pct"/>
            <w:gridSpan w:val="3"/>
            <w:tcBorders>
              <w:top w:val="nil"/>
              <w:left w:val="nil"/>
              <w:bottom w:val="nil"/>
            </w:tcBorders>
            <w:shd w:val="clear" w:color="auto" w:fill="auto"/>
            <w:noWrap/>
            <w:vAlign w:val="bottom"/>
            <w:hideMark/>
          </w:tcPr>
          <w:p w14:paraId="68D8C241" w14:textId="77777777" w:rsidR="001A2002" w:rsidRPr="00EE6636" w:rsidRDefault="001A2002" w:rsidP="001A2002">
            <w:pPr>
              <w:rPr>
                <w:sz w:val="20"/>
              </w:rPr>
            </w:pPr>
            <w:r w:rsidRPr="00EE6636">
              <w:rPr>
                <w:sz w:val="20"/>
              </w:rPr>
              <w:t>0,0000000001</w:t>
            </w:r>
          </w:p>
        </w:tc>
      </w:tr>
      <w:tr w:rsidR="001A2002" w:rsidRPr="00EE6636" w14:paraId="02BB0C16" w14:textId="77777777" w:rsidTr="001A2002">
        <w:trPr>
          <w:trHeight w:val="288"/>
        </w:trPr>
        <w:tc>
          <w:tcPr>
            <w:tcW w:w="3535" w:type="pct"/>
            <w:tcBorders>
              <w:top w:val="nil"/>
              <w:left w:val="nil"/>
              <w:bottom w:val="nil"/>
              <w:right w:val="nil"/>
            </w:tcBorders>
            <w:shd w:val="clear" w:color="auto" w:fill="auto"/>
            <w:noWrap/>
            <w:vAlign w:val="center"/>
            <w:hideMark/>
          </w:tcPr>
          <w:p w14:paraId="691827E8" w14:textId="77777777" w:rsidR="001A2002" w:rsidRPr="00EE6636" w:rsidRDefault="001A2002" w:rsidP="001A2002">
            <w:pPr>
              <w:rPr>
                <w:sz w:val="20"/>
                <w:lang w:val="ru-RU"/>
              </w:rPr>
            </w:pPr>
            <w:r w:rsidRPr="00EE6636">
              <w:rPr>
                <w:sz w:val="20"/>
                <w:lang w:val="ru-RU"/>
              </w:rPr>
              <w:t xml:space="preserve">Выброс, г/с, </w:t>
            </w:r>
            <w:r w:rsidRPr="00EE6636">
              <w:rPr>
                <w:b/>
                <w:bCs/>
                <w:i/>
                <w:iCs/>
                <w:sz w:val="20"/>
                <w:lang w:val="ru-RU"/>
              </w:rPr>
              <w:t>_</w:t>
            </w:r>
            <w:r w:rsidRPr="00EE6636">
              <w:rPr>
                <w:b/>
                <w:bCs/>
                <w:i/>
                <w:iCs/>
                <w:sz w:val="20"/>
              </w:rPr>
              <w:t>G</w:t>
            </w:r>
            <w:r w:rsidRPr="00EE6636">
              <w:rPr>
                <w:b/>
                <w:bCs/>
                <w:i/>
                <w:iCs/>
                <w:sz w:val="20"/>
                <w:lang w:val="ru-RU"/>
              </w:rPr>
              <w:t xml:space="preserve">_ = </w:t>
            </w:r>
            <w:r w:rsidRPr="00EE6636">
              <w:rPr>
                <w:b/>
                <w:bCs/>
                <w:i/>
                <w:iCs/>
                <w:sz w:val="20"/>
              </w:rPr>
              <w:t>BG</w:t>
            </w:r>
            <w:r w:rsidRPr="00EE6636">
              <w:rPr>
                <w:b/>
                <w:bCs/>
                <w:i/>
                <w:iCs/>
                <w:sz w:val="20"/>
                <w:lang w:val="ru-RU"/>
              </w:rPr>
              <w:t xml:space="preserve"> · 0.01 / 3600 </w:t>
            </w:r>
          </w:p>
        </w:tc>
        <w:tc>
          <w:tcPr>
            <w:tcW w:w="1465" w:type="pct"/>
            <w:gridSpan w:val="3"/>
            <w:tcBorders>
              <w:top w:val="nil"/>
              <w:left w:val="nil"/>
              <w:bottom w:val="nil"/>
            </w:tcBorders>
            <w:shd w:val="clear" w:color="auto" w:fill="auto"/>
            <w:noWrap/>
            <w:vAlign w:val="bottom"/>
            <w:hideMark/>
          </w:tcPr>
          <w:p w14:paraId="5EBFE4D8" w14:textId="77777777" w:rsidR="001A2002" w:rsidRPr="00EE6636" w:rsidRDefault="001A2002" w:rsidP="001A2002">
            <w:pPr>
              <w:rPr>
                <w:sz w:val="20"/>
              </w:rPr>
            </w:pPr>
            <w:r w:rsidRPr="00EE6636">
              <w:rPr>
                <w:sz w:val="20"/>
              </w:rPr>
              <w:t>0,0000000078</w:t>
            </w:r>
          </w:p>
        </w:tc>
      </w:tr>
      <w:tr w:rsidR="001A2002" w:rsidRPr="005357A1" w14:paraId="1380A8DD" w14:textId="77777777" w:rsidTr="001A2002">
        <w:trPr>
          <w:trHeight w:val="288"/>
        </w:trPr>
        <w:tc>
          <w:tcPr>
            <w:tcW w:w="3535" w:type="pct"/>
            <w:tcBorders>
              <w:top w:val="nil"/>
              <w:left w:val="nil"/>
              <w:bottom w:val="nil"/>
              <w:right w:val="nil"/>
            </w:tcBorders>
            <w:shd w:val="clear" w:color="auto" w:fill="auto"/>
            <w:noWrap/>
            <w:vAlign w:val="center"/>
            <w:hideMark/>
          </w:tcPr>
          <w:p w14:paraId="5CCB64C2" w14:textId="77777777" w:rsidR="001A2002" w:rsidRPr="00EE6636" w:rsidRDefault="001A2002" w:rsidP="001A2002">
            <w:pPr>
              <w:rPr>
                <w:b/>
                <w:bCs/>
                <w:i/>
                <w:iCs/>
                <w:sz w:val="20"/>
                <w:u w:val="single"/>
                <w:lang w:val="ru-RU"/>
              </w:rPr>
            </w:pPr>
            <w:r w:rsidRPr="00EE6636">
              <w:rPr>
                <w:b/>
                <w:bCs/>
                <w:i/>
                <w:iCs/>
                <w:sz w:val="20"/>
                <w:u w:val="single"/>
                <w:lang w:val="ru-RU"/>
              </w:rPr>
              <w:t>Примесь: 0164 Никель оксид /в пересчете на никель/ (420)</w:t>
            </w:r>
          </w:p>
        </w:tc>
        <w:tc>
          <w:tcPr>
            <w:tcW w:w="635" w:type="pct"/>
            <w:tcBorders>
              <w:top w:val="nil"/>
              <w:left w:val="nil"/>
              <w:bottom w:val="nil"/>
              <w:right w:val="nil"/>
            </w:tcBorders>
            <w:shd w:val="clear" w:color="auto" w:fill="auto"/>
            <w:noWrap/>
            <w:vAlign w:val="bottom"/>
            <w:hideMark/>
          </w:tcPr>
          <w:p w14:paraId="01E54C3C" w14:textId="77777777" w:rsidR="001A2002" w:rsidRPr="00EE6636" w:rsidRDefault="001A2002" w:rsidP="001A2002">
            <w:pPr>
              <w:rPr>
                <w:sz w:val="20"/>
                <w:lang w:val="ru-RU"/>
              </w:rPr>
            </w:pPr>
          </w:p>
        </w:tc>
        <w:tc>
          <w:tcPr>
            <w:tcW w:w="590" w:type="pct"/>
            <w:tcBorders>
              <w:top w:val="nil"/>
              <w:left w:val="nil"/>
              <w:bottom w:val="nil"/>
              <w:right w:val="nil"/>
            </w:tcBorders>
            <w:shd w:val="clear" w:color="auto" w:fill="auto"/>
            <w:noWrap/>
            <w:vAlign w:val="bottom"/>
            <w:hideMark/>
          </w:tcPr>
          <w:p w14:paraId="54AA5789" w14:textId="77777777" w:rsidR="001A2002" w:rsidRPr="00EE6636" w:rsidRDefault="001A2002" w:rsidP="001A2002">
            <w:pPr>
              <w:rPr>
                <w:sz w:val="20"/>
                <w:lang w:val="ru-RU"/>
              </w:rPr>
            </w:pPr>
          </w:p>
        </w:tc>
        <w:tc>
          <w:tcPr>
            <w:tcW w:w="240" w:type="pct"/>
            <w:tcBorders>
              <w:top w:val="nil"/>
              <w:left w:val="nil"/>
              <w:bottom w:val="nil"/>
              <w:right w:val="nil"/>
            </w:tcBorders>
            <w:shd w:val="clear" w:color="auto" w:fill="auto"/>
            <w:noWrap/>
            <w:vAlign w:val="bottom"/>
            <w:hideMark/>
          </w:tcPr>
          <w:p w14:paraId="25ED1663" w14:textId="77777777" w:rsidR="001A2002" w:rsidRPr="00EE6636" w:rsidRDefault="001A2002" w:rsidP="001A2002">
            <w:pPr>
              <w:rPr>
                <w:sz w:val="20"/>
                <w:lang w:val="ru-RU"/>
              </w:rPr>
            </w:pPr>
          </w:p>
        </w:tc>
      </w:tr>
      <w:tr w:rsidR="001A2002" w:rsidRPr="00EE6636" w14:paraId="4E96E33E" w14:textId="77777777" w:rsidTr="001A2002">
        <w:trPr>
          <w:trHeight w:val="324"/>
        </w:trPr>
        <w:tc>
          <w:tcPr>
            <w:tcW w:w="3535" w:type="pct"/>
            <w:tcBorders>
              <w:top w:val="nil"/>
              <w:left w:val="nil"/>
              <w:bottom w:val="nil"/>
              <w:right w:val="nil"/>
            </w:tcBorders>
            <w:shd w:val="clear" w:color="auto" w:fill="auto"/>
            <w:noWrap/>
            <w:vAlign w:val="center"/>
            <w:hideMark/>
          </w:tcPr>
          <w:p w14:paraId="49DAD20B" w14:textId="77777777" w:rsidR="001A2002" w:rsidRPr="00EE6636" w:rsidRDefault="001A2002" w:rsidP="001A2002">
            <w:pPr>
              <w:rPr>
                <w:sz w:val="20"/>
                <w:lang w:val="ru-RU"/>
              </w:rPr>
            </w:pPr>
            <w:r w:rsidRPr="00EE6636">
              <w:rPr>
                <w:sz w:val="20"/>
                <w:lang w:val="ru-RU"/>
              </w:rPr>
              <w:t xml:space="preserve">Выброс, т/год, </w:t>
            </w:r>
            <w:r w:rsidRPr="00EE6636">
              <w:rPr>
                <w:b/>
                <w:bCs/>
                <w:i/>
                <w:iCs/>
                <w:sz w:val="20"/>
                <w:lang w:val="ru-RU"/>
              </w:rPr>
              <w:t>_</w:t>
            </w:r>
            <w:r w:rsidRPr="00EE6636">
              <w:rPr>
                <w:b/>
                <w:bCs/>
                <w:i/>
                <w:iCs/>
                <w:sz w:val="20"/>
              </w:rPr>
              <w:t>M</w:t>
            </w:r>
            <w:r w:rsidRPr="00EE6636">
              <w:rPr>
                <w:b/>
                <w:bCs/>
                <w:i/>
                <w:iCs/>
                <w:sz w:val="20"/>
                <w:lang w:val="ru-RU"/>
              </w:rPr>
              <w:t xml:space="preserve">_ = </w:t>
            </w:r>
            <w:r w:rsidRPr="00EE6636">
              <w:rPr>
                <w:b/>
                <w:bCs/>
                <w:i/>
                <w:iCs/>
                <w:sz w:val="20"/>
              </w:rPr>
              <w:t>BE</w:t>
            </w:r>
            <w:r w:rsidRPr="00EE6636">
              <w:rPr>
                <w:b/>
                <w:bCs/>
                <w:i/>
                <w:iCs/>
                <w:sz w:val="20"/>
                <w:lang w:val="ru-RU"/>
              </w:rPr>
              <w:t xml:space="preserve"> · 0.16 / 10</w:t>
            </w:r>
            <w:r w:rsidRPr="00EE6636">
              <w:rPr>
                <w:b/>
                <w:bCs/>
                <w:i/>
                <w:iCs/>
                <w:sz w:val="20"/>
                <w:vertAlign w:val="superscript"/>
                <w:lang w:val="ru-RU"/>
              </w:rPr>
              <w:t>6</w:t>
            </w:r>
            <w:r w:rsidRPr="00EE6636">
              <w:rPr>
                <w:b/>
                <w:bCs/>
                <w:i/>
                <w:iCs/>
                <w:sz w:val="20"/>
                <w:lang w:val="ru-RU"/>
              </w:rPr>
              <w:t xml:space="preserve"> </w:t>
            </w:r>
          </w:p>
        </w:tc>
        <w:tc>
          <w:tcPr>
            <w:tcW w:w="1465" w:type="pct"/>
            <w:gridSpan w:val="3"/>
            <w:tcBorders>
              <w:top w:val="nil"/>
              <w:left w:val="nil"/>
              <w:bottom w:val="nil"/>
            </w:tcBorders>
            <w:shd w:val="clear" w:color="auto" w:fill="auto"/>
            <w:noWrap/>
            <w:vAlign w:val="bottom"/>
            <w:hideMark/>
          </w:tcPr>
          <w:p w14:paraId="6AB8CCD4" w14:textId="77777777" w:rsidR="001A2002" w:rsidRPr="00EE6636" w:rsidRDefault="001A2002" w:rsidP="001A2002">
            <w:pPr>
              <w:rPr>
                <w:sz w:val="20"/>
              </w:rPr>
            </w:pPr>
            <w:r w:rsidRPr="00EE6636">
              <w:rPr>
                <w:sz w:val="20"/>
              </w:rPr>
              <w:t>0,0000000012</w:t>
            </w:r>
          </w:p>
        </w:tc>
      </w:tr>
      <w:tr w:rsidR="001A2002" w:rsidRPr="00EE6636" w14:paraId="5947D72B" w14:textId="77777777" w:rsidTr="001A2002">
        <w:trPr>
          <w:trHeight w:val="288"/>
        </w:trPr>
        <w:tc>
          <w:tcPr>
            <w:tcW w:w="3535" w:type="pct"/>
            <w:tcBorders>
              <w:top w:val="nil"/>
              <w:left w:val="nil"/>
              <w:bottom w:val="nil"/>
              <w:right w:val="nil"/>
            </w:tcBorders>
            <w:shd w:val="clear" w:color="auto" w:fill="auto"/>
            <w:noWrap/>
            <w:vAlign w:val="center"/>
            <w:hideMark/>
          </w:tcPr>
          <w:p w14:paraId="0D988F87" w14:textId="77777777" w:rsidR="001A2002" w:rsidRPr="00EE6636" w:rsidRDefault="001A2002" w:rsidP="001A2002">
            <w:pPr>
              <w:rPr>
                <w:sz w:val="20"/>
                <w:lang w:val="ru-RU"/>
              </w:rPr>
            </w:pPr>
            <w:r w:rsidRPr="00EE6636">
              <w:rPr>
                <w:sz w:val="20"/>
                <w:lang w:val="ru-RU"/>
              </w:rPr>
              <w:t xml:space="preserve">Выброс, г/с, </w:t>
            </w:r>
            <w:r w:rsidRPr="00EE6636">
              <w:rPr>
                <w:b/>
                <w:bCs/>
                <w:i/>
                <w:iCs/>
                <w:sz w:val="20"/>
                <w:lang w:val="ru-RU"/>
              </w:rPr>
              <w:t>_</w:t>
            </w:r>
            <w:r w:rsidRPr="00EE6636">
              <w:rPr>
                <w:b/>
                <w:bCs/>
                <w:i/>
                <w:iCs/>
                <w:sz w:val="20"/>
              </w:rPr>
              <w:t>G</w:t>
            </w:r>
            <w:r w:rsidRPr="00EE6636">
              <w:rPr>
                <w:b/>
                <w:bCs/>
                <w:i/>
                <w:iCs/>
                <w:sz w:val="20"/>
                <w:lang w:val="ru-RU"/>
              </w:rPr>
              <w:t xml:space="preserve">_ = </w:t>
            </w:r>
            <w:r w:rsidRPr="00EE6636">
              <w:rPr>
                <w:b/>
                <w:bCs/>
                <w:i/>
                <w:iCs/>
                <w:sz w:val="20"/>
              </w:rPr>
              <w:t>BG</w:t>
            </w:r>
            <w:r w:rsidRPr="00EE6636">
              <w:rPr>
                <w:b/>
                <w:bCs/>
                <w:i/>
                <w:iCs/>
                <w:sz w:val="20"/>
                <w:lang w:val="ru-RU"/>
              </w:rPr>
              <w:t xml:space="preserve"> · 0.16 / 3600 </w:t>
            </w:r>
          </w:p>
        </w:tc>
        <w:tc>
          <w:tcPr>
            <w:tcW w:w="1465" w:type="pct"/>
            <w:gridSpan w:val="3"/>
            <w:tcBorders>
              <w:top w:val="nil"/>
              <w:left w:val="nil"/>
              <w:bottom w:val="nil"/>
            </w:tcBorders>
            <w:shd w:val="clear" w:color="auto" w:fill="auto"/>
            <w:noWrap/>
            <w:vAlign w:val="bottom"/>
            <w:hideMark/>
          </w:tcPr>
          <w:p w14:paraId="30C6E4E4" w14:textId="77777777" w:rsidR="001A2002" w:rsidRPr="00EE6636" w:rsidRDefault="001A2002" w:rsidP="001A2002">
            <w:pPr>
              <w:rPr>
                <w:sz w:val="20"/>
              </w:rPr>
            </w:pPr>
            <w:r w:rsidRPr="00EE6636">
              <w:rPr>
                <w:sz w:val="20"/>
              </w:rPr>
              <w:t>0,0000001252</w:t>
            </w:r>
          </w:p>
        </w:tc>
      </w:tr>
      <w:tr w:rsidR="001A2002" w:rsidRPr="00EE6636" w14:paraId="4F39E52F" w14:textId="77777777" w:rsidTr="001A2002">
        <w:trPr>
          <w:trHeight w:val="288"/>
        </w:trPr>
        <w:tc>
          <w:tcPr>
            <w:tcW w:w="3535" w:type="pct"/>
            <w:tcBorders>
              <w:top w:val="nil"/>
              <w:left w:val="nil"/>
              <w:bottom w:val="nil"/>
              <w:right w:val="nil"/>
            </w:tcBorders>
            <w:shd w:val="clear" w:color="auto" w:fill="auto"/>
            <w:noWrap/>
            <w:vAlign w:val="center"/>
            <w:hideMark/>
          </w:tcPr>
          <w:p w14:paraId="34166C61" w14:textId="77777777" w:rsidR="001A2002" w:rsidRPr="00EE6636" w:rsidRDefault="001A2002" w:rsidP="001A2002">
            <w:pPr>
              <w:rPr>
                <w:b/>
                <w:bCs/>
                <w:i/>
                <w:iCs/>
                <w:sz w:val="20"/>
                <w:u w:val="single"/>
              </w:rPr>
            </w:pPr>
            <w:r w:rsidRPr="00EE6636">
              <w:rPr>
                <w:b/>
                <w:bCs/>
                <w:i/>
                <w:iCs/>
                <w:sz w:val="20"/>
                <w:u w:val="single"/>
              </w:rPr>
              <w:t>Примесь: 0326 Озон (435)</w:t>
            </w:r>
          </w:p>
        </w:tc>
        <w:tc>
          <w:tcPr>
            <w:tcW w:w="635" w:type="pct"/>
            <w:tcBorders>
              <w:top w:val="nil"/>
              <w:left w:val="nil"/>
              <w:bottom w:val="nil"/>
              <w:right w:val="nil"/>
            </w:tcBorders>
            <w:shd w:val="clear" w:color="auto" w:fill="auto"/>
            <w:noWrap/>
            <w:vAlign w:val="bottom"/>
            <w:hideMark/>
          </w:tcPr>
          <w:p w14:paraId="5B48A452" w14:textId="77777777" w:rsidR="001A2002" w:rsidRPr="00EE6636" w:rsidRDefault="001A2002" w:rsidP="001A2002">
            <w:pPr>
              <w:rPr>
                <w:sz w:val="20"/>
              </w:rPr>
            </w:pPr>
          </w:p>
        </w:tc>
        <w:tc>
          <w:tcPr>
            <w:tcW w:w="590" w:type="pct"/>
            <w:tcBorders>
              <w:top w:val="nil"/>
              <w:left w:val="nil"/>
              <w:bottom w:val="nil"/>
              <w:right w:val="nil"/>
            </w:tcBorders>
            <w:shd w:val="clear" w:color="auto" w:fill="auto"/>
            <w:noWrap/>
            <w:vAlign w:val="bottom"/>
            <w:hideMark/>
          </w:tcPr>
          <w:p w14:paraId="0CD4CAE3" w14:textId="77777777" w:rsidR="001A2002" w:rsidRPr="00EE6636" w:rsidRDefault="001A2002" w:rsidP="001A2002">
            <w:pPr>
              <w:rPr>
                <w:sz w:val="20"/>
              </w:rPr>
            </w:pPr>
          </w:p>
        </w:tc>
        <w:tc>
          <w:tcPr>
            <w:tcW w:w="240" w:type="pct"/>
            <w:tcBorders>
              <w:top w:val="nil"/>
              <w:left w:val="nil"/>
              <w:bottom w:val="nil"/>
              <w:right w:val="nil"/>
            </w:tcBorders>
            <w:shd w:val="clear" w:color="auto" w:fill="auto"/>
            <w:noWrap/>
            <w:vAlign w:val="bottom"/>
            <w:hideMark/>
          </w:tcPr>
          <w:p w14:paraId="5A782BEC" w14:textId="77777777" w:rsidR="001A2002" w:rsidRPr="00EE6636" w:rsidRDefault="001A2002" w:rsidP="001A2002">
            <w:pPr>
              <w:rPr>
                <w:sz w:val="20"/>
              </w:rPr>
            </w:pPr>
          </w:p>
        </w:tc>
      </w:tr>
      <w:tr w:rsidR="001A2002" w:rsidRPr="00EE6636" w14:paraId="543B5C03" w14:textId="77777777" w:rsidTr="001A2002">
        <w:trPr>
          <w:trHeight w:val="324"/>
        </w:trPr>
        <w:tc>
          <w:tcPr>
            <w:tcW w:w="3535" w:type="pct"/>
            <w:tcBorders>
              <w:top w:val="nil"/>
              <w:left w:val="nil"/>
              <w:bottom w:val="nil"/>
              <w:right w:val="nil"/>
            </w:tcBorders>
            <w:shd w:val="clear" w:color="auto" w:fill="auto"/>
            <w:noWrap/>
            <w:vAlign w:val="center"/>
            <w:hideMark/>
          </w:tcPr>
          <w:p w14:paraId="7B1A1DDA" w14:textId="77777777" w:rsidR="001A2002" w:rsidRPr="00EE6636" w:rsidRDefault="001A2002" w:rsidP="001A2002">
            <w:pPr>
              <w:rPr>
                <w:sz w:val="20"/>
                <w:lang w:val="ru-RU"/>
              </w:rPr>
            </w:pPr>
            <w:r w:rsidRPr="00EE6636">
              <w:rPr>
                <w:sz w:val="20"/>
                <w:lang w:val="ru-RU"/>
              </w:rPr>
              <w:t xml:space="preserve">Выброс, т/год, </w:t>
            </w:r>
            <w:r w:rsidRPr="00EE6636">
              <w:rPr>
                <w:b/>
                <w:bCs/>
                <w:i/>
                <w:iCs/>
                <w:sz w:val="20"/>
                <w:lang w:val="ru-RU"/>
              </w:rPr>
              <w:t>_</w:t>
            </w:r>
            <w:r w:rsidRPr="00EE6636">
              <w:rPr>
                <w:b/>
                <w:bCs/>
                <w:i/>
                <w:iCs/>
                <w:sz w:val="20"/>
              </w:rPr>
              <w:t>M</w:t>
            </w:r>
            <w:r w:rsidRPr="00EE6636">
              <w:rPr>
                <w:b/>
                <w:bCs/>
                <w:i/>
                <w:iCs/>
                <w:sz w:val="20"/>
                <w:lang w:val="ru-RU"/>
              </w:rPr>
              <w:t xml:space="preserve">_ = </w:t>
            </w:r>
            <w:r w:rsidRPr="00EE6636">
              <w:rPr>
                <w:b/>
                <w:bCs/>
                <w:i/>
                <w:iCs/>
                <w:sz w:val="20"/>
              </w:rPr>
              <w:t>BE</w:t>
            </w:r>
            <w:r w:rsidRPr="00EE6636">
              <w:rPr>
                <w:b/>
                <w:bCs/>
                <w:i/>
                <w:iCs/>
                <w:sz w:val="20"/>
                <w:lang w:val="ru-RU"/>
              </w:rPr>
              <w:t xml:space="preserve"> · 0.17 / 10</w:t>
            </w:r>
            <w:r w:rsidRPr="00EE6636">
              <w:rPr>
                <w:b/>
                <w:bCs/>
                <w:i/>
                <w:iCs/>
                <w:sz w:val="20"/>
                <w:vertAlign w:val="superscript"/>
                <w:lang w:val="ru-RU"/>
              </w:rPr>
              <w:t>6</w:t>
            </w:r>
            <w:r w:rsidRPr="00EE6636">
              <w:rPr>
                <w:b/>
                <w:bCs/>
                <w:i/>
                <w:iCs/>
                <w:sz w:val="20"/>
                <w:lang w:val="ru-RU"/>
              </w:rPr>
              <w:t xml:space="preserve"> </w:t>
            </w:r>
          </w:p>
        </w:tc>
        <w:tc>
          <w:tcPr>
            <w:tcW w:w="1465" w:type="pct"/>
            <w:gridSpan w:val="3"/>
            <w:tcBorders>
              <w:top w:val="nil"/>
              <w:left w:val="nil"/>
              <w:bottom w:val="nil"/>
            </w:tcBorders>
            <w:shd w:val="clear" w:color="auto" w:fill="auto"/>
            <w:noWrap/>
            <w:vAlign w:val="bottom"/>
            <w:hideMark/>
          </w:tcPr>
          <w:p w14:paraId="33F835F9" w14:textId="77777777" w:rsidR="001A2002" w:rsidRPr="00EE6636" w:rsidRDefault="001A2002" w:rsidP="001A2002">
            <w:pPr>
              <w:rPr>
                <w:sz w:val="20"/>
              </w:rPr>
            </w:pPr>
            <w:r w:rsidRPr="00EE6636">
              <w:rPr>
                <w:sz w:val="20"/>
              </w:rPr>
              <w:t>0,0000000013</w:t>
            </w:r>
          </w:p>
        </w:tc>
      </w:tr>
      <w:tr w:rsidR="001A2002" w:rsidRPr="00EE6636" w14:paraId="45FDCAB8" w14:textId="77777777" w:rsidTr="001A2002">
        <w:trPr>
          <w:trHeight w:val="288"/>
        </w:trPr>
        <w:tc>
          <w:tcPr>
            <w:tcW w:w="3535" w:type="pct"/>
            <w:tcBorders>
              <w:top w:val="nil"/>
              <w:left w:val="nil"/>
              <w:bottom w:val="nil"/>
              <w:right w:val="nil"/>
            </w:tcBorders>
            <w:shd w:val="clear" w:color="auto" w:fill="auto"/>
            <w:noWrap/>
            <w:vAlign w:val="center"/>
            <w:hideMark/>
          </w:tcPr>
          <w:p w14:paraId="0445AEAB" w14:textId="77777777" w:rsidR="001A2002" w:rsidRPr="00EE6636" w:rsidRDefault="001A2002" w:rsidP="001A2002">
            <w:pPr>
              <w:rPr>
                <w:sz w:val="20"/>
                <w:lang w:val="ru-RU"/>
              </w:rPr>
            </w:pPr>
            <w:r w:rsidRPr="00EE6636">
              <w:rPr>
                <w:sz w:val="20"/>
                <w:lang w:val="ru-RU"/>
              </w:rPr>
              <w:t xml:space="preserve">Выброс, г/с, </w:t>
            </w:r>
            <w:r w:rsidRPr="00EE6636">
              <w:rPr>
                <w:b/>
                <w:bCs/>
                <w:i/>
                <w:iCs/>
                <w:sz w:val="20"/>
                <w:lang w:val="ru-RU"/>
              </w:rPr>
              <w:t>_</w:t>
            </w:r>
            <w:r w:rsidRPr="00EE6636">
              <w:rPr>
                <w:b/>
                <w:bCs/>
                <w:i/>
                <w:iCs/>
                <w:sz w:val="20"/>
              </w:rPr>
              <w:t>G</w:t>
            </w:r>
            <w:r w:rsidRPr="00EE6636">
              <w:rPr>
                <w:b/>
                <w:bCs/>
                <w:i/>
                <w:iCs/>
                <w:sz w:val="20"/>
                <w:lang w:val="ru-RU"/>
              </w:rPr>
              <w:t xml:space="preserve">_ = </w:t>
            </w:r>
            <w:r w:rsidRPr="00EE6636">
              <w:rPr>
                <w:b/>
                <w:bCs/>
                <w:i/>
                <w:iCs/>
                <w:sz w:val="20"/>
              </w:rPr>
              <w:t>BG</w:t>
            </w:r>
            <w:r w:rsidRPr="00EE6636">
              <w:rPr>
                <w:b/>
                <w:bCs/>
                <w:i/>
                <w:iCs/>
                <w:sz w:val="20"/>
                <w:lang w:val="ru-RU"/>
              </w:rPr>
              <w:t xml:space="preserve"> · 0.17 / 3600 </w:t>
            </w:r>
          </w:p>
        </w:tc>
        <w:tc>
          <w:tcPr>
            <w:tcW w:w="1465" w:type="pct"/>
            <w:gridSpan w:val="3"/>
            <w:tcBorders>
              <w:top w:val="nil"/>
              <w:left w:val="nil"/>
              <w:bottom w:val="nil"/>
            </w:tcBorders>
            <w:shd w:val="clear" w:color="auto" w:fill="auto"/>
            <w:noWrap/>
            <w:vAlign w:val="bottom"/>
            <w:hideMark/>
          </w:tcPr>
          <w:p w14:paraId="004A85DB" w14:textId="77777777" w:rsidR="001A2002" w:rsidRPr="00EE6636" w:rsidRDefault="001A2002" w:rsidP="001A2002">
            <w:pPr>
              <w:rPr>
                <w:sz w:val="20"/>
              </w:rPr>
            </w:pPr>
            <w:r w:rsidRPr="00EE6636">
              <w:rPr>
                <w:sz w:val="20"/>
              </w:rPr>
              <w:t>0,000000133</w:t>
            </w:r>
          </w:p>
        </w:tc>
      </w:tr>
      <w:tr w:rsidR="001A2002" w:rsidRPr="00EE6636" w14:paraId="1A927E67" w14:textId="77777777" w:rsidTr="001A2002">
        <w:trPr>
          <w:trHeight w:val="288"/>
        </w:trPr>
        <w:tc>
          <w:tcPr>
            <w:tcW w:w="3535" w:type="pct"/>
            <w:tcBorders>
              <w:top w:val="nil"/>
              <w:left w:val="nil"/>
              <w:bottom w:val="nil"/>
              <w:right w:val="nil"/>
            </w:tcBorders>
            <w:shd w:val="clear" w:color="auto" w:fill="auto"/>
            <w:noWrap/>
            <w:vAlign w:val="center"/>
            <w:hideMark/>
          </w:tcPr>
          <w:p w14:paraId="3456DC79" w14:textId="77777777" w:rsidR="001A2002" w:rsidRPr="00EE6636" w:rsidRDefault="001A2002" w:rsidP="001A2002">
            <w:pPr>
              <w:rPr>
                <w:b/>
                <w:bCs/>
                <w:i/>
                <w:iCs/>
                <w:sz w:val="20"/>
                <w:u w:val="single"/>
                <w:lang w:val="ru-RU"/>
              </w:rPr>
            </w:pPr>
            <w:r w:rsidRPr="00EE6636">
              <w:rPr>
                <w:b/>
                <w:bCs/>
                <w:i/>
                <w:iCs/>
                <w:sz w:val="20"/>
                <w:u w:val="single"/>
                <w:lang w:val="ru-RU"/>
              </w:rPr>
              <w:t>Примесь: 0146 Медь (</w:t>
            </w:r>
            <w:r w:rsidRPr="00EE6636">
              <w:rPr>
                <w:b/>
                <w:bCs/>
                <w:i/>
                <w:iCs/>
                <w:sz w:val="20"/>
                <w:u w:val="single"/>
              </w:rPr>
              <w:t>II</w:t>
            </w:r>
            <w:r w:rsidRPr="00EE6636">
              <w:rPr>
                <w:b/>
                <w:bCs/>
                <w:i/>
                <w:iCs/>
                <w:sz w:val="20"/>
                <w:u w:val="single"/>
                <w:lang w:val="ru-RU"/>
              </w:rPr>
              <w:t xml:space="preserve">) оксид </w:t>
            </w:r>
          </w:p>
        </w:tc>
        <w:tc>
          <w:tcPr>
            <w:tcW w:w="635" w:type="pct"/>
            <w:tcBorders>
              <w:top w:val="nil"/>
              <w:left w:val="nil"/>
              <w:bottom w:val="nil"/>
              <w:right w:val="nil"/>
            </w:tcBorders>
            <w:shd w:val="clear" w:color="auto" w:fill="auto"/>
            <w:noWrap/>
            <w:vAlign w:val="bottom"/>
            <w:hideMark/>
          </w:tcPr>
          <w:p w14:paraId="0354D7D7" w14:textId="77777777" w:rsidR="001A2002" w:rsidRPr="00EE6636" w:rsidRDefault="001A2002" w:rsidP="001A2002">
            <w:pPr>
              <w:rPr>
                <w:sz w:val="20"/>
                <w:lang w:val="ru-RU"/>
              </w:rPr>
            </w:pPr>
          </w:p>
        </w:tc>
        <w:tc>
          <w:tcPr>
            <w:tcW w:w="590" w:type="pct"/>
            <w:tcBorders>
              <w:top w:val="nil"/>
              <w:left w:val="nil"/>
              <w:bottom w:val="nil"/>
              <w:right w:val="nil"/>
            </w:tcBorders>
            <w:shd w:val="clear" w:color="auto" w:fill="auto"/>
            <w:noWrap/>
            <w:vAlign w:val="bottom"/>
            <w:hideMark/>
          </w:tcPr>
          <w:p w14:paraId="68E90A53" w14:textId="77777777" w:rsidR="001A2002" w:rsidRPr="00EE6636" w:rsidRDefault="001A2002" w:rsidP="001A2002">
            <w:pPr>
              <w:rPr>
                <w:sz w:val="20"/>
                <w:lang w:val="ru-RU"/>
              </w:rPr>
            </w:pPr>
          </w:p>
        </w:tc>
        <w:tc>
          <w:tcPr>
            <w:tcW w:w="240" w:type="pct"/>
            <w:tcBorders>
              <w:top w:val="nil"/>
              <w:left w:val="nil"/>
              <w:bottom w:val="nil"/>
              <w:right w:val="nil"/>
            </w:tcBorders>
            <w:shd w:val="clear" w:color="auto" w:fill="auto"/>
            <w:noWrap/>
            <w:vAlign w:val="bottom"/>
            <w:hideMark/>
          </w:tcPr>
          <w:p w14:paraId="4F3E0D56" w14:textId="77777777" w:rsidR="001A2002" w:rsidRPr="00EE6636" w:rsidRDefault="001A2002" w:rsidP="001A2002">
            <w:pPr>
              <w:rPr>
                <w:sz w:val="20"/>
                <w:lang w:val="ru-RU"/>
              </w:rPr>
            </w:pPr>
          </w:p>
        </w:tc>
      </w:tr>
      <w:tr w:rsidR="001A2002" w:rsidRPr="00EE6636" w14:paraId="04AFB886" w14:textId="77777777" w:rsidTr="001A2002">
        <w:trPr>
          <w:trHeight w:val="324"/>
        </w:trPr>
        <w:tc>
          <w:tcPr>
            <w:tcW w:w="3535" w:type="pct"/>
            <w:tcBorders>
              <w:top w:val="nil"/>
              <w:left w:val="nil"/>
              <w:bottom w:val="nil"/>
              <w:right w:val="nil"/>
            </w:tcBorders>
            <w:shd w:val="clear" w:color="auto" w:fill="auto"/>
            <w:noWrap/>
            <w:vAlign w:val="center"/>
            <w:hideMark/>
          </w:tcPr>
          <w:p w14:paraId="0107E6F3" w14:textId="77777777" w:rsidR="001A2002" w:rsidRPr="00EE6636" w:rsidRDefault="001A2002" w:rsidP="001A2002">
            <w:pPr>
              <w:rPr>
                <w:sz w:val="20"/>
                <w:lang w:val="ru-RU"/>
              </w:rPr>
            </w:pPr>
            <w:r w:rsidRPr="00EE6636">
              <w:rPr>
                <w:sz w:val="20"/>
                <w:lang w:val="ru-RU"/>
              </w:rPr>
              <w:t xml:space="preserve">Выброс, т/год, </w:t>
            </w:r>
            <w:r w:rsidRPr="00EE6636">
              <w:rPr>
                <w:b/>
                <w:bCs/>
                <w:i/>
                <w:iCs/>
                <w:sz w:val="20"/>
                <w:lang w:val="ru-RU"/>
              </w:rPr>
              <w:t>_</w:t>
            </w:r>
            <w:r w:rsidRPr="00EE6636">
              <w:rPr>
                <w:b/>
                <w:bCs/>
                <w:i/>
                <w:iCs/>
                <w:sz w:val="20"/>
              </w:rPr>
              <w:t>M</w:t>
            </w:r>
            <w:r w:rsidRPr="00EE6636">
              <w:rPr>
                <w:b/>
                <w:bCs/>
                <w:i/>
                <w:iCs/>
                <w:sz w:val="20"/>
                <w:lang w:val="ru-RU"/>
              </w:rPr>
              <w:t xml:space="preserve">_ = </w:t>
            </w:r>
            <w:r w:rsidRPr="00EE6636">
              <w:rPr>
                <w:b/>
                <w:bCs/>
                <w:i/>
                <w:iCs/>
                <w:sz w:val="20"/>
              </w:rPr>
              <w:t>BE</w:t>
            </w:r>
            <w:r w:rsidRPr="00EE6636">
              <w:rPr>
                <w:b/>
                <w:bCs/>
                <w:i/>
                <w:iCs/>
                <w:sz w:val="20"/>
                <w:lang w:val="ru-RU"/>
              </w:rPr>
              <w:t xml:space="preserve"> · 0.12 / 10</w:t>
            </w:r>
            <w:r w:rsidRPr="00EE6636">
              <w:rPr>
                <w:b/>
                <w:bCs/>
                <w:i/>
                <w:iCs/>
                <w:sz w:val="20"/>
                <w:vertAlign w:val="superscript"/>
                <w:lang w:val="ru-RU"/>
              </w:rPr>
              <w:t>6</w:t>
            </w:r>
            <w:r w:rsidRPr="00EE6636">
              <w:rPr>
                <w:b/>
                <w:bCs/>
                <w:i/>
                <w:iCs/>
                <w:sz w:val="20"/>
                <w:lang w:val="ru-RU"/>
              </w:rPr>
              <w:t xml:space="preserve"> </w:t>
            </w:r>
          </w:p>
        </w:tc>
        <w:tc>
          <w:tcPr>
            <w:tcW w:w="1465" w:type="pct"/>
            <w:gridSpan w:val="3"/>
            <w:tcBorders>
              <w:top w:val="nil"/>
              <w:left w:val="nil"/>
              <w:bottom w:val="nil"/>
            </w:tcBorders>
            <w:shd w:val="clear" w:color="auto" w:fill="auto"/>
            <w:noWrap/>
            <w:vAlign w:val="bottom"/>
            <w:hideMark/>
          </w:tcPr>
          <w:p w14:paraId="2733AE3A" w14:textId="77777777" w:rsidR="001A2002" w:rsidRPr="00EE6636" w:rsidRDefault="001A2002" w:rsidP="001A2002">
            <w:pPr>
              <w:rPr>
                <w:sz w:val="20"/>
              </w:rPr>
            </w:pPr>
            <w:r w:rsidRPr="00EE6636">
              <w:rPr>
                <w:sz w:val="20"/>
              </w:rPr>
              <w:t>0,0000000009</w:t>
            </w:r>
          </w:p>
        </w:tc>
      </w:tr>
      <w:tr w:rsidR="001A2002" w:rsidRPr="00EE6636" w14:paraId="56326FB2" w14:textId="77777777" w:rsidTr="001A2002">
        <w:trPr>
          <w:trHeight w:val="288"/>
        </w:trPr>
        <w:tc>
          <w:tcPr>
            <w:tcW w:w="3535" w:type="pct"/>
            <w:tcBorders>
              <w:top w:val="nil"/>
              <w:left w:val="nil"/>
              <w:bottom w:val="nil"/>
              <w:right w:val="nil"/>
            </w:tcBorders>
            <w:shd w:val="clear" w:color="auto" w:fill="auto"/>
            <w:noWrap/>
            <w:vAlign w:val="center"/>
            <w:hideMark/>
          </w:tcPr>
          <w:p w14:paraId="6446964D" w14:textId="77777777" w:rsidR="001A2002" w:rsidRPr="00EE6636" w:rsidRDefault="001A2002" w:rsidP="001A2002">
            <w:pPr>
              <w:rPr>
                <w:sz w:val="20"/>
                <w:lang w:val="ru-RU"/>
              </w:rPr>
            </w:pPr>
            <w:r w:rsidRPr="00EE6636">
              <w:rPr>
                <w:sz w:val="20"/>
                <w:lang w:val="ru-RU"/>
              </w:rPr>
              <w:t xml:space="preserve">Выброс, г/с, </w:t>
            </w:r>
            <w:r w:rsidRPr="00EE6636">
              <w:rPr>
                <w:b/>
                <w:bCs/>
                <w:i/>
                <w:iCs/>
                <w:sz w:val="20"/>
                <w:lang w:val="ru-RU"/>
              </w:rPr>
              <w:t>_</w:t>
            </w:r>
            <w:r w:rsidRPr="00EE6636">
              <w:rPr>
                <w:b/>
                <w:bCs/>
                <w:i/>
                <w:iCs/>
                <w:sz w:val="20"/>
              </w:rPr>
              <w:t>G</w:t>
            </w:r>
            <w:r w:rsidRPr="00EE6636">
              <w:rPr>
                <w:b/>
                <w:bCs/>
                <w:i/>
                <w:iCs/>
                <w:sz w:val="20"/>
                <w:lang w:val="ru-RU"/>
              </w:rPr>
              <w:t xml:space="preserve">_ = </w:t>
            </w:r>
            <w:r w:rsidRPr="00EE6636">
              <w:rPr>
                <w:b/>
                <w:bCs/>
                <w:i/>
                <w:iCs/>
                <w:sz w:val="20"/>
              </w:rPr>
              <w:t>BG</w:t>
            </w:r>
            <w:r w:rsidRPr="00EE6636">
              <w:rPr>
                <w:b/>
                <w:bCs/>
                <w:i/>
                <w:iCs/>
                <w:sz w:val="20"/>
                <w:lang w:val="ru-RU"/>
              </w:rPr>
              <w:t xml:space="preserve"> · 0.12 / 3600 </w:t>
            </w:r>
          </w:p>
        </w:tc>
        <w:tc>
          <w:tcPr>
            <w:tcW w:w="1465" w:type="pct"/>
            <w:gridSpan w:val="3"/>
            <w:tcBorders>
              <w:top w:val="nil"/>
              <w:left w:val="nil"/>
              <w:bottom w:val="nil"/>
            </w:tcBorders>
            <w:shd w:val="clear" w:color="auto" w:fill="auto"/>
            <w:noWrap/>
            <w:vAlign w:val="bottom"/>
            <w:hideMark/>
          </w:tcPr>
          <w:p w14:paraId="0300F137" w14:textId="77777777" w:rsidR="001A2002" w:rsidRPr="00EE6636" w:rsidRDefault="001A2002" w:rsidP="001A2002">
            <w:pPr>
              <w:rPr>
                <w:sz w:val="20"/>
              </w:rPr>
            </w:pPr>
            <w:r w:rsidRPr="00EE6636">
              <w:rPr>
                <w:sz w:val="20"/>
              </w:rPr>
              <w:t>0,0000000939</w:t>
            </w:r>
          </w:p>
        </w:tc>
      </w:tr>
      <w:tr w:rsidR="001A2002" w:rsidRPr="005357A1" w14:paraId="2551A501" w14:textId="77777777" w:rsidTr="001A2002">
        <w:trPr>
          <w:trHeight w:val="288"/>
        </w:trPr>
        <w:tc>
          <w:tcPr>
            <w:tcW w:w="3535" w:type="pct"/>
            <w:tcBorders>
              <w:top w:val="nil"/>
              <w:left w:val="nil"/>
              <w:bottom w:val="nil"/>
              <w:right w:val="nil"/>
            </w:tcBorders>
            <w:shd w:val="clear" w:color="auto" w:fill="auto"/>
            <w:noWrap/>
            <w:vAlign w:val="center"/>
            <w:hideMark/>
          </w:tcPr>
          <w:p w14:paraId="67F3D9A7" w14:textId="77777777" w:rsidR="001A2002" w:rsidRPr="00EE6636" w:rsidRDefault="001A2002" w:rsidP="001A2002">
            <w:pPr>
              <w:rPr>
                <w:b/>
                <w:bCs/>
                <w:i/>
                <w:iCs/>
                <w:sz w:val="20"/>
                <w:u w:val="single"/>
                <w:lang w:val="ru-RU"/>
              </w:rPr>
            </w:pPr>
            <w:r w:rsidRPr="00EE6636">
              <w:rPr>
                <w:b/>
                <w:bCs/>
                <w:i/>
                <w:iCs/>
                <w:sz w:val="20"/>
                <w:u w:val="single"/>
                <w:lang w:val="ru-RU"/>
              </w:rPr>
              <w:t>Примесь: 0301 Азота (</w:t>
            </w:r>
            <w:r w:rsidRPr="00EE6636">
              <w:rPr>
                <w:b/>
                <w:bCs/>
                <w:i/>
                <w:iCs/>
                <w:sz w:val="20"/>
                <w:u w:val="single"/>
              </w:rPr>
              <w:t>IV</w:t>
            </w:r>
            <w:r w:rsidRPr="00EE6636">
              <w:rPr>
                <w:b/>
                <w:bCs/>
                <w:i/>
                <w:iCs/>
                <w:sz w:val="20"/>
                <w:u w:val="single"/>
                <w:lang w:val="ru-RU"/>
              </w:rPr>
              <w:t>) диоксид (Азота диоксид) (4)</w:t>
            </w:r>
          </w:p>
        </w:tc>
        <w:tc>
          <w:tcPr>
            <w:tcW w:w="635" w:type="pct"/>
            <w:tcBorders>
              <w:top w:val="nil"/>
              <w:left w:val="nil"/>
              <w:bottom w:val="nil"/>
              <w:right w:val="nil"/>
            </w:tcBorders>
            <w:shd w:val="clear" w:color="auto" w:fill="auto"/>
            <w:noWrap/>
            <w:vAlign w:val="bottom"/>
            <w:hideMark/>
          </w:tcPr>
          <w:p w14:paraId="10F1D248" w14:textId="77777777" w:rsidR="001A2002" w:rsidRPr="00EE6636" w:rsidRDefault="001A2002" w:rsidP="001A2002">
            <w:pPr>
              <w:rPr>
                <w:sz w:val="20"/>
                <w:lang w:val="ru-RU"/>
              </w:rPr>
            </w:pPr>
          </w:p>
        </w:tc>
        <w:tc>
          <w:tcPr>
            <w:tcW w:w="590" w:type="pct"/>
            <w:tcBorders>
              <w:top w:val="nil"/>
              <w:left w:val="nil"/>
              <w:bottom w:val="nil"/>
              <w:right w:val="nil"/>
            </w:tcBorders>
            <w:shd w:val="clear" w:color="auto" w:fill="auto"/>
            <w:noWrap/>
            <w:vAlign w:val="bottom"/>
            <w:hideMark/>
          </w:tcPr>
          <w:p w14:paraId="281CDC3D" w14:textId="77777777" w:rsidR="001A2002" w:rsidRPr="00EE6636" w:rsidRDefault="001A2002" w:rsidP="001A2002">
            <w:pPr>
              <w:rPr>
                <w:sz w:val="20"/>
                <w:lang w:val="ru-RU"/>
              </w:rPr>
            </w:pPr>
          </w:p>
        </w:tc>
        <w:tc>
          <w:tcPr>
            <w:tcW w:w="240" w:type="pct"/>
            <w:tcBorders>
              <w:top w:val="nil"/>
              <w:left w:val="nil"/>
              <w:bottom w:val="nil"/>
              <w:right w:val="nil"/>
            </w:tcBorders>
            <w:shd w:val="clear" w:color="auto" w:fill="auto"/>
            <w:noWrap/>
            <w:vAlign w:val="bottom"/>
            <w:hideMark/>
          </w:tcPr>
          <w:p w14:paraId="7639DFF5" w14:textId="77777777" w:rsidR="001A2002" w:rsidRPr="00EE6636" w:rsidRDefault="001A2002" w:rsidP="001A2002">
            <w:pPr>
              <w:rPr>
                <w:sz w:val="20"/>
                <w:lang w:val="ru-RU"/>
              </w:rPr>
            </w:pPr>
          </w:p>
        </w:tc>
      </w:tr>
      <w:tr w:rsidR="001A2002" w:rsidRPr="00EE6636" w14:paraId="3A919D41" w14:textId="77777777" w:rsidTr="001A2002">
        <w:trPr>
          <w:trHeight w:val="324"/>
        </w:trPr>
        <w:tc>
          <w:tcPr>
            <w:tcW w:w="3535" w:type="pct"/>
            <w:tcBorders>
              <w:top w:val="nil"/>
              <w:left w:val="nil"/>
              <w:bottom w:val="nil"/>
              <w:right w:val="nil"/>
            </w:tcBorders>
            <w:shd w:val="clear" w:color="auto" w:fill="auto"/>
            <w:noWrap/>
            <w:vAlign w:val="center"/>
            <w:hideMark/>
          </w:tcPr>
          <w:p w14:paraId="4833D986" w14:textId="77777777" w:rsidR="001A2002" w:rsidRPr="00EE6636" w:rsidRDefault="001A2002" w:rsidP="001A2002">
            <w:pPr>
              <w:rPr>
                <w:sz w:val="20"/>
                <w:lang w:val="ru-RU"/>
              </w:rPr>
            </w:pPr>
            <w:r w:rsidRPr="00EE6636">
              <w:rPr>
                <w:sz w:val="20"/>
                <w:lang w:val="ru-RU"/>
              </w:rPr>
              <w:t xml:space="preserve">Выброс, т/год, </w:t>
            </w:r>
            <w:r w:rsidRPr="00EE6636">
              <w:rPr>
                <w:b/>
                <w:bCs/>
                <w:i/>
                <w:iCs/>
                <w:sz w:val="20"/>
                <w:lang w:val="ru-RU"/>
              </w:rPr>
              <w:t>_</w:t>
            </w:r>
            <w:r w:rsidRPr="00EE6636">
              <w:rPr>
                <w:b/>
                <w:bCs/>
                <w:i/>
                <w:iCs/>
                <w:sz w:val="20"/>
              </w:rPr>
              <w:t>M</w:t>
            </w:r>
            <w:r w:rsidRPr="00EE6636">
              <w:rPr>
                <w:b/>
                <w:bCs/>
                <w:i/>
                <w:iCs/>
                <w:sz w:val="20"/>
                <w:lang w:val="ru-RU"/>
              </w:rPr>
              <w:t xml:space="preserve">_ = </w:t>
            </w:r>
            <w:r w:rsidRPr="00EE6636">
              <w:rPr>
                <w:b/>
                <w:bCs/>
                <w:i/>
                <w:iCs/>
                <w:sz w:val="20"/>
              </w:rPr>
              <w:t>BE</w:t>
            </w:r>
            <w:r w:rsidRPr="00EE6636">
              <w:rPr>
                <w:b/>
                <w:bCs/>
                <w:i/>
                <w:iCs/>
                <w:sz w:val="20"/>
                <w:lang w:val="ru-RU"/>
              </w:rPr>
              <w:t xml:space="preserve"> · 0.15 / 10</w:t>
            </w:r>
            <w:r w:rsidRPr="00EE6636">
              <w:rPr>
                <w:b/>
                <w:bCs/>
                <w:i/>
                <w:iCs/>
                <w:sz w:val="20"/>
                <w:vertAlign w:val="superscript"/>
                <w:lang w:val="ru-RU"/>
              </w:rPr>
              <w:t>6</w:t>
            </w:r>
            <w:r w:rsidRPr="00EE6636">
              <w:rPr>
                <w:b/>
                <w:bCs/>
                <w:i/>
                <w:iCs/>
                <w:sz w:val="20"/>
                <w:lang w:val="ru-RU"/>
              </w:rPr>
              <w:t xml:space="preserve"> = </w:t>
            </w:r>
            <w:r w:rsidRPr="00EE6636">
              <w:rPr>
                <w:b/>
                <w:bCs/>
                <w:sz w:val="20"/>
                <w:lang w:val="ru-RU"/>
              </w:rPr>
              <w:t>0.082 · 0.15 / 10</w:t>
            </w:r>
            <w:r w:rsidRPr="00EE6636">
              <w:rPr>
                <w:b/>
                <w:bCs/>
                <w:sz w:val="20"/>
                <w:vertAlign w:val="superscript"/>
                <w:lang w:val="ru-RU"/>
              </w:rPr>
              <w:t>6</w:t>
            </w:r>
            <w:r w:rsidRPr="00EE6636">
              <w:rPr>
                <w:b/>
                <w:bCs/>
                <w:sz w:val="20"/>
                <w:lang w:val="ru-RU"/>
              </w:rPr>
              <w:t xml:space="preserve"> = 0.0000000123</w:t>
            </w:r>
          </w:p>
        </w:tc>
        <w:tc>
          <w:tcPr>
            <w:tcW w:w="1465" w:type="pct"/>
            <w:gridSpan w:val="3"/>
            <w:tcBorders>
              <w:top w:val="nil"/>
              <w:left w:val="nil"/>
              <w:bottom w:val="nil"/>
            </w:tcBorders>
            <w:shd w:val="clear" w:color="auto" w:fill="auto"/>
            <w:noWrap/>
            <w:vAlign w:val="bottom"/>
            <w:hideMark/>
          </w:tcPr>
          <w:p w14:paraId="082CD26F" w14:textId="77777777" w:rsidR="001A2002" w:rsidRPr="00EE6636" w:rsidRDefault="001A2002" w:rsidP="001A2002">
            <w:pPr>
              <w:rPr>
                <w:sz w:val="20"/>
              </w:rPr>
            </w:pPr>
            <w:r w:rsidRPr="00EE6636">
              <w:rPr>
                <w:sz w:val="20"/>
              </w:rPr>
              <w:t>0,0000000011</w:t>
            </w:r>
          </w:p>
        </w:tc>
      </w:tr>
      <w:tr w:rsidR="001A2002" w:rsidRPr="00EE6636" w14:paraId="21B1DBC9" w14:textId="77777777" w:rsidTr="001A2002">
        <w:trPr>
          <w:trHeight w:val="288"/>
        </w:trPr>
        <w:tc>
          <w:tcPr>
            <w:tcW w:w="3535" w:type="pct"/>
            <w:tcBorders>
              <w:top w:val="nil"/>
              <w:left w:val="nil"/>
              <w:bottom w:val="nil"/>
              <w:right w:val="nil"/>
            </w:tcBorders>
            <w:shd w:val="clear" w:color="auto" w:fill="auto"/>
            <w:noWrap/>
            <w:vAlign w:val="center"/>
            <w:hideMark/>
          </w:tcPr>
          <w:p w14:paraId="7F4A918A" w14:textId="77777777" w:rsidR="001A2002" w:rsidRPr="00EE6636" w:rsidRDefault="001A2002" w:rsidP="001A2002">
            <w:pPr>
              <w:rPr>
                <w:sz w:val="20"/>
                <w:lang w:val="ru-RU"/>
              </w:rPr>
            </w:pPr>
            <w:r w:rsidRPr="00EE6636">
              <w:rPr>
                <w:sz w:val="20"/>
                <w:lang w:val="ru-RU"/>
              </w:rPr>
              <w:t xml:space="preserve">Выброс, г/с, </w:t>
            </w:r>
            <w:r w:rsidRPr="00EE6636">
              <w:rPr>
                <w:b/>
                <w:bCs/>
                <w:i/>
                <w:iCs/>
                <w:sz w:val="20"/>
                <w:lang w:val="ru-RU"/>
              </w:rPr>
              <w:t>_</w:t>
            </w:r>
            <w:r w:rsidRPr="00EE6636">
              <w:rPr>
                <w:b/>
                <w:bCs/>
                <w:i/>
                <w:iCs/>
                <w:sz w:val="20"/>
              </w:rPr>
              <w:t>G</w:t>
            </w:r>
            <w:r w:rsidRPr="00EE6636">
              <w:rPr>
                <w:b/>
                <w:bCs/>
                <w:i/>
                <w:iCs/>
                <w:sz w:val="20"/>
                <w:lang w:val="ru-RU"/>
              </w:rPr>
              <w:t xml:space="preserve">_ = </w:t>
            </w:r>
            <w:r w:rsidRPr="00EE6636">
              <w:rPr>
                <w:b/>
                <w:bCs/>
                <w:i/>
                <w:iCs/>
                <w:sz w:val="20"/>
              </w:rPr>
              <w:t>BG</w:t>
            </w:r>
            <w:r w:rsidRPr="00EE6636">
              <w:rPr>
                <w:b/>
                <w:bCs/>
                <w:i/>
                <w:iCs/>
                <w:sz w:val="20"/>
                <w:lang w:val="ru-RU"/>
              </w:rPr>
              <w:t xml:space="preserve"> · 0.15 / 3600 = </w:t>
            </w:r>
            <w:r w:rsidRPr="00EE6636">
              <w:rPr>
                <w:b/>
                <w:bCs/>
                <w:sz w:val="20"/>
                <w:lang w:val="ru-RU"/>
              </w:rPr>
              <w:t>0.00267 · 0.15 / 3600 = 0.0000001113</w:t>
            </w:r>
          </w:p>
        </w:tc>
        <w:tc>
          <w:tcPr>
            <w:tcW w:w="1465" w:type="pct"/>
            <w:gridSpan w:val="3"/>
            <w:tcBorders>
              <w:top w:val="nil"/>
              <w:left w:val="nil"/>
              <w:bottom w:val="nil"/>
            </w:tcBorders>
            <w:shd w:val="clear" w:color="auto" w:fill="auto"/>
            <w:noWrap/>
            <w:vAlign w:val="bottom"/>
            <w:hideMark/>
          </w:tcPr>
          <w:p w14:paraId="6ABE4D8C" w14:textId="77777777" w:rsidR="001A2002" w:rsidRPr="00EE6636" w:rsidRDefault="001A2002" w:rsidP="001A2002">
            <w:pPr>
              <w:rPr>
                <w:sz w:val="20"/>
              </w:rPr>
            </w:pPr>
            <w:r w:rsidRPr="00EE6636">
              <w:rPr>
                <w:sz w:val="20"/>
              </w:rPr>
              <w:t>0,0000001174</w:t>
            </w:r>
          </w:p>
        </w:tc>
      </w:tr>
      <w:tr w:rsidR="001A2002" w:rsidRPr="005357A1" w14:paraId="0FCA1123" w14:textId="77777777" w:rsidTr="001A2002">
        <w:trPr>
          <w:trHeight w:val="288"/>
        </w:trPr>
        <w:tc>
          <w:tcPr>
            <w:tcW w:w="3535" w:type="pct"/>
            <w:tcBorders>
              <w:top w:val="nil"/>
              <w:left w:val="nil"/>
              <w:bottom w:val="nil"/>
              <w:right w:val="nil"/>
            </w:tcBorders>
            <w:shd w:val="clear" w:color="auto" w:fill="auto"/>
            <w:noWrap/>
            <w:vAlign w:val="center"/>
            <w:hideMark/>
          </w:tcPr>
          <w:p w14:paraId="3F498563" w14:textId="77777777" w:rsidR="001A2002" w:rsidRPr="00EE6636" w:rsidRDefault="001A2002" w:rsidP="001A2002">
            <w:pPr>
              <w:rPr>
                <w:b/>
                <w:bCs/>
                <w:i/>
                <w:iCs/>
                <w:sz w:val="20"/>
                <w:u w:val="single"/>
                <w:lang w:val="ru-RU"/>
              </w:rPr>
            </w:pPr>
            <w:r w:rsidRPr="00EE6636">
              <w:rPr>
                <w:b/>
                <w:bCs/>
                <w:i/>
                <w:iCs/>
                <w:sz w:val="20"/>
                <w:u w:val="single"/>
                <w:lang w:val="ru-RU"/>
              </w:rPr>
              <w:t>Примесь: 0337 Углерод оксид (Окись углерода, Угарный газ) (584)</w:t>
            </w:r>
          </w:p>
        </w:tc>
        <w:tc>
          <w:tcPr>
            <w:tcW w:w="635" w:type="pct"/>
            <w:tcBorders>
              <w:top w:val="nil"/>
              <w:left w:val="nil"/>
              <w:bottom w:val="nil"/>
              <w:right w:val="nil"/>
            </w:tcBorders>
            <w:shd w:val="clear" w:color="auto" w:fill="auto"/>
            <w:noWrap/>
            <w:vAlign w:val="bottom"/>
            <w:hideMark/>
          </w:tcPr>
          <w:p w14:paraId="028EF8DE" w14:textId="77777777" w:rsidR="001A2002" w:rsidRPr="00EE6636" w:rsidRDefault="001A2002" w:rsidP="001A2002">
            <w:pPr>
              <w:rPr>
                <w:sz w:val="20"/>
                <w:lang w:val="ru-RU"/>
              </w:rPr>
            </w:pPr>
          </w:p>
        </w:tc>
        <w:tc>
          <w:tcPr>
            <w:tcW w:w="590" w:type="pct"/>
            <w:tcBorders>
              <w:top w:val="nil"/>
              <w:left w:val="nil"/>
              <w:bottom w:val="nil"/>
              <w:right w:val="nil"/>
            </w:tcBorders>
            <w:shd w:val="clear" w:color="auto" w:fill="auto"/>
            <w:noWrap/>
            <w:vAlign w:val="bottom"/>
            <w:hideMark/>
          </w:tcPr>
          <w:p w14:paraId="41EDFE37" w14:textId="77777777" w:rsidR="001A2002" w:rsidRPr="00EE6636" w:rsidRDefault="001A2002" w:rsidP="001A2002">
            <w:pPr>
              <w:rPr>
                <w:sz w:val="20"/>
                <w:lang w:val="ru-RU"/>
              </w:rPr>
            </w:pPr>
          </w:p>
        </w:tc>
        <w:tc>
          <w:tcPr>
            <w:tcW w:w="240" w:type="pct"/>
            <w:tcBorders>
              <w:top w:val="nil"/>
              <w:left w:val="nil"/>
              <w:bottom w:val="nil"/>
              <w:right w:val="nil"/>
            </w:tcBorders>
            <w:shd w:val="clear" w:color="auto" w:fill="auto"/>
            <w:noWrap/>
            <w:vAlign w:val="bottom"/>
            <w:hideMark/>
          </w:tcPr>
          <w:p w14:paraId="623E6C35" w14:textId="77777777" w:rsidR="001A2002" w:rsidRPr="00EE6636" w:rsidRDefault="001A2002" w:rsidP="001A2002">
            <w:pPr>
              <w:rPr>
                <w:sz w:val="20"/>
                <w:lang w:val="ru-RU"/>
              </w:rPr>
            </w:pPr>
          </w:p>
        </w:tc>
      </w:tr>
      <w:tr w:rsidR="001A2002" w:rsidRPr="00EE6636" w14:paraId="2D641A3E" w14:textId="77777777" w:rsidTr="001A2002">
        <w:trPr>
          <w:trHeight w:val="324"/>
        </w:trPr>
        <w:tc>
          <w:tcPr>
            <w:tcW w:w="3535" w:type="pct"/>
            <w:tcBorders>
              <w:top w:val="nil"/>
              <w:left w:val="nil"/>
              <w:bottom w:val="nil"/>
              <w:right w:val="nil"/>
            </w:tcBorders>
            <w:shd w:val="clear" w:color="auto" w:fill="auto"/>
            <w:noWrap/>
            <w:vAlign w:val="center"/>
            <w:hideMark/>
          </w:tcPr>
          <w:p w14:paraId="5600240F" w14:textId="77777777" w:rsidR="001A2002" w:rsidRPr="00EE6636" w:rsidRDefault="001A2002" w:rsidP="001A2002">
            <w:pPr>
              <w:rPr>
                <w:sz w:val="20"/>
                <w:lang w:val="ru-RU"/>
              </w:rPr>
            </w:pPr>
            <w:r w:rsidRPr="00EE6636">
              <w:rPr>
                <w:sz w:val="20"/>
                <w:lang w:val="ru-RU"/>
              </w:rPr>
              <w:t xml:space="preserve">Выброс, т/год, </w:t>
            </w:r>
            <w:r w:rsidRPr="00EE6636">
              <w:rPr>
                <w:b/>
                <w:bCs/>
                <w:i/>
                <w:iCs/>
                <w:sz w:val="20"/>
                <w:lang w:val="ru-RU"/>
              </w:rPr>
              <w:t>_</w:t>
            </w:r>
            <w:r w:rsidRPr="00EE6636">
              <w:rPr>
                <w:b/>
                <w:bCs/>
                <w:i/>
                <w:iCs/>
                <w:sz w:val="20"/>
              </w:rPr>
              <w:t>M</w:t>
            </w:r>
            <w:r w:rsidRPr="00EE6636">
              <w:rPr>
                <w:b/>
                <w:bCs/>
                <w:i/>
                <w:iCs/>
                <w:sz w:val="20"/>
                <w:lang w:val="ru-RU"/>
              </w:rPr>
              <w:t xml:space="preserve">_ = </w:t>
            </w:r>
            <w:r w:rsidRPr="00EE6636">
              <w:rPr>
                <w:b/>
                <w:bCs/>
                <w:i/>
                <w:iCs/>
                <w:sz w:val="20"/>
              </w:rPr>
              <w:t>BE</w:t>
            </w:r>
            <w:r w:rsidRPr="00EE6636">
              <w:rPr>
                <w:b/>
                <w:bCs/>
                <w:i/>
                <w:iCs/>
                <w:sz w:val="20"/>
                <w:lang w:val="ru-RU"/>
              </w:rPr>
              <w:t xml:space="preserve"> · 0.18 / 10</w:t>
            </w:r>
            <w:r w:rsidRPr="00EE6636">
              <w:rPr>
                <w:b/>
                <w:bCs/>
                <w:i/>
                <w:iCs/>
                <w:sz w:val="20"/>
                <w:vertAlign w:val="superscript"/>
                <w:lang w:val="ru-RU"/>
              </w:rPr>
              <w:t>6</w:t>
            </w:r>
            <w:r w:rsidRPr="00EE6636">
              <w:rPr>
                <w:b/>
                <w:bCs/>
                <w:i/>
                <w:iCs/>
                <w:sz w:val="20"/>
                <w:lang w:val="ru-RU"/>
              </w:rPr>
              <w:t xml:space="preserve"> </w:t>
            </w:r>
          </w:p>
        </w:tc>
        <w:tc>
          <w:tcPr>
            <w:tcW w:w="1465" w:type="pct"/>
            <w:gridSpan w:val="3"/>
            <w:tcBorders>
              <w:top w:val="nil"/>
              <w:left w:val="nil"/>
              <w:bottom w:val="nil"/>
            </w:tcBorders>
            <w:shd w:val="clear" w:color="auto" w:fill="auto"/>
            <w:noWrap/>
            <w:vAlign w:val="bottom"/>
            <w:hideMark/>
          </w:tcPr>
          <w:p w14:paraId="5E744411" w14:textId="77777777" w:rsidR="001A2002" w:rsidRPr="00EE6636" w:rsidRDefault="001A2002" w:rsidP="001A2002">
            <w:pPr>
              <w:rPr>
                <w:sz w:val="20"/>
              </w:rPr>
            </w:pPr>
            <w:r w:rsidRPr="00EE6636">
              <w:rPr>
                <w:sz w:val="20"/>
              </w:rPr>
              <w:t>0,0000000014</w:t>
            </w:r>
          </w:p>
        </w:tc>
      </w:tr>
      <w:tr w:rsidR="001A2002" w:rsidRPr="00EE6636" w14:paraId="18A5CE4A" w14:textId="77777777" w:rsidTr="001A2002">
        <w:trPr>
          <w:trHeight w:val="288"/>
        </w:trPr>
        <w:tc>
          <w:tcPr>
            <w:tcW w:w="3535" w:type="pct"/>
            <w:tcBorders>
              <w:top w:val="nil"/>
              <w:left w:val="nil"/>
              <w:bottom w:val="nil"/>
              <w:right w:val="nil"/>
            </w:tcBorders>
            <w:shd w:val="clear" w:color="auto" w:fill="auto"/>
            <w:noWrap/>
            <w:vAlign w:val="center"/>
            <w:hideMark/>
          </w:tcPr>
          <w:p w14:paraId="744F7CBC" w14:textId="77777777" w:rsidR="001A2002" w:rsidRPr="00EE6636" w:rsidRDefault="001A2002" w:rsidP="001A2002">
            <w:pPr>
              <w:rPr>
                <w:sz w:val="20"/>
                <w:lang w:val="ru-RU"/>
              </w:rPr>
            </w:pPr>
            <w:r w:rsidRPr="00EE6636">
              <w:rPr>
                <w:sz w:val="20"/>
                <w:lang w:val="ru-RU"/>
              </w:rPr>
              <w:t xml:space="preserve">Выброс, г/с, </w:t>
            </w:r>
            <w:r w:rsidRPr="00EE6636">
              <w:rPr>
                <w:b/>
                <w:bCs/>
                <w:i/>
                <w:iCs/>
                <w:sz w:val="20"/>
                <w:lang w:val="ru-RU"/>
              </w:rPr>
              <w:t>_</w:t>
            </w:r>
            <w:r w:rsidRPr="00EE6636">
              <w:rPr>
                <w:b/>
                <w:bCs/>
                <w:i/>
                <w:iCs/>
                <w:sz w:val="20"/>
              </w:rPr>
              <w:t>G</w:t>
            </w:r>
            <w:r w:rsidRPr="00EE6636">
              <w:rPr>
                <w:b/>
                <w:bCs/>
                <w:i/>
                <w:iCs/>
                <w:sz w:val="20"/>
                <w:lang w:val="ru-RU"/>
              </w:rPr>
              <w:t xml:space="preserve">_ = </w:t>
            </w:r>
            <w:r w:rsidRPr="00EE6636">
              <w:rPr>
                <w:b/>
                <w:bCs/>
                <w:i/>
                <w:iCs/>
                <w:sz w:val="20"/>
              </w:rPr>
              <w:t>BG</w:t>
            </w:r>
            <w:r w:rsidRPr="00EE6636">
              <w:rPr>
                <w:b/>
                <w:bCs/>
                <w:i/>
                <w:iCs/>
                <w:sz w:val="20"/>
                <w:lang w:val="ru-RU"/>
              </w:rPr>
              <w:t xml:space="preserve"> · 0.18 / 3600 </w:t>
            </w:r>
          </w:p>
        </w:tc>
        <w:tc>
          <w:tcPr>
            <w:tcW w:w="1465" w:type="pct"/>
            <w:gridSpan w:val="3"/>
            <w:tcBorders>
              <w:top w:val="nil"/>
              <w:left w:val="nil"/>
              <w:bottom w:val="nil"/>
            </w:tcBorders>
            <w:shd w:val="clear" w:color="auto" w:fill="auto"/>
            <w:noWrap/>
            <w:vAlign w:val="bottom"/>
            <w:hideMark/>
          </w:tcPr>
          <w:p w14:paraId="28712BB0" w14:textId="77777777" w:rsidR="001A2002" w:rsidRPr="00EE6636" w:rsidRDefault="001A2002" w:rsidP="001A2002">
            <w:pPr>
              <w:rPr>
                <w:sz w:val="20"/>
              </w:rPr>
            </w:pPr>
            <w:r w:rsidRPr="00EE6636">
              <w:rPr>
                <w:sz w:val="20"/>
              </w:rPr>
              <w:t>0,0000001408</w:t>
            </w:r>
          </w:p>
        </w:tc>
      </w:tr>
      <w:tr w:rsidR="001A2002" w:rsidRPr="00EE6636" w14:paraId="406D3255" w14:textId="77777777" w:rsidTr="001A2002">
        <w:trPr>
          <w:trHeight w:val="300"/>
        </w:trPr>
        <w:tc>
          <w:tcPr>
            <w:tcW w:w="3535" w:type="pct"/>
            <w:tcBorders>
              <w:top w:val="nil"/>
              <w:left w:val="nil"/>
              <w:bottom w:val="nil"/>
              <w:right w:val="nil"/>
            </w:tcBorders>
            <w:shd w:val="clear" w:color="auto" w:fill="auto"/>
            <w:noWrap/>
            <w:vAlign w:val="center"/>
            <w:hideMark/>
          </w:tcPr>
          <w:p w14:paraId="2BE7AE12" w14:textId="77777777" w:rsidR="001A2002" w:rsidRPr="00EE6636" w:rsidRDefault="001A2002" w:rsidP="001A2002">
            <w:pPr>
              <w:rPr>
                <w:sz w:val="20"/>
              </w:rPr>
            </w:pPr>
            <w:r w:rsidRPr="00EE6636">
              <w:rPr>
                <w:sz w:val="20"/>
              </w:rPr>
              <w:t>Итого:</w:t>
            </w:r>
          </w:p>
        </w:tc>
        <w:tc>
          <w:tcPr>
            <w:tcW w:w="635" w:type="pct"/>
            <w:tcBorders>
              <w:top w:val="nil"/>
              <w:left w:val="nil"/>
              <w:bottom w:val="nil"/>
              <w:right w:val="nil"/>
            </w:tcBorders>
            <w:shd w:val="clear" w:color="auto" w:fill="auto"/>
            <w:noWrap/>
            <w:vAlign w:val="bottom"/>
            <w:hideMark/>
          </w:tcPr>
          <w:p w14:paraId="720DC36D" w14:textId="77777777" w:rsidR="001A2002" w:rsidRPr="00EE6636" w:rsidRDefault="001A2002" w:rsidP="001A2002">
            <w:pPr>
              <w:rPr>
                <w:sz w:val="20"/>
              </w:rPr>
            </w:pPr>
          </w:p>
        </w:tc>
        <w:tc>
          <w:tcPr>
            <w:tcW w:w="590" w:type="pct"/>
            <w:tcBorders>
              <w:top w:val="nil"/>
              <w:left w:val="nil"/>
              <w:bottom w:val="nil"/>
              <w:right w:val="nil"/>
            </w:tcBorders>
            <w:shd w:val="clear" w:color="auto" w:fill="auto"/>
            <w:noWrap/>
            <w:vAlign w:val="bottom"/>
            <w:hideMark/>
          </w:tcPr>
          <w:p w14:paraId="150F131A" w14:textId="77777777" w:rsidR="001A2002" w:rsidRPr="00EE6636" w:rsidRDefault="001A2002" w:rsidP="001A2002">
            <w:pPr>
              <w:rPr>
                <w:sz w:val="20"/>
              </w:rPr>
            </w:pPr>
          </w:p>
        </w:tc>
        <w:tc>
          <w:tcPr>
            <w:tcW w:w="240" w:type="pct"/>
            <w:tcBorders>
              <w:top w:val="nil"/>
              <w:left w:val="nil"/>
              <w:bottom w:val="nil"/>
              <w:right w:val="nil"/>
            </w:tcBorders>
            <w:shd w:val="clear" w:color="auto" w:fill="auto"/>
            <w:noWrap/>
            <w:vAlign w:val="bottom"/>
            <w:hideMark/>
          </w:tcPr>
          <w:p w14:paraId="7E5C9280" w14:textId="77777777" w:rsidR="001A2002" w:rsidRPr="00EE6636" w:rsidRDefault="001A2002" w:rsidP="001A2002">
            <w:pPr>
              <w:rPr>
                <w:sz w:val="20"/>
              </w:rPr>
            </w:pPr>
          </w:p>
        </w:tc>
      </w:tr>
    </w:tbl>
    <w:p w14:paraId="3830CE0E" w14:textId="77777777" w:rsidR="001A2002" w:rsidRPr="00EE6636" w:rsidRDefault="001A2002" w:rsidP="001A2002">
      <w:pPr>
        <w:rPr>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4821"/>
        <w:gridCol w:w="1700"/>
        <w:gridCol w:w="1665"/>
      </w:tblGrid>
      <w:tr w:rsidR="001A2002" w:rsidRPr="00EE6636" w14:paraId="3C301029" w14:textId="77777777" w:rsidTr="001A2002">
        <w:trPr>
          <w:trHeight w:val="170"/>
        </w:trPr>
        <w:tc>
          <w:tcPr>
            <w:tcW w:w="723" w:type="pct"/>
            <w:shd w:val="clear" w:color="auto" w:fill="auto"/>
            <w:vAlign w:val="center"/>
            <w:hideMark/>
          </w:tcPr>
          <w:p w14:paraId="435DCD7F" w14:textId="77777777" w:rsidR="001A2002" w:rsidRPr="00EE6636" w:rsidRDefault="001A2002" w:rsidP="001A2002">
            <w:pPr>
              <w:jc w:val="center"/>
              <w:rPr>
                <w:b/>
                <w:bCs/>
                <w:i/>
                <w:iCs/>
                <w:sz w:val="20"/>
              </w:rPr>
            </w:pPr>
            <w:r w:rsidRPr="00EE6636">
              <w:rPr>
                <w:b/>
                <w:bCs/>
                <w:i/>
                <w:iCs/>
                <w:sz w:val="20"/>
              </w:rPr>
              <w:t>Код</w:t>
            </w:r>
          </w:p>
        </w:tc>
        <w:tc>
          <w:tcPr>
            <w:tcW w:w="2519" w:type="pct"/>
            <w:shd w:val="clear" w:color="auto" w:fill="auto"/>
            <w:vAlign w:val="center"/>
            <w:hideMark/>
          </w:tcPr>
          <w:p w14:paraId="00A155E3" w14:textId="77777777" w:rsidR="001A2002" w:rsidRPr="00EE6636" w:rsidRDefault="001A2002" w:rsidP="001A2002">
            <w:pPr>
              <w:jc w:val="center"/>
              <w:rPr>
                <w:b/>
                <w:bCs/>
                <w:i/>
                <w:iCs/>
                <w:sz w:val="20"/>
              </w:rPr>
            </w:pPr>
            <w:r w:rsidRPr="00EE6636">
              <w:rPr>
                <w:b/>
                <w:bCs/>
                <w:i/>
                <w:iCs/>
                <w:sz w:val="20"/>
              </w:rPr>
              <w:t>Наименование ЗВ</w:t>
            </w:r>
          </w:p>
        </w:tc>
        <w:tc>
          <w:tcPr>
            <w:tcW w:w="888" w:type="pct"/>
            <w:shd w:val="clear" w:color="auto" w:fill="auto"/>
            <w:vAlign w:val="center"/>
            <w:hideMark/>
          </w:tcPr>
          <w:p w14:paraId="48688349" w14:textId="77777777" w:rsidR="001A2002" w:rsidRPr="00EE6636" w:rsidRDefault="001A2002" w:rsidP="001A2002">
            <w:pPr>
              <w:jc w:val="center"/>
              <w:rPr>
                <w:b/>
                <w:bCs/>
                <w:i/>
                <w:iCs/>
                <w:sz w:val="20"/>
              </w:rPr>
            </w:pPr>
            <w:r w:rsidRPr="00EE6636">
              <w:rPr>
                <w:b/>
                <w:bCs/>
                <w:i/>
                <w:iCs/>
                <w:sz w:val="20"/>
              </w:rPr>
              <w:t>Выброс г/с</w:t>
            </w:r>
          </w:p>
        </w:tc>
        <w:tc>
          <w:tcPr>
            <w:tcW w:w="870" w:type="pct"/>
            <w:shd w:val="clear" w:color="auto" w:fill="auto"/>
            <w:vAlign w:val="center"/>
            <w:hideMark/>
          </w:tcPr>
          <w:p w14:paraId="6C816C99" w14:textId="77777777" w:rsidR="001A2002" w:rsidRPr="00EE6636" w:rsidRDefault="001A2002" w:rsidP="001A2002">
            <w:pPr>
              <w:jc w:val="center"/>
              <w:rPr>
                <w:b/>
                <w:bCs/>
                <w:i/>
                <w:iCs/>
                <w:sz w:val="20"/>
              </w:rPr>
            </w:pPr>
            <w:r w:rsidRPr="00EE6636">
              <w:rPr>
                <w:b/>
                <w:bCs/>
                <w:i/>
                <w:iCs/>
                <w:sz w:val="20"/>
              </w:rPr>
              <w:t>Выброс т/год</w:t>
            </w:r>
          </w:p>
        </w:tc>
      </w:tr>
      <w:tr w:rsidR="001A2002" w:rsidRPr="00EE6636" w14:paraId="32469553" w14:textId="77777777" w:rsidTr="001A2002">
        <w:trPr>
          <w:trHeight w:val="170"/>
        </w:trPr>
        <w:tc>
          <w:tcPr>
            <w:tcW w:w="723" w:type="pct"/>
            <w:shd w:val="clear" w:color="auto" w:fill="auto"/>
            <w:vAlign w:val="center"/>
            <w:hideMark/>
          </w:tcPr>
          <w:p w14:paraId="1AE8C200" w14:textId="77777777" w:rsidR="001A2002" w:rsidRPr="00EE6636" w:rsidRDefault="001A2002" w:rsidP="001A2002">
            <w:pPr>
              <w:rPr>
                <w:sz w:val="20"/>
              </w:rPr>
            </w:pPr>
            <w:r w:rsidRPr="00EE6636">
              <w:rPr>
                <w:sz w:val="20"/>
              </w:rPr>
              <w:t>0143</w:t>
            </w:r>
          </w:p>
        </w:tc>
        <w:tc>
          <w:tcPr>
            <w:tcW w:w="2519" w:type="pct"/>
            <w:shd w:val="clear" w:color="auto" w:fill="auto"/>
            <w:vAlign w:val="center"/>
            <w:hideMark/>
          </w:tcPr>
          <w:p w14:paraId="6E6729F4" w14:textId="77777777" w:rsidR="001A2002" w:rsidRPr="00EE6636" w:rsidRDefault="001A2002" w:rsidP="001A2002">
            <w:pPr>
              <w:rPr>
                <w:sz w:val="20"/>
                <w:lang w:val="ru-RU"/>
              </w:rPr>
            </w:pPr>
            <w:r w:rsidRPr="00EE6636">
              <w:rPr>
                <w:sz w:val="20"/>
                <w:lang w:val="ru-RU"/>
              </w:rPr>
              <w:t xml:space="preserve">Марганец и его соединения </w:t>
            </w:r>
          </w:p>
        </w:tc>
        <w:tc>
          <w:tcPr>
            <w:tcW w:w="888" w:type="pct"/>
            <w:shd w:val="clear" w:color="auto" w:fill="auto"/>
            <w:vAlign w:val="center"/>
            <w:hideMark/>
          </w:tcPr>
          <w:p w14:paraId="06C15913" w14:textId="77777777" w:rsidR="001A2002" w:rsidRPr="00EE6636" w:rsidRDefault="001A2002" w:rsidP="001A2002">
            <w:pPr>
              <w:jc w:val="right"/>
              <w:rPr>
                <w:sz w:val="20"/>
              </w:rPr>
            </w:pPr>
            <w:r w:rsidRPr="00EE6636">
              <w:rPr>
                <w:sz w:val="20"/>
              </w:rPr>
              <w:t>0,0000000078</w:t>
            </w:r>
          </w:p>
        </w:tc>
        <w:tc>
          <w:tcPr>
            <w:tcW w:w="870" w:type="pct"/>
            <w:shd w:val="clear" w:color="auto" w:fill="auto"/>
            <w:vAlign w:val="center"/>
            <w:hideMark/>
          </w:tcPr>
          <w:p w14:paraId="4282E2E0" w14:textId="77777777" w:rsidR="001A2002" w:rsidRPr="00EE6636" w:rsidRDefault="001A2002" w:rsidP="001A2002">
            <w:pPr>
              <w:jc w:val="right"/>
              <w:rPr>
                <w:sz w:val="20"/>
              </w:rPr>
            </w:pPr>
            <w:r w:rsidRPr="00EE6636">
              <w:rPr>
                <w:sz w:val="20"/>
              </w:rPr>
              <w:t>0,0000000001</w:t>
            </w:r>
          </w:p>
        </w:tc>
      </w:tr>
      <w:tr w:rsidR="001A2002" w:rsidRPr="00EE6636" w14:paraId="02C0BDAF" w14:textId="77777777" w:rsidTr="001A2002">
        <w:trPr>
          <w:trHeight w:val="170"/>
        </w:trPr>
        <w:tc>
          <w:tcPr>
            <w:tcW w:w="723" w:type="pct"/>
            <w:shd w:val="clear" w:color="auto" w:fill="auto"/>
            <w:vAlign w:val="center"/>
            <w:hideMark/>
          </w:tcPr>
          <w:p w14:paraId="58DB64D9" w14:textId="77777777" w:rsidR="001A2002" w:rsidRPr="00EE6636" w:rsidRDefault="001A2002" w:rsidP="001A2002">
            <w:pPr>
              <w:rPr>
                <w:sz w:val="20"/>
              </w:rPr>
            </w:pPr>
            <w:r w:rsidRPr="00EE6636">
              <w:rPr>
                <w:sz w:val="20"/>
              </w:rPr>
              <w:t>0146</w:t>
            </w:r>
          </w:p>
        </w:tc>
        <w:tc>
          <w:tcPr>
            <w:tcW w:w="2519" w:type="pct"/>
            <w:shd w:val="clear" w:color="auto" w:fill="auto"/>
            <w:vAlign w:val="center"/>
            <w:hideMark/>
          </w:tcPr>
          <w:p w14:paraId="73B8AE8C" w14:textId="77777777" w:rsidR="001A2002" w:rsidRPr="00EE6636" w:rsidRDefault="001A2002" w:rsidP="001A2002">
            <w:pPr>
              <w:rPr>
                <w:sz w:val="20"/>
                <w:lang w:val="ru-RU"/>
              </w:rPr>
            </w:pPr>
            <w:r w:rsidRPr="00EE6636">
              <w:rPr>
                <w:sz w:val="20"/>
                <w:lang w:val="ru-RU"/>
              </w:rPr>
              <w:t>Медь (</w:t>
            </w:r>
            <w:r w:rsidRPr="00EE6636">
              <w:rPr>
                <w:sz w:val="20"/>
              </w:rPr>
              <w:t>II</w:t>
            </w:r>
            <w:r w:rsidRPr="00EE6636">
              <w:rPr>
                <w:sz w:val="20"/>
                <w:lang w:val="ru-RU"/>
              </w:rPr>
              <w:t xml:space="preserve">) оксид </w:t>
            </w:r>
          </w:p>
        </w:tc>
        <w:tc>
          <w:tcPr>
            <w:tcW w:w="888" w:type="pct"/>
            <w:shd w:val="clear" w:color="auto" w:fill="auto"/>
            <w:vAlign w:val="center"/>
            <w:hideMark/>
          </w:tcPr>
          <w:p w14:paraId="0F0D2946" w14:textId="77777777" w:rsidR="001A2002" w:rsidRPr="00EE6636" w:rsidRDefault="001A2002" w:rsidP="001A2002">
            <w:pPr>
              <w:jc w:val="right"/>
              <w:rPr>
                <w:sz w:val="20"/>
              </w:rPr>
            </w:pPr>
            <w:r w:rsidRPr="00EE6636">
              <w:rPr>
                <w:sz w:val="20"/>
              </w:rPr>
              <w:t>0,0000000939</w:t>
            </w:r>
          </w:p>
        </w:tc>
        <w:tc>
          <w:tcPr>
            <w:tcW w:w="870" w:type="pct"/>
            <w:shd w:val="clear" w:color="auto" w:fill="auto"/>
            <w:vAlign w:val="center"/>
            <w:hideMark/>
          </w:tcPr>
          <w:p w14:paraId="06F51203" w14:textId="77777777" w:rsidR="001A2002" w:rsidRPr="00EE6636" w:rsidRDefault="001A2002" w:rsidP="001A2002">
            <w:pPr>
              <w:jc w:val="right"/>
              <w:rPr>
                <w:sz w:val="20"/>
              </w:rPr>
            </w:pPr>
            <w:r w:rsidRPr="00EE6636">
              <w:rPr>
                <w:sz w:val="20"/>
              </w:rPr>
              <w:t>0,0000000009</w:t>
            </w:r>
          </w:p>
        </w:tc>
      </w:tr>
      <w:tr w:rsidR="001A2002" w:rsidRPr="00EE6636" w14:paraId="7B50A04D" w14:textId="77777777" w:rsidTr="001A2002">
        <w:trPr>
          <w:trHeight w:val="170"/>
        </w:trPr>
        <w:tc>
          <w:tcPr>
            <w:tcW w:w="723" w:type="pct"/>
            <w:shd w:val="clear" w:color="auto" w:fill="auto"/>
            <w:vAlign w:val="center"/>
            <w:hideMark/>
          </w:tcPr>
          <w:p w14:paraId="373985B7" w14:textId="77777777" w:rsidR="001A2002" w:rsidRPr="00EE6636" w:rsidRDefault="001A2002" w:rsidP="001A2002">
            <w:pPr>
              <w:rPr>
                <w:sz w:val="20"/>
              </w:rPr>
            </w:pPr>
            <w:r w:rsidRPr="00EE6636">
              <w:rPr>
                <w:sz w:val="20"/>
              </w:rPr>
              <w:t>0164</w:t>
            </w:r>
          </w:p>
        </w:tc>
        <w:tc>
          <w:tcPr>
            <w:tcW w:w="2519" w:type="pct"/>
            <w:shd w:val="clear" w:color="auto" w:fill="auto"/>
            <w:vAlign w:val="center"/>
            <w:hideMark/>
          </w:tcPr>
          <w:p w14:paraId="34CB9E97" w14:textId="77777777" w:rsidR="001A2002" w:rsidRPr="00EE6636" w:rsidRDefault="001A2002" w:rsidP="001A2002">
            <w:pPr>
              <w:rPr>
                <w:sz w:val="20"/>
                <w:lang w:val="ru-RU"/>
              </w:rPr>
            </w:pPr>
            <w:r w:rsidRPr="00EE6636">
              <w:rPr>
                <w:sz w:val="20"/>
                <w:lang w:val="ru-RU"/>
              </w:rPr>
              <w:t>Никель оксид</w:t>
            </w:r>
          </w:p>
        </w:tc>
        <w:tc>
          <w:tcPr>
            <w:tcW w:w="888" w:type="pct"/>
            <w:shd w:val="clear" w:color="auto" w:fill="auto"/>
            <w:vAlign w:val="center"/>
            <w:hideMark/>
          </w:tcPr>
          <w:p w14:paraId="028FE0EC" w14:textId="77777777" w:rsidR="001A2002" w:rsidRPr="00EE6636" w:rsidRDefault="001A2002" w:rsidP="001A2002">
            <w:pPr>
              <w:jc w:val="right"/>
              <w:rPr>
                <w:sz w:val="20"/>
              </w:rPr>
            </w:pPr>
            <w:r w:rsidRPr="00EE6636">
              <w:rPr>
                <w:sz w:val="20"/>
              </w:rPr>
              <w:t>0,0000001252</w:t>
            </w:r>
          </w:p>
        </w:tc>
        <w:tc>
          <w:tcPr>
            <w:tcW w:w="870" w:type="pct"/>
            <w:shd w:val="clear" w:color="auto" w:fill="auto"/>
            <w:vAlign w:val="center"/>
            <w:hideMark/>
          </w:tcPr>
          <w:p w14:paraId="64B47DF2" w14:textId="77777777" w:rsidR="001A2002" w:rsidRPr="00EE6636" w:rsidRDefault="001A2002" w:rsidP="001A2002">
            <w:pPr>
              <w:jc w:val="right"/>
              <w:rPr>
                <w:sz w:val="20"/>
              </w:rPr>
            </w:pPr>
            <w:r w:rsidRPr="00EE6636">
              <w:rPr>
                <w:sz w:val="20"/>
              </w:rPr>
              <w:t>0,0000000012</w:t>
            </w:r>
          </w:p>
        </w:tc>
      </w:tr>
      <w:tr w:rsidR="001A2002" w:rsidRPr="00EE6636" w14:paraId="2525D70F" w14:textId="77777777" w:rsidTr="001A2002">
        <w:trPr>
          <w:trHeight w:val="170"/>
        </w:trPr>
        <w:tc>
          <w:tcPr>
            <w:tcW w:w="723" w:type="pct"/>
            <w:shd w:val="clear" w:color="auto" w:fill="auto"/>
            <w:vAlign w:val="center"/>
            <w:hideMark/>
          </w:tcPr>
          <w:p w14:paraId="5F22B6B0" w14:textId="77777777" w:rsidR="001A2002" w:rsidRPr="00EE6636" w:rsidRDefault="001A2002" w:rsidP="001A2002">
            <w:pPr>
              <w:rPr>
                <w:sz w:val="20"/>
              </w:rPr>
            </w:pPr>
            <w:r w:rsidRPr="00EE6636">
              <w:rPr>
                <w:sz w:val="20"/>
              </w:rPr>
              <w:t>0301</w:t>
            </w:r>
          </w:p>
        </w:tc>
        <w:tc>
          <w:tcPr>
            <w:tcW w:w="2519" w:type="pct"/>
            <w:shd w:val="clear" w:color="auto" w:fill="auto"/>
            <w:vAlign w:val="center"/>
            <w:hideMark/>
          </w:tcPr>
          <w:p w14:paraId="51C75C6C" w14:textId="77777777" w:rsidR="001A2002" w:rsidRPr="00EE6636" w:rsidRDefault="001A2002" w:rsidP="001A2002">
            <w:pPr>
              <w:rPr>
                <w:sz w:val="20"/>
                <w:lang w:val="ru-RU"/>
              </w:rPr>
            </w:pPr>
            <w:r w:rsidRPr="00EE6636">
              <w:rPr>
                <w:sz w:val="20"/>
                <w:lang w:val="ru-RU"/>
              </w:rPr>
              <w:t>Азота (</w:t>
            </w:r>
            <w:r w:rsidRPr="00EE6636">
              <w:rPr>
                <w:sz w:val="20"/>
              </w:rPr>
              <w:t>IV</w:t>
            </w:r>
            <w:r w:rsidRPr="00EE6636">
              <w:rPr>
                <w:sz w:val="20"/>
                <w:lang w:val="ru-RU"/>
              </w:rPr>
              <w:t>) диоксид</w:t>
            </w:r>
          </w:p>
        </w:tc>
        <w:tc>
          <w:tcPr>
            <w:tcW w:w="888" w:type="pct"/>
            <w:shd w:val="clear" w:color="auto" w:fill="auto"/>
            <w:vAlign w:val="center"/>
            <w:hideMark/>
          </w:tcPr>
          <w:p w14:paraId="683176F2" w14:textId="77777777" w:rsidR="001A2002" w:rsidRPr="00EE6636" w:rsidRDefault="001A2002" w:rsidP="001A2002">
            <w:pPr>
              <w:jc w:val="right"/>
              <w:rPr>
                <w:sz w:val="20"/>
              </w:rPr>
            </w:pPr>
            <w:r w:rsidRPr="00EE6636">
              <w:rPr>
                <w:sz w:val="20"/>
              </w:rPr>
              <w:t>0,0000001174</w:t>
            </w:r>
          </w:p>
        </w:tc>
        <w:tc>
          <w:tcPr>
            <w:tcW w:w="870" w:type="pct"/>
            <w:shd w:val="clear" w:color="auto" w:fill="auto"/>
            <w:vAlign w:val="center"/>
            <w:hideMark/>
          </w:tcPr>
          <w:p w14:paraId="4CAD0857" w14:textId="77777777" w:rsidR="001A2002" w:rsidRPr="00EE6636" w:rsidRDefault="001A2002" w:rsidP="001A2002">
            <w:pPr>
              <w:jc w:val="right"/>
              <w:rPr>
                <w:sz w:val="20"/>
              </w:rPr>
            </w:pPr>
            <w:r w:rsidRPr="00EE6636">
              <w:rPr>
                <w:sz w:val="20"/>
              </w:rPr>
              <w:t>0,0000000011</w:t>
            </w:r>
          </w:p>
        </w:tc>
      </w:tr>
      <w:tr w:rsidR="001A2002" w:rsidRPr="00EE6636" w14:paraId="1227880C" w14:textId="77777777" w:rsidTr="001A2002">
        <w:trPr>
          <w:trHeight w:val="170"/>
        </w:trPr>
        <w:tc>
          <w:tcPr>
            <w:tcW w:w="723" w:type="pct"/>
            <w:shd w:val="clear" w:color="auto" w:fill="auto"/>
            <w:vAlign w:val="center"/>
            <w:hideMark/>
          </w:tcPr>
          <w:p w14:paraId="37B8320B" w14:textId="77777777" w:rsidR="001A2002" w:rsidRPr="00EE6636" w:rsidRDefault="001A2002" w:rsidP="001A2002">
            <w:pPr>
              <w:rPr>
                <w:sz w:val="20"/>
              </w:rPr>
            </w:pPr>
            <w:r w:rsidRPr="00EE6636">
              <w:rPr>
                <w:sz w:val="20"/>
              </w:rPr>
              <w:t>0326</w:t>
            </w:r>
          </w:p>
        </w:tc>
        <w:tc>
          <w:tcPr>
            <w:tcW w:w="2519" w:type="pct"/>
            <w:shd w:val="clear" w:color="auto" w:fill="auto"/>
            <w:vAlign w:val="center"/>
            <w:hideMark/>
          </w:tcPr>
          <w:p w14:paraId="30649070" w14:textId="77777777" w:rsidR="001A2002" w:rsidRPr="00EE6636" w:rsidRDefault="001A2002" w:rsidP="001A2002">
            <w:pPr>
              <w:rPr>
                <w:sz w:val="20"/>
              </w:rPr>
            </w:pPr>
            <w:r w:rsidRPr="00EE6636">
              <w:rPr>
                <w:sz w:val="20"/>
              </w:rPr>
              <w:t>Озон (435)</w:t>
            </w:r>
          </w:p>
        </w:tc>
        <w:tc>
          <w:tcPr>
            <w:tcW w:w="888" w:type="pct"/>
            <w:shd w:val="clear" w:color="auto" w:fill="auto"/>
            <w:vAlign w:val="center"/>
            <w:hideMark/>
          </w:tcPr>
          <w:p w14:paraId="1D05D442" w14:textId="77777777" w:rsidR="001A2002" w:rsidRPr="00EE6636" w:rsidRDefault="001A2002" w:rsidP="001A2002">
            <w:pPr>
              <w:jc w:val="right"/>
              <w:rPr>
                <w:sz w:val="20"/>
              </w:rPr>
            </w:pPr>
            <w:r w:rsidRPr="00EE6636">
              <w:rPr>
                <w:sz w:val="20"/>
              </w:rPr>
              <w:t>0,000000133</w:t>
            </w:r>
          </w:p>
        </w:tc>
        <w:tc>
          <w:tcPr>
            <w:tcW w:w="870" w:type="pct"/>
            <w:shd w:val="clear" w:color="auto" w:fill="auto"/>
            <w:vAlign w:val="center"/>
            <w:hideMark/>
          </w:tcPr>
          <w:p w14:paraId="03ACAAF7" w14:textId="77777777" w:rsidR="001A2002" w:rsidRPr="00EE6636" w:rsidRDefault="001A2002" w:rsidP="001A2002">
            <w:pPr>
              <w:jc w:val="right"/>
              <w:rPr>
                <w:sz w:val="20"/>
              </w:rPr>
            </w:pPr>
            <w:r w:rsidRPr="00EE6636">
              <w:rPr>
                <w:sz w:val="20"/>
              </w:rPr>
              <w:t>0,0000000013</w:t>
            </w:r>
          </w:p>
        </w:tc>
      </w:tr>
      <w:tr w:rsidR="001A2002" w:rsidRPr="00EE6636" w14:paraId="7F07D69E" w14:textId="77777777" w:rsidTr="001A2002">
        <w:trPr>
          <w:trHeight w:val="170"/>
        </w:trPr>
        <w:tc>
          <w:tcPr>
            <w:tcW w:w="723" w:type="pct"/>
            <w:shd w:val="clear" w:color="auto" w:fill="auto"/>
            <w:vAlign w:val="center"/>
            <w:hideMark/>
          </w:tcPr>
          <w:p w14:paraId="119ADE53" w14:textId="77777777" w:rsidR="001A2002" w:rsidRPr="00EE6636" w:rsidRDefault="001A2002" w:rsidP="001A2002">
            <w:pPr>
              <w:rPr>
                <w:sz w:val="20"/>
              </w:rPr>
            </w:pPr>
            <w:r w:rsidRPr="00EE6636">
              <w:rPr>
                <w:sz w:val="20"/>
              </w:rPr>
              <w:t>0337</w:t>
            </w:r>
          </w:p>
        </w:tc>
        <w:tc>
          <w:tcPr>
            <w:tcW w:w="2519" w:type="pct"/>
            <w:shd w:val="clear" w:color="auto" w:fill="auto"/>
            <w:vAlign w:val="center"/>
            <w:hideMark/>
          </w:tcPr>
          <w:p w14:paraId="7D4FBED6" w14:textId="77777777" w:rsidR="001A2002" w:rsidRPr="00EE6636" w:rsidRDefault="001A2002" w:rsidP="001A2002">
            <w:pPr>
              <w:rPr>
                <w:sz w:val="20"/>
                <w:lang w:val="ru-RU"/>
              </w:rPr>
            </w:pPr>
            <w:r w:rsidRPr="00EE6636">
              <w:rPr>
                <w:sz w:val="20"/>
                <w:lang w:val="ru-RU"/>
              </w:rPr>
              <w:t xml:space="preserve">Углерод оксид </w:t>
            </w:r>
          </w:p>
        </w:tc>
        <w:tc>
          <w:tcPr>
            <w:tcW w:w="888" w:type="pct"/>
            <w:shd w:val="clear" w:color="auto" w:fill="auto"/>
            <w:vAlign w:val="center"/>
            <w:hideMark/>
          </w:tcPr>
          <w:p w14:paraId="775909C8" w14:textId="77777777" w:rsidR="001A2002" w:rsidRPr="00EE6636" w:rsidRDefault="001A2002" w:rsidP="001A2002">
            <w:pPr>
              <w:jc w:val="right"/>
              <w:rPr>
                <w:sz w:val="20"/>
              </w:rPr>
            </w:pPr>
            <w:r w:rsidRPr="00EE6636">
              <w:rPr>
                <w:sz w:val="20"/>
              </w:rPr>
              <w:t>0,0000001408</w:t>
            </w:r>
          </w:p>
        </w:tc>
        <w:tc>
          <w:tcPr>
            <w:tcW w:w="870" w:type="pct"/>
            <w:shd w:val="clear" w:color="auto" w:fill="auto"/>
            <w:vAlign w:val="center"/>
            <w:hideMark/>
          </w:tcPr>
          <w:p w14:paraId="2DD92908" w14:textId="77777777" w:rsidR="001A2002" w:rsidRPr="00EE6636" w:rsidRDefault="001A2002" w:rsidP="001A2002">
            <w:pPr>
              <w:jc w:val="right"/>
              <w:rPr>
                <w:sz w:val="20"/>
              </w:rPr>
            </w:pPr>
            <w:r w:rsidRPr="00EE6636">
              <w:rPr>
                <w:sz w:val="20"/>
              </w:rPr>
              <w:t>0,0000000014</w:t>
            </w:r>
          </w:p>
        </w:tc>
      </w:tr>
    </w:tbl>
    <w:p w14:paraId="6AC16CDF" w14:textId="77777777" w:rsidR="001A2002" w:rsidRPr="00EE6636" w:rsidRDefault="001A2002" w:rsidP="001A2002">
      <w:pPr>
        <w:rPr>
          <w:sz w:val="20"/>
        </w:rPr>
      </w:pPr>
    </w:p>
    <w:tbl>
      <w:tblPr>
        <w:tblW w:w="5000" w:type="pct"/>
        <w:tblLook w:val="04A0" w:firstRow="1" w:lastRow="0" w:firstColumn="1" w:lastColumn="0" w:noHBand="0" w:noVBand="1"/>
      </w:tblPr>
      <w:tblGrid>
        <w:gridCol w:w="1009"/>
        <w:gridCol w:w="3340"/>
        <w:gridCol w:w="1661"/>
        <w:gridCol w:w="1472"/>
        <w:gridCol w:w="1045"/>
        <w:gridCol w:w="1043"/>
      </w:tblGrid>
      <w:tr w:rsidR="001A2002" w:rsidRPr="005357A1" w14:paraId="48E81BFC" w14:textId="77777777" w:rsidTr="001A2002">
        <w:trPr>
          <w:trHeight w:val="288"/>
        </w:trPr>
        <w:tc>
          <w:tcPr>
            <w:tcW w:w="3140" w:type="pct"/>
            <w:gridSpan w:val="3"/>
            <w:tcBorders>
              <w:top w:val="nil"/>
              <w:left w:val="nil"/>
              <w:bottom w:val="nil"/>
              <w:right w:val="nil"/>
            </w:tcBorders>
            <w:shd w:val="clear" w:color="auto" w:fill="auto"/>
            <w:noWrap/>
            <w:vAlign w:val="center"/>
            <w:hideMark/>
          </w:tcPr>
          <w:p w14:paraId="197AA26C" w14:textId="77777777" w:rsidR="001A2002" w:rsidRPr="00EE6636" w:rsidRDefault="001A2002" w:rsidP="001A2002">
            <w:pPr>
              <w:rPr>
                <w:b/>
                <w:bCs/>
                <w:i/>
                <w:iCs/>
                <w:sz w:val="20"/>
                <w:lang w:val="ru-RU"/>
              </w:rPr>
            </w:pPr>
            <w:r w:rsidRPr="00EE6636">
              <w:rPr>
                <w:b/>
                <w:bCs/>
                <w:i/>
                <w:iCs/>
                <w:sz w:val="20"/>
                <w:lang w:val="ru-RU"/>
              </w:rPr>
              <w:t xml:space="preserve">Источник загрязнения </w:t>
            </w:r>
            <w:r w:rsidRPr="00EE6636">
              <w:rPr>
                <w:b/>
                <w:bCs/>
                <w:i/>
                <w:iCs/>
                <w:sz w:val="20"/>
              </w:rPr>
              <w:t>N</w:t>
            </w:r>
            <w:r w:rsidRPr="00EE6636">
              <w:rPr>
                <w:b/>
                <w:bCs/>
                <w:i/>
                <w:iCs/>
                <w:sz w:val="20"/>
                <w:lang w:val="ru-RU"/>
              </w:rPr>
              <w:t xml:space="preserve"> 6007 - Шлифовальная машина</w:t>
            </w:r>
          </w:p>
        </w:tc>
        <w:tc>
          <w:tcPr>
            <w:tcW w:w="769" w:type="pct"/>
            <w:tcBorders>
              <w:top w:val="nil"/>
              <w:left w:val="nil"/>
              <w:bottom w:val="nil"/>
              <w:right w:val="nil"/>
            </w:tcBorders>
            <w:shd w:val="clear" w:color="auto" w:fill="auto"/>
            <w:noWrap/>
            <w:vAlign w:val="bottom"/>
            <w:hideMark/>
          </w:tcPr>
          <w:p w14:paraId="10B5C2EF" w14:textId="77777777" w:rsidR="001A2002" w:rsidRPr="00EE6636" w:rsidRDefault="001A2002" w:rsidP="001A2002">
            <w:pPr>
              <w:rPr>
                <w:sz w:val="20"/>
                <w:lang w:val="ru-RU"/>
              </w:rPr>
            </w:pPr>
          </w:p>
        </w:tc>
        <w:tc>
          <w:tcPr>
            <w:tcW w:w="546" w:type="pct"/>
            <w:tcBorders>
              <w:top w:val="nil"/>
              <w:left w:val="nil"/>
              <w:bottom w:val="nil"/>
              <w:right w:val="nil"/>
            </w:tcBorders>
            <w:shd w:val="clear" w:color="auto" w:fill="auto"/>
            <w:noWrap/>
            <w:vAlign w:val="bottom"/>
            <w:hideMark/>
          </w:tcPr>
          <w:p w14:paraId="2803F90F" w14:textId="77777777" w:rsidR="001A2002" w:rsidRPr="00EE6636" w:rsidRDefault="001A2002" w:rsidP="001A2002">
            <w:pPr>
              <w:rPr>
                <w:sz w:val="20"/>
                <w:lang w:val="ru-RU"/>
              </w:rPr>
            </w:pPr>
          </w:p>
        </w:tc>
        <w:tc>
          <w:tcPr>
            <w:tcW w:w="546" w:type="pct"/>
            <w:tcBorders>
              <w:top w:val="nil"/>
              <w:left w:val="nil"/>
              <w:bottom w:val="nil"/>
              <w:right w:val="nil"/>
            </w:tcBorders>
            <w:shd w:val="clear" w:color="auto" w:fill="auto"/>
            <w:noWrap/>
            <w:vAlign w:val="bottom"/>
            <w:hideMark/>
          </w:tcPr>
          <w:p w14:paraId="3B766AB3" w14:textId="77777777" w:rsidR="001A2002" w:rsidRPr="00EE6636" w:rsidRDefault="001A2002" w:rsidP="001A2002">
            <w:pPr>
              <w:rPr>
                <w:sz w:val="20"/>
                <w:lang w:val="ru-RU"/>
              </w:rPr>
            </w:pPr>
          </w:p>
        </w:tc>
      </w:tr>
      <w:tr w:rsidR="001A2002" w:rsidRPr="00EE6636" w14:paraId="097FB4E0" w14:textId="77777777" w:rsidTr="001A2002">
        <w:trPr>
          <w:trHeight w:val="288"/>
        </w:trPr>
        <w:tc>
          <w:tcPr>
            <w:tcW w:w="2272" w:type="pct"/>
            <w:gridSpan w:val="2"/>
            <w:tcBorders>
              <w:top w:val="nil"/>
              <w:left w:val="nil"/>
              <w:bottom w:val="nil"/>
              <w:right w:val="nil"/>
            </w:tcBorders>
            <w:shd w:val="clear" w:color="auto" w:fill="auto"/>
            <w:noWrap/>
            <w:vAlign w:val="center"/>
            <w:hideMark/>
          </w:tcPr>
          <w:p w14:paraId="0B866CEA" w14:textId="77777777" w:rsidR="001A2002" w:rsidRPr="00EE6636" w:rsidRDefault="001A2002" w:rsidP="001A2002">
            <w:pPr>
              <w:rPr>
                <w:sz w:val="20"/>
              </w:rPr>
            </w:pPr>
            <w:r w:rsidRPr="00EE6636">
              <w:rPr>
                <w:sz w:val="20"/>
              </w:rPr>
              <w:t>Список литературы:</w:t>
            </w:r>
          </w:p>
        </w:tc>
        <w:tc>
          <w:tcPr>
            <w:tcW w:w="868" w:type="pct"/>
            <w:tcBorders>
              <w:top w:val="nil"/>
              <w:left w:val="nil"/>
              <w:bottom w:val="nil"/>
              <w:right w:val="nil"/>
            </w:tcBorders>
            <w:shd w:val="clear" w:color="auto" w:fill="auto"/>
            <w:noWrap/>
            <w:vAlign w:val="bottom"/>
            <w:hideMark/>
          </w:tcPr>
          <w:p w14:paraId="3F0D02BB" w14:textId="77777777" w:rsidR="001A2002" w:rsidRPr="00EE6636" w:rsidRDefault="001A2002" w:rsidP="001A2002">
            <w:pPr>
              <w:rPr>
                <w:sz w:val="20"/>
              </w:rPr>
            </w:pPr>
          </w:p>
        </w:tc>
        <w:tc>
          <w:tcPr>
            <w:tcW w:w="769" w:type="pct"/>
            <w:tcBorders>
              <w:top w:val="nil"/>
              <w:left w:val="nil"/>
              <w:bottom w:val="nil"/>
              <w:right w:val="nil"/>
            </w:tcBorders>
            <w:shd w:val="clear" w:color="auto" w:fill="auto"/>
            <w:noWrap/>
            <w:vAlign w:val="bottom"/>
            <w:hideMark/>
          </w:tcPr>
          <w:p w14:paraId="712EA2D6" w14:textId="77777777" w:rsidR="001A2002" w:rsidRPr="00EE6636" w:rsidRDefault="001A2002" w:rsidP="001A2002">
            <w:pPr>
              <w:rPr>
                <w:sz w:val="20"/>
              </w:rPr>
            </w:pPr>
          </w:p>
        </w:tc>
        <w:tc>
          <w:tcPr>
            <w:tcW w:w="546" w:type="pct"/>
            <w:tcBorders>
              <w:top w:val="nil"/>
              <w:left w:val="nil"/>
              <w:bottom w:val="nil"/>
              <w:right w:val="nil"/>
            </w:tcBorders>
            <w:shd w:val="clear" w:color="auto" w:fill="auto"/>
            <w:noWrap/>
            <w:vAlign w:val="bottom"/>
            <w:hideMark/>
          </w:tcPr>
          <w:p w14:paraId="2529E2F4" w14:textId="77777777" w:rsidR="001A2002" w:rsidRPr="00EE6636" w:rsidRDefault="001A2002" w:rsidP="001A2002">
            <w:pPr>
              <w:rPr>
                <w:sz w:val="20"/>
              </w:rPr>
            </w:pPr>
          </w:p>
        </w:tc>
        <w:tc>
          <w:tcPr>
            <w:tcW w:w="546" w:type="pct"/>
            <w:tcBorders>
              <w:top w:val="nil"/>
              <w:left w:val="nil"/>
              <w:bottom w:val="nil"/>
              <w:right w:val="nil"/>
            </w:tcBorders>
            <w:shd w:val="clear" w:color="auto" w:fill="auto"/>
            <w:noWrap/>
            <w:vAlign w:val="bottom"/>
            <w:hideMark/>
          </w:tcPr>
          <w:p w14:paraId="52F4842E" w14:textId="77777777" w:rsidR="001A2002" w:rsidRPr="00EE6636" w:rsidRDefault="001A2002" w:rsidP="001A2002">
            <w:pPr>
              <w:rPr>
                <w:sz w:val="20"/>
              </w:rPr>
            </w:pPr>
          </w:p>
        </w:tc>
      </w:tr>
      <w:tr w:rsidR="001A2002" w:rsidRPr="005357A1" w14:paraId="759E96A4" w14:textId="77777777" w:rsidTr="001A2002">
        <w:trPr>
          <w:trHeight w:val="288"/>
        </w:trPr>
        <w:tc>
          <w:tcPr>
            <w:tcW w:w="4454" w:type="pct"/>
            <w:gridSpan w:val="5"/>
            <w:tcBorders>
              <w:top w:val="nil"/>
              <w:left w:val="nil"/>
              <w:bottom w:val="nil"/>
              <w:right w:val="nil"/>
            </w:tcBorders>
            <w:shd w:val="clear" w:color="auto" w:fill="auto"/>
            <w:noWrap/>
            <w:vAlign w:val="center"/>
            <w:hideMark/>
          </w:tcPr>
          <w:p w14:paraId="034AB8E4" w14:textId="77777777" w:rsidR="001A2002" w:rsidRPr="00EE6636" w:rsidRDefault="001A2002" w:rsidP="001A2002">
            <w:pPr>
              <w:rPr>
                <w:sz w:val="20"/>
                <w:lang w:val="ru-RU"/>
              </w:rPr>
            </w:pPr>
            <w:r w:rsidRPr="00EE6636">
              <w:rPr>
                <w:sz w:val="20"/>
                <w:lang w:val="ru-RU"/>
              </w:rPr>
              <w:t>"Методика расчета выбросов загрязняющих веществ в атмосферу при механической</w:t>
            </w:r>
          </w:p>
        </w:tc>
        <w:tc>
          <w:tcPr>
            <w:tcW w:w="546" w:type="pct"/>
            <w:tcBorders>
              <w:top w:val="nil"/>
              <w:left w:val="nil"/>
              <w:bottom w:val="nil"/>
              <w:right w:val="nil"/>
            </w:tcBorders>
            <w:shd w:val="clear" w:color="auto" w:fill="auto"/>
            <w:noWrap/>
            <w:vAlign w:val="bottom"/>
            <w:hideMark/>
          </w:tcPr>
          <w:p w14:paraId="64A3A931" w14:textId="77777777" w:rsidR="001A2002" w:rsidRPr="00EE6636" w:rsidRDefault="001A2002" w:rsidP="001A2002">
            <w:pPr>
              <w:rPr>
                <w:sz w:val="20"/>
                <w:lang w:val="ru-RU"/>
              </w:rPr>
            </w:pPr>
          </w:p>
        </w:tc>
      </w:tr>
      <w:tr w:rsidR="001A2002" w:rsidRPr="005357A1" w14:paraId="1F96291C" w14:textId="77777777" w:rsidTr="001A2002">
        <w:trPr>
          <w:trHeight w:val="288"/>
        </w:trPr>
        <w:tc>
          <w:tcPr>
            <w:tcW w:w="4454" w:type="pct"/>
            <w:gridSpan w:val="5"/>
            <w:tcBorders>
              <w:top w:val="nil"/>
              <w:left w:val="nil"/>
              <w:bottom w:val="nil"/>
              <w:right w:val="nil"/>
            </w:tcBorders>
            <w:shd w:val="clear" w:color="auto" w:fill="auto"/>
            <w:noWrap/>
            <w:vAlign w:val="center"/>
            <w:hideMark/>
          </w:tcPr>
          <w:p w14:paraId="6005FA40" w14:textId="77777777" w:rsidR="001A2002" w:rsidRPr="00EE6636" w:rsidRDefault="001A2002" w:rsidP="001A2002">
            <w:pPr>
              <w:rPr>
                <w:sz w:val="20"/>
                <w:lang w:val="ru-RU"/>
              </w:rPr>
            </w:pPr>
            <w:r w:rsidRPr="00EE6636">
              <w:rPr>
                <w:sz w:val="20"/>
                <w:lang w:val="ru-RU"/>
              </w:rPr>
              <w:t>обработке металлов (по величинам удельных выбросов)" РНД 211.2.02.06-2004</w:t>
            </w:r>
          </w:p>
        </w:tc>
        <w:tc>
          <w:tcPr>
            <w:tcW w:w="546" w:type="pct"/>
            <w:tcBorders>
              <w:top w:val="nil"/>
              <w:left w:val="nil"/>
              <w:bottom w:val="nil"/>
              <w:right w:val="nil"/>
            </w:tcBorders>
            <w:shd w:val="clear" w:color="auto" w:fill="auto"/>
            <w:noWrap/>
            <w:vAlign w:val="bottom"/>
            <w:hideMark/>
          </w:tcPr>
          <w:p w14:paraId="605E6002" w14:textId="77777777" w:rsidR="001A2002" w:rsidRPr="00EE6636" w:rsidRDefault="001A2002" w:rsidP="001A2002">
            <w:pPr>
              <w:rPr>
                <w:sz w:val="20"/>
                <w:lang w:val="ru-RU"/>
              </w:rPr>
            </w:pPr>
          </w:p>
        </w:tc>
      </w:tr>
      <w:tr w:rsidR="001A2002" w:rsidRPr="00EE6636" w14:paraId="4082839C" w14:textId="77777777" w:rsidTr="001A2002">
        <w:trPr>
          <w:trHeight w:val="288"/>
        </w:trPr>
        <w:tc>
          <w:tcPr>
            <w:tcW w:w="2272" w:type="pct"/>
            <w:gridSpan w:val="2"/>
            <w:tcBorders>
              <w:top w:val="nil"/>
              <w:left w:val="nil"/>
              <w:bottom w:val="nil"/>
              <w:right w:val="nil"/>
            </w:tcBorders>
            <w:shd w:val="clear" w:color="auto" w:fill="auto"/>
            <w:noWrap/>
            <w:vAlign w:val="center"/>
            <w:hideMark/>
          </w:tcPr>
          <w:p w14:paraId="5EB3DEBA" w14:textId="77777777" w:rsidR="001A2002" w:rsidRPr="00EE6636" w:rsidRDefault="001A2002" w:rsidP="001A2002">
            <w:pPr>
              <w:rPr>
                <w:sz w:val="20"/>
              </w:rPr>
            </w:pPr>
            <w:r w:rsidRPr="00EE6636">
              <w:rPr>
                <w:sz w:val="20"/>
              </w:rPr>
              <w:t>Обработка металла без охлаждения</w:t>
            </w:r>
          </w:p>
        </w:tc>
        <w:tc>
          <w:tcPr>
            <w:tcW w:w="868" w:type="pct"/>
            <w:tcBorders>
              <w:top w:val="nil"/>
              <w:left w:val="nil"/>
              <w:bottom w:val="nil"/>
              <w:right w:val="nil"/>
            </w:tcBorders>
            <w:shd w:val="clear" w:color="auto" w:fill="auto"/>
            <w:noWrap/>
            <w:vAlign w:val="bottom"/>
            <w:hideMark/>
          </w:tcPr>
          <w:p w14:paraId="35747151" w14:textId="77777777" w:rsidR="001A2002" w:rsidRPr="00EE6636" w:rsidRDefault="001A2002" w:rsidP="001A2002">
            <w:pPr>
              <w:rPr>
                <w:sz w:val="20"/>
              </w:rPr>
            </w:pPr>
          </w:p>
        </w:tc>
        <w:tc>
          <w:tcPr>
            <w:tcW w:w="769" w:type="pct"/>
            <w:tcBorders>
              <w:top w:val="nil"/>
              <w:left w:val="nil"/>
              <w:bottom w:val="nil"/>
              <w:right w:val="nil"/>
            </w:tcBorders>
            <w:shd w:val="clear" w:color="auto" w:fill="auto"/>
            <w:noWrap/>
            <w:vAlign w:val="bottom"/>
            <w:hideMark/>
          </w:tcPr>
          <w:p w14:paraId="4F2C11E8" w14:textId="77777777" w:rsidR="001A2002" w:rsidRPr="00EE6636" w:rsidRDefault="001A2002" w:rsidP="001A2002">
            <w:pPr>
              <w:rPr>
                <w:sz w:val="20"/>
              </w:rPr>
            </w:pPr>
          </w:p>
        </w:tc>
        <w:tc>
          <w:tcPr>
            <w:tcW w:w="546" w:type="pct"/>
            <w:tcBorders>
              <w:top w:val="nil"/>
              <w:left w:val="nil"/>
              <w:bottom w:val="nil"/>
              <w:right w:val="nil"/>
            </w:tcBorders>
            <w:shd w:val="clear" w:color="auto" w:fill="auto"/>
            <w:noWrap/>
            <w:vAlign w:val="bottom"/>
            <w:hideMark/>
          </w:tcPr>
          <w:p w14:paraId="68B7D72E" w14:textId="77777777" w:rsidR="001A2002" w:rsidRPr="00EE6636" w:rsidRDefault="001A2002" w:rsidP="001A2002">
            <w:pPr>
              <w:rPr>
                <w:sz w:val="20"/>
              </w:rPr>
            </w:pPr>
          </w:p>
        </w:tc>
        <w:tc>
          <w:tcPr>
            <w:tcW w:w="546" w:type="pct"/>
            <w:tcBorders>
              <w:top w:val="nil"/>
              <w:left w:val="nil"/>
              <w:bottom w:val="nil"/>
              <w:right w:val="nil"/>
            </w:tcBorders>
            <w:shd w:val="clear" w:color="auto" w:fill="auto"/>
            <w:noWrap/>
            <w:vAlign w:val="bottom"/>
            <w:hideMark/>
          </w:tcPr>
          <w:p w14:paraId="6FC7011C" w14:textId="77777777" w:rsidR="001A2002" w:rsidRPr="00EE6636" w:rsidRDefault="001A2002" w:rsidP="001A2002">
            <w:pPr>
              <w:rPr>
                <w:sz w:val="20"/>
              </w:rPr>
            </w:pPr>
          </w:p>
        </w:tc>
      </w:tr>
      <w:tr w:rsidR="001A2002" w:rsidRPr="005357A1" w14:paraId="0E373060" w14:textId="77777777" w:rsidTr="001A2002">
        <w:trPr>
          <w:trHeight w:val="288"/>
        </w:trPr>
        <w:tc>
          <w:tcPr>
            <w:tcW w:w="2272" w:type="pct"/>
            <w:gridSpan w:val="2"/>
            <w:tcBorders>
              <w:top w:val="nil"/>
              <w:left w:val="nil"/>
              <w:bottom w:val="nil"/>
              <w:right w:val="nil"/>
            </w:tcBorders>
            <w:shd w:val="clear" w:color="auto" w:fill="auto"/>
            <w:noWrap/>
            <w:vAlign w:val="center"/>
            <w:hideMark/>
          </w:tcPr>
          <w:p w14:paraId="69FFDBD9" w14:textId="77777777" w:rsidR="001A2002" w:rsidRPr="00EE6636" w:rsidRDefault="001A2002" w:rsidP="001A2002">
            <w:pPr>
              <w:rPr>
                <w:sz w:val="20"/>
                <w:lang w:val="ru-RU"/>
              </w:rPr>
            </w:pPr>
            <w:r w:rsidRPr="00EE6636">
              <w:rPr>
                <w:sz w:val="20"/>
                <w:lang w:val="ru-RU"/>
              </w:rPr>
              <w:t>Проведение работ на открытом воздухе</w:t>
            </w:r>
          </w:p>
        </w:tc>
        <w:tc>
          <w:tcPr>
            <w:tcW w:w="868" w:type="pct"/>
            <w:tcBorders>
              <w:top w:val="nil"/>
              <w:left w:val="nil"/>
              <w:bottom w:val="nil"/>
              <w:right w:val="nil"/>
            </w:tcBorders>
            <w:shd w:val="clear" w:color="auto" w:fill="auto"/>
            <w:noWrap/>
            <w:vAlign w:val="bottom"/>
            <w:hideMark/>
          </w:tcPr>
          <w:p w14:paraId="17A20E6B" w14:textId="77777777" w:rsidR="001A2002" w:rsidRPr="00EE6636" w:rsidRDefault="001A2002" w:rsidP="001A2002">
            <w:pPr>
              <w:rPr>
                <w:sz w:val="20"/>
                <w:lang w:val="ru-RU"/>
              </w:rPr>
            </w:pPr>
          </w:p>
        </w:tc>
        <w:tc>
          <w:tcPr>
            <w:tcW w:w="769" w:type="pct"/>
            <w:tcBorders>
              <w:top w:val="nil"/>
              <w:left w:val="nil"/>
              <w:bottom w:val="nil"/>
              <w:right w:val="nil"/>
            </w:tcBorders>
            <w:shd w:val="clear" w:color="auto" w:fill="auto"/>
            <w:noWrap/>
            <w:vAlign w:val="bottom"/>
            <w:hideMark/>
          </w:tcPr>
          <w:p w14:paraId="3F0FD8A4" w14:textId="77777777" w:rsidR="001A2002" w:rsidRPr="00EE6636" w:rsidRDefault="001A2002" w:rsidP="001A2002">
            <w:pPr>
              <w:rPr>
                <w:sz w:val="20"/>
                <w:lang w:val="ru-RU"/>
              </w:rPr>
            </w:pPr>
          </w:p>
        </w:tc>
        <w:tc>
          <w:tcPr>
            <w:tcW w:w="546" w:type="pct"/>
            <w:tcBorders>
              <w:top w:val="nil"/>
              <w:left w:val="nil"/>
              <w:bottom w:val="nil"/>
              <w:right w:val="nil"/>
            </w:tcBorders>
            <w:shd w:val="clear" w:color="auto" w:fill="auto"/>
            <w:noWrap/>
            <w:vAlign w:val="bottom"/>
            <w:hideMark/>
          </w:tcPr>
          <w:p w14:paraId="5DF6E724" w14:textId="77777777" w:rsidR="001A2002" w:rsidRPr="00EE6636" w:rsidRDefault="001A2002" w:rsidP="001A2002">
            <w:pPr>
              <w:rPr>
                <w:sz w:val="20"/>
                <w:lang w:val="ru-RU"/>
              </w:rPr>
            </w:pPr>
          </w:p>
        </w:tc>
        <w:tc>
          <w:tcPr>
            <w:tcW w:w="546" w:type="pct"/>
            <w:tcBorders>
              <w:top w:val="nil"/>
              <w:left w:val="nil"/>
              <w:bottom w:val="nil"/>
              <w:right w:val="nil"/>
            </w:tcBorders>
            <w:shd w:val="clear" w:color="auto" w:fill="auto"/>
            <w:noWrap/>
            <w:vAlign w:val="bottom"/>
            <w:hideMark/>
          </w:tcPr>
          <w:p w14:paraId="640E2891" w14:textId="77777777" w:rsidR="001A2002" w:rsidRPr="00EE6636" w:rsidRDefault="001A2002" w:rsidP="001A2002">
            <w:pPr>
              <w:rPr>
                <w:sz w:val="20"/>
                <w:lang w:val="ru-RU"/>
              </w:rPr>
            </w:pPr>
          </w:p>
        </w:tc>
      </w:tr>
      <w:tr w:rsidR="001A2002" w:rsidRPr="00EE6636" w14:paraId="3F6EFA25" w14:textId="77777777" w:rsidTr="001A2002">
        <w:trPr>
          <w:trHeight w:val="288"/>
        </w:trPr>
        <w:tc>
          <w:tcPr>
            <w:tcW w:w="2272" w:type="pct"/>
            <w:gridSpan w:val="2"/>
            <w:tcBorders>
              <w:top w:val="nil"/>
              <w:left w:val="nil"/>
              <w:bottom w:val="nil"/>
              <w:right w:val="nil"/>
            </w:tcBorders>
            <w:shd w:val="clear" w:color="auto" w:fill="auto"/>
            <w:noWrap/>
            <w:vAlign w:val="center"/>
            <w:hideMark/>
          </w:tcPr>
          <w:p w14:paraId="7647835A" w14:textId="77777777" w:rsidR="001A2002" w:rsidRPr="00EE6636" w:rsidRDefault="001A2002" w:rsidP="001A2002">
            <w:pPr>
              <w:rPr>
                <w:sz w:val="20"/>
              </w:rPr>
            </w:pPr>
            <w:r w:rsidRPr="00EE6636">
              <w:rPr>
                <w:sz w:val="20"/>
              </w:rPr>
              <w:t>Наименование станка - Плоскошлифовальный</w:t>
            </w:r>
          </w:p>
        </w:tc>
        <w:tc>
          <w:tcPr>
            <w:tcW w:w="868" w:type="pct"/>
            <w:tcBorders>
              <w:top w:val="nil"/>
              <w:left w:val="nil"/>
              <w:bottom w:val="nil"/>
              <w:right w:val="nil"/>
            </w:tcBorders>
            <w:shd w:val="clear" w:color="auto" w:fill="auto"/>
            <w:noWrap/>
            <w:vAlign w:val="bottom"/>
            <w:hideMark/>
          </w:tcPr>
          <w:p w14:paraId="3087018B" w14:textId="77777777" w:rsidR="001A2002" w:rsidRPr="00EE6636" w:rsidRDefault="001A2002" w:rsidP="001A2002">
            <w:pPr>
              <w:rPr>
                <w:sz w:val="20"/>
              </w:rPr>
            </w:pPr>
          </w:p>
        </w:tc>
        <w:tc>
          <w:tcPr>
            <w:tcW w:w="769" w:type="pct"/>
            <w:tcBorders>
              <w:top w:val="nil"/>
              <w:left w:val="nil"/>
              <w:bottom w:val="nil"/>
              <w:right w:val="nil"/>
            </w:tcBorders>
            <w:shd w:val="clear" w:color="auto" w:fill="auto"/>
            <w:noWrap/>
            <w:vAlign w:val="bottom"/>
            <w:hideMark/>
          </w:tcPr>
          <w:p w14:paraId="4652EFE9" w14:textId="77777777" w:rsidR="001A2002" w:rsidRPr="00EE6636" w:rsidRDefault="001A2002" w:rsidP="001A2002">
            <w:pPr>
              <w:rPr>
                <w:sz w:val="20"/>
              </w:rPr>
            </w:pPr>
          </w:p>
        </w:tc>
        <w:tc>
          <w:tcPr>
            <w:tcW w:w="546" w:type="pct"/>
            <w:tcBorders>
              <w:top w:val="nil"/>
              <w:left w:val="nil"/>
              <w:bottom w:val="nil"/>
              <w:right w:val="nil"/>
            </w:tcBorders>
            <w:shd w:val="clear" w:color="auto" w:fill="auto"/>
            <w:noWrap/>
            <w:vAlign w:val="bottom"/>
            <w:hideMark/>
          </w:tcPr>
          <w:p w14:paraId="76CAA33F" w14:textId="77777777" w:rsidR="001A2002" w:rsidRPr="00EE6636" w:rsidRDefault="001A2002" w:rsidP="001A2002">
            <w:pPr>
              <w:rPr>
                <w:sz w:val="20"/>
              </w:rPr>
            </w:pPr>
          </w:p>
        </w:tc>
        <w:tc>
          <w:tcPr>
            <w:tcW w:w="546" w:type="pct"/>
            <w:tcBorders>
              <w:top w:val="nil"/>
              <w:left w:val="nil"/>
              <w:bottom w:val="nil"/>
              <w:right w:val="nil"/>
            </w:tcBorders>
            <w:shd w:val="clear" w:color="auto" w:fill="auto"/>
            <w:noWrap/>
            <w:vAlign w:val="bottom"/>
            <w:hideMark/>
          </w:tcPr>
          <w:p w14:paraId="56E58D6A" w14:textId="77777777" w:rsidR="001A2002" w:rsidRPr="00EE6636" w:rsidRDefault="001A2002" w:rsidP="001A2002">
            <w:pPr>
              <w:rPr>
                <w:sz w:val="20"/>
              </w:rPr>
            </w:pPr>
          </w:p>
        </w:tc>
      </w:tr>
      <w:tr w:rsidR="001A2002" w:rsidRPr="00EE6636" w14:paraId="2D7137B2" w14:textId="77777777" w:rsidTr="001A2002">
        <w:trPr>
          <w:trHeight w:val="288"/>
        </w:trPr>
        <w:tc>
          <w:tcPr>
            <w:tcW w:w="2272" w:type="pct"/>
            <w:gridSpan w:val="2"/>
            <w:tcBorders>
              <w:top w:val="nil"/>
              <w:left w:val="nil"/>
              <w:bottom w:val="nil"/>
              <w:right w:val="nil"/>
            </w:tcBorders>
            <w:shd w:val="clear" w:color="auto" w:fill="auto"/>
            <w:noWrap/>
            <w:vAlign w:val="center"/>
            <w:hideMark/>
          </w:tcPr>
          <w:p w14:paraId="1F7F20BB" w14:textId="77777777" w:rsidR="001A2002" w:rsidRPr="00EE6636" w:rsidRDefault="001A2002" w:rsidP="001A2002">
            <w:pPr>
              <w:rPr>
                <w:sz w:val="20"/>
              </w:rPr>
            </w:pPr>
            <w:r w:rsidRPr="00EE6636">
              <w:rPr>
                <w:sz w:val="20"/>
              </w:rPr>
              <w:t xml:space="preserve">Диаметр шлифовального круга, мм, </w:t>
            </w:r>
            <w:r w:rsidRPr="00EE6636">
              <w:rPr>
                <w:b/>
                <w:bCs/>
                <w:i/>
                <w:iCs/>
                <w:sz w:val="20"/>
              </w:rPr>
              <w:t xml:space="preserve"> = </w:t>
            </w:r>
            <w:r w:rsidRPr="00EE6636">
              <w:rPr>
                <w:b/>
                <w:bCs/>
                <w:sz w:val="20"/>
              </w:rPr>
              <w:t>250</w:t>
            </w:r>
          </w:p>
        </w:tc>
        <w:tc>
          <w:tcPr>
            <w:tcW w:w="868" w:type="pct"/>
            <w:tcBorders>
              <w:top w:val="nil"/>
              <w:left w:val="nil"/>
              <w:bottom w:val="nil"/>
              <w:right w:val="nil"/>
            </w:tcBorders>
            <w:shd w:val="clear" w:color="auto" w:fill="auto"/>
            <w:noWrap/>
            <w:vAlign w:val="bottom"/>
            <w:hideMark/>
          </w:tcPr>
          <w:p w14:paraId="6B175DC1" w14:textId="77777777" w:rsidR="001A2002" w:rsidRPr="00EE6636" w:rsidRDefault="001A2002" w:rsidP="001A2002">
            <w:pPr>
              <w:rPr>
                <w:sz w:val="20"/>
              </w:rPr>
            </w:pPr>
          </w:p>
        </w:tc>
        <w:tc>
          <w:tcPr>
            <w:tcW w:w="769" w:type="pct"/>
            <w:tcBorders>
              <w:top w:val="nil"/>
              <w:left w:val="nil"/>
              <w:bottom w:val="nil"/>
              <w:right w:val="nil"/>
            </w:tcBorders>
            <w:shd w:val="clear" w:color="auto" w:fill="auto"/>
            <w:noWrap/>
            <w:vAlign w:val="bottom"/>
            <w:hideMark/>
          </w:tcPr>
          <w:p w14:paraId="7A749B50" w14:textId="77777777" w:rsidR="001A2002" w:rsidRPr="00EE6636" w:rsidRDefault="001A2002" w:rsidP="001A2002">
            <w:pPr>
              <w:rPr>
                <w:sz w:val="20"/>
              </w:rPr>
            </w:pPr>
          </w:p>
        </w:tc>
        <w:tc>
          <w:tcPr>
            <w:tcW w:w="546" w:type="pct"/>
            <w:tcBorders>
              <w:top w:val="nil"/>
              <w:left w:val="nil"/>
              <w:bottom w:val="nil"/>
              <w:right w:val="nil"/>
            </w:tcBorders>
            <w:shd w:val="clear" w:color="auto" w:fill="auto"/>
            <w:noWrap/>
            <w:vAlign w:val="bottom"/>
            <w:hideMark/>
          </w:tcPr>
          <w:p w14:paraId="667742F9" w14:textId="77777777" w:rsidR="001A2002" w:rsidRPr="00EE6636" w:rsidRDefault="001A2002" w:rsidP="001A2002">
            <w:pPr>
              <w:rPr>
                <w:sz w:val="20"/>
              </w:rPr>
            </w:pPr>
          </w:p>
        </w:tc>
        <w:tc>
          <w:tcPr>
            <w:tcW w:w="546" w:type="pct"/>
            <w:tcBorders>
              <w:top w:val="nil"/>
              <w:left w:val="nil"/>
              <w:bottom w:val="nil"/>
              <w:right w:val="nil"/>
            </w:tcBorders>
            <w:shd w:val="clear" w:color="auto" w:fill="auto"/>
            <w:noWrap/>
            <w:vAlign w:val="bottom"/>
            <w:hideMark/>
          </w:tcPr>
          <w:p w14:paraId="08512E7D" w14:textId="77777777" w:rsidR="001A2002" w:rsidRPr="00EE6636" w:rsidRDefault="001A2002" w:rsidP="001A2002">
            <w:pPr>
              <w:rPr>
                <w:sz w:val="20"/>
              </w:rPr>
            </w:pPr>
          </w:p>
        </w:tc>
      </w:tr>
      <w:tr w:rsidR="001A2002" w:rsidRPr="00EE6636" w14:paraId="451F792F" w14:textId="77777777" w:rsidTr="001A2002">
        <w:trPr>
          <w:trHeight w:val="288"/>
        </w:trPr>
        <w:tc>
          <w:tcPr>
            <w:tcW w:w="2272" w:type="pct"/>
            <w:gridSpan w:val="2"/>
            <w:tcBorders>
              <w:top w:val="nil"/>
              <w:left w:val="nil"/>
              <w:bottom w:val="nil"/>
              <w:right w:val="nil"/>
            </w:tcBorders>
            <w:shd w:val="clear" w:color="auto" w:fill="auto"/>
            <w:noWrap/>
            <w:vAlign w:val="center"/>
            <w:hideMark/>
          </w:tcPr>
          <w:p w14:paraId="6B7269AC" w14:textId="77777777" w:rsidR="001A2002" w:rsidRPr="00EE6636" w:rsidRDefault="001A2002" w:rsidP="001A2002">
            <w:pPr>
              <w:rPr>
                <w:sz w:val="20"/>
              </w:rPr>
            </w:pPr>
            <w:r w:rsidRPr="00EE6636">
              <w:rPr>
                <w:sz w:val="20"/>
              </w:rPr>
              <w:t>Количество шлифовальных машин</w:t>
            </w:r>
          </w:p>
        </w:tc>
        <w:tc>
          <w:tcPr>
            <w:tcW w:w="868" w:type="pct"/>
            <w:tcBorders>
              <w:top w:val="nil"/>
              <w:left w:val="nil"/>
              <w:bottom w:val="nil"/>
              <w:right w:val="nil"/>
            </w:tcBorders>
            <w:shd w:val="clear" w:color="auto" w:fill="auto"/>
            <w:noWrap/>
            <w:vAlign w:val="bottom"/>
            <w:hideMark/>
          </w:tcPr>
          <w:p w14:paraId="1F4CECAA" w14:textId="77777777" w:rsidR="001A2002" w:rsidRPr="00EE6636" w:rsidRDefault="001A2002" w:rsidP="001A2002">
            <w:pPr>
              <w:rPr>
                <w:sz w:val="20"/>
              </w:rPr>
            </w:pPr>
          </w:p>
        </w:tc>
        <w:tc>
          <w:tcPr>
            <w:tcW w:w="769" w:type="pct"/>
            <w:tcBorders>
              <w:top w:val="nil"/>
              <w:left w:val="nil"/>
              <w:bottom w:val="nil"/>
              <w:right w:val="nil"/>
            </w:tcBorders>
            <w:shd w:val="clear" w:color="auto" w:fill="auto"/>
            <w:noWrap/>
            <w:vAlign w:val="bottom"/>
            <w:hideMark/>
          </w:tcPr>
          <w:p w14:paraId="651FEEED" w14:textId="77777777" w:rsidR="001A2002" w:rsidRPr="00EE6636" w:rsidRDefault="001A2002" w:rsidP="001A2002">
            <w:pPr>
              <w:rPr>
                <w:sz w:val="20"/>
              </w:rPr>
            </w:pPr>
          </w:p>
        </w:tc>
        <w:tc>
          <w:tcPr>
            <w:tcW w:w="546" w:type="pct"/>
            <w:tcBorders>
              <w:top w:val="nil"/>
              <w:left w:val="nil"/>
              <w:bottom w:val="nil"/>
              <w:right w:val="nil"/>
            </w:tcBorders>
            <w:shd w:val="clear" w:color="auto" w:fill="auto"/>
            <w:noWrap/>
            <w:vAlign w:val="bottom"/>
            <w:hideMark/>
          </w:tcPr>
          <w:p w14:paraId="151DEAA5" w14:textId="77777777" w:rsidR="001A2002" w:rsidRPr="00EE6636" w:rsidRDefault="001A2002" w:rsidP="001A2002">
            <w:pPr>
              <w:rPr>
                <w:sz w:val="20"/>
              </w:rPr>
            </w:pPr>
          </w:p>
        </w:tc>
        <w:tc>
          <w:tcPr>
            <w:tcW w:w="546" w:type="pct"/>
            <w:tcBorders>
              <w:top w:val="nil"/>
              <w:left w:val="nil"/>
              <w:bottom w:val="nil"/>
              <w:right w:val="nil"/>
            </w:tcBorders>
            <w:shd w:val="clear" w:color="auto" w:fill="auto"/>
            <w:noWrap/>
            <w:vAlign w:val="bottom"/>
            <w:hideMark/>
          </w:tcPr>
          <w:p w14:paraId="37BF68AD" w14:textId="77777777" w:rsidR="001A2002" w:rsidRPr="00EE6636" w:rsidRDefault="001A2002" w:rsidP="001A2002">
            <w:pPr>
              <w:rPr>
                <w:sz w:val="20"/>
              </w:rPr>
            </w:pPr>
          </w:p>
        </w:tc>
      </w:tr>
      <w:tr w:rsidR="001A2002" w:rsidRPr="00EE6636" w14:paraId="09574BCC" w14:textId="77777777" w:rsidTr="001A2002">
        <w:trPr>
          <w:trHeight w:val="288"/>
        </w:trPr>
        <w:tc>
          <w:tcPr>
            <w:tcW w:w="3140" w:type="pct"/>
            <w:gridSpan w:val="3"/>
            <w:tcBorders>
              <w:top w:val="nil"/>
              <w:left w:val="nil"/>
              <w:bottom w:val="nil"/>
              <w:right w:val="nil"/>
            </w:tcBorders>
            <w:shd w:val="clear" w:color="auto" w:fill="auto"/>
            <w:noWrap/>
            <w:vAlign w:val="center"/>
            <w:hideMark/>
          </w:tcPr>
          <w:p w14:paraId="6378CCB9" w14:textId="77777777" w:rsidR="001A2002" w:rsidRPr="00EE6636" w:rsidRDefault="001A2002" w:rsidP="001A2002">
            <w:pPr>
              <w:rPr>
                <w:sz w:val="20"/>
                <w:lang w:val="ru-RU"/>
              </w:rPr>
            </w:pPr>
            <w:r w:rsidRPr="00EE6636">
              <w:rPr>
                <w:sz w:val="20"/>
                <w:lang w:val="ru-RU"/>
              </w:rPr>
              <w:t xml:space="preserve">Фактический годовой фонд времени работы, час, </w:t>
            </w:r>
            <w:r w:rsidRPr="00EE6636">
              <w:rPr>
                <w:b/>
                <w:bCs/>
                <w:i/>
                <w:iCs/>
                <w:sz w:val="20"/>
              </w:rPr>
              <w:t>T</w:t>
            </w:r>
            <w:r w:rsidRPr="00EE6636">
              <w:rPr>
                <w:b/>
                <w:bCs/>
                <w:i/>
                <w:iCs/>
                <w:sz w:val="20"/>
                <w:lang w:val="ru-RU"/>
              </w:rPr>
              <w:t xml:space="preserve"> = </w:t>
            </w:r>
            <w:r w:rsidRPr="00EE6636">
              <w:rPr>
                <w:b/>
                <w:bCs/>
                <w:sz w:val="20"/>
                <w:lang w:val="ru-RU"/>
              </w:rPr>
              <w:t>50,78</w:t>
            </w:r>
          </w:p>
        </w:tc>
        <w:tc>
          <w:tcPr>
            <w:tcW w:w="769" w:type="pct"/>
            <w:tcBorders>
              <w:top w:val="nil"/>
              <w:left w:val="nil"/>
              <w:bottom w:val="nil"/>
              <w:right w:val="nil"/>
            </w:tcBorders>
            <w:shd w:val="clear" w:color="auto" w:fill="auto"/>
            <w:noWrap/>
            <w:vAlign w:val="bottom"/>
            <w:hideMark/>
          </w:tcPr>
          <w:p w14:paraId="2C52CE71" w14:textId="77777777" w:rsidR="001A2002" w:rsidRPr="00EE6636" w:rsidRDefault="001A2002" w:rsidP="001A2002">
            <w:pPr>
              <w:rPr>
                <w:sz w:val="20"/>
                <w:lang w:val="ru-RU"/>
              </w:rPr>
            </w:pPr>
          </w:p>
        </w:tc>
        <w:tc>
          <w:tcPr>
            <w:tcW w:w="546" w:type="pct"/>
            <w:tcBorders>
              <w:top w:val="nil"/>
              <w:left w:val="nil"/>
              <w:bottom w:val="nil"/>
              <w:right w:val="nil"/>
            </w:tcBorders>
            <w:shd w:val="clear" w:color="auto" w:fill="auto"/>
            <w:noWrap/>
            <w:vAlign w:val="bottom"/>
            <w:hideMark/>
          </w:tcPr>
          <w:p w14:paraId="7FC69AD7" w14:textId="77777777" w:rsidR="001A2002" w:rsidRPr="00EE6636" w:rsidRDefault="001A2002" w:rsidP="001A2002">
            <w:pPr>
              <w:jc w:val="right"/>
              <w:rPr>
                <w:sz w:val="20"/>
              </w:rPr>
            </w:pPr>
            <w:r w:rsidRPr="00EE6636">
              <w:rPr>
                <w:sz w:val="20"/>
              </w:rPr>
              <w:t>50,78</w:t>
            </w:r>
          </w:p>
        </w:tc>
        <w:tc>
          <w:tcPr>
            <w:tcW w:w="546" w:type="pct"/>
            <w:tcBorders>
              <w:top w:val="nil"/>
              <w:left w:val="nil"/>
              <w:bottom w:val="nil"/>
              <w:right w:val="nil"/>
            </w:tcBorders>
            <w:shd w:val="clear" w:color="auto" w:fill="auto"/>
            <w:noWrap/>
            <w:vAlign w:val="bottom"/>
            <w:hideMark/>
          </w:tcPr>
          <w:p w14:paraId="012F297D" w14:textId="77777777" w:rsidR="001A2002" w:rsidRPr="00EE6636" w:rsidRDefault="001A2002" w:rsidP="001A2002">
            <w:pPr>
              <w:rPr>
                <w:sz w:val="20"/>
              </w:rPr>
            </w:pPr>
          </w:p>
        </w:tc>
      </w:tr>
      <w:tr w:rsidR="001A2002" w:rsidRPr="005357A1" w14:paraId="4413FA71" w14:textId="77777777" w:rsidTr="001A2002">
        <w:trPr>
          <w:trHeight w:val="288"/>
        </w:trPr>
        <w:tc>
          <w:tcPr>
            <w:tcW w:w="3140" w:type="pct"/>
            <w:gridSpan w:val="3"/>
            <w:tcBorders>
              <w:top w:val="nil"/>
              <w:left w:val="nil"/>
              <w:bottom w:val="nil"/>
              <w:right w:val="nil"/>
            </w:tcBorders>
            <w:shd w:val="clear" w:color="auto" w:fill="auto"/>
            <w:noWrap/>
            <w:vAlign w:val="center"/>
            <w:hideMark/>
          </w:tcPr>
          <w:p w14:paraId="75038B1A" w14:textId="77777777" w:rsidR="001A2002" w:rsidRPr="00EE6636" w:rsidRDefault="001A2002" w:rsidP="001A2002">
            <w:pPr>
              <w:rPr>
                <w:sz w:val="20"/>
                <w:lang w:val="ru-RU"/>
              </w:rPr>
            </w:pPr>
            <w:r w:rsidRPr="00EE6636">
              <w:rPr>
                <w:sz w:val="20"/>
                <w:lang w:val="ru-RU"/>
              </w:rPr>
              <w:t xml:space="preserve">Удельное выделение пыли абразивной, г/с, </w:t>
            </w:r>
            <w:r w:rsidRPr="00EE6636">
              <w:rPr>
                <w:b/>
                <w:bCs/>
                <w:i/>
                <w:iCs/>
                <w:sz w:val="20"/>
              </w:rPr>
              <w:t>Q</w:t>
            </w:r>
            <w:r w:rsidRPr="00EE6636">
              <w:rPr>
                <w:b/>
                <w:bCs/>
                <w:i/>
                <w:iCs/>
                <w:sz w:val="20"/>
                <w:lang w:val="ru-RU"/>
              </w:rPr>
              <w:t xml:space="preserve">1 = </w:t>
            </w:r>
            <w:r w:rsidRPr="00EE6636">
              <w:rPr>
                <w:b/>
                <w:bCs/>
                <w:sz w:val="20"/>
                <w:lang w:val="ru-RU"/>
              </w:rPr>
              <w:t>0.016</w:t>
            </w:r>
          </w:p>
        </w:tc>
        <w:tc>
          <w:tcPr>
            <w:tcW w:w="769" w:type="pct"/>
            <w:tcBorders>
              <w:top w:val="nil"/>
              <w:left w:val="nil"/>
              <w:bottom w:val="nil"/>
              <w:right w:val="nil"/>
            </w:tcBorders>
            <w:shd w:val="clear" w:color="auto" w:fill="auto"/>
            <w:noWrap/>
            <w:vAlign w:val="bottom"/>
            <w:hideMark/>
          </w:tcPr>
          <w:p w14:paraId="23FC606B" w14:textId="77777777" w:rsidR="001A2002" w:rsidRPr="00EE6636" w:rsidRDefault="001A2002" w:rsidP="001A2002">
            <w:pPr>
              <w:rPr>
                <w:sz w:val="20"/>
                <w:lang w:val="ru-RU"/>
              </w:rPr>
            </w:pPr>
          </w:p>
        </w:tc>
        <w:tc>
          <w:tcPr>
            <w:tcW w:w="546" w:type="pct"/>
            <w:tcBorders>
              <w:top w:val="nil"/>
              <w:left w:val="nil"/>
              <w:bottom w:val="nil"/>
              <w:right w:val="nil"/>
            </w:tcBorders>
            <w:shd w:val="clear" w:color="auto" w:fill="auto"/>
            <w:noWrap/>
            <w:vAlign w:val="bottom"/>
            <w:hideMark/>
          </w:tcPr>
          <w:p w14:paraId="240B9D3F" w14:textId="77777777" w:rsidR="001A2002" w:rsidRPr="00EE6636" w:rsidRDefault="001A2002" w:rsidP="001A2002">
            <w:pPr>
              <w:rPr>
                <w:sz w:val="20"/>
                <w:lang w:val="ru-RU"/>
              </w:rPr>
            </w:pPr>
          </w:p>
        </w:tc>
        <w:tc>
          <w:tcPr>
            <w:tcW w:w="546" w:type="pct"/>
            <w:tcBorders>
              <w:top w:val="nil"/>
              <w:left w:val="nil"/>
              <w:bottom w:val="nil"/>
              <w:right w:val="nil"/>
            </w:tcBorders>
            <w:shd w:val="clear" w:color="auto" w:fill="auto"/>
            <w:noWrap/>
            <w:vAlign w:val="bottom"/>
            <w:hideMark/>
          </w:tcPr>
          <w:p w14:paraId="6C9C5273" w14:textId="77777777" w:rsidR="001A2002" w:rsidRPr="00EE6636" w:rsidRDefault="001A2002" w:rsidP="001A2002">
            <w:pPr>
              <w:rPr>
                <w:sz w:val="20"/>
                <w:lang w:val="ru-RU"/>
              </w:rPr>
            </w:pPr>
          </w:p>
        </w:tc>
      </w:tr>
      <w:tr w:rsidR="001A2002" w:rsidRPr="005357A1" w14:paraId="5D006A27" w14:textId="77777777" w:rsidTr="001A2002">
        <w:trPr>
          <w:trHeight w:val="288"/>
        </w:trPr>
        <w:tc>
          <w:tcPr>
            <w:tcW w:w="3140" w:type="pct"/>
            <w:gridSpan w:val="3"/>
            <w:tcBorders>
              <w:top w:val="nil"/>
              <w:left w:val="nil"/>
              <w:bottom w:val="nil"/>
              <w:right w:val="nil"/>
            </w:tcBorders>
            <w:shd w:val="clear" w:color="auto" w:fill="auto"/>
            <w:noWrap/>
            <w:vAlign w:val="center"/>
            <w:hideMark/>
          </w:tcPr>
          <w:p w14:paraId="4D7B93D9" w14:textId="77777777" w:rsidR="001A2002" w:rsidRPr="00EE6636" w:rsidRDefault="001A2002" w:rsidP="001A2002">
            <w:pPr>
              <w:rPr>
                <w:sz w:val="20"/>
                <w:lang w:val="ru-RU"/>
              </w:rPr>
            </w:pPr>
            <w:r w:rsidRPr="00EE6636">
              <w:rPr>
                <w:sz w:val="20"/>
                <w:lang w:val="ru-RU"/>
              </w:rPr>
              <w:t xml:space="preserve">Удельное выделение пыли металлической, г/с, </w:t>
            </w:r>
            <w:r w:rsidRPr="00EE6636">
              <w:rPr>
                <w:b/>
                <w:bCs/>
                <w:i/>
                <w:iCs/>
                <w:sz w:val="20"/>
              </w:rPr>
              <w:t>Q</w:t>
            </w:r>
            <w:r w:rsidRPr="00EE6636">
              <w:rPr>
                <w:b/>
                <w:bCs/>
                <w:i/>
                <w:iCs/>
                <w:sz w:val="20"/>
                <w:lang w:val="ru-RU"/>
              </w:rPr>
              <w:t xml:space="preserve">2 = </w:t>
            </w:r>
            <w:r w:rsidRPr="00EE6636">
              <w:rPr>
                <w:b/>
                <w:bCs/>
                <w:sz w:val="20"/>
                <w:lang w:val="ru-RU"/>
              </w:rPr>
              <w:t>0.026</w:t>
            </w:r>
          </w:p>
        </w:tc>
        <w:tc>
          <w:tcPr>
            <w:tcW w:w="769" w:type="pct"/>
            <w:tcBorders>
              <w:top w:val="nil"/>
              <w:left w:val="nil"/>
              <w:bottom w:val="nil"/>
              <w:right w:val="nil"/>
            </w:tcBorders>
            <w:shd w:val="clear" w:color="auto" w:fill="auto"/>
            <w:noWrap/>
            <w:vAlign w:val="bottom"/>
            <w:hideMark/>
          </w:tcPr>
          <w:p w14:paraId="18E3BAA9" w14:textId="77777777" w:rsidR="001A2002" w:rsidRPr="00EE6636" w:rsidRDefault="001A2002" w:rsidP="001A2002">
            <w:pPr>
              <w:rPr>
                <w:sz w:val="20"/>
                <w:lang w:val="ru-RU"/>
              </w:rPr>
            </w:pPr>
          </w:p>
        </w:tc>
        <w:tc>
          <w:tcPr>
            <w:tcW w:w="546" w:type="pct"/>
            <w:tcBorders>
              <w:top w:val="nil"/>
              <w:left w:val="nil"/>
              <w:bottom w:val="nil"/>
              <w:right w:val="nil"/>
            </w:tcBorders>
            <w:shd w:val="clear" w:color="auto" w:fill="auto"/>
            <w:noWrap/>
            <w:vAlign w:val="bottom"/>
            <w:hideMark/>
          </w:tcPr>
          <w:p w14:paraId="737C9C2A" w14:textId="77777777" w:rsidR="001A2002" w:rsidRPr="00EE6636" w:rsidRDefault="001A2002" w:rsidP="001A2002">
            <w:pPr>
              <w:rPr>
                <w:sz w:val="20"/>
                <w:lang w:val="ru-RU"/>
              </w:rPr>
            </w:pPr>
          </w:p>
        </w:tc>
        <w:tc>
          <w:tcPr>
            <w:tcW w:w="546" w:type="pct"/>
            <w:tcBorders>
              <w:top w:val="nil"/>
              <w:left w:val="nil"/>
              <w:bottom w:val="nil"/>
              <w:right w:val="nil"/>
            </w:tcBorders>
            <w:shd w:val="clear" w:color="auto" w:fill="auto"/>
            <w:noWrap/>
            <w:vAlign w:val="bottom"/>
            <w:hideMark/>
          </w:tcPr>
          <w:p w14:paraId="0E7FEEFF" w14:textId="77777777" w:rsidR="001A2002" w:rsidRPr="00EE6636" w:rsidRDefault="001A2002" w:rsidP="001A2002">
            <w:pPr>
              <w:rPr>
                <w:sz w:val="20"/>
                <w:lang w:val="ru-RU"/>
              </w:rPr>
            </w:pPr>
          </w:p>
        </w:tc>
      </w:tr>
      <w:tr w:rsidR="001A2002" w:rsidRPr="00EE6636" w14:paraId="41CDAB35" w14:textId="77777777" w:rsidTr="001A2002">
        <w:trPr>
          <w:trHeight w:val="288"/>
        </w:trPr>
        <w:tc>
          <w:tcPr>
            <w:tcW w:w="3140" w:type="pct"/>
            <w:gridSpan w:val="3"/>
            <w:tcBorders>
              <w:top w:val="nil"/>
              <w:left w:val="nil"/>
              <w:bottom w:val="nil"/>
              <w:right w:val="nil"/>
            </w:tcBorders>
            <w:shd w:val="clear" w:color="auto" w:fill="auto"/>
            <w:noWrap/>
            <w:vAlign w:val="center"/>
            <w:hideMark/>
          </w:tcPr>
          <w:p w14:paraId="73F538E0" w14:textId="77777777" w:rsidR="001A2002" w:rsidRPr="00EE6636" w:rsidRDefault="001A2002" w:rsidP="001A2002">
            <w:pPr>
              <w:rPr>
                <w:sz w:val="20"/>
              </w:rPr>
            </w:pPr>
            <w:r w:rsidRPr="00EE6636">
              <w:rPr>
                <w:sz w:val="20"/>
              </w:rPr>
              <w:t xml:space="preserve">Коэффициент гравитационного оседания, </w:t>
            </w:r>
            <w:r w:rsidRPr="00EE6636">
              <w:rPr>
                <w:b/>
                <w:bCs/>
                <w:i/>
                <w:iCs/>
                <w:sz w:val="20"/>
              </w:rPr>
              <w:t xml:space="preserve">K = </w:t>
            </w:r>
            <w:r w:rsidRPr="00EE6636">
              <w:rPr>
                <w:b/>
                <w:bCs/>
                <w:sz w:val="20"/>
              </w:rPr>
              <w:t>0.2</w:t>
            </w:r>
          </w:p>
        </w:tc>
        <w:tc>
          <w:tcPr>
            <w:tcW w:w="769" w:type="pct"/>
            <w:tcBorders>
              <w:top w:val="nil"/>
              <w:left w:val="nil"/>
              <w:bottom w:val="nil"/>
              <w:right w:val="nil"/>
            </w:tcBorders>
            <w:shd w:val="clear" w:color="auto" w:fill="auto"/>
            <w:noWrap/>
            <w:vAlign w:val="bottom"/>
            <w:hideMark/>
          </w:tcPr>
          <w:p w14:paraId="2193D9FF" w14:textId="77777777" w:rsidR="001A2002" w:rsidRPr="00EE6636" w:rsidRDefault="001A2002" w:rsidP="001A2002">
            <w:pPr>
              <w:rPr>
                <w:sz w:val="20"/>
              </w:rPr>
            </w:pPr>
          </w:p>
        </w:tc>
        <w:tc>
          <w:tcPr>
            <w:tcW w:w="546" w:type="pct"/>
            <w:tcBorders>
              <w:top w:val="nil"/>
              <w:left w:val="nil"/>
              <w:bottom w:val="nil"/>
              <w:right w:val="nil"/>
            </w:tcBorders>
            <w:shd w:val="clear" w:color="auto" w:fill="auto"/>
            <w:noWrap/>
            <w:vAlign w:val="bottom"/>
            <w:hideMark/>
          </w:tcPr>
          <w:p w14:paraId="401EBF6A" w14:textId="77777777" w:rsidR="001A2002" w:rsidRPr="00EE6636" w:rsidRDefault="001A2002" w:rsidP="001A2002">
            <w:pPr>
              <w:rPr>
                <w:sz w:val="20"/>
              </w:rPr>
            </w:pPr>
          </w:p>
        </w:tc>
        <w:tc>
          <w:tcPr>
            <w:tcW w:w="546" w:type="pct"/>
            <w:tcBorders>
              <w:top w:val="nil"/>
              <w:left w:val="nil"/>
              <w:bottom w:val="nil"/>
              <w:right w:val="nil"/>
            </w:tcBorders>
            <w:shd w:val="clear" w:color="auto" w:fill="auto"/>
            <w:noWrap/>
            <w:vAlign w:val="bottom"/>
            <w:hideMark/>
          </w:tcPr>
          <w:p w14:paraId="76A20CB0" w14:textId="77777777" w:rsidR="001A2002" w:rsidRPr="00EE6636" w:rsidRDefault="001A2002" w:rsidP="001A2002">
            <w:pPr>
              <w:rPr>
                <w:sz w:val="20"/>
              </w:rPr>
            </w:pPr>
          </w:p>
        </w:tc>
      </w:tr>
      <w:tr w:rsidR="001A2002" w:rsidRPr="005357A1" w14:paraId="7FCF58D8" w14:textId="77777777" w:rsidTr="001A2002">
        <w:trPr>
          <w:trHeight w:val="288"/>
        </w:trPr>
        <w:tc>
          <w:tcPr>
            <w:tcW w:w="3140" w:type="pct"/>
            <w:gridSpan w:val="3"/>
            <w:tcBorders>
              <w:top w:val="nil"/>
              <w:left w:val="nil"/>
              <w:bottom w:val="nil"/>
              <w:right w:val="nil"/>
            </w:tcBorders>
            <w:shd w:val="clear" w:color="auto" w:fill="auto"/>
            <w:noWrap/>
            <w:vAlign w:val="center"/>
            <w:hideMark/>
          </w:tcPr>
          <w:p w14:paraId="0A2DE00E" w14:textId="77777777" w:rsidR="001A2002" w:rsidRPr="00EE6636" w:rsidRDefault="001A2002" w:rsidP="001A2002">
            <w:pPr>
              <w:rPr>
                <w:sz w:val="20"/>
                <w:lang w:val="ru-RU"/>
              </w:rPr>
            </w:pPr>
            <w:r w:rsidRPr="00EE6636">
              <w:rPr>
                <w:sz w:val="20"/>
                <w:lang w:val="ru-RU"/>
              </w:rPr>
              <w:lastRenderedPageBreak/>
              <w:t xml:space="preserve">Коэффициент эффективности местных отсосов, </w:t>
            </w:r>
            <w:r w:rsidRPr="00EE6636">
              <w:rPr>
                <w:b/>
                <w:bCs/>
                <w:i/>
                <w:iCs/>
                <w:sz w:val="20"/>
              </w:rPr>
              <w:t>N</w:t>
            </w:r>
            <w:r w:rsidRPr="00EE6636">
              <w:rPr>
                <w:b/>
                <w:bCs/>
                <w:i/>
                <w:iCs/>
                <w:sz w:val="20"/>
                <w:lang w:val="ru-RU"/>
              </w:rPr>
              <w:t xml:space="preserve"> = </w:t>
            </w:r>
            <w:r w:rsidRPr="00EE6636">
              <w:rPr>
                <w:b/>
                <w:bCs/>
                <w:sz w:val="20"/>
                <w:lang w:val="ru-RU"/>
              </w:rPr>
              <w:t>0.9</w:t>
            </w:r>
          </w:p>
        </w:tc>
        <w:tc>
          <w:tcPr>
            <w:tcW w:w="769" w:type="pct"/>
            <w:tcBorders>
              <w:top w:val="nil"/>
              <w:left w:val="nil"/>
              <w:bottom w:val="nil"/>
              <w:right w:val="nil"/>
            </w:tcBorders>
            <w:shd w:val="clear" w:color="auto" w:fill="auto"/>
            <w:noWrap/>
            <w:vAlign w:val="bottom"/>
            <w:hideMark/>
          </w:tcPr>
          <w:p w14:paraId="1CF93DB9" w14:textId="77777777" w:rsidR="001A2002" w:rsidRPr="00EE6636" w:rsidRDefault="001A2002" w:rsidP="001A2002">
            <w:pPr>
              <w:rPr>
                <w:sz w:val="20"/>
                <w:lang w:val="ru-RU"/>
              </w:rPr>
            </w:pPr>
          </w:p>
        </w:tc>
        <w:tc>
          <w:tcPr>
            <w:tcW w:w="546" w:type="pct"/>
            <w:tcBorders>
              <w:top w:val="nil"/>
              <w:left w:val="nil"/>
              <w:bottom w:val="nil"/>
              <w:right w:val="nil"/>
            </w:tcBorders>
            <w:shd w:val="clear" w:color="auto" w:fill="auto"/>
            <w:noWrap/>
            <w:vAlign w:val="bottom"/>
            <w:hideMark/>
          </w:tcPr>
          <w:p w14:paraId="20C1A45F" w14:textId="77777777" w:rsidR="001A2002" w:rsidRPr="00EE6636" w:rsidRDefault="001A2002" w:rsidP="001A2002">
            <w:pPr>
              <w:rPr>
                <w:sz w:val="20"/>
                <w:lang w:val="ru-RU"/>
              </w:rPr>
            </w:pPr>
          </w:p>
        </w:tc>
        <w:tc>
          <w:tcPr>
            <w:tcW w:w="546" w:type="pct"/>
            <w:tcBorders>
              <w:top w:val="nil"/>
              <w:left w:val="nil"/>
              <w:bottom w:val="nil"/>
              <w:right w:val="nil"/>
            </w:tcBorders>
            <w:shd w:val="clear" w:color="auto" w:fill="auto"/>
            <w:noWrap/>
            <w:vAlign w:val="bottom"/>
            <w:hideMark/>
          </w:tcPr>
          <w:p w14:paraId="3FCB92E6" w14:textId="77777777" w:rsidR="001A2002" w:rsidRPr="00EE6636" w:rsidRDefault="001A2002" w:rsidP="001A2002">
            <w:pPr>
              <w:rPr>
                <w:sz w:val="20"/>
                <w:lang w:val="ru-RU"/>
              </w:rPr>
            </w:pPr>
          </w:p>
        </w:tc>
      </w:tr>
      <w:tr w:rsidR="001A2002" w:rsidRPr="005357A1" w14:paraId="4A1DCFE4" w14:textId="77777777" w:rsidTr="001A2002">
        <w:trPr>
          <w:trHeight w:val="288"/>
        </w:trPr>
        <w:tc>
          <w:tcPr>
            <w:tcW w:w="5000" w:type="pct"/>
            <w:gridSpan w:val="6"/>
            <w:tcBorders>
              <w:top w:val="nil"/>
              <w:left w:val="nil"/>
              <w:bottom w:val="nil"/>
              <w:right w:val="nil"/>
            </w:tcBorders>
            <w:shd w:val="clear" w:color="auto" w:fill="auto"/>
            <w:noWrap/>
            <w:vAlign w:val="center"/>
            <w:hideMark/>
          </w:tcPr>
          <w:p w14:paraId="509047C2" w14:textId="77777777" w:rsidR="001A2002" w:rsidRPr="00EE6636" w:rsidRDefault="001A2002" w:rsidP="001A2002">
            <w:pPr>
              <w:rPr>
                <w:sz w:val="20"/>
                <w:lang w:val="ru-RU"/>
              </w:rPr>
            </w:pPr>
            <w:r w:rsidRPr="00EE6636">
              <w:rPr>
                <w:sz w:val="20"/>
                <w:lang w:val="ru-RU"/>
              </w:rPr>
              <w:t xml:space="preserve">Степень очистки воздуха пылеулавливающим оборудованием (в долях единицы), </w:t>
            </w:r>
            <w:r w:rsidRPr="00EE6636">
              <w:rPr>
                <w:b/>
                <w:bCs/>
                <w:i/>
                <w:iCs/>
                <w:sz w:val="20"/>
              </w:rPr>
              <w:t>M</w:t>
            </w:r>
            <w:r w:rsidRPr="00EE6636">
              <w:rPr>
                <w:b/>
                <w:bCs/>
                <w:i/>
                <w:iCs/>
                <w:sz w:val="20"/>
                <w:lang w:val="ru-RU"/>
              </w:rPr>
              <w:t xml:space="preserve"> = </w:t>
            </w:r>
            <w:r w:rsidRPr="00EE6636">
              <w:rPr>
                <w:b/>
                <w:bCs/>
                <w:sz w:val="20"/>
                <w:lang w:val="ru-RU"/>
              </w:rPr>
              <w:t>0.999</w:t>
            </w:r>
          </w:p>
        </w:tc>
      </w:tr>
      <w:tr w:rsidR="001A2002" w:rsidRPr="005357A1" w14:paraId="6E289C32" w14:textId="77777777" w:rsidTr="001A2002">
        <w:trPr>
          <w:trHeight w:val="288"/>
        </w:trPr>
        <w:tc>
          <w:tcPr>
            <w:tcW w:w="527" w:type="pct"/>
            <w:tcBorders>
              <w:top w:val="nil"/>
              <w:left w:val="nil"/>
              <w:bottom w:val="nil"/>
              <w:right w:val="nil"/>
            </w:tcBorders>
            <w:shd w:val="clear" w:color="auto" w:fill="auto"/>
            <w:noWrap/>
            <w:vAlign w:val="center"/>
            <w:hideMark/>
          </w:tcPr>
          <w:p w14:paraId="74BD45AD" w14:textId="77777777" w:rsidR="001A2002" w:rsidRPr="00EE6636" w:rsidRDefault="001A2002" w:rsidP="001A2002">
            <w:pPr>
              <w:rPr>
                <w:b/>
                <w:bCs/>
                <w:sz w:val="20"/>
                <w:lang w:val="ru-RU"/>
              </w:rPr>
            </w:pPr>
          </w:p>
        </w:tc>
        <w:tc>
          <w:tcPr>
            <w:tcW w:w="1745" w:type="pct"/>
            <w:tcBorders>
              <w:top w:val="nil"/>
              <w:left w:val="nil"/>
              <w:bottom w:val="nil"/>
              <w:right w:val="nil"/>
            </w:tcBorders>
            <w:shd w:val="clear" w:color="auto" w:fill="auto"/>
            <w:noWrap/>
            <w:vAlign w:val="bottom"/>
            <w:hideMark/>
          </w:tcPr>
          <w:p w14:paraId="1C26F49D" w14:textId="77777777" w:rsidR="001A2002" w:rsidRPr="00EE6636" w:rsidRDefault="001A2002" w:rsidP="001A2002">
            <w:pPr>
              <w:rPr>
                <w:sz w:val="20"/>
                <w:lang w:val="ru-RU"/>
              </w:rPr>
            </w:pPr>
          </w:p>
        </w:tc>
        <w:tc>
          <w:tcPr>
            <w:tcW w:w="868" w:type="pct"/>
            <w:tcBorders>
              <w:top w:val="nil"/>
              <w:left w:val="nil"/>
              <w:bottom w:val="nil"/>
              <w:right w:val="nil"/>
            </w:tcBorders>
            <w:shd w:val="clear" w:color="auto" w:fill="auto"/>
            <w:noWrap/>
            <w:vAlign w:val="bottom"/>
            <w:hideMark/>
          </w:tcPr>
          <w:p w14:paraId="1D82DAC4" w14:textId="77777777" w:rsidR="001A2002" w:rsidRPr="00EE6636" w:rsidRDefault="001A2002" w:rsidP="001A2002">
            <w:pPr>
              <w:rPr>
                <w:sz w:val="20"/>
                <w:lang w:val="ru-RU"/>
              </w:rPr>
            </w:pPr>
          </w:p>
        </w:tc>
        <w:tc>
          <w:tcPr>
            <w:tcW w:w="769" w:type="pct"/>
            <w:tcBorders>
              <w:top w:val="nil"/>
              <w:left w:val="nil"/>
              <w:bottom w:val="nil"/>
              <w:right w:val="nil"/>
            </w:tcBorders>
            <w:shd w:val="clear" w:color="auto" w:fill="auto"/>
            <w:noWrap/>
            <w:vAlign w:val="bottom"/>
            <w:hideMark/>
          </w:tcPr>
          <w:p w14:paraId="400F5FBA" w14:textId="77777777" w:rsidR="001A2002" w:rsidRPr="00EE6636" w:rsidRDefault="001A2002" w:rsidP="001A2002">
            <w:pPr>
              <w:rPr>
                <w:sz w:val="20"/>
                <w:lang w:val="ru-RU"/>
              </w:rPr>
            </w:pPr>
          </w:p>
        </w:tc>
        <w:tc>
          <w:tcPr>
            <w:tcW w:w="546" w:type="pct"/>
            <w:tcBorders>
              <w:top w:val="nil"/>
              <w:left w:val="nil"/>
              <w:bottom w:val="nil"/>
              <w:right w:val="nil"/>
            </w:tcBorders>
            <w:shd w:val="clear" w:color="auto" w:fill="auto"/>
            <w:noWrap/>
            <w:vAlign w:val="bottom"/>
            <w:hideMark/>
          </w:tcPr>
          <w:p w14:paraId="28D84A33" w14:textId="77777777" w:rsidR="001A2002" w:rsidRPr="00EE6636" w:rsidRDefault="001A2002" w:rsidP="001A2002">
            <w:pPr>
              <w:rPr>
                <w:sz w:val="20"/>
                <w:lang w:val="ru-RU"/>
              </w:rPr>
            </w:pPr>
          </w:p>
        </w:tc>
        <w:tc>
          <w:tcPr>
            <w:tcW w:w="546" w:type="pct"/>
            <w:tcBorders>
              <w:top w:val="nil"/>
              <w:left w:val="nil"/>
              <w:bottom w:val="nil"/>
              <w:right w:val="nil"/>
            </w:tcBorders>
            <w:shd w:val="clear" w:color="auto" w:fill="auto"/>
            <w:noWrap/>
            <w:vAlign w:val="bottom"/>
            <w:hideMark/>
          </w:tcPr>
          <w:p w14:paraId="0CA34206" w14:textId="77777777" w:rsidR="001A2002" w:rsidRPr="00EE6636" w:rsidRDefault="001A2002" w:rsidP="001A2002">
            <w:pPr>
              <w:rPr>
                <w:sz w:val="20"/>
                <w:lang w:val="ru-RU"/>
              </w:rPr>
            </w:pPr>
          </w:p>
        </w:tc>
      </w:tr>
      <w:tr w:rsidR="001A2002" w:rsidRPr="00EE6636" w14:paraId="4B478542" w14:textId="77777777" w:rsidTr="001A2002">
        <w:trPr>
          <w:trHeight w:val="288"/>
        </w:trPr>
        <w:tc>
          <w:tcPr>
            <w:tcW w:w="2272" w:type="pct"/>
            <w:gridSpan w:val="2"/>
            <w:tcBorders>
              <w:top w:val="nil"/>
              <w:left w:val="nil"/>
              <w:bottom w:val="nil"/>
              <w:right w:val="nil"/>
            </w:tcBorders>
            <w:shd w:val="clear" w:color="auto" w:fill="auto"/>
            <w:noWrap/>
            <w:vAlign w:val="center"/>
            <w:hideMark/>
          </w:tcPr>
          <w:p w14:paraId="26FD16F6" w14:textId="77777777" w:rsidR="001A2002" w:rsidRPr="00EE6636" w:rsidRDefault="001A2002" w:rsidP="001A2002">
            <w:pPr>
              <w:rPr>
                <w:b/>
                <w:bCs/>
                <w:i/>
                <w:iCs/>
                <w:sz w:val="20"/>
                <w:u w:val="single"/>
              </w:rPr>
            </w:pPr>
            <w:r w:rsidRPr="00EE6636">
              <w:rPr>
                <w:b/>
                <w:bCs/>
                <w:i/>
                <w:iCs/>
                <w:sz w:val="20"/>
                <w:u w:val="single"/>
              </w:rPr>
              <w:t>Примесь: 2902 Взвешенные частицы (116)</w:t>
            </w:r>
          </w:p>
        </w:tc>
        <w:tc>
          <w:tcPr>
            <w:tcW w:w="868" w:type="pct"/>
            <w:tcBorders>
              <w:top w:val="nil"/>
              <w:left w:val="nil"/>
              <w:bottom w:val="nil"/>
              <w:right w:val="nil"/>
            </w:tcBorders>
            <w:shd w:val="clear" w:color="auto" w:fill="auto"/>
            <w:noWrap/>
            <w:vAlign w:val="bottom"/>
            <w:hideMark/>
          </w:tcPr>
          <w:p w14:paraId="5666AB51" w14:textId="77777777" w:rsidR="001A2002" w:rsidRPr="00EE6636" w:rsidRDefault="001A2002" w:rsidP="001A2002">
            <w:pPr>
              <w:rPr>
                <w:sz w:val="20"/>
              </w:rPr>
            </w:pPr>
          </w:p>
        </w:tc>
        <w:tc>
          <w:tcPr>
            <w:tcW w:w="769" w:type="pct"/>
            <w:tcBorders>
              <w:top w:val="nil"/>
              <w:left w:val="nil"/>
              <w:bottom w:val="nil"/>
              <w:right w:val="nil"/>
            </w:tcBorders>
            <w:shd w:val="clear" w:color="auto" w:fill="auto"/>
            <w:noWrap/>
            <w:vAlign w:val="bottom"/>
            <w:hideMark/>
          </w:tcPr>
          <w:p w14:paraId="3BC714FF" w14:textId="77777777" w:rsidR="001A2002" w:rsidRPr="00EE6636" w:rsidRDefault="001A2002" w:rsidP="001A2002">
            <w:pPr>
              <w:rPr>
                <w:sz w:val="20"/>
              </w:rPr>
            </w:pPr>
          </w:p>
        </w:tc>
        <w:tc>
          <w:tcPr>
            <w:tcW w:w="546" w:type="pct"/>
            <w:tcBorders>
              <w:top w:val="nil"/>
              <w:left w:val="nil"/>
              <w:bottom w:val="nil"/>
              <w:right w:val="nil"/>
            </w:tcBorders>
            <w:shd w:val="clear" w:color="auto" w:fill="auto"/>
            <w:noWrap/>
            <w:vAlign w:val="bottom"/>
            <w:hideMark/>
          </w:tcPr>
          <w:p w14:paraId="5F7D5AEB" w14:textId="77777777" w:rsidR="001A2002" w:rsidRPr="00EE6636" w:rsidRDefault="001A2002" w:rsidP="001A2002">
            <w:pPr>
              <w:rPr>
                <w:sz w:val="20"/>
              </w:rPr>
            </w:pPr>
          </w:p>
        </w:tc>
        <w:tc>
          <w:tcPr>
            <w:tcW w:w="546" w:type="pct"/>
            <w:tcBorders>
              <w:top w:val="nil"/>
              <w:left w:val="nil"/>
              <w:bottom w:val="nil"/>
              <w:right w:val="nil"/>
            </w:tcBorders>
            <w:shd w:val="clear" w:color="auto" w:fill="auto"/>
            <w:noWrap/>
            <w:vAlign w:val="bottom"/>
            <w:hideMark/>
          </w:tcPr>
          <w:p w14:paraId="6715D2DE" w14:textId="77777777" w:rsidR="001A2002" w:rsidRPr="00EE6636" w:rsidRDefault="001A2002" w:rsidP="001A2002">
            <w:pPr>
              <w:rPr>
                <w:sz w:val="20"/>
              </w:rPr>
            </w:pPr>
          </w:p>
        </w:tc>
      </w:tr>
      <w:tr w:rsidR="001A2002" w:rsidRPr="00EE6636" w14:paraId="6B0DB521" w14:textId="77777777" w:rsidTr="001A2002">
        <w:trPr>
          <w:trHeight w:val="288"/>
        </w:trPr>
        <w:tc>
          <w:tcPr>
            <w:tcW w:w="527" w:type="pct"/>
            <w:tcBorders>
              <w:top w:val="nil"/>
              <w:left w:val="nil"/>
              <w:bottom w:val="nil"/>
              <w:right w:val="nil"/>
            </w:tcBorders>
            <w:shd w:val="clear" w:color="auto" w:fill="auto"/>
            <w:noWrap/>
            <w:vAlign w:val="center"/>
            <w:hideMark/>
          </w:tcPr>
          <w:p w14:paraId="11D0236D" w14:textId="77777777" w:rsidR="001A2002" w:rsidRPr="00EE6636" w:rsidRDefault="001A2002" w:rsidP="001A2002">
            <w:pPr>
              <w:rPr>
                <w:b/>
                <w:bCs/>
                <w:i/>
                <w:iCs/>
                <w:sz w:val="20"/>
              </w:rPr>
            </w:pPr>
          </w:p>
        </w:tc>
        <w:tc>
          <w:tcPr>
            <w:tcW w:w="1745" w:type="pct"/>
            <w:tcBorders>
              <w:top w:val="nil"/>
              <w:left w:val="nil"/>
              <w:bottom w:val="nil"/>
              <w:right w:val="nil"/>
            </w:tcBorders>
            <w:shd w:val="clear" w:color="auto" w:fill="auto"/>
            <w:noWrap/>
            <w:vAlign w:val="bottom"/>
            <w:hideMark/>
          </w:tcPr>
          <w:p w14:paraId="78EBB608" w14:textId="77777777" w:rsidR="001A2002" w:rsidRPr="00EE6636" w:rsidRDefault="001A2002" w:rsidP="001A2002">
            <w:pPr>
              <w:rPr>
                <w:sz w:val="20"/>
              </w:rPr>
            </w:pPr>
          </w:p>
        </w:tc>
        <w:tc>
          <w:tcPr>
            <w:tcW w:w="868" w:type="pct"/>
            <w:tcBorders>
              <w:top w:val="nil"/>
              <w:left w:val="nil"/>
              <w:bottom w:val="nil"/>
              <w:right w:val="nil"/>
            </w:tcBorders>
            <w:shd w:val="clear" w:color="auto" w:fill="auto"/>
            <w:noWrap/>
            <w:vAlign w:val="bottom"/>
            <w:hideMark/>
          </w:tcPr>
          <w:p w14:paraId="05B33BE8" w14:textId="77777777" w:rsidR="001A2002" w:rsidRPr="00EE6636" w:rsidRDefault="001A2002" w:rsidP="001A2002">
            <w:pPr>
              <w:rPr>
                <w:sz w:val="20"/>
              </w:rPr>
            </w:pPr>
          </w:p>
        </w:tc>
        <w:tc>
          <w:tcPr>
            <w:tcW w:w="769" w:type="pct"/>
            <w:tcBorders>
              <w:top w:val="nil"/>
              <w:left w:val="nil"/>
              <w:bottom w:val="nil"/>
              <w:right w:val="nil"/>
            </w:tcBorders>
            <w:shd w:val="clear" w:color="auto" w:fill="auto"/>
            <w:noWrap/>
            <w:vAlign w:val="bottom"/>
            <w:hideMark/>
          </w:tcPr>
          <w:p w14:paraId="480DF571" w14:textId="77777777" w:rsidR="001A2002" w:rsidRPr="00EE6636" w:rsidRDefault="001A2002" w:rsidP="001A2002">
            <w:pPr>
              <w:rPr>
                <w:sz w:val="20"/>
              </w:rPr>
            </w:pPr>
          </w:p>
        </w:tc>
        <w:tc>
          <w:tcPr>
            <w:tcW w:w="546" w:type="pct"/>
            <w:tcBorders>
              <w:top w:val="nil"/>
              <w:left w:val="nil"/>
              <w:bottom w:val="nil"/>
              <w:right w:val="nil"/>
            </w:tcBorders>
            <w:shd w:val="clear" w:color="auto" w:fill="auto"/>
            <w:noWrap/>
            <w:vAlign w:val="bottom"/>
            <w:hideMark/>
          </w:tcPr>
          <w:p w14:paraId="5A8DD8CD" w14:textId="77777777" w:rsidR="001A2002" w:rsidRPr="00EE6636" w:rsidRDefault="001A2002" w:rsidP="001A2002">
            <w:pPr>
              <w:rPr>
                <w:sz w:val="20"/>
              </w:rPr>
            </w:pPr>
          </w:p>
        </w:tc>
        <w:tc>
          <w:tcPr>
            <w:tcW w:w="546" w:type="pct"/>
            <w:tcBorders>
              <w:top w:val="nil"/>
              <w:left w:val="nil"/>
              <w:bottom w:val="nil"/>
              <w:right w:val="nil"/>
            </w:tcBorders>
            <w:shd w:val="clear" w:color="auto" w:fill="auto"/>
            <w:noWrap/>
            <w:vAlign w:val="bottom"/>
            <w:hideMark/>
          </w:tcPr>
          <w:p w14:paraId="0EC307C4" w14:textId="77777777" w:rsidR="001A2002" w:rsidRPr="00EE6636" w:rsidRDefault="001A2002" w:rsidP="001A2002">
            <w:pPr>
              <w:rPr>
                <w:sz w:val="20"/>
              </w:rPr>
            </w:pPr>
          </w:p>
        </w:tc>
      </w:tr>
      <w:tr w:rsidR="001A2002" w:rsidRPr="005357A1" w14:paraId="4FD84858" w14:textId="77777777" w:rsidTr="001A2002">
        <w:trPr>
          <w:trHeight w:val="324"/>
        </w:trPr>
        <w:tc>
          <w:tcPr>
            <w:tcW w:w="5000" w:type="pct"/>
            <w:gridSpan w:val="6"/>
            <w:tcBorders>
              <w:top w:val="nil"/>
              <w:left w:val="nil"/>
              <w:bottom w:val="nil"/>
              <w:right w:val="nil"/>
            </w:tcBorders>
            <w:shd w:val="clear" w:color="auto" w:fill="auto"/>
            <w:noWrap/>
            <w:vAlign w:val="center"/>
            <w:hideMark/>
          </w:tcPr>
          <w:p w14:paraId="07EAA568" w14:textId="77777777" w:rsidR="001A2002" w:rsidRPr="00EE6636" w:rsidRDefault="001A2002" w:rsidP="001A2002">
            <w:pPr>
              <w:rPr>
                <w:sz w:val="20"/>
                <w:lang w:val="ru-RU"/>
              </w:rPr>
            </w:pPr>
            <w:r w:rsidRPr="00EE6636">
              <w:rPr>
                <w:sz w:val="20"/>
                <w:lang w:val="ru-RU"/>
              </w:rPr>
              <w:t xml:space="preserve">Выброс, т/год, </w:t>
            </w:r>
            <w:r w:rsidRPr="00EE6636">
              <w:rPr>
                <w:b/>
                <w:bCs/>
                <w:i/>
                <w:iCs/>
                <w:sz w:val="20"/>
                <w:lang w:val="ru-RU"/>
              </w:rPr>
              <w:t>_</w:t>
            </w:r>
            <w:r w:rsidRPr="00EE6636">
              <w:rPr>
                <w:b/>
                <w:bCs/>
                <w:i/>
                <w:iCs/>
                <w:sz w:val="20"/>
              </w:rPr>
              <w:t>M</w:t>
            </w:r>
            <w:r w:rsidRPr="00EE6636">
              <w:rPr>
                <w:b/>
                <w:bCs/>
                <w:i/>
                <w:iCs/>
                <w:sz w:val="20"/>
                <w:lang w:val="ru-RU"/>
              </w:rPr>
              <w:t xml:space="preserve">_ = 3600 · </w:t>
            </w:r>
            <w:r w:rsidRPr="00EE6636">
              <w:rPr>
                <w:b/>
                <w:bCs/>
                <w:i/>
                <w:iCs/>
                <w:sz w:val="20"/>
              </w:rPr>
              <w:t>N</w:t>
            </w:r>
            <w:r w:rsidRPr="00EE6636">
              <w:rPr>
                <w:b/>
                <w:bCs/>
                <w:i/>
                <w:iCs/>
                <w:sz w:val="20"/>
                <w:lang w:val="ru-RU"/>
              </w:rPr>
              <w:t xml:space="preserve"> · </w:t>
            </w:r>
            <w:r w:rsidRPr="00EE6636">
              <w:rPr>
                <w:b/>
                <w:bCs/>
                <w:i/>
                <w:iCs/>
                <w:sz w:val="20"/>
              </w:rPr>
              <w:t>Q</w:t>
            </w:r>
            <w:r w:rsidRPr="00EE6636">
              <w:rPr>
                <w:b/>
                <w:bCs/>
                <w:i/>
                <w:iCs/>
                <w:sz w:val="20"/>
                <w:lang w:val="ru-RU"/>
              </w:rPr>
              <w:t xml:space="preserve">2 · </w:t>
            </w:r>
            <w:r w:rsidRPr="00EE6636">
              <w:rPr>
                <w:b/>
                <w:bCs/>
                <w:i/>
                <w:iCs/>
                <w:sz w:val="20"/>
              </w:rPr>
              <w:t>T</w:t>
            </w:r>
            <w:r w:rsidRPr="00EE6636">
              <w:rPr>
                <w:b/>
                <w:bCs/>
                <w:i/>
                <w:iCs/>
                <w:sz w:val="20"/>
                <w:lang w:val="ru-RU"/>
              </w:rPr>
              <w:t xml:space="preserve"> · (1-</w:t>
            </w:r>
            <w:r w:rsidRPr="00EE6636">
              <w:rPr>
                <w:b/>
                <w:bCs/>
                <w:i/>
                <w:iCs/>
                <w:sz w:val="20"/>
              </w:rPr>
              <w:t>M</w:t>
            </w:r>
            <w:r w:rsidRPr="00EE6636">
              <w:rPr>
                <w:b/>
                <w:bCs/>
                <w:i/>
                <w:iCs/>
                <w:sz w:val="20"/>
                <w:lang w:val="ru-RU"/>
              </w:rPr>
              <w:t>) / 10</w:t>
            </w:r>
            <w:r w:rsidRPr="00EE6636">
              <w:rPr>
                <w:b/>
                <w:bCs/>
                <w:i/>
                <w:iCs/>
                <w:sz w:val="20"/>
                <w:vertAlign w:val="superscript"/>
                <w:lang w:val="ru-RU"/>
              </w:rPr>
              <w:t>6</w:t>
            </w:r>
            <w:r w:rsidRPr="00EE6636">
              <w:rPr>
                <w:b/>
                <w:bCs/>
                <w:i/>
                <w:iCs/>
                <w:sz w:val="20"/>
                <w:lang w:val="ru-RU"/>
              </w:rPr>
              <w:t xml:space="preserve"> = </w:t>
            </w:r>
            <w:r w:rsidRPr="00EE6636">
              <w:rPr>
                <w:b/>
                <w:bCs/>
                <w:sz w:val="20"/>
                <w:lang w:val="ru-RU"/>
              </w:rPr>
              <w:t>3600 · 0.9 · 0.026 · 50,78 · (1-0.999) / 10</w:t>
            </w:r>
            <w:r w:rsidRPr="00EE6636">
              <w:rPr>
                <w:b/>
                <w:bCs/>
                <w:sz w:val="20"/>
                <w:vertAlign w:val="superscript"/>
                <w:lang w:val="ru-RU"/>
              </w:rPr>
              <w:t xml:space="preserve">6 </w:t>
            </w:r>
          </w:p>
        </w:tc>
      </w:tr>
      <w:tr w:rsidR="001A2002" w:rsidRPr="005357A1" w14:paraId="46AA95F4" w14:textId="77777777" w:rsidTr="001A2002">
        <w:trPr>
          <w:trHeight w:val="288"/>
        </w:trPr>
        <w:tc>
          <w:tcPr>
            <w:tcW w:w="3909" w:type="pct"/>
            <w:gridSpan w:val="4"/>
            <w:tcBorders>
              <w:top w:val="nil"/>
              <w:left w:val="nil"/>
              <w:bottom w:val="nil"/>
              <w:right w:val="nil"/>
            </w:tcBorders>
            <w:shd w:val="clear" w:color="auto" w:fill="auto"/>
            <w:noWrap/>
            <w:vAlign w:val="center"/>
            <w:hideMark/>
          </w:tcPr>
          <w:p w14:paraId="375C2F56" w14:textId="77777777" w:rsidR="001A2002" w:rsidRPr="00EE6636" w:rsidRDefault="001A2002" w:rsidP="001A2002">
            <w:pPr>
              <w:rPr>
                <w:sz w:val="20"/>
                <w:lang w:val="ru-RU"/>
              </w:rPr>
            </w:pPr>
            <w:r w:rsidRPr="00EE6636">
              <w:rPr>
                <w:sz w:val="20"/>
                <w:lang w:val="ru-RU"/>
              </w:rPr>
              <w:t xml:space="preserve">Выброс, г/с, </w:t>
            </w:r>
            <w:r w:rsidRPr="00EE6636">
              <w:rPr>
                <w:b/>
                <w:bCs/>
                <w:i/>
                <w:iCs/>
                <w:sz w:val="20"/>
                <w:lang w:val="ru-RU"/>
              </w:rPr>
              <w:t>_</w:t>
            </w:r>
            <w:r w:rsidRPr="00EE6636">
              <w:rPr>
                <w:b/>
                <w:bCs/>
                <w:i/>
                <w:iCs/>
                <w:sz w:val="20"/>
              </w:rPr>
              <w:t>G</w:t>
            </w:r>
            <w:r w:rsidRPr="00EE6636">
              <w:rPr>
                <w:b/>
                <w:bCs/>
                <w:i/>
                <w:iCs/>
                <w:sz w:val="20"/>
                <w:lang w:val="ru-RU"/>
              </w:rPr>
              <w:t xml:space="preserve">_ = </w:t>
            </w:r>
            <w:r w:rsidRPr="00EE6636">
              <w:rPr>
                <w:b/>
                <w:bCs/>
                <w:i/>
                <w:iCs/>
                <w:sz w:val="20"/>
              </w:rPr>
              <w:t>N</w:t>
            </w:r>
            <w:r w:rsidRPr="00EE6636">
              <w:rPr>
                <w:b/>
                <w:bCs/>
                <w:i/>
                <w:iCs/>
                <w:sz w:val="20"/>
                <w:lang w:val="ru-RU"/>
              </w:rPr>
              <w:t xml:space="preserve"> · </w:t>
            </w:r>
            <w:r w:rsidRPr="00EE6636">
              <w:rPr>
                <w:b/>
                <w:bCs/>
                <w:i/>
                <w:iCs/>
                <w:sz w:val="20"/>
              </w:rPr>
              <w:t>Q</w:t>
            </w:r>
            <w:r w:rsidRPr="00EE6636">
              <w:rPr>
                <w:b/>
                <w:bCs/>
                <w:i/>
                <w:iCs/>
                <w:sz w:val="20"/>
                <w:lang w:val="ru-RU"/>
              </w:rPr>
              <w:t>2 · (1-</w:t>
            </w:r>
            <w:r w:rsidRPr="00EE6636">
              <w:rPr>
                <w:b/>
                <w:bCs/>
                <w:i/>
                <w:iCs/>
                <w:sz w:val="20"/>
              </w:rPr>
              <w:t>M</w:t>
            </w:r>
            <w:r w:rsidRPr="00EE6636">
              <w:rPr>
                <w:b/>
                <w:bCs/>
                <w:i/>
                <w:iCs/>
                <w:sz w:val="20"/>
                <w:lang w:val="ru-RU"/>
              </w:rPr>
              <w:t xml:space="preserve">) = </w:t>
            </w:r>
            <w:r w:rsidRPr="00EE6636">
              <w:rPr>
                <w:b/>
                <w:bCs/>
                <w:sz w:val="20"/>
                <w:lang w:val="ru-RU"/>
              </w:rPr>
              <w:t>0.9 · 0.026 · (1-0.999) = 0.0000234</w:t>
            </w:r>
          </w:p>
        </w:tc>
        <w:tc>
          <w:tcPr>
            <w:tcW w:w="546" w:type="pct"/>
            <w:tcBorders>
              <w:top w:val="nil"/>
              <w:left w:val="nil"/>
              <w:bottom w:val="nil"/>
              <w:right w:val="nil"/>
            </w:tcBorders>
            <w:shd w:val="clear" w:color="auto" w:fill="auto"/>
            <w:noWrap/>
            <w:vAlign w:val="bottom"/>
            <w:hideMark/>
          </w:tcPr>
          <w:p w14:paraId="6690C823" w14:textId="77777777" w:rsidR="001A2002" w:rsidRPr="00EE6636" w:rsidRDefault="001A2002" w:rsidP="001A2002">
            <w:pPr>
              <w:rPr>
                <w:sz w:val="20"/>
                <w:lang w:val="ru-RU"/>
              </w:rPr>
            </w:pPr>
          </w:p>
        </w:tc>
        <w:tc>
          <w:tcPr>
            <w:tcW w:w="546" w:type="pct"/>
            <w:tcBorders>
              <w:top w:val="nil"/>
              <w:left w:val="nil"/>
              <w:bottom w:val="nil"/>
              <w:right w:val="nil"/>
            </w:tcBorders>
            <w:shd w:val="clear" w:color="auto" w:fill="auto"/>
            <w:noWrap/>
            <w:vAlign w:val="bottom"/>
            <w:hideMark/>
          </w:tcPr>
          <w:p w14:paraId="5B5AD502" w14:textId="77777777" w:rsidR="001A2002" w:rsidRPr="00EE6636" w:rsidRDefault="001A2002" w:rsidP="001A2002">
            <w:pPr>
              <w:rPr>
                <w:sz w:val="20"/>
                <w:lang w:val="ru-RU"/>
              </w:rPr>
            </w:pPr>
          </w:p>
        </w:tc>
      </w:tr>
      <w:tr w:rsidR="001A2002" w:rsidRPr="005357A1" w14:paraId="014B266E" w14:textId="77777777" w:rsidTr="001A2002">
        <w:trPr>
          <w:trHeight w:val="288"/>
        </w:trPr>
        <w:tc>
          <w:tcPr>
            <w:tcW w:w="527" w:type="pct"/>
            <w:tcBorders>
              <w:top w:val="nil"/>
              <w:left w:val="nil"/>
              <w:bottom w:val="nil"/>
              <w:right w:val="nil"/>
            </w:tcBorders>
            <w:shd w:val="clear" w:color="auto" w:fill="auto"/>
            <w:noWrap/>
            <w:vAlign w:val="center"/>
            <w:hideMark/>
          </w:tcPr>
          <w:p w14:paraId="19477E85" w14:textId="77777777" w:rsidR="001A2002" w:rsidRPr="00EE6636" w:rsidRDefault="001A2002" w:rsidP="001A2002">
            <w:pPr>
              <w:rPr>
                <w:b/>
                <w:bCs/>
                <w:sz w:val="20"/>
                <w:lang w:val="ru-RU"/>
              </w:rPr>
            </w:pPr>
          </w:p>
        </w:tc>
        <w:tc>
          <w:tcPr>
            <w:tcW w:w="1745" w:type="pct"/>
            <w:tcBorders>
              <w:top w:val="nil"/>
              <w:left w:val="nil"/>
              <w:bottom w:val="nil"/>
              <w:right w:val="nil"/>
            </w:tcBorders>
            <w:shd w:val="clear" w:color="auto" w:fill="auto"/>
            <w:noWrap/>
            <w:vAlign w:val="bottom"/>
            <w:hideMark/>
          </w:tcPr>
          <w:p w14:paraId="66CD75BA" w14:textId="77777777" w:rsidR="001A2002" w:rsidRPr="00EE6636" w:rsidRDefault="001A2002" w:rsidP="001A2002">
            <w:pPr>
              <w:rPr>
                <w:sz w:val="20"/>
                <w:lang w:val="ru-RU"/>
              </w:rPr>
            </w:pPr>
          </w:p>
        </w:tc>
        <w:tc>
          <w:tcPr>
            <w:tcW w:w="868" w:type="pct"/>
            <w:tcBorders>
              <w:top w:val="nil"/>
              <w:left w:val="nil"/>
              <w:bottom w:val="nil"/>
              <w:right w:val="nil"/>
            </w:tcBorders>
            <w:shd w:val="clear" w:color="auto" w:fill="auto"/>
            <w:noWrap/>
            <w:vAlign w:val="bottom"/>
            <w:hideMark/>
          </w:tcPr>
          <w:p w14:paraId="732A505C" w14:textId="77777777" w:rsidR="001A2002" w:rsidRPr="00EE6636" w:rsidRDefault="001A2002" w:rsidP="001A2002">
            <w:pPr>
              <w:rPr>
                <w:sz w:val="20"/>
                <w:lang w:val="ru-RU"/>
              </w:rPr>
            </w:pPr>
          </w:p>
        </w:tc>
        <w:tc>
          <w:tcPr>
            <w:tcW w:w="769" w:type="pct"/>
            <w:tcBorders>
              <w:top w:val="nil"/>
              <w:left w:val="nil"/>
              <w:bottom w:val="nil"/>
              <w:right w:val="nil"/>
            </w:tcBorders>
            <w:shd w:val="clear" w:color="auto" w:fill="auto"/>
            <w:noWrap/>
            <w:vAlign w:val="bottom"/>
            <w:hideMark/>
          </w:tcPr>
          <w:p w14:paraId="3959D9ED" w14:textId="77777777" w:rsidR="001A2002" w:rsidRPr="00EE6636" w:rsidRDefault="001A2002" w:rsidP="001A2002">
            <w:pPr>
              <w:rPr>
                <w:sz w:val="20"/>
                <w:lang w:val="ru-RU"/>
              </w:rPr>
            </w:pPr>
          </w:p>
        </w:tc>
        <w:tc>
          <w:tcPr>
            <w:tcW w:w="546" w:type="pct"/>
            <w:tcBorders>
              <w:top w:val="nil"/>
              <w:left w:val="nil"/>
              <w:bottom w:val="nil"/>
              <w:right w:val="nil"/>
            </w:tcBorders>
            <w:shd w:val="clear" w:color="auto" w:fill="auto"/>
            <w:noWrap/>
            <w:vAlign w:val="bottom"/>
            <w:hideMark/>
          </w:tcPr>
          <w:p w14:paraId="470A205B" w14:textId="77777777" w:rsidR="001A2002" w:rsidRPr="00EE6636" w:rsidRDefault="001A2002" w:rsidP="001A2002">
            <w:pPr>
              <w:rPr>
                <w:sz w:val="20"/>
                <w:lang w:val="ru-RU"/>
              </w:rPr>
            </w:pPr>
          </w:p>
        </w:tc>
        <w:tc>
          <w:tcPr>
            <w:tcW w:w="546" w:type="pct"/>
            <w:tcBorders>
              <w:top w:val="nil"/>
              <w:left w:val="nil"/>
              <w:bottom w:val="nil"/>
              <w:right w:val="nil"/>
            </w:tcBorders>
            <w:shd w:val="clear" w:color="auto" w:fill="auto"/>
            <w:noWrap/>
            <w:vAlign w:val="bottom"/>
            <w:hideMark/>
          </w:tcPr>
          <w:p w14:paraId="6A8812EE" w14:textId="77777777" w:rsidR="001A2002" w:rsidRPr="00EE6636" w:rsidRDefault="001A2002" w:rsidP="001A2002">
            <w:pPr>
              <w:rPr>
                <w:sz w:val="20"/>
                <w:lang w:val="ru-RU"/>
              </w:rPr>
            </w:pPr>
          </w:p>
        </w:tc>
      </w:tr>
      <w:tr w:rsidR="001A2002" w:rsidRPr="005357A1" w14:paraId="6182A797" w14:textId="77777777" w:rsidTr="001A2002">
        <w:trPr>
          <w:trHeight w:val="288"/>
        </w:trPr>
        <w:tc>
          <w:tcPr>
            <w:tcW w:w="3909" w:type="pct"/>
            <w:gridSpan w:val="4"/>
            <w:tcBorders>
              <w:top w:val="nil"/>
              <w:left w:val="nil"/>
              <w:bottom w:val="nil"/>
              <w:right w:val="nil"/>
            </w:tcBorders>
            <w:shd w:val="clear" w:color="auto" w:fill="auto"/>
            <w:noWrap/>
            <w:vAlign w:val="center"/>
            <w:hideMark/>
          </w:tcPr>
          <w:p w14:paraId="3B0E0801" w14:textId="77777777" w:rsidR="001A2002" w:rsidRPr="00EE6636" w:rsidRDefault="001A2002" w:rsidP="001A2002">
            <w:pPr>
              <w:rPr>
                <w:b/>
                <w:bCs/>
                <w:i/>
                <w:iCs/>
                <w:sz w:val="20"/>
                <w:u w:val="single"/>
                <w:lang w:val="ru-RU"/>
              </w:rPr>
            </w:pPr>
            <w:r w:rsidRPr="00EE6636">
              <w:rPr>
                <w:b/>
                <w:bCs/>
                <w:i/>
                <w:iCs/>
                <w:sz w:val="20"/>
                <w:u w:val="single"/>
                <w:lang w:val="ru-RU"/>
              </w:rPr>
              <w:t>Примесь: 2930 Пыль абразивная (Корунд белый, Монокорунд) (1027*)</w:t>
            </w:r>
          </w:p>
        </w:tc>
        <w:tc>
          <w:tcPr>
            <w:tcW w:w="546" w:type="pct"/>
            <w:tcBorders>
              <w:top w:val="nil"/>
              <w:left w:val="nil"/>
              <w:bottom w:val="nil"/>
              <w:right w:val="nil"/>
            </w:tcBorders>
            <w:shd w:val="clear" w:color="auto" w:fill="auto"/>
            <w:noWrap/>
            <w:vAlign w:val="bottom"/>
            <w:hideMark/>
          </w:tcPr>
          <w:p w14:paraId="2455D121" w14:textId="77777777" w:rsidR="001A2002" w:rsidRPr="00EE6636" w:rsidRDefault="001A2002" w:rsidP="001A2002">
            <w:pPr>
              <w:rPr>
                <w:sz w:val="20"/>
                <w:lang w:val="ru-RU"/>
              </w:rPr>
            </w:pPr>
          </w:p>
        </w:tc>
        <w:tc>
          <w:tcPr>
            <w:tcW w:w="546" w:type="pct"/>
            <w:tcBorders>
              <w:top w:val="nil"/>
              <w:left w:val="nil"/>
              <w:bottom w:val="nil"/>
              <w:right w:val="nil"/>
            </w:tcBorders>
            <w:shd w:val="clear" w:color="auto" w:fill="auto"/>
            <w:noWrap/>
            <w:vAlign w:val="bottom"/>
            <w:hideMark/>
          </w:tcPr>
          <w:p w14:paraId="0B4497DD" w14:textId="77777777" w:rsidR="001A2002" w:rsidRPr="00EE6636" w:rsidRDefault="001A2002" w:rsidP="001A2002">
            <w:pPr>
              <w:rPr>
                <w:sz w:val="20"/>
                <w:lang w:val="ru-RU"/>
              </w:rPr>
            </w:pPr>
          </w:p>
        </w:tc>
      </w:tr>
      <w:tr w:rsidR="001A2002" w:rsidRPr="005357A1" w14:paraId="0E3EEAB6" w14:textId="77777777" w:rsidTr="001A2002">
        <w:trPr>
          <w:trHeight w:val="288"/>
        </w:trPr>
        <w:tc>
          <w:tcPr>
            <w:tcW w:w="527" w:type="pct"/>
            <w:tcBorders>
              <w:top w:val="nil"/>
              <w:left w:val="nil"/>
              <w:bottom w:val="nil"/>
              <w:right w:val="nil"/>
            </w:tcBorders>
            <w:shd w:val="clear" w:color="auto" w:fill="auto"/>
            <w:noWrap/>
            <w:vAlign w:val="center"/>
            <w:hideMark/>
          </w:tcPr>
          <w:p w14:paraId="6C642F6F" w14:textId="77777777" w:rsidR="001A2002" w:rsidRPr="00EE6636" w:rsidRDefault="001A2002" w:rsidP="001A2002">
            <w:pPr>
              <w:rPr>
                <w:b/>
                <w:bCs/>
                <w:i/>
                <w:iCs/>
                <w:sz w:val="20"/>
                <w:lang w:val="ru-RU"/>
              </w:rPr>
            </w:pPr>
          </w:p>
        </w:tc>
        <w:tc>
          <w:tcPr>
            <w:tcW w:w="1745" w:type="pct"/>
            <w:tcBorders>
              <w:top w:val="nil"/>
              <w:left w:val="nil"/>
              <w:bottom w:val="nil"/>
              <w:right w:val="nil"/>
            </w:tcBorders>
            <w:shd w:val="clear" w:color="auto" w:fill="auto"/>
            <w:noWrap/>
            <w:vAlign w:val="bottom"/>
            <w:hideMark/>
          </w:tcPr>
          <w:p w14:paraId="5A7C9E86" w14:textId="77777777" w:rsidR="001A2002" w:rsidRPr="00EE6636" w:rsidRDefault="001A2002" w:rsidP="001A2002">
            <w:pPr>
              <w:rPr>
                <w:sz w:val="20"/>
                <w:lang w:val="ru-RU"/>
              </w:rPr>
            </w:pPr>
          </w:p>
        </w:tc>
        <w:tc>
          <w:tcPr>
            <w:tcW w:w="868" w:type="pct"/>
            <w:tcBorders>
              <w:top w:val="nil"/>
              <w:left w:val="nil"/>
              <w:bottom w:val="nil"/>
              <w:right w:val="nil"/>
            </w:tcBorders>
            <w:shd w:val="clear" w:color="auto" w:fill="auto"/>
            <w:noWrap/>
            <w:vAlign w:val="bottom"/>
            <w:hideMark/>
          </w:tcPr>
          <w:p w14:paraId="79DA556A" w14:textId="77777777" w:rsidR="001A2002" w:rsidRPr="00EE6636" w:rsidRDefault="001A2002" w:rsidP="001A2002">
            <w:pPr>
              <w:rPr>
                <w:sz w:val="20"/>
                <w:lang w:val="ru-RU"/>
              </w:rPr>
            </w:pPr>
          </w:p>
        </w:tc>
        <w:tc>
          <w:tcPr>
            <w:tcW w:w="769" w:type="pct"/>
            <w:tcBorders>
              <w:top w:val="nil"/>
              <w:left w:val="nil"/>
              <w:bottom w:val="nil"/>
              <w:right w:val="nil"/>
            </w:tcBorders>
            <w:shd w:val="clear" w:color="auto" w:fill="auto"/>
            <w:noWrap/>
            <w:vAlign w:val="bottom"/>
            <w:hideMark/>
          </w:tcPr>
          <w:p w14:paraId="480BC270" w14:textId="77777777" w:rsidR="001A2002" w:rsidRPr="00EE6636" w:rsidRDefault="001A2002" w:rsidP="001A2002">
            <w:pPr>
              <w:rPr>
                <w:sz w:val="20"/>
                <w:lang w:val="ru-RU"/>
              </w:rPr>
            </w:pPr>
          </w:p>
        </w:tc>
        <w:tc>
          <w:tcPr>
            <w:tcW w:w="546" w:type="pct"/>
            <w:tcBorders>
              <w:top w:val="nil"/>
              <w:left w:val="nil"/>
              <w:bottom w:val="nil"/>
              <w:right w:val="nil"/>
            </w:tcBorders>
            <w:shd w:val="clear" w:color="auto" w:fill="auto"/>
            <w:noWrap/>
            <w:vAlign w:val="bottom"/>
            <w:hideMark/>
          </w:tcPr>
          <w:p w14:paraId="062F10FE" w14:textId="77777777" w:rsidR="001A2002" w:rsidRPr="00EE6636" w:rsidRDefault="001A2002" w:rsidP="001A2002">
            <w:pPr>
              <w:rPr>
                <w:sz w:val="20"/>
                <w:lang w:val="ru-RU"/>
              </w:rPr>
            </w:pPr>
          </w:p>
        </w:tc>
        <w:tc>
          <w:tcPr>
            <w:tcW w:w="546" w:type="pct"/>
            <w:tcBorders>
              <w:top w:val="nil"/>
              <w:left w:val="nil"/>
              <w:bottom w:val="nil"/>
              <w:right w:val="nil"/>
            </w:tcBorders>
            <w:shd w:val="clear" w:color="auto" w:fill="auto"/>
            <w:noWrap/>
            <w:vAlign w:val="bottom"/>
            <w:hideMark/>
          </w:tcPr>
          <w:p w14:paraId="56AB8CA1" w14:textId="77777777" w:rsidR="001A2002" w:rsidRPr="00EE6636" w:rsidRDefault="001A2002" w:rsidP="001A2002">
            <w:pPr>
              <w:rPr>
                <w:sz w:val="20"/>
                <w:lang w:val="ru-RU"/>
              </w:rPr>
            </w:pPr>
          </w:p>
        </w:tc>
      </w:tr>
      <w:tr w:rsidR="001A2002" w:rsidRPr="005357A1" w14:paraId="20E35B17" w14:textId="77777777" w:rsidTr="001A2002">
        <w:trPr>
          <w:trHeight w:val="324"/>
        </w:trPr>
        <w:tc>
          <w:tcPr>
            <w:tcW w:w="5000" w:type="pct"/>
            <w:gridSpan w:val="6"/>
            <w:tcBorders>
              <w:top w:val="nil"/>
              <w:left w:val="nil"/>
              <w:bottom w:val="nil"/>
              <w:right w:val="nil"/>
            </w:tcBorders>
            <w:shd w:val="clear" w:color="auto" w:fill="auto"/>
            <w:noWrap/>
            <w:vAlign w:val="center"/>
            <w:hideMark/>
          </w:tcPr>
          <w:p w14:paraId="1EBF0303" w14:textId="77777777" w:rsidR="001A2002" w:rsidRPr="00EE6636" w:rsidRDefault="001A2002" w:rsidP="001A2002">
            <w:pPr>
              <w:rPr>
                <w:sz w:val="20"/>
                <w:lang w:val="ru-RU"/>
              </w:rPr>
            </w:pPr>
            <w:r w:rsidRPr="00EE6636">
              <w:rPr>
                <w:sz w:val="20"/>
                <w:lang w:val="ru-RU"/>
              </w:rPr>
              <w:t xml:space="preserve">Выброс, т/год, </w:t>
            </w:r>
            <w:r w:rsidRPr="00EE6636">
              <w:rPr>
                <w:b/>
                <w:bCs/>
                <w:i/>
                <w:iCs/>
                <w:sz w:val="20"/>
                <w:lang w:val="ru-RU"/>
              </w:rPr>
              <w:t>_</w:t>
            </w:r>
            <w:r w:rsidRPr="00EE6636">
              <w:rPr>
                <w:b/>
                <w:bCs/>
                <w:i/>
                <w:iCs/>
                <w:sz w:val="20"/>
              </w:rPr>
              <w:t>M</w:t>
            </w:r>
            <w:r w:rsidRPr="00EE6636">
              <w:rPr>
                <w:b/>
                <w:bCs/>
                <w:i/>
                <w:iCs/>
                <w:sz w:val="20"/>
                <w:lang w:val="ru-RU"/>
              </w:rPr>
              <w:t xml:space="preserve">_ = 3600 · </w:t>
            </w:r>
            <w:r w:rsidRPr="00EE6636">
              <w:rPr>
                <w:b/>
                <w:bCs/>
                <w:i/>
                <w:iCs/>
                <w:sz w:val="20"/>
              </w:rPr>
              <w:t>N</w:t>
            </w:r>
            <w:r w:rsidRPr="00EE6636">
              <w:rPr>
                <w:b/>
                <w:bCs/>
                <w:i/>
                <w:iCs/>
                <w:sz w:val="20"/>
                <w:lang w:val="ru-RU"/>
              </w:rPr>
              <w:t xml:space="preserve"> · </w:t>
            </w:r>
            <w:r w:rsidRPr="00EE6636">
              <w:rPr>
                <w:b/>
                <w:bCs/>
                <w:i/>
                <w:iCs/>
                <w:sz w:val="20"/>
              </w:rPr>
              <w:t>Q</w:t>
            </w:r>
            <w:r w:rsidRPr="00EE6636">
              <w:rPr>
                <w:b/>
                <w:bCs/>
                <w:i/>
                <w:iCs/>
                <w:sz w:val="20"/>
                <w:lang w:val="ru-RU"/>
              </w:rPr>
              <w:t xml:space="preserve">1 · </w:t>
            </w:r>
            <w:r w:rsidRPr="00EE6636">
              <w:rPr>
                <w:b/>
                <w:bCs/>
                <w:i/>
                <w:iCs/>
                <w:sz w:val="20"/>
              </w:rPr>
              <w:t>T</w:t>
            </w:r>
            <w:r w:rsidRPr="00EE6636">
              <w:rPr>
                <w:b/>
                <w:bCs/>
                <w:i/>
                <w:iCs/>
                <w:sz w:val="20"/>
                <w:lang w:val="ru-RU"/>
              </w:rPr>
              <w:t xml:space="preserve"> · (1-</w:t>
            </w:r>
            <w:r w:rsidRPr="00EE6636">
              <w:rPr>
                <w:b/>
                <w:bCs/>
                <w:i/>
                <w:iCs/>
                <w:sz w:val="20"/>
              </w:rPr>
              <w:t>M</w:t>
            </w:r>
            <w:r w:rsidRPr="00EE6636">
              <w:rPr>
                <w:b/>
                <w:bCs/>
                <w:i/>
                <w:iCs/>
                <w:sz w:val="20"/>
                <w:lang w:val="ru-RU"/>
              </w:rPr>
              <w:t>) / 10</w:t>
            </w:r>
            <w:r w:rsidRPr="00EE6636">
              <w:rPr>
                <w:b/>
                <w:bCs/>
                <w:i/>
                <w:iCs/>
                <w:sz w:val="20"/>
                <w:vertAlign w:val="superscript"/>
                <w:lang w:val="ru-RU"/>
              </w:rPr>
              <w:t>6</w:t>
            </w:r>
            <w:r w:rsidRPr="00EE6636">
              <w:rPr>
                <w:b/>
                <w:bCs/>
                <w:i/>
                <w:iCs/>
                <w:sz w:val="20"/>
                <w:lang w:val="ru-RU"/>
              </w:rPr>
              <w:t xml:space="preserve"> = </w:t>
            </w:r>
            <w:r w:rsidRPr="00EE6636">
              <w:rPr>
                <w:b/>
                <w:bCs/>
                <w:sz w:val="20"/>
                <w:lang w:val="ru-RU"/>
              </w:rPr>
              <w:t>3600 · 0.9 · 0.016 · 50,78 · (1-0.999) / 10</w:t>
            </w:r>
            <w:r w:rsidRPr="00EE6636">
              <w:rPr>
                <w:b/>
                <w:bCs/>
                <w:sz w:val="20"/>
                <w:vertAlign w:val="superscript"/>
                <w:lang w:val="ru-RU"/>
              </w:rPr>
              <w:t>6</w:t>
            </w:r>
            <w:r w:rsidRPr="00EE6636">
              <w:rPr>
                <w:b/>
                <w:bCs/>
                <w:sz w:val="20"/>
                <w:lang w:val="ru-RU"/>
              </w:rPr>
              <w:t xml:space="preserve"> </w:t>
            </w:r>
          </w:p>
        </w:tc>
      </w:tr>
      <w:tr w:rsidR="001A2002" w:rsidRPr="005357A1" w14:paraId="2DCA6076" w14:textId="77777777" w:rsidTr="001A2002">
        <w:trPr>
          <w:trHeight w:val="288"/>
        </w:trPr>
        <w:tc>
          <w:tcPr>
            <w:tcW w:w="3909" w:type="pct"/>
            <w:gridSpan w:val="4"/>
            <w:tcBorders>
              <w:top w:val="nil"/>
              <w:left w:val="nil"/>
              <w:bottom w:val="nil"/>
              <w:right w:val="nil"/>
            </w:tcBorders>
            <w:shd w:val="clear" w:color="auto" w:fill="auto"/>
            <w:noWrap/>
            <w:vAlign w:val="center"/>
            <w:hideMark/>
          </w:tcPr>
          <w:p w14:paraId="4D2A4265" w14:textId="77777777" w:rsidR="001A2002" w:rsidRPr="00EE6636" w:rsidRDefault="001A2002" w:rsidP="001A2002">
            <w:pPr>
              <w:rPr>
                <w:sz w:val="20"/>
                <w:lang w:val="ru-RU"/>
              </w:rPr>
            </w:pPr>
            <w:r w:rsidRPr="00EE6636">
              <w:rPr>
                <w:sz w:val="20"/>
                <w:lang w:val="ru-RU"/>
              </w:rPr>
              <w:t xml:space="preserve">Выброс, г/с, </w:t>
            </w:r>
            <w:r w:rsidRPr="00EE6636">
              <w:rPr>
                <w:b/>
                <w:bCs/>
                <w:i/>
                <w:iCs/>
                <w:sz w:val="20"/>
                <w:lang w:val="ru-RU"/>
              </w:rPr>
              <w:t>_</w:t>
            </w:r>
            <w:r w:rsidRPr="00EE6636">
              <w:rPr>
                <w:b/>
                <w:bCs/>
                <w:i/>
                <w:iCs/>
                <w:sz w:val="20"/>
              </w:rPr>
              <w:t>G</w:t>
            </w:r>
            <w:r w:rsidRPr="00EE6636">
              <w:rPr>
                <w:b/>
                <w:bCs/>
                <w:i/>
                <w:iCs/>
                <w:sz w:val="20"/>
                <w:lang w:val="ru-RU"/>
              </w:rPr>
              <w:t xml:space="preserve">_ = </w:t>
            </w:r>
            <w:r w:rsidRPr="00EE6636">
              <w:rPr>
                <w:b/>
                <w:bCs/>
                <w:i/>
                <w:iCs/>
                <w:sz w:val="20"/>
              </w:rPr>
              <w:t>N</w:t>
            </w:r>
            <w:r w:rsidRPr="00EE6636">
              <w:rPr>
                <w:b/>
                <w:bCs/>
                <w:i/>
                <w:iCs/>
                <w:sz w:val="20"/>
                <w:lang w:val="ru-RU"/>
              </w:rPr>
              <w:t xml:space="preserve"> · </w:t>
            </w:r>
            <w:r w:rsidRPr="00EE6636">
              <w:rPr>
                <w:b/>
                <w:bCs/>
                <w:i/>
                <w:iCs/>
                <w:sz w:val="20"/>
              </w:rPr>
              <w:t>Q</w:t>
            </w:r>
            <w:r w:rsidRPr="00EE6636">
              <w:rPr>
                <w:b/>
                <w:bCs/>
                <w:i/>
                <w:iCs/>
                <w:sz w:val="20"/>
                <w:lang w:val="ru-RU"/>
              </w:rPr>
              <w:t>1 · (1-</w:t>
            </w:r>
            <w:r w:rsidRPr="00EE6636">
              <w:rPr>
                <w:b/>
                <w:bCs/>
                <w:i/>
                <w:iCs/>
                <w:sz w:val="20"/>
              </w:rPr>
              <w:t>M</w:t>
            </w:r>
            <w:r w:rsidRPr="00EE6636">
              <w:rPr>
                <w:b/>
                <w:bCs/>
                <w:i/>
                <w:iCs/>
                <w:sz w:val="20"/>
                <w:lang w:val="ru-RU"/>
              </w:rPr>
              <w:t xml:space="preserve">) = </w:t>
            </w:r>
            <w:r w:rsidRPr="00EE6636">
              <w:rPr>
                <w:b/>
                <w:bCs/>
                <w:sz w:val="20"/>
                <w:lang w:val="ru-RU"/>
              </w:rPr>
              <w:t>0.9 · 0.016 · (1-0.999) = 0.0000144</w:t>
            </w:r>
          </w:p>
        </w:tc>
        <w:tc>
          <w:tcPr>
            <w:tcW w:w="546" w:type="pct"/>
            <w:tcBorders>
              <w:top w:val="nil"/>
              <w:left w:val="nil"/>
              <w:bottom w:val="nil"/>
              <w:right w:val="nil"/>
            </w:tcBorders>
            <w:shd w:val="clear" w:color="auto" w:fill="auto"/>
            <w:noWrap/>
            <w:vAlign w:val="bottom"/>
            <w:hideMark/>
          </w:tcPr>
          <w:p w14:paraId="6941E9A4" w14:textId="77777777" w:rsidR="001A2002" w:rsidRPr="00EE6636" w:rsidRDefault="001A2002" w:rsidP="001A2002">
            <w:pPr>
              <w:rPr>
                <w:sz w:val="20"/>
                <w:lang w:val="ru-RU"/>
              </w:rPr>
            </w:pPr>
          </w:p>
        </w:tc>
        <w:tc>
          <w:tcPr>
            <w:tcW w:w="546" w:type="pct"/>
            <w:tcBorders>
              <w:top w:val="nil"/>
              <w:left w:val="nil"/>
              <w:bottom w:val="nil"/>
              <w:right w:val="nil"/>
            </w:tcBorders>
            <w:shd w:val="clear" w:color="auto" w:fill="auto"/>
            <w:noWrap/>
            <w:vAlign w:val="bottom"/>
            <w:hideMark/>
          </w:tcPr>
          <w:p w14:paraId="20AD2753" w14:textId="77777777" w:rsidR="001A2002" w:rsidRPr="00EE6636" w:rsidRDefault="001A2002" w:rsidP="001A2002">
            <w:pPr>
              <w:rPr>
                <w:sz w:val="20"/>
                <w:lang w:val="ru-RU"/>
              </w:rPr>
            </w:pPr>
          </w:p>
        </w:tc>
      </w:tr>
    </w:tbl>
    <w:p w14:paraId="47E36961" w14:textId="77777777" w:rsidR="001A2002" w:rsidRDefault="001A2002" w:rsidP="001A2002">
      <w:r w:rsidRPr="00EE6636">
        <w:rPr>
          <w:sz w:val="20"/>
        </w:rPr>
        <w:t>Итого выбросы: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0"/>
        <w:gridCol w:w="4272"/>
        <w:gridCol w:w="2125"/>
        <w:gridCol w:w="1883"/>
      </w:tblGrid>
      <w:tr w:rsidR="001A2002" w:rsidRPr="00EE6636" w14:paraId="17672ABB" w14:textId="77777777" w:rsidTr="001A2002">
        <w:trPr>
          <w:trHeight w:val="300"/>
        </w:trPr>
        <w:tc>
          <w:tcPr>
            <w:tcW w:w="674" w:type="pct"/>
            <w:shd w:val="clear" w:color="auto" w:fill="auto"/>
            <w:vAlign w:val="center"/>
            <w:hideMark/>
          </w:tcPr>
          <w:p w14:paraId="7A4E9842" w14:textId="77777777" w:rsidR="001A2002" w:rsidRPr="00EE6636" w:rsidRDefault="001A2002" w:rsidP="001A2002">
            <w:pPr>
              <w:jc w:val="center"/>
              <w:rPr>
                <w:b/>
                <w:bCs/>
                <w:i/>
                <w:iCs/>
                <w:sz w:val="20"/>
              </w:rPr>
            </w:pPr>
            <w:r w:rsidRPr="00EE6636">
              <w:rPr>
                <w:b/>
                <w:bCs/>
                <w:i/>
                <w:iCs/>
                <w:sz w:val="20"/>
              </w:rPr>
              <w:t>Код</w:t>
            </w:r>
          </w:p>
        </w:tc>
        <w:tc>
          <w:tcPr>
            <w:tcW w:w="2232" w:type="pct"/>
            <w:shd w:val="clear" w:color="auto" w:fill="auto"/>
            <w:vAlign w:val="center"/>
            <w:hideMark/>
          </w:tcPr>
          <w:p w14:paraId="34341D01" w14:textId="77777777" w:rsidR="001A2002" w:rsidRPr="00EE6636" w:rsidRDefault="001A2002" w:rsidP="001A2002">
            <w:pPr>
              <w:jc w:val="center"/>
              <w:rPr>
                <w:b/>
                <w:bCs/>
                <w:i/>
                <w:iCs/>
                <w:sz w:val="20"/>
              </w:rPr>
            </w:pPr>
            <w:r w:rsidRPr="00EE6636">
              <w:rPr>
                <w:b/>
                <w:bCs/>
                <w:i/>
                <w:iCs/>
                <w:sz w:val="20"/>
              </w:rPr>
              <w:t>Наименование ЗВ</w:t>
            </w:r>
          </w:p>
        </w:tc>
        <w:tc>
          <w:tcPr>
            <w:tcW w:w="1110" w:type="pct"/>
            <w:shd w:val="clear" w:color="auto" w:fill="auto"/>
            <w:vAlign w:val="center"/>
            <w:hideMark/>
          </w:tcPr>
          <w:p w14:paraId="4E4980F6" w14:textId="77777777" w:rsidR="001A2002" w:rsidRPr="00EE6636" w:rsidRDefault="001A2002" w:rsidP="001A2002">
            <w:pPr>
              <w:jc w:val="center"/>
              <w:rPr>
                <w:b/>
                <w:bCs/>
                <w:i/>
                <w:iCs/>
                <w:sz w:val="20"/>
              </w:rPr>
            </w:pPr>
            <w:r w:rsidRPr="00EE6636">
              <w:rPr>
                <w:b/>
                <w:bCs/>
                <w:i/>
                <w:iCs/>
                <w:sz w:val="20"/>
              </w:rPr>
              <w:t>Выброс г/с</w:t>
            </w:r>
          </w:p>
        </w:tc>
        <w:tc>
          <w:tcPr>
            <w:tcW w:w="984" w:type="pct"/>
            <w:shd w:val="clear" w:color="auto" w:fill="auto"/>
            <w:vAlign w:val="center"/>
            <w:hideMark/>
          </w:tcPr>
          <w:p w14:paraId="74E52FC9" w14:textId="77777777" w:rsidR="001A2002" w:rsidRPr="00EE6636" w:rsidRDefault="001A2002" w:rsidP="001A2002">
            <w:pPr>
              <w:jc w:val="center"/>
              <w:rPr>
                <w:b/>
                <w:bCs/>
                <w:i/>
                <w:iCs/>
                <w:sz w:val="20"/>
              </w:rPr>
            </w:pPr>
            <w:r w:rsidRPr="00EE6636">
              <w:rPr>
                <w:b/>
                <w:bCs/>
                <w:i/>
                <w:iCs/>
                <w:sz w:val="20"/>
              </w:rPr>
              <w:t>Выброс т/год</w:t>
            </w:r>
          </w:p>
        </w:tc>
      </w:tr>
      <w:tr w:rsidR="001A2002" w:rsidRPr="00EE6636" w14:paraId="2B340480" w14:textId="77777777" w:rsidTr="001A2002">
        <w:trPr>
          <w:trHeight w:val="300"/>
        </w:trPr>
        <w:tc>
          <w:tcPr>
            <w:tcW w:w="674" w:type="pct"/>
            <w:shd w:val="clear" w:color="auto" w:fill="auto"/>
            <w:vAlign w:val="center"/>
            <w:hideMark/>
          </w:tcPr>
          <w:p w14:paraId="6BDF1362" w14:textId="77777777" w:rsidR="001A2002" w:rsidRPr="00EE6636" w:rsidRDefault="001A2002" w:rsidP="001A2002">
            <w:pPr>
              <w:rPr>
                <w:sz w:val="20"/>
              </w:rPr>
            </w:pPr>
            <w:r w:rsidRPr="00EE6636">
              <w:rPr>
                <w:sz w:val="20"/>
              </w:rPr>
              <w:t>2902</w:t>
            </w:r>
          </w:p>
        </w:tc>
        <w:tc>
          <w:tcPr>
            <w:tcW w:w="2232" w:type="pct"/>
            <w:shd w:val="clear" w:color="auto" w:fill="auto"/>
            <w:vAlign w:val="center"/>
            <w:hideMark/>
          </w:tcPr>
          <w:p w14:paraId="67F7936E" w14:textId="77777777" w:rsidR="001A2002" w:rsidRPr="00EE6636" w:rsidRDefault="001A2002" w:rsidP="001A2002">
            <w:pPr>
              <w:rPr>
                <w:sz w:val="20"/>
              </w:rPr>
            </w:pPr>
            <w:r w:rsidRPr="00EE6636">
              <w:rPr>
                <w:sz w:val="20"/>
              </w:rPr>
              <w:t>Взвешенные частицы (116)</w:t>
            </w:r>
          </w:p>
        </w:tc>
        <w:tc>
          <w:tcPr>
            <w:tcW w:w="1110" w:type="pct"/>
            <w:shd w:val="clear" w:color="auto" w:fill="auto"/>
            <w:vAlign w:val="center"/>
            <w:hideMark/>
          </w:tcPr>
          <w:p w14:paraId="1FDFD454" w14:textId="77777777" w:rsidR="001A2002" w:rsidRPr="00EE6636" w:rsidRDefault="001A2002" w:rsidP="001A2002">
            <w:pPr>
              <w:jc w:val="right"/>
              <w:rPr>
                <w:sz w:val="20"/>
              </w:rPr>
            </w:pPr>
            <w:r w:rsidRPr="00EE6636">
              <w:rPr>
                <w:sz w:val="20"/>
              </w:rPr>
              <w:t>0,0000234</w:t>
            </w:r>
          </w:p>
        </w:tc>
        <w:tc>
          <w:tcPr>
            <w:tcW w:w="984" w:type="pct"/>
            <w:shd w:val="clear" w:color="auto" w:fill="auto"/>
            <w:vAlign w:val="center"/>
            <w:hideMark/>
          </w:tcPr>
          <w:p w14:paraId="68E16D89" w14:textId="77777777" w:rsidR="001A2002" w:rsidRPr="00EE6636" w:rsidRDefault="001A2002" w:rsidP="001A2002">
            <w:pPr>
              <w:jc w:val="right"/>
              <w:rPr>
                <w:sz w:val="20"/>
              </w:rPr>
            </w:pPr>
            <w:r w:rsidRPr="00EE6636">
              <w:rPr>
                <w:sz w:val="20"/>
              </w:rPr>
              <w:t>0,0000043</w:t>
            </w:r>
          </w:p>
        </w:tc>
      </w:tr>
      <w:tr w:rsidR="001A2002" w:rsidRPr="00EE6636" w14:paraId="4F480713" w14:textId="77777777" w:rsidTr="001A2002">
        <w:trPr>
          <w:trHeight w:val="540"/>
        </w:trPr>
        <w:tc>
          <w:tcPr>
            <w:tcW w:w="674" w:type="pct"/>
            <w:shd w:val="clear" w:color="auto" w:fill="auto"/>
            <w:vAlign w:val="center"/>
            <w:hideMark/>
          </w:tcPr>
          <w:p w14:paraId="059D7347" w14:textId="77777777" w:rsidR="001A2002" w:rsidRPr="00EE6636" w:rsidRDefault="001A2002" w:rsidP="001A2002">
            <w:pPr>
              <w:rPr>
                <w:sz w:val="20"/>
              </w:rPr>
            </w:pPr>
            <w:r w:rsidRPr="00EE6636">
              <w:rPr>
                <w:sz w:val="20"/>
              </w:rPr>
              <w:t>2930</w:t>
            </w:r>
          </w:p>
        </w:tc>
        <w:tc>
          <w:tcPr>
            <w:tcW w:w="2232" w:type="pct"/>
            <w:shd w:val="clear" w:color="auto" w:fill="auto"/>
            <w:vAlign w:val="center"/>
            <w:hideMark/>
          </w:tcPr>
          <w:p w14:paraId="045C16EE" w14:textId="77777777" w:rsidR="001A2002" w:rsidRPr="00EE6636" w:rsidRDefault="001A2002" w:rsidP="001A2002">
            <w:pPr>
              <w:rPr>
                <w:sz w:val="20"/>
                <w:lang w:val="ru-RU"/>
              </w:rPr>
            </w:pPr>
            <w:r w:rsidRPr="00EE6636">
              <w:rPr>
                <w:sz w:val="20"/>
                <w:lang w:val="ru-RU"/>
              </w:rPr>
              <w:t xml:space="preserve">Пыль абразивная </w:t>
            </w:r>
          </w:p>
        </w:tc>
        <w:tc>
          <w:tcPr>
            <w:tcW w:w="1110" w:type="pct"/>
            <w:shd w:val="clear" w:color="auto" w:fill="auto"/>
            <w:vAlign w:val="center"/>
            <w:hideMark/>
          </w:tcPr>
          <w:p w14:paraId="5BE85B69" w14:textId="77777777" w:rsidR="001A2002" w:rsidRPr="00EE6636" w:rsidRDefault="001A2002" w:rsidP="001A2002">
            <w:pPr>
              <w:jc w:val="right"/>
              <w:rPr>
                <w:sz w:val="20"/>
              </w:rPr>
            </w:pPr>
            <w:r w:rsidRPr="00EE6636">
              <w:rPr>
                <w:sz w:val="20"/>
              </w:rPr>
              <w:t>0,0000144</w:t>
            </w:r>
          </w:p>
        </w:tc>
        <w:tc>
          <w:tcPr>
            <w:tcW w:w="984" w:type="pct"/>
            <w:shd w:val="clear" w:color="auto" w:fill="auto"/>
            <w:vAlign w:val="center"/>
            <w:hideMark/>
          </w:tcPr>
          <w:p w14:paraId="7C07B8C3" w14:textId="77777777" w:rsidR="001A2002" w:rsidRPr="00EE6636" w:rsidRDefault="001A2002" w:rsidP="001A2002">
            <w:pPr>
              <w:jc w:val="right"/>
              <w:rPr>
                <w:sz w:val="20"/>
              </w:rPr>
            </w:pPr>
            <w:r w:rsidRPr="00EE6636">
              <w:rPr>
                <w:sz w:val="20"/>
              </w:rPr>
              <w:t>0,0000026</w:t>
            </w:r>
          </w:p>
        </w:tc>
      </w:tr>
    </w:tbl>
    <w:p w14:paraId="194455DF" w14:textId="77777777" w:rsidR="001A2002" w:rsidRPr="00EE6636" w:rsidRDefault="001A2002" w:rsidP="001A2002">
      <w:pPr>
        <w:rPr>
          <w:sz w:val="20"/>
        </w:rPr>
      </w:pPr>
    </w:p>
    <w:p w14:paraId="6D9F0A0D" w14:textId="77777777" w:rsidR="001A2002" w:rsidRPr="00EE6636" w:rsidRDefault="001A2002" w:rsidP="001A2002">
      <w:pPr>
        <w:tabs>
          <w:tab w:val="left" w:pos="6130"/>
          <w:tab w:val="left" w:pos="6699"/>
          <w:tab w:val="left" w:pos="7078"/>
          <w:tab w:val="left" w:pos="7484"/>
          <w:tab w:val="left" w:pos="7863"/>
          <w:tab w:val="left" w:pos="8595"/>
          <w:tab w:val="left" w:pos="9327"/>
        </w:tabs>
        <w:rPr>
          <w:sz w:val="20"/>
        </w:rPr>
      </w:pPr>
      <w:r w:rsidRPr="00EE6636">
        <w:rPr>
          <w:b/>
          <w:bCs/>
          <w:i/>
          <w:iCs/>
          <w:sz w:val="20"/>
        </w:rPr>
        <w:t>Источник №6008 - Покрасочные работы</w:t>
      </w:r>
    </w:p>
    <w:p w14:paraId="09517DDA" w14:textId="77777777" w:rsidR="001A2002" w:rsidRPr="00EE6636" w:rsidRDefault="001A2002" w:rsidP="001A2002">
      <w:pPr>
        <w:tabs>
          <w:tab w:val="left" w:pos="4480"/>
          <w:tab w:val="left" w:pos="5561"/>
          <w:tab w:val="left" w:pos="6130"/>
          <w:tab w:val="left" w:pos="6699"/>
          <w:tab w:val="left" w:pos="7078"/>
          <w:tab w:val="left" w:pos="7484"/>
          <w:tab w:val="left" w:pos="7863"/>
          <w:tab w:val="left" w:pos="8595"/>
          <w:tab w:val="left" w:pos="9327"/>
        </w:tabs>
        <w:rPr>
          <w:sz w:val="20"/>
          <w:lang w:val="ru-RU"/>
        </w:rPr>
      </w:pPr>
      <w:r w:rsidRPr="00EE6636">
        <w:rPr>
          <w:b/>
          <w:bCs/>
          <w:i/>
          <w:iCs/>
          <w:sz w:val="20"/>
        </w:rPr>
        <w:t>m</w:t>
      </w:r>
      <w:r w:rsidRPr="00EE6636">
        <w:rPr>
          <w:b/>
          <w:bCs/>
          <w:i/>
          <w:iCs/>
          <w:sz w:val="20"/>
          <w:vertAlign w:val="subscript"/>
          <w:lang w:val="ru-RU"/>
        </w:rPr>
        <w:t>ф</w:t>
      </w:r>
      <w:r w:rsidRPr="00EE6636">
        <w:rPr>
          <w:b/>
          <w:bCs/>
          <w:sz w:val="20"/>
          <w:lang w:val="ru-RU"/>
        </w:rPr>
        <w:t xml:space="preserve"> </w:t>
      </w:r>
      <w:r w:rsidRPr="00EE6636">
        <w:rPr>
          <w:sz w:val="20"/>
          <w:lang w:val="ru-RU"/>
        </w:rPr>
        <w:t xml:space="preserve"> - фактический годовой расход ЛКМ, т</w:t>
      </w:r>
    </w:p>
    <w:p w14:paraId="1655C1AE" w14:textId="77777777" w:rsidR="001A2002" w:rsidRPr="00EE6636" w:rsidRDefault="001A2002" w:rsidP="001A2002">
      <w:pPr>
        <w:tabs>
          <w:tab w:val="left" w:pos="4480"/>
          <w:tab w:val="left" w:pos="5561"/>
          <w:tab w:val="left" w:pos="6130"/>
          <w:tab w:val="left" w:pos="6699"/>
          <w:tab w:val="left" w:pos="7078"/>
          <w:tab w:val="left" w:pos="7484"/>
          <w:tab w:val="left" w:pos="7863"/>
          <w:tab w:val="left" w:pos="8595"/>
          <w:tab w:val="left" w:pos="9327"/>
        </w:tabs>
        <w:rPr>
          <w:sz w:val="20"/>
          <w:lang w:val="ru-RU"/>
        </w:rPr>
      </w:pPr>
      <w:r w:rsidRPr="00EE6636">
        <w:rPr>
          <w:b/>
          <w:bCs/>
          <w:i/>
          <w:iCs/>
          <w:sz w:val="20"/>
        </w:rPr>
        <w:t>m</w:t>
      </w:r>
      <w:r w:rsidRPr="00EE6636">
        <w:rPr>
          <w:b/>
          <w:bCs/>
          <w:i/>
          <w:iCs/>
          <w:sz w:val="20"/>
          <w:vertAlign w:val="subscript"/>
          <w:lang w:val="ru-RU"/>
        </w:rPr>
        <w:t>М</w:t>
      </w:r>
      <w:r w:rsidRPr="00EE6636">
        <w:rPr>
          <w:b/>
          <w:bCs/>
          <w:sz w:val="20"/>
          <w:lang w:val="ru-RU"/>
        </w:rPr>
        <w:t xml:space="preserve"> </w:t>
      </w:r>
      <w:r w:rsidRPr="00EE6636">
        <w:rPr>
          <w:sz w:val="20"/>
          <w:lang w:val="ru-RU"/>
        </w:rPr>
        <w:t xml:space="preserve"> - максимальный часовой расход ЛКМ, с учетом дискретности работы оборудования, кг</w:t>
      </w:r>
      <w:r w:rsidRPr="00EE6636">
        <w:rPr>
          <w:sz w:val="20"/>
          <w:lang w:val="ru-RU"/>
        </w:rPr>
        <w:tab/>
      </w:r>
    </w:p>
    <w:p w14:paraId="72F3ED80" w14:textId="77777777" w:rsidR="001A2002" w:rsidRPr="00EE6636" w:rsidRDefault="001A2002" w:rsidP="001A2002">
      <w:pPr>
        <w:tabs>
          <w:tab w:val="left" w:pos="4480"/>
          <w:tab w:val="left" w:pos="5561"/>
          <w:tab w:val="left" w:pos="6130"/>
          <w:tab w:val="left" w:pos="6699"/>
          <w:tab w:val="left" w:pos="7078"/>
          <w:tab w:val="left" w:pos="7484"/>
          <w:tab w:val="left" w:pos="7863"/>
          <w:tab w:val="left" w:pos="8595"/>
          <w:tab w:val="left" w:pos="9327"/>
        </w:tabs>
        <w:rPr>
          <w:sz w:val="20"/>
          <w:lang w:val="ru-RU"/>
        </w:rPr>
      </w:pPr>
      <w:r w:rsidRPr="00EE6636">
        <w:rPr>
          <w:b/>
          <w:bCs/>
          <w:i/>
          <w:iCs/>
          <w:sz w:val="20"/>
        </w:rPr>
        <w:t>f</w:t>
      </w:r>
      <w:r w:rsidRPr="00EE6636">
        <w:rPr>
          <w:b/>
          <w:bCs/>
          <w:i/>
          <w:iCs/>
          <w:sz w:val="20"/>
          <w:vertAlign w:val="subscript"/>
        </w:rPr>
        <w:t>p</w:t>
      </w:r>
      <w:r w:rsidRPr="00EE6636">
        <w:rPr>
          <w:sz w:val="20"/>
          <w:lang w:val="ru-RU"/>
        </w:rPr>
        <w:t xml:space="preserve"> - доля летучей золы (растворителя) в ЛКМ, %</w:t>
      </w:r>
    </w:p>
    <w:p w14:paraId="12EB37AC" w14:textId="77777777" w:rsidR="001A2002" w:rsidRPr="00EE6636" w:rsidRDefault="001A2002" w:rsidP="001A2002">
      <w:pPr>
        <w:tabs>
          <w:tab w:val="left" w:pos="6130"/>
          <w:tab w:val="left" w:pos="6699"/>
          <w:tab w:val="left" w:pos="7078"/>
          <w:tab w:val="left" w:pos="7484"/>
          <w:tab w:val="left" w:pos="7863"/>
          <w:tab w:val="left" w:pos="8595"/>
          <w:tab w:val="left" w:pos="9327"/>
        </w:tabs>
        <w:rPr>
          <w:sz w:val="20"/>
          <w:lang w:val="ru-RU"/>
        </w:rPr>
      </w:pPr>
      <w:r w:rsidRPr="00EE6636">
        <w:rPr>
          <w:b/>
          <w:bCs/>
          <w:i/>
          <w:iCs/>
          <w:sz w:val="20"/>
        </w:rPr>
        <w:t>δ</w:t>
      </w:r>
      <w:r w:rsidRPr="00EE6636">
        <w:rPr>
          <w:b/>
          <w:bCs/>
          <w:i/>
          <w:iCs/>
          <w:sz w:val="20"/>
          <w:vertAlign w:val="subscript"/>
          <w:lang w:val="ru-RU"/>
        </w:rPr>
        <w:t>Р</w:t>
      </w:r>
      <w:r w:rsidRPr="00EE6636">
        <w:rPr>
          <w:sz w:val="20"/>
          <w:vertAlign w:val="subscript"/>
          <w:lang w:val="ru-RU"/>
        </w:rPr>
        <w:t xml:space="preserve"> </w:t>
      </w:r>
      <w:r w:rsidRPr="00EE6636">
        <w:rPr>
          <w:sz w:val="20"/>
          <w:lang w:val="ru-RU"/>
        </w:rPr>
        <w:t>- доля растворителя в ЛКМ, выделившегося при нанесении покрытия, %</w:t>
      </w:r>
    </w:p>
    <w:p w14:paraId="64C371D0" w14:textId="77777777" w:rsidR="001A2002" w:rsidRPr="00EE6636" w:rsidRDefault="001A2002" w:rsidP="001A2002">
      <w:pPr>
        <w:tabs>
          <w:tab w:val="left" w:pos="4480"/>
          <w:tab w:val="left" w:pos="5561"/>
          <w:tab w:val="left" w:pos="6130"/>
          <w:tab w:val="left" w:pos="6699"/>
          <w:tab w:val="left" w:pos="7078"/>
          <w:tab w:val="left" w:pos="7484"/>
          <w:tab w:val="left" w:pos="7863"/>
          <w:tab w:val="left" w:pos="8595"/>
          <w:tab w:val="left" w:pos="9327"/>
        </w:tabs>
        <w:rPr>
          <w:sz w:val="20"/>
          <w:lang w:val="ru-RU"/>
        </w:rPr>
      </w:pPr>
      <w:r w:rsidRPr="00EE6636">
        <w:rPr>
          <w:b/>
          <w:bCs/>
          <w:i/>
          <w:iCs/>
          <w:sz w:val="20"/>
        </w:rPr>
        <w:t>δ</w:t>
      </w:r>
      <w:r w:rsidRPr="00EE6636">
        <w:rPr>
          <w:b/>
          <w:bCs/>
          <w:i/>
          <w:iCs/>
          <w:sz w:val="20"/>
          <w:vertAlign w:val="subscript"/>
        </w:rPr>
        <w:t>x</w:t>
      </w:r>
      <w:r w:rsidRPr="00EE6636">
        <w:rPr>
          <w:sz w:val="20"/>
          <w:vertAlign w:val="subscript"/>
          <w:lang w:val="ru-RU"/>
        </w:rPr>
        <w:t xml:space="preserve"> </w:t>
      </w:r>
      <w:r w:rsidRPr="00EE6636">
        <w:rPr>
          <w:sz w:val="20"/>
          <w:lang w:val="ru-RU"/>
        </w:rPr>
        <w:t>- доля вещества в летучей части ЛКМ, %</w:t>
      </w:r>
    </w:p>
    <w:p w14:paraId="38F21879" w14:textId="77777777" w:rsidR="001A2002" w:rsidRPr="00EE6636" w:rsidRDefault="001A2002" w:rsidP="001A2002">
      <w:pPr>
        <w:tabs>
          <w:tab w:val="left" w:pos="4480"/>
          <w:tab w:val="left" w:pos="5561"/>
          <w:tab w:val="left" w:pos="6130"/>
          <w:tab w:val="left" w:pos="6699"/>
          <w:tab w:val="left" w:pos="7078"/>
          <w:tab w:val="left" w:pos="7484"/>
          <w:tab w:val="left" w:pos="7863"/>
          <w:tab w:val="left" w:pos="8595"/>
          <w:tab w:val="left" w:pos="9327"/>
        </w:tabs>
        <w:rPr>
          <w:sz w:val="20"/>
          <w:lang w:val="ru-RU"/>
        </w:rPr>
      </w:pPr>
    </w:p>
    <w:p w14:paraId="3AA1A09D" w14:textId="77777777" w:rsidR="001A2002" w:rsidRPr="00EE6636" w:rsidRDefault="001A2002" w:rsidP="001A2002">
      <w:pPr>
        <w:tabs>
          <w:tab w:val="left" w:pos="4480"/>
          <w:tab w:val="left" w:pos="7863"/>
          <w:tab w:val="left" w:pos="8595"/>
          <w:tab w:val="left" w:pos="9327"/>
        </w:tabs>
        <w:rPr>
          <w:sz w:val="20"/>
          <w:lang w:val="ru-RU"/>
        </w:rPr>
      </w:pPr>
      <w:r w:rsidRPr="00EE6636">
        <w:rPr>
          <w:b/>
          <w:bCs/>
          <w:i/>
          <w:iCs/>
          <w:sz w:val="20"/>
        </w:rPr>
        <w:t>M</w:t>
      </w:r>
      <w:r w:rsidRPr="00EE6636">
        <w:rPr>
          <w:b/>
          <w:bCs/>
          <w:i/>
          <w:iCs/>
          <w:sz w:val="20"/>
          <w:vertAlign w:val="subscript"/>
          <w:lang w:val="ru-RU"/>
        </w:rPr>
        <w:t xml:space="preserve"> </w:t>
      </w:r>
      <w:r w:rsidRPr="00EE6636">
        <w:rPr>
          <w:b/>
          <w:bCs/>
          <w:i/>
          <w:iCs/>
          <w:sz w:val="20"/>
          <w:lang w:val="ru-RU"/>
        </w:rPr>
        <w:t xml:space="preserve">= </w:t>
      </w:r>
      <w:r w:rsidRPr="00EE6636">
        <w:rPr>
          <w:b/>
          <w:bCs/>
          <w:i/>
          <w:iCs/>
          <w:sz w:val="20"/>
        </w:rPr>
        <w:t>m</w:t>
      </w:r>
      <w:r w:rsidRPr="00EE6636">
        <w:rPr>
          <w:b/>
          <w:bCs/>
          <w:i/>
          <w:iCs/>
          <w:sz w:val="20"/>
          <w:vertAlign w:val="subscript"/>
          <w:lang w:val="ru-RU"/>
        </w:rPr>
        <w:t xml:space="preserve">ф </w:t>
      </w:r>
      <w:r w:rsidRPr="00EE6636">
        <w:rPr>
          <w:b/>
          <w:bCs/>
          <w:i/>
          <w:iCs/>
          <w:sz w:val="20"/>
          <w:lang w:val="ru-RU"/>
        </w:rPr>
        <w:t>*</w:t>
      </w:r>
      <w:r w:rsidRPr="00EE6636">
        <w:rPr>
          <w:b/>
          <w:bCs/>
          <w:i/>
          <w:iCs/>
          <w:sz w:val="20"/>
          <w:vertAlign w:val="subscript"/>
          <w:lang w:val="ru-RU"/>
        </w:rPr>
        <w:t xml:space="preserve"> </w:t>
      </w:r>
      <w:r w:rsidRPr="00EE6636">
        <w:rPr>
          <w:b/>
          <w:bCs/>
          <w:i/>
          <w:iCs/>
          <w:sz w:val="20"/>
        </w:rPr>
        <w:t>f</w:t>
      </w:r>
      <w:r w:rsidRPr="00EE6636">
        <w:rPr>
          <w:b/>
          <w:bCs/>
          <w:i/>
          <w:iCs/>
          <w:sz w:val="20"/>
          <w:vertAlign w:val="subscript"/>
        </w:rPr>
        <w:t>p</w:t>
      </w:r>
      <w:r w:rsidRPr="00EE6636">
        <w:rPr>
          <w:b/>
          <w:bCs/>
          <w:i/>
          <w:iCs/>
          <w:sz w:val="20"/>
          <w:vertAlign w:val="subscript"/>
          <w:lang w:val="ru-RU"/>
        </w:rPr>
        <w:t xml:space="preserve"> </w:t>
      </w:r>
      <w:r w:rsidRPr="00EE6636">
        <w:rPr>
          <w:b/>
          <w:bCs/>
          <w:i/>
          <w:iCs/>
          <w:sz w:val="20"/>
          <w:lang w:val="ru-RU"/>
        </w:rPr>
        <w:t>*</w:t>
      </w:r>
      <w:r w:rsidRPr="00EE6636">
        <w:rPr>
          <w:b/>
          <w:bCs/>
          <w:i/>
          <w:iCs/>
          <w:sz w:val="20"/>
          <w:vertAlign w:val="subscript"/>
          <w:lang w:val="ru-RU"/>
        </w:rPr>
        <w:t xml:space="preserve"> </w:t>
      </w:r>
      <w:r w:rsidRPr="00EE6636">
        <w:rPr>
          <w:b/>
          <w:bCs/>
          <w:i/>
          <w:iCs/>
          <w:sz w:val="20"/>
        </w:rPr>
        <w:t>δ</w:t>
      </w:r>
      <w:r w:rsidRPr="00EE6636">
        <w:rPr>
          <w:b/>
          <w:bCs/>
          <w:i/>
          <w:iCs/>
          <w:sz w:val="20"/>
          <w:vertAlign w:val="subscript"/>
        </w:rPr>
        <w:t>P</w:t>
      </w:r>
      <w:r w:rsidRPr="00EE6636">
        <w:rPr>
          <w:b/>
          <w:bCs/>
          <w:i/>
          <w:iCs/>
          <w:sz w:val="20"/>
          <w:lang w:val="ru-RU"/>
        </w:rPr>
        <w:t xml:space="preserve"> * </w:t>
      </w:r>
      <w:r w:rsidRPr="00EE6636">
        <w:rPr>
          <w:b/>
          <w:bCs/>
          <w:i/>
          <w:iCs/>
          <w:sz w:val="20"/>
        </w:rPr>
        <w:t>δ</w:t>
      </w:r>
      <w:r w:rsidRPr="00EE6636">
        <w:rPr>
          <w:b/>
          <w:bCs/>
          <w:i/>
          <w:iCs/>
          <w:sz w:val="20"/>
          <w:vertAlign w:val="subscript"/>
        </w:rPr>
        <w:t>x</w:t>
      </w:r>
      <w:r w:rsidRPr="00EE6636">
        <w:rPr>
          <w:b/>
          <w:bCs/>
          <w:i/>
          <w:iCs/>
          <w:sz w:val="20"/>
          <w:lang w:val="ru-RU"/>
        </w:rPr>
        <w:t xml:space="preserve"> / 10</w:t>
      </w:r>
      <w:r w:rsidRPr="00EE6636">
        <w:rPr>
          <w:b/>
          <w:bCs/>
          <w:i/>
          <w:iCs/>
          <w:sz w:val="20"/>
          <w:vertAlign w:val="superscript"/>
          <w:lang w:val="ru-RU"/>
        </w:rPr>
        <w:t>6</w:t>
      </w:r>
      <w:r w:rsidRPr="00EE6636">
        <w:rPr>
          <w:b/>
          <w:bCs/>
          <w:i/>
          <w:iCs/>
          <w:sz w:val="20"/>
          <w:lang w:val="ru-RU"/>
        </w:rPr>
        <w:t xml:space="preserve"> ,            т/год</w:t>
      </w:r>
    </w:p>
    <w:p w14:paraId="659B8BE3" w14:textId="77777777" w:rsidR="001A2002" w:rsidRPr="00EE6636" w:rsidRDefault="001A2002" w:rsidP="001A2002">
      <w:pPr>
        <w:tabs>
          <w:tab w:val="left" w:pos="4480"/>
          <w:tab w:val="left" w:pos="7863"/>
          <w:tab w:val="left" w:pos="8595"/>
          <w:tab w:val="left" w:pos="9327"/>
        </w:tabs>
        <w:rPr>
          <w:sz w:val="20"/>
          <w:lang w:val="ru-RU"/>
        </w:rPr>
      </w:pPr>
      <w:r w:rsidRPr="00EE6636">
        <w:rPr>
          <w:b/>
          <w:bCs/>
          <w:i/>
          <w:iCs/>
          <w:sz w:val="20"/>
        </w:rPr>
        <w:t>M</w:t>
      </w:r>
      <w:r w:rsidRPr="00EE6636">
        <w:rPr>
          <w:b/>
          <w:bCs/>
          <w:i/>
          <w:iCs/>
          <w:sz w:val="20"/>
          <w:vertAlign w:val="subscript"/>
          <w:lang w:val="ru-RU"/>
        </w:rPr>
        <w:t xml:space="preserve"> </w:t>
      </w:r>
      <w:r w:rsidRPr="00EE6636">
        <w:rPr>
          <w:b/>
          <w:bCs/>
          <w:i/>
          <w:iCs/>
          <w:sz w:val="20"/>
          <w:lang w:val="ru-RU"/>
        </w:rPr>
        <w:t xml:space="preserve">= </w:t>
      </w:r>
      <w:r w:rsidRPr="00EE6636">
        <w:rPr>
          <w:b/>
          <w:bCs/>
          <w:i/>
          <w:iCs/>
          <w:sz w:val="20"/>
        </w:rPr>
        <w:t>m</w:t>
      </w:r>
      <w:r w:rsidRPr="00EE6636">
        <w:rPr>
          <w:b/>
          <w:bCs/>
          <w:i/>
          <w:iCs/>
          <w:sz w:val="20"/>
          <w:vertAlign w:val="subscript"/>
          <w:lang w:val="ru-RU"/>
        </w:rPr>
        <w:t xml:space="preserve">М </w:t>
      </w:r>
      <w:r w:rsidRPr="00EE6636">
        <w:rPr>
          <w:b/>
          <w:bCs/>
          <w:i/>
          <w:iCs/>
          <w:sz w:val="20"/>
          <w:lang w:val="ru-RU"/>
        </w:rPr>
        <w:t>*</w:t>
      </w:r>
      <w:r w:rsidRPr="00EE6636">
        <w:rPr>
          <w:b/>
          <w:bCs/>
          <w:i/>
          <w:iCs/>
          <w:sz w:val="20"/>
          <w:vertAlign w:val="subscript"/>
          <w:lang w:val="ru-RU"/>
        </w:rPr>
        <w:t xml:space="preserve"> </w:t>
      </w:r>
      <w:r w:rsidRPr="00EE6636">
        <w:rPr>
          <w:b/>
          <w:bCs/>
          <w:i/>
          <w:iCs/>
          <w:sz w:val="20"/>
        </w:rPr>
        <w:t>f</w:t>
      </w:r>
      <w:r w:rsidRPr="00EE6636">
        <w:rPr>
          <w:b/>
          <w:bCs/>
          <w:i/>
          <w:iCs/>
          <w:sz w:val="20"/>
          <w:vertAlign w:val="subscript"/>
        </w:rPr>
        <w:t>p</w:t>
      </w:r>
      <w:r w:rsidRPr="00EE6636">
        <w:rPr>
          <w:b/>
          <w:bCs/>
          <w:i/>
          <w:iCs/>
          <w:sz w:val="20"/>
          <w:vertAlign w:val="subscript"/>
          <w:lang w:val="ru-RU"/>
        </w:rPr>
        <w:t xml:space="preserve"> </w:t>
      </w:r>
      <w:r w:rsidRPr="00EE6636">
        <w:rPr>
          <w:b/>
          <w:bCs/>
          <w:i/>
          <w:iCs/>
          <w:sz w:val="20"/>
          <w:lang w:val="ru-RU"/>
        </w:rPr>
        <w:t>*</w:t>
      </w:r>
      <w:r w:rsidRPr="00EE6636">
        <w:rPr>
          <w:b/>
          <w:bCs/>
          <w:i/>
          <w:iCs/>
          <w:sz w:val="20"/>
          <w:vertAlign w:val="subscript"/>
          <w:lang w:val="ru-RU"/>
        </w:rPr>
        <w:t xml:space="preserve"> </w:t>
      </w:r>
      <w:r w:rsidRPr="00EE6636">
        <w:rPr>
          <w:b/>
          <w:bCs/>
          <w:i/>
          <w:iCs/>
          <w:sz w:val="20"/>
        </w:rPr>
        <w:t>δ</w:t>
      </w:r>
      <w:r w:rsidRPr="00EE6636">
        <w:rPr>
          <w:b/>
          <w:bCs/>
          <w:i/>
          <w:iCs/>
          <w:sz w:val="20"/>
          <w:vertAlign w:val="subscript"/>
        </w:rPr>
        <w:t>P</w:t>
      </w:r>
      <w:r w:rsidRPr="00EE6636">
        <w:rPr>
          <w:b/>
          <w:bCs/>
          <w:i/>
          <w:iCs/>
          <w:sz w:val="20"/>
          <w:vertAlign w:val="subscript"/>
          <w:lang w:val="ru-RU"/>
        </w:rPr>
        <w:t xml:space="preserve"> </w:t>
      </w:r>
      <w:r w:rsidRPr="00EE6636">
        <w:rPr>
          <w:b/>
          <w:bCs/>
          <w:i/>
          <w:iCs/>
          <w:sz w:val="20"/>
          <w:lang w:val="ru-RU"/>
        </w:rPr>
        <w:t xml:space="preserve">* </w:t>
      </w:r>
      <w:r w:rsidRPr="00EE6636">
        <w:rPr>
          <w:b/>
          <w:bCs/>
          <w:i/>
          <w:iCs/>
          <w:sz w:val="20"/>
        </w:rPr>
        <w:t>δ</w:t>
      </w:r>
      <w:r w:rsidRPr="00EE6636">
        <w:rPr>
          <w:b/>
          <w:bCs/>
          <w:i/>
          <w:iCs/>
          <w:sz w:val="20"/>
          <w:vertAlign w:val="subscript"/>
        </w:rPr>
        <w:t>x</w:t>
      </w:r>
      <w:r w:rsidRPr="00EE6636">
        <w:rPr>
          <w:b/>
          <w:bCs/>
          <w:i/>
          <w:iCs/>
          <w:sz w:val="20"/>
          <w:lang w:val="ru-RU"/>
        </w:rPr>
        <w:t xml:space="preserve"> / (10</w:t>
      </w:r>
      <w:r w:rsidRPr="00EE6636">
        <w:rPr>
          <w:b/>
          <w:bCs/>
          <w:i/>
          <w:iCs/>
          <w:sz w:val="20"/>
          <w:vertAlign w:val="superscript"/>
          <w:lang w:val="ru-RU"/>
        </w:rPr>
        <w:t>6</w:t>
      </w:r>
      <w:r w:rsidRPr="00EE6636">
        <w:rPr>
          <w:b/>
          <w:bCs/>
          <w:i/>
          <w:iCs/>
          <w:sz w:val="20"/>
          <w:lang w:val="ru-RU"/>
        </w:rPr>
        <w:t xml:space="preserve"> * 3,6),             г/с</w:t>
      </w:r>
    </w:p>
    <w:tbl>
      <w:tblPr>
        <w:tblW w:w="5007" w:type="pct"/>
        <w:tblLook w:val="04A0" w:firstRow="1" w:lastRow="0" w:firstColumn="1" w:lastColumn="0" w:noHBand="0" w:noVBand="1"/>
      </w:tblPr>
      <w:tblGrid>
        <w:gridCol w:w="1877"/>
        <w:gridCol w:w="1806"/>
        <w:gridCol w:w="866"/>
        <w:gridCol w:w="866"/>
        <w:gridCol w:w="516"/>
        <w:gridCol w:w="566"/>
        <w:gridCol w:w="517"/>
        <w:gridCol w:w="1166"/>
        <w:gridCol w:w="1167"/>
        <w:gridCol w:w="236"/>
      </w:tblGrid>
      <w:tr w:rsidR="001A2002" w:rsidRPr="00EE6636" w14:paraId="44A0EAAD" w14:textId="77777777" w:rsidTr="001A2002">
        <w:trPr>
          <w:gridAfter w:val="1"/>
          <w:wAfter w:w="123" w:type="pct"/>
          <w:trHeight w:val="345"/>
        </w:trPr>
        <w:tc>
          <w:tcPr>
            <w:tcW w:w="4877"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52700A" w14:textId="77777777" w:rsidR="001A2002" w:rsidRPr="00EE6636" w:rsidRDefault="001A2002" w:rsidP="001A2002">
            <w:pPr>
              <w:rPr>
                <w:sz w:val="20"/>
              </w:rPr>
            </w:pPr>
            <w:r w:rsidRPr="00EE6636">
              <w:rPr>
                <w:b/>
                <w:bCs/>
                <w:i/>
                <w:iCs/>
                <w:sz w:val="20"/>
              </w:rPr>
              <w:t>Растоворител №648</w:t>
            </w:r>
          </w:p>
        </w:tc>
      </w:tr>
      <w:tr w:rsidR="001A2002" w:rsidRPr="00EE6636" w14:paraId="4D56FC70" w14:textId="77777777" w:rsidTr="001A2002">
        <w:trPr>
          <w:trHeight w:val="312"/>
        </w:trPr>
        <w:tc>
          <w:tcPr>
            <w:tcW w:w="980" w:type="pct"/>
            <w:tcBorders>
              <w:top w:val="nil"/>
              <w:left w:val="single" w:sz="4" w:space="0" w:color="auto"/>
              <w:bottom w:val="single" w:sz="4" w:space="0" w:color="auto"/>
              <w:right w:val="single" w:sz="4" w:space="0" w:color="auto"/>
            </w:tcBorders>
            <w:shd w:val="clear" w:color="auto" w:fill="auto"/>
            <w:noWrap/>
            <w:vAlign w:val="center"/>
            <w:hideMark/>
          </w:tcPr>
          <w:p w14:paraId="6C57CDC8" w14:textId="77777777" w:rsidR="001A2002" w:rsidRPr="00EE6636" w:rsidRDefault="001A2002" w:rsidP="001A2002">
            <w:pPr>
              <w:jc w:val="center"/>
              <w:rPr>
                <w:b/>
                <w:bCs/>
                <w:i/>
                <w:iCs/>
                <w:sz w:val="20"/>
              </w:rPr>
            </w:pPr>
            <w:r w:rsidRPr="00EE6636">
              <w:rPr>
                <w:b/>
                <w:bCs/>
                <w:i/>
                <w:iCs/>
                <w:sz w:val="20"/>
              </w:rPr>
              <w:t>Код ЗВ</w:t>
            </w:r>
          </w:p>
        </w:tc>
        <w:tc>
          <w:tcPr>
            <w:tcW w:w="942" w:type="pct"/>
            <w:tcBorders>
              <w:top w:val="nil"/>
              <w:left w:val="nil"/>
              <w:bottom w:val="single" w:sz="4" w:space="0" w:color="auto"/>
              <w:right w:val="single" w:sz="4" w:space="0" w:color="auto"/>
            </w:tcBorders>
            <w:shd w:val="clear" w:color="auto" w:fill="auto"/>
            <w:noWrap/>
            <w:vAlign w:val="center"/>
            <w:hideMark/>
          </w:tcPr>
          <w:p w14:paraId="7F7E50D0" w14:textId="77777777" w:rsidR="001A2002" w:rsidRPr="00EE6636" w:rsidRDefault="001A2002" w:rsidP="001A2002">
            <w:pPr>
              <w:jc w:val="center"/>
              <w:rPr>
                <w:b/>
                <w:bCs/>
                <w:i/>
                <w:iCs/>
                <w:sz w:val="20"/>
              </w:rPr>
            </w:pPr>
            <w:r w:rsidRPr="00EE6636">
              <w:rPr>
                <w:b/>
                <w:bCs/>
                <w:i/>
                <w:iCs/>
                <w:sz w:val="20"/>
              </w:rPr>
              <w:t>Наименование ЗВ</w:t>
            </w:r>
          </w:p>
        </w:tc>
        <w:tc>
          <w:tcPr>
            <w:tcW w:w="452" w:type="pct"/>
            <w:tcBorders>
              <w:top w:val="nil"/>
              <w:left w:val="nil"/>
              <w:bottom w:val="single" w:sz="4" w:space="0" w:color="auto"/>
              <w:right w:val="single" w:sz="4" w:space="0" w:color="auto"/>
            </w:tcBorders>
            <w:shd w:val="clear" w:color="auto" w:fill="auto"/>
            <w:noWrap/>
            <w:vAlign w:val="center"/>
            <w:hideMark/>
          </w:tcPr>
          <w:p w14:paraId="2BEF2FA1" w14:textId="77777777" w:rsidR="001A2002" w:rsidRPr="00EE6636" w:rsidRDefault="001A2002" w:rsidP="001A2002">
            <w:pPr>
              <w:jc w:val="center"/>
              <w:rPr>
                <w:b/>
                <w:bCs/>
                <w:i/>
                <w:iCs/>
                <w:sz w:val="20"/>
              </w:rPr>
            </w:pPr>
            <w:r w:rsidRPr="00EE6636">
              <w:rPr>
                <w:b/>
                <w:bCs/>
                <w:i/>
                <w:iCs/>
                <w:sz w:val="20"/>
              </w:rPr>
              <w:t>m</w:t>
            </w:r>
            <w:r w:rsidRPr="00EE6636">
              <w:rPr>
                <w:b/>
                <w:bCs/>
                <w:i/>
                <w:iCs/>
                <w:sz w:val="20"/>
                <w:vertAlign w:val="subscript"/>
              </w:rPr>
              <w:t>ф</w:t>
            </w:r>
          </w:p>
        </w:tc>
        <w:tc>
          <w:tcPr>
            <w:tcW w:w="452" w:type="pct"/>
            <w:tcBorders>
              <w:top w:val="single" w:sz="4" w:space="0" w:color="auto"/>
              <w:left w:val="nil"/>
              <w:bottom w:val="single" w:sz="4" w:space="0" w:color="auto"/>
              <w:right w:val="single" w:sz="4" w:space="0" w:color="auto"/>
            </w:tcBorders>
            <w:shd w:val="clear" w:color="auto" w:fill="auto"/>
            <w:noWrap/>
            <w:vAlign w:val="center"/>
            <w:hideMark/>
          </w:tcPr>
          <w:p w14:paraId="1202F4E7" w14:textId="77777777" w:rsidR="001A2002" w:rsidRPr="00EE6636" w:rsidRDefault="001A2002" w:rsidP="001A2002">
            <w:pPr>
              <w:jc w:val="center"/>
              <w:rPr>
                <w:b/>
                <w:bCs/>
                <w:i/>
                <w:iCs/>
                <w:sz w:val="20"/>
              </w:rPr>
            </w:pPr>
            <w:r w:rsidRPr="00EE6636">
              <w:rPr>
                <w:b/>
                <w:bCs/>
                <w:i/>
                <w:iCs/>
                <w:sz w:val="20"/>
              </w:rPr>
              <w:t>m</w:t>
            </w:r>
            <w:r w:rsidRPr="00EE6636">
              <w:rPr>
                <w:b/>
                <w:bCs/>
                <w:i/>
                <w:iCs/>
                <w:sz w:val="20"/>
                <w:vertAlign w:val="subscript"/>
              </w:rPr>
              <w:t>М</w:t>
            </w:r>
          </w:p>
        </w:tc>
        <w:tc>
          <w:tcPr>
            <w:tcW w:w="269" w:type="pct"/>
            <w:tcBorders>
              <w:top w:val="single" w:sz="4" w:space="0" w:color="auto"/>
              <w:left w:val="nil"/>
              <w:bottom w:val="single" w:sz="4" w:space="0" w:color="auto"/>
              <w:right w:val="single" w:sz="4" w:space="0" w:color="auto"/>
            </w:tcBorders>
            <w:shd w:val="clear" w:color="auto" w:fill="auto"/>
            <w:noWrap/>
            <w:vAlign w:val="center"/>
            <w:hideMark/>
          </w:tcPr>
          <w:p w14:paraId="167A0B5A" w14:textId="77777777" w:rsidR="001A2002" w:rsidRPr="00EE6636" w:rsidRDefault="001A2002" w:rsidP="001A2002">
            <w:pPr>
              <w:jc w:val="center"/>
              <w:rPr>
                <w:b/>
                <w:bCs/>
                <w:i/>
                <w:iCs/>
                <w:sz w:val="20"/>
              </w:rPr>
            </w:pPr>
            <w:r w:rsidRPr="00EE6636">
              <w:rPr>
                <w:b/>
                <w:bCs/>
                <w:i/>
                <w:iCs/>
                <w:sz w:val="20"/>
              </w:rPr>
              <w:t>f</w:t>
            </w:r>
            <w:r w:rsidRPr="00EE6636">
              <w:rPr>
                <w:b/>
                <w:bCs/>
                <w:i/>
                <w:iCs/>
                <w:sz w:val="20"/>
                <w:vertAlign w:val="subscript"/>
              </w:rPr>
              <w:t>p</w:t>
            </w:r>
            <w:r w:rsidRPr="00EE6636">
              <w:rPr>
                <w:b/>
                <w:bCs/>
                <w:i/>
                <w:iCs/>
                <w:sz w:val="20"/>
              </w:rPr>
              <w:t xml:space="preserve"> </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14:paraId="63122F78" w14:textId="77777777" w:rsidR="001A2002" w:rsidRPr="00EE6636" w:rsidRDefault="001A2002" w:rsidP="001A2002">
            <w:pPr>
              <w:jc w:val="center"/>
              <w:rPr>
                <w:b/>
                <w:bCs/>
                <w:i/>
                <w:iCs/>
                <w:sz w:val="20"/>
              </w:rPr>
            </w:pPr>
            <w:r w:rsidRPr="00EE6636">
              <w:rPr>
                <w:b/>
                <w:bCs/>
                <w:i/>
                <w:iCs/>
                <w:sz w:val="20"/>
              </w:rPr>
              <w:t>δ</w:t>
            </w:r>
            <w:r w:rsidRPr="00EE6636">
              <w:rPr>
                <w:b/>
                <w:bCs/>
                <w:i/>
                <w:iCs/>
                <w:sz w:val="20"/>
                <w:vertAlign w:val="subscript"/>
              </w:rPr>
              <w:t>x</w:t>
            </w:r>
          </w:p>
        </w:tc>
        <w:tc>
          <w:tcPr>
            <w:tcW w:w="270" w:type="pct"/>
            <w:tcBorders>
              <w:top w:val="single" w:sz="4" w:space="0" w:color="auto"/>
              <w:left w:val="nil"/>
              <w:bottom w:val="single" w:sz="4" w:space="0" w:color="auto"/>
              <w:right w:val="single" w:sz="4" w:space="0" w:color="auto"/>
            </w:tcBorders>
            <w:shd w:val="clear" w:color="auto" w:fill="auto"/>
            <w:noWrap/>
            <w:vAlign w:val="center"/>
            <w:hideMark/>
          </w:tcPr>
          <w:p w14:paraId="4BB3FC23" w14:textId="77777777" w:rsidR="001A2002" w:rsidRPr="00EE6636" w:rsidRDefault="001A2002" w:rsidP="001A2002">
            <w:pPr>
              <w:jc w:val="center"/>
              <w:rPr>
                <w:b/>
                <w:bCs/>
                <w:i/>
                <w:iCs/>
                <w:sz w:val="20"/>
              </w:rPr>
            </w:pPr>
            <w:r w:rsidRPr="00EE6636">
              <w:rPr>
                <w:b/>
                <w:bCs/>
                <w:i/>
                <w:iCs/>
                <w:sz w:val="20"/>
              </w:rPr>
              <w:t>δ</w:t>
            </w:r>
            <w:r w:rsidRPr="00EE6636">
              <w:rPr>
                <w:b/>
                <w:bCs/>
                <w:i/>
                <w:iCs/>
                <w:sz w:val="20"/>
                <w:vertAlign w:val="subscript"/>
              </w:rPr>
              <w:t>Р</w:t>
            </w:r>
          </w:p>
        </w:tc>
        <w:tc>
          <w:tcPr>
            <w:tcW w:w="608" w:type="pct"/>
            <w:tcBorders>
              <w:top w:val="single" w:sz="4" w:space="0" w:color="auto"/>
              <w:left w:val="nil"/>
              <w:bottom w:val="single" w:sz="4" w:space="0" w:color="auto"/>
              <w:right w:val="single" w:sz="4" w:space="0" w:color="auto"/>
            </w:tcBorders>
            <w:shd w:val="clear" w:color="auto" w:fill="auto"/>
            <w:noWrap/>
            <w:vAlign w:val="center"/>
            <w:hideMark/>
          </w:tcPr>
          <w:p w14:paraId="52DCB9FC" w14:textId="77777777" w:rsidR="001A2002" w:rsidRPr="00EE6636" w:rsidRDefault="001A2002" w:rsidP="001A2002">
            <w:pPr>
              <w:jc w:val="center"/>
              <w:rPr>
                <w:b/>
                <w:bCs/>
                <w:i/>
                <w:iCs/>
                <w:sz w:val="20"/>
              </w:rPr>
            </w:pPr>
            <w:r w:rsidRPr="00EE6636">
              <w:rPr>
                <w:b/>
                <w:bCs/>
                <w:i/>
                <w:iCs/>
                <w:sz w:val="20"/>
              </w:rPr>
              <w:t>г/с</w:t>
            </w:r>
          </w:p>
        </w:tc>
        <w:tc>
          <w:tcPr>
            <w:tcW w:w="608" w:type="pct"/>
            <w:tcBorders>
              <w:top w:val="single" w:sz="4" w:space="0" w:color="auto"/>
              <w:left w:val="nil"/>
              <w:bottom w:val="single" w:sz="4" w:space="0" w:color="auto"/>
              <w:right w:val="single" w:sz="4" w:space="0" w:color="auto"/>
            </w:tcBorders>
            <w:shd w:val="clear" w:color="auto" w:fill="auto"/>
            <w:noWrap/>
            <w:vAlign w:val="center"/>
            <w:hideMark/>
          </w:tcPr>
          <w:p w14:paraId="78D7C844" w14:textId="77777777" w:rsidR="001A2002" w:rsidRPr="00EE6636" w:rsidRDefault="001A2002" w:rsidP="001A2002">
            <w:pPr>
              <w:jc w:val="center"/>
              <w:rPr>
                <w:b/>
                <w:bCs/>
                <w:i/>
                <w:iCs/>
                <w:sz w:val="20"/>
              </w:rPr>
            </w:pPr>
            <w:r w:rsidRPr="00EE6636">
              <w:rPr>
                <w:b/>
                <w:bCs/>
                <w:i/>
                <w:iCs/>
                <w:sz w:val="20"/>
              </w:rPr>
              <w:t>т/год</w:t>
            </w:r>
          </w:p>
        </w:tc>
        <w:tc>
          <w:tcPr>
            <w:tcW w:w="123" w:type="pct"/>
            <w:tcBorders>
              <w:top w:val="nil"/>
              <w:left w:val="nil"/>
              <w:bottom w:val="nil"/>
              <w:right w:val="nil"/>
            </w:tcBorders>
            <w:shd w:val="clear" w:color="auto" w:fill="auto"/>
            <w:noWrap/>
            <w:vAlign w:val="bottom"/>
            <w:hideMark/>
          </w:tcPr>
          <w:p w14:paraId="092AE319" w14:textId="77777777" w:rsidR="001A2002" w:rsidRPr="00EE6636" w:rsidRDefault="001A2002" w:rsidP="001A2002">
            <w:pPr>
              <w:rPr>
                <w:sz w:val="20"/>
              </w:rPr>
            </w:pPr>
          </w:p>
        </w:tc>
      </w:tr>
      <w:tr w:rsidR="001A2002" w:rsidRPr="00EE6636" w14:paraId="7B504DF8" w14:textId="77777777" w:rsidTr="001A2002">
        <w:trPr>
          <w:trHeight w:val="285"/>
        </w:trPr>
        <w:tc>
          <w:tcPr>
            <w:tcW w:w="980" w:type="pct"/>
            <w:tcBorders>
              <w:top w:val="nil"/>
              <w:left w:val="single" w:sz="4" w:space="0" w:color="auto"/>
              <w:bottom w:val="single" w:sz="4" w:space="0" w:color="auto"/>
              <w:right w:val="single" w:sz="4" w:space="0" w:color="auto"/>
            </w:tcBorders>
            <w:shd w:val="clear" w:color="auto" w:fill="auto"/>
            <w:vAlign w:val="center"/>
            <w:hideMark/>
          </w:tcPr>
          <w:p w14:paraId="1D1F4409" w14:textId="77777777" w:rsidR="001A2002" w:rsidRPr="00EE6636" w:rsidRDefault="001A2002" w:rsidP="001A2002">
            <w:pPr>
              <w:jc w:val="center"/>
              <w:rPr>
                <w:sz w:val="20"/>
              </w:rPr>
            </w:pPr>
            <w:r>
              <w:rPr>
                <w:sz w:val="20"/>
                <w:lang w:val="kk-KZ"/>
              </w:rPr>
              <w:t>0</w:t>
            </w:r>
            <w:r w:rsidRPr="00EE6636">
              <w:rPr>
                <w:sz w:val="20"/>
              </w:rPr>
              <w:t>621</w:t>
            </w:r>
          </w:p>
        </w:tc>
        <w:tc>
          <w:tcPr>
            <w:tcW w:w="942" w:type="pct"/>
            <w:tcBorders>
              <w:top w:val="nil"/>
              <w:left w:val="nil"/>
              <w:bottom w:val="single" w:sz="4" w:space="0" w:color="auto"/>
              <w:right w:val="single" w:sz="4" w:space="0" w:color="auto"/>
            </w:tcBorders>
            <w:shd w:val="clear" w:color="auto" w:fill="auto"/>
            <w:vAlign w:val="center"/>
            <w:hideMark/>
          </w:tcPr>
          <w:p w14:paraId="5381BD99" w14:textId="77777777" w:rsidR="001A2002" w:rsidRPr="00EE6636" w:rsidRDefault="001A2002" w:rsidP="001A2002">
            <w:pPr>
              <w:jc w:val="both"/>
              <w:rPr>
                <w:sz w:val="20"/>
              </w:rPr>
            </w:pPr>
            <w:r w:rsidRPr="00EE6636">
              <w:rPr>
                <w:sz w:val="20"/>
              </w:rPr>
              <w:t>толуол</w:t>
            </w:r>
          </w:p>
        </w:tc>
        <w:tc>
          <w:tcPr>
            <w:tcW w:w="452" w:type="pct"/>
            <w:vMerge w:val="restart"/>
            <w:tcBorders>
              <w:top w:val="nil"/>
              <w:left w:val="single" w:sz="4" w:space="0" w:color="auto"/>
              <w:bottom w:val="single" w:sz="4" w:space="0" w:color="auto"/>
              <w:right w:val="single" w:sz="4" w:space="0" w:color="auto"/>
            </w:tcBorders>
            <w:shd w:val="clear" w:color="auto" w:fill="auto"/>
            <w:vAlign w:val="center"/>
            <w:hideMark/>
          </w:tcPr>
          <w:p w14:paraId="3353767E" w14:textId="77777777" w:rsidR="001A2002" w:rsidRPr="00EE6636" w:rsidRDefault="001A2002" w:rsidP="001A2002">
            <w:pPr>
              <w:jc w:val="center"/>
              <w:rPr>
                <w:sz w:val="20"/>
              </w:rPr>
            </w:pPr>
            <w:r w:rsidRPr="00EE6636">
              <w:rPr>
                <w:sz w:val="20"/>
              </w:rPr>
              <w:t>0,00025</w:t>
            </w:r>
          </w:p>
        </w:tc>
        <w:tc>
          <w:tcPr>
            <w:tcW w:w="452" w:type="pct"/>
            <w:vMerge w:val="restart"/>
            <w:tcBorders>
              <w:top w:val="nil"/>
              <w:left w:val="single" w:sz="4" w:space="0" w:color="auto"/>
              <w:bottom w:val="single" w:sz="4" w:space="0" w:color="auto"/>
              <w:right w:val="single" w:sz="4" w:space="0" w:color="auto"/>
            </w:tcBorders>
            <w:shd w:val="clear" w:color="auto" w:fill="auto"/>
            <w:vAlign w:val="center"/>
            <w:hideMark/>
          </w:tcPr>
          <w:p w14:paraId="23F5866F" w14:textId="77777777" w:rsidR="001A2002" w:rsidRPr="00EE6636" w:rsidRDefault="001A2002" w:rsidP="001A2002">
            <w:pPr>
              <w:jc w:val="center"/>
              <w:rPr>
                <w:sz w:val="20"/>
              </w:rPr>
            </w:pPr>
            <w:r w:rsidRPr="00EE6636">
              <w:rPr>
                <w:sz w:val="20"/>
              </w:rPr>
              <w:t>0,25</w:t>
            </w:r>
          </w:p>
        </w:tc>
        <w:tc>
          <w:tcPr>
            <w:tcW w:w="269" w:type="pct"/>
            <w:vMerge w:val="restart"/>
            <w:tcBorders>
              <w:top w:val="nil"/>
              <w:left w:val="single" w:sz="4" w:space="0" w:color="auto"/>
              <w:bottom w:val="single" w:sz="4" w:space="0" w:color="auto"/>
              <w:right w:val="single" w:sz="4" w:space="0" w:color="auto"/>
            </w:tcBorders>
            <w:shd w:val="clear" w:color="auto" w:fill="auto"/>
            <w:vAlign w:val="center"/>
            <w:hideMark/>
          </w:tcPr>
          <w:p w14:paraId="1D330ED1" w14:textId="77777777" w:rsidR="001A2002" w:rsidRPr="00EE6636" w:rsidRDefault="001A2002" w:rsidP="001A2002">
            <w:pPr>
              <w:jc w:val="center"/>
              <w:rPr>
                <w:sz w:val="20"/>
              </w:rPr>
            </w:pPr>
            <w:r w:rsidRPr="00EE6636">
              <w:rPr>
                <w:sz w:val="20"/>
              </w:rPr>
              <w:t>80</w:t>
            </w:r>
          </w:p>
        </w:tc>
        <w:tc>
          <w:tcPr>
            <w:tcW w:w="295" w:type="pct"/>
            <w:tcBorders>
              <w:top w:val="nil"/>
              <w:left w:val="nil"/>
              <w:bottom w:val="single" w:sz="4" w:space="0" w:color="auto"/>
              <w:right w:val="single" w:sz="4" w:space="0" w:color="auto"/>
            </w:tcBorders>
            <w:shd w:val="clear" w:color="auto" w:fill="auto"/>
            <w:noWrap/>
            <w:vAlign w:val="center"/>
            <w:hideMark/>
          </w:tcPr>
          <w:p w14:paraId="4ACC2E22" w14:textId="77777777" w:rsidR="001A2002" w:rsidRPr="00EE6636" w:rsidRDefault="001A2002" w:rsidP="001A2002">
            <w:pPr>
              <w:jc w:val="center"/>
              <w:rPr>
                <w:sz w:val="20"/>
              </w:rPr>
            </w:pPr>
            <w:r w:rsidRPr="00EE6636">
              <w:rPr>
                <w:sz w:val="20"/>
              </w:rPr>
              <w:t>41</w:t>
            </w:r>
          </w:p>
        </w:tc>
        <w:tc>
          <w:tcPr>
            <w:tcW w:w="270" w:type="pct"/>
            <w:tcBorders>
              <w:top w:val="nil"/>
              <w:left w:val="nil"/>
              <w:bottom w:val="single" w:sz="4" w:space="0" w:color="auto"/>
              <w:right w:val="single" w:sz="4" w:space="0" w:color="auto"/>
            </w:tcBorders>
            <w:shd w:val="clear" w:color="auto" w:fill="auto"/>
            <w:noWrap/>
            <w:vAlign w:val="center"/>
            <w:hideMark/>
          </w:tcPr>
          <w:p w14:paraId="1612AFC3" w14:textId="77777777" w:rsidR="001A2002" w:rsidRPr="00EE6636" w:rsidRDefault="001A2002" w:rsidP="001A2002">
            <w:pPr>
              <w:jc w:val="center"/>
              <w:rPr>
                <w:sz w:val="20"/>
              </w:rPr>
            </w:pPr>
            <w:r w:rsidRPr="00EE6636">
              <w:rPr>
                <w:sz w:val="20"/>
              </w:rPr>
              <w:t>100</w:t>
            </w:r>
          </w:p>
        </w:tc>
        <w:tc>
          <w:tcPr>
            <w:tcW w:w="608" w:type="pct"/>
            <w:tcBorders>
              <w:top w:val="nil"/>
              <w:left w:val="nil"/>
              <w:bottom w:val="single" w:sz="4" w:space="0" w:color="auto"/>
              <w:right w:val="single" w:sz="4" w:space="0" w:color="auto"/>
            </w:tcBorders>
            <w:shd w:val="clear" w:color="auto" w:fill="auto"/>
            <w:noWrap/>
            <w:vAlign w:val="center"/>
            <w:hideMark/>
          </w:tcPr>
          <w:p w14:paraId="65ED8469" w14:textId="77777777" w:rsidR="001A2002" w:rsidRPr="00EE6636" w:rsidRDefault="001A2002" w:rsidP="001A2002">
            <w:pPr>
              <w:jc w:val="center"/>
              <w:rPr>
                <w:sz w:val="20"/>
              </w:rPr>
            </w:pPr>
            <w:r w:rsidRPr="00EE6636">
              <w:rPr>
                <w:sz w:val="20"/>
              </w:rPr>
              <w:t>0,02277778</w:t>
            </w:r>
          </w:p>
        </w:tc>
        <w:tc>
          <w:tcPr>
            <w:tcW w:w="608" w:type="pct"/>
            <w:tcBorders>
              <w:top w:val="nil"/>
              <w:left w:val="nil"/>
              <w:bottom w:val="single" w:sz="4" w:space="0" w:color="auto"/>
              <w:right w:val="single" w:sz="4" w:space="0" w:color="auto"/>
            </w:tcBorders>
            <w:shd w:val="clear" w:color="auto" w:fill="auto"/>
            <w:noWrap/>
            <w:vAlign w:val="center"/>
            <w:hideMark/>
          </w:tcPr>
          <w:p w14:paraId="63FD8F4D" w14:textId="77777777" w:rsidR="001A2002" w:rsidRPr="00EE6636" w:rsidRDefault="001A2002" w:rsidP="001A2002">
            <w:pPr>
              <w:jc w:val="center"/>
              <w:rPr>
                <w:sz w:val="20"/>
              </w:rPr>
            </w:pPr>
            <w:r w:rsidRPr="00EE6636">
              <w:rPr>
                <w:sz w:val="20"/>
              </w:rPr>
              <w:t>0,00008200</w:t>
            </w:r>
          </w:p>
        </w:tc>
        <w:tc>
          <w:tcPr>
            <w:tcW w:w="123" w:type="pct"/>
            <w:tcBorders>
              <w:top w:val="nil"/>
              <w:left w:val="nil"/>
              <w:bottom w:val="nil"/>
              <w:right w:val="nil"/>
            </w:tcBorders>
            <w:shd w:val="clear" w:color="auto" w:fill="auto"/>
            <w:noWrap/>
            <w:vAlign w:val="bottom"/>
            <w:hideMark/>
          </w:tcPr>
          <w:p w14:paraId="116F710A" w14:textId="77777777" w:rsidR="001A2002" w:rsidRPr="00EE6636" w:rsidRDefault="001A2002" w:rsidP="001A2002">
            <w:pPr>
              <w:rPr>
                <w:sz w:val="20"/>
              </w:rPr>
            </w:pPr>
          </w:p>
        </w:tc>
      </w:tr>
      <w:tr w:rsidR="001A2002" w:rsidRPr="00EE6636" w14:paraId="748D86FA" w14:textId="77777777" w:rsidTr="001A2002">
        <w:trPr>
          <w:trHeight w:val="345"/>
        </w:trPr>
        <w:tc>
          <w:tcPr>
            <w:tcW w:w="980" w:type="pct"/>
            <w:tcBorders>
              <w:top w:val="nil"/>
              <w:left w:val="single" w:sz="4" w:space="0" w:color="auto"/>
              <w:bottom w:val="single" w:sz="4" w:space="0" w:color="auto"/>
              <w:right w:val="single" w:sz="4" w:space="0" w:color="auto"/>
            </w:tcBorders>
            <w:shd w:val="clear" w:color="auto" w:fill="auto"/>
            <w:vAlign w:val="center"/>
            <w:hideMark/>
          </w:tcPr>
          <w:p w14:paraId="52CC0BEB" w14:textId="77777777" w:rsidR="001A2002" w:rsidRPr="00EE6636" w:rsidRDefault="001A2002" w:rsidP="001A2002">
            <w:pPr>
              <w:jc w:val="center"/>
              <w:rPr>
                <w:sz w:val="20"/>
              </w:rPr>
            </w:pPr>
            <w:r w:rsidRPr="00EE6636">
              <w:rPr>
                <w:sz w:val="20"/>
              </w:rPr>
              <w:t>1042</w:t>
            </w:r>
          </w:p>
        </w:tc>
        <w:tc>
          <w:tcPr>
            <w:tcW w:w="942" w:type="pct"/>
            <w:tcBorders>
              <w:top w:val="nil"/>
              <w:left w:val="nil"/>
              <w:bottom w:val="single" w:sz="4" w:space="0" w:color="auto"/>
              <w:right w:val="single" w:sz="4" w:space="0" w:color="auto"/>
            </w:tcBorders>
            <w:shd w:val="clear" w:color="auto" w:fill="auto"/>
            <w:vAlign w:val="center"/>
            <w:hideMark/>
          </w:tcPr>
          <w:p w14:paraId="78F214B4" w14:textId="77777777" w:rsidR="001A2002" w:rsidRPr="00EE6636" w:rsidRDefault="001A2002" w:rsidP="001A2002">
            <w:pPr>
              <w:jc w:val="both"/>
              <w:rPr>
                <w:sz w:val="20"/>
              </w:rPr>
            </w:pPr>
            <w:r w:rsidRPr="00EE6636">
              <w:rPr>
                <w:sz w:val="20"/>
              </w:rPr>
              <w:t>бутан-1-ол</w:t>
            </w: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7A113187" w14:textId="77777777" w:rsidR="001A2002" w:rsidRPr="00EE6636" w:rsidRDefault="001A2002" w:rsidP="001A2002">
            <w:pPr>
              <w:rPr>
                <w:sz w:val="20"/>
              </w:rPr>
            </w:pP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00A5F6B7" w14:textId="77777777" w:rsidR="001A2002" w:rsidRPr="00EE6636" w:rsidRDefault="001A2002" w:rsidP="001A2002">
            <w:pPr>
              <w:rPr>
                <w:sz w:val="20"/>
              </w:rPr>
            </w:pPr>
          </w:p>
        </w:tc>
        <w:tc>
          <w:tcPr>
            <w:tcW w:w="269" w:type="pct"/>
            <w:vMerge/>
            <w:tcBorders>
              <w:top w:val="nil"/>
              <w:left w:val="single" w:sz="4" w:space="0" w:color="auto"/>
              <w:bottom w:val="single" w:sz="4" w:space="0" w:color="auto"/>
              <w:right w:val="single" w:sz="4" w:space="0" w:color="auto"/>
            </w:tcBorders>
            <w:shd w:val="clear" w:color="auto" w:fill="auto"/>
            <w:vAlign w:val="center"/>
            <w:hideMark/>
          </w:tcPr>
          <w:p w14:paraId="79F688E4" w14:textId="77777777" w:rsidR="001A2002" w:rsidRPr="00EE6636" w:rsidRDefault="001A2002" w:rsidP="001A2002">
            <w:pPr>
              <w:rPr>
                <w:sz w:val="20"/>
              </w:rPr>
            </w:pPr>
          </w:p>
        </w:tc>
        <w:tc>
          <w:tcPr>
            <w:tcW w:w="295" w:type="pct"/>
            <w:tcBorders>
              <w:top w:val="nil"/>
              <w:left w:val="nil"/>
              <w:bottom w:val="single" w:sz="4" w:space="0" w:color="auto"/>
              <w:right w:val="single" w:sz="4" w:space="0" w:color="auto"/>
            </w:tcBorders>
            <w:shd w:val="clear" w:color="auto" w:fill="auto"/>
            <w:noWrap/>
            <w:vAlign w:val="center"/>
            <w:hideMark/>
          </w:tcPr>
          <w:p w14:paraId="01EE9ECD" w14:textId="77777777" w:rsidR="001A2002" w:rsidRPr="00EE6636" w:rsidRDefault="001A2002" w:rsidP="001A2002">
            <w:pPr>
              <w:jc w:val="center"/>
              <w:rPr>
                <w:sz w:val="20"/>
              </w:rPr>
            </w:pPr>
            <w:r w:rsidRPr="00EE6636">
              <w:rPr>
                <w:sz w:val="20"/>
              </w:rPr>
              <w:t>15</w:t>
            </w:r>
          </w:p>
        </w:tc>
        <w:tc>
          <w:tcPr>
            <w:tcW w:w="270" w:type="pct"/>
            <w:tcBorders>
              <w:top w:val="nil"/>
              <w:left w:val="nil"/>
              <w:bottom w:val="single" w:sz="4" w:space="0" w:color="auto"/>
              <w:right w:val="single" w:sz="4" w:space="0" w:color="auto"/>
            </w:tcBorders>
            <w:shd w:val="clear" w:color="auto" w:fill="auto"/>
            <w:noWrap/>
            <w:vAlign w:val="center"/>
            <w:hideMark/>
          </w:tcPr>
          <w:p w14:paraId="3A4EC2D0" w14:textId="77777777" w:rsidR="001A2002" w:rsidRPr="00EE6636" w:rsidRDefault="001A2002" w:rsidP="001A2002">
            <w:pPr>
              <w:jc w:val="center"/>
              <w:rPr>
                <w:sz w:val="20"/>
              </w:rPr>
            </w:pPr>
            <w:r w:rsidRPr="00EE6636">
              <w:rPr>
                <w:sz w:val="20"/>
              </w:rPr>
              <w:t>100</w:t>
            </w:r>
          </w:p>
        </w:tc>
        <w:tc>
          <w:tcPr>
            <w:tcW w:w="608" w:type="pct"/>
            <w:tcBorders>
              <w:top w:val="nil"/>
              <w:left w:val="nil"/>
              <w:bottom w:val="single" w:sz="4" w:space="0" w:color="auto"/>
              <w:right w:val="single" w:sz="4" w:space="0" w:color="auto"/>
            </w:tcBorders>
            <w:shd w:val="clear" w:color="auto" w:fill="auto"/>
            <w:noWrap/>
            <w:vAlign w:val="center"/>
            <w:hideMark/>
          </w:tcPr>
          <w:p w14:paraId="7A948312" w14:textId="77777777" w:rsidR="001A2002" w:rsidRPr="00EE6636" w:rsidRDefault="001A2002" w:rsidP="001A2002">
            <w:pPr>
              <w:jc w:val="center"/>
              <w:rPr>
                <w:sz w:val="20"/>
              </w:rPr>
            </w:pPr>
            <w:r w:rsidRPr="00EE6636">
              <w:rPr>
                <w:sz w:val="20"/>
              </w:rPr>
              <w:t>0,00833333</w:t>
            </w:r>
          </w:p>
        </w:tc>
        <w:tc>
          <w:tcPr>
            <w:tcW w:w="608" w:type="pct"/>
            <w:tcBorders>
              <w:top w:val="nil"/>
              <w:left w:val="nil"/>
              <w:bottom w:val="single" w:sz="4" w:space="0" w:color="auto"/>
              <w:right w:val="single" w:sz="4" w:space="0" w:color="auto"/>
            </w:tcBorders>
            <w:shd w:val="clear" w:color="auto" w:fill="auto"/>
            <w:noWrap/>
            <w:vAlign w:val="center"/>
            <w:hideMark/>
          </w:tcPr>
          <w:p w14:paraId="2E7554C2" w14:textId="77777777" w:rsidR="001A2002" w:rsidRPr="00EE6636" w:rsidRDefault="001A2002" w:rsidP="001A2002">
            <w:pPr>
              <w:jc w:val="center"/>
              <w:rPr>
                <w:sz w:val="20"/>
              </w:rPr>
            </w:pPr>
            <w:r w:rsidRPr="00EE6636">
              <w:rPr>
                <w:sz w:val="20"/>
              </w:rPr>
              <w:t>0,00003000</w:t>
            </w:r>
          </w:p>
        </w:tc>
        <w:tc>
          <w:tcPr>
            <w:tcW w:w="123" w:type="pct"/>
            <w:tcBorders>
              <w:top w:val="nil"/>
              <w:left w:val="nil"/>
              <w:bottom w:val="nil"/>
              <w:right w:val="nil"/>
            </w:tcBorders>
            <w:shd w:val="clear" w:color="auto" w:fill="auto"/>
            <w:noWrap/>
            <w:vAlign w:val="bottom"/>
            <w:hideMark/>
          </w:tcPr>
          <w:p w14:paraId="66415CAF" w14:textId="77777777" w:rsidR="001A2002" w:rsidRPr="00EE6636" w:rsidRDefault="001A2002" w:rsidP="001A2002">
            <w:pPr>
              <w:rPr>
                <w:sz w:val="20"/>
              </w:rPr>
            </w:pPr>
          </w:p>
        </w:tc>
      </w:tr>
      <w:tr w:rsidR="001A2002" w:rsidRPr="00EE6636" w14:paraId="79E7F010" w14:textId="77777777" w:rsidTr="001A2002">
        <w:trPr>
          <w:trHeight w:val="300"/>
        </w:trPr>
        <w:tc>
          <w:tcPr>
            <w:tcW w:w="980" w:type="pct"/>
            <w:tcBorders>
              <w:top w:val="nil"/>
              <w:left w:val="single" w:sz="4" w:space="0" w:color="auto"/>
              <w:bottom w:val="single" w:sz="4" w:space="0" w:color="auto"/>
              <w:right w:val="single" w:sz="4" w:space="0" w:color="auto"/>
            </w:tcBorders>
            <w:shd w:val="clear" w:color="auto" w:fill="auto"/>
            <w:vAlign w:val="center"/>
            <w:hideMark/>
          </w:tcPr>
          <w:p w14:paraId="74802A1D" w14:textId="77777777" w:rsidR="001A2002" w:rsidRPr="00EE6636" w:rsidRDefault="001A2002" w:rsidP="001A2002">
            <w:pPr>
              <w:jc w:val="center"/>
              <w:rPr>
                <w:sz w:val="20"/>
              </w:rPr>
            </w:pPr>
            <w:r w:rsidRPr="00EE6636">
              <w:rPr>
                <w:sz w:val="20"/>
              </w:rPr>
              <w:t>1061</w:t>
            </w:r>
          </w:p>
        </w:tc>
        <w:tc>
          <w:tcPr>
            <w:tcW w:w="942" w:type="pct"/>
            <w:tcBorders>
              <w:top w:val="nil"/>
              <w:left w:val="nil"/>
              <w:bottom w:val="single" w:sz="4" w:space="0" w:color="auto"/>
              <w:right w:val="single" w:sz="4" w:space="0" w:color="auto"/>
            </w:tcBorders>
            <w:shd w:val="clear" w:color="auto" w:fill="auto"/>
            <w:vAlign w:val="center"/>
            <w:hideMark/>
          </w:tcPr>
          <w:p w14:paraId="73DCA021" w14:textId="77777777" w:rsidR="001A2002" w:rsidRPr="00EE6636" w:rsidRDefault="001A2002" w:rsidP="001A2002">
            <w:pPr>
              <w:jc w:val="both"/>
              <w:rPr>
                <w:sz w:val="20"/>
              </w:rPr>
            </w:pPr>
            <w:r w:rsidRPr="00EE6636">
              <w:rPr>
                <w:sz w:val="20"/>
              </w:rPr>
              <w:t>этанол (спирт этиловый)</w:t>
            </w: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71F80D18" w14:textId="77777777" w:rsidR="001A2002" w:rsidRPr="00EE6636" w:rsidRDefault="001A2002" w:rsidP="001A2002">
            <w:pPr>
              <w:rPr>
                <w:sz w:val="20"/>
              </w:rPr>
            </w:pP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541B3C57" w14:textId="77777777" w:rsidR="001A2002" w:rsidRPr="00EE6636" w:rsidRDefault="001A2002" w:rsidP="001A2002">
            <w:pPr>
              <w:rPr>
                <w:sz w:val="20"/>
              </w:rPr>
            </w:pPr>
          </w:p>
        </w:tc>
        <w:tc>
          <w:tcPr>
            <w:tcW w:w="269" w:type="pct"/>
            <w:vMerge/>
            <w:tcBorders>
              <w:top w:val="nil"/>
              <w:left w:val="single" w:sz="4" w:space="0" w:color="auto"/>
              <w:bottom w:val="single" w:sz="4" w:space="0" w:color="auto"/>
              <w:right w:val="single" w:sz="4" w:space="0" w:color="auto"/>
            </w:tcBorders>
            <w:shd w:val="clear" w:color="auto" w:fill="auto"/>
            <w:vAlign w:val="center"/>
            <w:hideMark/>
          </w:tcPr>
          <w:p w14:paraId="33E6C1BA" w14:textId="77777777" w:rsidR="001A2002" w:rsidRPr="00EE6636" w:rsidRDefault="001A2002" w:rsidP="001A2002">
            <w:pPr>
              <w:rPr>
                <w:sz w:val="20"/>
              </w:rPr>
            </w:pPr>
          </w:p>
        </w:tc>
        <w:tc>
          <w:tcPr>
            <w:tcW w:w="295" w:type="pct"/>
            <w:tcBorders>
              <w:top w:val="nil"/>
              <w:left w:val="nil"/>
              <w:bottom w:val="single" w:sz="4" w:space="0" w:color="auto"/>
              <w:right w:val="single" w:sz="4" w:space="0" w:color="auto"/>
            </w:tcBorders>
            <w:shd w:val="clear" w:color="auto" w:fill="auto"/>
            <w:noWrap/>
            <w:vAlign w:val="center"/>
            <w:hideMark/>
          </w:tcPr>
          <w:p w14:paraId="36A2DA88" w14:textId="77777777" w:rsidR="001A2002" w:rsidRPr="00EE6636" w:rsidRDefault="001A2002" w:rsidP="001A2002">
            <w:pPr>
              <w:jc w:val="center"/>
              <w:rPr>
                <w:sz w:val="20"/>
              </w:rPr>
            </w:pPr>
            <w:r w:rsidRPr="00EE6636">
              <w:rPr>
                <w:sz w:val="20"/>
              </w:rPr>
              <w:t>20</w:t>
            </w:r>
          </w:p>
        </w:tc>
        <w:tc>
          <w:tcPr>
            <w:tcW w:w="270" w:type="pct"/>
            <w:tcBorders>
              <w:top w:val="nil"/>
              <w:left w:val="nil"/>
              <w:bottom w:val="single" w:sz="4" w:space="0" w:color="auto"/>
              <w:right w:val="single" w:sz="4" w:space="0" w:color="auto"/>
            </w:tcBorders>
            <w:shd w:val="clear" w:color="auto" w:fill="auto"/>
            <w:noWrap/>
            <w:vAlign w:val="center"/>
            <w:hideMark/>
          </w:tcPr>
          <w:p w14:paraId="20A664B5" w14:textId="77777777" w:rsidR="001A2002" w:rsidRPr="00EE6636" w:rsidRDefault="001A2002" w:rsidP="001A2002">
            <w:pPr>
              <w:jc w:val="center"/>
              <w:rPr>
                <w:sz w:val="20"/>
              </w:rPr>
            </w:pPr>
            <w:r w:rsidRPr="00EE6636">
              <w:rPr>
                <w:sz w:val="20"/>
              </w:rPr>
              <w:t>100</w:t>
            </w:r>
          </w:p>
        </w:tc>
        <w:tc>
          <w:tcPr>
            <w:tcW w:w="608" w:type="pct"/>
            <w:tcBorders>
              <w:top w:val="nil"/>
              <w:left w:val="nil"/>
              <w:bottom w:val="single" w:sz="4" w:space="0" w:color="auto"/>
              <w:right w:val="single" w:sz="4" w:space="0" w:color="auto"/>
            </w:tcBorders>
            <w:shd w:val="clear" w:color="auto" w:fill="auto"/>
            <w:noWrap/>
            <w:vAlign w:val="center"/>
            <w:hideMark/>
          </w:tcPr>
          <w:p w14:paraId="2A722A4E" w14:textId="77777777" w:rsidR="001A2002" w:rsidRPr="00EE6636" w:rsidRDefault="001A2002" w:rsidP="001A2002">
            <w:pPr>
              <w:jc w:val="center"/>
              <w:rPr>
                <w:sz w:val="20"/>
              </w:rPr>
            </w:pPr>
            <w:r w:rsidRPr="00EE6636">
              <w:rPr>
                <w:sz w:val="20"/>
              </w:rPr>
              <w:t>0,01111111</w:t>
            </w:r>
          </w:p>
        </w:tc>
        <w:tc>
          <w:tcPr>
            <w:tcW w:w="608" w:type="pct"/>
            <w:tcBorders>
              <w:top w:val="nil"/>
              <w:left w:val="nil"/>
              <w:bottom w:val="single" w:sz="4" w:space="0" w:color="auto"/>
              <w:right w:val="single" w:sz="4" w:space="0" w:color="auto"/>
            </w:tcBorders>
            <w:shd w:val="clear" w:color="auto" w:fill="auto"/>
            <w:noWrap/>
            <w:vAlign w:val="center"/>
            <w:hideMark/>
          </w:tcPr>
          <w:p w14:paraId="78CDAECD" w14:textId="77777777" w:rsidR="001A2002" w:rsidRPr="00EE6636" w:rsidRDefault="001A2002" w:rsidP="001A2002">
            <w:pPr>
              <w:jc w:val="center"/>
              <w:rPr>
                <w:sz w:val="20"/>
              </w:rPr>
            </w:pPr>
            <w:r w:rsidRPr="00EE6636">
              <w:rPr>
                <w:sz w:val="20"/>
              </w:rPr>
              <w:t>0,00004000</w:t>
            </w:r>
          </w:p>
        </w:tc>
        <w:tc>
          <w:tcPr>
            <w:tcW w:w="123" w:type="pct"/>
            <w:tcBorders>
              <w:top w:val="nil"/>
              <w:left w:val="nil"/>
              <w:bottom w:val="nil"/>
              <w:right w:val="nil"/>
            </w:tcBorders>
            <w:shd w:val="clear" w:color="auto" w:fill="auto"/>
            <w:noWrap/>
            <w:vAlign w:val="bottom"/>
            <w:hideMark/>
          </w:tcPr>
          <w:p w14:paraId="05B7DEB8" w14:textId="77777777" w:rsidR="001A2002" w:rsidRPr="00EE6636" w:rsidRDefault="001A2002" w:rsidP="001A2002">
            <w:pPr>
              <w:rPr>
                <w:sz w:val="20"/>
              </w:rPr>
            </w:pPr>
          </w:p>
        </w:tc>
      </w:tr>
      <w:tr w:rsidR="001A2002" w:rsidRPr="00EE6636" w14:paraId="760F5310" w14:textId="77777777" w:rsidTr="001A2002">
        <w:trPr>
          <w:trHeight w:val="315"/>
        </w:trPr>
        <w:tc>
          <w:tcPr>
            <w:tcW w:w="980" w:type="pct"/>
            <w:tcBorders>
              <w:top w:val="nil"/>
              <w:left w:val="single" w:sz="4" w:space="0" w:color="auto"/>
              <w:bottom w:val="single" w:sz="4" w:space="0" w:color="auto"/>
              <w:right w:val="single" w:sz="4" w:space="0" w:color="auto"/>
            </w:tcBorders>
            <w:shd w:val="clear" w:color="auto" w:fill="auto"/>
            <w:vAlign w:val="center"/>
            <w:hideMark/>
          </w:tcPr>
          <w:p w14:paraId="51F190FE" w14:textId="77777777" w:rsidR="001A2002" w:rsidRPr="00EE6636" w:rsidRDefault="001A2002" w:rsidP="001A2002">
            <w:pPr>
              <w:jc w:val="center"/>
              <w:rPr>
                <w:sz w:val="20"/>
              </w:rPr>
            </w:pPr>
            <w:r w:rsidRPr="00EE6636">
              <w:rPr>
                <w:sz w:val="20"/>
              </w:rPr>
              <w:t>1119</w:t>
            </w:r>
          </w:p>
        </w:tc>
        <w:tc>
          <w:tcPr>
            <w:tcW w:w="942" w:type="pct"/>
            <w:tcBorders>
              <w:top w:val="nil"/>
              <w:left w:val="nil"/>
              <w:bottom w:val="single" w:sz="4" w:space="0" w:color="auto"/>
              <w:right w:val="single" w:sz="4" w:space="0" w:color="auto"/>
            </w:tcBorders>
            <w:shd w:val="clear" w:color="auto" w:fill="auto"/>
            <w:vAlign w:val="center"/>
            <w:hideMark/>
          </w:tcPr>
          <w:p w14:paraId="3B5451CA" w14:textId="77777777" w:rsidR="001A2002" w:rsidRPr="00EE6636" w:rsidRDefault="001A2002" w:rsidP="001A2002">
            <w:pPr>
              <w:jc w:val="both"/>
              <w:rPr>
                <w:sz w:val="20"/>
              </w:rPr>
            </w:pPr>
            <w:r w:rsidRPr="00EE6636">
              <w:rPr>
                <w:sz w:val="20"/>
              </w:rPr>
              <w:t>2-этоксиэтанол</w:t>
            </w: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2CD29357" w14:textId="77777777" w:rsidR="001A2002" w:rsidRPr="00EE6636" w:rsidRDefault="001A2002" w:rsidP="001A2002">
            <w:pPr>
              <w:rPr>
                <w:sz w:val="20"/>
              </w:rPr>
            </w:pP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256B4C18" w14:textId="77777777" w:rsidR="001A2002" w:rsidRPr="00EE6636" w:rsidRDefault="001A2002" w:rsidP="001A2002">
            <w:pPr>
              <w:rPr>
                <w:sz w:val="20"/>
              </w:rPr>
            </w:pPr>
          </w:p>
        </w:tc>
        <w:tc>
          <w:tcPr>
            <w:tcW w:w="269" w:type="pct"/>
            <w:vMerge/>
            <w:tcBorders>
              <w:top w:val="nil"/>
              <w:left w:val="single" w:sz="4" w:space="0" w:color="auto"/>
              <w:bottom w:val="single" w:sz="4" w:space="0" w:color="auto"/>
              <w:right w:val="single" w:sz="4" w:space="0" w:color="auto"/>
            </w:tcBorders>
            <w:shd w:val="clear" w:color="auto" w:fill="auto"/>
            <w:vAlign w:val="center"/>
            <w:hideMark/>
          </w:tcPr>
          <w:p w14:paraId="2053063E" w14:textId="77777777" w:rsidR="001A2002" w:rsidRPr="00EE6636" w:rsidRDefault="001A2002" w:rsidP="001A2002">
            <w:pPr>
              <w:rPr>
                <w:sz w:val="20"/>
              </w:rPr>
            </w:pPr>
          </w:p>
        </w:tc>
        <w:tc>
          <w:tcPr>
            <w:tcW w:w="295" w:type="pct"/>
            <w:tcBorders>
              <w:top w:val="nil"/>
              <w:left w:val="nil"/>
              <w:bottom w:val="single" w:sz="4" w:space="0" w:color="auto"/>
              <w:right w:val="single" w:sz="4" w:space="0" w:color="auto"/>
            </w:tcBorders>
            <w:shd w:val="clear" w:color="auto" w:fill="auto"/>
            <w:noWrap/>
            <w:vAlign w:val="center"/>
            <w:hideMark/>
          </w:tcPr>
          <w:p w14:paraId="2C2343FA" w14:textId="77777777" w:rsidR="001A2002" w:rsidRPr="00EE6636" w:rsidRDefault="001A2002" w:rsidP="001A2002">
            <w:pPr>
              <w:jc w:val="center"/>
              <w:rPr>
                <w:sz w:val="20"/>
              </w:rPr>
            </w:pPr>
            <w:r w:rsidRPr="00EE6636">
              <w:rPr>
                <w:sz w:val="20"/>
              </w:rPr>
              <w:t>8</w:t>
            </w:r>
          </w:p>
        </w:tc>
        <w:tc>
          <w:tcPr>
            <w:tcW w:w="270" w:type="pct"/>
            <w:tcBorders>
              <w:top w:val="nil"/>
              <w:left w:val="nil"/>
              <w:bottom w:val="single" w:sz="4" w:space="0" w:color="auto"/>
              <w:right w:val="single" w:sz="4" w:space="0" w:color="auto"/>
            </w:tcBorders>
            <w:shd w:val="clear" w:color="auto" w:fill="auto"/>
            <w:noWrap/>
            <w:vAlign w:val="center"/>
            <w:hideMark/>
          </w:tcPr>
          <w:p w14:paraId="5FF3A449" w14:textId="77777777" w:rsidR="001A2002" w:rsidRPr="00EE6636" w:rsidRDefault="001A2002" w:rsidP="001A2002">
            <w:pPr>
              <w:jc w:val="center"/>
              <w:rPr>
                <w:sz w:val="20"/>
              </w:rPr>
            </w:pPr>
            <w:r w:rsidRPr="00EE6636">
              <w:rPr>
                <w:sz w:val="20"/>
              </w:rPr>
              <w:t>100</w:t>
            </w:r>
          </w:p>
        </w:tc>
        <w:tc>
          <w:tcPr>
            <w:tcW w:w="608" w:type="pct"/>
            <w:tcBorders>
              <w:top w:val="nil"/>
              <w:left w:val="nil"/>
              <w:bottom w:val="single" w:sz="4" w:space="0" w:color="auto"/>
              <w:right w:val="single" w:sz="4" w:space="0" w:color="auto"/>
            </w:tcBorders>
            <w:shd w:val="clear" w:color="auto" w:fill="auto"/>
            <w:noWrap/>
            <w:vAlign w:val="center"/>
            <w:hideMark/>
          </w:tcPr>
          <w:p w14:paraId="20F275E3" w14:textId="77777777" w:rsidR="001A2002" w:rsidRPr="00EE6636" w:rsidRDefault="001A2002" w:rsidP="001A2002">
            <w:pPr>
              <w:jc w:val="center"/>
              <w:rPr>
                <w:sz w:val="20"/>
              </w:rPr>
            </w:pPr>
            <w:r w:rsidRPr="00EE6636">
              <w:rPr>
                <w:sz w:val="20"/>
              </w:rPr>
              <w:t>0,00444444</w:t>
            </w:r>
          </w:p>
        </w:tc>
        <w:tc>
          <w:tcPr>
            <w:tcW w:w="608" w:type="pct"/>
            <w:tcBorders>
              <w:top w:val="nil"/>
              <w:left w:val="nil"/>
              <w:bottom w:val="single" w:sz="4" w:space="0" w:color="auto"/>
              <w:right w:val="single" w:sz="4" w:space="0" w:color="auto"/>
            </w:tcBorders>
            <w:shd w:val="clear" w:color="auto" w:fill="auto"/>
            <w:noWrap/>
            <w:vAlign w:val="center"/>
            <w:hideMark/>
          </w:tcPr>
          <w:p w14:paraId="10A1587D" w14:textId="77777777" w:rsidR="001A2002" w:rsidRPr="00EE6636" w:rsidRDefault="001A2002" w:rsidP="001A2002">
            <w:pPr>
              <w:jc w:val="center"/>
              <w:rPr>
                <w:sz w:val="20"/>
              </w:rPr>
            </w:pPr>
            <w:r w:rsidRPr="00EE6636">
              <w:rPr>
                <w:sz w:val="20"/>
              </w:rPr>
              <w:t>0,00001600</w:t>
            </w:r>
          </w:p>
        </w:tc>
        <w:tc>
          <w:tcPr>
            <w:tcW w:w="123" w:type="pct"/>
            <w:tcBorders>
              <w:top w:val="nil"/>
              <w:left w:val="nil"/>
              <w:bottom w:val="nil"/>
              <w:right w:val="nil"/>
            </w:tcBorders>
            <w:shd w:val="clear" w:color="auto" w:fill="auto"/>
            <w:noWrap/>
            <w:vAlign w:val="bottom"/>
            <w:hideMark/>
          </w:tcPr>
          <w:p w14:paraId="18CC70C7" w14:textId="77777777" w:rsidR="001A2002" w:rsidRPr="00EE6636" w:rsidRDefault="001A2002" w:rsidP="001A2002">
            <w:pPr>
              <w:rPr>
                <w:sz w:val="20"/>
              </w:rPr>
            </w:pPr>
          </w:p>
        </w:tc>
      </w:tr>
      <w:tr w:rsidR="001A2002" w:rsidRPr="00EE6636" w14:paraId="227ACEED" w14:textId="77777777" w:rsidTr="001A2002">
        <w:trPr>
          <w:trHeight w:val="330"/>
        </w:trPr>
        <w:tc>
          <w:tcPr>
            <w:tcW w:w="980" w:type="pct"/>
            <w:tcBorders>
              <w:top w:val="nil"/>
              <w:left w:val="single" w:sz="4" w:space="0" w:color="auto"/>
              <w:bottom w:val="single" w:sz="4" w:space="0" w:color="auto"/>
              <w:right w:val="single" w:sz="4" w:space="0" w:color="auto"/>
            </w:tcBorders>
            <w:shd w:val="clear" w:color="auto" w:fill="auto"/>
            <w:vAlign w:val="center"/>
            <w:hideMark/>
          </w:tcPr>
          <w:p w14:paraId="44F285AC" w14:textId="77777777" w:rsidR="001A2002" w:rsidRPr="00EE6636" w:rsidRDefault="001A2002" w:rsidP="001A2002">
            <w:pPr>
              <w:jc w:val="center"/>
              <w:rPr>
                <w:sz w:val="20"/>
              </w:rPr>
            </w:pPr>
            <w:r w:rsidRPr="00EE6636">
              <w:rPr>
                <w:sz w:val="20"/>
              </w:rPr>
              <w:t>1210</w:t>
            </w:r>
          </w:p>
        </w:tc>
        <w:tc>
          <w:tcPr>
            <w:tcW w:w="942" w:type="pct"/>
            <w:tcBorders>
              <w:top w:val="nil"/>
              <w:left w:val="nil"/>
              <w:bottom w:val="single" w:sz="4" w:space="0" w:color="auto"/>
              <w:right w:val="single" w:sz="4" w:space="0" w:color="auto"/>
            </w:tcBorders>
            <w:shd w:val="clear" w:color="auto" w:fill="auto"/>
            <w:vAlign w:val="center"/>
            <w:hideMark/>
          </w:tcPr>
          <w:p w14:paraId="26FEF0E0" w14:textId="77777777" w:rsidR="001A2002" w:rsidRPr="00EE6636" w:rsidRDefault="001A2002" w:rsidP="001A2002">
            <w:pPr>
              <w:jc w:val="both"/>
              <w:rPr>
                <w:sz w:val="20"/>
              </w:rPr>
            </w:pPr>
            <w:r w:rsidRPr="00EE6636">
              <w:rPr>
                <w:sz w:val="20"/>
              </w:rPr>
              <w:t>бутилацетат</w:t>
            </w: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1D6B8F9A" w14:textId="77777777" w:rsidR="001A2002" w:rsidRPr="00EE6636" w:rsidRDefault="001A2002" w:rsidP="001A2002">
            <w:pPr>
              <w:rPr>
                <w:sz w:val="20"/>
              </w:rPr>
            </w:pP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4270D2B3" w14:textId="77777777" w:rsidR="001A2002" w:rsidRPr="00EE6636" w:rsidRDefault="001A2002" w:rsidP="001A2002">
            <w:pPr>
              <w:rPr>
                <w:sz w:val="20"/>
              </w:rPr>
            </w:pPr>
          </w:p>
        </w:tc>
        <w:tc>
          <w:tcPr>
            <w:tcW w:w="269" w:type="pct"/>
            <w:vMerge/>
            <w:tcBorders>
              <w:top w:val="nil"/>
              <w:left w:val="single" w:sz="4" w:space="0" w:color="auto"/>
              <w:bottom w:val="single" w:sz="4" w:space="0" w:color="auto"/>
              <w:right w:val="single" w:sz="4" w:space="0" w:color="auto"/>
            </w:tcBorders>
            <w:shd w:val="clear" w:color="auto" w:fill="auto"/>
            <w:vAlign w:val="center"/>
            <w:hideMark/>
          </w:tcPr>
          <w:p w14:paraId="7D4FE900" w14:textId="77777777" w:rsidR="001A2002" w:rsidRPr="00EE6636" w:rsidRDefault="001A2002" w:rsidP="001A2002">
            <w:pPr>
              <w:rPr>
                <w:sz w:val="20"/>
              </w:rPr>
            </w:pPr>
          </w:p>
        </w:tc>
        <w:tc>
          <w:tcPr>
            <w:tcW w:w="295" w:type="pct"/>
            <w:tcBorders>
              <w:top w:val="nil"/>
              <w:left w:val="nil"/>
              <w:bottom w:val="single" w:sz="4" w:space="0" w:color="auto"/>
              <w:right w:val="single" w:sz="4" w:space="0" w:color="auto"/>
            </w:tcBorders>
            <w:shd w:val="clear" w:color="auto" w:fill="auto"/>
            <w:noWrap/>
            <w:vAlign w:val="center"/>
            <w:hideMark/>
          </w:tcPr>
          <w:p w14:paraId="7DAAAC3E" w14:textId="77777777" w:rsidR="001A2002" w:rsidRPr="00EE6636" w:rsidRDefault="001A2002" w:rsidP="001A2002">
            <w:pPr>
              <w:jc w:val="center"/>
              <w:rPr>
                <w:sz w:val="20"/>
              </w:rPr>
            </w:pPr>
            <w:r w:rsidRPr="00EE6636">
              <w:rPr>
                <w:sz w:val="20"/>
              </w:rPr>
              <w:t>8</w:t>
            </w:r>
          </w:p>
        </w:tc>
        <w:tc>
          <w:tcPr>
            <w:tcW w:w="270" w:type="pct"/>
            <w:tcBorders>
              <w:top w:val="nil"/>
              <w:left w:val="nil"/>
              <w:bottom w:val="single" w:sz="4" w:space="0" w:color="auto"/>
              <w:right w:val="single" w:sz="4" w:space="0" w:color="auto"/>
            </w:tcBorders>
            <w:shd w:val="clear" w:color="auto" w:fill="auto"/>
            <w:noWrap/>
            <w:vAlign w:val="center"/>
            <w:hideMark/>
          </w:tcPr>
          <w:p w14:paraId="179EC17C" w14:textId="77777777" w:rsidR="001A2002" w:rsidRPr="00EE6636" w:rsidRDefault="001A2002" w:rsidP="001A2002">
            <w:pPr>
              <w:jc w:val="center"/>
              <w:rPr>
                <w:sz w:val="20"/>
              </w:rPr>
            </w:pPr>
            <w:r w:rsidRPr="00EE6636">
              <w:rPr>
                <w:sz w:val="20"/>
              </w:rPr>
              <w:t>100</w:t>
            </w:r>
          </w:p>
        </w:tc>
        <w:tc>
          <w:tcPr>
            <w:tcW w:w="608" w:type="pct"/>
            <w:tcBorders>
              <w:top w:val="nil"/>
              <w:left w:val="nil"/>
              <w:bottom w:val="single" w:sz="4" w:space="0" w:color="auto"/>
              <w:right w:val="single" w:sz="4" w:space="0" w:color="auto"/>
            </w:tcBorders>
            <w:shd w:val="clear" w:color="auto" w:fill="auto"/>
            <w:noWrap/>
            <w:vAlign w:val="center"/>
            <w:hideMark/>
          </w:tcPr>
          <w:p w14:paraId="4071685F" w14:textId="77777777" w:rsidR="001A2002" w:rsidRPr="00EE6636" w:rsidRDefault="001A2002" w:rsidP="001A2002">
            <w:pPr>
              <w:jc w:val="center"/>
              <w:rPr>
                <w:sz w:val="20"/>
              </w:rPr>
            </w:pPr>
            <w:r w:rsidRPr="00EE6636">
              <w:rPr>
                <w:sz w:val="20"/>
              </w:rPr>
              <w:t>0,00444444</w:t>
            </w:r>
          </w:p>
        </w:tc>
        <w:tc>
          <w:tcPr>
            <w:tcW w:w="608" w:type="pct"/>
            <w:tcBorders>
              <w:top w:val="nil"/>
              <w:left w:val="nil"/>
              <w:bottom w:val="single" w:sz="4" w:space="0" w:color="auto"/>
              <w:right w:val="single" w:sz="4" w:space="0" w:color="auto"/>
            </w:tcBorders>
            <w:shd w:val="clear" w:color="auto" w:fill="auto"/>
            <w:noWrap/>
            <w:vAlign w:val="center"/>
            <w:hideMark/>
          </w:tcPr>
          <w:p w14:paraId="59BDD270" w14:textId="77777777" w:rsidR="001A2002" w:rsidRPr="00EE6636" w:rsidRDefault="001A2002" w:rsidP="001A2002">
            <w:pPr>
              <w:jc w:val="center"/>
              <w:rPr>
                <w:sz w:val="20"/>
              </w:rPr>
            </w:pPr>
            <w:r w:rsidRPr="00EE6636">
              <w:rPr>
                <w:sz w:val="20"/>
              </w:rPr>
              <w:t>0,00001600</w:t>
            </w:r>
          </w:p>
        </w:tc>
        <w:tc>
          <w:tcPr>
            <w:tcW w:w="123" w:type="pct"/>
            <w:tcBorders>
              <w:top w:val="nil"/>
              <w:left w:val="nil"/>
              <w:bottom w:val="nil"/>
              <w:right w:val="nil"/>
            </w:tcBorders>
            <w:shd w:val="clear" w:color="auto" w:fill="auto"/>
            <w:noWrap/>
            <w:vAlign w:val="bottom"/>
            <w:hideMark/>
          </w:tcPr>
          <w:p w14:paraId="623EE8EE" w14:textId="77777777" w:rsidR="001A2002" w:rsidRPr="00EE6636" w:rsidRDefault="001A2002" w:rsidP="001A2002">
            <w:pPr>
              <w:rPr>
                <w:sz w:val="20"/>
              </w:rPr>
            </w:pPr>
          </w:p>
        </w:tc>
      </w:tr>
      <w:tr w:rsidR="001A2002" w:rsidRPr="00EE6636" w14:paraId="21DA6291" w14:textId="77777777" w:rsidTr="001A2002">
        <w:trPr>
          <w:trHeight w:val="300"/>
        </w:trPr>
        <w:tc>
          <w:tcPr>
            <w:tcW w:w="980" w:type="pct"/>
            <w:tcBorders>
              <w:top w:val="nil"/>
              <w:left w:val="single" w:sz="4" w:space="0" w:color="auto"/>
              <w:bottom w:val="single" w:sz="4" w:space="0" w:color="auto"/>
              <w:right w:val="single" w:sz="4" w:space="0" w:color="auto"/>
            </w:tcBorders>
            <w:shd w:val="clear" w:color="auto" w:fill="auto"/>
            <w:vAlign w:val="center"/>
            <w:hideMark/>
          </w:tcPr>
          <w:p w14:paraId="5C61131E" w14:textId="77777777" w:rsidR="001A2002" w:rsidRPr="00EE6636" w:rsidRDefault="001A2002" w:rsidP="001A2002">
            <w:pPr>
              <w:jc w:val="center"/>
              <w:rPr>
                <w:sz w:val="20"/>
              </w:rPr>
            </w:pPr>
            <w:r w:rsidRPr="00EE6636">
              <w:rPr>
                <w:sz w:val="20"/>
              </w:rPr>
              <w:t>1401</w:t>
            </w:r>
          </w:p>
        </w:tc>
        <w:tc>
          <w:tcPr>
            <w:tcW w:w="942" w:type="pct"/>
            <w:tcBorders>
              <w:top w:val="nil"/>
              <w:left w:val="nil"/>
              <w:bottom w:val="single" w:sz="4" w:space="0" w:color="auto"/>
              <w:right w:val="single" w:sz="4" w:space="0" w:color="auto"/>
            </w:tcBorders>
            <w:shd w:val="clear" w:color="auto" w:fill="auto"/>
            <w:vAlign w:val="center"/>
            <w:hideMark/>
          </w:tcPr>
          <w:p w14:paraId="13274882" w14:textId="77777777" w:rsidR="001A2002" w:rsidRPr="00EE6636" w:rsidRDefault="001A2002" w:rsidP="001A2002">
            <w:pPr>
              <w:jc w:val="both"/>
              <w:rPr>
                <w:sz w:val="20"/>
              </w:rPr>
            </w:pPr>
            <w:r w:rsidRPr="00EE6636">
              <w:rPr>
                <w:sz w:val="20"/>
              </w:rPr>
              <w:t>пропан-2-он (ацетон)</w:t>
            </w: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65155833" w14:textId="77777777" w:rsidR="001A2002" w:rsidRPr="00EE6636" w:rsidRDefault="001A2002" w:rsidP="001A2002">
            <w:pPr>
              <w:rPr>
                <w:sz w:val="20"/>
              </w:rPr>
            </w:pP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7EE58679" w14:textId="77777777" w:rsidR="001A2002" w:rsidRPr="00EE6636" w:rsidRDefault="001A2002" w:rsidP="001A2002">
            <w:pPr>
              <w:rPr>
                <w:sz w:val="20"/>
              </w:rPr>
            </w:pPr>
          </w:p>
        </w:tc>
        <w:tc>
          <w:tcPr>
            <w:tcW w:w="269" w:type="pct"/>
            <w:vMerge/>
            <w:tcBorders>
              <w:top w:val="nil"/>
              <w:left w:val="single" w:sz="4" w:space="0" w:color="auto"/>
              <w:bottom w:val="single" w:sz="4" w:space="0" w:color="auto"/>
              <w:right w:val="single" w:sz="4" w:space="0" w:color="auto"/>
            </w:tcBorders>
            <w:shd w:val="clear" w:color="auto" w:fill="auto"/>
            <w:vAlign w:val="center"/>
            <w:hideMark/>
          </w:tcPr>
          <w:p w14:paraId="4664CA04" w14:textId="77777777" w:rsidR="001A2002" w:rsidRPr="00EE6636" w:rsidRDefault="001A2002" w:rsidP="001A2002">
            <w:pPr>
              <w:rPr>
                <w:sz w:val="20"/>
              </w:rPr>
            </w:pPr>
          </w:p>
        </w:tc>
        <w:tc>
          <w:tcPr>
            <w:tcW w:w="295" w:type="pct"/>
            <w:tcBorders>
              <w:top w:val="nil"/>
              <w:left w:val="nil"/>
              <w:bottom w:val="single" w:sz="4" w:space="0" w:color="auto"/>
              <w:right w:val="single" w:sz="4" w:space="0" w:color="auto"/>
            </w:tcBorders>
            <w:shd w:val="clear" w:color="auto" w:fill="auto"/>
            <w:noWrap/>
            <w:vAlign w:val="center"/>
            <w:hideMark/>
          </w:tcPr>
          <w:p w14:paraId="23A6D140" w14:textId="77777777" w:rsidR="001A2002" w:rsidRPr="00EE6636" w:rsidRDefault="001A2002" w:rsidP="001A2002">
            <w:pPr>
              <w:jc w:val="center"/>
              <w:rPr>
                <w:sz w:val="20"/>
              </w:rPr>
            </w:pPr>
            <w:r w:rsidRPr="00EE6636">
              <w:rPr>
                <w:sz w:val="20"/>
              </w:rPr>
              <w:t>8</w:t>
            </w:r>
          </w:p>
        </w:tc>
        <w:tc>
          <w:tcPr>
            <w:tcW w:w="270" w:type="pct"/>
            <w:tcBorders>
              <w:top w:val="nil"/>
              <w:left w:val="nil"/>
              <w:bottom w:val="single" w:sz="4" w:space="0" w:color="auto"/>
              <w:right w:val="single" w:sz="4" w:space="0" w:color="auto"/>
            </w:tcBorders>
            <w:shd w:val="clear" w:color="auto" w:fill="auto"/>
            <w:noWrap/>
            <w:vAlign w:val="center"/>
            <w:hideMark/>
          </w:tcPr>
          <w:p w14:paraId="51B636E7" w14:textId="77777777" w:rsidR="001A2002" w:rsidRPr="00EE6636" w:rsidRDefault="001A2002" w:rsidP="001A2002">
            <w:pPr>
              <w:jc w:val="center"/>
              <w:rPr>
                <w:sz w:val="20"/>
              </w:rPr>
            </w:pPr>
            <w:r w:rsidRPr="00EE6636">
              <w:rPr>
                <w:sz w:val="20"/>
              </w:rPr>
              <w:t>100</w:t>
            </w:r>
          </w:p>
        </w:tc>
        <w:tc>
          <w:tcPr>
            <w:tcW w:w="608" w:type="pct"/>
            <w:tcBorders>
              <w:top w:val="nil"/>
              <w:left w:val="nil"/>
              <w:bottom w:val="single" w:sz="4" w:space="0" w:color="auto"/>
              <w:right w:val="single" w:sz="4" w:space="0" w:color="auto"/>
            </w:tcBorders>
            <w:shd w:val="clear" w:color="auto" w:fill="auto"/>
            <w:noWrap/>
            <w:vAlign w:val="center"/>
            <w:hideMark/>
          </w:tcPr>
          <w:p w14:paraId="56650DAA" w14:textId="77777777" w:rsidR="001A2002" w:rsidRPr="00EE6636" w:rsidRDefault="001A2002" w:rsidP="001A2002">
            <w:pPr>
              <w:jc w:val="center"/>
              <w:rPr>
                <w:sz w:val="20"/>
              </w:rPr>
            </w:pPr>
            <w:r w:rsidRPr="00EE6636">
              <w:rPr>
                <w:sz w:val="20"/>
              </w:rPr>
              <w:t>0,00444444</w:t>
            </w:r>
          </w:p>
        </w:tc>
        <w:tc>
          <w:tcPr>
            <w:tcW w:w="608" w:type="pct"/>
            <w:tcBorders>
              <w:top w:val="nil"/>
              <w:left w:val="nil"/>
              <w:bottom w:val="single" w:sz="4" w:space="0" w:color="auto"/>
              <w:right w:val="single" w:sz="4" w:space="0" w:color="auto"/>
            </w:tcBorders>
            <w:shd w:val="clear" w:color="auto" w:fill="auto"/>
            <w:noWrap/>
            <w:vAlign w:val="center"/>
            <w:hideMark/>
          </w:tcPr>
          <w:p w14:paraId="7DCA131D" w14:textId="77777777" w:rsidR="001A2002" w:rsidRPr="00EE6636" w:rsidRDefault="001A2002" w:rsidP="001A2002">
            <w:pPr>
              <w:jc w:val="center"/>
              <w:rPr>
                <w:sz w:val="20"/>
              </w:rPr>
            </w:pPr>
            <w:r w:rsidRPr="00EE6636">
              <w:rPr>
                <w:sz w:val="20"/>
              </w:rPr>
              <w:t>0,00001600</w:t>
            </w:r>
          </w:p>
        </w:tc>
        <w:tc>
          <w:tcPr>
            <w:tcW w:w="123" w:type="pct"/>
            <w:tcBorders>
              <w:top w:val="nil"/>
              <w:left w:val="nil"/>
              <w:bottom w:val="nil"/>
              <w:right w:val="nil"/>
            </w:tcBorders>
            <w:shd w:val="clear" w:color="auto" w:fill="auto"/>
            <w:noWrap/>
            <w:vAlign w:val="bottom"/>
            <w:hideMark/>
          </w:tcPr>
          <w:p w14:paraId="4C4C3001" w14:textId="77777777" w:rsidR="001A2002" w:rsidRPr="00EE6636" w:rsidRDefault="001A2002" w:rsidP="001A2002">
            <w:pPr>
              <w:rPr>
                <w:sz w:val="20"/>
              </w:rPr>
            </w:pPr>
          </w:p>
        </w:tc>
      </w:tr>
      <w:tr w:rsidR="001A2002" w:rsidRPr="00EE6636" w14:paraId="03E9C19B" w14:textId="77777777" w:rsidTr="001A2002">
        <w:trPr>
          <w:gridAfter w:val="1"/>
          <w:wAfter w:w="123" w:type="pct"/>
          <w:trHeight w:val="345"/>
        </w:trPr>
        <w:tc>
          <w:tcPr>
            <w:tcW w:w="4877"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042419" w14:textId="77777777" w:rsidR="001A2002" w:rsidRPr="00EE6636" w:rsidRDefault="001A2002" w:rsidP="001A2002">
            <w:pPr>
              <w:rPr>
                <w:sz w:val="20"/>
              </w:rPr>
            </w:pPr>
            <w:r w:rsidRPr="00EE6636">
              <w:rPr>
                <w:b/>
                <w:bCs/>
                <w:i/>
                <w:iCs/>
                <w:sz w:val="20"/>
              </w:rPr>
              <w:t>Эмаль ПФ-115</w:t>
            </w:r>
          </w:p>
        </w:tc>
      </w:tr>
      <w:tr w:rsidR="001A2002" w:rsidRPr="00EE6636" w14:paraId="6EB13D75" w14:textId="77777777" w:rsidTr="001A2002">
        <w:trPr>
          <w:trHeight w:val="312"/>
        </w:trPr>
        <w:tc>
          <w:tcPr>
            <w:tcW w:w="980" w:type="pct"/>
            <w:tcBorders>
              <w:top w:val="nil"/>
              <w:left w:val="single" w:sz="4" w:space="0" w:color="auto"/>
              <w:bottom w:val="single" w:sz="4" w:space="0" w:color="auto"/>
              <w:right w:val="single" w:sz="4" w:space="0" w:color="auto"/>
            </w:tcBorders>
            <w:shd w:val="clear" w:color="auto" w:fill="auto"/>
            <w:noWrap/>
            <w:vAlign w:val="center"/>
            <w:hideMark/>
          </w:tcPr>
          <w:p w14:paraId="39B507B7" w14:textId="77777777" w:rsidR="001A2002" w:rsidRPr="00EE6636" w:rsidRDefault="001A2002" w:rsidP="001A2002">
            <w:pPr>
              <w:jc w:val="center"/>
              <w:rPr>
                <w:b/>
                <w:bCs/>
                <w:i/>
                <w:iCs/>
                <w:sz w:val="20"/>
              </w:rPr>
            </w:pPr>
            <w:r w:rsidRPr="00EE6636">
              <w:rPr>
                <w:b/>
                <w:bCs/>
                <w:i/>
                <w:iCs/>
                <w:sz w:val="20"/>
              </w:rPr>
              <w:t>Код ЗВ</w:t>
            </w:r>
          </w:p>
        </w:tc>
        <w:tc>
          <w:tcPr>
            <w:tcW w:w="942" w:type="pct"/>
            <w:tcBorders>
              <w:top w:val="nil"/>
              <w:left w:val="nil"/>
              <w:bottom w:val="single" w:sz="4" w:space="0" w:color="auto"/>
              <w:right w:val="single" w:sz="4" w:space="0" w:color="auto"/>
            </w:tcBorders>
            <w:shd w:val="clear" w:color="auto" w:fill="auto"/>
            <w:noWrap/>
            <w:vAlign w:val="center"/>
            <w:hideMark/>
          </w:tcPr>
          <w:p w14:paraId="70F5B7FE" w14:textId="77777777" w:rsidR="001A2002" w:rsidRPr="00EE6636" w:rsidRDefault="001A2002" w:rsidP="001A2002">
            <w:pPr>
              <w:jc w:val="center"/>
              <w:rPr>
                <w:b/>
                <w:bCs/>
                <w:i/>
                <w:iCs/>
                <w:sz w:val="20"/>
              </w:rPr>
            </w:pPr>
            <w:r w:rsidRPr="00EE6636">
              <w:rPr>
                <w:b/>
                <w:bCs/>
                <w:i/>
                <w:iCs/>
                <w:sz w:val="20"/>
              </w:rPr>
              <w:t>Наименование ЗВ</w:t>
            </w:r>
          </w:p>
        </w:tc>
        <w:tc>
          <w:tcPr>
            <w:tcW w:w="452" w:type="pct"/>
            <w:tcBorders>
              <w:top w:val="nil"/>
              <w:left w:val="nil"/>
              <w:bottom w:val="single" w:sz="4" w:space="0" w:color="auto"/>
              <w:right w:val="single" w:sz="4" w:space="0" w:color="auto"/>
            </w:tcBorders>
            <w:shd w:val="clear" w:color="auto" w:fill="auto"/>
            <w:noWrap/>
            <w:vAlign w:val="center"/>
            <w:hideMark/>
          </w:tcPr>
          <w:p w14:paraId="1DA0742D" w14:textId="77777777" w:rsidR="001A2002" w:rsidRPr="00EE6636" w:rsidRDefault="001A2002" w:rsidP="001A2002">
            <w:pPr>
              <w:jc w:val="center"/>
              <w:rPr>
                <w:b/>
                <w:bCs/>
                <w:i/>
                <w:iCs/>
                <w:sz w:val="20"/>
              </w:rPr>
            </w:pPr>
            <w:r w:rsidRPr="00EE6636">
              <w:rPr>
                <w:b/>
                <w:bCs/>
                <w:i/>
                <w:iCs/>
                <w:sz w:val="20"/>
              </w:rPr>
              <w:t>m</w:t>
            </w:r>
            <w:r w:rsidRPr="00EE6636">
              <w:rPr>
                <w:b/>
                <w:bCs/>
                <w:i/>
                <w:iCs/>
                <w:sz w:val="20"/>
                <w:vertAlign w:val="subscript"/>
              </w:rPr>
              <w:t>ф</w:t>
            </w:r>
          </w:p>
        </w:tc>
        <w:tc>
          <w:tcPr>
            <w:tcW w:w="452" w:type="pct"/>
            <w:tcBorders>
              <w:top w:val="single" w:sz="4" w:space="0" w:color="auto"/>
              <w:left w:val="nil"/>
              <w:bottom w:val="single" w:sz="4" w:space="0" w:color="auto"/>
              <w:right w:val="single" w:sz="4" w:space="0" w:color="auto"/>
            </w:tcBorders>
            <w:shd w:val="clear" w:color="auto" w:fill="auto"/>
            <w:noWrap/>
            <w:vAlign w:val="center"/>
            <w:hideMark/>
          </w:tcPr>
          <w:p w14:paraId="2F95A137" w14:textId="77777777" w:rsidR="001A2002" w:rsidRPr="00EE6636" w:rsidRDefault="001A2002" w:rsidP="001A2002">
            <w:pPr>
              <w:jc w:val="center"/>
              <w:rPr>
                <w:b/>
                <w:bCs/>
                <w:i/>
                <w:iCs/>
                <w:sz w:val="20"/>
              </w:rPr>
            </w:pPr>
            <w:r w:rsidRPr="00EE6636">
              <w:rPr>
                <w:b/>
                <w:bCs/>
                <w:i/>
                <w:iCs/>
                <w:sz w:val="20"/>
              </w:rPr>
              <w:t>m</w:t>
            </w:r>
            <w:r w:rsidRPr="00EE6636">
              <w:rPr>
                <w:b/>
                <w:bCs/>
                <w:i/>
                <w:iCs/>
                <w:sz w:val="20"/>
                <w:vertAlign w:val="subscript"/>
              </w:rPr>
              <w:t>М</w:t>
            </w:r>
          </w:p>
        </w:tc>
        <w:tc>
          <w:tcPr>
            <w:tcW w:w="269" w:type="pct"/>
            <w:tcBorders>
              <w:top w:val="single" w:sz="4" w:space="0" w:color="auto"/>
              <w:left w:val="nil"/>
              <w:bottom w:val="single" w:sz="4" w:space="0" w:color="auto"/>
              <w:right w:val="single" w:sz="4" w:space="0" w:color="auto"/>
            </w:tcBorders>
            <w:shd w:val="clear" w:color="auto" w:fill="auto"/>
            <w:noWrap/>
            <w:vAlign w:val="center"/>
            <w:hideMark/>
          </w:tcPr>
          <w:p w14:paraId="1A567DAB" w14:textId="77777777" w:rsidR="001A2002" w:rsidRPr="00EE6636" w:rsidRDefault="001A2002" w:rsidP="001A2002">
            <w:pPr>
              <w:jc w:val="center"/>
              <w:rPr>
                <w:b/>
                <w:bCs/>
                <w:i/>
                <w:iCs/>
                <w:sz w:val="20"/>
              </w:rPr>
            </w:pPr>
            <w:r w:rsidRPr="00EE6636">
              <w:rPr>
                <w:b/>
                <w:bCs/>
                <w:i/>
                <w:iCs/>
                <w:sz w:val="20"/>
              </w:rPr>
              <w:t>f</w:t>
            </w:r>
            <w:r w:rsidRPr="00EE6636">
              <w:rPr>
                <w:b/>
                <w:bCs/>
                <w:i/>
                <w:iCs/>
                <w:sz w:val="20"/>
                <w:vertAlign w:val="subscript"/>
              </w:rPr>
              <w:t>p</w:t>
            </w:r>
            <w:r w:rsidRPr="00EE6636">
              <w:rPr>
                <w:b/>
                <w:bCs/>
                <w:i/>
                <w:iCs/>
                <w:sz w:val="20"/>
              </w:rPr>
              <w:t xml:space="preserve"> </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14:paraId="031FD5ED" w14:textId="77777777" w:rsidR="001A2002" w:rsidRPr="00EE6636" w:rsidRDefault="001A2002" w:rsidP="001A2002">
            <w:pPr>
              <w:jc w:val="center"/>
              <w:rPr>
                <w:b/>
                <w:bCs/>
                <w:i/>
                <w:iCs/>
                <w:sz w:val="20"/>
              </w:rPr>
            </w:pPr>
            <w:r w:rsidRPr="00EE6636">
              <w:rPr>
                <w:b/>
                <w:bCs/>
                <w:i/>
                <w:iCs/>
                <w:sz w:val="20"/>
              </w:rPr>
              <w:t>δ</w:t>
            </w:r>
            <w:r w:rsidRPr="00EE6636">
              <w:rPr>
                <w:b/>
                <w:bCs/>
                <w:i/>
                <w:iCs/>
                <w:sz w:val="20"/>
                <w:vertAlign w:val="subscript"/>
              </w:rPr>
              <w:t>x</w:t>
            </w:r>
          </w:p>
        </w:tc>
        <w:tc>
          <w:tcPr>
            <w:tcW w:w="270" w:type="pct"/>
            <w:tcBorders>
              <w:top w:val="single" w:sz="4" w:space="0" w:color="auto"/>
              <w:left w:val="nil"/>
              <w:bottom w:val="single" w:sz="4" w:space="0" w:color="auto"/>
              <w:right w:val="single" w:sz="4" w:space="0" w:color="auto"/>
            </w:tcBorders>
            <w:shd w:val="clear" w:color="auto" w:fill="auto"/>
            <w:noWrap/>
            <w:vAlign w:val="center"/>
            <w:hideMark/>
          </w:tcPr>
          <w:p w14:paraId="775E9F8A" w14:textId="77777777" w:rsidR="001A2002" w:rsidRPr="00EE6636" w:rsidRDefault="001A2002" w:rsidP="001A2002">
            <w:pPr>
              <w:jc w:val="center"/>
              <w:rPr>
                <w:b/>
                <w:bCs/>
                <w:i/>
                <w:iCs/>
                <w:sz w:val="20"/>
              </w:rPr>
            </w:pPr>
            <w:r w:rsidRPr="00EE6636">
              <w:rPr>
                <w:b/>
                <w:bCs/>
                <w:i/>
                <w:iCs/>
                <w:sz w:val="20"/>
              </w:rPr>
              <w:t>δ</w:t>
            </w:r>
            <w:r w:rsidRPr="00EE6636">
              <w:rPr>
                <w:b/>
                <w:bCs/>
                <w:i/>
                <w:iCs/>
                <w:sz w:val="20"/>
                <w:vertAlign w:val="subscript"/>
              </w:rPr>
              <w:t>Р</w:t>
            </w:r>
          </w:p>
        </w:tc>
        <w:tc>
          <w:tcPr>
            <w:tcW w:w="608" w:type="pct"/>
            <w:tcBorders>
              <w:top w:val="single" w:sz="4" w:space="0" w:color="auto"/>
              <w:left w:val="nil"/>
              <w:bottom w:val="single" w:sz="4" w:space="0" w:color="auto"/>
              <w:right w:val="single" w:sz="4" w:space="0" w:color="auto"/>
            </w:tcBorders>
            <w:shd w:val="clear" w:color="auto" w:fill="auto"/>
            <w:noWrap/>
            <w:vAlign w:val="center"/>
            <w:hideMark/>
          </w:tcPr>
          <w:p w14:paraId="041B650E" w14:textId="77777777" w:rsidR="001A2002" w:rsidRPr="00EE6636" w:rsidRDefault="001A2002" w:rsidP="001A2002">
            <w:pPr>
              <w:jc w:val="center"/>
              <w:rPr>
                <w:b/>
                <w:bCs/>
                <w:i/>
                <w:iCs/>
                <w:sz w:val="20"/>
              </w:rPr>
            </w:pPr>
            <w:r w:rsidRPr="00EE6636">
              <w:rPr>
                <w:b/>
                <w:bCs/>
                <w:i/>
                <w:iCs/>
                <w:sz w:val="20"/>
              </w:rPr>
              <w:t>г/с</w:t>
            </w:r>
          </w:p>
        </w:tc>
        <w:tc>
          <w:tcPr>
            <w:tcW w:w="608" w:type="pct"/>
            <w:tcBorders>
              <w:top w:val="single" w:sz="4" w:space="0" w:color="auto"/>
              <w:left w:val="nil"/>
              <w:bottom w:val="single" w:sz="4" w:space="0" w:color="auto"/>
              <w:right w:val="single" w:sz="4" w:space="0" w:color="auto"/>
            </w:tcBorders>
            <w:shd w:val="clear" w:color="auto" w:fill="auto"/>
            <w:noWrap/>
            <w:vAlign w:val="center"/>
            <w:hideMark/>
          </w:tcPr>
          <w:p w14:paraId="2A006E21" w14:textId="77777777" w:rsidR="001A2002" w:rsidRPr="00EE6636" w:rsidRDefault="001A2002" w:rsidP="001A2002">
            <w:pPr>
              <w:jc w:val="center"/>
              <w:rPr>
                <w:b/>
                <w:bCs/>
                <w:i/>
                <w:iCs/>
                <w:sz w:val="20"/>
              </w:rPr>
            </w:pPr>
            <w:r w:rsidRPr="00EE6636">
              <w:rPr>
                <w:b/>
                <w:bCs/>
                <w:i/>
                <w:iCs/>
                <w:sz w:val="20"/>
              </w:rPr>
              <w:t>т/год</w:t>
            </w:r>
          </w:p>
        </w:tc>
        <w:tc>
          <w:tcPr>
            <w:tcW w:w="123" w:type="pct"/>
            <w:tcBorders>
              <w:top w:val="nil"/>
              <w:left w:val="nil"/>
              <w:bottom w:val="nil"/>
              <w:right w:val="nil"/>
            </w:tcBorders>
            <w:shd w:val="clear" w:color="auto" w:fill="auto"/>
            <w:noWrap/>
            <w:vAlign w:val="bottom"/>
            <w:hideMark/>
          </w:tcPr>
          <w:p w14:paraId="6D8DA99F" w14:textId="77777777" w:rsidR="001A2002" w:rsidRPr="00EE6636" w:rsidRDefault="001A2002" w:rsidP="001A2002">
            <w:pPr>
              <w:rPr>
                <w:sz w:val="20"/>
              </w:rPr>
            </w:pPr>
          </w:p>
        </w:tc>
      </w:tr>
      <w:tr w:rsidR="001A2002" w:rsidRPr="00EE6636" w14:paraId="2E1EFFF0" w14:textId="77777777" w:rsidTr="001A2002">
        <w:trPr>
          <w:trHeight w:val="285"/>
        </w:trPr>
        <w:tc>
          <w:tcPr>
            <w:tcW w:w="980" w:type="pct"/>
            <w:tcBorders>
              <w:top w:val="nil"/>
              <w:left w:val="single" w:sz="4" w:space="0" w:color="auto"/>
              <w:bottom w:val="single" w:sz="4" w:space="0" w:color="auto"/>
              <w:right w:val="single" w:sz="4" w:space="0" w:color="auto"/>
            </w:tcBorders>
            <w:shd w:val="clear" w:color="auto" w:fill="auto"/>
            <w:vAlign w:val="center"/>
            <w:hideMark/>
          </w:tcPr>
          <w:p w14:paraId="208FA5B8" w14:textId="77777777" w:rsidR="001A2002" w:rsidRPr="00EE6636" w:rsidRDefault="001A2002" w:rsidP="001A2002">
            <w:pPr>
              <w:jc w:val="center"/>
              <w:rPr>
                <w:sz w:val="20"/>
              </w:rPr>
            </w:pPr>
            <w:r>
              <w:rPr>
                <w:sz w:val="20"/>
                <w:lang w:val="kk-KZ"/>
              </w:rPr>
              <w:t>0</w:t>
            </w:r>
            <w:r w:rsidRPr="00EE6636">
              <w:rPr>
                <w:sz w:val="20"/>
              </w:rPr>
              <w:t>616</w:t>
            </w:r>
          </w:p>
        </w:tc>
        <w:tc>
          <w:tcPr>
            <w:tcW w:w="942" w:type="pct"/>
            <w:tcBorders>
              <w:top w:val="nil"/>
              <w:left w:val="nil"/>
              <w:bottom w:val="single" w:sz="4" w:space="0" w:color="auto"/>
              <w:right w:val="single" w:sz="4" w:space="0" w:color="auto"/>
            </w:tcBorders>
            <w:shd w:val="clear" w:color="auto" w:fill="auto"/>
            <w:vAlign w:val="center"/>
            <w:hideMark/>
          </w:tcPr>
          <w:p w14:paraId="41D55331" w14:textId="77777777" w:rsidR="001A2002" w:rsidRPr="00EE6636" w:rsidRDefault="001A2002" w:rsidP="001A2002">
            <w:pPr>
              <w:jc w:val="both"/>
              <w:rPr>
                <w:sz w:val="20"/>
              </w:rPr>
            </w:pPr>
            <w:r w:rsidRPr="00EE6636">
              <w:rPr>
                <w:sz w:val="20"/>
              </w:rPr>
              <w:t>ксилол</w:t>
            </w:r>
          </w:p>
        </w:tc>
        <w:tc>
          <w:tcPr>
            <w:tcW w:w="452" w:type="pct"/>
            <w:vMerge w:val="restart"/>
            <w:tcBorders>
              <w:top w:val="nil"/>
              <w:left w:val="single" w:sz="4" w:space="0" w:color="auto"/>
              <w:bottom w:val="single" w:sz="4" w:space="0" w:color="auto"/>
              <w:right w:val="single" w:sz="4" w:space="0" w:color="auto"/>
            </w:tcBorders>
            <w:shd w:val="clear" w:color="auto" w:fill="auto"/>
            <w:vAlign w:val="center"/>
            <w:hideMark/>
          </w:tcPr>
          <w:p w14:paraId="2FE5665A" w14:textId="77777777" w:rsidR="001A2002" w:rsidRPr="00EE6636" w:rsidRDefault="001A2002" w:rsidP="001A2002">
            <w:pPr>
              <w:jc w:val="center"/>
              <w:rPr>
                <w:sz w:val="20"/>
              </w:rPr>
            </w:pPr>
            <w:r w:rsidRPr="00EE6636">
              <w:rPr>
                <w:sz w:val="20"/>
              </w:rPr>
              <w:t>0,0016</w:t>
            </w:r>
          </w:p>
        </w:tc>
        <w:tc>
          <w:tcPr>
            <w:tcW w:w="452" w:type="pct"/>
            <w:vMerge w:val="restart"/>
            <w:tcBorders>
              <w:top w:val="nil"/>
              <w:left w:val="single" w:sz="4" w:space="0" w:color="auto"/>
              <w:bottom w:val="single" w:sz="4" w:space="0" w:color="auto"/>
              <w:right w:val="single" w:sz="4" w:space="0" w:color="auto"/>
            </w:tcBorders>
            <w:shd w:val="clear" w:color="auto" w:fill="auto"/>
            <w:vAlign w:val="center"/>
            <w:hideMark/>
          </w:tcPr>
          <w:p w14:paraId="0E946596" w14:textId="77777777" w:rsidR="001A2002" w:rsidRPr="00EE6636" w:rsidRDefault="001A2002" w:rsidP="001A2002">
            <w:pPr>
              <w:jc w:val="center"/>
              <w:rPr>
                <w:sz w:val="20"/>
              </w:rPr>
            </w:pPr>
            <w:r w:rsidRPr="00EE6636">
              <w:rPr>
                <w:sz w:val="20"/>
              </w:rPr>
              <w:t>1,6</w:t>
            </w:r>
          </w:p>
        </w:tc>
        <w:tc>
          <w:tcPr>
            <w:tcW w:w="269" w:type="pct"/>
            <w:vMerge w:val="restart"/>
            <w:tcBorders>
              <w:top w:val="nil"/>
              <w:left w:val="single" w:sz="4" w:space="0" w:color="auto"/>
              <w:bottom w:val="single" w:sz="4" w:space="0" w:color="auto"/>
              <w:right w:val="single" w:sz="4" w:space="0" w:color="auto"/>
            </w:tcBorders>
            <w:shd w:val="clear" w:color="auto" w:fill="auto"/>
            <w:vAlign w:val="center"/>
            <w:hideMark/>
          </w:tcPr>
          <w:p w14:paraId="6E09EBA1" w14:textId="77777777" w:rsidR="001A2002" w:rsidRPr="00EE6636" w:rsidRDefault="001A2002" w:rsidP="001A2002">
            <w:pPr>
              <w:jc w:val="center"/>
              <w:rPr>
                <w:sz w:val="20"/>
              </w:rPr>
            </w:pPr>
            <w:r w:rsidRPr="00EE6636">
              <w:rPr>
                <w:sz w:val="20"/>
              </w:rPr>
              <w:t>45</w:t>
            </w:r>
          </w:p>
        </w:tc>
        <w:tc>
          <w:tcPr>
            <w:tcW w:w="295" w:type="pct"/>
            <w:tcBorders>
              <w:top w:val="nil"/>
              <w:left w:val="nil"/>
              <w:bottom w:val="single" w:sz="4" w:space="0" w:color="auto"/>
              <w:right w:val="single" w:sz="4" w:space="0" w:color="auto"/>
            </w:tcBorders>
            <w:shd w:val="clear" w:color="auto" w:fill="auto"/>
            <w:noWrap/>
            <w:vAlign w:val="center"/>
            <w:hideMark/>
          </w:tcPr>
          <w:p w14:paraId="0DA16BEA" w14:textId="77777777" w:rsidR="001A2002" w:rsidRPr="00EE6636" w:rsidRDefault="001A2002" w:rsidP="001A2002">
            <w:pPr>
              <w:jc w:val="center"/>
              <w:rPr>
                <w:sz w:val="20"/>
              </w:rPr>
            </w:pPr>
            <w:r w:rsidRPr="00EE6636">
              <w:rPr>
                <w:sz w:val="20"/>
              </w:rPr>
              <w:t>50</w:t>
            </w:r>
          </w:p>
        </w:tc>
        <w:tc>
          <w:tcPr>
            <w:tcW w:w="270" w:type="pct"/>
            <w:tcBorders>
              <w:top w:val="nil"/>
              <w:left w:val="nil"/>
              <w:bottom w:val="single" w:sz="4" w:space="0" w:color="auto"/>
              <w:right w:val="single" w:sz="4" w:space="0" w:color="auto"/>
            </w:tcBorders>
            <w:shd w:val="clear" w:color="auto" w:fill="auto"/>
            <w:noWrap/>
            <w:vAlign w:val="center"/>
            <w:hideMark/>
          </w:tcPr>
          <w:p w14:paraId="04B59D32" w14:textId="77777777" w:rsidR="001A2002" w:rsidRPr="00EE6636" w:rsidRDefault="001A2002" w:rsidP="001A2002">
            <w:pPr>
              <w:jc w:val="center"/>
              <w:rPr>
                <w:sz w:val="20"/>
              </w:rPr>
            </w:pPr>
            <w:r w:rsidRPr="00EE6636">
              <w:rPr>
                <w:sz w:val="20"/>
              </w:rPr>
              <w:t>100</w:t>
            </w:r>
          </w:p>
        </w:tc>
        <w:tc>
          <w:tcPr>
            <w:tcW w:w="608" w:type="pct"/>
            <w:tcBorders>
              <w:top w:val="nil"/>
              <w:left w:val="nil"/>
              <w:bottom w:val="single" w:sz="4" w:space="0" w:color="auto"/>
              <w:right w:val="single" w:sz="4" w:space="0" w:color="auto"/>
            </w:tcBorders>
            <w:shd w:val="clear" w:color="auto" w:fill="auto"/>
            <w:noWrap/>
            <w:vAlign w:val="center"/>
            <w:hideMark/>
          </w:tcPr>
          <w:p w14:paraId="465C2895" w14:textId="77777777" w:rsidR="001A2002" w:rsidRPr="00EE6636" w:rsidRDefault="001A2002" w:rsidP="001A2002">
            <w:pPr>
              <w:jc w:val="center"/>
              <w:rPr>
                <w:sz w:val="20"/>
              </w:rPr>
            </w:pPr>
            <w:r w:rsidRPr="00EE6636">
              <w:rPr>
                <w:sz w:val="20"/>
              </w:rPr>
              <w:t>0,10000000</w:t>
            </w:r>
          </w:p>
        </w:tc>
        <w:tc>
          <w:tcPr>
            <w:tcW w:w="608" w:type="pct"/>
            <w:tcBorders>
              <w:top w:val="nil"/>
              <w:left w:val="nil"/>
              <w:bottom w:val="single" w:sz="4" w:space="0" w:color="auto"/>
              <w:right w:val="single" w:sz="4" w:space="0" w:color="auto"/>
            </w:tcBorders>
            <w:shd w:val="clear" w:color="auto" w:fill="auto"/>
            <w:noWrap/>
            <w:vAlign w:val="center"/>
            <w:hideMark/>
          </w:tcPr>
          <w:p w14:paraId="588DB66B" w14:textId="77777777" w:rsidR="001A2002" w:rsidRPr="00EE6636" w:rsidRDefault="001A2002" w:rsidP="001A2002">
            <w:pPr>
              <w:jc w:val="center"/>
              <w:rPr>
                <w:sz w:val="20"/>
              </w:rPr>
            </w:pPr>
            <w:r w:rsidRPr="00EE6636">
              <w:rPr>
                <w:sz w:val="20"/>
              </w:rPr>
              <w:t>0,00036000</w:t>
            </w:r>
          </w:p>
        </w:tc>
        <w:tc>
          <w:tcPr>
            <w:tcW w:w="123" w:type="pct"/>
            <w:tcBorders>
              <w:top w:val="nil"/>
              <w:left w:val="nil"/>
              <w:bottom w:val="nil"/>
              <w:right w:val="nil"/>
            </w:tcBorders>
            <w:shd w:val="clear" w:color="auto" w:fill="auto"/>
            <w:noWrap/>
            <w:vAlign w:val="bottom"/>
            <w:hideMark/>
          </w:tcPr>
          <w:p w14:paraId="4F9BFBFD" w14:textId="77777777" w:rsidR="001A2002" w:rsidRPr="00EE6636" w:rsidRDefault="001A2002" w:rsidP="001A2002">
            <w:pPr>
              <w:rPr>
                <w:sz w:val="20"/>
              </w:rPr>
            </w:pPr>
          </w:p>
        </w:tc>
      </w:tr>
      <w:tr w:rsidR="001A2002" w:rsidRPr="00EE6636" w14:paraId="2225A6EA" w14:textId="77777777" w:rsidTr="001A2002">
        <w:trPr>
          <w:trHeight w:val="345"/>
        </w:trPr>
        <w:tc>
          <w:tcPr>
            <w:tcW w:w="980" w:type="pct"/>
            <w:tcBorders>
              <w:top w:val="nil"/>
              <w:left w:val="single" w:sz="4" w:space="0" w:color="auto"/>
              <w:bottom w:val="single" w:sz="4" w:space="0" w:color="auto"/>
              <w:right w:val="single" w:sz="4" w:space="0" w:color="auto"/>
            </w:tcBorders>
            <w:shd w:val="clear" w:color="auto" w:fill="auto"/>
            <w:vAlign w:val="center"/>
            <w:hideMark/>
          </w:tcPr>
          <w:p w14:paraId="764D6AA8" w14:textId="77777777" w:rsidR="001A2002" w:rsidRPr="00EE6636" w:rsidRDefault="001A2002" w:rsidP="001A2002">
            <w:pPr>
              <w:jc w:val="center"/>
              <w:rPr>
                <w:sz w:val="20"/>
              </w:rPr>
            </w:pPr>
            <w:r w:rsidRPr="00EE6636">
              <w:rPr>
                <w:sz w:val="20"/>
              </w:rPr>
              <w:t>2752</w:t>
            </w:r>
          </w:p>
        </w:tc>
        <w:tc>
          <w:tcPr>
            <w:tcW w:w="942" w:type="pct"/>
            <w:tcBorders>
              <w:top w:val="nil"/>
              <w:left w:val="nil"/>
              <w:bottom w:val="single" w:sz="4" w:space="0" w:color="auto"/>
              <w:right w:val="single" w:sz="4" w:space="0" w:color="auto"/>
            </w:tcBorders>
            <w:shd w:val="clear" w:color="auto" w:fill="auto"/>
            <w:vAlign w:val="center"/>
            <w:hideMark/>
          </w:tcPr>
          <w:p w14:paraId="1301B262" w14:textId="77777777" w:rsidR="001A2002" w:rsidRPr="00EE6636" w:rsidRDefault="001A2002" w:rsidP="001A2002">
            <w:pPr>
              <w:jc w:val="both"/>
              <w:rPr>
                <w:sz w:val="20"/>
              </w:rPr>
            </w:pPr>
            <w:r w:rsidRPr="00EE6636">
              <w:rPr>
                <w:sz w:val="20"/>
              </w:rPr>
              <w:t>уайт-спирит</w:t>
            </w: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43251D1D" w14:textId="77777777" w:rsidR="001A2002" w:rsidRPr="00EE6636" w:rsidRDefault="001A2002" w:rsidP="001A2002">
            <w:pPr>
              <w:rPr>
                <w:sz w:val="20"/>
              </w:rPr>
            </w:pP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01DAAE44" w14:textId="77777777" w:rsidR="001A2002" w:rsidRPr="00EE6636" w:rsidRDefault="001A2002" w:rsidP="001A2002">
            <w:pPr>
              <w:rPr>
                <w:sz w:val="20"/>
              </w:rPr>
            </w:pPr>
          </w:p>
        </w:tc>
        <w:tc>
          <w:tcPr>
            <w:tcW w:w="269" w:type="pct"/>
            <w:vMerge/>
            <w:tcBorders>
              <w:top w:val="nil"/>
              <w:left w:val="single" w:sz="4" w:space="0" w:color="auto"/>
              <w:bottom w:val="single" w:sz="4" w:space="0" w:color="auto"/>
              <w:right w:val="single" w:sz="4" w:space="0" w:color="auto"/>
            </w:tcBorders>
            <w:shd w:val="clear" w:color="auto" w:fill="auto"/>
            <w:vAlign w:val="center"/>
            <w:hideMark/>
          </w:tcPr>
          <w:p w14:paraId="3D5C1A2E" w14:textId="77777777" w:rsidR="001A2002" w:rsidRPr="00EE6636" w:rsidRDefault="001A2002" w:rsidP="001A2002">
            <w:pPr>
              <w:rPr>
                <w:sz w:val="20"/>
              </w:rPr>
            </w:pPr>
          </w:p>
        </w:tc>
        <w:tc>
          <w:tcPr>
            <w:tcW w:w="295" w:type="pct"/>
            <w:tcBorders>
              <w:top w:val="nil"/>
              <w:left w:val="nil"/>
              <w:bottom w:val="single" w:sz="4" w:space="0" w:color="auto"/>
              <w:right w:val="single" w:sz="4" w:space="0" w:color="auto"/>
            </w:tcBorders>
            <w:shd w:val="clear" w:color="auto" w:fill="auto"/>
            <w:noWrap/>
            <w:vAlign w:val="center"/>
            <w:hideMark/>
          </w:tcPr>
          <w:p w14:paraId="11652863" w14:textId="77777777" w:rsidR="001A2002" w:rsidRPr="00EE6636" w:rsidRDefault="001A2002" w:rsidP="001A2002">
            <w:pPr>
              <w:jc w:val="center"/>
              <w:rPr>
                <w:sz w:val="20"/>
              </w:rPr>
            </w:pPr>
            <w:r w:rsidRPr="00EE6636">
              <w:rPr>
                <w:sz w:val="20"/>
              </w:rPr>
              <w:t>50</w:t>
            </w:r>
          </w:p>
        </w:tc>
        <w:tc>
          <w:tcPr>
            <w:tcW w:w="270" w:type="pct"/>
            <w:tcBorders>
              <w:top w:val="nil"/>
              <w:left w:val="nil"/>
              <w:bottom w:val="single" w:sz="4" w:space="0" w:color="auto"/>
              <w:right w:val="single" w:sz="4" w:space="0" w:color="auto"/>
            </w:tcBorders>
            <w:shd w:val="clear" w:color="auto" w:fill="auto"/>
            <w:noWrap/>
            <w:vAlign w:val="center"/>
            <w:hideMark/>
          </w:tcPr>
          <w:p w14:paraId="70CB27FE" w14:textId="77777777" w:rsidR="001A2002" w:rsidRPr="00EE6636" w:rsidRDefault="001A2002" w:rsidP="001A2002">
            <w:pPr>
              <w:jc w:val="center"/>
              <w:rPr>
                <w:sz w:val="20"/>
              </w:rPr>
            </w:pPr>
            <w:r w:rsidRPr="00EE6636">
              <w:rPr>
                <w:sz w:val="20"/>
              </w:rPr>
              <w:t>100</w:t>
            </w:r>
          </w:p>
        </w:tc>
        <w:tc>
          <w:tcPr>
            <w:tcW w:w="608" w:type="pct"/>
            <w:tcBorders>
              <w:top w:val="nil"/>
              <w:left w:val="nil"/>
              <w:bottom w:val="single" w:sz="4" w:space="0" w:color="auto"/>
              <w:right w:val="single" w:sz="4" w:space="0" w:color="auto"/>
            </w:tcBorders>
            <w:shd w:val="clear" w:color="auto" w:fill="auto"/>
            <w:noWrap/>
            <w:vAlign w:val="center"/>
            <w:hideMark/>
          </w:tcPr>
          <w:p w14:paraId="3CCA26CC" w14:textId="77777777" w:rsidR="001A2002" w:rsidRPr="00EE6636" w:rsidRDefault="001A2002" w:rsidP="001A2002">
            <w:pPr>
              <w:jc w:val="center"/>
              <w:rPr>
                <w:sz w:val="20"/>
              </w:rPr>
            </w:pPr>
            <w:r w:rsidRPr="00EE6636">
              <w:rPr>
                <w:sz w:val="20"/>
              </w:rPr>
              <w:t>0,10000000</w:t>
            </w:r>
          </w:p>
        </w:tc>
        <w:tc>
          <w:tcPr>
            <w:tcW w:w="608" w:type="pct"/>
            <w:tcBorders>
              <w:top w:val="nil"/>
              <w:left w:val="nil"/>
              <w:bottom w:val="single" w:sz="4" w:space="0" w:color="auto"/>
              <w:right w:val="single" w:sz="4" w:space="0" w:color="auto"/>
            </w:tcBorders>
            <w:shd w:val="clear" w:color="auto" w:fill="auto"/>
            <w:noWrap/>
            <w:vAlign w:val="center"/>
            <w:hideMark/>
          </w:tcPr>
          <w:p w14:paraId="323F2CC3" w14:textId="77777777" w:rsidR="001A2002" w:rsidRPr="00EE6636" w:rsidRDefault="001A2002" w:rsidP="001A2002">
            <w:pPr>
              <w:jc w:val="center"/>
              <w:rPr>
                <w:sz w:val="20"/>
              </w:rPr>
            </w:pPr>
            <w:r w:rsidRPr="00EE6636">
              <w:rPr>
                <w:sz w:val="20"/>
              </w:rPr>
              <w:t>0,00036000</w:t>
            </w:r>
          </w:p>
        </w:tc>
        <w:tc>
          <w:tcPr>
            <w:tcW w:w="123" w:type="pct"/>
            <w:tcBorders>
              <w:top w:val="nil"/>
              <w:left w:val="nil"/>
              <w:bottom w:val="nil"/>
              <w:right w:val="nil"/>
            </w:tcBorders>
            <w:shd w:val="clear" w:color="auto" w:fill="auto"/>
            <w:noWrap/>
            <w:vAlign w:val="bottom"/>
            <w:hideMark/>
          </w:tcPr>
          <w:p w14:paraId="3CA507B6" w14:textId="77777777" w:rsidR="001A2002" w:rsidRPr="00EE6636" w:rsidRDefault="001A2002" w:rsidP="001A2002">
            <w:pPr>
              <w:rPr>
                <w:sz w:val="20"/>
              </w:rPr>
            </w:pPr>
          </w:p>
        </w:tc>
      </w:tr>
      <w:tr w:rsidR="001A2002" w:rsidRPr="00EE6636" w14:paraId="078F5225" w14:textId="77777777" w:rsidTr="001A2002">
        <w:trPr>
          <w:gridAfter w:val="1"/>
          <w:wAfter w:w="123" w:type="pct"/>
          <w:trHeight w:val="288"/>
        </w:trPr>
        <w:tc>
          <w:tcPr>
            <w:tcW w:w="4877"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8111A9" w14:textId="77777777" w:rsidR="001A2002" w:rsidRPr="00EE6636" w:rsidRDefault="001A2002" w:rsidP="001A2002">
            <w:pPr>
              <w:rPr>
                <w:sz w:val="20"/>
              </w:rPr>
            </w:pPr>
            <w:r w:rsidRPr="00EE6636">
              <w:rPr>
                <w:b/>
                <w:bCs/>
                <w:i/>
                <w:iCs/>
                <w:sz w:val="20"/>
              </w:rPr>
              <w:t>Уайт-спирит</w:t>
            </w:r>
          </w:p>
        </w:tc>
      </w:tr>
      <w:tr w:rsidR="001A2002" w:rsidRPr="00EE6636" w14:paraId="3D8043C2" w14:textId="77777777" w:rsidTr="001A2002">
        <w:trPr>
          <w:trHeight w:val="312"/>
        </w:trPr>
        <w:tc>
          <w:tcPr>
            <w:tcW w:w="980" w:type="pct"/>
            <w:tcBorders>
              <w:top w:val="nil"/>
              <w:left w:val="single" w:sz="4" w:space="0" w:color="auto"/>
              <w:bottom w:val="single" w:sz="4" w:space="0" w:color="auto"/>
              <w:right w:val="single" w:sz="4" w:space="0" w:color="auto"/>
            </w:tcBorders>
            <w:shd w:val="clear" w:color="auto" w:fill="auto"/>
            <w:noWrap/>
            <w:vAlign w:val="center"/>
            <w:hideMark/>
          </w:tcPr>
          <w:p w14:paraId="204F0F70" w14:textId="77777777" w:rsidR="001A2002" w:rsidRPr="00EE6636" w:rsidRDefault="001A2002" w:rsidP="001A2002">
            <w:pPr>
              <w:jc w:val="center"/>
              <w:rPr>
                <w:b/>
                <w:bCs/>
                <w:i/>
                <w:iCs/>
                <w:sz w:val="20"/>
              </w:rPr>
            </w:pPr>
            <w:r w:rsidRPr="00EE6636">
              <w:rPr>
                <w:b/>
                <w:bCs/>
                <w:i/>
                <w:iCs/>
                <w:sz w:val="20"/>
              </w:rPr>
              <w:t>Код ЗВ</w:t>
            </w:r>
          </w:p>
        </w:tc>
        <w:tc>
          <w:tcPr>
            <w:tcW w:w="942" w:type="pct"/>
            <w:tcBorders>
              <w:top w:val="nil"/>
              <w:left w:val="nil"/>
              <w:bottom w:val="single" w:sz="4" w:space="0" w:color="auto"/>
              <w:right w:val="single" w:sz="4" w:space="0" w:color="auto"/>
            </w:tcBorders>
            <w:shd w:val="clear" w:color="auto" w:fill="auto"/>
            <w:noWrap/>
            <w:vAlign w:val="center"/>
            <w:hideMark/>
          </w:tcPr>
          <w:p w14:paraId="141005CB" w14:textId="77777777" w:rsidR="001A2002" w:rsidRPr="00EE6636" w:rsidRDefault="001A2002" w:rsidP="001A2002">
            <w:pPr>
              <w:jc w:val="center"/>
              <w:rPr>
                <w:b/>
                <w:bCs/>
                <w:i/>
                <w:iCs/>
                <w:sz w:val="20"/>
              </w:rPr>
            </w:pPr>
            <w:r w:rsidRPr="00EE6636">
              <w:rPr>
                <w:b/>
                <w:bCs/>
                <w:i/>
                <w:iCs/>
                <w:sz w:val="20"/>
              </w:rPr>
              <w:t>Наименование ЗВ</w:t>
            </w:r>
          </w:p>
        </w:tc>
        <w:tc>
          <w:tcPr>
            <w:tcW w:w="452" w:type="pct"/>
            <w:tcBorders>
              <w:top w:val="nil"/>
              <w:left w:val="nil"/>
              <w:bottom w:val="single" w:sz="4" w:space="0" w:color="auto"/>
              <w:right w:val="single" w:sz="4" w:space="0" w:color="auto"/>
            </w:tcBorders>
            <w:shd w:val="clear" w:color="auto" w:fill="auto"/>
            <w:noWrap/>
            <w:vAlign w:val="center"/>
            <w:hideMark/>
          </w:tcPr>
          <w:p w14:paraId="45BB08E0" w14:textId="77777777" w:rsidR="001A2002" w:rsidRPr="00EE6636" w:rsidRDefault="001A2002" w:rsidP="001A2002">
            <w:pPr>
              <w:jc w:val="center"/>
              <w:rPr>
                <w:b/>
                <w:bCs/>
                <w:i/>
                <w:iCs/>
                <w:sz w:val="20"/>
              </w:rPr>
            </w:pPr>
            <w:r w:rsidRPr="00EE6636">
              <w:rPr>
                <w:b/>
                <w:bCs/>
                <w:i/>
                <w:iCs/>
                <w:sz w:val="20"/>
              </w:rPr>
              <w:t>m</w:t>
            </w:r>
            <w:r w:rsidRPr="00EE6636">
              <w:rPr>
                <w:b/>
                <w:bCs/>
                <w:i/>
                <w:iCs/>
                <w:sz w:val="20"/>
                <w:vertAlign w:val="subscript"/>
              </w:rPr>
              <w:t>ф</w:t>
            </w:r>
          </w:p>
        </w:tc>
        <w:tc>
          <w:tcPr>
            <w:tcW w:w="452" w:type="pct"/>
            <w:tcBorders>
              <w:top w:val="single" w:sz="4" w:space="0" w:color="auto"/>
              <w:left w:val="nil"/>
              <w:bottom w:val="single" w:sz="4" w:space="0" w:color="auto"/>
              <w:right w:val="single" w:sz="4" w:space="0" w:color="auto"/>
            </w:tcBorders>
            <w:shd w:val="clear" w:color="auto" w:fill="auto"/>
            <w:noWrap/>
            <w:vAlign w:val="center"/>
            <w:hideMark/>
          </w:tcPr>
          <w:p w14:paraId="335041D5" w14:textId="77777777" w:rsidR="001A2002" w:rsidRPr="00EE6636" w:rsidRDefault="001A2002" w:rsidP="001A2002">
            <w:pPr>
              <w:jc w:val="center"/>
              <w:rPr>
                <w:b/>
                <w:bCs/>
                <w:i/>
                <w:iCs/>
                <w:sz w:val="20"/>
              </w:rPr>
            </w:pPr>
            <w:r w:rsidRPr="00EE6636">
              <w:rPr>
                <w:b/>
                <w:bCs/>
                <w:i/>
                <w:iCs/>
                <w:sz w:val="20"/>
              </w:rPr>
              <w:t>m</w:t>
            </w:r>
            <w:r w:rsidRPr="00EE6636">
              <w:rPr>
                <w:b/>
                <w:bCs/>
                <w:i/>
                <w:iCs/>
                <w:sz w:val="20"/>
                <w:vertAlign w:val="subscript"/>
              </w:rPr>
              <w:t>М</w:t>
            </w:r>
          </w:p>
        </w:tc>
        <w:tc>
          <w:tcPr>
            <w:tcW w:w="269" w:type="pct"/>
            <w:tcBorders>
              <w:top w:val="single" w:sz="4" w:space="0" w:color="auto"/>
              <w:left w:val="nil"/>
              <w:bottom w:val="single" w:sz="4" w:space="0" w:color="auto"/>
              <w:right w:val="single" w:sz="4" w:space="0" w:color="auto"/>
            </w:tcBorders>
            <w:shd w:val="clear" w:color="auto" w:fill="auto"/>
            <w:noWrap/>
            <w:vAlign w:val="center"/>
            <w:hideMark/>
          </w:tcPr>
          <w:p w14:paraId="28FA54A8" w14:textId="77777777" w:rsidR="001A2002" w:rsidRPr="00EE6636" w:rsidRDefault="001A2002" w:rsidP="001A2002">
            <w:pPr>
              <w:jc w:val="center"/>
              <w:rPr>
                <w:b/>
                <w:bCs/>
                <w:i/>
                <w:iCs/>
                <w:sz w:val="20"/>
              </w:rPr>
            </w:pPr>
            <w:r w:rsidRPr="00EE6636">
              <w:rPr>
                <w:b/>
                <w:bCs/>
                <w:i/>
                <w:iCs/>
                <w:sz w:val="20"/>
              </w:rPr>
              <w:t>f</w:t>
            </w:r>
            <w:r w:rsidRPr="00EE6636">
              <w:rPr>
                <w:b/>
                <w:bCs/>
                <w:i/>
                <w:iCs/>
                <w:sz w:val="20"/>
                <w:vertAlign w:val="subscript"/>
              </w:rPr>
              <w:t>p</w:t>
            </w:r>
            <w:r w:rsidRPr="00EE6636">
              <w:rPr>
                <w:b/>
                <w:bCs/>
                <w:i/>
                <w:iCs/>
                <w:sz w:val="20"/>
              </w:rPr>
              <w:t xml:space="preserve"> </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14:paraId="268E876D" w14:textId="77777777" w:rsidR="001A2002" w:rsidRPr="00EE6636" w:rsidRDefault="001A2002" w:rsidP="001A2002">
            <w:pPr>
              <w:jc w:val="center"/>
              <w:rPr>
                <w:b/>
                <w:bCs/>
                <w:i/>
                <w:iCs/>
                <w:sz w:val="20"/>
              </w:rPr>
            </w:pPr>
            <w:r w:rsidRPr="00EE6636">
              <w:rPr>
                <w:b/>
                <w:bCs/>
                <w:i/>
                <w:iCs/>
                <w:sz w:val="20"/>
              </w:rPr>
              <w:t>δ</w:t>
            </w:r>
            <w:r w:rsidRPr="00EE6636">
              <w:rPr>
                <w:b/>
                <w:bCs/>
                <w:i/>
                <w:iCs/>
                <w:sz w:val="20"/>
                <w:vertAlign w:val="subscript"/>
              </w:rPr>
              <w:t>x</w:t>
            </w:r>
          </w:p>
        </w:tc>
        <w:tc>
          <w:tcPr>
            <w:tcW w:w="270" w:type="pct"/>
            <w:tcBorders>
              <w:top w:val="single" w:sz="4" w:space="0" w:color="auto"/>
              <w:left w:val="nil"/>
              <w:bottom w:val="single" w:sz="4" w:space="0" w:color="auto"/>
              <w:right w:val="single" w:sz="4" w:space="0" w:color="auto"/>
            </w:tcBorders>
            <w:shd w:val="clear" w:color="auto" w:fill="auto"/>
            <w:noWrap/>
            <w:vAlign w:val="center"/>
            <w:hideMark/>
          </w:tcPr>
          <w:p w14:paraId="44EE24A2" w14:textId="77777777" w:rsidR="001A2002" w:rsidRPr="00EE6636" w:rsidRDefault="001A2002" w:rsidP="001A2002">
            <w:pPr>
              <w:jc w:val="center"/>
              <w:rPr>
                <w:b/>
                <w:bCs/>
                <w:i/>
                <w:iCs/>
                <w:sz w:val="20"/>
              </w:rPr>
            </w:pPr>
            <w:r w:rsidRPr="00EE6636">
              <w:rPr>
                <w:b/>
                <w:bCs/>
                <w:i/>
                <w:iCs/>
                <w:sz w:val="20"/>
              </w:rPr>
              <w:t>δ</w:t>
            </w:r>
            <w:r w:rsidRPr="00EE6636">
              <w:rPr>
                <w:b/>
                <w:bCs/>
                <w:i/>
                <w:iCs/>
                <w:sz w:val="20"/>
                <w:vertAlign w:val="subscript"/>
              </w:rPr>
              <w:t>Р</w:t>
            </w:r>
          </w:p>
        </w:tc>
        <w:tc>
          <w:tcPr>
            <w:tcW w:w="608" w:type="pct"/>
            <w:tcBorders>
              <w:top w:val="single" w:sz="4" w:space="0" w:color="auto"/>
              <w:left w:val="nil"/>
              <w:bottom w:val="single" w:sz="4" w:space="0" w:color="auto"/>
              <w:right w:val="single" w:sz="4" w:space="0" w:color="auto"/>
            </w:tcBorders>
            <w:shd w:val="clear" w:color="auto" w:fill="auto"/>
            <w:noWrap/>
            <w:vAlign w:val="center"/>
            <w:hideMark/>
          </w:tcPr>
          <w:p w14:paraId="7F0031FD" w14:textId="77777777" w:rsidR="001A2002" w:rsidRPr="00EE6636" w:rsidRDefault="001A2002" w:rsidP="001A2002">
            <w:pPr>
              <w:jc w:val="center"/>
              <w:rPr>
                <w:b/>
                <w:bCs/>
                <w:i/>
                <w:iCs/>
                <w:sz w:val="20"/>
              </w:rPr>
            </w:pPr>
            <w:r w:rsidRPr="00EE6636">
              <w:rPr>
                <w:b/>
                <w:bCs/>
                <w:i/>
                <w:iCs/>
                <w:sz w:val="20"/>
              </w:rPr>
              <w:t>г/с</w:t>
            </w:r>
          </w:p>
        </w:tc>
        <w:tc>
          <w:tcPr>
            <w:tcW w:w="608" w:type="pct"/>
            <w:tcBorders>
              <w:top w:val="single" w:sz="4" w:space="0" w:color="auto"/>
              <w:left w:val="nil"/>
              <w:bottom w:val="single" w:sz="4" w:space="0" w:color="auto"/>
              <w:right w:val="single" w:sz="4" w:space="0" w:color="auto"/>
            </w:tcBorders>
            <w:shd w:val="clear" w:color="auto" w:fill="auto"/>
            <w:noWrap/>
            <w:vAlign w:val="center"/>
            <w:hideMark/>
          </w:tcPr>
          <w:p w14:paraId="458AC0A1" w14:textId="77777777" w:rsidR="001A2002" w:rsidRPr="00EE6636" w:rsidRDefault="001A2002" w:rsidP="001A2002">
            <w:pPr>
              <w:jc w:val="center"/>
              <w:rPr>
                <w:b/>
                <w:bCs/>
                <w:i/>
                <w:iCs/>
                <w:sz w:val="20"/>
              </w:rPr>
            </w:pPr>
            <w:r w:rsidRPr="00EE6636">
              <w:rPr>
                <w:b/>
                <w:bCs/>
                <w:i/>
                <w:iCs/>
                <w:sz w:val="20"/>
              </w:rPr>
              <w:t>т/год</w:t>
            </w:r>
          </w:p>
        </w:tc>
        <w:tc>
          <w:tcPr>
            <w:tcW w:w="123" w:type="pct"/>
            <w:tcBorders>
              <w:top w:val="nil"/>
              <w:left w:val="nil"/>
              <w:bottom w:val="nil"/>
              <w:right w:val="nil"/>
            </w:tcBorders>
            <w:shd w:val="clear" w:color="auto" w:fill="auto"/>
            <w:noWrap/>
            <w:vAlign w:val="bottom"/>
            <w:hideMark/>
          </w:tcPr>
          <w:p w14:paraId="770CB4C8" w14:textId="77777777" w:rsidR="001A2002" w:rsidRPr="00EE6636" w:rsidRDefault="001A2002" w:rsidP="001A2002">
            <w:pPr>
              <w:rPr>
                <w:sz w:val="20"/>
              </w:rPr>
            </w:pPr>
          </w:p>
        </w:tc>
      </w:tr>
      <w:tr w:rsidR="001A2002" w:rsidRPr="00EE6636" w14:paraId="4DD256A9" w14:textId="77777777" w:rsidTr="001A2002">
        <w:trPr>
          <w:trHeight w:val="288"/>
        </w:trPr>
        <w:tc>
          <w:tcPr>
            <w:tcW w:w="980" w:type="pct"/>
            <w:tcBorders>
              <w:top w:val="nil"/>
              <w:left w:val="single" w:sz="4" w:space="0" w:color="auto"/>
              <w:bottom w:val="single" w:sz="4" w:space="0" w:color="auto"/>
              <w:right w:val="single" w:sz="4" w:space="0" w:color="auto"/>
            </w:tcBorders>
            <w:shd w:val="clear" w:color="auto" w:fill="auto"/>
            <w:vAlign w:val="center"/>
            <w:hideMark/>
          </w:tcPr>
          <w:p w14:paraId="7CB440EA" w14:textId="77777777" w:rsidR="001A2002" w:rsidRPr="00EE6636" w:rsidRDefault="001A2002" w:rsidP="001A2002">
            <w:pPr>
              <w:jc w:val="center"/>
              <w:rPr>
                <w:sz w:val="20"/>
              </w:rPr>
            </w:pPr>
            <w:r>
              <w:rPr>
                <w:sz w:val="20"/>
                <w:lang w:val="kk-KZ"/>
              </w:rPr>
              <w:t>0</w:t>
            </w:r>
            <w:r w:rsidRPr="00EE6636">
              <w:rPr>
                <w:sz w:val="20"/>
              </w:rPr>
              <w:t>621</w:t>
            </w:r>
          </w:p>
        </w:tc>
        <w:tc>
          <w:tcPr>
            <w:tcW w:w="942" w:type="pct"/>
            <w:tcBorders>
              <w:top w:val="nil"/>
              <w:left w:val="nil"/>
              <w:bottom w:val="single" w:sz="4" w:space="0" w:color="auto"/>
              <w:right w:val="single" w:sz="4" w:space="0" w:color="auto"/>
            </w:tcBorders>
            <w:shd w:val="clear" w:color="auto" w:fill="auto"/>
            <w:vAlign w:val="center"/>
            <w:hideMark/>
          </w:tcPr>
          <w:p w14:paraId="2A2B503D" w14:textId="77777777" w:rsidR="001A2002" w:rsidRPr="00EE6636" w:rsidRDefault="001A2002" w:rsidP="001A2002">
            <w:pPr>
              <w:jc w:val="both"/>
              <w:rPr>
                <w:sz w:val="20"/>
              </w:rPr>
            </w:pPr>
            <w:r w:rsidRPr="00EE6636">
              <w:rPr>
                <w:sz w:val="20"/>
              </w:rPr>
              <w:t>толуол</w:t>
            </w:r>
          </w:p>
        </w:tc>
        <w:tc>
          <w:tcPr>
            <w:tcW w:w="452" w:type="pct"/>
            <w:vMerge w:val="restart"/>
            <w:tcBorders>
              <w:top w:val="nil"/>
              <w:left w:val="single" w:sz="4" w:space="0" w:color="auto"/>
              <w:bottom w:val="single" w:sz="4" w:space="0" w:color="auto"/>
              <w:right w:val="single" w:sz="4" w:space="0" w:color="auto"/>
            </w:tcBorders>
            <w:shd w:val="clear" w:color="auto" w:fill="auto"/>
            <w:vAlign w:val="center"/>
            <w:hideMark/>
          </w:tcPr>
          <w:p w14:paraId="5AB1F7F8" w14:textId="77777777" w:rsidR="001A2002" w:rsidRPr="00EE6636" w:rsidRDefault="001A2002" w:rsidP="001A2002">
            <w:pPr>
              <w:jc w:val="center"/>
              <w:rPr>
                <w:sz w:val="20"/>
              </w:rPr>
            </w:pPr>
            <w:r w:rsidRPr="00EE6636">
              <w:rPr>
                <w:sz w:val="20"/>
              </w:rPr>
              <w:t>0,00125</w:t>
            </w:r>
          </w:p>
        </w:tc>
        <w:tc>
          <w:tcPr>
            <w:tcW w:w="452" w:type="pct"/>
            <w:vMerge w:val="restart"/>
            <w:tcBorders>
              <w:top w:val="nil"/>
              <w:left w:val="single" w:sz="4" w:space="0" w:color="auto"/>
              <w:bottom w:val="single" w:sz="4" w:space="0" w:color="auto"/>
              <w:right w:val="single" w:sz="4" w:space="0" w:color="auto"/>
            </w:tcBorders>
            <w:shd w:val="clear" w:color="auto" w:fill="auto"/>
            <w:vAlign w:val="center"/>
            <w:hideMark/>
          </w:tcPr>
          <w:p w14:paraId="7882CDB1" w14:textId="77777777" w:rsidR="001A2002" w:rsidRPr="00EE6636" w:rsidRDefault="001A2002" w:rsidP="001A2002">
            <w:pPr>
              <w:jc w:val="center"/>
              <w:rPr>
                <w:sz w:val="20"/>
              </w:rPr>
            </w:pPr>
            <w:r w:rsidRPr="00EE6636">
              <w:rPr>
                <w:sz w:val="20"/>
              </w:rPr>
              <w:t>1,25</w:t>
            </w:r>
          </w:p>
        </w:tc>
        <w:tc>
          <w:tcPr>
            <w:tcW w:w="269" w:type="pct"/>
            <w:vMerge w:val="restart"/>
            <w:tcBorders>
              <w:top w:val="nil"/>
              <w:left w:val="single" w:sz="4" w:space="0" w:color="auto"/>
              <w:bottom w:val="single" w:sz="4" w:space="0" w:color="auto"/>
              <w:right w:val="single" w:sz="4" w:space="0" w:color="auto"/>
            </w:tcBorders>
            <w:shd w:val="clear" w:color="auto" w:fill="auto"/>
            <w:vAlign w:val="center"/>
            <w:hideMark/>
          </w:tcPr>
          <w:p w14:paraId="4D19EF05" w14:textId="77777777" w:rsidR="001A2002" w:rsidRPr="00EE6636" w:rsidRDefault="001A2002" w:rsidP="001A2002">
            <w:pPr>
              <w:jc w:val="center"/>
              <w:rPr>
                <w:sz w:val="20"/>
              </w:rPr>
            </w:pPr>
            <w:r w:rsidRPr="00EE6636">
              <w:rPr>
                <w:sz w:val="20"/>
              </w:rPr>
              <w:t>100</w:t>
            </w:r>
          </w:p>
        </w:tc>
        <w:tc>
          <w:tcPr>
            <w:tcW w:w="295" w:type="pct"/>
            <w:tcBorders>
              <w:top w:val="nil"/>
              <w:left w:val="nil"/>
              <w:bottom w:val="single" w:sz="4" w:space="0" w:color="auto"/>
              <w:right w:val="single" w:sz="4" w:space="0" w:color="auto"/>
            </w:tcBorders>
            <w:shd w:val="clear" w:color="auto" w:fill="auto"/>
            <w:noWrap/>
            <w:vAlign w:val="center"/>
            <w:hideMark/>
          </w:tcPr>
          <w:p w14:paraId="76F3660F" w14:textId="77777777" w:rsidR="001A2002" w:rsidRPr="00EE6636" w:rsidRDefault="001A2002" w:rsidP="001A2002">
            <w:pPr>
              <w:jc w:val="center"/>
              <w:rPr>
                <w:sz w:val="20"/>
              </w:rPr>
            </w:pPr>
            <w:r w:rsidRPr="00EE6636">
              <w:rPr>
                <w:sz w:val="20"/>
              </w:rPr>
              <w:t>50</w:t>
            </w:r>
          </w:p>
        </w:tc>
        <w:tc>
          <w:tcPr>
            <w:tcW w:w="270" w:type="pct"/>
            <w:tcBorders>
              <w:top w:val="nil"/>
              <w:left w:val="nil"/>
              <w:bottom w:val="single" w:sz="4" w:space="0" w:color="auto"/>
              <w:right w:val="single" w:sz="4" w:space="0" w:color="auto"/>
            </w:tcBorders>
            <w:shd w:val="clear" w:color="auto" w:fill="auto"/>
            <w:noWrap/>
            <w:vAlign w:val="center"/>
            <w:hideMark/>
          </w:tcPr>
          <w:p w14:paraId="729F4615" w14:textId="77777777" w:rsidR="001A2002" w:rsidRPr="00EE6636" w:rsidRDefault="001A2002" w:rsidP="001A2002">
            <w:pPr>
              <w:jc w:val="center"/>
              <w:rPr>
                <w:sz w:val="20"/>
              </w:rPr>
            </w:pPr>
            <w:r w:rsidRPr="00EE6636">
              <w:rPr>
                <w:sz w:val="20"/>
              </w:rPr>
              <w:t>100</w:t>
            </w:r>
          </w:p>
        </w:tc>
        <w:tc>
          <w:tcPr>
            <w:tcW w:w="608" w:type="pct"/>
            <w:tcBorders>
              <w:top w:val="nil"/>
              <w:left w:val="nil"/>
              <w:bottom w:val="single" w:sz="4" w:space="0" w:color="auto"/>
              <w:right w:val="single" w:sz="4" w:space="0" w:color="auto"/>
            </w:tcBorders>
            <w:shd w:val="clear" w:color="auto" w:fill="auto"/>
            <w:noWrap/>
            <w:vAlign w:val="center"/>
            <w:hideMark/>
          </w:tcPr>
          <w:p w14:paraId="63507E66" w14:textId="77777777" w:rsidR="001A2002" w:rsidRPr="00EE6636" w:rsidRDefault="001A2002" w:rsidP="001A2002">
            <w:pPr>
              <w:jc w:val="center"/>
              <w:rPr>
                <w:sz w:val="20"/>
              </w:rPr>
            </w:pPr>
            <w:r w:rsidRPr="00EE6636">
              <w:rPr>
                <w:sz w:val="20"/>
              </w:rPr>
              <w:t>0,17361111</w:t>
            </w:r>
          </w:p>
        </w:tc>
        <w:tc>
          <w:tcPr>
            <w:tcW w:w="608" w:type="pct"/>
            <w:tcBorders>
              <w:top w:val="nil"/>
              <w:left w:val="nil"/>
              <w:bottom w:val="single" w:sz="4" w:space="0" w:color="auto"/>
              <w:right w:val="single" w:sz="4" w:space="0" w:color="auto"/>
            </w:tcBorders>
            <w:shd w:val="clear" w:color="auto" w:fill="auto"/>
            <w:noWrap/>
            <w:vAlign w:val="center"/>
            <w:hideMark/>
          </w:tcPr>
          <w:p w14:paraId="220E091D" w14:textId="77777777" w:rsidR="001A2002" w:rsidRPr="00EE6636" w:rsidRDefault="001A2002" w:rsidP="001A2002">
            <w:pPr>
              <w:jc w:val="center"/>
              <w:rPr>
                <w:sz w:val="20"/>
              </w:rPr>
            </w:pPr>
            <w:r w:rsidRPr="00EE6636">
              <w:rPr>
                <w:sz w:val="20"/>
              </w:rPr>
              <w:t>0,00062500</w:t>
            </w:r>
          </w:p>
        </w:tc>
        <w:tc>
          <w:tcPr>
            <w:tcW w:w="123" w:type="pct"/>
            <w:tcBorders>
              <w:top w:val="nil"/>
              <w:left w:val="nil"/>
              <w:bottom w:val="nil"/>
              <w:right w:val="nil"/>
            </w:tcBorders>
            <w:shd w:val="clear" w:color="auto" w:fill="auto"/>
            <w:noWrap/>
            <w:vAlign w:val="bottom"/>
            <w:hideMark/>
          </w:tcPr>
          <w:p w14:paraId="0F807342" w14:textId="77777777" w:rsidR="001A2002" w:rsidRPr="00EE6636" w:rsidRDefault="001A2002" w:rsidP="001A2002">
            <w:pPr>
              <w:rPr>
                <w:sz w:val="20"/>
              </w:rPr>
            </w:pPr>
          </w:p>
        </w:tc>
      </w:tr>
      <w:tr w:rsidR="001A2002" w:rsidRPr="00EE6636" w14:paraId="4EE93703" w14:textId="77777777" w:rsidTr="001A2002">
        <w:trPr>
          <w:trHeight w:val="288"/>
        </w:trPr>
        <w:tc>
          <w:tcPr>
            <w:tcW w:w="980" w:type="pct"/>
            <w:tcBorders>
              <w:top w:val="nil"/>
              <w:left w:val="single" w:sz="4" w:space="0" w:color="auto"/>
              <w:bottom w:val="single" w:sz="4" w:space="0" w:color="auto"/>
              <w:right w:val="single" w:sz="4" w:space="0" w:color="auto"/>
            </w:tcBorders>
            <w:shd w:val="clear" w:color="auto" w:fill="auto"/>
            <w:vAlign w:val="center"/>
            <w:hideMark/>
          </w:tcPr>
          <w:p w14:paraId="19536744" w14:textId="77777777" w:rsidR="001A2002" w:rsidRPr="00EE6636" w:rsidRDefault="001A2002" w:rsidP="001A2002">
            <w:pPr>
              <w:jc w:val="center"/>
              <w:rPr>
                <w:sz w:val="20"/>
              </w:rPr>
            </w:pPr>
            <w:r w:rsidRPr="00EE6636">
              <w:rPr>
                <w:sz w:val="20"/>
              </w:rPr>
              <w:t>1042</w:t>
            </w:r>
          </w:p>
        </w:tc>
        <w:tc>
          <w:tcPr>
            <w:tcW w:w="942" w:type="pct"/>
            <w:tcBorders>
              <w:top w:val="nil"/>
              <w:left w:val="nil"/>
              <w:bottom w:val="single" w:sz="4" w:space="0" w:color="auto"/>
              <w:right w:val="single" w:sz="4" w:space="0" w:color="auto"/>
            </w:tcBorders>
            <w:shd w:val="clear" w:color="auto" w:fill="auto"/>
            <w:vAlign w:val="center"/>
            <w:hideMark/>
          </w:tcPr>
          <w:p w14:paraId="2FAD5553" w14:textId="77777777" w:rsidR="001A2002" w:rsidRPr="00EE6636" w:rsidRDefault="001A2002" w:rsidP="001A2002">
            <w:pPr>
              <w:jc w:val="both"/>
              <w:rPr>
                <w:sz w:val="20"/>
              </w:rPr>
            </w:pPr>
            <w:r w:rsidRPr="00EE6636">
              <w:rPr>
                <w:sz w:val="20"/>
              </w:rPr>
              <w:t>бутан-1-ол</w:t>
            </w: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27AF1EC8" w14:textId="77777777" w:rsidR="001A2002" w:rsidRPr="00EE6636" w:rsidRDefault="001A2002" w:rsidP="001A2002">
            <w:pPr>
              <w:rPr>
                <w:sz w:val="20"/>
              </w:rPr>
            </w:pP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043C9908" w14:textId="77777777" w:rsidR="001A2002" w:rsidRPr="00EE6636" w:rsidRDefault="001A2002" w:rsidP="001A2002">
            <w:pPr>
              <w:rPr>
                <w:sz w:val="20"/>
              </w:rPr>
            </w:pPr>
          </w:p>
        </w:tc>
        <w:tc>
          <w:tcPr>
            <w:tcW w:w="269" w:type="pct"/>
            <w:vMerge/>
            <w:tcBorders>
              <w:top w:val="nil"/>
              <w:left w:val="single" w:sz="4" w:space="0" w:color="auto"/>
              <w:bottom w:val="single" w:sz="4" w:space="0" w:color="auto"/>
              <w:right w:val="single" w:sz="4" w:space="0" w:color="auto"/>
            </w:tcBorders>
            <w:shd w:val="clear" w:color="auto" w:fill="auto"/>
            <w:vAlign w:val="center"/>
            <w:hideMark/>
          </w:tcPr>
          <w:p w14:paraId="23C76821" w14:textId="77777777" w:rsidR="001A2002" w:rsidRPr="00EE6636" w:rsidRDefault="001A2002" w:rsidP="001A2002">
            <w:pPr>
              <w:rPr>
                <w:sz w:val="20"/>
              </w:rPr>
            </w:pPr>
          </w:p>
        </w:tc>
        <w:tc>
          <w:tcPr>
            <w:tcW w:w="295" w:type="pct"/>
            <w:tcBorders>
              <w:top w:val="nil"/>
              <w:left w:val="nil"/>
              <w:bottom w:val="single" w:sz="4" w:space="0" w:color="auto"/>
              <w:right w:val="single" w:sz="4" w:space="0" w:color="auto"/>
            </w:tcBorders>
            <w:shd w:val="clear" w:color="auto" w:fill="auto"/>
            <w:noWrap/>
            <w:vAlign w:val="center"/>
            <w:hideMark/>
          </w:tcPr>
          <w:p w14:paraId="33F27183" w14:textId="77777777" w:rsidR="001A2002" w:rsidRPr="00EE6636" w:rsidRDefault="001A2002" w:rsidP="001A2002">
            <w:pPr>
              <w:jc w:val="center"/>
              <w:rPr>
                <w:sz w:val="20"/>
              </w:rPr>
            </w:pPr>
            <w:r w:rsidRPr="00EE6636">
              <w:rPr>
                <w:sz w:val="20"/>
              </w:rPr>
              <w:t>15</w:t>
            </w:r>
          </w:p>
        </w:tc>
        <w:tc>
          <w:tcPr>
            <w:tcW w:w="270" w:type="pct"/>
            <w:tcBorders>
              <w:top w:val="nil"/>
              <w:left w:val="nil"/>
              <w:bottom w:val="single" w:sz="4" w:space="0" w:color="auto"/>
              <w:right w:val="single" w:sz="4" w:space="0" w:color="auto"/>
            </w:tcBorders>
            <w:shd w:val="clear" w:color="auto" w:fill="auto"/>
            <w:noWrap/>
            <w:vAlign w:val="center"/>
            <w:hideMark/>
          </w:tcPr>
          <w:p w14:paraId="76F978EA" w14:textId="77777777" w:rsidR="001A2002" w:rsidRPr="00EE6636" w:rsidRDefault="001A2002" w:rsidP="001A2002">
            <w:pPr>
              <w:jc w:val="center"/>
              <w:rPr>
                <w:sz w:val="20"/>
              </w:rPr>
            </w:pPr>
            <w:r w:rsidRPr="00EE6636">
              <w:rPr>
                <w:sz w:val="20"/>
              </w:rPr>
              <w:t>100</w:t>
            </w:r>
          </w:p>
        </w:tc>
        <w:tc>
          <w:tcPr>
            <w:tcW w:w="608" w:type="pct"/>
            <w:tcBorders>
              <w:top w:val="nil"/>
              <w:left w:val="nil"/>
              <w:bottom w:val="single" w:sz="4" w:space="0" w:color="auto"/>
              <w:right w:val="single" w:sz="4" w:space="0" w:color="auto"/>
            </w:tcBorders>
            <w:shd w:val="clear" w:color="auto" w:fill="auto"/>
            <w:noWrap/>
            <w:vAlign w:val="center"/>
            <w:hideMark/>
          </w:tcPr>
          <w:p w14:paraId="5BA0B067" w14:textId="77777777" w:rsidR="001A2002" w:rsidRPr="00EE6636" w:rsidRDefault="001A2002" w:rsidP="001A2002">
            <w:pPr>
              <w:jc w:val="center"/>
              <w:rPr>
                <w:sz w:val="20"/>
              </w:rPr>
            </w:pPr>
            <w:r w:rsidRPr="00EE6636">
              <w:rPr>
                <w:sz w:val="20"/>
              </w:rPr>
              <w:t>0,05208333</w:t>
            </w:r>
          </w:p>
        </w:tc>
        <w:tc>
          <w:tcPr>
            <w:tcW w:w="608" w:type="pct"/>
            <w:tcBorders>
              <w:top w:val="nil"/>
              <w:left w:val="nil"/>
              <w:bottom w:val="single" w:sz="4" w:space="0" w:color="auto"/>
              <w:right w:val="single" w:sz="4" w:space="0" w:color="auto"/>
            </w:tcBorders>
            <w:shd w:val="clear" w:color="auto" w:fill="auto"/>
            <w:noWrap/>
            <w:vAlign w:val="center"/>
            <w:hideMark/>
          </w:tcPr>
          <w:p w14:paraId="3E9C41F3" w14:textId="77777777" w:rsidR="001A2002" w:rsidRPr="00EE6636" w:rsidRDefault="001A2002" w:rsidP="001A2002">
            <w:pPr>
              <w:jc w:val="center"/>
              <w:rPr>
                <w:sz w:val="20"/>
              </w:rPr>
            </w:pPr>
            <w:r w:rsidRPr="00EE6636">
              <w:rPr>
                <w:sz w:val="20"/>
              </w:rPr>
              <w:t>0,00018750</w:t>
            </w:r>
          </w:p>
        </w:tc>
        <w:tc>
          <w:tcPr>
            <w:tcW w:w="123" w:type="pct"/>
            <w:tcBorders>
              <w:top w:val="nil"/>
              <w:left w:val="nil"/>
              <w:bottom w:val="nil"/>
              <w:right w:val="nil"/>
            </w:tcBorders>
            <w:shd w:val="clear" w:color="auto" w:fill="auto"/>
            <w:noWrap/>
            <w:vAlign w:val="bottom"/>
            <w:hideMark/>
          </w:tcPr>
          <w:p w14:paraId="0B9ADBA6" w14:textId="77777777" w:rsidR="001A2002" w:rsidRPr="00EE6636" w:rsidRDefault="001A2002" w:rsidP="001A2002">
            <w:pPr>
              <w:rPr>
                <w:sz w:val="20"/>
              </w:rPr>
            </w:pPr>
          </w:p>
        </w:tc>
      </w:tr>
      <w:tr w:rsidR="001A2002" w:rsidRPr="00EE6636" w14:paraId="735475EB" w14:textId="77777777" w:rsidTr="001A2002">
        <w:trPr>
          <w:trHeight w:val="288"/>
        </w:trPr>
        <w:tc>
          <w:tcPr>
            <w:tcW w:w="980" w:type="pct"/>
            <w:tcBorders>
              <w:top w:val="nil"/>
              <w:left w:val="single" w:sz="4" w:space="0" w:color="auto"/>
              <w:bottom w:val="single" w:sz="4" w:space="0" w:color="auto"/>
              <w:right w:val="single" w:sz="4" w:space="0" w:color="auto"/>
            </w:tcBorders>
            <w:shd w:val="clear" w:color="auto" w:fill="auto"/>
            <w:vAlign w:val="center"/>
            <w:hideMark/>
          </w:tcPr>
          <w:p w14:paraId="63F04169" w14:textId="77777777" w:rsidR="001A2002" w:rsidRPr="00EE6636" w:rsidRDefault="001A2002" w:rsidP="001A2002">
            <w:pPr>
              <w:jc w:val="center"/>
              <w:rPr>
                <w:sz w:val="20"/>
              </w:rPr>
            </w:pPr>
            <w:r w:rsidRPr="00EE6636">
              <w:rPr>
                <w:sz w:val="20"/>
              </w:rPr>
              <w:t>1061</w:t>
            </w:r>
          </w:p>
        </w:tc>
        <w:tc>
          <w:tcPr>
            <w:tcW w:w="942" w:type="pct"/>
            <w:tcBorders>
              <w:top w:val="nil"/>
              <w:left w:val="nil"/>
              <w:bottom w:val="single" w:sz="4" w:space="0" w:color="auto"/>
              <w:right w:val="single" w:sz="4" w:space="0" w:color="auto"/>
            </w:tcBorders>
            <w:shd w:val="clear" w:color="auto" w:fill="auto"/>
            <w:vAlign w:val="center"/>
            <w:hideMark/>
          </w:tcPr>
          <w:p w14:paraId="130A3263" w14:textId="77777777" w:rsidR="001A2002" w:rsidRPr="00EE6636" w:rsidRDefault="001A2002" w:rsidP="001A2002">
            <w:pPr>
              <w:jc w:val="both"/>
              <w:rPr>
                <w:sz w:val="20"/>
              </w:rPr>
            </w:pPr>
            <w:r w:rsidRPr="00EE6636">
              <w:rPr>
                <w:sz w:val="20"/>
              </w:rPr>
              <w:t>этанол (спирт этиловый)</w:t>
            </w: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093BC042" w14:textId="77777777" w:rsidR="001A2002" w:rsidRPr="00EE6636" w:rsidRDefault="001A2002" w:rsidP="001A2002">
            <w:pPr>
              <w:rPr>
                <w:sz w:val="20"/>
              </w:rPr>
            </w:pP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544B519B" w14:textId="77777777" w:rsidR="001A2002" w:rsidRPr="00EE6636" w:rsidRDefault="001A2002" w:rsidP="001A2002">
            <w:pPr>
              <w:rPr>
                <w:sz w:val="20"/>
              </w:rPr>
            </w:pPr>
          </w:p>
        </w:tc>
        <w:tc>
          <w:tcPr>
            <w:tcW w:w="269" w:type="pct"/>
            <w:vMerge/>
            <w:tcBorders>
              <w:top w:val="nil"/>
              <w:left w:val="single" w:sz="4" w:space="0" w:color="auto"/>
              <w:bottom w:val="single" w:sz="4" w:space="0" w:color="auto"/>
              <w:right w:val="single" w:sz="4" w:space="0" w:color="auto"/>
            </w:tcBorders>
            <w:shd w:val="clear" w:color="auto" w:fill="auto"/>
            <w:vAlign w:val="center"/>
            <w:hideMark/>
          </w:tcPr>
          <w:p w14:paraId="688698E6" w14:textId="77777777" w:rsidR="001A2002" w:rsidRPr="00EE6636" w:rsidRDefault="001A2002" w:rsidP="001A2002">
            <w:pPr>
              <w:rPr>
                <w:sz w:val="20"/>
              </w:rPr>
            </w:pPr>
          </w:p>
        </w:tc>
        <w:tc>
          <w:tcPr>
            <w:tcW w:w="295" w:type="pct"/>
            <w:tcBorders>
              <w:top w:val="nil"/>
              <w:left w:val="nil"/>
              <w:bottom w:val="single" w:sz="4" w:space="0" w:color="auto"/>
              <w:right w:val="single" w:sz="4" w:space="0" w:color="auto"/>
            </w:tcBorders>
            <w:shd w:val="clear" w:color="auto" w:fill="auto"/>
            <w:noWrap/>
            <w:vAlign w:val="center"/>
            <w:hideMark/>
          </w:tcPr>
          <w:p w14:paraId="0EA4977C" w14:textId="77777777" w:rsidR="001A2002" w:rsidRPr="00EE6636" w:rsidRDefault="001A2002" w:rsidP="001A2002">
            <w:pPr>
              <w:jc w:val="center"/>
              <w:rPr>
                <w:sz w:val="20"/>
              </w:rPr>
            </w:pPr>
            <w:r w:rsidRPr="00EE6636">
              <w:rPr>
                <w:sz w:val="20"/>
              </w:rPr>
              <w:t>10</w:t>
            </w:r>
          </w:p>
        </w:tc>
        <w:tc>
          <w:tcPr>
            <w:tcW w:w="270" w:type="pct"/>
            <w:tcBorders>
              <w:top w:val="nil"/>
              <w:left w:val="nil"/>
              <w:bottom w:val="single" w:sz="4" w:space="0" w:color="auto"/>
              <w:right w:val="single" w:sz="4" w:space="0" w:color="auto"/>
            </w:tcBorders>
            <w:shd w:val="clear" w:color="auto" w:fill="auto"/>
            <w:noWrap/>
            <w:vAlign w:val="center"/>
            <w:hideMark/>
          </w:tcPr>
          <w:p w14:paraId="5B54210C" w14:textId="77777777" w:rsidR="001A2002" w:rsidRPr="00EE6636" w:rsidRDefault="001A2002" w:rsidP="001A2002">
            <w:pPr>
              <w:jc w:val="center"/>
              <w:rPr>
                <w:sz w:val="20"/>
              </w:rPr>
            </w:pPr>
            <w:r w:rsidRPr="00EE6636">
              <w:rPr>
                <w:sz w:val="20"/>
              </w:rPr>
              <w:t>100</w:t>
            </w:r>
          </w:p>
        </w:tc>
        <w:tc>
          <w:tcPr>
            <w:tcW w:w="608" w:type="pct"/>
            <w:tcBorders>
              <w:top w:val="nil"/>
              <w:left w:val="nil"/>
              <w:bottom w:val="single" w:sz="4" w:space="0" w:color="auto"/>
              <w:right w:val="single" w:sz="4" w:space="0" w:color="auto"/>
            </w:tcBorders>
            <w:shd w:val="clear" w:color="auto" w:fill="auto"/>
            <w:noWrap/>
            <w:vAlign w:val="center"/>
            <w:hideMark/>
          </w:tcPr>
          <w:p w14:paraId="4584C19F" w14:textId="77777777" w:rsidR="001A2002" w:rsidRPr="00EE6636" w:rsidRDefault="001A2002" w:rsidP="001A2002">
            <w:pPr>
              <w:jc w:val="center"/>
              <w:rPr>
                <w:sz w:val="20"/>
              </w:rPr>
            </w:pPr>
            <w:r w:rsidRPr="00EE6636">
              <w:rPr>
                <w:sz w:val="20"/>
              </w:rPr>
              <w:t>0,03472222</w:t>
            </w:r>
          </w:p>
        </w:tc>
        <w:tc>
          <w:tcPr>
            <w:tcW w:w="608" w:type="pct"/>
            <w:tcBorders>
              <w:top w:val="nil"/>
              <w:left w:val="nil"/>
              <w:bottom w:val="single" w:sz="4" w:space="0" w:color="auto"/>
              <w:right w:val="single" w:sz="4" w:space="0" w:color="auto"/>
            </w:tcBorders>
            <w:shd w:val="clear" w:color="auto" w:fill="auto"/>
            <w:noWrap/>
            <w:vAlign w:val="center"/>
            <w:hideMark/>
          </w:tcPr>
          <w:p w14:paraId="1104B8B2" w14:textId="77777777" w:rsidR="001A2002" w:rsidRPr="00EE6636" w:rsidRDefault="001A2002" w:rsidP="001A2002">
            <w:pPr>
              <w:jc w:val="center"/>
              <w:rPr>
                <w:sz w:val="20"/>
              </w:rPr>
            </w:pPr>
            <w:r w:rsidRPr="00EE6636">
              <w:rPr>
                <w:sz w:val="20"/>
              </w:rPr>
              <w:t>0,00012500</w:t>
            </w:r>
          </w:p>
        </w:tc>
        <w:tc>
          <w:tcPr>
            <w:tcW w:w="123" w:type="pct"/>
            <w:tcBorders>
              <w:top w:val="nil"/>
              <w:left w:val="nil"/>
              <w:bottom w:val="nil"/>
              <w:right w:val="nil"/>
            </w:tcBorders>
            <w:shd w:val="clear" w:color="auto" w:fill="auto"/>
            <w:noWrap/>
            <w:vAlign w:val="bottom"/>
            <w:hideMark/>
          </w:tcPr>
          <w:p w14:paraId="7D2E4686" w14:textId="77777777" w:rsidR="001A2002" w:rsidRPr="00EE6636" w:rsidRDefault="001A2002" w:rsidP="001A2002">
            <w:pPr>
              <w:rPr>
                <w:sz w:val="20"/>
              </w:rPr>
            </w:pPr>
          </w:p>
        </w:tc>
      </w:tr>
      <w:tr w:rsidR="001A2002" w:rsidRPr="00EE6636" w14:paraId="177EFC9B" w14:textId="77777777" w:rsidTr="001A2002">
        <w:trPr>
          <w:trHeight w:val="288"/>
        </w:trPr>
        <w:tc>
          <w:tcPr>
            <w:tcW w:w="980" w:type="pct"/>
            <w:tcBorders>
              <w:top w:val="nil"/>
              <w:left w:val="single" w:sz="4" w:space="0" w:color="auto"/>
              <w:bottom w:val="single" w:sz="4" w:space="0" w:color="auto"/>
              <w:right w:val="single" w:sz="4" w:space="0" w:color="auto"/>
            </w:tcBorders>
            <w:shd w:val="clear" w:color="auto" w:fill="auto"/>
            <w:vAlign w:val="center"/>
            <w:hideMark/>
          </w:tcPr>
          <w:p w14:paraId="0A3CA027" w14:textId="77777777" w:rsidR="001A2002" w:rsidRPr="00EE6636" w:rsidRDefault="001A2002" w:rsidP="001A2002">
            <w:pPr>
              <w:jc w:val="center"/>
              <w:rPr>
                <w:sz w:val="20"/>
              </w:rPr>
            </w:pPr>
            <w:r w:rsidRPr="00EE6636">
              <w:rPr>
                <w:sz w:val="20"/>
              </w:rPr>
              <w:t>1119</w:t>
            </w:r>
          </w:p>
        </w:tc>
        <w:tc>
          <w:tcPr>
            <w:tcW w:w="942" w:type="pct"/>
            <w:tcBorders>
              <w:top w:val="nil"/>
              <w:left w:val="nil"/>
              <w:bottom w:val="single" w:sz="4" w:space="0" w:color="auto"/>
              <w:right w:val="single" w:sz="4" w:space="0" w:color="auto"/>
            </w:tcBorders>
            <w:shd w:val="clear" w:color="auto" w:fill="auto"/>
            <w:vAlign w:val="center"/>
            <w:hideMark/>
          </w:tcPr>
          <w:p w14:paraId="52D89B4F" w14:textId="77777777" w:rsidR="001A2002" w:rsidRPr="00EE6636" w:rsidRDefault="001A2002" w:rsidP="001A2002">
            <w:pPr>
              <w:jc w:val="both"/>
              <w:rPr>
                <w:sz w:val="20"/>
              </w:rPr>
            </w:pPr>
            <w:r w:rsidRPr="00EE6636">
              <w:rPr>
                <w:sz w:val="20"/>
              </w:rPr>
              <w:t>2-этоксиэтанол</w:t>
            </w: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5ACB06CE" w14:textId="77777777" w:rsidR="001A2002" w:rsidRPr="00EE6636" w:rsidRDefault="001A2002" w:rsidP="001A2002">
            <w:pPr>
              <w:rPr>
                <w:sz w:val="20"/>
              </w:rPr>
            </w:pP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39D0F643" w14:textId="77777777" w:rsidR="001A2002" w:rsidRPr="00EE6636" w:rsidRDefault="001A2002" w:rsidP="001A2002">
            <w:pPr>
              <w:rPr>
                <w:sz w:val="20"/>
              </w:rPr>
            </w:pPr>
          </w:p>
        </w:tc>
        <w:tc>
          <w:tcPr>
            <w:tcW w:w="269" w:type="pct"/>
            <w:vMerge/>
            <w:tcBorders>
              <w:top w:val="nil"/>
              <w:left w:val="single" w:sz="4" w:space="0" w:color="auto"/>
              <w:bottom w:val="single" w:sz="4" w:space="0" w:color="auto"/>
              <w:right w:val="single" w:sz="4" w:space="0" w:color="auto"/>
            </w:tcBorders>
            <w:shd w:val="clear" w:color="auto" w:fill="auto"/>
            <w:vAlign w:val="center"/>
            <w:hideMark/>
          </w:tcPr>
          <w:p w14:paraId="2084319F" w14:textId="77777777" w:rsidR="001A2002" w:rsidRPr="00EE6636" w:rsidRDefault="001A2002" w:rsidP="001A2002">
            <w:pPr>
              <w:rPr>
                <w:sz w:val="20"/>
              </w:rPr>
            </w:pPr>
          </w:p>
        </w:tc>
        <w:tc>
          <w:tcPr>
            <w:tcW w:w="295" w:type="pct"/>
            <w:tcBorders>
              <w:top w:val="nil"/>
              <w:left w:val="nil"/>
              <w:bottom w:val="single" w:sz="4" w:space="0" w:color="auto"/>
              <w:right w:val="single" w:sz="4" w:space="0" w:color="auto"/>
            </w:tcBorders>
            <w:shd w:val="clear" w:color="auto" w:fill="auto"/>
            <w:noWrap/>
            <w:vAlign w:val="center"/>
            <w:hideMark/>
          </w:tcPr>
          <w:p w14:paraId="0A706CF8" w14:textId="77777777" w:rsidR="001A2002" w:rsidRPr="00EE6636" w:rsidRDefault="001A2002" w:rsidP="001A2002">
            <w:pPr>
              <w:jc w:val="center"/>
              <w:rPr>
                <w:sz w:val="20"/>
              </w:rPr>
            </w:pPr>
            <w:r w:rsidRPr="00EE6636">
              <w:rPr>
                <w:sz w:val="20"/>
              </w:rPr>
              <w:t>8</w:t>
            </w:r>
          </w:p>
        </w:tc>
        <w:tc>
          <w:tcPr>
            <w:tcW w:w="270" w:type="pct"/>
            <w:tcBorders>
              <w:top w:val="nil"/>
              <w:left w:val="nil"/>
              <w:bottom w:val="single" w:sz="4" w:space="0" w:color="auto"/>
              <w:right w:val="single" w:sz="4" w:space="0" w:color="auto"/>
            </w:tcBorders>
            <w:shd w:val="clear" w:color="auto" w:fill="auto"/>
            <w:noWrap/>
            <w:vAlign w:val="center"/>
            <w:hideMark/>
          </w:tcPr>
          <w:p w14:paraId="16110F28" w14:textId="77777777" w:rsidR="001A2002" w:rsidRPr="00EE6636" w:rsidRDefault="001A2002" w:rsidP="001A2002">
            <w:pPr>
              <w:jc w:val="center"/>
              <w:rPr>
                <w:sz w:val="20"/>
              </w:rPr>
            </w:pPr>
            <w:r w:rsidRPr="00EE6636">
              <w:rPr>
                <w:sz w:val="20"/>
              </w:rPr>
              <w:t>100</w:t>
            </w:r>
          </w:p>
        </w:tc>
        <w:tc>
          <w:tcPr>
            <w:tcW w:w="608" w:type="pct"/>
            <w:tcBorders>
              <w:top w:val="nil"/>
              <w:left w:val="nil"/>
              <w:bottom w:val="single" w:sz="4" w:space="0" w:color="auto"/>
              <w:right w:val="single" w:sz="4" w:space="0" w:color="auto"/>
            </w:tcBorders>
            <w:shd w:val="clear" w:color="auto" w:fill="auto"/>
            <w:noWrap/>
            <w:vAlign w:val="center"/>
            <w:hideMark/>
          </w:tcPr>
          <w:p w14:paraId="277F39B0" w14:textId="77777777" w:rsidR="001A2002" w:rsidRPr="00EE6636" w:rsidRDefault="001A2002" w:rsidP="001A2002">
            <w:pPr>
              <w:jc w:val="center"/>
              <w:rPr>
                <w:sz w:val="20"/>
              </w:rPr>
            </w:pPr>
            <w:r w:rsidRPr="00EE6636">
              <w:rPr>
                <w:sz w:val="20"/>
              </w:rPr>
              <w:t>0,02777778</w:t>
            </w:r>
          </w:p>
        </w:tc>
        <w:tc>
          <w:tcPr>
            <w:tcW w:w="608" w:type="pct"/>
            <w:tcBorders>
              <w:top w:val="nil"/>
              <w:left w:val="nil"/>
              <w:bottom w:val="single" w:sz="4" w:space="0" w:color="auto"/>
              <w:right w:val="single" w:sz="4" w:space="0" w:color="auto"/>
            </w:tcBorders>
            <w:shd w:val="clear" w:color="auto" w:fill="auto"/>
            <w:noWrap/>
            <w:vAlign w:val="center"/>
            <w:hideMark/>
          </w:tcPr>
          <w:p w14:paraId="56D4EBB4" w14:textId="77777777" w:rsidR="001A2002" w:rsidRPr="00EE6636" w:rsidRDefault="001A2002" w:rsidP="001A2002">
            <w:pPr>
              <w:jc w:val="center"/>
              <w:rPr>
                <w:sz w:val="20"/>
              </w:rPr>
            </w:pPr>
            <w:r w:rsidRPr="00EE6636">
              <w:rPr>
                <w:sz w:val="20"/>
              </w:rPr>
              <w:t>0,00010000</w:t>
            </w:r>
          </w:p>
        </w:tc>
        <w:tc>
          <w:tcPr>
            <w:tcW w:w="123" w:type="pct"/>
            <w:tcBorders>
              <w:top w:val="nil"/>
              <w:left w:val="nil"/>
              <w:bottom w:val="nil"/>
              <w:right w:val="nil"/>
            </w:tcBorders>
            <w:shd w:val="clear" w:color="auto" w:fill="auto"/>
            <w:noWrap/>
            <w:vAlign w:val="bottom"/>
            <w:hideMark/>
          </w:tcPr>
          <w:p w14:paraId="41633F44" w14:textId="77777777" w:rsidR="001A2002" w:rsidRPr="00EE6636" w:rsidRDefault="001A2002" w:rsidP="001A2002">
            <w:pPr>
              <w:rPr>
                <w:sz w:val="20"/>
              </w:rPr>
            </w:pPr>
          </w:p>
        </w:tc>
      </w:tr>
      <w:tr w:rsidR="001A2002" w:rsidRPr="00EE6636" w14:paraId="5838E236" w14:textId="77777777" w:rsidTr="001A2002">
        <w:trPr>
          <w:trHeight w:val="288"/>
        </w:trPr>
        <w:tc>
          <w:tcPr>
            <w:tcW w:w="980" w:type="pct"/>
            <w:tcBorders>
              <w:top w:val="nil"/>
              <w:left w:val="single" w:sz="4" w:space="0" w:color="auto"/>
              <w:bottom w:val="single" w:sz="4" w:space="0" w:color="auto"/>
              <w:right w:val="single" w:sz="4" w:space="0" w:color="auto"/>
            </w:tcBorders>
            <w:shd w:val="clear" w:color="auto" w:fill="auto"/>
            <w:vAlign w:val="center"/>
            <w:hideMark/>
          </w:tcPr>
          <w:p w14:paraId="7DAD852C" w14:textId="77777777" w:rsidR="001A2002" w:rsidRPr="00EE6636" w:rsidRDefault="001A2002" w:rsidP="001A2002">
            <w:pPr>
              <w:jc w:val="center"/>
              <w:rPr>
                <w:sz w:val="20"/>
              </w:rPr>
            </w:pPr>
            <w:r w:rsidRPr="00EE6636">
              <w:rPr>
                <w:sz w:val="20"/>
              </w:rPr>
              <w:t>1210</w:t>
            </w:r>
          </w:p>
        </w:tc>
        <w:tc>
          <w:tcPr>
            <w:tcW w:w="942" w:type="pct"/>
            <w:tcBorders>
              <w:top w:val="nil"/>
              <w:left w:val="nil"/>
              <w:bottom w:val="single" w:sz="4" w:space="0" w:color="auto"/>
              <w:right w:val="single" w:sz="4" w:space="0" w:color="auto"/>
            </w:tcBorders>
            <w:shd w:val="clear" w:color="auto" w:fill="auto"/>
            <w:vAlign w:val="center"/>
            <w:hideMark/>
          </w:tcPr>
          <w:p w14:paraId="04DAD20A" w14:textId="77777777" w:rsidR="001A2002" w:rsidRPr="00EE6636" w:rsidRDefault="001A2002" w:rsidP="001A2002">
            <w:pPr>
              <w:jc w:val="both"/>
              <w:rPr>
                <w:sz w:val="20"/>
              </w:rPr>
            </w:pPr>
            <w:r w:rsidRPr="00EE6636">
              <w:rPr>
                <w:sz w:val="20"/>
              </w:rPr>
              <w:t>бутилацетат</w:t>
            </w: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59B87012" w14:textId="77777777" w:rsidR="001A2002" w:rsidRPr="00EE6636" w:rsidRDefault="001A2002" w:rsidP="001A2002">
            <w:pPr>
              <w:rPr>
                <w:sz w:val="20"/>
              </w:rPr>
            </w:pP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13B04359" w14:textId="77777777" w:rsidR="001A2002" w:rsidRPr="00EE6636" w:rsidRDefault="001A2002" w:rsidP="001A2002">
            <w:pPr>
              <w:rPr>
                <w:sz w:val="20"/>
              </w:rPr>
            </w:pPr>
          </w:p>
        </w:tc>
        <w:tc>
          <w:tcPr>
            <w:tcW w:w="269" w:type="pct"/>
            <w:vMerge/>
            <w:tcBorders>
              <w:top w:val="nil"/>
              <w:left w:val="single" w:sz="4" w:space="0" w:color="auto"/>
              <w:bottom w:val="single" w:sz="4" w:space="0" w:color="auto"/>
              <w:right w:val="single" w:sz="4" w:space="0" w:color="auto"/>
            </w:tcBorders>
            <w:shd w:val="clear" w:color="auto" w:fill="auto"/>
            <w:vAlign w:val="center"/>
            <w:hideMark/>
          </w:tcPr>
          <w:p w14:paraId="6C147AE1" w14:textId="77777777" w:rsidR="001A2002" w:rsidRPr="00EE6636" w:rsidRDefault="001A2002" w:rsidP="001A2002">
            <w:pPr>
              <w:rPr>
                <w:sz w:val="20"/>
              </w:rPr>
            </w:pPr>
          </w:p>
        </w:tc>
        <w:tc>
          <w:tcPr>
            <w:tcW w:w="295" w:type="pct"/>
            <w:tcBorders>
              <w:top w:val="nil"/>
              <w:left w:val="nil"/>
              <w:bottom w:val="single" w:sz="4" w:space="0" w:color="auto"/>
              <w:right w:val="single" w:sz="4" w:space="0" w:color="auto"/>
            </w:tcBorders>
            <w:shd w:val="clear" w:color="auto" w:fill="auto"/>
            <w:noWrap/>
            <w:vAlign w:val="center"/>
            <w:hideMark/>
          </w:tcPr>
          <w:p w14:paraId="68BB09DD" w14:textId="77777777" w:rsidR="001A2002" w:rsidRPr="00EE6636" w:rsidRDefault="001A2002" w:rsidP="001A2002">
            <w:pPr>
              <w:jc w:val="center"/>
              <w:rPr>
                <w:sz w:val="20"/>
              </w:rPr>
            </w:pPr>
            <w:r w:rsidRPr="00EE6636">
              <w:rPr>
                <w:sz w:val="20"/>
              </w:rPr>
              <w:t>10</w:t>
            </w:r>
          </w:p>
        </w:tc>
        <w:tc>
          <w:tcPr>
            <w:tcW w:w="270" w:type="pct"/>
            <w:tcBorders>
              <w:top w:val="nil"/>
              <w:left w:val="nil"/>
              <w:bottom w:val="single" w:sz="4" w:space="0" w:color="auto"/>
              <w:right w:val="single" w:sz="4" w:space="0" w:color="auto"/>
            </w:tcBorders>
            <w:shd w:val="clear" w:color="auto" w:fill="auto"/>
            <w:noWrap/>
            <w:vAlign w:val="center"/>
            <w:hideMark/>
          </w:tcPr>
          <w:p w14:paraId="6A76545A" w14:textId="77777777" w:rsidR="001A2002" w:rsidRPr="00EE6636" w:rsidRDefault="001A2002" w:rsidP="001A2002">
            <w:pPr>
              <w:jc w:val="center"/>
              <w:rPr>
                <w:sz w:val="20"/>
              </w:rPr>
            </w:pPr>
            <w:r w:rsidRPr="00EE6636">
              <w:rPr>
                <w:sz w:val="20"/>
              </w:rPr>
              <w:t>100</w:t>
            </w:r>
          </w:p>
        </w:tc>
        <w:tc>
          <w:tcPr>
            <w:tcW w:w="608" w:type="pct"/>
            <w:tcBorders>
              <w:top w:val="nil"/>
              <w:left w:val="nil"/>
              <w:bottom w:val="single" w:sz="4" w:space="0" w:color="auto"/>
              <w:right w:val="single" w:sz="4" w:space="0" w:color="auto"/>
            </w:tcBorders>
            <w:shd w:val="clear" w:color="auto" w:fill="auto"/>
            <w:noWrap/>
            <w:vAlign w:val="center"/>
            <w:hideMark/>
          </w:tcPr>
          <w:p w14:paraId="588EDE34" w14:textId="77777777" w:rsidR="001A2002" w:rsidRPr="00EE6636" w:rsidRDefault="001A2002" w:rsidP="001A2002">
            <w:pPr>
              <w:jc w:val="center"/>
              <w:rPr>
                <w:sz w:val="20"/>
              </w:rPr>
            </w:pPr>
            <w:r w:rsidRPr="00EE6636">
              <w:rPr>
                <w:sz w:val="20"/>
              </w:rPr>
              <w:t>0,03472222</w:t>
            </w:r>
          </w:p>
        </w:tc>
        <w:tc>
          <w:tcPr>
            <w:tcW w:w="608" w:type="pct"/>
            <w:tcBorders>
              <w:top w:val="nil"/>
              <w:left w:val="nil"/>
              <w:bottom w:val="single" w:sz="4" w:space="0" w:color="auto"/>
              <w:right w:val="single" w:sz="4" w:space="0" w:color="auto"/>
            </w:tcBorders>
            <w:shd w:val="clear" w:color="auto" w:fill="auto"/>
            <w:noWrap/>
            <w:vAlign w:val="center"/>
            <w:hideMark/>
          </w:tcPr>
          <w:p w14:paraId="7BEF651A" w14:textId="77777777" w:rsidR="001A2002" w:rsidRPr="00EE6636" w:rsidRDefault="001A2002" w:rsidP="001A2002">
            <w:pPr>
              <w:jc w:val="center"/>
              <w:rPr>
                <w:sz w:val="20"/>
              </w:rPr>
            </w:pPr>
            <w:r w:rsidRPr="00EE6636">
              <w:rPr>
                <w:sz w:val="20"/>
              </w:rPr>
              <w:t>0,00012500</w:t>
            </w:r>
          </w:p>
        </w:tc>
        <w:tc>
          <w:tcPr>
            <w:tcW w:w="123" w:type="pct"/>
            <w:tcBorders>
              <w:top w:val="nil"/>
              <w:left w:val="nil"/>
              <w:bottom w:val="nil"/>
              <w:right w:val="nil"/>
            </w:tcBorders>
            <w:shd w:val="clear" w:color="auto" w:fill="auto"/>
            <w:noWrap/>
            <w:vAlign w:val="bottom"/>
            <w:hideMark/>
          </w:tcPr>
          <w:p w14:paraId="2A068C16" w14:textId="77777777" w:rsidR="001A2002" w:rsidRPr="00EE6636" w:rsidRDefault="001A2002" w:rsidP="001A2002">
            <w:pPr>
              <w:rPr>
                <w:sz w:val="20"/>
              </w:rPr>
            </w:pPr>
          </w:p>
        </w:tc>
      </w:tr>
      <w:tr w:rsidR="001A2002" w:rsidRPr="00EE6636" w14:paraId="67E07423" w14:textId="77777777" w:rsidTr="001A2002">
        <w:trPr>
          <w:trHeight w:val="288"/>
        </w:trPr>
        <w:tc>
          <w:tcPr>
            <w:tcW w:w="980" w:type="pct"/>
            <w:tcBorders>
              <w:top w:val="nil"/>
              <w:left w:val="single" w:sz="4" w:space="0" w:color="auto"/>
              <w:bottom w:val="single" w:sz="4" w:space="0" w:color="auto"/>
              <w:right w:val="single" w:sz="4" w:space="0" w:color="auto"/>
            </w:tcBorders>
            <w:shd w:val="clear" w:color="auto" w:fill="auto"/>
            <w:vAlign w:val="center"/>
            <w:hideMark/>
          </w:tcPr>
          <w:p w14:paraId="194B10A1" w14:textId="77777777" w:rsidR="001A2002" w:rsidRPr="00EE6636" w:rsidRDefault="001A2002" w:rsidP="001A2002">
            <w:pPr>
              <w:jc w:val="center"/>
              <w:rPr>
                <w:sz w:val="20"/>
              </w:rPr>
            </w:pPr>
            <w:r w:rsidRPr="00EE6636">
              <w:rPr>
                <w:sz w:val="20"/>
              </w:rPr>
              <w:t>1401</w:t>
            </w:r>
          </w:p>
        </w:tc>
        <w:tc>
          <w:tcPr>
            <w:tcW w:w="942" w:type="pct"/>
            <w:tcBorders>
              <w:top w:val="nil"/>
              <w:left w:val="nil"/>
              <w:bottom w:val="single" w:sz="4" w:space="0" w:color="auto"/>
              <w:right w:val="single" w:sz="4" w:space="0" w:color="auto"/>
            </w:tcBorders>
            <w:shd w:val="clear" w:color="auto" w:fill="auto"/>
            <w:vAlign w:val="center"/>
            <w:hideMark/>
          </w:tcPr>
          <w:p w14:paraId="6FC9B040" w14:textId="77777777" w:rsidR="001A2002" w:rsidRPr="00EE6636" w:rsidRDefault="001A2002" w:rsidP="001A2002">
            <w:pPr>
              <w:jc w:val="both"/>
              <w:rPr>
                <w:sz w:val="20"/>
              </w:rPr>
            </w:pPr>
            <w:r w:rsidRPr="00EE6636">
              <w:rPr>
                <w:sz w:val="20"/>
              </w:rPr>
              <w:t>пропан-2-он (ацетон)</w:t>
            </w: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277B7732" w14:textId="77777777" w:rsidR="001A2002" w:rsidRPr="00EE6636" w:rsidRDefault="001A2002" w:rsidP="001A2002">
            <w:pPr>
              <w:rPr>
                <w:sz w:val="20"/>
              </w:rPr>
            </w:pP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46987AE0" w14:textId="77777777" w:rsidR="001A2002" w:rsidRPr="00EE6636" w:rsidRDefault="001A2002" w:rsidP="001A2002">
            <w:pPr>
              <w:rPr>
                <w:sz w:val="20"/>
              </w:rPr>
            </w:pPr>
          </w:p>
        </w:tc>
        <w:tc>
          <w:tcPr>
            <w:tcW w:w="269" w:type="pct"/>
            <w:vMerge/>
            <w:tcBorders>
              <w:top w:val="nil"/>
              <w:left w:val="single" w:sz="4" w:space="0" w:color="auto"/>
              <w:bottom w:val="single" w:sz="4" w:space="0" w:color="auto"/>
              <w:right w:val="single" w:sz="4" w:space="0" w:color="auto"/>
            </w:tcBorders>
            <w:shd w:val="clear" w:color="auto" w:fill="auto"/>
            <w:vAlign w:val="center"/>
            <w:hideMark/>
          </w:tcPr>
          <w:p w14:paraId="62AEC8AD" w14:textId="77777777" w:rsidR="001A2002" w:rsidRPr="00EE6636" w:rsidRDefault="001A2002" w:rsidP="001A2002">
            <w:pPr>
              <w:rPr>
                <w:sz w:val="20"/>
              </w:rPr>
            </w:pPr>
          </w:p>
        </w:tc>
        <w:tc>
          <w:tcPr>
            <w:tcW w:w="295" w:type="pct"/>
            <w:tcBorders>
              <w:top w:val="nil"/>
              <w:left w:val="nil"/>
              <w:bottom w:val="single" w:sz="4" w:space="0" w:color="auto"/>
              <w:right w:val="single" w:sz="4" w:space="0" w:color="auto"/>
            </w:tcBorders>
            <w:shd w:val="clear" w:color="auto" w:fill="auto"/>
            <w:noWrap/>
            <w:vAlign w:val="center"/>
            <w:hideMark/>
          </w:tcPr>
          <w:p w14:paraId="665584DD" w14:textId="77777777" w:rsidR="001A2002" w:rsidRPr="00EE6636" w:rsidRDefault="001A2002" w:rsidP="001A2002">
            <w:pPr>
              <w:jc w:val="center"/>
              <w:rPr>
                <w:sz w:val="20"/>
              </w:rPr>
            </w:pPr>
            <w:r w:rsidRPr="00EE6636">
              <w:rPr>
                <w:sz w:val="20"/>
              </w:rPr>
              <w:t>7</w:t>
            </w:r>
          </w:p>
        </w:tc>
        <w:tc>
          <w:tcPr>
            <w:tcW w:w="270" w:type="pct"/>
            <w:tcBorders>
              <w:top w:val="nil"/>
              <w:left w:val="nil"/>
              <w:bottom w:val="single" w:sz="4" w:space="0" w:color="auto"/>
              <w:right w:val="single" w:sz="4" w:space="0" w:color="auto"/>
            </w:tcBorders>
            <w:shd w:val="clear" w:color="auto" w:fill="auto"/>
            <w:noWrap/>
            <w:vAlign w:val="center"/>
            <w:hideMark/>
          </w:tcPr>
          <w:p w14:paraId="79D70153" w14:textId="77777777" w:rsidR="001A2002" w:rsidRPr="00EE6636" w:rsidRDefault="001A2002" w:rsidP="001A2002">
            <w:pPr>
              <w:jc w:val="center"/>
              <w:rPr>
                <w:sz w:val="20"/>
              </w:rPr>
            </w:pPr>
            <w:r w:rsidRPr="00EE6636">
              <w:rPr>
                <w:sz w:val="20"/>
              </w:rPr>
              <w:t>100</w:t>
            </w:r>
          </w:p>
        </w:tc>
        <w:tc>
          <w:tcPr>
            <w:tcW w:w="608" w:type="pct"/>
            <w:tcBorders>
              <w:top w:val="nil"/>
              <w:left w:val="nil"/>
              <w:bottom w:val="single" w:sz="4" w:space="0" w:color="auto"/>
              <w:right w:val="single" w:sz="4" w:space="0" w:color="auto"/>
            </w:tcBorders>
            <w:shd w:val="clear" w:color="auto" w:fill="auto"/>
            <w:noWrap/>
            <w:vAlign w:val="center"/>
            <w:hideMark/>
          </w:tcPr>
          <w:p w14:paraId="485AD4B3" w14:textId="77777777" w:rsidR="001A2002" w:rsidRPr="00EE6636" w:rsidRDefault="001A2002" w:rsidP="001A2002">
            <w:pPr>
              <w:jc w:val="center"/>
              <w:rPr>
                <w:sz w:val="20"/>
              </w:rPr>
            </w:pPr>
            <w:r w:rsidRPr="00EE6636">
              <w:rPr>
                <w:sz w:val="20"/>
              </w:rPr>
              <w:t>0,02430556</w:t>
            </w:r>
          </w:p>
        </w:tc>
        <w:tc>
          <w:tcPr>
            <w:tcW w:w="608" w:type="pct"/>
            <w:tcBorders>
              <w:top w:val="nil"/>
              <w:left w:val="nil"/>
              <w:bottom w:val="single" w:sz="4" w:space="0" w:color="auto"/>
              <w:right w:val="single" w:sz="4" w:space="0" w:color="auto"/>
            </w:tcBorders>
            <w:shd w:val="clear" w:color="auto" w:fill="auto"/>
            <w:noWrap/>
            <w:vAlign w:val="center"/>
            <w:hideMark/>
          </w:tcPr>
          <w:p w14:paraId="5F9EA121" w14:textId="77777777" w:rsidR="001A2002" w:rsidRPr="00EE6636" w:rsidRDefault="001A2002" w:rsidP="001A2002">
            <w:pPr>
              <w:jc w:val="center"/>
              <w:rPr>
                <w:sz w:val="20"/>
              </w:rPr>
            </w:pPr>
            <w:r w:rsidRPr="00EE6636">
              <w:rPr>
                <w:sz w:val="20"/>
              </w:rPr>
              <w:t>0,00008750</w:t>
            </w:r>
          </w:p>
        </w:tc>
        <w:tc>
          <w:tcPr>
            <w:tcW w:w="123" w:type="pct"/>
            <w:tcBorders>
              <w:top w:val="nil"/>
              <w:left w:val="nil"/>
              <w:bottom w:val="nil"/>
              <w:right w:val="nil"/>
            </w:tcBorders>
            <w:shd w:val="clear" w:color="auto" w:fill="auto"/>
            <w:noWrap/>
            <w:vAlign w:val="bottom"/>
            <w:hideMark/>
          </w:tcPr>
          <w:p w14:paraId="6398617A" w14:textId="77777777" w:rsidR="001A2002" w:rsidRPr="00EE6636" w:rsidRDefault="001A2002" w:rsidP="001A2002">
            <w:pPr>
              <w:rPr>
                <w:sz w:val="20"/>
              </w:rPr>
            </w:pPr>
          </w:p>
        </w:tc>
      </w:tr>
      <w:tr w:rsidR="001A2002" w:rsidRPr="00EE6636" w14:paraId="74DB5A73" w14:textId="77777777" w:rsidTr="001A2002">
        <w:trPr>
          <w:gridAfter w:val="1"/>
          <w:wAfter w:w="123" w:type="pct"/>
          <w:trHeight w:val="288"/>
        </w:trPr>
        <w:tc>
          <w:tcPr>
            <w:tcW w:w="4877"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D4555B" w14:textId="77777777" w:rsidR="001A2002" w:rsidRPr="00EE6636" w:rsidRDefault="001A2002" w:rsidP="001A2002">
            <w:pPr>
              <w:rPr>
                <w:sz w:val="20"/>
              </w:rPr>
            </w:pPr>
            <w:r w:rsidRPr="00EE6636">
              <w:rPr>
                <w:b/>
                <w:bCs/>
                <w:i/>
                <w:iCs/>
                <w:sz w:val="20"/>
              </w:rPr>
              <w:lastRenderedPageBreak/>
              <w:t>Лак БТ-123</w:t>
            </w:r>
          </w:p>
        </w:tc>
      </w:tr>
      <w:tr w:rsidR="001A2002" w:rsidRPr="00EE6636" w14:paraId="21AB64E4" w14:textId="77777777" w:rsidTr="001A2002">
        <w:trPr>
          <w:trHeight w:val="312"/>
        </w:trPr>
        <w:tc>
          <w:tcPr>
            <w:tcW w:w="980" w:type="pct"/>
            <w:tcBorders>
              <w:top w:val="nil"/>
              <w:left w:val="single" w:sz="4" w:space="0" w:color="auto"/>
              <w:bottom w:val="single" w:sz="4" w:space="0" w:color="auto"/>
              <w:right w:val="single" w:sz="4" w:space="0" w:color="auto"/>
            </w:tcBorders>
            <w:shd w:val="clear" w:color="auto" w:fill="auto"/>
            <w:noWrap/>
            <w:vAlign w:val="center"/>
            <w:hideMark/>
          </w:tcPr>
          <w:p w14:paraId="1E29D82E" w14:textId="77777777" w:rsidR="001A2002" w:rsidRPr="00EE6636" w:rsidRDefault="001A2002" w:rsidP="001A2002">
            <w:pPr>
              <w:jc w:val="center"/>
              <w:rPr>
                <w:b/>
                <w:bCs/>
                <w:i/>
                <w:iCs/>
                <w:sz w:val="20"/>
              </w:rPr>
            </w:pPr>
            <w:r w:rsidRPr="00EE6636">
              <w:rPr>
                <w:b/>
                <w:bCs/>
                <w:i/>
                <w:iCs/>
                <w:sz w:val="20"/>
              </w:rPr>
              <w:t>Код ЗВ</w:t>
            </w:r>
          </w:p>
        </w:tc>
        <w:tc>
          <w:tcPr>
            <w:tcW w:w="942" w:type="pct"/>
            <w:tcBorders>
              <w:top w:val="nil"/>
              <w:left w:val="nil"/>
              <w:bottom w:val="single" w:sz="4" w:space="0" w:color="auto"/>
              <w:right w:val="single" w:sz="4" w:space="0" w:color="auto"/>
            </w:tcBorders>
            <w:shd w:val="clear" w:color="auto" w:fill="auto"/>
            <w:noWrap/>
            <w:vAlign w:val="center"/>
            <w:hideMark/>
          </w:tcPr>
          <w:p w14:paraId="46570D7D" w14:textId="77777777" w:rsidR="001A2002" w:rsidRPr="00EE6636" w:rsidRDefault="001A2002" w:rsidP="001A2002">
            <w:pPr>
              <w:jc w:val="center"/>
              <w:rPr>
                <w:b/>
                <w:bCs/>
                <w:i/>
                <w:iCs/>
                <w:sz w:val="20"/>
              </w:rPr>
            </w:pPr>
            <w:r w:rsidRPr="00EE6636">
              <w:rPr>
                <w:b/>
                <w:bCs/>
                <w:i/>
                <w:iCs/>
                <w:sz w:val="20"/>
              </w:rPr>
              <w:t>Наименование ЗВ</w:t>
            </w:r>
          </w:p>
        </w:tc>
        <w:tc>
          <w:tcPr>
            <w:tcW w:w="452" w:type="pct"/>
            <w:tcBorders>
              <w:top w:val="nil"/>
              <w:left w:val="nil"/>
              <w:bottom w:val="single" w:sz="4" w:space="0" w:color="auto"/>
              <w:right w:val="single" w:sz="4" w:space="0" w:color="auto"/>
            </w:tcBorders>
            <w:shd w:val="clear" w:color="auto" w:fill="auto"/>
            <w:noWrap/>
            <w:vAlign w:val="center"/>
            <w:hideMark/>
          </w:tcPr>
          <w:p w14:paraId="14AD57C5" w14:textId="77777777" w:rsidR="001A2002" w:rsidRPr="00EE6636" w:rsidRDefault="001A2002" w:rsidP="001A2002">
            <w:pPr>
              <w:jc w:val="center"/>
              <w:rPr>
                <w:b/>
                <w:bCs/>
                <w:i/>
                <w:iCs/>
                <w:sz w:val="20"/>
              </w:rPr>
            </w:pPr>
            <w:r w:rsidRPr="00EE6636">
              <w:rPr>
                <w:b/>
                <w:bCs/>
                <w:i/>
                <w:iCs/>
                <w:sz w:val="20"/>
              </w:rPr>
              <w:t>m</w:t>
            </w:r>
            <w:r w:rsidRPr="00EE6636">
              <w:rPr>
                <w:b/>
                <w:bCs/>
                <w:i/>
                <w:iCs/>
                <w:sz w:val="20"/>
                <w:vertAlign w:val="subscript"/>
              </w:rPr>
              <w:t>ф</w:t>
            </w:r>
          </w:p>
        </w:tc>
        <w:tc>
          <w:tcPr>
            <w:tcW w:w="452" w:type="pct"/>
            <w:tcBorders>
              <w:top w:val="single" w:sz="4" w:space="0" w:color="auto"/>
              <w:left w:val="nil"/>
              <w:bottom w:val="single" w:sz="4" w:space="0" w:color="auto"/>
              <w:right w:val="single" w:sz="4" w:space="0" w:color="auto"/>
            </w:tcBorders>
            <w:shd w:val="clear" w:color="auto" w:fill="auto"/>
            <w:noWrap/>
            <w:vAlign w:val="center"/>
            <w:hideMark/>
          </w:tcPr>
          <w:p w14:paraId="590CCE7F" w14:textId="77777777" w:rsidR="001A2002" w:rsidRPr="00EE6636" w:rsidRDefault="001A2002" w:rsidP="001A2002">
            <w:pPr>
              <w:jc w:val="center"/>
              <w:rPr>
                <w:b/>
                <w:bCs/>
                <w:i/>
                <w:iCs/>
                <w:sz w:val="20"/>
              </w:rPr>
            </w:pPr>
            <w:r w:rsidRPr="00EE6636">
              <w:rPr>
                <w:b/>
                <w:bCs/>
                <w:i/>
                <w:iCs/>
                <w:sz w:val="20"/>
              </w:rPr>
              <w:t>m</w:t>
            </w:r>
            <w:r w:rsidRPr="00EE6636">
              <w:rPr>
                <w:b/>
                <w:bCs/>
                <w:i/>
                <w:iCs/>
                <w:sz w:val="20"/>
                <w:vertAlign w:val="subscript"/>
              </w:rPr>
              <w:t>М</w:t>
            </w:r>
          </w:p>
        </w:tc>
        <w:tc>
          <w:tcPr>
            <w:tcW w:w="269" w:type="pct"/>
            <w:tcBorders>
              <w:top w:val="single" w:sz="4" w:space="0" w:color="auto"/>
              <w:left w:val="nil"/>
              <w:bottom w:val="single" w:sz="4" w:space="0" w:color="auto"/>
              <w:right w:val="single" w:sz="4" w:space="0" w:color="auto"/>
            </w:tcBorders>
            <w:shd w:val="clear" w:color="auto" w:fill="auto"/>
            <w:noWrap/>
            <w:vAlign w:val="center"/>
            <w:hideMark/>
          </w:tcPr>
          <w:p w14:paraId="5B5AC53D" w14:textId="77777777" w:rsidR="001A2002" w:rsidRPr="00EE6636" w:rsidRDefault="001A2002" w:rsidP="001A2002">
            <w:pPr>
              <w:jc w:val="center"/>
              <w:rPr>
                <w:b/>
                <w:bCs/>
                <w:i/>
                <w:iCs/>
                <w:sz w:val="20"/>
              </w:rPr>
            </w:pPr>
            <w:r w:rsidRPr="00EE6636">
              <w:rPr>
                <w:b/>
                <w:bCs/>
                <w:i/>
                <w:iCs/>
                <w:sz w:val="20"/>
              </w:rPr>
              <w:t>f</w:t>
            </w:r>
            <w:r w:rsidRPr="00EE6636">
              <w:rPr>
                <w:b/>
                <w:bCs/>
                <w:i/>
                <w:iCs/>
                <w:sz w:val="20"/>
                <w:vertAlign w:val="subscript"/>
              </w:rPr>
              <w:t>p</w:t>
            </w:r>
            <w:r w:rsidRPr="00EE6636">
              <w:rPr>
                <w:b/>
                <w:bCs/>
                <w:i/>
                <w:iCs/>
                <w:sz w:val="20"/>
              </w:rPr>
              <w:t xml:space="preserve"> </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14:paraId="444D8C9A" w14:textId="77777777" w:rsidR="001A2002" w:rsidRPr="00EE6636" w:rsidRDefault="001A2002" w:rsidP="001A2002">
            <w:pPr>
              <w:jc w:val="center"/>
              <w:rPr>
                <w:b/>
                <w:bCs/>
                <w:i/>
                <w:iCs/>
                <w:sz w:val="20"/>
              </w:rPr>
            </w:pPr>
            <w:r w:rsidRPr="00EE6636">
              <w:rPr>
                <w:b/>
                <w:bCs/>
                <w:i/>
                <w:iCs/>
                <w:sz w:val="20"/>
              </w:rPr>
              <w:t>δ</w:t>
            </w:r>
            <w:r w:rsidRPr="00EE6636">
              <w:rPr>
                <w:b/>
                <w:bCs/>
                <w:i/>
                <w:iCs/>
                <w:sz w:val="20"/>
                <w:vertAlign w:val="subscript"/>
              </w:rPr>
              <w:t>x</w:t>
            </w:r>
          </w:p>
        </w:tc>
        <w:tc>
          <w:tcPr>
            <w:tcW w:w="270" w:type="pct"/>
            <w:tcBorders>
              <w:top w:val="single" w:sz="4" w:space="0" w:color="auto"/>
              <w:left w:val="nil"/>
              <w:bottom w:val="single" w:sz="4" w:space="0" w:color="auto"/>
              <w:right w:val="single" w:sz="4" w:space="0" w:color="auto"/>
            </w:tcBorders>
            <w:shd w:val="clear" w:color="auto" w:fill="auto"/>
            <w:noWrap/>
            <w:vAlign w:val="center"/>
            <w:hideMark/>
          </w:tcPr>
          <w:p w14:paraId="6E17C8CF" w14:textId="77777777" w:rsidR="001A2002" w:rsidRPr="00EE6636" w:rsidRDefault="001A2002" w:rsidP="001A2002">
            <w:pPr>
              <w:jc w:val="center"/>
              <w:rPr>
                <w:b/>
                <w:bCs/>
                <w:i/>
                <w:iCs/>
                <w:sz w:val="20"/>
              </w:rPr>
            </w:pPr>
            <w:r w:rsidRPr="00EE6636">
              <w:rPr>
                <w:b/>
                <w:bCs/>
                <w:i/>
                <w:iCs/>
                <w:sz w:val="20"/>
              </w:rPr>
              <w:t>δ</w:t>
            </w:r>
            <w:r w:rsidRPr="00EE6636">
              <w:rPr>
                <w:b/>
                <w:bCs/>
                <w:i/>
                <w:iCs/>
                <w:sz w:val="20"/>
                <w:vertAlign w:val="subscript"/>
              </w:rPr>
              <w:t>Р</w:t>
            </w:r>
          </w:p>
        </w:tc>
        <w:tc>
          <w:tcPr>
            <w:tcW w:w="608" w:type="pct"/>
            <w:tcBorders>
              <w:top w:val="single" w:sz="4" w:space="0" w:color="auto"/>
              <w:left w:val="nil"/>
              <w:bottom w:val="single" w:sz="4" w:space="0" w:color="auto"/>
              <w:right w:val="single" w:sz="4" w:space="0" w:color="auto"/>
            </w:tcBorders>
            <w:shd w:val="clear" w:color="auto" w:fill="auto"/>
            <w:noWrap/>
            <w:vAlign w:val="center"/>
            <w:hideMark/>
          </w:tcPr>
          <w:p w14:paraId="217F9760" w14:textId="77777777" w:rsidR="001A2002" w:rsidRPr="00EE6636" w:rsidRDefault="001A2002" w:rsidP="001A2002">
            <w:pPr>
              <w:jc w:val="center"/>
              <w:rPr>
                <w:b/>
                <w:bCs/>
                <w:i/>
                <w:iCs/>
                <w:sz w:val="20"/>
              </w:rPr>
            </w:pPr>
            <w:r w:rsidRPr="00EE6636">
              <w:rPr>
                <w:b/>
                <w:bCs/>
                <w:i/>
                <w:iCs/>
                <w:sz w:val="20"/>
              </w:rPr>
              <w:t>г/с</w:t>
            </w:r>
          </w:p>
        </w:tc>
        <w:tc>
          <w:tcPr>
            <w:tcW w:w="608" w:type="pct"/>
            <w:tcBorders>
              <w:top w:val="single" w:sz="4" w:space="0" w:color="auto"/>
              <w:left w:val="nil"/>
              <w:bottom w:val="single" w:sz="4" w:space="0" w:color="auto"/>
              <w:right w:val="single" w:sz="4" w:space="0" w:color="auto"/>
            </w:tcBorders>
            <w:shd w:val="clear" w:color="auto" w:fill="auto"/>
            <w:noWrap/>
            <w:vAlign w:val="center"/>
            <w:hideMark/>
          </w:tcPr>
          <w:p w14:paraId="36DF0030" w14:textId="77777777" w:rsidR="001A2002" w:rsidRPr="00EE6636" w:rsidRDefault="001A2002" w:rsidP="001A2002">
            <w:pPr>
              <w:jc w:val="center"/>
              <w:rPr>
                <w:b/>
                <w:bCs/>
                <w:i/>
                <w:iCs/>
                <w:sz w:val="20"/>
              </w:rPr>
            </w:pPr>
            <w:r w:rsidRPr="00EE6636">
              <w:rPr>
                <w:b/>
                <w:bCs/>
                <w:i/>
                <w:iCs/>
                <w:sz w:val="20"/>
              </w:rPr>
              <w:t>т/год</w:t>
            </w:r>
          </w:p>
        </w:tc>
        <w:tc>
          <w:tcPr>
            <w:tcW w:w="123" w:type="pct"/>
            <w:tcBorders>
              <w:top w:val="nil"/>
              <w:left w:val="nil"/>
              <w:bottom w:val="nil"/>
              <w:right w:val="nil"/>
            </w:tcBorders>
            <w:shd w:val="clear" w:color="auto" w:fill="auto"/>
            <w:noWrap/>
            <w:vAlign w:val="bottom"/>
            <w:hideMark/>
          </w:tcPr>
          <w:p w14:paraId="241701C3" w14:textId="77777777" w:rsidR="001A2002" w:rsidRPr="00EE6636" w:rsidRDefault="001A2002" w:rsidP="001A2002">
            <w:pPr>
              <w:rPr>
                <w:sz w:val="20"/>
              </w:rPr>
            </w:pPr>
          </w:p>
        </w:tc>
      </w:tr>
      <w:tr w:rsidR="001A2002" w:rsidRPr="00EE6636" w14:paraId="1FA5EFE6" w14:textId="77777777" w:rsidTr="001A2002">
        <w:trPr>
          <w:trHeight w:val="288"/>
        </w:trPr>
        <w:tc>
          <w:tcPr>
            <w:tcW w:w="980" w:type="pct"/>
            <w:tcBorders>
              <w:top w:val="nil"/>
              <w:left w:val="single" w:sz="4" w:space="0" w:color="auto"/>
              <w:bottom w:val="single" w:sz="4" w:space="0" w:color="auto"/>
              <w:right w:val="single" w:sz="4" w:space="0" w:color="auto"/>
            </w:tcBorders>
            <w:shd w:val="clear" w:color="auto" w:fill="auto"/>
            <w:vAlign w:val="center"/>
            <w:hideMark/>
          </w:tcPr>
          <w:p w14:paraId="474A4A81" w14:textId="77777777" w:rsidR="001A2002" w:rsidRPr="00EE6636" w:rsidRDefault="001A2002" w:rsidP="001A2002">
            <w:pPr>
              <w:jc w:val="center"/>
              <w:rPr>
                <w:sz w:val="20"/>
              </w:rPr>
            </w:pPr>
            <w:r w:rsidRPr="00EE6636">
              <w:rPr>
                <w:sz w:val="20"/>
              </w:rPr>
              <w:t>0616</w:t>
            </w:r>
          </w:p>
        </w:tc>
        <w:tc>
          <w:tcPr>
            <w:tcW w:w="942" w:type="pct"/>
            <w:tcBorders>
              <w:top w:val="nil"/>
              <w:left w:val="nil"/>
              <w:bottom w:val="single" w:sz="4" w:space="0" w:color="auto"/>
              <w:right w:val="single" w:sz="4" w:space="0" w:color="auto"/>
            </w:tcBorders>
            <w:shd w:val="clear" w:color="auto" w:fill="auto"/>
            <w:vAlign w:val="center"/>
            <w:hideMark/>
          </w:tcPr>
          <w:p w14:paraId="0819223D" w14:textId="77777777" w:rsidR="001A2002" w:rsidRPr="00EE6636" w:rsidRDefault="001A2002" w:rsidP="001A2002">
            <w:pPr>
              <w:jc w:val="both"/>
              <w:rPr>
                <w:sz w:val="20"/>
              </w:rPr>
            </w:pPr>
            <w:r w:rsidRPr="00EE6636">
              <w:rPr>
                <w:sz w:val="20"/>
              </w:rPr>
              <w:t>ксилол</w:t>
            </w:r>
          </w:p>
        </w:tc>
        <w:tc>
          <w:tcPr>
            <w:tcW w:w="452" w:type="pct"/>
            <w:vMerge w:val="restart"/>
            <w:tcBorders>
              <w:top w:val="nil"/>
              <w:left w:val="single" w:sz="4" w:space="0" w:color="auto"/>
              <w:bottom w:val="single" w:sz="4" w:space="0" w:color="auto"/>
              <w:right w:val="single" w:sz="4" w:space="0" w:color="auto"/>
            </w:tcBorders>
            <w:shd w:val="clear" w:color="auto" w:fill="auto"/>
            <w:vAlign w:val="center"/>
            <w:hideMark/>
          </w:tcPr>
          <w:p w14:paraId="47433CCD" w14:textId="77777777" w:rsidR="001A2002" w:rsidRPr="00EE6636" w:rsidRDefault="001A2002" w:rsidP="001A2002">
            <w:pPr>
              <w:jc w:val="center"/>
              <w:rPr>
                <w:sz w:val="20"/>
              </w:rPr>
            </w:pPr>
            <w:r w:rsidRPr="00EE6636">
              <w:rPr>
                <w:sz w:val="20"/>
              </w:rPr>
              <w:t>0,01154</w:t>
            </w:r>
          </w:p>
        </w:tc>
        <w:tc>
          <w:tcPr>
            <w:tcW w:w="452" w:type="pct"/>
            <w:vMerge w:val="restart"/>
            <w:tcBorders>
              <w:top w:val="nil"/>
              <w:left w:val="single" w:sz="4" w:space="0" w:color="auto"/>
              <w:bottom w:val="single" w:sz="4" w:space="0" w:color="auto"/>
              <w:right w:val="single" w:sz="4" w:space="0" w:color="auto"/>
            </w:tcBorders>
            <w:shd w:val="clear" w:color="auto" w:fill="auto"/>
            <w:vAlign w:val="center"/>
            <w:hideMark/>
          </w:tcPr>
          <w:p w14:paraId="7980589D" w14:textId="77777777" w:rsidR="001A2002" w:rsidRPr="00EE6636" w:rsidRDefault="001A2002" w:rsidP="001A2002">
            <w:pPr>
              <w:jc w:val="center"/>
              <w:rPr>
                <w:sz w:val="20"/>
              </w:rPr>
            </w:pPr>
            <w:r w:rsidRPr="00EE6636">
              <w:rPr>
                <w:sz w:val="20"/>
              </w:rPr>
              <w:t>11,5388</w:t>
            </w:r>
          </w:p>
        </w:tc>
        <w:tc>
          <w:tcPr>
            <w:tcW w:w="269" w:type="pct"/>
            <w:vMerge w:val="restart"/>
            <w:tcBorders>
              <w:top w:val="nil"/>
              <w:left w:val="single" w:sz="4" w:space="0" w:color="auto"/>
              <w:bottom w:val="single" w:sz="4" w:space="0" w:color="auto"/>
              <w:right w:val="single" w:sz="4" w:space="0" w:color="auto"/>
            </w:tcBorders>
            <w:shd w:val="clear" w:color="auto" w:fill="auto"/>
            <w:vAlign w:val="center"/>
            <w:hideMark/>
          </w:tcPr>
          <w:p w14:paraId="4BD47E90" w14:textId="77777777" w:rsidR="001A2002" w:rsidRPr="00EE6636" w:rsidRDefault="001A2002" w:rsidP="001A2002">
            <w:pPr>
              <w:jc w:val="center"/>
              <w:rPr>
                <w:sz w:val="20"/>
              </w:rPr>
            </w:pPr>
            <w:r w:rsidRPr="00EE6636">
              <w:rPr>
                <w:sz w:val="20"/>
              </w:rPr>
              <w:t>63</w:t>
            </w:r>
          </w:p>
        </w:tc>
        <w:tc>
          <w:tcPr>
            <w:tcW w:w="295" w:type="pct"/>
            <w:tcBorders>
              <w:top w:val="nil"/>
              <w:left w:val="nil"/>
              <w:bottom w:val="single" w:sz="4" w:space="0" w:color="auto"/>
              <w:right w:val="single" w:sz="4" w:space="0" w:color="auto"/>
            </w:tcBorders>
            <w:shd w:val="clear" w:color="auto" w:fill="auto"/>
            <w:noWrap/>
            <w:vAlign w:val="center"/>
            <w:hideMark/>
          </w:tcPr>
          <w:p w14:paraId="320839FF" w14:textId="77777777" w:rsidR="001A2002" w:rsidRPr="00EE6636" w:rsidRDefault="001A2002" w:rsidP="001A2002">
            <w:pPr>
              <w:jc w:val="center"/>
              <w:rPr>
                <w:sz w:val="20"/>
              </w:rPr>
            </w:pPr>
            <w:r w:rsidRPr="00EE6636">
              <w:rPr>
                <w:sz w:val="20"/>
              </w:rPr>
              <w:t>57,4</w:t>
            </w:r>
          </w:p>
        </w:tc>
        <w:tc>
          <w:tcPr>
            <w:tcW w:w="270" w:type="pct"/>
            <w:tcBorders>
              <w:top w:val="nil"/>
              <w:left w:val="nil"/>
              <w:bottom w:val="single" w:sz="4" w:space="0" w:color="auto"/>
              <w:right w:val="single" w:sz="4" w:space="0" w:color="auto"/>
            </w:tcBorders>
            <w:shd w:val="clear" w:color="auto" w:fill="auto"/>
            <w:noWrap/>
            <w:vAlign w:val="center"/>
            <w:hideMark/>
          </w:tcPr>
          <w:p w14:paraId="00A5C3C2" w14:textId="77777777" w:rsidR="001A2002" w:rsidRPr="00EE6636" w:rsidRDefault="001A2002" w:rsidP="001A2002">
            <w:pPr>
              <w:jc w:val="center"/>
              <w:rPr>
                <w:sz w:val="20"/>
              </w:rPr>
            </w:pPr>
            <w:r w:rsidRPr="00EE6636">
              <w:rPr>
                <w:sz w:val="20"/>
              </w:rPr>
              <w:t>100</w:t>
            </w:r>
          </w:p>
        </w:tc>
        <w:tc>
          <w:tcPr>
            <w:tcW w:w="608" w:type="pct"/>
            <w:tcBorders>
              <w:top w:val="nil"/>
              <w:left w:val="nil"/>
              <w:bottom w:val="single" w:sz="4" w:space="0" w:color="auto"/>
              <w:right w:val="single" w:sz="4" w:space="0" w:color="auto"/>
            </w:tcBorders>
            <w:shd w:val="clear" w:color="auto" w:fill="auto"/>
            <w:noWrap/>
            <w:vAlign w:val="center"/>
            <w:hideMark/>
          </w:tcPr>
          <w:p w14:paraId="72538DF7" w14:textId="77777777" w:rsidR="001A2002" w:rsidRPr="00EE6636" w:rsidRDefault="001A2002" w:rsidP="001A2002">
            <w:pPr>
              <w:jc w:val="center"/>
              <w:rPr>
                <w:sz w:val="20"/>
              </w:rPr>
            </w:pPr>
            <w:r w:rsidRPr="00EE6636">
              <w:rPr>
                <w:sz w:val="20"/>
              </w:rPr>
              <w:t>1,15906744</w:t>
            </w:r>
          </w:p>
        </w:tc>
        <w:tc>
          <w:tcPr>
            <w:tcW w:w="608" w:type="pct"/>
            <w:tcBorders>
              <w:top w:val="nil"/>
              <w:left w:val="nil"/>
              <w:bottom w:val="single" w:sz="4" w:space="0" w:color="auto"/>
              <w:right w:val="single" w:sz="4" w:space="0" w:color="auto"/>
            </w:tcBorders>
            <w:shd w:val="clear" w:color="auto" w:fill="auto"/>
            <w:noWrap/>
            <w:vAlign w:val="center"/>
            <w:hideMark/>
          </w:tcPr>
          <w:p w14:paraId="0A7A282F" w14:textId="77777777" w:rsidR="001A2002" w:rsidRPr="00EE6636" w:rsidRDefault="001A2002" w:rsidP="001A2002">
            <w:pPr>
              <w:jc w:val="center"/>
              <w:rPr>
                <w:sz w:val="20"/>
              </w:rPr>
            </w:pPr>
            <w:r w:rsidRPr="00EE6636">
              <w:rPr>
                <w:sz w:val="20"/>
              </w:rPr>
              <w:t>0,00417264</w:t>
            </w:r>
          </w:p>
        </w:tc>
        <w:tc>
          <w:tcPr>
            <w:tcW w:w="123" w:type="pct"/>
            <w:tcBorders>
              <w:top w:val="nil"/>
              <w:left w:val="nil"/>
              <w:bottom w:val="nil"/>
              <w:right w:val="nil"/>
            </w:tcBorders>
            <w:shd w:val="clear" w:color="auto" w:fill="auto"/>
            <w:noWrap/>
            <w:vAlign w:val="bottom"/>
            <w:hideMark/>
          </w:tcPr>
          <w:p w14:paraId="0B643DDD" w14:textId="77777777" w:rsidR="001A2002" w:rsidRPr="00EE6636" w:rsidRDefault="001A2002" w:rsidP="001A2002">
            <w:pPr>
              <w:rPr>
                <w:sz w:val="20"/>
              </w:rPr>
            </w:pPr>
          </w:p>
        </w:tc>
      </w:tr>
      <w:tr w:rsidR="001A2002" w:rsidRPr="00EE6636" w14:paraId="478625CE" w14:textId="77777777" w:rsidTr="001A2002">
        <w:trPr>
          <w:trHeight w:val="288"/>
        </w:trPr>
        <w:tc>
          <w:tcPr>
            <w:tcW w:w="980" w:type="pct"/>
            <w:tcBorders>
              <w:top w:val="nil"/>
              <w:left w:val="single" w:sz="4" w:space="0" w:color="auto"/>
              <w:bottom w:val="single" w:sz="4" w:space="0" w:color="auto"/>
              <w:right w:val="single" w:sz="4" w:space="0" w:color="auto"/>
            </w:tcBorders>
            <w:shd w:val="clear" w:color="auto" w:fill="auto"/>
            <w:vAlign w:val="center"/>
            <w:hideMark/>
          </w:tcPr>
          <w:p w14:paraId="3BF10F44" w14:textId="77777777" w:rsidR="001A2002" w:rsidRPr="00EE6636" w:rsidRDefault="001A2002" w:rsidP="001A2002">
            <w:pPr>
              <w:jc w:val="center"/>
              <w:rPr>
                <w:sz w:val="20"/>
              </w:rPr>
            </w:pPr>
            <w:r w:rsidRPr="00EE6636">
              <w:rPr>
                <w:sz w:val="20"/>
              </w:rPr>
              <w:t>2752</w:t>
            </w:r>
          </w:p>
        </w:tc>
        <w:tc>
          <w:tcPr>
            <w:tcW w:w="942" w:type="pct"/>
            <w:tcBorders>
              <w:top w:val="nil"/>
              <w:left w:val="nil"/>
              <w:bottom w:val="single" w:sz="4" w:space="0" w:color="auto"/>
              <w:right w:val="single" w:sz="4" w:space="0" w:color="auto"/>
            </w:tcBorders>
            <w:shd w:val="clear" w:color="auto" w:fill="auto"/>
            <w:vAlign w:val="center"/>
            <w:hideMark/>
          </w:tcPr>
          <w:p w14:paraId="29E36CD6" w14:textId="77777777" w:rsidR="001A2002" w:rsidRPr="00EE6636" w:rsidRDefault="001A2002" w:rsidP="001A2002">
            <w:pPr>
              <w:jc w:val="both"/>
              <w:rPr>
                <w:sz w:val="20"/>
              </w:rPr>
            </w:pPr>
            <w:r w:rsidRPr="00EE6636">
              <w:rPr>
                <w:sz w:val="20"/>
              </w:rPr>
              <w:t>уайт-спирит</w:t>
            </w: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14D30C03" w14:textId="77777777" w:rsidR="001A2002" w:rsidRPr="00EE6636" w:rsidRDefault="001A2002" w:rsidP="001A2002">
            <w:pPr>
              <w:rPr>
                <w:sz w:val="20"/>
              </w:rPr>
            </w:pP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7F808064" w14:textId="77777777" w:rsidR="001A2002" w:rsidRPr="00EE6636" w:rsidRDefault="001A2002" w:rsidP="001A2002">
            <w:pPr>
              <w:rPr>
                <w:sz w:val="20"/>
              </w:rPr>
            </w:pPr>
          </w:p>
        </w:tc>
        <w:tc>
          <w:tcPr>
            <w:tcW w:w="269" w:type="pct"/>
            <w:vMerge/>
            <w:tcBorders>
              <w:top w:val="nil"/>
              <w:left w:val="single" w:sz="4" w:space="0" w:color="auto"/>
              <w:bottom w:val="single" w:sz="4" w:space="0" w:color="auto"/>
              <w:right w:val="single" w:sz="4" w:space="0" w:color="auto"/>
            </w:tcBorders>
            <w:shd w:val="clear" w:color="auto" w:fill="auto"/>
            <w:vAlign w:val="center"/>
            <w:hideMark/>
          </w:tcPr>
          <w:p w14:paraId="7FCA6A18" w14:textId="77777777" w:rsidR="001A2002" w:rsidRPr="00EE6636" w:rsidRDefault="001A2002" w:rsidP="001A2002">
            <w:pPr>
              <w:rPr>
                <w:sz w:val="20"/>
              </w:rPr>
            </w:pPr>
          </w:p>
        </w:tc>
        <w:tc>
          <w:tcPr>
            <w:tcW w:w="295" w:type="pct"/>
            <w:tcBorders>
              <w:top w:val="nil"/>
              <w:left w:val="nil"/>
              <w:bottom w:val="single" w:sz="4" w:space="0" w:color="auto"/>
              <w:right w:val="single" w:sz="4" w:space="0" w:color="auto"/>
            </w:tcBorders>
            <w:shd w:val="clear" w:color="auto" w:fill="auto"/>
            <w:noWrap/>
            <w:vAlign w:val="center"/>
            <w:hideMark/>
          </w:tcPr>
          <w:p w14:paraId="13551EF8" w14:textId="77777777" w:rsidR="001A2002" w:rsidRPr="00EE6636" w:rsidRDefault="001A2002" w:rsidP="001A2002">
            <w:pPr>
              <w:jc w:val="center"/>
              <w:rPr>
                <w:sz w:val="20"/>
              </w:rPr>
            </w:pPr>
            <w:r w:rsidRPr="00EE6636">
              <w:rPr>
                <w:sz w:val="20"/>
              </w:rPr>
              <w:t>42,6</w:t>
            </w:r>
          </w:p>
        </w:tc>
        <w:tc>
          <w:tcPr>
            <w:tcW w:w="270" w:type="pct"/>
            <w:tcBorders>
              <w:top w:val="nil"/>
              <w:left w:val="nil"/>
              <w:bottom w:val="single" w:sz="4" w:space="0" w:color="auto"/>
              <w:right w:val="single" w:sz="4" w:space="0" w:color="auto"/>
            </w:tcBorders>
            <w:shd w:val="clear" w:color="auto" w:fill="auto"/>
            <w:noWrap/>
            <w:vAlign w:val="center"/>
            <w:hideMark/>
          </w:tcPr>
          <w:p w14:paraId="4391DA7F" w14:textId="77777777" w:rsidR="001A2002" w:rsidRPr="00EE6636" w:rsidRDefault="001A2002" w:rsidP="001A2002">
            <w:pPr>
              <w:jc w:val="center"/>
              <w:rPr>
                <w:sz w:val="20"/>
              </w:rPr>
            </w:pPr>
            <w:r w:rsidRPr="00EE6636">
              <w:rPr>
                <w:sz w:val="20"/>
              </w:rPr>
              <w:t>100</w:t>
            </w:r>
          </w:p>
        </w:tc>
        <w:tc>
          <w:tcPr>
            <w:tcW w:w="608" w:type="pct"/>
            <w:tcBorders>
              <w:top w:val="nil"/>
              <w:left w:val="nil"/>
              <w:bottom w:val="single" w:sz="4" w:space="0" w:color="auto"/>
              <w:right w:val="single" w:sz="4" w:space="0" w:color="auto"/>
            </w:tcBorders>
            <w:shd w:val="clear" w:color="auto" w:fill="auto"/>
            <w:noWrap/>
            <w:vAlign w:val="center"/>
            <w:hideMark/>
          </w:tcPr>
          <w:p w14:paraId="4D782223" w14:textId="77777777" w:rsidR="001A2002" w:rsidRPr="00EE6636" w:rsidRDefault="001A2002" w:rsidP="001A2002">
            <w:pPr>
              <w:jc w:val="center"/>
              <w:rPr>
                <w:sz w:val="20"/>
              </w:rPr>
            </w:pPr>
            <w:r w:rsidRPr="00EE6636">
              <w:rPr>
                <w:sz w:val="20"/>
              </w:rPr>
              <w:t>0,86021381</w:t>
            </w:r>
          </w:p>
        </w:tc>
        <w:tc>
          <w:tcPr>
            <w:tcW w:w="608" w:type="pct"/>
            <w:tcBorders>
              <w:top w:val="nil"/>
              <w:left w:val="nil"/>
              <w:bottom w:val="single" w:sz="4" w:space="0" w:color="auto"/>
              <w:right w:val="single" w:sz="4" w:space="0" w:color="auto"/>
            </w:tcBorders>
            <w:shd w:val="clear" w:color="auto" w:fill="auto"/>
            <w:noWrap/>
            <w:vAlign w:val="center"/>
            <w:hideMark/>
          </w:tcPr>
          <w:p w14:paraId="14C2770D" w14:textId="77777777" w:rsidR="001A2002" w:rsidRPr="00EE6636" w:rsidRDefault="001A2002" w:rsidP="001A2002">
            <w:pPr>
              <w:jc w:val="center"/>
              <w:rPr>
                <w:sz w:val="20"/>
              </w:rPr>
            </w:pPr>
            <w:r w:rsidRPr="00EE6636">
              <w:rPr>
                <w:sz w:val="20"/>
              </w:rPr>
              <w:t>0,00309677</w:t>
            </w:r>
          </w:p>
        </w:tc>
        <w:tc>
          <w:tcPr>
            <w:tcW w:w="123" w:type="pct"/>
            <w:tcBorders>
              <w:top w:val="nil"/>
              <w:left w:val="nil"/>
              <w:bottom w:val="nil"/>
              <w:right w:val="nil"/>
            </w:tcBorders>
            <w:shd w:val="clear" w:color="auto" w:fill="auto"/>
            <w:noWrap/>
            <w:vAlign w:val="bottom"/>
            <w:hideMark/>
          </w:tcPr>
          <w:p w14:paraId="035DFB81" w14:textId="77777777" w:rsidR="001A2002" w:rsidRPr="00EE6636" w:rsidRDefault="001A2002" w:rsidP="001A2002">
            <w:pPr>
              <w:rPr>
                <w:sz w:val="20"/>
              </w:rPr>
            </w:pPr>
          </w:p>
        </w:tc>
      </w:tr>
      <w:tr w:rsidR="001A2002" w:rsidRPr="00EE6636" w14:paraId="763FB4EB" w14:textId="77777777" w:rsidTr="001A2002">
        <w:trPr>
          <w:trHeight w:val="288"/>
        </w:trPr>
        <w:tc>
          <w:tcPr>
            <w:tcW w:w="980" w:type="pct"/>
            <w:tcBorders>
              <w:top w:val="nil"/>
              <w:left w:val="single" w:sz="4" w:space="0" w:color="auto"/>
              <w:bottom w:val="single" w:sz="4" w:space="0" w:color="auto"/>
              <w:right w:val="single" w:sz="4" w:space="0" w:color="auto"/>
            </w:tcBorders>
            <w:shd w:val="clear" w:color="auto" w:fill="auto"/>
            <w:vAlign w:val="center"/>
            <w:hideMark/>
          </w:tcPr>
          <w:p w14:paraId="0065348B" w14:textId="77777777" w:rsidR="001A2002" w:rsidRPr="00EE6636" w:rsidRDefault="001A2002" w:rsidP="001A2002">
            <w:pPr>
              <w:jc w:val="center"/>
              <w:rPr>
                <w:sz w:val="20"/>
              </w:rPr>
            </w:pPr>
            <w:r w:rsidRPr="00EE6636">
              <w:rPr>
                <w:sz w:val="20"/>
              </w:rPr>
              <w:t>2902</w:t>
            </w:r>
          </w:p>
        </w:tc>
        <w:tc>
          <w:tcPr>
            <w:tcW w:w="942" w:type="pct"/>
            <w:tcBorders>
              <w:top w:val="nil"/>
              <w:left w:val="nil"/>
              <w:bottom w:val="single" w:sz="4" w:space="0" w:color="auto"/>
              <w:right w:val="single" w:sz="4" w:space="0" w:color="auto"/>
            </w:tcBorders>
            <w:shd w:val="clear" w:color="auto" w:fill="auto"/>
            <w:vAlign w:val="center"/>
            <w:hideMark/>
          </w:tcPr>
          <w:p w14:paraId="459D70C4" w14:textId="77777777" w:rsidR="001A2002" w:rsidRPr="00EE6636" w:rsidRDefault="001A2002" w:rsidP="001A2002">
            <w:pPr>
              <w:jc w:val="both"/>
              <w:rPr>
                <w:sz w:val="20"/>
              </w:rPr>
            </w:pPr>
            <w:r w:rsidRPr="00EE6636">
              <w:rPr>
                <w:sz w:val="20"/>
              </w:rPr>
              <w:t>Взвешенные вещества</w:t>
            </w: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43FBF8DB" w14:textId="77777777" w:rsidR="001A2002" w:rsidRPr="00EE6636" w:rsidRDefault="001A2002" w:rsidP="001A2002">
            <w:pPr>
              <w:rPr>
                <w:sz w:val="20"/>
              </w:rPr>
            </w:pP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3486AFC4" w14:textId="77777777" w:rsidR="001A2002" w:rsidRPr="00EE6636" w:rsidRDefault="001A2002" w:rsidP="001A2002">
            <w:pPr>
              <w:rPr>
                <w:sz w:val="20"/>
              </w:rPr>
            </w:pPr>
          </w:p>
        </w:tc>
        <w:tc>
          <w:tcPr>
            <w:tcW w:w="269" w:type="pct"/>
            <w:vMerge/>
            <w:tcBorders>
              <w:top w:val="nil"/>
              <w:left w:val="single" w:sz="4" w:space="0" w:color="auto"/>
              <w:bottom w:val="single" w:sz="4" w:space="0" w:color="auto"/>
              <w:right w:val="single" w:sz="4" w:space="0" w:color="auto"/>
            </w:tcBorders>
            <w:shd w:val="clear" w:color="auto" w:fill="auto"/>
            <w:vAlign w:val="center"/>
            <w:hideMark/>
          </w:tcPr>
          <w:p w14:paraId="2E11D39C" w14:textId="77777777" w:rsidR="001A2002" w:rsidRPr="00EE6636" w:rsidRDefault="001A2002" w:rsidP="001A2002">
            <w:pPr>
              <w:rPr>
                <w:sz w:val="20"/>
              </w:rPr>
            </w:pPr>
          </w:p>
        </w:tc>
        <w:tc>
          <w:tcPr>
            <w:tcW w:w="295" w:type="pct"/>
            <w:tcBorders>
              <w:top w:val="nil"/>
              <w:left w:val="nil"/>
              <w:bottom w:val="single" w:sz="4" w:space="0" w:color="auto"/>
              <w:right w:val="single" w:sz="4" w:space="0" w:color="auto"/>
            </w:tcBorders>
            <w:shd w:val="clear" w:color="auto" w:fill="auto"/>
            <w:noWrap/>
            <w:vAlign w:val="center"/>
            <w:hideMark/>
          </w:tcPr>
          <w:p w14:paraId="7CEFE69A" w14:textId="77777777" w:rsidR="001A2002" w:rsidRPr="00EE6636" w:rsidRDefault="001A2002" w:rsidP="001A2002">
            <w:pPr>
              <w:jc w:val="center"/>
              <w:rPr>
                <w:sz w:val="20"/>
              </w:rPr>
            </w:pPr>
            <w:r w:rsidRPr="00EE6636">
              <w:rPr>
                <w:sz w:val="20"/>
              </w:rPr>
              <w:t>1</w:t>
            </w:r>
          </w:p>
        </w:tc>
        <w:tc>
          <w:tcPr>
            <w:tcW w:w="270" w:type="pct"/>
            <w:tcBorders>
              <w:top w:val="nil"/>
              <w:left w:val="nil"/>
              <w:bottom w:val="single" w:sz="4" w:space="0" w:color="auto"/>
              <w:right w:val="single" w:sz="4" w:space="0" w:color="auto"/>
            </w:tcBorders>
            <w:shd w:val="clear" w:color="auto" w:fill="auto"/>
            <w:noWrap/>
            <w:vAlign w:val="center"/>
            <w:hideMark/>
          </w:tcPr>
          <w:p w14:paraId="1A6EA778" w14:textId="77777777" w:rsidR="001A2002" w:rsidRPr="00EE6636" w:rsidRDefault="001A2002" w:rsidP="001A2002">
            <w:pPr>
              <w:jc w:val="center"/>
              <w:rPr>
                <w:sz w:val="20"/>
              </w:rPr>
            </w:pPr>
            <w:r w:rsidRPr="00EE6636">
              <w:rPr>
                <w:sz w:val="20"/>
              </w:rPr>
              <w:t>100</w:t>
            </w:r>
          </w:p>
        </w:tc>
        <w:tc>
          <w:tcPr>
            <w:tcW w:w="608" w:type="pct"/>
            <w:tcBorders>
              <w:top w:val="nil"/>
              <w:left w:val="nil"/>
              <w:bottom w:val="single" w:sz="4" w:space="0" w:color="auto"/>
              <w:right w:val="single" w:sz="4" w:space="0" w:color="auto"/>
            </w:tcBorders>
            <w:shd w:val="clear" w:color="auto" w:fill="auto"/>
            <w:noWrap/>
            <w:vAlign w:val="center"/>
            <w:hideMark/>
          </w:tcPr>
          <w:p w14:paraId="221B744C" w14:textId="77777777" w:rsidR="001A2002" w:rsidRPr="00EE6636" w:rsidRDefault="001A2002" w:rsidP="001A2002">
            <w:pPr>
              <w:jc w:val="center"/>
              <w:rPr>
                <w:sz w:val="20"/>
              </w:rPr>
            </w:pPr>
            <w:r w:rsidRPr="00EE6636">
              <w:rPr>
                <w:sz w:val="20"/>
              </w:rPr>
              <w:t>0,02019281</w:t>
            </w:r>
          </w:p>
        </w:tc>
        <w:tc>
          <w:tcPr>
            <w:tcW w:w="608" w:type="pct"/>
            <w:tcBorders>
              <w:top w:val="nil"/>
              <w:left w:val="nil"/>
              <w:bottom w:val="single" w:sz="4" w:space="0" w:color="auto"/>
              <w:right w:val="single" w:sz="4" w:space="0" w:color="auto"/>
            </w:tcBorders>
            <w:shd w:val="clear" w:color="auto" w:fill="auto"/>
            <w:noWrap/>
            <w:vAlign w:val="center"/>
            <w:hideMark/>
          </w:tcPr>
          <w:p w14:paraId="124948F3" w14:textId="77777777" w:rsidR="001A2002" w:rsidRPr="00EE6636" w:rsidRDefault="001A2002" w:rsidP="001A2002">
            <w:pPr>
              <w:jc w:val="center"/>
              <w:rPr>
                <w:sz w:val="20"/>
              </w:rPr>
            </w:pPr>
            <w:r w:rsidRPr="00EE6636">
              <w:rPr>
                <w:sz w:val="20"/>
              </w:rPr>
              <w:t>0,00007269</w:t>
            </w:r>
          </w:p>
        </w:tc>
        <w:tc>
          <w:tcPr>
            <w:tcW w:w="123" w:type="pct"/>
            <w:tcBorders>
              <w:top w:val="nil"/>
              <w:left w:val="nil"/>
              <w:bottom w:val="nil"/>
              <w:right w:val="nil"/>
            </w:tcBorders>
            <w:shd w:val="clear" w:color="auto" w:fill="auto"/>
            <w:noWrap/>
            <w:vAlign w:val="bottom"/>
            <w:hideMark/>
          </w:tcPr>
          <w:p w14:paraId="208054BE" w14:textId="77777777" w:rsidR="001A2002" w:rsidRPr="00EE6636" w:rsidRDefault="001A2002" w:rsidP="001A2002">
            <w:pPr>
              <w:rPr>
                <w:sz w:val="20"/>
              </w:rPr>
            </w:pPr>
          </w:p>
        </w:tc>
      </w:tr>
      <w:tr w:rsidR="001A2002" w:rsidRPr="00EE6636" w14:paraId="4CDF08FF" w14:textId="77777777" w:rsidTr="001A2002">
        <w:trPr>
          <w:gridAfter w:val="1"/>
          <w:wAfter w:w="123" w:type="pct"/>
          <w:trHeight w:val="288"/>
        </w:trPr>
        <w:tc>
          <w:tcPr>
            <w:tcW w:w="4877"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0C888C" w14:textId="77777777" w:rsidR="001A2002" w:rsidRPr="00EE6636" w:rsidRDefault="001A2002" w:rsidP="001A2002">
            <w:pPr>
              <w:rPr>
                <w:sz w:val="20"/>
              </w:rPr>
            </w:pPr>
            <w:r w:rsidRPr="00EE6636">
              <w:rPr>
                <w:b/>
                <w:bCs/>
                <w:i/>
                <w:iCs/>
                <w:sz w:val="20"/>
              </w:rPr>
              <w:t>ГФ</w:t>
            </w:r>
          </w:p>
        </w:tc>
      </w:tr>
      <w:tr w:rsidR="001A2002" w:rsidRPr="00EE6636" w14:paraId="72B9054E" w14:textId="77777777" w:rsidTr="001A2002">
        <w:trPr>
          <w:trHeight w:val="312"/>
        </w:trPr>
        <w:tc>
          <w:tcPr>
            <w:tcW w:w="980" w:type="pct"/>
            <w:tcBorders>
              <w:top w:val="nil"/>
              <w:left w:val="single" w:sz="4" w:space="0" w:color="auto"/>
              <w:bottom w:val="single" w:sz="4" w:space="0" w:color="auto"/>
              <w:right w:val="single" w:sz="4" w:space="0" w:color="auto"/>
            </w:tcBorders>
            <w:shd w:val="clear" w:color="auto" w:fill="auto"/>
            <w:noWrap/>
            <w:vAlign w:val="center"/>
            <w:hideMark/>
          </w:tcPr>
          <w:p w14:paraId="236909F0" w14:textId="77777777" w:rsidR="001A2002" w:rsidRPr="00EE6636" w:rsidRDefault="001A2002" w:rsidP="001A2002">
            <w:pPr>
              <w:jc w:val="center"/>
              <w:rPr>
                <w:b/>
                <w:bCs/>
                <w:i/>
                <w:iCs/>
                <w:sz w:val="20"/>
              </w:rPr>
            </w:pPr>
            <w:r w:rsidRPr="00EE6636">
              <w:rPr>
                <w:b/>
                <w:bCs/>
                <w:i/>
                <w:iCs/>
                <w:sz w:val="20"/>
              </w:rPr>
              <w:t>Код ЗВ</w:t>
            </w:r>
          </w:p>
        </w:tc>
        <w:tc>
          <w:tcPr>
            <w:tcW w:w="942" w:type="pct"/>
            <w:tcBorders>
              <w:top w:val="nil"/>
              <w:left w:val="nil"/>
              <w:bottom w:val="single" w:sz="4" w:space="0" w:color="auto"/>
              <w:right w:val="single" w:sz="4" w:space="0" w:color="auto"/>
            </w:tcBorders>
            <w:shd w:val="clear" w:color="auto" w:fill="auto"/>
            <w:noWrap/>
            <w:vAlign w:val="center"/>
            <w:hideMark/>
          </w:tcPr>
          <w:p w14:paraId="0FAEF3DD" w14:textId="77777777" w:rsidR="001A2002" w:rsidRPr="00EE6636" w:rsidRDefault="001A2002" w:rsidP="001A2002">
            <w:pPr>
              <w:jc w:val="center"/>
              <w:rPr>
                <w:b/>
                <w:bCs/>
                <w:i/>
                <w:iCs/>
                <w:sz w:val="20"/>
              </w:rPr>
            </w:pPr>
            <w:r w:rsidRPr="00EE6636">
              <w:rPr>
                <w:b/>
                <w:bCs/>
                <w:i/>
                <w:iCs/>
                <w:sz w:val="20"/>
              </w:rPr>
              <w:t>Наименование ЗВ</w:t>
            </w:r>
          </w:p>
        </w:tc>
        <w:tc>
          <w:tcPr>
            <w:tcW w:w="452" w:type="pct"/>
            <w:tcBorders>
              <w:top w:val="nil"/>
              <w:left w:val="nil"/>
              <w:bottom w:val="single" w:sz="4" w:space="0" w:color="auto"/>
              <w:right w:val="single" w:sz="4" w:space="0" w:color="auto"/>
            </w:tcBorders>
            <w:shd w:val="clear" w:color="auto" w:fill="auto"/>
            <w:noWrap/>
            <w:vAlign w:val="center"/>
            <w:hideMark/>
          </w:tcPr>
          <w:p w14:paraId="45CE1730" w14:textId="77777777" w:rsidR="001A2002" w:rsidRPr="00EE6636" w:rsidRDefault="001A2002" w:rsidP="001A2002">
            <w:pPr>
              <w:jc w:val="center"/>
              <w:rPr>
                <w:b/>
                <w:bCs/>
                <w:i/>
                <w:iCs/>
                <w:sz w:val="20"/>
              </w:rPr>
            </w:pPr>
            <w:r w:rsidRPr="00EE6636">
              <w:rPr>
                <w:b/>
                <w:bCs/>
                <w:i/>
                <w:iCs/>
                <w:sz w:val="20"/>
              </w:rPr>
              <w:t>m</w:t>
            </w:r>
            <w:r w:rsidRPr="00EE6636">
              <w:rPr>
                <w:b/>
                <w:bCs/>
                <w:i/>
                <w:iCs/>
                <w:sz w:val="20"/>
                <w:vertAlign w:val="subscript"/>
              </w:rPr>
              <w:t>ф</w:t>
            </w:r>
          </w:p>
        </w:tc>
        <w:tc>
          <w:tcPr>
            <w:tcW w:w="452" w:type="pct"/>
            <w:tcBorders>
              <w:top w:val="single" w:sz="4" w:space="0" w:color="auto"/>
              <w:left w:val="nil"/>
              <w:bottom w:val="single" w:sz="4" w:space="0" w:color="auto"/>
              <w:right w:val="single" w:sz="4" w:space="0" w:color="auto"/>
            </w:tcBorders>
            <w:shd w:val="clear" w:color="auto" w:fill="auto"/>
            <w:noWrap/>
            <w:vAlign w:val="center"/>
            <w:hideMark/>
          </w:tcPr>
          <w:p w14:paraId="0E5C653B" w14:textId="77777777" w:rsidR="001A2002" w:rsidRPr="00EE6636" w:rsidRDefault="001A2002" w:rsidP="001A2002">
            <w:pPr>
              <w:jc w:val="center"/>
              <w:rPr>
                <w:b/>
                <w:bCs/>
                <w:i/>
                <w:iCs/>
                <w:sz w:val="20"/>
              </w:rPr>
            </w:pPr>
            <w:r w:rsidRPr="00EE6636">
              <w:rPr>
                <w:b/>
                <w:bCs/>
                <w:i/>
                <w:iCs/>
                <w:sz w:val="20"/>
              </w:rPr>
              <w:t>m</w:t>
            </w:r>
            <w:r w:rsidRPr="00EE6636">
              <w:rPr>
                <w:b/>
                <w:bCs/>
                <w:i/>
                <w:iCs/>
                <w:sz w:val="20"/>
                <w:vertAlign w:val="subscript"/>
              </w:rPr>
              <w:t>М</w:t>
            </w:r>
          </w:p>
        </w:tc>
        <w:tc>
          <w:tcPr>
            <w:tcW w:w="269" w:type="pct"/>
            <w:tcBorders>
              <w:top w:val="single" w:sz="4" w:space="0" w:color="auto"/>
              <w:left w:val="nil"/>
              <w:bottom w:val="single" w:sz="4" w:space="0" w:color="auto"/>
              <w:right w:val="single" w:sz="4" w:space="0" w:color="auto"/>
            </w:tcBorders>
            <w:shd w:val="clear" w:color="auto" w:fill="auto"/>
            <w:noWrap/>
            <w:vAlign w:val="center"/>
            <w:hideMark/>
          </w:tcPr>
          <w:p w14:paraId="09A44547" w14:textId="77777777" w:rsidR="001A2002" w:rsidRPr="00EE6636" w:rsidRDefault="001A2002" w:rsidP="001A2002">
            <w:pPr>
              <w:jc w:val="center"/>
              <w:rPr>
                <w:b/>
                <w:bCs/>
                <w:i/>
                <w:iCs/>
                <w:sz w:val="20"/>
              </w:rPr>
            </w:pPr>
            <w:r w:rsidRPr="00EE6636">
              <w:rPr>
                <w:b/>
                <w:bCs/>
                <w:i/>
                <w:iCs/>
                <w:sz w:val="20"/>
              </w:rPr>
              <w:t>f</w:t>
            </w:r>
            <w:r w:rsidRPr="00EE6636">
              <w:rPr>
                <w:b/>
                <w:bCs/>
                <w:i/>
                <w:iCs/>
                <w:sz w:val="20"/>
                <w:vertAlign w:val="subscript"/>
              </w:rPr>
              <w:t>p</w:t>
            </w:r>
            <w:r w:rsidRPr="00EE6636">
              <w:rPr>
                <w:b/>
                <w:bCs/>
                <w:i/>
                <w:iCs/>
                <w:sz w:val="20"/>
              </w:rPr>
              <w:t xml:space="preserve"> </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14:paraId="7E027B26" w14:textId="77777777" w:rsidR="001A2002" w:rsidRPr="00EE6636" w:rsidRDefault="001A2002" w:rsidP="001A2002">
            <w:pPr>
              <w:jc w:val="center"/>
              <w:rPr>
                <w:b/>
                <w:bCs/>
                <w:i/>
                <w:iCs/>
                <w:sz w:val="20"/>
              </w:rPr>
            </w:pPr>
            <w:r w:rsidRPr="00EE6636">
              <w:rPr>
                <w:b/>
                <w:bCs/>
                <w:i/>
                <w:iCs/>
                <w:sz w:val="20"/>
              </w:rPr>
              <w:t>δ</w:t>
            </w:r>
            <w:r w:rsidRPr="00EE6636">
              <w:rPr>
                <w:b/>
                <w:bCs/>
                <w:i/>
                <w:iCs/>
                <w:sz w:val="20"/>
                <w:vertAlign w:val="subscript"/>
              </w:rPr>
              <w:t>x</w:t>
            </w:r>
          </w:p>
        </w:tc>
        <w:tc>
          <w:tcPr>
            <w:tcW w:w="270" w:type="pct"/>
            <w:tcBorders>
              <w:top w:val="single" w:sz="4" w:space="0" w:color="auto"/>
              <w:left w:val="nil"/>
              <w:bottom w:val="single" w:sz="4" w:space="0" w:color="auto"/>
              <w:right w:val="single" w:sz="4" w:space="0" w:color="auto"/>
            </w:tcBorders>
            <w:shd w:val="clear" w:color="auto" w:fill="auto"/>
            <w:noWrap/>
            <w:vAlign w:val="center"/>
            <w:hideMark/>
          </w:tcPr>
          <w:p w14:paraId="403B5026" w14:textId="77777777" w:rsidR="001A2002" w:rsidRPr="00EE6636" w:rsidRDefault="001A2002" w:rsidP="001A2002">
            <w:pPr>
              <w:jc w:val="center"/>
              <w:rPr>
                <w:b/>
                <w:bCs/>
                <w:i/>
                <w:iCs/>
                <w:sz w:val="20"/>
              </w:rPr>
            </w:pPr>
            <w:r w:rsidRPr="00EE6636">
              <w:rPr>
                <w:b/>
                <w:bCs/>
                <w:i/>
                <w:iCs/>
                <w:sz w:val="20"/>
              </w:rPr>
              <w:t>δ</w:t>
            </w:r>
            <w:r w:rsidRPr="00EE6636">
              <w:rPr>
                <w:b/>
                <w:bCs/>
                <w:i/>
                <w:iCs/>
                <w:sz w:val="20"/>
                <w:vertAlign w:val="subscript"/>
              </w:rPr>
              <w:t>Р</w:t>
            </w:r>
          </w:p>
        </w:tc>
        <w:tc>
          <w:tcPr>
            <w:tcW w:w="608" w:type="pct"/>
            <w:tcBorders>
              <w:top w:val="single" w:sz="4" w:space="0" w:color="auto"/>
              <w:left w:val="nil"/>
              <w:bottom w:val="single" w:sz="4" w:space="0" w:color="auto"/>
              <w:right w:val="single" w:sz="4" w:space="0" w:color="auto"/>
            </w:tcBorders>
            <w:shd w:val="clear" w:color="auto" w:fill="auto"/>
            <w:noWrap/>
            <w:vAlign w:val="center"/>
            <w:hideMark/>
          </w:tcPr>
          <w:p w14:paraId="3E7E987F" w14:textId="77777777" w:rsidR="001A2002" w:rsidRPr="00EE6636" w:rsidRDefault="001A2002" w:rsidP="001A2002">
            <w:pPr>
              <w:jc w:val="center"/>
              <w:rPr>
                <w:b/>
                <w:bCs/>
                <w:i/>
                <w:iCs/>
                <w:sz w:val="20"/>
              </w:rPr>
            </w:pPr>
            <w:r w:rsidRPr="00EE6636">
              <w:rPr>
                <w:b/>
                <w:bCs/>
                <w:i/>
                <w:iCs/>
                <w:sz w:val="20"/>
              </w:rPr>
              <w:t>г/с</w:t>
            </w:r>
          </w:p>
        </w:tc>
        <w:tc>
          <w:tcPr>
            <w:tcW w:w="608" w:type="pct"/>
            <w:tcBorders>
              <w:top w:val="single" w:sz="4" w:space="0" w:color="auto"/>
              <w:left w:val="nil"/>
              <w:bottom w:val="single" w:sz="4" w:space="0" w:color="auto"/>
              <w:right w:val="single" w:sz="4" w:space="0" w:color="auto"/>
            </w:tcBorders>
            <w:shd w:val="clear" w:color="auto" w:fill="auto"/>
            <w:noWrap/>
            <w:vAlign w:val="center"/>
            <w:hideMark/>
          </w:tcPr>
          <w:p w14:paraId="19AD200C" w14:textId="77777777" w:rsidR="001A2002" w:rsidRPr="00EE6636" w:rsidRDefault="001A2002" w:rsidP="001A2002">
            <w:pPr>
              <w:jc w:val="center"/>
              <w:rPr>
                <w:b/>
                <w:bCs/>
                <w:i/>
                <w:iCs/>
                <w:sz w:val="20"/>
              </w:rPr>
            </w:pPr>
            <w:r w:rsidRPr="00EE6636">
              <w:rPr>
                <w:b/>
                <w:bCs/>
                <w:i/>
                <w:iCs/>
                <w:sz w:val="20"/>
              </w:rPr>
              <w:t>т/год</w:t>
            </w:r>
          </w:p>
        </w:tc>
        <w:tc>
          <w:tcPr>
            <w:tcW w:w="123" w:type="pct"/>
            <w:tcBorders>
              <w:top w:val="nil"/>
              <w:left w:val="nil"/>
              <w:bottom w:val="nil"/>
              <w:right w:val="nil"/>
            </w:tcBorders>
            <w:shd w:val="clear" w:color="auto" w:fill="auto"/>
            <w:noWrap/>
            <w:vAlign w:val="bottom"/>
            <w:hideMark/>
          </w:tcPr>
          <w:p w14:paraId="21B33305" w14:textId="77777777" w:rsidR="001A2002" w:rsidRPr="00EE6636" w:rsidRDefault="001A2002" w:rsidP="001A2002">
            <w:pPr>
              <w:rPr>
                <w:sz w:val="20"/>
              </w:rPr>
            </w:pPr>
          </w:p>
        </w:tc>
      </w:tr>
      <w:tr w:rsidR="001A2002" w:rsidRPr="00EE6636" w14:paraId="2FC8F6F0" w14:textId="77777777" w:rsidTr="001A2002">
        <w:trPr>
          <w:trHeight w:val="288"/>
        </w:trPr>
        <w:tc>
          <w:tcPr>
            <w:tcW w:w="980" w:type="pct"/>
            <w:tcBorders>
              <w:top w:val="nil"/>
              <w:left w:val="single" w:sz="4" w:space="0" w:color="auto"/>
              <w:bottom w:val="single" w:sz="4" w:space="0" w:color="auto"/>
              <w:right w:val="single" w:sz="4" w:space="0" w:color="auto"/>
            </w:tcBorders>
            <w:shd w:val="clear" w:color="auto" w:fill="auto"/>
            <w:vAlign w:val="center"/>
            <w:hideMark/>
          </w:tcPr>
          <w:p w14:paraId="3F0D6DE8" w14:textId="77777777" w:rsidR="001A2002" w:rsidRPr="00EE6636" w:rsidRDefault="001A2002" w:rsidP="001A2002">
            <w:pPr>
              <w:jc w:val="center"/>
              <w:rPr>
                <w:sz w:val="20"/>
              </w:rPr>
            </w:pPr>
            <w:r w:rsidRPr="00EE6636">
              <w:rPr>
                <w:sz w:val="20"/>
                <w:lang w:val="kk-KZ"/>
              </w:rPr>
              <w:t>0</w:t>
            </w:r>
            <w:r w:rsidRPr="00EE6636">
              <w:rPr>
                <w:sz w:val="20"/>
              </w:rPr>
              <w:t>616</w:t>
            </w:r>
          </w:p>
        </w:tc>
        <w:tc>
          <w:tcPr>
            <w:tcW w:w="942" w:type="pct"/>
            <w:tcBorders>
              <w:top w:val="nil"/>
              <w:left w:val="nil"/>
              <w:bottom w:val="single" w:sz="4" w:space="0" w:color="auto"/>
              <w:right w:val="single" w:sz="4" w:space="0" w:color="auto"/>
            </w:tcBorders>
            <w:shd w:val="clear" w:color="auto" w:fill="auto"/>
            <w:vAlign w:val="center"/>
            <w:hideMark/>
          </w:tcPr>
          <w:p w14:paraId="013E3EC4" w14:textId="77777777" w:rsidR="001A2002" w:rsidRPr="00EE6636" w:rsidRDefault="001A2002" w:rsidP="001A2002">
            <w:pPr>
              <w:jc w:val="both"/>
              <w:rPr>
                <w:sz w:val="20"/>
              </w:rPr>
            </w:pPr>
            <w:r w:rsidRPr="00EE6636">
              <w:rPr>
                <w:sz w:val="20"/>
              </w:rPr>
              <w:t>ксилол</w:t>
            </w:r>
          </w:p>
        </w:tc>
        <w:tc>
          <w:tcPr>
            <w:tcW w:w="452" w:type="pct"/>
            <w:vMerge w:val="restart"/>
            <w:tcBorders>
              <w:top w:val="nil"/>
              <w:left w:val="single" w:sz="4" w:space="0" w:color="auto"/>
              <w:bottom w:val="single" w:sz="4" w:space="0" w:color="auto"/>
              <w:right w:val="single" w:sz="4" w:space="0" w:color="auto"/>
            </w:tcBorders>
            <w:shd w:val="clear" w:color="auto" w:fill="auto"/>
            <w:vAlign w:val="center"/>
            <w:hideMark/>
          </w:tcPr>
          <w:p w14:paraId="4BFAA4BE" w14:textId="77777777" w:rsidR="001A2002" w:rsidRPr="00EE6636" w:rsidRDefault="001A2002" w:rsidP="001A2002">
            <w:pPr>
              <w:jc w:val="center"/>
              <w:rPr>
                <w:sz w:val="20"/>
              </w:rPr>
            </w:pPr>
            <w:r w:rsidRPr="00EE6636">
              <w:rPr>
                <w:sz w:val="20"/>
              </w:rPr>
              <w:t>0,00733</w:t>
            </w:r>
          </w:p>
        </w:tc>
        <w:tc>
          <w:tcPr>
            <w:tcW w:w="452" w:type="pct"/>
            <w:vMerge w:val="restart"/>
            <w:tcBorders>
              <w:top w:val="nil"/>
              <w:left w:val="single" w:sz="4" w:space="0" w:color="auto"/>
              <w:bottom w:val="single" w:sz="4" w:space="0" w:color="auto"/>
              <w:right w:val="single" w:sz="4" w:space="0" w:color="auto"/>
            </w:tcBorders>
            <w:shd w:val="clear" w:color="auto" w:fill="auto"/>
            <w:vAlign w:val="center"/>
            <w:hideMark/>
          </w:tcPr>
          <w:p w14:paraId="698EE80F" w14:textId="77777777" w:rsidR="001A2002" w:rsidRPr="00EE6636" w:rsidRDefault="001A2002" w:rsidP="001A2002">
            <w:pPr>
              <w:jc w:val="center"/>
              <w:rPr>
                <w:sz w:val="20"/>
              </w:rPr>
            </w:pPr>
            <w:r w:rsidRPr="00EE6636">
              <w:rPr>
                <w:sz w:val="20"/>
              </w:rPr>
              <w:t>7,325</w:t>
            </w:r>
          </w:p>
        </w:tc>
        <w:tc>
          <w:tcPr>
            <w:tcW w:w="269" w:type="pct"/>
            <w:vMerge w:val="restart"/>
            <w:tcBorders>
              <w:top w:val="nil"/>
              <w:left w:val="single" w:sz="4" w:space="0" w:color="auto"/>
              <w:bottom w:val="single" w:sz="4" w:space="0" w:color="auto"/>
              <w:right w:val="single" w:sz="4" w:space="0" w:color="auto"/>
            </w:tcBorders>
            <w:shd w:val="clear" w:color="auto" w:fill="auto"/>
            <w:vAlign w:val="center"/>
            <w:hideMark/>
          </w:tcPr>
          <w:p w14:paraId="2A69875A" w14:textId="77777777" w:rsidR="001A2002" w:rsidRPr="00EE6636" w:rsidRDefault="001A2002" w:rsidP="001A2002">
            <w:pPr>
              <w:jc w:val="center"/>
              <w:rPr>
                <w:sz w:val="20"/>
              </w:rPr>
            </w:pPr>
            <w:r w:rsidRPr="00EE6636">
              <w:rPr>
                <w:sz w:val="20"/>
              </w:rPr>
              <w:t>50</w:t>
            </w:r>
          </w:p>
        </w:tc>
        <w:tc>
          <w:tcPr>
            <w:tcW w:w="295" w:type="pct"/>
            <w:tcBorders>
              <w:top w:val="nil"/>
              <w:left w:val="nil"/>
              <w:bottom w:val="single" w:sz="4" w:space="0" w:color="auto"/>
              <w:right w:val="single" w:sz="4" w:space="0" w:color="auto"/>
            </w:tcBorders>
            <w:shd w:val="clear" w:color="auto" w:fill="auto"/>
            <w:noWrap/>
            <w:vAlign w:val="center"/>
            <w:hideMark/>
          </w:tcPr>
          <w:p w14:paraId="2D7A63DC" w14:textId="77777777" w:rsidR="001A2002" w:rsidRPr="00EE6636" w:rsidRDefault="001A2002" w:rsidP="001A2002">
            <w:pPr>
              <w:jc w:val="center"/>
              <w:rPr>
                <w:sz w:val="20"/>
              </w:rPr>
            </w:pPr>
            <w:r w:rsidRPr="00EE6636">
              <w:rPr>
                <w:sz w:val="20"/>
              </w:rPr>
              <w:t>50</w:t>
            </w:r>
          </w:p>
        </w:tc>
        <w:tc>
          <w:tcPr>
            <w:tcW w:w="270" w:type="pct"/>
            <w:tcBorders>
              <w:top w:val="nil"/>
              <w:left w:val="nil"/>
              <w:bottom w:val="single" w:sz="4" w:space="0" w:color="auto"/>
              <w:right w:val="single" w:sz="4" w:space="0" w:color="auto"/>
            </w:tcBorders>
            <w:shd w:val="clear" w:color="auto" w:fill="auto"/>
            <w:noWrap/>
            <w:vAlign w:val="center"/>
            <w:hideMark/>
          </w:tcPr>
          <w:p w14:paraId="4B55B26F" w14:textId="77777777" w:rsidR="001A2002" w:rsidRPr="00EE6636" w:rsidRDefault="001A2002" w:rsidP="001A2002">
            <w:pPr>
              <w:jc w:val="center"/>
              <w:rPr>
                <w:sz w:val="20"/>
              </w:rPr>
            </w:pPr>
            <w:r w:rsidRPr="00EE6636">
              <w:rPr>
                <w:sz w:val="20"/>
              </w:rPr>
              <w:t>100</w:t>
            </w:r>
          </w:p>
        </w:tc>
        <w:tc>
          <w:tcPr>
            <w:tcW w:w="608" w:type="pct"/>
            <w:tcBorders>
              <w:top w:val="nil"/>
              <w:left w:val="nil"/>
              <w:bottom w:val="single" w:sz="4" w:space="0" w:color="auto"/>
              <w:right w:val="single" w:sz="4" w:space="0" w:color="auto"/>
            </w:tcBorders>
            <w:shd w:val="clear" w:color="auto" w:fill="auto"/>
            <w:noWrap/>
            <w:vAlign w:val="center"/>
            <w:hideMark/>
          </w:tcPr>
          <w:p w14:paraId="31AB190D" w14:textId="77777777" w:rsidR="001A2002" w:rsidRPr="00EE6636" w:rsidRDefault="001A2002" w:rsidP="001A2002">
            <w:pPr>
              <w:jc w:val="center"/>
              <w:rPr>
                <w:sz w:val="20"/>
              </w:rPr>
            </w:pPr>
            <w:r w:rsidRPr="00EE6636">
              <w:rPr>
                <w:sz w:val="20"/>
              </w:rPr>
              <w:t>0,50868056</w:t>
            </w:r>
          </w:p>
        </w:tc>
        <w:tc>
          <w:tcPr>
            <w:tcW w:w="608" w:type="pct"/>
            <w:tcBorders>
              <w:top w:val="nil"/>
              <w:left w:val="nil"/>
              <w:bottom w:val="single" w:sz="4" w:space="0" w:color="auto"/>
              <w:right w:val="single" w:sz="4" w:space="0" w:color="auto"/>
            </w:tcBorders>
            <w:shd w:val="clear" w:color="auto" w:fill="auto"/>
            <w:noWrap/>
            <w:vAlign w:val="center"/>
            <w:hideMark/>
          </w:tcPr>
          <w:p w14:paraId="0BECE191" w14:textId="77777777" w:rsidR="001A2002" w:rsidRPr="00EE6636" w:rsidRDefault="001A2002" w:rsidP="001A2002">
            <w:pPr>
              <w:jc w:val="center"/>
              <w:rPr>
                <w:sz w:val="20"/>
              </w:rPr>
            </w:pPr>
            <w:r w:rsidRPr="00EE6636">
              <w:rPr>
                <w:sz w:val="20"/>
              </w:rPr>
              <w:t>0,00183125</w:t>
            </w:r>
          </w:p>
        </w:tc>
        <w:tc>
          <w:tcPr>
            <w:tcW w:w="123" w:type="pct"/>
            <w:tcBorders>
              <w:top w:val="nil"/>
              <w:left w:val="nil"/>
              <w:bottom w:val="nil"/>
              <w:right w:val="nil"/>
            </w:tcBorders>
            <w:shd w:val="clear" w:color="auto" w:fill="auto"/>
            <w:noWrap/>
            <w:vAlign w:val="bottom"/>
            <w:hideMark/>
          </w:tcPr>
          <w:p w14:paraId="199622FD" w14:textId="77777777" w:rsidR="001A2002" w:rsidRPr="00EE6636" w:rsidRDefault="001A2002" w:rsidP="001A2002">
            <w:pPr>
              <w:rPr>
                <w:sz w:val="20"/>
              </w:rPr>
            </w:pPr>
          </w:p>
        </w:tc>
      </w:tr>
      <w:tr w:rsidR="001A2002" w:rsidRPr="00EE6636" w14:paraId="0A1155C2" w14:textId="77777777" w:rsidTr="001A2002">
        <w:trPr>
          <w:trHeight w:val="288"/>
        </w:trPr>
        <w:tc>
          <w:tcPr>
            <w:tcW w:w="980" w:type="pct"/>
            <w:tcBorders>
              <w:top w:val="nil"/>
              <w:left w:val="single" w:sz="4" w:space="0" w:color="auto"/>
              <w:bottom w:val="single" w:sz="4" w:space="0" w:color="auto"/>
              <w:right w:val="single" w:sz="4" w:space="0" w:color="auto"/>
            </w:tcBorders>
            <w:shd w:val="clear" w:color="auto" w:fill="auto"/>
            <w:vAlign w:val="center"/>
            <w:hideMark/>
          </w:tcPr>
          <w:p w14:paraId="4BB6236A" w14:textId="77777777" w:rsidR="001A2002" w:rsidRPr="00EE6636" w:rsidRDefault="001A2002" w:rsidP="001A2002">
            <w:pPr>
              <w:jc w:val="center"/>
              <w:rPr>
                <w:sz w:val="20"/>
              </w:rPr>
            </w:pPr>
            <w:r w:rsidRPr="00EE6636">
              <w:rPr>
                <w:sz w:val="20"/>
              </w:rPr>
              <w:t>2752</w:t>
            </w:r>
          </w:p>
        </w:tc>
        <w:tc>
          <w:tcPr>
            <w:tcW w:w="942" w:type="pct"/>
            <w:tcBorders>
              <w:top w:val="nil"/>
              <w:left w:val="nil"/>
              <w:bottom w:val="single" w:sz="4" w:space="0" w:color="auto"/>
              <w:right w:val="single" w:sz="4" w:space="0" w:color="auto"/>
            </w:tcBorders>
            <w:shd w:val="clear" w:color="auto" w:fill="auto"/>
            <w:vAlign w:val="center"/>
            <w:hideMark/>
          </w:tcPr>
          <w:p w14:paraId="25796543" w14:textId="77777777" w:rsidR="001A2002" w:rsidRPr="00EE6636" w:rsidRDefault="001A2002" w:rsidP="001A2002">
            <w:pPr>
              <w:jc w:val="both"/>
              <w:rPr>
                <w:sz w:val="20"/>
              </w:rPr>
            </w:pPr>
            <w:r w:rsidRPr="00EE6636">
              <w:rPr>
                <w:sz w:val="20"/>
              </w:rPr>
              <w:t>уайт-спирит</w:t>
            </w: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3D2E8751" w14:textId="77777777" w:rsidR="001A2002" w:rsidRPr="00EE6636" w:rsidRDefault="001A2002" w:rsidP="001A2002">
            <w:pPr>
              <w:rPr>
                <w:sz w:val="20"/>
              </w:rPr>
            </w:pPr>
          </w:p>
        </w:tc>
        <w:tc>
          <w:tcPr>
            <w:tcW w:w="452" w:type="pct"/>
            <w:vMerge/>
            <w:tcBorders>
              <w:top w:val="nil"/>
              <w:left w:val="single" w:sz="4" w:space="0" w:color="auto"/>
              <w:bottom w:val="single" w:sz="4" w:space="0" w:color="auto"/>
              <w:right w:val="single" w:sz="4" w:space="0" w:color="auto"/>
            </w:tcBorders>
            <w:shd w:val="clear" w:color="auto" w:fill="auto"/>
            <w:vAlign w:val="center"/>
            <w:hideMark/>
          </w:tcPr>
          <w:p w14:paraId="3D0A0F4F" w14:textId="77777777" w:rsidR="001A2002" w:rsidRPr="00EE6636" w:rsidRDefault="001A2002" w:rsidP="001A2002">
            <w:pPr>
              <w:rPr>
                <w:sz w:val="20"/>
              </w:rPr>
            </w:pPr>
          </w:p>
        </w:tc>
        <w:tc>
          <w:tcPr>
            <w:tcW w:w="269" w:type="pct"/>
            <w:vMerge/>
            <w:tcBorders>
              <w:top w:val="nil"/>
              <w:left w:val="single" w:sz="4" w:space="0" w:color="auto"/>
              <w:bottom w:val="single" w:sz="4" w:space="0" w:color="auto"/>
              <w:right w:val="single" w:sz="4" w:space="0" w:color="auto"/>
            </w:tcBorders>
            <w:shd w:val="clear" w:color="auto" w:fill="auto"/>
            <w:vAlign w:val="center"/>
            <w:hideMark/>
          </w:tcPr>
          <w:p w14:paraId="45FA1E38" w14:textId="77777777" w:rsidR="001A2002" w:rsidRPr="00EE6636" w:rsidRDefault="001A2002" w:rsidP="001A2002">
            <w:pPr>
              <w:rPr>
                <w:sz w:val="20"/>
              </w:rPr>
            </w:pPr>
          </w:p>
        </w:tc>
        <w:tc>
          <w:tcPr>
            <w:tcW w:w="295" w:type="pct"/>
            <w:tcBorders>
              <w:top w:val="nil"/>
              <w:left w:val="nil"/>
              <w:bottom w:val="single" w:sz="4" w:space="0" w:color="auto"/>
              <w:right w:val="single" w:sz="4" w:space="0" w:color="auto"/>
            </w:tcBorders>
            <w:shd w:val="clear" w:color="auto" w:fill="auto"/>
            <w:noWrap/>
            <w:vAlign w:val="center"/>
            <w:hideMark/>
          </w:tcPr>
          <w:p w14:paraId="27661FFD" w14:textId="77777777" w:rsidR="001A2002" w:rsidRPr="00EE6636" w:rsidRDefault="001A2002" w:rsidP="001A2002">
            <w:pPr>
              <w:jc w:val="center"/>
              <w:rPr>
                <w:sz w:val="20"/>
              </w:rPr>
            </w:pPr>
            <w:r w:rsidRPr="00EE6636">
              <w:rPr>
                <w:sz w:val="20"/>
              </w:rPr>
              <w:t>50</w:t>
            </w:r>
          </w:p>
        </w:tc>
        <w:tc>
          <w:tcPr>
            <w:tcW w:w="270" w:type="pct"/>
            <w:tcBorders>
              <w:top w:val="nil"/>
              <w:left w:val="nil"/>
              <w:bottom w:val="single" w:sz="4" w:space="0" w:color="auto"/>
              <w:right w:val="single" w:sz="4" w:space="0" w:color="auto"/>
            </w:tcBorders>
            <w:shd w:val="clear" w:color="auto" w:fill="auto"/>
            <w:noWrap/>
            <w:vAlign w:val="center"/>
            <w:hideMark/>
          </w:tcPr>
          <w:p w14:paraId="13E5F7FE" w14:textId="77777777" w:rsidR="001A2002" w:rsidRPr="00EE6636" w:rsidRDefault="001A2002" w:rsidP="001A2002">
            <w:pPr>
              <w:jc w:val="center"/>
              <w:rPr>
                <w:sz w:val="20"/>
              </w:rPr>
            </w:pPr>
            <w:r w:rsidRPr="00EE6636">
              <w:rPr>
                <w:sz w:val="20"/>
              </w:rPr>
              <w:t>100</w:t>
            </w:r>
          </w:p>
        </w:tc>
        <w:tc>
          <w:tcPr>
            <w:tcW w:w="608" w:type="pct"/>
            <w:tcBorders>
              <w:top w:val="nil"/>
              <w:left w:val="nil"/>
              <w:bottom w:val="single" w:sz="4" w:space="0" w:color="auto"/>
              <w:right w:val="single" w:sz="4" w:space="0" w:color="auto"/>
            </w:tcBorders>
            <w:shd w:val="clear" w:color="auto" w:fill="auto"/>
            <w:noWrap/>
            <w:vAlign w:val="center"/>
            <w:hideMark/>
          </w:tcPr>
          <w:p w14:paraId="78677EE5" w14:textId="77777777" w:rsidR="001A2002" w:rsidRPr="00EE6636" w:rsidRDefault="001A2002" w:rsidP="001A2002">
            <w:pPr>
              <w:jc w:val="center"/>
              <w:rPr>
                <w:sz w:val="20"/>
              </w:rPr>
            </w:pPr>
            <w:r w:rsidRPr="00EE6636">
              <w:rPr>
                <w:sz w:val="20"/>
              </w:rPr>
              <w:t>0,50868056</w:t>
            </w:r>
          </w:p>
        </w:tc>
        <w:tc>
          <w:tcPr>
            <w:tcW w:w="608" w:type="pct"/>
            <w:tcBorders>
              <w:top w:val="nil"/>
              <w:left w:val="nil"/>
              <w:bottom w:val="single" w:sz="4" w:space="0" w:color="auto"/>
              <w:right w:val="single" w:sz="4" w:space="0" w:color="auto"/>
            </w:tcBorders>
            <w:shd w:val="clear" w:color="auto" w:fill="auto"/>
            <w:noWrap/>
            <w:vAlign w:val="center"/>
            <w:hideMark/>
          </w:tcPr>
          <w:p w14:paraId="357C1D2A" w14:textId="77777777" w:rsidR="001A2002" w:rsidRPr="00EE6636" w:rsidRDefault="001A2002" w:rsidP="001A2002">
            <w:pPr>
              <w:jc w:val="center"/>
              <w:rPr>
                <w:sz w:val="20"/>
              </w:rPr>
            </w:pPr>
            <w:r w:rsidRPr="00EE6636">
              <w:rPr>
                <w:sz w:val="20"/>
              </w:rPr>
              <w:t>0,00183125</w:t>
            </w:r>
          </w:p>
        </w:tc>
        <w:tc>
          <w:tcPr>
            <w:tcW w:w="123" w:type="pct"/>
            <w:tcBorders>
              <w:top w:val="nil"/>
              <w:left w:val="nil"/>
              <w:bottom w:val="nil"/>
              <w:right w:val="nil"/>
            </w:tcBorders>
            <w:shd w:val="clear" w:color="auto" w:fill="auto"/>
            <w:noWrap/>
            <w:vAlign w:val="bottom"/>
            <w:hideMark/>
          </w:tcPr>
          <w:p w14:paraId="7577A567" w14:textId="77777777" w:rsidR="001A2002" w:rsidRPr="00EE6636" w:rsidRDefault="001A2002" w:rsidP="001A2002">
            <w:pPr>
              <w:rPr>
                <w:sz w:val="20"/>
              </w:rPr>
            </w:pPr>
          </w:p>
        </w:tc>
      </w:tr>
    </w:tbl>
    <w:p w14:paraId="5613B82F" w14:textId="77777777" w:rsidR="001A2002" w:rsidRPr="00EE6636" w:rsidRDefault="001A2002" w:rsidP="001A2002">
      <w:pPr>
        <w:rPr>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2"/>
        <w:gridCol w:w="2995"/>
        <w:gridCol w:w="2571"/>
        <w:gridCol w:w="2572"/>
      </w:tblGrid>
      <w:tr w:rsidR="001A2002" w:rsidRPr="00EE6636" w14:paraId="75E0D160" w14:textId="77777777" w:rsidTr="001A2002">
        <w:trPr>
          <w:trHeight w:val="300"/>
        </w:trPr>
        <w:tc>
          <w:tcPr>
            <w:tcW w:w="748" w:type="pct"/>
            <w:shd w:val="clear" w:color="auto" w:fill="auto"/>
            <w:vAlign w:val="center"/>
            <w:hideMark/>
          </w:tcPr>
          <w:p w14:paraId="4D8DD291" w14:textId="77777777" w:rsidR="001A2002" w:rsidRPr="00EE6636" w:rsidRDefault="001A2002" w:rsidP="001A2002">
            <w:pPr>
              <w:jc w:val="center"/>
              <w:rPr>
                <w:b/>
                <w:bCs/>
                <w:sz w:val="20"/>
              </w:rPr>
            </w:pPr>
            <w:r w:rsidRPr="00EE6636">
              <w:rPr>
                <w:b/>
                <w:bCs/>
                <w:sz w:val="20"/>
              </w:rPr>
              <w:t>Код</w:t>
            </w:r>
          </w:p>
        </w:tc>
        <w:tc>
          <w:tcPr>
            <w:tcW w:w="1565" w:type="pct"/>
            <w:shd w:val="clear" w:color="auto" w:fill="auto"/>
            <w:vAlign w:val="center"/>
            <w:hideMark/>
          </w:tcPr>
          <w:p w14:paraId="54D3E94E" w14:textId="77777777" w:rsidR="001A2002" w:rsidRPr="00EE6636" w:rsidRDefault="001A2002" w:rsidP="001A2002">
            <w:pPr>
              <w:jc w:val="center"/>
              <w:rPr>
                <w:b/>
                <w:bCs/>
                <w:sz w:val="20"/>
              </w:rPr>
            </w:pPr>
            <w:r w:rsidRPr="00EE6636">
              <w:rPr>
                <w:b/>
                <w:bCs/>
                <w:sz w:val="20"/>
              </w:rPr>
              <w:t>Примесь</w:t>
            </w:r>
          </w:p>
        </w:tc>
        <w:tc>
          <w:tcPr>
            <w:tcW w:w="1343" w:type="pct"/>
            <w:shd w:val="clear" w:color="auto" w:fill="auto"/>
            <w:vAlign w:val="center"/>
            <w:hideMark/>
          </w:tcPr>
          <w:p w14:paraId="60AA2D00" w14:textId="77777777" w:rsidR="001A2002" w:rsidRPr="00EE6636" w:rsidRDefault="001A2002" w:rsidP="001A2002">
            <w:pPr>
              <w:jc w:val="center"/>
              <w:rPr>
                <w:b/>
                <w:bCs/>
                <w:sz w:val="20"/>
              </w:rPr>
            </w:pPr>
            <w:r w:rsidRPr="00EE6636">
              <w:rPr>
                <w:b/>
                <w:bCs/>
                <w:sz w:val="20"/>
              </w:rPr>
              <w:t>Выброс г/с</w:t>
            </w:r>
          </w:p>
        </w:tc>
        <w:tc>
          <w:tcPr>
            <w:tcW w:w="1344" w:type="pct"/>
            <w:shd w:val="clear" w:color="auto" w:fill="auto"/>
            <w:vAlign w:val="center"/>
            <w:hideMark/>
          </w:tcPr>
          <w:p w14:paraId="7B8D46C4" w14:textId="77777777" w:rsidR="001A2002" w:rsidRPr="00EE6636" w:rsidRDefault="001A2002" w:rsidP="001A2002">
            <w:pPr>
              <w:jc w:val="center"/>
              <w:rPr>
                <w:b/>
                <w:bCs/>
                <w:sz w:val="20"/>
              </w:rPr>
            </w:pPr>
            <w:r w:rsidRPr="00EE6636">
              <w:rPr>
                <w:b/>
                <w:bCs/>
                <w:sz w:val="20"/>
              </w:rPr>
              <w:t>Выброс т/год</w:t>
            </w:r>
          </w:p>
        </w:tc>
      </w:tr>
      <w:tr w:rsidR="001A2002" w:rsidRPr="00EE6636" w14:paraId="1A7AA888" w14:textId="77777777" w:rsidTr="001A2002">
        <w:trPr>
          <w:trHeight w:val="312"/>
        </w:trPr>
        <w:tc>
          <w:tcPr>
            <w:tcW w:w="748" w:type="pct"/>
            <w:shd w:val="clear" w:color="auto" w:fill="auto"/>
            <w:vAlign w:val="center"/>
            <w:hideMark/>
          </w:tcPr>
          <w:p w14:paraId="4CCD3999" w14:textId="77777777" w:rsidR="001A2002" w:rsidRPr="00EE6636" w:rsidRDefault="001A2002" w:rsidP="001A2002">
            <w:pPr>
              <w:jc w:val="center"/>
              <w:rPr>
                <w:sz w:val="20"/>
              </w:rPr>
            </w:pPr>
            <w:r w:rsidRPr="00EE6636">
              <w:rPr>
                <w:sz w:val="20"/>
              </w:rPr>
              <w:t>0616</w:t>
            </w:r>
          </w:p>
        </w:tc>
        <w:tc>
          <w:tcPr>
            <w:tcW w:w="1565" w:type="pct"/>
            <w:shd w:val="clear" w:color="auto" w:fill="auto"/>
            <w:vAlign w:val="center"/>
            <w:hideMark/>
          </w:tcPr>
          <w:p w14:paraId="782787CF" w14:textId="77777777" w:rsidR="001A2002" w:rsidRPr="00EE6636" w:rsidRDefault="001A2002" w:rsidP="001A2002">
            <w:pPr>
              <w:rPr>
                <w:sz w:val="20"/>
              </w:rPr>
            </w:pPr>
            <w:r w:rsidRPr="00EE6636">
              <w:rPr>
                <w:sz w:val="20"/>
              </w:rPr>
              <w:t>ксилол</w:t>
            </w:r>
          </w:p>
        </w:tc>
        <w:tc>
          <w:tcPr>
            <w:tcW w:w="1343" w:type="pct"/>
            <w:shd w:val="clear" w:color="auto" w:fill="auto"/>
            <w:vAlign w:val="center"/>
            <w:hideMark/>
          </w:tcPr>
          <w:p w14:paraId="1F91F940" w14:textId="77777777" w:rsidR="001A2002" w:rsidRPr="00EE6636" w:rsidRDefault="001A2002" w:rsidP="001A2002">
            <w:pPr>
              <w:jc w:val="center"/>
              <w:rPr>
                <w:sz w:val="20"/>
              </w:rPr>
            </w:pPr>
            <w:r w:rsidRPr="00EE6636">
              <w:rPr>
                <w:sz w:val="20"/>
              </w:rPr>
              <w:t>1,76774799</w:t>
            </w:r>
          </w:p>
        </w:tc>
        <w:tc>
          <w:tcPr>
            <w:tcW w:w="1344" w:type="pct"/>
            <w:shd w:val="clear" w:color="auto" w:fill="auto"/>
            <w:vAlign w:val="center"/>
            <w:hideMark/>
          </w:tcPr>
          <w:p w14:paraId="3E13D90D" w14:textId="77777777" w:rsidR="001A2002" w:rsidRPr="00EE6636" w:rsidRDefault="001A2002" w:rsidP="001A2002">
            <w:pPr>
              <w:jc w:val="center"/>
              <w:rPr>
                <w:sz w:val="20"/>
              </w:rPr>
            </w:pPr>
            <w:r w:rsidRPr="00EE6636">
              <w:rPr>
                <w:sz w:val="20"/>
              </w:rPr>
              <w:t>0,00636389</w:t>
            </w:r>
          </w:p>
        </w:tc>
      </w:tr>
      <w:tr w:rsidR="001A2002" w:rsidRPr="00EE6636" w14:paraId="1C8F959E" w14:textId="77777777" w:rsidTr="001A2002">
        <w:trPr>
          <w:trHeight w:val="312"/>
        </w:trPr>
        <w:tc>
          <w:tcPr>
            <w:tcW w:w="748" w:type="pct"/>
            <w:shd w:val="clear" w:color="auto" w:fill="auto"/>
            <w:vAlign w:val="center"/>
            <w:hideMark/>
          </w:tcPr>
          <w:p w14:paraId="6EA036F4" w14:textId="77777777" w:rsidR="001A2002" w:rsidRPr="00EE6636" w:rsidRDefault="001A2002" w:rsidP="001A2002">
            <w:pPr>
              <w:jc w:val="center"/>
              <w:rPr>
                <w:sz w:val="20"/>
              </w:rPr>
            </w:pPr>
            <w:r w:rsidRPr="00EE6636">
              <w:rPr>
                <w:sz w:val="20"/>
              </w:rPr>
              <w:t>0621</w:t>
            </w:r>
          </w:p>
        </w:tc>
        <w:tc>
          <w:tcPr>
            <w:tcW w:w="1565" w:type="pct"/>
            <w:shd w:val="clear" w:color="auto" w:fill="auto"/>
            <w:vAlign w:val="center"/>
            <w:hideMark/>
          </w:tcPr>
          <w:p w14:paraId="13692EC5" w14:textId="77777777" w:rsidR="001A2002" w:rsidRPr="00EE6636" w:rsidRDefault="001A2002" w:rsidP="001A2002">
            <w:pPr>
              <w:rPr>
                <w:sz w:val="20"/>
              </w:rPr>
            </w:pPr>
            <w:r w:rsidRPr="00EE6636">
              <w:rPr>
                <w:sz w:val="20"/>
              </w:rPr>
              <w:t>толуол</w:t>
            </w:r>
          </w:p>
        </w:tc>
        <w:tc>
          <w:tcPr>
            <w:tcW w:w="1343" w:type="pct"/>
            <w:shd w:val="clear" w:color="auto" w:fill="auto"/>
            <w:vAlign w:val="center"/>
            <w:hideMark/>
          </w:tcPr>
          <w:p w14:paraId="45340645" w14:textId="77777777" w:rsidR="001A2002" w:rsidRPr="00EE6636" w:rsidRDefault="001A2002" w:rsidP="001A2002">
            <w:pPr>
              <w:jc w:val="center"/>
              <w:rPr>
                <w:sz w:val="20"/>
              </w:rPr>
            </w:pPr>
            <w:r w:rsidRPr="00EE6636">
              <w:rPr>
                <w:sz w:val="20"/>
              </w:rPr>
              <w:t>0,19638889</w:t>
            </w:r>
          </w:p>
        </w:tc>
        <w:tc>
          <w:tcPr>
            <w:tcW w:w="1344" w:type="pct"/>
            <w:shd w:val="clear" w:color="auto" w:fill="auto"/>
            <w:vAlign w:val="center"/>
            <w:hideMark/>
          </w:tcPr>
          <w:p w14:paraId="77E16293" w14:textId="77777777" w:rsidR="001A2002" w:rsidRPr="00EE6636" w:rsidRDefault="001A2002" w:rsidP="001A2002">
            <w:pPr>
              <w:jc w:val="center"/>
              <w:rPr>
                <w:sz w:val="20"/>
              </w:rPr>
            </w:pPr>
            <w:r w:rsidRPr="00EE6636">
              <w:rPr>
                <w:sz w:val="20"/>
              </w:rPr>
              <w:t>0,00070700</w:t>
            </w:r>
          </w:p>
        </w:tc>
      </w:tr>
      <w:tr w:rsidR="001A2002" w:rsidRPr="00EE6636" w14:paraId="42164BC9" w14:textId="77777777" w:rsidTr="001A2002">
        <w:trPr>
          <w:trHeight w:val="312"/>
        </w:trPr>
        <w:tc>
          <w:tcPr>
            <w:tcW w:w="748" w:type="pct"/>
            <w:shd w:val="clear" w:color="auto" w:fill="auto"/>
            <w:vAlign w:val="center"/>
            <w:hideMark/>
          </w:tcPr>
          <w:p w14:paraId="4B6B9DBF" w14:textId="77777777" w:rsidR="001A2002" w:rsidRPr="00EE6636" w:rsidRDefault="001A2002" w:rsidP="001A2002">
            <w:pPr>
              <w:jc w:val="center"/>
              <w:rPr>
                <w:sz w:val="20"/>
              </w:rPr>
            </w:pPr>
            <w:r w:rsidRPr="00EE6636">
              <w:rPr>
                <w:sz w:val="20"/>
              </w:rPr>
              <w:t>1042</w:t>
            </w:r>
          </w:p>
        </w:tc>
        <w:tc>
          <w:tcPr>
            <w:tcW w:w="1565" w:type="pct"/>
            <w:shd w:val="clear" w:color="auto" w:fill="auto"/>
            <w:vAlign w:val="center"/>
            <w:hideMark/>
          </w:tcPr>
          <w:p w14:paraId="7A8F8FEF" w14:textId="77777777" w:rsidR="001A2002" w:rsidRPr="00EE6636" w:rsidRDefault="001A2002" w:rsidP="001A2002">
            <w:pPr>
              <w:rPr>
                <w:sz w:val="20"/>
              </w:rPr>
            </w:pPr>
            <w:r w:rsidRPr="00EE6636">
              <w:rPr>
                <w:sz w:val="20"/>
              </w:rPr>
              <w:t>бутан-1-ол</w:t>
            </w:r>
          </w:p>
        </w:tc>
        <w:tc>
          <w:tcPr>
            <w:tcW w:w="1343" w:type="pct"/>
            <w:shd w:val="clear" w:color="auto" w:fill="auto"/>
            <w:vAlign w:val="center"/>
            <w:hideMark/>
          </w:tcPr>
          <w:p w14:paraId="7091C513" w14:textId="77777777" w:rsidR="001A2002" w:rsidRPr="00EE6636" w:rsidRDefault="001A2002" w:rsidP="001A2002">
            <w:pPr>
              <w:jc w:val="center"/>
              <w:rPr>
                <w:sz w:val="20"/>
              </w:rPr>
            </w:pPr>
            <w:r w:rsidRPr="00EE6636">
              <w:rPr>
                <w:sz w:val="20"/>
              </w:rPr>
              <w:t>0,06041667</w:t>
            </w:r>
          </w:p>
        </w:tc>
        <w:tc>
          <w:tcPr>
            <w:tcW w:w="1344" w:type="pct"/>
            <w:shd w:val="clear" w:color="auto" w:fill="auto"/>
            <w:vAlign w:val="center"/>
            <w:hideMark/>
          </w:tcPr>
          <w:p w14:paraId="2342507B" w14:textId="77777777" w:rsidR="001A2002" w:rsidRPr="00EE6636" w:rsidRDefault="001A2002" w:rsidP="001A2002">
            <w:pPr>
              <w:jc w:val="center"/>
              <w:rPr>
                <w:sz w:val="20"/>
              </w:rPr>
            </w:pPr>
            <w:r w:rsidRPr="00EE6636">
              <w:rPr>
                <w:sz w:val="20"/>
              </w:rPr>
              <w:t>0,00021750</w:t>
            </w:r>
          </w:p>
        </w:tc>
      </w:tr>
      <w:tr w:rsidR="001A2002" w:rsidRPr="00EE6636" w14:paraId="00804CDC" w14:textId="77777777" w:rsidTr="001A2002">
        <w:trPr>
          <w:trHeight w:val="312"/>
        </w:trPr>
        <w:tc>
          <w:tcPr>
            <w:tcW w:w="748" w:type="pct"/>
            <w:shd w:val="clear" w:color="auto" w:fill="auto"/>
            <w:vAlign w:val="center"/>
            <w:hideMark/>
          </w:tcPr>
          <w:p w14:paraId="6C663456" w14:textId="77777777" w:rsidR="001A2002" w:rsidRPr="00EE6636" w:rsidRDefault="001A2002" w:rsidP="001A2002">
            <w:pPr>
              <w:jc w:val="center"/>
              <w:rPr>
                <w:sz w:val="20"/>
              </w:rPr>
            </w:pPr>
            <w:r w:rsidRPr="00EE6636">
              <w:rPr>
                <w:sz w:val="20"/>
              </w:rPr>
              <w:t>1061</w:t>
            </w:r>
          </w:p>
        </w:tc>
        <w:tc>
          <w:tcPr>
            <w:tcW w:w="1565" w:type="pct"/>
            <w:shd w:val="clear" w:color="auto" w:fill="auto"/>
            <w:vAlign w:val="center"/>
            <w:hideMark/>
          </w:tcPr>
          <w:p w14:paraId="27F2AAAD" w14:textId="77777777" w:rsidR="001A2002" w:rsidRPr="00EE6636" w:rsidRDefault="001A2002" w:rsidP="001A2002">
            <w:pPr>
              <w:rPr>
                <w:sz w:val="20"/>
              </w:rPr>
            </w:pPr>
            <w:r w:rsidRPr="00EE6636">
              <w:rPr>
                <w:sz w:val="20"/>
              </w:rPr>
              <w:t>этанол (спирт этиловый)</w:t>
            </w:r>
          </w:p>
        </w:tc>
        <w:tc>
          <w:tcPr>
            <w:tcW w:w="1343" w:type="pct"/>
            <w:shd w:val="clear" w:color="auto" w:fill="auto"/>
            <w:vAlign w:val="center"/>
            <w:hideMark/>
          </w:tcPr>
          <w:p w14:paraId="238A63D3" w14:textId="77777777" w:rsidR="001A2002" w:rsidRPr="00EE6636" w:rsidRDefault="001A2002" w:rsidP="001A2002">
            <w:pPr>
              <w:jc w:val="center"/>
              <w:rPr>
                <w:sz w:val="20"/>
              </w:rPr>
            </w:pPr>
            <w:r w:rsidRPr="00EE6636">
              <w:rPr>
                <w:sz w:val="20"/>
              </w:rPr>
              <w:t>0,04583333</w:t>
            </w:r>
          </w:p>
        </w:tc>
        <w:tc>
          <w:tcPr>
            <w:tcW w:w="1344" w:type="pct"/>
            <w:shd w:val="clear" w:color="auto" w:fill="auto"/>
            <w:vAlign w:val="center"/>
            <w:hideMark/>
          </w:tcPr>
          <w:p w14:paraId="0F24593E" w14:textId="77777777" w:rsidR="001A2002" w:rsidRPr="00EE6636" w:rsidRDefault="001A2002" w:rsidP="001A2002">
            <w:pPr>
              <w:jc w:val="center"/>
              <w:rPr>
                <w:sz w:val="20"/>
              </w:rPr>
            </w:pPr>
            <w:r w:rsidRPr="00EE6636">
              <w:rPr>
                <w:sz w:val="20"/>
              </w:rPr>
              <w:t>0,00016500</w:t>
            </w:r>
          </w:p>
        </w:tc>
      </w:tr>
      <w:tr w:rsidR="001A2002" w:rsidRPr="00EE6636" w14:paraId="3270A6F3" w14:textId="77777777" w:rsidTr="001A2002">
        <w:trPr>
          <w:trHeight w:val="312"/>
        </w:trPr>
        <w:tc>
          <w:tcPr>
            <w:tcW w:w="748" w:type="pct"/>
            <w:shd w:val="clear" w:color="auto" w:fill="auto"/>
            <w:vAlign w:val="center"/>
            <w:hideMark/>
          </w:tcPr>
          <w:p w14:paraId="55114347" w14:textId="77777777" w:rsidR="001A2002" w:rsidRPr="00EE6636" w:rsidRDefault="001A2002" w:rsidP="001A2002">
            <w:pPr>
              <w:jc w:val="center"/>
              <w:rPr>
                <w:sz w:val="20"/>
              </w:rPr>
            </w:pPr>
            <w:r w:rsidRPr="00EE6636">
              <w:rPr>
                <w:sz w:val="20"/>
              </w:rPr>
              <w:t>1119</w:t>
            </w:r>
          </w:p>
        </w:tc>
        <w:tc>
          <w:tcPr>
            <w:tcW w:w="1565" w:type="pct"/>
            <w:shd w:val="clear" w:color="auto" w:fill="auto"/>
            <w:vAlign w:val="center"/>
            <w:hideMark/>
          </w:tcPr>
          <w:p w14:paraId="124ECCD8" w14:textId="77777777" w:rsidR="001A2002" w:rsidRPr="00EE6636" w:rsidRDefault="001A2002" w:rsidP="001A2002">
            <w:pPr>
              <w:rPr>
                <w:sz w:val="20"/>
              </w:rPr>
            </w:pPr>
            <w:r w:rsidRPr="00EE6636">
              <w:rPr>
                <w:sz w:val="20"/>
              </w:rPr>
              <w:t>2-этоксиэтанол</w:t>
            </w:r>
          </w:p>
        </w:tc>
        <w:tc>
          <w:tcPr>
            <w:tcW w:w="1343" w:type="pct"/>
            <w:shd w:val="clear" w:color="auto" w:fill="auto"/>
            <w:vAlign w:val="center"/>
            <w:hideMark/>
          </w:tcPr>
          <w:p w14:paraId="7415356F" w14:textId="77777777" w:rsidR="001A2002" w:rsidRPr="00EE6636" w:rsidRDefault="001A2002" w:rsidP="001A2002">
            <w:pPr>
              <w:jc w:val="center"/>
              <w:rPr>
                <w:sz w:val="20"/>
              </w:rPr>
            </w:pPr>
            <w:r w:rsidRPr="00EE6636">
              <w:rPr>
                <w:sz w:val="20"/>
              </w:rPr>
              <w:t>0,03222222</w:t>
            </w:r>
          </w:p>
        </w:tc>
        <w:tc>
          <w:tcPr>
            <w:tcW w:w="1344" w:type="pct"/>
            <w:shd w:val="clear" w:color="auto" w:fill="auto"/>
            <w:vAlign w:val="center"/>
            <w:hideMark/>
          </w:tcPr>
          <w:p w14:paraId="6CAFE1A7" w14:textId="77777777" w:rsidR="001A2002" w:rsidRPr="00EE6636" w:rsidRDefault="001A2002" w:rsidP="001A2002">
            <w:pPr>
              <w:jc w:val="center"/>
              <w:rPr>
                <w:sz w:val="20"/>
              </w:rPr>
            </w:pPr>
            <w:r w:rsidRPr="00EE6636">
              <w:rPr>
                <w:sz w:val="20"/>
              </w:rPr>
              <w:t>0,00011600</w:t>
            </w:r>
          </w:p>
        </w:tc>
      </w:tr>
      <w:tr w:rsidR="001A2002" w:rsidRPr="00EE6636" w14:paraId="7C9B03EF" w14:textId="77777777" w:rsidTr="001A2002">
        <w:trPr>
          <w:trHeight w:val="312"/>
        </w:trPr>
        <w:tc>
          <w:tcPr>
            <w:tcW w:w="748" w:type="pct"/>
            <w:shd w:val="clear" w:color="auto" w:fill="auto"/>
            <w:vAlign w:val="center"/>
            <w:hideMark/>
          </w:tcPr>
          <w:p w14:paraId="26C185AE" w14:textId="77777777" w:rsidR="001A2002" w:rsidRPr="00EE6636" w:rsidRDefault="001A2002" w:rsidP="001A2002">
            <w:pPr>
              <w:jc w:val="center"/>
              <w:rPr>
                <w:sz w:val="20"/>
              </w:rPr>
            </w:pPr>
            <w:r w:rsidRPr="00EE6636">
              <w:rPr>
                <w:sz w:val="20"/>
              </w:rPr>
              <w:t>1210</w:t>
            </w:r>
          </w:p>
        </w:tc>
        <w:tc>
          <w:tcPr>
            <w:tcW w:w="1565" w:type="pct"/>
            <w:shd w:val="clear" w:color="auto" w:fill="auto"/>
            <w:vAlign w:val="center"/>
            <w:hideMark/>
          </w:tcPr>
          <w:p w14:paraId="69323009" w14:textId="77777777" w:rsidR="001A2002" w:rsidRPr="00EE6636" w:rsidRDefault="001A2002" w:rsidP="001A2002">
            <w:pPr>
              <w:rPr>
                <w:sz w:val="20"/>
              </w:rPr>
            </w:pPr>
            <w:r w:rsidRPr="00EE6636">
              <w:rPr>
                <w:sz w:val="20"/>
              </w:rPr>
              <w:t>бутилацетат</w:t>
            </w:r>
          </w:p>
        </w:tc>
        <w:tc>
          <w:tcPr>
            <w:tcW w:w="1343" w:type="pct"/>
            <w:shd w:val="clear" w:color="auto" w:fill="auto"/>
            <w:vAlign w:val="center"/>
            <w:hideMark/>
          </w:tcPr>
          <w:p w14:paraId="4569C294" w14:textId="77777777" w:rsidR="001A2002" w:rsidRPr="00EE6636" w:rsidRDefault="001A2002" w:rsidP="001A2002">
            <w:pPr>
              <w:jc w:val="center"/>
              <w:rPr>
                <w:sz w:val="20"/>
              </w:rPr>
            </w:pPr>
            <w:r w:rsidRPr="00EE6636">
              <w:rPr>
                <w:sz w:val="20"/>
              </w:rPr>
              <w:t>0,03916667</w:t>
            </w:r>
          </w:p>
        </w:tc>
        <w:tc>
          <w:tcPr>
            <w:tcW w:w="1344" w:type="pct"/>
            <w:shd w:val="clear" w:color="auto" w:fill="auto"/>
            <w:vAlign w:val="center"/>
            <w:hideMark/>
          </w:tcPr>
          <w:p w14:paraId="055A8488" w14:textId="77777777" w:rsidR="001A2002" w:rsidRPr="00EE6636" w:rsidRDefault="001A2002" w:rsidP="001A2002">
            <w:pPr>
              <w:jc w:val="center"/>
              <w:rPr>
                <w:sz w:val="20"/>
              </w:rPr>
            </w:pPr>
            <w:r w:rsidRPr="00EE6636">
              <w:rPr>
                <w:sz w:val="20"/>
              </w:rPr>
              <w:t>0,00014100</w:t>
            </w:r>
          </w:p>
        </w:tc>
      </w:tr>
      <w:tr w:rsidR="001A2002" w:rsidRPr="00EE6636" w14:paraId="54A7E67B" w14:textId="77777777" w:rsidTr="001A2002">
        <w:trPr>
          <w:trHeight w:val="312"/>
        </w:trPr>
        <w:tc>
          <w:tcPr>
            <w:tcW w:w="748" w:type="pct"/>
            <w:shd w:val="clear" w:color="auto" w:fill="auto"/>
            <w:vAlign w:val="center"/>
            <w:hideMark/>
          </w:tcPr>
          <w:p w14:paraId="61F2E04F" w14:textId="77777777" w:rsidR="001A2002" w:rsidRPr="00EE6636" w:rsidRDefault="001A2002" w:rsidP="001A2002">
            <w:pPr>
              <w:jc w:val="center"/>
              <w:rPr>
                <w:sz w:val="20"/>
              </w:rPr>
            </w:pPr>
            <w:r w:rsidRPr="00EE6636">
              <w:rPr>
                <w:sz w:val="20"/>
              </w:rPr>
              <w:t>1401</w:t>
            </w:r>
          </w:p>
        </w:tc>
        <w:tc>
          <w:tcPr>
            <w:tcW w:w="1565" w:type="pct"/>
            <w:shd w:val="clear" w:color="auto" w:fill="auto"/>
            <w:vAlign w:val="center"/>
            <w:hideMark/>
          </w:tcPr>
          <w:p w14:paraId="3D941389" w14:textId="77777777" w:rsidR="001A2002" w:rsidRPr="00EE6636" w:rsidRDefault="001A2002" w:rsidP="001A2002">
            <w:pPr>
              <w:rPr>
                <w:sz w:val="20"/>
              </w:rPr>
            </w:pPr>
            <w:r w:rsidRPr="00EE6636">
              <w:rPr>
                <w:sz w:val="20"/>
              </w:rPr>
              <w:t>пропан-2-он (ацетон)</w:t>
            </w:r>
          </w:p>
        </w:tc>
        <w:tc>
          <w:tcPr>
            <w:tcW w:w="1343" w:type="pct"/>
            <w:shd w:val="clear" w:color="auto" w:fill="auto"/>
            <w:vAlign w:val="center"/>
            <w:hideMark/>
          </w:tcPr>
          <w:p w14:paraId="74BE4AA1" w14:textId="77777777" w:rsidR="001A2002" w:rsidRPr="00EE6636" w:rsidRDefault="001A2002" w:rsidP="001A2002">
            <w:pPr>
              <w:jc w:val="center"/>
              <w:rPr>
                <w:sz w:val="20"/>
              </w:rPr>
            </w:pPr>
            <w:r w:rsidRPr="00EE6636">
              <w:rPr>
                <w:sz w:val="20"/>
              </w:rPr>
              <w:t>0,02875000</w:t>
            </w:r>
          </w:p>
        </w:tc>
        <w:tc>
          <w:tcPr>
            <w:tcW w:w="1344" w:type="pct"/>
            <w:shd w:val="clear" w:color="auto" w:fill="auto"/>
            <w:vAlign w:val="center"/>
            <w:hideMark/>
          </w:tcPr>
          <w:p w14:paraId="4341F6DA" w14:textId="77777777" w:rsidR="001A2002" w:rsidRPr="00EE6636" w:rsidRDefault="001A2002" w:rsidP="001A2002">
            <w:pPr>
              <w:jc w:val="center"/>
              <w:rPr>
                <w:sz w:val="20"/>
              </w:rPr>
            </w:pPr>
            <w:r w:rsidRPr="00EE6636">
              <w:rPr>
                <w:sz w:val="20"/>
              </w:rPr>
              <w:t>0,00010350</w:t>
            </w:r>
          </w:p>
        </w:tc>
      </w:tr>
      <w:tr w:rsidR="001A2002" w:rsidRPr="00EE6636" w14:paraId="2301C609" w14:textId="77777777" w:rsidTr="001A2002">
        <w:trPr>
          <w:trHeight w:val="324"/>
        </w:trPr>
        <w:tc>
          <w:tcPr>
            <w:tcW w:w="748" w:type="pct"/>
            <w:shd w:val="clear" w:color="auto" w:fill="auto"/>
            <w:vAlign w:val="center"/>
            <w:hideMark/>
          </w:tcPr>
          <w:p w14:paraId="4841DBFE" w14:textId="77777777" w:rsidR="001A2002" w:rsidRPr="00EE6636" w:rsidRDefault="001A2002" w:rsidP="001A2002">
            <w:pPr>
              <w:jc w:val="center"/>
              <w:rPr>
                <w:sz w:val="20"/>
              </w:rPr>
            </w:pPr>
            <w:r w:rsidRPr="00EE6636">
              <w:rPr>
                <w:sz w:val="20"/>
              </w:rPr>
              <w:t>2752</w:t>
            </w:r>
          </w:p>
        </w:tc>
        <w:tc>
          <w:tcPr>
            <w:tcW w:w="1565" w:type="pct"/>
            <w:shd w:val="clear" w:color="auto" w:fill="auto"/>
            <w:vAlign w:val="center"/>
            <w:hideMark/>
          </w:tcPr>
          <w:p w14:paraId="21A17AEA" w14:textId="77777777" w:rsidR="001A2002" w:rsidRPr="00EE6636" w:rsidRDefault="001A2002" w:rsidP="001A2002">
            <w:pPr>
              <w:rPr>
                <w:sz w:val="20"/>
              </w:rPr>
            </w:pPr>
            <w:r w:rsidRPr="00EE6636">
              <w:rPr>
                <w:sz w:val="20"/>
              </w:rPr>
              <w:t>уайт-спирит</w:t>
            </w:r>
          </w:p>
        </w:tc>
        <w:tc>
          <w:tcPr>
            <w:tcW w:w="1343" w:type="pct"/>
            <w:shd w:val="clear" w:color="auto" w:fill="auto"/>
            <w:vAlign w:val="center"/>
            <w:hideMark/>
          </w:tcPr>
          <w:p w14:paraId="4AF51C1A" w14:textId="77777777" w:rsidR="001A2002" w:rsidRPr="00EE6636" w:rsidRDefault="001A2002" w:rsidP="001A2002">
            <w:pPr>
              <w:jc w:val="center"/>
              <w:rPr>
                <w:sz w:val="20"/>
              </w:rPr>
            </w:pPr>
            <w:r w:rsidRPr="00EE6636">
              <w:rPr>
                <w:sz w:val="20"/>
              </w:rPr>
              <w:t>1,46889437</w:t>
            </w:r>
          </w:p>
        </w:tc>
        <w:tc>
          <w:tcPr>
            <w:tcW w:w="1344" w:type="pct"/>
            <w:shd w:val="clear" w:color="auto" w:fill="auto"/>
            <w:vAlign w:val="center"/>
            <w:hideMark/>
          </w:tcPr>
          <w:p w14:paraId="3843FB05" w14:textId="77777777" w:rsidR="001A2002" w:rsidRPr="00EE6636" w:rsidRDefault="001A2002" w:rsidP="001A2002">
            <w:pPr>
              <w:jc w:val="center"/>
              <w:rPr>
                <w:sz w:val="20"/>
              </w:rPr>
            </w:pPr>
            <w:r w:rsidRPr="00EE6636">
              <w:rPr>
                <w:sz w:val="20"/>
              </w:rPr>
              <w:t>0,00528802</w:t>
            </w:r>
          </w:p>
        </w:tc>
      </w:tr>
      <w:tr w:rsidR="001A2002" w:rsidRPr="00EE6636" w14:paraId="3992F2D0" w14:textId="77777777" w:rsidTr="001A2002">
        <w:trPr>
          <w:trHeight w:val="336"/>
        </w:trPr>
        <w:tc>
          <w:tcPr>
            <w:tcW w:w="748" w:type="pct"/>
            <w:shd w:val="clear" w:color="auto" w:fill="auto"/>
            <w:vAlign w:val="center"/>
            <w:hideMark/>
          </w:tcPr>
          <w:p w14:paraId="16170B3B" w14:textId="77777777" w:rsidR="001A2002" w:rsidRPr="00EE6636" w:rsidRDefault="001A2002" w:rsidP="001A2002">
            <w:pPr>
              <w:jc w:val="center"/>
              <w:rPr>
                <w:sz w:val="20"/>
              </w:rPr>
            </w:pPr>
            <w:r w:rsidRPr="00EE6636">
              <w:rPr>
                <w:sz w:val="20"/>
              </w:rPr>
              <w:t>2902</w:t>
            </w:r>
          </w:p>
        </w:tc>
        <w:tc>
          <w:tcPr>
            <w:tcW w:w="1565" w:type="pct"/>
            <w:shd w:val="clear" w:color="auto" w:fill="auto"/>
            <w:vAlign w:val="center"/>
            <w:hideMark/>
          </w:tcPr>
          <w:p w14:paraId="0D16A69C" w14:textId="77777777" w:rsidR="001A2002" w:rsidRPr="00EE6636" w:rsidRDefault="001A2002" w:rsidP="001A2002">
            <w:pPr>
              <w:rPr>
                <w:sz w:val="20"/>
              </w:rPr>
            </w:pPr>
            <w:r w:rsidRPr="00EE6636">
              <w:rPr>
                <w:sz w:val="20"/>
              </w:rPr>
              <w:t>взвешенные вещества</w:t>
            </w:r>
          </w:p>
        </w:tc>
        <w:tc>
          <w:tcPr>
            <w:tcW w:w="1343" w:type="pct"/>
            <w:shd w:val="clear" w:color="auto" w:fill="auto"/>
            <w:vAlign w:val="center"/>
            <w:hideMark/>
          </w:tcPr>
          <w:p w14:paraId="39026FC9" w14:textId="77777777" w:rsidR="001A2002" w:rsidRPr="00EE6636" w:rsidRDefault="001A2002" w:rsidP="001A2002">
            <w:pPr>
              <w:jc w:val="center"/>
              <w:rPr>
                <w:sz w:val="20"/>
              </w:rPr>
            </w:pPr>
            <w:r w:rsidRPr="00EE6636">
              <w:rPr>
                <w:sz w:val="20"/>
              </w:rPr>
              <w:t>0,02019281</w:t>
            </w:r>
          </w:p>
        </w:tc>
        <w:tc>
          <w:tcPr>
            <w:tcW w:w="1344" w:type="pct"/>
            <w:shd w:val="clear" w:color="auto" w:fill="auto"/>
            <w:vAlign w:val="center"/>
            <w:hideMark/>
          </w:tcPr>
          <w:p w14:paraId="2D8745F1" w14:textId="77777777" w:rsidR="001A2002" w:rsidRPr="00EE6636" w:rsidRDefault="001A2002" w:rsidP="001A2002">
            <w:pPr>
              <w:jc w:val="center"/>
              <w:rPr>
                <w:sz w:val="20"/>
              </w:rPr>
            </w:pPr>
            <w:r w:rsidRPr="00EE6636">
              <w:rPr>
                <w:sz w:val="20"/>
              </w:rPr>
              <w:t>0,00007269</w:t>
            </w:r>
          </w:p>
        </w:tc>
      </w:tr>
    </w:tbl>
    <w:p w14:paraId="5579DB3F" w14:textId="77777777" w:rsidR="001A2002" w:rsidRPr="00EE6636" w:rsidRDefault="001A2002" w:rsidP="001A2002">
      <w:pPr>
        <w:rPr>
          <w:sz w:val="20"/>
        </w:rPr>
      </w:pPr>
    </w:p>
    <w:p w14:paraId="3EDCD6E1" w14:textId="77777777" w:rsidR="001A2002" w:rsidRPr="00EE6636" w:rsidRDefault="001A2002" w:rsidP="001A2002">
      <w:pPr>
        <w:rPr>
          <w:sz w:val="20"/>
        </w:rPr>
      </w:pPr>
      <w:r w:rsidRPr="00EE6636">
        <w:rPr>
          <w:b/>
          <w:bCs/>
          <w:sz w:val="20"/>
        </w:rPr>
        <w:t>Источник № 6010 - Отсыпка площадки щебенкой</w:t>
      </w:r>
    </w:p>
    <w:p w14:paraId="392C4B28" w14:textId="77777777" w:rsidR="001A2002" w:rsidRPr="00EE6636" w:rsidRDefault="001A2002" w:rsidP="001A2002">
      <w:pPr>
        <w:rPr>
          <w:i/>
          <w:iCs/>
          <w:sz w:val="20"/>
          <w:lang w:val="ru-RU"/>
        </w:rPr>
      </w:pPr>
      <w:r w:rsidRPr="00EE6636">
        <w:rPr>
          <w:i/>
          <w:iCs/>
          <w:sz w:val="20"/>
          <w:lang w:val="ru-RU"/>
        </w:rPr>
        <w:t xml:space="preserve">Расчет выбросов загрязняющих веществ при выемочно-разгрузочных работах </w:t>
      </w:r>
    </w:p>
    <w:p w14:paraId="734C1A11" w14:textId="77777777" w:rsidR="001A2002" w:rsidRPr="00EE6636" w:rsidRDefault="001A2002" w:rsidP="001A2002">
      <w:pPr>
        <w:rPr>
          <w:i/>
          <w:iCs/>
          <w:sz w:val="20"/>
          <w:lang w:val="ru-RU"/>
        </w:rPr>
      </w:pPr>
      <w:r w:rsidRPr="00EE6636">
        <w:rPr>
          <w:i/>
          <w:iCs/>
          <w:sz w:val="20"/>
          <w:lang w:val="ru-RU"/>
        </w:rPr>
        <w:t xml:space="preserve"> рассчитывается согласно по методике (1), по формуле (2)</w:t>
      </w:r>
    </w:p>
    <w:tbl>
      <w:tblPr>
        <w:tblW w:w="4658" w:type="pct"/>
        <w:tblLook w:val="04A0" w:firstRow="1" w:lastRow="0" w:firstColumn="1" w:lastColumn="0" w:noHBand="0" w:noVBand="1"/>
      </w:tblPr>
      <w:tblGrid>
        <w:gridCol w:w="1991"/>
        <w:gridCol w:w="472"/>
        <w:gridCol w:w="521"/>
        <w:gridCol w:w="526"/>
        <w:gridCol w:w="258"/>
        <w:gridCol w:w="364"/>
        <w:gridCol w:w="258"/>
        <w:gridCol w:w="386"/>
        <w:gridCol w:w="261"/>
        <w:gridCol w:w="364"/>
        <w:gridCol w:w="258"/>
        <w:gridCol w:w="364"/>
        <w:gridCol w:w="258"/>
        <w:gridCol w:w="322"/>
        <w:gridCol w:w="258"/>
        <w:gridCol w:w="364"/>
        <w:gridCol w:w="258"/>
        <w:gridCol w:w="322"/>
        <w:gridCol w:w="258"/>
        <w:gridCol w:w="326"/>
        <w:gridCol w:w="261"/>
        <w:gridCol w:w="386"/>
        <w:gridCol w:w="534"/>
      </w:tblGrid>
      <w:tr w:rsidR="001A2002" w:rsidRPr="005357A1" w14:paraId="33797CA8" w14:textId="77777777" w:rsidTr="001A2002">
        <w:trPr>
          <w:trHeight w:val="288"/>
        </w:trPr>
        <w:tc>
          <w:tcPr>
            <w:tcW w:w="975" w:type="pct"/>
            <w:tcBorders>
              <w:top w:val="single" w:sz="4" w:space="0" w:color="auto"/>
              <w:left w:val="single" w:sz="4" w:space="0" w:color="auto"/>
              <w:bottom w:val="nil"/>
              <w:right w:val="nil"/>
            </w:tcBorders>
            <w:shd w:val="clear" w:color="auto" w:fill="auto"/>
            <w:noWrap/>
            <w:vAlign w:val="bottom"/>
            <w:hideMark/>
          </w:tcPr>
          <w:p w14:paraId="4990E487" w14:textId="77777777" w:rsidR="001A2002" w:rsidRPr="00EE6636" w:rsidRDefault="001A2002" w:rsidP="001A2002">
            <w:pPr>
              <w:rPr>
                <w:b/>
                <w:bCs/>
                <w:sz w:val="20"/>
                <w:lang w:val="ru-RU"/>
              </w:rPr>
            </w:pPr>
            <w:r w:rsidRPr="00EE6636">
              <w:rPr>
                <w:b/>
                <w:bCs/>
                <w:sz w:val="20"/>
              </w:rPr>
              <w:t> </w:t>
            </w:r>
          </w:p>
        </w:tc>
        <w:tc>
          <w:tcPr>
            <w:tcW w:w="245" w:type="pct"/>
            <w:tcBorders>
              <w:top w:val="single" w:sz="4" w:space="0" w:color="auto"/>
              <w:left w:val="single" w:sz="4" w:space="0" w:color="auto"/>
              <w:bottom w:val="nil"/>
              <w:right w:val="single" w:sz="4" w:space="0" w:color="auto"/>
            </w:tcBorders>
            <w:shd w:val="clear" w:color="auto" w:fill="auto"/>
            <w:noWrap/>
            <w:vAlign w:val="bottom"/>
            <w:hideMark/>
          </w:tcPr>
          <w:p w14:paraId="569BED87" w14:textId="77777777" w:rsidR="001A2002" w:rsidRPr="00EE6636" w:rsidRDefault="001A2002" w:rsidP="001A2002">
            <w:pPr>
              <w:rPr>
                <w:b/>
                <w:bCs/>
                <w:sz w:val="20"/>
                <w:lang w:val="ru-RU"/>
              </w:rPr>
            </w:pPr>
            <w:r w:rsidRPr="00EE6636">
              <w:rPr>
                <w:b/>
                <w:bCs/>
                <w:sz w:val="20"/>
              </w:rPr>
              <w:t> </w:t>
            </w:r>
          </w:p>
        </w:tc>
        <w:tc>
          <w:tcPr>
            <w:tcW w:w="268" w:type="pct"/>
            <w:tcBorders>
              <w:top w:val="single" w:sz="4" w:space="0" w:color="auto"/>
              <w:left w:val="nil"/>
              <w:bottom w:val="nil"/>
              <w:right w:val="nil"/>
            </w:tcBorders>
            <w:shd w:val="clear" w:color="auto" w:fill="auto"/>
            <w:noWrap/>
            <w:vAlign w:val="bottom"/>
            <w:hideMark/>
          </w:tcPr>
          <w:p w14:paraId="36F42FC2" w14:textId="77777777" w:rsidR="001A2002" w:rsidRPr="00EE6636" w:rsidRDefault="001A2002" w:rsidP="001A2002">
            <w:pPr>
              <w:rPr>
                <w:b/>
                <w:bCs/>
                <w:sz w:val="20"/>
                <w:lang w:val="ru-RU"/>
              </w:rPr>
            </w:pPr>
            <w:r w:rsidRPr="00EE6636">
              <w:rPr>
                <w:b/>
                <w:bCs/>
                <w:sz w:val="20"/>
              </w:rPr>
              <w:t> </w:t>
            </w:r>
          </w:p>
        </w:tc>
        <w:tc>
          <w:tcPr>
            <w:tcW w:w="270" w:type="pct"/>
            <w:tcBorders>
              <w:top w:val="single" w:sz="4" w:space="0" w:color="auto"/>
              <w:left w:val="single" w:sz="4" w:space="0" w:color="auto"/>
              <w:bottom w:val="nil"/>
              <w:right w:val="single" w:sz="4" w:space="0" w:color="auto"/>
            </w:tcBorders>
            <w:shd w:val="clear" w:color="auto" w:fill="auto"/>
            <w:noWrap/>
            <w:vAlign w:val="bottom"/>
            <w:hideMark/>
          </w:tcPr>
          <w:p w14:paraId="50D8E58A" w14:textId="77777777" w:rsidR="001A2002" w:rsidRPr="00EE6636" w:rsidRDefault="001A2002" w:rsidP="001A2002">
            <w:pPr>
              <w:rPr>
                <w:b/>
                <w:bCs/>
                <w:sz w:val="20"/>
                <w:lang w:val="ru-RU"/>
              </w:rPr>
            </w:pPr>
            <w:r w:rsidRPr="00EE6636">
              <w:rPr>
                <w:b/>
                <w:bCs/>
                <w:sz w:val="20"/>
              </w:rPr>
              <w:t> </w:t>
            </w:r>
          </w:p>
        </w:tc>
        <w:tc>
          <w:tcPr>
            <w:tcW w:w="141" w:type="pct"/>
            <w:tcBorders>
              <w:top w:val="single" w:sz="4" w:space="0" w:color="auto"/>
              <w:left w:val="nil"/>
              <w:bottom w:val="nil"/>
              <w:right w:val="nil"/>
            </w:tcBorders>
            <w:shd w:val="clear" w:color="auto" w:fill="auto"/>
            <w:noWrap/>
            <w:vAlign w:val="bottom"/>
            <w:hideMark/>
          </w:tcPr>
          <w:p w14:paraId="2BEAC496" w14:textId="77777777" w:rsidR="001A2002" w:rsidRPr="00EE6636" w:rsidRDefault="001A2002" w:rsidP="001A2002">
            <w:pPr>
              <w:rPr>
                <w:b/>
                <w:bCs/>
                <w:sz w:val="20"/>
                <w:lang w:val="ru-RU"/>
              </w:rPr>
            </w:pPr>
            <w:r w:rsidRPr="00EE6636">
              <w:rPr>
                <w:b/>
                <w:bCs/>
                <w:sz w:val="20"/>
              </w:rPr>
              <w:t> </w:t>
            </w:r>
          </w:p>
        </w:tc>
        <w:tc>
          <w:tcPr>
            <w:tcW w:w="192" w:type="pct"/>
            <w:tcBorders>
              <w:top w:val="single" w:sz="4" w:space="0" w:color="auto"/>
              <w:left w:val="nil"/>
              <w:bottom w:val="nil"/>
              <w:right w:val="nil"/>
            </w:tcBorders>
            <w:shd w:val="clear" w:color="auto" w:fill="auto"/>
            <w:noWrap/>
            <w:vAlign w:val="bottom"/>
            <w:hideMark/>
          </w:tcPr>
          <w:p w14:paraId="68848615" w14:textId="77777777" w:rsidR="001A2002" w:rsidRPr="00EE6636" w:rsidRDefault="001A2002" w:rsidP="001A2002">
            <w:pPr>
              <w:rPr>
                <w:b/>
                <w:bCs/>
                <w:sz w:val="20"/>
                <w:lang w:val="ru-RU"/>
              </w:rPr>
            </w:pPr>
            <w:r w:rsidRPr="00EE6636">
              <w:rPr>
                <w:b/>
                <w:bCs/>
                <w:sz w:val="20"/>
              </w:rPr>
              <w:t> </w:t>
            </w:r>
          </w:p>
        </w:tc>
        <w:tc>
          <w:tcPr>
            <w:tcW w:w="141" w:type="pct"/>
            <w:tcBorders>
              <w:top w:val="single" w:sz="4" w:space="0" w:color="auto"/>
              <w:left w:val="nil"/>
              <w:bottom w:val="nil"/>
              <w:right w:val="nil"/>
            </w:tcBorders>
            <w:shd w:val="clear" w:color="auto" w:fill="auto"/>
            <w:noWrap/>
            <w:vAlign w:val="bottom"/>
            <w:hideMark/>
          </w:tcPr>
          <w:p w14:paraId="3F18BA6E" w14:textId="77777777" w:rsidR="001A2002" w:rsidRPr="00EE6636" w:rsidRDefault="001A2002" w:rsidP="001A2002">
            <w:pPr>
              <w:rPr>
                <w:b/>
                <w:bCs/>
                <w:sz w:val="20"/>
                <w:lang w:val="ru-RU"/>
              </w:rPr>
            </w:pPr>
            <w:r w:rsidRPr="00EE6636">
              <w:rPr>
                <w:b/>
                <w:bCs/>
                <w:sz w:val="20"/>
              </w:rPr>
              <w:t> </w:t>
            </w:r>
          </w:p>
        </w:tc>
        <w:tc>
          <w:tcPr>
            <w:tcW w:w="202" w:type="pct"/>
            <w:tcBorders>
              <w:top w:val="single" w:sz="4" w:space="0" w:color="auto"/>
              <w:left w:val="nil"/>
              <w:bottom w:val="nil"/>
              <w:right w:val="nil"/>
            </w:tcBorders>
            <w:shd w:val="clear" w:color="auto" w:fill="auto"/>
            <w:noWrap/>
            <w:vAlign w:val="bottom"/>
            <w:hideMark/>
          </w:tcPr>
          <w:p w14:paraId="32B4EFE5" w14:textId="77777777" w:rsidR="001A2002" w:rsidRPr="00EE6636" w:rsidRDefault="001A2002" w:rsidP="001A2002">
            <w:pPr>
              <w:rPr>
                <w:b/>
                <w:bCs/>
                <w:sz w:val="20"/>
                <w:lang w:val="ru-RU"/>
              </w:rPr>
            </w:pPr>
            <w:r w:rsidRPr="00EE6636">
              <w:rPr>
                <w:b/>
                <w:bCs/>
                <w:sz w:val="20"/>
              </w:rPr>
              <w:t> </w:t>
            </w:r>
          </w:p>
        </w:tc>
        <w:tc>
          <w:tcPr>
            <w:tcW w:w="143" w:type="pct"/>
            <w:tcBorders>
              <w:top w:val="single" w:sz="4" w:space="0" w:color="auto"/>
              <w:left w:val="nil"/>
              <w:bottom w:val="nil"/>
              <w:right w:val="nil"/>
            </w:tcBorders>
            <w:shd w:val="clear" w:color="auto" w:fill="auto"/>
            <w:noWrap/>
            <w:vAlign w:val="bottom"/>
            <w:hideMark/>
          </w:tcPr>
          <w:p w14:paraId="6263E72D" w14:textId="77777777" w:rsidR="001A2002" w:rsidRPr="00EE6636" w:rsidRDefault="001A2002" w:rsidP="001A2002">
            <w:pPr>
              <w:rPr>
                <w:b/>
                <w:bCs/>
                <w:sz w:val="20"/>
                <w:lang w:val="ru-RU"/>
              </w:rPr>
            </w:pPr>
            <w:r w:rsidRPr="00EE6636">
              <w:rPr>
                <w:b/>
                <w:bCs/>
                <w:sz w:val="20"/>
              </w:rPr>
              <w:t> </w:t>
            </w:r>
          </w:p>
        </w:tc>
        <w:tc>
          <w:tcPr>
            <w:tcW w:w="192" w:type="pct"/>
            <w:tcBorders>
              <w:top w:val="single" w:sz="4" w:space="0" w:color="auto"/>
              <w:left w:val="nil"/>
              <w:bottom w:val="nil"/>
              <w:right w:val="nil"/>
            </w:tcBorders>
            <w:shd w:val="clear" w:color="auto" w:fill="auto"/>
            <w:noWrap/>
            <w:vAlign w:val="bottom"/>
            <w:hideMark/>
          </w:tcPr>
          <w:p w14:paraId="2DA89206" w14:textId="77777777" w:rsidR="001A2002" w:rsidRPr="00EE6636" w:rsidRDefault="001A2002" w:rsidP="001A2002">
            <w:pPr>
              <w:rPr>
                <w:b/>
                <w:bCs/>
                <w:sz w:val="20"/>
                <w:lang w:val="ru-RU"/>
              </w:rPr>
            </w:pPr>
            <w:r w:rsidRPr="00EE6636">
              <w:rPr>
                <w:b/>
                <w:bCs/>
                <w:sz w:val="20"/>
              </w:rPr>
              <w:t> </w:t>
            </w:r>
          </w:p>
        </w:tc>
        <w:tc>
          <w:tcPr>
            <w:tcW w:w="141" w:type="pct"/>
            <w:tcBorders>
              <w:top w:val="single" w:sz="4" w:space="0" w:color="auto"/>
              <w:left w:val="nil"/>
              <w:bottom w:val="nil"/>
              <w:right w:val="nil"/>
            </w:tcBorders>
            <w:shd w:val="clear" w:color="auto" w:fill="auto"/>
            <w:noWrap/>
            <w:vAlign w:val="bottom"/>
            <w:hideMark/>
          </w:tcPr>
          <w:p w14:paraId="36F6C081" w14:textId="77777777" w:rsidR="001A2002" w:rsidRPr="00EE6636" w:rsidRDefault="001A2002" w:rsidP="001A2002">
            <w:pPr>
              <w:rPr>
                <w:b/>
                <w:bCs/>
                <w:sz w:val="20"/>
                <w:lang w:val="ru-RU"/>
              </w:rPr>
            </w:pPr>
            <w:r w:rsidRPr="00EE6636">
              <w:rPr>
                <w:b/>
                <w:bCs/>
                <w:sz w:val="20"/>
              </w:rPr>
              <w:t> </w:t>
            </w:r>
          </w:p>
        </w:tc>
        <w:tc>
          <w:tcPr>
            <w:tcW w:w="192" w:type="pct"/>
            <w:tcBorders>
              <w:top w:val="single" w:sz="4" w:space="0" w:color="auto"/>
              <w:left w:val="nil"/>
              <w:bottom w:val="nil"/>
              <w:right w:val="nil"/>
            </w:tcBorders>
            <w:shd w:val="clear" w:color="auto" w:fill="auto"/>
            <w:noWrap/>
            <w:vAlign w:val="bottom"/>
            <w:hideMark/>
          </w:tcPr>
          <w:p w14:paraId="3343E3EA" w14:textId="77777777" w:rsidR="001A2002" w:rsidRPr="00EE6636" w:rsidRDefault="001A2002" w:rsidP="001A2002">
            <w:pPr>
              <w:rPr>
                <w:b/>
                <w:bCs/>
                <w:sz w:val="20"/>
                <w:lang w:val="ru-RU"/>
              </w:rPr>
            </w:pPr>
            <w:r w:rsidRPr="00EE6636">
              <w:rPr>
                <w:b/>
                <w:bCs/>
                <w:sz w:val="20"/>
              </w:rPr>
              <w:t> </w:t>
            </w:r>
          </w:p>
        </w:tc>
        <w:tc>
          <w:tcPr>
            <w:tcW w:w="141" w:type="pct"/>
            <w:tcBorders>
              <w:top w:val="single" w:sz="4" w:space="0" w:color="auto"/>
              <w:left w:val="nil"/>
              <w:bottom w:val="nil"/>
              <w:right w:val="nil"/>
            </w:tcBorders>
            <w:shd w:val="clear" w:color="auto" w:fill="auto"/>
            <w:noWrap/>
            <w:vAlign w:val="bottom"/>
            <w:hideMark/>
          </w:tcPr>
          <w:p w14:paraId="4E8B53AF" w14:textId="77777777" w:rsidR="001A2002" w:rsidRPr="00EE6636" w:rsidRDefault="001A2002" w:rsidP="001A2002">
            <w:pPr>
              <w:rPr>
                <w:b/>
                <w:bCs/>
                <w:sz w:val="20"/>
                <w:lang w:val="ru-RU"/>
              </w:rPr>
            </w:pPr>
            <w:r w:rsidRPr="00EE6636">
              <w:rPr>
                <w:b/>
                <w:bCs/>
                <w:sz w:val="20"/>
              </w:rPr>
              <w:t> </w:t>
            </w:r>
          </w:p>
        </w:tc>
        <w:tc>
          <w:tcPr>
            <w:tcW w:w="172" w:type="pct"/>
            <w:tcBorders>
              <w:top w:val="single" w:sz="4" w:space="0" w:color="auto"/>
              <w:left w:val="nil"/>
              <w:bottom w:val="nil"/>
              <w:right w:val="nil"/>
            </w:tcBorders>
            <w:shd w:val="clear" w:color="auto" w:fill="auto"/>
            <w:noWrap/>
            <w:vAlign w:val="bottom"/>
            <w:hideMark/>
          </w:tcPr>
          <w:p w14:paraId="52164BF2" w14:textId="77777777" w:rsidR="001A2002" w:rsidRPr="00EE6636" w:rsidRDefault="001A2002" w:rsidP="001A2002">
            <w:pPr>
              <w:rPr>
                <w:b/>
                <w:bCs/>
                <w:sz w:val="20"/>
                <w:lang w:val="ru-RU"/>
              </w:rPr>
            </w:pPr>
            <w:r w:rsidRPr="00EE6636">
              <w:rPr>
                <w:b/>
                <w:bCs/>
                <w:sz w:val="20"/>
              </w:rPr>
              <w:t> </w:t>
            </w:r>
          </w:p>
        </w:tc>
        <w:tc>
          <w:tcPr>
            <w:tcW w:w="141" w:type="pct"/>
            <w:tcBorders>
              <w:top w:val="single" w:sz="4" w:space="0" w:color="auto"/>
              <w:left w:val="nil"/>
              <w:bottom w:val="nil"/>
              <w:right w:val="nil"/>
            </w:tcBorders>
            <w:shd w:val="clear" w:color="auto" w:fill="auto"/>
            <w:noWrap/>
            <w:vAlign w:val="bottom"/>
            <w:hideMark/>
          </w:tcPr>
          <w:p w14:paraId="3C6C67EB" w14:textId="77777777" w:rsidR="001A2002" w:rsidRPr="00EE6636" w:rsidRDefault="001A2002" w:rsidP="001A2002">
            <w:pPr>
              <w:rPr>
                <w:b/>
                <w:bCs/>
                <w:sz w:val="20"/>
                <w:lang w:val="ru-RU"/>
              </w:rPr>
            </w:pPr>
            <w:r w:rsidRPr="00EE6636">
              <w:rPr>
                <w:b/>
                <w:bCs/>
                <w:sz w:val="20"/>
              </w:rPr>
              <w:t> </w:t>
            </w:r>
          </w:p>
        </w:tc>
        <w:tc>
          <w:tcPr>
            <w:tcW w:w="192" w:type="pct"/>
            <w:tcBorders>
              <w:top w:val="single" w:sz="4" w:space="0" w:color="auto"/>
              <w:left w:val="nil"/>
              <w:bottom w:val="nil"/>
              <w:right w:val="nil"/>
            </w:tcBorders>
            <w:shd w:val="clear" w:color="auto" w:fill="auto"/>
            <w:noWrap/>
            <w:vAlign w:val="bottom"/>
            <w:hideMark/>
          </w:tcPr>
          <w:p w14:paraId="25DB7684" w14:textId="77777777" w:rsidR="001A2002" w:rsidRPr="00EE6636" w:rsidRDefault="001A2002" w:rsidP="001A2002">
            <w:pPr>
              <w:rPr>
                <w:b/>
                <w:bCs/>
                <w:sz w:val="20"/>
                <w:lang w:val="ru-RU"/>
              </w:rPr>
            </w:pPr>
            <w:r w:rsidRPr="00EE6636">
              <w:rPr>
                <w:b/>
                <w:bCs/>
                <w:sz w:val="20"/>
              </w:rPr>
              <w:t> </w:t>
            </w:r>
          </w:p>
        </w:tc>
        <w:tc>
          <w:tcPr>
            <w:tcW w:w="141" w:type="pct"/>
            <w:tcBorders>
              <w:top w:val="single" w:sz="4" w:space="0" w:color="auto"/>
              <w:left w:val="nil"/>
              <w:bottom w:val="nil"/>
              <w:right w:val="nil"/>
            </w:tcBorders>
            <w:shd w:val="clear" w:color="auto" w:fill="auto"/>
            <w:noWrap/>
            <w:vAlign w:val="bottom"/>
            <w:hideMark/>
          </w:tcPr>
          <w:p w14:paraId="6F5E7F1D" w14:textId="77777777" w:rsidR="001A2002" w:rsidRPr="00EE6636" w:rsidRDefault="001A2002" w:rsidP="001A2002">
            <w:pPr>
              <w:rPr>
                <w:b/>
                <w:bCs/>
                <w:sz w:val="20"/>
                <w:lang w:val="ru-RU"/>
              </w:rPr>
            </w:pPr>
            <w:r w:rsidRPr="00EE6636">
              <w:rPr>
                <w:b/>
                <w:bCs/>
                <w:sz w:val="20"/>
              </w:rPr>
              <w:t> </w:t>
            </w:r>
          </w:p>
        </w:tc>
        <w:tc>
          <w:tcPr>
            <w:tcW w:w="172" w:type="pct"/>
            <w:tcBorders>
              <w:top w:val="single" w:sz="4" w:space="0" w:color="auto"/>
              <w:left w:val="nil"/>
              <w:bottom w:val="nil"/>
              <w:right w:val="nil"/>
            </w:tcBorders>
            <w:shd w:val="clear" w:color="auto" w:fill="auto"/>
            <w:noWrap/>
            <w:vAlign w:val="bottom"/>
            <w:hideMark/>
          </w:tcPr>
          <w:p w14:paraId="173F8196" w14:textId="77777777" w:rsidR="001A2002" w:rsidRPr="00EE6636" w:rsidRDefault="001A2002" w:rsidP="001A2002">
            <w:pPr>
              <w:rPr>
                <w:b/>
                <w:bCs/>
                <w:sz w:val="20"/>
                <w:lang w:val="ru-RU"/>
              </w:rPr>
            </w:pPr>
            <w:r w:rsidRPr="00EE6636">
              <w:rPr>
                <w:b/>
                <w:bCs/>
                <w:sz w:val="20"/>
              </w:rPr>
              <w:t> </w:t>
            </w:r>
          </w:p>
        </w:tc>
        <w:tc>
          <w:tcPr>
            <w:tcW w:w="141" w:type="pct"/>
            <w:tcBorders>
              <w:top w:val="single" w:sz="4" w:space="0" w:color="auto"/>
              <w:left w:val="nil"/>
              <w:bottom w:val="nil"/>
              <w:right w:val="nil"/>
            </w:tcBorders>
            <w:shd w:val="clear" w:color="auto" w:fill="auto"/>
            <w:noWrap/>
            <w:vAlign w:val="bottom"/>
            <w:hideMark/>
          </w:tcPr>
          <w:p w14:paraId="7A5B0951" w14:textId="77777777" w:rsidR="001A2002" w:rsidRPr="00EE6636" w:rsidRDefault="001A2002" w:rsidP="001A2002">
            <w:pPr>
              <w:rPr>
                <w:b/>
                <w:bCs/>
                <w:sz w:val="20"/>
                <w:lang w:val="ru-RU"/>
              </w:rPr>
            </w:pPr>
            <w:r w:rsidRPr="00EE6636">
              <w:rPr>
                <w:b/>
                <w:bCs/>
                <w:sz w:val="20"/>
              </w:rPr>
              <w:t> </w:t>
            </w:r>
          </w:p>
        </w:tc>
        <w:tc>
          <w:tcPr>
            <w:tcW w:w="174" w:type="pct"/>
            <w:tcBorders>
              <w:top w:val="single" w:sz="4" w:space="0" w:color="auto"/>
              <w:left w:val="nil"/>
              <w:bottom w:val="nil"/>
              <w:right w:val="nil"/>
            </w:tcBorders>
            <w:shd w:val="clear" w:color="auto" w:fill="auto"/>
            <w:noWrap/>
            <w:vAlign w:val="bottom"/>
            <w:hideMark/>
          </w:tcPr>
          <w:p w14:paraId="1181609D" w14:textId="77777777" w:rsidR="001A2002" w:rsidRPr="00EE6636" w:rsidRDefault="001A2002" w:rsidP="001A2002">
            <w:pPr>
              <w:rPr>
                <w:b/>
                <w:bCs/>
                <w:sz w:val="20"/>
                <w:lang w:val="ru-RU"/>
              </w:rPr>
            </w:pPr>
            <w:r w:rsidRPr="00EE6636">
              <w:rPr>
                <w:b/>
                <w:bCs/>
                <w:sz w:val="20"/>
              </w:rPr>
              <w:t> </w:t>
            </w:r>
          </w:p>
        </w:tc>
        <w:tc>
          <w:tcPr>
            <w:tcW w:w="143" w:type="pct"/>
            <w:tcBorders>
              <w:top w:val="single" w:sz="4" w:space="0" w:color="auto"/>
              <w:left w:val="nil"/>
              <w:bottom w:val="nil"/>
              <w:right w:val="nil"/>
            </w:tcBorders>
            <w:shd w:val="clear" w:color="auto" w:fill="auto"/>
            <w:noWrap/>
            <w:vAlign w:val="bottom"/>
            <w:hideMark/>
          </w:tcPr>
          <w:p w14:paraId="2B642800" w14:textId="77777777" w:rsidR="001A2002" w:rsidRPr="00EE6636" w:rsidRDefault="001A2002" w:rsidP="001A2002">
            <w:pPr>
              <w:rPr>
                <w:b/>
                <w:bCs/>
                <w:sz w:val="20"/>
                <w:lang w:val="ru-RU"/>
              </w:rPr>
            </w:pPr>
            <w:r w:rsidRPr="00EE6636">
              <w:rPr>
                <w:b/>
                <w:bCs/>
                <w:sz w:val="20"/>
              </w:rPr>
              <w:t> </w:t>
            </w:r>
          </w:p>
        </w:tc>
        <w:tc>
          <w:tcPr>
            <w:tcW w:w="202" w:type="pct"/>
            <w:tcBorders>
              <w:top w:val="single" w:sz="4" w:space="0" w:color="auto"/>
              <w:left w:val="nil"/>
              <w:bottom w:val="nil"/>
              <w:right w:val="nil"/>
            </w:tcBorders>
            <w:shd w:val="clear" w:color="auto" w:fill="auto"/>
            <w:noWrap/>
            <w:vAlign w:val="bottom"/>
            <w:hideMark/>
          </w:tcPr>
          <w:p w14:paraId="3C5F4DFC" w14:textId="77777777" w:rsidR="001A2002" w:rsidRPr="00EE6636" w:rsidRDefault="001A2002" w:rsidP="001A2002">
            <w:pPr>
              <w:rPr>
                <w:b/>
                <w:bCs/>
                <w:sz w:val="20"/>
                <w:lang w:val="ru-RU"/>
              </w:rPr>
            </w:pPr>
            <w:r w:rsidRPr="00EE6636">
              <w:rPr>
                <w:b/>
                <w:bCs/>
                <w:sz w:val="20"/>
              </w:rPr>
              <w:t> </w:t>
            </w:r>
          </w:p>
        </w:tc>
        <w:tc>
          <w:tcPr>
            <w:tcW w:w="274" w:type="pct"/>
            <w:tcBorders>
              <w:top w:val="single" w:sz="4" w:space="0" w:color="auto"/>
              <w:left w:val="single" w:sz="4" w:space="0" w:color="auto"/>
              <w:bottom w:val="nil"/>
              <w:right w:val="single" w:sz="4" w:space="0" w:color="auto"/>
            </w:tcBorders>
            <w:shd w:val="clear" w:color="auto" w:fill="auto"/>
            <w:noWrap/>
            <w:vAlign w:val="bottom"/>
            <w:hideMark/>
          </w:tcPr>
          <w:p w14:paraId="2F3F890D" w14:textId="77777777" w:rsidR="001A2002" w:rsidRPr="00EE6636" w:rsidRDefault="001A2002" w:rsidP="001A2002">
            <w:pPr>
              <w:rPr>
                <w:b/>
                <w:bCs/>
                <w:sz w:val="20"/>
                <w:lang w:val="ru-RU"/>
              </w:rPr>
            </w:pPr>
            <w:r w:rsidRPr="00EE6636">
              <w:rPr>
                <w:b/>
                <w:bCs/>
                <w:sz w:val="20"/>
              </w:rPr>
              <w:t> </w:t>
            </w:r>
          </w:p>
        </w:tc>
      </w:tr>
      <w:tr w:rsidR="001A2002" w:rsidRPr="00EE6636" w14:paraId="20BF18AD" w14:textId="77777777" w:rsidTr="001A2002">
        <w:trPr>
          <w:trHeight w:val="288"/>
        </w:trPr>
        <w:tc>
          <w:tcPr>
            <w:tcW w:w="975" w:type="pct"/>
            <w:tcBorders>
              <w:top w:val="nil"/>
              <w:left w:val="single" w:sz="4" w:space="0" w:color="auto"/>
              <w:bottom w:val="nil"/>
              <w:right w:val="nil"/>
            </w:tcBorders>
            <w:shd w:val="clear" w:color="auto" w:fill="auto"/>
            <w:noWrap/>
            <w:vAlign w:val="bottom"/>
            <w:hideMark/>
          </w:tcPr>
          <w:p w14:paraId="56B01711" w14:textId="77777777" w:rsidR="001A2002" w:rsidRPr="00EE6636" w:rsidRDefault="001A2002" w:rsidP="001A2002">
            <w:pPr>
              <w:jc w:val="center"/>
              <w:rPr>
                <w:b/>
                <w:bCs/>
                <w:sz w:val="20"/>
              </w:rPr>
            </w:pPr>
            <w:r w:rsidRPr="00EE6636">
              <w:rPr>
                <w:b/>
                <w:bCs/>
                <w:sz w:val="20"/>
              </w:rPr>
              <w:t>Наименование</w:t>
            </w:r>
          </w:p>
        </w:tc>
        <w:tc>
          <w:tcPr>
            <w:tcW w:w="245" w:type="pct"/>
            <w:tcBorders>
              <w:top w:val="nil"/>
              <w:left w:val="single" w:sz="4" w:space="0" w:color="auto"/>
              <w:bottom w:val="nil"/>
              <w:right w:val="single" w:sz="4" w:space="0" w:color="auto"/>
            </w:tcBorders>
            <w:shd w:val="clear" w:color="auto" w:fill="auto"/>
            <w:noWrap/>
            <w:vAlign w:val="bottom"/>
            <w:hideMark/>
          </w:tcPr>
          <w:p w14:paraId="3C71BF71" w14:textId="77777777" w:rsidR="001A2002" w:rsidRPr="00EE6636" w:rsidRDefault="001A2002" w:rsidP="001A2002">
            <w:pPr>
              <w:jc w:val="center"/>
              <w:rPr>
                <w:b/>
                <w:bCs/>
                <w:sz w:val="20"/>
              </w:rPr>
            </w:pPr>
            <w:r w:rsidRPr="00EE6636">
              <w:rPr>
                <w:b/>
                <w:bCs/>
                <w:sz w:val="20"/>
              </w:rPr>
              <w:t>Обозн.</w:t>
            </w:r>
          </w:p>
        </w:tc>
        <w:tc>
          <w:tcPr>
            <w:tcW w:w="268" w:type="pct"/>
            <w:tcBorders>
              <w:top w:val="nil"/>
              <w:left w:val="nil"/>
              <w:bottom w:val="nil"/>
              <w:right w:val="nil"/>
            </w:tcBorders>
            <w:shd w:val="clear" w:color="auto" w:fill="auto"/>
            <w:noWrap/>
            <w:vAlign w:val="bottom"/>
            <w:hideMark/>
          </w:tcPr>
          <w:p w14:paraId="72CA2AD7" w14:textId="77777777" w:rsidR="001A2002" w:rsidRPr="00EE6636" w:rsidRDefault="001A2002" w:rsidP="001A2002">
            <w:pPr>
              <w:jc w:val="center"/>
              <w:rPr>
                <w:b/>
                <w:bCs/>
                <w:sz w:val="20"/>
              </w:rPr>
            </w:pPr>
            <w:r w:rsidRPr="00EE6636">
              <w:rPr>
                <w:b/>
                <w:bCs/>
                <w:sz w:val="20"/>
              </w:rPr>
              <w:t>Ед. изм.</w:t>
            </w:r>
          </w:p>
        </w:tc>
        <w:tc>
          <w:tcPr>
            <w:tcW w:w="270" w:type="pct"/>
            <w:tcBorders>
              <w:top w:val="nil"/>
              <w:left w:val="single" w:sz="4" w:space="0" w:color="auto"/>
              <w:bottom w:val="nil"/>
              <w:right w:val="single" w:sz="4" w:space="0" w:color="auto"/>
            </w:tcBorders>
            <w:shd w:val="clear" w:color="auto" w:fill="auto"/>
            <w:noWrap/>
            <w:vAlign w:val="bottom"/>
            <w:hideMark/>
          </w:tcPr>
          <w:p w14:paraId="50DA5D4F" w14:textId="77777777" w:rsidR="001A2002" w:rsidRPr="00EE6636" w:rsidRDefault="001A2002" w:rsidP="001A2002">
            <w:pPr>
              <w:jc w:val="center"/>
              <w:rPr>
                <w:b/>
                <w:bCs/>
                <w:sz w:val="20"/>
              </w:rPr>
            </w:pPr>
            <w:r w:rsidRPr="00EE6636">
              <w:rPr>
                <w:b/>
                <w:bCs/>
                <w:sz w:val="20"/>
              </w:rPr>
              <w:t>Кол-во</w:t>
            </w:r>
          </w:p>
        </w:tc>
        <w:tc>
          <w:tcPr>
            <w:tcW w:w="2968" w:type="pct"/>
            <w:gridSpan w:val="18"/>
            <w:tcBorders>
              <w:top w:val="nil"/>
              <w:left w:val="nil"/>
              <w:bottom w:val="nil"/>
              <w:right w:val="nil"/>
            </w:tcBorders>
            <w:shd w:val="clear" w:color="auto" w:fill="auto"/>
            <w:noWrap/>
            <w:vAlign w:val="bottom"/>
            <w:hideMark/>
          </w:tcPr>
          <w:p w14:paraId="643A8C6B" w14:textId="77777777" w:rsidR="001A2002" w:rsidRPr="00EE6636" w:rsidRDefault="001A2002" w:rsidP="001A2002">
            <w:pPr>
              <w:jc w:val="center"/>
              <w:rPr>
                <w:b/>
                <w:bCs/>
                <w:sz w:val="20"/>
              </w:rPr>
            </w:pPr>
            <w:r w:rsidRPr="00EE6636">
              <w:rPr>
                <w:b/>
                <w:bCs/>
                <w:sz w:val="20"/>
              </w:rPr>
              <w:t>Расчет</w:t>
            </w:r>
          </w:p>
        </w:tc>
        <w:tc>
          <w:tcPr>
            <w:tcW w:w="274" w:type="pct"/>
            <w:tcBorders>
              <w:top w:val="nil"/>
              <w:left w:val="single" w:sz="4" w:space="0" w:color="auto"/>
              <w:bottom w:val="nil"/>
              <w:right w:val="single" w:sz="4" w:space="0" w:color="auto"/>
            </w:tcBorders>
            <w:shd w:val="clear" w:color="auto" w:fill="auto"/>
            <w:noWrap/>
            <w:vAlign w:val="bottom"/>
            <w:hideMark/>
          </w:tcPr>
          <w:p w14:paraId="3529D437" w14:textId="77777777" w:rsidR="001A2002" w:rsidRPr="00EE6636" w:rsidRDefault="001A2002" w:rsidP="001A2002">
            <w:pPr>
              <w:jc w:val="center"/>
              <w:rPr>
                <w:b/>
                <w:bCs/>
                <w:sz w:val="20"/>
              </w:rPr>
            </w:pPr>
            <w:r w:rsidRPr="00EE6636">
              <w:rPr>
                <w:b/>
                <w:bCs/>
                <w:sz w:val="20"/>
              </w:rPr>
              <w:t>Резуль-</w:t>
            </w:r>
          </w:p>
        </w:tc>
      </w:tr>
      <w:tr w:rsidR="001A2002" w:rsidRPr="00EE6636" w14:paraId="4E115272" w14:textId="77777777" w:rsidTr="001A2002">
        <w:trPr>
          <w:trHeight w:val="288"/>
        </w:trPr>
        <w:tc>
          <w:tcPr>
            <w:tcW w:w="975" w:type="pct"/>
            <w:tcBorders>
              <w:top w:val="nil"/>
              <w:left w:val="single" w:sz="4" w:space="0" w:color="auto"/>
              <w:bottom w:val="single" w:sz="4" w:space="0" w:color="auto"/>
              <w:right w:val="nil"/>
            </w:tcBorders>
            <w:shd w:val="clear" w:color="auto" w:fill="auto"/>
            <w:noWrap/>
            <w:vAlign w:val="bottom"/>
            <w:hideMark/>
          </w:tcPr>
          <w:p w14:paraId="5E225E64" w14:textId="77777777" w:rsidR="001A2002" w:rsidRPr="00EE6636" w:rsidRDefault="001A2002" w:rsidP="001A2002">
            <w:pPr>
              <w:jc w:val="center"/>
              <w:rPr>
                <w:b/>
                <w:bCs/>
                <w:sz w:val="20"/>
              </w:rPr>
            </w:pPr>
            <w:r w:rsidRPr="00EE6636">
              <w:rPr>
                <w:b/>
                <w:bCs/>
                <w:sz w:val="20"/>
              </w:rPr>
              <w:t> </w:t>
            </w:r>
          </w:p>
        </w:tc>
        <w:tc>
          <w:tcPr>
            <w:tcW w:w="245" w:type="pct"/>
            <w:tcBorders>
              <w:top w:val="nil"/>
              <w:left w:val="single" w:sz="4" w:space="0" w:color="auto"/>
              <w:bottom w:val="single" w:sz="4" w:space="0" w:color="auto"/>
              <w:right w:val="single" w:sz="4" w:space="0" w:color="auto"/>
            </w:tcBorders>
            <w:shd w:val="clear" w:color="auto" w:fill="auto"/>
            <w:noWrap/>
            <w:vAlign w:val="bottom"/>
            <w:hideMark/>
          </w:tcPr>
          <w:p w14:paraId="678C0F59" w14:textId="77777777" w:rsidR="001A2002" w:rsidRPr="00EE6636" w:rsidRDefault="001A2002" w:rsidP="001A2002">
            <w:pPr>
              <w:jc w:val="center"/>
              <w:rPr>
                <w:b/>
                <w:bCs/>
                <w:sz w:val="20"/>
              </w:rPr>
            </w:pPr>
            <w:r w:rsidRPr="00EE6636">
              <w:rPr>
                <w:b/>
                <w:bCs/>
                <w:sz w:val="20"/>
              </w:rPr>
              <w:t> </w:t>
            </w:r>
          </w:p>
        </w:tc>
        <w:tc>
          <w:tcPr>
            <w:tcW w:w="268" w:type="pct"/>
            <w:tcBorders>
              <w:top w:val="nil"/>
              <w:left w:val="nil"/>
              <w:bottom w:val="single" w:sz="4" w:space="0" w:color="auto"/>
              <w:right w:val="nil"/>
            </w:tcBorders>
            <w:shd w:val="clear" w:color="auto" w:fill="auto"/>
            <w:noWrap/>
            <w:vAlign w:val="bottom"/>
            <w:hideMark/>
          </w:tcPr>
          <w:p w14:paraId="0335AE31" w14:textId="77777777" w:rsidR="001A2002" w:rsidRPr="00EE6636" w:rsidRDefault="001A2002" w:rsidP="001A2002">
            <w:pPr>
              <w:jc w:val="center"/>
              <w:rPr>
                <w:b/>
                <w:bCs/>
                <w:sz w:val="20"/>
              </w:rPr>
            </w:pPr>
            <w:r w:rsidRPr="00EE6636">
              <w:rPr>
                <w:b/>
                <w:bCs/>
                <w:sz w:val="20"/>
              </w:rPr>
              <w:t> </w:t>
            </w:r>
          </w:p>
        </w:tc>
        <w:tc>
          <w:tcPr>
            <w:tcW w:w="270" w:type="pct"/>
            <w:tcBorders>
              <w:top w:val="nil"/>
              <w:left w:val="single" w:sz="4" w:space="0" w:color="auto"/>
              <w:bottom w:val="single" w:sz="4" w:space="0" w:color="auto"/>
              <w:right w:val="single" w:sz="4" w:space="0" w:color="auto"/>
            </w:tcBorders>
            <w:shd w:val="clear" w:color="auto" w:fill="auto"/>
            <w:noWrap/>
            <w:vAlign w:val="bottom"/>
            <w:hideMark/>
          </w:tcPr>
          <w:p w14:paraId="3D682DA5" w14:textId="77777777" w:rsidR="001A2002" w:rsidRPr="00EE6636" w:rsidRDefault="001A2002" w:rsidP="001A2002">
            <w:pPr>
              <w:jc w:val="center"/>
              <w:rPr>
                <w:b/>
                <w:bCs/>
                <w:sz w:val="20"/>
              </w:rPr>
            </w:pPr>
            <w:r w:rsidRPr="00EE6636">
              <w:rPr>
                <w:b/>
                <w:bCs/>
                <w:sz w:val="20"/>
              </w:rPr>
              <w:t> </w:t>
            </w:r>
          </w:p>
        </w:tc>
        <w:tc>
          <w:tcPr>
            <w:tcW w:w="141" w:type="pct"/>
            <w:tcBorders>
              <w:top w:val="nil"/>
              <w:left w:val="nil"/>
              <w:bottom w:val="single" w:sz="4" w:space="0" w:color="auto"/>
              <w:right w:val="nil"/>
            </w:tcBorders>
            <w:shd w:val="clear" w:color="auto" w:fill="auto"/>
            <w:noWrap/>
            <w:vAlign w:val="bottom"/>
            <w:hideMark/>
          </w:tcPr>
          <w:p w14:paraId="60ABF459" w14:textId="77777777" w:rsidR="001A2002" w:rsidRPr="00EE6636" w:rsidRDefault="001A2002" w:rsidP="001A2002">
            <w:pPr>
              <w:rPr>
                <w:b/>
                <w:bCs/>
                <w:sz w:val="20"/>
              </w:rPr>
            </w:pPr>
            <w:r w:rsidRPr="00EE6636">
              <w:rPr>
                <w:b/>
                <w:bCs/>
                <w:sz w:val="20"/>
              </w:rPr>
              <w:t> </w:t>
            </w:r>
          </w:p>
        </w:tc>
        <w:tc>
          <w:tcPr>
            <w:tcW w:w="192" w:type="pct"/>
            <w:tcBorders>
              <w:top w:val="nil"/>
              <w:left w:val="nil"/>
              <w:bottom w:val="single" w:sz="4" w:space="0" w:color="auto"/>
              <w:right w:val="nil"/>
            </w:tcBorders>
            <w:shd w:val="clear" w:color="auto" w:fill="auto"/>
            <w:noWrap/>
            <w:vAlign w:val="bottom"/>
            <w:hideMark/>
          </w:tcPr>
          <w:p w14:paraId="3FC9F045" w14:textId="77777777" w:rsidR="001A2002" w:rsidRPr="00EE6636" w:rsidRDefault="001A2002" w:rsidP="001A2002">
            <w:pPr>
              <w:rPr>
                <w:b/>
                <w:bCs/>
                <w:sz w:val="20"/>
              </w:rPr>
            </w:pPr>
            <w:r w:rsidRPr="00EE6636">
              <w:rPr>
                <w:b/>
                <w:bCs/>
                <w:sz w:val="20"/>
              </w:rPr>
              <w:t> </w:t>
            </w:r>
          </w:p>
        </w:tc>
        <w:tc>
          <w:tcPr>
            <w:tcW w:w="141" w:type="pct"/>
            <w:tcBorders>
              <w:top w:val="nil"/>
              <w:left w:val="nil"/>
              <w:bottom w:val="single" w:sz="4" w:space="0" w:color="auto"/>
              <w:right w:val="nil"/>
            </w:tcBorders>
            <w:shd w:val="clear" w:color="auto" w:fill="auto"/>
            <w:noWrap/>
            <w:vAlign w:val="bottom"/>
            <w:hideMark/>
          </w:tcPr>
          <w:p w14:paraId="41135D29" w14:textId="77777777" w:rsidR="001A2002" w:rsidRPr="00EE6636" w:rsidRDefault="001A2002" w:rsidP="001A2002">
            <w:pPr>
              <w:rPr>
                <w:b/>
                <w:bCs/>
                <w:sz w:val="20"/>
              </w:rPr>
            </w:pPr>
            <w:r w:rsidRPr="00EE6636">
              <w:rPr>
                <w:b/>
                <w:bCs/>
                <w:sz w:val="20"/>
              </w:rPr>
              <w:t> </w:t>
            </w:r>
          </w:p>
        </w:tc>
        <w:tc>
          <w:tcPr>
            <w:tcW w:w="202" w:type="pct"/>
            <w:tcBorders>
              <w:top w:val="nil"/>
              <w:left w:val="nil"/>
              <w:bottom w:val="single" w:sz="4" w:space="0" w:color="auto"/>
              <w:right w:val="nil"/>
            </w:tcBorders>
            <w:shd w:val="clear" w:color="auto" w:fill="auto"/>
            <w:noWrap/>
            <w:vAlign w:val="bottom"/>
            <w:hideMark/>
          </w:tcPr>
          <w:p w14:paraId="1EE9BC6C" w14:textId="77777777" w:rsidR="001A2002" w:rsidRPr="00EE6636" w:rsidRDefault="001A2002" w:rsidP="001A2002">
            <w:pPr>
              <w:rPr>
                <w:b/>
                <w:bCs/>
                <w:sz w:val="20"/>
              </w:rPr>
            </w:pPr>
            <w:r w:rsidRPr="00EE6636">
              <w:rPr>
                <w:b/>
                <w:bCs/>
                <w:sz w:val="20"/>
              </w:rPr>
              <w:t> </w:t>
            </w:r>
          </w:p>
        </w:tc>
        <w:tc>
          <w:tcPr>
            <w:tcW w:w="143" w:type="pct"/>
            <w:tcBorders>
              <w:top w:val="nil"/>
              <w:left w:val="nil"/>
              <w:bottom w:val="single" w:sz="4" w:space="0" w:color="auto"/>
              <w:right w:val="nil"/>
            </w:tcBorders>
            <w:shd w:val="clear" w:color="auto" w:fill="auto"/>
            <w:noWrap/>
            <w:vAlign w:val="bottom"/>
            <w:hideMark/>
          </w:tcPr>
          <w:p w14:paraId="07EE3C80" w14:textId="77777777" w:rsidR="001A2002" w:rsidRPr="00EE6636" w:rsidRDefault="001A2002" w:rsidP="001A2002">
            <w:pPr>
              <w:rPr>
                <w:b/>
                <w:bCs/>
                <w:sz w:val="20"/>
              </w:rPr>
            </w:pPr>
            <w:r w:rsidRPr="00EE6636">
              <w:rPr>
                <w:b/>
                <w:bCs/>
                <w:sz w:val="20"/>
              </w:rPr>
              <w:t> </w:t>
            </w:r>
          </w:p>
        </w:tc>
        <w:tc>
          <w:tcPr>
            <w:tcW w:w="192" w:type="pct"/>
            <w:tcBorders>
              <w:top w:val="nil"/>
              <w:left w:val="nil"/>
              <w:bottom w:val="single" w:sz="4" w:space="0" w:color="auto"/>
              <w:right w:val="nil"/>
            </w:tcBorders>
            <w:shd w:val="clear" w:color="auto" w:fill="auto"/>
            <w:noWrap/>
            <w:vAlign w:val="bottom"/>
            <w:hideMark/>
          </w:tcPr>
          <w:p w14:paraId="5993B5FE" w14:textId="77777777" w:rsidR="001A2002" w:rsidRPr="00EE6636" w:rsidRDefault="001A2002" w:rsidP="001A2002">
            <w:pPr>
              <w:rPr>
                <w:b/>
                <w:bCs/>
                <w:sz w:val="20"/>
              </w:rPr>
            </w:pPr>
            <w:r w:rsidRPr="00EE6636">
              <w:rPr>
                <w:b/>
                <w:bCs/>
                <w:sz w:val="20"/>
              </w:rPr>
              <w:t> </w:t>
            </w:r>
          </w:p>
        </w:tc>
        <w:tc>
          <w:tcPr>
            <w:tcW w:w="141" w:type="pct"/>
            <w:tcBorders>
              <w:top w:val="nil"/>
              <w:left w:val="nil"/>
              <w:bottom w:val="single" w:sz="4" w:space="0" w:color="auto"/>
              <w:right w:val="nil"/>
            </w:tcBorders>
            <w:shd w:val="clear" w:color="auto" w:fill="auto"/>
            <w:noWrap/>
            <w:vAlign w:val="bottom"/>
            <w:hideMark/>
          </w:tcPr>
          <w:p w14:paraId="12B9B3A8" w14:textId="77777777" w:rsidR="001A2002" w:rsidRPr="00EE6636" w:rsidRDefault="001A2002" w:rsidP="001A2002">
            <w:pPr>
              <w:rPr>
                <w:b/>
                <w:bCs/>
                <w:sz w:val="20"/>
              </w:rPr>
            </w:pPr>
            <w:r w:rsidRPr="00EE6636">
              <w:rPr>
                <w:b/>
                <w:bCs/>
                <w:sz w:val="20"/>
              </w:rPr>
              <w:t> </w:t>
            </w:r>
          </w:p>
        </w:tc>
        <w:tc>
          <w:tcPr>
            <w:tcW w:w="192" w:type="pct"/>
            <w:tcBorders>
              <w:top w:val="nil"/>
              <w:left w:val="nil"/>
              <w:bottom w:val="single" w:sz="4" w:space="0" w:color="auto"/>
              <w:right w:val="nil"/>
            </w:tcBorders>
            <w:shd w:val="clear" w:color="auto" w:fill="auto"/>
            <w:noWrap/>
            <w:vAlign w:val="bottom"/>
            <w:hideMark/>
          </w:tcPr>
          <w:p w14:paraId="792DFA76" w14:textId="77777777" w:rsidR="001A2002" w:rsidRPr="00EE6636" w:rsidRDefault="001A2002" w:rsidP="001A2002">
            <w:pPr>
              <w:rPr>
                <w:b/>
                <w:bCs/>
                <w:sz w:val="20"/>
              </w:rPr>
            </w:pPr>
            <w:r w:rsidRPr="00EE6636">
              <w:rPr>
                <w:b/>
                <w:bCs/>
                <w:sz w:val="20"/>
              </w:rPr>
              <w:t> </w:t>
            </w:r>
          </w:p>
        </w:tc>
        <w:tc>
          <w:tcPr>
            <w:tcW w:w="141" w:type="pct"/>
            <w:tcBorders>
              <w:top w:val="nil"/>
              <w:left w:val="nil"/>
              <w:bottom w:val="single" w:sz="4" w:space="0" w:color="auto"/>
              <w:right w:val="nil"/>
            </w:tcBorders>
            <w:shd w:val="clear" w:color="auto" w:fill="auto"/>
            <w:noWrap/>
            <w:vAlign w:val="bottom"/>
            <w:hideMark/>
          </w:tcPr>
          <w:p w14:paraId="73EE772D" w14:textId="77777777" w:rsidR="001A2002" w:rsidRPr="00EE6636" w:rsidRDefault="001A2002" w:rsidP="001A2002">
            <w:pPr>
              <w:rPr>
                <w:b/>
                <w:bCs/>
                <w:sz w:val="20"/>
              </w:rPr>
            </w:pPr>
            <w:r w:rsidRPr="00EE6636">
              <w:rPr>
                <w:b/>
                <w:bCs/>
                <w:sz w:val="20"/>
              </w:rPr>
              <w:t> </w:t>
            </w:r>
          </w:p>
        </w:tc>
        <w:tc>
          <w:tcPr>
            <w:tcW w:w="172" w:type="pct"/>
            <w:tcBorders>
              <w:top w:val="nil"/>
              <w:left w:val="nil"/>
              <w:bottom w:val="single" w:sz="4" w:space="0" w:color="auto"/>
              <w:right w:val="nil"/>
            </w:tcBorders>
            <w:shd w:val="clear" w:color="auto" w:fill="auto"/>
            <w:noWrap/>
            <w:vAlign w:val="bottom"/>
            <w:hideMark/>
          </w:tcPr>
          <w:p w14:paraId="1E5EF25C" w14:textId="77777777" w:rsidR="001A2002" w:rsidRPr="00EE6636" w:rsidRDefault="001A2002" w:rsidP="001A2002">
            <w:pPr>
              <w:rPr>
                <w:b/>
                <w:bCs/>
                <w:sz w:val="20"/>
              </w:rPr>
            </w:pPr>
            <w:r w:rsidRPr="00EE6636">
              <w:rPr>
                <w:b/>
                <w:bCs/>
                <w:sz w:val="20"/>
              </w:rPr>
              <w:t> </w:t>
            </w:r>
          </w:p>
        </w:tc>
        <w:tc>
          <w:tcPr>
            <w:tcW w:w="141" w:type="pct"/>
            <w:tcBorders>
              <w:top w:val="nil"/>
              <w:left w:val="nil"/>
              <w:bottom w:val="single" w:sz="4" w:space="0" w:color="auto"/>
              <w:right w:val="nil"/>
            </w:tcBorders>
            <w:shd w:val="clear" w:color="auto" w:fill="auto"/>
            <w:noWrap/>
            <w:vAlign w:val="bottom"/>
            <w:hideMark/>
          </w:tcPr>
          <w:p w14:paraId="3B847463" w14:textId="77777777" w:rsidR="001A2002" w:rsidRPr="00EE6636" w:rsidRDefault="001A2002" w:rsidP="001A2002">
            <w:pPr>
              <w:rPr>
                <w:b/>
                <w:bCs/>
                <w:sz w:val="20"/>
              </w:rPr>
            </w:pPr>
            <w:r w:rsidRPr="00EE6636">
              <w:rPr>
                <w:b/>
                <w:bCs/>
                <w:sz w:val="20"/>
              </w:rPr>
              <w:t> </w:t>
            </w:r>
          </w:p>
        </w:tc>
        <w:tc>
          <w:tcPr>
            <w:tcW w:w="192" w:type="pct"/>
            <w:tcBorders>
              <w:top w:val="nil"/>
              <w:left w:val="nil"/>
              <w:bottom w:val="single" w:sz="4" w:space="0" w:color="auto"/>
              <w:right w:val="nil"/>
            </w:tcBorders>
            <w:shd w:val="clear" w:color="auto" w:fill="auto"/>
            <w:noWrap/>
            <w:vAlign w:val="bottom"/>
            <w:hideMark/>
          </w:tcPr>
          <w:p w14:paraId="6371BFF2" w14:textId="77777777" w:rsidR="001A2002" w:rsidRPr="00EE6636" w:rsidRDefault="001A2002" w:rsidP="001A2002">
            <w:pPr>
              <w:rPr>
                <w:b/>
                <w:bCs/>
                <w:sz w:val="20"/>
              </w:rPr>
            </w:pPr>
            <w:r w:rsidRPr="00EE6636">
              <w:rPr>
                <w:b/>
                <w:bCs/>
                <w:sz w:val="20"/>
              </w:rPr>
              <w:t> </w:t>
            </w:r>
          </w:p>
        </w:tc>
        <w:tc>
          <w:tcPr>
            <w:tcW w:w="141" w:type="pct"/>
            <w:tcBorders>
              <w:top w:val="nil"/>
              <w:left w:val="nil"/>
              <w:bottom w:val="single" w:sz="4" w:space="0" w:color="auto"/>
              <w:right w:val="nil"/>
            </w:tcBorders>
            <w:shd w:val="clear" w:color="auto" w:fill="auto"/>
            <w:noWrap/>
            <w:vAlign w:val="bottom"/>
            <w:hideMark/>
          </w:tcPr>
          <w:p w14:paraId="1DDD99C8" w14:textId="77777777" w:rsidR="001A2002" w:rsidRPr="00EE6636" w:rsidRDefault="001A2002" w:rsidP="001A2002">
            <w:pPr>
              <w:rPr>
                <w:b/>
                <w:bCs/>
                <w:sz w:val="20"/>
              </w:rPr>
            </w:pPr>
            <w:r w:rsidRPr="00EE6636">
              <w:rPr>
                <w:b/>
                <w:bCs/>
                <w:sz w:val="20"/>
              </w:rPr>
              <w:t> </w:t>
            </w:r>
          </w:p>
        </w:tc>
        <w:tc>
          <w:tcPr>
            <w:tcW w:w="172" w:type="pct"/>
            <w:tcBorders>
              <w:top w:val="nil"/>
              <w:left w:val="nil"/>
              <w:bottom w:val="single" w:sz="4" w:space="0" w:color="auto"/>
              <w:right w:val="nil"/>
            </w:tcBorders>
            <w:shd w:val="clear" w:color="auto" w:fill="auto"/>
            <w:noWrap/>
            <w:vAlign w:val="bottom"/>
            <w:hideMark/>
          </w:tcPr>
          <w:p w14:paraId="59615297" w14:textId="77777777" w:rsidR="001A2002" w:rsidRPr="00EE6636" w:rsidRDefault="001A2002" w:rsidP="001A2002">
            <w:pPr>
              <w:rPr>
                <w:b/>
                <w:bCs/>
                <w:sz w:val="20"/>
              </w:rPr>
            </w:pPr>
            <w:r w:rsidRPr="00EE6636">
              <w:rPr>
                <w:b/>
                <w:bCs/>
                <w:sz w:val="20"/>
              </w:rPr>
              <w:t> </w:t>
            </w:r>
          </w:p>
        </w:tc>
        <w:tc>
          <w:tcPr>
            <w:tcW w:w="141" w:type="pct"/>
            <w:tcBorders>
              <w:top w:val="nil"/>
              <w:left w:val="nil"/>
              <w:bottom w:val="single" w:sz="4" w:space="0" w:color="auto"/>
              <w:right w:val="nil"/>
            </w:tcBorders>
            <w:shd w:val="clear" w:color="auto" w:fill="auto"/>
            <w:noWrap/>
            <w:vAlign w:val="bottom"/>
            <w:hideMark/>
          </w:tcPr>
          <w:p w14:paraId="05AA48E5" w14:textId="77777777" w:rsidR="001A2002" w:rsidRPr="00EE6636" w:rsidRDefault="001A2002" w:rsidP="001A2002">
            <w:pPr>
              <w:rPr>
                <w:b/>
                <w:bCs/>
                <w:sz w:val="20"/>
              </w:rPr>
            </w:pPr>
            <w:r w:rsidRPr="00EE6636">
              <w:rPr>
                <w:b/>
                <w:bCs/>
                <w:sz w:val="20"/>
              </w:rPr>
              <w:t> </w:t>
            </w:r>
          </w:p>
        </w:tc>
        <w:tc>
          <w:tcPr>
            <w:tcW w:w="174" w:type="pct"/>
            <w:tcBorders>
              <w:top w:val="nil"/>
              <w:left w:val="nil"/>
              <w:bottom w:val="single" w:sz="4" w:space="0" w:color="auto"/>
              <w:right w:val="nil"/>
            </w:tcBorders>
            <w:shd w:val="clear" w:color="auto" w:fill="auto"/>
            <w:noWrap/>
            <w:vAlign w:val="bottom"/>
            <w:hideMark/>
          </w:tcPr>
          <w:p w14:paraId="70BB2B17" w14:textId="77777777" w:rsidR="001A2002" w:rsidRPr="00EE6636" w:rsidRDefault="001A2002" w:rsidP="001A2002">
            <w:pPr>
              <w:rPr>
                <w:b/>
                <w:bCs/>
                <w:sz w:val="20"/>
              </w:rPr>
            </w:pPr>
            <w:r w:rsidRPr="00EE6636">
              <w:rPr>
                <w:b/>
                <w:bCs/>
                <w:sz w:val="20"/>
              </w:rPr>
              <w:t> </w:t>
            </w:r>
          </w:p>
        </w:tc>
        <w:tc>
          <w:tcPr>
            <w:tcW w:w="143" w:type="pct"/>
            <w:tcBorders>
              <w:top w:val="nil"/>
              <w:left w:val="nil"/>
              <w:bottom w:val="single" w:sz="4" w:space="0" w:color="auto"/>
              <w:right w:val="nil"/>
            </w:tcBorders>
            <w:shd w:val="clear" w:color="auto" w:fill="auto"/>
            <w:noWrap/>
            <w:vAlign w:val="bottom"/>
            <w:hideMark/>
          </w:tcPr>
          <w:p w14:paraId="57711082" w14:textId="77777777" w:rsidR="001A2002" w:rsidRPr="00EE6636" w:rsidRDefault="001A2002" w:rsidP="001A2002">
            <w:pPr>
              <w:rPr>
                <w:b/>
                <w:bCs/>
                <w:sz w:val="20"/>
              </w:rPr>
            </w:pPr>
            <w:r w:rsidRPr="00EE6636">
              <w:rPr>
                <w:b/>
                <w:bCs/>
                <w:sz w:val="20"/>
              </w:rPr>
              <w:t> </w:t>
            </w:r>
          </w:p>
        </w:tc>
        <w:tc>
          <w:tcPr>
            <w:tcW w:w="202" w:type="pct"/>
            <w:tcBorders>
              <w:top w:val="nil"/>
              <w:left w:val="nil"/>
              <w:bottom w:val="single" w:sz="4" w:space="0" w:color="auto"/>
              <w:right w:val="nil"/>
            </w:tcBorders>
            <w:shd w:val="clear" w:color="auto" w:fill="auto"/>
            <w:noWrap/>
            <w:vAlign w:val="bottom"/>
            <w:hideMark/>
          </w:tcPr>
          <w:p w14:paraId="27932E82" w14:textId="77777777" w:rsidR="001A2002" w:rsidRPr="00EE6636" w:rsidRDefault="001A2002" w:rsidP="001A2002">
            <w:pPr>
              <w:rPr>
                <w:b/>
                <w:bCs/>
                <w:sz w:val="20"/>
              </w:rPr>
            </w:pPr>
            <w:r w:rsidRPr="00EE6636">
              <w:rPr>
                <w:b/>
                <w:bCs/>
                <w:sz w:val="20"/>
              </w:rPr>
              <w:t> </w:t>
            </w:r>
          </w:p>
        </w:tc>
        <w:tc>
          <w:tcPr>
            <w:tcW w:w="274" w:type="pct"/>
            <w:tcBorders>
              <w:top w:val="nil"/>
              <w:left w:val="single" w:sz="4" w:space="0" w:color="auto"/>
              <w:bottom w:val="single" w:sz="4" w:space="0" w:color="auto"/>
              <w:right w:val="single" w:sz="4" w:space="0" w:color="auto"/>
            </w:tcBorders>
            <w:shd w:val="clear" w:color="auto" w:fill="auto"/>
            <w:noWrap/>
            <w:vAlign w:val="bottom"/>
            <w:hideMark/>
          </w:tcPr>
          <w:p w14:paraId="546BFE8D" w14:textId="77777777" w:rsidR="001A2002" w:rsidRPr="00EE6636" w:rsidRDefault="001A2002" w:rsidP="001A2002">
            <w:pPr>
              <w:jc w:val="center"/>
              <w:rPr>
                <w:b/>
                <w:bCs/>
                <w:sz w:val="20"/>
              </w:rPr>
            </w:pPr>
            <w:r w:rsidRPr="00EE6636">
              <w:rPr>
                <w:b/>
                <w:bCs/>
                <w:sz w:val="20"/>
              </w:rPr>
              <w:t>тат</w:t>
            </w:r>
          </w:p>
        </w:tc>
      </w:tr>
      <w:tr w:rsidR="001A2002" w:rsidRPr="00EE6636" w14:paraId="184E4062" w14:textId="77777777" w:rsidTr="001A2002">
        <w:trPr>
          <w:trHeight w:val="288"/>
        </w:trPr>
        <w:tc>
          <w:tcPr>
            <w:tcW w:w="975" w:type="pct"/>
            <w:tcBorders>
              <w:top w:val="nil"/>
              <w:left w:val="single" w:sz="4" w:space="0" w:color="auto"/>
              <w:bottom w:val="nil"/>
              <w:right w:val="nil"/>
            </w:tcBorders>
            <w:shd w:val="clear" w:color="auto" w:fill="auto"/>
            <w:noWrap/>
            <w:vAlign w:val="bottom"/>
            <w:hideMark/>
          </w:tcPr>
          <w:p w14:paraId="0994B67C" w14:textId="77777777" w:rsidR="001A2002" w:rsidRPr="00EE6636" w:rsidRDefault="001A2002" w:rsidP="001A2002">
            <w:pPr>
              <w:jc w:val="center"/>
              <w:rPr>
                <w:b/>
                <w:bCs/>
                <w:sz w:val="20"/>
              </w:rPr>
            </w:pPr>
            <w:r w:rsidRPr="00EE6636">
              <w:rPr>
                <w:b/>
                <w:bCs/>
                <w:sz w:val="20"/>
              </w:rPr>
              <w:t>Исходные данные:</w:t>
            </w:r>
          </w:p>
        </w:tc>
        <w:tc>
          <w:tcPr>
            <w:tcW w:w="245" w:type="pct"/>
            <w:tcBorders>
              <w:top w:val="nil"/>
              <w:left w:val="single" w:sz="4" w:space="0" w:color="auto"/>
              <w:bottom w:val="nil"/>
              <w:right w:val="single" w:sz="4" w:space="0" w:color="auto"/>
            </w:tcBorders>
            <w:shd w:val="clear" w:color="auto" w:fill="auto"/>
            <w:noWrap/>
            <w:vAlign w:val="bottom"/>
            <w:hideMark/>
          </w:tcPr>
          <w:p w14:paraId="29296912" w14:textId="77777777" w:rsidR="001A2002" w:rsidRPr="00EE6636" w:rsidRDefault="001A2002" w:rsidP="001A2002">
            <w:pPr>
              <w:jc w:val="center"/>
              <w:rPr>
                <w:sz w:val="20"/>
              </w:rPr>
            </w:pPr>
            <w:r w:rsidRPr="00EE6636">
              <w:rPr>
                <w:sz w:val="20"/>
              </w:rPr>
              <w:t> </w:t>
            </w:r>
          </w:p>
        </w:tc>
        <w:tc>
          <w:tcPr>
            <w:tcW w:w="268" w:type="pct"/>
            <w:tcBorders>
              <w:top w:val="nil"/>
              <w:left w:val="nil"/>
              <w:bottom w:val="nil"/>
              <w:right w:val="nil"/>
            </w:tcBorders>
            <w:shd w:val="clear" w:color="auto" w:fill="auto"/>
            <w:noWrap/>
            <w:vAlign w:val="bottom"/>
            <w:hideMark/>
          </w:tcPr>
          <w:p w14:paraId="34B0AFF5" w14:textId="77777777" w:rsidR="001A2002" w:rsidRPr="00EE6636" w:rsidRDefault="001A2002" w:rsidP="001A2002">
            <w:pPr>
              <w:rPr>
                <w:sz w:val="20"/>
              </w:rPr>
            </w:pPr>
          </w:p>
        </w:tc>
        <w:tc>
          <w:tcPr>
            <w:tcW w:w="270" w:type="pct"/>
            <w:tcBorders>
              <w:top w:val="nil"/>
              <w:left w:val="single" w:sz="4" w:space="0" w:color="auto"/>
              <w:bottom w:val="nil"/>
              <w:right w:val="single" w:sz="4" w:space="0" w:color="auto"/>
            </w:tcBorders>
            <w:shd w:val="clear" w:color="auto" w:fill="auto"/>
            <w:noWrap/>
            <w:vAlign w:val="bottom"/>
            <w:hideMark/>
          </w:tcPr>
          <w:p w14:paraId="795B0A5D" w14:textId="77777777" w:rsidR="001A2002" w:rsidRPr="00EE6636" w:rsidRDefault="001A2002" w:rsidP="001A2002">
            <w:pPr>
              <w:rPr>
                <w:sz w:val="20"/>
              </w:rPr>
            </w:pPr>
            <w:r w:rsidRPr="00EE6636">
              <w:rPr>
                <w:sz w:val="20"/>
              </w:rPr>
              <w:t> </w:t>
            </w:r>
          </w:p>
        </w:tc>
        <w:tc>
          <w:tcPr>
            <w:tcW w:w="141" w:type="pct"/>
            <w:tcBorders>
              <w:top w:val="nil"/>
              <w:left w:val="nil"/>
              <w:bottom w:val="nil"/>
              <w:right w:val="nil"/>
            </w:tcBorders>
            <w:shd w:val="clear" w:color="auto" w:fill="auto"/>
            <w:noWrap/>
            <w:vAlign w:val="bottom"/>
            <w:hideMark/>
          </w:tcPr>
          <w:p w14:paraId="34A9931D"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687D86A4"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32A329E1"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388A7095"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320DE7C9"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5A81D3D3"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41A81C45"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69515C01"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71438381"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4618D058"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40FD89C6"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599B478C"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35149ECD"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731CE940"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372D20BB" w14:textId="77777777" w:rsidR="001A2002" w:rsidRPr="00EE6636" w:rsidRDefault="001A2002" w:rsidP="001A2002">
            <w:pPr>
              <w:rPr>
                <w:sz w:val="20"/>
              </w:rPr>
            </w:pPr>
          </w:p>
        </w:tc>
        <w:tc>
          <w:tcPr>
            <w:tcW w:w="174" w:type="pct"/>
            <w:tcBorders>
              <w:top w:val="nil"/>
              <w:left w:val="nil"/>
              <w:bottom w:val="nil"/>
              <w:right w:val="nil"/>
            </w:tcBorders>
            <w:shd w:val="clear" w:color="auto" w:fill="auto"/>
            <w:noWrap/>
            <w:vAlign w:val="bottom"/>
            <w:hideMark/>
          </w:tcPr>
          <w:p w14:paraId="594D6FBD"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0AC47C48"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2EE088BC" w14:textId="77777777" w:rsidR="001A2002" w:rsidRPr="00EE6636" w:rsidRDefault="001A2002" w:rsidP="001A2002">
            <w:pPr>
              <w:rPr>
                <w:sz w:val="20"/>
              </w:rPr>
            </w:pPr>
          </w:p>
        </w:tc>
        <w:tc>
          <w:tcPr>
            <w:tcW w:w="274" w:type="pct"/>
            <w:tcBorders>
              <w:top w:val="nil"/>
              <w:left w:val="single" w:sz="4" w:space="0" w:color="auto"/>
              <w:bottom w:val="nil"/>
              <w:right w:val="single" w:sz="4" w:space="0" w:color="auto"/>
            </w:tcBorders>
            <w:shd w:val="clear" w:color="auto" w:fill="auto"/>
            <w:noWrap/>
            <w:vAlign w:val="bottom"/>
            <w:hideMark/>
          </w:tcPr>
          <w:p w14:paraId="76EA5F13" w14:textId="77777777" w:rsidR="001A2002" w:rsidRPr="00EE6636" w:rsidRDefault="001A2002" w:rsidP="001A2002">
            <w:pPr>
              <w:rPr>
                <w:sz w:val="20"/>
              </w:rPr>
            </w:pPr>
            <w:r w:rsidRPr="00EE6636">
              <w:rPr>
                <w:sz w:val="20"/>
              </w:rPr>
              <w:t> </w:t>
            </w:r>
          </w:p>
        </w:tc>
      </w:tr>
      <w:tr w:rsidR="001A2002" w:rsidRPr="00EE6636" w14:paraId="251A3DF1" w14:textId="77777777" w:rsidTr="001A2002">
        <w:trPr>
          <w:trHeight w:val="288"/>
        </w:trPr>
        <w:tc>
          <w:tcPr>
            <w:tcW w:w="975" w:type="pct"/>
            <w:tcBorders>
              <w:top w:val="nil"/>
              <w:left w:val="single" w:sz="4" w:space="0" w:color="auto"/>
              <w:bottom w:val="nil"/>
              <w:right w:val="nil"/>
            </w:tcBorders>
            <w:shd w:val="clear" w:color="auto" w:fill="auto"/>
            <w:noWrap/>
            <w:vAlign w:val="bottom"/>
            <w:hideMark/>
          </w:tcPr>
          <w:p w14:paraId="0D08B969" w14:textId="77777777" w:rsidR="001A2002" w:rsidRPr="00EE6636" w:rsidRDefault="001A2002" w:rsidP="001A2002">
            <w:pPr>
              <w:rPr>
                <w:sz w:val="20"/>
              </w:rPr>
            </w:pPr>
            <w:r w:rsidRPr="00EE6636">
              <w:rPr>
                <w:sz w:val="20"/>
              </w:rPr>
              <w:t>Количество переработанного грунта</w:t>
            </w:r>
          </w:p>
        </w:tc>
        <w:tc>
          <w:tcPr>
            <w:tcW w:w="245" w:type="pct"/>
            <w:tcBorders>
              <w:top w:val="nil"/>
              <w:left w:val="single" w:sz="4" w:space="0" w:color="auto"/>
              <w:bottom w:val="nil"/>
              <w:right w:val="single" w:sz="4" w:space="0" w:color="auto"/>
            </w:tcBorders>
            <w:shd w:val="clear" w:color="auto" w:fill="auto"/>
            <w:noWrap/>
            <w:vAlign w:val="bottom"/>
            <w:hideMark/>
          </w:tcPr>
          <w:p w14:paraId="22BDA167" w14:textId="77777777" w:rsidR="001A2002" w:rsidRPr="00EE6636" w:rsidRDefault="001A2002" w:rsidP="001A2002">
            <w:pPr>
              <w:jc w:val="center"/>
              <w:rPr>
                <w:sz w:val="20"/>
              </w:rPr>
            </w:pPr>
            <w:r w:rsidRPr="00EE6636">
              <w:rPr>
                <w:sz w:val="20"/>
              </w:rPr>
              <w:t>G</w:t>
            </w:r>
          </w:p>
        </w:tc>
        <w:tc>
          <w:tcPr>
            <w:tcW w:w="268" w:type="pct"/>
            <w:tcBorders>
              <w:top w:val="nil"/>
              <w:left w:val="nil"/>
              <w:bottom w:val="nil"/>
              <w:right w:val="nil"/>
            </w:tcBorders>
            <w:shd w:val="clear" w:color="auto" w:fill="auto"/>
            <w:noWrap/>
            <w:vAlign w:val="bottom"/>
            <w:hideMark/>
          </w:tcPr>
          <w:p w14:paraId="5FE59EFE" w14:textId="77777777" w:rsidR="001A2002" w:rsidRPr="00EE6636" w:rsidRDefault="001A2002" w:rsidP="001A2002">
            <w:pPr>
              <w:jc w:val="center"/>
              <w:rPr>
                <w:sz w:val="20"/>
              </w:rPr>
            </w:pPr>
            <w:r w:rsidRPr="00EE6636">
              <w:rPr>
                <w:sz w:val="20"/>
              </w:rPr>
              <w:t xml:space="preserve">  т/час</w:t>
            </w:r>
          </w:p>
        </w:tc>
        <w:tc>
          <w:tcPr>
            <w:tcW w:w="270" w:type="pct"/>
            <w:tcBorders>
              <w:top w:val="nil"/>
              <w:left w:val="single" w:sz="4" w:space="0" w:color="auto"/>
              <w:bottom w:val="nil"/>
              <w:right w:val="single" w:sz="4" w:space="0" w:color="auto"/>
            </w:tcBorders>
            <w:shd w:val="clear" w:color="auto" w:fill="auto"/>
            <w:noWrap/>
            <w:vAlign w:val="bottom"/>
            <w:hideMark/>
          </w:tcPr>
          <w:p w14:paraId="0711676B" w14:textId="77777777" w:rsidR="001A2002" w:rsidRPr="00EE6636" w:rsidRDefault="001A2002" w:rsidP="001A2002">
            <w:pPr>
              <w:jc w:val="center"/>
              <w:rPr>
                <w:sz w:val="20"/>
              </w:rPr>
            </w:pPr>
            <w:r w:rsidRPr="00EE6636">
              <w:rPr>
                <w:sz w:val="20"/>
              </w:rPr>
              <w:t>0,15</w:t>
            </w:r>
          </w:p>
        </w:tc>
        <w:tc>
          <w:tcPr>
            <w:tcW w:w="141" w:type="pct"/>
            <w:tcBorders>
              <w:top w:val="nil"/>
              <w:left w:val="nil"/>
              <w:bottom w:val="nil"/>
              <w:right w:val="nil"/>
            </w:tcBorders>
            <w:shd w:val="clear" w:color="auto" w:fill="auto"/>
            <w:noWrap/>
            <w:vAlign w:val="bottom"/>
            <w:hideMark/>
          </w:tcPr>
          <w:p w14:paraId="41B931FD"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78BF80A3"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65B6E33A"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34380535"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642C93A0"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1D284502"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2CEC1613"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7817A127"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3D8E5598"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18768ECC"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1750F523"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17D90F11"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7D23C05C"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5F978AAC"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53AFCF0F" w14:textId="77777777" w:rsidR="001A2002" w:rsidRPr="00EE6636" w:rsidRDefault="001A2002" w:rsidP="001A2002">
            <w:pPr>
              <w:rPr>
                <w:sz w:val="20"/>
              </w:rPr>
            </w:pPr>
          </w:p>
        </w:tc>
        <w:tc>
          <w:tcPr>
            <w:tcW w:w="174" w:type="pct"/>
            <w:tcBorders>
              <w:top w:val="nil"/>
              <w:left w:val="nil"/>
              <w:bottom w:val="nil"/>
              <w:right w:val="nil"/>
            </w:tcBorders>
            <w:shd w:val="clear" w:color="auto" w:fill="auto"/>
            <w:noWrap/>
            <w:vAlign w:val="bottom"/>
            <w:hideMark/>
          </w:tcPr>
          <w:p w14:paraId="1AA765D7"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22FAB875"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078321B2" w14:textId="77777777" w:rsidR="001A2002" w:rsidRPr="00EE6636" w:rsidRDefault="001A2002" w:rsidP="001A2002">
            <w:pPr>
              <w:rPr>
                <w:sz w:val="20"/>
              </w:rPr>
            </w:pPr>
          </w:p>
        </w:tc>
        <w:tc>
          <w:tcPr>
            <w:tcW w:w="274" w:type="pct"/>
            <w:tcBorders>
              <w:top w:val="nil"/>
              <w:left w:val="single" w:sz="4" w:space="0" w:color="auto"/>
              <w:bottom w:val="nil"/>
              <w:right w:val="single" w:sz="4" w:space="0" w:color="auto"/>
            </w:tcBorders>
            <w:shd w:val="clear" w:color="auto" w:fill="auto"/>
            <w:noWrap/>
            <w:vAlign w:val="bottom"/>
            <w:hideMark/>
          </w:tcPr>
          <w:p w14:paraId="4CB05E30" w14:textId="77777777" w:rsidR="001A2002" w:rsidRPr="00EE6636" w:rsidRDefault="001A2002" w:rsidP="001A2002">
            <w:pPr>
              <w:rPr>
                <w:sz w:val="20"/>
              </w:rPr>
            </w:pPr>
            <w:r w:rsidRPr="00EE6636">
              <w:rPr>
                <w:sz w:val="20"/>
              </w:rPr>
              <w:t> </w:t>
            </w:r>
          </w:p>
        </w:tc>
      </w:tr>
      <w:tr w:rsidR="001A2002" w:rsidRPr="00EE6636" w14:paraId="55DB0033" w14:textId="77777777" w:rsidTr="001A2002">
        <w:trPr>
          <w:trHeight w:val="288"/>
        </w:trPr>
        <w:tc>
          <w:tcPr>
            <w:tcW w:w="975" w:type="pct"/>
            <w:tcBorders>
              <w:top w:val="nil"/>
              <w:left w:val="single" w:sz="4" w:space="0" w:color="auto"/>
              <w:bottom w:val="nil"/>
              <w:right w:val="nil"/>
            </w:tcBorders>
            <w:shd w:val="clear" w:color="auto" w:fill="auto"/>
            <w:noWrap/>
            <w:vAlign w:val="bottom"/>
            <w:hideMark/>
          </w:tcPr>
          <w:p w14:paraId="7AC70C9B" w14:textId="77777777" w:rsidR="001A2002" w:rsidRPr="00EE6636" w:rsidRDefault="001A2002" w:rsidP="001A2002">
            <w:pPr>
              <w:rPr>
                <w:sz w:val="20"/>
              </w:rPr>
            </w:pPr>
            <w:r w:rsidRPr="00EE6636">
              <w:rPr>
                <w:sz w:val="20"/>
              </w:rPr>
              <w:t xml:space="preserve">Время работы </w:t>
            </w:r>
          </w:p>
        </w:tc>
        <w:tc>
          <w:tcPr>
            <w:tcW w:w="245" w:type="pct"/>
            <w:tcBorders>
              <w:top w:val="nil"/>
              <w:left w:val="single" w:sz="4" w:space="0" w:color="auto"/>
              <w:bottom w:val="nil"/>
              <w:right w:val="single" w:sz="4" w:space="0" w:color="auto"/>
            </w:tcBorders>
            <w:shd w:val="clear" w:color="auto" w:fill="auto"/>
            <w:noWrap/>
            <w:vAlign w:val="bottom"/>
            <w:hideMark/>
          </w:tcPr>
          <w:p w14:paraId="413B9024" w14:textId="77777777" w:rsidR="001A2002" w:rsidRPr="00EE6636" w:rsidRDefault="001A2002" w:rsidP="001A2002">
            <w:pPr>
              <w:jc w:val="center"/>
              <w:rPr>
                <w:sz w:val="20"/>
              </w:rPr>
            </w:pPr>
            <w:r w:rsidRPr="00EE6636">
              <w:rPr>
                <w:sz w:val="20"/>
              </w:rPr>
              <w:t>Т</w:t>
            </w:r>
          </w:p>
        </w:tc>
        <w:tc>
          <w:tcPr>
            <w:tcW w:w="268" w:type="pct"/>
            <w:tcBorders>
              <w:top w:val="nil"/>
              <w:left w:val="nil"/>
              <w:bottom w:val="nil"/>
              <w:right w:val="nil"/>
            </w:tcBorders>
            <w:shd w:val="clear" w:color="auto" w:fill="auto"/>
            <w:noWrap/>
            <w:vAlign w:val="bottom"/>
            <w:hideMark/>
          </w:tcPr>
          <w:p w14:paraId="25159C42" w14:textId="77777777" w:rsidR="001A2002" w:rsidRPr="00EE6636" w:rsidRDefault="001A2002" w:rsidP="001A2002">
            <w:pPr>
              <w:jc w:val="center"/>
              <w:rPr>
                <w:sz w:val="20"/>
              </w:rPr>
            </w:pPr>
            <w:r w:rsidRPr="00EE6636">
              <w:rPr>
                <w:sz w:val="20"/>
              </w:rPr>
              <w:t xml:space="preserve"> час</w:t>
            </w:r>
          </w:p>
        </w:tc>
        <w:tc>
          <w:tcPr>
            <w:tcW w:w="270" w:type="pct"/>
            <w:tcBorders>
              <w:top w:val="nil"/>
              <w:left w:val="single" w:sz="4" w:space="0" w:color="auto"/>
              <w:bottom w:val="nil"/>
              <w:right w:val="single" w:sz="4" w:space="0" w:color="auto"/>
            </w:tcBorders>
            <w:shd w:val="clear" w:color="auto" w:fill="auto"/>
            <w:noWrap/>
            <w:vAlign w:val="bottom"/>
            <w:hideMark/>
          </w:tcPr>
          <w:p w14:paraId="49184806" w14:textId="77777777" w:rsidR="001A2002" w:rsidRPr="00EE6636" w:rsidRDefault="001A2002" w:rsidP="001A2002">
            <w:pPr>
              <w:jc w:val="center"/>
              <w:rPr>
                <w:sz w:val="20"/>
              </w:rPr>
            </w:pPr>
            <w:r w:rsidRPr="00EE6636">
              <w:rPr>
                <w:sz w:val="20"/>
              </w:rPr>
              <w:t>70</w:t>
            </w:r>
          </w:p>
        </w:tc>
        <w:tc>
          <w:tcPr>
            <w:tcW w:w="141" w:type="pct"/>
            <w:tcBorders>
              <w:top w:val="nil"/>
              <w:left w:val="nil"/>
              <w:bottom w:val="nil"/>
              <w:right w:val="nil"/>
            </w:tcBorders>
            <w:shd w:val="clear" w:color="auto" w:fill="auto"/>
            <w:noWrap/>
            <w:vAlign w:val="bottom"/>
            <w:hideMark/>
          </w:tcPr>
          <w:p w14:paraId="438FE2EC"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02016249"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0A24493D"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2D1A5DEA"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67919FAE"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58A7C451"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37234173"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5E92B370"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3CFAC7A6"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7BC9FDB9"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0F179AEB"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179EF4D4"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4823191F"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05878545"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3B1054B9" w14:textId="77777777" w:rsidR="001A2002" w:rsidRPr="00EE6636" w:rsidRDefault="001A2002" w:rsidP="001A2002">
            <w:pPr>
              <w:rPr>
                <w:sz w:val="20"/>
              </w:rPr>
            </w:pPr>
          </w:p>
        </w:tc>
        <w:tc>
          <w:tcPr>
            <w:tcW w:w="174" w:type="pct"/>
            <w:tcBorders>
              <w:top w:val="nil"/>
              <w:left w:val="nil"/>
              <w:bottom w:val="nil"/>
              <w:right w:val="nil"/>
            </w:tcBorders>
            <w:shd w:val="clear" w:color="auto" w:fill="auto"/>
            <w:noWrap/>
            <w:vAlign w:val="bottom"/>
            <w:hideMark/>
          </w:tcPr>
          <w:p w14:paraId="7C8F20EF"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19EF67F6"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10741ADE" w14:textId="77777777" w:rsidR="001A2002" w:rsidRPr="00EE6636" w:rsidRDefault="001A2002" w:rsidP="001A2002">
            <w:pPr>
              <w:rPr>
                <w:sz w:val="20"/>
              </w:rPr>
            </w:pPr>
          </w:p>
        </w:tc>
        <w:tc>
          <w:tcPr>
            <w:tcW w:w="274" w:type="pct"/>
            <w:tcBorders>
              <w:top w:val="nil"/>
              <w:left w:val="single" w:sz="4" w:space="0" w:color="auto"/>
              <w:bottom w:val="nil"/>
              <w:right w:val="single" w:sz="4" w:space="0" w:color="auto"/>
            </w:tcBorders>
            <w:shd w:val="clear" w:color="auto" w:fill="auto"/>
            <w:noWrap/>
            <w:vAlign w:val="bottom"/>
            <w:hideMark/>
          </w:tcPr>
          <w:p w14:paraId="51376999" w14:textId="77777777" w:rsidR="001A2002" w:rsidRPr="00EE6636" w:rsidRDefault="001A2002" w:rsidP="001A2002">
            <w:pPr>
              <w:rPr>
                <w:sz w:val="20"/>
              </w:rPr>
            </w:pPr>
            <w:r w:rsidRPr="00EE6636">
              <w:rPr>
                <w:sz w:val="20"/>
              </w:rPr>
              <w:t> </w:t>
            </w:r>
          </w:p>
        </w:tc>
      </w:tr>
      <w:tr w:rsidR="001A2002" w:rsidRPr="00EE6636" w14:paraId="73327830" w14:textId="77777777" w:rsidTr="001A2002">
        <w:trPr>
          <w:trHeight w:val="288"/>
        </w:trPr>
        <w:tc>
          <w:tcPr>
            <w:tcW w:w="975" w:type="pct"/>
            <w:tcBorders>
              <w:top w:val="nil"/>
              <w:left w:val="single" w:sz="4" w:space="0" w:color="auto"/>
              <w:bottom w:val="nil"/>
              <w:right w:val="nil"/>
            </w:tcBorders>
            <w:shd w:val="clear" w:color="auto" w:fill="auto"/>
            <w:noWrap/>
            <w:vAlign w:val="bottom"/>
            <w:hideMark/>
          </w:tcPr>
          <w:p w14:paraId="4DA39AC4" w14:textId="77777777" w:rsidR="001A2002" w:rsidRPr="00EE6636" w:rsidRDefault="001A2002" w:rsidP="001A2002">
            <w:pPr>
              <w:rPr>
                <w:sz w:val="20"/>
              </w:rPr>
            </w:pPr>
            <w:r w:rsidRPr="00EE6636">
              <w:rPr>
                <w:sz w:val="20"/>
              </w:rPr>
              <w:t>Кол-во работающих машин</w:t>
            </w:r>
          </w:p>
        </w:tc>
        <w:tc>
          <w:tcPr>
            <w:tcW w:w="245" w:type="pct"/>
            <w:tcBorders>
              <w:top w:val="nil"/>
              <w:left w:val="single" w:sz="4" w:space="0" w:color="auto"/>
              <w:bottom w:val="nil"/>
              <w:right w:val="single" w:sz="4" w:space="0" w:color="auto"/>
            </w:tcBorders>
            <w:shd w:val="clear" w:color="auto" w:fill="auto"/>
            <w:noWrap/>
            <w:vAlign w:val="bottom"/>
            <w:hideMark/>
          </w:tcPr>
          <w:p w14:paraId="18751CCF" w14:textId="77777777" w:rsidR="001A2002" w:rsidRPr="00EE6636" w:rsidRDefault="001A2002" w:rsidP="001A2002">
            <w:pPr>
              <w:jc w:val="center"/>
              <w:rPr>
                <w:sz w:val="20"/>
              </w:rPr>
            </w:pPr>
            <w:r w:rsidRPr="00EE6636">
              <w:rPr>
                <w:sz w:val="20"/>
              </w:rPr>
              <w:t> </w:t>
            </w:r>
          </w:p>
        </w:tc>
        <w:tc>
          <w:tcPr>
            <w:tcW w:w="268" w:type="pct"/>
            <w:tcBorders>
              <w:top w:val="nil"/>
              <w:left w:val="nil"/>
              <w:bottom w:val="nil"/>
              <w:right w:val="nil"/>
            </w:tcBorders>
            <w:shd w:val="clear" w:color="auto" w:fill="auto"/>
            <w:noWrap/>
            <w:vAlign w:val="bottom"/>
            <w:hideMark/>
          </w:tcPr>
          <w:p w14:paraId="5FDEEF3D" w14:textId="77777777" w:rsidR="001A2002" w:rsidRPr="00EE6636" w:rsidRDefault="001A2002" w:rsidP="001A2002">
            <w:pPr>
              <w:jc w:val="center"/>
              <w:rPr>
                <w:sz w:val="20"/>
              </w:rPr>
            </w:pPr>
            <w:r w:rsidRPr="00EE6636">
              <w:rPr>
                <w:sz w:val="20"/>
              </w:rPr>
              <w:t>шт</w:t>
            </w:r>
          </w:p>
        </w:tc>
        <w:tc>
          <w:tcPr>
            <w:tcW w:w="270" w:type="pct"/>
            <w:tcBorders>
              <w:top w:val="nil"/>
              <w:left w:val="single" w:sz="4" w:space="0" w:color="auto"/>
              <w:bottom w:val="nil"/>
              <w:right w:val="single" w:sz="4" w:space="0" w:color="auto"/>
            </w:tcBorders>
            <w:shd w:val="clear" w:color="auto" w:fill="auto"/>
            <w:noWrap/>
            <w:vAlign w:val="bottom"/>
            <w:hideMark/>
          </w:tcPr>
          <w:p w14:paraId="068CE04A" w14:textId="77777777" w:rsidR="001A2002" w:rsidRPr="00EE6636" w:rsidRDefault="001A2002" w:rsidP="001A2002">
            <w:pPr>
              <w:jc w:val="center"/>
              <w:rPr>
                <w:sz w:val="20"/>
              </w:rPr>
            </w:pPr>
            <w:r w:rsidRPr="00EE6636">
              <w:rPr>
                <w:sz w:val="20"/>
              </w:rPr>
              <w:t>1</w:t>
            </w:r>
          </w:p>
        </w:tc>
        <w:tc>
          <w:tcPr>
            <w:tcW w:w="141" w:type="pct"/>
            <w:tcBorders>
              <w:top w:val="nil"/>
              <w:left w:val="nil"/>
              <w:bottom w:val="nil"/>
              <w:right w:val="nil"/>
            </w:tcBorders>
            <w:shd w:val="clear" w:color="auto" w:fill="auto"/>
            <w:noWrap/>
            <w:vAlign w:val="bottom"/>
            <w:hideMark/>
          </w:tcPr>
          <w:p w14:paraId="6585244A"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3FCE0792"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5E0539F7"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098D8EFA"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16B2C2EC"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62EC90C1"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287A1EB8"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6FF9542E"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4B1F52A9"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0BB2F118"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6AD7D512"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75160BF2"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69D53F38"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34E72E5F"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23EAC2FD" w14:textId="77777777" w:rsidR="001A2002" w:rsidRPr="00EE6636" w:rsidRDefault="001A2002" w:rsidP="001A2002">
            <w:pPr>
              <w:rPr>
                <w:sz w:val="20"/>
              </w:rPr>
            </w:pPr>
          </w:p>
        </w:tc>
        <w:tc>
          <w:tcPr>
            <w:tcW w:w="174" w:type="pct"/>
            <w:tcBorders>
              <w:top w:val="nil"/>
              <w:left w:val="nil"/>
              <w:bottom w:val="nil"/>
              <w:right w:val="nil"/>
            </w:tcBorders>
            <w:shd w:val="clear" w:color="auto" w:fill="auto"/>
            <w:noWrap/>
            <w:vAlign w:val="bottom"/>
            <w:hideMark/>
          </w:tcPr>
          <w:p w14:paraId="00471A89"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42D1BD35"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03546005" w14:textId="77777777" w:rsidR="001A2002" w:rsidRPr="00EE6636" w:rsidRDefault="001A2002" w:rsidP="001A2002">
            <w:pPr>
              <w:rPr>
                <w:sz w:val="20"/>
              </w:rPr>
            </w:pPr>
          </w:p>
        </w:tc>
        <w:tc>
          <w:tcPr>
            <w:tcW w:w="274" w:type="pct"/>
            <w:tcBorders>
              <w:top w:val="nil"/>
              <w:left w:val="single" w:sz="4" w:space="0" w:color="auto"/>
              <w:bottom w:val="nil"/>
              <w:right w:val="single" w:sz="4" w:space="0" w:color="auto"/>
            </w:tcBorders>
            <w:shd w:val="clear" w:color="auto" w:fill="auto"/>
            <w:noWrap/>
            <w:vAlign w:val="bottom"/>
            <w:hideMark/>
          </w:tcPr>
          <w:p w14:paraId="56F43F6F" w14:textId="77777777" w:rsidR="001A2002" w:rsidRPr="00EE6636" w:rsidRDefault="001A2002" w:rsidP="001A2002">
            <w:pPr>
              <w:rPr>
                <w:sz w:val="20"/>
              </w:rPr>
            </w:pPr>
            <w:r w:rsidRPr="00EE6636">
              <w:rPr>
                <w:sz w:val="20"/>
              </w:rPr>
              <w:t> </w:t>
            </w:r>
          </w:p>
        </w:tc>
      </w:tr>
      <w:tr w:rsidR="001A2002" w:rsidRPr="00EE6636" w14:paraId="646548E8" w14:textId="77777777" w:rsidTr="001A2002">
        <w:trPr>
          <w:trHeight w:val="288"/>
        </w:trPr>
        <w:tc>
          <w:tcPr>
            <w:tcW w:w="975" w:type="pct"/>
            <w:tcBorders>
              <w:top w:val="nil"/>
              <w:left w:val="single" w:sz="4" w:space="0" w:color="auto"/>
              <w:bottom w:val="nil"/>
              <w:right w:val="nil"/>
            </w:tcBorders>
            <w:shd w:val="clear" w:color="auto" w:fill="auto"/>
            <w:noWrap/>
            <w:vAlign w:val="bottom"/>
            <w:hideMark/>
          </w:tcPr>
          <w:p w14:paraId="7239CBBC" w14:textId="77777777" w:rsidR="001A2002" w:rsidRPr="00EE6636" w:rsidRDefault="001A2002" w:rsidP="001A2002">
            <w:pPr>
              <w:rPr>
                <w:sz w:val="20"/>
              </w:rPr>
            </w:pPr>
            <w:r w:rsidRPr="00EE6636">
              <w:rPr>
                <w:sz w:val="20"/>
              </w:rPr>
              <w:t>Высота пересыпки</w:t>
            </w:r>
          </w:p>
        </w:tc>
        <w:tc>
          <w:tcPr>
            <w:tcW w:w="245" w:type="pct"/>
            <w:tcBorders>
              <w:top w:val="nil"/>
              <w:left w:val="single" w:sz="4" w:space="0" w:color="auto"/>
              <w:bottom w:val="nil"/>
              <w:right w:val="single" w:sz="4" w:space="0" w:color="auto"/>
            </w:tcBorders>
            <w:shd w:val="clear" w:color="auto" w:fill="auto"/>
            <w:noWrap/>
            <w:vAlign w:val="bottom"/>
            <w:hideMark/>
          </w:tcPr>
          <w:p w14:paraId="2E49E6B5" w14:textId="77777777" w:rsidR="001A2002" w:rsidRPr="00EE6636" w:rsidRDefault="001A2002" w:rsidP="001A2002">
            <w:pPr>
              <w:jc w:val="center"/>
              <w:rPr>
                <w:sz w:val="20"/>
              </w:rPr>
            </w:pPr>
            <w:r w:rsidRPr="00EE6636">
              <w:rPr>
                <w:sz w:val="20"/>
              </w:rPr>
              <w:t>Н</w:t>
            </w:r>
          </w:p>
        </w:tc>
        <w:tc>
          <w:tcPr>
            <w:tcW w:w="268" w:type="pct"/>
            <w:tcBorders>
              <w:top w:val="nil"/>
              <w:left w:val="nil"/>
              <w:bottom w:val="nil"/>
              <w:right w:val="nil"/>
            </w:tcBorders>
            <w:shd w:val="clear" w:color="auto" w:fill="auto"/>
            <w:noWrap/>
            <w:vAlign w:val="bottom"/>
            <w:hideMark/>
          </w:tcPr>
          <w:p w14:paraId="64246786" w14:textId="77777777" w:rsidR="001A2002" w:rsidRPr="00EE6636" w:rsidRDefault="001A2002" w:rsidP="001A2002">
            <w:pPr>
              <w:jc w:val="center"/>
              <w:rPr>
                <w:sz w:val="20"/>
              </w:rPr>
            </w:pPr>
            <w:r w:rsidRPr="00EE6636">
              <w:rPr>
                <w:sz w:val="20"/>
              </w:rPr>
              <w:t>м</w:t>
            </w:r>
          </w:p>
        </w:tc>
        <w:tc>
          <w:tcPr>
            <w:tcW w:w="270" w:type="pct"/>
            <w:tcBorders>
              <w:top w:val="nil"/>
              <w:left w:val="single" w:sz="4" w:space="0" w:color="auto"/>
              <w:bottom w:val="nil"/>
              <w:right w:val="single" w:sz="4" w:space="0" w:color="auto"/>
            </w:tcBorders>
            <w:shd w:val="clear" w:color="auto" w:fill="auto"/>
            <w:noWrap/>
            <w:vAlign w:val="bottom"/>
            <w:hideMark/>
          </w:tcPr>
          <w:p w14:paraId="63A45B3D" w14:textId="77777777" w:rsidR="001A2002" w:rsidRPr="00EE6636" w:rsidRDefault="001A2002" w:rsidP="001A2002">
            <w:pPr>
              <w:jc w:val="center"/>
              <w:rPr>
                <w:sz w:val="20"/>
              </w:rPr>
            </w:pPr>
            <w:r w:rsidRPr="00EE6636">
              <w:rPr>
                <w:sz w:val="20"/>
              </w:rPr>
              <w:t>1,5</w:t>
            </w:r>
          </w:p>
        </w:tc>
        <w:tc>
          <w:tcPr>
            <w:tcW w:w="141" w:type="pct"/>
            <w:tcBorders>
              <w:top w:val="nil"/>
              <w:left w:val="nil"/>
              <w:bottom w:val="nil"/>
              <w:right w:val="nil"/>
            </w:tcBorders>
            <w:shd w:val="clear" w:color="auto" w:fill="auto"/>
            <w:noWrap/>
            <w:vAlign w:val="bottom"/>
            <w:hideMark/>
          </w:tcPr>
          <w:p w14:paraId="334D3204"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33848AC9"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7ECD17DC"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1D1940C5"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6CD683FB"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7C9219C8"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0BF4198D"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2E84EE7F"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3CBE416C"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69E0AA6B"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6AF6B112"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14F3F674"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6E427DCE"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07E1347C"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65A73B0F" w14:textId="77777777" w:rsidR="001A2002" w:rsidRPr="00EE6636" w:rsidRDefault="001A2002" w:rsidP="001A2002">
            <w:pPr>
              <w:rPr>
                <w:sz w:val="20"/>
              </w:rPr>
            </w:pPr>
          </w:p>
        </w:tc>
        <w:tc>
          <w:tcPr>
            <w:tcW w:w="174" w:type="pct"/>
            <w:tcBorders>
              <w:top w:val="nil"/>
              <w:left w:val="nil"/>
              <w:bottom w:val="nil"/>
              <w:right w:val="nil"/>
            </w:tcBorders>
            <w:shd w:val="clear" w:color="auto" w:fill="auto"/>
            <w:noWrap/>
            <w:vAlign w:val="bottom"/>
            <w:hideMark/>
          </w:tcPr>
          <w:p w14:paraId="5B918943"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794BAEDF"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6780918D" w14:textId="77777777" w:rsidR="001A2002" w:rsidRPr="00EE6636" w:rsidRDefault="001A2002" w:rsidP="001A2002">
            <w:pPr>
              <w:rPr>
                <w:sz w:val="20"/>
              </w:rPr>
            </w:pPr>
          </w:p>
        </w:tc>
        <w:tc>
          <w:tcPr>
            <w:tcW w:w="274" w:type="pct"/>
            <w:tcBorders>
              <w:top w:val="nil"/>
              <w:left w:val="single" w:sz="4" w:space="0" w:color="auto"/>
              <w:bottom w:val="nil"/>
              <w:right w:val="single" w:sz="4" w:space="0" w:color="auto"/>
            </w:tcBorders>
            <w:shd w:val="clear" w:color="auto" w:fill="auto"/>
            <w:noWrap/>
            <w:vAlign w:val="bottom"/>
            <w:hideMark/>
          </w:tcPr>
          <w:p w14:paraId="4A5CC7AE" w14:textId="77777777" w:rsidR="001A2002" w:rsidRPr="00EE6636" w:rsidRDefault="001A2002" w:rsidP="001A2002">
            <w:pPr>
              <w:rPr>
                <w:sz w:val="20"/>
              </w:rPr>
            </w:pPr>
            <w:r w:rsidRPr="00EE6636">
              <w:rPr>
                <w:sz w:val="20"/>
              </w:rPr>
              <w:t> </w:t>
            </w:r>
          </w:p>
        </w:tc>
      </w:tr>
      <w:tr w:rsidR="001A2002" w:rsidRPr="00EE6636" w14:paraId="6AB33EB2" w14:textId="77777777" w:rsidTr="001A2002">
        <w:trPr>
          <w:trHeight w:val="288"/>
        </w:trPr>
        <w:tc>
          <w:tcPr>
            <w:tcW w:w="975" w:type="pct"/>
            <w:tcBorders>
              <w:top w:val="nil"/>
              <w:left w:val="single" w:sz="4" w:space="0" w:color="auto"/>
              <w:bottom w:val="nil"/>
              <w:right w:val="nil"/>
            </w:tcBorders>
            <w:shd w:val="clear" w:color="auto" w:fill="auto"/>
            <w:noWrap/>
            <w:vAlign w:val="bottom"/>
            <w:hideMark/>
          </w:tcPr>
          <w:p w14:paraId="1CAADF4C" w14:textId="77777777" w:rsidR="001A2002" w:rsidRPr="00EE6636" w:rsidRDefault="001A2002" w:rsidP="001A2002">
            <w:pPr>
              <w:rPr>
                <w:sz w:val="20"/>
              </w:rPr>
            </w:pPr>
            <w:r w:rsidRPr="00EE6636">
              <w:rPr>
                <w:sz w:val="20"/>
              </w:rPr>
              <w:t>Коэф.учитывающ. высоту пересыпки</w:t>
            </w:r>
          </w:p>
        </w:tc>
        <w:tc>
          <w:tcPr>
            <w:tcW w:w="245" w:type="pct"/>
            <w:tcBorders>
              <w:top w:val="nil"/>
              <w:left w:val="single" w:sz="4" w:space="0" w:color="auto"/>
              <w:bottom w:val="nil"/>
              <w:right w:val="single" w:sz="4" w:space="0" w:color="auto"/>
            </w:tcBorders>
            <w:shd w:val="clear" w:color="auto" w:fill="auto"/>
            <w:noWrap/>
            <w:vAlign w:val="bottom"/>
            <w:hideMark/>
          </w:tcPr>
          <w:p w14:paraId="6245397A" w14:textId="77777777" w:rsidR="001A2002" w:rsidRPr="00EE6636" w:rsidRDefault="001A2002" w:rsidP="001A2002">
            <w:pPr>
              <w:jc w:val="center"/>
              <w:rPr>
                <w:sz w:val="20"/>
              </w:rPr>
            </w:pPr>
            <w:r w:rsidRPr="00EE6636">
              <w:rPr>
                <w:sz w:val="20"/>
              </w:rPr>
              <w:t>В</w:t>
            </w:r>
          </w:p>
        </w:tc>
        <w:tc>
          <w:tcPr>
            <w:tcW w:w="268" w:type="pct"/>
            <w:tcBorders>
              <w:top w:val="nil"/>
              <w:left w:val="nil"/>
              <w:bottom w:val="nil"/>
              <w:right w:val="nil"/>
            </w:tcBorders>
            <w:shd w:val="clear" w:color="auto" w:fill="auto"/>
            <w:noWrap/>
            <w:vAlign w:val="bottom"/>
            <w:hideMark/>
          </w:tcPr>
          <w:p w14:paraId="14BAF97B" w14:textId="77777777" w:rsidR="001A2002" w:rsidRPr="00EE6636" w:rsidRDefault="001A2002" w:rsidP="001A2002">
            <w:pPr>
              <w:jc w:val="center"/>
              <w:rPr>
                <w:sz w:val="20"/>
              </w:rPr>
            </w:pPr>
          </w:p>
        </w:tc>
        <w:tc>
          <w:tcPr>
            <w:tcW w:w="270" w:type="pct"/>
            <w:tcBorders>
              <w:top w:val="nil"/>
              <w:left w:val="single" w:sz="4" w:space="0" w:color="auto"/>
              <w:bottom w:val="nil"/>
              <w:right w:val="single" w:sz="4" w:space="0" w:color="auto"/>
            </w:tcBorders>
            <w:shd w:val="clear" w:color="auto" w:fill="auto"/>
            <w:noWrap/>
            <w:vAlign w:val="bottom"/>
            <w:hideMark/>
          </w:tcPr>
          <w:p w14:paraId="64019655" w14:textId="77777777" w:rsidR="001A2002" w:rsidRPr="00EE6636" w:rsidRDefault="001A2002" w:rsidP="001A2002">
            <w:pPr>
              <w:jc w:val="center"/>
              <w:rPr>
                <w:sz w:val="20"/>
              </w:rPr>
            </w:pPr>
            <w:r w:rsidRPr="00EE6636">
              <w:rPr>
                <w:sz w:val="20"/>
              </w:rPr>
              <w:t>0,4</w:t>
            </w:r>
          </w:p>
        </w:tc>
        <w:tc>
          <w:tcPr>
            <w:tcW w:w="141" w:type="pct"/>
            <w:tcBorders>
              <w:top w:val="nil"/>
              <w:left w:val="nil"/>
              <w:bottom w:val="nil"/>
              <w:right w:val="nil"/>
            </w:tcBorders>
            <w:shd w:val="clear" w:color="auto" w:fill="auto"/>
            <w:noWrap/>
            <w:vAlign w:val="bottom"/>
            <w:hideMark/>
          </w:tcPr>
          <w:p w14:paraId="2BF132FE"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5F3DF444"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66D0C52B"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7228F51C"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285021FE"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2534D9A1"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778DAC7C"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111EF754"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6C0302BE"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4A8D19D3"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22249596"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708B5E7A"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2DB456FF"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7A7A4508"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3FB7404A" w14:textId="77777777" w:rsidR="001A2002" w:rsidRPr="00EE6636" w:rsidRDefault="001A2002" w:rsidP="001A2002">
            <w:pPr>
              <w:rPr>
                <w:sz w:val="20"/>
              </w:rPr>
            </w:pPr>
          </w:p>
        </w:tc>
        <w:tc>
          <w:tcPr>
            <w:tcW w:w="174" w:type="pct"/>
            <w:tcBorders>
              <w:top w:val="nil"/>
              <w:left w:val="nil"/>
              <w:bottom w:val="nil"/>
              <w:right w:val="nil"/>
            </w:tcBorders>
            <w:shd w:val="clear" w:color="auto" w:fill="auto"/>
            <w:noWrap/>
            <w:vAlign w:val="bottom"/>
            <w:hideMark/>
          </w:tcPr>
          <w:p w14:paraId="742A1E70"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0EDE9A70"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0CD775CF" w14:textId="77777777" w:rsidR="001A2002" w:rsidRPr="00EE6636" w:rsidRDefault="001A2002" w:rsidP="001A2002">
            <w:pPr>
              <w:rPr>
                <w:sz w:val="20"/>
              </w:rPr>
            </w:pPr>
          </w:p>
        </w:tc>
        <w:tc>
          <w:tcPr>
            <w:tcW w:w="274" w:type="pct"/>
            <w:tcBorders>
              <w:top w:val="nil"/>
              <w:left w:val="single" w:sz="4" w:space="0" w:color="auto"/>
              <w:bottom w:val="nil"/>
              <w:right w:val="single" w:sz="4" w:space="0" w:color="auto"/>
            </w:tcBorders>
            <w:shd w:val="clear" w:color="auto" w:fill="auto"/>
            <w:noWrap/>
            <w:vAlign w:val="bottom"/>
            <w:hideMark/>
          </w:tcPr>
          <w:p w14:paraId="40CF45BD" w14:textId="77777777" w:rsidR="001A2002" w:rsidRPr="00EE6636" w:rsidRDefault="001A2002" w:rsidP="001A2002">
            <w:pPr>
              <w:rPr>
                <w:sz w:val="20"/>
              </w:rPr>
            </w:pPr>
            <w:r w:rsidRPr="00EE6636">
              <w:rPr>
                <w:sz w:val="20"/>
              </w:rPr>
              <w:t> </w:t>
            </w:r>
          </w:p>
        </w:tc>
      </w:tr>
      <w:tr w:rsidR="001A2002" w:rsidRPr="00EE6636" w14:paraId="632C277D" w14:textId="77777777" w:rsidTr="001A2002">
        <w:trPr>
          <w:trHeight w:val="288"/>
        </w:trPr>
        <w:tc>
          <w:tcPr>
            <w:tcW w:w="975" w:type="pct"/>
            <w:tcBorders>
              <w:top w:val="nil"/>
              <w:left w:val="single" w:sz="4" w:space="0" w:color="auto"/>
              <w:bottom w:val="single" w:sz="4" w:space="0" w:color="auto"/>
              <w:right w:val="nil"/>
            </w:tcBorders>
            <w:shd w:val="clear" w:color="auto" w:fill="auto"/>
            <w:noWrap/>
            <w:vAlign w:val="bottom"/>
            <w:hideMark/>
          </w:tcPr>
          <w:p w14:paraId="79792719" w14:textId="77777777" w:rsidR="001A2002" w:rsidRPr="00EE6636" w:rsidRDefault="001A2002" w:rsidP="001A2002">
            <w:pPr>
              <w:rPr>
                <w:sz w:val="20"/>
              </w:rPr>
            </w:pPr>
            <w:r w:rsidRPr="00EE6636">
              <w:rPr>
                <w:sz w:val="20"/>
              </w:rPr>
              <w:t>Влажность</w:t>
            </w:r>
          </w:p>
        </w:tc>
        <w:tc>
          <w:tcPr>
            <w:tcW w:w="245" w:type="pct"/>
            <w:tcBorders>
              <w:top w:val="nil"/>
              <w:left w:val="single" w:sz="4" w:space="0" w:color="auto"/>
              <w:bottom w:val="single" w:sz="4" w:space="0" w:color="auto"/>
              <w:right w:val="single" w:sz="4" w:space="0" w:color="auto"/>
            </w:tcBorders>
            <w:shd w:val="clear" w:color="auto" w:fill="auto"/>
            <w:noWrap/>
            <w:vAlign w:val="bottom"/>
            <w:hideMark/>
          </w:tcPr>
          <w:p w14:paraId="37DDF4A0" w14:textId="77777777" w:rsidR="001A2002" w:rsidRPr="00EE6636" w:rsidRDefault="001A2002" w:rsidP="001A2002">
            <w:pPr>
              <w:jc w:val="center"/>
              <w:rPr>
                <w:sz w:val="20"/>
              </w:rPr>
            </w:pPr>
            <w:r w:rsidRPr="00EE6636">
              <w:rPr>
                <w:sz w:val="20"/>
              </w:rPr>
              <w:t> </w:t>
            </w:r>
          </w:p>
        </w:tc>
        <w:tc>
          <w:tcPr>
            <w:tcW w:w="268" w:type="pct"/>
            <w:tcBorders>
              <w:top w:val="nil"/>
              <w:left w:val="nil"/>
              <w:bottom w:val="single" w:sz="4" w:space="0" w:color="auto"/>
              <w:right w:val="nil"/>
            </w:tcBorders>
            <w:shd w:val="clear" w:color="auto" w:fill="auto"/>
            <w:noWrap/>
            <w:vAlign w:val="bottom"/>
            <w:hideMark/>
          </w:tcPr>
          <w:p w14:paraId="58FE726B" w14:textId="77777777" w:rsidR="001A2002" w:rsidRPr="00EE6636" w:rsidRDefault="001A2002" w:rsidP="001A2002">
            <w:pPr>
              <w:jc w:val="center"/>
              <w:rPr>
                <w:sz w:val="20"/>
              </w:rPr>
            </w:pPr>
            <w:r w:rsidRPr="00EE6636">
              <w:rPr>
                <w:sz w:val="20"/>
              </w:rPr>
              <w:t xml:space="preserve"> %</w:t>
            </w:r>
          </w:p>
        </w:tc>
        <w:tc>
          <w:tcPr>
            <w:tcW w:w="270" w:type="pct"/>
            <w:tcBorders>
              <w:top w:val="nil"/>
              <w:left w:val="single" w:sz="4" w:space="0" w:color="auto"/>
              <w:bottom w:val="single" w:sz="4" w:space="0" w:color="auto"/>
              <w:right w:val="single" w:sz="4" w:space="0" w:color="auto"/>
            </w:tcBorders>
            <w:shd w:val="clear" w:color="auto" w:fill="auto"/>
            <w:noWrap/>
            <w:vAlign w:val="bottom"/>
            <w:hideMark/>
          </w:tcPr>
          <w:p w14:paraId="347859F9" w14:textId="77777777" w:rsidR="001A2002" w:rsidRPr="00EE6636" w:rsidRDefault="001A2002" w:rsidP="001A2002">
            <w:pPr>
              <w:jc w:val="center"/>
              <w:rPr>
                <w:sz w:val="20"/>
              </w:rPr>
            </w:pPr>
            <w:r w:rsidRPr="00EE6636">
              <w:rPr>
                <w:sz w:val="20"/>
              </w:rPr>
              <w:t>более 10</w:t>
            </w:r>
          </w:p>
        </w:tc>
        <w:tc>
          <w:tcPr>
            <w:tcW w:w="141" w:type="pct"/>
            <w:tcBorders>
              <w:top w:val="nil"/>
              <w:left w:val="nil"/>
              <w:bottom w:val="nil"/>
              <w:right w:val="nil"/>
            </w:tcBorders>
            <w:shd w:val="clear" w:color="auto" w:fill="auto"/>
            <w:noWrap/>
            <w:vAlign w:val="bottom"/>
            <w:hideMark/>
          </w:tcPr>
          <w:p w14:paraId="08207CE7"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61645C6B"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623A5F0B"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745D1198"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3178E3F0"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05CD4170"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2E541199"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6A33DEFD"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62FE89E4"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59FCE4F1"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55E7C7B8"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37E5B356"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021DCDC0"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4C6AFA9E"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3F1D5E43" w14:textId="77777777" w:rsidR="001A2002" w:rsidRPr="00EE6636" w:rsidRDefault="001A2002" w:rsidP="001A2002">
            <w:pPr>
              <w:rPr>
                <w:sz w:val="20"/>
              </w:rPr>
            </w:pPr>
          </w:p>
        </w:tc>
        <w:tc>
          <w:tcPr>
            <w:tcW w:w="174" w:type="pct"/>
            <w:tcBorders>
              <w:top w:val="nil"/>
              <w:left w:val="nil"/>
              <w:bottom w:val="nil"/>
              <w:right w:val="nil"/>
            </w:tcBorders>
            <w:shd w:val="clear" w:color="auto" w:fill="auto"/>
            <w:noWrap/>
            <w:vAlign w:val="bottom"/>
            <w:hideMark/>
          </w:tcPr>
          <w:p w14:paraId="64B5F92B"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3424D5BE"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04289BD1" w14:textId="77777777" w:rsidR="001A2002" w:rsidRPr="00EE6636" w:rsidRDefault="001A2002" w:rsidP="001A2002">
            <w:pPr>
              <w:rPr>
                <w:sz w:val="20"/>
              </w:rPr>
            </w:pPr>
          </w:p>
        </w:tc>
        <w:tc>
          <w:tcPr>
            <w:tcW w:w="274" w:type="pct"/>
            <w:tcBorders>
              <w:top w:val="nil"/>
              <w:left w:val="single" w:sz="4" w:space="0" w:color="auto"/>
              <w:bottom w:val="nil"/>
              <w:right w:val="single" w:sz="4" w:space="0" w:color="auto"/>
            </w:tcBorders>
            <w:shd w:val="clear" w:color="auto" w:fill="auto"/>
            <w:noWrap/>
            <w:vAlign w:val="bottom"/>
            <w:hideMark/>
          </w:tcPr>
          <w:p w14:paraId="24EE4079" w14:textId="77777777" w:rsidR="001A2002" w:rsidRPr="00EE6636" w:rsidRDefault="001A2002" w:rsidP="001A2002">
            <w:pPr>
              <w:rPr>
                <w:sz w:val="20"/>
              </w:rPr>
            </w:pPr>
            <w:r w:rsidRPr="00EE6636">
              <w:rPr>
                <w:sz w:val="20"/>
              </w:rPr>
              <w:t> </w:t>
            </w:r>
          </w:p>
        </w:tc>
      </w:tr>
      <w:tr w:rsidR="001A2002" w:rsidRPr="00EE6636" w14:paraId="75A04D37" w14:textId="77777777" w:rsidTr="001A2002">
        <w:trPr>
          <w:trHeight w:val="288"/>
        </w:trPr>
        <w:tc>
          <w:tcPr>
            <w:tcW w:w="975" w:type="pct"/>
            <w:tcBorders>
              <w:top w:val="nil"/>
              <w:left w:val="single" w:sz="4" w:space="0" w:color="auto"/>
              <w:bottom w:val="nil"/>
              <w:right w:val="nil"/>
            </w:tcBorders>
            <w:shd w:val="clear" w:color="auto" w:fill="auto"/>
            <w:noWrap/>
            <w:vAlign w:val="bottom"/>
            <w:hideMark/>
          </w:tcPr>
          <w:p w14:paraId="2FF3D5D4" w14:textId="77777777" w:rsidR="001A2002" w:rsidRPr="00EE6636" w:rsidRDefault="001A2002" w:rsidP="001A2002">
            <w:pPr>
              <w:jc w:val="center"/>
              <w:rPr>
                <w:b/>
                <w:bCs/>
                <w:sz w:val="20"/>
              </w:rPr>
            </w:pPr>
            <w:r w:rsidRPr="00EE6636">
              <w:rPr>
                <w:b/>
                <w:bCs/>
                <w:sz w:val="20"/>
              </w:rPr>
              <w:t>Расчет:</w:t>
            </w:r>
          </w:p>
        </w:tc>
        <w:tc>
          <w:tcPr>
            <w:tcW w:w="245" w:type="pct"/>
            <w:tcBorders>
              <w:top w:val="nil"/>
              <w:left w:val="single" w:sz="4" w:space="0" w:color="auto"/>
              <w:bottom w:val="nil"/>
              <w:right w:val="single" w:sz="4" w:space="0" w:color="auto"/>
            </w:tcBorders>
            <w:shd w:val="clear" w:color="auto" w:fill="auto"/>
            <w:noWrap/>
            <w:vAlign w:val="bottom"/>
            <w:hideMark/>
          </w:tcPr>
          <w:p w14:paraId="385F03AD" w14:textId="77777777" w:rsidR="001A2002" w:rsidRPr="00EE6636" w:rsidRDefault="001A2002" w:rsidP="001A2002">
            <w:pPr>
              <w:jc w:val="center"/>
              <w:rPr>
                <w:sz w:val="20"/>
              </w:rPr>
            </w:pPr>
            <w:r w:rsidRPr="00EE6636">
              <w:rPr>
                <w:sz w:val="20"/>
              </w:rPr>
              <w:t> </w:t>
            </w:r>
          </w:p>
        </w:tc>
        <w:tc>
          <w:tcPr>
            <w:tcW w:w="3507" w:type="pct"/>
            <w:gridSpan w:val="20"/>
            <w:tcBorders>
              <w:top w:val="nil"/>
              <w:left w:val="nil"/>
              <w:bottom w:val="nil"/>
              <w:right w:val="nil"/>
            </w:tcBorders>
            <w:shd w:val="clear" w:color="auto" w:fill="auto"/>
            <w:noWrap/>
            <w:vAlign w:val="bottom"/>
            <w:hideMark/>
          </w:tcPr>
          <w:p w14:paraId="301CDFA3" w14:textId="77777777" w:rsidR="001A2002" w:rsidRPr="00EE6636" w:rsidRDefault="001A2002" w:rsidP="001A2002">
            <w:pPr>
              <w:jc w:val="center"/>
              <w:rPr>
                <w:b/>
                <w:bCs/>
                <w:sz w:val="20"/>
              </w:rPr>
            </w:pPr>
            <w:r w:rsidRPr="00EE6636">
              <w:rPr>
                <w:b/>
                <w:bCs/>
                <w:sz w:val="20"/>
              </w:rPr>
              <w:t>g = Р1 * Р2 * Р3 * Р4 * Р5 * Р6 *G * В * 106 / 3600</w:t>
            </w:r>
          </w:p>
        </w:tc>
        <w:tc>
          <w:tcPr>
            <w:tcW w:w="274" w:type="pct"/>
            <w:tcBorders>
              <w:top w:val="nil"/>
              <w:left w:val="single" w:sz="4" w:space="0" w:color="auto"/>
              <w:bottom w:val="nil"/>
              <w:right w:val="single" w:sz="4" w:space="0" w:color="auto"/>
            </w:tcBorders>
            <w:shd w:val="clear" w:color="auto" w:fill="auto"/>
            <w:noWrap/>
            <w:vAlign w:val="bottom"/>
            <w:hideMark/>
          </w:tcPr>
          <w:p w14:paraId="5EBC373F" w14:textId="77777777" w:rsidR="001A2002" w:rsidRPr="00EE6636" w:rsidRDefault="001A2002" w:rsidP="001A2002">
            <w:pPr>
              <w:rPr>
                <w:sz w:val="20"/>
              </w:rPr>
            </w:pPr>
            <w:r w:rsidRPr="00EE6636">
              <w:rPr>
                <w:sz w:val="20"/>
              </w:rPr>
              <w:t> </w:t>
            </w:r>
          </w:p>
        </w:tc>
      </w:tr>
      <w:tr w:rsidR="001A2002" w:rsidRPr="00EE6636" w14:paraId="2BAE2EDE" w14:textId="77777777" w:rsidTr="001A2002">
        <w:trPr>
          <w:trHeight w:val="288"/>
        </w:trPr>
        <w:tc>
          <w:tcPr>
            <w:tcW w:w="975" w:type="pct"/>
            <w:tcBorders>
              <w:top w:val="nil"/>
              <w:left w:val="single" w:sz="4" w:space="0" w:color="auto"/>
              <w:bottom w:val="nil"/>
              <w:right w:val="nil"/>
            </w:tcBorders>
            <w:shd w:val="clear" w:color="auto" w:fill="auto"/>
            <w:noWrap/>
            <w:vAlign w:val="bottom"/>
            <w:hideMark/>
          </w:tcPr>
          <w:p w14:paraId="21BF3550" w14:textId="77777777" w:rsidR="001A2002" w:rsidRPr="00EE6636" w:rsidRDefault="001A2002" w:rsidP="001A2002">
            <w:pPr>
              <w:jc w:val="center"/>
              <w:rPr>
                <w:b/>
                <w:bCs/>
                <w:sz w:val="20"/>
              </w:rPr>
            </w:pPr>
            <w:r w:rsidRPr="00EE6636">
              <w:rPr>
                <w:b/>
                <w:bCs/>
                <w:sz w:val="20"/>
              </w:rPr>
              <w:t> </w:t>
            </w:r>
          </w:p>
        </w:tc>
        <w:tc>
          <w:tcPr>
            <w:tcW w:w="245" w:type="pct"/>
            <w:tcBorders>
              <w:top w:val="nil"/>
              <w:left w:val="single" w:sz="4" w:space="0" w:color="auto"/>
              <w:bottom w:val="nil"/>
              <w:right w:val="single" w:sz="4" w:space="0" w:color="auto"/>
            </w:tcBorders>
            <w:shd w:val="clear" w:color="auto" w:fill="auto"/>
            <w:noWrap/>
            <w:vAlign w:val="bottom"/>
            <w:hideMark/>
          </w:tcPr>
          <w:p w14:paraId="3F6CFAFB" w14:textId="77777777" w:rsidR="001A2002" w:rsidRPr="00EE6636" w:rsidRDefault="001A2002" w:rsidP="001A2002">
            <w:pPr>
              <w:jc w:val="center"/>
              <w:rPr>
                <w:sz w:val="20"/>
              </w:rPr>
            </w:pPr>
            <w:r w:rsidRPr="00EE6636">
              <w:rPr>
                <w:sz w:val="20"/>
              </w:rPr>
              <w:t> </w:t>
            </w:r>
          </w:p>
        </w:tc>
        <w:tc>
          <w:tcPr>
            <w:tcW w:w="268" w:type="pct"/>
            <w:tcBorders>
              <w:top w:val="nil"/>
              <w:left w:val="nil"/>
              <w:bottom w:val="nil"/>
              <w:right w:val="nil"/>
            </w:tcBorders>
            <w:shd w:val="clear" w:color="auto" w:fill="auto"/>
            <w:noWrap/>
            <w:vAlign w:val="bottom"/>
            <w:hideMark/>
          </w:tcPr>
          <w:p w14:paraId="52E53C82" w14:textId="77777777" w:rsidR="001A2002" w:rsidRPr="00EE6636" w:rsidRDefault="001A2002" w:rsidP="001A2002">
            <w:pPr>
              <w:jc w:val="center"/>
              <w:rPr>
                <w:i/>
                <w:iCs/>
                <w:sz w:val="20"/>
              </w:rPr>
            </w:pPr>
            <w:r w:rsidRPr="00EE6636">
              <w:rPr>
                <w:i/>
                <w:iCs/>
                <w:sz w:val="20"/>
              </w:rPr>
              <w:t>g=</w:t>
            </w:r>
          </w:p>
        </w:tc>
        <w:tc>
          <w:tcPr>
            <w:tcW w:w="270" w:type="pct"/>
            <w:tcBorders>
              <w:top w:val="nil"/>
              <w:left w:val="nil"/>
              <w:bottom w:val="nil"/>
              <w:right w:val="nil"/>
            </w:tcBorders>
            <w:shd w:val="clear" w:color="auto" w:fill="auto"/>
            <w:noWrap/>
            <w:vAlign w:val="bottom"/>
            <w:hideMark/>
          </w:tcPr>
          <w:p w14:paraId="3F4F3273" w14:textId="77777777" w:rsidR="001A2002" w:rsidRPr="00EE6636" w:rsidRDefault="001A2002" w:rsidP="001A2002">
            <w:pPr>
              <w:jc w:val="center"/>
              <w:rPr>
                <w:i/>
                <w:iCs/>
                <w:sz w:val="20"/>
              </w:rPr>
            </w:pPr>
            <w:r w:rsidRPr="00EE6636">
              <w:rPr>
                <w:i/>
                <w:iCs/>
                <w:sz w:val="20"/>
              </w:rPr>
              <w:t>0,04</w:t>
            </w:r>
          </w:p>
        </w:tc>
        <w:tc>
          <w:tcPr>
            <w:tcW w:w="141" w:type="pct"/>
            <w:tcBorders>
              <w:top w:val="nil"/>
              <w:left w:val="nil"/>
              <w:bottom w:val="nil"/>
              <w:right w:val="nil"/>
            </w:tcBorders>
            <w:shd w:val="clear" w:color="auto" w:fill="auto"/>
            <w:noWrap/>
            <w:vAlign w:val="bottom"/>
            <w:hideMark/>
          </w:tcPr>
          <w:p w14:paraId="5C4F3CD8" w14:textId="77777777" w:rsidR="001A2002" w:rsidRPr="00EE6636" w:rsidRDefault="001A2002" w:rsidP="001A2002">
            <w:pPr>
              <w:jc w:val="center"/>
              <w:rPr>
                <w:i/>
                <w:iCs/>
                <w:sz w:val="20"/>
              </w:rPr>
            </w:pPr>
            <w:r w:rsidRPr="00EE6636">
              <w:rPr>
                <w:i/>
                <w:iCs/>
                <w:sz w:val="20"/>
              </w:rPr>
              <w:t>*</w:t>
            </w:r>
          </w:p>
        </w:tc>
        <w:tc>
          <w:tcPr>
            <w:tcW w:w="192" w:type="pct"/>
            <w:tcBorders>
              <w:top w:val="nil"/>
              <w:left w:val="nil"/>
              <w:bottom w:val="nil"/>
              <w:right w:val="nil"/>
            </w:tcBorders>
            <w:shd w:val="clear" w:color="auto" w:fill="auto"/>
            <w:noWrap/>
            <w:vAlign w:val="bottom"/>
            <w:hideMark/>
          </w:tcPr>
          <w:p w14:paraId="66DE06DA" w14:textId="77777777" w:rsidR="001A2002" w:rsidRPr="00EE6636" w:rsidRDefault="001A2002" w:rsidP="001A2002">
            <w:pPr>
              <w:jc w:val="center"/>
              <w:rPr>
                <w:i/>
                <w:iCs/>
                <w:sz w:val="20"/>
              </w:rPr>
            </w:pPr>
            <w:r w:rsidRPr="00EE6636">
              <w:rPr>
                <w:i/>
                <w:iCs/>
                <w:sz w:val="20"/>
              </w:rPr>
              <w:t>0,02</w:t>
            </w:r>
          </w:p>
        </w:tc>
        <w:tc>
          <w:tcPr>
            <w:tcW w:w="141" w:type="pct"/>
            <w:tcBorders>
              <w:top w:val="nil"/>
              <w:left w:val="nil"/>
              <w:bottom w:val="nil"/>
              <w:right w:val="nil"/>
            </w:tcBorders>
            <w:shd w:val="clear" w:color="auto" w:fill="auto"/>
            <w:noWrap/>
            <w:vAlign w:val="bottom"/>
            <w:hideMark/>
          </w:tcPr>
          <w:p w14:paraId="6EB9D7F9" w14:textId="77777777" w:rsidR="001A2002" w:rsidRPr="00EE6636" w:rsidRDefault="001A2002" w:rsidP="001A2002">
            <w:pPr>
              <w:jc w:val="center"/>
              <w:rPr>
                <w:i/>
                <w:iCs/>
                <w:sz w:val="20"/>
              </w:rPr>
            </w:pPr>
            <w:r w:rsidRPr="00EE6636">
              <w:rPr>
                <w:i/>
                <w:iCs/>
                <w:sz w:val="20"/>
              </w:rPr>
              <w:t>*</w:t>
            </w:r>
          </w:p>
        </w:tc>
        <w:tc>
          <w:tcPr>
            <w:tcW w:w="202" w:type="pct"/>
            <w:tcBorders>
              <w:top w:val="nil"/>
              <w:left w:val="nil"/>
              <w:bottom w:val="nil"/>
              <w:right w:val="nil"/>
            </w:tcBorders>
            <w:shd w:val="clear" w:color="auto" w:fill="auto"/>
            <w:noWrap/>
            <w:vAlign w:val="bottom"/>
            <w:hideMark/>
          </w:tcPr>
          <w:p w14:paraId="6A9F522E" w14:textId="77777777" w:rsidR="001A2002" w:rsidRPr="00EE6636" w:rsidRDefault="001A2002" w:rsidP="001A2002">
            <w:pPr>
              <w:jc w:val="center"/>
              <w:rPr>
                <w:i/>
                <w:iCs/>
                <w:sz w:val="20"/>
              </w:rPr>
            </w:pPr>
            <w:r w:rsidRPr="00EE6636">
              <w:rPr>
                <w:i/>
                <w:iCs/>
                <w:sz w:val="20"/>
              </w:rPr>
              <w:t>1,40</w:t>
            </w:r>
          </w:p>
        </w:tc>
        <w:tc>
          <w:tcPr>
            <w:tcW w:w="143" w:type="pct"/>
            <w:tcBorders>
              <w:top w:val="nil"/>
              <w:left w:val="nil"/>
              <w:bottom w:val="nil"/>
              <w:right w:val="nil"/>
            </w:tcBorders>
            <w:shd w:val="clear" w:color="auto" w:fill="auto"/>
            <w:noWrap/>
            <w:vAlign w:val="bottom"/>
            <w:hideMark/>
          </w:tcPr>
          <w:p w14:paraId="7D20B01C" w14:textId="77777777" w:rsidR="001A2002" w:rsidRPr="00EE6636" w:rsidRDefault="001A2002" w:rsidP="001A2002">
            <w:pPr>
              <w:jc w:val="center"/>
              <w:rPr>
                <w:i/>
                <w:iCs/>
                <w:sz w:val="20"/>
              </w:rPr>
            </w:pPr>
            <w:r w:rsidRPr="00EE6636">
              <w:rPr>
                <w:i/>
                <w:iCs/>
                <w:sz w:val="20"/>
              </w:rPr>
              <w:t>*</w:t>
            </w:r>
          </w:p>
        </w:tc>
        <w:tc>
          <w:tcPr>
            <w:tcW w:w="192" w:type="pct"/>
            <w:tcBorders>
              <w:top w:val="nil"/>
              <w:left w:val="nil"/>
              <w:bottom w:val="nil"/>
              <w:right w:val="nil"/>
            </w:tcBorders>
            <w:shd w:val="clear" w:color="auto" w:fill="auto"/>
            <w:noWrap/>
            <w:vAlign w:val="bottom"/>
            <w:hideMark/>
          </w:tcPr>
          <w:p w14:paraId="6A11169C" w14:textId="77777777" w:rsidR="001A2002" w:rsidRPr="00EE6636" w:rsidRDefault="001A2002" w:rsidP="001A2002">
            <w:pPr>
              <w:jc w:val="center"/>
              <w:rPr>
                <w:i/>
                <w:iCs/>
                <w:sz w:val="20"/>
              </w:rPr>
            </w:pPr>
            <w:r w:rsidRPr="00EE6636">
              <w:rPr>
                <w:i/>
                <w:iCs/>
                <w:sz w:val="20"/>
              </w:rPr>
              <w:t>0,50</w:t>
            </w:r>
          </w:p>
        </w:tc>
        <w:tc>
          <w:tcPr>
            <w:tcW w:w="141" w:type="pct"/>
            <w:tcBorders>
              <w:top w:val="nil"/>
              <w:left w:val="nil"/>
              <w:bottom w:val="nil"/>
              <w:right w:val="nil"/>
            </w:tcBorders>
            <w:shd w:val="clear" w:color="auto" w:fill="auto"/>
            <w:noWrap/>
            <w:vAlign w:val="bottom"/>
            <w:hideMark/>
          </w:tcPr>
          <w:p w14:paraId="2C9D42DA" w14:textId="77777777" w:rsidR="001A2002" w:rsidRPr="00EE6636" w:rsidRDefault="001A2002" w:rsidP="001A2002">
            <w:pPr>
              <w:jc w:val="center"/>
              <w:rPr>
                <w:i/>
                <w:iCs/>
                <w:sz w:val="20"/>
              </w:rPr>
            </w:pPr>
            <w:r w:rsidRPr="00EE6636">
              <w:rPr>
                <w:i/>
                <w:iCs/>
                <w:sz w:val="20"/>
              </w:rPr>
              <w:t>*</w:t>
            </w:r>
          </w:p>
        </w:tc>
        <w:tc>
          <w:tcPr>
            <w:tcW w:w="192" w:type="pct"/>
            <w:tcBorders>
              <w:top w:val="nil"/>
              <w:left w:val="nil"/>
              <w:bottom w:val="nil"/>
              <w:right w:val="nil"/>
            </w:tcBorders>
            <w:shd w:val="clear" w:color="auto" w:fill="auto"/>
            <w:noWrap/>
            <w:vAlign w:val="bottom"/>
            <w:hideMark/>
          </w:tcPr>
          <w:p w14:paraId="281A796B" w14:textId="77777777" w:rsidR="001A2002" w:rsidRPr="00EE6636" w:rsidRDefault="001A2002" w:rsidP="001A2002">
            <w:pPr>
              <w:jc w:val="center"/>
              <w:rPr>
                <w:i/>
                <w:iCs/>
                <w:sz w:val="20"/>
              </w:rPr>
            </w:pPr>
            <w:r w:rsidRPr="00EE6636">
              <w:rPr>
                <w:i/>
                <w:iCs/>
                <w:sz w:val="20"/>
              </w:rPr>
              <w:t>0,10</w:t>
            </w:r>
          </w:p>
        </w:tc>
        <w:tc>
          <w:tcPr>
            <w:tcW w:w="141" w:type="pct"/>
            <w:tcBorders>
              <w:top w:val="nil"/>
              <w:left w:val="nil"/>
              <w:bottom w:val="nil"/>
              <w:right w:val="nil"/>
            </w:tcBorders>
            <w:shd w:val="clear" w:color="auto" w:fill="auto"/>
            <w:noWrap/>
            <w:vAlign w:val="bottom"/>
            <w:hideMark/>
          </w:tcPr>
          <w:p w14:paraId="1AB0B7A5" w14:textId="77777777" w:rsidR="001A2002" w:rsidRPr="00EE6636" w:rsidRDefault="001A2002" w:rsidP="001A2002">
            <w:pPr>
              <w:jc w:val="center"/>
              <w:rPr>
                <w:i/>
                <w:iCs/>
                <w:sz w:val="20"/>
              </w:rPr>
            </w:pPr>
            <w:r w:rsidRPr="00EE6636">
              <w:rPr>
                <w:i/>
                <w:iCs/>
                <w:sz w:val="20"/>
              </w:rPr>
              <w:t>*</w:t>
            </w:r>
          </w:p>
        </w:tc>
        <w:tc>
          <w:tcPr>
            <w:tcW w:w="172" w:type="pct"/>
            <w:tcBorders>
              <w:top w:val="nil"/>
              <w:left w:val="nil"/>
              <w:bottom w:val="nil"/>
              <w:right w:val="nil"/>
            </w:tcBorders>
            <w:shd w:val="clear" w:color="auto" w:fill="auto"/>
            <w:noWrap/>
            <w:vAlign w:val="bottom"/>
            <w:hideMark/>
          </w:tcPr>
          <w:p w14:paraId="0881EA25" w14:textId="77777777" w:rsidR="001A2002" w:rsidRPr="00EE6636" w:rsidRDefault="001A2002" w:rsidP="001A2002">
            <w:pPr>
              <w:jc w:val="center"/>
              <w:rPr>
                <w:i/>
                <w:iCs/>
                <w:sz w:val="20"/>
              </w:rPr>
            </w:pPr>
            <w:r w:rsidRPr="00EE6636">
              <w:rPr>
                <w:i/>
                <w:iCs/>
                <w:sz w:val="20"/>
              </w:rPr>
              <w:t>0,1</w:t>
            </w:r>
          </w:p>
        </w:tc>
        <w:tc>
          <w:tcPr>
            <w:tcW w:w="141" w:type="pct"/>
            <w:tcBorders>
              <w:top w:val="nil"/>
              <w:left w:val="nil"/>
              <w:bottom w:val="nil"/>
              <w:right w:val="nil"/>
            </w:tcBorders>
            <w:shd w:val="clear" w:color="auto" w:fill="auto"/>
            <w:noWrap/>
            <w:vAlign w:val="bottom"/>
            <w:hideMark/>
          </w:tcPr>
          <w:p w14:paraId="7B003F91" w14:textId="77777777" w:rsidR="001A2002" w:rsidRPr="00EE6636" w:rsidRDefault="001A2002" w:rsidP="001A2002">
            <w:pPr>
              <w:jc w:val="center"/>
              <w:rPr>
                <w:i/>
                <w:iCs/>
                <w:sz w:val="20"/>
              </w:rPr>
            </w:pPr>
            <w:r w:rsidRPr="00EE6636">
              <w:rPr>
                <w:i/>
                <w:iCs/>
                <w:sz w:val="20"/>
              </w:rPr>
              <w:t>*</w:t>
            </w:r>
          </w:p>
        </w:tc>
        <w:tc>
          <w:tcPr>
            <w:tcW w:w="192" w:type="pct"/>
            <w:tcBorders>
              <w:top w:val="nil"/>
              <w:left w:val="nil"/>
              <w:bottom w:val="nil"/>
              <w:right w:val="nil"/>
            </w:tcBorders>
            <w:shd w:val="clear" w:color="auto" w:fill="auto"/>
            <w:noWrap/>
            <w:vAlign w:val="bottom"/>
            <w:hideMark/>
          </w:tcPr>
          <w:p w14:paraId="53938B5F" w14:textId="77777777" w:rsidR="001A2002" w:rsidRPr="00EE6636" w:rsidRDefault="001A2002" w:rsidP="001A2002">
            <w:pPr>
              <w:jc w:val="center"/>
              <w:rPr>
                <w:i/>
                <w:iCs/>
                <w:sz w:val="20"/>
              </w:rPr>
            </w:pPr>
            <w:r w:rsidRPr="00EE6636">
              <w:rPr>
                <w:i/>
                <w:iCs/>
                <w:sz w:val="20"/>
              </w:rPr>
              <w:t>0,15</w:t>
            </w:r>
          </w:p>
        </w:tc>
        <w:tc>
          <w:tcPr>
            <w:tcW w:w="141" w:type="pct"/>
            <w:tcBorders>
              <w:top w:val="nil"/>
              <w:left w:val="nil"/>
              <w:bottom w:val="nil"/>
              <w:right w:val="nil"/>
            </w:tcBorders>
            <w:shd w:val="clear" w:color="auto" w:fill="auto"/>
            <w:noWrap/>
            <w:vAlign w:val="bottom"/>
            <w:hideMark/>
          </w:tcPr>
          <w:p w14:paraId="5E56925A" w14:textId="77777777" w:rsidR="001A2002" w:rsidRPr="00EE6636" w:rsidRDefault="001A2002" w:rsidP="001A2002">
            <w:pPr>
              <w:jc w:val="center"/>
              <w:rPr>
                <w:i/>
                <w:iCs/>
                <w:sz w:val="20"/>
              </w:rPr>
            </w:pPr>
            <w:r w:rsidRPr="00EE6636">
              <w:rPr>
                <w:i/>
                <w:iCs/>
                <w:sz w:val="20"/>
              </w:rPr>
              <w:t>*</w:t>
            </w:r>
          </w:p>
        </w:tc>
        <w:tc>
          <w:tcPr>
            <w:tcW w:w="172" w:type="pct"/>
            <w:tcBorders>
              <w:top w:val="nil"/>
              <w:left w:val="nil"/>
              <w:bottom w:val="nil"/>
              <w:right w:val="nil"/>
            </w:tcBorders>
            <w:shd w:val="clear" w:color="auto" w:fill="auto"/>
            <w:noWrap/>
            <w:vAlign w:val="bottom"/>
            <w:hideMark/>
          </w:tcPr>
          <w:p w14:paraId="3A39748A" w14:textId="77777777" w:rsidR="001A2002" w:rsidRPr="00EE6636" w:rsidRDefault="001A2002" w:rsidP="001A2002">
            <w:pPr>
              <w:jc w:val="center"/>
              <w:rPr>
                <w:i/>
                <w:iCs/>
                <w:sz w:val="20"/>
              </w:rPr>
            </w:pPr>
            <w:r w:rsidRPr="00EE6636">
              <w:rPr>
                <w:i/>
                <w:iCs/>
                <w:sz w:val="20"/>
              </w:rPr>
              <w:t>0,4</w:t>
            </w:r>
          </w:p>
        </w:tc>
        <w:tc>
          <w:tcPr>
            <w:tcW w:w="141" w:type="pct"/>
            <w:tcBorders>
              <w:top w:val="nil"/>
              <w:left w:val="nil"/>
              <w:bottom w:val="nil"/>
              <w:right w:val="nil"/>
            </w:tcBorders>
            <w:shd w:val="clear" w:color="auto" w:fill="auto"/>
            <w:noWrap/>
            <w:vAlign w:val="bottom"/>
            <w:hideMark/>
          </w:tcPr>
          <w:p w14:paraId="4938B6E9" w14:textId="77777777" w:rsidR="001A2002" w:rsidRPr="00EE6636" w:rsidRDefault="001A2002" w:rsidP="001A2002">
            <w:pPr>
              <w:jc w:val="center"/>
              <w:rPr>
                <w:i/>
                <w:iCs/>
                <w:sz w:val="20"/>
              </w:rPr>
            </w:pPr>
            <w:r w:rsidRPr="00EE6636">
              <w:rPr>
                <w:i/>
                <w:iCs/>
                <w:sz w:val="20"/>
              </w:rPr>
              <w:t>*</w:t>
            </w:r>
          </w:p>
        </w:tc>
        <w:tc>
          <w:tcPr>
            <w:tcW w:w="174" w:type="pct"/>
            <w:tcBorders>
              <w:top w:val="nil"/>
              <w:left w:val="nil"/>
              <w:bottom w:val="nil"/>
              <w:right w:val="nil"/>
            </w:tcBorders>
            <w:shd w:val="clear" w:color="auto" w:fill="auto"/>
            <w:noWrap/>
            <w:vAlign w:val="bottom"/>
            <w:hideMark/>
          </w:tcPr>
          <w:p w14:paraId="1FCDEE40" w14:textId="77777777" w:rsidR="001A2002" w:rsidRPr="00EE6636" w:rsidRDefault="001A2002" w:rsidP="001A2002">
            <w:pPr>
              <w:jc w:val="center"/>
              <w:rPr>
                <w:i/>
                <w:iCs/>
                <w:sz w:val="20"/>
              </w:rPr>
            </w:pPr>
            <w:r w:rsidRPr="00EE6636">
              <w:rPr>
                <w:i/>
                <w:iCs/>
                <w:sz w:val="20"/>
              </w:rPr>
              <w:t>10⁶</w:t>
            </w:r>
          </w:p>
        </w:tc>
        <w:tc>
          <w:tcPr>
            <w:tcW w:w="143" w:type="pct"/>
            <w:tcBorders>
              <w:top w:val="nil"/>
              <w:left w:val="nil"/>
              <w:bottom w:val="nil"/>
              <w:right w:val="nil"/>
            </w:tcBorders>
            <w:shd w:val="clear" w:color="auto" w:fill="auto"/>
            <w:noWrap/>
            <w:vAlign w:val="bottom"/>
            <w:hideMark/>
          </w:tcPr>
          <w:p w14:paraId="3A39CC6A" w14:textId="77777777" w:rsidR="001A2002" w:rsidRPr="00EE6636" w:rsidRDefault="001A2002" w:rsidP="001A2002">
            <w:pPr>
              <w:jc w:val="center"/>
              <w:rPr>
                <w:i/>
                <w:iCs/>
                <w:sz w:val="20"/>
              </w:rPr>
            </w:pPr>
            <w:r w:rsidRPr="00EE6636">
              <w:rPr>
                <w:i/>
                <w:iCs/>
                <w:sz w:val="20"/>
              </w:rPr>
              <w:t xml:space="preserve"> /</w:t>
            </w:r>
          </w:p>
        </w:tc>
        <w:tc>
          <w:tcPr>
            <w:tcW w:w="202" w:type="pct"/>
            <w:tcBorders>
              <w:top w:val="nil"/>
              <w:left w:val="nil"/>
              <w:bottom w:val="nil"/>
              <w:right w:val="nil"/>
            </w:tcBorders>
            <w:shd w:val="clear" w:color="auto" w:fill="auto"/>
            <w:noWrap/>
            <w:vAlign w:val="bottom"/>
            <w:hideMark/>
          </w:tcPr>
          <w:p w14:paraId="5663DD11" w14:textId="77777777" w:rsidR="001A2002" w:rsidRPr="00EE6636" w:rsidRDefault="001A2002" w:rsidP="001A2002">
            <w:pPr>
              <w:jc w:val="center"/>
              <w:rPr>
                <w:i/>
                <w:iCs/>
                <w:sz w:val="20"/>
              </w:rPr>
            </w:pPr>
            <w:r w:rsidRPr="00EE6636">
              <w:rPr>
                <w:i/>
                <w:iCs/>
                <w:sz w:val="20"/>
              </w:rPr>
              <w:t>3600</w:t>
            </w:r>
          </w:p>
        </w:tc>
        <w:tc>
          <w:tcPr>
            <w:tcW w:w="274" w:type="pct"/>
            <w:tcBorders>
              <w:top w:val="nil"/>
              <w:left w:val="single" w:sz="4" w:space="0" w:color="auto"/>
              <w:bottom w:val="nil"/>
              <w:right w:val="single" w:sz="4" w:space="0" w:color="auto"/>
            </w:tcBorders>
            <w:shd w:val="clear" w:color="auto" w:fill="auto"/>
            <w:noWrap/>
            <w:vAlign w:val="bottom"/>
            <w:hideMark/>
          </w:tcPr>
          <w:p w14:paraId="5024B7DB" w14:textId="77777777" w:rsidR="001A2002" w:rsidRPr="00EE6636" w:rsidRDefault="001A2002" w:rsidP="001A2002">
            <w:pPr>
              <w:rPr>
                <w:sz w:val="20"/>
              </w:rPr>
            </w:pPr>
            <w:r w:rsidRPr="00EE6636">
              <w:rPr>
                <w:sz w:val="20"/>
              </w:rPr>
              <w:t> </w:t>
            </w:r>
          </w:p>
        </w:tc>
      </w:tr>
      <w:tr w:rsidR="001A2002" w:rsidRPr="00EE6636" w14:paraId="7E2E79A8" w14:textId="77777777" w:rsidTr="001A2002">
        <w:trPr>
          <w:trHeight w:val="288"/>
        </w:trPr>
        <w:tc>
          <w:tcPr>
            <w:tcW w:w="975" w:type="pct"/>
            <w:tcBorders>
              <w:top w:val="nil"/>
              <w:left w:val="single" w:sz="4" w:space="0" w:color="auto"/>
              <w:bottom w:val="nil"/>
              <w:right w:val="nil"/>
            </w:tcBorders>
            <w:shd w:val="clear" w:color="auto" w:fill="auto"/>
            <w:noWrap/>
            <w:vAlign w:val="bottom"/>
            <w:hideMark/>
          </w:tcPr>
          <w:p w14:paraId="5448BA1D" w14:textId="77777777" w:rsidR="001A2002" w:rsidRPr="00EE6636" w:rsidRDefault="001A2002" w:rsidP="001A2002">
            <w:pPr>
              <w:rPr>
                <w:sz w:val="20"/>
              </w:rPr>
            </w:pPr>
            <w:r w:rsidRPr="00EE6636">
              <w:rPr>
                <w:sz w:val="20"/>
              </w:rPr>
              <w:t>Объем пылевыделения, где</w:t>
            </w:r>
          </w:p>
        </w:tc>
        <w:tc>
          <w:tcPr>
            <w:tcW w:w="245" w:type="pct"/>
            <w:tcBorders>
              <w:top w:val="nil"/>
              <w:left w:val="single" w:sz="4" w:space="0" w:color="auto"/>
              <w:bottom w:val="nil"/>
              <w:right w:val="single" w:sz="4" w:space="0" w:color="auto"/>
            </w:tcBorders>
            <w:shd w:val="clear" w:color="auto" w:fill="auto"/>
            <w:noWrap/>
            <w:vAlign w:val="bottom"/>
            <w:hideMark/>
          </w:tcPr>
          <w:p w14:paraId="0518BE9C" w14:textId="77777777" w:rsidR="001A2002" w:rsidRPr="00EE6636" w:rsidRDefault="001A2002" w:rsidP="001A2002">
            <w:pPr>
              <w:jc w:val="center"/>
              <w:rPr>
                <w:sz w:val="20"/>
              </w:rPr>
            </w:pPr>
            <w:r w:rsidRPr="00EE6636">
              <w:rPr>
                <w:sz w:val="20"/>
              </w:rPr>
              <w:t>g</w:t>
            </w:r>
          </w:p>
        </w:tc>
        <w:tc>
          <w:tcPr>
            <w:tcW w:w="268" w:type="pct"/>
            <w:tcBorders>
              <w:top w:val="nil"/>
              <w:left w:val="nil"/>
              <w:bottom w:val="nil"/>
              <w:right w:val="single" w:sz="4" w:space="0" w:color="auto"/>
            </w:tcBorders>
            <w:shd w:val="clear" w:color="auto" w:fill="auto"/>
            <w:noWrap/>
            <w:vAlign w:val="bottom"/>
            <w:hideMark/>
          </w:tcPr>
          <w:p w14:paraId="21551282" w14:textId="77777777" w:rsidR="001A2002" w:rsidRPr="00EE6636" w:rsidRDefault="001A2002" w:rsidP="001A2002">
            <w:pPr>
              <w:rPr>
                <w:b/>
                <w:bCs/>
                <w:sz w:val="20"/>
              </w:rPr>
            </w:pPr>
            <w:r w:rsidRPr="00EE6636">
              <w:rPr>
                <w:b/>
                <w:bCs/>
                <w:sz w:val="20"/>
              </w:rPr>
              <w:t xml:space="preserve">    г/с</w:t>
            </w:r>
          </w:p>
        </w:tc>
        <w:tc>
          <w:tcPr>
            <w:tcW w:w="3239" w:type="pct"/>
            <w:gridSpan w:val="19"/>
            <w:tcBorders>
              <w:top w:val="nil"/>
              <w:left w:val="nil"/>
              <w:bottom w:val="nil"/>
              <w:right w:val="nil"/>
            </w:tcBorders>
            <w:shd w:val="clear" w:color="auto" w:fill="auto"/>
            <w:noWrap/>
            <w:vAlign w:val="bottom"/>
            <w:hideMark/>
          </w:tcPr>
          <w:p w14:paraId="57B3C2AB" w14:textId="77777777" w:rsidR="001A2002" w:rsidRPr="00EE6636" w:rsidRDefault="001A2002" w:rsidP="001A2002">
            <w:pPr>
              <w:jc w:val="center"/>
              <w:rPr>
                <w:b/>
                <w:bCs/>
                <w:sz w:val="20"/>
              </w:rPr>
            </w:pPr>
            <w:r w:rsidRPr="00EE6636">
              <w:rPr>
                <w:b/>
                <w:bCs/>
                <w:sz w:val="20"/>
              </w:rPr>
              <w:t xml:space="preserve">2908 </w:t>
            </w:r>
            <w:r w:rsidRPr="00EE6636">
              <w:rPr>
                <w:sz w:val="20"/>
              </w:rPr>
              <w:t>Пыль неорганическа 70-20% двуокиси кремния</w:t>
            </w:r>
          </w:p>
        </w:tc>
        <w:tc>
          <w:tcPr>
            <w:tcW w:w="274" w:type="pct"/>
            <w:tcBorders>
              <w:top w:val="nil"/>
              <w:left w:val="single" w:sz="4" w:space="0" w:color="auto"/>
              <w:bottom w:val="nil"/>
              <w:right w:val="single" w:sz="4" w:space="0" w:color="auto"/>
            </w:tcBorders>
            <w:shd w:val="clear" w:color="auto" w:fill="auto"/>
            <w:noWrap/>
            <w:vAlign w:val="bottom"/>
            <w:hideMark/>
          </w:tcPr>
          <w:p w14:paraId="263FF1DD" w14:textId="77777777" w:rsidR="001A2002" w:rsidRPr="00EE6636" w:rsidRDefault="001A2002" w:rsidP="001A2002">
            <w:pPr>
              <w:jc w:val="center"/>
              <w:rPr>
                <w:b/>
                <w:bCs/>
                <w:sz w:val="20"/>
              </w:rPr>
            </w:pPr>
            <w:r w:rsidRPr="00EE6636">
              <w:rPr>
                <w:b/>
                <w:bCs/>
                <w:sz w:val="20"/>
              </w:rPr>
              <w:t>0,000091</w:t>
            </w:r>
          </w:p>
        </w:tc>
      </w:tr>
      <w:tr w:rsidR="001A2002" w:rsidRPr="00EE6636" w14:paraId="0F65419A" w14:textId="77777777" w:rsidTr="001A2002">
        <w:trPr>
          <w:trHeight w:val="312"/>
        </w:trPr>
        <w:tc>
          <w:tcPr>
            <w:tcW w:w="975" w:type="pct"/>
            <w:tcBorders>
              <w:top w:val="nil"/>
              <w:left w:val="single" w:sz="4" w:space="0" w:color="auto"/>
              <w:bottom w:val="nil"/>
              <w:right w:val="nil"/>
            </w:tcBorders>
            <w:shd w:val="clear" w:color="auto" w:fill="auto"/>
            <w:noWrap/>
            <w:vAlign w:val="bottom"/>
            <w:hideMark/>
          </w:tcPr>
          <w:p w14:paraId="57FE2215" w14:textId="77777777" w:rsidR="001A2002" w:rsidRPr="00EE6636" w:rsidRDefault="001A2002" w:rsidP="001A2002">
            <w:pPr>
              <w:rPr>
                <w:sz w:val="20"/>
                <w:lang w:val="ru-RU"/>
              </w:rPr>
            </w:pPr>
            <w:r w:rsidRPr="00EE6636">
              <w:rPr>
                <w:sz w:val="20"/>
                <w:lang w:val="ru-RU"/>
              </w:rPr>
              <w:t xml:space="preserve">Вес. доля пыл. фракции в </w:t>
            </w:r>
            <w:r w:rsidRPr="00EE6636">
              <w:rPr>
                <w:sz w:val="20"/>
                <w:lang w:val="ru-RU"/>
              </w:rPr>
              <w:lastRenderedPageBreak/>
              <w:t>материале (табл 1)</w:t>
            </w:r>
          </w:p>
        </w:tc>
        <w:tc>
          <w:tcPr>
            <w:tcW w:w="245" w:type="pct"/>
            <w:tcBorders>
              <w:top w:val="nil"/>
              <w:left w:val="single" w:sz="4" w:space="0" w:color="auto"/>
              <w:bottom w:val="nil"/>
              <w:right w:val="single" w:sz="4" w:space="0" w:color="auto"/>
            </w:tcBorders>
            <w:shd w:val="clear" w:color="auto" w:fill="auto"/>
            <w:noWrap/>
            <w:vAlign w:val="bottom"/>
            <w:hideMark/>
          </w:tcPr>
          <w:p w14:paraId="4B6E69CD" w14:textId="77777777" w:rsidR="001A2002" w:rsidRPr="00EE6636" w:rsidRDefault="001A2002" w:rsidP="001A2002">
            <w:pPr>
              <w:jc w:val="center"/>
              <w:rPr>
                <w:sz w:val="20"/>
              </w:rPr>
            </w:pPr>
            <w:r w:rsidRPr="00EE6636">
              <w:rPr>
                <w:sz w:val="20"/>
              </w:rPr>
              <w:lastRenderedPageBreak/>
              <w:t>К</w:t>
            </w:r>
            <w:r w:rsidRPr="00EE6636">
              <w:rPr>
                <w:sz w:val="20"/>
                <w:vertAlign w:val="subscript"/>
              </w:rPr>
              <w:t>1</w:t>
            </w:r>
          </w:p>
        </w:tc>
        <w:tc>
          <w:tcPr>
            <w:tcW w:w="268" w:type="pct"/>
            <w:tcBorders>
              <w:top w:val="nil"/>
              <w:left w:val="nil"/>
              <w:bottom w:val="nil"/>
              <w:right w:val="single" w:sz="4" w:space="0" w:color="auto"/>
            </w:tcBorders>
            <w:shd w:val="clear" w:color="auto" w:fill="auto"/>
            <w:noWrap/>
            <w:vAlign w:val="bottom"/>
            <w:hideMark/>
          </w:tcPr>
          <w:p w14:paraId="65DDC612" w14:textId="77777777" w:rsidR="001A2002" w:rsidRPr="00EE6636" w:rsidRDefault="001A2002" w:rsidP="001A2002">
            <w:pPr>
              <w:rPr>
                <w:sz w:val="20"/>
              </w:rPr>
            </w:pPr>
            <w:r w:rsidRPr="00EE6636">
              <w:rPr>
                <w:sz w:val="20"/>
              </w:rPr>
              <w:t> </w:t>
            </w:r>
          </w:p>
        </w:tc>
        <w:tc>
          <w:tcPr>
            <w:tcW w:w="270" w:type="pct"/>
            <w:tcBorders>
              <w:top w:val="nil"/>
              <w:left w:val="nil"/>
              <w:bottom w:val="nil"/>
              <w:right w:val="nil"/>
            </w:tcBorders>
            <w:shd w:val="clear" w:color="auto" w:fill="auto"/>
            <w:noWrap/>
            <w:vAlign w:val="bottom"/>
            <w:hideMark/>
          </w:tcPr>
          <w:p w14:paraId="08049043"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321F0726"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6B62081B"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2ADDE2B4"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1D4EE6A3"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76F2CD7C"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5BC1F8D1"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3B7363FC"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54CF9044"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39DE52C0"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2119659F"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665C3E61"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7BD20339"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42D2A8CE"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26A2AD7F"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49E69FA0" w14:textId="77777777" w:rsidR="001A2002" w:rsidRPr="00EE6636" w:rsidRDefault="001A2002" w:rsidP="001A2002">
            <w:pPr>
              <w:rPr>
                <w:sz w:val="20"/>
              </w:rPr>
            </w:pPr>
          </w:p>
        </w:tc>
        <w:tc>
          <w:tcPr>
            <w:tcW w:w="174" w:type="pct"/>
            <w:tcBorders>
              <w:top w:val="nil"/>
              <w:left w:val="nil"/>
              <w:bottom w:val="nil"/>
              <w:right w:val="nil"/>
            </w:tcBorders>
            <w:shd w:val="clear" w:color="auto" w:fill="auto"/>
            <w:noWrap/>
            <w:vAlign w:val="bottom"/>
            <w:hideMark/>
          </w:tcPr>
          <w:p w14:paraId="2F86A9B3"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5C28F312"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2A01D87A" w14:textId="77777777" w:rsidR="001A2002" w:rsidRPr="00EE6636" w:rsidRDefault="001A2002" w:rsidP="001A2002">
            <w:pPr>
              <w:rPr>
                <w:sz w:val="20"/>
              </w:rPr>
            </w:pPr>
          </w:p>
        </w:tc>
        <w:tc>
          <w:tcPr>
            <w:tcW w:w="274" w:type="pct"/>
            <w:tcBorders>
              <w:top w:val="nil"/>
              <w:left w:val="single" w:sz="4" w:space="0" w:color="auto"/>
              <w:bottom w:val="nil"/>
              <w:right w:val="single" w:sz="4" w:space="0" w:color="auto"/>
            </w:tcBorders>
            <w:shd w:val="clear" w:color="auto" w:fill="auto"/>
            <w:noWrap/>
            <w:vAlign w:val="bottom"/>
            <w:hideMark/>
          </w:tcPr>
          <w:p w14:paraId="23DA791E" w14:textId="77777777" w:rsidR="001A2002" w:rsidRPr="00EE6636" w:rsidRDefault="001A2002" w:rsidP="001A2002">
            <w:pPr>
              <w:jc w:val="center"/>
              <w:rPr>
                <w:sz w:val="20"/>
              </w:rPr>
            </w:pPr>
            <w:r w:rsidRPr="00EE6636">
              <w:rPr>
                <w:sz w:val="20"/>
              </w:rPr>
              <w:t>0,04</w:t>
            </w:r>
          </w:p>
        </w:tc>
      </w:tr>
      <w:tr w:rsidR="001A2002" w:rsidRPr="00EE6636" w14:paraId="45D4B25B" w14:textId="77777777" w:rsidTr="001A2002">
        <w:trPr>
          <w:trHeight w:val="312"/>
        </w:trPr>
        <w:tc>
          <w:tcPr>
            <w:tcW w:w="975" w:type="pct"/>
            <w:tcBorders>
              <w:top w:val="nil"/>
              <w:left w:val="single" w:sz="4" w:space="0" w:color="auto"/>
              <w:bottom w:val="nil"/>
              <w:right w:val="nil"/>
            </w:tcBorders>
            <w:shd w:val="clear" w:color="auto" w:fill="auto"/>
            <w:noWrap/>
            <w:vAlign w:val="bottom"/>
            <w:hideMark/>
          </w:tcPr>
          <w:p w14:paraId="3A927249" w14:textId="77777777" w:rsidR="001A2002" w:rsidRPr="00EE6636" w:rsidRDefault="001A2002" w:rsidP="001A2002">
            <w:pPr>
              <w:rPr>
                <w:sz w:val="20"/>
                <w:lang w:val="ru-RU"/>
              </w:rPr>
            </w:pPr>
            <w:r w:rsidRPr="00EE6636">
              <w:rPr>
                <w:sz w:val="20"/>
                <w:lang w:val="ru-RU"/>
              </w:rPr>
              <w:lastRenderedPageBreak/>
              <w:t>Доля пыли переходящая в аэрозоль (табл. 1)</w:t>
            </w:r>
          </w:p>
        </w:tc>
        <w:tc>
          <w:tcPr>
            <w:tcW w:w="245" w:type="pct"/>
            <w:tcBorders>
              <w:top w:val="nil"/>
              <w:left w:val="single" w:sz="4" w:space="0" w:color="auto"/>
              <w:bottom w:val="nil"/>
              <w:right w:val="single" w:sz="4" w:space="0" w:color="auto"/>
            </w:tcBorders>
            <w:shd w:val="clear" w:color="auto" w:fill="auto"/>
            <w:noWrap/>
            <w:vAlign w:val="bottom"/>
            <w:hideMark/>
          </w:tcPr>
          <w:p w14:paraId="1F371CFC" w14:textId="77777777" w:rsidR="001A2002" w:rsidRPr="00EE6636" w:rsidRDefault="001A2002" w:rsidP="001A2002">
            <w:pPr>
              <w:jc w:val="center"/>
              <w:rPr>
                <w:sz w:val="20"/>
              </w:rPr>
            </w:pPr>
            <w:r w:rsidRPr="00EE6636">
              <w:rPr>
                <w:sz w:val="20"/>
              </w:rPr>
              <w:t>К</w:t>
            </w:r>
            <w:r w:rsidRPr="00EE6636">
              <w:rPr>
                <w:sz w:val="20"/>
                <w:vertAlign w:val="subscript"/>
              </w:rPr>
              <w:t>2</w:t>
            </w:r>
            <w:r w:rsidRPr="00EE6636">
              <w:rPr>
                <w:sz w:val="20"/>
              </w:rPr>
              <w:t xml:space="preserve"> </w:t>
            </w:r>
          </w:p>
        </w:tc>
        <w:tc>
          <w:tcPr>
            <w:tcW w:w="268" w:type="pct"/>
            <w:tcBorders>
              <w:top w:val="nil"/>
              <w:left w:val="nil"/>
              <w:bottom w:val="nil"/>
              <w:right w:val="single" w:sz="4" w:space="0" w:color="auto"/>
            </w:tcBorders>
            <w:shd w:val="clear" w:color="auto" w:fill="auto"/>
            <w:noWrap/>
            <w:vAlign w:val="bottom"/>
            <w:hideMark/>
          </w:tcPr>
          <w:p w14:paraId="205FA772" w14:textId="77777777" w:rsidR="001A2002" w:rsidRPr="00EE6636" w:rsidRDefault="001A2002" w:rsidP="001A2002">
            <w:pPr>
              <w:rPr>
                <w:sz w:val="20"/>
              </w:rPr>
            </w:pPr>
            <w:r w:rsidRPr="00EE6636">
              <w:rPr>
                <w:sz w:val="20"/>
              </w:rPr>
              <w:t> </w:t>
            </w:r>
          </w:p>
        </w:tc>
        <w:tc>
          <w:tcPr>
            <w:tcW w:w="270" w:type="pct"/>
            <w:tcBorders>
              <w:top w:val="nil"/>
              <w:left w:val="nil"/>
              <w:bottom w:val="nil"/>
              <w:right w:val="nil"/>
            </w:tcBorders>
            <w:shd w:val="clear" w:color="auto" w:fill="auto"/>
            <w:noWrap/>
            <w:vAlign w:val="bottom"/>
            <w:hideMark/>
          </w:tcPr>
          <w:p w14:paraId="10A78739"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05FB6223"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17F096AF"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03D1735F"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1543B50B"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61851CF1"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4AB4415C"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003C5146"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25069EA8"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0A015DAA"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71730152"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64069A54"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6C5B65CD"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095D48C9"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5ABDFC4B"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4584A8B4" w14:textId="77777777" w:rsidR="001A2002" w:rsidRPr="00EE6636" w:rsidRDefault="001A2002" w:rsidP="001A2002">
            <w:pPr>
              <w:rPr>
                <w:sz w:val="20"/>
              </w:rPr>
            </w:pPr>
          </w:p>
        </w:tc>
        <w:tc>
          <w:tcPr>
            <w:tcW w:w="174" w:type="pct"/>
            <w:tcBorders>
              <w:top w:val="nil"/>
              <w:left w:val="nil"/>
              <w:bottom w:val="nil"/>
              <w:right w:val="nil"/>
            </w:tcBorders>
            <w:shd w:val="clear" w:color="auto" w:fill="auto"/>
            <w:noWrap/>
            <w:vAlign w:val="bottom"/>
            <w:hideMark/>
          </w:tcPr>
          <w:p w14:paraId="0D48EAF8"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416ADCF2"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3BAB1A3D" w14:textId="77777777" w:rsidR="001A2002" w:rsidRPr="00EE6636" w:rsidRDefault="001A2002" w:rsidP="001A2002">
            <w:pPr>
              <w:rPr>
                <w:sz w:val="20"/>
              </w:rPr>
            </w:pPr>
          </w:p>
        </w:tc>
        <w:tc>
          <w:tcPr>
            <w:tcW w:w="274" w:type="pct"/>
            <w:tcBorders>
              <w:top w:val="nil"/>
              <w:left w:val="single" w:sz="4" w:space="0" w:color="auto"/>
              <w:bottom w:val="nil"/>
              <w:right w:val="single" w:sz="4" w:space="0" w:color="auto"/>
            </w:tcBorders>
            <w:shd w:val="clear" w:color="auto" w:fill="auto"/>
            <w:noWrap/>
            <w:vAlign w:val="bottom"/>
            <w:hideMark/>
          </w:tcPr>
          <w:p w14:paraId="2E1A6656" w14:textId="77777777" w:rsidR="001A2002" w:rsidRPr="00EE6636" w:rsidRDefault="001A2002" w:rsidP="001A2002">
            <w:pPr>
              <w:jc w:val="center"/>
              <w:rPr>
                <w:sz w:val="20"/>
              </w:rPr>
            </w:pPr>
            <w:r w:rsidRPr="00EE6636">
              <w:rPr>
                <w:sz w:val="20"/>
              </w:rPr>
              <w:t>0,02</w:t>
            </w:r>
          </w:p>
        </w:tc>
      </w:tr>
      <w:tr w:rsidR="001A2002" w:rsidRPr="00EE6636" w14:paraId="4D790538" w14:textId="77777777" w:rsidTr="001A2002">
        <w:trPr>
          <w:trHeight w:val="312"/>
        </w:trPr>
        <w:tc>
          <w:tcPr>
            <w:tcW w:w="975" w:type="pct"/>
            <w:tcBorders>
              <w:top w:val="nil"/>
              <w:left w:val="single" w:sz="4" w:space="0" w:color="auto"/>
              <w:bottom w:val="nil"/>
              <w:right w:val="nil"/>
            </w:tcBorders>
            <w:shd w:val="clear" w:color="auto" w:fill="auto"/>
            <w:noWrap/>
            <w:vAlign w:val="bottom"/>
            <w:hideMark/>
          </w:tcPr>
          <w:p w14:paraId="0BCB20FB" w14:textId="77777777" w:rsidR="001A2002" w:rsidRPr="00EE6636" w:rsidRDefault="001A2002" w:rsidP="001A2002">
            <w:pPr>
              <w:rPr>
                <w:sz w:val="20"/>
                <w:lang w:val="ru-RU"/>
              </w:rPr>
            </w:pPr>
            <w:r w:rsidRPr="00EE6636">
              <w:rPr>
                <w:sz w:val="20"/>
                <w:lang w:val="ru-RU"/>
              </w:rPr>
              <w:t>Коэф.учитывающий сред. скорость ветра (таб. 2)</w:t>
            </w:r>
          </w:p>
        </w:tc>
        <w:tc>
          <w:tcPr>
            <w:tcW w:w="245" w:type="pct"/>
            <w:tcBorders>
              <w:top w:val="nil"/>
              <w:left w:val="single" w:sz="4" w:space="0" w:color="auto"/>
              <w:bottom w:val="nil"/>
              <w:right w:val="single" w:sz="4" w:space="0" w:color="auto"/>
            </w:tcBorders>
            <w:shd w:val="clear" w:color="auto" w:fill="auto"/>
            <w:noWrap/>
            <w:vAlign w:val="bottom"/>
            <w:hideMark/>
          </w:tcPr>
          <w:p w14:paraId="0ABD0172" w14:textId="77777777" w:rsidR="001A2002" w:rsidRPr="00EE6636" w:rsidRDefault="001A2002" w:rsidP="001A2002">
            <w:pPr>
              <w:jc w:val="center"/>
              <w:rPr>
                <w:sz w:val="20"/>
              </w:rPr>
            </w:pPr>
            <w:r w:rsidRPr="00EE6636">
              <w:rPr>
                <w:sz w:val="20"/>
              </w:rPr>
              <w:t>К</w:t>
            </w:r>
            <w:r w:rsidRPr="00EE6636">
              <w:rPr>
                <w:sz w:val="20"/>
                <w:vertAlign w:val="subscript"/>
              </w:rPr>
              <w:t>3</w:t>
            </w:r>
          </w:p>
        </w:tc>
        <w:tc>
          <w:tcPr>
            <w:tcW w:w="268" w:type="pct"/>
            <w:tcBorders>
              <w:top w:val="nil"/>
              <w:left w:val="nil"/>
              <w:bottom w:val="nil"/>
              <w:right w:val="single" w:sz="4" w:space="0" w:color="auto"/>
            </w:tcBorders>
            <w:shd w:val="clear" w:color="auto" w:fill="auto"/>
            <w:noWrap/>
            <w:vAlign w:val="bottom"/>
            <w:hideMark/>
          </w:tcPr>
          <w:p w14:paraId="0FED381A" w14:textId="77777777" w:rsidR="001A2002" w:rsidRPr="00EE6636" w:rsidRDefault="001A2002" w:rsidP="001A2002">
            <w:pPr>
              <w:rPr>
                <w:sz w:val="20"/>
              </w:rPr>
            </w:pPr>
            <w:r w:rsidRPr="00EE6636">
              <w:rPr>
                <w:sz w:val="20"/>
              </w:rPr>
              <w:t> </w:t>
            </w:r>
          </w:p>
        </w:tc>
        <w:tc>
          <w:tcPr>
            <w:tcW w:w="270" w:type="pct"/>
            <w:tcBorders>
              <w:top w:val="nil"/>
              <w:left w:val="nil"/>
              <w:bottom w:val="nil"/>
              <w:right w:val="nil"/>
            </w:tcBorders>
            <w:shd w:val="clear" w:color="auto" w:fill="auto"/>
            <w:noWrap/>
            <w:vAlign w:val="bottom"/>
            <w:hideMark/>
          </w:tcPr>
          <w:p w14:paraId="1A8DEE14"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51F32452"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77C53A53"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645B6881"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21C4FB5A"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1CEB610C"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0CF6C96D"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729A19AF"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1CD84C88"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30FCBDEC"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6B0EC945"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314C414C"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5571C35F"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0860E749"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089591D9"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6D08D964" w14:textId="77777777" w:rsidR="001A2002" w:rsidRPr="00EE6636" w:rsidRDefault="001A2002" w:rsidP="001A2002">
            <w:pPr>
              <w:rPr>
                <w:sz w:val="20"/>
              </w:rPr>
            </w:pPr>
          </w:p>
        </w:tc>
        <w:tc>
          <w:tcPr>
            <w:tcW w:w="174" w:type="pct"/>
            <w:tcBorders>
              <w:top w:val="nil"/>
              <w:left w:val="nil"/>
              <w:bottom w:val="nil"/>
              <w:right w:val="nil"/>
            </w:tcBorders>
            <w:shd w:val="clear" w:color="auto" w:fill="auto"/>
            <w:noWrap/>
            <w:vAlign w:val="bottom"/>
            <w:hideMark/>
          </w:tcPr>
          <w:p w14:paraId="0788CDF0"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2651265D"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12397DC7" w14:textId="77777777" w:rsidR="001A2002" w:rsidRPr="00EE6636" w:rsidRDefault="001A2002" w:rsidP="001A2002">
            <w:pPr>
              <w:rPr>
                <w:sz w:val="20"/>
              </w:rPr>
            </w:pPr>
          </w:p>
        </w:tc>
        <w:tc>
          <w:tcPr>
            <w:tcW w:w="274" w:type="pct"/>
            <w:tcBorders>
              <w:top w:val="nil"/>
              <w:left w:val="single" w:sz="4" w:space="0" w:color="auto"/>
              <w:bottom w:val="nil"/>
              <w:right w:val="single" w:sz="4" w:space="0" w:color="auto"/>
            </w:tcBorders>
            <w:shd w:val="clear" w:color="auto" w:fill="auto"/>
            <w:noWrap/>
            <w:vAlign w:val="bottom"/>
            <w:hideMark/>
          </w:tcPr>
          <w:p w14:paraId="429AF36A" w14:textId="77777777" w:rsidR="001A2002" w:rsidRPr="00EE6636" w:rsidRDefault="001A2002" w:rsidP="001A2002">
            <w:pPr>
              <w:jc w:val="center"/>
              <w:rPr>
                <w:sz w:val="20"/>
              </w:rPr>
            </w:pPr>
            <w:r w:rsidRPr="00EE6636">
              <w:rPr>
                <w:sz w:val="20"/>
              </w:rPr>
              <w:t>1,40</w:t>
            </w:r>
          </w:p>
        </w:tc>
      </w:tr>
      <w:tr w:rsidR="001A2002" w:rsidRPr="00EE6636" w14:paraId="580BFFB5" w14:textId="77777777" w:rsidTr="001A2002">
        <w:trPr>
          <w:trHeight w:val="312"/>
        </w:trPr>
        <w:tc>
          <w:tcPr>
            <w:tcW w:w="975" w:type="pct"/>
            <w:tcBorders>
              <w:top w:val="nil"/>
              <w:left w:val="single" w:sz="4" w:space="0" w:color="auto"/>
              <w:bottom w:val="nil"/>
              <w:right w:val="nil"/>
            </w:tcBorders>
            <w:shd w:val="clear" w:color="auto" w:fill="auto"/>
            <w:noWrap/>
            <w:vAlign w:val="bottom"/>
            <w:hideMark/>
          </w:tcPr>
          <w:p w14:paraId="36CA1BC6" w14:textId="77777777" w:rsidR="001A2002" w:rsidRPr="00EE6636" w:rsidRDefault="001A2002" w:rsidP="001A2002">
            <w:pPr>
              <w:rPr>
                <w:sz w:val="20"/>
                <w:lang w:val="ru-RU"/>
              </w:rPr>
            </w:pPr>
            <w:r w:rsidRPr="00EE6636">
              <w:rPr>
                <w:sz w:val="20"/>
                <w:lang w:val="ru-RU"/>
              </w:rPr>
              <w:t>Коэф.учитывающий мест.условия (таб. 3)</w:t>
            </w:r>
          </w:p>
        </w:tc>
        <w:tc>
          <w:tcPr>
            <w:tcW w:w="245" w:type="pct"/>
            <w:tcBorders>
              <w:top w:val="nil"/>
              <w:left w:val="single" w:sz="4" w:space="0" w:color="auto"/>
              <w:bottom w:val="nil"/>
              <w:right w:val="single" w:sz="4" w:space="0" w:color="auto"/>
            </w:tcBorders>
            <w:shd w:val="clear" w:color="auto" w:fill="auto"/>
            <w:noWrap/>
            <w:vAlign w:val="bottom"/>
            <w:hideMark/>
          </w:tcPr>
          <w:p w14:paraId="02983A06" w14:textId="77777777" w:rsidR="001A2002" w:rsidRPr="00EE6636" w:rsidRDefault="001A2002" w:rsidP="001A2002">
            <w:pPr>
              <w:jc w:val="center"/>
              <w:rPr>
                <w:sz w:val="20"/>
              </w:rPr>
            </w:pPr>
            <w:r w:rsidRPr="00EE6636">
              <w:rPr>
                <w:sz w:val="20"/>
              </w:rPr>
              <w:t>К</w:t>
            </w:r>
            <w:r w:rsidRPr="00EE6636">
              <w:rPr>
                <w:sz w:val="20"/>
                <w:vertAlign w:val="subscript"/>
              </w:rPr>
              <w:t>4</w:t>
            </w:r>
          </w:p>
        </w:tc>
        <w:tc>
          <w:tcPr>
            <w:tcW w:w="268" w:type="pct"/>
            <w:tcBorders>
              <w:top w:val="nil"/>
              <w:left w:val="nil"/>
              <w:bottom w:val="nil"/>
              <w:right w:val="single" w:sz="4" w:space="0" w:color="auto"/>
            </w:tcBorders>
            <w:shd w:val="clear" w:color="auto" w:fill="auto"/>
            <w:noWrap/>
            <w:vAlign w:val="bottom"/>
            <w:hideMark/>
          </w:tcPr>
          <w:p w14:paraId="24F6A969" w14:textId="77777777" w:rsidR="001A2002" w:rsidRPr="00EE6636" w:rsidRDefault="001A2002" w:rsidP="001A2002">
            <w:pPr>
              <w:rPr>
                <w:sz w:val="20"/>
              </w:rPr>
            </w:pPr>
            <w:r w:rsidRPr="00EE6636">
              <w:rPr>
                <w:sz w:val="20"/>
              </w:rPr>
              <w:t> </w:t>
            </w:r>
          </w:p>
        </w:tc>
        <w:tc>
          <w:tcPr>
            <w:tcW w:w="270" w:type="pct"/>
            <w:tcBorders>
              <w:top w:val="nil"/>
              <w:left w:val="nil"/>
              <w:bottom w:val="nil"/>
              <w:right w:val="nil"/>
            </w:tcBorders>
            <w:shd w:val="clear" w:color="auto" w:fill="auto"/>
            <w:noWrap/>
            <w:vAlign w:val="bottom"/>
            <w:hideMark/>
          </w:tcPr>
          <w:p w14:paraId="25CDE196"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66540A10"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4112E818"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0D5ECA39"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08809698"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481E0D4D"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43F112C5"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1269FA91"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06BE4ED7"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4DE3507E"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2493C911"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54955C1A"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00FB43DD"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426736C6"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0CAD1A55"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67D7E9FF" w14:textId="77777777" w:rsidR="001A2002" w:rsidRPr="00EE6636" w:rsidRDefault="001A2002" w:rsidP="001A2002">
            <w:pPr>
              <w:rPr>
                <w:sz w:val="20"/>
              </w:rPr>
            </w:pPr>
          </w:p>
        </w:tc>
        <w:tc>
          <w:tcPr>
            <w:tcW w:w="174" w:type="pct"/>
            <w:tcBorders>
              <w:top w:val="nil"/>
              <w:left w:val="nil"/>
              <w:bottom w:val="nil"/>
              <w:right w:val="nil"/>
            </w:tcBorders>
            <w:shd w:val="clear" w:color="auto" w:fill="auto"/>
            <w:noWrap/>
            <w:vAlign w:val="bottom"/>
            <w:hideMark/>
          </w:tcPr>
          <w:p w14:paraId="6138C18A"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5965A62B"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2BA4B410" w14:textId="77777777" w:rsidR="001A2002" w:rsidRPr="00EE6636" w:rsidRDefault="001A2002" w:rsidP="001A2002">
            <w:pPr>
              <w:rPr>
                <w:sz w:val="20"/>
              </w:rPr>
            </w:pPr>
          </w:p>
        </w:tc>
        <w:tc>
          <w:tcPr>
            <w:tcW w:w="274" w:type="pct"/>
            <w:tcBorders>
              <w:top w:val="nil"/>
              <w:left w:val="single" w:sz="4" w:space="0" w:color="auto"/>
              <w:bottom w:val="nil"/>
              <w:right w:val="single" w:sz="4" w:space="0" w:color="auto"/>
            </w:tcBorders>
            <w:shd w:val="clear" w:color="auto" w:fill="auto"/>
            <w:noWrap/>
            <w:vAlign w:val="bottom"/>
            <w:hideMark/>
          </w:tcPr>
          <w:p w14:paraId="689C87A0" w14:textId="77777777" w:rsidR="001A2002" w:rsidRPr="00EE6636" w:rsidRDefault="001A2002" w:rsidP="001A2002">
            <w:pPr>
              <w:jc w:val="center"/>
              <w:rPr>
                <w:sz w:val="20"/>
              </w:rPr>
            </w:pPr>
            <w:r w:rsidRPr="00EE6636">
              <w:rPr>
                <w:sz w:val="20"/>
              </w:rPr>
              <w:t>0,50</w:t>
            </w:r>
          </w:p>
        </w:tc>
      </w:tr>
      <w:tr w:rsidR="001A2002" w:rsidRPr="00EE6636" w14:paraId="613676E5" w14:textId="77777777" w:rsidTr="001A2002">
        <w:trPr>
          <w:trHeight w:val="312"/>
        </w:trPr>
        <w:tc>
          <w:tcPr>
            <w:tcW w:w="975" w:type="pct"/>
            <w:tcBorders>
              <w:top w:val="nil"/>
              <w:left w:val="single" w:sz="4" w:space="0" w:color="auto"/>
              <w:bottom w:val="nil"/>
              <w:right w:val="nil"/>
            </w:tcBorders>
            <w:shd w:val="clear" w:color="auto" w:fill="auto"/>
            <w:noWrap/>
            <w:vAlign w:val="bottom"/>
            <w:hideMark/>
          </w:tcPr>
          <w:p w14:paraId="5F5DA2E3" w14:textId="77777777" w:rsidR="001A2002" w:rsidRPr="00EE6636" w:rsidRDefault="001A2002" w:rsidP="001A2002">
            <w:pPr>
              <w:rPr>
                <w:sz w:val="20"/>
                <w:lang w:val="ru-RU"/>
              </w:rPr>
            </w:pPr>
            <w:r w:rsidRPr="00EE6636">
              <w:rPr>
                <w:sz w:val="20"/>
                <w:lang w:val="ru-RU"/>
              </w:rPr>
              <w:t>Коэф.учит.влажность материала (таб. 4)</w:t>
            </w:r>
          </w:p>
        </w:tc>
        <w:tc>
          <w:tcPr>
            <w:tcW w:w="245" w:type="pct"/>
            <w:tcBorders>
              <w:top w:val="nil"/>
              <w:left w:val="single" w:sz="4" w:space="0" w:color="auto"/>
              <w:bottom w:val="nil"/>
              <w:right w:val="single" w:sz="4" w:space="0" w:color="auto"/>
            </w:tcBorders>
            <w:shd w:val="clear" w:color="auto" w:fill="auto"/>
            <w:noWrap/>
            <w:vAlign w:val="bottom"/>
            <w:hideMark/>
          </w:tcPr>
          <w:p w14:paraId="263EBA07" w14:textId="77777777" w:rsidR="001A2002" w:rsidRPr="00EE6636" w:rsidRDefault="001A2002" w:rsidP="001A2002">
            <w:pPr>
              <w:jc w:val="center"/>
              <w:rPr>
                <w:sz w:val="20"/>
              </w:rPr>
            </w:pPr>
            <w:r w:rsidRPr="00EE6636">
              <w:rPr>
                <w:sz w:val="20"/>
              </w:rPr>
              <w:t>К</w:t>
            </w:r>
            <w:r w:rsidRPr="00EE6636">
              <w:rPr>
                <w:sz w:val="20"/>
                <w:vertAlign w:val="subscript"/>
              </w:rPr>
              <w:t>5</w:t>
            </w:r>
          </w:p>
        </w:tc>
        <w:tc>
          <w:tcPr>
            <w:tcW w:w="268" w:type="pct"/>
            <w:tcBorders>
              <w:top w:val="nil"/>
              <w:left w:val="nil"/>
              <w:bottom w:val="nil"/>
              <w:right w:val="single" w:sz="4" w:space="0" w:color="auto"/>
            </w:tcBorders>
            <w:shd w:val="clear" w:color="auto" w:fill="auto"/>
            <w:noWrap/>
            <w:vAlign w:val="bottom"/>
            <w:hideMark/>
          </w:tcPr>
          <w:p w14:paraId="4F737708" w14:textId="77777777" w:rsidR="001A2002" w:rsidRPr="00EE6636" w:rsidRDefault="001A2002" w:rsidP="001A2002">
            <w:pPr>
              <w:rPr>
                <w:sz w:val="20"/>
              </w:rPr>
            </w:pPr>
            <w:r w:rsidRPr="00EE6636">
              <w:rPr>
                <w:sz w:val="20"/>
              </w:rPr>
              <w:t> </w:t>
            </w:r>
          </w:p>
        </w:tc>
        <w:tc>
          <w:tcPr>
            <w:tcW w:w="270" w:type="pct"/>
            <w:tcBorders>
              <w:top w:val="nil"/>
              <w:left w:val="nil"/>
              <w:bottom w:val="nil"/>
              <w:right w:val="nil"/>
            </w:tcBorders>
            <w:shd w:val="clear" w:color="auto" w:fill="auto"/>
            <w:noWrap/>
            <w:vAlign w:val="bottom"/>
            <w:hideMark/>
          </w:tcPr>
          <w:p w14:paraId="1BAA5B9B"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7188F9C9"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2EE381DE"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68F9E010"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5515AB6A"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3B5DE709"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1C7522D5"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54C601B2"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4B3BEBF8"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54D86EEC"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0E2427CF"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1C17DC09"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5A6102B6"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56B1D7DB"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7FB2E14B"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0C79FA4D" w14:textId="77777777" w:rsidR="001A2002" w:rsidRPr="00EE6636" w:rsidRDefault="001A2002" w:rsidP="001A2002">
            <w:pPr>
              <w:rPr>
                <w:sz w:val="20"/>
              </w:rPr>
            </w:pPr>
          </w:p>
        </w:tc>
        <w:tc>
          <w:tcPr>
            <w:tcW w:w="174" w:type="pct"/>
            <w:tcBorders>
              <w:top w:val="nil"/>
              <w:left w:val="nil"/>
              <w:bottom w:val="nil"/>
              <w:right w:val="nil"/>
            </w:tcBorders>
            <w:shd w:val="clear" w:color="auto" w:fill="auto"/>
            <w:noWrap/>
            <w:vAlign w:val="bottom"/>
            <w:hideMark/>
          </w:tcPr>
          <w:p w14:paraId="3E841FC8"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6DC42441"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18AFC156" w14:textId="77777777" w:rsidR="001A2002" w:rsidRPr="00EE6636" w:rsidRDefault="001A2002" w:rsidP="001A2002">
            <w:pPr>
              <w:rPr>
                <w:sz w:val="20"/>
              </w:rPr>
            </w:pPr>
          </w:p>
        </w:tc>
        <w:tc>
          <w:tcPr>
            <w:tcW w:w="274" w:type="pct"/>
            <w:tcBorders>
              <w:top w:val="nil"/>
              <w:left w:val="single" w:sz="4" w:space="0" w:color="auto"/>
              <w:bottom w:val="nil"/>
              <w:right w:val="single" w:sz="4" w:space="0" w:color="auto"/>
            </w:tcBorders>
            <w:shd w:val="clear" w:color="auto" w:fill="auto"/>
            <w:noWrap/>
            <w:vAlign w:val="bottom"/>
            <w:hideMark/>
          </w:tcPr>
          <w:p w14:paraId="2998AD20" w14:textId="77777777" w:rsidR="001A2002" w:rsidRPr="00EE6636" w:rsidRDefault="001A2002" w:rsidP="001A2002">
            <w:pPr>
              <w:jc w:val="center"/>
              <w:rPr>
                <w:sz w:val="20"/>
              </w:rPr>
            </w:pPr>
            <w:r w:rsidRPr="00EE6636">
              <w:rPr>
                <w:sz w:val="20"/>
              </w:rPr>
              <w:t>0,10</w:t>
            </w:r>
          </w:p>
        </w:tc>
      </w:tr>
      <w:tr w:rsidR="001A2002" w:rsidRPr="00EE6636" w14:paraId="2242F0E4" w14:textId="77777777" w:rsidTr="001A2002">
        <w:trPr>
          <w:trHeight w:val="312"/>
        </w:trPr>
        <w:tc>
          <w:tcPr>
            <w:tcW w:w="975" w:type="pct"/>
            <w:tcBorders>
              <w:top w:val="nil"/>
              <w:left w:val="single" w:sz="4" w:space="0" w:color="auto"/>
              <w:bottom w:val="nil"/>
              <w:right w:val="nil"/>
            </w:tcBorders>
            <w:shd w:val="clear" w:color="auto" w:fill="auto"/>
            <w:noWrap/>
            <w:vAlign w:val="bottom"/>
            <w:hideMark/>
          </w:tcPr>
          <w:p w14:paraId="017C19F8" w14:textId="77777777" w:rsidR="001A2002" w:rsidRPr="00EE6636" w:rsidRDefault="001A2002" w:rsidP="001A2002">
            <w:pPr>
              <w:rPr>
                <w:sz w:val="20"/>
              </w:rPr>
            </w:pPr>
            <w:r w:rsidRPr="00EE6636">
              <w:rPr>
                <w:sz w:val="20"/>
              </w:rPr>
              <w:t>Размер куска материала, мм</w:t>
            </w:r>
          </w:p>
        </w:tc>
        <w:tc>
          <w:tcPr>
            <w:tcW w:w="245" w:type="pct"/>
            <w:tcBorders>
              <w:top w:val="nil"/>
              <w:left w:val="single" w:sz="4" w:space="0" w:color="auto"/>
              <w:bottom w:val="nil"/>
              <w:right w:val="single" w:sz="4" w:space="0" w:color="auto"/>
            </w:tcBorders>
            <w:shd w:val="clear" w:color="auto" w:fill="auto"/>
            <w:noWrap/>
            <w:vAlign w:val="bottom"/>
            <w:hideMark/>
          </w:tcPr>
          <w:p w14:paraId="10FCEC5B" w14:textId="77777777" w:rsidR="001A2002" w:rsidRPr="00EE6636" w:rsidRDefault="001A2002" w:rsidP="001A2002">
            <w:pPr>
              <w:jc w:val="center"/>
              <w:rPr>
                <w:sz w:val="20"/>
              </w:rPr>
            </w:pPr>
            <w:r w:rsidRPr="00EE6636">
              <w:rPr>
                <w:sz w:val="20"/>
              </w:rPr>
              <w:t>G</w:t>
            </w:r>
            <w:r w:rsidRPr="00EE6636">
              <w:rPr>
                <w:sz w:val="20"/>
                <w:vertAlign w:val="subscript"/>
              </w:rPr>
              <w:t>7</w:t>
            </w:r>
          </w:p>
        </w:tc>
        <w:tc>
          <w:tcPr>
            <w:tcW w:w="268" w:type="pct"/>
            <w:tcBorders>
              <w:top w:val="nil"/>
              <w:left w:val="nil"/>
              <w:bottom w:val="nil"/>
              <w:right w:val="single" w:sz="4" w:space="0" w:color="auto"/>
            </w:tcBorders>
            <w:shd w:val="clear" w:color="auto" w:fill="auto"/>
            <w:noWrap/>
            <w:vAlign w:val="bottom"/>
            <w:hideMark/>
          </w:tcPr>
          <w:p w14:paraId="52040772" w14:textId="77777777" w:rsidR="001A2002" w:rsidRPr="00EE6636" w:rsidRDefault="001A2002" w:rsidP="001A2002">
            <w:pPr>
              <w:rPr>
                <w:sz w:val="20"/>
              </w:rPr>
            </w:pPr>
            <w:r w:rsidRPr="00EE6636">
              <w:rPr>
                <w:sz w:val="20"/>
              </w:rPr>
              <w:t> </w:t>
            </w:r>
          </w:p>
        </w:tc>
        <w:tc>
          <w:tcPr>
            <w:tcW w:w="270" w:type="pct"/>
            <w:tcBorders>
              <w:top w:val="nil"/>
              <w:left w:val="nil"/>
              <w:bottom w:val="nil"/>
              <w:right w:val="nil"/>
            </w:tcBorders>
            <w:shd w:val="clear" w:color="auto" w:fill="auto"/>
            <w:noWrap/>
            <w:vAlign w:val="bottom"/>
            <w:hideMark/>
          </w:tcPr>
          <w:p w14:paraId="7F9E8214"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7EF143CE"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08C3307F"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432838F3"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791DA0AF"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00AA54B0"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217F81D6"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33A4B46E"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50AA9C17"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3C33026C"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0BF0C639"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2EF13C25"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779D1D32"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61760B7C"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08A38BB6"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05337BAB" w14:textId="77777777" w:rsidR="001A2002" w:rsidRPr="00EE6636" w:rsidRDefault="001A2002" w:rsidP="001A2002">
            <w:pPr>
              <w:rPr>
                <w:sz w:val="20"/>
              </w:rPr>
            </w:pPr>
          </w:p>
        </w:tc>
        <w:tc>
          <w:tcPr>
            <w:tcW w:w="174" w:type="pct"/>
            <w:tcBorders>
              <w:top w:val="nil"/>
              <w:left w:val="nil"/>
              <w:bottom w:val="nil"/>
              <w:right w:val="nil"/>
            </w:tcBorders>
            <w:shd w:val="clear" w:color="auto" w:fill="auto"/>
            <w:noWrap/>
            <w:vAlign w:val="bottom"/>
            <w:hideMark/>
          </w:tcPr>
          <w:p w14:paraId="231C0B97"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05F569BD"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32E62EE2" w14:textId="77777777" w:rsidR="001A2002" w:rsidRPr="00EE6636" w:rsidRDefault="001A2002" w:rsidP="001A2002">
            <w:pPr>
              <w:rPr>
                <w:sz w:val="20"/>
              </w:rPr>
            </w:pPr>
          </w:p>
        </w:tc>
        <w:tc>
          <w:tcPr>
            <w:tcW w:w="274" w:type="pct"/>
            <w:tcBorders>
              <w:top w:val="nil"/>
              <w:left w:val="single" w:sz="4" w:space="0" w:color="auto"/>
              <w:bottom w:val="nil"/>
              <w:right w:val="single" w:sz="4" w:space="0" w:color="auto"/>
            </w:tcBorders>
            <w:shd w:val="clear" w:color="auto" w:fill="auto"/>
            <w:noWrap/>
            <w:vAlign w:val="bottom"/>
            <w:hideMark/>
          </w:tcPr>
          <w:p w14:paraId="43A168EC" w14:textId="77777777" w:rsidR="001A2002" w:rsidRPr="00EE6636" w:rsidRDefault="001A2002" w:rsidP="001A2002">
            <w:pPr>
              <w:jc w:val="center"/>
              <w:rPr>
                <w:sz w:val="20"/>
              </w:rPr>
            </w:pPr>
            <w:r w:rsidRPr="00EE6636">
              <w:rPr>
                <w:sz w:val="20"/>
              </w:rPr>
              <w:t>1,00</w:t>
            </w:r>
          </w:p>
        </w:tc>
      </w:tr>
      <w:tr w:rsidR="001A2002" w:rsidRPr="00EE6636" w14:paraId="0F09B9CA" w14:textId="77777777" w:rsidTr="001A2002">
        <w:trPr>
          <w:trHeight w:val="312"/>
        </w:trPr>
        <w:tc>
          <w:tcPr>
            <w:tcW w:w="975" w:type="pct"/>
            <w:tcBorders>
              <w:top w:val="nil"/>
              <w:left w:val="single" w:sz="4" w:space="0" w:color="auto"/>
              <w:bottom w:val="nil"/>
              <w:right w:val="nil"/>
            </w:tcBorders>
            <w:shd w:val="clear" w:color="auto" w:fill="auto"/>
            <w:noWrap/>
            <w:vAlign w:val="bottom"/>
            <w:hideMark/>
          </w:tcPr>
          <w:p w14:paraId="7D20156B" w14:textId="77777777" w:rsidR="001A2002" w:rsidRPr="00EE6636" w:rsidRDefault="001A2002" w:rsidP="001A2002">
            <w:pPr>
              <w:rPr>
                <w:sz w:val="20"/>
                <w:lang w:val="ru-RU"/>
              </w:rPr>
            </w:pPr>
            <w:r w:rsidRPr="00EE6636">
              <w:rPr>
                <w:sz w:val="20"/>
                <w:lang w:val="ru-RU"/>
              </w:rPr>
              <w:t>Коэф., учитыв. крупность материала (таб. 5)</w:t>
            </w:r>
          </w:p>
        </w:tc>
        <w:tc>
          <w:tcPr>
            <w:tcW w:w="245" w:type="pct"/>
            <w:tcBorders>
              <w:top w:val="nil"/>
              <w:left w:val="single" w:sz="4" w:space="0" w:color="auto"/>
              <w:bottom w:val="nil"/>
              <w:right w:val="single" w:sz="4" w:space="0" w:color="auto"/>
            </w:tcBorders>
            <w:shd w:val="clear" w:color="auto" w:fill="auto"/>
            <w:noWrap/>
            <w:vAlign w:val="bottom"/>
            <w:hideMark/>
          </w:tcPr>
          <w:p w14:paraId="52E2ABB9" w14:textId="77777777" w:rsidR="001A2002" w:rsidRPr="00EE6636" w:rsidRDefault="001A2002" w:rsidP="001A2002">
            <w:pPr>
              <w:jc w:val="center"/>
              <w:rPr>
                <w:sz w:val="20"/>
              </w:rPr>
            </w:pPr>
            <w:r w:rsidRPr="00EE6636">
              <w:rPr>
                <w:sz w:val="20"/>
              </w:rPr>
              <w:t>К</w:t>
            </w:r>
            <w:r w:rsidRPr="00EE6636">
              <w:rPr>
                <w:sz w:val="20"/>
                <w:vertAlign w:val="subscript"/>
              </w:rPr>
              <w:t>7</w:t>
            </w:r>
          </w:p>
        </w:tc>
        <w:tc>
          <w:tcPr>
            <w:tcW w:w="268" w:type="pct"/>
            <w:tcBorders>
              <w:top w:val="nil"/>
              <w:left w:val="nil"/>
              <w:bottom w:val="nil"/>
              <w:right w:val="single" w:sz="4" w:space="0" w:color="auto"/>
            </w:tcBorders>
            <w:shd w:val="clear" w:color="auto" w:fill="auto"/>
            <w:noWrap/>
            <w:vAlign w:val="bottom"/>
            <w:hideMark/>
          </w:tcPr>
          <w:p w14:paraId="5CE2A9CD" w14:textId="77777777" w:rsidR="001A2002" w:rsidRPr="00EE6636" w:rsidRDefault="001A2002" w:rsidP="001A2002">
            <w:pPr>
              <w:rPr>
                <w:sz w:val="20"/>
              </w:rPr>
            </w:pPr>
            <w:r w:rsidRPr="00EE6636">
              <w:rPr>
                <w:sz w:val="20"/>
              </w:rPr>
              <w:t> </w:t>
            </w:r>
          </w:p>
        </w:tc>
        <w:tc>
          <w:tcPr>
            <w:tcW w:w="270" w:type="pct"/>
            <w:tcBorders>
              <w:top w:val="nil"/>
              <w:left w:val="nil"/>
              <w:bottom w:val="nil"/>
              <w:right w:val="nil"/>
            </w:tcBorders>
            <w:shd w:val="clear" w:color="auto" w:fill="auto"/>
            <w:noWrap/>
            <w:vAlign w:val="bottom"/>
            <w:hideMark/>
          </w:tcPr>
          <w:p w14:paraId="7E991641"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51F7B452"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26CD9F9B"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3970D3C7"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3879444C"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1F3DEAA2"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255F0638"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497E631E"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10AD4866"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62BF2401"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59D527FB"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616BBE6B"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7D7500D5"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0CADF626"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08C8D292"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1B42D873" w14:textId="77777777" w:rsidR="001A2002" w:rsidRPr="00EE6636" w:rsidRDefault="001A2002" w:rsidP="001A2002">
            <w:pPr>
              <w:rPr>
                <w:sz w:val="20"/>
              </w:rPr>
            </w:pPr>
          </w:p>
        </w:tc>
        <w:tc>
          <w:tcPr>
            <w:tcW w:w="174" w:type="pct"/>
            <w:tcBorders>
              <w:top w:val="nil"/>
              <w:left w:val="nil"/>
              <w:bottom w:val="nil"/>
              <w:right w:val="nil"/>
            </w:tcBorders>
            <w:shd w:val="clear" w:color="auto" w:fill="auto"/>
            <w:noWrap/>
            <w:vAlign w:val="bottom"/>
            <w:hideMark/>
          </w:tcPr>
          <w:p w14:paraId="6E766A19"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4FD1355F"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27F953C2" w14:textId="77777777" w:rsidR="001A2002" w:rsidRPr="00EE6636" w:rsidRDefault="001A2002" w:rsidP="001A2002">
            <w:pPr>
              <w:rPr>
                <w:sz w:val="20"/>
              </w:rPr>
            </w:pPr>
          </w:p>
        </w:tc>
        <w:tc>
          <w:tcPr>
            <w:tcW w:w="274" w:type="pct"/>
            <w:tcBorders>
              <w:top w:val="nil"/>
              <w:left w:val="single" w:sz="4" w:space="0" w:color="auto"/>
              <w:bottom w:val="nil"/>
              <w:right w:val="single" w:sz="4" w:space="0" w:color="auto"/>
            </w:tcBorders>
            <w:shd w:val="clear" w:color="auto" w:fill="auto"/>
            <w:noWrap/>
            <w:vAlign w:val="bottom"/>
            <w:hideMark/>
          </w:tcPr>
          <w:p w14:paraId="230EEF94" w14:textId="77777777" w:rsidR="001A2002" w:rsidRPr="00EE6636" w:rsidRDefault="001A2002" w:rsidP="001A2002">
            <w:pPr>
              <w:jc w:val="center"/>
              <w:rPr>
                <w:sz w:val="20"/>
              </w:rPr>
            </w:pPr>
            <w:r w:rsidRPr="00EE6636">
              <w:rPr>
                <w:sz w:val="20"/>
              </w:rPr>
              <w:t>1,00</w:t>
            </w:r>
          </w:p>
        </w:tc>
      </w:tr>
      <w:tr w:rsidR="001A2002" w:rsidRPr="00EE6636" w14:paraId="509DB918" w14:textId="77777777" w:rsidTr="001A2002">
        <w:trPr>
          <w:trHeight w:val="288"/>
        </w:trPr>
        <w:tc>
          <w:tcPr>
            <w:tcW w:w="975" w:type="pct"/>
            <w:tcBorders>
              <w:top w:val="nil"/>
              <w:left w:val="single" w:sz="4" w:space="0" w:color="auto"/>
              <w:bottom w:val="nil"/>
              <w:right w:val="nil"/>
            </w:tcBorders>
            <w:shd w:val="clear" w:color="auto" w:fill="auto"/>
            <w:noWrap/>
            <w:vAlign w:val="bottom"/>
            <w:hideMark/>
          </w:tcPr>
          <w:p w14:paraId="032936A1" w14:textId="77777777" w:rsidR="001A2002" w:rsidRPr="00EE6636" w:rsidRDefault="001A2002" w:rsidP="001A2002">
            <w:pPr>
              <w:rPr>
                <w:sz w:val="20"/>
              </w:rPr>
            </w:pPr>
            <w:r w:rsidRPr="00EE6636">
              <w:rPr>
                <w:sz w:val="20"/>
              </w:rPr>
              <w:t xml:space="preserve">Высота падения материала, м </w:t>
            </w:r>
          </w:p>
        </w:tc>
        <w:tc>
          <w:tcPr>
            <w:tcW w:w="245" w:type="pct"/>
            <w:tcBorders>
              <w:top w:val="nil"/>
              <w:left w:val="single" w:sz="4" w:space="0" w:color="auto"/>
              <w:bottom w:val="nil"/>
              <w:right w:val="single" w:sz="4" w:space="0" w:color="auto"/>
            </w:tcBorders>
            <w:shd w:val="clear" w:color="auto" w:fill="auto"/>
            <w:noWrap/>
            <w:vAlign w:val="bottom"/>
            <w:hideMark/>
          </w:tcPr>
          <w:p w14:paraId="5F217376" w14:textId="77777777" w:rsidR="001A2002" w:rsidRPr="00EE6636" w:rsidRDefault="001A2002" w:rsidP="001A2002">
            <w:pPr>
              <w:jc w:val="center"/>
              <w:rPr>
                <w:sz w:val="20"/>
              </w:rPr>
            </w:pPr>
            <w:r w:rsidRPr="00EE6636">
              <w:rPr>
                <w:sz w:val="20"/>
              </w:rPr>
              <w:t>Gb</w:t>
            </w:r>
          </w:p>
        </w:tc>
        <w:tc>
          <w:tcPr>
            <w:tcW w:w="268" w:type="pct"/>
            <w:tcBorders>
              <w:top w:val="nil"/>
              <w:left w:val="nil"/>
              <w:bottom w:val="nil"/>
              <w:right w:val="single" w:sz="4" w:space="0" w:color="auto"/>
            </w:tcBorders>
            <w:shd w:val="clear" w:color="auto" w:fill="auto"/>
            <w:noWrap/>
            <w:vAlign w:val="bottom"/>
            <w:hideMark/>
          </w:tcPr>
          <w:p w14:paraId="21575FD2" w14:textId="77777777" w:rsidR="001A2002" w:rsidRPr="00EE6636" w:rsidRDefault="001A2002" w:rsidP="001A2002">
            <w:pPr>
              <w:rPr>
                <w:sz w:val="20"/>
              </w:rPr>
            </w:pPr>
            <w:r w:rsidRPr="00EE6636">
              <w:rPr>
                <w:sz w:val="20"/>
              </w:rPr>
              <w:t> </w:t>
            </w:r>
          </w:p>
        </w:tc>
        <w:tc>
          <w:tcPr>
            <w:tcW w:w="270" w:type="pct"/>
            <w:tcBorders>
              <w:top w:val="nil"/>
              <w:left w:val="nil"/>
              <w:bottom w:val="nil"/>
              <w:right w:val="nil"/>
            </w:tcBorders>
            <w:shd w:val="clear" w:color="auto" w:fill="auto"/>
            <w:noWrap/>
            <w:vAlign w:val="bottom"/>
            <w:hideMark/>
          </w:tcPr>
          <w:p w14:paraId="3003BFA0"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1ADB29C7"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64DE8A29"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4867430D"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3C8422BD"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34357E68"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033F3C25"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2BF2FB2F"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239B0635"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0D49D85A"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64FDB7E7"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7485167F"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30BCF076"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5B61AF1D"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4D87D9FB"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6FC241FB" w14:textId="77777777" w:rsidR="001A2002" w:rsidRPr="00EE6636" w:rsidRDefault="001A2002" w:rsidP="001A2002">
            <w:pPr>
              <w:rPr>
                <w:sz w:val="20"/>
              </w:rPr>
            </w:pPr>
          </w:p>
        </w:tc>
        <w:tc>
          <w:tcPr>
            <w:tcW w:w="174" w:type="pct"/>
            <w:tcBorders>
              <w:top w:val="nil"/>
              <w:left w:val="nil"/>
              <w:bottom w:val="nil"/>
              <w:right w:val="nil"/>
            </w:tcBorders>
            <w:shd w:val="clear" w:color="auto" w:fill="auto"/>
            <w:noWrap/>
            <w:vAlign w:val="bottom"/>
            <w:hideMark/>
          </w:tcPr>
          <w:p w14:paraId="0A6A252F"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25213E3D"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075D6C8D" w14:textId="77777777" w:rsidR="001A2002" w:rsidRPr="00EE6636" w:rsidRDefault="001A2002" w:rsidP="001A2002">
            <w:pPr>
              <w:rPr>
                <w:sz w:val="20"/>
              </w:rPr>
            </w:pPr>
          </w:p>
        </w:tc>
        <w:tc>
          <w:tcPr>
            <w:tcW w:w="274" w:type="pct"/>
            <w:tcBorders>
              <w:top w:val="nil"/>
              <w:left w:val="single" w:sz="4" w:space="0" w:color="auto"/>
              <w:bottom w:val="nil"/>
              <w:right w:val="single" w:sz="4" w:space="0" w:color="auto"/>
            </w:tcBorders>
            <w:shd w:val="clear" w:color="auto" w:fill="auto"/>
            <w:noWrap/>
            <w:vAlign w:val="bottom"/>
            <w:hideMark/>
          </w:tcPr>
          <w:p w14:paraId="261A0E27" w14:textId="77777777" w:rsidR="001A2002" w:rsidRPr="00EE6636" w:rsidRDefault="001A2002" w:rsidP="001A2002">
            <w:pPr>
              <w:jc w:val="center"/>
              <w:rPr>
                <w:sz w:val="20"/>
              </w:rPr>
            </w:pPr>
            <w:r w:rsidRPr="00EE6636">
              <w:rPr>
                <w:sz w:val="20"/>
              </w:rPr>
              <w:t>0,50</w:t>
            </w:r>
          </w:p>
        </w:tc>
      </w:tr>
      <w:tr w:rsidR="001A2002" w:rsidRPr="005357A1" w14:paraId="61318BC2" w14:textId="77777777" w:rsidTr="001A2002">
        <w:trPr>
          <w:trHeight w:val="288"/>
        </w:trPr>
        <w:tc>
          <w:tcPr>
            <w:tcW w:w="975" w:type="pct"/>
            <w:tcBorders>
              <w:top w:val="nil"/>
              <w:left w:val="single" w:sz="4" w:space="0" w:color="auto"/>
              <w:bottom w:val="nil"/>
              <w:right w:val="nil"/>
            </w:tcBorders>
            <w:shd w:val="clear" w:color="auto" w:fill="auto"/>
            <w:noWrap/>
            <w:vAlign w:val="bottom"/>
            <w:hideMark/>
          </w:tcPr>
          <w:p w14:paraId="4DD2C022" w14:textId="77777777" w:rsidR="001A2002" w:rsidRPr="00EE6636" w:rsidRDefault="001A2002" w:rsidP="001A2002">
            <w:pPr>
              <w:rPr>
                <w:sz w:val="20"/>
                <w:lang w:val="ru-RU"/>
              </w:rPr>
            </w:pPr>
            <w:r w:rsidRPr="00EE6636">
              <w:rPr>
                <w:sz w:val="20"/>
                <w:lang w:val="ru-RU"/>
              </w:rPr>
              <w:t>Коэф.учит. Высоту падения материала (таб. 7)</w:t>
            </w:r>
          </w:p>
        </w:tc>
        <w:tc>
          <w:tcPr>
            <w:tcW w:w="245" w:type="pct"/>
            <w:tcBorders>
              <w:top w:val="nil"/>
              <w:left w:val="single" w:sz="4" w:space="0" w:color="auto"/>
              <w:bottom w:val="nil"/>
              <w:right w:val="single" w:sz="4" w:space="0" w:color="auto"/>
            </w:tcBorders>
            <w:shd w:val="clear" w:color="auto" w:fill="auto"/>
            <w:noWrap/>
            <w:vAlign w:val="bottom"/>
            <w:hideMark/>
          </w:tcPr>
          <w:p w14:paraId="2921C034" w14:textId="77777777" w:rsidR="001A2002" w:rsidRPr="00EE6636" w:rsidRDefault="001A2002" w:rsidP="001A2002">
            <w:pPr>
              <w:jc w:val="center"/>
              <w:rPr>
                <w:sz w:val="20"/>
                <w:lang w:val="ru-RU"/>
              </w:rPr>
            </w:pPr>
            <w:r w:rsidRPr="00EE6636">
              <w:rPr>
                <w:sz w:val="20"/>
              </w:rPr>
              <w:t> </w:t>
            </w:r>
          </w:p>
        </w:tc>
        <w:tc>
          <w:tcPr>
            <w:tcW w:w="268" w:type="pct"/>
            <w:tcBorders>
              <w:top w:val="nil"/>
              <w:left w:val="nil"/>
              <w:bottom w:val="nil"/>
              <w:right w:val="single" w:sz="4" w:space="0" w:color="auto"/>
            </w:tcBorders>
            <w:shd w:val="clear" w:color="auto" w:fill="auto"/>
            <w:noWrap/>
            <w:vAlign w:val="bottom"/>
            <w:hideMark/>
          </w:tcPr>
          <w:p w14:paraId="0ED75B4B" w14:textId="77777777" w:rsidR="001A2002" w:rsidRPr="00EE6636" w:rsidRDefault="001A2002" w:rsidP="001A2002">
            <w:pPr>
              <w:rPr>
                <w:sz w:val="20"/>
                <w:lang w:val="ru-RU"/>
              </w:rPr>
            </w:pPr>
            <w:r w:rsidRPr="00EE6636">
              <w:rPr>
                <w:sz w:val="20"/>
              </w:rPr>
              <w:t> </w:t>
            </w:r>
          </w:p>
        </w:tc>
        <w:tc>
          <w:tcPr>
            <w:tcW w:w="270" w:type="pct"/>
            <w:tcBorders>
              <w:top w:val="nil"/>
              <w:left w:val="nil"/>
              <w:bottom w:val="nil"/>
              <w:right w:val="nil"/>
            </w:tcBorders>
            <w:shd w:val="clear" w:color="auto" w:fill="auto"/>
            <w:noWrap/>
            <w:vAlign w:val="bottom"/>
            <w:hideMark/>
          </w:tcPr>
          <w:p w14:paraId="76D5FBE6" w14:textId="77777777" w:rsidR="001A2002" w:rsidRPr="00EE6636" w:rsidRDefault="001A2002" w:rsidP="001A2002">
            <w:pPr>
              <w:rPr>
                <w:sz w:val="20"/>
                <w:lang w:val="ru-RU"/>
              </w:rPr>
            </w:pPr>
          </w:p>
        </w:tc>
        <w:tc>
          <w:tcPr>
            <w:tcW w:w="141" w:type="pct"/>
            <w:tcBorders>
              <w:top w:val="nil"/>
              <w:left w:val="nil"/>
              <w:bottom w:val="nil"/>
              <w:right w:val="nil"/>
            </w:tcBorders>
            <w:shd w:val="clear" w:color="auto" w:fill="auto"/>
            <w:noWrap/>
            <w:vAlign w:val="bottom"/>
            <w:hideMark/>
          </w:tcPr>
          <w:p w14:paraId="0A2D947A" w14:textId="77777777" w:rsidR="001A2002" w:rsidRPr="00EE6636" w:rsidRDefault="001A2002" w:rsidP="001A2002">
            <w:pPr>
              <w:rPr>
                <w:sz w:val="20"/>
                <w:lang w:val="ru-RU"/>
              </w:rPr>
            </w:pPr>
          </w:p>
        </w:tc>
        <w:tc>
          <w:tcPr>
            <w:tcW w:w="192" w:type="pct"/>
            <w:tcBorders>
              <w:top w:val="nil"/>
              <w:left w:val="nil"/>
              <w:bottom w:val="nil"/>
              <w:right w:val="nil"/>
            </w:tcBorders>
            <w:shd w:val="clear" w:color="auto" w:fill="auto"/>
            <w:noWrap/>
            <w:vAlign w:val="bottom"/>
            <w:hideMark/>
          </w:tcPr>
          <w:p w14:paraId="11A5D1C8" w14:textId="77777777" w:rsidR="001A2002" w:rsidRPr="00EE6636" w:rsidRDefault="001A2002" w:rsidP="001A2002">
            <w:pPr>
              <w:rPr>
                <w:sz w:val="20"/>
                <w:lang w:val="ru-RU"/>
              </w:rPr>
            </w:pPr>
          </w:p>
        </w:tc>
        <w:tc>
          <w:tcPr>
            <w:tcW w:w="141" w:type="pct"/>
            <w:tcBorders>
              <w:top w:val="nil"/>
              <w:left w:val="nil"/>
              <w:bottom w:val="nil"/>
              <w:right w:val="nil"/>
            </w:tcBorders>
            <w:shd w:val="clear" w:color="auto" w:fill="auto"/>
            <w:noWrap/>
            <w:vAlign w:val="bottom"/>
            <w:hideMark/>
          </w:tcPr>
          <w:p w14:paraId="216DA7BF" w14:textId="77777777" w:rsidR="001A2002" w:rsidRPr="00EE6636" w:rsidRDefault="001A2002" w:rsidP="001A2002">
            <w:pPr>
              <w:rPr>
                <w:sz w:val="20"/>
                <w:lang w:val="ru-RU"/>
              </w:rPr>
            </w:pPr>
          </w:p>
        </w:tc>
        <w:tc>
          <w:tcPr>
            <w:tcW w:w="202" w:type="pct"/>
            <w:tcBorders>
              <w:top w:val="nil"/>
              <w:left w:val="nil"/>
              <w:bottom w:val="nil"/>
              <w:right w:val="nil"/>
            </w:tcBorders>
            <w:shd w:val="clear" w:color="auto" w:fill="auto"/>
            <w:noWrap/>
            <w:vAlign w:val="bottom"/>
            <w:hideMark/>
          </w:tcPr>
          <w:p w14:paraId="06C905CF" w14:textId="77777777" w:rsidR="001A2002" w:rsidRPr="00EE6636" w:rsidRDefault="001A2002" w:rsidP="001A2002">
            <w:pPr>
              <w:rPr>
                <w:sz w:val="20"/>
                <w:lang w:val="ru-RU"/>
              </w:rPr>
            </w:pPr>
          </w:p>
        </w:tc>
        <w:tc>
          <w:tcPr>
            <w:tcW w:w="143" w:type="pct"/>
            <w:tcBorders>
              <w:top w:val="nil"/>
              <w:left w:val="nil"/>
              <w:bottom w:val="nil"/>
              <w:right w:val="nil"/>
            </w:tcBorders>
            <w:shd w:val="clear" w:color="auto" w:fill="auto"/>
            <w:noWrap/>
            <w:vAlign w:val="bottom"/>
            <w:hideMark/>
          </w:tcPr>
          <w:p w14:paraId="68F08B3F" w14:textId="77777777" w:rsidR="001A2002" w:rsidRPr="00EE6636" w:rsidRDefault="001A2002" w:rsidP="001A2002">
            <w:pPr>
              <w:rPr>
                <w:sz w:val="20"/>
                <w:lang w:val="ru-RU"/>
              </w:rPr>
            </w:pPr>
          </w:p>
        </w:tc>
        <w:tc>
          <w:tcPr>
            <w:tcW w:w="192" w:type="pct"/>
            <w:tcBorders>
              <w:top w:val="nil"/>
              <w:left w:val="nil"/>
              <w:bottom w:val="nil"/>
              <w:right w:val="nil"/>
            </w:tcBorders>
            <w:shd w:val="clear" w:color="auto" w:fill="auto"/>
            <w:noWrap/>
            <w:vAlign w:val="bottom"/>
            <w:hideMark/>
          </w:tcPr>
          <w:p w14:paraId="6F1AE0CD" w14:textId="77777777" w:rsidR="001A2002" w:rsidRPr="00EE6636" w:rsidRDefault="001A2002" w:rsidP="001A2002">
            <w:pPr>
              <w:rPr>
                <w:sz w:val="20"/>
                <w:lang w:val="ru-RU"/>
              </w:rPr>
            </w:pPr>
          </w:p>
        </w:tc>
        <w:tc>
          <w:tcPr>
            <w:tcW w:w="141" w:type="pct"/>
            <w:tcBorders>
              <w:top w:val="nil"/>
              <w:left w:val="nil"/>
              <w:bottom w:val="nil"/>
              <w:right w:val="nil"/>
            </w:tcBorders>
            <w:shd w:val="clear" w:color="auto" w:fill="auto"/>
            <w:noWrap/>
            <w:vAlign w:val="bottom"/>
            <w:hideMark/>
          </w:tcPr>
          <w:p w14:paraId="752F0E68" w14:textId="77777777" w:rsidR="001A2002" w:rsidRPr="00EE6636" w:rsidRDefault="001A2002" w:rsidP="001A2002">
            <w:pPr>
              <w:rPr>
                <w:sz w:val="20"/>
                <w:lang w:val="ru-RU"/>
              </w:rPr>
            </w:pPr>
          </w:p>
        </w:tc>
        <w:tc>
          <w:tcPr>
            <w:tcW w:w="192" w:type="pct"/>
            <w:tcBorders>
              <w:top w:val="nil"/>
              <w:left w:val="nil"/>
              <w:bottom w:val="nil"/>
              <w:right w:val="nil"/>
            </w:tcBorders>
            <w:shd w:val="clear" w:color="auto" w:fill="auto"/>
            <w:noWrap/>
            <w:vAlign w:val="bottom"/>
            <w:hideMark/>
          </w:tcPr>
          <w:p w14:paraId="2948A83D" w14:textId="77777777" w:rsidR="001A2002" w:rsidRPr="00EE6636" w:rsidRDefault="001A2002" w:rsidP="001A2002">
            <w:pPr>
              <w:rPr>
                <w:sz w:val="20"/>
                <w:lang w:val="ru-RU"/>
              </w:rPr>
            </w:pPr>
          </w:p>
        </w:tc>
        <w:tc>
          <w:tcPr>
            <w:tcW w:w="141" w:type="pct"/>
            <w:tcBorders>
              <w:top w:val="nil"/>
              <w:left w:val="nil"/>
              <w:bottom w:val="nil"/>
              <w:right w:val="nil"/>
            </w:tcBorders>
            <w:shd w:val="clear" w:color="auto" w:fill="auto"/>
            <w:noWrap/>
            <w:vAlign w:val="bottom"/>
            <w:hideMark/>
          </w:tcPr>
          <w:p w14:paraId="636AFAC2" w14:textId="77777777" w:rsidR="001A2002" w:rsidRPr="00EE6636" w:rsidRDefault="001A2002" w:rsidP="001A2002">
            <w:pPr>
              <w:rPr>
                <w:sz w:val="20"/>
                <w:lang w:val="ru-RU"/>
              </w:rPr>
            </w:pPr>
          </w:p>
        </w:tc>
        <w:tc>
          <w:tcPr>
            <w:tcW w:w="172" w:type="pct"/>
            <w:tcBorders>
              <w:top w:val="nil"/>
              <w:left w:val="nil"/>
              <w:bottom w:val="nil"/>
              <w:right w:val="nil"/>
            </w:tcBorders>
            <w:shd w:val="clear" w:color="auto" w:fill="auto"/>
            <w:noWrap/>
            <w:vAlign w:val="bottom"/>
            <w:hideMark/>
          </w:tcPr>
          <w:p w14:paraId="1A22D313" w14:textId="77777777" w:rsidR="001A2002" w:rsidRPr="00EE6636" w:rsidRDefault="001A2002" w:rsidP="001A2002">
            <w:pPr>
              <w:rPr>
                <w:sz w:val="20"/>
                <w:lang w:val="ru-RU"/>
              </w:rPr>
            </w:pPr>
          </w:p>
        </w:tc>
        <w:tc>
          <w:tcPr>
            <w:tcW w:w="141" w:type="pct"/>
            <w:tcBorders>
              <w:top w:val="nil"/>
              <w:left w:val="nil"/>
              <w:bottom w:val="nil"/>
              <w:right w:val="nil"/>
            </w:tcBorders>
            <w:shd w:val="clear" w:color="auto" w:fill="auto"/>
            <w:noWrap/>
            <w:vAlign w:val="bottom"/>
            <w:hideMark/>
          </w:tcPr>
          <w:p w14:paraId="45083746" w14:textId="77777777" w:rsidR="001A2002" w:rsidRPr="00EE6636" w:rsidRDefault="001A2002" w:rsidP="001A2002">
            <w:pPr>
              <w:rPr>
                <w:sz w:val="20"/>
                <w:lang w:val="ru-RU"/>
              </w:rPr>
            </w:pPr>
          </w:p>
        </w:tc>
        <w:tc>
          <w:tcPr>
            <w:tcW w:w="192" w:type="pct"/>
            <w:tcBorders>
              <w:top w:val="nil"/>
              <w:left w:val="nil"/>
              <w:bottom w:val="nil"/>
              <w:right w:val="nil"/>
            </w:tcBorders>
            <w:shd w:val="clear" w:color="auto" w:fill="auto"/>
            <w:noWrap/>
            <w:vAlign w:val="bottom"/>
            <w:hideMark/>
          </w:tcPr>
          <w:p w14:paraId="673D5B2F" w14:textId="77777777" w:rsidR="001A2002" w:rsidRPr="00EE6636" w:rsidRDefault="001A2002" w:rsidP="001A2002">
            <w:pPr>
              <w:rPr>
                <w:sz w:val="20"/>
                <w:lang w:val="ru-RU"/>
              </w:rPr>
            </w:pPr>
          </w:p>
        </w:tc>
        <w:tc>
          <w:tcPr>
            <w:tcW w:w="141" w:type="pct"/>
            <w:tcBorders>
              <w:top w:val="nil"/>
              <w:left w:val="nil"/>
              <w:bottom w:val="nil"/>
              <w:right w:val="nil"/>
            </w:tcBorders>
            <w:shd w:val="clear" w:color="auto" w:fill="auto"/>
            <w:noWrap/>
            <w:vAlign w:val="bottom"/>
            <w:hideMark/>
          </w:tcPr>
          <w:p w14:paraId="37E00359" w14:textId="77777777" w:rsidR="001A2002" w:rsidRPr="00EE6636" w:rsidRDefault="001A2002" w:rsidP="001A2002">
            <w:pPr>
              <w:rPr>
                <w:sz w:val="20"/>
                <w:lang w:val="ru-RU"/>
              </w:rPr>
            </w:pPr>
          </w:p>
        </w:tc>
        <w:tc>
          <w:tcPr>
            <w:tcW w:w="172" w:type="pct"/>
            <w:tcBorders>
              <w:top w:val="nil"/>
              <w:left w:val="nil"/>
              <w:bottom w:val="nil"/>
              <w:right w:val="nil"/>
            </w:tcBorders>
            <w:shd w:val="clear" w:color="auto" w:fill="auto"/>
            <w:noWrap/>
            <w:vAlign w:val="bottom"/>
            <w:hideMark/>
          </w:tcPr>
          <w:p w14:paraId="27ED4F0A" w14:textId="77777777" w:rsidR="001A2002" w:rsidRPr="00EE6636" w:rsidRDefault="001A2002" w:rsidP="001A2002">
            <w:pPr>
              <w:rPr>
                <w:sz w:val="20"/>
                <w:lang w:val="ru-RU"/>
              </w:rPr>
            </w:pPr>
          </w:p>
        </w:tc>
        <w:tc>
          <w:tcPr>
            <w:tcW w:w="141" w:type="pct"/>
            <w:tcBorders>
              <w:top w:val="nil"/>
              <w:left w:val="nil"/>
              <w:bottom w:val="nil"/>
              <w:right w:val="nil"/>
            </w:tcBorders>
            <w:shd w:val="clear" w:color="auto" w:fill="auto"/>
            <w:noWrap/>
            <w:vAlign w:val="bottom"/>
            <w:hideMark/>
          </w:tcPr>
          <w:p w14:paraId="55FE0713" w14:textId="77777777" w:rsidR="001A2002" w:rsidRPr="00EE6636" w:rsidRDefault="001A2002" w:rsidP="001A2002">
            <w:pPr>
              <w:rPr>
                <w:sz w:val="20"/>
                <w:lang w:val="ru-RU"/>
              </w:rPr>
            </w:pPr>
          </w:p>
        </w:tc>
        <w:tc>
          <w:tcPr>
            <w:tcW w:w="174" w:type="pct"/>
            <w:tcBorders>
              <w:top w:val="nil"/>
              <w:left w:val="nil"/>
              <w:bottom w:val="nil"/>
              <w:right w:val="nil"/>
            </w:tcBorders>
            <w:shd w:val="clear" w:color="auto" w:fill="auto"/>
            <w:noWrap/>
            <w:vAlign w:val="bottom"/>
            <w:hideMark/>
          </w:tcPr>
          <w:p w14:paraId="0D6258F2" w14:textId="77777777" w:rsidR="001A2002" w:rsidRPr="00EE6636" w:rsidRDefault="001A2002" w:rsidP="001A2002">
            <w:pPr>
              <w:rPr>
                <w:sz w:val="20"/>
                <w:lang w:val="ru-RU"/>
              </w:rPr>
            </w:pPr>
          </w:p>
        </w:tc>
        <w:tc>
          <w:tcPr>
            <w:tcW w:w="143" w:type="pct"/>
            <w:tcBorders>
              <w:top w:val="nil"/>
              <w:left w:val="nil"/>
              <w:bottom w:val="nil"/>
              <w:right w:val="nil"/>
            </w:tcBorders>
            <w:shd w:val="clear" w:color="auto" w:fill="auto"/>
            <w:noWrap/>
            <w:vAlign w:val="bottom"/>
            <w:hideMark/>
          </w:tcPr>
          <w:p w14:paraId="10FAE4C1" w14:textId="77777777" w:rsidR="001A2002" w:rsidRPr="00EE6636" w:rsidRDefault="001A2002" w:rsidP="001A2002">
            <w:pPr>
              <w:rPr>
                <w:sz w:val="20"/>
                <w:lang w:val="ru-RU"/>
              </w:rPr>
            </w:pPr>
          </w:p>
        </w:tc>
        <w:tc>
          <w:tcPr>
            <w:tcW w:w="202" w:type="pct"/>
            <w:tcBorders>
              <w:top w:val="nil"/>
              <w:left w:val="nil"/>
              <w:bottom w:val="nil"/>
              <w:right w:val="nil"/>
            </w:tcBorders>
            <w:shd w:val="clear" w:color="auto" w:fill="auto"/>
            <w:noWrap/>
            <w:vAlign w:val="bottom"/>
            <w:hideMark/>
          </w:tcPr>
          <w:p w14:paraId="0426735E" w14:textId="77777777" w:rsidR="001A2002" w:rsidRPr="00EE6636" w:rsidRDefault="001A2002" w:rsidP="001A2002">
            <w:pPr>
              <w:rPr>
                <w:sz w:val="20"/>
                <w:lang w:val="ru-RU"/>
              </w:rPr>
            </w:pPr>
          </w:p>
        </w:tc>
        <w:tc>
          <w:tcPr>
            <w:tcW w:w="274" w:type="pct"/>
            <w:tcBorders>
              <w:top w:val="nil"/>
              <w:left w:val="single" w:sz="4" w:space="0" w:color="auto"/>
              <w:bottom w:val="nil"/>
              <w:right w:val="single" w:sz="4" w:space="0" w:color="auto"/>
            </w:tcBorders>
            <w:shd w:val="clear" w:color="auto" w:fill="auto"/>
            <w:noWrap/>
            <w:vAlign w:val="bottom"/>
            <w:hideMark/>
          </w:tcPr>
          <w:p w14:paraId="522499EA" w14:textId="77777777" w:rsidR="001A2002" w:rsidRPr="00EE6636" w:rsidRDefault="001A2002" w:rsidP="001A2002">
            <w:pPr>
              <w:jc w:val="center"/>
              <w:rPr>
                <w:sz w:val="20"/>
                <w:lang w:val="ru-RU"/>
              </w:rPr>
            </w:pPr>
            <w:r w:rsidRPr="00EE6636">
              <w:rPr>
                <w:sz w:val="20"/>
              </w:rPr>
              <w:t> </w:t>
            </w:r>
          </w:p>
        </w:tc>
      </w:tr>
      <w:tr w:rsidR="001A2002" w:rsidRPr="00EE6636" w14:paraId="059812C1" w14:textId="77777777" w:rsidTr="001A2002">
        <w:trPr>
          <w:trHeight w:val="288"/>
        </w:trPr>
        <w:tc>
          <w:tcPr>
            <w:tcW w:w="975" w:type="pct"/>
            <w:tcBorders>
              <w:top w:val="nil"/>
              <w:left w:val="single" w:sz="4" w:space="0" w:color="auto"/>
              <w:bottom w:val="nil"/>
              <w:right w:val="single" w:sz="4" w:space="0" w:color="auto"/>
            </w:tcBorders>
            <w:shd w:val="clear" w:color="auto" w:fill="auto"/>
            <w:noWrap/>
            <w:vAlign w:val="bottom"/>
            <w:hideMark/>
          </w:tcPr>
          <w:p w14:paraId="44CB84F1" w14:textId="77777777" w:rsidR="001A2002" w:rsidRPr="00EE6636" w:rsidRDefault="001A2002" w:rsidP="001A2002">
            <w:pPr>
              <w:rPr>
                <w:sz w:val="20"/>
              </w:rPr>
            </w:pPr>
            <w:r w:rsidRPr="00EE6636">
              <w:rPr>
                <w:sz w:val="20"/>
              </w:rPr>
              <w:t>Коэф. Учит. Местные условия</w:t>
            </w:r>
          </w:p>
        </w:tc>
        <w:tc>
          <w:tcPr>
            <w:tcW w:w="245" w:type="pct"/>
            <w:tcBorders>
              <w:top w:val="nil"/>
              <w:left w:val="nil"/>
              <w:bottom w:val="nil"/>
              <w:right w:val="single" w:sz="4" w:space="0" w:color="auto"/>
            </w:tcBorders>
            <w:shd w:val="clear" w:color="auto" w:fill="auto"/>
            <w:noWrap/>
            <w:vAlign w:val="bottom"/>
            <w:hideMark/>
          </w:tcPr>
          <w:p w14:paraId="4EB7E7DE" w14:textId="77777777" w:rsidR="001A2002" w:rsidRPr="00EE6636" w:rsidRDefault="001A2002" w:rsidP="001A2002">
            <w:pPr>
              <w:jc w:val="center"/>
              <w:rPr>
                <w:sz w:val="20"/>
              </w:rPr>
            </w:pPr>
            <w:r w:rsidRPr="00EE6636">
              <w:rPr>
                <w:sz w:val="20"/>
              </w:rPr>
              <w:t>Р₆</w:t>
            </w:r>
          </w:p>
        </w:tc>
        <w:tc>
          <w:tcPr>
            <w:tcW w:w="268" w:type="pct"/>
            <w:tcBorders>
              <w:top w:val="nil"/>
              <w:left w:val="nil"/>
              <w:bottom w:val="nil"/>
              <w:right w:val="single" w:sz="4" w:space="0" w:color="auto"/>
            </w:tcBorders>
            <w:shd w:val="clear" w:color="auto" w:fill="auto"/>
            <w:noWrap/>
            <w:vAlign w:val="bottom"/>
            <w:hideMark/>
          </w:tcPr>
          <w:p w14:paraId="00471315" w14:textId="77777777" w:rsidR="001A2002" w:rsidRPr="00EE6636" w:rsidRDefault="001A2002" w:rsidP="001A2002">
            <w:pPr>
              <w:rPr>
                <w:sz w:val="20"/>
              </w:rPr>
            </w:pPr>
            <w:r w:rsidRPr="00EE6636">
              <w:rPr>
                <w:sz w:val="20"/>
              </w:rPr>
              <w:t> </w:t>
            </w:r>
          </w:p>
        </w:tc>
        <w:tc>
          <w:tcPr>
            <w:tcW w:w="270" w:type="pct"/>
            <w:tcBorders>
              <w:top w:val="nil"/>
              <w:left w:val="nil"/>
              <w:bottom w:val="nil"/>
              <w:right w:val="nil"/>
            </w:tcBorders>
            <w:shd w:val="clear" w:color="auto" w:fill="auto"/>
            <w:noWrap/>
            <w:vAlign w:val="bottom"/>
            <w:hideMark/>
          </w:tcPr>
          <w:p w14:paraId="41B3C187"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28143B07"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2B293B62"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67D7EF26"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61FE68C2"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7805C027"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0FA984AB"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75534831"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17058939"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4A6E0821"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7A3AAB35"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37C70C90" w14:textId="77777777" w:rsidR="001A2002" w:rsidRPr="00EE6636" w:rsidRDefault="001A2002" w:rsidP="001A2002">
            <w:pPr>
              <w:rPr>
                <w:sz w:val="20"/>
              </w:rPr>
            </w:pPr>
          </w:p>
        </w:tc>
        <w:tc>
          <w:tcPr>
            <w:tcW w:w="192" w:type="pct"/>
            <w:tcBorders>
              <w:top w:val="nil"/>
              <w:left w:val="nil"/>
              <w:bottom w:val="nil"/>
              <w:right w:val="nil"/>
            </w:tcBorders>
            <w:shd w:val="clear" w:color="auto" w:fill="auto"/>
            <w:noWrap/>
            <w:vAlign w:val="bottom"/>
            <w:hideMark/>
          </w:tcPr>
          <w:p w14:paraId="6A39B0F9"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4247374B" w14:textId="77777777" w:rsidR="001A2002" w:rsidRPr="00EE6636" w:rsidRDefault="001A2002" w:rsidP="001A2002">
            <w:pPr>
              <w:rPr>
                <w:sz w:val="20"/>
              </w:rPr>
            </w:pPr>
          </w:p>
        </w:tc>
        <w:tc>
          <w:tcPr>
            <w:tcW w:w="172" w:type="pct"/>
            <w:tcBorders>
              <w:top w:val="nil"/>
              <w:left w:val="nil"/>
              <w:bottom w:val="nil"/>
              <w:right w:val="nil"/>
            </w:tcBorders>
            <w:shd w:val="clear" w:color="auto" w:fill="auto"/>
            <w:noWrap/>
            <w:vAlign w:val="bottom"/>
            <w:hideMark/>
          </w:tcPr>
          <w:p w14:paraId="4121153B" w14:textId="77777777" w:rsidR="001A2002" w:rsidRPr="00EE6636" w:rsidRDefault="001A2002" w:rsidP="001A2002">
            <w:pPr>
              <w:rPr>
                <w:sz w:val="20"/>
              </w:rPr>
            </w:pPr>
          </w:p>
        </w:tc>
        <w:tc>
          <w:tcPr>
            <w:tcW w:w="141" w:type="pct"/>
            <w:tcBorders>
              <w:top w:val="nil"/>
              <w:left w:val="nil"/>
              <w:bottom w:val="nil"/>
              <w:right w:val="nil"/>
            </w:tcBorders>
            <w:shd w:val="clear" w:color="auto" w:fill="auto"/>
            <w:noWrap/>
            <w:vAlign w:val="bottom"/>
            <w:hideMark/>
          </w:tcPr>
          <w:p w14:paraId="2D38623C" w14:textId="77777777" w:rsidR="001A2002" w:rsidRPr="00EE6636" w:rsidRDefault="001A2002" w:rsidP="001A2002">
            <w:pPr>
              <w:rPr>
                <w:sz w:val="20"/>
              </w:rPr>
            </w:pPr>
          </w:p>
        </w:tc>
        <w:tc>
          <w:tcPr>
            <w:tcW w:w="174" w:type="pct"/>
            <w:tcBorders>
              <w:top w:val="nil"/>
              <w:left w:val="nil"/>
              <w:bottom w:val="nil"/>
              <w:right w:val="nil"/>
            </w:tcBorders>
            <w:shd w:val="clear" w:color="auto" w:fill="auto"/>
            <w:noWrap/>
            <w:vAlign w:val="bottom"/>
            <w:hideMark/>
          </w:tcPr>
          <w:p w14:paraId="671D5D8E" w14:textId="77777777" w:rsidR="001A2002" w:rsidRPr="00EE6636" w:rsidRDefault="001A2002" w:rsidP="001A2002">
            <w:pPr>
              <w:rPr>
                <w:sz w:val="20"/>
              </w:rPr>
            </w:pPr>
          </w:p>
        </w:tc>
        <w:tc>
          <w:tcPr>
            <w:tcW w:w="143" w:type="pct"/>
            <w:tcBorders>
              <w:top w:val="nil"/>
              <w:left w:val="nil"/>
              <w:bottom w:val="nil"/>
              <w:right w:val="nil"/>
            </w:tcBorders>
            <w:shd w:val="clear" w:color="auto" w:fill="auto"/>
            <w:noWrap/>
            <w:vAlign w:val="bottom"/>
            <w:hideMark/>
          </w:tcPr>
          <w:p w14:paraId="6C9AEE8B" w14:textId="77777777" w:rsidR="001A2002" w:rsidRPr="00EE6636" w:rsidRDefault="001A2002" w:rsidP="001A2002">
            <w:pPr>
              <w:rPr>
                <w:sz w:val="20"/>
              </w:rPr>
            </w:pPr>
          </w:p>
        </w:tc>
        <w:tc>
          <w:tcPr>
            <w:tcW w:w="202" w:type="pct"/>
            <w:tcBorders>
              <w:top w:val="nil"/>
              <w:left w:val="nil"/>
              <w:bottom w:val="nil"/>
              <w:right w:val="nil"/>
            </w:tcBorders>
            <w:shd w:val="clear" w:color="auto" w:fill="auto"/>
            <w:noWrap/>
            <w:vAlign w:val="bottom"/>
            <w:hideMark/>
          </w:tcPr>
          <w:p w14:paraId="0EBE4229" w14:textId="77777777" w:rsidR="001A2002" w:rsidRPr="00EE6636" w:rsidRDefault="001A2002" w:rsidP="001A2002">
            <w:pPr>
              <w:rPr>
                <w:sz w:val="20"/>
              </w:rPr>
            </w:pPr>
          </w:p>
        </w:tc>
        <w:tc>
          <w:tcPr>
            <w:tcW w:w="274" w:type="pct"/>
            <w:tcBorders>
              <w:top w:val="nil"/>
              <w:left w:val="single" w:sz="4" w:space="0" w:color="auto"/>
              <w:bottom w:val="nil"/>
              <w:right w:val="single" w:sz="4" w:space="0" w:color="auto"/>
            </w:tcBorders>
            <w:shd w:val="clear" w:color="auto" w:fill="auto"/>
            <w:noWrap/>
            <w:vAlign w:val="bottom"/>
            <w:hideMark/>
          </w:tcPr>
          <w:p w14:paraId="33FCD585" w14:textId="77777777" w:rsidR="001A2002" w:rsidRPr="00EE6636" w:rsidRDefault="001A2002" w:rsidP="001A2002">
            <w:pPr>
              <w:jc w:val="center"/>
              <w:rPr>
                <w:sz w:val="20"/>
              </w:rPr>
            </w:pPr>
            <w:r w:rsidRPr="00EE6636">
              <w:rPr>
                <w:sz w:val="20"/>
              </w:rPr>
              <w:t>0,1</w:t>
            </w:r>
          </w:p>
        </w:tc>
      </w:tr>
      <w:tr w:rsidR="001A2002" w:rsidRPr="00EE6636" w14:paraId="3F374070" w14:textId="77777777" w:rsidTr="001A2002">
        <w:trPr>
          <w:trHeight w:val="300"/>
        </w:trPr>
        <w:tc>
          <w:tcPr>
            <w:tcW w:w="975" w:type="pct"/>
            <w:tcBorders>
              <w:top w:val="nil"/>
              <w:left w:val="single" w:sz="4" w:space="0" w:color="auto"/>
              <w:bottom w:val="nil"/>
              <w:right w:val="nil"/>
            </w:tcBorders>
            <w:shd w:val="clear" w:color="auto" w:fill="auto"/>
            <w:noWrap/>
            <w:vAlign w:val="bottom"/>
            <w:hideMark/>
          </w:tcPr>
          <w:p w14:paraId="36143BDF" w14:textId="77777777" w:rsidR="001A2002" w:rsidRPr="00EE6636" w:rsidRDefault="001A2002" w:rsidP="001A2002">
            <w:pPr>
              <w:rPr>
                <w:sz w:val="20"/>
              </w:rPr>
            </w:pPr>
            <w:r w:rsidRPr="00EE6636">
              <w:rPr>
                <w:sz w:val="20"/>
              </w:rPr>
              <w:t>Общее пылевыделение</w:t>
            </w:r>
          </w:p>
        </w:tc>
        <w:tc>
          <w:tcPr>
            <w:tcW w:w="245" w:type="pct"/>
            <w:tcBorders>
              <w:top w:val="nil"/>
              <w:left w:val="single" w:sz="4" w:space="0" w:color="auto"/>
              <w:bottom w:val="nil"/>
              <w:right w:val="single" w:sz="4" w:space="0" w:color="auto"/>
            </w:tcBorders>
            <w:shd w:val="clear" w:color="auto" w:fill="auto"/>
            <w:noWrap/>
            <w:vAlign w:val="bottom"/>
            <w:hideMark/>
          </w:tcPr>
          <w:p w14:paraId="4149B7F9" w14:textId="77777777" w:rsidR="001A2002" w:rsidRPr="00EE6636" w:rsidRDefault="001A2002" w:rsidP="001A2002">
            <w:pPr>
              <w:jc w:val="center"/>
              <w:rPr>
                <w:sz w:val="20"/>
              </w:rPr>
            </w:pPr>
            <w:r w:rsidRPr="00EE6636">
              <w:rPr>
                <w:sz w:val="20"/>
              </w:rPr>
              <w:t>М</w:t>
            </w:r>
          </w:p>
        </w:tc>
        <w:tc>
          <w:tcPr>
            <w:tcW w:w="268" w:type="pct"/>
            <w:tcBorders>
              <w:top w:val="nil"/>
              <w:left w:val="nil"/>
              <w:bottom w:val="nil"/>
              <w:right w:val="single" w:sz="4" w:space="0" w:color="auto"/>
            </w:tcBorders>
            <w:shd w:val="clear" w:color="auto" w:fill="auto"/>
            <w:noWrap/>
            <w:vAlign w:val="bottom"/>
            <w:hideMark/>
          </w:tcPr>
          <w:p w14:paraId="44239CC1" w14:textId="77777777" w:rsidR="001A2002" w:rsidRPr="00EE6636" w:rsidRDefault="001A2002" w:rsidP="001A2002">
            <w:pPr>
              <w:jc w:val="center"/>
              <w:rPr>
                <w:b/>
                <w:bCs/>
                <w:sz w:val="20"/>
              </w:rPr>
            </w:pPr>
            <w:r w:rsidRPr="00EE6636">
              <w:rPr>
                <w:b/>
                <w:bCs/>
                <w:sz w:val="20"/>
              </w:rPr>
              <w:t>тн/год</w:t>
            </w:r>
          </w:p>
        </w:tc>
        <w:tc>
          <w:tcPr>
            <w:tcW w:w="270" w:type="pct"/>
            <w:tcBorders>
              <w:top w:val="nil"/>
              <w:left w:val="nil"/>
              <w:bottom w:val="nil"/>
              <w:right w:val="nil"/>
            </w:tcBorders>
            <w:shd w:val="clear" w:color="auto" w:fill="auto"/>
            <w:noWrap/>
            <w:vAlign w:val="bottom"/>
            <w:hideMark/>
          </w:tcPr>
          <w:p w14:paraId="25417507" w14:textId="77777777" w:rsidR="001A2002" w:rsidRPr="00EE6636" w:rsidRDefault="001A2002" w:rsidP="001A2002">
            <w:pPr>
              <w:jc w:val="right"/>
              <w:rPr>
                <w:sz w:val="20"/>
              </w:rPr>
            </w:pPr>
            <w:r w:rsidRPr="00EE6636">
              <w:rPr>
                <w:sz w:val="20"/>
              </w:rPr>
              <w:t>0,0001</w:t>
            </w:r>
          </w:p>
        </w:tc>
        <w:tc>
          <w:tcPr>
            <w:tcW w:w="141" w:type="pct"/>
            <w:tcBorders>
              <w:top w:val="nil"/>
              <w:left w:val="nil"/>
              <w:bottom w:val="nil"/>
              <w:right w:val="nil"/>
            </w:tcBorders>
            <w:shd w:val="clear" w:color="auto" w:fill="auto"/>
            <w:noWrap/>
            <w:vAlign w:val="bottom"/>
            <w:hideMark/>
          </w:tcPr>
          <w:p w14:paraId="5B334A02" w14:textId="77777777" w:rsidR="001A2002" w:rsidRPr="00EE6636" w:rsidRDefault="001A2002" w:rsidP="001A2002">
            <w:pPr>
              <w:jc w:val="center"/>
              <w:rPr>
                <w:sz w:val="20"/>
              </w:rPr>
            </w:pPr>
            <w:r w:rsidRPr="00EE6636">
              <w:rPr>
                <w:sz w:val="20"/>
              </w:rPr>
              <w:t>*</w:t>
            </w:r>
          </w:p>
        </w:tc>
        <w:tc>
          <w:tcPr>
            <w:tcW w:w="192" w:type="pct"/>
            <w:tcBorders>
              <w:top w:val="nil"/>
              <w:left w:val="nil"/>
              <w:bottom w:val="nil"/>
              <w:right w:val="nil"/>
            </w:tcBorders>
            <w:shd w:val="clear" w:color="auto" w:fill="auto"/>
            <w:noWrap/>
            <w:vAlign w:val="bottom"/>
            <w:hideMark/>
          </w:tcPr>
          <w:p w14:paraId="59AB1EF8" w14:textId="77777777" w:rsidR="001A2002" w:rsidRPr="00EE6636" w:rsidRDefault="001A2002" w:rsidP="001A2002">
            <w:pPr>
              <w:jc w:val="center"/>
              <w:rPr>
                <w:sz w:val="20"/>
              </w:rPr>
            </w:pPr>
            <w:r w:rsidRPr="00EE6636">
              <w:rPr>
                <w:sz w:val="20"/>
              </w:rPr>
              <w:t>8</w:t>
            </w:r>
          </w:p>
        </w:tc>
        <w:tc>
          <w:tcPr>
            <w:tcW w:w="141" w:type="pct"/>
            <w:tcBorders>
              <w:top w:val="nil"/>
              <w:left w:val="nil"/>
              <w:bottom w:val="nil"/>
              <w:right w:val="nil"/>
            </w:tcBorders>
            <w:shd w:val="clear" w:color="auto" w:fill="auto"/>
            <w:noWrap/>
            <w:vAlign w:val="bottom"/>
            <w:hideMark/>
          </w:tcPr>
          <w:p w14:paraId="14CFEDAF" w14:textId="77777777" w:rsidR="001A2002" w:rsidRPr="00EE6636" w:rsidRDefault="001A2002" w:rsidP="001A2002">
            <w:pPr>
              <w:jc w:val="center"/>
              <w:rPr>
                <w:sz w:val="20"/>
              </w:rPr>
            </w:pPr>
            <w:r w:rsidRPr="00EE6636">
              <w:rPr>
                <w:sz w:val="20"/>
              </w:rPr>
              <w:t>*</w:t>
            </w:r>
          </w:p>
        </w:tc>
        <w:tc>
          <w:tcPr>
            <w:tcW w:w="202" w:type="pct"/>
            <w:tcBorders>
              <w:top w:val="nil"/>
              <w:left w:val="nil"/>
              <w:bottom w:val="nil"/>
              <w:right w:val="nil"/>
            </w:tcBorders>
            <w:shd w:val="clear" w:color="auto" w:fill="auto"/>
            <w:noWrap/>
            <w:vAlign w:val="bottom"/>
            <w:hideMark/>
          </w:tcPr>
          <w:p w14:paraId="07DE0109" w14:textId="77777777" w:rsidR="001A2002" w:rsidRPr="00EE6636" w:rsidRDefault="001A2002" w:rsidP="001A2002">
            <w:pPr>
              <w:jc w:val="center"/>
              <w:rPr>
                <w:sz w:val="20"/>
              </w:rPr>
            </w:pPr>
            <w:r w:rsidRPr="00EE6636">
              <w:rPr>
                <w:sz w:val="20"/>
              </w:rPr>
              <w:t>3600</w:t>
            </w:r>
          </w:p>
        </w:tc>
        <w:tc>
          <w:tcPr>
            <w:tcW w:w="143" w:type="pct"/>
            <w:tcBorders>
              <w:top w:val="nil"/>
              <w:left w:val="nil"/>
              <w:bottom w:val="nil"/>
              <w:right w:val="nil"/>
            </w:tcBorders>
            <w:shd w:val="clear" w:color="auto" w:fill="auto"/>
            <w:noWrap/>
            <w:vAlign w:val="bottom"/>
            <w:hideMark/>
          </w:tcPr>
          <w:p w14:paraId="6ADA5B0F" w14:textId="77777777" w:rsidR="001A2002" w:rsidRPr="00EE6636" w:rsidRDefault="001A2002" w:rsidP="001A2002">
            <w:pPr>
              <w:jc w:val="center"/>
              <w:rPr>
                <w:i/>
                <w:iCs/>
                <w:sz w:val="20"/>
              </w:rPr>
            </w:pPr>
            <w:r w:rsidRPr="00EE6636">
              <w:rPr>
                <w:i/>
                <w:iCs/>
                <w:sz w:val="20"/>
              </w:rPr>
              <w:t xml:space="preserve"> /</w:t>
            </w:r>
          </w:p>
        </w:tc>
        <w:tc>
          <w:tcPr>
            <w:tcW w:w="192" w:type="pct"/>
            <w:tcBorders>
              <w:top w:val="nil"/>
              <w:left w:val="nil"/>
              <w:bottom w:val="nil"/>
              <w:right w:val="nil"/>
            </w:tcBorders>
            <w:shd w:val="clear" w:color="auto" w:fill="auto"/>
            <w:noWrap/>
            <w:vAlign w:val="bottom"/>
            <w:hideMark/>
          </w:tcPr>
          <w:p w14:paraId="55E42F68" w14:textId="77777777" w:rsidR="001A2002" w:rsidRPr="00EE6636" w:rsidRDefault="001A2002" w:rsidP="001A2002">
            <w:pPr>
              <w:jc w:val="center"/>
              <w:rPr>
                <w:sz w:val="20"/>
              </w:rPr>
            </w:pPr>
            <w:r w:rsidRPr="00EE6636">
              <w:rPr>
                <w:sz w:val="20"/>
              </w:rPr>
              <w:t>10⁶</w:t>
            </w:r>
          </w:p>
        </w:tc>
        <w:tc>
          <w:tcPr>
            <w:tcW w:w="141" w:type="pct"/>
            <w:tcBorders>
              <w:top w:val="nil"/>
              <w:left w:val="nil"/>
              <w:bottom w:val="nil"/>
              <w:right w:val="nil"/>
            </w:tcBorders>
            <w:shd w:val="clear" w:color="auto" w:fill="auto"/>
            <w:noWrap/>
            <w:vAlign w:val="bottom"/>
            <w:hideMark/>
          </w:tcPr>
          <w:p w14:paraId="2DFB8445" w14:textId="77777777" w:rsidR="001A2002" w:rsidRPr="00EE6636" w:rsidRDefault="001A2002" w:rsidP="001A2002">
            <w:pPr>
              <w:jc w:val="center"/>
              <w:rPr>
                <w:sz w:val="20"/>
              </w:rPr>
            </w:pPr>
          </w:p>
        </w:tc>
        <w:tc>
          <w:tcPr>
            <w:tcW w:w="192" w:type="pct"/>
            <w:tcBorders>
              <w:top w:val="nil"/>
              <w:left w:val="nil"/>
              <w:bottom w:val="nil"/>
              <w:right w:val="nil"/>
            </w:tcBorders>
            <w:shd w:val="clear" w:color="auto" w:fill="auto"/>
            <w:noWrap/>
            <w:vAlign w:val="bottom"/>
            <w:hideMark/>
          </w:tcPr>
          <w:p w14:paraId="250E1C97" w14:textId="77777777" w:rsidR="001A2002" w:rsidRPr="00EE6636" w:rsidRDefault="001A2002" w:rsidP="001A2002">
            <w:pPr>
              <w:jc w:val="center"/>
              <w:rPr>
                <w:sz w:val="20"/>
              </w:rPr>
            </w:pPr>
          </w:p>
        </w:tc>
        <w:tc>
          <w:tcPr>
            <w:tcW w:w="141" w:type="pct"/>
            <w:tcBorders>
              <w:top w:val="nil"/>
              <w:left w:val="nil"/>
              <w:bottom w:val="nil"/>
              <w:right w:val="nil"/>
            </w:tcBorders>
            <w:shd w:val="clear" w:color="auto" w:fill="auto"/>
            <w:noWrap/>
            <w:vAlign w:val="bottom"/>
            <w:hideMark/>
          </w:tcPr>
          <w:p w14:paraId="296B984F" w14:textId="77777777" w:rsidR="001A2002" w:rsidRPr="00EE6636" w:rsidRDefault="001A2002" w:rsidP="001A2002">
            <w:pPr>
              <w:jc w:val="center"/>
              <w:rPr>
                <w:sz w:val="20"/>
              </w:rPr>
            </w:pPr>
          </w:p>
        </w:tc>
        <w:tc>
          <w:tcPr>
            <w:tcW w:w="172" w:type="pct"/>
            <w:tcBorders>
              <w:top w:val="nil"/>
              <w:left w:val="nil"/>
              <w:bottom w:val="nil"/>
              <w:right w:val="nil"/>
            </w:tcBorders>
            <w:shd w:val="clear" w:color="auto" w:fill="auto"/>
            <w:noWrap/>
            <w:vAlign w:val="bottom"/>
            <w:hideMark/>
          </w:tcPr>
          <w:p w14:paraId="1FBEE52B" w14:textId="77777777" w:rsidR="001A2002" w:rsidRPr="00EE6636" w:rsidRDefault="001A2002" w:rsidP="001A2002">
            <w:pPr>
              <w:jc w:val="center"/>
              <w:rPr>
                <w:sz w:val="20"/>
              </w:rPr>
            </w:pPr>
          </w:p>
        </w:tc>
        <w:tc>
          <w:tcPr>
            <w:tcW w:w="141" w:type="pct"/>
            <w:tcBorders>
              <w:top w:val="nil"/>
              <w:left w:val="nil"/>
              <w:bottom w:val="nil"/>
              <w:right w:val="nil"/>
            </w:tcBorders>
            <w:shd w:val="clear" w:color="auto" w:fill="auto"/>
            <w:noWrap/>
            <w:vAlign w:val="bottom"/>
            <w:hideMark/>
          </w:tcPr>
          <w:p w14:paraId="796A6D9F" w14:textId="77777777" w:rsidR="001A2002" w:rsidRPr="00EE6636" w:rsidRDefault="001A2002" w:rsidP="001A2002">
            <w:pPr>
              <w:jc w:val="center"/>
              <w:rPr>
                <w:sz w:val="20"/>
              </w:rPr>
            </w:pPr>
          </w:p>
        </w:tc>
        <w:tc>
          <w:tcPr>
            <w:tcW w:w="192" w:type="pct"/>
            <w:tcBorders>
              <w:top w:val="nil"/>
              <w:left w:val="nil"/>
              <w:bottom w:val="nil"/>
              <w:right w:val="nil"/>
            </w:tcBorders>
            <w:shd w:val="clear" w:color="auto" w:fill="auto"/>
            <w:noWrap/>
            <w:vAlign w:val="bottom"/>
            <w:hideMark/>
          </w:tcPr>
          <w:p w14:paraId="02FC6626" w14:textId="77777777" w:rsidR="001A2002" w:rsidRPr="00EE6636" w:rsidRDefault="001A2002" w:rsidP="001A2002">
            <w:pPr>
              <w:jc w:val="center"/>
              <w:rPr>
                <w:sz w:val="20"/>
              </w:rPr>
            </w:pPr>
          </w:p>
        </w:tc>
        <w:tc>
          <w:tcPr>
            <w:tcW w:w="141" w:type="pct"/>
            <w:tcBorders>
              <w:top w:val="nil"/>
              <w:left w:val="nil"/>
              <w:bottom w:val="nil"/>
              <w:right w:val="nil"/>
            </w:tcBorders>
            <w:shd w:val="clear" w:color="auto" w:fill="auto"/>
            <w:noWrap/>
            <w:vAlign w:val="bottom"/>
            <w:hideMark/>
          </w:tcPr>
          <w:p w14:paraId="27E77D2C" w14:textId="77777777" w:rsidR="001A2002" w:rsidRPr="00EE6636" w:rsidRDefault="001A2002" w:rsidP="001A2002">
            <w:pPr>
              <w:jc w:val="center"/>
              <w:rPr>
                <w:sz w:val="20"/>
              </w:rPr>
            </w:pPr>
          </w:p>
        </w:tc>
        <w:tc>
          <w:tcPr>
            <w:tcW w:w="172" w:type="pct"/>
            <w:tcBorders>
              <w:top w:val="nil"/>
              <w:left w:val="nil"/>
              <w:bottom w:val="nil"/>
              <w:right w:val="nil"/>
            </w:tcBorders>
            <w:shd w:val="clear" w:color="auto" w:fill="auto"/>
            <w:noWrap/>
            <w:vAlign w:val="bottom"/>
            <w:hideMark/>
          </w:tcPr>
          <w:p w14:paraId="76B9D1C2" w14:textId="77777777" w:rsidR="001A2002" w:rsidRPr="00EE6636" w:rsidRDefault="001A2002" w:rsidP="001A2002">
            <w:pPr>
              <w:jc w:val="center"/>
              <w:rPr>
                <w:sz w:val="20"/>
              </w:rPr>
            </w:pPr>
          </w:p>
        </w:tc>
        <w:tc>
          <w:tcPr>
            <w:tcW w:w="141" w:type="pct"/>
            <w:tcBorders>
              <w:top w:val="nil"/>
              <w:left w:val="nil"/>
              <w:bottom w:val="nil"/>
              <w:right w:val="nil"/>
            </w:tcBorders>
            <w:shd w:val="clear" w:color="auto" w:fill="auto"/>
            <w:noWrap/>
            <w:vAlign w:val="bottom"/>
            <w:hideMark/>
          </w:tcPr>
          <w:p w14:paraId="51B0E8FA" w14:textId="77777777" w:rsidR="001A2002" w:rsidRPr="00EE6636" w:rsidRDefault="001A2002" w:rsidP="001A2002">
            <w:pPr>
              <w:jc w:val="center"/>
              <w:rPr>
                <w:sz w:val="20"/>
              </w:rPr>
            </w:pPr>
          </w:p>
        </w:tc>
        <w:tc>
          <w:tcPr>
            <w:tcW w:w="174" w:type="pct"/>
            <w:tcBorders>
              <w:top w:val="nil"/>
              <w:left w:val="nil"/>
              <w:bottom w:val="nil"/>
              <w:right w:val="nil"/>
            </w:tcBorders>
            <w:shd w:val="clear" w:color="auto" w:fill="auto"/>
            <w:noWrap/>
            <w:vAlign w:val="bottom"/>
            <w:hideMark/>
          </w:tcPr>
          <w:p w14:paraId="0AE68F12" w14:textId="77777777" w:rsidR="001A2002" w:rsidRPr="00EE6636" w:rsidRDefault="001A2002" w:rsidP="001A2002">
            <w:pPr>
              <w:jc w:val="center"/>
              <w:rPr>
                <w:sz w:val="20"/>
              </w:rPr>
            </w:pPr>
          </w:p>
        </w:tc>
        <w:tc>
          <w:tcPr>
            <w:tcW w:w="143" w:type="pct"/>
            <w:tcBorders>
              <w:top w:val="nil"/>
              <w:left w:val="nil"/>
              <w:bottom w:val="nil"/>
              <w:right w:val="nil"/>
            </w:tcBorders>
            <w:shd w:val="clear" w:color="auto" w:fill="auto"/>
            <w:noWrap/>
            <w:vAlign w:val="bottom"/>
            <w:hideMark/>
          </w:tcPr>
          <w:p w14:paraId="4A0B6D9F" w14:textId="77777777" w:rsidR="001A2002" w:rsidRPr="00EE6636" w:rsidRDefault="001A2002" w:rsidP="001A2002">
            <w:pPr>
              <w:jc w:val="center"/>
              <w:rPr>
                <w:sz w:val="20"/>
              </w:rPr>
            </w:pPr>
          </w:p>
        </w:tc>
        <w:tc>
          <w:tcPr>
            <w:tcW w:w="202" w:type="pct"/>
            <w:tcBorders>
              <w:top w:val="nil"/>
              <w:left w:val="nil"/>
              <w:bottom w:val="nil"/>
              <w:right w:val="nil"/>
            </w:tcBorders>
            <w:shd w:val="clear" w:color="auto" w:fill="auto"/>
            <w:noWrap/>
            <w:vAlign w:val="bottom"/>
            <w:hideMark/>
          </w:tcPr>
          <w:p w14:paraId="33793C90" w14:textId="77777777" w:rsidR="001A2002" w:rsidRPr="00EE6636" w:rsidRDefault="001A2002" w:rsidP="001A2002">
            <w:pPr>
              <w:jc w:val="center"/>
              <w:rPr>
                <w:sz w:val="20"/>
              </w:rPr>
            </w:pPr>
          </w:p>
        </w:tc>
        <w:tc>
          <w:tcPr>
            <w:tcW w:w="274" w:type="pct"/>
            <w:tcBorders>
              <w:top w:val="nil"/>
              <w:left w:val="single" w:sz="4" w:space="0" w:color="auto"/>
              <w:bottom w:val="nil"/>
              <w:right w:val="single" w:sz="4" w:space="0" w:color="auto"/>
            </w:tcBorders>
            <w:shd w:val="clear" w:color="auto" w:fill="auto"/>
            <w:noWrap/>
            <w:vAlign w:val="bottom"/>
            <w:hideMark/>
          </w:tcPr>
          <w:p w14:paraId="4D1524F2" w14:textId="77777777" w:rsidR="001A2002" w:rsidRPr="00EE6636" w:rsidRDefault="001A2002" w:rsidP="001A2002">
            <w:pPr>
              <w:jc w:val="center"/>
              <w:rPr>
                <w:b/>
                <w:bCs/>
                <w:sz w:val="20"/>
              </w:rPr>
            </w:pPr>
            <w:r w:rsidRPr="00EE6636">
              <w:rPr>
                <w:b/>
                <w:bCs/>
                <w:sz w:val="20"/>
              </w:rPr>
              <w:t>0,000023</w:t>
            </w:r>
          </w:p>
        </w:tc>
      </w:tr>
      <w:tr w:rsidR="001A2002" w:rsidRPr="005357A1" w14:paraId="09CE2CFC" w14:textId="77777777" w:rsidTr="001A2002">
        <w:trPr>
          <w:trHeight w:val="288"/>
        </w:trPr>
        <w:tc>
          <w:tcPr>
            <w:tcW w:w="5000" w:type="pct"/>
            <w:gridSpan w:val="23"/>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45AFF170" w14:textId="77777777" w:rsidR="001A2002" w:rsidRPr="00EE6636" w:rsidRDefault="001A2002" w:rsidP="001A2002">
            <w:pPr>
              <w:jc w:val="center"/>
              <w:rPr>
                <w:b/>
                <w:bCs/>
                <w:i/>
                <w:iCs/>
                <w:sz w:val="20"/>
                <w:lang w:val="ru-RU"/>
              </w:rPr>
            </w:pPr>
            <w:r w:rsidRPr="00EE6636">
              <w:rPr>
                <w:b/>
                <w:bCs/>
                <w:i/>
                <w:iCs/>
                <w:sz w:val="20"/>
                <w:lang w:val="ru-RU"/>
              </w:rPr>
              <w:t>Методика расчета нормативов выбросов от неорганизованных источников Приложение №13 к Приказу Министра охраны окружающей среды Республики Казахстан от 18.04.2008 №100-п.</w:t>
            </w:r>
          </w:p>
        </w:tc>
      </w:tr>
      <w:tr w:rsidR="001A2002" w:rsidRPr="005357A1" w14:paraId="352D7897" w14:textId="77777777" w:rsidTr="001A2002">
        <w:trPr>
          <w:trHeight w:val="300"/>
        </w:trPr>
        <w:tc>
          <w:tcPr>
            <w:tcW w:w="5000" w:type="pct"/>
            <w:gridSpan w:val="23"/>
            <w:vMerge/>
            <w:tcBorders>
              <w:top w:val="single" w:sz="8" w:space="0" w:color="auto"/>
              <w:left w:val="single" w:sz="8" w:space="0" w:color="auto"/>
              <w:bottom w:val="single" w:sz="8" w:space="0" w:color="000000"/>
              <w:right w:val="single" w:sz="8" w:space="0" w:color="000000"/>
            </w:tcBorders>
            <w:vAlign w:val="center"/>
            <w:hideMark/>
          </w:tcPr>
          <w:p w14:paraId="45A0641D" w14:textId="77777777" w:rsidR="001A2002" w:rsidRPr="00EE6636" w:rsidRDefault="001A2002" w:rsidP="001A2002">
            <w:pPr>
              <w:rPr>
                <w:b/>
                <w:bCs/>
                <w:i/>
                <w:iCs/>
                <w:sz w:val="20"/>
                <w:lang w:val="ru-RU"/>
              </w:rPr>
            </w:pPr>
          </w:p>
        </w:tc>
      </w:tr>
    </w:tbl>
    <w:p w14:paraId="2C77FA58" w14:textId="77777777" w:rsidR="001A2002" w:rsidRPr="00EE6636" w:rsidRDefault="001A2002" w:rsidP="001A2002">
      <w:pPr>
        <w:rPr>
          <w:sz w:val="20"/>
          <w:lang w:val="ru-RU"/>
        </w:rPr>
      </w:pPr>
    </w:p>
    <w:p w14:paraId="11CBD25F" w14:textId="77777777" w:rsidR="001A2002" w:rsidRPr="00EE6636" w:rsidRDefault="001A2002" w:rsidP="001A2002">
      <w:pPr>
        <w:rPr>
          <w:b/>
          <w:bCs/>
          <w:sz w:val="20"/>
          <w:lang w:val="ru-RU"/>
        </w:rPr>
      </w:pPr>
      <w:r w:rsidRPr="00EE6636">
        <w:rPr>
          <w:b/>
          <w:bCs/>
          <w:sz w:val="20"/>
          <w:lang w:val="ru-RU"/>
        </w:rPr>
        <w:t>Источник № 6011 - Автотранспортные работы</w:t>
      </w:r>
    </w:p>
    <w:p w14:paraId="5352362A" w14:textId="77777777" w:rsidR="001A2002" w:rsidRPr="00EE6636" w:rsidRDefault="001A2002" w:rsidP="001A2002">
      <w:pPr>
        <w:rPr>
          <w:i/>
          <w:iCs/>
          <w:sz w:val="20"/>
          <w:lang w:val="ru-RU"/>
        </w:rPr>
      </w:pPr>
      <w:r w:rsidRPr="00EE6636">
        <w:rPr>
          <w:i/>
          <w:iCs/>
          <w:sz w:val="20"/>
          <w:lang w:val="ru-RU"/>
        </w:rPr>
        <w:t>Расчет выбросов загрязняющих веществ при движении автотранспорта</w:t>
      </w:r>
    </w:p>
    <w:p w14:paraId="13F4D72E" w14:textId="77777777" w:rsidR="001A2002" w:rsidRPr="00EE6636" w:rsidRDefault="001A2002" w:rsidP="001A2002">
      <w:pPr>
        <w:rPr>
          <w:sz w:val="20"/>
          <w:lang w:val="ru-RU"/>
        </w:rPr>
      </w:pPr>
      <w:r w:rsidRPr="00EE6636">
        <w:rPr>
          <w:i/>
          <w:iCs/>
          <w:sz w:val="20"/>
          <w:lang w:val="ru-RU"/>
        </w:rPr>
        <w:t xml:space="preserve">  по территории площадки расчитывается согласно по методике (19), по формуле (1)</w:t>
      </w:r>
    </w:p>
    <w:p w14:paraId="32EFC518" w14:textId="77777777" w:rsidR="001A2002" w:rsidRPr="00EE6636" w:rsidRDefault="001A2002" w:rsidP="001A2002">
      <w:pPr>
        <w:rPr>
          <w:sz w:val="20"/>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6"/>
        <w:gridCol w:w="513"/>
        <w:gridCol w:w="901"/>
        <w:gridCol w:w="1028"/>
        <w:gridCol w:w="934"/>
        <w:gridCol w:w="295"/>
        <w:gridCol w:w="1332"/>
        <w:gridCol w:w="988"/>
        <w:gridCol w:w="293"/>
      </w:tblGrid>
      <w:tr w:rsidR="001A2002" w:rsidRPr="00EE6636" w14:paraId="10657F4C" w14:textId="77777777" w:rsidTr="001A2002">
        <w:trPr>
          <w:trHeight w:val="288"/>
        </w:trPr>
        <w:tc>
          <w:tcPr>
            <w:tcW w:w="1717" w:type="pct"/>
            <w:shd w:val="clear" w:color="auto" w:fill="auto"/>
            <w:noWrap/>
            <w:vAlign w:val="bottom"/>
            <w:hideMark/>
          </w:tcPr>
          <w:p w14:paraId="33690B34" w14:textId="77777777" w:rsidR="001A2002" w:rsidRPr="00EE6636" w:rsidRDefault="001A2002" w:rsidP="001A2002">
            <w:pPr>
              <w:jc w:val="center"/>
              <w:rPr>
                <w:b/>
                <w:bCs/>
                <w:sz w:val="20"/>
              </w:rPr>
            </w:pPr>
            <w:r w:rsidRPr="00EE6636">
              <w:rPr>
                <w:b/>
                <w:bCs/>
                <w:sz w:val="20"/>
              </w:rPr>
              <w:t>Наименование</w:t>
            </w:r>
          </w:p>
        </w:tc>
        <w:tc>
          <w:tcPr>
            <w:tcW w:w="268" w:type="pct"/>
            <w:shd w:val="clear" w:color="auto" w:fill="auto"/>
            <w:noWrap/>
            <w:vAlign w:val="bottom"/>
            <w:hideMark/>
          </w:tcPr>
          <w:p w14:paraId="5FDF896E" w14:textId="77777777" w:rsidR="001A2002" w:rsidRPr="00EE6636" w:rsidRDefault="001A2002" w:rsidP="001A2002">
            <w:pPr>
              <w:jc w:val="center"/>
              <w:rPr>
                <w:b/>
                <w:bCs/>
                <w:sz w:val="20"/>
              </w:rPr>
            </w:pPr>
            <w:r w:rsidRPr="00EE6636">
              <w:rPr>
                <w:b/>
                <w:bCs/>
                <w:sz w:val="20"/>
              </w:rPr>
              <w:t>№</w:t>
            </w:r>
          </w:p>
        </w:tc>
        <w:tc>
          <w:tcPr>
            <w:tcW w:w="471" w:type="pct"/>
            <w:shd w:val="clear" w:color="auto" w:fill="auto"/>
            <w:noWrap/>
            <w:vAlign w:val="bottom"/>
            <w:hideMark/>
          </w:tcPr>
          <w:p w14:paraId="1DA81C00" w14:textId="77777777" w:rsidR="001A2002" w:rsidRPr="00EE6636" w:rsidRDefault="001A2002" w:rsidP="001A2002">
            <w:pPr>
              <w:jc w:val="center"/>
              <w:rPr>
                <w:b/>
                <w:bCs/>
                <w:sz w:val="20"/>
              </w:rPr>
            </w:pPr>
            <w:r w:rsidRPr="00EE6636">
              <w:rPr>
                <w:b/>
                <w:bCs/>
                <w:sz w:val="20"/>
              </w:rPr>
              <w:t>Обозн.</w:t>
            </w:r>
          </w:p>
        </w:tc>
        <w:tc>
          <w:tcPr>
            <w:tcW w:w="537" w:type="pct"/>
            <w:shd w:val="clear" w:color="auto" w:fill="auto"/>
            <w:noWrap/>
            <w:vAlign w:val="bottom"/>
            <w:hideMark/>
          </w:tcPr>
          <w:p w14:paraId="5546FA13" w14:textId="77777777" w:rsidR="001A2002" w:rsidRPr="00EE6636" w:rsidRDefault="001A2002" w:rsidP="001A2002">
            <w:pPr>
              <w:jc w:val="center"/>
              <w:rPr>
                <w:b/>
                <w:bCs/>
                <w:sz w:val="20"/>
              </w:rPr>
            </w:pPr>
            <w:r w:rsidRPr="00EE6636">
              <w:rPr>
                <w:b/>
                <w:bCs/>
                <w:sz w:val="20"/>
              </w:rPr>
              <w:t>Ед. изм.</w:t>
            </w:r>
          </w:p>
        </w:tc>
        <w:tc>
          <w:tcPr>
            <w:tcW w:w="488" w:type="pct"/>
            <w:shd w:val="clear" w:color="auto" w:fill="auto"/>
            <w:noWrap/>
            <w:vAlign w:val="bottom"/>
            <w:hideMark/>
          </w:tcPr>
          <w:p w14:paraId="1EF48F15" w14:textId="77777777" w:rsidR="001A2002" w:rsidRPr="00EE6636" w:rsidRDefault="001A2002" w:rsidP="001A2002">
            <w:pPr>
              <w:jc w:val="center"/>
              <w:rPr>
                <w:b/>
                <w:bCs/>
                <w:sz w:val="20"/>
              </w:rPr>
            </w:pPr>
            <w:r w:rsidRPr="00EE6636">
              <w:rPr>
                <w:b/>
                <w:bCs/>
                <w:sz w:val="20"/>
              </w:rPr>
              <w:t>Кол-во</w:t>
            </w:r>
          </w:p>
        </w:tc>
        <w:tc>
          <w:tcPr>
            <w:tcW w:w="850" w:type="pct"/>
            <w:gridSpan w:val="2"/>
            <w:shd w:val="clear" w:color="auto" w:fill="auto"/>
            <w:noWrap/>
            <w:vAlign w:val="bottom"/>
            <w:hideMark/>
          </w:tcPr>
          <w:p w14:paraId="2721ECDA" w14:textId="77777777" w:rsidR="001A2002" w:rsidRPr="00EE6636" w:rsidRDefault="001A2002" w:rsidP="001A2002">
            <w:pPr>
              <w:jc w:val="center"/>
              <w:rPr>
                <w:b/>
                <w:bCs/>
                <w:sz w:val="20"/>
              </w:rPr>
            </w:pPr>
            <w:r w:rsidRPr="00EE6636">
              <w:rPr>
                <w:b/>
                <w:bCs/>
                <w:sz w:val="20"/>
              </w:rPr>
              <w:t>Расчет</w:t>
            </w:r>
          </w:p>
        </w:tc>
        <w:tc>
          <w:tcPr>
            <w:tcW w:w="669" w:type="pct"/>
            <w:gridSpan w:val="2"/>
            <w:shd w:val="clear" w:color="auto" w:fill="auto"/>
            <w:noWrap/>
            <w:vAlign w:val="bottom"/>
            <w:hideMark/>
          </w:tcPr>
          <w:p w14:paraId="5B8820F7" w14:textId="77777777" w:rsidR="001A2002" w:rsidRPr="00EE6636" w:rsidRDefault="001A2002" w:rsidP="001A2002">
            <w:pPr>
              <w:jc w:val="center"/>
              <w:rPr>
                <w:b/>
                <w:bCs/>
                <w:sz w:val="20"/>
              </w:rPr>
            </w:pPr>
            <w:r w:rsidRPr="00EE6636">
              <w:rPr>
                <w:b/>
                <w:bCs/>
                <w:sz w:val="20"/>
              </w:rPr>
              <w:t>Результат</w:t>
            </w:r>
          </w:p>
        </w:tc>
      </w:tr>
      <w:tr w:rsidR="001A2002" w:rsidRPr="00EE6636" w14:paraId="65EC9298" w14:textId="77777777" w:rsidTr="001A2002">
        <w:trPr>
          <w:trHeight w:val="300"/>
        </w:trPr>
        <w:tc>
          <w:tcPr>
            <w:tcW w:w="1717" w:type="pct"/>
            <w:shd w:val="clear" w:color="auto" w:fill="auto"/>
            <w:noWrap/>
            <w:vAlign w:val="bottom"/>
            <w:hideMark/>
          </w:tcPr>
          <w:p w14:paraId="20D138BD" w14:textId="77777777" w:rsidR="001A2002" w:rsidRPr="00EE6636" w:rsidRDefault="001A2002" w:rsidP="001A2002">
            <w:pPr>
              <w:jc w:val="center"/>
              <w:rPr>
                <w:b/>
                <w:bCs/>
                <w:sz w:val="20"/>
              </w:rPr>
            </w:pPr>
            <w:r w:rsidRPr="00EE6636">
              <w:rPr>
                <w:b/>
                <w:bCs/>
                <w:sz w:val="20"/>
              </w:rPr>
              <w:t>2</w:t>
            </w:r>
          </w:p>
        </w:tc>
        <w:tc>
          <w:tcPr>
            <w:tcW w:w="268" w:type="pct"/>
            <w:shd w:val="clear" w:color="auto" w:fill="auto"/>
            <w:noWrap/>
            <w:vAlign w:val="bottom"/>
            <w:hideMark/>
          </w:tcPr>
          <w:p w14:paraId="157A71FF" w14:textId="77777777" w:rsidR="001A2002" w:rsidRPr="00EE6636" w:rsidRDefault="001A2002" w:rsidP="001A2002">
            <w:pPr>
              <w:jc w:val="center"/>
              <w:rPr>
                <w:b/>
                <w:bCs/>
                <w:sz w:val="20"/>
              </w:rPr>
            </w:pPr>
            <w:r w:rsidRPr="00EE6636">
              <w:rPr>
                <w:b/>
                <w:bCs/>
                <w:sz w:val="20"/>
              </w:rPr>
              <w:t>1</w:t>
            </w:r>
          </w:p>
        </w:tc>
        <w:tc>
          <w:tcPr>
            <w:tcW w:w="471" w:type="pct"/>
            <w:shd w:val="clear" w:color="auto" w:fill="auto"/>
            <w:noWrap/>
            <w:vAlign w:val="bottom"/>
            <w:hideMark/>
          </w:tcPr>
          <w:p w14:paraId="1573F41E" w14:textId="77777777" w:rsidR="001A2002" w:rsidRPr="00EE6636" w:rsidRDefault="001A2002" w:rsidP="001A2002">
            <w:pPr>
              <w:jc w:val="center"/>
              <w:rPr>
                <w:b/>
                <w:bCs/>
                <w:sz w:val="20"/>
              </w:rPr>
            </w:pPr>
            <w:r w:rsidRPr="00EE6636">
              <w:rPr>
                <w:b/>
                <w:bCs/>
                <w:sz w:val="20"/>
              </w:rPr>
              <w:t>3</w:t>
            </w:r>
          </w:p>
        </w:tc>
        <w:tc>
          <w:tcPr>
            <w:tcW w:w="537" w:type="pct"/>
            <w:shd w:val="clear" w:color="auto" w:fill="auto"/>
            <w:noWrap/>
            <w:vAlign w:val="bottom"/>
            <w:hideMark/>
          </w:tcPr>
          <w:p w14:paraId="1C68EA62" w14:textId="77777777" w:rsidR="001A2002" w:rsidRPr="00EE6636" w:rsidRDefault="001A2002" w:rsidP="001A2002">
            <w:pPr>
              <w:jc w:val="center"/>
              <w:rPr>
                <w:b/>
                <w:bCs/>
                <w:sz w:val="20"/>
              </w:rPr>
            </w:pPr>
            <w:r w:rsidRPr="00EE6636">
              <w:rPr>
                <w:b/>
                <w:bCs/>
                <w:sz w:val="20"/>
              </w:rPr>
              <w:t>4</w:t>
            </w:r>
          </w:p>
        </w:tc>
        <w:tc>
          <w:tcPr>
            <w:tcW w:w="488" w:type="pct"/>
            <w:shd w:val="clear" w:color="auto" w:fill="auto"/>
            <w:noWrap/>
            <w:vAlign w:val="bottom"/>
            <w:hideMark/>
          </w:tcPr>
          <w:p w14:paraId="7FF47003" w14:textId="77777777" w:rsidR="001A2002" w:rsidRPr="00EE6636" w:rsidRDefault="001A2002" w:rsidP="001A2002">
            <w:pPr>
              <w:jc w:val="center"/>
              <w:rPr>
                <w:b/>
                <w:bCs/>
                <w:sz w:val="20"/>
              </w:rPr>
            </w:pPr>
            <w:r w:rsidRPr="00EE6636">
              <w:rPr>
                <w:b/>
                <w:bCs/>
                <w:sz w:val="20"/>
              </w:rPr>
              <w:t>5</w:t>
            </w:r>
          </w:p>
        </w:tc>
        <w:tc>
          <w:tcPr>
            <w:tcW w:w="850" w:type="pct"/>
            <w:gridSpan w:val="2"/>
            <w:shd w:val="clear" w:color="auto" w:fill="auto"/>
            <w:noWrap/>
            <w:vAlign w:val="bottom"/>
            <w:hideMark/>
          </w:tcPr>
          <w:p w14:paraId="5F7A2F0E" w14:textId="77777777" w:rsidR="001A2002" w:rsidRPr="00EE6636" w:rsidRDefault="001A2002" w:rsidP="001A2002">
            <w:pPr>
              <w:jc w:val="center"/>
              <w:rPr>
                <w:b/>
                <w:bCs/>
                <w:sz w:val="20"/>
              </w:rPr>
            </w:pPr>
            <w:r w:rsidRPr="00EE6636">
              <w:rPr>
                <w:b/>
                <w:bCs/>
                <w:sz w:val="20"/>
              </w:rPr>
              <w:t>6</w:t>
            </w:r>
          </w:p>
        </w:tc>
        <w:tc>
          <w:tcPr>
            <w:tcW w:w="669" w:type="pct"/>
            <w:gridSpan w:val="2"/>
            <w:shd w:val="clear" w:color="auto" w:fill="auto"/>
            <w:noWrap/>
            <w:vAlign w:val="bottom"/>
            <w:hideMark/>
          </w:tcPr>
          <w:p w14:paraId="6D6C119C" w14:textId="77777777" w:rsidR="001A2002" w:rsidRPr="00EE6636" w:rsidRDefault="001A2002" w:rsidP="001A2002">
            <w:pPr>
              <w:jc w:val="center"/>
              <w:rPr>
                <w:b/>
                <w:bCs/>
                <w:sz w:val="20"/>
              </w:rPr>
            </w:pPr>
            <w:r w:rsidRPr="00EE6636">
              <w:rPr>
                <w:b/>
                <w:bCs/>
                <w:sz w:val="20"/>
              </w:rPr>
              <w:t>7</w:t>
            </w:r>
          </w:p>
        </w:tc>
      </w:tr>
      <w:tr w:rsidR="001A2002" w:rsidRPr="00EE6636" w14:paraId="1A93ED01" w14:textId="77777777" w:rsidTr="001A2002">
        <w:trPr>
          <w:trHeight w:val="288"/>
        </w:trPr>
        <w:tc>
          <w:tcPr>
            <w:tcW w:w="1717" w:type="pct"/>
            <w:shd w:val="clear" w:color="auto" w:fill="auto"/>
            <w:noWrap/>
            <w:vAlign w:val="bottom"/>
            <w:hideMark/>
          </w:tcPr>
          <w:p w14:paraId="3FC0B3E6" w14:textId="77777777" w:rsidR="001A2002" w:rsidRPr="00EE6636" w:rsidRDefault="001A2002" w:rsidP="001A2002">
            <w:pPr>
              <w:jc w:val="center"/>
              <w:rPr>
                <w:b/>
                <w:bCs/>
                <w:sz w:val="20"/>
                <w:u w:val="single"/>
              </w:rPr>
            </w:pPr>
            <w:r w:rsidRPr="00EE6636">
              <w:rPr>
                <w:b/>
                <w:bCs/>
                <w:sz w:val="20"/>
                <w:u w:val="single"/>
              </w:rPr>
              <w:t>Исходные данные:</w:t>
            </w:r>
          </w:p>
        </w:tc>
        <w:tc>
          <w:tcPr>
            <w:tcW w:w="268" w:type="pct"/>
            <w:shd w:val="clear" w:color="auto" w:fill="auto"/>
            <w:noWrap/>
            <w:vAlign w:val="bottom"/>
            <w:hideMark/>
          </w:tcPr>
          <w:p w14:paraId="5EC260DC" w14:textId="77777777" w:rsidR="001A2002" w:rsidRPr="00EE6636" w:rsidRDefault="001A2002" w:rsidP="001A2002">
            <w:pPr>
              <w:jc w:val="center"/>
              <w:rPr>
                <w:b/>
                <w:bCs/>
                <w:sz w:val="20"/>
              </w:rPr>
            </w:pPr>
            <w:r w:rsidRPr="00EE6636">
              <w:rPr>
                <w:b/>
                <w:bCs/>
                <w:sz w:val="20"/>
              </w:rPr>
              <w:t>1</w:t>
            </w:r>
          </w:p>
        </w:tc>
        <w:tc>
          <w:tcPr>
            <w:tcW w:w="471" w:type="pct"/>
            <w:shd w:val="clear" w:color="auto" w:fill="auto"/>
            <w:noWrap/>
            <w:vAlign w:val="bottom"/>
            <w:hideMark/>
          </w:tcPr>
          <w:p w14:paraId="620ABDBF" w14:textId="77777777" w:rsidR="001A2002" w:rsidRPr="00EE6636" w:rsidRDefault="001A2002" w:rsidP="001A2002">
            <w:pPr>
              <w:jc w:val="center"/>
              <w:rPr>
                <w:sz w:val="20"/>
              </w:rPr>
            </w:pPr>
            <w:r w:rsidRPr="00EE6636">
              <w:rPr>
                <w:sz w:val="20"/>
              </w:rPr>
              <w:t> </w:t>
            </w:r>
          </w:p>
        </w:tc>
        <w:tc>
          <w:tcPr>
            <w:tcW w:w="537" w:type="pct"/>
            <w:shd w:val="clear" w:color="auto" w:fill="auto"/>
            <w:noWrap/>
            <w:vAlign w:val="bottom"/>
            <w:hideMark/>
          </w:tcPr>
          <w:p w14:paraId="511E42D2" w14:textId="77777777" w:rsidR="001A2002" w:rsidRPr="00EE6636" w:rsidRDefault="001A2002" w:rsidP="001A2002">
            <w:pPr>
              <w:rPr>
                <w:sz w:val="20"/>
              </w:rPr>
            </w:pPr>
            <w:r w:rsidRPr="00EE6636">
              <w:rPr>
                <w:sz w:val="20"/>
              </w:rPr>
              <w:t> </w:t>
            </w:r>
          </w:p>
        </w:tc>
        <w:tc>
          <w:tcPr>
            <w:tcW w:w="488" w:type="pct"/>
            <w:shd w:val="clear" w:color="auto" w:fill="auto"/>
            <w:noWrap/>
            <w:vAlign w:val="bottom"/>
            <w:hideMark/>
          </w:tcPr>
          <w:p w14:paraId="10F6447D" w14:textId="77777777" w:rsidR="001A2002" w:rsidRPr="00EE6636" w:rsidRDefault="001A2002" w:rsidP="001A2002">
            <w:pPr>
              <w:rPr>
                <w:sz w:val="20"/>
              </w:rPr>
            </w:pPr>
            <w:r w:rsidRPr="00EE6636">
              <w:rPr>
                <w:sz w:val="20"/>
              </w:rPr>
              <w:t> </w:t>
            </w:r>
          </w:p>
        </w:tc>
        <w:tc>
          <w:tcPr>
            <w:tcW w:w="154" w:type="pct"/>
            <w:shd w:val="clear" w:color="auto" w:fill="auto"/>
            <w:noWrap/>
            <w:vAlign w:val="bottom"/>
            <w:hideMark/>
          </w:tcPr>
          <w:p w14:paraId="52AE2CDA" w14:textId="77777777" w:rsidR="001A2002" w:rsidRPr="00EE6636" w:rsidRDefault="001A2002" w:rsidP="001A2002">
            <w:pPr>
              <w:rPr>
                <w:sz w:val="20"/>
              </w:rPr>
            </w:pPr>
            <w:r w:rsidRPr="00EE6636">
              <w:rPr>
                <w:sz w:val="20"/>
              </w:rPr>
              <w:t> </w:t>
            </w:r>
          </w:p>
        </w:tc>
        <w:tc>
          <w:tcPr>
            <w:tcW w:w="1212" w:type="pct"/>
            <w:gridSpan w:val="2"/>
            <w:vMerge w:val="restart"/>
            <w:shd w:val="clear" w:color="auto" w:fill="auto"/>
            <w:noWrap/>
            <w:vAlign w:val="bottom"/>
          </w:tcPr>
          <w:p w14:paraId="7EFB7EEF" w14:textId="77777777" w:rsidR="001A2002" w:rsidRPr="00EE6636" w:rsidRDefault="001A2002" w:rsidP="001A2002">
            <w:pPr>
              <w:rPr>
                <w:sz w:val="20"/>
              </w:rPr>
            </w:pPr>
          </w:p>
        </w:tc>
        <w:tc>
          <w:tcPr>
            <w:tcW w:w="153" w:type="pct"/>
            <w:shd w:val="clear" w:color="auto" w:fill="auto"/>
            <w:noWrap/>
            <w:vAlign w:val="bottom"/>
            <w:hideMark/>
          </w:tcPr>
          <w:p w14:paraId="11418B91" w14:textId="77777777" w:rsidR="001A2002" w:rsidRPr="00EE6636" w:rsidRDefault="001A2002" w:rsidP="001A2002">
            <w:pPr>
              <w:rPr>
                <w:sz w:val="20"/>
              </w:rPr>
            </w:pPr>
            <w:r w:rsidRPr="00EE6636">
              <w:rPr>
                <w:sz w:val="20"/>
              </w:rPr>
              <w:t> </w:t>
            </w:r>
          </w:p>
        </w:tc>
      </w:tr>
      <w:tr w:rsidR="001A2002" w:rsidRPr="00EE6636" w14:paraId="725DAFC4" w14:textId="77777777" w:rsidTr="001A2002">
        <w:trPr>
          <w:trHeight w:val="288"/>
        </w:trPr>
        <w:tc>
          <w:tcPr>
            <w:tcW w:w="1717" w:type="pct"/>
            <w:shd w:val="clear" w:color="auto" w:fill="auto"/>
            <w:noWrap/>
            <w:vAlign w:val="bottom"/>
            <w:hideMark/>
          </w:tcPr>
          <w:p w14:paraId="37F80319" w14:textId="77777777" w:rsidR="001A2002" w:rsidRPr="00EE6636" w:rsidRDefault="001A2002" w:rsidP="001A2002">
            <w:pPr>
              <w:rPr>
                <w:sz w:val="20"/>
              </w:rPr>
            </w:pPr>
            <w:r w:rsidRPr="00EE6636">
              <w:rPr>
                <w:sz w:val="20"/>
              </w:rPr>
              <w:t>Средняя грузоподъемность</w:t>
            </w:r>
          </w:p>
        </w:tc>
        <w:tc>
          <w:tcPr>
            <w:tcW w:w="268" w:type="pct"/>
            <w:shd w:val="clear" w:color="auto" w:fill="auto"/>
            <w:noWrap/>
            <w:vAlign w:val="bottom"/>
            <w:hideMark/>
          </w:tcPr>
          <w:p w14:paraId="409BB7B7" w14:textId="77777777" w:rsidR="001A2002" w:rsidRPr="00EE6636" w:rsidRDefault="001A2002" w:rsidP="001A2002">
            <w:pPr>
              <w:jc w:val="center"/>
              <w:rPr>
                <w:sz w:val="20"/>
              </w:rPr>
            </w:pPr>
            <w:r w:rsidRPr="00EE6636">
              <w:rPr>
                <w:sz w:val="20"/>
              </w:rPr>
              <w:t>1.1</w:t>
            </w:r>
          </w:p>
        </w:tc>
        <w:tc>
          <w:tcPr>
            <w:tcW w:w="471" w:type="pct"/>
            <w:shd w:val="clear" w:color="auto" w:fill="auto"/>
            <w:noWrap/>
            <w:vAlign w:val="bottom"/>
            <w:hideMark/>
          </w:tcPr>
          <w:p w14:paraId="30E3B4F5" w14:textId="77777777" w:rsidR="001A2002" w:rsidRPr="00EE6636" w:rsidRDefault="001A2002" w:rsidP="001A2002">
            <w:pPr>
              <w:jc w:val="center"/>
              <w:rPr>
                <w:sz w:val="20"/>
              </w:rPr>
            </w:pPr>
            <w:r w:rsidRPr="00EE6636">
              <w:rPr>
                <w:sz w:val="20"/>
              </w:rPr>
              <w:t>G1</w:t>
            </w:r>
          </w:p>
        </w:tc>
        <w:tc>
          <w:tcPr>
            <w:tcW w:w="537" w:type="pct"/>
            <w:shd w:val="clear" w:color="auto" w:fill="auto"/>
            <w:noWrap/>
            <w:vAlign w:val="bottom"/>
            <w:hideMark/>
          </w:tcPr>
          <w:p w14:paraId="2AA1EDCD" w14:textId="77777777" w:rsidR="001A2002" w:rsidRPr="00EE6636" w:rsidRDefault="001A2002" w:rsidP="001A2002">
            <w:pPr>
              <w:jc w:val="center"/>
              <w:rPr>
                <w:sz w:val="20"/>
              </w:rPr>
            </w:pPr>
            <w:r w:rsidRPr="00EE6636">
              <w:rPr>
                <w:sz w:val="20"/>
              </w:rPr>
              <w:t>км</w:t>
            </w:r>
          </w:p>
        </w:tc>
        <w:tc>
          <w:tcPr>
            <w:tcW w:w="488" w:type="pct"/>
            <w:shd w:val="clear" w:color="auto" w:fill="auto"/>
            <w:noWrap/>
            <w:vAlign w:val="bottom"/>
            <w:hideMark/>
          </w:tcPr>
          <w:p w14:paraId="212CA04D" w14:textId="77777777" w:rsidR="001A2002" w:rsidRPr="00EE6636" w:rsidRDefault="001A2002" w:rsidP="001A2002">
            <w:pPr>
              <w:jc w:val="right"/>
              <w:rPr>
                <w:sz w:val="20"/>
              </w:rPr>
            </w:pPr>
            <w:r w:rsidRPr="00EE6636">
              <w:rPr>
                <w:sz w:val="20"/>
              </w:rPr>
              <w:t>12</w:t>
            </w:r>
          </w:p>
        </w:tc>
        <w:tc>
          <w:tcPr>
            <w:tcW w:w="154" w:type="pct"/>
            <w:shd w:val="clear" w:color="auto" w:fill="auto"/>
            <w:noWrap/>
            <w:vAlign w:val="bottom"/>
            <w:hideMark/>
          </w:tcPr>
          <w:p w14:paraId="480E60BF" w14:textId="77777777" w:rsidR="001A2002" w:rsidRPr="00EE6636" w:rsidRDefault="001A2002" w:rsidP="001A2002">
            <w:pPr>
              <w:rPr>
                <w:sz w:val="20"/>
              </w:rPr>
            </w:pPr>
          </w:p>
        </w:tc>
        <w:tc>
          <w:tcPr>
            <w:tcW w:w="1212" w:type="pct"/>
            <w:gridSpan w:val="2"/>
            <w:vMerge/>
            <w:shd w:val="clear" w:color="auto" w:fill="auto"/>
            <w:noWrap/>
            <w:vAlign w:val="bottom"/>
            <w:hideMark/>
          </w:tcPr>
          <w:p w14:paraId="6AA250C2" w14:textId="77777777" w:rsidR="001A2002" w:rsidRPr="00EE6636" w:rsidRDefault="001A2002" w:rsidP="001A2002">
            <w:pPr>
              <w:rPr>
                <w:sz w:val="20"/>
              </w:rPr>
            </w:pPr>
          </w:p>
        </w:tc>
        <w:tc>
          <w:tcPr>
            <w:tcW w:w="153" w:type="pct"/>
            <w:shd w:val="clear" w:color="auto" w:fill="auto"/>
            <w:noWrap/>
            <w:vAlign w:val="bottom"/>
            <w:hideMark/>
          </w:tcPr>
          <w:p w14:paraId="7001065A" w14:textId="77777777" w:rsidR="001A2002" w:rsidRPr="00EE6636" w:rsidRDefault="001A2002" w:rsidP="001A2002">
            <w:pPr>
              <w:jc w:val="right"/>
              <w:rPr>
                <w:sz w:val="20"/>
              </w:rPr>
            </w:pPr>
            <w:r w:rsidRPr="00EE6636">
              <w:rPr>
                <w:sz w:val="20"/>
              </w:rPr>
              <w:t> </w:t>
            </w:r>
          </w:p>
        </w:tc>
      </w:tr>
      <w:tr w:rsidR="001A2002" w:rsidRPr="00EE6636" w14:paraId="31DA58B2" w14:textId="77777777" w:rsidTr="001A2002">
        <w:trPr>
          <w:trHeight w:val="288"/>
        </w:trPr>
        <w:tc>
          <w:tcPr>
            <w:tcW w:w="1717" w:type="pct"/>
            <w:shd w:val="clear" w:color="auto" w:fill="auto"/>
            <w:noWrap/>
            <w:vAlign w:val="bottom"/>
            <w:hideMark/>
          </w:tcPr>
          <w:p w14:paraId="0F2CE2D3" w14:textId="77777777" w:rsidR="001A2002" w:rsidRPr="00EE6636" w:rsidRDefault="001A2002" w:rsidP="001A2002">
            <w:pPr>
              <w:rPr>
                <w:sz w:val="20"/>
                <w:lang w:val="ru-RU"/>
              </w:rPr>
            </w:pPr>
            <w:r w:rsidRPr="00EE6636">
              <w:rPr>
                <w:sz w:val="20"/>
                <w:lang w:val="ru-RU"/>
              </w:rPr>
              <w:t>Число ходок транспорта в час</w:t>
            </w:r>
          </w:p>
        </w:tc>
        <w:tc>
          <w:tcPr>
            <w:tcW w:w="268" w:type="pct"/>
            <w:shd w:val="clear" w:color="auto" w:fill="auto"/>
            <w:noWrap/>
            <w:vAlign w:val="bottom"/>
            <w:hideMark/>
          </w:tcPr>
          <w:p w14:paraId="48066C6D" w14:textId="77777777" w:rsidR="001A2002" w:rsidRPr="00EE6636" w:rsidRDefault="001A2002" w:rsidP="001A2002">
            <w:pPr>
              <w:jc w:val="center"/>
              <w:rPr>
                <w:sz w:val="20"/>
              </w:rPr>
            </w:pPr>
            <w:r w:rsidRPr="00EE6636">
              <w:rPr>
                <w:sz w:val="20"/>
              </w:rPr>
              <w:t>1.2</w:t>
            </w:r>
          </w:p>
        </w:tc>
        <w:tc>
          <w:tcPr>
            <w:tcW w:w="471" w:type="pct"/>
            <w:shd w:val="clear" w:color="auto" w:fill="auto"/>
            <w:noWrap/>
            <w:vAlign w:val="bottom"/>
            <w:hideMark/>
          </w:tcPr>
          <w:p w14:paraId="397A7F25" w14:textId="77777777" w:rsidR="001A2002" w:rsidRPr="00EE6636" w:rsidRDefault="001A2002" w:rsidP="001A2002">
            <w:pPr>
              <w:jc w:val="center"/>
              <w:rPr>
                <w:sz w:val="20"/>
              </w:rPr>
            </w:pPr>
            <w:r w:rsidRPr="00EE6636">
              <w:rPr>
                <w:sz w:val="20"/>
              </w:rPr>
              <w:t>N1</w:t>
            </w:r>
          </w:p>
        </w:tc>
        <w:tc>
          <w:tcPr>
            <w:tcW w:w="537" w:type="pct"/>
            <w:shd w:val="clear" w:color="auto" w:fill="auto"/>
            <w:noWrap/>
            <w:vAlign w:val="bottom"/>
            <w:hideMark/>
          </w:tcPr>
          <w:p w14:paraId="2B6C7759" w14:textId="77777777" w:rsidR="001A2002" w:rsidRPr="00EE6636" w:rsidRDefault="001A2002" w:rsidP="001A2002">
            <w:pPr>
              <w:jc w:val="center"/>
              <w:rPr>
                <w:sz w:val="20"/>
              </w:rPr>
            </w:pPr>
            <w:r w:rsidRPr="00EE6636">
              <w:rPr>
                <w:sz w:val="20"/>
              </w:rPr>
              <w:t>ед/час</w:t>
            </w:r>
          </w:p>
        </w:tc>
        <w:tc>
          <w:tcPr>
            <w:tcW w:w="488" w:type="pct"/>
            <w:shd w:val="clear" w:color="auto" w:fill="auto"/>
            <w:noWrap/>
            <w:vAlign w:val="bottom"/>
            <w:hideMark/>
          </w:tcPr>
          <w:p w14:paraId="7B2B610D" w14:textId="77777777" w:rsidR="001A2002" w:rsidRPr="00EE6636" w:rsidRDefault="001A2002" w:rsidP="001A2002">
            <w:pPr>
              <w:jc w:val="right"/>
              <w:rPr>
                <w:sz w:val="20"/>
              </w:rPr>
            </w:pPr>
            <w:r w:rsidRPr="00EE6636">
              <w:rPr>
                <w:sz w:val="20"/>
              </w:rPr>
              <w:t>24</w:t>
            </w:r>
          </w:p>
        </w:tc>
        <w:tc>
          <w:tcPr>
            <w:tcW w:w="154" w:type="pct"/>
            <w:shd w:val="clear" w:color="auto" w:fill="auto"/>
            <w:noWrap/>
            <w:vAlign w:val="bottom"/>
            <w:hideMark/>
          </w:tcPr>
          <w:p w14:paraId="4A373A1D" w14:textId="77777777" w:rsidR="001A2002" w:rsidRPr="00EE6636" w:rsidRDefault="001A2002" w:rsidP="001A2002">
            <w:pPr>
              <w:rPr>
                <w:sz w:val="20"/>
              </w:rPr>
            </w:pPr>
          </w:p>
        </w:tc>
        <w:tc>
          <w:tcPr>
            <w:tcW w:w="1212" w:type="pct"/>
            <w:gridSpan w:val="2"/>
            <w:vMerge/>
            <w:shd w:val="clear" w:color="auto" w:fill="auto"/>
            <w:noWrap/>
            <w:vAlign w:val="bottom"/>
            <w:hideMark/>
          </w:tcPr>
          <w:p w14:paraId="43BD5742" w14:textId="77777777" w:rsidR="001A2002" w:rsidRPr="00EE6636" w:rsidRDefault="001A2002" w:rsidP="001A2002">
            <w:pPr>
              <w:rPr>
                <w:sz w:val="20"/>
              </w:rPr>
            </w:pPr>
          </w:p>
        </w:tc>
        <w:tc>
          <w:tcPr>
            <w:tcW w:w="153" w:type="pct"/>
            <w:shd w:val="clear" w:color="auto" w:fill="auto"/>
            <w:noWrap/>
            <w:vAlign w:val="bottom"/>
            <w:hideMark/>
          </w:tcPr>
          <w:p w14:paraId="51C947F5" w14:textId="77777777" w:rsidR="001A2002" w:rsidRPr="00EE6636" w:rsidRDefault="001A2002" w:rsidP="001A2002">
            <w:pPr>
              <w:jc w:val="right"/>
              <w:rPr>
                <w:sz w:val="20"/>
              </w:rPr>
            </w:pPr>
            <w:r w:rsidRPr="00EE6636">
              <w:rPr>
                <w:sz w:val="20"/>
              </w:rPr>
              <w:t> </w:t>
            </w:r>
          </w:p>
        </w:tc>
      </w:tr>
      <w:tr w:rsidR="001A2002" w:rsidRPr="00EE6636" w14:paraId="367DE12E" w14:textId="77777777" w:rsidTr="001A2002">
        <w:trPr>
          <w:trHeight w:val="288"/>
        </w:trPr>
        <w:tc>
          <w:tcPr>
            <w:tcW w:w="1717" w:type="pct"/>
            <w:shd w:val="clear" w:color="auto" w:fill="auto"/>
            <w:noWrap/>
            <w:vAlign w:val="bottom"/>
            <w:hideMark/>
          </w:tcPr>
          <w:p w14:paraId="20898493" w14:textId="77777777" w:rsidR="001A2002" w:rsidRPr="00EE6636" w:rsidRDefault="001A2002" w:rsidP="001A2002">
            <w:pPr>
              <w:rPr>
                <w:sz w:val="20"/>
              </w:rPr>
            </w:pPr>
            <w:r w:rsidRPr="00EE6636">
              <w:rPr>
                <w:sz w:val="20"/>
              </w:rPr>
              <w:t>Средняя протяженность 1 ходки</w:t>
            </w:r>
          </w:p>
        </w:tc>
        <w:tc>
          <w:tcPr>
            <w:tcW w:w="268" w:type="pct"/>
            <w:shd w:val="clear" w:color="auto" w:fill="auto"/>
            <w:noWrap/>
            <w:vAlign w:val="bottom"/>
            <w:hideMark/>
          </w:tcPr>
          <w:p w14:paraId="56AFC20F" w14:textId="77777777" w:rsidR="001A2002" w:rsidRPr="00EE6636" w:rsidRDefault="001A2002" w:rsidP="001A2002">
            <w:pPr>
              <w:jc w:val="center"/>
              <w:rPr>
                <w:sz w:val="20"/>
              </w:rPr>
            </w:pPr>
            <w:r w:rsidRPr="00EE6636">
              <w:rPr>
                <w:sz w:val="20"/>
              </w:rPr>
              <w:t>1.3</w:t>
            </w:r>
          </w:p>
        </w:tc>
        <w:tc>
          <w:tcPr>
            <w:tcW w:w="471" w:type="pct"/>
            <w:shd w:val="clear" w:color="auto" w:fill="auto"/>
            <w:noWrap/>
            <w:vAlign w:val="bottom"/>
            <w:hideMark/>
          </w:tcPr>
          <w:p w14:paraId="2FB49E4E" w14:textId="77777777" w:rsidR="001A2002" w:rsidRPr="00EE6636" w:rsidRDefault="001A2002" w:rsidP="001A2002">
            <w:pPr>
              <w:jc w:val="center"/>
              <w:rPr>
                <w:sz w:val="20"/>
              </w:rPr>
            </w:pPr>
            <w:r w:rsidRPr="00EE6636">
              <w:rPr>
                <w:sz w:val="20"/>
              </w:rPr>
              <w:t> </w:t>
            </w:r>
          </w:p>
        </w:tc>
        <w:tc>
          <w:tcPr>
            <w:tcW w:w="537" w:type="pct"/>
            <w:shd w:val="clear" w:color="auto" w:fill="auto"/>
            <w:noWrap/>
            <w:vAlign w:val="bottom"/>
            <w:hideMark/>
          </w:tcPr>
          <w:p w14:paraId="3F29DC8B" w14:textId="77777777" w:rsidR="001A2002" w:rsidRPr="00EE6636" w:rsidRDefault="001A2002" w:rsidP="001A2002">
            <w:pPr>
              <w:jc w:val="center"/>
              <w:rPr>
                <w:sz w:val="20"/>
              </w:rPr>
            </w:pPr>
          </w:p>
        </w:tc>
        <w:tc>
          <w:tcPr>
            <w:tcW w:w="488" w:type="pct"/>
            <w:shd w:val="clear" w:color="auto" w:fill="auto"/>
            <w:noWrap/>
            <w:vAlign w:val="bottom"/>
            <w:hideMark/>
          </w:tcPr>
          <w:p w14:paraId="43FEA1E7" w14:textId="77777777" w:rsidR="001A2002" w:rsidRPr="00EE6636" w:rsidRDefault="001A2002" w:rsidP="001A2002">
            <w:pPr>
              <w:jc w:val="right"/>
              <w:rPr>
                <w:sz w:val="20"/>
              </w:rPr>
            </w:pPr>
            <w:r w:rsidRPr="00EE6636">
              <w:rPr>
                <w:sz w:val="20"/>
              </w:rPr>
              <w:t> </w:t>
            </w:r>
          </w:p>
        </w:tc>
        <w:tc>
          <w:tcPr>
            <w:tcW w:w="154" w:type="pct"/>
            <w:shd w:val="clear" w:color="auto" w:fill="auto"/>
            <w:noWrap/>
            <w:vAlign w:val="bottom"/>
            <w:hideMark/>
          </w:tcPr>
          <w:p w14:paraId="1A95F9DB" w14:textId="77777777" w:rsidR="001A2002" w:rsidRPr="00EE6636" w:rsidRDefault="001A2002" w:rsidP="001A2002">
            <w:pPr>
              <w:rPr>
                <w:sz w:val="20"/>
              </w:rPr>
            </w:pPr>
          </w:p>
        </w:tc>
        <w:tc>
          <w:tcPr>
            <w:tcW w:w="1212" w:type="pct"/>
            <w:gridSpan w:val="2"/>
            <w:vMerge/>
            <w:shd w:val="clear" w:color="auto" w:fill="auto"/>
            <w:noWrap/>
            <w:vAlign w:val="bottom"/>
            <w:hideMark/>
          </w:tcPr>
          <w:p w14:paraId="069EFF5C" w14:textId="77777777" w:rsidR="001A2002" w:rsidRPr="00EE6636" w:rsidRDefault="001A2002" w:rsidP="001A2002">
            <w:pPr>
              <w:rPr>
                <w:sz w:val="20"/>
              </w:rPr>
            </w:pPr>
          </w:p>
        </w:tc>
        <w:tc>
          <w:tcPr>
            <w:tcW w:w="153" w:type="pct"/>
            <w:shd w:val="clear" w:color="auto" w:fill="auto"/>
            <w:noWrap/>
            <w:vAlign w:val="bottom"/>
            <w:hideMark/>
          </w:tcPr>
          <w:p w14:paraId="1CB713C3" w14:textId="77777777" w:rsidR="001A2002" w:rsidRPr="00EE6636" w:rsidRDefault="001A2002" w:rsidP="001A2002">
            <w:pPr>
              <w:jc w:val="right"/>
              <w:rPr>
                <w:sz w:val="20"/>
              </w:rPr>
            </w:pPr>
            <w:r w:rsidRPr="00EE6636">
              <w:rPr>
                <w:sz w:val="20"/>
              </w:rPr>
              <w:t> </w:t>
            </w:r>
          </w:p>
        </w:tc>
      </w:tr>
      <w:tr w:rsidR="001A2002" w:rsidRPr="00EE6636" w14:paraId="4B7EA215" w14:textId="77777777" w:rsidTr="001A2002">
        <w:trPr>
          <w:trHeight w:val="288"/>
        </w:trPr>
        <w:tc>
          <w:tcPr>
            <w:tcW w:w="1717" w:type="pct"/>
            <w:shd w:val="clear" w:color="auto" w:fill="auto"/>
            <w:noWrap/>
            <w:vAlign w:val="bottom"/>
            <w:hideMark/>
          </w:tcPr>
          <w:p w14:paraId="1634642D" w14:textId="77777777" w:rsidR="001A2002" w:rsidRPr="00EE6636" w:rsidRDefault="001A2002" w:rsidP="001A2002">
            <w:pPr>
              <w:rPr>
                <w:sz w:val="20"/>
              </w:rPr>
            </w:pPr>
            <w:r w:rsidRPr="00EE6636">
              <w:rPr>
                <w:sz w:val="20"/>
              </w:rPr>
              <w:t xml:space="preserve"> на участке строительства</w:t>
            </w:r>
          </w:p>
        </w:tc>
        <w:tc>
          <w:tcPr>
            <w:tcW w:w="268" w:type="pct"/>
            <w:shd w:val="clear" w:color="auto" w:fill="auto"/>
            <w:noWrap/>
            <w:vAlign w:val="bottom"/>
            <w:hideMark/>
          </w:tcPr>
          <w:p w14:paraId="72F3CA3E" w14:textId="77777777" w:rsidR="001A2002" w:rsidRPr="00EE6636" w:rsidRDefault="001A2002" w:rsidP="001A2002">
            <w:pPr>
              <w:jc w:val="center"/>
              <w:rPr>
                <w:sz w:val="20"/>
              </w:rPr>
            </w:pPr>
            <w:r w:rsidRPr="00EE6636">
              <w:rPr>
                <w:sz w:val="20"/>
              </w:rPr>
              <w:t> </w:t>
            </w:r>
          </w:p>
        </w:tc>
        <w:tc>
          <w:tcPr>
            <w:tcW w:w="471" w:type="pct"/>
            <w:shd w:val="clear" w:color="auto" w:fill="auto"/>
            <w:noWrap/>
            <w:vAlign w:val="bottom"/>
            <w:hideMark/>
          </w:tcPr>
          <w:p w14:paraId="0DA299B3" w14:textId="77777777" w:rsidR="001A2002" w:rsidRPr="00EE6636" w:rsidRDefault="001A2002" w:rsidP="001A2002">
            <w:pPr>
              <w:jc w:val="center"/>
              <w:rPr>
                <w:sz w:val="20"/>
              </w:rPr>
            </w:pPr>
            <w:r w:rsidRPr="00EE6636">
              <w:rPr>
                <w:sz w:val="20"/>
              </w:rPr>
              <w:t>L</w:t>
            </w:r>
          </w:p>
        </w:tc>
        <w:tc>
          <w:tcPr>
            <w:tcW w:w="537" w:type="pct"/>
            <w:shd w:val="clear" w:color="auto" w:fill="auto"/>
            <w:noWrap/>
            <w:vAlign w:val="bottom"/>
            <w:hideMark/>
          </w:tcPr>
          <w:p w14:paraId="31EF0E2B" w14:textId="77777777" w:rsidR="001A2002" w:rsidRPr="00EE6636" w:rsidRDefault="001A2002" w:rsidP="001A2002">
            <w:pPr>
              <w:jc w:val="center"/>
              <w:rPr>
                <w:sz w:val="20"/>
              </w:rPr>
            </w:pPr>
            <w:r w:rsidRPr="00EE6636">
              <w:rPr>
                <w:sz w:val="20"/>
              </w:rPr>
              <w:t>км</w:t>
            </w:r>
          </w:p>
        </w:tc>
        <w:tc>
          <w:tcPr>
            <w:tcW w:w="488" w:type="pct"/>
            <w:shd w:val="clear" w:color="auto" w:fill="auto"/>
            <w:noWrap/>
            <w:vAlign w:val="bottom"/>
            <w:hideMark/>
          </w:tcPr>
          <w:p w14:paraId="3AFF4C8E" w14:textId="77777777" w:rsidR="001A2002" w:rsidRPr="00EE6636" w:rsidRDefault="001A2002" w:rsidP="001A2002">
            <w:pPr>
              <w:jc w:val="right"/>
              <w:rPr>
                <w:sz w:val="20"/>
              </w:rPr>
            </w:pPr>
            <w:r w:rsidRPr="00EE6636">
              <w:rPr>
                <w:sz w:val="20"/>
              </w:rPr>
              <w:t>1,4</w:t>
            </w:r>
          </w:p>
        </w:tc>
        <w:tc>
          <w:tcPr>
            <w:tcW w:w="154" w:type="pct"/>
            <w:shd w:val="clear" w:color="auto" w:fill="auto"/>
            <w:noWrap/>
            <w:vAlign w:val="bottom"/>
            <w:hideMark/>
          </w:tcPr>
          <w:p w14:paraId="6F28C19E" w14:textId="77777777" w:rsidR="001A2002" w:rsidRPr="00EE6636" w:rsidRDefault="001A2002" w:rsidP="001A2002">
            <w:pPr>
              <w:rPr>
                <w:sz w:val="20"/>
              </w:rPr>
            </w:pPr>
          </w:p>
        </w:tc>
        <w:tc>
          <w:tcPr>
            <w:tcW w:w="1212" w:type="pct"/>
            <w:gridSpan w:val="2"/>
            <w:vMerge w:val="restart"/>
            <w:shd w:val="clear" w:color="auto" w:fill="auto"/>
            <w:noWrap/>
            <w:vAlign w:val="bottom"/>
            <w:hideMark/>
          </w:tcPr>
          <w:p w14:paraId="0998C908" w14:textId="77777777" w:rsidR="001A2002" w:rsidRPr="00EE6636" w:rsidRDefault="001A2002" w:rsidP="001A2002">
            <w:pPr>
              <w:rPr>
                <w:sz w:val="20"/>
              </w:rPr>
            </w:pPr>
          </w:p>
        </w:tc>
        <w:tc>
          <w:tcPr>
            <w:tcW w:w="153" w:type="pct"/>
            <w:shd w:val="clear" w:color="auto" w:fill="auto"/>
            <w:noWrap/>
            <w:vAlign w:val="bottom"/>
            <w:hideMark/>
          </w:tcPr>
          <w:p w14:paraId="4564EA55" w14:textId="77777777" w:rsidR="001A2002" w:rsidRPr="00EE6636" w:rsidRDefault="001A2002" w:rsidP="001A2002">
            <w:pPr>
              <w:jc w:val="right"/>
              <w:rPr>
                <w:sz w:val="20"/>
              </w:rPr>
            </w:pPr>
            <w:r w:rsidRPr="00EE6636">
              <w:rPr>
                <w:sz w:val="20"/>
              </w:rPr>
              <w:t> </w:t>
            </w:r>
          </w:p>
        </w:tc>
      </w:tr>
      <w:tr w:rsidR="001A2002" w:rsidRPr="00EE6636" w14:paraId="123D40DB" w14:textId="77777777" w:rsidTr="001A2002">
        <w:trPr>
          <w:trHeight w:val="288"/>
        </w:trPr>
        <w:tc>
          <w:tcPr>
            <w:tcW w:w="1717" w:type="pct"/>
            <w:shd w:val="clear" w:color="auto" w:fill="auto"/>
            <w:noWrap/>
            <w:vAlign w:val="bottom"/>
            <w:hideMark/>
          </w:tcPr>
          <w:p w14:paraId="541CEC59" w14:textId="77777777" w:rsidR="001A2002" w:rsidRPr="00EE6636" w:rsidRDefault="001A2002" w:rsidP="001A2002">
            <w:pPr>
              <w:rPr>
                <w:sz w:val="20"/>
              </w:rPr>
            </w:pPr>
            <w:r w:rsidRPr="00EE6636">
              <w:rPr>
                <w:sz w:val="20"/>
              </w:rPr>
              <w:t>Число работающих машин на</w:t>
            </w:r>
          </w:p>
        </w:tc>
        <w:tc>
          <w:tcPr>
            <w:tcW w:w="268" w:type="pct"/>
            <w:shd w:val="clear" w:color="auto" w:fill="auto"/>
            <w:noWrap/>
            <w:vAlign w:val="bottom"/>
            <w:hideMark/>
          </w:tcPr>
          <w:p w14:paraId="74A401AC" w14:textId="77777777" w:rsidR="001A2002" w:rsidRPr="00EE6636" w:rsidRDefault="001A2002" w:rsidP="001A2002">
            <w:pPr>
              <w:jc w:val="center"/>
              <w:rPr>
                <w:sz w:val="20"/>
              </w:rPr>
            </w:pPr>
            <w:r w:rsidRPr="00EE6636">
              <w:rPr>
                <w:sz w:val="20"/>
              </w:rPr>
              <w:t>1.4</w:t>
            </w:r>
          </w:p>
        </w:tc>
        <w:tc>
          <w:tcPr>
            <w:tcW w:w="471" w:type="pct"/>
            <w:shd w:val="clear" w:color="auto" w:fill="auto"/>
            <w:noWrap/>
            <w:vAlign w:val="bottom"/>
            <w:hideMark/>
          </w:tcPr>
          <w:p w14:paraId="52E1208A" w14:textId="77777777" w:rsidR="001A2002" w:rsidRPr="00EE6636" w:rsidRDefault="001A2002" w:rsidP="001A2002">
            <w:pPr>
              <w:jc w:val="center"/>
              <w:rPr>
                <w:sz w:val="20"/>
              </w:rPr>
            </w:pPr>
            <w:r w:rsidRPr="00EE6636">
              <w:rPr>
                <w:sz w:val="20"/>
              </w:rPr>
              <w:t> </w:t>
            </w:r>
          </w:p>
        </w:tc>
        <w:tc>
          <w:tcPr>
            <w:tcW w:w="537" w:type="pct"/>
            <w:shd w:val="clear" w:color="auto" w:fill="auto"/>
            <w:noWrap/>
            <w:vAlign w:val="bottom"/>
            <w:hideMark/>
          </w:tcPr>
          <w:p w14:paraId="21AA2E1E" w14:textId="77777777" w:rsidR="001A2002" w:rsidRPr="00EE6636" w:rsidRDefault="001A2002" w:rsidP="001A2002">
            <w:pPr>
              <w:rPr>
                <w:sz w:val="20"/>
              </w:rPr>
            </w:pPr>
          </w:p>
        </w:tc>
        <w:tc>
          <w:tcPr>
            <w:tcW w:w="488" w:type="pct"/>
            <w:shd w:val="clear" w:color="auto" w:fill="auto"/>
            <w:noWrap/>
            <w:vAlign w:val="bottom"/>
            <w:hideMark/>
          </w:tcPr>
          <w:p w14:paraId="18B80287" w14:textId="77777777" w:rsidR="001A2002" w:rsidRPr="00EE6636" w:rsidRDefault="001A2002" w:rsidP="001A2002">
            <w:pPr>
              <w:jc w:val="right"/>
              <w:rPr>
                <w:sz w:val="20"/>
              </w:rPr>
            </w:pPr>
            <w:r w:rsidRPr="00EE6636">
              <w:rPr>
                <w:sz w:val="20"/>
              </w:rPr>
              <w:t> </w:t>
            </w:r>
          </w:p>
        </w:tc>
        <w:tc>
          <w:tcPr>
            <w:tcW w:w="154" w:type="pct"/>
            <w:shd w:val="clear" w:color="auto" w:fill="auto"/>
            <w:noWrap/>
            <w:vAlign w:val="bottom"/>
            <w:hideMark/>
          </w:tcPr>
          <w:p w14:paraId="6645AF69" w14:textId="77777777" w:rsidR="001A2002" w:rsidRPr="00EE6636" w:rsidRDefault="001A2002" w:rsidP="001A2002">
            <w:pPr>
              <w:rPr>
                <w:sz w:val="20"/>
              </w:rPr>
            </w:pPr>
          </w:p>
        </w:tc>
        <w:tc>
          <w:tcPr>
            <w:tcW w:w="1212" w:type="pct"/>
            <w:gridSpan w:val="2"/>
            <w:vMerge/>
            <w:shd w:val="clear" w:color="auto" w:fill="auto"/>
            <w:noWrap/>
            <w:vAlign w:val="bottom"/>
            <w:hideMark/>
          </w:tcPr>
          <w:p w14:paraId="1A673C18" w14:textId="77777777" w:rsidR="001A2002" w:rsidRPr="00EE6636" w:rsidRDefault="001A2002" w:rsidP="001A2002">
            <w:pPr>
              <w:rPr>
                <w:sz w:val="20"/>
              </w:rPr>
            </w:pPr>
          </w:p>
        </w:tc>
        <w:tc>
          <w:tcPr>
            <w:tcW w:w="153" w:type="pct"/>
            <w:shd w:val="clear" w:color="auto" w:fill="auto"/>
            <w:noWrap/>
            <w:vAlign w:val="bottom"/>
            <w:hideMark/>
          </w:tcPr>
          <w:p w14:paraId="05791C3F" w14:textId="77777777" w:rsidR="001A2002" w:rsidRPr="00EE6636" w:rsidRDefault="001A2002" w:rsidP="001A2002">
            <w:pPr>
              <w:jc w:val="right"/>
              <w:rPr>
                <w:sz w:val="20"/>
              </w:rPr>
            </w:pPr>
            <w:r w:rsidRPr="00EE6636">
              <w:rPr>
                <w:sz w:val="20"/>
              </w:rPr>
              <w:t> </w:t>
            </w:r>
          </w:p>
        </w:tc>
      </w:tr>
      <w:tr w:rsidR="001A2002" w:rsidRPr="00EE6636" w14:paraId="6DCA73AC" w14:textId="77777777" w:rsidTr="001A2002">
        <w:trPr>
          <w:trHeight w:val="288"/>
        </w:trPr>
        <w:tc>
          <w:tcPr>
            <w:tcW w:w="1717" w:type="pct"/>
            <w:shd w:val="clear" w:color="auto" w:fill="auto"/>
            <w:noWrap/>
            <w:vAlign w:val="bottom"/>
            <w:hideMark/>
          </w:tcPr>
          <w:p w14:paraId="52EDCC3A" w14:textId="77777777" w:rsidR="001A2002" w:rsidRPr="00EE6636" w:rsidRDefault="001A2002" w:rsidP="001A2002">
            <w:pPr>
              <w:rPr>
                <w:sz w:val="20"/>
              </w:rPr>
            </w:pPr>
            <w:r w:rsidRPr="00EE6636">
              <w:rPr>
                <w:sz w:val="20"/>
              </w:rPr>
              <w:t xml:space="preserve"> строительном участке</w:t>
            </w:r>
          </w:p>
        </w:tc>
        <w:tc>
          <w:tcPr>
            <w:tcW w:w="268" w:type="pct"/>
            <w:shd w:val="clear" w:color="auto" w:fill="auto"/>
            <w:noWrap/>
            <w:vAlign w:val="bottom"/>
            <w:hideMark/>
          </w:tcPr>
          <w:p w14:paraId="07C0AF88" w14:textId="77777777" w:rsidR="001A2002" w:rsidRPr="00EE6636" w:rsidRDefault="001A2002" w:rsidP="001A2002">
            <w:pPr>
              <w:jc w:val="center"/>
              <w:rPr>
                <w:sz w:val="20"/>
              </w:rPr>
            </w:pPr>
            <w:r w:rsidRPr="00EE6636">
              <w:rPr>
                <w:sz w:val="20"/>
              </w:rPr>
              <w:t> </w:t>
            </w:r>
          </w:p>
        </w:tc>
        <w:tc>
          <w:tcPr>
            <w:tcW w:w="471" w:type="pct"/>
            <w:shd w:val="clear" w:color="auto" w:fill="auto"/>
            <w:noWrap/>
            <w:vAlign w:val="bottom"/>
            <w:hideMark/>
          </w:tcPr>
          <w:p w14:paraId="061A9B73" w14:textId="77777777" w:rsidR="001A2002" w:rsidRPr="00EE6636" w:rsidRDefault="001A2002" w:rsidP="001A2002">
            <w:pPr>
              <w:jc w:val="center"/>
              <w:rPr>
                <w:sz w:val="20"/>
              </w:rPr>
            </w:pPr>
            <w:r w:rsidRPr="00EE6636">
              <w:rPr>
                <w:sz w:val="20"/>
              </w:rPr>
              <w:t>N</w:t>
            </w:r>
          </w:p>
        </w:tc>
        <w:tc>
          <w:tcPr>
            <w:tcW w:w="537" w:type="pct"/>
            <w:shd w:val="clear" w:color="auto" w:fill="auto"/>
            <w:noWrap/>
            <w:vAlign w:val="bottom"/>
            <w:hideMark/>
          </w:tcPr>
          <w:p w14:paraId="45CA303E" w14:textId="77777777" w:rsidR="001A2002" w:rsidRPr="00EE6636" w:rsidRDefault="001A2002" w:rsidP="001A2002">
            <w:pPr>
              <w:jc w:val="center"/>
              <w:rPr>
                <w:sz w:val="20"/>
              </w:rPr>
            </w:pPr>
            <w:r w:rsidRPr="00EE6636">
              <w:rPr>
                <w:sz w:val="20"/>
              </w:rPr>
              <w:t>ед.</w:t>
            </w:r>
          </w:p>
        </w:tc>
        <w:tc>
          <w:tcPr>
            <w:tcW w:w="488" w:type="pct"/>
            <w:shd w:val="clear" w:color="auto" w:fill="auto"/>
            <w:noWrap/>
            <w:vAlign w:val="bottom"/>
            <w:hideMark/>
          </w:tcPr>
          <w:p w14:paraId="78A98D77" w14:textId="77777777" w:rsidR="001A2002" w:rsidRPr="00EE6636" w:rsidRDefault="001A2002" w:rsidP="001A2002">
            <w:pPr>
              <w:jc w:val="right"/>
              <w:rPr>
                <w:sz w:val="20"/>
              </w:rPr>
            </w:pPr>
            <w:r w:rsidRPr="00EE6636">
              <w:rPr>
                <w:sz w:val="20"/>
              </w:rPr>
              <w:t>4</w:t>
            </w:r>
          </w:p>
        </w:tc>
        <w:tc>
          <w:tcPr>
            <w:tcW w:w="154" w:type="pct"/>
            <w:shd w:val="clear" w:color="auto" w:fill="auto"/>
            <w:noWrap/>
            <w:vAlign w:val="bottom"/>
            <w:hideMark/>
          </w:tcPr>
          <w:p w14:paraId="1BA5115C" w14:textId="77777777" w:rsidR="001A2002" w:rsidRPr="00EE6636" w:rsidRDefault="001A2002" w:rsidP="001A2002">
            <w:pPr>
              <w:rPr>
                <w:sz w:val="20"/>
              </w:rPr>
            </w:pPr>
          </w:p>
        </w:tc>
        <w:tc>
          <w:tcPr>
            <w:tcW w:w="1212" w:type="pct"/>
            <w:gridSpan w:val="2"/>
            <w:vMerge/>
            <w:shd w:val="clear" w:color="auto" w:fill="auto"/>
            <w:noWrap/>
            <w:vAlign w:val="bottom"/>
            <w:hideMark/>
          </w:tcPr>
          <w:p w14:paraId="2697A4F4" w14:textId="77777777" w:rsidR="001A2002" w:rsidRPr="00EE6636" w:rsidRDefault="001A2002" w:rsidP="001A2002">
            <w:pPr>
              <w:rPr>
                <w:sz w:val="20"/>
              </w:rPr>
            </w:pPr>
          </w:p>
        </w:tc>
        <w:tc>
          <w:tcPr>
            <w:tcW w:w="153" w:type="pct"/>
            <w:shd w:val="clear" w:color="auto" w:fill="auto"/>
            <w:noWrap/>
            <w:vAlign w:val="bottom"/>
            <w:hideMark/>
          </w:tcPr>
          <w:p w14:paraId="229FF6C4" w14:textId="77777777" w:rsidR="001A2002" w:rsidRPr="00EE6636" w:rsidRDefault="001A2002" w:rsidP="001A2002">
            <w:pPr>
              <w:jc w:val="right"/>
              <w:rPr>
                <w:sz w:val="20"/>
              </w:rPr>
            </w:pPr>
            <w:r w:rsidRPr="00EE6636">
              <w:rPr>
                <w:sz w:val="20"/>
              </w:rPr>
              <w:t> </w:t>
            </w:r>
          </w:p>
        </w:tc>
      </w:tr>
      <w:tr w:rsidR="001A2002" w:rsidRPr="00EE6636" w14:paraId="2F309CA8" w14:textId="77777777" w:rsidTr="001A2002">
        <w:trPr>
          <w:trHeight w:val="300"/>
        </w:trPr>
        <w:tc>
          <w:tcPr>
            <w:tcW w:w="1717" w:type="pct"/>
            <w:shd w:val="clear" w:color="auto" w:fill="auto"/>
            <w:noWrap/>
            <w:vAlign w:val="bottom"/>
            <w:hideMark/>
          </w:tcPr>
          <w:p w14:paraId="0AC48FB7" w14:textId="77777777" w:rsidR="001A2002" w:rsidRPr="00EE6636" w:rsidRDefault="001A2002" w:rsidP="001A2002">
            <w:pPr>
              <w:rPr>
                <w:sz w:val="20"/>
              </w:rPr>
            </w:pPr>
            <w:r w:rsidRPr="00EE6636">
              <w:rPr>
                <w:sz w:val="20"/>
              </w:rPr>
              <w:t>Время работы всех машин</w:t>
            </w:r>
          </w:p>
        </w:tc>
        <w:tc>
          <w:tcPr>
            <w:tcW w:w="268" w:type="pct"/>
            <w:shd w:val="clear" w:color="auto" w:fill="auto"/>
            <w:noWrap/>
            <w:vAlign w:val="bottom"/>
            <w:hideMark/>
          </w:tcPr>
          <w:p w14:paraId="31CA071E" w14:textId="77777777" w:rsidR="001A2002" w:rsidRPr="00EE6636" w:rsidRDefault="001A2002" w:rsidP="001A2002">
            <w:pPr>
              <w:jc w:val="center"/>
              <w:rPr>
                <w:sz w:val="20"/>
              </w:rPr>
            </w:pPr>
            <w:r w:rsidRPr="00EE6636">
              <w:rPr>
                <w:sz w:val="20"/>
              </w:rPr>
              <w:t>1.5</w:t>
            </w:r>
          </w:p>
        </w:tc>
        <w:tc>
          <w:tcPr>
            <w:tcW w:w="471" w:type="pct"/>
            <w:shd w:val="clear" w:color="auto" w:fill="auto"/>
            <w:noWrap/>
            <w:vAlign w:val="bottom"/>
            <w:hideMark/>
          </w:tcPr>
          <w:p w14:paraId="2E7FE71C" w14:textId="77777777" w:rsidR="001A2002" w:rsidRPr="00EE6636" w:rsidRDefault="001A2002" w:rsidP="001A2002">
            <w:pPr>
              <w:jc w:val="center"/>
              <w:rPr>
                <w:sz w:val="20"/>
              </w:rPr>
            </w:pPr>
            <w:r w:rsidRPr="00EE6636">
              <w:rPr>
                <w:sz w:val="20"/>
              </w:rPr>
              <w:t>t</w:t>
            </w:r>
          </w:p>
        </w:tc>
        <w:tc>
          <w:tcPr>
            <w:tcW w:w="537" w:type="pct"/>
            <w:shd w:val="clear" w:color="auto" w:fill="auto"/>
            <w:noWrap/>
            <w:vAlign w:val="bottom"/>
            <w:hideMark/>
          </w:tcPr>
          <w:p w14:paraId="7BD1F582" w14:textId="77777777" w:rsidR="001A2002" w:rsidRPr="00EE6636" w:rsidRDefault="001A2002" w:rsidP="001A2002">
            <w:pPr>
              <w:jc w:val="center"/>
              <w:rPr>
                <w:sz w:val="20"/>
              </w:rPr>
            </w:pPr>
            <w:r w:rsidRPr="00EE6636">
              <w:rPr>
                <w:sz w:val="20"/>
              </w:rPr>
              <w:t>час/год</w:t>
            </w:r>
          </w:p>
        </w:tc>
        <w:tc>
          <w:tcPr>
            <w:tcW w:w="488" w:type="pct"/>
            <w:shd w:val="clear" w:color="auto" w:fill="auto"/>
            <w:noWrap/>
            <w:vAlign w:val="bottom"/>
            <w:hideMark/>
          </w:tcPr>
          <w:p w14:paraId="40C48259" w14:textId="77777777" w:rsidR="001A2002" w:rsidRPr="00EE6636" w:rsidRDefault="001A2002" w:rsidP="001A2002">
            <w:pPr>
              <w:jc w:val="right"/>
              <w:rPr>
                <w:sz w:val="20"/>
              </w:rPr>
            </w:pPr>
            <w:r w:rsidRPr="00EE6636">
              <w:rPr>
                <w:sz w:val="20"/>
              </w:rPr>
              <w:t>180</w:t>
            </w:r>
          </w:p>
        </w:tc>
        <w:tc>
          <w:tcPr>
            <w:tcW w:w="154" w:type="pct"/>
            <w:shd w:val="clear" w:color="auto" w:fill="auto"/>
            <w:noWrap/>
            <w:vAlign w:val="bottom"/>
            <w:hideMark/>
          </w:tcPr>
          <w:p w14:paraId="4DC96F6A" w14:textId="77777777" w:rsidR="001A2002" w:rsidRPr="00EE6636" w:rsidRDefault="001A2002" w:rsidP="001A2002">
            <w:pPr>
              <w:rPr>
                <w:sz w:val="20"/>
              </w:rPr>
            </w:pPr>
          </w:p>
        </w:tc>
        <w:tc>
          <w:tcPr>
            <w:tcW w:w="1212" w:type="pct"/>
            <w:gridSpan w:val="2"/>
            <w:vMerge/>
            <w:shd w:val="clear" w:color="auto" w:fill="auto"/>
            <w:noWrap/>
            <w:vAlign w:val="bottom"/>
            <w:hideMark/>
          </w:tcPr>
          <w:p w14:paraId="43C4229A" w14:textId="77777777" w:rsidR="001A2002" w:rsidRPr="00EE6636" w:rsidRDefault="001A2002" w:rsidP="001A2002">
            <w:pPr>
              <w:rPr>
                <w:sz w:val="20"/>
              </w:rPr>
            </w:pPr>
          </w:p>
        </w:tc>
        <w:tc>
          <w:tcPr>
            <w:tcW w:w="153" w:type="pct"/>
            <w:shd w:val="clear" w:color="auto" w:fill="auto"/>
            <w:noWrap/>
            <w:vAlign w:val="bottom"/>
            <w:hideMark/>
          </w:tcPr>
          <w:p w14:paraId="567059C4" w14:textId="77777777" w:rsidR="001A2002" w:rsidRPr="00EE6636" w:rsidRDefault="001A2002" w:rsidP="001A2002">
            <w:pPr>
              <w:jc w:val="right"/>
              <w:rPr>
                <w:sz w:val="20"/>
              </w:rPr>
            </w:pPr>
            <w:r w:rsidRPr="00EE6636">
              <w:rPr>
                <w:sz w:val="20"/>
              </w:rPr>
              <w:t> </w:t>
            </w:r>
          </w:p>
        </w:tc>
      </w:tr>
    </w:tbl>
    <w:p w14:paraId="76F69472" w14:textId="77777777" w:rsidR="001A2002" w:rsidRPr="00EE6636" w:rsidRDefault="001A2002" w:rsidP="001A2002">
      <w:pPr>
        <w:rPr>
          <w:sz w:val="20"/>
        </w:rPr>
      </w:pPr>
    </w:p>
    <w:tbl>
      <w:tblPr>
        <w:tblW w:w="5000" w:type="pct"/>
        <w:tblLayout w:type="fixed"/>
        <w:tblLook w:val="04A0" w:firstRow="1" w:lastRow="0" w:firstColumn="1" w:lastColumn="0" w:noHBand="0" w:noVBand="1"/>
      </w:tblPr>
      <w:tblGrid>
        <w:gridCol w:w="3038"/>
        <w:gridCol w:w="406"/>
        <w:gridCol w:w="725"/>
        <w:gridCol w:w="538"/>
        <w:gridCol w:w="555"/>
        <w:gridCol w:w="371"/>
        <w:gridCol w:w="2980"/>
        <w:gridCol w:w="957"/>
      </w:tblGrid>
      <w:tr w:rsidR="001A2002" w:rsidRPr="005357A1" w14:paraId="32015FD1" w14:textId="77777777" w:rsidTr="001A2002">
        <w:trPr>
          <w:trHeight w:val="288"/>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A9DB30" w14:textId="77777777" w:rsidR="001A2002" w:rsidRPr="00EE6636" w:rsidRDefault="001A2002" w:rsidP="001A2002">
            <w:pPr>
              <w:rPr>
                <w:b/>
                <w:bCs/>
                <w:sz w:val="20"/>
                <w:lang w:val="ru-RU"/>
              </w:rPr>
            </w:pPr>
            <w:r w:rsidRPr="00EE6636">
              <w:rPr>
                <w:b/>
                <w:bCs/>
                <w:sz w:val="20"/>
                <w:u w:val="single"/>
                <w:lang w:val="ru-RU"/>
              </w:rPr>
              <w:t>Расчет:</w:t>
            </w:r>
            <w:r w:rsidRPr="00EE6636">
              <w:rPr>
                <w:b/>
                <w:bCs/>
                <w:sz w:val="20"/>
                <w:lang w:val="ru-RU"/>
              </w:rPr>
              <w:t>2</w:t>
            </w:r>
          </w:p>
          <w:p w14:paraId="4B4AB15B" w14:textId="77777777" w:rsidR="001A2002" w:rsidRPr="00EE6636" w:rsidRDefault="001A2002" w:rsidP="001A2002">
            <w:pPr>
              <w:rPr>
                <w:b/>
                <w:bCs/>
                <w:sz w:val="20"/>
                <w:lang w:val="ru-RU"/>
              </w:rPr>
            </w:pPr>
            <w:r w:rsidRPr="00EE6636">
              <w:rPr>
                <w:b/>
                <w:bCs/>
                <w:sz w:val="20"/>
              </w:rPr>
              <w:t>M</w:t>
            </w:r>
            <w:r w:rsidRPr="00EE6636">
              <w:rPr>
                <w:b/>
                <w:bCs/>
                <w:sz w:val="20"/>
                <w:vertAlign w:val="subscript"/>
                <w:lang w:val="ru-RU"/>
              </w:rPr>
              <w:t>сек</w:t>
            </w:r>
            <w:r w:rsidRPr="00EE6636">
              <w:rPr>
                <w:b/>
                <w:bCs/>
                <w:sz w:val="20"/>
                <w:lang w:val="ru-RU"/>
              </w:rPr>
              <w:t xml:space="preserve"> =(С</w:t>
            </w:r>
            <w:r w:rsidRPr="00EE6636">
              <w:rPr>
                <w:b/>
                <w:bCs/>
                <w:sz w:val="20"/>
                <w:vertAlign w:val="subscript"/>
                <w:lang w:val="ru-RU"/>
              </w:rPr>
              <w:t>1</w:t>
            </w:r>
            <w:r w:rsidRPr="00EE6636">
              <w:rPr>
                <w:b/>
                <w:bCs/>
                <w:sz w:val="20"/>
                <w:lang w:val="ru-RU"/>
              </w:rPr>
              <w:t>*</w:t>
            </w:r>
            <w:r w:rsidRPr="00EE6636">
              <w:rPr>
                <w:b/>
                <w:bCs/>
                <w:sz w:val="20"/>
              </w:rPr>
              <w:t>C</w:t>
            </w:r>
            <w:r w:rsidRPr="00EE6636">
              <w:rPr>
                <w:b/>
                <w:bCs/>
                <w:sz w:val="20"/>
                <w:vertAlign w:val="subscript"/>
                <w:lang w:val="ru-RU"/>
              </w:rPr>
              <w:t>2</w:t>
            </w:r>
            <w:r w:rsidRPr="00EE6636">
              <w:rPr>
                <w:b/>
                <w:bCs/>
                <w:sz w:val="20"/>
                <w:lang w:val="ru-RU"/>
              </w:rPr>
              <w:t>*</w:t>
            </w:r>
            <w:r w:rsidRPr="00EE6636">
              <w:rPr>
                <w:b/>
                <w:bCs/>
                <w:sz w:val="20"/>
              </w:rPr>
              <w:t>C</w:t>
            </w:r>
            <w:r w:rsidRPr="00EE6636">
              <w:rPr>
                <w:b/>
                <w:bCs/>
                <w:sz w:val="20"/>
                <w:vertAlign w:val="subscript"/>
                <w:lang w:val="ru-RU"/>
              </w:rPr>
              <w:t>3</w:t>
            </w:r>
            <w:r w:rsidRPr="00EE6636">
              <w:rPr>
                <w:b/>
                <w:bCs/>
                <w:sz w:val="20"/>
                <w:lang w:val="ru-RU"/>
              </w:rPr>
              <w:t>*</w:t>
            </w:r>
            <w:r w:rsidRPr="00EE6636">
              <w:rPr>
                <w:b/>
                <w:bCs/>
                <w:sz w:val="20"/>
              </w:rPr>
              <w:t>K</w:t>
            </w:r>
            <w:r w:rsidRPr="00EE6636">
              <w:rPr>
                <w:b/>
                <w:bCs/>
                <w:sz w:val="20"/>
                <w:lang w:val="ru-RU"/>
              </w:rPr>
              <w:t>5*</w:t>
            </w:r>
            <w:r w:rsidRPr="00EE6636">
              <w:rPr>
                <w:b/>
                <w:bCs/>
                <w:sz w:val="20"/>
              </w:rPr>
              <w:t>N</w:t>
            </w:r>
            <w:r w:rsidRPr="00EE6636">
              <w:rPr>
                <w:b/>
                <w:bCs/>
                <w:sz w:val="20"/>
                <w:lang w:val="ru-RU"/>
              </w:rPr>
              <w:t>1*</w:t>
            </w:r>
            <w:r w:rsidRPr="00EE6636">
              <w:rPr>
                <w:b/>
                <w:bCs/>
                <w:sz w:val="20"/>
              </w:rPr>
              <w:t>L</w:t>
            </w:r>
            <w:r w:rsidRPr="00EE6636">
              <w:rPr>
                <w:b/>
                <w:bCs/>
                <w:sz w:val="20"/>
                <w:lang w:val="ru-RU"/>
              </w:rPr>
              <w:t>*С</w:t>
            </w:r>
            <w:r w:rsidRPr="00EE6636">
              <w:rPr>
                <w:b/>
                <w:bCs/>
                <w:sz w:val="20"/>
                <w:vertAlign w:val="subscript"/>
                <w:lang w:val="ru-RU"/>
              </w:rPr>
              <w:t>7</w:t>
            </w:r>
            <w:r w:rsidRPr="00EE6636">
              <w:rPr>
                <w:b/>
                <w:bCs/>
                <w:sz w:val="20"/>
                <w:lang w:val="ru-RU"/>
              </w:rPr>
              <w:t>*1450/3600+С4*С5*К5*</w:t>
            </w:r>
            <w:r w:rsidRPr="00EE6636">
              <w:rPr>
                <w:b/>
                <w:bCs/>
                <w:sz w:val="20"/>
              </w:rPr>
              <w:t>g</w:t>
            </w:r>
            <w:r w:rsidRPr="00EE6636">
              <w:rPr>
                <w:b/>
                <w:bCs/>
                <w:sz w:val="20"/>
                <w:lang w:val="ru-RU"/>
              </w:rPr>
              <w:t>1*</w:t>
            </w:r>
            <w:r w:rsidRPr="00EE6636">
              <w:rPr>
                <w:b/>
                <w:bCs/>
                <w:sz w:val="20"/>
              </w:rPr>
              <w:t>F</w:t>
            </w:r>
            <w:r w:rsidRPr="00EE6636">
              <w:rPr>
                <w:b/>
                <w:bCs/>
                <w:sz w:val="20"/>
                <w:lang w:val="ru-RU"/>
              </w:rPr>
              <w:t>*</w:t>
            </w:r>
            <w:r w:rsidRPr="00EE6636">
              <w:rPr>
                <w:b/>
                <w:bCs/>
                <w:sz w:val="20"/>
              </w:rPr>
              <w:t>N</w:t>
            </w:r>
            <w:r w:rsidRPr="00EE6636">
              <w:rPr>
                <w:b/>
                <w:bCs/>
                <w:sz w:val="20"/>
                <w:lang w:val="ru-RU"/>
              </w:rPr>
              <w:t>)</w:t>
            </w:r>
          </w:p>
          <w:p w14:paraId="0B82BFB6" w14:textId="77777777" w:rsidR="001A2002" w:rsidRPr="00EE6636" w:rsidRDefault="001A2002" w:rsidP="001A2002">
            <w:pPr>
              <w:jc w:val="right"/>
              <w:rPr>
                <w:sz w:val="20"/>
                <w:lang w:val="ru-RU"/>
              </w:rPr>
            </w:pPr>
            <w:r w:rsidRPr="00EE6636">
              <w:rPr>
                <w:sz w:val="20"/>
              </w:rPr>
              <w:t> </w:t>
            </w:r>
          </w:p>
        </w:tc>
      </w:tr>
      <w:tr w:rsidR="001A2002" w:rsidRPr="00EE6636" w14:paraId="2D7E4184" w14:textId="77777777" w:rsidTr="001A2002">
        <w:trPr>
          <w:trHeight w:val="288"/>
        </w:trPr>
        <w:tc>
          <w:tcPr>
            <w:tcW w:w="5000" w:type="pct"/>
            <w:gridSpan w:val="8"/>
            <w:tcBorders>
              <w:top w:val="nil"/>
              <w:left w:val="single" w:sz="4" w:space="0" w:color="auto"/>
              <w:bottom w:val="single" w:sz="4" w:space="0" w:color="auto"/>
              <w:right w:val="single" w:sz="8" w:space="0" w:color="auto"/>
            </w:tcBorders>
            <w:shd w:val="clear" w:color="auto" w:fill="auto"/>
            <w:noWrap/>
            <w:vAlign w:val="bottom"/>
            <w:hideMark/>
          </w:tcPr>
          <w:p w14:paraId="79C59F54" w14:textId="77777777" w:rsidR="001A2002" w:rsidRPr="00EE6636" w:rsidRDefault="001A2002" w:rsidP="001A2002">
            <w:pPr>
              <w:jc w:val="center"/>
              <w:rPr>
                <w:sz w:val="20"/>
              </w:rPr>
            </w:pPr>
            <w:r w:rsidRPr="00EE6636">
              <w:rPr>
                <w:i/>
                <w:iCs/>
                <w:sz w:val="20"/>
              </w:rPr>
              <w:t>Mсек =(1*1*1*0,1*24*1,4*0,01*1450/3600+1,45*1,5*0,1*0,004*10*4)</w:t>
            </w:r>
            <w:r w:rsidRPr="00EE6636">
              <w:rPr>
                <w:sz w:val="20"/>
              </w:rPr>
              <w:t> </w:t>
            </w:r>
          </w:p>
        </w:tc>
      </w:tr>
      <w:tr w:rsidR="001A2002" w:rsidRPr="00EE6636" w14:paraId="61F68071" w14:textId="77777777" w:rsidTr="001A2002">
        <w:trPr>
          <w:trHeight w:val="336"/>
        </w:trPr>
        <w:tc>
          <w:tcPr>
            <w:tcW w:w="1587" w:type="pct"/>
            <w:tcBorders>
              <w:top w:val="nil"/>
              <w:left w:val="single" w:sz="4" w:space="0" w:color="auto"/>
              <w:bottom w:val="single" w:sz="4" w:space="0" w:color="auto"/>
              <w:right w:val="single" w:sz="4" w:space="0" w:color="auto"/>
            </w:tcBorders>
            <w:shd w:val="clear" w:color="auto" w:fill="auto"/>
            <w:noWrap/>
            <w:vAlign w:val="bottom"/>
            <w:hideMark/>
          </w:tcPr>
          <w:p w14:paraId="5FA44349" w14:textId="77777777" w:rsidR="001A2002" w:rsidRPr="00EE6636" w:rsidRDefault="001A2002" w:rsidP="001A2002">
            <w:pPr>
              <w:rPr>
                <w:sz w:val="20"/>
              </w:rPr>
            </w:pPr>
            <w:r w:rsidRPr="00EE6636">
              <w:rPr>
                <w:sz w:val="20"/>
              </w:rPr>
              <w:t xml:space="preserve">Объем пылевыделения, где: </w:t>
            </w:r>
          </w:p>
        </w:tc>
        <w:tc>
          <w:tcPr>
            <w:tcW w:w="212" w:type="pct"/>
            <w:tcBorders>
              <w:top w:val="nil"/>
              <w:left w:val="nil"/>
              <w:bottom w:val="nil"/>
              <w:right w:val="single" w:sz="8" w:space="0" w:color="auto"/>
            </w:tcBorders>
            <w:shd w:val="clear" w:color="auto" w:fill="auto"/>
            <w:noWrap/>
            <w:vAlign w:val="bottom"/>
            <w:hideMark/>
          </w:tcPr>
          <w:p w14:paraId="3BB63BA9" w14:textId="77777777" w:rsidR="001A2002" w:rsidRPr="00EE6636" w:rsidRDefault="001A2002" w:rsidP="001A2002">
            <w:pPr>
              <w:jc w:val="center"/>
              <w:rPr>
                <w:sz w:val="20"/>
              </w:rPr>
            </w:pPr>
            <w:r w:rsidRPr="00EE6636">
              <w:rPr>
                <w:sz w:val="20"/>
              </w:rPr>
              <w:t>2.1</w:t>
            </w:r>
          </w:p>
        </w:tc>
        <w:tc>
          <w:tcPr>
            <w:tcW w:w="379" w:type="pct"/>
            <w:tcBorders>
              <w:top w:val="nil"/>
              <w:left w:val="nil"/>
              <w:bottom w:val="nil"/>
              <w:right w:val="nil"/>
            </w:tcBorders>
            <w:shd w:val="clear" w:color="auto" w:fill="auto"/>
            <w:noWrap/>
            <w:vAlign w:val="bottom"/>
            <w:hideMark/>
          </w:tcPr>
          <w:p w14:paraId="591B8AB3" w14:textId="77777777" w:rsidR="001A2002" w:rsidRPr="00EE6636" w:rsidRDefault="001A2002" w:rsidP="001A2002">
            <w:pPr>
              <w:jc w:val="center"/>
              <w:rPr>
                <w:sz w:val="20"/>
              </w:rPr>
            </w:pPr>
            <w:r w:rsidRPr="00EE6636">
              <w:rPr>
                <w:sz w:val="20"/>
              </w:rPr>
              <w:t>M</w:t>
            </w:r>
            <w:r w:rsidRPr="00EE6636">
              <w:rPr>
                <w:sz w:val="20"/>
                <w:vertAlign w:val="subscript"/>
              </w:rPr>
              <w:t>пыль</w:t>
            </w:r>
            <w:r w:rsidRPr="00EE6636">
              <w:rPr>
                <w:sz w:val="20"/>
                <w:vertAlign w:val="superscript"/>
              </w:rPr>
              <w:t>сек</w:t>
            </w:r>
          </w:p>
        </w:tc>
        <w:tc>
          <w:tcPr>
            <w:tcW w:w="281" w:type="pct"/>
            <w:tcBorders>
              <w:top w:val="nil"/>
              <w:left w:val="single" w:sz="8" w:space="0" w:color="auto"/>
              <w:bottom w:val="nil"/>
              <w:right w:val="single" w:sz="8" w:space="0" w:color="auto"/>
            </w:tcBorders>
            <w:shd w:val="clear" w:color="auto" w:fill="auto"/>
            <w:noWrap/>
            <w:vAlign w:val="bottom"/>
            <w:hideMark/>
          </w:tcPr>
          <w:p w14:paraId="10A4D9BC" w14:textId="77777777" w:rsidR="001A2002" w:rsidRPr="00EE6636" w:rsidRDefault="001A2002" w:rsidP="001A2002">
            <w:pPr>
              <w:jc w:val="center"/>
              <w:rPr>
                <w:sz w:val="20"/>
              </w:rPr>
            </w:pPr>
            <w:r w:rsidRPr="00EE6636">
              <w:rPr>
                <w:sz w:val="20"/>
              </w:rPr>
              <w:t>г/с</w:t>
            </w:r>
          </w:p>
        </w:tc>
        <w:tc>
          <w:tcPr>
            <w:tcW w:w="290" w:type="pct"/>
            <w:tcBorders>
              <w:top w:val="nil"/>
              <w:left w:val="nil"/>
              <w:bottom w:val="nil"/>
              <w:right w:val="single" w:sz="8" w:space="0" w:color="auto"/>
            </w:tcBorders>
            <w:shd w:val="clear" w:color="auto" w:fill="auto"/>
            <w:noWrap/>
            <w:vAlign w:val="bottom"/>
            <w:hideMark/>
          </w:tcPr>
          <w:p w14:paraId="1F41B992" w14:textId="77777777" w:rsidR="001A2002" w:rsidRPr="00EE6636" w:rsidRDefault="001A2002" w:rsidP="001A2002">
            <w:pPr>
              <w:rPr>
                <w:sz w:val="20"/>
              </w:rPr>
            </w:pPr>
            <w:r w:rsidRPr="00EE6636">
              <w:rPr>
                <w:sz w:val="20"/>
              </w:rPr>
              <w:t> </w:t>
            </w:r>
          </w:p>
        </w:tc>
        <w:tc>
          <w:tcPr>
            <w:tcW w:w="1751" w:type="pct"/>
            <w:gridSpan w:val="2"/>
            <w:tcBorders>
              <w:top w:val="nil"/>
              <w:left w:val="nil"/>
              <w:bottom w:val="nil"/>
              <w:right w:val="single" w:sz="8" w:space="0" w:color="auto"/>
            </w:tcBorders>
            <w:shd w:val="clear" w:color="auto" w:fill="auto"/>
            <w:noWrap/>
            <w:vAlign w:val="bottom"/>
            <w:hideMark/>
          </w:tcPr>
          <w:p w14:paraId="3778D953" w14:textId="77777777" w:rsidR="001A2002" w:rsidRPr="00EE6636" w:rsidRDefault="001A2002" w:rsidP="001A2002">
            <w:pPr>
              <w:rPr>
                <w:b/>
                <w:bCs/>
                <w:sz w:val="20"/>
              </w:rPr>
            </w:pPr>
            <w:r w:rsidRPr="00EE6636">
              <w:rPr>
                <w:b/>
                <w:bCs/>
                <w:sz w:val="20"/>
              </w:rPr>
              <w:t>2908</w:t>
            </w:r>
            <w:r w:rsidRPr="00EE6636">
              <w:rPr>
                <w:sz w:val="20"/>
              </w:rPr>
              <w:t xml:space="preserve"> Пыль неорганическа 70-20% двуокиси кремния</w:t>
            </w:r>
          </w:p>
        </w:tc>
        <w:tc>
          <w:tcPr>
            <w:tcW w:w="500" w:type="pct"/>
            <w:tcBorders>
              <w:right w:val="single" w:sz="4" w:space="0" w:color="auto"/>
            </w:tcBorders>
            <w:shd w:val="clear" w:color="auto" w:fill="auto"/>
            <w:vAlign w:val="bottom"/>
          </w:tcPr>
          <w:p w14:paraId="32362357" w14:textId="77777777" w:rsidR="001A2002" w:rsidRPr="00EE6636" w:rsidRDefault="001A2002" w:rsidP="001A2002">
            <w:pPr>
              <w:jc w:val="right"/>
              <w:rPr>
                <w:b/>
                <w:bCs/>
                <w:sz w:val="20"/>
              </w:rPr>
            </w:pPr>
            <w:r w:rsidRPr="00EE6636">
              <w:rPr>
                <w:b/>
                <w:bCs/>
                <w:sz w:val="20"/>
              </w:rPr>
              <w:t>0,0483</w:t>
            </w:r>
          </w:p>
        </w:tc>
      </w:tr>
      <w:tr w:rsidR="001A2002" w:rsidRPr="00EE6636" w14:paraId="2EB34560" w14:textId="77777777" w:rsidTr="001A2002">
        <w:trPr>
          <w:trHeight w:val="312"/>
        </w:trPr>
        <w:tc>
          <w:tcPr>
            <w:tcW w:w="1587" w:type="pct"/>
            <w:tcBorders>
              <w:top w:val="nil"/>
              <w:left w:val="single" w:sz="4" w:space="0" w:color="auto"/>
              <w:bottom w:val="single" w:sz="4" w:space="0" w:color="auto"/>
              <w:right w:val="single" w:sz="4" w:space="0" w:color="auto"/>
            </w:tcBorders>
            <w:shd w:val="clear" w:color="auto" w:fill="auto"/>
            <w:noWrap/>
            <w:vAlign w:val="bottom"/>
            <w:hideMark/>
          </w:tcPr>
          <w:p w14:paraId="48AA65F6" w14:textId="77777777" w:rsidR="001A2002" w:rsidRPr="00EE6636" w:rsidRDefault="001A2002" w:rsidP="001A2002">
            <w:pPr>
              <w:rPr>
                <w:sz w:val="20"/>
              </w:rPr>
            </w:pPr>
            <w:r w:rsidRPr="00EE6636">
              <w:rPr>
                <w:sz w:val="20"/>
              </w:rPr>
              <w:t>Коэф.зависящий от грузоподъемности</w:t>
            </w:r>
          </w:p>
        </w:tc>
        <w:tc>
          <w:tcPr>
            <w:tcW w:w="212" w:type="pct"/>
            <w:tcBorders>
              <w:top w:val="nil"/>
              <w:left w:val="nil"/>
              <w:bottom w:val="nil"/>
              <w:right w:val="single" w:sz="8" w:space="0" w:color="auto"/>
            </w:tcBorders>
            <w:shd w:val="clear" w:color="auto" w:fill="auto"/>
            <w:noWrap/>
            <w:vAlign w:val="bottom"/>
            <w:hideMark/>
          </w:tcPr>
          <w:p w14:paraId="4C167252" w14:textId="77777777" w:rsidR="001A2002" w:rsidRPr="00EE6636" w:rsidRDefault="001A2002" w:rsidP="001A2002">
            <w:pPr>
              <w:jc w:val="center"/>
              <w:rPr>
                <w:sz w:val="20"/>
              </w:rPr>
            </w:pPr>
            <w:r w:rsidRPr="00EE6636">
              <w:rPr>
                <w:sz w:val="20"/>
              </w:rPr>
              <w:t> </w:t>
            </w:r>
          </w:p>
        </w:tc>
        <w:tc>
          <w:tcPr>
            <w:tcW w:w="379" w:type="pct"/>
            <w:tcBorders>
              <w:top w:val="nil"/>
              <w:left w:val="nil"/>
              <w:bottom w:val="nil"/>
              <w:right w:val="nil"/>
            </w:tcBorders>
            <w:shd w:val="clear" w:color="auto" w:fill="auto"/>
            <w:noWrap/>
            <w:vAlign w:val="bottom"/>
            <w:hideMark/>
          </w:tcPr>
          <w:p w14:paraId="142C9978" w14:textId="77777777" w:rsidR="001A2002" w:rsidRPr="00EE6636" w:rsidRDefault="001A2002" w:rsidP="001A2002">
            <w:pPr>
              <w:jc w:val="center"/>
              <w:rPr>
                <w:sz w:val="20"/>
              </w:rPr>
            </w:pPr>
            <w:r w:rsidRPr="00EE6636">
              <w:rPr>
                <w:sz w:val="20"/>
              </w:rPr>
              <w:t>С</w:t>
            </w:r>
            <w:r w:rsidRPr="00EE6636">
              <w:rPr>
                <w:sz w:val="20"/>
                <w:vertAlign w:val="subscript"/>
              </w:rPr>
              <w:t xml:space="preserve">1 </w:t>
            </w:r>
          </w:p>
        </w:tc>
        <w:tc>
          <w:tcPr>
            <w:tcW w:w="281" w:type="pct"/>
            <w:tcBorders>
              <w:top w:val="nil"/>
              <w:left w:val="single" w:sz="8" w:space="0" w:color="auto"/>
              <w:bottom w:val="nil"/>
              <w:right w:val="single" w:sz="8" w:space="0" w:color="auto"/>
            </w:tcBorders>
            <w:shd w:val="clear" w:color="auto" w:fill="auto"/>
            <w:noWrap/>
            <w:vAlign w:val="bottom"/>
            <w:hideMark/>
          </w:tcPr>
          <w:p w14:paraId="0E0856BB" w14:textId="77777777" w:rsidR="001A2002" w:rsidRPr="00EE6636" w:rsidRDefault="001A2002" w:rsidP="001A2002">
            <w:pPr>
              <w:rPr>
                <w:sz w:val="20"/>
              </w:rPr>
            </w:pPr>
            <w:r w:rsidRPr="00EE6636">
              <w:rPr>
                <w:sz w:val="20"/>
              </w:rPr>
              <w:t> </w:t>
            </w:r>
          </w:p>
        </w:tc>
        <w:tc>
          <w:tcPr>
            <w:tcW w:w="290" w:type="pct"/>
            <w:tcBorders>
              <w:top w:val="nil"/>
              <w:left w:val="nil"/>
              <w:bottom w:val="nil"/>
              <w:right w:val="single" w:sz="8" w:space="0" w:color="auto"/>
            </w:tcBorders>
            <w:shd w:val="clear" w:color="auto" w:fill="auto"/>
            <w:noWrap/>
            <w:vAlign w:val="bottom"/>
            <w:hideMark/>
          </w:tcPr>
          <w:p w14:paraId="70F3F802" w14:textId="77777777" w:rsidR="001A2002" w:rsidRPr="00EE6636" w:rsidRDefault="001A2002" w:rsidP="001A2002">
            <w:pPr>
              <w:jc w:val="right"/>
              <w:rPr>
                <w:sz w:val="20"/>
              </w:rPr>
            </w:pPr>
            <w:r w:rsidRPr="00EE6636">
              <w:rPr>
                <w:sz w:val="20"/>
              </w:rPr>
              <w:t>1</w:t>
            </w:r>
          </w:p>
        </w:tc>
        <w:tc>
          <w:tcPr>
            <w:tcW w:w="194" w:type="pct"/>
            <w:tcBorders>
              <w:top w:val="nil"/>
              <w:left w:val="nil"/>
              <w:bottom w:val="nil"/>
              <w:right w:val="nil"/>
            </w:tcBorders>
            <w:shd w:val="clear" w:color="auto" w:fill="auto"/>
            <w:noWrap/>
            <w:vAlign w:val="bottom"/>
            <w:hideMark/>
          </w:tcPr>
          <w:p w14:paraId="5A7E47C8" w14:textId="77777777" w:rsidR="001A2002" w:rsidRPr="00EE6636" w:rsidRDefault="001A2002" w:rsidP="001A2002">
            <w:pPr>
              <w:rPr>
                <w:sz w:val="20"/>
              </w:rPr>
            </w:pPr>
          </w:p>
        </w:tc>
        <w:tc>
          <w:tcPr>
            <w:tcW w:w="1557" w:type="pct"/>
            <w:vMerge w:val="restart"/>
            <w:tcBorders>
              <w:top w:val="nil"/>
              <w:left w:val="nil"/>
              <w:right w:val="nil"/>
            </w:tcBorders>
            <w:shd w:val="clear" w:color="auto" w:fill="auto"/>
            <w:noWrap/>
            <w:vAlign w:val="bottom"/>
            <w:hideMark/>
          </w:tcPr>
          <w:p w14:paraId="3994A271" w14:textId="77777777" w:rsidR="001A2002" w:rsidRPr="00EE6636" w:rsidRDefault="001A2002" w:rsidP="001A2002">
            <w:pPr>
              <w:rPr>
                <w:sz w:val="20"/>
              </w:rPr>
            </w:pPr>
          </w:p>
        </w:tc>
        <w:tc>
          <w:tcPr>
            <w:tcW w:w="500" w:type="pct"/>
            <w:tcBorders>
              <w:top w:val="nil"/>
              <w:left w:val="single" w:sz="8" w:space="0" w:color="auto"/>
              <w:bottom w:val="nil"/>
              <w:right w:val="single" w:sz="4" w:space="0" w:color="auto"/>
            </w:tcBorders>
            <w:shd w:val="clear" w:color="auto" w:fill="auto"/>
            <w:noWrap/>
            <w:vAlign w:val="bottom"/>
            <w:hideMark/>
          </w:tcPr>
          <w:p w14:paraId="16289A47" w14:textId="77777777" w:rsidR="001A2002" w:rsidRPr="00EE6636" w:rsidRDefault="001A2002" w:rsidP="001A2002">
            <w:pPr>
              <w:rPr>
                <w:sz w:val="20"/>
              </w:rPr>
            </w:pPr>
            <w:r w:rsidRPr="00EE6636">
              <w:rPr>
                <w:sz w:val="20"/>
              </w:rPr>
              <w:t> </w:t>
            </w:r>
          </w:p>
        </w:tc>
      </w:tr>
      <w:tr w:rsidR="001A2002" w:rsidRPr="00EE6636" w14:paraId="1D3B8AB9" w14:textId="77777777" w:rsidTr="001A2002">
        <w:trPr>
          <w:trHeight w:val="312"/>
        </w:trPr>
        <w:tc>
          <w:tcPr>
            <w:tcW w:w="1587" w:type="pct"/>
            <w:tcBorders>
              <w:top w:val="nil"/>
              <w:left w:val="single" w:sz="4" w:space="0" w:color="auto"/>
              <w:bottom w:val="single" w:sz="4" w:space="0" w:color="auto"/>
              <w:right w:val="single" w:sz="4" w:space="0" w:color="auto"/>
            </w:tcBorders>
            <w:shd w:val="clear" w:color="auto" w:fill="auto"/>
            <w:noWrap/>
            <w:vAlign w:val="bottom"/>
            <w:hideMark/>
          </w:tcPr>
          <w:p w14:paraId="2E793477" w14:textId="77777777" w:rsidR="001A2002" w:rsidRPr="00EE6636" w:rsidRDefault="001A2002" w:rsidP="001A2002">
            <w:pPr>
              <w:rPr>
                <w:sz w:val="20"/>
                <w:lang w:val="ru-RU"/>
              </w:rPr>
            </w:pPr>
            <w:r w:rsidRPr="00EE6636">
              <w:rPr>
                <w:sz w:val="20"/>
                <w:lang w:val="ru-RU"/>
              </w:rPr>
              <w:t>Коэф.учит.ср.скорость передвижения</w:t>
            </w:r>
          </w:p>
        </w:tc>
        <w:tc>
          <w:tcPr>
            <w:tcW w:w="212" w:type="pct"/>
            <w:tcBorders>
              <w:top w:val="nil"/>
              <w:left w:val="nil"/>
              <w:bottom w:val="nil"/>
              <w:right w:val="single" w:sz="8" w:space="0" w:color="auto"/>
            </w:tcBorders>
            <w:shd w:val="clear" w:color="auto" w:fill="auto"/>
            <w:noWrap/>
            <w:vAlign w:val="bottom"/>
            <w:hideMark/>
          </w:tcPr>
          <w:p w14:paraId="7ADE82BB" w14:textId="77777777" w:rsidR="001A2002" w:rsidRPr="00EE6636" w:rsidRDefault="001A2002" w:rsidP="001A2002">
            <w:pPr>
              <w:jc w:val="center"/>
              <w:rPr>
                <w:sz w:val="20"/>
                <w:lang w:val="ru-RU"/>
              </w:rPr>
            </w:pPr>
            <w:r w:rsidRPr="00EE6636">
              <w:rPr>
                <w:sz w:val="20"/>
              </w:rPr>
              <w:t> </w:t>
            </w:r>
          </w:p>
        </w:tc>
        <w:tc>
          <w:tcPr>
            <w:tcW w:w="379" w:type="pct"/>
            <w:tcBorders>
              <w:top w:val="nil"/>
              <w:left w:val="nil"/>
              <w:bottom w:val="nil"/>
              <w:right w:val="nil"/>
            </w:tcBorders>
            <w:shd w:val="clear" w:color="auto" w:fill="auto"/>
            <w:noWrap/>
            <w:vAlign w:val="bottom"/>
            <w:hideMark/>
          </w:tcPr>
          <w:p w14:paraId="454A4767" w14:textId="77777777" w:rsidR="001A2002" w:rsidRPr="00EE6636" w:rsidRDefault="001A2002" w:rsidP="001A2002">
            <w:pPr>
              <w:jc w:val="center"/>
              <w:rPr>
                <w:sz w:val="20"/>
              </w:rPr>
            </w:pPr>
            <w:r w:rsidRPr="00EE6636">
              <w:rPr>
                <w:sz w:val="20"/>
              </w:rPr>
              <w:t>С</w:t>
            </w:r>
            <w:r w:rsidRPr="00EE6636">
              <w:rPr>
                <w:sz w:val="20"/>
                <w:vertAlign w:val="subscript"/>
              </w:rPr>
              <w:t>2</w:t>
            </w:r>
            <w:r w:rsidRPr="00EE6636">
              <w:rPr>
                <w:sz w:val="20"/>
              </w:rPr>
              <w:t xml:space="preserve"> </w:t>
            </w:r>
          </w:p>
        </w:tc>
        <w:tc>
          <w:tcPr>
            <w:tcW w:w="281" w:type="pct"/>
            <w:tcBorders>
              <w:top w:val="nil"/>
              <w:left w:val="single" w:sz="8" w:space="0" w:color="auto"/>
              <w:bottom w:val="nil"/>
              <w:right w:val="single" w:sz="8" w:space="0" w:color="auto"/>
            </w:tcBorders>
            <w:shd w:val="clear" w:color="auto" w:fill="auto"/>
            <w:noWrap/>
            <w:vAlign w:val="bottom"/>
            <w:hideMark/>
          </w:tcPr>
          <w:p w14:paraId="4DA223D7" w14:textId="77777777" w:rsidR="001A2002" w:rsidRPr="00EE6636" w:rsidRDefault="001A2002" w:rsidP="001A2002">
            <w:pPr>
              <w:rPr>
                <w:sz w:val="20"/>
              </w:rPr>
            </w:pPr>
            <w:r w:rsidRPr="00EE6636">
              <w:rPr>
                <w:sz w:val="20"/>
              </w:rPr>
              <w:t> </w:t>
            </w:r>
          </w:p>
        </w:tc>
        <w:tc>
          <w:tcPr>
            <w:tcW w:w="290" w:type="pct"/>
            <w:tcBorders>
              <w:top w:val="nil"/>
              <w:left w:val="nil"/>
              <w:bottom w:val="nil"/>
              <w:right w:val="single" w:sz="8" w:space="0" w:color="auto"/>
            </w:tcBorders>
            <w:shd w:val="clear" w:color="auto" w:fill="auto"/>
            <w:noWrap/>
            <w:vAlign w:val="bottom"/>
            <w:hideMark/>
          </w:tcPr>
          <w:p w14:paraId="6045DEBF" w14:textId="77777777" w:rsidR="001A2002" w:rsidRPr="00EE6636" w:rsidRDefault="001A2002" w:rsidP="001A2002">
            <w:pPr>
              <w:jc w:val="right"/>
              <w:rPr>
                <w:sz w:val="20"/>
              </w:rPr>
            </w:pPr>
            <w:r w:rsidRPr="00EE6636">
              <w:rPr>
                <w:sz w:val="20"/>
              </w:rPr>
              <w:t>1</w:t>
            </w:r>
          </w:p>
        </w:tc>
        <w:tc>
          <w:tcPr>
            <w:tcW w:w="194" w:type="pct"/>
            <w:tcBorders>
              <w:top w:val="nil"/>
              <w:left w:val="nil"/>
              <w:bottom w:val="nil"/>
              <w:right w:val="nil"/>
            </w:tcBorders>
            <w:shd w:val="clear" w:color="auto" w:fill="auto"/>
            <w:noWrap/>
            <w:vAlign w:val="bottom"/>
            <w:hideMark/>
          </w:tcPr>
          <w:p w14:paraId="737F37F3" w14:textId="77777777" w:rsidR="001A2002" w:rsidRPr="00EE6636" w:rsidRDefault="001A2002" w:rsidP="001A2002">
            <w:pPr>
              <w:rPr>
                <w:sz w:val="20"/>
              </w:rPr>
            </w:pPr>
          </w:p>
        </w:tc>
        <w:tc>
          <w:tcPr>
            <w:tcW w:w="1557" w:type="pct"/>
            <w:vMerge/>
            <w:tcBorders>
              <w:left w:val="nil"/>
              <w:bottom w:val="nil"/>
              <w:right w:val="nil"/>
            </w:tcBorders>
            <w:shd w:val="clear" w:color="auto" w:fill="auto"/>
            <w:noWrap/>
            <w:vAlign w:val="bottom"/>
            <w:hideMark/>
          </w:tcPr>
          <w:p w14:paraId="72925B10" w14:textId="77777777" w:rsidR="001A2002" w:rsidRPr="00EE6636" w:rsidRDefault="001A2002" w:rsidP="001A2002">
            <w:pPr>
              <w:rPr>
                <w:sz w:val="20"/>
              </w:rPr>
            </w:pPr>
          </w:p>
        </w:tc>
        <w:tc>
          <w:tcPr>
            <w:tcW w:w="500" w:type="pct"/>
            <w:tcBorders>
              <w:top w:val="nil"/>
              <w:left w:val="single" w:sz="8" w:space="0" w:color="auto"/>
              <w:bottom w:val="nil"/>
              <w:right w:val="single" w:sz="8" w:space="0" w:color="auto"/>
            </w:tcBorders>
            <w:shd w:val="clear" w:color="auto" w:fill="auto"/>
            <w:noWrap/>
            <w:vAlign w:val="bottom"/>
            <w:hideMark/>
          </w:tcPr>
          <w:p w14:paraId="73BC6354" w14:textId="77777777" w:rsidR="001A2002" w:rsidRPr="00EE6636" w:rsidRDefault="001A2002" w:rsidP="001A2002">
            <w:pPr>
              <w:rPr>
                <w:sz w:val="20"/>
              </w:rPr>
            </w:pPr>
            <w:r w:rsidRPr="00EE6636">
              <w:rPr>
                <w:sz w:val="20"/>
              </w:rPr>
              <w:t> </w:t>
            </w:r>
          </w:p>
        </w:tc>
      </w:tr>
      <w:tr w:rsidR="001A2002" w:rsidRPr="00EE6636" w14:paraId="1995EA28" w14:textId="77777777" w:rsidTr="001A2002">
        <w:trPr>
          <w:trHeight w:val="312"/>
        </w:trPr>
        <w:tc>
          <w:tcPr>
            <w:tcW w:w="1587" w:type="pct"/>
            <w:tcBorders>
              <w:top w:val="nil"/>
              <w:left w:val="single" w:sz="4" w:space="0" w:color="auto"/>
              <w:bottom w:val="single" w:sz="4" w:space="0" w:color="auto"/>
              <w:right w:val="single" w:sz="4" w:space="0" w:color="auto"/>
            </w:tcBorders>
            <w:shd w:val="clear" w:color="auto" w:fill="auto"/>
            <w:noWrap/>
            <w:vAlign w:val="bottom"/>
            <w:hideMark/>
          </w:tcPr>
          <w:p w14:paraId="1045A2C4" w14:textId="77777777" w:rsidR="001A2002" w:rsidRPr="00EE6636" w:rsidRDefault="001A2002" w:rsidP="001A2002">
            <w:pPr>
              <w:rPr>
                <w:sz w:val="20"/>
              </w:rPr>
            </w:pPr>
            <w:r w:rsidRPr="00EE6636">
              <w:rPr>
                <w:sz w:val="20"/>
              </w:rPr>
              <w:t>Коэф.учит.состояние дорог</w:t>
            </w:r>
          </w:p>
        </w:tc>
        <w:tc>
          <w:tcPr>
            <w:tcW w:w="212" w:type="pct"/>
            <w:tcBorders>
              <w:top w:val="nil"/>
              <w:left w:val="nil"/>
              <w:bottom w:val="nil"/>
              <w:right w:val="single" w:sz="8" w:space="0" w:color="auto"/>
            </w:tcBorders>
            <w:shd w:val="clear" w:color="auto" w:fill="auto"/>
            <w:noWrap/>
            <w:vAlign w:val="bottom"/>
            <w:hideMark/>
          </w:tcPr>
          <w:p w14:paraId="5A81FE96" w14:textId="77777777" w:rsidR="001A2002" w:rsidRPr="00EE6636" w:rsidRDefault="001A2002" w:rsidP="001A2002">
            <w:pPr>
              <w:jc w:val="center"/>
              <w:rPr>
                <w:sz w:val="20"/>
              </w:rPr>
            </w:pPr>
            <w:r w:rsidRPr="00EE6636">
              <w:rPr>
                <w:sz w:val="20"/>
              </w:rPr>
              <w:t> </w:t>
            </w:r>
          </w:p>
        </w:tc>
        <w:tc>
          <w:tcPr>
            <w:tcW w:w="379" w:type="pct"/>
            <w:tcBorders>
              <w:top w:val="nil"/>
              <w:left w:val="nil"/>
              <w:bottom w:val="nil"/>
              <w:right w:val="nil"/>
            </w:tcBorders>
            <w:shd w:val="clear" w:color="auto" w:fill="auto"/>
            <w:noWrap/>
            <w:vAlign w:val="bottom"/>
            <w:hideMark/>
          </w:tcPr>
          <w:p w14:paraId="4810A1F9" w14:textId="77777777" w:rsidR="001A2002" w:rsidRPr="00EE6636" w:rsidRDefault="001A2002" w:rsidP="001A2002">
            <w:pPr>
              <w:jc w:val="center"/>
              <w:rPr>
                <w:sz w:val="20"/>
              </w:rPr>
            </w:pPr>
            <w:r w:rsidRPr="00EE6636">
              <w:rPr>
                <w:sz w:val="20"/>
              </w:rPr>
              <w:t>С</w:t>
            </w:r>
            <w:r w:rsidRPr="00EE6636">
              <w:rPr>
                <w:sz w:val="20"/>
                <w:vertAlign w:val="subscript"/>
              </w:rPr>
              <w:t>3</w:t>
            </w:r>
            <w:r w:rsidRPr="00EE6636">
              <w:rPr>
                <w:sz w:val="20"/>
              </w:rPr>
              <w:t xml:space="preserve"> </w:t>
            </w:r>
          </w:p>
        </w:tc>
        <w:tc>
          <w:tcPr>
            <w:tcW w:w="281" w:type="pct"/>
            <w:tcBorders>
              <w:top w:val="nil"/>
              <w:left w:val="single" w:sz="8" w:space="0" w:color="auto"/>
              <w:bottom w:val="nil"/>
              <w:right w:val="single" w:sz="8" w:space="0" w:color="auto"/>
            </w:tcBorders>
            <w:shd w:val="clear" w:color="auto" w:fill="auto"/>
            <w:noWrap/>
            <w:vAlign w:val="bottom"/>
            <w:hideMark/>
          </w:tcPr>
          <w:p w14:paraId="4122B35C" w14:textId="77777777" w:rsidR="001A2002" w:rsidRPr="00EE6636" w:rsidRDefault="001A2002" w:rsidP="001A2002">
            <w:pPr>
              <w:rPr>
                <w:sz w:val="20"/>
              </w:rPr>
            </w:pPr>
            <w:r w:rsidRPr="00EE6636">
              <w:rPr>
                <w:sz w:val="20"/>
              </w:rPr>
              <w:t> </w:t>
            </w:r>
          </w:p>
        </w:tc>
        <w:tc>
          <w:tcPr>
            <w:tcW w:w="290" w:type="pct"/>
            <w:tcBorders>
              <w:top w:val="nil"/>
              <w:left w:val="nil"/>
              <w:bottom w:val="nil"/>
              <w:right w:val="single" w:sz="8" w:space="0" w:color="auto"/>
            </w:tcBorders>
            <w:shd w:val="clear" w:color="auto" w:fill="auto"/>
            <w:noWrap/>
            <w:vAlign w:val="bottom"/>
            <w:hideMark/>
          </w:tcPr>
          <w:p w14:paraId="6B47AB75" w14:textId="77777777" w:rsidR="001A2002" w:rsidRPr="00EE6636" w:rsidRDefault="001A2002" w:rsidP="001A2002">
            <w:pPr>
              <w:jc w:val="right"/>
              <w:rPr>
                <w:sz w:val="20"/>
              </w:rPr>
            </w:pPr>
            <w:r w:rsidRPr="00EE6636">
              <w:rPr>
                <w:sz w:val="20"/>
              </w:rPr>
              <w:t>1</w:t>
            </w:r>
          </w:p>
        </w:tc>
        <w:tc>
          <w:tcPr>
            <w:tcW w:w="1751" w:type="pct"/>
            <w:gridSpan w:val="2"/>
            <w:vMerge w:val="restart"/>
            <w:tcBorders>
              <w:top w:val="nil"/>
              <w:left w:val="nil"/>
              <w:right w:val="nil"/>
            </w:tcBorders>
            <w:shd w:val="clear" w:color="auto" w:fill="auto"/>
            <w:noWrap/>
            <w:vAlign w:val="bottom"/>
            <w:hideMark/>
          </w:tcPr>
          <w:p w14:paraId="37899BF1" w14:textId="77777777" w:rsidR="001A2002" w:rsidRPr="00EE6636" w:rsidRDefault="001A2002" w:rsidP="001A2002">
            <w:pPr>
              <w:rPr>
                <w:sz w:val="20"/>
              </w:rPr>
            </w:pPr>
          </w:p>
        </w:tc>
        <w:tc>
          <w:tcPr>
            <w:tcW w:w="500" w:type="pct"/>
            <w:tcBorders>
              <w:top w:val="nil"/>
              <w:left w:val="single" w:sz="8" w:space="0" w:color="auto"/>
              <w:bottom w:val="nil"/>
              <w:right w:val="single" w:sz="8" w:space="0" w:color="auto"/>
            </w:tcBorders>
            <w:shd w:val="clear" w:color="auto" w:fill="auto"/>
            <w:noWrap/>
            <w:vAlign w:val="bottom"/>
            <w:hideMark/>
          </w:tcPr>
          <w:p w14:paraId="353050BB" w14:textId="77777777" w:rsidR="001A2002" w:rsidRPr="00EE6636" w:rsidRDefault="001A2002" w:rsidP="001A2002">
            <w:pPr>
              <w:rPr>
                <w:sz w:val="20"/>
              </w:rPr>
            </w:pPr>
            <w:r w:rsidRPr="00EE6636">
              <w:rPr>
                <w:sz w:val="20"/>
              </w:rPr>
              <w:t> </w:t>
            </w:r>
          </w:p>
        </w:tc>
      </w:tr>
      <w:tr w:rsidR="001A2002" w:rsidRPr="00EE6636" w14:paraId="3A444D1C" w14:textId="77777777" w:rsidTr="001A2002">
        <w:trPr>
          <w:trHeight w:val="288"/>
        </w:trPr>
        <w:tc>
          <w:tcPr>
            <w:tcW w:w="1587" w:type="pct"/>
            <w:tcBorders>
              <w:top w:val="nil"/>
              <w:left w:val="single" w:sz="4" w:space="0" w:color="auto"/>
              <w:bottom w:val="single" w:sz="4" w:space="0" w:color="auto"/>
              <w:right w:val="single" w:sz="4" w:space="0" w:color="auto"/>
            </w:tcBorders>
            <w:shd w:val="clear" w:color="auto" w:fill="auto"/>
            <w:noWrap/>
            <w:vAlign w:val="bottom"/>
            <w:hideMark/>
          </w:tcPr>
          <w:p w14:paraId="2744BA4E" w14:textId="77777777" w:rsidR="001A2002" w:rsidRPr="00EE6636" w:rsidRDefault="001A2002" w:rsidP="001A2002">
            <w:pPr>
              <w:rPr>
                <w:sz w:val="20"/>
                <w:lang w:val="ru-RU"/>
              </w:rPr>
            </w:pPr>
            <w:r w:rsidRPr="00EE6636">
              <w:rPr>
                <w:sz w:val="20"/>
                <w:lang w:val="ru-RU"/>
              </w:rPr>
              <w:lastRenderedPageBreak/>
              <w:t>Коэф.учит.профиль поверхности материала</w:t>
            </w:r>
          </w:p>
        </w:tc>
        <w:tc>
          <w:tcPr>
            <w:tcW w:w="212" w:type="pct"/>
            <w:tcBorders>
              <w:top w:val="nil"/>
              <w:left w:val="nil"/>
              <w:bottom w:val="nil"/>
              <w:right w:val="single" w:sz="8" w:space="0" w:color="auto"/>
            </w:tcBorders>
            <w:shd w:val="clear" w:color="auto" w:fill="auto"/>
            <w:noWrap/>
            <w:vAlign w:val="bottom"/>
            <w:hideMark/>
          </w:tcPr>
          <w:p w14:paraId="12ABF78A" w14:textId="77777777" w:rsidR="001A2002" w:rsidRPr="00EE6636" w:rsidRDefault="001A2002" w:rsidP="001A2002">
            <w:pPr>
              <w:jc w:val="center"/>
              <w:rPr>
                <w:sz w:val="20"/>
                <w:lang w:val="ru-RU"/>
              </w:rPr>
            </w:pPr>
            <w:r w:rsidRPr="00EE6636">
              <w:rPr>
                <w:sz w:val="20"/>
              </w:rPr>
              <w:t> </w:t>
            </w:r>
          </w:p>
        </w:tc>
        <w:tc>
          <w:tcPr>
            <w:tcW w:w="379" w:type="pct"/>
            <w:tcBorders>
              <w:top w:val="nil"/>
              <w:left w:val="nil"/>
              <w:bottom w:val="nil"/>
              <w:right w:val="nil"/>
            </w:tcBorders>
            <w:shd w:val="clear" w:color="auto" w:fill="auto"/>
            <w:noWrap/>
            <w:vAlign w:val="bottom"/>
            <w:hideMark/>
          </w:tcPr>
          <w:p w14:paraId="6A441B42" w14:textId="77777777" w:rsidR="001A2002" w:rsidRPr="00EE6636" w:rsidRDefault="001A2002" w:rsidP="001A2002">
            <w:pPr>
              <w:jc w:val="center"/>
              <w:rPr>
                <w:sz w:val="20"/>
              </w:rPr>
            </w:pPr>
            <w:r w:rsidRPr="00EE6636">
              <w:rPr>
                <w:sz w:val="20"/>
              </w:rPr>
              <w:t>С4</w:t>
            </w:r>
          </w:p>
        </w:tc>
        <w:tc>
          <w:tcPr>
            <w:tcW w:w="281" w:type="pct"/>
            <w:tcBorders>
              <w:top w:val="nil"/>
              <w:left w:val="single" w:sz="8" w:space="0" w:color="auto"/>
              <w:bottom w:val="nil"/>
              <w:right w:val="single" w:sz="8" w:space="0" w:color="auto"/>
            </w:tcBorders>
            <w:shd w:val="clear" w:color="auto" w:fill="auto"/>
            <w:noWrap/>
            <w:vAlign w:val="bottom"/>
            <w:hideMark/>
          </w:tcPr>
          <w:p w14:paraId="51D6A0AC" w14:textId="77777777" w:rsidR="001A2002" w:rsidRPr="00EE6636" w:rsidRDefault="001A2002" w:rsidP="001A2002">
            <w:pPr>
              <w:rPr>
                <w:sz w:val="20"/>
              </w:rPr>
            </w:pPr>
            <w:r w:rsidRPr="00EE6636">
              <w:rPr>
                <w:sz w:val="20"/>
              </w:rPr>
              <w:t> </w:t>
            </w:r>
          </w:p>
        </w:tc>
        <w:tc>
          <w:tcPr>
            <w:tcW w:w="290" w:type="pct"/>
            <w:tcBorders>
              <w:top w:val="nil"/>
              <w:left w:val="nil"/>
              <w:bottom w:val="nil"/>
              <w:right w:val="single" w:sz="8" w:space="0" w:color="auto"/>
            </w:tcBorders>
            <w:shd w:val="clear" w:color="auto" w:fill="auto"/>
            <w:noWrap/>
            <w:vAlign w:val="bottom"/>
            <w:hideMark/>
          </w:tcPr>
          <w:p w14:paraId="31DEBD54" w14:textId="77777777" w:rsidR="001A2002" w:rsidRPr="00EE6636" w:rsidRDefault="001A2002" w:rsidP="001A2002">
            <w:pPr>
              <w:jc w:val="right"/>
              <w:rPr>
                <w:sz w:val="20"/>
              </w:rPr>
            </w:pPr>
            <w:r w:rsidRPr="00EE6636">
              <w:rPr>
                <w:sz w:val="20"/>
              </w:rPr>
              <w:t>1,45</w:t>
            </w:r>
          </w:p>
        </w:tc>
        <w:tc>
          <w:tcPr>
            <w:tcW w:w="1751" w:type="pct"/>
            <w:gridSpan w:val="2"/>
            <w:vMerge/>
            <w:tcBorders>
              <w:left w:val="nil"/>
              <w:right w:val="nil"/>
            </w:tcBorders>
            <w:shd w:val="clear" w:color="auto" w:fill="auto"/>
            <w:noWrap/>
            <w:vAlign w:val="bottom"/>
            <w:hideMark/>
          </w:tcPr>
          <w:p w14:paraId="491206FF" w14:textId="77777777" w:rsidR="001A2002" w:rsidRPr="00EE6636" w:rsidRDefault="001A2002" w:rsidP="001A2002">
            <w:pPr>
              <w:rPr>
                <w:sz w:val="20"/>
              </w:rPr>
            </w:pPr>
          </w:p>
        </w:tc>
        <w:tc>
          <w:tcPr>
            <w:tcW w:w="500" w:type="pct"/>
            <w:tcBorders>
              <w:top w:val="nil"/>
              <w:left w:val="single" w:sz="8" w:space="0" w:color="auto"/>
              <w:bottom w:val="nil"/>
              <w:right w:val="single" w:sz="8" w:space="0" w:color="auto"/>
            </w:tcBorders>
            <w:shd w:val="clear" w:color="auto" w:fill="auto"/>
            <w:noWrap/>
            <w:vAlign w:val="bottom"/>
            <w:hideMark/>
          </w:tcPr>
          <w:p w14:paraId="53A3496A" w14:textId="77777777" w:rsidR="001A2002" w:rsidRPr="00EE6636" w:rsidRDefault="001A2002" w:rsidP="001A2002">
            <w:pPr>
              <w:rPr>
                <w:sz w:val="20"/>
              </w:rPr>
            </w:pPr>
            <w:r w:rsidRPr="00EE6636">
              <w:rPr>
                <w:sz w:val="20"/>
              </w:rPr>
              <w:t> </w:t>
            </w:r>
          </w:p>
        </w:tc>
      </w:tr>
      <w:tr w:rsidR="001A2002" w:rsidRPr="00EE6636" w14:paraId="1A04E3A9" w14:textId="77777777" w:rsidTr="001A2002">
        <w:trPr>
          <w:trHeight w:val="288"/>
        </w:trPr>
        <w:tc>
          <w:tcPr>
            <w:tcW w:w="1587" w:type="pct"/>
            <w:tcBorders>
              <w:top w:val="nil"/>
              <w:left w:val="single" w:sz="4" w:space="0" w:color="auto"/>
              <w:bottom w:val="single" w:sz="4" w:space="0" w:color="auto"/>
              <w:right w:val="single" w:sz="4" w:space="0" w:color="auto"/>
            </w:tcBorders>
            <w:shd w:val="clear" w:color="auto" w:fill="auto"/>
            <w:noWrap/>
            <w:vAlign w:val="bottom"/>
            <w:hideMark/>
          </w:tcPr>
          <w:p w14:paraId="694F10B3" w14:textId="77777777" w:rsidR="001A2002" w:rsidRPr="00EE6636" w:rsidRDefault="001A2002" w:rsidP="001A2002">
            <w:pPr>
              <w:rPr>
                <w:sz w:val="20"/>
              </w:rPr>
            </w:pPr>
            <w:r w:rsidRPr="00EE6636">
              <w:rPr>
                <w:sz w:val="20"/>
              </w:rPr>
              <w:t>Средняя площадь грузовой платформы</w:t>
            </w:r>
          </w:p>
        </w:tc>
        <w:tc>
          <w:tcPr>
            <w:tcW w:w="212" w:type="pct"/>
            <w:tcBorders>
              <w:top w:val="nil"/>
              <w:left w:val="nil"/>
              <w:bottom w:val="nil"/>
              <w:right w:val="single" w:sz="8" w:space="0" w:color="auto"/>
            </w:tcBorders>
            <w:shd w:val="clear" w:color="auto" w:fill="auto"/>
            <w:noWrap/>
            <w:vAlign w:val="bottom"/>
            <w:hideMark/>
          </w:tcPr>
          <w:p w14:paraId="19408197" w14:textId="77777777" w:rsidR="001A2002" w:rsidRPr="00EE6636" w:rsidRDefault="001A2002" w:rsidP="001A2002">
            <w:pPr>
              <w:jc w:val="center"/>
              <w:rPr>
                <w:sz w:val="20"/>
              </w:rPr>
            </w:pPr>
            <w:r w:rsidRPr="00EE6636">
              <w:rPr>
                <w:sz w:val="20"/>
              </w:rPr>
              <w:t> </w:t>
            </w:r>
          </w:p>
        </w:tc>
        <w:tc>
          <w:tcPr>
            <w:tcW w:w="379" w:type="pct"/>
            <w:tcBorders>
              <w:top w:val="nil"/>
              <w:left w:val="nil"/>
              <w:bottom w:val="nil"/>
              <w:right w:val="nil"/>
            </w:tcBorders>
            <w:shd w:val="clear" w:color="auto" w:fill="auto"/>
            <w:noWrap/>
            <w:vAlign w:val="bottom"/>
            <w:hideMark/>
          </w:tcPr>
          <w:p w14:paraId="5AB83A2C" w14:textId="77777777" w:rsidR="001A2002" w:rsidRPr="00EE6636" w:rsidRDefault="001A2002" w:rsidP="001A2002">
            <w:pPr>
              <w:jc w:val="center"/>
              <w:rPr>
                <w:sz w:val="20"/>
              </w:rPr>
            </w:pPr>
            <w:r w:rsidRPr="00EE6636">
              <w:rPr>
                <w:sz w:val="20"/>
              </w:rPr>
              <w:t>F</w:t>
            </w:r>
          </w:p>
        </w:tc>
        <w:tc>
          <w:tcPr>
            <w:tcW w:w="281" w:type="pct"/>
            <w:tcBorders>
              <w:top w:val="nil"/>
              <w:left w:val="single" w:sz="8" w:space="0" w:color="auto"/>
              <w:bottom w:val="nil"/>
              <w:right w:val="single" w:sz="8" w:space="0" w:color="auto"/>
            </w:tcBorders>
            <w:shd w:val="clear" w:color="auto" w:fill="auto"/>
            <w:noWrap/>
            <w:vAlign w:val="bottom"/>
            <w:hideMark/>
          </w:tcPr>
          <w:p w14:paraId="689C8C4A" w14:textId="77777777" w:rsidR="001A2002" w:rsidRPr="00EE6636" w:rsidRDefault="001A2002" w:rsidP="001A2002">
            <w:pPr>
              <w:jc w:val="center"/>
              <w:rPr>
                <w:sz w:val="20"/>
              </w:rPr>
            </w:pPr>
            <w:r w:rsidRPr="00EE6636">
              <w:rPr>
                <w:sz w:val="20"/>
              </w:rPr>
              <w:t>м2</w:t>
            </w:r>
          </w:p>
        </w:tc>
        <w:tc>
          <w:tcPr>
            <w:tcW w:w="290" w:type="pct"/>
            <w:tcBorders>
              <w:top w:val="nil"/>
              <w:left w:val="nil"/>
              <w:bottom w:val="nil"/>
              <w:right w:val="single" w:sz="8" w:space="0" w:color="auto"/>
            </w:tcBorders>
            <w:shd w:val="clear" w:color="auto" w:fill="auto"/>
            <w:noWrap/>
            <w:vAlign w:val="bottom"/>
            <w:hideMark/>
          </w:tcPr>
          <w:p w14:paraId="58BED8B6" w14:textId="77777777" w:rsidR="001A2002" w:rsidRPr="00EE6636" w:rsidRDefault="001A2002" w:rsidP="001A2002">
            <w:pPr>
              <w:jc w:val="right"/>
              <w:rPr>
                <w:sz w:val="20"/>
              </w:rPr>
            </w:pPr>
            <w:r w:rsidRPr="00EE6636">
              <w:rPr>
                <w:sz w:val="20"/>
              </w:rPr>
              <w:t>10</w:t>
            </w:r>
          </w:p>
        </w:tc>
        <w:tc>
          <w:tcPr>
            <w:tcW w:w="1751" w:type="pct"/>
            <w:gridSpan w:val="2"/>
            <w:vMerge/>
            <w:tcBorders>
              <w:left w:val="nil"/>
              <w:right w:val="nil"/>
            </w:tcBorders>
            <w:shd w:val="clear" w:color="auto" w:fill="auto"/>
            <w:noWrap/>
            <w:vAlign w:val="bottom"/>
            <w:hideMark/>
          </w:tcPr>
          <w:p w14:paraId="2C8C9230" w14:textId="77777777" w:rsidR="001A2002" w:rsidRPr="00EE6636" w:rsidRDefault="001A2002" w:rsidP="001A2002">
            <w:pPr>
              <w:rPr>
                <w:sz w:val="20"/>
              </w:rPr>
            </w:pPr>
          </w:p>
        </w:tc>
        <w:tc>
          <w:tcPr>
            <w:tcW w:w="500" w:type="pct"/>
            <w:tcBorders>
              <w:top w:val="nil"/>
              <w:left w:val="single" w:sz="8" w:space="0" w:color="auto"/>
              <w:bottom w:val="nil"/>
              <w:right w:val="single" w:sz="8" w:space="0" w:color="auto"/>
            </w:tcBorders>
            <w:shd w:val="clear" w:color="auto" w:fill="auto"/>
            <w:noWrap/>
            <w:vAlign w:val="bottom"/>
            <w:hideMark/>
          </w:tcPr>
          <w:p w14:paraId="27D10DA3" w14:textId="77777777" w:rsidR="001A2002" w:rsidRPr="00EE6636" w:rsidRDefault="001A2002" w:rsidP="001A2002">
            <w:pPr>
              <w:rPr>
                <w:sz w:val="20"/>
              </w:rPr>
            </w:pPr>
            <w:r w:rsidRPr="00EE6636">
              <w:rPr>
                <w:sz w:val="20"/>
              </w:rPr>
              <w:t> </w:t>
            </w:r>
          </w:p>
        </w:tc>
      </w:tr>
      <w:tr w:rsidR="001A2002" w:rsidRPr="00EE6636" w14:paraId="1D15961B" w14:textId="77777777" w:rsidTr="001A2002">
        <w:trPr>
          <w:trHeight w:val="288"/>
        </w:trPr>
        <w:tc>
          <w:tcPr>
            <w:tcW w:w="1587" w:type="pct"/>
            <w:tcBorders>
              <w:top w:val="nil"/>
              <w:left w:val="single" w:sz="4" w:space="0" w:color="auto"/>
              <w:bottom w:val="single" w:sz="4" w:space="0" w:color="auto"/>
              <w:right w:val="single" w:sz="4" w:space="0" w:color="auto"/>
            </w:tcBorders>
            <w:shd w:val="clear" w:color="auto" w:fill="auto"/>
            <w:noWrap/>
            <w:vAlign w:val="bottom"/>
            <w:hideMark/>
          </w:tcPr>
          <w:p w14:paraId="489E7BC6" w14:textId="77777777" w:rsidR="001A2002" w:rsidRPr="00EE6636" w:rsidRDefault="001A2002" w:rsidP="001A2002">
            <w:pPr>
              <w:rPr>
                <w:sz w:val="20"/>
                <w:lang w:val="ru-RU"/>
              </w:rPr>
            </w:pPr>
            <w:r w:rsidRPr="00EE6636">
              <w:rPr>
                <w:sz w:val="20"/>
                <w:lang w:val="ru-RU"/>
              </w:rPr>
              <w:t>Коэф.учит.скорость обдувки материала</w:t>
            </w:r>
          </w:p>
        </w:tc>
        <w:tc>
          <w:tcPr>
            <w:tcW w:w="212" w:type="pct"/>
            <w:tcBorders>
              <w:top w:val="nil"/>
              <w:left w:val="nil"/>
              <w:bottom w:val="nil"/>
              <w:right w:val="single" w:sz="8" w:space="0" w:color="auto"/>
            </w:tcBorders>
            <w:shd w:val="clear" w:color="auto" w:fill="auto"/>
            <w:noWrap/>
            <w:vAlign w:val="bottom"/>
            <w:hideMark/>
          </w:tcPr>
          <w:p w14:paraId="02FF294F" w14:textId="77777777" w:rsidR="001A2002" w:rsidRPr="00EE6636" w:rsidRDefault="001A2002" w:rsidP="001A2002">
            <w:pPr>
              <w:jc w:val="center"/>
              <w:rPr>
                <w:sz w:val="20"/>
                <w:lang w:val="ru-RU"/>
              </w:rPr>
            </w:pPr>
            <w:r w:rsidRPr="00EE6636">
              <w:rPr>
                <w:sz w:val="20"/>
              </w:rPr>
              <w:t> </w:t>
            </w:r>
          </w:p>
        </w:tc>
        <w:tc>
          <w:tcPr>
            <w:tcW w:w="379" w:type="pct"/>
            <w:tcBorders>
              <w:top w:val="nil"/>
              <w:left w:val="nil"/>
              <w:bottom w:val="nil"/>
              <w:right w:val="nil"/>
            </w:tcBorders>
            <w:shd w:val="clear" w:color="auto" w:fill="auto"/>
            <w:noWrap/>
            <w:vAlign w:val="bottom"/>
            <w:hideMark/>
          </w:tcPr>
          <w:p w14:paraId="11E06F07" w14:textId="77777777" w:rsidR="001A2002" w:rsidRPr="00EE6636" w:rsidRDefault="001A2002" w:rsidP="001A2002">
            <w:pPr>
              <w:jc w:val="center"/>
              <w:rPr>
                <w:sz w:val="20"/>
              </w:rPr>
            </w:pPr>
            <w:r w:rsidRPr="00EE6636">
              <w:rPr>
                <w:sz w:val="20"/>
              </w:rPr>
              <w:t>С5</w:t>
            </w:r>
          </w:p>
        </w:tc>
        <w:tc>
          <w:tcPr>
            <w:tcW w:w="281" w:type="pct"/>
            <w:tcBorders>
              <w:top w:val="nil"/>
              <w:left w:val="single" w:sz="8" w:space="0" w:color="auto"/>
              <w:bottom w:val="nil"/>
              <w:right w:val="single" w:sz="8" w:space="0" w:color="auto"/>
            </w:tcBorders>
            <w:shd w:val="clear" w:color="auto" w:fill="auto"/>
            <w:noWrap/>
            <w:vAlign w:val="bottom"/>
            <w:hideMark/>
          </w:tcPr>
          <w:p w14:paraId="6A102347" w14:textId="77777777" w:rsidR="001A2002" w:rsidRPr="00EE6636" w:rsidRDefault="001A2002" w:rsidP="001A2002">
            <w:pPr>
              <w:jc w:val="center"/>
              <w:rPr>
                <w:sz w:val="20"/>
              </w:rPr>
            </w:pPr>
            <w:r w:rsidRPr="00EE6636">
              <w:rPr>
                <w:sz w:val="20"/>
              </w:rPr>
              <w:t> </w:t>
            </w:r>
          </w:p>
        </w:tc>
        <w:tc>
          <w:tcPr>
            <w:tcW w:w="290" w:type="pct"/>
            <w:tcBorders>
              <w:top w:val="nil"/>
              <w:left w:val="nil"/>
              <w:bottom w:val="nil"/>
              <w:right w:val="single" w:sz="8" w:space="0" w:color="auto"/>
            </w:tcBorders>
            <w:shd w:val="clear" w:color="auto" w:fill="auto"/>
            <w:noWrap/>
            <w:vAlign w:val="bottom"/>
            <w:hideMark/>
          </w:tcPr>
          <w:p w14:paraId="0826536E" w14:textId="77777777" w:rsidR="001A2002" w:rsidRPr="00EE6636" w:rsidRDefault="001A2002" w:rsidP="001A2002">
            <w:pPr>
              <w:jc w:val="right"/>
              <w:rPr>
                <w:sz w:val="20"/>
              </w:rPr>
            </w:pPr>
            <w:r w:rsidRPr="00EE6636">
              <w:rPr>
                <w:sz w:val="20"/>
              </w:rPr>
              <w:t>1,5</w:t>
            </w:r>
          </w:p>
        </w:tc>
        <w:tc>
          <w:tcPr>
            <w:tcW w:w="1751" w:type="pct"/>
            <w:gridSpan w:val="2"/>
            <w:vMerge/>
            <w:tcBorders>
              <w:left w:val="nil"/>
              <w:right w:val="nil"/>
            </w:tcBorders>
            <w:shd w:val="clear" w:color="auto" w:fill="auto"/>
            <w:noWrap/>
            <w:vAlign w:val="bottom"/>
            <w:hideMark/>
          </w:tcPr>
          <w:p w14:paraId="415B675F" w14:textId="77777777" w:rsidR="001A2002" w:rsidRPr="00EE6636" w:rsidRDefault="001A2002" w:rsidP="001A2002">
            <w:pPr>
              <w:rPr>
                <w:sz w:val="20"/>
              </w:rPr>
            </w:pPr>
          </w:p>
        </w:tc>
        <w:tc>
          <w:tcPr>
            <w:tcW w:w="500" w:type="pct"/>
            <w:tcBorders>
              <w:top w:val="nil"/>
              <w:left w:val="single" w:sz="8" w:space="0" w:color="auto"/>
              <w:bottom w:val="nil"/>
              <w:right w:val="single" w:sz="8" w:space="0" w:color="auto"/>
            </w:tcBorders>
            <w:shd w:val="clear" w:color="auto" w:fill="auto"/>
            <w:noWrap/>
            <w:vAlign w:val="bottom"/>
            <w:hideMark/>
          </w:tcPr>
          <w:p w14:paraId="6A997B21" w14:textId="77777777" w:rsidR="001A2002" w:rsidRPr="00EE6636" w:rsidRDefault="001A2002" w:rsidP="001A2002">
            <w:pPr>
              <w:rPr>
                <w:sz w:val="20"/>
              </w:rPr>
            </w:pPr>
            <w:r w:rsidRPr="00EE6636">
              <w:rPr>
                <w:sz w:val="20"/>
              </w:rPr>
              <w:t> </w:t>
            </w:r>
          </w:p>
        </w:tc>
      </w:tr>
      <w:tr w:rsidR="001A2002" w:rsidRPr="00EE6636" w14:paraId="5BFAA229" w14:textId="77777777" w:rsidTr="001A2002">
        <w:trPr>
          <w:trHeight w:val="312"/>
        </w:trPr>
        <w:tc>
          <w:tcPr>
            <w:tcW w:w="1587" w:type="pct"/>
            <w:tcBorders>
              <w:top w:val="nil"/>
              <w:left w:val="single" w:sz="4" w:space="0" w:color="auto"/>
              <w:bottom w:val="single" w:sz="4" w:space="0" w:color="auto"/>
              <w:right w:val="single" w:sz="4" w:space="0" w:color="auto"/>
            </w:tcBorders>
            <w:shd w:val="clear" w:color="auto" w:fill="auto"/>
            <w:noWrap/>
            <w:vAlign w:val="bottom"/>
            <w:hideMark/>
          </w:tcPr>
          <w:p w14:paraId="602C399C" w14:textId="77777777" w:rsidR="001A2002" w:rsidRPr="00EE6636" w:rsidRDefault="001A2002" w:rsidP="001A2002">
            <w:pPr>
              <w:rPr>
                <w:sz w:val="20"/>
                <w:lang w:val="ru-RU"/>
              </w:rPr>
            </w:pPr>
            <w:r w:rsidRPr="00EE6636">
              <w:rPr>
                <w:sz w:val="20"/>
                <w:lang w:val="ru-RU"/>
              </w:rPr>
              <w:t>Коэф.учит.долю пыли, унос. в атмосф.</w:t>
            </w:r>
          </w:p>
        </w:tc>
        <w:tc>
          <w:tcPr>
            <w:tcW w:w="212" w:type="pct"/>
            <w:tcBorders>
              <w:top w:val="nil"/>
              <w:left w:val="nil"/>
              <w:bottom w:val="nil"/>
              <w:right w:val="single" w:sz="8" w:space="0" w:color="auto"/>
            </w:tcBorders>
            <w:shd w:val="clear" w:color="auto" w:fill="auto"/>
            <w:noWrap/>
            <w:vAlign w:val="bottom"/>
            <w:hideMark/>
          </w:tcPr>
          <w:p w14:paraId="1BAB1188" w14:textId="77777777" w:rsidR="001A2002" w:rsidRPr="00EE6636" w:rsidRDefault="001A2002" w:rsidP="001A2002">
            <w:pPr>
              <w:jc w:val="center"/>
              <w:rPr>
                <w:sz w:val="20"/>
                <w:lang w:val="ru-RU"/>
              </w:rPr>
            </w:pPr>
            <w:r w:rsidRPr="00EE6636">
              <w:rPr>
                <w:sz w:val="20"/>
              </w:rPr>
              <w:t> </w:t>
            </w:r>
          </w:p>
        </w:tc>
        <w:tc>
          <w:tcPr>
            <w:tcW w:w="379" w:type="pct"/>
            <w:tcBorders>
              <w:top w:val="nil"/>
              <w:left w:val="nil"/>
              <w:bottom w:val="nil"/>
              <w:right w:val="nil"/>
            </w:tcBorders>
            <w:shd w:val="clear" w:color="auto" w:fill="auto"/>
            <w:noWrap/>
            <w:vAlign w:val="bottom"/>
            <w:hideMark/>
          </w:tcPr>
          <w:p w14:paraId="0CCC4B8D" w14:textId="77777777" w:rsidR="001A2002" w:rsidRPr="00EE6636" w:rsidRDefault="001A2002" w:rsidP="001A2002">
            <w:pPr>
              <w:jc w:val="center"/>
              <w:rPr>
                <w:sz w:val="20"/>
              </w:rPr>
            </w:pPr>
            <w:r w:rsidRPr="00EE6636">
              <w:rPr>
                <w:sz w:val="20"/>
              </w:rPr>
              <w:t>С</w:t>
            </w:r>
            <w:r w:rsidRPr="00EE6636">
              <w:rPr>
                <w:sz w:val="20"/>
                <w:vertAlign w:val="subscript"/>
              </w:rPr>
              <w:t>7</w:t>
            </w:r>
          </w:p>
        </w:tc>
        <w:tc>
          <w:tcPr>
            <w:tcW w:w="281" w:type="pct"/>
            <w:tcBorders>
              <w:top w:val="nil"/>
              <w:left w:val="single" w:sz="8" w:space="0" w:color="auto"/>
              <w:bottom w:val="nil"/>
              <w:right w:val="single" w:sz="8" w:space="0" w:color="auto"/>
            </w:tcBorders>
            <w:shd w:val="clear" w:color="auto" w:fill="auto"/>
            <w:noWrap/>
            <w:vAlign w:val="bottom"/>
            <w:hideMark/>
          </w:tcPr>
          <w:p w14:paraId="147B1C18" w14:textId="77777777" w:rsidR="001A2002" w:rsidRPr="00EE6636" w:rsidRDefault="001A2002" w:rsidP="001A2002">
            <w:pPr>
              <w:rPr>
                <w:sz w:val="20"/>
              </w:rPr>
            </w:pPr>
            <w:r w:rsidRPr="00EE6636">
              <w:rPr>
                <w:sz w:val="20"/>
              </w:rPr>
              <w:t> </w:t>
            </w:r>
          </w:p>
        </w:tc>
        <w:tc>
          <w:tcPr>
            <w:tcW w:w="290" w:type="pct"/>
            <w:tcBorders>
              <w:top w:val="nil"/>
              <w:left w:val="nil"/>
              <w:bottom w:val="nil"/>
              <w:right w:val="single" w:sz="8" w:space="0" w:color="auto"/>
            </w:tcBorders>
            <w:shd w:val="clear" w:color="auto" w:fill="auto"/>
            <w:noWrap/>
            <w:vAlign w:val="bottom"/>
            <w:hideMark/>
          </w:tcPr>
          <w:p w14:paraId="51F17D37" w14:textId="77777777" w:rsidR="001A2002" w:rsidRPr="00EE6636" w:rsidRDefault="001A2002" w:rsidP="001A2002">
            <w:pPr>
              <w:jc w:val="right"/>
              <w:rPr>
                <w:sz w:val="20"/>
              </w:rPr>
            </w:pPr>
            <w:r w:rsidRPr="00EE6636">
              <w:rPr>
                <w:sz w:val="20"/>
              </w:rPr>
              <w:t>0,01</w:t>
            </w:r>
          </w:p>
        </w:tc>
        <w:tc>
          <w:tcPr>
            <w:tcW w:w="1751" w:type="pct"/>
            <w:gridSpan w:val="2"/>
            <w:vMerge/>
            <w:tcBorders>
              <w:left w:val="nil"/>
              <w:right w:val="nil"/>
            </w:tcBorders>
            <w:shd w:val="clear" w:color="auto" w:fill="auto"/>
            <w:noWrap/>
            <w:vAlign w:val="bottom"/>
            <w:hideMark/>
          </w:tcPr>
          <w:p w14:paraId="385D7F2C" w14:textId="77777777" w:rsidR="001A2002" w:rsidRPr="00EE6636" w:rsidRDefault="001A2002" w:rsidP="001A2002">
            <w:pPr>
              <w:rPr>
                <w:sz w:val="20"/>
              </w:rPr>
            </w:pPr>
          </w:p>
        </w:tc>
        <w:tc>
          <w:tcPr>
            <w:tcW w:w="500" w:type="pct"/>
            <w:tcBorders>
              <w:top w:val="nil"/>
              <w:left w:val="single" w:sz="8" w:space="0" w:color="auto"/>
              <w:bottom w:val="nil"/>
              <w:right w:val="single" w:sz="8" w:space="0" w:color="auto"/>
            </w:tcBorders>
            <w:shd w:val="clear" w:color="auto" w:fill="auto"/>
            <w:noWrap/>
            <w:vAlign w:val="bottom"/>
            <w:hideMark/>
          </w:tcPr>
          <w:p w14:paraId="75E48CCE" w14:textId="77777777" w:rsidR="001A2002" w:rsidRPr="00EE6636" w:rsidRDefault="001A2002" w:rsidP="001A2002">
            <w:pPr>
              <w:rPr>
                <w:sz w:val="20"/>
              </w:rPr>
            </w:pPr>
            <w:r w:rsidRPr="00EE6636">
              <w:rPr>
                <w:sz w:val="20"/>
              </w:rPr>
              <w:t> </w:t>
            </w:r>
          </w:p>
        </w:tc>
      </w:tr>
      <w:tr w:rsidR="001A2002" w:rsidRPr="00EE6636" w14:paraId="439A7DC2" w14:textId="77777777" w:rsidTr="001A2002">
        <w:trPr>
          <w:trHeight w:val="288"/>
        </w:trPr>
        <w:tc>
          <w:tcPr>
            <w:tcW w:w="1587" w:type="pct"/>
            <w:tcBorders>
              <w:top w:val="nil"/>
              <w:left w:val="single" w:sz="4" w:space="0" w:color="auto"/>
              <w:bottom w:val="single" w:sz="4" w:space="0" w:color="auto"/>
              <w:right w:val="single" w:sz="4" w:space="0" w:color="auto"/>
            </w:tcBorders>
            <w:shd w:val="clear" w:color="auto" w:fill="auto"/>
            <w:noWrap/>
            <w:vAlign w:val="bottom"/>
            <w:hideMark/>
          </w:tcPr>
          <w:p w14:paraId="392BEB51" w14:textId="77777777" w:rsidR="001A2002" w:rsidRPr="00EE6636" w:rsidRDefault="001A2002" w:rsidP="001A2002">
            <w:pPr>
              <w:rPr>
                <w:sz w:val="20"/>
              </w:rPr>
            </w:pPr>
            <w:r w:rsidRPr="00EE6636">
              <w:rPr>
                <w:sz w:val="20"/>
              </w:rPr>
              <w:t>Коэф.учит.влажность материала</w:t>
            </w:r>
          </w:p>
        </w:tc>
        <w:tc>
          <w:tcPr>
            <w:tcW w:w="212" w:type="pct"/>
            <w:tcBorders>
              <w:top w:val="nil"/>
              <w:left w:val="nil"/>
              <w:bottom w:val="nil"/>
              <w:right w:val="single" w:sz="8" w:space="0" w:color="auto"/>
            </w:tcBorders>
            <w:shd w:val="clear" w:color="auto" w:fill="auto"/>
            <w:noWrap/>
            <w:vAlign w:val="bottom"/>
            <w:hideMark/>
          </w:tcPr>
          <w:p w14:paraId="64EF55E5" w14:textId="77777777" w:rsidR="001A2002" w:rsidRPr="00EE6636" w:rsidRDefault="001A2002" w:rsidP="001A2002">
            <w:pPr>
              <w:jc w:val="center"/>
              <w:rPr>
                <w:sz w:val="20"/>
              </w:rPr>
            </w:pPr>
            <w:r w:rsidRPr="00EE6636">
              <w:rPr>
                <w:sz w:val="20"/>
              </w:rPr>
              <w:t> </w:t>
            </w:r>
          </w:p>
        </w:tc>
        <w:tc>
          <w:tcPr>
            <w:tcW w:w="379" w:type="pct"/>
            <w:tcBorders>
              <w:top w:val="nil"/>
              <w:left w:val="nil"/>
              <w:bottom w:val="nil"/>
              <w:right w:val="nil"/>
            </w:tcBorders>
            <w:shd w:val="clear" w:color="auto" w:fill="auto"/>
            <w:noWrap/>
            <w:vAlign w:val="bottom"/>
            <w:hideMark/>
          </w:tcPr>
          <w:p w14:paraId="4CBF195E" w14:textId="77777777" w:rsidR="001A2002" w:rsidRPr="00EE6636" w:rsidRDefault="001A2002" w:rsidP="001A2002">
            <w:pPr>
              <w:jc w:val="center"/>
              <w:rPr>
                <w:sz w:val="20"/>
              </w:rPr>
            </w:pPr>
            <w:r w:rsidRPr="00EE6636">
              <w:rPr>
                <w:sz w:val="20"/>
              </w:rPr>
              <w:t>К5</w:t>
            </w:r>
          </w:p>
        </w:tc>
        <w:tc>
          <w:tcPr>
            <w:tcW w:w="281" w:type="pct"/>
            <w:tcBorders>
              <w:top w:val="nil"/>
              <w:left w:val="single" w:sz="8" w:space="0" w:color="auto"/>
              <w:bottom w:val="nil"/>
              <w:right w:val="single" w:sz="8" w:space="0" w:color="auto"/>
            </w:tcBorders>
            <w:shd w:val="clear" w:color="auto" w:fill="auto"/>
            <w:noWrap/>
            <w:vAlign w:val="bottom"/>
            <w:hideMark/>
          </w:tcPr>
          <w:p w14:paraId="5A3D098F" w14:textId="77777777" w:rsidR="001A2002" w:rsidRPr="00EE6636" w:rsidRDefault="001A2002" w:rsidP="001A2002">
            <w:pPr>
              <w:rPr>
                <w:sz w:val="20"/>
              </w:rPr>
            </w:pPr>
            <w:r w:rsidRPr="00EE6636">
              <w:rPr>
                <w:sz w:val="20"/>
              </w:rPr>
              <w:t> </w:t>
            </w:r>
          </w:p>
        </w:tc>
        <w:tc>
          <w:tcPr>
            <w:tcW w:w="290" w:type="pct"/>
            <w:tcBorders>
              <w:top w:val="nil"/>
              <w:left w:val="nil"/>
              <w:bottom w:val="nil"/>
              <w:right w:val="single" w:sz="8" w:space="0" w:color="auto"/>
            </w:tcBorders>
            <w:shd w:val="clear" w:color="auto" w:fill="auto"/>
            <w:noWrap/>
            <w:vAlign w:val="bottom"/>
            <w:hideMark/>
          </w:tcPr>
          <w:p w14:paraId="72A487B1" w14:textId="77777777" w:rsidR="001A2002" w:rsidRPr="00EE6636" w:rsidRDefault="001A2002" w:rsidP="001A2002">
            <w:pPr>
              <w:jc w:val="right"/>
              <w:rPr>
                <w:sz w:val="20"/>
              </w:rPr>
            </w:pPr>
            <w:r w:rsidRPr="00EE6636">
              <w:rPr>
                <w:sz w:val="20"/>
              </w:rPr>
              <w:t>0,1</w:t>
            </w:r>
          </w:p>
        </w:tc>
        <w:tc>
          <w:tcPr>
            <w:tcW w:w="1751" w:type="pct"/>
            <w:gridSpan w:val="2"/>
            <w:vMerge/>
            <w:tcBorders>
              <w:left w:val="nil"/>
              <w:right w:val="nil"/>
            </w:tcBorders>
            <w:shd w:val="clear" w:color="auto" w:fill="auto"/>
            <w:noWrap/>
            <w:vAlign w:val="bottom"/>
            <w:hideMark/>
          </w:tcPr>
          <w:p w14:paraId="2CF67BDA" w14:textId="77777777" w:rsidR="001A2002" w:rsidRPr="00EE6636" w:rsidRDefault="001A2002" w:rsidP="001A2002">
            <w:pPr>
              <w:rPr>
                <w:sz w:val="20"/>
              </w:rPr>
            </w:pPr>
          </w:p>
        </w:tc>
        <w:tc>
          <w:tcPr>
            <w:tcW w:w="500" w:type="pct"/>
            <w:tcBorders>
              <w:top w:val="nil"/>
              <w:left w:val="single" w:sz="8" w:space="0" w:color="auto"/>
              <w:bottom w:val="nil"/>
              <w:right w:val="single" w:sz="8" w:space="0" w:color="auto"/>
            </w:tcBorders>
            <w:shd w:val="clear" w:color="auto" w:fill="auto"/>
            <w:noWrap/>
            <w:vAlign w:val="bottom"/>
            <w:hideMark/>
          </w:tcPr>
          <w:p w14:paraId="06FA18EA" w14:textId="77777777" w:rsidR="001A2002" w:rsidRPr="00EE6636" w:rsidRDefault="001A2002" w:rsidP="001A2002">
            <w:pPr>
              <w:rPr>
                <w:sz w:val="20"/>
              </w:rPr>
            </w:pPr>
            <w:r w:rsidRPr="00EE6636">
              <w:rPr>
                <w:sz w:val="20"/>
              </w:rPr>
              <w:t> </w:t>
            </w:r>
          </w:p>
        </w:tc>
      </w:tr>
      <w:tr w:rsidR="001A2002" w:rsidRPr="00EE6636" w14:paraId="3482F10C" w14:textId="77777777" w:rsidTr="001A2002">
        <w:trPr>
          <w:trHeight w:val="312"/>
        </w:trPr>
        <w:tc>
          <w:tcPr>
            <w:tcW w:w="1587" w:type="pct"/>
            <w:tcBorders>
              <w:top w:val="nil"/>
              <w:left w:val="single" w:sz="4" w:space="0" w:color="auto"/>
              <w:bottom w:val="single" w:sz="4" w:space="0" w:color="auto"/>
              <w:right w:val="single" w:sz="4" w:space="0" w:color="auto"/>
            </w:tcBorders>
            <w:shd w:val="clear" w:color="auto" w:fill="auto"/>
            <w:noWrap/>
            <w:vAlign w:val="bottom"/>
            <w:hideMark/>
          </w:tcPr>
          <w:p w14:paraId="18D75086" w14:textId="77777777" w:rsidR="001A2002" w:rsidRPr="00EE6636" w:rsidRDefault="001A2002" w:rsidP="001A2002">
            <w:pPr>
              <w:rPr>
                <w:sz w:val="20"/>
              </w:rPr>
            </w:pPr>
            <w:r w:rsidRPr="00EE6636">
              <w:rPr>
                <w:sz w:val="20"/>
              </w:rPr>
              <w:t>Пылевыделение на 1км пробега</w:t>
            </w:r>
          </w:p>
        </w:tc>
        <w:tc>
          <w:tcPr>
            <w:tcW w:w="212" w:type="pct"/>
            <w:tcBorders>
              <w:top w:val="nil"/>
              <w:left w:val="nil"/>
              <w:bottom w:val="nil"/>
              <w:right w:val="single" w:sz="8" w:space="0" w:color="auto"/>
            </w:tcBorders>
            <w:shd w:val="clear" w:color="auto" w:fill="auto"/>
            <w:noWrap/>
            <w:vAlign w:val="bottom"/>
            <w:hideMark/>
          </w:tcPr>
          <w:p w14:paraId="1738DE61" w14:textId="77777777" w:rsidR="001A2002" w:rsidRPr="00EE6636" w:rsidRDefault="001A2002" w:rsidP="001A2002">
            <w:pPr>
              <w:jc w:val="center"/>
              <w:rPr>
                <w:sz w:val="20"/>
              </w:rPr>
            </w:pPr>
            <w:r w:rsidRPr="00EE6636">
              <w:rPr>
                <w:sz w:val="20"/>
              </w:rPr>
              <w:t> </w:t>
            </w:r>
          </w:p>
        </w:tc>
        <w:tc>
          <w:tcPr>
            <w:tcW w:w="379" w:type="pct"/>
            <w:tcBorders>
              <w:top w:val="nil"/>
              <w:left w:val="nil"/>
              <w:bottom w:val="nil"/>
              <w:right w:val="nil"/>
            </w:tcBorders>
            <w:shd w:val="clear" w:color="auto" w:fill="auto"/>
            <w:noWrap/>
            <w:vAlign w:val="bottom"/>
            <w:hideMark/>
          </w:tcPr>
          <w:p w14:paraId="7BB7DD77" w14:textId="77777777" w:rsidR="001A2002" w:rsidRPr="00EE6636" w:rsidRDefault="001A2002" w:rsidP="001A2002">
            <w:pPr>
              <w:jc w:val="center"/>
              <w:rPr>
                <w:sz w:val="20"/>
              </w:rPr>
            </w:pPr>
            <w:r w:rsidRPr="00EE6636">
              <w:rPr>
                <w:sz w:val="20"/>
              </w:rPr>
              <w:t>g</w:t>
            </w:r>
            <w:r w:rsidRPr="00EE6636">
              <w:rPr>
                <w:sz w:val="20"/>
                <w:vertAlign w:val="subscript"/>
              </w:rPr>
              <w:t>1</w:t>
            </w:r>
          </w:p>
        </w:tc>
        <w:tc>
          <w:tcPr>
            <w:tcW w:w="281" w:type="pct"/>
            <w:tcBorders>
              <w:top w:val="nil"/>
              <w:left w:val="single" w:sz="8" w:space="0" w:color="auto"/>
              <w:bottom w:val="nil"/>
              <w:right w:val="single" w:sz="8" w:space="0" w:color="auto"/>
            </w:tcBorders>
            <w:shd w:val="clear" w:color="auto" w:fill="auto"/>
            <w:noWrap/>
            <w:vAlign w:val="bottom"/>
            <w:hideMark/>
          </w:tcPr>
          <w:p w14:paraId="57B82134" w14:textId="77777777" w:rsidR="001A2002" w:rsidRPr="00EE6636" w:rsidRDefault="001A2002" w:rsidP="001A2002">
            <w:pPr>
              <w:rPr>
                <w:sz w:val="20"/>
              </w:rPr>
            </w:pPr>
            <w:r w:rsidRPr="00EE6636">
              <w:rPr>
                <w:sz w:val="20"/>
              </w:rPr>
              <w:t> </w:t>
            </w:r>
          </w:p>
        </w:tc>
        <w:tc>
          <w:tcPr>
            <w:tcW w:w="290" w:type="pct"/>
            <w:tcBorders>
              <w:top w:val="nil"/>
              <w:left w:val="nil"/>
              <w:bottom w:val="nil"/>
              <w:right w:val="single" w:sz="8" w:space="0" w:color="auto"/>
            </w:tcBorders>
            <w:shd w:val="clear" w:color="auto" w:fill="auto"/>
            <w:noWrap/>
            <w:vAlign w:val="bottom"/>
            <w:hideMark/>
          </w:tcPr>
          <w:p w14:paraId="4DDEB536" w14:textId="77777777" w:rsidR="001A2002" w:rsidRPr="00EE6636" w:rsidRDefault="001A2002" w:rsidP="001A2002">
            <w:pPr>
              <w:jc w:val="right"/>
              <w:rPr>
                <w:sz w:val="20"/>
              </w:rPr>
            </w:pPr>
            <w:r w:rsidRPr="00EE6636">
              <w:rPr>
                <w:sz w:val="20"/>
              </w:rPr>
              <w:t>0,004</w:t>
            </w:r>
          </w:p>
        </w:tc>
        <w:tc>
          <w:tcPr>
            <w:tcW w:w="1751" w:type="pct"/>
            <w:gridSpan w:val="2"/>
            <w:vMerge/>
            <w:tcBorders>
              <w:left w:val="nil"/>
              <w:bottom w:val="nil"/>
              <w:right w:val="nil"/>
            </w:tcBorders>
            <w:shd w:val="clear" w:color="auto" w:fill="auto"/>
            <w:noWrap/>
            <w:vAlign w:val="bottom"/>
            <w:hideMark/>
          </w:tcPr>
          <w:p w14:paraId="73DAB2FA" w14:textId="77777777" w:rsidR="001A2002" w:rsidRPr="00EE6636" w:rsidRDefault="001A2002" w:rsidP="001A2002">
            <w:pPr>
              <w:rPr>
                <w:sz w:val="20"/>
              </w:rPr>
            </w:pPr>
          </w:p>
        </w:tc>
        <w:tc>
          <w:tcPr>
            <w:tcW w:w="500" w:type="pct"/>
            <w:tcBorders>
              <w:top w:val="nil"/>
              <w:left w:val="single" w:sz="8" w:space="0" w:color="auto"/>
              <w:bottom w:val="nil"/>
              <w:right w:val="single" w:sz="8" w:space="0" w:color="auto"/>
            </w:tcBorders>
            <w:shd w:val="clear" w:color="auto" w:fill="auto"/>
            <w:noWrap/>
            <w:vAlign w:val="bottom"/>
            <w:hideMark/>
          </w:tcPr>
          <w:p w14:paraId="28112346" w14:textId="77777777" w:rsidR="001A2002" w:rsidRPr="00EE6636" w:rsidRDefault="001A2002" w:rsidP="001A2002">
            <w:pPr>
              <w:rPr>
                <w:sz w:val="20"/>
              </w:rPr>
            </w:pPr>
            <w:r w:rsidRPr="00EE6636">
              <w:rPr>
                <w:sz w:val="20"/>
              </w:rPr>
              <w:t> </w:t>
            </w:r>
          </w:p>
        </w:tc>
      </w:tr>
      <w:tr w:rsidR="001A2002" w:rsidRPr="00EE6636" w14:paraId="3BF7E0AB" w14:textId="77777777" w:rsidTr="001A2002">
        <w:trPr>
          <w:trHeight w:val="348"/>
        </w:trPr>
        <w:tc>
          <w:tcPr>
            <w:tcW w:w="1587" w:type="pct"/>
            <w:tcBorders>
              <w:top w:val="nil"/>
              <w:left w:val="single" w:sz="4" w:space="0" w:color="auto"/>
              <w:bottom w:val="single" w:sz="4" w:space="0" w:color="auto"/>
              <w:right w:val="single" w:sz="4" w:space="0" w:color="auto"/>
            </w:tcBorders>
            <w:shd w:val="clear" w:color="auto" w:fill="auto"/>
            <w:noWrap/>
            <w:vAlign w:val="bottom"/>
            <w:hideMark/>
          </w:tcPr>
          <w:p w14:paraId="1E66312D" w14:textId="77777777" w:rsidR="001A2002" w:rsidRPr="00EE6636" w:rsidRDefault="001A2002" w:rsidP="001A2002">
            <w:pPr>
              <w:rPr>
                <w:sz w:val="20"/>
              </w:rPr>
            </w:pPr>
            <w:r w:rsidRPr="00EE6636">
              <w:rPr>
                <w:sz w:val="20"/>
              </w:rPr>
              <w:t>Общее пылевыделение</w:t>
            </w:r>
          </w:p>
        </w:tc>
        <w:tc>
          <w:tcPr>
            <w:tcW w:w="212" w:type="pct"/>
            <w:tcBorders>
              <w:top w:val="nil"/>
              <w:left w:val="nil"/>
              <w:bottom w:val="single" w:sz="8" w:space="0" w:color="auto"/>
              <w:right w:val="single" w:sz="8" w:space="0" w:color="auto"/>
            </w:tcBorders>
            <w:shd w:val="clear" w:color="auto" w:fill="auto"/>
            <w:noWrap/>
            <w:vAlign w:val="bottom"/>
            <w:hideMark/>
          </w:tcPr>
          <w:p w14:paraId="517960B1" w14:textId="77777777" w:rsidR="001A2002" w:rsidRPr="00EE6636" w:rsidRDefault="001A2002" w:rsidP="001A2002">
            <w:pPr>
              <w:jc w:val="center"/>
              <w:rPr>
                <w:sz w:val="20"/>
              </w:rPr>
            </w:pPr>
            <w:r w:rsidRPr="00EE6636">
              <w:rPr>
                <w:sz w:val="20"/>
              </w:rPr>
              <w:t>2.2</w:t>
            </w:r>
          </w:p>
        </w:tc>
        <w:tc>
          <w:tcPr>
            <w:tcW w:w="379" w:type="pct"/>
            <w:tcBorders>
              <w:top w:val="nil"/>
              <w:left w:val="nil"/>
              <w:bottom w:val="single" w:sz="8" w:space="0" w:color="auto"/>
              <w:right w:val="nil"/>
            </w:tcBorders>
            <w:shd w:val="clear" w:color="auto" w:fill="auto"/>
            <w:noWrap/>
            <w:vAlign w:val="bottom"/>
            <w:hideMark/>
          </w:tcPr>
          <w:p w14:paraId="387F3BDF" w14:textId="77777777" w:rsidR="001A2002" w:rsidRPr="00EE6636" w:rsidRDefault="001A2002" w:rsidP="001A2002">
            <w:pPr>
              <w:jc w:val="center"/>
              <w:rPr>
                <w:sz w:val="20"/>
              </w:rPr>
            </w:pPr>
            <w:r w:rsidRPr="00EE6636">
              <w:rPr>
                <w:sz w:val="20"/>
              </w:rPr>
              <w:t>M</w:t>
            </w:r>
            <w:r w:rsidRPr="00EE6636">
              <w:rPr>
                <w:sz w:val="20"/>
                <w:vertAlign w:val="subscript"/>
              </w:rPr>
              <w:t xml:space="preserve">пыль </w:t>
            </w:r>
            <w:r w:rsidRPr="00EE6636">
              <w:rPr>
                <w:sz w:val="20"/>
                <w:vertAlign w:val="superscript"/>
              </w:rPr>
              <w:t>год</w:t>
            </w:r>
          </w:p>
        </w:tc>
        <w:tc>
          <w:tcPr>
            <w:tcW w:w="281" w:type="pct"/>
            <w:tcBorders>
              <w:top w:val="nil"/>
              <w:left w:val="single" w:sz="8" w:space="0" w:color="auto"/>
              <w:bottom w:val="single" w:sz="8" w:space="0" w:color="auto"/>
              <w:right w:val="single" w:sz="8" w:space="0" w:color="auto"/>
            </w:tcBorders>
            <w:shd w:val="clear" w:color="auto" w:fill="auto"/>
            <w:noWrap/>
            <w:vAlign w:val="bottom"/>
            <w:hideMark/>
          </w:tcPr>
          <w:p w14:paraId="04289E20" w14:textId="77777777" w:rsidR="001A2002" w:rsidRPr="00EE6636" w:rsidRDefault="001A2002" w:rsidP="001A2002">
            <w:pPr>
              <w:jc w:val="center"/>
              <w:rPr>
                <w:sz w:val="20"/>
              </w:rPr>
            </w:pPr>
            <w:r w:rsidRPr="00EE6636">
              <w:rPr>
                <w:sz w:val="20"/>
              </w:rPr>
              <w:t>т/год</w:t>
            </w:r>
          </w:p>
        </w:tc>
        <w:tc>
          <w:tcPr>
            <w:tcW w:w="290" w:type="pct"/>
            <w:tcBorders>
              <w:top w:val="nil"/>
              <w:left w:val="nil"/>
              <w:bottom w:val="single" w:sz="8" w:space="0" w:color="auto"/>
              <w:right w:val="single" w:sz="8" w:space="0" w:color="auto"/>
            </w:tcBorders>
            <w:shd w:val="clear" w:color="auto" w:fill="auto"/>
            <w:noWrap/>
            <w:vAlign w:val="bottom"/>
            <w:hideMark/>
          </w:tcPr>
          <w:p w14:paraId="2546E960" w14:textId="77777777" w:rsidR="001A2002" w:rsidRPr="00EE6636" w:rsidRDefault="001A2002" w:rsidP="001A2002">
            <w:pPr>
              <w:rPr>
                <w:sz w:val="20"/>
              </w:rPr>
            </w:pPr>
            <w:r w:rsidRPr="00EE6636">
              <w:rPr>
                <w:sz w:val="20"/>
              </w:rPr>
              <w:t> </w:t>
            </w:r>
          </w:p>
        </w:tc>
        <w:tc>
          <w:tcPr>
            <w:tcW w:w="1751" w:type="pct"/>
            <w:gridSpan w:val="2"/>
            <w:tcBorders>
              <w:top w:val="nil"/>
              <w:left w:val="nil"/>
              <w:bottom w:val="single" w:sz="8" w:space="0" w:color="auto"/>
              <w:right w:val="nil"/>
            </w:tcBorders>
            <w:shd w:val="clear" w:color="auto" w:fill="auto"/>
            <w:noWrap/>
            <w:vAlign w:val="bottom"/>
            <w:hideMark/>
          </w:tcPr>
          <w:p w14:paraId="2C73C0BF" w14:textId="77777777" w:rsidR="001A2002" w:rsidRPr="00EE6636" w:rsidRDefault="001A2002" w:rsidP="001A2002">
            <w:pPr>
              <w:rPr>
                <w:sz w:val="20"/>
              </w:rPr>
            </w:pPr>
            <w:r w:rsidRPr="00EE6636">
              <w:rPr>
                <w:sz w:val="20"/>
              </w:rPr>
              <w:t>0,0483*180*3600/10</w:t>
            </w:r>
            <w:r w:rsidRPr="00EE6636">
              <w:rPr>
                <w:sz w:val="20"/>
                <w:vertAlign w:val="superscript"/>
              </w:rPr>
              <w:t>6</w:t>
            </w:r>
            <w:r w:rsidRPr="00EE6636">
              <w:rPr>
                <w:sz w:val="20"/>
              </w:rPr>
              <w:t> </w:t>
            </w:r>
          </w:p>
        </w:tc>
        <w:tc>
          <w:tcPr>
            <w:tcW w:w="500" w:type="pct"/>
            <w:tcBorders>
              <w:top w:val="nil"/>
              <w:left w:val="single" w:sz="8" w:space="0" w:color="auto"/>
              <w:bottom w:val="single" w:sz="8" w:space="0" w:color="auto"/>
              <w:right w:val="single" w:sz="8" w:space="0" w:color="auto"/>
            </w:tcBorders>
            <w:shd w:val="clear" w:color="auto" w:fill="auto"/>
            <w:noWrap/>
            <w:vAlign w:val="bottom"/>
            <w:hideMark/>
          </w:tcPr>
          <w:p w14:paraId="6FB6340E" w14:textId="77777777" w:rsidR="001A2002" w:rsidRPr="00EE6636" w:rsidRDefault="001A2002" w:rsidP="001A2002">
            <w:pPr>
              <w:jc w:val="right"/>
              <w:rPr>
                <w:b/>
                <w:bCs/>
                <w:sz w:val="20"/>
              </w:rPr>
            </w:pPr>
            <w:r w:rsidRPr="00EE6636">
              <w:rPr>
                <w:b/>
                <w:bCs/>
                <w:sz w:val="20"/>
              </w:rPr>
              <w:t>0,0313</w:t>
            </w:r>
          </w:p>
        </w:tc>
      </w:tr>
    </w:tbl>
    <w:p w14:paraId="2F72C309" w14:textId="77777777" w:rsidR="001A2002" w:rsidRPr="00EE6636" w:rsidRDefault="001A2002" w:rsidP="001A2002">
      <w:pPr>
        <w:jc w:val="center"/>
        <w:rPr>
          <w:i/>
          <w:iCs/>
          <w:sz w:val="20"/>
          <w:lang w:val="ru-RU"/>
        </w:rPr>
      </w:pPr>
    </w:p>
    <w:tbl>
      <w:tblPr>
        <w:tblpPr w:leftFromText="180" w:rightFromText="180" w:vertAnchor="text" w:tblpX="9379" w:tblpY="-88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
      </w:tblGrid>
      <w:tr w:rsidR="001A2002" w:rsidRPr="00EE6636" w14:paraId="7E4BBA7A" w14:textId="77777777" w:rsidTr="001A2002">
        <w:trPr>
          <w:trHeight w:val="375"/>
        </w:trPr>
        <w:tc>
          <w:tcPr>
            <w:tcW w:w="324" w:type="dxa"/>
          </w:tcPr>
          <w:p w14:paraId="60B0EB9C" w14:textId="77777777" w:rsidR="001A2002" w:rsidRPr="00EE6636" w:rsidRDefault="001A2002" w:rsidP="001A2002">
            <w:pPr>
              <w:jc w:val="center"/>
              <w:rPr>
                <w:i/>
                <w:iCs/>
                <w:sz w:val="20"/>
                <w:lang w:val="ru-RU"/>
              </w:rPr>
            </w:pPr>
          </w:p>
        </w:tc>
      </w:tr>
    </w:tbl>
    <w:p w14:paraId="3A3DCF5C" w14:textId="77777777" w:rsidR="001A2002" w:rsidRPr="00EE6636" w:rsidRDefault="001A2002" w:rsidP="001A2002">
      <w:pPr>
        <w:jc w:val="center"/>
        <w:rPr>
          <w:i/>
          <w:iCs/>
          <w:sz w:val="20"/>
          <w:lang w:val="ru-RU"/>
        </w:rPr>
      </w:pPr>
      <w:r w:rsidRPr="00EE6636">
        <w:rPr>
          <w:i/>
          <w:iCs/>
          <w:sz w:val="20"/>
          <w:lang w:val="ru-RU"/>
        </w:rPr>
        <w:t>Методика расчета нормативов выбросов от неорганизованных источников Приложение №13 к Приказу Министра охраны окружающей среды Республики Казахстан от 18.04.2008 №100-п.</w:t>
      </w:r>
    </w:p>
    <w:p w14:paraId="7048CB9E" w14:textId="77777777" w:rsidR="001A2002" w:rsidRPr="00EE6636" w:rsidRDefault="001A2002" w:rsidP="001A2002">
      <w:pPr>
        <w:rPr>
          <w:sz w:val="20"/>
          <w:lang w:val="ru-RU"/>
        </w:rPr>
      </w:pPr>
    </w:p>
    <w:p w14:paraId="33B86C61" w14:textId="77777777" w:rsidR="001A2002" w:rsidRPr="00EE6636" w:rsidRDefault="001A2002" w:rsidP="001A2002">
      <w:pPr>
        <w:rPr>
          <w:sz w:val="20"/>
          <w:lang w:val="ru-RU"/>
        </w:rPr>
      </w:pPr>
      <w:r w:rsidRPr="00EE6636">
        <w:rPr>
          <w:sz w:val="20"/>
          <w:lang w:val="ru-RU"/>
        </w:rPr>
        <w:br w:type="page"/>
      </w:r>
    </w:p>
    <w:p w14:paraId="45228201" w14:textId="77777777" w:rsidR="001A2002" w:rsidRPr="00EE6636" w:rsidRDefault="001A2002" w:rsidP="001A2002">
      <w:pPr>
        <w:pStyle w:val="ce"/>
        <w:rPr>
          <w:b/>
          <w:u w:val="single"/>
        </w:rPr>
      </w:pPr>
      <w:r w:rsidRPr="00EE6636">
        <w:rPr>
          <w:b/>
          <w:u w:val="single"/>
        </w:rPr>
        <w:lastRenderedPageBreak/>
        <w:t>При эксплуатации</w:t>
      </w:r>
    </w:p>
    <w:p w14:paraId="57E2461D" w14:textId="77777777" w:rsidR="001A2002" w:rsidRPr="00EE6636" w:rsidRDefault="001A2002" w:rsidP="001A2002">
      <w:pPr>
        <w:rPr>
          <w:sz w:val="20"/>
        </w:rPr>
      </w:pPr>
    </w:p>
    <w:tbl>
      <w:tblPr>
        <w:tblW w:w="5000" w:type="pct"/>
        <w:tblLook w:val="04A0" w:firstRow="1" w:lastRow="0" w:firstColumn="1" w:lastColumn="0" w:noHBand="0" w:noVBand="1"/>
      </w:tblPr>
      <w:tblGrid>
        <w:gridCol w:w="1184"/>
        <w:gridCol w:w="960"/>
        <w:gridCol w:w="958"/>
        <w:gridCol w:w="516"/>
        <w:gridCol w:w="538"/>
        <w:gridCol w:w="744"/>
        <w:gridCol w:w="656"/>
        <w:gridCol w:w="660"/>
        <w:gridCol w:w="408"/>
        <w:gridCol w:w="810"/>
        <w:gridCol w:w="744"/>
        <w:gridCol w:w="648"/>
        <w:gridCol w:w="744"/>
      </w:tblGrid>
      <w:tr w:rsidR="001A2002" w:rsidRPr="00EE6636" w14:paraId="3970CE24" w14:textId="77777777" w:rsidTr="001A2002">
        <w:trPr>
          <w:trHeight w:val="276"/>
        </w:trPr>
        <w:tc>
          <w:tcPr>
            <w:tcW w:w="1931" w:type="pct"/>
            <w:gridSpan w:val="5"/>
            <w:tcBorders>
              <w:top w:val="nil"/>
              <w:left w:val="nil"/>
              <w:bottom w:val="nil"/>
              <w:right w:val="nil"/>
            </w:tcBorders>
            <w:shd w:val="clear" w:color="auto" w:fill="auto"/>
            <w:noWrap/>
            <w:vAlign w:val="bottom"/>
            <w:hideMark/>
          </w:tcPr>
          <w:p w14:paraId="1EA8BA01" w14:textId="77777777" w:rsidR="001A2002" w:rsidRPr="00EE6636" w:rsidRDefault="001A2002" w:rsidP="001A2002">
            <w:pPr>
              <w:rPr>
                <w:b/>
                <w:bCs/>
                <w:sz w:val="20"/>
              </w:rPr>
            </w:pPr>
            <w:r w:rsidRPr="00EE6636">
              <w:rPr>
                <w:b/>
                <w:bCs/>
                <w:sz w:val="20"/>
              </w:rPr>
              <w:t>Источники №0101-0104 - Продувочная свеча</w:t>
            </w:r>
          </w:p>
        </w:tc>
        <w:tc>
          <w:tcPr>
            <w:tcW w:w="347" w:type="pct"/>
            <w:tcBorders>
              <w:top w:val="nil"/>
              <w:left w:val="nil"/>
              <w:bottom w:val="nil"/>
              <w:right w:val="nil"/>
            </w:tcBorders>
            <w:shd w:val="clear" w:color="auto" w:fill="auto"/>
            <w:noWrap/>
            <w:vAlign w:val="bottom"/>
            <w:hideMark/>
          </w:tcPr>
          <w:p w14:paraId="49F46851" w14:textId="77777777" w:rsidR="001A2002" w:rsidRPr="00EE6636" w:rsidRDefault="001A2002" w:rsidP="001A2002">
            <w:pPr>
              <w:rPr>
                <w:sz w:val="20"/>
              </w:rPr>
            </w:pPr>
          </w:p>
        </w:tc>
        <w:tc>
          <w:tcPr>
            <w:tcW w:w="305" w:type="pct"/>
            <w:tcBorders>
              <w:top w:val="nil"/>
              <w:left w:val="nil"/>
              <w:bottom w:val="nil"/>
              <w:right w:val="nil"/>
            </w:tcBorders>
            <w:shd w:val="clear" w:color="auto" w:fill="auto"/>
            <w:noWrap/>
            <w:vAlign w:val="bottom"/>
            <w:hideMark/>
          </w:tcPr>
          <w:p w14:paraId="4052CEDB" w14:textId="77777777" w:rsidR="001A2002" w:rsidRPr="00EE6636" w:rsidRDefault="001A2002" w:rsidP="001A2002">
            <w:pPr>
              <w:rPr>
                <w:sz w:val="20"/>
              </w:rPr>
            </w:pPr>
          </w:p>
        </w:tc>
        <w:tc>
          <w:tcPr>
            <w:tcW w:w="296" w:type="pct"/>
            <w:tcBorders>
              <w:top w:val="nil"/>
              <w:left w:val="nil"/>
              <w:bottom w:val="nil"/>
              <w:right w:val="nil"/>
            </w:tcBorders>
            <w:shd w:val="clear" w:color="auto" w:fill="auto"/>
            <w:noWrap/>
            <w:vAlign w:val="bottom"/>
            <w:hideMark/>
          </w:tcPr>
          <w:p w14:paraId="43D682D2" w14:textId="77777777" w:rsidR="001A2002" w:rsidRPr="00EE6636" w:rsidRDefault="001A2002" w:rsidP="001A2002">
            <w:pPr>
              <w:rPr>
                <w:sz w:val="20"/>
              </w:rPr>
            </w:pPr>
          </w:p>
        </w:tc>
        <w:tc>
          <w:tcPr>
            <w:tcW w:w="373" w:type="pct"/>
            <w:tcBorders>
              <w:top w:val="nil"/>
              <w:left w:val="nil"/>
              <w:bottom w:val="nil"/>
              <w:right w:val="nil"/>
            </w:tcBorders>
            <w:shd w:val="clear" w:color="auto" w:fill="auto"/>
            <w:noWrap/>
            <w:vAlign w:val="bottom"/>
            <w:hideMark/>
          </w:tcPr>
          <w:p w14:paraId="17659546" w14:textId="77777777" w:rsidR="001A2002" w:rsidRPr="00EE6636" w:rsidRDefault="001A2002" w:rsidP="001A2002">
            <w:pPr>
              <w:rPr>
                <w:sz w:val="20"/>
              </w:rPr>
            </w:pPr>
          </w:p>
        </w:tc>
        <w:tc>
          <w:tcPr>
            <w:tcW w:w="398" w:type="pct"/>
            <w:tcBorders>
              <w:top w:val="nil"/>
              <w:left w:val="nil"/>
              <w:bottom w:val="nil"/>
              <w:right w:val="nil"/>
            </w:tcBorders>
            <w:shd w:val="clear" w:color="auto" w:fill="auto"/>
            <w:noWrap/>
            <w:vAlign w:val="bottom"/>
            <w:hideMark/>
          </w:tcPr>
          <w:p w14:paraId="2F1C4FE2" w14:textId="77777777" w:rsidR="001A2002" w:rsidRPr="00EE6636" w:rsidRDefault="001A2002" w:rsidP="001A2002">
            <w:pPr>
              <w:rPr>
                <w:sz w:val="20"/>
              </w:rPr>
            </w:pPr>
          </w:p>
        </w:tc>
        <w:tc>
          <w:tcPr>
            <w:tcW w:w="415" w:type="pct"/>
            <w:tcBorders>
              <w:top w:val="nil"/>
              <w:left w:val="nil"/>
              <w:bottom w:val="nil"/>
              <w:right w:val="nil"/>
            </w:tcBorders>
            <w:shd w:val="clear" w:color="auto" w:fill="auto"/>
            <w:noWrap/>
            <w:vAlign w:val="bottom"/>
            <w:hideMark/>
          </w:tcPr>
          <w:p w14:paraId="6C316671" w14:textId="77777777" w:rsidR="001A2002" w:rsidRPr="00EE6636" w:rsidRDefault="001A2002" w:rsidP="001A2002">
            <w:pPr>
              <w:rPr>
                <w:sz w:val="20"/>
              </w:rPr>
            </w:pPr>
          </w:p>
        </w:tc>
        <w:tc>
          <w:tcPr>
            <w:tcW w:w="467" w:type="pct"/>
            <w:tcBorders>
              <w:top w:val="nil"/>
              <w:left w:val="nil"/>
              <w:bottom w:val="nil"/>
              <w:right w:val="nil"/>
            </w:tcBorders>
            <w:shd w:val="clear" w:color="auto" w:fill="auto"/>
            <w:noWrap/>
            <w:vAlign w:val="bottom"/>
            <w:hideMark/>
          </w:tcPr>
          <w:p w14:paraId="3E33F8FC" w14:textId="77777777" w:rsidR="001A2002" w:rsidRPr="00EE6636" w:rsidRDefault="001A2002" w:rsidP="001A2002">
            <w:pPr>
              <w:rPr>
                <w:sz w:val="20"/>
              </w:rPr>
            </w:pPr>
          </w:p>
        </w:tc>
        <w:tc>
          <w:tcPr>
            <w:tcW w:w="467" w:type="pct"/>
            <w:tcBorders>
              <w:top w:val="nil"/>
              <w:left w:val="nil"/>
              <w:bottom w:val="nil"/>
              <w:right w:val="nil"/>
            </w:tcBorders>
            <w:shd w:val="clear" w:color="auto" w:fill="auto"/>
            <w:noWrap/>
            <w:vAlign w:val="bottom"/>
            <w:hideMark/>
          </w:tcPr>
          <w:p w14:paraId="6AE39FA8" w14:textId="77777777" w:rsidR="001A2002" w:rsidRPr="00EE6636" w:rsidRDefault="001A2002" w:rsidP="001A2002">
            <w:pPr>
              <w:rPr>
                <w:sz w:val="20"/>
              </w:rPr>
            </w:pPr>
          </w:p>
        </w:tc>
      </w:tr>
      <w:tr w:rsidR="001A2002" w:rsidRPr="00EE6636" w14:paraId="01FC6D06" w14:textId="77777777" w:rsidTr="001A2002">
        <w:trPr>
          <w:trHeight w:val="276"/>
        </w:trPr>
        <w:tc>
          <w:tcPr>
            <w:tcW w:w="1931" w:type="pct"/>
            <w:gridSpan w:val="5"/>
            <w:tcBorders>
              <w:top w:val="nil"/>
              <w:left w:val="nil"/>
              <w:bottom w:val="nil"/>
              <w:right w:val="nil"/>
            </w:tcBorders>
            <w:shd w:val="clear" w:color="auto" w:fill="auto"/>
            <w:noWrap/>
            <w:vAlign w:val="bottom"/>
            <w:hideMark/>
          </w:tcPr>
          <w:p w14:paraId="37A11A50" w14:textId="77777777" w:rsidR="001A2002" w:rsidRPr="00EE6636" w:rsidRDefault="001A2002" w:rsidP="001A2002">
            <w:pPr>
              <w:jc w:val="center"/>
              <w:rPr>
                <w:i/>
                <w:iCs/>
                <w:sz w:val="20"/>
              </w:rPr>
            </w:pPr>
          </w:p>
        </w:tc>
        <w:tc>
          <w:tcPr>
            <w:tcW w:w="347" w:type="pct"/>
            <w:tcBorders>
              <w:top w:val="nil"/>
              <w:left w:val="nil"/>
              <w:bottom w:val="nil"/>
              <w:right w:val="nil"/>
            </w:tcBorders>
            <w:shd w:val="clear" w:color="auto" w:fill="auto"/>
            <w:noWrap/>
            <w:vAlign w:val="bottom"/>
            <w:hideMark/>
          </w:tcPr>
          <w:p w14:paraId="3A7B43BB" w14:textId="77777777" w:rsidR="001A2002" w:rsidRPr="00EE6636" w:rsidRDefault="001A2002" w:rsidP="001A2002">
            <w:pPr>
              <w:rPr>
                <w:sz w:val="20"/>
              </w:rPr>
            </w:pPr>
          </w:p>
        </w:tc>
        <w:tc>
          <w:tcPr>
            <w:tcW w:w="305" w:type="pct"/>
            <w:tcBorders>
              <w:top w:val="nil"/>
              <w:left w:val="nil"/>
              <w:bottom w:val="nil"/>
              <w:right w:val="nil"/>
            </w:tcBorders>
            <w:shd w:val="clear" w:color="auto" w:fill="auto"/>
            <w:noWrap/>
            <w:vAlign w:val="bottom"/>
            <w:hideMark/>
          </w:tcPr>
          <w:p w14:paraId="25E24084" w14:textId="77777777" w:rsidR="001A2002" w:rsidRPr="00EE6636" w:rsidRDefault="001A2002" w:rsidP="001A2002">
            <w:pPr>
              <w:rPr>
                <w:sz w:val="20"/>
              </w:rPr>
            </w:pPr>
          </w:p>
        </w:tc>
        <w:tc>
          <w:tcPr>
            <w:tcW w:w="296" w:type="pct"/>
            <w:tcBorders>
              <w:top w:val="nil"/>
              <w:left w:val="nil"/>
              <w:bottom w:val="nil"/>
              <w:right w:val="nil"/>
            </w:tcBorders>
            <w:shd w:val="clear" w:color="auto" w:fill="auto"/>
            <w:noWrap/>
            <w:vAlign w:val="bottom"/>
            <w:hideMark/>
          </w:tcPr>
          <w:p w14:paraId="73D1CAC9" w14:textId="77777777" w:rsidR="001A2002" w:rsidRPr="00EE6636" w:rsidRDefault="001A2002" w:rsidP="001A2002">
            <w:pPr>
              <w:rPr>
                <w:sz w:val="20"/>
              </w:rPr>
            </w:pPr>
          </w:p>
        </w:tc>
        <w:tc>
          <w:tcPr>
            <w:tcW w:w="373" w:type="pct"/>
            <w:tcBorders>
              <w:top w:val="nil"/>
              <w:left w:val="nil"/>
              <w:bottom w:val="nil"/>
              <w:right w:val="nil"/>
            </w:tcBorders>
            <w:shd w:val="clear" w:color="auto" w:fill="auto"/>
            <w:noWrap/>
            <w:vAlign w:val="bottom"/>
            <w:hideMark/>
          </w:tcPr>
          <w:p w14:paraId="525D821F" w14:textId="77777777" w:rsidR="001A2002" w:rsidRPr="00EE6636" w:rsidRDefault="001A2002" w:rsidP="001A2002">
            <w:pPr>
              <w:rPr>
                <w:sz w:val="20"/>
              </w:rPr>
            </w:pPr>
          </w:p>
        </w:tc>
        <w:tc>
          <w:tcPr>
            <w:tcW w:w="398" w:type="pct"/>
            <w:tcBorders>
              <w:top w:val="nil"/>
              <w:left w:val="nil"/>
              <w:bottom w:val="nil"/>
              <w:right w:val="nil"/>
            </w:tcBorders>
            <w:shd w:val="clear" w:color="auto" w:fill="auto"/>
            <w:noWrap/>
            <w:vAlign w:val="bottom"/>
            <w:hideMark/>
          </w:tcPr>
          <w:p w14:paraId="6855B7E6" w14:textId="77777777" w:rsidR="001A2002" w:rsidRPr="00EE6636" w:rsidRDefault="001A2002" w:rsidP="001A2002">
            <w:pPr>
              <w:rPr>
                <w:sz w:val="20"/>
              </w:rPr>
            </w:pPr>
          </w:p>
        </w:tc>
        <w:tc>
          <w:tcPr>
            <w:tcW w:w="415" w:type="pct"/>
            <w:tcBorders>
              <w:top w:val="nil"/>
              <w:left w:val="nil"/>
              <w:bottom w:val="nil"/>
              <w:right w:val="nil"/>
            </w:tcBorders>
            <w:shd w:val="clear" w:color="auto" w:fill="auto"/>
            <w:noWrap/>
            <w:vAlign w:val="bottom"/>
            <w:hideMark/>
          </w:tcPr>
          <w:p w14:paraId="3B7CEE30" w14:textId="77777777" w:rsidR="001A2002" w:rsidRPr="00EE6636" w:rsidRDefault="001A2002" w:rsidP="001A2002">
            <w:pPr>
              <w:rPr>
                <w:sz w:val="20"/>
              </w:rPr>
            </w:pPr>
          </w:p>
        </w:tc>
        <w:tc>
          <w:tcPr>
            <w:tcW w:w="467" w:type="pct"/>
            <w:tcBorders>
              <w:top w:val="nil"/>
              <w:left w:val="nil"/>
              <w:bottom w:val="nil"/>
              <w:right w:val="nil"/>
            </w:tcBorders>
            <w:shd w:val="clear" w:color="auto" w:fill="auto"/>
            <w:noWrap/>
            <w:vAlign w:val="bottom"/>
            <w:hideMark/>
          </w:tcPr>
          <w:p w14:paraId="42CA760A" w14:textId="77777777" w:rsidR="001A2002" w:rsidRPr="00EE6636" w:rsidRDefault="001A2002" w:rsidP="001A2002">
            <w:pPr>
              <w:rPr>
                <w:sz w:val="20"/>
              </w:rPr>
            </w:pPr>
          </w:p>
        </w:tc>
        <w:tc>
          <w:tcPr>
            <w:tcW w:w="467" w:type="pct"/>
            <w:tcBorders>
              <w:top w:val="nil"/>
              <w:left w:val="nil"/>
              <w:bottom w:val="nil"/>
              <w:right w:val="nil"/>
            </w:tcBorders>
            <w:shd w:val="clear" w:color="auto" w:fill="auto"/>
            <w:noWrap/>
            <w:vAlign w:val="bottom"/>
            <w:hideMark/>
          </w:tcPr>
          <w:p w14:paraId="6C1F25DC" w14:textId="77777777" w:rsidR="001A2002" w:rsidRPr="00EE6636" w:rsidRDefault="001A2002" w:rsidP="001A2002">
            <w:pPr>
              <w:rPr>
                <w:sz w:val="20"/>
              </w:rPr>
            </w:pPr>
          </w:p>
        </w:tc>
      </w:tr>
      <w:tr w:rsidR="001A2002" w:rsidRPr="00EE6636" w14:paraId="232C783D" w14:textId="77777777" w:rsidTr="001A2002">
        <w:trPr>
          <w:trHeight w:val="324"/>
        </w:trPr>
        <w:tc>
          <w:tcPr>
            <w:tcW w:w="2584" w:type="pct"/>
            <w:gridSpan w:val="7"/>
            <w:tcBorders>
              <w:top w:val="nil"/>
              <w:left w:val="nil"/>
              <w:bottom w:val="nil"/>
              <w:right w:val="nil"/>
            </w:tcBorders>
            <w:shd w:val="clear" w:color="auto" w:fill="auto"/>
            <w:noWrap/>
            <w:vAlign w:val="bottom"/>
            <w:hideMark/>
          </w:tcPr>
          <w:p w14:paraId="4BEF3BA5" w14:textId="77777777" w:rsidR="001A2002" w:rsidRPr="00EE6636" w:rsidRDefault="001A2002" w:rsidP="001A2002">
            <w:pPr>
              <w:rPr>
                <w:b/>
                <w:bCs/>
                <w:i/>
                <w:iCs/>
                <w:sz w:val="20"/>
              </w:rPr>
            </w:pPr>
            <w:r w:rsidRPr="00EE6636">
              <w:rPr>
                <w:b/>
                <w:bCs/>
                <w:i/>
                <w:iCs/>
                <w:sz w:val="20"/>
              </w:rPr>
              <w:t>Vстр = Vк * Pа * (tо + 273) / Pо * (tа + 273) * z                       (м</w:t>
            </w:r>
            <w:r w:rsidRPr="00EE6636">
              <w:rPr>
                <w:b/>
                <w:bCs/>
                <w:i/>
                <w:iCs/>
                <w:sz w:val="20"/>
                <w:vertAlign w:val="superscript"/>
              </w:rPr>
              <w:t>3</w:t>
            </w:r>
            <w:r w:rsidRPr="00EE6636">
              <w:rPr>
                <w:b/>
                <w:bCs/>
                <w:i/>
                <w:iCs/>
                <w:sz w:val="20"/>
              </w:rPr>
              <w:t>)</w:t>
            </w:r>
          </w:p>
        </w:tc>
        <w:tc>
          <w:tcPr>
            <w:tcW w:w="296" w:type="pct"/>
            <w:tcBorders>
              <w:top w:val="nil"/>
              <w:left w:val="nil"/>
              <w:bottom w:val="nil"/>
              <w:right w:val="nil"/>
            </w:tcBorders>
            <w:shd w:val="clear" w:color="auto" w:fill="auto"/>
            <w:noWrap/>
            <w:vAlign w:val="bottom"/>
            <w:hideMark/>
          </w:tcPr>
          <w:p w14:paraId="33D01930" w14:textId="77777777" w:rsidR="001A2002" w:rsidRPr="00EE6636" w:rsidRDefault="001A2002" w:rsidP="001A2002">
            <w:pPr>
              <w:rPr>
                <w:sz w:val="20"/>
              </w:rPr>
            </w:pPr>
          </w:p>
        </w:tc>
        <w:tc>
          <w:tcPr>
            <w:tcW w:w="373" w:type="pct"/>
            <w:tcBorders>
              <w:top w:val="nil"/>
              <w:left w:val="nil"/>
              <w:bottom w:val="nil"/>
              <w:right w:val="nil"/>
            </w:tcBorders>
            <w:shd w:val="clear" w:color="auto" w:fill="auto"/>
            <w:noWrap/>
            <w:vAlign w:val="bottom"/>
            <w:hideMark/>
          </w:tcPr>
          <w:p w14:paraId="516314A9" w14:textId="77777777" w:rsidR="001A2002" w:rsidRPr="00EE6636" w:rsidRDefault="001A2002" w:rsidP="001A2002">
            <w:pPr>
              <w:rPr>
                <w:sz w:val="20"/>
              </w:rPr>
            </w:pPr>
          </w:p>
        </w:tc>
        <w:tc>
          <w:tcPr>
            <w:tcW w:w="398" w:type="pct"/>
            <w:tcBorders>
              <w:top w:val="nil"/>
              <w:left w:val="nil"/>
              <w:bottom w:val="nil"/>
              <w:right w:val="nil"/>
            </w:tcBorders>
            <w:shd w:val="clear" w:color="auto" w:fill="auto"/>
            <w:noWrap/>
            <w:vAlign w:val="bottom"/>
            <w:hideMark/>
          </w:tcPr>
          <w:p w14:paraId="611C8982" w14:textId="77777777" w:rsidR="001A2002" w:rsidRPr="00EE6636" w:rsidRDefault="001A2002" w:rsidP="001A2002">
            <w:pPr>
              <w:rPr>
                <w:sz w:val="20"/>
              </w:rPr>
            </w:pPr>
          </w:p>
        </w:tc>
        <w:tc>
          <w:tcPr>
            <w:tcW w:w="415" w:type="pct"/>
            <w:tcBorders>
              <w:top w:val="nil"/>
              <w:left w:val="nil"/>
              <w:bottom w:val="nil"/>
              <w:right w:val="nil"/>
            </w:tcBorders>
            <w:shd w:val="clear" w:color="auto" w:fill="auto"/>
            <w:noWrap/>
            <w:vAlign w:val="bottom"/>
            <w:hideMark/>
          </w:tcPr>
          <w:p w14:paraId="1ED43292" w14:textId="77777777" w:rsidR="001A2002" w:rsidRPr="00EE6636" w:rsidRDefault="001A2002" w:rsidP="001A2002">
            <w:pPr>
              <w:rPr>
                <w:sz w:val="20"/>
              </w:rPr>
            </w:pPr>
          </w:p>
        </w:tc>
        <w:tc>
          <w:tcPr>
            <w:tcW w:w="467" w:type="pct"/>
            <w:tcBorders>
              <w:top w:val="nil"/>
              <w:left w:val="nil"/>
              <w:bottom w:val="nil"/>
              <w:right w:val="nil"/>
            </w:tcBorders>
            <w:shd w:val="clear" w:color="auto" w:fill="auto"/>
            <w:noWrap/>
            <w:vAlign w:val="bottom"/>
            <w:hideMark/>
          </w:tcPr>
          <w:p w14:paraId="4DA4C58F" w14:textId="77777777" w:rsidR="001A2002" w:rsidRPr="00EE6636" w:rsidRDefault="001A2002" w:rsidP="001A2002">
            <w:pPr>
              <w:rPr>
                <w:sz w:val="20"/>
              </w:rPr>
            </w:pPr>
          </w:p>
        </w:tc>
        <w:tc>
          <w:tcPr>
            <w:tcW w:w="467" w:type="pct"/>
            <w:tcBorders>
              <w:top w:val="nil"/>
              <w:left w:val="nil"/>
              <w:bottom w:val="nil"/>
              <w:right w:val="nil"/>
            </w:tcBorders>
            <w:shd w:val="clear" w:color="auto" w:fill="auto"/>
            <w:noWrap/>
            <w:vAlign w:val="bottom"/>
            <w:hideMark/>
          </w:tcPr>
          <w:p w14:paraId="453BD378" w14:textId="77777777" w:rsidR="001A2002" w:rsidRPr="00EE6636" w:rsidRDefault="001A2002" w:rsidP="001A2002">
            <w:pPr>
              <w:rPr>
                <w:sz w:val="20"/>
              </w:rPr>
            </w:pPr>
          </w:p>
        </w:tc>
      </w:tr>
      <w:tr w:rsidR="001A2002" w:rsidRPr="00EE6636" w14:paraId="7FAC63B0" w14:textId="77777777" w:rsidTr="001A2002">
        <w:trPr>
          <w:trHeight w:val="276"/>
        </w:trPr>
        <w:tc>
          <w:tcPr>
            <w:tcW w:w="552" w:type="pct"/>
            <w:tcBorders>
              <w:top w:val="nil"/>
              <w:left w:val="nil"/>
              <w:bottom w:val="nil"/>
              <w:right w:val="nil"/>
            </w:tcBorders>
            <w:shd w:val="clear" w:color="auto" w:fill="auto"/>
            <w:noWrap/>
            <w:vAlign w:val="bottom"/>
            <w:hideMark/>
          </w:tcPr>
          <w:p w14:paraId="7C0D873C" w14:textId="77777777" w:rsidR="001A2002" w:rsidRPr="00EE6636" w:rsidRDefault="001A2002" w:rsidP="001A2002">
            <w:pPr>
              <w:rPr>
                <w:sz w:val="20"/>
              </w:rPr>
            </w:pPr>
          </w:p>
        </w:tc>
        <w:tc>
          <w:tcPr>
            <w:tcW w:w="447" w:type="pct"/>
            <w:tcBorders>
              <w:top w:val="nil"/>
              <w:left w:val="nil"/>
              <w:bottom w:val="nil"/>
              <w:right w:val="nil"/>
            </w:tcBorders>
            <w:shd w:val="clear" w:color="auto" w:fill="auto"/>
            <w:noWrap/>
            <w:vAlign w:val="bottom"/>
            <w:hideMark/>
          </w:tcPr>
          <w:p w14:paraId="2E0A0927" w14:textId="77777777" w:rsidR="001A2002" w:rsidRPr="00EE6636" w:rsidRDefault="001A2002" w:rsidP="001A2002">
            <w:pPr>
              <w:rPr>
                <w:sz w:val="20"/>
              </w:rPr>
            </w:pPr>
          </w:p>
        </w:tc>
        <w:tc>
          <w:tcPr>
            <w:tcW w:w="446" w:type="pct"/>
            <w:tcBorders>
              <w:top w:val="nil"/>
              <w:left w:val="nil"/>
              <w:bottom w:val="nil"/>
              <w:right w:val="nil"/>
            </w:tcBorders>
            <w:shd w:val="clear" w:color="auto" w:fill="auto"/>
            <w:noWrap/>
            <w:vAlign w:val="bottom"/>
            <w:hideMark/>
          </w:tcPr>
          <w:p w14:paraId="520DD67D" w14:textId="77777777" w:rsidR="001A2002" w:rsidRPr="00EE6636" w:rsidRDefault="001A2002" w:rsidP="001A2002">
            <w:pPr>
              <w:rPr>
                <w:sz w:val="20"/>
              </w:rPr>
            </w:pPr>
          </w:p>
        </w:tc>
        <w:tc>
          <w:tcPr>
            <w:tcW w:w="238" w:type="pct"/>
            <w:tcBorders>
              <w:top w:val="nil"/>
              <w:left w:val="nil"/>
              <w:bottom w:val="nil"/>
              <w:right w:val="nil"/>
            </w:tcBorders>
            <w:shd w:val="clear" w:color="auto" w:fill="auto"/>
            <w:noWrap/>
            <w:vAlign w:val="bottom"/>
            <w:hideMark/>
          </w:tcPr>
          <w:p w14:paraId="77EA5186" w14:textId="77777777" w:rsidR="001A2002" w:rsidRPr="00EE6636" w:rsidRDefault="001A2002" w:rsidP="001A2002">
            <w:pPr>
              <w:rPr>
                <w:sz w:val="20"/>
              </w:rPr>
            </w:pPr>
          </w:p>
        </w:tc>
        <w:tc>
          <w:tcPr>
            <w:tcW w:w="249" w:type="pct"/>
            <w:tcBorders>
              <w:top w:val="nil"/>
              <w:left w:val="nil"/>
              <w:bottom w:val="nil"/>
              <w:right w:val="nil"/>
            </w:tcBorders>
            <w:shd w:val="clear" w:color="auto" w:fill="auto"/>
            <w:noWrap/>
            <w:vAlign w:val="bottom"/>
            <w:hideMark/>
          </w:tcPr>
          <w:p w14:paraId="734672E5" w14:textId="77777777" w:rsidR="001A2002" w:rsidRPr="00EE6636" w:rsidRDefault="001A2002" w:rsidP="001A2002">
            <w:pPr>
              <w:rPr>
                <w:sz w:val="20"/>
              </w:rPr>
            </w:pPr>
          </w:p>
        </w:tc>
        <w:tc>
          <w:tcPr>
            <w:tcW w:w="347" w:type="pct"/>
            <w:tcBorders>
              <w:top w:val="nil"/>
              <w:left w:val="nil"/>
              <w:bottom w:val="nil"/>
              <w:right w:val="nil"/>
            </w:tcBorders>
            <w:shd w:val="clear" w:color="auto" w:fill="auto"/>
            <w:noWrap/>
            <w:vAlign w:val="bottom"/>
            <w:hideMark/>
          </w:tcPr>
          <w:p w14:paraId="70B2A6B6" w14:textId="77777777" w:rsidR="001A2002" w:rsidRPr="00EE6636" w:rsidRDefault="001A2002" w:rsidP="001A2002">
            <w:pPr>
              <w:rPr>
                <w:sz w:val="20"/>
              </w:rPr>
            </w:pPr>
          </w:p>
        </w:tc>
        <w:tc>
          <w:tcPr>
            <w:tcW w:w="305" w:type="pct"/>
            <w:tcBorders>
              <w:top w:val="nil"/>
              <w:left w:val="nil"/>
              <w:bottom w:val="nil"/>
              <w:right w:val="nil"/>
            </w:tcBorders>
            <w:shd w:val="clear" w:color="auto" w:fill="auto"/>
            <w:noWrap/>
            <w:vAlign w:val="bottom"/>
            <w:hideMark/>
          </w:tcPr>
          <w:p w14:paraId="10B28723" w14:textId="77777777" w:rsidR="001A2002" w:rsidRPr="00EE6636" w:rsidRDefault="001A2002" w:rsidP="001A2002">
            <w:pPr>
              <w:rPr>
                <w:sz w:val="20"/>
              </w:rPr>
            </w:pPr>
          </w:p>
        </w:tc>
        <w:tc>
          <w:tcPr>
            <w:tcW w:w="296" w:type="pct"/>
            <w:tcBorders>
              <w:top w:val="nil"/>
              <w:left w:val="nil"/>
              <w:bottom w:val="nil"/>
              <w:right w:val="nil"/>
            </w:tcBorders>
            <w:shd w:val="clear" w:color="auto" w:fill="auto"/>
            <w:noWrap/>
            <w:vAlign w:val="bottom"/>
            <w:hideMark/>
          </w:tcPr>
          <w:p w14:paraId="2BF6F64C" w14:textId="77777777" w:rsidR="001A2002" w:rsidRPr="00EE6636" w:rsidRDefault="001A2002" w:rsidP="001A2002">
            <w:pPr>
              <w:rPr>
                <w:sz w:val="20"/>
              </w:rPr>
            </w:pPr>
          </w:p>
        </w:tc>
        <w:tc>
          <w:tcPr>
            <w:tcW w:w="373" w:type="pct"/>
            <w:tcBorders>
              <w:top w:val="nil"/>
              <w:left w:val="nil"/>
              <w:bottom w:val="nil"/>
              <w:right w:val="nil"/>
            </w:tcBorders>
            <w:shd w:val="clear" w:color="auto" w:fill="auto"/>
            <w:noWrap/>
            <w:vAlign w:val="bottom"/>
            <w:hideMark/>
          </w:tcPr>
          <w:p w14:paraId="3C539E5F" w14:textId="77777777" w:rsidR="001A2002" w:rsidRPr="00EE6636" w:rsidRDefault="001A2002" w:rsidP="001A2002">
            <w:pPr>
              <w:rPr>
                <w:sz w:val="20"/>
              </w:rPr>
            </w:pPr>
          </w:p>
        </w:tc>
        <w:tc>
          <w:tcPr>
            <w:tcW w:w="398" w:type="pct"/>
            <w:tcBorders>
              <w:top w:val="nil"/>
              <w:left w:val="nil"/>
              <w:bottom w:val="nil"/>
              <w:right w:val="nil"/>
            </w:tcBorders>
            <w:shd w:val="clear" w:color="auto" w:fill="auto"/>
            <w:noWrap/>
            <w:vAlign w:val="bottom"/>
            <w:hideMark/>
          </w:tcPr>
          <w:p w14:paraId="6EEF7767" w14:textId="77777777" w:rsidR="001A2002" w:rsidRPr="00EE6636" w:rsidRDefault="001A2002" w:rsidP="001A2002">
            <w:pPr>
              <w:rPr>
                <w:sz w:val="20"/>
              </w:rPr>
            </w:pPr>
          </w:p>
        </w:tc>
        <w:tc>
          <w:tcPr>
            <w:tcW w:w="415" w:type="pct"/>
            <w:tcBorders>
              <w:top w:val="nil"/>
              <w:left w:val="nil"/>
              <w:bottom w:val="nil"/>
              <w:right w:val="nil"/>
            </w:tcBorders>
            <w:shd w:val="clear" w:color="auto" w:fill="auto"/>
            <w:noWrap/>
            <w:vAlign w:val="bottom"/>
            <w:hideMark/>
          </w:tcPr>
          <w:p w14:paraId="73C4A2E6" w14:textId="77777777" w:rsidR="001A2002" w:rsidRPr="00EE6636" w:rsidRDefault="001A2002" w:rsidP="001A2002">
            <w:pPr>
              <w:rPr>
                <w:sz w:val="20"/>
              </w:rPr>
            </w:pPr>
          </w:p>
        </w:tc>
        <w:tc>
          <w:tcPr>
            <w:tcW w:w="467" w:type="pct"/>
            <w:tcBorders>
              <w:top w:val="nil"/>
              <w:left w:val="nil"/>
              <w:bottom w:val="nil"/>
              <w:right w:val="nil"/>
            </w:tcBorders>
            <w:shd w:val="clear" w:color="auto" w:fill="auto"/>
            <w:noWrap/>
            <w:vAlign w:val="bottom"/>
            <w:hideMark/>
          </w:tcPr>
          <w:p w14:paraId="59AA54C1" w14:textId="77777777" w:rsidR="001A2002" w:rsidRPr="00EE6636" w:rsidRDefault="001A2002" w:rsidP="001A2002">
            <w:pPr>
              <w:rPr>
                <w:sz w:val="20"/>
              </w:rPr>
            </w:pPr>
          </w:p>
        </w:tc>
        <w:tc>
          <w:tcPr>
            <w:tcW w:w="467" w:type="pct"/>
            <w:tcBorders>
              <w:top w:val="nil"/>
              <w:left w:val="nil"/>
              <w:bottom w:val="nil"/>
              <w:right w:val="nil"/>
            </w:tcBorders>
            <w:shd w:val="clear" w:color="auto" w:fill="auto"/>
            <w:noWrap/>
            <w:vAlign w:val="bottom"/>
            <w:hideMark/>
          </w:tcPr>
          <w:p w14:paraId="76824C0C" w14:textId="77777777" w:rsidR="001A2002" w:rsidRPr="00EE6636" w:rsidRDefault="001A2002" w:rsidP="001A2002">
            <w:pPr>
              <w:rPr>
                <w:sz w:val="20"/>
              </w:rPr>
            </w:pPr>
          </w:p>
        </w:tc>
      </w:tr>
      <w:tr w:rsidR="001A2002" w:rsidRPr="00EE6636" w14:paraId="7DDB0C46" w14:textId="77777777" w:rsidTr="001A2002">
        <w:trPr>
          <w:trHeight w:val="510"/>
        </w:trPr>
        <w:tc>
          <w:tcPr>
            <w:tcW w:w="552" w:type="pct"/>
            <w:tcBorders>
              <w:top w:val="single" w:sz="4" w:space="0" w:color="auto"/>
              <w:left w:val="single" w:sz="4" w:space="0" w:color="auto"/>
              <w:bottom w:val="single" w:sz="4" w:space="0" w:color="auto"/>
              <w:right w:val="single" w:sz="4" w:space="0" w:color="auto"/>
            </w:tcBorders>
            <w:shd w:val="clear" w:color="auto" w:fill="auto"/>
            <w:hideMark/>
          </w:tcPr>
          <w:p w14:paraId="13795665" w14:textId="77777777" w:rsidR="001A2002" w:rsidRPr="00EE6636" w:rsidRDefault="001A2002" w:rsidP="001A2002">
            <w:pPr>
              <w:jc w:val="center"/>
              <w:rPr>
                <w:b/>
                <w:bCs/>
                <w:sz w:val="20"/>
              </w:rPr>
            </w:pPr>
            <w:r w:rsidRPr="00EE6636">
              <w:rPr>
                <w:b/>
                <w:bCs/>
                <w:sz w:val="20"/>
              </w:rPr>
              <w:t>Vк</w:t>
            </w:r>
          </w:p>
        </w:tc>
        <w:tc>
          <w:tcPr>
            <w:tcW w:w="447" w:type="pct"/>
            <w:tcBorders>
              <w:top w:val="single" w:sz="4" w:space="0" w:color="auto"/>
              <w:left w:val="nil"/>
              <w:bottom w:val="single" w:sz="4" w:space="0" w:color="auto"/>
              <w:right w:val="single" w:sz="4" w:space="0" w:color="auto"/>
            </w:tcBorders>
            <w:shd w:val="clear" w:color="auto" w:fill="auto"/>
            <w:hideMark/>
          </w:tcPr>
          <w:p w14:paraId="30F4131F" w14:textId="77777777" w:rsidR="001A2002" w:rsidRPr="00EE6636" w:rsidRDefault="001A2002" w:rsidP="001A2002">
            <w:pPr>
              <w:jc w:val="center"/>
              <w:rPr>
                <w:b/>
                <w:bCs/>
                <w:sz w:val="20"/>
              </w:rPr>
            </w:pPr>
            <w:r w:rsidRPr="00EE6636">
              <w:rPr>
                <w:b/>
                <w:bCs/>
                <w:sz w:val="20"/>
              </w:rPr>
              <w:t>Pа</w:t>
            </w:r>
          </w:p>
        </w:tc>
        <w:tc>
          <w:tcPr>
            <w:tcW w:w="446" w:type="pct"/>
            <w:tcBorders>
              <w:top w:val="single" w:sz="4" w:space="0" w:color="auto"/>
              <w:left w:val="nil"/>
              <w:bottom w:val="single" w:sz="4" w:space="0" w:color="auto"/>
              <w:right w:val="single" w:sz="4" w:space="0" w:color="auto"/>
            </w:tcBorders>
            <w:shd w:val="clear" w:color="auto" w:fill="auto"/>
            <w:hideMark/>
          </w:tcPr>
          <w:p w14:paraId="1E8E491B" w14:textId="77777777" w:rsidR="001A2002" w:rsidRPr="00EE6636" w:rsidRDefault="001A2002" w:rsidP="001A2002">
            <w:pPr>
              <w:jc w:val="center"/>
              <w:rPr>
                <w:b/>
                <w:bCs/>
                <w:sz w:val="20"/>
              </w:rPr>
            </w:pPr>
            <w:r w:rsidRPr="00EE6636">
              <w:rPr>
                <w:b/>
                <w:bCs/>
                <w:sz w:val="20"/>
              </w:rPr>
              <w:t>Pо</w:t>
            </w:r>
          </w:p>
        </w:tc>
        <w:tc>
          <w:tcPr>
            <w:tcW w:w="238" w:type="pct"/>
            <w:tcBorders>
              <w:top w:val="single" w:sz="4" w:space="0" w:color="auto"/>
              <w:left w:val="nil"/>
              <w:bottom w:val="single" w:sz="4" w:space="0" w:color="auto"/>
              <w:right w:val="single" w:sz="4" w:space="0" w:color="auto"/>
            </w:tcBorders>
            <w:shd w:val="clear" w:color="auto" w:fill="auto"/>
            <w:hideMark/>
          </w:tcPr>
          <w:p w14:paraId="5397572A" w14:textId="77777777" w:rsidR="001A2002" w:rsidRPr="00EE6636" w:rsidRDefault="001A2002" w:rsidP="001A2002">
            <w:pPr>
              <w:jc w:val="center"/>
              <w:rPr>
                <w:b/>
                <w:bCs/>
                <w:sz w:val="20"/>
              </w:rPr>
            </w:pPr>
            <w:r w:rsidRPr="00EE6636">
              <w:rPr>
                <w:b/>
                <w:bCs/>
                <w:sz w:val="20"/>
              </w:rPr>
              <w:t>tо</w:t>
            </w:r>
          </w:p>
        </w:tc>
        <w:tc>
          <w:tcPr>
            <w:tcW w:w="249" w:type="pct"/>
            <w:tcBorders>
              <w:top w:val="single" w:sz="4" w:space="0" w:color="auto"/>
              <w:left w:val="nil"/>
              <w:bottom w:val="single" w:sz="4" w:space="0" w:color="auto"/>
              <w:right w:val="single" w:sz="4" w:space="0" w:color="auto"/>
            </w:tcBorders>
            <w:shd w:val="clear" w:color="auto" w:fill="auto"/>
            <w:hideMark/>
          </w:tcPr>
          <w:p w14:paraId="6FF7D599" w14:textId="77777777" w:rsidR="001A2002" w:rsidRPr="00EE6636" w:rsidRDefault="001A2002" w:rsidP="001A2002">
            <w:pPr>
              <w:jc w:val="center"/>
              <w:rPr>
                <w:b/>
                <w:bCs/>
                <w:sz w:val="20"/>
              </w:rPr>
            </w:pPr>
            <w:r w:rsidRPr="00EE6636">
              <w:rPr>
                <w:b/>
                <w:bCs/>
                <w:sz w:val="20"/>
              </w:rPr>
              <w:t>tа</w:t>
            </w:r>
          </w:p>
        </w:tc>
        <w:tc>
          <w:tcPr>
            <w:tcW w:w="347" w:type="pct"/>
            <w:tcBorders>
              <w:top w:val="single" w:sz="4" w:space="0" w:color="auto"/>
              <w:left w:val="nil"/>
              <w:bottom w:val="single" w:sz="4" w:space="0" w:color="auto"/>
              <w:right w:val="single" w:sz="4" w:space="0" w:color="auto"/>
            </w:tcBorders>
            <w:shd w:val="clear" w:color="auto" w:fill="auto"/>
            <w:hideMark/>
          </w:tcPr>
          <w:p w14:paraId="11CA4BA4" w14:textId="77777777" w:rsidR="001A2002" w:rsidRPr="00EE6636" w:rsidRDefault="001A2002" w:rsidP="001A2002">
            <w:pPr>
              <w:jc w:val="center"/>
              <w:rPr>
                <w:b/>
                <w:bCs/>
                <w:sz w:val="20"/>
              </w:rPr>
            </w:pPr>
            <w:r w:rsidRPr="00EE6636">
              <w:rPr>
                <w:b/>
                <w:bCs/>
                <w:sz w:val="20"/>
              </w:rPr>
              <w:t>z</w:t>
            </w:r>
          </w:p>
        </w:tc>
        <w:tc>
          <w:tcPr>
            <w:tcW w:w="305" w:type="pct"/>
            <w:tcBorders>
              <w:top w:val="single" w:sz="4" w:space="0" w:color="auto"/>
              <w:left w:val="nil"/>
              <w:bottom w:val="single" w:sz="4" w:space="0" w:color="auto"/>
              <w:right w:val="single" w:sz="4" w:space="0" w:color="auto"/>
            </w:tcBorders>
            <w:shd w:val="clear" w:color="auto" w:fill="auto"/>
            <w:hideMark/>
          </w:tcPr>
          <w:p w14:paraId="18C48C33" w14:textId="77777777" w:rsidR="001A2002" w:rsidRPr="00EE6636" w:rsidRDefault="001A2002" w:rsidP="001A2002">
            <w:pPr>
              <w:jc w:val="center"/>
              <w:rPr>
                <w:b/>
                <w:bCs/>
                <w:sz w:val="20"/>
              </w:rPr>
            </w:pPr>
            <w:r w:rsidRPr="00EE6636">
              <w:rPr>
                <w:b/>
                <w:bCs/>
                <w:sz w:val="20"/>
              </w:rPr>
              <w:t>n</w:t>
            </w:r>
          </w:p>
        </w:tc>
        <w:tc>
          <w:tcPr>
            <w:tcW w:w="296" w:type="pct"/>
            <w:tcBorders>
              <w:top w:val="single" w:sz="4" w:space="0" w:color="auto"/>
              <w:left w:val="nil"/>
              <w:bottom w:val="single" w:sz="4" w:space="0" w:color="auto"/>
              <w:right w:val="single" w:sz="4" w:space="0" w:color="auto"/>
            </w:tcBorders>
            <w:shd w:val="clear" w:color="auto" w:fill="auto"/>
            <w:hideMark/>
          </w:tcPr>
          <w:p w14:paraId="47434E27" w14:textId="77777777" w:rsidR="001A2002" w:rsidRPr="00EE6636" w:rsidRDefault="001A2002" w:rsidP="001A2002">
            <w:pPr>
              <w:jc w:val="center"/>
              <w:rPr>
                <w:b/>
                <w:bCs/>
                <w:sz w:val="20"/>
              </w:rPr>
            </w:pPr>
            <w:r w:rsidRPr="00EE6636">
              <w:rPr>
                <w:b/>
                <w:bCs/>
                <w:sz w:val="20"/>
              </w:rPr>
              <w:t>p</w:t>
            </w:r>
          </w:p>
        </w:tc>
        <w:tc>
          <w:tcPr>
            <w:tcW w:w="373" w:type="pct"/>
            <w:tcBorders>
              <w:top w:val="single" w:sz="4" w:space="0" w:color="auto"/>
              <w:left w:val="nil"/>
              <w:bottom w:val="single" w:sz="4" w:space="0" w:color="auto"/>
              <w:right w:val="single" w:sz="4" w:space="0" w:color="auto"/>
            </w:tcBorders>
            <w:shd w:val="clear" w:color="auto" w:fill="auto"/>
            <w:hideMark/>
          </w:tcPr>
          <w:p w14:paraId="7C1A0EE6" w14:textId="77777777" w:rsidR="001A2002" w:rsidRPr="00EE6636" w:rsidRDefault="001A2002" w:rsidP="001A2002">
            <w:pPr>
              <w:jc w:val="center"/>
              <w:rPr>
                <w:b/>
                <w:bCs/>
                <w:sz w:val="20"/>
              </w:rPr>
            </w:pPr>
            <w:r w:rsidRPr="00EE6636">
              <w:rPr>
                <w:b/>
                <w:bCs/>
                <w:sz w:val="20"/>
              </w:rPr>
              <w:t>Т</w:t>
            </w:r>
          </w:p>
        </w:tc>
        <w:tc>
          <w:tcPr>
            <w:tcW w:w="398" w:type="pct"/>
            <w:tcBorders>
              <w:top w:val="single" w:sz="4" w:space="0" w:color="auto"/>
              <w:left w:val="nil"/>
              <w:bottom w:val="single" w:sz="4" w:space="0" w:color="auto"/>
              <w:right w:val="single" w:sz="4" w:space="0" w:color="auto"/>
            </w:tcBorders>
            <w:shd w:val="clear" w:color="auto" w:fill="auto"/>
            <w:hideMark/>
          </w:tcPr>
          <w:p w14:paraId="0EBA7A81" w14:textId="77777777" w:rsidR="001A2002" w:rsidRPr="00EE6636" w:rsidRDefault="001A2002" w:rsidP="001A2002">
            <w:pPr>
              <w:jc w:val="center"/>
              <w:rPr>
                <w:b/>
                <w:bCs/>
                <w:sz w:val="20"/>
              </w:rPr>
            </w:pPr>
            <w:r w:rsidRPr="00EE6636">
              <w:rPr>
                <w:b/>
                <w:bCs/>
                <w:sz w:val="20"/>
              </w:rPr>
              <w:t>год</w:t>
            </w:r>
          </w:p>
        </w:tc>
        <w:tc>
          <w:tcPr>
            <w:tcW w:w="415" w:type="pct"/>
            <w:tcBorders>
              <w:top w:val="single" w:sz="4" w:space="0" w:color="auto"/>
              <w:left w:val="nil"/>
              <w:bottom w:val="single" w:sz="4" w:space="0" w:color="auto"/>
              <w:right w:val="single" w:sz="4" w:space="0" w:color="auto"/>
            </w:tcBorders>
            <w:shd w:val="clear" w:color="auto" w:fill="auto"/>
            <w:hideMark/>
          </w:tcPr>
          <w:p w14:paraId="22FA5E63" w14:textId="77777777" w:rsidR="001A2002" w:rsidRPr="00EE6636" w:rsidRDefault="001A2002" w:rsidP="001A2002">
            <w:pPr>
              <w:jc w:val="center"/>
              <w:rPr>
                <w:b/>
                <w:bCs/>
                <w:sz w:val="20"/>
              </w:rPr>
            </w:pPr>
            <w:r w:rsidRPr="00EE6636">
              <w:rPr>
                <w:b/>
                <w:bCs/>
                <w:sz w:val="20"/>
              </w:rPr>
              <w:t>Vстр</w:t>
            </w:r>
          </w:p>
        </w:tc>
        <w:tc>
          <w:tcPr>
            <w:tcW w:w="933" w:type="pct"/>
            <w:gridSpan w:val="2"/>
            <w:tcBorders>
              <w:top w:val="single" w:sz="4" w:space="0" w:color="auto"/>
              <w:left w:val="nil"/>
              <w:bottom w:val="single" w:sz="4" w:space="0" w:color="auto"/>
              <w:right w:val="single" w:sz="4" w:space="0" w:color="auto"/>
            </w:tcBorders>
            <w:shd w:val="clear" w:color="auto" w:fill="auto"/>
            <w:hideMark/>
          </w:tcPr>
          <w:p w14:paraId="7A03C64A" w14:textId="77777777" w:rsidR="001A2002" w:rsidRPr="00EE6636" w:rsidRDefault="001A2002" w:rsidP="001A2002">
            <w:pPr>
              <w:jc w:val="center"/>
              <w:rPr>
                <w:b/>
                <w:bCs/>
                <w:sz w:val="20"/>
              </w:rPr>
            </w:pPr>
            <w:r w:rsidRPr="00EE6636">
              <w:rPr>
                <w:b/>
                <w:bCs/>
                <w:sz w:val="20"/>
              </w:rPr>
              <w:t>Выбросы ЗВ</w:t>
            </w:r>
          </w:p>
        </w:tc>
      </w:tr>
      <w:tr w:rsidR="001A2002" w:rsidRPr="00EE6636" w14:paraId="0A1A2260" w14:textId="77777777" w:rsidTr="001A2002">
        <w:trPr>
          <w:trHeight w:val="276"/>
        </w:trPr>
        <w:tc>
          <w:tcPr>
            <w:tcW w:w="552" w:type="pct"/>
            <w:tcBorders>
              <w:top w:val="nil"/>
              <w:left w:val="single" w:sz="4" w:space="0" w:color="auto"/>
              <w:bottom w:val="single" w:sz="4" w:space="0" w:color="auto"/>
              <w:right w:val="single" w:sz="4" w:space="0" w:color="auto"/>
            </w:tcBorders>
            <w:shd w:val="clear" w:color="auto" w:fill="auto"/>
            <w:hideMark/>
          </w:tcPr>
          <w:p w14:paraId="5772E253" w14:textId="77777777" w:rsidR="001A2002" w:rsidRPr="00EE6636" w:rsidRDefault="001A2002" w:rsidP="001A2002">
            <w:pPr>
              <w:jc w:val="center"/>
              <w:rPr>
                <w:sz w:val="20"/>
              </w:rPr>
            </w:pPr>
            <w:r w:rsidRPr="00EE6636">
              <w:rPr>
                <w:sz w:val="20"/>
              </w:rPr>
              <w:t> </w:t>
            </w:r>
          </w:p>
        </w:tc>
        <w:tc>
          <w:tcPr>
            <w:tcW w:w="447" w:type="pct"/>
            <w:tcBorders>
              <w:top w:val="nil"/>
              <w:left w:val="nil"/>
              <w:bottom w:val="single" w:sz="4" w:space="0" w:color="auto"/>
              <w:right w:val="single" w:sz="4" w:space="0" w:color="auto"/>
            </w:tcBorders>
            <w:shd w:val="clear" w:color="auto" w:fill="auto"/>
            <w:hideMark/>
          </w:tcPr>
          <w:p w14:paraId="6D615E98" w14:textId="77777777" w:rsidR="001A2002" w:rsidRPr="00EE6636" w:rsidRDefault="001A2002" w:rsidP="001A2002">
            <w:pPr>
              <w:jc w:val="center"/>
              <w:rPr>
                <w:sz w:val="20"/>
              </w:rPr>
            </w:pPr>
            <w:r w:rsidRPr="00EE6636">
              <w:rPr>
                <w:sz w:val="20"/>
              </w:rPr>
              <w:t> </w:t>
            </w:r>
          </w:p>
        </w:tc>
        <w:tc>
          <w:tcPr>
            <w:tcW w:w="446" w:type="pct"/>
            <w:tcBorders>
              <w:top w:val="nil"/>
              <w:left w:val="nil"/>
              <w:bottom w:val="single" w:sz="4" w:space="0" w:color="auto"/>
              <w:right w:val="single" w:sz="4" w:space="0" w:color="auto"/>
            </w:tcBorders>
            <w:shd w:val="clear" w:color="auto" w:fill="auto"/>
            <w:hideMark/>
          </w:tcPr>
          <w:p w14:paraId="4B76E242" w14:textId="77777777" w:rsidR="001A2002" w:rsidRPr="00EE6636" w:rsidRDefault="001A2002" w:rsidP="001A2002">
            <w:pPr>
              <w:jc w:val="center"/>
              <w:rPr>
                <w:sz w:val="20"/>
              </w:rPr>
            </w:pPr>
            <w:r w:rsidRPr="00EE6636">
              <w:rPr>
                <w:sz w:val="20"/>
              </w:rPr>
              <w:t> </w:t>
            </w:r>
          </w:p>
        </w:tc>
        <w:tc>
          <w:tcPr>
            <w:tcW w:w="238" w:type="pct"/>
            <w:tcBorders>
              <w:top w:val="nil"/>
              <w:left w:val="nil"/>
              <w:bottom w:val="single" w:sz="4" w:space="0" w:color="auto"/>
              <w:right w:val="single" w:sz="4" w:space="0" w:color="auto"/>
            </w:tcBorders>
            <w:shd w:val="clear" w:color="auto" w:fill="auto"/>
            <w:hideMark/>
          </w:tcPr>
          <w:p w14:paraId="2AD2CD2D" w14:textId="77777777" w:rsidR="001A2002" w:rsidRPr="00EE6636" w:rsidRDefault="001A2002" w:rsidP="001A2002">
            <w:pPr>
              <w:jc w:val="center"/>
              <w:rPr>
                <w:sz w:val="20"/>
              </w:rPr>
            </w:pPr>
            <w:r w:rsidRPr="00EE6636">
              <w:rPr>
                <w:sz w:val="20"/>
              </w:rPr>
              <w:t> </w:t>
            </w:r>
          </w:p>
        </w:tc>
        <w:tc>
          <w:tcPr>
            <w:tcW w:w="249" w:type="pct"/>
            <w:tcBorders>
              <w:top w:val="nil"/>
              <w:left w:val="nil"/>
              <w:bottom w:val="single" w:sz="4" w:space="0" w:color="auto"/>
              <w:right w:val="single" w:sz="4" w:space="0" w:color="auto"/>
            </w:tcBorders>
            <w:shd w:val="clear" w:color="auto" w:fill="auto"/>
            <w:hideMark/>
          </w:tcPr>
          <w:p w14:paraId="741610F6" w14:textId="77777777" w:rsidR="001A2002" w:rsidRPr="00EE6636" w:rsidRDefault="001A2002" w:rsidP="001A2002">
            <w:pPr>
              <w:jc w:val="center"/>
              <w:rPr>
                <w:sz w:val="20"/>
              </w:rPr>
            </w:pPr>
            <w:r w:rsidRPr="00EE6636">
              <w:rPr>
                <w:sz w:val="20"/>
              </w:rPr>
              <w:t> </w:t>
            </w:r>
          </w:p>
        </w:tc>
        <w:tc>
          <w:tcPr>
            <w:tcW w:w="347" w:type="pct"/>
            <w:tcBorders>
              <w:top w:val="nil"/>
              <w:left w:val="nil"/>
              <w:bottom w:val="single" w:sz="4" w:space="0" w:color="auto"/>
              <w:right w:val="single" w:sz="4" w:space="0" w:color="auto"/>
            </w:tcBorders>
            <w:shd w:val="clear" w:color="auto" w:fill="auto"/>
            <w:hideMark/>
          </w:tcPr>
          <w:p w14:paraId="0D959080" w14:textId="77777777" w:rsidR="001A2002" w:rsidRPr="00EE6636" w:rsidRDefault="001A2002" w:rsidP="001A2002">
            <w:pPr>
              <w:jc w:val="center"/>
              <w:rPr>
                <w:sz w:val="20"/>
              </w:rPr>
            </w:pPr>
            <w:r w:rsidRPr="00EE6636">
              <w:rPr>
                <w:sz w:val="20"/>
              </w:rPr>
              <w:t> </w:t>
            </w:r>
          </w:p>
        </w:tc>
        <w:tc>
          <w:tcPr>
            <w:tcW w:w="305" w:type="pct"/>
            <w:tcBorders>
              <w:top w:val="nil"/>
              <w:left w:val="nil"/>
              <w:bottom w:val="single" w:sz="4" w:space="0" w:color="auto"/>
              <w:right w:val="single" w:sz="4" w:space="0" w:color="auto"/>
            </w:tcBorders>
            <w:shd w:val="clear" w:color="auto" w:fill="auto"/>
            <w:hideMark/>
          </w:tcPr>
          <w:p w14:paraId="3DD53DF7" w14:textId="77777777" w:rsidR="001A2002" w:rsidRPr="00EE6636" w:rsidRDefault="001A2002" w:rsidP="001A2002">
            <w:pPr>
              <w:jc w:val="center"/>
              <w:rPr>
                <w:sz w:val="20"/>
              </w:rPr>
            </w:pPr>
            <w:r w:rsidRPr="00EE6636">
              <w:rPr>
                <w:sz w:val="20"/>
              </w:rPr>
              <w:t> </w:t>
            </w:r>
          </w:p>
        </w:tc>
        <w:tc>
          <w:tcPr>
            <w:tcW w:w="296" w:type="pct"/>
            <w:tcBorders>
              <w:top w:val="nil"/>
              <w:left w:val="nil"/>
              <w:bottom w:val="single" w:sz="4" w:space="0" w:color="auto"/>
              <w:right w:val="single" w:sz="4" w:space="0" w:color="auto"/>
            </w:tcBorders>
            <w:shd w:val="clear" w:color="auto" w:fill="auto"/>
            <w:hideMark/>
          </w:tcPr>
          <w:p w14:paraId="38B700CD" w14:textId="77777777" w:rsidR="001A2002" w:rsidRPr="00EE6636" w:rsidRDefault="001A2002" w:rsidP="001A2002">
            <w:pPr>
              <w:jc w:val="center"/>
              <w:rPr>
                <w:sz w:val="20"/>
              </w:rPr>
            </w:pPr>
            <w:r w:rsidRPr="00EE6636">
              <w:rPr>
                <w:sz w:val="20"/>
              </w:rPr>
              <w:t> </w:t>
            </w:r>
          </w:p>
        </w:tc>
        <w:tc>
          <w:tcPr>
            <w:tcW w:w="373" w:type="pct"/>
            <w:tcBorders>
              <w:top w:val="nil"/>
              <w:left w:val="nil"/>
              <w:bottom w:val="single" w:sz="4" w:space="0" w:color="auto"/>
              <w:right w:val="single" w:sz="4" w:space="0" w:color="auto"/>
            </w:tcBorders>
            <w:shd w:val="clear" w:color="auto" w:fill="auto"/>
            <w:hideMark/>
          </w:tcPr>
          <w:p w14:paraId="5FA68AAB" w14:textId="77777777" w:rsidR="001A2002" w:rsidRPr="00EE6636" w:rsidRDefault="001A2002" w:rsidP="001A2002">
            <w:pPr>
              <w:jc w:val="center"/>
              <w:rPr>
                <w:sz w:val="20"/>
              </w:rPr>
            </w:pPr>
            <w:r w:rsidRPr="00EE6636">
              <w:rPr>
                <w:sz w:val="20"/>
              </w:rPr>
              <w:t> </w:t>
            </w:r>
          </w:p>
        </w:tc>
        <w:tc>
          <w:tcPr>
            <w:tcW w:w="398" w:type="pct"/>
            <w:tcBorders>
              <w:top w:val="nil"/>
              <w:left w:val="nil"/>
              <w:bottom w:val="single" w:sz="4" w:space="0" w:color="auto"/>
              <w:right w:val="single" w:sz="4" w:space="0" w:color="auto"/>
            </w:tcBorders>
            <w:shd w:val="clear" w:color="auto" w:fill="auto"/>
            <w:noWrap/>
            <w:vAlign w:val="bottom"/>
            <w:hideMark/>
          </w:tcPr>
          <w:p w14:paraId="1322A5EE" w14:textId="77777777" w:rsidR="001A2002" w:rsidRPr="00EE6636" w:rsidRDefault="001A2002" w:rsidP="001A2002">
            <w:pPr>
              <w:jc w:val="center"/>
              <w:rPr>
                <w:sz w:val="20"/>
              </w:rPr>
            </w:pPr>
            <w:r w:rsidRPr="00EE6636">
              <w:rPr>
                <w:sz w:val="20"/>
              </w:rPr>
              <w:t> </w:t>
            </w:r>
          </w:p>
        </w:tc>
        <w:tc>
          <w:tcPr>
            <w:tcW w:w="415" w:type="pct"/>
            <w:tcBorders>
              <w:top w:val="nil"/>
              <w:left w:val="nil"/>
              <w:bottom w:val="single" w:sz="4" w:space="0" w:color="auto"/>
              <w:right w:val="single" w:sz="4" w:space="0" w:color="auto"/>
            </w:tcBorders>
            <w:shd w:val="clear" w:color="auto" w:fill="auto"/>
            <w:hideMark/>
          </w:tcPr>
          <w:p w14:paraId="33444CD7" w14:textId="77777777" w:rsidR="001A2002" w:rsidRPr="00EE6636" w:rsidRDefault="001A2002" w:rsidP="001A2002">
            <w:pPr>
              <w:jc w:val="center"/>
              <w:rPr>
                <w:sz w:val="20"/>
              </w:rPr>
            </w:pPr>
            <w:r w:rsidRPr="00EE6636">
              <w:rPr>
                <w:sz w:val="20"/>
              </w:rPr>
              <w:t> </w:t>
            </w:r>
          </w:p>
        </w:tc>
        <w:tc>
          <w:tcPr>
            <w:tcW w:w="933" w:type="pct"/>
            <w:gridSpan w:val="2"/>
            <w:tcBorders>
              <w:top w:val="single" w:sz="4" w:space="0" w:color="auto"/>
              <w:left w:val="nil"/>
              <w:bottom w:val="single" w:sz="4" w:space="0" w:color="auto"/>
              <w:right w:val="single" w:sz="4" w:space="0" w:color="auto"/>
            </w:tcBorders>
            <w:shd w:val="clear" w:color="auto" w:fill="auto"/>
            <w:hideMark/>
          </w:tcPr>
          <w:p w14:paraId="5E44A27B" w14:textId="77777777" w:rsidR="001A2002" w:rsidRPr="00EE6636" w:rsidRDefault="001A2002" w:rsidP="001A2002">
            <w:pPr>
              <w:jc w:val="center"/>
              <w:rPr>
                <w:b/>
                <w:bCs/>
                <w:sz w:val="20"/>
              </w:rPr>
            </w:pPr>
            <w:r w:rsidRPr="00EE6636">
              <w:rPr>
                <w:b/>
                <w:bCs/>
                <w:sz w:val="20"/>
              </w:rPr>
              <w:t>0415</w:t>
            </w:r>
          </w:p>
        </w:tc>
      </w:tr>
      <w:tr w:rsidR="001A2002" w:rsidRPr="00EE6636" w14:paraId="7FD02B5F" w14:textId="77777777" w:rsidTr="001A2002">
        <w:trPr>
          <w:trHeight w:val="312"/>
        </w:trPr>
        <w:tc>
          <w:tcPr>
            <w:tcW w:w="552" w:type="pct"/>
            <w:tcBorders>
              <w:top w:val="nil"/>
              <w:left w:val="single" w:sz="4" w:space="0" w:color="auto"/>
              <w:bottom w:val="single" w:sz="4" w:space="0" w:color="auto"/>
              <w:right w:val="single" w:sz="4" w:space="0" w:color="auto"/>
            </w:tcBorders>
            <w:shd w:val="clear" w:color="auto" w:fill="auto"/>
            <w:hideMark/>
          </w:tcPr>
          <w:p w14:paraId="27A5809D" w14:textId="77777777" w:rsidR="001A2002" w:rsidRPr="00EE6636" w:rsidRDefault="001A2002" w:rsidP="001A2002">
            <w:pPr>
              <w:jc w:val="center"/>
              <w:rPr>
                <w:sz w:val="20"/>
              </w:rPr>
            </w:pPr>
            <w:r w:rsidRPr="00EE6636">
              <w:rPr>
                <w:sz w:val="20"/>
              </w:rPr>
              <w:t>м</w:t>
            </w:r>
            <w:r w:rsidRPr="00EE6636">
              <w:rPr>
                <w:sz w:val="20"/>
                <w:vertAlign w:val="superscript"/>
              </w:rPr>
              <w:t>3</w:t>
            </w:r>
          </w:p>
        </w:tc>
        <w:tc>
          <w:tcPr>
            <w:tcW w:w="447" w:type="pct"/>
            <w:tcBorders>
              <w:top w:val="nil"/>
              <w:left w:val="nil"/>
              <w:bottom w:val="single" w:sz="4" w:space="0" w:color="auto"/>
              <w:right w:val="single" w:sz="4" w:space="0" w:color="auto"/>
            </w:tcBorders>
            <w:shd w:val="clear" w:color="auto" w:fill="auto"/>
            <w:hideMark/>
          </w:tcPr>
          <w:p w14:paraId="1343C24E" w14:textId="77777777" w:rsidR="001A2002" w:rsidRPr="00EE6636" w:rsidRDefault="001A2002" w:rsidP="001A2002">
            <w:pPr>
              <w:jc w:val="center"/>
              <w:rPr>
                <w:sz w:val="20"/>
              </w:rPr>
            </w:pPr>
            <w:r w:rsidRPr="00EE6636">
              <w:rPr>
                <w:sz w:val="20"/>
              </w:rPr>
              <w:t>МПа</w:t>
            </w:r>
          </w:p>
        </w:tc>
        <w:tc>
          <w:tcPr>
            <w:tcW w:w="446" w:type="pct"/>
            <w:tcBorders>
              <w:top w:val="nil"/>
              <w:left w:val="nil"/>
              <w:bottom w:val="single" w:sz="4" w:space="0" w:color="auto"/>
              <w:right w:val="single" w:sz="4" w:space="0" w:color="auto"/>
            </w:tcBorders>
            <w:shd w:val="clear" w:color="auto" w:fill="auto"/>
            <w:hideMark/>
          </w:tcPr>
          <w:p w14:paraId="2981F7D0" w14:textId="77777777" w:rsidR="001A2002" w:rsidRPr="00EE6636" w:rsidRDefault="001A2002" w:rsidP="001A2002">
            <w:pPr>
              <w:jc w:val="center"/>
              <w:rPr>
                <w:sz w:val="20"/>
              </w:rPr>
            </w:pPr>
            <w:r w:rsidRPr="00EE6636">
              <w:rPr>
                <w:sz w:val="20"/>
              </w:rPr>
              <w:t>МПа</w:t>
            </w:r>
          </w:p>
        </w:tc>
        <w:tc>
          <w:tcPr>
            <w:tcW w:w="238" w:type="pct"/>
            <w:tcBorders>
              <w:top w:val="nil"/>
              <w:left w:val="nil"/>
              <w:bottom w:val="single" w:sz="4" w:space="0" w:color="auto"/>
              <w:right w:val="single" w:sz="4" w:space="0" w:color="auto"/>
            </w:tcBorders>
            <w:shd w:val="clear" w:color="auto" w:fill="auto"/>
            <w:hideMark/>
          </w:tcPr>
          <w:p w14:paraId="7A0CB95B" w14:textId="77777777" w:rsidR="001A2002" w:rsidRPr="00EE6636" w:rsidRDefault="001A2002" w:rsidP="001A2002">
            <w:pPr>
              <w:jc w:val="center"/>
              <w:rPr>
                <w:sz w:val="20"/>
              </w:rPr>
            </w:pPr>
            <w:r w:rsidRPr="00EE6636">
              <w:rPr>
                <w:sz w:val="20"/>
              </w:rPr>
              <w:t> </w:t>
            </w:r>
          </w:p>
        </w:tc>
        <w:tc>
          <w:tcPr>
            <w:tcW w:w="249" w:type="pct"/>
            <w:tcBorders>
              <w:top w:val="nil"/>
              <w:left w:val="nil"/>
              <w:bottom w:val="single" w:sz="4" w:space="0" w:color="auto"/>
              <w:right w:val="single" w:sz="4" w:space="0" w:color="auto"/>
            </w:tcBorders>
            <w:shd w:val="clear" w:color="auto" w:fill="auto"/>
            <w:hideMark/>
          </w:tcPr>
          <w:p w14:paraId="552FCD3F" w14:textId="77777777" w:rsidR="001A2002" w:rsidRPr="00EE6636" w:rsidRDefault="001A2002" w:rsidP="001A2002">
            <w:pPr>
              <w:jc w:val="center"/>
              <w:rPr>
                <w:sz w:val="20"/>
              </w:rPr>
            </w:pPr>
            <w:r w:rsidRPr="00EE6636">
              <w:rPr>
                <w:sz w:val="20"/>
              </w:rPr>
              <w:t> </w:t>
            </w:r>
          </w:p>
        </w:tc>
        <w:tc>
          <w:tcPr>
            <w:tcW w:w="347" w:type="pct"/>
            <w:tcBorders>
              <w:top w:val="nil"/>
              <w:left w:val="nil"/>
              <w:bottom w:val="single" w:sz="4" w:space="0" w:color="auto"/>
              <w:right w:val="single" w:sz="4" w:space="0" w:color="auto"/>
            </w:tcBorders>
            <w:shd w:val="clear" w:color="auto" w:fill="auto"/>
            <w:hideMark/>
          </w:tcPr>
          <w:p w14:paraId="25E1C706" w14:textId="77777777" w:rsidR="001A2002" w:rsidRPr="00EE6636" w:rsidRDefault="001A2002" w:rsidP="001A2002">
            <w:pPr>
              <w:jc w:val="center"/>
              <w:rPr>
                <w:sz w:val="20"/>
              </w:rPr>
            </w:pPr>
            <w:r w:rsidRPr="00EE6636">
              <w:rPr>
                <w:sz w:val="20"/>
              </w:rPr>
              <w:t> </w:t>
            </w:r>
          </w:p>
        </w:tc>
        <w:tc>
          <w:tcPr>
            <w:tcW w:w="305" w:type="pct"/>
            <w:tcBorders>
              <w:top w:val="nil"/>
              <w:left w:val="nil"/>
              <w:bottom w:val="single" w:sz="4" w:space="0" w:color="auto"/>
              <w:right w:val="single" w:sz="4" w:space="0" w:color="auto"/>
            </w:tcBorders>
            <w:shd w:val="clear" w:color="auto" w:fill="auto"/>
            <w:hideMark/>
          </w:tcPr>
          <w:p w14:paraId="619D028D" w14:textId="77777777" w:rsidR="001A2002" w:rsidRPr="00EE6636" w:rsidRDefault="001A2002" w:rsidP="001A2002">
            <w:pPr>
              <w:jc w:val="center"/>
              <w:rPr>
                <w:sz w:val="20"/>
              </w:rPr>
            </w:pPr>
            <w:r w:rsidRPr="00EE6636">
              <w:rPr>
                <w:sz w:val="20"/>
              </w:rPr>
              <w:t> </w:t>
            </w:r>
          </w:p>
        </w:tc>
        <w:tc>
          <w:tcPr>
            <w:tcW w:w="296" w:type="pct"/>
            <w:tcBorders>
              <w:top w:val="nil"/>
              <w:left w:val="nil"/>
              <w:bottom w:val="single" w:sz="4" w:space="0" w:color="auto"/>
              <w:right w:val="single" w:sz="4" w:space="0" w:color="auto"/>
            </w:tcBorders>
            <w:shd w:val="clear" w:color="auto" w:fill="auto"/>
            <w:hideMark/>
          </w:tcPr>
          <w:p w14:paraId="5F77BF1A" w14:textId="77777777" w:rsidR="001A2002" w:rsidRPr="00EE6636" w:rsidRDefault="001A2002" w:rsidP="001A2002">
            <w:pPr>
              <w:jc w:val="center"/>
              <w:rPr>
                <w:sz w:val="20"/>
              </w:rPr>
            </w:pPr>
            <w:r w:rsidRPr="00EE6636">
              <w:rPr>
                <w:sz w:val="20"/>
              </w:rPr>
              <w:t>кг/м3</w:t>
            </w:r>
          </w:p>
        </w:tc>
        <w:tc>
          <w:tcPr>
            <w:tcW w:w="373" w:type="pct"/>
            <w:tcBorders>
              <w:top w:val="nil"/>
              <w:left w:val="nil"/>
              <w:bottom w:val="single" w:sz="4" w:space="0" w:color="auto"/>
              <w:right w:val="single" w:sz="4" w:space="0" w:color="auto"/>
            </w:tcBorders>
            <w:shd w:val="clear" w:color="auto" w:fill="auto"/>
            <w:hideMark/>
          </w:tcPr>
          <w:p w14:paraId="0FEB2728" w14:textId="77777777" w:rsidR="001A2002" w:rsidRPr="00EE6636" w:rsidRDefault="001A2002" w:rsidP="001A2002">
            <w:pPr>
              <w:jc w:val="center"/>
              <w:rPr>
                <w:sz w:val="20"/>
              </w:rPr>
            </w:pPr>
            <w:r w:rsidRPr="00EE6636">
              <w:rPr>
                <w:sz w:val="20"/>
              </w:rPr>
              <w:t>с</w:t>
            </w:r>
          </w:p>
        </w:tc>
        <w:tc>
          <w:tcPr>
            <w:tcW w:w="398" w:type="pct"/>
            <w:tcBorders>
              <w:top w:val="nil"/>
              <w:left w:val="nil"/>
              <w:bottom w:val="single" w:sz="4" w:space="0" w:color="auto"/>
              <w:right w:val="single" w:sz="4" w:space="0" w:color="auto"/>
            </w:tcBorders>
            <w:shd w:val="clear" w:color="auto" w:fill="auto"/>
            <w:noWrap/>
            <w:vAlign w:val="bottom"/>
            <w:hideMark/>
          </w:tcPr>
          <w:p w14:paraId="4B49F3C9" w14:textId="77777777" w:rsidR="001A2002" w:rsidRPr="00EE6636" w:rsidRDefault="001A2002" w:rsidP="001A2002">
            <w:pPr>
              <w:jc w:val="center"/>
              <w:rPr>
                <w:sz w:val="20"/>
              </w:rPr>
            </w:pPr>
            <w:r w:rsidRPr="00EE6636">
              <w:rPr>
                <w:sz w:val="20"/>
              </w:rPr>
              <w:t>час/год</w:t>
            </w:r>
          </w:p>
        </w:tc>
        <w:tc>
          <w:tcPr>
            <w:tcW w:w="415" w:type="pct"/>
            <w:tcBorders>
              <w:top w:val="nil"/>
              <w:left w:val="nil"/>
              <w:bottom w:val="single" w:sz="4" w:space="0" w:color="auto"/>
              <w:right w:val="single" w:sz="4" w:space="0" w:color="auto"/>
            </w:tcBorders>
            <w:shd w:val="clear" w:color="auto" w:fill="auto"/>
            <w:hideMark/>
          </w:tcPr>
          <w:p w14:paraId="6F1A4015" w14:textId="77777777" w:rsidR="001A2002" w:rsidRPr="00EE6636" w:rsidRDefault="001A2002" w:rsidP="001A2002">
            <w:pPr>
              <w:jc w:val="center"/>
              <w:rPr>
                <w:sz w:val="20"/>
              </w:rPr>
            </w:pPr>
            <w:r w:rsidRPr="00EE6636">
              <w:rPr>
                <w:sz w:val="20"/>
              </w:rPr>
              <w:t>м</w:t>
            </w:r>
            <w:r w:rsidRPr="00EE6636">
              <w:rPr>
                <w:sz w:val="20"/>
                <w:vertAlign w:val="superscript"/>
              </w:rPr>
              <w:t>3</w:t>
            </w:r>
          </w:p>
        </w:tc>
        <w:tc>
          <w:tcPr>
            <w:tcW w:w="467" w:type="pct"/>
            <w:tcBorders>
              <w:top w:val="nil"/>
              <w:left w:val="nil"/>
              <w:bottom w:val="single" w:sz="4" w:space="0" w:color="auto"/>
              <w:right w:val="single" w:sz="4" w:space="0" w:color="auto"/>
            </w:tcBorders>
            <w:shd w:val="clear" w:color="auto" w:fill="auto"/>
            <w:hideMark/>
          </w:tcPr>
          <w:p w14:paraId="5D194C34" w14:textId="77777777" w:rsidR="001A2002" w:rsidRPr="00EE6636" w:rsidRDefault="001A2002" w:rsidP="001A2002">
            <w:pPr>
              <w:jc w:val="center"/>
              <w:rPr>
                <w:b/>
                <w:bCs/>
                <w:sz w:val="20"/>
              </w:rPr>
            </w:pPr>
            <w:r w:rsidRPr="00EE6636">
              <w:rPr>
                <w:b/>
                <w:bCs/>
                <w:sz w:val="20"/>
              </w:rPr>
              <w:t>г/с</w:t>
            </w:r>
          </w:p>
        </w:tc>
        <w:tc>
          <w:tcPr>
            <w:tcW w:w="467" w:type="pct"/>
            <w:tcBorders>
              <w:top w:val="nil"/>
              <w:left w:val="nil"/>
              <w:bottom w:val="single" w:sz="4" w:space="0" w:color="auto"/>
              <w:right w:val="single" w:sz="4" w:space="0" w:color="auto"/>
            </w:tcBorders>
            <w:shd w:val="clear" w:color="auto" w:fill="auto"/>
            <w:hideMark/>
          </w:tcPr>
          <w:p w14:paraId="2E8D5A5B" w14:textId="77777777" w:rsidR="001A2002" w:rsidRPr="00EE6636" w:rsidRDefault="001A2002" w:rsidP="001A2002">
            <w:pPr>
              <w:jc w:val="center"/>
              <w:rPr>
                <w:b/>
                <w:bCs/>
                <w:sz w:val="20"/>
              </w:rPr>
            </w:pPr>
            <w:r w:rsidRPr="00EE6636">
              <w:rPr>
                <w:b/>
                <w:bCs/>
                <w:sz w:val="20"/>
              </w:rPr>
              <w:t>т/год</w:t>
            </w:r>
          </w:p>
        </w:tc>
      </w:tr>
      <w:tr w:rsidR="001A2002" w:rsidRPr="00EE6636" w14:paraId="00106883" w14:textId="77777777" w:rsidTr="001A2002">
        <w:trPr>
          <w:trHeight w:val="288"/>
        </w:trPr>
        <w:tc>
          <w:tcPr>
            <w:tcW w:w="552" w:type="pct"/>
            <w:tcBorders>
              <w:top w:val="nil"/>
              <w:left w:val="single" w:sz="4" w:space="0" w:color="auto"/>
              <w:bottom w:val="single" w:sz="4" w:space="0" w:color="auto"/>
              <w:right w:val="single" w:sz="4" w:space="0" w:color="auto"/>
            </w:tcBorders>
            <w:shd w:val="clear" w:color="auto" w:fill="auto"/>
            <w:noWrap/>
            <w:vAlign w:val="bottom"/>
            <w:hideMark/>
          </w:tcPr>
          <w:p w14:paraId="701CE54D" w14:textId="77777777" w:rsidR="001A2002" w:rsidRPr="00EE6636" w:rsidRDefault="001A2002" w:rsidP="001A2002">
            <w:pPr>
              <w:jc w:val="center"/>
              <w:rPr>
                <w:sz w:val="20"/>
              </w:rPr>
            </w:pPr>
            <w:r w:rsidRPr="00EE6636">
              <w:rPr>
                <w:sz w:val="20"/>
              </w:rPr>
              <w:t>0,00785</w:t>
            </w:r>
          </w:p>
        </w:tc>
        <w:tc>
          <w:tcPr>
            <w:tcW w:w="447" w:type="pct"/>
            <w:tcBorders>
              <w:top w:val="nil"/>
              <w:left w:val="nil"/>
              <w:bottom w:val="single" w:sz="4" w:space="0" w:color="auto"/>
              <w:right w:val="single" w:sz="4" w:space="0" w:color="auto"/>
            </w:tcBorders>
            <w:shd w:val="clear" w:color="auto" w:fill="auto"/>
            <w:hideMark/>
          </w:tcPr>
          <w:p w14:paraId="1F95BCAD" w14:textId="77777777" w:rsidR="001A2002" w:rsidRPr="00EE6636" w:rsidRDefault="001A2002" w:rsidP="001A2002">
            <w:pPr>
              <w:jc w:val="center"/>
              <w:rPr>
                <w:sz w:val="20"/>
              </w:rPr>
            </w:pPr>
            <w:r w:rsidRPr="00EE6636">
              <w:rPr>
                <w:sz w:val="20"/>
              </w:rPr>
              <w:t>2,06</w:t>
            </w:r>
          </w:p>
        </w:tc>
        <w:tc>
          <w:tcPr>
            <w:tcW w:w="446" w:type="pct"/>
            <w:tcBorders>
              <w:top w:val="nil"/>
              <w:left w:val="nil"/>
              <w:bottom w:val="single" w:sz="4" w:space="0" w:color="auto"/>
              <w:right w:val="single" w:sz="4" w:space="0" w:color="auto"/>
            </w:tcBorders>
            <w:shd w:val="clear" w:color="auto" w:fill="auto"/>
            <w:hideMark/>
          </w:tcPr>
          <w:p w14:paraId="4E73FC82" w14:textId="77777777" w:rsidR="001A2002" w:rsidRPr="00EE6636" w:rsidRDefault="001A2002" w:rsidP="001A2002">
            <w:pPr>
              <w:jc w:val="center"/>
              <w:rPr>
                <w:sz w:val="20"/>
              </w:rPr>
            </w:pPr>
            <w:r w:rsidRPr="00EE6636">
              <w:rPr>
                <w:sz w:val="20"/>
              </w:rPr>
              <w:t>0,1013</w:t>
            </w:r>
          </w:p>
        </w:tc>
        <w:tc>
          <w:tcPr>
            <w:tcW w:w="238" w:type="pct"/>
            <w:tcBorders>
              <w:top w:val="nil"/>
              <w:left w:val="nil"/>
              <w:bottom w:val="single" w:sz="4" w:space="0" w:color="auto"/>
              <w:right w:val="single" w:sz="4" w:space="0" w:color="auto"/>
            </w:tcBorders>
            <w:shd w:val="clear" w:color="auto" w:fill="auto"/>
            <w:hideMark/>
          </w:tcPr>
          <w:p w14:paraId="52AAE1E4" w14:textId="77777777" w:rsidR="001A2002" w:rsidRPr="00EE6636" w:rsidRDefault="001A2002" w:rsidP="001A2002">
            <w:pPr>
              <w:jc w:val="center"/>
              <w:rPr>
                <w:sz w:val="20"/>
              </w:rPr>
            </w:pPr>
            <w:r w:rsidRPr="00EE6636">
              <w:rPr>
                <w:sz w:val="20"/>
              </w:rPr>
              <w:t>20</w:t>
            </w:r>
          </w:p>
        </w:tc>
        <w:tc>
          <w:tcPr>
            <w:tcW w:w="249" w:type="pct"/>
            <w:tcBorders>
              <w:top w:val="nil"/>
              <w:left w:val="nil"/>
              <w:bottom w:val="single" w:sz="4" w:space="0" w:color="auto"/>
              <w:right w:val="single" w:sz="4" w:space="0" w:color="auto"/>
            </w:tcBorders>
            <w:shd w:val="clear" w:color="auto" w:fill="auto"/>
            <w:hideMark/>
          </w:tcPr>
          <w:p w14:paraId="00A8B96E" w14:textId="77777777" w:rsidR="001A2002" w:rsidRPr="00EE6636" w:rsidRDefault="001A2002" w:rsidP="001A2002">
            <w:pPr>
              <w:jc w:val="center"/>
              <w:rPr>
                <w:sz w:val="20"/>
              </w:rPr>
            </w:pPr>
            <w:r w:rsidRPr="00EE6636">
              <w:rPr>
                <w:sz w:val="20"/>
              </w:rPr>
              <w:t>40</w:t>
            </w:r>
          </w:p>
        </w:tc>
        <w:tc>
          <w:tcPr>
            <w:tcW w:w="347" w:type="pct"/>
            <w:tcBorders>
              <w:top w:val="nil"/>
              <w:left w:val="nil"/>
              <w:bottom w:val="single" w:sz="4" w:space="0" w:color="auto"/>
              <w:right w:val="single" w:sz="4" w:space="0" w:color="auto"/>
            </w:tcBorders>
            <w:shd w:val="clear" w:color="auto" w:fill="auto"/>
            <w:hideMark/>
          </w:tcPr>
          <w:p w14:paraId="63DE5D04" w14:textId="77777777" w:rsidR="001A2002" w:rsidRPr="00EE6636" w:rsidRDefault="001A2002" w:rsidP="001A2002">
            <w:pPr>
              <w:jc w:val="center"/>
              <w:rPr>
                <w:sz w:val="20"/>
              </w:rPr>
            </w:pPr>
            <w:r w:rsidRPr="00EE6636">
              <w:rPr>
                <w:sz w:val="20"/>
              </w:rPr>
              <w:t>0,91</w:t>
            </w:r>
          </w:p>
        </w:tc>
        <w:tc>
          <w:tcPr>
            <w:tcW w:w="305" w:type="pct"/>
            <w:tcBorders>
              <w:top w:val="nil"/>
              <w:left w:val="nil"/>
              <w:bottom w:val="single" w:sz="4" w:space="0" w:color="auto"/>
              <w:right w:val="single" w:sz="4" w:space="0" w:color="auto"/>
            </w:tcBorders>
            <w:shd w:val="clear" w:color="auto" w:fill="auto"/>
            <w:hideMark/>
          </w:tcPr>
          <w:p w14:paraId="64A35B29" w14:textId="77777777" w:rsidR="001A2002" w:rsidRPr="00EE6636" w:rsidRDefault="001A2002" w:rsidP="001A2002">
            <w:pPr>
              <w:jc w:val="center"/>
              <w:rPr>
                <w:sz w:val="20"/>
              </w:rPr>
            </w:pPr>
            <w:r w:rsidRPr="00EE6636">
              <w:rPr>
                <w:sz w:val="20"/>
              </w:rPr>
              <w:t>24</w:t>
            </w:r>
          </w:p>
        </w:tc>
        <w:tc>
          <w:tcPr>
            <w:tcW w:w="296" w:type="pct"/>
            <w:tcBorders>
              <w:top w:val="nil"/>
              <w:left w:val="nil"/>
              <w:bottom w:val="single" w:sz="4" w:space="0" w:color="auto"/>
              <w:right w:val="single" w:sz="4" w:space="0" w:color="auto"/>
            </w:tcBorders>
            <w:shd w:val="clear" w:color="auto" w:fill="auto"/>
            <w:noWrap/>
            <w:vAlign w:val="bottom"/>
            <w:hideMark/>
          </w:tcPr>
          <w:p w14:paraId="69ED3119" w14:textId="77777777" w:rsidR="001A2002" w:rsidRPr="00EE6636" w:rsidRDefault="001A2002" w:rsidP="001A2002">
            <w:pPr>
              <w:jc w:val="center"/>
              <w:rPr>
                <w:sz w:val="20"/>
              </w:rPr>
            </w:pPr>
            <w:r w:rsidRPr="00EE6636">
              <w:rPr>
                <w:sz w:val="20"/>
              </w:rPr>
              <w:t>0,763</w:t>
            </w:r>
          </w:p>
        </w:tc>
        <w:tc>
          <w:tcPr>
            <w:tcW w:w="373" w:type="pct"/>
            <w:tcBorders>
              <w:top w:val="nil"/>
              <w:left w:val="nil"/>
              <w:bottom w:val="single" w:sz="4" w:space="0" w:color="auto"/>
              <w:right w:val="single" w:sz="4" w:space="0" w:color="auto"/>
            </w:tcBorders>
            <w:shd w:val="clear" w:color="auto" w:fill="auto"/>
            <w:hideMark/>
          </w:tcPr>
          <w:p w14:paraId="4B8179ED" w14:textId="77777777" w:rsidR="001A2002" w:rsidRPr="00EE6636" w:rsidRDefault="001A2002" w:rsidP="001A2002">
            <w:pPr>
              <w:jc w:val="center"/>
              <w:rPr>
                <w:sz w:val="20"/>
              </w:rPr>
            </w:pPr>
            <w:r w:rsidRPr="00EE6636">
              <w:rPr>
                <w:sz w:val="20"/>
              </w:rPr>
              <w:t>30</w:t>
            </w:r>
          </w:p>
        </w:tc>
        <w:tc>
          <w:tcPr>
            <w:tcW w:w="398" w:type="pct"/>
            <w:tcBorders>
              <w:top w:val="nil"/>
              <w:left w:val="nil"/>
              <w:bottom w:val="single" w:sz="4" w:space="0" w:color="auto"/>
              <w:right w:val="single" w:sz="4" w:space="0" w:color="auto"/>
            </w:tcBorders>
            <w:shd w:val="clear" w:color="auto" w:fill="auto"/>
            <w:noWrap/>
            <w:vAlign w:val="bottom"/>
            <w:hideMark/>
          </w:tcPr>
          <w:p w14:paraId="412F5DE0" w14:textId="77777777" w:rsidR="001A2002" w:rsidRPr="00EE6636" w:rsidRDefault="001A2002" w:rsidP="001A2002">
            <w:pPr>
              <w:jc w:val="center"/>
              <w:rPr>
                <w:sz w:val="20"/>
              </w:rPr>
            </w:pPr>
            <w:r w:rsidRPr="00EE6636">
              <w:rPr>
                <w:sz w:val="20"/>
              </w:rPr>
              <w:t>0,20</w:t>
            </w:r>
          </w:p>
        </w:tc>
        <w:tc>
          <w:tcPr>
            <w:tcW w:w="415" w:type="pct"/>
            <w:tcBorders>
              <w:top w:val="nil"/>
              <w:left w:val="nil"/>
              <w:bottom w:val="single" w:sz="4" w:space="0" w:color="auto"/>
              <w:right w:val="single" w:sz="4" w:space="0" w:color="auto"/>
            </w:tcBorders>
            <w:shd w:val="clear" w:color="auto" w:fill="auto"/>
            <w:hideMark/>
          </w:tcPr>
          <w:p w14:paraId="51313FFA" w14:textId="77777777" w:rsidR="001A2002" w:rsidRPr="00EE6636" w:rsidRDefault="001A2002" w:rsidP="001A2002">
            <w:pPr>
              <w:jc w:val="center"/>
              <w:rPr>
                <w:sz w:val="20"/>
              </w:rPr>
            </w:pPr>
            <w:r w:rsidRPr="00EE6636">
              <w:rPr>
                <w:sz w:val="20"/>
              </w:rPr>
              <w:t>0,1642</w:t>
            </w:r>
          </w:p>
        </w:tc>
        <w:tc>
          <w:tcPr>
            <w:tcW w:w="467" w:type="pct"/>
            <w:tcBorders>
              <w:top w:val="nil"/>
              <w:left w:val="nil"/>
              <w:bottom w:val="single" w:sz="4" w:space="0" w:color="auto"/>
              <w:right w:val="single" w:sz="4" w:space="0" w:color="auto"/>
            </w:tcBorders>
            <w:shd w:val="clear" w:color="auto" w:fill="auto"/>
            <w:hideMark/>
          </w:tcPr>
          <w:p w14:paraId="69703F59" w14:textId="77777777" w:rsidR="001A2002" w:rsidRPr="00EE6636" w:rsidRDefault="001A2002" w:rsidP="001A2002">
            <w:pPr>
              <w:jc w:val="center"/>
              <w:rPr>
                <w:b/>
                <w:bCs/>
                <w:i/>
                <w:iCs/>
                <w:sz w:val="20"/>
              </w:rPr>
            </w:pPr>
            <w:r w:rsidRPr="00EE6636">
              <w:rPr>
                <w:b/>
                <w:bCs/>
                <w:i/>
                <w:iCs/>
                <w:sz w:val="20"/>
              </w:rPr>
              <w:t>0,174</w:t>
            </w:r>
          </w:p>
        </w:tc>
        <w:tc>
          <w:tcPr>
            <w:tcW w:w="467" w:type="pct"/>
            <w:tcBorders>
              <w:top w:val="nil"/>
              <w:left w:val="nil"/>
              <w:bottom w:val="single" w:sz="4" w:space="0" w:color="auto"/>
              <w:right w:val="single" w:sz="4" w:space="0" w:color="auto"/>
            </w:tcBorders>
            <w:shd w:val="clear" w:color="auto" w:fill="auto"/>
            <w:hideMark/>
          </w:tcPr>
          <w:p w14:paraId="123B17E5" w14:textId="77777777" w:rsidR="001A2002" w:rsidRPr="00EE6636" w:rsidRDefault="001A2002" w:rsidP="001A2002">
            <w:pPr>
              <w:jc w:val="center"/>
              <w:rPr>
                <w:b/>
                <w:bCs/>
                <w:i/>
                <w:iCs/>
                <w:sz w:val="20"/>
              </w:rPr>
            </w:pPr>
            <w:r w:rsidRPr="00EE6636">
              <w:rPr>
                <w:b/>
                <w:bCs/>
                <w:i/>
                <w:iCs/>
                <w:sz w:val="20"/>
              </w:rPr>
              <w:t>0,0001</w:t>
            </w:r>
          </w:p>
        </w:tc>
      </w:tr>
    </w:tbl>
    <w:p w14:paraId="10862589" w14:textId="77777777" w:rsidR="001A2002" w:rsidRPr="00EE6636" w:rsidRDefault="001A2002" w:rsidP="001A2002">
      <w:pPr>
        <w:rPr>
          <w:sz w:val="20"/>
        </w:rPr>
      </w:pPr>
    </w:p>
    <w:tbl>
      <w:tblPr>
        <w:tblW w:w="5000" w:type="pct"/>
        <w:tblLook w:val="04A0" w:firstRow="1" w:lastRow="0" w:firstColumn="1" w:lastColumn="0" w:noHBand="0" w:noVBand="1"/>
      </w:tblPr>
      <w:tblGrid>
        <w:gridCol w:w="2217"/>
        <w:gridCol w:w="617"/>
        <w:gridCol w:w="767"/>
        <w:gridCol w:w="316"/>
        <w:gridCol w:w="866"/>
        <w:gridCol w:w="316"/>
        <w:gridCol w:w="916"/>
        <w:gridCol w:w="316"/>
        <w:gridCol w:w="818"/>
        <w:gridCol w:w="572"/>
        <w:gridCol w:w="966"/>
        <w:gridCol w:w="883"/>
      </w:tblGrid>
      <w:tr w:rsidR="001A2002" w:rsidRPr="00EE6636" w14:paraId="045AB787" w14:textId="77777777" w:rsidTr="001A2002">
        <w:trPr>
          <w:trHeight w:val="27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hideMark/>
          </w:tcPr>
          <w:p w14:paraId="055AB83D" w14:textId="77777777" w:rsidR="001A2002" w:rsidRPr="00EE6636" w:rsidRDefault="001A2002" w:rsidP="001A2002">
            <w:pPr>
              <w:rPr>
                <w:b/>
                <w:bCs/>
                <w:sz w:val="20"/>
              </w:rPr>
            </w:pPr>
            <w:r w:rsidRPr="00EE6636">
              <w:rPr>
                <w:b/>
                <w:bCs/>
                <w:sz w:val="20"/>
              </w:rPr>
              <w:t xml:space="preserve">Источник №0105-0110 - Свеча сброса  (6 ед)                                                                                                     </w:t>
            </w:r>
          </w:p>
        </w:tc>
      </w:tr>
      <w:tr w:rsidR="001A2002" w:rsidRPr="00EE6636" w14:paraId="44C3D3D9" w14:textId="77777777" w:rsidTr="001A2002">
        <w:trPr>
          <w:trHeight w:val="825"/>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273F5C47" w14:textId="77777777" w:rsidR="001A2002" w:rsidRPr="00EE6636" w:rsidRDefault="001A2002" w:rsidP="001A2002">
            <w:pPr>
              <w:rPr>
                <w:sz w:val="20"/>
              </w:rPr>
            </w:pPr>
            <w:r w:rsidRPr="00EE6636">
              <w:rPr>
                <w:sz w:val="20"/>
                <w:lang w:val="ru-RU"/>
              </w:rPr>
              <w:t xml:space="preserve">Методика расчета выбросов в атмосферу загрязняющих веществ на объектах транспорта нефти и хранения газа", 2008г. , "Методика расчета валовых выбросов вредных веществ  в атмосферу для предприятий нефтепереработки и нефтехимии", 2008г. </w:t>
            </w:r>
            <w:r w:rsidRPr="00EE6636">
              <w:rPr>
                <w:sz w:val="20"/>
              </w:rPr>
              <w:t>Приказ №100-п</w:t>
            </w:r>
          </w:p>
        </w:tc>
      </w:tr>
      <w:tr w:rsidR="001A2002" w:rsidRPr="00EE6636" w14:paraId="32898B5D" w14:textId="77777777" w:rsidTr="001A2002">
        <w:trPr>
          <w:trHeight w:val="255"/>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A2FB25" w14:textId="77777777" w:rsidR="001A2002" w:rsidRPr="00EE6636" w:rsidRDefault="001A2002" w:rsidP="001A2002">
            <w:pPr>
              <w:jc w:val="center"/>
              <w:rPr>
                <w:b/>
                <w:bCs/>
                <w:sz w:val="20"/>
              </w:rPr>
            </w:pPr>
            <w:r w:rsidRPr="00EE6636">
              <w:rPr>
                <w:b/>
                <w:bCs/>
                <w:sz w:val="20"/>
              </w:rPr>
              <w:t>Исходные данные:</w:t>
            </w:r>
          </w:p>
        </w:tc>
      </w:tr>
      <w:tr w:rsidR="001A2002" w:rsidRPr="00EE6636" w14:paraId="167FB0E6" w14:textId="77777777" w:rsidTr="001A2002">
        <w:trPr>
          <w:trHeight w:val="264"/>
        </w:trPr>
        <w:tc>
          <w:tcPr>
            <w:tcW w:w="3250" w:type="pct"/>
            <w:gridSpan w:val="8"/>
            <w:tcBorders>
              <w:top w:val="single" w:sz="4" w:space="0" w:color="auto"/>
              <w:left w:val="single" w:sz="4" w:space="0" w:color="auto"/>
              <w:bottom w:val="nil"/>
              <w:right w:val="single" w:sz="4" w:space="0" w:color="000000"/>
            </w:tcBorders>
            <w:shd w:val="clear" w:color="auto" w:fill="auto"/>
            <w:vAlign w:val="center"/>
            <w:hideMark/>
          </w:tcPr>
          <w:p w14:paraId="61B44F37" w14:textId="77777777" w:rsidR="001A2002" w:rsidRPr="00EE6636" w:rsidRDefault="001A2002" w:rsidP="001A2002">
            <w:pPr>
              <w:rPr>
                <w:b/>
                <w:bCs/>
                <w:sz w:val="20"/>
              </w:rPr>
            </w:pPr>
            <w:r w:rsidRPr="00EE6636">
              <w:rPr>
                <w:b/>
                <w:bCs/>
                <w:sz w:val="20"/>
              </w:rPr>
              <w:t xml:space="preserve">Наименование </w:t>
            </w:r>
          </w:p>
        </w:tc>
        <w:tc>
          <w:tcPr>
            <w:tcW w:w="445" w:type="pct"/>
            <w:tcBorders>
              <w:top w:val="nil"/>
              <w:left w:val="nil"/>
              <w:bottom w:val="nil"/>
              <w:right w:val="single" w:sz="4" w:space="0" w:color="auto"/>
            </w:tcBorders>
            <w:shd w:val="clear" w:color="auto" w:fill="auto"/>
            <w:noWrap/>
            <w:vAlign w:val="center"/>
            <w:hideMark/>
          </w:tcPr>
          <w:p w14:paraId="5D4FE86A" w14:textId="77777777" w:rsidR="001A2002" w:rsidRPr="00EE6636" w:rsidRDefault="001A2002" w:rsidP="001A2002">
            <w:pPr>
              <w:jc w:val="center"/>
              <w:rPr>
                <w:b/>
                <w:bCs/>
                <w:sz w:val="20"/>
              </w:rPr>
            </w:pPr>
            <w:r w:rsidRPr="00EE6636">
              <w:rPr>
                <w:b/>
                <w:bCs/>
                <w:sz w:val="20"/>
              </w:rPr>
              <w:t>Обозн.</w:t>
            </w:r>
          </w:p>
        </w:tc>
        <w:tc>
          <w:tcPr>
            <w:tcW w:w="262" w:type="pct"/>
            <w:tcBorders>
              <w:top w:val="nil"/>
              <w:left w:val="nil"/>
              <w:bottom w:val="nil"/>
              <w:right w:val="nil"/>
            </w:tcBorders>
            <w:shd w:val="clear" w:color="auto" w:fill="auto"/>
            <w:noWrap/>
            <w:vAlign w:val="center"/>
            <w:hideMark/>
          </w:tcPr>
          <w:p w14:paraId="5D9418E0" w14:textId="77777777" w:rsidR="001A2002" w:rsidRPr="00EE6636" w:rsidRDefault="001A2002" w:rsidP="001A2002">
            <w:pPr>
              <w:jc w:val="center"/>
              <w:rPr>
                <w:sz w:val="20"/>
              </w:rPr>
            </w:pPr>
          </w:p>
        </w:tc>
        <w:tc>
          <w:tcPr>
            <w:tcW w:w="552" w:type="pct"/>
            <w:tcBorders>
              <w:top w:val="nil"/>
              <w:left w:val="single" w:sz="4" w:space="0" w:color="auto"/>
              <w:bottom w:val="nil"/>
              <w:right w:val="single" w:sz="4" w:space="0" w:color="auto"/>
            </w:tcBorders>
            <w:shd w:val="clear" w:color="auto" w:fill="auto"/>
            <w:noWrap/>
            <w:vAlign w:val="center"/>
            <w:hideMark/>
          </w:tcPr>
          <w:p w14:paraId="158B3892" w14:textId="77777777" w:rsidR="001A2002" w:rsidRPr="00EE6636" w:rsidRDefault="001A2002" w:rsidP="001A2002">
            <w:pPr>
              <w:jc w:val="center"/>
              <w:rPr>
                <w:b/>
                <w:bCs/>
                <w:sz w:val="20"/>
              </w:rPr>
            </w:pPr>
            <w:r w:rsidRPr="00EE6636">
              <w:rPr>
                <w:b/>
                <w:bCs/>
                <w:sz w:val="20"/>
              </w:rPr>
              <w:t>Кол-во</w:t>
            </w:r>
          </w:p>
        </w:tc>
        <w:tc>
          <w:tcPr>
            <w:tcW w:w="492" w:type="pct"/>
            <w:tcBorders>
              <w:top w:val="nil"/>
              <w:left w:val="nil"/>
              <w:bottom w:val="nil"/>
              <w:right w:val="single" w:sz="4" w:space="0" w:color="auto"/>
            </w:tcBorders>
            <w:shd w:val="clear" w:color="auto" w:fill="auto"/>
            <w:noWrap/>
            <w:vAlign w:val="center"/>
            <w:hideMark/>
          </w:tcPr>
          <w:p w14:paraId="190601CC" w14:textId="77777777" w:rsidR="001A2002" w:rsidRPr="00EE6636" w:rsidRDefault="001A2002" w:rsidP="001A2002">
            <w:pPr>
              <w:jc w:val="center"/>
              <w:rPr>
                <w:b/>
                <w:bCs/>
                <w:sz w:val="20"/>
              </w:rPr>
            </w:pPr>
            <w:r w:rsidRPr="00EE6636">
              <w:rPr>
                <w:b/>
                <w:bCs/>
                <w:sz w:val="20"/>
              </w:rPr>
              <w:t>Ед.изм.</w:t>
            </w:r>
          </w:p>
        </w:tc>
      </w:tr>
      <w:tr w:rsidR="001A2002" w:rsidRPr="00EE6636" w14:paraId="66CD2678" w14:textId="77777777" w:rsidTr="001A2002">
        <w:trPr>
          <w:trHeight w:val="264"/>
        </w:trPr>
        <w:tc>
          <w:tcPr>
            <w:tcW w:w="3250" w:type="pct"/>
            <w:gridSpan w:val="8"/>
            <w:tcBorders>
              <w:top w:val="single" w:sz="4" w:space="0" w:color="auto"/>
              <w:left w:val="single" w:sz="4" w:space="0" w:color="auto"/>
              <w:bottom w:val="nil"/>
              <w:right w:val="nil"/>
            </w:tcBorders>
            <w:shd w:val="clear" w:color="auto" w:fill="auto"/>
            <w:hideMark/>
          </w:tcPr>
          <w:p w14:paraId="3BB22D77" w14:textId="77777777" w:rsidR="001A2002" w:rsidRPr="00EE6636" w:rsidRDefault="001A2002" w:rsidP="001A2002">
            <w:pPr>
              <w:rPr>
                <w:sz w:val="20"/>
              </w:rPr>
            </w:pPr>
            <w:r w:rsidRPr="00EE6636">
              <w:rPr>
                <w:sz w:val="20"/>
              </w:rPr>
              <w:t>Диамет свечи</w:t>
            </w:r>
          </w:p>
        </w:tc>
        <w:tc>
          <w:tcPr>
            <w:tcW w:w="445" w:type="pct"/>
            <w:tcBorders>
              <w:top w:val="single" w:sz="4" w:space="0" w:color="auto"/>
              <w:left w:val="single" w:sz="4" w:space="0" w:color="auto"/>
              <w:bottom w:val="nil"/>
              <w:right w:val="single" w:sz="4" w:space="0" w:color="auto"/>
            </w:tcBorders>
            <w:shd w:val="clear" w:color="auto" w:fill="auto"/>
            <w:noWrap/>
            <w:vAlign w:val="center"/>
            <w:hideMark/>
          </w:tcPr>
          <w:p w14:paraId="3D86F3C4" w14:textId="77777777" w:rsidR="001A2002" w:rsidRPr="00EE6636" w:rsidRDefault="001A2002" w:rsidP="001A2002">
            <w:pPr>
              <w:jc w:val="center"/>
              <w:rPr>
                <w:sz w:val="20"/>
              </w:rPr>
            </w:pPr>
            <w:r w:rsidRPr="00EE6636">
              <w:rPr>
                <w:sz w:val="20"/>
              </w:rPr>
              <w:t>d</w:t>
            </w:r>
          </w:p>
        </w:tc>
        <w:tc>
          <w:tcPr>
            <w:tcW w:w="262" w:type="pct"/>
            <w:tcBorders>
              <w:top w:val="single" w:sz="4" w:space="0" w:color="auto"/>
              <w:left w:val="nil"/>
              <w:bottom w:val="nil"/>
              <w:right w:val="single" w:sz="4" w:space="0" w:color="auto"/>
            </w:tcBorders>
            <w:shd w:val="clear" w:color="auto" w:fill="auto"/>
            <w:noWrap/>
            <w:vAlign w:val="center"/>
            <w:hideMark/>
          </w:tcPr>
          <w:p w14:paraId="7D426F41" w14:textId="77777777" w:rsidR="001A2002" w:rsidRPr="00EE6636" w:rsidRDefault="001A2002" w:rsidP="001A2002">
            <w:pPr>
              <w:jc w:val="center"/>
              <w:rPr>
                <w:sz w:val="20"/>
              </w:rPr>
            </w:pPr>
            <w:r w:rsidRPr="00EE6636">
              <w:rPr>
                <w:sz w:val="20"/>
              </w:rPr>
              <w:t>=</w:t>
            </w:r>
          </w:p>
        </w:tc>
        <w:tc>
          <w:tcPr>
            <w:tcW w:w="552" w:type="pct"/>
            <w:tcBorders>
              <w:top w:val="single" w:sz="4" w:space="0" w:color="auto"/>
              <w:left w:val="nil"/>
              <w:bottom w:val="nil"/>
              <w:right w:val="single" w:sz="4" w:space="0" w:color="auto"/>
            </w:tcBorders>
            <w:shd w:val="clear" w:color="auto" w:fill="auto"/>
            <w:noWrap/>
            <w:vAlign w:val="center"/>
            <w:hideMark/>
          </w:tcPr>
          <w:p w14:paraId="78B314A2" w14:textId="77777777" w:rsidR="001A2002" w:rsidRPr="00EE6636" w:rsidRDefault="001A2002" w:rsidP="001A2002">
            <w:pPr>
              <w:jc w:val="center"/>
              <w:rPr>
                <w:sz w:val="20"/>
              </w:rPr>
            </w:pPr>
            <w:r w:rsidRPr="00EE6636">
              <w:rPr>
                <w:sz w:val="20"/>
              </w:rPr>
              <w:t>0,05</w:t>
            </w:r>
          </w:p>
        </w:tc>
        <w:tc>
          <w:tcPr>
            <w:tcW w:w="492" w:type="pct"/>
            <w:tcBorders>
              <w:top w:val="single" w:sz="4" w:space="0" w:color="auto"/>
              <w:left w:val="nil"/>
              <w:bottom w:val="nil"/>
              <w:right w:val="single" w:sz="4" w:space="0" w:color="auto"/>
            </w:tcBorders>
            <w:shd w:val="clear" w:color="auto" w:fill="auto"/>
            <w:noWrap/>
            <w:vAlign w:val="center"/>
            <w:hideMark/>
          </w:tcPr>
          <w:p w14:paraId="092B8D01" w14:textId="77777777" w:rsidR="001A2002" w:rsidRPr="00EE6636" w:rsidRDefault="001A2002" w:rsidP="001A2002">
            <w:pPr>
              <w:jc w:val="center"/>
              <w:rPr>
                <w:sz w:val="20"/>
              </w:rPr>
            </w:pPr>
            <w:r w:rsidRPr="00EE6636">
              <w:rPr>
                <w:sz w:val="20"/>
              </w:rPr>
              <w:t>м</w:t>
            </w:r>
          </w:p>
        </w:tc>
      </w:tr>
      <w:tr w:rsidR="001A2002" w:rsidRPr="00EE6636" w14:paraId="6A1837B5" w14:textId="77777777" w:rsidTr="001A2002">
        <w:trPr>
          <w:trHeight w:val="264"/>
        </w:trPr>
        <w:tc>
          <w:tcPr>
            <w:tcW w:w="3250" w:type="pct"/>
            <w:gridSpan w:val="8"/>
            <w:tcBorders>
              <w:top w:val="nil"/>
              <w:left w:val="single" w:sz="4" w:space="0" w:color="auto"/>
              <w:bottom w:val="nil"/>
              <w:right w:val="nil"/>
            </w:tcBorders>
            <w:shd w:val="clear" w:color="auto" w:fill="auto"/>
            <w:hideMark/>
          </w:tcPr>
          <w:p w14:paraId="6749B1E4" w14:textId="77777777" w:rsidR="001A2002" w:rsidRPr="00EE6636" w:rsidRDefault="001A2002" w:rsidP="001A2002">
            <w:pPr>
              <w:rPr>
                <w:sz w:val="20"/>
              </w:rPr>
            </w:pPr>
            <w:r w:rsidRPr="00EE6636">
              <w:rPr>
                <w:sz w:val="20"/>
              </w:rPr>
              <w:t>Высота свечи</w:t>
            </w:r>
          </w:p>
        </w:tc>
        <w:tc>
          <w:tcPr>
            <w:tcW w:w="445" w:type="pct"/>
            <w:tcBorders>
              <w:top w:val="nil"/>
              <w:left w:val="single" w:sz="4" w:space="0" w:color="auto"/>
              <w:bottom w:val="nil"/>
              <w:right w:val="single" w:sz="4" w:space="0" w:color="auto"/>
            </w:tcBorders>
            <w:shd w:val="clear" w:color="auto" w:fill="auto"/>
            <w:noWrap/>
            <w:vAlign w:val="center"/>
            <w:hideMark/>
          </w:tcPr>
          <w:p w14:paraId="113A720A" w14:textId="77777777" w:rsidR="001A2002" w:rsidRPr="00EE6636" w:rsidRDefault="001A2002" w:rsidP="001A2002">
            <w:pPr>
              <w:jc w:val="center"/>
              <w:rPr>
                <w:sz w:val="20"/>
              </w:rPr>
            </w:pPr>
            <w:r w:rsidRPr="00EE6636">
              <w:rPr>
                <w:sz w:val="20"/>
              </w:rPr>
              <w:t>H</w:t>
            </w:r>
          </w:p>
        </w:tc>
        <w:tc>
          <w:tcPr>
            <w:tcW w:w="262" w:type="pct"/>
            <w:tcBorders>
              <w:top w:val="nil"/>
              <w:left w:val="nil"/>
              <w:bottom w:val="nil"/>
              <w:right w:val="single" w:sz="4" w:space="0" w:color="auto"/>
            </w:tcBorders>
            <w:shd w:val="clear" w:color="auto" w:fill="auto"/>
            <w:noWrap/>
            <w:vAlign w:val="center"/>
            <w:hideMark/>
          </w:tcPr>
          <w:p w14:paraId="0A35A6EE" w14:textId="77777777" w:rsidR="001A2002" w:rsidRPr="00EE6636" w:rsidRDefault="001A2002" w:rsidP="001A2002">
            <w:pPr>
              <w:jc w:val="center"/>
              <w:rPr>
                <w:sz w:val="20"/>
              </w:rPr>
            </w:pPr>
            <w:r w:rsidRPr="00EE6636">
              <w:rPr>
                <w:sz w:val="20"/>
              </w:rPr>
              <w:t>=</w:t>
            </w:r>
          </w:p>
        </w:tc>
        <w:tc>
          <w:tcPr>
            <w:tcW w:w="552" w:type="pct"/>
            <w:tcBorders>
              <w:top w:val="nil"/>
              <w:left w:val="nil"/>
              <w:bottom w:val="nil"/>
              <w:right w:val="single" w:sz="4" w:space="0" w:color="auto"/>
            </w:tcBorders>
            <w:shd w:val="clear" w:color="auto" w:fill="auto"/>
            <w:noWrap/>
            <w:vAlign w:val="center"/>
            <w:hideMark/>
          </w:tcPr>
          <w:p w14:paraId="47519BE7" w14:textId="77777777" w:rsidR="001A2002" w:rsidRPr="00EE6636" w:rsidRDefault="001A2002" w:rsidP="001A2002">
            <w:pPr>
              <w:jc w:val="center"/>
              <w:rPr>
                <w:sz w:val="20"/>
              </w:rPr>
            </w:pPr>
            <w:r w:rsidRPr="00EE6636">
              <w:rPr>
                <w:sz w:val="20"/>
              </w:rPr>
              <w:t>5</w:t>
            </w:r>
          </w:p>
        </w:tc>
        <w:tc>
          <w:tcPr>
            <w:tcW w:w="492" w:type="pct"/>
            <w:tcBorders>
              <w:top w:val="nil"/>
              <w:left w:val="nil"/>
              <w:bottom w:val="nil"/>
              <w:right w:val="single" w:sz="4" w:space="0" w:color="auto"/>
            </w:tcBorders>
            <w:shd w:val="clear" w:color="auto" w:fill="auto"/>
            <w:noWrap/>
            <w:vAlign w:val="center"/>
            <w:hideMark/>
          </w:tcPr>
          <w:p w14:paraId="20D6C38A" w14:textId="77777777" w:rsidR="001A2002" w:rsidRPr="00EE6636" w:rsidRDefault="001A2002" w:rsidP="001A2002">
            <w:pPr>
              <w:jc w:val="center"/>
              <w:rPr>
                <w:sz w:val="20"/>
              </w:rPr>
            </w:pPr>
            <w:r w:rsidRPr="00EE6636">
              <w:rPr>
                <w:sz w:val="20"/>
              </w:rPr>
              <w:t>м</w:t>
            </w:r>
          </w:p>
        </w:tc>
      </w:tr>
      <w:tr w:rsidR="001A2002" w:rsidRPr="00EE6636" w14:paraId="2A424DA1" w14:textId="77777777" w:rsidTr="001A2002">
        <w:trPr>
          <w:trHeight w:val="270"/>
        </w:trPr>
        <w:tc>
          <w:tcPr>
            <w:tcW w:w="3250" w:type="pct"/>
            <w:gridSpan w:val="8"/>
            <w:tcBorders>
              <w:top w:val="nil"/>
              <w:left w:val="single" w:sz="4" w:space="0" w:color="auto"/>
              <w:bottom w:val="nil"/>
              <w:right w:val="nil"/>
            </w:tcBorders>
            <w:shd w:val="clear" w:color="auto" w:fill="auto"/>
            <w:hideMark/>
          </w:tcPr>
          <w:p w14:paraId="3E1E0BE5" w14:textId="77777777" w:rsidR="001A2002" w:rsidRPr="00EE6636" w:rsidRDefault="001A2002" w:rsidP="001A2002">
            <w:pPr>
              <w:rPr>
                <w:sz w:val="20"/>
                <w:lang w:val="ru-RU"/>
              </w:rPr>
            </w:pPr>
            <w:r w:rsidRPr="00EE6636">
              <w:rPr>
                <w:sz w:val="20"/>
                <w:lang w:val="ru-RU"/>
              </w:rPr>
              <w:t>Объем газа, сбрасываемого в ат-ру  за время 1 продувки</w:t>
            </w:r>
          </w:p>
        </w:tc>
        <w:tc>
          <w:tcPr>
            <w:tcW w:w="445" w:type="pct"/>
            <w:tcBorders>
              <w:top w:val="nil"/>
              <w:left w:val="single" w:sz="4" w:space="0" w:color="auto"/>
              <w:bottom w:val="nil"/>
              <w:right w:val="single" w:sz="4" w:space="0" w:color="auto"/>
            </w:tcBorders>
            <w:shd w:val="clear" w:color="auto" w:fill="auto"/>
            <w:noWrap/>
            <w:vAlign w:val="center"/>
            <w:hideMark/>
          </w:tcPr>
          <w:p w14:paraId="21BB34AC" w14:textId="77777777" w:rsidR="001A2002" w:rsidRPr="00EE6636" w:rsidRDefault="001A2002" w:rsidP="001A2002">
            <w:pPr>
              <w:jc w:val="center"/>
              <w:rPr>
                <w:sz w:val="20"/>
              </w:rPr>
            </w:pPr>
            <w:r w:rsidRPr="00EE6636">
              <w:rPr>
                <w:sz w:val="20"/>
              </w:rPr>
              <w:t>V</w:t>
            </w:r>
            <w:r w:rsidRPr="00EE6636">
              <w:rPr>
                <w:sz w:val="20"/>
                <w:vertAlign w:val="subscript"/>
              </w:rPr>
              <w:t>1</w:t>
            </w:r>
          </w:p>
        </w:tc>
        <w:tc>
          <w:tcPr>
            <w:tcW w:w="262" w:type="pct"/>
            <w:tcBorders>
              <w:top w:val="nil"/>
              <w:left w:val="nil"/>
              <w:bottom w:val="nil"/>
              <w:right w:val="single" w:sz="4" w:space="0" w:color="auto"/>
            </w:tcBorders>
            <w:shd w:val="clear" w:color="auto" w:fill="auto"/>
            <w:noWrap/>
            <w:vAlign w:val="center"/>
            <w:hideMark/>
          </w:tcPr>
          <w:p w14:paraId="25E07437" w14:textId="77777777" w:rsidR="001A2002" w:rsidRPr="00EE6636" w:rsidRDefault="001A2002" w:rsidP="001A2002">
            <w:pPr>
              <w:jc w:val="center"/>
              <w:rPr>
                <w:sz w:val="20"/>
              </w:rPr>
            </w:pPr>
            <w:r w:rsidRPr="00EE6636">
              <w:rPr>
                <w:sz w:val="20"/>
              </w:rPr>
              <w:t>=</w:t>
            </w:r>
          </w:p>
        </w:tc>
        <w:tc>
          <w:tcPr>
            <w:tcW w:w="552" w:type="pct"/>
            <w:tcBorders>
              <w:top w:val="nil"/>
              <w:left w:val="nil"/>
              <w:bottom w:val="nil"/>
              <w:right w:val="single" w:sz="4" w:space="0" w:color="auto"/>
            </w:tcBorders>
            <w:shd w:val="clear" w:color="auto" w:fill="auto"/>
            <w:noWrap/>
            <w:vAlign w:val="center"/>
            <w:hideMark/>
          </w:tcPr>
          <w:p w14:paraId="2ED731A1" w14:textId="77777777" w:rsidR="001A2002" w:rsidRPr="00EE6636" w:rsidRDefault="001A2002" w:rsidP="001A2002">
            <w:pPr>
              <w:jc w:val="center"/>
              <w:rPr>
                <w:sz w:val="20"/>
              </w:rPr>
            </w:pPr>
            <w:r w:rsidRPr="00EE6636">
              <w:rPr>
                <w:sz w:val="20"/>
              </w:rPr>
              <w:t>1,03</w:t>
            </w:r>
          </w:p>
        </w:tc>
        <w:tc>
          <w:tcPr>
            <w:tcW w:w="492" w:type="pct"/>
            <w:tcBorders>
              <w:top w:val="nil"/>
              <w:left w:val="nil"/>
              <w:bottom w:val="nil"/>
              <w:right w:val="single" w:sz="4" w:space="0" w:color="auto"/>
            </w:tcBorders>
            <w:shd w:val="clear" w:color="auto" w:fill="auto"/>
            <w:noWrap/>
            <w:vAlign w:val="center"/>
            <w:hideMark/>
          </w:tcPr>
          <w:p w14:paraId="1097CA8D" w14:textId="77777777" w:rsidR="001A2002" w:rsidRPr="00EE6636" w:rsidRDefault="001A2002" w:rsidP="001A2002">
            <w:pPr>
              <w:jc w:val="center"/>
              <w:rPr>
                <w:sz w:val="20"/>
              </w:rPr>
            </w:pPr>
            <w:r w:rsidRPr="00EE6636">
              <w:rPr>
                <w:sz w:val="20"/>
              </w:rPr>
              <w:t>м</w:t>
            </w:r>
            <w:r w:rsidRPr="00EE6636">
              <w:rPr>
                <w:sz w:val="20"/>
                <w:vertAlign w:val="superscript"/>
              </w:rPr>
              <w:t>3</w:t>
            </w:r>
          </w:p>
        </w:tc>
      </w:tr>
      <w:tr w:rsidR="001A2002" w:rsidRPr="00EE6636" w14:paraId="46887EFD" w14:textId="77777777" w:rsidTr="001A2002">
        <w:trPr>
          <w:trHeight w:val="264"/>
        </w:trPr>
        <w:tc>
          <w:tcPr>
            <w:tcW w:w="3250" w:type="pct"/>
            <w:gridSpan w:val="8"/>
            <w:tcBorders>
              <w:top w:val="nil"/>
              <w:left w:val="single" w:sz="4" w:space="0" w:color="auto"/>
              <w:bottom w:val="nil"/>
              <w:right w:val="nil"/>
            </w:tcBorders>
            <w:shd w:val="clear" w:color="auto" w:fill="auto"/>
            <w:hideMark/>
          </w:tcPr>
          <w:p w14:paraId="4CA8DB20" w14:textId="77777777" w:rsidR="001A2002" w:rsidRPr="00EE6636" w:rsidRDefault="001A2002" w:rsidP="001A2002">
            <w:pPr>
              <w:rPr>
                <w:sz w:val="20"/>
              </w:rPr>
            </w:pPr>
            <w:r w:rsidRPr="00EE6636">
              <w:rPr>
                <w:sz w:val="20"/>
              </w:rPr>
              <w:t>Количество продувок</w:t>
            </w:r>
          </w:p>
        </w:tc>
        <w:tc>
          <w:tcPr>
            <w:tcW w:w="445" w:type="pct"/>
            <w:tcBorders>
              <w:top w:val="nil"/>
              <w:left w:val="single" w:sz="4" w:space="0" w:color="auto"/>
              <w:bottom w:val="nil"/>
              <w:right w:val="single" w:sz="4" w:space="0" w:color="auto"/>
            </w:tcBorders>
            <w:shd w:val="clear" w:color="auto" w:fill="auto"/>
            <w:noWrap/>
            <w:vAlign w:val="center"/>
            <w:hideMark/>
          </w:tcPr>
          <w:p w14:paraId="04EB38F7" w14:textId="77777777" w:rsidR="001A2002" w:rsidRPr="00EE6636" w:rsidRDefault="001A2002" w:rsidP="001A2002">
            <w:pPr>
              <w:jc w:val="center"/>
              <w:rPr>
                <w:sz w:val="20"/>
              </w:rPr>
            </w:pPr>
            <w:r w:rsidRPr="00EE6636">
              <w:rPr>
                <w:sz w:val="20"/>
              </w:rPr>
              <w:t>n</w:t>
            </w:r>
          </w:p>
        </w:tc>
        <w:tc>
          <w:tcPr>
            <w:tcW w:w="262" w:type="pct"/>
            <w:tcBorders>
              <w:top w:val="nil"/>
              <w:left w:val="nil"/>
              <w:bottom w:val="nil"/>
              <w:right w:val="single" w:sz="4" w:space="0" w:color="auto"/>
            </w:tcBorders>
            <w:shd w:val="clear" w:color="auto" w:fill="auto"/>
            <w:noWrap/>
            <w:vAlign w:val="center"/>
            <w:hideMark/>
          </w:tcPr>
          <w:p w14:paraId="4EF50324" w14:textId="77777777" w:rsidR="001A2002" w:rsidRPr="00EE6636" w:rsidRDefault="001A2002" w:rsidP="001A2002">
            <w:pPr>
              <w:jc w:val="center"/>
              <w:rPr>
                <w:sz w:val="20"/>
              </w:rPr>
            </w:pPr>
            <w:r w:rsidRPr="00EE6636">
              <w:rPr>
                <w:sz w:val="20"/>
              </w:rPr>
              <w:t>=</w:t>
            </w:r>
          </w:p>
        </w:tc>
        <w:tc>
          <w:tcPr>
            <w:tcW w:w="552" w:type="pct"/>
            <w:tcBorders>
              <w:top w:val="nil"/>
              <w:left w:val="nil"/>
              <w:bottom w:val="nil"/>
              <w:right w:val="single" w:sz="4" w:space="0" w:color="auto"/>
            </w:tcBorders>
            <w:shd w:val="clear" w:color="auto" w:fill="auto"/>
            <w:noWrap/>
            <w:vAlign w:val="center"/>
            <w:hideMark/>
          </w:tcPr>
          <w:p w14:paraId="28866AC0" w14:textId="77777777" w:rsidR="001A2002" w:rsidRPr="00EE6636" w:rsidRDefault="001A2002" w:rsidP="001A2002">
            <w:pPr>
              <w:jc w:val="center"/>
              <w:rPr>
                <w:sz w:val="20"/>
              </w:rPr>
            </w:pPr>
            <w:r w:rsidRPr="00EE6636">
              <w:rPr>
                <w:sz w:val="20"/>
              </w:rPr>
              <w:t>2</w:t>
            </w:r>
          </w:p>
        </w:tc>
        <w:tc>
          <w:tcPr>
            <w:tcW w:w="492" w:type="pct"/>
            <w:tcBorders>
              <w:top w:val="nil"/>
              <w:left w:val="nil"/>
              <w:bottom w:val="nil"/>
              <w:right w:val="single" w:sz="4" w:space="0" w:color="auto"/>
            </w:tcBorders>
            <w:shd w:val="clear" w:color="auto" w:fill="auto"/>
            <w:noWrap/>
            <w:vAlign w:val="center"/>
            <w:hideMark/>
          </w:tcPr>
          <w:p w14:paraId="47BA0617" w14:textId="77777777" w:rsidR="001A2002" w:rsidRPr="00EE6636" w:rsidRDefault="001A2002" w:rsidP="001A2002">
            <w:pPr>
              <w:jc w:val="center"/>
              <w:rPr>
                <w:sz w:val="20"/>
              </w:rPr>
            </w:pPr>
            <w:r w:rsidRPr="00EE6636">
              <w:rPr>
                <w:sz w:val="20"/>
              </w:rPr>
              <w:t>раз/год</w:t>
            </w:r>
          </w:p>
        </w:tc>
      </w:tr>
      <w:tr w:rsidR="001A2002" w:rsidRPr="00EE6636" w14:paraId="0EE5F138" w14:textId="77777777" w:rsidTr="001A2002">
        <w:trPr>
          <w:trHeight w:val="285"/>
        </w:trPr>
        <w:tc>
          <w:tcPr>
            <w:tcW w:w="3250" w:type="pct"/>
            <w:gridSpan w:val="8"/>
            <w:tcBorders>
              <w:top w:val="nil"/>
              <w:left w:val="single" w:sz="4" w:space="0" w:color="auto"/>
              <w:bottom w:val="nil"/>
              <w:right w:val="nil"/>
            </w:tcBorders>
            <w:shd w:val="clear" w:color="auto" w:fill="auto"/>
            <w:hideMark/>
          </w:tcPr>
          <w:p w14:paraId="7D7C998E" w14:textId="77777777" w:rsidR="001A2002" w:rsidRPr="00EE6636" w:rsidRDefault="001A2002" w:rsidP="001A2002">
            <w:pPr>
              <w:rPr>
                <w:sz w:val="20"/>
              </w:rPr>
            </w:pPr>
            <w:r w:rsidRPr="00EE6636">
              <w:rPr>
                <w:sz w:val="20"/>
              </w:rPr>
              <w:t>Продолжительность 1 сброса</w:t>
            </w:r>
          </w:p>
        </w:tc>
        <w:tc>
          <w:tcPr>
            <w:tcW w:w="445" w:type="pct"/>
            <w:tcBorders>
              <w:top w:val="nil"/>
              <w:left w:val="single" w:sz="4" w:space="0" w:color="auto"/>
              <w:bottom w:val="nil"/>
              <w:right w:val="single" w:sz="4" w:space="0" w:color="auto"/>
            </w:tcBorders>
            <w:shd w:val="clear" w:color="auto" w:fill="auto"/>
            <w:noWrap/>
            <w:vAlign w:val="center"/>
            <w:hideMark/>
          </w:tcPr>
          <w:p w14:paraId="301BE123" w14:textId="77777777" w:rsidR="001A2002" w:rsidRPr="00EE6636" w:rsidRDefault="001A2002" w:rsidP="001A2002">
            <w:pPr>
              <w:jc w:val="center"/>
              <w:rPr>
                <w:sz w:val="20"/>
              </w:rPr>
            </w:pPr>
            <w:r w:rsidRPr="00EE6636">
              <w:rPr>
                <w:sz w:val="20"/>
              </w:rPr>
              <w:t>T</w:t>
            </w:r>
          </w:p>
        </w:tc>
        <w:tc>
          <w:tcPr>
            <w:tcW w:w="262" w:type="pct"/>
            <w:tcBorders>
              <w:top w:val="nil"/>
              <w:left w:val="nil"/>
              <w:bottom w:val="nil"/>
              <w:right w:val="single" w:sz="4" w:space="0" w:color="auto"/>
            </w:tcBorders>
            <w:shd w:val="clear" w:color="auto" w:fill="auto"/>
            <w:noWrap/>
            <w:vAlign w:val="center"/>
            <w:hideMark/>
          </w:tcPr>
          <w:p w14:paraId="3898BBA1" w14:textId="77777777" w:rsidR="001A2002" w:rsidRPr="00EE6636" w:rsidRDefault="001A2002" w:rsidP="001A2002">
            <w:pPr>
              <w:jc w:val="center"/>
              <w:rPr>
                <w:sz w:val="20"/>
              </w:rPr>
            </w:pPr>
            <w:r w:rsidRPr="00EE6636">
              <w:rPr>
                <w:sz w:val="20"/>
              </w:rPr>
              <w:t>=</w:t>
            </w:r>
          </w:p>
        </w:tc>
        <w:tc>
          <w:tcPr>
            <w:tcW w:w="552" w:type="pct"/>
            <w:tcBorders>
              <w:top w:val="nil"/>
              <w:left w:val="nil"/>
              <w:bottom w:val="nil"/>
              <w:right w:val="single" w:sz="4" w:space="0" w:color="auto"/>
            </w:tcBorders>
            <w:shd w:val="clear" w:color="auto" w:fill="auto"/>
            <w:noWrap/>
            <w:vAlign w:val="center"/>
            <w:hideMark/>
          </w:tcPr>
          <w:p w14:paraId="5662E701" w14:textId="77777777" w:rsidR="001A2002" w:rsidRPr="00EE6636" w:rsidRDefault="001A2002" w:rsidP="001A2002">
            <w:pPr>
              <w:jc w:val="center"/>
              <w:rPr>
                <w:sz w:val="20"/>
              </w:rPr>
            </w:pPr>
            <w:r w:rsidRPr="00EE6636">
              <w:rPr>
                <w:sz w:val="20"/>
              </w:rPr>
              <w:t>300</w:t>
            </w:r>
          </w:p>
        </w:tc>
        <w:tc>
          <w:tcPr>
            <w:tcW w:w="492" w:type="pct"/>
            <w:tcBorders>
              <w:top w:val="nil"/>
              <w:left w:val="nil"/>
              <w:bottom w:val="nil"/>
              <w:right w:val="single" w:sz="4" w:space="0" w:color="auto"/>
            </w:tcBorders>
            <w:shd w:val="clear" w:color="auto" w:fill="auto"/>
            <w:noWrap/>
            <w:vAlign w:val="center"/>
            <w:hideMark/>
          </w:tcPr>
          <w:p w14:paraId="2B44F133" w14:textId="77777777" w:rsidR="001A2002" w:rsidRPr="00EE6636" w:rsidRDefault="001A2002" w:rsidP="001A2002">
            <w:pPr>
              <w:jc w:val="center"/>
              <w:rPr>
                <w:sz w:val="20"/>
              </w:rPr>
            </w:pPr>
            <w:r w:rsidRPr="00EE6636">
              <w:rPr>
                <w:sz w:val="20"/>
              </w:rPr>
              <w:t>сек</w:t>
            </w:r>
          </w:p>
        </w:tc>
      </w:tr>
      <w:tr w:rsidR="001A2002" w:rsidRPr="00EE6636" w14:paraId="0E128E86" w14:textId="77777777" w:rsidTr="001A2002">
        <w:trPr>
          <w:trHeight w:val="270"/>
        </w:trPr>
        <w:tc>
          <w:tcPr>
            <w:tcW w:w="3250" w:type="pct"/>
            <w:gridSpan w:val="8"/>
            <w:tcBorders>
              <w:top w:val="nil"/>
              <w:left w:val="single" w:sz="4" w:space="0" w:color="auto"/>
              <w:bottom w:val="nil"/>
              <w:right w:val="nil"/>
            </w:tcBorders>
            <w:shd w:val="clear" w:color="auto" w:fill="auto"/>
            <w:hideMark/>
          </w:tcPr>
          <w:p w14:paraId="2663B3F5" w14:textId="77777777" w:rsidR="001A2002" w:rsidRPr="00EE6636" w:rsidRDefault="001A2002" w:rsidP="001A2002">
            <w:pPr>
              <w:rPr>
                <w:sz w:val="20"/>
              </w:rPr>
            </w:pPr>
            <w:r w:rsidRPr="00EE6636">
              <w:rPr>
                <w:sz w:val="20"/>
              </w:rPr>
              <w:t>Продолжительность сбросов в год</w:t>
            </w:r>
          </w:p>
        </w:tc>
        <w:tc>
          <w:tcPr>
            <w:tcW w:w="445" w:type="pct"/>
            <w:tcBorders>
              <w:top w:val="nil"/>
              <w:left w:val="single" w:sz="4" w:space="0" w:color="auto"/>
              <w:bottom w:val="nil"/>
              <w:right w:val="single" w:sz="4" w:space="0" w:color="auto"/>
            </w:tcBorders>
            <w:shd w:val="clear" w:color="auto" w:fill="auto"/>
            <w:noWrap/>
            <w:vAlign w:val="center"/>
            <w:hideMark/>
          </w:tcPr>
          <w:p w14:paraId="59FB83D6" w14:textId="77777777" w:rsidR="001A2002" w:rsidRPr="00EE6636" w:rsidRDefault="001A2002" w:rsidP="001A2002">
            <w:pPr>
              <w:jc w:val="center"/>
              <w:rPr>
                <w:sz w:val="20"/>
              </w:rPr>
            </w:pPr>
            <w:r w:rsidRPr="00EE6636">
              <w:rPr>
                <w:sz w:val="20"/>
              </w:rPr>
              <w:t> </w:t>
            </w:r>
          </w:p>
        </w:tc>
        <w:tc>
          <w:tcPr>
            <w:tcW w:w="262" w:type="pct"/>
            <w:tcBorders>
              <w:top w:val="nil"/>
              <w:left w:val="nil"/>
              <w:bottom w:val="nil"/>
              <w:right w:val="single" w:sz="4" w:space="0" w:color="auto"/>
            </w:tcBorders>
            <w:shd w:val="clear" w:color="auto" w:fill="auto"/>
            <w:noWrap/>
            <w:vAlign w:val="center"/>
            <w:hideMark/>
          </w:tcPr>
          <w:p w14:paraId="20FD8DAC" w14:textId="77777777" w:rsidR="001A2002" w:rsidRPr="00EE6636" w:rsidRDefault="001A2002" w:rsidP="001A2002">
            <w:pPr>
              <w:jc w:val="center"/>
              <w:rPr>
                <w:sz w:val="20"/>
              </w:rPr>
            </w:pPr>
            <w:r w:rsidRPr="00EE6636">
              <w:rPr>
                <w:sz w:val="20"/>
              </w:rPr>
              <w:t>=</w:t>
            </w:r>
          </w:p>
        </w:tc>
        <w:tc>
          <w:tcPr>
            <w:tcW w:w="552" w:type="pct"/>
            <w:tcBorders>
              <w:top w:val="nil"/>
              <w:left w:val="nil"/>
              <w:bottom w:val="nil"/>
              <w:right w:val="single" w:sz="4" w:space="0" w:color="auto"/>
            </w:tcBorders>
            <w:shd w:val="clear" w:color="auto" w:fill="auto"/>
            <w:noWrap/>
            <w:vAlign w:val="center"/>
            <w:hideMark/>
          </w:tcPr>
          <w:p w14:paraId="3A30CCA9" w14:textId="77777777" w:rsidR="001A2002" w:rsidRPr="00EE6636" w:rsidRDefault="001A2002" w:rsidP="001A2002">
            <w:pPr>
              <w:jc w:val="center"/>
              <w:rPr>
                <w:sz w:val="20"/>
              </w:rPr>
            </w:pPr>
            <w:r w:rsidRPr="00EE6636">
              <w:rPr>
                <w:sz w:val="20"/>
              </w:rPr>
              <w:t>0,17</w:t>
            </w:r>
          </w:p>
        </w:tc>
        <w:tc>
          <w:tcPr>
            <w:tcW w:w="492" w:type="pct"/>
            <w:tcBorders>
              <w:top w:val="nil"/>
              <w:left w:val="nil"/>
              <w:bottom w:val="nil"/>
              <w:right w:val="single" w:sz="4" w:space="0" w:color="auto"/>
            </w:tcBorders>
            <w:shd w:val="clear" w:color="auto" w:fill="auto"/>
            <w:noWrap/>
            <w:vAlign w:val="center"/>
            <w:hideMark/>
          </w:tcPr>
          <w:p w14:paraId="7D284CAD" w14:textId="77777777" w:rsidR="001A2002" w:rsidRPr="00EE6636" w:rsidRDefault="001A2002" w:rsidP="001A2002">
            <w:pPr>
              <w:jc w:val="center"/>
              <w:rPr>
                <w:sz w:val="20"/>
              </w:rPr>
            </w:pPr>
            <w:r w:rsidRPr="00EE6636">
              <w:rPr>
                <w:sz w:val="20"/>
              </w:rPr>
              <w:t>час/год</w:t>
            </w:r>
          </w:p>
        </w:tc>
      </w:tr>
      <w:tr w:rsidR="001A2002" w:rsidRPr="00EE6636" w14:paraId="43A8C5CA" w14:textId="77777777" w:rsidTr="001A2002">
        <w:trPr>
          <w:trHeight w:val="312"/>
        </w:trPr>
        <w:tc>
          <w:tcPr>
            <w:tcW w:w="3250" w:type="pct"/>
            <w:gridSpan w:val="8"/>
            <w:tcBorders>
              <w:top w:val="nil"/>
              <w:left w:val="single" w:sz="4" w:space="0" w:color="auto"/>
              <w:bottom w:val="nil"/>
              <w:right w:val="nil"/>
            </w:tcBorders>
            <w:shd w:val="clear" w:color="auto" w:fill="auto"/>
            <w:hideMark/>
          </w:tcPr>
          <w:p w14:paraId="78F25FF3" w14:textId="77777777" w:rsidR="001A2002" w:rsidRPr="00EE6636" w:rsidRDefault="001A2002" w:rsidP="001A2002">
            <w:pPr>
              <w:rPr>
                <w:sz w:val="20"/>
              </w:rPr>
            </w:pPr>
            <w:r w:rsidRPr="00EE6636">
              <w:rPr>
                <w:sz w:val="20"/>
              </w:rPr>
              <w:t>Плотность газа</w:t>
            </w:r>
          </w:p>
        </w:tc>
        <w:tc>
          <w:tcPr>
            <w:tcW w:w="445" w:type="pct"/>
            <w:tcBorders>
              <w:top w:val="nil"/>
              <w:left w:val="single" w:sz="4" w:space="0" w:color="auto"/>
              <w:bottom w:val="nil"/>
              <w:right w:val="single" w:sz="4" w:space="0" w:color="auto"/>
            </w:tcBorders>
            <w:shd w:val="clear" w:color="auto" w:fill="auto"/>
            <w:noWrap/>
            <w:vAlign w:val="center"/>
            <w:hideMark/>
          </w:tcPr>
          <w:p w14:paraId="0557F31A" w14:textId="77777777" w:rsidR="001A2002" w:rsidRPr="00EE6636" w:rsidRDefault="001A2002" w:rsidP="001A2002">
            <w:pPr>
              <w:jc w:val="center"/>
              <w:rPr>
                <w:sz w:val="20"/>
              </w:rPr>
            </w:pPr>
            <w:r w:rsidRPr="00EE6636">
              <w:rPr>
                <w:sz w:val="20"/>
              </w:rPr>
              <w:t>ρ</w:t>
            </w:r>
          </w:p>
        </w:tc>
        <w:tc>
          <w:tcPr>
            <w:tcW w:w="262" w:type="pct"/>
            <w:tcBorders>
              <w:top w:val="nil"/>
              <w:left w:val="nil"/>
              <w:bottom w:val="nil"/>
              <w:right w:val="single" w:sz="4" w:space="0" w:color="auto"/>
            </w:tcBorders>
            <w:shd w:val="clear" w:color="auto" w:fill="auto"/>
            <w:noWrap/>
            <w:vAlign w:val="center"/>
            <w:hideMark/>
          </w:tcPr>
          <w:p w14:paraId="1A15EFA9" w14:textId="77777777" w:rsidR="001A2002" w:rsidRPr="00EE6636" w:rsidRDefault="001A2002" w:rsidP="001A2002">
            <w:pPr>
              <w:jc w:val="center"/>
              <w:rPr>
                <w:sz w:val="20"/>
              </w:rPr>
            </w:pPr>
            <w:r w:rsidRPr="00EE6636">
              <w:rPr>
                <w:sz w:val="20"/>
              </w:rPr>
              <w:t>=</w:t>
            </w:r>
          </w:p>
        </w:tc>
        <w:tc>
          <w:tcPr>
            <w:tcW w:w="552" w:type="pct"/>
            <w:tcBorders>
              <w:top w:val="nil"/>
              <w:left w:val="nil"/>
              <w:bottom w:val="nil"/>
              <w:right w:val="single" w:sz="4" w:space="0" w:color="auto"/>
            </w:tcBorders>
            <w:shd w:val="clear" w:color="auto" w:fill="auto"/>
            <w:noWrap/>
            <w:vAlign w:val="center"/>
            <w:hideMark/>
          </w:tcPr>
          <w:p w14:paraId="5697D73F" w14:textId="77777777" w:rsidR="001A2002" w:rsidRPr="00EE6636" w:rsidRDefault="001A2002" w:rsidP="001A2002">
            <w:pPr>
              <w:jc w:val="center"/>
              <w:rPr>
                <w:sz w:val="20"/>
              </w:rPr>
            </w:pPr>
            <w:r w:rsidRPr="00EE6636">
              <w:rPr>
                <w:sz w:val="20"/>
              </w:rPr>
              <w:t>0,000763</w:t>
            </w:r>
          </w:p>
        </w:tc>
        <w:tc>
          <w:tcPr>
            <w:tcW w:w="492" w:type="pct"/>
            <w:tcBorders>
              <w:top w:val="nil"/>
              <w:left w:val="nil"/>
              <w:bottom w:val="nil"/>
              <w:right w:val="single" w:sz="4" w:space="0" w:color="auto"/>
            </w:tcBorders>
            <w:shd w:val="clear" w:color="auto" w:fill="auto"/>
            <w:noWrap/>
            <w:vAlign w:val="center"/>
            <w:hideMark/>
          </w:tcPr>
          <w:p w14:paraId="1A297636" w14:textId="77777777" w:rsidR="001A2002" w:rsidRPr="00EE6636" w:rsidRDefault="001A2002" w:rsidP="001A2002">
            <w:pPr>
              <w:jc w:val="center"/>
              <w:rPr>
                <w:sz w:val="20"/>
              </w:rPr>
            </w:pPr>
            <w:r w:rsidRPr="00EE6636">
              <w:rPr>
                <w:sz w:val="20"/>
              </w:rPr>
              <w:t>т/м</w:t>
            </w:r>
            <w:r w:rsidRPr="00EE6636">
              <w:rPr>
                <w:sz w:val="20"/>
                <w:vertAlign w:val="superscript"/>
              </w:rPr>
              <w:t>3</w:t>
            </w:r>
          </w:p>
        </w:tc>
      </w:tr>
      <w:tr w:rsidR="001A2002" w:rsidRPr="00EE6636" w14:paraId="6E3286BE" w14:textId="77777777" w:rsidTr="001A2002">
        <w:trPr>
          <w:trHeight w:val="264"/>
        </w:trPr>
        <w:tc>
          <w:tcPr>
            <w:tcW w:w="3250" w:type="pct"/>
            <w:gridSpan w:val="8"/>
            <w:tcBorders>
              <w:top w:val="nil"/>
              <w:left w:val="single" w:sz="4" w:space="0" w:color="auto"/>
              <w:bottom w:val="nil"/>
              <w:right w:val="nil"/>
            </w:tcBorders>
            <w:shd w:val="clear" w:color="auto" w:fill="auto"/>
            <w:hideMark/>
          </w:tcPr>
          <w:p w14:paraId="3CB8BDDC" w14:textId="77777777" w:rsidR="001A2002" w:rsidRPr="00EE6636" w:rsidRDefault="001A2002" w:rsidP="001A2002">
            <w:pPr>
              <w:rPr>
                <w:sz w:val="20"/>
              </w:rPr>
            </w:pPr>
            <w:r w:rsidRPr="00EE6636">
              <w:rPr>
                <w:sz w:val="20"/>
              </w:rPr>
              <w:t>Температура газов</w:t>
            </w:r>
          </w:p>
        </w:tc>
        <w:tc>
          <w:tcPr>
            <w:tcW w:w="445" w:type="pct"/>
            <w:tcBorders>
              <w:top w:val="nil"/>
              <w:left w:val="single" w:sz="4" w:space="0" w:color="auto"/>
              <w:bottom w:val="nil"/>
              <w:right w:val="single" w:sz="4" w:space="0" w:color="auto"/>
            </w:tcBorders>
            <w:shd w:val="clear" w:color="auto" w:fill="auto"/>
            <w:noWrap/>
            <w:vAlign w:val="center"/>
            <w:hideMark/>
          </w:tcPr>
          <w:p w14:paraId="165874D8" w14:textId="77777777" w:rsidR="001A2002" w:rsidRPr="00EE6636" w:rsidRDefault="001A2002" w:rsidP="001A2002">
            <w:pPr>
              <w:jc w:val="center"/>
              <w:rPr>
                <w:sz w:val="20"/>
              </w:rPr>
            </w:pPr>
            <w:r w:rsidRPr="00EE6636">
              <w:rPr>
                <w:sz w:val="20"/>
              </w:rPr>
              <w:t>t</w:t>
            </w:r>
          </w:p>
        </w:tc>
        <w:tc>
          <w:tcPr>
            <w:tcW w:w="262" w:type="pct"/>
            <w:tcBorders>
              <w:top w:val="nil"/>
              <w:left w:val="nil"/>
              <w:bottom w:val="nil"/>
              <w:right w:val="single" w:sz="4" w:space="0" w:color="auto"/>
            </w:tcBorders>
            <w:shd w:val="clear" w:color="auto" w:fill="auto"/>
            <w:noWrap/>
            <w:vAlign w:val="center"/>
            <w:hideMark/>
          </w:tcPr>
          <w:p w14:paraId="5A8746BA" w14:textId="77777777" w:rsidR="001A2002" w:rsidRPr="00EE6636" w:rsidRDefault="001A2002" w:rsidP="001A2002">
            <w:pPr>
              <w:jc w:val="center"/>
              <w:rPr>
                <w:sz w:val="20"/>
              </w:rPr>
            </w:pPr>
            <w:r w:rsidRPr="00EE6636">
              <w:rPr>
                <w:sz w:val="20"/>
              </w:rPr>
              <w:t>=</w:t>
            </w:r>
          </w:p>
        </w:tc>
        <w:tc>
          <w:tcPr>
            <w:tcW w:w="552" w:type="pct"/>
            <w:tcBorders>
              <w:top w:val="nil"/>
              <w:left w:val="nil"/>
              <w:bottom w:val="nil"/>
              <w:right w:val="single" w:sz="4" w:space="0" w:color="auto"/>
            </w:tcBorders>
            <w:shd w:val="clear" w:color="auto" w:fill="auto"/>
            <w:noWrap/>
            <w:vAlign w:val="center"/>
            <w:hideMark/>
          </w:tcPr>
          <w:p w14:paraId="12B1399F" w14:textId="77777777" w:rsidR="001A2002" w:rsidRPr="00EE6636" w:rsidRDefault="001A2002" w:rsidP="001A2002">
            <w:pPr>
              <w:jc w:val="center"/>
              <w:rPr>
                <w:sz w:val="20"/>
              </w:rPr>
            </w:pPr>
            <w:r w:rsidRPr="00EE6636">
              <w:rPr>
                <w:sz w:val="20"/>
              </w:rPr>
              <w:t>12</w:t>
            </w:r>
          </w:p>
        </w:tc>
        <w:tc>
          <w:tcPr>
            <w:tcW w:w="492" w:type="pct"/>
            <w:tcBorders>
              <w:top w:val="nil"/>
              <w:left w:val="nil"/>
              <w:bottom w:val="nil"/>
              <w:right w:val="single" w:sz="4" w:space="0" w:color="auto"/>
            </w:tcBorders>
            <w:shd w:val="clear" w:color="auto" w:fill="auto"/>
            <w:noWrap/>
            <w:vAlign w:val="center"/>
            <w:hideMark/>
          </w:tcPr>
          <w:p w14:paraId="33FC3964" w14:textId="77777777" w:rsidR="001A2002" w:rsidRPr="00EE6636" w:rsidRDefault="001A2002" w:rsidP="001A2002">
            <w:pPr>
              <w:jc w:val="center"/>
              <w:rPr>
                <w:sz w:val="20"/>
              </w:rPr>
            </w:pPr>
            <w:r w:rsidRPr="00EE6636">
              <w:rPr>
                <w:sz w:val="20"/>
              </w:rPr>
              <w:t>°С</w:t>
            </w:r>
          </w:p>
        </w:tc>
      </w:tr>
      <w:tr w:rsidR="001A2002" w:rsidRPr="00EE6636" w14:paraId="3A07FD92" w14:textId="77777777" w:rsidTr="001A2002">
        <w:trPr>
          <w:trHeight w:val="312"/>
        </w:trPr>
        <w:tc>
          <w:tcPr>
            <w:tcW w:w="3250" w:type="pct"/>
            <w:gridSpan w:val="8"/>
            <w:vMerge w:val="restart"/>
            <w:tcBorders>
              <w:top w:val="nil"/>
              <w:left w:val="single" w:sz="4" w:space="0" w:color="auto"/>
              <w:bottom w:val="single" w:sz="4" w:space="0" w:color="000000"/>
              <w:right w:val="nil"/>
            </w:tcBorders>
            <w:shd w:val="clear" w:color="auto" w:fill="auto"/>
            <w:hideMark/>
          </w:tcPr>
          <w:p w14:paraId="236829ED" w14:textId="77777777" w:rsidR="001A2002" w:rsidRPr="00EE6636" w:rsidRDefault="001A2002" w:rsidP="001A2002">
            <w:pPr>
              <w:rPr>
                <w:sz w:val="20"/>
              </w:rPr>
            </w:pPr>
            <w:r w:rsidRPr="00EE6636">
              <w:rPr>
                <w:sz w:val="20"/>
              </w:rPr>
              <w:t>Состав газа:</w:t>
            </w:r>
          </w:p>
        </w:tc>
        <w:tc>
          <w:tcPr>
            <w:tcW w:w="445" w:type="pct"/>
            <w:tcBorders>
              <w:top w:val="nil"/>
              <w:left w:val="single" w:sz="4" w:space="0" w:color="auto"/>
              <w:bottom w:val="nil"/>
              <w:right w:val="single" w:sz="4" w:space="0" w:color="auto"/>
            </w:tcBorders>
            <w:shd w:val="clear" w:color="auto" w:fill="auto"/>
            <w:noWrap/>
            <w:vAlign w:val="center"/>
            <w:hideMark/>
          </w:tcPr>
          <w:p w14:paraId="6E1D2929" w14:textId="77777777" w:rsidR="001A2002" w:rsidRPr="00EE6636" w:rsidRDefault="001A2002" w:rsidP="001A2002">
            <w:pPr>
              <w:jc w:val="center"/>
              <w:rPr>
                <w:sz w:val="20"/>
              </w:rPr>
            </w:pPr>
            <w:r w:rsidRPr="00EE6636">
              <w:rPr>
                <w:sz w:val="20"/>
              </w:rPr>
              <w:t>C</w:t>
            </w:r>
            <w:r w:rsidRPr="00EE6636">
              <w:rPr>
                <w:sz w:val="20"/>
                <w:vertAlign w:val="subscript"/>
              </w:rPr>
              <w:t>1</w:t>
            </w:r>
            <w:r w:rsidRPr="00EE6636">
              <w:rPr>
                <w:sz w:val="20"/>
              </w:rPr>
              <w:t>-C</w:t>
            </w:r>
            <w:r w:rsidRPr="00EE6636">
              <w:rPr>
                <w:sz w:val="20"/>
                <w:vertAlign w:val="subscript"/>
              </w:rPr>
              <w:t>5</w:t>
            </w:r>
          </w:p>
        </w:tc>
        <w:tc>
          <w:tcPr>
            <w:tcW w:w="262" w:type="pct"/>
            <w:tcBorders>
              <w:top w:val="nil"/>
              <w:left w:val="nil"/>
              <w:bottom w:val="nil"/>
              <w:right w:val="single" w:sz="4" w:space="0" w:color="auto"/>
            </w:tcBorders>
            <w:shd w:val="clear" w:color="auto" w:fill="auto"/>
            <w:noWrap/>
            <w:vAlign w:val="center"/>
            <w:hideMark/>
          </w:tcPr>
          <w:p w14:paraId="6FC0EF58" w14:textId="77777777" w:rsidR="001A2002" w:rsidRPr="00EE6636" w:rsidRDefault="001A2002" w:rsidP="001A2002">
            <w:pPr>
              <w:jc w:val="center"/>
              <w:rPr>
                <w:sz w:val="20"/>
              </w:rPr>
            </w:pPr>
            <w:r w:rsidRPr="00EE6636">
              <w:rPr>
                <w:sz w:val="20"/>
              </w:rPr>
              <w:t>=</w:t>
            </w:r>
          </w:p>
        </w:tc>
        <w:tc>
          <w:tcPr>
            <w:tcW w:w="552" w:type="pct"/>
            <w:tcBorders>
              <w:top w:val="nil"/>
              <w:left w:val="nil"/>
              <w:bottom w:val="nil"/>
              <w:right w:val="single" w:sz="4" w:space="0" w:color="auto"/>
            </w:tcBorders>
            <w:shd w:val="clear" w:color="auto" w:fill="auto"/>
            <w:noWrap/>
            <w:vAlign w:val="center"/>
            <w:hideMark/>
          </w:tcPr>
          <w:p w14:paraId="57AB00EC" w14:textId="77777777" w:rsidR="001A2002" w:rsidRPr="00EE6636" w:rsidRDefault="001A2002" w:rsidP="001A2002">
            <w:pPr>
              <w:jc w:val="center"/>
              <w:rPr>
                <w:sz w:val="20"/>
              </w:rPr>
            </w:pPr>
            <w:r w:rsidRPr="00EE6636">
              <w:rPr>
                <w:sz w:val="20"/>
              </w:rPr>
              <w:t>100</w:t>
            </w:r>
          </w:p>
        </w:tc>
        <w:tc>
          <w:tcPr>
            <w:tcW w:w="492" w:type="pct"/>
            <w:tcBorders>
              <w:top w:val="nil"/>
              <w:left w:val="nil"/>
              <w:bottom w:val="nil"/>
              <w:right w:val="single" w:sz="4" w:space="0" w:color="auto"/>
            </w:tcBorders>
            <w:shd w:val="clear" w:color="auto" w:fill="auto"/>
            <w:noWrap/>
            <w:vAlign w:val="center"/>
            <w:hideMark/>
          </w:tcPr>
          <w:p w14:paraId="564F449C" w14:textId="77777777" w:rsidR="001A2002" w:rsidRPr="00EE6636" w:rsidRDefault="001A2002" w:rsidP="001A2002">
            <w:pPr>
              <w:jc w:val="center"/>
              <w:rPr>
                <w:sz w:val="20"/>
              </w:rPr>
            </w:pPr>
            <w:r w:rsidRPr="00EE6636">
              <w:rPr>
                <w:sz w:val="20"/>
              </w:rPr>
              <w:t>%</w:t>
            </w:r>
          </w:p>
        </w:tc>
      </w:tr>
      <w:tr w:rsidR="001A2002" w:rsidRPr="00EE6636" w14:paraId="39BDA216" w14:textId="77777777" w:rsidTr="001A2002">
        <w:trPr>
          <w:trHeight w:val="312"/>
        </w:trPr>
        <w:tc>
          <w:tcPr>
            <w:tcW w:w="3250" w:type="pct"/>
            <w:gridSpan w:val="8"/>
            <w:vMerge/>
            <w:tcBorders>
              <w:top w:val="nil"/>
              <w:left w:val="single" w:sz="4" w:space="0" w:color="auto"/>
              <w:bottom w:val="single" w:sz="4" w:space="0" w:color="000000"/>
              <w:right w:val="nil"/>
            </w:tcBorders>
            <w:vAlign w:val="center"/>
            <w:hideMark/>
          </w:tcPr>
          <w:p w14:paraId="5F97AF44" w14:textId="77777777" w:rsidR="001A2002" w:rsidRPr="00EE6636" w:rsidRDefault="001A2002" w:rsidP="001A2002">
            <w:pPr>
              <w:rPr>
                <w:sz w:val="20"/>
              </w:rPr>
            </w:pPr>
          </w:p>
        </w:tc>
        <w:tc>
          <w:tcPr>
            <w:tcW w:w="445" w:type="pct"/>
            <w:tcBorders>
              <w:top w:val="nil"/>
              <w:left w:val="single" w:sz="4" w:space="0" w:color="auto"/>
              <w:bottom w:val="single" w:sz="4" w:space="0" w:color="auto"/>
              <w:right w:val="single" w:sz="4" w:space="0" w:color="auto"/>
            </w:tcBorders>
            <w:shd w:val="clear" w:color="auto" w:fill="auto"/>
            <w:noWrap/>
            <w:vAlign w:val="center"/>
            <w:hideMark/>
          </w:tcPr>
          <w:p w14:paraId="592BACC0" w14:textId="77777777" w:rsidR="001A2002" w:rsidRPr="00EE6636" w:rsidRDefault="001A2002" w:rsidP="001A2002">
            <w:pPr>
              <w:jc w:val="center"/>
              <w:rPr>
                <w:sz w:val="20"/>
              </w:rPr>
            </w:pPr>
            <w:r w:rsidRPr="00EE6636">
              <w:rPr>
                <w:sz w:val="20"/>
              </w:rPr>
              <w:t>C</w:t>
            </w:r>
            <w:r w:rsidRPr="00EE6636">
              <w:rPr>
                <w:sz w:val="20"/>
                <w:vertAlign w:val="subscript"/>
              </w:rPr>
              <w:t>6</w:t>
            </w:r>
            <w:r w:rsidRPr="00EE6636">
              <w:rPr>
                <w:sz w:val="20"/>
              </w:rPr>
              <w:t>-C</w:t>
            </w:r>
            <w:r w:rsidRPr="00EE6636">
              <w:rPr>
                <w:sz w:val="20"/>
                <w:vertAlign w:val="subscript"/>
              </w:rPr>
              <w:t>10</w:t>
            </w:r>
          </w:p>
        </w:tc>
        <w:tc>
          <w:tcPr>
            <w:tcW w:w="262" w:type="pct"/>
            <w:tcBorders>
              <w:top w:val="nil"/>
              <w:left w:val="nil"/>
              <w:bottom w:val="single" w:sz="4" w:space="0" w:color="auto"/>
              <w:right w:val="single" w:sz="4" w:space="0" w:color="auto"/>
            </w:tcBorders>
            <w:shd w:val="clear" w:color="auto" w:fill="auto"/>
            <w:noWrap/>
            <w:vAlign w:val="center"/>
            <w:hideMark/>
          </w:tcPr>
          <w:p w14:paraId="7B8F34E9" w14:textId="77777777" w:rsidR="001A2002" w:rsidRPr="00EE6636" w:rsidRDefault="001A2002" w:rsidP="001A2002">
            <w:pPr>
              <w:jc w:val="center"/>
              <w:rPr>
                <w:sz w:val="20"/>
              </w:rPr>
            </w:pPr>
            <w:r w:rsidRPr="00EE6636">
              <w:rPr>
                <w:sz w:val="20"/>
              </w:rPr>
              <w:t>=</w:t>
            </w:r>
          </w:p>
        </w:tc>
        <w:tc>
          <w:tcPr>
            <w:tcW w:w="552" w:type="pct"/>
            <w:tcBorders>
              <w:top w:val="nil"/>
              <w:left w:val="nil"/>
              <w:bottom w:val="single" w:sz="4" w:space="0" w:color="auto"/>
              <w:right w:val="single" w:sz="4" w:space="0" w:color="auto"/>
            </w:tcBorders>
            <w:shd w:val="clear" w:color="auto" w:fill="auto"/>
            <w:noWrap/>
            <w:vAlign w:val="center"/>
            <w:hideMark/>
          </w:tcPr>
          <w:p w14:paraId="3FEDD5D1" w14:textId="77777777" w:rsidR="001A2002" w:rsidRPr="00EE6636" w:rsidRDefault="001A2002" w:rsidP="001A2002">
            <w:pPr>
              <w:jc w:val="center"/>
              <w:rPr>
                <w:sz w:val="20"/>
              </w:rPr>
            </w:pPr>
            <w:r w:rsidRPr="00EE6636">
              <w:rPr>
                <w:sz w:val="20"/>
              </w:rPr>
              <w:t>0</w:t>
            </w:r>
          </w:p>
        </w:tc>
        <w:tc>
          <w:tcPr>
            <w:tcW w:w="492" w:type="pct"/>
            <w:tcBorders>
              <w:top w:val="nil"/>
              <w:left w:val="nil"/>
              <w:bottom w:val="single" w:sz="4" w:space="0" w:color="auto"/>
              <w:right w:val="single" w:sz="4" w:space="0" w:color="auto"/>
            </w:tcBorders>
            <w:shd w:val="clear" w:color="auto" w:fill="auto"/>
            <w:noWrap/>
            <w:vAlign w:val="center"/>
            <w:hideMark/>
          </w:tcPr>
          <w:p w14:paraId="2230807B" w14:textId="77777777" w:rsidR="001A2002" w:rsidRPr="00EE6636" w:rsidRDefault="001A2002" w:rsidP="001A2002">
            <w:pPr>
              <w:jc w:val="center"/>
              <w:rPr>
                <w:sz w:val="20"/>
              </w:rPr>
            </w:pPr>
            <w:r w:rsidRPr="00EE6636">
              <w:rPr>
                <w:sz w:val="20"/>
              </w:rPr>
              <w:t>%</w:t>
            </w:r>
          </w:p>
        </w:tc>
      </w:tr>
      <w:tr w:rsidR="001A2002" w:rsidRPr="00EE6636" w14:paraId="07C1BA2E" w14:textId="77777777" w:rsidTr="001A2002">
        <w:trPr>
          <w:trHeight w:val="264"/>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FFF0B2" w14:textId="77777777" w:rsidR="001A2002" w:rsidRPr="00EE6636" w:rsidRDefault="001A2002" w:rsidP="001A2002">
            <w:pPr>
              <w:jc w:val="center"/>
              <w:rPr>
                <w:b/>
                <w:bCs/>
                <w:sz w:val="20"/>
              </w:rPr>
            </w:pPr>
            <w:r w:rsidRPr="00EE6636">
              <w:rPr>
                <w:b/>
                <w:bCs/>
                <w:sz w:val="20"/>
              </w:rPr>
              <w:t>Расчет выбросов:</w:t>
            </w:r>
          </w:p>
        </w:tc>
      </w:tr>
      <w:tr w:rsidR="001A2002" w:rsidRPr="005357A1" w14:paraId="3B6359CD" w14:textId="77777777" w:rsidTr="001A2002">
        <w:trPr>
          <w:trHeight w:val="264"/>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101E33" w14:textId="77777777" w:rsidR="001A2002" w:rsidRPr="00EE6636" w:rsidRDefault="001A2002" w:rsidP="001A2002">
            <w:pPr>
              <w:jc w:val="center"/>
              <w:rPr>
                <w:b/>
                <w:bCs/>
                <w:sz w:val="20"/>
                <w:lang w:val="ru-RU"/>
              </w:rPr>
            </w:pPr>
            <w:r w:rsidRPr="00EE6636">
              <w:rPr>
                <w:b/>
                <w:bCs/>
                <w:sz w:val="20"/>
                <w:lang w:val="ru-RU"/>
              </w:rPr>
              <w:t>Весовое кол-во газа, выбрасываемого в атмосферу из свечи, определяется по формуле:</w:t>
            </w:r>
          </w:p>
        </w:tc>
      </w:tr>
      <w:tr w:rsidR="001A2002" w:rsidRPr="00EE6636" w14:paraId="53516E18" w14:textId="77777777" w:rsidTr="001A2002">
        <w:trPr>
          <w:trHeight w:val="288"/>
        </w:trPr>
        <w:tc>
          <w:tcPr>
            <w:tcW w:w="5000" w:type="pct"/>
            <w:gridSpan w:val="12"/>
            <w:tcBorders>
              <w:top w:val="single" w:sz="4" w:space="0" w:color="auto"/>
              <w:left w:val="single" w:sz="4" w:space="0" w:color="auto"/>
              <w:bottom w:val="nil"/>
              <w:right w:val="single" w:sz="4" w:space="0" w:color="000000"/>
            </w:tcBorders>
            <w:shd w:val="clear" w:color="auto" w:fill="auto"/>
            <w:noWrap/>
            <w:vAlign w:val="center"/>
            <w:hideMark/>
          </w:tcPr>
          <w:p w14:paraId="6D78EE0E" w14:textId="77777777" w:rsidR="001A2002" w:rsidRPr="00EE6636" w:rsidRDefault="001A2002" w:rsidP="001A2002">
            <w:pPr>
              <w:jc w:val="center"/>
              <w:rPr>
                <w:b/>
                <w:bCs/>
                <w:sz w:val="20"/>
              </w:rPr>
            </w:pPr>
            <w:r w:rsidRPr="00EE6636">
              <w:rPr>
                <w:b/>
                <w:bCs/>
                <w:sz w:val="20"/>
              </w:rPr>
              <w:t>Г</w:t>
            </w:r>
            <w:r w:rsidRPr="00EE6636">
              <w:rPr>
                <w:b/>
                <w:bCs/>
                <w:sz w:val="20"/>
                <w:vertAlign w:val="subscript"/>
              </w:rPr>
              <w:t xml:space="preserve"> </w:t>
            </w:r>
            <w:r w:rsidRPr="00EE6636">
              <w:rPr>
                <w:b/>
                <w:bCs/>
                <w:sz w:val="20"/>
              </w:rPr>
              <w:t xml:space="preserve">= V1 * ρ,         </w:t>
            </w:r>
            <w:r w:rsidRPr="00EE6636">
              <w:rPr>
                <w:sz w:val="20"/>
              </w:rPr>
              <w:t xml:space="preserve"> т/год</w:t>
            </w:r>
          </w:p>
        </w:tc>
      </w:tr>
      <w:tr w:rsidR="001A2002" w:rsidRPr="00EE6636" w14:paraId="19EE3036" w14:textId="77777777" w:rsidTr="001A2002">
        <w:trPr>
          <w:trHeight w:val="264"/>
        </w:trPr>
        <w:tc>
          <w:tcPr>
            <w:tcW w:w="1190" w:type="pct"/>
            <w:tcBorders>
              <w:top w:val="nil"/>
              <w:left w:val="nil"/>
              <w:bottom w:val="single" w:sz="4" w:space="0" w:color="auto"/>
              <w:right w:val="nil"/>
            </w:tcBorders>
            <w:shd w:val="clear" w:color="auto" w:fill="auto"/>
            <w:noWrap/>
            <w:vAlign w:val="center"/>
            <w:hideMark/>
          </w:tcPr>
          <w:p w14:paraId="75F974D8" w14:textId="77777777" w:rsidR="001A2002" w:rsidRPr="00EE6636" w:rsidRDefault="001A2002" w:rsidP="001A2002">
            <w:pPr>
              <w:jc w:val="center"/>
              <w:rPr>
                <w:b/>
                <w:bCs/>
                <w:sz w:val="20"/>
              </w:rPr>
            </w:pPr>
            <w:r w:rsidRPr="00EE6636">
              <w:rPr>
                <w:b/>
                <w:bCs/>
                <w:sz w:val="20"/>
              </w:rPr>
              <w:t> </w:t>
            </w:r>
          </w:p>
        </w:tc>
        <w:tc>
          <w:tcPr>
            <w:tcW w:w="298" w:type="pct"/>
            <w:tcBorders>
              <w:top w:val="nil"/>
              <w:left w:val="nil"/>
              <w:bottom w:val="single" w:sz="4" w:space="0" w:color="auto"/>
              <w:right w:val="nil"/>
            </w:tcBorders>
            <w:shd w:val="clear" w:color="auto" w:fill="auto"/>
            <w:noWrap/>
            <w:vAlign w:val="center"/>
            <w:hideMark/>
          </w:tcPr>
          <w:p w14:paraId="7E047268" w14:textId="77777777" w:rsidR="001A2002" w:rsidRPr="00EE6636" w:rsidRDefault="001A2002" w:rsidP="001A2002">
            <w:pPr>
              <w:jc w:val="center"/>
              <w:rPr>
                <w:b/>
                <w:bCs/>
                <w:sz w:val="20"/>
              </w:rPr>
            </w:pPr>
            <w:r w:rsidRPr="00EE6636">
              <w:rPr>
                <w:b/>
                <w:bCs/>
                <w:sz w:val="20"/>
              </w:rPr>
              <w:t> </w:t>
            </w:r>
          </w:p>
        </w:tc>
        <w:tc>
          <w:tcPr>
            <w:tcW w:w="403" w:type="pct"/>
            <w:tcBorders>
              <w:top w:val="nil"/>
              <w:left w:val="nil"/>
              <w:bottom w:val="single" w:sz="4" w:space="0" w:color="auto"/>
              <w:right w:val="nil"/>
            </w:tcBorders>
            <w:shd w:val="clear" w:color="auto" w:fill="auto"/>
            <w:noWrap/>
            <w:vAlign w:val="center"/>
            <w:hideMark/>
          </w:tcPr>
          <w:p w14:paraId="0BA60E39" w14:textId="77777777" w:rsidR="001A2002" w:rsidRPr="00EE6636" w:rsidRDefault="001A2002" w:rsidP="001A2002">
            <w:pPr>
              <w:jc w:val="center"/>
              <w:rPr>
                <w:b/>
                <w:bCs/>
                <w:sz w:val="20"/>
              </w:rPr>
            </w:pPr>
            <w:r w:rsidRPr="00EE6636">
              <w:rPr>
                <w:b/>
                <w:bCs/>
                <w:sz w:val="20"/>
              </w:rPr>
              <w:t> </w:t>
            </w:r>
          </w:p>
        </w:tc>
        <w:tc>
          <w:tcPr>
            <w:tcW w:w="127" w:type="pct"/>
            <w:tcBorders>
              <w:top w:val="nil"/>
              <w:left w:val="nil"/>
              <w:bottom w:val="single" w:sz="4" w:space="0" w:color="auto"/>
              <w:right w:val="nil"/>
            </w:tcBorders>
            <w:shd w:val="clear" w:color="auto" w:fill="auto"/>
            <w:noWrap/>
            <w:vAlign w:val="center"/>
            <w:hideMark/>
          </w:tcPr>
          <w:p w14:paraId="7C7C5FB8" w14:textId="77777777" w:rsidR="001A2002" w:rsidRPr="00EE6636" w:rsidRDefault="001A2002" w:rsidP="001A2002">
            <w:pPr>
              <w:jc w:val="center"/>
              <w:rPr>
                <w:b/>
                <w:bCs/>
                <w:sz w:val="20"/>
              </w:rPr>
            </w:pPr>
            <w:r w:rsidRPr="00EE6636">
              <w:rPr>
                <w:b/>
                <w:bCs/>
                <w:sz w:val="20"/>
              </w:rPr>
              <w:t> </w:t>
            </w:r>
          </w:p>
        </w:tc>
        <w:tc>
          <w:tcPr>
            <w:tcW w:w="472" w:type="pct"/>
            <w:tcBorders>
              <w:top w:val="nil"/>
              <w:left w:val="nil"/>
              <w:bottom w:val="single" w:sz="4" w:space="0" w:color="auto"/>
              <w:right w:val="nil"/>
            </w:tcBorders>
            <w:shd w:val="clear" w:color="auto" w:fill="auto"/>
            <w:noWrap/>
            <w:vAlign w:val="center"/>
            <w:hideMark/>
          </w:tcPr>
          <w:p w14:paraId="4A710CD4" w14:textId="77777777" w:rsidR="001A2002" w:rsidRPr="00EE6636" w:rsidRDefault="001A2002" w:rsidP="001A2002">
            <w:pPr>
              <w:jc w:val="center"/>
              <w:rPr>
                <w:b/>
                <w:bCs/>
                <w:sz w:val="20"/>
              </w:rPr>
            </w:pPr>
            <w:r w:rsidRPr="00EE6636">
              <w:rPr>
                <w:b/>
                <w:bCs/>
                <w:sz w:val="20"/>
              </w:rPr>
              <w:t> </w:t>
            </w:r>
          </w:p>
        </w:tc>
        <w:tc>
          <w:tcPr>
            <w:tcW w:w="127" w:type="pct"/>
            <w:tcBorders>
              <w:top w:val="nil"/>
              <w:left w:val="nil"/>
              <w:bottom w:val="single" w:sz="4" w:space="0" w:color="auto"/>
              <w:right w:val="nil"/>
            </w:tcBorders>
            <w:shd w:val="clear" w:color="auto" w:fill="auto"/>
            <w:noWrap/>
            <w:vAlign w:val="center"/>
            <w:hideMark/>
          </w:tcPr>
          <w:p w14:paraId="6E060BF0" w14:textId="77777777" w:rsidR="001A2002" w:rsidRPr="00EE6636" w:rsidRDefault="001A2002" w:rsidP="001A2002">
            <w:pPr>
              <w:jc w:val="center"/>
              <w:rPr>
                <w:b/>
                <w:bCs/>
                <w:sz w:val="20"/>
              </w:rPr>
            </w:pPr>
            <w:r w:rsidRPr="00EE6636">
              <w:rPr>
                <w:b/>
                <w:bCs/>
                <w:sz w:val="20"/>
              </w:rPr>
              <w:t> </w:t>
            </w:r>
          </w:p>
        </w:tc>
        <w:tc>
          <w:tcPr>
            <w:tcW w:w="508" w:type="pct"/>
            <w:tcBorders>
              <w:top w:val="nil"/>
              <w:left w:val="nil"/>
              <w:bottom w:val="single" w:sz="4" w:space="0" w:color="auto"/>
              <w:right w:val="nil"/>
            </w:tcBorders>
            <w:shd w:val="clear" w:color="auto" w:fill="auto"/>
            <w:noWrap/>
            <w:vAlign w:val="center"/>
            <w:hideMark/>
          </w:tcPr>
          <w:p w14:paraId="7904D7BE" w14:textId="77777777" w:rsidR="001A2002" w:rsidRPr="00EE6636" w:rsidRDefault="001A2002" w:rsidP="001A2002">
            <w:pPr>
              <w:jc w:val="center"/>
              <w:rPr>
                <w:b/>
                <w:bCs/>
                <w:sz w:val="20"/>
              </w:rPr>
            </w:pPr>
            <w:r w:rsidRPr="00EE6636">
              <w:rPr>
                <w:b/>
                <w:bCs/>
                <w:sz w:val="20"/>
              </w:rPr>
              <w:t> </w:t>
            </w:r>
          </w:p>
        </w:tc>
        <w:tc>
          <w:tcPr>
            <w:tcW w:w="127" w:type="pct"/>
            <w:tcBorders>
              <w:top w:val="nil"/>
              <w:left w:val="nil"/>
              <w:bottom w:val="single" w:sz="4" w:space="0" w:color="auto"/>
              <w:right w:val="nil"/>
            </w:tcBorders>
            <w:shd w:val="clear" w:color="auto" w:fill="auto"/>
            <w:noWrap/>
            <w:vAlign w:val="center"/>
            <w:hideMark/>
          </w:tcPr>
          <w:p w14:paraId="49D580E5" w14:textId="77777777" w:rsidR="001A2002" w:rsidRPr="00EE6636" w:rsidRDefault="001A2002" w:rsidP="001A2002">
            <w:pPr>
              <w:jc w:val="center"/>
              <w:rPr>
                <w:b/>
                <w:bCs/>
                <w:sz w:val="20"/>
              </w:rPr>
            </w:pPr>
            <w:r w:rsidRPr="00EE6636">
              <w:rPr>
                <w:b/>
                <w:bCs/>
                <w:sz w:val="20"/>
              </w:rPr>
              <w:t> </w:t>
            </w:r>
          </w:p>
        </w:tc>
        <w:tc>
          <w:tcPr>
            <w:tcW w:w="445" w:type="pct"/>
            <w:tcBorders>
              <w:top w:val="nil"/>
              <w:left w:val="nil"/>
              <w:bottom w:val="single" w:sz="4" w:space="0" w:color="auto"/>
              <w:right w:val="nil"/>
            </w:tcBorders>
            <w:shd w:val="clear" w:color="auto" w:fill="auto"/>
            <w:noWrap/>
            <w:vAlign w:val="center"/>
            <w:hideMark/>
          </w:tcPr>
          <w:p w14:paraId="1EBEA82F" w14:textId="77777777" w:rsidR="001A2002" w:rsidRPr="00EE6636" w:rsidRDefault="001A2002" w:rsidP="001A2002">
            <w:pPr>
              <w:jc w:val="center"/>
              <w:rPr>
                <w:b/>
                <w:bCs/>
                <w:sz w:val="20"/>
              </w:rPr>
            </w:pPr>
            <w:r w:rsidRPr="00EE6636">
              <w:rPr>
                <w:b/>
                <w:bCs/>
                <w:sz w:val="20"/>
              </w:rPr>
              <w:t> </w:t>
            </w:r>
          </w:p>
        </w:tc>
        <w:tc>
          <w:tcPr>
            <w:tcW w:w="262" w:type="pct"/>
            <w:tcBorders>
              <w:top w:val="nil"/>
              <w:left w:val="nil"/>
              <w:bottom w:val="single" w:sz="4" w:space="0" w:color="auto"/>
              <w:right w:val="nil"/>
            </w:tcBorders>
            <w:shd w:val="clear" w:color="auto" w:fill="auto"/>
            <w:noWrap/>
            <w:vAlign w:val="center"/>
            <w:hideMark/>
          </w:tcPr>
          <w:p w14:paraId="1346E87F" w14:textId="77777777" w:rsidR="001A2002" w:rsidRPr="00EE6636" w:rsidRDefault="001A2002" w:rsidP="001A2002">
            <w:pPr>
              <w:jc w:val="center"/>
              <w:rPr>
                <w:b/>
                <w:bCs/>
                <w:sz w:val="20"/>
              </w:rPr>
            </w:pPr>
            <w:r w:rsidRPr="00EE6636">
              <w:rPr>
                <w:b/>
                <w:bCs/>
                <w:sz w:val="20"/>
              </w:rPr>
              <w:t> </w:t>
            </w:r>
          </w:p>
        </w:tc>
        <w:tc>
          <w:tcPr>
            <w:tcW w:w="552" w:type="pct"/>
            <w:tcBorders>
              <w:top w:val="nil"/>
              <w:left w:val="nil"/>
              <w:bottom w:val="single" w:sz="4" w:space="0" w:color="auto"/>
              <w:right w:val="nil"/>
            </w:tcBorders>
            <w:shd w:val="clear" w:color="auto" w:fill="auto"/>
            <w:noWrap/>
            <w:vAlign w:val="center"/>
            <w:hideMark/>
          </w:tcPr>
          <w:p w14:paraId="22520650" w14:textId="77777777" w:rsidR="001A2002" w:rsidRPr="00EE6636" w:rsidRDefault="001A2002" w:rsidP="001A2002">
            <w:pPr>
              <w:jc w:val="center"/>
              <w:rPr>
                <w:b/>
                <w:bCs/>
                <w:sz w:val="20"/>
              </w:rPr>
            </w:pPr>
            <w:r w:rsidRPr="00EE6636">
              <w:rPr>
                <w:b/>
                <w:bCs/>
                <w:sz w:val="20"/>
              </w:rPr>
              <w:t> </w:t>
            </w:r>
          </w:p>
        </w:tc>
        <w:tc>
          <w:tcPr>
            <w:tcW w:w="492" w:type="pct"/>
            <w:tcBorders>
              <w:top w:val="nil"/>
              <w:left w:val="nil"/>
              <w:bottom w:val="single" w:sz="4" w:space="0" w:color="auto"/>
              <w:right w:val="nil"/>
            </w:tcBorders>
            <w:shd w:val="clear" w:color="auto" w:fill="auto"/>
            <w:noWrap/>
            <w:vAlign w:val="center"/>
            <w:hideMark/>
          </w:tcPr>
          <w:p w14:paraId="3FC8EB0D" w14:textId="77777777" w:rsidR="001A2002" w:rsidRPr="00EE6636" w:rsidRDefault="001A2002" w:rsidP="001A2002">
            <w:pPr>
              <w:jc w:val="center"/>
              <w:rPr>
                <w:sz w:val="20"/>
              </w:rPr>
            </w:pPr>
            <w:r w:rsidRPr="00EE6636">
              <w:rPr>
                <w:sz w:val="20"/>
              </w:rPr>
              <w:t> </w:t>
            </w:r>
          </w:p>
        </w:tc>
      </w:tr>
      <w:tr w:rsidR="001A2002" w:rsidRPr="00EE6636" w14:paraId="7440F823" w14:textId="77777777" w:rsidTr="001A2002">
        <w:trPr>
          <w:trHeight w:val="312"/>
        </w:trPr>
        <w:tc>
          <w:tcPr>
            <w:tcW w:w="1890" w:type="pct"/>
            <w:gridSpan w:val="3"/>
            <w:tcBorders>
              <w:top w:val="nil"/>
              <w:left w:val="single" w:sz="4" w:space="0" w:color="auto"/>
              <w:bottom w:val="nil"/>
              <w:right w:val="single" w:sz="4" w:space="0" w:color="000000"/>
            </w:tcBorders>
            <w:shd w:val="clear" w:color="auto" w:fill="auto"/>
            <w:noWrap/>
            <w:vAlign w:val="center"/>
            <w:hideMark/>
          </w:tcPr>
          <w:p w14:paraId="61BC3CF7" w14:textId="77777777" w:rsidR="001A2002" w:rsidRPr="00EE6636" w:rsidRDefault="001A2002" w:rsidP="001A2002">
            <w:pPr>
              <w:jc w:val="center"/>
              <w:rPr>
                <w:sz w:val="20"/>
                <w:lang w:val="ru-RU"/>
              </w:rPr>
            </w:pPr>
            <w:r w:rsidRPr="00EE6636">
              <w:rPr>
                <w:sz w:val="20"/>
                <w:lang w:val="ru-RU"/>
              </w:rPr>
              <w:t>Ск-ть выхода ГВС из устья ист-ка, м/с</w:t>
            </w:r>
          </w:p>
        </w:tc>
        <w:tc>
          <w:tcPr>
            <w:tcW w:w="2618" w:type="pct"/>
            <w:gridSpan w:val="8"/>
            <w:tcBorders>
              <w:top w:val="nil"/>
              <w:left w:val="nil"/>
              <w:bottom w:val="single" w:sz="4" w:space="0" w:color="auto"/>
              <w:right w:val="single" w:sz="4" w:space="0" w:color="000000"/>
            </w:tcBorders>
            <w:shd w:val="clear" w:color="auto" w:fill="auto"/>
            <w:noWrap/>
            <w:vAlign w:val="center"/>
            <w:hideMark/>
          </w:tcPr>
          <w:p w14:paraId="0D7BB629" w14:textId="77777777" w:rsidR="001A2002" w:rsidRPr="00EE6636" w:rsidRDefault="001A2002" w:rsidP="001A2002">
            <w:pPr>
              <w:jc w:val="center"/>
              <w:rPr>
                <w:sz w:val="20"/>
              </w:rPr>
            </w:pPr>
            <w:r w:rsidRPr="00EE6636">
              <w:rPr>
                <w:sz w:val="20"/>
              </w:rPr>
              <w:t>W = 4 * V / 3,14 * D</w:t>
            </w:r>
            <w:r w:rsidRPr="00EE6636">
              <w:rPr>
                <w:sz w:val="20"/>
                <w:vertAlign w:val="superscript"/>
              </w:rPr>
              <w:t>2</w:t>
            </w:r>
          </w:p>
        </w:tc>
        <w:tc>
          <w:tcPr>
            <w:tcW w:w="492" w:type="pct"/>
            <w:tcBorders>
              <w:top w:val="nil"/>
              <w:left w:val="nil"/>
              <w:bottom w:val="single" w:sz="4" w:space="0" w:color="auto"/>
              <w:right w:val="single" w:sz="4" w:space="0" w:color="auto"/>
            </w:tcBorders>
            <w:shd w:val="clear" w:color="auto" w:fill="auto"/>
            <w:noWrap/>
            <w:vAlign w:val="center"/>
            <w:hideMark/>
          </w:tcPr>
          <w:p w14:paraId="5E0801FC" w14:textId="77777777" w:rsidR="001A2002" w:rsidRPr="00EE6636" w:rsidRDefault="001A2002" w:rsidP="001A2002">
            <w:pPr>
              <w:jc w:val="center"/>
              <w:rPr>
                <w:sz w:val="20"/>
              </w:rPr>
            </w:pPr>
            <w:r w:rsidRPr="00EE6636">
              <w:rPr>
                <w:sz w:val="20"/>
              </w:rPr>
              <w:t>1,749</w:t>
            </w:r>
          </w:p>
        </w:tc>
      </w:tr>
      <w:tr w:rsidR="001A2002" w:rsidRPr="00EE6636" w14:paraId="2D283153" w14:textId="77777777" w:rsidTr="001A2002">
        <w:trPr>
          <w:trHeight w:val="312"/>
        </w:trPr>
        <w:tc>
          <w:tcPr>
            <w:tcW w:w="189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7C3D83" w14:textId="77777777" w:rsidR="001A2002" w:rsidRPr="00EE6636" w:rsidRDefault="001A2002" w:rsidP="001A2002">
            <w:pPr>
              <w:jc w:val="center"/>
              <w:rPr>
                <w:sz w:val="20"/>
                <w:lang w:val="ru-RU"/>
              </w:rPr>
            </w:pPr>
            <w:r w:rsidRPr="00EE6636">
              <w:rPr>
                <w:sz w:val="20"/>
                <w:lang w:val="ru-RU"/>
              </w:rPr>
              <w:t>Объем.расход  ГВС, м</w:t>
            </w:r>
            <w:r w:rsidRPr="00EE6636">
              <w:rPr>
                <w:sz w:val="20"/>
                <w:vertAlign w:val="superscript"/>
                <w:lang w:val="ru-RU"/>
              </w:rPr>
              <w:t>3</w:t>
            </w:r>
            <w:r w:rsidRPr="00EE6636">
              <w:rPr>
                <w:sz w:val="20"/>
                <w:lang w:val="ru-RU"/>
              </w:rPr>
              <w:t>/с</w:t>
            </w:r>
          </w:p>
        </w:tc>
        <w:tc>
          <w:tcPr>
            <w:tcW w:w="2618" w:type="pct"/>
            <w:gridSpan w:val="8"/>
            <w:tcBorders>
              <w:top w:val="nil"/>
              <w:left w:val="nil"/>
              <w:bottom w:val="single" w:sz="4" w:space="0" w:color="auto"/>
              <w:right w:val="single" w:sz="4" w:space="0" w:color="000000"/>
            </w:tcBorders>
            <w:shd w:val="clear" w:color="auto" w:fill="auto"/>
            <w:noWrap/>
            <w:vAlign w:val="center"/>
            <w:hideMark/>
          </w:tcPr>
          <w:p w14:paraId="6850D2E2" w14:textId="77777777" w:rsidR="001A2002" w:rsidRPr="00EE6636" w:rsidRDefault="001A2002" w:rsidP="001A2002">
            <w:pPr>
              <w:jc w:val="center"/>
              <w:rPr>
                <w:sz w:val="20"/>
              </w:rPr>
            </w:pPr>
            <w:r w:rsidRPr="00EE6636">
              <w:rPr>
                <w:sz w:val="20"/>
              </w:rPr>
              <w:t>V = V</w:t>
            </w:r>
            <w:r w:rsidRPr="00EE6636">
              <w:rPr>
                <w:sz w:val="20"/>
                <w:vertAlign w:val="subscript"/>
              </w:rPr>
              <w:t>1</w:t>
            </w:r>
            <w:r w:rsidRPr="00EE6636">
              <w:rPr>
                <w:sz w:val="20"/>
              </w:rPr>
              <w:t xml:space="preserve"> / T</w:t>
            </w:r>
          </w:p>
        </w:tc>
        <w:tc>
          <w:tcPr>
            <w:tcW w:w="492" w:type="pct"/>
            <w:tcBorders>
              <w:top w:val="nil"/>
              <w:left w:val="nil"/>
              <w:bottom w:val="single" w:sz="4" w:space="0" w:color="auto"/>
              <w:right w:val="single" w:sz="4" w:space="0" w:color="auto"/>
            </w:tcBorders>
            <w:shd w:val="clear" w:color="auto" w:fill="auto"/>
            <w:noWrap/>
            <w:vAlign w:val="center"/>
            <w:hideMark/>
          </w:tcPr>
          <w:p w14:paraId="7FB71186" w14:textId="77777777" w:rsidR="001A2002" w:rsidRPr="00EE6636" w:rsidRDefault="001A2002" w:rsidP="001A2002">
            <w:pPr>
              <w:jc w:val="center"/>
              <w:rPr>
                <w:sz w:val="20"/>
              </w:rPr>
            </w:pPr>
            <w:r w:rsidRPr="00EE6636">
              <w:rPr>
                <w:sz w:val="20"/>
              </w:rPr>
              <w:t>0,0034</w:t>
            </w:r>
          </w:p>
        </w:tc>
      </w:tr>
      <w:tr w:rsidR="001A2002" w:rsidRPr="00EE6636" w14:paraId="6A05845C" w14:textId="77777777" w:rsidTr="001A2002">
        <w:trPr>
          <w:trHeight w:val="264"/>
        </w:trPr>
        <w:tc>
          <w:tcPr>
            <w:tcW w:w="1190" w:type="pct"/>
            <w:tcBorders>
              <w:top w:val="nil"/>
              <w:left w:val="single" w:sz="4" w:space="0" w:color="auto"/>
              <w:bottom w:val="nil"/>
              <w:right w:val="nil"/>
            </w:tcBorders>
            <w:shd w:val="clear" w:color="auto" w:fill="auto"/>
            <w:noWrap/>
            <w:vAlign w:val="center"/>
            <w:hideMark/>
          </w:tcPr>
          <w:p w14:paraId="79F9095A" w14:textId="77777777" w:rsidR="001A2002" w:rsidRPr="00EE6636" w:rsidRDefault="001A2002" w:rsidP="001A2002">
            <w:pPr>
              <w:jc w:val="center"/>
              <w:rPr>
                <w:sz w:val="20"/>
              </w:rPr>
            </w:pPr>
            <w:r w:rsidRPr="00EE6636">
              <w:rPr>
                <w:sz w:val="20"/>
              </w:rPr>
              <w:t> </w:t>
            </w:r>
          </w:p>
        </w:tc>
        <w:tc>
          <w:tcPr>
            <w:tcW w:w="298" w:type="pct"/>
            <w:tcBorders>
              <w:top w:val="nil"/>
              <w:left w:val="nil"/>
              <w:bottom w:val="nil"/>
              <w:right w:val="nil"/>
            </w:tcBorders>
            <w:shd w:val="clear" w:color="auto" w:fill="auto"/>
            <w:noWrap/>
            <w:vAlign w:val="center"/>
            <w:hideMark/>
          </w:tcPr>
          <w:p w14:paraId="61E8B77B" w14:textId="77777777" w:rsidR="001A2002" w:rsidRPr="00EE6636" w:rsidRDefault="001A2002" w:rsidP="001A2002">
            <w:pPr>
              <w:jc w:val="center"/>
              <w:rPr>
                <w:sz w:val="20"/>
              </w:rPr>
            </w:pPr>
          </w:p>
        </w:tc>
        <w:tc>
          <w:tcPr>
            <w:tcW w:w="403" w:type="pct"/>
            <w:tcBorders>
              <w:top w:val="nil"/>
              <w:left w:val="nil"/>
              <w:bottom w:val="nil"/>
              <w:right w:val="nil"/>
            </w:tcBorders>
            <w:shd w:val="clear" w:color="auto" w:fill="auto"/>
            <w:noWrap/>
            <w:vAlign w:val="center"/>
            <w:hideMark/>
          </w:tcPr>
          <w:p w14:paraId="37D3D834" w14:textId="77777777" w:rsidR="001A2002" w:rsidRPr="00EE6636" w:rsidRDefault="001A2002" w:rsidP="001A2002">
            <w:pPr>
              <w:jc w:val="center"/>
              <w:rPr>
                <w:sz w:val="20"/>
              </w:rPr>
            </w:pPr>
          </w:p>
        </w:tc>
        <w:tc>
          <w:tcPr>
            <w:tcW w:w="127" w:type="pct"/>
            <w:tcBorders>
              <w:top w:val="nil"/>
              <w:left w:val="nil"/>
              <w:bottom w:val="nil"/>
              <w:right w:val="nil"/>
            </w:tcBorders>
            <w:shd w:val="clear" w:color="auto" w:fill="auto"/>
            <w:noWrap/>
            <w:vAlign w:val="center"/>
            <w:hideMark/>
          </w:tcPr>
          <w:p w14:paraId="551A19A8" w14:textId="77777777" w:rsidR="001A2002" w:rsidRPr="00EE6636" w:rsidRDefault="001A2002" w:rsidP="001A2002">
            <w:pPr>
              <w:jc w:val="center"/>
              <w:rPr>
                <w:sz w:val="20"/>
              </w:rPr>
            </w:pPr>
          </w:p>
        </w:tc>
        <w:tc>
          <w:tcPr>
            <w:tcW w:w="472" w:type="pct"/>
            <w:tcBorders>
              <w:top w:val="nil"/>
              <w:left w:val="nil"/>
              <w:bottom w:val="nil"/>
              <w:right w:val="nil"/>
            </w:tcBorders>
            <w:shd w:val="clear" w:color="auto" w:fill="auto"/>
            <w:noWrap/>
            <w:vAlign w:val="center"/>
            <w:hideMark/>
          </w:tcPr>
          <w:p w14:paraId="655728E8" w14:textId="77777777" w:rsidR="001A2002" w:rsidRPr="00EE6636" w:rsidRDefault="001A2002" w:rsidP="001A2002">
            <w:pPr>
              <w:jc w:val="center"/>
              <w:rPr>
                <w:sz w:val="20"/>
              </w:rPr>
            </w:pPr>
          </w:p>
        </w:tc>
        <w:tc>
          <w:tcPr>
            <w:tcW w:w="127" w:type="pct"/>
            <w:tcBorders>
              <w:top w:val="nil"/>
              <w:left w:val="nil"/>
              <w:bottom w:val="nil"/>
              <w:right w:val="nil"/>
            </w:tcBorders>
            <w:shd w:val="clear" w:color="auto" w:fill="auto"/>
            <w:noWrap/>
            <w:vAlign w:val="center"/>
            <w:hideMark/>
          </w:tcPr>
          <w:p w14:paraId="5BC9352E" w14:textId="77777777" w:rsidR="001A2002" w:rsidRPr="00EE6636" w:rsidRDefault="001A2002" w:rsidP="001A2002">
            <w:pPr>
              <w:jc w:val="center"/>
              <w:rPr>
                <w:sz w:val="20"/>
              </w:rPr>
            </w:pPr>
          </w:p>
        </w:tc>
        <w:tc>
          <w:tcPr>
            <w:tcW w:w="508" w:type="pct"/>
            <w:tcBorders>
              <w:top w:val="nil"/>
              <w:left w:val="nil"/>
              <w:bottom w:val="nil"/>
              <w:right w:val="nil"/>
            </w:tcBorders>
            <w:shd w:val="clear" w:color="auto" w:fill="auto"/>
            <w:noWrap/>
            <w:vAlign w:val="center"/>
            <w:hideMark/>
          </w:tcPr>
          <w:p w14:paraId="510A0AF0" w14:textId="77777777" w:rsidR="001A2002" w:rsidRPr="00EE6636" w:rsidRDefault="001A2002" w:rsidP="001A2002">
            <w:pPr>
              <w:jc w:val="center"/>
              <w:rPr>
                <w:sz w:val="20"/>
              </w:rPr>
            </w:pPr>
          </w:p>
        </w:tc>
        <w:tc>
          <w:tcPr>
            <w:tcW w:w="127" w:type="pct"/>
            <w:tcBorders>
              <w:top w:val="nil"/>
              <w:left w:val="nil"/>
              <w:bottom w:val="nil"/>
              <w:right w:val="nil"/>
            </w:tcBorders>
            <w:shd w:val="clear" w:color="auto" w:fill="auto"/>
            <w:noWrap/>
            <w:vAlign w:val="center"/>
            <w:hideMark/>
          </w:tcPr>
          <w:p w14:paraId="0952823E" w14:textId="77777777" w:rsidR="001A2002" w:rsidRPr="00EE6636" w:rsidRDefault="001A2002" w:rsidP="001A2002">
            <w:pPr>
              <w:jc w:val="center"/>
              <w:rPr>
                <w:sz w:val="20"/>
              </w:rPr>
            </w:pPr>
          </w:p>
        </w:tc>
        <w:tc>
          <w:tcPr>
            <w:tcW w:w="445" w:type="pct"/>
            <w:tcBorders>
              <w:top w:val="nil"/>
              <w:left w:val="nil"/>
              <w:bottom w:val="nil"/>
              <w:right w:val="nil"/>
            </w:tcBorders>
            <w:shd w:val="clear" w:color="auto" w:fill="auto"/>
            <w:noWrap/>
            <w:vAlign w:val="center"/>
            <w:hideMark/>
          </w:tcPr>
          <w:p w14:paraId="3D5B2AF6" w14:textId="77777777" w:rsidR="001A2002" w:rsidRPr="00EE6636" w:rsidRDefault="001A2002" w:rsidP="001A2002">
            <w:pPr>
              <w:jc w:val="center"/>
              <w:rPr>
                <w:sz w:val="20"/>
              </w:rPr>
            </w:pPr>
          </w:p>
        </w:tc>
        <w:tc>
          <w:tcPr>
            <w:tcW w:w="262" w:type="pct"/>
            <w:tcBorders>
              <w:top w:val="nil"/>
              <w:left w:val="nil"/>
              <w:bottom w:val="nil"/>
              <w:right w:val="nil"/>
            </w:tcBorders>
            <w:shd w:val="clear" w:color="auto" w:fill="auto"/>
            <w:noWrap/>
            <w:vAlign w:val="center"/>
            <w:hideMark/>
          </w:tcPr>
          <w:p w14:paraId="6D8C002C" w14:textId="77777777" w:rsidR="001A2002" w:rsidRPr="00EE6636" w:rsidRDefault="001A2002" w:rsidP="001A2002">
            <w:pPr>
              <w:jc w:val="center"/>
              <w:rPr>
                <w:sz w:val="20"/>
              </w:rPr>
            </w:pPr>
          </w:p>
        </w:tc>
        <w:tc>
          <w:tcPr>
            <w:tcW w:w="552" w:type="pct"/>
            <w:tcBorders>
              <w:top w:val="nil"/>
              <w:left w:val="nil"/>
              <w:bottom w:val="nil"/>
              <w:right w:val="single" w:sz="4" w:space="0" w:color="auto"/>
            </w:tcBorders>
            <w:shd w:val="clear" w:color="auto" w:fill="auto"/>
            <w:noWrap/>
            <w:vAlign w:val="center"/>
            <w:hideMark/>
          </w:tcPr>
          <w:p w14:paraId="2EEF8BE6" w14:textId="77777777" w:rsidR="001A2002" w:rsidRPr="00EE6636" w:rsidRDefault="001A2002" w:rsidP="001A2002">
            <w:pPr>
              <w:jc w:val="center"/>
              <w:rPr>
                <w:sz w:val="20"/>
              </w:rPr>
            </w:pPr>
            <w:r w:rsidRPr="00EE6636">
              <w:rPr>
                <w:sz w:val="20"/>
              </w:rPr>
              <w:t> </w:t>
            </w:r>
          </w:p>
        </w:tc>
        <w:tc>
          <w:tcPr>
            <w:tcW w:w="492" w:type="pct"/>
            <w:tcBorders>
              <w:top w:val="nil"/>
              <w:left w:val="nil"/>
              <w:bottom w:val="nil"/>
              <w:right w:val="single" w:sz="4" w:space="0" w:color="auto"/>
            </w:tcBorders>
            <w:shd w:val="clear" w:color="auto" w:fill="auto"/>
            <w:noWrap/>
            <w:vAlign w:val="center"/>
            <w:hideMark/>
          </w:tcPr>
          <w:p w14:paraId="36D6D065" w14:textId="77777777" w:rsidR="001A2002" w:rsidRPr="00EE6636" w:rsidRDefault="001A2002" w:rsidP="001A2002">
            <w:pPr>
              <w:jc w:val="center"/>
              <w:rPr>
                <w:sz w:val="20"/>
              </w:rPr>
            </w:pPr>
            <w:r w:rsidRPr="00EE6636">
              <w:rPr>
                <w:sz w:val="20"/>
              </w:rPr>
              <w:t> </w:t>
            </w:r>
          </w:p>
        </w:tc>
      </w:tr>
      <w:tr w:rsidR="001A2002" w:rsidRPr="00EE6636" w14:paraId="5098721C" w14:textId="77777777" w:rsidTr="001A2002">
        <w:trPr>
          <w:trHeight w:val="264"/>
        </w:trPr>
        <w:tc>
          <w:tcPr>
            <w:tcW w:w="119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B3BD2C" w14:textId="77777777" w:rsidR="001A2002" w:rsidRPr="00EE6636" w:rsidRDefault="001A2002" w:rsidP="001A2002">
            <w:pPr>
              <w:jc w:val="center"/>
              <w:rPr>
                <w:b/>
                <w:bCs/>
                <w:sz w:val="20"/>
              </w:rPr>
            </w:pPr>
            <w:r w:rsidRPr="00EE6636">
              <w:rPr>
                <w:b/>
                <w:bCs/>
                <w:sz w:val="20"/>
              </w:rPr>
              <w:t>Наименование ЗВ</w:t>
            </w:r>
          </w:p>
        </w:tc>
        <w:tc>
          <w:tcPr>
            <w:tcW w:w="29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6D3593" w14:textId="77777777" w:rsidR="001A2002" w:rsidRPr="00EE6636" w:rsidRDefault="001A2002" w:rsidP="001A2002">
            <w:pPr>
              <w:jc w:val="center"/>
              <w:rPr>
                <w:b/>
                <w:bCs/>
                <w:sz w:val="20"/>
              </w:rPr>
            </w:pPr>
            <w:r w:rsidRPr="00EE6636">
              <w:rPr>
                <w:b/>
                <w:bCs/>
                <w:sz w:val="20"/>
              </w:rPr>
              <w:t>Код</w:t>
            </w:r>
          </w:p>
        </w:tc>
        <w:tc>
          <w:tcPr>
            <w:tcW w:w="2469" w:type="pct"/>
            <w:gridSpan w:val="8"/>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AD1429" w14:textId="77777777" w:rsidR="001A2002" w:rsidRPr="00EE6636" w:rsidRDefault="001A2002" w:rsidP="001A2002">
            <w:pPr>
              <w:jc w:val="center"/>
              <w:rPr>
                <w:b/>
                <w:bCs/>
                <w:sz w:val="20"/>
              </w:rPr>
            </w:pPr>
            <w:r w:rsidRPr="00EE6636">
              <w:rPr>
                <w:b/>
                <w:bCs/>
                <w:sz w:val="20"/>
              </w:rPr>
              <w:t>Расчет</w:t>
            </w:r>
          </w:p>
        </w:tc>
        <w:tc>
          <w:tcPr>
            <w:tcW w:w="1043" w:type="pct"/>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2CEB0E83" w14:textId="77777777" w:rsidR="001A2002" w:rsidRPr="00EE6636" w:rsidRDefault="001A2002" w:rsidP="001A2002">
            <w:pPr>
              <w:jc w:val="center"/>
              <w:rPr>
                <w:b/>
                <w:bCs/>
                <w:sz w:val="20"/>
              </w:rPr>
            </w:pPr>
            <w:r w:rsidRPr="00EE6636">
              <w:rPr>
                <w:b/>
                <w:bCs/>
                <w:sz w:val="20"/>
              </w:rPr>
              <w:t>Выбросы ЗВ</w:t>
            </w:r>
          </w:p>
        </w:tc>
      </w:tr>
      <w:tr w:rsidR="001A2002" w:rsidRPr="00EE6636" w14:paraId="153220F4" w14:textId="77777777" w:rsidTr="001A2002">
        <w:trPr>
          <w:trHeight w:val="264"/>
        </w:trPr>
        <w:tc>
          <w:tcPr>
            <w:tcW w:w="1190" w:type="pct"/>
            <w:vMerge/>
            <w:tcBorders>
              <w:top w:val="single" w:sz="4" w:space="0" w:color="auto"/>
              <w:left w:val="single" w:sz="4" w:space="0" w:color="auto"/>
              <w:bottom w:val="single" w:sz="4" w:space="0" w:color="auto"/>
              <w:right w:val="single" w:sz="4" w:space="0" w:color="auto"/>
            </w:tcBorders>
            <w:vAlign w:val="center"/>
            <w:hideMark/>
          </w:tcPr>
          <w:p w14:paraId="035E70B2" w14:textId="77777777" w:rsidR="001A2002" w:rsidRPr="00EE6636" w:rsidRDefault="001A2002" w:rsidP="001A2002">
            <w:pPr>
              <w:rPr>
                <w:b/>
                <w:bCs/>
                <w:sz w:val="20"/>
              </w:rPr>
            </w:pPr>
          </w:p>
        </w:tc>
        <w:tc>
          <w:tcPr>
            <w:tcW w:w="298" w:type="pct"/>
            <w:vMerge/>
            <w:tcBorders>
              <w:top w:val="single" w:sz="4" w:space="0" w:color="auto"/>
              <w:left w:val="single" w:sz="4" w:space="0" w:color="auto"/>
              <w:bottom w:val="single" w:sz="4" w:space="0" w:color="auto"/>
              <w:right w:val="single" w:sz="4" w:space="0" w:color="auto"/>
            </w:tcBorders>
            <w:vAlign w:val="center"/>
            <w:hideMark/>
          </w:tcPr>
          <w:p w14:paraId="59160BF1" w14:textId="77777777" w:rsidR="001A2002" w:rsidRPr="00EE6636" w:rsidRDefault="001A2002" w:rsidP="001A2002">
            <w:pPr>
              <w:rPr>
                <w:b/>
                <w:bCs/>
                <w:sz w:val="20"/>
              </w:rPr>
            </w:pPr>
          </w:p>
        </w:tc>
        <w:tc>
          <w:tcPr>
            <w:tcW w:w="2469" w:type="pct"/>
            <w:gridSpan w:val="8"/>
            <w:vMerge/>
            <w:tcBorders>
              <w:top w:val="single" w:sz="4" w:space="0" w:color="auto"/>
              <w:left w:val="single" w:sz="4" w:space="0" w:color="auto"/>
              <w:bottom w:val="single" w:sz="4" w:space="0" w:color="auto"/>
              <w:right w:val="single" w:sz="4" w:space="0" w:color="auto"/>
            </w:tcBorders>
            <w:vAlign w:val="center"/>
            <w:hideMark/>
          </w:tcPr>
          <w:p w14:paraId="3DD50DFE" w14:textId="77777777" w:rsidR="001A2002" w:rsidRPr="00EE6636" w:rsidRDefault="001A2002" w:rsidP="001A2002">
            <w:pPr>
              <w:rPr>
                <w:b/>
                <w:bCs/>
                <w:sz w:val="20"/>
              </w:rPr>
            </w:pPr>
          </w:p>
        </w:tc>
        <w:tc>
          <w:tcPr>
            <w:tcW w:w="1043" w:type="pct"/>
            <w:gridSpan w:val="2"/>
            <w:vMerge/>
            <w:tcBorders>
              <w:top w:val="single" w:sz="4" w:space="0" w:color="auto"/>
              <w:left w:val="single" w:sz="4" w:space="0" w:color="auto"/>
              <w:bottom w:val="single" w:sz="4" w:space="0" w:color="000000"/>
              <w:right w:val="single" w:sz="4" w:space="0" w:color="000000"/>
            </w:tcBorders>
            <w:vAlign w:val="center"/>
            <w:hideMark/>
          </w:tcPr>
          <w:p w14:paraId="3186A343" w14:textId="77777777" w:rsidR="001A2002" w:rsidRPr="00EE6636" w:rsidRDefault="001A2002" w:rsidP="001A2002">
            <w:pPr>
              <w:rPr>
                <w:b/>
                <w:bCs/>
                <w:sz w:val="20"/>
              </w:rPr>
            </w:pPr>
          </w:p>
        </w:tc>
      </w:tr>
      <w:tr w:rsidR="001A2002" w:rsidRPr="00EE6636" w14:paraId="51613A67" w14:textId="77777777" w:rsidTr="001A2002">
        <w:trPr>
          <w:trHeight w:val="312"/>
        </w:trPr>
        <w:tc>
          <w:tcPr>
            <w:tcW w:w="1190" w:type="pct"/>
            <w:tcBorders>
              <w:top w:val="single" w:sz="4" w:space="0" w:color="auto"/>
              <w:left w:val="single" w:sz="4" w:space="0" w:color="auto"/>
              <w:bottom w:val="nil"/>
              <w:right w:val="single" w:sz="4" w:space="0" w:color="auto"/>
            </w:tcBorders>
            <w:shd w:val="clear" w:color="auto" w:fill="auto"/>
            <w:noWrap/>
            <w:vAlign w:val="center"/>
            <w:hideMark/>
          </w:tcPr>
          <w:p w14:paraId="3F26DB6D" w14:textId="77777777" w:rsidR="001A2002" w:rsidRPr="00EE6636" w:rsidRDefault="001A2002" w:rsidP="001A2002">
            <w:pPr>
              <w:jc w:val="center"/>
              <w:rPr>
                <w:sz w:val="20"/>
              </w:rPr>
            </w:pPr>
            <w:r w:rsidRPr="00EE6636">
              <w:rPr>
                <w:sz w:val="20"/>
              </w:rPr>
              <w:t>C</w:t>
            </w:r>
            <w:r w:rsidRPr="00EE6636">
              <w:rPr>
                <w:sz w:val="20"/>
                <w:vertAlign w:val="subscript"/>
              </w:rPr>
              <w:t>1</w:t>
            </w:r>
            <w:r w:rsidRPr="00EE6636">
              <w:rPr>
                <w:sz w:val="20"/>
              </w:rPr>
              <w:t>-C</w:t>
            </w:r>
            <w:r w:rsidRPr="00EE6636">
              <w:rPr>
                <w:sz w:val="20"/>
                <w:vertAlign w:val="subscript"/>
              </w:rPr>
              <w:t>5</w:t>
            </w:r>
          </w:p>
        </w:tc>
        <w:tc>
          <w:tcPr>
            <w:tcW w:w="298" w:type="pct"/>
            <w:tcBorders>
              <w:top w:val="single" w:sz="4" w:space="0" w:color="auto"/>
              <w:left w:val="nil"/>
              <w:bottom w:val="nil"/>
              <w:right w:val="single" w:sz="4" w:space="0" w:color="auto"/>
            </w:tcBorders>
            <w:shd w:val="clear" w:color="auto" w:fill="auto"/>
            <w:noWrap/>
            <w:vAlign w:val="center"/>
            <w:hideMark/>
          </w:tcPr>
          <w:p w14:paraId="50BCB392" w14:textId="77777777" w:rsidR="001A2002" w:rsidRPr="00EE6636" w:rsidRDefault="001A2002" w:rsidP="001A2002">
            <w:pPr>
              <w:jc w:val="center"/>
              <w:rPr>
                <w:sz w:val="20"/>
              </w:rPr>
            </w:pPr>
            <w:r w:rsidRPr="00EE6636">
              <w:rPr>
                <w:sz w:val="20"/>
              </w:rPr>
              <w:t>0415</w:t>
            </w:r>
          </w:p>
        </w:tc>
        <w:tc>
          <w:tcPr>
            <w:tcW w:w="403" w:type="pct"/>
            <w:tcBorders>
              <w:top w:val="single" w:sz="4" w:space="0" w:color="auto"/>
              <w:left w:val="nil"/>
              <w:bottom w:val="single" w:sz="4" w:space="0" w:color="auto"/>
              <w:right w:val="nil"/>
            </w:tcBorders>
            <w:shd w:val="clear" w:color="auto" w:fill="auto"/>
            <w:noWrap/>
            <w:vAlign w:val="center"/>
            <w:hideMark/>
          </w:tcPr>
          <w:p w14:paraId="7241D31C" w14:textId="77777777" w:rsidR="001A2002" w:rsidRPr="00EE6636" w:rsidRDefault="001A2002" w:rsidP="001A2002">
            <w:pPr>
              <w:jc w:val="center"/>
              <w:rPr>
                <w:sz w:val="20"/>
              </w:rPr>
            </w:pPr>
            <w:r w:rsidRPr="00EE6636">
              <w:rPr>
                <w:sz w:val="20"/>
              </w:rPr>
              <w:t>0,0034</w:t>
            </w:r>
          </w:p>
        </w:tc>
        <w:tc>
          <w:tcPr>
            <w:tcW w:w="127" w:type="pct"/>
            <w:tcBorders>
              <w:top w:val="single" w:sz="4" w:space="0" w:color="auto"/>
              <w:left w:val="nil"/>
              <w:bottom w:val="single" w:sz="4" w:space="0" w:color="auto"/>
              <w:right w:val="nil"/>
            </w:tcBorders>
            <w:shd w:val="clear" w:color="auto" w:fill="auto"/>
            <w:noWrap/>
            <w:vAlign w:val="center"/>
            <w:hideMark/>
          </w:tcPr>
          <w:p w14:paraId="624CC8AA" w14:textId="77777777" w:rsidR="001A2002" w:rsidRPr="00EE6636" w:rsidRDefault="001A2002" w:rsidP="001A2002">
            <w:pPr>
              <w:jc w:val="center"/>
              <w:rPr>
                <w:sz w:val="20"/>
              </w:rPr>
            </w:pPr>
            <w:r w:rsidRPr="00EE6636">
              <w:rPr>
                <w:sz w:val="20"/>
              </w:rPr>
              <w:t>*</w:t>
            </w:r>
          </w:p>
        </w:tc>
        <w:tc>
          <w:tcPr>
            <w:tcW w:w="472" w:type="pct"/>
            <w:tcBorders>
              <w:top w:val="single" w:sz="4" w:space="0" w:color="auto"/>
              <w:left w:val="nil"/>
              <w:bottom w:val="single" w:sz="4" w:space="0" w:color="auto"/>
              <w:right w:val="nil"/>
            </w:tcBorders>
            <w:shd w:val="clear" w:color="auto" w:fill="auto"/>
            <w:noWrap/>
            <w:vAlign w:val="center"/>
            <w:hideMark/>
          </w:tcPr>
          <w:p w14:paraId="36BB0663" w14:textId="77777777" w:rsidR="001A2002" w:rsidRPr="00EE6636" w:rsidRDefault="001A2002" w:rsidP="001A2002">
            <w:pPr>
              <w:jc w:val="center"/>
              <w:rPr>
                <w:sz w:val="20"/>
              </w:rPr>
            </w:pPr>
            <w:r w:rsidRPr="00EE6636">
              <w:rPr>
                <w:sz w:val="20"/>
              </w:rPr>
              <w:t>0,00076</w:t>
            </w:r>
          </w:p>
        </w:tc>
        <w:tc>
          <w:tcPr>
            <w:tcW w:w="127" w:type="pct"/>
            <w:tcBorders>
              <w:top w:val="single" w:sz="4" w:space="0" w:color="auto"/>
              <w:left w:val="nil"/>
              <w:bottom w:val="single" w:sz="4" w:space="0" w:color="auto"/>
              <w:right w:val="nil"/>
            </w:tcBorders>
            <w:shd w:val="clear" w:color="auto" w:fill="auto"/>
            <w:noWrap/>
            <w:vAlign w:val="center"/>
            <w:hideMark/>
          </w:tcPr>
          <w:p w14:paraId="3FF0DBA2" w14:textId="77777777" w:rsidR="001A2002" w:rsidRPr="00EE6636" w:rsidRDefault="001A2002" w:rsidP="001A2002">
            <w:pPr>
              <w:jc w:val="center"/>
              <w:rPr>
                <w:sz w:val="20"/>
              </w:rPr>
            </w:pPr>
            <w:r w:rsidRPr="00EE6636">
              <w:rPr>
                <w:sz w:val="20"/>
              </w:rPr>
              <w:t>*</w:t>
            </w:r>
          </w:p>
        </w:tc>
        <w:tc>
          <w:tcPr>
            <w:tcW w:w="508" w:type="pct"/>
            <w:tcBorders>
              <w:top w:val="single" w:sz="4" w:space="0" w:color="auto"/>
              <w:left w:val="nil"/>
              <w:bottom w:val="single" w:sz="4" w:space="0" w:color="auto"/>
              <w:right w:val="nil"/>
            </w:tcBorders>
            <w:shd w:val="clear" w:color="auto" w:fill="auto"/>
            <w:noWrap/>
            <w:vAlign w:val="center"/>
            <w:hideMark/>
          </w:tcPr>
          <w:p w14:paraId="16269D43" w14:textId="77777777" w:rsidR="001A2002" w:rsidRPr="00EE6636" w:rsidRDefault="001A2002" w:rsidP="001A2002">
            <w:pPr>
              <w:jc w:val="center"/>
              <w:rPr>
                <w:sz w:val="20"/>
              </w:rPr>
            </w:pPr>
            <w:r w:rsidRPr="00EE6636">
              <w:rPr>
                <w:sz w:val="20"/>
              </w:rPr>
              <w:t>1000000</w:t>
            </w:r>
          </w:p>
        </w:tc>
        <w:tc>
          <w:tcPr>
            <w:tcW w:w="127" w:type="pct"/>
            <w:tcBorders>
              <w:top w:val="single" w:sz="4" w:space="0" w:color="auto"/>
              <w:left w:val="nil"/>
              <w:bottom w:val="single" w:sz="4" w:space="0" w:color="auto"/>
              <w:right w:val="nil"/>
            </w:tcBorders>
            <w:shd w:val="clear" w:color="auto" w:fill="auto"/>
            <w:noWrap/>
            <w:vAlign w:val="center"/>
            <w:hideMark/>
          </w:tcPr>
          <w:p w14:paraId="626BCAC9" w14:textId="77777777" w:rsidR="001A2002" w:rsidRPr="00EE6636" w:rsidRDefault="001A2002" w:rsidP="001A2002">
            <w:pPr>
              <w:jc w:val="center"/>
              <w:rPr>
                <w:sz w:val="20"/>
              </w:rPr>
            </w:pPr>
            <w:r w:rsidRPr="00EE6636">
              <w:rPr>
                <w:sz w:val="20"/>
              </w:rPr>
              <w:t>*</w:t>
            </w:r>
          </w:p>
        </w:tc>
        <w:tc>
          <w:tcPr>
            <w:tcW w:w="445" w:type="pct"/>
            <w:tcBorders>
              <w:top w:val="single" w:sz="4" w:space="0" w:color="auto"/>
              <w:left w:val="nil"/>
              <w:bottom w:val="single" w:sz="4" w:space="0" w:color="auto"/>
              <w:right w:val="nil"/>
            </w:tcBorders>
            <w:shd w:val="clear" w:color="auto" w:fill="auto"/>
            <w:noWrap/>
            <w:vAlign w:val="center"/>
            <w:hideMark/>
          </w:tcPr>
          <w:p w14:paraId="5C4F6ABE" w14:textId="77777777" w:rsidR="001A2002" w:rsidRPr="00EE6636" w:rsidRDefault="001A2002" w:rsidP="001A2002">
            <w:pPr>
              <w:jc w:val="center"/>
              <w:rPr>
                <w:sz w:val="20"/>
              </w:rPr>
            </w:pPr>
            <w:r w:rsidRPr="00EE6636">
              <w:rPr>
                <w:sz w:val="20"/>
              </w:rPr>
              <w:t>100</w:t>
            </w:r>
          </w:p>
        </w:tc>
        <w:tc>
          <w:tcPr>
            <w:tcW w:w="262" w:type="pct"/>
            <w:tcBorders>
              <w:top w:val="single" w:sz="4" w:space="0" w:color="auto"/>
              <w:left w:val="nil"/>
              <w:bottom w:val="single" w:sz="4" w:space="0" w:color="auto"/>
              <w:right w:val="nil"/>
            </w:tcBorders>
            <w:shd w:val="clear" w:color="auto" w:fill="auto"/>
            <w:noWrap/>
            <w:vAlign w:val="center"/>
            <w:hideMark/>
          </w:tcPr>
          <w:p w14:paraId="6DBEE02D" w14:textId="77777777" w:rsidR="001A2002" w:rsidRPr="00EE6636" w:rsidRDefault="001A2002" w:rsidP="001A2002">
            <w:pPr>
              <w:jc w:val="center"/>
              <w:rPr>
                <w:sz w:val="20"/>
              </w:rPr>
            </w:pPr>
            <w:r w:rsidRPr="00EE6636">
              <w:rPr>
                <w:sz w:val="20"/>
              </w:rPr>
              <w:t>/100</w:t>
            </w:r>
          </w:p>
        </w:tc>
        <w:tc>
          <w:tcPr>
            <w:tcW w:w="552" w:type="pct"/>
            <w:tcBorders>
              <w:top w:val="nil"/>
              <w:left w:val="single" w:sz="4" w:space="0" w:color="auto"/>
              <w:bottom w:val="single" w:sz="4" w:space="0" w:color="auto"/>
              <w:right w:val="single" w:sz="4" w:space="0" w:color="auto"/>
            </w:tcBorders>
            <w:shd w:val="clear" w:color="auto" w:fill="auto"/>
            <w:noWrap/>
            <w:vAlign w:val="center"/>
            <w:hideMark/>
          </w:tcPr>
          <w:p w14:paraId="4EAB006E" w14:textId="77777777" w:rsidR="001A2002" w:rsidRPr="00EE6636" w:rsidRDefault="001A2002" w:rsidP="001A2002">
            <w:pPr>
              <w:jc w:val="center"/>
              <w:rPr>
                <w:b/>
                <w:bCs/>
                <w:sz w:val="20"/>
              </w:rPr>
            </w:pPr>
            <w:r w:rsidRPr="00EE6636">
              <w:rPr>
                <w:b/>
                <w:bCs/>
                <w:sz w:val="20"/>
              </w:rPr>
              <w:t>2,6196</w:t>
            </w:r>
          </w:p>
        </w:tc>
        <w:tc>
          <w:tcPr>
            <w:tcW w:w="492" w:type="pct"/>
            <w:tcBorders>
              <w:top w:val="nil"/>
              <w:left w:val="nil"/>
              <w:bottom w:val="single" w:sz="4" w:space="0" w:color="auto"/>
              <w:right w:val="single" w:sz="4" w:space="0" w:color="auto"/>
            </w:tcBorders>
            <w:shd w:val="clear" w:color="auto" w:fill="auto"/>
            <w:noWrap/>
            <w:vAlign w:val="center"/>
            <w:hideMark/>
          </w:tcPr>
          <w:p w14:paraId="113C4CF6" w14:textId="77777777" w:rsidR="001A2002" w:rsidRPr="00EE6636" w:rsidRDefault="001A2002" w:rsidP="001A2002">
            <w:pPr>
              <w:jc w:val="center"/>
              <w:rPr>
                <w:b/>
                <w:bCs/>
                <w:sz w:val="20"/>
              </w:rPr>
            </w:pPr>
            <w:r w:rsidRPr="00EE6636">
              <w:rPr>
                <w:b/>
                <w:bCs/>
                <w:sz w:val="20"/>
              </w:rPr>
              <w:t>г/сек</w:t>
            </w:r>
          </w:p>
        </w:tc>
      </w:tr>
      <w:tr w:rsidR="001A2002" w:rsidRPr="00EE6636" w14:paraId="1C2D107D" w14:textId="77777777" w:rsidTr="001A2002">
        <w:trPr>
          <w:trHeight w:val="264"/>
        </w:trPr>
        <w:tc>
          <w:tcPr>
            <w:tcW w:w="1190" w:type="pct"/>
            <w:tcBorders>
              <w:top w:val="nil"/>
              <w:left w:val="single" w:sz="4" w:space="0" w:color="auto"/>
              <w:bottom w:val="single" w:sz="4" w:space="0" w:color="auto"/>
              <w:right w:val="single" w:sz="4" w:space="0" w:color="auto"/>
            </w:tcBorders>
            <w:shd w:val="clear" w:color="auto" w:fill="auto"/>
            <w:noWrap/>
            <w:vAlign w:val="center"/>
            <w:hideMark/>
          </w:tcPr>
          <w:p w14:paraId="1A0A74BC" w14:textId="77777777" w:rsidR="001A2002" w:rsidRPr="00EE6636" w:rsidRDefault="001A2002" w:rsidP="001A2002">
            <w:pPr>
              <w:jc w:val="center"/>
              <w:rPr>
                <w:sz w:val="20"/>
              </w:rPr>
            </w:pPr>
            <w:r w:rsidRPr="00EE6636">
              <w:rPr>
                <w:sz w:val="20"/>
              </w:rPr>
              <w:t> </w:t>
            </w:r>
          </w:p>
        </w:tc>
        <w:tc>
          <w:tcPr>
            <w:tcW w:w="298" w:type="pct"/>
            <w:tcBorders>
              <w:top w:val="nil"/>
              <w:left w:val="nil"/>
              <w:bottom w:val="single" w:sz="4" w:space="0" w:color="auto"/>
              <w:right w:val="single" w:sz="4" w:space="0" w:color="auto"/>
            </w:tcBorders>
            <w:shd w:val="clear" w:color="auto" w:fill="auto"/>
            <w:noWrap/>
            <w:vAlign w:val="center"/>
            <w:hideMark/>
          </w:tcPr>
          <w:p w14:paraId="1E2D18AE" w14:textId="77777777" w:rsidR="001A2002" w:rsidRPr="00EE6636" w:rsidRDefault="001A2002" w:rsidP="001A2002">
            <w:pPr>
              <w:jc w:val="center"/>
              <w:rPr>
                <w:sz w:val="20"/>
              </w:rPr>
            </w:pPr>
            <w:r w:rsidRPr="00EE6636">
              <w:rPr>
                <w:sz w:val="20"/>
              </w:rPr>
              <w:t> </w:t>
            </w:r>
          </w:p>
        </w:tc>
        <w:tc>
          <w:tcPr>
            <w:tcW w:w="403" w:type="pct"/>
            <w:tcBorders>
              <w:top w:val="nil"/>
              <w:left w:val="nil"/>
              <w:bottom w:val="single" w:sz="4" w:space="0" w:color="auto"/>
              <w:right w:val="nil"/>
            </w:tcBorders>
            <w:shd w:val="clear" w:color="auto" w:fill="auto"/>
            <w:noWrap/>
            <w:vAlign w:val="center"/>
            <w:hideMark/>
          </w:tcPr>
          <w:p w14:paraId="43189085" w14:textId="77777777" w:rsidR="001A2002" w:rsidRPr="00EE6636" w:rsidRDefault="001A2002" w:rsidP="001A2002">
            <w:pPr>
              <w:jc w:val="center"/>
              <w:rPr>
                <w:sz w:val="20"/>
              </w:rPr>
            </w:pPr>
            <w:r w:rsidRPr="00EE6636">
              <w:rPr>
                <w:sz w:val="20"/>
              </w:rPr>
              <w:t>2,1</w:t>
            </w:r>
          </w:p>
        </w:tc>
        <w:tc>
          <w:tcPr>
            <w:tcW w:w="127" w:type="pct"/>
            <w:tcBorders>
              <w:top w:val="nil"/>
              <w:left w:val="nil"/>
              <w:bottom w:val="single" w:sz="4" w:space="0" w:color="auto"/>
              <w:right w:val="nil"/>
            </w:tcBorders>
            <w:shd w:val="clear" w:color="auto" w:fill="auto"/>
            <w:noWrap/>
            <w:vAlign w:val="center"/>
            <w:hideMark/>
          </w:tcPr>
          <w:p w14:paraId="206D18D5" w14:textId="77777777" w:rsidR="001A2002" w:rsidRPr="00EE6636" w:rsidRDefault="001A2002" w:rsidP="001A2002">
            <w:pPr>
              <w:jc w:val="center"/>
              <w:rPr>
                <w:sz w:val="20"/>
              </w:rPr>
            </w:pPr>
            <w:r w:rsidRPr="00EE6636">
              <w:rPr>
                <w:sz w:val="20"/>
              </w:rPr>
              <w:t>*</w:t>
            </w:r>
          </w:p>
        </w:tc>
        <w:tc>
          <w:tcPr>
            <w:tcW w:w="472" w:type="pct"/>
            <w:tcBorders>
              <w:top w:val="nil"/>
              <w:left w:val="nil"/>
              <w:bottom w:val="single" w:sz="4" w:space="0" w:color="auto"/>
              <w:right w:val="nil"/>
            </w:tcBorders>
            <w:shd w:val="clear" w:color="auto" w:fill="auto"/>
            <w:noWrap/>
            <w:vAlign w:val="center"/>
            <w:hideMark/>
          </w:tcPr>
          <w:p w14:paraId="145E670B" w14:textId="77777777" w:rsidR="001A2002" w:rsidRPr="00EE6636" w:rsidRDefault="001A2002" w:rsidP="001A2002">
            <w:pPr>
              <w:jc w:val="center"/>
              <w:rPr>
                <w:sz w:val="20"/>
              </w:rPr>
            </w:pPr>
            <w:r w:rsidRPr="00EE6636">
              <w:rPr>
                <w:sz w:val="20"/>
              </w:rPr>
              <w:t>0,00076</w:t>
            </w:r>
          </w:p>
        </w:tc>
        <w:tc>
          <w:tcPr>
            <w:tcW w:w="127" w:type="pct"/>
            <w:tcBorders>
              <w:top w:val="nil"/>
              <w:left w:val="nil"/>
              <w:bottom w:val="single" w:sz="4" w:space="0" w:color="auto"/>
              <w:right w:val="nil"/>
            </w:tcBorders>
            <w:shd w:val="clear" w:color="auto" w:fill="auto"/>
            <w:noWrap/>
            <w:vAlign w:val="center"/>
            <w:hideMark/>
          </w:tcPr>
          <w:p w14:paraId="04A3C54D" w14:textId="77777777" w:rsidR="001A2002" w:rsidRPr="00EE6636" w:rsidRDefault="001A2002" w:rsidP="001A2002">
            <w:pPr>
              <w:jc w:val="center"/>
              <w:rPr>
                <w:sz w:val="20"/>
              </w:rPr>
            </w:pPr>
            <w:r w:rsidRPr="00EE6636">
              <w:rPr>
                <w:sz w:val="20"/>
              </w:rPr>
              <w:t>*</w:t>
            </w:r>
          </w:p>
        </w:tc>
        <w:tc>
          <w:tcPr>
            <w:tcW w:w="508" w:type="pct"/>
            <w:tcBorders>
              <w:top w:val="nil"/>
              <w:left w:val="nil"/>
              <w:bottom w:val="single" w:sz="4" w:space="0" w:color="auto"/>
              <w:right w:val="nil"/>
            </w:tcBorders>
            <w:shd w:val="clear" w:color="auto" w:fill="auto"/>
            <w:noWrap/>
            <w:vAlign w:val="center"/>
            <w:hideMark/>
          </w:tcPr>
          <w:p w14:paraId="19D4C635" w14:textId="77777777" w:rsidR="001A2002" w:rsidRPr="00EE6636" w:rsidRDefault="001A2002" w:rsidP="001A2002">
            <w:pPr>
              <w:jc w:val="center"/>
              <w:rPr>
                <w:sz w:val="20"/>
              </w:rPr>
            </w:pPr>
            <w:r w:rsidRPr="00EE6636">
              <w:rPr>
                <w:sz w:val="20"/>
              </w:rPr>
              <w:t>100</w:t>
            </w:r>
          </w:p>
        </w:tc>
        <w:tc>
          <w:tcPr>
            <w:tcW w:w="127" w:type="pct"/>
            <w:tcBorders>
              <w:top w:val="nil"/>
              <w:left w:val="nil"/>
              <w:bottom w:val="single" w:sz="4" w:space="0" w:color="auto"/>
              <w:right w:val="nil"/>
            </w:tcBorders>
            <w:shd w:val="clear" w:color="auto" w:fill="auto"/>
            <w:noWrap/>
            <w:vAlign w:val="center"/>
            <w:hideMark/>
          </w:tcPr>
          <w:p w14:paraId="12C4B1AE" w14:textId="77777777" w:rsidR="001A2002" w:rsidRPr="00EE6636" w:rsidRDefault="001A2002" w:rsidP="001A2002">
            <w:pPr>
              <w:jc w:val="center"/>
              <w:rPr>
                <w:sz w:val="20"/>
              </w:rPr>
            </w:pPr>
            <w:r w:rsidRPr="00EE6636">
              <w:rPr>
                <w:sz w:val="20"/>
              </w:rPr>
              <w:t>/</w:t>
            </w:r>
          </w:p>
        </w:tc>
        <w:tc>
          <w:tcPr>
            <w:tcW w:w="445" w:type="pct"/>
            <w:tcBorders>
              <w:top w:val="nil"/>
              <w:left w:val="nil"/>
              <w:bottom w:val="single" w:sz="4" w:space="0" w:color="auto"/>
              <w:right w:val="nil"/>
            </w:tcBorders>
            <w:shd w:val="clear" w:color="auto" w:fill="auto"/>
            <w:noWrap/>
            <w:vAlign w:val="center"/>
            <w:hideMark/>
          </w:tcPr>
          <w:p w14:paraId="1EE10C32" w14:textId="77777777" w:rsidR="001A2002" w:rsidRPr="00EE6636" w:rsidRDefault="001A2002" w:rsidP="001A2002">
            <w:pPr>
              <w:jc w:val="center"/>
              <w:rPr>
                <w:sz w:val="20"/>
              </w:rPr>
            </w:pPr>
            <w:r w:rsidRPr="00EE6636">
              <w:rPr>
                <w:sz w:val="20"/>
              </w:rPr>
              <w:t>100</w:t>
            </w:r>
          </w:p>
        </w:tc>
        <w:tc>
          <w:tcPr>
            <w:tcW w:w="262" w:type="pct"/>
            <w:tcBorders>
              <w:top w:val="nil"/>
              <w:left w:val="nil"/>
              <w:bottom w:val="single" w:sz="4" w:space="0" w:color="auto"/>
              <w:right w:val="nil"/>
            </w:tcBorders>
            <w:shd w:val="clear" w:color="auto" w:fill="auto"/>
            <w:noWrap/>
            <w:vAlign w:val="center"/>
            <w:hideMark/>
          </w:tcPr>
          <w:p w14:paraId="3A9DA58B" w14:textId="77777777" w:rsidR="001A2002" w:rsidRPr="00EE6636" w:rsidRDefault="001A2002" w:rsidP="001A2002">
            <w:pPr>
              <w:jc w:val="center"/>
              <w:rPr>
                <w:sz w:val="20"/>
              </w:rPr>
            </w:pPr>
            <w:r w:rsidRPr="00EE6636">
              <w:rPr>
                <w:sz w:val="20"/>
              </w:rPr>
              <w:t> </w:t>
            </w:r>
          </w:p>
        </w:tc>
        <w:tc>
          <w:tcPr>
            <w:tcW w:w="552" w:type="pct"/>
            <w:tcBorders>
              <w:top w:val="nil"/>
              <w:left w:val="single" w:sz="4" w:space="0" w:color="auto"/>
              <w:bottom w:val="single" w:sz="4" w:space="0" w:color="auto"/>
              <w:right w:val="single" w:sz="4" w:space="0" w:color="auto"/>
            </w:tcBorders>
            <w:shd w:val="clear" w:color="auto" w:fill="auto"/>
            <w:noWrap/>
            <w:vAlign w:val="center"/>
            <w:hideMark/>
          </w:tcPr>
          <w:p w14:paraId="4CE494FF" w14:textId="77777777" w:rsidR="001A2002" w:rsidRPr="00EE6636" w:rsidRDefault="001A2002" w:rsidP="001A2002">
            <w:pPr>
              <w:jc w:val="center"/>
              <w:rPr>
                <w:b/>
                <w:bCs/>
                <w:sz w:val="20"/>
              </w:rPr>
            </w:pPr>
            <w:r w:rsidRPr="00EE6636">
              <w:rPr>
                <w:b/>
                <w:bCs/>
                <w:sz w:val="20"/>
              </w:rPr>
              <w:t>0,0016</w:t>
            </w:r>
          </w:p>
        </w:tc>
        <w:tc>
          <w:tcPr>
            <w:tcW w:w="492" w:type="pct"/>
            <w:tcBorders>
              <w:top w:val="nil"/>
              <w:left w:val="nil"/>
              <w:bottom w:val="single" w:sz="4" w:space="0" w:color="auto"/>
              <w:right w:val="single" w:sz="4" w:space="0" w:color="auto"/>
            </w:tcBorders>
            <w:shd w:val="clear" w:color="auto" w:fill="auto"/>
            <w:noWrap/>
            <w:vAlign w:val="center"/>
            <w:hideMark/>
          </w:tcPr>
          <w:p w14:paraId="7834C9C2" w14:textId="77777777" w:rsidR="001A2002" w:rsidRPr="00EE6636" w:rsidRDefault="001A2002" w:rsidP="001A2002">
            <w:pPr>
              <w:jc w:val="center"/>
              <w:rPr>
                <w:b/>
                <w:bCs/>
                <w:sz w:val="20"/>
              </w:rPr>
            </w:pPr>
            <w:r w:rsidRPr="00EE6636">
              <w:rPr>
                <w:b/>
                <w:bCs/>
                <w:sz w:val="20"/>
              </w:rPr>
              <w:t>т/год</w:t>
            </w:r>
          </w:p>
        </w:tc>
      </w:tr>
      <w:tr w:rsidR="001A2002" w:rsidRPr="00EE6636" w14:paraId="35738FFF" w14:textId="77777777" w:rsidTr="001A2002">
        <w:trPr>
          <w:trHeight w:val="312"/>
        </w:trPr>
        <w:tc>
          <w:tcPr>
            <w:tcW w:w="1190" w:type="pct"/>
            <w:tcBorders>
              <w:top w:val="nil"/>
              <w:left w:val="single" w:sz="4" w:space="0" w:color="auto"/>
              <w:bottom w:val="nil"/>
              <w:right w:val="single" w:sz="4" w:space="0" w:color="auto"/>
            </w:tcBorders>
            <w:shd w:val="clear" w:color="auto" w:fill="auto"/>
            <w:noWrap/>
            <w:vAlign w:val="center"/>
            <w:hideMark/>
          </w:tcPr>
          <w:p w14:paraId="07DE4C60" w14:textId="77777777" w:rsidR="001A2002" w:rsidRPr="00EE6636" w:rsidRDefault="001A2002" w:rsidP="001A2002">
            <w:pPr>
              <w:jc w:val="center"/>
              <w:rPr>
                <w:sz w:val="20"/>
              </w:rPr>
            </w:pPr>
            <w:r w:rsidRPr="00EE6636">
              <w:rPr>
                <w:sz w:val="20"/>
              </w:rPr>
              <w:t>C</w:t>
            </w:r>
            <w:r w:rsidRPr="00EE6636">
              <w:rPr>
                <w:sz w:val="20"/>
                <w:vertAlign w:val="subscript"/>
              </w:rPr>
              <w:t>6</w:t>
            </w:r>
            <w:r w:rsidRPr="00EE6636">
              <w:rPr>
                <w:sz w:val="20"/>
              </w:rPr>
              <w:t>-C</w:t>
            </w:r>
            <w:r w:rsidRPr="00EE6636">
              <w:rPr>
                <w:sz w:val="20"/>
                <w:vertAlign w:val="subscript"/>
              </w:rPr>
              <w:t>10</w:t>
            </w:r>
          </w:p>
        </w:tc>
        <w:tc>
          <w:tcPr>
            <w:tcW w:w="298" w:type="pct"/>
            <w:tcBorders>
              <w:top w:val="nil"/>
              <w:left w:val="nil"/>
              <w:bottom w:val="nil"/>
              <w:right w:val="single" w:sz="4" w:space="0" w:color="auto"/>
            </w:tcBorders>
            <w:shd w:val="clear" w:color="auto" w:fill="auto"/>
            <w:noWrap/>
            <w:vAlign w:val="center"/>
            <w:hideMark/>
          </w:tcPr>
          <w:p w14:paraId="7624C4DB" w14:textId="77777777" w:rsidR="001A2002" w:rsidRPr="00EE6636" w:rsidRDefault="001A2002" w:rsidP="001A2002">
            <w:pPr>
              <w:jc w:val="center"/>
              <w:rPr>
                <w:sz w:val="20"/>
              </w:rPr>
            </w:pPr>
            <w:r w:rsidRPr="00EE6636">
              <w:rPr>
                <w:sz w:val="20"/>
              </w:rPr>
              <w:t>0416</w:t>
            </w:r>
          </w:p>
        </w:tc>
        <w:tc>
          <w:tcPr>
            <w:tcW w:w="403" w:type="pct"/>
            <w:tcBorders>
              <w:top w:val="nil"/>
              <w:left w:val="nil"/>
              <w:bottom w:val="single" w:sz="4" w:space="0" w:color="auto"/>
              <w:right w:val="nil"/>
            </w:tcBorders>
            <w:shd w:val="clear" w:color="auto" w:fill="auto"/>
            <w:noWrap/>
            <w:vAlign w:val="center"/>
            <w:hideMark/>
          </w:tcPr>
          <w:p w14:paraId="7BA0F86C" w14:textId="77777777" w:rsidR="001A2002" w:rsidRPr="00EE6636" w:rsidRDefault="001A2002" w:rsidP="001A2002">
            <w:pPr>
              <w:jc w:val="center"/>
              <w:rPr>
                <w:sz w:val="20"/>
              </w:rPr>
            </w:pPr>
            <w:r w:rsidRPr="00EE6636">
              <w:rPr>
                <w:sz w:val="20"/>
              </w:rPr>
              <w:t>0,0034</w:t>
            </w:r>
          </w:p>
        </w:tc>
        <w:tc>
          <w:tcPr>
            <w:tcW w:w="127" w:type="pct"/>
            <w:tcBorders>
              <w:top w:val="nil"/>
              <w:left w:val="nil"/>
              <w:bottom w:val="single" w:sz="4" w:space="0" w:color="auto"/>
              <w:right w:val="nil"/>
            </w:tcBorders>
            <w:shd w:val="clear" w:color="auto" w:fill="auto"/>
            <w:noWrap/>
            <w:vAlign w:val="center"/>
            <w:hideMark/>
          </w:tcPr>
          <w:p w14:paraId="6967329B" w14:textId="77777777" w:rsidR="001A2002" w:rsidRPr="00EE6636" w:rsidRDefault="001A2002" w:rsidP="001A2002">
            <w:pPr>
              <w:jc w:val="center"/>
              <w:rPr>
                <w:sz w:val="20"/>
              </w:rPr>
            </w:pPr>
            <w:r w:rsidRPr="00EE6636">
              <w:rPr>
                <w:sz w:val="20"/>
              </w:rPr>
              <w:t>*</w:t>
            </w:r>
          </w:p>
        </w:tc>
        <w:tc>
          <w:tcPr>
            <w:tcW w:w="472" w:type="pct"/>
            <w:tcBorders>
              <w:top w:val="nil"/>
              <w:left w:val="nil"/>
              <w:bottom w:val="single" w:sz="4" w:space="0" w:color="auto"/>
              <w:right w:val="nil"/>
            </w:tcBorders>
            <w:shd w:val="clear" w:color="auto" w:fill="auto"/>
            <w:noWrap/>
            <w:vAlign w:val="center"/>
            <w:hideMark/>
          </w:tcPr>
          <w:p w14:paraId="370D4963" w14:textId="77777777" w:rsidR="001A2002" w:rsidRPr="00EE6636" w:rsidRDefault="001A2002" w:rsidP="001A2002">
            <w:pPr>
              <w:jc w:val="center"/>
              <w:rPr>
                <w:sz w:val="20"/>
              </w:rPr>
            </w:pPr>
            <w:r w:rsidRPr="00EE6636">
              <w:rPr>
                <w:sz w:val="20"/>
              </w:rPr>
              <w:t>0,00076</w:t>
            </w:r>
          </w:p>
        </w:tc>
        <w:tc>
          <w:tcPr>
            <w:tcW w:w="127" w:type="pct"/>
            <w:tcBorders>
              <w:top w:val="nil"/>
              <w:left w:val="nil"/>
              <w:bottom w:val="single" w:sz="4" w:space="0" w:color="auto"/>
              <w:right w:val="nil"/>
            </w:tcBorders>
            <w:shd w:val="clear" w:color="auto" w:fill="auto"/>
            <w:noWrap/>
            <w:vAlign w:val="center"/>
            <w:hideMark/>
          </w:tcPr>
          <w:p w14:paraId="13C53615" w14:textId="77777777" w:rsidR="001A2002" w:rsidRPr="00EE6636" w:rsidRDefault="001A2002" w:rsidP="001A2002">
            <w:pPr>
              <w:jc w:val="center"/>
              <w:rPr>
                <w:sz w:val="20"/>
              </w:rPr>
            </w:pPr>
            <w:r w:rsidRPr="00EE6636">
              <w:rPr>
                <w:sz w:val="20"/>
              </w:rPr>
              <w:t>*</w:t>
            </w:r>
          </w:p>
        </w:tc>
        <w:tc>
          <w:tcPr>
            <w:tcW w:w="508" w:type="pct"/>
            <w:tcBorders>
              <w:top w:val="nil"/>
              <w:left w:val="nil"/>
              <w:bottom w:val="single" w:sz="4" w:space="0" w:color="auto"/>
              <w:right w:val="nil"/>
            </w:tcBorders>
            <w:shd w:val="clear" w:color="auto" w:fill="auto"/>
            <w:noWrap/>
            <w:vAlign w:val="center"/>
            <w:hideMark/>
          </w:tcPr>
          <w:p w14:paraId="0FB87250" w14:textId="77777777" w:rsidR="001A2002" w:rsidRPr="00EE6636" w:rsidRDefault="001A2002" w:rsidP="001A2002">
            <w:pPr>
              <w:jc w:val="center"/>
              <w:rPr>
                <w:sz w:val="20"/>
              </w:rPr>
            </w:pPr>
            <w:r w:rsidRPr="00EE6636">
              <w:rPr>
                <w:sz w:val="20"/>
              </w:rPr>
              <w:t>1000000</w:t>
            </w:r>
          </w:p>
        </w:tc>
        <w:tc>
          <w:tcPr>
            <w:tcW w:w="127" w:type="pct"/>
            <w:tcBorders>
              <w:top w:val="nil"/>
              <w:left w:val="nil"/>
              <w:bottom w:val="single" w:sz="4" w:space="0" w:color="auto"/>
              <w:right w:val="nil"/>
            </w:tcBorders>
            <w:shd w:val="clear" w:color="auto" w:fill="auto"/>
            <w:noWrap/>
            <w:vAlign w:val="center"/>
            <w:hideMark/>
          </w:tcPr>
          <w:p w14:paraId="320620C2" w14:textId="77777777" w:rsidR="001A2002" w:rsidRPr="00EE6636" w:rsidRDefault="001A2002" w:rsidP="001A2002">
            <w:pPr>
              <w:jc w:val="center"/>
              <w:rPr>
                <w:sz w:val="20"/>
              </w:rPr>
            </w:pPr>
            <w:r w:rsidRPr="00EE6636">
              <w:rPr>
                <w:sz w:val="20"/>
              </w:rPr>
              <w:t>*</w:t>
            </w:r>
          </w:p>
        </w:tc>
        <w:tc>
          <w:tcPr>
            <w:tcW w:w="445" w:type="pct"/>
            <w:tcBorders>
              <w:top w:val="nil"/>
              <w:left w:val="nil"/>
              <w:bottom w:val="single" w:sz="4" w:space="0" w:color="auto"/>
              <w:right w:val="nil"/>
            </w:tcBorders>
            <w:shd w:val="clear" w:color="auto" w:fill="auto"/>
            <w:noWrap/>
            <w:vAlign w:val="center"/>
            <w:hideMark/>
          </w:tcPr>
          <w:p w14:paraId="30238712" w14:textId="77777777" w:rsidR="001A2002" w:rsidRPr="00EE6636" w:rsidRDefault="001A2002" w:rsidP="001A2002">
            <w:pPr>
              <w:jc w:val="center"/>
              <w:rPr>
                <w:sz w:val="20"/>
              </w:rPr>
            </w:pPr>
            <w:r w:rsidRPr="00EE6636">
              <w:rPr>
                <w:sz w:val="20"/>
              </w:rPr>
              <w:t>0</w:t>
            </w:r>
          </w:p>
        </w:tc>
        <w:tc>
          <w:tcPr>
            <w:tcW w:w="262" w:type="pct"/>
            <w:tcBorders>
              <w:top w:val="nil"/>
              <w:left w:val="nil"/>
              <w:bottom w:val="single" w:sz="4" w:space="0" w:color="auto"/>
              <w:right w:val="nil"/>
            </w:tcBorders>
            <w:shd w:val="clear" w:color="auto" w:fill="auto"/>
            <w:noWrap/>
            <w:vAlign w:val="center"/>
            <w:hideMark/>
          </w:tcPr>
          <w:p w14:paraId="5E019A26" w14:textId="77777777" w:rsidR="001A2002" w:rsidRPr="00EE6636" w:rsidRDefault="001A2002" w:rsidP="001A2002">
            <w:pPr>
              <w:jc w:val="center"/>
              <w:rPr>
                <w:sz w:val="20"/>
              </w:rPr>
            </w:pPr>
            <w:r w:rsidRPr="00EE6636">
              <w:rPr>
                <w:sz w:val="20"/>
              </w:rPr>
              <w:t>/100</w:t>
            </w:r>
          </w:p>
        </w:tc>
        <w:tc>
          <w:tcPr>
            <w:tcW w:w="552" w:type="pct"/>
            <w:tcBorders>
              <w:top w:val="nil"/>
              <w:left w:val="single" w:sz="4" w:space="0" w:color="auto"/>
              <w:bottom w:val="single" w:sz="4" w:space="0" w:color="auto"/>
              <w:right w:val="single" w:sz="4" w:space="0" w:color="auto"/>
            </w:tcBorders>
            <w:shd w:val="clear" w:color="auto" w:fill="auto"/>
            <w:noWrap/>
            <w:vAlign w:val="center"/>
            <w:hideMark/>
          </w:tcPr>
          <w:p w14:paraId="7E83911F" w14:textId="77777777" w:rsidR="001A2002" w:rsidRPr="00EE6636" w:rsidRDefault="001A2002" w:rsidP="001A2002">
            <w:pPr>
              <w:jc w:val="center"/>
              <w:rPr>
                <w:b/>
                <w:bCs/>
                <w:sz w:val="20"/>
              </w:rPr>
            </w:pPr>
            <w:r w:rsidRPr="00EE6636">
              <w:rPr>
                <w:b/>
                <w:bCs/>
                <w:sz w:val="20"/>
              </w:rPr>
              <w:t>0,0000</w:t>
            </w:r>
          </w:p>
        </w:tc>
        <w:tc>
          <w:tcPr>
            <w:tcW w:w="492" w:type="pct"/>
            <w:tcBorders>
              <w:top w:val="nil"/>
              <w:left w:val="nil"/>
              <w:bottom w:val="single" w:sz="4" w:space="0" w:color="auto"/>
              <w:right w:val="single" w:sz="4" w:space="0" w:color="auto"/>
            </w:tcBorders>
            <w:shd w:val="clear" w:color="auto" w:fill="auto"/>
            <w:noWrap/>
            <w:vAlign w:val="center"/>
            <w:hideMark/>
          </w:tcPr>
          <w:p w14:paraId="186352FE" w14:textId="77777777" w:rsidR="001A2002" w:rsidRPr="00EE6636" w:rsidRDefault="001A2002" w:rsidP="001A2002">
            <w:pPr>
              <w:jc w:val="center"/>
              <w:rPr>
                <w:b/>
                <w:bCs/>
                <w:sz w:val="20"/>
              </w:rPr>
            </w:pPr>
            <w:r w:rsidRPr="00EE6636">
              <w:rPr>
                <w:b/>
                <w:bCs/>
                <w:sz w:val="20"/>
              </w:rPr>
              <w:t>г/сек</w:t>
            </w:r>
          </w:p>
        </w:tc>
      </w:tr>
      <w:tr w:rsidR="001A2002" w:rsidRPr="00EE6636" w14:paraId="3ED935B5" w14:textId="77777777" w:rsidTr="001A2002">
        <w:trPr>
          <w:trHeight w:val="264"/>
        </w:trPr>
        <w:tc>
          <w:tcPr>
            <w:tcW w:w="1190" w:type="pct"/>
            <w:tcBorders>
              <w:top w:val="nil"/>
              <w:left w:val="single" w:sz="4" w:space="0" w:color="auto"/>
              <w:bottom w:val="single" w:sz="4" w:space="0" w:color="auto"/>
              <w:right w:val="single" w:sz="4" w:space="0" w:color="auto"/>
            </w:tcBorders>
            <w:shd w:val="clear" w:color="auto" w:fill="auto"/>
            <w:noWrap/>
            <w:vAlign w:val="center"/>
            <w:hideMark/>
          </w:tcPr>
          <w:p w14:paraId="2D680C8B" w14:textId="77777777" w:rsidR="001A2002" w:rsidRPr="00EE6636" w:rsidRDefault="001A2002" w:rsidP="001A2002">
            <w:pPr>
              <w:jc w:val="center"/>
              <w:rPr>
                <w:b/>
                <w:bCs/>
                <w:sz w:val="20"/>
              </w:rPr>
            </w:pPr>
            <w:r w:rsidRPr="00EE6636">
              <w:rPr>
                <w:b/>
                <w:bCs/>
                <w:sz w:val="20"/>
              </w:rPr>
              <w:t> </w:t>
            </w:r>
          </w:p>
        </w:tc>
        <w:tc>
          <w:tcPr>
            <w:tcW w:w="298" w:type="pct"/>
            <w:tcBorders>
              <w:top w:val="nil"/>
              <w:left w:val="nil"/>
              <w:bottom w:val="single" w:sz="4" w:space="0" w:color="auto"/>
              <w:right w:val="single" w:sz="4" w:space="0" w:color="auto"/>
            </w:tcBorders>
            <w:shd w:val="clear" w:color="auto" w:fill="auto"/>
            <w:noWrap/>
            <w:vAlign w:val="center"/>
            <w:hideMark/>
          </w:tcPr>
          <w:p w14:paraId="0BB60159" w14:textId="77777777" w:rsidR="001A2002" w:rsidRPr="00EE6636" w:rsidRDefault="001A2002" w:rsidP="001A2002">
            <w:pPr>
              <w:jc w:val="center"/>
              <w:rPr>
                <w:b/>
                <w:bCs/>
                <w:sz w:val="20"/>
              </w:rPr>
            </w:pPr>
            <w:r w:rsidRPr="00EE6636">
              <w:rPr>
                <w:b/>
                <w:bCs/>
                <w:sz w:val="20"/>
              </w:rPr>
              <w:t> </w:t>
            </w:r>
          </w:p>
        </w:tc>
        <w:tc>
          <w:tcPr>
            <w:tcW w:w="403" w:type="pct"/>
            <w:tcBorders>
              <w:top w:val="nil"/>
              <w:left w:val="nil"/>
              <w:bottom w:val="single" w:sz="4" w:space="0" w:color="auto"/>
              <w:right w:val="nil"/>
            </w:tcBorders>
            <w:shd w:val="clear" w:color="auto" w:fill="auto"/>
            <w:noWrap/>
            <w:vAlign w:val="center"/>
            <w:hideMark/>
          </w:tcPr>
          <w:p w14:paraId="605E666E" w14:textId="77777777" w:rsidR="001A2002" w:rsidRPr="00EE6636" w:rsidRDefault="001A2002" w:rsidP="001A2002">
            <w:pPr>
              <w:jc w:val="center"/>
              <w:rPr>
                <w:sz w:val="20"/>
              </w:rPr>
            </w:pPr>
            <w:r w:rsidRPr="00EE6636">
              <w:rPr>
                <w:sz w:val="20"/>
              </w:rPr>
              <w:t>2,1</w:t>
            </w:r>
          </w:p>
        </w:tc>
        <w:tc>
          <w:tcPr>
            <w:tcW w:w="127" w:type="pct"/>
            <w:tcBorders>
              <w:top w:val="nil"/>
              <w:left w:val="nil"/>
              <w:bottom w:val="single" w:sz="4" w:space="0" w:color="auto"/>
              <w:right w:val="nil"/>
            </w:tcBorders>
            <w:shd w:val="clear" w:color="auto" w:fill="auto"/>
            <w:noWrap/>
            <w:vAlign w:val="center"/>
            <w:hideMark/>
          </w:tcPr>
          <w:p w14:paraId="208C8585" w14:textId="77777777" w:rsidR="001A2002" w:rsidRPr="00EE6636" w:rsidRDefault="001A2002" w:rsidP="001A2002">
            <w:pPr>
              <w:jc w:val="center"/>
              <w:rPr>
                <w:sz w:val="20"/>
              </w:rPr>
            </w:pPr>
            <w:r w:rsidRPr="00EE6636">
              <w:rPr>
                <w:sz w:val="20"/>
              </w:rPr>
              <w:t>*</w:t>
            </w:r>
          </w:p>
        </w:tc>
        <w:tc>
          <w:tcPr>
            <w:tcW w:w="472" w:type="pct"/>
            <w:tcBorders>
              <w:top w:val="nil"/>
              <w:left w:val="nil"/>
              <w:bottom w:val="single" w:sz="4" w:space="0" w:color="auto"/>
              <w:right w:val="nil"/>
            </w:tcBorders>
            <w:shd w:val="clear" w:color="auto" w:fill="auto"/>
            <w:noWrap/>
            <w:vAlign w:val="center"/>
            <w:hideMark/>
          </w:tcPr>
          <w:p w14:paraId="49EB06F3" w14:textId="77777777" w:rsidR="001A2002" w:rsidRPr="00EE6636" w:rsidRDefault="001A2002" w:rsidP="001A2002">
            <w:pPr>
              <w:jc w:val="center"/>
              <w:rPr>
                <w:sz w:val="20"/>
              </w:rPr>
            </w:pPr>
            <w:r w:rsidRPr="00EE6636">
              <w:rPr>
                <w:sz w:val="20"/>
              </w:rPr>
              <w:t>0,00076</w:t>
            </w:r>
          </w:p>
        </w:tc>
        <w:tc>
          <w:tcPr>
            <w:tcW w:w="127" w:type="pct"/>
            <w:tcBorders>
              <w:top w:val="nil"/>
              <w:left w:val="nil"/>
              <w:bottom w:val="single" w:sz="4" w:space="0" w:color="auto"/>
              <w:right w:val="nil"/>
            </w:tcBorders>
            <w:shd w:val="clear" w:color="auto" w:fill="auto"/>
            <w:noWrap/>
            <w:vAlign w:val="center"/>
            <w:hideMark/>
          </w:tcPr>
          <w:p w14:paraId="587664A1" w14:textId="77777777" w:rsidR="001A2002" w:rsidRPr="00EE6636" w:rsidRDefault="001A2002" w:rsidP="001A2002">
            <w:pPr>
              <w:jc w:val="center"/>
              <w:rPr>
                <w:sz w:val="20"/>
              </w:rPr>
            </w:pPr>
            <w:r w:rsidRPr="00EE6636">
              <w:rPr>
                <w:sz w:val="20"/>
              </w:rPr>
              <w:t>*</w:t>
            </w:r>
          </w:p>
        </w:tc>
        <w:tc>
          <w:tcPr>
            <w:tcW w:w="508" w:type="pct"/>
            <w:tcBorders>
              <w:top w:val="nil"/>
              <w:left w:val="nil"/>
              <w:bottom w:val="single" w:sz="4" w:space="0" w:color="auto"/>
              <w:right w:val="nil"/>
            </w:tcBorders>
            <w:shd w:val="clear" w:color="auto" w:fill="auto"/>
            <w:noWrap/>
            <w:vAlign w:val="center"/>
            <w:hideMark/>
          </w:tcPr>
          <w:p w14:paraId="50FF51D9" w14:textId="77777777" w:rsidR="001A2002" w:rsidRPr="00EE6636" w:rsidRDefault="001A2002" w:rsidP="001A2002">
            <w:pPr>
              <w:jc w:val="center"/>
              <w:rPr>
                <w:sz w:val="20"/>
              </w:rPr>
            </w:pPr>
            <w:r w:rsidRPr="00EE6636">
              <w:rPr>
                <w:sz w:val="20"/>
              </w:rPr>
              <w:t>0</w:t>
            </w:r>
          </w:p>
        </w:tc>
        <w:tc>
          <w:tcPr>
            <w:tcW w:w="127" w:type="pct"/>
            <w:tcBorders>
              <w:top w:val="nil"/>
              <w:left w:val="nil"/>
              <w:bottom w:val="single" w:sz="4" w:space="0" w:color="auto"/>
              <w:right w:val="nil"/>
            </w:tcBorders>
            <w:shd w:val="clear" w:color="auto" w:fill="auto"/>
            <w:noWrap/>
            <w:vAlign w:val="center"/>
            <w:hideMark/>
          </w:tcPr>
          <w:p w14:paraId="6DF3D81B" w14:textId="77777777" w:rsidR="001A2002" w:rsidRPr="00EE6636" w:rsidRDefault="001A2002" w:rsidP="001A2002">
            <w:pPr>
              <w:jc w:val="center"/>
              <w:rPr>
                <w:sz w:val="20"/>
              </w:rPr>
            </w:pPr>
            <w:r w:rsidRPr="00EE6636">
              <w:rPr>
                <w:sz w:val="20"/>
              </w:rPr>
              <w:t>/</w:t>
            </w:r>
          </w:p>
        </w:tc>
        <w:tc>
          <w:tcPr>
            <w:tcW w:w="445" w:type="pct"/>
            <w:tcBorders>
              <w:top w:val="nil"/>
              <w:left w:val="nil"/>
              <w:bottom w:val="single" w:sz="4" w:space="0" w:color="auto"/>
              <w:right w:val="nil"/>
            </w:tcBorders>
            <w:shd w:val="clear" w:color="auto" w:fill="auto"/>
            <w:noWrap/>
            <w:vAlign w:val="center"/>
            <w:hideMark/>
          </w:tcPr>
          <w:p w14:paraId="3EB681B0" w14:textId="77777777" w:rsidR="001A2002" w:rsidRPr="00EE6636" w:rsidRDefault="001A2002" w:rsidP="001A2002">
            <w:pPr>
              <w:jc w:val="center"/>
              <w:rPr>
                <w:sz w:val="20"/>
              </w:rPr>
            </w:pPr>
            <w:r w:rsidRPr="00EE6636">
              <w:rPr>
                <w:sz w:val="20"/>
              </w:rPr>
              <w:t>100</w:t>
            </w:r>
          </w:p>
        </w:tc>
        <w:tc>
          <w:tcPr>
            <w:tcW w:w="262" w:type="pct"/>
            <w:tcBorders>
              <w:top w:val="nil"/>
              <w:left w:val="nil"/>
              <w:bottom w:val="single" w:sz="4" w:space="0" w:color="auto"/>
              <w:right w:val="nil"/>
            </w:tcBorders>
            <w:shd w:val="clear" w:color="auto" w:fill="auto"/>
            <w:noWrap/>
            <w:vAlign w:val="center"/>
            <w:hideMark/>
          </w:tcPr>
          <w:p w14:paraId="7A9A1CC4" w14:textId="77777777" w:rsidR="001A2002" w:rsidRPr="00EE6636" w:rsidRDefault="001A2002" w:rsidP="001A2002">
            <w:pPr>
              <w:jc w:val="center"/>
              <w:rPr>
                <w:sz w:val="20"/>
              </w:rPr>
            </w:pPr>
            <w:r w:rsidRPr="00EE6636">
              <w:rPr>
                <w:sz w:val="20"/>
              </w:rPr>
              <w:t> </w:t>
            </w:r>
          </w:p>
        </w:tc>
        <w:tc>
          <w:tcPr>
            <w:tcW w:w="552" w:type="pct"/>
            <w:tcBorders>
              <w:top w:val="nil"/>
              <w:left w:val="single" w:sz="4" w:space="0" w:color="auto"/>
              <w:bottom w:val="single" w:sz="4" w:space="0" w:color="auto"/>
              <w:right w:val="single" w:sz="4" w:space="0" w:color="auto"/>
            </w:tcBorders>
            <w:shd w:val="clear" w:color="auto" w:fill="auto"/>
            <w:noWrap/>
            <w:vAlign w:val="center"/>
            <w:hideMark/>
          </w:tcPr>
          <w:p w14:paraId="054E979F" w14:textId="77777777" w:rsidR="001A2002" w:rsidRPr="00EE6636" w:rsidRDefault="001A2002" w:rsidP="001A2002">
            <w:pPr>
              <w:jc w:val="center"/>
              <w:rPr>
                <w:b/>
                <w:bCs/>
                <w:sz w:val="20"/>
              </w:rPr>
            </w:pPr>
            <w:r w:rsidRPr="00EE6636">
              <w:rPr>
                <w:b/>
                <w:bCs/>
                <w:sz w:val="20"/>
              </w:rPr>
              <w:t>0,000000</w:t>
            </w:r>
          </w:p>
        </w:tc>
        <w:tc>
          <w:tcPr>
            <w:tcW w:w="492" w:type="pct"/>
            <w:tcBorders>
              <w:top w:val="nil"/>
              <w:left w:val="nil"/>
              <w:bottom w:val="single" w:sz="4" w:space="0" w:color="auto"/>
              <w:right w:val="single" w:sz="4" w:space="0" w:color="auto"/>
            </w:tcBorders>
            <w:shd w:val="clear" w:color="auto" w:fill="auto"/>
            <w:noWrap/>
            <w:vAlign w:val="center"/>
            <w:hideMark/>
          </w:tcPr>
          <w:p w14:paraId="331B7160" w14:textId="77777777" w:rsidR="001A2002" w:rsidRPr="00EE6636" w:rsidRDefault="001A2002" w:rsidP="001A2002">
            <w:pPr>
              <w:jc w:val="center"/>
              <w:rPr>
                <w:b/>
                <w:bCs/>
                <w:sz w:val="20"/>
              </w:rPr>
            </w:pPr>
            <w:r w:rsidRPr="00EE6636">
              <w:rPr>
                <w:b/>
                <w:bCs/>
                <w:sz w:val="20"/>
              </w:rPr>
              <w:t>т/год</w:t>
            </w:r>
          </w:p>
        </w:tc>
      </w:tr>
    </w:tbl>
    <w:p w14:paraId="2DEE45AF" w14:textId="77777777" w:rsidR="001A2002" w:rsidRPr="00EE6636" w:rsidRDefault="001A2002" w:rsidP="001A2002">
      <w:pPr>
        <w:rPr>
          <w:sz w:val="20"/>
        </w:rPr>
      </w:pPr>
    </w:p>
    <w:tbl>
      <w:tblPr>
        <w:tblW w:w="5000" w:type="pct"/>
        <w:tblLook w:val="04A0" w:firstRow="1" w:lastRow="0" w:firstColumn="1" w:lastColumn="0" w:noHBand="0" w:noVBand="1"/>
      </w:tblPr>
      <w:tblGrid>
        <w:gridCol w:w="1177"/>
        <w:gridCol w:w="1297"/>
        <w:gridCol w:w="1030"/>
        <w:gridCol w:w="511"/>
        <w:gridCol w:w="666"/>
        <w:gridCol w:w="966"/>
        <w:gridCol w:w="666"/>
        <w:gridCol w:w="616"/>
        <w:gridCol w:w="809"/>
        <w:gridCol w:w="866"/>
        <w:gridCol w:w="966"/>
      </w:tblGrid>
      <w:tr w:rsidR="001A2002" w:rsidRPr="00EE6636" w14:paraId="373FFE09" w14:textId="77777777" w:rsidTr="001A2002">
        <w:trPr>
          <w:trHeight w:val="264"/>
        </w:trPr>
        <w:tc>
          <w:tcPr>
            <w:tcW w:w="5000" w:type="pct"/>
            <w:gridSpan w:val="11"/>
            <w:tcBorders>
              <w:top w:val="nil"/>
              <w:left w:val="nil"/>
              <w:bottom w:val="nil"/>
              <w:right w:val="nil"/>
            </w:tcBorders>
            <w:shd w:val="clear" w:color="auto" w:fill="auto"/>
            <w:noWrap/>
            <w:vAlign w:val="bottom"/>
            <w:hideMark/>
          </w:tcPr>
          <w:p w14:paraId="28F417C1" w14:textId="77777777" w:rsidR="001A2002" w:rsidRPr="00EE6636" w:rsidRDefault="001A2002" w:rsidP="001A2002">
            <w:pPr>
              <w:rPr>
                <w:b/>
                <w:bCs/>
                <w:sz w:val="20"/>
              </w:rPr>
            </w:pPr>
            <w:r w:rsidRPr="00EE6636">
              <w:rPr>
                <w:b/>
                <w:bCs/>
                <w:sz w:val="20"/>
              </w:rPr>
              <w:t>Источник № 6101-6104 - Площадки скважин</w:t>
            </w:r>
          </w:p>
        </w:tc>
      </w:tr>
      <w:tr w:rsidR="001A2002" w:rsidRPr="00EE6636" w14:paraId="2EDAB819" w14:textId="77777777" w:rsidTr="001A2002">
        <w:trPr>
          <w:trHeight w:val="264"/>
        </w:trPr>
        <w:tc>
          <w:tcPr>
            <w:tcW w:w="3199" w:type="pct"/>
            <w:gridSpan w:val="7"/>
            <w:tcBorders>
              <w:top w:val="nil"/>
              <w:left w:val="nil"/>
              <w:bottom w:val="nil"/>
              <w:right w:val="nil"/>
            </w:tcBorders>
            <w:shd w:val="clear" w:color="auto" w:fill="auto"/>
            <w:noWrap/>
            <w:vAlign w:val="bottom"/>
            <w:hideMark/>
          </w:tcPr>
          <w:p w14:paraId="2D017E94" w14:textId="77777777" w:rsidR="001A2002" w:rsidRPr="00EE6636" w:rsidRDefault="001A2002" w:rsidP="001A2002">
            <w:pPr>
              <w:jc w:val="center"/>
              <w:rPr>
                <w:sz w:val="20"/>
              </w:rPr>
            </w:pPr>
          </w:p>
        </w:tc>
        <w:tc>
          <w:tcPr>
            <w:tcW w:w="441" w:type="pct"/>
            <w:tcBorders>
              <w:top w:val="nil"/>
              <w:left w:val="nil"/>
              <w:bottom w:val="nil"/>
              <w:right w:val="nil"/>
            </w:tcBorders>
            <w:shd w:val="clear" w:color="auto" w:fill="auto"/>
            <w:noWrap/>
            <w:vAlign w:val="bottom"/>
            <w:hideMark/>
          </w:tcPr>
          <w:p w14:paraId="2D61CF68" w14:textId="77777777" w:rsidR="001A2002" w:rsidRPr="00EE6636" w:rsidRDefault="001A2002" w:rsidP="001A2002">
            <w:pPr>
              <w:rPr>
                <w:sz w:val="20"/>
              </w:rPr>
            </w:pPr>
          </w:p>
        </w:tc>
        <w:tc>
          <w:tcPr>
            <w:tcW w:w="453" w:type="pct"/>
            <w:tcBorders>
              <w:top w:val="nil"/>
              <w:left w:val="nil"/>
              <w:bottom w:val="nil"/>
              <w:right w:val="nil"/>
            </w:tcBorders>
            <w:shd w:val="clear" w:color="auto" w:fill="auto"/>
            <w:noWrap/>
            <w:vAlign w:val="bottom"/>
            <w:hideMark/>
          </w:tcPr>
          <w:p w14:paraId="1C5E81E1" w14:textId="77777777" w:rsidR="001A2002" w:rsidRPr="00EE6636" w:rsidRDefault="001A2002" w:rsidP="001A2002">
            <w:pPr>
              <w:rPr>
                <w:sz w:val="20"/>
              </w:rPr>
            </w:pPr>
          </w:p>
        </w:tc>
        <w:tc>
          <w:tcPr>
            <w:tcW w:w="453" w:type="pct"/>
            <w:tcBorders>
              <w:top w:val="nil"/>
              <w:left w:val="nil"/>
              <w:bottom w:val="nil"/>
              <w:right w:val="nil"/>
            </w:tcBorders>
            <w:shd w:val="clear" w:color="auto" w:fill="auto"/>
            <w:noWrap/>
            <w:vAlign w:val="bottom"/>
            <w:hideMark/>
          </w:tcPr>
          <w:p w14:paraId="70A957F2" w14:textId="77777777" w:rsidR="001A2002" w:rsidRPr="00EE6636" w:rsidRDefault="001A2002" w:rsidP="001A2002">
            <w:pPr>
              <w:rPr>
                <w:sz w:val="20"/>
              </w:rPr>
            </w:pPr>
          </w:p>
        </w:tc>
        <w:tc>
          <w:tcPr>
            <w:tcW w:w="453" w:type="pct"/>
            <w:tcBorders>
              <w:top w:val="nil"/>
              <w:left w:val="nil"/>
              <w:bottom w:val="nil"/>
              <w:right w:val="nil"/>
            </w:tcBorders>
            <w:shd w:val="clear" w:color="auto" w:fill="auto"/>
            <w:noWrap/>
            <w:vAlign w:val="bottom"/>
            <w:hideMark/>
          </w:tcPr>
          <w:p w14:paraId="2B9FDC7F" w14:textId="77777777" w:rsidR="001A2002" w:rsidRPr="00EE6636" w:rsidRDefault="001A2002" w:rsidP="001A2002">
            <w:pPr>
              <w:rPr>
                <w:sz w:val="20"/>
              </w:rPr>
            </w:pPr>
          </w:p>
        </w:tc>
      </w:tr>
      <w:tr w:rsidR="001A2002" w:rsidRPr="00EE6636" w14:paraId="5A2AD17D" w14:textId="77777777" w:rsidTr="001A2002">
        <w:trPr>
          <w:trHeight w:val="300"/>
        </w:trPr>
        <w:tc>
          <w:tcPr>
            <w:tcW w:w="46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D56742" w14:textId="77777777" w:rsidR="001A2002" w:rsidRPr="00EE6636" w:rsidRDefault="001A2002" w:rsidP="001A2002">
            <w:pPr>
              <w:jc w:val="center"/>
              <w:rPr>
                <w:b/>
                <w:bCs/>
                <w:sz w:val="20"/>
              </w:rPr>
            </w:pPr>
            <w:r w:rsidRPr="00EE6636">
              <w:rPr>
                <w:b/>
                <w:bCs/>
                <w:sz w:val="20"/>
              </w:rPr>
              <w:t>№ источника</w:t>
            </w:r>
          </w:p>
        </w:tc>
        <w:tc>
          <w:tcPr>
            <w:tcW w:w="5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E71016" w14:textId="77777777" w:rsidR="001A2002" w:rsidRPr="00EE6636" w:rsidRDefault="001A2002" w:rsidP="001A2002">
            <w:pPr>
              <w:jc w:val="center"/>
              <w:rPr>
                <w:b/>
                <w:bCs/>
                <w:sz w:val="20"/>
              </w:rPr>
            </w:pPr>
            <w:r w:rsidRPr="00EE6636">
              <w:rPr>
                <w:b/>
                <w:bCs/>
                <w:sz w:val="20"/>
              </w:rPr>
              <w:t>Ингредиент</w:t>
            </w:r>
          </w:p>
        </w:tc>
        <w:tc>
          <w:tcPr>
            <w:tcW w:w="453" w:type="pct"/>
            <w:tcBorders>
              <w:top w:val="single" w:sz="4" w:space="0" w:color="auto"/>
              <w:left w:val="nil"/>
              <w:bottom w:val="single" w:sz="4" w:space="0" w:color="auto"/>
              <w:right w:val="single" w:sz="4" w:space="0" w:color="auto"/>
            </w:tcBorders>
            <w:shd w:val="clear" w:color="auto" w:fill="auto"/>
            <w:vAlign w:val="center"/>
            <w:hideMark/>
          </w:tcPr>
          <w:p w14:paraId="6B611646" w14:textId="77777777" w:rsidR="001A2002" w:rsidRPr="00EE6636" w:rsidRDefault="001A2002" w:rsidP="001A2002">
            <w:pPr>
              <w:jc w:val="center"/>
              <w:rPr>
                <w:b/>
                <w:bCs/>
                <w:sz w:val="20"/>
              </w:rPr>
            </w:pPr>
            <w:r w:rsidRPr="00EE6636">
              <w:rPr>
                <w:b/>
                <w:bCs/>
                <w:sz w:val="20"/>
              </w:rPr>
              <w:t>Вид</w:t>
            </w:r>
          </w:p>
        </w:tc>
        <w:tc>
          <w:tcPr>
            <w:tcW w:w="406" w:type="pct"/>
            <w:tcBorders>
              <w:top w:val="single" w:sz="4" w:space="0" w:color="auto"/>
              <w:left w:val="nil"/>
              <w:bottom w:val="single" w:sz="4" w:space="0" w:color="auto"/>
              <w:right w:val="single" w:sz="4" w:space="0" w:color="auto"/>
            </w:tcBorders>
            <w:shd w:val="clear" w:color="auto" w:fill="auto"/>
            <w:vAlign w:val="center"/>
            <w:hideMark/>
          </w:tcPr>
          <w:p w14:paraId="06A0660E" w14:textId="77777777" w:rsidR="001A2002" w:rsidRPr="00EE6636" w:rsidRDefault="001A2002" w:rsidP="001A2002">
            <w:pPr>
              <w:jc w:val="center"/>
              <w:rPr>
                <w:b/>
                <w:bCs/>
                <w:sz w:val="20"/>
              </w:rPr>
            </w:pPr>
            <w:r w:rsidRPr="00EE6636">
              <w:rPr>
                <w:b/>
                <w:bCs/>
                <w:sz w:val="20"/>
              </w:rPr>
              <w:t>n</w:t>
            </w:r>
          </w:p>
        </w:tc>
        <w:tc>
          <w:tcPr>
            <w:tcW w:w="453" w:type="pct"/>
            <w:tcBorders>
              <w:top w:val="single" w:sz="4" w:space="0" w:color="auto"/>
              <w:left w:val="nil"/>
              <w:bottom w:val="single" w:sz="4" w:space="0" w:color="auto"/>
              <w:right w:val="single" w:sz="4" w:space="0" w:color="auto"/>
            </w:tcBorders>
            <w:shd w:val="clear" w:color="auto" w:fill="auto"/>
            <w:vAlign w:val="center"/>
            <w:hideMark/>
          </w:tcPr>
          <w:p w14:paraId="5277ECD8" w14:textId="77777777" w:rsidR="001A2002" w:rsidRPr="00EE6636" w:rsidRDefault="001A2002" w:rsidP="001A2002">
            <w:pPr>
              <w:jc w:val="center"/>
              <w:rPr>
                <w:b/>
                <w:bCs/>
                <w:sz w:val="20"/>
              </w:rPr>
            </w:pPr>
            <w:r w:rsidRPr="00EE6636">
              <w:rPr>
                <w:b/>
                <w:bCs/>
                <w:sz w:val="20"/>
              </w:rPr>
              <w:t>q</w:t>
            </w:r>
          </w:p>
        </w:tc>
        <w:tc>
          <w:tcPr>
            <w:tcW w:w="453" w:type="pct"/>
            <w:tcBorders>
              <w:top w:val="single" w:sz="4" w:space="0" w:color="auto"/>
              <w:left w:val="nil"/>
              <w:bottom w:val="single" w:sz="4" w:space="0" w:color="auto"/>
              <w:right w:val="single" w:sz="4" w:space="0" w:color="auto"/>
            </w:tcBorders>
            <w:shd w:val="clear" w:color="auto" w:fill="auto"/>
            <w:vAlign w:val="center"/>
            <w:hideMark/>
          </w:tcPr>
          <w:p w14:paraId="5DC5F86D" w14:textId="77777777" w:rsidR="001A2002" w:rsidRPr="00EE6636" w:rsidRDefault="001A2002" w:rsidP="001A2002">
            <w:pPr>
              <w:jc w:val="center"/>
              <w:rPr>
                <w:b/>
                <w:bCs/>
                <w:sz w:val="20"/>
              </w:rPr>
            </w:pPr>
            <w:r w:rsidRPr="00EE6636">
              <w:rPr>
                <w:b/>
                <w:bCs/>
                <w:sz w:val="20"/>
              </w:rPr>
              <w:t>q</w:t>
            </w:r>
          </w:p>
        </w:tc>
        <w:tc>
          <w:tcPr>
            <w:tcW w:w="45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D86543" w14:textId="77777777" w:rsidR="001A2002" w:rsidRPr="00EE6636" w:rsidRDefault="001A2002" w:rsidP="001A2002">
            <w:pPr>
              <w:jc w:val="center"/>
              <w:rPr>
                <w:b/>
                <w:bCs/>
                <w:sz w:val="20"/>
              </w:rPr>
            </w:pPr>
            <w:r w:rsidRPr="00EE6636">
              <w:rPr>
                <w:b/>
                <w:bCs/>
                <w:sz w:val="20"/>
              </w:rPr>
              <w:t>m</w:t>
            </w:r>
          </w:p>
        </w:tc>
        <w:tc>
          <w:tcPr>
            <w:tcW w:w="44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B171E4" w14:textId="77777777" w:rsidR="001A2002" w:rsidRPr="00EE6636" w:rsidRDefault="001A2002" w:rsidP="001A2002">
            <w:pPr>
              <w:jc w:val="center"/>
              <w:rPr>
                <w:b/>
                <w:bCs/>
                <w:sz w:val="20"/>
              </w:rPr>
            </w:pPr>
            <w:r w:rsidRPr="00EE6636">
              <w:rPr>
                <w:b/>
                <w:bCs/>
                <w:sz w:val="20"/>
              </w:rPr>
              <w:t>Т, час</w:t>
            </w:r>
          </w:p>
        </w:tc>
        <w:tc>
          <w:tcPr>
            <w:tcW w:w="1360" w:type="pct"/>
            <w:gridSpan w:val="3"/>
            <w:tcBorders>
              <w:top w:val="single" w:sz="4" w:space="0" w:color="auto"/>
              <w:left w:val="nil"/>
              <w:bottom w:val="single" w:sz="4" w:space="0" w:color="auto"/>
              <w:right w:val="single" w:sz="4" w:space="0" w:color="auto"/>
            </w:tcBorders>
            <w:shd w:val="clear" w:color="auto" w:fill="auto"/>
            <w:vAlign w:val="center"/>
            <w:hideMark/>
          </w:tcPr>
          <w:p w14:paraId="186AF44C" w14:textId="77777777" w:rsidR="001A2002" w:rsidRPr="00EE6636" w:rsidRDefault="001A2002" w:rsidP="001A2002">
            <w:pPr>
              <w:jc w:val="center"/>
              <w:rPr>
                <w:b/>
                <w:bCs/>
                <w:sz w:val="20"/>
              </w:rPr>
            </w:pPr>
            <w:r w:rsidRPr="00EE6636">
              <w:rPr>
                <w:b/>
                <w:bCs/>
                <w:sz w:val="20"/>
              </w:rPr>
              <w:t>Выбросы</w:t>
            </w:r>
          </w:p>
        </w:tc>
      </w:tr>
      <w:tr w:rsidR="001A2002" w:rsidRPr="00EE6636" w14:paraId="73198E34" w14:textId="77777777" w:rsidTr="001A2002">
        <w:trPr>
          <w:trHeight w:val="528"/>
        </w:trPr>
        <w:tc>
          <w:tcPr>
            <w:tcW w:w="465" w:type="pct"/>
            <w:vMerge/>
            <w:tcBorders>
              <w:top w:val="single" w:sz="4" w:space="0" w:color="auto"/>
              <w:left w:val="single" w:sz="4" w:space="0" w:color="auto"/>
              <w:bottom w:val="single" w:sz="4" w:space="0" w:color="auto"/>
              <w:right w:val="single" w:sz="4" w:space="0" w:color="auto"/>
            </w:tcBorders>
            <w:vAlign w:val="center"/>
            <w:hideMark/>
          </w:tcPr>
          <w:p w14:paraId="37B385FF" w14:textId="77777777" w:rsidR="001A2002" w:rsidRPr="00EE6636" w:rsidRDefault="001A2002" w:rsidP="001A2002">
            <w:pPr>
              <w:rPr>
                <w:b/>
                <w:bCs/>
                <w:sz w:val="20"/>
              </w:rPr>
            </w:pPr>
          </w:p>
        </w:tc>
        <w:tc>
          <w:tcPr>
            <w:tcW w:w="515" w:type="pct"/>
            <w:vMerge/>
            <w:tcBorders>
              <w:top w:val="single" w:sz="4" w:space="0" w:color="auto"/>
              <w:left w:val="single" w:sz="4" w:space="0" w:color="auto"/>
              <w:bottom w:val="single" w:sz="4" w:space="0" w:color="auto"/>
              <w:right w:val="single" w:sz="4" w:space="0" w:color="auto"/>
            </w:tcBorders>
            <w:vAlign w:val="center"/>
            <w:hideMark/>
          </w:tcPr>
          <w:p w14:paraId="7D285C74" w14:textId="77777777" w:rsidR="001A2002" w:rsidRPr="00EE6636" w:rsidRDefault="001A2002" w:rsidP="001A2002">
            <w:pPr>
              <w:rPr>
                <w:b/>
                <w:bCs/>
                <w:sz w:val="20"/>
              </w:rPr>
            </w:pPr>
          </w:p>
        </w:tc>
        <w:tc>
          <w:tcPr>
            <w:tcW w:w="453" w:type="pct"/>
            <w:tcBorders>
              <w:top w:val="nil"/>
              <w:left w:val="nil"/>
              <w:bottom w:val="single" w:sz="4" w:space="0" w:color="auto"/>
              <w:right w:val="single" w:sz="4" w:space="0" w:color="auto"/>
            </w:tcBorders>
            <w:shd w:val="clear" w:color="auto" w:fill="auto"/>
            <w:vAlign w:val="center"/>
            <w:hideMark/>
          </w:tcPr>
          <w:p w14:paraId="106FBFA9" w14:textId="77777777" w:rsidR="001A2002" w:rsidRPr="00EE6636" w:rsidRDefault="001A2002" w:rsidP="001A2002">
            <w:pPr>
              <w:jc w:val="center"/>
              <w:rPr>
                <w:b/>
                <w:bCs/>
                <w:sz w:val="20"/>
              </w:rPr>
            </w:pPr>
            <w:r w:rsidRPr="00EE6636">
              <w:rPr>
                <w:b/>
                <w:bCs/>
                <w:sz w:val="20"/>
              </w:rPr>
              <w:t>соединен</w:t>
            </w:r>
          </w:p>
        </w:tc>
        <w:tc>
          <w:tcPr>
            <w:tcW w:w="406" w:type="pct"/>
            <w:tcBorders>
              <w:top w:val="nil"/>
              <w:left w:val="nil"/>
              <w:bottom w:val="single" w:sz="4" w:space="0" w:color="auto"/>
              <w:right w:val="single" w:sz="4" w:space="0" w:color="auto"/>
            </w:tcBorders>
            <w:shd w:val="clear" w:color="auto" w:fill="auto"/>
            <w:vAlign w:val="center"/>
            <w:hideMark/>
          </w:tcPr>
          <w:p w14:paraId="2A187111" w14:textId="77777777" w:rsidR="001A2002" w:rsidRPr="00EE6636" w:rsidRDefault="001A2002" w:rsidP="001A2002">
            <w:pPr>
              <w:jc w:val="center"/>
              <w:rPr>
                <w:b/>
                <w:bCs/>
                <w:sz w:val="20"/>
              </w:rPr>
            </w:pPr>
            <w:r w:rsidRPr="00EE6636">
              <w:rPr>
                <w:b/>
                <w:bCs/>
                <w:sz w:val="20"/>
              </w:rPr>
              <w:t>ед</w:t>
            </w:r>
          </w:p>
        </w:tc>
        <w:tc>
          <w:tcPr>
            <w:tcW w:w="453" w:type="pct"/>
            <w:tcBorders>
              <w:top w:val="nil"/>
              <w:left w:val="nil"/>
              <w:bottom w:val="single" w:sz="4" w:space="0" w:color="auto"/>
              <w:right w:val="single" w:sz="4" w:space="0" w:color="auto"/>
            </w:tcBorders>
            <w:shd w:val="clear" w:color="auto" w:fill="auto"/>
            <w:vAlign w:val="center"/>
            <w:hideMark/>
          </w:tcPr>
          <w:p w14:paraId="06B65546" w14:textId="77777777" w:rsidR="001A2002" w:rsidRPr="00EE6636" w:rsidRDefault="001A2002" w:rsidP="001A2002">
            <w:pPr>
              <w:jc w:val="center"/>
              <w:rPr>
                <w:b/>
                <w:bCs/>
                <w:sz w:val="20"/>
              </w:rPr>
            </w:pPr>
            <w:r w:rsidRPr="00EE6636">
              <w:rPr>
                <w:b/>
                <w:bCs/>
                <w:sz w:val="20"/>
              </w:rPr>
              <w:t>мг/с</w:t>
            </w:r>
          </w:p>
        </w:tc>
        <w:tc>
          <w:tcPr>
            <w:tcW w:w="453" w:type="pct"/>
            <w:tcBorders>
              <w:top w:val="nil"/>
              <w:left w:val="nil"/>
              <w:bottom w:val="single" w:sz="4" w:space="0" w:color="auto"/>
              <w:right w:val="single" w:sz="4" w:space="0" w:color="auto"/>
            </w:tcBorders>
            <w:shd w:val="clear" w:color="auto" w:fill="auto"/>
            <w:vAlign w:val="center"/>
            <w:hideMark/>
          </w:tcPr>
          <w:p w14:paraId="1BF20578" w14:textId="77777777" w:rsidR="001A2002" w:rsidRPr="00EE6636" w:rsidRDefault="001A2002" w:rsidP="001A2002">
            <w:pPr>
              <w:jc w:val="center"/>
              <w:rPr>
                <w:b/>
                <w:bCs/>
                <w:sz w:val="20"/>
              </w:rPr>
            </w:pPr>
            <w:r w:rsidRPr="00EE6636">
              <w:rPr>
                <w:b/>
                <w:bCs/>
                <w:sz w:val="20"/>
              </w:rPr>
              <w:t>кг/ч</w:t>
            </w:r>
          </w:p>
        </w:tc>
        <w:tc>
          <w:tcPr>
            <w:tcW w:w="453" w:type="pct"/>
            <w:vMerge/>
            <w:tcBorders>
              <w:top w:val="single" w:sz="4" w:space="0" w:color="auto"/>
              <w:left w:val="single" w:sz="4" w:space="0" w:color="auto"/>
              <w:bottom w:val="single" w:sz="4" w:space="0" w:color="auto"/>
              <w:right w:val="single" w:sz="4" w:space="0" w:color="auto"/>
            </w:tcBorders>
            <w:vAlign w:val="center"/>
            <w:hideMark/>
          </w:tcPr>
          <w:p w14:paraId="2EC8986C" w14:textId="77777777" w:rsidR="001A2002" w:rsidRPr="00EE6636" w:rsidRDefault="001A2002" w:rsidP="001A2002">
            <w:pPr>
              <w:rPr>
                <w:b/>
                <w:bCs/>
                <w:sz w:val="20"/>
              </w:rPr>
            </w:pPr>
          </w:p>
        </w:tc>
        <w:tc>
          <w:tcPr>
            <w:tcW w:w="441" w:type="pct"/>
            <w:vMerge/>
            <w:tcBorders>
              <w:top w:val="single" w:sz="4" w:space="0" w:color="auto"/>
              <w:left w:val="single" w:sz="4" w:space="0" w:color="auto"/>
              <w:bottom w:val="single" w:sz="4" w:space="0" w:color="auto"/>
              <w:right w:val="single" w:sz="4" w:space="0" w:color="auto"/>
            </w:tcBorders>
            <w:vAlign w:val="center"/>
            <w:hideMark/>
          </w:tcPr>
          <w:p w14:paraId="608C3A2E" w14:textId="77777777" w:rsidR="001A2002" w:rsidRPr="00EE6636" w:rsidRDefault="001A2002" w:rsidP="001A2002">
            <w:pPr>
              <w:rPr>
                <w:b/>
                <w:bCs/>
                <w:sz w:val="20"/>
              </w:rPr>
            </w:pPr>
          </w:p>
        </w:tc>
        <w:tc>
          <w:tcPr>
            <w:tcW w:w="453" w:type="pct"/>
            <w:tcBorders>
              <w:top w:val="nil"/>
              <w:left w:val="nil"/>
              <w:bottom w:val="single" w:sz="4" w:space="0" w:color="auto"/>
              <w:right w:val="single" w:sz="4" w:space="0" w:color="auto"/>
            </w:tcBorders>
            <w:shd w:val="clear" w:color="auto" w:fill="auto"/>
            <w:vAlign w:val="center"/>
            <w:hideMark/>
          </w:tcPr>
          <w:p w14:paraId="7EA0D378" w14:textId="77777777" w:rsidR="001A2002" w:rsidRPr="00EE6636" w:rsidRDefault="001A2002" w:rsidP="001A2002">
            <w:pPr>
              <w:jc w:val="center"/>
              <w:rPr>
                <w:b/>
                <w:bCs/>
                <w:sz w:val="20"/>
              </w:rPr>
            </w:pPr>
            <w:r w:rsidRPr="00EE6636">
              <w:rPr>
                <w:b/>
                <w:bCs/>
                <w:sz w:val="20"/>
              </w:rPr>
              <w:t>Кг/час</w:t>
            </w:r>
          </w:p>
        </w:tc>
        <w:tc>
          <w:tcPr>
            <w:tcW w:w="453" w:type="pct"/>
            <w:tcBorders>
              <w:top w:val="nil"/>
              <w:left w:val="nil"/>
              <w:bottom w:val="single" w:sz="4" w:space="0" w:color="auto"/>
              <w:right w:val="single" w:sz="4" w:space="0" w:color="auto"/>
            </w:tcBorders>
            <w:shd w:val="clear" w:color="auto" w:fill="auto"/>
            <w:vAlign w:val="center"/>
            <w:hideMark/>
          </w:tcPr>
          <w:p w14:paraId="7ADD9DD9" w14:textId="77777777" w:rsidR="001A2002" w:rsidRPr="00EE6636" w:rsidRDefault="001A2002" w:rsidP="001A2002">
            <w:pPr>
              <w:jc w:val="center"/>
              <w:rPr>
                <w:b/>
                <w:bCs/>
                <w:sz w:val="20"/>
              </w:rPr>
            </w:pPr>
            <w:r w:rsidRPr="00EE6636">
              <w:rPr>
                <w:b/>
                <w:bCs/>
                <w:sz w:val="20"/>
              </w:rPr>
              <w:t>г/с</w:t>
            </w:r>
          </w:p>
        </w:tc>
        <w:tc>
          <w:tcPr>
            <w:tcW w:w="453" w:type="pct"/>
            <w:tcBorders>
              <w:top w:val="nil"/>
              <w:left w:val="nil"/>
              <w:bottom w:val="single" w:sz="4" w:space="0" w:color="auto"/>
              <w:right w:val="single" w:sz="4" w:space="0" w:color="auto"/>
            </w:tcBorders>
            <w:shd w:val="clear" w:color="auto" w:fill="auto"/>
            <w:vAlign w:val="center"/>
            <w:hideMark/>
          </w:tcPr>
          <w:p w14:paraId="22FD8665" w14:textId="77777777" w:rsidR="001A2002" w:rsidRPr="00EE6636" w:rsidRDefault="001A2002" w:rsidP="001A2002">
            <w:pPr>
              <w:jc w:val="center"/>
              <w:rPr>
                <w:b/>
                <w:bCs/>
                <w:sz w:val="20"/>
              </w:rPr>
            </w:pPr>
            <w:r w:rsidRPr="00EE6636">
              <w:rPr>
                <w:b/>
                <w:bCs/>
                <w:sz w:val="20"/>
              </w:rPr>
              <w:t>т/год</w:t>
            </w:r>
          </w:p>
        </w:tc>
      </w:tr>
      <w:tr w:rsidR="001A2002" w:rsidRPr="00EE6636" w14:paraId="5C3F59A5" w14:textId="77777777" w:rsidTr="001A2002">
        <w:trPr>
          <w:trHeight w:val="264"/>
        </w:trPr>
        <w:tc>
          <w:tcPr>
            <w:tcW w:w="465" w:type="pct"/>
            <w:tcBorders>
              <w:top w:val="nil"/>
              <w:left w:val="single" w:sz="4" w:space="0" w:color="auto"/>
              <w:bottom w:val="single" w:sz="4" w:space="0" w:color="auto"/>
              <w:right w:val="single" w:sz="4" w:space="0" w:color="auto"/>
            </w:tcBorders>
            <w:shd w:val="clear" w:color="auto" w:fill="auto"/>
            <w:vAlign w:val="center"/>
            <w:hideMark/>
          </w:tcPr>
          <w:p w14:paraId="367165F7" w14:textId="77777777" w:rsidR="001A2002" w:rsidRPr="00EE6636" w:rsidRDefault="001A2002" w:rsidP="001A2002">
            <w:pPr>
              <w:jc w:val="center"/>
              <w:rPr>
                <w:b/>
                <w:bCs/>
                <w:sz w:val="20"/>
              </w:rPr>
            </w:pPr>
            <w:r w:rsidRPr="00EE6636">
              <w:rPr>
                <w:b/>
                <w:bCs/>
                <w:sz w:val="20"/>
              </w:rPr>
              <w:t>1</w:t>
            </w:r>
          </w:p>
        </w:tc>
        <w:tc>
          <w:tcPr>
            <w:tcW w:w="515" w:type="pct"/>
            <w:tcBorders>
              <w:top w:val="nil"/>
              <w:left w:val="nil"/>
              <w:bottom w:val="single" w:sz="4" w:space="0" w:color="auto"/>
              <w:right w:val="single" w:sz="4" w:space="0" w:color="auto"/>
            </w:tcBorders>
            <w:shd w:val="clear" w:color="auto" w:fill="auto"/>
            <w:vAlign w:val="center"/>
            <w:hideMark/>
          </w:tcPr>
          <w:p w14:paraId="37617EFC" w14:textId="77777777" w:rsidR="001A2002" w:rsidRPr="00EE6636" w:rsidRDefault="001A2002" w:rsidP="001A2002">
            <w:pPr>
              <w:jc w:val="center"/>
              <w:rPr>
                <w:b/>
                <w:bCs/>
                <w:sz w:val="20"/>
              </w:rPr>
            </w:pPr>
            <w:r w:rsidRPr="00EE6636">
              <w:rPr>
                <w:b/>
                <w:bCs/>
                <w:sz w:val="20"/>
              </w:rPr>
              <w:t>2</w:t>
            </w:r>
          </w:p>
        </w:tc>
        <w:tc>
          <w:tcPr>
            <w:tcW w:w="453" w:type="pct"/>
            <w:tcBorders>
              <w:top w:val="nil"/>
              <w:left w:val="nil"/>
              <w:bottom w:val="single" w:sz="4" w:space="0" w:color="auto"/>
              <w:right w:val="single" w:sz="4" w:space="0" w:color="auto"/>
            </w:tcBorders>
            <w:shd w:val="clear" w:color="auto" w:fill="auto"/>
            <w:vAlign w:val="center"/>
            <w:hideMark/>
          </w:tcPr>
          <w:p w14:paraId="3251639D" w14:textId="77777777" w:rsidR="001A2002" w:rsidRPr="00EE6636" w:rsidRDefault="001A2002" w:rsidP="001A2002">
            <w:pPr>
              <w:jc w:val="center"/>
              <w:rPr>
                <w:b/>
                <w:bCs/>
                <w:sz w:val="20"/>
              </w:rPr>
            </w:pPr>
            <w:r w:rsidRPr="00EE6636">
              <w:rPr>
                <w:b/>
                <w:bCs/>
                <w:sz w:val="20"/>
              </w:rPr>
              <w:t>3</w:t>
            </w:r>
          </w:p>
        </w:tc>
        <w:tc>
          <w:tcPr>
            <w:tcW w:w="406" w:type="pct"/>
            <w:tcBorders>
              <w:top w:val="nil"/>
              <w:left w:val="nil"/>
              <w:bottom w:val="single" w:sz="4" w:space="0" w:color="auto"/>
              <w:right w:val="single" w:sz="4" w:space="0" w:color="auto"/>
            </w:tcBorders>
            <w:shd w:val="clear" w:color="auto" w:fill="auto"/>
            <w:vAlign w:val="center"/>
            <w:hideMark/>
          </w:tcPr>
          <w:p w14:paraId="77673E3F" w14:textId="77777777" w:rsidR="001A2002" w:rsidRPr="00EE6636" w:rsidRDefault="001A2002" w:rsidP="001A2002">
            <w:pPr>
              <w:jc w:val="center"/>
              <w:rPr>
                <w:b/>
                <w:bCs/>
                <w:sz w:val="20"/>
              </w:rPr>
            </w:pPr>
            <w:r w:rsidRPr="00EE6636">
              <w:rPr>
                <w:b/>
                <w:bCs/>
                <w:sz w:val="20"/>
              </w:rPr>
              <w:t>4</w:t>
            </w:r>
          </w:p>
        </w:tc>
        <w:tc>
          <w:tcPr>
            <w:tcW w:w="453" w:type="pct"/>
            <w:tcBorders>
              <w:top w:val="nil"/>
              <w:left w:val="nil"/>
              <w:bottom w:val="single" w:sz="4" w:space="0" w:color="auto"/>
              <w:right w:val="single" w:sz="4" w:space="0" w:color="auto"/>
            </w:tcBorders>
            <w:shd w:val="clear" w:color="auto" w:fill="auto"/>
            <w:vAlign w:val="center"/>
            <w:hideMark/>
          </w:tcPr>
          <w:p w14:paraId="4ECBEA47" w14:textId="77777777" w:rsidR="001A2002" w:rsidRPr="00EE6636" w:rsidRDefault="001A2002" w:rsidP="001A2002">
            <w:pPr>
              <w:jc w:val="center"/>
              <w:rPr>
                <w:b/>
                <w:bCs/>
                <w:sz w:val="20"/>
              </w:rPr>
            </w:pPr>
            <w:r w:rsidRPr="00EE6636">
              <w:rPr>
                <w:b/>
                <w:bCs/>
                <w:sz w:val="20"/>
              </w:rPr>
              <w:t>5</w:t>
            </w:r>
          </w:p>
        </w:tc>
        <w:tc>
          <w:tcPr>
            <w:tcW w:w="453" w:type="pct"/>
            <w:tcBorders>
              <w:top w:val="nil"/>
              <w:left w:val="nil"/>
              <w:bottom w:val="single" w:sz="4" w:space="0" w:color="auto"/>
              <w:right w:val="single" w:sz="4" w:space="0" w:color="auto"/>
            </w:tcBorders>
            <w:shd w:val="clear" w:color="auto" w:fill="auto"/>
            <w:vAlign w:val="center"/>
            <w:hideMark/>
          </w:tcPr>
          <w:p w14:paraId="7FE77523" w14:textId="77777777" w:rsidR="001A2002" w:rsidRPr="00EE6636" w:rsidRDefault="001A2002" w:rsidP="001A2002">
            <w:pPr>
              <w:jc w:val="center"/>
              <w:rPr>
                <w:b/>
                <w:bCs/>
                <w:sz w:val="20"/>
              </w:rPr>
            </w:pPr>
            <w:r w:rsidRPr="00EE6636">
              <w:rPr>
                <w:b/>
                <w:bCs/>
                <w:sz w:val="20"/>
              </w:rPr>
              <w:t>6</w:t>
            </w:r>
          </w:p>
        </w:tc>
        <w:tc>
          <w:tcPr>
            <w:tcW w:w="453" w:type="pct"/>
            <w:tcBorders>
              <w:top w:val="nil"/>
              <w:left w:val="nil"/>
              <w:bottom w:val="single" w:sz="4" w:space="0" w:color="auto"/>
              <w:right w:val="single" w:sz="4" w:space="0" w:color="auto"/>
            </w:tcBorders>
            <w:shd w:val="clear" w:color="auto" w:fill="auto"/>
            <w:vAlign w:val="center"/>
            <w:hideMark/>
          </w:tcPr>
          <w:p w14:paraId="6D85CDA0" w14:textId="77777777" w:rsidR="001A2002" w:rsidRPr="00EE6636" w:rsidRDefault="001A2002" w:rsidP="001A2002">
            <w:pPr>
              <w:jc w:val="center"/>
              <w:rPr>
                <w:b/>
                <w:bCs/>
                <w:sz w:val="20"/>
              </w:rPr>
            </w:pPr>
            <w:r w:rsidRPr="00EE6636">
              <w:rPr>
                <w:b/>
                <w:bCs/>
                <w:sz w:val="20"/>
              </w:rPr>
              <w:t>7</w:t>
            </w:r>
          </w:p>
        </w:tc>
        <w:tc>
          <w:tcPr>
            <w:tcW w:w="441" w:type="pct"/>
            <w:tcBorders>
              <w:top w:val="nil"/>
              <w:left w:val="nil"/>
              <w:bottom w:val="single" w:sz="4" w:space="0" w:color="auto"/>
              <w:right w:val="single" w:sz="4" w:space="0" w:color="auto"/>
            </w:tcBorders>
            <w:shd w:val="clear" w:color="auto" w:fill="auto"/>
            <w:vAlign w:val="center"/>
            <w:hideMark/>
          </w:tcPr>
          <w:p w14:paraId="412E7460" w14:textId="77777777" w:rsidR="001A2002" w:rsidRPr="00EE6636" w:rsidRDefault="001A2002" w:rsidP="001A2002">
            <w:pPr>
              <w:jc w:val="center"/>
              <w:rPr>
                <w:b/>
                <w:bCs/>
                <w:sz w:val="20"/>
              </w:rPr>
            </w:pPr>
            <w:r w:rsidRPr="00EE6636">
              <w:rPr>
                <w:b/>
                <w:bCs/>
                <w:sz w:val="20"/>
              </w:rPr>
              <w:t>8</w:t>
            </w:r>
          </w:p>
        </w:tc>
        <w:tc>
          <w:tcPr>
            <w:tcW w:w="453" w:type="pct"/>
            <w:tcBorders>
              <w:top w:val="nil"/>
              <w:left w:val="nil"/>
              <w:bottom w:val="single" w:sz="4" w:space="0" w:color="auto"/>
              <w:right w:val="single" w:sz="4" w:space="0" w:color="auto"/>
            </w:tcBorders>
            <w:shd w:val="clear" w:color="auto" w:fill="auto"/>
            <w:vAlign w:val="center"/>
            <w:hideMark/>
          </w:tcPr>
          <w:p w14:paraId="2E336D74" w14:textId="77777777" w:rsidR="001A2002" w:rsidRPr="00EE6636" w:rsidRDefault="001A2002" w:rsidP="001A2002">
            <w:pPr>
              <w:jc w:val="center"/>
              <w:rPr>
                <w:b/>
                <w:bCs/>
                <w:sz w:val="20"/>
              </w:rPr>
            </w:pPr>
            <w:r w:rsidRPr="00EE6636">
              <w:rPr>
                <w:b/>
                <w:bCs/>
                <w:sz w:val="20"/>
              </w:rPr>
              <w:t>9</w:t>
            </w:r>
          </w:p>
        </w:tc>
        <w:tc>
          <w:tcPr>
            <w:tcW w:w="453" w:type="pct"/>
            <w:tcBorders>
              <w:top w:val="nil"/>
              <w:left w:val="nil"/>
              <w:bottom w:val="single" w:sz="4" w:space="0" w:color="auto"/>
              <w:right w:val="single" w:sz="4" w:space="0" w:color="auto"/>
            </w:tcBorders>
            <w:shd w:val="clear" w:color="auto" w:fill="auto"/>
            <w:vAlign w:val="center"/>
            <w:hideMark/>
          </w:tcPr>
          <w:p w14:paraId="05FAC82C" w14:textId="77777777" w:rsidR="001A2002" w:rsidRPr="00EE6636" w:rsidRDefault="001A2002" w:rsidP="001A2002">
            <w:pPr>
              <w:jc w:val="center"/>
              <w:rPr>
                <w:b/>
                <w:bCs/>
                <w:sz w:val="20"/>
              </w:rPr>
            </w:pPr>
            <w:r w:rsidRPr="00EE6636">
              <w:rPr>
                <w:b/>
                <w:bCs/>
                <w:sz w:val="20"/>
              </w:rPr>
              <w:t>10</w:t>
            </w:r>
          </w:p>
        </w:tc>
        <w:tc>
          <w:tcPr>
            <w:tcW w:w="453" w:type="pct"/>
            <w:tcBorders>
              <w:top w:val="nil"/>
              <w:left w:val="nil"/>
              <w:bottom w:val="single" w:sz="4" w:space="0" w:color="auto"/>
              <w:right w:val="single" w:sz="4" w:space="0" w:color="auto"/>
            </w:tcBorders>
            <w:shd w:val="clear" w:color="auto" w:fill="auto"/>
            <w:vAlign w:val="center"/>
            <w:hideMark/>
          </w:tcPr>
          <w:p w14:paraId="00DDE8F9" w14:textId="77777777" w:rsidR="001A2002" w:rsidRPr="00EE6636" w:rsidRDefault="001A2002" w:rsidP="001A2002">
            <w:pPr>
              <w:jc w:val="center"/>
              <w:rPr>
                <w:b/>
                <w:bCs/>
                <w:sz w:val="20"/>
              </w:rPr>
            </w:pPr>
            <w:r w:rsidRPr="00EE6636">
              <w:rPr>
                <w:b/>
                <w:bCs/>
                <w:sz w:val="20"/>
              </w:rPr>
              <w:t>11</w:t>
            </w:r>
          </w:p>
        </w:tc>
      </w:tr>
      <w:tr w:rsidR="001A2002" w:rsidRPr="00EE6636" w14:paraId="6FCAF4A3" w14:textId="77777777" w:rsidTr="001A2002">
        <w:trPr>
          <w:trHeight w:val="264"/>
        </w:trPr>
        <w:tc>
          <w:tcPr>
            <w:tcW w:w="465" w:type="pct"/>
            <w:vMerge w:val="restart"/>
            <w:tcBorders>
              <w:top w:val="nil"/>
              <w:left w:val="single" w:sz="4" w:space="0" w:color="auto"/>
              <w:bottom w:val="single" w:sz="4" w:space="0" w:color="000000"/>
              <w:right w:val="single" w:sz="4" w:space="0" w:color="auto"/>
            </w:tcBorders>
            <w:shd w:val="clear" w:color="auto" w:fill="auto"/>
            <w:vAlign w:val="center"/>
            <w:hideMark/>
          </w:tcPr>
          <w:p w14:paraId="055EE9D6" w14:textId="77777777" w:rsidR="001A2002" w:rsidRPr="00EE6636" w:rsidRDefault="001A2002" w:rsidP="001A2002">
            <w:pPr>
              <w:jc w:val="center"/>
              <w:rPr>
                <w:b/>
                <w:bCs/>
                <w:sz w:val="20"/>
              </w:rPr>
            </w:pPr>
            <w:r w:rsidRPr="00EE6636">
              <w:rPr>
                <w:b/>
                <w:bCs/>
                <w:sz w:val="20"/>
              </w:rPr>
              <w:t>6101-6104</w:t>
            </w:r>
          </w:p>
        </w:tc>
        <w:tc>
          <w:tcPr>
            <w:tcW w:w="515" w:type="pct"/>
            <w:vMerge w:val="restart"/>
            <w:tcBorders>
              <w:top w:val="nil"/>
              <w:left w:val="single" w:sz="4" w:space="0" w:color="auto"/>
              <w:bottom w:val="single" w:sz="4" w:space="0" w:color="auto"/>
              <w:right w:val="single" w:sz="4" w:space="0" w:color="auto"/>
            </w:tcBorders>
            <w:shd w:val="clear" w:color="auto" w:fill="auto"/>
            <w:vAlign w:val="center"/>
            <w:hideMark/>
          </w:tcPr>
          <w:p w14:paraId="253D5BFC" w14:textId="77777777" w:rsidR="001A2002" w:rsidRPr="00EE6636" w:rsidRDefault="001A2002" w:rsidP="001A2002">
            <w:pPr>
              <w:jc w:val="center"/>
              <w:rPr>
                <w:sz w:val="20"/>
              </w:rPr>
            </w:pPr>
            <w:r w:rsidRPr="00EE6636">
              <w:rPr>
                <w:sz w:val="20"/>
              </w:rPr>
              <w:t>газ</w:t>
            </w:r>
          </w:p>
        </w:tc>
        <w:tc>
          <w:tcPr>
            <w:tcW w:w="453" w:type="pct"/>
            <w:tcBorders>
              <w:top w:val="nil"/>
              <w:left w:val="nil"/>
              <w:bottom w:val="single" w:sz="4" w:space="0" w:color="auto"/>
              <w:right w:val="single" w:sz="4" w:space="0" w:color="auto"/>
            </w:tcBorders>
            <w:shd w:val="clear" w:color="auto" w:fill="auto"/>
            <w:vAlign w:val="center"/>
            <w:hideMark/>
          </w:tcPr>
          <w:p w14:paraId="3DFE9097" w14:textId="77777777" w:rsidR="001A2002" w:rsidRPr="00EE6636" w:rsidRDefault="001A2002" w:rsidP="001A2002">
            <w:pPr>
              <w:jc w:val="center"/>
              <w:rPr>
                <w:sz w:val="20"/>
              </w:rPr>
            </w:pPr>
            <w:r w:rsidRPr="00EE6636">
              <w:rPr>
                <w:sz w:val="20"/>
              </w:rPr>
              <w:t>ЗРА</w:t>
            </w:r>
          </w:p>
        </w:tc>
        <w:tc>
          <w:tcPr>
            <w:tcW w:w="406" w:type="pct"/>
            <w:tcBorders>
              <w:top w:val="nil"/>
              <w:left w:val="nil"/>
              <w:bottom w:val="single" w:sz="4" w:space="0" w:color="auto"/>
              <w:right w:val="single" w:sz="4" w:space="0" w:color="auto"/>
            </w:tcBorders>
            <w:shd w:val="clear" w:color="auto" w:fill="auto"/>
            <w:vAlign w:val="center"/>
            <w:hideMark/>
          </w:tcPr>
          <w:p w14:paraId="69FDB39D" w14:textId="77777777" w:rsidR="001A2002" w:rsidRPr="00EE6636" w:rsidRDefault="001A2002" w:rsidP="001A2002">
            <w:pPr>
              <w:jc w:val="center"/>
              <w:rPr>
                <w:sz w:val="20"/>
              </w:rPr>
            </w:pPr>
            <w:r w:rsidRPr="00EE6636">
              <w:rPr>
                <w:sz w:val="20"/>
              </w:rPr>
              <w:t>10</w:t>
            </w:r>
          </w:p>
        </w:tc>
        <w:tc>
          <w:tcPr>
            <w:tcW w:w="453" w:type="pct"/>
            <w:tcBorders>
              <w:top w:val="nil"/>
              <w:left w:val="nil"/>
              <w:bottom w:val="single" w:sz="4" w:space="0" w:color="auto"/>
              <w:right w:val="single" w:sz="4" w:space="0" w:color="auto"/>
            </w:tcBorders>
            <w:shd w:val="clear" w:color="auto" w:fill="auto"/>
            <w:vAlign w:val="center"/>
            <w:hideMark/>
          </w:tcPr>
          <w:p w14:paraId="44E0882B" w14:textId="77777777" w:rsidR="001A2002" w:rsidRPr="00EE6636" w:rsidRDefault="001A2002" w:rsidP="001A2002">
            <w:pPr>
              <w:jc w:val="center"/>
              <w:rPr>
                <w:sz w:val="20"/>
              </w:rPr>
            </w:pPr>
            <w:r w:rsidRPr="00EE6636">
              <w:rPr>
                <w:sz w:val="20"/>
              </w:rPr>
              <w:t>5,830</w:t>
            </w:r>
          </w:p>
        </w:tc>
        <w:tc>
          <w:tcPr>
            <w:tcW w:w="453" w:type="pct"/>
            <w:tcBorders>
              <w:top w:val="nil"/>
              <w:left w:val="nil"/>
              <w:bottom w:val="single" w:sz="4" w:space="0" w:color="auto"/>
              <w:right w:val="single" w:sz="4" w:space="0" w:color="auto"/>
            </w:tcBorders>
            <w:shd w:val="clear" w:color="auto" w:fill="auto"/>
            <w:vAlign w:val="center"/>
            <w:hideMark/>
          </w:tcPr>
          <w:p w14:paraId="74D4B64E" w14:textId="77777777" w:rsidR="001A2002" w:rsidRPr="00EE6636" w:rsidRDefault="001A2002" w:rsidP="001A2002">
            <w:pPr>
              <w:jc w:val="center"/>
              <w:rPr>
                <w:sz w:val="20"/>
              </w:rPr>
            </w:pPr>
            <w:r w:rsidRPr="00EE6636">
              <w:rPr>
                <w:sz w:val="20"/>
              </w:rPr>
              <w:t>0,020988</w:t>
            </w:r>
          </w:p>
        </w:tc>
        <w:tc>
          <w:tcPr>
            <w:tcW w:w="453" w:type="pct"/>
            <w:tcBorders>
              <w:top w:val="nil"/>
              <w:left w:val="nil"/>
              <w:bottom w:val="single" w:sz="4" w:space="0" w:color="auto"/>
              <w:right w:val="single" w:sz="4" w:space="0" w:color="auto"/>
            </w:tcBorders>
            <w:shd w:val="clear" w:color="auto" w:fill="auto"/>
            <w:vAlign w:val="center"/>
            <w:hideMark/>
          </w:tcPr>
          <w:p w14:paraId="1F62C2A1" w14:textId="77777777" w:rsidR="001A2002" w:rsidRPr="00EE6636" w:rsidRDefault="001A2002" w:rsidP="001A2002">
            <w:pPr>
              <w:jc w:val="center"/>
              <w:rPr>
                <w:sz w:val="20"/>
              </w:rPr>
            </w:pPr>
            <w:r w:rsidRPr="00EE6636">
              <w:rPr>
                <w:sz w:val="20"/>
              </w:rPr>
              <w:t>0,293</w:t>
            </w:r>
          </w:p>
        </w:tc>
        <w:tc>
          <w:tcPr>
            <w:tcW w:w="441" w:type="pct"/>
            <w:tcBorders>
              <w:top w:val="nil"/>
              <w:left w:val="nil"/>
              <w:bottom w:val="single" w:sz="4" w:space="0" w:color="auto"/>
              <w:right w:val="single" w:sz="4" w:space="0" w:color="auto"/>
            </w:tcBorders>
            <w:shd w:val="clear" w:color="auto" w:fill="auto"/>
            <w:vAlign w:val="center"/>
            <w:hideMark/>
          </w:tcPr>
          <w:p w14:paraId="2AD14A5E" w14:textId="77777777" w:rsidR="001A2002" w:rsidRPr="00EE6636" w:rsidRDefault="001A2002" w:rsidP="001A2002">
            <w:pPr>
              <w:jc w:val="center"/>
              <w:rPr>
                <w:sz w:val="20"/>
              </w:rPr>
            </w:pPr>
            <w:r w:rsidRPr="00EE6636">
              <w:rPr>
                <w:sz w:val="20"/>
              </w:rPr>
              <w:t>8760</w:t>
            </w:r>
          </w:p>
        </w:tc>
        <w:tc>
          <w:tcPr>
            <w:tcW w:w="453" w:type="pct"/>
            <w:tcBorders>
              <w:top w:val="nil"/>
              <w:left w:val="nil"/>
              <w:bottom w:val="single" w:sz="4" w:space="0" w:color="auto"/>
              <w:right w:val="single" w:sz="4" w:space="0" w:color="auto"/>
            </w:tcBorders>
            <w:shd w:val="clear" w:color="auto" w:fill="auto"/>
            <w:vAlign w:val="center"/>
            <w:hideMark/>
          </w:tcPr>
          <w:p w14:paraId="3A1ED49C" w14:textId="77777777" w:rsidR="001A2002" w:rsidRPr="00EE6636" w:rsidRDefault="001A2002" w:rsidP="001A2002">
            <w:pPr>
              <w:jc w:val="center"/>
              <w:rPr>
                <w:sz w:val="20"/>
              </w:rPr>
            </w:pPr>
            <w:r w:rsidRPr="00EE6636">
              <w:rPr>
                <w:sz w:val="20"/>
              </w:rPr>
              <w:t>0,0658</w:t>
            </w:r>
          </w:p>
        </w:tc>
        <w:tc>
          <w:tcPr>
            <w:tcW w:w="453" w:type="pct"/>
            <w:tcBorders>
              <w:top w:val="nil"/>
              <w:left w:val="nil"/>
              <w:bottom w:val="single" w:sz="4" w:space="0" w:color="auto"/>
              <w:right w:val="single" w:sz="4" w:space="0" w:color="auto"/>
            </w:tcBorders>
            <w:shd w:val="clear" w:color="auto" w:fill="auto"/>
            <w:vAlign w:val="center"/>
            <w:hideMark/>
          </w:tcPr>
          <w:p w14:paraId="4BCF440E" w14:textId="77777777" w:rsidR="001A2002" w:rsidRPr="00EE6636" w:rsidRDefault="001A2002" w:rsidP="001A2002">
            <w:pPr>
              <w:jc w:val="center"/>
              <w:rPr>
                <w:sz w:val="20"/>
              </w:rPr>
            </w:pPr>
            <w:r w:rsidRPr="00EE6636">
              <w:rPr>
                <w:sz w:val="20"/>
              </w:rPr>
              <w:t>0,0183</w:t>
            </w:r>
          </w:p>
        </w:tc>
        <w:tc>
          <w:tcPr>
            <w:tcW w:w="453" w:type="pct"/>
            <w:tcBorders>
              <w:top w:val="nil"/>
              <w:left w:val="nil"/>
              <w:bottom w:val="single" w:sz="4" w:space="0" w:color="auto"/>
              <w:right w:val="single" w:sz="4" w:space="0" w:color="auto"/>
            </w:tcBorders>
            <w:shd w:val="clear" w:color="auto" w:fill="auto"/>
            <w:vAlign w:val="center"/>
            <w:hideMark/>
          </w:tcPr>
          <w:p w14:paraId="6972AFB0" w14:textId="77777777" w:rsidR="001A2002" w:rsidRPr="00EE6636" w:rsidRDefault="001A2002" w:rsidP="001A2002">
            <w:pPr>
              <w:jc w:val="center"/>
              <w:rPr>
                <w:sz w:val="20"/>
              </w:rPr>
            </w:pPr>
            <w:r w:rsidRPr="00EE6636">
              <w:rPr>
                <w:sz w:val="20"/>
              </w:rPr>
              <w:t>0,5765</w:t>
            </w:r>
          </w:p>
        </w:tc>
      </w:tr>
      <w:tr w:rsidR="001A2002" w:rsidRPr="00EE6636" w14:paraId="4F91AE82" w14:textId="77777777" w:rsidTr="001A2002">
        <w:trPr>
          <w:trHeight w:val="735"/>
        </w:trPr>
        <w:tc>
          <w:tcPr>
            <w:tcW w:w="465" w:type="pct"/>
            <w:vMerge/>
            <w:tcBorders>
              <w:top w:val="nil"/>
              <w:left w:val="single" w:sz="4" w:space="0" w:color="auto"/>
              <w:bottom w:val="single" w:sz="4" w:space="0" w:color="000000"/>
              <w:right w:val="single" w:sz="4" w:space="0" w:color="auto"/>
            </w:tcBorders>
            <w:vAlign w:val="center"/>
            <w:hideMark/>
          </w:tcPr>
          <w:p w14:paraId="5817FB2A" w14:textId="77777777" w:rsidR="001A2002" w:rsidRPr="00EE6636" w:rsidRDefault="001A2002" w:rsidP="001A2002">
            <w:pPr>
              <w:rPr>
                <w:b/>
                <w:bCs/>
                <w:sz w:val="20"/>
              </w:rPr>
            </w:pPr>
          </w:p>
        </w:tc>
        <w:tc>
          <w:tcPr>
            <w:tcW w:w="515" w:type="pct"/>
            <w:vMerge/>
            <w:tcBorders>
              <w:top w:val="nil"/>
              <w:left w:val="single" w:sz="4" w:space="0" w:color="auto"/>
              <w:bottom w:val="single" w:sz="4" w:space="0" w:color="auto"/>
              <w:right w:val="single" w:sz="4" w:space="0" w:color="auto"/>
            </w:tcBorders>
            <w:vAlign w:val="center"/>
            <w:hideMark/>
          </w:tcPr>
          <w:p w14:paraId="2B0B4DF4" w14:textId="77777777" w:rsidR="001A2002" w:rsidRPr="00EE6636" w:rsidRDefault="001A2002" w:rsidP="001A2002">
            <w:pPr>
              <w:rPr>
                <w:sz w:val="20"/>
              </w:rPr>
            </w:pPr>
          </w:p>
        </w:tc>
        <w:tc>
          <w:tcPr>
            <w:tcW w:w="453" w:type="pct"/>
            <w:tcBorders>
              <w:top w:val="nil"/>
              <w:left w:val="nil"/>
              <w:bottom w:val="single" w:sz="4" w:space="0" w:color="auto"/>
              <w:right w:val="single" w:sz="4" w:space="0" w:color="auto"/>
            </w:tcBorders>
            <w:shd w:val="clear" w:color="auto" w:fill="auto"/>
            <w:vAlign w:val="center"/>
            <w:hideMark/>
          </w:tcPr>
          <w:p w14:paraId="6BBA5F5B" w14:textId="77777777" w:rsidR="001A2002" w:rsidRPr="00EE6636" w:rsidRDefault="001A2002" w:rsidP="001A2002">
            <w:pPr>
              <w:jc w:val="center"/>
              <w:rPr>
                <w:sz w:val="20"/>
              </w:rPr>
            </w:pPr>
            <w:r w:rsidRPr="00EE6636">
              <w:rPr>
                <w:sz w:val="20"/>
              </w:rPr>
              <w:t>ФС</w:t>
            </w:r>
          </w:p>
        </w:tc>
        <w:tc>
          <w:tcPr>
            <w:tcW w:w="406" w:type="pct"/>
            <w:tcBorders>
              <w:top w:val="nil"/>
              <w:left w:val="nil"/>
              <w:bottom w:val="single" w:sz="4" w:space="0" w:color="auto"/>
              <w:right w:val="single" w:sz="4" w:space="0" w:color="auto"/>
            </w:tcBorders>
            <w:shd w:val="clear" w:color="auto" w:fill="auto"/>
            <w:vAlign w:val="center"/>
            <w:hideMark/>
          </w:tcPr>
          <w:p w14:paraId="67E91E77" w14:textId="77777777" w:rsidR="001A2002" w:rsidRPr="00EE6636" w:rsidRDefault="001A2002" w:rsidP="001A2002">
            <w:pPr>
              <w:jc w:val="center"/>
              <w:rPr>
                <w:sz w:val="20"/>
              </w:rPr>
            </w:pPr>
            <w:r w:rsidRPr="00EE6636">
              <w:rPr>
                <w:sz w:val="20"/>
              </w:rPr>
              <w:t>20</w:t>
            </w:r>
          </w:p>
        </w:tc>
        <w:tc>
          <w:tcPr>
            <w:tcW w:w="453" w:type="pct"/>
            <w:tcBorders>
              <w:top w:val="nil"/>
              <w:left w:val="nil"/>
              <w:bottom w:val="single" w:sz="4" w:space="0" w:color="auto"/>
              <w:right w:val="single" w:sz="4" w:space="0" w:color="auto"/>
            </w:tcBorders>
            <w:shd w:val="clear" w:color="auto" w:fill="auto"/>
            <w:vAlign w:val="center"/>
            <w:hideMark/>
          </w:tcPr>
          <w:p w14:paraId="7542B789" w14:textId="77777777" w:rsidR="001A2002" w:rsidRPr="00EE6636" w:rsidRDefault="001A2002" w:rsidP="001A2002">
            <w:pPr>
              <w:jc w:val="center"/>
              <w:rPr>
                <w:sz w:val="20"/>
              </w:rPr>
            </w:pPr>
            <w:r w:rsidRPr="00EE6636">
              <w:rPr>
                <w:sz w:val="20"/>
              </w:rPr>
              <w:t>0,200</w:t>
            </w:r>
          </w:p>
        </w:tc>
        <w:tc>
          <w:tcPr>
            <w:tcW w:w="453" w:type="pct"/>
            <w:tcBorders>
              <w:top w:val="nil"/>
              <w:left w:val="nil"/>
              <w:bottom w:val="single" w:sz="4" w:space="0" w:color="auto"/>
              <w:right w:val="single" w:sz="4" w:space="0" w:color="auto"/>
            </w:tcBorders>
            <w:shd w:val="clear" w:color="auto" w:fill="auto"/>
            <w:vAlign w:val="center"/>
            <w:hideMark/>
          </w:tcPr>
          <w:p w14:paraId="1B87E9B9" w14:textId="77777777" w:rsidR="001A2002" w:rsidRPr="00EE6636" w:rsidRDefault="001A2002" w:rsidP="001A2002">
            <w:pPr>
              <w:jc w:val="center"/>
              <w:rPr>
                <w:sz w:val="20"/>
              </w:rPr>
            </w:pPr>
            <w:r w:rsidRPr="00EE6636">
              <w:rPr>
                <w:sz w:val="20"/>
              </w:rPr>
              <w:t>0,00072</w:t>
            </w:r>
          </w:p>
        </w:tc>
        <w:tc>
          <w:tcPr>
            <w:tcW w:w="453" w:type="pct"/>
            <w:tcBorders>
              <w:top w:val="nil"/>
              <w:left w:val="nil"/>
              <w:bottom w:val="single" w:sz="4" w:space="0" w:color="auto"/>
              <w:right w:val="single" w:sz="4" w:space="0" w:color="auto"/>
            </w:tcBorders>
            <w:shd w:val="clear" w:color="auto" w:fill="auto"/>
            <w:vAlign w:val="center"/>
            <w:hideMark/>
          </w:tcPr>
          <w:p w14:paraId="481E27B6" w14:textId="77777777" w:rsidR="001A2002" w:rsidRPr="00EE6636" w:rsidRDefault="001A2002" w:rsidP="001A2002">
            <w:pPr>
              <w:jc w:val="center"/>
              <w:rPr>
                <w:sz w:val="20"/>
              </w:rPr>
            </w:pPr>
            <w:r w:rsidRPr="00EE6636">
              <w:rPr>
                <w:sz w:val="20"/>
              </w:rPr>
              <w:t>0,3</w:t>
            </w:r>
          </w:p>
        </w:tc>
        <w:tc>
          <w:tcPr>
            <w:tcW w:w="441" w:type="pct"/>
            <w:tcBorders>
              <w:top w:val="nil"/>
              <w:left w:val="nil"/>
              <w:bottom w:val="single" w:sz="4" w:space="0" w:color="auto"/>
              <w:right w:val="single" w:sz="4" w:space="0" w:color="auto"/>
            </w:tcBorders>
            <w:shd w:val="clear" w:color="auto" w:fill="auto"/>
            <w:vAlign w:val="center"/>
            <w:hideMark/>
          </w:tcPr>
          <w:p w14:paraId="47E65239" w14:textId="77777777" w:rsidR="001A2002" w:rsidRPr="00EE6636" w:rsidRDefault="001A2002" w:rsidP="001A2002">
            <w:pPr>
              <w:jc w:val="center"/>
              <w:rPr>
                <w:sz w:val="20"/>
              </w:rPr>
            </w:pPr>
            <w:r w:rsidRPr="00EE6636">
              <w:rPr>
                <w:sz w:val="20"/>
              </w:rPr>
              <w:t>8760</w:t>
            </w:r>
          </w:p>
        </w:tc>
        <w:tc>
          <w:tcPr>
            <w:tcW w:w="453" w:type="pct"/>
            <w:tcBorders>
              <w:top w:val="nil"/>
              <w:left w:val="nil"/>
              <w:bottom w:val="single" w:sz="4" w:space="0" w:color="auto"/>
              <w:right w:val="single" w:sz="4" w:space="0" w:color="auto"/>
            </w:tcBorders>
            <w:shd w:val="clear" w:color="auto" w:fill="auto"/>
            <w:vAlign w:val="center"/>
            <w:hideMark/>
          </w:tcPr>
          <w:p w14:paraId="69ED3E21" w14:textId="77777777" w:rsidR="001A2002" w:rsidRPr="00EE6636" w:rsidRDefault="001A2002" w:rsidP="001A2002">
            <w:pPr>
              <w:jc w:val="center"/>
              <w:rPr>
                <w:sz w:val="20"/>
              </w:rPr>
            </w:pPr>
            <w:r w:rsidRPr="00EE6636">
              <w:rPr>
                <w:sz w:val="20"/>
              </w:rPr>
              <w:t> </w:t>
            </w:r>
          </w:p>
        </w:tc>
        <w:tc>
          <w:tcPr>
            <w:tcW w:w="453" w:type="pct"/>
            <w:tcBorders>
              <w:top w:val="nil"/>
              <w:left w:val="nil"/>
              <w:bottom w:val="single" w:sz="4" w:space="0" w:color="auto"/>
              <w:right w:val="single" w:sz="4" w:space="0" w:color="auto"/>
            </w:tcBorders>
            <w:shd w:val="clear" w:color="auto" w:fill="auto"/>
            <w:vAlign w:val="center"/>
            <w:hideMark/>
          </w:tcPr>
          <w:p w14:paraId="4D7567A2" w14:textId="77777777" w:rsidR="001A2002" w:rsidRPr="00EE6636" w:rsidRDefault="001A2002" w:rsidP="001A2002">
            <w:pPr>
              <w:jc w:val="center"/>
              <w:rPr>
                <w:sz w:val="20"/>
              </w:rPr>
            </w:pPr>
            <w:r w:rsidRPr="00EE6636">
              <w:rPr>
                <w:sz w:val="20"/>
              </w:rPr>
              <w:t> </w:t>
            </w:r>
          </w:p>
        </w:tc>
        <w:tc>
          <w:tcPr>
            <w:tcW w:w="453" w:type="pct"/>
            <w:tcBorders>
              <w:top w:val="nil"/>
              <w:left w:val="nil"/>
              <w:bottom w:val="single" w:sz="4" w:space="0" w:color="auto"/>
              <w:right w:val="single" w:sz="4" w:space="0" w:color="auto"/>
            </w:tcBorders>
            <w:shd w:val="clear" w:color="auto" w:fill="auto"/>
            <w:vAlign w:val="center"/>
            <w:hideMark/>
          </w:tcPr>
          <w:p w14:paraId="2C157E0E" w14:textId="77777777" w:rsidR="001A2002" w:rsidRPr="00EE6636" w:rsidRDefault="001A2002" w:rsidP="001A2002">
            <w:pPr>
              <w:jc w:val="center"/>
              <w:rPr>
                <w:sz w:val="20"/>
              </w:rPr>
            </w:pPr>
            <w:r w:rsidRPr="00EE6636">
              <w:rPr>
                <w:sz w:val="20"/>
              </w:rPr>
              <w:t> </w:t>
            </w:r>
          </w:p>
        </w:tc>
      </w:tr>
      <w:tr w:rsidR="001A2002" w:rsidRPr="00EE6636" w14:paraId="07549F2E" w14:textId="77777777" w:rsidTr="001A2002">
        <w:trPr>
          <w:trHeight w:val="528"/>
        </w:trPr>
        <w:tc>
          <w:tcPr>
            <w:tcW w:w="465" w:type="pct"/>
            <w:tcBorders>
              <w:top w:val="nil"/>
              <w:left w:val="single" w:sz="4" w:space="0" w:color="auto"/>
              <w:bottom w:val="single" w:sz="4" w:space="0" w:color="auto"/>
              <w:right w:val="single" w:sz="4" w:space="0" w:color="auto"/>
            </w:tcBorders>
            <w:shd w:val="clear" w:color="auto" w:fill="auto"/>
            <w:vAlign w:val="center"/>
            <w:hideMark/>
          </w:tcPr>
          <w:p w14:paraId="22E09FBF" w14:textId="77777777" w:rsidR="001A2002" w:rsidRPr="00EE6636" w:rsidRDefault="001A2002" w:rsidP="001A2002">
            <w:pPr>
              <w:jc w:val="center"/>
              <w:rPr>
                <w:sz w:val="20"/>
              </w:rPr>
            </w:pPr>
            <w:r w:rsidRPr="00EE6636">
              <w:rPr>
                <w:sz w:val="20"/>
              </w:rPr>
              <w:t>всего 4 скважин</w:t>
            </w:r>
          </w:p>
        </w:tc>
        <w:tc>
          <w:tcPr>
            <w:tcW w:w="515" w:type="pct"/>
            <w:tcBorders>
              <w:top w:val="nil"/>
              <w:left w:val="nil"/>
              <w:bottom w:val="single" w:sz="4" w:space="0" w:color="auto"/>
              <w:right w:val="single" w:sz="4" w:space="0" w:color="auto"/>
            </w:tcBorders>
            <w:shd w:val="clear" w:color="auto" w:fill="auto"/>
            <w:noWrap/>
            <w:vAlign w:val="center"/>
            <w:hideMark/>
          </w:tcPr>
          <w:p w14:paraId="1E5D3928" w14:textId="77777777" w:rsidR="001A2002" w:rsidRPr="00EE6636" w:rsidRDefault="001A2002" w:rsidP="001A2002">
            <w:pPr>
              <w:rPr>
                <w:sz w:val="20"/>
              </w:rPr>
            </w:pPr>
            <w:r w:rsidRPr="00EE6636">
              <w:rPr>
                <w:sz w:val="20"/>
              </w:rPr>
              <w:t>С1-С5</w:t>
            </w:r>
          </w:p>
        </w:tc>
        <w:tc>
          <w:tcPr>
            <w:tcW w:w="453" w:type="pct"/>
            <w:tcBorders>
              <w:top w:val="nil"/>
              <w:left w:val="nil"/>
              <w:bottom w:val="single" w:sz="4" w:space="0" w:color="auto"/>
              <w:right w:val="single" w:sz="4" w:space="0" w:color="auto"/>
            </w:tcBorders>
            <w:shd w:val="clear" w:color="auto" w:fill="auto"/>
            <w:noWrap/>
            <w:vAlign w:val="center"/>
            <w:hideMark/>
          </w:tcPr>
          <w:p w14:paraId="7966740B" w14:textId="77777777" w:rsidR="001A2002" w:rsidRPr="00EE6636" w:rsidRDefault="001A2002" w:rsidP="001A2002">
            <w:pPr>
              <w:rPr>
                <w:sz w:val="20"/>
              </w:rPr>
            </w:pPr>
            <w:r w:rsidRPr="00EE6636">
              <w:rPr>
                <w:sz w:val="20"/>
              </w:rPr>
              <w:t> </w:t>
            </w:r>
          </w:p>
        </w:tc>
        <w:tc>
          <w:tcPr>
            <w:tcW w:w="406" w:type="pct"/>
            <w:tcBorders>
              <w:top w:val="nil"/>
              <w:left w:val="nil"/>
              <w:bottom w:val="single" w:sz="4" w:space="0" w:color="auto"/>
              <w:right w:val="single" w:sz="4" w:space="0" w:color="auto"/>
            </w:tcBorders>
            <w:shd w:val="clear" w:color="auto" w:fill="auto"/>
            <w:noWrap/>
            <w:vAlign w:val="center"/>
            <w:hideMark/>
          </w:tcPr>
          <w:p w14:paraId="6A7EB2E5" w14:textId="77777777" w:rsidR="001A2002" w:rsidRPr="00EE6636" w:rsidRDefault="001A2002" w:rsidP="001A2002">
            <w:pPr>
              <w:rPr>
                <w:sz w:val="20"/>
              </w:rPr>
            </w:pPr>
            <w:r w:rsidRPr="00EE6636">
              <w:rPr>
                <w:sz w:val="20"/>
              </w:rPr>
              <w:t> </w:t>
            </w:r>
          </w:p>
        </w:tc>
        <w:tc>
          <w:tcPr>
            <w:tcW w:w="453" w:type="pct"/>
            <w:tcBorders>
              <w:top w:val="nil"/>
              <w:left w:val="nil"/>
              <w:bottom w:val="single" w:sz="4" w:space="0" w:color="auto"/>
              <w:right w:val="single" w:sz="4" w:space="0" w:color="auto"/>
            </w:tcBorders>
            <w:shd w:val="clear" w:color="auto" w:fill="auto"/>
            <w:noWrap/>
            <w:vAlign w:val="center"/>
            <w:hideMark/>
          </w:tcPr>
          <w:p w14:paraId="19A1E06C" w14:textId="77777777" w:rsidR="001A2002" w:rsidRPr="00EE6636" w:rsidRDefault="001A2002" w:rsidP="001A2002">
            <w:pPr>
              <w:rPr>
                <w:sz w:val="20"/>
              </w:rPr>
            </w:pPr>
            <w:r w:rsidRPr="00EE6636">
              <w:rPr>
                <w:sz w:val="20"/>
              </w:rPr>
              <w:t> </w:t>
            </w:r>
          </w:p>
        </w:tc>
        <w:tc>
          <w:tcPr>
            <w:tcW w:w="453" w:type="pct"/>
            <w:tcBorders>
              <w:top w:val="nil"/>
              <w:left w:val="nil"/>
              <w:bottom w:val="single" w:sz="4" w:space="0" w:color="auto"/>
              <w:right w:val="single" w:sz="4" w:space="0" w:color="auto"/>
            </w:tcBorders>
            <w:shd w:val="clear" w:color="auto" w:fill="auto"/>
            <w:noWrap/>
            <w:vAlign w:val="center"/>
            <w:hideMark/>
          </w:tcPr>
          <w:p w14:paraId="722B51EB" w14:textId="77777777" w:rsidR="001A2002" w:rsidRPr="00EE6636" w:rsidRDefault="001A2002" w:rsidP="001A2002">
            <w:pPr>
              <w:rPr>
                <w:sz w:val="20"/>
              </w:rPr>
            </w:pPr>
            <w:r w:rsidRPr="00EE6636">
              <w:rPr>
                <w:sz w:val="20"/>
              </w:rPr>
              <w:t> </w:t>
            </w:r>
          </w:p>
        </w:tc>
        <w:tc>
          <w:tcPr>
            <w:tcW w:w="453" w:type="pct"/>
            <w:tcBorders>
              <w:top w:val="nil"/>
              <w:left w:val="nil"/>
              <w:bottom w:val="single" w:sz="4" w:space="0" w:color="auto"/>
              <w:right w:val="single" w:sz="4" w:space="0" w:color="auto"/>
            </w:tcBorders>
            <w:shd w:val="clear" w:color="auto" w:fill="auto"/>
            <w:noWrap/>
            <w:vAlign w:val="center"/>
            <w:hideMark/>
          </w:tcPr>
          <w:p w14:paraId="02F2978A" w14:textId="77777777" w:rsidR="001A2002" w:rsidRPr="00EE6636" w:rsidRDefault="001A2002" w:rsidP="001A2002">
            <w:pPr>
              <w:rPr>
                <w:sz w:val="20"/>
              </w:rPr>
            </w:pPr>
            <w:r w:rsidRPr="00EE6636">
              <w:rPr>
                <w:sz w:val="20"/>
              </w:rPr>
              <w:t> </w:t>
            </w:r>
          </w:p>
        </w:tc>
        <w:tc>
          <w:tcPr>
            <w:tcW w:w="441" w:type="pct"/>
            <w:tcBorders>
              <w:top w:val="nil"/>
              <w:left w:val="nil"/>
              <w:bottom w:val="single" w:sz="4" w:space="0" w:color="auto"/>
              <w:right w:val="single" w:sz="4" w:space="0" w:color="auto"/>
            </w:tcBorders>
            <w:shd w:val="clear" w:color="auto" w:fill="auto"/>
            <w:noWrap/>
            <w:vAlign w:val="center"/>
            <w:hideMark/>
          </w:tcPr>
          <w:p w14:paraId="2FAC43A7" w14:textId="77777777" w:rsidR="001A2002" w:rsidRPr="00EE6636" w:rsidRDefault="001A2002" w:rsidP="001A2002">
            <w:pPr>
              <w:rPr>
                <w:sz w:val="20"/>
              </w:rPr>
            </w:pPr>
            <w:r w:rsidRPr="00EE6636">
              <w:rPr>
                <w:sz w:val="20"/>
              </w:rPr>
              <w:t> </w:t>
            </w:r>
          </w:p>
        </w:tc>
        <w:tc>
          <w:tcPr>
            <w:tcW w:w="453" w:type="pct"/>
            <w:tcBorders>
              <w:top w:val="nil"/>
              <w:left w:val="nil"/>
              <w:bottom w:val="single" w:sz="4" w:space="0" w:color="auto"/>
              <w:right w:val="single" w:sz="4" w:space="0" w:color="auto"/>
            </w:tcBorders>
            <w:shd w:val="clear" w:color="auto" w:fill="auto"/>
            <w:noWrap/>
            <w:vAlign w:val="center"/>
            <w:hideMark/>
          </w:tcPr>
          <w:p w14:paraId="7EAC3230" w14:textId="77777777" w:rsidR="001A2002" w:rsidRPr="00EE6636" w:rsidRDefault="001A2002" w:rsidP="001A2002">
            <w:pPr>
              <w:rPr>
                <w:sz w:val="20"/>
              </w:rPr>
            </w:pPr>
            <w:r w:rsidRPr="00EE6636">
              <w:rPr>
                <w:sz w:val="20"/>
              </w:rPr>
              <w:t> </w:t>
            </w:r>
          </w:p>
        </w:tc>
        <w:tc>
          <w:tcPr>
            <w:tcW w:w="453" w:type="pct"/>
            <w:tcBorders>
              <w:top w:val="nil"/>
              <w:left w:val="nil"/>
              <w:bottom w:val="single" w:sz="4" w:space="0" w:color="auto"/>
              <w:right w:val="single" w:sz="4" w:space="0" w:color="auto"/>
            </w:tcBorders>
            <w:shd w:val="clear" w:color="auto" w:fill="auto"/>
            <w:noWrap/>
            <w:vAlign w:val="center"/>
            <w:hideMark/>
          </w:tcPr>
          <w:p w14:paraId="2F0E4816" w14:textId="77777777" w:rsidR="001A2002" w:rsidRPr="00EE6636" w:rsidRDefault="001A2002" w:rsidP="001A2002">
            <w:pPr>
              <w:jc w:val="center"/>
              <w:rPr>
                <w:sz w:val="20"/>
              </w:rPr>
            </w:pPr>
            <w:r w:rsidRPr="00EE6636">
              <w:rPr>
                <w:sz w:val="20"/>
              </w:rPr>
              <w:t>0,07313</w:t>
            </w:r>
          </w:p>
        </w:tc>
        <w:tc>
          <w:tcPr>
            <w:tcW w:w="453" w:type="pct"/>
            <w:tcBorders>
              <w:top w:val="nil"/>
              <w:left w:val="nil"/>
              <w:bottom w:val="single" w:sz="4" w:space="0" w:color="auto"/>
              <w:right w:val="single" w:sz="4" w:space="0" w:color="auto"/>
            </w:tcBorders>
            <w:shd w:val="clear" w:color="auto" w:fill="auto"/>
            <w:noWrap/>
            <w:vAlign w:val="center"/>
            <w:hideMark/>
          </w:tcPr>
          <w:p w14:paraId="51F03601" w14:textId="77777777" w:rsidR="001A2002" w:rsidRPr="00EE6636" w:rsidRDefault="001A2002" w:rsidP="001A2002">
            <w:pPr>
              <w:jc w:val="center"/>
              <w:rPr>
                <w:sz w:val="20"/>
              </w:rPr>
            </w:pPr>
            <w:r w:rsidRPr="00EE6636">
              <w:rPr>
                <w:sz w:val="20"/>
              </w:rPr>
              <w:t>2,306152</w:t>
            </w:r>
          </w:p>
        </w:tc>
      </w:tr>
    </w:tbl>
    <w:p w14:paraId="546B60E1" w14:textId="77777777" w:rsidR="001A2002" w:rsidRPr="00EE6636" w:rsidRDefault="001A2002" w:rsidP="001A2002">
      <w:pPr>
        <w:rPr>
          <w:sz w:val="20"/>
        </w:rPr>
      </w:pPr>
    </w:p>
    <w:tbl>
      <w:tblPr>
        <w:tblW w:w="5000" w:type="pct"/>
        <w:tblLook w:val="04A0" w:firstRow="1" w:lastRow="0" w:firstColumn="1" w:lastColumn="0" w:noHBand="0" w:noVBand="1"/>
      </w:tblPr>
      <w:tblGrid>
        <w:gridCol w:w="719"/>
        <w:gridCol w:w="363"/>
        <w:gridCol w:w="223"/>
        <w:gridCol w:w="279"/>
        <w:gridCol w:w="282"/>
        <w:gridCol w:w="241"/>
        <w:gridCol w:w="268"/>
        <w:gridCol w:w="240"/>
        <w:gridCol w:w="315"/>
        <w:gridCol w:w="187"/>
        <w:gridCol w:w="242"/>
        <w:gridCol w:w="278"/>
        <w:gridCol w:w="306"/>
        <w:gridCol w:w="178"/>
        <w:gridCol w:w="272"/>
        <w:gridCol w:w="178"/>
        <w:gridCol w:w="228"/>
        <w:gridCol w:w="249"/>
        <w:gridCol w:w="209"/>
        <w:gridCol w:w="311"/>
        <w:gridCol w:w="210"/>
        <w:gridCol w:w="203"/>
        <w:gridCol w:w="255"/>
        <w:gridCol w:w="352"/>
        <w:gridCol w:w="194"/>
        <w:gridCol w:w="182"/>
        <w:gridCol w:w="308"/>
        <w:gridCol w:w="311"/>
        <w:gridCol w:w="197"/>
        <w:gridCol w:w="193"/>
        <w:gridCol w:w="318"/>
        <w:gridCol w:w="184"/>
        <w:gridCol w:w="270"/>
        <w:gridCol w:w="281"/>
        <w:gridCol w:w="179"/>
        <w:gridCol w:w="365"/>
      </w:tblGrid>
      <w:tr w:rsidR="001A2002" w:rsidRPr="00EE6636" w14:paraId="04B27D56" w14:textId="77777777" w:rsidTr="001A2002">
        <w:trPr>
          <w:trHeight w:val="264"/>
        </w:trPr>
        <w:tc>
          <w:tcPr>
            <w:tcW w:w="2164" w:type="pct"/>
            <w:gridSpan w:val="12"/>
            <w:tcBorders>
              <w:top w:val="nil"/>
              <w:left w:val="nil"/>
              <w:bottom w:val="nil"/>
              <w:right w:val="nil"/>
            </w:tcBorders>
            <w:shd w:val="clear" w:color="auto" w:fill="auto"/>
            <w:noWrap/>
            <w:vAlign w:val="bottom"/>
            <w:hideMark/>
          </w:tcPr>
          <w:p w14:paraId="36708848" w14:textId="77777777" w:rsidR="001A2002" w:rsidRPr="00EE6636" w:rsidRDefault="001A2002" w:rsidP="001A2002">
            <w:pPr>
              <w:rPr>
                <w:b/>
                <w:bCs/>
                <w:sz w:val="20"/>
              </w:rPr>
            </w:pPr>
            <w:r w:rsidRPr="00EE6636">
              <w:rPr>
                <w:b/>
                <w:bCs/>
                <w:sz w:val="20"/>
              </w:rPr>
              <w:t>Источник №0111 (скв.108)</w:t>
            </w:r>
          </w:p>
        </w:tc>
        <w:tc>
          <w:tcPr>
            <w:tcW w:w="1900" w:type="pct"/>
            <w:gridSpan w:val="16"/>
            <w:tcBorders>
              <w:top w:val="nil"/>
              <w:left w:val="nil"/>
              <w:bottom w:val="nil"/>
              <w:right w:val="nil"/>
            </w:tcBorders>
            <w:shd w:val="clear" w:color="auto" w:fill="auto"/>
            <w:noWrap/>
            <w:vAlign w:val="bottom"/>
            <w:hideMark/>
          </w:tcPr>
          <w:p w14:paraId="16290541" w14:textId="77777777" w:rsidR="001A2002" w:rsidRPr="00EE6636" w:rsidRDefault="001A2002" w:rsidP="001A2002">
            <w:pPr>
              <w:rPr>
                <w:b/>
                <w:bCs/>
                <w:sz w:val="20"/>
              </w:rPr>
            </w:pPr>
            <w:r w:rsidRPr="00EE6636">
              <w:rPr>
                <w:b/>
                <w:bCs/>
                <w:sz w:val="20"/>
              </w:rPr>
              <w:t>Блок дозирования химреагентов</w:t>
            </w:r>
          </w:p>
        </w:tc>
        <w:tc>
          <w:tcPr>
            <w:tcW w:w="476" w:type="pct"/>
            <w:gridSpan w:val="5"/>
            <w:tcBorders>
              <w:top w:val="nil"/>
              <w:left w:val="nil"/>
              <w:bottom w:val="nil"/>
              <w:right w:val="nil"/>
            </w:tcBorders>
            <w:shd w:val="clear" w:color="auto" w:fill="auto"/>
            <w:noWrap/>
            <w:vAlign w:val="center"/>
            <w:hideMark/>
          </w:tcPr>
          <w:p w14:paraId="3EBB52F3" w14:textId="77777777" w:rsidR="001A2002" w:rsidRPr="00EE6636" w:rsidRDefault="001A2002" w:rsidP="001A2002">
            <w:pPr>
              <w:jc w:val="center"/>
              <w:rPr>
                <w:sz w:val="20"/>
              </w:rPr>
            </w:pPr>
          </w:p>
        </w:tc>
        <w:tc>
          <w:tcPr>
            <w:tcW w:w="459" w:type="pct"/>
            <w:gridSpan w:val="3"/>
            <w:tcBorders>
              <w:top w:val="nil"/>
              <w:left w:val="nil"/>
              <w:bottom w:val="nil"/>
              <w:right w:val="nil"/>
            </w:tcBorders>
            <w:shd w:val="clear" w:color="auto" w:fill="auto"/>
            <w:noWrap/>
            <w:vAlign w:val="center"/>
            <w:hideMark/>
          </w:tcPr>
          <w:p w14:paraId="336A00EE" w14:textId="77777777" w:rsidR="001A2002" w:rsidRPr="00EE6636" w:rsidRDefault="001A2002" w:rsidP="001A2002">
            <w:pPr>
              <w:jc w:val="center"/>
              <w:rPr>
                <w:sz w:val="20"/>
              </w:rPr>
            </w:pPr>
          </w:p>
        </w:tc>
      </w:tr>
      <w:tr w:rsidR="001A2002" w:rsidRPr="005357A1" w14:paraId="7889CE7F" w14:textId="77777777" w:rsidTr="001A2002">
        <w:trPr>
          <w:trHeight w:val="315"/>
        </w:trPr>
        <w:tc>
          <w:tcPr>
            <w:tcW w:w="5000" w:type="pct"/>
            <w:gridSpan w:val="36"/>
            <w:tcBorders>
              <w:top w:val="nil"/>
              <w:left w:val="nil"/>
              <w:bottom w:val="nil"/>
              <w:right w:val="nil"/>
            </w:tcBorders>
            <w:shd w:val="clear" w:color="auto" w:fill="auto"/>
            <w:noWrap/>
            <w:vAlign w:val="bottom"/>
            <w:hideMark/>
          </w:tcPr>
          <w:p w14:paraId="4E7EFBAC" w14:textId="77777777" w:rsidR="001A2002" w:rsidRPr="00EE6636" w:rsidRDefault="001A2002" w:rsidP="001A2002">
            <w:pPr>
              <w:rPr>
                <w:sz w:val="20"/>
                <w:lang w:val="ru-RU"/>
              </w:rPr>
            </w:pPr>
            <w:r w:rsidRPr="00EE6636">
              <w:rPr>
                <w:sz w:val="20"/>
                <w:lang w:val="ru-RU"/>
              </w:rPr>
              <w:t>"Сборник методик по расчету выбросов ВВ в атмосферу различными производствами", г. Алматы 1996 г.</w:t>
            </w:r>
          </w:p>
        </w:tc>
      </w:tr>
      <w:tr w:rsidR="001A2002" w:rsidRPr="005357A1" w14:paraId="14709DAB" w14:textId="77777777" w:rsidTr="001A2002">
        <w:trPr>
          <w:trHeight w:val="264"/>
        </w:trPr>
        <w:tc>
          <w:tcPr>
            <w:tcW w:w="2164" w:type="pct"/>
            <w:gridSpan w:val="12"/>
            <w:tcBorders>
              <w:top w:val="nil"/>
              <w:left w:val="nil"/>
              <w:bottom w:val="nil"/>
              <w:right w:val="nil"/>
            </w:tcBorders>
            <w:shd w:val="clear" w:color="auto" w:fill="auto"/>
            <w:noWrap/>
            <w:vAlign w:val="bottom"/>
            <w:hideMark/>
          </w:tcPr>
          <w:p w14:paraId="59C3D63F" w14:textId="77777777" w:rsidR="001A2002" w:rsidRPr="00EE6636" w:rsidRDefault="001A2002" w:rsidP="001A2002">
            <w:pPr>
              <w:rPr>
                <w:sz w:val="20"/>
                <w:lang w:val="ru-RU"/>
              </w:rPr>
            </w:pPr>
            <w:r w:rsidRPr="00EE6636">
              <w:rPr>
                <w:noProof/>
                <w:sz w:val="20"/>
                <w:lang w:val="ru-RU"/>
              </w:rPr>
              <w:drawing>
                <wp:anchor distT="0" distB="0" distL="114300" distR="114300" simplePos="0" relativeHeight="251684864" behindDoc="0" locked="0" layoutInCell="1" allowOverlap="1" wp14:anchorId="6E515F4F" wp14:editId="42C23CD4">
                  <wp:simplePos x="0" y="0"/>
                  <wp:positionH relativeFrom="column">
                    <wp:posOffset>53340</wp:posOffset>
                  </wp:positionH>
                  <wp:positionV relativeFrom="paragraph">
                    <wp:posOffset>15240</wp:posOffset>
                  </wp:positionV>
                  <wp:extent cx="2689860" cy="381000"/>
                  <wp:effectExtent l="0" t="0" r="0" b="0"/>
                  <wp:wrapNone/>
                  <wp:docPr id="112690" name="Рисунок 112690">
                    <a:extLst xmlns:a="http://schemas.openxmlformats.org/drawingml/2006/main">
                      <a:ext uri="{63B3BB69-23CF-44E3-9099-C40C66FF867C}">
                        <a14:compatExt xmlns:a14="http://schemas.microsoft.com/office/drawing/2010/main" spid="_x0000_s46081"/>
                      </a:ext>
                    </a:extLst>
                  </wp:docPr>
                  <wp:cNvGraphicFramePr/>
                  <a:graphic xmlns:a="http://schemas.openxmlformats.org/drawingml/2006/main">
                    <a:graphicData uri="http://schemas.openxmlformats.org/drawingml/2006/picture">
                      <pic:pic xmlns:pic="http://schemas.openxmlformats.org/drawingml/2006/picture">
                        <pic:nvPicPr>
                          <pic:cNvPr id="2" name="Object 1">
                            <a:extLst>
                              <a:ext uri="{63B3BB69-23CF-44E3-9099-C40C66FF867C}">
                                <a14:compatExt xmlns:a14="http://schemas.microsoft.com/office/drawing/2010/main" spid="_x0000_s46081"/>
                              </a:ext>
                            </a:extLst>
                          </pic:cNvPr>
                          <pic:cNvPicPr>
                            <a:picLocks noChangeAspect="1"/>
                          </pic:cNvPicPr>
                        </pic:nvPicPr>
                        <pic:blipFill>
                          <a:blip r:embed="rId91"/>
                          <a:stretch>
                            <a:fillRect/>
                          </a:stretch>
                        </pic:blipFill>
                        <pic:spPr>
                          <a:xfrm>
                            <a:off x="0" y="0"/>
                            <a:ext cx="2689860" cy="381000"/>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3340"/>
            </w:tblGrid>
            <w:tr w:rsidR="001A2002" w:rsidRPr="005357A1" w14:paraId="7BFB8DDC" w14:textId="77777777" w:rsidTr="001A2002">
              <w:trPr>
                <w:trHeight w:val="264"/>
                <w:tblCellSpacing w:w="0" w:type="dxa"/>
              </w:trPr>
              <w:tc>
                <w:tcPr>
                  <w:tcW w:w="3340" w:type="dxa"/>
                  <w:tcBorders>
                    <w:top w:val="nil"/>
                    <w:left w:val="nil"/>
                    <w:bottom w:val="nil"/>
                    <w:right w:val="nil"/>
                  </w:tcBorders>
                  <w:shd w:val="clear" w:color="auto" w:fill="auto"/>
                  <w:noWrap/>
                  <w:vAlign w:val="bottom"/>
                  <w:hideMark/>
                </w:tcPr>
                <w:p w14:paraId="48FF0F52" w14:textId="77777777" w:rsidR="001A2002" w:rsidRPr="00EE6636" w:rsidRDefault="001A2002" w:rsidP="001A2002">
                  <w:pPr>
                    <w:rPr>
                      <w:b/>
                      <w:bCs/>
                      <w:sz w:val="20"/>
                      <w:lang w:val="ru-RU"/>
                    </w:rPr>
                  </w:pPr>
                </w:p>
              </w:tc>
            </w:tr>
          </w:tbl>
          <w:p w14:paraId="7C7E1F4A" w14:textId="77777777" w:rsidR="001A2002" w:rsidRPr="00EE6636" w:rsidRDefault="001A2002" w:rsidP="001A2002">
            <w:pPr>
              <w:rPr>
                <w:sz w:val="20"/>
                <w:lang w:val="ru-RU"/>
              </w:rPr>
            </w:pPr>
          </w:p>
        </w:tc>
        <w:tc>
          <w:tcPr>
            <w:tcW w:w="503" w:type="pct"/>
            <w:gridSpan w:val="5"/>
            <w:tcBorders>
              <w:top w:val="nil"/>
              <w:left w:val="nil"/>
              <w:bottom w:val="nil"/>
              <w:right w:val="nil"/>
            </w:tcBorders>
            <w:shd w:val="clear" w:color="auto" w:fill="auto"/>
            <w:noWrap/>
            <w:vAlign w:val="center"/>
            <w:hideMark/>
          </w:tcPr>
          <w:p w14:paraId="0D834928" w14:textId="77777777" w:rsidR="001A2002" w:rsidRPr="00EE6636" w:rsidRDefault="001A2002" w:rsidP="001A2002">
            <w:pPr>
              <w:jc w:val="center"/>
              <w:rPr>
                <w:sz w:val="20"/>
                <w:lang w:val="ru-RU"/>
              </w:rPr>
            </w:pPr>
          </w:p>
        </w:tc>
        <w:tc>
          <w:tcPr>
            <w:tcW w:w="472" w:type="pct"/>
            <w:gridSpan w:val="4"/>
            <w:tcBorders>
              <w:top w:val="nil"/>
              <w:left w:val="nil"/>
              <w:bottom w:val="nil"/>
              <w:right w:val="nil"/>
            </w:tcBorders>
            <w:shd w:val="clear" w:color="auto" w:fill="auto"/>
            <w:noWrap/>
            <w:vAlign w:val="center"/>
            <w:hideMark/>
          </w:tcPr>
          <w:p w14:paraId="009A2CF9" w14:textId="77777777" w:rsidR="001A2002" w:rsidRPr="00EE6636" w:rsidRDefault="001A2002" w:rsidP="001A2002">
            <w:pPr>
              <w:jc w:val="center"/>
              <w:rPr>
                <w:sz w:val="20"/>
                <w:lang w:val="ru-RU"/>
              </w:rPr>
            </w:pPr>
          </w:p>
        </w:tc>
        <w:tc>
          <w:tcPr>
            <w:tcW w:w="499" w:type="pct"/>
            <w:gridSpan w:val="5"/>
            <w:tcBorders>
              <w:top w:val="nil"/>
              <w:left w:val="nil"/>
              <w:bottom w:val="nil"/>
              <w:right w:val="nil"/>
            </w:tcBorders>
            <w:shd w:val="clear" w:color="auto" w:fill="auto"/>
            <w:noWrap/>
            <w:vAlign w:val="center"/>
            <w:hideMark/>
          </w:tcPr>
          <w:p w14:paraId="35BBEABB" w14:textId="77777777" w:rsidR="001A2002" w:rsidRPr="00EE6636" w:rsidRDefault="001A2002" w:rsidP="001A2002">
            <w:pPr>
              <w:jc w:val="center"/>
              <w:rPr>
                <w:sz w:val="20"/>
                <w:lang w:val="ru-RU"/>
              </w:rPr>
            </w:pPr>
          </w:p>
        </w:tc>
        <w:tc>
          <w:tcPr>
            <w:tcW w:w="426" w:type="pct"/>
            <w:gridSpan w:val="2"/>
            <w:tcBorders>
              <w:top w:val="nil"/>
              <w:left w:val="nil"/>
              <w:bottom w:val="nil"/>
              <w:right w:val="nil"/>
            </w:tcBorders>
            <w:shd w:val="clear" w:color="auto" w:fill="auto"/>
            <w:noWrap/>
            <w:vAlign w:val="center"/>
            <w:hideMark/>
          </w:tcPr>
          <w:p w14:paraId="0528CA1A" w14:textId="77777777" w:rsidR="001A2002" w:rsidRPr="00EE6636" w:rsidRDefault="001A2002" w:rsidP="001A2002">
            <w:pPr>
              <w:jc w:val="center"/>
              <w:rPr>
                <w:sz w:val="20"/>
                <w:lang w:val="ru-RU"/>
              </w:rPr>
            </w:pPr>
          </w:p>
        </w:tc>
        <w:tc>
          <w:tcPr>
            <w:tcW w:w="476" w:type="pct"/>
            <w:gridSpan w:val="5"/>
            <w:tcBorders>
              <w:top w:val="nil"/>
              <w:left w:val="nil"/>
              <w:bottom w:val="nil"/>
              <w:right w:val="nil"/>
            </w:tcBorders>
            <w:shd w:val="clear" w:color="auto" w:fill="auto"/>
            <w:noWrap/>
            <w:vAlign w:val="center"/>
            <w:hideMark/>
          </w:tcPr>
          <w:p w14:paraId="08DDEEF0" w14:textId="77777777" w:rsidR="001A2002" w:rsidRPr="00EE6636" w:rsidRDefault="001A2002" w:rsidP="001A2002">
            <w:pPr>
              <w:jc w:val="center"/>
              <w:rPr>
                <w:sz w:val="20"/>
                <w:lang w:val="ru-RU"/>
              </w:rPr>
            </w:pPr>
          </w:p>
        </w:tc>
        <w:tc>
          <w:tcPr>
            <w:tcW w:w="459" w:type="pct"/>
            <w:gridSpan w:val="3"/>
            <w:tcBorders>
              <w:top w:val="nil"/>
              <w:left w:val="nil"/>
              <w:bottom w:val="nil"/>
              <w:right w:val="nil"/>
            </w:tcBorders>
            <w:shd w:val="clear" w:color="auto" w:fill="auto"/>
            <w:noWrap/>
            <w:vAlign w:val="center"/>
            <w:hideMark/>
          </w:tcPr>
          <w:p w14:paraId="45241619" w14:textId="77777777" w:rsidR="001A2002" w:rsidRPr="00EE6636" w:rsidRDefault="001A2002" w:rsidP="001A2002">
            <w:pPr>
              <w:jc w:val="center"/>
              <w:rPr>
                <w:sz w:val="20"/>
                <w:lang w:val="ru-RU"/>
              </w:rPr>
            </w:pPr>
          </w:p>
        </w:tc>
      </w:tr>
      <w:tr w:rsidR="001A2002" w:rsidRPr="005357A1" w14:paraId="64E87885" w14:textId="77777777" w:rsidTr="001A2002">
        <w:trPr>
          <w:trHeight w:val="264"/>
        </w:trPr>
        <w:tc>
          <w:tcPr>
            <w:tcW w:w="2164" w:type="pct"/>
            <w:gridSpan w:val="12"/>
            <w:tcBorders>
              <w:top w:val="nil"/>
              <w:left w:val="nil"/>
              <w:bottom w:val="nil"/>
              <w:right w:val="nil"/>
            </w:tcBorders>
            <w:shd w:val="clear" w:color="auto" w:fill="auto"/>
            <w:noWrap/>
            <w:vAlign w:val="bottom"/>
            <w:hideMark/>
          </w:tcPr>
          <w:p w14:paraId="3F5D61C4" w14:textId="77777777" w:rsidR="001A2002" w:rsidRPr="00EE6636" w:rsidRDefault="001A2002" w:rsidP="001A2002">
            <w:pPr>
              <w:jc w:val="both"/>
              <w:rPr>
                <w:sz w:val="20"/>
                <w:lang w:val="ru-RU"/>
              </w:rPr>
            </w:pPr>
          </w:p>
        </w:tc>
        <w:tc>
          <w:tcPr>
            <w:tcW w:w="503" w:type="pct"/>
            <w:gridSpan w:val="5"/>
            <w:tcBorders>
              <w:top w:val="nil"/>
              <w:left w:val="nil"/>
              <w:bottom w:val="nil"/>
              <w:right w:val="nil"/>
            </w:tcBorders>
            <w:shd w:val="clear" w:color="auto" w:fill="auto"/>
            <w:noWrap/>
            <w:vAlign w:val="center"/>
            <w:hideMark/>
          </w:tcPr>
          <w:p w14:paraId="7C7C8254" w14:textId="77777777" w:rsidR="001A2002" w:rsidRPr="00EE6636" w:rsidRDefault="001A2002" w:rsidP="001A2002">
            <w:pPr>
              <w:jc w:val="center"/>
              <w:rPr>
                <w:sz w:val="20"/>
                <w:lang w:val="ru-RU"/>
              </w:rPr>
            </w:pPr>
          </w:p>
        </w:tc>
        <w:tc>
          <w:tcPr>
            <w:tcW w:w="472" w:type="pct"/>
            <w:gridSpan w:val="4"/>
            <w:tcBorders>
              <w:top w:val="nil"/>
              <w:left w:val="nil"/>
              <w:bottom w:val="nil"/>
              <w:right w:val="nil"/>
            </w:tcBorders>
            <w:shd w:val="clear" w:color="auto" w:fill="auto"/>
            <w:noWrap/>
            <w:vAlign w:val="center"/>
            <w:hideMark/>
          </w:tcPr>
          <w:p w14:paraId="4FA0C075" w14:textId="77777777" w:rsidR="001A2002" w:rsidRPr="00EE6636" w:rsidRDefault="001A2002" w:rsidP="001A2002">
            <w:pPr>
              <w:jc w:val="center"/>
              <w:rPr>
                <w:b/>
                <w:bCs/>
                <w:sz w:val="20"/>
                <w:lang w:val="ru-RU"/>
              </w:rPr>
            </w:pPr>
          </w:p>
        </w:tc>
        <w:tc>
          <w:tcPr>
            <w:tcW w:w="499" w:type="pct"/>
            <w:gridSpan w:val="5"/>
            <w:tcBorders>
              <w:top w:val="nil"/>
              <w:left w:val="nil"/>
              <w:bottom w:val="nil"/>
              <w:right w:val="nil"/>
            </w:tcBorders>
            <w:shd w:val="clear" w:color="auto" w:fill="auto"/>
            <w:noWrap/>
            <w:vAlign w:val="center"/>
            <w:hideMark/>
          </w:tcPr>
          <w:p w14:paraId="65043094" w14:textId="77777777" w:rsidR="001A2002" w:rsidRPr="00EE6636" w:rsidRDefault="001A2002" w:rsidP="001A2002">
            <w:pPr>
              <w:jc w:val="center"/>
              <w:rPr>
                <w:sz w:val="20"/>
                <w:lang w:val="ru-RU"/>
              </w:rPr>
            </w:pPr>
          </w:p>
        </w:tc>
        <w:tc>
          <w:tcPr>
            <w:tcW w:w="426" w:type="pct"/>
            <w:gridSpan w:val="2"/>
            <w:tcBorders>
              <w:top w:val="nil"/>
              <w:left w:val="nil"/>
              <w:bottom w:val="nil"/>
              <w:right w:val="nil"/>
            </w:tcBorders>
            <w:shd w:val="clear" w:color="auto" w:fill="auto"/>
            <w:noWrap/>
            <w:vAlign w:val="center"/>
            <w:hideMark/>
          </w:tcPr>
          <w:p w14:paraId="6CC88311" w14:textId="77777777" w:rsidR="001A2002" w:rsidRPr="00EE6636" w:rsidRDefault="001A2002" w:rsidP="001A2002">
            <w:pPr>
              <w:jc w:val="center"/>
              <w:rPr>
                <w:sz w:val="20"/>
                <w:lang w:val="ru-RU"/>
              </w:rPr>
            </w:pPr>
          </w:p>
        </w:tc>
        <w:tc>
          <w:tcPr>
            <w:tcW w:w="476" w:type="pct"/>
            <w:gridSpan w:val="5"/>
            <w:tcBorders>
              <w:top w:val="nil"/>
              <w:left w:val="nil"/>
              <w:bottom w:val="nil"/>
              <w:right w:val="nil"/>
            </w:tcBorders>
            <w:shd w:val="clear" w:color="auto" w:fill="auto"/>
            <w:noWrap/>
            <w:vAlign w:val="center"/>
            <w:hideMark/>
          </w:tcPr>
          <w:p w14:paraId="63591331" w14:textId="77777777" w:rsidR="001A2002" w:rsidRPr="00EE6636" w:rsidRDefault="001A2002" w:rsidP="001A2002">
            <w:pPr>
              <w:jc w:val="center"/>
              <w:rPr>
                <w:sz w:val="20"/>
                <w:lang w:val="ru-RU"/>
              </w:rPr>
            </w:pPr>
          </w:p>
        </w:tc>
        <w:tc>
          <w:tcPr>
            <w:tcW w:w="459" w:type="pct"/>
            <w:gridSpan w:val="3"/>
            <w:tcBorders>
              <w:top w:val="nil"/>
              <w:left w:val="nil"/>
              <w:bottom w:val="nil"/>
              <w:right w:val="nil"/>
            </w:tcBorders>
            <w:shd w:val="clear" w:color="auto" w:fill="auto"/>
            <w:noWrap/>
            <w:vAlign w:val="center"/>
            <w:hideMark/>
          </w:tcPr>
          <w:p w14:paraId="6B422DEB" w14:textId="77777777" w:rsidR="001A2002" w:rsidRPr="00EE6636" w:rsidRDefault="001A2002" w:rsidP="001A2002">
            <w:pPr>
              <w:jc w:val="center"/>
              <w:rPr>
                <w:sz w:val="20"/>
                <w:lang w:val="ru-RU"/>
              </w:rPr>
            </w:pPr>
          </w:p>
        </w:tc>
      </w:tr>
      <w:tr w:rsidR="001A2002" w:rsidRPr="005357A1" w14:paraId="21E893C6" w14:textId="77777777" w:rsidTr="001A2002">
        <w:trPr>
          <w:trHeight w:val="276"/>
        </w:trPr>
        <w:tc>
          <w:tcPr>
            <w:tcW w:w="2164" w:type="pct"/>
            <w:gridSpan w:val="12"/>
            <w:tcBorders>
              <w:top w:val="nil"/>
              <w:left w:val="nil"/>
              <w:bottom w:val="nil"/>
              <w:right w:val="nil"/>
            </w:tcBorders>
            <w:shd w:val="clear" w:color="auto" w:fill="auto"/>
            <w:noWrap/>
            <w:vAlign w:val="bottom"/>
            <w:hideMark/>
          </w:tcPr>
          <w:p w14:paraId="45647296" w14:textId="77777777" w:rsidR="001A2002" w:rsidRPr="00EE6636" w:rsidRDefault="001A2002" w:rsidP="001A2002">
            <w:pPr>
              <w:rPr>
                <w:b/>
                <w:bCs/>
                <w:i/>
                <w:iCs/>
                <w:sz w:val="20"/>
                <w:lang w:val="ru-RU"/>
              </w:rPr>
            </w:pPr>
          </w:p>
        </w:tc>
        <w:tc>
          <w:tcPr>
            <w:tcW w:w="503" w:type="pct"/>
            <w:gridSpan w:val="5"/>
            <w:tcBorders>
              <w:top w:val="nil"/>
              <w:left w:val="nil"/>
              <w:bottom w:val="nil"/>
              <w:right w:val="nil"/>
            </w:tcBorders>
            <w:shd w:val="clear" w:color="auto" w:fill="auto"/>
            <w:noWrap/>
            <w:vAlign w:val="center"/>
            <w:hideMark/>
          </w:tcPr>
          <w:p w14:paraId="398CD064" w14:textId="77777777" w:rsidR="001A2002" w:rsidRPr="00EE6636" w:rsidRDefault="001A2002" w:rsidP="001A2002">
            <w:pPr>
              <w:jc w:val="center"/>
              <w:rPr>
                <w:sz w:val="20"/>
                <w:lang w:val="ru-RU"/>
              </w:rPr>
            </w:pPr>
          </w:p>
        </w:tc>
        <w:tc>
          <w:tcPr>
            <w:tcW w:w="472" w:type="pct"/>
            <w:gridSpan w:val="4"/>
            <w:tcBorders>
              <w:top w:val="nil"/>
              <w:left w:val="nil"/>
              <w:bottom w:val="nil"/>
              <w:right w:val="nil"/>
            </w:tcBorders>
            <w:shd w:val="clear" w:color="auto" w:fill="auto"/>
            <w:noWrap/>
            <w:vAlign w:val="center"/>
            <w:hideMark/>
          </w:tcPr>
          <w:p w14:paraId="6A235562" w14:textId="77777777" w:rsidR="001A2002" w:rsidRPr="00EE6636" w:rsidRDefault="001A2002" w:rsidP="001A2002">
            <w:pPr>
              <w:jc w:val="center"/>
              <w:rPr>
                <w:sz w:val="20"/>
                <w:lang w:val="ru-RU"/>
              </w:rPr>
            </w:pPr>
          </w:p>
        </w:tc>
        <w:tc>
          <w:tcPr>
            <w:tcW w:w="499" w:type="pct"/>
            <w:gridSpan w:val="5"/>
            <w:tcBorders>
              <w:top w:val="nil"/>
              <w:left w:val="nil"/>
              <w:bottom w:val="nil"/>
              <w:right w:val="nil"/>
            </w:tcBorders>
            <w:shd w:val="clear" w:color="auto" w:fill="auto"/>
            <w:noWrap/>
            <w:vAlign w:val="center"/>
            <w:hideMark/>
          </w:tcPr>
          <w:p w14:paraId="688F6E43" w14:textId="77777777" w:rsidR="001A2002" w:rsidRPr="00EE6636" w:rsidRDefault="001A2002" w:rsidP="001A2002">
            <w:pPr>
              <w:jc w:val="center"/>
              <w:rPr>
                <w:sz w:val="20"/>
                <w:lang w:val="ru-RU"/>
              </w:rPr>
            </w:pPr>
          </w:p>
        </w:tc>
        <w:tc>
          <w:tcPr>
            <w:tcW w:w="426" w:type="pct"/>
            <w:gridSpan w:val="2"/>
            <w:tcBorders>
              <w:top w:val="nil"/>
              <w:left w:val="nil"/>
              <w:bottom w:val="nil"/>
              <w:right w:val="nil"/>
            </w:tcBorders>
            <w:shd w:val="clear" w:color="auto" w:fill="auto"/>
            <w:noWrap/>
            <w:vAlign w:val="center"/>
            <w:hideMark/>
          </w:tcPr>
          <w:p w14:paraId="6185DC20" w14:textId="77777777" w:rsidR="001A2002" w:rsidRPr="00EE6636" w:rsidRDefault="001A2002" w:rsidP="001A2002">
            <w:pPr>
              <w:jc w:val="center"/>
              <w:rPr>
                <w:sz w:val="20"/>
                <w:lang w:val="ru-RU"/>
              </w:rPr>
            </w:pPr>
          </w:p>
        </w:tc>
        <w:tc>
          <w:tcPr>
            <w:tcW w:w="476" w:type="pct"/>
            <w:gridSpan w:val="5"/>
            <w:tcBorders>
              <w:top w:val="nil"/>
              <w:left w:val="nil"/>
              <w:bottom w:val="nil"/>
              <w:right w:val="nil"/>
            </w:tcBorders>
            <w:shd w:val="clear" w:color="auto" w:fill="auto"/>
            <w:noWrap/>
            <w:vAlign w:val="center"/>
            <w:hideMark/>
          </w:tcPr>
          <w:p w14:paraId="675AA505" w14:textId="77777777" w:rsidR="001A2002" w:rsidRPr="00EE6636" w:rsidRDefault="001A2002" w:rsidP="001A2002">
            <w:pPr>
              <w:jc w:val="center"/>
              <w:rPr>
                <w:sz w:val="20"/>
                <w:lang w:val="ru-RU"/>
              </w:rPr>
            </w:pPr>
          </w:p>
        </w:tc>
        <w:tc>
          <w:tcPr>
            <w:tcW w:w="459" w:type="pct"/>
            <w:gridSpan w:val="3"/>
            <w:tcBorders>
              <w:top w:val="nil"/>
              <w:left w:val="nil"/>
              <w:bottom w:val="nil"/>
              <w:right w:val="nil"/>
            </w:tcBorders>
            <w:shd w:val="clear" w:color="auto" w:fill="auto"/>
            <w:noWrap/>
            <w:vAlign w:val="center"/>
            <w:hideMark/>
          </w:tcPr>
          <w:p w14:paraId="1B799227" w14:textId="77777777" w:rsidR="001A2002" w:rsidRPr="00EE6636" w:rsidRDefault="001A2002" w:rsidP="001A2002">
            <w:pPr>
              <w:jc w:val="center"/>
              <w:rPr>
                <w:sz w:val="20"/>
                <w:lang w:val="ru-RU"/>
              </w:rPr>
            </w:pPr>
          </w:p>
        </w:tc>
      </w:tr>
      <w:tr w:rsidR="001A2002" w:rsidRPr="005357A1" w14:paraId="58F03244" w14:textId="77777777" w:rsidTr="001A2002">
        <w:trPr>
          <w:trHeight w:val="264"/>
        </w:trPr>
        <w:tc>
          <w:tcPr>
            <w:tcW w:w="2164" w:type="pct"/>
            <w:gridSpan w:val="12"/>
            <w:tcBorders>
              <w:top w:val="nil"/>
              <w:left w:val="nil"/>
              <w:bottom w:val="nil"/>
              <w:right w:val="nil"/>
            </w:tcBorders>
            <w:shd w:val="clear" w:color="auto" w:fill="auto"/>
            <w:noWrap/>
            <w:vAlign w:val="bottom"/>
            <w:hideMark/>
          </w:tcPr>
          <w:p w14:paraId="7279CFD8" w14:textId="77777777" w:rsidR="001A2002" w:rsidRPr="00EE6636" w:rsidRDefault="001A2002" w:rsidP="001A2002">
            <w:pPr>
              <w:rPr>
                <w:sz w:val="20"/>
                <w:lang w:val="ru-RU"/>
              </w:rPr>
            </w:pPr>
            <w:r w:rsidRPr="00EE6636">
              <w:rPr>
                <w:noProof/>
                <w:sz w:val="20"/>
                <w:lang w:val="ru-RU"/>
              </w:rPr>
              <w:drawing>
                <wp:anchor distT="0" distB="0" distL="114300" distR="114300" simplePos="0" relativeHeight="251685888" behindDoc="0" locked="0" layoutInCell="1" allowOverlap="1" wp14:anchorId="30A476D8" wp14:editId="3070108A">
                  <wp:simplePos x="0" y="0"/>
                  <wp:positionH relativeFrom="column">
                    <wp:posOffset>60960</wp:posOffset>
                  </wp:positionH>
                  <wp:positionV relativeFrom="paragraph">
                    <wp:posOffset>15240</wp:posOffset>
                  </wp:positionV>
                  <wp:extent cx="2697480" cy="434340"/>
                  <wp:effectExtent l="0" t="0" r="7620" b="3810"/>
                  <wp:wrapNone/>
                  <wp:docPr id="112691" name="Рисунок 112691">
                    <a:extLst xmlns:a="http://schemas.openxmlformats.org/drawingml/2006/main">
                      <a:ext uri="{63B3BB69-23CF-44E3-9099-C40C66FF867C}">
                        <a14:compatExt xmlns:a14="http://schemas.microsoft.com/office/drawing/2010/main" spid="_x0000_s46082"/>
                      </a:ext>
                    </a:extLst>
                  </wp:docPr>
                  <wp:cNvGraphicFramePr/>
                  <a:graphic xmlns:a="http://schemas.openxmlformats.org/drawingml/2006/main">
                    <a:graphicData uri="http://schemas.openxmlformats.org/drawingml/2006/picture">
                      <pic:pic xmlns:pic="http://schemas.openxmlformats.org/drawingml/2006/picture">
                        <pic:nvPicPr>
                          <pic:cNvPr id="2" name="Object 2">
                            <a:extLst>
                              <a:ext uri="{63B3BB69-23CF-44E3-9099-C40C66FF867C}">
                                <a14:compatExt xmlns:a14="http://schemas.microsoft.com/office/drawing/2010/main" spid="_x0000_s46082"/>
                              </a:ext>
                            </a:extLst>
                          </pic:cNvPr>
                          <pic:cNvPicPr>
                            <a:picLocks noChangeAspect="1"/>
                          </pic:cNvPicPr>
                        </pic:nvPicPr>
                        <pic:blipFill>
                          <a:blip r:embed="rId92"/>
                          <a:stretch>
                            <a:fillRect/>
                          </a:stretch>
                        </pic:blipFill>
                        <pic:spPr>
                          <a:xfrm>
                            <a:off x="0" y="0"/>
                            <a:ext cx="2697480" cy="434340"/>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3340"/>
            </w:tblGrid>
            <w:tr w:rsidR="001A2002" w:rsidRPr="005357A1" w14:paraId="752C3AC0" w14:textId="77777777" w:rsidTr="001A2002">
              <w:trPr>
                <w:trHeight w:val="264"/>
                <w:tblCellSpacing w:w="0" w:type="dxa"/>
              </w:trPr>
              <w:tc>
                <w:tcPr>
                  <w:tcW w:w="3340" w:type="dxa"/>
                  <w:tcBorders>
                    <w:top w:val="nil"/>
                    <w:left w:val="nil"/>
                    <w:bottom w:val="nil"/>
                    <w:right w:val="nil"/>
                  </w:tcBorders>
                  <w:shd w:val="clear" w:color="auto" w:fill="auto"/>
                  <w:noWrap/>
                  <w:vAlign w:val="bottom"/>
                  <w:hideMark/>
                </w:tcPr>
                <w:p w14:paraId="46278528" w14:textId="77777777" w:rsidR="001A2002" w:rsidRPr="00EE6636" w:rsidRDefault="001A2002" w:rsidP="001A2002">
                  <w:pPr>
                    <w:rPr>
                      <w:sz w:val="20"/>
                      <w:lang w:val="ru-RU"/>
                    </w:rPr>
                  </w:pPr>
                </w:p>
              </w:tc>
            </w:tr>
          </w:tbl>
          <w:p w14:paraId="3CD6D52E" w14:textId="77777777" w:rsidR="001A2002" w:rsidRPr="00EE6636" w:rsidRDefault="001A2002" w:rsidP="001A2002">
            <w:pPr>
              <w:rPr>
                <w:sz w:val="20"/>
                <w:lang w:val="ru-RU"/>
              </w:rPr>
            </w:pPr>
          </w:p>
        </w:tc>
        <w:tc>
          <w:tcPr>
            <w:tcW w:w="503" w:type="pct"/>
            <w:gridSpan w:val="5"/>
            <w:tcBorders>
              <w:top w:val="nil"/>
              <w:left w:val="nil"/>
              <w:bottom w:val="nil"/>
              <w:right w:val="nil"/>
            </w:tcBorders>
            <w:shd w:val="clear" w:color="auto" w:fill="auto"/>
            <w:noWrap/>
            <w:vAlign w:val="center"/>
            <w:hideMark/>
          </w:tcPr>
          <w:p w14:paraId="18BD221A" w14:textId="77777777" w:rsidR="001A2002" w:rsidRPr="00EE6636" w:rsidRDefault="001A2002" w:rsidP="001A2002">
            <w:pPr>
              <w:jc w:val="center"/>
              <w:rPr>
                <w:sz w:val="20"/>
                <w:lang w:val="ru-RU"/>
              </w:rPr>
            </w:pPr>
          </w:p>
        </w:tc>
        <w:tc>
          <w:tcPr>
            <w:tcW w:w="472" w:type="pct"/>
            <w:gridSpan w:val="4"/>
            <w:tcBorders>
              <w:top w:val="nil"/>
              <w:left w:val="nil"/>
              <w:bottom w:val="nil"/>
              <w:right w:val="nil"/>
            </w:tcBorders>
            <w:shd w:val="clear" w:color="auto" w:fill="auto"/>
            <w:noWrap/>
            <w:vAlign w:val="center"/>
            <w:hideMark/>
          </w:tcPr>
          <w:p w14:paraId="2AD1F180" w14:textId="77777777" w:rsidR="001A2002" w:rsidRPr="00EE6636" w:rsidRDefault="001A2002" w:rsidP="001A2002">
            <w:pPr>
              <w:jc w:val="center"/>
              <w:rPr>
                <w:sz w:val="20"/>
                <w:lang w:val="ru-RU"/>
              </w:rPr>
            </w:pPr>
          </w:p>
        </w:tc>
        <w:tc>
          <w:tcPr>
            <w:tcW w:w="499" w:type="pct"/>
            <w:gridSpan w:val="5"/>
            <w:tcBorders>
              <w:top w:val="nil"/>
              <w:left w:val="nil"/>
              <w:bottom w:val="nil"/>
              <w:right w:val="nil"/>
            </w:tcBorders>
            <w:shd w:val="clear" w:color="auto" w:fill="auto"/>
            <w:noWrap/>
            <w:vAlign w:val="center"/>
            <w:hideMark/>
          </w:tcPr>
          <w:p w14:paraId="532A7BDD" w14:textId="77777777" w:rsidR="001A2002" w:rsidRPr="00EE6636" w:rsidRDefault="001A2002" w:rsidP="001A2002">
            <w:pPr>
              <w:jc w:val="center"/>
              <w:rPr>
                <w:sz w:val="20"/>
                <w:lang w:val="ru-RU"/>
              </w:rPr>
            </w:pPr>
          </w:p>
        </w:tc>
        <w:tc>
          <w:tcPr>
            <w:tcW w:w="426" w:type="pct"/>
            <w:gridSpan w:val="2"/>
            <w:tcBorders>
              <w:top w:val="nil"/>
              <w:left w:val="nil"/>
              <w:bottom w:val="nil"/>
              <w:right w:val="nil"/>
            </w:tcBorders>
            <w:shd w:val="clear" w:color="auto" w:fill="auto"/>
            <w:noWrap/>
            <w:vAlign w:val="center"/>
            <w:hideMark/>
          </w:tcPr>
          <w:p w14:paraId="1FDEA840" w14:textId="77777777" w:rsidR="001A2002" w:rsidRPr="00EE6636" w:rsidRDefault="001A2002" w:rsidP="001A2002">
            <w:pPr>
              <w:jc w:val="center"/>
              <w:rPr>
                <w:sz w:val="20"/>
                <w:lang w:val="ru-RU"/>
              </w:rPr>
            </w:pPr>
          </w:p>
        </w:tc>
        <w:tc>
          <w:tcPr>
            <w:tcW w:w="476" w:type="pct"/>
            <w:gridSpan w:val="5"/>
            <w:tcBorders>
              <w:top w:val="nil"/>
              <w:left w:val="nil"/>
              <w:bottom w:val="nil"/>
              <w:right w:val="nil"/>
            </w:tcBorders>
            <w:shd w:val="clear" w:color="auto" w:fill="auto"/>
            <w:noWrap/>
            <w:vAlign w:val="center"/>
            <w:hideMark/>
          </w:tcPr>
          <w:p w14:paraId="3BE9665C" w14:textId="77777777" w:rsidR="001A2002" w:rsidRPr="00EE6636" w:rsidRDefault="001A2002" w:rsidP="001A2002">
            <w:pPr>
              <w:jc w:val="center"/>
              <w:rPr>
                <w:sz w:val="20"/>
                <w:lang w:val="ru-RU"/>
              </w:rPr>
            </w:pPr>
          </w:p>
        </w:tc>
        <w:tc>
          <w:tcPr>
            <w:tcW w:w="459" w:type="pct"/>
            <w:gridSpan w:val="3"/>
            <w:tcBorders>
              <w:top w:val="nil"/>
              <w:left w:val="nil"/>
              <w:bottom w:val="nil"/>
              <w:right w:val="nil"/>
            </w:tcBorders>
            <w:shd w:val="clear" w:color="auto" w:fill="auto"/>
            <w:noWrap/>
            <w:vAlign w:val="center"/>
            <w:hideMark/>
          </w:tcPr>
          <w:p w14:paraId="0408995D" w14:textId="77777777" w:rsidR="001A2002" w:rsidRPr="00EE6636" w:rsidRDefault="001A2002" w:rsidP="001A2002">
            <w:pPr>
              <w:jc w:val="center"/>
              <w:rPr>
                <w:sz w:val="20"/>
                <w:lang w:val="ru-RU"/>
              </w:rPr>
            </w:pPr>
          </w:p>
        </w:tc>
      </w:tr>
      <w:tr w:rsidR="001A2002" w:rsidRPr="005357A1" w14:paraId="1BD9DEBD" w14:textId="77777777" w:rsidTr="001A2002">
        <w:trPr>
          <w:trHeight w:val="276"/>
        </w:trPr>
        <w:tc>
          <w:tcPr>
            <w:tcW w:w="2164" w:type="pct"/>
            <w:gridSpan w:val="12"/>
            <w:tcBorders>
              <w:top w:val="nil"/>
              <w:left w:val="nil"/>
              <w:bottom w:val="nil"/>
              <w:right w:val="nil"/>
            </w:tcBorders>
            <w:shd w:val="clear" w:color="auto" w:fill="auto"/>
            <w:noWrap/>
            <w:vAlign w:val="bottom"/>
            <w:hideMark/>
          </w:tcPr>
          <w:p w14:paraId="11C53E5C" w14:textId="77777777" w:rsidR="001A2002" w:rsidRPr="00EE6636" w:rsidRDefault="001A2002" w:rsidP="001A2002">
            <w:pPr>
              <w:rPr>
                <w:b/>
                <w:bCs/>
                <w:i/>
                <w:iCs/>
                <w:sz w:val="20"/>
                <w:lang w:val="ru-RU"/>
              </w:rPr>
            </w:pPr>
          </w:p>
        </w:tc>
        <w:tc>
          <w:tcPr>
            <w:tcW w:w="503" w:type="pct"/>
            <w:gridSpan w:val="5"/>
            <w:tcBorders>
              <w:top w:val="nil"/>
              <w:left w:val="nil"/>
              <w:bottom w:val="nil"/>
              <w:right w:val="nil"/>
            </w:tcBorders>
            <w:shd w:val="clear" w:color="auto" w:fill="auto"/>
            <w:noWrap/>
            <w:vAlign w:val="center"/>
            <w:hideMark/>
          </w:tcPr>
          <w:p w14:paraId="56F6193A" w14:textId="77777777" w:rsidR="001A2002" w:rsidRPr="00EE6636" w:rsidRDefault="001A2002" w:rsidP="001A2002">
            <w:pPr>
              <w:jc w:val="center"/>
              <w:rPr>
                <w:sz w:val="20"/>
                <w:lang w:val="ru-RU"/>
              </w:rPr>
            </w:pPr>
          </w:p>
        </w:tc>
        <w:tc>
          <w:tcPr>
            <w:tcW w:w="472" w:type="pct"/>
            <w:gridSpan w:val="4"/>
            <w:tcBorders>
              <w:top w:val="nil"/>
              <w:left w:val="nil"/>
              <w:bottom w:val="nil"/>
              <w:right w:val="nil"/>
            </w:tcBorders>
            <w:shd w:val="clear" w:color="auto" w:fill="auto"/>
            <w:noWrap/>
            <w:vAlign w:val="center"/>
            <w:hideMark/>
          </w:tcPr>
          <w:p w14:paraId="3A329CB0" w14:textId="77777777" w:rsidR="001A2002" w:rsidRPr="00EE6636" w:rsidRDefault="001A2002" w:rsidP="001A2002">
            <w:pPr>
              <w:jc w:val="center"/>
              <w:rPr>
                <w:sz w:val="20"/>
                <w:lang w:val="ru-RU"/>
              </w:rPr>
            </w:pPr>
          </w:p>
        </w:tc>
        <w:tc>
          <w:tcPr>
            <w:tcW w:w="499" w:type="pct"/>
            <w:gridSpan w:val="5"/>
            <w:tcBorders>
              <w:top w:val="nil"/>
              <w:left w:val="nil"/>
              <w:bottom w:val="nil"/>
              <w:right w:val="nil"/>
            </w:tcBorders>
            <w:shd w:val="clear" w:color="auto" w:fill="auto"/>
            <w:noWrap/>
            <w:vAlign w:val="center"/>
            <w:hideMark/>
          </w:tcPr>
          <w:p w14:paraId="42B1E4E1" w14:textId="77777777" w:rsidR="001A2002" w:rsidRPr="00EE6636" w:rsidRDefault="001A2002" w:rsidP="001A2002">
            <w:pPr>
              <w:jc w:val="center"/>
              <w:rPr>
                <w:sz w:val="20"/>
                <w:lang w:val="ru-RU"/>
              </w:rPr>
            </w:pPr>
          </w:p>
        </w:tc>
        <w:tc>
          <w:tcPr>
            <w:tcW w:w="426" w:type="pct"/>
            <w:gridSpan w:val="2"/>
            <w:tcBorders>
              <w:top w:val="nil"/>
              <w:left w:val="nil"/>
              <w:bottom w:val="nil"/>
              <w:right w:val="nil"/>
            </w:tcBorders>
            <w:shd w:val="clear" w:color="auto" w:fill="auto"/>
            <w:noWrap/>
            <w:vAlign w:val="center"/>
            <w:hideMark/>
          </w:tcPr>
          <w:p w14:paraId="3DA65684" w14:textId="77777777" w:rsidR="001A2002" w:rsidRPr="00EE6636" w:rsidRDefault="001A2002" w:rsidP="001A2002">
            <w:pPr>
              <w:jc w:val="center"/>
              <w:rPr>
                <w:sz w:val="20"/>
                <w:lang w:val="ru-RU"/>
              </w:rPr>
            </w:pPr>
          </w:p>
        </w:tc>
        <w:tc>
          <w:tcPr>
            <w:tcW w:w="476" w:type="pct"/>
            <w:gridSpan w:val="5"/>
            <w:tcBorders>
              <w:top w:val="nil"/>
              <w:left w:val="nil"/>
              <w:bottom w:val="nil"/>
              <w:right w:val="nil"/>
            </w:tcBorders>
            <w:shd w:val="clear" w:color="auto" w:fill="auto"/>
            <w:noWrap/>
            <w:vAlign w:val="center"/>
            <w:hideMark/>
          </w:tcPr>
          <w:p w14:paraId="3151EA6F" w14:textId="77777777" w:rsidR="001A2002" w:rsidRPr="00EE6636" w:rsidRDefault="001A2002" w:rsidP="001A2002">
            <w:pPr>
              <w:jc w:val="center"/>
              <w:rPr>
                <w:sz w:val="20"/>
                <w:lang w:val="ru-RU"/>
              </w:rPr>
            </w:pPr>
          </w:p>
        </w:tc>
        <w:tc>
          <w:tcPr>
            <w:tcW w:w="459" w:type="pct"/>
            <w:gridSpan w:val="3"/>
            <w:tcBorders>
              <w:top w:val="nil"/>
              <w:left w:val="nil"/>
              <w:bottom w:val="nil"/>
              <w:right w:val="nil"/>
            </w:tcBorders>
            <w:shd w:val="clear" w:color="auto" w:fill="auto"/>
            <w:noWrap/>
            <w:vAlign w:val="center"/>
            <w:hideMark/>
          </w:tcPr>
          <w:p w14:paraId="2E9B6E0E" w14:textId="77777777" w:rsidR="001A2002" w:rsidRPr="00EE6636" w:rsidRDefault="001A2002" w:rsidP="001A2002">
            <w:pPr>
              <w:jc w:val="center"/>
              <w:rPr>
                <w:sz w:val="20"/>
                <w:lang w:val="ru-RU"/>
              </w:rPr>
            </w:pPr>
          </w:p>
        </w:tc>
      </w:tr>
      <w:tr w:rsidR="001A2002" w:rsidRPr="005357A1" w14:paraId="0DF57540" w14:textId="77777777" w:rsidTr="001A2002">
        <w:trPr>
          <w:trHeight w:val="264"/>
        </w:trPr>
        <w:tc>
          <w:tcPr>
            <w:tcW w:w="2164" w:type="pct"/>
            <w:gridSpan w:val="12"/>
            <w:tcBorders>
              <w:top w:val="nil"/>
              <w:left w:val="nil"/>
              <w:bottom w:val="nil"/>
              <w:right w:val="nil"/>
            </w:tcBorders>
            <w:shd w:val="clear" w:color="auto" w:fill="auto"/>
            <w:noWrap/>
            <w:vAlign w:val="bottom"/>
            <w:hideMark/>
          </w:tcPr>
          <w:p w14:paraId="1042AF5C" w14:textId="77777777" w:rsidR="001A2002" w:rsidRPr="00EE6636" w:rsidRDefault="001A2002" w:rsidP="001A2002">
            <w:pPr>
              <w:rPr>
                <w:sz w:val="20"/>
                <w:lang w:val="ru-RU"/>
              </w:rPr>
            </w:pPr>
          </w:p>
        </w:tc>
        <w:tc>
          <w:tcPr>
            <w:tcW w:w="503" w:type="pct"/>
            <w:gridSpan w:val="5"/>
            <w:tcBorders>
              <w:top w:val="nil"/>
              <w:left w:val="nil"/>
              <w:bottom w:val="nil"/>
              <w:right w:val="nil"/>
            </w:tcBorders>
            <w:shd w:val="clear" w:color="auto" w:fill="auto"/>
            <w:noWrap/>
            <w:vAlign w:val="center"/>
            <w:hideMark/>
          </w:tcPr>
          <w:p w14:paraId="694E26D3" w14:textId="77777777" w:rsidR="001A2002" w:rsidRPr="00EE6636" w:rsidRDefault="001A2002" w:rsidP="001A2002">
            <w:pPr>
              <w:jc w:val="center"/>
              <w:rPr>
                <w:sz w:val="20"/>
                <w:lang w:val="ru-RU"/>
              </w:rPr>
            </w:pPr>
          </w:p>
        </w:tc>
        <w:tc>
          <w:tcPr>
            <w:tcW w:w="472" w:type="pct"/>
            <w:gridSpan w:val="4"/>
            <w:tcBorders>
              <w:top w:val="nil"/>
              <w:left w:val="nil"/>
              <w:bottom w:val="nil"/>
              <w:right w:val="nil"/>
            </w:tcBorders>
            <w:shd w:val="clear" w:color="auto" w:fill="auto"/>
            <w:noWrap/>
            <w:vAlign w:val="center"/>
            <w:hideMark/>
          </w:tcPr>
          <w:p w14:paraId="763454A6" w14:textId="77777777" w:rsidR="001A2002" w:rsidRPr="00EE6636" w:rsidRDefault="001A2002" w:rsidP="001A2002">
            <w:pPr>
              <w:jc w:val="center"/>
              <w:rPr>
                <w:sz w:val="20"/>
                <w:lang w:val="ru-RU"/>
              </w:rPr>
            </w:pPr>
          </w:p>
        </w:tc>
        <w:tc>
          <w:tcPr>
            <w:tcW w:w="499" w:type="pct"/>
            <w:gridSpan w:val="5"/>
            <w:tcBorders>
              <w:top w:val="nil"/>
              <w:left w:val="nil"/>
              <w:bottom w:val="nil"/>
              <w:right w:val="nil"/>
            </w:tcBorders>
            <w:shd w:val="clear" w:color="auto" w:fill="auto"/>
            <w:noWrap/>
            <w:vAlign w:val="center"/>
            <w:hideMark/>
          </w:tcPr>
          <w:p w14:paraId="50A06901" w14:textId="77777777" w:rsidR="001A2002" w:rsidRPr="00EE6636" w:rsidRDefault="001A2002" w:rsidP="001A2002">
            <w:pPr>
              <w:jc w:val="center"/>
              <w:rPr>
                <w:sz w:val="20"/>
                <w:lang w:val="ru-RU"/>
              </w:rPr>
            </w:pPr>
          </w:p>
        </w:tc>
        <w:tc>
          <w:tcPr>
            <w:tcW w:w="426" w:type="pct"/>
            <w:gridSpan w:val="2"/>
            <w:tcBorders>
              <w:top w:val="nil"/>
              <w:left w:val="nil"/>
              <w:bottom w:val="nil"/>
              <w:right w:val="nil"/>
            </w:tcBorders>
            <w:shd w:val="clear" w:color="auto" w:fill="auto"/>
            <w:noWrap/>
            <w:vAlign w:val="center"/>
            <w:hideMark/>
          </w:tcPr>
          <w:p w14:paraId="34E91937" w14:textId="77777777" w:rsidR="001A2002" w:rsidRPr="00EE6636" w:rsidRDefault="001A2002" w:rsidP="001A2002">
            <w:pPr>
              <w:jc w:val="center"/>
              <w:rPr>
                <w:sz w:val="20"/>
                <w:lang w:val="ru-RU"/>
              </w:rPr>
            </w:pPr>
          </w:p>
        </w:tc>
        <w:tc>
          <w:tcPr>
            <w:tcW w:w="476" w:type="pct"/>
            <w:gridSpan w:val="5"/>
            <w:tcBorders>
              <w:top w:val="nil"/>
              <w:left w:val="nil"/>
              <w:bottom w:val="nil"/>
              <w:right w:val="nil"/>
            </w:tcBorders>
            <w:shd w:val="clear" w:color="auto" w:fill="auto"/>
            <w:noWrap/>
            <w:vAlign w:val="center"/>
            <w:hideMark/>
          </w:tcPr>
          <w:p w14:paraId="6D792241" w14:textId="77777777" w:rsidR="001A2002" w:rsidRPr="00EE6636" w:rsidRDefault="001A2002" w:rsidP="001A2002">
            <w:pPr>
              <w:jc w:val="center"/>
              <w:rPr>
                <w:sz w:val="20"/>
                <w:lang w:val="ru-RU"/>
              </w:rPr>
            </w:pPr>
          </w:p>
        </w:tc>
        <w:tc>
          <w:tcPr>
            <w:tcW w:w="459" w:type="pct"/>
            <w:gridSpan w:val="3"/>
            <w:tcBorders>
              <w:top w:val="nil"/>
              <w:left w:val="nil"/>
              <w:bottom w:val="nil"/>
              <w:right w:val="nil"/>
            </w:tcBorders>
            <w:shd w:val="clear" w:color="auto" w:fill="auto"/>
            <w:noWrap/>
            <w:vAlign w:val="center"/>
            <w:hideMark/>
          </w:tcPr>
          <w:p w14:paraId="5B23F832" w14:textId="77777777" w:rsidR="001A2002" w:rsidRPr="00EE6636" w:rsidRDefault="001A2002" w:rsidP="001A2002">
            <w:pPr>
              <w:jc w:val="center"/>
              <w:rPr>
                <w:sz w:val="20"/>
                <w:lang w:val="ru-RU"/>
              </w:rPr>
            </w:pPr>
          </w:p>
        </w:tc>
      </w:tr>
      <w:tr w:rsidR="001A2002" w:rsidRPr="00EE6636" w14:paraId="3C3A2F02" w14:textId="77777777" w:rsidTr="001A2002">
        <w:trPr>
          <w:trHeight w:val="264"/>
        </w:trPr>
        <w:tc>
          <w:tcPr>
            <w:tcW w:w="5000" w:type="pct"/>
            <w:gridSpan w:val="36"/>
            <w:tcBorders>
              <w:top w:val="nil"/>
              <w:left w:val="nil"/>
              <w:bottom w:val="nil"/>
              <w:right w:val="single" w:sz="4" w:space="0" w:color="auto"/>
            </w:tcBorders>
            <w:shd w:val="clear" w:color="auto" w:fill="auto"/>
            <w:noWrap/>
            <w:vAlign w:val="bottom"/>
            <w:hideMark/>
          </w:tcPr>
          <w:p w14:paraId="1C9FDEFC" w14:textId="77777777" w:rsidR="001A2002" w:rsidRPr="00EE6636" w:rsidRDefault="001A2002" w:rsidP="001A2002">
            <w:pPr>
              <w:jc w:val="center"/>
              <w:rPr>
                <w:sz w:val="20"/>
              </w:rPr>
            </w:pPr>
            <w:r w:rsidRPr="00EE6636">
              <w:rPr>
                <w:i/>
                <w:iCs/>
                <w:sz w:val="20"/>
              </w:rPr>
              <w:t>емк.диссолвана</w:t>
            </w:r>
            <w:r w:rsidRPr="00EE6636">
              <w:rPr>
                <w:i/>
                <w:iCs/>
                <w:sz w:val="20"/>
                <w:lang w:val="kk-KZ"/>
              </w:rPr>
              <w:t xml:space="preserve"> </w:t>
            </w:r>
            <w:r w:rsidRPr="00EE6636">
              <w:rPr>
                <w:sz w:val="20"/>
              </w:rPr>
              <w:t>(0152) Метанол</w:t>
            </w:r>
          </w:p>
        </w:tc>
      </w:tr>
      <w:tr w:rsidR="001A2002" w:rsidRPr="00EE6636" w14:paraId="71BA9E2A" w14:textId="77777777" w:rsidTr="001A2002">
        <w:trPr>
          <w:trHeight w:val="264"/>
        </w:trPr>
        <w:tc>
          <w:tcPr>
            <w:tcW w:w="65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2A21D1" w14:textId="77777777" w:rsidR="001A2002" w:rsidRPr="00EE6636" w:rsidRDefault="001A2002" w:rsidP="001A2002">
            <w:pPr>
              <w:rPr>
                <w:b/>
                <w:bCs/>
                <w:sz w:val="20"/>
              </w:rPr>
            </w:pPr>
            <w:r w:rsidRPr="00EE6636">
              <w:rPr>
                <w:b/>
                <w:bCs/>
                <w:sz w:val="20"/>
              </w:rPr>
              <w:t>Источник №0111 (скв.108)</w:t>
            </w:r>
          </w:p>
        </w:tc>
        <w:tc>
          <w:tcPr>
            <w:tcW w:w="271" w:type="pct"/>
            <w:tcBorders>
              <w:top w:val="single" w:sz="4" w:space="0" w:color="auto"/>
              <w:left w:val="nil"/>
              <w:bottom w:val="single" w:sz="4" w:space="0" w:color="auto"/>
              <w:right w:val="single" w:sz="4" w:space="0" w:color="auto"/>
            </w:tcBorders>
            <w:shd w:val="clear" w:color="auto" w:fill="auto"/>
            <w:noWrap/>
            <w:vAlign w:val="center"/>
            <w:hideMark/>
          </w:tcPr>
          <w:p w14:paraId="2E600A58" w14:textId="77777777" w:rsidR="001A2002" w:rsidRPr="00EE6636" w:rsidRDefault="001A2002" w:rsidP="001A2002">
            <w:pPr>
              <w:jc w:val="center"/>
              <w:rPr>
                <w:b/>
                <w:bCs/>
                <w:sz w:val="20"/>
              </w:rPr>
            </w:pPr>
            <w:r w:rsidRPr="00EE6636">
              <w:rPr>
                <w:b/>
                <w:bCs/>
                <w:sz w:val="20"/>
              </w:rPr>
              <w:t>Ингр</w:t>
            </w:r>
          </w:p>
        </w:tc>
        <w:tc>
          <w:tcPr>
            <w:tcW w:w="238" w:type="pct"/>
            <w:gridSpan w:val="2"/>
            <w:tcBorders>
              <w:top w:val="single" w:sz="4" w:space="0" w:color="auto"/>
              <w:left w:val="nil"/>
              <w:bottom w:val="single" w:sz="4" w:space="0" w:color="auto"/>
              <w:right w:val="single" w:sz="4" w:space="0" w:color="auto"/>
            </w:tcBorders>
            <w:shd w:val="clear" w:color="auto" w:fill="auto"/>
            <w:noWrap/>
            <w:vAlign w:val="center"/>
            <w:hideMark/>
          </w:tcPr>
          <w:p w14:paraId="3579AD62" w14:textId="77777777" w:rsidR="001A2002" w:rsidRPr="00EE6636" w:rsidRDefault="001A2002" w:rsidP="001A2002">
            <w:pPr>
              <w:jc w:val="center"/>
              <w:rPr>
                <w:b/>
                <w:bCs/>
                <w:sz w:val="20"/>
              </w:rPr>
            </w:pPr>
            <w:r w:rsidRPr="00EE6636">
              <w:rPr>
                <w:b/>
                <w:bCs/>
                <w:sz w:val="20"/>
              </w:rPr>
              <w:t>Pti</w:t>
            </w:r>
          </w:p>
        </w:tc>
        <w:tc>
          <w:tcPr>
            <w:tcW w:w="260" w:type="pct"/>
            <w:gridSpan w:val="2"/>
            <w:tcBorders>
              <w:top w:val="single" w:sz="4" w:space="0" w:color="auto"/>
              <w:left w:val="nil"/>
              <w:bottom w:val="single" w:sz="4" w:space="0" w:color="auto"/>
              <w:right w:val="single" w:sz="4" w:space="0" w:color="auto"/>
            </w:tcBorders>
            <w:shd w:val="clear" w:color="auto" w:fill="auto"/>
            <w:noWrap/>
            <w:vAlign w:val="center"/>
            <w:hideMark/>
          </w:tcPr>
          <w:p w14:paraId="17FD5328" w14:textId="77777777" w:rsidR="001A2002" w:rsidRPr="00EE6636" w:rsidRDefault="001A2002" w:rsidP="001A2002">
            <w:pPr>
              <w:jc w:val="center"/>
              <w:rPr>
                <w:b/>
                <w:bCs/>
                <w:sz w:val="20"/>
              </w:rPr>
            </w:pPr>
            <w:r w:rsidRPr="00EE6636">
              <w:rPr>
                <w:b/>
                <w:bCs/>
                <w:sz w:val="20"/>
              </w:rPr>
              <w:t>Ptimax</w:t>
            </w:r>
          </w:p>
        </w:tc>
        <w:tc>
          <w:tcPr>
            <w:tcW w:w="244" w:type="pct"/>
            <w:gridSpan w:val="2"/>
            <w:tcBorders>
              <w:top w:val="single" w:sz="4" w:space="0" w:color="auto"/>
              <w:left w:val="nil"/>
              <w:bottom w:val="single" w:sz="4" w:space="0" w:color="auto"/>
              <w:right w:val="single" w:sz="4" w:space="0" w:color="auto"/>
            </w:tcBorders>
            <w:shd w:val="clear" w:color="auto" w:fill="auto"/>
            <w:noWrap/>
            <w:vAlign w:val="center"/>
            <w:hideMark/>
          </w:tcPr>
          <w:p w14:paraId="6C6BF51A" w14:textId="77777777" w:rsidR="001A2002" w:rsidRPr="00EE6636" w:rsidRDefault="001A2002" w:rsidP="001A2002">
            <w:pPr>
              <w:jc w:val="center"/>
              <w:rPr>
                <w:b/>
                <w:bCs/>
                <w:sz w:val="20"/>
              </w:rPr>
            </w:pPr>
            <w:r w:rsidRPr="00EE6636">
              <w:rPr>
                <w:b/>
                <w:bCs/>
                <w:sz w:val="20"/>
              </w:rPr>
              <w:t>Ptimin</w:t>
            </w:r>
          </w:p>
        </w:tc>
        <w:tc>
          <w:tcPr>
            <w:tcW w:w="238" w:type="pct"/>
            <w:gridSpan w:val="2"/>
            <w:tcBorders>
              <w:top w:val="single" w:sz="4" w:space="0" w:color="auto"/>
              <w:left w:val="nil"/>
              <w:bottom w:val="single" w:sz="4" w:space="0" w:color="auto"/>
              <w:right w:val="single" w:sz="4" w:space="0" w:color="auto"/>
            </w:tcBorders>
            <w:shd w:val="clear" w:color="auto" w:fill="auto"/>
            <w:noWrap/>
            <w:vAlign w:val="center"/>
            <w:hideMark/>
          </w:tcPr>
          <w:p w14:paraId="04A6E2E8" w14:textId="77777777" w:rsidR="001A2002" w:rsidRPr="00EE6636" w:rsidRDefault="001A2002" w:rsidP="001A2002">
            <w:pPr>
              <w:jc w:val="center"/>
              <w:rPr>
                <w:b/>
                <w:bCs/>
                <w:sz w:val="20"/>
              </w:rPr>
            </w:pPr>
            <w:r w:rsidRPr="00EE6636">
              <w:rPr>
                <w:b/>
                <w:bCs/>
                <w:sz w:val="20"/>
              </w:rPr>
              <w:t>Xi</w:t>
            </w:r>
          </w:p>
        </w:tc>
        <w:tc>
          <w:tcPr>
            <w:tcW w:w="257" w:type="pct"/>
            <w:gridSpan w:val="2"/>
            <w:tcBorders>
              <w:top w:val="single" w:sz="4" w:space="0" w:color="auto"/>
              <w:left w:val="nil"/>
              <w:bottom w:val="single" w:sz="4" w:space="0" w:color="auto"/>
              <w:right w:val="single" w:sz="4" w:space="0" w:color="auto"/>
            </w:tcBorders>
            <w:shd w:val="clear" w:color="auto" w:fill="auto"/>
            <w:noWrap/>
            <w:vAlign w:val="center"/>
            <w:hideMark/>
          </w:tcPr>
          <w:p w14:paraId="115B8685" w14:textId="77777777" w:rsidR="001A2002" w:rsidRPr="00EE6636" w:rsidRDefault="001A2002" w:rsidP="001A2002">
            <w:pPr>
              <w:jc w:val="center"/>
              <w:rPr>
                <w:b/>
                <w:bCs/>
                <w:sz w:val="20"/>
              </w:rPr>
            </w:pPr>
            <w:r w:rsidRPr="00EE6636">
              <w:rPr>
                <w:b/>
                <w:bCs/>
                <w:sz w:val="20"/>
              </w:rPr>
              <w:t>Kpmax</w:t>
            </w:r>
          </w:p>
        </w:tc>
        <w:tc>
          <w:tcPr>
            <w:tcW w:w="219" w:type="pct"/>
            <w:gridSpan w:val="2"/>
            <w:tcBorders>
              <w:top w:val="single" w:sz="4" w:space="0" w:color="auto"/>
              <w:left w:val="nil"/>
              <w:bottom w:val="single" w:sz="4" w:space="0" w:color="auto"/>
              <w:right w:val="single" w:sz="4" w:space="0" w:color="auto"/>
            </w:tcBorders>
            <w:shd w:val="clear" w:color="auto" w:fill="auto"/>
            <w:noWrap/>
            <w:vAlign w:val="center"/>
            <w:hideMark/>
          </w:tcPr>
          <w:p w14:paraId="7F44648B" w14:textId="77777777" w:rsidR="001A2002" w:rsidRPr="00EE6636" w:rsidRDefault="001A2002" w:rsidP="001A2002">
            <w:pPr>
              <w:jc w:val="center"/>
              <w:rPr>
                <w:b/>
                <w:bCs/>
                <w:sz w:val="20"/>
              </w:rPr>
            </w:pPr>
            <w:r w:rsidRPr="00EE6636">
              <w:rPr>
                <w:b/>
                <w:bCs/>
                <w:sz w:val="20"/>
              </w:rPr>
              <w:t>Kpcp</w:t>
            </w:r>
          </w:p>
        </w:tc>
        <w:tc>
          <w:tcPr>
            <w:tcW w:w="173" w:type="pct"/>
            <w:tcBorders>
              <w:top w:val="single" w:sz="4" w:space="0" w:color="auto"/>
              <w:left w:val="nil"/>
              <w:bottom w:val="single" w:sz="4" w:space="0" w:color="auto"/>
              <w:right w:val="single" w:sz="4" w:space="0" w:color="auto"/>
            </w:tcBorders>
            <w:shd w:val="clear" w:color="auto" w:fill="auto"/>
            <w:noWrap/>
            <w:vAlign w:val="center"/>
            <w:hideMark/>
          </w:tcPr>
          <w:p w14:paraId="7DD22C97" w14:textId="77777777" w:rsidR="001A2002" w:rsidRPr="00EE6636" w:rsidRDefault="001A2002" w:rsidP="001A2002">
            <w:pPr>
              <w:jc w:val="center"/>
              <w:rPr>
                <w:b/>
                <w:bCs/>
                <w:sz w:val="20"/>
              </w:rPr>
            </w:pPr>
            <w:r w:rsidRPr="00EE6636">
              <w:rPr>
                <w:b/>
                <w:bCs/>
                <w:sz w:val="20"/>
              </w:rPr>
              <w:t>Kв</w:t>
            </w:r>
          </w:p>
        </w:tc>
        <w:tc>
          <w:tcPr>
            <w:tcW w:w="306" w:type="pct"/>
            <w:gridSpan w:val="4"/>
            <w:tcBorders>
              <w:top w:val="single" w:sz="4" w:space="0" w:color="auto"/>
              <w:left w:val="nil"/>
              <w:bottom w:val="single" w:sz="4" w:space="0" w:color="auto"/>
              <w:right w:val="single" w:sz="4" w:space="0" w:color="auto"/>
            </w:tcBorders>
            <w:shd w:val="clear" w:color="auto" w:fill="auto"/>
            <w:noWrap/>
            <w:vAlign w:val="center"/>
            <w:hideMark/>
          </w:tcPr>
          <w:p w14:paraId="0305A60E" w14:textId="77777777" w:rsidR="001A2002" w:rsidRPr="00EE6636" w:rsidRDefault="001A2002" w:rsidP="001A2002">
            <w:pPr>
              <w:jc w:val="center"/>
              <w:rPr>
                <w:b/>
                <w:bCs/>
                <w:sz w:val="20"/>
              </w:rPr>
            </w:pPr>
            <w:r w:rsidRPr="00EE6636">
              <w:rPr>
                <w:b/>
                <w:bCs/>
                <w:sz w:val="20"/>
              </w:rPr>
              <w:t>Vчmax</w:t>
            </w:r>
          </w:p>
        </w:tc>
        <w:tc>
          <w:tcPr>
            <w:tcW w:w="215" w:type="pct"/>
            <w:tcBorders>
              <w:top w:val="single" w:sz="4" w:space="0" w:color="auto"/>
              <w:left w:val="nil"/>
              <w:bottom w:val="single" w:sz="4" w:space="0" w:color="auto"/>
              <w:right w:val="single" w:sz="4" w:space="0" w:color="auto"/>
            </w:tcBorders>
            <w:shd w:val="clear" w:color="auto" w:fill="auto"/>
            <w:noWrap/>
            <w:vAlign w:val="center"/>
            <w:hideMark/>
          </w:tcPr>
          <w:p w14:paraId="0AC00AAE" w14:textId="77777777" w:rsidR="001A2002" w:rsidRPr="00EE6636" w:rsidRDefault="001A2002" w:rsidP="001A2002">
            <w:pPr>
              <w:jc w:val="center"/>
              <w:rPr>
                <w:b/>
                <w:bCs/>
                <w:sz w:val="20"/>
              </w:rPr>
            </w:pPr>
            <w:r w:rsidRPr="00EE6636">
              <w:rPr>
                <w:b/>
                <w:bCs/>
                <w:sz w:val="20"/>
              </w:rPr>
              <w:t>mi</w:t>
            </w:r>
          </w:p>
        </w:tc>
        <w:tc>
          <w:tcPr>
            <w:tcW w:w="246" w:type="pct"/>
            <w:gridSpan w:val="3"/>
            <w:tcBorders>
              <w:top w:val="single" w:sz="4" w:space="0" w:color="auto"/>
              <w:left w:val="nil"/>
              <w:bottom w:val="single" w:sz="4" w:space="0" w:color="auto"/>
              <w:right w:val="single" w:sz="4" w:space="0" w:color="auto"/>
            </w:tcBorders>
            <w:shd w:val="clear" w:color="auto" w:fill="auto"/>
            <w:noWrap/>
            <w:vAlign w:val="center"/>
            <w:hideMark/>
          </w:tcPr>
          <w:p w14:paraId="04667368" w14:textId="77777777" w:rsidR="001A2002" w:rsidRPr="00EE6636" w:rsidRDefault="001A2002" w:rsidP="001A2002">
            <w:pPr>
              <w:jc w:val="center"/>
              <w:rPr>
                <w:b/>
                <w:bCs/>
                <w:sz w:val="20"/>
              </w:rPr>
            </w:pPr>
            <w:r w:rsidRPr="00EE6636">
              <w:rPr>
                <w:b/>
                <w:bCs/>
                <w:sz w:val="20"/>
              </w:rPr>
              <w:t>Kоб</w:t>
            </w:r>
          </w:p>
        </w:tc>
        <w:tc>
          <w:tcPr>
            <w:tcW w:w="260" w:type="pct"/>
            <w:tcBorders>
              <w:top w:val="single" w:sz="4" w:space="0" w:color="auto"/>
              <w:left w:val="nil"/>
              <w:bottom w:val="single" w:sz="4" w:space="0" w:color="auto"/>
              <w:right w:val="single" w:sz="4" w:space="0" w:color="auto"/>
            </w:tcBorders>
            <w:shd w:val="clear" w:color="auto" w:fill="auto"/>
            <w:noWrap/>
            <w:vAlign w:val="center"/>
            <w:hideMark/>
          </w:tcPr>
          <w:p w14:paraId="69661E1B" w14:textId="77777777" w:rsidR="001A2002" w:rsidRPr="00EE6636" w:rsidRDefault="001A2002" w:rsidP="001A2002">
            <w:pPr>
              <w:jc w:val="center"/>
              <w:rPr>
                <w:b/>
                <w:bCs/>
                <w:sz w:val="20"/>
              </w:rPr>
            </w:pPr>
            <w:r w:rsidRPr="00EE6636">
              <w:rPr>
                <w:b/>
                <w:bCs/>
                <w:sz w:val="20"/>
              </w:rPr>
              <w:t xml:space="preserve">p, </w:t>
            </w:r>
          </w:p>
        </w:tc>
        <w:tc>
          <w:tcPr>
            <w:tcW w:w="266" w:type="pct"/>
            <w:gridSpan w:val="3"/>
            <w:tcBorders>
              <w:top w:val="single" w:sz="4" w:space="0" w:color="auto"/>
              <w:left w:val="nil"/>
              <w:bottom w:val="single" w:sz="4" w:space="0" w:color="auto"/>
              <w:right w:val="single" w:sz="4" w:space="0" w:color="auto"/>
            </w:tcBorders>
            <w:shd w:val="clear" w:color="auto" w:fill="auto"/>
            <w:noWrap/>
            <w:vAlign w:val="center"/>
            <w:hideMark/>
          </w:tcPr>
          <w:p w14:paraId="0D9DF1BE" w14:textId="77777777" w:rsidR="001A2002" w:rsidRPr="00EE6636" w:rsidRDefault="001A2002" w:rsidP="001A2002">
            <w:pPr>
              <w:jc w:val="center"/>
              <w:rPr>
                <w:b/>
                <w:bCs/>
                <w:sz w:val="20"/>
              </w:rPr>
            </w:pPr>
            <w:r w:rsidRPr="00EE6636">
              <w:rPr>
                <w:b/>
                <w:bCs/>
                <w:sz w:val="20"/>
              </w:rPr>
              <w:t>В</w:t>
            </w:r>
          </w:p>
        </w:tc>
        <w:tc>
          <w:tcPr>
            <w:tcW w:w="296" w:type="pct"/>
            <w:gridSpan w:val="3"/>
            <w:tcBorders>
              <w:top w:val="single" w:sz="4" w:space="0" w:color="auto"/>
              <w:left w:val="nil"/>
              <w:bottom w:val="single" w:sz="4" w:space="0" w:color="auto"/>
              <w:right w:val="single" w:sz="4" w:space="0" w:color="auto"/>
            </w:tcBorders>
            <w:shd w:val="clear" w:color="auto" w:fill="auto"/>
            <w:noWrap/>
            <w:vAlign w:val="center"/>
            <w:hideMark/>
          </w:tcPr>
          <w:p w14:paraId="7F4FC33C" w14:textId="77777777" w:rsidR="001A2002" w:rsidRPr="00EE6636" w:rsidRDefault="001A2002" w:rsidP="001A2002">
            <w:pPr>
              <w:jc w:val="center"/>
              <w:rPr>
                <w:b/>
                <w:bCs/>
                <w:sz w:val="20"/>
              </w:rPr>
            </w:pPr>
            <w:r w:rsidRPr="00EE6636">
              <w:rPr>
                <w:b/>
                <w:bCs/>
                <w:sz w:val="20"/>
              </w:rPr>
              <w:t>tжmax</w:t>
            </w:r>
          </w:p>
        </w:tc>
        <w:tc>
          <w:tcPr>
            <w:tcW w:w="237" w:type="pct"/>
            <w:gridSpan w:val="2"/>
            <w:tcBorders>
              <w:top w:val="single" w:sz="4" w:space="0" w:color="auto"/>
              <w:left w:val="nil"/>
              <w:bottom w:val="single" w:sz="4" w:space="0" w:color="auto"/>
              <w:right w:val="single" w:sz="4" w:space="0" w:color="auto"/>
            </w:tcBorders>
            <w:shd w:val="clear" w:color="auto" w:fill="auto"/>
            <w:noWrap/>
            <w:vAlign w:val="center"/>
            <w:hideMark/>
          </w:tcPr>
          <w:p w14:paraId="3201E45C" w14:textId="77777777" w:rsidR="001A2002" w:rsidRPr="00EE6636" w:rsidRDefault="001A2002" w:rsidP="001A2002">
            <w:pPr>
              <w:jc w:val="center"/>
              <w:rPr>
                <w:b/>
                <w:bCs/>
                <w:sz w:val="20"/>
              </w:rPr>
            </w:pPr>
            <w:r w:rsidRPr="00EE6636">
              <w:rPr>
                <w:b/>
                <w:bCs/>
                <w:sz w:val="20"/>
              </w:rPr>
              <w:t>tжmin</w:t>
            </w:r>
          </w:p>
        </w:tc>
        <w:tc>
          <w:tcPr>
            <w:tcW w:w="334" w:type="pct"/>
            <w:gridSpan w:val="2"/>
            <w:tcBorders>
              <w:top w:val="nil"/>
              <w:left w:val="nil"/>
              <w:bottom w:val="single" w:sz="4" w:space="0" w:color="auto"/>
              <w:right w:val="single" w:sz="4" w:space="0" w:color="auto"/>
            </w:tcBorders>
            <w:shd w:val="clear" w:color="auto" w:fill="auto"/>
            <w:noWrap/>
            <w:vAlign w:val="center"/>
            <w:hideMark/>
          </w:tcPr>
          <w:p w14:paraId="0DA2782A" w14:textId="77777777" w:rsidR="001A2002" w:rsidRPr="00EE6636" w:rsidRDefault="001A2002" w:rsidP="001A2002">
            <w:pPr>
              <w:jc w:val="center"/>
              <w:rPr>
                <w:b/>
                <w:bCs/>
                <w:sz w:val="20"/>
              </w:rPr>
            </w:pPr>
            <w:r w:rsidRPr="00EE6636">
              <w:rPr>
                <w:b/>
                <w:bCs/>
                <w:sz w:val="20"/>
              </w:rPr>
              <w:t xml:space="preserve">М, </w:t>
            </w:r>
          </w:p>
        </w:tc>
        <w:tc>
          <w:tcPr>
            <w:tcW w:w="283" w:type="pct"/>
            <w:gridSpan w:val="2"/>
            <w:tcBorders>
              <w:top w:val="nil"/>
              <w:left w:val="nil"/>
              <w:bottom w:val="single" w:sz="4" w:space="0" w:color="auto"/>
              <w:right w:val="single" w:sz="4" w:space="0" w:color="auto"/>
            </w:tcBorders>
            <w:shd w:val="clear" w:color="auto" w:fill="auto"/>
            <w:noWrap/>
            <w:vAlign w:val="center"/>
            <w:hideMark/>
          </w:tcPr>
          <w:p w14:paraId="2CE89576" w14:textId="77777777" w:rsidR="001A2002" w:rsidRPr="00EE6636" w:rsidRDefault="001A2002" w:rsidP="001A2002">
            <w:pPr>
              <w:jc w:val="center"/>
              <w:rPr>
                <w:b/>
                <w:bCs/>
                <w:sz w:val="20"/>
              </w:rPr>
            </w:pPr>
            <w:r w:rsidRPr="00EE6636">
              <w:rPr>
                <w:b/>
                <w:bCs/>
                <w:sz w:val="20"/>
              </w:rPr>
              <w:t xml:space="preserve">G, </w:t>
            </w:r>
          </w:p>
        </w:tc>
      </w:tr>
      <w:tr w:rsidR="001A2002" w:rsidRPr="00EE6636" w14:paraId="0A65EF4C" w14:textId="77777777" w:rsidTr="001A2002">
        <w:trPr>
          <w:trHeight w:val="264"/>
        </w:trPr>
        <w:tc>
          <w:tcPr>
            <w:tcW w:w="657" w:type="pct"/>
            <w:tcBorders>
              <w:top w:val="nil"/>
              <w:left w:val="single" w:sz="4" w:space="0" w:color="auto"/>
              <w:bottom w:val="single" w:sz="4" w:space="0" w:color="auto"/>
              <w:right w:val="single" w:sz="4" w:space="0" w:color="auto"/>
            </w:tcBorders>
            <w:shd w:val="clear" w:color="auto" w:fill="auto"/>
            <w:noWrap/>
            <w:vAlign w:val="bottom"/>
            <w:hideMark/>
          </w:tcPr>
          <w:p w14:paraId="1F52AA58" w14:textId="77777777" w:rsidR="001A2002" w:rsidRPr="00EE6636" w:rsidRDefault="001A2002" w:rsidP="001A2002">
            <w:pPr>
              <w:rPr>
                <w:sz w:val="20"/>
              </w:rPr>
            </w:pPr>
            <w:r w:rsidRPr="00EE6636">
              <w:rPr>
                <w:sz w:val="20"/>
              </w:rPr>
              <w:t> </w:t>
            </w:r>
          </w:p>
        </w:tc>
        <w:tc>
          <w:tcPr>
            <w:tcW w:w="271" w:type="pct"/>
            <w:tcBorders>
              <w:top w:val="nil"/>
              <w:left w:val="nil"/>
              <w:bottom w:val="single" w:sz="4" w:space="0" w:color="auto"/>
              <w:right w:val="single" w:sz="4" w:space="0" w:color="auto"/>
            </w:tcBorders>
            <w:shd w:val="clear" w:color="auto" w:fill="auto"/>
            <w:noWrap/>
            <w:vAlign w:val="center"/>
            <w:hideMark/>
          </w:tcPr>
          <w:p w14:paraId="415DB9D3" w14:textId="77777777" w:rsidR="001A2002" w:rsidRPr="00EE6636" w:rsidRDefault="001A2002" w:rsidP="001A2002">
            <w:pPr>
              <w:jc w:val="center"/>
              <w:rPr>
                <w:sz w:val="20"/>
              </w:rPr>
            </w:pPr>
            <w:r w:rsidRPr="00EE6636">
              <w:rPr>
                <w:sz w:val="20"/>
              </w:rPr>
              <w:t>вода</w:t>
            </w:r>
          </w:p>
        </w:tc>
        <w:tc>
          <w:tcPr>
            <w:tcW w:w="238" w:type="pct"/>
            <w:gridSpan w:val="2"/>
            <w:tcBorders>
              <w:top w:val="nil"/>
              <w:left w:val="nil"/>
              <w:bottom w:val="single" w:sz="4" w:space="0" w:color="auto"/>
              <w:right w:val="single" w:sz="4" w:space="0" w:color="auto"/>
            </w:tcBorders>
            <w:shd w:val="clear" w:color="auto" w:fill="auto"/>
            <w:noWrap/>
            <w:vAlign w:val="center"/>
            <w:hideMark/>
          </w:tcPr>
          <w:p w14:paraId="43AEB4E9" w14:textId="77777777" w:rsidR="001A2002" w:rsidRPr="00EE6636" w:rsidRDefault="001A2002" w:rsidP="001A2002">
            <w:pPr>
              <w:jc w:val="center"/>
              <w:rPr>
                <w:sz w:val="20"/>
              </w:rPr>
            </w:pPr>
            <w:r w:rsidRPr="00EE6636">
              <w:rPr>
                <w:sz w:val="20"/>
              </w:rPr>
              <w:t> </w:t>
            </w:r>
          </w:p>
        </w:tc>
        <w:tc>
          <w:tcPr>
            <w:tcW w:w="260" w:type="pct"/>
            <w:gridSpan w:val="2"/>
            <w:tcBorders>
              <w:top w:val="nil"/>
              <w:left w:val="nil"/>
              <w:bottom w:val="single" w:sz="4" w:space="0" w:color="auto"/>
              <w:right w:val="single" w:sz="4" w:space="0" w:color="auto"/>
            </w:tcBorders>
            <w:shd w:val="clear" w:color="auto" w:fill="auto"/>
            <w:noWrap/>
            <w:vAlign w:val="center"/>
            <w:hideMark/>
          </w:tcPr>
          <w:p w14:paraId="205F1FA5" w14:textId="77777777" w:rsidR="001A2002" w:rsidRPr="00EE6636" w:rsidRDefault="001A2002" w:rsidP="001A2002">
            <w:pPr>
              <w:jc w:val="center"/>
              <w:rPr>
                <w:sz w:val="20"/>
              </w:rPr>
            </w:pPr>
            <w:r w:rsidRPr="00EE6636">
              <w:rPr>
                <w:sz w:val="20"/>
              </w:rPr>
              <w:t> </w:t>
            </w:r>
          </w:p>
        </w:tc>
        <w:tc>
          <w:tcPr>
            <w:tcW w:w="244" w:type="pct"/>
            <w:gridSpan w:val="2"/>
            <w:tcBorders>
              <w:top w:val="nil"/>
              <w:left w:val="nil"/>
              <w:bottom w:val="single" w:sz="4" w:space="0" w:color="auto"/>
              <w:right w:val="single" w:sz="4" w:space="0" w:color="auto"/>
            </w:tcBorders>
            <w:shd w:val="clear" w:color="auto" w:fill="auto"/>
            <w:noWrap/>
            <w:vAlign w:val="center"/>
            <w:hideMark/>
          </w:tcPr>
          <w:p w14:paraId="7C4DBDFA" w14:textId="77777777" w:rsidR="001A2002" w:rsidRPr="00EE6636" w:rsidRDefault="001A2002" w:rsidP="001A2002">
            <w:pPr>
              <w:jc w:val="center"/>
              <w:rPr>
                <w:sz w:val="20"/>
              </w:rPr>
            </w:pPr>
            <w:r w:rsidRPr="00EE6636">
              <w:rPr>
                <w:sz w:val="20"/>
              </w:rPr>
              <w:t> </w:t>
            </w:r>
          </w:p>
        </w:tc>
        <w:tc>
          <w:tcPr>
            <w:tcW w:w="238" w:type="pct"/>
            <w:gridSpan w:val="2"/>
            <w:tcBorders>
              <w:top w:val="nil"/>
              <w:left w:val="nil"/>
              <w:bottom w:val="single" w:sz="4" w:space="0" w:color="auto"/>
              <w:right w:val="single" w:sz="4" w:space="0" w:color="auto"/>
            </w:tcBorders>
            <w:shd w:val="clear" w:color="auto" w:fill="auto"/>
            <w:noWrap/>
            <w:vAlign w:val="center"/>
            <w:hideMark/>
          </w:tcPr>
          <w:p w14:paraId="4D7E1322" w14:textId="77777777" w:rsidR="001A2002" w:rsidRPr="00EE6636" w:rsidRDefault="001A2002" w:rsidP="001A2002">
            <w:pPr>
              <w:jc w:val="center"/>
              <w:rPr>
                <w:sz w:val="20"/>
              </w:rPr>
            </w:pPr>
            <w:r w:rsidRPr="00EE6636">
              <w:rPr>
                <w:sz w:val="20"/>
              </w:rPr>
              <w:t>0,0001</w:t>
            </w:r>
          </w:p>
        </w:tc>
        <w:tc>
          <w:tcPr>
            <w:tcW w:w="257" w:type="pct"/>
            <w:gridSpan w:val="2"/>
            <w:tcBorders>
              <w:top w:val="nil"/>
              <w:left w:val="nil"/>
              <w:bottom w:val="single" w:sz="4" w:space="0" w:color="auto"/>
              <w:right w:val="single" w:sz="4" w:space="0" w:color="auto"/>
            </w:tcBorders>
            <w:shd w:val="clear" w:color="auto" w:fill="auto"/>
            <w:noWrap/>
            <w:vAlign w:val="center"/>
            <w:hideMark/>
          </w:tcPr>
          <w:p w14:paraId="78B0EE2B" w14:textId="77777777" w:rsidR="001A2002" w:rsidRPr="00EE6636" w:rsidRDefault="001A2002" w:rsidP="001A2002">
            <w:pPr>
              <w:jc w:val="center"/>
              <w:rPr>
                <w:sz w:val="20"/>
              </w:rPr>
            </w:pPr>
            <w:r w:rsidRPr="00EE6636">
              <w:rPr>
                <w:sz w:val="20"/>
              </w:rPr>
              <w:t> </w:t>
            </w:r>
          </w:p>
        </w:tc>
        <w:tc>
          <w:tcPr>
            <w:tcW w:w="219" w:type="pct"/>
            <w:gridSpan w:val="2"/>
            <w:tcBorders>
              <w:top w:val="nil"/>
              <w:left w:val="nil"/>
              <w:bottom w:val="single" w:sz="4" w:space="0" w:color="auto"/>
              <w:right w:val="single" w:sz="4" w:space="0" w:color="auto"/>
            </w:tcBorders>
            <w:shd w:val="clear" w:color="auto" w:fill="auto"/>
            <w:noWrap/>
            <w:vAlign w:val="center"/>
            <w:hideMark/>
          </w:tcPr>
          <w:p w14:paraId="36ADDA43" w14:textId="77777777" w:rsidR="001A2002" w:rsidRPr="00EE6636" w:rsidRDefault="001A2002" w:rsidP="001A2002">
            <w:pPr>
              <w:jc w:val="center"/>
              <w:rPr>
                <w:sz w:val="20"/>
              </w:rPr>
            </w:pPr>
            <w:r w:rsidRPr="00EE6636">
              <w:rPr>
                <w:sz w:val="20"/>
              </w:rPr>
              <w:t> </w:t>
            </w:r>
          </w:p>
        </w:tc>
        <w:tc>
          <w:tcPr>
            <w:tcW w:w="173" w:type="pct"/>
            <w:tcBorders>
              <w:top w:val="nil"/>
              <w:left w:val="nil"/>
              <w:bottom w:val="single" w:sz="4" w:space="0" w:color="auto"/>
              <w:right w:val="single" w:sz="4" w:space="0" w:color="auto"/>
            </w:tcBorders>
            <w:shd w:val="clear" w:color="auto" w:fill="auto"/>
            <w:noWrap/>
            <w:vAlign w:val="center"/>
            <w:hideMark/>
          </w:tcPr>
          <w:p w14:paraId="469B12BB" w14:textId="77777777" w:rsidR="001A2002" w:rsidRPr="00EE6636" w:rsidRDefault="001A2002" w:rsidP="001A2002">
            <w:pPr>
              <w:jc w:val="center"/>
              <w:rPr>
                <w:sz w:val="20"/>
              </w:rPr>
            </w:pPr>
            <w:r w:rsidRPr="00EE6636">
              <w:rPr>
                <w:sz w:val="20"/>
              </w:rPr>
              <w:t> </w:t>
            </w:r>
          </w:p>
        </w:tc>
        <w:tc>
          <w:tcPr>
            <w:tcW w:w="306" w:type="pct"/>
            <w:gridSpan w:val="4"/>
            <w:tcBorders>
              <w:top w:val="nil"/>
              <w:left w:val="nil"/>
              <w:bottom w:val="single" w:sz="4" w:space="0" w:color="auto"/>
              <w:right w:val="single" w:sz="4" w:space="0" w:color="auto"/>
            </w:tcBorders>
            <w:shd w:val="clear" w:color="auto" w:fill="auto"/>
            <w:noWrap/>
            <w:vAlign w:val="center"/>
            <w:hideMark/>
          </w:tcPr>
          <w:p w14:paraId="462A7A55" w14:textId="77777777" w:rsidR="001A2002" w:rsidRPr="00EE6636" w:rsidRDefault="001A2002" w:rsidP="001A2002">
            <w:pPr>
              <w:jc w:val="center"/>
              <w:rPr>
                <w:sz w:val="20"/>
              </w:rPr>
            </w:pPr>
            <w:r w:rsidRPr="00EE6636">
              <w:rPr>
                <w:sz w:val="20"/>
              </w:rPr>
              <w:t>м3/час</w:t>
            </w:r>
          </w:p>
        </w:tc>
        <w:tc>
          <w:tcPr>
            <w:tcW w:w="215" w:type="pct"/>
            <w:tcBorders>
              <w:top w:val="nil"/>
              <w:left w:val="nil"/>
              <w:bottom w:val="single" w:sz="4" w:space="0" w:color="auto"/>
              <w:right w:val="single" w:sz="4" w:space="0" w:color="auto"/>
            </w:tcBorders>
            <w:shd w:val="clear" w:color="auto" w:fill="auto"/>
            <w:noWrap/>
            <w:vAlign w:val="center"/>
            <w:hideMark/>
          </w:tcPr>
          <w:p w14:paraId="66A3E605" w14:textId="77777777" w:rsidR="001A2002" w:rsidRPr="00EE6636" w:rsidRDefault="001A2002" w:rsidP="001A2002">
            <w:pPr>
              <w:jc w:val="center"/>
              <w:rPr>
                <w:sz w:val="20"/>
              </w:rPr>
            </w:pPr>
            <w:r w:rsidRPr="00EE6636">
              <w:rPr>
                <w:sz w:val="20"/>
              </w:rPr>
              <w:t>18,02</w:t>
            </w:r>
          </w:p>
        </w:tc>
        <w:tc>
          <w:tcPr>
            <w:tcW w:w="246" w:type="pct"/>
            <w:gridSpan w:val="3"/>
            <w:tcBorders>
              <w:top w:val="nil"/>
              <w:left w:val="nil"/>
              <w:bottom w:val="single" w:sz="4" w:space="0" w:color="auto"/>
              <w:right w:val="single" w:sz="4" w:space="0" w:color="auto"/>
            </w:tcBorders>
            <w:shd w:val="clear" w:color="auto" w:fill="auto"/>
            <w:noWrap/>
            <w:vAlign w:val="center"/>
            <w:hideMark/>
          </w:tcPr>
          <w:p w14:paraId="38BC312C" w14:textId="77777777" w:rsidR="001A2002" w:rsidRPr="00EE6636" w:rsidRDefault="001A2002" w:rsidP="001A2002">
            <w:pPr>
              <w:jc w:val="center"/>
              <w:rPr>
                <w:sz w:val="20"/>
              </w:rPr>
            </w:pPr>
            <w:r w:rsidRPr="00EE6636">
              <w:rPr>
                <w:sz w:val="20"/>
              </w:rPr>
              <w:t> </w:t>
            </w:r>
          </w:p>
        </w:tc>
        <w:tc>
          <w:tcPr>
            <w:tcW w:w="260" w:type="pct"/>
            <w:tcBorders>
              <w:top w:val="nil"/>
              <w:left w:val="nil"/>
              <w:bottom w:val="single" w:sz="4" w:space="0" w:color="auto"/>
              <w:right w:val="single" w:sz="4" w:space="0" w:color="auto"/>
            </w:tcBorders>
            <w:shd w:val="clear" w:color="auto" w:fill="auto"/>
            <w:noWrap/>
            <w:vAlign w:val="center"/>
            <w:hideMark/>
          </w:tcPr>
          <w:p w14:paraId="26B73948" w14:textId="77777777" w:rsidR="001A2002" w:rsidRPr="00EE6636" w:rsidRDefault="001A2002" w:rsidP="001A2002">
            <w:pPr>
              <w:jc w:val="center"/>
              <w:rPr>
                <w:sz w:val="20"/>
              </w:rPr>
            </w:pPr>
            <w:r w:rsidRPr="00EE6636">
              <w:rPr>
                <w:sz w:val="20"/>
              </w:rPr>
              <w:t xml:space="preserve"> т/м3</w:t>
            </w:r>
          </w:p>
        </w:tc>
        <w:tc>
          <w:tcPr>
            <w:tcW w:w="266" w:type="pct"/>
            <w:gridSpan w:val="3"/>
            <w:tcBorders>
              <w:top w:val="nil"/>
              <w:left w:val="nil"/>
              <w:bottom w:val="single" w:sz="4" w:space="0" w:color="auto"/>
              <w:right w:val="single" w:sz="4" w:space="0" w:color="auto"/>
            </w:tcBorders>
            <w:shd w:val="clear" w:color="auto" w:fill="auto"/>
            <w:noWrap/>
            <w:vAlign w:val="center"/>
            <w:hideMark/>
          </w:tcPr>
          <w:p w14:paraId="5E1D3FE5" w14:textId="77777777" w:rsidR="001A2002" w:rsidRPr="00EE6636" w:rsidRDefault="001A2002" w:rsidP="001A2002">
            <w:pPr>
              <w:jc w:val="center"/>
              <w:rPr>
                <w:sz w:val="20"/>
              </w:rPr>
            </w:pPr>
            <w:r w:rsidRPr="00EE6636">
              <w:rPr>
                <w:sz w:val="20"/>
              </w:rPr>
              <w:t> </w:t>
            </w:r>
          </w:p>
        </w:tc>
        <w:tc>
          <w:tcPr>
            <w:tcW w:w="296" w:type="pct"/>
            <w:gridSpan w:val="3"/>
            <w:tcBorders>
              <w:top w:val="nil"/>
              <w:left w:val="nil"/>
              <w:bottom w:val="single" w:sz="4" w:space="0" w:color="auto"/>
              <w:right w:val="single" w:sz="4" w:space="0" w:color="auto"/>
            </w:tcBorders>
            <w:shd w:val="clear" w:color="auto" w:fill="auto"/>
            <w:noWrap/>
            <w:vAlign w:val="center"/>
            <w:hideMark/>
          </w:tcPr>
          <w:p w14:paraId="23290BA3" w14:textId="77777777" w:rsidR="001A2002" w:rsidRPr="00EE6636" w:rsidRDefault="001A2002" w:rsidP="001A2002">
            <w:pPr>
              <w:jc w:val="center"/>
              <w:rPr>
                <w:sz w:val="20"/>
              </w:rPr>
            </w:pPr>
            <w:r w:rsidRPr="00EE6636">
              <w:rPr>
                <w:sz w:val="20"/>
              </w:rPr>
              <w:t> </w:t>
            </w:r>
          </w:p>
        </w:tc>
        <w:tc>
          <w:tcPr>
            <w:tcW w:w="237" w:type="pct"/>
            <w:gridSpan w:val="2"/>
            <w:tcBorders>
              <w:top w:val="nil"/>
              <w:left w:val="nil"/>
              <w:bottom w:val="single" w:sz="4" w:space="0" w:color="auto"/>
              <w:right w:val="single" w:sz="4" w:space="0" w:color="auto"/>
            </w:tcBorders>
            <w:shd w:val="clear" w:color="auto" w:fill="auto"/>
            <w:noWrap/>
            <w:vAlign w:val="center"/>
            <w:hideMark/>
          </w:tcPr>
          <w:p w14:paraId="78B01EB7" w14:textId="77777777" w:rsidR="001A2002" w:rsidRPr="00EE6636" w:rsidRDefault="001A2002" w:rsidP="001A2002">
            <w:pPr>
              <w:jc w:val="center"/>
              <w:rPr>
                <w:sz w:val="20"/>
              </w:rPr>
            </w:pPr>
            <w:r w:rsidRPr="00EE6636">
              <w:rPr>
                <w:sz w:val="20"/>
              </w:rPr>
              <w:t> </w:t>
            </w:r>
          </w:p>
        </w:tc>
        <w:tc>
          <w:tcPr>
            <w:tcW w:w="334" w:type="pct"/>
            <w:gridSpan w:val="2"/>
            <w:tcBorders>
              <w:top w:val="nil"/>
              <w:left w:val="nil"/>
              <w:bottom w:val="single" w:sz="4" w:space="0" w:color="auto"/>
              <w:right w:val="single" w:sz="4" w:space="0" w:color="auto"/>
            </w:tcBorders>
            <w:shd w:val="clear" w:color="auto" w:fill="auto"/>
            <w:noWrap/>
            <w:vAlign w:val="center"/>
            <w:hideMark/>
          </w:tcPr>
          <w:p w14:paraId="17973CA8" w14:textId="77777777" w:rsidR="001A2002" w:rsidRPr="00EE6636" w:rsidRDefault="001A2002" w:rsidP="001A2002">
            <w:pPr>
              <w:jc w:val="center"/>
              <w:rPr>
                <w:sz w:val="20"/>
              </w:rPr>
            </w:pPr>
            <w:r w:rsidRPr="00EE6636">
              <w:rPr>
                <w:sz w:val="20"/>
              </w:rPr>
              <w:t>г/с</w:t>
            </w:r>
          </w:p>
        </w:tc>
        <w:tc>
          <w:tcPr>
            <w:tcW w:w="283" w:type="pct"/>
            <w:gridSpan w:val="2"/>
            <w:tcBorders>
              <w:top w:val="nil"/>
              <w:left w:val="nil"/>
              <w:bottom w:val="single" w:sz="4" w:space="0" w:color="auto"/>
              <w:right w:val="single" w:sz="4" w:space="0" w:color="auto"/>
            </w:tcBorders>
            <w:shd w:val="clear" w:color="auto" w:fill="auto"/>
            <w:noWrap/>
            <w:vAlign w:val="center"/>
            <w:hideMark/>
          </w:tcPr>
          <w:p w14:paraId="1FFEBB58" w14:textId="77777777" w:rsidR="001A2002" w:rsidRPr="00EE6636" w:rsidRDefault="001A2002" w:rsidP="001A2002">
            <w:pPr>
              <w:jc w:val="center"/>
              <w:rPr>
                <w:sz w:val="20"/>
              </w:rPr>
            </w:pPr>
            <w:r w:rsidRPr="00EE6636">
              <w:rPr>
                <w:sz w:val="20"/>
              </w:rPr>
              <w:t>т/год</w:t>
            </w:r>
          </w:p>
        </w:tc>
      </w:tr>
      <w:tr w:rsidR="001A2002" w:rsidRPr="00EE6636" w14:paraId="6CF31FD1" w14:textId="77777777" w:rsidTr="001A2002">
        <w:trPr>
          <w:trHeight w:val="276"/>
        </w:trPr>
        <w:tc>
          <w:tcPr>
            <w:tcW w:w="657" w:type="pct"/>
            <w:vMerge w:val="restart"/>
            <w:tcBorders>
              <w:top w:val="nil"/>
              <w:left w:val="single" w:sz="4" w:space="0" w:color="auto"/>
              <w:bottom w:val="single" w:sz="4" w:space="0" w:color="auto"/>
              <w:right w:val="single" w:sz="4" w:space="0" w:color="auto"/>
            </w:tcBorders>
            <w:shd w:val="clear" w:color="auto" w:fill="auto"/>
            <w:noWrap/>
            <w:vAlign w:val="bottom"/>
            <w:hideMark/>
          </w:tcPr>
          <w:p w14:paraId="0399DF4D" w14:textId="77777777" w:rsidR="001A2002" w:rsidRPr="00EE6636" w:rsidRDefault="001A2002" w:rsidP="001A2002">
            <w:pPr>
              <w:rPr>
                <w:sz w:val="20"/>
              </w:rPr>
            </w:pPr>
            <w:r w:rsidRPr="00EE6636">
              <w:rPr>
                <w:sz w:val="20"/>
              </w:rPr>
              <w:t> </w:t>
            </w:r>
          </w:p>
        </w:tc>
        <w:tc>
          <w:tcPr>
            <w:tcW w:w="271" w:type="pct"/>
            <w:tcBorders>
              <w:top w:val="nil"/>
              <w:left w:val="nil"/>
              <w:bottom w:val="single" w:sz="4" w:space="0" w:color="auto"/>
              <w:right w:val="single" w:sz="4" w:space="0" w:color="auto"/>
            </w:tcBorders>
            <w:shd w:val="clear" w:color="auto" w:fill="auto"/>
            <w:noWrap/>
            <w:vAlign w:val="center"/>
            <w:hideMark/>
          </w:tcPr>
          <w:p w14:paraId="4118324A" w14:textId="77777777" w:rsidR="001A2002" w:rsidRPr="00EE6636" w:rsidRDefault="001A2002" w:rsidP="001A2002">
            <w:pPr>
              <w:jc w:val="center"/>
              <w:rPr>
                <w:sz w:val="20"/>
              </w:rPr>
            </w:pPr>
            <w:r w:rsidRPr="00EE6636">
              <w:rPr>
                <w:sz w:val="20"/>
              </w:rPr>
              <w:t>метанол</w:t>
            </w:r>
          </w:p>
        </w:tc>
        <w:tc>
          <w:tcPr>
            <w:tcW w:w="238" w:type="pct"/>
            <w:gridSpan w:val="2"/>
            <w:tcBorders>
              <w:top w:val="nil"/>
              <w:left w:val="nil"/>
              <w:bottom w:val="single" w:sz="4" w:space="0" w:color="auto"/>
              <w:right w:val="single" w:sz="4" w:space="0" w:color="auto"/>
            </w:tcBorders>
            <w:shd w:val="clear" w:color="auto" w:fill="auto"/>
            <w:noWrap/>
            <w:vAlign w:val="center"/>
            <w:hideMark/>
          </w:tcPr>
          <w:p w14:paraId="584E05E4" w14:textId="77777777" w:rsidR="001A2002" w:rsidRPr="00EE6636" w:rsidRDefault="001A2002" w:rsidP="001A2002">
            <w:pPr>
              <w:jc w:val="center"/>
              <w:rPr>
                <w:sz w:val="20"/>
              </w:rPr>
            </w:pPr>
            <w:r w:rsidRPr="00EE6636">
              <w:rPr>
                <w:sz w:val="20"/>
              </w:rPr>
              <w:t>73,266</w:t>
            </w:r>
          </w:p>
        </w:tc>
        <w:tc>
          <w:tcPr>
            <w:tcW w:w="260" w:type="pct"/>
            <w:gridSpan w:val="2"/>
            <w:tcBorders>
              <w:top w:val="nil"/>
              <w:left w:val="nil"/>
              <w:bottom w:val="single" w:sz="4" w:space="0" w:color="auto"/>
              <w:right w:val="single" w:sz="4" w:space="0" w:color="auto"/>
            </w:tcBorders>
            <w:shd w:val="clear" w:color="auto" w:fill="auto"/>
            <w:noWrap/>
            <w:vAlign w:val="center"/>
            <w:hideMark/>
          </w:tcPr>
          <w:p w14:paraId="4444E0D5" w14:textId="77777777" w:rsidR="001A2002" w:rsidRPr="00EE6636" w:rsidRDefault="001A2002" w:rsidP="001A2002">
            <w:pPr>
              <w:jc w:val="center"/>
              <w:rPr>
                <w:sz w:val="20"/>
              </w:rPr>
            </w:pPr>
            <w:r w:rsidRPr="00EE6636">
              <w:rPr>
                <w:sz w:val="20"/>
              </w:rPr>
              <w:t>155,339</w:t>
            </w:r>
          </w:p>
        </w:tc>
        <w:tc>
          <w:tcPr>
            <w:tcW w:w="244" w:type="pct"/>
            <w:gridSpan w:val="2"/>
            <w:tcBorders>
              <w:top w:val="nil"/>
              <w:left w:val="nil"/>
              <w:bottom w:val="single" w:sz="4" w:space="0" w:color="auto"/>
              <w:right w:val="single" w:sz="4" w:space="0" w:color="auto"/>
            </w:tcBorders>
            <w:shd w:val="clear" w:color="auto" w:fill="auto"/>
            <w:noWrap/>
            <w:vAlign w:val="center"/>
            <w:hideMark/>
          </w:tcPr>
          <w:p w14:paraId="21721F87" w14:textId="77777777" w:rsidR="001A2002" w:rsidRPr="00EE6636" w:rsidRDefault="001A2002" w:rsidP="001A2002">
            <w:pPr>
              <w:jc w:val="center"/>
              <w:rPr>
                <w:sz w:val="20"/>
              </w:rPr>
            </w:pPr>
            <w:r w:rsidRPr="00EE6636">
              <w:rPr>
                <w:sz w:val="20"/>
              </w:rPr>
              <w:t>42,402</w:t>
            </w:r>
          </w:p>
        </w:tc>
        <w:tc>
          <w:tcPr>
            <w:tcW w:w="238" w:type="pct"/>
            <w:gridSpan w:val="2"/>
            <w:tcBorders>
              <w:top w:val="nil"/>
              <w:left w:val="nil"/>
              <w:bottom w:val="single" w:sz="4" w:space="0" w:color="auto"/>
              <w:right w:val="single" w:sz="4" w:space="0" w:color="auto"/>
            </w:tcBorders>
            <w:shd w:val="clear" w:color="auto" w:fill="auto"/>
            <w:noWrap/>
            <w:vAlign w:val="center"/>
            <w:hideMark/>
          </w:tcPr>
          <w:p w14:paraId="323030D8" w14:textId="77777777" w:rsidR="001A2002" w:rsidRPr="00EE6636" w:rsidRDefault="001A2002" w:rsidP="001A2002">
            <w:pPr>
              <w:jc w:val="center"/>
              <w:rPr>
                <w:sz w:val="20"/>
              </w:rPr>
            </w:pPr>
            <w:r w:rsidRPr="00EE6636">
              <w:rPr>
                <w:sz w:val="20"/>
              </w:rPr>
              <w:t>0,9999</w:t>
            </w:r>
          </w:p>
        </w:tc>
        <w:tc>
          <w:tcPr>
            <w:tcW w:w="257" w:type="pct"/>
            <w:gridSpan w:val="2"/>
            <w:tcBorders>
              <w:top w:val="nil"/>
              <w:left w:val="nil"/>
              <w:bottom w:val="single" w:sz="4" w:space="0" w:color="auto"/>
              <w:right w:val="single" w:sz="4" w:space="0" w:color="auto"/>
            </w:tcBorders>
            <w:shd w:val="clear" w:color="auto" w:fill="auto"/>
            <w:noWrap/>
            <w:vAlign w:val="center"/>
            <w:hideMark/>
          </w:tcPr>
          <w:p w14:paraId="7DCEAE26" w14:textId="77777777" w:rsidR="001A2002" w:rsidRPr="00EE6636" w:rsidRDefault="001A2002" w:rsidP="001A2002">
            <w:pPr>
              <w:jc w:val="center"/>
              <w:rPr>
                <w:sz w:val="20"/>
              </w:rPr>
            </w:pPr>
            <w:r w:rsidRPr="00EE6636">
              <w:rPr>
                <w:sz w:val="20"/>
              </w:rPr>
              <w:t>1</w:t>
            </w:r>
          </w:p>
        </w:tc>
        <w:tc>
          <w:tcPr>
            <w:tcW w:w="219" w:type="pct"/>
            <w:gridSpan w:val="2"/>
            <w:tcBorders>
              <w:top w:val="nil"/>
              <w:left w:val="nil"/>
              <w:bottom w:val="single" w:sz="4" w:space="0" w:color="auto"/>
              <w:right w:val="single" w:sz="4" w:space="0" w:color="auto"/>
            </w:tcBorders>
            <w:shd w:val="clear" w:color="auto" w:fill="auto"/>
            <w:noWrap/>
            <w:vAlign w:val="center"/>
            <w:hideMark/>
          </w:tcPr>
          <w:p w14:paraId="7CFBE648" w14:textId="77777777" w:rsidR="001A2002" w:rsidRPr="00EE6636" w:rsidRDefault="001A2002" w:rsidP="001A2002">
            <w:pPr>
              <w:jc w:val="center"/>
              <w:rPr>
                <w:sz w:val="20"/>
              </w:rPr>
            </w:pPr>
            <w:r w:rsidRPr="00EE6636">
              <w:rPr>
                <w:sz w:val="20"/>
              </w:rPr>
              <w:t>0,7</w:t>
            </w:r>
          </w:p>
        </w:tc>
        <w:tc>
          <w:tcPr>
            <w:tcW w:w="173" w:type="pct"/>
            <w:tcBorders>
              <w:top w:val="nil"/>
              <w:left w:val="nil"/>
              <w:bottom w:val="single" w:sz="4" w:space="0" w:color="auto"/>
              <w:right w:val="single" w:sz="4" w:space="0" w:color="auto"/>
            </w:tcBorders>
            <w:shd w:val="clear" w:color="auto" w:fill="auto"/>
            <w:noWrap/>
            <w:vAlign w:val="center"/>
            <w:hideMark/>
          </w:tcPr>
          <w:p w14:paraId="66BE495F" w14:textId="77777777" w:rsidR="001A2002" w:rsidRPr="00EE6636" w:rsidRDefault="001A2002" w:rsidP="001A2002">
            <w:pPr>
              <w:jc w:val="center"/>
              <w:rPr>
                <w:sz w:val="20"/>
              </w:rPr>
            </w:pPr>
            <w:r w:rsidRPr="00EE6636">
              <w:rPr>
                <w:sz w:val="20"/>
              </w:rPr>
              <w:t>1</w:t>
            </w:r>
          </w:p>
        </w:tc>
        <w:tc>
          <w:tcPr>
            <w:tcW w:w="306" w:type="pct"/>
            <w:gridSpan w:val="4"/>
            <w:tcBorders>
              <w:top w:val="nil"/>
              <w:left w:val="nil"/>
              <w:bottom w:val="single" w:sz="4" w:space="0" w:color="auto"/>
              <w:right w:val="single" w:sz="4" w:space="0" w:color="auto"/>
            </w:tcBorders>
            <w:shd w:val="clear" w:color="auto" w:fill="auto"/>
            <w:noWrap/>
            <w:vAlign w:val="center"/>
            <w:hideMark/>
          </w:tcPr>
          <w:p w14:paraId="2D11AD09" w14:textId="77777777" w:rsidR="001A2002" w:rsidRPr="00EE6636" w:rsidRDefault="001A2002" w:rsidP="001A2002">
            <w:pPr>
              <w:jc w:val="center"/>
              <w:rPr>
                <w:sz w:val="20"/>
              </w:rPr>
            </w:pPr>
            <w:r w:rsidRPr="00EE6636">
              <w:rPr>
                <w:sz w:val="20"/>
              </w:rPr>
              <w:t>0,0400</w:t>
            </w:r>
          </w:p>
        </w:tc>
        <w:tc>
          <w:tcPr>
            <w:tcW w:w="215" w:type="pct"/>
            <w:tcBorders>
              <w:top w:val="nil"/>
              <w:left w:val="nil"/>
              <w:bottom w:val="single" w:sz="4" w:space="0" w:color="auto"/>
              <w:right w:val="single" w:sz="4" w:space="0" w:color="auto"/>
            </w:tcBorders>
            <w:shd w:val="clear" w:color="auto" w:fill="auto"/>
            <w:noWrap/>
            <w:vAlign w:val="center"/>
            <w:hideMark/>
          </w:tcPr>
          <w:p w14:paraId="1A27FED9" w14:textId="77777777" w:rsidR="001A2002" w:rsidRPr="00EE6636" w:rsidRDefault="001A2002" w:rsidP="001A2002">
            <w:pPr>
              <w:jc w:val="center"/>
              <w:rPr>
                <w:sz w:val="20"/>
              </w:rPr>
            </w:pPr>
            <w:r w:rsidRPr="00EE6636">
              <w:rPr>
                <w:sz w:val="20"/>
              </w:rPr>
              <w:t>32,04</w:t>
            </w:r>
          </w:p>
        </w:tc>
        <w:tc>
          <w:tcPr>
            <w:tcW w:w="246" w:type="pct"/>
            <w:gridSpan w:val="3"/>
            <w:tcBorders>
              <w:top w:val="nil"/>
              <w:left w:val="nil"/>
              <w:bottom w:val="single" w:sz="4" w:space="0" w:color="auto"/>
              <w:right w:val="single" w:sz="4" w:space="0" w:color="auto"/>
            </w:tcBorders>
            <w:shd w:val="clear" w:color="auto" w:fill="auto"/>
            <w:noWrap/>
            <w:vAlign w:val="center"/>
            <w:hideMark/>
          </w:tcPr>
          <w:p w14:paraId="0B6896BD" w14:textId="77777777" w:rsidR="001A2002" w:rsidRPr="00EE6636" w:rsidRDefault="001A2002" w:rsidP="001A2002">
            <w:pPr>
              <w:jc w:val="center"/>
              <w:rPr>
                <w:sz w:val="20"/>
              </w:rPr>
            </w:pPr>
            <w:r w:rsidRPr="00EE6636">
              <w:rPr>
                <w:sz w:val="20"/>
              </w:rPr>
              <w:t>2,5</w:t>
            </w:r>
          </w:p>
        </w:tc>
        <w:tc>
          <w:tcPr>
            <w:tcW w:w="260" w:type="pct"/>
            <w:tcBorders>
              <w:top w:val="nil"/>
              <w:left w:val="nil"/>
              <w:bottom w:val="single" w:sz="4" w:space="0" w:color="auto"/>
              <w:right w:val="single" w:sz="4" w:space="0" w:color="auto"/>
            </w:tcBorders>
            <w:shd w:val="clear" w:color="auto" w:fill="auto"/>
            <w:noWrap/>
            <w:vAlign w:val="center"/>
            <w:hideMark/>
          </w:tcPr>
          <w:p w14:paraId="466B8436" w14:textId="77777777" w:rsidR="001A2002" w:rsidRPr="00EE6636" w:rsidRDefault="001A2002" w:rsidP="001A2002">
            <w:pPr>
              <w:jc w:val="center"/>
              <w:rPr>
                <w:sz w:val="20"/>
              </w:rPr>
            </w:pPr>
            <w:r w:rsidRPr="00EE6636">
              <w:rPr>
                <w:sz w:val="20"/>
              </w:rPr>
              <w:t>0,79152</w:t>
            </w:r>
          </w:p>
        </w:tc>
        <w:tc>
          <w:tcPr>
            <w:tcW w:w="266" w:type="pct"/>
            <w:gridSpan w:val="3"/>
            <w:tcBorders>
              <w:top w:val="nil"/>
              <w:left w:val="nil"/>
              <w:bottom w:val="single" w:sz="4" w:space="0" w:color="auto"/>
              <w:right w:val="single" w:sz="4" w:space="0" w:color="auto"/>
            </w:tcBorders>
            <w:shd w:val="clear" w:color="auto" w:fill="auto"/>
            <w:noWrap/>
            <w:vAlign w:val="center"/>
            <w:hideMark/>
          </w:tcPr>
          <w:p w14:paraId="25BBE442" w14:textId="77777777" w:rsidR="001A2002" w:rsidRPr="00EE6636" w:rsidRDefault="001A2002" w:rsidP="001A2002">
            <w:pPr>
              <w:jc w:val="center"/>
              <w:rPr>
                <w:sz w:val="20"/>
              </w:rPr>
            </w:pPr>
            <w:r w:rsidRPr="00EE6636">
              <w:rPr>
                <w:sz w:val="20"/>
              </w:rPr>
              <w:t>11,68</w:t>
            </w:r>
          </w:p>
        </w:tc>
        <w:tc>
          <w:tcPr>
            <w:tcW w:w="296" w:type="pct"/>
            <w:gridSpan w:val="3"/>
            <w:tcBorders>
              <w:top w:val="nil"/>
              <w:left w:val="nil"/>
              <w:bottom w:val="single" w:sz="4" w:space="0" w:color="auto"/>
              <w:right w:val="single" w:sz="4" w:space="0" w:color="auto"/>
            </w:tcBorders>
            <w:shd w:val="clear" w:color="auto" w:fill="auto"/>
            <w:noWrap/>
            <w:vAlign w:val="center"/>
            <w:hideMark/>
          </w:tcPr>
          <w:p w14:paraId="34308D3F" w14:textId="77777777" w:rsidR="001A2002" w:rsidRPr="00EE6636" w:rsidRDefault="001A2002" w:rsidP="001A2002">
            <w:pPr>
              <w:jc w:val="center"/>
              <w:rPr>
                <w:sz w:val="20"/>
              </w:rPr>
            </w:pPr>
            <w:r w:rsidRPr="00EE6636">
              <w:rPr>
                <w:sz w:val="20"/>
              </w:rPr>
              <w:t>25</w:t>
            </w:r>
          </w:p>
        </w:tc>
        <w:tc>
          <w:tcPr>
            <w:tcW w:w="237" w:type="pct"/>
            <w:gridSpan w:val="2"/>
            <w:tcBorders>
              <w:top w:val="nil"/>
              <w:left w:val="nil"/>
              <w:bottom w:val="single" w:sz="4" w:space="0" w:color="auto"/>
              <w:right w:val="single" w:sz="4" w:space="0" w:color="auto"/>
            </w:tcBorders>
            <w:shd w:val="clear" w:color="auto" w:fill="auto"/>
            <w:noWrap/>
            <w:vAlign w:val="center"/>
            <w:hideMark/>
          </w:tcPr>
          <w:p w14:paraId="45A7787D" w14:textId="77777777" w:rsidR="001A2002" w:rsidRPr="00EE6636" w:rsidRDefault="001A2002" w:rsidP="001A2002">
            <w:pPr>
              <w:jc w:val="center"/>
              <w:rPr>
                <w:sz w:val="20"/>
              </w:rPr>
            </w:pPr>
            <w:r w:rsidRPr="00EE6636">
              <w:rPr>
                <w:sz w:val="20"/>
              </w:rPr>
              <w:t>0</w:t>
            </w:r>
          </w:p>
        </w:tc>
        <w:tc>
          <w:tcPr>
            <w:tcW w:w="334" w:type="pct"/>
            <w:gridSpan w:val="2"/>
            <w:tcBorders>
              <w:top w:val="nil"/>
              <w:left w:val="nil"/>
              <w:bottom w:val="single" w:sz="4" w:space="0" w:color="auto"/>
              <w:right w:val="single" w:sz="4" w:space="0" w:color="auto"/>
            </w:tcBorders>
            <w:shd w:val="clear" w:color="auto" w:fill="auto"/>
            <w:noWrap/>
            <w:vAlign w:val="center"/>
            <w:hideMark/>
          </w:tcPr>
          <w:p w14:paraId="44C61BA4" w14:textId="77777777" w:rsidR="001A2002" w:rsidRPr="00EE6636" w:rsidRDefault="001A2002" w:rsidP="001A2002">
            <w:pPr>
              <w:jc w:val="center"/>
              <w:rPr>
                <w:b/>
                <w:bCs/>
                <w:i/>
                <w:iCs/>
                <w:sz w:val="20"/>
              </w:rPr>
            </w:pPr>
            <w:r w:rsidRPr="00EE6636">
              <w:rPr>
                <w:b/>
                <w:bCs/>
                <w:i/>
                <w:iCs/>
                <w:sz w:val="20"/>
              </w:rPr>
              <w:t>0,001402</w:t>
            </w:r>
          </w:p>
        </w:tc>
        <w:tc>
          <w:tcPr>
            <w:tcW w:w="283" w:type="pct"/>
            <w:gridSpan w:val="2"/>
            <w:tcBorders>
              <w:top w:val="nil"/>
              <w:left w:val="nil"/>
              <w:bottom w:val="single" w:sz="4" w:space="0" w:color="auto"/>
              <w:right w:val="single" w:sz="4" w:space="0" w:color="auto"/>
            </w:tcBorders>
            <w:shd w:val="clear" w:color="auto" w:fill="auto"/>
            <w:noWrap/>
            <w:vAlign w:val="center"/>
            <w:hideMark/>
          </w:tcPr>
          <w:p w14:paraId="7F1F404F" w14:textId="77777777" w:rsidR="001A2002" w:rsidRPr="00EE6636" w:rsidRDefault="001A2002" w:rsidP="001A2002">
            <w:pPr>
              <w:jc w:val="center"/>
              <w:rPr>
                <w:b/>
                <w:bCs/>
                <w:i/>
                <w:iCs/>
                <w:sz w:val="20"/>
              </w:rPr>
            </w:pPr>
            <w:r w:rsidRPr="00EE6636">
              <w:rPr>
                <w:b/>
                <w:bCs/>
                <w:i/>
                <w:iCs/>
                <w:sz w:val="20"/>
              </w:rPr>
              <w:t>0,004585</w:t>
            </w:r>
          </w:p>
        </w:tc>
      </w:tr>
      <w:tr w:rsidR="001A2002" w:rsidRPr="00EE6636" w14:paraId="7C7DE312" w14:textId="77777777" w:rsidTr="001A2002">
        <w:trPr>
          <w:trHeight w:val="276"/>
        </w:trPr>
        <w:tc>
          <w:tcPr>
            <w:tcW w:w="657" w:type="pct"/>
            <w:vMerge/>
            <w:tcBorders>
              <w:top w:val="nil"/>
              <w:left w:val="single" w:sz="4" w:space="0" w:color="auto"/>
              <w:bottom w:val="single" w:sz="4" w:space="0" w:color="auto"/>
              <w:right w:val="single" w:sz="4" w:space="0" w:color="auto"/>
            </w:tcBorders>
            <w:vAlign w:val="center"/>
            <w:hideMark/>
          </w:tcPr>
          <w:p w14:paraId="46187E33" w14:textId="77777777" w:rsidR="001A2002" w:rsidRPr="00EE6636" w:rsidRDefault="001A2002" w:rsidP="001A2002">
            <w:pPr>
              <w:rPr>
                <w:sz w:val="20"/>
              </w:rPr>
            </w:pPr>
          </w:p>
        </w:tc>
        <w:tc>
          <w:tcPr>
            <w:tcW w:w="271" w:type="pct"/>
            <w:tcBorders>
              <w:top w:val="nil"/>
              <w:left w:val="nil"/>
              <w:bottom w:val="single" w:sz="4" w:space="0" w:color="auto"/>
              <w:right w:val="single" w:sz="4" w:space="0" w:color="auto"/>
            </w:tcBorders>
            <w:shd w:val="clear" w:color="auto" w:fill="auto"/>
            <w:noWrap/>
            <w:vAlign w:val="center"/>
            <w:hideMark/>
          </w:tcPr>
          <w:p w14:paraId="34AE4C4F" w14:textId="77777777" w:rsidR="001A2002" w:rsidRPr="00EE6636" w:rsidRDefault="001A2002" w:rsidP="001A2002">
            <w:pPr>
              <w:jc w:val="center"/>
              <w:rPr>
                <w:sz w:val="20"/>
              </w:rPr>
            </w:pPr>
            <w:r w:rsidRPr="00EE6636">
              <w:rPr>
                <w:sz w:val="20"/>
              </w:rPr>
              <w:t> </w:t>
            </w:r>
          </w:p>
        </w:tc>
        <w:tc>
          <w:tcPr>
            <w:tcW w:w="238" w:type="pct"/>
            <w:gridSpan w:val="2"/>
            <w:tcBorders>
              <w:top w:val="nil"/>
              <w:left w:val="nil"/>
              <w:bottom w:val="single" w:sz="4" w:space="0" w:color="auto"/>
              <w:right w:val="single" w:sz="4" w:space="0" w:color="auto"/>
            </w:tcBorders>
            <w:shd w:val="clear" w:color="auto" w:fill="auto"/>
            <w:noWrap/>
            <w:vAlign w:val="center"/>
            <w:hideMark/>
          </w:tcPr>
          <w:p w14:paraId="1DB24E1D" w14:textId="77777777" w:rsidR="001A2002" w:rsidRPr="00EE6636" w:rsidRDefault="001A2002" w:rsidP="001A2002">
            <w:pPr>
              <w:jc w:val="center"/>
              <w:rPr>
                <w:sz w:val="20"/>
              </w:rPr>
            </w:pPr>
            <w:r w:rsidRPr="00EE6636">
              <w:rPr>
                <w:sz w:val="20"/>
              </w:rPr>
              <w:t> </w:t>
            </w:r>
          </w:p>
        </w:tc>
        <w:tc>
          <w:tcPr>
            <w:tcW w:w="260" w:type="pct"/>
            <w:gridSpan w:val="2"/>
            <w:tcBorders>
              <w:top w:val="nil"/>
              <w:left w:val="nil"/>
              <w:bottom w:val="single" w:sz="4" w:space="0" w:color="auto"/>
              <w:right w:val="single" w:sz="4" w:space="0" w:color="auto"/>
            </w:tcBorders>
            <w:shd w:val="clear" w:color="auto" w:fill="auto"/>
            <w:noWrap/>
            <w:vAlign w:val="center"/>
            <w:hideMark/>
          </w:tcPr>
          <w:p w14:paraId="5C6B7916" w14:textId="77777777" w:rsidR="001A2002" w:rsidRPr="00EE6636" w:rsidRDefault="001A2002" w:rsidP="001A2002">
            <w:pPr>
              <w:jc w:val="center"/>
              <w:rPr>
                <w:sz w:val="20"/>
              </w:rPr>
            </w:pPr>
            <w:r w:rsidRPr="00EE6636">
              <w:rPr>
                <w:sz w:val="20"/>
              </w:rPr>
              <w:t> </w:t>
            </w:r>
          </w:p>
        </w:tc>
        <w:tc>
          <w:tcPr>
            <w:tcW w:w="244" w:type="pct"/>
            <w:gridSpan w:val="2"/>
            <w:tcBorders>
              <w:top w:val="nil"/>
              <w:left w:val="nil"/>
              <w:bottom w:val="single" w:sz="4" w:space="0" w:color="auto"/>
              <w:right w:val="single" w:sz="4" w:space="0" w:color="auto"/>
            </w:tcBorders>
            <w:shd w:val="clear" w:color="auto" w:fill="auto"/>
            <w:noWrap/>
            <w:vAlign w:val="center"/>
            <w:hideMark/>
          </w:tcPr>
          <w:p w14:paraId="221136EE" w14:textId="77777777" w:rsidR="001A2002" w:rsidRPr="00EE6636" w:rsidRDefault="001A2002" w:rsidP="001A2002">
            <w:pPr>
              <w:jc w:val="center"/>
              <w:rPr>
                <w:sz w:val="20"/>
              </w:rPr>
            </w:pPr>
            <w:r w:rsidRPr="00EE6636">
              <w:rPr>
                <w:sz w:val="20"/>
              </w:rPr>
              <w:t> </w:t>
            </w:r>
          </w:p>
        </w:tc>
        <w:tc>
          <w:tcPr>
            <w:tcW w:w="238" w:type="pct"/>
            <w:gridSpan w:val="2"/>
            <w:tcBorders>
              <w:top w:val="nil"/>
              <w:left w:val="nil"/>
              <w:bottom w:val="single" w:sz="4" w:space="0" w:color="auto"/>
              <w:right w:val="single" w:sz="4" w:space="0" w:color="auto"/>
            </w:tcBorders>
            <w:shd w:val="clear" w:color="auto" w:fill="auto"/>
            <w:noWrap/>
            <w:vAlign w:val="center"/>
            <w:hideMark/>
          </w:tcPr>
          <w:p w14:paraId="09751E8F" w14:textId="77777777" w:rsidR="001A2002" w:rsidRPr="00EE6636" w:rsidRDefault="001A2002" w:rsidP="001A2002">
            <w:pPr>
              <w:jc w:val="center"/>
              <w:rPr>
                <w:sz w:val="20"/>
              </w:rPr>
            </w:pPr>
            <w:r w:rsidRPr="00EE6636">
              <w:rPr>
                <w:sz w:val="20"/>
              </w:rPr>
              <w:t> </w:t>
            </w:r>
          </w:p>
        </w:tc>
        <w:tc>
          <w:tcPr>
            <w:tcW w:w="257" w:type="pct"/>
            <w:gridSpan w:val="2"/>
            <w:tcBorders>
              <w:top w:val="nil"/>
              <w:left w:val="nil"/>
              <w:bottom w:val="single" w:sz="4" w:space="0" w:color="auto"/>
              <w:right w:val="single" w:sz="4" w:space="0" w:color="auto"/>
            </w:tcBorders>
            <w:shd w:val="clear" w:color="auto" w:fill="auto"/>
            <w:noWrap/>
            <w:vAlign w:val="center"/>
            <w:hideMark/>
          </w:tcPr>
          <w:p w14:paraId="6D21FC1C" w14:textId="77777777" w:rsidR="001A2002" w:rsidRPr="00EE6636" w:rsidRDefault="001A2002" w:rsidP="001A2002">
            <w:pPr>
              <w:jc w:val="center"/>
              <w:rPr>
                <w:sz w:val="20"/>
              </w:rPr>
            </w:pPr>
            <w:r w:rsidRPr="00EE6636">
              <w:rPr>
                <w:sz w:val="20"/>
              </w:rPr>
              <w:t> </w:t>
            </w:r>
          </w:p>
        </w:tc>
        <w:tc>
          <w:tcPr>
            <w:tcW w:w="219" w:type="pct"/>
            <w:gridSpan w:val="2"/>
            <w:tcBorders>
              <w:top w:val="nil"/>
              <w:left w:val="nil"/>
              <w:bottom w:val="single" w:sz="4" w:space="0" w:color="auto"/>
              <w:right w:val="single" w:sz="4" w:space="0" w:color="auto"/>
            </w:tcBorders>
            <w:shd w:val="clear" w:color="auto" w:fill="auto"/>
            <w:noWrap/>
            <w:vAlign w:val="center"/>
            <w:hideMark/>
          </w:tcPr>
          <w:p w14:paraId="4BD1A5CC" w14:textId="77777777" w:rsidR="001A2002" w:rsidRPr="00EE6636" w:rsidRDefault="001A2002" w:rsidP="001A2002">
            <w:pPr>
              <w:jc w:val="center"/>
              <w:rPr>
                <w:sz w:val="20"/>
              </w:rPr>
            </w:pPr>
            <w:r w:rsidRPr="00EE6636">
              <w:rPr>
                <w:sz w:val="20"/>
              </w:rPr>
              <w:t> </w:t>
            </w:r>
          </w:p>
        </w:tc>
        <w:tc>
          <w:tcPr>
            <w:tcW w:w="173" w:type="pct"/>
            <w:tcBorders>
              <w:top w:val="nil"/>
              <w:left w:val="nil"/>
              <w:bottom w:val="single" w:sz="4" w:space="0" w:color="auto"/>
              <w:right w:val="single" w:sz="4" w:space="0" w:color="auto"/>
            </w:tcBorders>
            <w:shd w:val="clear" w:color="auto" w:fill="auto"/>
            <w:noWrap/>
            <w:vAlign w:val="center"/>
            <w:hideMark/>
          </w:tcPr>
          <w:p w14:paraId="44D2650A" w14:textId="77777777" w:rsidR="001A2002" w:rsidRPr="00EE6636" w:rsidRDefault="001A2002" w:rsidP="001A2002">
            <w:pPr>
              <w:jc w:val="center"/>
              <w:rPr>
                <w:sz w:val="20"/>
              </w:rPr>
            </w:pPr>
            <w:r w:rsidRPr="00EE6636">
              <w:rPr>
                <w:sz w:val="20"/>
              </w:rPr>
              <w:t> </w:t>
            </w:r>
          </w:p>
        </w:tc>
        <w:tc>
          <w:tcPr>
            <w:tcW w:w="306" w:type="pct"/>
            <w:gridSpan w:val="4"/>
            <w:tcBorders>
              <w:top w:val="nil"/>
              <w:left w:val="nil"/>
              <w:bottom w:val="single" w:sz="4" w:space="0" w:color="auto"/>
              <w:right w:val="single" w:sz="4" w:space="0" w:color="auto"/>
            </w:tcBorders>
            <w:shd w:val="clear" w:color="auto" w:fill="auto"/>
            <w:noWrap/>
            <w:vAlign w:val="center"/>
            <w:hideMark/>
          </w:tcPr>
          <w:p w14:paraId="567B19FB" w14:textId="77777777" w:rsidR="001A2002" w:rsidRPr="00EE6636" w:rsidRDefault="001A2002" w:rsidP="001A2002">
            <w:pPr>
              <w:jc w:val="center"/>
              <w:rPr>
                <w:sz w:val="20"/>
              </w:rPr>
            </w:pPr>
            <w:r w:rsidRPr="00EE6636">
              <w:rPr>
                <w:sz w:val="20"/>
              </w:rPr>
              <w:t> </w:t>
            </w:r>
          </w:p>
        </w:tc>
        <w:tc>
          <w:tcPr>
            <w:tcW w:w="215" w:type="pct"/>
            <w:tcBorders>
              <w:top w:val="nil"/>
              <w:left w:val="nil"/>
              <w:bottom w:val="single" w:sz="4" w:space="0" w:color="auto"/>
              <w:right w:val="single" w:sz="4" w:space="0" w:color="auto"/>
            </w:tcBorders>
            <w:shd w:val="clear" w:color="auto" w:fill="auto"/>
            <w:noWrap/>
            <w:vAlign w:val="center"/>
            <w:hideMark/>
          </w:tcPr>
          <w:p w14:paraId="4BA09ADC" w14:textId="77777777" w:rsidR="001A2002" w:rsidRPr="00EE6636" w:rsidRDefault="001A2002" w:rsidP="001A2002">
            <w:pPr>
              <w:jc w:val="center"/>
              <w:rPr>
                <w:sz w:val="20"/>
              </w:rPr>
            </w:pPr>
            <w:r w:rsidRPr="00EE6636">
              <w:rPr>
                <w:sz w:val="20"/>
              </w:rPr>
              <w:t> </w:t>
            </w:r>
          </w:p>
        </w:tc>
        <w:tc>
          <w:tcPr>
            <w:tcW w:w="246" w:type="pct"/>
            <w:gridSpan w:val="3"/>
            <w:tcBorders>
              <w:top w:val="nil"/>
              <w:left w:val="nil"/>
              <w:bottom w:val="single" w:sz="4" w:space="0" w:color="auto"/>
              <w:right w:val="single" w:sz="4" w:space="0" w:color="auto"/>
            </w:tcBorders>
            <w:shd w:val="clear" w:color="auto" w:fill="auto"/>
            <w:noWrap/>
            <w:vAlign w:val="center"/>
            <w:hideMark/>
          </w:tcPr>
          <w:p w14:paraId="6B61BA3E" w14:textId="77777777" w:rsidR="001A2002" w:rsidRPr="00EE6636" w:rsidRDefault="001A2002" w:rsidP="001A2002">
            <w:pPr>
              <w:jc w:val="center"/>
              <w:rPr>
                <w:sz w:val="20"/>
              </w:rPr>
            </w:pPr>
            <w:r w:rsidRPr="00EE6636">
              <w:rPr>
                <w:sz w:val="20"/>
              </w:rPr>
              <w:t> </w:t>
            </w:r>
          </w:p>
        </w:tc>
        <w:tc>
          <w:tcPr>
            <w:tcW w:w="260" w:type="pct"/>
            <w:tcBorders>
              <w:top w:val="nil"/>
              <w:left w:val="nil"/>
              <w:bottom w:val="single" w:sz="4" w:space="0" w:color="auto"/>
              <w:right w:val="single" w:sz="4" w:space="0" w:color="auto"/>
            </w:tcBorders>
            <w:shd w:val="clear" w:color="auto" w:fill="auto"/>
            <w:noWrap/>
            <w:vAlign w:val="center"/>
            <w:hideMark/>
          </w:tcPr>
          <w:p w14:paraId="1F32D1F0" w14:textId="77777777" w:rsidR="001A2002" w:rsidRPr="00EE6636" w:rsidRDefault="001A2002" w:rsidP="001A2002">
            <w:pPr>
              <w:jc w:val="center"/>
              <w:rPr>
                <w:sz w:val="20"/>
              </w:rPr>
            </w:pPr>
            <w:r w:rsidRPr="00EE6636">
              <w:rPr>
                <w:sz w:val="20"/>
              </w:rPr>
              <w:t> </w:t>
            </w:r>
          </w:p>
        </w:tc>
        <w:tc>
          <w:tcPr>
            <w:tcW w:w="266" w:type="pct"/>
            <w:gridSpan w:val="3"/>
            <w:tcBorders>
              <w:top w:val="nil"/>
              <w:left w:val="nil"/>
              <w:bottom w:val="single" w:sz="4" w:space="0" w:color="auto"/>
              <w:right w:val="single" w:sz="4" w:space="0" w:color="auto"/>
            </w:tcBorders>
            <w:shd w:val="clear" w:color="auto" w:fill="auto"/>
            <w:noWrap/>
            <w:vAlign w:val="center"/>
            <w:hideMark/>
          </w:tcPr>
          <w:p w14:paraId="7BACAFF0" w14:textId="77777777" w:rsidR="001A2002" w:rsidRPr="00EE6636" w:rsidRDefault="001A2002" w:rsidP="001A2002">
            <w:pPr>
              <w:jc w:val="center"/>
              <w:rPr>
                <w:sz w:val="20"/>
              </w:rPr>
            </w:pPr>
            <w:r w:rsidRPr="00EE6636">
              <w:rPr>
                <w:sz w:val="20"/>
              </w:rPr>
              <w:t>5,84</w:t>
            </w:r>
          </w:p>
        </w:tc>
        <w:tc>
          <w:tcPr>
            <w:tcW w:w="296" w:type="pct"/>
            <w:gridSpan w:val="3"/>
            <w:tcBorders>
              <w:top w:val="nil"/>
              <w:left w:val="nil"/>
              <w:bottom w:val="single" w:sz="4" w:space="0" w:color="auto"/>
              <w:right w:val="single" w:sz="4" w:space="0" w:color="auto"/>
            </w:tcBorders>
            <w:shd w:val="clear" w:color="auto" w:fill="auto"/>
            <w:noWrap/>
            <w:vAlign w:val="center"/>
            <w:hideMark/>
          </w:tcPr>
          <w:p w14:paraId="2AE67C88" w14:textId="77777777" w:rsidR="001A2002" w:rsidRPr="00EE6636" w:rsidRDefault="001A2002" w:rsidP="001A2002">
            <w:pPr>
              <w:jc w:val="center"/>
              <w:rPr>
                <w:sz w:val="20"/>
              </w:rPr>
            </w:pPr>
            <w:r w:rsidRPr="00EE6636">
              <w:rPr>
                <w:sz w:val="20"/>
              </w:rPr>
              <w:t> </w:t>
            </w:r>
          </w:p>
        </w:tc>
        <w:tc>
          <w:tcPr>
            <w:tcW w:w="237" w:type="pct"/>
            <w:gridSpan w:val="2"/>
            <w:tcBorders>
              <w:top w:val="nil"/>
              <w:left w:val="nil"/>
              <w:bottom w:val="single" w:sz="4" w:space="0" w:color="auto"/>
              <w:right w:val="single" w:sz="4" w:space="0" w:color="auto"/>
            </w:tcBorders>
            <w:shd w:val="clear" w:color="auto" w:fill="auto"/>
            <w:noWrap/>
            <w:vAlign w:val="center"/>
            <w:hideMark/>
          </w:tcPr>
          <w:p w14:paraId="674427EC" w14:textId="77777777" w:rsidR="001A2002" w:rsidRPr="00EE6636" w:rsidRDefault="001A2002" w:rsidP="001A2002">
            <w:pPr>
              <w:jc w:val="center"/>
              <w:rPr>
                <w:sz w:val="20"/>
              </w:rPr>
            </w:pPr>
            <w:r w:rsidRPr="00EE6636">
              <w:rPr>
                <w:sz w:val="20"/>
              </w:rPr>
              <w:t> </w:t>
            </w:r>
          </w:p>
        </w:tc>
        <w:tc>
          <w:tcPr>
            <w:tcW w:w="334" w:type="pct"/>
            <w:gridSpan w:val="2"/>
            <w:tcBorders>
              <w:top w:val="nil"/>
              <w:left w:val="nil"/>
              <w:bottom w:val="single" w:sz="4" w:space="0" w:color="auto"/>
              <w:right w:val="single" w:sz="4" w:space="0" w:color="auto"/>
            </w:tcBorders>
            <w:shd w:val="clear" w:color="auto" w:fill="auto"/>
            <w:noWrap/>
            <w:vAlign w:val="center"/>
            <w:hideMark/>
          </w:tcPr>
          <w:p w14:paraId="3CBC839E" w14:textId="77777777" w:rsidR="001A2002" w:rsidRPr="00EE6636" w:rsidRDefault="001A2002" w:rsidP="001A2002">
            <w:pPr>
              <w:jc w:val="center"/>
              <w:rPr>
                <w:b/>
                <w:bCs/>
                <w:i/>
                <w:iCs/>
                <w:sz w:val="20"/>
              </w:rPr>
            </w:pPr>
            <w:r w:rsidRPr="00EE6636">
              <w:rPr>
                <w:b/>
                <w:bCs/>
                <w:i/>
                <w:iCs/>
                <w:sz w:val="20"/>
              </w:rPr>
              <w:t> </w:t>
            </w:r>
          </w:p>
        </w:tc>
        <w:tc>
          <w:tcPr>
            <w:tcW w:w="283" w:type="pct"/>
            <w:gridSpan w:val="2"/>
            <w:tcBorders>
              <w:top w:val="nil"/>
              <w:left w:val="nil"/>
              <w:bottom w:val="single" w:sz="4" w:space="0" w:color="auto"/>
              <w:right w:val="single" w:sz="4" w:space="0" w:color="auto"/>
            </w:tcBorders>
            <w:shd w:val="clear" w:color="auto" w:fill="auto"/>
            <w:noWrap/>
            <w:vAlign w:val="center"/>
            <w:hideMark/>
          </w:tcPr>
          <w:p w14:paraId="27121A0B" w14:textId="77777777" w:rsidR="001A2002" w:rsidRPr="00EE6636" w:rsidRDefault="001A2002" w:rsidP="001A2002">
            <w:pPr>
              <w:jc w:val="center"/>
              <w:rPr>
                <w:b/>
                <w:bCs/>
                <w:i/>
                <w:iCs/>
                <w:sz w:val="20"/>
              </w:rPr>
            </w:pPr>
            <w:r w:rsidRPr="00EE6636">
              <w:rPr>
                <w:b/>
                <w:bCs/>
                <w:i/>
                <w:iCs/>
                <w:sz w:val="20"/>
              </w:rPr>
              <w:t> </w:t>
            </w:r>
          </w:p>
        </w:tc>
      </w:tr>
      <w:tr w:rsidR="001A2002" w:rsidRPr="00EE6636" w14:paraId="50BCEF83" w14:textId="77777777" w:rsidTr="001A20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0"/>
        </w:trPr>
        <w:tc>
          <w:tcPr>
            <w:tcW w:w="5000" w:type="pct"/>
            <w:gridSpan w:val="36"/>
            <w:vMerge w:val="restart"/>
            <w:shd w:val="clear" w:color="auto" w:fill="auto"/>
            <w:noWrap/>
            <w:vAlign w:val="bottom"/>
            <w:hideMark/>
          </w:tcPr>
          <w:p w14:paraId="047D29E5" w14:textId="77777777" w:rsidR="001A2002" w:rsidRPr="00EE6636" w:rsidRDefault="001A2002" w:rsidP="001A2002">
            <w:pPr>
              <w:rPr>
                <w:sz w:val="20"/>
              </w:rPr>
            </w:pPr>
            <w:r w:rsidRPr="00EE6636">
              <w:rPr>
                <w:i/>
                <w:iCs/>
                <w:sz w:val="20"/>
              </w:rPr>
              <w:t>Р</w:t>
            </w:r>
            <w:r w:rsidRPr="00EE6636">
              <w:rPr>
                <w:i/>
                <w:iCs/>
                <w:sz w:val="20"/>
                <w:vertAlign w:val="subscript"/>
              </w:rPr>
              <w:t>t</w:t>
            </w:r>
            <w:r w:rsidRPr="00EE6636">
              <w:rPr>
                <w:sz w:val="20"/>
              </w:rPr>
              <w:t xml:space="preserve"> = </w:t>
            </w:r>
            <w:r w:rsidRPr="00EE6636">
              <w:rPr>
                <w:i/>
                <w:iCs/>
                <w:sz w:val="20"/>
              </w:rPr>
              <w:t>10 ^</w:t>
            </w:r>
            <w:r w:rsidRPr="00EE6636">
              <w:rPr>
                <w:sz w:val="20"/>
              </w:rPr>
              <w:t xml:space="preserve"> (</w:t>
            </w:r>
            <w:r w:rsidRPr="00EE6636">
              <w:rPr>
                <w:i/>
                <w:iCs/>
                <w:sz w:val="20"/>
              </w:rPr>
              <w:t>А – В / (С+t</w:t>
            </w:r>
            <w:r w:rsidRPr="00EE6636">
              <w:rPr>
                <w:i/>
                <w:iCs/>
                <w:sz w:val="20"/>
                <w:vertAlign w:val="subscript"/>
              </w:rPr>
              <w:t>ж</w:t>
            </w:r>
            <w:r w:rsidRPr="00EE6636">
              <w:rPr>
                <w:i/>
                <w:iCs/>
                <w:sz w:val="20"/>
              </w:rPr>
              <w:t>)),</w:t>
            </w:r>
          </w:p>
        </w:tc>
      </w:tr>
      <w:tr w:rsidR="001A2002" w:rsidRPr="00EE6636" w14:paraId="79B4869B" w14:textId="77777777" w:rsidTr="001A20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0"/>
        </w:trPr>
        <w:tc>
          <w:tcPr>
            <w:tcW w:w="5000" w:type="pct"/>
            <w:gridSpan w:val="36"/>
            <w:vMerge/>
            <w:shd w:val="clear" w:color="auto" w:fill="auto"/>
            <w:noWrap/>
            <w:vAlign w:val="bottom"/>
            <w:hideMark/>
          </w:tcPr>
          <w:p w14:paraId="7B3D4CB4" w14:textId="77777777" w:rsidR="001A2002" w:rsidRPr="00EE6636" w:rsidRDefault="001A2002" w:rsidP="001A2002">
            <w:pPr>
              <w:jc w:val="center"/>
              <w:rPr>
                <w:sz w:val="20"/>
              </w:rPr>
            </w:pPr>
          </w:p>
        </w:tc>
      </w:tr>
      <w:tr w:rsidR="001A2002" w:rsidRPr="00EE6636" w14:paraId="0DC80C75" w14:textId="77777777" w:rsidTr="001A20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0"/>
        </w:trPr>
        <w:tc>
          <w:tcPr>
            <w:tcW w:w="1005" w:type="pct"/>
            <w:gridSpan w:val="3"/>
            <w:shd w:val="clear" w:color="auto" w:fill="auto"/>
            <w:noWrap/>
            <w:vAlign w:val="bottom"/>
            <w:hideMark/>
          </w:tcPr>
          <w:p w14:paraId="1D9CD3D5" w14:textId="77777777" w:rsidR="001A2002" w:rsidRPr="00EE6636" w:rsidRDefault="001A2002" w:rsidP="001A2002">
            <w:pPr>
              <w:rPr>
                <w:sz w:val="20"/>
              </w:rPr>
            </w:pPr>
            <w:r w:rsidRPr="00EE6636">
              <w:rPr>
                <w:sz w:val="20"/>
              </w:rPr>
              <w:t>С1-С5</w:t>
            </w:r>
          </w:p>
        </w:tc>
        <w:tc>
          <w:tcPr>
            <w:tcW w:w="320" w:type="pct"/>
            <w:gridSpan w:val="2"/>
            <w:shd w:val="clear" w:color="auto" w:fill="auto"/>
            <w:noWrap/>
            <w:vAlign w:val="center"/>
            <w:hideMark/>
          </w:tcPr>
          <w:p w14:paraId="24775F08" w14:textId="77777777" w:rsidR="001A2002" w:rsidRPr="00EE6636" w:rsidRDefault="001A2002" w:rsidP="001A2002">
            <w:pPr>
              <w:jc w:val="center"/>
              <w:rPr>
                <w:sz w:val="20"/>
              </w:rPr>
            </w:pPr>
            <w:r w:rsidRPr="00EE6636">
              <w:rPr>
                <w:sz w:val="20"/>
              </w:rPr>
              <w:t>мм.рт.ст</w:t>
            </w:r>
          </w:p>
        </w:tc>
        <w:tc>
          <w:tcPr>
            <w:tcW w:w="243" w:type="pct"/>
            <w:gridSpan w:val="2"/>
            <w:shd w:val="clear" w:color="auto" w:fill="auto"/>
            <w:noWrap/>
            <w:vAlign w:val="center"/>
            <w:hideMark/>
          </w:tcPr>
          <w:p w14:paraId="128588C8" w14:textId="77777777" w:rsidR="001A2002" w:rsidRPr="00EE6636" w:rsidRDefault="001A2002" w:rsidP="001A2002">
            <w:pPr>
              <w:jc w:val="center"/>
              <w:rPr>
                <w:sz w:val="20"/>
              </w:rPr>
            </w:pPr>
            <w:r w:rsidRPr="00EE6636">
              <w:rPr>
                <w:sz w:val="20"/>
              </w:rPr>
              <w:t> </w:t>
            </w:r>
          </w:p>
        </w:tc>
        <w:tc>
          <w:tcPr>
            <w:tcW w:w="315" w:type="pct"/>
            <w:gridSpan w:val="2"/>
            <w:shd w:val="clear" w:color="auto" w:fill="auto"/>
            <w:noWrap/>
            <w:vAlign w:val="center"/>
            <w:hideMark/>
          </w:tcPr>
          <w:p w14:paraId="27DD1016" w14:textId="77777777" w:rsidR="001A2002" w:rsidRPr="00EE6636" w:rsidRDefault="001A2002" w:rsidP="001A2002">
            <w:pPr>
              <w:jc w:val="center"/>
              <w:rPr>
                <w:sz w:val="20"/>
              </w:rPr>
            </w:pPr>
            <w:r w:rsidRPr="00EE6636">
              <w:rPr>
                <w:sz w:val="20"/>
              </w:rPr>
              <w:t> </w:t>
            </w:r>
          </w:p>
        </w:tc>
        <w:tc>
          <w:tcPr>
            <w:tcW w:w="127" w:type="pct"/>
            <w:gridSpan w:val="2"/>
            <w:shd w:val="clear" w:color="auto" w:fill="auto"/>
            <w:noWrap/>
            <w:vAlign w:val="center"/>
            <w:hideMark/>
          </w:tcPr>
          <w:p w14:paraId="66BEF501" w14:textId="77777777" w:rsidR="001A2002" w:rsidRPr="00EE6636" w:rsidRDefault="001A2002" w:rsidP="001A2002">
            <w:pPr>
              <w:jc w:val="center"/>
              <w:rPr>
                <w:sz w:val="20"/>
              </w:rPr>
            </w:pPr>
            <w:r w:rsidRPr="00EE6636">
              <w:rPr>
                <w:sz w:val="20"/>
              </w:rPr>
              <w:t> </w:t>
            </w:r>
          </w:p>
        </w:tc>
        <w:tc>
          <w:tcPr>
            <w:tcW w:w="559" w:type="pct"/>
            <w:gridSpan w:val="5"/>
            <w:shd w:val="clear" w:color="auto" w:fill="auto"/>
            <w:noWrap/>
            <w:vAlign w:val="center"/>
            <w:hideMark/>
          </w:tcPr>
          <w:p w14:paraId="46CA1F79" w14:textId="77777777" w:rsidR="001A2002" w:rsidRPr="00EE6636" w:rsidRDefault="001A2002" w:rsidP="001A2002">
            <w:pPr>
              <w:jc w:val="center"/>
              <w:rPr>
                <w:sz w:val="20"/>
              </w:rPr>
            </w:pPr>
            <w:r w:rsidRPr="00EE6636">
              <w:rPr>
                <w:sz w:val="20"/>
              </w:rPr>
              <w:t>сут.добыча,м3</w:t>
            </w:r>
          </w:p>
        </w:tc>
        <w:tc>
          <w:tcPr>
            <w:tcW w:w="234" w:type="pct"/>
            <w:gridSpan w:val="2"/>
            <w:shd w:val="clear" w:color="auto" w:fill="auto"/>
            <w:noWrap/>
            <w:vAlign w:val="center"/>
            <w:hideMark/>
          </w:tcPr>
          <w:p w14:paraId="53264550" w14:textId="77777777" w:rsidR="001A2002" w:rsidRPr="00EE6636" w:rsidRDefault="001A2002" w:rsidP="001A2002">
            <w:pPr>
              <w:jc w:val="center"/>
              <w:rPr>
                <w:sz w:val="20"/>
              </w:rPr>
            </w:pPr>
            <w:r w:rsidRPr="00EE6636">
              <w:rPr>
                <w:sz w:val="20"/>
              </w:rPr>
              <w:t>т/сут</w:t>
            </w:r>
          </w:p>
        </w:tc>
        <w:tc>
          <w:tcPr>
            <w:tcW w:w="389" w:type="pct"/>
            <w:gridSpan w:val="4"/>
            <w:shd w:val="clear" w:color="auto" w:fill="auto"/>
            <w:noWrap/>
            <w:vAlign w:val="center"/>
            <w:hideMark/>
          </w:tcPr>
          <w:p w14:paraId="7E3DFE87" w14:textId="77777777" w:rsidR="001A2002" w:rsidRPr="00EE6636" w:rsidRDefault="001A2002" w:rsidP="001A2002">
            <w:pPr>
              <w:jc w:val="center"/>
              <w:rPr>
                <w:sz w:val="20"/>
              </w:rPr>
            </w:pPr>
            <w:r w:rsidRPr="00EE6636">
              <w:rPr>
                <w:sz w:val="20"/>
              </w:rPr>
              <w:t>% по массе</w:t>
            </w:r>
          </w:p>
        </w:tc>
        <w:tc>
          <w:tcPr>
            <w:tcW w:w="429" w:type="pct"/>
            <w:gridSpan w:val="3"/>
            <w:shd w:val="clear" w:color="auto" w:fill="auto"/>
            <w:noWrap/>
            <w:vAlign w:val="center"/>
            <w:hideMark/>
          </w:tcPr>
          <w:p w14:paraId="2B5A7389" w14:textId="77777777" w:rsidR="001A2002" w:rsidRPr="00EE6636" w:rsidRDefault="001A2002" w:rsidP="001A2002">
            <w:pPr>
              <w:jc w:val="center"/>
              <w:rPr>
                <w:sz w:val="20"/>
              </w:rPr>
            </w:pPr>
            <w:r w:rsidRPr="00EE6636">
              <w:rPr>
                <w:sz w:val="20"/>
              </w:rPr>
              <w:t>% по объему</w:t>
            </w:r>
          </w:p>
        </w:tc>
        <w:tc>
          <w:tcPr>
            <w:tcW w:w="485" w:type="pct"/>
            <w:gridSpan w:val="4"/>
            <w:shd w:val="clear" w:color="auto" w:fill="auto"/>
            <w:noWrap/>
            <w:vAlign w:val="center"/>
            <w:hideMark/>
          </w:tcPr>
          <w:p w14:paraId="480F173A" w14:textId="77777777" w:rsidR="001A2002" w:rsidRPr="00EE6636" w:rsidRDefault="001A2002" w:rsidP="001A2002">
            <w:pPr>
              <w:jc w:val="center"/>
              <w:rPr>
                <w:sz w:val="20"/>
              </w:rPr>
            </w:pPr>
            <w:r w:rsidRPr="00EE6636">
              <w:rPr>
                <w:sz w:val="20"/>
              </w:rPr>
              <w:t>плотность.т/м3</w:t>
            </w:r>
          </w:p>
        </w:tc>
        <w:tc>
          <w:tcPr>
            <w:tcW w:w="258" w:type="pct"/>
            <w:gridSpan w:val="2"/>
            <w:shd w:val="clear" w:color="auto" w:fill="auto"/>
            <w:noWrap/>
            <w:vAlign w:val="center"/>
            <w:hideMark/>
          </w:tcPr>
          <w:p w14:paraId="05FAD85A" w14:textId="77777777" w:rsidR="001A2002" w:rsidRPr="00EE6636" w:rsidRDefault="001A2002" w:rsidP="001A2002">
            <w:pPr>
              <w:jc w:val="center"/>
              <w:rPr>
                <w:sz w:val="20"/>
              </w:rPr>
            </w:pPr>
            <w:r w:rsidRPr="00EE6636">
              <w:rPr>
                <w:sz w:val="20"/>
              </w:rPr>
              <w:t>время</w:t>
            </w:r>
          </w:p>
        </w:tc>
        <w:tc>
          <w:tcPr>
            <w:tcW w:w="365" w:type="pct"/>
            <w:gridSpan w:val="4"/>
            <w:shd w:val="clear" w:color="auto" w:fill="auto"/>
            <w:noWrap/>
            <w:vAlign w:val="center"/>
            <w:hideMark/>
          </w:tcPr>
          <w:p w14:paraId="034AA4BA" w14:textId="77777777" w:rsidR="001A2002" w:rsidRPr="00EE6636" w:rsidRDefault="001A2002" w:rsidP="001A2002">
            <w:pPr>
              <w:jc w:val="center"/>
              <w:rPr>
                <w:sz w:val="20"/>
              </w:rPr>
            </w:pPr>
            <w:r w:rsidRPr="00EE6636">
              <w:rPr>
                <w:sz w:val="20"/>
              </w:rPr>
              <w:t>годовой ,т</w:t>
            </w:r>
          </w:p>
        </w:tc>
        <w:tc>
          <w:tcPr>
            <w:tcW w:w="272" w:type="pct"/>
            <w:shd w:val="clear" w:color="auto" w:fill="auto"/>
            <w:noWrap/>
            <w:vAlign w:val="center"/>
            <w:hideMark/>
          </w:tcPr>
          <w:p w14:paraId="619E379A" w14:textId="77777777" w:rsidR="001A2002" w:rsidRPr="00EE6636" w:rsidRDefault="001A2002" w:rsidP="001A2002">
            <w:pPr>
              <w:jc w:val="center"/>
              <w:rPr>
                <w:sz w:val="20"/>
              </w:rPr>
            </w:pPr>
            <w:r w:rsidRPr="00EE6636">
              <w:rPr>
                <w:sz w:val="20"/>
              </w:rPr>
              <w:t>м3</w:t>
            </w:r>
          </w:p>
        </w:tc>
      </w:tr>
      <w:tr w:rsidR="001A2002" w:rsidRPr="00EE6636" w14:paraId="53D91B4E" w14:textId="77777777" w:rsidTr="001A20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0"/>
        </w:trPr>
        <w:tc>
          <w:tcPr>
            <w:tcW w:w="1005" w:type="pct"/>
            <w:gridSpan w:val="3"/>
            <w:shd w:val="clear" w:color="auto" w:fill="auto"/>
            <w:noWrap/>
            <w:vAlign w:val="bottom"/>
            <w:hideMark/>
          </w:tcPr>
          <w:p w14:paraId="4E929222" w14:textId="77777777" w:rsidR="001A2002" w:rsidRPr="00EE6636" w:rsidRDefault="001A2002" w:rsidP="001A2002">
            <w:pPr>
              <w:rPr>
                <w:b/>
                <w:bCs/>
                <w:sz w:val="20"/>
                <w:lang w:val="ru-RU"/>
              </w:rPr>
            </w:pPr>
            <w:r w:rsidRPr="00EE6636">
              <w:rPr>
                <w:b/>
                <w:bCs/>
                <w:sz w:val="20"/>
                <w:lang w:val="ru-RU"/>
              </w:rPr>
              <w:t>СТЕПЕНЬ(10;</w:t>
            </w:r>
            <w:r w:rsidRPr="00EE6636">
              <w:rPr>
                <w:b/>
                <w:bCs/>
                <w:sz w:val="20"/>
              </w:rPr>
              <w:t>B</w:t>
            </w:r>
            <w:r w:rsidRPr="00EE6636">
              <w:rPr>
                <w:b/>
                <w:bCs/>
                <w:sz w:val="20"/>
                <w:lang w:val="ru-RU"/>
              </w:rPr>
              <w:t>56-</w:t>
            </w:r>
            <w:r w:rsidRPr="00EE6636">
              <w:rPr>
                <w:b/>
                <w:bCs/>
                <w:sz w:val="20"/>
              </w:rPr>
              <w:t>B</w:t>
            </w:r>
            <w:r w:rsidRPr="00EE6636">
              <w:rPr>
                <w:b/>
                <w:bCs/>
                <w:sz w:val="20"/>
                <w:lang w:val="ru-RU"/>
              </w:rPr>
              <w:t>57/(</w:t>
            </w:r>
            <w:r w:rsidRPr="00EE6636">
              <w:rPr>
                <w:b/>
                <w:bCs/>
                <w:sz w:val="20"/>
              </w:rPr>
              <w:t>B</w:t>
            </w:r>
            <w:r w:rsidRPr="00EE6636">
              <w:rPr>
                <w:b/>
                <w:bCs/>
                <w:sz w:val="20"/>
                <w:lang w:val="ru-RU"/>
              </w:rPr>
              <w:t>58+</w:t>
            </w:r>
            <w:r w:rsidRPr="00EE6636">
              <w:rPr>
                <w:b/>
                <w:bCs/>
                <w:sz w:val="20"/>
              </w:rPr>
              <w:t>B</w:t>
            </w:r>
            <w:r w:rsidRPr="00EE6636">
              <w:rPr>
                <w:b/>
                <w:bCs/>
                <w:sz w:val="20"/>
                <w:lang w:val="ru-RU"/>
              </w:rPr>
              <w:t>53))</w:t>
            </w:r>
          </w:p>
        </w:tc>
        <w:tc>
          <w:tcPr>
            <w:tcW w:w="320" w:type="pct"/>
            <w:gridSpan w:val="2"/>
            <w:shd w:val="clear" w:color="auto" w:fill="auto"/>
            <w:noWrap/>
            <w:vAlign w:val="center"/>
            <w:hideMark/>
          </w:tcPr>
          <w:p w14:paraId="67FD13F1" w14:textId="77777777" w:rsidR="001A2002" w:rsidRPr="00EE6636" w:rsidRDefault="001A2002" w:rsidP="001A2002">
            <w:pPr>
              <w:jc w:val="center"/>
              <w:rPr>
                <w:b/>
                <w:bCs/>
                <w:sz w:val="20"/>
              </w:rPr>
            </w:pPr>
            <w:r w:rsidRPr="00EE6636">
              <w:rPr>
                <w:b/>
                <w:bCs/>
                <w:sz w:val="20"/>
              </w:rPr>
              <w:t>155,339</w:t>
            </w:r>
          </w:p>
        </w:tc>
        <w:tc>
          <w:tcPr>
            <w:tcW w:w="243" w:type="pct"/>
            <w:gridSpan w:val="2"/>
            <w:shd w:val="clear" w:color="auto" w:fill="auto"/>
            <w:noWrap/>
            <w:vAlign w:val="center"/>
            <w:hideMark/>
          </w:tcPr>
          <w:p w14:paraId="72F2EC79" w14:textId="77777777" w:rsidR="001A2002" w:rsidRPr="00EE6636" w:rsidRDefault="001A2002" w:rsidP="001A2002">
            <w:pPr>
              <w:jc w:val="center"/>
              <w:rPr>
                <w:sz w:val="20"/>
              </w:rPr>
            </w:pPr>
            <w:r w:rsidRPr="00EE6636">
              <w:rPr>
                <w:sz w:val="20"/>
              </w:rPr>
              <w:t>25</w:t>
            </w:r>
          </w:p>
        </w:tc>
        <w:tc>
          <w:tcPr>
            <w:tcW w:w="315" w:type="pct"/>
            <w:gridSpan w:val="2"/>
            <w:shd w:val="clear" w:color="auto" w:fill="auto"/>
            <w:noWrap/>
            <w:vAlign w:val="center"/>
            <w:hideMark/>
          </w:tcPr>
          <w:p w14:paraId="6C66DBAF" w14:textId="77777777" w:rsidR="001A2002" w:rsidRPr="00EE6636" w:rsidRDefault="001A2002" w:rsidP="001A2002">
            <w:pPr>
              <w:jc w:val="center"/>
              <w:rPr>
                <w:sz w:val="20"/>
              </w:rPr>
            </w:pPr>
            <w:r w:rsidRPr="00EE6636">
              <w:rPr>
                <w:sz w:val="20"/>
              </w:rPr>
              <w:t>tжmax</w:t>
            </w:r>
          </w:p>
        </w:tc>
        <w:tc>
          <w:tcPr>
            <w:tcW w:w="127" w:type="pct"/>
            <w:gridSpan w:val="2"/>
            <w:shd w:val="clear" w:color="auto" w:fill="auto"/>
            <w:noWrap/>
            <w:vAlign w:val="center"/>
            <w:hideMark/>
          </w:tcPr>
          <w:p w14:paraId="4106C0D6" w14:textId="77777777" w:rsidR="001A2002" w:rsidRPr="00EE6636" w:rsidRDefault="001A2002" w:rsidP="001A2002">
            <w:pPr>
              <w:jc w:val="center"/>
              <w:rPr>
                <w:sz w:val="20"/>
              </w:rPr>
            </w:pPr>
            <w:r w:rsidRPr="00EE6636">
              <w:rPr>
                <w:sz w:val="20"/>
              </w:rPr>
              <w:t> </w:t>
            </w:r>
          </w:p>
        </w:tc>
        <w:tc>
          <w:tcPr>
            <w:tcW w:w="362" w:type="pct"/>
            <w:gridSpan w:val="2"/>
            <w:shd w:val="clear" w:color="auto" w:fill="auto"/>
            <w:noWrap/>
            <w:vAlign w:val="center"/>
            <w:hideMark/>
          </w:tcPr>
          <w:p w14:paraId="3B2099C0" w14:textId="77777777" w:rsidR="001A2002" w:rsidRPr="00EE6636" w:rsidRDefault="001A2002" w:rsidP="001A2002">
            <w:pPr>
              <w:jc w:val="center"/>
              <w:rPr>
                <w:sz w:val="20"/>
              </w:rPr>
            </w:pPr>
            <w:r w:rsidRPr="00EE6636">
              <w:rPr>
                <w:sz w:val="20"/>
              </w:rPr>
              <w:t xml:space="preserve">жидкость, </w:t>
            </w:r>
          </w:p>
        </w:tc>
        <w:tc>
          <w:tcPr>
            <w:tcW w:w="197" w:type="pct"/>
            <w:gridSpan w:val="3"/>
            <w:shd w:val="clear" w:color="auto" w:fill="auto"/>
            <w:noWrap/>
            <w:vAlign w:val="center"/>
            <w:hideMark/>
          </w:tcPr>
          <w:p w14:paraId="6CB72394" w14:textId="77777777" w:rsidR="001A2002" w:rsidRPr="00EE6636" w:rsidRDefault="001A2002" w:rsidP="001A2002">
            <w:pPr>
              <w:jc w:val="center"/>
              <w:rPr>
                <w:sz w:val="20"/>
              </w:rPr>
            </w:pPr>
            <w:r w:rsidRPr="00EE6636">
              <w:rPr>
                <w:sz w:val="20"/>
              </w:rPr>
              <w:t> </w:t>
            </w:r>
          </w:p>
        </w:tc>
        <w:tc>
          <w:tcPr>
            <w:tcW w:w="234" w:type="pct"/>
            <w:gridSpan w:val="2"/>
            <w:shd w:val="clear" w:color="auto" w:fill="auto"/>
            <w:noWrap/>
            <w:vAlign w:val="center"/>
            <w:hideMark/>
          </w:tcPr>
          <w:p w14:paraId="48DCD3E2" w14:textId="77777777" w:rsidR="001A2002" w:rsidRPr="00EE6636" w:rsidRDefault="001A2002" w:rsidP="001A2002">
            <w:pPr>
              <w:jc w:val="center"/>
              <w:rPr>
                <w:sz w:val="20"/>
              </w:rPr>
            </w:pPr>
            <w:r w:rsidRPr="00EE6636">
              <w:rPr>
                <w:sz w:val="20"/>
              </w:rPr>
              <w:t> </w:t>
            </w:r>
          </w:p>
        </w:tc>
        <w:tc>
          <w:tcPr>
            <w:tcW w:w="389" w:type="pct"/>
            <w:gridSpan w:val="4"/>
            <w:shd w:val="clear" w:color="auto" w:fill="auto"/>
            <w:noWrap/>
            <w:vAlign w:val="center"/>
            <w:hideMark/>
          </w:tcPr>
          <w:p w14:paraId="5AB96D53" w14:textId="77777777" w:rsidR="001A2002" w:rsidRPr="00EE6636" w:rsidRDefault="001A2002" w:rsidP="001A2002">
            <w:pPr>
              <w:jc w:val="center"/>
              <w:rPr>
                <w:sz w:val="20"/>
              </w:rPr>
            </w:pPr>
            <w:r w:rsidRPr="00EE6636">
              <w:rPr>
                <w:sz w:val="20"/>
              </w:rPr>
              <w:t> </w:t>
            </w:r>
          </w:p>
        </w:tc>
        <w:tc>
          <w:tcPr>
            <w:tcW w:w="429" w:type="pct"/>
            <w:gridSpan w:val="3"/>
            <w:shd w:val="clear" w:color="auto" w:fill="auto"/>
            <w:noWrap/>
            <w:vAlign w:val="center"/>
            <w:hideMark/>
          </w:tcPr>
          <w:p w14:paraId="16A3FC65" w14:textId="77777777" w:rsidR="001A2002" w:rsidRPr="00EE6636" w:rsidRDefault="001A2002" w:rsidP="001A2002">
            <w:pPr>
              <w:jc w:val="center"/>
              <w:rPr>
                <w:sz w:val="20"/>
              </w:rPr>
            </w:pPr>
            <w:r w:rsidRPr="00EE6636">
              <w:rPr>
                <w:sz w:val="20"/>
              </w:rPr>
              <w:t> </w:t>
            </w:r>
          </w:p>
        </w:tc>
        <w:tc>
          <w:tcPr>
            <w:tcW w:w="485" w:type="pct"/>
            <w:gridSpan w:val="4"/>
            <w:shd w:val="clear" w:color="auto" w:fill="auto"/>
            <w:noWrap/>
            <w:vAlign w:val="center"/>
            <w:hideMark/>
          </w:tcPr>
          <w:p w14:paraId="2C16701B" w14:textId="77777777" w:rsidR="001A2002" w:rsidRPr="00EE6636" w:rsidRDefault="001A2002" w:rsidP="001A2002">
            <w:pPr>
              <w:jc w:val="center"/>
              <w:rPr>
                <w:sz w:val="20"/>
              </w:rPr>
            </w:pPr>
            <w:r w:rsidRPr="00EE6636">
              <w:rPr>
                <w:sz w:val="20"/>
              </w:rPr>
              <w:t> </w:t>
            </w:r>
          </w:p>
        </w:tc>
        <w:tc>
          <w:tcPr>
            <w:tcW w:w="258" w:type="pct"/>
            <w:gridSpan w:val="2"/>
            <w:shd w:val="clear" w:color="auto" w:fill="auto"/>
            <w:noWrap/>
            <w:vAlign w:val="center"/>
            <w:hideMark/>
          </w:tcPr>
          <w:p w14:paraId="73D7853C" w14:textId="77777777" w:rsidR="001A2002" w:rsidRPr="00EE6636" w:rsidRDefault="001A2002" w:rsidP="001A2002">
            <w:pPr>
              <w:jc w:val="center"/>
              <w:rPr>
                <w:sz w:val="20"/>
              </w:rPr>
            </w:pPr>
            <w:r w:rsidRPr="00EE6636">
              <w:rPr>
                <w:sz w:val="20"/>
              </w:rPr>
              <w:t> </w:t>
            </w:r>
          </w:p>
        </w:tc>
        <w:tc>
          <w:tcPr>
            <w:tcW w:w="365" w:type="pct"/>
            <w:gridSpan w:val="4"/>
            <w:shd w:val="clear" w:color="auto" w:fill="auto"/>
            <w:noWrap/>
            <w:vAlign w:val="center"/>
            <w:hideMark/>
          </w:tcPr>
          <w:p w14:paraId="2E1F4F4D" w14:textId="77777777" w:rsidR="001A2002" w:rsidRPr="00EE6636" w:rsidRDefault="001A2002" w:rsidP="001A2002">
            <w:pPr>
              <w:jc w:val="center"/>
              <w:rPr>
                <w:sz w:val="20"/>
              </w:rPr>
            </w:pPr>
            <w:r w:rsidRPr="00EE6636">
              <w:rPr>
                <w:sz w:val="20"/>
              </w:rPr>
              <w:t> </w:t>
            </w:r>
          </w:p>
        </w:tc>
        <w:tc>
          <w:tcPr>
            <w:tcW w:w="272" w:type="pct"/>
            <w:shd w:val="clear" w:color="auto" w:fill="auto"/>
            <w:noWrap/>
            <w:vAlign w:val="center"/>
            <w:hideMark/>
          </w:tcPr>
          <w:p w14:paraId="0232043C" w14:textId="77777777" w:rsidR="001A2002" w:rsidRPr="00EE6636" w:rsidRDefault="001A2002" w:rsidP="001A2002">
            <w:pPr>
              <w:jc w:val="center"/>
              <w:rPr>
                <w:sz w:val="20"/>
              </w:rPr>
            </w:pPr>
            <w:r w:rsidRPr="00EE6636">
              <w:rPr>
                <w:sz w:val="20"/>
              </w:rPr>
              <w:t> </w:t>
            </w:r>
          </w:p>
        </w:tc>
      </w:tr>
      <w:tr w:rsidR="001A2002" w:rsidRPr="00EE6636" w14:paraId="1AD81AB2" w14:textId="77777777" w:rsidTr="001A20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0"/>
        </w:trPr>
        <w:tc>
          <w:tcPr>
            <w:tcW w:w="1005" w:type="pct"/>
            <w:gridSpan w:val="3"/>
            <w:shd w:val="clear" w:color="auto" w:fill="auto"/>
            <w:noWrap/>
            <w:vAlign w:val="bottom"/>
            <w:hideMark/>
          </w:tcPr>
          <w:p w14:paraId="4AF9714E" w14:textId="77777777" w:rsidR="001A2002" w:rsidRPr="00EE6636" w:rsidRDefault="001A2002" w:rsidP="001A2002">
            <w:pPr>
              <w:rPr>
                <w:b/>
                <w:bCs/>
                <w:sz w:val="20"/>
                <w:lang w:val="ru-RU"/>
              </w:rPr>
            </w:pPr>
            <w:r w:rsidRPr="00EE6636">
              <w:rPr>
                <w:b/>
                <w:bCs/>
                <w:sz w:val="20"/>
                <w:lang w:val="ru-RU"/>
              </w:rPr>
              <w:t>СТЕПЕНЬ(10;</w:t>
            </w:r>
            <w:r w:rsidRPr="00EE6636">
              <w:rPr>
                <w:b/>
                <w:bCs/>
                <w:sz w:val="20"/>
              </w:rPr>
              <w:t>B</w:t>
            </w:r>
            <w:r w:rsidRPr="00EE6636">
              <w:rPr>
                <w:b/>
                <w:bCs/>
                <w:sz w:val="20"/>
                <w:lang w:val="ru-RU"/>
              </w:rPr>
              <w:t>56-</w:t>
            </w:r>
            <w:r w:rsidRPr="00EE6636">
              <w:rPr>
                <w:b/>
                <w:bCs/>
                <w:sz w:val="20"/>
              </w:rPr>
              <w:t>B</w:t>
            </w:r>
            <w:r w:rsidRPr="00EE6636">
              <w:rPr>
                <w:b/>
                <w:bCs/>
                <w:sz w:val="20"/>
                <w:lang w:val="ru-RU"/>
              </w:rPr>
              <w:t>57/(</w:t>
            </w:r>
            <w:r w:rsidRPr="00EE6636">
              <w:rPr>
                <w:b/>
                <w:bCs/>
                <w:sz w:val="20"/>
              </w:rPr>
              <w:t>B</w:t>
            </w:r>
            <w:r w:rsidRPr="00EE6636">
              <w:rPr>
                <w:b/>
                <w:bCs/>
                <w:sz w:val="20"/>
                <w:lang w:val="ru-RU"/>
              </w:rPr>
              <w:t>58+</w:t>
            </w:r>
            <w:r w:rsidRPr="00EE6636">
              <w:rPr>
                <w:b/>
                <w:bCs/>
                <w:sz w:val="20"/>
              </w:rPr>
              <w:t>B</w:t>
            </w:r>
            <w:r w:rsidRPr="00EE6636">
              <w:rPr>
                <w:b/>
                <w:bCs/>
                <w:sz w:val="20"/>
                <w:lang w:val="ru-RU"/>
              </w:rPr>
              <w:t>54))</w:t>
            </w:r>
          </w:p>
        </w:tc>
        <w:tc>
          <w:tcPr>
            <w:tcW w:w="320" w:type="pct"/>
            <w:gridSpan w:val="2"/>
            <w:shd w:val="clear" w:color="auto" w:fill="auto"/>
            <w:noWrap/>
            <w:vAlign w:val="center"/>
            <w:hideMark/>
          </w:tcPr>
          <w:p w14:paraId="5E7C9261" w14:textId="77777777" w:rsidR="001A2002" w:rsidRPr="00EE6636" w:rsidRDefault="001A2002" w:rsidP="001A2002">
            <w:pPr>
              <w:jc w:val="center"/>
              <w:rPr>
                <w:b/>
                <w:bCs/>
                <w:sz w:val="20"/>
              </w:rPr>
            </w:pPr>
            <w:r w:rsidRPr="00EE6636">
              <w:rPr>
                <w:b/>
                <w:bCs/>
                <w:sz w:val="20"/>
              </w:rPr>
              <w:t>42,402</w:t>
            </w:r>
          </w:p>
        </w:tc>
        <w:tc>
          <w:tcPr>
            <w:tcW w:w="243" w:type="pct"/>
            <w:gridSpan w:val="2"/>
            <w:shd w:val="clear" w:color="auto" w:fill="auto"/>
            <w:noWrap/>
            <w:vAlign w:val="center"/>
            <w:hideMark/>
          </w:tcPr>
          <w:p w14:paraId="6C08734B" w14:textId="77777777" w:rsidR="001A2002" w:rsidRPr="00EE6636" w:rsidRDefault="001A2002" w:rsidP="001A2002">
            <w:pPr>
              <w:jc w:val="center"/>
              <w:rPr>
                <w:sz w:val="20"/>
              </w:rPr>
            </w:pPr>
            <w:r w:rsidRPr="00EE6636">
              <w:rPr>
                <w:sz w:val="20"/>
              </w:rPr>
              <w:t>0</w:t>
            </w:r>
          </w:p>
        </w:tc>
        <w:tc>
          <w:tcPr>
            <w:tcW w:w="315" w:type="pct"/>
            <w:gridSpan w:val="2"/>
            <w:shd w:val="clear" w:color="auto" w:fill="auto"/>
            <w:noWrap/>
            <w:vAlign w:val="center"/>
            <w:hideMark/>
          </w:tcPr>
          <w:p w14:paraId="1B3BFF35" w14:textId="77777777" w:rsidR="001A2002" w:rsidRPr="00EE6636" w:rsidRDefault="001A2002" w:rsidP="001A2002">
            <w:pPr>
              <w:jc w:val="center"/>
              <w:rPr>
                <w:sz w:val="20"/>
              </w:rPr>
            </w:pPr>
            <w:r w:rsidRPr="00EE6636">
              <w:rPr>
                <w:sz w:val="20"/>
              </w:rPr>
              <w:t>tжmin</w:t>
            </w:r>
          </w:p>
        </w:tc>
        <w:tc>
          <w:tcPr>
            <w:tcW w:w="127" w:type="pct"/>
            <w:gridSpan w:val="2"/>
            <w:shd w:val="clear" w:color="auto" w:fill="auto"/>
            <w:noWrap/>
            <w:vAlign w:val="center"/>
            <w:hideMark/>
          </w:tcPr>
          <w:p w14:paraId="67BA4A93" w14:textId="77777777" w:rsidR="001A2002" w:rsidRPr="00EE6636" w:rsidRDefault="001A2002" w:rsidP="001A2002">
            <w:pPr>
              <w:jc w:val="center"/>
              <w:rPr>
                <w:sz w:val="20"/>
              </w:rPr>
            </w:pPr>
            <w:r w:rsidRPr="00EE6636">
              <w:rPr>
                <w:sz w:val="20"/>
              </w:rPr>
              <w:t> </w:t>
            </w:r>
          </w:p>
        </w:tc>
        <w:tc>
          <w:tcPr>
            <w:tcW w:w="362" w:type="pct"/>
            <w:gridSpan w:val="2"/>
            <w:shd w:val="clear" w:color="auto" w:fill="auto"/>
            <w:noWrap/>
            <w:vAlign w:val="center"/>
            <w:hideMark/>
          </w:tcPr>
          <w:p w14:paraId="70CBDDB0" w14:textId="77777777" w:rsidR="001A2002" w:rsidRPr="00EE6636" w:rsidRDefault="001A2002" w:rsidP="001A2002">
            <w:pPr>
              <w:jc w:val="center"/>
              <w:rPr>
                <w:sz w:val="20"/>
              </w:rPr>
            </w:pPr>
            <w:r w:rsidRPr="00EE6636">
              <w:rPr>
                <w:sz w:val="20"/>
              </w:rPr>
              <w:t> </w:t>
            </w:r>
          </w:p>
        </w:tc>
        <w:tc>
          <w:tcPr>
            <w:tcW w:w="197" w:type="pct"/>
            <w:gridSpan w:val="3"/>
            <w:shd w:val="clear" w:color="auto" w:fill="auto"/>
            <w:noWrap/>
            <w:vAlign w:val="center"/>
            <w:hideMark/>
          </w:tcPr>
          <w:p w14:paraId="5804A58B" w14:textId="77777777" w:rsidR="001A2002" w:rsidRPr="00EE6636" w:rsidRDefault="001A2002" w:rsidP="001A2002">
            <w:pPr>
              <w:jc w:val="center"/>
              <w:rPr>
                <w:sz w:val="20"/>
              </w:rPr>
            </w:pPr>
            <w:r w:rsidRPr="00EE6636">
              <w:rPr>
                <w:sz w:val="20"/>
              </w:rPr>
              <w:t> </w:t>
            </w:r>
          </w:p>
        </w:tc>
        <w:tc>
          <w:tcPr>
            <w:tcW w:w="234" w:type="pct"/>
            <w:gridSpan w:val="2"/>
            <w:shd w:val="clear" w:color="auto" w:fill="auto"/>
            <w:noWrap/>
            <w:vAlign w:val="center"/>
            <w:hideMark/>
          </w:tcPr>
          <w:p w14:paraId="454FA208" w14:textId="77777777" w:rsidR="001A2002" w:rsidRPr="00EE6636" w:rsidRDefault="001A2002" w:rsidP="001A2002">
            <w:pPr>
              <w:jc w:val="center"/>
              <w:rPr>
                <w:sz w:val="20"/>
              </w:rPr>
            </w:pPr>
            <w:r w:rsidRPr="00EE6636">
              <w:rPr>
                <w:sz w:val="20"/>
              </w:rPr>
              <w:t> </w:t>
            </w:r>
          </w:p>
        </w:tc>
        <w:tc>
          <w:tcPr>
            <w:tcW w:w="389" w:type="pct"/>
            <w:gridSpan w:val="4"/>
            <w:shd w:val="clear" w:color="auto" w:fill="auto"/>
            <w:noWrap/>
            <w:vAlign w:val="center"/>
            <w:hideMark/>
          </w:tcPr>
          <w:p w14:paraId="1B07F343" w14:textId="77777777" w:rsidR="001A2002" w:rsidRPr="00EE6636" w:rsidRDefault="001A2002" w:rsidP="001A2002">
            <w:pPr>
              <w:jc w:val="center"/>
              <w:rPr>
                <w:sz w:val="20"/>
              </w:rPr>
            </w:pPr>
            <w:r w:rsidRPr="00EE6636">
              <w:rPr>
                <w:sz w:val="20"/>
              </w:rPr>
              <w:t> </w:t>
            </w:r>
          </w:p>
        </w:tc>
        <w:tc>
          <w:tcPr>
            <w:tcW w:w="429" w:type="pct"/>
            <w:gridSpan w:val="3"/>
            <w:shd w:val="clear" w:color="auto" w:fill="auto"/>
            <w:noWrap/>
            <w:vAlign w:val="center"/>
            <w:hideMark/>
          </w:tcPr>
          <w:p w14:paraId="1B0C0977" w14:textId="77777777" w:rsidR="001A2002" w:rsidRPr="00EE6636" w:rsidRDefault="001A2002" w:rsidP="001A2002">
            <w:pPr>
              <w:jc w:val="center"/>
              <w:rPr>
                <w:sz w:val="20"/>
              </w:rPr>
            </w:pPr>
            <w:r w:rsidRPr="00EE6636">
              <w:rPr>
                <w:sz w:val="20"/>
              </w:rPr>
              <w:t> </w:t>
            </w:r>
          </w:p>
        </w:tc>
        <w:tc>
          <w:tcPr>
            <w:tcW w:w="485" w:type="pct"/>
            <w:gridSpan w:val="4"/>
            <w:shd w:val="clear" w:color="auto" w:fill="auto"/>
            <w:noWrap/>
            <w:vAlign w:val="center"/>
            <w:hideMark/>
          </w:tcPr>
          <w:p w14:paraId="37D3CF95" w14:textId="77777777" w:rsidR="001A2002" w:rsidRPr="00EE6636" w:rsidRDefault="001A2002" w:rsidP="001A2002">
            <w:pPr>
              <w:jc w:val="center"/>
              <w:rPr>
                <w:sz w:val="20"/>
              </w:rPr>
            </w:pPr>
            <w:r w:rsidRPr="00EE6636">
              <w:rPr>
                <w:sz w:val="20"/>
              </w:rPr>
              <w:t> </w:t>
            </w:r>
          </w:p>
        </w:tc>
        <w:tc>
          <w:tcPr>
            <w:tcW w:w="258" w:type="pct"/>
            <w:gridSpan w:val="2"/>
            <w:shd w:val="clear" w:color="auto" w:fill="auto"/>
            <w:noWrap/>
            <w:vAlign w:val="center"/>
            <w:hideMark/>
          </w:tcPr>
          <w:p w14:paraId="53CF4731" w14:textId="77777777" w:rsidR="001A2002" w:rsidRPr="00EE6636" w:rsidRDefault="001A2002" w:rsidP="001A2002">
            <w:pPr>
              <w:jc w:val="center"/>
              <w:rPr>
                <w:sz w:val="20"/>
              </w:rPr>
            </w:pPr>
            <w:r w:rsidRPr="00EE6636">
              <w:rPr>
                <w:sz w:val="20"/>
              </w:rPr>
              <w:t> </w:t>
            </w:r>
          </w:p>
        </w:tc>
        <w:tc>
          <w:tcPr>
            <w:tcW w:w="365" w:type="pct"/>
            <w:gridSpan w:val="4"/>
            <w:shd w:val="clear" w:color="auto" w:fill="auto"/>
            <w:noWrap/>
            <w:vAlign w:val="center"/>
            <w:hideMark/>
          </w:tcPr>
          <w:p w14:paraId="51EB0841" w14:textId="77777777" w:rsidR="001A2002" w:rsidRPr="00EE6636" w:rsidRDefault="001A2002" w:rsidP="001A2002">
            <w:pPr>
              <w:jc w:val="center"/>
              <w:rPr>
                <w:sz w:val="20"/>
              </w:rPr>
            </w:pPr>
            <w:r w:rsidRPr="00EE6636">
              <w:rPr>
                <w:sz w:val="20"/>
              </w:rPr>
              <w:t> </w:t>
            </w:r>
          </w:p>
        </w:tc>
        <w:tc>
          <w:tcPr>
            <w:tcW w:w="272" w:type="pct"/>
            <w:shd w:val="clear" w:color="auto" w:fill="auto"/>
            <w:noWrap/>
            <w:vAlign w:val="center"/>
            <w:hideMark/>
          </w:tcPr>
          <w:p w14:paraId="40A87D34" w14:textId="77777777" w:rsidR="001A2002" w:rsidRPr="00EE6636" w:rsidRDefault="001A2002" w:rsidP="001A2002">
            <w:pPr>
              <w:jc w:val="center"/>
              <w:rPr>
                <w:sz w:val="20"/>
              </w:rPr>
            </w:pPr>
            <w:r w:rsidRPr="00EE6636">
              <w:rPr>
                <w:sz w:val="20"/>
              </w:rPr>
              <w:t> </w:t>
            </w:r>
          </w:p>
        </w:tc>
      </w:tr>
      <w:tr w:rsidR="001A2002" w:rsidRPr="00EE6636" w14:paraId="56DE8A8F" w14:textId="77777777" w:rsidTr="001A20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0"/>
        </w:trPr>
        <w:tc>
          <w:tcPr>
            <w:tcW w:w="1005" w:type="pct"/>
            <w:gridSpan w:val="3"/>
            <w:shd w:val="clear" w:color="auto" w:fill="auto"/>
            <w:noWrap/>
            <w:vAlign w:val="bottom"/>
            <w:hideMark/>
          </w:tcPr>
          <w:p w14:paraId="6F84DA3B" w14:textId="77777777" w:rsidR="001A2002" w:rsidRPr="00EE6636" w:rsidRDefault="001A2002" w:rsidP="001A2002">
            <w:pPr>
              <w:rPr>
                <w:b/>
                <w:bCs/>
                <w:sz w:val="20"/>
              </w:rPr>
            </w:pPr>
            <w:r w:rsidRPr="00EE6636">
              <w:rPr>
                <w:b/>
                <w:bCs/>
                <w:sz w:val="20"/>
              </w:rPr>
              <w:t>СТЕПЕНЬ(10;B56-B57/(B58+38))</w:t>
            </w:r>
          </w:p>
        </w:tc>
        <w:tc>
          <w:tcPr>
            <w:tcW w:w="320" w:type="pct"/>
            <w:gridSpan w:val="2"/>
            <w:shd w:val="clear" w:color="auto" w:fill="auto"/>
            <w:noWrap/>
            <w:vAlign w:val="center"/>
            <w:hideMark/>
          </w:tcPr>
          <w:p w14:paraId="56B4F2C8" w14:textId="77777777" w:rsidR="001A2002" w:rsidRPr="00EE6636" w:rsidRDefault="001A2002" w:rsidP="001A2002">
            <w:pPr>
              <w:jc w:val="center"/>
              <w:rPr>
                <w:b/>
                <w:bCs/>
                <w:sz w:val="20"/>
              </w:rPr>
            </w:pPr>
            <w:r w:rsidRPr="00EE6636">
              <w:rPr>
                <w:b/>
                <w:bCs/>
                <w:sz w:val="20"/>
              </w:rPr>
              <w:t>73,266</w:t>
            </w:r>
          </w:p>
        </w:tc>
        <w:tc>
          <w:tcPr>
            <w:tcW w:w="243" w:type="pct"/>
            <w:gridSpan w:val="2"/>
            <w:shd w:val="clear" w:color="auto" w:fill="auto"/>
            <w:noWrap/>
            <w:vAlign w:val="center"/>
            <w:hideMark/>
          </w:tcPr>
          <w:p w14:paraId="76D2CB54" w14:textId="77777777" w:rsidR="001A2002" w:rsidRPr="00EE6636" w:rsidRDefault="001A2002" w:rsidP="001A2002">
            <w:pPr>
              <w:jc w:val="center"/>
              <w:rPr>
                <w:sz w:val="20"/>
              </w:rPr>
            </w:pPr>
            <w:r w:rsidRPr="00EE6636">
              <w:rPr>
                <w:sz w:val="20"/>
              </w:rPr>
              <w:t>10</w:t>
            </w:r>
          </w:p>
        </w:tc>
        <w:tc>
          <w:tcPr>
            <w:tcW w:w="315" w:type="pct"/>
            <w:gridSpan w:val="2"/>
            <w:shd w:val="clear" w:color="auto" w:fill="auto"/>
            <w:noWrap/>
            <w:vAlign w:val="center"/>
            <w:hideMark/>
          </w:tcPr>
          <w:p w14:paraId="0FCF4C35" w14:textId="77777777" w:rsidR="001A2002" w:rsidRPr="00EE6636" w:rsidRDefault="001A2002" w:rsidP="001A2002">
            <w:pPr>
              <w:jc w:val="center"/>
              <w:rPr>
                <w:sz w:val="20"/>
              </w:rPr>
            </w:pPr>
            <w:r w:rsidRPr="00EE6636">
              <w:rPr>
                <w:sz w:val="20"/>
              </w:rPr>
              <w:t>tжср</w:t>
            </w:r>
          </w:p>
        </w:tc>
        <w:tc>
          <w:tcPr>
            <w:tcW w:w="127" w:type="pct"/>
            <w:gridSpan w:val="2"/>
            <w:shd w:val="clear" w:color="auto" w:fill="auto"/>
            <w:noWrap/>
            <w:vAlign w:val="center"/>
            <w:hideMark/>
          </w:tcPr>
          <w:p w14:paraId="1EAB35F1" w14:textId="77777777" w:rsidR="001A2002" w:rsidRPr="00EE6636" w:rsidRDefault="001A2002" w:rsidP="001A2002">
            <w:pPr>
              <w:jc w:val="center"/>
              <w:rPr>
                <w:sz w:val="20"/>
              </w:rPr>
            </w:pPr>
            <w:r w:rsidRPr="00EE6636">
              <w:rPr>
                <w:sz w:val="20"/>
              </w:rPr>
              <w:t> </w:t>
            </w:r>
          </w:p>
        </w:tc>
        <w:tc>
          <w:tcPr>
            <w:tcW w:w="362" w:type="pct"/>
            <w:gridSpan w:val="2"/>
            <w:shd w:val="clear" w:color="auto" w:fill="auto"/>
            <w:noWrap/>
            <w:vAlign w:val="center"/>
            <w:hideMark/>
          </w:tcPr>
          <w:p w14:paraId="29412A3B" w14:textId="77777777" w:rsidR="001A2002" w:rsidRPr="00EE6636" w:rsidRDefault="001A2002" w:rsidP="001A2002">
            <w:pPr>
              <w:jc w:val="center"/>
              <w:rPr>
                <w:sz w:val="20"/>
              </w:rPr>
            </w:pPr>
            <w:r w:rsidRPr="00EE6636">
              <w:rPr>
                <w:sz w:val="20"/>
              </w:rPr>
              <w:t>вода,</w:t>
            </w:r>
          </w:p>
        </w:tc>
        <w:tc>
          <w:tcPr>
            <w:tcW w:w="197" w:type="pct"/>
            <w:gridSpan w:val="3"/>
            <w:shd w:val="clear" w:color="auto" w:fill="auto"/>
            <w:noWrap/>
            <w:vAlign w:val="center"/>
            <w:hideMark/>
          </w:tcPr>
          <w:p w14:paraId="43FDDE71" w14:textId="77777777" w:rsidR="001A2002" w:rsidRPr="00EE6636" w:rsidRDefault="001A2002" w:rsidP="001A2002">
            <w:pPr>
              <w:jc w:val="center"/>
              <w:rPr>
                <w:sz w:val="20"/>
              </w:rPr>
            </w:pPr>
            <w:r w:rsidRPr="00EE6636">
              <w:rPr>
                <w:sz w:val="20"/>
              </w:rPr>
              <w:t> </w:t>
            </w:r>
          </w:p>
        </w:tc>
        <w:tc>
          <w:tcPr>
            <w:tcW w:w="234" w:type="pct"/>
            <w:gridSpan w:val="2"/>
            <w:shd w:val="clear" w:color="auto" w:fill="auto"/>
            <w:noWrap/>
            <w:vAlign w:val="center"/>
            <w:hideMark/>
          </w:tcPr>
          <w:p w14:paraId="7D4B7A0D" w14:textId="77777777" w:rsidR="001A2002" w:rsidRPr="00EE6636" w:rsidRDefault="001A2002" w:rsidP="001A2002">
            <w:pPr>
              <w:jc w:val="center"/>
              <w:rPr>
                <w:sz w:val="20"/>
              </w:rPr>
            </w:pPr>
            <w:r w:rsidRPr="00EE6636">
              <w:rPr>
                <w:sz w:val="20"/>
              </w:rPr>
              <w:t> </w:t>
            </w:r>
          </w:p>
        </w:tc>
        <w:tc>
          <w:tcPr>
            <w:tcW w:w="389" w:type="pct"/>
            <w:gridSpan w:val="4"/>
            <w:shd w:val="clear" w:color="auto" w:fill="auto"/>
            <w:noWrap/>
            <w:vAlign w:val="center"/>
            <w:hideMark/>
          </w:tcPr>
          <w:p w14:paraId="53963F3B" w14:textId="77777777" w:rsidR="001A2002" w:rsidRPr="00EE6636" w:rsidRDefault="001A2002" w:rsidP="001A2002">
            <w:pPr>
              <w:jc w:val="center"/>
              <w:rPr>
                <w:sz w:val="20"/>
              </w:rPr>
            </w:pPr>
            <w:r w:rsidRPr="00EE6636">
              <w:rPr>
                <w:sz w:val="20"/>
              </w:rPr>
              <w:t> </w:t>
            </w:r>
          </w:p>
        </w:tc>
        <w:tc>
          <w:tcPr>
            <w:tcW w:w="429" w:type="pct"/>
            <w:gridSpan w:val="3"/>
            <w:shd w:val="clear" w:color="auto" w:fill="auto"/>
            <w:noWrap/>
            <w:vAlign w:val="center"/>
            <w:hideMark/>
          </w:tcPr>
          <w:p w14:paraId="460493AC" w14:textId="77777777" w:rsidR="001A2002" w:rsidRPr="00EE6636" w:rsidRDefault="001A2002" w:rsidP="001A2002">
            <w:pPr>
              <w:jc w:val="center"/>
              <w:rPr>
                <w:sz w:val="20"/>
              </w:rPr>
            </w:pPr>
            <w:r w:rsidRPr="00EE6636">
              <w:rPr>
                <w:sz w:val="20"/>
              </w:rPr>
              <w:t> </w:t>
            </w:r>
          </w:p>
        </w:tc>
        <w:tc>
          <w:tcPr>
            <w:tcW w:w="485" w:type="pct"/>
            <w:gridSpan w:val="4"/>
            <w:shd w:val="clear" w:color="auto" w:fill="auto"/>
            <w:noWrap/>
            <w:vAlign w:val="center"/>
            <w:hideMark/>
          </w:tcPr>
          <w:p w14:paraId="38A21423" w14:textId="77777777" w:rsidR="001A2002" w:rsidRPr="00EE6636" w:rsidRDefault="001A2002" w:rsidP="001A2002">
            <w:pPr>
              <w:jc w:val="center"/>
              <w:rPr>
                <w:sz w:val="20"/>
              </w:rPr>
            </w:pPr>
            <w:r w:rsidRPr="00EE6636">
              <w:rPr>
                <w:sz w:val="20"/>
              </w:rPr>
              <w:t> </w:t>
            </w:r>
          </w:p>
        </w:tc>
        <w:tc>
          <w:tcPr>
            <w:tcW w:w="258" w:type="pct"/>
            <w:gridSpan w:val="2"/>
            <w:shd w:val="clear" w:color="auto" w:fill="auto"/>
            <w:noWrap/>
            <w:vAlign w:val="center"/>
            <w:hideMark/>
          </w:tcPr>
          <w:p w14:paraId="3CEB56B6" w14:textId="77777777" w:rsidR="001A2002" w:rsidRPr="00EE6636" w:rsidRDefault="001A2002" w:rsidP="001A2002">
            <w:pPr>
              <w:jc w:val="center"/>
              <w:rPr>
                <w:sz w:val="20"/>
              </w:rPr>
            </w:pPr>
            <w:r w:rsidRPr="00EE6636">
              <w:rPr>
                <w:sz w:val="20"/>
              </w:rPr>
              <w:t> </w:t>
            </w:r>
          </w:p>
        </w:tc>
        <w:tc>
          <w:tcPr>
            <w:tcW w:w="365" w:type="pct"/>
            <w:gridSpan w:val="4"/>
            <w:shd w:val="clear" w:color="auto" w:fill="auto"/>
            <w:noWrap/>
            <w:vAlign w:val="center"/>
            <w:hideMark/>
          </w:tcPr>
          <w:p w14:paraId="2B6A4F59" w14:textId="77777777" w:rsidR="001A2002" w:rsidRPr="00EE6636" w:rsidRDefault="001A2002" w:rsidP="001A2002">
            <w:pPr>
              <w:jc w:val="center"/>
              <w:rPr>
                <w:sz w:val="20"/>
              </w:rPr>
            </w:pPr>
            <w:r w:rsidRPr="00EE6636">
              <w:rPr>
                <w:sz w:val="20"/>
              </w:rPr>
              <w:t> </w:t>
            </w:r>
          </w:p>
        </w:tc>
        <w:tc>
          <w:tcPr>
            <w:tcW w:w="272" w:type="pct"/>
            <w:shd w:val="clear" w:color="auto" w:fill="auto"/>
            <w:noWrap/>
            <w:vAlign w:val="center"/>
            <w:hideMark/>
          </w:tcPr>
          <w:p w14:paraId="2872CAE5" w14:textId="77777777" w:rsidR="001A2002" w:rsidRPr="00EE6636" w:rsidRDefault="001A2002" w:rsidP="001A2002">
            <w:pPr>
              <w:jc w:val="center"/>
              <w:rPr>
                <w:sz w:val="20"/>
              </w:rPr>
            </w:pPr>
            <w:r w:rsidRPr="00EE6636">
              <w:rPr>
                <w:sz w:val="20"/>
              </w:rPr>
              <w:t> </w:t>
            </w:r>
          </w:p>
        </w:tc>
      </w:tr>
      <w:tr w:rsidR="001A2002" w:rsidRPr="00EE6636" w14:paraId="611DACED" w14:textId="77777777" w:rsidTr="001A20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0"/>
        </w:trPr>
        <w:tc>
          <w:tcPr>
            <w:tcW w:w="1005" w:type="pct"/>
            <w:gridSpan w:val="3"/>
            <w:shd w:val="clear" w:color="auto" w:fill="auto"/>
            <w:noWrap/>
            <w:vAlign w:val="bottom"/>
            <w:hideMark/>
          </w:tcPr>
          <w:p w14:paraId="327661D9" w14:textId="77777777" w:rsidR="001A2002" w:rsidRPr="00EE6636" w:rsidRDefault="001A2002" w:rsidP="001A2002">
            <w:pPr>
              <w:rPr>
                <w:sz w:val="20"/>
              </w:rPr>
            </w:pPr>
            <w:r w:rsidRPr="00EE6636">
              <w:rPr>
                <w:sz w:val="20"/>
              </w:rPr>
              <w:t> </w:t>
            </w:r>
          </w:p>
        </w:tc>
        <w:tc>
          <w:tcPr>
            <w:tcW w:w="320" w:type="pct"/>
            <w:gridSpan w:val="2"/>
            <w:shd w:val="clear" w:color="auto" w:fill="auto"/>
            <w:noWrap/>
            <w:vAlign w:val="center"/>
            <w:hideMark/>
          </w:tcPr>
          <w:p w14:paraId="029489C4" w14:textId="77777777" w:rsidR="001A2002" w:rsidRPr="00EE6636" w:rsidRDefault="001A2002" w:rsidP="001A2002">
            <w:pPr>
              <w:jc w:val="center"/>
              <w:rPr>
                <w:sz w:val="20"/>
              </w:rPr>
            </w:pPr>
            <w:r w:rsidRPr="00EE6636">
              <w:rPr>
                <w:sz w:val="20"/>
              </w:rPr>
              <w:t>А</w:t>
            </w:r>
          </w:p>
        </w:tc>
        <w:tc>
          <w:tcPr>
            <w:tcW w:w="243" w:type="pct"/>
            <w:gridSpan w:val="2"/>
            <w:shd w:val="clear" w:color="auto" w:fill="auto"/>
            <w:vAlign w:val="center"/>
            <w:hideMark/>
          </w:tcPr>
          <w:p w14:paraId="1775E611" w14:textId="77777777" w:rsidR="001A2002" w:rsidRPr="00EE6636" w:rsidRDefault="001A2002" w:rsidP="001A2002">
            <w:pPr>
              <w:jc w:val="center"/>
              <w:rPr>
                <w:sz w:val="20"/>
              </w:rPr>
            </w:pPr>
            <w:r w:rsidRPr="00EE6636">
              <w:rPr>
                <w:sz w:val="20"/>
              </w:rPr>
              <w:t>8,349</w:t>
            </w:r>
          </w:p>
        </w:tc>
        <w:tc>
          <w:tcPr>
            <w:tcW w:w="315" w:type="pct"/>
            <w:gridSpan w:val="2"/>
            <w:shd w:val="clear" w:color="auto" w:fill="auto"/>
            <w:noWrap/>
            <w:vAlign w:val="center"/>
            <w:hideMark/>
          </w:tcPr>
          <w:p w14:paraId="2107E70F" w14:textId="77777777" w:rsidR="001A2002" w:rsidRPr="00EE6636" w:rsidRDefault="001A2002" w:rsidP="001A2002">
            <w:pPr>
              <w:jc w:val="center"/>
              <w:rPr>
                <w:sz w:val="20"/>
              </w:rPr>
            </w:pPr>
            <w:r w:rsidRPr="00EE6636">
              <w:rPr>
                <w:sz w:val="20"/>
              </w:rPr>
              <w:t>метанол</w:t>
            </w:r>
          </w:p>
        </w:tc>
        <w:tc>
          <w:tcPr>
            <w:tcW w:w="127" w:type="pct"/>
            <w:gridSpan w:val="2"/>
            <w:shd w:val="clear" w:color="auto" w:fill="auto"/>
            <w:noWrap/>
            <w:vAlign w:val="center"/>
            <w:hideMark/>
          </w:tcPr>
          <w:p w14:paraId="4737DC80" w14:textId="77777777" w:rsidR="001A2002" w:rsidRPr="00EE6636" w:rsidRDefault="001A2002" w:rsidP="001A2002">
            <w:pPr>
              <w:jc w:val="center"/>
              <w:rPr>
                <w:sz w:val="20"/>
              </w:rPr>
            </w:pPr>
            <w:r w:rsidRPr="00EE6636">
              <w:rPr>
                <w:sz w:val="20"/>
              </w:rPr>
              <w:t> </w:t>
            </w:r>
          </w:p>
        </w:tc>
        <w:tc>
          <w:tcPr>
            <w:tcW w:w="362" w:type="pct"/>
            <w:gridSpan w:val="2"/>
            <w:shd w:val="clear" w:color="auto" w:fill="auto"/>
            <w:noWrap/>
            <w:vAlign w:val="center"/>
            <w:hideMark/>
          </w:tcPr>
          <w:p w14:paraId="4513013A" w14:textId="77777777" w:rsidR="001A2002" w:rsidRPr="00EE6636" w:rsidRDefault="001A2002" w:rsidP="001A2002">
            <w:pPr>
              <w:jc w:val="center"/>
              <w:rPr>
                <w:sz w:val="20"/>
              </w:rPr>
            </w:pPr>
            <w:r w:rsidRPr="00EE6636">
              <w:rPr>
                <w:sz w:val="20"/>
              </w:rPr>
              <w:t> </w:t>
            </w:r>
          </w:p>
        </w:tc>
        <w:tc>
          <w:tcPr>
            <w:tcW w:w="197" w:type="pct"/>
            <w:gridSpan w:val="3"/>
            <w:shd w:val="clear" w:color="auto" w:fill="auto"/>
            <w:noWrap/>
            <w:vAlign w:val="center"/>
            <w:hideMark/>
          </w:tcPr>
          <w:p w14:paraId="0522E90A" w14:textId="77777777" w:rsidR="001A2002" w:rsidRPr="00EE6636" w:rsidRDefault="001A2002" w:rsidP="001A2002">
            <w:pPr>
              <w:jc w:val="center"/>
              <w:rPr>
                <w:sz w:val="20"/>
              </w:rPr>
            </w:pPr>
            <w:r w:rsidRPr="00EE6636">
              <w:rPr>
                <w:sz w:val="20"/>
              </w:rPr>
              <w:t> </w:t>
            </w:r>
          </w:p>
        </w:tc>
        <w:tc>
          <w:tcPr>
            <w:tcW w:w="234" w:type="pct"/>
            <w:gridSpan w:val="2"/>
            <w:shd w:val="clear" w:color="auto" w:fill="auto"/>
            <w:noWrap/>
            <w:vAlign w:val="center"/>
            <w:hideMark/>
          </w:tcPr>
          <w:p w14:paraId="2752C561" w14:textId="77777777" w:rsidR="001A2002" w:rsidRPr="00EE6636" w:rsidRDefault="001A2002" w:rsidP="001A2002">
            <w:pPr>
              <w:jc w:val="center"/>
              <w:rPr>
                <w:sz w:val="20"/>
              </w:rPr>
            </w:pPr>
            <w:r w:rsidRPr="00EE6636">
              <w:rPr>
                <w:sz w:val="20"/>
              </w:rPr>
              <w:t> </w:t>
            </w:r>
          </w:p>
        </w:tc>
        <w:tc>
          <w:tcPr>
            <w:tcW w:w="389" w:type="pct"/>
            <w:gridSpan w:val="4"/>
            <w:shd w:val="clear" w:color="auto" w:fill="auto"/>
            <w:noWrap/>
            <w:vAlign w:val="center"/>
            <w:hideMark/>
          </w:tcPr>
          <w:p w14:paraId="2D6ADC2D" w14:textId="77777777" w:rsidR="001A2002" w:rsidRPr="00EE6636" w:rsidRDefault="001A2002" w:rsidP="001A2002">
            <w:pPr>
              <w:jc w:val="center"/>
              <w:rPr>
                <w:sz w:val="20"/>
              </w:rPr>
            </w:pPr>
            <w:r w:rsidRPr="00EE6636">
              <w:rPr>
                <w:sz w:val="20"/>
              </w:rPr>
              <w:t> </w:t>
            </w:r>
          </w:p>
        </w:tc>
        <w:tc>
          <w:tcPr>
            <w:tcW w:w="429" w:type="pct"/>
            <w:gridSpan w:val="3"/>
            <w:shd w:val="clear" w:color="auto" w:fill="auto"/>
            <w:noWrap/>
            <w:vAlign w:val="center"/>
            <w:hideMark/>
          </w:tcPr>
          <w:p w14:paraId="778D7E30" w14:textId="77777777" w:rsidR="001A2002" w:rsidRPr="00EE6636" w:rsidRDefault="001A2002" w:rsidP="001A2002">
            <w:pPr>
              <w:jc w:val="center"/>
              <w:rPr>
                <w:sz w:val="20"/>
              </w:rPr>
            </w:pPr>
            <w:r w:rsidRPr="00EE6636">
              <w:rPr>
                <w:sz w:val="20"/>
              </w:rPr>
              <w:t> </w:t>
            </w:r>
          </w:p>
        </w:tc>
        <w:tc>
          <w:tcPr>
            <w:tcW w:w="485" w:type="pct"/>
            <w:gridSpan w:val="4"/>
            <w:shd w:val="clear" w:color="auto" w:fill="auto"/>
            <w:noWrap/>
            <w:vAlign w:val="center"/>
            <w:hideMark/>
          </w:tcPr>
          <w:p w14:paraId="0A2F0176" w14:textId="77777777" w:rsidR="001A2002" w:rsidRPr="00EE6636" w:rsidRDefault="001A2002" w:rsidP="001A2002">
            <w:pPr>
              <w:jc w:val="center"/>
              <w:rPr>
                <w:sz w:val="20"/>
              </w:rPr>
            </w:pPr>
            <w:r w:rsidRPr="00EE6636">
              <w:rPr>
                <w:sz w:val="20"/>
              </w:rPr>
              <w:t> </w:t>
            </w:r>
          </w:p>
        </w:tc>
        <w:tc>
          <w:tcPr>
            <w:tcW w:w="258" w:type="pct"/>
            <w:gridSpan w:val="2"/>
            <w:shd w:val="clear" w:color="auto" w:fill="auto"/>
            <w:noWrap/>
            <w:vAlign w:val="center"/>
            <w:hideMark/>
          </w:tcPr>
          <w:p w14:paraId="4857AF4F" w14:textId="77777777" w:rsidR="001A2002" w:rsidRPr="00EE6636" w:rsidRDefault="001A2002" w:rsidP="001A2002">
            <w:pPr>
              <w:jc w:val="center"/>
              <w:rPr>
                <w:sz w:val="20"/>
              </w:rPr>
            </w:pPr>
            <w:r w:rsidRPr="00EE6636">
              <w:rPr>
                <w:sz w:val="20"/>
              </w:rPr>
              <w:t> </w:t>
            </w:r>
          </w:p>
        </w:tc>
        <w:tc>
          <w:tcPr>
            <w:tcW w:w="365" w:type="pct"/>
            <w:gridSpan w:val="4"/>
            <w:shd w:val="clear" w:color="auto" w:fill="auto"/>
            <w:noWrap/>
            <w:vAlign w:val="center"/>
            <w:hideMark/>
          </w:tcPr>
          <w:p w14:paraId="66ED4050" w14:textId="77777777" w:rsidR="001A2002" w:rsidRPr="00EE6636" w:rsidRDefault="001A2002" w:rsidP="001A2002">
            <w:pPr>
              <w:jc w:val="center"/>
              <w:rPr>
                <w:sz w:val="20"/>
              </w:rPr>
            </w:pPr>
            <w:r w:rsidRPr="00EE6636">
              <w:rPr>
                <w:sz w:val="20"/>
              </w:rPr>
              <w:t> </w:t>
            </w:r>
          </w:p>
        </w:tc>
        <w:tc>
          <w:tcPr>
            <w:tcW w:w="272" w:type="pct"/>
            <w:shd w:val="clear" w:color="auto" w:fill="auto"/>
            <w:noWrap/>
            <w:vAlign w:val="center"/>
            <w:hideMark/>
          </w:tcPr>
          <w:p w14:paraId="36C93C5E" w14:textId="77777777" w:rsidR="001A2002" w:rsidRPr="00EE6636" w:rsidRDefault="001A2002" w:rsidP="001A2002">
            <w:pPr>
              <w:jc w:val="center"/>
              <w:rPr>
                <w:sz w:val="20"/>
              </w:rPr>
            </w:pPr>
            <w:r w:rsidRPr="00EE6636">
              <w:rPr>
                <w:sz w:val="20"/>
              </w:rPr>
              <w:t> </w:t>
            </w:r>
          </w:p>
        </w:tc>
      </w:tr>
      <w:tr w:rsidR="001A2002" w:rsidRPr="00EE6636" w14:paraId="08D529AD" w14:textId="77777777" w:rsidTr="001A20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0"/>
        </w:trPr>
        <w:tc>
          <w:tcPr>
            <w:tcW w:w="1005" w:type="pct"/>
            <w:gridSpan w:val="3"/>
            <w:shd w:val="clear" w:color="auto" w:fill="auto"/>
            <w:noWrap/>
            <w:vAlign w:val="bottom"/>
            <w:hideMark/>
          </w:tcPr>
          <w:p w14:paraId="4A7FE494" w14:textId="77777777" w:rsidR="001A2002" w:rsidRPr="00EE6636" w:rsidRDefault="001A2002" w:rsidP="001A2002">
            <w:pPr>
              <w:rPr>
                <w:sz w:val="20"/>
              </w:rPr>
            </w:pPr>
            <w:r w:rsidRPr="00EE6636">
              <w:rPr>
                <w:sz w:val="20"/>
              </w:rPr>
              <w:t> </w:t>
            </w:r>
          </w:p>
        </w:tc>
        <w:tc>
          <w:tcPr>
            <w:tcW w:w="320" w:type="pct"/>
            <w:gridSpan w:val="2"/>
            <w:shd w:val="clear" w:color="auto" w:fill="auto"/>
            <w:noWrap/>
            <w:vAlign w:val="center"/>
            <w:hideMark/>
          </w:tcPr>
          <w:p w14:paraId="2770CB7F" w14:textId="77777777" w:rsidR="001A2002" w:rsidRPr="00EE6636" w:rsidRDefault="001A2002" w:rsidP="001A2002">
            <w:pPr>
              <w:jc w:val="center"/>
              <w:rPr>
                <w:sz w:val="20"/>
              </w:rPr>
            </w:pPr>
            <w:r w:rsidRPr="00EE6636">
              <w:rPr>
                <w:sz w:val="20"/>
              </w:rPr>
              <w:t>В</w:t>
            </w:r>
          </w:p>
        </w:tc>
        <w:tc>
          <w:tcPr>
            <w:tcW w:w="243" w:type="pct"/>
            <w:gridSpan w:val="2"/>
            <w:shd w:val="clear" w:color="auto" w:fill="auto"/>
            <w:vAlign w:val="center"/>
            <w:hideMark/>
          </w:tcPr>
          <w:p w14:paraId="2D3B96C9" w14:textId="77777777" w:rsidR="001A2002" w:rsidRPr="00EE6636" w:rsidRDefault="001A2002" w:rsidP="001A2002">
            <w:pPr>
              <w:jc w:val="center"/>
              <w:rPr>
                <w:sz w:val="20"/>
              </w:rPr>
            </w:pPr>
            <w:r w:rsidRPr="00EE6636">
              <w:rPr>
                <w:sz w:val="20"/>
              </w:rPr>
              <w:t>1835</w:t>
            </w:r>
          </w:p>
        </w:tc>
        <w:tc>
          <w:tcPr>
            <w:tcW w:w="315" w:type="pct"/>
            <w:gridSpan w:val="2"/>
            <w:shd w:val="clear" w:color="auto" w:fill="auto"/>
            <w:noWrap/>
            <w:vAlign w:val="center"/>
            <w:hideMark/>
          </w:tcPr>
          <w:p w14:paraId="62147A14" w14:textId="77777777" w:rsidR="001A2002" w:rsidRPr="00EE6636" w:rsidRDefault="001A2002" w:rsidP="001A2002">
            <w:pPr>
              <w:jc w:val="center"/>
              <w:rPr>
                <w:sz w:val="20"/>
              </w:rPr>
            </w:pPr>
            <w:r w:rsidRPr="00EE6636">
              <w:rPr>
                <w:sz w:val="20"/>
              </w:rPr>
              <w:t> </w:t>
            </w:r>
          </w:p>
        </w:tc>
        <w:tc>
          <w:tcPr>
            <w:tcW w:w="127" w:type="pct"/>
            <w:gridSpan w:val="2"/>
            <w:shd w:val="clear" w:color="auto" w:fill="auto"/>
            <w:noWrap/>
            <w:vAlign w:val="center"/>
            <w:hideMark/>
          </w:tcPr>
          <w:p w14:paraId="469C4208" w14:textId="77777777" w:rsidR="001A2002" w:rsidRPr="00EE6636" w:rsidRDefault="001A2002" w:rsidP="001A2002">
            <w:pPr>
              <w:jc w:val="center"/>
              <w:rPr>
                <w:sz w:val="20"/>
              </w:rPr>
            </w:pPr>
            <w:r w:rsidRPr="00EE6636">
              <w:rPr>
                <w:sz w:val="20"/>
              </w:rPr>
              <w:t> </w:t>
            </w:r>
          </w:p>
        </w:tc>
        <w:tc>
          <w:tcPr>
            <w:tcW w:w="362" w:type="pct"/>
            <w:gridSpan w:val="2"/>
            <w:shd w:val="clear" w:color="auto" w:fill="auto"/>
            <w:noWrap/>
            <w:vAlign w:val="center"/>
            <w:hideMark/>
          </w:tcPr>
          <w:p w14:paraId="739E14E7" w14:textId="77777777" w:rsidR="001A2002" w:rsidRPr="00EE6636" w:rsidRDefault="001A2002" w:rsidP="001A2002">
            <w:pPr>
              <w:jc w:val="center"/>
              <w:rPr>
                <w:sz w:val="20"/>
              </w:rPr>
            </w:pPr>
            <w:r w:rsidRPr="00EE6636">
              <w:rPr>
                <w:sz w:val="20"/>
              </w:rPr>
              <w:t>жидкость,</w:t>
            </w:r>
          </w:p>
        </w:tc>
        <w:tc>
          <w:tcPr>
            <w:tcW w:w="197" w:type="pct"/>
            <w:gridSpan w:val="3"/>
            <w:shd w:val="clear" w:color="auto" w:fill="auto"/>
            <w:noWrap/>
            <w:vAlign w:val="center"/>
            <w:hideMark/>
          </w:tcPr>
          <w:p w14:paraId="1294E69E" w14:textId="77777777" w:rsidR="001A2002" w:rsidRPr="00EE6636" w:rsidRDefault="001A2002" w:rsidP="001A2002">
            <w:pPr>
              <w:jc w:val="center"/>
              <w:rPr>
                <w:sz w:val="20"/>
              </w:rPr>
            </w:pPr>
            <w:r w:rsidRPr="00EE6636">
              <w:rPr>
                <w:sz w:val="20"/>
              </w:rPr>
              <w:t> </w:t>
            </w:r>
          </w:p>
        </w:tc>
        <w:tc>
          <w:tcPr>
            <w:tcW w:w="234" w:type="pct"/>
            <w:gridSpan w:val="2"/>
            <w:shd w:val="clear" w:color="auto" w:fill="auto"/>
            <w:noWrap/>
            <w:vAlign w:val="center"/>
            <w:hideMark/>
          </w:tcPr>
          <w:p w14:paraId="7560093F" w14:textId="77777777" w:rsidR="001A2002" w:rsidRPr="00EE6636" w:rsidRDefault="001A2002" w:rsidP="001A2002">
            <w:pPr>
              <w:jc w:val="center"/>
              <w:rPr>
                <w:sz w:val="20"/>
              </w:rPr>
            </w:pPr>
            <w:r w:rsidRPr="00EE6636">
              <w:rPr>
                <w:sz w:val="20"/>
              </w:rPr>
              <w:t> </w:t>
            </w:r>
          </w:p>
        </w:tc>
        <w:tc>
          <w:tcPr>
            <w:tcW w:w="389" w:type="pct"/>
            <w:gridSpan w:val="4"/>
            <w:shd w:val="clear" w:color="auto" w:fill="auto"/>
            <w:noWrap/>
            <w:vAlign w:val="center"/>
            <w:hideMark/>
          </w:tcPr>
          <w:p w14:paraId="004FAB87" w14:textId="77777777" w:rsidR="001A2002" w:rsidRPr="00EE6636" w:rsidRDefault="001A2002" w:rsidP="001A2002">
            <w:pPr>
              <w:jc w:val="center"/>
              <w:rPr>
                <w:sz w:val="20"/>
              </w:rPr>
            </w:pPr>
            <w:r w:rsidRPr="00EE6636">
              <w:rPr>
                <w:sz w:val="20"/>
              </w:rPr>
              <w:t>100</w:t>
            </w:r>
          </w:p>
        </w:tc>
        <w:tc>
          <w:tcPr>
            <w:tcW w:w="429" w:type="pct"/>
            <w:gridSpan w:val="3"/>
            <w:shd w:val="clear" w:color="auto" w:fill="auto"/>
            <w:noWrap/>
            <w:vAlign w:val="center"/>
            <w:hideMark/>
          </w:tcPr>
          <w:p w14:paraId="0B741444" w14:textId="77777777" w:rsidR="001A2002" w:rsidRPr="00EE6636" w:rsidRDefault="001A2002" w:rsidP="001A2002">
            <w:pPr>
              <w:jc w:val="center"/>
              <w:rPr>
                <w:sz w:val="20"/>
              </w:rPr>
            </w:pPr>
            <w:r w:rsidRPr="00EE6636">
              <w:rPr>
                <w:sz w:val="20"/>
              </w:rPr>
              <w:t> </w:t>
            </w:r>
          </w:p>
        </w:tc>
        <w:tc>
          <w:tcPr>
            <w:tcW w:w="485" w:type="pct"/>
            <w:gridSpan w:val="4"/>
            <w:shd w:val="clear" w:color="auto" w:fill="auto"/>
            <w:noWrap/>
            <w:vAlign w:val="center"/>
            <w:hideMark/>
          </w:tcPr>
          <w:p w14:paraId="7F3A2D59" w14:textId="77777777" w:rsidR="001A2002" w:rsidRPr="00EE6636" w:rsidRDefault="001A2002" w:rsidP="001A2002">
            <w:pPr>
              <w:jc w:val="center"/>
              <w:rPr>
                <w:sz w:val="20"/>
              </w:rPr>
            </w:pPr>
            <w:r w:rsidRPr="00EE6636">
              <w:rPr>
                <w:sz w:val="20"/>
              </w:rPr>
              <w:t>0,79152</w:t>
            </w:r>
          </w:p>
        </w:tc>
        <w:tc>
          <w:tcPr>
            <w:tcW w:w="258" w:type="pct"/>
            <w:gridSpan w:val="2"/>
            <w:shd w:val="clear" w:color="auto" w:fill="auto"/>
            <w:noWrap/>
            <w:vAlign w:val="center"/>
            <w:hideMark/>
          </w:tcPr>
          <w:p w14:paraId="75EAA3D5" w14:textId="77777777" w:rsidR="001A2002" w:rsidRPr="00EE6636" w:rsidRDefault="001A2002" w:rsidP="001A2002">
            <w:pPr>
              <w:jc w:val="center"/>
              <w:rPr>
                <w:sz w:val="20"/>
              </w:rPr>
            </w:pPr>
            <w:r w:rsidRPr="00EE6636">
              <w:rPr>
                <w:sz w:val="20"/>
              </w:rPr>
              <w:t>369</w:t>
            </w:r>
          </w:p>
        </w:tc>
        <w:tc>
          <w:tcPr>
            <w:tcW w:w="365" w:type="pct"/>
            <w:gridSpan w:val="4"/>
            <w:shd w:val="clear" w:color="auto" w:fill="auto"/>
            <w:noWrap/>
            <w:vAlign w:val="center"/>
            <w:hideMark/>
          </w:tcPr>
          <w:p w14:paraId="459C24AE" w14:textId="77777777" w:rsidR="001A2002" w:rsidRPr="00EE6636" w:rsidRDefault="001A2002" w:rsidP="001A2002">
            <w:pPr>
              <w:jc w:val="center"/>
              <w:rPr>
                <w:sz w:val="20"/>
              </w:rPr>
            </w:pPr>
            <w:r w:rsidRPr="00EE6636">
              <w:rPr>
                <w:sz w:val="20"/>
              </w:rPr>
              <w:t>11,6800</w:t>
            </w:r>
          </w:p>
        </w:tc>
        <w:tc>
          <w:tcPr>
            <w:tcW w:w="272" w:type="pct"/>
            <w:shd w:val="clear" w:color="auto" w:fill="auto"/>
            <w:noWrap/>
            <w:vAlign w:val="center"/>
            <w:hideMark/>
          </w:tcPr>
          <w:p w14:paraId="1237FC42" w14:textId="77777777" w:rsidR="001A2002" w:rsidRPr="00EE6636" w:rsidRDefault="001A2002" w:rsidP="001A2002">
            <w:pPr>
              <w:jc w:val="center"/>
              <w:rPr>
                <w:sz w:val="20"/>
              </w:rPr>
            </w:pPr>
            <w:r w:rsidRPr="00EE6636">
              <w:rPr>
                <w:sz w:val="20"/>
              </w:rPr>
              <w:t>14,</w:t>
            </w:r>
            <w:r w:rsidRPr="00EE6636">
              <w:rPr>
                <w:sz w:val="20"/>
              </w:rPr>
              <w:lastRenderedPageBreak/>
              <w:t>756</w:t>
            </w:r>
          </w:p>
        </w:tc>
      </w:tr>
      <w:tr w:rsidR="001A2002" w:rsidRPr="00EE6636" w14:paraId="43D56A4B" w14:textId="77777777" w:rsidTr="001A20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0"/>
        </w:trPr>
        <w:tc>
          <w:tcPr>
            <w:tcW w:w="1005" w:type="pct"/>
            <w:gridSpan w:val="3"/>
            <w:shd w:val="clear" w:color="auto" w:fill="auto"/>
            <w:noWrap/>
            <w:vAlign w:val="bottom"/>
            <w:hideMark/>
          </w:tcPr>
          <w:p w14:paraId="74AC8013" w14:textId="77777777" w:rsidR="001A2002" w:rsidRPr="00EE6636" w:rsidRDefault="001A2002" w:rsidP="001A2002">
            <w:pPr>
              <w:rPr>
                <w:sz w:val="20"/>
              </w:rPr>
            </w:pPr>
            <w:r w:rsidRPr="00EE6636">
              <w:rPr>
                <w:sz w:val="20"/>
              </w:rPr>
              <w:lastRenderedPageBreak/>
              <w:t> </w:t>
            </w:r>
          </w:p>
        </w:tc>
        <w:tc>
          <w:tcPr>
            <w:tcW w:w="320" w:type="pct"/>
            <w:gridSpan w:val="2"/>
            <w:shd w:val="clear" w:color="auto" w:fill="auto"/>
            <w:noWrap/>
            <w:vAlign w:val="center"/>
            <w:hideMark/>
          </w:tcPr>
          <w:p w14:paraId="18BA5BE1" w14:textId="77777777" w:rsidR="001A2002" w:rsidRPr="00EE6636" w:rsidRDefault="001A2002" w:rsidP="001A2002">
            <w:pPr>
              <w:jc w:val="center"/>
              <w:rPr>
                <w:sz w:val="20"/>
              </w:rPr>
            </w:pPr>
            <w:r w:rsidRPr="00EE6636">
              <w:rPr>
                <w:sz w:val="20"/>
              </w:rPr>
              <w:t>С</w:t>
            </w:r>
          </w:p>
        </w:tc>
        <w:tc>
          <w:tcPr>
            <w:tcW w:w="243" w:type="pct"/>
            <w:gridSpan w:val="2"/>
            <w:shd w:val="clear" w:color="auto" w:fill="auto"/>
            <w:noWrap/>
            <w:vAlign w:val="center"/>
            <w:hideMark/>
          </w:tcPr>
          <w:p w14:paraId="40638DB2" w14:textId="77777777" w:rsidR="001A2002" w:rsidRPr="00EE6636" w:rsidRDefault="001A2002" w:rsidP="001A2002">
            <w:pPr>
              <w:jc w:val="center"/>
              <w:rPr>
                <w:sz w:val="20"/>
              </w:rPr>
            </w:pPr>
            <w:r w:rsidRPr="00EE6636">
              <w:rPr>
                <w:sz w:val="20"/>
              </w:rPr>
              <w:t> </w:t>
            </w:r>
          </w:p>
        </w:tc>
        <w:tc>
          <w:tcPr>
            <w:tcW w:w="315" w:type="pct"/>
            <w:gridSpan w:val="2"/>
            <w:shd w:val="clear" w:color="auto" w:fill="auto"/>
            <w:noWrap/>
            <w:vAlign w:val="center"/>
            <w:hideMark/>
          </w:tcPr>
          <w:p w14:paraId="463FC007" w14:textId="77777777" w:rsidR="001A2002" w:rsidRPr="00EE6636" w:rsidRDefault="001A2002" w:rsidP="001A2002">
            <w:pPr>
              <w:jc w:val="center"/>
              <w:rPr>
                <w:sz w:val="20"/>
              </w:rPr>
            </w:pPr>
            <w:r w:rsidRPr="00EE6636">
              <w:rPr>
                <w:sz w:val="20"/>
              </w:rPr>
              <w:t> </w:t>
            </w:r>
          </w:p>
        </w:tc>
        <w:tc>
          <w:tcPr>
            <w:tcW w:w="127" w:type="pct"/>
            <w:gridSpan w:val="2"/>
            <w:shd w:val="clear" w:color="auto" w:fill="auto"/>
            <w:noWrap/>
            <w:vAlign w:val="center"/>
            <w:hideMark/>
          </w:tcPr>
          <w:p w14:paraId="16B6A8A2" w14:textId="77777777" w:rsidR="001A2002" w:rsidRPr="00EE6636" w:rsidRDefault="001A2002" w:rsidP="001A2002">
            <w:pPr>
              <w:jc w:val="center"/>
              <w:rPr>
                <w:sz w:val="20"/>
              </w:rPr>
            </w:pPr>
            <w:r w:rsidRPr="00EE6636">
              <w:rPr>
                <w:sz w:val="20"/>
              </w:rPr>
              <w:t> </w:t>
            </w:r>
          </w:p>
        </w:tc>
        <w:tc>
          <w:tcPr>
            <w:tcW w:w="362" w:type="pct"/>
            <w:gridSpan w:val="2"/>
            <w:shd w:val="clear" w:color="auto" w:fill="auto"/>
            <w:noWrap/>
            <w:vAlign w:val="center"/>
            <w:hideMark/>
          </w:tcPr>
          <w:p w14:paraId="78700B64" w14:textId="77777777" w:rsidR="001A2002" w:rsidRPr="00EE6636" w:rsidRDefault="001A2002" w:rsidP="001A2002">
            <w:pPr>
              <w:jc w:val="center"/>
              <w:rPr>
                <w:sz w:val="20"/>
              </w:rPr>
            </w:pPr>
            <w:r w:rsidRPr="00EE6636">
              <w:rPr>
                <w:sz w:val="20"/>
              </w:rPr>
              <w:t xml:space="preserve">вода, </w:t>
            </w:r>
          </w:p>
        </w:tc>
        <w:tc>
          <w:tcPr>
            <w:tcW w:w="197" w:type="pct"/>
            <w:gridSpan w:val="3"/>
            <w:shd w:val="clear" w:color="auto" w:fill="auto"/>
            <w:noWrap/>
            <w:vAlign w:val="center"/>
            <w:hideMark/>
          </w:tcPr>
          <w:p w14:paraId="7D71F289" w14:textId="77777777" w:rsidR="001A2002" w:rsidRPr="00EE6636" w:rsidRDefault="001A2002" w:rsidP="001A2002">
            <w:pPr>
              <w:jc w:val="center"/>
              <w:rPr>
                <w:sz w:val="20"/>
              </w:rPr>
            </w:pPr>
            <w:r w:rsidRPr="00EE6636">
              <w:rPr>
                <w:sz w:val="20"/>
              </w:rPr>
              <w:t> </w:t>
            </w:r>
          </w:p>
        </w:tc>
        <w:tc>
          <w:tcPr>
            <w:tcW w:w="234" w:type="pct"/>
            <w:gridSpan w:val="2"/>
            <w:shd w:val="clear" w:color="auto" w:fill="auto"/>
            <w:noWrap/>
            <w:vAlign w:val="center"/>
            <w:hideMark/>
          </w:tcPr>
          <w:p w14:paraId="177271AD" w14:textId="77777777" w:rsidR="001A2002" w:rsidRPr="00EE6636" w:rsidRDefault="001A2002" w:rsidP="001A2002">
            <w:pPr>
              <w:jc w:val="center"/>
              <w:rPr>
                <w:sz w:val="20"/>
              </w:rPr>
            </w:pPr>
            <w:r w:rsidRPr="00EE6636">
              <w:rPr>
                <w:sz w:val="20"/>
              </w:rPr>
              <w:t> </w:t>
            </w:r>
          </w:p>
        </w:tc>
        <w:tc>
          <w:tcPr>
            <w:tcW w:w="389" w:type="pct"/>
            <w:gridSpan w:val="4"/>
            <w:shd w:val="clear" w:color="auto" w:fill="auto"/>
            <w:noWrap/>
            <w:vAlign w:val="center"/>
            <w:hideMark/>
          </w:tcPr>
          <w:p w14:paraId="1C7FAFB9" w14:textId="77777777" w:rsidR="001A2002" w:rsidRPr="00EE6636" w:rsidRDefault="001A2002" w:rsidP="001A2002">
            <w:pPr>
              <w:jc w:val="center"/>
              <w:rPr>
                <w:sz w:val="20"/>
              </w:rPr>
            </w:pPr>
            <w:r w:rsidRPr="00EE6636">
              <w:rPr>
                <w:sz w:val="20"/>
              </w:rPr>
              <w:t>0,01</w:t>
            </w:r>
          </w:p>
        </w:tc>
        <w:tc>
          <w:tcPr>
            <w:tcW w:w="429" w:type="pct"/>
            <w:gridSpan w:val="3"/>
            <w:shd w:val="clear" w:color="auto" w:fill="auto"/>
            <w:noWrap/>
            <w:vAlign w:val="center"/>
            <w:hideMark/>
          </w:tcPr>
          <w:p w14:paraId="698516AF" w14:textId="77777777" w:rsidR="001A2002" w:rsidRPr="00EE6636" w:rsidRDefault="001A2002" w:rsidP="001A2002">
            <w:pPr>
              <w:jc w:val="center"/>
              <w:rPr>
                <w:sz w:val="20"/>
              </w:rPr>
            </w:pPr>
            <w:r w:rsidRPr="00EE6636">
              <w:rPr>
                <w:sz w:val="20"/>
              </w:rPr>
              <w:t> </w:t>
            </w:r>
          </w:p>
        </w:tc>
        <w:tc>
          <w:tcPr>
            <w:tcW w:w="485" w:type="pct"/>
            <w:gridSpan w:val="4"/>
            <w:shd w:val="clear" w:color="auto" w:fill="auto"/>
            <w:noWrap/>
            <w:vAlign w:val="center"/>
            <w:hideMark/>
          </w:tcPr>
          <w:p w14:paraId="31C4268B" w14:textId="77777777" w:rsidR="001A2002" w:rsidRPr="00EE6636" w:rsidRDefault="001A2002" w:rsidP="001A2002">
            <w:pPr>
              <w:jc w:val="center"/>
              <w:rPr>
                <w:sz w:val="20"/>
              </w:rPr>
            </w:pPr>
            <w:r w:rsidRPr="00EE6636">
              <w:rPr>
                <w:sz w:val="20"/>
              </w:rPr>
              <w:t>1,0</w:t>
            </w:r>
          </w:p>
        </w:tc>
        <w:tc>
          <w:tcPr>
            <w:tcW w:w="258" w:type="pct"/>
            <w:gridSpan w:val="2"/>
            <w:shd w:val="clear" w:color="auto" w:fill="auto"/>
            <w:noWrap/>
            <w:vAlign w:val="center"/>
            <w:hideMark/>
          </w:tcPr>
          <w:p w14:paraId="4D077CB6" w14:textId="77777777" w:rsidR="001A2002" w:rsidRPr="00EE6636" w:rsidRDefault="001A2002" w:rsidP="001A2002">
            <w:pPr>
              <w:jc w:val="center"/>
              <w:rPr>
                <w:sz w:val="20"/>
              </w:rPr>
            </w:pPr>
            <w:r w:rsidRPr="00EE6636">
              <w:rPr>
                <w:sz w:val="20"/>
              </w:rPr>
              <w:t>369</w:t>
            </w:r>
          </w:p>
        </w:tc>
        <w:tc>
          <w:tcPr>
            <w:tcW w:w="365" w:type="pct"/>
            <w:gridSpan w:val="4"/>
            <w:shd w:val="clear" w:color="auto" w:fill="auto"/>
            <w:noWrap/>
            <w:vAlign w:val="center"/>
            <w:hideMark/>
          </w:tcPr>
          <w:p w14:paraId="33482045" w14:textId="77777777" w:rsidR="001A2002" w:rsidRPr="00EE6636" w:rsidRDefault="001A2002" w:rsidP="001A2002">
            <w:pPr>
              <w:jc w:val="center"/>
              <w:rPr>
                <w:sz w:val="20"/>
              </w:rPr>
            </w:pPr>
            <w:r w:rsidRPr="00EE6636">
              <w:rPr>
                <w:sz w:val="20"/>
              </w:rPr>
              <w:t>0,0015</w:t>
            </w:r>
          </w:p>
        </w:tc>
        <w:tc>
          <w:tcPr>
            <w:tcW w:w="272" w:type="pct"/>
            <w:shd w:val="clear" w:color="auto" w:fill="auto"/>
            <w:noWrap/>
            <w:vAlign w:val="center"/>
            <w:hideMark/>
          </w:tcPr>
          <w:p w14:paraId="710ABBD9" w14:textId="77777777" w:rsidR="001A2002" w:rsidRPr="00EE6636" w:rsidRDefault="001A2002" w:rsidP="001A2002">
            <w:pPr>
              <w:jc w:val="center"/>
              <w:rPr>
                <w:sz w:val="20"/>
              </w:rPr>
            </w:pPr>
            <w:r w:rsidRPr="00EE6636">
              <w:rPr>
                <w:sz w:val="20"/>
              </w:rPr>
              <w:t>0,001</w:t>
            </w:r>
          </w:p>
        </w:tc>
      </w:tr>
      <w:tr w:rsidR="001A2002" w:rsidRPr="00EE6636" w14:paraId="4BF59FC4" w14:textId="77777777" w:rsidTr="001A20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0"/>
        </w:trPr>
        <w:tc>
          <w:tcPr>
            <w:tcW w:w="1005" w:type="pct"/>
            <w:gridSpan w:val="3"/>
            <w:shd w:val="clear" w:color="auto" w:fill="auto"/>
            <w:noWrap/>
            <w:vAlign w:val="bottom"/>
            <w:hideMark/>
          </w:tcPr>
          <w:p w14:paraId="6D5B9FD4" w14:textId="77777777" w:rsidR="001A2002" w:rsidRPr="00EE6636" w:rsidRDefault="001A2002" w:rsidP="001A2002">
            <w:pPr>
              <w:rPr>
                <w:sz w:val="20"/>
              </w:rPr>
            </w:pPr>
            <w:r w:rsidRPr="00EE6636">
              <w:rPr>
                <w:sz w:val="20"/>
              </w:rPr>
              <w:t> </w:t>
            </w:r>
          </w:p>
        </w:tc>
        <w:tc>
          <w:tcPr>
            <w:tcW w:w="320" w:type="pct"/>
            <w:gridSpan w:val="2"/>
            <w:shd w:val="clear" w:color="auto" w:fill="auto"/>
            <w:noWrap/>
            <w:vAlign w:val="center"/>
            <w:hideMark/>
          </w:tcPr>
          <w:p w14:paraId="6F0F6706" w14:textId="77777777" w:rsidR="001A2002" w:rsidRPr="00EE6636" w:rsidRDefault="001A2002" w:rsidP="001A2002">
            <w:pPr>
              <w:jc w:val="center"/>
              <w:rPr>
                <w:sz w:val="20"/>
              </w:rPr>
            </w:pPr>
            <w:r w:rsidRPr="00EE6636">
              <w:rPr>
                <w:sz w:val="20"/>
              </w:rPr>
              <w:t> </w:t>
            </w:r>
          </w:p>
        </w:tc>
        <w:tc>
          <w:tcPr>
            <w:tcW w:w="243" w:type="pct"/>
            <w:gridSpan w:val="2"/>
            <w:shd w:val="clear" w:color="auto" w:fill="auto"/>
            <w:noWrap/>
            <w:vAlign w:val="center"/>
            <w:hideMark/>
          </w:tcPr>
          <w:p w14:paraId="3CF0374F" w14:textId="77777777" w:rsidR="001A2002" w:rsidRPr="00EE6636" w:rsidRDefault="001A2002" w:rsidP="001A2002">
            <w:pPr>
              <w:jc w:val="center"/>
              <w:rPr>
                <w:sz w:val="20"/>
              </w:rPr>
            </w:pPr>
            <w:r w:rsidRPr="00EE6636">
              <w:rPr>
                <w:sz w:val="20"/>
              </w:rPr>
              <w:t> </w:t>
            </w:r>
          </w:p>
        </w:tc>
        <w:tc>
          <w:tcPr>
            <w:tcW w:w="315" w:type="pct"/>
            <w:gridSpan w:val="2"/>
            <w:shd w:val="clear" w:color="auto" w:fill="auto"/>
            <w:noWrap/>
            <w:vAlign w:val="center"/>
            <w:hideMark/>
          </w:tcPr>
          <w:p w14:paraId="66869B5A" w14:textId="77777777" w:rsidR="001A2002" w:rsidRPr="00EE6636" w:rsidRDefault="001A2002" w:rsidP="001A2002">
            <w:pPr>
              <w:jc w:val="center"/>
              <w:rPr>
                <w:sz w:val="20"/>
              </w:rPr>
            </w:pPr>
            <w:r w:rsidRPr="00EE6636">
              <w:rPr>
                <w:sz w:val="20"/>
              </w:rPr>
              <w:t> </w:t>
            </w:r>
          </w:p>
        </w:tc>
        <w:tc>
          <w:tcPr>
            <w:tcW w:w="127" w:type="pct"/>
            <w:gridSpan w:val="2"/>
            <w:shd w:val="clear" w:color="auto" w:fill="auto"/>
            <w:noWrap/>
            <w:vAlign w:val="center"/>
            <w:hideMark/>
          </w:tcPr>
          <w:p w14:paraId="5502BABD" w14:textId="77777777" w:rsidR="001A2002" w:rsidRPr="00EE6636" w:rsidRDefault="001A2002" w:rsidP="001A2002">
            <w:pPr>
              <w:jc w:val="center"/>
              <w:rPr>
                <w:sz w:val="20"/>
              </w:rPr>
            </w:pPr>
            <w:r w:rsidRPr="00EE6636">
              <w:rPr>
                <w:sz w:val="20"/>
              </w:rPr>
              <w:t> </w:t>
            </w:r>
          </w:p>
        </w:tc>
        <w:tc>
          <w:tcPr>
            <w:tcW w:w="362" w:type="pct"/>
            <w:gridSpan w:val="2"/>
            <w:shd w:val="clear" w:color="auto" w:fill="auto"/>
            <w:noWrap/>
            <w:vAlign w:val="center"/>
            <w:hideMark/>
          </w:tcPr>
          <w:p w14:paraId="64C2C5D7" w14:textId="77777777" w:rsidR="001A2002" w:rsidRPr="00EE6636" w:rsidRDefault="001A2002" w:rsidP="001A2002">
            <w:pPr>
              <w:jc w:val="center"/>
              <w:rPr>
                <w:sz w:val="20"/>
              </w:rPr>
            </w:pPr>
            <w:r w:rsidRPr="00EE6636">
              <w:rPr>
                <w:sz w:val="20"/>
              </w:rPr>
              <w:t>метанол</w:t>
            </w:r>
          </w:p>
        </w:tc>
        <w:tc>
          <w:tcPr>
            <w:tcW w:w="197" w:type="pct"/>
            <w:gridSpan w:val="3"/>
            <w:shd w:val="clear" w:color="auto" w:fill="auto"/>
            <w:noWrap/>
            <w:vAlign w:val="center"/>
            <w:hideMark/>
          </w:tcPr>
          <w:p w14:paraId="1F2CB980" w14:textId="77777777" w:rsidR="001A2002" w:rsidRPr="00EE6636" w:rsidRDefault="001A2002" w:rsidP="001A2002">
            <w:pPr>
              <w:jc w:val="center"/>
              <w:rPr>
                <w:sz w:val="20"/>
              </w:rPr>
            </w:pPr>
            <w:r w:rsidRPr="00EE6636">
              <w:rPr>
                <w:sz w:val="20"/>
              </w:rPr>
              <w:t> </w:t>
            </w:r>
          </w:p>
        </w:tc>
        <w:tc>
          <w:tcPr>
            <w:tcW w:w="234" w:type="pct"/>
            <w:gridSpan w:val="2"/>
            <w:shd w:val="clear" w:color="auto" w:fill="auto"/>
            <w:noWrap/>
            <w:vAlign w:val="center"/>
            <w:hideMark/>
          </w:tcPr>
          <w:p w14:paraId="11D528A9" w14:textId="77777777" w:rsidR="001A2002" w:rsidRPr="00EE6636" w:rsidRDefault="001A2002" w:rsidP="001A2002">
            <w:pPr>
              <w:jc w:val="center"/>
              <w:rPr>
                <w:sz w:val="20"/>
              </w:rPr>
            </w:pPr>
            <w:r w:rsidRPr="00EE6636">
              <w:rPr>
                <w:sz w:val="20"/>
              </w:rPr>
              <w:t> </w:t>
            </w:r>
          </w:p>
        </w:tc>
        <w:tc>
          <w:tcPr>
            <w:tcW w:w="389" w:type="pct"/>
            <w:gridSpan w:val="4"/>
            <w:shd w:val="clear" w:color="auto" w:fill="auto"/>
            <w:noWrap/>
            <w:vAlign w:val="center"/>
            <w:hideMark/>
          </w:tcPr>
          <w:p w14:paraId="3985A7F9" w14:textId="77777777" w:rsidR="001A2002" w:rsidRPr="00EE6636" w:rsidRDefault="001A2002" w:rsidP="001A2002">
            <w:pPr>
              <w:jc w:val="center"/>
              <w:rPr>
                <w:sz w:val="20"/>
              </w:rPr>
            </w:pPr>
            <w:r w:rsidRPr="00EE6636">
              <w:rPr>
                <w:sz w:val="20"/>
              </w:rPr>
              <w:t>99,99</w:t>
            </w:r>
          </w:p>
        </w:tc>
        <w:tc>
          <w:tcPr>
            <w:tcW w:w="429" w:type="pct"/>
            <w:gridSpan w:val="3"/>
            <w:shd w:val="clear" w:color="auto" w:fill="auto"/>
            <w:noWrap/>
            <w:vAlign w:val="center"/>
            <w:hideMark/>
          </w:tcPr>
          <w:p w14:paraId="5789C75C" w14:textId="77777777" w:rsidR="001A2002" w:rsidRPr="00EE6636" w:rsidRDefault="001A2002" w:rsidP="001A2002">
            <w:pPr>
              <w:jc w:val="center"/>
              <w:rPr>
                <w:sz w:val="20"/>
              </w:rPr>
            </w:pPr>
            <w:r w:rsidRPr="00EE6636">
              <w:rPr>
                <w:sz w:val="20"/>
              </w:rPr>
              <w:t> </w:t>
            </w:r>
          </w:p>
        </w:tc>
        <w:tc>
          <w:tcPr>
            <w:tcW w:w="485" w:type="pct"/>
            <w:gridSpan w:val="4"/>
            <w:shd w:val="clear" w:color="auto" w:fill="auto"/>
            <w:noWrap/>
            <w:vAlign w:val="center"/>
            <w:hideMark/>
          </w:tcPr>
          <w:p w14:paraId="5BB1EE56" w14:textId="77777777" w:rsidR="001A2002" w:rsidRPr="00EE6636" w:rsidRDefault="001A2002" w:rsidP="001A2002">
            <w:pPr>
              <w:jc w:val="center"/>
              <w:rPr>
                <w:sz w:val="20"/>
              </w:rPr>
            </w:pPr>
            <w:r w:rsidRPr="00EE6636">
              <w:rPr>
                <w:sz w:val="20"/>
              </w:rPr>
              <w:t>0,79152</w:t>
            </w:r>
          </w:p>
        </w:tc>
        <w:tc>
          <w:tcPr>
            <w:tcW w:w="258" w:type="pct"/>
            <w:gridSpan w:val="2"/>
            <w:shd w:val="clear" w:color="auto" w:fill="auto"/>
            <w:noWrap/>
            <w:vAlign w:val="center"/>
            <w:hideMark/>
          </w:tcPr>
          <w:p w14:paraId="541131E2" w14:textId="77777777" w:rsidR="001A2002" w:rsidRPr="00EE6636" w:rsidRDefault="001A2002" w:rsidP="001A2002">
            <w:pPr>
              <w:jc w:val="center"/>
              <w:rPr>
                <w:sz w:val="20"/>
              </w:rPr>
            </w:pPr>
            <w:r w:rsidRPr="00EE6636">
              <w:rPr>
                <w:sz w:val="20"/>
              </w:rPr>
              <w:t>369</w:t>
            </w:r>
          </w:p>
        </w:tc>
        <w:tc>
          <w:tcPr>
            <w:tcW w:w="365" w:type="pct"/>
            <w:gridSpan w:val="4"/>
            <w:shd w:val="clear" w:color="auto" w:fill="auto"/>
            <w:noWrap/>
            <w:vAlign w:val="center"/>
            <w:hideMark/>
          </w:tcPr>
          <w:p w14:paraId="32B3805F" w14:textId="77777777" w:rsidR="001A2002" w:rsidRPr="00EE6636" w:rsidRDefault="001A2002" w:rsidP="001A2002">
            <w:pPr>
              <w:jc w:val="center"/>
              <w:rPr>
                <w:sz w:val="20"/>
              </w:rPr>
            </w:pPr>
            <w:r w:rsidRPr="00EE6636">
              <w:rPr>
                <w:sz w:val="20"/>
              </w:rPr>
              <w:t>11,6788</w:t>
            </w:r>
          </w:p>
        </w:tc>
        <w:tc>
          <w:tcPr>
            <w:tcW w:w="272" w:type="pct"/>
            <w:shd w:val="clear" w:color="auto" w:fill="auto"/>
            <w:noWrap/>
            <w:vAlign w:val="center"/>
            <w:hideMark/>
          </w:tcPr>
          <w:p w14:paraId="2B508B1D" w14:textId="77777777" w:rsidR="001A2002" w:rsidRPr="00EE6636" w:rsidRDefault="001A2002" w:rsidP="001A2002">
            <w:pPr>
              <w:jc w:val="center"/>
              <w:rPr>
                <w:sz w:val="20"/>
              </w:rPr>
            </w:pPr>
            <w:r w:rsidRPr="00EE6636">
              <w:rPr>
                <w:sz w:val="20"/>
              </w:rPr>
              <w:t>14,755</w:t>
            </w:r>
          </w:p>
        </w:tc>
      </w:tr>
    </w:tbl>
    <w:p w14:paraId="28FEFFF1" w14:textId="77777777" w:rsidR="001A2002" w:rsidRPr="00EE6636" w:rsidRDefault="001A2002" w:rsidP="001A2002">
      <w:pPr>
        <w:rPr>
          <w:sz w:val="20"/>
        </w:rPr>
      </w:pPr>
    </w:p>
    <w:p w14:paraId="3AE499FD" w14:textId="77777777" w:rsidR="003E48D9" w:rsidRPr="0050576D" w:rsidRDefault="003E48D9" w:rsidP="002D5B89">
      <w:pPr>
        <w:widowControl w:val="0"/>
        <w:spacing w:line="360" w:lineRule="auto"/>
        <w:jc w:val="center"/>
        <w:rPr>
          <w:b/>
          <w:sz w:val="20"/>
          <w:highlight w:val="yellow"/>
          <w:u w:val="single"/>
          <w:lang w:val="ru-RU"/>
        </w:rPr>
      </w:pPr>
    </w:p>
    <w:p w14:paraId="6EF44052" w14:textId="77777777" w:rsidR="002A0B29" w:rsidRPr="0050576D" w:rsidRDefault="002A0B29" w:rsidP="002D5B89">
      <w:pPr>
        <w:widowControl w:val="0"/>
        <w:spacing w:line="360" w:lineRule="auto"/>
        <w:rPr>
          <w:highlight w:val="yellow"/>
          <w:lang w:val="ru-RU"/>
        </w:rPr>
        <w:sectPr w:rsidR="002A0B29" w:rsidRPr="0050576D" w:rsidSect="004E1381">
          <w:headerReference w:type="default" r:id="rId93"/>
          <w:pgSz w:w="11906" w:h="16838" w:code="9"/>
          <w:pgMar w:top="1134" w:right="851" w:bottom="1276" w:left="1701" w:header="568" w:footer="456" w:gutter="0"/>
          <w:cols w:space="708"/>
          <w:docGrid w:linePitch="360"/>
        </w:sectPr>
      </w:pPr>
    </w:p>
    <w:p w14:paraId="2B547995" w14:textId="77777777" w:rsidR="003174F6" w:rsidRPr="0050576D" w:rsidRDefault="003174F6" w:rsidP="002D5B89">
      <w:pPr>
        <w:pStyle w:val="14"/>
        <w:keepNext w:val="0"/>
        <w:widowControl w:val="0"/>
        <w:tabs>
          <w:tab w:val="left" w:pos="1134"/>
        </w:tabs>
        <w:autoSpaceDE w:val="0"/>
        <w:autoSpaceDN w:val="0"/>
        <w:adjustRightInd w:val="0"/>
        <w:spacing w:before="120" w:after="120" w:line="360" w:lineRule="auto"/>
        <w:ind w:firstLine="709"/>
        <w:jc w:val="both"/>
        <w:rPr>
          <w:rFonts w:ascii="Times New Roman" w:hAnsi="Times New Roman" w:cs="Times New Roman"/>
          <w:sz w:val="24"/>
          <w:szCs w:val="24"/>
          <w:lang w:val="ru-RU"/>
        </w:rPr>
      </w:pPr>
      <w:bookmarkStart w:id="319" w:name="_Toc225739296"/>
      <w:r w:rsidRPr="0050576D">
        <w:rPr>
          <w:rFonts w:ascii="Times New Roman" w:hAnsi="Times New Roman" w:cs="Times New Roman"/>
          <w:sz w:val="24"/>
          <w:szCs w:val="24"/>
          <w:lang w:val="ru-RU"/>
        </w:rPr>
        <w:lastRenderedPageBreak/>
        <w:t xml:space="preserve">ПРИЛОЖЕНИЕ 2 – </w:t>
      </w:r>
      <w:r w:rsidRPr="0050576D">
        <w:rPr>
          <w:rFonts w:ascii="Times New Roman" w:hAnsi="Times New Roman" w:cs="Times New Roman"/>
          <w:sz w:val="22"/>
          <w:szCs w:val="22"/>
          <w:lang w:val="ru-RU"/>
        </w:rPr>
        <w:t xml:space="preserve">ПАРАМЕТРЫ ВЫБРОСОВ ЗАГРЯЗНЯЮЩИХ ВЕЩЕСТВ ДЛЯ РАСЧЕТА </w:t>
      </w:r>
      <w:r w:rsidR="000B7789" w:rsidRPr="0050576D">
        <w:rPr>
          <w:rFonts w:ascii="Times New Roman" w:hAnsi="Times New Roman" w:cs="Times New Roman"/>
          <w:sz w:val="22"/>
          <w:szCs w:val="22"/>
          <w:lang w:val="ru-RU"/>
        </w:rPr>
        <w:t>Н</w:t>
      </w:r>
      <w:r w:rsidRPr="0050576D">
        <w:rPr>
          <w:rFonts w:ascii="Times New Roman" w:hAnsi="Times New Roman" w:cs="Times New Roman"/>
          <w:sz w:val="22"/>
          <w:szCs w:val="22"/>
          <w:lang w:val="ru-RU"/>
        </w:rPr>
        <w:t>ДВ</w:t>
      </w:r>
      <w:bookmarkEnd w:id="319"/>
    </w:p>
    <w:p w14:paraId="62C92344" w14:textId="77777777" w:rsidR="001D26A7" w:rsidRPr="0050576D" w:rsidRDefault="001D26A7" w:rsidP="002D5B89">
      <w:pPr>
        <w:widowControl w:val="0"/>
        <w:spacing w:line="360" w:lineRule="auto"/>
        <w:rPr>
          <w:highlight w:val="yellow"/>
          <w:lang w:val="ru-RU"/>
        </w:rPr>
      </w:pPr>
    </w:p>
    <w:p w14:paraId="595AD53F" w14:textId="77777777" w:rsidR="00A11A02" w:rsidRPr="0050576D" w:rsidRDefault="00A11A02" w:rsidP="002D5B89">
      <w:pPr>
        <w:widowControl w:val="0"/>
        <w:spacing w:line="360" w:lineRule="auto"/>
        <w:rPr>
          <w:highlight w:val="yellow"/>
          <w:lang w:val="ru-RU"/>
        </w:rPr>
      </w:pPr>
    </w:p>
    <w:p w14:paraId="0CB3C129" w14:textId="77777777" w:rsidR="00613EAF" w:rsidRPr="0050576D" w:rsidRDefault="00613EAF" w:rsidP="002D5B89">
      <w:pPr>
        <w:widowControl w:val="0"/>
        <w:spacing w:line="360" w:lineRule="auto"/>
        <w:rPr>
          <w:highlight w:val="yellow"/>
          <w:lang w:val="ru-RU"/>
        </w:rPr>
        <w:sectPr w:rsidR="00613EAF" w:rsidRPr="0050576D" w:rsidSect="00181897">
          <w:pgSz w:w="11906" w:h="16838" w:code="9"/>
          <w:pgMar w:top="1134" w:right="851" w:bottom="1418" w:left="1701" w:header="568" w:footer="455" w:gutter="0"/>
          <w:cols w:space="708"/>
          <w:docGrid w:linePitch="360"/>
        </w:sectPr>
      </w:pPr>
    </w:p>
    <w:p w14:paraId="6705EB41" w14:textId="318EA7C7" w:rsidR="007B5423" w:rsidRDefault="007B5423" w:rsidP="001A2002">
      <w:pPr>
        <w:widowControl w:val="0"/>
        <w:spacing w:line="360" w:lineRule="auto"/>
        <w:rPr>
          <w:b/>
          <w:szCs w:val="24"/>
          <w:lang w:val="ru-RU"/>
        </w:rPr>
      </w:pPr>
      <w:r w:rsidRPr="0050576D">
        <w:rPr>
          <w:b/>
          <w:szCs w:val="24"/>
          <w:lang w:val="ru-RU"/>
        </w:rPr>
        <w:lastRenderedPageBreak/>
        <w:t xml:space="preserve">ПАРАМЕТРЫ ВЫБРОСОВ ЗАГРЯЗНЯЮЩИХ ВЕЩЕСТВ В АТМОСФЕРУ </w:t>
      </w:r>
    </w:p>
    <w:tbl>
      <w:tblPr>
        <w:tblW w:w="5000" w:type="pct"/>
        <w:tblLook w:val="04A0" w:firstRow="1" w:lastRow="0" w:firstColumn="1" w:lastColumn="0" w:noHBand="0" w:noVBand="1"/>
      </w:tblPr>
      <w:tblGrid>
        <w:gridCol w:w="653"/>
        <w:gridCol w:w="435"/>
        <w:gridCol w:w="1281"/>
        <w:gridCol w:w="905"/>
        <w:gridCol w:w="618"/>
        <w:gridCol w:w="1035"/>
        <w:gridCol w:w="796"/>
        <w:gridCol w:w="796"/>
        <w:gridCol w:w="698"/>
        <w:gridCol w:w="773"/>
        <w:gridCol w:w="773"/>
        <w:gridCol w:w="609"/>
        <w:gridCol w:w="654"/>
        <w:gridCol w:w="657"/>
        <w:gridCol w:w="653"/>
        <w:gridCol w:w="656"/>
        <w:gridCol w:w="1035"/>
        <w:gridCol w:w="980"/>
        <w:gridCol w:w="832"/>
        <w:gridCol w:w="1104"/>
        <w:gridCol w:w="732"/>
        <w:gridCol w:w="1386"/>
        <w:gridCol w:w="839"/>
        <w:gridCol w:w="773"/>
        <w:gridCol w:w="839"/>
        <w:gridCol w:w="578"/>
      </w:tblGrid>
      <w:tr w:rsidR="001A2002" w:rsidRPr="00D307F9" w14:paraId="7323DBAF" w14:textId="77777777" w:rsidTr="001A2002">
        <w:trPr>
          <w:trHeight w:val="170"/>
        </w:trPr>
        <w:tc>
          <w:tcPr>
            <w:tcW w:w="15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17B2E08" w14:textId="77777777" w:rsidR="001A2002" w:rsidRPr="00D307F9" w:rsidRDefault="001A2002" w:rsidP="001A2002">
            <w:pPr>
              <w:jc w:val="center"/>
              <w:rPr>
                <w:sz w:val="16"/>
                <w:szCs w:val="16"/>
                <w:lang w:val="ru-RU"/>
              </w:rPr>
            </w:pPr>
            <w:r w:rsidRPr="00D307F9">
              <w:rPr>
                <w:sz w:val="16"/>
                <w:szCs w:val="16"/>
                <w:lang w:val="ru-RU"/>
              </w:rPr>
              <w:t>Произ-водство</w:t>
            </w:r>
          </w:p>
        </w:tc>
        <w:tc>
          <w:tcPr>
            <w:tcW w:w="103"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DA1A4ED" w14:textId="77777777" w:rsidR="001A2002" w:rsidRPr="00D307F9" w:rsidRDefault="001A2002" w:rsidP="001A2002">
            <w:pPr>
              <w:jc w:val="center"/>
              <w:rPr>
                <w:sz w:val="16"/>
                <w:szCs w:val="16"/>
                <w:lang w:val="ru-RU"/>
              </w:rPr>
            </w:pPr>
            <w:r w:rsidRPr="00D307F9">
              <w:rPr>
                <w:sz w:val="16"/>
                <w:szCs w:val="16"/>
                <w:lang w:val="ru-RU"/>
              </w:rPr>
              <w:t>Цех</w:t>
            </w:r>
          </w:p>
        </w:tc>
        <w:tc>
          <w:tcPr>
            <w:tcW w:w="518" w:type="pct"/>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0D40DE89" w14:textId="77777777" w:rsidR="001A2002" w:rsidRPr="00D307F9" w:rsidRDefault="001A2002" w:rsidP="001A2002">
            <w:pPr>
              <w:jc w:val="center"/>
              <w:rPr>
                <w:sz w:val="16"/>
                <w:szCs w:val="16"/>
                <w:lang w:val="ru-RU"/>
              </w:rPr>
            </w:pPr>
            <w:r w:rsidRPr="00D307F9">
              <w:rPr>
                <w:sz w:val="16"/>
                <w:szCs w:val="16"/>
                <w:lang w:val="ru-RU"/>
              </w:rPr>
              <w:t>Источник выделения загрязняющих веществ</w:t>
            </w:r>
          </w:p>
        </w:tc>
        <w:tc>
          <w:tcPr>
            <w:tcW w:w="14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CA5D75C" w14:textId="77777777" w:rsidR="001A2002" w:rsidRPr="00D307F9" w:rsidRDefault="001A2002" w:rsidP="001A2002">
            <w:pPr>
              <w:jc w:val="center"/>
              <w:rPr>
                <w:sz w:val="16"/>
                <w:szCs w:val="16"/>
                <w:lang w:val="ru-RU"/>
              </w:rPr>
            </w:pPr>
            <w:r w:rsidRPr="00D307F9">
              <w:rPr>
                <w:sz w:val="16"/>
                <w:szCs w:val="16"/>
                <w:lang w:val="ru-RU"/>
              </w:rPr>
              <w:t>Число часов  работы в году</w:t>
            </w:r>
          </w:p>
        </w:tc>
        <w:tc>
          <w:tcPr>
            <w:tcW w:w="24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14390A1" w14:textId="77777777" w:rsidR="001A2002" w:rsidRPr="00D307F9" w:rsidRDefault="001A2002" w:rsidP="001A2002">
            <w:pPr>
              <w:jc w:val="center"/>
              <w:rPr>
                <w:sz w:val="16"/>
                <w:szCs w:val="16"/>
                <w:lang w:val="ru-RU"/>
              </w:rPr>
            </w:pPr>
            <w:r w:rsidRPr="00D307F9">
              <w:rPr>
                <w:sz w:val="16"/>
                <w:szCs w:val="16"/>
                <w:lang w:val="ru-RU"/>
              </w:rPr>
              <w:t>Наименование  источника выброса вредных веществ</w:t>
            </w:r>
          </w:p>
        </w:tc>
        <w:tc>
          <w:tcPr>
            <w:tcW w:w="18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81050C6" w14:textId="77777777" w:rsidR="001A2002" w:rsidRPr="00D307F9" w:rsidRDefault="001A2002" w:rsidP="001A2002">
            <w:pPr>
              <w:jc w:val="center"/>
              <w:rPr>
                <w:sz w:val="16"/>
                <w:szCs w:val="16"/>
                <w:lang w:val="ru-RU"/>
              </w:rPr>
            </w:pPr>
            <w:r w:rsidRPr="00D307F9">
              <w:rPr>
                <w:sz w:val="16"/>
                <w:szCs w:val="16"/>
                <w:lang w:val="ru-RU"/>
              </w:rPr>
              <w:t>Номер источника выбросов на карте-схеме</w:t>
            </w:r>
          </w:p>
        </w:tc>
        <w:tc>
          <w:tcPr>
            <w:tcW w:w="18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4F77F12" w14:textId="77777777" w:rsidR="001A2002" w:rsidRPr="00D307F9" w:rsidRDefault="001A2002" w:rsidP="001A2002">
            <w:pPr>
              <w:jc w:val="center"/>
              <w:rPr>
                <w:sz w:val="16"/>
                <w:szCs w:val="16"/>
                <w:lang w:val="ru-RU"/>
              </w:rPr>
            </w:pPr>
            <w:r w:rsidRPr="00D307F9">
              <w:rPr>
                <w:sz w:val="16"/>
                <w:szCs w:val="16"/>
                <w:lang w:val="ru-RU"/>
              </w:rPr>
              <w:t>Высота источника выбросов, м</w:t>
            </w:r>
          </w:p>
        </w:tc>
        <w:tc>
          <w:tcPr>
            <w:tcW w:w="16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5D27F6C" w14:textId="77777777" w:rsidR="001A2002" w:rsidRPr="00D307F9" w:rsidRDefault="001A2002" w:rsidP="001A2002">
            <w:pPr>
              <w:jc w:val="center"/>
              <w:rPr>
                <w:sz w:val="16"/>
                <w:szCs w:val="16"/>
                <w:lang w:val="ru-RU"/>
              </w:rPr>
            </w:pPr>
            <w:r w:rsidRPr="00D307F9">
              <w:rPr>
                <w:sz w:val="16"/>
                <w:szCs w:val="16"/>
                <w:lang w:val="ru-RU"/>
              </w:rPr>
              <w:t>Диаметр устья трубы, м</w:t>
            </w:r>
          </w:p>
        </w:tc>
        <w:tc>
          <w:tcPr>
            <w:tcW w:w="511" w:type="pct"/>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276F40AE" w14:textId="77777777" w:rsidR="001A2002" w:rsidRPr="00D307F9" w:rsidRDefault="001A2002" w:rsidP="001A2002">
            <w:pPr>
              <w:jc w:val="center"/>
              <w:rPr>
                <w:sz w:val="16"/>
                <w:szCs w:val="16"/>
                <w:lang w:val="ru-RU"/>
              </w:rPr>
            </w:pPr>
            <w:r w:rsidRPr="00D307F9">
              <w:rPr>
                <w:sz w:val="16"/>
                <w:szCs w:val="16"/>
                <w:lang w:val="ru-RU"/>
              </w:rPr>
              <w:t>Параметры газовоздушной смеси на выходе из трубы при максимально разовой нагрузке</w:t>
            </w:r>
          </w:p>
        </w:tc>
        <w:tc>
          <w:tcPr>
            <w:tcW w:w="621" w:type="pct"/>
            <w:gridSpan w:val="4"/>
            <w:tcBorders>
              <w:top w:val="single" w:sz="4" w:space="0" w:color="auto"/>
              <w:left w:val="nil"/>
              <w:bottom w:val="single" w:sz="4" w:space="0" w:color="auto"/>
              <w:right w:val="single" w:sz="4" w:space="0" w:color="000000"/>
            </w:tcBorders>
            <w:shd w:val="clear" w:color="auto" w:fill="auto"/>
            <w:noWrap/>
            <w:vAlign w:val="bottom"/>
            <w:hideMark/>
          </w:tcPr>
          <w:p w14:paraId="72112302" w14:textId="77777777" w:rsidR="001A2002" w:rsidRPr="00D307F9" w:rsidRDefault="001A2002" w:rsidP="001A2002">
            <w:pPr>
              <w:jc w:val="center"/>
              <w:rPr>
                <w:sz w:val="16"/>
                <w:szCs w:val="16"/>
                <w:lang w:val="ru-RU"/>
              </w:rPr>
            </w:pPr>
            <w:r w:rsidRPr="00D307F9">
              <w:rPr>
                <w:sz w:val="16"/>
                <w:szCs w:val="16"/>
                <w:lang w:val="ru-RU"/>
              </w:rPr>
              <w:t>Координаты источника на карте-схеме,м</w:t>
            </w:r>
          </w:p>
        </w:tc>
        <w:tc>
          <w:tcPr>
            <w:tcW w:w="24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678EEBA" w14:textId="77777777" w:rsidR="001A2002" w:rsidRPr="00D307F9" w:rsidRDefault="001A2002" w:rsidP="001A2002">
            <w:pPr>
              <w:jc w:val="center"/>
              <w:rPr>
                <w:sz w:val="16"/>
                <w:szCs w:val="16"/>
                <w:lang w:val="ru-RU"/>
              </w:rPr>
            </w:pPr>
            <w:r w:rsidRPr="00D307F9">
              <w:rPr>
                <w:sz w:val="16"/>
                <w:szCs w:val="16"/>
                <w:lang w:val="ru-RU"/>
              </w:rPr>
              <w:t>Hаименование газоочистных установок, тип и мероприятия по сокращению выбросов</w:t>
            </w:r>
          </w:p>
        </w:tc>
        <w:tc>
          <w:tcPr>
            <w:tcW w:w="23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86B17BC" w14:textId="77777777" w:rsidR="001A2002" w:rsidRPr="00D307F9" w:rsidRDefault="001A2002" w:rsidP="001A2002">
            <w:pPr>
              <w:jc w:val="center"/>
              <w:rPr>
                <w:sz w:val="16"/>
                <w:szCs w:val="16"/>
                <w:lang w:val="ru-RU"/>
              </w:rPr>
            </w:pPr>
            <w:r w:rsidRPr="00D307F9">
              <w:rPr>
                <w:sz w:val="16"/>
                <w:szCs w:val="16"/>
                <w:lang w:val="ru-RU"/>
              </w:rPr>
              <w:t>Вещество, по которому производится газоочистка</w:t>
            </w:r>
          </w:p>
        </w:tc>
        <w:tc>
          <w:tcPr>
            <w:tcW w:w="19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F7A49AE" w14:textId="77777777" w:rsidR="001A2002" w:rsidRPr="00D307F9" w:rsidRDefault="001A2002" w:rsidP="001A2002">
            <w:pPr>
              <w:jc w:val="center"/>
              <w:rPr>
                <w:sz w:val="16"/>
                <w:szCs w:val="16"/>
                <w:lang w:val="ru-RU"/>
              </w:rPr>
            </w:pPr>
            <w:r w:rsidRPr="00D307F9">
              <w:rPr>
                <w:sz w:val="16"/>
                <w:szCs w:val="16"/>
                <w:lang w:val="ru-RU"/>
              </w:rPr>
              <w:t>Коэффи-циент обеспечен-ности газо-очисткой, %</w:t>
            </w:r>
          </w:p>
        </w:tc>
        <w:tc>
          <w:tcPr>
            <w:tcW w:w="26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16995DE" w14:textId="77777777" w:rsidR="001A2002" w:rsidRPr="00D307F9" w:rsidRDefault="001A2002" w:rsidP="001A2002">
            <w:pPr>
              <w:jc w:val="center"/>
              <w:rPr>
                <w:sz w:val="16"/>
                <w:szCs w:val="16"/>
                <w:lang w:val="ru-RU"/>
              </w:rPr>
            </w:pPr>
            <w:r w:rsidRPr="00D307F9">
              <w:rPr>
                <w:sz w:val="16"/>
                <w:szCs w:val="16"/>
                <w:lang w:val="ru-RU"/>
              </w:rPr>
              <w:t>Среднеэксплуа-тационная степень очистки/            максимальная степень очистки, %</w:t>
            </w:r>
          </w:p>
        </w:tc>
        <w:tc>
          <w:tcPr>
            <w:tcW w:w="17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AA730A7" w14:textId="77777777" w:rsidR="001A2002" w:rsidRPr="00D307F9" w:rsidRDefault="001A2002" w:rsidP="001A2002">
            <w:pPr>
              <w:jc w:val="center"/>
              <w:rPr>
                <w:sz w:val="16"/>
                <w:szCs w:val="16"/>
                <w:lang w:val="ru-RU"/>
              </w:rPr>
            </w:pPr>
            <w:r w:rsidRPr="00D307F9">
              <w:rPr>
                <w:sz w:val="16"/>
                <w:szCs w:val="16"/>
                <w:lang w:val="ru-RU"/>
              </w:rPr>
              <w:t>Код вещества</w:t>
            </w:r>
          </w:p>
        </w:tc>
        <w:tc>
          <w:tcPr>
            <w:tcW w:w="32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B0249B1" w14:textId="77777777" w:rsidR="001A2002" w:rsidRPr="00D307F9" w:rsidRDefault="001A2002" w:rsidP="001A2002">
            <w:pPr>
              <w:jc w:val="center"/>
              <w:rPr>
                <w:sz w:val="16"/>
                <w:szCs w:val="16"/>
                <w:lang w:val="ru-RU"/>
              </w:rPr>
            </w:pPr>
            <w:r w:rsidRPr="00D307F9">
              <w:rPr>
                <w:sz w:val="16"/>
                <w:szCs w:val="16"/>
                <w:lang w:val="ru-RU"/>
              </w:rPr>
              <w:t>Hаименование вещества</w:t>
            </w:r>
          </w:p>
        </w:tc>
        <w:tc>
          <w:tcPr>
            <w:tcW w:w="581" w:type="pct"/>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41D1C8AB" w14:textId="77777777" w:rsidR="001A2002" w:rsidRPr="00D307F9" w:rsidRDefault="001A2002" w:rsidP="001A2002">
            <w:pPr>
              <w:jc w:val="center"/>
              <w:rPr>
                <w:sz w:val="16"/>
                <w:szCs w:val="16"/>
                <w:lang w:val="ru-RU"/>
              </w:rPr>
            </w:pPr>
            <w:r w:rsidRPr="00D307F9">
              <w:rPr>
                <w:sz w:val="16"/>
                <w:szCs w:val="16"/>
                <w:lang w:val="ru-RU"/>
              </w:rPr>
              <w:t>Выбросы загрязняющего вещества</w:t>
            </w:r>
          </w:p>
        </w:tc>
        <w:tc>
          <w:tcPr>
            <w:tcW w:w="13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80C18E5" w14:textId="77777777" w:rsidR="001A2002" w:rsidRPr="00D307F9" w:rsidRDefault="001A2002" w:rsidP="001A2002">
            <w:pPr>
              <w:jc w:val="center"/>
              <w:rPr>
                <w:sz w:val="16"/>
                <w:szCs w:val="16"/>
                <w:lang w:val="ru-RU"/>
              </w:rPr>
            </w:pPr>
            <w:r w:rsidRPr="00D307F9">
              <w:rPr>
                <w:sz w:val="16"/>
                <w:szCs w:val="16"/>
                <w:lang w:val="ru-RU"/>
              </w:rPr>
              <w:t>Год дости-жения ПДВ</w:t>
            </w:r>
          </w:p>
        </w:tc>
      </w:tr>
      <w:tr w:rsidR="001A2002" w:rsidRPr="005357A1" w14:paraId="31549050" w14:textId="77777777" w:rsidTr="001A2002">
        <w:trPr>
          <w:trHeight w:val="170"/>
        </w:trPr>
        <w:tc>
          <w:tcPr>
            <w:tcW w:w="155" w:type="pct"/>
            <w:vMerge/>
            <w:tcBorders>
              <w:top w:val="single" w:sz="4" w:space="0" w:color="auto"/>
              <w:left w:val="single" w:sz="4" w:space="0" w:color="auto"/>
              <w:bottom w:val="single" w:sz="4" w:space="0" w:color="000000"/>
              <w:right w:val="single" w:sz="4" w:space="0" w:color="auto"/>
            </w:tcBorders>
            <w:vAlign w:val="center"/>
            <w:hideMark/>
          </w:tcPr>
          <w:p w14:paraId="41AFC841" w14:textId="77777777" w:rsidR="001A2002" w:rsidRPr="00D307F9" w:rsidRDefault="001A2002" w:rsidP="001A2002">
            <w:pPr>
              <w:rPr>
                <w:sz w:val="16"/>
                <w:szCs w:val="16"/>
                <w:lang w:val="ru-RU"/>
              </w:rPr>
            </w:pPr>
          </w:p>
        </w:tc>
        <w:tc>
          <w:tcPr>
            <w:tcW w:w="103" w:type="pct"/>
            <w:vMerge/>
            <w:tcBorders>
              <w:top w:val="single" w:sz="4" w:space="0" w:color="auto"/>
              <w:left w:val="single" w:sz="4" w:space="0" w:color="auto"/>
              <w:bottom w:val="single" w:sz="4" w:space="0" w:color="000000"/>
              <w:right w:val="single" w:sz="4" w:space="0" w:color="auto"/>
            </w:tcBorders>
            <w:vAlign w:val="center"/>
            <w:hideMark/>
          </w:tcPr>
          <w:p w14:paraId="0FA22CE0" w14:textId="77777777" w:rsidR="001A2002" w:rsidRPr="00D307F9" w:rsidRDefault="001A2002" w:rsidP="001A2002">
            <w:pPr>
              <w:rPr>
                <w:sz w:val="16"/>
                <w:szCs w:val="16"/>
                <w:lang w:val="ru-RU"/>
              </w:rPr>
            </w:pPr>
          </w:p>
        </w:tc>
        <w:tc>
          <w:tcPr>
            <w:tcW w:w="518" w:type="pct"/>
            <w:gridSpan w:val="2"/>
            <w:vMerge/>
            <w:tcBorders>
              <w:top w:val="single" w:sz="4" w:space="0" w:color="auto"/>
              <w:left w:val="single" w:sz="4" w:space="0" w:color="auto"/>
              <w:bottom w:val="single" w:sz="4" w:space="0" w:color="000000"/>
              <w:right w:val="single" w:sz="4" w:space="0" w:color="000000"/>
            </w:tcBorders>
            <w:vAlign w:val="center"/>
            <w:hideMark/>
          </w:tcPr>
          <w:p w14:paraId="5BA036E2" w14:textId="77777777" w:rsidR="001A2002" w:rsidRPr="00D307F9" w:rsidRDefault="001A2002" w:rsidP="001A2002">
            <w:pPr>
              <w:rPr>
                <w:sz w:val="16"/>
                <w:szCs w:val="16"/>
                <w:lang w:val="ru-RU"/>
              </w:rPr>
            </w:pPr>
          </w:p>
        </w:tc>
        <w:tc>
          <w:tcPr>
            <w:tcW w:w="147" w:type="pct"/>
            <w:vMerge/>
            <w:tcBorders>
              <w:top w:val="single" w:sz="4" w:space="0" w:color="auto"/>
              <w:left w:val="single" w:sz="4" w:space="0" w:color="auto"/>
              <w:bottom w:val="single" w:sz="4" w:space="0" w:color="000000"/>
              <w:right w:val="single" w:sz="4" w:space="0" w:color="auto"/>
            </w:tcBorders>
            <w:vAlign w:val="center"/>
            <w:hideMark/>
          </w:tcPr>
          <w:p w14:paraId="2C666E12" w14:textId="77777777" w:rsidR="001A2002" w:rsidRPr="00D307F9" w:rsidRDefault="001A2002" w:rsidP="001A2002">
            <w:pPr>
              <w:rPr>
                <w:sz w:val="16"/>
                <w:szCs w:val="16"/>
                <w:lang w:val="ru-RU"/>
              </w:rPr>
            </w:pPr>
          </w:p>
        </w:tc>
        <w:tc>
          <w:tcPr>
            <w:tcW w:w="245" w:type="pct"/>
            <w:vMerge/>
            <w:tcBorders>
              <w:top w:val="single" w:sz="4" w:space="0" w:color="auto"/>
              <w:left w:val="single" w:sz="4" w:space="0" w:color="auto"/>
              <w:bottom w:val="single" w:sz="4" w:space="0" w:color="000000"/>
              <w:right w:val="single" w:sz="4" w:space="0" w:color="auto"/>
            </w:tcBorders>
            <w:vAlign w:val="center"/>
            <w:hideMark/>
          </w:tcPr>
          <w:p w14:paraId="70996694" w14:textId="77777777" w:rsidR="001A2002" w:rsidRPr="00D307F9" w:rsidRDefault="001A2002" w:rsidP="001A2002">
            <w:pPr>
              <w:rPr>
                <w:sz w:val="16"/>
                <w:szCs w:val="16"/>
                <w:lang w:val="ru-RU"/>
              </w:rPr>
            </w:pPr>
          </w:p>
        </w:tc>
        <w:tc>
          <w:tcPr>
            <w:tcW w:w="189" w:type="pct"/>
            <w:vMerge/>
            <w:tcBorders>
              <w:top w:val="single" w:sz="4" w:space="0" w:color="auto"/>
              <w:left w:val="single" w:sz="4" w:space="0" w:color="auto"/>
              <w:bottom w:val="single" w:sz="4" w:space="0" w:color="000000"/>
              <w:right w:val="single" w:sz="4" w:space="0" w:color="auto"/>
            </w:tcBorders>
            <w:vAlign w:val="center"/>
            <w:hideMark/>
          </w:tcPr>
          <w:p w14:paraId="480124E4" w14:textId="77777777" w:rsidR="001A2002" w:rsidRPr="00D307F9" w:rsidRDefault="001A2002" w:rsidP="001A2002">
            <w:pPr>
              <w:rPr>
                <w:sz w:val="16"/>
                <w:szCs w:val="16"/>
                <w:lang w:val="ru-RU"/>
              </w:rPr>
            </w:pPr>
          </w:p>
        </w:tc>
        <w:tc>
          <w:tcPr>
            <w:tcW w:w="189" w:type="pct"/>
            <w:vMerge/>
            <w:tcBorders>
              <w:top w:val="single" w:sz="4" w:space="0" w:color="auto"/>
              <w:left w:val="single" w:sz="4" w:space="0" w:color="auto"/>
              <w:bottom w:val="single" w:sz="4" w:space="0" w:color="000000"/>
              <w:right w:val="single" w:sz="4" w:space="0" w:color="auto"/>
            </w:tcBorders>
            <w:vAlign w:val="center"/>
            <w:hideMark/>
          </w:tcPr>
          <w:p w14:paraId="6EF112AC" w14:textId="77777777" w:rsidR="001A2002" w:rsidRPr="00D307F9" w:rsidRDefault="001A2002" w:rsidP="001A2002">
            <w:pPr>
              <w:rPr>
                <w:sz w:val="16"/>
                <w:szCs w:val="16"/>
                <w:lang w:val="ru-RU"/>
              </w:rPr>
            </w:pPr>
          </w:p>
        </w:tc>
        <w:tc>
          <w:tcPr>
            <w:tcW w:w="165" w:type="pct"/>
            <w:vMerge/>
            <w:tcBorders>
              <w:top w:val="single" w:sz="4" w:space="0" w:color="auto"/>
              <w:left w:val="single" w:sz="4" w:space="0" w:color="auto"/>
              <w:bottom w:val="single" w:sz="4" w:space="0" w:color="000000"/>
              <w:right w:val="single" w:sz="4" w:space="0" w:color="auto"/>
            </w:tcBorders>
            <w:vAlign w:val="center"/>
            <w:hideMark/>
          </w:tcPr>
          <w:p w14:paraId="31663424" w14:textId="77777777" w:rsidR="001A2002" w:rsidRPr="00D307F9" w:rsidRDefault="001A2002" w:rsidP="001A2002">
            <w:pPr>
              <w:rPr>
                <w:sz w:val="16"/>
                <w:szCs w:val="16"/>
                <w:lang w:val="ru-RU"/>
              </w:rPr>
            </w:pPr>
          </w:p>
        </w:tc>
        <w:tc>
          <w:tcPr>
            <w:tcW w:w="511" w:type="pct"/>
            <w:gridSpan w:val="3"/>
            <w:vMerge/>
            <w:tcBorders>
              <w:top w:val="single" w:sz="4" w:space="0" w:color="auto"/>
              <w:left w:val="single" w:sz="4" w:space="0" w:color="auto"/>
              <w:bottom w:val="single" w:sz="4" w:space="0" w:color="000000"/>
              <w:right w:val="single" w:sz="4" w:space="0" w:color="000000"/>
            </w:tcBorders>
            <w:vAlign w:val="center"/>
            <w:hideMark/>
          </w:tcPr>
          <w:p w14:paraId="38EB12E2" w14:textId="77777777" w:rsidR="001A2002" w:rsidRPr="00D307F9" w:rsidRDefault="001A2002" w:rsidP="001A2002">
            <w:pPr>
              <w:rPr>
                <w:sz w:val="16"/>
                <w:szCs w:val="16"/>
                <w:lang w:val="ru-RU"/>
              </w:rPr>
            </w:pPr>
          </w:p>
        </w:tc>
        <w:tc>
          <w:tcPr>
            <w:tcW w:w="311" w:type="pct"/>
            <w:gridSpan w:val="2"/>
            <w:tcBorders>
              <w:top w:val="single" w:sz="4" w:space="0" w:color="auto"/>
              <w:left w:val="nil"/>
              <w:bottom w:val="single" w:sz="4" w:space="0" w:color="auto"/>
              <w:right w:val="single" w:sz="4" w:space="0" w:color="000000"/>
            </w:tcBorders>
            <w:shd w:val="clear" w:color="auto" w:fill="auto"/>
            <w:hideMark/>
          </w:tcPr>
          <w:p w14:paraId="2D403EB8" w14:textId="77777777" w:rsidR="001A2002" w:rsidRPr="00D307F9" w:rsidRDefault="001A2002" w:rsidP="001A2002">
            <w:pPr>
              <w:jc w:val="center"/>
              <w:rPr>
                <w:sz w:val="16"/>
                <w:szCs w:val="16"/>
                <w:lang w:val="ru-RU"/>
              </w:rPr>
            </w:pPr>
            <w:r w:rsidRPr="00D307F9">
              <w:rPr>
                <w:sz w:val="16"/>
                <w:szCs w:val="16"/>
                <w:lang w:val="ru-RU"/>
              </w:rPr>
              <w:t>точ.ист, /1-го конца линейного источника /центра площадного источника</w:t>
            </w:r>
          </w:p>
        </w:tc>
        <w:tc>
          <w:tcPr>
            <w:tcW w:w="311" w:type="pct"/>
            <w:gridSpan w:val="2"/>
            <w:tcBorders>
              <w:top w:val="single" w:sz="4" w:space="0" w:color="auto"/>
              <w:left w:val="nil"/>
              <w:bottom w:val="single" w:sz="4" w:space="0" w:color="auto"/>
              <w:right w:val="single" w:sz="4" w:space="0" w:color="000000"/>
            </w:tcBorders>
            <w:shd w:val="clear" w:color="auto" w:fill="auto"/>
            <w:hideMark/>
          </w:tcPr>
          <w:p w14:paraId="14B2F1C9" w14:textId="77777777" w:rsidR="001A2002" w:rsidRPr="00D307F9" w:rsidRDefault="001A2002" w:rsidP="001A2002">
            <w:pPr>
              <w:jc w:val="center"/>
              <w:rPr>
                <w:sz w:val="16"/>
                <w:szCs w:val="16"/>
                <w:lang w:val="ru-RU"/>
              </w:rPr>
            </w:pPr>
            <w:r w:rsidRPr="00D307F9">
              <w:rPr>
                <w:sz w:val="16"/>
                <w:szCs w:val="16"/>
                <w:lang w:val="ru-RU"/>
              </w:rPr>
              <w:t>2-го конца линейного источника / длина, ширина площадного источника</w:t>
            </w:r>
          </w:p>
        </w:tc>
        <w:tc>
          <w:tcPr>
            <w:tcW w:w="245" w:type="pct"/>
            <w:vMerge/>
            <w:tcBorders>
              <w:top w:val="single" w:sz="4" w:space="0" w:color="auto"/>
              <w:left w:val="single" w:sz="4" w:space="0" w:color="auto"/>
              <w:bottom w:val="single" w:sz="4" w:space="0" w:color="000000"/>
              <w:right w:val="single" w:sz="4" w:space="0" w:color="auto"/>
            </w:tcBorders>
            <w:vAlign w:val="center"/>
            <w:hideMark/>
          </w:tcPr>
          <w:p w14:paraId="2FF276CD" w14:textId="77777777" w:rsidR="001A2002" w:rsidRPr="00D307F9" w:rsidRDefault="001A2002" w:rsidP="001A2002">
            <w:pPr>
              <w:rPr>
                <w:sz w:val="16"/>
                <w:szCs w:val="16"/>
                <w:lang w:val="ru-RU"/>
              </w:rPr>
            </w:pPr>
          </w:p>
        </w:tc>
        <w:tc>
          <w:tcPr>
            <w:tcW w:w="232" w:type="pct"/>
            <w:vMerge/>
            <w:tcBorders>
              <w:top w:val="single" w:sz="4" w:space="0" w:color="auto"/>
              <w:left w:val="single" w:sz="4" w:space="0" w:color="auto"/>
              <w:bottom w:val="single" w:sz="4" w:space="0" w:color="000000"/>
              <w:right w:val="single" w:sz="4" w:space="0" w:color="auto"/>
            </w:tcBorders>
            <w:vAlign w:val="center"/>
            <w:hideMark/>
          </w:tcPr>
          <w:p w14:paraId="03C45498" w14:textId="77777777" w:rsidR="001A2002" w:rsidRPr="00D307F9" w:rsidRDefault="001A2002" w:rsidP="001A2002">
            <w:pPr>
              <w:rPr>
                <w:sz w:val="16"/>
                <w:szCs w:val="16"/>
                <w:lang w:val="ru-RU"/>
              </w:rPr>
            </w:pPr>
          </w:p>
        </w:tc>
        <w:tc>
          <w:tcPr>
            <w:tcW w:w="197" w:type="pct"/>
            <w:vMerge/>
            <w:tcBorders>
              <w:top w:val="single" w:sz="4" w:space="0" w:color="auto"/>
              <w:left w:val="single" w:sz="4" w:space="0" w:color="auto"/>
              <w:bottom w:val="single" w:sz="4" w:space="0" w:color="000000"/>
              <w:right w:val="single" w:sz="4" w:space="0" w:color="auto"/>
            </w:tcBorders>
            <w:vAlign w:val="center"/>
            <w:hideMark/>
          </w:tcPr>
          <w:p w14:paraId="1DEDEE96" w14:textId="77777777" w:rsidR="001A2002" w:rsidRPr="00D307F9" w:rsidRDefault="001A2002" w:rsidP="001A2002">
            <w:pPr>
              <w:rPr>
                <w:sz w:val="16"/>
                <w:szCs w:val="16"/>
                <w:lang w:val="ru-RU"/>
              </w:rPr>
            </w:pPr>
          </w:p>
        </w:tc>
        <w:tc>
          <w:tcPr>
            <w:tcW w:w="262" w:type="pct"/>
            <w:vMerge/>
            <w:tcBorders>
              <w:top w:val="single" w:sz="4" w:space="0" w:color="auto"/>
              <w:left w:val="single" w:sz="4" w:space="0" w:color="auto"/>
              <w:bottom w:val="single" w:sz="4" w:space="0" w:color="000000"/>
              <w:right w:val="single" w:sz="4" w:space="0" w:color="auto"/>
            </w:tcBorders>
            <w:vAlign w:val="center"/>
            <w:hideMark/>
          </w:tcPr>
          <w:p w14:paraId="4BE6C024" w14:textId="77777777" w:rsidR="001A2002" w:rsidRPr="00D307F9" w:rsidRDefault="001A2002" w:rsidP="001A2002">
            <w:pPr>
              <w:rPr>
                <w:sz w:val="16"/>
                <w:szCs w:val="16"/>
                <w:lang w:val="ru-RU"/>
              </w:rPr>
            </w:pPr>
          </w:p>
        </w:tc>
        <w:tc>
          <w:tcPr>
            <w:tcW w:w="174" w:type="pct"/>
            <w:vMerge/>
            <w:tcBorders>
              <w:top w:val="single" w:sz="4" w:space="0" w:color="auto"/>
              <w:left w:val="single" w:sz="4" w:space="0" w:color="auto"/>
              <w:bottom w:val="single" w:sz="4" w:space="0" w:color="000000"/>
              <w:right w:val="single" w:sz="4" w:space="0" w:color="auto"/>
            </w:tcBorders>
            <w:vAlign w:val="center"/>
            <w:hideMark/>
          </w:tcPr>
          <w:p w14:paraId="6E660223" w14:textId="77777777" w:rsidR="001A2002" w:rsidRPr="00D307F9" w:rsidRDefault="001A2002" w:rsidP="001A2002">
            <w:pPr>
              <w:rPr>
                <w:sz w:val="16"/>
                <w:szCs w:val="16"/>
                <w:lang w:val="ru-RU"/>
              </w:rPr>
            </w:pPr>
          </w:p>
        </w:tc>
        <w:tc>
          <w:tcPr>
            <w:tcW w:w="329" w:type="pct"/>
            <w:vMerge/>
            <w:tcBorders>
              <w:top w:val="single" w:sz="4" w:space="0" w:color="auto"/>
              <w:left w:val="single" w:sz="4" w:space="0" w:color="auto"/>
              <w:bottom w:val="single" w:sz="4" w:space="0" w:color="000000"/>
              <w:right w:val="single" w:sz="4" w:space="0" w:color="auto"/>
            </w:tcBorders>
            <w:vAlign w:val="center"/>
            <w:hideMark/>
          </w:tcPr>
          <w:p w14:paraId="5A6CE97B" w14:textId="77777777" w:rsidR="001A2002" w:rsidRPr="00D307F9" w:rsidRDefault="001A2002" w:rsidP="001A2002">
            <w:pPr>
              <w:rPr>
                <w:sz w:val="16"/>
                <w:szCs w:val="16"/>
                <w:lang w:val="ru-RU"/>
              </w:rPr>
            </w:pPr>
          </w:p>
        </w:tc>
        <w:tc>
          <w:tcPr>
            <w:tcW w:w="581" w:type="pct"/>
            <w:gridSpan w:val="3"/>
            <w:vMerge/>
            <w:tcBorders>
              <w:top w:val="single" w:sz="4" w:space="0" w:color="auto"/>
              <w:left w:val="single" w:sz="4" w:space="0" w:color="auto"/>
              <w:bottom w:val="single" w:sz="4" w:space="0" w:color="000000"/>
              <w:right w:val="single" w:sz="4" w:space="0" w:color="000000"/>
            </w:tcBorders>
            <w:vAlign w:val="center"/>
            <w:hideMark/>
          </w:tcPr>
          <w:p w14:paraId="1F45FBC3" w14:textId="77777777" w:rsidR="001A2002" w:rsidRPr="00D307F9" w:rsidRDefault="001A2002" w:rsidP="001A2002">
            <w:pPr>
              <w:rPr>
                <w:sz w:val="16"/>
                <w:szCs w:val="16"/>
                <w:lang w:val="ru-RU"/>
              </w:rPr>
            </w:pPr>
          </w:p>
        </w:tc>
        <w:tc>
          <w:tcPr>
            <w:tcW w:w="137" w:type="pct"/>
            <w:vMerge/>
            <w:tcBorders>
              <w:top w:val="single" w:sz="4" w:space="0" w:color="auto"/>
              <w:left w:val="single" w:sz="4" w:space="0" w:color="auto"/>
              <w:bottom w:val="single" w:sz="4" w:space="0" w:color="000000"/>
              <w:right w:val="single" w:sz="4" w:space="0" w:color="auto"/>
            </w:tcBorders>
            <w:vAlign w:val="center"/>
            <w:hideMark/>
          </w:tcPr>
          <w:p w14:paraId="5AD826C7" w14:textId="77777777" w:rsidR="001A2002" w:rsidRPr="00D307F9" w:rsidRDefault="001A2002" w:rsidP="001A2002">
            <w:pPr>
              <w:rPr>
                <w:sz w:val="16"/>
                <w:szCs w:val="16"/>
                <w:lang w:val="ru-RU"/>
              </w:rPr>
            </w:pPr>
          </w:p>
        </w:tc>
      </w:tr>
      <w:tr w:rsidR="001A2002" w:rsidRPr="00D307F9" w14:paraId="26A90A33" w14:textId="77777777" w:rsidTr="001A2002">
        <w:trPr>
          <w:trHeight w:val="170"/>
        </w:trPr>
        <w:tc>
          <w:tcPr>
            <w:tcW w:w="155" w:type="pct"/>
            <w:vMerge/>
            <w:tcBorders>
              <w:top w:val="single" w:sz="4" w:space="0" w:color="auto"/>
              <w:left w:val="single" w:sz="4" w:space="0" w:color="auto"/>
              <w:bottom w:val="single" w:sz="4" w:space="0" w:color="000000"/>
              <w:right w:val="single" w:sz="4" w:space="0" w:color="auto"/>
            </w:tcBorders>
            <w:vAlign w:val="center"/>
            <w:hideMark/>
          </w:tcPr>
          <w:p w14:paraId="143115BF" w14:textId="77777777" w:rsidR="001A2002" w:rsidRPr="00D307F9" w:rsidRDefault="001A2002" w:rsidP="001A2002">
            <w:pPr>
              <w:rPr>
                <w:sz w:val="16"/>
                <w:szCs w:val="16"/>
                <w:lang w:val="ru-RU"/>
              </w:rPr>
            </w:pPr>
          </w:p>
        </w:tc>
        <w:tc>
          <w:tcPr>
            <w:tcW w:w="103" w:type="pct"/>
            <w:vMerge/>
            <w:tcBorders>
              <w:top w:val="single" w:sz="4" w:space="0" w:color="auto"/>
              <w:left w:val="single" w:sz="4" w:space="0" w:color="auto"/>
              <w:bottom w:val="single" w:sz="4" w:space="0" w:color="000000"/>
              <w:right w:val="single" w:sz="4" w:space="0" w:color="auto"/>
            </w:tcBorders>
            <w:vAlign w:val="center"/>
            <w:hideMark/>
          </w:tcPr>
          <w:p w14:paraId="3A1BFB35" w14:textId="77777777" w:rsidR="001A2002" w:rsidRPr="00D307F9" w:rsidRDefault="001A2002" w:rsidP="001A2002">
            <w:pPr>
              <w:rPr>
                <w:sz w:val="16"/>
                <w:szCs w:val="16"/>
                <w:lang w:val="ru-RU"/>
              </w:rPr>
            </w:pPr>
          </w:p>
        </w:tc>
        <w:tc>
          <w:tcPr>
            <w:tcW w:w="304" w:type="pct"/>
            <w:tcBorders>
              <w:top w:val="nil"/>
              <w:left w:val="nil"/>
              <w:bottom w:val="single" w:sz="4" w:space="0" w:color="auto"/>
              <w:right w:val="single" w:sz="4" w:space="0" w:color="auto"/>
            </w:tcBorders>
            <w:shd w:val="clear" w:color="auto" w:fill="auto"/>
            <w:noWrap/>
            <w:vAlign w:val="center"/>
            <w:hideMark/>
          </w:tcPr>
          <w:p w14:paraId="5E80EA48" w14:textId="77777777" w:rsidR="001A2002" w:rsidRPr="00D307F9" w:rsidRDefault="001A2002" w:rsidP="001A2002">
            <w:pPr>
              <w:jc w:val="center"/>
              <w:rPr>
                <w:sz w:val="16"/>
                <w:szCs w:val="16"/>
                <w:lang w:val="ru-RU"/>
              </w:rPr>
            </w:pPr>
            <w:r w:rsidRPr="00D307F9">
              <w:rPr>
                <w:sz w:val="16"/>
                <w:szCs w:val="16"/>
                <w:lang w:val="ru-RU"/>
              </w:rPr>
              <w:t>Наименование</w:t>
            </w:r>
          </w:p>
        </w:tc>
        <w:tc>
          <w:tcPr>
            <w:tcW w:w="215" w:type="pct"/>
            <w:tcBorders>
              <w:top w:val="nil"/>
              <w:left w:val="nil"/>
              <w:bottom w:val="single" w:sz="4" w:space="0" w:color="auto"/>
              <w:right w:val="single" w:sz="4" w:space="0" w:color="auto"/>
            </w:tcBorders>
            <w:shd w:val="clear" w:color="auto" w:fill="auto"/>
            <w:hideMark/>
          </w:tcPr>
          <w:p w14:paraId="12A8B7AE" w14:textId="77777777" w:rsidR="001A2002" w:rsidRPr="00D307F9" w:rsidRDefault="001A2002" w:rsidP="001A2002">
            <w:pPr>
              <w:jc w:val="center"/>
              <w:rPr>
                <w:sz w:val="16"/>
                <w:szCs w:val="16"/>
                <w:lang w:val="ru-RU"/>
              </w:rPr>
            </w:pPr>
            <w:r w:rsidRPr="00D307F9">
              <w:rPr>
                <w:sz w:val="16"/>
                <w:szCs w:val="16"/>
                <w:lang w:val="ru-RU"/>
              </w:rPr>
              <w:t>Количество, шт.</w:t>
            </w:r>
          </w:p>
        </w:tc>
        <w:tc>
          <w:tcPr>
            <w:tcW w:w="147" w:type="pct"/>
            <w:vMerge/>
            <w:tcBorders>
              <w:top w:val="single" w:sz="4" w:space="0" w:color="auto"/>
              <w:left w:val="single" w:sz="4" w:space="0" w:color="auto"/>
              <w:bottom w:val="single" w:sz="4" w:space="0" w:color="000000"/>
              <w:right w:val="single" w:sz="4" w:space="0" w:color="auto"/>
            </w:tcBorders>
            <w:vAlign w:val="center"/>
            <w:hideMark/>
          </w:tcPr>
          <w:p w14:paraId="6D9B5AC9" w14:textId="77777777" w:rsidR="001A2002" w:rsidRPr="00D307F9" w:rsidRDefault="001A2002" w:rsidP="001A2002">
            <w:pPr>
              <w:rPr>
                <w:sz w:val="16"/>
                <w:szCs w:val="16"/>
                <w:lang w:val="ru-RU"/>
              </w:rPr>
            </w:pPr>
          </w:p>
        </w:tc>
        <w:tc>
          <w:tcPr>
            <w:tcW w:w="245" w:type="pct"/>
            <w:vMerge/>
            <w:tcBorders>
              <w:top w:val="single" w:sz="4" w:space="0" w:color="auto"/>
              <w:left w:val="single" w:sz="4" w:space="0" w:color="auto"/>
              <w:bottom w:val="single" w:sz="4" w:space="0" w:color="000000"/>
              <w:right w:val="single" w:sz="4" w:space="0" w:color="auto"/>
            </w:tcBorders>
            <w:vAlign w:val="center"/>
            <w:hideMark/>
          </w:tcPr>
          <w:p w14:paraId="7BF6C348" w14:textId="77777777" w:rsidR="001A2002" w:rsidRPr="00D307F9" w:rsidRDefault="001A2002" w:rsidP="001A2002">
            <w:pPr>
              <w:rPr>
                <w:sz w:val="16"/>
                <w:szCs w:val="16"/>
                <w:lang w:val="ru-RU"/>
              </w:rPr>
            </w:pPr>
          </w:p>
        </w:tc>
        <w:tc>
          <w:tcPr>
            <w:tcW w:w="189" w:type="pct"/>
            <w:vMerge/>
            <w:tcBorders>
              <w:top w:val="single" w:sz="4" w:space="0" w:color="auto"/>
              <w:left w:val="single" w:sz="4" w:space="0" w:color="auto"/>
              <w:bottom w:val="single" w:sz="4" w:space="0" w:color="000000"/>
              <w:right w:val="single" w:sz="4" w:space="0" w:color="auto"/>
            </w:tcBorders>
            <w:vAlign w:val="center"/>
            <w:hideMark/>
          </w:tcPr>
          <w:p w14:paraId="44AEA182" w14:textId="77777777" w:rsidR="001A2002" w:rsidRPr="00D307F9" w:rsidRDefault="001A2002" w:rsidP="001A2002">
            <w:pPr>
              <w:rPr>
                <w:sz w:val="16"/>
                <w:szCs w:val="16"/>
                <w:lang w:val="ru-RU"/>
              </w:rPr>
            </w:pPr>
          </w:p>
        </w:tc>
        <w:tc>
          <w:tcPr>
            <w:tcW w:w="189" w:type="pct"/>
            <w:vMerge/>
            <w:tcBorders>
              <w:top w:val="single" w:sz="4" w:space="0" w:color="auto"/>
              <w:left w:val="single" w:sz="4" w:space="0" w:color="auto"/>
              <w:bottom w:val="single" w:sz="4" w:space="0" w:color="000000"/>
              <w:right w:val="single" w:sz="4" w:space="0" w:color="auto"/>
            </w:tcBorders>
            <w:vAlign w:val="center"/>
            <w:hideMark/>
          </w:tcPr>
          <w:p w14:paraId="7A76D7E8" w14:textId="77777777" w:rsidR="001A2002" w:rsidRPr="00D307F9" w:rsidRDefault="001A2002" w:rsidP="001A2002">
            <w:pPr>
              <w:rPr>
                <w:sz w:val="16"/>
                <w:szCs w:val="16"/>
                <w:lang w:val="ru-RU"/>
              </w:rPr>
            </w:pPr>
          </w:p>
        </w:tc>
        <w:tc>
          <w:tcPr>
            <w:tcW w:w="165" w:type="pct"/>
            <w:vMerge/>
            <w:tcBorders>
              <w:top w:val="single" w:sz="4" w:space="0" w:color="auto"/>
              <w:left w:val="single" w:sz="4" w:space="0" w:color="auto"/>
              <w:bottom w:val="single" w:sz="4" w:space="0" w:color="000000"/>
              <w:right w:val="single" w:sz="4" w:space="0" w:color="auto"/>
            </w:tcBorders>
            <w:vAlign w:val="center"/>
            <w:hideMark/>
          </w:tcPr>
          <w:p w14:paraId="3C45DDC3" w14:textId="77777777" w:rsidR="001A2002" w:rsidRPr="00D307F9" w:rsidRDefault="001A2002" w:rsidP="001A2002">
            <w:pPr>
              <w:rPr>
                <w:sz w:val="16"/>
                <w:szCs w:val="16"/>
                <w:lang w:val="ru-RU"/>
              </w:rPr>
            </w:pPr>
          </w:p>
        </w:tc>
        <w:tc>
          <w:tcPr>
            <w:tcW w:w="183" w:type="pct"/>
            <w:tcBorders>
              <w:top w:val="nil"/>
              <w:left w:val="nil"/>
              <w:bottom w:val="single" w:sz="4" w:space="0" w:color="auto"/>
              <w:right w:val="single" w:sz="4" w:space="0" w:color="auto"/>
            </w:tcBorders>
            <w:shd w:val="clear" w:color="auto" w:fill="auto"/>
            <w:vAlign w:val="center"/>
            <w:hideMark/>
          </w:tcPr>
          <w:p w14:paraId="5F594CB1" w14:textId="77777777" w:rsidR="001A2002" w:rsidRPr="00D307F9" w:rsidRDefault="001A2002" w:rsidP="001A2002">
            <w:pPr>
              <w:jc w:val="center"/>
              <w:rPr>
                <w:sz w:val="16"/>
                <w:szCs w:val="16"/>
                <w:lang w:val="ru-RU"/>
              </w:rPr>
            </w:pPr>
            <w:r w:rsidRPr="00D307F9">
              <w:rPr>
                <w:sz w:val="16"/>
                <w:szCs w:val="16"/>
                <w:lang w:val="ru-RU"/>
              </w:rPr>
              <w:t>Скорость, м/с</w:t>
            </w:r>
          </w:p>
        </w:tc>
        <w:tc>
          <w:tcPr>
            <w:tcW w:w="183" w:type="pct"/>
            <w:tcBorders>
              <w:top w:val="nil"/>
              <w:left w:val="nil"/>
              <w:bottom w:val="single" w:sz="4" w:space="0" w:color="auto"/>
              <w:right w:val="single" w:sz="4" w:space="0" w:color="auto"/>
            </w:tcBorders>
            <w:shd w:val="clear" w:color="auto" w:fill="auto"/>
            <w:vAlign w:val="center"/>
            <w:hideMark/>
          </w:tcPr>
          <w:p w14:paraId="7FE00DBF" w14:textId="77777777" w:rsidR="001A2002" w:rsidRPr="00D307F9" w:rsidRDefault="001A2002" w:rsidP="001A2002">
            <w:pPr>
              <w:jc w:val="center"/>
              <w:rPr>
                <w:sz w:val="16"/>
                <w:szCs w:val="16"/>
                <w:lang w:val="ru-RU"/>
              </w:rPr>
            </w:pPr>
            <w:r w:rsidRPr="00D307F9">
              <w:rPr>
                <w:sz w:val="16"/>
                <w:szCs w:val="16"/>
                <w:lang w:val="ru-RU"/>
              </w:rPr>
              <w:t>Объем смеси,                м3/с</w:t>
            </w:r>
          </w:p>
        </w:tc>
        <w:tc>
          <w:tcPr>
            <w:tcW w:w="144" w:type="pct"/>
            <w:tcBorders>
              <w:top w:val="nil"/>
              <w:left w:val="nil"/>
              <w:bottom w:val="single" w:sz="4" w:space="0" w:color="auto"/>
              <w:right w:val="single" w:sz="4" w:space="0" w:color="auto"/>
            </w:tcBorders>
            <w:shd w:val="clear" w:color="auto" w:fill="auto"/>
            <w:vAlign w:val="center"/>
            <w:hideMark/>
          </w:tcPr>
          <w:p w14:paraId="517C445C" w14:textId="77777777" w:rsidR="001A2002" w:rsidRPr="00D307F9" w:rsidRDefault="001A2002" w:rsidP="001A2002">
            <w:pPr>
              <w:jc w:val="center"/>
              <w:rPr>
                <w:sz w:val="16"/>
                <w:szCs w:val="16"/>
                <w:lang w:val="ru-RU"/>
              </w:rPr>
            </w:pPr>
            <w:r w:rsidRPr="00D307F9">
              <w:rPr>
                <w:sz w:val="16"/>
                <w:szCs w:val="16"/>
                <w:lang w:val="ru-RU"/>
              </w:rPr>
              <w:t>Темпе-ратура смеси, оС</w:t>
            </w:r>
          </w:p>
        </w:tc>
        <w:tc>
          <w:tcPr>
            <w:tcW w:w="155" w:type="pct"/>
            <w:tcBorders>
              <w:top w:val="nil"/>
              <w:left w:val="nil"/>
              <w:bottom w:val="single" w:sz="4" w:space="0" w:color="auto"/>
              <w:right w:val="single" w:sz="4" w:space="0" w:color="auto"/>
            </w:tcBorders>
            <w:shd w:val="clear" w:color="auto" w:fill="auto"/>
            <w:noWrap/>
            <w:vAlign w:val="center"/>
            <w:hideMark/>
          </w:tcPr>
          <w:p w14:paraId="27574D86" w14:textId="77777777" w:rsidR="001A2002" w:rsidRPr="00D307F9" w:rsidRDefault="001A2002" w:rsidP="001A2002">
            <w:pPr>
              <w:jc w:val="center"/>
              <w:rPr>
                <w:sz w:val="16"/>
                <w:szCs w:val="16"/>
                <w:lang w:val="ru-RU"/>
              </w:rPr>
            </w:pPr>
            <w:r w:rsidRPr="00D307F9">
              <w:rPr>
                <w:sz w:val="16"/>
                <w:szCs w:val="16"/>
                <w:lang w:val="ru-RU"/>
              </w:rPr>
              <w:t>Х1</w:t>
            </w:r>
          </w:p>
        </w:tc>
        <w:tc>
          <w:tcPr>
            <w:tcW w:w="155" w:type="pct"/>
            <w:tcBorders>
              <w:top w:val="nil"/>
              <w:left w:val="nil"/>
              <w:bottom w:val="single" w:sz="4" w:space="0" w:color="auto"/>
              <w:right w:val="single" w:sz="4" w:space="0" w:color="auto"/>
            </w:tcBorders>
            <w:shd w:val="clear" w:color="auto" w:fill="auto"/>
            <w:noWrap/>
            <w:vAlign w:val="center"/>
            <w:hideMark/>
          </w:tcPr>
          <w:p w14:paraId="5B45C7D3" w14:textId="77777777" w:rsidR="001A2002" w:rsidRPr="00D307F9" w:rsidRDefault="001A2002" w:rsidP="001A2002">
            <w:pPr>
              <w:jc w:val="center"/>
              <w:rPr>
                <w:sz w:val="16"/>
                <w:szCs w:val="16"/>
                <w:lang w:val="ru-RU"/>
              </w:rPr>
            </w:pPr>
            <w:r w:rsidRPr="00D307F9">
              <w:rPr>
                <w:sz w:val="16"/>
                <w:szCs w:val="16"/>
                <w:lang w:val="ru-RU"/>
              </w:rPr>
              <w:t>Y1</w:t>
            </w:r>
          </w:p>
        </w:tc>
        <w:tc>
          <w:tcPr>
            <w:tcW w:w="155" w:type="pct"/>
            <w:tcBorders>
              <w:top w:val="nil"/>
              <w:left w:val="nil"/>
              <w:bottom w:val="single" w:sz="4" w:space="0" w:color="auto"/>
              <w:right w:val="single" w:sz="4" w:space="0" w:color="auto"/>
            </w:tcBorders>
            <w:shd w:val="clear" w:color="auto" w:fill="auto"/>
            <w:noWrap/>
            <w:vAlign w:val="center"/>
            <w:hideMark/>
          </w:tcPr>
          <w:p w14:paraId="1F0FC1B2" w14:textId="77777777" w:rsidR="001A2002" w:rsidRPr="00D307F9" w:rsidRDefault="001A2002" w:rsidP="001A2002">
            <w:pPr>
              <w:jc w:val="center"/>
              <w:rPr>
                <w:sz w:val="16"/>
                <w:szCs w:val="16"/>
                <w:lang w:val="ru-RU"/>
              </w:rPr>
            </w:pPr>
            <w:r w:rsidRPr="00D307F9">
              <w:rPr>
                <w:sz w:val="16"/>
                <w:szCs w:val="16"/>
                <w:lang w:val="ru-RU"/>
              </w:rPr>
              <w:t>Х2</w:t>
            </w:r>
          </w:p>
        </w:tc>
        <w:tc>
          <w:tcPr>
            <w:tcW w:w="156" w:type="pct"/>
            <w:tcBorders>
              <w:top w:val="nil"/>
              <w:left w:val="nil"/>
              <w:bottom w:val="single" w:sz="4" w:space="0" w:color="auto"/>
              <w:right w:val="single" w:sz="4" w:space="0" w:color="auto"/>
            </w:tcBorders>
            <w:shd w:val="clear" w:color="auto" w:fill="auto"/>
            <w:noWrap/>
            <w:vAlign w:val="center"/>
            <w:hideMark/>
          </w:tcPr>
          <w:p w14:paraId="3A868D8D" w14:textId="77777777" w:rsidR="001A2002" w:rsidRPr="00D307F9" w:rsidRDefault="001A2002" w:rsidP="001A2002">
            <w:pPr>
              <w:jc w:val="center"/>
              <w:rPr>
                <w:sz w:val="16"/>
                <w:szCs w:val="16"/>
                <w:lang w:val="ru-RU"/>
              </w:rPr>
            </w:pPr>
            <w:r w:rsidRPr="00D307F9">
              <w:rPr>
                <w:sz w:val="16"/>
                <w:szCs w:val="16"/>
                <w:lang w:val="ru-RU"/>
              </w:rPr>
              <w:t>Y2</w:t>
            </w:r>
          </w:p>
        </w:tc>
        <w:tc>
          <w:tcPr>
            <w:tcW w:w="245" w:type="pct"/>
            <w:vMerge/>
            <w:tcBorders>
              <w:top w:val="single" w:sz="4" w:space="0" w:color="auto"/>
              <w:left w:val="single" w:sz="4" w:space="0" w:color="auto"/>
              <w:bottom w:val="single" w:sz="4" w:space="0" w:color="000000"/>
              <w:right w:val="single" w:sz="4" w:space="0" w:color="auto"/>
            </w:tcBorders>
            <w:vAlign w:val="center"/>
            <w:hideMark/>
          </w:tcPr>
          <w:p w14:paraId="56F1236D" w14:textId="77777777" w:rsidR="001A2002" w:rsidRPr="00D307F9" w:rsidRDefault="001A2002" w:rsidP="001A2002">
            <w:pPr>
              <w:rPr>
                <w:sz w:val="16"/>
                <w:szCs w:val="16"/>
                <w:lang w:val="ru-RU"/>
              </w:rPr>
            </w:pPr>
          </w:p>
        </w:tc>
        <w:tc>
          <w:tcPr>
            <w:tcW w:w="232" w:type="pct"/>
            <w:vMerge/>
            <w:tcBorders>
              <w:top w:val="single" w:sz="4" w:space="0" w:color="auto"/>
              <w:left w:val="single" w:sz="4" w:space="0" w:color="auto"/>
              <w:bottom w:val="single" w:sz="4" w:space="0" w:color="000000"/>
              <w:right w:val="single" w:sz="4" w:space="0" w:color="auto"/>
            </w:tcBorders>
            <w:vAlign w:val="center"/>
            <w:hideMark/>
          </w:tcPr>
          <w:p w14:paraId="7BE8F831" w14:textId="77777777" w:rsidR="001A2002" w:rsidRPr="00D307F9" w:rsidRDefault="001A2002" w:rsidP="001A2002">
            <w:pPr>
              <w:rPr>
                <w:sz w:val="16"/>
                <w:szCs w:val="16"/>
                <w:lang w:val="ru-RU"/>
              </w:rPr>
            </w:pPr>
          </w:p>
        </w:tc>
        <w:tc>
          <w:tcPr>
            <w:tcW w:w="197" w:type="pct"/>
            <w:vMerge/>
            <w:tcBorders>
              <w:top w:val="single" w:sz="4" w:space="0" w:color="auto"/>
              <w:left w:val="single" w:sz="4" w:space="0" w:color="auto"/>
              <w:bottom w:val="single" w:sz="4" w:space="0" w:color="000000"/>
              <w:right w:val="single" w:sz="4" w:space="0" w:color="auto"/>
            </w:tcBorders>
            <w:vAlign w:val="center"/>
            <w:hideMark/>
          </w:tcPr>
          <w:p w14:paraId="338669B6" w14:textId="77777777" w:rsidR="001A2002" w:rsidRPr="00D307F9" w:rsidRDefault="001A2002" w:rsidP="001A2002">
            <w:pPr>
              <w:rPr>
                <w:sz w:val="16"/>
                <w:szCs w:val="16"/>
                <w:lang w:val="ru-RU"/>
              </w:rPr>
            </w:pPr>
          </w:p>
        </w:tc>
        <w:tc>
          <w:tcPr>
            <w:tcW w:w="262" w:type="pct"/>
            <w:vMerge/>
            <w:tcBorders>
              <w:top w:val="single" w:sz="4" w:space="0" w:color="auto"/>
              <w:left w:val="single" w:sz="4" w:space="0" w:color="auto"/>
              <w:bottom w:val="single" w:sz="4" w:space="0" w:color="000000"/>
              <w:right w:val="single" w:sz="4" w:space="0" w:color="auto"/>
            </w:tcBorders>
            <w:vAlign w:val="center"/>
            <w:hideMark/>
          </w:tcPr>
          <w:p w14:paraId="469232F9" w14:textId="77777777" w:rsidR="001A2002" w:rsidRPr="00D307F9" w:rsidRDefault="001A2002" w:rsidP="001A2002">
            <w:pPr>
              <w:rPr>
                <w:sz w:val="16"/>
                <w:szCs w:val="16"/>
                <w:lang w:val="ru-RU"/>
              </w:rPr>
            </w:pPr>
          </w:p>
        </w:tc>
        <w:tc>
          <w:tcPr>
            <w:tcW w:w="174" w:type="pct"/>
            <w:vMerge/>
            <w:tcBorders>
              <w:top w:val="single" w:sz="4" w:space="0" w:color="auto"/>
              <w:left w:val="single" w:sz="4" w:space="0" w:color="auto"/>
              <w:bottom w:val="single" w:sz="4" w:space="0" w:color="000000"/>
              <w:right w:val="single" w:sz="4" w:space="0" w:color="auto"/>
            </w:tcBorders>
            <w:vAlign w:val="center"/>
            <w:hideMark/>
          </w:tcPr>
          <w:p w14:paraId="71BA5BB6" w14:textId="77777777" w:rsidR="001A2002" w:rsidRPr="00D307F9" w:rsidRDefault="001A2002" w:rsidP="001A2002">
            <w:pPr>
              <w:rPr>
                <w:sz w:val="16"/>
                <w:szCs w:val="16"/>
                <w:lang w:val="ru-RU"/>
              </w:rPr>
            </w:pPr>
          </w:p>
        </w:tc>
        <w:tc>
          <w:tcPr>
            <w:tcW w:w="329" w:type="pct"/>
            <w:vMerge/>
            <w:tcBorders>
              <w:top w:val="single" w:sz="4" w:space="0" w:color="auto"/>
              <w:left w:val="single" w:sz="4" w:space="0" w:color="auto"/>
              <w:bottom w:val="single" w:sz="4" w:space="0" w:color="000000"/>
              <w:right w:val="single" w:sz="4" w:space="0" w:color="auto"/>
            </w:tcBorders>
            <w:vAlign w:val="center"/>
            <w:hideMark/>
          </w:tcPr>
          <w:p w14:paraId="155D4C7B" w14:textId="77777777" w:rsidR="001A2002" w:rsidRPr="00D307F9" w:rsidRDefault="001A2002" w:rsidP="001A2002">
            <w:pPr>
              <w:rPr>
                <w:sz w:val="16"/>
                <w:szCs w:val="16"/>
                <w:lang w:val="ru-RU"/>
              </w:rPr>
            </w:pPr>
          </w:p>
        </w:tc>
        <w:tc>
          <w:tcPr>
            <w:tcW w:w="199" w:type="pct"/>
            <w:tcBorders>
              <w:top w:val="nil"/>
              <w:left w:val="nil"/>
              <w:bottom w:val="single" w:sz="4" w:space="0" w:color="auto"/>
              <w:right w:val="single" w:sz="4" w:space="0" w:color="auto"/>
            </w:tcBorders>
            <w:shd w:val="clear" w:color="auto" w:fill="auto"/>
            <w:vAlign w:val="center"/>
            <w:hideMark/>
          </w:tcPr>
          <w:p w14:paraId="374BCBCC" w14:textId="77777777" w:rsidR="001A2002" w:rsidRPr="00D307F9" w:rsidRDefault="001A2002" w:rsidP="001A2002">
            <w:pPr>
              <w:jc w:val="center"/>
              <w:rPr>
                <w:sz w:val="16"/>
                <w:szCs w:val="16"/>
                <w:lang w:val="ru-RU"/>
              </w:rPr>
            </w:pPr>
            <w:r w:rsidRPr="00D307F9">
              <w:rPr>
                <w:sz w:val="16"/>
                <w:szCs w:val="16"/>
                <w:lang w:val="ru-RU"/>
              </w:rPr>
              <w:t xml:space="preserve">г/с             </w:t>
            </w:r>
          </w:p>
        </w:tc>
        <w:tc>
          <w:tcPr>
            <w:tcW w:w="183" w:type="pct"/>
            <w:tcBorders>
              <w:top w:val="nil"/>
              <w:left w:val="nil"/>
              <w:bottom w:val="single" w:sz="4" w:space="0" w:color="auto"/>
              <w:right w:val="single" w:sz="4" w:space="0" w:color="auto"/>
            </w:tcBorders>
            <w:shd w:val="clear" w:color="auto" w:fill="auto"/>
            <w:vAlign w:val="center"/>
            <w:hideMark/>
          </w:tcPr>
          <w:p w14:paraId="71D62507" w14:textId="77777777" w:rsidR="001A2002" w:rsidRPr="00D307F9" w:rsidRDefault="001A2002" w:rsidP="001A2002">
            <w:pPr>
              <w:jc w:val="center"/>
              <w:rPr>
                <w:sz w:val="16"/>
                <w:szCs w:val="16"/>
                <w:lang w:val="ru-RU"/>
              </w:rPr>
            </w:pPr>
            <w:r w:rsidRPr="00D307F9">
              <w:rPr>
                <w:sz w:val="16"/>
                <w:szCs w:val="16"/>
                <w:lang w:val="ru-RU"/>
              </w:rPr>
              <w:t>мг/нм3</w:t>
            </w:r>
            <w:r w:rsidRPr="00D307F9">
              <w:rPr>
                <w:sz w:val="16"/>
                <w:szCs w:val="16"/>
                <w:lang w:val="ru-RU"/>
              </w:rPr>
              <w:br/>
              <w:t xml:space="preserve">  </w:t>
            </w:r>
          </w:p>
        </w:tc>
        <w:tc>
          <w:tcPr>
            <w:tcW w:w="199" w:type="pct"/>
            <w:tcBorders>
              <w:top w:val="nil"/>
              <w:left w:val="nil"/>
              <w:bottom w:val="single" w:sz="4" w:space="0" w:color="auto"/>
              <w:right w:val="single" w:sz="4" w:space="0" w:color="auto"/>
            </w:tcBorders>
            <w:shd w:val="clear" w:color="auto" w:fill="auto"/>
            <w:noWrap/>
            <w:vAlign w:val="center"/>
            <w:hideMark/>
          </w:tcPr>
          <w:p w14:paraId="3F57682B" w14:textId="77777777" w:rsidR="001A2002" w:rsidRPr="00D307F9" w:rsidRDefault="001A2002" w:rsidP="001A2002">
            <w:pPr>
              <w:jc w:val="center"/>
              <w:rPr>
                <w:sz w:val="16"/>
                <w:szCs w:val="16"/>
                <w:lang w:val="ru-RU"/>
              </w:rPr>
            </w:pPr>
            <w:r w:rsidRPr="00D307F9">
              <w:rPr>
                <w:sz w:val="16"/>
                <w:szCs w:val="16"/>
                <w:lang w:val="ru-RU"/>
              </w:rPr>
              <w:t>т/год</w:t>
            </w:r>
          </w:p>
        </w:tc>
        <w:tc>
          <w:tcPr>
            <w:tcW w:w="137" w:type="pct"/>
            <w:vMerge/>
            <w:tcBorders>
              <w:top w:val="single" w:sz="4" w:space="0" w:color="auto"/>
              <w:left w:val="single" w:sz="4" w:space="0" w:color="auto"/>
              <w:bottom w:val="single" w:sz="4" w:space="0" w:color="000000"/>
              <w:right w:val="single" w:sz="4" w:space="0" w:color="auto"/>
            </w:tcBorders>
            <w:vAlign w:val="center"/>
            <w:hideMark/>
          </w:tcPr>
          <w:p w14:paraId="1743FF62" w14:textId="77777777" w:rsidR="001A2002" w:rsidRPr="00D307F9" w:rsidRDefault="001A2002" w:rsidP="001A2002">
            <w:pPr>
              <w:rPr>
                <w:sz w:val="16"/>
                <w:szCs w:val="16"/>
                <w:lang w:val="ru-RU"/>
              </w:rPr>
            </w:pPr>
          </w:p>
        </w:tc>
      </w:tr>
      <w:tr w:rsidR="001A2002" w:rsidRPr="00D307F9" w14:paraId="5D0C2B6E" w14:textId="77777777" w:rsidTr="001A2002">
        <w:trPr>
          <w:trHeight w:val="170"/>
        </w:trPr>
        <w:tc>
          <w:tcPr>
            <w:tcW w:w="155" w:type="pct"/>
            <w:tcBorders>
              <w:top w:val="nil"/>
              <w:left w:val="single" w:sz="4" w:space="0" w:color="auto"/>
              <w:bottom w:val="single" w:sz="4" w:space="0" w:color="auto"/>
              <w:right w:val="single" w:sz="4" w:space="0" w:color="auto"/>
            </w:tcBorders>
            <w:shd w:val="clear" w:color="auto" w:fill="auto"/>
            <w:noWrap/>
            <w:vAlign w:val="bottom"/>
            <w:hideMark/>
          </w:tcPr>
          <w:p w14:paraId="3DF917D3" w14:textId="77777777" w:rsidR="001A2002" w:rsidRPr="00D307F9" w:rsidRDefault="001A2002" w:rsidP="001A2002">
            <w:pPr>
              <w:jc w:val="center"/>
              <w:rPr>
                <w:sz w:val="16"/>
                <w:szCs w:val="16"/>
                <w:lang w:val="ru-RU"/>
              </w:rPr>
            </w:pPr>
            <w:r w:rsidRPr="00D307F9">
              <w:rPr>
                <w:sz w:val="16"/>
                <w:szCs w:val="16"/>
                <w:lang w:val="ru-RU"/>
              </w:rPr>
              <w:t>1</w:t>
            </w:r>
          </w:p>
        </w:tc>
        <w:tc>
          <w:tcPr>
            <w:tcW w:w="103" w:type="pct"/>
            <w:tcBorders>
              <w:top w:val="nil"/>
              <w:left w:val="nil"/>
              <w:bottom w:val="single" w:sz="4" w:space="0" w:color="auto"/>
              <w:right w:val="single" w:sz="4" w:space="0" w:color="auto"/>
            </w:tcBorders>
            <w:shd w:val="clear" w:color="auto" w:fill="auto"/>
            <w:noWrap/>
            <w:vAlign w:val="bottom"/>
            <w:hideMark/>
          </w:tcPr>
          <w:p w14:paraId="1813D691" w14:textId="77777777" w:rsidR="001A2002" w:rsidRPr="00D307F9" w:rsidRDefault="001A2002" w:rsidP="001A2002">
            <w:pPr>
              <w:jc w:val="center"/>
              <w:rPr>
                <w:sz w:val="16"/>
                <w:szCs w:val="16"/>
                <w:lang w:val="ru-RU"/>
              </w:rPr>
            </w:pPr>
            <w:r w:rsidRPr="00D307F9">
              <w:rPr>
                <w:sz w:val="16"/>
                <w:szCs w:val="16"/>
                <w:lang w:val="ru-RU"/>
              </w:rPr>
              <w:t>2</w:t>
            </w:r>
          </w:p>
        </w:tc>
        <w:tc>
          <w:tcPr>
            <w:tcW w:w="304" w:type="pct"/>
            <w:tcBorders>
              <w:top w:val="nil"/>
              <w:left w:val="nil"/>
              <w:bottom w:val="single" w:sz="4" w:space="0" w:color="auto"/>
              <w:right w:val="single" w:sz="4" w:space="0" w:color="auto"/>
            </w:tcBorders>
            <w:shd w:val="clear" w:color="auto" w:fill="auto"/>
            <w:noWrap/>
            <w:vAlign w:val="bottom"/>
            <w:hideMark/>
          </w:tcPr>
          <w:p w14:paraId="4C1B3524" w14:textId="77777777" w:rsidR="001A2002" w:rsidRPr="00D307F9" w:rsidRDefault="001A2002" w:rsidP="001A2002">
            <w:pPr>
              <w:jc w:val="center"/>
              <w:rPr>
                <w:sz w:val="16"/>
                <w:szCs w:val="16"/>
                <w:lang w:val="ru-RU"/>
              </w:rPr>
            </w:pPr>
            <w:r w:rsidRPr="00D307F9">
              <w:rPr>
                <w:sz w:val="16"/>
                <w:szCs w:val="16"/>
                <w:lang w:val="ru-RU"/>
              </w:rPr>
              <w:t>3</w:t>
            </w:r>
          </w:p>
        </w:tc>
        <w:tc>
          <w:tcPr>
            <w:tcW w:w="215" w:type="pct"/>
            <w:tcBorders>
              <w:top w:val="nil"/>
              <w:left w:val="nil"/>
              <w:bottom w:val="single" w:sz="4" w:space="0" w:color="auto"/>
              <w:right w:val="single" w:sz="4" w:space="0" w:color="auto"/>
            </w:tcBorders>
            <w:shd w:val="clear" w:color="auto" w:fill="auto"/>
            <w:noWrap/>
            <w:vAlign w:val="bottom"/>
            <w:hideMark/>
          </w:tcPr>
          <w:p w14:paraId="4AD29652" w14:textId="77777777" w:rsidR="001A2002" w:rsidRPr="00D307F9" w:rsidRDefault="001A2002" w:rsidP="001A2002">
            <w:pPr>
              <w:jc w:val="center"/>
              <w:rPr>
                <w:sz w:val="16"/>
                <w:szCs w:val="16"/>
                <w:lang w:val="ru-RU"/>
              </w:rPr>
            </w:pPr>
            <w:r w:rsidRPr="00D307F9">
              <w:rPr>
                <w:sz w:val="16"/>
                <w:szCs w:val="16"/>
                <w:lang w:val="ru-RU"/>
              </w:rPr>
              <w:t>4</w:t>
            </w:r>
          </w:p>
        </w:tc>
        <w:tc>
          <w:tcPr>
            <w:tcW w:w="147" w:type="pct"/>
            <w:tcBorders>
              <w:top w:val="nil"/>
              <w:left w:val="nil"/>
              <w:bottom w:val="single" w:sz="4" w:space="0" w:color="auto"/>
              <w:right w:val="single" w:sz="4" w:space="0" w:color="auto"/>
            </w:tcBorders>
            <w:shd w:val="clear" w:color="auto" w:fill="auto"/>
            <w:noWrap/>
            <w:vAlign w:val="bottom"/>
            <w:hideMark/>
          </w:tcPr>
          <w:p w14:paraId="0BDDA561" w14:textId="77777777" w:rsidR="001A2002" w:rsidRPr="00D307F9" w:rsidRDefault="001A2002" w:rsidP="001A2002">
            <w:pPr>
              <w:jc w:val="center"/>
              <w:rPr>
                <w:sz w:val="16"/>
                <w:szCs w:val="16"/>
                <w:lang w:val="ru-RU"/>
              </w:rPr>
            </w:pPr>
            <w:r w:rsidRPr="00D307F9">
              <w:rPr>
                <w:sz w:val="16"/>
                <w:szCs w:val="16"/>
                <w:lang w:val="ru-RU"/>
              </w:rPr>
              <w:t>5</w:t>
            </w:r>
          </w:p>
        </w:tc>
        <w:tc>
          <w:tcPr>
            <w:tcW w:w="245" w:type="pct"/>
            <w:tcBorders>
              <w:top w:val="nil"/>
              <w:left w:val="nil"/>
              <w:bottom w:val="single" w:sz="4" w:space="0" w:color="auto"/>
              <w:right w:val="single" w:sz="4" w:space="0" w:color="auto"/>
            </w:tcBorders>
            <w:shd w:val="clear" w:color="auto" w:fill="auto"/>
            <w:noWrap/>
            <w:vAlign w:val="bottom"/>
            <w:hideMark/>
          </w:tcPr>
          <w:p w14:paraId="511E28B1" w14:textId="77777777" w:rsidR="001A2002" w:rsidRPr="00D307F9" w:rsidRDefault="001A2002" w:rsidP="001A2002">
            <w:pPr>
              <w:jc w:val="center"/>
              <w:rPr>
                <w:sz w:val="16"/>
                <w:szCs w:val="16"/>
                <w:lang w:val="ru-RU"/>
              </w:rPr>
            </w:pPr>
            <w:r w:rsidRPr="00D307F9">
              <w:rPr>
                <w:sz w:val="16"/>
                <w:szCs w:val="16"/>
                <w:lang w:val="ru-RU"/>
              </w:rPr>
              <w:t>6</w:t>
            </w:r>
          </w:p>
        </w:tc>
        <w:tc>
          <w:tcPr>
            <w:tcW w:w="189" w:type="pct"/>
            <w:tcBorders>
              <w:top w:val="nil"/>
              <w:left w:val="nil"/>
              <w:bottom w:val="single" w:sz="4" w:space="0" w:color="auto"/>
              <w:right w:val="single" w:sz="4" w:space="0" w:color="auto"/>
            </w:tcBorders>
            <w:shd w:val="clear" w:color="auto" w:fill="auto"/>
            <w:noWrap/>
            <w:vAlign w:val="bottom"/>
            <w:hideMark/>
          </w:tcPr>
          <w:p w14:paraId="0D0BFFD2" w14:textId="77777777" w:rsidR="001A2002" w:rsidRPr="00D307F9" w:rsidRDefault="001A2002" w:rsidP="001A2002">
            <w:pPr>
              <w:jc w:val="center"/>
              <w:rPr>
                <w:sz w:val="16"/>
                <w:szCs w:val="16"/>
                <w:lang w:val="ru-RU"/>
              </w:rPr>
            </w:pPr>
            <w:r w:rsidRPr="00D307F9">
              <w:rPr>
                <w:sz w:val="16"/>
                <w:szCs w:val="16"/>
                <w:lang w:val="ru-RU"/>
              </w:rPr>
              <w:t>7</w:t>
            </w:r>
          </w:p>
        </w:tc>
        <w:tc>
          <w:tcPr>
            <w:tcW w:w="189" w:type="pct"/>
            <w:tcBorders>
              <w:top w:val="nil"/>
              <w:left w:val="nil"/>
              <w:bottom w:val="single" w:sz="4" w:space="0" w:color="auto"/>
              <w:right w:val="single" w:sz="4" w:space="0" w:color="auto"/>
            </w:tcBorders>
            <w:shd w:val="clear" w:color="auto" w:fill="auto"/>
            <w:noWrap/>
            <w:vAlign w:val="bottom"/>
            <w:hideMark/>
          </w:tcPr>
          <w:p w14:paraId="2061D5E3" w14:textId="77777777" w:rsidR="001A2002" w:rsidRPr="00D307F9" w:rsidRDefault="001A2002" w:rsidP="001A2002">
            <w:pPr>
              <w:jc w:val="center"/>
              <w:rPr>
                <w:sz w:val="16"/>
                <w:szCs w:val="16"/>
                <w:lang w:val="ru-RU"/>
              </w:rPr>
            </w:pPr>
            <w:r w:rsidRPr="00D307F9">
              <w:rPr>
                <w:sz w:val="16"/>
                <w:szCs w:val="16"/>
                <w:lang w:val="ru-RU"/>
              </w:rPr>
              <w:t>8</w:t>
            </w:r>
          </w:p>
        </w:tc>
        <w:tc>
          <w:tcPr>
            <w:tcW w:w="165" w:type="pct"/>
            <w:tcBorders>
              <w:top w:val="nil"/>
              <w:left w:val="nil"/>
              <w:bottom w:val="single" w:sz="4" w:space="0" w:color="auto"/>
              <w:right w:val="single" w:sz="4" w:space="0" w:color="auto"/>
            </w:tcBorders>
            <w:shd w:val="clear" w:color="auto" w:fill="auto"/>
            <w:noWrap/>
            <w:vAlign w:val="bottom"/>
            <w:hideMark/>
          </w:tcPr>
          <w:p w14:paraId="64571A96" w14:textId="77777777" w:rsidR="001A2002" w:rsidRPr="00D307F9" w:rsidRDefault="001A2002" w:rsidP="001A2002">
            <w:pPr>
              <w:jc w:val="center"/>
              <w:rPr>
                <w:sz w:val="16"/>
                <w:szCs w:val="16"/>
                <w:lang w:val="ru-RU"/>
              </w:rPr>
            </w:pPr>
            <w:r w:rsidRPr="00D307F9">
              <w:rPr>
                <w:sz w:val="16"/>
                <w:szCs w:val="16"/>
                <w:lang w:val="ru-RU"/>
              </w:rPr>
              <w:t>9</w:t>
            </w:r>
          </w:p>
        </w:tc>
        <w:tc>
          <w:tcPr>
            <w:tcW w:w="183" w:type="pct"/>
            <w:tcBorders>
              <w:top w:val="nil"/>
              <w:left w:val="nil"/>
              <w:bottom w:val="single" w:sz="4" w:space="0" w:color="auto"/>
              <w:right w:val="single" w:sz="4" w:space="0" w:color="auto"/>
            </w:tcBorders>
            <w:shd w:val="clear" w:color="auto" w:fill="auto"/>
            <w:noWrap/>
            <w:vAlign w:val="bottom"/>
            <w:hideMark/>
          </w:tcPr>
          <w:p w14:paraId="7CA3E460" w14:textId="77777777" w:rsidR="001A2002" w:rsidRPr="00D307F9" w:rsidRDefault="001A2002" w:rsidP="001A2002">
            <w:pPr>
              <w:jc w:val="center"/>
              <w:rPr>
                <w:sz w:val="16"/>
                <w:szCs w:val="16"/>
                <w:lang w:val="ru-RU"/>
              </w:rPr>
            </w:pPr>
            <w:r w:rsidRPr="00D307F9">
              <w:rPr>
                <w:sz w:val="16"/>
                <w:szCs w:val="16"/>
                <w:lang w:val="ru-RU"/>
              </w:rPr>
              <w:t>10</w:t>
            </w:r>
          </w:p>
        </w:tc>
        <w:tc>
          <w:tcPr>
            <w:tcW w:w="183" w:type="pct"/>
            <w:tcBorders>
              <w:top w:val="nil"/>
              <w:left w:val="nil"/>
              <w:bottom w:val="single" w:sz="4" w:space="0" w:color="auto"/>
              <w:right w:val="single" w:sz="4" w:space="0" w:color="auto"/>
            </w:tcBorders>
            <w:shd w:val="clear" w:color="auto" w:fill="auto"/>
            <w:noWrap/>
            <w:vAlign w:val="bottom"/>
            <w:hideMark/>
          </w:tcPr>
          <w:p w14:paraId="367D28B1" w14:textId="77777777" w:rsidR="001A2002" w:rsidRPr="00D307F9" w:rsidRDefault="001A2002" w:rsidP="001A2002">
            <w:pPr>
              <w:jc w:val="center"/>
              <w:rPr>
                <w:sz w:val="16"/>
                <w:szCs w:val="16"/>
                <w:lang w:val="ru-RU"/>
              </w:rPr>
            </w:pPr>
            <w:r w:rsidRPr="00D307F9">
              <w:rPr>
                <w:sz w:val="16"/>
                <w:szCs w:val="16"/>
                <w:lang w:val="ru-RU"/>
              </w:rPr>
              <w:t>11</w:t>
            </w:r>
          </w:p>
        </w:tc>
        <w:tc>
          <w:tcPr>
            <w:tcW w:w="144" w:type="pct"/>
            <w:tcBorders>
              <w:top w:val="nil"/>
              <w:left w:val="nil"/>
              <w:bottom w:val="single" w:sz="4" w:space="0" w:color="auto"/>
              <w:right w:val="single" w:sz="4" w:space="0" w:color="auto"/>
            </w:tcBorders>
            <w:shd w:val="clear" w:color="auto" w:fill="auto"/>
            <w:noWrap/>
            <w:vAlign w:val="bottom"/>
            <w:hideMark/>
          </w:tcPr>
          <w:p w14:paraId="7A8EE4D7" w14:textId="77777777" w:rsidR="001A2002" w:rsidRPr="00D307F9" w:rsidRDefault="001A2002" w:rsidP="001A2002">
            <w:pPr>
              <w:jc w:val="center"/>
              <w:rPr>
                <w:sz w:val="16"/>
                <w:szCs w:val="16"/>
                <w:lang w:val="ru-RU"/>
              </w:rPr>
            </w:pPr>
            <w:r w:rsidRPr="00D307F9">
              <w:rPr>
                <w:sz w:val="16"/>
                <w:szCs w:val="16"/>
                <w:lang w:val="ru-RU"/>
              </w:rPr>
              <w:t>12</w:t>
            </w:r>
          </w:p>
        </w:tc>
        <w:tc>
          <w:tcPr>
            <w:tcW w:w="155" w:type="pct"/>
            <w:tcBorders>
              <w:top w:val="nil"/>
              <w:left w:val="nil"/>
              <w:bottom w:val="single" w:sz="4" w:space="0" w:color="auto"/>
              <w:right w:val="single" w:sz="4" w:space="0" w:color="auto"/>
            </w:tcBorders>
            <w:shd w:val="clear" w:color="auto" w:fill="auto"/>
            <w:noWrap/>
            <w:vAlign w:val="bottom"/>
            <w:hideMark/>
          </w:tcPr>
          <w:p w14:paraId="56EE0470" w14:textId="77777777" w:rsidR="001A2002" w:rsidRPr="00D307F9" w:rsidRDefault="001A2002" w:rsidP="001A2002">
            <w:pPr>
              <w:jc w:val="center"/>
              <w:rPr>
                <w:sz w:val="16"/>
                <w:szCs w:val="16"/>
                <w:lang w:val="ru-RU"/>
              </w:rPr>
            </w:pPr>
            <w:r w:rsidRPr="00D307F9">
              <w:rPr>
                <w:sz w:val="16"/>
                <w:szCs w:val="16"/>
                <w:lang w:val="ru-RU"/>
              </w:rPr>
              <w:t>13</w:t>
            </w:r>
          </w:p>
        </w:tc>
        <w:tc>
          <w:tcPr>
            <w:tcW w:w="155" w:type="pct"/>
            <w:tcBorders>
              <w:top w:val="nil"/>
              <w:left w:val="nil"/>
              <w:bottom w:val="single" w:sz="4" w:space="0" w:color="auto"/>
              <w:right w:val="single" w:sz="4" w:space="0" w:color="auto"/>
            </w:tcBorders>
            <w:shd w:val="clear" w:color="auto" w:fill="auto"/>
            <w:noWrap/>
            <w:vAlign w:val="bottom"/>
            <w:hideMark/>
          </w:tcPr>
          <w:p w14:paraId="042D31F4" w14:textId="77777777" w:rsidR="001A2002" w:rsidRPr="00D307F9" w:rsidRDefault="001A2002" w:rsidP="001A2002">
            <w:pPr>
              <w:jc w:val="center"/>
              <w:rPr>
                <w:sz w:val="16"/>
                <w:szCs w:val="16"/>
                <w:lang w:val="ru-RU"/>
              </w:rPr>
            </w:pPr>
            <w:r w:rsidRPr="00D307F9">
              <w:rPr>
                <w:sz w:val="16"/>
                <w:szCs w:val="16"/>
                <w:lang w:val="ru-RU"/>
              </w:rPr>
              <w:t>14</w:t>
            </w:r>
          </w:p>
        </w:tc>
        <w:tc>
          <w:tcPr>
            <w:tcW w:w="155" w:type="pct"/>
            <w:tcBorders>
              <w:top w:val="nil"/>
              <w:left w:val="nil"/>
              <w:bottom w:val="single" w:sz="4" w:space="0" w:color="auto"/>
              <w:right w:val="single" w:sz="4" w:space="0" w:color="auto"/>
            </w:tcBorders>
            <w:shd w:val="clear" w:color="auto" w:fill="auto"/>
            <w:noWrap/>
            <w:vAlign w:val="bottom"/>
            <w:hideMark/>
          </w:tcPr>
          <w:p w14:paraId="54E21B61" w14:textId="77777777" w:rsidR="001A2002" w:rsidRPr="00D307F9" w:rsidRDefault="001A2002" w:rsidP="001A2002">
            <w:pPr>
              <w:jc w:val="center"/>
              <w:rPr>
                <w:sz w:val="16"/>
                <w:szCs w:val="16"/>
                <w:lang w:val="ru-RU"/>
              </w:rPr>
            </w:pPr>
            <w:r w:rsidRPr="00D307F9">
              <w:rPr>
                <w:sz w:val="16"/>
                <w:szCs w:val="16"/>
                <w:lang w:val="ru-RU"/>
              </w:rPr>
              <w:t>15</w:t>
            </w:r>
          </w:p>
        </w:tc>
        <w:tc>
          <w:tcPr>
            <w:tcW w:w="156" w:type="pct"/>
            <w:tcBorders>
              <w:top w:val="nil"/>
              <w:left w:val="nil"/>
              <w:bottom w:val="single" w:sz="4" w:space="0" w:color="auto"/>
              <w:right w:val="single" w:sz="4" w:space="0" w:color="auto"/>
            </w:tcBorders>
            <w:shd w:val="clear" w:color="auto" w:fill="auto"/>
            <w:noWrap/>
            <w:vAlign w:val="bottom"/>
            <w:hideMark/>
          </w:tcPr>
          <w:p w14:paraId="01414BDB" w14:textId="77777777" w:rsidR="001A2002" w:rsidRPr="00D307F9" w:rsidRDefault="001A2002" w:rsidP="001A2002">
            <w:pPr>
              <w:jc w:val="center"/>
              <w:rPr>
                <w:sz w:val="16"/>
                <w:szCs w:val="16"/>
                <w:lang w:val="ru-RU"/>
              </w:rPr>
            </w:pPr>
            <w:r w:rsidRPr="00D307F9">
              <w:rPr>
                <w:sz w:val="16"/>
                <w:szCs w:val="16"/>
                <w:lang w:val="ru-RU"/>
              </w:rPr>
              <w:t>16</w:t>
            </w:r>
          </w:p>
        </w:tc>
        <w:tc>
          <w:tcPr>
            <w:tcW w:w="245" w:type="pct"/>
            <w:tcBorders>
              <w:top w:val="nil"/>
              <w:left w:val="nil"/>
              <w:bottom w:val="single" w:sz="4" w:space="0" w:color="auto"/>
              <w:right w:val="single" w:sz="4" w:space="0" w:color="auto"/>
            </w:tcBorders>
            <w:shd w:val="clear" w:color="auto" w:fill="auto"/>
            <w:noWrap/>
            <w:vAlign w:val="bottom"/>
            <w:hideMark/>
          </w:tcPr>
          <w:p w14:paraId="4107CE73" w14:textId="77777777" w:rsidR="001A2002" w:rsidRPr="00D307F9" w:rsidRDefault="001A2002" w:rsidP="001A2002">
            <w:pPr>
              <w:jc w:val="center"/>
              <w:rPr>
                <w:sz w:val="16"/>
                <w:szCs w:val="16"/>
                <w:lang w:val="ru-RU"/>
              </w:rPr>
            </w:pPr>
            <w:r w:rsidRPr="00D307F9">
              <w:rPr>
                <w:sz w:val="16"/>
                <w:szCs w:val="16"/>
                <w:lang w:val="ru-RU"/>
              </w:rPr>
              <w:t>17</w:t>
            </w:r>
          </w:p>
        </w:tc>
        <w:tc>
          <w:tcPr>
            <w:tcW w:w="232" w:type="pct"/>
            <w:tcBorders>
              <w:top w:val="nil"/>
              <w:left w:val="nil"/>
              <w:bottom w:val="single" w:sz="4" w:space="0" w:color="auto"/>
              <w:right w:val="single" w:sz="4" w:space="0" w:color="auto"/>
            </w:tcBorders>
            <w:shd w:val="clear" w:color="auto" w:fill="auto"/>
            <w:noWrap/>
            <w:vAlign w:val="bottom"/>
            <w:hideMark/>
          </w:tcPr>
          <w:p w14:paraId="6387ECF7" w14:textId="77777777" w:rsidR="001A2002" w:rsidRPr="00D307F9" w:rsidRDefault="001A2002" w:rsidP="001A2002">
            <w:pPr>
              <w:jc w:val="center"/>
              <w:rPr>
                <w:sz w:val="16"/>
                <w:szCs w:val="16"/>
                <w:lang w:val="ru-RU"/>
              </w:rPr>
            </w:pPr>
            <w:r w:rsidRPr="00D307F9">
              <w:rPr>
                <w:sz w:val="16"/>
                <w:szCs w:val="16"/>
                <w:lang w:val="ru-RU"/>
              </w:rPr>
              <w:t>18</w:t>
            </w:r>
          </w:p>
        </w:tc>
        <w:tc>
          <w:tcPr>
            <w:tcW w:w="197" w:type="pct"/>
            <w:tcBorders>
              <w:top w:val="nil"/>
              <w:left w:val="nil"/>
              <w:bottom w:val="single" w:sz="4" w:space="0" w:color="auto"/>
              <w:right w:val="single" w:sz="4" w:space="0" w:color="auto"/>
            </w:tcBorders>
            <w:shd w:val="clear" w:color="auto" w:fill="auto"/>
            <w:noWrap/>
            <w:vAlign w:val="bottom"/>
            <w:hideMark/>
          </w:tcPr>
          <w:p w14:paraId="709AA734" w14:textId="77777777" w:rsidR="001A2002" w:rsidRPr="00D307F9" w:rsidRDefault="001A2002" w:rsidP="001A2002">
            <w:pPr>
              <w:jc w:val="center"/>
              <w:rPr>
                <w:sz w:val="16"/>
                <w:szCs w:val="16"/>
                <w:lang w:val="ru-RU"/>
              </w:rPr>
            </w:pPr>
            <w:r w:rsidRPr="00D307F9">
              <w:rPr>
                <w:sz w:val="16"/>
                <w:szCs w:val="16"/>
                <w:lang w:val="ru-RU"/>
              </w:rPr>
              <w:t>19</w:t>
            </w:r>
          </w:p>
        </w:tc>
        <w:tc>
          <w:tcPr>
            <w:tcW w:w="262" w:type="pct"/>
            <w:tcBorders>
              <w:top w:val="nil"/>
              <w:left w:val="nil"/>
              <w:bottom w:val="single" w:sz="4" w:space="0" w:color="auto"/>
              <w:right w:val="single" w:sz="4" w:space="0" w:color="auto"/>
            </w:tcBorders>
            <w:shd w:val="clear" w:color="auto" w:fill="auto"/>
            <w:noWrap/>
            <w:vAlign w:val="bottom"/>
            <w:hideMark/>
          </w:tcPr>
          <w:p w14:paraId="780D702C" w14:textId="77777777" w:rsidR="001A2002" w:rsidRPr="00D307F9" w:rsidRDefault="001A2002" w:rsidP="001A2002">
            <w:pPr>
              <w:jc w:val="center"/>
              <w:rPr>
                <w:sz w:val="16"/>
                <w:szCs w:val="16"/>
                <w:lang w:val="ru-RU"/>
              </w:rPr>
            </w:pPr>
            <w:r w:rsidRPr="00D307F9">
              <w:rPr>
                <w:sz w:val="16"/>
                <w:szCs w:val="16"/>
                <w:lang w:val="ru-RU"/>
              </w:rPr>
              <w:t>20</w:t>
            </w:r>
          </w:p>
        </w:tc>
        <w:tc>
          <w:tcPr>
            <w:tcW w:w="174" w:type="pct"/>
            <w:tcBorders>
              <w:top w:val="nil"/>
              <w:left w:val="nil"/>
              <w:bottom w:val="single" w:sz="4" w:space="0" w:color="auto"/>
              <w:right w:val="single" w:sz="4" w:space="0" w:color="auto"/>
            </w:tcBorders>
            <w:shd w:val="clear" w:color="auto" w:fill="auto"/>
            <w:noWrap/>
            <w:vAlign w:val="bottom"/>
            <w:hideMark/>
          </w:tcPr>
          <w:p w14:paraId="3695329C" w14:textId="77777777" w:rsidR="001A2002" w:rsidRPr="00D307F9" w:rsidRDefault="001A2002" w:rsidP="001A2002">
            <w:pPr>
              <w:jc w:val="center"/>
              <w:rPr>
                <w:sz w:val="16"/>
                <w:szCs w:val="16"/>
                <w:lang w:val="ru-RU"/>
              </w:rPr>
            </w:pPr>
            <w:r w:rsidRPr="00D307F9">
              <w:rPr>
                <w:sz w:val="16"/>
                <w:szCs w:val="16"/>
                <w:lang w:val="ru-RU"/>
              </w:rPr>
              <w:t>21</w:t>
            </w:r>
          </w:p>
        </w:tc>
        <w:tc>
          <w:tcPr>
            <w:tcW w:w="329" w:type="pct"/>
            <w:tcBorders>
              <w:top w:val="nil"/>
              <w:left w:val="nil"/>
              <w:bottom w:val="single" w:sz="4" w:space="0" w:color="auto"/>
              <w:right w:val="single" w:sz="4" w:space="0" w:color="auto"/>
            </w:tcBorders>
            <w:shd w:val="clear" w:color="auto" w:fill="auto"/>
            <w:noWrap/>
            <w:vAlign w:val="bottom"/>
            <w:hideMark/>
          </w:tcPr>
          <w:p w14:paraId="14C3506F" w14:textId="77777777" w:rsidR="001A2002" w:rsidRPr="00D307F9" w:rsidRDefault="001A2002" w:rsidP="001A2002">
            <w:pPr>
              <w:jc w:val="center"/>
              <w:rPr>
                <w:sz w:val="16"/>
                <w:szCs w:val="16"/>
                <w:lang w:val="ru-RU"/>
              </w:rPr>
            </w:pPr>
            <w:r w:rsidRPr="00D307F9">
              <w:rPr>
                <w:sz w:val="16"/>
                <w:szCs w:val="16"/>
                <w:lang w:val="ru-RU"/>
              </w:rPr>
              <w:t>22</w:t>
            </w:r>
          </w:p>
        </w:tc>
        <w:tc>
          <w:tcPr>
            <w:tcW w:w="199" w:type="pct"/>
            <w:tcBorders>
              <w:top w:val="nil"/>
              <w:left w:val="nil"/>
              <w:bottom w:val="single" w:sz="4" w:space="0" w:color="auto"/>
              <w:right w:val="single" w:sz="4" w:space="0" w:color="auto"/>
            </w:tcBorders>
            <w:shd w:val="clear" w:color="auto" w:fill="auto"/>
            <w:noWrap/>
            <w:vAlign w:val="bottom"/>
            <w:hideMark/>
          </w:tcPr>
          <w:p w14:paraId="23F169EC" w14:textId="77777777" w:rsidR="001A2002" w:rsidRPr="00D307F9" w:rsidRDefault="001A2002" w:rsidP="001A2002">
            <w:pPr>
              <w:jc w:val="center"/>
              <w:rPr>
                <w:sz w:val="16"/>
                <w:szCs w:val="16"/>
                <w:lang w:val="ru-RU"/>
              </w:rPr>
            </w:pPr>
            <w:r w:rsidRPr="00D307F9">
              <w:rPr>
                <w:sz w:val="16"/>
                <w:szCs w:val="16"/>
                <w:lang w:val="ru-RU"/>
              </w:rPr>
              <w:t>23</w:t>
            </w:r>
          </w:p>
        </w:tc>
        <w:tc>
          <w:tcPr>
            <w:tcW w:w="183" w:type="pct"/>
            <w:tcBorders>
              <w:top w:val="nil"/>
              <w:left w:val="nil"/>
              <w:bottom w:val="single" w:sz="4" w:space="0" w:color="auto"/>
              <w:right w:val="single" w:sz="4" w:space="0" w:color="auto"/>
            </w:tcBorders>
            <w:shd w:val="clear" w:color="auto" w:fill="auto"/>
            <w:noWrap/>
            <w:vAlign w:val="bottom"/>
            <w:hideMark/>
          </w:tcPr>
          <w:p w14:paraId="7F795407" w14:textId="77777777" w:rsidR="001A2002" w:rsidRPr="00D307F9" w:rsidRDefault="001A2002" w:rsidP="001A2002">
            <w:pPr>
              <w:jc w:val="center"/>
              <w:rPr>
                <w:sz w:val="16"/>
                <w:szCs w:val="16"/>
                <w:lang w:val="ru-RU"/>
              </w:rPr>
            </w:pPr>
            <w:r w:rsidRPr="00D307F9">
              <w:rPr>
                <w:sz w:val="16"/>
                <w:szCs w:val="16"/>
                <w:lang w:val="ru-RU"/>
              </w:rPr>
              <w:t>24</w:t>
            </w:r>
          </w:p>
        </w:tc>
        <w:tc>
          <w:tcPr>
            <w:tcW w:w="199" w:type="pct"/>
            <w:tcBorders>
              <w:top w:val="nil"/>
              <w:left w:val="nil"/>
              <w:bottom w:val="single" w:sz="4" w:space="0" w:color="auto"/>
              <w:right w:val="single" w:sz="4" w:space="0" w:color="auto"/>
            </w:tcBorders>
            <w:shd w:val="clear" w:color="auto" w:fill="auto"/>
            <w:noWrap/>
            <w:vAlign w:val="bottom"/>
            <w:hideMark/>
          </w:tcPr>
          <w:p w14:paraId="6C9993D1" w14:textId="77777777" w:rsidR="001A2002" w:rsidRPr="00D307F9" w:rsidRDefault="001A2002" w:rsidP="001A2002">
            <w:pPr>
              <w:jc w:val="center"/>
              <w:rPr>
                <w:sz w:val="16"/>
                <w:szCs w:val="16"/>
                <w:lang w:val="ru-RU"/>
              </w:rPr>
            </w:pPr>
            <w:r w:rsidRPr="00D307F9">
              <w:rPr>
                <w:sz w:val="16"/>
                <w:szCs w:val="16"/>
                <w:lang w:val="ru-RU"/>
              </w:rPr>
              <w:t>25</w:t>
            </w:r>
          </w:p>
        </w:tc>
        <w:tc>
          <w:tcPr>
            <w:tcW w:w="137" w:type="pct"/>
            <w:tcBorders>
              <w:top w:val="nil"/>
              <w:left w:val="nil"/>
              <w:bottom w:val="single" w:sz="4" w:space="0" w:color="auto"/>
              <w:right w:val="single" w:sz="4" w:space="0" w:color="auto"/>
            </w:tcBorders>
            <w:shd w:val="clear" w:color="auto" w:fill="auto"/>
            <w:noWrap/>
            <w:vAlign w:val="bottom"/>
            <w:hideMark/>
          </w:tcPr>
          <w:p w14:paraId="5AC89BC1" w14:textId="77777777" w:rsidR="001A2002" w:rsidRPr="00D307F9" w:rsidRDefault="001A2002" w:rsidP="001A2002">
            <w:pPr>
              <w:jc w:val="center"/>
              <w:rPr>
                <w:sz w:val="16"/>
                <w:szCs w:val="16"/>
                <w:lang w:val="ru-RU"/>
              </w:rPr>
            </w:pPr>
            <w:r w:rsidRPr="00D307F9">
              <w:rPr>
                <w:sz w:val="16"/>
                <w:szCs w:val="16"/>
                <w:lang w:val="ru-RU"/>
              </w:rPr>
              <w:t>26</w:t>
            </w:r>
          </w:p>
        </w:tc>
      </w:tr>
      <w:tr w:rsidR="001A2002" w:rsidRPr="00D307F9" w14:paraId="78017387" w14:textId="77777777" w:rsidTr="001A2002">
        <w:trPr>
          <w:trHeight w:val="170"/>
        </w:trPr>
        <w:tc>
          <w:tcPr>
            <w:tcW w:w="155" w:type="pct"/>
            <w:vMerge w:val="restart"/>
            <w:tcBorders>
              <w:top w:val="nil"/>
              <w:left w:val="single" w:sz="4" w:space="0" w:color="auto"/>
              <w:bottom w:val="single" w:sz="4" w:space="0" w:color="000000"/>
              <w:right w:val="single" w:sz="4" w:space="0" w:color="auto"/>
            </w:tcBorders>
            <w:shd w:val="clear" w:color="auto" w:fill="auto"/>
            <w:hideMark/>
          </w:tcPr>
          <w:p w14:paraId="36EAFF84" w14:textId="77777777" w:rsidR="001A2002" w:rsidRPr="00D307F9" w:rsidRDefault="001A2002" w:rsidP="001A2002">
            <w:pPr>
              <w:jc w:val="center"/>
              <w:rPr>
                <w:sz w:val="16"/>
                <w:szCs w:val="16"/>
                <w:lang w:val="ru-RU"/>
              </w:rPr>
            </w:pPr>
            <w:r w:rsidRPr="00D307F9">
              <w:rPr>
                <w:sz w:val="16"/>
                <w:szCs w:val="16"/>
                <w:lang w:val="ru-RU"/>
              </w:rPr>
              <w:t>001</w:t>
            </w:r>
          </w:p>
        </w:tc>
        <w:tc>
          <w:tcPr>
            <w:tcW w:w="103" w:type="pct"/>
            <w:vMerge w:val="restart"/>
            <w:tcBorders>
              <w:top w:val="nil"/>
              <w:left w:val="single" w:sz="4" w:space="0" w:color="auto"/>
              <w:bottom w:val="single" w:sz="4" w:space="0" w:color="000000"/>
              <w:right w:val="single" w:sz="4" w:space="0" w:color="auto"/>
            </w:tcBorders>
            <w:shd w:val="clear" w:color="auto" w:fill="auto"/>
            <w:hideMark/>
          </w:tcPr>
          <w:p w14:paraId="70593BA6" w14:textId="77777777" w:rsidR="001A2002" w:rsidRPr="00D307F9" w:rsidRDefault="001A2002" w:rsidP="001A2002">
            <w:pPr>
              <w:rPr>
                <w:sz w:val="16"/>
                <w:szCs w:val="16"/>
                <w:lang w:val="ru-RU"/>
              </w:rPr>
            </w:pPr>
            <w:r w:rsidRPr="00D307F9">
              <w:rPr>
                <w:sz w:val="16"/>
                <w:szCs w:val="16"/>
                <w:lang w:val="ru-RU"/>
              </w:rPr>
              <w:t> </w:t>
            </w:r>
          </w:p>
        </w:tc>
        <w:tc>
          <w:tcPr>
            <w:tcW w:w="304" w:type="pct"/>
            <w:vMerge w:val="restart"/>
            <w:tcBorders>
              <w:top w:val="nil"/>
              <w:left w:val="single" w:sz="4" w:space="0" w:color="auto"/>
              <w:bottom w:val="single" w:sz="4" w:space="0" w:color="000000"/>
              <w:right w:val="single" w:sz="4" w:space="0" w:color="auto"/>
            </w:tcBorders>
            <w:shd w:val="clear" w:color="auto" w:fill="auto"/>
            <w:hideMark/>
          </w:tcPr>
          <w:p w14:paraId="2A524133" w14:textId="77777777" w:rsidR="001A2002" w:rsidRPr="00D307F9" w:rsidRDefault="001A2002" w:rsidP="001A2002">
            <w:pPr>
              <w:rPr>
                <w:sz w:val="16"/>
                <w:szCs w:val="16"/>
                <w:lang w:val="ru-RU"/>
              </w:rPr>
            </w:pPr>
            <w:r w:rsidRPr="00D307F9">
              <w:rPr>
                <w:sz w:val="16"/>
                <w:szCs w:val="16"/>
                <w:lang w:val="ru-RU"/>
              </w:rPr>
              <w:t>Компрессор</w:t>
            </w:r>
          </w:p>
        </w:tc>
        <w:tc>
          <w:tcPr>
            <w:tcW w:w="215" w:type="pct"/>
            <w:vMerge w:val="restart"/>
            <w:tcBorders>
              <w:top w:val="nil"/>
              <w:left w:val="single" w:sz="4" w:space="0" w:color="auto"/>
              <w:bottom w:val="single" w:sz="4" w:space="0" w:color="000000"/>
              <w:right w:val="single" w:sz="4" w:space="0" w:color="auto"/>
            </w:tcBorders>
            <w:shd w:val="clear" w:color="auto" w:fill="auto"/>
            <w:hideMark/>
          </w:tcPr>
          <w:p w14:paraId="309BF89A" w14:textId="77777777" w:rsidR="001A2002" w:rsidRPr="00D307F9" w:rsidRDefault="001A2002" w:rsidP="001A2002">
            <w:pPr>
              <w:jc w:val="center"/>
              <w:rPr>
                <w:sz w:val="16"/>
                <w:szCs w:val="16"/>
                <w:lang w:val="ru-RU"/>
              </w:rPr>
            </w:pPr>
            <w:r w:rsidRPr="00D307F9">
              <w:rPr>
                <w:sz w:val="16"/>
                <w:szCs w:val="16"/>
                <w:lang w:val="ru-RU"/>
              </w:rPr>
              <w:t>1</w:t>
            </w:r>
          </w:p>
        </w:tc>
        <w:tc>
          <w:tcPr>
            <w:tcW w:w="147" w:type="pct"/>
            <w:vMerge w:val="restart"/>
            <w:tcBorders>
              <w:top w:val="nil"/>
              <w:left w:val="single" w:sz="4" w:space="0" w:color="auto"/>
              <w:bottom w:val="single" w:sz="4" w:space="0" w:color="000000"/>
              <w:right w:val="single" w:sz="4" w:space="0" w:color="auto"/>
            </w:tcBorders>
            <w:shd w:val="clear" w:color="auto" w:fill="auto"/>
            <w:hideMark/>
          </w:tcPr>
          <w:p w14:paraId="6A9CF2D3" w14:textId="77777777" w:rsidR="001A2002" w:rsidRPr="00D307F9" w:rsidRDefault="001A2002" w:rsidP="001A2002">
            <w:pPr>
              <w:jc w:val="center"/>
              <w:rPr>
                <w:sz w:val="16"/>
                <w:szCs w:val="16"/>
                <w:lang w:val="ru-RU"/>
              </w:rPr>
            </w:pPr>
            <w:r w:rsidRPr="00D307F9">
              <w:rPr>
                <w:sz w:val="16"/>
                <w:szCs w:val="16"/>
                <w:lang w:val="ru-RU"/>
              </w:rPr>
              <w:t>40,66</w:t>
            </w:r>
          </w:p>
        </w:tc>
        <w:tc>
          <w:tcPr>
            <w:tcW w:w="245" w:type="pct"/>
            <w:vMerge w:val="restart"/>
            <w:tcBorders>
              <w:top w:val="nil"/>
              <w:left w:val="single" w:sz="4" w:space="0" w:color="auto"/>
              <w:bottom w:val="single" w:sz="4" w:space="0" w:color="000000"/>
              <w:right w:val="single" w:sz="4" w:space="0" w:color="auto"/>
            </w:tcBorders>
            <w:shd w:val="clear" w:color="auto" w:fill="auto"/>
            <w:hideMark/>
          </w:tcPr>
          <w:p w14:paraId="221C826A" w14:textId="77777777" w:rsidR="001A2002" w:rsidRPr="00D307F9" w:rsidRDefault="001A2002" w:rsidP="001A2002">
            <w:pPr>
              <w:rPr>
                <w:sz w:val="16"/>
                <w:szCs w:val="16"/>
                <w:lang w:val="ru-RU"/>
              </w:rPr>
            </w:pPr>
            <w:r w:rsidRPr="00D307F9">
              <w:rPr>
                <w:sz w:val="16"/>
                <w:szCs w:val="16"/>
                <w:lang w:val="ru-RU"/>
              </w:rPr>
              <w:t>выхлопная труба</w:t>
            </w:r>
          </w:p>
        </w:tc>
        <w:tc>
          <w:tcPr>
            <w:tcW w:w="189" w:type="pct"/>
            <w:vMerge w:val="restart"/>
            <w:tcBorders>
              <w:top w:val="nil"/>
              <w:left w:val="single" w:sz="4" w:space="0" w:color="auto"/>
              <w:bottom w:val="single" w:sz="4" w:space="0" w:color="000000"/>
              <w:right w:val="single" w:sz="4" w:space="0" w:color="auto"/>
            </w:tcBorders>
            <w:shd w:val="clear" w:color="auto" w:fill="auto"/>
            <w:hideMark/>
          </w:tcPr>
          <w:p w14:paraId="3AC3D65A" w14:textId="77777777" w:rsidR="001A2002" w:rsidRPr="00D307F9" w:rsidRDefault="001A2002" w:rsidP="001A2002">
            <w:pPr>
              <w:jc w:val="center"/>
              <w:rPr>
                <w:sz w:val="16"/>
                <w:szCs w:val="16"/>
                <w:lang w:val="ru-RU"/>
              </w:rPr>
            </w:pPr>
            <w:r w:rsidRPr="00D307F9">
              <w:rPr>
                <w:sz w:val="16"/>
                <w:szCs w:val="16"/>
                <w:lang w:val="ru-RU"/>
              </w:rPr>
              <w:t>0001</w:t>
            </w:r>
          </w:p>
        </w:tc>
        <w:tc>
          <w:tcPr>
            <w:tcW w:w="189" w:type="pct"/>
            <w:vMerge w:val="restart"/>
            <w:tcBorders>
              <w:top w:val="nil"/>
              <w:left w:val="single" w:sz="4" w:space="0" w:color="auto"/>
              <w:bottom w:val="single" w:sz="4" w:space="0" w:color="000000"/>
              <w:right w:val="single" w:sz="4" w:space="0" w:color="auto"/>
            </w:tcBorders>
            <w:shd w:val="clear" w:color="auto" w:fill="auto"/>
            <w:hideMark/>
          </w:tcPr>
          <w:p w14:paraId="06031D3B" w14:textId="77777777" w:rsidR="001A2002" w:rsidRPr="00D307F9" w:rsidRDefault="001A2002" w:rsidP="001A2002">
            <w:pPr>
              <w:jc w:val="right"/>
              <w:rPr>
                <w:sz w:val="16"/>
                <w:szCs w:val="16"/>
                <w:lang w:val="ru-RU"/>
              </w:rPr>
            </w:pPr>
            <w:r w:rsidRPr="00D307F9">
              <w:rPr>
                <w:sz w:val="16"/>
                <w:szCs w:val="16"/>
                <w:lang w:val="ru-RU"/>
              </w:rPr>
              <w:t>2</w:t>
            </w:r>
          </w:p>
        </w:tc>
        <w:tc>
          <w:tcPr>
            <w:tcW w:w="165" w:type="pct"/>
            <w:vMerge w:val="restart"/>
            <w:tcBorders>
              <w:top w:val="nil"/>
              <w:left w:val="single" w:sz="4" w:space="0" w:color="auto"/>
              <w:bottom w:val="single" w:sz="4" w:space="0" w:color="000000"/>
              <w:right w:val="single" w:sz="4" w:space="0" w:color="auto"/>
            </w:tcBorders>
            <w:shd w:val="clear" w:color="auto" w:fill="auto"/>
            <w:hideMark/>
          </w:tcPr>
          <w:p w14:paraId="40850E71" w14:textId="77777777" w:rsidR="001A2002" w:rsidRPr="00D307F9" w:rsidRDefault="001A2002" w:rsidP="001A2002">
            <w:pPr>
              <w:jc w:val="right"/>
              <w:rPr>
                <w:sz w:val="16"/>
                <w:szCs w:val="16"/>
                <w:lang w:val="ru-RU"/>
              </w:rPr>
            </w:pPr>
            <w:r w:rsidRPr="00D307F9">
              <w:rPr>
                <w:sz w:val="16"/>
                <w:szCs w:val="16"/>
                <w:lang w:val="ru-RU"/>
              </w:rPr>
              <w:t>0,1</w:t>
            </w:r>
          </w:p>
        </w:tc>
        <w:tc>
          <w:tcPr>
            <w:tcW w:w="183" w:type="pct"/>
            <w:vMerge w:val="restart"/>
            <w:tcBorders>
              <w:top w:val="nil"/>
              <w:left w:val="single" w:sz="4" w:space="0" w:color="auto"/>
              <w:bottom w:val="single" w:sz="4" w:space="0" w:color="000000"/>
              <w:right w:val="single" w:sz="4" w:space="0" w:color="auto"/>
            </w:tcBorders>
            <w:shd w:val="clear" w:color="auto" w:fill="auto"/>
            <w:hideMark/>
          </w:tcPr>
          <w:p w14:paraId="4B87CCC2" w14:textId="77777777" w:rsidR="001A2002" w:rsidRPr="00D307F9" w:rsidRDefault="001A2002" w:rsidP="001A2002">
            <w:pPr>
              <w:jc w:val="right"/>
              <w:rPr>
                <w:sz w:val="16"/>
                <w:szCs w:val="16"/>
                <w:lang w:val="ru-RU"/>
              </w:rPr>
            </w:pPr>
            <w:r w:rsidRPr="00D307F9">
              <w:rPr>
                <w:sz w:val="16"/>
                <w:szCs w:val="16"/>
                <w:lang w:val="ru-RU"/>
              </w:rPr>
              <w:t>9,67</w:t>
            </w:r>
          </w:p>
        </w:tc>
        <w:tc>
          <w:tcPr>
            <w:tcW w:w="183" w:type="pct"/>
            <w:vMerge w:val="restart"/>
            <w:tcBorders>
              <w:top w:val="nil"/>
              <w:left w:val="single" w:sz="4" w:space="0" w:color="auto"/>
              <w:bottom w:val="single" w:sz="4" w:space="0" w:color="000000"/>
              <w:right w:val="single" w:sz="4" w:space="0" w:color="auto"/>
            </w:tcBorders>
            <w:shd w:val="clear" w:color="auto" w:fill="auto"/>
            <w:hideMark/>
          </w:tcPr>
          <w:p w14:paraId="33C701CC" w14:textId="77777777" w:rsidR="001A2002" w:rsidRPr="00D307F9" w:rsidRDefault="001A2002" w:rsidP="001A2002">
            <w:pPr>
              <w:jc w:val="right"/>
              <w:rPr>
                <w:sz w:val="16"/>
                <w:szCs w:val="16"/>
                <w:lang w:val="ru-RU"/>
              </w:rPr>
            </w:pPr>
            <w:r w:rsidRPr="00D307F9">
              <w:rPr>
                <w:sz w:val="16"/>
                <w:szCs w:val="16"/>
                <w:lang w:val="ru-RU"/>
              </w:rPr>
              <w:t>0,0759482</w:t>
            </w:r>
          </w:p>
        </w:tc>
        <w:tc>
          <w:tcPr>
            <w:tcW w:w="144" w:type="pct"/>
            <w:vMerge w:val="restart"/>
            <w:tcBorders>
              <w:top w:val="nil"/>
              <w:left w:val="single" w:sz="4" w:space="0" w:color="auto"/>
              <w:bottom w:val="single" w:sz="4" w:space="0" w:color="000000"/>
              <w:right w:val="single" w:sz="4" w:space="0" w:color="auto"/>
            </w:tcBorders>
            <w:shd w:val="clear" w:color="auto" w:fill="auto"/>
            <w:hideMark/>
          </w:tcPr>
          <w:p w14:paraId="749CC859" w14:textId="77777777" w:rsidR="001A2002" w:rsidRPr="00D307F9" w:rsidRDefault="001A2002" w:rsidP="001A2002">
            <w:pPr>
              <w:jc w:val="right"/>
              <w:rPr>
                <w:sz w:val="16"/>
                <w:szCs w:val="16"/>
                <w:lang w:val="ru-RU"/>
              </w:rPr>
            </w:pPr>
            <w:r w:rsidRPr="00D307F9">
              <w:rPr>
                <w:sz w:val="16"/>
                <w:szCs w:val="16"/>
                <w:lang w:val="ru-RU"/>
              </w:rPr>
              <w:t>400</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3DBEE4FC" w14:textId="77777777" w:rsidR="001A2002" w:rsidRPr="00D307F9" w:rsidRDefault="001A2002" w:rsidP="001A2002">
            <w:pPr>
              <w:jc w:val="right"/>
              <w:rPr>
                <w:sz w:val="16"/>
                <w:szCs w:val="16"/>
                <w:lang w:val="ru-RU"/>
              </w:rPr>
            </w:pPr>
            <w:r w:rsidRPr="00D307F9">
              <w:rPr>
                <w:sz w:val="16"/>
                <w:szCs w:val="16"/>
                <w:lang w:val="ru-RU"/>
              </w:rPr>
              <w:t>704630</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5F636B8A" w14:textId="77777777" w:rsidR="001A2002" w:rsidRPr="00D307F9" w:rsidRDefault="001A2002" w:rsidP="001A2002">
            <w:pPr>
              <w:jc w:val="right"/>
              <w:rPr>
                <w:sz w:val="16"/>
                <w:szCs w:val="16"/>
                <w:lang w:val="ru-RU"/>
              </w:rPr>
            </w:pPr>
            <w:r w:rsidRPr="00D307F9">
              <w:rPr>
                <w:sz w:val="16"/>
                <w:szCs w:val="16"/>
                <w:lang w:val="ru-RU"/>
              </w:rPr>
              <w:t>925186</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04217EBA" w14:textId="77777777" w:rsidR="001A2002" w:rsidRPr="00D307F9" w:rsidRDefault="001A2002" w:rsidP="001A2002">
            <w:pPr>
              <w:jc w:val="right"/>
              <w:rPr>
                <w:sz w:val="16"/>
                <w:szCs w:val="16"/>
                <w:lang w:val="ru-RU"/>
              </w:rPr>
            </w:pPr>
            <w:r w:rsidRPr="00D307F9">
              <w:rPr>
                <w:sz w:val="16"/>
                <w:szCs w:val="16"/>
                <w:lang w:val="ru-RU"/>
              </w:rPr>
              <w:t> </w:t>
            </w:r>
          </w:p>
        </w:tc>
        <w:tc>
          <w:tcPr>
            <w:tcW w:w="156" w:type="pct"/>
            <w:vMerge w:val="restart"/>
            <w:tcBorders>
              <w:top w:val="nil"/>
              <w:left w:val="single" w:sz="4" w:space="0" w:color="auto"/>
              <w:bottom w:val="single" w:sz="4" w:space="0" w:color="000000"/>
              <w:right w:val="single" w:sz="4" w:space="0" w:color="auto"/>
            </w:tcBorders>
            <w:shd w:val="clear" w:color="auto" w:fill="auto"/>
            <w:hideMark/>
          </w:tcPr>
          <w:p w14:paraId="14076723" w14:textId="77777777" w:rsidR="001A2002" w:rsidRPr="00D307F9" w:rsidRDefault="001A2002" w:rsidP="001A2002">
            <w:pPr>
              <w:jc w:val="right"/>
              <w:rPr>
                <w:sz w:val="16"/>
                <w:szCs w:val="16"/>
                <w:lang w:val="ru-RU"/>
              </w:rPr>
            </w:pPr>
            <w:r w:rsidRPr="00D307F9">
              <w:rPr>
                <w:sz w:val="16"/>
                <w:szCs w:val="16"/>
                <w:lang w:val="ru-RU"/>
              </w:rPr>
              <w:t> </w:t>
            </w:r>
          </w:p>
        </w:tc>
        <w:tc>
          <w:tcPr>
            <w:tcW w:w="245" w:type="pct"/>
            <w:vMerge w:val="restart"/>
            <w:tcBorders>
              <w:top w:val="nil"/>
              <w:left w:val="single" w:sz="4" w:space="0" w:color="auto"/>
              <w:bottom w:val="single" w:sz="4" w:space="0" w:color="000000"/>
              <w:right w:val="single" w:sz="4" w:space="0" w:color="auto"/>
            </w:tcBorders>
            <w:shd w:val="clear" w:color="auto" w:fill="auto"/>
            <w:hideMark/>
          </w:tcPr>
          <w:p w14:paraId="7B0C5AB7" w14:textId="77777777" w:rsidR="001A2002" w:rsidRPr="00D307F9" w:rsidRDefault="001A2002" w:rsidP="001A2002">
            <w:pPr>
              <w:rPr>
                <w:sz w:val="16"/>
                <w:szCs w:val="16"/>
                <w:lang w:val="ru-RU"/>
              </w:rPr>
            </w:pPr>
            <w:r w:rsidRPr="00D307F9">
              <w:rPr>
                <w:sz w:val="16"/>
                <w:szCs w:val="16"/>
                <w:lang w:val="ru-RU"/>
              </w:rPr>
              <w:t> </w:t>
            </w:r>
          </w:p>
        </w:tc>
        <w:tc>
          <w:tcPr>
            <w:tcW w:w="232" w:type="pct"/>
            <w:vMerge w:val="restart"/>
            <w:tcBorders>
              <w:top w:val="nil"/>
              <w:left w:val="single" w:sz="4" w:space="0" w:color="auto"/>
              <w:bottom w:val="single" w:sz="4" w:space="0" w:color="000000"/>
              <w:right w:val="single" w:sz="4" w:space="0" w:color="auto"/>
            </w:tcBorders>
            <w:shd w:val="clear" w:color="auto" w:fill="auto"/>
            <w:hideMark/>
          </w:tcPr>
          <w:p w14:paraId="240116BE" w14:textId="77777777" w:rsidR="001A2002" w:rsidRPr="00D307F9" w:rsidRDefault="001A2002" w:rsidP="001A2002">
            <w:pPr>
              <w:jc w:val="right"/>
              <w:rPr>
                <w:sz w:val="16"/>
                <w:szCs w:val="16"/>
                <w:lang w:val="ru-RU"/>
              </w:rPr>
            </w:pPr>
            <w:r w:rsidRPr="00D307F9">
              <w:rPr>
                <w:sz w:val="16"/>
                <w:szCs w:val="16"/>
                <w:lang w:val="ru-RU"/>
              </w:rPr>
              <w:t> </w:t>
            </w:r>
          </w:p>
        </w:tc>
        <w:tc>
          <w:tcPr>
            <w:tcW w:w="197" w:type="pct"/>
            <w:vMerge w:val="restart"/>
            <w:tcBorders>
              <w:top w:val="nil"/>
              <w:left w:val="single" w:sz="4" w:space="0" w:color="auto"/>
              <w:bottom w:val="single" w:sz="4" w:space="0" w:color="000000"/>
              <w:right w:val="single" w:sz="4" w:space="0" w:color="auto"/>
            </w:tcBorders>
            <w:shd w:val="clear" w:color="auto" w:fill="auto"/>
            <w:hideMark/>
          </w:tcPr>
          <w:p w14:paraId="58D23F07" w14:textId="77777777" w:rsidR="001A2002" w:rsidRPr="00D307F9" w:rsidRDefault="001A2002" w:rsidP="001A2002">
            <w:pPr>
              <w:jc w:val="right"/>
              <w:rPr>
                <w:sz w:val="16"/>
                <w:szCs w:val="16"/>
                <w:lang w:val="ru-RU"/>
              </w:rPr>
            </w:pPr>
            <w:r w:rsidRPr="00D307F9">
              <w:rPr>
                <w:sz w:val="16"/>
                <w:szCs w:val="16"/>
                <w:lang w:val="ru-RU"/>
              </w:rPr>
              <w:t> </w:t>
            </w:r>
          </w:p>
        </w:tc>
        <w:tc>
          <w:tcPr>
            <w:tcW w:w="262" w:type="pct"/>
            <w:vMerge w:val="restart"/>
            <w:tcBorders>
              <w:top w:val="nil"/>
              <w:left w:val="single" w:sz="4" w:space="0" w:color="auto"/>
              <w:bottom w:val="single" w:sz="4" w:space="0" w:color="000000"/>
              <w:right w:val="single" w:sz="4" w:space="0" w:color="auto"/>
            </w:tcBorders>
            <w:shd w:val="clear" w:color="auto" w:fill="auto"/>
            <w:hideMark/>
          </w:tcPr>
          <w:p w14:paraId="14C8DEBD" w14:textId="77777777" w:rsidR="001A2002" w:rsidRPr="00D307F9" w:rsidRDefault="001A2002" w:rsidP="001A2002">
            <w:pPr>
              <w:jc w:val="right"/>
              <w:rPr>
                <w:sz w:val="16"/>
                <w:szCs w:val="16"/>
                <w:lang w:val="ru-RU"/>
              </w:rPr>
            </w:pPr>
            <w:r w:rsidRPr="00D307F9">
              <w:rPr>
                <w:sz w:val="16"/>
                <w:szCs w:val="16"/>
                <w:lang w:val="ru-RU"/>
              </w:rPr>
              <w:t> </w:t>
            </w:r>
          </w:p>
        </w:tc>
        <w:tc>
          <w:tcPr>
            <w:tcW w:w="174" w:type="pct"/>
            <w:tcBorders>
              <w:top w:val="nil"/>
              <w:left w:val="nil"/>
              <w:bottom w:val="single" w:sz="4" w:space="0" w:color="auto"/>
              <w:right w:val="single" w:sz="4" w:space="0" w:color="auto"/>
            </w:tcBorders>
            <w:shd w:val="clear" w:color="auto" w:fill="auto"/>
            <w:noWrap/>
            <w:hideMark/>
          </w:tcPr>
          <w:p w14:paraId="7915C16A" w14:textId="77777777" w:rsidR="001A2002" w:rsidRPr="00D307F9" w:rsidRDefault="001A2002" w:rsidP="001A2002">
            <w:pPr>
              <w:jc w:val="right"/>
              <w:rPr>
                <w:sz w:val="16"/>
                <w:szCs w:val="16"/>
                <w:lang w:val="ru-RU"/>
              </w:rPr>
            </w:pPr>
            <w:r w:rsidRPr="00D307F9">
              <w:rPr>
                <w:sz w:val="16"/>
                <w:szCs w:val="16"/>
                <w:lang w:val="ru-RU"/>
              </w:rPr>
              <w:t>0301</w:t>
            </w:r>
          </w:p>
        </w:tc>
        <w:tc>
          <w:tcPr>
            <w:tcW w:w="329" w:type="pct"/>
            <w:tcBorders>
              <w:top w:val="nil"/>
              <w:left w:val="nil"/>
              <w:bottom w:val="single" w:sz="4" w:space="0" w:color="auto"/>
              <w:right w:val="single" w:sz="4" w:space="0" w:color="auto"/>
            </w:tcBorders>
            <w:shd w:val="clear" w:color="auto" w:fill="auto"/>
            <w:hideMark/>
          </w:tcPr>
          <w:p w14:paraId="52A9E7A8" w14:textId="77777777" w:rsidR="001A2002" w:rsidRPr="00D307F9" w:rsidRDefault="001A2002" w:rsidP="001A2002">
            <w:pPr>
              <w:rPr>
                <w:sz w:val="16"/>
                <w:szCs w:val="16"/>
                <w:lang w:val="ru-RU"/>
              </w:rPr>
            </w:pPr>
            <w:r w:rsidRPr="00D307F9">
              <w:rPr>
                <w:sz w:val="16"/>
                <w:szCs w:val="16"/>
                <w:lang w:val="ru-RU"/>
              </w:rPr>
              <w:t>Азота (IV) диоксид (Азота диоксид) (4)</w:t>
            </w:r>
          </w:p>
        </w:tc>
        <w:tc>
          <w:tcPr>
            <w:tcW w:w="199" w:type="pct"/>
            <w:tcBorders>
              <w:top w:val="nil"/>
              <w:left w:val="nil"/>
              <w:bottom w:val="single" w:sz="4" w:space="0" w:color="auto"/>
              <w:right w:val="single" w:sz="4" w:space="0" w:color="auto"/>
            </w:tcBorders>
            <w:shd w:val="clear" w:color="auto" w:fill="auto"/>
            <w:noWrap/>
            <w:hideMark/>
          </w:tcPr>
          <w:p w14:paraId="5B29044D" w14:textId="77777777" w:rsidR="001A2002" w:rsidRPr="00D307F9" w:rsidRDefault="001A2002" w:rsidP="001A2002">
            <w:pPr>
              <w:jc w:val="right"/>
              <w:rPr>
                <w:sz w:val="16"/>
                <w:szCs w:val="16"/>
                <w:lang w:val="ru-RU"/>
              </w:rPr>
            </w:pPr>
            <w:r w:rsidRPr="00D307F9">
              <w:rPr>
                <w:sz w:val="16"/>
                <w:szCs w:val="16"/>
                <w:lang w:val="ru-RU"/>
              </w:rPr>
              <w:t>1,39947</w:t>
            </w:r>
          </w:p>
        </w:tc>
        <w:tc>
          <w:tcPr>
            <w:tcW w:w="183" w:type="pct"/>
            <w:tcBorders>
              <w:top w:val="nil"/>
              <w:left w:val="nil"/>
              <w:bottom w:val="single" w:sz="4" w:space="0" w:color="auto"/>
              <w:right w:val="single" w:sz="4" w:space="0" w:color="auto"/>
            </w:tcBorders>
            <w:shd w:val="clear" w:color="auto" w:fill="auto"/>
            <w:noWrap/>
            <w:hideMark/>
          </w:tcPr>
          <w:p w14:paraId="4F96E9DE" w14:textId="77777777" w:rsidR="001A2002" w:rsidRPr="00D307F9" w:rsidRDefault="001A2002" w:rsidP="001A2002">
            <w:pPr>
              <w:jc w:val="right"/>
              <w:rPr>
                <w:sz w:val="16"/>
                <w:szCs w:val="16"/>
                <w:lang w:val="ru-RU"/>
              </w:rPr>
            </w:pPr>
            <w:r w:rsidRPr="00D307F9">
              <w:rPr>
                <w:sz w:val="16"/>
                <w:szCs w:val="16"/>
                <w:lang w:val="ru-RU"/>
              </w:rPr>
              <w:t>45425,375</w:t>
            </w:r>
          </w:p>
        </w:tc>
        <w:tc>
          <w:tcPr>
            <w:tcW w:w="199" w:type="pct"/>
            <w:tcBorders>
              <w:top w:val="nil"/>
              <w:left w:val="nil"/>
              <w:bottom w:val="single" w:sz="4" w:space="0" w:color="auto"/>
              <w:right w:val="single" w:sz="4" w:space="0" w:color="auto"/>
            </w:tcBorders>
            <w:shd w:val="clear" w:color="auto" w:fill="auto"/>
            <w:noWrap/>
            <w:hideMark/>
          </w:tcPr>
          <w:p w14:paraId="6B96D911" w14:textId="77777777" w:rsidR="001A2002" w:rsidRPr="00D307F9" w:rsidRDefault="001A2002" w:rsidP="001A2002">
            <w:pPr>
              <w:jc w:val="right"/>
              <w:rPr>
                <w:sz w:val="16"/>
                <w:szCs w:val="16"/>
                <w:lang w:val="ru-RU"/>
              </w:rPr>
            </w:pPr>
            <w:r w:rsidRPr="00D307F9">
              <w:rPr>
                <w:sz w:val="16"/>
                <w:szCs w:val="16"/>
                <w:lang w:val="ru-RU"/>
              </w:rPr>
              <w:t>0,66848</w:t>
            </w:r>
          </w:p>
        </w:tc>
        <w:tc>
          <w:tcPr>
            <w:tcW w:w="137" w:type="pct"/>
            <w:tcBorders>
              <w:top w:val="nil"/>
              <w:left w:val="nil"/>
              <w:bottom w:val="single" w:sz="4" w:space="0" w:color="auto"/>
              <w:right w:val="single" w:sz="4" w:space="0" w:color="auto"/>
            </w:tcBorders>
            <w:shd w:val="clear" w:color="auto" w:fill="auto"/>
            <w:noWrap/>
            <w:hideMark/>
          </w:tcPr>
          <w:p w14:paraId="15123ED7"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2293F0CD"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6AB9EF70"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7A237D04"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3E8000C8"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4FAADBF0"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68C45383"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4EC4B3D0"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6B3309A0"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200541E1"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04BD06DF"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62BD39FA"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10662907"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3A40B906"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6006FFF5"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07963F9C"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2A1302D7"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3660AA4D"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35722EA7"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78749EF9"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2D039C49"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7E8F70A9"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5FE202EC" w14:textId="77777777" w:rsidR="001A2002" w:rsidRPr="00D307F9" w:rsidRDefault="001A2002" w:rsidP="001A2002">
            <w:pPr>
              <w:jc w:val="right"/>
              <w:rPr>
                <w:sz w:val="16"/>
                <w:szCs w:val="16"/>
                <w:lang w:val="ru-RU"/>
              </w:rPr>
            </w:pPr>
            <w:r w:rsidRPr="00D307F9">
              <w:rPr>
                <w:sz w:val="16"/>
                <w:szCs w:val="16"/>
                <w:lang w:val="ru-RU"/>
              </w:rPr>
              <w:t>0304</w:t>
            </w:r>
          </w:p>
        </w:tc>
        <w:tc>
          <w:tcPr>
            <w:tcW w:w="329" w:type="pct"/>
            <w:tcBorders>
              <w:top w:val="nil"/>
              <w:left w:val="nil"/>
              <w:bottom w:val="single" w:sz="4" w:space="0" w:color="auto"/>
              <w:right w:val="single" w:sz="4" w:space="0" w:color="auto"/>
            </w:tcBorders>
            <w:shd w:val="clear" w:color="auto" w:fill="auto"/>
            <w:hideMark/>
          </w:tcPr>
          <w:p w14:paraId="7C96F76A" w14:textId="77777777" w:rsidR="001A2002" w:rsidRPr="00D307F9" w:rsidRDefault="001A2002" w:rsidP="001A2002">
            <w:pPr>
              <w:rPr>
                <w:sz w:val="16"/>
                <w:szCs w:val="16"/>
                <w:lang w:val="ru-RU"/>
              </w:rPr>
            </w:pPr>
            <w:r w:rsidRPr="00D307F9">
              <w:rPr>
                <w:sz w:val="16"/>
                <w:szCs w:val="16"/>
                <w:lang w:val="ru-RU"/>
              </w:rPr>
              <w:t>Азот (II) оксид (Азота оксид) (6)</w:t>
            </w:r>
          </w:p>
        </w:tc>
        <w:tc>
          <w:tcPr>
            <w:tcW w:w="199" w:type="pct"/>
            <w:tcBorders>
              <w:top w:val="nil"/>
              <w:left w:val="nil"/>
              <w:bottom w:val="single" w:sz="4" w:space="0" w:color="auto"/>
              <w:right w:val="single" w:sz="4" w:space="0" w:color="auto"/>
            </w:tcBorders>
            <w:shd w:val="clear" w:color="auto" w:fill="auto"/>
            <w:noWrap/>
            <w:hideMark/>
          </w:tcPr>
          <w:p w14:paraId="469E9BFD" w14:textId="77777777" w:rsidR="001A2002" w:rsidRPr="00D307F9" w:rsidRDefault="001A2002" w:rsidP="001A2002">
            <w:pPr>
              <w:jc w:val="right"/>
              <w:rPr>
                <w:sz w:val="16"/>
                <w:szCs w:val="16"/>
                <w:lang w:val="ru-RU"/>
              </w:rPr>
            </w:pPr>
            <w:r w:rsidRPr="00D307F9">
              <w:rPr>
                <w:sz w:val="16"/>
                <w:szCs w:val="16"/>
                <w:lang w:val="ru-RU"/>
              </w:rPr>
              <w:t>0,22741</w:t>
            </w:r>
          </w:p>
        </w:tc>
        <w:tc>
          <w:tcPr>
            <w:tcW w:w="183" w:type="pct"/>
            <w:tcBorders>
              <w:top w:val="nil"/>
              <w:left w:val="nil"/>
              <w:bottom w:val="single" w:sz="4" w:space="0" w:color="auto"/>
              <w:right w:val="single" w:sz="4" w:space="0" w:color="auto"/>
            </w:tcBorders>
            <w:shd w:val="clear" w:color="auto" w:fill="auto"/>
            <w:noWrap/>
            <w:hideMark/>
          </w:tcPr>
          <w:p w14:paraId="4DD303C3" w14:textId="77777777" w:rsidR="001A2002" w:rsidRPr="00D307F9" w:rsidRDefault="001A2002" w:rsidP="001A2002">
            <w:pPr>
              <w:jc w:val="right"/>
              <w:rPr>
                <w:sz w:val="16"/>
                <w:szCs w:val="16"/>
                <w:lang w:val="ru-RU"/>
              </w:rPr>
            </w:pPr>
            <w:r w:rsidRPr="00D307F9">
              <w:rPr>
                <w:sz w:val="16"/>
                <w:szCs w:val="16"/>
                <w:lang w:val="ru-RU"/>
              </w:rPr>
              <w:t>7381,498</w:t>
            </w:r>
          </w:p>
        </w:tc>
        <w:tc>
          <w:tcPr>
            <w:tcW w:w="199" w:type="pct"/>
            <w:tcBorders>
              <w:top w:val="nil"/>
              <w:left w:val="nil"/>
              <w:bottom w:val="single" w:sz="4" w:space="0" w:color="auto"/>
              <w:right w:val="single" w:sz="4" w:space="0" w:color="auto"/>
            </w:tcBorders>
            <w:shd w:val="clear" w:color="auto" w:fill="auto"/>
            <w:noWrap/>
            <w:hideMark/>
          </w:tcPr>
          <w:p w14:paraId="33443B4A" w14:textId="77777777" w:rsidR="001A2002" w:rsidRPr="00D307F9" w:rsidRDefault="001A2002" w:rsidP="001A2002">
            <w:pPr>
              <w:jc w:val="right"/>
              <w:rPr>
                <w:sz w:val="16"/>
                <w:szCs w:val="16"/>
                <w:lang w:val="ru-RU"/>
              </w:rPr>
            </w:pPr>
            <w:r w:rsidRPr="00D307F9">
              <w:rPr>
                <w:sz w:val="16"/>
                <w:szCs w:val="16"/>
                <w:lang w:val="ru-RU"/>
              </w:rPr>
              <w:t>0,10863</w:t>
            </w:r>
          </w:p>
        </w:tc>
        <w:tc>
          <w:tcPr>
            <w:tcW w:w="137" w:type="pct"/>
            <w:tcBorders>
              <w:top w:val="nil"/>
              <w:left w:val="nil"/>
              <w:bottom w:val="single" w:sz="4" w:space="0" w:color="auto"/>
              <w:right w:val="single" w:sz="4" w:space="0" w:color="auto"/>
            </w:tcBorders>
            <w:shd w:val="clear" w:color="auto" w:fill="auto"/>
            <w:noWrap/>
            <w:hideMark/>
          </w:tcPr>
          <w:p w14:paraId="5BA34B7D"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7B0298AA"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20899BA7"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5A250B77"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5A35BE1A"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5ACADE89"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33C8079C"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1BD8BD59"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64E4B25B"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349B41A6"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4332490F"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7B29906C"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0496867C"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1DB1F148"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4E820D67"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6E4915BC"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04D3CE07"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4C939844"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55454B9C"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5E727085"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675377C7"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082708DA"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5C8B5AD3" w14:textId="77777777" w:rsidR="001A2002" w:rsidRPr="00D307F9" w:rsidRDefault="001A2002" w:rsidP="001A2002">
            <w:pPr>
              <w:jc w:val="right"/>
              <w:rPr>
                <w:sz w:val="16"/>
                <w:szCs w:val="16"/>
                <w:lang w:val="ru-RU"/>
              </w:rPr>
            </w:pPr>
            <w:r w:rsidRPr="00D307F9">
              <w:rPr>
                <w:sz w:val="16"/>
                <w:szCs w:val="16"/>
                <w:lang w:val="ru-RU"/>
              </w:rPr>
              <w:t>0328</w:t>
            </w:r>
          </w:p>
        </w:tc>
        <w:tc>
          <w:tcPr>
            <w:tcW w:w="329" w:type="pct"/>
            <w:tcBorders>
              <w:top w:val="nil"/>
              <w:left w:val="nil"/>
              <w:bottom w:val="single" w:sz="4" w:space="0" w:color="auto"/>
              <w:right w:val="single" w:sz="4" w:space="0" w:color="auto"/>
            </w:tcBorders>
            <w:shd w:val="clear" w:color="auto" w:fill="auto"/>
            <w:hideMark/>
          </w:tcPr>
          <w:p w14:paraId="6928435E" w14:textId="77777777" w:rsidR="001A2002" w:rsidRPr="00D307F9" w:rsidRDefault="001A2002" w:rsidP="001A2002">
            <w:pPr>
              <w:rPr>
                <w:sz w:val="16"/>
                <w:szCs w:val="16"/>
                <w:lang w:val="ru-RU"/>
              </w:rPr>
            </w:pPr>
            <w:r w:rsidRPr="00D307F9">
              <w:rPr>
                <w:sz w:val="16"/>
                <w:szCs w:val="16"/>
                <w:lang w:val="ru-RU"/>
              </w:rPr>
              <w:t>Углерод (Сажа, Углерод черный) (583)</w:t>
            </w:r>
          </w:p>
        </w:tc>
        <w:tc>
          <w:tcPr>
            <w:tcW w:w="199" w:type="pct"/>
            <w:tcBorders>
              <w:top w:val="nil"/>
              <w:left w:val="nil"/>
              <w:bottom w:val="single" w:sz="4" w:space="0" w:color="auto"/>
              <w:right w:val="single" w:sz="4" w:space="0" w:color="auto"/>
            </w:tcBorders>
            <w:shd w:val="clear" w:color="auto" w:fill="auto"/>
            <w:noWrap/>
            <w:hideMark/>
          </w:tcPr>
          <w:p w14:paraId="48AD4A82" w14:textId="77777777" w:rsidR="001A2002" w:rsidRPr="00D307F9" w:rsidRDefault="001A2002" w:rsidP="001A2002">
            <w:pPr>
              <w:jc w:val="right"/>
              <w:rPr>
                <w:sz w:val="16"/>
                <w:szCs w:val="16"/>
                <w:lang w:val="ru-RU"/>
              </w:rPr>
            </w:pPr>
            <w:r w:rsidRPr="00D307F9">
              <w:rPr>
                <w:sz w:val="16"/>
                <w:szCs w:val="16"/>
                <w:lang w:val="ru-RU"/>
              </w:rPr>
              <w:t>0,09111</w:t>
            </w:r>
          </w:p>
        </w:tc>
        <w:tc>
          <w:tcPr>
            <w:tcW w:w="183" w:type="pct"/>
            <w:tcBorders>
              <w:top w:val="nil"/>
              <w:left w:val="nil"/>
              <w:bottom w:val="single" w:sz="4" w:space="0" w:color="auto"/>
              <w:right w:val="single" w:sz="4" w:space="0" w:color="auto"/>
            </w:tcBorders>
            <w:shd w:val="clear" w:color="auto" w:fill="auto"/>
            <w:noWrap/>
            <w:hideMark/>
          </w:tcPr>
          <w:p w14:paraId="3B104381" w14:textId="77777777" w:rsidR="001A2002" w:rsidRPr="00D307F9" w:rsidRDefault="001A2002" w:rsidP="001A2002">
            <w:pPr>
              <w:jc w:val="right"/>
              <w:rPr>
                <w:sz w:val="16"/>
                <w:szCs w:val="16"/>
                <w:lang w:val="ru-RU"/>
              </w:rPr>
            </w:pPr>
            <w:r w:rsidRPr="00D307F9">
              <w:rPr>
                <w:sz w:val="16"/>
                <w:szCs w:val="16"/>
                <w:lang w:val="ru-RU"/>
              </w:rPr>
              <w:t>2957,338</w:t>
            </w:r>
          </w:p>
        </w:tc>
        <w:tc>
          <w:tcPr>
            <w:tcW w:w="199" w:type="pct"/>
            <w:tcBorders>
              <w:top w:val="nil"/>
              <w:left w:val="nil"/>
              <w:bottom w:val="single" w:sz="4" w:space="0" w:color="auto"/>
              <w:right w:val="single" w:sz="4" w:space="0" w:color="auto"/>
            </w:tcBorders>
            <w:shd w:val="clear" w:color="auto" w:fill="auto"/>
            <w:noWrap/>
            <w:hideMark/>
          </w:tcPr>
          <w:p w14:paraId="79FA8360" w14:textId="77777777" w:rsidR="001A2002" w:rsidRPr="00D307F9" w:rsidRDefault="001A2002" w:rsidP="001A2002">
            <w:pPr>
              <w:jc w:val="right"/>
              <w:rPr>
                <w:sz w:val="16"/>
                <w:szCs w:val="16"/>
                <w:lang w:val="ru-RU"/>
              </w:rPr>
            </w:pPr>
            <w:r w:rsidRPr="00D307F9">
              <w:rPr>
                <w:sz w:val="16"/>
                <w:szCs w:val="16"/>
                <w:lang w:val="ru-RU"/>
              </w:rPr>
              <w:t>0,04178</w:t>
            </w:r>
          </w:p>
        </w:tc>
        <w:tc>
          <w:tcPr>
            <w:tcW w:w="137" w:type="pct"/>
            <w:tcBorders>
              <w:top w:val="nil"/>
              <w:left w:val="nil"/>
              <w:bottom w:val="single" w:sz="4" w:space="0" w:color="auto"/>
              <w:right w:val="single" w:sz="4" w:space="0" w:color="auto"/>
            </w:tcBorders>
            <w:shd w:val="clear" w:color="auto" w:fill="auto"/>
            <w:noWrap/>
            <w:hideMark/>
          </w:tcPr>
          <w:p w14:paraId="1A8F0013"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6A7CCC8C"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2DA7A1B4"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12F3381B"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17BC22C0"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278DE968"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0A400377"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54D1A70C"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0A0267C1"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19531C46"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24707602"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096BF6A2"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0DE15868"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19094010"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12EB54B8"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691DE571"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3AF80EA5"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5956ADAD"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6D51A89A"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70BE0538"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44DB1720"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2413021D"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0844E410" w14:textId="77777777" w:rsidR="001A2002" w:rsidRPr="00D307F9" w:rsidRDefault="001A2002" w:rsidP="001A2002">
            <w:pPr>
              <w:jc w:val="right"/>
              <w:rPr>
                <w:sz w:val="16"/>
                <w:szCs w:val="16"/>
                <w:lang w:val="ru-RU"/>
              </w:rPr>
            </w:pPr>
            <w:r w:rsidRPr="00D307F9">
              <w:rPr>
                <w:sz w:val="16"/>
                <w:szCs w:val="16"/>
                <w:lang w:val="ru-RU"/>
              </w:rPr>
              <w:t>0330</w:t>
            </w:r>
          </w:p>
        </w:tc>
        <w:tc>
          <w:tcPr>
            <w:tcW w:w="329" w:type="pct"/>
            <w:tcBorders>
              <w:top w:val="nil"/>
              <w:left w:val="nil"/>
              <w:bottom w:val="single" w:sz="4" w:space="0" w:color="auto"/>
              <w:right w:val="single" w:sz="4" w:space="0" w:color="auto"/>
            </w:tcBorders>
            <w:shd w:val="clear" w:color="auto" w:fill="auto"/>
            <w:hideMark/>
          </w:tcPr>
          <w:p w14:paraId="55EDDEE7" w14:textId="77777777" w:rsidR="001A2002" w:rsidRPr="00D307F9" w:rsidRDefault="001A2002" w:rsidP="001A2002">
            <w:pPr>
              <w:rPr>
                <w:sz w:val="16"/>
                <w:szCs w:val="16"/>
                <w:lang w:val="ru-RU"/>
              </w:rPr>
            </w:pPr>
            <w:r w:rsidRPr="00D307F9">
              <w:rPr>
                <w:sz w:val="16"/>
                <w:szCs w:val="16"/>
                <w:lang w:val="ru-RU"/>
              </w:rPr>
              <w:t>Сера диоксид (Ангидрид сернистый, Сернистый газ, Сера (IV) оксид) (516)</w:t>
            </w:r>
          </w:p>
        </w:tc>
        <w:tc>
          <w:tcPr>
            <w:tcW w:w="199" w:type="pct"/>
            <w:tcBorders>
              <w:top w:val="nil"/>
              <w:left w:val="nil"/>
              <w:bottom w:val="single" w:sz="4" w:space="0" w:color="auto"/>
              <w:right w:val="single" w:sz="4" w:space="0" w:color="auto"/>
            </w:tcBorders>
            <w:shd w:val="clear" w:color="auto" w:fill="auto"/>
            <w:noWrap/>
            <w:hideMark/>
          </w:tcPr>
          <w:p w14:paraId="218D1A63" w14:textId="77777777" w:rsidR="001A2002" w:rsidRPr="00D307F9" w:rsidRDefault="001A2002" w:rsidP="001A2002">
            <w:pPr>
              <w:jc w:val="right"/>
              <w:rPr>
                <w:sz w:val="16"/>
                <w:szCs w:val="16"/>
                <w:lang w:val="ru-RU"/>
              </w:rPr>
            </w:pPr>
            <w:r w:rsidRPr="00D307F9">
              <w:rPr>
                <w:sz w:val="16"/>
                <w:szCs w:val="16"/>
                <w:lang w:val="ru-RU"/>
              </w:rPr>
              <w:t>0,21867</w:t>
            </w:r>
          </w:p>
        </w:tc>
        <w:tc>
          <w:tcPr>
            <w:tcW w:w="183" w:type="pct"/>
            <w:tcBorders>
              <w:top w:val="nil"/>
              <w:left w:val="nil"/>
              <w:bottom w:val="single" w:sz="4" w:space="0" w:color="auto"/>
              <w:right w:val="single" w:sz="4" w:space="0" w:color="auto"/>
            </w:tcBorders>
            <w:shd w:val="clear" w:color="auto" w:fill="auto"/>
            <w:noWrap/>
            <w:hideMark/>
          </w:tcPr>
          <w:p w14:paraId="3D3A12F8" w14:textId="77777777" w:rsidR="001A2002" w:rsidRPr="00D307F9" w:rsidRDefault="001A2002" w:rsidP="001A2002">
            <w:pPr>
              <w:jc w:val="right"/>
              <w:rPr>
                <w:sz w:val="16"/>
                <w:szCs w:val="16"/>
                <w:lang w:val="ru-RU"/>
              </w:rPr>
            </w:pPr>
            <w:r w:rsidRPr="00D307F9">
              <w:rPr>
                <w:sz w:val="16"/>
                <w:szCs w:val="16"/>
                <w:lang w:val="ru-RU"/>
              </w:rPr>
              <w:t>7097,806</w:t>
            </w:r>
          </w:p>
        </w:tc>
        <w:tc>
          <w:tcPr>
            <w:tcW w:w="199" w:type="pct"/>
            <w:tcBorders>
              <w:top w:val="nil"/>
              <w:left w:val="nil"/>
              <w:bottom w:val="single" w:sz="4" w:space="0" w:color="auto"/>
              <w:right w:val="single" w:sz="4" w:space="0" w:color="auto"/>
            </w:tcBorders>
            <w:shd w:val="clear" w:color="auto" w:fill="auto"/>
            <w:noWrap/>
            <w:hideMark/>
          </w:tcPr>
          <w:p w14:paraId="77F6871C" w14:textId="77777777" w:rsidR="001A2002" w:rsidRPr="00D307F9" w:rsidRDefault="001A2002" w:rsidP="001A2002">
            <w:pPr>
              <w:jc w:val="right"/>
              <w:rPr>
                <w:sz w:val="16"/>
                <w:szCs w:val="16"/>
                <w:lang w:val="ru-RU"/>
              </w:rPr>
            </w:pPr>
            <w:r w:rsidRPr="00D307F9">
              <w:rPr>
                <w:sz w:val="16"/>
                <w:szCs w:val="16"/>
                <w:lang w:val="ru-RU"/>
              </w:rPr>
              <w:t>0,10445</w:t>
            </w:r>
          </w:p>
        </w:tc>
        <w:tc>
          <w:tcPr>
            <w:tcW w:w="137" w:type="pct"/>
            <w:tcBorders>
              <w:top w:val="nil"/>
              <w:left w:val="nil"/>
              <w:bottom w:val="single" w:sz="4" w:space="0" w:color="auto"/>
              <w:right w:val="single" w:sz="4" w:space="0" w:color="auto"/>
            </w:tcBorders>
            <w:shd w:val="clear" w:color="auto" w:fill="auto"/>
            <w:noWrap/>
            <w:hideMark/>
          </w:tcPr>
          <w:p w14:paraId="47AA4744"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2FB80FD2"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50C016B0"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74333321"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6B3D66FB"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2DA49DE6"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1F4A5DFE"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0304A029"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6380F1ED"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64CDF14E"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4BAF36DF"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1BD8D451"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6855EFF4"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43E35D40"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047D3286"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52080317"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186B5CFA"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69DAB191"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05DB0436"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3E3D3ABF"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4E0394E4"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7A73D10E"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48280B4F" w14:textId="77777777" w:rsidR="001A2002" w:rsidRPr="00D307F9" w:rsidRDefault="001A2002" w:rsidP="001A2002">
            <w:pPr>
              <w:jc w:val="right"/>
              <w:rPr>
                <w:sz w:val="16"/>
                <w:szCs w:val="16"/>
                <w:lang w:val="ru-RU"/>
              </w:rPr>
            </w:pPr>
            <w:r w:rsidRPr="00D307F9">
              <w:rPr>
                <w:sz w:val="16"/>
                <w:szCs w:val="16"/>
                <w:lang w:val="ru-RU"/>
              </w:rPr>
              <w:t>0337</w:t>
            </w:r>
          </w:p>
        </w:tc>
        <w:tc>
          <w:tcPr>
            <w:tcW w:w="329" w:type="pct"/>
            <w:tcBorders>
              <w:top w:val="nil"/>
              <w:left w:val="nil"/>
              <w:bottom w:val="single" w:sz="4" w:space="0" w:color="auto"/>
              <w:right w:val="single" w:sz="4" w:space="0" w:color="auto"/>
            </w:tcBorders>
            <w:shd w:val="clear" w:color="auto" w:fill="auto"/>
            <w:hideMark/>
          </w:tcPr>
          <w:p w14:paraId="4346ADE4" w14:textId="77777777" w:rsidR="001A2002" w:rsidRPr="00D307F9" w:rsidRDefault="001A2002" w:rsidP="001A2002">
            <w:pPr>
              <w:rPr>
                <w:sz w:val="16"/>
                <w:szCs w:val="16"/>
                <w:lang w:val="ru-RU"/>
              </w:rPr>
            </w:pPr>
            <w:r w:rsidRPr="00D307F9">
              <w:rPr>
                <w:sz w:val="16"/>
                <w:szCs w:val="16"/>
                <w:lang w:val="ru-RU"/>
              </w:rPr>
              <w:t>Углерод оксид (Окись углерода, Угарный газ) (584)</w:t>
            </w:r>
          </w:p>
        </w:tc>
        <w:tc>
          <w:tcPr>
            <w:tcW w:w="199" w:type="pct"/>
            <w:tcBorders>
              <w:top w:val="nil"/>
              <w:left w:val="nil"/>
              <w:bottom w:val="single" w:sz="4" w:space="0" w:color="auto"/>
              <w:right w:val="single" w:sz="4" w:space="0" w:color="auto"/>
            </w:tcBorders>
            <w:shd w:val="clear" w:color="auto" w:fill="auto"/>
            <w:noWrap/>
            <w:hideMark/>
          </w:tcPr>
          <w:p w14:paraId="0989D5A7" w14:textId="77777777" w:rsidR="001A2002" w:rsidRPr="00D307F9" w:rsidRDefault="001A2002" w:rsidP="001A2002">
            <w:pPr>
              <w:jc w:val="right"/>
              <w:rPr>
                <w:sz w:val="16"/>
                <w:szCs w:val="16"/>
                <w:lang w:val="ru-RU"/>
              </w:rPr>
            </w:pPr>
            <w:r w:rsidRPr="00D307F9">
              <w:rPr>
                <w:sz w:val="16"/>
                <w:szCs w:val="16"/>
                <w:lang w:val="ru-RU"/>
              </w:rPr>
              <w:t>1,12978</w:t>
            </w:r>
          </w:p>
        </w:tc>
        <w:tc>
          <w:tcPr>
            <w:tcW w:w="183" w:type="pct"/>
            <w:tcBorders>
              <w:top w:val="nil"/>
              <w:left w:val="nil"/>
              <w:bottom w:val="single" w:sz="4" w:space="0" w:color="auto"/>
              <w:right w:val="single" w:sz="4" w:space="0" w:color="auto"/>
            </w:tcBorders>
            <w:shd w:val="clear" w:color="auto" w:fill="auto"/>
            <w:noWrap/>
            <w:hideMark/>
          </w:tcPr>
          <w:p w14:paraId="07D628A2" w14:textId="77777777" w:rsidR="001A2002" w:rsidRPr="00D307F9" w:rsidRDefault="001A2002" w:rsidP="001A2002">
            <w:pPr>
              <w:jc w:val="right"/>
              <w:rPr>
                <w:sz w:val="16"/>
                <w:szCs w:val="16"/>
                <w:lang w:val="ru-RU"/>
              </w:rPr>
            </w:pPr>
            <w:r w:rsidRPr="00D307F9">
              <w:rPr>
                <w:sz w:val="16"/>
                <w:szCs w:val="16"/>
                <w:lang w:val="ru-RU"/>
              </w:rPr>
              <w:t>36671,512</w:t>
            </w:r>
          </w:p>
        </w:tc>
        <w:tc>
          <w:tcPr>
            <w:tcW w:w="199" w:type="pct"/>
            <w:tcBorders>
              <w:top w:val="nil"/>
              <w:left w:val="nil"/>
              <w:bottom w:val="single" w:sz="4" w:space="0" w:color="auto"/>
              <w:right w:val="single" w:sz="4" w:space="0" w:color="auto"/>
            </w:tcBorders>
            <w:shd w:val="clear" w:color="auto" w:fill="auto"/>
            <w:noWrap/>
            <w:hideMark/>
          </w:tcPr>
          <w:p w14:paraId="3DE194D6" w14:textId="77777777" w:rsidR="001A2002" w:rsidRPr="00D307F9" w:rsidRDefault="001A2002" w:rsidP="001A2002">
            <w:pPr>
              <w:jc w:val="right"/>
              <w:rPr>
                <w:sz w:val="16"/>
                <w:szCs w:val="16"/>
                <w:lang w:val="ru-RU"/>
              </w:rPr>
            </w:pPr>
            <w:r w:rsidRPr="00D307F9">
              <w:rPr>
                <w:sz w:val="16"/>
                <w:szCs w:val="16"/>
                <w:lang w:val="ru-RU"/>
              </w:rPr>
              <w:t>0,54314</w:t>
            </w:r>
          </w:p>
        </w:tc>
        <w:tc>
          <w:tcPr>
            <w:tcW w:w="137" w:type="pct"/>
            <w:tcBorders>
              <w:top w:val="nil"/>
              <w:left w:val="nil"/>
              <w:bottom w:val="single" w:sz="4" w:space="0" w:color="auto"/>
              <w:right w:val="single" w:sz="4" w:space="0" w:color="auto"/>
            </w:tcBorders>
            <w:shd w:val="clear" w:color="auto" w:fill="auto"/>
            <w:noWrap/>
            <w:hideMark/>
          </w:tcPr>
          <w:p w14:paraId="1217A23F"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7FB32D34"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4343C953"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1A8F4D6C"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0699DAAA"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57666899"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0EC7A24E"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1BAA5352"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704B211D"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0D425BCF"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45C8DADB"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4580E869"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7D60F0B6"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0AFF7DE4"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068D4C67"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75B8C436"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4C4C3FAE"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2433DDFD"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74D7FC56"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1CF86FBF"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01E3B9A6"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1855BED1"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2C862388" w14:textId="77777777" w:rsidR="001A2002" w:rsidRPr="00D307F9" w:rsidRDefault="001A2002" w:rsidP="001A2002">
            <w:pPr>
              <w:jc w:val="right"/>
              <w:rPr>
                <w:sz w:val="16"/>
                <w:szCs w:val="16"/>
                <w:lang w:val="ru-RU"/>
              </w:rPr>
            </w:pPr>
            <w:r w:rsidRPr="00D307F9">
              <w:rPr>
                <w:sz w:val="16"/>
                <w:szCs w:val="16"/>
                <w:lang w:val="ru-RU"/>
              </w:rPr>
              <w:t>0703</w:t>
            </w:r>
          </w:p>
        </w:tc>
        <w:tc>
          <w:tcPr>
            <w:tcW w:w="329" w:type="pct"/>
            <w:tcBorders>
              <w:top w:val="nil"/>
              <w:left w:val="nil"/>
              <w:bottom w:val="single" w:sz="4" w:space="0" w:color="auto"/>
              <w:right w:val="single" w:sz="4" w:space="0" w:color="auto"/>
            </w:tcBorders>
            <w:shd w:val="clear" w:color="auto" w:fill="auto"/>
            <w:hideMark/>
          </w:tcPr>
          <w:p w14:paraId="310DED73" w14:textId="77777777" w:rsidR="001A2002" w:rsidRPr="00D307F9" w:rsidRDefault="001A2002" w:rsidP="001A2002">
            <w:pPr>
              <w:rPr>
                <w:sz w:val="16"/>
                <w:szCs w:val="16"/>
                <w:lang w:val="ru-RU"/>
              </w:rPr>
            </w:pPr>
            <w:r w:rsidRPr="00D307F9">
              <w:rPr>
                <w:sz w:val="16"/>
                <w:szCs w:val="16"/>
                <w:lang w:val="ru-RU"/>
              </w:rPr>
              <w:t>Бенз/а/пирен (3,4-Бензпирен) (54)</w:t>
            </w:r>
          </w:p>
        </w:tc>
        <w:tc>
          <w:tcPr>
            <w:tcW w:w="199" w:type="pct"/>
            <w:tcBorders>
              <w:top w:val="nil"/>
              <w:left w:val="nil"/>
              <w:bottom w:val="single" w:sz="4" w:space="0" w:color="auto"/>
              <w:right w:val="single" w:sz="4" w:space="0" w:color="auto"/>
            </w:tcBorders>
            <w:shd w:val="clear" w:color="auto" w:fill="auto"/>
            <w:noWrap/>
            <w:hideMark/>
          </w:tcPr>
          <w:p w14:paraId="7E5B34D5" w14:textId="77777777" w:rsidR="001A2002" w:rsidRPr="00D307F9" w:rsidRDefault="001A2002" w:rsidP="001A2002">
            <w:pPr>
              <w:jc w:val="right"/>
              <w:rPr>
                <w:sz w:val="16"/>
                <w:szCs w:val="16"/>
                <w:lang w:val="ru-RU"/>
              </w:rPr>
            </w:pPr>
            <w:r w:rsidRPr="00D307F9">
              <w:rPr>
                <w:sz w:val="16"/>
                <w:szCs w:val="16"/>
                <w:lang w:val="ru-RU"/>
              </w:rPr>
              <w:t>0,00000219</w:t>
            </w:r>
          </w:p>
        </w:tc>
        <w:tc>
          <w:tcPr>
            <w:tcW w:w="183" w:type="pct"/>
            <w:tcBorders>
              <w:top w:val="nil"/>
              <w:left w:val="nil"/>
              <w:bottom w:val="single" w:sz="4" w:space="0" w:color="auto"/>
              <w:right w:val="single" w:sz="4" w:space="0" w:color="auto"/>
            </w:tcBorders>
            <w:shd w:val="clear" w:color="auto" w:fill="auto"/>
            <w:noWrap/>
            <w:hideMark/>
          </w:tcPr>
          <w:p w14:paraId="0C06CA57" w14:textId="77777777" w:rsidR="001A2002" w:rsidRPr="00D307F9" w:rsidRDefault="001A2002" w:rsidP="001A2002">
            <w:pPr>
              <w:jc w:val="right"/>
              <w:rPr>
                <w:sz w:val="16"/>
                <w:szCs w:val="16"/>
                <w:lang w:val="ru-RU"/>
              </w:rPr>
            </w:pPr>
            <w:r w:rsidRPr="00D307F9">
              <w:rPr>
                <w:sz w:val="16"/>
                <w:szCs w:val="16"/>
                <w:lang w:val="ru-RU"/>
              </w:rPr>
              <w:t>0,071</w:t>
            </w:r>
          </w:p>
        </w:tc>
        <w:tc>
          <w:tcPr>
            <w:tcW w:w="199" w:type="pct"/>
            <w:tcBorders>
              <w:top w:val="nil"/>
              <w:left w:val="nil"/>
              <w:bottom w:val="single" w:sz="4" w:space="0" w:color="auto"/>
              <w:right w:val="single" w:sz="4" w:space="0" w:color="auto"/>
            </w:tcBorders>
            <w:shd w:val="clear" w:color="auto" w:fill="auto"/>
            <w:noWrap/>
            <w:hideMark/>
          </w:tcPr>
          <w:p w14:paraId="7B8D21ED" w14:textId="77777777" w:rsidR="001A2002" w:rsidRPr="00D307F9" w:rsidRDefault="001A2002" w:rsidP="001A2002">
            <w:pPr>
              <w:jc w:val="right"/>
              <w:rPr>
                <w:sz w:val="16"/>
                <w:szCs w:val="16"/>
                <w:lang w:val="ru-RU"/>
              </w:rPr>
            </w:pPr>
            <w:r w:rsidRPr="00D307F9">
              <w:rPr>
                <w:sz w:val="16"/>
                <w:szCs w:val="16"/>
                <w:lang w:val="ru-RU"/>
              </w:rPr>
              <w:t>0,00000115</w:t>
            </w:r>
          </w:p>
        </w:tc>
        <w:tc>
          <w:tcPr>
            <w:tcW w:w="137" w:type="pct"/>
            <w:tcBorders>
              <w:top w:val="nil"/>
              <w:left w:val="nil"/>
              <w:bottom w:val="single" w:sz="4" w:space="0" w:color="auto"/>
              <w:right w:val="single" w:sz="4" w:space="0" w:color="auto"/>
            </w:tcBorders>
            <w:shd w:val="clear" w:color="auto" w:fill="auto"/>
            <w:noWrap/>
            <w:hideMark/>
          </w:tcPr>
          <w:p w14:paraId="705B7562"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6986AB21"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17DA26CB"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270EF9D0"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04925FA8"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7E6C6141"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1EDC07C8"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7A233F39"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353D570F"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0D419CC4"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2927B52A"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735DDB4E"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72B33160"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5F7A1B3F"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6A7424F6"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04BAF2D9"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13031D84"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79900AA5"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25F556E7"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5013923E"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19DE2274"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79DC6C04"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1828D848" w14:textId="77777777" w:rsidR="001A2002" w:rsidRPr="00D307F9" w:rsidRDefault="001A2002" w:rsidP="001A2002">
            <w:pPr>
              <w:jc w:val="right"/>
              <w:rPr>
                <w:sz w:val="16"/>
                <w:szCs w:val="16"/>
                <w:lang w:val="ru-RU"/>
              </w:rPr>
            </w:pPr>
            <w:r w:rsidRPr="00D307F9">
              <w:rPr>
                <w:sz w:val="16"/>
                <w:szCs w:val="16"/>
                <w:lang w:val="ru-RU"/>
              </w:rPr>
              <w:t>1325</w:t>
            </w:r>
          </w:p>
        </w:tc>
        <w:tc>
          <w:tcPr>
            <w:tcW w:w="329" w:type="pct"/>
            <w:tcBorders>
              <w:top w:val="nil"/>
              <w:left w:val="nil"/>
              <w:bottom w:val="single" w:sz="4" w:space="0" w:color="auto"/>
              <w:right w:val="single" w:sz="4" w:space="0" w:color="auto"/>
            </w:tcBorders>
            <w:shd w:val="clear" w:color="auto" w:fill="auto"/>
            <w:hideMark/>
          </w:tcPr>
          <w:p w14:paraId="71FDFB2D" w14:textId="77777777" w:rsidR="001A2002" w:rsidRPr="00D307F9" w:rsidRDefault="001A2002" w:rsidP="001A2002">
            <w:pPr>
              <w:rPr>
                <w:sz w:val="16"/>
                <w:szCs w:val="16"/>
                <w:lang w:val="ru-RU"/>
              </w:rPr>
            </w:pPr>
            <w:r w:rsidRPr="00D307F9">
              <w:rPr>
                <w:sz w:val="16"/>
                <w:szCs w:val="16"/>
                <w:lang w:val="ru-RU"/>
              </w:rPr>
              <w:t>Формальдегид (Метаналь) (609)</w:t>
            </w:r>
          </w:p>
        </w:tc>
        <w:tc>
          <w:tcPr>
            <w:tcW w:w="199" w:type="pct"/>
            <w:tcBorders>
              <w:top w:val="nil"/>
              <w:left w:val="nil"/>
              <w:bottom w:val="single" w:sz="4" w:space="0" w:color="auto"/>
              <w:right w:val="single" w:sz="4" w:space="0" w:color="auto"/>
            </w:tcBorders>
            <w:shd w:val="clear" w:color="auto" w:fill="auto"/>
            <w:noWrap/>
            <w:hideMark/>
          </w:tcPr>
          <w:p w14:paraId="3799CFF4" w14:textId="77777777" w:rsidR="001A2002" w:rsidRPr="00D307F9" w:rsidRDefault="001A2002" w:rsidP="001A2002">
            <w:pPr>
              <w:jc w:val="right"/>
              <w:rPr>
                <w:sz w:val="16"/>
                <w:szCs w:val="16"/>
                <w:lang w:val="ru-RU"/>
              </w:rPr>
            </w:pPr>
            <w:r w:rsidRPr="00D307F9">
              <w:rPr>
                <w:sz w:val="16"/>
                <w:szCs w:val="16"/>
                <w:lang w:val="ru-RU"/>
              </w:rPr>
              <w:t>0,02187</w:t>
            </w:r>
          </w:p>
        </w:tc>
        <w:tc>
          <w:tcPr>
            <w:tcW w:w="183" w:type="pct"/>
            <w:tcBorders>
              <w:top w:val="nil"/>
              <w:left w:val="nil"/>
              <w:bottom w:val="single" w:sz="4" w:space="0" w:color="auto"/>
              <w:right w:val="single" w:sz="4" w:space="0" w:color="auto"/>
            </w:tcBorders>
            <w:shd w:val="clear" w:color="auto" w:fill="auto"/>
            <w:noWrap/>
            <w:hideMark/>
          </w:tcPr>
          <w:p w14:paraId="22CB9EFB" w14:textId="77777777" w:rsidR="001A2002" w:rsidRPr="00D307F9" w:rsidRDefault="001A2002" w:rsidP="001A2002">
            <w:pPr>
              <w:jc w:val="right"/>
              <w:rPr>
                <w:sz w:val="16"/>
                <w:szCs w:val="16"/>
                <w:lang w:val="ru-RU"/>
              </w:rPr>
            </w:pPr>
            <w:r w:rsidRPr="00D307F9">
              <w:rPr>
                <w:sz w:val="16"/>
                <w:szCs w:val="16"/>
                <w:lang w:val="ru-RU"/>
              </w:rPr>
              <w:t>709,878</w:t>
            </w:r>
          </w:p>
        </w:tc>
        <w:tc>
          <w:tcPr>
            <w:tcW w:w="199" w:type="pct"/>
            <w:tcBorders>
              <w:top w:val="nil"/>
              <w:left w:val="nil"/>
              <w:bottom w:val="single" w:sz="4" w:space="0" w:color="auto"/>
              <w:right w:val="single" w:sz="4" w:space="0" w:color="auto"/>
            </w:tcBorders>
            <w:shd w:val="clear" w:color="auto" w:fill="auto"/>
            <w:noWrap/>
            <w:hideMark/>
          </w:tcPr>
          <w:p w14:paraId="789EC6C4" w14:textId="77777777" w:rsidR="001A2002" w:rsidRPr="00D307F9" w:rsidRDefault="001A2002" w:rsidP="001A2002">
            <w:pPr>
              <w:jc w:val="right"/>
              <w:rPr>
                <w:sz w:val="16"/>
                <w:szCs w:val="16"/>
                <w:lang w:val="ru-RU"/>
              </w:rPr>
            </w:pPr>
            <w:r w:rsidRPr="00D307F9">
              <w:rPr>
                <w:sz w:val="16"/>
                <w:szCs w:val="16"/>
                <w:lang w:val="ru-RU"/>
              </w:rPr>
              <w:t>0,01045</w:t>
            </w:r>
          </w:p>
        </w:tc>
        <w:tc>
          <w:tcPr>
            <w:tcW w:w="137" w:type="pct"/>
            <w:tcBorders>
              <w:top w:val="nil"/>
              <w:left w:val="nil"/>
              <w:bottom w:val="single" w:sz="4" w:space="0" w:color="auto"/>
              <w:right w:val="single" w:sz="4" w:space="0" w:color="auto"/>
            </w:tcBorders>
            <w:shd w:val="clear" w:color="auto" w:fill="auto"/>
            <w:noWrap/>
            <w:hideMark/>
          </w:tcPr>
          <w:p w14:paraId="7E3C4742"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4C796491"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6E601070"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766397C3"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65C21670"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61E3B79A"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780784E1"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5381A831"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301E54C4"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16A6AB70"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130B9F10"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3FE1E534"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5822E52A"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4DBE5DF7"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1B27A12D"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5A5F0A05"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0B105762"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0CF4FDDB"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2DBB7754"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0BDD90E9"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4E0CE162"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5F2F42EB"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332714CD" w14:textId="77777777" w:rsidR="001A2002" w:rsidRPr="00D307F9" w:rsidRDefault="001A2002" w:rsidP="001A2002">
            <w:pPr>
              <w:jc w:val="right"/>
              <w:rPr>
                <w:sz w:val="16"/>
                <w:szCs w:val="16"/>
                <w:lang w:val="ru-RU"/>
              </w:rPr>
            </w:pPr>
            <w:r w:rsidRPr="00D307F9">
              <w:rPr>
                <w:sz w:val="16"/>
                <w:szCs w:val="16"/>
                <w:lang w:val="ru-RU"/>
              </w:rPr>
              <w:t>2754</w:t>
            </w:r>
          </w:p>
        </w:tc>
        <w:tc>
          <w:tcPr>
            <w:tcW w:w="329" w:type="pct"/>
            <w:tcBorders>
              <w:top w:val="nil"/>
              <w:left w:val="nil"/>
              <w:bottom w:val="single" w:sz="4" w:space="0" w:color="auto"/>
              <w:right w:val="single" w:sz="4" w:space="0" w:color="auto"/>
            </w:tcBorders>
            <w:shd w:val="clear" w:color="auto" w:fill="auto"/>
            <w:hideMark/>
          </w:tcPr>
          <w:p w14:paraId="7D55D7BB" w14:textId="77777777" w:rsidR="001A2002" w:rsidRPr="00D307F9" w:rsidRDefault="001A2002" w:rsidP="001A2002">
            <w:pPr>
              <w:rPr>
                <w:sz w:val="16"/>
                <w:szCs w:val="16"/>
                <w:lang w:val="ru-RU"/>
              </w:rPr>
            </w:pPr>
            <w:r w:rsidRPr="00D307F9">
              <w:rPr>
                <w:sz w:val="16"/>
                <w:szCs w:val="16"/>
                <w:lang w:val="ru-RU"/>
              </w:rPr>
              <w:t>Алканы С12-19 /в пересчете на С/ (Углеводороды предельные С12-С19 (в пересчете на С); Растворитель РПК-265П) (10)</w:t>
            </w:r>
          </w:p>
        </w:tc>
        <w:tc>
          <w:tcPr>
            <w:tcW w:w="199" w:type="pct"/>
            <w:tcBorders>
              <w:top w:val="nil"/>
              <w:left w:val="nil"/>
              <w:bottom w:val="single" w:sz="4" w:space="0" w:color="auto"/>
              <w:right w:val="single" w:sz="4" w:space="0" w:color="auto"/>
            </w:tcBorders>
            <w:shd w:val="clear" w:color="auto" w:fill="auto"/>
            <w:noWrap/>
            <w:hideMark/>
          </w:tcPr>
          <w:p w14:paraId="61422A47" w14:textId="77777777" w:rsidR="001A2002" w:rsidRPr="00D307F9" w:rsidRDefault="001A2002" w:rsidP="001A2002">
            <w:pPr>
              <w:jc w:val="right"/>
              <w:rPr>
                <w:sz w:val="16"/>
                <w:szCs w:val="16"/>
                <w:lang w:val="ru-RU"/>
              </w:rPr>
            </w:pPr>
            <w:r w:rsidRPr="00D307F9">
              <w:rPr>
                <w:sz w:val="16"/>
                <w:szCs w:val="16"/>
                <w:lang w:val="ru-RU"/>
              </w:rPr>
              <w:t>0,52844</w:t>
            </w:r>
          </w:p>
        </w:tc>
        <w:tc>
          <w:tcPr>
            <w:tcW w:w="183" w:type="pct"/>
            <w:tcBorders>
              <w:top w:val="nil"/>
              <w:left w:val="nil"/>
              <w:bottom w:val="single" w:sz="4" w:space="0" w:color="auto"/>
              <w:right w:val="single" w:sz="4" w:space="0" w:color="auto"/>
            </w:tcBorders>
            <w:shd w:val="clear" w:color="auto" w:fill="auto"/>
            <w:noWrap/>
            <w:hideMark/>
          </w:tcPr>
          <w:p w14:paraId="425CBDAF" w14:textId="77777777" w:rsidR="001A2002" w:rsidRPr="00D307F9" w:rsidRDefault="001A2002" w:rsidP="001A2002">
            <w:pPr>
              <w:jc w:val="right"/>
              <w:rPr>
                <w:sz w:val="16"/>
                <w:szCs w:val="16"/>
                <w:lang w:val="ru-RU"/>
              </w:rPr>
            </w:pPr>
            <w:r w:rsidRPr="00D307F9">
              <w:rPr>
                <w:sz w:val="16"/>
                <w:szCs w:val="16"/>
                <w:lang w:val="ru-RU"/>
              </w:rPr>
              <w:t>17152,626</w:t>
            </w:r>
          </w:p>
        </w:tc>
        <w:tc>
          <w:tcPr>
            <w:tcW w:w="199" w:type="pct"/>
            <w:tcBorders>
              <w:top w:val="nil"/>
              <w:left w:val="nil"/>
              <w:bottom w:val="single" w:sz="4" w:space="0" w:color="auto"/>
              <w:right w:val="single" w:sz="4" w:space="0" w:color="auto"/>
            </w:tcBorders>
            <w:shd w:val="clear" w:color="auto" w:fill="auto"/>
            <w:noWrap/>
            <w:hideMark/>
          </w:tcPr>
          <w:p w14:paraId="7AE5BEE2" w14:textId="77777777" w:rsidR="001A2002" w:rsidRPr="00D307F9" w:rsidRDefault="001A2002" w:rsidP="001A2002">
            <w:pPr>
              <w:jc w:val="right"/>
              <w:rPr>
                <w:sz w:val="16"/>
                <w:szCs w:val="16"/>
                <w:lang w:val="ru-RU"/>
              </w:rPr>
            </w:pPr>
            <w:r w:rsidRPr="00D307F9">
              <w:rPr>
                <w:sz w:val="16"/>
                <w:szCs w:val="16"/>
                <w:lang w:val="ru-RU"/>
              </w:rPr>
              <w:t>0,25068</w:t>
            </w:r>
          </w:p>
        </w:tc>
        <w:tc>
          <w:tcPr>
            <w:tcW w:w="137" w:type="pct"/>
            <w:tcBorders>
              <w:top w:val="nil"/>
              <w:left w:val="nil"/>
              <w:bottom w:val="single" w:sz="4" w:space="0" w:color="auto"/>
              <w:right w:val="single" w:sz="4" w:space="0" w:color="auto"/>
            </w:tcBorders>
            <w:shd w:val="clear" w:color="auto" w:fill="auto"/>
            <w:noWrap/>
            <w:hideMark/>
          </w:tcPr>
          <w:p w14:paraId="5AD8DBE9"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6BCDECDC" w14:textId="77777777" w:rsidTr="001A2002">
        <w:trPr>
          <w:trHeight w:val="170"/>
        </w:trPr>
        <w:tc>
          <w:tcPr>
            <w:tcW w:w="155" w:type="pct"/>
            <w:vMerge w:val="restart"/>
            <w:tcBorders>
              <w:top w:val="nil"/>
              <w:left w:val="single" w:sz="4" w:space="0" w:color="auto"/>
              <w:bottom w:val="single" w:sz="4" w:space="0" w:color="000000"/>
              <w:right w:val="single" w:sz="4" w:space="0" w:color="auto"/>
            </w:tcBorders>
            <w:shd w:val="clear" w:color="auto" w:fill="auto"/>
            <w:hideMark/>
          </w:tcPr>
          <w:p w14:paraId="6813F03B" w14:textId="77777777" w:rsidR="001A2002" w:rsidRPr="00D307F9" w:rsidRDefault="001A2002" w:rsidP="001A2002">
            <w:pPr>
              <w:jc w:val="center"/>
              <w:rPr>
                <w:sz w:val="16"/>
                <w:szCs w:val="16"/>
                <w:lang w:val="ru-RU"/>
              </w:rPr>
            </w:pPr>
            <w:r w:rsidRPr="00D307F9">
              <w:rPr>
                <w:sz w:val="16"/>
                <w:szCs w:val="16"/>
                <w:lang w:val="ru-RU"/>
              </w:rPr>
              <w:t>001</w:t>
            </w:r>
          </w:p>
        </w:tc>
        <w:tc>
          <w:tcPr>
            <w:tcW w:w="103" w:type="pct"/>
            <w:vMerge w:val="restart"/>
            <w:tcBorders>
              <w:top w:val="nil"/>
              <w:left w:val="single" w:sz="4" w:space="0" w:color="auto"/>
              <w:bottom w:val="single" w:sz="4" w:space="0" w:color="000000"/>
              <w:right w:val="single" w:sz="4" w:space="0" w:color="auto"/>
            </w:tcBorders>
            <w:shd w:val="clear" w:color="auto" w:fill="auto"/>
            <w:hideMark/>
          </w:tcPr>
          <w:p w14:paraId="5FF3F44E" w14:textId="77777777" w:rsidR="001A2002" w:rsidRPr="00D307F9" w:rsidRDefault="001A2002" w:rsidP="001A2002">
            <w:pPr>
              <w:rPr>
                <w:sz w:val="16"/>
                <w:szCs w:val="16"/>
                <w:lang w:val="ru-RU"/>
              </w:rPr>
            </w:pPr>
            <w:r w:rsidRPr="00D307F9">
              <w:rPr>
                <w:sz w:val="16"/>
                <w:szCs w:val="16"/>
                <w:lang w:val="ru-RU"/>
              </w:rPr>
              <w:t> </w:t>
            </w:r>
          </w:p>
        </w:tc>
        <w:tc>
          <w:tcPr>
            <w:tcW w:w="304" w:type="pct"/>
            <w:vMerge w:val="restart"/>
            <w:tcBorders>
              <w:top w:val="nil"/>
              <w:left w:val="single" w:sz="4" w:space="0" w:color="auto"/>
              <w:bottom w:val="single" w:sz="4" w:space="0" w:color="000000"/>
              <w:right w:val="single" w:sz="4" w:space="0" w:color="auto"/>
            </w:tcBorders>
            <w:shd w:val="clear" w:color="auto" w:fill="auto"/>
            <w:hideMark/>
          </w:tcPr>
          <w:p w14:paraId="2CF02B41" w14:textId="77777777" w:rsidR="001A2002" w:rsidRPr="00D307F9" w:rsidRDefault="001A2002" w:rsidP="001A2002">
            <w:pPr>
              <w:rPr>
                <w:sz w:val="16"/>
                <w:szCs w:val="16"/>
                <w:lang w:val="ru-RU"/>
              </w:rPr>
            </w:pPr>
            <w:r w:rsidRPr="00D307F9">
              <w:rPr>
                <w:sz w:val="16"/>
                <w:szCs w:val="16"/>
                <w:lang w:val="ru-RU"/>
              </w:rPr>
              <w:t>Сварочный агрегат</w:t>
            </w:r>
          </w:p>
        </w:tc>
        <w:tc>
          <w:tcPr>
            <w:tcW w:w="215" w:type="pct"/>
            <w:vMerge w:val="restart"/>
            <w:tcBorders>
              <w:top w:val="nil"/>
              <w:left w:val="single" w:sz="4" w:space="0" w:color="auto"/>
              <w:bottom w:val="single" w:sz="4" w:space="0" w:color="000000"/>
              <w:right w:val="single" w:sz="4" w:space="0" w:color="auto"/>
            </w:tcBorders>
            <w:shd w:val="clear" w:color="auto" w:fill="auto"/>
            <w:hideMark/>
          </w:tcPr>
          <w:p w14:paraId="14B82B11" w14:textId="77777777" w:rsidR="001A2002" w:rsidRPr="00D307F9" w:rsidRDefault="001A2002" w:rsidP="001A2002">
            <w:pPr>
              <w:jc w:val="center"/>
              <w:rPr>
                <w:sz w:val="16"/>
                <w:szCs w:val="16"/>
                <w:lang w:val="ru-RU"/>
              </w:rPr>
            </w:pPr>
            <w:r w:rsidRPr="00D307F9">
              <w:rPr>
                <w:sz w:val="16"/>
                <w:szCs w:val="16"/>
                <w:lang w:val="ru-RU"/>
              </w:rPr>
              <w:t>1</w:t>
            </w:r>
          </w:p>
        </w:tc>
        <w:tc>
          <w:tcPr>
            <w:tcW w:w="147" w:type="pct"/>
            <w:vMerge w:val="restart"/>
            <w:tcBorders>
              <w:top w:val="nil"/>
              <w:left w:val="single" w:sz="4" w:space="0" w:color="auto"/>
              <w:bottom w:val="single" w:sz="4" w:space="0" w:color="000000"/>
              <w:right w:val="single" w:sz="4" w:space="0" w:color="auto"/>
            </w:tcBorders>
            <w:shd w:val="clear" w:color="auto" w:fill="auto"/>
            <w:hideMark/>
          </w:tcPr>
          <w:p w14:paraId="7858E578" w14:textId="77777777" w:rsidR="001A2002" w:rsidRPr="00D307F9" w:rsidRDefault="001A2002" w:rsidP="001A2002">
            <w:pPr>
              <w:jc w:val="center"/>
              <w:rPr>
                <w:sz w:val="16"/>
                <w:szCs w:val="16"/>
                <w:lang w:val="ru-RU"/>
              </w:rPr>
            </w:pPr>
            <w:r w:rsidRPr="00D307F9">
              <w:rPr>
                <w:sz w:val="16"/>
                <w:szCs w:val="16"/>
                <w:lang w:val="ru-RU"/>
              </w:rPr>
              <w:t>5,61</w:t>
            </w:r>
          </w:p>
        </w:tc>
        <w:tc>
          <w:tcPr>
            <w:tcW w:w="245" w:type="pct"/>
            <w:vMerge w:val="restart"/>
            <w:tcBorders>
              <w:top w:val="nil"/>
              <w:left w:val="single" w:sz="4" w:space="0" w:color="auto"/>
              <w:bottom w:val="single" w:sz="4" w:space="0" w:color="000000"/>
              <w:right w:val="single" w:sz="4" w:space="0" w:color="auto"/>
            </w:tcBorders>
            <w:shd w:val="clear" w:color="auto" w:fill="auto"/>
            <w:hideMark/>
          </w:tcPr>
          <w:p w14:paraId="05681293" w14:textId="77777777" w:rsidR="001A2002" w:rsidRPr="00D307F9" w:rsidRDefault="001A2002" w:rsidP="001A2002">
            <w:pPr>
              <w:rPr>
                <w:sz w:val="16"/>
                <w:szCs w:val="16"/>
                <w:lang w:val="ru-RU"/>
              </w:rPr>
            </w:pPr>
            <w:r w:rsidRPr="00D307F9">
              <w:rPr>
                <w:sz w:val="16"/>
                <w:szCs w:val="16"/>
                <w:lang w:val="ru-RU"/>
              </w:rPr>
              <w:t>выхлопная труба</w:t>
            </w:r>
          </w:p>
        </w:tc>
        <w:tc>
          <w:tcPr>
            <w:tcW w:w="189" w:type="pct"/>
            <w:vMerge w:val="restart"/>
            <w:tcBorders>
              <w:top w:val="nil"/>
              <w:left w:val="single" w:sz="4" w:space="0" w:color="auto"/>
              <w:bottom w:val="single" w:sz="4" w:space="0" w:color="000000"/>
              <w:right w:val="single" w:sz="4" w:space="0" w:color="auto"/>
            </w:tcBorders>
            <w:shd w:val="clear" w:color="auto" w:fill="auto"/>
            <w:hideMark/>
          </w:tcPr>
          <w:p w14:paraId="049D4D20" w14:textId="77777777" w:rsidR="001A2002" w:rsidRPr="00D307F9" w:rsidRDefault="001A2002" w:rsidP="001A2002">
            <w:pPr>
              <w:jc w:val="center"/>
              <w:rPr>
                <w:sz w:val="16"/>
                <w:szCs w:val="16"/>
                <w:lang w:val="ru-RU"/>
              </w:rPr>
            </w:pPr>
            <w:r w:rsidRPr="00D307F9">
              <w:rPr>
                <w:sz w:val="16"/>
                <w:szCs w:val="16"/>
                <w:lang w:val="ru-RU"/>
              </w:rPr>
              <w:t>0002</w:t>
            </w:r>
          </w:p>
        </w:tc>
        <w:tc>
          <w:tcPr>
            <w:tcW w:w="189" w:type="pct"/>
            <w:vMerge w:val="restart"/>
            <w:tcBorders>
              <w:top w:val="nil"/>
              <w:left w:val="single" w:sz="4" w:space="0" w:color="auto"/>
              <w:bottom w:val="single" w:sz="4" w:space="0" w:color="000000"/>
              <w:right w:val="single" w:sz="4" w:space="0" w:color="auto"/>
            </w:tcBorders>
            <w:shd w:val="clear" w:color="auto" w:fill="auto"/>
            <w:hideMark/>
          </w:tcPr>
          <w:p w14:paraId="21A46F30" w14:textId="77777777" w:rsidR="001A2002" w:rsidRPr="00D307F9" w:rsidRDefault="001A2002" w:rsidP="001A2002">
            <w:pPr>
              <w:jc w:val="right"/>
              <w:rPr>
                <w:sz w:val="16"/>
                <w:szCs w:val="16"/>
                <w:lang w:val="ru-RU"/>
              </w:rPr>
            </w:pPr>
            <w:r w:rsidRPr="00D307F9">
              <w:rPr>
                <w:sz w:val="16"/>
                <w:szCs w:val="16"/>
                <w:lang w:val="ru-RU"/>
              </w:rPr>
              <w:t>2</w:t>
            </w:r>
          </w:p>
        </w:tc>
        <w:tc>
          <w:tcPr>
            <w:tcW w:w="165" w:type="pct"/>
            <w:vMerge w:val="restart"/>
            <w:tcBorders>
              <w:top w:val="nil"/>
              <w:left w:val="single" w:sz="4" w:space="0" w:color="auto"/>
              <w:bottom w:val="single" w:sz="4" w:space="0" w:color="000000"/>
              <w:right w:val="single" w:sz="4" w:space="0" w:color="auto"/>
            </w:tcBorders>
            <w:shd w:val="clear" w:color="auto" w:fill="auto"/>
            <w:hideMark/>
          </w:tcPr>
          <w:p w14:paraId="3C4A3E82" w14:textId="77777777" w:rsidR="001A2002" w:rsidRPr="00D307F9" w:rsidRDefault="001A2002" w:rsidP="001A2002">
            <w:pPr>
              <w:jc w:val="right"/>
              <w:rPr>
                <w:sz w:val="16"/>
                <w:szCs w:val="16"/>
                <w:lang w:val="ru-RU"/>
              </w:rPr>
            </w:pPr>
            <w:r w:rsidRPr="00D307F9">
              <w:rPr>
                <w:sz w:val="16"/>
                <w:szCs w:val="16"/>
                <w:lang w:val="ru-RU"/>
              </w:rPr>
              <w:t>0,1</w:t>
            </w:r>
          </w:p>
        </w:tc>
        <w:tc>
          <w:tcPr>
            <w:tcW w:w="183" w:type="pct"/>
            <w:vMerge w:val="restart"/>
            <w:tcBorders>
              <w:top w:val="nil"/>
              <w:left w:val="single" w:sz="4" w:space="0" w:color="auto"/>
              <w:bottom w:val="single" w:sz="4" w:space="0" w:color="000000"/>
              <w:right w:val="single" w:sz="4" w:space="0" w:color="auto"/>
            </w:tcBorders>
            <w:shd w:val="clear" w:color="auto" w:fill="auto"/>
            <w:hideMark/>
          </w:tcPr>
          <w:p w14:paraId="074CD24E" w14:textId="77777777" w:rsidR="001A2002" w:rsidRPr="00D307F9" w:rsidRDefault="001A2002" w:rsidP="001A2002">
            <w:pPr>
              <w:jc w:val="right"/>
              <w:rPr>
                <w:sz w:val="16"/>
                <w:szCs w:val="16"/>
                <w:lang w:val="ru-RU"/>
              </w:rPr>
            </w:pPr>
            <w:r w:rsidRPr="00D307F9">
              <w:rPr>
                <w:sz w:val="16"/>
                <w:szCs w:val="16"/>
                <w:lang w:val="ru-RU"/>
              </w:rPr>
              <w:t>9,67</w:t>
            </w:r>
          </w:p>
        </w:tc>
        <w:tc>
          <w:tcPr>
            <w:tcW w:w="183" w:type="pct"/>
            <w:vMerge w:val="restart"/>
            <w:tcBorders>
              <w:top w:val="nil"/>
              <w:left w:val="single" w:sz="4" w:space="0" w:color="auto"/>
              <w:bottom w:val="single" w:sz="4" w:space="0" w:color="000000"/>
              <w:right w:val="single" w:sz="4" w:space="0" w:color="auto"/>
            </w:tcBorders>
            <w:shd w:val="clear" w:color="auto" w:fill="auto"/>
            <w:hideMark/>
          </w:tcPr>
          <w:p w14:paraId="292C9BFB" w14:textId="77777777" w:rsidR="001A2002" w:rsidRPr="00D307F9" w:rsidRDefault="001A2002" w:rsidP="001A2002">
            <w:pPr>
              <w:jc w:val="right"/>
              <w:rPr>
                <w:sz w:val="16"/>
                <w:szCs w:val="16"/>
                <w:lang w:val="ru-RU"/>
              </w:rPr>
            </w:pPr>
            <w:r w:rsidRPr="00D307F9">
              <w:rPr>
                <w:sz w:val="16"/>
                <w:szCs w:val="16"/>
                <w:lang w:val="ru-RU"/>
              </w:rPr>
              <w:t>0,0759482</w:t>
            </w:r>
          </w:p>
        </w:tc>
        <w:tc>
          <w:tcPr>
            <w:tcW w:w="144" w:type="pct"/>
            <w:vMerge w:val="restart"/>
            <w:tcBorders>
              <w:top w:val="nil"/>
              <w:left w:val="single" w:sz="4" w:space="0" w:color="auto"/>
              <w:bottom w:val="single" w:sz="4" w:space="0" w:color="000000"/>
              <w:right w:val="single" w:sz="4" w:space="0" w:color="auto"/>
            </w:tcBorders>
            <w:shd w:val="clear" w:color="auto" w:fill="auto"/>
            <w:hideMark/>
          </w:tcPr>
          <w:p w14:paraId="2F68B504" w14:textId="77777777" w:rsidR="001A2002" w:rsidRPr="00D307F9" w:rsidRDefault="001A2002" w:rsidP="001A2002">
            <w:pPr>
              <w:jc w:val="right"/>
              <w:rPr>
                <w:sz w:val="16"/>
                <w:szCs w:val="16"/>
                <w:lang w:val="ru-RU"/>
              </w:rPr>
            </w:pPr>
            <w:r w:rsidRPr="00D307F9">
              <w:rPr>
                <w:sz w:val="16"/>
                <w:szCs w:val="16"/>
                <w:lang w:val="ru-RU"/>
              </w:rPr>
              <w:t>400</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5EF52335" w14:textId="77777777" w:rsidR="001A2002" w:rsidRPr="00D307F9" w:rsidRDefault="001A2002" w:rsidP="001A2002">
            <w:pPr>
              <w:jc w:val="right"/>
              <w:rPr>
                <w:sz w:val="16"/>
                <w:szCs w:val="16"/>
                <w:lang w:val="ru-RU"/>
              </w:rPr>
            </w:pPr>
            <w:r w:rsidRPr="00D307F9">
              <w:rPr>
                <w:sz w:val="16"/>
                <w:szCs w:val="16"/>
                <w:lang w:val="ru-RU"/>
              </w:rPr>
              <w:t>704630</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7D549067" w14:textId="77777777" w:rsidR="001A2002" w:rsidRPr="00D307F9" w:rsidRDefault="001A2002" w:rsidP="001A2002">
            <w:pPr>
              <w:jc w:val="right"/>
              <w:rPr>
                <w:sz w:val="16"/>
                <w:szCs w:val="16"/>
                <w:lang w:val="ru-RU"/>
              </w:rPr>
            </w:pPr>
            <w:r w:rsidRPr="00D307F9">
              <w:rPr>
                <w:sz w:val="16"/>
                <w:szCs w:val="16"/>
                <w:lang w:val="ru-RU"/>
              </w:rPr>
              <w:t>925186</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3034ABB1" w14:textId="77777777" w:rsidR="001A2002" w:rsidRPr="00D307F9" w:rsidRDefault="001A2002" w:rsidP="001A2002">
            <w:pPr>
              <w:jc w:val="right"/>
              <w:rPr>
                <w:sz w:val="16"/>
                <w:szCs w:val="16"/>
                <w:lang w:val="ru-RU"/>
              </w:rPr>
            </w:pPr>
            <w:r w:rsidRPr="00D307F9">
              <w:rPr>
                <w:sz w:val="16"/>
                <w:szCs w:val="16"/>
                <w:lang w:val="ru-RU"/>
              </w:rPr>
              <w:t> </w:t>
            </w:r>
          </w:p>
        </w:tc>
        <w:tc>
          <w:tcPr>
            <w:tcW w:w="156" w:type="pct"/>
            <w:vMerge w:val="restart"/>
            <w:tcBorders>
              <w:top w:val="nil"/>
              <w:left w:val="single" w:sz="4" w:space="0" w:color="auto"/>
              <w:bottom w:val="single" w:sz="4" w:space="0" w:color="000000"/>
              <w:right w:val="single" w:sz="4" w:space="0" w:color="auto"/>
            </w:tcBorders>
            <w:shd w:val="clear" w:color="auto" w:fill="auto"/>
            <w:hideMark/>
          </w:tcPr>
          <w:p w14:paraId="6FAB6AE8" w14:textId="77777777" w:rsidR="001A2002" w:rsidRPr="00D307F9" w:rsidRDefault="001A2002" w:rsidP="001A2002">
            <w:pPr>
              <w:jc w:val="right"/>
              <w:rPr>
                <w:sz w:val="16"/>
                <w:szCs w:val="16"/>
                <w:lang w:val="ru-RU"/>
              </w:rPr>
            </w:pPr>
            <w:r w:rsidRPr="00D307F9">
              <w:rPr>
                <w:sz w:val="16"/>
                <w:szCs w:val="16"/>
                <w:lang w:val="ru-RU"/>
              </w:rPr>
              <w:t> </w:t>
            </w:r>
          </w:p>
        </w:tc>
        <w:tc>
          <w:tcPr>
            <w:tcW w:w="245" w:type="pct"/>
            <w:vMerge w:val="restart"/>
            <w:tcBorders>
              <w:top w:val="nil"/>
              <w:left w:val="single" w:sz="4" w:space="0" w:color="auto"/>
              <w:bottom w:val="single" w:sz="4" w:space="0" w:color="000000"/>
              <w:right w:val="single" w:sz="4" w:space="0" w:color="auto"/>
            </w:tcBorders>
            <w:shd w:val="clear" w:color="auto" w:fill="auto"/>
            <w:hideMark/>
          </w:tcPr>
          <w:p w14:paraId="1E313CAC" w14:textId="77777777" w:rsidR="001A2002" w:rsidRPr="00D307F9" w:rsidRDefault="001A2002" w:rsidP="001A2002">
            <w:pPr>
              <w:rPr>
                <w:sz w:val="16"/>
                <w:szCs w:val="16"/>
                <w:lang w:val="ru-RU"/>
              </w:rPr>
            </w:pPr>
            <w:r w:rsidRPr="00D307F9">
              <w:rPr>
                <w:sz w:val="16"/>
                <w:szCs w:val="16"/>
                <w:lang w:val="ru-RU"/>
              </w:rPr>
              <w:t> </w:t>
            </w:r>
          </w:p>
        </w:tc>
        <w:tc>
          <w:tcPr>
            <w:tcW w:w="232" w:type="pct"/>
            <w:vMerge w:val="restart"/>
            <w:tcBorders>
              <w:top w:val="nil"/>
              <w:left w:val="single" w:sz="4" w:space="0" w:color="auto"/>
              <w:bottom w:val="single" w:sz="4" w:space="0" w:color="000000"/>
              <w:right w:val="single" w:sz="4" w:space="0" w:color="auto"/>
            </w:tcBorders>
            <w:shd w:val="clear" w:color="auto" w:fill="auto"/>
            <w:hideMark/>
          </w:tcPr>
          <w:p w14:paraId="61F145A9" w14:textId="77777777" w:rsidR="001A2002" w:rsidRPr="00D307F9" w:rsidRDefault="001A2002" w:rsidP="001A2002">
            <w:pPr>
              <w:jc w:val="right"/>
              <w:rPr>
                <w:sz w:val="16"/>
                <w:szCs w:val="16"/>
                <w:lang w:val="ru-RU"/>
              </w:rPr>
            </w:pPr>
            <w:r w:rsidRPr="00D307F9">
              <w:rPr>
                <w:sz w:val="16"/>
                <w:szCs w:val="16"/>
                <w:lang w:val="ru-RU"/>
              </w:rPr>
              <w:t> </w:t>
            </w:r>
          </w:p>
        </w:tc>
        <w:tc>
          <w:tcPr>
            <w:tcW w:w="197" w:type="pct"/>
            <w:vMerge w:val="restart"/>
            <w:tcBorders>
              <w:top w:val="nil"/>
              <w:left w:val="single" w:sz="4" w:space="0" w:color="auto"/>
              <w:bottom w:val="single" w:sz="4" w:space="0" w:color="000000"/>
              <w:right w:val="single" w:sz="4" w:space="0" w:color="auto"/>
            </w:tcBorders>
            <w:shd w:val="clear" w:color="auto" w:fill="auto"/>
            <w:hideMark/>
          </w:tcPr>
          <w:p w14:paraId="000A4090" w14:textId="77777777" w:rsidR="001A2002" w:rsidRPr="00D307F9" w:rsidRDefault="001A2002" w:rsidP="001A2002">
            <w:pPr>
              <w:jc w:val="right"/>
              <w:rPr>
                <w:sz w:val="16"/>
                <w:szCs w:val="16"/>
                <w:lang w:val="ru-RU"/>
              </w:rPr>
            </w:pPr>
            <w:r w:rsidRPr="00D307F9">
              <w:rPr>
                <w:sz w:val="16"/>
                <w:szCs w:val="16"/>
                <w:lang w:val="ru-RU"/>
              </w:rPr>
              <w:t> </w:t>
            </w:r>
          </w:p>
        </w:tc>
        <w:tc>
          <w:tcPr>
            <w:tcW w:w="262" w:type="pct"/>
            <w:vMerge w:val="restart"/>
            <w:tcBorders>
              <w:top w:val="nil"/>
              <w:left w:val="single" w:sz="4" w:space="0" w:color="auto"/>
              <w:bottom w:val="single" w:sz="4" w:space="0" w:color="000000"/>
              <w:right w:val="single" w:sz="4" w:space="0" w:color="auto"/>
            </w:tcBorders>
            <w:shd w:val="clear" w:color="auto" w:fill="auto"/>
            <w:hideMark/>
          </w:tcPr>
          <w:p w14:paraId="245B7176" w14:textId="77777777" w:rsidR="001A2002" w:rsidRPr="00D307F9" w:rsidRDefault="001A2002" w:rsidP="001A2002">
            <w:pPr>
              <w:jc w:val="right"/>
              <w:rPr>
                <w:sz w:val="16"/>
                <w:szCs w:val="16"/>
                <w:lang w:val="ru-RU"/>
              </w:rPr>
            </w:pPr>
            <w:r w:rsidRPr="00D307F9">
              <w:rPr>
                <w:sz w:val="16"/>
                <w:szCs w:val="16"/>
                <w:lang w:val="ru-RU"/>
              </w:rPr>
              <w:t> </w:t>
            </w:r>
          </w:p>
        </w:tc>
        <w:tc>
          <w:tcPr>
            <w:tcW w:w="174" w:type="pct"/>
            <w:tcBorders>
              <w:top w:val="nil"/>
              <w:left w:val="nil"/>
              <w:bottom w:val="single" w:sz="4" w:space="0" w:color="auto"/>
              <w:right w:val="single" w:sz="4" w:space="0" w:color="auto"/>
            </w:tcBorders>
            <w:shd w:val="clear" w:color="auto" w:fill="auto"/>
            <w:noWrap/>
            <w:hideMark/>
          </w:tcPr>
          <w:p w14:paraId="631C8898" w14:textId="77777777" w:rsidR="001A2002" w:rsidRPr="00D307F9" w:rsidRDefault="001A2002" w:rsidP="001A2002">
            <w:pPr>
              <w:jc w:val="right"/>
              <w:rPr>
                <w:sz w:val="16"/>
                <w:szCs w:val="16"/>
                <w:lang w:val="ru-RU"/>
              </w:rPr>
            </w:pPr>
            <w:r w:rsidRPr="00D307F9">
              <w:rPr>
                <w:sz w:val="16"/>
                <w:szCs w:val="16"/>
                <w:lang w:val="ru-RU"/>
              </w:rPr>
              <w:t>0301</w:t>
            </w:r>
          </w:p>
        </w:tc>
        <w:tc>
          <w:tcPr>
            <w:tcW w:w="329" w:type="pct"/>
            <w:tcBorders>
              <w:top w:val="nil"/>
              <w:left w:val="nil"/>
              <w:bottom w:val="single" w:sz="4" w:space="0" w:color="auto"/>
              <w:right w:val="single" w:sz="4" w:space="0" w:color="auto"/>
            </w:tcBorders>
            <w:shd w:val="clear" w:color="auto" w:fill="auto"/>
            <w:hideMark/>
          </w:tcPr>
          <w:p w14:paraId="58B116B2" w14:textId="77777777" w:rsidR="001A2002" w:rsidRPr="00D307F9" w:rsidRDefault="001A2002" w:rsidP="001A2002">
            <w:pPr>
              <w:rPr>
                <w:sz w:val="16"/>
                <w:szCs w:val="16"/>
                <w:lang w:val="ru-RU"/>
              </w:rPr>
            </w:pPr>
            <w:r w:rsidRPr="00D307F9">
              <w:rPr>
                <w:sz w:val="16"/>
                <w:szCs w:val="16"/>
                <w:lang w:val="ru-RU"/>
              </w:rPr>
              <w:t>Азота (IV) диоксид (Азота диоксид) (4)</w:t>
            </w:r>
          </w:p>
        </w:tc>
        <w:tc>
          <w:tcPr>
            <w:tcW w:w="199" w:type="pct"/>
            <w:tcBorders>
              <w:top w:val="nil"/>
              <w:left w:val="nil"/>
              <w:bottom w:val="single" w:sz="4" w:space="0" w:color="auto"/>
              <w:right w:val="single" w:sz="4" w:space="0" w:color="auto"/>
            </w:tcBorders>
            <w:shd w:val="clear" w:color="auto" w:fill="auto"/>
            <w:noWrap/>
            <w:hideMark/>
          </w:tcPr>
          <w:p w14:paraId="1CC07E96" w14:textId="77777777" w:rsidR="001A2002" w:rsidRPr="00D307F9" w:rsidRDefault="001A2002" w:rsidP="001A2002">
            <w:pPr>
              <w:jc w:val="right"/>
              <w:rPr>
                <w:sz w:val="16"/>
                <w:szCs w:val="16"/>
                <w:lang w:val="ru-RU"/>
              </w:rPr>
            </w:pPr>
            <w:r w:rsidRPr="00D307F9">
              <w:rPr>
                <w:sz w:val="16"/>
                <w:szCs w:val="16"/>
                <w:lang w:val="ru-RU"/>
              </w:rPr>
              <w:t>0,08469</w:t>
            </w:r>
          </w:p>
        </w:tc>
        <w:tc>
          <w:tcPr>
            <w:tcW w:w="183" w:type="pct"/>
            <w:tcBorders>
              <w:top w:val="nil"/>
              <w:left w:val="nil"/>
              <w:bottom w:val="single" w:sz="4" w:space="0" w:color="auto"/>
              <w:right w:val="single" w:sz="4" w:space="0" w:color="auto"/>
            </w:tcBorders>
            <w:shd w:val="clear" w:color="auto" w:fill="auto"/>
            <w:noWrap/>
            <w:hideMark/>
          </w:tcPr>
          <w:p w14:paraId="1FC504C1" w14:textId="77777777" w:rsidR="001A2002" w:rsidRPr="00D307F9" w:rsidRDefault="001A2002" w:rsidP="001A2002">
            <w:pPr>
              <w:jc w:val="right"/>
              <w:rPr>
                <w:sz w:val="16"/>
                <w:szCs w:val="16"/>
                <w:lang w:val="ru-RU"/>
              </w:rPr>
            </w:pPr>
            <w:r w:rsidRPr="00D307F9">
              <w:rPr>
                <w:sz w:val="16"/>
                <w:szCs w:val="16"/>
                <w:lang w:val="ru-RU"/>
              </w:rPr>
              <w:t>2748,951</w:t>
            </w:r>
          </w:p>
        </w:tc>
        <w:tc>
          <w:tcPr>
            <w:tcW w:w="199" w:type="pct"/>
            <w:tcBorders>
              <w:top w:val="nil"/>
              <w:left w:val="nil"/>
              <w:bottom w:val="single" w:sz="4" w:space="0" w:color="auto"/>
              <w:right w:val="single" w:sz="4" w:space="0" w:color="auto"/>
            </w:tcBorders>
            <w:shd w:val="clear" w:color="auto" w:fill="auto"/>
            <w:noWrap/>
            <w:hideMark/>
          </w:tcPr>
          <w:p w14:paraId="645425CB" w14:textId="77777777" w:rsidR="001A2002" w:rsidRPr="00D307F9" w:rsidRDefault="001A2002" w:rsidP="001A2002">
            <w:pPr>
              <w:jc w:val="right"/>
              <w:rPr>
                <w:sz w:val="16"/>
                <w:szCs w:val="16"/>
                <w:lang w:val="ru-RU"/>
              </w:rPr>
            </w:pPr>
            <w:r w:rsidRPr="00D307F9">
              <w:rPr>
                <w:sz w:val="16"/>
                <w:szCs w:val="16"/>
                <w:lang w:val="ru-RU"/>
              </w:rPr>
              <w:t>0,05298</w:t>
            </w:r>
          </w:p>
        </w:tc>
        <w:tc>
          <w:tcPr>
            <w:tcW w:w="137" w:type="pct"/>
            <w:tcBorders>
              <w:top w:val="nil"/>
              <w:left w:val="nil"/>
              <w:bottom w:val="single" w:sz="4" w:space="0" w:color="auto"/>
              <w:right w:val="single" w:sz="4" w:space="0" w:color="auto"/>
            </w:tcBorders>
            <w:shd w:val="clear" w:color="auto" w:fill="auto"/>
            <w:noWrap/>
            <w:hideMark/>
          </w:tcPr>
          <w:p w14:paraId="0B3ADA1B"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75AC67A2"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5604B6D2"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0DE67CB8"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5E4B5DEF"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0C5F716B"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448ED64F"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36C076A2"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1093E7D7"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1531E56C"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363B0A32"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1202EF37"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159FDCA9"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30E10468"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4372C86C"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257FAB61"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2DDE8168"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4C172C1A"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3003B990"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19F2942B"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0A2AFAB5"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2DE0B75D"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20E73AD0" w14:textId="77777777" w:rsidR="001A2002" w:rsidRPr="00D307F9" w:rsidRDefault="001A2002" w:rsidP="001A2002">
            <w:pPr>
              <w:jc w:val="right"/>
              <w:rPr>
                <w:sz w:val="16"/>
                <w:szCs w:val="16"/>
                <w:lang w:val="ru-RU"/>
              </w:rPr>
            </w:pPr>
            <w:r w:rsidRPr="00D307F9">
              <w:rPr>
                <w:sz w:val="16"/>
                <w:szCs w:val="16"/>
                <w:lang w:val="ru-RU"/>
              </w:rPr>
              <w:t>0304</w:t>
            </w:r>
          </w:p>
        </w:tc>
        <w:tc>
          <w:tcPr>
            <w:tcW w:w="329" w:type="pct"/>
            <w:tcBorders>
              <w:top w:val="nil"/>
              <w:left w:val="nil"/>
              <w:bottom w:val="single" w:sz="4" w:space="0" w:color="auto"/>
              <w:right w:val="single" w:sz="4" w:space="0" w:color="auto"/>
            </w:tcBorders>
            <w:shd w:val="clear" w:color="auto" w:fill="auto"/>
            <w:hideMark/>
          </w:tcPr>
          <w:p w14:paraId="61C7F0BD" w14:textId="77777777" w:rsidR="001A2002" w:rsidRPr="00D307F9" w:rsidRDefault="001A2002" w:rsidP="001A2002">
            <w:pPr>
              <w:rPr>
                <w:sz w:val="16"/>
                <w:szCs w:val="16"/>
                <w:lang w:val="ru-RU"/>
              </w:rPr>
            </w:pPr>
            <w:r w:rsidRPr="00D307F9">
              <w:rPr>
                <w:sz w:val="16"/>
                <w:szCs w:val="16"/>
                <w:lang w:val="ru-RU"/>
              </w:rPr>
              <w:t>Азот (II) оксид (Азота оксид) (6)</w:t>
            </w:r>
          </w:p>
        </w:tc>
        <w:tc>
          <w:tcPr>
            <w:tcW w:w="199" w:type="pct"/>
            <w:tcBorders>
              <w:top w:val="nil"/>
              <w:left w:val="nil"/>
              <w:bottom w:val="single" w:sz="4" w:space="0" w:color="auto"/>
              <w:right w:val="single" w:sz="4" w:space="0" w:color="auto"/>
            </w:tcBorders>
            <w:shd w:val="clear" w:color="auto" w:fill="auto"/>
            <w:noWrap/>
            <w:hideMark/>
          </w:tcPr>
          <w:p w14:paraId="4E6B5ED2" w14:textId="77777777" w:rsidR="001A2002" w:rsidRPr="00D307F9" w:rsidRDefault="001A2002" w:rsidP="001A2002">
            <w:pPr>
              <w:jc w:val="right"/>
              <w:rPr>
                <w:sz w:val="16"/>
                <w:szCs w:val="16"/>
                <w:lang w:val="ru-RU"/>
              </w:rPr>
            </w:pPr>
            <w:r w:rsidRPr="00D307F9">
              <w:rPr>
                <w:sz w:val="16"/>
                <w:szCs w:val="16"/>
                <w:lang w:val="ru-RU"/>
              </w:rPr>
              <w:t>0,01376</w:t>
            </w:r>
          </w:p>
        </w:tc>
        <w:tc>
          <w:tcPr>
            <w:tcW w:w="183" w:type="pct"/>
            <w:tcBorders>
              <w:top w:val="nil"/>
              <w:left w:val="nil"/>
              <w:bottom w:val="single" w:sz="4" w:space="0" w:color="auto"/>
              <w:right w:val="single" w:sz="4" w:space="0" w:color="auto"/>
            </w:tcBorders>
            <w:shd w:val="clear" w:color="auto" w:fill="auto"/>
            <w:noWrap/>
            <w:hideMark/>
          </w:tcPr>
          <w:p w14:paraId="0821882B" w14:textId="77777777" w:rsidR="001A2002" w:rsidRPr="00D307F9" w:rsidRDefault="001A2002" w:rsidP="001A2002">
            <w:pPr>
              <w:jc w:val="right"/>
              <w:rPr>
                <w:sz w:val="16"/>
                <w:szCs w:val="16"/>
                <w:lang w:val="ru-RU"/>
              </w:rPr>
            </w:pPr>
            <w:r w:rsidRPr="00D307F9">
              <w:rPr>
                <w:sz w:val="16"/>
                <w:szCs w:val="16"/>
                <w:lang w:val="ru-RU"/>
              </w:rPr>
              <w:t>446,636</w:t>
            </w:r>
          </w:p>
        </w:tc>
        <w:tc>
          <w:tcPr>
            <w:tcW w:w="199" w:type="pct"/>
            <w:tcBorders>
              <w:top w:val="nil"/>
              <w:left w:val="nil"/>
              <w:bottom w:val="single" w:sz="4" w:space="0" w:color="auto"/>
              <w:right w:val="single" w:sz="4" w:space="0" w:color="auto"/>
            </w:tcBorders>
            <w:shd w:val="clear" w:color="auto" w:fill="auto"/>
            <w:noWrap/>
            <w:hideMark/>
          </w:tcPr>
          <w:p w14:paraId="09717FFD" w14:textId="77777777" w:rsidR="001A2002" w:rsidRPr="00D307F9" w:rsidRDefault="001A2002" w:rsidP="001A2002">
            <w:pPr>
              <w:jc w:val="right"/>
              <w:rPr>
                <w:sz w:val="16"/>
                <w:szCs w:val="16"/>
                <w:lang w:val="ru-RU"/>
              </w:rPr>
            </w:pPr>
            <w:r w:rsidRPr="00D307F9">
              <w:rPr>
                <w:sz w:val="16"/>
                <w:szCs w:val="16"/>
                <w:lang w:val="ru-RU"/>
              </w:rPr>
              <w:t>0,00861</w:t>
            </w:r>
          </w:p>
        </w:tc>
        <w:tc>
          <w:tcPr>
            <w:tcW w:w="137" w:type="pct"/>
            <w:tcBorders>
              <w:top w:val="nil"/>
              <w:left w:val="nil"/>
              <w:bottom w:val="single" w:sz="4" w:space="0" w:color="auto"/>
              <w:right w:val="single" w:sz="4" w:space="0" w:color="auto"/>
            </w:tcBorders>
            <w:shd w:val="clear" w:color="auto" w:fill="auto"/>
            <w:noWrap/>
            <w:hideMark/>
          </w:tcPr>
          <w:p w14:paraId="6247C062"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1E9AA410"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7210B19A"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057A559D"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41331478"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5FA50E6B"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5A26FC01"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249EAA1A"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75F064F5"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225E1014"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0D9B9986"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255D5D62"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09D438D2"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2D9476F4"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33A43DFE"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3EEAFA76"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57975BC1"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64A7E19D"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17873076"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385ACBFA"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0E4FF6A3"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2CB58343"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4A797615" w14:textId="77777777" w:rsidR="001A2002" w:rsidRPr="00D307F9" w:rsidRDefault="001A2002" w:rsidP="001A2002">
            <w:pPr>
              <w:jc w:val="right"/>
              <w:rPr>
                <w:sz w:val="16"/>
                <w:szCs w:val="16"/>
                <w:lang w:val="ru-RU"/>
              </w:rPr>
            </w:pPr>
            <w:r w:rsidRPr="00D307F9">
              <w:rPr>
                <w:sz w:val="16"/>
                <w:szCs w:val="16"/>
                <w:lang w:val="ru-RU"/>
              </w:rPr>
              <w:t>0328</w:t>
            </w:r>
          </w:p>
        </w:tc>
        <w:tc>
          <w:tcPr>
            <w:tcW w:w="329" w:type="pct"/>
            <w:tcBorders>
              <w:top w:val="nil"/>
              <w:left w:val="nil"/>
              <w:bottom w:val="single" w:sz="4" w:space="0" w:color="auto"/>
              <w:right w:val="single" w:sz="4" w:space="0" w:color="auto"/>
            </w:tcBorders>
            <w:shd w:val="clear" w:color="auto" w:fill="auto"/>
            <w:hideMark/>
          </w:tcPr>
          <w:p w14:paraId="30B3EE2E" w14:textId="77777777" w:rsidR="001A2002" w:rsidRPr="00D307F9" w:rsidRDefault="001A2002" w:rsidP="001A2002">
            <w:pPr>
              <w:rPr>
                <w:sz w:val="16"/>
                <w:szCs w:val="16"/>
                <w:lang w:val="ru-RU"/>
              </w:rPr>
            </w:pPr>
            <w:r w:rsidRPr="00D307F9">
              <w:rPr>
                <w:sz w:val="16"/>
                <w:szCs w:val="16"/>
                <w:lang w:val="ru-RU"/>
              </w:rPr>
              <w:t>Углерод (Сажа, Углерод черный) (583)</w:t>
            </w:r>
          </w:p>
        </w:tc>
        <w:tc>
          <w:tcPr>
            <w:tcW w:w="199" w:type="pct"/>
            <w:tcBorders>
              <w:top w:val="nil"/>
              <w:left w:val="nil"/>
              <w:bottom w:val="single" w:sz="4" w:space="0" w:color="auto"/>
              <w:right w:val="single" w:sz="4" w:space="0" w:color="auto"/>
            </w:tcBorders>
            <w:shd w:val="clear" w:color="auto" w:fill="auto"/>
            <w:noWrap/>
            <w:hideMark/>
          </w:tcPr>
          <w:p w14:paraId="01C5196E" w14:textId="77777777" w:rsidR="001A2002" w:rsidRPr="00D307F9" w:rsidRDefault="001A2002" w:rsidP="001A2002">
            <w:pPr>
              <w:jc w:val="right"/>
              <w:rPr>
                <w:sz w:val="16"/>
                <w:szCs w:val="16"/>
                <w:lang w:val="ru-RU"/>
              </w:rPr>
            </w:pPr>
            <w:r w:rsidRPr="00D307F9">
              <w:rPr>
                <w:sz w:val="16"/>
                <w:szCs w:val="16"/>
                <w:lang w:val="ru-RU"/>
              </w:rPr>
              <w:t>0,00716</w:t>
            </w:r>
          </w:p>
        </w:tc>
        <w:tc>
          <w:tcPr>
            <w:tcW w:w="183" w:type="pct"/>
            <w:tcBorders>
              <w:top w:val="nil"/>
              <w:left w:val="nil"/>
              <w:bottom w:val="single" w:sz="4" w:space="0" w:color="auto"/>
              <w:right w:val="single" w:sz="4" w:space="0" w:color="auto"/>
            </w:tcBorders>
            <w:shd w:val="clear" w:color="auto" w:fill="auto"/>
            <w:noWrap/>
            <w:hideMark/>
          </w:tcPr>
          <w:p w14:paraId="016D45B7" w14:textId="77777777" w:rsidR="001A2002" w:rsidRPr="00D307F9" w:rsidRDefault="001A2002" w:rsidP="001A2002">
            <w:pPr>
              <w:jc w:val="right"/>
              <w:rPr>
                <w:sz w:val="16"/>
                <w:szCs w:val="16"/>
                <w:lang w:val="ru-RU"/>
              </w:rPr>
            </w:pPr>
            <w:r w:rsidRPr="00D307F9">
              <w:rPr>
                <w:sz w:val="16"/>
                <w:szCs w:val="16"/>
                <w:lang w:val="ru-RU"/>
              </w:rPr>
              <w:t>232,406</w:t>
            </w:r>
          </w:p>
        </w:tc>
        <w:tc>
          <w:tcPr>
            <w:tcW w:w="199" w:type="pct"/>
            <w:tcBorders>
              <w:top w:val="nil"/>
              <w:left w:val="nil"/>
              <w:bottom w:val="single" w:sz="4" w:space="0" w:color="auto"/>
              <w:right w:val="single" w:sz="4" w:space="0" w:color="auto"/>
            </w:tcBorders>
            <w:shd w:val="clear" w:color="auto" w:fill="auto"/>
            <w:noWrap/>
            <w:hideMark/>
          </w:tcPr>
          <w:p w14:paraId="58182C29" w14:textId="77777777" w:rsidR="001A2002" w:rsidRPr="00D307F9" w:rsidRDefault="001A2002" w:rsidP="001A2002">
            <w:pPr>
              <w:jc w:val="right"/>
              <w:rPr>
                <w:sz w:val="16"/>
                <w:szCs w:val="16"/>
                <w:lang w:val="ru-RU"/>
              </w:rPr>
            </w:pPr>
            <w:r w:rsidRPr="00D307F9">
              <w:rPr>
                <w:sz w:val="16"/>
                <w:szCs w:val="16"/>
                <w:lang w:val="ru-RU"/>
              </w:rPr>
              <w:t>0,00462</w:t>
            </w:r>
          </w:p>
        </w:tc>
        <w:tc>
          <w:tcPr>
            <w:tcW w:w="137" w:type="pct"/>
            <w:tcBorders>
              <w:top w:val="nil"/>
              <w:left w:val="nil"/>
              <w:bottom w:val="single" w:sz="4" w:space="0" w:color="auto"/>
              <w:right w:val="single" w:sz="4" w:space="0" w:color="auto"/>
            </w:tcBorders>
            <w:shd w:val="clear" w:color="auto" w:fill="auto"/>
            <w:noWrap/>
            <w:hideMark/>
          </w:tcPr>
          <w:p w14:paraId="326317F3"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432F861D"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2D94CB09"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403DEE36"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22E87492"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4ACCCE8B"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2E1C8B9B"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18247C5F"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4AC411CB"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5EEB64F2"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078C8DB5"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3624FA8C"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43ACA3A0"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510E1800"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24BBA0E7"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4D187CC8"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3F77EDB5"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76E7058D"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17CCF965"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2D88653E"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64A0D549"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09234297"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28BE5201" w14:textId="77777777" w:rsidR="001A2002" w:rsidRPr="00D307F9" w:rsidRDefault="001A2002" w:rsidP="001A2002">
            <w:pPr>
              <w:jc w:val="right"/>
              <w:rPr>
                <w:sz w:val="16"/>
                <w:szCs w:val="16"/>
                <w:lang w:val="ru-RU"/>
              </w:rPr>
            </w:pPr>
            <w:r w:rsidRPr="00D307F9">
              <w:rPr>
                <w:sz w:val="16"/>
                <w:szCs w:val="16"/>
                <w:lang w:val="ru-RU"/>
              </w:rPr>
              <w:t>0330</w:t>
            </w:r>
          </w:p>
        </w:tc>
        <w:tc>
          <w:tcPr>
            <w:tcW w:w="329" w:type="pct"/>
            <w:tcBorders>
              <w:top w:val="nil"/>
              <w:left w:val="nil"/>
              <w:bottom w:val="single" w:sz="4" w:space="0" w:color="auto"/>
              <w:right w:val="single" w:sz="4" w:space="0" w:color="auto"/>
            </w:tcBorders>
            <w:shd w:val="clear" w:color="auto" w:fill="auto"/>
            <w:hideMark/>
          </w:tcPr>
          <w:p w14:paraId="285CBE37" w14:textId="77777777" w:rsidR="001A2002" w:rsidRPr="00D307F9" w:rsidRDefault="001A2002" w:rsidP="001A2002">
            <w:pPr>
              <w:rPr>
                <w:sz w:val="16"/>
                <w:szCs w:val="16"/>
                <w:lang w:val="ru-RU"/>
              </w:rPr>
            </w:pPr>
            <w:r w:rsidRPr="00D307F9">
              <w:rPr>
                <w:sz w:val="16"/>
                <w:szCs w:val="16"/>
                <w:lang w:val="ru-RU"/>
              </w:rPr>
              <w:t>Сера диоксид (Ангидрид сернистый, Сернистый газ, Сера (IV) оксид) (516)</w:t>
            </w:r>
          </w:p>
        </w:tc>
        <w:tc>
          <w:tcPr>
            <w:tcW w:w="199" w:type="pct"/>
            <w:tcBorders>
              <w:top w:val="nil"/>
              <w:left w:val="nil"/>
              <w:bottom w:val="single" w:sz="4" w:space="0" w:color="auto"/>
              <w:right w:val="single" w:sz="4" w:space="0" w:color="auto"/>
            </w:tcBorders>
            <w:shd w:val="clear" w:color="auto" w:fill="auto"/>
            <w:noWrap/>
            <w:hideMark/>
          </w:tcPr>
          <w:p w14:paraId="08FA1342" w14:textId="77777777" w:rsidR="001A2002" w:rsidRPr="00D307F9" w:rsidRDefault="001A2002" w:rsidP="001A2002">
            <w:pPr>
              <w:jc w:val="right"/>
              <w:rPr>
                <w:sz w:val="16"/>
                <w:szCs w:val="16"/>
                <w:lang w:val="ru-RU"/>
              </w:rPr>
            </w:pPr>
            <w:r w:rsidRPr="00D307F9">
              <w:rPr>
                <w:sz w:val="16"/>
                <w:szCs w:val="16"/>
                <w:lang w:val="ru-RU"/>
              </w:rPr>
              <w:t>0,01131</w:t>
            </w:r>
          </w:p>
        </w:tc>
        <w:tc>
          <w:tcPr>
            <w:tcW w:w="183" w:type="pct"/>
            <w:tcBorders>
              <w:top w:val="nil"/>
              <w:left w:val="nil"/>
              <w:bottom w:val="single" w:sz="4" w:space="0" w:color="auto"/>
              <w:right w:val="single" w:sz="4" w:space="0" w:color="auto"/>
            </w:tcBorders>
            <w:shd w:val="clear" w:color="auto" w:fill="auto"/>
            <w:noWrap/>
            <w:hideMark/>
          </w:tcPr>
          <w:p w14:paraId="7CC18531" w14:textId="77777777" w:rsidR="001A2002" w:rsidRPr="00D307F9" w:rsidRDefault="001A2002" w:rsidP="001A2002">
            <w:pPr>
              <w:jc w:val="right"/>
              <w:rPr>
                <w:sz w:val="16"/>
                <w:szCs w:val="16"/>
                <w:lang w:val="ru-RU"/>
              </w:rPr>
            </w:pPr>
            <w:r w:rsidRPr="00D307F9">
              <w:rPr>
                <w:sz w:val="16"/>
                <w:szCs w:val="16"/>
                <w:lang w:val="ru-RU"/>
              </w:rPr>
              <w:t>367,111</w:t>
            </w:r>
          </w:p>
        </w:tc>
        <w:tc>
          <w:tcPr>
            <w:tcW w:w="199" w:type="pct"/>
            <w:tcBorders>
              <w:top w:val="nil"/>
              <w:left w:val="nil"/>
              <w:bottom w:val="single" w:sz="4" w:space="0" w:color="auto"/>
              <w:right w:val="single" w:sz="4" w:space="0" w:color="auto"/>
            </w:tcBorders>
            <w:shd w:val="clear" w:color="auto" w:fill="auto"/>
            <w:noWrap/>
            <w:hideMark/>
          </w:tcPr>
          <w:p w14:paraId="271FAE2D" w14:textId="77777777" w:rsidR="001A2002" w:rsidRPr="00D307F9" w:rsidRDefault="001A2002" w:rsidP="001A2002">
            <w:pPr>
              <w:jc w:val="right"/>
              <w:rPr>
                <w:sz w:val="16"/>
                <w:szCs w:val="16"/>
                <w:lang w:val="ru-RU"/>
              </w:rPr>
            </w:pPr>
            <w:r w:rsidRPr="00D307F9">
              <w:rPr>
                <w:sz w:val="16"/>
                <w:szCs w:val="16"/>
                <w:lang w:val="ru-RU"/>
              </w:rPr>
              <w:t>0,00693</w:t>
            </w:r>
          </w:p>
        </w:tc>
        <w:tc>
          <w:tcPr>
            <w:tcW w:w="137" w:type="pct"/>
            <w:tcBorders>
              <w:top w:val="nil"/>
              <w:left w:val="nil"/>
              <w:bottom w:val="single" w:sz="4" w:space="0" w:color="auto"/>
              <w:right w:val="single" w:sz="4" w:space="0" w:color="auto"/>
            </w:tcBorders>
            <w:shd w:val="clear" w:color="auto" w:fill="auto"/>
            <w:noWrap/>
            <w:hideMark/>
          </w:tcPr>
          <w:p w14:paraId="0569B41E"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35F54F68"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1138EE9D"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5026BBF9"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79062F79"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7D5823FF"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3969F52F"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30EFD62E"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7BF86ED6"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04C0F691"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79BFBEA9"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4C025D1E"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11BB2E2E"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54E74BDD"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48563D1E"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2F738DF4"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7F198C40"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12265F73"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65287D57"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5D5D6625"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632476BA"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08EB9CE2"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51EE3F60" w14:textId="77777777" w:rsidR="001A2002" w:rsidRPr="00D307F9" w:rsidRDefault="001A2002" w:rsidP="001A2002">
            <w:pPr>
              <w:jc w:val="right"/>
              <w:rPr>
                <w:sz w:val="16"/>
                <w:szCs w:val="16"/>
                <w:lang w:val="ru-RU"/>
              </w:rPr>
            </w:pPr>
            <w:r w:rsidRPr="00D307F9">
              <w:rPr>
                <w:sz w:val="16"/>
                <w:szCs w:val="16"/>
                <w:lang w:val="ru-RU"/>
              </w:rPr>
              <w:t>0337</w:t>
            </w:r>
          </w:p>
        </w:tc>
        <w:tc>
          <w:tcPr>
            <w:tcW w:w="329" w:type="pct"/>
            <w:tcBorders>
              <w:top w:val="nil"/>
              <w:left w:val="nil"/>
              <w:bottom w:val="single" w:sz="4" w:space="0" w:color="auto"/>
              <w:right w:val="single" w:sz="4" w:space="0" w:color="auto"/>
            </w:tcBorders>
            <w:shd w:val="clear" w:color="auto" w:fill="auto"/>
            <w:hideMark/>
          </w:tcPr>
          <w:p w14:paraId="3C022556" w14:textId="77777777" w:rsidR="001A2002" w:rsidRPr="00D307F9" w:rsidRDefault="001A2002" w:rsidP="001A2002">
            <w:pPr>
              <w:rPr>
                <w:sz w:val="16"/>
                <w:szCs w:val="16"/>
                <w:lang w:val="ru-RU"/>
              </w:rPr>
            </w:pPr>
            <w:r w:rsidRPr="00D307F9">
              <w:rPr>
                <w:sz w:val="16"/>
                <w:szCs w:val="16"/>
                <w:lang w:val="ru-RU"/>
              </w:rPr>
              <w:t>Углерод оксид (Окись углерода, Угарный газ) (584)</w:t>
            </w:r>
          </w:p>
        </w:tc>
        <w:tc>
          <w:tcPr>
            <w:tcW w:w="199" w:type="pct"/>
            <w:tcBorders>
              <w:top w:val="nil"/>
              <w:left w:val="nil"/>
              <w:bottom w:val="single" w:sz="4" w:space="0" w:color="auto"/>
              <w:right w:val="single" w:sz="4" w:space="0" w:color="auto"/>
            </w:tcBorders>
            <w:shd w:val="clear" w:color="auto" w:fill="auto"/>
            <w:noWrap/>
            <w:hideMark/>
          </w:tcPr>
          <w:p w14:paraId="395F1774" w14:textId="77777777" w:rsidR="001A2002" w:rsidRPr="00D307F9" w:rsidRDefault="001A2002" w:rsidP="001A2002">
            <w:pPr>
              <w:jc w:val="right"/>
              <w:rPr>
                <w:sz w:val="16"/>
                <w:szCs w:val="16"/>
                <w:lang w:val="ru-RU"/>
              </w:rPr>
            </w:pPr>
            <w:r w:rsidRPr="00D307F9">
              <w:rPr>
                <w:sz w:val="16"/>
                <w:szCs w:val="16"/>
                <w:lang w:val="ru-RU"/>
              </w:rPr>
              <w:t>0,074</w:t>
            </w:r>
          </w:p>
        </w:tc>
        <w:tc>
          <w:tcPr>
            <w:tcW w:w="183" w:type="pct"/>
            <w:tcBorders>
              <w:top w:val="nil"/>
              <w:left w:val="nil"/>
              <w:bottom w:val="single" w:sz="4" w:space="0" w:color="auto"/>
              <w:right w:val="single" w:sz="4" w:space="0" w:color="auto"/>
            </w:tcBorders>
            <w:shd w:val="clear" w:color="auto" w:fill="auto"/>
            <w:noWrap/>
            <w:hideMark/>
          </w:tcPr>
          <w:p w14:paraId="1013945C" w14:textId="77777777" w:rsidR="001A2002" w:rsidRPr="00D307F9" w:rsidRDefault="001A2002" w:rsidP="001A2002">
            <w:pPr>
              <w:jc w:val="right"/>
              <w:rPr>
                <w:sz w:val="16"/>
                <w:szCs w:val="16"/>
                <w:lang w:val="ru-RU"/>
              </w:rPr>
            </w:pPr>
            <w:r w:rsidRPr="00D307F9">
              <w:rPr>
                <w:sz w:val="16"/>
                <w:szCs w:val="16"/>
                <w:lang w:val="ru-RU"/>
              </w:rPr>
              <w:t>2401,965</w:t>
            </w:r>
          </w:p>
        </w:tc>
        <w:tc>
          <w:tcPr>
            <w:tcW w:w="199" w:type="pct"/>
            <w:tcBorders>
              <w:top w:val="nil"/>
              <w:left w:val="nil"/>
              <w:bottom w:val="single" w:sz="4" w:space="0" w:color="auto"/>
              <w:right w:val="single" w:sz="4" w:space="0" w:color="auto"/>
            </w:tcBorders>
            <w:shd w:val="clear" w:color="auto" w:fill="auto"/>
            <w:noWrap/>
            <w:hideMark/>
          </w:tcPr>
          <w:p w14:paraId="5A2F5161" w14:textId="77777777" w:rsidR="001A2002" w:rsidRPr="00D307F9" w:rsidRDefault="001A2002" w:rsidP="001A2002">
            <w:pPr>
              <w:jc w:val="right"/>
              <w:rPr>
                <w:sz w:val="16"/>
                <w:szCs w:val="16"/>
                <w:lang w:val="ru-RU"/>
              </w:rPr>
            </w:pPr>
            <w:r w:rsidRPr="00D307F9">
              <w:rPr>
                <w:sz w:val="16"/>
                <w:szCs w:val="16"/>
                <w:lang w:val="ru-RU"/>
              </w:rPr>
              <w:t>0,0462</w:t>
            </w:r>
          </w:p>
        </w:tc>
        <w:tc>
          <w:tcPr>
            <w:tcW w:w="137" w:type="pct"/>
            <w:tcBorders>
              <w:top w:val="nil"/>
              <w:left w:val="nil"/>
              <w:bottom w:val="single" w:sz="4" w:space="0" w:color="auto"/>
              <w:right w:val="single" w:sz="4" w:space="0" w:color="auto"/>
            </w:tcBorders>
            <w:shd w:val="clear" w:color="auto" w:fill="auto"/>
            <w:noWrap/>
            <w:hideMark/>
          </w:tcPr>
          <w:p w14:paraId="6451ECC6"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57C142D6"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1EF41CB4"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15FDE9A7"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48F9715A"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247E60B0"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1F50155C"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5E502098"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42FF4D92"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574FB886"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2866C865"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0A228AC2"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6A31F390"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1959D945"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26F0EC82"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03ADF2CC"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43483F18"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45A96465"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0E7D4705"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771A3380"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4336A78A"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22C64482"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2B3EEDDE" w14:textId="77777777" w:rsidR="001A2002" w:rsidRPr="00D307F9" w:rsidRDefault="001A2002" w:rsidP="001A2002">
            <w:pPr>
              <w:jc w:val="right"/>
              <w:rPr>
                <w:sz w:val="16"/>
                <w:szCs w:val="16"/>
                <w:lang w:val="ru-RU"/>
              </w:rPr>
            </w:pPr>
            <w:r w:rsidRPr="00D307F9">
              <w:rPr>
                <w:sz w:val="16"/>
                <w:szCs w:val="16"/>
                <w:lang w:val="ru-RU"/>
              </w:rPr>
              <w:t>0703</w:t>
            </w:r>
          </w:p>
        </w:tc>
        <w:tc>
          <w:tcPr>
            <w:tcW w:w="329" w:type="pct"/>
            <w:tcBorders>
              <w:top w:val="nil"/>
              <w:left w:val="nil"/>
              <w:bottom w:val="single" w:sz="4" w:space="0" w:color="auto"/>
              <w:right w:val="single" w:sz="4" w:space="0" w:color="auto"/>
            </w:tcBorders>
            <w:shd w:val="clear" w:color="auto" w:fill="auto"/>
            <w:hideMark/>
          </w:tcPr>
          <w:p w14:paraId="283831CB" w14:textId="77777777" w:rsidR="001A2002" w:rsidRPr="00D307F9" w:rsidRDefault="001A2002" w:rsidP="001A2002">
            <w:pPr>
              <w:rPr>
                <w:sz w:val="16"/>
                <w:szCs w:val="16"/>
                <w:lang w:val="ru-RU"/>
              </w:rPr>
            </w:pPr>
            <w:r w:rsidRPr="00D307F9">
              <w:rPr>
                <w:sz w:val="16"/>
                <w:szCs w:val="16"/>
                <w:lang w:val="ru-RU"/>
              </w:rPr>
              <w:t>Бенз/а/пирен (3,4-Бензпирен) (54)</w:t>
            </w:r>
          </w:p>
        </w:tc>
        <w:tc>
          <w:tcPr>
            <w:tcW w:w="199" w:type="pct"/>
            <w:tcBorders>
              <w:top w:val="nil"/>
              <w:left w:val="nil"/>
              <w:bottom w:val="single" w:sz="4" w:space="0" w:color="auto"/>
              <w:right w:val="single" w:sz="4" w:space="0" w:color="auto"/>
            </w:tcBorders>
            <w:shd w:val="clear" w:color="auto" w:fill="auto"/>
            <w:noWrap/>
            <w:hideMark/>
          </w:tcPr>
          <w:p w14:paraId="0EDB11EA" w14:textId="77777777" w:rsidR="001A2002" w:rsidRPr="00D307F9" w:rsidRDefault="001A2002" w:rsidP="001A2002">
            <w:pPr>
              <w:jc w:val="right"/>
              <w:rPr>
                <w:sz w:val="16"/>
                <w:szCs w:val="16"/>
                <w:lang w:val="ru-RU"/>
              </w:rPr>
            </w:pPr>
            <w:r w:rsidRPr="00D307F9">
              <w:rPr>
                <w:sz w:val="16"/>
                <w:szCs w:val="16"/>
                <w:lang w:val="ru-RU"/>
              </w:rPr>
              <w:t>1,34E-07</w:t>
            </w:r>
          </w:p>
        </w:tc>
        <w:tc>
          <w:tcPr>
            <w:tcW w:w="183" w:type="pct"/>
            <w:tcBorders>
              <w:top w:val="nil"/>
              <w:left w:val="nil"/>
              <w:bottom w:val="single" w:sz="4" w:space="0" w:color="auto"/>
              <w:right w:val="single" w:sz="4" w:space="0" w:color="auto"/>
            </w:tcBorders>
            <w:shd w:val="clear" w:color="auto" w:fill="auto"/>
            <w:noWrap/>
            <w:hideMark/>
          </w:tcPr>
          <w:p w14:paraId="054AF755" w14:textId="77777777" w:rsidR="001A2002" w:rsidRPr="00D307F9" w:rsidRDefault="001A2002" w:rsidP="001A2002">
            <w:pPr>
              <w:jc w:val="right"/>
              <w:rPr>
                <w:sz w:val="16"/>
                <w:szCs w:val="16"/>
                <w:lang w:val="ru-RU"/>
              </w:rPr>
            </w:pPr>
            <w:r w:rsidRPr="00D307F9">
              <w:rPr>
                <w:sz w:val="16"/>
                <w:szCs w:val="16"/>
                <w:lang w:val="ru-RU"/>
              </w:rPr>
              <w:t>0,004</w:t>
            </w:r>
          </w:p>
        </w:tc>
        <w:tc>
          <w:tcPr>
            <w:tcW w:w="199" w:type="pct"/>
            <w:tcBorders>
              <w:top w:val="nil"/>
              <w:left w:val="nil"/>
              <w:bottom w:val="single" w:sz="4" w:space="0" w:color="auto"/>
              <w:right w:val="single" w:sz="4" w:space="0" w:color="auto"/>
            </w:tcBorders>
            <w:shd w:val="clear" w:color="auto" w:fill="auto"/>
            <w:noWrap/>
            <w:hideMark/>
          </w:tcPr>
          <w:p w14:paraId="27FF29A2" w14:textId="77777777" w:rsidR="001A2002" w:rsidRPr="00D307F9" w:rsidRDefault="001A2002" w:rsidP="001A2002">
            <w:pPr>
              <w:jc w:val="right"/>
              <w:rPr>
                <w:sz w:val="16"/>
                <w:szCs w:val="16"/>
                <w:lang w:val="ru-RU"/>
              </w:rPr>
            </w:pPr>
            <w:r w:rsidRPr="00D307F9">
              <w:rPr>
                <w:sz w:val="16"/>
                <w:szCs w:val="16"/>
                <w:lang w:val="ru-RU"/>
              </w:rPr>
              <w:t>8,5E-08</w:t>
            </w:r>
          </w:p>
        </w:tc>
        <w:tc>
          <w:tcPr>
            <w:tcW w:w="137" w:type="pct"/>
            <w:tcBorders>
              <w:top w:val="nil"/>
              <w:left w:val="nil"/>
              <w:bottom w:val="single" w:sz="4" w:space="0" w:color="auto"/>
              <w:right w:val="single" w:sz="4" w:space="0" w:color="auto"/>
            </w:tcBorders>
            <w:shd w:val="clear" w:color="auto" w:fill="auto"/>
            <w:noWrap/>
            <w:hideMark/>
          </w:tcPr>
          <w:p w14:paraId="02ECF6B5"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7EA204AB"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2C2DF7B8"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7A850E81"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5D8A61B3"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20D2ED04"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56DB75E3"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3C467196"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75806573"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59C0E470"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580879AC"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5830A548"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5D41A747"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3ABB2CC1"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39B0B969"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4BC5CE0E"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7E7ED1EA"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6247EE40"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7C8BEAD5"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1EBCE890"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5032A777"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424F6130"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7A5049EC" w14:textId="77777777" w:rsidR="001A2002" w:rsidRPr="00D307F9" w:rsidRDefault="001A2002" w:rsidP="001A2002">
            <w:pPr>
              <w:jc w:val="right"/>
              <w:rPr>
                <w:sz w:val="16"/>
                <w:szCs w:val="16"/>
                <w:lang w:val="ru-RU"/>
              </w:rPr>
            </w:pPr>
            <w:r w:rsidRPr="00D307F9">
              <w:rPr>
                <w:sz w:val="16"/>
                <w:szCs w:val="16"/>
                <w:lang w:val="ru-RU"/>
              </w:rPr>
              <w:t>1325</w:t>
            </w:r>
          </w:p>
        </w:tc>
        <w:tc>
          <w:tcPr>
            <w:tcW w:w="329" w:type="pct"/>
            <w:tcBorders>
              <w:top w:val="nil"/>
              <w:left w:val="nil"/>
              <w:bottom w:val="single" w:sz="4" w:space="0" w:color="auto"/>
              <w:right w:val="single" w:sz="4" w:space="0" w:color="auto"/>
            </w:tcBorders>
            <w:shd w:val="clear" w:color="auto" w:fill="auto"/>
            <w:hideMark/>
          </w:tcPr>
          <w:p w14:paraId="7530DA9E" w14:textId="77777777" w:rsidR="001A2002" w:rsidRPr="00D307F9" w:rsidRDefault="001A2002" w:rsidP="001A2002">
            <w:pPr>
              <w:rPr>
                <w:sz w:val="16"/>
                <w:szCs w:val="16"/>
                <w:lang w:val="ru-RU"/>
              </w:rPr>
            </w:pPr>
            <w:r w:rsidRPr="00D307F9">
              <w:rPr>
                <w:sz w:val="16"/>
                <w:szCs w:val="16"/>
                <w:lang w:val="ru-RU"/>
              </w:rPr>
              <w:t>Формальдегид (Метаналь) (609)</w:t>
            </w:r>
          </w:p>
        </w:tc>
        <w:tc>
          <w:tcPr>
            <w:tcW w:w="199" w:type="pct"/>
            <w:tcBorders>
              <w:top w:val="nil"/>
              <w:left w:val="nil"/>
              <w:bottom w:val="single" w:sz="4" w:space="0" w:color="auto"/>
              <w:right w:val="single" w:sz="4" w:space="0" w:color="auto"/>
            </w:tcBorders>
            <w:shd w:val="clear" w:color="auto" w:fill="auto"/>
            <w:noWrap/>
            <w:hideMark/>
          </w:tcPr>
          <w:p w14:paraId="6E3FD136" w14:textId="77777777" w:rsidR="001A2002" w:rsidRPr="00D307F9" w:rsidRDefault="001A2002" w:rsidP="001A2002">
            <w:pPr>
              <w:jc w:val="right"/>
              <w:rPr>
                <w:sz w:val="16"/>
                <w:szCs w:val="16"/>
                <w:lang w:val="ru-RU"/>
              </w:rPr>
            </w:pPr>
            <w:r w:rsidRPr="00D307F9">
              <w:rPr>
                <w:sz w:val="16"/>
                <w:szCs w:val="16"/>
                <w:lang w:val="ru-RU"/>
              </w:rPr>
              <w:t>0,00154</w:t>
            </w:r>
          </w:p>
        </w:tc>
        <w:tc>
          <w:tcPr>
            <w:tcW w:w="183" w:type="pct"/>
            <w:tcBorders>
              <w:top w:val="nil"/>
              <w:left w:val="nil"/>
              <w:bottom w:val="single" w:sz="4" w:space="0" w:color="auto"/>
              <w:right w:val="single" w:sz="4" w:space="0" w:color="auto"/>
            </w:tcBorders>
            <w:shd w:val="clear" w:color="auto" w:fill="auto"/>
            <w:noWrap/>
            <w:hideMark/>
          </w:tcPr>
          <w:p w14:paraId="214A0186" w14:textId="77777777" w:rsidR="001A2002" w:rsidRPr="00D307F9" w:rsidRDefault="001A2002" w:rsidP="001A2002">
            <w:pPr>
              <w:jc w:val="right"/>
              <w:rPr>
                <w:sz w:val="16"/>
                <w:szCs w:val="16"/>
                <w:lang w:val="ru-RU"/>
              </w:rPr>
            </w:pPr>
            <w:r w:rsidRPr="00D307F9">
              <w:rPr>
                <w:sz w:val="16"/>
                <w:szCs w:val="16"/>
                <w:lang w:val="ru-RU"/>
              </w:rPr>
              <w:t>49,987</w:t>
            </w:r>
          </w:p>
        </w:tc>
        <w:tc>
          <w:tcPr>
            <w:tcW w:w="199" w:type="pct"/>
            <w:tcBorders>
              <w:top w:val="nil"/>
              <w:left w:val="nil"/>
              <w:bottom w:val="single" w:sz="4" w:space="0" w:color="auto"/>
              <w:right w:val="single" w:sz="4" w:space="0" w:color="auto"/>
            </w:tcBorders>
            <w:shd w:val="clear" w:color="auto" w:fill="auto"/>
            <w:noWrap/>
            <w:hideMark/>
          </w:tcPr>
          <w:p w14:paraId="2F2943BA" w14:textId="77777777" w:rsidR="001A2002" w:rsidRPr="00D307F9" w:rsidRDefault="001A2002" w:rsidP="001A2002">
            <w:pPr>
              <w:jc w:val="right"/>
              <w:rPr>
                <w:sz w:val="16"/>
                <w:szCs w:val="16"/>
                <w:lang w:val="ru-RU"/>
              </w:rPr>
            </w:pPr>
            <w:r w:rsidRPr="00D307F9">
              <w:rPr>
                <w:sz w:val="16"/>
                <w:szCs w:val="16"/>
                <w:lang w:val="ru-RU"/>
              </w:rPr>
              <w:t>0,00092</w:t>
            </w:r>
          </w:p>
        </w:tc>
        <w:tc>
          <w:tcPr>
            <w:tcW w:w="137" w:type="pct"/>
            <w:tcBorders>
              <w:top w:val="nil"/>
              <w:left w:val="nil"/>
              <w:bottom w:val="single" w:sz="4" w:space="0" w:color="auto"/>
              <w:right w:val="single" w:sz="4" w:space="0" w:color="auto"/>
            </w:tcBorders>
            <w:shd w:val="clear" w:color="auto" w:fill="auto"/>
            <w:noWrap/>
            <w:hideMark/>
          </w:tcPr>
          <w:p w14:paraId="5D180C70"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0815CF08"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289A081D"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3835FAE8"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09E75CDE"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0BE2682C"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07C32A51"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653B2018"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284B1B2D"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645E5ABF"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12CC4395"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414957B6"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35B6BDE1"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3E9F35A2"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7CD959F8"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395D824B"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535C532F"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17F0070C"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6E4B0A15"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4FCEC6B5"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4AA9E9FE"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73827FC0"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706BD7B7" w14:textId="77777777" w:rsidR="001A2002" w:rsidRPr="00D307F9" w:rsidRDefault="001A2002" w:rsidP="001A2002">
            <w:pPr>
              <w:jc w:val="right"/>
              <w:rPr>
                <w:sz w:val="16"/>
                <w:szCs w:val="16"/>
                <w:lang w:val="ru-RU"/>
              </w:rPr>
            </w:pPr>
            <w:r w:rsidRPr="00D307F9">
              <w:rPr>
                <w:sz w:val="16"/>
                <w:szCs w:val="16"/>
                <w:lang w:val="ru-RU"/>
              </w:rPr>
              <w:t>2754</w:t>
            </w:r>
          </w:p>
        </w:tc>
        <w:tc>
          <w:tcPr>
            <w:tcW w:w="329" w:type="pct"/>
            <w:tcBorders>
              <w:top w:val="nil"/>
              <w:left w:val="nil"/>
              <w:bottom w:val="single" w:sz="4" w:space="0" w:color="auto"/>
              <w:right w:val="single" w:sz="4" w:space="0" w:color="auto"/>
            </w:tcBorders>
            <w:shd w:val="clear" w:color="auto" w:fill="auto"/>
            <w:hideMark/>
          </w:tcPr>
          <w:p w14:paraId="743F8821" w14:textId="77777777" w:rsidR="001A2002" w:rsidRPr="00D307F9" w:rsidRDefault="001A2002" w:rsidP="001A2002">
            <w:pPr>
              <w:rPr>
                <w:sz w:val="16"/>
                <w:szCs w:val="16"/>
                <w:lang w:val="ru-RU"/>
              </w:rPr>
            </w:pPr>
            <w:r w:rsidRPr="00D307F9">
              <w:rPr>
                <w:sz w:val="16"/>
                <w:szCs w:val="16"/>
                <w:lang w:val="ru-RU"/>
              </w:rPr>
              <w:t xml:space="preserve">Алканы С12-19 </w:t>
            </w:r>
            <w:r w:rsidRPr="00D307F9">
              <w:rPr>
                <w:sz w:val="16"/>
                <w:szCs w:val="16"/>
                <w:lang w:val="ru-RU"/>
              </w:rPr>
              <w:lastRenderedPageBreak/>
              <w:t>/в пересчете на С/ (Углеводороды предельные С12-С19 (в пересчете на С); Растворитель РПК-265П) (10)</w:t>
            </w:r>
          </w:p>
        </w:tc>
        <w:tc>
          <w:tcPr>
            <w:tcW w:w="199" w:type="pct"/>
            <w:tcBorders>
              <w:top w:val="nil"/>
              <w:left w:val="nil"/>
              <w:bottom w:val="single" w:sz="4" w:space="0" w:color="auto"/>
              <w:right w:val="single" w:sz="4" w:space="0" w:color="auto"/>
            </w:tcBorders>
            <w:shd w:val="clear" w:color="auto" w:fill="auto"/>
            <w:noWrap/>
            <w:hideMark/>
          </w:tcPr>
          <w:p w14:paraId="4456558C" w14:textId="77777777" w:rsidR="001A2002" w:rsidRPr="00D307F9" w:rsidRDefault="001A2002" w:rsidP="001A2002">
            <w:pPr>
              <w:jc w:val="right"/>
              <w:rPr>
                <w:sz w:val="16"/>
                <w:szCs w:val="16"/>
                <w:lang w:val="ru-RU"/>
              </w:rPr>
            </w:pPr>
            <w:r w:rsidRPr="00D307F9">
              <w:rPr>
                <w:sz w:val="16"/>
                <w:szCs w:val="16"/>
                <w:lang w:val="ru-RU"/>
              </w:rPr>
              <w:lastRenderedPageBreak/>
              <w:t>0,037</w:t>
            </w:r>
          </w:p>
        </w:tc>
        <w:tc>
          <w:tcPr>
            <w:tcW w:w="183" w:type="pct"/>
            <w:tcBorders>
              <w:top w:val="nil"/>
              <w:left w:val="nil"/>
              <w:bottom w:val="single" w:sz="4" w:space="0" w:color="auto"/>
              <w:right w:val="single" w:sz="4" w:space="0" w:color="auto"/>
            </w:tcBorders>
            <w:shd w:val="clear" w:color="auto" w:fill="auto"/>
            <w:noWrap/>
            <w:hideMark/>
          </w:tcPr>
          <w:p w14:paraId="3F1CA391" w14:textId="77777777" w:rsidR="001A2002" w:rsidRPr="00D307F9" w:rsidRDefault="001A2002" w:rsidP="001A2002">
            <w:pPr>
              <w:jc w:val="right"/>
              <w:rPr>
                <w:sz w:val="16"/>
                <w:szCs w:val="16"/>
                <w:lang w:val="ru-RU"/>
              </w:rPr>
            </w:pPr>
            <w:r w:rsidRPr="00D307F9">
              <w:rPr>
                <w:sz w:val="16"/>
                <w:szCs w:val="16"/>
                <w:lang w:val="ru-RU"/>
              </w:rPr>
              <w:t>1200,98</w:t>
            </w:r>
            <w:r w:rsidRPr="00D307F9">
              <w:rPr>
                <w:sz w:val="16"/>
                <w:szCs w:val="16"/>
                <w:lang w:val="ru-RU"/>
              </w:rPr>
              <w:lastRenderedPageBreak/>
              <w:t>2</w:t>
            </w:r>
          </w:p>
        </w:tc>
        <w:tc>
          <w:tcPr>
            <w:tcW w:w="199" w:type="pct"/>
            <w:tcBorders>
              <w:top w:val="nil"/>
              <w:left w:val="nil"/>
              <w:bottom w:val="single" w:sz="4" w:space="0" w:color="auto"/>
              <w:right w:val="single" w:sz="4" w:space="0" w:color="auto"/>
            </w:tcBorders>
            <w:shd w:val="clear" w:color="auto" w:fill="auto"/>
            <w:noWrap/>
            <w:hideMark/>
          </w:tcPr>
          <w:p w14:paraId="48BBC4FF" w14:textId="77777777" w:rsidR="001A2002" w:rsidRPr="00D307F9" w:rsidRDefault="001A2002" w:rsidP="001A2002">
            <w:pPr>
              <w:jc w:val="right"/>
              <w:rPr>
                <w:sz w:val="16"/>
                <w:szCs w:val="16"/>
                <w:lang w:val="ru-RU"/>
              </w:rPr>
            </w:pPr>
            <w:r w:rsidRPr="00D307F9">
              <w:rPr>
                <w:sz w:val="16"/>
                <w:szCs w:val="16"/>
                <w:lang w:val="ru-RU"/>
              </w:rPr>
              <w:lastRenderedPageBreak/>
              <w:t>0,0231</w:t>
            </w:r>
          </w:p>
        </w:tc>
        <w:tc>
          <w:tcPr>
            <w:tcW w:w="137" w:type="pct"/>
            <w:tcBorders>
              <w:top w:val="nil"/>
              <w:left w:val="nil"/>
              <w:bottom w:val="single" w:sz="4" w:space="0" w:color="auto"/>
              <w:right w:val="single" w:sz="4" w:space="0" w:color="auto"/>
            </w:tcBorders>
            <w:shd w:val="clear" w:color="auto" w:fill="auto"/>
            <w:noWrap/>
            <w:hideMark/>
          </w:tcPr>
          <w:p w14:paraId="668143E0"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32F67D4D" w14:textId="77777777" w:rsidTr="001A2002">
        <w:trPr>
          <w:trHeight w:val="170"/>
        </w:trPr>
        <w:tc>
          <w:tcPr>
            <w:tcW w:w="155" w:type="pct"/>
            <w:vMerge w:val="restart"/>
            <w:tcBorders>
              <w:top w:val="nil"/>
              <w:left w:val="single" w:sz="4" w:space="0" w:color="auto"/>
              <w:bottom w:val="single" w:sz="4" w:space="0" w:color="000000"/>
              <w:right w:val="single" w:sz="4" w:space="0" w:color="auto"/>
            </w:tcBorders>
            <w:shd w:val="clear" w:color="auto" w:fill="auto"/>
            <w:hideMark/>
          </w:tcPr>
          <w:p w14:paraId="47B4138A" w14:textId="77777777" w:rsidR="001A2002" w:rsidRPr="00D307F9" w:rsidRDefault="001A2002" w:rsidP="001A2002">
            <w:pPr>
              <w:jc w:val="center"/>
              <w:rPr>
                <w:sz w:val="16"/>
                <w:szCs w:val="16"/>
                <w:lang w:val="ru-RU"/>
              </w:rPr>
            </w:pPr>
            <w:r w:rsidRPr="00D307F9">
              <w:rPr>
                <w:sz w:val="16"/>
                <w:szCs w:val="16"/>
                <w:lang w:val="ru-RU"/>
              </w:rPr>
              <w:lastRenderedPageBreak/>
              <w:t>001</w:t>
            </w:r>
          </w:p>
        </w:tc>
        <w:tc>
          <w:tcPr>
            <w:tcW w:w="103" w:type="pct"/>
            <w:vMerge w:val="restart"/>
            <w:tcBorders>
              <w:top w:val="nil"/>
              <w:left w:val="single" w:sz="4" w:space="0" w:color="auto"/>
              <w:bottom w:val="single" w:sz="4" w:space="0" w:color="000000"/>
              <w:right w:val="single" w:sz="4" w:space="0" w:color="auto"/>
            </w:tcBorders>
            <w:shd w:val="clear" w:color="auto" w:fill="auto"/>
            <w:hideMark/>
          </w:tcPr>
          <w:p w14:paraId="625E605C" w14:textId="77777777" w:rsidR="001A2002" w:rsidRPr="00D307F9" w:rsidRDefault="001A2002" w:rsidP="001A2002">
            <w:pPr>
              <w:rPr>
                <w:sz w:val="16"/>
                <w:szCs w:val="16"/>
                <w:lang w:val="ru-RU"/>
              </w:rPr>
            </w:pPr>
            <w:r w:rsidRPr="00D307F9">
              <w:rPr>
                <w:sz w:val="16"/>
                <w:szCs w:val="16"/>
                <w:lang w:val="ru-RU"/>
              </w:rPr>
              <w:t> </w:t>
            </w:r>
          </w:p>
        </w:tc>
        <w:tc>
          <w:tcPr>
            <w:tcW w:w="304" w:type="pct"/>
            <w:vMerge w:val="restart"/>
            <w:tcBorders>
              <w:top w:val="nil"/>
              <w:left w:val="single" w:sz="4" w:space="0" w:color="auto"/>
              <w:bottom w:val="single" w:sz="4" w:space="0" w:color="000000"/>
              <w:right w:val="single" w:sz="4" w:space="0" w:color="auto"/>
            </w:tcBorders>
            <w:shd w:val="clear" w:color="auto" w:fill="auto"/>
            <w:hideMark/>
          </w:tcPr>
          <w:p w14:paraId="59A39159" w14:textId="77777777" w:rsidR="001A2002" w:rsidRPr="00D307F9" w:rsidRDefault="001A2002" w:rsidP="001A2002">
            <w:pPr>
              <w:rPr>
                <w:sz w:val="16"/>
                <w:szCs w:val="16"/>
                <w:lang w:val="ru-RU"/>
              </w:rPr>
            </w:pPr>
            <w:r w:rsidRPr="00D307F9">
              <w:rPr>
                <w:sz w:val="16"/>
                <w:szCs w:val="16"/>
                <w:lang w:val="ru-RU"/>
              </w:rPr>
              <w:t>Агрегат наполнительно-опрессовочный</w:t>
            </w:r>
          </w:p>
        </w:tc>
        <w:tc>
          <w:tcPr>
            <w:tcW w:w="215" w:type="pct"/>
            <w:vMerge w:val="restart"/>
            <w:tcBorders>
              <w:top w:val="nil"/>
              <w:left w:val="single" w:sz="4" w:space="0" w:color="auto"/>
              <w:bottom w:val="single" w:sz="4" w:space="0" w:color="000000"/>
              <w:right w:val="single" w:sz="4" w:space="0" w:color="auto"/>
            </w:tcBorders>
            <w:shd w:val="clear" w:color="auto" w:fill="auto"/>
            <w:hideMark/>
          </w:tcPr>
          <w:p w14:paraId="730BDAB2" w14:textId="77777777" w:rsidR="001A2002" w:rsidRPr="00D307F9" w:rsidRDefault="001A2002" w:rsidP="001A2002">
            <w:pPr>
              <w:jc w:val="center"/>
              <w:rPr>
                <w:sz w:val="16"/>
                <w:szCs w:val="16"/>
                <w:lang w:val="ru-RU"/>
              </w:rPr>
            </w:pPr>
            <w:r w:rsidRPr="00D307F9">
              <w:rPr>
                <w:sz w:val="16"/>
                <w:szCs w:val="16"/>
                <w:lang w:val="ru-RU"/>
              </w:rPr>
              <w:t>1</w:t>
            </w:r>
          </w:p>
        </w:tc>
        <w:tc>
          <w:tcPr>
            <w:tcW w:w="147" w:type="pct"/>
            <w:vMerge w:val="restart"/>
            <w:tcBorders>
              <w:top w:val="nil"/>
              <w:left w:val="single" w:sz="4" w:space="0" w:color="auto"/>
              <w:bottom w:val="single" w:sz="4" w:space="0" w:color="000000"/>
              <w:right w:val="single" w:sz="4" w:space="0" w:color="auto"/>
            </w:tcBorders>
            <w:shd w:val="clear" w:color="auto" w:fill="auto"/>
            <w:hideMark/>
          </w:tcPr>
          <w:p w14:paraId="28D1D6ED" w14:textId="77777777" w:rsidR="001A2002" w:rsidRPr="00D307F9" w:rsidRDefault="001A2002" w:rsidP="001A2002">
            <w:pPr>
              <w:jc w:val="center"/>
              <w:rPr>
                <w:sz w:val="16"/>
                <w:szCs w:val="16"/>
                <w:lang w:val="ru-RU"/>
              </w:rPr>
            </w:pPr>
            <w:r w:rsidRPr="00D307F9">
              <w:rPr>
                <w:sz w:val="16"/>
                <w:szCs w:val="16"/>
                <w:lang w:val="ru-RU"/>
              </w:rPr>
              <w:t>108,93</w:t>
            </w:r>
          </w:p>
        </w:tc>
        <w:tc>
          <w:tcPr>
            <w:tcW w:w="245" w:type="pct"/>
            <w:vMerge w:val="restart"/>
            <w:tcBorders>
              <w:top w:val="nil"/>
              <w:left w:val="single" w:sz="4" w:space="0" w:color="auto"/>
              <w:bottom w:val="single" w:sz="4" w:space="0" w:color="000000"/>
              <w:right w:val="single" w:sz="4" w:space="0" w:color="auto"/>
            </w:tcBorders>
            <w:shd w:val="clear" w:color="auto" w:fill="auto"/>
            <w:hideMark/>
          </w:tcPr>
          <w:p w14:paraId="152F0A1B" w14:textId="77777777" w:rsidR="001A2002" w:rsidRPr="00D307F9" w:rsidRDefault="001A2002" w:rsidP="001A2002">
            <w:pPr>
              <w:rPr>
                <w:sz w:val="16"/>
                <w:szCs w:val="16"/>
                <w:lang w:val="ru-RU"/>
              </w:rPr>
            </w:pPr>
            <w:r w:rsidRPr="00D307F9">
              <w:rPr>
                <w:sz w:val="16"/>
                <w:szCs w:val="16"/>
                <w:lang w:val="ru-RU"/>
              </w:rPr>
              <w:t>выхлопная труба</w:t>
            </w:r>
          </w:p>
        </w:tc>
        <w:tc>
          <w:tcPr>
            <w:tcW w:w="189" w:type="pct"/>
            <w:vMerge w:val="restart"/>
            <w:tcBorders>
              <w:top w:val="nil"/>
              <w:left w:val="single" w:sz="4" w:space="0" w:color="auto"/>
              <w:bottom w:val="single" w:sz="4" w:space="0" w:color="000000"/>
              <w:right w:val="single" w:sz="4" w:space="0" w:color="auto"/>
            </w:tcBorders>
            <w:shd w:val="clear" w:color="auto" w:fill="auto"/>
            <w:hideMark/>
          </w:tcPr>
          <w:p w14:paraId="48A376A4" w14:textId="77777777" w:rsidR="001A2002" w:rsidRPr="00D307F9" w:rsidRDefault="001A2002" w:rsidP="001A2002">
            <w:pPr>
              <w:jc w:val="center"/>
              <w:rPr>
                <w:sz w:val="16"/>
                <w:szCs w:val="16"/>
                <w:lang w:val="ru-RU"/>
              </w:rPr>
            </w:pPr>
            <w:r w:rsidRPr="00D307F9">
              <w:rPr>
                <w:sz w:val="16"/>
                <w:szCs w:val="16"/>
                <w:lang w:val="ru-RU"/>
              </w:rPr>
              <w:t>0003</w:t>
            </w:r>
          </w:p>
        </w:tc>
        <w:tc>
          <w:tcPr>
            <w:tcW w:w="189" w:type="pct"/>
            <w:vMerge w:val="restart"/>
            <w:tcBorders>
              <w:top w:val="nil"/>
              <w:left w:val="single" w:sz="4" w:space="0" w:color="auto"/>
              <w:bottom w:val="single" w:sz="4" w:space="0" w:color="000000"/>
              <w:right w:val="single" w:sz="4" w:space="0" w:color="auto"/>
            </w:tcBorders>
            <w:shd w:val="clear" w:color="auto" w:fill="auto"/>
            <w:hideMark/>
          </w:tcPr>
          <w:p w14:paraId="420B3A55" w14:textId="77777777" w:rsidR="001A2002" w:rsidRPr="00D307F9" w:rsidRDefault="001A2002" w:rsidP="001A2002">
            <w:pPr>
              <w:jc w:val="right"/>
              <w:rPr>
                <w:sz w:val="16"/>
                <w:szCs w:val="16"/>
                <w:lang w:val="ru-RU"/>
              </w:rPr>
            </w:pPr>
            <w:r w:rsidRPr="00D307F9">
              <w:rPr>
                <w:sz w:val="16"/>
                <w:szCs w:val="16"/>
                <w:lang w:val="ru-RU"/>
              </w:rPr>
              <w:t>2</w:t>
            </w:r>
          </w:p>
        </w:tc>
        <w:tc>
          <w:tcPr>
            <w:tcW w:w="165" w:type="pct"/>
            <w:vMerge w:val="restart"/>
            <w:tcBorders>
              <w:top w:val="nil"/>
              <w:left w:val="single" w:sz="4" w:space="0" w:color="auto"/>
              <w:bottom w:val="single" w:sz="4" w:space="0" w:color="000000"/>
              <w:right w:val="single" w:sz="4" w:space="0" w:color="auto"/>
            </w:tcBorders>
            <w:shd w:val="clear" w:color="auto" w:fill="auto"/>
            <w:hideMark/>
          </w:tcPr>
          <w:p w14:paraId="43C9B708" w14:textId="77777777" w:rsidR="001A2002" w:rsidRPr="00D307F9" w:rsidRDefault="001A2002" w:rsidP="001A2002">
            <w:pPr>
              <w:jc w:val="right"/>
              <w:rPr>
                <w:sz w:val="16"/>
                <w:szCs w:val="16"/>
                <w:lang w:val="ru-RU"/>
              </w:rPr>
            </w:pPr>
            <w:r w:rsidRPr="00D307F9">
              <w:rPr>
                <w:sz w:val="16"/>
                <w:szCs w:val="16"/>
                <w:lang w:val="ru-RU"/>
              </w:rPr>
              <w:t>0,1</w:t>
            </w:r>
          </w:p>
        </w:tc>
        <w:tc>
          <w:tcPr>
            <w:tcW w:w="183" w:type="pct"/>
            <w:vMerge w:val="restart"/>
            <w:tcBorders>
              <w:top w:val="nil"/>
              <w:left w:val="single" w:sz="4" w:space="0" w:color="auto"/>
              <w:bottom w:val="single" w:sz="4" w:space="0" w:color="000000"/>
              <w:right w:val="single" w:sz="4" w:space="0" w:color="auto"/>
            </w:tcBorders>
            <w:shd w:val="clear" w:color="auto" w:fill="auto"/>
            <w:hideMark/>
          </w:tcPr>
          <w:p w14:paraId="2C7F73D1" w14:textId="77777777" w:rsidR="001A2002" w:rsidRPr="00D307F9" w:rsidRDefault="001A2002" w:rsidP="001A2002">
            <w:pPr>
              <w:jc w:val="right"/>
              <w:rPr>
                <w:sz w:val="16"/>
                <w:szCs w:val="16"/>
                <w:lang w:val="ru-RU"/>
              </w:rPr>
            </w:pPr>
            <w:r w:rsidRPr="00D307F9">
              <w:rPr>
                <w:sz w:val="16"/>
                <w:szCs w:val="16"/>
                <w:lang w:val="ru-RU"/>
              </w:rPr>
              <w:t>9,67</w:t>
            </w:r>
          </w:p>
        </w:tc>
        <w:tc>
          <w:tcPr>
            <w:tcW w:w="183" w:type="pct"/>
            <w:vMerge w:val="restart"/>
            <w:tcBorders>
              <w:top w:val="nil"/>
              <w:left w:val="single" w:sz="4" w:space="0" w:color="auto"/>
              <w:bottom w:val="single" w:sz="4" w:space="0" w:color="000000"/>
              <w:right w:val="single" w:sz="4" w:space="0" w:color="auto"/>
            </w:tcBorders>
            <w:shd w:val="clear" w:color="auto" w:fill="auto"/>
            <w:hideMark/>
          </w:tcPr>
          <w:p w14:paraId="308ADE76" w14:textId="77777777" w:rsidR="001A2002" w:rsidRPr="00D307F9" w:rsidRDefault="001A2002" w:rsidP="001A2002">
            <w:pPr>
              <w:jc w:val="right"/>
              <w:rPr>
                <w:sz w:val="16"/>
                <w:szCs w:val="16"/>
                <w:lang w:val="ru-RU"/>
              </w:rPr>
            </w:pPr>
            <w:r w:rsidRPr="00D307F9">
              <w:rPr>
                <w:sz w:val="16"/>
                <w:szCs w:val="16"/>
                <w:lang w:val="ru-RU"/>
              </w:rPr>
              <w:t>0,0759482</w:t>
            </w:r>
          </w:p>
        </w:tc>
        <w:tc>
          <w:tcPr>
            <w:tcW w:w="144" w:type="pct"/>
            <w:vMerge w:val="restart"/>
            <w:tcBorders>
              <w:top w:val="nil"/>
              <w:left w:val="single" w:sz="4" w:space="0" w:color="auto"/>
              <w:bottom w:val="single" w:sz="4" w:space="0" w:color="000000"/>
              <w:right w:val="single" w:sz="4" w:space="0" w:color="auto"/>
            </w:tcBorders>
            <w:shd w:val="clear" w:color="auto" w:fill="auto"/>
            <w:hideMark/>
          </w:tcPr>
          <w:p w14:paraId="5A851DEC" w14:textId="77777777" w:rsidR="001A2002" w:rsidRPr="00D307F9" w:rsidRDefault="001A2002" w:rsidP="001A2002">
            <w:pPr>
              <w:jc w:val="right"/>
              <w:rPr>
                <w:sz w:val="16"/>
                <w:szCs w:val="16"/>
                <w:lang w:val="ru-RU"/>
              </w:rPr>
            </w:pPr>
            <w:r w:rsidRPr="00D307F9">
              <w:rPr>
                <w:sz w:val="16"/>
                <w:szCs w:val="16"/>
                <w:lang w:val="ru-RU"/>
              </w:rPr>
              <w:t>427</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3FD9C465" w14:textId="77777777" w:rsidR="001A2002" w:rsidRPr="00D307F9" w:rsidRDefault="001A2002" w:rsidP="001A2002">
            <w:pPr>
              <w:jc w:val="right"/>
              <w:rPr>
                <w:sz w:val="16"/>
                <w:szCs w:val="16"/>
                <w:lang w:val="ru-RU"/>
              </w:rPr>
            </w:pPr>
            <w:r w:rsidRPr="00D307F9">
              <w:rPr>
                <w:sz w:val="16"/>
                <w:szCs w:val="16"/>
                <w:lang w:val="ru-RU"/>
              </w:rPr>
              <w:t>704630</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2050327B" w14:textId="77777777" w:rsidR="001A2002" w:rsidRPr="00D307F9" w:rsidRDefault="001A2002" w:rsidP="001A2002">
            <w:pPr>
              <w:jc w:val="right"/>
              <w:rPr>
                <w:sz w:val="16"/>
                <w:szCs w:val="16"/>
                <w:lang w:val="ru-RU"/>
              </w:rPr>
            </w:pPr>
            <w:r w:rsidRPr="00D307F9">
              <w:rPr>
                <w:sz w:val="16"/>
                <w:szCs w:val="16"/>
                <w:lang w:val="ru-RU"/>
              </w:rPr>
              <w:t>925186</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3FAD5FB7" w14:textId="77777777" w:rsidR="001A2002" w:rsidRPr="00D307F9" w:rsidRDefault="001A2002" w:rsidP="001A2002">
            <w:pPr>
              <w:jc w:val="right"/>
              <w:rPr>
                <w:sz w:val="16"/>
                <w:szCs w:val="16"/>
                <w:lang w:val="ru-RU"/>
              </w:rPr>
            </w:pPr>
            <w:r w:rsidRPr="00D307F9">
              <w:rPr>
                <w:sz w:val="16"/>
                <w:szCs w:val="16"/>
                <w:lang w:val="ru-RU"/>
              </w:rPr>
              <w:t> </w:t>
            </w:r>
          </w:p>
        </w:tc>
        <w:tc>
          <w:tcPr>
            <w:tcW w:w="156" w:type="pct"/>
            <w:vMerge w:val="restart"/>
            <w:tcBorders>
              <w:top w:val="nil"/>
              <w:left w:val="single" w:sz="4" w:space="0" w:color="auto"/>
              <w:bottom w:val="single" w:sz="4" w:space="0" w:color="000000"/>
              <w:right w:val="single" w:sz="4" w:space="0" w:color="auto"/>
            </w:tcBorders>
            <w:shd w:val="clear" w:color="auto" w:fill="auto"/>
            <w:hideMark/>
          </w:tcPr>
          <w:p w14:paraId="793DD0CF" w14:textId="77777777" w:rsidR="001A2002" w:rsidRPr="00D307F9" w:rsidRDefault="001A2002" w:rsidP="001A2002">
            <w:pPr>
              <w:jc w:val="right"/>
              <w:rPr>
                <w:sz w:val="16"/>
                <w:szCs w:val="16"/>
                <w:lang w:val="ru-RU"/>
              </w:rPr>
            </w:pPr>
            <w:r w:rsidRPr="00D307F9">
              <w:rPr>
                <w:sz w:val="16"/>
                <w:szCs w:val="16"/>
                <w:lang w:val="ru-RU"/>
              </w:rPr>
              <w:t> </w:t>
            </w:r>
          </w:p>
        </w:tc>
        <w:tc>
          <w:tcPr>
            <w:tcW w:w="245" w:type="pct"/>
            <w:vMerge w:val="restart"/>
            <w:tcBorders>
              <w:top w:val="nil"/>
              <w:left w:val="single" w:sz="4" w:space="0" w:color="auto"/>
              <w:bottom w:val="single" w:sz="4" w:space="0" w:color="000000"/>
              <w:right w:val="single" w:sz="4" w:space="0" w:color="auto"/>
            </w:tcBorders>
            <w:shd w:val="clear" w:color="auto" w:fill="auto"/>
            <w:hideMark/>
          </w:tcPr>
          <w:p w14:paraId="53809387" w14:textId="77777777" w:rsidR="001A2002" w:rsidRPr="00D307F9" w:rsidRDefault="001A2002" w:rsidP="001A2002">
            <w:pPr>
              <w:rPr>
                <w:sz w:val="16"/>
                <w:szCs w:val="16"/>
                <w:lang w:val="ru-RU"/>
              </w:rPr>
            </w:pPr>
            <w:r w:rsidRPr="00D307F9">
              <w:rPr>
                <w:sz w:val="16"/>
                <w:szCs w:val="16"/>
                <w:lang w:val="ru-RU"/>
              </w:rPr>
              <w:t> </w:t>
            </w:r>
          </w:p>
        </w:tc>
        <w:tc>
          <w:tcPr>
            <w:tcW w:w="232" w:type="pct"/>
            <w:vMerge w:val="restart"/>
            <w:tcBorders>
              <w:top w:val="nil"/>
              <w:left w:val="single" w:sz="4" w:space="0" w:color="auto"/>
              <w:bottom w:val="single" w:sz="4" w:space="0" w:color="000000"/>
              <w:right w:val="single" w:sz="4" w:space="0" w:color="auto"/>
            </w:tcBorders>
            <w:shd w:val="clear" w:color="auto" w:fill="auto"/>
            <w:hideMark/>
          </w:tcPr>
          <w:p w14:paraId="06A88554" w14:textId="77777777" w:rsidR="001A2002" w:rsidRPr="00D307F9" w:rsidRDefault="001A2002" w:rsidP="001A2002">
            <w:pPr>
              <w:jc w:val="right"/>
              <w:rPr>
                <w:sz w:val="16"/>
                <w:szCs w:val="16"/>
                <w:lang w:val="ru-RU"/>
              </w:rPr>
            </w:pPr>
            <w:r w:rsidRPr="00D307F9">
              <w:rPr>
                <w:sz w:val="16"/>
                <w:szCs w:val="16"/>
                <w:lang w:val="ru-RU"/>
              </w:rPr>
              <w:t> </w:t>
            </w:r>
          </w:p>
        </w:tc>
        <w:tc>
          <w:tcPr>
            <w:tcW w:w="197" w:type="pct"/>
            <w:vMerge w:val="restart"/>
            <w:tcBorders>
              <w:top w:val="nil"/>
              <w:left w:val="single" w:sz="4" w:space="0" w:color="auto"/>
              <w:bottom w:val="single" w:sz="4" w:space="0" w:color="000000"/>
              <w:right w:val="single" w:sz="4" w:space="0" w:color="auto"/>
            </w:tcBorders>
            <w:shd w:val="clear" w:color="auto" w:fill="auto"/>
            <w:hideMark/>
          </w:tcPr>
          <w:p w14:paraId="0A0F8E7B" w14:textId="77777777" w:rsidR="001A2002" w:rsidRPr="00D307F9" w:rsidRDefault="001A2002" w:rsidP="001A2002">
            <w:pPr>
              <w:jc w:val="right"/>
              <w:rPr>
                <w:sz w:val="16"/>
                <w:szCs w:val="16"/>
                <w:lang w:val="ru-RU"/>
              </w:rPr>
            </w:pPr>
            <w:r w:rsidRPr="00D307F9">
              <w:rPr>
                <w:sz w:val="16"/>
                <w:szCs w:val="16"/>
                <w:lang w:val="ru-RU"/>
              </w:rPr>
              <w:t> </w:t>
            </w:r>
          </w:p>
        </w:tc>
        <w:tc>
          <w:tcPr>
            <w:tcW w:w="262" w:type="pct"/>
            <w:vMerge w:val="restart"/>
            <w:tcBorders>
              <w:top w:val="nil"/>
              <w:left w:val="single" w:sz="4" w:space="0" w:color="auto"/>
              <w:bottom w:val="single" w:sz="4" w:space="0" w:color="000000"/>
              <w:right w:val="single" w:sz="4" w:space="0" w:color="auto"/>
            </w:tcBorders>
            <w:shd w:val="clear" w:color="auto" w:fill="auto"/>
            <w:hideMark/>
          </w:tcPr>
          <w:p w14:paraId="11D9C98C" w14:textId="77777777" w:rsidR="001A2002" w:rsidRPr="00D307F9" w:rsidRDefault="001A2002" w:rsidP="001A2002">
            <w:pPr>
              <w:jc w:val="right"/>
              <w:rPr>
                <w:sz w:val="16"/>
                <w:szCs w:val="16"/>
                <w:lang w:val="ru-RU"/>
              </w:rPr>
            </w:pPr>
            <w:r w:rsidRPr="00D307F9">
              <w:rPr>
                <w:sz w:val="16"/>
                <w:szCs w:val="16"/>
                <w:lang w:val="ru-RU"/>
              </w:rPr>
              <w:t> </w:t>
            </w:r>
          </w:p>
        </w:tc>
        <w:tc>
          <w:tcPr>
            <w:tcW w:w="174" w:type="pct"/>
            <w:tcBorders>
              <w:top w:val="nil"/>
              <w:left w:val="nil"/>
              <w:bottom w:val="single" w:sz="4" w:space="0" w:color="auto"/>
              <w:right w:val="single" w:sz="4" w:space="0" w:color="auto"/>
            </w:tcBorders>
            <w:shd w:val="clear" w:color="auto" w:fill="auto"/>
            <w:noWrap/>
            <w:hideMark/>
          </w:tcPr>
          <w:p w14:paraId="6B15B08F" w14:textId="77777777" w:rsidR="001A2002" w:rsidRPr="00D307F9" w:rsidRDefault="001A2002" w:rsidP="001A2002">
            <w:pPr>
              <w:jc w:val="right"/>
              <w:rPr>
                <w:sz w:val="16"/>
                <w:szCs w:val="16"/>
                <w:lang w:val="ru-RU"/>
              </w:rPr>
            </w:pPr>
            <w:r w:rsidRPr="00D307F9">
              <w:rPr>
                <w:sz w:val="16"/>
                <w:szCs w:val="16"/>
                <w:lang w:val="ru-RU"/>
              </w:rPr>
              <w:t>0301</w:t>
            </w:r>
          </w:p>
        </w:tc>
        <w:tc>
          <w:tcPr>
            <w:tcW w:w="329" w:type="pct"/>
            <w:tcBorders>
              <w:top w:val="nil"/>
              <w:left w:val="nil"/>
              <w:bottom w:val="single" w:sz="4" w:space="0" w:color="auto"/>
              <w:right w:val="single" w:sz="4" w:space="0" w:color="auto"/>
            </w:tcBorders>
            <w:shd w:val="clear" w:color="auto" w:fill="auto"/>
            <w:hideMark/>
          </w:tcPr>
          <w:p w14:paraId="3A2360B3" w14:textId="77777777" w:rsidR="001A2002" w:rsidRPr="00D307F9" w:rsidRDefault="001A2002" w:rsidP="001A2002">
            <w:pPr>
              <w:rPr>
                <w:sz w:val="16"/>
                <w:szCs w:val="16"/>
                <w:lang w:val="ru-RU"/>
              </w:rPr>
            </w:pPr>
            <w:r w:rsidRPr="00D307F9">
              <w:rPr>
                <w:sz w:val="16"/>
                <w:szCs w:val="16"/>
                <w:lang w:val="ru-RU"/>
              </w:rPr>
              <w:t>Азота (IV) диоксид (Азота диоксид) (4)</w:t>
            </w:r>
          </w:p>
        </w:tc>
        <w:tc>
          <w:tcPr>
            <w:tcW w:w="199" w:type="pct"/>
            <w:tcBorders>
              <w:top w:val="nil"/>
              <w:left w:val="nil"/>
              <w:bottom w:val="single" w:sz="4" w:space="0" w:color="auto"/>
              <w:right w:val="single" w:sz="4" w:space="0" w:color="auto"/>
            </w:tcBorders>
            <w:shd w:val="clear" w:color="auto" w:fill="auto"/>
            <w:noWrap/>
            <w:hideMark/>
          </w:tcPr>
          <w:p w14:paraId="7A418B84" w14:textId="77777777" w:rsidR="001A2002" w:rsidRPr="00D307F9" w:rsidRDefault="001A2002" w:rsidP="001A2002">
            <w:pPr>
              <w:jc w:val="right"/>
              <w:rPr>
                <w:sz w:val="16"/>
                <w:szCs w:val="16"/>
                <w:lang w:val="ru-RU"/>
              </w:rPr>
            </w:pPr>
            <w:r w:rsidRPr="00D307F9">
              <w:rPr>
                <w:sz w:val="16"/>
                <w:szCs w:val="16"/>
                <w:lang w:val="ru-RU"/>
              </w:rPr>
              <w:t>0,78507</w:t>
            </w:r>
          </w:p>
        </w:tc>
        <w:tc>
          <w:tcPr>
            <w:tcW w:w="183" w:type="pct"/>
            <w:tcBorders>
              <w:top w:val="nil"/>
              <w:left w:val="nil"/>
              <w:bottom w:val="single" w:sz="4" w:space="0" w:color="auto"/>
              <w:right w:val="single" w:sz="4" w:space="0" w:color="auto"/>
            </w:tcBorders>
            <w:shd w:val="clear" w:color="auto" w:fill="auto"/>
            <w:noWrap/>
            <w:hideMark/>
          </w:tcPr>
          <w:p w14:paraId="3F9234A6" w14:textId="77777777" w:rsidR="001A2002" w:rsidRPr="00D307F9" w:rsidRDefault="001A2002" w:rsidP="001A2002">
            <w:pPr>
              <w:jc w:val="right"/>
              <w:rPr>
                <w:sz w:val="16"/>
                <w:szCs w:val="16"/>
                <w:lang w:val="ru-RU"/>
              </w:rPr>
            </w:pPr>
            <w:r w:rsidRPr="00D307F9">
              <w:rPr>
                <w:sz w:val="16"/>
                <w:szCs w:val="16"/>
                <w:lang w:val="ru-RU"/>
              </w:rPr>
              <w:t>26504,907</w:t>
            </w:r>
          </w:p>
        </w:tc>
        <w:tc>
          <w:tcPr>
            <w:tcW w:w="199" w:type="pct"/>
            <w:tcBorders>
              <w:top w:val="nil"/>
              <w:left w:val="nil"/>
              <w:bottom w:val="single" w:sz="4" w:space="0" w:color="auto"/>
              <w:right w:val="single" w:sz="4" w:space="0" w:color="auto"/>
            </w:tcBorders>
            <w:shd w:val="clear" w:color="auto" w:fill="auto"/>
            <w:noWrap/>
            <w:hideMark/>
          </w:tcPr>
          <w:p w14:paraId="66FA9B25" w14:textId="77777777" w:rsidR="001A2002" w:rsidRPr="00D307F9" w:rsidRDefault="001A2002" w:rsidP="001A2002">
            <w:pPr>
              <w:jc w:val="right"/>
              <w:rPr>
                <w:sz w:val="16"/>
                <w:szCs w:val="16"/>
                <w:lang w:val="ru-RU"/>
              </w:rPr>
            </w:pPr>
            <w:r w:rsidRPr="00D307F9">
              <w:rPr>
                <w:sz w:val="16"/>
                <w:szCs w:val="16"/>
                <w:lang w:val="ru-RU"/>
              </w:rPr>
              <w:t>0,66848</w:t>
            </w:r>
          </w:p>
        </w:tc>
        <w:tc>
          <w:tcPr>
            <w:tcW w:w="137" w:type="pct"/>
            <w:tcBorders>
              <w:top w:val="nil"/>
              <w:left w:val="nil"/>
              <w:bottom w:val="single" w:sz="4" w:space="0" w:color="auto"/>
              <w:right w:val="single" w:sz="4" w:space="0" w:color="auto"/>
            </w:tcBorders>
            <w:shd w:val="clear" w:color="auto" w:fill="auto"/>
            <w:noWrap/>
            <w:hideMark/>
          </w:tcPr>
          <w:p w14:paraId="371EC84A"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465F3937"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3531B237"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4E8EA725"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51AF1500"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44C583AE"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68598C84"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4E7089C8"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4E6291BA"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367D5EC4"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02A96903"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382E4978"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62C54EF8"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467370C9"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55BAB00D"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7600C52D"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1699431D"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10B07B71"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5D7C519A"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05535997"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69A0A4C2"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52DD9B70"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1AA10649" w14:textId="77777777" w:rsidR="001A2002" w:rsidRPr="00D307F9" w:rsidRDefault="001A2002" w:rsidP="001A2002">
            <w:pPr>
              <w:jc w:val="right"/>
              <w:rPr>
                <w:sz w:val="16"/>
                <w:szCs w:val="16"/>
                <w:lang w:val="ru-RU"/>
              </w:rPr>
            </w:pPr>
            <w:r w:rsidRPr="00D307F9">
              <w:rPr>
                <w:sz w:val="16"/>
                <w:szCs w:val="16"/>
                <w:lang w:val="ru-RU"/>
              </w:rPr>
              <w:t>0304</w:t>
            </w:r>
          </w:p>
        </w:tc>
        <w:tc>
          <w:tcPr>
            <w:tcW w:w="329" w:type="pct"/>
            <w:tcBorders>
              <w:top w:val="nil"/>
              <w:left w:val="nil"/>
              <w:bottom w:val="single" w:sz="4" w:space="0" w:color="auto"/>
              <w:right w:val="single" w:sz="4" w:space="0" w:color="auto"/>
            </w:tcBorders>
            <w:shd w:val="clear" w:color="auto" w:fill="auto"/>
            <w:hideMark/>
          </w:tcPr>
          <w:p w14:paraId="2E7AD5E5" w14:textId="77777777" w:rsidR="001A2002" w:rsidRPr="00D307F9" w:rsidRDefault="001A2002" w:rsidP="001A2002">
            <w:pPr>
              <w:rPr>
                <w:sz w:val="16"/>
                <w:szCs w:val="16"/>
                <w:lang w:val="ru-RU"/>
              </w:rPr>
            </w:pPr>
            <w:r w:rsidRPr="00D307F9">
              <w:rPr>
                <w:sz w:val="16"/>
                <w:szCs w:val="16"/>
                <w:lang w:val="ru-RU"/>
              </w:rPr>
              <w:t>Азот (II) оксид (Азота оксид) (6)</w:t>
            </w:r>
          </w:p>
        </w:tc>
        <w:tc>
          <w:tcPr>
            <w:tcW w:w="199" w:type="pct"/>
            <w:tcBorders>
              <w:top w:val="nil"/>
              <w:left w:val="nil"/>
              <w:bottom w:val="single" w:sz="4" w:space="0" w:color="auto"/>
              <w:right w:val="single" w:sz="4" w:space="0" w:color="auto"/>
            </w:tcBorders>
            <w:shd w:val="clear" w:color="auto" w:fill="auto"/>
            <w:noWrap/>
            <w:hideMark/>
          </w:tcPr>
          <w:p w14:paraId="396C6E96" w14:textId="77777777" w:rsidR="001A2002" w:rsidRPr="00D307F9" w:rsidRDefault="001A2002" w:rsidP="001A2002">
            <w:pPr>
              <w:jc w:val="right"/>
              <w:rPr>
                <w:sz w:val="16"/>
                <w:szCs w:val="16"/>
                <w:lang w:val="ru-RU"/>
              </w:rPr>
            </w:pPr>
            <w:r w:rsidRPr="00D307F9">
              <w:rPr>
                <w:sz w:val="16"/>
                <w:szCs w:val="16"/>
                <w:lang w:val="ru-RU"/>
              </w:rPr>
              <w:t>0,12757</w:t>
            </w:r>
          </w:p>
        </w:tc>
        <w:tc>
          <w:tcPr>
            <w:tcW w:w="183" w:type="pct"/>
            <w:tcBorders>
              <w:top w:val="nil"/>
              <w:left w:val="nil"/>
              <w:bottom w:val="single" w:sz="4" w:space="0" w:color="auto"/>
              <w:right w:val="single" w:sz="4" w:space="0" w:color="auto"/>
            </w:tcBorders>
            <w:shd w:val="clear" w:color="auto" w:fill="auto"/>
            <w:noWrap/>
            <w:hideMark/>
          </w:tcPr>
          <w:p w14:paraId="0FDB3368" w14:textId="77777777" w:rsidR="001A2002" w:rsidRPr="00D307F9" w:rsidRDefault="001A2002" w:rsidP="001A2002">
            <w:pPr>
              <w:jc w:val="right"/>
              <w:rPr>
                <w:sz w:val="16"/>
                <w:szCs w:val="16"/>
                <w:lang w:val="ru-RU"/>
              </w:rPr>
            </w:pPr>
            <w:r w:rsidRPr="00D307F9">
              <w:rPr>
                <w:sz w:val="16"/>
                <w:szCs w:val="16"/>
                <w:lang w:val="ru-RU"/>
              </w:rPr>
              <w:t>4306,917</w:t>
            </w:r>
          </w:p>
        </w:tc>
        <w:tc>
          <w:tcPr>
            <w:tcW w:w="199" w:type="pct"/>
            <w:tcBorders>
              <w:top w:val="nil"/>
              <w:left w:val="nil"/>
              <w:bottom w:val="single" w:sz="4" w:space="0" w:color="auto"/>
              <w:right w:val="single" w:sz="4" w:space="0" w:color="auto"/>
            </w:tcBorders>
            <w:shd w:val="clear" w:color="auto" w:fill="auto"/>
            <w:noWrap/>
            <w:hideMark/>
          </w:tcPr>
          <w:p w14:paraId="674FD81F" w14:textId="77777777" w:rsidR="001A2002" w:rsidRPr="00D307F9" w:rsidRDefault="001A2002" w:rsidP="001A2002">
            <w:pPr>
              <w:jc w:val="right"/>
              <w:rPr>
                <w:sz w:val="16"/>
                <w:szCs w:val="16"/>
                <w:lang w:val="ru-RU"/>
              </w:rPr>
            </w:pPr>
            <w:r w:rsidRPr="00D307F9">
              <w:rPr>
                <w:sz w:val="16"/>
                <w:szCs w:val="16"/>
                <w:lang w:val="ru-RU"/>
              </w:rPr>
              <w:t>0,10863</w:t>
            </w:r>
          </w:p>
        </w:tc>
        <w:tc>
          <w:tcPr>
            <w:tcW w:w="137" w:type="pct"/>
            <w:tcBorders>
              <w:top w:val="nil"/>
              <w:left w:val="nil"/>
              <w:bottom w:val="single" w:sz="4" w:space="0" w:color="auto"/>
              <w:right w:val="single" w:sz="4" w:space="0" w:color="auto"/>
            </w:tcBorders>
            <w:shd w:val="clear" w:color="auto" w:fill="auto"/>
            <w:noWrap/>
            <w:hideMark/>
          </w:tcPr>
          <w:p w14:paraId="7D231811"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3C98F840"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4E22C22E"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26803854"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1FFDAB49"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61A0CEE8"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712E8DBE"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2200AEB5"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0F3B12D3"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684DDD8D"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0E394D35"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47539BB5"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6D894418"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460648A6"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7A1DF2C6"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69F79A67"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5AEB40A7"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0E1C1B57"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675195D2"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3FED827D"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15B3D027"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2E451A5F"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2C117CD0" w14:textId="77777777" w:rsidR="001A2002" w:rsidRPr="00D307F9" w:rsidRDefault="001A2002" w:rsidP="001A2002">
            <w:pPr>
              <w:jc w:val="right"/>
              <w:rPr>
                <w:sz w:val="16"/>
                <w:szCs w:val="16"/>
                <w:lang w:val="ru-RU"/>
              </w:rPr>
            </w:pPr>
            <w:r w:rsidRPr="00D307F9">
              <w:rPr>
                <w:sz w:val="16"/>
                <w:szCs w:val="16"/>
                <w:lang w:val="ru-RU"/>
              </w:rPr>
              <w:t>0328</w:t>
            </w:r>
          </w:p>
        </w:tc>
        <w:tc>
          <w:tcPr>
            <w:tcW w:w="329" w:type="pct"/>
            <w:tcBorders>
              <w:top w:val="nil"/>
              <w:left w:val="nil"/>
              <w:bottom w:val="single" w:sz="4" w:space="0" w:color="auto"/>
              <w:right w:val="single" w:sz="4" w:space="0" w:color="auto"/>
            </w:tcBorders>
            <w:shd w:val="clear" w:color="auto" w:fill="auto"/>
            <w:hideMark/>
          </w:tcPr>
          <w:p w14:paraId="35EE0A49" w14:textId="77777777" w:rsidR="001A2002" w:rsidRPr="00D307F9" w:rsidRDefault="001A2002" w:rsidP="001A2002">
            <w:pPr>
              <w:rPr>
                <w:sz w:val="16"/>
                <w:szCs w:val="16"/>
                <w:lang w:val="ru-RU"/>
              </w:rPr>
            </w:pPr>
            <w:r w:rsidRPr="00D307F9">
              <w:rPr>
                <w:sz w:val="16"/>
                <w:szCs w:val="16"/>
                <w:lang w:val="ru-RU"/>
              </w:rPr>
              <w:t>Углерод (Сажа, Углерод черный) (583)</w:t>
            </w:r>
          </w:p>
        </w:tc>
        <w:tc>
          <w:tcPr>
            <w:tcW w:w="199" w:type="pct"/>
            <w:tcBorders>
              <w:top w:val="nil"/>
              <w:left w:val="nil"/>
              <w:bottom w:val="single" w:sz="4" w:space="0" w:color="auto"/>
              <w:right w:val="single" w:sz="4" w:space="0" w:color="auto"/>
            </w:tcBorders>
            <w:shd w:val="clear" w:color="auto" w:fill="auto"/>
            <w:noWrap/>
            <w:hideMark/>
          </w:tcPr>
          <w:p w14:paraId="080D5A61" w14:textId="77777777" w:rsidR="001A2002" w:rsidRPr="00D307F9" w:rsidRDefault="001A2002" w:rsidP="001A2002">
            <w:pPr>
              <w:jc w:val="right"/>
              <w:rPr>
                <w:sz w:val="16"/>
                <w:szCs w:val="16"/>
                <w:lang w:val="ru-RU"/>
              </w:rPr>
            </w:pPr>
            <w:r w:rsidRPr="00D307F9">
              <w:rPr>
                <w:sz w:val="16"/>
                <w:szCs w:val="16"/>
                <w:lang w:val="ru-RU"/>
              </w:rPr>
              <w:t>0,05111</w:t>
            </w:r>
          </w:p>
        </w:tc>
        <w:tc>
          <w:tcPr>
            <w:tcW w:w="183" w:type="pct"/>
            <w:tcBorders>
              <w:top w:val="nil"/>
              <w:left w:val="nil"/>
              <w:bottom w:val="single" w:sz="4" w:space="0" w:color="auto"/>
              <w:right w:val="single" w:sz="4" w:space="0" w:color="auto"/>
            </w:tcBorders>
            <w:shd w:val="clear" w:color="auto" w:fill="auto"/>
            <w:noWrap/>
            <w:hideMark/>
          </w:tcPr>
          <w:p w14:paraId="0350F623" w14:textId="77777777" w:rsidR="001A2002" w:rsidRPr="00D307F9" w:rsidRDefault="001A2002" w:rsidP="001A2002">
            <w:pPr>
              <w:jc w:val="right"/>
              <w:rPr>
                <w:sz w:val="16"/>
                <w:szCs w:val="16"/>
                <w:lang w:val="ru-RU"/>
              </w:rPr>
            </w:pPr>
            <w:r w:rsidRPr="00D307F9">
              <w:rPr>
                <w:sz w:val="16"/>
                <w:szCs w:val="16"/>
                <w:lang w:val="ru-RU"/>
              </w:rPr>
              <w:t>1725,535</w:t>
            </w:r>
          </w:p>
        </w:tc>
        <w:tc>
          <w:tcPr>
            <w:tcW w:w="199" w:type="pct"/>
            <w:tcBorders>
              <w:top w:val="nil"/>
              <w:left w:val="nil"/>
              <w:bottom w:val="single" w:sz="4" w:space="0" w:color="auto"/>
              <w:right w:val="single" w:sz="4" w:space="0" w:color="auto"/>
            </w:tcBorders>
            <w:shd w:val="clear" w:color="auto" w:fill="auto"/>
            <w:noWrap/>
            <w:hideMark/>
          </w:tcPr>
          <w:p w14:paraId="53FF4759" w14:textId="77777777" w:rsidR="001A2002" w:rsidRPr="00D307F9" w:rsidRDefault="001A2002" w:rsidP="001A2002">
            <w:pPr>
              <w:jc w:val="right"/>
              <w:rPr>
                <w:sz w:val="16"/>
                <w:szCs w:val="16"/>
                <w:lang w:val="ru-RU"/>
              </w:rPr>
            </w:pPr>
            <w:r w:rsidRPr="00D307F9">
              <w:rPr>
                <w:sz w:val="16"/>
                <w:szCs w:val="16"/>
                <w:lang w:val="ru-RU"/>
              </w:rPr>
              <w:t>0,04178</w:t>
            </w:r>
          </w:p>
        </w:tc>
        <w:tc>
          <w:tcPr>
            <w:tcW w:w="137" w:type="pct"/>
            <w:tcBorders>
              <w:top w:val="nil"/>
              <w:left w:val="nil"/>
              <w:bottom w:val="single" w:sz="4" w:space="0" w:color="auto"/>
              <w:right w:val="single" w:sz="4" w:space="0" w:color="auto"/>
            </w:tcBorders>
            <w:shd w:val="clear" w:color="auto" w:fill="auto"/>
            <w:noWrap/>
            <w:hideMark/>
          </w:tcPr>
          <w:p w14:paraId="036108BD"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0332972D"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537894ED"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53F63498"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274C85A9"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3DB06116"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328967C7"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5C5F0E84"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45BCB3E5"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734E3F24"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1BD937F3"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77442018"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0B90291D"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348602B2"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1422333E"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7F149D6C"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54E83883"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6BCCD23A"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2BA9F6B4"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326A25FE"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2D404981"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1650B79A"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31A04B57" w14:textId="77777777" w:rsidR="001A2002" w:rsidRPr="00D307F9" w:rsidRDefault="001A2002" w:rsidP="001A2002">
            <w:pPr>
              <w:jc w:val="right"/>
              <w:rPr>
                <w:sz w:val="16"/>
                <w:szCs w:val="16"/>
                <w:lang w:val="ru-RU"/>
              </w:rPr>
            </w:pPr>
            <w:r w:rsidRPr="00D307F9">
              <w:rPr>
                <w:sz w:val="16"/>
                <w:szCs w:val="16"/>
                <w:lang w:val="ru-RU"/>
              </w:rPr>
              <w:t>0330</w:t>
            </w:r>
          </w:p>
        </w:tc>
        <w:tc>
          <w:tcPr>
            <w:tcW w:w="329" w:type="pct"/>
            <w:tcBorders>
              <w:top w:val="nil"/>
              <w:left w:val="nil"/>
              <w:bottom w:val="single" w:sz="4" w:space="0" w:color="auto"/>
              <w:right w:val="single" w:sz="4" w:space="0" w:color="auto"/>
            </w:tcBorders>
            <w:shd w:val="clear" w:color="auto" w:fill="auto"/>
            <w:hideMark/>
          </w:tcPr>
          <w:p w14:paraId="6D770B84" w14:textId="77777777" w:rsidR="001A2002" w:rsidRPr="00D307F9" w:rsidRDefault="001A2002" w:rsidP="001A2002">
            <w:pPr>
              <w:rPr>
                <w:sz w:val="16"/>
                <w:szCs w:val="16"/>
                <w:lang w:val="ru-RU"/>
              </w:rPr>
            </w:pPr>
            <w:r w:rsidRPr="00D307F9">
              <w:rPr>
                <w:sz w:val="16"/>
                <w:szCs w:val="16"/>
                <w:lang w:val="ru-RU"/>
              </w:rPr>
              <w:t>Сера диоксид (Ангидрид сернистый, Сернистый газ, Сера (IV) оксид) (516)</w:t>
            </w:r>
          </w:p>
        </w:tc>
        <w:tc>
          <w:tcPr>
            <w:tcW w:w="199" w:type="pct"/>
            <w:tcBorders>
              <w:top w:val="nil"/>
              <w:left w:val="nil"/>
              <w:bottom w:val="single" w:sz="4" w:space="0" w:color="auto"/>
              <w:right w:val="single" w:sz="4" w:space="0" w:color="auto"/>
            </w:tcBorders>
            <w:shd w:val="clear" w:color="auto" w:fill="auto"/>
            <w:noWrap/>
            <w:hideMark/>
          </w:tcPr>
          <w:p w14:paraId="0B01A8AA" w14:textId="77777777" w:rsidR="001A2002" w:rsidRPr="00D307F9" w:rsidRDefault="001A2002" w:rsidP="001A2002">
            <w:pPr>
              <w:jc w:val="right"/>
              <w:rPr>
                <w:sz w:val="16"/>
                <w:szCs w:val="16"/>
                <w:lang w:val="ru-RU"/>
              </w:rPr>
            </w:pPr>
            <w:r w:rsidRPr="00D307F9">
              <w:rPr>
                <w:sz w:val="16"/>
                <w:szCs w:val="16"/>
                <w:lang w:val="ru-RU"/>
              </w:rPr>
              <w:t>0,12267</w:t>
            </w:r>
          </w:p>
        </w:tc>
        <w:tc>
          <w:tcPr>
            <w:tcW w:w="183" w:type="pct"/>
            <w:tcBorders>
              <w:top w:val="nil"/>
              <w:left w:val="nil"/>
              <w:bottom w:val="single" w:sz="4" w:space="0" w:color="auto"/>
              <w:right w:val="single" w:sz="4" w:space="0" w:color="auto"/>
            </w:tcBorders>
            <w:shd w:val="clear" w:color="auto" w:fill="auto"/>
            <w:noWrap/>
            <w:hideMark/>
          </w:tcPr>
          <w:p w14:paraId="59B02FD6" w14:textId="77777777" w:rsidR="001A2002" w:rsidRPr="00D307F9" w:rsidRDefault="001A2002" w:rsidP="001A2002">
            <w:pPr>
              <w:jc w:val="right"/>
              <w:rPr>
                <w:sz w:val="16"/>
                <w:szCs w:val="16"/>
                <w:lang w:val="ru-RU"/>
              </w:rPr>
            </w:pPr>
            <w:r w:rsidRPr="00D307F9">
              <w:rPr>
                <w:sz w:val="16"/>
                <w:szCs w:val="16"/>
                <w:lang w:val="ru-RU"/>
              </w:rPr>
              <w:t>4141,487</w:t>
            </w:r>
          </w:p>
        </w:tc>
        <w:tc>
          <w:tcPr>
            <w:tcW w:w="199" w:type="pct"/>
            <w:tcBorders>
              <w:top w:val="nil"/>
              <w:left w:val="nil"/>
              <w:bottom w:val="single" w:sz="4" w:space="0" w:color="auto"/>
              <w:right w:val="single" w:sz="4" w:space="0" w:color="auto"/>
            </w:tcBorders>
            <w:shd w:val="clear" w:color="auto" w:fill="auto"/>
            <w:noWrap/>
            <w:hideMark/>
          </w:tcPr>
          <w:p w14:paraId="572819C7" w14:textId="77777777" w:rsidR="001A2002" w:rsidRPr="00D307F9" w:rsidRDefault="001A2002" w:rsidP="001A2002">
            <w:pPr>
              <w:jc w:val="right"/>
              <w:rPr>
                <w:sz w:val="16"/>
                <w:szCs w:val="16"/>
                <w:lang w:val="ru-RU"/>
              </w:rPr>
            </w:pPr>
            <w:r w:rsidRPr="00D307F9">
              <w:rPr>
                <w:sz w:val="16"/>
                <w:szCs w:val="16"/>
                <w:lang w:val="ru-RU"/>
              </w:rPr>
              <w:t>0,10445</w:t>
            </w:r>
          </w:p>
        </w:tc>
        <w:tc>
          <w:tcPr>
            <w:tcW w:w="137" w:type="pct"/>
            <w:tcBorders>
              <w:top w:val="nil"/>
              <w:left w:val="nil"/>
              <w:bottom w:val="single" w:sz="4" w:space="0" w:color="auto"/>
              <w:right w:val="single" w:sz="4" w:space="0" w:color="auto"/>
            </w:tcBorders>
            <w:shd w:val="clear" w:color="auto" w:fill="auto"/>
            <w:noWrap/>
            <w:hideMark/>
          </w:tcPr>
          <w:p w14:paraId="3871DCDB"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00832F1A"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46DE561D"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5A9A7C4A"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739F06FC"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36DBE52A"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2CF33A3A"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0A0D7EDE"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42C8BC2D"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29E7E6A9"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4088B2D8"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5741CCF4"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1260873B"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1C30AD11"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126C155C"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577C1607"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4E65FFCE"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3A1365F1"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153A9BCE"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0477EBBB"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079B19C3"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6438037D"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53EAAE59" w14:textId="77777777" w:rsidR="001A2002" w:rsidRPr="00D307F9" w:rsidRDefault="001A2002" w:rsidP="001A2002">
            <w:pPr>
              <w:jc w:val="right"/>
              <w:rPr>
                <w:sz w:val="16"/>
                <w:szCs w:val="16"/>
                <w:lang w:val="ru-RU"/>
              </w:rPr>
            </w:pPr>
            <w:r w:rsidRPr="00D307F9">
              <w:rPr>
                <w:sz w:val="16"/>
                <w:szCs w:val="16"/>
                <w:lang w:val="ru-RU"/>
              </w:rPr>
              <w:t>0337</w:t>
            </w:r>
          </w:p>
        </w:tc>
        <w:tc>
          <w:tcPr>
            <w:tcW w:w="329" w:type="pct"/>
            <w:tcBorders>
              <w:top w:val="nil"/>
              <w:left w:val="nil"/>
              <w:bottom w:val="single" w:sz="4" w:space="0" w:color="auto"/>
              <w:right w:val="single" w:sz="4" w:space="0" w:color="auto"/>
            </w:tcBorders>
            <w:shd w:val="clear" w:color="auto" w:fill="auto"/>
            <w:hideMark/>
          </w:tcPr>
          <w:p w14:paraId="6D2F614C" w14:textId="77777777" w:rsidR="001A2002" w:rsidRPr="00D307F9" w:rsidRDefault="001A2002" w:rsidP="001A2002">
            <w:pPr>
              <w:rPr>
                <w:sz w:val="16"/>
                <w:szCs w:val="16"/>
                <w:lang w:val="ru-RU"/>
              </w:rPr>
            </w:pPr>
            <w:r w:rsidRPr="00D307F9">
              <w:rPr>
                <w:sz w:val="16"/>
                <w:szCs w:val="16"/>
                <w:lang w:val="ru-RU"/>
              </w:rPr>
              <w:t>Углерод оксид (Окись углерода, Угарный газ) (584)</w:t>
            </w:r>
          </w:p>
        </w:tc>
        <w:tc>
          <w:tcPr>
            <w:tcW w:w="199" w:type="pct"/>
            <w:tcBorders>
              <w:top w:val="nil"/>
              <w:left w:val="nil"/>
              <w:bottom w:val="single" w:sz="4" w:space="0" w:color="auto"/>
              <w:right w:val="single" w:sz="4" w:space="0" w:color="auto"/>
            </w:tcBorders>
            <w:shd w:val="clear" w:color="auto" w:fill="auto"/>
            <w:noWrap/>
            <w:hideMark/>
          </w:tcPr>
          <w:p w14:paraId="4DB4A010" w14:textId="77777777" w:rsidR="001A2002" w:rsidRPr="00D307F9" w:rsidRDefault="001A2002" w:rsidP="001A2002">
            <w:pPr>
              <w:jc w:val="right"/>
              <w:rPr>
                <w:sz w:val="16"/>
                <w:szCs w:val="16"/>
                <w:lang w:val="ru-RU"/>
              </w:rPr>
            </w:pPr>
            <w:r w:rsidRPr="00D307F9">
              <w:rPr>
                <w:sz w:val="16"/>
                <w:szCs w:val="16"/>
                <w:lang w:val="ru-RU"/>
              </w:rPr>
              <w:t>0,63378</w:t>
            </w:r>
          </w:p>
        </w:tc>
        <w:tc>
          <w:tcPr>
            <w:tcW w:w="183" w:type="pct"/>
            <w:tcBorders>
              <w:top w:val="nil"/>
              <w:left w:val="nil"/>
              <w:bottom w:val="single" w:sz="4" w:space="0" w:color="auto"/>
              <w:right w:val="single" w:sz="4" w:space="0" w:color="auto"/>
            </w:tcBorders>
            <w:shd w:val="clear" w:color="auto" w:fill="auto"/>
            <w:noWrap/>
            <w:hideMark/>
          </w:tcPr>
          <w:p w14:paraId="256D5E9B" w14:textId="77777777" w:rsidR="001A2002" w:rsidRPr="00D307F9" w:rsidRDefault="001A2002" w:rsidP="001A2002">
            <w:pPr>
              <w:jc w:val="right"/>
              <w:rPr>
                <w:sz w:val="16"/>
                <w:szCs w:val="16"/>
                <w:lang w:val="ru-RU"/>
              </w:rPr>
            </w:pPr>
            <w:r w:rsidRPr="00D307F9">
              <w:rPr>
                <w:sz w:val="16"/>
                <w:szCs w:val="16"/>
                <w:lang w:val="ru-RU"/>
              </w:rPr>
              <w:t>21397,175</w:t>
            </w:r>
          </w:p>
        </w:tc>
        <w:tc>
          <w:tcPr>
            <w:tcW w:w="199" w:type="pct"/>
            <w:tcBorders>
              <w:top w:val="nil"/>
              <w:left w:val="nil"/>
              <w:bottom w:val="single" w:sz="4" w:space="0" w:color="auto"/>
              <w:right w:val="single" w:sz="4" w:space="0" w:color="auto"/>
            </w:tcBorders>
            <w:shd w:val="clear" w:color="auto" w:fill="auto"/>
            <w:noWrap/>
            <w:hideMark/>
          </w:tcPr>
          <w:p w14:paraId="6FD31D26" w14:textId="77777777" w:rsidR="001A2002" w:rsidRPr="00D307F9" w:rsidRDefault="001A2002" w:rsidP="001A2002">
            <w:pPr>
              <w:jc w:val="right"/>
              <w:rPr>
                <w:sz w:val="16"/>
                <w:szCs w:val="16"/>
                <w:lang w:val="ru-RU"/>
              </w:rPr>
            </w:pPr>
            <w:r w:rsidRPr="00D307F9">
              <w:rPr>
                <w:sz w:val="16"/>
                <w:szCs w:val="16"/>
                <w:lang w:val="ru-RU"/>
              </w:rPr>
              <w:t>0,54314</w:t>
            </w:r>
          </w:p>
        </w:tc>
        <w:tc>
          <w:tcPr>
            <w:tcW w:w="137" w:type="pct"/>
            <w:tcBorders>
              <w:top w:val="nil"/>
              <w:left w:val="nil"/>
              <w:bottom w:val="single" w:sz="4" w:space="0" w:color="auto"/>
              <w:right w:val="single" w:sz="4" w:space="0" w:color="auto"/>
            </w:tcBorders>
            <w:shd w:val="clear" w:color="auto" w:fill="auto"/>
            <w:noWrap/>
            <w:hideMark/>
          </w:tcPr>
          <w:p w14:paraId="11122787"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4F5EF113"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43B2AFBE"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390CE7D0"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3F25E90F"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2C6ABDC4"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15FECF76"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6B69B1BD"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50D491A0"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05E38B9C"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056F830B"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2202E649"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64493537"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678B6FBF"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6B4ADA63"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31A8E64D"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3797E5D3"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59589EED"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37D5CAAE"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1FCD5439"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2324CE79"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5611C189"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023A8CD9" w14:textId="77777777" w:rsidR="001A2002" w:rsidRPr="00D307F9" w:rsidRDefault="001A2002" w:rsidP="001A2002">
            <w:pPr>
              <w:jc w:val="right"/>
              <w:rPr>
                <w:sz w:val="16"/>
                <w:szCs w:val="16"/>
                <w:lang w:val="ru-RU"/>
              </w:rPr>
            </w:pPr>
            <w:r w:rsidRPr="00D307F9">
              <w:rPr>
                <w:sz w:val="16"/>
                <w:szCs w:val="16"/>
                <w:lang w:val="ru-RU"/>
              </w:rPr>
              <w:t>0703</w:t>
            </w:r>
          </w:p>
        </w:tc>
        <w:tc>
          <w:tcPr>
            <w:tcW w:w="329" w:type="pct"/>
            <w:tcBorders>
              <w:top w:val="nil"/>
              <w:left w:val="nil"/>
              <w:bottom w:val="single" w:sz="4" w:space="0" w:color="auto"/>
              <w:right w:val="single" w:sz="4" w:space="0" w:color="auto"/>
            </w:tcBorders>
            <w:shd w:val="clear" w:color="auto" w:fill="auto"/>
            <w:hideMark/>
          </w:tcPr>
          <w:p w14:paraId="1B3A1FC6" w14:textId="77777777" w:rsidR="001A2002" w:rsidRPr="00D307F9" w:rsidRDefault="001A2002" w:rsidP="001A2002">
            <w:pPr>
              <w:rPr>
                <w:sz w:val="16"/>
                <w:szCs w:val="16"/>
                <w:lang w:val="ru-RU"/>
              </w:rPr>
            </w:pPr>
            <w:r w:rsidRPr="00D307F9">
              <w:rPr>
                <w:sz w:val="16"/>
                <w:szCs w:val="16"/>
                <w:lang w:val="ru-RU"/>
              </w:rPr>
              <w:t>Бенз/а/пирен (3,4-Бензпирен) (54)</w:t>
            </w:r>
          </w:p>
        </w:tc>
        <w:tc>
          <w:tcPr>
            <w:tcW w:w="199" w:type="pct"/>
            <w:tcBorders>
              <w:top w:val="nil"/>
              <w:left w:val="nil"/>
              <w:bottom w:val="single" w:sz="4" w:space="0" w:color="auto"/>
              <w:right w:val="single" w:sz="4" w:space="0" w:color="auto"/>
            </w:tcBorders>
            <w:shd w:val="clear" w:color="auto" w:fill="auto"/>
            <w:noWrap/>
            <w:hideMark/>
          </w:tcPr>
          <w:p w14:paraId="1FE1B897" w14:textId="77777777" w:rsidR="001A2002" w:rsidRPr="00D307F9" w:rsidRDefault="001A2002" w:rsidP="001A2002">
            <w:pPr>
              <w:jc w:val="right"/>
              <w:rPr>
                <w:sz w:val="16"/>
                <w:szCs w:val="16"/>
                <w:lang w:val="ru-RU"/>
              </w:rPr>
            </w:pPr>
            <w:r w:rsidRPr="00D307F9">
              <w:rPr>
                <w:sz w:val="16"/>
                <w:szCs w:val="16"/>
                <w:lang w:val="ru-RU"/>
              </w:rPr>
              <w:t>0,00000123</w:t>
            </w:r>
          </w:p>
        </w:tc>
        <w:tc>
          <w:tcPr>
            <w:tcW w:w="183" w:type="pct"/>
            <w:tcBorders>
              <w:top w:val="nil"/>
              <w:left w:val="nil"/>
              <w:bottom w:val="single" w:sz="4" w:space="0" w:color="auto"/>
              <w:right w:val="single" w:sz="4" w:space="0" w:color="auto"/>
            </w:tcBorders>
            <w:shd w:val="clear" w:color="auto" w:fill="auto"/>
            <w:noWrap/>
            <w:hideMark/>
          </w:tcPr>
          <w:p w14:paraId="3173322D" w14:textId="77777777" w:rsidR="001A2002" w:rsidRPr="00D307F9" w:rsidRDefault="001A2002" w:rsidP="001A2002">
            <w:pPr>
              <w:jc w:val="right"/>
              <w:rPr>
                <w:sz w:val="16"/>
                <w:szCs w:val="16"/>
                <w:lang w:val="ru-RU"/>
              </w:rPr>
            </w:pPr>
            <w:r w:rsidRPr="00D307F9">
              <w:rPr>
                <w:sz w:val="16"/>
                <w:szCs w:val="16"/>
                <w:lang w:val="ru-RU"/>
              </w:rPr>
              <w:t>0,042</w:t>
            </w:r>
          </w:p>
        </w:tc>
        <w:tc>
          <w:tcPr>
            <w:tcW w:w="199" w:type="pct"/>
            <w:tcBorders>
              <w:top w:val="nil"/>
              <w:left w:val="nil"/>
              <w:bottom w:val="single" w:sz="4" w:space="0" w:color="auto"/>
              <w:right w:val="single" w:sz="4" w:space="0" w:color="auto"/>
            </w:tcBorders>
            <w:shd w:val="clear" w:color="auto" w:fill="auto"/>
            <w:noWrap/>
            <w:hideMark/>
          </w:tcPr>
          <w:p w14:paraId="2B58C077" w14:textId="77777777" w:rsidR="001A2002" w:rsidRPr="00D307F9" w:rsidRDefault="001A2002" w:rsidP="001A2002">
            <w:pPr>
              <w:jc w:val="right"/>
              <w:rPr>
                <w:sz w:val="16"/>
                <w:szCs w:val="16"/>
                <w:lang w:val="ru-RU"/>
              </w:rPr>
            </w:pPr>
            <w:r w:rsidRPr="00D307F9">
              <w:rPr>
                <w:sz w:val="16"/>
                <w:szCs w:val="16"/>
                <w:lang w:val="ru-RU"/>
              </w:rPr>
              <w:t>0,00000115</w:t>
            </w:r>
          </w:p>
        </w:tc>
        <w:tc>
          <w:tcPr>
            <w:tcW w:w="137" w:type="pct"/>
            <w:tcBorders>
              <w:top w:val="nil"/>
              <w:left w:val="nil"/>
              <w:bottom w:val="single" w:sz="4" w:space="0" w:color="auto"/>
              <w:right w:val="single" w:sz="4" w:space="0" w:color="auto"/>
            </w:tcBorders>
            <w:shd w:val="clear" w:color="auto" w:fill="auto"/>
            <w:noWrap/>
            <w:hideMark/>
          </w:tcPr>
          <w:p w14:paraId="06DC6016"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666138FC"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085351E1"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7F78CE65"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5892F898"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1957BB75"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55BF41FB"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25532928"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025E9763"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01E258C2"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6373A8E6"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672366A6"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5425E477"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4CBA943A"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2CD55D99"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107478F9"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5F519962"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587635E4"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49FE5E3E"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3E725860"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43B52B46"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1849F273"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67E6ED55" w14:textId="77777777" w:rsidR="001A2002" w:rsidRPr="00D307F9" w:rsidRDefault="001A2002" w:rsidP="001A2002">
            <w:pPr>
              <w:jc w:val="right"/>
              <w:rPr>
                <w:sz w:val="16"/>
                <w:szCs w:val="16"/>
                <w:lang w:val="ru-RU"/>
              </w:rPr>
            </w:pPr>
            <w:r w:rsidRPr="00D307F9">
              <w:rPr>
                <w:sz w:val="16"/>
                <w:szCs w:val="16"/>
                <w:lang w:val="ru-RU"/>
              </w:rPr>
              <w:t>1325</w:t>
            </w:r>
          </w:p>
        </w:tc>
        <w:tc>
          <w:tcPr>
            <w:tcW w:w="329" w:type="pct"/>
            <w:tcBorders>
              <w:top w:val="nil"/>
              <w:left w:val="nil"/>
              <w:bottom w:val="single" w:sz="4" w:space="0" w:color="auto"/>
              <w:right w:val="single" w:sz="4" w:space="0" w:color="auto"/>
            </w:tcBorders>
            <w:shd w:val="clear" w:color="auto" w:fill="auto"/>
            <w:hideMark/>
          </w:tcPr>
          <w:p w14:paraId="212BC1A1" w14:textId="77777777" w:rsidR="001A2002" w:rsidRPr="00D307F9" w:rsidRDefault="001A2002" w:rsidP="001A2002">
            <w:pPr>
              <w:rPr>
                <w:sz w:val="16"/>
                <w:szCs w:val="16"/>
                <w:lang w:val="ru-RU"/>
              </w:rPr>
            </w:pPr>
            <w:r w:rsidRPr="00D307F9">
              <w:rPr>
                <w:sz w:val="16"/>
                <w:szCs w:val="16"/>
                <w:lang w:val="ru-RU"/>
              </w:rPr>
              <w:t>Формальдегид (Метаналь) (609)</w:t>
            </w:r>
          </w:p>
        </w:tc>
        <w:tc>
          <w:tcPr>
            <w:tcW w:w="199" w:type="pct"/>
            <w:tcBorders>
              <w:top w:val="nil"/>
              <w:left w:val="nil"/>
              <w:bottom w:val="single" w:sz="4" w:space="0" w:color="auto"/>
              <w:right w:val="single" w:sz="4" w:space="0" w:color="auto"/>
            </w:tcBorders>
            <w:shd w:val="clear" w:color="auto" w:fill="auto"/>
            <w:noWrap/>
            <w:hideMark/>
          </w:tcPr>
          <w:p w14:paraId="26AFF89C" w14:textId="77777777" w:rsidR="001A2002" w:rsidRPr="00D307F9" w:rsidRDefault="001A2002" w:rsidP="001A2002">
            <w:pPr>
              <w:jc w:val="right"/>
              <w:rPr>
                <w:sz w:val="16"/>
                <w:szCs w:val="16"/>
                <w:lang w:val="ru-RU"/>
              </w:rPr>
            </w:pPr>
            <w:r w:rsidRPr="00D307F9">
              <w:rPr>
                <w:sz w:val="16"/>
                <w:szCs w:val="16"/>
                <w:lang w:val="ru-RU"/>
              </w:rPr>
              <w:t>0,01227</w:t>
            </w:r>
          </w:p>
        </w:tc>
        <w:tc>
          <w:tcPr>
            <w:tcW w:w="183" w:type="pct"/>
            <w:tcBorders>
              <w:top w:val="nil"/>
              <w:left w:val="nil"/>
              <w:bottom w:val="single" w:sz="4" w:space="0" w:color="auto"/>
              <w:right w:val="single" w:sz="4" w:space="0" w:color="auto"/>
            </w:tcBorders>
            <w:shd w:val="clear" w:color="auto" w:fill="auto"/>
            <w:noWrap/>
            <w:hideMark/>
          </w:tcPr>
          <w:p w14:paraId="47E13836" w14:textId="77777777" w:rsidR="001A2002" w:rsidRPr="00D307F9" w:rsidRDefault="001A2002" w:rsidP="001A2002">
            <w:pPr>
              <w:jc w:val="right"/>
              <w:rPr>
                <w:sz w:val="16"/>
                <w:szCs w:val="16"/>
                <w:lang w:val="ru-RU"/>
              </w:rPr>
            </w:pPr>
            <w:r w:rsidRPr="00D307F9">
              <w:rPr>
                <w:sz w:val="16"/>
                <w:szCs w:val="16"/>
                <w:lang w:val="ru-RU"/>
              </w:rPr>
              <w:t>414,25</w:t>
            </w:r>
          </w:p>
        </w:tc>
        <w:tc>
          <w:tcPr>
            <w:tcW w:w="199" w:type="pct"/>
            <w:tcBorders>
              <w:top w:val="nil"/>
              <w:left w:val="nil"/>
              <w:bottom w:val="single" w:sz="4" w:space="0" w:color="auto"/>
              <w:right w:val="single" w:sz="4" w:space="0" w:color="auto"/>
            </w:tcBorders>
            <w:shd w:val="clear" w:color="auto" w:fill="auto"/>
            <w:noWrap/>
            <w:hideMark/>
          </w:tcPr>
          <w:p w14:paraId="26364AA8" w14:textId="77777777" w:rsidR="001A2002" w:rsidRPr="00D307F9" w:rsidRDefault="001A2002" w:rsidP="001A2002">
            <w:pPr>
              <w:jc w:val="right"/>
              <w:rPr>
                <w:sz w:val="16"/>
                <w:szCs w:val="16"/>
                <w:lang w:val="ru-RU"/>
              </w:rPr>
            </w:pPr>
            <w:r w:rsidRPr="00D307F9">
              <w:rPr>
                <w:sz w:val="16"/>
                <w:szCs w:val="16"/>
                <w:lang w:val="ru-RU"/>
              </w:rPr>
              <w:t>0,01045</w:t>
            </w:r>
          </w:p>
        </w:tc>
        <w:tc>
          <w:tcPr>
            <w:tcW w:w="137" w:type="pct"/>
            <w:tcBorders>
              <w:top w:val="nil"/>
              <w:left w:val="nil"/>
              <w:bottom w:val="single" w:sz="4" w:space="0" w:color="auto"/>
              <w:right w:val="single" w:sz="4" w:space="0" w:color="auto"/>
            </w:tcBorders>
            <w:shd w:val="clear" w:color="auto" w:fill="auto"/>
            <w:noWrap/>
            <w:hideMark/>
          </w:tcPr>
          <w:p w14:paraId="0BDADD1C"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017E4C72"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3AD41621"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7561D01E"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447A10D3"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19E44725"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658A1DC5"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7EA50BC5"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1CC1726A"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444F0AEC"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2762E557"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1804F9C6"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11EED921"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130C834F"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621629A4"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07485E69"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7E5A8FD9"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734D7064"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7CDD9034"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5AF22009"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15C3F0EF"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18FEB760"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7ECD9A57" w14:textId="77777777" w:rsidR="001A2002" w:rsidRPr="00D307F9" w:rsidRDefault="001A2002" w:rsidP="001A2002">
            <w:pPr>
              <w:jc w:val="right"/>
              <w:rPr>
                <w:sz w:val="16"/>
                <w:szCs w:val="16"/>
                <w:lang w:val="ru-RU"/>
              </w:rPr>
            </w:pPr>
            <w:r w:rsidRPr="00D307F9">
              <w:rPr>
                <w:sz w:val="16"/>
                <w:szCs w:val="16"/>
                <w:lang w:val="ru-RU"/>
              </w:rPr>
              <w:t>2754</w:t>
            </w:r>
          </w:p>
        </w:tc>
        <w:tc>
          <w:tcPr>
            <w:tcW w:w="329" w:type="pct"/>
            <w:tcBorders>
              <w:top w:val="nil"/>
              <w:left w:val="nil"/>
              <w:bottom w:val="single" w:sz="4" w:space="0" w:color="auto"/>
              <w:right w:val="single" w:sz="4" w:space="0" w:color="auto"/>
            </w:tcBorders>
            <w:shd w:val="clear" w:color="auto" w:fill="auto"/>
            <w:hideMark/>
          </w:tcPr>
          <w:p w14:paraId="30A6EBD9" w14:textId="77777777" w:rsidR="001A2002" w:rsidRPr="00D307F9" w:rsidRDefault="001A2002" w:rsidP="001A2002">
            <w:pPr>
              <w:rPr>
                <w:sz w:val="16"/>
                <w:szCs w:val="16"/>
                <w:lang w:val="ru-RU"/>
              </w:rPr>
            </w:pPr>
            <w:r w:rsidRPr="00D307F9">
              <w:rPr>
                <w:sz w:val="16"/>
                <w:szCs w:val="16"/>
                <w:lang w:val="ru-RU"/>
              </w:rPr>
              <w:t>Алканы С12-19 /в пересчете на С/ (Углеводороды предельные С12-С19 (в пересчете на С); Растворитель РПК-265П) (10)</w:t>
            </w:r>
          </w:p>
        </w:tc>
        <w:tc>
          <w:tcPr>
            <w:tcW w:w="199" w:type="pct"/>
            <w:tcBorders>
              <w:top w:val="nil"/>
              <w:left w:val="nil"/>
              <w:bottom w:val="single" w:sz="4" w:space="0" w:color="auto"/>
              <w:right w:val="single" w:sz="4" w:space="0" w:color="auto"/>
            </w:tcBorders>
            <w:shd w:val="clear" w:color="auto" w:fill="auto"/>
            <w:noWrap/>
            <w:hideMark/>
          </w:tcPr>
          <w:p w14:paraId="0EB2C16C" w14:textId="77777777" w:rsidR="001A2002" w:rsidRPr="00D307F9" w:rsidRDefault="001A2002" w:rsidP="001A2002">
            <w:pPr>
              <w:jc w:val="right"/>
              <w:rPr>
                <w:sz w:val="16"/>
                <w:szCs w:val="16"/>
                <w:lang w:val="ru-RU"/>
              </w:rPr>
            </w:pPr>
            <w:r w:rsidRPr="00D307F9">
              <w:rPr>
                <w:sz w:val="16"/>
                <w:szCs w:val="16"/>
                <w:lang w:val="ru-RU"/>
              </w:rPr>
              <w:t>0,29644</w:t>
            </w:r>
          </w:p>
        </w:tc>
        <w:tc>
          <w:tcPr>
            <w:tcW w:w="183" w:type="pct"/>
            <w:tcBorders>
              <w:top w:val="nil"/>
              <w:left w:val="nil"/>
              <w:bottom w:val="single" w:sz="4" w:space="0" w:color="auto"/>
              <w:right w:val="single" w:sz="4" w:space="0" w:color="auto"/>
            </w:tcBorders>
            <w:shd w:val="clear" w:color="auto" w:fill="auto"/>
            <w:noWrap/>
            <w:hideMark/>
          </w:tcPr>
          <w:p w14:paraId="7AB2FAB0" w14:textId="77777777" w:rsidR="001A2002" w:rsidRPr="00D307F9" w:rsidRDefault="001A2002" w:rsidP="001A2002">
            <w:pPr>
              <w:jc w:val="right"/>
              <w:rPr>
                <w:sz w:val="16"/>
                <w:szCs w:val="16"/>
                <w:lang w:val="ru-RU"/>
              </w:rPr>
            </w:pPr>
            <w:r w:rsidRPr="00D307F9">
              <w:rPr>
                <w:sz w:val="16"/>
                <w:szCs w:val="16"/>
                <w:lang w:val="ru-RU"/>
              </w:rPr>
              <w:t>10008,171</w:t>
            </w:r>
          </w:p>
        </w:tc>
        <w:tc>
          <w:tcPr>
            <w:tcW w:w="199" w:type="pct"/>
            <w:tcBorders>
              <w:top w:val="nil"/>
              <w:left w:val="nil"/>
              <w:bottom w:val="single" w:sz="4" w:space="0" w:color="auto"/>
              <w:right w:val="single" w:sz="4" w:space="0" w:color="auto"/>
            </w:tcBorders>
            <w:shd w:val="clear" w:color="auto" w:fill="auto"/>
            <w:noWrap/>
            <w:hideMark/>
          </w:tcPr>
          <w:p w14:paraId="3F482374" w14:textId="77777777" w:rsidR="001A2002" w:rsidRPr="00D307F9" w:rsidRDefault="001A2002" w:rsidP="001A2002">
            <w:pPr>
              <w:jc w:val="right"/>
              <w:rPr>
                <w:sz w:val="16"/>
                <w:szCs w:val="16"/>
                <w:lang w:val="ru-RU"/>
              </w:rPr>
            </w:pPr>
            <w:r w:rsidRPr="00D307F9">
              <w:rPr>
                <w:sz w:val="16"/>
                <w:szCs w:val="16"/>
                <w:lang w:val="ru-RU"/>
              </w:rPr>
              <w:t>0,25068</w:t>
            </w:r>
          </w:p>
        </w:tc>
        <w:tc>
          <w:tcPr>
            <w:tcW w:w="137" w:type="pct"/>
            <w:tcBorders>
              <w:top w:val="nil"/>
              <w:left w:val="nil"/>
              <w:bottom w:val="single" w:sz="4" w:space="0" w:color="auto"/>
              <w:right w:val="single" w:sz="4" w:space="0" w:color="auto"/>
            </w:tcBorders>
            <w:shd w:val="clear" w:color="auto" w:fill="auto"/>
            <w:noWrap/>
            <w:hideMark/>
          </w:tcPr>
          <w:p w14:paraId="4D84FA2C"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63C4FB53" w14:textId="77777777" w:rsidTr="001A2002">
        <w:trPr>
          <w:trHeight w:val="170"/>
        </w:trPr>
        <w:tc>
          <w:tcPr>
            <w:tcW w:w="155" w:type="pct"/>
            <w:vMerge w:val="restart"/>
            <w:tcBorders>
              <w:top w:val="nil"/>
              <w:left w:val="single" w:sz="4" w:space="0" w:color="auto"/>
              <w:bottom w:val="single" w:sz="4" w:space="0" w:color="000000"/>
              <w:right w:val="single" w:sz="4" w:space="0" w:color="auto"/>
            </w:tcBorders>
            <w:shd w:val="clear" w:color="auto" w:fill="auto"/>
            <w:hideMark/>
          </w:tcPr>
          <w:p w14:paraId="65475873" w14:textId="77777777" w:rsidR="001A2002" w:rsidRPr="00D307F9" w:rsidRDefault="001A2002" w:rsidP="001A2002">
            <w:pPr>
              <w:jc w:val="center"/>
              <w:rPr>
                <w:sz w:val="16"/>
                <w:szCs w:val="16"/>
                <w:lang w:val="ru-RU"/>
              </w:rPr>
            </w:pPr>
            <w:r w:rsidRPr="00D307F9">
              <w:rPr>
                <w:sz w:val="16"/>
                <w:szCs w:val="16"/>
                <w:lang w:val="ru-RU"/>
              </w:rPr>
              <w:t>001</w:t>
            </w:r>
          </w:p>
        </w:tc>
        <w:tc>
          <w:tcPr>
            <w:tcW w:w="103" w:type="pct"/>
            <w:vMerge w:val="restart"/>
            <w:tcBorders>
              <w:top w:val="nil"/>
              <w:left w:val="single" w:sz="4" w:space="0" w:color="auto"/>
              <w:bottom w:val="single" w:sz="4" w:space="0" w:color="000000"/>
              <w:right w:val="single" w:sz="4" w:space="0" w:color="auto"/>
            </w:tcBorders>
            <w:shd w:val="clear" w:color="auto" w:fill="auto"/>
            <w:hideMark/>
          </w:tcPr>
          <w:p w14:paraId="7D1925F7" w14:textId="77777777" w:rsidR="001A2002" w:rsidRPr="00D307F9" w:rsidRDefault="001A2002" w:rsidP="001A2002">
            <w:pPr>
              <w:rPr>
                <w:sz w:val="16"/>
                <w:szCs w:val="16"/>
                <w:lang w:val="ru-RU"/>
              </w:rPr>
            </w:pPr>
            <w:r w:rsidRPr="00D307F9">
              <w:rPr>
                <w:sz w:val="16"/>
                <w:szCs w:val="16"/>
                <w:lang w:val="ru-RU"/>
              </w:rPr>
              <w:t> </w:t>
            </w:r>
          </w:p>
        </w:tc>
        <w:tc>
          <w:tcPr>
            <w:tcW w:w="304" w:type="pct"/>
            <w:vMerge w:val="restart"/>
            <w:tcBorders>
              <w:top w:val="nil"/>
              <w:left w:val="single" w:sz="4" w:space="0" w:color="auto"/>
              <w:bottom w:val="single" w:sz="4" w:space="0" w:color="000000"/>
              <w:right w:val="single" w:sz="4" w:space="0" w:color="auto"/>
            </w:tcBorders>
            <w:shd w:val="clear" w:color="auto" w:fill="auto"/>
            <w:hideMark/>
          </w:tcPr>
          <w:p w14:paraId="48D27981" w14:textId="77777777" w:rsidR="001A2002" w:rsidRPr="00D307F9" w:rsidRDefault="001A2002" w:rsidP="001A2002">
            <w:pPr>
              <w:rPr>
                <w:sz w:val="16"/>
                <w:szCs w:val="16"/>
                <w:lang w:val="ru-RU"/>
              </w:rPr>
            </w:pPr>
            <w:r w:rsidRPr="00D307F9">
              <w:rPr>
                <w:sz w:val="16"/>
                <w:szCs w:val="16"/>
                <w:lang w:val="ru-RU"/>
              </w:rPr>
              <w:t>Котел битумный</w:t>
            </w:r>
          </w:p>
        </w:tc>
        <w:tc>
          <w:tcPr>
            <w:tcW w:w="215" w:type="pct"/>
            <w:vMerge w:val="restart"/>
            <w:tcBorders>
              <w:top w:val="nil"/>
              <w:left w:val="single" w:sz="4" w:space="0" w:color="auto"/>
              <w:bottom w:val="single" w:sz="4" w:space="0" w:color="000000"/>
              <w:right w:val="single" w:sz="4" w:space="0" w:color="auto"/>
            </w:tcBorders>
            <w:shd w:val="clear" w:color="auto" w:fill="auto"/>
            <w:hideMark/>
          </w:tcPr>
          <w:p w14:paraId="4D8C1E9B" w14:textId="77777777" w:rsidR="001A2002" w:rsidRPr="00D307F9" w:rsidRDefault="001A2002" w:rsidP="001A2002">
            <w:pPr>
              <w:jc w:val="center"/>
              <w:rPr>
                <w:sz w:val="16"/>
                <w:szCs w:val="16"/>
                <w:lang w:val="ru-RU"/>
              </w:rPr>
            </w:pPr>
            <w:r w:rsidRPr="00D307F9">
              <w:rPr>
                <w:sz w:val="16"/>
                <w:szCs w:val="16"/>
                <w:lang w:val="ru-RU"/>
              </w:rPr>
              <w:t>1</w:t>
            </w:r>
          </w:p>
        </w:tc>
        <w:tc>
          <w:tcPr>
            <w:tcW w:w="147" w:type="pct"/>
            <w:vMerge w:val="restart"/>
            <w:tcBorders>
              <w:top w:val="nil"/>
              <w:left w:val="single" w:sz="4" w:space="0" w:color="auto"/>
              <w:bottom w:val="single" w:sz="4" w:space="0" w:color="000000"/>
              <w:right w:val="single" w:sz="4" w:space="0" w:color="auto"/>
            </w:tcBorders>
            <w:shd w:val="clear" w:color="auto" w:fill="auto"/>
            <w:hideMark/>
          </w:tcPr>
          <w:p w14:paraId="137F0ADC" w14:textId="77777777" w:rsidR="001A2002" w:rsidRPr="00D307F9" w:rsidRDefault="001A2002" w:rsidP="001A2002">
            <w:pPr>
              <w:jc w:val="center"/>
              <w:rPr>
                <w:sz w:val="16"/>
                <w:szCs w:val="16"/>
                <w:lang w:val="ru-RU"/>
              </w:rPr>
            </w:pPr>
            <w:r w:rsidRPr="00D307F9">
              <w:rPr>
                <w:sz w:val="16"/>
                <w:szCs w:val="16"/>
                <w:lang w:val="ru-RU"/>
              </w:rPr>
              <w:t>3,09</w:t>
            </w:r>
          </w:p>
        </w:tc>
        <w:tc>
          <w:tcPr>
            <w:tcW w:w="245" w:type="pct"/>
            <w:vMerge w:val="restart"/>
            <w:tcBorders>
              <w:top w:val="nil"/>
              <w:left w:val="single" w:sz="4" w:space="0" w:color="auto"/>
              <w:bottom w:val="single" w:sz="4" w:space="0" w:color="000000"/>
              <w:right w:val="single" w:sz="4" w:space="0" w:color="auto"/>
            </w:tcBorders>
            <w:shd w:val="clear" w:color="auto" w:fill="auto"/>
            <w:hideMark/>
          </w:tcPr>
          <w:p w14:paraId="0BD058A4" w14:textId="77777777" w:rsidR="001A2002" w:rsidRPr="00D307F9" w:rsidRDefault="001A2002" w:rsidP="001A2002">
            <w:pPr>
              <w:rPr>
                <w:sz w:val="16"/>
                <w:szCs w:val="16"/>
                <w:lang w:val="ru-RU"/>
              </w:rPr>
            </w:pPr>
            <w:r w:rsidRPr="00D307F9">
              <w:rPr>
                <w:sz w:val="16"/>
                <w:szCs w:val="16"/>
                <w:lang w:val="ru-RU"/>
              </w:rPr>
              <w:t>выхлопная труба</w:t>
            </w:r>
          </w:p>
        </w:tc>
        <w:tc>
          <w:tcPr>
            <w:tcW w:w="189" w:type="pct"/>
            <w:vMerge w:val="restart"/>
            <w:tcBorders>
              <w:top w:val="nil"/>
              <w:left w:val="single" w:sz="4" w:space="0" w:color="auto"/>
              <w:bottom w:val="single" w:sz="4" w:space="0" w:color="000000"/>
              <w:right w:val="single" w:sz="4" w:space="0" w:color="auto"/>
            </w:tcBorders>
            <w:shd w:val="clear" w:color="auto" w:fill="auto"/>
            <w:hideMark/>
          </w:tcPr>
          <w:p w14:paraId="52E54054" w14:textId="77777777" w:rsidR="001A2002" w:rsidRPr="00D307F9" w:rsidRDefault="001A2002" w:rsidP="001A2002">
            <w:pPr>
              <w:jc w:val="center"/>
              <w:rPr>
                <w:sz w:val="16"/>
                <w:szCs w:val="16"/>
                <w:lang w:val="ru-RU"/>
              </w:rPr>
            </w:pPr>
            <w:r w:rsidRPr="00D307F9">
              <w:rPr>
                <w:sz w:val="16"/>
                <w:szCs w:val="16"/>
                <w:lang w:val="ru-RU"/>
              </w:rPr>
              <w:t>0004</w:t>
            </w:r>
          </w:p>
        </w:tc>
        <w:tc>
          <w:tcPr>
            <w:tcW w:w="189" w:type="pct"/>
            <w:vMerge w:val="restart"/>
            <w:tcBorders>
              <w:top w:val="nil"/>
              <w:left w:val="single" w:sz="4" w:space="0" w:color="auto"/>
              <w:bottom w:val="single" w:sz="4" w:space="0" w:color="000000"/>
              <w:right w:val="single" w:sz="4" w:space="0" w:color="auto"/>
            </w:tcBorders>
            <w:shd w:val="clear" w:color="auto" w:fill="auto"/>
            <w:hideMark/>
          </w:tcPr>
          <w:p w14:paraId="3FE1AB8F" w14:textId="77777777" w:rsidR="001A2002" w:rsidRPr="00D307F9" w:rsidRDefault="001A2002" w:rsidP="001A2002">
            <w:pPr>
              <w:jc w:val="right"/>
              <w:rPr>
                <w:sz w:val="16"/>
                <w:szCs w:val="16"/>
                <w:lang w:val="ru-RU"/>
              </w:rPr>
            </w:pPr>
            <w:r w:rsidRPr="00D307F9">
              <w:rPr>
                <w:sz w:val="16"/>
                <w:szCs w:val="16"/>
                <w:lang w:val="ru-RU"/>
              </w:rPr>
              <w:t>2</w:t>
            </w:r>
          </w:p>
        </w:tc>
        <w:tc>
          <w:tcPr>
            <w:tcW w:w="165" w:type="pct"/>
            <w:vMerge w:val="restart"/>
            <w:tcBorders>
              <w:top w:val="nil"/>
              <w:left w:val="single" w:sz="4" w:space="0" w:color="auto"/>
              <w:bottom w:val="single" w:sz="4" w:space="0" w:color="000000"/>
              <w:right w:val="single" w:sz="4" w:space="0" w:color="auto"/>
            </w:tcBorders>
            <w:shd w:val="clear" w:color="auto" w:fill="auto"/>
            <w:hideMark/>
          </w:tcPr>
          <w:p w14:paraId="4F7F6D02" w14:textId="77777777" w:rsidR="001A2002" w:rsidRPr="00D307F9" w:rsidRDefault="001A2002" w:rsidP="001A2002">
            <w:pPr>
              <w:jc w:val="right"/>
              <w:rPr>
                <w:sz w:val="16"/>
                <w:szCs w:val="16"/>
                <w:lang w:val="ru-RU"/>
              </w:rPr>
            </w:pPr>
            <w:r w:rsidRPr="00D307F9">
              <w:rPr>
                <w:sz w:val="16"/>
                <w:szCs w:val="16"/>
                <w:lang w:val="ru-RU"/>
              </w:rPr>
              <w:t>0,1</w:t>
            </w:r>
          </w:p>
        </w:tc>
        <w:tc>
          <w:tcPr>
            <w:tcW w:w="183" w:type="pct"/>
            <w:vMerge w:val="restart"/>
            <w:tcBorders>
              <w:top w:val="nil"/>
              <w:left w:val="single" w:sz="4" w:space="0" w:color="auto"/>
              <w:bottom w:val="single" w:sz="4" w:space="0" w:color="000000"/>
              <w:right w:val="single" w:sz="4" w:space="0" w:color="auto"/>
            </w:tcBorders>
            <w:shd w:val="clear" w:color="auto" w:fill="auto"/>
            <w:hideMark/>
          </w:tcPr>
          <w:p w14:paraId="6685BA52" w14:textId="77777777" w:rsidR="001A2002" w:rsidRPr="00D307F9" w:rsidRDefault="001A2002" w:rsidP="001A2002">
            <w:pPr>
              <w:jc w:val="right"/>
              <w:rPr>
                <w:sz w:val="16"/>
                <w:szCs w:val="16"/>
                <w:lang w:val="ru-RU"/>
              </w:rPr>
            </w:pPr>
            <w:r w:rsidRPr="00D307F9">
              <w:rPr>
                <w:sz w:val="16"/>
                <w:szCs w:val="16"/>
                <w:lang w:val="ru-RU"/>
              </w:rPr>
              <w:t>9,67</w:t>
            </w:r>
          </w:p>
        </w:tc>
        <w:tc>
          <w:tcPr>
            <w:tcW w:w="183" w:type="pct"/>
            <w:vMerge w:val="restart"/>
            <w:tcBorders>
              <w:top w:val="nil"/>
              <w:left w:val="single" w:sz="4" w:space="0" w:color="auto"/>
              <w:bottom w:val="single" w:sz="4" w:space="0" w:color="000000"/>
              <w:right w:val="single" w:sz="4" w:space="0" w:color="auto"/>
            </w:tcBorders>
            <w:shd w:val="clear" w:color="auto" w:fill="auto"/>
            <w:hideMark/>
          </w:tcPr>
          <w:p w14:paraId="3349B867" w14:textId="77777777" w:rsidR="001A2002" w:rsidRPr="00D307F9" w:rsidRDefault="001A2002" w:rsidP="001A2002">
            <w:pPr>
              <w:jc w:val="right"/>
              <w:rPr>
                <w:sz w:val="16"/>
                <w:szCs w:val="16"/>
                <w:lang w:val="ru-RU"/>
              </w:rPr>
            </w:pPr>
            <w:r w:rsidRPr="00D307F9">
              <w:rPr>
                <w:sz w:val="16"/>
                <w:szCs w:val="16"/>
                <w:lang w:val="ru-RU"/>
              </w:rPr>
              <w:t>0,0759482</w:t>
            </w:r>
          </w:p>
        </w:tc>
        <w:tc>
          <w:tcPr>
            <w:tcW w:w="144" w:type="pct"/>
            <w:vMerge w:val="restart"/>
            <w:tcBorders>
              <w:top w:val="nil"/>
              <w:left w:val="single" w:sz="4" w:space="0" w:color="auto"/>
              <w:bottom w:val="single" w:sz="4" w:space="0" w:color="000000"/>
              <w:right w:val="single" w:sz="4" w:space="0" w:color="auto"/>
            </w:tcBorders>
            <w:shd w:val="clear" w:color="auto" w:fill="auto"/>
            <w:hideMark/>
          </w:tcPr>
          <w:p w14:paraId="2E340E60" w14:textId="77777777" w:rsidR="001A2002" w:rsidRPr="00D307F9" w:rsidRDefault="001A2002" w:rsidP="001A2002">
            <w:pPr>
              <w:jc w:val="right"/>
              <w:rPr>
                <w:sz w:val="16"/>
                <w:szCs w:val="16"/>
                <w:lang w:val="ru-RU"/>
              </w:rPr>
            </w:pPr>
            <w:r w:rsidRPr="00D307F9">
              <w:rPr>
                <w:sz w:val="16"/>
                <w:szCs w:val="16"/>
                <w:lang w:val="ru-RU"/>
              </w:rPr>
              <w:t>427</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1E18533E" w14:textId="77777777" w:rsidR="001A2002" w:rsidRPr="00D307F9" w:rsidRDefault="001A2002" w:rsidP="001A2002">
            <w:pPr>
              <w:jc w:val="right"/>
              <w:rPr>
                <w:sz w:val="16"/>
                <w:szCs w:val="16"/>
                <w:lang w:val="ru-RU"/>
              </w:rPr>
            </w:pPr>
            <w:r w:rsidRPr="00D307F9">
              <w:rPr>
                <w:sz w:val="16"/>
                <w:szCs w:val="16"/>
                <w:lang w:val="ru-RU"/>
              </w:rPr>
              <w:t>704630</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263E2740" w14:textId="77777777" w:rsidR="001A2002" w:rsidRPr="00D307F9" w:rsidRDefault="001A2002" w:rsidP="001A2002">
            <w:pPr>
              <w:jc w:val="right"/>
              <w:rPr>
                <w:sz w:val="16"/>
                <w:szCs w:val="16"/>
                <w:lang w:val="ru-RU"/>
              </w:rPr>
            </w:pPr>
            <w:r w:rsidRPr="00D307F9">
              <w:rPr>
                <w:sz w:val="16"/>
                <w:szCs w:val="16"/>
                <w:lang w:val="ru-RU"/>
              </w:rPr>
              <w:t>925186</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39747ECB" w14:textId="77777777" w:rsidR="001A2002" w:rsidRPr="00D307F9" w:rsidRDefault="001A2002" w:rsidP="001A2002">
            <w:pPr>
              <w:jc w:val="right"/>
              <w:rPr>
                <w:sz w:val="16"/>
                <w:szCs w:val="16"/>
                <w:lang w:val="ru-RU"/>
              </w:rPr>
            </w:pPr>
            <w:r w:rsidRPr="00D307F9">
              <w:rPr>
                <w:sz w:val="16"/>
                <w:szCs w:val="16"/>
                <w:lang w:val="ru-RU"/>
              </w:rPr>
              <w:t> </w:t>
            </w:r>
          </w:p>
        </w:tc>
        <w:tc>
          <w:tcPr>
            <w:tcW w:w="156" w:type="pct"/>
            <w:vMerge w:val="restart"/>
            <w:tcBorders>
              <w:top w:val="nil"/>
              <w:left w:val="single" w:sz="4" w:space="0" w:color="auto"/>
              <w:bottom w:val="single" w:sz="4" w:space="0" w:color="000000"/>
              <w:right w:val="single" w:sz="4" w:space="0" w:color="auto"/>
            </w:tcBorders>
            <w:shd w:val="clear" w:color="auto" w:fill="auto"/>
            <w:hideMark/>
          </w:tcPr>
          <w:p w14:paraId="45310298" w14:textId="77777777" w:rsidR="001A2002" w:rsidRPr="00D307F9" w:rsidRDefault="001A2002" w:rsidP="001A2002">
            <w:pPr>
              <w:jc w:val="right"/>
              <w:rPr>
                <w:sz w:val="16"/>
                <w:szCs w:val="16"/>
                <w:lang w:val="ru-RU"/>
              </w:rPr>
            </w:pPr>
            <w:r w:rsidRPr="00D307F9">
              <w:rPr>
                <w:sz w:val="16"/>
                <w:szCs w:val="16"/>
                <w:lang w:val="ru-RU"/>
              </w:rPr>
              <w:t> </w:t>
            </w:r>
          </w:p>
        </w:tc>
        <w:tc>
          <w:tcPr>
            <w:tcW w:w="245" w:type="pct"/>
            <w:vMerge w:val="restart"/>
            <w:tcBorders>
              <w:top w:val="nil"/>
              <w:left w:val="single" w:sz="4" w:space="0" w:color="auto"/>
              <w:bottom w:val="single" w:sz="4" w:space="0" w:color="000000"/>
              <w:right w:val="single" w:sz="4" w:space="0" w:color="auto"/>
            </w:tcBorders>
            <w:shd w:val="clear" w:color="auto" w:fill="auto"/>
            <w:hideMark/>
          </w:tcPr>
          <w:p w14:paraId="043D5AB0" w14:textId="77777777" w:rsidR="001A2002" w:rsidRPr="00D307F9" w:rsidRDefault="001A2002" w:rsidP="001A2002">
            <w:pPr>
              <w:rPr>
                <w:sz w:val="16"/>
                <w:szCs w:val="16"/>
                <w:lang w:val="ru-RU"/>
              </w:rPr>
            </w:pPr>
            <w:r w:rsidRPr="00D307F9">
              <w:rPr>
                <w:sz w:val="16"/>
                <w:szCs w:val="16"/>
                <w:lang w:val="ru-RU"/>
              </w:rPr>
              <w:t> </w:t>
            </w:r>
          </w:p>
        </w:tc>
        <w:tc>
          <w:tcPr>
            <w:tcW w:w="232" w:type="pct"/>
            <w:vMerge w:val="restart"/>
            <w:tcBorders>
              <w:top w:val="nil"/>
              <w:left w:val="single" w:sz="4" w:space="0" w:color="auto"/>
              <w:bottom w:val="single" w:sz="4" w:space="0" w:color="000000"/>
              <w:right w:val="single" w:sz="4" w:space="0" w:color="auto"/>
            </w:tcBorders>
            <w:shd w:val="clear" w:color="auto" w:fill="auto"/>
            <w:hideMark/>
          </w:tcPr>
          <w:p w14:paraId="40CCC0C5" w14:textId="77777777" w:rsidR="001A2002" w:rsidRPr="00D307F9" w:rsidRDefault="001A2002" w:rsidP="001A2002">
            <w:pPr>
              <w:jc w:val="right"/>
              <w:rPr>
                <w:sz w:val="16"/>
                <w:szCs w:val="16"/>
                <w:lang w:val="ru-RU"/>
              </w:rPr>
            </w:pPr>
            <w:r w:rsidRPr="00D307F9">
              <w:rPr>
                <w:sz w:val="16"/>
                <w:szCs w:val="16"/>
                <w:lang w:val="ru-RU"/>
              </w:rPr>
              <w:t> </w:t>
            </w:r>
          </w:p>
        </w:tc>
        <w:tc>
          <w:tcPr>
            <w:tcW w:w="197" w:type="pct"/>
            <w:vMerge w:val="restart"/>
            <w:tcBorders>
              <w:top w:val="nil"/>
              <w:left w:val="single" w:sz="4" w:space="0" w:color="auto"/>
              <w:bottom w:val="single" w:sz="4" w:space="0" w:color="000000"/>
              <w:right w:val="single" w:sz="4" w:space="0" w:color="auto"/>
            </w:tcBorders>
            <w:shd w:val="clear" w:color="auto" w:fill="auto"/>
            <w:hideMark/>
          </w:tcPr>
          <w:p w14:paraId="0A0C0D34" w14:textId="77777777" w:rsidR="001A2002" w:rsidRPr="00D307F9" w:rsidRDefault="001A2002" w:rsidP="001A2002">
            <w:pPr>
              <w:jc w:val="right"/>
              <w:rPr>
                <w:sz w:val="16"/>
                <w:szCs w:val="16"/>
                <w:lang w:val="ru-RU"/>
              </w:rPr>
            </w:pPr>
            <w:r w:rsidRPr="00D307F9">
              <w:rPr>
                <w:sz w:val="16"/>
                <w:szCs w:val="16"/>
                <w:lang w:val="ru-RU"/>
              </w:rPr>
              <w:t> </w:t>
            </w:r>
          </w:p>
        </w:tc>
        <w:tc>
          <w:tcPr>
            <w:tcW w:w="262" w:type="pct"/>
            <w:vMerge w:val="restart"/>
            <w:tcBorders>
              <w:top w:val="nil"/>
              <w:left w:val="single" w:sz="4" w:space="0" w:color="auto"/>
              <w:bottom w:val="single" w:sz="4" w:space="0" w:color="000000"/>
              <w:right w:val="single" w:sz="4" w:space="0" w:color="auto"/>
            </w:tcBorders>
            <w:shd w:val="clear" w:color="auto" w:fill="auto"/>
            <w:hideMark/>
          </w:tcPr>
          <w:p w14:paraId="0B6329E2" w14:textId="77777777" w:rsidR="001A2002" w:rsidRPr="00D307F9" w:rsidRDefault="001A2002" w:rsidP="001A2002">
            <w:pPr>
              <w:jc w:val="right"/>
              <w:rPr>
                <w:sz w:val="16"/>
                <w:szCs w:val="16"/>
                <w:lang w:val="ru-RU"/>
              </w:rPr>
            </w:pPr>
            <w:r w:rsidRPr="00D307F9">
              <w:rPr>
                <w:sz w:val="16"/>
                <w:szCs w:val="16"/>
                <w:lang w:val="ru-RU"/>
              </w:rPr>
              <w:t> </w:t>
            </w:r>
          </w:p>
        </w:tc>
        <w:tc>
          <w:tcPr>
            <w:tcW w:w="174" w:type="pct"/>
            <w:tcBorders>
              <w:top w:val="nil"/>
              <w:left w:val="nil"/>
              <w:bottom w:val="single" w:sz="4" w:space="0" w:color="auto"/>
              <w:right w:val="single" w:sz="4" w:space="0" w:color="auto"/>
            </w:tcBorders>
            <w:shd w:val="clear" w:color="auto" w:fill="auto"/>
            <w:noWrap/>
            <w:hideMark/>
          </w:tcPr>
          <w:p w14:paraId="764A7A19" w14:textId="77777777" w:rsidR="001A2002" w:rsidRPr="00D307F9" w:rsidRDefault="001A2002" w:rsidP="001A2002">
            <w:pPr>
              <w:jc w:val="right"/>
              <w:rPr>
                <w:sz w:val="16"/>
                <w:szCs w:val="16"/>
                <w:lang w:val="ru-RU"/>
              </w:rPr>
            </w:pPr>
            <w:r w:rsidRPr="00D307F9">
              <w:rPr>
                <w:sz w:val="16"/>
                <w:szCs w:val="16"/>
                <w:lang w:val="ru-RU"/>
              </w:rPr>
              <w:t>0301</w:t>
            </w:r>
          </w:p>
        </w:tc>
        <w:tc>
          <w:tcPr>
            <w:tcW w:w="329" w:type="pct"/>
            <w:tcBorders>
              <w:top w:val="nil"/>
              <w:left w:val="nil"/>
              <w:bottom w:val="single" w:sz="4" w:space="0" w:color="auto"/>
              <w:right w:val="single" w:sz="4" w:space="0" w:color="auto"/>
            </w:tcBorders>
            <w:shd w:val="clear" w:color="auto" w:fill="auto"/>
            <w:hideMark/>
          </w:tcPr>
          <w:p w14:paraId="223AF75C" w14:textId="77777777" w:rsidR="001A2002" w:rsidRPr="00D307F9" w:rsidRDefault="001A2002" w:rsidP="001A2002">
            <w:pPr>
              <w:rPr>
                <w:sz w:val="16"/>
                <w:szCs w:val="16"/>
                <w:lang w:val="ru-RU"/>
              </w:rPr>
            </w:pPr>
            <w:r w:rsidRPr="00D307F9">
              <w:rPr>
                <w:sz w:val="16"/>
                <w:szCs w:val="16"/>
                <w:lang w:val="ru-RU"/>
              </w:rPr>
              <w:t>Азота (IV) диоксид (Азота диоксид) (4)</w:t>
            </w:r>
          </w:p>
        </w:tc>
        <w:tc>
          <w:tcPr>
            <w:tcW w:w="199" w:type="pct"/>
            <w:tcBorders>
              <w:top w:val="nil"/>
              <w:left w:val="nil"/>
              <w:bottom w:val="single" w:sz="4" w:space="0" w:color="auto"/>
              <w:right w:val="single" w:sz="4" w:space="0" w:color="auto"/>
            </w:tcBorders>
            <w:shd w:val="clear" w:color="auto" w:fill="auto"/>
            <w:noWrap/>
            <w:hideMark/>
          </w:tcPr>
          <w:p w14:paraId="4B305C03" w14:textId="77777777" w:rsidR="001A2002" w:rsidRPr="00D307F9" w:rsidRDefault="001A2002" w:rsidP="001A2002">
            <w:pPr>
              <w:jc w:val="right"/>
              <w:rPr>
                <w:sz w:val="16"/>
                <w:szCs w:val="16"/>
                <w:lang w:val="ru-RU"/>
              </w:rPr>
            </w:pPr>
            <w:r w:rsidRPr="00D307F9">
              <w:rPr>
                <w:sz w:val="16"/>
                <w:szCs w:val="16"/>
                <w:lang w:val="ru-RU"/>
              </w:rPr>
              <w:t>0,005076</w:t>
            </w:r>
          </w:p>
        </w:tc>
        <w:tc>
          <w:tcPr>
            <w:tcW w:w="183" w:type="pct"/>
            <w:tcBorders>
              <w:top w:val="nil"/>
              <w:left w:val="nil"/>
              <w:bottom w:val="single" w:sz="4" w:space="0" w:color="auto"/>
              <w:right w:val="single" w:sz="4" w:space="0" w:color="auto"/>
            </w:tcBorders>
            <w:shd w:val="clear" w:color="auto" w:fill="auto"/>
            <w:noWrap/>
            <w:hideMark/>
          </w:tcPr>
          <w:p w14:paraId="1946C5E5" w14:textId="77777777" w:rsidR="001A2002" w:rsidRPr="00D307F9" w:rsidRDefault="001A2002" w:rsidP="001A2002">
            <w:pPr>
              <w:jc w:val="right"/>
              <w:rPr>
                <w:sz w:val="16"/>
                <w:szCs w:val="16"/>
                <w:lang w:val="ru-RU"/>
              </w:rPr>
            </w:pPr>
            <w:r w:rsidRPr="00D307F9">
              <w:rPr>
                <w:sz w:val="16"/>
                <w:szCs w:val="16"/>
                <w:lang w:val="ru-RU"/>
              </w:rPr>
              <w:t>171,372</w:t>
            </w:r>
          </w:p>
        </w:tc>
        <w:tc>
          <w:tcPr>
            <w:tcW w:w="199" w:type="pct"/>
            <w:tcBorders>
              <w:top w:val="nil"/>
              <w:left w:val="nil"/>
              <w:bottom w:val="single" w:sz="4" w:space="0" w:color="auto"/>
              <w:right w:val="single" w:sz="4" w:space="0" w:color="auto"/>
            </w:tcBorders>
            <w:shd w:val="clear" w:color="auto" w:fill="auto"/>
            <w:noWrap/>
            <w:hideMark/>
          </w:tcPr>
          <w:p w14:paraId="4B229DC2" w14:textId="77777777" w:rsidR="001A2002" w:rsidRPr="00D307F9" w:rsidRDefault="001A2002" w:rsidP="001A2002">
            <w:pPr>
              <w:jc w:val="right"/>
              <w:rPr>
                <w:sz w:val="16"/>
                <w:szCs w:val="16"/>
                <w:lang w:val="ru-RU"/>
              </w:rPr>
            </w:pPr>
            <w:r w:rsidRPr="00D307F9">
              <w:rPr>
                <w:sz w:val="16"/>
                <w:szCs w:val="16"/>
                <w:lang w:val="ru-RU"/>
              </w:rPr>
              <w:t>0,001355</w:t>
            </w:r>
          </w:p>
        </w:tc>
        <w:tc>
          <w:tcPr>
            <w:tcW w:w="137" w:type="pct"/>
            <w:tcBorders>
              <w:top w:val="nil"/>
              <w:left w:val="nil"/>
              <w:bottom w:val="single" w:sz="4" w:space="0" w:color="auto"/>
              <w:right w:val="single" w:sz="4" w:space="0" w:color="auto"/>
            </w:tcBorders>
            <w:shd w:val="clear" w:color="auto" w:fill="auto"/>
            <w:noWrap/>
            <w:hideMark/>
          </w:tcPr>
          <w:p w14:paraId="0A0B04D4"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4C5E9BD7"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16EA95D7"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40832828"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02A85237"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0E66A6A1"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13132D22"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61B73622"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4CA4ACD0"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64868811"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181EF295"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764D0203"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03531CA9"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267F44B5"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7B7B87E7"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4D19A9F2"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6C997A82"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56FDC603"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60A2336F"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499C1B11"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04C72AAE"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67BCFDF8"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58680C1A" w14:textId="77777777" w:rsidR="001A2002" w:rsidRPr="00D307F9" w:rsidRDefault="001A2002" w:rsidP="001A2002">
            <w:pPr>
              <w:jc w:val="right"/>
              <w:rPr>
                <w:sz w:val="16"/>
                <w:szCs w:val="16"/>
                <w:lang w:val="ru-RU"/>
              </w:rPr>
            </w:pPr>
            <w:r w:rsidRPr="00D307F9">
              <w:rPr>
                <w:sz w:val="16"/>
                <w:szCs w:val="16"/>
                <w:lang w:val="ru-RU"/>
              </w:rPr>
              <w:t>0328</w:t>
            </w:r>
          </w:p>
        </w:tc>
        <w:tc>
          <w:tcPr>
            <w:tcW w:w="329" w:type="pct"/>
            <w:tcBorders>
              <w:top w:val="nil"/>
              <w:left w:val="nil"/>
              <w:bottom w:val="single" w:sz="4" w:space="0" w:color="auto"/>
              <w:right w:val="single" w:sz="4" w:space="0" w:color="auto"/>
            </w:tcBorders>
            <w:shd w:val="clear" w:color="auto" w:fill="auto"/>
            <w:hideMark/>
          </w:tcPr>
          <w:p w14:paraId="2AA528B3" w14:textId="77777777" w:rsidR="001A2002" w:rsidRPr="00D307F9" w:rsidRDefault="001A2002" w:rsidP="001A2002">
            <w:pPr>
              <w:rPr>
                <w:sz w:val="16"/>
                <w:szCs w:val="16"/>
                <w:lang w:val="ru-RU"/>
              </w:rPr>
            </w:pPr>
            <w:r w:rsidRPr="00D307F9">
              <w:rPr>
                <w:sz w:val="16"/>
                <w:szCs w:val="16"/>
                <w:lang w:val="ru-RU"/>
              </w:rPr>
              <w:t>Углерод (Сажа, Углерод черный) (583)</w:t>
            </w:r>
          </w:p>
        </w:tc>
        <w:tc>
          <w:tcPr>
            <w:tcW w:w="199" w:type="pct"/>
            <w:tcBorders>
              <w:top w:val="nil"/>
              <w:left w:val="nil"/>
              <w:bottom w:val="single" w:sz="4" w:space="0" w:color="auto"/>
              <w:right w:val="single" w:sz="4" w:space="0" w:color="auto"/>
            </w:tcBorders>
            <w:shd w:val="clear" w:color="auto" w:fill="auto"/>
            <w:noWrap/>
            <w:hideMark/>
          </w:tcPr>
          <w:p w14:paraId="1D171A0B" w14:textId="77777777" w:rsidR="001A2002" w:rsidRPr="00D307F9" w:rsidRDefault="001A2002" w:rsidP="001A2002">
            <w:pPr>
              <w:jc w:val="right"/>
              <w:rPr>
                <w:sz w:val="16"/>
                <w:szCs w:val="16"/>
                <w:lang w:val="ru-RU"/>
              </w:rPr>
            </w:pPr>
            <w:r w:rsidRPr="00D307F9">
              <w:rPr>
                <w:sz w:val="16"/>
                <w:szCs w:val="16"/>
                <w:lang w:val="ru-RU"/>
              </w:rPr>
              <w:t>0,000825</w:t>
            </w:r>
          </w:p>
        </w:tc>
        <w:tc>
          <w:tcPr>
            <w:tcW w:w="183" w:type="pct"/>
            <w:tcBorders>
              <w:top w:val="nil"/>
              <w:left w:val="nil"/>
              <w:bottom w:val="single" w:sz="4" w:space="0" w:color="auto"/>
              <w:right w:val="single" w:sz="4" w:space="0" w:color="auto"/>
            </w:tcBorders>
            <w:shd w:val="clear" w:color="auto" w:fill="auto"/>
            <w:noWrap/>
            <w:hideMark/>
          </w:tcPr>
          <w:p w14:paraId="1A4EE89F" w14:textId="77777777" w:rsidR="001A2002" w:rsidRPr="00D307F9" w:rsidRDefault="001A2002" w:rsidP="001A2002">
            <w:pPr>
              <w:jc w:val="right"/>
              <w:rPr>
                <w:sz w:val="16"/>
                <w:szCs w:val="16"/>
                <w:lang w:val="ru-RU"/>
              </w:rPr>
            </w:pPr>
            <w:r w:rsidRPr="00D307F9">
              <w:rPr>
                <w:sz w:val="16"/>
                <w:szCs w:val="16"/>
                <w:lang w:val="ru-RU"/>
              </w:rPr>
              <w:t>27,853</w:t>
            </w:r>
          </w:p>
        </w:tc>
        <w:tc>
          <w:tcPr>
            <w:tcW w:w="199" w:type="pct"/>
            <w:tcBorders>
              <w:top w:val="nil"/>
              <w:left w:val="nil"/>
              <w:bottom w:val="single" w:sz="4" w:space="0" w:color="auto"/>
              <w:right w:val="single" w:sz="4" w:space="0" w:color="auto"/>
            </w:tcBorders>
            <w:shd w:val="clear" w:color="auto" w:fill="auto"/>
            <w:noWrap/>
            <w:hideMark/>
          </w:tcPr>
          <w:p w14:paraId="603EE052" w14:textId="77777777" w:rsidR="001A2002" w:rsidRPr="00D307F9" w:rsidRDefault="001A2002" w:rsidP="001A2002">
            <w:pPr>
              <w:jc w:val="right"/>
              <w:rPr>
                <w:sz w:val="16"/>
                <w:szCs w:val="16"/>
                <w:lang w:val="ru-RU"/>
              </w:rPr>
            </w:pPr>
            <w:r w:rsidRPr="00D307F9">
              <w:rPr>
                <w:sz w:val="16"/>
                <w:szCs w:val="16"/>
                <w:lang w:val="ru-RU"/>
              </w:rPr>
              <w:t>0,00022</w:t>
            </w:r>
          </w:p>
        </w:tc>
        <w:tc>
          <w:tcPr>
            <w:tcW w:w="137" w:type="pct"/>
            <w:tcBorders>
              <w:top w:val="nil"/>
              <w:left w:val="nil"/>
              <w:bottom w:val="single" w:sz="4" w:space="0" w:color="auto"/>
              <w:right w:val="single" w:sz="4" w:space="0" w:color="auto"/>
            </w:tcBorders>
            <w:shd w:val="clear" w:color="auto" w:fill="auto"/>
            <w:noWrap/>
            <w:hideMark/>
          </w:tcPr>
          <w:p w14:paraId="67308B58"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6D5603A7"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648D5E05"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1E5CDAA2"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6B3C3325"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7F82F86A"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5E8102F3"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165B1BA4"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4040239E"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77A33159"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4AA91213"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53274E93"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25FE37EB"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24B3F609"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26F26B92"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3D1591A3"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7F80ECA2"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1002FB90"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5D798EC4"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1B66CBAC"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51A0507D"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0E3C9E6F"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4696C5B1" w14:textId="77777777" w:rsidR="001A2002" w:rsidRPr="00D307F9" w:rsidRDefault="001A2002" w:rsidP="001A2002">
            <w:pPr>
              <w:jc w:val="right"/>
              <w:rPr>
                <w:sz w:val="16"/>
                <w:szCs w:val="16"/>
                <w:lang w:val="ru-RU"/>
              </w:rPr>
            </w:pPr>
            <w:r w:rsidRPr="00D307F9">
              <w:rPr>
                <w:sz w:val="16"/>
                <w:szCs w:val="16"/>
                <w:lang w:val="ru-RU"/>
              </w:rPr>
              <w:t>0330</w:t>
            </w:r>
          </w:p>
        </w:tc>
        <w:tc>
          <w:tcPr>
            <w:tcW w:w="329" w:type="pct"/>
            <w:tcBorders>
              <w:top w:val="nil"/>
              <w:left w:val="nil"/>
              <w:bottom w:val="single" w:sz="4" w:space="0" w:color="auto"/>
              <w:right w:val="single" w:sz="4" w:space="0" w:color="auto"/>
            </w:tcBorders>
            <w:shd w:val="clear" w:color="auto" w:fill="auto"/>
            <w:hideMark/>
          </w:tcPr>
          <w:p w14:paraId="212AE813" w14:textId="77777777" w:rsidR="001A2002" w:rsidRPr="00D307F9" w:rsidRDefault="001A2002" w:rsidP="001A2002">
            <w:pPr>
              <w:rPr>
                <w:sz w:val="16"/>
                <w:szCs w:val="16"/>
                <w:lang w:val="ru-RU"/>
              </w:rPr>
            </w:pPr>
            <w:r w:rsidRPr="00D307F9">
              <w:rPr>
                <w:sz w:val="16"/>
                <w:szCs w:val="16"/>
                <w:lang w:val="ru-RU"/>
              </w:rPr>
              <w:t>Сера диоксид (Ангидрид сернистый, Сернистый газ, Сера (IV) оксид) (516)</w:t>
            </w:r>
          </w:p>
        </w:tc>
        <w:tc>
          <w:tcPr>
            <w:tcW w:w="199" w:type="pct"/>
            <w:tcBorders>
              <w:top w:val="nil"/>
              <w:left w:val="nil"/>
              <w:bottom w:val="single" w:sz="4" w:space="0" w:color="auto"/>
              <w:right w:val="single" w:sz="4" w:space="0" w:color="auto"/>
            </w:tcBorders>
            <w:shd w:val="clear" w:color="auto" w:fill="auto"/>
            <w:noWrap/>
            <w:hideMark/>
          </w:tcPr>
          <w:p w14:paraId="0615F367" w14:textId="77777777" w:rsidR="001A2002" w:rsidRPr="00D307F9" w:rsidRDefault="001A2002" w:rsidP="001A2002">
            <w:pPr>
              <w:jc w:val="right"/>
              <w:rPr>
                <w:sz w:val="16"/>
                <w:szCs w:val="16"/>
                <w:lang w:val="ru-RU"/>
              </w:rPr>
            </w:pPr>
            <w:r w:rsidRPr="00D307F9">
              <w:rPr>
                <w:sz w:val="16"/>
                <w:szCs w:val="16"/>
                <w:lang w:val="ru-RU"/>
              </w:rPr>
              <w:t>0,000495</w:t>
            </w:r>
          </w:p>
        </w:tc>
        <w:tc>
          <w:tcPr>
            <w:tcW w:w="183" w:type="pct"/>
            <w:tcBorders>
              <w:top w:val="nil"/>
              <w:left w:val="nil"/>
              <w:bottom w:val="single" w:sz="4" w:space="0" w:color="auto"/>
              <w:right w:val="single" w:sz="4" w:space="0" w:color="auto"/>
            </w:tcBorders>
            <w:shd w:val="clear" w:color="auto" w:fill="auto"/>
            <w:noWrap/>
            <w:hideMark/>
          </w:tcPr>
          <w:p w14:paraId="1327695F" w14:textId="77777777" w:rsidR="001A2002" w:rsidRPr="00D307F9" w:rsidRDefault="001A2002" w:rsidP="001A2002">
            <w:pPr>
              <w:jc w:val="right"/>
              <w:rPr>
                <w:sz w:val="16"/>
                <w:szCs w:val="16"/>
                <w:lang w:val="ru-RU"/>
              </w:rPr>
            </w:pPr>
            <w:r w:rsidRPr="00D307F9">
              <w:rPr>
                <w:sz w:val="16"/>
                <w:szCs w:val="16"/>
                <w:lang w:val="ru-RU"/>
              </w:rPr>
              <w:t>16,712</w:t>
            </w:r>
          </w:p>
        </w:tc>
        <w:tc>
          <w:tcPr>
            <w:tcW w:w="199" w:type="pct"/>
            <w:tcBorders>
              <w:top w:val="nil"/>
              <w:left w:val="nil"/>
              <w:bottom w:val="single" w:sz="4" w:space="0" w:color="auto"/>
              <w:right w:val="single" w:sz="4" w:space="0" w:color="auto"/>
            </w:tcBorders>
            <w:shd w:val="clear" w:color="auto" w:fill="auto"/>
            <w:noWrap/>
            <w:hideMark/>
          </w:tcPr>
          <w:p w14:paraId="6A0228C4" w14:textId="77777777" w:rsidR="001A2002" w:rsidRPr="00D307F9" w:rsidRDefault="001A2002" w:rsidP="001A2002">
            <w:pPr>
              <w:jc w:val="right"/>
              <w:rPr>
                <w:sz w:val="16"/>
                <w:szCs w:val="16"/>
                <w:lang w:val="ru-RU"/>
              </w:rPr>
            </w:pPr>
            <w:r w:rsidRPr="00D307F9">
              <w:rPr>
                <w:sz w:val="16"/>
                <w:szCs w:val="16"/>
                <w:lang w:val="ru-RU"/>
              </w:rPr>
              <w:t>0,000132</w:t>
            </w:r>
          </w:p>
        </w:tc>
        <w:tc>
          <w:tcPr>
            <w:tcW w:w="137" w:type="pct"/>
            <w:tcBorders>
              <w:top w:val="nil"/>
              <w:left w:val="nil"/>
              <w:bottom w:val="single" w:sz="4" w:space="0" w:color="auto"/>
              <w:right w:val="single" w:sz="4" w:space="0" w:color="auto"/>
            </w:tcBorders>
            <w:shd w:val="clear" w:color="auto" w:fill="auto"/>
            <w:noWrap/>
            <w:hideMark/>
          </w:tcPr>
          <w:p w14:paraId="6FE2DD70"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25BC65F1"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17D70226"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2E7A359C"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2167784B"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197E87D3"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262D746F"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38D88471"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655DACC7"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55BA444E"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65DB4165"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2768B076"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76466080"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04F11334"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2F7A5961"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03C3AD84"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04E45B2D"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478A85FE"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28434767"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38170400"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660135B6"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57766C6B"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752A34E3" w14:textId="77777777" w:rsidR="001A2002" w:rsidRPr="00D307F9" w:rsidRDefault="001A2002" w:rsidP="001A2002">
            <w:pPr>
              <w:jc w:val="right"/>
              <w:rPr>
                <w:sz w:val="16"/>
                <w:szCs w:val="16"/>
                <w:lang w:val="ru-RU"/>
              </w:rPr>
            </w:pPr>
            <w:r w:rsidRPr="00D307F9">
              <w:rPr>
                <w:sz w:val="16"/>
                <w:szCs w:val="16"/>
                <w:lang w:val="ru-RU"/>
              </w:rPr>
              <w:t>0337</w:t>
            </w:r>
          </w:p>
        </w:tc>
        <w:tc>
          <w:tcPr>
            <w:tcW w:w="329" w:type="pct"/>
            <w:tcBorders>
              <w:top w:val="nil"/>
              <w:left w:val="nil"/>
              <w:bottom w:val="single" w:sz="4" w:space="0" w:color="auto"/>
              <w:right w:val="single" w:sz="4" w:space="0" w:color="auto"/>
            </w:tcBorders>
            <w:shd w:val="clear" w:color="auto" w:fill="auto"/>
            <w:hideMark/>
          </w:tcPr>
          <w:p w14:paraId="6F3BD782" w14:textId="77777777" w:rsidR="001A2002" w:rsidRPr="00D307F9" w:rsidRDefault="001A2002" w:rsidP="001A2002">
            <w:pPr>
              <w:rPr>
                <w:sz w:val="16"/>
                <w:szCs w:val="16"/>
                <w:lang w:val="ru-RU"/>
              </w:rPr>
            </w:pPr>
            <w:r w:rsidRPr="00D307F9">
              <w:rPr>
                <w:sz w:val="16"/>
                <w:szCs w:val="16"/>
                <w:lang w:val="ru-RU"/>
              </w:rPr>
              <w:t>Углерод оксид (Окись углерода, Угарный газ) (584)</w:t>
            </w:r>
          </w:p>
        </w:tc>
        <w:tc>
          <w:tcPr>
            <w:tcW w:w="199" w:type="pct"/>
            <w:tcBorders>
              <w:top w:val="nil"/>
              <w:left w:val="nil"/>
              <w:bottom w:val="single" w:sz="4" w:space="0" w:color="auto"/>
              <w:right w:val="single" w:sz="4" w:space="0" w:color="auto"/>
            </w:tcBorders>
            <w:shd w:val="clear" w:color="auto" w:fill="auto"/>
            <w:noWrap/>
            <w:hideMark/>
          </w:tcPr>
          <w:p w14:paraId="65C77768" w14:textId="77777777" w:rsidR="001A2002" w:rsidRPr="00D307F9" w:rsidRDefault="001A2002" w:rsidP="001A2002">
            <w:pPr>
              <w:jc w:val="right"/>
              <w:rPr>
                <w:sz w:val="16"/>
                <w:szCs w:val="16"/>
                <w:lang w:val="ru-RU"/>
              </w:rPr>
            </w:pPr>
            <w:r w:rsidRPr="00D307F9">
              <w:rPr>
                <w:sz w:val="16"/>
                <w:szCs w:val="16"/>
                <w:lang w:val="ru-RU"/>
              </w:rPr>
              <w:t>0,011651</w:t>
            </w:r>
          </w:p>
        </w:tc>
        <w:tc>
          <w:tcPr>
            <w:tcW w:w="183" w:type="pct"/>
            <w:tcBorders>
              <w:top w:val="nil"/>
              <w:left w:val="nil"/>
              <w:bottom w:val="single" w:sz="4" w:space="0" w:color="auto"/>
              <w:right w:val="single" w:sz="4" w:space="0" w:color="auto"/>
            </w:tcBorders>
            <w:shd w:val="clear" w:color="auto" w:fill="auto"/>
            <w:noWrap/>
            <w:hideMark/>
          </w:tcPr>
          <w:p w14:paraId="303CC140" w14:textId="77777777" w:rsidR="001A2002" w:rsidRPr="00D307F9" w:rsidRDefault="001A2002" w:rsidP="001A2002">
            <w:pPr>
              <w:jc w:val="right"/>
              <w:rPr>
                <w:sz w:val="16"/>
                <w:szCs w:val="16"/>
                <w:lang w:val="ru-RU"/>
              </w:rPr>
            </w:pPr>
            <w:r w:rsidRPr="00D307F9">
              <w:rPr>
                <w:sz w:val="16"/>
                <w:szCs w:val="16"/>
                <w:lang w:val="ru-RU"/>
              </w:rPr>
              <w:t>393,352</w:t>
            </w:r>
          </w:p>
        </w:tc>
        <w:tc>
          <w:tcPr>
            <w:tcW w:w="199" w:type="pct"/>
            <w:tcBorders>
              <w:top w:val="nil"/>
              <w:left w:val="nil"/>
              <w:bottom w:val="single" w:sz="4" w:space="0" w:color="auto"/>
              <w:right w:val="single" w:sz="4" w:space="0" w:color="auto"/>
            </w:tcBorders>
            <w:shd w:val="clear" w:color="auto" w:fill="auto"/>
            <w:noWrap/>
            <w:hideMark/>
          </w:tcPr>
          <w:p w14:paraId="25CE8061" w14:textId="77777777" w:rsidR="001A2002" w:rsidRPr="00D307F9" w:rsidRDefault="001A2002" w:rsidP="001A2002">
            <w:pPr>
              <w:jc w:val="right"/>
              <w:rPr>
                <w:sz w:val="16"/>
                <w:szCs w:val="16"/>
                <w:lang w:val="ru-RU"/>
              </w:rPr>
            </w:pPr>
            <w:r w:rsidRPr="00D307F9">
              <w:rPr>
                <w:sz w:val="16"/>
                <w:szCs w:val="16"/>
                <w:lang w:val="ru-RU"/>
              </w:rPr>
              <w:t>0,003111</w:t>
            </w:r>
          </w:p>
        </w:tc>
        <w:tc>
          <w:tcPr>
            <w:tcW w:w="137" w:type="pct"/>
            <w:tcBorders>
              <w:top w:val="nil"/>
              <w:left w:val="nil"/>
              <w:bottom w:val="single" w:sz="4" w:space="0" w:color="auto"/>
              <w:right w:val="single" w:sz="4" w:space="0" w:color="auto"/>
            </w:tcBorders>
            <w:shd w:val="clear" w:color="auto" w:fill="auto"/>
            <w:noWrap/>
            <w:hideMark/>
          </w:tcPr>
          <w:p w14:paraId="7E1FD1B1"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3D8DF0B9"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479FA4F1"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52879BF3"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3776906B"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5A8F3C3A"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4406515D"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416C43E3"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717532E7"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382EC726"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759AC09D"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4CDC2FA2"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361C4992"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763F3935"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728297EB"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170B0158"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1C3F40E6"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41A9664F"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1AC6CBBA"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57826F0B"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41EAD5FB"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691FE7FB"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0813744F" w14:textId="77777777" w:rsidR="001A2002" w:rsidRPr="00D307F9" w:rsidRDefault="001A2002" w:rsidP="001A2002">
            <w:pPr>
              <w:jc w:val="right"/>
              <w:rPr>
                <w:sz w:val="16"/>
                <w:szCs w:val="16"/>
                <w:lang w:val="ru-RU"/>
              </w:rPr>
            </w:pPr>
            <w:r w:rsidRPr="00D307F9">
              <w:rPr>
                <w:sz w:val="16"/>
                <w:szCs w:val="16"/>
                <w:lang w:val="ru-RU"/>
              </w:rPr>
              <w:t>2754</w:t>
            </w:r>
          </w:p>
        </w:tc>
        <w:tc>
          <w:tcPr>
            <w:tcW w:w="329" w:type="pct"/>
            <w:tcBorders>
              <w:top w:val="nil"/>
              <w:left w:val="nil"/>
              <w:bottom w:val="single" w:sz="4" w:space="0" w:color="auto"/>
              <w:right w:val="single" w:sz="4" w:space="0" w:color="auto"/>
            </w:tcBorders>
            <w:shd w:val="clear" w:color="auto" w:fill="auto"/>
            <w:hideMark/>
          </w:tcPr>
          <w:p w14:paraId="6D61B24B" w14:textId="77777777" w:rsidR="001A2002" w:rsidRPr="00D307F9" w:rsidRDefault="001A2002" w:rsidP="001A2002">
            <w:pPr>
              <w:rPr>
                <w:sz w:val="16"/>
                <w:szCs w:val="16"/>
                <w:lang w:val="ru-RU"/>
              </w:rPr>
            </w:pPr>
            <w:r w:rsidRPr="00D307F9">
              <w:rPr>
                <w:sz w:val="16"/>
                <w:szCs w:val="16"/>
                <w:lang w:val="ru-RU"/>
              </w:rPr>
              <w:t>Алканы С12-19 /в пересчете на С/ (Углеводороды предельные С12-С19 (в пересчете на С); Растворитель РПК-265П) (10)</w:t>
            </w:r>
          </w:p>
        </w:tc>
        <w:tc>
          <w:tcPr>
            <w:tcW w:w="199" w:type="pct"/>
            <w:tcBorders>
              <w:top w:val="nil"/>
              <w:left w:val="nil"/>
              <w:bottom w:val="single" w:sz="4" w:space="0" w:color="auto"/>
              <w:right w:val="single" w:sz="4" w:space="0" w:color="auto"/>
            </w:tcBorders>
            <w:shd w:val="clear" w:color="auto" w:fill="auto"/>
            <w:noWrap/>
            <w:hideMark/>
          </w:tcPr>
          <w:p w14:paraId="5801DEE8" w14:textId="77777777" w:rsidR="001A2002" w:rsidRPr="00D307F9" w:rsidRDefault="001A2002" w:rsidP="001A2002">
            <w:pPr>
              <w:jc w:val="right"/>
              <w:rPr>
                <w:sz w:val="16"/>
                <w:szCs w:val="16"/>
                <w:lang w:val="ru-RU"/>
              </w:rPr>
            </w:pPr>
            <w:r w:rsidRPr="00D307F9">
              <w:rPr>
                <w:sz w:val="16"/>
                <w:szCs w:val="16"/>
                <w:lang w:val="ru-RU"/>
              </w:rPr>
              <w:t>0,027106</w:t>
            </w:r>
          </w:p>
        </w:tc>
        <w:tc>
          <w:tcPr>
            <w:tcW w:w="183" w:type="pct"/>
            <w:tcBorders>
              <w:top w:val="nil"/>
              <w:left w:val="nil"/>
              <w:bottom w:val="single" w:sz="4" w:space="0" w:color="auto"/>
              <w:right w:val="single" w:sz="4" w:space="0" w:color="auto"/>
            </w:tcBorders>
            <w:shd w:val="clear" w:color="auto" w:fill="auto"/>
            <w:noWrap/>
            <w:hideMark/>
          </w:tcPr>
          <w:p w14:paraId="5AD14744" w14:textId="77777777" w:rsidR="001A2002" w:rsidRPr="00D307F9" w:rsidRDefault="001A2002" w:rsidP="001A2002">
            <w:pPr>
              <w:jc w:val="right"/>
              <w:rPr>
                <w:sz w:val="16"/>
                <w:szCs w:val="16"/>
                <w:lang w:val="ru-RU"/>
              </w:rPr>
            </w:pPr>
            <w:r w:rsidRPr="00D307F9">
              <w:rPr>
                <w:sz w:val="16"/>
                <w:szCs w:val="16"/>
                <w:lang w:val="ru-RU"/>
              </w:rPr>
              <w:t>915,131</w:t>
            </w:r>
          </w:p>
        </w:tc>
        <w:tc>
          <w:tcPr>
            <w:tcW w:w="199" w:type="pct"/>
            <w:tcBorders>
              <w:top w:val="nil"/>
              <w:left w:val="nil"/>
              <w:bottom w:val="single" w:sz="4" w:space="0" w:color="auto"/>
              <w:right w:val="single" w:sz="4" w:space="0" w:color="auto"/>
            </w:tcBorders>
            <w:shd w:val="clear" w:color="auto" w:fill="auto"/>
            <w:noWrap/>
            <w:hideMark/>
          </w:tcPr>
          <w:p w14:paraId="29A7E581" w14:textId="77777777" w:rsidR="001A2002" w:rsidRPr="00D307F9" w:rsidRDefault="001A2002" w:rsidP="001A2002">
            <w:pPr>
              <w:jc w:val="right"/>
              <w:rPr>
                <w:sz w:val="16"/>
                <w:szCs w:val="16"/>
                <w:lang w:val="ru-RU"/>
              </w:rPr>
            </w:pPr>
            <w:r w:rsidRPr="00D307F9">
              <w:rPr>
                <w:sz w:val="16"/>
                <w:szCs w:val="16"/>
                <w:lang w:val="ru-RU"/>
              </w:rPr>
              <w:t>0,007237</w:t>
            </w:r>
          </w:p>
        </w:tc>
        <w:tc>
          <w:tcPr>
            <w:tcW w:w="137" w:type="pct"/>
            <w:tcBorders>
              <w:top w:val="nil"/>
              <w:left w:val="nil"/>
              <w:bottom w:val="single" w:sz="4" w:space="0" w:color="auto"/>
              <w:right w:val="single" w:sz="4" w:space="0" w:color="auto"/>
            </w:tcBorders>
            <w:shd w:val="clear" w:color="auto" w:fill="auto"/>
            <w:noWrap/>
            <w:hideMark/>
          </w:tcPr>
          <w:p w14:paraId="291C4BA0"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45F51B41" w14:textId="77777777" w:rsidTr="001A2002">
        <w:trPr>
          <w:trHeight w:val="170"/>
        </w:trPr>
        <w:tc>
          <w:tcPr>
            <w:tcW w:w="155" w:type="pct"/>
            <w:vMerge w:val="restart"/>
            <w:tcBorders>
              <w:top w:val="nil"/>
              <w:left w:val="single" w:sz="4" w:space="0" w:color="auto"/>
              <w:bottom w:val="single" w:sz="4" w:space="0" w:color="000000"/>
              <w:right w:val="single" w:sz="4" w:space="0" w:color="auto"/>
            </w:tcBorders>
            <w:shd w:val="clear" w:color="auto" w:fill="auto"/>
            <w:hideMark/>
          </w:tcPr>
          <w:p w14:paraId="0958BA82" w14:textId="77777777" w:rsidR="001A2002" w:rsidRPr="00D307F9" w:rsidRDefault="001A2002" w:rsidP="001A2002">
            <w:pPr>
              <w:jc w:val="center"/>
              <w:rPr>
                <w:sz w:val="16"/>
                <w:szCs w:val="16"/>
                <w:lang w:val="ru-RU"/>
              </w:rPr>
            </w:pPr>
            <w:r w:rsidRPr="00D307F9">
              <w:rPr>
                <w:sz w:val="16"/>
                <w:szCs w:val="16"/>
                <w:lang w:val="ru-RU"/>
              </w:rPr>
              <w:t>001</w:t>
            </w:r>
          </w:p>
        </w:tc>
        <w:tc>
          <w:tcPr>
            <w:tcW w:w="103" w:type="pct"/>
            <w:vMerge w:val="restart"/>
            <w:tcBorders>
              <w:top w:val="nil"/>
              <w:left w:val="single" w:sz="4" w:space="0" w:color="auto"/>
              <w:bottom w:val="single" w:sz="4" w:space="0" w:color="000000"/>
              <w:right w:val="single" w:sz="4" w:space="0" w:color="auto"/>
            </w:tcBorders>
            <w:shd w:val="clear" w:color="auto" w:fill="auto"/>
            <w:hideMark/>
          </w:tcPr>
          <w:p w14:paraId="2BF7C3C7" w14:textId="77777777" w:rsidR="001A2002" w:rsidRPr="00D307F9" w:rsidRDefault="001A2002" w:rsidP="001A2002">
            <w:pPr>
              <w:rPr>
                <w:sz w:val="16"/>
                <w:szCs w:val="16"/>
                <w:lang w:val="ru-RU"/>
              </w:rPr>
            </w:pPr>
            <w:r w:rsidRPr="00D307F9">
              <w:rPr>
                <w:sz w:val="16"/>
                <w:szCs w:val="16"/>
                <w:lang w:val="ru-RU"/>
              </w:rPr>
              <w:t> </w:t>
            </w:r>
          </w:p>
        </w:tc>
        <w:tc>
          <w:tcPr>
            <w:tcW w:w="304" w:type="pct"/>
            <w:vMerge w:val="restart"/>
            <w:tcBorders>
              <w:top w:val="nil"/>
              <w:left w:val="single" w:sz="4" w:space="0" w:color="auto"/>
              <w:bottom w:val="single" w:sz="4" w:space="0" w:color="000000"/>
              <w:right w:val="single" w:sz="4" w:space="0" w:color="auto"/>
            </w:tcBorders>
            <w:shd w:val="clear" w:color="auto" w:fill="auto"/>
            <w:hideMark/>
          </w:tcPr>
          <w:p w14:paraId="5B1E65C2" w14:textId="77777777" w:rsidR="001A2002" w:rsidRPr="00D307F9" w:rsidRDefault="001A2002" w:rsidP="001A2002">
            <w:pPr>
              <w:rPr>
                <w:sz w:val="16"/>
                <w:szCs w:val="16"/>
                <w:lang w:val="ru-RU"/>
              </w:rPr>
            </w:pPr>
            <w:r w:rsidRPr="00D307F9">
              <w:rPr>
                <w:sz w:val="16"/>
                <w:szCs w:val="16"/>
                <w:lang w:val="ru-RU"/>
              </w:rPr>
              <w:t>ДЭС (электростанция)</w:t>
            </w:r>
          </w:p>
        </w:tc>
        <w:tc>
          <w:tcPr>
            <w:tcW w:w="215" w:type="pct"/>
            <w:vMerge w:val="restart"/>
            <w:tcBorders>
              <w:top w:val="nil"/>
              <w:left w:val="single" w:sz="4" w:space="0" w:color="auto"/>
              <w:bottom w:val="single" w:sz="4" w:space="0" w:color="000000"/>
              <w:right w:val="single" w:sz="4" w:space="0" w:color="auto"/>
            </w:tcBorders>
            <w:shd w:val="clear" w:color="auto" w:fill="auto"/>
            <w:hideMark/>
          </w:tcPr>
          <w:p w14:paraId="3832B3B8" w14:textId="77777777" w:rsidR="001A2002" w:rsidRPr="00D307F9" w:rsidRDefault="001A2002" w:rsidP="001A2002">
            <w:pPr>
              <w:jc w:val="center"/>
              <w:rPr>
                <w:sz w:val="16"/>
                <w:szCs w:val="16"/>
                <w:lang w:val="ru-RU"/>
              </w:rPr>
            </w:pPr>
            <w:r w:rsidRPr="00D307F9">
              <w:rPr>
                <w:sz w:val="16"/>
                <w:szCs w:val="16"/>
                <w:lang w:val="ru-RU"/>
              </w:rPr>
              <w:t>1</w:t>
            </w:r>
          </w:p>
        </w:tc>
        <w:tc>
          <w:tcPr>
            <w:tcW w:w="147" w:type="pct"/>
            <w:vMerge w:val="restart"/>
            <w:tcBorders>
              <w:top w:val="nil"/>
              <w:left w:val="single" w:sz="4" w:space="0" w:color="auto"/>
              <w:bottom w:val="single" w:sz="4" w:space="0" w:color="000000"/>
              <w:right w:val="single" w:sz="4" w:space="0" w:color="auto"/>
            </w:tcBorders>
            <w:shd w:val="clear" w:color="auto" w:fill="auto"/>
            <w:hideMark/>
          </w:tcPr>
          <w:p w14:paraId="0C25776F" w14:textId="77777777" w:rsidR="001A2002" w:rsidRPr="00D307F9" w:rsidRDefault="001A2002" w:rsidP="001A2002">
            <w:pPr>
              <w:jc w:val="center"/>
              <w:rPr>
                <w:sz w:val="16"/>
                <w:szCs w:val="16"/>
                <w:lang w:val="ru-RU"/>
              </w:rPr>
            </w:pPr>
            <w:r w:rsidRPr="00D307F9">
              <w:rPr>
                <w:sz w:val="16"/>
                <w:szCs w:val="16"/>
                <w:lang w:val="ru-RU"/>
              </w:rPr>
              <w:t>19,38</w:t>
            </w:r>
          </w:p>
        </w:tc>
        <w:tc>
          <w:tcPr>
            <w:tcW w:w="245" w:type="pct"/>
            <w:vMerge w:val="restart"/>
            <w:tcBorders>
              <w:top w:val="nil"/>
              <w:left w:val="single" w:sz="4" w:space="0" w:color="auto"/>
              <w:bottom w:val="single" w:sz="4" w:space="0" w:color="000000"/>
              <w:right w:val="single" w:sz="4" w:space="0" w:color="auto"/>
            </w:tcBorders>
            <w:shd w:val="clear" w:color="auto" w:fill="auto"/>
            <w:hideMark/>
          </w:tcPr>
          <w:p w14:paraId="14638BC8" w14:textId="77777777" w:rsidR="001A2002" w:rsidRPr="00D307F9" w:rsidRDefault="001A2002" w:rsidP="001A2002">
            <w:pPr>
              <w:rPr>
                <w:sz w:val="16"/>
                <w:szCs w:val="16"/>
                <w:lang w:val="ru-RU"/>
              </w:rPr>
            </w:pPr>
            <w:r w:rsidRPr="00D307F9">
              <w:rPr>
                <w:sz w:val="16"/>
                <w:szCs w:val="16"/>
                <w:lang w:val="ru-RU"/>
              </w:rPr>
              <w:t>выхлопная труба</w:t>
            </w:r>
          </w:p>
        </w:tc>
        <w:tc>
          <w:tcPr>
            <w:tcW w:w="189" w:type="pct"/>
            <w:vMerge w:val="restart"/>
            <w:tcBorders>
              <w:top w:val="nil"/>
              <w:left w:val="single" w:sz="4" w:space="0" w:color="auto"/>
              <w:bottom w:val="single" w:sz="4" w:space="0" w:color="000000"/>
              <w:right w:val="single" w:sz="4" w:space="0" w:color="auto"/>
            </w:tcBorders>
            <w:shd w:val="clear" w:color="auto" w:fill="auto"/>
            <w:hideMark/>
          </w:tcPr>
          <w:p w14:paraId="49F642CF" w14:textId="77777777" w:rsidR="001A2002" w:rsidRPr="00D307F9" w:rsidRDefault="001A2002" w:rsidP="001A2002">
            <w:pPr>
              <w:jc w:val="center"/>
              <w:rPr>
                <w:sz w:val="16"/>
                <w:szCs w:val="16"/>
                <w:lang w:val="ru-RU"/>
              </w:rPr>
            </w:pPr>
            <w:r w:rsidRPr="00D307F9">
              <w:rPr>
                <w:sz w:val="16"/>
                <w:szCs w:val="16"/>
                <w:lang w:val="ru-RU"/>
              </w:rPr>
              <w:t>0005</w:t>
            </w:r>
          </w:p>
        </w:tc>
        <w:tc>
          <w:tcPr>
            <w:tcW w:w="189" w:type="pct"/>
            <w:vMerge w:val="restart"/>
            <w:tcBorders>
              <w:top w:val="nil"/>
              <w:left w:val="single" w:sz="4" w:space="0" w:color="auto"/>
              <w:bottom w:val="single" w:sz="4" w:space="0" w:color="000000"/>
              <w:right w:val="single" w:sz="4" w:space="0" w:color="auto"/>
            </w:tcBorders>
            <w:shd w:val="clear" w:color="auto" w:fill="auto"/>
            <w:hideMark/>
          </w:tcPr>
          <w:p w14:paraId="076DE029" w14:textId="77777777" w:rsidR="001A2002" w:rsidRPr="00D307F9" w:rsidRDefault="001A2002" w:rsidP="001A2002">
            <w:pPr>
              <w:jc w:val="right"/>
              <w:rPr>
                <w:sz w:val="16"/>
                <w:szCs w:val="16"/>
                <w:lang w:val="ru-RU"/>
              </w:rPr>
            </w:pPr>
            <w:r w:rsidRPr="00D307F9">
              <w:rPr>
                <w:sz w:val="16"/>
                <w:szCs w:val="16"/>
                <w:lang w:val="ru-RU"/>
              </w:rPr>
              <w:t>2</w:t>
            </w:r>
          </w:p>
        </w:tc>
        <w:tc>
          <w:tcPr>
            <w:tcW w:w="165" w:type="pct"/>
            <w:vMerge w:val="restart"/>
            <w:tcBorders>
              <w:top w:val="nil"/>
              <w:left w:val="single" w:sz="4" w:space="0" w:color="auto"/>
              <w:bottom w:val="single" w:sz="4" w:space="0" w:color="000000"/>
              <w:right w:val="single" w:sz="4" w:space="0" w:color="auto"/>
            </w:tcBorders>
            <w:shd w:val="clear" w:color="auto" w:fill="auto"/>
            <w:hideMark/>
          </w:tcPr>
          <w:p w14:paraId="1D3D3A05" w14:textId="77777777" w:rsidR="001A2002" w:rsidRPr="00D307F9" w:rsidRDefault="001A2002" w:rsidP="001A2002">
            <w:pPr>
              <w:jc w:val="right"/>
              <w:rPr>
                <w:sz w:val="16"/>
                <w:szCs w:val="16"/>
                <w:lang w:val="ru-RU"/>
              </w:rPr>
            </w:pPr>
            <w:r w:rsidRPr="00D307F9">
              <w:rPr>
                <w:sz w:val="16"/>
                <w:szCs w:val="16"/>
                <w:lang w:val="ru-RU"/>
              </w:rPr>
              <w:t>0,1</w:t>
            </w:r>
          </w:p>
        </w:tc>
        <w:tc>
          <w:tcPr>
            <w:tcW w:w="183" w:type="pct"/>
            <w:vMerge w:val="restart"/>
            <w:tcBorders>
              <w:top w:val="nil"/>
              <w:left w:val="single" w:sz="4" w:space="0" w:color="auto"/>
              <w:bottom w:val="single" w:sz="4" w:space="0" w:color="000000"/>
              <w:right w:val="single" w:sz="4" w:space="0" w:color="auto"/>
            </w:tcBorders>
            <w:shd w:val="clear" w:color="auto" w:fill="auto"/>
            <w:hideMark/>
          </w:tcPr>
          <w:p w14:paraId="50E7A356" w14:textId="77777777" w:rsidR="001A2002" w:rsidRPr="00D307F9" w:rsidRDefault="001A2002" w:rsidP="001A2002">
            <w:pPr>
              <w:jc w:val="right"/>
              <w:rPr>
                <w:sz w:val="16"/>
                <w:szCs w:val="16"/>
                <w:lang w:val="ru-RU"/>
              </w:rPr>
            </w:pPr>
            <w:r w:rsidRPr="00D307F9">
              <w:rPr>
                <w:sz w:val="16"/>
                <w:szCs w:val="16"/>
                <w:lang w:val="ru-RU"/>
              </w:rPr>
              <w:t>9,67</w:t>
            </w:r>
          </w:p>
        </w:tc>
        <w:tc>
          <w:tcPr>
            <w:tcW w:w="183" w:type="pct"/>
            <w:vMerge w:val="restart"/>
            <w:tcBorders>
              <w:top w:val="nil"/>
              <w:left w:val="single" w:sz="4" w:space="0" w:color="auto"/>
              <w:bottom w:val="single" w:sz="4" w:space="0" w:color="000000"/>
              <w:right w:val="single" w:sz="4" w:space="0" w:color="auto"/>
            </w:tcBorders>
            <w:shd w:val="clear" w:color="auto" w:fill="auto"/>
            <w:hideMark/>
          </w:tcPr>
          <w:p w14:paraId="61720C0E" w14:textId="77777777" w:rsidR="001A2002" w:rsidRPr="00D307F9" w:rsidRDefault="001A2002" w:rsidP="001A2002">
            <w:pPr>
              <w:jc w:val="right"/>
              <w:rPr>
                <w:sz w:val="16"/>
                <w:szCs w:val="16"/>
                <w:lang w:val="ru-RU"/>
              </w:rPr>
            </w:pPr>
            <w:r w:rsidRPr="00D307F9">
              <w:rPr>
                <w:sz w:val="16"/>
                <w:szCs w:val="16"/>
                <w:lang w:val="ru-RU"/>
              </w:rPr>
              <w:t>0,0759482</w:t>
            </w:r>
          </w:p>
        </w:tc>
        <w:tc>
          <w:tcPr>
            <w:tcW w:w="144" w:type="pct"/>
            <w:vMerge w:val="restart"/>
            <w:tcBorders>
              <w:top w:val="nil"/>
              <w:left w:val="single" w:sz="4" w:space="0" w:color="auto"/>
              <w:bottom w:val="single" w:sz="4" w:space="0" w:color="000000"/>
              <w:right w:val="single" w:sz="4" w:space="0" w:color="auto"/>
            </w:tcBorders>
            <w:shd w:val="clear" w:color="auto" w:fill="auto"/>
            <w:hideMark/>
          </w:tcPr>
          <w:p w14:paraId="6F4571EA" w14:textId="77777777" w:rsidR="001A2002" w:rsidRPr="00D307F9" w:rsidRDefault="001A2002" w:rsidP="001A2002">
            <w:pPr>
              <w:jc w:val="right"/>
              <w:rPr>
                <w:sz w:val="16"/>
                <w:szCs w:val="16"/>
                <w:lang w:val="ru-RU"/>
              </w:rPr>
            </w:pPr>
            <w:r w:rsidRPr="00D307F9">
              <w:rPr>
                <w:sz w:val="16"/>
                <w:szCs w:val="16"/>
                <w:lang w:val="ru-RU"/>
              </w:rPr>
              <w:t>400</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56300F60" w14:textId="77777777" w:rsidR="001A2002" w:rsidRPr="00D307F9" w:rsidRDefault="001A2002" w:rsidP="001A2002">
            <w:pPr>
              <w:jc w:val="right"/>
              <w:rPr>
                <w:sz w:val="16"/>
                <w:szCs w:val="16"/>
                <w:lang w:val="ru-RU"/>
              </w:rPr>
            </w:pPr>
            <w:r w:rsidRPr="00D307F9">
              <w:rPr>
                <w:sz w:val="16"/>
                <w:szCs w:val="16"/>
                <w:lang w:val="ru-RU"/>
              </w:rPr>
              <w:t>704630</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0CCAA8F9" w14:textId="77777777" w:rsidR="001A2002" w:rsidRPr="00D307F9" w:rsidRDefault="001A2002" w:rsidP="001A2002">
            <w:pPr>
              <w:jc w:val="right"/>
              <w:rPr>
                <w:sz w:val="16"/>
                <w:szCs w:val="16"/>
                <w:lang w:val="ru-RU"/>
              </w:rPr>
            </w:pPr>
            <w:r w:rsidRPr="00D307F9">
              <w:rPr>
                <w:sz w:val="16"/>
                <w:szCs w:val="16"/>
                <w:lang w:val="ru-RU"/>
              </w:rPr>
              <w:t>925186</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55C11CCA" w14:textId="77777777" w:rsidR="001A2002" w:rsidRPr="00D307F9" w:rsidRDefault="001A2002" w:rsidP="001A2002">
            <w:pPr>
              <w:jc w:val="right"/>
              <w:rPr>
                <w:sz w:val="16"/>
                <w:szCs w:val="16"/>
                <w:lang w:val="ru-RU"/>
              </w:rPr>
            </w:pPr>
            <w:r w:rsidRPr="00D307F9">
              <w:rPr>
                <w:sz w:val="16"/>
                <w:szCs w:val="16"/>
                <w:lang w:val="ru-RU"/>
              </w:rPr>
              <w:t> </w:t>
            </w:r>
          </w:p>
        </w:tc>
        <w:tc>
          <w:tcPr>
            <w:tcW w:w="156" w:type="pct"/>
            <w:vMerge w:val="restart"/>
            <w:tcBorders>
              <w:top w:val="nil"/>
              <w:left w:val="single" w:sz="4" w:space="0" w:color="auto"/>
              <w:bottom w:val="single" w:sz="4" w:space="0" w:color="000000"/>
              <w:right w:val="single" w:sz="4" w:space="0" w:color="auto"/>
            </w:tcBorders>
            <w:shd w:val="clear" w:color="auto" w:fill="auto"/>
            <w:hideMark/>
          </w:tcPr>
          <w:p w14:paraId="6C7A6465" w14:textId="77777777" w:rsidR="001A2002" w:rsidRPr="00D307F9" w:rsidRDefault="001A2002" w:rsidP="001A2002">
            <w:pPr>
              <w:jc w:val="right"/>
              <w:rPr>
                <w:sz w:val="16"/>
                <w:szCs w:val="16"/>
                <w:lang w:val="ru-RU"/>
              </w:rPr>
            </w:pPr>
            <w:r w:rsidRPr="00D307F9">
              <w:rPr>
                <w:sz w:val="16"/>
                <w:szCs w:val="16"/>
                <w:lang w:val="ru-RU"/>
              </w:rPr>
              <w:t> </w:t>
            </w:r>
          </w:p>
        </w:tc>
        <w:tc>
          <w:tcPr>
            <w:tcW w:w="245" w:type="pct"/>
            <w:vMerge w:val="restart"/>
            <w:tcBorders>
              <w:top w:val="nil"/>
              <w:left w:val="single" w:sz="4" w:space="0" w:color="auto"/>
              <w:bottom w:val="single" w:sz="4" w:space="0" w:color="000000"/>
              <w:right w:val="single" w:sz="4" w:space="0" w:color="auto"/>
            </w:tcBorders>
            <w:shd w:val="clear" w:color="auto" w:fill="auto"/>
            <w:hideMark/>
          </w:tcPr>
          <w:p w14:paraId="2E6A6FED" w14:textId="77777777" w:rsidR="001A2002" w:rsidRPr="00D307F9" w:rsidRDefault="001A2002" w:rsidP="001A2002">
            <w:pPr>
              <w:rPr>
                <w:sz w:val="16"/>
                <w:szCs w:val="16"/>
                <w:lang w:val="ru-RU"/>
              </w:rPr>
            </w:pPr>
            <w:r w:rsidRPr="00D307F9">
              <w:rPr>
                <w:sz w:val="16"/>
                <w:szCs w:val="16"/>
                <w:lang w:val="ru-RU"/>
              </w:rPr>
              <w:t> </w:t>
            </w:r>
          </w:p>
        </w:tc>
        <w:tc>
          <w:tcPr>
            <w:tcW w:w="232" w:type="pct"/>
            <w:vMerge w:val="restart"/>
            <w:tcBorders>
              <w:top w:val="nil"/>
              <w:left w:val="single" w:sz="4" w:space="0" w:color="auto"/>
              <w:bottom w:val="single" w:sz="4" w:space="0" w:color="000000"/>
              <w:right w:val="single" w:sz="4" w:space="0" w:color="auto"/>
            </w:tcBorders>
            <w:shd w:val="clear" w:color="auto" w:fill="auto"/>
            <w:hideMark/>
          </w:tcPr>
          <w:p w14:paraId="4454ACE4" w14:textId="77777777" w:rsidR="001A2002" w:rsidRPr="00D307F9" w:rsidRDefault="001A2002" w:rsidP="001A2002">
            <w:pPr>
              <w:jc w:val="right"/>
              <w:rPr>
                <w:sz w:val="16"/>
                <w:szCs w:val="16"/>
                <w:lang w:val="ru-RU"/>
              </w:rPr>
            </w:pPr>
            <w:r w:rsidRPr="00D307F9">
              <w:rPr>
                <w:sz w:val="16"/>
                <w:szCs w:val="16"/>
                <w:lang w:val="ru-RU"/>
              </w:rPr>
              <w:t> </w:t>
            </w:r>
          </w:p>
        </w:tc>
        <w:tc>
          <w:tcPr>
            <w:tcW w:w="197" w:type="pct"/>
            <w:vMerge w:val="restart"/>
            <w:tcBorders>
              <w:top w:val="nil"/>
              <w:left w:val="single" w:sz="4" w:space="0" w:color="auto"/>
              <w:bottom w:val="single" w:sz="4" w:space="0" w:color="000000"/>
              <w:right w:val="single" w:sz="4" w:space="0" w:color="auto"/>
            </w:tcBorders>
            <w:shd w:val="clear" w:color="auto" w:fill="auto"/>
            <w:hideMark/>
          </w:tcPr>
          <w:p w14:paraId="7F797FD7" w14:textId="77777777" w:rsidR="001A2002" w:rsidRPr="00D307F9" w:rsidRDefault="001A2002" w:rsidP="001A2002">
            <w:pPr>
              <w:jc w:val="right"/>
              <w:rPr>
                <w:sz w:val="16"/>
                <w:szCs w:val="16"/>
                <w:lang w:val="ru-RU"/>
              </w:rPr>
            </w:pPr>
            <w:r w:rsidRPr="00D307F9">
              <w:rPr>
                <w:sz w:val="16"/>
                <w:szCs w:val="16"/>
                <w:lang w:val="ru-RU"/>
              </w:rPr>
              <w:t> </w:t>
            </w:r>
          </w:p>
        </w:tc>
        <w:tc>
          <w:tcPr>
            <w:tcW w:w="262" w:type="pct"/>
            <w:vMerge w:val="restart"/>
            <w:tcBorders>
              <w:top w:val="nil"/>
              <w:left w:val="single" w:sz="4" w:space="0" w:color="auto"/>
              <w:bottom w:val="single" w:sz="4" w:space="0" w:color="000000"/>
              <w:right w:val="single" w:sz="4" w:space="0" w:color="auto"/>
            </w:tcBorders>
            <w:shd w:val="clear" w:color="auto" w:fill="auto"/>
            <w:hideMark/>
          </w:tcPr>
          <w:p w14:paraId="732A5336" w14:textId="77777777" w:rsidR="001A2002" w:rsidRPr="00D307F9" w:rsidRDefault="001A2002" w:rsidP="001A2002">
            <w:pPr>
              <w:jc w:val="right"/>
              <w:rPr>
                <w:sz w:val="16"/>
                <w:szCs w:val="16"/>
                <w:lang w:val="ru-RU"/>
              </w:rPr>
            </w:pPr>
            <w:r w:rsidRPr="00D307F9">
              <w:rPr>
                <w:sz w:val="16"/>
                <w:szCs w:val="16"/>
                <w:lang w:val="ru-RU"/>
              </w:rPr>
              <w:t> </w:t>
            </w:r>
          </w:p>
        </w:tc>
        <w:tc>
          <w:tcPr>
            <w:tcW w:w="174" w:type="pct"/>
            <w:tcBorders>
              <w:top w:val="nil"/>
              <w:left w:val="nil"/>
              <w:bottom w:val="single" w:sz="4" w:space="0" w:color="auto"/>
              <w:right w:val="single" w:sz="4" w:space="0" w:color="auto"/>
            </w:tcBorders>
            <w:shd w:val="clear" w:color="auto" w:fill="auto"/>
            <w:noWrap/>
            <w:hideMark/>
          </w:tcPr>
          <w:p w14:paraId="39C7456A" w14:textId="77777777" w:rsidR="001A2002" w:rsidRPr="00D307F9" w:rsidRDefault="001A2002" w:rsidP="001A2002">
            <w:pPr>
              <w:jc w:val="right"/>
              <w:rPr>
                <w:sz w:val="16"/>
                <w:szCs w:val="16"/>
                <w:lang w:val="ru-RU"/>
              </w:rPr>
            </w:pPr>
            <w:r w:rsidRPr="00D307F9">
              <w:rPr>
                <w:sz w:val="16"/>
                <w:szCs w:val="16"/>
                <w:lang w:val="ru-RU"/>
              </w:rPr>
              <w:t>0301</w:t>
            </w:r>
          </w:p>
        </w:tc>
        <w:tc>
          <w:tcPr>
            <w:tcW w:w="329" w:type="pct"/>
            <w:tcBorders>
              <w:top w:val="nil"/>
              <w:left w:val="nil"/>
              <w:bottom w:val="single" w:sz="4" w:space="0" w:color="auto"/>
              <w:right w:val="single" w:sz="4" w:space="0" w:color="auto"/>
            </w:tcBorders>
            <w:shd w:val="clear" w:color="auto" w:fill="auto"/>
            <w:hideMark/>
          </w:tcPr>
          <w:p w14:paraId="2CBEC4A8" w14:textId="77777777" w:rsidR="001A2002" w:rsidRPr="00D307F9" w:rsidRDefault="001A2002" w:rsidP="001A2002">
            <w:pPr>
              <w:rPr>
                <w:sz w:val="16"/>
                <w:szCs w:val="16"/>
                <w:lang w:val="ru-RU"/>
              </w:rPr>
            </w:pPr>
            <w:r w:rsidRPr="00D307F9">
              <w:rPr>
                <w:sz w:val="16"/>
                <w:szCs w:val="16"/>
                <w:lang w:val="ru-RU"/>
              </w:rPr>
              <w:t>Азота (IV) диоксид (Азота диоксид) (4)</w:t>
            </w:r>
          </w:p>
        </w:tc>
        <w:tc>
          <w:tcPr>
            <w:tcW w:w="199" w:type="pct"/>
            <w:tcBorders>
              <w:top w:val="nil"/>
              <w:left w:val="nil"/>
              <w:bottom w:val="single" w:sz="4" w:space="0" w:color="auto"/>
              <w:right w:val="single" w:sz="4" w:space="0" w:color="auto"/>
            </w:tcBorders>
            <w:shd w:val="clear" w:color="auto" w:fill="auto"/>
            <w:noWrap/>
            <w:hideMark/>
          </w:tcPr>
          <w:p w14:paraId="2D8B3002" w14:textId="77777777" w:rsidR="001A2002" w:rsidRPr="00D307F9" w:rsidRDefault="001A2002" w:rsidP="001A2002">
            <w:pPr>
              <w:jc w:val="right"/>
              <w:rPr>
                <w:sz w:val="16"/>
                <w:szCs w:val="16"/>
                <w:lang w:val="ru-RU"/>
              </w:rPr>
            </w:pPr>
            <w:r w:rsidRPr="00D307F9">
              <w:rPr>
                <w:sz w:val="16"/>
                <w:szCs w:val="16"/>
                <w:lang w:val="ru-RU"/>
              </w:rPr>
              <w:t>0,384</w:t>
            </w:r>
          </w:p>
        </w:tc>
        <w:tc>
          <w:tcPr>
            <w:tcW w:w="183" w:type="pct"/>
            <w:tcBorders>
              <w:top w:val="nil"/>
              <w:left w:val="nil"/>
              <w:bottom w:val="single" w:sz="4" w:space="0" w:color="auto"/>
              <w:right w:val="single" w:sz="4" w:space="0" w:color="auto"/>
            </w:tcBorders>
            <w:shd w:val="clear" w:color="auto" w:fill="auto"/>
            <w:noWrap/>
            <w:hideMark/>
          </w:tcPr>
          <w:p w14:paraId="4FBD816F" w14:textId="77777777" w:rsidR="001A2002" w:rsidRPr="00D307F9" w:rsidRDefault="001A2002" w:rsidP="001A2002">
            <w:pPr>
              <w:jc w:val="right"/>
              <w:rPr>
                <w:sz w:val="16"/>
                <w:szCs w:val="16"/>
                <w:lang w:val="ru-RU"/>
              </w:rPr>
            </w:pPr>
            <w:r w:rsidRPr="00D307F9">
              <w:rPr>
                <w:sz w:val="16"/>
                <w:szCs w:val="16"/>
                <w:lang w:val="ru-RU"/>
              </w:rPr>
              <w:t>12464,25</w:t>
            </w:r>
          </w:p>
        </w:tc>
        <w:tc>
          <w:tcPr>
            <w:tcW w:w="199" w:type="pct"/>
            <w:tcBorders>
              <w:top w:val="nil"/>
              <w:left w:val="nil"/>
              <w:bottom w:val="single" w:sz="4" w:space="0" w:color="auto"/>
              <w:right w:val="single" w:sz="4" w:space="0" w:color="auto"/>
            </w:tcBorders>
            <w:shd w:val="clear" w:color="auto" w:fill="auto"/>
            <w:noWrap/>
            <w:hideMark/>
          </w:tcPr>
          <w:p w14:paraId="341B6ED2" w14:textId="77777777" w:rsidR="001A2002" w:rsidRPr="00D307F9" w:rsidRDefault="001A2002" w:rsidP="001A2002">
            <w:pPr>
              <w:jc w:val="right"/>
              <w:rPr>
                <w:sz w:val="16"/>
                <w:szCs w:val="16"/>
                <w:lang w:val="ru-RU"/>
              </w:rPr>
            </w:pPr>
            <w:r w:rsidRPr="00D307F9">
              <w:rPr>
                <w:sz w:val="16"/>
                <w:szCs w:val="16"/>
                <w:lang w:val="ru-RU"/>
              </w:rPr>
              <w:t>2,496</w:t>
            </w:r>
          </w:p>
        </w:tc>
        <w:tc>
          <w:tcPr>
            <w:tcW w:w="137" w:type="pct"/>
            <w:tcBorders>
              <w:top w:val="nil"/>
              <w:left w:val="nil"/>
              <w:bottom w:val="single" w:sz="4" w:space="0" w:color="auto"/>
              <w:right w:val="single" w:sz="4" w:space="0" w:color="auto"/>
            </w:tcBorders>
            <w:shd w:val="clear" w:color="auto" w:fill="auto"/>
            <w:noWrap/>
            <w:hideMark/>
          </w:tcPr>
          <w:p w14:paraId="1B772C8F"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1ECDEE21"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67235405"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515B21A0"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3025E0DA"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382FC9FC"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1C64AAA1"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5CF2B369"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65D9A393"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696535D6"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6ACF411C"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2C01BE5E"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59F0E4E7"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098A5A12"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1BAE2A73"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039F4351"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0FE61D1F"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09F7E590"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062E7ABD"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40276BB1"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435B46A2"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1FB18CD2"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79741134" w14:textId="77777777" w:rsidR="001A2002" w:rsidRPr="00D307F9" w:rsidRDefault="001A2002" w:rsidP="001A2002">
            <w:pPr>
              <w:jc w:val="right"/>
              <w:rPr>
                <w:sz w:val="16"/>
                <w:szCs w:val="16"/>
                <w:lang w:val="ru-RU"/>
              </w:rPr>
            </w:pPr>
            <w:r w:rsidRPr="00D307F9">
              <w:rPr>
                <w:sz w:val="16"/>
                <w:szCs w:val="16"/>
                <w:lang w:val="ru-RU"/>
              </w:rPr>
              <w:t>0304</w:t>
            </w:r>
          </w:p>
        </w:tc>
        <w:tc>
          <w:tcPr>
            <w:tcW w:w="329" w:type="pct"/>
            <w:tcBorders>
              <w:top w:val="nil"/>
              <w:left w:val="nil"/>
              <w:bottom w:val="single" w:sz="4" w:space="0" w:color="auto"/>
              <w:right w:val="single" w:sz="4" w:space="0" w:color="auto"/>
            </w:tcBorders>
            <w:shd w:val="clear" w:color="auto" w:fill="auto"/>
            <w:hideMark/>
          </w:tcPr>
          <w:p w14:paraId="74C4EB94" w14:textId="77777777" w:rsidR="001A2002" w:rsidRPr="00D307F9" w:rsidRDefault="001A2002" w:rsidP="001A2002">
            <w:pPr>
              <w:rPr>
                <w:sz w:val="16"/>
                <w:szCs w:val="16"/>
                <w:lang w:val="ru-RU"/>
              </w:rPr>
            </w:pPr>
            <w:r w:rsidRPr="00D307F9">
              <w:rPr>
                <w:sz w:val="16"/>
                <w:szCs w:val="16"/>
                <w:lang w:val="ru-RU"/>
              </w:rPr>
              <w:t>Азот (II) оксид (Азота оксид) (6)</w:t>
            </w:r>
          </w:p>
        </w:tc>
        <w:tc>
          <w:tcPr>
            <w:tcW w:w="199" w:type="pct"/>
            <w:tcBorders>
              <w:top w:val="nil"/>
              <w:left w:val="nil"/>
              <w:bottom w:val="single" w:sz="4" w:space="0" w:color="auto"/>
              <w:right w:val="single" w:sz="4" w:space="0" w:color="auto"/>
            </w:tcBorders>
            <w:shd w:val="clear" w:color="auto" w:fill="auto"/>
            <w:noWrap/>
            <w:hideMark/>
          </w:tcPr>
          <w:p w14:paraId="418E77FD" w14:textId="77777777" w:rsidR="001A2002" w:rsidRPr="00D307F9" w:rsidRDefault="001A2002" w:rsidP="001A2002">
            <w:pPr>
              <w:jc w:val="right"/>
              <w:rPr>
                <w:sz w:val="16"/>
                <w:szCs w:val="16"/>
                <w:lang w:val="ru-RU"/>
              </w:rPr>
            </w:pPr>
            <w:r w:rsidRPr="00D307F9">
              <w:rPr>
                <w:sz w:val="16"/>
                <w:szCs w:val="16"/>
                <w:lang w:val="ru-RU"/>
              </w:rPr>
              <w:t>0,0624</w:t>
            </w:r>
          </w:p>
        </w:tc>
        <w:tc>
          <w:tcPr>
            <w:tcW w:w="183" w:type="pct"/>
            <w:tcBorders>
              <w:top w:val="nil"/>
              <w:left w:val="nil"/>
              <w:bottom w:val="single" w:sz="4" w:space="0" w:color="auto"/>
              <w:right w:val="single" w:sz="4" w:space="0" w:color="auto"/>
            </w:tcBorders>
            <w:shd w:val="clear" w:color="auto" w:fill="auto"/>
            <w:noWrap/>
            <w:hideMark/>
          </w:tcPr>
          <w:p w14:paraId="119DFC0E" w14:textId="77777777" w:rsidR="001A2002" w:rsidRPr="00D307F9" w:rsidRDefault="001A2002" w:rsidP="001A2002">
            <w:pPr>
              <w:jc w:val="right"/>
              <w:rPr>
                <w:sz w:val="16"/>
                <w:szCs w:val="16"/>
                <w:lang w:val="ru-RU"/>
              </w:rPr>
            </w:pPr>
            <w:r w:rsidRPr="00D307F9">
              <w:rPr>
                <w:sz w:val="16"/>
                <w:szCs w:val="16"/>
                <w:lang w:val="ru-RU"/>
              </w:rPr>
              <w:t>2025,441</w:t>
            </w:r>
          </w:p>
        </w:tc>
        <w:tc>
          <w:tcPr>
            <w:tcW w:w="199" w:type="pct"/>
            <w:tcBorders>
              <w:top w:val="nil"/>
              <w:left w:val="nil"/>
              <w:bottom w:val="single" w:sz="4" w:space="0" w:color="auto"/>
              <w:right w:val="single" w:sz="4" w:space="0" w:color="auto"/>
            </w:tcBorders>
            <w:shd w:val="clear" w:color="auto" w:fill="auto"/>
            <w:noWrap/>
            <w:hideMark/>
          </w:tcPr>
          <w:p w14:paraId="74DB6213" w14:textId="77777777" w:rsidR="001A2002" w:rsidRPr="00D307F9" w:rsidRDefault="001A2002" w:rsidP="001A2002">
            <w:pPr>
              <w:jc w:val="right"/>
              <w:rPr>
                <w:sz w:val="16"/>
                <w:szCs w:val="16"/>
                <w:lang w:val="ru-RU"/>
              </w:rPr>
            </w:pPr>
            <w:r w:rsidRPr="00D307F9">
              <w:rPr>
                <w:sz w:val="16"/>
                <w:szCs w:val="16"/>
                <w:lang w:val="ru-RU"/>
              </w:rPr>
              <w:t>0,4056</w:t>
            </w:r>
          </w:p>
        </w:tc>
        <w:tc>
          <w:tcPr>
            <w:tcW w:w="137" w:type="pct"/>
            <w:tcBorders>
              <w:top w:val="nil"/>
              <w:left w:val="nil"/>
              <w:bottom w:val="single" w:sz="4" w:space="0" w:color="auto"/>
              <w:right w:val="single" w:sz="4" w:space="0" w:color="auto"/>
            </w:tcBorders>
            <w:shd w:val="clear" w:color="auto" w:fill="auto"/>
            <w:noWrap/>
            <w:hideMark/>
          </w:tcPr>
          <w:p w14:paraId="1F4E6D90"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47AF237D"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5D352008"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5A1ACE03"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515E33A3"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25EFD94C"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7D6FED5B"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49F1B777"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5918305D"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10043B5A"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0D659DD3"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0E646EFD"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3E029064"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036A13D0"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1786D0FB"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2A0BEC6D"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2679D0C4"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2A4AA767"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0D04D6BD"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0DAECC9B"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05EC15C7"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4D0C2100"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655ACF32" w14:textId="77777777" w:rsidR="001A2002" w:rsidRPr="00D307F9" w:rsidRDefault="001A2002" w:rsidP="001A2002">
            <w:pPr>
              <w:jc w:val="right"/>
              <w:rPr>
                <w:sz w:val="16"/>
                <w:szCs w:val="16"/>
                <w:lang w:val="ru-RU"/>
              </w:rPr>
            </w:pPr>
            <w:r w:rsidRPr="00D307F9">
              <w:rPr>
                <w:sz w:val="16"/>
                <w:szCs w:val="16"/>
                <w:lang w:val="ru-RU"/>
              </w:rPr>
              <w:t>0328</w:t>
            </w:r>
          </w:p>
        </w:tc>
        <w:tc>
          <w:tcPr>
            <w:tcW w:w="329" w:type="pct"/>
            <w:tcBorders>
              <w:top w:val="nil"/>
              <w:left w:val="nil"/>
              <w:bottom w:val="single" w:sz="4" w:space="0" w:color="auto"/>
              <w:right w:val="single" w:sz="4" w:space="0" w:color="auto"/>
            </w:tcBorders>
            <w:shd w:val="clear" w:color="auto" w:fill="auto"/>
            <w:hideMark/>
          </w:tcPr>
          <w:p w14:paraId="67CB94F7" w14:textId="77777777" w:rsidR="001A2002" w:rsidRPr="00D307F9" w:rsidRDefault="001A2002" w:rsidP="001A2002">
            <w:pPr>
              <w:rPr>
                <w:sz w:val="16"/>
                <w:szCs w:val="16"/>
                <w:lang w:val="ru-RU"/>
              </w:rPr>
            </w:pPr>
            <w:r w:rsidRPr="00D307F9">
              <w:rPr>
                <w:sz w:val="16"/>
                <w:szCs w:val="16"/>
                <w:lang w:val="ru-RU"/>
              </w:rPr>
              <w:t>Углерод (Сажа, Углерод черный) (583)</w:t>
            </w:r>
          </w:p>
        </w:tc>
        <w:tc>
          <w:tcPr>
            <w:tcW w:w="199" w:type="pct"/>
            <w:tcBorders>
              <w:top w:val="nil"/>
              <w:left w:val="nil"/>
              <w:bottom w:val="single" w:sz="4" w:space="0" w:color="auto"/>
              <w:right w:val="single" w:sz="4" w:space="0" w:color="auto"/>
            </w:tcBorders>
            <w:shd w:val="clear" w:color="auto" w:fill="auto"/>
            <w:noWrap/>
            <w:hideMark/>
          </w:tcPr>
          <w:p w14:paraId="081EC5D7" w14:textId="77777777" w:rsidR="001A2002" w:rsidRPr="00D307F9" w:rsidRDefault="001A2002" w:rsidP="001A2002">
            <w:pPr>
              <w:jc w:val="right"/>
              <w:rPr>
                <w:sz w:val="16"/>
                <w:szCs w:val="16"/>
                <w:lang w:val="ru-RU"/>
              </w:rPr>
            </w:pPr>
            <w:r w:rsidRPr="00D307F9">
              <w:rPr>
                <w:sz w:val="16"/>
                <w:szCs w:val="16"/>
                <w:lang w:val="ru-RU"/>
              </w:rPr>
              <w:t>0,025</w:t>
            </w:r>
          </w:p>
        </w:tc>
        <w:tc>
          <w:tcPr>
            <w:tcW w:w="183" w:type="pct"/>
            <w:tcBorders>
              <w:top w:val="nil"/>
              <w:left w:val="nil"/>
              <w:bottom w:val="single" w:sz="4" w:space="0" w:color="auto"/>
              <w:right w:val="single" w:sz="4" w:space="0" w:color="auto"/>
            </w:tcBorders>
            <w:shd w:val="clear" w:color="auto" w:fill="auto"/>
            <w:noWrap/>
            <w:hideMark/>
          </w:tcPr>
          <w:p w14:paraId="1F98711F" w14:textId="77777777" w:rsidR="001A2002" w:rsidRPr="00D307F9" w:rsidRDefault="001A2002" w:rsidP="001A2002">
            <w:pPr>
              <w:jc w:val="right"/>
              <w:rPr>
                <w:sz w:val="16"/>
                <w:szCs w:val="16"/>
                <w:lang w:val="ru-RU"/>
              </w:rPr>
            </w:pPr>
            <w:r w:rsidRPr="00D307F9">
              <w:rPr>
                <w:sz w:val="16"/>
                <w:szCs w:val="16"/>
                <w:lang w:val="ru-RU"/>
              </w:rPr>
              <w:t>811,475</w:t>
            </w:r>
          </w:p>
        </w:tc>
        <w:tc>
          <w:tcPr>
            <w:tcW w:w="199" w:type="pct"/>
            <w:tcBorders>
              <w:top w:val="nil"/>
              <w:left w:val="nil"/>
              <w:bottom w:val="single" w:sz="4" w:space="0" w:color="auto"/>
              <w:right w:val="single" w:sz="4" w:space="0" w:color="auto"/>
            </w:tcBorders>
            <w:shd w:val="clear" w:color="auto" w:fill="auto"/>
            <w:noWrap/>
            <w:hideMark/>
          </w:tcPr>
          <w:p w14:paraId="36386597" w14:textId="77777777" w:rsidR="001A2002" w:rsidRPr="00D307F9" w:rsidRDefault="001A2002" w:rsidP="001A2002">
            <w:pPr>
              <w:jc w:val="right"/>
              <w:rPr>
                <w:sz w:val="16"/>
                <w:szCs w:val="16"/>
                <w:lang w:val="ru-RU"/>
              </w:rPr>
            </w:pPr>
            <w:r w:rsidRPr="00D307F9">
              <w:rPr>
                <w:sz w:val="16"/>
                <w:szCs w:val="16"/>
                <w:lang w:val="ru-RU"/>
              </w:rPr>
              <w:t>0,156</w:t>
            </w:r>
          </w:p>
        </w:tc>
        <w:tc>
          <w:tcPr>
            <w:tcW w:w="137" w:type="pct"/>
            <w:tcBorders>
              <w:top w:val="nil"/>
              <w:left w:val="nil"/>
              <w:bottom w:val="single" w:sz="4" w:space="0" w:color="auto"/>
              <w:right w:val="single" w:sz="4" w:space="0" w:color="auto"/>
            </w:tcBorders>
            <w:shd w:val="clear" w:color="auto" w:fill="auto"/>
            <w:noWrap/>
            <w:hideMark/>
          </w:tcPr>
          <w:p w14:paraId="2C9E1598"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5525C199"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24F13FE3"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562CBA42"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0CF26B2B"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4B060765"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41567F10"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2E556CB1"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1E37A103"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5728BA58"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50819C08"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174BC57C"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50E3F313"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53F0EF40"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5D1751CD"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62AA005C"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2EDCAFED"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6355DD27"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70121B00"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01A2B62E"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5A33BAD5"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0D935919"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68CDB93F" w14:textId="77777777" w:rsidR="001A2002" w:rsidRPr="00D307F9" w:rsidRDefault="001A2002" w:rsidP="001A2002">
            <w:pPr>
              <w:jc w:val="right"/>
              <w:rPr>
                <w:sz w:val="16"/>
                <w:szCs w:val="16"/>
                <w:lang w:val="ru-RU"/>
              </w:rPr>
            </w:pPr>
            <w:r w:rsidRPr="00D307F9">
              <w:rPr>
                <w:sz w:val="16"/>
                <w:szCs w:val="16"/>
                <w:lang w:val="ru-RU"/>
              </w:rPr>
              <w:t>0330</w:t>
            </w:r>
          </w:p>
        </w:tc>
        <w:tc>
          <w:tcPr>
            <w:tcW w:w="329" w:type="pct"/>
            <w:tcBorders>
              <w:top w:val="nil"/>
              <w:left w:val="nil"/>
              <w:bottom w:val="single" w:sz="4" w:space="0" w:color="auto"/>
              <w:right w:val="single" w:sz="4" w:space="0" w:color="auto"/>
            </w:tcBorders>
            <w:shd w:val="clear" w:color="auto" w:fill="auto"/>
            <w:hideMark/>
          </w:tcPr>
          <w:p w14:paraId="37488353" w14:textId="77777777" w:rsidR="001A2002" w:rsidRPr="00D307F9" w:rsidRDefault="001A2002" w:rsidP="001A2002">
            <w:pPr>
              <w:rPr>
                <w:sz w:val="16"/>
                <w:szCs w:val="16"/>
                <w:lang w:val="ru-RU"/>
              </w:rPr>
            </w:pPr>
            <w:r w:rsidRPr="00D307F9">
              <w:rPr>
                <w:sz w:val="16"/>
                <w:szCs w:val="16"/>
                <w:lang w:val="ru-RU"/>
              </w:rPr>
              <w:t xml:space="preserve">Сера диоксид (Ангидрид </w:t>
            </w:r>
            <w:r w:rsidRPr="00D307F9">
              <w:rPr>
                <w:sz w:val="16"/>
                <w:szCs w:val="16"/>
                <w:lang w:val="ru-RU"/>
              </w:rPr>
              <w:lastRenderedPageBreak/>
              <w:t>сернистый, Сернистый газ, Сера (IV) оксид) (516)</w:t>
            </w:r>
          </w:p>
        </w:tc>
        <w:tc>
          <w:tcPr>
            <w:tcW w:w="199" w:type="pct"/>
            <w:tcBorders>
              <w:top w:val="nil"/>
              <w:left w:val="nil"/>
              <w:bottom w:val="single" w:sz="4" w:space="0" w:color="auto"/>
              <w:right w:val="single" w:sz="4" w:space="0" w:color="auto"/>
            </w:tcBorders>
            <w:shd w:val="clear" w:color="auto" w:fill="auto"/>
            <w:noWrap/>
            <w:hideMark/>
          </w:tcPr>
          <w:p w14:paraId="73E2CE08" w14:textId="77777777" w:rsidR="001A2002" w:rsidRPr="00D307F9" w:rsidRDefault="001A2002" w:rsidP="001A2002">
            <w:pPr>
              <w:jc w:val="right"/>
              <w:rPr>
                <w:sz w:val="16"/>
                <w:szCs w:val="16"/>
                <w:lang w:val="ru-RU"/>
              </w:rPr>
            </w:pPr>
            <w:r w:rsidRPr="00D307F9">
              <w:rPr>
                <w:sz w:val="16"/>
                <w:szCs w:val="16"/>
                <w:lang w:val="ru-RU"/>
              </w:rPr>
              <w:lastRenderedPageBreak/>
              <w:t>0,06</w:t>
            </w:r>
          </w:p>
        </w:tc>
        <w:tc>
          <w:tcPr>
            <w:tcW w:w="183" w:type="pct"/>
            <w:tcBorders>
              <w:top w:val="nil"/>
              <w:left w:val="nil"/>
              <w:bottom w:val="single" w:sz="4" w:space="0" w:color="auto"/>
              <w:right w:val="single" w:sz="4" w:space="0" w:color="auto"/>
            </w:tcBorders>
            <w:shd w:val="clear" w:color="auto" w:fill="auto"/>
            <w:noWrap/>
            <w:hideMark/>
          </w:tcPr>
          <w:p w14:paraId="5F0702AA" w14:textId="77777777" w:rsidR="001A2002" w:rsidRPr="00D307F9" w:rsidRDefault="001A2002" w:rsidP="001A2002">
            <w:pPr>
              <w:jc w:val="right"/>
              <w:rPr>
                <w:sz w:val="16"/>
                <w:szCs w:val="16"/>
                <w:lang w:val="ru-RU"/>
              </w:rPr>
            </w:pPr>
            <w:r w:rsidRPr="00D307F9">
              <w:rPr>
                <w:sz w:val="16"/>
                <w:szCs w:val="16"/>
                <w:lang w:val="ru-RU"/>
              </w:rPr>
              <w:t>1947,539</w:t>
            </w:r>
          </w:p>
        </w:tc>
        <w:tc>
          <w:tcPr>
            <w:tcW w:w="199" w:type="pct"/>
            <w:tcBorders>
              <w:top w:val="nil"/>
              <w:left w:val="nil"/>
              <w:bottom w:val="single" w:sz="4" w:space="0" w:color="auto"/>
              <w:right w:val="single" w:sz="4" w:space="0" w:color="auto"/>
            </w:tcBorders>
            <w:shd w:val="clear" w:color="auto" w:fill="auto"/>
            <w:noWrap/>
            <w:hideMark/>
          </w:tcPr>
          <w:p w14:paraId="2AFE140B" w14:textId="77777777" w:rsidR="001A2002" w:rsidRPr="00D307F9" w:rsidRDefault="001A2002" w:rsidP="001A2002">
            <w:pPr>
              <w:jc w:val="right"/>
              <w:rPr>
                <w:sz w:val="16"/>
                <w:szCs w:val="16"/>
                <w:lang w:val="ru-RU"/>
              </w:rPr>
            </w:pPr>
            <w:r w:rsidRPr="00D307F9">
              <w:rPr>
                <w:sz w:val="16"/>
                <w:szCs w:val="16"/>
                <w:lang w:val="ru-RU"/>
              </w:rPr>
              <w:t>0,39</w:t>
            </w:r>
          </w:p>
        </w:tc>
        <w:tc>
          <w:tcPr>
            <w:tcW w:w="137" w:type="pct"/>
            <w:tcBorders>
              <w:top w:val="nil"/>
              <w:left w:val="nil"/>
              <w:bottom w:val="single" w:sz="4" w:space="0" w:color="auto"/>
              <w:right w:val="single" w:sz="4" w:space="0" w:color="auto"/>
            </w:tcBorders>
            <w:shd w:val="clear" w:color="auto" w:fill="auto"/>
            <w:noWrap/>
            <w:hideMark/>
          </w:tcPr>
          <w:p w14:paraId="7053AD21"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73A406AE"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2480F91A"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02E13137"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1429CB7F"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227089AD"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525E87B7"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0F895778"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22ED3DDC"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026ADB4C"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586B92D4"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31ECACE8"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5FB1FB40"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4A009E37"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14C28743"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05CBE2AB"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79C37EFA"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5BEB3A40"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6A2685A2"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62E196A1"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035C8538"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0F6F69F2"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40403005" w14:textId="77777777" w:rsidR="001A2002" w:rsidRPr="00D307F9" w:rsidRDefault="001A2002" w:rsidP="001A2002">
            <w:pPr>
              <w:jc w:val="right"/>
              <w:rPr>
                <w:sz w:val="16"/>
                <w:szCs w:val="16"/>
                <w:lang w:val="ru-RU"/>
              </w:rPr>
            </w:pPr>
            <w:r w:rsidRPr="00D307F9">
              <w:rPr>
                <w:sz w:val="16"/>
                <w:szCs w:val="16"/>
                <w:lang w:val="ru-RU"/>
              </w:rPr>
              <w:t>0337</w:t>
            </w:r>
          </w:p>
        </w:tc>
        <w:tc>
          <w:tcPr>
            <w:tcW w:w="329" w:type="pct"/>
            <w:tcBorders>
              <w:top w:val="nil"/>
              <w:left w:val="nil"/>
              <w:bottom w:val="single" w:sz="4" w:space="0" w:color="auto"/>
              <w:right w:val="single" w:sz="4" w:space="0" w:color="auto"/>
            </w:tcBorders>
            <w:shd w:val="clear" w:color="auto" w:fill="auto"/>
            <w:hideMark/>
          </w:tcPr>
          <w:p w14:paraId="797F181D" w14:textId="77777777" w:rsidR="001A2002" w:rsidRPr="00D307F9" w:rsidRDefault="001A2002" w:rsidP="001A2002">
            <w:pPr>
              <w:rPr>
                <w:sz w:val="16"/>
                <w:szCs w:val="16"/>
                <w:lang w:val="ru-RU"/>
              </w:rPr>
            </w:pPr>
            <w:r w:rsidRPr="00D307F9">
              <w:rPr>
                <w:sz w:val="16"/>
                <w:szCs w:val="16"/>
                <w:lang w:val="ru-RU"/>
              </w:rPr>
              <w:t>Углерод оксид (Окись углерода, Угарный газ) (584)</w:t>
            </w:r>
          </w:p>
        </w:tc>
        <w:tc>
          <w:tcPr>
            <w:tcW w:w="199" w:type="pct"/>
            <w:tcBorders>
              <w:top w:val="nil"/>
              <w:left w:val="nil"/>
              <w:bottom w:val="single" w:sz="4" w:space="0" w:color="auto"/>
              <w:right w:val="single" w:sz="4" w:space="0" w:color="auto"/>
            </w:tcBorders>
            <w:shd w:val="clear" w:color="auto" w:fill="auto"/>
            <w:noWrap/>
            <w:hideMark/>
          </w:tcPr>
          <w:p w14:paraId="1BCD0ABF" w14:textId="77777777" w:rsidR="001A2002" w:rsidRPr="00D307F9" w:rsidRDefault="001A2002" w:rsidP="001A2002">
            <w:pPr>
              <w:jc w:val="right"/>
              <w:rPr>
                <w:sz w:val="16"/>
                <w:szCs w:val="16"/>
                <w:lang w:val="ru-RU"/>
              </w:rPr>
            </w:pPr>
            <w:r w:rsidRPr="00D307F9">
              <w:rPr>
                <w:sz w:val="16"/>
                <w:szCs w:val="16"/>
                <w:lang w:val="ru-RU"/>
              </w:rPr>
              <w:t>0,31</w:t>
            </w:r>
          </w:p>
        </w:tc>
        <w:tc>
          <w:tcPr>
            <w:tcW w:w="183" w:type="pct"/>
            <w:tcBorders>
              <w:top w:val="nil"/>
              <w:left w:val="nil"/>
              <w:bottom w:val="single" w:sz="4" w:space="0" w:color="auto"/>
              <w:right w:val="single" w:sz="4" w:space="0" w:color="auto"/>
            </w:tcBorders>
            <w:shd w:val="clear" w:color="auto" w:fill="auto"/>
            <w:noWrap/>
            <w:hideMark/>
          </w:tcPr>
          <w:p w14:paraId="2421FEC1" w14:textId="77777777" w:rsidR="001A2002" w:rsidRPr="00D307F9" w:rsidRDefault="001A2002" w:rsidP="001A2002">
            <w:pPr>
              <w:jc w:val="right"/>
              <w:rPr>
                <w:sz w:val="16"/>
                <w:szCs w:val="16"/>
                <w:lang w:val="ru-RU"/>
              </w:rPr>
            </w:pPr>
            <w:r w:rsidRPr="00D307F9">
              <w:rPr>
                <w:sz w:val="16"/>
                <w:szCs w:val="16"/>
                <w:lang w:val="ru-RU"/>
              </w:rPr>
              <w:t>10062,285</w:t>
            </w:r>
          </w:p>
        </w:tc>
        <w:tc>
          <w:tcPr>
            <w:tcW w:w="199" w:type="pct"/>
            <w:tcBorders>
              <w:top w:val="nil"/>
              <w:left w:val="nil"/>
              <w:bottom w:val="single" w:sz="4" w:space="0" w:color="auto"/>
              <w:right w:val="single" w:sz="4" w:space="0" w:color="auto"/>
            </w:tcBorders>
            <w:shd w:val="clear" w:color="auto" w:fill="auto"/>
            <w:noWrap/>
            <w:hideMark/>
          </w:tcPr>
          <w:p w14:paraId="473702E3" w14:textId="77777777" w:rsidR="001A2002" w:rsidRPr="00D307F9" w:rsidRDefault="001A2002" w:rsidP="001A2002">
            <w:pPr>
              <w:jc w:val="right"/>
              <w:rPr>
                <w:sz w:val="16"/>
                <w:szCs w:val="16"/>
                <w:lang w:val="ru-RU"/>
              </w:rPr>
            </w:pPr>
            <w:r w:rsidRPr="00D307F9">
              <w:rPr>
                <w:sz w:val="16"/>
                <w:szCs w:val="16"/>
                <w:lang w:val="ru-RU"/>
              </w:rPr>
              <w:t>2,028</w:t>
            </w:r>
          </w:p>
        </w:tc>
        <w:tc>
          <w:tcPr>
            <w:tcW w:w="137" w:type="pct"/>
            <w:tcBorders>
              <w:top w:val="nil"/>
              <w:left w:val="nil"/>
              <w:bottom w:val="single" w:sz="4" w:space="0" w:color="auto"/>
              <w:right w:val="single" w:sz="4" w:space="0" w:color="auto"/>
            </w:tcBorders>
            <w:shd w:val="clear" w:color="auto" w:fill="auto"/>
            <w:noWrap/>
            <w:hideMark/>
          </w:tcPr>
          <w:p w14:paraId="247690F7"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5CDF2B60"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76A12ED4"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208E7154"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139E762A"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4127EA25"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334E72D2"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6397B2E9"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4DB77F91"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13A5BF3C"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58A6274E"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793EB240"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7549360F"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14ABE48C"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216B9585"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3753CDCF"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250B4469"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3C4C2B30"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5121AF5F"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1451AEAC"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1CA6CA30"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45A754C6"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3F6C18C1" w14:textId="77777777" w:rsidR="001A2002" w:rsidRPr="00D307F9" w:rsidRDefault="001A2002" w:rsidP="001A2002">
            <w:pPr>
              <w:jc w:val="right"/>
              <w:rPr>
                <w:sz w:val="16"/>
                <w:szCs w:val="16"/>
                <w:lang w:val="ru-RU"/>
              </w:rPr>
            </w:pPr>
            <w:r w:rsidRPr="00D307F9">
              <w:rPr>
                <w:sz w:val="16"/>
                <w:szCs w:val="16"/>
                <w:lang w:val="ru-RU"/>
              </w:rPr>
              <w:t>0703</w:t>
            </w:r>
          </w:p>
        </w:tc>
        <w:tc>
          <w:tcPr>
            <w:tcW w:w="329" w:type="pct"/>
            <w:tcBorders>
              <w:top w:val="nil"/>
              <w:left w:val="nil"/>
              <w:bottom w:val="single" w:sz="4" w:space="0" w:color="auto"/>
              <w:right w:val="single" w:sz="4" w:space="0" w:color="auto"/>
            </w:tcBorders>
            <w:shd w:val="clear" w:color="auto" w:fill="auto"/>
            <w:hideMark/>
          </w:tcPr>
          <w:p w14:paraId="30FE8260" w14:textId="77777777" w:rsidR="001A2002" w:rsidRPr="00D307F9" w:rsidRDefault="001A2002" w:rsidP="001A2002">
            <w:pPr>
              <w:rPr>
                <w:sz w:val="16"/>
                <w:szCs w:val="16"/>
                <w:lang w:val="ru-RU"/>
              </w:rPr>
            </w:pPr>
            <w:r w:rsidRPr="00D307F9">
              <w:rPr>
                <w:sz w:val="16"/>
                <w:szCs w:val="16"/>
                <w:lang w:val="ru-RU"/>
              </w:rPr>
              <w:t>Бенз/а/пирен (3,4-Бензпирен) (54)</w:t>
            </w:r>
          </w:p>
        </w:tc>
        <w:tc>
          <w:tcPr>
            <w:tcW w:w="199" w:type="pct"/>
            <w:tcBorders>
              <w:top w:val="nil"/>
              <w:left w:val="nil"/>
              <w:bottom w:val="single" w:sz="4" w:space="0" w:color="auto"/>
              <w:right w:val="single" w:sz="4" w:space="0" w:color="auto"/>
            </w:tcBorders>
            <w:shd w:val="clear" w:color="auto" w:fill="auto"/>
            <w:noWrap/>
            <w:hideMark/>
          </w:tcPr>
          <w:p w14:paraId="2EDC63AF" w14:textId="77777777" w:rsidR="001A2002" w:rsidRPr="00D307F9" w:rsidRDefault="001A2002" w:rsidP="001A2002">
            <w:pPr>
              <w:jc w:val="right"/>
              <w:rPr>
                <w:sz w:val="16"/>
                <w:szCs w:val="16"/>
                <w:lang w:val="ru-RU"/>
              </w:rPr>
            </w:pPr>
            <w:r w:rsidRPr="00D307F9">
              <w:rPr>
                <w:sz w:val="16"/>
                <w:szCs w:val="16"/>
                <w:lang w:val="ru-RU"/>
              </w:rPr>
              <w:t>0,0000006</w:t>
            </w:r>
          </w:p>
        </w:tc>
        <w:tc>
          <w:tcPr>
            <w:tcW w:w="183" w:type="pct"/>
            <w:tcBorders>
              <w:top w:val="nil"/>
              <w:left w:val="nil"/>
              <w:bottom w:val="single" w:sz="4" w:space="0" w:color="auto"/>
              <w:right w:val="single" w:sz="4" w:space="0" w:color="auto"/>
            </w:tcBorders>
            <w:shd w:val="clear" w:color="auto" w:fill="auto"/>
            <w:noWrap/>
            <w:hideMark/>
          </w:tcPr>
          <w:p w14:paraId="57E8FD00" w14:textId="77777777" w:rsidR="001A2002" w:rsidRPr="00D307F9" w:rsidRDefault="001A2002" w:rsidP="001A2002">
            <w:pPr>
              <w:jc w:val="right"/>
              <w:rPr>
                <w:sz w:val="16"/>
                <w:szCs w:val="16"/>
                <w:lang w:val="ru-RU"/>
              </w:rPr>
            </w:pPr>
            <w:r w:rsidRPr="00D307F9">
              <w:rPr>
                <w:sz w:val="16"/>
                <w:szCs w:val="16"/>
                <w:lang w:val="ru-RU"/>
              </w:rPr>
              <w:t>0,019</w:t>
            </w:r>
          </w:p>
        </w:tc>
        <w:tc>
          <w:tcPr>
            <w:tcW w:w="199" w:type="pct"/>
            <w:tcBorders>
              <w:top w:val="nil"/>
              <w:left w:val="nil"/>
              <w:bottom w:val="single" w:sz="4" w:space="0" w:color="auto"/>
              <w:right w:val="single" w:sz="4" w:space="0" w:color="auto"/>
            </w:tcBorders>
            <w:shd w:val="clear" w:color="auto" w:fill="auto"/>
            <w:noWrap/>
            <w:hideMark/>
          </w:tcPr>
          <w:p w14:paraId="203ECD55" w14:textId="77777777" w:rsidR="001A2002" w:rsidRPr="00D307F9" w:rsidRDefault="001A2002" w:rsidP="001A2002">
            <w:pPr>
              <w:jc w:val="right"/>
              <w:rPr>
                <w:sz w:val="16"/>
                <w:szCs w:val="16"/>
                <w:lang w:val="ru-RU"/>
              </w:rPr>
            </w:pPr>
            <w:r w:rsidRPr="00D307F9">
              <w:rPr>
                <w:sz w:val="16"/>
                <w:szCs w:val="16"/>
                <w:lang w:val="ru-RU"/>
              </w:rPr>
              <w:t>0,00000429</w:t>
            </w:r>
          </w:p>
        </w:tc>
        <w:tc>
          <w:tcPr>
            <w:tcW w:w="137" w:type="pct"/>
            <w:tcBorders>
              <w:top w:val="nil"/>
              <w:left w:val="nil"/>
              <w:bottom w:val="single" w:sz="4" w:space="0" w:color="auto"/>
              <w:right w:val="single" w:sz="4" w:space="0" w:color="auto"/>
            </w:tcBorders>
            <w:shd w:val="clear" w:color="auto" w:fill="auto"/>
            <w:noWrap/>
            <w:hideMark/>
          </w:tcPr>
          <w:p w14:paraId="2457F1AC"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0EC2D95A"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788FDE2F"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424BA8E2"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6B9AD106"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2D51B4BD"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328F7D2B"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45C1B18A"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32C4C995"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427639C9"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4C93B9FF"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5A534DA4"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48D67CE5"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678241BE"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0B210D17"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0DFFD086"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29EF5BC1"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5E9FC1FE"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31E22708"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4C003E1D"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405BC111"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1B0A7D8C"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7C7F2B90" w14:textId="77777777" w:rsidR="001A2002" w:rsidRPr="00D307F9" w:rsidRDefault="001A2002" w:rsidP="001A2002">
            <w:pPr>
              <w:jc w:val="right"/>
              <w:rPr>
                <w:sz w:val="16"/>
                <w:szCs w:val="16"/>
                <w:lang w:val="ru-RU"/>
              </w:rPr>
            </w:pPr>
            <w:r w:rsidRPr="00D307F9">
              <w:rPr>
                <w:sz w:val="16"/>
                <w:szCs w:val="16"/>
                <w:lang w:val="ru-RU"/>
              </w:rPr>
              <w:t>1325</w:t>
            </w:r>
          </w:p>
        </w:tc>
        <w:tc>
          <w:tcPr>
            <w:tcW w:w="329" w:type="pct"/>
            <w:tcBorders>
              <w:top w:val="nil"/>
              <w:left w:val="nil"/>
              <w:bottom w:val="single" w:sz="4" w:space="0" w:color="auto"/>
              <w:right w:val="single" w:sz="4" w:space="0" w:color="auto"/>
            </w:tcBorders>
            <w:shd w:val="clear" w:color="auto" w:fill="auto"/>
            <w:hideMark/>
          </w:tcPr>
          <w:p w14:paraId="35B72CFF" w14:textId="77777777" w:rsidR="001A2002" w:rsidRPr="00D307F9" w:rsidRDefault="001A2002" w:rsidP="001A2002">
            <w:pPr>
              <w:rPr>
                <w:sz w:val="16"/>
                <w:szCs w:val="16"/>
                <w:lang w:val="ru-RU"/>
              </w:rPr>
            </w:pPr>
            <w:r w:rsidRPr="00D307F9">
              <w:rPr>
                <w:sz w:val="16"/>
                <w:szCs w:val="16"/>
                <w:lang w:val="ru-RU"/>
              </w:rPr>
              <w:t>Формальдегид (Метаналь) (609)</w:t>
            </w:r>
          </w:p>
        </w:tc>
        <w:tc>
          <w:tcPr>
            <w:tcW w:w="199" w:type="pct"/>
            <w:tcBorders>
              <w:top w:val="nil"/>
              <w:left w:val="nil"/>
              <w:bottom w:val="single" w:sz="4" w:space="0" w:color="auto"/>
              <w:right w:val="single" w:sz="4" w:space="0" w:color="auto"/>
            </w:tcBorders>
            <w:shd w:val="clear" w:color="auto" w:fill="auto"/>
            <w:noWrap/>
            <w:hideMark/>
          </w:tcPr>
          <w:p w14:paraId="4F460BE0" w14:textId="77777777" w:rsidR="001A2002" w:rsidRPr="00D307F9" w:rsidRDefault="001A2002" w:rsidP="001A2002">
            <w:pPr>
              <w:jc w:val="right"/>
              <w:rPr>
                <w:sz w:val="16"/>
                <w:szCs w:val="16"/>
                <w:lang w:val="ru-RU"/>
              </w:rPr>
            </w:pPr>
            <w:r w:rsidRPr="00D307F9">
              <w:rPr>
                <w:sz w:val="16"/>
                <w:szCs w:val="16"/>
                <w:lang w:val="ru-RU"/>
              </w:rPr>
              <w:t>0,006</w:t>
            </w:r>
          </w:p>
        </w:tc>
        <w:tc>
          <w:tcPr>
            <w:tcW w:w="183" w:type="pct"/>
            <w:tcBorders>
              <w:top w:val="nil"/>
              <w:left w:val="nil"/>
              <w:bottom w:val="single" w:sz="4" w:space="0" w:color="auto"/>
              <w:right w:val="single" w:sz="4" w:space="0" w:color="auto"/>
            </w:tcBorders>
            <w:shd w:val="clear" w:color="auto" w:fill="auto"/>
            <w:noWrap/>
            <w:hideMark/>
          </w:tcPr>
          <w:p w14:paraId="4D427707" w14:textId="77777777" w:rsidR="001A2002" w:rsidRPr="00D307F9" w:rsidRDefault="001A2002" w:rsidP="001A2002">
            <w:pPr>
              <w:jc w:val="right"/>
              <w:rPr>
                <w:sz w:val="16"/>
                <w:szCs w:val="16"/>
                <w:lang w:val="ru-RU"/>
              </w:rPr>
            </w:pPr>
            <w:r w:rsidRPr="00D307F9">
              <w:rPr>
                <w:sz w:val="16"/>
                <w:szCs w:val="16"/>
                <w:lang w:val="ru-RU"/>
              </w:rPr>
              <w:t>194,754</w:t>
            </w:r>
          </w:p>
        </w:tc>
        <w:tc>
          <w:tcPr>
            <w:tcW w:w="199" w:type="pct"/>
            <w:tcBorders>
              <w:top w:val="nil"/>
              <w:left w:val="nil"/>
              <w:bottom w:val="single" w:sz="4" w:space="0" w:color="auto"/>
              <w:right w:val="single" w:sz="4" w:space="0" w:color="auto"/>
            </w:tcBorders>
            <w:shd w:val="clear" w:color="auto" w:fill="auto"/>
            <w:noWrap/>
            <w:hideMark/>
          </w:tcPr>
          <w:p w14:paraId="09DD1B8B" w14:textId="77777777" w:rsidR="001A2002" w:rsidRPr="00D307F9" w:rsidRDefault="001A2002" w:rsidP="001A2002">
            <w:pPr>
              <w:jc w:val="right"/>
              <w:rPr>
                <w:sz w:val="16"/>
                <w:szCs w:val="16"/>
                <w:lang w:val="ru-RU"/>
              </w:rPr>
            </w:pPr>
            <w:r w:rsidRPr="00D307F9">
              <w:rPr>
                <w:sz w:val="16"/>
                <w:szCs w:val="16"/>
                <w:lang w:val="ru-RU"/>
              </w:rPr>
              <w:t>0,039</w:t>
            </w:r>
          </w:p>
        </w:tc>
        <w:tc>
          <w:tcPr>
            <w:tcW w:w="137" w:type="pct"/>
            <w:tcBorders>
              <w:top w:val="nil"/>
              <w:left w:val="nil"/>
              <w:bottom w:val="single" w:sz="4" w:space="0" w:color="auto"/>
              <w:right w:val="single" w:sz="4" w:space="0" w:color="auto"/>
            </w:tcBorders>
            <w:shd w:val="clear" w:color="auto" w:fill="auto"/>
            <w:noWrap/>
            <w:hideMark/>
          </w:tcPr>
          <w:p w14:paraId="0276485D"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7BB772A4"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641902B3"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2E8975EE"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6A7DEA53"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7B935B33"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5F1EA6B1"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35EDB52F"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7B4CA097"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45B9BCDD"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018F3571"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6E01EAA4"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5A93976E"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6B2533F2"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0D46B4B7"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6C8F963C"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5B83801E"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5ED6F68F"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77BDA8DB"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4203E2C1"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2A1ED012"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7B2100BA"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3C25D6A2" w14:textId="77777777" w:rsidR="001A2002" w:rsidRPr="00D307F9" w:rsidRDefault="001A2002" w:rsidP="001A2002">
            <w:pPr>
              <w:jc w:val="right"/>
              <w:rPr>
                <w:sz w:val="16"/>
                <w:szCs w:val="16"/>
                <w:lang w:val="ru-RU"/>
              </w:rPr>
            </w:pPr>
            <w:r w:rsidRPr="00D307F9">
              <w:rPr>
                <w:sz w:val="16"/>
                <w:szCs w:val="16"/>
                <w:lang w:val="ru-RU"/>
              </w:rPr>
              <w:t>2754</w:t>
            </w:r>
          </w:p>
        </w:tc>
        <w:tc>
          <w:tcPr>
            <w:tcW w:w="329" w:type="pct"/>
            <w:tcBorders>
              <w:top w:val="nil"/>
              <w:left w:val="nil"/>
              <w:bottom w:val="single" w:sz="4" w:space="0" w:color="auto"/>
              <w:right w:val="single" w:sz="4" w:space="0" w:color="auto"/>
            </w:tcBorders>
            <w:shd w:val="clear" w:color="auto" w:fill="auto"/>
            <w:hideMark/>
          </w:tcPr>
          <w:p w14:paraId="12A7D075" w14:textId="77777777" w:rsidR="001A2002" w:rsidRPr="00D307F9" w:rsidRDefault="001A2002" w:rsidP="001A2002">
            <w:pPr>
              <w:rPr>
                <w:sz w:val="16"/>
                <w:szCs w:val="16"/>
                <w:lang w:val="ru-RU"/>
              </w:rPr>
            </w:pPr>
            <w:r w:rsidRPr="00D307F9">
              <w:rPr>
                <w:sz w:val="16"/>
                <w:szCs w:val="16"/>
                <w:lang w:val="ru-RU"/>
              </w:rPr>
              <w:t>Алканы С12-19 /в пересчете на С/ (Углеводороды предельные С12-С19 (в пересчете на С); Растворитель РПК-265П) (10)</w:t>
            </w:r>
          </w:p>
        </w:tc>
        <w:tc>
          <w:tcPr>
            <w:tcW w:w="199" w:type="pct"/>
            <w:tcBorders>
              <w:top w:val="nil"/>
              <w:left w:val="nil"/>
              <w:bottom w:val="single" w:sz="4" w:space="0" w:color="auto"/>
              <w:right w:val="single" w:sz="4" w:space="0" w:color="auto"/>
            </w:tcBorders>
            <w:shd w:val="clear" w:color="auto" w:fill="auto"/>
            <w:noWrap/>
            <w:hideMark/>
          </w:tcPr>
          <w:p w14:paraId="4AF4D68B" w14:textId="77777777" w:rsidR="001A2002" w:rsidRPr="00D307F9" w:rsidRDefault="001A2002" w:rsidP="001A2002">
            <w:pPr>
              <w:jc w:val="right"/>
              <w:rPr>
                <w:sz w:val="16"/>
                <w:szCs w:val="16"/>
                <w:lang w:val="ru-RU"/>
              </w:rPr>
            </w:pPr>
            <w:r w:rsidRPr="00D307F9">
              <w:rPr>
                <w:sz w:val="16"/>
                <w:szCs w:val="16"/>
                <w:lang w:val="ru-RU"/>
              </w:rPr>
              <w:t>0,145</w:t>
            </w:r>
          </w:p>
        </w:tc>
        <w:tc>
          <w:tcPr>
            <w:tcW w:w="183" w:type="pct"/>
            <w:tcBorders>
              <w:top w:val="nil"/>
              <w:left w:val="nil"/>
              <w:bottom w:val="single" w:sz="4" w:space="0" w:color="auto"/>
              <w:right w:val="single" w:sz="4" w:space="0" w:color="auto"/>
            </w:tcBorders>
            <w:shd w:val="clear" w:color="auto" w:fill="auto"/>
            <w:noWrap/>
            <w:hideMark/>
          </w:tcPr>
          <w:p w14:paraId="2DD77B9F" w14:textId="77777777" w:rsidR="001A2002" w:rsidRPr="00D307F9" w:rsidRDefault="001A2002" w:rsidP="001A2002">
            <w:pPr>
              <w:jc w:val="right"/>
              <w:rPr>
                <w:sz w:val="16"/>
                <w:szCs w:val="16"/>
                <w:lang w:val="ru-RU"/>
              </w:rPr>
            </w:pPr>
            <w:r w:rsidRPr="00D307F9">
              <w:rPr>
                <w:sz w:val="16"/>
                <w:szCs w:val="16"/>
                <w:lang w:val="ru-RU"/>
              </w:rPr>
              <w:t>4706,553</w:t>
            </w:r>
          </w:p>
        </w:tc>
        <w:tc>
          <w:tcPr>
            <w:tcW w:w="199" w:type="pct"/>
            <w:tcBorders>
              <w:top w:val="nil"/>
              <w:left w:val="nil"/>
              <w:bottom w:val="single" w:sz="4" w:space="0" w:color="auto"/>
              <w:right w:val="single" w:sz="4" w:space="0" w:color="auto"/>
            </w:tcBorders>
            <w:shd w:val="clear" w:color="auto" w:fill="auto"/>
            <w:noWrap/>
            <w:hideMark/>
          </w:tcPr>
          <w:p w14:paraId="3EAE5688" w14:textId="77777777" w:rsidR="001A2002" w:rsidRPr="00D307F9" w:rsidRDefault="001A2002" w:rsidP="001A2002">
            <w:pPr>
              <w:jc w:val="right"/>
              <w:rPr>
                <w:sz w:val="16"/>
                <w:szCs w:val="16"/>
                <w:lang w:val="ru-RU"/>
              </w:rPr>
            </w:pPr>
            <w:r w:rsidRPr="00D307F9">
              <w:rPr>
                <w:sz w:val="16"/>
                <w:szCs w:val="16"/>
                <w:lang w:val="ru-RU"/>
              </w:rPr>
              <w:t>0,26743</w:t>
            </w:r>
          </w:p>
        </w:tc>
        <w:tc>
          <w:tcPr>
            <w:tcW w:w="137" w:type="pct"/>
            <w:tcBorders>
              <w:top w:val="nil"/>
              <w:left w:val="nil"/>
              <w:bottom w:val="single" w:sz="4" w:space="0" w:color="auto"/>
              <w:right w:val="single" w:sz="4" w:space="0" w:color="auto"/>
            </w:tcBorders>
            <w:shd w:val="clear" w:color="auto" w:fill="auto"/>
            <w:noWrap/>
            <w:hideMark/>
          </w:tcPr>
          <w:p w14:paraId="413A7C18"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52BF9022" w14:textId="77777777" w:rsidTr="001A2002">
        <w:trPr>
          <w:trHeight w:val="170"/>
        </w:trPr>
        <w:tc>
          <w:tcPr>
            <w:tcW w:w="155" w:type="pct"/>
            <w:tcBorders>
              <w:top w:val="nil"/>
              <w:left w:val="single" w:sz="4" w:space="0" w:color="auto"/>
              <w:bottom w:val="single" w:sz="4" w:space="0" w:color="auto"/>
              <w:right w:val="single" w:sz="4" w:space="0" w:color="auto"/>
            </w:tcBorders>
            <w:shd w:val="clear" w:color="auto" w:fill="auto"/>
            <w:hideMark/>
          </w:tcPr>
          <w:p w14:paraId="47B5FA2F" w14:textId="77777777" w:rsidR="001A2002" w:rsidRPr="00D307F9" w:rsidRDefault="001A2002" w:rsidP="001A2002">
            <w:pPr>
              <w:jc w:val="center"/>
              <w:rPr>
                <w:sz w:val="16"/>
                <w:szCs w:val="16"/>
                <w:lang w:val="ru-RU"/>
              </w:rPr>
            </w:pPr>
            <w:r w:rsidRPr="00D307F9">
              <w:rPr>
                <w:sz w:val="16"/>
                <w:szCs w:val="16"/>
                <w:lang w:val="ru-RU"/>
              </w:rPr>
              <w:t>001</w:t>
            </w:r>
          </w:p>
        </w:tc>
        <w:tc>
          <w:tcPr>
            <w:tcW w:w="103" w:type="pct"/>
            <w:tcBorders>
              <w:top w:val="nil"/>
              <w:left w:val="nil"/>
              <w:bottom w:val="single" w:sz="4" w:space="0" w:color="auto"/>
              <w:right w:val="single" w:sz="4" w:space="0" w:color="auto"/>
            </w:tcBorders>
            <w:shd w:val="clear" w:color="auto" w:fill="auto"/>
            <w:noWrap/>
            <w:hideMark/>
          </w:tcPr>
          <w:p w14:paraId="2B4BB99D" w14:textId="77777777" w:rsidR="001A2002" w:rsidRPr="00D307F9" w:rsidRDefault="001A2002" w:rsidP="001A2002">
            <w:pPr>
              <w:rPr>
                <w:sz w:val="16"/>
                <w:szCs w:val="16"/>
                <w:lang w:val="ru-RU"/>
              </w:rPr>
            </w:pPr>
            <w:r w:rsidRPr="00D307F9">
              <w:rPr>
                <w:sz w:val="16"/>
                <w:szCs w:val="16"/>
                <w:lang w:val="ru-RU"/>
              </w:rPr>
              <w:t> </w:t>
            </w:r>
          </w:p>
        </w:tc>
        <w:tc>
          <w:tcPr>
            <w:tcW w:w="304" w:type="pct"/>
            <w:tcBorders>
              <w:top w:val="nil"/>
              <w:left w:val="nil"/>
              <w:bottom w:val="single" w:sz="4" w:space="0" w:color="auto"/>
              <w:right w:val="single" w:sz="4" w:space="0" w:color="auto"/>
            </w:tcBorders>
            <w:shd w:val="clear" w:color="auto" w:fill="auto"/>
            <w:hideMark/>
          </w:tcPr>
          <w:p w14:paraId="131C7C07" w14:textId="77777777" w:rsidR="001A2002" w:rsidRPr="00D307F9" w:rsidRDefault="001A2002" w:rsidP="001A2002">
            <w:pPr>
              <w:rPr>
                <w:sz w:val="16"/>
                <w:szCs w:val="16"/>
                <w:lang w:val="ru-RU"/>
              </w:rPr>
            </w:pPr>
            <w:r w:rsidRPr="00D307F9">
              <w:rPr>
                <w:sz w:val="16"/>
                <w:szCs w:val="16"/>
                <w:lang w:val="ru-RU"/>
              </w:rPr>
              <w:t>Бульдозер</w:t>
            </w:r>
          </w:p>
        </w:tc>
        <w:tc>
          <w:tcPr>
            <w:tcW w:w="215" w:type="pct"/>
            <w:tcBorders>
              <w:top w:val="nil"/>
              <w:left w:val="nil"/>
              <w:bottom w:val="single" w:sz="4" w:space="0" w:color="auto"/>
              <w:right w:val="single" w:sz="4" w:space="0" w:color="auto"/>
            </w:tcBorders>
            <w:shd w:val="clear" w:color="auto" w:fill="auto"/>
            <w:noWrap/>
            <w:hideMark/>
          </w:tcPr>
          <w:p w14:paraId="46CED0AA" w14:textId="77777777" w:rsidR="001A2002" w:rsidRPr="00D307F9" w:rsidRDefault="001A2002" w:rsidP="001A2002">
            <w:pPr>
              <w:jc w:val="center"/>
              <w:rPr>
                <w:sz w:val="16"/>
                <w:szCs w:val="16"/>
                <w:lang w:val="ru-RU"/>
              </w:rPr>
            </w:pPr>
            <w:r w:rsidRPr="00D307F9">
              <w:rPr>
                <w:sz w:val="16"/>
                <w:szCs w:val="16"/>
                <w:lang w:val="ru-RU"/>
              </w:rPr>
              <w:t>1</w:t>
            </w:r>
          </w:p>
        </w:tc>
        <w:tc>
          <w:tcPr>
            <w:tcW w:w="147" w:type="pct"/>
            <w:tcBorders>
              <w:top w:val="nil"/>
              <w:left w:val="nil"/>
              <w:bottom w:val="single" w:sz="4" w:space="0" w:color="auto"/>
              <w:right w:val="single" w:sz="4" w:space="0" w:color="auto"/>
            </w:tcBorders>
            <w:shd w:val="clear" w:color="auto" w:fill="auto"/>
            <w:noWrap/>
            <w:hideMark/>
          </w:tcPr>
          <w:p w14:paraId="0727E579" w14:textId="77777777" w:rsidR="001A2002" w:rsidRPr="00D307F9" w:rsidRDefault="001A2002" w:rsidP="001A2002">
            <w:pPr>
              <w:jc w:val="center"/>
              <w:rPr>
                <w:sz w:val="16"/>
                <w:szCs w:val="16"/>
                <w:lang w:val="ru-RU"/>
              </w:rPr>
            </w:pPr>
            <w:r w:rsidRPr="00D307F9">
              <w:rPr>
                <w:sz w:val="16"/>
                <w:szCs w:val="16"/>
                <w:lang w:val="ru-RU"/>
              </w:rPr>
              <w:t>14,4</w:t>
            </w:r>
          </w:p>
        </w:tc>
        <w:tc>
          <w:tcPr>
            <w:tcW w:w="245" w:type="pct"/>
            <w:tcBorders>
              <w:top w:val="nil"/>
              <w:left w:val="nil"/>
              <w:bottom w:val="single" w:sz="4" w:space="0" w:color="auto"/>
              <w:right w:val="single" w:sz="4" w:space="0" w:color="auto"/>
            </w:tcBorders>
            <w:shd w:val="clear" w:color="auto" w:fill="auto"/>
            <w:hideMark/>
          </w:tcPr>
          <w:p w14:paraId="209B1306" w14:textId="77777777" w:rsidR="001A2002" w:rsidRPr="00D307F9" w:rsidRDefault="001A2002" w:rsidP="001A2002">
            <w:pPr>
              <w:rPr>
                <w:sz w:val="16"/>
                <w:szCs w:val="16"/>
                <w:lang w:val="ru-RU"/>
              </w:rPr>
            </w:pPr>
            <w:r w:rsidRPr="00D307F9">
              <w:rPr>
                <w:sz w:val="16"/>
                <w:szCs w:val="16"/>
                <w:lang w:val="ru-RU"/>
              </w:rPr>
              <w:t>ЗРА и ФС</w:t>
            </w:r>
          </w:p>
        </w:tc>
        <w:tc>
          <w:tcPr>
            <w:tcW w:w="189" w:type="pct"/>
            <w:tcBorders>
              <w:top w:val="nil"/>
              <w:left w:val="nil"/>
              <w:bottom w:val="single" w:sz="4" w:space="0" w:color="auto"/>
              <w:right w:val="single" w:sz="4" w:space="0" w:color="auto"/>
            </w:tcBorders>
            <w:shd w:val="clear" w:color="auto" w:fill="auto"/>
            <w:noWrap/>
            <w:hideMark/>
          </w:tcPr>
          <w:p w14:paraId="78358C44" w14:textId="77777777" w:rsidR="001A2002" w:rsidRPr="00D307F9" w:rsidRDefault="001A2002" w:rsidP="001A2002">
            <w:pPr>
              <w:jc w:val="center"/>
              <w:rPr>
                <w:sz w:val="16"/>
                <w:szCs w:val="16"/>
                <w:lang w:val="ru-RU"/>
              </w:rPr>
            </w:pPr>
            <w:r w:rsidRPr="00D307F9">
              <w:rPr>
                <w:sz w:val="16"/>
                <w:szCs w:val="16"/>
                <w:lang w:val="ru-RU"/>
              </w:rPr>
              <w:t>6001</w:t>
            </w:r>
          </w:p>
        </w:tc>
        <w:tc>
          <w:tcPr>
            <w:tcW w:w="189" w:type="pct"/>
            <w:tcBorders>
              <w:top w:val="nil"/>
              <w:left w:val="nil"/>
              <w:bottom w:val="single" w:sz="4" w:space="0" w:color="auto"/>
              <w:right w:val="single" w:sz="4" w:space="0" w:color="auto"/>
            </w:tcBorders>
            <w:shd w:val="clear" w:color="auto" w:fill="auto"/>
            <w:noWrap/>
            <w:hideMark/>
          </w:tcPr>
          <w:p w14:paraId="39530AA9" w14:textId="77777777" w:rsidR="001A2002" w:rsidRPr="00D307F9" w:rsidRDefault="001A2002" w:rsidP="001A2002">
            <w:pPr>
              <w:jc w:val="right"/>
              <w:rPr>
                <w:sz w:val="16"/>
                <w:szCs w:val="16"/>
                <w:lang w:val="ru-RU"/>
              </w:rPr>
            </w:pPr>
            <w:r w:rsidRPr="00D307F9">
              <w:rPr>
                <w:sz w:val="16"/>
                <w:szCs w:val="16"/>
                <w:lang w:val="ru-RU"/>
              </w:rPr>
              <w:t>2</w:t>
            </w:r>
          </w:p>
        </w:tc>
        <w:tc>
          <w:tcPr>
            <w:tcW w:w="165" w:type="pct"/>
            <w:tcBorders>
              <w:top w:val="nil"/>
              <w:left w:val="nil"/>
              <w:bottom w:val="single" w:sz="4" w:space="0" w:color="auto"/>
              <w:right w:val="single" w:sz="4" w:space="0" w:color="auto"/>
            </w:tcBorders>
            <w:shd w:val="clear" w:color="auto" w:fill="auto"/>
            <w:hideMark/>
          </w:tcPr>
          <w:p w14:paraId="41CCB5E8" w14:textId="77777777" w:rsidR="001A2002" w:rsidRPr="00D307F9" w:rsidRDefault="001A2002" w:rsidP="001A2002">
            <w:pPr>
              <w:jc w:val="right"/>
              <w:rPr>
                <w:sz w:val="16"/>
                <w:szCs w:val="16"/>
                <w:lang w:val="ru-RU"/>
              </w:rPr>
            </w:pPr>
            <w:r w:rsidRPr="00D307F9">
              <w:rPr>
                <w:sz w:val="16"/>
                <w:szCs w:val="16"/>
                <w:lang w:val="ru-RU"/>
              </w:rPr>
              <w:t> </w:t>
            </w:r>
          </w:p>
        </w:tc>
        <w:tc>
          <w:tcPr>
            <w:tcW w:w="183" w:type="pct"/>
            <w:tcBorders>
              <w:top w:val="nil"/>
              <w:left w:val="nil"/>
              <w:bottom w:val="single" w:sz="4" w:space="0" w:color="auto"/>
              <w:right w:val="single" w:sz="4" w:space="0" w:color="auto"/>
            </w:tcBorders>
            <w:shd w:val="clear" w:color="auto" w:fill="auto"/>
            <w:noWrap/>
            <w:hideMark/>
          </w:tcPr>
          <w:p w14:paraId="656B6E2E" w14:textId="77777777" w:rsidR="001A2002" w:rsidRPr="00D307F9" w:rsidRDefault="001A2002" w:rsidP="001A2002">
            <w:pPr>
              <w:jc w:val="right"/>
              <w:rPr>
                <w:sz w:val="16"/>
                <w:szCs w:val="16"/>
                <w:lang w:val="ru-RU"/>
              </w:rPr>
            </w:pPr>
            <w:r w:rsidRPr="00D307F9">
              <w:rPr>
                <w:sz w:val="16"/>
                <w:szCs w:val="16"/>
                <w:lang w:val="ru-RU"/>
              </w:rPr>
              <w:t> </w:t>
            </w:r>
          </w:p>
        </w:tc>
        <w:tc>
          <w:tcPr>
            <w:tcW w:w="183" w:type="pct"/>
            <w:tcBorders>
              <w:top w:val="nil"/>
              <w:left w:val="nil"/>
              <w:bottom w:val="single" w:sz="4" w:space="0" w:color="auto"/>
              <w:right w:val="single" w:sz="4" w:space="0" w:color="auto"/>
            </w:tcBorders>
            <w:shd w:val="clear" w:color="auto" w:fill="auto"/>
            <w:noWrap/>
            <w:hideMark/>
          </w:tcPr>
          <w:p w14:paraId="656EBFF0" w14:textId="77777777" w:rsidR="001A2002" w:rsidRPr="00D307F9" w:rsidRDefault="001A2002" w:rsidP="001A2002">
            <w:pPr>
              <w:jc w:val="right"/>
              <w:rPr>
                <w:sz w:val="16"/>
                <w:szCs w:val="16"/>
                <w:lang w:val="ru-RU"/>
              </w:rPr>
            </w:pPr>
            <w:r w:rsidRPr="00D307F9">
              <w:rPr>
                <w:sz w:val="16"/>
                <w:szCs w:val="16"/>
                <w:lang w:val="ru-RU"/>
              </w:rPr>
              <w:t> </w:t>
            </w:r>
          </w:p>
        </w:tc>
        <w:tc>
          <w:tcPr>
            <w:tcW w:w="144" w:type="pct"/>
            <w:tcBorders>
              <w:top w:val="nil"/>
              <w:left w:val="nil"/>
              <w:bottom w:val="single" w:sz="4" w:space="0" w:color="auto"/>
              <w:right w:val="single" w:sz="4" w:space="0" w:color="auto"/>
            </w:tcBorders>
            <w:shd w:val="clear" w:color="auto" w:fill="auto"/>
            <w:noWrap/>
            <w:hideMark/>
          </w:tcPr>
          <w:p w14:paraId="64C6433C" w14:textId="77777777" w:rsidR="001A2002" w:rsidRPr="00D307F9" w:rsidRDefault="001A2002" w:rsidP="001A2002">
            <w:pPr>
              <w:jc w:val="right"/>
              <w:rPr>
                <w:sz w:val="16"/>
                <w:szCs w:val="16"/>
                <w:lang w:val="ru-RU"/>
              </w:rPr>
            </w:pPr>
            <w:r w:rsidRPr="00D307F9">
              <w:rPr>
                <w:sz w:val="16"/>
                <w:szCs w:val="16"/>
                <w:lang w:val="ru-RU"/>
              </w:rPr>
              <w:t>30</w:t>
            </w:r>
          </w:p>
        </w:tc>
        <w:tc>
          <w:tcPr>
            <w:tcW w:w="155" w:type="pct"/>
            <w:tcBorders>
              <w:top w:val="nil"/>
              <w:left w:val="nil"/>
              <w:bottom w:val="single" w:sz="4" w:space="0" w:color="auto"/>
              <w:right w:val="single" w:sz="4" w:space="0" w:color="auto"/>
            </w:tcBorders>
            <w:shd w:val="clear" w:color="auto" w:fill="auto"/>
            <w:noWrap/>
            <w:hideMark/>
          </w:tcPr>
          <w:p w14:paraId="250E47F7" w14:textId="77777777" w:rsidR="001A2002" w:rsidRPr="00D307F9" w:rsidRDefault="001A2002" w:rsidP="001A2002">
            <w:pPr>
              <w:jc w:val="right"/>
              <w:rPr>
                <w:sz w:val="16"/>
                <w:szCs w:val="16"/>
                <w:lang w:val="ru-RU"/>
              </w:rPr>
            </w:pPr>
            <w:r w:rsidRPr="00D307F9">
              <w:rPr>
                <w:sz w:val="16"/>
                <w:szCs w:val="16"/>
                <w:lang w:val="ru-RU"/>
              </w:rPr>
              <w:t>705399</w:t>
            </w:r>
          </w:p>
        </w:tc>
        <w:tc>
          <w:tcPr>
            <w:tcW w:w="155" w:type="pct"/>
            <w:tcBorders>
              <w:top w:val="nil"/>
              <w:left w:val="nil"/>
              <w:bottom w:val="single" w:sz="4" w:space="0" w:color="auto"/>
              <w:right w:val="single" w:sz="4" w:space="0" w:color="auto"/>
            </w:tcBorders>
            <w:shd w:val="clear" w:color="auto" w:fill="auto"/>
            <w:noWrap/>
            <w:hideMark/>
          </w:tcPr>
          <w:p w14:paraId="2FEB892D" w14:textId="77777777" w:rsidR="001A2002" w:rsidRPr="00D307F9" w:rsidRDefault="001A2002" w:rsidP="001A2002">
            <w:pPr>
              <w:jc w:val="right"/>
              <w:rPr>
                <w:sz w:val="16"/>
                <w:szCs w:val="16"/>
                <w:lang w:val="ru-RU"/>
              </w:rPr>
            </w:pPr>
            <w:r w:rsidRPr="00D307F9">
              <w:rPr>
                <w:sz w:val="16"/>
                <w:szCs w:val="16"/>
                <w:lang w:val="ru-RU"/>
              </w:rPr>
              <w:t>925125</w:t>
            </w:r>
          </w:p>
        </w:tc>
        <w:tc>
          <w:tcPr>
            <w:tcW w:w="155" w:type="pct"/>
            <w:tcBorders>
              <w:top w:val="nil"/>
              <w:left w:val="nil"/>
              <w:bottom w:val="single" w:sz="4" w:space="0" w:color="auto"/>
              <w:right w:val="single" w:sz="4" w:space="0" w:color="auto"/>
            </w:tcBorders>
            <w:shd w:val="clear" w:color="auto" w:fill="auto"/>
            <w:noWrap/>
            <w:hideMark/>
          </w:tcPr>
          <w:p w14:paraId="79FA50E5" w14:textId="77777777" w:rsidR="001A2002" w:rsidRPr="00D307F9" w:rsidRDefault="001A2002" w:rsidP="001A2002">
            <w:pPr>
              <w:jc w:val="right"/>
              <w:rPr>
                <w:sz w:val="16"/>
                <w:szCs w:val="16"/>
                <w:lang w:val="ru-RU"/>
              </w:rPr>
            </w:pPr>
            <w:r w:rsidRPr="00D307F9">
              <w:rPr>
                <w:sz w:val="16"/>
                <w:szCs w:val="16"/>
                <w:lang w:val="ru-RU"/>
              </w:rPr>
              <w:t>100</w:t>
            </w:r>
          </w:p>
        </w:tc>
        <w:tc>
          <w:tcPr>
            <w:tcW w:w="156" w:type="pct"/>
            <w:tcBorders>
              <w:top w:val="nil"/>
              <w:left w:val="nil"/>
              <w:bottom w:val="single" w:sz="4" w:space="0" w:color="auto"/>
              <w:right w:val="single" w:sz="4" w:space="0" w:color="auto"/>
            </w:tcBorders>
            <w:shd w:val="clear" w:color="auto" w:fill="auto"/>
            <w:noWrap/>
            <w:hideMark/>
          </w:tcPr>
          <w:p w14:paraId="12FE6152" w14:textId="77777777" w:rsidR="001A2002" w:rsidRPr="00D307F9" w:rsidRDefault="001A2002" w:rsidP="001A2002">
            <w:pPr>
              <w:jc w:val="right"/>
              <w:rPr>
                <w:sz w:val="16"/>
                <w:szCs w:val="16"/>
                <w:lang w:val="ru-RU"/>
              </w:rPr>
            </w:pPr>
            <w:r w:rsidRPr="00D307F9">
              <w:rPr>
                <w:sz w:val="16"/>
                <w:szCs w:val="16"/>
                <w:lang w:val="ru-RU"/>
              </w:rPr>
              <w:t>100</w:t>
            </w:r>
          </w:p>
        </w:tc>
        <w:tc>
          <w:tcPr>
            <w:tcW w:w="245" w:type="pct"/>
            <w:tcBorders>
              <w:top w:val="nil"/>
              <w:left w:val="nil"/>
              <w:bottom w:val="single" w:sz="4" w:space="0" w:color="auto"/>
              <w:right w:val="single" w:sz="4" w:space="0" w:color="auto"/>
            </w:tcBorders>
            <w:shd w:val="clear" w:color="auto" w:fill="auto"/>
            <w:hideMark/>
          </w:tcPr>
          <w:p w14:paraId="43E8517E" w14:textId="77777777" w:rsidR="001A2002" w:rsidRPr="00D307F9" w:rsidRDefault="001A2002" w:rsidP="001A2002">
            <w:pPr>
              <w:rPr>
                <w:sz w:val="16"/>
                <w:szCs w:val="16"/>
                <w:lang w:val="ru-RU"/>
              </w:rPr>
            </w:pPr>
            <w:r w:rsidRPr="00D307F9">
              <w:rPr>
                <w:sz w:val="16"/>
                <w:szCs w:val="16"/>
                <w:lang w:val="ru-RU"/>
              </w:rPr>
              <w:t> </w:t>
            </w:r>
          </w:p>
        </w:tc>
        <w:tc>
          <w:tcPr>
            <w:tcW w:w="232" w:type="pct"/>
            <w:tcBorders>
              <w:top w:val="nil"/>
              <w:left w:val="nil"/>
              <w:bottom w:val="single" w:sz="4" w:space="0" w:color="auto"/>
              <w:right w:val="single" w:sz="4" w:space="0" w:color="auto"/>
            </w:tcBorders>
            <w:shd w:val="clear" w:color="auto" w:fill="auto"/>
            <w:noWrap/>
            <w:hideMark/>
          </w:tcPr>
          <w:p w14:paraId="428B2C49" w14:textId="77777777" w:rsidR="001A2002" w:rsidRPr="00D307F9" w:rsidRDefault="001A2002" w:rsidP="001A2002">
            <w:pPr>
              <w:jc w:val="right"/>
              <w:rPr>
                <w:sz w:val="16"/>
                <w:szCs w:val="16"/>
                <w:lang w:val="ru-RU"/>
              </w:rPr>
            </w:pPr>
            <w:r w:rsidRPr="00D307F9">
              <w:rPr>
                <w:sz w:val="16"/>
                <w:szCs w:val="16"/>
                <w:lang w:val="ru-RU"/>
              </w:rPr>
              <w:t> </w:t>
            </w:r>
          </w:p>
        </w:tc>
        <w:tc>
          <w:tcPr>
            <w:tcW w:w="197" w:type="pct"/>
            <w:tcBorders>
              <w:top w:val="nil"/>
              <w:left w:val="nil"/>
              <w:bottom w:val="single" w:sz="4" w:space="0" w:color="auto"/>
              <w:right w:val="single" w:sz="4" w:space="0" w:color="auto"/>
            </w:tcBorders>
            <w:shd w:val="clear" w:color="auto" w:fill="auto"/>
            <w:noWrap/>
            <w:hideMark/>
          </w:tcPr>
          <w:p w14:paraId="702EBA5E" w14:textId="77777777" w:rsidR="001A2002" w:rsidRPr="00D307F9" w:rsidRDefault="001A2002" w:rsidP="001A2002">
            <w:pPr>
              <w:jc w:val="right"/>
              <w:rPr>
                <w:sz w:val="16"/>
                <w:szCs w:val="16"/>
                <w:lang w:val="ru-RU"/>
              </w:rPr>
            </w:pPr>
            <w:r w:rsidRPr="00D307F9">
              <w:rPr>
                <w:sz w:val="16"/>
                <w:szCs w:val="16"/>
                <w:lang w:val="ru-RU"/>
              </w:rPr>
              <w:t> </w:t>
            </w:r>
          </w:p>
        </w:tc>
        <w:tc>
          <w:tcPr>
            <w:tcW w:w="262" w:type="pct"/>
            <w:tcBorders>
              <w:top w:val="nil"/>
              <w:left w:val="nil"/>
              <w:bottom w:val="single" w:sz="4" w:space="0" w:color="auto"/>
              <w:right w:val="single" w:sz="4" w:space="0" w:color="auto"/>
            </w:tcBorders>
            <w:shd w:val="clear" w:color="auto" w:fill="auto"/>
            <w:noWrap/>
            <w:hideMark/>
          </w:tcPr>
          <w:p w14:paraId="4BB09DC9" w14:textId="77777777" w:rsidR="001A2002" w:rsidRPr="00D307F9" w:rsidRDefault="001A2002" w:rsidP="001A2002">
            <w:pPr>
              <w:jc w:val="right"/>
              <w:rPr>
                <w:sz w:val="16"/>
                <w:szCs w:val="16"/>
                <w:lang w:val="ru-RU"/>
              </w:rPr>
            </w:pPr>
            <w:r w:rsidRPr="00D307F9">
              <w:rPr>
                <w:sz w:val="16"/>
                <w:szCs w:val="16"/>
                <w:lang w:val="ru-RU"/>
              </w:rPr>
              <w:t> </w:t>
            </w:r>
          </w:p>
        </w:tc>
        <w:tc>
          <w:tcPr>
            <w:tcW w:w="174" w:type="pct"/>
            <w:tcBorders>
              <w:top w:val="nil"/>
              <w:left w:val="nil"/>
              <w:bottom w:val="single" w:sz="4" w:space="0" w:color="auto"/>
              <w:right w:val="single" w:sz="4" w:space="0" w:color="auto"/>
            </w:tcBorders>
            <w:shd w:val="clear" w:color="auto" w:fill="auto"/>
            <w:noWrap/>
            <w:hideMark/>
          </w:tcPr>
          <w:p w14:paraId="51A2089A" w14:textId="77777777" w:rsidR="001A2002" w:rsidRPr="00D307F9" w:rsidRDefault="001A2002" w:rsidP="001A2002">
            <w:pPr>
              <w:jc w:val="right"/>
              <w:rPr>
                <w:sz w:val="16"/>
                <w:szCs w:val="16"/>
                <w:lang w:val="ru-RU"/>
              </w:rPr>
            </w:pPr>
            <w:r w:rsidRPr="00D307F9">
              <w:rPr>
                <w:sz w:val="16"/>
                <w:szCs w:val="16"/>
                <w:lang w:val="ru-RU"/>
              </w:rPr>
              <w:t>2908</w:t>
            </w:r>
          </w:p>
        </w:tc>
        <w:tc>
          <w:tcPr>
            <w:tcW w:w="329" w:type="pct"/>
            <w:tcBorders>
              <w:top w:val="nil"/>
              <w:left w:val="nil"/>
              <w:bottom w:val="single" w:sz="4" w:space="0" w:color="auto"/>
              <w:right w:val="single" w:sz="4" w:space="0" w:color="auto"/>
            </w:tcBorders>
            <w:shd w:val="clear" w:color="auto" w:fill="auto"/>
            <w:hideMark/>
          </w:tcPr>
          <w:p w14:paraId="5030DAF4" w14:textId="77777777" w:rsidR="001A2002" w:rsidRPr="00D307F9" w:rsidRDefault="001A2002" w:rsidP="001A2002">
            <w:pPr>
              <w:rPr>
                <w:sz w:val="16"/>
                <w:szCs w:val="16"/>
                <w:lang w:val="ru-RU"/>
              </w:rPr>
            </w:pPr>
            <w:r w:rsidRPr="00D307F9">
              <w:rPr>
                <w:sz w:val="16"/>
                <w:szCs w:val="16"/>
                <w:lang w:val="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99" w:type="pct"/>
            <w:tcBorders>
              <w:top w:val="nil"/>
              <w:left w:val="nil"/>
              <w:bottom w:val="single" w:sz="4" w:space="0" w:color="auto"/>
              <w:right w:val="single" w:sz="4" w:space="0" w:color="auto"/>
            </w:tcBorders>
            <w:shd w:val="clear" w:color="auto" w:fill="auto"/>
            <w:noWrap/>
            <w:hideMark/>
          </w:tcPr>
          <w:p w14:paraId="7D4CA8C4" w14:textId="77777777" w:rsidR="001A2002" w:rsidRPr="00D307F9" w:rsidRDefault="001A2002" w:rsidP="001A2002">
            <w:pPr>
              <w:jc w:val="right"/>
              <w:rPr>
                <w:sz w:val="16"/>
                <w:szCs w:val="16"/>
                <w:lang w:val="ru-RU"/>
              </w:rPr>
            </w:pPr>
            <w:r w:rsidRPr="00D307F9">
              <w:rPr>
                <w:sz w:val="16"/>
                <w:szCs w:val="16"/>
                <w:lang w:val="ru-RU"/>
              </w:rPr>
              <w:t>0,1826</w:t>
            </w:r>
          </w:p>
        </w:tc>
        <w:tc>
          <w:tcPr>
            <w:tcW w:w="183" w:type="pct"/>
            <w:tcBorders>
              <w:top w:val="nil"/>
              <w:left w:val="nil"/>
              <w:bottom w:val="single" w:sz="4" w:space="0" w:color="auto"/>
              <w:right w:val="single" w:sz="4" w:space="0" w:color="auto"/>
            </w:tcBorders>
            <w:shd w:val="clear" w:color="auto" w:fill="auto"/>
            <w:noWrap/>
            <w:hideMark/>
          </w:tcPr>
          <w:p w14:paraId="00F35726"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12630E85" w14:textId="77777777" w:rsidR="001A2002" w:rsidRPr="00D307F9" w:rsidRDefault="001A2002" w:rsidP="001A2002">
            <w:pPr>
              <w:jc w:val="right"/>
              <w:rPr>
                <w:sz w:val="16"/>
                <w:szCs w:val="16"/>
                <w:lang w:val="ru-RU"/>
              </w:rPr>
            </w:pPr>
            <w:r w:rsidRPr="00D307F9">
              <w:rPr>
                <w:sz w:val="16"/>
                <w:szCs w:val="16"/>
                <w:lang w:val="ru-RU"/>
              </w:rPr>
              <w:t>0,0095</w:t>
            </w:r>
          </w:p>
        </w:tc>
        <w:tc>
          <w:tcPr>
            <w:tcW w:w="137" w:type="pct"/>
            <w:tcBorders>
              <w:top w:val="nil"/>
              <w:left w:val="nil"/>
              <w:bottom w:val="single" w:sz="4" w:space="0" w:color="auto"/>
              <w:right w:val="single" w:sz="4" w:space="0" w:color="auto"/>
            </w:tcBorders>
            <w:shd w:val="clear" w:color="auto" w:fill="auto"/>
            <w:noWrap/>
            <w:hideMark/>
          </w:tcPr>
          <w:p w14:paraId="7D30C341"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1279B041" w14:textId="77777777" w:rsidTr="001A2002">
        <w:trPr>
          <w:trHeight w:val="170"/>
        </w:trPr>
        <w:tc>
          <w:tcPr>
            <w:tcW w:w="155" w:type="pct"/>
            <w:tcBorders>
              <w:top w:val="nil"/>
              <w:left w:val="single" w:sz="4" w:space="0" w:color="auto"/>
              <w:bottom w:val="single" w:sz="4" w:space="0" w:color="auto"/>
              <w:right w:val="single" w:sz="4" w:space="0" w:color="auto"/>
            </w:tcBorders>
            <w:shd w:val="clear" w:color="auto" w:fill="auto"/>
            <w:hideMark/>
          </w:tcPr>
          <w:p w14:paraId="1A093FA5" w14:textId="77777777" w:rsidR="001A2002" w:rsidRPr="00D307F9" w:rsidRDefault="001A2002" w:rsidP="001A2002">
            <w:pPr>
              <w:jc w:val="center"/>
              <w:rPr>
                <w:sz w:val="16"/>
                <w:szCs w:val="16"/>
                <w:lang w:val="ru-RU"/>
              </w:rPr>
            </w:pPr>
            <w:r w:rsidRPr="00D307F9">
              <w:rPr>
                <w:sz w:val="16"/>
                <w:szCs w:val="16"/>
                <w:lang w:val="ru-RU"/>
              </w:rPr>
              <w:t>001</w:t>
            </w:r>
          </w:p>
        </w:tc>
        <w:tc>
          <w:tcPr>
            <w:tcW w:w="103" w:type="pct"/>
            <w:tcBorders>
              <w:top w:val="nil"/>
              <w:left w:val="nil"/>
              <w:bottom w:val="single" w:sz="4" w:space="0" w:color="auto"/>
              <w:right w:val="single" w:sz="4" w:space="0" w:color="auto"/>
            </w:tcBorders>
            <w:shd w:val="clear" w:color="auto" w:fill="auto"/>
            <w:noWrap/>
            <w:hideMark/>
          </w:tcPr>
          <w:p w14:paraId="6FDB67DE" w14:textId="77777777" w:rsidR="001A2002" w:rsidRPr="00D307F9" w:rsidRDefault="001A2002" w:rsidP="001A2002">
            <w:pPr>
              <w:rPr>
                <w:sz w:val="16"/>
                <w:szCs w:val="16"/>
                <w:lang w:val="ru-RU"/>
              </w:rPr>
            </w:pPr>
            <w:r w:rsidRPr="00D307F9">
              <w:rPr>
                <w:sz w:val="16"/>
                <w:szCs w:val="16"/>
                <w:lang w:val="ru-RU"/>
              </w:rPr>
              <w:t> </w:t>
            </w:r>
          </w:p>
        </w:tc>
        <w:tc>
          <w:tcPr>
            <w:tcW w:w="304" w:type="pct"/>
            <w:tcBorders>
              <w:top w:val="nil"/>
              <w:left w:val="nil"/>
              <w:bottom w:val="single" w:sz="4" w:space="0" w:color="auto"/>
              <w:right w:val="single" w:sz="4" w:space="0" w:color="auto"/>
            </w:tcBorders>
            <w:shd w:val="clear" w:color="auto" w:fill="auto"/>
            <w:hideMark/>
          </w:tcPr>
          <w:p w14:paraId="4F2CA210" w14:textId="77777777" w:rsidR="001A2002" w:rsidRPr="00D307F9" w:rsidRDefault="001A2002" w:rsidP="001A2002">
            <w:pPr>
              <w:rPr>
                <w:sz w:val="16"/>
                <w:szCs w:val="16"/>
                <w:lang w:val="ru-RU"/>
              </w:rPr>
            </w:pPr>
            <w:r w:rsidRPr="00D307F9">
              <w:rPr>
                <w:sz w:val="16"/>
                <w:szCs w:val="16"/>
                <w:lang w:val="ru-RU"/>
              </w:rPr>
              <w:t>Автосамосвал</w:t>
            </w:r>
          </w:p>
        </w:tc>
        <w:tc>
          <w:tcPr>
            <w:tcW w:w="215" w:type="pct"/>
            <w:tcBorders>
              <w:top w:val="nil"/>
              <w:left w:val="nil"/>
              <w:bottom w:val="single" w:sz="4" w:space="0" w:color="auto"/>
              <w:right w:val="single" w:sz="4" w:space="0" w:color="auto"/>
            </w:tcBorders>
            <w:shd w:val="clear" w:color="auto" w:fill="auto"/>
            <w:noWrap/>
            <w:hideMark/>
          </w:tcPr>
          <w:p w14:paraId="7E5227BC" w14:textId="77777777" w:rsidR="001A2002" w:rsidRPr="00D307F9" w:rsidRDefault="001A2002" w:rsidP="001A2002">
            <w:pPr>
              <w:jc w:val="center"/>
              <w:rPr>
                <w:sz w:val="16"/>
                <w:szCs w:val="16"/>
                <w:lang w:val="ru-RU"/>
              </w:rPr>
            </w:pPr>
            <w:r w:rsidRPr="00D307F9">
              <w:rPr>
                <w:sz w:val="16"/>
                <w:szCs w:val="16"/>
                <w:lang w:val="ru-RU"/>
              </w:rPr>
              <w:t>1</w:t>
            </w:r>
          </w:p>
        </w:tc>
        <w:tc>
          <w:tcPr>
            <w:tcW w:w="147" w:type="pct"/>
            <w:tcBorders>
              <w:top w:val="nil"/>
              <w:left w:val="nil"/>
              <w:bottom w:val="single" w:sz="4" w:space="0" w:color="auto"/>
              <w:right w:val="single" w:sz="4" w:space="0" w:color="auto"/>
            </w:tcBorders>
            <w:shd w:val="clear" w:color="auto" w:fill="auto"/>
            <w:noWrap/>
            <w:hideMark/>
          </w:tcPr>
          <w:p w14:paraId="30CB5507" w14:textId="77777777" w:rsidR="001A2002" w:rsidRPr="00D307F9" w:rsidRDefault="001A2002" w:rsidP="001A2002">
            <w:pPr>
              <w:jc w:val="center"/>
              <w:rPr>
                <w:sz w:val="16"/>
                <w:szCs w:val="16"/>
                <w:lang w:val="ru-RU"/>
              </w:rPr>
            </w:pPr>
            <w:r w:rsidRPr="00D307F9">
              <w:rPr>
                <w:sz w:val="16"/>
                <w:szCs w:val="16"/>
                <w:lang w:val="ru-RU"/>
              </w:rPr>
              <w:t>11,1</w:t>
            </w:r>
          </w:p>
        </w:tc>
        <w:tc>
          <w:tcPr>
            <w:tcW w:w="245" w:type="pct"/>
            <w:tcBorders>
              <w:top w:val="nil"/>
              <w:left w:val="nil"/>
              <w:bottom w:val="single" w:sz="4" w:space="0" w:color="auto"/>
              <w:right w:val="single" w:sz="4" w:space="0" w:color="auto"/>
            </w:tcBorders>
            <w:shd w:val="clear" w:color="auto" w:fill="auto"/>
            <w:hideMark/>
          </w:tcPr>
          <w:p w14:paraId="0389BF72" w14:textId="77777777" w:rsidR="001A2002" w:rsidRPr="00D307F9" w:rsidRDefault="001A2002" w:rsidP="001A2002">
            <w:pPr>
              <w:rPr>
                <w:sz w:val="16"/>
                <w:szCs w:val="16"/>
                <w:lang w:val="ru-RU"/>
              </w:rPr>
            </w:pPr>
            <w:r w:rsidRPr="00D307F9">
              <w:rPr>
                <w:sz w:val="16"/>
                <w:szCs w:val="16"/>
                <w:lang w:val="ru-RU"/>
              </w:rPr>
              <w:t>ЗРА и ФС</w:t>
            </w:r>
          </w:p>
        </w:tc>
        <w:tc>
          <w:tcPr>
            <w:tcW w:w="189" w:type="pct"/>
            <w:tcBorders>
              <w:top w:val="nil"/>
              <w:left w:val="nil"/>
              <w:bottom w:val="single" w:sz="4" w:space="0" w:color="auto"/>
              <w:right w:val="single" w:sz="4" w:space="0" w:color="auto"/>
            </w:tcBorders>
            <w:shd w:val="clear" w:color="auto" w:fill="auto"/>
            <w:noWrap/>
            <w:hideMark/>
          </w:tcPr>
          <w:p w14:paraId="568219FB" w14:textId="77777777" w:rsidR="001A2002" w:rsidRPr="00D307F9" w:rsidRDefault="001A2002" w:rsidP="001A2002">
            <w:pPr>
              <w:jc w:val="center"/>
              <w:rPr>
                <w:sz w:val="16"/>
                <w:szCs w:val="16"/>
                <w:lang w:val="ru-RU"/>
              </w:rPr>
            </w:pPr>
            <w:r w:rsidRPr="00D307F9">
              <w:rPr>
                <w:sz w:val="16"/>
                <w:szCs w:val="16"/>
                <w:lang w:val="ru-RU"/>
              </w:rPr>
              <w:t>6002</w:t>
            </w:r>
          </w:p>
        </w:tc>
        <w:tc>
          <w:tcPr>
            <w:tcW w:w="189" w:type="pct"/>
            <w:tcBorders>
              <w:top w:val="nil"/>
              <w:left w:val="nil"/>
              <w:bottom w:val="single" w:sz="4" w:space="0" w:color="auto"/>
              <w:right w:val="single" w:sz="4" w:space="0" w:color="auto"/>
            </w:tcBorders>
            <w:shd w:val="clear" w:color="auto" w:fill="auto"/>
            <w:noWrap/>
            <w:hideMark/>
          </w:tcPr>
          <w:p w14:paraId="582B9A68" w14:textId="77777777" w:rsidR="001A2002" w:rsidRPr="00D307F9" w:rsidRDefault="001A2002" w:rsidP="001A2002">
            <w:pPr>
              <w:jc w:val="right"/>
              <w:rPr>
                <w:sz w:val="16"/>
                <w:szCs w:val="16"/>
                <w:lang w:val="ru-RU"/>
              </w:rPr>
            </w:pPr>
            <w:r w:rsidRPr="00D307F9">
              <w:rPr>
                <w:sz w:val="16"/>
                <w:szCs w:val="16"/>
                <w:lang w:val="ru-RU"/>
              </w:rPr>
              <w:t>2</w:t>
            </w:r>
          </w:p>
        </w:tc>
        <w:tc>
          <w:tcPr>
            <w:tcW w:w="165" w:type="pct"/>
            <w:tcBorders>
              <w:top w:val="nil"/>
              <w:left w:val="nil"/>
              <w:bottom w:val="single" w:sz="4" w:space="0" w:color="auto"/>
              <w:right w:val="single" w:sz="4" w:space="0" w:color="auto"/>
            </w:tcBorders>
            <w:shd w:val="clear" w:color="auto" w:fill="auto"/>
            <w:hideMark/>
          </w:tcPr>
          <w:p w14:paraId="1BCF7B06" w14:textId="77777777" w:rsidR="001A2002" w:rsidRPr="00D307F9" w:rsidRDefault="001A2002" w:rsidP="001A2002">
            <w:pPr>
              <w:jc w:val="right"/>
              <w:rPr>
                <w:sz w:val="16"/>
                <w:szCs w:val="16"/>
                <w:lang w:val="ru-RU"/>
              </w:rPr>
            </w:pPr>
            <w:r w:rsidRPr="00D307F9">
              <w:rPr>
                <w:sz w:val="16"/>
                <w:szCs w:val="16"/>
                <w:lang w:val="ru-RU"/>
              </w:rPr>
              <w:t> </w:t>
            </w:r>
          </w:p>
        </w:tc>
        <w:tc>
          <w:tcPr>
            <w:tcW w:w="183" w:type="pct"/>
            <w:tcBorders>
              <w:top w:val="nil"/>
              <w:left w:val="nil"/>
              <w:bottom w:val="single" w:sz="4" w:space="0" w:color="auto"/>
              <w:right w:val="single" w:sz="4" w:space="0" w:color="auto"/>
            </w:tcBorders>
            <w:shd w:val="clear" w:color="auto" w:fill="auto"/>
            <w:noWrap/>
            <w:hideMark/>
          </w:tcPr>
          <w:p w14:paraId="01AF5699" w14:textId="77777777" w:rsidR="001A2002" w:rsidRPr="00D307F9" w:rsidRDefault="001A2002" w:rsidP="001A2002">
            <w:pPr>
              <w:jc w:val="right"/>
              <w:rPr>
                <w:sz w:val="16"/>
                <w:szCs w:val="16"/>
                <w:lang w:val="ru-RU"/>
              </w:rPr>
            </w:pPr>
            <w:r w:rsidRPr="00D307F9">
              <w:rPr>
                <w:sz w:val="16"/>
                <w:szCs w:val="16"/>
                <w:lang w:val="ru-RU"/>
              </w:rPr>
              <w:t> </w:t>
            </w:r>
          </w:p>
        </w:tc>
        <w:tc>
          <w:tcPr>
            <w:tcW w:w="183" w:type="pct"/>
            <w:tcBorders>
              <w:top w:val="nil"/>
              <w:left w:val="nil"/>
              <w:bottom w:val="single" w:sz="4" w:space="0" w:color="auto"/>
              <w:right w:val="single" w:sz="4" w:space="0" w:color="auto"/>
            </w:tcBorders>
            <w:shd w:val="clear" w:color="auto" w:fill="auto"/>
            <w:noWrap/>
            <w:hideMark/>
          </w:tcPr>
          <w:p w14:paraId="3E99CEA6" w14:textId="77777777" w:rsidR="001A2002" w:rsidRPr="00D307F9" w:rsidRDefault="001A2002" w:rsidP="001A2002">
            <w:pPr>
              <w:jc w:val="right"/>
              <w:rPr>
                <w:sz w:val="16"/>
                <w:szCs w:val="16"/>
                <w:lang w:val="ru-RU"/>
              </w:rPr>
            </w:pPr>
            <w:r w:rsidRPr="00D307F9">
              <w:rPr>
                <w:sz w:val="16"/>
                <w:szCs w:val="16"/>
                <w:lang w:val="ru-RU"/>
              </w:rPr>
              <w:t> </w:t>
            </w:r>
          </w:p>
        </w:tc>
        <w:tc>
          <w:tcPr>
            <w:tcW w:w="144" w:type="pct"/>
            <w:tcBorders>
              <w:top w:val="nil"/>
              <w:left w:val="nil"/>
              <w:bottom w:val="single" w:sz="4" w:space="0" w:color="auto"/>
              <w:right w:val="single" w:sz="4" w:space="0" w:color="auto"/>
            </w:tcBorders>
            <w:shd w:val="clear" w:color="auto" w:fill="auto"/>
            <w:noWrap/>
            <w:hideMark/>
          </w:tcPr>
          <w:p w14:paraId="2D999072" w14:textId="77777777" w:rsidR="001A2002" w:rsidRPr="00D307F9" w:rsidRDefault="001A2002" w:rsidP="001A2002">
            <w:pPr>
              <w:jc w:val="right"/>
              <w:rPr>
                <w:sz w:val="16"/>
                <w:szCs w:val="16"/>
                <w:lang w:val="ru-RU"/>
              </w:rPr>
            </w:pPr>
            <w:r w:rsidRPr="00D307F9">
              <w:rPr>
                <w:sz w:val="16"/>
                <w:szCs w:val="16"/>
                <w:lang w:val="ru-RU"/>
              </w:rPr>
              <w:t>30</w:t>
            </w:r>
          </w:p>
        </w:tc>
        <w:tc>
          <w:tcPr>
            <w:tcW w:w="155" w:type="pct"/>
            <w:tcBorders>
              <w:top w:val="nil"/>
              <w:left w:val="nil"/>
              <w:bottom w:val="single" w:sz="4" w:space="0" w:color="auto"/>
              <w:right w:val="single" w:sz="4" w:space="0" w:color="auto"/>
            </w:tcBorders>
            <w:shd w:val="clear" w:color="auto" w:fill="auto"/>
            <w:noWrap/>
            <w:hideMark/>
          </w:tcPr>
          <w:p w14:paraId="77474399" w14:textId="77777777" w:rsidR="001A2002" w:rsidRPr="00D307F9" w:rsidRDefault="001A2002" w:rsidP="001A2002">
            <w:pPr>
              <w:jc w:val="right"/>
              <w:rPr>
                <w:sz w:val="16"/>
                <w:szCs w:val="16"/>
                <w:lang w:val="ru-RU"/>
              </w:rPr>
            </w:pPr>
            <w:r w:rsidRPr="00D307F9">
              <w:rPr>
                <w:sz w:val="16"/>
                <w:szCs w:val="16"/>
                <w:lang w:val="ru-RU"/>
              </w:rPr>
              <w:t>705399</w:t>
            </w:r>
          </w:p>
        </w:tc>
        <w:tc>
          <w:tcPr>
            <w:tcW w:w="155" w:type="pct"/>
            <w:tcBorders>
              <w:top w:val="nil"/>
              <w:left w:val="nil"/>
              <w:bottom w:val="single" w:sz="4" w:space="0" w:color="auto"/>
              <w:right w:val="single" w:sz="4" w:space="0" w:color="auto"/>
            </w:tcBorders>
            <w:shd w:val="clear" w:color="auto" w:fill="auto"/>
            <w:noWrap/>
            <w:hideMark/>
          </w:tcPr>
          <w:p w14:paraId="03F92ACA" w14:textId="77777777" w:rsidR="001A2002" w:rsidRPr="00D307F9" w:rsidRDefault="001A2002" w:rsidP="001A2002">
            <w:pPr>
              <w:jc w:val="right"/>
              <w:rPr>
                <w:sz w:val="16"/>
                <w:szCs w:val="16"/>
                <w:lang w:val="ru-RU"/>
              </w:rPr>
            </w:pPr>
            <w:r w:rsidRPr="00D307F9">
              <w:rPr>
                <w:sz w:val="16"/>
                <w:szCs w:val="16"/>
                <w:lang w:val="ru-RU"/>
              </w:rPr>
              <w:t>925125</w:t>
            </w:r>
          </w:p>
        </w:tc>
        <w:tc>
          <w:tcPr>
            <w:tcW w:w="155" w:type="pct"/>
            <w:tcBorders>
              <w:top w:val="nil"/>
              <w:left w:val="nil"/>
              <w:bottom w:val="single" w:sz="4" w:space="0" w:color="auto"/>
              <w:right w:val="single" w:sz="4" w:space="0" w:color="auto"/>
            </w:tcBorders>
            <w:shd w:val="clear" w:color="auto" w:fill="auto"/>
            <w:noWrap/>
            <w:hideMark/>
          </w:tcPr>
          <w:p w14:paraId="08EB3192" w14:textId="77777777" w:rsidR="001A2002" w:rsidRPr="00D307F9" w:rsidRDefault="001A2002" w:rsidP="001A2002">
            <w:pPr>
              <w:jc w:val="right"/>
              <w:rPr>
                <w:sz w:val="16"/>
                <w:szCs w:val="16"/>
                <w:lang w:val="ru-RU"/>
              </w:rPr>
            </w:pPr>
            <w:r w:rsidRPr="00D307F9">
              <w:rPr>
                <w:sz w:val="16"/>
                <w:szCs w:val="16"/>
                <w:lang w:val="ru-RU"/>
              </w:rPr>
              <w:t>100</w:t>
            </w:r>
          </w:p>
        </w:tc>
        <w:tc>
          <w:tcPr>
            <w:tcW w:w="156" w:type="pct"/>
            <w:tcBorders>
              <w:top w:val="nil"/>
              <w:left w:val="nil"/>
              <w:bottom w:val="single" w:sz="4" w:space="0" w:color="auto"/>
              <w:right w:val="single" w:sz="4" w:space="0" w:color="auto"/>
            </w:tcBorders>
            <w:shd w:val="clear" w:color="auto" w:fill="auto"/>
            <w:noWrap/>
            <w:hideMark/>
          </w:tcPr>
          <w:p w14:paraId="41D96BA1" w14:textId="77777777" w:rsidR="001A2002" w:rsidRPr="00D307F9" w:rsidRDefault="001A2002" w:rsidP="001A2002">
            <w:pPr>
              <w:jc w:val="right"/>
              <w:rPr>
                <w:sz w:val="16"/>
                <w:szCs w:val="16"/>
                <w:lang w:val="ru-RU"/>
              </w:rPr>
            </w:pPr>
            <w:r w:rsidRPr="00D307F9">
              <w:rPr>
                <w:sz w:val="16"/>
                <w:szCs w:val="16"/>
                <w:lang w:val="ru-RU"/>
              </w:rPr>
              <w:t>100</w:t>
            </w:r>
          </w:p>
        </w:tc>
        <w:tc>
          <w:tcPr>
            <w:tcW w:w="245" w:type="pct"/>
            <w:tcBorders>
              <w:top w:val="nil"/>
              <w:left w:val="nil"/>
              <w:bottom w:val="single" w:sz="4" w:space="0" w:color="auto"/>
              <w:right w:val="single" w:sz="4" w:space="0" w:color="auto"/>
            </w:tcBorders>
            <w:shd w:val="clear" w:color="auto" w:fill="auto"/>
            <w:hideMark/>
          </w:tcPr>
          <w:p w14:paraId="4D02E52A" w14:textId="77777777" w:rsidR="001A2002" w:rsidRPr="00D307F9" w:rsidRDefault="001A2002" w:rsidP="001A2002">
            <w:pPr>
              <w:rPr>
                <w:sz w:val="16"/>
                <w:szCs w:val="16"/>
                <w:lang w:val="ru-RU"/>
              </w:rPr>
            </w:pPr>
            <w:r w:rsidRPr="00D307F9">
              <w:rPr>
                <w:sz w:val="16"/>
                <w:szCs w:val="16"/>
                <w:lang w:val="ru-RU"/>
              </w:rPr>
              <w:t> </w:t>
            </w:r>
          </w:p>
        </w:tc>
        <w:tc>
          <w:tcPr>
            <w:tcW w:w="232" w:type="pct"/>
            <w:tcBorders>
              <w:top w:val="nil"/>
              <w:left w:val="nil"/>
              <w:bottom w:val="single" w:sz="4" w:space="0" w:color="auto"/>
              <w:right w:val="single" w:sz="4" w:space="0" w:color="auto"/>
            </w:tcBorders>
            <w:shd w:val="clear" w:color="auto" w:fill="auto"/>
            <w:noWrap/>
            <w:hideMark/>
          </w:tcPr>
          <w:p w14:paraId="031E68C2" w14:textId="77777777" w:rsidR="001A2002" w:rsidRPr="00D307F9" w:rsidRDefault="001A2002" w:rsidP="001A2002">
            <w:pPr>
              <w:jc w:val="right"/>
              <w:rPr>
                <w:sz w:val="16"/>
                <w:szCs w:val="16"/>
                <w:lang w:val="ru-RU"/>
              </w:rPr>
            </w:pPr>
            <w:r w:rsidRPr="00D307F9">
              <w:rPr>
                <w:sz w:val="16"/>
                <w:szCs w:val="16"/>
                <w:lang w:val="ru-RU"/>
              </w:rPr>
              <w:t> </w:t>
            </w:r>
          </w:p>
        </w:tc>
        <w:tc>
          <w:tcPr>
            <w:tcW w:w="197" w:type="pct"/>
            <w:tcBorders>
              <w:top w:val="nil"/>
              <w:left w:val="nil"/>
              <w:bottom w:val="single" w:sz="4" w:space="0" w:color="auto"/>
              <w:right w:val="single" w:sz="4" w:space="0" w:color="auto"/>
            </w:tcBorders>
            <w:shd w:val="clear" w:color="auto" w:fill="auto"/>
            <w:noWrap/>
            <w:hideMark/>
          </w:tcPr>
          <w:p w14:paraId="40A58E8D" w14:textId="77777777" w:rsidR="001A2002" w:rsidRPr="00D307F9" w:rsidRDefault="001A2002" w:rsidP="001A2002">
            <w:pPr>
              <w:jc w:val="right"/>
              <w:rPr>
                <w:sz w:val="16"/>
                <w:szCs w:val="16"/>
                <w:lang w:val="ru-RU"/>
              </w:rPr>
            </w:pPr>
            <w:r w:rsidRPr="00D307F9">
              <w:rPr>
                <w:sz w:val="16"/>
                <w:szCs w:val="16"/>
                <w:lang w:val="ru-RU"/>
              </w:rPr>
              <w:t> </w:t>
            </w:r>
          </w:p>
        </w:tc>
        <w:tc>
          <w:tcPr>
            <w:tcW w:w="262" w:type="pct"/>
            <w:tcBorders>
              <w:top w:val="nil"/>
              <w:left w:val="nil"/>
              <w:bottom w:val="single" w:sz="4" w:space="0" w:color="auto"/>
              <w:right w:val="single" w:sz="4" w:space="0" w:color="auto"/>
            </w:tcBorders>
            <w:shd w:val="clear" w:color="auto" w:fill="auto"/>
            <w:noWrap/>
            <w:hideMark/>
          </w:tcPr>
          <w:p w14:paraId="2A5A9A48" w14:textId="77777777" w:rsidR="001A2002" w:rsidRPr="00D307F9" w:rsidRDefault="001A2002" w:rsidP="001A2002">
            <w:pPr>
              <w:jc w:val="right"/>
              <w:rPr>
                <w:sz w:val="16"/>
                <w:szCs w:val="16"/>
                <w:lang w:val="ru-RU"/>
              </w:rPr>
            </w:pPr>
            <w:r w:rsidRPr="00D307F9">
              <w:rPr>
                <w:sz w:val="16"/>
                <w:szCs w:val="16"/>
                <w:lang w:val="ru-RU"/>
              </w:rPr>
              <w:t> </w:t>
            </w:r>
          </w:p>
        </w:tc>
        <w:tc>
          <w:tcPr>
            <w:tcW w:w="174" w:type="pct"/>
            <w:tcBorders>
              <w:top w:val="nil"/>
              <w:left w:val="nil"/>
              <w:bottom w:val="single" w:sz="4" w:space="0" w:color="auto"/>
              <w:right w:val="single" w:sz="4" w:space="0" w:color="auto"/>
            </w:tcBorders>
            <w:shd w:val="clear" w:color="auto" w:fill="auto"/>
            <w:noWrap/>
            <w:hideMark/>
          </w:tcPr>
          <w:p w14:paraId="70DD8B94" w14:textId="77777777" w:rsidR="001A2002" w:rsidRPr="00D307F9" w:rsidRDefault="001A2002" w:rsidP="001A2002">
            <w:pPr>
              <w:jc w:val="right"/>
              <w:rPr>
                <w:sz w:val="16"/>
                <w:szCs w:val="16"/>
                <w:lang w:val="ru-RU"/>
              </w:rPr>
            </w:pPr>
            <w:r w:rsidRPr="00D307F9">
              <w:rPr>
                <w:sz w:val="16"/>
                <w:szCs w:val="16"/>
                <w:lang w:val="ru-RU"/>
              </w:rPr>
              <w:t>2908</w:t>
            </w:r>
          </w:p>
        </w:tc>
        <w:tc>
          <w:tcPr>
            <w:tcW w:w="329" w:type="pct"/>
            <w:tcBorders>
              <w:top w:val="nil"/>
              <w:left w:val="nil"/>
              <w:bottom w:val="single" w:sz="4" w:space="0" w:color="auto"/>
              <w:right w:val="single" w:sz="4" w:space="0" w:color="auto"/>
            </w:tcBorders>
            <w:shd w:val="clear" w:color="auto" w:fill="auto"/>
            <w:hideMark/>
          </w:tcPr>
          <w:p w14:paraId="7E409B48" w14:textId="77777777" w:rsidR="001A2002" w:rsidRPr="00D307F9" w:rsidRDefault="001A2002" w:rsidP="001A2002">
            <w:pPr>
              <w:rPr>
                <w:sz w:val="16"/>
                <w:szCs w:val="16"/>
                <w:lang w:val="ru-RU"/>
              </w:rPr>
            </w:pPr>
            <w:r w:rsidRPr="00D307F9">
              <w:rPr>
                <w:sz w:val="16"/>
                <w:szCs w:val="16"/>
                <w:lang w:val="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99" w:type="pct"/>
            <w:tcBorders>
              <w:top w:val="nil"/>
              <w:left w:val="nil"/>
              <w:bottom w:val="single" w:sz="4" w:space="0" w:color="auto"/>
              <w:right w:val="single" w:sz="4" w:space="0" w:color="auto"/>
            </w:tcBorders>
            <w:shd w:val="clear" w:color="auto" w:fill="auto"/>
            <w:noWrap/>
            <w:hideMark/>
          </w:tcPr>
          <w:p w14:paraId="0F92165D" w14:textId="77777777" w:rsidR="001A2002" w:rsidRPr="00D307F9" w:rsidRDefault="001A2002" w:rsidP="001A2002">
            <w:pPr>
              <w:jc w:val="right"/>
              <w:rPr>
                <w:sz w:val="16"/>
                <w:szCs w:val="16"/>
                <w:lang w:val="ru-RU"/>
              </w:rPr>
            </w:pPr>
            <w:r w:rsidRPr="00D307F9">
              <w:rPr>
                <w:sz w:val="16"/>
                <w:szCs w:val="16"/>
                <w:lang w:val="ru-RU"/>
              </w:rPr>
              <w:t>0,4808</w:t>
            </w:r>
          </w:p>
        </w:tc>
        <w:tc>
          <w:tcPr>
            <w:tcW w:w="183" w:type="pct"/>
            <w:tcBorders>
              <w:top w:val="nil"/>
              <w:left w:val="nil"/>
              <w:bottom w:val="single" w:sz="4" w:space="0" w:color="auto"/>
              <w:right w:val="single" w:sz="4" w:space="0" w:color="auto"/>
            </w:tcBorders>
            <w:shd w:val="clear" w:color="auto" w:fill="auto"/>
            <w:noWrap/>
            <w:hideMark/>
          </w:tcPr>
          <w:p w14:paraId="7270B557"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68E9B65A" w14:textId="77777777" w:rsidR="001A2002" w:rsidRPr="00D307F9" w:rsidRDefault="001A2002" w:rsidP="001A2002">
            <w:pPr>
              <w:jc w:val="right"/>
              <w:rPr>
                <w:sz w:val="16"/>
                <w:szCs w:val="16"/>
                <w:lang w:val="ru-RU"/>
              </w:rPr>
            </w:pPr>
            <w:r w:rsidRPr="00D307F9">
              <w:rPr>
                <w:sz w:val="16"/>
                <w:szCs w:val="16"/>
                <w:lang w:val="ru-RU"/>
              </w:rPr>
              <w:t>0,0193</w:t>
            </w:r>
          </w:p>
        </w:tc>
        <w:tc>
          <w:tcPr>
            <w:tcW w:w="137" w:type="pct"/>
            <w:tcBorders>
              <w:top w:val="nil"/>
              <w:left w:val="nil"/>
              <w:bottom w:val="single" w:sz="4" w:space="0" w:color="auto"/>
              <w:right w:val="single" w:sz="4" w:space="0" w:color="auto"/>
            </w:tcBorders>
            <w:shd w:val="clear" w:color="auto" w:fill="auto"/>
            <w:noWrap/>
            <w:hideMark/>
          </w:tcPr>
          <w:p w14:paraId="69057C2D"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4B7D5D26" w14:textId="77777777" w:rsidTr="001A2002">
        <w:trPr>
          <w:trHeight w:val="170"/>
        </w:trPr>
        <w:tc>
          <w:tcPr>
            <w:tcW w:w="155" w:type="pct"/>
            <w:tcBorders>
              <w:top w:val="nil"/>
              <w:left w:val="single" w:sz="4" w:space="0" w:color="auto"/>
              <w:bottom w:val="single" w:sz="4" w:space="0" w:color="auto"/>
              <w:right w:val="single" w:sz="4" w:space="0" w:color="auto"/>
            </w:tcBorders>
            <w:shd w:val="clear" w:color="auto" w:fill="auto"/>
            <w:hideMark/>
          </w:tcPr>
          <w:p w14:paraId="616B6249" w14:textId="77777777" w:rsidR="001A2002" w:rsidRPr="00D307F9" w:rsidRDefault="001A2002" w:rsidP="001A2002">
            <w:pPr>
              <w:jc w:val="center"/>
              <w:rPr>
                <w:sz w:val="16"/>
                <w:szCs w:val="16"/>
                <w:lang w:val="ru-RU"/>
              </w:rPr>
            </w:pPr>
            <w:r w:rsidRPr="00D307F9">
              <w:rPr>
                <w:sz w:val="16"/>
                <w:szCs w:val="16"/>
                <w:lang w:val="ru-RU"/>
              </w:rPr>
              <w:t>001</w:t>
            </w:r>
          </w:p>
        </w:tc>
        <w:tc>
          <w:tcPr>
            <w:tcW w:w="103" w:type="pct"/>
            <w:tcBorders>
              <w:top w:val="nil"/>
              <w:left w:val="nil"/>
              <w:bottom w:val="single" w:sz="4" w:space="0" w:color="auto"/>
              <w:right w:val="single" w:sz="4" w:space="0" w:color="auto"/>
            </w:tcBorders>
            <w:shd w:val="clear" w:color="auto" w:fill="auto"/>
            <w:noWrap/>
            <w:hideMark/>
          </w:tcPr>
          <w:p w14:paraId="6FA67EF5" w14:textId="77777777" w:rsidR="001A2002" w:rsidRPr="00D307F9" w:rsidRDefault="001A2002" w:rsidP="001A2002">
            <w:pPr>
              <w:rPr>
                <w:sz w:val="16"/>
                <w:szCs w:val="16"/>
                <w:lang w:val="ru-RU"/>
              </w:rPr>
            </w:pPr>
            <w:r w:rsidRPr="00D307F9">
              <w:rPr>
                <w:sz w:val="16"/>
                <w:szCs w:val="16"/>
                <w:lang w:val="ru-RU"/>
              </w:rPr>
              <w:t> </w:t>
            </w:r>
          </w:p>
        </w:tc>
        <w:tc>
          <w:tcPr>
            <w:tcW w:w="304" w:type="pct"/>
            <w:tcBorders>
              <w:top w:val="nil"/>
              <w:left w:val="nil"/>
              <w:bottom w:val="single" w:sz="4" w:space="0" w:color="auto"/>
              <w:right w:val="single" w:sz="4" w:space="0" w:color="auto"/>
            </w:tcBorders>
            <w:shd w:val="clear" w:color="auto" w:fill="auto"/>
            <w:hideMark/>
          </w:tcPr>
          <w:p w14:paraId="6161612E" w14:textId="77777777" w:rsidR="001A2002" w:rsidRPr="00D307F9" w:rsidRDefault="001A2002" w:rsidP="001A2002">
            <w:pPr>
              <w:rPr>
                <w:sz w:val="16"/>
                <w:szCs w:val="16"/>
                <w:lang w:val="ru-RU"/>
              </w:rPr>
            </w:pPr>
            <w:r w:rsidRPr="00D307F9">
              <w:rPr>
                <w:sz w:val="16"/>
                <w:szCs w:val="16"/>
                <w:lang w:val="ru-RU"/>
              </w:rPr>
              <w:t>Эксковатор</w:t>
            </w:r>
          </w:p>
        </w:tc>
        <w:tc>
          <w:tcPr>
            <w:tcW w:w="215" w:type="pct"/>
            <w:tcBorders>
              <w:top w:val="nil"/>
              <w:left w:val="nil"/>
              <w:bottom w:val="single" w:sz="4" w:space="0" w:color="auto"/>
              <w:right w:val="single" w:sz="4" w:space="0" w:color="auto"/>
            </w:tcBorders>
            <w:shd w:val="clear" w:color="auto" w:fill="auto"/>
            <w:noWrap/>
            <w:hideMark/>
          </w:tcPr>
          <w:p w14:paraId="6FDA1C5E" w14:textId="77777777" w:rsidR="001A2002" w:rsidRPr="00D307F9" w:rsidRDefault="001A2002" w:rsidP="001A2002">
            <w:pPr>
              <w:jc w:val="center"/>
              <w:rPr>
                <w:sz w:val="16"/>
                <w:szCs w:val="16"/>
                <w:lang w:val="ru-RU"/>
              </w:rPr>
            </w:pPr>
            <w:r w:rsidRPr="00D307F9">
              <w:rPr>
                <w:sz w:val="16"/>
                <w:szCs w:val="16"/>
                <w:lang w:val="ru-RU"/>
              </w:rPr>
              <w:t>1</w:t>
            </w:r>
          </w:p>
        </w:tc>
        <w:tc>
          <w:tcPr>
            <w:tcW w:w="147" w:type="pct"/>
            <w:tcBorders>
              <w:top w:val="nil"/>
              <w:left w:val="nil"/>
              <w:bottom w:val="single" w:sz="4" w:space="0" w:color="auto"/>
              <w:right w:val="single" w:sz="4" w:space="0" w:color="auto"/>
            </w:tcBorders>
            <w:shd w:val="clear" w:color="auto" w:fill="auto"/>
            <w:noWrap/>
            <w:hideMark/>
          </w:tcPr>
          <w:p w14:paraId="1D7F2941" w14:textId="77777777" w:rsidR="001A2002" w:rsidRPr="00D307F9" w:rsidRDefault="001A2002" w:rsidP="001A2002">
            <w:pPr>
              <w:jc w:val="center"/>
              <w:rPr>
                <w:sz w:val="16"/>
                <w:szCs w:val="16"/>
                <w:lang w:val="ru-RU"/>
              </w:rPr>
            </w:pPr>
            <w:r w:rsidRPr="00D307F9">
              <w:rPr>
                <w:sz w:val="16"/>
                <w:szCs w:val="16"/>
                <w:lang w:val="ru-RU"/>
              </w:rPr>
              <w:t>43,8</w:t>
            </w:r>
          </w:p>
        </w:tc>
        <w:tc>
          <w:tcPr>
            <w:tcW w:w="245" w:type="pct"/>
            <w:tcBorders>
              <w:top w:val="nil"/>
              <w:left w:val="nil"/>
              <w:bottom w:val="single" w:sz="4" w:space="0" w:color="auto"/>
              <w:right w:val="single" w:sz="4" w:space="0" w:color="auto"/>
            </w:tcBorders>
            <w:shd w:val="clear" w:color="auto" w:fill="auto"/>
            <w:hideMark/>
          </w:tcPr>
          <w:p w14:paraId="325E53B1" w14:textId="77777777" w:rsidR="001A2002" w:rsidRPr="00D307F9" w:rsidRDefault="001A2002" w:rsidP="001A2002">
            <w:pPr>
              <w:rPr>
                <w:sz w:val="16"/>
                <w:szCs w:val="16"/>
                <w:lang w:val="ru-RU"/>
              </w:rPr>
            </w:pPr>
            <w:r w:rsidRPr="00D307F9">
              <w:rPr>
                <w:sz w:val="16"/>
                <w:szCs w:val="16"/>
                <w:lang w:val="ru-RU"/>
              </w:rPr>
              <w:t>ЗРА и ФС</w:t>
            </w:r>
          </w:p>
        </w:tc>
        <w:tc>
          <w:tcPr>
            <w:tcW w:w="189" w:type="pct"/>
            <w:tcBorders>
              <w:top w:val="nil"/>
              <w:left w:val="nil"/>
              <w:bottom w:val="single" w:sz="4" w:space="0" w:color="auto"/>
              <w:right w:val="single" w:sz="4" w:space="0" w:color="auto"/>
            </w:tcBorders>
            <w:shd w:val="clear" w:color="auto" w:fill="auto"/>
            <w:noWrap/>
            <w:hideMark/>
          </w:tcPr>
          <w:p w14:paraId="67BD862A" w14:textId="77777777" w:rsidR="001A2002" w:rsidRPr="00D307F9" w:rsidRDefault="001A2002" w:rsidP="001A2002">
            <w:pPr>
              <w:jc w:val="center"/>
              <w:rPr>
                <w:sz w:val="16"/>
                <w:szCs w:val="16"/>
                <w:lang w:val="ru-RU"/>
              </w:rPr>
            </w:pPr>
            <w:r w:rsidRPr="00D307F9">
              <w:rPr>
                <w:sz w:val="16"/>
                <w:szCs w:val="16"/>
                <w:lang w:val="ru-RU"/>
              </w:rPr>
              <w:t>6003</w:t>
            </w:r>
          </w:p>
        </w:tc>
        <w:tc>
          <w:tcPr>
            <w:tcW w:w="189" w:type="pct"/>
            <w:tcBorders>
              <w:top w:val="nil"/>
              <w:left w:val="nil"/>
              <w:bottom w:val="single" w:sz="4" w:space="0" w:color="auto"/>
              <w:right w:val="single" w:sz="4" w:space="0" w:color="auto"/>
            </w:tcBorders>
            <w:shd w:val="clear" w:color="auto" w:fill="auto"/>
            <w:noWrap/>
            <w:hideMark/>
          </w:tcPr>
          <w:p w14:paraId="6CD0E36E" w14:textId="77777777" w:rsidR="001A2002" w:rsidRPr="00D307F9" w:rsidRDefault="001A2002" w:rsidP="001A2002">
            <w:pPr>
              <w:jc w:val="right"/>
              <w:rPr>
                <w:sz w:val="16"/>
                <w:szCs w:val="16"/>
                <w:lang w:val="ru-RU"/>
              </w:rPr>
            </w:pPr>
            <w:r w:rsidRPr="00D307F9">
              <w:rPr>
                <w:sz w:val="16"/>
                <w:szCs w:val="16"/>
                <w:lang w:val="ru-RU"/>
              </w:rPr>
              <w:t>2</w:t>
            </w:r>
          </w:p>
        </w:tc>
        <w:tc>
          <w:tcPr>
            <w:tcW w:w="165" w:type="pct"/>
            <w:tcBorders>
              <w:top w:val="nil"/>
              <w:left w:val="nil"/>
              <w:bottom w:val="single" w:sz="4" w:space="0" w:color="auto"/>
              <w:right w:val="single" w:sz="4" w:space="0" w:color="auto"/>
            </w:tcBorders>
            <w:shd w:val="clear" w:color="auto" w:fill="auto"/>
            <w:hideMark/>
          </w:tcPr>
          <w:p w14:paraId="24B1DB90" w14:textId="77777777" w:rsidR="001A2002" w:rsidRPr="00D307F9" w:rsidRDefault="001A2002" w:rsidP="001A2002">
            <w:pPr>
              <w:jc w:val="right"/>
              <w:rPr>
                <w:sz w:val="16"/>
                <w:szCs w:val="16"/>
                <w:lang w:val="ru-RU"/>
              </w:rPr>
            </w:pPr>
            <w:r w:rsidRPr="00D307F9">
              <w:rPr>
                <w:sz w:val="16"/>
                <w:szCs w:val="16"/>
                <w:lang w:val="ru-RU"/>
              </w:rPr>
              <w:t> </w:t>
            </w:r>
          </w:p>
        </w:tc>
        <w:tc>
          <w:tcPr>
            <w:tcW w:w="183" w:type="pct"/>
            <w:tcBorders>
              <w:top w:val="nil"/>
              <w:left w:val="nil"/>
              <w:bottom w:val="single" w:sz="4" w:space="0" w:color="auto"/>
              <w:right w:val="single" w:sz="4" w:space="0" w:color="auto"/>
            </w:tcBorders>
            <w:shd w:val="clear" w:color="auto" w:fill="auto"/>
            <w:noWrap/>
            <w:hideMark/>
          </w:tcPr>
          <w:p w14:paraId="5640ECAB" w14:textId="77777777" w:rsidR="001A2002" w:rsidRPr="00D307F9" w:rsidRDefault="001A2002" w:rsidP="001A2002">
            <w:pPr>
              <w:jc w:val="right"/>
              <w:rPr>
                <w:sz w:val="16"/>
                <w:szCs w:val="16"/>
                <w:lang w:val="ru-RU"/>
              </w:rPr>
            </w:pPr>
            <w:r w:rsidRPr="00D307F9">
              <w:rPr>
                <w:sz w:val="16"/>
                <w:szCs w:val="16"/>
                <w:lang w:val="ru-RU"/>
              </w:rPr>
              <w:t> </w:t>
            </w:r>
          </w:p>
        </w:tc>
        <w:tc>
          <w:tcPr>
            <w:tcW w:w="183" w:type="pct"/>
            <w:tcBorders>
              <w:top w:val="nil"/>
              <w:left w:val="nil"/>
              <w:bottom w:val="single" w:sz="4" w:space="0" w:color="auto"/>
              <w:right w:val="single" w:sz="4" w:space="0" w:color="auto"/>
            </w:tcBorders>
            <w:shd w:val="clear" w:color="auto" w:fill="auto"/>
            <w:noWrap/>
            <w:hideMark/>
          </w:tcPr>
          <w:p w14:paraId="13C42F4B" w14:textId="77777777" w:rsidR="001A2002" w:rsidRPr="00D307F9" w:rsidRDefault="001A2002" w:rsidP="001A2002">
            <w:pPr>
              <w:jc w:val="right"/>
              <w:rPr>
                <w:sz w:val="16"/>
                <w:szCs w:val="16"/>
                <w:lang w:val="ru-RU"/>
              </w:rPr>
            </w:pPr>
            <w:r w:rsidRPr="00D307F9">
              <w:rPr>
                <w:sz w:val="16"/>
                <w:szCs w:val="16"/>
                <w:lang w:val="ru-RU"/>
              </w:rPr>
              <w:t> </w:t>
            </w:r>
          </w:p>
        </w:tc>
        <w:tc>
          <w:tcPr>
            <w:tcW w:w="144" w:type="pct"/>
            <w:tcBorders>
              <w:top w:val="nil"/>
              <w:left w:val="nil"/>
              <w:bottom w:val="single" w:sz="4" w:space="0" w:color="auto"/>
              <w:right w:val="single" w:sz="4" w:space="0" w:color="auto"/>
            </w:tcBorders>
            <w:shd w:val="clear" w:color="auto" w:fill="auto"/>
            <w:noWrap/>
            <w:hideMark/>
          </w:tcPr>
          <w:p w14:paraId="68571B8C" w14:textId="77777777" w:rsidR="001A2002" w:rsidRPr="00D307F9" w:rsidRDefault="001A2002" w:rsidP="001A2002">
            <w:pPr>
              <w:jc w:val="right"/>
              <w:rPr>
                <w:sz w:val="16"/>
                <w:szCs w:val="16"/>
                <w:lang w:val="ru-RU"/>
              </w:rPr>
            </w:pPr>
            <w:r w:rsidRPr="00D307F9">
              <w:rPr>
                <w:sz w:val="16"/>
                <w:szCs w:val="16"/>
                <w:lang w:val="ru-RU"/>
              </w:rPr>
              <w:t>30</w:t>
            </w:r>
          </w:p>
        </w:tc>
        <w:tc>
          <w:tcPr>
            <w:tcW w:w="155" w:type="pct"/>
            <w:tcBorders>
              <w:top w:val="nil"/>
              <w:left w:val="nil"/>
              <w:bottom w:val="single" w:sz="4" w:space="0" w:color="auto"/>
              <w:right w:val="single" w:sz="4" w:space="0" w:color="auto"/>
            </w:tcBorders>
            <w:shd w:val="clear" w:color="auto" w:fill="auto"/>
            <w:noWrap/>
            <w:hideMark/>
          </w:tcPr>
          <w:p w14:paraId="70C8B8C0" w14:textId="77777777" w:rsidR="001A2002" w:rsidRPr="00D307F9" w:rsidRDefault="001A2002" w:rsidP="001A2002">
            <w:pPr>
              <w:jc w:val="right"/>
              <w:rPr>
                <w:sz w:val="16"/>
                <w:szCs w:val="16"/>
                <w:lang w:val="ru-RU"/>
              </w:rPr>
            </w:pPr>
            <w:r w:rsidRPr="00D307F9">
              <w:rPr>
                <w:sz w:val="16"/>
                <w:szCs w:val="16"/>
                <w:lang w:val="ru-RU"/>
              </w:rPr>
              <w:t>705399</w:t>
            </w:r>
          </w:p>
        </w:tc>
        <w:tc>
          <w:tcPr>
            <w:tcW w:w="155" w:type="pct"/>
            <w:tcBorders>
              <w:top w:val="nil"/>
              <w:left w:val="nil"/>
              <w:bottom w:val="single" w:sz="4" w:space="0" w:color="auto"/>
              <w:right w:val="single" w:sz="4" w:space="0" w:color="auto"/>
            </w:tcBorders>
            <w:shd w:val="clear" w:color="auto" w:fill="auto"/>
            <w:noWrap/>
            <w:hideMark/>
          </w:tcPr>
          <w:p w14:paraId="5F64975B" w14:textId="77777777" w:rsidR="001A2002" w:rsidRPr="00D307F9" w:rsidRDefault="001A2002" w:rsidP="001A2002">
            <w:pPr>
              <w:jc w:val="right"/>
              <w:rPr>
                <w:sz w:val="16"/>
                <w:szCs w:val="16"/>
                <w:lang w:val="ru-RU"/>
              </w:rPr>
            </w:pPr>
            <w:r w:rsidRPr="00D307F9">
              <w:rPr>
                <w:sz w:val="16"/>
                <w:szCs w:val="16"/>
                <w:lang w:val="ru-RU"/>
              </w:rPr>
              <w:t>925125</w:t>
            </w:r>
          </w:p>
        </w:tc>
        <w:tc>
          <w:tcPr>
            <w:tcW w:w="155" w:type="pct"/>
            <w:tcBorders>
              <w:top w:val="nil"/>
              <w:left w:val="nil"/>
              <w:bottom w:val="single" w:sz="4" w:space="0" w:color="auto"/>
              <w:right w:val="single" w:sz="4" w:space="0" w:color="auto"/>
            </w:tcBorders>
            <w:shd w:val="clear" w:color="auto" w:fill="auto"/>
            <w:noWrap/>
            <w:hideMark/>
          </w:tcPr>
          <w:p w14:paraId="310F76C5" w14:textId="77777777" w:rsidR="001A2002" w:rsidRPr="00D307F9" w:rsidRDefault="001A2002" w:rsidP="001A2002">
            <w:pPr>
              <w:jc w:val="right"/>
              <w:rPr>
                <w:sz w:val="16"/>
                <w:szCs w:val="16"/>
                <w:lang w:val="ru-RU"/>
              </w:rPr>
            </w:pPr>
            <w:r w:rsidRPr="00D307F9">
              <w:rPr>
                <w:sz w:val="16"/>
                <w:szCs w:val="16"/>
                <w:lang w:val="ru-RU"/>
              </w:rPr>
              <w:t>100</w:t>
            </w:r>
          </w:p>
        </w:tc>
        <w:tc>
          <w:tcPr>
            <w:tcW w:w="156" w:type="pct"/>
            <w:tcBorders>
              <w:top w:val="nil"/>
              <w:left w:val="nil"/>
              <w:bottom w:val="single" w:sz="4" w:space="0" w:color="auto"/>
              <w:right w:val="single" w:sz="4" w:space="0" w:color="auto"/>
            </w:tcBorders>
            <w:shd w:val="clear" w:color="auto" w:fill="auto"/>
            <w:noWrap/>
            <w:hideMark/>
          </w:tcPr>
          <w:p w14:paraId="394C2EF2" w14:textId="77777777" w:rsidR="001A2002" w:rsidRPr="00D307F9" w:rsidRDefault="001A2002" w:rsidP="001A2002">
            <w:pPr>
              <w:jc w:val="right"/>
              <w:rPr>
                <w:sz w:val="16"/>
                <w:szCs w:val="16"/>
                <w:lang w:val="ru-RU"/>
              </w:rPr>
            </w:pPr>
            <w:r w:rsidRPr="00D307F9">
              <w:rPr>
                <w:sz w:val="16"/>
                <w:szCs w:val="16"/>
                <w:lang w:val="ru-RU"/>
              </w:rPr>
              <w:t>100</w:t>
            </w:r>
          </w:p>
        </w:tc>
        <w:tc>
          <w:tcPr>
            <w:tcW w:w="245" w:type="pct"/>
            <w:tcBorders>
              <w:top w:val="nil"/>
              <w:left w:val="nil"/>
              <w:bottom w:val="single" w:sz="4" w:space="0" w:color="auto"/>
              <w:right w:val="single" w:sz="4" w:space="0" w:color="auto"/>
            </w:tcBorders>
            <w:shd w:val="clear" w:color="auto" w:fill="auto"/>
            <w:hideMark/>
          </w:tcPr>
          <w:p w14:paraId="3AB1C96A" w14:textId="77777777" w:rsidR="001A2002" w:rsidRPr="00D307F9" w:rsidRDefault="001A2002" w:rsidP="001A2002">
            <w:pPr>
              <w:rPr>
                <w:sz w:val="16"/>
                <w:szCs w:val="16"/>
                <w:lang w:val="ru-RU"/>
              </w:rPr>
            </w:pPr>
            <w:r w:rsidRPr="00D307F9">
              <w:rPr>
                <w:sz w:val="16"/>
                <w:szCs w:val="16"/>
                <w:lang w:val="ru-RU"/>
              </w:rPr>
              <w:t> </w:t>
            </w:r>
          </w:p>
        </w:tc>
        <w:tc>
          <w:tcPr>
            <w:tcW w:w="232" w:type="pct"/>
            <w:tcBorders>
              <w:top w:val="nil"/>
              <w:left w:val="nil"/>
              <w:bottom w:val="single" w:sz="4" w:space="0" w:color="auto"/>
              <w:right w:val="single" w:sz="4" w:space="0" w:color="auto"/>
            </w:tcBorders>
            <w:shd w:val="clear" w:color="auto" w:fill="auto"/>
            <w:noWrap/>
            <w:hideMark/>
          </w:tcPr>
          <w:p w14:paraId="5188B6A2" w14:textId="77777777" w:rsidR="001A2002" w:rsidRPr="00D307F9" w:rsidRDefault="001A2002" w:rsidP="001A2002">
            <w:pPr>
              <w:jc w:val="right"/>
              <w:rPr>
                <w:sz w:val="16"/>
                <w:szCs w:val="16"/>
                <w:lang w:val="ru-RU"/>
              </w:rPr>
            </w:pPr>
            <w:r w:rsidRPr="00D307F9">
              <w:rPr>
                <w:sz w:val="16"/>
                <w:szCs w:val="16"/>
                <w:lang w:val="ru-RU"/>
              </w:rPr>
              <w:t> </w:t>
            </w:r>
          </w:p>
        </w:tc>
        <w:tc>
          <w:tcPr>
            <w:tcW w:w="197" w:type="pct"/>
            <w:tcBorders>
              <w:top w:val="nil"/>
              <w:left w:val="nil"/>
              <w:bottom w:val="single" w:sz="4" w:space="0" w:color="auto"/>
              <w:right w:val="single" w:sz="4" w:space="0" w:color="auto"/>
            </w:tcBorders>
            <w:shd w:val="clear" w:color="auto" w:fill="auto"/>
            <w:noWrap/>
            <w:hideMark/>
          </w:tcPr>
          <w:p w14:paraId="04D33780" w14:textId="77777777" w:rsidR="001A2002" w:rsidRPr="00D307F9" w:rsidRDefault="001A2002" w:rsidP="001A2002">
            <w:pPr>
              <w:jc w:val="right"/>
              <w:rPr>
                <w:sz w:val="16"/>
                <w:szCs w:val="16"/>
                <w:lang w:val="ru-RU"/>
              </w:rPr>
            </w:pPr>
            <w:r w:rsidRPr="00D307F9">
              <w:rPr>
                <w:sz w:val="16"/>
                <w:szCs w:val="16"/>
                <w:lang w:val="ru-RU"/>
              </w:rPr>
              <w:t> </w:t>
            </w:r>
          </w:p>
        </w:tc>
        <w:tc>
          <w:tcPr>
            <w:tcW w:w="262" w:type="pct"/>
            <w:tcBorders>
              <w:top w:val="nil"/>
              <w:left w:val="nil"/>
              <w:bottom w:val="single" w:sz="4" w:space="0" w:color="auto"/>
              <w:right w:val="single" w:sz="4" w:space="0" w:color="auto"/>
            </w:tcBorders>
            <w:shd w:val="clear" w:color="auto" w:fill="auto"/>
            <w:noWrap/>
            <w:hideMark/>
          </w:tcPr>
          <w:p w14:paraId="3604EA64" w14:textId="77777777" w:rsidR="001A2002" w:rsidRPr="00D307F9" w:rsidRDefault="001A2002" w:rsidP="001A2002">
            <w:pPr>
              <w:jc w:val="right"/>
              <w:rPr>
                <w:sz w:val="16"/>
                <w:szCs w:val="16"/>
                <w:lang w:val="ru-RU"/>
              </w:rPr>
            </w:pPr>
            <w:r w:rsidRPr="00D307F9">
              <w:rPr>
                <w:sz w:val="16"/>
                <w:szCs w:val="16"/>
                <w:lang w:val="ru-RU"/>
              </w:rPr>
              <w:t> </w:t>
            </w:r>
          </w:p>
        </w:tc>
        <w:tc>
          <w:tcPr>
            <w:tcW w:w="174" w:type="pct"/>
            <w:tcBorders>
              <w:top w:val="nil"/>
              <w:left w:val="nil"/>
              <w:bottom w:val="single" w:sz="4" w:space="0" w:color="auto"/>
              <w:right w:val="single" w:sz="4" w:space="0" w:color="auto"/>
            </w:tcBorders>
            <w:shd w:val="clear" w:color="auto" w:fill="auto"/>
            <w:noWrap/>
            <w:hideMark/>
          </w:tcPr>
          <w:p w14:paraId="75A0BD57" w14:textId="77777777" w:rsidR="001A2002" w:rsidRPr="00D307F9" w:rsidRDefault="001A2002" w:rsidP="001A2002">
            <w:pPr>
              <w:jc w:val="right"/>
              <w:rPr>
                <w:sz w:val="16"/>
                <w:szCs w:val="16"/>
                <w:lang w:val="ru-RU"/>
              </w:rPr>
            </w:pPr>
            <w:r w:rsidRPr="00D307F9">
              <w:rPr>
                <w:sz w:val="16"/>
                <w:szCs w:val="16"/>
                <w:lang w:val="ru-RU"/>
              </w:rPr>
              <w:t>2908</w:t>
            </w:r>
          </w:p>
        </w:tc>
        <w:tc>
          <w:tcPr>
            <w:tcW w:w="329" w:type="pct"/>
            <w:tcBorders>
              <w:top w:val="nil"/>
              <w:left w:val="nil"/>
              <w:bottom w:val="single" w:sz="4" w:space="0" w:color="auto"/>
              <w:right w:val="single" w:sz="4" w:space="0" w:color="auto"/>
            </w:tcBorders>
            <w:shd w:val="clear" w:color="auto" w:fill="auto"/>
            <w:hideMark/>
          </w:tcPr>
          <w:p w14:paraId="328CA998" w14:textId="77777777" w:rsidR="001A2002" w:rsidRPr="00D307F9" w:rsidRDefault="001A2002" w:rsidP="001A2002">
            <w:pPr>
              <w:rPr>
                <w:sz w:val="16"/>
                <w:szCs w:val="16"/>
                <w:lang w:val="ru-RU"/>
              </w:rPr>
            </w:pPr>
            <w:r w:rsidRPr="00D307F9">
              <w:rPr>
                <w:sz w:val="16"/>
                <w:szCs w:val="16"/>
                <w:lang w:val="ru-RU"/>
              </w:rPr>
              <w:t xml:space="preserve">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w:t>
            </w:r>
            <w:r w:rsidRPr="00D307F9">
              <w:rPr>
                <w:sz w:val="16"/>
                <w:szCs w:val="16"/>
                <w:lang w:val="ru-RU"/>
              </w:rPr>
              <w:lastRenderedPageBreak/>
              <w:t>зола углей казахстанских месторождений) (494)</w:t>
            </w:r>
          </w:p>
        </w:tc>
        <w:tc>
          <w:tcPr>
            <w:tcW w:w="199" w:type="pct"/>
            <w:tcBorders>
              <w:top w:val="nil"/>
              <w:left w:val="nil"/>
              <w:bottom w:val="single" w:sz="4" w:space="0" w:color="auto"/>
              <w:right w:val="single" w:sz="4" w:space="0" w:color="auto"/>
            </w:tcBorders>
            <w:shd w:val="clear" w:color="auto" w:fill="auto"/>
            <w:noWrap/>
            <w:hideMark/>
          </w:tcPr>
          <w:p w14:paraId="5952F0C7" w14:textId="77777777" w:rsidR="001A2002" w:rsidRPr="00D307F9" w:rsidRDefault="001A2002" w:rsidP="001A2002">
            <w:pPr>
              <w:jc w:val="right"/>
              <w:rPr>
                <w:sz w:val="16"/>
                <w:szCs w:val="16"/>
                <w:lang w:val="ru-RU"/>
              </w:rPr>
            </w:pPr>
            <w:r w:rsidRPr="00D307F9">
              <w:rPr>
                <w:sz w:val="16"/>
                <w:szCs w:val="16"/>
                <w:lang w:val="ru-RU"/>
              </w:rPr>
              <w:lastRenderedPageBreak/>
              <w:t>0,0599</w:t>
            </w:r>
          </w:p>
        </w:tc>
        <w:tc>
          <w:tcPr>
            <w:tcW w:w="183" w:type="pct"/>
            <w:tcBorders>
              <w:top w:val="nil"/>
              <w:left w:val="nil"/>
              <w:bottom w:val="single" w:sz="4" w:space="0" w:color="auto"/>
              <w:right w:val="single" w:sz="4" w:space="0" w:color="auto"/>
            </w:tcBorders>
            <w:shd w:val="clear" w:color="auto" w:fill="auto"/>
            <w:noWrap/>
            <w:hideMark/>
          </w:tcPr>
          <w:p w14:paraId="5DEBE3D9"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3D90E8B4" w14:textId="77777777" w:rsidR="001A2002" w:rsidRPr="00D307F9" w:rsidRDefault="001A2002" w:rsidP="001A2002">
            <w:pPr>
              <w:jc w:val="right"/>
              <w:rPr>
                <w:sz w:val="16"/>
                <w:szCs w:val="16"/>
                <w:lang w:val="ru-RU"/>
              </w:rPr>
            </w:pPr>
            <w:r w:rsidRPr="00D307F9">
              <w:rPr>
                <w:sz w:val="16"/>
                <w:szCs w:val="16"/>
                <w:lang w:val="ru-RU"/>
              </w:rPr>
              <w:t>0,0095</w:t>
            </w:r>
          </w:p>
        </w:tc>
        <w:tc>
          <w:tcPr>
            <w:tcW w:w="137" w:type="pct"/>
            <w:tcBorders>
              <w:top w:val="nil"/>
              <w:left w:val="nil"/>
              <w:bottom w:val="single" w:sz="4" w:space="0" w:color="auto"/>
              <w:right w:val="single" w:sz="4" w:space="0" w:color="auto"/>
            </w:tcBorders>
            <w:shd w:val="clear" w:color="auto" w:fill="auto"/>
            <w:noWrap/>
            <w:hideMark/>
          </w:tcPr>
          <w:p w14:paraId="7B3C184E"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07C84137" w14:textId="77777777" w:rsidTr="001A2002">
        <w:trPr>
          <w:trHeight w:val="170"/>
        </w:trPr>
        <w:tc>
          <w:tcPr>
            <w:tcW w:w="155" w:type="pct"/>
            <w:tcBorders>
              <w:top w:val="nil"/>
              <w:left w:val="single" w:sz="4" w:space="0" w:color="auto"/>
              <w:bottom w:val="single" w:sz="4" w:space="0" w:color="auto"/>
              <w:right w:val="single" w:sz="4" w:space="0" w:color="auto"/>
            </w:tcBorders>
            <w:shd w:val="clear" w:color="auto" w:fill="auto"/>
            <w:hideMark/>
          </w:tcPr>
          <w:p w14:paraId="236B5B8A" w14:textId="77777777" w:rsidR="001A2002" w:rsidRPr="00D307F9" w:rsidRDefault="001A2002" w:rsidP="001A2002">
            <w:pPr>
              <w:jc w:val="center"/>
              <w:rPr>
                <w:sz w:val="16"/>
                <w:szCs w:val="16"/>
                <w:lang w:val="ru-RU"/>
              </w:rPr>
            </w:pPr>
            <w:r w:rsidRPr="00D307F9">
              <w:rPr>
                <w:sz w:val="16"/>
                <w:szCs w:val="16"/>
                <w:lang w:val="ru-RU"/>
              </w:rPr>
              <w:lastRenderedPageBreak/>
              <w:t>001</w:t>
            </w:r>
          </w:p>
        </w:tc>
        <w:tc>
          <w:tcPr>
            <w:tcW w:w="103" w:type="pct"/>
            <w:tcBorders>
              <w:top w:val="nil"/>
              <w:left w:val="nil"/>
              <w:bottom w:val="single" w:sz="4" w:space="0" w:color="auto"/>
              <w:right w:val="single" w:sz="4" w:space="0" w:color="auto"/>
            </w:tcBorders>
            <w:shd w:val="clear" w:color="auto" w:fill="auto"/>
            <w:noWrap/>
            <w:hideMark/>
          </w:tcPr>
          <w:p w14:paraId="68A383B7" w14:textId="77777777" w:rsidR="001A2002" w:rsidRPr="00D307F9" w:rsidRDefault="001A2002" w:rsidP="001A2002">
            <w:pPr>
              <w:rPr>
                <w:sz w:val="16"/>
                <w:szCs w:val="16"/>
                <w:lang w:val="ru-RU"/>
              </w:rPr>
            </w:pPr>
            <w:r w:rsidRPr="00D307F9">
              <w:rPr>
                <w:sz w:val="16"/>
                <w:szCs w:val="16"/>
                <w:lang w:val="ru-RU"/>
              </w:rPr>
              <w:t> </w:t>
            </w:r>
          </w:p>
        </w:tc>
        <w:tc>
          <w:tcPr>
            <w:tcW w:w="304" w:type="pct"/>
            <w:tcBorders>
              <w:top w:val="nil"/>
              <w:left w:val="nil"/>
              <w:bottom w:val="single" w:sz="4" w:space="0" w:color="auto"/>
              <w:right w:val="single" w:sz="4" w:space="0" w:color="auto"/>
            </w:tcBorders>
            <w:shd w:val="clear" w:color="auto" w:fill="auto"/>
            <w:hideMark/>
          </w:tcPr>
          <w:p w14:paraId="6400E15D" w14:textId="77777777" w:rsidR="001A2002" w:rsidRPr="00D307F9" w:rsidRDefault="001A2002" w:rsidP="001A2002">
            <w:pPr>
              <w:rPr>
                <w:sz w:val="16"/>
                <w:szCs w:val="16"/>
                <w:lang w:val="ru-RU"/>
              </w:rPr>
            </w:pPr>
            <w:r w:rsidRPr="00D307F9">
              <w:rPr>
                <w:sz w:val="16"/>
                <w:szCs w:val="16"/>
                <w:lang w:val="ru-RU"/>
              </w:rPr>
              <w:t>Бурильно-крановая машина</w:t>
            </w:r>
          </w:p>
        </w:tc>
        <w:tc>
          <w:tcPr>
            <w:tcW w:w="215" w:type="pct"/>
            <w:tcBorders>
              <w:top w:val="nil"/>
              <w:left w:val="nil"/>
              <w:bottom w:val="single" w:sz="4" w:space="0" w:color="auto"/>
              <w:right w:val="single" w:sz="4" w:space="0" w:color="auto"/>
            </w:tcBorders>
            <w:shd w:val="clear" w:color="auto" w:fill="auto"/>
            <w:noWrap/>
            <w:hideMark/>
          </w:tcPr>
          <w:p w14:paraId="10D29D7B" w14:textId="77777777" w:rsidR="001A2002" w:rsidRPr="00D307F9" w:rsidRDefault="001A2002" w:rsidP="001A2002">
            <w:pPr>
              <w:jc w:val="center"/>
              <w:rPr>
                <w:sz w:val="16"/>
                <w:szCs w:val="16"/>
                <w:lang w:val="ru-RU"/>
              </w:rPr>
            </w:pPr>
            <w:r w:rsidRPr="00D307F9">
              <w:rPr>
                <w:sz w:val="16"/>
                <w:szCs w:val="16"/>
                <w:lang w:val="ru-RU"/>
              </w:rPr>
              <w:t>1</w:t>
            </w:r>
          </w:p>
        </w:tc>
        <w:tc>
          <w:tcPr>
            <w:tcW w:w="147" w:type="pct"/>
            <w:tcBorders>
              <w:top w:val="nil"/>
              <w:left w:val="nil"/>
              <w:bottom w:val="single" w:sz="4" w:space="0" w:color="auto"/>
              <w:right w:val="single" w:sz="4" w:space="0" w:color="auto"/>
            </w:tcBorders>
            <w:shd w:val="clear" w:color="auto" w:fill="auto"/>
            <w:noWrap/>
            <w:hideMark/>
          </w:tcPr>
          <w:p w14:paraId="7AF03259" w14:textId="77777777" w:rsidR="001A2002" w:rsidRPr="00D307F9" w:rsidRDefault="001A2002" w:rsidP="001A2002">
            <w:pPr>
              <w:jc w:val="center"/>
              <w:rPr>
                <w:sz w:val="16"/>
                <w:szCs w:val="16"/>
                <w:lang w:val="ru-RU"/>
              </w:rPr>
            </w:pPr>
            <w:r w:rsidRPr="00D307F9">
              <w:rPr>
                <w:sz w:val="16"/>
                <w:szCs w:val="16"/>
                <w:lang w:val="ru-RU"/>
              </w:rPr>
              <w:t>264</w:t>
            </w:r>
          </w:p>
        </w:tc>
        <w:tc>
          <w:tcPr>
            <w:tcW w:w="245" w:type="pct"/>
            <w:tcBorders>
              <w:top w:val="nil"/>
              <w:left w:val="nil"/>
              <w:bottom w:val="single" w:sz="4" w:space="0" w:color="auto"/>
              <w:right w:val="single" w:sz="4" w:space="0" w:color="auto"/>
            </w:tcBorders>
            <w:shd w:val="clear" w:color="auto" w:fill="auto"/>
            <w:hideMark/>
          </w:tcPr>
          <w:p w14:paraId="6BC88926" w14:textId="77777777" w:rsidR="001A2002" w:rsidRPr="00D307F9" w:rsidRDefault="001A2002" w:rsidP="001A2002">
            <w:pPr>
              <w:rPr>
                <w:sz w:val="16"/>
                <w:szCs w:val="16"/>
                <w:lang w:val="ru-RU"/>
              </w:rPr>
            </w:pPr>
            <w:r w:rsidRPr="00D307F9">
              <w:rPr>
                <w:sz w:val="16"/>
                <w:szCs w:val="16"/>
                <w:lang w:val="ru-RU"/>
              </w:rPr>
              <w:t>ЗРА и ФС</w:t>
            </w:r>
          </w:p>
        </w:tc>
        <w:tc>
          <w:tcPr>
            <w:tcW w:w="189" w:type="pct"/>
            <w:tcBorders>
              <w:top w:val="nil"/>
              <w:left w:val="nil"/>
              <w:bottom w:val="single" w:sz="4" w:space="0" w:color="auto"/>
              <w:right w:val="single" w:sz="4" w:space="0" w:color="auto"/>
            </w:tcBorders>
            <w:shd w:val="clear" w:color="auto" w:fill="auto"/>
            <w:noWrap/>
            <w:hideMark/>
          </w:tcPr>
          <w:p w14:paraId="07426A93" w14:textId="77777777" w:rsidR="001A2002" w:rsidRPr="00D307F9" w:rsidRDefault="001A2002" w:rsidP="001A2002">
            <w:pPr>
              <w:jc w:val="center"/>
              <w:rPr>
                <w:sz w:val="16"/>
                <w:szCs w:val="16"/>
                <w:lang w:val="ru-RU"/>
              </w:rPr>
            </w:pPr>
            <w:r w:rsidRPr="00D307F9">
              <w:rPr>
                <w:sz w:val="16"/>
                <w:szCs w:val="16"/>
                <w:lang w:val="ru-RU"/>
              </w:rPr>
              <w:t>6004</w:t>
            </w:r>
          </w:p>
        </w:tc>
        <w:tc>
          <w:tcPr>
            <w:tcW w:w="189" w:type="pct"/>
            <w:tcBorders>
              <w:top w:val="nil"/>
              <w:left w:val="nil"/>
              <w:bottom w:val="single" w:sz="4" w:space="0" w:color="auto"/>
              <w:right w:val="single" w:sz="4" w:space="0" w:color="auto"/>
            </w:tcBorders>
            <w:shd w:val="clear" w:color="auto" w:fill="auto"/>
            <w:noWrap/>
            <w:hideMark/>
          </w:tcPr>
          <w:p w14:paraId="19FF2EF2" w14:textId="77777777" w:rsidR="001A2002" w:rsidRPr="00D307F9" w:rsidRDefault="001A2002" w:rsidP="001A2002">
            <w:pPr>
              <w:jc w:val="right"/>
              <w:rPr>
                <w:sz w:val="16"/>
                <w:szCs w:val="16"/>
                <w:lang w:val="ru-RU"/>
              </w:rPr>
            </w:pPr>
            <w:r w:rsidRPr="00D307F9">
              <w:rPr>
                <w:sz w:val="16"/>
                <w:szCs w:val="16"/>
                <w:lang w:val="ru-RU"/>
              </w:rPr>
              <w:t>2</w:t>
            </w:r>
          </w:p>
        </w:tc>
        <w:tc>
          <w:tcPr>
            <w:tcW w:w="165" w:type="pct"/>
            <w:tcBorders>
              <w:top w:val="nil"/>
              <w:left w:val="nil"/>
              <w:bottom w:val="single" w:sz="4" w:space="0" w:color="auto"/>
              <w:right w:val="single" w:sz="4" w:space="0" w:color="auto"/>
            </w:tcBorders>
            <w:shd w:val="clear" w:color="auto" w:fill="auto"/>
            <w:hideMark/>
          </w:tcPr>
          <w:p w14:paraId="6DB8AD76" w14:textId="77777777" w:rsidR="001A2002" w:rsidRPr="00D307F9" w:rsidRDefault="001A2002" w:rsidP="001A2002">
            <w:pPr>
              <w:jc w:val="right"/>
              <w:rPr>
                <w:sz w:val="16"/>
                <w:szCs w:val="16"/>
                <w:lang w:val="ru-RU"/>
              </w:rPr>
            </w:pPr>
            <w:r w:rsidRPr="00D307F9">
              <w:rPr>
                <w:sz w:val="16"/>
                <w:szCs w:val="16"/>
                <w:lang w:val="ru-RU"/>
              </w:rPr>
              <w:t> </w:t>
            </w:r>
          </w:p>
        </w:tc>
        <w:tc>
          <w:tcPr>
            <w:tcW w:w="183" w:type="pct"/>
            <w:tcBorders>
              <w:top w:val="nil"/>
              <w:left w:val="nil"/>
              <w:bottom w:val="single" w:sz="4" w:space="0" w:color="auto"/>
              <w:right w:val="single" w:sz="4" w:space="0" w:color="auto"/>
            </w:tcBorders>
            <w:shd w:val="clear" w:color="auto" w:fill="auto"/>
            <w:noWrap/>
            <w:hideMark/>
          </w:tcPr>
          <w:p w14:paraId="60E386DE" w14:textId="77777777" w:rsidR="001A2002" w:rsidRPr="00D307F9" w:rsidRDefault="001A2002" w:rsidP="001A2002">
            <w:pPr>
              <w:jc w:val="right"/>
              <w:rPr>
                <w:sz w:val="16"/>
                <w:szCs w:val="16"/>
                <w:lang w:val="ru-RU"/>
              </w:rPr>
            </w:pPr>
            <w:r w:rsidRPr="00D307F9">
              <w:rPr>
                <w:sz w:val="16"/>
                <w:szCs w:val="16"/>
                <w:lang w:val="ru-RU"/>
              </w:rPr>
              <w:t> </w:t>
            </w:r>
          </w:p>
        </w:tc>
        <w:tc>
          <w:tcPr>
            <w:tcW w:w="183" w:type="pct"/>
            <w:tcBorders>
              <w:top w:val="nil"/>
              <w:left w:val="nil"/>
              <w:bottom w:val="single" w:sz="4" w:space="0" w:color="auto"/>
              <w:right w:val="single" w:sz="4" w:space="0" w:color="auto"/>
            </w:tcBorders>
            <w:shd w:val="clear" w:color="auto" w:fill="auto"/>
            <w:noWrap/>
            <w:hideMark/>
          </w:tcPr>
          <w:p w14:paraId="13B9EE5C" w14:textId="77777777" w:rsidR="001A2002" w:rsidRPr="00D307F9" w:rsidRDefault="001A2002" w:rsidP="001A2002">
            <w:pPr>
              <w:jc w:val="right"/>
              <w:rPr>
                <w:sz w:val="16"/>
                <w:szCs w:val="16"/>
                <w:lang w:val="ru-RU"/>
              </w:rPr>
            </w:pPr>
            <w:r w:rsidRPr="00D307F9">
              <w:rPr>
                <w:sz w:val="16"/>
                <w:szCs w:val="16"/>
                <w:lang w:val="ru-RU"/>
              </w:rPr>
              <w:t> </w:t>
            </w:r>
          </w:p>
        </w:tc>
        <w:tc>
          <w:tcPr>
            <w:tcW w:w="144" w:type="pct"/>
            <w:tcBorders>
              <w:top w:val="nil"/>
              <w:left w:val="nil"/>
              <w:bottom w:val="single" w:sz="4" w:space="0" w:color="auto"/>
              <w:right w:val="single" w:sz="4" w:space="0" w:color="auto"/>
            </w:tcBorders>
            <w:shd w:val="clear" w:color="auto" w:fill="auto"/>
            <w:noWrap/>
            <w:hideMark/>
          </w:tcPr>
          <w:p w14:paraId="5EF9EEA0" w14:textId="77777777" w:rsidR="001A2002" w:rsidRPr="00D307F9" w:rsidRDefault="001A2002" w:rsidP="001A2002">
            <w:pPr>
              <w:jc w:val="right"/>
              <w:rPr>
                <w:sz w:val="16"/>
                <w:szCs w:val="16"/>
                <w:lang w:val="ru-RU"/>
              </w:rPr>
            </w:pPr>
            <w:r w:rsidRPr="00D307F9">
              <w:rPr>
                <w:sz w:val="16"/>
                <w:szCs w:val="16"/>
                <w:lang w:val="ru-RU"/>
              </w:rPr>
              <w:t>30</w:t>
            </w:r>
          </w:p>
        </w:tc>
        <w:tc>
          <w:tcPr>
            <w:tcW w:w="155" w:type="pct"/>
            <w:tcBorders>
              <w:top w:val="nil"/>
              <w:left w:val="nil"/>
              <w:bottom w:val="single" w:sz="4" w:space="0" w:color="auto"/>
              <w:right w:val="single" w:sz="4" w:space="0" w:color="auto"/>
            </w:tcBorders>
            <w:shd w:val="clear" w:color="auto" w:fill="auto"/>
            <w:noWrap/>
            <w:hideMark/>
          </w:tcPr>
          <w:p w14:paraId="35445A99" w14:textId="77777777" w:rsidR="001A2002" w:rsidRPr="00D307F9" w:rsidRDefault="001A2002" w:rsidP="001A2002">
            <w:pPr>
              <w:jc w:val="right"/>
              <w:rPr>
                <w:sz w:val="16"/>
                <w:szCs w:val="16"/>
                <w:lang w:val="ru-RU"/>
              </w:rPr>
            </w:pPr>
            <w:r w:rsidRPr="00D307F9">
              <w:rPr>
                <w:sz w:val="16"/>
                <w:szCs w:val="16"/>
                <w:lang w:val="ru-RU"/>
              </w:rPr>
              <w:t>705399</w:t>
            </w:r>
          </w:p>
        </w:tc>
        <w:tc>
          <w:tcPr>
            <w:tcW w:w="155" w:type="pct"/>
            <w:tcBorders>
              <w:top w:val="nil"/>
              <w:left w:val="nil"/>
              <w:bottom w:val="single" w:sz="4" w:space="0" w:color="auto"/>
              <w:right w:val="single" w:sz="4" w:space="0" w:color="auto"/>
            </w:tcBorders>
            <w:shd w:val="clear" w:color="auto" w:fill="auto"/>
            <w:noWrap/>
            <w:hideMark/>
          </w:tcPr>
          <w:p w14:paraId="1A547DB2" w14:textId="77777777" w:rsidR="001A2002" w:rsidRPr="00D307F9" w:rsidRDefault="001A2002" w:rsidP="001A2002">
            <w:pPr>
              <w:jc w:val="right"/>
              <w:rPr>
                <w:sz w:val="16"/>
                <w:szCs w:val="16"/>
                <w:lang w:val="ru-RU"/>
              </w:rPr>
            </w:pPr>
            <w:r w:rsidRPr="00D307F9">
              <w:rPr>
                <w:sz w:val="16"/>
                <w:szCs w:val="16"/>
                <w:lang w:val="ru-RU"/>
              </w:rPr>
              <w:t>925125</w:t>
            </w:r>
          </w:p>
        </w:tc>
        <w:tc>
          <w:tcPr>
            <w:tcW w:w="155" w:type="pct"/>
            <w:tcBorders>
              <w:top w:val="nil"/>
              <w:left w:val="nil"/>
              <w:bottom w:val="single" w:sz="4" w:space="0" w:color="auto"/>
              <w:right w:val="single" w:sz="4" w:space="0" w:color="auto"/>
            </w:tcBorders>
            <w:shd w:val="clear" w:color="auto" w:fill="auto"/>
            <w:noWrap/>
            <w:hideMark/>
          </w:tcPr>
          <w:p w14:paraId="3666CE89" w14:textId="77777777" w:rsidR="001A2002" w:rsidRPr="00D307F9" w:rsidRDefault="001A2002" w:rsidP="001A2002">
            <w:pPr>
              <w:jc w:val="right"/>
              <w:rPr>
                <w:sz w:val="16"/>
                <w:szCs w:val="16"/>
                <w:lang w:val="ru-RU"/>
              </w:rPr>
            </w:pPr>
            <w:r w:rsidRPr="00D307F9">
              <w:rPr>
                <w:sz w:val="16"/>
                <w:szCs w:val="16"/>
                <w:lang w:val="ru-RU"/>
              </w:rPr>
              <w:t>100</w:t>
            </w:r>
          </w:p>
        </w:tc>
        <w:tc>
          <w:tcPr>
            <w:tcW w:w="156" w:type="pct"/>
            <w:tcBorders>
              <w:top w:val="nil"/>
              <w:left w:val="nil"/>
              <w:bottom w:val="single" w:sz="4" w:space="0" w:color="auto"/>
              <w:right w:val="single" w:sz="4" w:space="0" w:color="auto"/>
            </w:tcBorders>
            <w:shd w:val="clear" w:color="auto" w:fill="auto"/>
            <w:noWrap/>
            <w:hideMark/>
          </w:tcPr>
          <w:p w14:paraId="210E3271" w14:textId="77777777" w:rsidR="001A2002" w:rsidRPr="00D307F9" w:rsidRDefault="001A2002" w:rsidP="001A2002">
            <w:pPr>
              <w:jc w:val="right"/>
              <w:rPr>
                <w:sz w:val="16"/>
                <w:szCs w:val="16"/>
                <w:lang w:val="ru-RU"/>
              </w:rPr>
            </w:pPr>
            <w:r w:rsidRPr="00D307F9">
              <w:rPr>
                <w:sz w:val="16"/>
                <w:szCs w:val="16"/>
                <w:lang w:val="ru-RU"/>
              </w:rPr>
              <w:t>100</w:t>
            </w:r>
          </w:p>
        </w:tc>
        <w:tc>
          <w:tcPr>
            <w:tcW w:w="245" w:type="pct"/>
            <w:tcBorders>
              <w:top w:val="nil"/>
              <w:left w:val="nil"/>
              <w:bottom w:val="single" w:sz="4" w:space="0" w:color="auto"/>
              <w:right w:val="single" w:sz="4" w:space="0" w:color="auto"/>
            </w:tcBorders>
            <w:shd w:val="clear" w:color="auto" w:fill="auto"/>
            <w:hideMark/>
          </w:tcPr>
          <w:p w14:paraId="38B1D645" w14:textId="77777777" w:rsidR="001A2002" w:rsidRPr="00D307F9" w:rsidRDefault="001A2002" w:rsidP="001A2002">
            <w:pPr>
              <w:rPr>
                <w:sz w:val="16"/>
                <w:szCs w:val="16"/>
                <w:lang w:val="ru-RU"/>
              </w:rPr>
            </w:pPr>
            <w:r w:rsidRPr="00D307F9">
              <w:rPr>
                <w:sz w:val="16"/>
                <w:szCs w:val="16"/>
                <w:lang w:val="ru-RU"/>
              </w:rPr>
              <w:t> </w:t>
            </w:r>
          </w:p>
        </w:tc>
        <w:tc>
          <w:tcPr>
            <w:tcW w:w="232" w:type="pct"/>
            <w:tcBorders>
              <w:top w:val="nil"/>
              <w:left w:val="nil"/>
              <w:bottom w:val="single" w:sz="4" w:space="0" w:color="auto"/>
              <w:right w:val="single" w:sz="4" w:space="0" w:color="auto"/>
            </w:tcBorders>
            <w:shd w:val="clear" w:color="auto" w:fill="auto"/>
            <w:noWrap/>
            <w:hideMark/>
          </w:tcPr>
          <w:p w14:paraId="1975D7E8" w14:textId="77777777" w:rsidR="001A2002" w:rsidRPr="00D307F9" w:rsidRDefault="001A2002" w:rsidP="001A2002">
            <w:pPr>
              <w:jc w:val="right"/>
              <w:rPr>
                <w:sz w:val="16"/>
                <w:szCs w:val="16"/>
                <w:lang w:val="ru-RU"/>
              </w:rPr>
            </w:pPr>
            <w:r w:rsidRPr="00D307F9">
              <w:rPr>
                <w:sz w:val="16"/>
                <w:szCs w:val="16"/>
                <w:lang w:val="ru-RU"/>
              </w:rPr>
              <w:t> </w:t>
            </w:r>
          </w:p>
        </w:tc>
        <w:tc>
          <w:tcPr>
            <w:tcW w:w="197" w:type="pct"/>
            <w:tcBorders>
              <w:top w:val="nil"/>
              <w:left w:val="nil"/>
              <w:bottom w:val="single" w:sz="4" w:space="0" w:color="auto"/>
              <w:right w:val="single" w:sz="4" w:space="0" w:color="auto"/>
            </w:tcBorders>
            <w:shd w:val="clear" w:color="auto" w:fill="auto"/>
            <w:noWrap/>
            <w:hideMark/>
          </w:tcPr>
          <w:p w14:paraId="58E893A8" w14:textId="77777777" w:rsidR="001A2002" w:rsidRPr="00D307F9" w:rsidRDefault="001A2002" w:rsidP="001A2002">
            <w:pPr>
              <w:jc w:val="right"/>
              <w:rPr>
                <w:sz w:val="16"/>
                <w:szCs w:val="16"/>
                <w:lang w:val="ru-RU"/>
              </w:rPr>
            </w:pPr>
            <w:r w:rsidRPr="00D307F9">
              <w:rPr>
                <w:sz w:val="16"/>
                <w:szCs w:val="16"/>
                <w:lang w:val="ru-RU"/>
              </w:rPr>
              <w:t> </w:t>
            </w:r>
          </w:p>
        </w:tc>
        <w:tc>
          <w:tcPr>
            <w:tcW w:w="262" w:type="pct"/>
            <w:tcBorders>
              <w:top w:val="nil"/>
              <w:left w:val="nil"/>
              <w:bottom w:val="single" w:sz="4" w:space="0" w:color="auto"/>
              <w:right w:val="single" w:sz="4" w:space="0" w:color="auto"/>
            </w:tcBorders>
            <w:shd w:val="clear" w:color="auto" w:fill="auto"/>
            <w:noWrap/>
            <w:hideMark/>
          </w:tcPr>
          <w:p w14:paraId="6D756C98" w14:textId="77777777" w:rsidR="001A2002" w:rsidRPr="00D307F9" w:rsidRDefault="001A2002" w:rsidP="001A2002">
            <w:pPr>
              <w:jc w:val="right"/>
              <w:rPr>
                <w:sz w:val="16"/>
                <w:szCs w:val="16"/>
                <w:lang w:val="ru-RU"/>
              </w:rPr>
            </w:pPr>
            <w:r w:rsidRPr="00D307F9">
              <w:rPr>
                <w:sz w:val="16"/>
                <w:szCs w:val="16"/>
                <w:lang w:val="ru-RU"/>
              </w:rPr>
              <w:t> </w:t>
            </w:r>
          </w:p>
        </w:tc>
        <w:tc>
          <w:tcPr>
            <w:tcW w:w="174" w:type="pct"/>
            <w:tcBorders>
              <w:top w:val="nil"/>
              <w:left w:val="nil"/>
              <w:bottom w:val="single" w:sz="4" w:space="0" w:color="auto"/>
              <w:right w:val="single" w:sz="4" w:space="0" w:color="auto"/>
            </w:tcBorders>
            <w:shd w:val="clear" w:color="auto" w:fill="auto"/>
            <w:noWrap/>
            <w:hideMark/>
          </w:tcPr>
          <w:p w14:paraId="4CD3F7E2" w14:textId="77777777" w:rsidR="001A2002" w:rsidRPr="00D307F9" w:rsidRDefault="001A2002" w:rsidP="001A2002">
            <w:pPr>
              <w:jc w:val="right"/>
              <w:rPr>
                <w:sz w:val="16"/>
                <w:szCs w:val="16"/>
                <w:lang w:val="ru-RU"/>
              </w:rPr>
            </w:pPr>
            <w:r w:rsidRPr="00D307F9">
              <w:rPr>
                <w:sz w:val="16"/>
                <w:szCs w:val="16"/>
                <w:lang w:val="ru-RU"/>
              </w:rPr>
              <w:t>2908</w:t>
            </w:r>
          </w:p>
        </w:tc>
        <w:tc>
          <w:tcPr>
            <w:tcW w:w="329" w:type="pct"/>
            <w:tcBorders>
              <w:top w:val="nil"/>
              <w:left w:val="nil"/>
              <w:bottom w:val="single" w:sz="4" w:space="0" w:color="auto"/>
              <w:right w:val="single" w:sz="4" w:space="0" w:color="auto"/>
            </w:tcBorders>
            <w:shd w:val="clear" w:color="auto" w:fill="auto"/>
            <w:hideMark/>
          </w:tcPr>
          <w:p w14:paraId="7AD96BE5" w14:textId="77777777" w:rsidR="001A2002" w:rsidRPr="00D307F9" w:rsidRDefault="001A2002" w:rsidP="001A2002">
            <w:pPr>
              <w:rPr>
                <w:sz w:val="16"/>
                <w:szCs w:val="16"/>
                <w:lang w:val="ru-RU"/>
              </w:rPr>
            </w:pPr>
            <w:r w:rsidRPr="00D307F9">
              <w:rPr>
                <w:sz w:val="16"/>
                <w:szCs w:val="16"/>
                <w:lang w:val="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99" w:type="pct"/>
            <w:tcBorders>
              <w:top w:val="nil"/>
              <w:left w:val="nil"/>
              <w:bottom w:val="single" w:sz="4" w:space="0" w:color="auto"/>
              <w:right w:val="single" w:sz="4" w:space="0" w:color="auto"/>
            </w:tcBorders>
            <w:shd w:val="clear" w:color="auto" w:fill="auto"/>
            <w:noWrap/>
            <w:hideMark/>
          </w:tcPr>
          <w:p w14:paraId="020D2562" w14:textId="77777777" w:rsidR="001A2002" w:rsidRPr="00D307F9" w:rsidRDefault="001A2002" w:rsidP="001A2002">
            <w:pPr>
              <w:jc w:val="right"/>
              <w:rPr>
                <w:sz w:val="16"/>
                <w:szCs w:val="16"/>
                <w:lang w:val="ru-RU"/>
              </w:rPr>
            </w:pPr>
            <w:r w:rsidRPr="00D307F9">
              <w:rPr>
                <w:sz w:val="16"/>
                <w:szCs w:val="16"/>
                <w:lang w:val="ru-RU"/>
              </w:rPr>
              <w:t>0,11</w:t>
            </w:r>
          </w:p>
        </w:tc>
        <w:tc>
          <w:tcPr>
            <w:tcW w:w="183" w:type="pct"/>
            <w:tcBorders>
              <w:top w:val="nil"/>
              <w:left w:val="nil"/>
              <w:bottom w:val="single" w:sz="4" w:space="0" w:color="auto"/>
              <w:right w:val="single" w:sz="4" w:space="0" w:color="auto"/>
            </w:tcBorders>
            <w:shd w:val="clear" w:color="auto" w:fill="auto"/>
            <w:noWrap/>
            <w:hideMark/>
          </w:tcPr>
          <w:p w14:paraId="4D5FD760"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70D64F3F" w14:textId="77777777" w:rsidR="001A2002" w:rsidRPr="00D307F9" w:rsidRDefault="001A2002" w:rsidP="001A2002">
            <w:pPr>
              <w:jc w:val="right"/>
              <w:rPr>
                <w:sz w:val="16"/>
                <w:szCs w:val="16"/>
                <w:lang w:val="ru-RU"/>
              </w:rPr>
            </w:pPr>
            <w:r w:rsidRPr="00D307F9">
              <w:rPr>
                <w:sz w:val="16"/>
                <w:szCs w:val="16"/>
                <w:lang w:val="ru-RU"/>
              </w:rPr>
              <w:t>0,10454</w:t>
            </w:r>
          </w:p>
        </w:tc>
        <w:tc>
          <w:tcPr>
            <w:tcW w:w="137" w:type="pct"/>
            <w:tcBorders>
              <w:top w:val="nil"/>
              <w:left w:val="nil"/>
              <w:bottom w:val="single" w:sz="4" w:space="0" w:color="auto"/>
              <w:right w:val="single" w:sz="4" w:space="0" w:color="auto"/>
            </w:tcBorders>
            <w:shd w:val="clear" w:color="auto" w:fill="auto"/>
            <w:noWrap/>
            <w:hideMark/>
          </w:tcPr>
          <w:p w14:paraId="68AB1EC4"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13910B2C" w14:textId="77777777" w:rsidTr="001A2002">
        <w:trPr>
          <w:trHeight w:val="170"/>
        </w:trPr>
        <w:tc>
          <w:tcPr>
            <w:tcW w:w="155" w:type="pct"/>
            <w:vMerge w:val="restart"/>
            <w:tcBorders>
              <w:top w:val="nil"/>
              <w:left w:val="single" w:sz="4" w:space="0" w:color="auto"/>
              <w:bottom w:val="single" w:sz="4" w:space="0" w:color="000000"/>
              <w:right w:val="single" w:sz="4" w:space="0" w:color="auto"/>
            </w:tcBorders>
            <w:shd w:val="clear" w:color="auto" w:fill="auto"/>
            <w:hideMark/>
          </w:tcPr>
          <w:p w14:paraId="287A7FB2" w14:textId="77777777" w:rsidR="001A2002" w:rsidRPr="00D307F9" w:rsidRDefault="001A2002" w:rsidP="001A2002">
            <w:pPr>
              <w:jc w:val="center"/>
              <w:rPr>
                <w:sz w:val="16"/>
                <w:szCs w:val="16"/>
                <w:lang w:val="ru-RU"/>
              </w:rPr>
            </w:pPr>
            <w:r w:rsidRPr="00D307F9">
              <w:rPr>
                <w:sz w:val="16"/>
                <w:szCs w:val="16"/>
                <w:lang w:val="ru-RU"/>
              </w:rPr>
              <w:t>001</w:t>
            </w:r>
          </w:p>
        </w:tc>
        <w:tc>
          <w:tcPr>
            <w:tcW w:w="103" w:type="pct"/>
            <w:vMerge w:val="restart"/>
            <w:tcBorders>
              <w:top w:val="nil"/>
              <w:left w:val="single" w:sz="4" w:space="0" w:color="auto"/>
              <w:bottom w:val="single" w:sz="4" w:space="0" w:color="000000"/>
              <w:right w:val="single" w:sz="4" w:space="0" w:color="auto"/>
            </w:tcBorders>
            <w:shd w:val="clear" w:color="auto" w:fill="auto"/>
            <w:hideMark/>
          </w:tcPr>
          <w:p w14:paraId="7E81A9A6" w14:textId="77777777" w:rsidR="001A2002" w:rsidRPr="00D307F9" w:rsidRDefault="001A2002" w:rsidP="001A2002">
            <w:pPr>
              <w:rPr>
                <w:sz w:val="16"/>
                <w:szCs w:val="16"/>
                <w:lang w:val="ru-RU"/>
              </w:rPr>
            </w:pPr>
            <w:r w:rsidRPr="00D307F9">
              <w:rPr>
                <w:sz w:val="16"/>
                <w:szCs w:val="16"/>
                <w:lang w:val="ru-RU"/>
              </w:rPr>
              <w:t> </w:t>
            </w:r>
          </w:p>
        </w:tc>
        <w:tc>
          <w:tcPr>
            <w:tcW w:w="304" w:type="pct"/>
            <w:vMerge w:val="restart"/>
            <w:tcBorders>
              <w:top w:val="nil"/>
              <w:left w:val="single" w:sz="4" w:space="0" w:color="auto"/>
              <w:bottom w:val="single" w:sz="4" w:space="0" w:color="000000"/>
              <w:right w:val="single" w:sz="4" w:space="0" w:color="auto"/>
            </w:tcBorders>
            <w:shd w:val="clear" w:color="auto" w:fill="auto"/>
            <w:hideMark/>
          </w:tcPr>
          <w:p w14:paraId="4F564B47" w14:textId="77777777" w:rsidR="001A2002" w:rsidRPr="00D307F9" w:rsidRDefault="001A2002" w:rsidP="001A2002">
            <w:pPr>
              <w:rPr>
                <w:sz w:val="16"/>
                <w:szCs w:val="16"/>
                <w:lang w:val="ru-RU"/>
              </w:rPr>
            </w:pPr>
            <w:r w:rsidRPr="00D307F9">
              <w:rPr>
                <w:sz w:val="16"/>
                <w:szCs w:val="16"/>
                <w:lang w:val="ru-RU"/>
              </w:rPr>
              <w:t>Аппарат газовой резки</w:t>
            </w:r>
          </w:p>
        </w:tc>
        <w:tc>
          <w:tcPr>
            <w:tcW w:w="215" w:type="pct"/>
            <w:vMerge w:val="restart"/>
            <w:tcBorders>
              <w:top w:val="nil"/>
              <w:left w:val="single" w:sz="4" w:space="0" w:color="auto"/>
              <w:bottom w:val="single" w:sz="4" w:space="0" w:color="000000"/>
              <w:right w:val="single" w:sz="4" w:space="0" w:color="auto"/>
            </w:tcBorders>
            <w:shd w:val="clear" w:color="auto" w:fill="auto"/>
            <w:hideMark/>
          </w:tcPr>
          <w:p w14:paraId="3C92B3F1" w14:textId="77777777" w:rsidR="001A2002" w:rsidRPr="00D307F9" w:rsidRDefault="001A2002" w:rsidP="001A2002">
            <w:pPr>
              <w:jc w:val="center"/>
              <w:rPr>
                <w:sz w:val="16"/>
                <w:szCs w:val="16"/>
                <w:lang w:val="ru-RU"/>
              </w:rPr>
            </w:pPr>
            <w:r w:rsidRPr="00D307F9">
              <w:rPr>
                <w:sz w:val="16"/>
                <w:szCs w:val="16"/>
                <w:lang w:val="ru-RU"/>
              </w:rPr>
              <w:t>1</w:t>
            </w:r>
          </w:p>
        </w:tc>
        <w:tc>
          <w:tcPr>
            <w:tcW w:w="147" w:type="pct"/>
            <w:vMerge w:val="restart"/>
            <w:tcBorders>
              <w:top w:val="nil"/>
              <w:left w:val="single" w:sz="4" w:space="0" w:color="auto"/>
              <w:bottom w:val="single" w:sz="4" w:space="0" w:color="000000"/>
              <w:right w:val="single" w:sz="4" w:space="0" w:color="auto"/>
            </w:tcBorders>
            <w:shd w:val="clear" w:color="auto" w:fill="auto"/>
            <w:hideMark/>
          </w:tcPr>
          <w:p w14:paraId="630DF386" w14:textId="77777777" w:rsidR="001A2002" w:rsidRPr="00D307F9" w:rsidRDefault="001A2002" w:rsidP="001A2002">
            <w:pPr>
              <w:jc w:val="center"/>
              <w:rPr>
                <w:sz w:val="16"/>
                <w:szCs w:val="16"/>
                <w:lang w:val="ru-RU"/>
              </w:rPr>
            </w:pPr>
            <w:r w:rsidRPr="00D307F9">
              <w:rPr>
                <w:sz w:val="16"/>
                <w:szCs w:val="16"/>
                <w:lang w:val="ru-RU"/>
              </w:rPr>
              <w:t>41,42</w:t>
            </w:r>
          </w:p>
        </w:tc>
        <w:tc>
          <w:tcPr>
            <w:tcW w:w="245" w:type="pct"/>
            <w:vMerge w:val="restart"/>
            <w:tcBorders>
              <w:top w:val="nil"/>
              <w:left w:val="single" w:sz="4" w:space="0" w:color="auto"/>
              <w:bottom w:val="single" w:sz="4" w:space="0" w:color="000000"/>
              <w:right w:val="single" w:sz="4" w:space="0" w:color="auto"/>
            </w:tcBorders>
            <w:shd w:val="clear" w:color="auto" w:fill="auto"/>
            <w:hideMark/>
          </w:tcPr>
          <w:p w14:paraId="294446C1" w14:textId="77777777" w:rsidR="001A2002" w:rsidRPr="00D307F9" w:rsidRDefault="001A2002" w:rsidP="001A2002">
            <w:pPr>
              <w:rPr>
                <w:sz w:val="16"/>
                <w:szCs w:val="16"/>
                <w:lang w:val="ru-RU"/>
              </w:rPr>
            </w:pPr>
            <w:r w:rsidRPr="00D307F9">
              <w:rPr>
                <w:sz w:val="16"/>
                <w:szCs w:val="16"/>
                <w:lang w:val="ru-RU"/>
              </w:rPr>
              <w:t>ЗРА и ФС</w:t>
            </w:r>
          </w:p>
        </w:tc>
        <w:tc>
          <w:tcPr>
            <w:tcW w:w="189" w:type="pct"/>
            <w:vMerge w:val="restart"/>
            <w:tcBorders>
              <w:top w:val="nil"/>
              <w:left w:val="single" w:sz="4" w:space="0" w:color="auto"/>
              <w:bottom w:val="single" w:sz="4" w:space="0" w:color="000000"/>
              <w:right w:val="single" w:sz="4" w:space="0" w:color="auto"/>
            </w:tcBorders>
            <w:shd w:val="clear" w:color="auto" w:fill="auto"/>
            <w:hideMark/>
          </w:tcPr>
          <w:p w14:paraId="3B5B233E" w14:textId="77777777" w:rsidR="001A2002" w:rsidRPr="00D307F9" w:rsidRDefault="001A2002" w:rsidP="001A2002">
            <w:pPr>
              <w:jc w:val="center"/>
              <w:rPr>
                <w:sz w:val="16"/>
                <w:szCs w:val="16"/>
                <w:lang w:val="ru-RU"/>
              </w:rPr>
            </w:pPr>
            <w:r w:rsidRPr="00D307F9">
              <w:rPr>
                <w:sz w:val="16"/>
                <w:szCs w:val="16"/>
                <w:lang w:val="ru-RU"/>
              </w:rPr>
              <w:t>6005</w:t>
            </w:r>
          </w:p>
        </w:tc>
        <w:tc>
          <w:tcPr>
            <w:tcW w:w="189" w:type="pct"/>
            <w:vMerge w:val="restart"/>
            <w:tcBorders>
              <w:top w:val="nil"/>
              <w:left w:val="single" w:sz="4" w:space="0" w:color="auto"/>
              <w:bottom w:val="single" w:sz="4" w:space="0" w:color="000000"/>
              <w:right w:val="single" w:sz="4" w:space="0" w:color="auto"/>
            </w:tcBorders>
            <w:shd w:val="clear" w:color="auto" w:fill="auto"/>
            <w:hideMark/>
          </w:tcPr>
          <w:p w14:paraId="3263E627" w14:textId="77777777" w:rsidR="001A2002" w:rsidRPr="00D307F9" w:rsidRDefault="001A2002" w:rsidP="001A2002">
            <w:pPr>
              <w:jc w:val="right"/>
              <w:rPr>
                <w:sz w:val="16"/>
                <w:szCs w:val="16"/>
                <w:lang w:val="ru-RU"/>
              </w:rPr>
            </w:pPr>
            <w:r w:rsidRPr="00D307F9">
              <w:rPr>
                <w:sz w:val="16"/>
                <w:szCs w:val="16"/>
                <w:lang w:val="ru-RU"/>
              </w:rPr>
              <w:t>2</w:t>
            </w:r>
          </w:p>
        </w:tc>
        <w:tc>
          <w:tcPr>
            <w:tcW w:w="165" w:type="pct"/>
            <w:vMerge w:val="restart"/>
            <w:tcBorders>
              <w:top w:val="nil"/>
              <w:left w:val="single" w:sz="4" w:space="0" w:color="auto"/>
              <w:bottom w:val="single" w:sz="4" w:space="0" w:color="000000"/>
              <w:right w:val="single" w:sz="4" w:space="0" w:color="auto"/>
            </w:tcBorders>
            <w:shd w:val="clear" w:color="auto" w:fill="auto"/>
            <w:hideMark/>
          </w:tcPr>
          <w:p w14:paraId="3D813DD6" w14:textId="77777777" w:rsidR="001A2002" w:rsidRPr="00D307F9" w:rsidRDefault="001A2002" w:rsidP="001A2002">
            <w:pPr>
              <w:jc w:val="right"/>
              <w:rPr>
                <w:sz w:val="16"/>
                <w:szCs w:val="16"/>
                <w:lang w:val="ru-RU"/>
              </w:rPr>
            </w:pPr>
            <w:r w:rsidRPr="00D307F9">
              <w:rPr>
                <w:sz w:val="16"/>
                <w:szCs w:val="16"/>
                <w:lang w:val="ru-RU"/>
              </w:rPr>
              <w:t> </w:t>
            </w:r>
          </w:p>
        </w:tc>
        <w:tc>
          <w:tcPr>
            <w:tcW w:w="183" w:type="pct"/>
            <w:vMerge w:val="restart"/>
            <w:tcBorders>
              <w:top w:val="nil"/>
              <w:left w:val="single" w:sz="4" w:space="0" w:color="auto"/>
              <w:bottom w:val="single" w:sz="4" w:space="0" w:color="000000"/>
              <w:right w:val="single" w:sz="4" w:space="0" w:color="auto"/>
            </w:tcBorders>
            <w:shd w:val="clear" w:color="auto" w:fill="auto"/>
            <w:hideMark/>
          </w:tcPr>
          <w:p w14:paraId="222E0227" w14:textId="77777777" w:rsidR="001A2002" w:rsidRPr="00D307F9" w:rsidRDefault="001A2002" w:rsidP="001A2002">
            <w:pPr>
              <w:jc w:val="right"/>
              <w:rPr>
                <w:sz w:val="16"/>
                <w:szCs w:val="16"/>
                <w:lang w:val="ru-RU"/>
              </w:rPr>
            </w:pPr>
            <w:r w:rsidRPr="00D307F9">
              <w:rPr>
                <w:sz w:val="16"/>
                <w:szCs w:val="16"/>
                <w:lang w:val="ru-RU"/>
              </w:rPr>
              <w:t> </w:t>
            </w:r>
          </w:p>
        </w:tc>
        <w:tc>
          <w:tcPr>
            <w:tcW w:w="183" w:type="pct"/>
            <w:vMerge w:val="restart"/>
            <w:tcBorders>
              <w:top w:val="nil"/>
              <w:left w:val="single" w:sz="4" w:space="0" w:color="auto"/>
              <w:bottom w:val="single" w:sz="4" w:space="0" w:color="000000"/>
              <w:right w:val="single" w:sz="4" w:space="0" w:color="auto"/>
            </w:tcBorders>
            <w:shd w:val="clear" w:color="auto" w:fill="auto"/>
            <w:hideMark/>
          </w:tcPr>
          <w:p w14:paraId="5A15499D" w14:textId="77777777" w:rsidR="001A2002" w:rsidRPr="00D307F9" w:rsidRDefault="001A2002" w:rsidP="001A2002">
            <w:pPr>
              <w:jc w:val="right"/>
              <w:rPr>
                <w:sz w:val="16"/>
                <w:szCs w:val="16"/>
                <w:lang w:val="ru-RU"/>
              </w:rPr>
            </w:pPr>
            <w:r w:rsidRPr="00D307F9">
              <w:rPr>
                <w:sz w:val="16"/>
                <w:szCs w:val="16"/>
                <w:lang w:val="ru-RU"/>
              </w:rPr>
              <w:t> </w:t>
            </w:r>
          </w:p>
        </w:tc>
        <w:tc>
          <w:tcPr>
            <w:tcW w:w="144" w:type="pct"/>
            <w:vMerge w:val="restart"/>
            <w:tcBorders>
              <w:top w:val="nil"/>
              <w:left w:val="single" w:sz="4" w:space="0" w:color="auto"/>
              <w:bottom w:val="single" w:sz="4" w:space="0" w:color="000000"/>
              <w:right w:val="single" w:sz="4" w:space="0" w:color="auto"/>
            </w:tcBorders>
            <w:shd w:val="clear" w:color="auto" w:fill="auto"/>
            <w:hideMark/>
          </w:tcPr>
          <w:p w14:paraId="7DB5F5C1" w14:textId="77777777" w:rsidR="001A2002" w:rsidRPr="00D307F9" w:rsidRDefault="001A2002" w:rsidP="001A2002">
            <w:pPr>
              <w:jc w:val="right"/>
              <w:rPr>
                <w:sz w:val="16"/>
                <w:szCs w:val="16"/>
                <w:lang w:val="ru-RU"/>
              </w:rPr>
            </w:pPr>
            <w:r w:rsidRPr="00D307F9">
              <w:rPr>
                <w:sz w:val="16"/>
                <w:szCs w:val="16"/>
                <w:lang w:val="ru-RU"/>
              </w:rPr>
              <w:t>30</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48A1F8A1" w14:textId="77777777" w:rsidR="001A2002" w:rsidRPr="00D307F9" w:rsidRDefault="001A2002" w:rsidP="001A2002">
            <w:pPr>
              <w:jc w:val="right"/>
              <w:rPr>
                <w:sz w:val="16"/>
                <w:szCs w:val="16"/>
                <w:lang w:val="ru-RU"/>
              </w:rPr>
            </w:pPr>
            <w:r w:rsidRPr="00D307F9">
              <w:rPr>
                <w:sz w:val="16"/>
                <w:szCs w:val="16"/>
                <w:lang w:val="ru-RU"/>
              </w:rPr>
              <w:t>704144</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08CC1A93" w14:textId="77777777" w:rsidR="001A2002" w:rsidRPr="00D307F9" w:rsidRDefault="001A2002" w:rsidP="001A2002">
            <w:pPr>
              <w:jc w:val="right"/>
              <w:rPr>
                <w:sz w:val="16"/>
                <w:szCs w:val="16"/>
                <w:lang w:val="ru-RU"/>
              </w:rPr>
            </w:pPr>
            <w:r w:rsidRPr="00D307F9">
              <w:rPr>
                <w:sz w:val="16"/>
                <w:szCs w:val="16"/>
                <w:lang w:val="ru-RU"/>
              </w:rPr>
              <w:t>924296</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192423F7" w14:textId="77777777" w:rsidR="001A2002" w:rsidRPr="00D307F9" w:rsidRDefault="001A2002" w:rsidP="001A2002">
            <w:pPr>
              <w:jc w:val="right"/>
              <w:rPr>
                <w:sz w:val="16"/>
                <w:szCs w:val="16"/>
                <w:lang w:val="ru-RU"/>
              </w:rPr>
            </w:pPr>
            <w:r w:rsidRPr="00D307F9">
              <w:rPr>
                <w:sz w:val="16"/>
                <w:szCs w:val="16"/>
                <w:lang w:val="ru-RU"/>
              </w:rPr>
              <w:t>100</w:t>
            </w:r>
          </w:p>
        </w:tc>
        <w:tc>
          <w:tcPr>
            <w:tcW w:w="156" w:type="pct"/>
            <w:vMerge w:val="restart"/>
            <w:tcBorders>
              <w:top w:val="nil"/>
              <w:left w:val="single" w:sz="4" w:space="0" w:color="auto"/>
              <w:bottom w:val="single" w:sz="4" w:space="0" w:color="000000"/>
              <w:right w:val="single" w:sz="4" w:space="0" w:color="auto"/>
            </w:tcBorders>
            <w:shd w:val="clear" w:color="auto" w:fill="auto"/>
            <w:hideMark/>
          </w:tcPr>
          <w:p w14:paraId="1A8474CD" w14:textId="77777777" w:rsidR="001A2002" w:rsidRPr="00D307F9" w:rsidRDefault="001A2002" w:rsidP="001A2002">
            <w:pPr>
              <w:jc w:val="right"/>
              <w:rPr>
                <w:sz w:val="16"/>
                <w:szCs w:val="16"/>
                <w:lang w:val="ru-RU"/>
              </w:rPr>
            </w:pPr>
            <w:r w:rsidRPr="00D307F9">
              <w:rPr>
                <w:sz w:val="16"/>
                <w:szCs w:val="16"/>
                <w:lang w:val="ru-RU"/>
              </w:rPr>
              <w:t>100</w:t>
            </w:r>
          </w:p>
        </w:tc>
        <w:tc>
          <w:tcPr>
            <w:tcW w:w="245" w:type="pct"/>
            <w:vMerge w:val="restart"/>
            <w:tcBorders>
              <w:top w:val="nil"/>
              <w:left w:val="single" w:sz="4" w:space="0" w:color="auto"/>
              <w:bottom w:val="single" w:sz="4" w:space="0" w:color="000000"/>
              <w:right w:val="single" w:sz="4" w:space="0" w:color="auto"/>
            </w:tcBorders>
            <w:shd w:val="clear" w:color="auto" w:fill="auto"/>
            <w:hideMark/>
          </w:tcPr>
          <w:p w14:paraId="6681AD8B" w14:textId="77777777" w:rsidR="001A2002" w:rsidRPr="00D307F9" w:rsidRDefault="001A2002" w:rsidP="001A2002">
            <w:pPr>
              <w:rPr>
                <w:sz w:val="16"/>
                <w:szCs w:val="16"/>
                <w:lang w:val="ru-RU"/>
              </w:rPr>
            </w:pPr>
            <w:r w:rsidRPr="00D307F9">
              <w:rPr>
                <w:sz w:val="16"/>
                <w:szCs w:val="16"/>
                <w:lang w:val="ru-RU"/>
              </w:rPr>
              <w:t> </w:t>
            </w:r>
          </w:p>
        </w:tc>
        <w:tc>
          <w:tcPr>
            <w:tcW w:w="232" w:type="pct"/>
            <w:vMerge w:val="restart"/>
            <w:tcBorders>
              <w:top w:val="nil"/>
              <w:left w:val="single" w:sz="4" w:space="0" w:color="auto"/>
              <w:bottom w:val="single" w:sz="4" w:space="0" w:color="000000"/>
              <w:right w:val="single" w:sz="4" w:space="0" w:color="auto"/>
            </w:tcBorders>
            <w:shd w:val="clear" w:color="auto" w:fill="auto"/>
            <w:hideMark/>
          </w:tcPr>
          <w:p w14:paraId="17EB9BDE" w14:textId="77777777" w:rsidR="001A2002" w:rsidRPr="00D307F9" w:rsidRDefault="001A2002" w:rsidP="001A2002">
            <w:pPr>
              <w:jc w:val="right"/>
              <w:rPr>
                <w:sz w:val="16"/>
                <w:szCs w:val="16"/>
                <w:lang w:val="ru-RU"/>
              </w:rPr>
            </w:pPr>
            <w:r w:rsidRPr="00D307F9">
              <w:rPr>
                <w:sz w:val="16"/>
                <w:szCs w:val="16"/>
                <w:lang w:val="ru-RU"/>
              </w:rPr>
              <w:t> </w:t>
            </w:r>
          </w:p>
        </w:tc>
        <w:tc>
          <w:tcPr>
            <w:tcW w:w="197" w:type="pct"/>
            <w:vMerge w:val="restart"/>
            <w:tcBorders>
              <w:top w:val="nil"/>
              <w:left w:val="single" w:sz="4" w:space="0" w:color="auto"/>
              <w:bottom w:val="single" w:sz="4" w:space="0" w:color="000000"/>
              <w:right w:val="single" w:sz="4" w:space="0" w:color="auto"/>
            </w:tcBorders>
            <w:shd w:val="clear" w:color="auto" w:fill="auto"/>
            <w:hideMark/>
          </w:tcPr>
          <w:p w14:paraId="44C75C7B" w14:textId="77777777" w:rsidR="001A2002" w:rsidRPr="00D307F9" w:rsidRDefault="001A2002" w:rsidP="001A2002">
            <w:pPr>
              <w:jc w:val="right"/>
              <w:rPr>
                <w:sz w:val="16"/>
                <w:szCs w:val="16"/>
                <w:lang w:val="ru-RU"/>
              </w:rPr>
            </w:pPr>
            <w:r w:rsidRPr="00D307F9">
              <w:rPr>
                <w:sz w:val="16"/>
                <w:szCs w:val="16"/>
                <w:lang w:val="ru-RU"/>
              </w:rPr>
              <w:t> </w:t>
            </w:r>
          </w:p>
        </w:tc>
        <w:tc>
          <w:tcPr>
            <w:tcW w:w="262" w:type="pct"/>
            <w:vMerge w:val="restart"/>
            <w:tcBorders>
              <w:top w:val="nil"/>
              <w:left w:val="single" w:sz="4" w:space="0" w:color="auto"/>
              <w:bottom w:val="single" w:sz="4" w:space="0" w:color="000000"/>
              <w:right w:val="single" w:sz="4" w:space="0" w:color="auto"/>
            </w:tcBorders>
            <w:shd w:val="clear" w:color="auto" w:fill="auto"/>
            <w:hideMark/>
          </w:tcPr>
          <w:p w14:paraId="2F33A371" w14:textId="77777777" w:rsidR="001A2002" w:rsidRPr="00D307F9" w:rsidRDefault="001A2002" w:rsidP="001A2002">
            <w:pPr>
              <w:jc w:val="right"/>
              <w:rPr>
                <w:sz w:val="16"/>
                <w:szCs w:val="16"/>
                <w:lang w:val="ru-RU"/>
              </w:rPr>
            </w:pPr>
            <w:r w:rsidRPr="00D307F9">
              <w:rPr>
                <w:sz w:val="16"/>
                <w:szCs w:val="16"/>
                <w:lang w:val="ru-RU"/>
              </w:rPr>
              <w:t> </w:t>
            </w:r>
          </w:p>
        </w:tc>
        <w:tc>
          <w:tcPr>
            <w:tcW w:w="174" w:type="pct"/>
            <w:tcBorders>
              <w:top w:val="nil"/>
              <w:left w:val="nil"/>
              <w:bottom w:val="single" w:sz="4" w:space="0" w:color="auto"/>
              <w:right w:val="single" w:sz="4" w:space="0" w:color="auto"/>
            </w:tcBorders>
            <w:shd w:val="clear" w:color="auto" w:fill="auto"/>
            <w:noWrap/>
            <w:hideMark/>
          </w:tcPr>
          <w:p w14:paraId="6B11E7D6" w14:textId="77777777" w:rsidR="001A2002" w:rsidRPr="00D307F9" w:rsidRDefault="001A2002" w:rsidP="001A2002">
            <w:pPr>
              <w:jc w:val="right"/>
              <w:rPr>
                <w:sz w:val="16"/>
                <w:szCs w:val="16"/>
                <w:lang w:val="ru-RU"/>
              </w:rPr>
            </w:pPr>
            <w:r w:rsidRPr="00D307F9">
              <w:rPr>
                <w:sz w:val="16"/>
                <w:szCs w:val="16"/>
                <w:lang w:val="ru-RU"/>
              </w:rPr>
              <w:t>0123</w:t>
            </w:r>
          </w:p>
        </w:tc>
        <w:tc>
          <w:tcPr>
            <w:tcW w:w="329" w:type="pct"/>
            <w:tcBorders>
              <w:top w:val="nil"/>
              <w:left w:val="nil"/>
              <w:bottom w:val="single" w:sz="4" w:space="0" w:color="auto"/>
              <w:right w:val="single" w:sz="4" w:space="0" w:color="auto"/>
            </w:tcBorders>
            <w:shd w:val="clear" w:color="auto" w:fill="auto"/>
            <w:hideMark/>
          </w:tcPr>
          <w:p w14:paraId="28F7E904" w14:textId="77777777" w:rsidR="001A2002" w:rsidRPr="00D307F9" w:rsidRDefault="001A2002" w:rsidP="001A2002">
            <w:pPr>
              <w:rPr>
                <w:sz w:val="16"/>
                <w:szCs w:val="16"/>
                <w:lang w:val="ru-RU"/>
              </w:rPr>
            </w:pPr>
            <w:r w:rsidRPr="00D307F9">
              <w:rPr>
                <w:sz w:val="16"/>
                <w:szCs w:val="16"/>
                <w:lang w:val="ru-RU"/>
              </w:rPr>
              <w:t>Железо (II, III) оксиды (диЖелезо триоксид, Железа оксид) /в пересчете на железо/ (274)</w:t>
            </w:r>
          </w:p>
        </w:tc>
        <w:tc>
          <w:tcPr>
            <w:tcW w:w="199" w:type="pct"/>
            <w:tcBorders>
              <w:top w:val="nil"/>
              <w:left w:val="nil"/>
              <w:bottom w:val="single" w:sz="4" w:space="0" w:color="auto"/>
              <w:right w:val="single" w:sz="4" w:space="0" w:color="auto"/>
            </w:tcBorders>
            <w:shd w:val="clear" w:color="auto" w:fill="auto"/>
            <w:noWrap/>
            <w:hideMark/>
          </w:tcPr>
          <w:p w14:paraId="49B30410" w14:textId="77777777" w:rsidR="001A2002" w:rsidRPr="00D307F9" w:rsidRDefault="001A2002" w:rsidP="001A2002">
            <w:pPr>
              <w:jc w:val="right"/>
              <w:rPr>
                <w:sz w:val="16"/>
                <w:szCs w:val="16"/>
                <w:lang w:val="ru-RU"/>
              </w:rPr>
            </w:pPr>
            <w:r w:rsidRPr="00D307F9">
              <w:rPr>
                <w:sz w:val="16"/>
                <w:szCs w:val="16"/>
                <w:lang w:val="ru-RU"/>
              </w:rPr>
              <w:t>0,569994</w:t>
            </w:r>
          </w:p>
        </w:tc>
        <w:tc>
          <w:tcPr>
            <w:tcW w:w="183" w:type="pct"/>
            <w:tcBorders>
              <w:top w:val="nil"/>
              <w:left w:val="nil"/>
              <w:bottom w:val="single" w:sz="4" w:space="0" w:color="auto"/>
              <w:right w:val="single" w:sz="4" w:space="0" w:color="auto"/>
            </w:tcBorders>
            <w:shd w:val="clear" w:color="auto" w:fill="auto"/>
            <w:noWrap/>
            <w:hideMark/>
          </w:tcPr>
          <w:p w14:paraId="73AFA9D5"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35135048" w14:textId="77777777" w:rsidR="001A2002" w:rsidRPr="00D307F9" w:rsidRDefault="001A2002" w:rsidP="001A2002">
            <w:pPr>
              <w:jc w:val="right"/>
              <w:rPr>
                <w:sz w:val="16"/>
                <w:szCs w:val="16"/>
                <w:lang w:val="ru-RU"/>
              </w:rPr>
            </w:pPr>
            <w:r w:rsidRPr="00D307F9">
              <w:rPr>
                <w:sz w:val="16"/>
                <w:szCs w:val="16"/>
                <w:lang w:val="ru-RU"/>
              </w:rPr>
              <w:t>0,002519</w:t>
            </w:r>
          </w:p>
        </w:tc>
        <w:tc>
          <w:tcPr>
            <w:tcW w:w="137" w:type="pct"/>
            <w:tcBorders>
              <w:top w:val="nil"/>
              <w:left w:val="nil"/>
              <w:bottom w:val="single" w:sz="4" w:space="0" w:color="auto"/>
              <w:right w:val="single" w:sz="4" w:space="0" w:color="auto"/>
            </w:tcBorders>
            <w:shd w:val="clear" w:color="auto" w:fill="auto"/>
            <w:noWrap/>
            <w:hideMark/>
          </w:tcPr>
          <w:p w14:paraId="40FBB665"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3360A46F"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3E665F97"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786DFE11"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2EB8C6B1"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01AB392A"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20BCB0F7"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01DDA9C3"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2FC64088"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63A67F11"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0565A1F8"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27036510"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4848D29B"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2CC45C33"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0411ECD8"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3EB7C58E"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2B229D12"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69F09620"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4DBC3A9E"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492195F1"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28821086"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20C0B395"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1BB618DF" w14:textId="77777777" w:rsidR="001A2002" w:rsidRPr="00D307F9" w:rsidRDefault="001A2002" w:rsidP="001A2002">
            <w:pPr>
              <w:jc w:val="right"/>
              <w:rPr>
                <w:sz w:val="16"/>
                <w:szCs w:val="16"/>
                <w:lang w:val="ru-RU"/>
              </w:rPr>
            </w:pPr>
            <w:r w:rsidRPr="00D307F9">
              <w:rPr>
                <w:sz w:val="16"/>
                <w:szCs w:val="16"/>
                <w:lang w:val="ru-RU"/>
              </w:rPr>
              <w:t>0143</w:t>
            </w:r>
          </w:p>
        </w:tc>
        <w:tc>
          <w:tcPr>
            <w:tcW w:w="329" w:type="pct"/>
            <w:tcBorders>
              <w:top w:val="nil"/>
              <w:left w:val="nil"/>
              <w:bottom w:val="single" w:sz="4" w:space="0" w:color="auto"/>
              <w:right w:val="single" w:sz="4" w:space="0" w:color="auto"/>
            </w:tcBorders>
            <w:shd w:val="clear" w:color="auto" w:fill="auto"/>
            <w:hideMark/>
          </w:tcPr>
          <w:p w14:paraId="33E4F044" w14:textId="77777777" w:rsidR="001A2002" w:rsidRPr="00D307F9" w:rsidRDefault="001A2002" w:rsidP="001A2002">
            <w:pPr>
              <w:rPr>
                <w:sz w:val="16"/>
                <w:szCs w:val="16"/>
                <w:lang w:val="ru-RU"/>
              </w:rPr>
            </w:pPr>
            <w:r w:rsidRPr="00D307F9">
              <w:rPr>
                <w:sz w:val="16"/>
                <w:szCs w:val="16"/>
                <w:lang w:val="ru-RU"/>
              </w:rPr>
              <w:t>Марганец и его соединения /в пересчете на марганца (IV) оксид/ (327)</w:t>
            </w:r>
          </w:p>
        </w:tc>
        <w:tc>
          <w:tcPr>
            <w:tcW w:w="199" w:type="pct"/>
            <w:tcBorders>
              <w:top w:val="nil"/>
              <w:left w:val="nil"/>
              <w:bottom w:val="single" w:sz="4" w:space="0" w:color="auto"/>
              <w:right w:val="single" w:sz="4" w:space="0" w:color="auto"/>
            </w:tcBorders>
            <w:shd w:val="clear" w:color="auto" w:fill="auto"/>
            <w:noWrap/>
            <w:hideMark/>
          </w:tcPr>
          <w:p w14:paraId="70E21E97" w14:textId="77777777" w:rsidR="001A2002" w:rsidRPr="00D307F9" w:rsidRDefault="001A2002" w:rsidP="001A2002">
            <w:pPr>
              <w:jc w:val="right"/>
              <w:rPr>
                <w:sz w:val="16"/>
                <w:szCs w:val="16"/>
                <w:lang w:val="ru-RU"/>
              </w:rPr>
            </w:pPr>
            <w:r w:rsidRPr="00D307F9">
              <w:rPr>
                <w:sz w:val="16"/>
                <w:szCs w:val="16"/>
                <w:lang w:val="ru-RU"/>
              </w:rPr>
              <w:t>0,044697</w:t>
            </w:r>
          </w:p>
        </w:tc>
        <w:tc>
          <w:tcPr>
            <w:tcW w:w="183" w:type="pct"/>
            <w:tcBorders>
              <w:top w:val="nil"/>
              <w:left w:val="nil"/>
              <w:bottom w:val="single" w:sz="4" w:space="0" w:color="auto"/>
              <w:right w:val="single" w:sz="4" w:space="0" w:color="auto"/>
            </w:tcBorders>
            <w:shd w:val="clear" w:color="auto" w:fill="auto"/>
            <w:noWrap/>
            <w:hideMark/>
          </w:tcPr>
          <w:p w14:paraId="2DBC8868"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34C9D9DE" w14:textId="77777777" w:rsidR="001A2002" w:rsidRPr="00D307F9" w:rsidRDefault="001A2002" w:rsidP="001A2002">
            <w:pPr>
              <w:jc w:val="right"/>
              <w:rPr>
                <w:sz w:val="16"/>
                <w:szCs w:val="16"/>
                <w:lang w:val="ru-RU"/>
              </w:rPr>
            </w:pPr>
            <w:r w:rsidRPr="00D307F9">
              <w:rPr>
                <w:sz w:val="16"/>
                <w:szCs w:val="16"/>
                <w:lang w:val="ru-RU"/>
              </w:rPr>
              <w:t>0,000198</w:t>
            </w:r>
          </w:p>
        </w:tc>
        <w:tc>
          <w:tcPr>
            <w:tcW w:w="137" w:type="pct"/>
            <w:tcBorders>
              <w:top w:val="nil"/>
              <w:left w:val="nil"/>
              <w:bottom w:val="single" w:sz="4" w:space="0" w:color="auto"/>
              <w:right w:val="single" w:sz="4" w:space="0" w:color="auto"/>
            </w:tcBorders>
            <w:shd w:val="clear" w:color="auto" w:fill="auto"/>
            <w:noWrap/>
            <w:hideMark/>
          </w:tcPr>
          <w:p w14:paraId="3EB7FC8E"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441B72C8"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1D910FCB"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61178D93"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5F9F2E65"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78C3CB67"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0A5F3225"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0113755C"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6289FB93"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6285163C"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26B2ED51"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3946F705"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727F564D"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1A1EBFDC"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28B32660"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7BD40757"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102A85FA"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4A62748D"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3E1E2FEC"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27213D63"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413CD1D6"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554AD489"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32C864C9" w14:textId="77777777" w:rsidR="001A2002" w:rsidRPr="00D307F9" w:rsidRDefault="001A2002" w:rsidP="001A2002">
            <w:pPr>
              <w:jc w:val="right"/>
              <w:rPr>
                <w:sz w:val="16"/>
                <w:szCs w:val="16"/>
                <w:lang w:val="ru-RU"/>
              </w:rPr>
            </w:pPr>
            <w:r w:rsidRPr="00D307F9">
              <w:rPr>
                <w:sz w:val="16"/>
                <w:szCs w:val="16"/>
                <w:lang w:val="ru-RU"/>
              </w:rPr>
              <w:t>0301</w:t>
            </w:r>
          </w:p>
        </w:tc>
        <w:tc>
          <w:tcPr>
            <w:tcW w:w="329" w:type="pct"/>
            <w:tcBorders>
              <w:top w:val="nil"/>
              <w:left w:val="nil"/>
              <w:bottom w:val="single" w:sz="4" w:space="0" w:color="auto"/>
              <w:right w:val="single" w:sz="4" w:space="0" w:color="auto"/>
            </w:tcBorders>
            <w:shd w:val="clear" w:color="auto" w:fill="auto"/>
            <w:hideMark/>
          </w:tcPr>
          <w:p w14:paraId="4CCF44C4" w14:textId="77777777" w:rsidR="001A2002" w:rsidRPr="00D307F9" w:rsidRDefault="001A2002" w:rsidP="001A2002">
            <w:pPr>
              <w:rPr>
                <w:sz w:val="16"/>
                <w:szCs w:val="16"/>
                <w:lang w:val="ru-RU"/>
              </w:rPr>
            </w:pPr>
            <w:r w:rsidRPr="00D307F9">
              <w:rPr>
                <w:sz w:val="16"/>
                <w:szCs w:val="16"/>
                <w:lang w:val="ru-RU"/>
              </w:rPr>
              <w:t>Азота (IV) диоксид (Азота диоксид) (4)</w:t>
            </w:r>
          </w:p>
        </w:tc>
        <w:tc>
          <w:tcPr>
            <w:tcW w:w="199" w:type="pct"/>
            <w:tcBorders>
              <w:top w:val="nil"/>
              <w:left w:val="nil"/>
              <w:bottom w:val="single" w:sz="4" w:space="0" w:color="auto"/>
              <w:right w:val="single" w:sz="4" w:space="0" w:color="auto"/>
            </w:tcBorders>
            <w:shd w:val="clear" w:color="auto" w:fill="auto"/>
            <w:noWrap/>
            <w:hideMark/>
          </w:tcPr>
          <w:p w14:paraId="468DF390" w14:textId="77777777" w:rsidR="001A2002" w:rsidRPr="00D307F9" w:rsidRDefault="001A2002" w:rsidP="001A2002">
            <w:pPr>
              <w:jc w:val="right"/>
              <w:rPr>
                <w:sz w:val="16"/>
                <w:szCs w:val="16"/>
                <w:lang w:val="ru-RU"/>
              </w:rPr>
            </w:pPr>
            <w:r w:rsidRPr="00D307F9">
              <w:rPr>
                <w:sz w:val="16"/>
                <w:szCs w:val="16"/>
                <w:lang w:val="ru-RU"/>
              </w:rPr>
              <w:t>0,110718</w:t>
            </w:r>
          </w:p>
        </w:tc>
        <w:tc>
          <w:tcPr>
            <w:tcW w:w="183" w:type="pct"/>
            <w:tcBorders>
              <w:top w:val="nil"/>
              <w:left w:val="nil"/>
              <w:bottom w:val="single" w:sz="4" w:space="0" w:color="auto"/>
              <w:right w:val="single" w:sz="4" w:space="0" w:color="auto"/>
            </w:tcBorders>
            <w:shd w:val="clear" w:color="auto" w:fill="auto"/>
            <w:noWrap/>
            <w:hideMark/>
          </w:tcPr>
          <w:p w14:paraId="4EC5A56A"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0F67C600" w14:textId="77777777" w:rsidR="001A2002" w:rsidRPr="00D307F9" w:rsidRDefault="001A2002" w:rsidP="001A2002">
            <w:pPr>
              <w:jc w:val="right"/>
              <w:rPr>
                <w:sz w:val="16"/>
                <w:szCs w:val="16"/>
                <w:lang w:val="ru-RU"/>
              </w:rPr>
            </w:pPr>
            <w:r w:rsidRPr="00D307F9">
              <w:rPr>
                <w:sz w:val="16"/>
                <w:szCs w:val="16"/>
                <w:lang w:val="ru-RU"/>
              </w:rPr>
              <w:t>0,000489</w:t>
            </w:r>
          </w:p>
        </w:tc>
        <w:tc>
          <w:tcPr>
            <w:tcW w:w="137" w:type="pct"/>
            <w:tcBorders>
              <w:top w:val="nil"/>
              <w:left w:val="nil"/>
              <w:bottom w:val="single" w:sz="4" w:space="0" w:color="auto"/>
              <w:right w:val="single" w:sz="4" w:space="0" w:color="auto"/>
            </w:tcBorders>
            <w:shd w:val="clear" w:color="auto" w:fill="auto"/>
            <w:noWrap/>
            <w:hideMark/>
          </w:tcPr>
          <w:p w14:paraId="1B23B675"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3129BB09"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6C0F390C"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1F0C6BC3"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3A8EC89E"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12B338C2"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00951869"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72D634E1"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1EB7998C"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048A4DD4"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48D879CF"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33C5D217"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471998AB"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3C02A992"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4D300A86"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47109145"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61A1CEB1"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17835936"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2502183A"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5C6837F8"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25380933"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71C5B6C7"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4901D48C" w14:textId="77777777" w:rsidR="001A2002" w:rsidRPr="00D307F9" w:rsidRDefault="001A2002" w:rsidP="001A2002">
            <w:pPr>
              <w:jc w:val="right"/>
              <w:rPr>
                <w:sz w:val="16"/>
                <w:szCs w:val="16"/>
                <w:lang w:val="ru-RU"/>
              </w:rPr>
            </w:pPr>
            <w:r w:rsidRPr="00D307F9">
              <w:rPr>
                <w:sz w:val="16"/>
                <w:szCs w:val="16"/>
                <w:lang w:val="ru-RU"/>
              </w:rPr>
              <w:t>0304</w:t>
            </w:r>
          </w:p>
        </w:tc>
        <w:tc>
          <w:tcPr>
            <w:tcW w:w="329" w:type="pct"/>
            <w:tcBorders>
              <w:top w:val="nil"/>
              <w:left w:val="nil"/>
              <w:bottom w:val="single" w:sz="4" w:space="0" w:color="auto"/>
              <w:right w:val="single" w:sz="4" w:space="0" w:color="auto"/>
            </w:tcBorders>
            <w:shd w:val="clear" w:color="auto" w:fill="auto"/>
            <w:hideMark/>
          </w:tcPr>
          <w:p w14:paraId="6643DA0C" w14:textId="77777777" w:rsidR="001A2002" w:rsidRPr="00D307F9" w:rsidRDefault="001A2002" w:rsidP="001A2002">
            <w:pPr>
              <w:rPr>
                <w:sz w:val="16"/>
                <w:szCs w:val="16"/>
                <w:lang w:val="ru-RU"/>
              </w:rPr>
            </w:pPr>
            <w:r w:rsidRPr="00D307F9">
              <w:rPr>
                <w:sz w:val="16"/>
                <w:szCs w:val="16"/>
                <w:lang w:val="ru-RU"/>
              </w:rPr>
              <w:t>Азот (II) оксид (Азота оксид) (6)</w:t>
            </w:r>
          </w:p>
        </w:tc>
        <w:tc>
          <w:tcPr>
            <w:tcW w:w="199" w:type="pct"/>
            <w:tcBorders>
              <w:top w:val="nil"/>
              <w:left w:val="nil"/>
              <w:bottom w:val="single" w:sz="4" w:space="0" w:color="auto"/>
              <w:right w:val="single" w:sz="4" w:space="0" w:color="auto"/>
            </w:tcBorders>
            <w:shd w:val="clear" w:color="auto" w:fill="auto"/>
            <w:noWrap/>
            <w:hideMark/>
          </w:tcPr>
          <w:p w14:paraId="5410DA5F" w14:textId="77777777" w:rsidR="001A2002" w:rsidRPr="00D307F9" w:rsidRDefault="001A2002" w:rsidP="001A2002">
            <w:pPr>
              <w:jc w:val="right"/>
              <w:rPr>
                <w:sz w:val="16"/>
                <w:szCs w:val="16"/>
                <w:lang w:val="ru-RU"/>
              </w:rPr>
            </w:pPr>
            <w:r w:rsidRPr="00D307F9">
              <w:rPr>
                <w:sz w:val="16"/>
                <w:szCs w:val="16"/>
                <w:lang w:val="ru-RU"/>
              </w:rPr>
              <w:t>0,005208</w:t>
            </w:r>
          </w:p>
        </w:tc>
        <w:tc>
          <w:tcPr>
            <w:tcW w:w="183" w:type="pct"/>
            <w:tcBorders>
              <w:top w:val="nil"/>
              <w:left w:val="nil"/>
              <w:bottom w:val="single" w:sz="4" w:space="0" w:color="auto"/>
              <w:right w:val="single" w:sz="4" w:space="0" w:color="auto"/>
            </w:tcBorders>
            <w:shd w:val="clear" w:color="auto" w:fill="auto"/>
            <w:noWrap/>
            <w:hideMark/>
          </w:tcPr>
          <w:p w14:paraId="25964A73"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11B2F2C0" w14:textId="77777777" w:rsidR="001A2002" w:rsidRPr="00D307F9" w:rsidRDefault="001A2002" w:rsidP="001A2002">
            <w:pPr>
              <w:jc w:val="right"/>
              <w:rPr>
                <w:sz w:val="16"/>
                <w:szCs w:val="16"/>
                <w:lang w:val="ru-RU"/>
              </w:rPr>
            </w:pPr>
            <w:r w:rsidRPr="00D307F9">
              <w:rPr>
                <w:sz w:val="16"/>
                <w:szCs w:val="16"/>
                <w:lang w:val="ru-RU"/>
              </w:rPr>
              <w:t>0,000777</w:t>
            </w:r>
          </w:p>
        </w:tc>
        <w:tc>
          <w:tcPr>
            <w:tcW w:w="137" w:type="pct"/>
            <w:tcBorders>
              <w:top w:val="nil"/>
              <w:left w:val="nil"/>
              <w:bottom w:val="single" w:sz="4" w:space="0" w:color="auto"/>
              <w:right w:val="single" w:sz="4" w:space="0" w:color="auto"/>
            </w:tcBorders>
            <w:shd w:val="clear" w:color="auto" w:fill="auto"/>
            <w:noWrap/>
            <w:hideMark/>
          </w:tcPr>
          <w:p w14:paraId="1917627B"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74A95E1C"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28F92482"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78FA59B4"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37503D5C"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1C4ECCB7"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1610373D"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0723DFD4"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064E7221"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0A7D129D"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7B3FD478"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5AC6EBB7"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1C4DA985"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6A6D0537"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736E0E22"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6021118E"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6FAB614E"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1CC0DCAF"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2DDED5E8"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58C0DED3"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7A3131AB"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4C4B7856"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065467D1" w14:textId="77777777" w:rsidR="001A2002" w:rsidRPr="00D307F9" w:rsidRDefault="001A2002" w:rsidP="001A2002">
            <w:pPr>
              <w:jc w:val="right"/>
              <w:rPr>
                <w:sz w:val="16"/>
                <w:szCs w:val="16"/>
                <w:lang w:val="ru-RU"/>
              </w:rPr>
            </w:pPr>
            <w:r w:rsidRPr="00D307F9">
              <w:rPr>
                <w:sz w:val="16"/>
                <w:szCs w:val="16"/>
                <w:lang w:val="ru-RU"/>
              </w:rPr>
              <w:t>0337</w:t>
            </w:r>
          </w:p>
        </w:tc>
        <w:tc>
          <w:tcPr>
            <w:tcW w:w="329" w:type="pct"/>
            <w:tcBorders>
              <w:top w:val="nil"/>
              <w:left w:val="nil"/>
              <w:bottom w:val="single" w:sz="4" w:space="0" w:color="auto"/>
              <w:right w:val="single" w:sz="4" w:space="0" w:color="auto"/>
            </w:tcBorders>
            <w:shd w:val="clear" w:color="auto" w:fill="auto"/>
            <w:hideMark/>
          </w:tcPr>
          <w:p w14:paraId="6F1F77F7" w14:textId="77777777" w:rsidR="001A2002" w:rsidRPr="00D307F9" w:rsidRDefault="001A2002" w:rsidP="001A2002">
            <w:pPr>
              <w:rPr>
                <w:sz w:val="16"/>
                <w:szCs w:val="16"/>
                <w:lang w:val="ru-RU"/>
              </w:rPr>
            </w:pPr>
            <w:r w:rsidRPr="00D307F9">
              <w:rPr>
                <w:sz w:val="16"/>
                <w:szCs w:val="16"/>
                <w:lang w:val="ru-RU"/>
              </w:rPr>
              <w:t>Углерод оксид (Окись углерода, Угарный газ) (584)</w:t>
            </w:r>
          </w:p>
        </w:tc>
        <w:tc>
          <w:tcPr>
            <w:tcW w:w="199" w:type="pct"/>
            <w:tcBorders>
              <w:top w:val="nil"/>
              <w:left w:val="nil"/>
              <w:bottom w:val="single" w:sz="4" w:space="0" w:color="auto"/>
              <w:right w:val="single" w:sz="4" w:space="0" w:color="auto"/>
            </w:tcBorders>
            <w:shd w:val="clear" w:color="auto" w:fill="auto"/>
            <w:noWrap/>
            <w:hideMark/>
          </w:tcPr>
          <w:p w14:paraId="254A4408" w14:textId="77777777" w:rsidR="001A2002" w:rsidRPr="00D307F9" w:rsidRDefault="001A2002" w:rsidP="001A2002">
            <w:pPr>
              <w:jc w:val="right"/>
              <w:rPr>
                <w:sz w:val="16"/>
                <w:szCs w:val="16"/>
                <w:lang w:val="ru-RU"/>
              </w:rPr>
            </w:pPr>
            <w:r w:rsidRPr="00D307F9">
              <w:rPr>
                <w:sz w:val="16"/>
                <w:szCs w:val="16"/>
                <w:lang w:val="ru-RU"/>
              </w:rPr>
              <w:t>0,54539</w:t>
            </w:r>
          </w:p>
        </w:tc>
        <w:tc>
          <w:tcPr>
            <w:tcW w:w="183" w:type="pct"/>
            <w:tcBorders>
              <w:top w:val="nil"/>
              <w:left w:val="nil"/>
              <w:bottom w:val="single" w:sz="4" w:space="0" w:color="auto"/>
              <w:right w:val="single" w:sz="4" w:space="0" w:color="auto"/>
            </w:tcBorders>
            <w:shd w:val="clear" w:color="auto" w:fill="auto"/>
            <w:noWrap/>
            <w:hideMark/>
          </w:tcPr>
          <w:p w14:paraId="2D209FC7"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579E69F6" w14:textId="77777777" w:rsidR="001A2002" w:rsidRPr="00D307F9" w:rsidRDefault="001A2002" w:rsidP="001A2002">
            <w:pPr>
              <w:jc w:val="right"/>
              <w:rPr>
                <w:sz w:val="16"/>
                <w:szCs w:val="16"/>
                <w:lang w:val="ru-RU"/>
              </w:rPr>
            </w:pPr>
            <w:r w:rsidRPr="00D307F9">
              <w:rPr>
                <w:sz w:val="16"/>
                <w:szCs w:val="16"/>
                <w:lang w:val="ru-RU"/>
              </w:rPr>
              <w:t>0,00241</w:t>
            </w:r>
          </w:p>
        </w:tc>
        <w:tc>
          <w:tcPr>
            <w:tcW w:w="137" w:type="pct"/>
            <w:tcBorders>
              <w:top w:val="nil"/>
              <w:left w:val="nil"/>
              <w:bottom w:val="single" w:sz="4" w:space="0" w:color="auto"/>
              <w:right w:val="single" w:sz="4" w:space="0" w:color="auto"/>
            </w:tcBorders>
            <w:shd w:val="clear" w:color="auto" w:fill="auto"/>
            <w:noWrap/>
            <w:hideMark/>
          </w:tcPr>
          <w:p w14:paraId="7353E5F2"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22ED81D0"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208C5947"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4349AB12"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7C34A6CE"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0AF021CD"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394D7DC7"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6CDF1FFF"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46DB5845"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67D638CA"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204D828A"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5895A3D9"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7FBBB31D"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5ED36654"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6F099C06"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5EB38784"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2862BE07"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6F20DBAC"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5A983A1D"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1CFA4247"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47CD6C2B"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2EBB8750"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6B42CBCC" w14:textId="77777777" w:rsidR="001A2002" w:rsidRPr="00D307F9" w:rsidRDefault="001A2002" w:rsidP="001A2002">
            <w:pPr>
              <w:jc w:val="right"/>
              <w:rPr>
                <w:sz w:val="16"/>
                <w:szCs w:val="16"/>
                <w:lang w:val="ru-RU"/>
              </w:rPr>
            </w:pPr>
            <w:r w:rsidRPr="00D307F9">
              <w:rPr>
                <w:sz w:val="16"/>
                <w:szCs w:val="16"/>
                <w:lang w:val="ru-RU"/>
              </w:rPr>
              <w:t>0342</w:t>
            </w:r>
          </w:p>
        </w:tc>
        <w:tc>
          <w:tcPr>
            <w:tcW w:w="329" w:type="pct"/>
            <w:tcBorders>
              <w:top w:val="nil"/>
              <w:left w:val="nil"/>
              <w:bottom w:val="single" w:sz="4" w:space="0" w:color="auto"/>
              <w:right w:val="single" w:sz="4" w:space="0" w:color="auto"/>
            </w:tcBorders>
            <w:shd w:val="clear" w:color="auto" w:fill="auto"/>
            <w:hideMark/>
          </w:tcPr>
          <w:p w14:paraId="7C9132BD" w14:textId="77777777" w:rsidR="001A2002" w:rsidRPr="00D307F9" w:rsidRDefault="001A2002" w:rsidP="001A2002">
            <w:pPr>
              <w:rPr>
                <w:sz w:val="16"/>
                <w:szCs w:val="16"/>
                <w:lang w:val="ru-RU"/>
              </w:rPr>
            </w:pPr>
            <w:r w:rsidRPr="00D307F9">
              <w:rPr>
                <w:sz w:val="16"/>
                <w:szCs w:val="16"/>
                <w:lang w:val="ru-RU"/>
              </w:rPr>
              <w:t>Фтористые газообразные соединения /в пересчете на фтор/ (617)</w:t>
            </w:r>
          </w:p>
        </w:tc>
        <w:tc>
          <w:tcPr>
            <w:tcW w:w="199" w:type="pct"/>
            <w:tcBorders>
              <w:top w:val="nil"/>
              <w:left w:val="nil"/>
              <w:bottom w:val="single" w:sz="4" w:space="0" w:color="auto"/>
              <w:right w:val="single" w:sz="4" w:space="0" w:color="auto"/>
            </w:tcBorders>
            <w:shd w:val="clear" w:color="auto" w:fill="auto"/>
            <w:noWrap/>
            <w:hideMark/>
          </w:tcPr>
          <w:p w14:paraId="69547092" w14:textId="77777777" w:rsidR="001A2002" w:rsidRPr="00D307F9" w:rsidRDefault="001A2002" w:rsidP="001A2002">
            <w:pPr>
              <w:jc w:val="right"/>
              <w:rPr>
                <w:sz w:val="16"/>
                <w:szCs w:val="16"/>
                <w:lang w:val="ru-RU"/>
              </w:rPr>
            </w:pPr>
            <w:r w:rsidRPr="00D307F9">
              <w:rPr>
                <w:sz w:val="16"/>
                <w:szCs w:val="16"/>
                <w:lang w:val="ru-RU"/>
              </w:rPr>
              <w:t>0,041007</w:t>
            </w:r>
          </w:p>
        </w:tc>
        <w:tc>
          <w:tcPr>
            <w:tcW w:w="183" w:type="pct"/>
            <w:tcBorders>
              <w:top w:val="nil"/>
              <w:left w:val="nil"/>
              <w:bottom w:val="single" w:sz="4" w:space="0" w:color="auto"/>
              <w:right w:val="single" w:sz="4" w:space="0" w:color="auto"/>
            </w:tcBorders>
            <w:shd w:val="clear" w:color="auto" w:fill="auto"/>
            <w:noWrap/>
            <w:hideMark/>
          </w:tcPr>
          <w:p w14:paraId="676F913D"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3E23C932" w14:textId="77777777" w:rsidR="001A2002" w:rsidRPr="00D307F9" w:rsidRDefault="001A2002" w:rsidP="001A2002">
            <w:pPr>
              <w:jc w:val="right"/>
              <w:rPr>
                <w:sz w:val="16"/>
                <w:szCs w:val="16"/>
                <w:lang w:val="ru-RU"/>
              </w:rPr>
            </w:pPr>
            <w:r w:rsidRPr="00D307F9">
              <w:rPr>
                <w:sz w:val="16"/>
                <w:szCs w:val="16"/>
                <w:lang w:val="ru-RU"/>
              </w:rPr>
              <w:t>0,000181</w:t>
            </w:r>
          </w:p>
        </w:tc>
        <w:tc>
          <w:tcPr>
            <w:tcW w:w="137" w:type="pct"/>
            <w:tcBorders>
              <w:top w:val="nil"/>
              <w:left w:val="nil"/>
              <w:bottom w:val="single" w:sz="4" w:space="0" w:color="auto"/>
              <w:right w:val="single" w:sz="4" w:space="0" w:color="auto"/>
            </w:tcBorders>
            <w:shd w:val="clear" w:color="auto" w:fill="auto"/>
            <w:noWrap/>
            <w:hideMark/>
          </w:tcPr>
          <w:p w14:paraId="7DEA5C8D"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53FB6B55"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0C99D452"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0472F368"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48F0974D"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50E9397E"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1E4F6C6B"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67FF0FF2"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3F13B744"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726A8B4F"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7C6F4D35"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54F1DFAA"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5E1E6EDF"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5090535A"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4BDA8494"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191CF64A"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0721242B"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1D752A57"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32E5FF3B"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3C7D5A0B"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2FF42925"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44DB3F6A"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2A1CB095" w14:textId="77777777" w:rsidR="001A2002" w:rsidRPr="00D307F9" w:rsidRDefault="001A2002" w:rsidP="001A2002">
            <w:pPr>
              <w:jc w:val="right"/>
              <w:rPr>
                <w:sz w:val="16"/>
                <w:szCs w:val="16"/>
                <w:lang w:val="ru-RU"/>
              </w:rPr>
            </w:pPr>
            <w:r w:rsidRPr="00D307F9">
              <w:rPr>
                <w:sz w:val="16"/>
                <w:szCs w:val="16"/>
                <w:lang w:val="ru-RU"/>
              </w:rPr>
              <w:t>0344</w:t>
            </w:r>
          </w:p>
        </w:tc>
        <w:tc>
          <w:tcPr>
            <w:tcW w:w="329" w:type="pct"/>
            <w:tcBorders>
              <w:top w:val="nil"/>
              <w:left w:val="nil"/>
              <w:bottom w:val="single" w:sz="4" w:space="0" w:color="auto"/>
              <w:right w:val="single" w:sz="4" w:space="0" w:color="auto"/>
            </w:tcBorders>
            <w:shd w:val="clear" w:color="auto" w:fill="auto"/>
            <w:hideMark/>
          </w:tcPr>
          <w:p w14:paraId="29AF0D43" w14:textId="77777777" w:rsidR="001A2002" w:rsidRPr="00D307F9" w:rsidRDefault="001A2002" w:rsidP="001A2002">
            <w:pPr>
              <w:rPr>
                <w:sz w:val="16"/>
                <w:szCs w:val="16"/>
                <w:lang w:val="ru-RU"/>
              </w:rPr>
            </w:pPr>
            <w:r w:rsidRPr="00D307F9">
              <w:rPr>
                <w:sz w:val="16"/>
                <w:szCs w:val="16"/>
                <w:lang w:val="ru-RU"/>
              </w:rPr>
              <w:t>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p>
        </w:tc>
        <w:tc>
          <w:tcPr>
            <w:tcW w:w="199" w:type="pct"/>
            <w:tcBorders>
              <w:top w:val="nil"/>
              <w:left w:val="nil"/>
              <w:bottom w:val="single" w:sz="4" w:space="0" w:color="auto"/>
              <w:right w:val="single" w:sz="4" w:space="0" w:color="auto"/>
            </w:tcBorders>
            <w:shd w:val="clear" w:color="auto" w:fill="auto"/>
            <w:noWrap/>
            <w:hideMark/>
          </w:tcPr>
          <w:p w14:paraId="3B9C819B" w14:textId="77777777" w:rsidR="001A2002" w:rsidRPr="00D307F9" w:rsidRDefault="001A2002" w:rsidP="001A2002">
            <w:pPr>
              <w:jc w:val="right"/>
              <w:rPr>
                <w:sz w:val="16"/>
                <w:szCs w:val="16"/>
                <w:lang w:val="ru-RU"/>
              </w:rPr>
            </w:pPr>
            <w:r w:rsidRPr="00D307F9">
              <w:rPr>
                <w:sz w:val="16"/>
                <w:szCs w:val="16"/>
                <w:lang w:val="ru-RU"/>
              </w:rPr>
              <w:t>0,038136</w:t>
            </w:r>
          </w:p>
        </w:tc>
        <w:tc>
          <w:tcPr>
            <w:tcW w:w="183" w:type="pct"/>
            <w:tcBorders>
              <w:top w:val="nil"/>
              <w:left w:val="nil"/>
              <w:bottom w:val="single" w:sz="4" w:space="0" w:color="auto"/>
              <w:right w:val="single" w:sz="4" w:space="0" w:color="auto"/>
            </w:tcBorders>
            <w:shd w:val="clear" w:color="auto" w:fill="auto"/>
            <w:noWrap/>
            <w:hideMark/>
          </w:tcPr>
          <w:p w14:paraId="7E24EEF9"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69F0B43A" w14:textId="77777777" w:rsidR="001A2002" w:rsidRPr="00D307F9" w:rsidRDefault="001A2002" w:rsidP="001A2002">
            <w:pPr>
              <w:jc w:val="right"/>
              <w:rPr>
                <w:sz w:val="16"/>
                <w:szCs w:val="16"/>
                <w:lang w:val="ru-RU"/>
              </w:rPr>
            </w:pPr>
            <w:r w:rsidRPr="00D307F9">
              <w:rPr>
                <w:sz w:val="16"/>
                <w:szCs w:val="16"/>
                <w:lang w:val="ru-RU"/>
              </w:rPr>
              <w:t>0,000169</w:t>
            </w:r>
          </w:p>
        </w:tc>
        <w:tc>
          <w:tcPr>
            <w:tcW w:w="137" w:type="pct"/>
            <w:tcBorders>
              <w:top w:val="nil"/>
              <w:left w:val="nil"/>
              <w:bottom w:val="single" w:sz="4" w:space="0" w:color="auto"/>
              <w:right w:val="single" w:sz="4" w:space="0" w:color="auto"/>
            </w:tcBorders>
            <w:shd w:val="clear" w:color="auto" w:fill="auto"/>
            <w:noWrap/>
            <w:hideMark/>
          </w:tcPr>
          <w:p w14:paraId="523EF2F4"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5B4BCC5F"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6F517CE9"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2431D91A"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276287D9"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0A025BAA"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17833558"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1FA2275E"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2ACD160B"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18D3761F"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036739BD"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2A1EBD29"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784B9BE4"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07A87D68"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65DFB0C2"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518CE23C"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24CFF6E2"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593F02D5"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615C9133"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373B39FA"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762C0D99"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1312A85C"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4DD19BFA" w14:textId="77777777" w:rsidR="001A2002" w:rsidRPr="00D307F9" w:rsidRDefault="001A2002" w:rsidP="001A2002">
            <w:pPr>
              <w:jc w:val="right"/>
              <w:rPr>
                <w:sz w:val="16"/>
                <w:szCs w:val="16"/>
                <w:lang w:val="ru-RU"/>
              </w:rPr>
            </w:pPr>
            <w:r w:rsidRPr="00D307F9">
              <w:rPr>
                <w:sz w:val="16"/>
                <w:szCs w:val="16"/>
                <w:lang w:val="ru-RU"/>
              </w:rPr>
              <w:t>2908</w:t>
            </w:r>
          </w:p>
        </w:tc>
        <w:tc>
          <w:tcPr>
            <w:tcW w:w="329" w:type="pct"/>
            <w:tcBorders>
              <w:top w:val="nil"/>
              <w:left w:val="nil"/>
              <w:bottom w:val="single" w:sz="4" w:space="0" w:color="auto"/>
              <w:right w:val="single" w:sz="4" w:space="0" w:color="auto"/>
            </w:tcBorders>
            <w:shd w:val="clear" w:color="auto" w:fill="auto"/>
            <w:hideMark/>
          </w:tcPr>
          <w:p w14:paraId="7D599564" w14:textId="77777777" w:rsidR="001A2002" w:rsidRPr="00D307F9" w:rsidRDefault="001A2002" w:rsidP="001A2002">
            <w:pPr>
              <w:rPr>
                <w:sz w:val="16"/>
                <w:szCs w:val="16"/>
                <w:lang w:val="ru-RU"/>
              </w:rPr>
            </w:pPr>
            <w:r w:rsidRPr="00D307F9">
              <w:rPr>
                <w:sz w:val="16"/>
                <w:szCs w:val="16"/>
                <w:lang w:val="ru-RU"/>
              </w:rPr>
              <w:t xml:space="preserve">Пыль неорганическая, содержащая двуокись кремния в %: 70-20 (шамот, цемент, пыль цементного производства - глина, глинистый сланец, </w:t>
            </w:r>
            <w:r w:rsidRPr="00D307F9">
              <w:rPr>
                <w:sz w:val="16"/>
                <w:szCs w:val="16"/>
                <w:lang w:val="ru-RU"/>
              </w:rPr>
              <w:lastRenderedPageBreak/>
              <w:t>доменный шлак, песок, клинкер, зола, кремнезем, зола углей казахстанских месторождений) (494)</w:t>
            </w:r>
          </w:p>
        </w:tc>
        <w:tc>
          <w:tcPr>
            <w:tcW w:w="199" w:type="pct"/>
            <w:tcBorders>
              <w:top w:val="nil"/>
              <w:left w:val="nil"/>
              <w:bottom w:val="single" w:sz="4" w:space="0" w:color="auto"/>
              <w:right w:val="single" w:sz="4" w:space="0" w:color="auto"/>
            </w:tcBorders>
            <w:shd w:val="clear" w:color="auto" w:fill="auto"/>
            <w:noWrap/>
            <w:hideMark/>
          </w:tcPr>
          <w:p w14:paraId="70C519C8" w14:textId="77777777" w:rsidR="001A2002" w:rsidRPr="00D307F9" w:rsidRDefault="001A2002" w:rsidP="001A2002">
            <w:pPr>
              <w:jc w:val="right"/>
              <w:rPr>
                <w:sz w:val="16"/>
                <w:szCs w:val="16"/>
                <w:lang w:val="ru-RU"/>
              </w:rPr>
            </w:pPr>
            <w:r w:rsidRPr="00D307F9">
              <w:rPr>
                <w:sz w:val="16"/>
                <w:szCs w:val="16"/>
                <w:lang w:val="ru-RU"/>
              </w:rPr>
              <w:lastRenderedPageBreak/>
              <w:t>0,041007</w:t>
            </w:r>
          </w:p>
        </w:tc>
        <w:tc>
          <w:tcPr>
            <w:tcW w:w="183" w:type="pct"/>
            <w:tcBorders>
              <w:top w:val="nil"/>
              <w:left w:val="nil"/>
              <w:bottom w:val="single" w:sz="4" w:space="0" w:color="auto"/>
              <w:right w:val="single" w:sz="4" w:space="0" w:color="auto"/>
            </w:tcBorders>
            <w:shd w:val="clear" w:color="auto" w:fill="auto"/>
            <w:noWrap/>
            <w:hideMark/>
          </w:tcPr>
          <w:p w14:paraId="547B029E"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0E205612" w14:textId="77777777" w:rsidR="001A2002" w:rsidRPr="00D307F9" w:rsidRDefault="001A2002" w:rsidP="001A2002">
            <w:pPr>
              <w:jc w:val="right"/>
              <w:rPr>
                <w:sz w:val="16"/>
                <w:szCs w:val="16"/>
                <w:lang w:val="ru-RU"/>
              </w:rPr>
            </w:pPr>
            <w:r w:rsidRPr="00D307F9">
              <w:rPr>
                <w:sz w:val="16"/>
                <w:szCs w:val="16"/>
                <w:lang w:val="ru-RU"/>
              </w:rPr>
              <w:t>0,000181</w:t>
            </w:r>
          </w:p>
        </w:tc>
        <w:tc>
          <w:tcPr>
            <w:tcW w:w="137" w:type="pct"/>
            <w:tcBorders>
              <w:top w:val="nil"/>
              <w:left w:val="nil"/>
              <w:bottom w:val="single" w:sz="4" w:space="0" w:color="auto"/>
              <w:right w:val="single" w:sz="4" w:space="0" w:color="auto"/>
            </w:tcBorders>
            <w:shd w:val="clear" w:color="auto" w:fill="auto"/>
            <w:noWrap/>
            <w:hideMark/>
          </w:tcPr>
          <w:p w14:paraId="0992AEE2"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27BF2641" w14:textId="77777777" w:rsidTr="001A2002">
        <w:trPr>
          <w:trHeight w:val="170"/>
        </w:trPr>
        <w:tc>
          <w:tcPr>
            <w:tcW w:w="155" w:type="pct"/>
            <w:vMerge w:val="restart"/>
            <w:tcBorders>
              <w:top w:val="nil"/>
              <w:left w:val="single" w:sz="4" w:space="0" w:color="auto"/>
              <w:bottom w:val="single" w:sz="4" w:space="0" w:color="000000"/>
              <w:right w:val="single" w:sz="4" w:space="0" w:color="auto"/>
            </w:tcBorders>
            <w:shd w:val="clear" w:color="auto" w:fill="auto"/>
            <w:hideMark/>
          </w:tcPr>
          <w:p w14:paraId="05EC422A" w14:textId="77777777" w:rsidR="001A2002" w:rsidRPr="00D307F9" w:rsidRDefault="001A2002" w:rsidP="001A2002">
            <w:pPr>
              <w:jc w:val="center"/>
              <w:rPr>
                <w:sz w:val="16"/>
                <w:szCs w:val="16"/>
                <w:lang w:val="ru-RU"/>
              </w:rPr>
            </w:pPr>
            <w:r w:rsidRPr="00D307F9">
              <w:rPr>
                <w:sz w:val="16"/>
                <w:szCs w:val="16"/>
                <w:lang w:val="ru-RU"/>
              </w:rPr>
              <w:lastRenderedPageBreak/>
              <w:t>001</w:t>
            </w:r>
          </w:p>
        </w:tc>
        <w:tc>
          <w:tcPr>
            <w:tcW w:w="103" w:type="pct"/>
            <w:vMerge w:val="restart"/>
            <w:tcBorders>
              <w:top w:val="nil"/>
              <w:left w:val="single" w:sz="4" w:space="0" w:color="auto"/>
              <w:bottom w:val="single" w:sz="4" w:space="0" w:color="000000"/>
              <w:right w:val="single" w:sz="4" w:space="0" w:color="auto"/>
            </w:tcBorders>
            <w:shd w:val="clear" w:color="auto" w:fill="auto"/>
            <w:hideMark/>
          </w:tcPr>
          <w:p w14:paraId="53B2FD14" w14:textId="77777777" w:rsidR="001A2002" w:rsidRPr="00D307F9" w:rsidRDefault="001A2002" w:rsidP="001A2002">
            <w:pPr>
              <w:rPr>
                <w:sz w:val="16"/>
                <w:szCs w:val="16"/>
                <w:lang w:val="ru-RU"/>
              </w:rPr>
            </w:pPr>
            <w:r w:rsidRPr="00D307F9">
              <w:rPr>
                <w:sz w:val="16"/>
                <w:szCs w:val="16"/>
                <w:lang w:val="ru-RU"/>
              </w:rPr>
              <w:t> </w:t>
            </w:r>
          </w:p>
        </w:tc>
        <w:tc>
          <w:tcPr>
            <w:tcW w:w="304" w:type="pct"/>
            <w:vMerge w:val="restart"/>
            <w:tcBorders>
              <w:top w:val="nil"/>
              <w:left w:val="single" w:sz="4" w:space="0" w:color="auto"/>
              <w:bottom w:val="single" w:sz="4" w:space="0" w:color="000000"/>
              <w:right w:val="single" w:sz="4" w:space="0" w:color="auto"/>
            </w:tcBorders>
            <w:shd w:val="clear" w:color="auto" w:fill="auto"/>
            <w:hideMark/>
          </w:tcPr>
          <w:p w14:paraId="14A3CE79" w14:textId="77777777" w:rsidR="001A2002" w:rsidRPr="00D307F9" w:rsidRDefault="001A2002" w:rsidP="001A2002">
            <w:pPr>
              <w:rPr>
                <w:sz w:val="16"/>
                <w:szCs w:val="16"/>
                <w:lang w:val="ru-RU"/>
              </w:rPr>
            </w:pPr>
            <w:r w:rsidRPr="00D307F9">
              <w:rPr>
                <w:sz w:val="16"/>
                <w:szCs w:val="16"/>
                <w:lang w:val="ru-RU"/>
              </w:rPr>
              <w:t>Установка для аргоно-дуговой сварки</w:t>
            </w:r>
          </w:p>
        </w:tc>
        <w:tc>
          <w:tcPr>
            <w:tcW w:w="215" w:type="pct"/>
            <w:vMerge w:val="restart"/>
            <w:tcBorders>
              <w:top w:val="nil"/>
              <w:left w:val="single" w:sz="4" w:space="0" w:color="auto"/>
              <w:bottom w:val="single" w:sz="4" w:space="0" w:color="000000"/>
              <w:right w:val="single" w:sz="4" w:space="0" w:color="auto"/>
            </w:tcBorders>
            <w:shd w:val="clear" w:color="auto" w:fill="auto"/>
            <w:hideMark/>
          </w:tcPr>
          <w:p w14:paraId="6B34A224" w14:textId="77777777" w:rsidR="001A2002" w:rsidRPr="00D307F9" w:rsidRDefault="001A2002" w:rsidP="001A2002">
            <w:pPr>
              <w:jc w:val="center"/>
              <w:rPr>
                <w:sz w:val="16"/>
                <w:szCs w:val="16"/>
                <w:lang w:val="ru-RU"/>
              </w:rPr>
            </w:pPr>
            <w:r w:rsidRPr="00D307F9">
              <w:rPr>
                <w:sz w:val="16"/>
                <w:szCs w:val="16"/>
                <w:lang w:val="ru-RU"/>
              </w:rPr>
              <w:t>1</w:t>
            </w:r>
          </w:p>
        </w:tc>
        <w:tc>
          <w:tcPr>
            <w:tcW w:w="147" w:type="pct"/>
            <w:vMerge w:val="restart"/>
            <w:tcBorders>
              <w:top w:val="nil"/>
              <w:left w:val="single" w:sz="4" w:space="0" w:color="auto"/>
              <w:bottom w:val="single" w:sz="4" w:space="0" w:color="000000"/>
              <w:right w:val="single" w:sz="4" w:space="0" w:color="auto"/>
            </w:tcBorders>
            <w:shd w:val="clear" w:color="auto" w:fill="auto"/>
            <w:hideMark/>
          </w:tcPr>
          <w:p w14:paraId="5D3D2308" w14:textId="77777777" w:rsidR="001A2002" w:rsidRPr="00D307F9" w:rsidRDefault="001A2002" w:rsidP="001A2002">
            <w:pPr>
              <w:jc w:val="center"/>
              <w:rPr>
                <w:sz w:val="16"/>
                <w:szCs w:val="16"/>
                <w:lang w:val="ru-RU"/>
              </w:rPr>
            </w:pPr>
            <w:r w:rsidRPr="00D307F9">
              <w:rPr>
                <w:sz w:val="16"/>
                <w:szCs w:val="16"/>
                <w:lang w:val="ru-RU"/>
              </w:rPr>
              <w:t>10,65</w:t>
            </w:r>
          </w:p>
        </w:tc>
        <w:tc>
          <w:tcPr>
            <w:tcW w:w="245" w:type="pct"/>
            <w:vMerge w:val="restart"/>
            <w:tcBorders>
              <w:top w:val="nil"/>
              <w:left w:val="single" w:sz="4" w:space="0" w:color="auto"/>
              <w:bottom w:val="single" w:sz="4" w:space="0" w:color="000000"/>
              <w:right w:val="single" w:sz="4" w:space="0" w:color="auto"/>
            </w:tcBorders>
            <w:shd w:val="clear" w:color="auto" w:fill="auto"/>
            <w:hideMark/>
          </w:tcPr>
          <w:p w14:paraId="0D75CF96" w14:textId="77777777" w:rsidR="001A2002" w:rsidRPr="00D307F9" w:rsidRDefault="001A2002" w:rsidP="001A2002">
            <w:pPr>
              <w:rPr>
                <w:sz w:val="16"/>
                <w:szCs w:val="16"/>
                <w:lang w:val="ru-RU"/>
              </w:rPr>
            </w:pPr>
            <w:r w:rsidRPr="00D307F9">
              <w:rPr>
                <w:sz w:val="16"/>
                <w:szCs w:val="16"/>
                <w:lang w:val="ru-RU"/>
              </w:rPr>
              <w:t>ЗРА и ФС</w:t>
            </w:r>
          </w:p>
        </w:tc>
        <w:tc>
          <w:tcPr>
            <w:tcW w:w="189" w:type="pct"/>
            <w:vMerge w:val="restart"/>
            <w:tcBorders>
              <w:top w:val="nil"/>
              <w:left w:val="single" w:sz="4" w:space="0" w:color="auto"/>
              <w:bottom w:val="single" w:sz="4" w:space="0" w:color="000000"/>
              <w:right w:val="single" w:sz="4" w:space="0" w:color="auto"/>
            </w:tcBorders>
            <w:shd w:val="clear" w:color="auto" w:fill="auto"/>
            <w:hideMark/>
          </w:tcPr>
          <w:p w14:paraId="7BA9739F" w14:textId="77777777" w:rsidR="001A2002" w:rsidRPr="00D307F9" w:rsidRDefault="001A2002" w:rsidP="001A2002">
            <w:pPr>
              <w:jc w:val="center"/>
              <w:rPr>
                <w:sz w:val="16"/>
                <w:szCs w:val="16"/>
                <w:lang w:val="ru-RU"/>
              </w:rPr>
            </w:pPr>
            <w:r w:rsidRPr="00D307F9">
              <w:rPr>
                <w:sz w:val="16"/>
                <w:szCs w:val="16"/>
                <w:lang w:val="ru-RU"/>
              </w:rPr>
              <w:t>6006</w:t>
            </w:r>
          </w:p>
        </w:tc>
        <w:tc>
          <w:tcPr>
            <w:tcW w:w="189" w:type="pct"/>
            <w:vMerge w:val="restart"/>
            <w:tcBorders>
              <w:top w:val="nil"/>
              <w:left w:val="single" w:sz="4" w:space="0" w:color="auto"/>
              <w:bottom w:val="single" w:sz="4" w:space="0" w:color="000000"/>
              <w:right w:val="single" w:sz="4" w:space="0" w:color="auto"/>
            </w:tcBorders>
            <w:shd w:val="clear" w:color="auto" w:fill="auto"/>
            <w:hideMark/>
          </w:tcPr>
          <w:p w14:paraId="2EC59B91" w14:textId="77777777" w:rsidR="001A2002" w:rsidRPr="00D307F9" w:rsidRDefault="001A2002" w:rsidP="001A2002">
            <w:pPr>
              <w:jc w:val="right"/>
              <w:rPr>
                <w:sz w:val="16"/>
                <w:szCs w:val="16"/>
                <w:lang w:val="ru-RU"/>
              </w:rPr>
            </w:pPr>
            <w:r w:rsidRPr="00D307F9">
              <w:rPr>
                <w:sz w:val="16"/>
                <w:szCs w:val="16"/>
                <w:lang w:val="ru-RU"/>
              </w:rPr>
              <w:t>2</w:t>
            </w:r>
          </w:p>
        </w:tc>
        <w:tc>
          <w:tcPr>
            <w:tcW w:w="165" w:type="pct"/>
            <w:vMerge w:val="restart"/>
            <w:tcBorders>
              <w:top w:val="nil"/>
              <w:left w:val="single" w:sz="4" w:space="0" w:color="auto"/>
              <w:bottom w:val="single" w:sz="4" w:space="0" w:color="000000"/>
              <w:right w:val="single" w:sz="4" w:space="0" w:color="auto"/>
            </w:tcBorders>
            <w:shd w:val="clear" w:color="auto" w:fill="auto"/>
            <w:hideMark/>
          </w:tcPr>
          <w:p w14:paraId="6DEDC671" w14:textId="77777777" w:rsidR="001A2002" w:rsidRPr="00D307F9" w:rsidRDefault="001A2002" w:rsidP="001A2002">
            <w:pPr>
              <w:jc w:val="right"/>
              <w:rPr>
                <w:sz w:val="16"/>
                <w:szCs w:val="16"/>
                <w:lang w:val="ru-RU"/>
              </w:rPr>
            </w:pPr>
            <w:r w:rsidRPr="00D307F9">
              <w:rPr>
                <w:sz w:val="16"/>
                <w:szCs w:val="16"/>
                <w:lang w:val="ru-RU"/>
              </w:rPr>
              <w:t> </w:t>
            </w:r>
          </w:p>
        </w:tc>
        <w:tc>
          <w:tcPr>
            <w:tcW w:w="183" w:type="pct"/>
            <w:vMerge w:val="restart"/>
            <w:tcBorders>
              <w:top w:val="nil"/>
              <w:left w:val="single" w:sz="4" w:space="0" w:color="auto"/>
              <w:bottom w:val="single" w:sz="4" w:space="0" w:color="000000"/>
              <w:right w:val="single" w:sz="4" w:space="0" w:color="auto"/>
            </w:tcBorders>
            <w:shd w:val="clear" w:color="auto" w:fill="auto"/>
            <w:hideMark/>
          </w:tcPr>
          <w:p w14:paraId="55E2C2CD" w14:textId="77777777" w:rsidR="001A2002" w:rsidRPr="00D307F9" w:rsidRDefault="001A2002" w:rsidP="001A2002">
            <w:pPr>
              <w:jc w:val="right"/>
              <w:rPr>
                <w:sz w:val="16"/>
                <w:szCs w:val="16"/>
                <w:lang w:val="ru-RU"/>
              </w:rPr>
            </w:pPr>
            <w:r w:rsidRPr="00D307F9">
              <w:rPr>
                <w:sz w:val="16"/>
                <w:szCs w:val="16"/>
                <w:lang w:val="ru-RU"/>
              </w:rPr>
              <w:t> </w:t>
            </w:r>
          </w:p>
        </w:tc>
        <w:tc>
          <w:tcPr>
            <w:tcW w:w="183" w:type="pct"/>
            <w:vMerge w:val="restart"/>
            <w:tcBorders>
              <w:top w:val="nil"/>
              <w:left w:val="single" w:sz="4" w:space="0" w:color="auto"/>
              <w:bottom w:val="single" w:sz="4" w:space="0" w:color="000000"/>
              <w:right w:val="single" w:sz="4" w:space="0" w:color="auto"/>
            </w:tcBorders>
            <w:shd w:val="clear" w:color="auto" w:fill="auto"/>
            <w:hideMark/>
          </w:tcPr>
          <w:p w14:paraId="775825EF" w14:textId="77777777" w:rsidR="001A2002" w:rsidRPr="00D307F9" w:rsidRDefault="001A2002" w:rsidP="001A2002">
            <w:pPr>
              <w:jc w:val="right"/>
              <w:rPr>
                <w:sz w:val="16"/>
                <w:szCs w:val="16"/>
                <w:lang w:val="ru-RU"/>
              </w:rPr>
            </w:pPr>
            <w:r w:rsidRPr="00D307F9">
              <w:rPr>
                <w:sz w:val="16"/>
                <w:szCs w:val="16"/>
                <w:lang w:val="ru-RU"/>
              </w:rPr>
              <w:t> </w:t>
            </w:r>
          </w:p>
        </w:tc>
        <w:tc>
          <w:tcPr>
            <w:tcW w:w="144" w:type="pct"/>
            <w:vMerge w:val="restart"/>
            <w:tcBorders>
              <w:top w:val="nil"/>
              <w:left w:val="single" w:sz="4" w:space="0" w:color="auto"/>
              <w:bottom w:val="single" w:sz="4" w:space="0" w:color="000000"/>
              <w:right w:val="single" w:sz="4" w:space="0" w:color="auto"/>
            </w:tcBorders>
            <w:shd w:val="clear" w:color="auto" w:fill="auto"/>
            <w:hideMark/>
          </w:tcPr>
          <w:p w14:paraId="0BB43E82" w14:textId="77777777" w:rsidR="001A2002" w:rsidRPr="00D307F9" w:rsidRDefault="001A2002" w:rsidP="001A2002">
            <w:pPr>
              <w:jc w:val="right"/>
              <w:rPr>
                <w:sz w:val="16"/>
                <w:szCs w:val="16"/>
                <w:lang w:val="ru-RU"/>
              </w:rPr>
            </w:pPr>
            <w:r w:rsidRPr="00D307F9">
              <w:rPr>
                <w:sz w:val="16"/>
                <w:szCs w:val="16"/>
                <w:lang w:val="ru-RU"/>
              </w:rPr>
              <w:t>30</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1CCEBE4C" w14:textId="77777777" w:rsidR="001A2002" w:rsidRPr="00D307F9" w:rsidRDefault="001A2002" w:rsidP="001A2002">
            <w:pPr>
              <w:jc w:val="right"/>
              <w:rPr>
                <w:sz w:val="16"/>
                <w:szCs w:val="16"/>
                <w:lang w:val="ru-RU"/>
              </w:rPr>
            </w:pPr>
            <w:r w:rsidRPr="00D307F9">
              <w:rPr>
                <w:sz w:val="16"/>
                <w:szCs w:val="16"/>
                <w:lang w:val="ru-RU"/>
              </w:rPr>
              <w:t>704144</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42671E82" w14:textId="77777777" w:rsidR="001A2002" w:rsidRPr="00D307F9" w:rsidRDefault="001A2002" w:rsidP="001A2002">
            <w:pPr>
              <w:jc w:val="right"/>
              <w:rPr>
                <w:sz w:val="16"/>
                <w:szCs w:val="16"/>
                <w:lang w:val="ru-RU"/>
              </w:rPr>
            </w:pPr>
            <w:r w:rsidRPr="00D307F9">
              <w:rPr>
                <w:sz w:val="16"/>
                <w:szCs w:val="16"/>
                <w:lang w:val="ru-RU"/>
              </w:rPr>
              <w:t>924296</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090A4436" w14:textId="77777777" w:rsidR="001A2002" w:rsidRPr="00D307F9" w:rsidRDefault="001A2002" w:rsidP="001A2002">
            <w:pPr>
              <w:jc w:val="right"/>
              <w:rPr>
                <w:sz w:val="16"/>
                <w:szCs w:val="16"/>
                <w:lang w:val="ru-RU"/>
              </w:rPr>
            </w:pPr>
            <w:r w:rsidRPr="00D307F9">
              <w:rPr>
                <w:sz w:val="16"/>
                <w:szCs w:val="16"/>
                <w:lang w:val="ru-RU"/>
              </w:rPr>
              <w:t>100</w:t>
            </w:r>
          </w:p>
        </w:tc>
        <w:tc>
          <w:tcPr>
            <w:tcW w:w="156" w:type="pct"/>
            <w:vMerge w:val="restart"/>
            <w:tcBorders>
              <w:top w:val="nil"/>
              <w:left w:val="single" w:sz="4" w:space="0" w:color="auto"/>
              <w:bottom w:val="single" w:sz="4" w:space="0" w:color="000000"/>
              <w:right w:val="single" w:sz="4" w:space="0" w:color="auto"/>
            </w:tcBorders>
            <w:shd w:val="clear" w:color="auto" w:fill="auto"/>
            <w:hideMark/>
          </w:tcPr>
          <w:p w14:paraId="69E77D11" w14:textId="77777777" w:rsidR="001A2002" w:rsidRPr="00D307F9" w:rsidRDefault="001A2002" w:rsidP="001A2002">
            <w:pPr>
              <w:jc w:val="right"/>
              <w:rPr>
                <w:sz w:val="16"/>
                <w:szCs w:val="16"/>
                <w:lang w:val="ru-RU"/>
              </w:rPr>
            </w:pPr>
            <w:r w:rsidRPr="00D307F9">
              <w:rPr>
                <w:sz w:val="16"/>
                <w:szCs w:val="16"/>
                <w:lang w:val="ru-RU"/>
              </w:rPr>
              <w:t>100</w:t>
            </w:r>
          </w:p>
        </w:tc>
        <w:tc>
          <w:tcPr>
            <w:tcW w:w="245" w:type="pct"/>
            <w:vMerge w:val="restart"/>
            <w:tcBorders>
              <w:top w:val="nil"/>
              <w:left w:val="single" w:sz="4" w:space="0" w:color="auto"/>
              <w:bottom w:val="single" w:sz="4" w:space="0" w:color="000000"/>
              <w:right w:val="single" w:sz="4" w:space="0" w:color="auto"/>
            </w:tcBorders>
            <w:shd w:val="clear" w:color="auto" w:fill="auto"/>
            <w:hideMark/>
          </w:tcPr>
          <w:p w14:paraId="70B5F0E1" w14:textId="77777777" w:rsidR="001A2002" w:rsidRPr="00D307F9" w:rsidRDefault="001A2002" w:rsidP="001A2002">
            <w:pPr>
              <w:rPr>
                <w:sz w:val="16"/>
                <w:szCs w:val="16"/>
                <w:lang w:val="ru-RU"/>
              </w:rPr>
            </w:pPr>
            <w:r w:rsidRPr="00D307F9">
              <w:rPr>
                <w:sz w:val="16"/>
                <w:szCs w:val="16"/>
                <w:lang w:val="ru-RU"/>
              </w:rPr>
              <w:t> </w:t>
            </w:r>
          </w:p>
        </w:tc>
        <w:tc>
          <w:tcPr>
            <w:tcW w:w="232" w:type="pct"/>
            <w:vMerge w:val="restart"/>
            <w:tcBorders>
              <w:top w:val="nil"/>
              <w:left w:val="single" w:sz="4" w:space="0" w:color="auto"/>
              <w:bottom w:val="single" w:sz="4" w:space="0" w:color="000000"/>
              <w:right w:val="single" w:sz="4" w:space="0" w:color="auto"/>
            </w:tcBorders>
            <w:shd w:val="clear" w:color="auto" w:fill="auto"/>
            <w:hideMark/>
          </w:tcPr>
          <w:p w14:paraId="0EE6E3AC" w14:textId="77777777" w:rsidR="001A2002" w:rsidRPr="00D307F9" w:rsidRDefault="001A2002" w:rsidP="001A2002">
            <w:pPr>
              <w:jc w:val="right"/>
              <w:rPr>
                <w:sz w:val="16"/>
                <w:szCs w:val="16"/>
                <w:lang w:val="ru-RU"/>
              </w:rPr>
            </w:pPr>
            <w:r w:rsidRPr="00D307F9">
              <w:rPr>
                <w:sz w:val="16"/>
                <w:szCs w:val="16"/>
                <w:lang w:val="ru-RU"/>
              </w:rPr>
              <w:t> </w:t>
            </w:r>
          </w:p>
        </w:tc>
        <w:tc>
          <w:tcPr>
            <w:tcW w:w="197" w:type="pct"/>
            <w:vMerge w:val="restart"/>
            <w:tcBorders>
              <w:top w:val="nil"/>
              <w:left w:val="single" w:sz="4" w:space="0" w:color="auto"/>
              <w:bottom w:val="single" w:sz="4" w:space="0" w:color="000000"/>
              <w:right w:val="single" w:sz="4" w:space="0" w:color="auto"/>
            </w:tcBorders>
            <w:shd w:val="clear" w:color="auto" w:fill="auto"/>
            <w:hideMark/>
          </w:tcPr>
          <w:p w14:paraId="4AB90198" w14:textId="77777777" w:rsidR="001A2002" w:rsidRPr="00D307F9" w:rsidRDefault="001A2002" w:rsidP="001A2002">
            <w:pPr>
              <w:jc w:val="right"/>
              <w:rPr>
                <w:sz w:val="16"/>
                <w:szCs w:val="16"/>
                <w:lang w:val="ru-RU"/>
              </w:rPr>
            </w:pPr>
            <w:r w:rsidRPr="00D307F9">
              <w:rPr>
                <w:sz w:val="16"/>
                <w:szCs w:val="16"/>
                <w:lang w:val="ru-RU"/>
              </w:rPr>
              <w:t> </w:t>
            </w:r>
          </w:p>
        </w:tc>
        <w:tc>
          <w:tcPr>
            <w:tcW w:w="262" w:type="pct"/>
            <w:vMerge w:val="restart"/>
            <w:tcBorders>
              <w:top w:val="nil"/>
              <w:left w:val="single" w:sz="4" w:space="0" w:color="auto"/>
              <w:bottom w:val="single" w:sz="4" w:space="0" w:color="000000"/>
              <w:right w:val="single" w:sz="4" w:space="0" w:color="auto"/>
            </w:tcBorders>
            <w:shd w:val="clear" w:color="auto" w:fill="auto"/>
            <w:hideMark/>
          </w:tcPr>
          <w:p w14:paraId="367F0254" w14:textId="77777777" w:rsidR="001A2002" w:rsidRPr="00D307F9" w:rsidRDefault="001A2002" w:rsidP="001A2002">
            <w:pPr>
              <w:jc w:val="right"/>
              <w:rPr>
                <w:sz w:val="16"/>
                <w:szCs w:val="16"/>
                <w:lang w:val="ru-RU"/>
              </w:rPr>
            </w:pPr>
            <w:r w:rsidRPr="00D307F9">
              <w:rPr>
                <w:sz w:val="16"/>
                <w:szCs w:val="16"/>
                <w:lang w:val="ru-RU"/>
              </w:rPr>
              <w:t> </w:t>
            </w:r>
          </w:p>
        </w:tc>
        <w:tc>
          <w:tcPr>
            <w:tcW w:w="174" w:type="pct"/>
            <w:tcBorders>
              <w:top w:val="nil"/>
              <w:left w:val="nil"/>
              <w:bottom w:val="single" w:sz="4" w:space="0" w:color="auto"/>
              <w:right w:val="single" w:sz="4" w:space="0" w:color="auto"/>
            </w:tcBorders>
            <w:shd w:val="clear" w:color="auto" w:fill="auto"/>
            <w:noWrap/>
            <w:hideMark/>
          </w:tcPr>
          <w:p w14:paraId="41892FC0" w14:textId="77777777" w:rsidR="001A2002" w:rsidRPr="00D307F9" w:rsidRDefault="001A2002" w:rsidP="001A2002">
            <w:pPr>
              <w:jc w:val="right"/>
              <w:rPr>
                <w:sz w:val="16"/>
                <w:szCs w:val="16"/>
                <w:lang w:val="ru-RU"/>
              </w:rPr>
            </w:pPr>
            <w:r w:rsidRPr="00D307F9">
              <w:rPr>
                <w:sz w:val="16"/>
                <w:szCs w:val="16"/>
                <w:lang w:val="ru-RU"/>
              </w:rPr>
              <w:t>0143</w:t>
            </w:r>
          </w:p>
        </w:tc>
        <w:tc>
          <w:tcPr>
            <w:tcW w:w="329" w:type="pct"/>
            <w:tcBorders>
              <w:top w:val="nil"/>
              <w:left w:val="nil"/>
              <w:bottom w:val="single" w:sz="4" w:space="0" w:color="auto"/>
              <w:right w:val="single" w:sz="4" w:space="0" w:color="auto"/>
            </w:tcBorders>
            <w:shd w:val="clear" w:color="auto" w:fill="auto"/>
            <w:hideMark/>
          </w:tcPr>
          <w:p w14:paraId="46F9AD6B" w14:textId="77777777" w:rsidR="001A2002" w:rsidRPr="00D307F9" w:rsidRDefault="001A2002" w:rsidP="001A2002">
            <w:pPr>
              <w:rPr>
                <w:sz w:val="16"/>
                <w:szCs w:val="16"/>
                <w:lang w:val="ru-RU"/>
              </w:rPr>
            </w:pPr>
            <w:r w:rsidRPr="00D307F9">
              <w:rPr>
                <w:sz w:val="16"/>
                <w:szCs w:val="16"/>
                <w:lang w:val="ru-RU"/>
              </w:rPr>
              <w:t>Марганец и его соединения /в пересчете на марганца (IV) оксид/ (327)</w:t>
            </w:r>
          </w:p>
        </w:tc>
        <w:tc>
          <w:tcPr>
            <w:tcW w:w="199" w:type="pct"/>
            <w:tcBorders>
              <w:top w:val="nil"/>
              <w:left w:val="nil"/>
              <w:bottom w:val="single" w:sz="4" w:space="0" w:color="auto"/>
              <w:right w:val="single" w:sz="4" w:space="0" w:color="auto"/>
            </w:tcBorders>
            <w:shd w:val="clear" w:color="auto" w:fill="auto"/>
            <w:noWrap/>
            <w:hideMark/>
          </w:tcPr>
          <w:p w14:paraId="737EC573" w14:textId="77777777" w:rsidR="001A2002" w:rsidRPr="00D307F9" w:rsidRDefault="001A2002" w:rsidP="001A2002">
            <w:pPr>
              <w:jc w:val="right"/>
              <w:rPr>
                <w:sz w:val="16"/>
                <w:szCs w:val="16"/>
                <w:lang w:val="ru-RU"/>
              </w:rPr>
            </w:pPr>
            <w:r w:rsidRPr="00D307F9">
              <w:rPr>
                <w:sz w:val="16"/>
                <w:szCs w:val="16"/>
                <w:lang w:val="ru-RU"/>
              </w:rPr>
              <w:t>7,8E-09</w:t>
            </w:r>
          </w:p>
        </w:tc>
        <w:tc>
          <w:tcPr>
            <w:tcW w:w="183" w:type="pct"/>
            <w:tcBorders>
              <w:top w:val="nil"/>
              <w:left w:val="nil"/>
              <w:bottom w:val="single" w:sz="4" w:space="0" w:color="auto"/>
              <w:right w:val="single" w:sz="4" w:space="0" w:color="auto"/>
            </w:tcBorders>
            <w:shd w:val="clear" w:color="auto" w:fill="auto"/>
            <w:noWrap/>
            <w:hideMark/>
          </w:tcPr>
          <w:p w14:paraId="6169B5FA"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2F77128F" w14:textId="77777777" w:rsidR="001A2002" w:rsidRPr="00D307F9" w:rsidRDefault="001A2002" w:rsidP="001A2002">
            <w:pPr>
              <w:jc w:val="right"/>
              <w:rPr>
                <w:sz w:val="16"/>
                <w:szCs w:val="16"/>
                <w:lang w:val="ru-RU"/>
              </w:rPr>
            </w:pPr>
            <w:r w:rsidRPr="00D307F9">
              <w:rPr>
                <w:sz w:val="16"/>
                <w:szCs w:val="16"/>
                <w:lang w:val="ru-RU"/>
              </w:rPr>
              <w:t>1E-10</w:t>
            </w:r>
          </w:p>
        </w:tc>
        <w:tc>
          <w:tcPr>
            <w:tcW w:w="137" w:type="pct"/>
            <w:tcBorders>
              <w:top w:val="nil"/>
              <w:left w:val="nil"/>
              <w:bottom w:val="single" w:sz="4" w:space="0" w:color="auto"/>
              <w:right w:val="single" w:sz="4" w:space="0" w:color="auto"/>
            </w:tcBorders>
            <w:shd w:val="clear" w:color="auto" w:fill="auto"/>
            <w:noWrap/>
            <w:hideMark/>
          </w:tcPr>
          <w:p w14:paraId="060FD085"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7521D4C7"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6B2B5E55"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79CED118"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0E388D6B"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2A95F38D"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55AD2C1B"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6F81F760"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67FC0978"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4B043A80"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7C452EA4"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051B4A3C"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02FB8EA2"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079B7E20"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7342379D"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4E5C7664"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4C36A854"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67E47BB9"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436B66E9"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0A57D868"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6715C680"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496D0998"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7715F80A" w14:textId="77777777" w:rsidR="001A2002" w:rsidRPr="00D307F9" w:rsidRDefault="001A2002" w:rsidP="001A2002">
            <w:pPr>
              <w:jc w:val="right"/>
              <w:rPr>
                <w:sz w:val="16"/>
                <w:szCs w:val="16"/>
                <w:lang w:val="ru-RU"/>
              </w:rPr>
            </w:pPr>
            <w:r w:rsidRPr="00D307F9">
              <w:rPr>
                <w:sz w:val="16"/>
                <w:szCs w:val="16"/>
                <w:lang w:val="ru-RU"/>
              </w:rPr>
              <w:t>0146</w:t>
            </w:r>
          </w:p>
        </w:tc>
        <w:tc>
          <w:tcPr>
            <w:tcW w:w="329" w:type="pct"/>
            <w:tcBorders>
              <w:top w:val="nil"/>
              <w:left w:val="nil"/>
              <w:bottom w:val="single" w:sz="4" w:space="0" w:color="auto"/>
              <w:right w:val="single" w:sz="4" w:space="0" w:color="auto"/>
            </w:tcBorders>
            <w:shd w:val="clear" w:color="auto" w:fill="auto"/>
            <w:hideMark/>
          </w:tcPr>
          <w:p w14:paraId="20D98016" w14:textId="77777777" w:rsidR="001A2002" w:rsidRPr="00D307F9" w:rsidRDefault="001A2002" w:rsidP="001A2002">
            <w:pPr>
              <w:rPr>
                <w:sz w:val="16"/>
                <w:szCs w:val="16"/>
                <w:lang w:val="ru-RU"/>
              </w:rPr>
            </w:pPr>
            <w:r w:rsidRPr="00D307F9">
              <w:rPr>
                <w:sz w:val="16"/>
                <w:szCs w:val="16"/>
                <w:lang w:val="ru-RU"/>
              </w:rPr>
              <w:t>Медь (II) оксид (Медь оксид, Меди оксид) /в пересчете на медь/ (329)</w:t>
            </w:r>
          </w:p>
        </w:tc>
        <w:tc>
          <w:tcPr>
            <w:tcW w:w="199" w:type="pct"/>
            <w:tcBorders>
              <w:top w:val="nil"/>
              <w:left w:val="nil"/>
              <w:bottom w:val="single" w:sz="4" w:space="0" w:color="auto"/>
              <w:right w:val="single" w:sz="4" w:space="0" w:color="auto"/>
            </w:tcBorders>
            <w:shd w:val="clear" w:color="auto" w:fill="auto"/>
            <w:noWrap/>
            <w:hideMark/>
          </w:tcPr>
          <w:p w14:paraId="53138769" w14:textId="77777777" w:rsidR="001A2002" w:rsidRPr="00D307F9" w:rsidRDefault="001A2002" w:rsidP="001A2002">
            <w:pPr>
              <w:jc w:val="right"/>
              <w:rPr>
                <w:sz w:val="16"/>
                <w:szCs w:val="16"/>
                <w:lang w:val="ru-RU"/>
              </w:rPr>
            </w:pPr>
            <w:r w:rsidRPr="00D307F9">
              <w:rPr>
                <w:sz w:val="16"/>
                <w:szCs w:val="16"/>
                <w:lang w:val="ru-RU"/>
              </w:rPr>
              <w:t>9,39E-08</w:t>
            </w:r>
          </w:p>
        </w:tc>
        <w:tc>
          <w:tcPr>
            <w:tcW w:w="183" w:type="pct"/>
            <w:tcBorders>
              <w:top w:val="nil"/>
              <w:left w:val="nil"/>
              <w:bottom w:val="single" w:sz="4" w:space="0" w:color="auto"/>
              <w:right w:val="single" w:sz="4" w:space="0" w:color="auto"/>
            </w:tcBorders>
            <w:shd w:val="clear" w:color="auto" w:fill="auto"/>
            <w:noWrap/>
            <w:hideMark/>
          </w:tcPr>
          <w:p w14:paraId="2F3EA28F"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10EF1282" w14:textId="77777777" w:rsidR="001A2002" w:rsidRPr="00D307F9" w:rsidRDefault="001A2002" w:rsidP="001A2002">
            <w:pPr>
              <w:jc w:val="right"/>
              <w:rPr>
                <w:sz w:val="16"/>
                <w:szCs w:val="16"/>
                <w:lang w:val="ru-RU"/>
              </w:rPr>
            </w:pPr>
            <w:r w:rsidRPr="00D307F9">
              <w:rPr>
                <w:sz w:val="16"/>
                <w:szCs w:val="16"/>
                <w:lang w:val="ru-RU"/>
              </w:rPr>
              <w:t>9E-10</w:t>
            </w:r>
          </w:p>
        </w:tc>
        <w:tc>
          <w:tcPr>
            <w:tcW w:w="137" w:type="pct"/>
            <w:tcBorders>
              <w:top w:val="nil"/>
              <w:left w:val="nil"/>
              <w:bottom w:val="single" w:sz="4" w:space="0" w:color="auto"/>
              <w:right w:val="single" w:sz="4" w:space="0" w:color="auto"/>
            </w:tcBorders>
            <w:shd w:val="clear" w:color="auto" w:fill="auto"/>
            <w:noWrap/>
            <w:hideMark/>
          </w:tcPr>
          <w:p w14:paraId="3EA5AE70"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5E120873"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2DECCB2F"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703B8B56"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375D4419"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100A5577"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777D7CA9"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242455B5"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20F8D367"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04D2D74F"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279AB0B7"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747A2D1A"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0E21295F"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293CDCC8"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1EEEB222"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46349526"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6A4AA1A1"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4C277AA0"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21981D80"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63B07504"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0385F92B"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45B48A83"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3A329DA8" w14:textId="77777777" w:rsidR="001A2002" w:rsidRPr="00D307F9" w:rsidRDefault="001A2002" w:rsidP="001A2002">
            <w:pPr>
              <w:jc w:val="right"/>
              <w:rPr>
                <w:sz w:val="16"/>
                <w:szCs w:val="16"/>
                <w:lang w:val="ru-RU"/>
              </w:rPr>
            </w:pPr>
            <w:r w:rsidRPr="00D307F9">
              <w:rPr>
                <w:sz w:val="16"/>
                <w:szCs w:val="16"/>
                <w:lang w:val="ru-RU"/>
              </w:rPr>
              <w:t>0164</w:t>
            </w:r>
          </w:p>
        </w:tc>
        <w:tc>
          <w:tcPr>
            <w:tcW w:w="329" w:type="pct"/>
            <w:tcBorders>
              <w:top w:val="nil"/>
              <w:left w:val="nil"/>
              <w:bottom w:val="single" w:sz="4" w:space="0" w:color="auto"/>
              <w:right w:val="single" w:sz="4" w:space="0" w:color="auto"/>
            </w:tcBorders>
            <w:shd w:val="clear" w:color="auto" w:fill="auto"/>
            <w:hideMark/>
          </w:tcPr>
          <w:p w14:paraId="42D6F63F" w14:textId="77777777" w:rsidR="001A2002" w:rsidRPr="00D307F9" w:rsidRDefault="001A2002" w:rsidP="001A2002">
            <w:pPr>
              <w:rPr>
                <w:sz w:val="16"/>
                <w:szCs w:val="16"/>
                <w:lang w:val="ru-RU"/>
              </w:rPr>
            </w:pPr>
            <w:r w:rsidRPr="00D307F9">
              <w:rPr>
                <w:sz w:val="16"/>
                <w:szCs w:val="16"/>
                <w:lang w:val="ru-RU"/>
              </w:rPr>
              <w:t>Никель оксид /в пересчете на никель/ (420)</w:t>
            </w:r>
          </w:p>
        </w:tc>
        <w:tc>
          <w:tcPr>
            <w:tcW w:w="199" w:type="pct"/>
            <w:tcBorders>
              <w:top w:val="nil"/>
              <w:left w:val="nil"/>
              <w:bottom w:val="single" w:sz="4" w:space="0" w:color="auto"/>
              <w:right w:val="single" w:sz="4" w:space="0" w:color="auto"/>
            </w:tcBorders>
            <w:shd w:val="clear" w:color="auto" w:fill="auto"/>
            <w:noWrap/>
            <w:hideMark/>
          </w:tcPr>
          <w:p w14:paraId="4BB19BEA" w14:textId="77777777" w:rsidR="001A2002" w:rsidRPr="00D307F9" w:rsidRDefault="001A2002" w:rsidP="001A2002">
            <w:pPr>
              <w:jc w:val="right"/>
              <w:rPr>
                <w:sz w:val="16"/>
                <w:szCs w:val="16"/>
                <w:lang w:val="ru-RU"/>
              </w:rPr>
            </w:pPr>
            <w:r w:rsidRPr="00D307F9">
              <w:rPr>
                <w:sz w:val="16"/>
                <w:szCs w:val="16"/>
                <w:lang w:val="ru-RU"/>
              </w:rPr>
              <w:t>1,252E-07</w:t>
            </w:r>
          </w:p>
        </w:tc>
        <w:tc>
          <w:tcPr>
            <w:tcW w:w="183" w:type="pct"/>
            <w:tcBorders>
              <w:top w:val="nil"/>
              <w:left w:val="nil"/>
              <w:bottom w:val="single" w:sz="4" w:space="0" w:color="auto"/>
              <w:right w:val="single" w:sz="4" w:space="0" w:color="auto"/>
            </w:tcBorders>
            <w:shd w:val="clear" w:color="auto" w:fill="auto"/>
            <w:noWrap/>
            <w:hideMark/>
          </w:tcPr>
          <w:p w14:paraId="77B72F5B"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49A09D9C" w14:textId="77777777" w:rsidR="001A2002" w:rsidRPr="00D307F9" w:rsidRDefault="001A2002" w:rsidP="001A2002">
            <w:pPr>
              <w:jc w:val="right"/>
              <w:rPr>
                <w:sz w:val="16"/>
                <w:szCs w:val="16"/>
                <w:lang w:val="ru-RU"/>
              </w:rPr>
            </w:pPr>
            <w:r w:rsidRPr="00D307F9">
              <w:rPr>
                <w:sz w:val="16"/>
                <w:szCs w:val="16"/>
                <w:lang w:val="ru-RU"/>
              </w:rPr>
              <w:t>1,2E-09</w:t>
            </w:r>
          </w:p>
        </w:tc>
        <w:tc>
          <w:tcPr>
            <w:tcW w:w="137" w:type="pct"/>
            <w:tcBorders>
              <w:top w:val="nil"/>
              <w:left w:val="nil"/>
              <w:bottom w:val="single" w:sz="4" w:space="0" w:color="auto"/>
              <w:right w:val="single" w:sz="4" w:space="0" w:color="auto"/>
            </w:tcBorders>
            <w:shd w:val="clear" w:color="auto" w:fill="auto"/>
            <w:noWrap/>
            <w:hideMark/>
          </w:tcPr>
          <w:p w14:paraId="31CB4490"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54ABBCDB"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74DB1032"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13094800"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661BE8D0"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57BF51F9"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61B89233"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00CD9914"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6A7652FA"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585A424C"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19AE3E1F"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4C91DCF0"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12D5CD70"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2F370AE5"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6DA9B86C"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23150125"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77D9B04B"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754D34DD"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2DF1F9A6"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3703166B"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0C7FDACB"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1FF96202"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3D31AC69" w14:textId="77777777" w:rsidR="001A2002" w:rsidRPr="00D307F9" w:rsidRDefault="001A2002" w:rsidP="001A2002">
            <w:pPr>
              <w:jc w:val="right"/>
              <w:rPr>
                <w:sz w:val="16"/>
                <w:szCs w:val="16"/>
                <w:lang w:val="ru-RU"/>
              </w:rPr>
            </w:pPr>
            <w:r w:rsidRPr="00D307F9">
              <w:rPr>
                <w:sz w:val="16"/>
                <w:szCs w:val="16"/>
                <w:lang w:val="ru-RU"/>
              </w:rPr>
              <w:t>0301</w:t>
            </w:r>
          </w:p>
        </w:tc>
        <w:tc>
          <w:tcPr>
            <w:tcW w:w="329" w:type="pct"/>
            <w:tcBorders>
              <w:top w:val="nil"/>
              <w:left w:val="nil"/>
              <w:bottom w:val="single" w:sz="4" w:space="0" w:color="auto"/>
              <w:right w:val="single" w:sz="4" w:space="0" w:color="auto"/>
            </w:tcBorders>
            <w:shd w:val="clear" w:color="auto" w:fill="auto"/>
            <w:hideMark/>
          </w:tcPr>
          <w:p w14:paraId="35B00F23" w14:textId="77777777" w:rsidR="001A2002" w:rsidRPr="00D307F9" w:rsidRDefault="001A2002" w:rsidP="001A2002">
            <w:pPr>
              <w:rPr>
                <w:sz w:val="16"/>
                <w:szCs w:val="16"/>
                <w:lang w:val="ru-RU"/>
              </w:rPr>
            </w:pPr>
            <w:r w:rsidRPr="00D307F9">
              <w:rPr>
                <w:sz w:val="16"/>
                <w:szCs w:val="16"/>
                <w:lang w:val="ru-RU"/>
              </w:rPr>
              <w:t>Азота (IV) диоксид (Азота диоксид) (4)</w:t>
            </w:r>
          </w:p>
        </w:tc>
        <w:tc>
          <w:tcPr>
            <w:tcW w:w="199" w:type="pct"/>
            <w:tcBorders>
              <w:top w:val="nil"/>
              <w:left w:val="nil"/>
              <w:bottom w:val="single" w:sz="4" w:space="0" w:color="auto"/>
              <w:right w:val="single" w:sz="4" w:space="0" w:color="auto"/>
            </w:tcBorders>
            <w:shd w:val="clear" w:color="auto" w:fill="auto"/>
            <w:noWrap/>
            <w:hideMark/>
          </w:tcPr>
          <w:p w14:paraId="3E418722" w14:textId="77777777" w:rsidR="001A2002" w:rsidRPr="00D307F9" w:rsidRDefault="001A2002" w:rsidP="001A2002">
            <w:pPr>
              <w:jc w:val="right"/>
              <w:rPr>
                <w:sz w:val="16"/>
                <w:szCs w:val="16"/>
                <w:lang w:val="ru-RU"/>
              </w:rPr>
            </w:pPr>
            <w:r w:rsidRPr="00D307F9">
              <w:rPr>
                <w:sz w:val="16"/>
                <w:szCs w:val="16"/>
                <w:lang w:val="ru-RU"/>
              </w:rPr>
              <w:t>1,174E-07</w:t>
            </w:r>
          </w:p>
        </w:tc>
        <w:tc>
          <w:tcPr>
            <w:tcW w:w="183" w:type="pct"/>
            <w:tcBorders>
              <w:top w:val="nil"/>
              <w:left w:val="nil"/>
              <w:bottom w:val="single" w:sz="4" w:space="0" w:color="auto"/>
              <w:right w:val="single" w:sz="4" w:space="0" w:color="auto"/>
            </w:tcBorders>
            <w:shd w:val="clear" w:color="auto" w:fill="auto"/>
            <w:noWrap/>
            <w:hideMark/>
          </w:tcPr>
          <w:p w14:paraId="72E9FFE3"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160A8DD2" w14:textId="77777777" w:rsidR="001A2002" w:rsidRPr="00D307F9" w:rsidRDefault="001A2002" w:rsidP="001A2002">
            <w:pPr>
              <w:jc w:val="right"/>
              <w:rPr>
                <w:sz w:val="16"/>
                <w:szCs w:val="16"/>
                <w:lang w:val="ru-RU"/>
              </w:rPr>
            </w:pPr>
            <w:r w:rsidRPr="00D307F9">
              <w:rPr>
                <w:sz w:val="16"/>
                <w:szCs w:val="16"/>
                <w:lang w:val="ru-RU"/>
              </w:rPr>
              <w:t>1,1E-09</w:t>
            </w:r>
          </w:p>
        </w:tc>
        <w:tc>
          <w:tcPr>
            <w:tcW w:w="137" w:type="pct"/>
            <w:tcBorders>
              <w:top w:val="nil"/>
              <w:left w:val="nil"/>
              <w:bottom w:val="single" w:sz="4" w:space="0" w:color="auto"/>
              <w:right w:val="single" w:sz="4" w:space="0" w:color="auto"/>
            </w:tcBorders>
            <w:shd w:val="clear" w:color="auto" w:fill="auto"/>
            <w:noWrap/>
            <w:hideMark/>
          </w:tcPr>
          <w:p w14:paraId="2DEF6969"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5460598D"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5B7903FC"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4C9AC000"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67C49797"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7BF862A7"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02EDA8F7"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7277CECA"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79450B06"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68C4EEAC"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6605224F"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6E022B21"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643D898C"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27D2A3BE"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56E0685E"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7A10CEC3"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71D90F44"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2F2B8A48"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3464B942"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1723EF4C"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589FF3AD"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0B540F1D"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32D48827" w14:textId="77777777" w:rsidR="001A2002" w:rsidRPr="00D307F9" w:rsidRDefault="001A2002" w:rsidP="001A2002">
            <w:pPr>
              <w:jc w:val="right"/>
              <w:rPr>
                <w:sz w:val="16"/>
                <w:szCs w:val="16"/>
                <w:lang w:val="ru-RU"/>
              </w:rPr>
            </w:pPr>
            <w:r w:rsidRPr="00D307F9">
              <w:rPr>
                <w:sz w:val="16"/>
                <w:szCs w:val="16"/>
                <w:lang w:val="ru-RU"/>
              </w:rPr>
              <w:t>0326</w:t>
            </w:r>
          </w:p>
        </w:tc>
        <w:tc>
          <w:tcPr>
            <w:tcW w:w="329" w:type="pct"/>
            <w:tcBorders>
              <w:top w:val="nil"/>
              <w:left w:val="nil"/>
              <w:bottom w:val="single" w:sz="4" w:space="0" w:color="auto"/>
              <w:right w:val="single" w:sz="4" w:space="0" w:color="auto"/>
            </w:tcBorders>
            <w:shd w:val="clear" w:color="auto" w:fill="auto"/>
            <w:hideMark/>
          </w:tcPr>
          <w:p w14:paraId="1E7817FC" w14:textId="77777777" w:rsidR="001A2002" w:rsidRPr="00D307F9" w:rsidRDefault="001A2002" w:rsidP="001A2002">
            <w:pPr>
              <w:rPr>
                <w:sz w:val="16"/>
                <w:szCs w:val="16"/>
                <w:lang w:val="ru-RU"/>
              </w:rPr>
            </w:pPr>
            <w:r w:rsidRPr="00D307F9">
              <w:rPr>
                <w:sz w:val="16"/>
                <w:szCs w:val="16"/>
                <w:lang w:val="ru-RU"/>
              </w:rPr>
              <w:t>Озон (435)</w:t>
            </w:r>
          </w:p>
        </w:tc>
        <w:tc>
          <w:tcPr>
            <w:tcW w:w="199" w:type="pct"/>
            <w:tcBorders>
              <w:top w:val="nil"/>
              <w:left w:val="nil"/>
              <w:bottom w:val="single" w:sz="4" w:space="0" w:color="auto"/>
              <w:right w:val="single" w:sz="4" w:space="0" w:color="auto"/>
            </w:tcBorders>
            <w:shd w:val="clear" w:color="auto" w:fill="auto"/>
            <w:noWrap/>
            <w:hideMark/>
          </w:tcPr>
          <w:p w14:paraId="003CF3E5" w14:textId="77777777" w:rsidR="001A2002" w:rsidRPr="00D307F9" w:rsidRDefault="001A2002" w:rsidP="001A2002">
            <w:pPr>
              <w:jc w:val="right"/>
              <w:rPr>
                <w:sz w:val="16"/>
                <w:szCs w:val="16"/>
                <w:lang w:val="ru-RU"/>
              </w:rPr>
            </w:pPr>
            <w:r w:rsidRPr="00D307F9">
              <w:rPr>
                <w:sz w:val="16"/>
                <w:szCs w:val="16"/>
                <w:lang w:val="ru-RU"/>
              </w:rPr>
              <w:t>1,33E-07</w:t>
            </w:r>
          </w:p>
        </w:tc>
        <w:tc>
          <w:tcPr>
            <w:tcW w:w="183" w:type="pct"/>
            <w:tcBorders>
              <w:top w:val="nil"/>
              <w:left w:val="nil"/>
              <w:bottom w:val="single" w:sz="4" w:space="0" w:color="auto"/>
              <w:right w:val="single" w:sz="4" w:space="0" w:color="auto"/>
            </w:tcBorders>
            <w:shd w:val="clear" w:color="auto" w:fill="auto"/>
            <w:noWrap/>
            <w:hideMark/>
          </w:tcPr>
          <w:p w14:paraId="3D654766"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7170D82A" w14:textId="77777777" w:rsidR="001A2002" w:rsidRPr="00D307F9" w:rsidRDefault="001A2002" w:rsidP="001A2002">
            <w:pPr>
              <w:jc w:val="right"/>
              <w:rPr>
                <w:sz w:val="16"/>
                <w:szCs w:val="16"/>
                <w:lang w:val="ru-RU"/>
              </w:rPr>
            </w:pPr>
            <w:r w:rsidRPr="00D307F9">
              <w:rPr>
                <w:sz w:val="16"/>
                <w:szCs w:val="16"/>
                <w:lang w:val="ru-RU"/>
              </w:rPr>
              <w:t>1,3E-09</w:t>
            </w:r>
          </w:p>
        </w:tc>
        <w:tc>
          <w:tcPr>
            <w:tcW w:w="137" w:type="pct"/>
            <w:tcBorders>
              <w:top w:val="nil"/>
              <w:left w:val="nil"/>
              <w:bottom w:val="single" w:sz="4" w:space="0" w:color="auto"/>
              <w:right w:val="single" w:sz="4" w:space="0" w:color="auto"/>
            </w:tcBorders>
            <w:shd w:val="clear" w:color="auto" w:fill="auto"/>
            <w:noWrap/>
            <w:hideMark/>
          </w:tcPr>
          <w:p w14:paraId="1121AFC2"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464096A0"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0F585948"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4B65D794"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1D0C19FE"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744DD4DA"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68EB9625"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30EBF950"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67C82CCE"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056BC444"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1255079F"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63122AF6"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4B071527"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69C367AF"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086DA1B5"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70E15D44"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10C3E29B"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45D9132C"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33C16809"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1DC0EE13"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0D7A095A"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1DC568E3"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39557FDE" w14:textId="77777777" w:rsidR="001A2002" w:rsidRPr="00D307F9" w:rsidRDefault="001A2002" w:rsidP="001A2002">
            <w:pPr>
              <w:jc w:val="right"/>
              <w:rPr>
                <w:sz w:val="16"/>
                <w:szCs w:val="16"/>
                <w:lang w:val="ru-RU"/>
              </w:rPr>
            </w:pPr>
            <w:r w:rsidRPr="00D307F9">
              <w:rPr>
                <w:sz w:val="16"/>
                <w:szCs w:val="16"/>
                <w:lang w:val="ru-RU"/>
              </w:rPr>
              <w:t>0337</w:t>
            </w:r>
          </w:p>
        </w:tc>
        <w:tc>
          <w:tcPr>
            <w:tcW w:w="329" w:type="pct"/>
            <w:tcBorders>
              <w:top w:val="nil"/>
              <w:left w:val="nil"/>
              <w:bottom w:val="single" w:sz="4" w:space="0" w:color="auto"/>
              <w:right w:val="single" w:sz="4" w:space="0" w:color="auto"/>
            </w:tcBorders>
            <w:shd w:val="clear" w:color="auto" w:fill="auto"/>
            <w:hideMark/>
          </w:tcPr>
          <w:p w14:paraId="2017325B" w14:textId="77777777" w:rsidR="001A2002" w:rsidRPr="00D307F9" w:rsidRDefault="001A2002" w:rsidP="001A2002">
            <w:pPr>
              <w:rPr>
                <w:sz w:val="16"/>
                <w:szCs w:val="16"/>
                <w:lang w:val="ru-RU"/>
              </w:rPr>
            </w:pPr>
            <w:r w:rsidRPr="00D307F9">
              <w:rPr>
                <w:sz w:val="16"/>
                <w:szCs w:val="16"/>
                <w:lang w:val="ru-RU"/>
              </w:rPr>
              <w:t>Углерод оксид (Окись углерода, Угарный газ) (584)</w:t>
            </w:r>
          </w:p>
        </w:tc>
        <w:tc>
          <w:tcPr>
            <w:tcW w:w="199" w:type="pct"/>
            <w:tcBorders>
              <w:top w:val="nil"/>
              <w:left w:val="nil"/>
              <w:bottom w:val="single" w:sz="4" w:space="0" w:color="auto"/>
              <w:right w:val="single" w:sz="4" w:space="0" w:color="auto"/>
            </w:tcBorders>
            <w:shd w:val="clear" w:color="auto" w:fill="auto"/>
            <w:noWrap/>
            <w:hideMark/>
          </w:tcPr>
          <w:p w14:paraId="34F38435" w14:textId="77777777" w:rsidR="001A2002" w:rsidRPr="00D307F9" w:rsidRDefault="001A2002" w:rsidP="001A2002">
            <w:pPr>
              <w:jc w:val="right"/>
              <w:rPr>
                <w:sz w:val="16"/>
                <w:szCs w:val="16"/>
                <w:lang w:val="ru-RU"/>
              </w:rPr>
            </w:pPr>
            <w:r w:rsidRPr="00D307F9">
              <w:rPr>
                <w:sz w:val="16"/>
                <w:szCs w:val="16"/>
                <w:lang w:val="ru-RU"/>
              </w:rPr>
              <w:t>1,408E-07</w:t>
            </w:r>
          </w:p>
        </w:tc>
        <w:tc>
          <w:tcPr>
            <w:tcW w:w="183" w:type="pct"/>
            <w:tcBorders>
              <w:top w:val="nil"/>
              <w:left w:val="nil"/>
              <w:bottom w:val="single" w:sz="4" w:space="0" w:color="auto"/>
              <w:right w:val="single" w:sz="4" w:space="0" w:color="auto"/>
            </w:tcBorders>
            <w:shd w:val="clear" w:color="auto" w:fill="auto"/>
            <w:noWrap/>
            <w:hideMark/>
          </w:tcPr>
          <w:p w14:paraId="7D23B31A"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5D9AE215" w14:textId="77777777" w:rsidR="001A2002" w:rsidRPr="00D307F9" w:rsidRDefault="001A2002" w:rsidP="001A2002">
            <w:pPr>
              <w:jc w:val="right"/>
              <w:rPr>
                <w:sz w:val="16"/>
                <w:szCs w:val="16"/>
                <w:lang w:val="ru-RU"/>
              </w:rPr>
            </w:pPr>
            <w:r w:rsidRPr="00D307F9">
              <w:rPr>
                <w:sz w:val="16"/>
                <w:szCs w:val="16"/>
                <w:lang w:val="ru-RU"/>
              </w:rPr>
              <w:t>1,4E-09</w:t>
            </w:r>
          </w:p>
        </w:tc>
        <w:tc>
          <w:tcPr>
            <w:tcW w:w="137" w:type="pct"/>
            <w:tcBorders>
              <w:top w:val="nil"/>
              <w:left w:val="nil"/>
              <w:bottom w:val="single" w:sz="4" w:space="0" w:color="auto"/>
              <w:right w:val="single" w:sz="4" w:space="0" w:color="auto"/>
            </w:tcBorders>
            <w:shd w:val="clear" w:color="auto" w:fill="auto"/>
            <w:noWrap/>
            <w:hideMark/>
          </w:tcPr>
          <w:p w14:paraId="19E02037"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42D69C05" w14:textId="77777777" w:rsidTr="001A2002">
        <w:trPr>
          <w:trHeight w:val="170"/>
        </w:trPr>
        <w:tc>
          <w:tcPr>
            <w:tcW w:w="155" w:type="pct"/>
            <w:vMerge w:val="restart"/>
            <w:tcBorders>
              <w:top w:val="nil"/>
              <w:left w:val="single" w:sz="4" w:space="0" w:color="auto"/>
              <w:bottom w:val="single" w:sz="4" w:space="0" w:color="000000"/>
              <w:right w:val="single" w:sz="4" w:space="0" w:color="auto"/>
            </w:tcBorders>
            <w:shd w:val="clear" w:color="auto" w:fill="auto"/>
            <w:hideMark/>
          </w:tcPr>
          <w:p w14:paraId="36DF5E41" w14:textId="77777777" w:rsidR="001A2002" w:rsidRPr="00D307F9" w:rsidRDefault="001A2002" w:rsidP="001A2002">
            <w:pPr>
              <w:jc w:val="center"/>
              <w:rPr>
                <w:sz w:val="16"/>
                <w:szCs w:val="16"/>
                <w:lang w:val="ru-RU"/>
              </w:rPr>
            </w:pPr>
            <w:r w:rsidRPr="00D307F9">
              <w:rPr>
                <w:sz w:val="16"/>
                <w:szCs w:val="16"/>
                <w:lang w:val="ru-RU"/>
              </w:rPr>
              <w:t>001</w:t>
            </w:r>
          </w:p>
        </w:tc>
        <w:tc>
          <w:tcPr>
            <w:tcW w:w="103" w:type="pct"/>
            <w:vMerge w:val="restart"/>
            <w:tcBorders>
              <w:top w:val="nil"/>
              <w:left w:val="single" w:sz="4" w:space="0" w:color="auto"/>
              <w:bottom w:val="single" w:sz="4" w:space="0" w:color="000000"/>
              <w:right w:val="single" w:sz="4" w:space="0" w:color="auto"/>
            </w:tcBorders>
            <w:shd w:val="clear" w:color="auto" w:fill="auto"/>
            <w:hideMark/>
          </w:tcPr>
          <w:p w14:paraId="322FAD32" w14:textId="77777777" w:rsidR="001A2002" w:rsidRPr="00D307F9" w:rsidRDefault="001A2002" w:rsidP="001A2002">
            <w:pPr>
              <w:rPr>
                <w:sz w:val="16"/>
                <w:szCs w:val="16"/>
                <w:lang w:val="ru-RU"/>
              </w:rPr>
            </w:pPr>
            <w:r w:rsidRPr="00D307F9">
              <w:rPr>
                <w:sz w:val="16"/>
                <w:szCs w:val="16"/>
                <w:lang w:val="ru-RU"/>
              </w:rPr>
              <w:t> </w:t>
            </w:r>
          </w:p>
        </w:tc>
        <w:tc>
          <w:tcPr>
            <w:tcW w:w="304" w:type="pct"/>
            <w:vMerge w:val="restart"/>
            <w:tcBorders>
              <w:top w:val="nil"/>
              <w:left w:val="single" w:sz="4" w:space="0" w:color="auto"/>
              <w:bottom w:val="single" w:sz="4" w:space="0" w:color="000000"/>
              <w:right w:val="single" w:sz="4" w:space="0" w:color="auto"/>
            </w:tcBorders>
            <w:shd w:val="clear" w:color="auto" w:fill="auto"/>
            <w:hideMark/>
          </w:tcPr>
          <w:p w14:paraId="6A1418E0" w14:textId="77777777" w:rsidR="001A2002" w:rsidRPr="00D307F9" w:rsidRDefault="001A2002" w:rsidP="001A2002">
            <w:pPr>
              <w:rPr>
                <w:sz w:val="16"/>
                <w:szCs w:val="16"/>
                <w:lang w:val="ru-RU"/>
              </w:rPr>
            </w:pPr>
            <w:r w:rsidRPr="00D307F9">
              <w:rPr>
                <w:sz w:val="16"/>
                <w:szCs w:val="16"/>
                <w:lang w:val="ru-RU"/>
              </w:rPr>
              <w:t>Шлифовальная машина</w:t>
            </w:r>
          </w:p>
        </w:tc>
        <w:tc>
          <w:tcPr>
            <w:tcW w:w="215" w:type="pct"/>
            <w:vMerge w:val="restart"/>
            <w:tcBorders>
              <w:top w:val="nil"/>
              <w:left w:val="single" w:sz="4" w:space="0" w:color="auto"/>
              <w:bottom w:val="single" w:sz="4" w:space="0" w:color="000000"/>
              <w:right w:val="single" w:sz="4" w:space="0" w:color="auto"/>
            </w:tcBorders>
            <w:shd w:val="clear" w:color="auto" w:fill="auto"/>
            <w:hideMark/>
          </w:tcPr>
          <w:p w14:paraId="200B2EAE" w14:textId="77777777" w:rsidR="001A2002" w:rsidRPr="00D307F9" w:rsidRDefault="001A2002" w:rsidP="001A2002">
            <w:pPr>
              <w:jc w:val="center"/>
              <w:rPr>
                <w:sz w:val="16"/>
                <w:szCs w:val="16"/>
                <w:lang w:val="ru-RU"/>
              </w:rPr>
            </w:pPr>
            <w:r w:rsidRPr="00D307F9">
              <w:rPr>
                <w:sz w:val="16"/>
                <w:szCs w:val="16"/>
                <w:lang w:val="ru-RU"/>
              </w:rPr>
              <w:t>1</w:t>
            </w:r>
          </w:p>
        </w:tc>
        <w:tc>
          <w:tcPr>
            <w:tcW w:w="147" w:type="pct"/>
            <w:vMerge w:val="restart"/>
            <w:tcBorders>
              <w:top w:val="nil"/>
              <w:left w:val="single" w:sz="4" w:space="0" w:color="auto"/>
              <w:bottom w:val="single" w:sz="4" w:space="0" w:color="000000"/>
              <w:right w:val="single" w:sz="4" w:space="0" w:color="auto"/>
            </w:tcBorders>
            <w:shd w:val="clear" w:color="auto" w:fill="auto"/>
            <w:hideMark/>
          </w:tcPr>
          <w:p w14:paraId="680A92DD" w14:textId="77777777" w:rsidR="001A2002" w:rsidRPr="00D307F9" w:rsidRDefault="001A2002" w:rsidP="001A2002">
            <w:pPr>
              <w:jc w:val="center"/>
              <w:rPr>
                <w:sz w:val="16"/>
                <w:szCs w:val="16"/>
                <w:lang w:val="ru-RU"/>
              </w:rPr>
            </w:pPr>
            <w:r w:rsidRPr="00D307F9">
              <w:rPr>
                <w:sz w:val="16"/>
                <w:szCs w:val="16"/>
                <w:lang w:val="ru-RU"/>
              </w:rPr>
              <w:t>47</w:t>
            </w:r>
          </w:p>
        </w:tc>
        <w:tc>
          <w:tcPr>
            <w:tcW w:w="245" w:type="pct"/>
            <w:vMerge w:val="restart"/>
            <w:tcBorders>
              <w:top w:val="nil"/>
              <w:left w:val="single" w:sz="4" w:space="0" w:color="auto"/>
              <w:bottom w:val="single" w:sz="4" w:space="0" w:color="000000"/>
              <w:right w:val="single" w:sz="4" w:space="0" w:color="auto"/>
            </w:tcBorders>
            <w:shd w:val="clear" w:color="auto" w:fill="auto"/>
            <w:hideMark/>
          </w:tcPr>
          <w:p w14:paraId="78B11753" w14:textId="77777777" w:rsidR="001A2002" w:rsidRPr="00D307F9" w:rsidRDefault="001A2002" w:rsidP="001A2002">
            <w:pPr>
              <w:rPr>
                <w:sz w:val="16"/>
                <w:szCs w:val="16"/>
                <w:lang w:val="ru-RU"/>
              </w:rPr>
            </w:pPr>
            <w:r w:rsidRPr="00D307F9">
              <w:rPr>
                <w:sz w:val="16"/>
                <w:szCs w:val="16"/>
                <w:lang w:val="ru-RU"/>
              </w:rPr>
              <w:t>неорг. источник</w:t>
            </w:r>
          </w:p>
        </w:tc>
        <w:tc>
          <w:tcPr>
            <w:tcW w:w="189" w:type="pct"/>
            <w:vMerge w:val="restart"/>
            <w:tcBorders>
              <w:top w:val="nil"/>
              <w:left w:val="single" w:sz="4" w:space="0" w:color="auto"/>
              <w:bottom w:val="single" w:sz="4" w:space="0" w:color="000000"/>
              <w:right w:val="single" w:sz="4" w:space="0" w:color="auto"/>
            </w:tcBorders>
            <w:shd w:val="clear" w:color="auto" w:fill="auto"/>
            <w:hideMark/>
          </w:tcPr>
          <w:p w14:paraId="3CD8D2B3" w14:textId="77777777" w:rsidR="001A2002" w:rsidRPr="00D307F9" w:rsidRDefault="001A2002" w:rsidP="001A2002">
            <w:pPr>
              <w:jc w:val="center"/>
              <w:rPr>
                <w:sz w:val="16"/>
                <w:szCs w:val="16"/>
                <w:lang w:val="ru-RU"/>
              </w:rPr>
            </w:pPr>
            <w:r w:rsidRPr="00D307F9">
              <w:rPr>
                <w:sz w:val="16"/>
                <w:szCs w:val="16"/>
                <w:lang w:val="ru-RU"/>
              </w:rPr>
              <w:t>6007</w:t>
            </w:r>
          </w:p>
        </w:tc>
        <w:tc>
          <w:tcPr>
            <w:tcW w:w="189" w:type="pct"/>
            <w:vMerge w:val="restart"/>
            <w:tcBorders>
              <w:top w:val="nil"/>
              <w:left w:val="single" w:sz="4" w:space="0" w:color="auto"/>
              <w:bottom w:val="single" w:sz="4" w:space="0" w:color="000000"/>
              <w:right w:val="single" w:sz="4" w:space="0" w:color="auto"/>
            </w:tcBorders>
            <w:shd w:val="clear" w:color="auto" w:fill="auto"/>
            <w:hideMark/>
          </w:tcPr>
          <w:p w14:paraId="6517E721" w14:textId="77777777" w:rsidR="001A2002" w:rsidRPr="00D307F9" w:rsidRDefault="001A2002" w:rsidP="001A2002">
            <w:pPr>
              <w:jc w:val="right"/>
              <w:rPr>
                <w:sz w:val="16"/>
                <w:szCs w:val="16"/>
                <w:lang w:val="ru-RU"/>
              </w:rPr>
            </w:pPr>
            <w:r w:rsidRPr="00D307F9">
              <w:rPr>
                <w:sz w:val="16"/>
                <w:szCs w:val="16"/>
                <w:lang w:val="ru-RU"/>
              </w:rPr>
              <w:t>2</w:t>
            </w:r>
          </w:p>
        </w:tc>
        <w:tc>
          <w:tcPr>
            <w:tcW w:w="165" w:type="pct"/>
            <w:vMerge w:val="restart"/>
            <w:tcBorders>
              <w:top w:val="nil"/>
              <w:left w:val="single" w:sz="4" w:space="0" w:color="auto"/>
              <w:bottom w:val="single" w:sz="4" w:space="0" w:color="000000"/>
              <w:right w:val="single" w:sz="4" w:space="0" w:color="auto"/>
            </w:tcBorders>
            <w:shd w:val="clear" w:color="auto" w:fill="auto"/>
            <w:hideMark/>
          </w:tcPr>
          <w:p w14:paraId="610ACF7A" w14:textId="77777777" w:rsidR="001A2002" w:rsidRPr="00D307F9" w:rsidRDefault="001A2002" w:rsidP="001A2002">
            <w:pPr>
              <w:jc w:val="right"/>
              <w:rPr>
                <w:sz w:val="16"/>
                <w:szCs w:val="16"/>
                <w:lang w:val="ru-RU"/>
              </w:rPr>
            </w:pPr>
            <w:r w:rsidRPr="00D307F9">
              <w:rPr>
                <w:sz w:val="16"/>
                <w:szCs w:val="16"/>
                <w:lang w:val="ru-RU"/>
              </w:rPr>
              <w:t> </w:t>
            </w:r>
          </w:p>
        </w:tc>
        <w:tc>
          <w:tcPr>
            <w:tcW w:w="183" w:type="pct"/>
            <w:vMerge w:val="restart"/>
            <w:tcBorders>
              <w:top w:val="nil"/>
              <w:left w:val="single" w:sz="4" w:space="0" w:color="auto"/>
              <w:bottom w:val="single" w:sz="4" w:space="0" w:color="000000"/>
              <w:right w:val="single" w:sz="4" w:space="0" w:color="auto"/>
            </w:tcBorders>
            <w:shd w:val="clear" w:color="auto" w:fill="auto"/>
            <w:hideMark/>
          </w:tcPr>
          <w:p w14:paraId="76C66A23" w14:textId="77777777" w:rsidR="001A2002" w:rsidRPr="00D307F9" w:rsidRDefault="001A2002" w:rsidP="001A2002">
            <w:pPr>
              <w:jc w:val="right"/>
              <w:rPr>
                <w:sz w:val="16"/>
                <w:szCs w:val="16"/>
                <w:lang w:val="ru-RU"/>
              </w:rPr>
            </w:pPr>
            <w:r w:rsidRPr="00D307F9">
              <w:rPr>
                <w:sz w:val="16"/>
                <w:szCs w:val="16"/>
                <w:lang w:val="ru-RU"/>
              </w:rPr>
              <w:t> </w:t>
            </w:r>
          </w:p>
        </w:tc>
        <w:tc>
          <w:tcPr>
            <w:tcW w:w="183" w:type="pct"/>
            <w:vMerge w:val="restart"/>
            <w:tcBorders>
              <w:top w:val="nil"/>
              <w:left w:val="single" w:sz="4" w:space="0" w:color="auto"/>
              <w:bottom w:val="single" w:sz="4" w:space="0" w:color="000000"/>
              <w:right w:val="single" w:sz="4" w:space="0" w:color="auto"/>
            </w:tcBorders>
            <w:shd w:val="clear" w:color="auto" w:fill="auto"/>
            <w:hideMark/>
          </w:tcPr>
          <w:p w14:paraId="34E2B35B" w14:textId="77777777" w:rsidR="001A2002" w:rsidRPr="00D307F9" w:rsidRDefault="001A2002" w:rsidP="001A2002">
            <w:pPr>
              <w:jc w:val="right"/>
              <w:rPr>
                <w:sz w:val="16"/>
                <w:szCs w:val="16"/>
                <w:lang w:val="ru-RU"/>
              </w:rPr>
            </w:pPr>
            <w:r w:rsidRPr="00D307F9">
              <w:rPr>
                <w:sz w:val="16"/>
                <w:szCs w:val="16"/>
                <w:lang w:val="ru-RU"/>
              </w:rPr>
              <w:t> </w:t>
            </w:r>
          </w:p>
        </w:tc>
        <w:tc>
          <w:tcPr>
            <w:tcW w:w="144" w:type="pct"/>
            <w:vMerge w:val="restart"/>
            <w:tcBorders>
              <w:top w:val="nil"/>
              <w:left w:val="single" w:sz="4" w:space="0" w:color="auto"/>
              <w:bottom w:val="single" w:sz="4" w:space="0" w:color="000000"/>
              <w:right w:val="single" w:sz="4" w:space="0" w:color="auto"/>
            </w:tcBorders>
            <w:shd w:val="clear" w:color="auto" w:fill="auto"/>
            <w:hideMark/>
          </w:tcPr>
          <w:p w14:paraId="78078073" w14:textId="77777777" w:rsidR="001A2002" w:rsidRPr="00D307F9" w:rsidRDefault="001A2002" w:rsidP="001A2002">
            <w:pPr>
              <w:jc w:val="right"/>
              <w:rPr>
                <w:sz w:val="16"/>
                <w:szCs w:val="16"/>
                <w:lang w:val="ru-RU"/>
              </w:rPr>
            </w:pPr>
            <w:r w:rsidRPr="00D307F9">
              <w:rPr>
                <w:sz w:val="16"/>
                <w:szCs w:val="16"/>
                <w:lang w:val="ru-RU"/>
              </w:rPr>
              <w:t>30</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52D7A62D" w14:textId="77777777" w:rsidR="001A2002" w:rsidRPr="00D307F9" w:rsidRDefault="001A2002" w:rsidP="001A2002">
            <w:pPr>
              <w:jc w:val="right"/>
              <w:rPr>
                <w:sz w:val="16"/>
                <w:szCs w:val="16"/>
                <w:lang w:val="ru-RU"/>
              </w:rPr>
            </w:pPr>
            <w:r w:rsidRPr="00D307F9">
              <w:rPr>
                <w:sz w:val="16"/>
                <w:szCs w:val="16"/>
                <w:lang w:val="ru-RU"/>
              </w:rPr>
              <w:t>704630</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360EE37D" w14:textId="77777777" w:rsidR="001A2002" w:rsidRPr="00D307F9" w:rsidRDefault="001A2002" w:rsidP="001A2002">
            <w:pPr>
              <w:jc w:val="right"/>
              <w:rPr>
                <w:sz w:val="16"/>
                <w:szCs w:val="16"/>
                <w:lang w:val="ru-RU"/>
              </w:rPr>
            </w:pPr>
            <w:r w:rsidRPr="00D307F9">
              <w:rPr>
                <w:sz w:val="16"/>
                <w:szCs w:val="16"/>
                <w:lang w:val="ru-RU"/>
              </w:rPr>
              <w:t>925186</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743A15C3" w14:textId="77777777" w:rsidR="001A2002" w:rsidRPr="00D307F9" w:rsidRDefault="001A2002" w:rsidP="001A2002">
            <w:pPr>
              <w:jc w:val="right"/>
              <w:rPr>
                <w:sz w:val="16"/>
                <w:szCs w:val="16"/>
                <w:lang w:val="ru-RU"/>
              </w:rPr>
            </w:pPr>
            <w:r w:rsidRPr="00D307F9">
              <w:rPr>
                <w:sz w:val="16"/>
                <w:szCs w:val="16"/>
                <w:lang w:val="ru-RU"/>
              </w:rPr>
              <w:t>2</w:t>
            </w:r>
          </w:p>
        </w:tc>
        <w:tc>
          <w:tcPr>
            <w:tcW w:w="156" w:type="pct"/>
            <w:vMerge w:val="restart"/>
            <w:tcBorders>
              <w:top w:val="nil"/>
              <w:left w:val="single" w:sz="4" w:space="0" w:color="auto"/>
              <w:bottom w:val="single" w:sz="4" w:space="0" w:color="000000"/>
              <w:right w:val="single" w:sz="4" w:space="0" w:color="auto"/>
            </w:tcBorders>
            <w:shd w:val="clear" w:color="auto" w:fill="auto"/>
            <w:hideMark/>
          </w:tcPr>
          <w:p w14:paraId="7361D47F" w14:textId="77777777" w:rsidR="001A2002" w:rsidRPr="00D307F9" w:rsidRDefault="001A2002" w:rsidP="001A2002">
            <w:pPr>
              <w:jc w:val="right"/>
              <w:rPr>
                <w:sz w:val="16"/>
                <w:szCs w:val="16"/>
                <w:lang w:val="ru-RU"/>
              </w:rPr>
            </w:pPr>
            <w:r w:rsidRPr="00D307F9">
              <w:rPr>
                <w:sz w:val="16"/>
                <w:szCs w:val="16"/>
                <w:lang w:val="ru-RU"/>
              </w:rPr>
              <w:t>2</w:t>
            </w:r>
          </w:p>
        </w:tc>
        <w:tc>
          <w:tcPr>
            <w:tcW w:w="245" w:type="pct"/>
            <w:vMerge w:val="restart"/>
            <w:tcBorders>
              <w:top w:val="nil"/>
              <w:left w:val="single" w:sz="4" w:space="0" w:color="auto"/>
              <w:bottom w:val="single" w:sz="4" w:space="0" w:color="000000"/>
              <w:right w:val="single" w:sz="4" w:space="0" w:color="auto"/>
            </w:tcBorders>
            <w:shd w:val="clear" w:color="auto" w:fill="auto"/>
            <w:hideMark/>
          </w:tcPr>
          <w:p w14:paraId="0B21F351" w14:textId="77777777" w:rsidR="001A2002" w:rsidRPr="00D307F9" w:rsidRDefault="001A2002" w:rsidP="001A2002">
            <w:pPr>
              <w:rPr>
                <w:sz w:val="16"/>
                <w:szCs w:val="16"/>
                <w:lang w:val="ru-RU"/>
              </w:rPr>
            </w:pPr>
            <w:r w:rsidRPr="00D307F9">
              <w:rPr>
                <w:sz w:val="16"/>
                <w:szCs w:val="16"/>
                <w:lang w:val="ru-RU"/>
              </w:rPr>
              <w:t> </w:t>
            </w:r>
          </w:p>
        </w:tc>
        <w:tc>
          <w:tcPr>
            <w:tcW w:w="232" w:type="pct"/>
            <w:vMerge w:val="restart"/>
            <w:tcBorders>
              <w:top w:val="nil"/>
              <w:left w:val="single" w:sz="4" w:space="0" w:color="auto"/>
              <w:bottom w:val="single" w:sz="4" w:space="0" w:color="000000"/>
              <w:right w:val="single" w:sz="4" w:space="0" w:color="auto"/>
            </w:tcBorders>
            <w:shd w:val="clear" w:color="auto" w:fill="auto"/>
            <w:hideMark/>
          </w:tcPr>
          <w:p w14:paraId="3080228C" w14:textId="77777777" w:rsidR="001A2002" w:rsidRPr="00D307F9" w:rsidRDefault="001A2002" w:rsidP="001A2002">
            <w:pPr>
              <w:jc w:val="right"/>
              <w:rPr>
                <w:sz w:val="16"/>
                <w:szCs w:val="16"/>
                <w:lang w:val="ru-RU"/>
              </w:rPr>
            </w:pPr>
            <w:r w:rsidRPr="00D307F9">
              <w:rPr>
                <w:sz w:val="16"/>
                <w:szCs w:val="16"/>
                <w:lang w:val="ru-RU"/>
              </w:rPr>
              <w:t> </w:t>
            </w:r>
          </w:p>
        </w:tc>
        <w:tc>
          <w:tcPr>
            <w:tcW w:w="197" w:type="pct"/>
            <w:vMerge w:val="restart"/>
            <w:tcBorders>
              <w:top w:val="nil"/>
              <w:left w:val="single" w:sz="4" w:space="0" w:color="auto"/>
              <w:bottom w:val="single" w:sz="4" w:space="0" w:color="000000"/>
              <w:right w:val="single" w:sz="4" w:space="0" w:color="auto"/>
            </w:tcBorders>
            <w:shd w:val="clear" w:color="auto" w:fill="auto"/>
            <w:hideMark/>
          </w:tcPr>
          <w:p w14:paraId="3EBA3092" w14:textId="77777777" w:rsidR="001A2002" w:rsidRPr="00D307F9" w:rsidRDefault="001A2002" w:rsidP="001A2002">
            <w:pPr>
              <w:jc w:val="right"/>
              <w:rPr>
                <w:sz w:val="16"/>
                <w:szCs w:val="16"/>
                <w:lang w:val="ru-RU"/>
              </w:rPr>
            </w:pPr>
            <w:r w:rsidRPr="00D307F9">
              <w:rPr>
                <w:sz w:val="16"/>
                <w:szCs w:val="16"/>
                <w:lang w:val="ru-RU"/>
              </w:rPr>
              <w:t> </w:t>
            </w:r>
          </w:p>
        </w:tc>
        <w:tc>
          <w:tcPr>
            <w:tcW w:w="262" w:type="pct"/>
            <w:vMerge w:val="restart"/>
            <w:tcBorders>
              <w:top w:val="nil"/>
              <w:left w:val="single" w:sz="4" w:space="0" w:color="auto"/>
              <w:bottom w:val="single" w:sz="4" w:space="0" w:color="000000"/>
              <w:right w:val="single" w:sz="4" w:space="0" w:color="auto"/>
            </w:tcBorders>
            <w:shd w:val="clear" w:color="auto" w:fill="auto"/>
            <w:hideMark/>
          </w:tcPr>
          <w:p w14:paraId="07E63778" w14:textId="77777777" w:rsidR="001A2002" w:rsidRPr="00D307F9" w:rsidRDefault="001A2002" w:rsidP="001A2002">
            <w:pPr>
              <w:jc w:val="right"/>
              <w:rPr>
                <w:sz w:val="16"/>
                <w:szCs w:val="16"/>
                <w:lang w:val="ru-RU"/>
              </w:rPr>
            </w:pPr>
            <w:r w:rsidRPr="00D307F9">
              <w:rPr>
                <w:sz w:val="16"/>
                <w:szCs w:val="16"/>
                <w:lang w:val="ru-RU"/>
              </w:rPr>
              <w:t> </w:t>
            </w:r>
          </w:p>
        </w:tc>
        <w:tc>
          <w:tcPr>
            <w:tcW w:w="174" w:type="pct"/>
            <w:tcBorders>
              <w:top w:val="nil"/>
              <w:left w:val="nil"/>
              <w:bottom w:val="single" w:sz="4" w:space="0" w:color="auto"/>
              <w:right w:val="single" w:sz="4" w:space="0" w:color="auto"/>
            </w:tcBorders>
            <w:shd w:val="clear" w:color="auto" w:fill="auto"/>
            <w:noWrap/>
            <w:hideMark/>
          </w:tcPr>
          <w:p w14:paraId="25EAB5AF" w14:textId="77777777" w:rsidR="001A2002" w:rsidRPr="00D307F9" w:rsidRDefault="001A2002" w:rsidP="001A2002">
            <w:pPr>
              <w:jc w:val="right"/>
              <w:rPr>
                <w:sz w:val="16"/>
                <w:szCs w:val="16"/>
                <w:lang w:val="ru-RU"/>
              </w:rPr>
            </w:pPr>
            <w:r w:rsidRPr="00D307F9">
              <w:rPr>
                <w:sz w:val="16"/>
                <w:szCs w:val="16"/>
                <w:lang w:val="ru-RU"/>
              </w:rPr>
              <w:t>2902</w:t>
            </w:r>
          </w:p>
        </w:tc>
        <w:tc>
          <w:tcPr>
            <w:tcW w:w="329" w:type="pct"/>
            <w:tcBorders>
              <w:top w:val="nil"/>
              <w:left w:val="nil"/>
              <w:bottom w:val="single" w:sz="4" w:space="0" w:color="auto"/>
              <w:right w:val="single" w:sz="4" w:space="0" w:color="auto"/>
            </w:tcBorders>
            <w:shd w:val="clear" w:color="auto" w:fill="auto"/>
            <w:hideMark/>
          </w:tcPr>
          <w:p w14:paraId="3848D22B" w14:textId="77777777" w:rsidR="001A2002" w:rsidRPr="00D307F9" w:rsidRDefault="001A2002" w:rsidP="001A2002">
            <w:pPr>
              <w:rPr>
                <w:sz w:val="16"/>
                <w:szCs w:val="16"/>
                <w:lang w:val="ru-RU"/>
              </w:rPr>
            </w:pPr>
            <w:r w:rsidRPr="00D307F9">
              <w:rPr>
                <w:sz w:val="16"/>
                <w:szCs w:val="16"/>
                <w:lang w:val="ru-RU"/>
              </w:rPr>
              <w:t>Взвешенные частицы (116)</w:t>
            </w:r>
          </w:p>
        </w:tc>
        <w:tc>
          <w:tcPr>
            <w:tcW w:w="199" w:type="pct"/>
            <w:tcBorders>
              <w:top w:val="nil"/>
              <w:left w:val="nil"/>
              <w:bottom w:val="single" w:sz="4" w:space="0" w:color="auto"/>
              <w:right w:val="single" w:sz="4" w:space="0" w:color="auto"/>
            </w:tcBorders>
            <w:shd w:val="clear" w:color="auto" w:fill="auto"/>
            <w:noWrap/>
            <w:hideMark/>
          </w:tcPr>
          <w:p w14:paraId="5CB37C0F" w14:textId="77777777" w:rsidR="001A2002" w:rsidRPr="00D307F9" w:rsidRDefault="001A2002" w:rsidP="001A2002">
            <w:pPr>
              <w:jc w:val="right"/>
              <w:rPr>
                <w:sz w:val="16"/>
                <w:szCs w:val="16"/>
                <w:lang w:val="ru-RU"/>
              </w:rPr>
            </w:pPr>
            <w:r w:rsidRPr="00D307F9">
              <w:rPr>
                <w:sz w:val="16"/>
                <w:szCs w:val="16"/>
                <w:lang w:val="ru-RU"/>
              </w:rPr>
              <w:t>0,0000234</w:t>
            </w:r>
          </w:p>
        </w:tc>
        <w:tc>
          <w:tcPr>
            <w:tcW w:w="183" w:type="pct"/>
            <w:tcBorders>
              <w:top w:val="nil"/>
              <w:left w:val="nil"/>
              <w:bottom w:val="single" w:sz="4" w:space="0" w:color="auto"/>
              <w:right w:val="single" w:sz="4" w:space="0" w:color="auto"/>
            </w:tcBorders>
            <w:shd w:val="clear" w:color="auto" w:fill="auto"/>
            <w:noWrap/>
            <w:hideMark/>
          </w:tcPr>
          <w:p w14:paraId="6CAB2D61"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7DF8CB96" w14:textId="77777777" w:rsidR="001A2002" w:rsidRPr="00D307F9" w:rsidRDefault="001A2002" w:rsidP="001A2002">
            <w:pPr>
              <w:jc w:val="right"/>
              <w:rPr>
                <w:sz w:val="16"/>
                <w:szCs w:val="16"/>
                <w:lang w:val="ru-RU"/>
              </w:rPr>
            </w:pPr>
            <w:r w:rsidRPr="00D307F9">
              <w:rPr>
                <w:sz w:val="16"/>
                <w:szCs w:val="16"/>
                <w:lang w:val="ru-RU"/>
              </w:rPr>
              <w:t>0,0000043</w:t>
            </w:r>
          </w:p>
        </w:tc>
        <w:tc>
          <w:tcPr>
            <w:tcW w:w="137" w:type="pct"/>
            <w:tcBorders>
              <w:top w:val="nil"/>
              <w:left w:val="nil"/>
              <w:bottom w:val="single" w:sz="4" w:space="0" w:color="auto"/>
              <w:right w:val="single" w:sz="4" w:space="0" w:color="auto"/>
            </w:tcBorders>
            <w:shd w:val="clear" w:color="auto" w:fill="auto"/>
            <w:noWrap/>
            <w:hideMark/>
          </w:tcPr>
          <w:p w14:paraId="4CA7222B"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7F654C83"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3E2C41D6"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42E6764D"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1E552D5C"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44B9DD8A"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2974DD09"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03507D50"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41E40DC6"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64F1491C"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178EA266"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55F8D3C2"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45E095DD"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53E217B3"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23B414C2"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4E8D0B13"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13EEC560"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4A16B5D0"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6449C068"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7C67396F"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1F13477F"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41AA8377"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45824C23" w14:textId="77777777" w:rsidR="001A2002" w:rsidRPr="00D307F9" w:rsidRDefault="001A2002" w:rsidP="001A2002">
            <w:pPr>
              <w:jc w:val="right"/>
              <w:rPr>
                <w:sz w:val="16"/>
                <w:szCs w:val="16"/>
                <w:lang w:val="ru-RU"/>
              </w:rPr>
            </w:pPr>
            <w:r w:rsidRPr="00D307F9">
              <w:rPr>
                <w:sz w:val="16"/>
                <w:szCs w:val="16"/>
                <w:lang w:val="ru-RU"/>
              </w:rPr>
              <w:t>2930</w:t>
            </w:r>
          </w:p>
        </w:tc>
        <w:tc>
          <w:tcPr>
            <w:tcW w:w="329" w:type="pct"/>
            <w:tcBorders>
              <w:top w:val="nil"/>
              <w:left w:val="nil"/>
              <w:bottom w:val="single" w:sz="4" w:space="0" w:color="auto"/>
              <w:right w:val="single" w:sz="4" w:space="0" w:color="auto"/>
            </w:tcBorders>
            <w:shd w:val="clear" w:color="auto" w:fill="auto"/>
            <w:hideMark/>
          </w:tcPr>
          <w:p w14:paraId="32AFC7BD" w14:textId="77777777" w:rsidR="001A2002" w:rsidRPr="00D307F9" w:rsidRDefault="001A2002" w:rsidP="001A2002">
            <w:pPr>
              <w:rPr>
                <w:sz w:val="16"/>
                <w:szCs w:val="16"/>
                <w:lang w:val="ru-RU"/>
              </w:rPr>
            </w:pPr>
            <w:r w:rsidRPr="00D307F9">
              <w:rPr>
                <w:sz w:val="16"/>
                <w:szCs w:val="16"/>
                <w:lang w:val="ru-RU"/>
              </w:rPr>
              <w:t>Пыль абразивная (Корунд белый, Монокорунд) (1027*)</w:t>
            </w:r>
          </w:p>
        </w:tc>
        <w:tc>
          <w:tcPr>
            <w:tcW w:w="199" w:type="pct"/>
            <w:tcBorders>
              <w:top w:val="nil"/>
              <w:left w:val="nil"/>
              <w:bottom w:val="single" w:sz="4" w:space="0" w:color="auto"/>
              <w:right w:val="single" w:sz="4" w:space="0" w:color="auto"/>
            </w:tcBorders>
            <w:shd w:val="clear" w:color="auto" w:fill="auto"/>
            <w:noWrap/>
            <w:hideMark/>
          </w:tcPr>
          <w:p w14:paraId="1C8E5C27" w14:textId="77777777" w:rsidR="001A2002" w:rsidRPr="00D307F9" w:rsidRDefault="001A2002" w:rsidP="001A2002">
            <w:pPr>
              <w:jc w:val="right"/>
              <w:rPr>
                <w:sz w:val="16"/>
                <w:szCs w:val="16"/>
                <w:lang w:val="ru-RU"/>
              </w:rPr>
            </w:pPr>
            <w:r w:rsidRPr="00D307F9">
              <w:rPr>
                <w:sz w:val="16"/>
                <w:szCs w:val="16"/>
                <w:lang w:val="ru-RU"/>
              </w:rPr>
              <w:t>0,0000144</w:t>
            </w:r>
          </w:p>
        </w:tc>
        <w:tc>
          <w:tcPr>
            <w:tcW w:w="183" w:type="pct"/>
            <w:tcBorders>
              <w:top w:val="nil"/>
              <w:left w:val="nil"/>
              <w:bottom w:val="single" w:sz="4" w:space="0" w:color="auto"/>
              <w:right w:val="single" w:sz="4" w:space="0" w:color="auto"/>
            </w:tcBorders>
            <w:shd w:val="clear" w:color="auto" w:fill="auto"/>
            <w:noWrap/>
            <w:hideMark/>
          </w:tcPr>
          <w:p w14:paraId="1C720A61"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5E04E648" w14:textId="77777777" w:rsidR="001A2002" w:rsidRPr="00D307F9" w:rsidRDefault="001A2002" w:rsidP="001A2002">
            <w:pPr>
              <w:jc w:val="right"/>
              <w:rPr>
                <w:sz w:val="16"/>
                <w:szCs w:val="16"/>
                <w:lang w:val="ru-RU"/>
              </w:rPr>
            </w:pPr>
            <w:r w:rsidRPr="00D307F9">
              <w:rPr>
                <w:sz w:val="16"/>
                <w:szCs w:val="16"/>
                <w:lang w:val="ru-RU"/>
              </w:rPr>
              <w:t>0,0000026</w:t>
            </w:r>
          </w:p>
        </w:tc>
        <w:tc>
          <w:tcPr>
            <w:tcW w:w="137" w:type="pct"/>
            <w:tcBorders>
              <w:top w:val="nil"/>
              <w:left w:val="nil"/>
              <w:bottom w:val="single" w:sz="4" w:space="0" w:color="auto"/>
              <w:right w:val="single" w:sz="4" w:space="0" w:color="auto"/>
            </w:tcBorders>
            <w:shd w:val="clear" w:color="auto" w:fill="auto"/>
            <w:noWrap/>
            <w:hideMark/>
          </w:tcPr>
          <w:p w14:paraId="7D033716"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1DB5E562" w14:textId="77777777" w:rsidTr="001A2002">
        <w:trPr>
          <w:trHeight w:val="170"/>
        </w:trPr>
        <w:tc>
          <w:tcPr>
            <w:tcW w:w="155" w:type="pct"/>
            <w:vMerge w:val="restart"/>
            <w:tcBorders>
              <w:top w:val="nil"/>
              <w:left w:val="single" w:sz="4" w:space="0" w:color="auto"/>
              <w:bottom w:val="single" w:sz="4" w:space="0" w:color="000000"/>
              <w:right w:val="single" w:sz="4" w:space="0" w:color="auto"/>
            </w:tcBorders>
            <w:shd w:val="clear" w:color="auto" w:fill="auto"/>
            <w:hideMark/>
          </w:tcPr>
          <w:p w14:paraId="6C3531A7" w14:textId="77777777" w:rsidR="001A2002" w:rsidRPr="00D307F9" w:rsidRDefault="001A2002" w:rsidP="001A2002">
            <w:pPr>
              <w:jc w:val="center"/>
              <w:rPr>
                <w:sz w:val="16"/>
                <w:szCs w:val="16"/>
                <w:lang w:val="ru-RU"/>
              </w:rPr>
            </w:pPr>
            <w:r w:rsidRPr="00D307F9">
              <w:rPr>
                <w:sz w:val="16"/>
                <w:szCs w:val="16"/>
                <w:lang w:val="ru-RU"/>
              </w:rPr>
              <w:t>001</w:t>
            </w:r>
          </w:p>
        </w:tc>
        <w:tc>
          <w:tcPr>
            <w:tcW w:w="103" w:type="pct"/>
            <w:vMerge w:val="restart"/>
            <w:tcBorders>
              <w:top w:val="nil"/>
              <w:left w:val="single" w:sz="4" w:space="0" w:color="auto"/>
              <w:bottom w:val="single" w:sz="4" w:space="0" w:color="000000"/>
              <w:right w:val="single" w:sz="4" w:space="0" w:color="auto"/>
            </w:tcBorders>
            <w:shd w:val="clear" w:color="auto" w:fill="auto"/>
            <w:hideMark/>
          </w:tcPr>
          <w:p w14:paraId="4FBEBB71" w14:textId="77777777" w:rsidR="001A2002" w:rsidRPr="00D307F9" w:rsidRDefault="001A2002" w:rsidP="001A2002">
            <w:pPr>
              <w:rPr>
                <w:sz w:val="16"/>
                <w:szCs w:val="16"/>
                <w:lang w:val="ru-RU"/>
              </w:rPr>
            </w:pPr>
            <w:r w:rsidRPr="00D307F9">
              <w:rPr>
                <w:sz w:val="16"/>
                <w:szCs w:val="16"/>
                <w:lang w:val="ru-RU"/>
              </w:rPr>
              <w:t> </w:t>
            </w:r>
          </w:p>
        </w:tc>
        <w:tc>
          <w:tcPr>
            <w:tcW w:w="304" w:type="pct"/>
            <w:vMerge w:val="restart"/>
            <w:tcBorders>
              <w:top w:val="nil"/>
              <w:left w:val="single" w:sz="4" w:space="0" w:color="auto"/>
              <w:bottom w:val="single" w:sz="4" w:space="0" w:color="000000"/>
              <w:right w:val="single" w:sz="4" w:space="0" w:color="auto"/>
            </w:tcBorders>
            <w:shd w:val="clear" w:color="auto" w:fill="auto"/>
            <w:hideMark/>
          </w:tcPr>
          <w:p w14:paraId="6329CDEB" w14:textId="77777777" w:rsidR="001A2002" w:rsidRPr="00D307F9" w:rsidRDefault="001A2002" w:rsidP="001A2002">
            <w:pPr>
              <w:rPr>
                <w:sz w:val="16"/>
                <w:szCs w:val="16"/>
                <w:lang w:val="ru-RU"/>
              </w:rPr>
            </w:pPr>
            <w:r w:rsidRPr="00D307F9">
              <w:rPr>
                <w:sz w:val="16"/>
                <w:szCs w:val="16"/>
                <w:lang w:val="ru-RU"/>
              </w:rPr>
              <w:t>Лакокрасочные работы</w:t>
            </w:r>
          </w:p>
        </w:tc>
        <w:tc>
          <w:tcPr>
            <w:tcW w:w="215" w:type="pct"/>
            <w:vMerge w:val="restart"/>
            <w:tcBorders>
              <w:top w:val="nil"/>
              <w:left w:val="single" w:sz="4" w:space="0" w:color="auto"/>
              <w:bottom w:val="single" w:sz="4" w:space="0" w:color="000000"/>
              <w:right w:val="single" w:sz="4" w:space="0" w:color="auto"/>
            </w:tcBorders>
            <w:shd w:val="clear" w:color="auto" w:fill="auto"/>
            <w:hideMark/>
          </w:tcPr>
          <w:p w14:paraId="55CD917A" w14:textId="77777777" w:rsidR="001A2002" w:rsidRPr="00D307F9" w:rsidRDefault="001A2002" w:rsidP="001A2002">
            <w:pPr>
              <w:jc w:val="center"/>
              <w:rPr>
                <w:sz w:val="16"/>
                <w:szCs w:val="16"/>
                <w:lang w:val="ru-RU"/>
              </w:rPr>
            </w:pPr>
            <w:r w:rsidRPr="00D307F9">
              <w:rPr>
                <w:sz w:val="16"/>
                <w:szCs w:val="16"/>
                <w:lang w:val="ru-RU"/>
              </w:rPr>
              <w:t>1</w:t>
            </w:r>
          </w:p>
        </w:tc>
        <w:tc>
          <w:tcPr>
            <w:tcW w:w="147" w:type="pct"/>
            <w:vMerge w:val="restart"/>
            <w:tcBorders>
              <w:top w:val="nil"/>
              <w:left w:val="single" w:sz="4" w:space="0" w:color="auto"/>
              <w:bottom w:val="single" w:sz="4" w:space="0" w:color="000000"/>
              <w:right w:val="single" w:sz="4" w:space="0" w:color="auto"/>
            </w:tcBorders>
            <w:shd w:val="clear" w:color="auto" w:fill="auto"/>
            <w:hideMark/>
          </w:tcPr>
          <w:p w14:paraId="4A52DEBE" w14:textId="77777777" w:rsidR="001A2002" w:rsidRPr="00D307F9" w:rsidRDefault="001A2002" w:rsidP="001A2002">
            <w:pPr>
              <w:jc w:val="center"/>
              <w:rPr>
                <w:sz w:val="16"/>
                <w:szCs w:val="16"/>
                <w:lang w:val="ru-RU"/>
              </w:rPr>
            </w:pPr>
            <w:r w:rsidRPr="00D307F9">
              <w:rPr>
                <w:sz w:val="16"/>
                <w:szCs w:val="16"/>
                <w:lang w:val="ru-RU"/>
              </w:rPr>
              <w:t>180</w:t>
            </w:r>
          </w:p>
        </w:tc>
        <w:tc>
          <w:tcPr>
            <w:tcW w:w="245" w:type="pct"/>
            <w:vMerge w:val="restart"/>
            <w:tcBorders>
              <w:top w:val="nil"/>
              <w:left w:val="single" w:sz="4" w:space="0" w:color="auto"/>
              <w:bottom w:val="single" w:sz="4" w:space="0" w:color="000000"/>
              <w:right w:val="single" w:sz="4" w:space="0" w:color="auto"/>
            </w:tcBorders>
            <w:shd w:val="clear" w:color="auto" w:fill="auto"/>
            <w:hideMark/>
          </w:tcPr>
          <w:p w14:paraId="68380EAA" w14:textId="77777777" w:rsidR="001A2002" w:rsidRPr="00D307F9" w:rsidRDefault="001A2002" w:rsidP="001A2002">
            <w:pPr>
              <w:rPr>
                <w:sz w:val="16"/>
                <w:szCs w:val="16"/>
                <w:lang w:val="ru-RU"/>
              </w:rPr>
            </w:pPr>
            <w:r w:rsidRPr="00D307F9">
              <w:rPr>
                <w:sz w:val="16"/>
                <w:szCs w:val="16"/>
                <w:lang w:val="ru-RU"/>
              </w:rPr>
              <w:t>ЗРА и ФС</w:t>
            </w:r>
          </w:p>
        </w:tc>
        <w:tc>
          <w:tcPr>
            <w:tcW w:w="189" w:type="pct"/>
            <w:vMerge w:val="restart"/>
            <w:tcBorders>
              <w:top w:val="nil"/>
              <w:left w:val="single" w:sz="4" w:space="0" w:color="auto"/>
              <w:bottom w:val="single" w:sz="4" w:space="0" w:color="000000"/>
              <w:right w:val="single" w:sz="4" w:space="0" w:color="auto"/>
            </w:tcBorders>
            <w:shd w:val="clear" w:color="auto" w:fill="auto"/>
            <w:hideMark/>
          </w:tcPr>
          <w:p w14:paraId="49978253" w14:textId="77777777" w:rsidR="001A2002" w:rsidRPr="00D307F9" w:rsidRDefault="001A2002" w:rsidP="001A2002">
            <w:pPr>
              <w:jc w:val="center"/>
              <w:rPr>
                <w:sz w:val="16"/>
                <w:szCs w:val="16"/>
                <w:lang w:val="ru-RU"/>
              </w:rPr>
            </w:pPr>
            <w:r w:rsidRPr="00D307F9">
              <w:rPr>
                <w:sz w:val="16"/>
                <w:szCs w:val="16"/>
                <w:lang w:val="ru-RU"/>
              </w:rPr>
              <w:t>6008</w:t>
            </w:r>
          </w:p>
        </w:tc>
        <w:tc>
          <w:tcPr>
            <w:tcW w:w="189" w:type="pct"/>
            <w:vMerge w:val="restart"/>
            <w:tcBorders>
              <w:top w:val="nil"/>
              <w:left w:val="single" w:sz="4" w:space="0" w:color="auto"/>
              <w:bottom w:val="single" w:sz="4" w:space="0" w:color="000000"/>
              <w:right w:val="single" w:sz="4" w:space="0" w:color="auto"/>
            </w:tcBorders>
            <w:shd w:val="clear" w:color="auto" w:fill="auto"/>
            <w:hideMark/>
          </w:tcPr>
          <w:p w14:paraId="546F7993" w14:textId="77777777" w:rsidR="001A2002" w:rsidRPr="00D307F9" w:rsidRDefault="001A2002" w:rsidP="001A2002">
            <w:pPr>
              <w:jc w:val="right"/>
              <w:rPr>
                <w:sz w:val="16"/>
                <w:szCs w:val="16"/>
                <w:lang w:val="ru-RU"/>
              </w:rPr>
            </w:pPr>
            <w:r w:rsidRPr="00D307F9">
              <w:rPr>
                <w:sz w:val="16"/>
                <w:szCs w:val="16"/>
                <w:lang w:val="ru-RU"/>
              </w:rPr>
              <w:t>2</w:t>
            </w:r>
          </w:p>
        </w:tc>
        <w:tc>
          <w:tcPr>
            <w:tcW w:w="165" w:type="pct"/>
            <w:vMerge w:val="restart"/>
            <w:tcBorders>
              <w:top w:val="nil"/>
              <w:left w:val="single" w:sz="4" w:space="0" w:color="auto"/>
              <w:bottom w:val="single" w:sz="4" w:space="0" w:color="000000"/>
              <w:right w:val="single" w:sz="4" w:space="0" w:color="auto"/>
            </w:tcBorders>
            <w:shd w:val="clear" w:color="auto" w:fill="auto"/>
            <w:hideMark/>
          </w:tcPr>
          <w:p w14:paraId="5397EAEC" w14:textId="77777777" w:rsidR="001A2002" w:rsidRPr="00D307F9" w:rsidRDefault="001A2002" w:rsidP="001A2002">
            <w:pPr>
              <w:jc w:val="right"/>
              <w:rPr>
                <w:sz w:val="16"/>
                <w:szCs w:val="16"/>
                <w:lang w:val="ru-RU"/>
              </w:rPr>
            </w:pPr>
            <w:r w:rsidRPr="00D307F9">
              <w:rPr>
                <w:sz w:val="16"/>
                <w:szCs w:val="16"/>
                <w:lang w:val="ru-RU"/>
              </w:rPr>
              <w:t> </w:t>
            </w:r>
          </w:p>
        </w:tc>
        <w:tc>
          <w:tcPr>
            <w:tcW w:w="183" w:type="pct"/>
            <w:vMerge w:val="restart"/>
            <w:tcBorders>
              <w:top w:val="nil"/>
              <w:left w:val="single" w:sz="4" w:space="0" w:color="auto"/>
              <w:bottom w:val="single" w:sz="4" w:space="0" w:color="000000"/>
              <w:right w:val="single" w:sz="4" w:space="0" w:color="auto"/>
            </w:tcBorders>
            <w:shd w:val="clear" w:color="auto" w:fill="auto"/>
            <w:hideMark/>
          </w:tcPr>
          <w:p w14:paraId="061C3681" w14:textId="77777777" w:rsidR="001A2002" w:rsidRPr="00D307F9" w:rsidRDefault="001A2002" w:rsidP="001A2002">
            <w:pPr>
              <w:jc w:val="right"/>
              <w:rPr>
                <w:sz w:val="16"/>
                <w:szCs w:val="16"/>
                <w:lang w:val="ru-RU"/>
              </w:rPr>
            </w:pPr>
            <w:r w:rsidRPr="00D307F9">
              <w:rPr>
                <w:sz w:val="16"/>
                <w:szCs w:val="16"/>
                <w:lang w:val="ru-RU"/>
              </w:rPr>
              <w:t> </w:t>
            </w:r>
          </w:p>
        </w:tc>
        <w:tc>
          <w:tcPr>
            <w:tcW w:w="183" w:type="pct"/>
            <w:vMerge w:val="restart"/>
            <w:tcBorders>
              <w:top w:val="nil"/>
              <w:left w:val="single" w:sz="4" w:space="0" w:color="auto"/>
              <w:bottom w:val="single" w:sz="4" w:space="0" w:color="000000"/>
              <w:right w:val="single" w:sz="4" w:space="0" w:color="auto"/>
            </w:tcBorders>
            <w:shd w:val="clear" w:color="auto" w:fill="auto"/>
            <w:hideMark/>
          </w:tcPr>
          <w:p w14:paraId="0363B361" w14:textId="77777777" w:rsidR="001A2002" w:rsidRPr="00D307F9" w:rsidRDefault="001A2002" w:rsidP="001A2002">
            <w:pPr>
              <w:jc w:val="right"/>
              <w:rPr>
                <w:sz w:val="16"/>
                <w:szCs w:val="16"/>
                <w:lang w:val="ru-RU"/>
              </w:rPr>
            </w:pPr>
            <w:r w:rsidRPr="00D307F9">
              <w:rPr>
                <w:sz w:val="16"/>
                <w:szCs w:val="16"/>
                <w:lang w:val="ru-RU"/>
              </w:rPr>
              <w:t> </w:t>
            </w:r>
          </w:p>
        </w:tc>
        <w:tc>
          <w:tcPr>
            <w:tcW w:w="144" w:type="pct"/>
            <w:vMerge w:val="restart"/>
            <w:tcBorders>
              <w:top w:val="nil"/>
              <w:left w:val="single" w:sz="4" w:space="0" w:color="auto"/>
              <w:bottom w:val="single" w:sz="4" w:space="0" w:color="000000"/>
              <w:right w:val="single" w:sz="4" w:space="0" w:color="auto"/>
            </w:tcBorders>
            <w:shd w:val="clear" w:color="auto" w:fill="auto"/>
            <w:hideMark/>
          </w:tcPr>
          <w:p w14:paraId="22E552C7" w14:textId="77777777" w:rsidR="001A2002" w:rsidRPr="00D307F9" w:rsidRDefault="001A2002" w:rsidP="001A2002">
            <w:pPr>
              <w:jc w:val="right"/>
              <w:rPr>
                <w:sz w:val="16"/>
                <w:szCs w:val="16"/>
                <w:lang w:val="ru-RU"/>
              </w:rPr>
            </w:pPr>
            <w:r w:rsidRPr="00D307F9">
              <w:rPr>
                <w:sz w:val="16"/>
                <w:szCs w:val="16"/>
                <w:lang w:val="ru-RU"/>
              </w:rPr>
              <w:t>30</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52A55B28" w14:textId="77777777" w:rsidR="001A2002" w:rsidRPr="00D307F9" w:rsidRDefault="001A2002" w:rsidP="001A2002">
            <w:pPr>
              <w:jc w:val="right"/>
              <w:rPr>
                <w:sz w:val="16"/>
                <w:szCs w:val="16"/>
                <w:lang w:val="ru-RU"/>
              </w:rPr>
            </w:pPr>
            <w:r w:rsidRPr="00D307F9">
              <w:rPr>
                <w:sz w:val="16"/>
                <w:szCs w:val="16"/>
                <w:lang w:val="ru-RU"/>
              </w:rPr>
              <w:t>704144</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2CA6F695" w14:textId="77777777" w:rsidR="001A2002" w:rsidRPr="00D307F9" w:rsidRDefault="001A2002" w:rsidP="001A2002">
            <w:pPr>
              <w:jc w:val="right"/>
              <w:rPr>
                <w:sz w:val="16"/>
                <w:szCs w:val="16"/>
                <w:lang w:val="ru-RU"/>
              </w:rPr>
            </w:pPr>
            <w:r w:rsidRPr="00D307F9">
              <w:rPr>
                <w:sz w:val="16"/>
                <w:szCs w:val="16"/>
                <w:lang w:val="ru-RU"/>
              </w:rPr>
              <w:t>924296</w:t>
            </w:r>
          </w:p>
        </w:tc>
        <w:tc>
          <w:tcPr>
            <w:tcW w:w="155" w:type="pct"/>
            <w:vMerge w:val="restart"/>
            <w:tcBorders>
              <w:top w:val="nil"/>
              <w:left w:val="single" w:sz="4" w:space="0" w:color="auto"/>
              <w:bottom w:val="single" w:sz="4" w:space="0" w:color="000000"/>
              <w:right w:val="single" w:sz="4" w:space="0" w:color="auto"/>
            </w:tcBorders>
            <w:shd w:val="clear" w:color="auto" w:fill="auto"/>
            <w:hideMark/>
          </w:tcPr>
          <w:p w14:paraId="1C4E7EEF" w14:textId="77777777" w:rsidR="001A2002" w:rsidRPr="00D307F9" w:rsidRDefault="001A2002" w:rsidP="001A2002">
            <w:pPr>
              <w:jc w:val="right"/>
              <w:rPr>
                <w:sz w:val="16"/>
                <w:szCs w:val="16"/>
                <w:lang w:val="ru-RU"/>
              </w:rPr>
            </w:pPr>
            <w:r w:rsidRPr="00D307F9">
              <w:rPr>
                <w:sz w:val="16"/>
                <w:szCs w:val="16"/>
                <w:lang w:val="ru-RU"/>
              </w:rPr>
              <w:t>100</w:t>
            </w:r>
          </w:p>
        </w:tc>
        <w:tc>
          <w:tcPr>
            <w:tcW w:w="156" w:type="pct"/>
            <w:vMerge w:val="restart"/>
            <w:tcBorders>
              <w:top w:val="nil"/>
              <w:left w:val="single" w:sz="4" w:space="0" w:color="auto"/>
              <w:bottom w:val="single" w:sz="4" w:space="0" w:color="000000"/>
              <w:right w:val="single" w:sz="4" w:space="0" w:color="auto"/>
            </w:tcBorders>
            <w:shd w:val="clear" w:color="auto" w:fill="auto"/>
            <w:hideMark/>
          </w:tcPr>
          <w:p w14:paraId="0A685146" w14:textId="77777777" w:rsidR="001A2002" w:rsidRPr="00D307F9" w:rsidRDefault="001A2002" w:rsidP="001A2002">
            <w:pPr>
              <w:jc w:val="right"/>
              <w:rPr>
                <w:sz w:val="16"/>
                <w:szCs w:val="16"/>
                <w:lang w:val="ru-RU"/>
              </w:rPr>
            </w:pPr>
            <w:r w:rsidRPr="00D307F9">
              <w:rPr>
                <w:sz w:val="16"/>
                <w:szCs w:val="16"/>
                <w:lang w:val="ru-RU"/>
              </w:rPr>
              <w:t>100</w:t>
            </w:r>
          </w:p>
        </w:tc>
        <w:tc>
          <w:tcPr>
            <w:tcW w:w="245" w:type="pct"/>
            <w:vMerge w:val="restart"/>
            <w:tcBorders>
              <w:top w:val="nil"/>
              <w:left w:val="single" w:sz="4" w:space="0" w:color="auto"/>
              <w:bottom w:val="single" w:sz="4" w:space="0" w:color="000000"/>
              <w:right w:val="single" w:sz="4" w:space="0" w:color="auto"/>
            </w:tcBorders>
            <w:shd w:val="clear" w:color="auto" w:fill="auto"/>
            <w:hideMark/>
          </w:tcPr>
          <w:p w14:paraId="5F02919E" w14:textId="77777777" w:rsidR="001A2002" w:rsidRPr="00D307F9" w:rsidRDefault="001A2002" w:rsidP="001A2002">
            <w:pPr>
              <w:rPr>
                <w:sz w:val="16"/>
                <w:szCs w:val="16"/>
                <w:lang w:val="ru-RU"/>
              </w:rPr>
            </w:pPr>
            <w:r w:rsidRPr="00D307F9">
              <w:rPr>
                <w:sz w:val="16"/>
                <w:szCs w:val="16"/>
                <w:lang w:val="ru-RU"/>
              </w:rPr>
              <w:t> </w:t>
            </w:r>
          </w:p>
        </w:tc>
        <w:tc>
          <w:tcPr>
            <w:tcW w:w="232" w:type="pct"/>
            <w:vMerge w:val="restart"/>
            <w:tcBorders>
              <w:top w:val="nil"/>
              <w:left w:val="single" w:sz="4" w:space="0" w:color="auto"/>
              <w:bottom w:val="single" w:sz="4" w:space="0" w:color="000000"/>
              <w:right w:val="single" w:sz="4" w:space="0" w:color="auto"/>
            </w:tcBorders>
            <w:shd w:val="clear" w:color="auto" w:fill="auto"/>
            <w:hideMark/>
          </w:tcPr>
          <w:p w14:paraId="0099342B" w14:textId="77777777" w:rsidR="001A2002" w:rsidRPr="00D307F9" w:rsidRDefault="001A2002" w:rsidP="001A2002">
            <w:pPr>
              <w:jc w:val="right"/>
              <w:rPr>
                <w:sz w:val="16"/>
                <w:szCs w:val="16"/>
                <w:lang w:val="ru-RU"/>
              </w:rPr>
            </w:pPr>
            <w:r w:rsidRPr="00D307F9">
              <w:rPr>
                <w:sz w:val="16"/>
                <w:szCs w:val="16"/>
                <w:lang w:val="ru-RU"/>
              </w:rPr>
              <w:t> </w:t>
            </w:r>
          </w:p>
        </w:tc>
        <w:tc>
          <w:tcPr>
            <w:tcW w:w="197" w:type="pct"/>
            <w:vMerge w:val="restart"/>
            <w:tcBorders>
              <w:top w:val="nil"/>
              <w:left w:val="single" w:sz="4" w:space="0" w:color="auto"/>
              <w:bottom w:val="single" w:sz="4" w:space="0" w:color="000000"/>
              <w:right w:val="single" w:sz="4" w:space="0" w:color="auto"/>
            </w:tcBorders>
            <w:shd w:val="clear" w:color="auto" w:fill="auto"/>
            <w:hideMark/>
          </w:tcPr>
          <w:p w14:paraId="1072F9F7" w14:textId="77777777" w:rsidR="001A2002" w:rsidRPr="00D307F9" w:rsidRDefault="001A2002" w:rsidP="001A2002">
            <w:pPr>
              <w:jc w:val="right"/>
              <w:rPr>
                <w:sz w:val="16"/>
                <w:szCs w:val="16"/>
                <w:lang w:val="ru-RU"/>
              </w:rPr>
            </w:pPr>
            <w:r w:rsidRPr="00D307F9">
              <w:rPr>
                <w:sz w:val="16"/>
                <w:szCs w:val="16"/>
                <w:lang w:val="ru-RU"/>
              </w:rPr>
              <w:t> </w:t>
            </w:r>
          </w:p>
        </w:tc>
        <w:tc>
          <w:tcPr>
            <w:tcW w:w="262" w:type="pct"/>
            <w:vMerge w:val="restart"/>
            <w:tcBorders>
              <w:top w:val="nil"/>
              <w:left w:val="single" w:sz="4" w:space="0" w:color="auto"/>
              <w:bottom w:val="single" w:sz="4" w:space="0" w:color="000000"/>
              <w:right w:val="single" w:sz="4" w:space="0" w:color="auto"/>
            </w:tcBorders>
            <w:shd w:val="clear" w:color="auto" w:fill="auto"/>
            <w:hideMark/>
          </w:tcPr>
          <w:p w14:paraId="25EC2FE1" w14:textId="77777777" w:rsidR="001A2002" w:rsidRPr="00D307F9" w:rsidRDefault="001A2002" w:rsidP="001A2002">
            <w:pPr>
              <w:jc w:val="right"/>
              <w:rPr>
                <w:sz w:val="16"/>
                <w:szCs w:val="16"/>
                <w:lang w:val="ru-RU"/>
              </w:rPr>
            </w:pPr>
            <w:r w:rsidRPr="00D307F9">
              <w:rPr>
                <w:sz w:val="16"/>
                <w:szCs w:val="16"/>
                <w:lang w:val="ru-RU"/>
              </w:rPr>
              <w:t> </w:t>
            </w:r>
          </w:p>
        </w:tc>
        <w:tc>
          <w:tcPr>
            <w:tcW w:w="174" w:type="pct"/>
            <w:tcBorders>
              <w:top w:val="nil"/>
              <w:left w:val="nil"/>
              <w:bottom w:val="single" w:sz="4" w:space="0" w:color="auto"/>
              <w:right w:val="single" w:sz="4" w:space="0" w:color="auto"/>
            </w:tcBorders>
            <w:shd w:val="clear" w:color="auto" w:fill="auto"/>
            <w:noWrap/>
            <w:hideMark/>
          </w:tcPr>
          <w:p w14:paraId="70F5A416" w14:textId="77777777" w:rsidR="001A2002" w:rsidRPr="00D307F9" w:rsidRDefault="001A2002" w:rsidP="001A2002">
            <w:pPr>
              <w:jc w:val="right"/>
              <w:rPr>
                <w:sz w:val="16"/>
                <w:szCs w:val="16"/>
                <w:lang w:val="ru-RU"/>
              </w:rPr>
            </w:pPr>
            <w:r w:rsidRPr="00D307F9">
              <w:rPr>
                <w:sz w:val="16"/>
                <w:szCs w:val="16"/>
                <w:lang w:val="ru-RU"/>
              </w:rPr>
              <w:t>0616</w:t>
            </w:r>
          </w:p>
        </w:tc>
        <w:tc>
          <w:tcPr>
            <w:tcW w:w="329" w:type="pct"/>
            <w:tcBorders>
              <w:top w:val="nil"/>
              <w:left w:val="nil"/>
              <w:bottom w:val="single" w:sz="4" w:space="0" w:color="auto"/>
              <w:right w:val="single" w:sz="4" w:space="0" w:color="auto"/>
            </w:tcBorders>
            <w:shd w:val="clear" w:color="auto" w:fill="auto"/>
            <w:hideMark/>
          </w:tcPr>
          <w:p w14:paraId="1AA4E448" w14:textId="77777777" w:rsidR="001A2002" w:rsidRPr="00D307F9" w:rsidRDefault="001A2002" w:rsidP="001A2002">
            <w:pPr>
              <w:rPr>
                <w:sz w:val="16"/>
                <w:szCs w:val="16"/>
                <w:lang w:val="ru-RU"/>
              </w:rPr>
            </w:pPr>
            <w:r w:rsidRPr="00D307F9">
              <w:rPr>
                <w:sz w:val="16"/>
                <w:szCs w:val="16"/>
                <w:lang w:val="ru-RU"/>
              </w:rPr>
              <w:t>Диметилбензол (смесь о-, м-, п- изомеров) (203)</w:t>
            </w:r>
          </w:p>
        </w:tc>
        <w:tc>
          <w:tcPr>
            <w:tcW w:w="199" w:type="pct"/>
            <w:tcBorders>
              <w:top w:val="nil"/>
              <w:left w:val="nil"/>
              <w:bottom w:val="single" w:sz="4" w:space="0" w:color="auto"/>
              <w:right w:val="single" w:sz="4" w:space="0" w:color="auto"/>
            </w:tcBorders>
            <w:shd w:val="clear" w:color="auto" w:fill="auto"/>
            <w:noWrap/>
            <w:hideMark/>
          </w:tcPr>
          <w:p w14:paraId="42D658D3" w14:textId="77777777" w:rsidR="001A2002" w:rsidRPr="00D307F9" w:rsidRDefault="001A2002" w:rsidP="001A2002">
            <w:pPr>
              <w:jc w:val="right"/>
              <w:rPr>
                <w:sz w:val="16"/>
                <w:szCs w:val="16"/>
                <w:lang w:val="ru-RU"/>
              </w:rPr>
            </w:pPr>
            <w:r w:rsidRPr="00D307F9">
              <w:rPr>
                <w:sz w:val="16"/>
                <w:szCs w:val="16"/>
                <w:lang w:val="ru-RU"/>
              </w:rPr>
              <w:t>1,76774799</w:t>
            </w:r>
          </w:p>
        </w:tc>
        <w:tc>
          <w:tcPr>
            <w:tcW w:w="183" w:type="pct"/>
            <w:tcBorders>
              <w:top w:val="nil"/>
              <w:left w:val="nil"/>
              <w:bottom w:val="single" w:sz="4" w:space="0" w:color="auto"/>
              <w:right w:val="single" w:sz="4" w:space="0" w:color="auto"/>
            </w:tcBorders>
            <w:shd w:val="clear" w:color="auto" w:fill="auto"/>
            <w:noWrap/>
            <w:hideMark/>
          </w:tcPr>
          <w:p w14:paraId="341A791C"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76A4F492" w14:textId="77777777" w:rsidR="001A2002" w:rsidRPr="00D307F9" w:rsidRDefault="001A2002" w:rsidP="001A2002">
            <w:pPr>
              <w:jc w:val="right"/>
              <w:rPr>
                <w:sz w:val="16"/>
                <w:szCs w:val="16"/>
                <w:lang w:val="ru-RU"/>
              </w:rPr>
            </w:pPr>
            <w:r w:rsidRPr="00D307F9">
              <w:rPr>
                <w:sz w:val="16"/>
                <w:szCs w:val="16"/>
                <w:lang w:val="ru-RU"/>
              </w:rPr>
              <w:t>0,00636389</w:t>
            </w:r>
          </w:p>
        </w:tc>
        <w:tc>
          <w:tcPr>
            <w:tcW w:w="137" w:type="pct"/>
            <w:tcBorders>
              <w:top w:val="nil"/>
              <w:left w:val="nil"/>
              <w:bottom w:val="single" w:sz="4" w:space="0" w:color="auto"/>
              <w:right w:val="single" w:sz="4" w:space="0" w:color="auto"/>
            </w:tcBorders>
            <w:shd w:val="clear" w:color="auto" w:fill="auto"/>
            <w:noWrap/>
            <w:hideMark/>
          </w:tcPr>
          <w:p w14:paraId="3147773B"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6F491669"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662D96FF"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7E06AFE4"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6196B650"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6DDCF7E5"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511F0E6B"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2F78ECDF"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4D240439"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79C2D70B"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42C0C71E"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78A3A8FB"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39969248"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6076999D"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40F0047C"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52E8EAD4"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4C85A26D"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3DB52084"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68AD3786"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58380C22"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7936693D"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377030C9"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660C70F3" w14:textId="77777777" w:rsidR="001A2002" w:rsidRPr="00D307F9" w:rsidRDefault="001A2002" w:rsidP="001A2002">
            <w:pPr>
              <w:jc w:val="right"/>
              <w:rPr>
                <w:sz w:val="16"/>
                <w:szCs w:val="16"/>
                <w:lang w:val="ru-RU"/>
              </w:rPr>
            </w:pPr>
            <w:r w:rsidRPr="00D307F9">
              <w:rPr>
                <w:sz w:val="16"/>
                <w:szCs w:val="16"/>
                <w:lang w:val="ru-RU"/>
              </w:rPr>
              <w:t>0621</w:t>
            </w:r>
          </w:p>
        </w:tc>
        <w:tc>
          <w:tcPr>
            <w:tcW w:w="329" w:type="pct"/>
            <w:tcBorders>
              <w:top w:val="nil"/>
              <w:left w:val="nil"/>
              <w:bottom w:val="single" w:sz="4" w:space="0" w:color="auto"/>
              <w:right w:val="single" w:sz="4" w:space="0" w:color="auto"/>
            </w:tcBorders>
            <w:shd w:val="clear" w:color="auto" w:fill="auto"/>
            <w:hideMark/>
          </w:tcPr>
          <w:p w14:paraId="065603A1" w14:textId="77777777" w:rsidR="001A2002" w:rsidRPr="00D307F9" w:rsidRDefault="001A2002" w:rsidP="001A2002">
            <w:pPr>
              <w:rPr>
                <w:sz w:val="16"/>
                <w:szCs w:val="16"/>
                <w:lang w:val="ru-RU"/>
              </w:rPr>
            </w:pPr>
            <w:r w:rsidRPr="00D307F9">
              <w:rPr>
                <w:sz w:val="16"/>
                <w:szCs w:val="16"/>
                <w:lang w:val="ru-RU"/>
              </w:rPr>
              <w:t>Метилбензол (349)</w:t>
            </w:r>
          </w:p>
        </w:tc>
        <w:tc>
          <w:tcPr>
            <w:tcW w:w="199" w:type="pct"/>
            <w:tcBorders>
              <w:top w:val="nil"/>
              <w:left w:val="nil"/>
              <w:bottom w:val="single" w:sz="4" w:space="0" w:color="auto"/>
              <w:right w:val="single" w:sz="4" w:space="0" w:color="auto"/>
            </w:tcBorders>
            <w:shd w:val="clear" w:color="auto" w:fill="auto"/>
            <w:noWrap/>
            <w:hideMark/>
          </w:tcPr>
          <w:p w14:paraId="2CD5F9CD" w14:textId="77777777" w:rsidR="001A2002" w:rsidRPr="00D307F9" w:rsidRDefault="001A2002" w:rsidP="001A2002">
            <w:pPr>
              <w:jc w:val="right"/>
              <w:rPr>
                <w:sz w:val="16"/>
                <w:szCs w:val="16"/>
                <w:lang w:val="ru-RU"/>
              </w:rPr>
            </w:pPr>
            <w:r w:rsidRPr="00D307F9">
              <w:rPr>
                <w:sz w:val="16"/>
                <w:szCs w:val="16"/>
                <w:lang w:val="ru-RU"/>
              </w:rPr>
              <w:t>0,19638889</w:t>
            </w:r>
          </w:p>
        </w:tc>
        <w:tc>
          <w:tcPr>
            <w:tcW w:w="183" w:type="pct"/>
            <w:tcBorders>
              <w:top w:val="nil"/>
              <w:left w:val="nil"/>
              <w:bottom w:val="single" w:sz="4" w:space="0" w:color="auto"/>
              <w:right w:val="single" w:sz="4" w:space="0" w:color="auto"/>
            </w:tcBorders>
            <w:shd w:val="clear" w:color="auto" w:fill="auto"/>
            <w:noWrap/>
            <w:hideMark/>
          </w:tcPr>
          <w:p w14:paraId="27DCFDCC"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64014A28" w14:textId="77777777" w:rsidR="001A2002" w:rsidRPr="00D307F9" w:rsidRDefault="001A2002" w:rsidP="001A2002">
            <w:pPr>
              <w:jc w:val="right"/>
              <w:rPr>
                <w:sz w:val="16"/>
                <w:szCs w:val="16"/>
                <w:lang w:val="ru-RU"/>
              </w:rPr>
            </w:pPr>
            <w:r w:rsidRPr="00D307F9">
              <w:rPr>
                <w:sz w:val="16"/>
                <w:szCs w:val="16"/>
                <w:lang w:val="ru-RU"/>
              </w:rPr>
              <w:t>0,000707</w:t>
            </w:r>
          </w:p>
        </w:tc>
        <w:tc>
          <w:tcPr>
            <w:tcW w:w="137" w:type="pct"/>
            <w:tcBorders>
              <w:top w:val="nil"/>
              <w:left w:val="nil"/>
              <w:bottom w:val="single" w:sz="4" w:space="0" w:color="auto"/>
              <w:right w:val="single" w:sz="4" w:space="0" w:color="auto"/>
            </w:tcBorders>
            <w:shd w:val="clear" w:color="auto" w:fill="auto"/>
            <w:noWrap/>
            <w:hideMark/>
          </w:tcPr>
          <w:p w14:paraId="2086D293"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18E8FC0F"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61ED9F25"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73FF48F2"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239E6B72"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0F8CADBD"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22F1DD6A"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33C7F65D"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194312DF"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3D37BA9F"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1DFF35CA"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62BF398F"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5D0FFF1C"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49BABF0C"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1C3FFC17"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5DB6B1D4"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44D10A0D"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227B6E1D"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743C1CC2"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41283098"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3DDD0345"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62D355EA"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6093E8C4" w14:textId="77777777" w:rsidR="001A2002" w:rsidRPr="00D307F9" w:rsidRDefault="001A2002" w:rsidP="001A2002">
            <w:pPr>
              <w:jc w:val="right"/>
              <w:rPr>
                <w:sz w:val="16"/>
                <w:szCs w:val="16"/>
                <w:lang w:val="ru-RU"/>
              </w:rPr>
            </w:pPr>
            <w:r w:rsidRPr="00D307F9">
              <w:rPr>
                <w:sz w:val="16"/>
                <w:szCs w:val="16"/>
                <w:lang w:val="ru-RU"/>
              </w:rPr>
              <w:t>1042</w:t>
            </w:r>
          </w:p>
        </w:tc>
        <w:tc>
          <w:tcPr>
            <w:tcW w:w="329" w:type="pct"/>
            <w:tcBorders>
              <w:top w:val="nil"/>
              <w:left w:val="nil"/>
              <w:bottom w:val="single" w:sz="4" w:space="0" w:color="auto"/>
              <w:right w:val="single" w:sz="4" w:space="0" w:color="auto"/>
            </w:tcBorders>
            <w:shd w:val="clear" w:color="auto" w:fill="auto"/>
            <w:hideMark/>
          </w:tcPr>
          <w:p w14:paraId="2555A396" w14:textId="77777777" w:rsidR="001A2002" w:rsidRPr="00D307F9" w:rsidRDefault="001A2002" w:rsidP="001A2002">
            <w:pPr>
              <w:rPr>
                <w:sz w:val="16"/>
                <w:szCs w:val="16"/>
                <w:lang w:val="ru-RU"/>
              </w:rPr>
            </w:pPr>
            <w:r w:rsidRPr="00D307F9">
              <w:rPr>
                <w:sz w:val="16"/>
                <w:szCs w:val="16"/>
                <w:lang w:val="ru-RU"/>
              </w:rPr>
              <w:t>Бутан-1-ол (Бутиловый спирт) (102)</w:t>
            </w:r>
          </w:p>
        </w:tc>
        <w:tc>
          <w:tcPr>
            <w:tcW w:w="199" w:type="pct"/>
            <w:tcBorders>
              <w:top w:val="nil"/>
              <w:left w:val="nil"/>
              <w:bottom w:val="single" w:sz="4" w:space="0" w:color="auto"/>
              <w:right w:val="single" w:sz="4" w:space="0" w:color="auto"/>
            </w:tcBorders>
            <w:shd w:val="clear" w:color="auto" w:fill="auto"/>
            <w:noWrap/>
            <w:hideMark/>
          </w:tcPr>
          <w:p w14:paraId="6171790C" w14:textId="77777777" w:rsidR="001A2002" w:rsidRPr="00D307F9" w:rsidRDefault="001A2002" w:rsidP="001A2002">
            <w:pPr>
              <w:jc w:val="right"/>
              <w:rPr>
                <w:sz w:val="16"/>
                <w:szCs w:val="16"/>
                <w:lang w:val="ru-RU"/>
              </w:rPr>
            </w:pPr>
            <w:r w:rsidRPr="00D307F9">
              <w:rPr>
                <w:sz w:val="16"/>
                <w:szCs w:val="16"/>
                <w:lang w:val="ru-RU"/>
              </w:rPr>
              <w:t>0,06041667</w:t>
            </w:r>
          </w:p>
        </w:tc>
        <w:tc>
          <w:tcPr>
            <w:tcW w:w="183" w:type="pct"/>
            <w:tcBorders>
              <w:top w:val="nil"/>
              <w:left w:val="nil"/>
              <w:bottom w:val="single" w:sz="4" w:space="0" w:color="auto"/>
              <w:right w:val="single" w:sz="4" w:space="0" w:color="auto"/>
            </w:tcBorders>
            <w:shd w:val="clear" w:color="auto" w:fill="auto"/>
            <w:noWrap/>
            <w:hideMark/>
          </w:tcPr>
          <w:p w14:paraId="593DAD1B"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2E26C64B" w14:textId="77777777" w:rsidR="001A2002" w:rsidRPr="00D307F9" w:rsidRDefault="001A2002" w:rsidP="001A2002">
            <w:pPr>
              <w:jc w:val="right"/>
              <w:rPr>
                <w:sz w:val="16"/>
                <w:szCs w:val="16"/>
                <w:lang w:val="ru-RU"/>
              </w:rPr>
            </w:pPr>
            <w:r w:rsidRPr="00D307F9">
              <w:rPr>
                <w:sz w:val="16"/>
                <w:szCs w:val="16"/>
                <w:lang w:val="ru-RU"/>
              </w:rPr>
              <w:t>0,0002175</w:t>
            </w:r>
          </w:p>
        </w:tc>
        <w:tc>
          <w:tcPr>
            <w:tcW w:w="137" w:type="pct"/>
            <w:tcBorders>
              <w:top w:val="nil"/>
              <w:left w:val="nil"/>
              <w:bottom w:val="single" w:sz="4" w:space="0" w:color="auto"/>
              <w:right w:val="single" w:sz="4" w:space="0" w:color="auto"/>
            </w:tcBorders>
            <w:shd w:val="clear" w:color="auto" w:fill="auto"/>
            <w:noWrap/>
            <w:hideMark/>
          </w:tcPr>
          <w:p w14:paraId="2091EACA"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16138138"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3D1A9986"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40808DDC"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1ECF0525"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07051637"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6931F12D"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3BFE4A34"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25717439"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0C84858D"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530439B4"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6426932B"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36E8BE3A"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19D6763D"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5382BA5B"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593417BD"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3E7F8FF7"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3EC2DC8F"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54942E05"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53B64803"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12F57EE6"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6F11EEEE"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1E081534" w14:textId="77777777" w:rsidR="001A2002" w:rsidRPr="00D307F9" w:rsidRDefault="001A2002" w:rsidP="001A2002">
            <w:pPr>
              <w:jc w:val="right"/>
              <w:rPr>
                <w:sz w:val="16"/>
                <w:szCs w:val="16"/>
                <w:lang w:val="ru-RU"/>
              </w:rPr>
            </w:pPr>
            <w:r w:rsidRPr="00D307F9">
              <w:rPr>
                <w:sz w:val="16"/>
                <w:szCs w:val="16"/>
                <w:lang w:val="ru-RU"/>
              </w:rPr>
              <w:t>1061</w:t>
            </w:r>
          </w:p>
        </w:tc>
        <w:tc>
          <w:tcPr>
            <w:tcW w:w="329" w:type="pct"/>
            <w:tcBorders>
              <w:top w:val="nil"/>
              <w:left w:val="nil"/>
              <w:bottom w:val="single" w:sz="4" w:space="0" w:color="auto"/>
              <w:right w:val="single" w:sz="4" w:space="0" w:color="auto"/>
            </w:tcBorders>
            <w:shd w:val="clear" w:color="auto" w:fill="auto"/>
            <w:hideMark/>
          </w:tcPr>
          <w:p w14:paraId="37221F38" w14:textId="77777777" w:rsidR="001A2002" w:rsidRPr="00D307F9" w:rsidRDefault="001A2002" w:rsidP="001A2002">
            <w:pPr>
              <w:rPr>
                <w:sz w:val="16"/>
                <w:szCs w:val="16"/>
                <w:lang w:val="ru-RU"/>
              </w:rPr>
            </w:pPr>
            <w:r w:rsidRPr="00D307F9">
              <w:rPr>
                <w:sz w:val="16"/>
                <w:szCs w:val="16"/>
                <w:lang w:val="ru-RU"/>
              </w:rPr>
              <w:t>Этанол (Этиловый спирт) (667)</w:t>
            </w:r>
          </w:p>
        </w:tc>
        <w:tc>
          <w:tcPr>
            <w:tcW w:w="199" w:type="pct"/>
            <w:tcBorders>
              <w:top w:val="nil"/>
              <w:left w:val="nil"/>
              <w:bottom w:val="single" w:sz="4" w:space="0" w:color="auto"/>
              <w:right w:val="single" w:sz="4" w:space="0" w:color="auto"/>
            </w:tcBorders>
            <w:shd w:val="clear" w:color="auto" w:fill="auto"/>
            <w:noWrap/>
            <w:hideMark/>
          </w:tcPr>
          <w:p w14:paraId="33146B14" w14:textId="77777777" w:rsidR="001A2002" w:rsidRPr="00D307F9" w:rsidRDefault="001A2002" w:rsidP="001A2002">
            <w:pPr>
              <w:jc w:val="right"/>
              <w:rPr>
                <w:sz w:val="16"/>
                <w:szCs w:val="16"/>
                <w:lang w:val="ru-RU"/>
              </w:rPr>
            </w:pPr>
            <w:r w:rsidRPr="00D307F9">
              <w:rPr>
                <w:sz w:val="16"/>
                <w:szCs w:val="16"/>
                <w:lang w:val="ru-RU"/>
              </w:rPr>
              <w:t>0,045833</w:t>
            </w:r>
          </w:p>
        </w:tc>
        <w:tc>
          <w:tcPr>
            <w:tcW w:w="183" w:type="pct"/>
            <w:tcBorders>
              <w:top w:val="nil"/>
              <w:left w:val="nil"/>
              <w:bottom w:val="single" w:sz="4" w:space="0" w:color="auto"/>
              <w:right w:val="single" w:sz="4" w:space="0" w:color="auto"/>
            </w:tcBorders>
            <w:shd w:val="clear" w:color="auto" w:fill="auto"/>
            <w:noWrap/>
            <w:hideMark/>
          </w:tcPr>
          <w:p w14:paraId="315CBFE6"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4E3AA808" w14:textId="77777777" w:rsidR="001A2002" w:rsidRPr="00D307F9" w:rsidRDefault="001A2002" w:rsidP="001A2002">
            <w:pPr>
              <w:jc w:val="right"/>
              <w:rPr>
                <w:sz w:val="16"/>
                <w:szCs w:val="16"/>
                <w:lang w:val="ru-RU"/>
              </w:rPr>
            </w:pPr>
            <w:r w:rsidRPr="00D307F9">
              <w:rPr>
                <w:sz w:val="16"/>
                <w:szCs w:val="16"/>
                <w:lang w:val="ru-RU"/>
              </w:rPr>
              <w:t>0,000165</w:t>
            </w:r>
          </w:p>
        </w:tc>
        <w:tc>
          <w:tcPr>
            <w:tcW w:w="137" w:type="pct"/>
            <w:tcBorders>
              <w:top w:val="nil"/>
              <w:left w:val="nil"/>
              <w:bottom w:val="single" w:sz="4" w:space="0" w:color="auto"/>
              <w:right w:val="single" w:sz="4" w:space="0" w:color="auto"/>
            </w:tcBorders>
            <w:shd w:val="clear" w:color="auto" w:fill="auto"/>
            <w:noWrap/>
            <w:hideMark/>
          </w:tcPr>
          <w:p w14:paraId="3B4D0DB4"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5DF51FAD"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0550F81F"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0E4B6846"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7DEC02F1"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6239DC9F"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60D1B061"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6768534D"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2850978D"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36D2C940"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4F7F6B99"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664FB422"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1ABE573E"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1325A5AA"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265130D1"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13CA9566"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5DD22ADE"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62C3650E"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7D08C531"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5481D359"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1395E26A"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781BB141"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596C0605" w14:textId="77777777" w:rsidR="001A2002" w:rsidRPr="00D307F9" w:rsidRDefault="001A2002" w:rsidP="001A2002">
            <w:pPr>
              <w:jc w:val="right"/>
              <w:rPr>
                <w:sz w:val="16"/>
                <w:szCs w:val="16"/>
                <w:lang w:val="ru-RU"/>
              </w:rPr>
            </w:pPr>
            <w:r w:rsidRPr="00D307F9">
              <w:rPr>
                <w:sz w:val="16"/>
                <w:szCs w:val="16"/>
                <w:lang w:val="ru-RU"/>
              </w:rPr>
              <w:t>1119</w:t>
            </w:r>
          </w:p>
        </w:tc>
        <w:tc>
          <w:tcPr>
            <w:tcW w:w="329" w:type="pct"/>
            <w:tcBorders>
              <w:top w:val="nil"/>
              <w:left w:val="nil"/>
              <w:bottom w:val="single" w:sz="4" w:space="0" w:color="auto"/>
              <w:right w:val="single" w:sz="4" w:space="0" w:color="auto"/>
            </w:tcBorders>
            <w:shd w:val="clear" w:color="auto" w:fill="auto"/>
            <w:hideMark/>
          </w:tcPr>
          <w:p w14:paraId="202FCDF4" w14:textId="77777777" w:rsidR="001A2002" w:rsidRPr="00D307F9" w:rsidRDefault="001A2002" w:rsidP="001A2002">
            <w:pPr>
              <w:rPr>
                <w:sz w:val="16"/>
                <w:szCs w:val="16"/>
                <w:lang w:val="ru-RU"/>
              </w:rPr>
            </w:pPr>
            <w:r w:rsidRPr="00D307F9">
              <w:rPr>
                <w:sz w:val="16"/>
                <w:szCs w:val="16"/>
                <w:lang w:val="ru-RU"/>
              </w:rPr>
              <w:t>2-Этоксиэтанол (Этиловый эфир этиленгликоля, Этилцеллозольв) (1497*)</w:t>
            </w:r>
          </w:p>
        </w:tc>
        <w:tc>
          <w:tcPr>
            <w:tcW w:w="199" w:type="pct"/>
            <w:tcBorders>
              <w:top w:val="nil"/>
              <w:left w:val="nil"/>
              <w:bottom w:val="single" w:sz="4" w:space="0" w:color="auto"/>
              <w:right w:val="single" w:sz="4" w:space="0" w:color="auto"/>
            </w:tcBorders>
            <w:shd w:val="clear" w:color="auto" w:fill="auto"/>
            <w:noWrap/>
            <w:hideMark/>
          </w:tcPr>
          <w:p w14:paraId="64FCBED6" w14:textId="77777777" w:rsidR="001A2002" w:rsidRPr="00D307F9" w:rsidRDefault="001A2002" w:rsidP="001A2002">
            <w:pPr>
              <w:jc w:val="right"/>
              <w:rPr>
                <w:sz w:val="16"/>
                <w:szCs w:val="16"/>
                <w:lang w:val="ru-RU"/>
              </w:rPr>
            </w:pPr>
            <w:r w:rsidRPr="00D307F9">
              <w:rPr>
                <w:sz w:val="16"/>
                <w:szCs w:val="16"/>
                <w:lang w:val="ru-RU"/>
              </w:rPr>
              <w:t>0,0322</w:t>
            </w:r>
          </w:p>
        </w:tc>
        <w:tc>
          <w:tcPr>
            <w:tcW w:w="183" w:type="pct"/>
            <w:tcBorders>
              <w:top w:val="nil"/>
              <w:left w:val="nil"/>
              <w:bottom w:val="single" w:sz="4" w:space="0" w:color="auto"/>
              <w:right w:val="single" w:sz="4" w:space="0" w:color="auto"/>
            </w:tcBorders>
            <w:shd w:val="clear" w:color="auto" w:fill="auto"/>
            <w:noWrap/>
            <w:hideMark/>
          </w:tcPr>
          <w:p w14:paraId="4F321698"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4F99B2EA" w14:textId="77777777" w:rsidR="001A2002" w:rsidRPr="00D307F9" w:rsidRDefault="001A2002" w:rsidP="001A2002">
            <w:pPr>
              <w:jc w:val="right"/>
              <w:rPr>
                <w:sz w:val="16"/>
                <w:szCs w:val="16"/>
                <w:lang w:val="ru-RU"/>
              </w:rPr>
            </w:pPr>
            <w:r w:rsidRPr="00D307F9">
              <w:rPr>
                <w:sz w:val="16"/>
                <w:szCs w:val="16"/>
                <w:lang w:val="ru-RU"/>
              </w:rPr>
              <w:t>0,000116</w:t>
            </w:r>
          </w:p>
        </w:tc>
        <w:tc>
          <w:tcPr>
            <w:tcW w:w="137" w:type="pct"/>
            <w:tcBorders>
              <w:top w:val="nil"/>
              <w:left w:val="nil"/>
              <w:bottom w:val="single" w:sz="4" w:space="0" w:color="auto"/>
              <w:right w:val="single" w:sz="4" w:space="0" w:color="auto"/>
            </w:tcBorders>
            <w:shd w:val="clear" w:color="auto" w:fill="auto"/>
            <w:noWrap/>
            <w:hideMark/>
          </w:tcPr>
          <w:p w14:paraId="567191D9"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76BBD60C"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1FCD14A1"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199D23BB"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3C707C19"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4255A9A4"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6B59DB42"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713D5548"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58FD90FC"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12AFE7B2"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01584A78"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332D96EA"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7703671F"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58980CFB"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5C36CCE1"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3D5EA975"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7397BF8C"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1F9C5A18"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4C390457"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42684B3B"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361AF72B"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4388F334"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77E6EFC6" w14:textId="77777777" w:rsidR="001A2002" w:rsidRPr="00D307F9" w:rsidRDefault="001A2002" w:rsidP="001A2002">
            <w:pPr>
              <w:jc w:val="right"/>
              <w:rPr>
                <w:sz w:val="16"/>
                <w:szCs w:val="16"/>
                <w:lang w:val="ru-RU"/>
              </w:rPr>
            </w:pPr>
            <w:r w:rsidRPr="00D307F9">
              <w:rPr>
                <w:sz w:val="16"/>
                <w:szCs w:val="16"/>
                <w:lang w:val="ru-RU"/>
              </w:rPr>
              <w:t>1210</w:t>
            </w:r>
          </w:p>
        </w:tc>
        <w:tc>
          <w:tcPr>
            <w:tcW w:w="329" w:type="pct"/>
            <w:tcBorders>
              <w:top w:val="nil"/>
              <w:left w:val="nil"/>
              <w:bottom w:val="single" w:sz="4" w:space="0" w:color="auto"/>
              <w:right w:val="single" w:sz="4" w:space="0" w:color="auto"/>
            </w:tcBorders>
            <w:shd w:val="clear" w:color="auto" w:fill="auto"/>
            <w:hideMark/>
          </w:tcPr>
          <w:p w14:paraId="71896F9E" w14:textId="77777777" w:rsidR="001A2002" w:rsidRPr="00D307F9" w:rsidRDefault="001A2002" w:rsidP="001A2002">
            <w:pPr>
              <w:rPr>
                <w:sz w:val="16"/>
                <w:szCs w:val="16"/>
                <w:lang w:val="ru-RU"/>
              </w:rPr>
            </w:pPr>
            <w:r w:rsidRPr="00D307F9">
              <w:rPr>
                <w:sz w:val="16"/>
                <w:szCs w:val="16"/>
                <w:lang w:val="ru-RU"/>
              </w:rPr>
              <w:t>Бутилацетат (Уксусной кислоты бутиловый эфир) (110)</w:t>
            </w:r>
          </w:p>
        </w:tc>
        <w:tc>
          <w:tcPr>
            <w:tcW w:w="199" w:type="pct"/>
            <w:tcBorders>
              <w:top w:val="nil"/>
              <w:left w:val="nil"/>
              <w:bottom w:val="single" w:sz="4" w:space="0" w:color="auto"/>
              <w:right w:val="single" w:sz="4" w:space="0" w:color="auto"/>
            </w:tcBorders>
            <w:shd w:val="clear" w:color="auto" w:fill="auto"/>
            <w:noWrap/>
            <w:hideMark/>
          </w:tcPr>
          <w:p w14:paraId="408C07CB" w14:textId="77777777" w:rsidR="001A2002" w:rsidRPr="00D307F9" w:rsidRDefault="001A2002" w:rsidP="001A2002">
            <w:pPr>
              <w:jc w:val="right"/>
              <w:rPr>
                <w:sz w:val="16"/>
                <w:szCs w:val="16"/>
                <w:lang w:val="ru-RU"/>
              </w:rPr>
            </w:pPr>
            <w:r w:rsidRPr="00D307F9">
              <w:rPr>
                <w:sz w:val="16"/>
                <w:szCs w:val="16"/>
                <w:lang w:val="ru-RU"/>
              </w:rPr>
              <w:t>0,0391667</w:t>
            </w:r>
          </w:p>
        </w:tc>
        <w:tc>
          <w:tcPr>
            <w:tcW w:w="183" w:type="pct"/>
            <w:tcBorders>
              <w:top w:val="nil"/>
              <w:left w:val="nil"/>
              <w:bottom w:val="single" w:sz="4" w:space="0" w:color="auto"/>
              <w:right w:val="single" w:sz="4" w:space="0" w:color="auto"/>
            </w:tcBorders>
            <w:shd w:val="clear" w:color="auto" w:fill="auto"/>
            <w:noWrap/>
            <w:hideMark/>
          </w:tcPr>
          <w:p w14:paraId="5713D947"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2F834D2A" w14:textId="77777777" w:rsidR="001A2002" w:rsidRPr="00D307F9" w:rsidRDefault="001A2002" w:rsidP="001A2002">
            <w:pPr>
              <w:jc w:val="right"/>
              <w:rPr>
                <w:sz w:val="16"/>
                <w:szCs w:val="16"/>
                <w:lang w:val="ru-RU"/>
              </w:rPr>
            </w:pPr>
            <w:r w:rsidRPr="00D307F9">
              <w:rPr>
                <w:sz w:val="16"/>
                <w:szCs w:val="16"/>
                <w:lang w:val="ru-RU"/>
              </w:rPr>
              <w:t>0,000141</w:t>
            </w:r>
          </w:p>
        </w:tc>
        <w:tc>
          <w:tcPr>
            <w:tcW w:w="137" w:type="pct"/>
            <w:tcBorders>
              <w:top w:val="nil"/>
              <w:left w:val="nil"/>
              <w:bottom w:val="single" w:sz="4" w:space="0" w:color="auto"/>
              <w:right w:val="single" w:sz="4" w:space="0" w:color="auto"/>
            </w:tcBorders>
            <w:shd w:val="clear" w:color="auto" w:fill="auto"/>
            <w:noWrap/>
            <w:hideMark/>
          </w:tcPr>
          <w:p w14:paraId="5B340BF6"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2D07BEA1"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1F0F89F7"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322C8918"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719438AE"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5E4F58AE"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2509F397"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09D29C4F"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6FC33BDE"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2FDCA431"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3E93BEE6"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450F41E4"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755F947A"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6ED0058D"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3D71EE61"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56D2D854"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71C1E73A"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36D09EAC"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7C63F709"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22090A35"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4FD96959"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62AB49DB"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603D3E2F" w14:textId="77777777" w:rsidR="001A2002" w:rsidRPr="00D307F9" w:rsidRDefault="001A2002" w:rsidP="001A2002">
            <w:pPr>
              <w:jc w:val="right"/>
              <w:rPr>
                <w:sz w:val="16"/>
                <w:szCs w:val="16"/>
                <w:lang w:val="ru-RU"/>
              </w:rPr>
            </w:pPr>
            <w:r w:rsidRPr="00D307F9">
              <w:rPr>
                <w:sz w:val="16"/>
                <w:szCs w:val="16"/>
                <w:lang w:val="ru-RU"/>
              </w:rPr>
              <w:t>1401</w:t>
            </w:r>
          </w:p>
        </w:tc>
        <w:tc>
          <w:tcPr>
            <w:tcW w:w="329" w:type="pct"/>
            <w:tcBorders>
              <w:top w:val="nil"/>
              <w:left w:val="nil"/>
              <w:bottom w:val="single" w:sz="4" w:space="0" w:color="auto"/>
              <w:right w:val="single" w:sz="4" w:space="0" w:color="auto"/>
            </w:tcBorders>
            <w:shd w:val="clear" w:color="auto" w:fill="auto"/>
            <w:hideMark/>
          </w:tcPr>
          <w:p w14:paraId="288772EF" w14:textId="77777777" w:rsidR="001A2002" w:rsidRPr="00D307F9" w:rsidRDefault="001A2002" w:rsidP="001A2002">
            <w:pPr>
              <w:rPr>
                <w:sz w:val="16"/>
                <w:szCs w:val="16"/>
                <w:lang w:val="ru-RU"/>
              </w:rPr>
            </w:pPr>
            <w:r w:rsidRPr="00D307F9">
              <w:rPr>
                <w:sz w:val="16"/>
                <w:szCs w:val="16"/>
                <w:lang w:val="ru-RU"/>
              </w:rPr>
              <w:t>Пропан-2-он (Ацетон) (470)</w:t>
            </w:r>
          </w:p>
        </w:tc>
        <w:tc>
          <w:tcPr>
            <w:tcW w:w="199" w:type="pct"/>
            <w:tcBorders>
              <w:top w:val="nil"/>
              <w:left w:val="nil"/>
              <w:bottom w:val="single" w:sz="4" w:space="0" w:color="auto"/>
              <w:right w:val="single" w:sz="4" w:space="0" w:color="auto"/>
            </w:tcBorders>
            <w:shd w:val="clear" w:color="auto" w:fill="auto"/>
            <w:noWrap/>
            <w:hideMark/>
          </w:tcPr>
          <w:p w14:paraId="6F50F6D7" w14:textId="77777777" w:rsidR="001A2002" w:rsidRPr="00D307F9" w:rsidRDefault="001A2002" w:rsidP="001A2002">
            <w:pPr>
              <w:jc w:val="right"/>
              <w:rPr>
                <w:sz w:val="16"/>
                <w:szCs w:val="16"/>
                <w:lang w:val="ru-RU"/>
              </w:rPr>
            </w:pPr>
            <w:r w:rsidRPr="00D307F9">
              <w:rPr>
                <w:sz w:val="16"/>
                <w:szCs w:val="16"/>
                <w:lang w:val="ru-RU"/>
              </w:rPr>
              <w:t>0,02875</w:t>
            </w:r>
          </w:p>
        </w:tc>
        <w:tc>
          <w:tcPr>
            <w:tcW w:w="183" w:type="pct"/>
            <w:tcBorders>
              <w:top w:val="nil"/>
              <w:left w:val="nil"/>
              <w:bottom w:val="single" w:sz="4" w:space="0" w:color="auto"/>
              <w:right w:val="single" w:sz="4" w:space="0" w:color="auto"/>
            </w:tcBorders>
            <w:shd w:val="clear" w:color="auto" w:fill="auto"/>
            <w:noWrap/>
            <w:hideMark/>
          </w:tcPr>
          <w:p w14:paraId="101A82E8"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641CA7DD" w14:textId="77777777" w:rsidR="001A2002" w:rsidRPr="00D307F9" w:rsidRDefault="001A2002" w:rsidP="001A2002">
            <w:pPr>
              <w:jc w:val="right"/>
              <w:rPr>
                <w:sz w:val="16"/>
                <w:szCs w:val="16"/>
                <w:lang w:val="ru-RU"/>
              </w:rPr>
            </w:pPr>
            <w:r w:rsidRPr="00D307F9">
              <w:rPr>
                <w:sz w:val="16"/>
                <w:szCs w:val="16"/>
                <w:lang w:val="ru-RU"/>
              </w:rPr>
              <w:t>0,0001035</w:t>
            </w:r>
          </w:p>
        </w:tc>
        <w:tc>
          <w:tcPr>
            <w:tcW w:w="137" w:type="pct"/>
            <w:tcBorders>
              <w:top w:val="nil"/>
              <w:left w:val="nil"/>
              <w:bottom w:val="single" w:sz="4" w:space="0" w:color="auto"/>
              <w:right w:val="single" w:sz="4" w:space="0" w:color="auto"/>
            </w:tcBorders>
            <w:shd w:val="clear" w:color="auto" w:fill="auto"/>
            <w:noWrap/>
            <w:hideMark/>
          </w:tcPr>
          <w:p w14:paraId="3A60C238"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21F62FC4"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1D28E9A0"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45976F60"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5D987DF4"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3E24EFCE"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2A107679"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549DC21E"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432CE1A6"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2BD97499"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505ADC82"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48CA59A4"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15DDD06E"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7991DC5B"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6BBF8B70"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2E55359C"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15F66722"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28DF4571"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1877BB79"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445FC602"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293C0548"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7EA36ABA"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5E425E06" w14:textId="77777777" w:rsidR="001A2002" w:rsidRPr="00D307F9" w:rsidRDefault="001A2002" w:rsidP="001A2002">
            <w:pPr>
              <w:jc w:val="right"/>
              <w:rPr>
                <w:sz w:val="16"/>
                <w:szCs w:val="16"/>
                <w:lang w:val="ru-RU"/>
              </w:rPr>
            </w:pPr>
            <w:r w:rsidRPr="00D307F9">
              <w:rPr>
                <w:sz w:val="16"/>
                <w:szCs w:val="16"/>
                <w:lang w:val="ru-RU"/>
              </w:rPr>
              <w:t>2752</w:t>
            </w:r>
          </w:p>
        </w:tc>
        <w:tc>
          <w:tcPr>
            <w:tcW w:w="329" w:type="pct"/>
            <w:tcBorders>
              <w:top w:val="nil"/>
              <w:left w:val="nil"/>
              <w:bottom w:val="single" w:sz="4" w:space="0" w:color="auto"/>
              <w:right w:val="single" w:sz="4" w:space="0" w:color="auto"/>
            </w:tcBorders>
            <w:shd w:val="clear" w:color="auto" w:fill="auto"/>
            <w:hideMark/>
          </w:tcPr>
          <w:p w14:paraId="331E0125" w14:textId="77777777" w:rsidR="001A2002" w:rsidRPr="00D307F9" w:rsidRDefault="001A2002" w:rsidP="001A2002">
            <w:pPr>
              <w:rPr>
                <w:sz w:val="16"/>
                <w:szCs w:val="16"/>
                <w:lang w:val="ru-RU"/>
              </w:rPr>
            </w:pPr>
            <w:r w:rsidRPr="00D307F9">
              <w:rPr>
                <w:sz w:val="16"/>
                <w:szCs w:val="16"/>
                <w:lang w:val="ru-RU"/>
              </w:rPr>
              <w:t>Уайт-спирит (1294*)</w:t>
            </w:r>
          </w:p>
        </w:tc>
        <w:tc>
          <w:tcPr>
            <w:tcW w:w="199" w:type="pct"/>
            <w:tcBorders>
              <w:top w:val="nil"/>
              <w:left w:val="nil"/>
              <w:bottom w:val="single" w:sz="4" w:space="0" w:color="auto"/>
              <w:right w:val="single" w:sz="4" w:space="0" w:color="auto"/>
            </w:tcBorders>
            <w:shd w:val="clear" w:color="auto" w:fill="auto"/>
            <w:noWrap/>
            <w:hideMark/>
          </w:tcPr>
          <w:p w14:paraId="211EB0AD" w14:textId="77777777" w:rsidR="001A2002" w:rsidRPr="00D307F9" w:rsidRDefault="001A2002" w:rsidP="001A2002">
            <w:pPr>
              <w:jc w:val="right"/>
              <w:rPr>
                <w:sz w:val="16"/>
                <w:szCs w:val="16"/>
                <w:lang w:val="ru-RU"/>
              </w:rPr>
            </w:pPr>
            <w:r w:rsidRPr="00D307F9">
              <w:rPr>
                <w:sz w:val="16"/>
                <w:szCs w:val="16"/>
                <w:lang w:val="ru-RU"/>
              </w:rPr>
              <w:t>1,46889437</w:t>
            </w:r>
          </w:p>
        </w:tc>
        <w:tc>
          <w:tcPr>
            <w:tcW w:w="183" w:type="pct"/>
            <w:tcBorders>
              <w:top w:val="nil"/>
              <w:left w:val="nil"/>
              <w:bottom w:val="single" w:sz="4" w:space="0" w:color="auto"/>
              <w:right w:val="single" w:sz="4" w:space="0" w:color="auto"/>
            </w:tcBorders>
            <w:shd w:val="clear" w:color="auto" w:fill="auto"/>
            <w:noWrap/>
            <w:hideMark/>
          </w:tcPr>
          <w:p w14:paraId="316C9439"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2D7F0B1A" w14:textId="77777777" w:rsidR="001A2002" w:rsidRPr="00D307F9" w:rsidRDefault="001A2002" w:rsidP="001A2002">
            <w:pPr>
              <w:jc w:val="right"/>
              <w:rPr>
                <w:sz w:val="16"/>
                <w:szCs w:val="16"/>
                <w:lang w:val="ru-RU"/>
              </w:rPr>
            </w:pPr>
            <w:r w:rsidRPr="00D307F9">
              <w:rPr>
                <w:sz w:val="16"/>
                <w:szCs w:val="16"/>
                <w:lang w:val="ru-RU"/>
              </w:rPr>
              <w:t>0,00528802</w:t>
            </w:r>
          </w:p>
        </w:tc>
        <w:tc>
          <w:tcPr>
            <w:tcW w:w="137" w:type="pct"/>
            <w:tcBorders>
              <w:top w:val="nil"/>
              <w:left w:val="nil"/>
              <w:bottom w:val="single" w:sz="4" w:space="0" w:color="auto"/>
              <w:right w:val="single" w:sz="4" w:space="0" w:color="auto"/>
            </w:tcBorders>
            <w:shd w:val="clear" w:color="auto" w:fill="auto"/>
            <w:noWrap/>
            <w:hideMark/>
          </w:tcPr>
          <w:p w14:paraId="7DD9A75A"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700A7E29" w14:textId="77777777" w:rsidTr="001A2002">
        <w:trPr>
          <w:trHeight w:val="170"/>
        </w:trPr>
        <w:tc>
          <w:tcPr>
            <w:tcW w:w="155" w:type="pct"/>
            <w:vMerge/>
            <w:tcBorders>
              <w:top w:val="nil"/>
              <w:left w:val="single" w:sz="4" w:space="0" w:color="auto"/>
              <w:bottom w:val="single" w:sz="4" w:space="0" w:color="000000"/>
              <w:right w:val="single" w:sz="4" w:space="0" w:color="auto"/>
            </w:tcBorders>
            <w:vAlign w:val="center"/>
            <w:hideMark/>
          </w:tcPr>
          <w:p w14:paraId="7C9346A5" w14:textId="77777777" w:rsidR="001A2002" w:rsidRPr="00D307F9" w:rsidRDefault="001A2002" w:rsidP="001A2002">
            <w:pPr>
              <w:rPr>
                <w:sz w:val="16"/>
                <w:szCs w:val="16"/>
                <w:lang w:val="ru-RU"/>
              </w:rPr>
            </w:pPr>
          </w:p>
        </w:tc>
        <w:tc>
          <w:tcPr>
            <w:tcW w:w="103" w:type="pct"/>
            <w:vMerge/>
            <w:tcBorders>
              <w:top w:val="nil"/>
              <w:left w:val="single" w:sz="4" w:space="0" w:color="auto"/>
              <w:bottom w:val="single" w:sz="4" w:space="0" w:color="000000"/>
              <w:right w:val="single" w:sz="4" w:space="0" w:color="auto"/>
            </w:tcBorders>
            <w:vAlign w:val="center"/>
            <w:hideMark/>
          </w:tcPr>
          <w:p w14:paraId="390A1CFB" w14:textId="77777777" w:rsidR="001A2002" w:rsidRPr="00D307F9" w:rsidRDefault="001A2002" w:rsidP="001A2002">
            <w:pPr>
              <w:rPr>
                <w:sz w:val="16"/>
                <w:szCs w:val="16"/>
                <w:lang w:val="ru-RU"/>
              </w:rPr>
            </w:pPr>
          </w:p>
        </w:tc>
        <w:tc>
          <w:tcPr>
            <w:tcW w:w="304" w:type="pct"/>
            <w:vMerge/>
            <w:tcBorders>
              <w:top w:val="nil"/>
              <w:left w:val="single" w:sz="4" w:space="0" w:color="auto"/>
              <w:bottom w:val="single" w:sz="4" w:space="0" w:color="000000"/>
              <w:right w:val="single" w:sz="4" w:space="0" w:color="auto"/>
            </w:tcBorders>
            <w:vAlign w:val="center"/>
            <w:hideMark/>
          </w:tcPr>
          <w:p w14:paraId="54069862" w14:textId="77777777" w:rsidR="001A2002" w:rsidRPr="00D307F9" w:rsidRDefault="001A2002" w:rsidP="001A2002">
            <w:pPr>
              <w:rPr>
                <w:sz w:val="16"/>
                <w:szCs w:val="16"/>
                <w:lang w:val="ru-RU"/>
              </w:rPr>
            </w:pPr>
          </w:p>
        </w:tc>
        <w:tc>
          <w:tcPr>
            <w:tcW w:w="215" w:type="pct"/>
            <w:vMerge/>
            <w:tcBorders>
              <w:top w:val="nil"/>
              <w:left w:val="single" w:sz="4" w:space="0" w:color="auto"/>
              <w:bottom w:val="single" w:sz="4" w:space="0" w:color="000000"/>
              <w:right w:val="single" w:sz="4" w:space="0" w:color="auto"/>
            </w:tcBorders>
            <w:vAlign w:val="center"/>
            <w:hideMark/>
          </w:tcPr>
          <w:p w14:paraId="1C10C138" w14:textId="77777777" w:rsidR="001A2002" w:rsidRPr="00D307F9" w:rsidRDefault="001A2002" w:rsidP="001A2002">
            <w:pPr>
              <w:rPr>
                <w:sz w:val="16"/>
                <w:szCs w:val="16"/>
                <w:lang w:val="ru-RU"/>
              </w:rPr>
            </w:pPr>
          </w:p>
        </w:tc>
        <w:tc>
          <w:tcPr>
            <w:tcW w:w="147" w:type="pct"/>
            <w:vMerge/>
            <w:tcBorders>
              <w:top w:val="nil"/>
              <w:left w:val="single" w:sz="4" w:space="0" w:color="auto"/>
              <w:bottom w:val="single" w:sz="4" w:space="0" w:color="000000"/>
              <w:right w:val="single" w:sz="4" w:space="0" w:color="auto"/>
            </w:tcBorders>
            <w:vAlign w:val="center"/>
            <w:hideMark/>
          </w:tcPr>
          <w:p w14:paraId="49D13E1C"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7B489DEC"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2BDF5A33" w14:textId="77777777" w:rsidR="001A2002" w:rsidRPr="00D307F9" w:rsidRDefault="001A2002" w:rsidP="001A2002">
            <w:pPr>
              <w:rPr>
                <w:sz w:val="16"/>
                <w:szCs w:val="16"/>
                <w:lang w:val="ru-RU"/>
              </w:rPr>
            </w:pPr>
          </w:p>
        </w:tc>
        <w:tc>
          <w:tcPr>
            <w:tcW w:w="189" w:type="pct"/>
            <w:vMerge/>
            <w:tcBorders>
              <w:top w:val="nil"/>
              <w:left w:val="single" w:sz="4" w:space="0" w:color="auto"/>
              <w:bottom w:val="single" w:sz="4" w:space="0" w:color="000000"/>
              <w:right w:val="single" w:sz="4" w:space="0" w:color="auto"/>
            </w:tcBorders>
            <w:vAlign w:val="center"/>
            <w:hideMark/>
          </w:tcPr>
          <w:p w14:paraId="32942CEC" w14:textId="77777777" w:rsidR="001A2002" w:rsidRPr="00D307F9" w:rsidRDefault="001A2002" w:rsidP="001A2002">
            <w:pPr>
              <w:rPr>
                <w:sz w:val="16"/>
                <w:szCs w:val="16"/>
                <w:lang w:val="ru-RU"/>
              </w:rPr>
            </w:pPr>
          </w:p>
        </w:tc>
        <w:tc>
          <w:tcPr>
            <w:tcW w:w="165" w:type="pct"/>
            <w:vMerge/>
            <w:tcBorders>
              <w:top w:val="nil"/>
              <w:left w:val="single" w:sz="4" w:space="0" w:color="auto"/>
              <w:bottom w:val="single" w:sz="4" w:space="0" w:color="000000"/>
              <w:right w:val="single" w:sz="4" w:space="0" w:color="auto"/>
            </w:tcBorders>
            <w:vAlign w:val="center"/>
            <w:hideMark/>
          </w:tcPr>
          <w:p w14:paraId="798C1DC4"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0F5EE5B6" w14:textId="77777777" w:rsidR="001A2002" w:rsidRPr="00D307F9" w:rsidRDefault="001A2002" w:rsidP="001A2002">
            <w:pPr>
              <w:rPr>
                <w:sz w:val="16"/>
                <w:szCs w:val="16"/>
                <w:lang w:val="ru-RU"/>
              </w:rPr>
            </w:pPr>
          </w:p>
        </w:tc>
        <w:tc>
          <w:tcPr>
            <w:tcW w:w="183" w:type="pct"/>
            <w:vMerge/>
            <w:tcBorders>
              <w:top w:val="nil"/>
              <w:left w:val="single" w:sz="4" w:space="0" w:color="auto"/>
              <w:bottom w:val="single" w:sz="4" w:space="0" w:color="000000"/>
              <w:right w:val="single" w:sz="4" w:space="0" w:color="auto"/>
            </w:tcBorders>
            <w:vAlign w:val="center"/>
            <w:hideMark/>
          </w:tcPr>
          <w:p w14:paraId="469F342F" w14:textId="77777777" w:rsidR="001A2002" w:rsidRPr="00D307F9" w:rsidRDefault="001A2002" w:rsidP="001A2002">
            <w:pPr>
              <w:rPr>
                <w:sz w:val="16"/>
                <w:szCs w:val="16"/>
                <w:lang w:val="ru-RU"/>
              </w:rPr>
            </w:pPr>
          </w:p>
        </w:tc>
        <w:tc>
          <w:tcPr>
            <w:tcW w:w="144" w:type="pct"/>
            <w:vMerge/>
            <w:tcBorders>
              <w:top w:val="nil"/>
              <w:left w:val="single" w:sz="4" w:space="0" w:color="auto"/>
              <w:bottom w:val="single" w:sz="4" w:space="0" w:color="000000"/>
              <w:right w:val="single" w:sz="4" w:space="0" w:color="auto"/>
            </w:tcBorders>
            <w:vAlign w:val="center"/>
            <w:hideMark/>
          </w:tcPr>
          <w:p w14:paraId="64A1CA56"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2DDC2839"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71FFEA85" w14:textId="77777777" w:rsidR="001A2002" w:rsidRPr="00D307F9" w:rsidRDefault="001A2002" w:rsidP="001A2002">
            <w:pPr>
              <w:rPr>
                <w:sz w:val="16"/>
                <w:szCs w:val="16"/>
                <w:lang w:val="ru-RU"/>
              </w:rPr>
            </w:pPr>
          </w:p>
        </w:tc>
        <w:tc>
          <w:tcPr>
            <w:tcW w:w="155" w:type="pct"/>
            <w:vMerge/>
            <w:tcBorders>
              <w:top w:val="nil"/>
              <w:left w:val="single" w:sz="4" w:space="0" w:color="auto"/>
              <w:bottom w:val="single" w:sz="4" w:space="0" w:color="000000"/>
              <w:right w:val="single" w:sz="4" w:space="0" w:color="auto"/>
            </w:tcBorders>
            <w:vAlign w:val="center"/>
            <w:hideMark/>
          </w:tcPr>
          <w:p w14:paraId="01D4EC07" w14:textId="77777777" w:rsidR="001A2002" w:rsidRPr="00D307F9" w:rsidRDefault="001A2002" w:rsidP="001A2002">
            <w:pPr>
              <w:rPr>
                <w:sz w:val="16"/>
                <w:szCs w:val="16"/>
                <w:lang w:val="ru-RU"/>
              </w:rPr>
            </w:pPr>
          </w:p>
        </w:tc>
        <w:tc>
          <w:tcPr>
            <w:tcW w:w="156" w:type="pct"/>
            <w:vMerge/>
            <w:tcBorders>
              <w:top w:val="nil"/>
              <w:left w:val="single" w:sz="4" w:space="0" w:color="auto"/>
              <w:bottom w:val="single" w:sz="4" w:space="0" w:color="000000"/>
              <w:right w:val="single" w:sz="4" w:space="0" w:color="auto"/>
            </w:tcBorders>
            <w:vAlign w:val="center"/>
            <w:hideMark/>
          </w:tcPr>
          <w:p w14:paraId="606F77D2" w14:textId="77777777" w:rsidR="001A2002" w:rsidRPr="00D307F9" w:rsidRDefault="001A2002" w:rsidP="001A2002">
            <w:pPr>
              <w:rPr>
                <w:sz w:val="16"/>
                <w:szCs w:val="16"/>
                <w:lang w:val="ru-RU"/>
              </w:rPr>
            </w:pPr>
          </w:p>
        </w:tc>
        <w:tc>
          <w:tcPr>
            <w:tcW w:w="245" w:type="pct"/>
            <w:vMerge/>
            <w:tcBorders>
              <w:top w:val="nil"/>
              <w:left w:val="single" w:sz="4" w:space="0" w:color="auto"/>
              <w:bottom w:val="single" w:sz="4" w:space="0" w:color="000000"/>
              <w:right w:val="single" w:sz="4" w:space="0" w:color="auto"/>
            </w:tcBorders>
            <w:vAlign w:val="center"/>
            <w:hideMark/>
          </w:tcPr>
          <w:p w14:paraId="2F54A4BC" w14:textId="77777777" w:rsidR="001A2002" w:rsidRPr="00D307F9" w:rsidRDefault="001A2002" w:rsidP="001A2002">
            <w:pPr>
              <w:rPr>
                <w:sz w:val="16"/>
                <w:szCs w:val="16"/>
                <w:lang w:val="ru-RU"/>
              </w:rPr>
            </w:pPr>
          </w:p>
        </w:tc>
        <w:tc>
          <w:tcPr>
            <w:tcW w:w="232" w:type="pct"/>
            <w:vMerge/>
            <w:tcBorders>
              <w:top w:val="nil"/>
              <w:left w:val="single" w:sz="4" w:space="0" w:color="auto"/>
              <w:bottom w:val="single" w:sz="4" w:space="0" w:color="000000"/>
              <w:right w:val="single" w:sz="4" w:space="0" w:color="auto"/>
            </w:tcBorders>
            <w:vAlign w:val="center"/>
            <w:hideMark/>
          </w:tcPr>
          <w:p w14:paraId="5D408AED" w14:textId="77777777" w:rsidR="001A2002" w:rsidRPr="00D307F9" w:rsidRDefault="001A2002" w:rsidP="001A2002">
            <w:pPr>
              <w:rPr>
                <w:sz w:val="16"/>
                <w:szCs w:val="16"/>
                <w:lang w:val="ru-RU"/>
              </w:rPr>
            </w:pPr>
          </w:p>
        </w:tc>
        <w:tc>
          <w:tcPr>
            <w:tcW w:w="197" w:type="pct"/>
            <w:vMerge/>
            <w:tcBorders>
              <w:top w:val="nil"/>
              <w:left w:val="single" w:sz="4" w:space="0" w:color="auto"/>
              <w:bottom w:val="single" w:sz="4" w:space="0" w:color="000000"/>
              <w:right w:val="single" w:sz="4" w:space="0" w:color="auto"/>
            </w:tcBorders>
            <w:vAlign w:val="center"/>
            <w:hideMark/>
          </w:tcPr>
          <w:p w14:paraId="101E7CA5" w14:textId="77777777" w:rsidR="001A2002" w:rsidRPr="00D307F9" w:rsidRDefault="001A2002" w:rsidP="001A2002">
            <w:pPr>
              <w:rPr>
                <w:sz w:val="16"/>
                <w:szCs w:val="16"/>
                <w:lang w:val="ru-RU"/>
              </w:rPr>
            </w:pPr>
          </w:p>
        </w:tc>
        <w:tc>
          <w:tcPr>
            <w:tcW w:w="262" w:type="pct"/>
            <w:vMerge/>
            <w:tcBorders>
              <w:top w:val="nil"/>
              <w:left w:val="single" w:sz="4" w:space="0" w:color="auto"/>
              <w:bottom w:val="single" w:sz="4" w:space="0" w:color="000000"/>
              <w:right w:val="single" w:sz="4" w:space="0" w:color="auto"/>
            </w:tcBorders>
            <w:vAlign w:val="center"/>
            <w:hideMark/>
          </w:tcPr>
          <w:p w14:paraId="7CA0718C" w14:textId="77777777" w:rsidR="001A2002" w:rsidRPr="00D307F9" w:rsidRDefault="001A2002" w:rsidP="001A2002">
            <w:pPr>
              <w:rPr>
                <w:sz w:val="16"/>
                <w:szCs w:val="16"/>
                <w:lang w:val="ru-RU"/>
              </w:rPr>
            </w:pPr>
          </w:p>
        </w:tc>
        <w:tc>
          <w:tcPr>
            <w:tcW w:w="174" w:type="pct"/>
            <w:tcBorders>
              <w:top w:val="nil"/>
              <w:left w:val="nil"/>
              <w:bottom w:val="single" w:sz="4" w:space="0" w:color="auto"/>
              <w:right w:val="single" w:sz="4" w:space="0" w:color="auto"/>
            </w:tcBorders>
            <w:shd w:val="clear" w:color="auto" w:fill="auto"/>
            <w:noWrap/>
            <w:hideMark/>
          </w:tcPr>
          <w:p w14:paraId="3230FD20" w14:textId="77777777" w:rsidR="001A2002" w:rsidRPr="00D307F9" w:rsidRDefault="001A2002" w:rsidP="001A2002">
            <w:pPr>
              <w:jc w:val="right"/>
              <w:rPr>
                <w:sz w:val="16"/>
                <w:szCs w:val="16"/>
                <w:lang w:val="ru-RU"/>
              </w:rPr>
            </w:pPr>
            <w:r w:rsidRPr="00D307F9">
              <w:rPr>
                <w:sz w:val="16"/>
                <w:szCs w:val="16"/>
                <w:lang w:val="ru-RU"/>
              </w:rPr>
              <w:t>2902</w:t>
            </w:r>
          </w:p>
        </w:tc>
        <w:tc>
          <w:tcPr>
            <w:tcW w:w="329" w:type="pct"/>
            <w:tcBorders>
              <w:top w:val="nil"/>
              <w:left w:val="nil"/>
              <w:bottom w:val="single" w:sz="4" w:space="0" w:color="auto"/>
              <w:right w:val="single" w:sz="4" w:space="0" w:color="auto"/>
            </w:tcBorders>
            <w:shd w:val="clear" w:color="auto" w:fill="auto"/>
            <w:hideMark/>
          </w:tcPr>
          <w:p w14:paraId="1C6B7271" w14:textId="77777777" w:rsidR="001A2002" w:rsidRPr="00D307F9" w:rsidRDefault="001A2002" w:rsidP="001A2002">
            <w:pPr>
              <w:rPr>
                <w:sz w:val="16"/>
                <w:szCs w:val="16"/>
                <w:lang w:val="ru-RU"/>
              </w:rPr>
            </w:pPr>
            <w:r w:rsidRPr="00D307F9">
              <w:rPr>
                <w:sz w:val="16"/>
                <w:szCs w:val="16"/>
                <w:lang w:val="ru-RU"/>
              </w:rPr>
              <w:t>Взвешенные частицы (116)</w:t>
            </w:r>
          </w:p>
        </w:tc>
        <w:tc>
          <w:tcPr>
            <w:tcW w:w="199" w:type="pct"/>
            <w:tcBorders>
              <w:top w:val="nil"/>
              <w:left w:val="nil"/>
              <w:bottom w:val="single" w:sz="4" w:space="0" w:color="auto"/>
              <w:right w:val="single" w:sz="4" w:space="0" w:color="auto"/>
            </w:tcBorders>
            <w:shd w:val="clear" w:color="auto" w:fill="auto"/>
            <w:noWrap/>
            <w:hideMark/>
          </w:tcPr>
          <w:p w14:paraId="61122D45" w14:textId="77777777" w:rsidR="001A2002" w:rsidRPr="00D307F9" w:rsidRDefault="001A2002" w:rsidP="001A2002">
            <w:pPr>
              <w:jc w:val="right"/>
              <w:rPr>
                <w:sz w:val="16"/>
                <w:szCs w:val="16"/>
                <w:lang w:val="ru-RU"/>
              </w:rPr>
            </w:pPr>
            <w:r w:rsidRPr="00D307F9">
              <w:rPr>
                <w:sz w:val="16"/>
                <w:szCs w:val="16"/>
                <w:lang w:val="ru-RU"/>
              </w:rPr>
              <w:t>0,02019281</w:t>
            </w:r>
          </w:p>
        </w:tc>
        <w:tc>
          <w:tcPr>
            <w:tcW w:w="183" w:type="pct"/>
            <w:tcBorders>
              <w:top w:val="nil"/>
              <w:left w:val="nil"/>
              <w:bottom w:val="single" w:sz="4" w:space="0" w:color="auto"/>
              <w:right w:val="single" w:sz="4" w:space="0" w:color="auto"/>
            </w:tcBorders>
            <w:shd w:val="clear" w:color="auto" w:fill="auto"/>
            <w:noWrap/>
            <w:hideMark/>
          </w:tcPr>
          <w:p w14:paraId="115F9034"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1A2BD018" w14:textId="77777777" w:rsidR="001A2002" w:rsidRPr="00D307F9" w:rsidRDefault="001A2002" w:rsidP="001A2002">
            <w:pPr>
              <w:jc w:val="right"/>
              <w:rPr>
                <w:sz w:val="16"/>
                <w:szCs w:val="16"/>
                <w:lang w:val="ru-RU"/>
              </w:rPr>
            </w:pPr>
            <w:r w:rsidRPr="00D307F9">
              <w:rPr>
                <w:sz w:val="16"/>
                <w:szCs w:val="16"/>
                <w:lang w:val="ru-RU"/>
              </w:rPr>
              <w:t>0,00007269</w:t>
            </w:r>
          </w:p>
        </w:tc>
        <w:tc>
          <w:tcPr>
            <w:tcW w:w="137" w:type="pct"/>
            <w:tcBorders>
              <w:top w:val="nil"/>
              <w:left w:val="nil"/>
              <w:bottom w:val="single" w:sz="4" w:space="0" w:color="auto"/>
              <w:right w:val="single" w:sz="4" w:space="0" w:color="auto"/>
            </w:tcBorders>
            <w:shd w:val="clear" w:color="auto" w:fill="auto"/>
            <w:noWrap/>
            <w:hideMark/>
          </w:tcPr>
          <w:p w14:paraId="1DDADAD9"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290A29CF" w14:textId="77777777" w:rsidTr="001A2002">
        <w:trPr>
          <w:trHeight w:val="170"/>
        </w:trPr>
        <w:tc>
          <w:tcPr>
            <w:tcW w:w="155" w:type="pct"/>
            <w:tcBorders>
              <w:top w:val="nil"/>
              <w:left w:val="single" w:sz="4" w:space="0" w:color="auto"/>
              <w:bottom w:val="single" w:sz="4" w:space="0" w:color="auto"/>
              <w:right w:val="single" w:sz="4" w:space="0" w:color="auto"/>
            </w:tcBorders>
            <w:shd w:val="clear" w:color="auto" w:fill="auto"/>
            <w:hideMark/>
          </w:tcPr>
          <w:p w14:paraId="5D96E819" w14:textId="77777777" w:rsidR="001A2002" w:rsidRPr="00D307F9" w:rsidRDefault="001A2002" w:rsidP="001A2002">
            <w:pPr>
              <w:jc w:val="center"/>
              <w:rPr>
                <w:sz w:val="16"/>
                <w:szCs w:val="16"/>
                <w:lang w:val="ru-RU"/>
              </w:rPr>
            </w:pPr>
            <w:r w:rsidRPr="00D307F9">
              <w:rPr>
                <w:sz w:val="16"/>
                <w:szCs w:val="16"/>
                <w:lang w:val="ru-RU"/>
              </w:rPr>
              <w:t>001</w:t>
            </w:r>
          </w:p>
        </w:tc>
        <w:tc>
          <w:tcPr>
            <w:tcW w:w="103" w:type="pct"/>
            <w:tcBorders>
              <w:top w:val="nil"/>
              <w:left w:val="nil"/>
              <w:bottom w:val="single" w:sz="4" w:space="0" w:color="auto"/>
              <w:right w:val="single" w:sz="4" w:space="0" w:color="auto"/>
            </w:tcBorders>
            <w:shd w:val="clear" w:color="auto" w:fill="auto"/>
            <w:noWrap/>
            <w:hideMark/>
          </w:tcPr>
          <w:p w14:paraId="0152F502" w14:textId="77777777" w:rsidR="001A2002" w:rsidRPr="00D307F9" w:rsidRDefault="001A2002" w:rsidP="001A2002">
            <w:pPr>
              <w:rPr>
                <w:sz w:val="16"/>
                <w:szCs w:val="16"/>
                <w:lang w:val="ru-RU"/>
              </w:rPr>
            </w:pPr>
            <w:r w:rsidRPr="00D307F9">
              <w:rPr>
                <w:sz w:val="16"/>
                <w:szCs w:val="16"/>
                <w:lang w:val="ru-RU"/>
              </w:rPr>
              <w:t> </w:t>
            </w:r>
          </w:p>
        </w:tc>
        <w:tc>
          <w:tcPr>
            <w:tcW w:w="304" w:type="pct"/>
            <w:tcBorders>
              <w:top w:val="nil"/>
              <w:left w:val="nil"/>
              <w:bottom w:val="single" w:sz="4" w:space="0" w:color="auto"/>
              <w:right w:val="single" w:sz="4" w:space="0" w:color="auto"/>
            </w:tcBorders>
            <w:shd w:val="clear" w:color="auto" w:fill="auto"/>
            <w:hideMark/>
          </w:tcPr>
          <w:p w14:paraId="668DECBF" w14:textId="77777777" w:rsidR="001A2002" w:rsidRPr="00D307F9" w:rsidRDefault="001A2002" w:rsidP="001A2002">
            <w:pPr>
              <w:rPr>
                <w:sz w:val="16"/>
                <w:szCs w:val="16"/>
                <w:lang w:val="ru-RU"/>
              </w:rPr>
            </w:pPr>
            <w:r w:rsidRPr="00D307F9">
              <w:rPr>
                <w:sz w:val="16"/>
                <w:szCs w:val="16"/>
                <w:lang w:val="ru-RU"/>
              </w:rPr>
              <w:t>Выемочно-разгрузочные работы</w:t>
            </w:r>
          </w:p>
        </w:tc>
        <w:tc>
          <w:tcPr>
            <w:tcW w:w="215" w:type="pct"/>
            <w:tcBorders>
              <w:top w:val="nil"/>
              <w:left w:val="nil"/>
              <w:bottom w:val="single" w:sz="4" w:space="0" w:color="auto"/>
              <w:right w:val="single" w:sz="4" w:space="0" w:color="auto"/>
            </w:tcBorders>
            <w:shd w:val="clear" w:color="auto" w:fill="auto"/>
            <w:noWrap/>
            <w:hideMark/>
          </w:tcPr>
          <w:p w14:paraId="6DC03CDE" w14:textId="77777777" w:rsidR="001A2002" w:rsidRPr="00D307F9" w:rsidRDefault="001A2002" w:rsidP="001A2002">
            <w:pPr>
              <w:jc w:val="center"/>
              <w:rPr>
                <w:sz w:val="16"/>
                <w:szCs w:val="16"/>
                <w:lang w:val="ru-RU"/>
              </w:rPr>
            </w:pPr>
            <w:r w:rsidRPr="00D307F9">
              <w:rPr>
                <w:sz w:val="16"/>
                <w:szCs w:val="16"/>
                <w:lang w:val="ru-RU"/>
              </w:rPr>
              <w:t>1</w:t>
            </w:r>
          </w:p>
        </w:tc>
        <w:tc>
          <w:tcPr>
            <w:tcW w:w="147" w:type="pct"/>
            <w:tcBorders>
              <w:top w:val="nil"/>
              <w:left w:val="nil"/>
              <w:bottom w:val="single" w:sz="4" w:space="0" w:color="auto"/>
              <w:right w:val="single" w:sz="4" w:space="0" w:color="auto"/>
            </w:tcBorders>
            <w:shd w:val="clear" w:color="auto" w:fill="auto"/>
            <w:noWrap/>
            <w:hideMark/>
          </w:tcPr>
          <w:p w14:paraId="02EC0205" w14:textId="77777777" w:rsidR="001A2002" w:rsidRPr="00D307F9" w:rsidRDefault="001A2002" w:rsidP="001A2002">
            <w:pPr>
              <w:jc w:val="center"/>
              <w:rPr>
                <w:sz w:val="16"/>
                <w:szCs w:val="16"/>
                <w:lang w:val="ru-RU"/>
              </w:rPr>
            </w:pPr>
            <w:r w:rsidRPr="00D307F9">
              <w:rPr>
                <w:sz w:val="16"/>
                <w:szCs w:val="16"/>
                <w:lang w:val="ru-RU"/>
              </w:rPr>
              <w:t>70</w:t>
            </w:r>
          </w:p>
        </w:tc>
        <w:tc>
          <w:tcPr>
            <w:tcW w:w="245" w:type="pct"/>
            <w:tcBorders>
              <w:top w:val="nil"/>
              <w:left w:val="nil"/>
              <w:bottom w:val="single" w:sz="4" w:space="0" w:color="auto"/>
              <w:right w:val="single" w:sz="4" w:space="0" w:color="auto"/>
            </w:tcBorders>
            <w:shd w:val="clear" w:color="auto" w:fill="auto"/>
            <w:hideMark/>
          </w:tcPr>
          <w:p w14:paraId="3316268D" w14:textId="77777777" w:rsidR="001A2002" w:rsidRPr="00D307F9" w:rsidRDefault="001A2002" w:rsidP="001A2002">
            <w:pPr>
              <w:rPr>
                <w:sz w:val="16"/>
                <w:szCs w:val="16"/>
                <w:lang w:val="ru-RU"/>
              </w:rPr>
            </w:pPr>
            <w:r w:rsidRPr="00D307F9">
              <w:rPr>
                <w:sz w:val="16"/>
                <w:szCs w:val="16"/>
                <w:lang w:val="ru-RU"/>
              </w:rPr>
              <w:t>ЗРА и ФС</w:t>
            </w:r>
          </w:p>
        </w:tc>
        <w:tc>
          <w:tcPr>
            <w:tcW w:w="189" w:type="pct"/>
            <w:tcBorders>
              <w:top w:val="nil"/>
              <w:left w:val="nil"/>
              <w:bottom w:val="single" w:sz="4" w:space="0" w:color="auto"/>
              <w:right w:val="single" w:sz="4" w:space="0" w:color="auto"/>
            </w:tcBorders>
            <w:shd w:val="clear" w:color="auto" w:fill="auto"/>
            <w:noWrap/>
            <w:hideMark/>
          </w:tcPr>
          <w:p w14:paraId="73D1B38F" w14:textId="77777777" w:rsidR="001A2002" w:rsidRPr="00D307F9" w:rsidRDefault="001A2002" w:rsidP="001A2002">
            <w:pPr>
              <w:jc w:val="center"/>
              <w:rPr>
                <w:sz w:val="16"/>
                <w:szCs w:val="16"/>
                <w:lang w:val="ru-RU"/>
              </w:rPr>
            </w:pPr>
            <w:r w:rsidRPr="00D307F9">
              <w:rPr>
                <w:sz w:val="16"/>
                <w:szCs w:val="16"/>
                <w:lang w:val="ru-RU"/>
              </w:rPr>
              <w:t>6009</w:t>
            </w:r>
          </w:p>
        </w:tc>
        <w:tc>
          <w:tcPr>
            <w:tcW w:w="189" w:type="pct"/>
            <w:tcBorders>
              <w:top w:val="nil"/>
              <w:left w:val="nil"/>
              <w:bottom w:val="single" w:sz="4" w:space="0" w:color="auto"/>
              <w:right w:val="single" w:sz="4" w:space="0" w:color="auto"/>
            </w:tcBorders>
            <w:shd w:val="clear" w:color="auto" w:fill="auto"/>
            <w:noWrap/>
            <w:hideMark/>
          </w:tcPr>
          <w:p w14:paraId="4EE2589A" w14:textId="77777777" w:rsidR="001A2002" w:rsidRPr="00D307F9" w:rsidRDefault="001A2002" w:rsidP="001A2002">
            <w:pPr>
              <w:jc w:val="right"/>
              <w:rPr>
                <w:sz w:val="16"/>
                <w:szCs w:val="16"/>
                <w:lang w:val="ru-RU"/>
              </w:rPr>
            </w:pPr>
            <w:r w:rsidRPr="00D307F9">
              <w:rPr>
                <w:sz w:val="16"/>
                <w:szCs w:val="16"/>
                <w:lang w:val="ru-RU"/>
              </w:rPr>
              <w:t>2</w:t>
            </w:r>
          </w:p>
        </w:tc>
        <w:tc>
          <w:tcPr>
            <w:tcW w:w="165" w:type="pct"/>
            <w:tcBorders>
              <w:top w:val="nil"/>
              <w:left w:val="nil"/>
              <w:bottom w:val="single" w:sz="4" w:space="0" w:color="auto"/>
              <w:right w:val="single" w:sz="4" w:space="0" w:color="auto"/>
            </w:tcBorders>
            <w:shd w:val="clear" w:color="auto" w:fill="auto"/>
            <w:hideMark/>
          </w:tcPr>
          <w:p w14:paraId="5C6DFC1D" w14:textId="77777777" w:rsidR="001A2002" w:rsidRPr="00D307F9" w:rsidRDefault="001A2002" w:rsidP="001A2002">
            <w:pPr>
              <w:jc w:val="right"/>
              <w:rPr>
                <w:sz w:val="16"/>
                <w:szCs w:val="16"/>
                <w:lang w:val="ru-RU"/>
              </w:rPr>
            </w:pPr>
            <w:r w:rsidRPr="00D307F9">
              <w:rPr>
                <w:sz w:val="16"/>
                <w:szCs w:val="16"/>
                <w:lang w:val="ru-RU"/>
              </w:rPr>
              <w:t> </w:t>
            </w:r>
          </w:p>
        </w:tc>
        <w:tc>
          <w:tcPr>
            <w:tcW w:w="183" w:type="pct"/>
            <w:tcBorders>
              <w:top w:val="nil"/>
              <w:left w:val="nil"/>
              <w:bottom w:val="single" w:sz="4" w:space="0" w:color="auto"/>
              <w:right w:val="single" w:sz="4" w:space="0" w:color="auto"/>
            </w:tcBorders>
            <w:shd w:val="clear" w:color="auto" w:fill="auto"/>
            <w:noWrap/>
            <w:hideMark/>
          </w:tcPr>
          <w:p w14:paraId="026DBB28" w14:textId="77777777" w:rsidR="001A2002" w:rsidRPr="00D307F9" w:rsidRDefault="001A2002" w:rsidP="001A2002">
            <w:pPr>
              <w:jc w:val="right"/>
              <w:rPr>
                <w:sz w:val="16"/>
                <w:szCs w:val="16"/>
                <w:lang w:val="ru-RU"/>
              </w:rPr>
            </w:pPr>
            <w:r w:rsidRPr="00D307F9">
              <w:rPr>
                <w:sz w:val="16"/>
                <w:szCs w:val="16"/>
                <w:lang w:val="ru-RU"/>
              </w:rPr>
              <w:t> </w:t>
            </w:r>
          </w:p>
        </w:tc>
        <w:tc>
          <w:tcPr>
            <w:tcW w:w="183" w:type="pct"/>
            <w:tcBorders>
              <w:top w:val="nil"/>
              <w:left w:val="nil"/>
              <w:bottom w:val="single" w:sz="4" w:space="0" w:color="auto"/>
              <w:right w:val="single" w:sz="4" w:space="0" w:color="auto"/>
            </w:tcBorders>
            <w:shd w:val="clear" w:color="auto" w:fill="auto"/>
            <w:noWrap/>
            <w:hideMark/>
          </w:tcPr>
          <w:p w14:paraId="46B1A01C" w14:textId="77777777" w:rsidR="001A2002" w:rsidRPr="00D307F9" w:rsidRDefault="001A2002" w:rsidP="001A2002">
            <w:pPr>
              <w:jc w:val="right"/>
              <w:rPr>
                <w:sz w:val="16"/>
                <w:szCs w:val="16"/>
                <w:lang w:val="ru-RU"/>
              </w:rPr>
            </w:pPr>
            <w:r w:rsidRPr="00D307F9">
              <w:rPr>
                <w:sz w:val="16"/>
                <w:szCs w:val="16"/>
                <w:lang w:val="ru-RU"/>
              </w:rPr>
              <w:t> </w:t>
            </w:r>
          </w:p>
        </w:tc>
        <w:tc>
          <w:tcPr>
            <w:tcW w:w="144" w:type="pct"/>
            <w:tcBorders>
              <w:top w:val="nil"/>
              <w:left w:val="nil"/>
              <w:bottom w:val="single" w:sz="4" w:space="0" w:color="auto"/>
              <w:right w:val="single" w:sz="4" w:space="0" w:color="auto"/>
            </w:tcBorders>
            <w:shd w:val="clear" w:color="auto" w:fill="auto"/>
            <w:noWrap/>
            <w:hideMark/>
          </w:tcPr>
          <w:p w14:paraId="27581CF4" w14:textId="77777777" w:rsidR="001A2002" w:rsidRPr="00D307F9" w:rsidRDefault="001A2002" w:rsidP="001A2002">
            <w:pPr>
              <w:jc w:val="right"/>
              <w:rPr>
                <w:sz w:val="16"/>
                <w:szCs w:val="16"/>
                <w:lang w:val="ru-RU"/>
              </w:rPr>
            </w:pPr>
            <w:r w:rsidRPr="00D307F9">
              <w:rPr>
                <w:sz w:val="16"/>
                <w:szCs w:val="16"/>
                <w:lang w:val="ru-RU"/>
              </w:rPr>
              <w:t>30</w:t>
            </w:r>
          </w:p>
        </w:tc>
        <w:tc>
          <w:tcPr>
            <w:tcW w:w="155" w:type="pct"/>
            <w:tcBorders>
              <w:top w:val="nil"/>
              <w:left w:val="nil"/>
              <w:bottom w:val="single" w:sz="4" w:space="0" w:color="auto"/>
              <w:right w:val="single" w:sz="4" w:space="0" w:color="auto"/>
            </w:tcBorders>
            <w:shd w:val="clear" w:color="auto" w:fill="auto"/>
            <w:noWrap/>
            <w:hideMark/>
          </w:tcPr>
          <w:p w14:paraId="7A5B91C2" w14:textId="77777777" w:rsidR="001A2002" w:rsidRPr="00D307F9" w:rsidRDefault="001A2002" w:rsidP="001A2002">
            <w:pPr>
              <w:jc w:val="right"/>
              <w:rPr>
                <w:sz w:val="16"/>
                <w:szCs w:val="16"/>
                <w:lang w:val="ru-RU"/>
              </w:rPr>
            </w:pPr>
            <w:r w:rsidRPr="00D307F9">
              <w:rPr>
                <w:sz w:val="16"/>
                <w:szCs w:val="16"/>
                <w:lang w:val="ru-RU"/>
              </w:rPr>
              <w:t>704144</w:t>
            </w:r>
          </w:p>
        </w:tc>
        <w:tc>
          <w:tcPr>
            <w:tcW w:w="155" w:type="pct"/>
            <w:tcBorders>
              <w:top w:val="nil"/>
              <w:left w:val="nil"/>
              <w:bottom w:val="single" w:sz="4" w:space="0" w:color="auto"/>
              <w:right w:val="single" w:sz="4" w:space="0" w:color="auto"/>
            </w:tcBorders>
            <w:shd w:val="clear" w:color="auto" w:fill="auto"/>
            <w:noWrap/>
            <w:hideMark/>
          </w:tcPr>
          <w:p w14:paraId="25F3A681" w14:textId="77777777" w:rsidR="001A2002" w:rsidRPr="00D307F9" w:rsidRDefault="001A2002" w:rsidP="001A2002">
            <w:pPr>
              <w:jc w:val="right"/>
              <w:rPr>
                <w:sz w:val="16"/>
                <w:szCs w:val="16"/>
                <w:lang w:val="ru-RU"/>
              </w:rPr>
            </w:pPr>
            <w:r w:rsidRPr="00D307F9">
              <w:rPr>
                <w:sz w:val="16"/>
                <w:szCs w:val="16"/>
                <w:lang w:val="ru-RU"/>
              </w:rPr>
              <w:t>924296</w:t>
            </w:r>
          </w:p>
        </w:tc>
        <w:tc>
          <w:tcPr>
            <w:tcW w:w="155" w:type="pct"/>
            <w:tcBorders>
              <w:top w:val="nil"/>
              <w:left w:val="nil"/>
              <w:bottom w:val="single" w:sz="4" w:space="0" w:color="auto"/>
              <w:right w:val="single" w:sz="4" w:space="0" w:color="auto"/>
            </w:tcBorders>
            <w:shd w:val="clear" w:color="auto" w:fill="auto"/>
            <w:noWrap/>
            <w:hideMark/>
          </w:tcPr>
          <w:p w14:paraId="0F47736A" w14:textId="77777777" w:rsidR="001A2002" w:rsidRPr="00D307F9" w:rsidRDefault="001A2002" w:rsidP="001A2002">
            <w:pPr>
              <w:jc w:val="right"/>
              <w:rPr>
                <w:sz w:val="16"/>
                <w:szCs w:val="16"/>
                <w:lang w:val="ru-RU"/>
              </w:rPr>
            </w:pPr>
            <w:r w:rsidRPr="00D307F9">
              <w:rPr>
                <w:sz w:val="16"/>
                <w:szCs w:val="16"/>
                <w:lang w:val="ru-RU"/>
              </w:rPr>
              <w:t>100</w:t>
            </w:r>
          </w:p>
        </w:tc>
        <w:tc>
          <w:tcPr>
            <w:tcW w:w="156" w:type="pct"/>
            <w:tcBorders>
              <w:top w:val="nil"/>
              <w:left w:val="nil"/>
              <w:bottom w:val="single" w:sz="4" w:space="0" w:color="auto"/>
              <w:right w:val="single" w:sz="4" w:space="0" w:color="auto"/>
            </w:tcBorders>
            <w:shd w:val="clear" w:color="auto" w:fill="auto"/>
            <w:noWrap/>
            <w:hideMark/>
          </w:tcPr>
          <w:p w14:paraId="43236719" w14:textId="77777777" w:rsidR="001A2002" w:rsidRPr="00D307F9" w:rsidRDefault="001A2002" w:rsidP="001A2002">
            <w:pPr>
              <w:jc w:val="right"/>
              <w:rPr>
                <w:sz w:val="16"/>
                <w:szCs w:val="16"/>
                <w:lang w:val="ru-RU"/>
              </w:rPr>
            </w:pPr>
            <w:r w:rsidRPr="00D307F9">
              <w:rPr>
                <w:sz w:val="16"/>
                <w:szCs w:val="16"/>
                <w:lang w:val="ru-RU"/>
              </w:rPr>
              <w:t>100</w:t>
            </w:r>
          </w:p>
        </w:tc>
        <w:tc>
          <w:tcPr>
            <w:tcW w:w="245" w:type="pct"/>
            <w:tcBorders>
              <w:top w:val="nil"/>
              <w:left w:val="nil"/>
              <w:bottom w:val="single" w:sz="4" w:space="0" w:color="auto"/>
              <w:right w:val="single" w:sz="4" w:space="0" w:color="auto"/>
            </w:tcBorders>
            <w:shd w:val="clear" w:color="auto" w:fill="auto"/>
            <w:hideMark/>
          </w:tcPr>
          <w:p w14:paraId="40370FC3" w14:textId="77777777" w:rsidR="001A2002" w:rsidRPr="00D307F9" w:rsidRDefault="001A2002" w:rsidP="001A2002">
            <w:pPr>
              <w:rPr>
                <w:sz w:val="16"/>
                <w:szCs w:val="16"/>
                <w:lang w:val="ru-RU"/>
              </w:rPr>
            </w:pPr>
            <w:r w:rsidRPr="00D307F9">
              <w:rPr>
                <w:sz w:val="16"/>
                <w:szCs w:val="16"/>
                <w:lang w:val="ru-RU"/>
              </w:rPr>
              <w:t> </w:t>
            </w:r>
          </w:p>
        </w:tc>
        <w:tc>
          <w:tcPr>
            <w:tcW w:w="232" w:type="pct"/>
            <w:tcBorders>
              <w:top w:val="nil"/>
              <w:left w:val="nil"/>
              <w:bottom w:val="single" w:sz="4" w:space="0" w:color="auto"/>
              <w:right w:val="single" w:sz="4" w:space="0" w:color="auto"/>
            </w:tcBorders>
            <w:shd w:val="clear" w:color="auto" w:fill="auto"/>
            <w:noWrap/>
            <w:hideMark/>
          </w:tcPr>
          <w:p w14:paraId="1B6471FA" w14:textId="77777777" w:rsidR="001A2002" w:rsidRPr="00D307F9" w:rsidRDefault="001A2002" w:rsidP="001A2002">
            <w:pPr>
              <w:jc w:val="right"/>
              <w:rPr>
                <w:sz w:val="16"/>
                <w:szCs w:val="16"/>
                <w:lang w:val="ru-RU"/>
              </w:rPr>
            </w:pPr>
            <w:r w:rsidRPr="00D307F9">
              <w:rPr>
                <w:sz w:val="16"/>
                <w:szCs w:val="16"/>
                <w:lang w:val="ru-RU"/>
              </w:rPr>
              <w:t> </w:t>
            </w:r>
          </w:p>
        </w:tc>
        <w:tc>
          <w:tcPr>
            <w:tcW w:w="197" w:type="pct"/>
            <w:tcBorders>
              <w:top w:val="nil"/>
              <w:left w:val="nil"/>
              <w:bottom w:val="single" w:sz="4" w:space="0" w:color="auto"/>
              <w:right w:val="single" w:sz="4" w:space="0" w:color="auto"/>
            </w:tcBorders>
            <w:shd w:val="clear" w:color="auto" w:fill="auto"/>
            <w:noWrap/>
            <w:hideMark/>
          </w:tcPr>
          <w:p w14:paraId="777537E4" w14:textId="77777777" w:rsidR="001A2002" w:rsidRPr="00D307F9" w:rsidRDefault="001A2002" w:rsidP="001A2002">
            <w:pPr>
              <w:jc w:val="right"/>
              <w:rPr>
                <w:sz w:val="16"/>
                <w:szCs w:val="16"/>
                <w:lang w:val="ru-RU"/>
              </w:rPr>
            </w:pPr>
            <w:r w:rsidRPr="00D307F9">
              <w:rPr>
                <w:sz w:val="16"/>
                <w:szCs w:val="16"/>
                <w:lang w:val="ru-RU"/>
              </w:rPr>
              <w:t> </w:t>
            </w:r>
          </w:p>
        </w:tc>
        <w:tc>
          <w:tcPr>
            <w:tcW w:w="262" w:type="pct"/>
            <w:tcBorders>
              <w:top w:val="nil"/>
              <w:left w:val="nil"/>
              <w:bottom w:val="single" w:sz="4" w:space="0" w:color="auto"/>
              <w:right w:val="single" w:sz="4" w:space="0" w:color="auto"/>
            </w:tcBorders>
            <w:shd w:val="clear" w:color="auto" w:fill="auto"/>
            <w:noWrap/>
            <w:hideMark/>
          </w:tcPr>
          <w:p w14:paraId="66EE2F3F" w14:textId="77777777" w:rsidR="001A2002" w:rsidRPr="00D307F9" w:rsidRDefault="001A2002" w:rsidP="001A2002">
            <w:pPr>
              <w:jc w:val="right"/>
              <w:rPr>
                <w:sz w:val="16"/>
                <w:szCs w:val="16"/>
                <w:lang w:val="ru-RU"/>
              </w:rPr>
            </w:pPr>
            <w:r w:rsidRPr="00D307F9">
              <w:rPr>
                <w:sz w:val="16"/>
                <w:szCs w:val="16"/>
                <w:lang w:val="ru-RU"/>
              </w:rPr>
              <w:t> </w:t>
            </w:r>
          </w:p>
        </w:tc>
        <w:tc>
          <w:tcPr>
            <w:tcW w:w="174" w:type="pct"/>
            <w:tcBorders>
              <w:top w:val="nil"/>
              <w:left w:val="nil"/>
              <w:bottom w:val="single" w:sz="4" w:space="0" w:color="auto"/>
              <w:right w:val="single" w:sz="4" w:space="0" w:color="auto"/>
            </w:tcBorders>
            <w:shd w:val="clear" w:color="auto" w:fill="auto"/>
            <w:noWrap/>
            <w:hideMark/>
          </w:tcPr>
          <w:p w14:paraId="5A9762AB" w14:textId="77777777" w:rsidR="001A2002" w:rsidRPr="00D307F9" w:rsidRDefault="001A2002" w:rsidP="001A2002">
            <w:pPr>
              <w:jc w:val="right"/>
              <w:rPr>
                <w:sz w:val="16"/>
                <w:szCs w:val="16"/>
                <w:lang w:val="ru-RU"/>
              </w:rPr>
            </w:pPr>
            <w:r w:rsidRPr="00D307F9">
              <w:rPr>
                <w:sz w:val="16"/>
                <w:szCs w:val="16"/>
                <w:lang w:val="ru-RU"/>
              </w:rPr>
              <w:t>2908</w:t>
            </w:r>
          </w:p>
        </w:tc>
        <w:tc>
          <w:tcPr>
            <w:tcW w:w="329" w:type="pct"/>
            <w:tcBorders>
              <w:top w:val="nil"/>
              <w:left w:val="nil"/>
              <w:bottom w:val="single" w:sz="4" w:space="0" w:color="auto"/>
              <w:right w:val="single" w:sz="4" w:space="0" w:color="auto"/>
            </w:tcBorders>
            <w:shd w:val="clear" w:color="auto" w:fill="auto"/>
            <w:hideMark/>
          </w:tcPr>
          <w:p w14:paraId="7CB131B4" w14:textId="77777777" w:rsidR="001A2002" w:rsidRPr="00D307F9" w:rsidRDefault="001A2002" w:rsidP="001A2002">
            <w:pPr>
              <w:rPr>
                <w:sz w:val="16"/>
                <w:szCs w:val="16"/>
                <w:lang w:val="ru-RU"/>
              </w:rPr>
            </w:pPr>
            <w:r w:rsidRPr="00D307F9">
              <w:rPr>
                <w:sz w:val="16"/>
                <w:szCs w:val="16"/>
                <w:lang w:val="ru-RU"/>
              </w:rPr>
              <w:t xml:space="preserve">Пыль неорганическая, содержащая двуокись кремния в %: 70-20 (шамот, цемент, пыль цементного производства - глина, глинистый сланец, доменный шлак, </w:t>
            </w:r>
            <w:r w:rsidRPr="00D307F9">
              <w:rPr>
                <w:sz w:val="16"/>
                <w:szCs w:val="16"/>
                <w:lang w:val="ru-RU"/>
              </w:rPr>
              <w:lastRenderedPageBreak/>
              <w:t>песок, клинкер, зола, кремнезем, зола углей казахстанских месторождений) (494)</w:t>
            </w:r>
          </w:p>
        </w:tc>
        <w:tc>
          <w:tcPr>
            <w:tcW w:w="199" w:type="pct"/>
            <w:tcBorders>
              <w:top w:val="nil"/>
              <w:left w:val="nil"/>
              <w:bottom w:val="single" w:sz="4" w:space="0" w:color="auto"/>
              <w:right w:val="single" w:sz="4" w:space="0" w:color="auto"/>
            </w:tcBorders>
            <w:shd w:val="clear" w:color="auto" w:fill="auto"/>
            <w:noWrap/>
            <w:hideMark/>
          </w:tcPr>
          <w:p w14:paraId="34CCC2B3" w14:textId="77777777" w:rsidR="001A2002" w:rsidRPr="00D307F9" w:rsidRDefault="001A2002" w:rsidP="001A2002">
            <w:pPr>
              <w:jc w:val="right"/>
              <w:rPr>
                <w:sz w:val="16"/>
                <w:szCs w:val="16"/>
                <w:lang w:val="ru-RU"/>
              </w:rPr>
            </w:pPr>
            <w:r w:rsidRPr="00D307F9">
              <w:rPr>
                <w:sz w:val="16"/>
                <w:szCs w:val="16"/>
                <w:lang w:val="ru-RU"/>
              </w:rPr>
              <w:lastRenderedPageBreak/>
              <w:t>0,0078</w:t>
            </w:r>
          </w:p>
        </w:tc>
        <w:tc>
          <w:tcPr>
            <w:tcW w:w="183" w:type="pct"/>
            <w:tcBorders>
              <w:top w:val="nil"/>
              <w:left w:val="nil"/>
              <w:bottom w:val="single" w:sz="4" w:space="0" w:color="auto"/>
              <w:right w:val="single" w:sz="4" w:space="0" w:color="auto"/>
            </w:tcBorders>
            <w:shd w:val="clear" w:color="auto" w:fill="auto"/>
            <w:noWrap/>
            <w:hideMark/>
          </w:tcPr>
          <w:p w14:paraId="2E560DB1"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36580FC6" w14:textId="77777777" w:rsidR="001A2002" w:rsidRPr="00D307F9" w:rsidRDefault="001A2002" w:rsidP="001A2002">
            <w:pPr>
              <w:jc w:val="right"/>
              <w:rPr>
                <w:sz w:val="16"/>
                <w:szCs w:val="16"/>
                <w:lang w:val="ru-RU"/>
              </w:rPr>
            </w:pPr>
            <w:r w:rsidRPr="00D307F9">
              <w:rPr>
                <w:sz w:val="16"/>
                <w:szCs w:val="16"/>
                <w:lang w:val="ru-RU"/>
              </w:rPr>
              <w:t>0,002</w:t>
            </w:r>
          </w:p>
        </w:tc>
        <w:tc>
          <w:tcPr>
            <w:tcW w:w="137" w:type="pct"/>
            <w:tcBorders>
              <w:top w:val="nil"/>
              <w:left w:val="nil"/>
              <w:bottom w:val="single" w:sz="4" w:space="0" w:color="auto"/>
              <w:right w:val="single" w:sz="4" w:space="0" w:color="auto"/>
            </w:tcBorders>
            <w:shd w:val="clear" w:color="auto" w:fill="auto"/>
            <w:noWrap/>
            <w:hideMark/>
          </w:tcPr>
          <w:p w14:paraId="6B61FBEA"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3F8B6B89" w14:textId="77777777" w:rsidTr="001A2002">
        <w:trPr>
          <w:trHeight w:val="170"/>
        </w:trPr>
        <w:tc>
          <w:tcPr>
            <w:tcW w:w="155" w:type="pct"/>
            <w:tcBorders>
              <w:top w:val="nil"/>
              <w:left w:val="single" w:sz="4" w:space="0" w:color="auto"/>
              <w:bottom w:val="single" w:sz="4" w:space="0" w:color="auto"/>
              <w:right w:val="single" w:sz="4" w:space="0" w:color="auto"/>
            </w:tcBorders>
            <w:shd w:val="clear" w:color="auto" w:fill="auto"/>
            <w:hideMark/>
          </w:tcPr>
          <w:p w14:paraId="05F2AFF6" w14:textId="77777777" w:rsidR="001A2002" w:rsidRPr="00D307F9" w:rsidRDefault="001A2002" w:rsidP="001A2002">
            <w:pPr>
              <w:jc w:val="center"/>
              <w:rPr>
                <w:sz w:val="16"/>
                <w:szCs w:val="16"/>
                <w:lang w:val="ru-RU"/>
              </w:rPr>
            </w:pPr>
            <w:r w:rsidRPr="00D307F9">
              <w:rPr>
                <w:sz w:val="16"/>
                <w:szCs w:val="16"/>
                <w:lang w:val="ru-RU"/>
              </w:rPr>
              <w:lastRenderedPageBreak/>
              <w:t>001</w:t>
            </w:r>
          </w:p>
        </w:tc>
        <w:tc>
          <w:tcPr>
            <w:tcW w:w="103" w:type="pct"/>
            <w:tcBorders>
              <w:top w:val="nil"/>
              <w:left w:val="nil"/>
              <w:bottom w:val="single" w:sz="4" w:space="0" w:color="auto"/>
              <w:right w:val="single" w:sz="4" w:space="0" w:color="auto"/>
            </w:tcBorders>
            <w:shd w:val="clear" w:color="auto" w:fill="auto"/>
            <w:noWrap/>
            <w:hideMark/>
          </w:tcPr>
          <w:p w14:paraId="4A5527F7" w14:textId="77777777" w:rsidR="001A2002" w:rsidRPr="00D307F9" w:rsidRDefault="001A2002" w:rsidP="001A2002">
            <w:pPr>
              <w:rPr>
                <w:sz w:val="16"/>
                <w:szCs w:val="16"/>
                <w:lang w:val="ru-RU"/>
              </w:rPr>
            </w:pPr>
            <w:r w:rsidRPr="00D307F9">
              <w:rPr>
                <w:sz w:val="16"/>
                <w:szCs w:val="16"/>
                <w:lang w:val="ru-RU"/>
              </w:rPr>
              <w:t> </w:t>
            </w:r>
          </w:p>
        </w:tc>
        <w:tc>
          <w:tcPr>
            <w:tcW w:w="304" w:type="pct"/>
            <w:tcBorders>
              <w:top w:val="nil"/>
              <w:left w:val="nil"/>
              <w:bottom w:val="single" w:sz="4" w:space="0" w:color="auto"/>
              <w:right w:val="single" w:sz="4" w:space="0" w:color="auto"/>
            </w:tcBorders>
            <w:shd w:val="clear" w:color="auto" w:fill="auto"/>
            <w:hideMark/>
          </w:tcPr>
          <w:p w14:paraId="3FEB0007" w14:textId="77777777" w:rsidR="001A2002" w:rsidRPr="00D307F9" w:rsidRDefault="001A2002" w:rsidP="001A2002">
            <w:pPr>
              <w:rPr>
                <w:sz w:val="16"/>
                <w:szCs w:val="16"/>
                <w:lang w:val="ru-RU"/>
              </w:rPr>
            </w:pPr>
            <w:r w:rsidRPr="00D307F9">
              <w:rPr>
                <w:sz w:val="16"/>
                <w:szCs w:val="16"/>
                <w:lang w:val="ru-RU"/>
              </w:rPr>
              <w:t>Отсыпка площадки щебенкой</w:t>
            </w:r>
          </w:p>
        </w:tc>
        <w:tc>
          <w:tcPr>
            <w:tcW w:w="215" w:type="pct"/>
            <w:tcBorders>
              <w:top w:val="nil"/>
              <w:left w:val="nil"/>
              <w:bottom w:val="single" w:sz="4" w:space="0" w:color="auto"/>
              <w:right w:val="single" w:sz="4" w:space="0" w:color="auto"/>
            </w:tcBorders>
            <w:shd w:val="clear" w:color="auto" w:fill="auto"/>
            <w:noWrap/>
            <w:hideMark/>
          </w:tcPr>
          <w:p w14:paraId="356CE974" w14:textId="77777777" w:rsidR="001A2002" w:rsidRPr="00D307F9" w:rsidRDefault="001A2002" w:rsidP="001A2002">
            <w:pPr>
              <w:jc w:val="center"/>
              <w:rPr>
                <w:sz w:val="16"/>
                <w:szCs w:val="16"/>
                <w:lang w:val="ru-RU"/>
              </w:rPr>
            </w:pPr>
            <w:r w:rsidRPr="00D307F9">
              <w:rPr>
                <w:sz w:val="16"/>
                <w:szCs w:val="16"/>
                <w:lang w:val="ru-RU"/>
              </w:rPr>
              <w:t>1</w:t>
            </w:r>
          </w:p>
        </w:tc>
        <w:tc>
          <w:tcPr>
            <w:tcW w:w="147" w:type="pct"/>
            <w:tcBorders>
              <w:top w:val="nil"/>
              <w:left w:val="nil"/>
              <w:bottom w:val="single" w:sz="4" w:space="0" w:color="auto"/>
              <w:right w:val="single" w:sz="4" w:space="0" w:color="auto"/>
            </w:tcBorders>
            <w:shd w:val="clear" w:color="auto" w:fill="auto"/>
            <w:noWrap/>
            <w:hideMark/>
          </w:tcPr>
          <w:p w14:paraId="2E44E9F9" w14:textId="77777777" w:rsidR="001A2002" w:rsidRPr="00D307F9" w:rsidRDefault="001A2002" w:rsidP="001A2002">
            <w:pPr>
              <w:jc w:val="center"/>
              <w:rPr>
                <w:sz w:val="16"/>
                <w:szCs w:val="16"/>
                <w:lang w:val="ru-RU"/>
              </w:rPr>
            </w:pPr>
            <w:r w:rsidRPr="00D307F9">
              <w:rPr>
                <w:sz w:val="16"/>
                <w:szCs w:val="16"/>
                <w:lang w:val="ru-RU"/>
              </w:rPr>
              <w:t>70</w:t>
            </w:r>
          </w:p>
        </w:tc>
        <w:tc>
          <w:tcPr>
            <w:tcW w:w="245" w:type="pct"/>
            <w:tcBorders>
              <w:top w:val="nil"/>
              <w:left w:val="nil"/>
              <w:bottom w:val="single" w:sz="4" w:space="0" w:color="auto"/>
              <w:right w:val="single" w:sz="4" w:space="0" w:color="auto"/>
            </w:tcBorders>
            <w:shd w:val="clear" w:color="auto" w:fill="auto"/>
            <w:hideMark/>
          </w:tcPr>
          <w:p w14:paraId="24D0BF57" w14:textId="77777777" w:rsidR="001A2002" w:rsidRPr="00D307F9" w:rsidRDefault="001A2002" w:rsidP="001A2002">
            <w:pPr>
              <w:rPr>
                <w:sz w:val="16"/>
                <w:szCs w:val="16"/>
                <w:lang w:val="ru-RU"/>
              </w:rPr>
            </w:pPr>
            <w:r w:rsidRPr="00D307F9">
              <w:rPr>
                <w:sz w:val="16"/>
                <w:szCs w:val="16"/>
                <w:lang w:val="ru-RU"/>
              </w:rPr>
              <w:t>ЗРА и ФС</w:t>
            </w:r>
          </w:p>
        </w:tc>
        <w:tc>
          <w:tcPr>
            <w:tcW w:w="189" w:type="pct"/>
            <w:tcBorders>
              <w:top w:val="nil"/>
              <w:left w:val="nil"/>
              <w:bottom w:val="single" w:sz="4" w:space="0" w:color="auto"/>
              <w:right w:val="single" w:sz="4" w:space="0" w:color="auto"/>
            </w:tcBorders>
            <w:shd w:val="clear" w:color="auto" w:fill="auto"/>
            <w:noWrap/>
            <w:hideMark/>
          </w:tcPr>
          <w:p w14:paraId="774923D3" w14:textId="77777777" w:rsidR="001A2002" w:rsidRPr="00D307F9" w:rsidRDefault="001A2002" w:rsidP="001A2002">
            <w:pPr>
              <w:jc w:val="center"/>
              <w:rPr>
                <w:sz w:val="16"/>
                <w:szCs w:val="16"/>
                <w:lang w:val="ru-RU"/>
              </w:rPr>
            </w:pPr>
            <w:r w:rsidRPr="00D307F9">
              <w:rPr>
                <w:sz w:val="16"/>
                <w:szCs w:val="16"/>
                <w:lang w:val="ru-RU"/>
              </w:rPr>
              <w:t>6010</w:t>
            </w:r>
          </w:p>
        </w:tc>
        <w:tc>
          <w:tcPr>
            <w:tcW w:w="189" w:type="pct"/>
            <w:tcBorders>
              <w:top w:val="nil"/>
              <w:left w:val="nil"/>
              <w:bottom w:val="single" w:sz="4" w:space="0" w:color="auto"/>
              <w:right w:val="single" w:sz="4" w:space="0" w:color="auto"/>
            </w:tcBorders>
            <w:shd w:val="clear" w:color="auto" w:fill="auto"/>
            <w:noWrap/>
            <w:hideMark/>
          </w:tcPr>
          <w:p w14:paraId="4BF050D6" w14:textId="77777777" w:rsidR="001A2002" w:rsidRPr="00D307F9" w:rsidRDefault="001A2002" w:rsidP="001A2002">
            <w:pPr>
              <w:jc w:val="right"/>
              <w:rPr>
                <w:sz w:val="16"/>
                <w:szCs w:val="16"/>
                <w:lang w:val="ru-RU"/>
              </w:rPr>
            </w:pPr>
            <w:r w:rsidRPr="00D307F9">
              <w:rPr>
                <w:sz w:val="16"/>
                <w:szCs w:val="16"/>
                <w:lang w:val="ru-RU"/>
              </w:rPr>
              <w:t>2</w:t>
            </w:r>
          </w:p>
        </w:tc>
        <w:tc>
          <w:tcPr>
            <w:tcW w:w="165" w:type="pct"/>
            <w:tcBorders>
              <w:top w:val="nil"/>
              <w:left w:val="nil"/>
              <w:bottom w:val="single" w:sz="4" w:space="0" w:color="auto"/>
              <w:right w:val="single" w:sz="4" w:space="0" w:color="auto"/>
            </w:tcBorders>
            <w:shd w:val="clear" w:color="auto" w:fill="auto"/>
            <w:hideMark/>
          </w:tcPr>
          <w:p w14:paraId="5D59ECE5" w14:textId="77777777" w:rsidR="001A2002" w:rsidRPr="00D307F9" w:rsidRDefault="001A2002" w:rsidP="001A2002">
            <w:pPr>
              <w:jc w:val="right"/>
              <w:rPr>
                <w:sz w:val="16"/>
                <w:szCs w:val="16"/>
                <w:lang w:val="ru-RU"/>
              </w:rPr>
            </w:pPr>
            <w:r w:rsidRPr="00D307F9">
              <w:rPr>
                <w:sz w:val="16"/>
                <w:szCs w:val="16"/>
                <w:lang w:val="ru-RU"/>
              </w:rPr>
              <w:t> </w:t>
            </w:r>
          </w:p>
        </w:tc>
        <w:tc>
          <w:tcPr>
            <w:tcW w:w="183" w:type="pct"/>
            <w:tcBorders>
              <w:top w:val="nil"/>
              <w:left w:val="nil"/>
              <w:bottom w:val="single" w:sz="4" w:space="0" w:color="auto"/>
              <w:right w:val="single" w:sz="4" w:space="0" w:color="auto"/>
            </w:tcBorders>
            <w:shd w:val="clear" w:color="auto" w:fill="auto"/>
            <w:noWrap/>
            <w:hideMark/>
          </w:tcPr>
          <w:p w14:paraId="5DE1EE26" w14:textId="77777777" w:rsidR="001A2002" w:rsidRPr="00D307F9" w:rsidRDefault="001A2002" w:rsidP="001A2002">
            <w:pPr>
              <w:jc w:val="right"/>
              <w:rPr>
                <w:sz w:val="16"/>
                <w:szCs w:val="16"/>
                <w:lang w:val="ru-RU"/>
              </w:rPr>
            </w:pPr>
            <w:r w:rsidRPr="00D307F9">
              <w:rPr>
                <w:sz w:val="16"/>
                <w:szCs w:val="16"/>
                <w:lang w:val="ru-RU"/>
              </w:rPr>
              <w:t> </w:t>
            </w:r>
          </w:p>
        </w:tc>
        <w:tc>
          <w:tcPr>
            <w:tcW w:w="183" w:type="pct"/>
            <w:tcBorders>
              <w:top w:val="nil"/>
              <w:left w:val="nil"/>
              <w:bottom w:val="single" w:sz="4" w:space="0" w:color="auto"/>
              <w:right w:val="single" w:sz="4" w:space="0" w:color="auto"/>
            </w:tcBorders>
            <w:shd w:val="clear" w:color="auto" w:fill="auto"/>
            <w:noWrap/>
            <w:hideMark/>
          </w:tcPr>
          <w:p w14:paraId="3F7A034B" w14:textId="77777777" w:rsidR="001A2002" w:rsidRPr="00D307F9" w:rsidRDefault="001A2002" w:rsidP="001A2002">
            <w:pPr>
              <w:jc w:val="right"/>
              <w:rPr>
                <w:sz w:val="16"/>
                <w:szCs w:val="16"/>
                <w:lang w:val="ru-RU"/>
              </w:rPr>
            </w:pPr>
            <w:r w:rsidRPr="00D307F9">
              <w:rPr>
                <w:sz w:val="16"/>
                <w:szCs w:val="16"/>
                <w:lang w:val="ru-RU"/>
              </w:rPr>
              <w:t> </w:t>
            </w:r>
          </w:p>
        </w:tc>
        <w:tc>
          <w:tcPr>
            <w:tcW w:w="144" w:type="pct"/>
            <w:tcBorders>
              <w:top w:val="nil"/>
              <w:left w:val="nil"/>
              <w:bottom w:val="single" w:sz="4" w:space="0" w:color="auto"/>
              <w:right w:val="single" w:sz="4" w:space="0" w:color="auto"/>
            </w:tcBorders>
            <w:shd w:val="clear" w:color="auto" w:fill="auto"/>
            <w:noWrap/>
            <w:hideMark/>
          </w:tcPr>
          <w:p w14:paraId="46DD25C5" w14:textId="77777777" w:rsidR="001A2002" w:rsidRPr="00D307F9" w:rsidRDefault="001A2002" w:rsidP="001A2002">
            <w:pPr>
              <w:jc w:val="right"/>
              <w:rPr>
                <w:sz w:val="16"/>
                <w:szCs w:val="16"/>
                <w:lang w:val="ru-RU"/>
              </w:rPr>
            </w:pPr>
            <w:r w:rsidRPr="00D307F9">
              <w:rPr>
                <w:sz w:val="16"/>
                <w:szCs w:val="16"/>
                <w:lang w:val="ru-RU"/>
              </w:rPr>
              <w:t>30</w:t>
            </w:r>
          </w:p>
        </w:tc>
        <w:tc>
          <w:tcPr>
            <w:tcW w:w="155" w:type="pct"/>
            <w:tcBorders>
              <w:top w:val="nil"/>
              <w:left w:val="nil"/>
              <w:bottom w:val="single" w:sz="4" w:space="0" w:color="auto"/>
              <w:right w:val="single" w:sz="4" w:space="0" w:color="auto"/>
            </w:tcBorders>
            <w:shd w:val="clear" w:color="auto" w:fill="auto"/>
            <w:noWrap/>
            <w:hideMark/>
          </w:tcPr>
          <w:p w14:paraId="2CFEC205" w14:textId="77777777" w:rsidR="001A2002" w:rsidRPr="00D307F9" w:rsidRDefault="001A2002" w:rsidP="001A2002">
            <w:pPr>
              <w:jc w:val="right"/>
              <w:rPr>
                <w:sz w:val="16"/>
                <w:szCs w:val="16"/>
                <w:lang w:val="ru-RU"/>
              </w:rPr>
            </w:pPr>
            <w:r w:rsidRPr="00D307F9">
              <w:rPr>
                <w:sz w:val="16"/>
                <w:szCs w:val="16"/>
                <w:lang w:val="ru-RU"/>
              </w:rPr>
              <w:t>699875</w:t>
            </w:r>
          </w:p>
        </w:tc>
        <w:tc>
          <w:tcPr>
            <w:tcW w:w="155" w:type="pct"/>
            <w:tcBorders>
              <w:top w:val="nil"/>
              <w:left w:val="nil"/>
              <w:bottom w:val="single" w:sz="4" w:space="0" w:color="auto"/>
              <w:right w:val="single" w:sz="4" w:space="0" w:color="auto"/>
            </w:tcBorders>
            <w:shd w:val="clear" w:color="auto" w:fill="auto"/>
            <w:noWrap/>
            <w:hideMark/>
          </w:tcPr>
          <w:p w14:paraId="44661049" w14:textId="77777777" w:rsidR="001A2002" w:rsidRPr="00D307F9" w:rsidRDefault="001A2002" w:rsidP="001A2002">
            <w:pPr>
              <w:jc w:val="right"/>
              <w:rPr>
                <w:sz w:val="16"/>
                <w:szCs w:val="16"/>
                <w:lang w:val="ru-RU"/>
              </w:rPr>
            </w:pPr>
            <w:r w:rsidRPr="00D307F9">
              <w:rPr>
                <w:sz w:val="16"/>
                <w:szCs w:val="16"/>
                <w:lang w:val="ru-RU"/>
              </w:rPr>
              <w:t>921191</w:t>
            </w:r>
          </w:p>
        </w:tc>
        <w:tc>
          <w:tcPr>
            <w:tcW w:w="155" w:type="pct"/>
            <w:tcBorders>
              <w:top w:val="nil"/>
              <w:left w:val="nil"/>
              <w:bottom w:val="single" w:sz="4" w:space="0" w:color="auto"/>
              <w:right w:val="single" w:sz="4" w:space="0" w:color="auto"/>
            </w:tcBorders>
            <w:shd w:val="clear" w:color="auto" w:fill="auto"/>
            <w:noWrap/>
            <w:hideMark/>
          </w:tcPr>
          <w:p w14:paraId="1A8B8B86" w14:textId="77777777" w:rsidR="001A2002" w:rsidRPr="00D307F9" w:rsidRDefault="001A2002" w:rsidP="001A2002">
            <w:pPr>
              <w:jc w:val="right"/>
              <w:rPr>
                <w:sz w:val="16"/>
                <w:szCs w:val="16"/>
                <w:lang w:val="ru-RU"/>
              </w:rPr>
            </w:pPr>
            <w:r w:rsidRPr="00D307F9">
              <w:rPr>
                <w:sz w:val="16"/>
                <w:szCs w:val="16"/>
                <w:lang w:val="ru-RU"/>
              </w:rPr>
              <w:t>100</w:t>
            </w:r>
          </w:p>
        </w:tc>
        <w:tc>
          <w:tcPr>
            <w:tcW w:w="156" w:type="pct"/>
            <w:tcBorders>
              <w:top w:val="nil"/>
              <w:left w:val="nil"/>
              <w:bottom w:val="single" w:sz="4" w:space="0" w:color="auto"/>
              <w:right w:val="single" w:sz="4" w:space="0" w:color="auto"/>
            </w:tcBorders>
            <w:shd w:val="clear" w:color="auto" w:fill="auto"/>
            <w:noWrap/>
            <w:hideMark/>
          </w:tcPr>
          <w:p w14:paraId="767466B2" w14:textId="77777777" w:rsidR="001A2002" w:rsidRPr="00D307F9" w:rsidRDefault="001A2002" w:rsidP="001A2002">
            <w:pPr>
              <w:jc w:val="right"/>
              <w:rPr>
                <w:sz w:val="16"/>
                <w:szCs w:val="16"/>
                <w:lang w:val="ru-RU"/>
              </w:rPr>
            </w:pPr>
            <w:r w:rsidRPr="00D307F9">
              <w:rPr>
                <w:sz w:val="16"/>
                <w:szCs w:val="16"/>
                <w:lang w:val="ru-RU"/>
              </w:rPr>
              <w:t>100</w:t>
            </w:r>
          </w:p>
        </w:tc>
        <w:tc>
          <w:tcPr>
            <w:tcW w:w="245" w:type="pct"/>
            <w:tcBorders>
              <w:top w:val="nil"/>
              <w:left w:val="nil"/>
              <w:bottom w:val="single" w:sz="4" w:space="0" w:color="auto"/>
              <w:right w:val="single" w:sz="4" w:space="0" w:color="auto"/>
            </w:tcBorders>
            <w:shd w:val="clear" w:color="auto" w:fill="auto"/>
            <w:hideMark/>
          </w:tcPr>
          <w:p w14:paraId="6A94C4C1" w14:textId="77777777" w:rsidR="001A2002" w:rsidRPr="00D307F9" w:rsidRDefault="001A2002" w:rsidP="001A2002">
            <w:pPr>
              <w:rPr>
                <w:sz w:val="16"/>
                <w:szCs w:val="16"/>
                <w:lang w:val="ru-RU"/>
              </w:rPr>
            </w:pPr>
            <w:r w:rsidRPr="00D307F9">
              <w:rPr>
                <w:sz w:val="16"/>
                <w:szCs w:val="16"/>
                <w:lang w:val="ru-RU"/>
              </w:rPr>
              <w:t> </w:t>
            </w:r>
          </w:p>
        </w:tc>
        <w:tc>
          <w:tcPr>
            <w:tcW w:w="232" w:type="pct"/>
            <w:tcBorders>
              <w:top w:val="nil"/>
              <w:left w:val="nil"/>
              <w:bottom w:val="single" w:sz="4" w:space="0" w:color="auto"/>
              <w:right w:val="single" w:sz="4" w:space="0" w:color="auto"/>
            </w:tcBorders>
            <w:shd w:val="clear" w:color="auto" w:fill="auto"/>
            <w:noWrap/>
            <w:hideMark/>
          </w:tcPr>
          <w:p w14:paraId="684D1752" w14:textId="77777777" w:rsidR="001A2002" w:rsidRPr="00D307F9" w:rsidRDefault="001A2002" w:rsidP="001A2002">
            <w:pPr>
              <w:jc w:val="right"/>
              <w:rPr>
                <w:sz w:val="16"/>
                <w:szCs w:val="16"/>
                <w:lang w:val="ru-RU"/>
              </w:rPr>
            </w:pPr>
            <w:r w:rsidRPr="00D307F9">
              <w:rPr>
                <w:sz w:val="16"/>
                <w:szCs w:val="16"/>
                <w:lang w:val="ru-RU"/>
              </w:rPr>
              <w:t> </w:t>
            </w:r>
          </w:p>
        </w:tc>
        <w:tc>
          <w:tcPr>
            <w:tcW w:w="197" w:type="pct"/>
            <w:tcBorders>
              <w:top w:val="nil"/>
              <w:left w:val="nil"/>
              <w:bottom w:val="single" w:sz="4" w:space="0" w:color="auto"/>
              <w:right w:val="single" w:sz="4" w:space="0" w:color="auto"/>
            </w:tcBorders>
            <w:shd w:val="clear" w:color="auto" w:fill="auto"/>
            <w:noWrap/>
            <w:hideMark/>
          </w:tcPr>
          <w:p w14:paraId="7084A49D" w14:textId="77777777" w:rsidR="001A2002" w:rsidRPr="00D307F9" w:rsidRDefault="001A2002" w:rsidP="001A2002">
            <w:pPr>
              <w:jc w:val="right"/>
              <w:rPr>
                <w:sz w:val="16"/>
                <w:szCs w:val="16"/>
                <w:lang w:val="ru-RU"/>
              </w:rPr>
            </w:pPr>
            <w:r w:rsidRPr="00D307F9">
              <w:rPr>
                <w:sz w:val="16"/>
                <w:szCs w:val="16"/>
                <w:lang w:val="ru-RU"/>
              </w:rPr>
              <w:t> </w:t>
            </w:r>
          </w:p>
        </w:tc>
        <w:tc>
          <w:tcPr>
            <w:tcW w:w="262" w:type="pct"/>
            <w:tcBorders>
              <w:top w:val="nil"/>
              <w:left w:val="nil"/>
              <w:bottom w:val="single" w:sz="4" w:space="0" w:color="auto"/>
              <w:right w:val="single" w:sz="4" w:space="0" w:color="auto"/>
            </w:tcBorders>
            <w:shd w:val="clear" w:color="auto" w:fill="auto"/>
            <w:noWrap/>
            <w:hideMark/>
          </w:tcPr>
          <w:p w14:paraId="2BAC1698" w14:textId="77777777" w:rsidR="001A2002" w:rsidRPr="00D307F9" w:rsidRDefault="001A2002" w:rsidP="001A2002">
            <w:pPr>
              <w:jc w:val="right"/>
              <w:rPr>
                <w:sz w:val="16"/>
                <w:szCs w:val="16"/>
                <w:lang w:val="ru-RU"/>
              </w:rPr>
            </w:pPr>
            <w:r w:rsidRPr="00D307F9">
              <w:rPr>
                <w:sz w:val="16"/>
                <w:szCs w:val="16"/>
                <w:lang w:val="ru-RU"/>
              </w:rPr>
              <w:t> </w:t>
            </w:r>
          </w:p>
        </w:tc>
        <w:tc>
          <w:tcPr>
            <w:tcW w:w="174" w:type="pct"/>
            <w:tcBorders>
              <w:top w:val="nil"/>
              <w:left w:val="nil"/>
              <w:bottom w:val="single" w:sz="4" w:space="0" w:color="auto"/>
              <w:right w:val="single" w:sz="4" w:space="0" w:color="auto"/>
            </w:tcBorders>
            <w:shd w:val="clear" w:color="auto" w:fill="auto"/>
            <w:noWrap/>
            <w:hideMark/>
          </w:tcPr>
          <w:p w14:paraId="03EB8CEE" w14:textId="77777777" w:rsidR="001A2002" w:rsidRPr="00D307F9" w:rsidRDefault="001A2002" w:rsidP="001A2002">
            <w:pPr>
              <w:jc w:val="right"/>
              <w:rPr>
                <w:sz w:val="16"/>
                <w:szCs w:val="16"/>
                <w:lang w:val="ru-RU"/>
              </w:rPr>
            </w:pPr>
            <w:r w:rsidRPr="00D307F9">
              <w:rPr>
                <w:sz w:val="16"/>
                <w:szCs w:val="16"/>
                <w:lang w:val="ru-RU"/>
              </w:rPr>
              <w:t>2908</w:t>
            </w:r>
          </w:p>
        </w:tc>
        <w:tc>
          <w:tcPr>
            <w:tcW w:w="329" w:type="pct"/>
            <w:tcBorders>
              <w:top w:val="nil"/>
              <w:left w:val="nil"/>
              <w:bottom w:val="single" w:sz="4" w:space="0" w:color="auto"/>
              <w:right w:val="single" w:sz="4" w:space="0" w:color="auto"/>
            </w:tcBorders>
            <w:shd w:val="clear" w:color="auto" w:fill="auto"/>
            <w:hideMark/>
          </w:tcPr>
          <w:p w14:paraId="7E8A336A" w14:textId="77777777" w:rsidR="001A2002" w:rsidRPr="00D307F9" w:rsidRDefault="001A2002" w:rsidP="001A2002">
            <w:pPr>
              <w:rPr>
                <w:sz w:val="16"/>
                <w:szCs w:val="16"/>
                <w:lang w:val="ru-RU"/>
              </w:rPr>
            </w:pPr>
            <w:r w:rsidRPr="00D307F9">
              <w:rPr>
                <w:sz w:val="16"/>
                <w:szCs w:val="16"/>
                <w:lang w:val="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99" w:type="pct"/>
            <w:tcBorders>
              <w:top w:val="nil"/>
              <w:left w:val="nil"/>
              <w:bottom w:val="single" w:sz="4" w:space="0" w:color="auto"/>
              <w:right w:val="single" w:sz="4" w:space="0" w:color="auto"/>
            </w:tcBorders>
            <w:shd w:val="clear" w:color="auto" w:fill="auto"/>
            <w:noWrap/>
            <w:hideMark/>
          </w:tcPr>
          <w:p w14:paraId="16E3691D" w14:textId="77777777" w:rsidR="001A2002" w:rsidRPr="00D307F9" w:rsidRDefault="001A2002" w:rsidP="001A2002">
            <w:pPr>
              <w:jc w:val="right"/>
              <w:rPr>
                <w:sz w:val="16"/>
                <w:szCs w:val="16"/>
                <w:lang w:val="ru-RU"/>
              </w:rPr>
            </w:pPr>
            <w:r w:rsidRPr="00D307F9">
              <w:rPr>
                <w:sz w:val="16"/>
                <w:szCs w:val="16"/>
                <w:lang w:val="ru-RU"/>
              </w:rPr>
              <w:t>0,000091</w:t>
            </w:r>
          </w:p>
        </w:tc>
        <w:tc>
          <w:tcPr>
            <w:tcW w:w="183" w:type="pct"/>
            <w:tcBorders>
              <w:top w:val="nil"/>
              <w:left w:val="nil"/>
              <w:bottom w:val="single" w:sz="4" w:space="0" w:color="auto"/>
              <w:right w:val="single" w:sz="4" w:space="0" w:color="auto"/>
            </w:tcBorders>
            <w:shd w:val="clear" w:color="auto" w:fill="auto"/>
            <w:noWrap/>
            <w:hideMark/>
          </w:tcPr>
          <w:p w14:paraId="2D443DE6"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2E077B85" w14:textId="77777777" w:rsidR="001A2002" w:rsidRPr="00D307F9" w:rsidRDefault="001A2002" w:rsidP="001A2002">
            <w:pPr>
              <w:jc w:val="right"/>
              <w:rPr>
                <w:sz w:val="16"/>
                <w:szCs w:val="16"/>
                <w:lang w:val="ru-RU"/>
              </w:rPr>
            </w:pPr>
            <w:r w:rsidRPr="00D307F9">
              <w:rPr>
                <w:sz w:val="16"/>
                <w:szCs w:val="16"/>
                <w:lang w:val="ru-RU"/>
              </w:rPr>
              <w:t>0,000023</w:t>
            </w:r>
          </w:p>
        </w:tc>
        <w:tc>
          <w:tcPr>
            <w:tcW w:w="137" w:type="pct"/>
            <w:tcBorders>
              <w:top w:val="nil"/>
              <w:left w:val="nil"/>
              <w:bottom w:val="single" w:sz="4" w:space="0" w:color="auto"/>
              <w:right w:val="single" w:sz="4" w:space="0" w:color="auto"/>
            </w:tcBorders>
            <w:shd w:val="clear" w:color="auto" w:fill="auto"/>
            <w:noWrap/>
            <w:hideMark/>
          </w:tcPr>
          <w:p w14:paraId="701A646C" w14:textId="77777777" w:rsidR="001A2002" w:rsidRPr="00D307F9" w:rsidRDefault="001A2002" w:rsidP="001A2002">
            <w:pPr>
              <w:jc w:val="center"/>
              <w:rPr>
                <w:sz w:val="16"/>
                <w:szCs w:val="16"/>
                <w:lang w:val="ru-RU"/>
              </w:rPr>
            </w:pPr>
            <w:r w:rsidRPr="00D307F9">
              <w:rPr>
                <w:sz w:val="16"/>
                <w:szCs w:val="16"/>
                <w:lang w:val="ru-RU"/>
              </w:rPr>
              <w:t>2026</w:t>
            </w:r>
          </w:p>
        </w:tc>
      </w:tr>
      <w:tr w:rsidR="001A2002" w:rsidRPr="00D307F9" w14:paraId="1BB1F6BF" w14:textId="77777777" w:rsidTr="001A2002">
        <w:trPr>
          <w:trHeight w:val="170"/>
        </w:trPr>
        <w:tc>
          <w:tcPr>
            <w:tcW w:w="155" w:type="pct"/>
            <w:tcBorders>
              <w:top w:val="nil"/>
              <w:left w:val="single" w:sz="4" w:space="0" w:color="auto"/>
              <w:bottom w:val="single" w:sz="4" w:space="0" w:color="auto"/>
              <w:right w:val="single" w:sz="4" w:space="0" w:color="auto"/>
            </w:tcBorders>
            <w:shd w:val="clear" w:color="auto" w:fill="auto"/>
            <w:hideMark/>
          </w:tcPr>
          <w:p w14:paraId="62A93A9D" w14:textId="77777777" w:rsidR="001A2002" w:rsidRPr="00D307F9" w:rsidRDefault="001A2002" w:rsidP="001A2002">
            <w:pPr>
              <w:jc w:val="center"/>
              <w:rPr>
                <w:sz w:val="16"/>
                <w:szCs w:val="16"/>
                <w:lang w:val="ru-RU"/>
              </w:rPr>
            </w:pPr>
            <w:r w:rsidRPr="00D307F9">
              <w:rPr>
                <w:sz w:val="16"/>
                <w:szCs w:val="16"/>
                <w:lang w:val="ru-RU"/>
              </w:rPr>
              <w:t>001</w:t>
            </w:r>
          </w:p>
        </w:tc>
        <w:tc>
          <w:tcPr>
            <w:tcW w:w="103" w:type="pct"/>
            <w:tcBorders>
              <w:top w:val="nil"/>
              <w:left w:val="nil"/>
              <w:bottom w:val="single" w:sz="4" w:space="0" w:color="auto"/>
              <w:right w:val="single" w:sz="4" w:space="0" w:color="auto"/>
            </w:tcBorders>
            <w:shd w:val="clear" w:color="auto" w:fill="auto"/>
            <w:noWrap/>
            <w:hideMark/>
          </w:tcPr>
          <w:p w14:paraId="113A7CB1" w14:textId="77777777" w:rsidR="001A2002" w:rsidRPr="00D307F9" w:rsidRDefault="001A2002" w:rsidP="001A2002">
            <w:pPr>
              <w:rPr>
                <w:sz w:val="16"/>
                <w:szCs w:val="16"/>
                <w:lang w:val="ru-RU"/>
              </w:rPr>
            </w:pPr>
            <w:r w:rsidRPr="00D307F9">
              <w:rPr>
                <w:sz w:val="16"/>
                <w:szCs w:val="16"/>
                <w:lang w:val="ru-RU"/>
              </w:rPr>
              <w:t> </w:t>
            </w:r>
          </w:p>
        </w:tc>
        <w:tc>
          <w:tcPr>
            <w:tcW w:w="304" w:type="pct"/>
            <w:tcBorders>
              <w:top w:val="nil"/>
              <w:left w:val="nil"/>
              <w:bottom w:val="single" w:sz="4" w:space="0" w:color="auto"/>
              <w:right w:val="single" w:sz="4" w:space="0" w:color="auto"/>
            </w:tcBorders>
            <w:shd w:val="clear" w:color="auto" w:fill="auto"/>
            <w:hideMark/>
          </w:tcPr>
          <w:p w14:paraId="0BCE5C1C" w14:textId="77777777" w:rsidR="001A2002" w:rsidRPr="00D307F9" w:rsidRDefault="001A2002" w:rsidP="001A2002">
            <w:pPr>
              <w:rPr>
                <w:sz w:val="16"/>
                <w:szCs w:val="16"/>
                <w:lang w:val="ru-RU"/>
              </w:rPr>
            </w:pPr>
            <w:r w:rsidRPr="00D307F9">
              <w:rPr>
                <w:sz w:val="16"/>
                <w:szCs w:val="16"/>
                <w:lang w:val="ru-RU"/>
              </w:rPr>
              <w:t>Автотранспортные работы</w:t>
            </w:r>
          </w:p>
        </w:tc>
        <w:tc>
          <w:tcPr>
            <w:tcW w:w="215" w:type="pct"/>
            <w:tcBorders>
              <w:top w:val="nil"/>
              <w:left w:val="nil"/>
              <w:bottom w:val="single" w:sz="4" w:space="0" w:color="auto"/>
              <w:right w:val="single" w:sz="4" w:space="0" w:color="auto"/>
            </w:tcBorders>
            <w:shd w:val="clear" w:color="auto" w:fill="auto"/>
            <w:noWrap/>
            <w:hideMark/>
          </w:tcPr>
          <w:p w14:paraId="06B04E6E" w14:textId="77777777" w:rsidR="001A2002" w:rsidRPr="00D307F9" w:rsidRDefault="001A2002" w:rsidP="001A2002">
            <w:pPr>
              <w:jc w:val="center"/>
              <w:rPr>
                <w:sz w:val="16"/>
                <w:szCs w:val="16"/>
                <w:lang w:val="ru-RU"/>
              </w:rPr>
            </w:pPr>
            <w:r w:rsidRPr="00D307F9">
              <w:rPr>
                <w:sz w:val="16"/>
                <w:szCs w:val="16"/>
                <w:lang w:val="ru-RU"/>
              </w:rPr>
              <w:t>1</w:t>
            </w:r>
          </w:p>
        </w:tc>
        <w:tc>
          <w:tcPr>
            <w:tcW w:w="147" w:type="pct"/>
            <w:tcBorders>
              <w:top w:val="nil"/>
              <w:left w:val="nil"/>
              <w:bottom w:val="single" w:sz="4" w:space="0" w:color="auto"/>
              <w:right w:val="single" w:sz="4" w:space="0" w:color="auto"/>
            </w:tcBorders>
            <w:shd w:val="clear" w:color="auto" w:fill="auto"/>
            <w:noWrap/>
            <w:hideMark/>
          </w:tcPr>
          <w:p w14:paraId="34BD848A" w14:textId="77777777" w:rsidR="001A2002" w:rsidRPr="00D307F9" w:rsidRDefault="001A2002" w:rsidP="001A2002">
            <w:pPr>
              <w:jc w:val="center"/>
              <w:rPr>
                <w:sz w:val="16"/>
                <w:szCs w:val="16"/>
                <w:lang w:val="ru-RU"/>
              </w:rPr>
            </w:pPr>
            <w:r w:rsidRPr="00D307F9">
              <w:rPr>
                <w:sz w:val="16"/>
                <w:szCs w:val="16"/>
                <w:lang w:val="ru-RU"/>
              </w:rPr>
              <w:t>180</w:t>
            </w:r>
          </w:p>
        </w:tc>
        <w:tc>
          <w:tcPr>
            <w:tcW w:w="245" w:type="pct"/>
            <w:tcBorders>
              <w:top w:val="nil"/>
              <w:left w:val="nil"/>
              <w:bottom w:val="single" w:sz="4" w:space="0" w:color="auto"/>
              <w:right w:val="single" w:sz="4" w:space="0" w:color="auto"/>
            </w:tcBorders>
            <w:shd w:val="clear" w:color="auto" w:fill="auto"/>
            <w:hideMark/>
          </w:tcPr>
          <w:p w14:paraId="65926CE9" w14:textId="77777777" w:rsidR="001A2002" w:rsidRPr="00D307F9" w:rsidRDefault="001A2002" w:rsidP="001A2002">
            <w:pPr>
              <w:rPr>
                <w:sz w:val="16"/>
                <w:szCs w:val="16"/>
                <w:lang w:val="ru-RU"/>
              </w:rPr>
            </w:pPr>
            <w:r w:rsidRPr="00D307F9">
              <w:rPr>
                <w:sz w:val="16"/>
                <w:szCs w:val="16"/>
                <w:lang w:val="ru-RU"/>
              </w:rPr>
              <w:t>ЗРА и ФС</w:t>
            </w:r>
          </w:p>
        </w:tc>
        <w:tc>
          <w:tcPr>
            <w:tcW w:w="189" w:type="pct"/>
            <w:tcBorders>
              <w:top w:val="nil"/>
              <w:left w:val="nil"/>
              <w:bottom w:val="single" w:sz="4" w:space="0" w:color="auto"/>
              <w:right w:val="single" w:sz="4" w:space="0" w:color="auto"/>
            </w:tcBorders>
            <w:shd w:val="clear" w:color="auto" w:fill="auto"/>
            <w:noWrap/>
            <w:hideMark/>
          </w:tcPr>
          <w:p w14:paraId="3D690B20" w14:textId="77777777" w:rsidR="001A2002" w:rsidRPr="00D307F9" w:rsidRDefault="001A2002" w:rsidP="001A2002">
            <w:pPr>
              <w:jc w:val="center"/>
              <w:rPr>
                <w:sz w:val="16"/>
                <w:szCs w:val="16"/>
                <w:lang w:val="ru-RU"/>
              </w:rPr>
            </w:pPr>
            <w:r w:rsidRPr="00D307F9">
              <w:rPr>
                <w:sz w:val="16"/>
                <w:szCs w:val="16"/>
                <w:lang w:val="ru-RU"/>
              </w:rPr>
              <w:t>6011</w:t>
            </w:r>
          </w:p>
        </w:tc>
        <w:tc>
          <w:tcPr>
            <w:tcW w:w="189" w:type="pct"/>
            <w:tcBorders>
              <w:top w:val="nil"/>
              <w:left w:val="nil"/>
              <w:bottom w:val="single" w:sz="4" w:space="0" w:color="auto"/>
              <w:right w:val="single" w:sz="4" w:space="0" w:color="auto"/>
            </w:tcBorders>
            <w:shd w:val="clear" w:color="auto" w:fill="auto"/>
            <w:noWrap/>
            <w:hideMark/>
          </w:tcPr>
          <w:p w14:paraId="01DC945C" w14:textId="77777777" w:rsidR="001A2002" w:rsidRPr="00D307F9" w:rsidRDefault="001A2002" w:rsidP="001A2002">
            <w:pPr>
              <w:jc w:val="right"/>
              <w:rPr>
                <w:sz w:val="16"/>
                <w:szCs w:val="16"/>
                <w:lang w:val="ru-RU"/>
              </w:rPr>
            </w:pPr>
            <w:r w:rsidRPr="00D307F9">
              <w:rPr>
                <w:sz w:val="16"/>
                <w:szCs w:val="16"/>
                <w:lang w:val="ru-RU"/>
              </w:rPr>
              <w:t>2</w:t>
            </w:r>
          </w:p>
        </w:tc>
        <w:tc>
          <w:tcPr>
            <w:tcW w:w="165" w:type="pct"/>
            <w:tcBorders>
              <w:top w:val="nil"/>
              <w:left w:val="nil"/>
              <w:bottom w:val="single" w:sz="4" w:space="0" w:color="auto"/>
              <w:right w:val="single" w:sz="4" w:space="0" w:color="auto"/>
            </w:tcBorders>
            <w:shd w:val="clear" w:color="auto" w:fill="auto"/>
            <w:hideMark/>
          </w:tcPr>
          <w:p w14:paraId="063436B6" w14:textId="77777777" w:rsidR="001A2002" w:rsidRPr="00D307F9" w:rsidRDefault="001A2002" w:rsidP="001A2002">
            <w:pPr>
              <w:jc w:val="right"/>
              <w:rPr>
                <w:sz w:val="16"/>
                <w:szCs w:val="16"/>
                <w:lang w:val="ru-RU"/>
              </w:rPr>
            </w:pPr>
            <w:r w:rsidRPr="00D307F9">
              <w:rPr>
                <w:sz w:val="16"/>
                <w:szCs w:val="16"/>
                <w:lang w:val="ru-RU"/>
              </w:rPr>
              <w:t> </w:t>
            </w:r>
          </w:p>
        </w:tc>
        <w:tc>
          <w:tcPr>
            <w:tcW w:w="183" w:type="pct"/>
            <w:tcBorders>
              <w:top w:val="nil"/>
              <w:left w:val="nil"/>
              <w:bottom w:val="single" w:sz="4" w:space="0" w:color="auto"/>
              <w:right w:val="single" w:sz="4" w:space="0" w:color="auto"/>
            </w:tcBorders>
            <w:shd w:val="clear" w:color="auto" w:fill="auto"/>
            <w:noWrap/>
            <w:hideMark/>
          </w:tcPr>
          <w:p w14:paraId="1C239AD2" w14:textId="77777777" w:rsidR="001A2002" w:rsidRPr="00D307F9" w:rsidRDefault="001A2002" w:rsidP="001A2002">
            <w:pPr>
              <w:jc w:val="right"/>
              <w:rPr>
                <w:sz w:val="16"/>
                <w:szCs w:val="16"/>
                <w:lang w:val="ru-RU"/>
              </w:rPr>
            </w:pPr>
            <w:r w:rsidRPr="00D307F9">
              <w:rPr>
                <w:sz w:val="16"/>
                <w:szCs w:val="16"/>
                <w:lang w:val="ru-RU"/>
              </w:rPr>
              <w:t> </w:t>
            </w:r>
          </w:p>
        </w:tc>
        <w:tc>
          <w:tcPr>
            <w:tcW w:w="183" w:type="pct"/>
            <w:tcBorders>
              <w:top w:val="nil"/>
              <w:left w:val="nil"/>
              <w:bottom w:val="single" w:sz="4" w:space="0" w:color="auto"/>
              <w:right w:val="single" w:sz="4" w:space="0" w:color="auto"/>
            </w:tcBorders>
            <w:shd w:val="clear" w:color="auto" w:fill="auto"/>
            <w:noWrap/>
            <w:hideMark/>
          </w:tcPr>
          <w:p w14:paraId="1CF72555" w14:textId="77777777" w:rsidR="001A2002" w:rsidRPr="00D307F9" w:rsidRDefault="001A2002" w:rsidP="001A2002">
            <w:pPr>
              <w:jc w:val="right"/>
              <w:rPr>
                <w:sz w:val="16"/>
                <w:szCs w:val="16"/>
                <w:lang w:val="ru-RU"/>
              </w:rPr>
            </w:pPr>
            <w:r w:rsidRPr="00D307F9">
              <w:rPr>
                <w:sz w:val="16"/>
                <w:szCs w:val="16"/>
                <w:lang w:val="ru-RU"/>
              </w:rPr>
              <w:t> </w:t>
            </w:r>
          </w:p>
        </w:tc>
        <w:tc>
          <w:tcPr>
            <w:tcW w:w="144" w:type="pct"/>
            <w:tcBorders>
              <w:top w:val="nil"/>
              <w:left w:val="nil"/>
              <w:bottom w:val="single" w:sz="4" w:space="0" w:color="auto"/>
              <w:right w:val="single" w:sz="4" w:space="0" w:color="auto"/>
            </w:tcBorders>
            <w:shd w:val="clear" w:color="auto" w:fill="auto"/>
            <w:noWrap/>
            <w:hideMark/>
          </w:tcPr>
          <w:p w14:paraId="505FDECE" w14:textId="77777777" w:rsidR="001A2002" w:rsidRPr="00D307F9" w:rsidRDefault="001A2002" w:rsidP="001A2002">
            <w:pPr>
              <w:jc w:val="right"/>
              <w:rPr>
                <w:sz w:val="16"/>
                <w:szCs w:val="16"/>
                <w:lang w:val="ru-RU"/>
              </w:rPr>
            </w:pPr>
            <w:r w:rsidRPr="00D307F9">
              <w:rPr>
                <w:sz w:val="16"/>
                <w:szCs w:val="16"/>
                <w:lang w:val="ru-RU"/>
              </w:rPr>
              <w:t>30</w:t>
            </w:r>
          </w:p>
        </w:tc>
        <w:tc>
          <w:tcPr>
            <w:tcW w:w="155" w:type="pct"/>
            <w:tcBorders>
              <w:top w:val="nil"/>
              <w:left w:val="nil"/>
              <w:bottom w:val="single" w:sz="4" w:space="0" w:color="auto"/>
              <w:right w:val="single" w:sz="4" w:space="0" w:color="auto"/>
            </w:tcBorders>
            <w:shd w:val="clear" w:color="auto" w:fill="auto"/>
            <w:noWrap/>
            <w:hideMark/>
          </w:tcPr>
          <w:p w14:paraId="08F37622" w14:textId="77777777" w:rsidR="001A2002" w:rsidRPr="00D307F9" w:rsidRDefault="001A2002" w:rsidP="001A2002">
            <w:pPr>
              <w:jc w:val="right"/>
              <w:rPr>
                <w:sz w:val="16"/>
                <w:szCs w:val="16"/>
                <w:lang w:val="ru-RU"/>
              </w:rPr>
            </w:pPr>
            <w:r w:rsidRPr="00D307F9">
              <w:rPr>
                <w:sz w:val="16"/>
                <w:szCs w:val="16"/>
                <w:lang w:val="ru-RU"/>
              </w:rPr>
              <w:t>679411</w:t>
            </w:r>
          </w:p>
        </w:tc>
        <w:tc>
          <w:tcPr>
            <w:tcW w:w="155" w:type="pct"/>
            <w:tcBorders>
              <w:top w:val="nil"/>
              <w:left w:val="nil"/>
              <w:bottom w:val="single" w:sz="4" w:space="0" w:color="auto"/>
              <w:right w:val="single" w:sz="4" w:space="0" w:color="auto"/>
            </w:tcBorders>
            <w:shd w:val="clear" w:color="auto" w:fill="auto"/>
            <w:noWrap/>
            <w:hideMark/>
          </w:tcPr>
          <w:p w14:paraId="7F079C09" w14:textId="77777777" w:rsidR="001A2002" w:rsidRPr="00D307F9" w:rsidRDefault="001A2002" w:rsidP="001A2002">
            <w:pPr>
              <w:jc w:val="right"/>
              <w:rPr>
                <w:sz w:val="16"/>
                <w:szCs w:val="16"/>
                <w:lang w:val="ru-RU"/>
              </w:rPr>
            </w:pPr>
            <w:r w:rsidRPr="00D307F9">
              <w:rPr>
                <w:sz w:val="16"/>
                <w:szCs w:val="16"/>
                <w:lang w:val="ru-RU"/>
              </w:rPr>
              <w:t>907084</w:t>
            </w:r>
          </w:p>
        </w:tc>
        <w:tc>
          <w:tcPr>
            <w:tcW w:w="155" w:type="pct"/>
            <w:tcBorders>
              <w:top w:val="nil"/>
              <w:left w:val="nil"/>
              <w:bottom w:val="single" w:sz="4" w:space="0" w:color="auto"/>
              <w:right w:val="single" w:sz="4" w:space="0" w:color="auto"/>
            </w:tcBorders>
            <w:shd w:val="clear" w:color="auto" w:fill="auto"/>
            <w:noWrap/>
            <w:hideMark/>
          </w:tcPr>
          <w:p w14:paraId="61FA137B" w14:textId="77777777" w:rsidR="001A2002" w:rsidRPr="00D307F9" w:rsidRDefault="001A2002" w:rsidP="001A2002">
            <w:pPr>
              <w:jc w:val="right"/>
              <w:rPr>
                <w:sz w:val="16"/>
                <w:szCs w:val="16"/>
                <w:lang w:val="ru-RU"/>
              </w:rPr>
            </w:pPr>
            <w:r w:rsidRPr="00D307F9">
              <w:rPr>
                <w:sz w:val="16"/>
                <w:szCs w:val="16"/>
                <w:lang w:val="ru-RU"/>
              </w:rPr>
              <w:t>100</w:t>
            </w:r>
          </w:p>
        </w:tc>
        <w:tc>
          <w:tcPr>
            <w:tcW w:w="156" w:type="pct"/>
            <w:tcBorders>
              <w:top w:val="nil"/>
              <w:left w:val="nil"/>
              <w:bottom w:val="single" w:sz="4" w:space="0" w:color="auto"/>
              <w:right w:val="single" w:sz="4" w:space="0" w:color="auto"/>
            </w:tcBorders>
            <w:shd w:val="clear" w:color="auto" w:fill="auto"/>
            <w:noWrap/>
            <w:hideMark/>
          </w:tcPr>
          <w:p w14:paraId="51CA4C72" w14:textId="77777777" w:rsidR="001A2002" w:rsidRPr="00D307F9" w:rsidRDefault="001A2002" w:rsidP="001A2002">
            <w:pPr>
              <w:jc w:val="right"/>
              <w:rPr>
                <w:sz w:val="16"/>
                <w:szCs w:val="16"/>
                <w:lang w:val="ru-RU"/>
              </w:rPr>
            </w:pPr>
            <w:r w:rsidRPr="00D307F9">
              <w:rPr>
                <w:sz w:val="16"/>
                <w:szCs w:val="16"/>
                <w:lang w:val="ru-RU"/>
              </w:rPr>
              <w:t>100</w:t>
            </w:r>
          </w:p>
        </w:tc>
        <w:tc>
          <w:tcPr>
            <w:tcW w:w="245" w:type="pct"/>
            <w:tcBorders>
              <w:top w:val="nil"/>
              <w:left w:val="nil"/>
              <w:bottom w:val="single" w:sz="4" w:space="0" w:color="auto"/>
              <w:right w:val="single" w:sz="4" w:space="0" w:color="auto"/>
            </w:tcBorders>
            <w:shd w:val="clear" w:color="auto" w:fill="auto"/>
            <w:hideMark/>
          </w:tcPr>
          <w:p w14:paraId="58E3876E" w14:textId="77777777" w:rsidR="001A2002" w:rsidRPr="00D307F9" w:rsidRDefault="001A2002" w:rsidP="001A2002">
            <w:pPr>
              <w:rPr>
                <w:sz w:val="16"/>
                <w:szCs w:val="16"/>
                <w:lang w:val="ru-RU"/>
              </w:rPr>
            </w:pPr>
            <w:r w:rsidRPr="00D307F9">
              <w:rPr>
                <w:sz w:val="16"/>
                <w:szCs w:val="16"/>
                <w:lang w:val="ru-RU"/>
              </w:rPr>
              <w:t> </w:t>
            </w:r>
          </w:p>
        </w:tc>
        <w:tc>
          <w:tcPr>
            <w:tcW w:w="232" w:type="pct"/>
            <w:tcBorders>
              <w:top w:val="nil"/>
              <w:left w:val="nil"/>
              <w:bottom w:val="single" w:sz="4" w:space="0" w:color="auto"/>
              <w:right w:val="single" w:sz="4" w:space="0" w:color="auto"/>
            </w:tcBorders>
            <w:shd w:val="clear" w:color="auto" w:fill="auto"/>
            <w:noWrap/>
            <w:hideMark/>
          </w:tcPr>
          <w:p w14:paraId="2BCF74E2" w14:textId="77777777" w:rsidR="001A2002" w:rsidRPr="00D307F9" w:rsidRDefault="001A2002" w:rsidP="001A2002">
            <w:pPr>
              <w:jc w:val="right"/>
              <w:rPr>
                <w:sz w:val="16"/>
                <w:szCs w:val="16"/>
                <w:lang w:val="ru-RU"/>
              </w:rPr>
            </w:pPr>
            <w:r w:rsidRPr="00D307F9">
              <w:rPr>
                <w:sz w:val="16"/>
                <w:szCs w:val="16"/>
                <w:lang w:val="ru-RU"/>
              </w:rPr>
              <w:t> </w:t>
            </w:r>
          </w:p>
        </w:tc>
        <w:tc>
          <w:tcPr>
            <w:tcW w:w="197" w:type="pct"/>
            <w:tcBorders>
              <w:top w:val="nil"/>
              <w:left w:val="nil"/>
              <w:bottom w:val="single" w:sz="4" w:space="0" w:color="auto"/>
              <w:right w:val="single" w:sz="4" w:space="0" w:color="auto"/>
            </w:tcBorders>
            <w:shd w:val="clear" w:color="auto" w:fill="auto"/>
            <w:noWrap/>
            <w:hideMark/>
          </w:tcPr>
          <w:p w14:paraId="50C3C77C" w14:textId="77777777" w:rsidR="001A2002" w:rsidRPr="00D307F9" w:rsidRDefault="001A2002" w:rsidP="001A2002">
            <w:pPr>
              <w:jc w:val="right"/>
              <w:rPr>
                <w:sz w:val="16"/>
                <w:szCs w:val="16"/>
                <w:lang w:val="ru-RU"/>
              </w:rPr>
            </w:pPr>
            <w:r w:rsidRPr="00D307F9">
              <w:rPr>
                <w:sz w:val="16"/>
                <w:szCs w:val="16"/>
                <w:lang w:val="ru-RU"/>
              </w:rPr>
              <w:t> </w:t>
            </w:r>
          </w:p>
        </w:tc>
        <w:tc>
          <w:tcPr>
            <w:tcW w:w="262" w:type="pct"/>
            <w:tcBorders>
              <w:top w:val="nil"/>
              <w:left w:val="nil"/>
              <w:bottom w:val="single" w:sz="4" w:space="0" w:color="auto"/>
              <w:right w:val="single" w:sz="4" w:space="0" w:color="auto"/>
            </w:tcBorders>
            <w:shd w:val="clear" w:color="auto" w:fill="auto"/>
            <w:noWrap/>
            <w:hideMark/>
          </w:tcPr>
          <w:p w14:paraId="01C8C188" w14:textId="77777777" w:rsidR="001A2002" w:rsidRPr="00D307F9" w:rsidRDefault="001A2002" w:rsidP="001A2002">
            <w:pPr>
              <w:jc w:val="right"/>
              <w:rPr>
                <w:sz w:val="16"/>
                <w:szCs w:val="16"/>
                <w:lang w:val="ru-RU"/>
              </w:rPr>
            </w:pPr>
            <w:r w:rsidRPr="00D307F9">
              <w:rPr>
                <w:sz w:val="16"/>
                <w:szCs w:val="16"/>
                <w:lang w:val="ru-RU"/>
              </w:rPr>
              <w:t> </w:t>
            </w:r>
          </w:p>
        </w:tc>
        <w:tc>
          <w:tcPr>
            <w:tcW w:w="174" w:type="pct"/>
            <w:tcBorders>
              <w:top w:val="nil"/>
              <w:left w:val="nil"/>
              <w:bottom w:val="single" w:sz="4" w:space="0" w:color="auto"/>
              <w:right w:val="single" w:sz="4" w:space="0" w:color="auto"/>
            </w:tcBorders>
            <w:shd w:val="clear" w:color="auto" w:fill="auto"/>
            <w:noWrap/>
            <w:hideMark/>
          </w:tcPr>
          <w:p w14:paraId="0DB53DF3" w14:textId="77777777" w:rsidR="001A2002" w:rsidRPr="00D307F9" w:rsidRDefault="001A2002" w:rsidP="001A2002">
            <w:pPr>
              <w:jc w:val="right"/>
              <w:rPr>
                <w:sz w:val="16"/>
                <w:szCs w:val="16"/>
                <w:lang w:val="ru-RU"/>
              </w:rPr>
            </w:pPr>
            <w:r w:rsidRPr="00D307F9">
              <w:rPr>
                <w:sz w:val="16"/>
                <w:szCs w:val="16"/>
                <w:lang w:val="ru-RU"/>
              </w:rPr>
              <w:t>2908</w:t>
            </w:r>
          </w:p>
        </w:tc>
        <w:tc>
          <w:tcPr>
            <w:tcW w:w="329" w:type="pct"/>
            <w:tcBorders>
              <w:top w:val="nil"/>
              <w:left w:val="nil"/>
              <w:bottom w:val="single" w:sz="4" w:space="0" w:color="auto"/>
              <w:right w:val="single" w:sz="4" w:space="0" w:color="auto"/>
            </w:tcBorders>
            <w:shd w:val="clear" w:color="auto" w:fill="auto"/>
            <w:hideMark/>
          </w:tcPr>
          <w:p w14:paraId="7D1647F3" w14:textId="77777777" w:rsidR="001A2002" w:rsidRPr="00D307F9" w:rsidRDefault="001A2002" w:rsidP="001A2002">
            <w:pPr>
              <w:rPr>
                <w:sz w:val="16"/>
                <w:szCs w:val="16"/>
                <w:lang w:val="ru-RU"/>
              </w:rPr>
            </w:pPr>
            <w:r w:rsidRPr="00D307F9">
              <w:rPr>
                <w:sz w:val="16"/>
                <w:szCs w:val="16"/>
                <w:lang w:val="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99" w:type="pct"/>
            <w:tcBorders>
              <w:top w:val="nil"/>
              <w:left w:val="nil"/>
              <w:bottom w:val="single" w:sz="4" w:space="0" w:color="auto"/>
              <w:right w:val="single" w:sz="4" w:space="0" w:color="auto"/>
            </w:tcBorders>
            <w:shd w:val="clear" w:color="auto" w:fill="auto"/>
            <w:noWrap/>
            <w:hideMark/>
          </w:tcPr>
          <w:p w14:paraId="5AD340B8" w14:textId="77777777" w:rsidR="001A2002" w:rsidRPr="00D307F9" w:rsidRDefault="001A2002" w:rsidP="001A2002">
            <w:pPr>
              <w:jc w:val="right"/>
              <w:rPr>
                <w:sz w:val="16"/>
                <w:szCs w:val="16"/>
                <w:lang w:val="ru-RU"/>
              </w:rPr>
            </w:pPr>
            <w:r w:rsidRPr="00D307F9">
              <w:rPr>
                <w:sz w:val="16"/>
                <w:szCs w:val="16"/>
                <w:lang w:val="ru-RU"/>
              </w:rPr>
              <w:t>0,0483</w:t>
            </w:r>
          </w:p>
        </w:tc>
        <w:tc>
          <w:tcPr>
            <w:tcW w:w="183" w:type="pct"/>
            <w:tcBorders>
              <w:top w:val="nil"/>
              <w:left w:val="nil"/>
              <w:bottom w:val="single" w:sz="4" w:space="0" w:color="auto"/>
              <w:right w:val="single" w:sz="4" w:space="0" w:color="auto"/>
            </w:tcBorders>
            <w:shd w:val="clear" w:color="auto" w:fill="auto"/>
            <w:noWrap/>
            <w:hideMark/>
          </w:tcPr>
          <w:p w14:paraId="7566AE07" w14:textId="77777777" w:rsidR="001A2002" w:rsidRPr="00D307F9" w:rsidRDefault="001A2002" w:rsidP="001A2002">
            <w:pPr>
              <w:jc w:val="right"/>
              <w:rPr>
                <w:sz w:val="16"/>
                <w:szCs w:val="16"/>
                <w:lang w:val="ru-RU"/>
              </w:rPr>
            </w:pPr>
            <w:r w:rsidRPr="00D307F9">
              <w:rPr>
                <w:sz w:val="16"/>
                <w:szCs w:val="16"/>
                <w:lang w:val="ru-RU"/>
              </w:rPr>
              <w:t> </w:t>
            </w:r>
          </w:p>
        </w:tc>
        <w:tc>
          <w:tcPr>
            <w:tcW w:w="199" w:type="pct"/>
            <w:tcBorders>
              <w:top w:val="nil"/>
              <w:left w:val="nil"/>
              <w:bottom w:val="single" w:sz="4" w:space="0" w:color="auto"/>
              <w:right w:val="single" w:sz="4" w:space="0" w:color="auto"/>
            </w:tcBorders>
            <w:shd w:val="clear" w:color="auto" w:fill="auto"/>
            <w:noWrap/>
            <w:hideMark/>
          </w:tcPr>
          <w:p w14:paraId="7F2F44EA" w14:textId="77777777" w:rsidR="001A2002" w:rsidRPr="00D307F9" w:rsidRDefault="001A2002" w:rsidP="001A2002">
            <w:pPr>
              <w:jc w:val="right"/>
              <w:rPr>
                <w:sz w:val="16"/>
                <w:szCs w:val="16"/>
                <w:lang w:val="ru-RU"/>
              </w:rPr>
            </w:pPr>
            <w:r w:rsidRPr="00D307F9">
              <w:rPr>
                <w:sz w:val="16"/>
                <w:szCs w:val="16"/>
                <w:lang w:val="ru-RU"/>
              </w:rPr>
              <w:t>0,0313</w:t>
            </w:r>
          </w:p>
        </w:tc>
        <w:tc>
          <w:tcPr>
            <w:tcW w:w="137" w:type="pct"/>
            <w:tcBorders>
              <w:top w:val="nil"/>
              <w:left w:val="nil"/>
              <w:bottom w:val="single" w:sz="4" w:space="0" w:color="auto"/>
              <w:right w:val="single" w:sz="4" w:space="0" w:color="auto"/>
            </w:tcBorders>
            <w:shd w:val="clear" w:color="auto" w:fill="auto"/>
            <w:noWrap/>
            <w:hideMark/>
          </w:tcPr>
          <w:p w14:paraId="5373C74F" w14:textId="77777777" w:rsidR="001A2002" w:rsidRPr="00D307F9" w:rsidRDefault="001A2002" w:rsidP="001A2002">
            <w:pPr>
              <w:jc w:val="center"/>
              <w:rPr>
                <w:sz w:val="16"/>
                <w:szCs w:val="16"/>
                <w:lang w:val="ru-RU"/>
              </w:rPr>
            </w:pPr>
            <w:r w:rsidRPr="00D307F9">
              <w:rPr>
                <w:sz w:val="16"/>
                <w:szCs w:val="16"/>
                <w:lang w:val="ru-RU"/>
              </w:rPr>
              <w:t>2026</w:t>
            </w:r>
          </w:p>
        </w:tc>
      </w:tr>
    </w:tbl>
    <w:p w14:paraId="439E605E" w14:textId="77777777" w:rsidR="001A2002" w:rsidRDefault="001A2002" w:rsidP="002D5B89">
      <w:pPr>
        <w:widowControl w:val="0"/>
        <w:spacing w:line="360" w:lineRule="auto"/>
        <w:jc w:val="center"/>
        <w:rPr>
          <w:b/>
          <w:szCs w:val="24"/>
          <w:lang w:val="ru-RU"/>
        </w:rPr>
      </w:pPr>
    </w:p>
    <w:p w14:paraId="2DE3C4AD" w14:textId="77777777" w:rsidR="001A2002" w:rsidRDefault="001A2002" w:rsidP="002D5B89">
      <w:pPr>
        <w:widowControl w:val="0"/>
        <w:spacing w:line="360" w:lineRule="auto"/>
        <w:jc w:val="center"/>
        <w:rPr>
          <w:b/>
          <w:szCs w:val="24"/>
          <w:lang w:val="ru-RU"/>
        </w:rPr>
      </w:pPr>
    </w:p>
    <w:p w14:paraId="15FCE21D" w14:textId="77777777" w:rsidR="001A2002" w:rsidRPr="0050576D" w:rsidRDefault="001A2002" w:rsidP="002D5B89">
      <w:pPr>
        <w:widowControl w:val="0"/>
        <w:spacing w:line="360" w:lineRule="auto"/>
        <w:jc w:val="center"/>
        <w:rPr>
          <w:b/>
          <w:szCs w:val="24"/>
          <w:lang w:val="ru-RU"/>
        </w:rPr>
      </w:pPr>
    </w:p>
    <w:p w14:paraId="614462C7" w14:textId="77777777" w:rsidR="004E0EEB" w:rsidRPr="0050576D" w:rsidRDefault="004E0EEB" w:rsidP="002D5B89">
      <w:pPr>
        <w:widowControl w:val="0"/>
        <w:spacing w:line="360" w:lineRule="auto"/>
        <w:jc w:val="center"/>
        <w:rPr>
          <w:b/>
          <w:szCs w:val="24"/>
          <w:highlight w:val="yellow"/>
          <w:lang w:val="ru-RU"/>
        </w:rPr>
      </w:pPr>
    </w:p>
    <w:p w14:paraId="178E59C4" w14:textId="77777777" w:rsidR="005B73CA" w:rsidRPr="0050576D" w:rsidRDefault="005B73CA" w:rsidP="002D5B89">
      <w:pPr>
        <w:spacing w:after="200" w:line="360" w:lineRule="auto"/>
        <w:rPr>
          <w:b/>
          <w:szCs w:val="24"/>
          <w:lang w:val="ru-RU"/>
        </w:rPr>
      </w:pPr>
      <w:r w:rsidRPr="0050576D">
        <w:rPr>
          <w:b/>
          <w:szCs w:val="24"/>
          <w:lang w:val="ru-RU"/>
        </w:rPr>
        <w:br w:type="page"/>
      </w:r>
    </w:p>
    <w:p w14:paraId="4B167624" w14:textId="77777777" w:rsidR="004D4F37" w:rsidRPr="0050576D" w:rsidRDefault="004D4F37" w:rsidP="002D5B89">
      <w:pPr>
        <w:widowControl w:val="0"/>
        <w:spacing w:line="360" w:lineRule="auto"/>
        <w:jc w:val="center"/>
        <w:rPr>
          <w:b/>
          <w:szCs w:val="24"/>
          <w:lang w:val="ru-RU"/>
        </w:rPr>
      </w:pPr>
    </w:p>
    <w:p w14:paraId="37BF16EC" w14:textId="77777777" w:rsidR="00775073" w:rsidRPr="0050576D" w:rsidRDefault="00102DA6" w:rsidP="002D5B89">
      <w:pPr>
        <w:widowControl w:val="0"/>
        <w:spacing w:line="360" w:lineRule="auto"/>
        <w:jc w:val="center"/>
        <w:rPr>
          <w:b/>
          <w:szCs w:val="24"/>
          <w:highlight w:val="yellow"/>
          <w:lang w:val="ru-RU"/>
        </w:rPr>
      </w:pPr>
      <w:r w:rsidRPr="0050576D">
        <w:rPr>
          <w:b/>
          <w:szCs w:val="24"/>
          <w:lang w:val="ru-RU"/>
        </w:rPr>
        <w:t xml:space="preserve">ПАРАМЕТРЫ ВЫБРОСОВ ЗАГРЯЗНЯЮЩИХ ВЕЩЕСТВ В АТМОСФЕРУ ДЛЯ РАСЧЕТА </w:t>
      </w:r>
      <w:r w:rsidR="000B7789" w:rsidRPr="0050576D">
        <w:rPr>
          <w:b/>
          <w:szCs w:val="24"/>
          <w:lang w:val="ru-RU"/>
        </w:rPr>
        <w:t>Н</w:t>
      </w:r>
      <w:r w:rsidRPr="0050576D">
        <w:rPr>
          <w:b/>
          <w:szCs w:val="24"/>
          <w:lang w:val="ru-RU"/>
        </w:rPr>
        <w:t xml:space="preserve">ДВ НА ПЕРИОД </w:t>
      </w:r>
      <w:r w:rsidR="004E0EEB" w:rsidRPr="0050576D">
        <w:rPr>
          <w:b/>
          <w:szCs w:val="24"/>
          <w:lang w:val="ru-RU"/>
        </w:rPr>
        <w:t>ЭКСПЛУАТАЦИИ (ИСПЫТАНИ</w:t>
      </w:r>
      <w:r w:rsidR="00497A4B" w:rsidRPr="0050576D">
        <w:rPr>
          <w:b/>
          <w:szCs w:val="24"/>
          <w:lang w:val="ru-RU"/>
        </w:rPr>
        <w:t>Е/ОСВОЕНИЕ</w:t>
      </w:r>
      <w:r w:rsidR="004E0EEB" w:rsidRPr="0050576D">
        <w:rPr>
          <w:b/>
          <w:szCs w:val="24"/>
          <w:lang w:val="ru-RU"/>
        </w:rPr>
        <w:t>)</w:t>
      </w:r>
      <w:r w:rsidRPr="0050576D">
        <w:rPr>
          <w:b/>
          <w:szCs w:val="24"/>
          <w:lang w:val="ru-RU"/>
        </w:rPr>
        <w:t xml:space="preserve"> СКВАЖИНЫ</w:t>
      </w:r>
    </w:p>
    <w:p w14:paraId="38DF3F64" w14:textId="77777777" w:rsidR="005C7121" w:rsidRPr="0050576D" w:rsidRDefault="005C7121" w:rsidP="002D5B89">
      <w:pPr>
        <w:widowControl w:val="0"/>
        <w:spacing w:line="360" w:lineRule="auto"/>
        <w:jc w:val="center"/>
        <w:rPr>
          <w:sz w:val="16"/>
          <w:szCs w:val="16"/>
          <w:highlight w:val="yellow"/>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2"/>
        <w:gridCol w:w="479"/>
        <w:gridCol w:w="1471"/>
        <w:gridCol w:w="1044"/>
        <w:gridCol w:w="698"/>
        <w:gridCol w:w="1471"/>
        <w:gridCol w:w="913"/>
        <w:gridCol w:w="913"/>
        <w:gridCol w:w="795"/>
        <w:gridCol w:w="884"/>
        <w:gridCol w:w="885"/>
        <w:gridCol w:w="688"/>
        <w:gridCol w:w="522"/>
        <w:gridCol w:w="517"/>
        <w:gridCol w:w="553"/>
        <w:gridCol w:w="487"/>
        <w:gridCol w:w="648"/>
        <w:gridCol w:w="605"/>
        <w:gridCol w:w="657"/>
        <w:gridCol w:w="686"/>
        <w:gridCol w:w="606"/>
        <w:gridCol w:w="1248"/>
        <w:gridCol w:w="1020"/>
        <w:gridCol w:w="943"/>
        <w:gridCol w:w="964"/>
        <w:gridCol w:w="651"/>
      </w:tblGrid>
      <w:tr w:rsidR="00E62F34" w:rsidRPr="0050576D" w14:paraId="386C54D8" w14:textId="77777777" w:rsidTr="00856C7B">
        <w:trPr>
          <w:trHeight w:val="170"/>
          <w:jc w:val="center"/>
        </w:trPr>
        <w:tc>
          <w:tcPr>
            <w:tcW w:w="730" w:type="dxa"/>
            <w:vMerge w:val="restart"/>
            <w:shd w:val="clear" w:color="auto" w:fill="auto"/>
            <w:vAlign w:val="center"/>
            <w:hideMark/>
          </w:tcPr>
          <w:p w14:paraId="678FA921"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Произ-водство</w:t>
            </w:r>
          </w:p>
        </w:tc>
        <w:tc>
          <w:tcPr>
            <w:tcW w:w="474" w:type="dxa"/>
            <w:vMerge w:val="restart"/>
            <w:shd w:val="clear" w:color="auto" w:fill="auto"/>
            <w:noWrap/>
            <w:vAlign w:val="center"/>
            <w:hideMark/>
          </w:tcPr>
          <w:p w14:paraId="0D5853F9"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Цех</w:t>
            </w:r>
          </w:p>
        </w:tc>
        <w:tc>
          <w:tcPr>
            <w:tcW w:w="2465" w:type="dxa"/>
            <w:gridSpan w:val="2"/>
            <w:vMerge w:val="restart"/>
            <w:shd w:val="clear" w:color="auto" w:fill="auto"/>
            <w:vAlign w:val="center"/>
            <w:hideMark/>
          </w:tcPr>
          <w:p w14:paraId="109A2A09"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Источник выделения загрязняющих веществ</w:t>
            </w:r>
          </w:p>
        </w:tc>
        <w:tc>
          <w:tcPr>
            <w:tcW w:w="687" w:type="dxa"/>
            <w:vMerge w:val="restart"/>
            <w:shd w:val="clear" w:color="auto" w:fill="auto"/>
            <w:vAlign w:val="center"/>
            <w:hideMark/>
          </w:tcPr>
          <w:p w14:paraId="054B660D"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Число часов  работы в году</w:t>
            </w:r>
          </w:p>
        </w:tc>
        <w:tc>
          <w:tcPr>
            <w:tcW w:w="1441" w:type="dxa"/>
            <w:vMerge w:val="restart"/>
            <w:shd w:val="clear" w:color="auto" w:fill="auto"/>
            <w:vAlign w:val="center"/>
            <w:hideMark/>
          </w:tcPr>
          <w:p w14:paraId="3896BED7"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Наименование  источника выброса вредных веществ</w:t>
            </w:r>
          </w:p>
        </w:tc>
        <w:tc>
          <w:tcPr>
            <w:tcW w:w="896" w:type="dxa"/>
            <w:vMerge w:val="restart"/>
            <w:shd w:val="clear" w:color="auto" w:fill="auto"/>
            <w:vAlign w:val="center"/>
            <w:hideMark/>
          </w:tcPr>
          <w:p w14:paraId="0A2407D7"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Номер источника выбросов на карте-схеме</w:t>
            </w:r>
          </w:p>
        </w:tc>
        <w:tc>
          <w:tcPr>
            <w:tcW w:w="896" w:type="dxa"/>
            <w:vMerge w:val="restart"/>
            <w:shd w:val="clear" w:color="auto" w:fill="auto"/>
            <w:vAlign w:val="center"/>
            <w:hideMark/>
          </w:tcPr>
          <w:p w14:paraId="234D6C65"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Высота источника выбросов, м</w:t>
            </w:r>
          </w:p>
        </w:tc>
        <w:tc>
          <w:tcPr>
            <w:tcW w:w="781" w:type="dxa"/>
            <w:vMerge w:val="restart"/>
            <w:shd w:val="clear" w:color="auto" w:fill="auto"/>
            <w:vAlign w:val="center"/>
            <w:hideMark/>
          </w:tcPr>
          <w:p w14:paraId="6C441563"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Диаметр устья трубы, м</w:t>
            </w:r>
          </w:p>
        </w:tc>
        <w:tc>
          <w:tcPr>
            <w:tcW w:w="2414" w:type="dxa"/>
            <w:gridSpan w:val="3"/>
            <w:vMerge w:val="restart"/>
            <w:shd w:val="clear" w:color="auto" w:fill="auto"/>
            <w:vAlign w:val="center"/>
            <w:hideMark/>
          </w:tcPr>
          <w:p w14:paraId="0AF567BC"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Параметры газовоздушной смеси на выходе из трубы при максимально разовой нагрузке</w:t>
            </w:r>
          </w:p>
        </w:tc>
        <w:tc>
          <w:tcPr>
            <w:tcW w:w="2067" w:type="dxa"/>
            <w:gridSpan w:val="4"/>
            <w:shd w:val="clear" w:color="auto" w:fill="auto"/>
            <w:hideMark/>
          </w:tcPr>
          <w:p w14:paraId="03995903"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Координаты источника на карте-схеме,м.</w:t>
            </w:r>
          </w:p>
        </w:tc>
        <w:tc>
          <w:tcPr>
            <w:tcW w:w="638" w:type="dxa"/>
            <w:vMerge w:val="restart"/>
            <w:shd w:val="clear" w:color="auto" w:fill="auto"/>
            <w:vAlign w:val="center"/>
            <w:hideMark/>
          </w:tcPr>
          <w:p w14:paraId="2CF88708"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Hаи</w:t>
            </w:r>
          </w:p>
          <w:p w14:paraId="5561078F"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мено</w:t>
            </w:r>
          </w:p>
          <w:p w14:paraId="066BE7FF"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ва</w:t>
            </w:r>
          </w:p>
          <w:p w14:paraId="74AFDC74"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 xml:space="preserve">ние </w:t>
            </w:r>
          </w:p>
          <w:p w14:paraId="19A93E89"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газо</w:t>
            </w:r>
          </w:p>
          <w:p w14:paraId="0CD0D2EF"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очис</w:t>
            </w:r>
          </w:p>
          <w:p w14:paraId="4238C10A"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 xml:space="preserve">тных </w:t>
            </w:r>
          </w:p>
          <w:p w14:paraId="1652688A"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уста</w:t>
            </w:r>
          </w:p>
          <w:p w14:paraId="728129AE"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 xml:space="preserve">новок, </w:t>
            </w:r>
          </w:p>
          <w:p w14:paraId="6028F736"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тип и меро</w:t>
            </w:r>
          </w:p>
          <w:p w14:paraId="1EA0CE53"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прия</w:t>
            </w:r>
          </w:p>
          <w:p w14:paraId="1A181BB9"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 xml:space="preserve">тия </w:t>
            </w:r>
          </w:p>
          <w:p w14:paraId="29EC4C52"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по сок</w:t>
            </w:r>
          </w:p>
          <w:p w14:paraId="69389D89"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раще</w:t>
            </w:r>
          </w:p>
          <w:p w14:paraId="3C007001"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нию выб</w:t>
            </w:r>
          </w:p>
          <w:p w14:paraId="77D5AB07"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росов</w:t>
            </w:r>
          </w:p>
        </w:tc>
        <w:tc>
          <w:tcPr>
            <w:tcW w:w="596" w:type="dxa"/>
            <w:vMerge w:val="restart"/>
            <w:shd w:val="clear" w:color="auto" w:fill="auto"/>
            <w:vAlign w:val="center"/>
            <w:hideMark/>
          </w:tcPr>
          <w:p w14:paraId="5B0F357C"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Ве</w:t>
            </w:r>
          </w:p>
          <w:p w14:paraId="7183BF52"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щес</w:t>
            </w:r>
          </w:p>
          <w:p w14:paraId="664F8E7E"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тво</w:t>
            </w:r>
          </w:p>
          <w:p w14:paraId="151A7295"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 xml:space="preserve">, по </w:t>
            </w:r>
          </w:p>
          <w:p w14:paraId="32AA8CCE"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кото</w:t>
            </w:r>
          </w:p>
          <w:p w14:paraId="53E88A09"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рому произ</w:t>
            </w:r>
          </w:p>
          <w:p w14:paraId="1B0454E3"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водит</w:t>
            </w:r>
          </w:p>
          <w:p w14:paraId="1039453C"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ся газо</w:t>
            </w:r>
          </w:p>
          <w:p w14:paraId="0021CE31"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очис</w:t>
            </w:r>
          </w:p>
          <w:p w14:paraId="2BEFD48A"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тка</w:t>
            </w:r>
          </w:p>
        </w:tc>
        <w:tc>
          <w:tcPr>
            <w:tcW w:w="646" w:type="dxa"/>
            <w:vMerge w:val="restart"/>
            <w:shd w:val="clear" w:color="auto" w:fill="auto"/>
            <w:vAlign w:val="center"/>
            <w:hideMark/>
          </w:tcPr>
          <w:p w14:paraId="2AB98874"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Коэф</w:t>
            </w:r>
          </w:p>
          <w:p w14:paraId="2AB49598"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фи-</w:t>
            </w:r>
          </w:p>
          <w:p w14:paraId="6CDBBEAF"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циент обес</w:t>
            </w:r>
          </w:p>
          <w:p w14:paraId="452F30F1"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печен-ности газо-очис</w:t>
            </w:r>
          </w:p>
          <w:p w14:paraId="3E7560A6"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ткой, %</w:t>
            </w:r>
          </w:p>
        </w:tc>
        <w:tc>
          <w:tcPr>
            <w:tcW w:w="675" w:type="dxa"/>
            <w:vMerge w:val="restart"/>
            <w:shd w:val="clear" w:color="auto" w:fill="auto"/>
            <w:vAlign w:val="center"/>
            <w:hideMark/>
          </w:tcPr>
          <w:p w14:paraId="380984A4"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Сред</w:t>
            </w:r>
          </w:p>
          <w:p w14:paraId="6032543A"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неэкс</w:t>
            </w:r>
          </w:p>
          <w:p w14:paraId="05D62E4F"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плуа-</w:t>
            </w:r>
          </w:p>
          <w:p w14:paraId="04BB3C22"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тацион</w:t>
            </w:r>
          </w:p>
          <w:p w14:paraId="1DFE9701"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 xml:space="preserve">ная </w:t>
            </w:r>
          </w:p>
          <w:p w14:paraId="4AF3D31C"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сте</w:t>
            </w:r>
          </w:p>
          <w:p w14:paraId="06F6B989"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 xml:space="preserve">пень </w:t>
            </w:r>
          </w:p>
          <w:p w14:paraId="42386083"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очис</w:t>
            </w:r>
          </w:p>
          <w:p w14:paraId="07DB4DB9"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тки/            макси</w:t>
            </w:r>
          </w:p>
          <w:p w14:paraId="0341544E"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маль</w:t>
            </w:r>
          </w:p>
          <w:p w14:paraId="7C4BDA3F"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ная</w:t>
            </w:r>
          </w:p>
          <w:p w14:paraId="05009FA6"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 xml:space="preserve"> сте</w:t>
            </w:r>
          </w:p>
          <w:p w14:paraId="03F957FC"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пень очист</w:t>
            </w:r>
          </w:p>
          <w:p w14:paraId="0FB10643"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ки, %</w:t>
            </w:r>
          </w:p>
        </w:tc>
        <w:tc>
          <w:tcPr>
            <w:tcW w:w="612" w:type="dxa"/>
            <w:vMerge w:val="restart"/>
            <w:shd w:val="clear" w:color="auto" w:fill="auto"/>
            <w:vAlign w:val="center"/>
            <w:hideMark/>
          </w:tcPr>
          <w:p w14:paraId="1549F629" w14:textId="77777777" w:rsidR="00E62F34" w:rsidRPr="0050576D" w:rsidRDefault="004D4F37" w:rsidP="002D5B89">
            <w:pPr>
              <w:widowControl w:val="0"/>
              <w:spacing w:line="360" w:lineRule="auto"/>
              <w:jc w:val="center"/>
              <w:rPr>
                <w:sz w:val="16"/>
                <w:szCs w:val="16"/>
                <w:lang w:val="ru-RU"/>
              </w:rPr>
            </w:pPr>
            <w:r w:rsidRPr="0050576D">
              <w:rPr>
                <w:sz w:val="16"/>
                <w:szCs w:val="16"/>
                <w:lang w:val="ru-RU"/>
              </w:rPr>
              <w:t>Код вещ</w:t>
            </w:r>
          </w:p>
          <w:p w14:paraId="517530C0" w14:textId="77777777" w:rsidR="00E62F34" w:rsidRPr="0050576D" w:rsidRDefault="004D4F37" w:rsidP="002D5B89">
            <w:pPr>
              <w:widowControl w:val="0"/>
              <w:spacing w:line="360" w:lineRule="auto"/>
              <w:jc w:val="center"/>
              <w:rPr>
                <w:sz w:val="16"/>
                <w:szCs w:val="16"/>
                <w:lang w:val="ru-RU"/>
              </w:rPr>
            </w:pPr>
            <w:r w:rsidRPr="0050576D">
              <w:rPr>
                <w:sz w:val="16"/>
                <w:szCs w:val="16"/>
                <w:lang w:val="ru-RU"/>
              </w:rPr>
              <w:t>ес</w:t>
            </w:r>
          </w:p>
          <w:p w14:paraId="17DC15E3"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тва</w:t>
            </w:r>
          </w:p>
        </w:tc>
        <w:tc>
          <w:tcPr>
            <w:tcW w:w="1271" w:type="dxa"/>
            <w:vMerge w:val="restart"/>
            <w:shd w:val="clear" w:color="auto" w:fill="auto"/>
            <w:vAlign w:val="center"/>
            <w:hideMark/>
          </w:tcPr>
          <w:p w14:paraId="71405AA9"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Hаименование вещества</w:t>
            </w:r>
          </w:p>
        </w:tc>
        <w:tc>
          <w:tcPr>
            <w:tcW w:w="2934" w:type="dxa"/>
            <w:gridSpan w:val="3"/>
            <w:vMerge w:val="restart"/>
            <w:shd w:val="clear" w:color="auto" w:fill="auto"/>
            <w:vAlign w:val="center"/>
            <w:hideMark/>
          </w:tcPr>
          <w:p w14:paraId="4CE3043F"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Выбросы загрязняющего вещества</w:t>
            </w:r>
          </w:p>
        </w:tc>
        <w:tc>
          <w:tcPr>
            <w:tcW w:w="641" w:type="dxa"/>
            <w:vMerge w:val="restart"/>
            <w:shd w:val="clear" w:color="auto" w:fill="auto"/>
            <w:vAlign w:val="center"/>
            <w:hideMark/>
          </w:tcPr>
          <w:p w14:paraId="3C26D2A8"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Год дости-жения НДВ</w:t>
            </w:r>
          </w:p>
        </w:tc>
      </w:tr>
      <w:tr w:rsidR="00E62F34" w:rsidRPr="005357A1" w14:paraId="6717B270" w14:textId="77777777" w:rsidTr="00856C7B">
        <w:trPr>
          <w:trHeight w:val="170"/>
          <w:jc w:val="center"/>
        </w:trPr>
        <w:tc>
          <w:tcPr>
            <w:tcW w:w="730" w:type="dxa"/>
            <w:vMerge/>
            <w:vAlign w:val="center"/>
            <w:hideMark/>
          </w:tcPr>
          <w:p w14:paraId="2EFFA5D5"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20899B2C" w14:textId="77777777" w:rsidR="004D4F37" w:rsidRPr="0050576D" w:rsidRDefault="004D4F37" w:rsidP="002D5B89">
            <w:pPr>
              <w:widowControl w:val="0"/>
              <w:spacing w:line="360" w:lineRule="auto"/>
              <w:rPr>
                <w:sz w:val="16"/>
                <w:szCs w:val="16"/>
                <w:lang w:val="ru-RU"/>
              </w:rPr>
            </w:pPr>
          </w:p>
        </w:tc>
        <w:tc>
          <w:tcPr>
            <w:tcW w:w="2465" w:type="dxa"/>
            <w:gridSpan w:val="2"/>
            <w:vMerge/>
            <w:vAlign w:val="center"/>
            <w:hideMark/>
          </w:tcPr>
          <w:p w14:paraId="5A12A2B3"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17F8A451"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38C4717F"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6342E635"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18866DA0"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78285BF4" w14:textId="77777777" w:rsidR="004D4F37" w:rsidRPr="0050576D" w:rsidRDefault="004D4F37" w:rsidP="002D5B89">
            <w:pPr>
              <w:widowControl w:val="0"/>
              <w:spacing w:line="360" w:lineRule="auto"/>
              <w:rPr>
                <w:sz w:val="16"/>
                <w:szCs w:val="16"/>
                <w:lang w:val="ru-RU"/>
              </w:rPr>
            </w:pPr>
          </w:p>
        </w:tc>
        <w:tc>
          <w:tcPr>
            <w:tcW w:w="2414" w:type="dxa"/>
            <w:gridSpan w:val="3"/>
            <w:vMerge/>
            <w:vAlign w:val="center"/>
            <w:hideMark/>
          </w:tcPr>
          <w:p w14:paraId="3F5C8EC2" w14:textId="77777777" w:rsidR="004D4F37" w:rsidRPr="0050576D" w:rsidRDefault="004D4F37" w:rsidP="002D5B89">
            <w:pPr>
              <w:widowControl w:val="0"/>
              <w:spacing w:line="360" w:lineRule="auto"/>
              <w:rPr>
                <w:sz w:val="16"/>
                <w:szCs w:val="16"/>
                <w:lang w:val="ru-RU"/>
              </w:rPr>
            </w:pPr>
          </w:p>
        </w:tc>
        <w:tc>
          <w:tcPr>
            <w:tcW w:w="1042" w:type="dxa"/>
            <w:gridSpan w:val="2"/>
            <w:shd w:val="clear" w:color="auto" w:fill="auto"/>
            <w:hideMark/>
          </w:tcPr>
          <w:p w14:paraId="5CDD90B3"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точ.ист, /1-го конца линейного источника /центра площадного источника</w:t>
            </w:r>
          </w:p>
        </w:tc>
        <w:tc>
          <w:tcPr>
            <w:tcW w:w="1025" w:type="dxa"/>
            <w:gridSpan w:val="2"/>
            <w:shd w:val="clear" w:color="auto" w:fill="auto"/>
            <w:hideMark/>
          </w:tcPr>
          <w:p w14:paraId="3B051645"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2-го конца линейного источника / длина, ширина площадного источника</w:t>
            </w:r>
          </w:p>
        </w:tc>
        <w:tc>
          <w:tcPr>
            <w:tcW w:w="638" w:type="dxa"/>
            <w:vMerge/>
            <w:vAlign w:val="center"/>
            <w:hideMark/>
          </w:tcPr>
          <w:p w14:paraId="4D34167A"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624F361D"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13DBD0AD"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72E14407" w14:textId="77777777" w:rsidR="004D4F37" w:rsidRPr="0050576D" w:rsidRDefault="004D4F37" w:rsidP="002D5B89">
            <w:pPr>
              <w:widowControl w:val="0"/>
              <w:spacing w:line="360" w:lineRule="auto"/>
              <w:rPr>
                <w:sz w:val="16"/>
                <w:szCs w:val="16"/>
                <w:lang w:val="ru-RU"/>
              </w:rPr>
            </w:pPr>
          </w:p>
        </w:tc>
        <w:tc>
          <w:tcPr>
            <w:tcW w:w="612" w:type="dxa"/>
            <w:vMerge/>
            <w:vAlign w:val="center"/>
            <w:hideMark/>
          </w:tcPr>
          <w:p w14:paraId="46FBAFD0" w14:textId="77777777" w:rsidR="004D4F37" w:rsidRPr="0050576D" w:rsidRDefault="004D4F37" w:rsidP="002D5B89">
            <w:pPr>
              <w:widowControl w:val="0"/>
              <w:spacing w:line="360" w:lineRule="auto"/>
              <w:rPr>
                <w:sz w:val="16"/>
                <w:szCs w:val="16"/>
                <w:lang w:val="ru-RU"/>
              </w:rPr>
            </w:pPr>
          </w:p>
        </w:tc>
        <w:tc>
          <w:tcPr>
            <w:tcW w:w="1271" w:type="dxa"/>
            <w:vMerge/>
            <w:vAlign w:val="center"/>
            <w:hideMark/>
          </w:tcPr>
          <w:p w14:paraId="40948E5D" w14:textId="77777777" w:rsidR="004D4F37" w:rsidRPr="0050576D" w:rsidRDefault="004D4F37" w:rsidP="002D5B89">
            <w:pPr>
              <w:widowControl w:val="0"/>
              <w:spacing w:line="360" w:lineRule="auto"/>
              <w:rPr>
                <w:sz w:val="16"/>
                <w:szCs w:val="16"/>
                <w:lang w:val="ru-RU"/>
              </w:rPr>
            </w:pPr>
          </w:p>
        </w:tc>
        <w:tc>
          <w:tcPr>
            <w:tcW w:w="2934" w:type="dxa"/>
            <w:gridSpan w:val="3"/>
            <w:vMerge/>
            <w:vAlign w:val="center"/>
            <w:hideMark/>
          </w:tcPr>
          <w:p w14:paraId="1E264A6C" w14:textId="77777777" w:rsidR="004D4F37" w:rsidRPr="0050576D" w:rsidRDefault="004D4F37" w:rsidP="002D5B89">
            <w:pPr>
              <w:widowControl w:val="0"/>
              <w:spacing w:line="360" w:lineRule="auto"/>
              <w:rPr>
                <w:sz w:val="16"/>
                <w:szCs w:val="16"/>
                <w:lang w:val="ru-RU"/>
              </w:rPr>
            </w:pPr>
          </w:p>
        </w:tc>
        <w:tc>
          <w:tcPr>
            <w:tcW w:w="641" w:type="dxa"/>
            <w:vMerge/>
            <w:vAlign w:val="center"/>
            <w:hideMark/>
          </w:tcPr>
          <w:p w14:paraId="3E01D366" w14:textId="77777777" w:rsidR="004D4F37" w:rsidRPr="0050576D" w:rsidRDefault="004D4F37" w:rsidP="002D5B89">
            <w:pPr>
              <w:widowControl w:val="0"/>
              <w:spacing w:line="360" w:lineRule="auto"/>
              <w:rPr>
                <w:sz w:val="16"/>
                <w:szCs w:val="16"/>
                <w:lang w:val="ru-RU"/>
              </w:rPr>
            </w:pPr>
          </w:p>
        </w:tc>
      </w:tr>
      <w:tr w:rsidR="00E62F34" w:rsidRPr="0050576D" w14:paraId="611213A2" w14:textId="77777777" w:rsidTr="00856C7B">
        <w:trPr>
          <w:trHeight w:val="170"/>
          <w:jc w:val="center"/>
        </w:trPr>
        <w:tc>
          <w:tcPr>
            <w:tcW w:w="730" w:type="dxa"/>
            <w:vMerge/>
            <w:vAlign w:val="center"/>
            <w:hideMark/>
          </w:tcPr>
          <w:p w14:paraId="13257058"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1E53AAE6" w14:textId="77777777" w:rsidR="004D4F37" w:rsidRPr="0050576D" w:rsidRDefault="004D4F37" w:rsidP="002D5B89">
            <w:pPr>
              <w:widowControl w:val="0"/>
              <w:spacing w:line="360" w:lineRule="auto"/>
              <w:rPr>
                <w:sz w:val="16"/>
                <w:szCs w:val="16"/>
                <w:lang w:val="ru-RU"/>
              </w:rPr>
            </w:pPr>
          </w:p>
        </w:tc>
        <w:tc>
          <w:tcPr>
            <w:tcW w:w="1441" w:type="dxa"/>
            <w:shd w:val="clear" w:color="auto" w:fill="auto"/>
            <w:noWrap/>
            <w:vAlign w:val="center"/>
            <w:hideMark/>
          </w:tcPr>
          <w:p w14:paraId="0AD0059C"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Наименование</w:t>
            </w:r>
          </w:p>
        </w:tc>
        <w:tc>
          <w:tcPr>
            <w:tcW w:w="1024" w:type="dxa"/>
            <w:shd w:val="clear" w:color="auto" w:fill="auto"/>
            <w:hideMark/>
          </w:tcPr>
          <w:p w14:paraId="6973F328"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Количество, шт.</w:t>
            </w:r>
          </w:p>
        </w:tc>
        <w:tc>
          <w:tcPr>
            <w:tcW w:w="687" w:type="dxa"/>
            <w:vMerge/>
            <w:vAlign w:val="center"/>
            <w:hideMark/>
          </w:tcPr>
          <w:p w14:paraId="20443C4B"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74C9DF43"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F86FB42"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861FECC"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6278C0A2" w14:textId="77777777" w:rsidR="004D4F37" w:rsidRPr="0050576D" w:rsidRDefault="004D4F37" w:rsidP="002D5B89">
            <w:pPr>
              <w:widowControl w:val="0"/>
              <w:spacing w:line="360" w:lineRule="auto"/>
              <w:rPr>
                <w:sz w:val="16"/>
                <w:szCs w:val="16"/>
                <w:lang w:val="ru-RU"/>
              </w:rPr>
            </w:pPr>
          </w:p>
        </w:tc>
        <w:tc>
          <w:tcPr>
            <w:tcW w:w="868" w:type="dxa"/>
            <w:shd w:val="clear" w:color="auto" w:fill="auto"/>
            <w:vAlign w:val="center"/>
            <w:hideMark/>
          </w:tcPr>
          <w:p w14:paraId="4D82EFAD"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Скорость, м/с</w:t>
            </w:r>
          </w:p>
        </w:tc>
        <w:tc>
          <w:tcPr>
            <w:tcW w:w="869" w:type="dxa"/>
            <w:shd w:val="clear" w:color="auto" w:fill="auto"/>
            <w:vAlign w:val="center"/>
            <w:hideMark/>
          </w:tcPr>
          <w:p w14:paraId="33319E1C"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Объем смеси,                м3/с</w:t>
            </w:r>
          </w:p>
        </w:tc>
        <w:tc>
          <w:tcPr>
            <w:tcW w:w="677" w:type="dxa"/>
            <w:shd w:val="clear" w:color="auto" w:fill="auto"/>
            <w:vAlign w:val="center"/>
            <w:hideMark/>
          </w:tcPr>
          <w:p w14:paraId="118B5EFB"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Темпе-ратура смеси, оС</w:t>
            </w:r>
          </w:p>
        </w:tc>
        <w:tc>
          <w:tcPr>
            <w:tcW w:w="523" w:type="dxa"/>
            <w:shd w:val="clear" w:color="auto" w:fill="auto"/>
            <w:noWrap/>
            <w:vAlign w:val="center"/>
            <w:hideMark/>
          </w:tcPr>
          <w:p w14:paraId="2AC78F9D"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Х1</w:t>
            </w:r>
          </w:p>
        </w:tc>
        <w:tc>
          <w:tcPr>
            <w:tcW w:w="519" w:type="dxa"/>
            <w:shd w:val="clear" w:color="auto" w:fill="auto"/>
            <w:noWrap/>
            <w:vAlign w:val="center"/>
            <w:hideMark/>
          </w:tcPr>
          <w:p w14:paraId="44DD3800"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Y1</w:t>
            </w:r>
          </w:p>
        </w:tc>
        <w:tc>
          <w:tcPr>
            <w:tcW w:w="545" w:type="dxa"/>
            <w:shd w:val="clear" w:color="auto" w:fill="auto"/>
            <w:noWrap/>
            <w:vAlign w:val="center"/>
            <w:hideMark/>
          </w:tcPr>
          <w:p w14:paraId="75BA3A27"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Х2</w:t>
            </w:r>
          </w:p>
        </w:tc>
        <w:tc>
          <w:tcPr>
            <w:tcW w:w="480" w:type="dxa"/>
            <w:shd w:val="clear" w:color="auto" w:fill="auto"/>
            <w:noWrap/>
            <w:vAlign w:val="center"/>
            <w:hideMark/>
          </w:tcPr>
          <w:p w14:paraId="0455E86D"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Y2</w:t>
            </w:r>
          </w:p>
        </w:tc>
        <w:tc>
          <w:tcPr>
            <w:tcW w:w="638" w:type="dxa"/>
            <w:vMerge/>
            <w:vAlign w:val="center"/>
            <w:hideMark/>
          </w:tcPr>
          <w:p w14:paraId="6EC2539E"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300ED32E"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43C84C13"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761B4FDD" w14:textId="77777777" w:rsidR="004D4F37" w:rsidRPr="0050576D" w:rsidRDefault="004D4F37" w:rsidP="002D5B89">
            <w:pPr>
              <w:widowControl w:val="0"/>
              <w:spacing w:line="360" w:lineRule="auto"/>
              <w:rPr>
                <w:sz w:val="16"/>
                <w:szCs w:val="16"/>
                <w:lang w:val="ru-RU"/>
              </w:rPr>
            </w:pPr>
          </w:p>
        </w:tc>
        <w:tc>
          <w:tcPr>
            <w:tcW w:w="612" w:type="dxa"/>
            <w:vMerge/>
            <w:vAlign w:val="center"/>
            <w:hideMark/>
          </w:tcPr>
          <w:p w14:paraId="10D3BEC2" w14:textId="77777777" w:rsidR="004D4F37" w:rsidRPr="0050576D" w:rsidRDefault="004D4F37" w:rsidP="002D5B89">
            <w:pPr>
              <w:widowControl w:val="0"/>
              <w:spacing w:line="360" w:lineRule="auto"/>
              <w:rPr>
                <w:sz w:val="16"/>
                <w:szCs w:val="16"/>
                <w:lang w:val="ru-RU"/>
              </w:rPr>
            </w:pPr>
          </w:p>
        </w:tc>
        <w:tc>
          <w:tcPr>
            <w:tcW w:w="1271" w:type="dxa"/>
            <w:vMerge/>
            <w:vAlign w:val="center"/>
            <w:hideMark/>
          </w:tcPr>
          <w:p w14:paraId="2649DA7E" w14:textId="77777777" w:rsidR="004D4F37" w:rsidRPr="0050576D" w:rsidRDefault="004D4F37" w:rsidP="002D5B89">
            <w:pPr>
              <w:widowControl w:val="0"/>
              <w:spacing w:line="360" w:lineRule="auto"/>
              <w:rPr>
                <w:sz w:val="16"/>
                <w:szCs w:val="16"/>
                <w:lang w:val="ru-RU"/>
              </w:rPr>
            </w:pPr>
          </w:p>
        </w:tc>
        <w:tc>
          <w:tcPr>
            <w:tcW w:w="1033" w:type="dxa"/>
            <w:shd w:val="clear" w:color="auto" w:fill="auto"/>
            <w:vAlign w:val="center"/>
            <w:hideMark/>
          </w:tcPr>
          <w:p w14:paraId="7A4FC838"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 xml:space="preserve">г/с             </w:t>
            </w:r>
          </w:p>
        </w:tc>
        <w:tc>
          <w:tcPr>
            <w:tcW w:w="955" w:type="dxa"/>
            <w:shd w:val="clear" w:color="auto" w:fill="auto"/>
            <w:vAlign w:val="center"/>
            <w:hideMark/>
          </w:tcPr>
          <w:p w14:paraId="61C1123D"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мг/нм3</w:t>
            </w:r>
            <w:r w:rsidRPr="0050576D">
              <w:rPr>
                <w:sz w:val="16"/>
                <w:szCs w:val="16"/>
                <w:lang w:val="ru-RU"/>
              </w:rPr>
              <w:br/>
              <w:t xml:space="preserve">  </w:t>
            </w:r>
          </w:p>
        </w:tc>
        <w:tc>
          <w:tcPr>
            <w:tcW w:w="946" w:type="dxa"/>
            <w:shd w:val="clear" w:color="auto" w:fill="auto"/>
            <w:noWrap/>
            <w:vAlign w:val="center"/>
            <w:hideMark/>
          </w:tcPr>
          <w:p w14:paraId="46E59EC7"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т/год</w:t>
            </w:r>
          </w:p>
        </w:tc>
        <w:tc>
          <w:tcPr>
            <w:tcW w:w="641" w:type="dxa"/>
            <w:vMerge/>
            <w:vAlign w:val="center"/>
            <w:hideMark/>
          </w:tcPr>
          <w:p w14:paraId="7209125B" w14:textId="77777777" w:rsidR="004D4F37" w:rsidRPr="0050576D" w:rsidRDefault="004D4F37" w:rsidP="002D5B89">
            <w:pPr>
              <w:widowControl w:val="0"/>
              <w:spacing w:line="360" w:lineRule="auto"/>
              <w:rPr>
                <w:sz w:val="16"/>
                <w:szCs w:val="16"/>
                <w:lang w:val="ru-RU"/>
              </w:rPr>
            </w:pPr>
          </w:p>
        </w:tc>
      </w:tr>
      <w:tr w:rsidR="00E62F34" w:rsidRPr="0050576D" w14:paraId="0F7BBFB3" w14:textId="77777777" w:rsidTr="00856C7B">
        <w:trPr>
          <w:trHeight w:val="170"/>
          <w:jc w:val="center"/>
        </w:trPr>
        <w:tc>
          <w:tcPr>
            <w:tcW w:w="730" w:type="dxa"/>
            <w:vMerge w:val="restart"/>
            <w:shd w:val="clear" w:color="auto" w:fill="auto"/>
            <w:hideMark/>
          </w:tcPr>
          <w:p w14:paraId="0D882152"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003</w:t>
            </w:r>
          </w:p>
        </w:tc>
        <w:tc>
          <w:tcPr>
            <w:tcW w:w="474" w:type="dxa"/>
            <w:vMerge w:val="restart"/>
            <w:shd w:val="clear" w:color="auto" w:fill="auto"/>
            <w:hideMark/>
          </w:tcPr>
          <w:p w14:paraId="3A72F6BE" w14:textId="77777777" w:rsidR="004D4F37" w:rsidRPr="0050576D" w:rsidRDefault="004D4F37" w:rsidP="002D5B89">
            <w:pPr>
              <w:widowControl w:val="0"/>
              <w:spacing w:line="360" w:lineRule="auto"/>
              <w:rPr>
                <w:sz w:val="16"/>
                <w:szCs w:val="16"/>
                <w:lang w:val="ru-RU"/>
              </w:rPr>
            </w:pPr>
            <w:r w:rsidRPr="0050576D">
              <w:rPr>
                <w:sz w:val="16"/>
                <w:szCs w:val="16"/>
                <w:lang w:val="ru-RU"/>
              </w:rPr>
              <w:t>01</w:t>
            </w:r>
          </w:p>
        </w:tc>
        <w:tc>
          <w:tcPr>
            <w:tcW w:w="1441" w:type="dxa"/>
            <w:vMerge w:val="restart"/>
            <w:shd w:val="clear" w:color="auto" w:fill="auto"/>
            <w:hideMark/>
          </w:tcPr>
          <w:p w14:paraId="6770BA74" w14:textId="77777777" w:rsidR="004D4F37" w:rsidRPr="0050576D" w:rsidRDefault="004D4F37" w:rsidP="002D5B89">
            <w:pPr>
              <w:widowControl w:val="0"/>
              <w:spacing w:line="360" w:lineRule="auto"/>
              <w:rPr>
                <w:sz w:val="16"/>
                <w:szCs w:val="16"/>
                <w:lang w:val="ru-RU"/>
              </w:rPr>
            </w:pPr>
            <w:r w:rsidRPr="0050576D">
              <w:rPr>
                <w:sz w:val="16"/>
                <w:szCs w:val="16"/>
                <w:lang w:val="ru-RU"/>
              </w:rPr>
              <w:t>Установка для освоения (испытания) двигатель ЯМЗ-6581</w:t>
            </w:r>
          </w:p>
        </w:tc>
        <w:tc>
          <w:tcPr>
            <w:tcW w:w="1024" w:type="dxa"/>
            <w:vMerge w:val="restart"/>
            <w:shd w:val="clear" w:color="auto" w:fill="auto"/>
            <w:hideMark/>
          </w:tcPr>
          <w:p w14:paraId="6AADCF67" w14:textId="77777777" w:rsidR="004D4F37" w:rsidRPr="0050576D" w:rsidRDefault="004D4F37" w:rsidP="002D5B89">
            <w:pPr>
              <w:widowControl w:val="0"/>
              <w:spacing w:after="240" w:line="360" w:lineRule="auto"/>
              <w:jc w:val="center"/>
              <w:rPr>
                <w:sz w:val="16"/>
                <w:szCs w:val="16"/>
                <w:lang w:val="ru-RU"/>
              </w:rPr>
            </w:pPr>
            <w:r w:rsidRPr="0050576D">
              <w:rPr>
                <w:sz w:val="16"/>
                <w:szCs w:val="16"/>
                <w:lang w:val="ru-RU"/>
              </w:rPr>
              <w:t>1</w:t>
            </w:r>
            <w:r w:rsidRPr="0050576D">
              <w:rPr>
                <w:sz w:val="16"/>
                <w:szCs w:val="16"/>
                <w:lang w:val="ru-RU"/>
              </w:rPr>
              <w:br/>
            </w:r>
          </w:p>
        </w:tc>
        <w:tc>
          <w:tcPr>
            <w:tcW w:w="687" w:type="dxa"/>
            <w:vMerge w:val="restart"/>
            <w:shd w:val="clear" w:color="auto" w:fill="auto"/>
            <w:hideMark/>
          </w:tcPr>
          <w:p w14:paraId="28FA8566" w14:textId="77777777" w:rsidR="004D4F37" w:rsidRPr="0050576D" w:rsidRDefault="004D4F37" w:rsidP="002D5B89">
            <w:pPr>
              <w:widowControl w:val="0"/>
              <w:spacing w:after="240" w:line="360" w:lineRule="auto"/>
              <w:jc w:val="center"/>
              <w:rPr>
                <w:sz w:val="16"/>
                <w:szCs w:val="16"/>
                <w:lang w:val="ru-RU"/>
              </w:rPr>
            </w:pPr>
            <w:r w:rsidRPr="0050576D">
              <w:rPr>
                <w:sz w:val="16"/>
                <w:szCs w:val="16"/>
                <w:lang w:val="ru-RU"/>
              </w:rPr>
              <w:t>504</w:t>
            </w:r>
            <w:r w:rsidRPr="0050576D">
              <w:rPr>
                <w:sz w:val="16"/>
                <w:szCs w:val="16"/>
                <w:lang w:val="ru-RU"/>
              </w:rPr>
              <w:br/>
            </w:r>
          </w:p>
        </w:tc>
        <w:tc>
          <w:tcPr>
            <w:tcW w:w="1441" w:type="dxa"/>
            <w:vMerge w:val="restart"/>
            <w:shd w:val="clear" w:color="auto" w:fill="auto"/>
            <w:hideMark/>
          </w:tcPr>
          <w:p w14:paraId="2DDC71DF" w14:textId="77777777" w:rsidR="004D4F37" w:rsidRPr="0050576D" w:rsidRDefault="004D4F37" w:rsidP="002D5B89">
            <w:pPr>
              <w:widowControl w:val="0"/>
              <w:spacing w:line="360" w:lineRule="auto"/>
              <w:rPr>
                <w:sz w:val="16"/>
                <w:szCs w:val="16"/>
                <w:lang w:val="ru-RU"/>
              </w:rPr>
            </w:pPr>
            <w:r w:rsidRPr="0050576D">
              <w:rPr>
                <w:sz w:val="16"/>
                <w:szCs w:val="16"/>
                <w:lang w:val="ru-RU"/>
              </w:rPr>
              <w:t>Установка для освоения (испытания) двигатель ЯМЗ-6581</w:t>
            </w:r>
          </w:p>
        </w:tc>
        <w:tc>
          <w:tcPr>
            <w:tcW w:w="896" w:type="dxa"/>
            <w:vMerge w:val="restart"/>
            <w:shd w:val="clear" w:color="auto" w:fill="auto"/>
            <w:hideMark/>
          </w:tcPr>
          <w:p w14:paraId="7D094D5A" w14:textId="402819A9" w:rsidR="004D4F37" w:rsidRPr="0050576D" w:rsidRDefault="0026319D" w:rsidP="002D5B89">
            <w:pPr>
              <w:widowControl w:val="0"/>
              <w:spacing w:line="360" w:lineRule="auto"/>
              <w:jc w:val="center"/>
              <w:rPr>
                <w:sz w:val="16"/>
                <w:szCs w:val="16"/>
                <w:lang w:val="ru-RU"/>
              </w:rPr>
            </w:pPr>
            <w:r>
              <w:rPr>
                <w:sz w:val="16"/>
                <w:szCs w:val="16"/>
                <w:lang w:val="ru-RU"/>
              </w:rPr>
              <w:t>0</w:t>
            </w:r>
            <w:r w:rsidR="00BF7453">
              <w:rPr>
                <w:sz w:val="16"/>
                <w:szCs w:val="16"/>
                <w:lang w:val="ru-RU"/>
              </w:rPr>
              <w:t>313</w:t>
            </w:r>
          </w:p>
        </w:tc>
        <w:tc>
          <w:tcPr>
            <w:tcW w:w="896" w:type="dxa"/>
            <w:vMerge w:val="restart"/>
            <w:shd w:val="clear" w:color="auto" w:fill="auto"/>
            <w:hideMark/>
          </w:tcPr>
          <w:p w14:paraId="68E971A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w:t>
            </w:r>
          </w:p>
        </w:tc>
        <w:tc>
          <w:tcPr>
            <w:tcW w:w="781" w:type="dxa"/>
            <w:vMerge w:val="restart"/>
            <w:shd w:val="clear" w:color="auto" w:fill="auto"/>
            <w:hideMark/>
          </w:tcPr>
          <w:p w14:paraId="5EB8F1B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w:t>
            </w:r>
          </w:p>
        </w:tc>
        <w:tc>
          <w:tcPr>
            <w:tcW w:w="868" w:type="dxa"/>
            <w:vMerge w:val="restart"/>
            <w:shd w:val="clear" w:color="auto" w:fill="auto"/>
            <w:hideMark/>
          </w:tcPr>
          <w:p w14:paraId="781F186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131,98</w:t>
            </w:r>
          </w:p>
        </w:tc>
        <w:tc>
          <w:tcPr>
            <w:tcW w:w="869" w:type="dxa"/>
            <w:vMerge w:val="restart"/>
            <w:shd w:val="clear" w:color="auto" w:fill="auto"/>
            <w:hideMark/>
          </w:tcPr>
          <w:p w14:paraId="5BF9315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1,0365689</w:t>
            </w:r>
          </w:p>
        </w:tc>
        <w:tc>
          <w:tcPr>
            <w:tcW w:w="677" w:type="dxa"/>
            <w:vMerge w:val="restart"/>
            <w:shd w:val="clear" w:color="auto" w:fill="auto"/>
            <w:hideMark/>
          </w:tcPr>
          <w:p w14:paraId="01E5C5E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450</w:t>
            </w:r>
          </w:p>
        </w:tc>
        <w:tc>
          <w:tcPr>
            <w:tcW w:w="523" w:type="dxa"/>
            <w:vMerge w:val="restart"/>
            <w:shd w:val="clear" w:color="auto" w:fill="auto"/>
            <w:hideMark/>
          </w:tcPr>
          <w:p w14:paraId="66E6ABE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737</w:t>
            </w:r>
          </w:p>
        </w:tc>
        <w:tc>
          <w:tcPr>
            <w:tcW w:w="519" w:type="dxa"/>
            <w:vMerge w:val="restart"/>
            <w:shd w:val="clear" w:color="auto" w:fill="auto"/>
            <w:hideMark/>
          </w:tcPr>
          <w:p w14:paraId="3A5C929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377</w:t>
            </w:r>
          </w:p>
        </w:tc>
        <w:tc>
          <w:tcPr>
            <w:tcW w:w="545" w:type="dxa"/>
            <w:vMerge w:val="restart"/>
            <w:shd w:val="clear" w:color="auto" w:fill="auto"/>
            <w:hideMark/>
          </w:tcPr>
          <w:p w14:paraId="0C713A2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480" w:type="dxa"/>
            <w:vMerge w:val="restart"/>
            <w:shd w:val="clear" w:color="auto" w:fill="auto"/>
            <w:hideMark/>
          </w:tcPr>
          <w:p w14:paraId="6ED1791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38" w:type="dxa"/>
            <w:vMerge w:val="restart"/>
            <w:shd w:val="clear" w:color="auto" w:fill="auto"/>
            <w:hideMark/>
          </w:tcPr>
          <w:p w14:paraId="751FF9D1" w14:textId="77777777" w:rsidR="004D4F37" w:rsidRPr="0050576D" w:rsidRDefault="004D4F37" w:rsidP="002D5B89">
            <w:pPr>
              <w:widowControl w:val="0"/>
              <w:spacing w:line="360" w:lineRule="auto"/>
              <w:rPr>
                <w:sz w:val="16"/>
                <w:szCs w:val="16"/>
                <w:lang w:val="ru-RU"/>
              </w:rPr>
            </w:pPr>
            <w:r w:rsidRPr="0050576D">
              <w:rPr>
                <w:sz w:val="16"/>
                <w:szCs w:val="16"/>
                <w:lang w:val="ru-RU"/>
              </w:rPr>
              <w:t> </w:t>
            </w:r>
          </w:p>
        </w:tc>
        <w:tc>
          <w:tcPr>
            <w:tcW w:w="596" w:type="dxa"/>
            <w:vMerge w:val="restart"/>
            <w:shd w:val="clear" w:color="auto" w:fill="auto"/>
            <w:hideMark/>
          </w:tcPr>
          <w:p w14:paraId="66BFAE4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46" w:type="dxa"/>
            <w:vMerge w:val="restart"/>
            <w:shd w:val="clear" w:color="auto" w:fill="auto"/>
            <w:hideMark/>
          </w:tcPr>
          <w:p w14:paraId="628CB9A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75" w:type="dxa"/>
            <w:vMerge w:val="restart"/>
            <w:shd w:val="clear" w:color="auto" w:fill="auto"/>
            <w:hideMark/>
          </w:tcPr>
          <w:p w14:paraId="4BBBCEF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12" w:type="dxa"/>
            <w:shd w:val="clear" w:color="auto" w:fill="auto"/>
            <w:noWrap/>
            <w:hideMark/>
          </w:tcPr>
          <w:p w14:paraId="7EFF4DD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0301</w:t>
            </w:r>
          </w:p>
        </w:tc>
        <w:tc>
          <w:tcPr>
            <w:tcW w:w="1271" w:type="dxa"/>
            <w:shd w:val="clear" w:color="auto" w:fill="auto"/>
            <w:hideMark/>
          </w:tcPr>
          <w:p w14:paraId="23592956" w14:textId="77777777" w:rsidR="004D4F37" w:rsidRPr="0050576D" w:rsidRDefault="004D4F37" w:rsidP="002D5B89">
            <w:pPr>
              <w:widowControl w:val="0"/>
              <w:spacing w:line="360" w:lineRule="auto"/>
              <w:rPr>
                <w:sz w:val="16"/>
                <w:szCs w:val="16"/>
                <w:lang w:val="ru-RU"/>
              </w:rPr>
            </w:pPr>
            <w:r w:rsidRPr="0050576D">
              <w:rPr>
                <w:sz w:val="16"/>
                <w:szCs w:val="16"/>
                <w:lang w:val="ru-RU"/>
              </w:rPr>
              <w:t>Азота (IV) диоксид (Азота диоксид) (4)</w:t>
            </w:r>
          </w:p>
        </w:tc>
        <w:tc>
          <w:tcPr>
            <w:tcW w:w="1033" w:type="dxa"/>
            <w:shd w:val="clear" w:color="auto" w:fill="auto"/>
            <w:noWrap/>
            <w:hideMark/>
          </w:tcPr>
          <w:p w14:paraId="2E939CF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0,6272</w:t>
            </w:r>
          </w:p>
        </w:tc>
        <w:tc>
          <w:tcPr>
            <w:tcW w:w="955" w:type="dxa"/>
            <w:shd w:val="clear" w:color="auto" w:fill="auto"/>
            <w:noWrap/>
            <w:hideMark/>
          </w:tcPr>
          <w:p w14:paraId="6FFA5A1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1602,446</w:t>
            </w:r>
          </w:p>
        </w:tc>
        <w:tc>
          <w:tcPr>
            <w:tcW w:w="946" w:type="dxa"/>
            <w:shd w:val="clear" w:color="auto" w:fill="auto"/>
            <w:noWrap/>
            <w:hideMark/>
          </w:tcPr>
          <w:p w14:paraId="725F2FC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0,94832</w:t>
            </w:r>
          </w:p>
        </w:tc>
        <w:tc>
          <w:tcPr>
            <w:tcW w:w="641" w:type="dxa"/>
            <w:shd w:val="clear" w:color="auto" w:fill="auto"/>
            <w:noWrap/>
            <w:hideMark/>
          </w:tcPr>
          <w:p w14:paraId="48B9804C"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33689489" w14:textId="77777777" w:rsidTr="00856C7B">
        <w:trPr>
          <w:trHeight w:val="170"/>
          <w:jc w:val="center"/>
        </w:trPr>
        <w:tc>
          <w:tcPr>
            <w:tcW w:w="730" w:type="dxa"/>
            <w:vMerge/>
            <w:vAlign w:val="center"/>
            <w:hideMark/>
          </w:tcPr>
          <w:p w14:paraId="1975F292"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5CE79BE3"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3C542CEE"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044C7BA9"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0530A3AB"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36037D1C"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3EE37888"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3793DFAF"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3EF91417"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74849630"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1D82957E"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35ADC589"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667FEC8A"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54A246D1"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7083B436"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07A5783A"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7201FF3E"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51A9D3E0"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7B321702"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4BA99160"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433AEE36"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0304</w:t>
            </w:r>
          </w:p>
        </w:tc>
        <w:tc>
          <w:tcPr>
            <w:tcW w:w="1271" w:type="dxa"/>
            <w:shd w:val="clear" w:color="auto" w:fill="auto"/>
            <w:hideMark/>
          </w:tcPr>
          <w:p w14:paraId="46D15B65" w14:textId="77777777" w:rsidR="004D4F37" w:rsidRPr="0050576D" w:rsidRDefault="004D4F37" w:rsidP="002D5B89">
            <w:pPr>
              <w:widowControl w:val="0"/>
              <w:spacing w:line="360" w:lineRule="auto"/>
              <w:rPr>
                <w:sz w:val="16"/>
                <w:szCs w:val="16"/>
                <w:lang w:val="ru-RU"/>
              </w:rPr>
            </w:pPr>
            <w:r w:rsidRPr="0050576D">
              <w:rPr>
                <w:sz w:val="16"/>
                <w:szCs w:val="16"/>
                <w:lang w:val="ru-RU"/>
              </w:rPr>
              <w:t>Азот (II) оксид (Азота оксид) (6)</w:t>
            </w:r>
          </w:p>
        </w:tc>
        <w:tc>
          <w:tcPr>
            <w:tcW w:w="1033" w:type="dxa"/>
            <w:shd w:val="clear" w:color="auto" w:fill="auto"/>
            <w:noWrap/>
            <w:hideMark/>
          </w:tcPr>
          <w:p w14:paraId="68ABF9F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0,10192</w:t>
            </w:r>
          </w:p>
        </w:tc>
        <w:tc>
          <w:tcPr>
            <w:tcW w:w="955" w:type="dxa"/>
            <w:shd w:val="clear" w:color="auto" w:fill="auto"/>
            <w:noWrap/>
            <w:hideMark/>
          </w:tcPr>
          <w:p w14:paraId="28A2905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260,398</w:t>
            </w:r>
          </w:p>
        </w:tc>
        <w:tc>
          <w:tcPr>
            <w:tcW w:w="946" w:type="dxa"/>
            <w:shd w:val="clear" w:color="auto" w:fill="auto"/>
            <w:noWrap/>
            <w:hideMark/>
          </w:tcPr>
          <w:p w14:paraId="7F88383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0,154102</w:t>
            </w:r>
          </w:p>
        </w:tc>
        <w:tc>
          <w:tcPr>
            <w:tcW w:w="641" w:type="dxa"/>
            <w:shd w:val="clear" w:color="auto" w:fill="auto"/>
            <w:noWrap/>
            <w:hideMark/>
          </w:tcPr>
          <w:p w14:paraId="27E265D0"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20CD04C8" w14:textId="77777777" w:rsidTr="00856C7B">
        <w:trPr>
          <w:trHeight w:val="170"/>
          <w:jc w:val="center"/>
        </w:trPr>
        <w:tc>
          <w:tcPr>
            <w:tcW w:w="730" w:type="dxa"/>
            <w:vMerge/>
            <w:vAlign w:val="center"/>
            <w:hideMark/>
          </w:tcPr>
          <w:p w14:paraId="4E17198B"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673BD82A"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7DE0A7F5"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2E986701"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27B454BA"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4C23225C"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AEA0580"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EE1F6C8"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3DC55D74"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579EFC49"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094171DC"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2EB9C9A2"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287914FC"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4826C5D0"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127F943B"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436662D7"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49EAAFEA"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4B6B8DBB"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78292415"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5D5A4212"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6AA5A3E6"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0328</w:t>
            </w:r>
          </w:p>
        </w:tc>
        <w:tc>
          <w:tcPr>
            <w:tcW w:w="1271" w:type="dxa"/>
            <w:shd w:val="clear" w:color="auto" w:fill="auto"/>
            <w:hideMark/>
          </w:tcPr>
          <w:p w14:paraId="6F8D95F4" w14:textId="77777777" w:rsidR="004D4F37" w:rsidRPr="0050576D" w:rsidRDefault="004D4F37" w:rsidP="002D5B89">
            <w:pPr>
              <w:widowControl w:val="0"/>
              <w:spacing w:line="360" w:lineRule="auto"/>
              <w:rPr>
                <w:sz w:val="16"/>
                <w:szCs w:val="16"/>
                <w:lang w:val="ru-RU"/>
              </w:rPr>
            </w:pPr>
            <w:r w:rsidRPr="0050576D">
              <w:rPr>
                <w:sz w:val="16"/>
                <w:szCs w:val="16"/>
                <w:lang w:val="ru-RU"/>
              </w:rPr>
              <w:t>Углерод (Сажа, Углерод черный) (583)</w:t>
            </w:r>
          </w:p>
        </w:tc>
        <w:tc>
          <w:tcPr>
            <w:tcW w:w="1033" w:type="dxa"/>
            <w:shd w:val="clear" w:color="auto" w:fill="auto"/>
            <w:noWrap/>
            <w:hideMark/>
          </w:tcPr>
          <w:p w14:paraId="25BEA4F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0,0408333</w:t>
            </w:r>
          </w:p>
        </w:tc>
        <w:tc>
          <w:tcPr>
            <w:tcW w:w="955" w:type="dxa"/>
            <w:shd w:val="clear" w:color="auto" w:fill="auto"/>
            <w:noWrap/>
            <w:hideMark/>
          </w:tcPr>
          <w:p w14:paraId="1DCB1376"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104,326</w:t>
            </w:r>
          </w:p>
        </w:tc>
        <w:tc>
          <w:tcPr>
            <w:tcW w:w="946" w:type="dxa"/>
            <w:shd w:val="clear" w:color="auto" w:fill="auto"/>
            <w:noWrap/>
            <w:hideMark/>
          </w:tcPr>
          <w:p w14:paraId="12B66226"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0,05927</w:t>
            </w:r>
          </w:p>
        </w:tc>
        <w:tc>
          <w:tcPr>
            <w:tcW w:w="641" w:type="dxa"/>
            <w:shd w:val="clear" w:color="auto" w:fill="auto"/>
            <w:noWrap/>
            <w:hideMark/>
          </w:tcPr>
          <w:p w14:paraId="79DFFBD5"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7B59D5CD" w14:textId="77777777" w:rsidTr="00856C7B">
        <w:trPr>
          <w:trHeight w:val="170"/>
          <w:jc w:val="center"/>
        </w:trPr>
        <w:tc>
          <w:tcPr>
            <w:tcW w:w="730" w:type="dxa"/>
            <w:vMerge/>
            <w:vAlign w:val="center"/>
            <w:hideMark/>
          </w:tcPr>
          <w:p w14:paraId="743D1D6F"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679F0EAD"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5C02FDA7"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79C9E4B4"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5157C2F4"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2EDEE455"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37EA549D"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33BCECAB"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71D02998"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59D8A560"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674D4923"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1AFBA7D2"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4361F08A"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1F55C264"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380F2B27"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38F7532E"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033EE7A7"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1F49A047"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66967685"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354DBC09"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0233787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0330</w:t>
            </w:r>
          </w:p>
        </w:tc>
        <w:tc>
          <w:tcPr>
            <w:tcW w:w="1271" w:type="dxa"/>
            <w:shd w:val="clear" w:color="auto" w:fill="auto"/>
            <w:hideMark/>
          </w:tcPr>
          <w:p w14:paraId="0BA0525B" w14:textId="77777777" w:rsidR="004D4F37" w:rsidRPr="0050576D" w:rsidRDefault="004D4F37" w:rsidP="002D5B89">
            <w:pPr>
              <w:widowControl w:val="0"/>
              <w:spacing w:line="360" w:lineRule="auto"/>
              <w:rPr>
                <w:sz w:val="16"/>
                <w:szCs w:val="16"/>
                <w:lang w:val="ru-RU"/>
              </w:rPr>
            </w:pPr>
            <w:r w:rsidRPr="0050576D">
              <w:rPr>
                <w:sz w:val="16"/>
                <w:szCs w:val="16"/>
                <w:lang w:val="ru-RU"/>
              </w:rPr>
              <w:t>Сера диоксид (Ангидрид сернистый, Сернистый газ, Сера (IV) оксид) (516)</w:t>
            </w:r>
          </w:p>
        </w:tc>
        <w:tc>
          <w:tcPr>
            <w:tcW w:w="1033" w:type="dxa"/>
            <w:shd w:val="clear" w:color="auto" w:fill="auto"/>
            <w:noWrap/>
            <w:hideMark/>
          </w:tcPr>
          <w:p w14:paraId="2084359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0,098</w:t>
            </w:r>
          </w:p>
        </w:tc>
        <w:tc>
          <w:tcPr>
            <w:tcW w:w="955" w:type="dxa"/>
            <w:shd w:val="clear" w:color="auto" w:fill="auto"/>
            <w:noWrap/>
            <w:hideMark/>
          </w:tcPr>
          <w:p w14:paraId="0B08CC1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250,382</w:t>
            </w:r>
          </w:p>
        </w:tc>
        <w:tc>
          <w:tcPr>
            <w:tcW w:w="946" w:type="dxa"/>
            <w:shd w:val="clear" w:color="auto" w:fill="auto"/>
            <w:noWrap/>
            <w:hideMark/>
          </w:tcPr>
          <w:p w14:paraId="6B8A950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0,148175</w:t>
            </w:r>
          </w:p>
        </w:tc>
        <w:tc>
          <w:tcPr>
            <w:tcW w:w="641" w:type="dxa"/>
            <w:shd w:val="clear" w:color="auto" w:fill="auto"/>
            <w:noWrap/>
            <w:hideMark/>
          </w:tcPr>
          <w:p w14:paraId="3E847A6F"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1D2C29C3" w14:textId="77777777" w:rsidTr="00856C7B">
        <w:trPr>
          <w:trHeight w:val="170"/>
          <w:jc w:val="center"/>
        </w:trPr>
        <w:tc>
          <w:tcPr>
            <w:tcW w:w="730" w:type="dxa"/>
            <w:vMerge/>
            <w:vAlign w:val="center"/>
            <w:hideMark/>
          </w:tcPr>
          <w:p w14:paraId="406C25BD"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0FF09EB4"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1D05071B"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64EE549F"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26315259"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4D30DA1A"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662BF301"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3F166C38"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5A4267AD"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40902EB1"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765C03C8"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4309F46F"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6FF32C00"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5EEBE87F"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1B432A94"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7AC52C74"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79476349"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42B8DF2E"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4956C4B2"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20C4CA77"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3897FCF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0337</w:t>
            </w:r>
          </w:p>
        </w:tc>
        <w:tc>
          <w:tcPr>
            <w:tcW w:w="1271" w:type="dxa"/>
            <w:shd w:val="clear" w:color="auto" w:fill="auto"/>
            <w:hideMark/>
          </w:tcPr>
          <w:p w14:paraId="39D153DF" w14:textId="77777777" w:rsidR="004D4F37" w:rsidRPr="0050576D" w:rsidRDefault="004D4F37" w:rsidP="002D5B89">
            <w:pPr>
              <w:widowControl w:val="0"/>
              <w:spacing w:line="360" w:lineRule="auto"/>
              <w:rPr>
                <w:sz w:val="16"/>
                <w:szCs w:val="16"/>
                <w:lang w:val="ru-RU"/>
              </w:rPr>
            </w:pPr>
            <w:r w:rsidRPr="0050576D">
              <w:rPr>
                <w:sz w:val="16"/>
                <w:szCs w:val="16"/>
                <w:lang w:val="ru-RU"/>
              </w:rPr>
              <w:t>Углерод оксид (Окись углерода, Угарный газ) (584)</w:t>
            </w:r>
          </w:p>
        </w:tc>
        <w:tc>
          <w:tcPr>
            <w:tcW w:w="1033" w:type="dxa"/>
            <w:shd w:val="clear" w:color="auto" w:fill="auto"/>
            <w:noWrap/>
            <w:hideMark/>
          </w:tcPr>
          <w:p w14:paraId="2E8B634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0,5063333</w:t>
            </w:r>
          </w:p>
        </w:tc>
        <w:tc>
          <w:tcPr>
            <w:tcW w:w="955" w:type="dxa"/>
            <w:shd w:val="clear" w:color="auto" w:fill="auto"/>
            <w:noWrap/>
            <w:hideMark/>
          </w:tcPr>
          <w:p w14:paraId="346DAA9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1293,642</w:t>
            </w:r>
          </w:p>
        </w:tc>
        <w:tc>
          <w:tcPr>
            <w:tcW w:w="946" w:type="dxa"/>
            <w:shd w:val="clear" w:color="auto" w:fill="auto"/>
            <w:noWrap/>
            <w:hideMark/>
          </w:tcPr>
          <w:p w14:paraId="6E37058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0,77051</w:t>
            </w:r>
          </w:p>
        </w:tc>
        <w:tc>
          <w:tcPr>
            <w:tcW w:w="641" w:type="dxa"/>
            <w:shd w:val="clear" w:color="auto" w:fill="auto"/>
            <w:noWrap/>
            <w:hideMark/>
          </w:tcPr>
          <w:p w14:paraId="4FDAEFBE"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5EEE764E" w14:textId="77777777" w:rsidTr="00856C7B">
        <w:trPr>
          <w:trHeight w:val="170"/>
          <w:jc w:val="center"/>
        </w:trPr>
        <w:tc>
          <w:tcPr>
            <w:tcW w:w="730" w:type="dxa"/>
            <w:vMerge/>
            <w:vAlign w:val="center"/>
            <w:hideMark/>
          </w:tcPr>
          <w:p w14:paraId="424ADA3B"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4CA2F2B5"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2245EB76"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6F66E24F"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5904E5BC"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2BEE5303"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0F35B46"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43018DAE"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2DA532CA"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359A3C69"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790C577E"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69856452"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3D669F31"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24F5E8E1"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08F3BD8F"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09BBC4CF"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0379F2F9"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786AEFA7"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3978D886"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6C175416"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5601ADC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0703</w:t>
            </w:r>
          </w:p>
        </w:tc>
        <w:tc>
          <w:tcPr>
            <w:tcW w:w="1271" w:type="dxa"/>
            <w:shd w:val="clear" w:color="auto" w:fill="auto"/>
            <w:hideMark/>
          </w:tcPr>
          <w:p w14:paraId="19757B33" w14:textId="77777777" w:rsidR="004D4F37" w:rsidRPr="0050576D" w:rsidRDefault="004D4F37" w:rsidP="002D5B89">
            <w:pPr>
              <w:widowControl w:val="0"/>
              <w:spacing w:line="360" w:lineRule="auto"/>
              <w:rPr>
                <w:sz w:val="16"/>
                <w:szCs w:val="16"/>
                <w:lang w:val="ru-RU"/>
              </w:rPr>
            </w:pPr>
            <w:r w:rsidRPr="0050576D">
              <w:rPr>
                <w:sz w:val="16"/>
                <w:szCs w:val="16"/>
                <w:lang w:val="ru-RU"/>
              </w:rPr>
              <w:t>Бенз/а/пирен (3,4-Бензпирен) (54)</w:t>
            </w:r>
          </w:p>
        </w:tc>
        <w:tc>
          <w:tcPr>
            <w:tcW w:w="1033" w:type="dxa"/>
            <w:shd w:val="clear" w:color="auto" w:fill="auto"/>
            <w:noWrap/>
            <w:hideMark/>
          </w:tcPr>
          <w:p w14:paraId="4B04125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9,8E-07</w:t>
            </w:r>
          </w:p>
        </w:tc>
        <w:tc>
          <w:tcPr>
            <w:tcW w:w="955" w:type="dxa"/>
            <w:shd w:val="clear" w:color="auto" w:fill="auto"/>
            <w:noWrap/>
            <w:hideMark/>
          </w:tcPr>
          <w:p w14:paraId="763F8F8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0,003</w:t>
            </w:r>
          </w:p>
        </w:tc>
        <w:tc>
          <w:tcPr>
            <w:tcW w:w="946" w:type="dxa"/>
            <w:shd w:val="clear" w:color="auto" w:fill="auto"/>
            <w:noWrap/>
            <w:hideMark/>
          </w:tcPr>
          <w:p w14:paraId="7F713F2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0,00000163</w:t>
            </w:r>
          </w:p>
        </w:tc>
        <w:tc>
          <w:tcPr>
            <w:tcW w:w="641" w:type="dxa"/>
            <w:shd w:val="clear" w:color="auto" w:fill="auto"/>
            <w:noWrap/>
            <w:hideMark/>
          </w:tcPr>
          <w:p w14:paraId="3690753D"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1FB9805B" w14:textId="77777777" w:rsidTr="00856C7B">
        <w:trPr>
          <w:trHeight w:val="170"/>
          <w:jc w:val="center"/>
        </w:trPr>
        <w:tc>
          <w:tcPr>
            <w:tcW w:w="730" w:type="dxa"/>
            <w:vMerge/>
            <w:vAlign w:val="center"/>
            <w:hideMark/>
          </w:tcPr>
          <w:p w14:paraId="7D3D83AC"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3BF1488F"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32795F28"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754446C3"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575BA0BF"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7132AD9B"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403AF491"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30C52FD3"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17C880A1"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01FB6534"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24661EA9"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7CB2F7A9"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78D3FD0F"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77A03397"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57E80D88"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7C5C06F9"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71848639"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041E3E02"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173D8B9A"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2F214141"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29D117D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1325</w:t>
            </w:r>
          </w:p>
        </w:tc>
        <w:tc>
          <w:tcPr>
            <w:tcW w:w="1271" w:type="dxa"/>
            <w:shd w:val="clear" w:color="auto" w:fill="auto"/>
            <w:hideMark/>
          </w:tcPr>
          <w:p w14:paraId="558C0937" w14:textId="77777777" w:rsidR="004D4F37" w:rsidRPr="0050576D" w:rsidRDefault="004D4F37" w:rsidP="002D5B89">
            <w:pPr>
              <w:widowControl w:val="0"/>
              <w:spacing w:line="360" w:lineRule="auto"/>
              <w:rPr>
                <w:sz w:val="16"/>
                <w:szCs w:val="16"/>
                <w:lang w:val="ru-RU"/>
              </w:rPr>
            </w:pPr>
            <w:r w:rsidRPr="0050576D">
              <w:rPr>
                <w:sz w:val="16"/>
                <w:szCs w:val="16"/>
                <w:lang w:val="ru-RU"/>
              </w:rPr>
              <w:t>Формальдегид (Метаналь) (609)</w:t>
            </w:r>
          </w:p>
        </w:tc>
        <w:tc>
          <w:tcPr>
            <w:tcW w:w="1033" w:type="dxa"/>
            <w:shd w:val="clear" w:color="auto" w:fill="auto"/>
            <w:noWrap/>
            <w:hideMark/>
          </w:tcPr>
          <w:p w14:paraId="784A5DB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0,0098</w:t>
            </w:r>
          </w:p>
        </w:tc>
        <w:tc>
          <w:tcPr>
            <w:tcW w:w="955" w:type="dxa"/>
            <w:shd w:val="clear" w:color="auto" w:fill="auto"/>
            <w:noWrap/>
            <w:hideMark/>
          </w:tcPr>
          <w:p w14:paraId="57FA346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25,038</w:t>
            </w:r>
          </w:p>
        </w:tc>
        <w:tc>
          <w:tcPr>
            <w:tcW w:w="946" w:type="dxa"/>
            <w:shd w:val="clear" w:color="auto" w:fill="auto"/>
            <w:noWrap/>
            <w:hideMark/>
          </w:tcPr>
          <w:p w14:paraId="34B96E9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0,0148175</w:t>
            </w:r>
          </w:p>
        </w:tc>
        <w:tc>
          <w:tcPr>
            <w:tcW w:w="641" w:type="dxa"/>
            <w:shd w:val="clear" w:color="auto" w:fill="auto"/>
            <w:noWrap/>
            <w:hideMark/>
          </w:tcPr>
          <w:p w14:paraId="48D49DE0"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26B9FDEE" w14:textId="77777777" w:rsidTr="00856C7B">
        <w:trPr>
          <w:trHeight w:val="170"/>
          <w:jc w:val="center"/>
        </w:trPr>
        <w:tc>
          <w:tcPr>
            <w:tcW w:w="730" w:type="dxa"/>
            <w:vMerge/>
            <w:vAlign w:val="center"/>
            <w:hideMark/>
          </w:tcPr>
          <w:p w14:paraId="2A7DDEB4"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39D56958"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4B373986"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20A69A61"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327D46C4"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0B10AAA4"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196F1C77"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56A3AE43"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6061208C"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092A7D65"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3E1939B3"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68C74FBB"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414AB29E"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69B330A3"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1A5DC3DF"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1A2FEFA5"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3C09582C"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4D88518C"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01AD3F3B"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6E5F65F7"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5CD7A30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2754</w:t>
            </w:r>
          </w:p>
        </w:tc>
        <w:tc>
          <w:tcPr>
            <w:tcW w:w="1271" w:type="dxa"/>
            <w:shd w:val="clear" w:color="auto" w:fill="auto"/>
            <w:hideMark/>
          </w:tcPr>
          <w:p w14:paraId="57961C7B" w14:textId="77777777" w:rsidR="004D4F37" w:rsidRPr="0050576D" w:rsidRDefault="004D4F37" w:rsidP="002D5B89">
            <w:pPr>
              <w:widowControl w:val="0"/>
              <w:spacing w:line="360" w:lineRule="auto"/>
              <w:rPr>
                <w:sz w:val="16"/>
                <w:szCs w:val="16"/>
                <w:lang w:val="ru-RU"/>
              </w:rPr>
            </w:pPr>
            <w:r w:rsidRPr="0050576D">
              <w:rPr>
                <w:sz w:val="16"/>
                <w:szCs w:val="16"/>
                <w:lang w:val="ru-RU"/>
              </w:rPr>
              <w:t>Алканы С12-19 /в пересчете на С/ (Углеводороды предельные С12-С19 (в пересчете на С); Растворитель РПК-265П) (10)</w:t>
            </w:r>
          </w:p>
        </w:tc>
        <w:tc>
          <w:tcPr>
            <w:tcW w:w="1033" w:type="dxa"/>
            <w:shd w:val="clear" w:color="auto" w:fill="auto"/>
            <w:noWrap/>
            <w:hideMark/>
          </w:tcPr>
          <w:p w14:paraId="34CF8BD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0,2368333</w:t>
            </w:r>
          </w:p>
        </w:tc>
        <w:tc>
          <w:tcPr>
            <w:tcW w:w="955" w:type="dxa"/>
            <w:shd w:val="clear" w:color="auto" w:fill="auto"/>
            <w:noWrap/>
            <w:hideMark/>
          </w:tcPr>
          <w:p w14:paraId="1934022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605,09</w:t>
            </w:r>
          </w:p>
        </w:tc>
        <w:tc>
          <w:tcPr>
            <w:tcW w:w="946" w:type="dxa"/>
            <w:shd w:val="clear" w:color="auto" w:fill="auto"/>
            <w:noWrap/>
            <w:hideMark/>
          </w:tcPr>
          <w:p w14:paraId="7B429C1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0,35562</w:t>
            </w:r>
          </w:p>
        </w:tc>
        <w:tc>
          <w:tcPr>
            <w:tcW w:w="641" w:type="dxa"/>
            <w:shd w:val="clear" w:color="auto" w:fill="auto"/>
            <w:noWrap/>
            <w:hideMark/>
          </w:tcPr>
          <w:p w14:paraId="456AA147"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2228B93C" w14:textId="77777777" w:rsidTr="00856C7B">
        <w:trPr>
          <w:trHeight w:val="170"/>
          <w:jc w:val="center"/>
        </w:trPr>
        <w:tc>
          <w:tcPr>
            <w:tcW w:w="730" w:type="dxa"/>
            <w:vMerge w:val="restart"/>
            <w:shd w:val="clear" w:color="auto" w:fill="auto"/>
            <w:hideMark/>
          </w:tcPr>
          <w:p w14:paraId="484F64D5"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003</w:t>
            </w:r>
          </w:p>
        </w:tc>
        <w:tc>
          <w:tcPr>
            <w:tcW w:w="474" w:type="dxa"/>
            <w:vMerge w:val="restart"/>
            <w:shd w:val="clear" w:color="auto" w:fill="auto"/>
            <w:hideMark/>
          </w:tcPr>
          <w:p w14:paraId="28DC2343" w14:textId="77777777" w:rsidR="004D4F37" w:rsidRPr="0050576D" w:rsidRDefault="004D4F37" w:rsidP="002D5B89">
            <w:pPr>
              <w:widowControl w:val="0"/>
              <w:spacing w:line="360" w:lineRule="auto"/>
              <w:rPr>
                <w:sz w:val="16"/>
                <w:szCs w:val="16"/>
                <w:lang w:val="ru-RU"/>
              </w:rPr>
            </w:pPr>
            <w:r w:rsidRPr="0050576D">
              <w:rPr>
                <w:sz w:val="16"/>
                <w:szCs w:val="16"/>
                <w:lang w:val="ru-RU"/>
              </w:rPr>
              <w:t>01</w:t>
            </w:r>
          </w:p>
        </w:tc>
        <w:tc>
          <w:tcPr>
            <w:tcW w:w="1441" w:type="dxa"/>
            <w:vMerge w:val="restart"/>
            <w:shd w:val="clear" w:color="auto" w:fill="auto"/>
            <w:hideMark/>
          </w:tcPr>
          <w:p w14:paraId="204179B0" w14:textId="77777777" w:rsidR="004D4F37" w:rsidRPr="0050576D" w:rsidRDefault="004D4F37" w:rsidP="002D5B89">
            <w:pPr>
              <w:widowControl w:val="0"/>
              <w:spacing w:line="360" w:lineRule="auto"/>
              <w:rPr>
                <w:sz w:val="16"/>
                <w:szCs w:val="16"/>
                <w:lang w:val="ru-RU"/>
              </w:rPr>
            </w:pPr>
            <w:r w:rsidRPr="0050576D">
              <w:rPr>
                <w:sz w:val="16"/>
                <w:szCs w:val="16"/>
                <w:lang w:val="ru-RU"/>
              </w:rPr>
              <w:t>Цементировочный агрегат ЦА-320М ЯМЗ-236НЕ2</w:t>
            </w:r>
          </w:p>
        </w:tc>
        <w:tc>
          <w:tcPr>
            <w:tcW w:w="1024" w:type="dxa"/>
            <w:vMerge w:val="restart"/>
            <w:shd w:val="clear" w:color="auto" w:fill="auto"/>
            <w:hideMark/>
          </w:tcPr>
          <w:p w14:paraId="0AE61F32" w14:textId="77777777" w:rsidR="004D4F37" w:rsidRPr="0050576D" w:rsidRDefault="004D4F37" w:rsidP="002D5B89">
            <w:pPr>
              <w:widowControl w:val="0"/>
              <w:spacing w:after="240" w:line="360" w:lineRule="auto"/>
              <w:jc w:val="center"/>
              <w:rPr>
                <w:sz w:val="16"/>
                <w:szCs w:val="16"/>
                <w:lang w:val="ru-RU"/>
              </w:rPr>
            </w:pPr>
            <w:r w:rsidRPr="0050576D">
              <w:rPr>
                <w:sz w:val="16"/>
                <w:szCs w:val="16"/>
                <w:lang w:val="ru-RU"/>
              </w:rPr>
              <w:t>1</w:t>
            </w:r>
          </w:p>
        </w:tc>
        <w:tc>
          <w:tcPr>
            <w:tcW w:w="687" w:type="dxa"/>
            <w:vMerge w:val="restart"/>
            <w:shd w:val="clear" w:color="auto" w:fill="auto"/>
            <w:hideMark/>
          </w:tcPr>
          <w:p w14:paraId="394774DE" w14:textId="77777777" w:rsidR="004D4F37" w:rsidRPr="0050576D" w:rsidRDefault="004D4F37" w:rsidP="002D5B89">
            <w:pPr>
              <w:widowControl w:val="0"/>
              <w:spacing w:after="240" w:line="360" w:lineRule="auto"/>
              <w:jc w:val="center"/>
              <w:rPr>
                <w:sz w:val="16"/>
                <w:szCs w:val="16"/>
                <w:lang w:val="ru-RU"/>
              </w:rPr>
            </w:pPr>
            <w:r w:rsidRPr="0050576D">
              <w:rPr>
                <w:sz w:val="16"/>
                <w:szCs w:val="16"/>
                <w:lang w:val="ru-RU"/>
              </w:rPr>
              <w:t>131.04</w:t>
            </w:r>
          </w:p>
        </w:tc>
        <w:tc>
          <w:tcPr>
            <w:tcW w:w="1441" w:type="dxa"/>
            <w:vMerge w:val="restart"/>
            <w:shd w:val="clear" w:color="auto" w:fill="auto"/>
            <w:hideMark/>
          </w:tcPr>
          <w:p w14:paraId="055B28DE" w14:textId="77777777" w:rsidR="004D4F37" w:rsidRPr="0050576D" w:rsidRDefault="004D4F37" w:rsidP="002D5B89">
            <w:pPr>
              <w:widowControl w:val="0"/>
              <w:spacing w:line="360" w:lineRule="auto"/>
              <w:rPr>
                <w:sz w:val="16"/>
                <w:szCs w:val="16"/>
                <w:lang w:val="ru-RU"/>
              </w:rPr>
            </w:pPr>
            <w:r w:rsidRPr="0050576D">
              <w:rPr>
                <w:sz w:val="16"/>
                <w:szCs w:val="16"/>
                <w:lang w:val="ru-RU"/>
              </w:rPr>
              <w:t>Цементировочный агрегат ЦА-320М ЯМЗ-236НЕ2</w:t>
            </w:r>
          </w:p>
        </w:tc>
        <w:tc>
          <w:tcPr>
            <w:tcW w:w="896" w:type="dxa"/>
            <w:vMerge w:val="restart"/>
            <w:shd w:val="clear" w:color="auto" w:fill="auto"/>
            <w:hideMark/>
          </w:tcPr>
          <w:p w14:paraId="153B7350" w14:textId="603AC594" w:rsidR="004D4F37" w:rsidRPr="0050576D" w:rsidRDefault="0026319D" w:rsidP="002D5B89">
            <w:pPr>
              <w:widowControl w:val="0"/>
              <w:spacing w:line="360" w:lineRule="auto"/>
              <w:jc w:val="center"/>
              <w:rPr>
                <w:sz w:val="16"/>
                <w:szCs w:val="16"/>
                <w:lang w:val="ru-RU"/>
              </w:rPr>
            </w:pPr>
            <w:r>
              <w:rPr>
                <w:sz w:val="16"/>
                <w:szCs w:val="16"/>
                <w:lang w:val="ru-RU"/>
              </w:rPr>
              <w:t>0</w:t>
            </w:r>
            <w:r w:rsidR="00BF7453">
              <w:rPr>
                <w:sz w:val="16"/>
                <w:szCs w:val="16"/>
                <w:lang w:val="ru-RU"/>
              </w:rPr>
              <w:t>314</w:t>
            </w:r>
          </w:p>
        </w:tc>
        <w:tc>
          <w:tcPr>
            <w:tcW w:w="896" w:type="dxa"/>
            <w:vMerge w:val="restart"/>
            <w:shd w:val="clear" w:color="auto" w:fill="auto"/>
            <w:hideMark/>
          </w:tcPr>
          <w:p w14:paraId="24C3936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w:t>
            </w:r>
          </w:p>
        </w:tc>
        <w:tc>
          <w:tcPr>
            <w:tcW w:w="781" w:type="dxa"/>
            <w:vMerge w:val="restart"/>
            <w:shd w:val="clear" w:color="auto" w:fill="auto"/>
            <w:hideMark/>
          </w:tcPr>
          <w:p w14:paraId="7DFB0AB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w:t>
            </w:r>
          </w:p>
        </w:tc>
        <w:tc>
          <w:tcPr>
            <w:tcW w:w="868" w:type="dxa"/>
            <w:vMerge w:val="restart"/>
            <w:shd w:val="clear" w:color="auto" w:fill="auto"/>
            <w:hideMark/>
          </w:tcPr>
          <w:p w14:paraId="22D6298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74,73</w:t>
            </w:r>
          </w:p>
        </w:tc>
        <w:tc>
          <w:tcPr>
            <w:tcW w:w="869" w:type="dxa"/>
            <w:vMerge w:val="restart"/>
            <w:shd w:val="clear" w:color="auto" w:fill="auto"/>
            <w:hideMark/>
          </w:tcPr>
          <w:p w14:paraId="0D04ECC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0,5869131</w:t>
            </w:r>
          </w:p>
        </w:tc>
        <w:tc>
          <w:tcPr>
            <w:tcW w:w="677" w:type="dxa"/>
            <w:vMerge w:val="restart"/>
            <w:shd w:val="clear" w:color="auto" w:fill="auto"/>
            <w:hideMark/>
          </w:tcPr>
          <w:p w14:paraId="10FD418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450</w:t>
            </w:r>
          </w:p>
        </w:tc>
        <w:tc>
          <w:tcPr>
            <w:tcW w:w="523" w:type="dxa"/>
            <w:vMerge w:val="restart"/>
            <w:shd w:val="clear" w:color="auto" w:fill="auto"/>
            <w:hideMark/>
          </w:tcPr>
          <w:p w14:paraId="5EC69AD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738</w:t>
            </w:r>
          </w:p>
        </w:tc>
        <w:tc>
          <w:tcPr>
            <w:tcW w:w="519" w:type="dxa"/>
            <w:vMerge w:val="restart"/>
            <w:shd w:val="clear" w:color="auto" w:fill="auto"/>
            <w:hideMark/>
          </w:tcPr>
          <w:p w14:paraId="042F5E6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377</w:t>
            </w:r>
          </w:p>
        </w:tc>
        <w:tc>
          <w:tcPr>
            <w:tcW w:w="545" w:type="dxa"/>
            <w:vMerge w:val="restart"/>
            <w:shd w:val="clear" w:color="auto" w:fill="auto"/>
            <w:hideMark/>
          </w:tcPr>
          <w:p w14:paraId="2844B07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480" w:type="dxa"/>
            <w:vMerge w:val="restart"/>
            <w:shd w:val="clear" w:color="auto" w:fill="auto"/>
            <w:hideMark/>
          </w:tcPr>
          <w:p w14:paraId="6E3391E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38" w:type="dxa"/>
            <w:vMerge w:val="restart"/>
            <w:shd w:val="clear" w:color="auto" w:fill="auto"/>
            <w:hideMark/>
          </w:tcPr>
          <w:p w14:paraId="4B718411" w14:textId="77777777" w:rsidR="004D4F37" w:rsidRPr="0050576D" w:rsidRDefault="004D4F37" w:rsidP="002D5B89">
            <w:pPr>
              <w:widowControl w:val="0"/>
              <w:spacing w:line="360" w:lineRule="auto"/>
              <w:rPr>
                <w:sz w:val="16"/>
                <w:szCs w:val="16"/>
                <w:lang w:val="ru-RU"/>
              </w:rPr>
            </w:pPr>
            <w:r w:rsidRPr="0050576D">
              <w:rPr>
                <w:sz w:val="16"/>
                <w:szCs w:val="16"/>
                <w:lang w:val="ru-RU"/>
              </w:rPr>
              <w:t> </w:t>
            </w:r>
          </w:p>
        </w:tc>
        <w:tc>
          <w:tcPr>
            <w:tcW w:w="596" w:type="dxa"/>
            <w:vMerge w:val="restart"/>
            <w:shd w:val="clear" w:color="auto" w:fill="auto"/>
            <w:hideMark/>
          </w:tcPr>
          <w:p w14:paraId="5CE453B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46" w:type="dxa"/>
            <w:vMerge w:val="restart"/>
            <w:shd w:val="clear" w:color="auto" w:fill="auto"/>
            <w:hideMark/>
          </w:tcPr>
          <w:p w14:paraId="3E6CA7F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75" w:type="dxa"/>
            <w:vMerge w:val="restart"/>
            <w:shd w:val="clear" w:color="auto" w:fill="auto"/>
            <w:hideMark/>
          </w:tcPr>
          <w:p w14:paraId="69756F3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12" w:type="dxa"/>
            <w:shd w:val="clear" w:color="auto" w:fill="auto"/>
            <w:noWrap/>
            <w:hideMark/>
          </w:tcPr>
          <w:p w14:paraId="5937CCA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0301</w:t>
            </w:r>
          </w:p>
        </w:tc>
        <w:tc>
          <w:tcPr>
            <w:tcW w:w="1271" w:type="dxa"/>
            <w:shd w:val="clear" w:color="auto" w:fill="auto"/>
            <w:hideMark/>
          </w:tcPr>
          <w:p w14:paraId="4CB2BCF8" w14:textId="77777777" w:rsidR="004D4F37" w:rsidRPr="0050576D" w:rsidRDefault="004D4F37" w:rsidP="002D5B89">
            <w:pPr>
              <w:widowControl w:val="0"/>
              <w:spacing w:line="360" w:lineRule="auto"/>
              <w:rPr>
                <w:sz w:val="16"/>
                <w:szCs w:val="16"/>
                <w:lang w:val="ru-RU"/>
              </w:rPr>
            </w:pPr>
            <w:r w:rsidRPr="0050576D">
              <w:rPr>
                <w:sz w:val="16"/>
                <w:szCs w:val="16"/>
                <w:lang w:val="ru-RU"/>
              </w:rPr>
              <w:t>Азота (IV) диоксид (Азота диоксид) (4)</w:t>
            </w:r>
          </w:p>
        </w:tc>
        <w:tc>
          <w:tcPr>
            <w:tcW w:w="1033" w:type="dxa"/>
            <w:shd w:val="clear" w:color="auto" w:fill="auto"/>
            <w:noWrap/>
            <w:hideMark/>
          </w:tcPr>
          <w:p w14:paraId="0008469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0,3605333</w:t>
            </w:r>
          </w:p>
        </w:tc>
        <w:tc>
          <w:tcPr>
            <w:tcW w:w="955" w:type="dxa"/>
            <w:shd w:val="clear" w:color="auto" w:fill="auto"/>
            <w:noWrap/>
            <w:hideMark/>
          </w:tcPr>
          <w:p w14:paraId="588805A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1626,849</w:t>
            </w:r>
          </w:p>
        </w:tc>
        <w:tc>
          <w:tcPr>
            <w:tcW w:w="946" w:type="dxa"/>
            <w:shd w:val="clear" w:color="auto" w:fill="auto"/>
            <w:noWrap/>
            <w:hideMark/>
          </w:tcPr>
          <w:p w14:paraId="754E0E3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0,139552</w:t>
            </w:r>
          </w:p>
        </w:tc>
        <w:tc>
          <w:tcPr>
            <w:tcW w:w="641" w:type="dxa"/>
            <w:shd w:val="clear" w:color="auto" w:fill="auto"/>
            <w:noWrap/>
            <w:hideMark/>
          </w:tcPr>
          <w:p w14:paraId="4E83678F"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293BB3F2" w14:textId="77777777" w:rsidTr="00856C7B">
        <w:trPr>
          <w:trHeight w:val="170"/>
          <w:jc w:val="center"/>
        </w:trPr>
        <w:tc>
          <w:tcPr>
            <w:tcW w:w="730" w:type="dxa"/>
            <w:vMerge/>
            <w:vAlign w:val="center"/>
            <w:hideMark/>
          </w:tcPr>
          <w:p w14:paraId="0F56F5F0"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1625A213"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3CC77AFC"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4BC5E558"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01FC4BF8"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46FB2B41"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2CB7455E"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0DECEF15"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559CBA7D"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78AB40A6"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5CDC0814"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002ED723"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20001476"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3E1DB5EE"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14D94321"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6DF11064"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540ED080"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5761A839"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587F77DC"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2D261501"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2900984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0304</w:t>
            </w:r>
          </w:p>
        </w:tc>
        <w:tc>
          <w:tcPr>
            <w:tcW w:w="1271" w:type="dxa"/>
            <w:shd w:val="clear" w:color="auto" w:fill="auto"/>
            <w:hideMark/>
          </w:tcPr>
          <w:p w14:paraId="16DF08F5" w14:textId="77777777" w:rsidR="004D4F37" w:rsidRPr="0050576D" w:rsidRDefault="004D4F37" w:rsidP="002D5B89">
            <w:pPr>
              <w:widowControl w:val="0"/>
              <w:spacing w:line="360" w:lineRule="auto"/>
              <w:rPr>
                <w:sz w:val="16"/>
                <w:szCs w:val="16"/>
                <w:lang w:val="ru-RU"/>
              </w:rPr>
            </w:pPr>
            <w:r w:rsidRPr="0050576D">
              <w:rPr>
                <w:sz w:val="16"/>
                <w:szCs w:val="16"/>
                <w:lang w:val="ru-RU"/>
              </w:rPr>
              <w:t>Азот (II) оксид (Азота оксид) (6)</w:t>
            </w:r>
          </w:p>
        </w:tc>
        <w:tc>
          <w:tcPr>
            <w:tcW w:w="1033" w:type="dxa"/>
            <w:shd w:val="clear" w:color="auto" w:fill="auto"/>
            <w:noWrap/>
            <w:hideMark/>
          </w:tcPr>
          <w:p w14:paraId="056749B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0,0585867</w:t>
            </w:r>
          </w:p>
        </w:tc>
        <w:tc>
          <w:tcPr>
            <w:tcW w:w="955" w:type="dxa"/>
            <w:shd w:val="clear" w:color="auto" w:fill="auto"/>
            <w:noWrap/>
            <w:hideMark/>
          </w:tcPr>
          <w:p w14:paraId="6683B97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264,363</w:t>
            </w:r>
          </w:p>
        </w:tc>
        <w:tc>
          <w:tcPr>
            <w:tcW w:w="946" w:type="dxa"/>
            <w:shd w:val="clear" w:color="auto" w:fill="auto"/>
            <w:noWrap/>
            <w:hideMark/>
          </w:tcPr>
          <w:p w14:paraId="666FB93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0,0226772</w:t>
            </w:r>
          </w:p>
        </w:tc>
        <w:tc>
          <w:tcPr>
            <w:tcW w:w="641" w:type="dxa"/>
            <w:shd w:val="clear" w:color="auto" w:fill="auto"/>
            <w:noWrap/>
            <w:hideMark/>
          </w:tcPr>
          <w:p w14:paraId="67224847"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25C4DA31" w14:textId="77777777" w:rsidTr="00856C7B">
        <w:trPr>
          <w:trHeight w:val="170"/>
          <w:jc w:val="center"/>
        </w:trPr>
        <w:tc>
          <w:tcPr>
            <w:tcW w:w="730" w:type="dxa"/>
            <w:vMerge/>
            <w:vAlign w:val="center"/>
            <w:hideMark/>
          </w:tcPr>
          <w:p w14:paraId="727310D2"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43593430"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5033DE7E"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70EB656E"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119F2F1D"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22DF32A5"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67A6A5E0"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F367C94"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685643C8"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50733FF9"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706A1802"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3127FBCA"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65F33FFC"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3FEA8AF3"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23E17567"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1B61C431"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10B04221"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54E5938D"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065A5E78"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53E6D7B1"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59ED80A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0328</w:t>
            </w:r>
          </w:p>
        </w:tc>
        <w:tc>
          <w:tcPr>
            <w:tcW w:w="1271" w:type="dxa"/>
            <w:shd w:val="clear" w:color="auto" w:fill="auto"/>
            <w:hideMark/>
          </w:tcPr>
          <w:p w14:paraId="076E9C2F" w14:textId="77777777" w:rsidR="004D4F37" w:rsidRPr="0050576D" w:rsidRDefault="004D4F37" w:rsidP="002D5B89">
            <w:pPr>
              <w:widowControl w:val="0"/>
              <w:spacing w:line="360" w:lineRule="auto"/>
              <w:rPr>
                <w:sz w:val="16"/>
                <w:szCs w:val="16"/>
                <w:lang w:val="ru-RU"/>
              </w:rPr>
            </w:pPr>
            <w:r w:rsidRPr="0050576D">
              <w:rPr>
                <w:sz w:val="16"/>
                <w:szCs w:val="16"/>
                <w:lang w:val="ru-RU"/>
              </w:rPr>
              <w:t>Углерод (Сажа, Углерод черный) (583)</w:t>
            </w:r>
          </w:p>
        </w:tc>
        <w:tc>
          <w:tcPr>
            <w:tcW w:w="1033" w:type="dxa"/>
            <w:shd w:val="clear" w:color="auto" w:fill="auto"/>
            <w:noWrap/>
            <w:hideMark/>
          </w:tcPr>
          <w:p w14:paraId="396A6C0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0,0234722</w:t>
            </w:r>
          </w:p>
        </w:tc>
        <w:tc>
          <w:tcPr>
            <w:tcW w:w="955" w:type="dxa"/>
            <w:shd w:val="clear" w:color="auto" w:fill="auto"/>
            <w:noWrap/>
            <w:hideMark/>
          </w:tcPr>
          <w:p w14:paraId="42BFF24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105,915</w:t>
            </w:r>
          </w:p>
        </w:tc>
        <w:tc>
          <w:tcPr>
            <w:tcW w:w="946" w:type="dxa"/>
            <w:shd w:val="clear" w:color="auto" w:fill="auto"/>
            <w:noWrap/>
            <w:hideMark/>
          </w:tcPr>
          <w:p w14:paraId="58BF946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0,008722</w:t>
            </w:r>
          </w:p>
        </w:tc>
        <w:tc>
          <w:tcPr>
            <w:tcW w:w="641" w:type="dxa"/>
            <w:shd w:val="clear" w:color="auto" w:fill="auto"/>
            <w:noWrap/>
            <w:hideMark/>
          </w:tcPr>
          <w:p w14:paraId="48ACBC69"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0DA75EA8" w14:textId="77777777" w:rsidTr="00856C7B">
        <w:trPr>
          <w:trHeight w:val="170"/>
          <w:jc w:val="center"/>
        </w:trPr>
        <w:tc>
          <w:tcPr>
            <w:tcW w:w="730" w:type="dxa"/>
            <w:vMerge/>
            <w:vAlign w:val="center"/>
            <w:hideMark/>
          </w:tcPr>
          <w:p w14:paraId="0BF35FAC"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12AA031B"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1F45F070"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5925B30E"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16530D09"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0B27C9CC"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10753B14"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C6828EE"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42F73B48"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21AA06B6"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12D02785"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5688E405"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5CA07153"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1228715F"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3491F26C"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5E0DF9D1"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5935A5EF"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7A2BA7F3"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77D70538"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0EF01D93"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2CAB36F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0330</w:t>
            </w:r>
          </w:p>
        </w:tc>
        <w:tc>
          <w:tcPr>
            <w:tcW w:w="1271" w:type="dxa"/>
            <w:shd w:val="clear" w:color="auto" w:fill="auto"/>
            <w:hideMark/>
          </w:tcPr>
          <w:p w14:paraId="3F6976A8" w14:textId="77777777" w:rsidR="004D4F37" w:rsidRPr="0050576D" w:rsidRDefault="004D4F37" w:rsidP="002D5B89">
            <w:pPr>
              <w:widowControl w:val="0"/>
              <w:spacing w:line="360" w:lineRule="auto"/>
              <w:rPr>
                <w:sz w:val="16"/>
                <w:szCs w:val="16"/>
                <w:lang w:val="ru-RU"/>
              </w:rPr>
            </w:pPr>
            <w:r w:rsidRPr="0050576D">
              <w:rPr>
                <w:sz w:val="16"/>
                <w:szCs w:val="16"/>
                <w:lang w:val="ru-RU"/>
              </w:rPr>
              <w:t>Сера диоксид (Ангидрид сернистый, Сернистый газ, Сера (IV) оксид) (516)</w:t>
            </w:r>
          </w:p>
        </w:tc>
        <w:tc>
          <w:tcPr>
            <w:tcW w:w="1033" w:type="dxa"/>
            <w:shd w:val="clear" w:color="auto" w:fill="auto"/>
            <w:noWrap/>
            <w:hideMark/>
          </w:tcPr>
          <w:p w14:paraId="4BF9D05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0,0563333</w:t>
            </w:r>
          </w:p>
        </w:tc>
        <w:tc>
          <w:tcPr>
            <w:tcW w:w="955" w:type="dxa"/>
            <w:shd w:val="clear" w:color="auto" w:fill="auto"/>
            <w:noWrap/>
            <w:hideMark/>
          </w:tcPr>
          <w:p w14:paraId="49BA741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254,195</w:t>
            </w:r>
          </w:p>
        </w:tc>
        <w:tc>
          <w:tcPr>
            <w:tcW w:w="946" w:type="dxa"/>
            <w:shd w:val="clear" w:color="auto" w:fill="auto"/>
            <w:noWrap/>
            <w:hideMark/>
          </w:tcPr>
          <w:p w14:paraId="11058CE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0,021805</w:t>
            </w:r>
          </w:p>
        </w:tc>
        <w:tc>
          <w:tcPr>
            <w:tcW w:w="641" w:type="dxa"/>
            <w:shd w:val="clear" w:color="auto" w:fill="auto"/>
            <w:noWrap/>
            <w:hideMark/>
          </w:tcPr>
          <w:p w14:paraId="1CFC1466"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0E68E7BC" w14:textId="77777777" w:rsidTr="00856C7B">
        <w:trPr>
          <w:trHeight w:val="170"/>
          <w:jc w:val="center"/>
        </w:trPr>
        <w:tc>
          <w:tcPr>
            <w:tcW w:w="730" w:type="dxa"/>
            <w:vMerge/>
            <w:vAlign w:val="center"/>
            <w:hideMark/>
          </w:tcPr>
          <w:p w14:paraId="68E6FF16"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00D4E7B5"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02C9AFC6"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0E68E812"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699BAECC"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148DB8C4"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1BF60189"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47A59F70"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37E26E25"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04A84ED9"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47E5804C"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4A77B68E"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6DA34258"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2B35253A"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30E1F445"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6764B881"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1E072AF8"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14083A79"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1AB7E749"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1C309F42"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105A624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0337</w:t>
            </w:r>
          </w:p>
        </w:tc>
        <w:tc>
          <w:tcPr>
            <w:tcW w:w="1271" w:type="dxa"/>
            <w:shd w:val="clear" w:color="auto" w:fill="auto"/>
            <w:hideMark/>
          </w:tcPr>
          <w:p w14:paraId="7677D85C" w14:textId="77777777" w:rsidR="004D4F37" w:rsidRPr="0050576D" w:rsidRDefault="004D4F37" w:rsidP="002D5B89">
            <w:pPr>
              <w:widowControl w:val="0"/>
              <w:spacing w:line="360" w:lineRule="auto"/>
              <w:rPr>
                <w:sz w:val="16"/>
                <w:szCs w:val="16"/>
                <w:lang w:val="ru-RU"/>
              </w:rPr>
            </w:pPr>
            <w:r w:rsidRPr="0050576D">
              <w:rPr>
                <w:sz w:val="16"/>
                <w:szCs w:val="16"/>
                <w:lang w:val="ru-RU"/>
              </w:rPr>
              <w:t>Углерод оксид (Окись углерода, Угарный газ) (584)</w:t>
            </w:r>
          </w:p>
        </w:tc>
        <w:tc>
          <w:tcPr>
            <w:tcW w:w="1033" w:type="dxa"/>
            <w:shd w:val="clear" w:color="auto" w:fill="auto"/>
            <w:noWrap/>
            <w:hideMark/>
          </w:tcPr>
          <w:p w14:paraId="6EB43A9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0,2910556</w:t>
            </w:r>
          </w:p>
        </w:tc>
        <w:tc>
          <w:tcPr>
            <w:tcW w:w="955" w:type="dxa"/>
            <w:shd w:val="clear" w:color="auto" w:fill="auto"/>
            <w:noWrap/>
            <w:hideMark/>
          </w:tcPr>
          <w:p w14:paraId="1338350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1313,342</w:t>
            </w:r>
          </w:p>
        </w:tc>
        <w:tc>
          <w:tcPr>
            <w:tcW w:w="946" w:type="dxa"/>
            <w:shd w:val="clear" w:color="auto" w:fill="auto"/>
            <w:noWrap/>
            <w:hideMark/>
          </w:tcPr>
          <w:p w14:paraId="6E5731B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0,113386</w:t>
            </w:r>
          </w:p>
        </w:tc>
        <w:tc>
          <w:tcPr>
            <w:tcW w:w="641" w:type="dxa"/>
            <w:shd w:val="clear" w:color="auto" w:fill="auto"/>
            <w:noWrap/>
            <w:hideMark/>
          </w:tcPr>
          <w:p w14:paraId="221B5A6E"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2F0A7E5A" w14:textId="77777777" w:rsidTr="00856C7B">
        <w:trPr>
          <w:trHeight w:val="170"/>
          <w:jc w:val="center"/>
        </w:trPr>
        <w:tc>
          <w:tcPr>
            <w:tcW w:w="730" w:type="dxa"/>
            <w:vMerge/>
            <w:vAlign w:val="center"/>
            <w:hideMark/>
          </w:tcPr>
          <w:p w14:paraId="698ECC7E"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2647FCA1"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32B373D2"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296F1622"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25B0DDD6"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0D3B1929"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2F40F923"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6AA272E1"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751E004B"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1AFE464B"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27DB6744"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27156223"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7A62A8A9"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35ED5454"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6CC8FAF2"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75500D59"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1B1CFDDB"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42436B0A"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2F6E261E"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2FB90B51"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68F3E1A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0703</w:t>
            </w:r>
          </w:p>
        </w:tc>
        <w:tc>
          <w:tcPr>
            <w:tcW w:w="1271" w:type="dxa"/>
            <w:shd w:val="clear" w:color="auto" w:fill="auto"/>
            <w:hideMark/>
          </w:tcPr>
          <w:p w14:paraId="6F251C48" w14:textId="77777777" w:rsidR="004D4F37" w:rsidRPr="0050576D" w:rsidRDefault="004D4F37" w:rsidP="002D5B89">
            <w:pPr>
              <w:widowControl w:val="0"/>
              <w:spacing w:line="360" w:lineRule="auto"/>
              <w:rPr>
                <w:sz w:val="16"/>
                <w:szCs w:val="16"/>
                <w:lang w:val="ru-RU"/>
              </w:rPr>
            </w:pPr>
            <w:r w:rsidRPr="0050576D">
              <w:rPr>
                <w:sz w:val="16"/>
                <w:szCs w:val="16"/>
                <w:lang w:val="ru-RU"/>
              </w:rPr>
              <w:t>Бенз/а/пирен (3,4-Бензпирен) (54)</w:t>
            </w:r>
          </w:p>
        </w:tc>
        <w:tc>
          <w:tcPr>
            <w:tcW w:w="1033" w:type="dxa"/>
            <w:shd w:val="clear" w:color="auto" w:fill="auto"/>
            <w:noWrap/>
            <w:hideMark/>
          </w:tcPr>
          <w:p w14:paraId="7DBAFB1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5,63E-07</w:t>
            </w:r>
          </w:p>
        </w:tc>
        <w:tc>
          <w:tcPr>
            <w:tcW w:w="955" w:type="dxa"/>
            <w:shd w:val="clear" w:color="auto" w:fill="auto"/>
            <w:noWrap/>
            <w:hideMark/>
          </w:tcPr>
          <w:p w14:paraId="093F111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0,003</w:t>
            </w:r>
          </w:p>
        </w:tc>
        <w:tc>
          <w:tcPr>
            <w:tcW w:w="946" w:type="dxa"/>
            <w:shd w:val="clear" w:color="auto" w:fill="auto"/>
            <w:noWrap/>
            <w:hideMark/>
          </w:tcPr>
          <w:p w14:paraId="537FB60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0,00000024</w:t>
            </w:r>
          </w:p>
        </w:tc>
        <w:tc>
          <w:tcPr>
            <w:tcW w:w="641" w:type="dxa"/>
            <w:shd w:val="clear" w:color="auto" w:fill="auto"/>
            <w:noWrap/>
            <w:hideMark/>
          </w:tcPr>
          <w:p w14:paraId="65775BD2"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6918C1A4" w14:textId="77777777" w:rsidTr="00856C7B">
        <w:trPr>
          <w:trHeight w:val="170"/>
          <w:jc w:val="center"/>
        </w:trPr>
        <w:tc>
          <w:tcPr>
            <w:tcW w:w="730" w:type="dxa"/>
            <w:vMerge/>
            <w:vAlign w:val="center"/>
            <w:hideMark/>
          </w:tcPr>
          <w:p w14:paraId="409E0E39"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0A947E25"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7DB81852"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1A89FB8D"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3A840A25"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7685F093"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0B6B2E04"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29D1179C"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55839270"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3395B991"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11FCB237"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264DA6D9"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0C069586"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73A2DC1D"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49E34BB5"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2FDC2C4E"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2C9C861A"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0BD15E27"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7A15B550"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2DD9B247"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13991D2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1325</w:t>
            </w:r>
          </w:p>
        </w:tc>
        <w:tc>
          <w:tcPr>
            <w:tcW w:w="1271" w:type="dxa"/>
            <w:shd w:val="clear" w:color="auto" w:fill="auto"/>
            <w:hideMark/>
          </w:tcPr>
          <w:p w14:paraId="73FFD5A0" w14:textId="77777777" w:rsidR="004D4F37" w:rsidRPr="0050576D" w:rsidRDefault="004D4F37" w:rsidP="002D5B89">
            <w:pPr>
              <w:widowControl w:val="0"/>
              <w:spacing w:line="360" w:lineRule="auto"/>
              <w:rPr>
                <w:sz w:val="16"/>
                <w:szCs w:val="16"/>
                <w:lang w:val="ru-RU"/>
              </w:rPr>
            </w:pPr>
            <w:r w:rsidRPr="0050576D">
              <w:rPr>
                <w:sz w:val="16"/>
                <w:szCs w:val="16"/>
                <w:lang w:val="ru-RU"/>
              </w:rPr>
              <w:t>Формальдегид (Метаналь) (609)</w:t>
            </w:r>
          </w:p>
        </w:tc>
        <w:tc>
          <w:tcPr>
            <w:tcW w:w="1033" w:type="dxa"/>
            <w:shd w:val="clear" w:color="auto" w:fill="auto"/>
            <w:noWrap/>
            <w:hideMark/>
          </w:tcPr>
          <w:p w14:paraId="38B35C6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0,0056333</w:t>
            </w:r>
          </w:p>
        </w:tc>
        <w:tc>
          <w:tcPr>
            <w:tcW w:w="955" w:type="dxa"/>
            <w:shd w:val="clear" w:color="auto" w:fill="auto"/>
            <w:noWrap/>
            <w:hideMark/>
          </w:tcPr>
          <w:p w14:paraId="53EBB57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25,42</w:t>
            </w:r>
          </w:p>
        </w:tc>
        <w:tc>
          <w:tcPr>
            <w:tcW w:w="946" w:type="dxa"/>
            <w:shd w:val="clear" w:color="auto" w:fill="auto"/>
            <w:noWrap/>
            <w:hideMark/>
          </w:tcPr>
          <w:p w14:paraId="149CF02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0,0021805</w:t>
            </w:r>
          </w:p>
        </w:tc>
        <w:tc>
          <w:tcPr>
            <w:tcW w:w="641" w:type="dxa"/>
            <w:shd w:val="clear" w:color="auto" w:fill="auto"/>
            <w:noWrap/>
            <w:hideMark/>
          </w:tcPr>
          <w:p w14:paraId="63B670F8"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0DAE4490" w14:textId="77777777" w:rsidTr="00856C7B">
        <w:trPr>
          <w:trHeight w:val="170"/>
          <w:jc w:val="center"/>
        </w:trPr>
        <w:tc>
          <w:tcPr>
            <w:tcW w:w="730" w:type="dxa"/>
            <w:vMerge/>
            <w:vAlign w:val="center"/>
            <w:hideMark/>
          </w:tcPr>
          <w:p w14:paraId="75C9B1D4"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55B7F884"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0DC5CC61"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783E5258"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09E9E126"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6C6F26EC"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F352DCE"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362B44A1"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34F493A7"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25D14C3B"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69662FC0"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1042BB0F"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6B0EEDE9"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36C9FE14"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7E25179C"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7007AD69"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71948B27"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6AAB5AAA"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4AC22391"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14DB5C87"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3E795B4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2754</w:t>
            </w:r>
          </w:p>
        </w:tc>
        <w:tc>
          <w:tcPr>
            <w:tcW w:w="1271" w:type="dxa"/>
            <w:shd w:val="clear" w:color="auto" w:fill="auto"/>
            <w:hideMark/>
          </w:tcPr>
          <w:p w14:paraId="50AF30B2" w14:textId="77777777" w:rsidR="004D4F37" w:rsidRPr="0050576D" w:rsidRDefault="004D4F37" w:rsidP="002D5B89">
            <w:pPr>
              <w:widowControl w:val="0"/>
              <w:spacing w:line="360" w:lineRule="auto"/>
              <w:rPr>
                <w:sz w:val="16"/>
                <w:szCs w:val="16"/>
                <w:lang w:val="ru-RU"/>
              </w:rPr>
            </w:pPr>
            <w:r w:rsidRPr="0050576D">
              <w:rPr>
                <w:sz w:val="16"/>
                <w:szCs w:val="16"/>
                <w:lang w:val="ru-RU"/>
              </w:rPr>
              <w:t xml:space="preserve">Алканы С12-19 /в пересчете на С/ (Углеводороды предельные С12-С19 (в пересчете на </w:t>
            </w:r>
            <w:r w:rsidRPr="0050576D">
              <w:rPr>
                <w:sz w:val="16"/>
                <w:szCs w:val="16"/>
                <w:lang w:val="ru-RU"/>
              </w:rPr>
              <w:lastRenderedPageBreak/>
              <w:t>С); Растворитель РПК-265П) (10)</w:t>
            </w:r>
          </w:p>
        </w:tc>
        <w:tc>
          <w:tcPr>
            <w:tcW w:w="1033" w:type="dxa"/>
            <w:shd w:val="clear" w:color="auto" w:fill="auto"/>
            <w:noWrap/>
            <w:hideMark/>
          </w:tcPr>
          <w:p w14:paraId="6BEBF33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lastRenderedPageBreak/>
              <w:t>0,1361389</w:t>
            </w:r>
          </w:p>
        </w:tc>
        <w:tc>
          <w:tcPr>
            <w:tcW w:w="955" w:type="dxa"/>
            <w:shd w:val="clear" w:color="auto" w:fill="auto"/>
            <w:noWrap/>
            <w:hideMark/>
          </w:tcPr>
          <w:p w14:paraId="55DE0A3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614,305</w:t>
            </w:r>
          </w:p>
        </w:tc>
        <w:tc>
          <w:tcPr>
            <w:tcW w:w="946" w:type="dxa"/>
            <w:shd w:val="clear" w:color="auto" w:fill="auto"/>
            <w:noWrap/>
            <w:hideMark/>
          </w:tcPr>
          <w:p w14:paraId="423B221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0,052332</w:t>
            </w:r>
          </w:p>
        </w:tc>
        <w:tc>
          <w:tcPr>
            <w:tcW w:w="641" w:type="dxa"/>
            <w:shd w:val="clear" w:color="auto" w:fill="auto"/>
            <w:noWrap/>
            <w:hideMark/>
          </w:tcPr>
          <w:p w14:paraId="7198CAF0"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52487712" w14:textId="77777777" w:rsidTr="00856C7B">
        <w:trPr>
          <w:trHeight w:val="170"/>
          <w:jc w:val="center"/>
        </w:trPr>
        <w:tc>
          <w:tcPr>
            <w:tcW w:w="730" w:type="dxa"/>
            <w:vMerge w:val="restart"/>
            <w:shd w:val="clear" w:color="auto" w:fill="auto"/>
            <w:hideMark/>
          </w:tcPr>
          <w:p w14:paraId="71890706"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lastRenderedPageBreak/>
              <w:t>003</w:t>
            </w:r>
          </w:p>
        </w:tc>
        <w:tc>
          <w:tcPr>
            <w:tcW w:w="474" w:type="dxa"/>
            <w:vMerge w:val="restart"/>
            <w:shd w:val="clear" w:color="auto" w:fill="auto"/>
            <w:hideMark/>
          </w:tcPr>
          <w:p w14:paraId="30DF72A8" w14:textId="77777777" w:rsidR="004D4F37" w:rsidRPr="0050576D" w:rsidRDefault="004D4F37" w:rsidP="002D5B89">
            <w:pPr>
              <w:widowControl w:val="0"/>
              <w:spacing w:line="360" w:lineRule="auto"/>
              <w:rPr>
                <w:sz w:val="16"/>
                <w:szCs w:val="16"/>
                <w:lang w:val="ru-RU"/>
              </w:rPr>
            </w:pPr>
            <w:r w:rsidRPr="0050576D">
              <w:rPr>
                <w:sz w:val="16"/>
                <w:szCs w:val="16"/>
                <w:lang w:val="ru-RU"/>
              </w:rPr>
              <w:t>01</w:t>
            </w:r>
          </w:p>
        </w:tc>
        <w:tc>
          <w:tcPr>
            <w:tcW w:w="1441" w:type="dxa"/>
            <w:vMerge w:val="restart"/>
            <w:shd w:val="clear" w:color="auto" w:fill="auto"/>
            <w:hideMark/>
          </w:tcPr>
          <w:p w14:paraId="073E6C14" w14:textId="77777777" w:rsidR="004D4F37" w:rsidRPr="0050576D" w:rsidRDefault="004D4F37" w:rsidP="002D5B89">
            <w:pPr>
              <w:widowControl w:val="0"/>
              <w:spacing w:line="360" w:lineRule="auto"/>
              <w:rPr>
                <w:sz w:val="16"/>
                <w:szCs w:val="16"/>
                <w:lang w:val="ru-RU"/>
              </w:rPr>
            </w:pPr>
            <w:r w:rsidRPr="0050576D">
              <w:rPr>
                <w:sz w:val="16"/>
                <w:szCs w:val="16"/>
                <w:lang w:val="ru-RU"/>
              </w:rPr>
              <w:t>ДЭС АД-200 двигатель ЯМЗ-6503</w:t>
            </w:r>
          </w:p>
        </w:tc>
        <w:tc>
          <w:tcPr>
            <w:tcW w:w="1024" w:type="dxa"/>
            <w:vMerge w:val="restart"/>
            <w:shd w:val="clear" w:color="auto" w:fill="auto"/>
            <w:hideMark/>
          </w:tcPr>
          <w:p w14:paraId="00C4F4F7"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1</w:t>
            </w:r>
          </w:p>
        </w:tc>
        <w:tc>
          <w:tcPr>
            <w:tcW w:w="687" w:type="dxa"/>
            <w:vMerge w:val="restart"/>
            <w:shd w:val="clear" w:color="auto" w:fill="auto"/>
            <w:hideMark/>
          </w:tcPr>
          <w:p w14:paraId="1EF655F7"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792</w:t>
            </w:r>
          </w:p>
        </w:tc>
        <w:tc>
          <w:tcPr>
            <w:tcW w:w="1441" w:type="dxa"/>
            <w:vMerge w:val="restart"/>
            <w:shd w:val="clear" w:color="auto" w:fill="auto"/>
            <w:hideMark/>
          </w:tcPr>
          <w:p w14:paraId="6B4C9AFA" w14:textId="77777777" w:rsidR="004D4F37" w:rsidRPr="0050576D" w:rsidRDefault="004D4F37" w:rsidP="002D5B89">
            <w:pPr>
              <w:widowControl w:val="0"/>
              <w:spacing w:line="360" w:lineRule="auto"/>
              <w:rPr>
                <w:sz w:val="16"/>
                <w:szCs w:val="16"/>
                <w:lang w:val="ru-RU"/>
              </w:rPr>
            </w:pPr>
            <w:r w:rsidRPr="0050576D">
              <w:rPr>
                <w:sz w:val="16"/>
                <w:szCs w:val="16"/>
                <w:lang w:val="ru-RU"/>
              </w:rPr>
              <w:t>ДЭС АД-200 двигатель ЯМЗ-6503</w:t>
            </w:r>
          </w:p>
        </w:tc>
        <w:tc>
          <w:tcPr>
            <w:tcW w:w="896" w:type="dxa"/>
            <w:vMerge w:val="restart"/>
            <w:shd w:val="clear" w:color="auto" w:fill="auto"/>
            <w:hideMark/>
          </w:tcPr>
          <w:p w14:paraId="74E261A4" w14:textId="383ECA48" w:rsidR="004D4F37" w:rsidRPr="0050576D" w:rsidRDefault="0026319D" w:rsidP="002D5B89">
            <w:pPr>
              <w:widowControl w:val="0"/>
              <w:spacing w:line="360" w:lineRule="auto"/>
              <w:jc w:val="center"/>
              <w:rPr>
                <w:sz w:val="16"/>
                <w:szCs w:val="16"/>
                <w:lang w:val="ru-RU"/>
              </w:rPr>
            </w:pPr>
            <w:r>
              <w:rPr>
                <w:sz w:val="16"/>
                <w:szCs w:val="16"/>
                <w:lang w:val="ru-RU"/>
              </w:rPr>
              <w:t>0</w:t>
            </w:r>
            <w:r w:rsidR="00BF7453">
              <w:rPr>
                <w:sz w:val="16"/>
                <w:szCs w:val="16"/>
                <w:lang w:val="ru-RU"/>
              </w:rPr>
              <w:t>315</w:t>
            </w:r>
          </w:p>
        </w:tc>
        <w:tc>
          <w:tcPr>
            <w:tcW w:w="896" w:type="dxa"/>
            <w:vMerge w:val="restart"/>
            <w:shd w:val="clear" w:color="auto" w:fill="auto"/>
            <w:hideMark/>
          </w:tcPr>
          <w:p w14:paraId="2BC8B9B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w:t>
            </w:r>
          </w:p>
        </w:tc>
        <w:tc>
          <w:tcPr>
            <w:tcW w:w="781" w:type="dxa"/>
            <w:vMerge w:val="restart"/>
            <w:shd w:val="clear" w:color="auto" w:fill="auto"/>
            <w:hideMark/>
          </w:tcPr>
          <w:p w14:paraId="4E89023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w:t>
            </w:r>
          </w:p>
        </w:tc>
        <w:tc>
          <w:tcPr>
            <w:tcW w:w="868" w:type="dxa"/>
            <w:vMerge w:val="restart"/>
            <w:shd w:val="clear" w:color="auto" w:fill="auto"/>
            <w:hideMark/>
          </w:tcPr>
          <w:p w14:paraId="79279B7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104,86</w:t>
            </w:r>
          </w:p>
        </w:tc>
        <w:tc>
          <w:tcPr>
            <w:tcW w:w="869" w:type="dxa"/>
            <w:vMerge w:val="restart"/>
            <w:shd w:val="clear" w:color="auto" w:fill="auto"/>
            <w:hideMark/>
          </w:tcPr>
          <w:p w14:paraId="7F837AF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0,8235434</w:t>
            </w:r>
          </w:p>
        </w:tc>
        <w:tc>
          <w:tcPr>
            <w:tcW w:w="677" w:type="dxa"/>
            <w:vMerge w:val="restart"/>
            <w:shd w:val="clear" w:color="auto" w:fill="auto"/>
            <w:hideMark/>
          </w:tcPr>
          <w:p w14:paraId="72106C9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450</w:t>
            </w:r>
          </w:p>
        </w:tc>
        <w:tc>
          <w:tcPr>
            <w:tcW w:w="523" w:type="dxa"/>
            <w:vMerge w:val="restart"/>
            <w:shd w:val="clear" w:color="auto" w:fill="auto"/>
            <w:hideMark/>
          </w:tcPr>
          <w:p w14:paraId="7B23564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740</w:t>
            </w:r>
          </w:p>
        </w:tc>
        <w:tc>
          <w:tcPr>
            <w:tcW w:w="519" w:type="dxa"/>
            <w:vMerge w:val="restart"/>
            <w:shd w:val="clear" w:color="auto" w:fill="auto"/>
            <w:hideMark/>
          </w:tcPr>
          <w:p w14:paraId="15B248F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376</w:t>
            </w:r>
          </w:p>
        </w:tc>
        <w:tc>
          <w:tcPr>
            <w:tcW w:w="545" w:type="dxa"/>
            <w:vMerge w:val="restart"/>
            <w:shd w:val="clear" w:color="auto" w:fill="auto"/>
            <w:hideMark/>
          </w:tcPr>
          <w:p w14:paraId="73A553B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480" w:type="dxa"/>
            <w:vMerge w:val="restart"/>
            <w:shd w:val="clear" w:color="auto" w:fill="auto"/>
            <w:hideMark/>
          </w:tcPr>
          <w:p w14:paraId="288876B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38" w:type="dxa"/>
            <w:vMerge w:val="restart"/>
            <w:shd w:val="clear" w:color="auto" w:fill="auto"/>
            <w:hideMark/>
          </w:tcPr>
          <w:p w14:paraId="163FBE13" w14:textId="77777777" w:rsidR="004D4F37" w:rsidRPr="0050576D" w:rsidRDefault="004D4F37" w:rsidP="002D5B89">
            <w:pPr>
              <w:widowControl w:val="0"/>
              <w:spacing w:line="360" w:lineRule="auto"/>
              <w:rPr>
                <w:sz w:val="16"/>
                <w:szCs w:val="16"/>
                <w:lang w:val="ru-RU"/>
              </w:rPr>
            </w:pPr>
            <w:r w:rsidRPr="0050576D">
              <w:rPr>
                <w:sz w:val="16"/>
                <w:szCs w:val="16"/>
                <w:lang w:val="ru-RU"/>
              </w:rPr>
              <w:t> </w:t>
            </w:r>
          </w:p>
        </w:tc>
        <w:tc>
          <w:tcPr>
            <w:tcW w:w="596" w:type="dxa"/>
            <w:vMerge w:val="restart"/>
            <w:shd w:val="clear" w:color="auto" w:fill="auto"/>
            <w:hideMark/>
          </w:tcPr>
          <w:p w14:paraId="266BA616"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46" w:type="dxa"/>
            <w:vMerge w:val="restart"/>
            <w:shd w:val="clear" w:color="auto" w:fill="auto"/>
            <w:hideMark/>
          </w:tcPr>
          <w:p w14:paraId="0ACF62E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75" w:type="dxa"/>
            <w:vMerge w:val="restart"/>
            <w:shd w:val="clear" w:color="auto" w:fill="auto"/>
            <w:hideMark/>
          </w:tcPr>
          <w:p w14:paraId="5111E14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12" w:type="dxa"/>
            <w:shd w:val="clear" w:color="auto" w:fill="auto"/>
            <w:noWrap/>
            <w:hideMark/>
          </w:tcPr>
          <w:p w14:paraId="35FC44D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0301</w:t>
            </w:r>
          </w:p>
        </w:tc>
        <w:tc>
          <w:tcPr>
            <w:tcW w:w="1271" w:type="dxa"/>
            <w:shd w:val="clear" w:color="auto" w:fill="auto"/>
            <w:hideMark/>
          </w:tcPr>
          <w:p w14:paraId="29E918F0" w14:textId="77777777" w:rsidR="004D4F37" w:rsidRPr="0050576D" w:rsidRDefault="004D4F37" w:rsidP="002D5B89">
            <w:pPr>
              <w:widowControl w:val="0"/>
              <w:spacing w:line="360" w:lineRule="auto"/>
              <w:rPr>
                <w:sz w:val="16"/>
                <w:szCs w:val="16"/>
                <w:lang w:val="ru-RU"/>
              </w:rPr>
            </w:pPr>
            <w:r w:rsidRPr="0050576D">
              <w:rPr>
                <w:sz w:val="16"/>
                <w:szCs w:val="16"/>
                <w:lang w:val="ru-RU"/>
              </w:rPr>
              <w:t>Азота (IV) диоксид (Азота диоксид) (4)</w:t>
            </w:r>
          </w:p>
        </w:tc>
        <w:tc>
          <w:tcPr>
            <w:tcW w:w="1033" w:type="dxa"/>
            <w:shd w:val="clear" w:color="auto" w:fill="auto"/>
            <w:noWrap/>
            <w:hideMark/>
          </w:tcPr>
          <w:p w14:paraId="6E6E713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0,4885333</w:t>
            </w:r>
          </w:p>
        </w:tc>
        <w:tc>
          <w:tcPr>
            <w:tcW w:w="955" w:type="dxa"/>
            <w:shd w:val="clear" w:color="auto" w:fill="auto"/>
            <w:noWrap/>
            <w:hideMark/>
          </w:tcPr>
          <w:p w14:paraId="1DF98C5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1571,026</w:t>
            </w:r>
          </w:p>
        </w:tc>
        <w:tc>
          <w:tcPr>
            <w:tcW w:w="946" w:type="dxa"/>
            <w:shd w:val="clear" w:color="auto" w:fill="auto"/>
            <w:noWrap/>
            <w:hideMark/>
          </w:tcPr>
          <w:p w14:paraId="0989C52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1,183968</w:t>
            </w:r>
          </w:p>
        </w:tc>
        <w:tc>
          <w:tcPr>
            <w:tcW w:w="641" w:type="dxa"/>
            <w:shd w:val="clear" w:color="auto" w:fill="auto"/>
            <w:noWrap/>
            <w:hideMark/>
          </w:tcPr>
          <w:p w14:paraId="055CC043"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0107A593" w14:textId="77777777" w:rsidTr="00856C7B">
        <w:trPr>
          <w:trHeight w:val="170"/>
          <w:jc w:val="center"/>
        </w:trPr>
        <w:tc>
          <w:tcPr>
            <w:tcW w:w="730" w:type="dxa"/>
            <w:vMerge/>
            <w:vAlign w:val="center"/>
            <w:hideMark/>
          </w:tcPr>
          <w:p w14:paraId="410CD83D"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24D068D0"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6A51C66E"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5E36661E"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67F865E9"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3F6A93C1"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6B33378"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53CA730F"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18ACF904"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3ED9DDE1"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4721C8E5"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7624CFF5"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7D4AD0E1"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3A3C30B7"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3225A264"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68D39BDC"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190F3658"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77A48543"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7D995D7D"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7FA471E0"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62B1AD1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0304</w:t>
            </w:r>
          </w:p>
        </w:tc>
        <w:tc>
          <w:tcPr>
            <w:tcW w:w="1271" w:type="dxa"/>
            <w:shd w:val="clear" w:color="auto" w:fill="auto"/>
            <w:hideMark/>
          </w:tcPr>
          <w:p w14:paraId="554B0C6C" w14:textId="77777777" w:rsidR="004D4F37" w:rsidRPr="0050576D" w:rsidRDefault="004D4F37" w:rsidP="002D5B89">
            <w:pPr>
              <w:widowControl w:val="0"/>
              <w:spacing w:line="360" w:lineRule="auto"/>
              <w:rPr>
                <w:sz w:val="16"/>
                <w:szCs w:val="16"/>
                <w:lang w:val="ru-RU"/>
              </w:rPr>
            </w:pPr>
            <w:r w:rsidRPr="0050576D">
              <w:rPr>
                <w:sz w:val="16"/>
                <w:szCs w:val="16"/>
                <w:lang w:val="ru-RU"/>
              </w:rPr>
              <w:t>Азот (II) оксид (Азота оксид) (6)</w:t>
            </w:r>
          </w:p>
        </w:tc>
        <w:tc>
          <w:tcPr>
            <w:tcW w:w="1033" w:type="dxa"/>
            <w:shd w:val="clear" w:color="auto" w:fill="auto"/>
            <w:noWrap/>
            <w:hideMark/>
          </w:tcPr>
          <w:p w14:paraId="3B2871B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0,0793867</w:t>
            </w:r>
          </w:p>
        </w:tc>
        <w:tc>
          <w:tcPr>
            <w:tcW w:w="955" w:type="dxa"/>
            <w:shd w:val="clear" w:color="auto" w:fill="auto"/>
            <w:noWrap/>
            <w:hideMark/>
          </w:tcPr>
          <w:p w14:paraId="19A025B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255,292</w:t>
            </w:r>
          </w:p>
        </w:tc>
        <w:tc>
          <w:tcPr>
            <w:tcW w:w="946" w:type="dxa"/>
            <w:shd w:val="clear" w:color="auto" w:fill="auto"/>
            <w:noWrap/>
            <w:hideMark/>
          </w:tcPr>
          <w:p w14:paraId="2FD3D75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0,1923948</w:t>
            </w:r>
          </w:p>
        </w:tc>
        <w:tc>
          <w:tcPr>
            <w:tcW w:w="641" w:type="dxa"/>
            <w:shd w:val="clear" w:color="auto" w:fill="auto"/>
            <w:noWrap/>
            <w:hideMark/>
          </w:tcPr>
          <w:p w14:paraId="6CF7FF3D"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05D96529" w14:textId="77777777" w:rsidTr="00856C7B">
        <w:trPr>
          <w:trHeight w:val="170"/>
          <w:jc w:val="center"/>
        </w:trPr>
        <w:tc>
          <w:tcPr>
            <w:tcW w:w="730" w:type="dxa"/>
            <w:vMerge/>
            <w:vAlign w:val="center"/>
            <w:hideMark/>
          </w:tcPr>
          <w:p w14:paraId="1D67A6C9"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2C763135"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4D4A8878"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3F624D5B"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393E717A"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2B9431DC"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6F4984E8"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27CBD20"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367076C7"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13897767"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1BB66C5B"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4067B2E7"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65472B92"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765F7034"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466077DF"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7DE37EF3"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1B8A216C"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1D30EA81"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78A1082A"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54C32107"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5CD6E76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0328</w:t>
            </w:r>
          </w:p>
        </w:tc>
        <w:tc>
          <w:tcPr>
            <w:tcW w:w="1271" w:type="dxa"/>
            <w:shd w:val="clear" w:color="auto" w:fill="auto"/>
            <w:hideMark/>
          </w:tcPr>
          <w:p w14:paraId="3B79314A" w14:textId="77777777" w:rsidR="004D4F37" w:rsidRPr="0050576D" w:rsidRDefault="004D4F37" w:rsidP="002D5B89">
            <w:pPr>
              <w:widowControl w:val="0"/>
              <w:spacing w:line="360" w:lineRule="auto"/>
              <w:rPr>
                <w:sz w:val="16"/>
                <w:szCs w:val="16"/>
                <w:lang w:val="ru-RU"/>
              </w:rPr>
            </w:pPr>
            <w:r w:rsidRPr="0050576D">
              <w:rPr>
                <w:sz w:val="16"/>
                <w:szCs w:val="16"/>
                <w:lang w:val="ru-RU"/>
              </w:rPr>
              <w:t>Углерод (Сажа, Углерод черный) (583)</w:t>
            </w:r>
          </w:p>
        </w:tc>
        <w:tc>
          <w:tcPr>
            <w:tcW w:w="1033" w:type="dxa"/>
            <w:shd w:val="clear" w:color="auto" w:fill="auto"/>
            <w:noWrap/>
            <w:hideMark/>
          </w:tcPr>
          <w:p w14:paraId="3364C4E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0,0318056</w:t>
            </w:r>
          </w:p>
        </w:tc>
        <w:tc>
          <w:tcPr>
            <w:tcW w:w="955" w:type="dxa"/>
            <w:shd w:val="clear" w:color="auto" w:fill="auto"/>
            <w:noWrap/>
            <w:hideMark/>
          </w:tcPr>
          <w:p w14:paraId="3BE3277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102,28</w:t>
            </w:r>
          </w:p>
        </w:tc>
        <w:tc>
          <w:tcPr>
            <w:tcW w:w="946" w:type="dxa"/>
            <w:shd w:val="clear" w:color="auto" w:fill="auto"/>
            <w:noWrap/>
            <w:hideMark/>
          </w:tcPr>
          <w:p w14:paraId="146DCDA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0,073998</w:t>
            </w:r>
          </w:p>
        </w:tc>
        <w:tc>
          <w:tcPr>
            <w:tcW w:w="641" w:type="dxa"/>
            <w:shd w:val="clear" w:color="auto" w:fill="auto"/>
            <w:noWrap/>
            <w:hideMark/>
          </w:tcPr>
          <w:p w14:paraId="53768BAE"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6C5DD442" w14:textId="77777777" w:rsidTr="00856C7B">
        <w:trPr>
          <w:trHeight w:val="170"/>
          <w:jc w:val="center"/>
        </w:trPr>
        <w:tc>
          <w:tcPr>
            <w:tcW w:w="730" w:type="dxa"/>
            <w:vMerge/>
            <w:vAlign w:val="center"/>
            <w:hideMark/>
          </w:tcPr>
          <w:p w14:paraId="000A8C4C"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2FB4EE24"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4B20AD33"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3FA16800"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2E1FA61D"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0F345F69"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673CED73"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276E385C"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4A74E442"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016592B8"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30BA4F0C"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76774DA8"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59EB2A9E"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2DCEC5F1"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708C8085"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592B6394"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709808F1"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139C0023"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62BDF87C"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2CF2889C"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6F6FA12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0330</w:t>
            </w:r>
          </w:p>
        </w:tc>
        <w:tc>
          <w:tcPr>
            <w:tcW w:w="1271" w:type="dxa"/>
            <w:shd w:val="clear" w:color="auto" w:fill="auto"/>
            <w:hideMark/>
          </w:tcPr>
          <w:p w14:paraId="28868F97" w14:textId="77777777" w:rsidR="004D4F37" w:rsidRPr="0050576D" w:rsidRDefault="004D4F37" w:rsidP="002D5B89">
            <w:pPr>
              <w:widowControl w:val="0"/>
              <w:spacing w:line="360" w:lineRule="auto"/>
              <w:rPr>
                <w:sz w:val="16"/>
                <w:szCs w:val="16"/>
                <w:lang w:val="ru-RU"/>
              </w:rPr>
            </w:pPr>
            <w:r w:rsidRPr="0050576D">
              <w:rPr>
                <w:sz w:val="16"/>
                <w:szCs w:val="16"/>
                <w:lang w:val="ru-RU"/>
              </w:rPr>
              <w:t>Сера диоксид (Ангидрид сернистый, Сернистый газ, Сера (IV) оксид) (516)</w:t>
            </w:r>
          </w:p>
        </w:tc>
        <w:tc>
          <w:tcPr>
            <w:tcW w:w="1033" w:type="dxa"/>
            <w:shd w:val="clear" w:color="auto" w:fill="auto"/>
            <w:noWrap/>
            <w:hideMark/>
          </w:tcPr>
          <w:p w14:paraId="4D3F6AB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0,0763333</w:t>
            </w:r>
          </w:p>
        </w:tc>
        <w:tc>
          <w:tcPr>
            <w:tcW w:w="955" w:type="dxa"/>
            <w:shd w:val="clear" w:color="auto" w:fill="auto"/>
            <w:noWrap/>
            <w:hideMark/>
          </w:tcPr>
          <w:p w14:paraId="14ED1C8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245,473</w:t>
            </w:r>
          </w:p>
        </w:tc>
        <w:tc>
          <w:tcPr>
            <w:tcW w:w="946" w:type="dxa"/>
            <w:shd w:val="clear" w:color="auto" w:fill="auto"/>
            <w:noWrap/>
            <w:hideMark/>
          </w:tcPr>
          <w:p w14:paraId="676B8C0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0,184995</w:t>
            </w:r>
          </w:p>
        </w:tc>
        <w:tc>
          <w:tcPr>
            <w:tcW w:w="641" w:type="dxa"/>
            <w:shd w:val="clear" w:color="auto" w:fill="auto"/>
            <w:noWrap/>
            <w:hideMark/>
          </w:tcPr>
          <w:p w14:paraId="23E6E7F8"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7BB7F473" w14:textId="77777777" w:rsidTr="00856C7B">
        <w:trPr>
          <w:trHeight w:val="170"/>
          <w:jc w:val="center"/>
        </w:trPr>
        <w:tc>
          <w:tcPr>
            <w:tcW w:w="730" w:type="dxa"/>
            <w:vMerge/>
            <w:vAlign w:val="center"/>
            <w:hideMark/>
          </w:tcPr>
          <w:p w14:paraId="66A4C689"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5A615899"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6390D5D3"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4667DD3D"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199F41FB"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0DB30557"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27E09534"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6DC8A103"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44D5E7FA"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5D312D46"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42A2ACE6"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75CFBE8E"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3DCE46F8"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2D857BD3"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74EC1E6C"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21580E19"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4A21881C"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036F6867"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6404DCCE"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2997BD2E"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3D41483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0337</w:t>
            </w:r>
          </w:p>
        </w:tc>
        <w:tc>
          <w:tcPr>
            <w:tcW w:w="1271" w:type="dxa"/>
            <w:shd w:val="clear" w:color="auto" w:fill="auto"/>
            <w:hideMark/>
          </w:tcPr>
          <w:p w14:paraId="0C7CD3F5" w14:textId="77777777" w:rsidR="004D4F37" w:rsidRPr="0050576D" w:rsidRDefault="004D4F37" w:rsidP="002D5B89">
            <w:pPr>
              <w:widowControl w:val="0"/>
              <w:spacing w:line="360" w:lineRule="auto"/>
              <w:rPr>
                <w:sz w:val="16"/>
                <w:szCs w:val="16"/>
                <w:lang w:val="ru-RU"/>
              </w:rPr>
            </w:pPr>
            <w:r w:rsidRPr="0050576D">
              <w:rPr>
                <w:sz w:val="16"/>
                <w:szCs w:val="16"/>
                <w:lang w:val="ru-RU"/>
              </w:rPr>
              <w:t>Углерод оксид (Окись углерода, Угарный газ) (584)</w:t>
            </w:r>
          </w:p>
        </w:tc>
        <w:tc>
          <w:tcPr>
            <w:tcW w:w="1033" w:type="dxa"/>
            <w:shd w:val="clear" w:color="auto" w:fill="auto"/>
            <w:noWrap/>
            <w:hideMark/>
          </w:tcPr>
          <w:p w14:paraId="2BDC0D4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0,3943889</w:t>
            </w:r>
          </w:p>
        </w:tc>
        <w:tc>
          <w:tcPr>
            <w:tcW w:w="955" w:type="dxa"/>
            <w:shd w:val="clear" w:color="auto" w:fill="auto"/>
            <w:noWrap/>
            <w:hideMark/>
          </w:tcPr>
          <w:p w14:paraId="33F6749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1268,276</w:t>
            </w:r>
          </w:p>
        </w:tc>
        <w:tc>
          <w:tcPr>
            <w:tcW w:w="946" w:type="dxa"/>
            <w:shd w:val="clear" w:color="auto" w:fill="auto"/>
            <w:noWrap/>
            <w:hideMark/>
          </w:tcPr>
          <w:p w14:paraId="10E3EB9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0,961974</w:t>
            </w:r>
          </w:p>
        </w:tc>
        <w:tc>
          <w:tcPr>
            <w:tcW w:w="641" w:type="dxa"/>
            <w:shd w:val="clear" w:color="auto" w:fill="auto"/>
            <w:noWrap/>
            <w:hideMark/>
          </w:tcPr>
          <w:p w14:paraId="12D11FA7"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0B600BD8" w14:textId="77777777" w:rsidTr="00856C7B">
        <w:trPr>
          <w:trHeight w:val="170"/>
          <w:jc w:val="center"/>
        </w:trPr>
        <w:tc>
          <w:tcPr>
            <w:tcW w:w="730" w:type="dxa"/>
            <w:vMerge/>
            <w:vAlign w:val="center"/>
            <w:hideMark/>
          </w:tcPr>
          <w:p w14:paraId="5B29D51D"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6EE1A4C1"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617A7D8B"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332F1A09"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31068B42"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63194176"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5AF12794"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0883F31"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35ED2041"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64FB355A"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143AB270"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2ADC2604"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5AAB2B30"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73A4B211"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10502A05"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6E68AE65"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40F75BD1"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6C8A35F8"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0D454B28"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3660EBEA"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3F47343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0703</w:t>
            </w:r>
          </w:p>
        </w:tc>
        <w:tc>
          <w:tcPr>
            <w:tcW w:w="1271" w:type="dxa"/>
            <w:shd w:val="clear" w:color="auto" w:fill="auto"/>
            <w:hideMark/>
          </w:tcPr>
          <w:p w14:paraId="29AA20E1" w14:textId="77777777" w:rsidR="004D4F37" w:rsidRPr="0050576D" w:rsidRDefault="004D4F37" w:rsidP="002D5B89">
            <w:pPr>
              <w:widowControl w:val="0"/>
              <w:spacing w:line="360" w:lineRule="auto"/>
              <w:rPr>
                <w:sz w:val="16"/>
                <w:szCs w:val="16"/>
                <w:lang w:val="ru-RU"/>
              </w:rPr>
            </w:pPr>
            <w:r w:rsidRPr="0050576D">
              <w:rPr>
                <w:sz w:val="16"/>
                <w:szCs w:val="16"/>
                <w:lang w:val="ru-RU"/>
              </w:rPr>
              <w:t>Бенз/а/пирен (3,4-Бензпирен) (54)</w:t>
            </w:r>
          </w:p>
        </w:tc>
        <w:tc>
          <w:tcPr>
            <w:tcW w:w="1033" w:type="dxa"/>
            <w:shd w:val="clear" w:color="auto" w:fill="auto"/>
            <w:noWrap/>
            <w:hideMark/>
          </w:tcPr>
          <w:p w14:paraId="7EBC32D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7,63E-07</w:t>
            </w:r>
          </w:p>
        </w:tc>
        <w:tc>
          <w:tcPr>
            <w:tcW w:w="955" w:type="dxa"/>
            <w:shd w:val="clear" w:color="auto" w:fill="auto"/>
            <w:noWrap/>
            <w:hideMark/>
          </w:tcPr>
          <w:p w14:paraId="14F7AA3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0,002</w:t>
            </w:r>
          </w:p>
        </w:tc>
        <w:tc>
          <w:tcPr>
            <w:tcW w:w="946" w:type="dxa"/>
            <w:shd w:val="clear" w:color="auto" w:fill="auto"/>
            <w:noWrap/>
            <w:hideMark/>
          </w:tcPr>
          <w:p w14:paraId="7C4AC64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2,035E-06</w:t>
            </w:r>
          </w:p>
        </w:tc>
        <w:tc>
          <w:tcPr>
            <w:tcW w:w="641" w:type="dxa"/>
            <w:shd w:val="clear" w:color="auto" w:fill="auto"/>
            <w:noWrap/>
            <w:hideMark/>
          </w:tcPr>
          <w:p w14:paraId="5BA606CF"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1C554A61" w14:textId="77777777" w:rsidTr="00856C7B">
        <w:trPr>
          <w:trHeight w:val="170"/>
          <w:jc w:val="center"/>
        </w:trPr>
        <w:tc>
          <w:tcPr>
            <w:tcW w:w="730" w:type="dxa"/>
            <w:vMerge/>
            <w:vAlign w:val="center"/>
            <w:hideMark/>
          </w:tcPr>
          <w:p w14:paraId="7EB30C5F"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35EE8D7A"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1BB649A1"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3B3363D4"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3D899AA7"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62FEBBF4"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617D5DD3"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21854DDB"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12089B1C"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6F333EC3"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1BFBA485"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1FE34887"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6D621E16"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682910ED"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0A7B3356"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336D188D"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7B539670"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50BF2FE3"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519CF234"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0D048D76"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02B38FC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1325</w:t>
            </w:r>
          </w:p>
        </w:tc>
        <w:tc>
          <w:tcPr>
            <w:tcW w:w="1271" w:type="dxa"/>
            <w:shd w:val="clear" w:color="auto" w:fill="auto"/>
            <w:hideMark/>
          </w:tcPr>
          <w:p w14:paraId="3DA0A48F" w14:textId="77777777" w:rsidR="004D4F37" w:rsidRPr="0050576D" w:rsidRDefault="004D4F37" w:rsidP="002D5B89">
            <w:pPr>
              <w:widowControl w:val="0"/>
              <w:spacing w:line="360" w:lineRule="auto"/>
              <w:rPr>
                <w:sz w:val="16"/>
                <w:szCs w:val="16"/>
                <w:lang w:val="ru-RU"/>
              </w:rPr>
            </w:pPr>
            <w:r w:rsidRPr="0050576D">
              <w:rPr>
                <w:sz w:val="16"/>
                <w:szCs w:val="16"/>
                <w:lang w:val="ru-RU"/>
              </w:rPr>
              <w:t>Формальдегид (Метаналь) (609)</w:t>
            </w:r>
          </w:p>
        </w:tc>
        <w:tc>
          <w:tcPr>
            <w:tcW w:w="1033" w:type="dxa"/>
            <w:shd w:val="clear" w:color="auto" w:fill="auto"/>
            <w:noWrap/>
            <w:hideMark/>
          </w:tcPr>
          <w:p w14:paraId="56D5C9C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0,0076333</w:t>
            </w:r>
          </w:p>
        </w:tc>
        <w:tc>
          <w:tcPr>
            <w:tcW w:w="955" w:type="dxa"/>
            <w:shd w:val="clear" w:color="auto" w:fill="auto"/>
            <w:noWrap/>
            <w:hideMark/>
          </w:tcPr>
          <w:p w14:paraId="62ABDC1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24,547</w:t>
            </w:r>
          </w:p>
        </w:tc>
        <w:tc>
          <w:tcPr>
            <w:tcW w:w="946" w:type="dxa"/>
            <w:shd w:val="clear" w:color="auto" w:fill="auto"/>
            <w:noWrap/>
            <w:hideMark/>
          </w:tcPr>
          <w:p w14:paraId="7627730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0,0184995</w:t>
            </w:r>
          </w:p>
        </w:tc>
        <w:tc>
          <w:tcPr>
            <w:tcW w:w="641" w:type="dxa"/>
            <w:shd w:val="clear" w:color="auto" w:fill="auto"/>
            <w:noWrap/>
            <w:hideMark/>
          </w:tcPr>
          <w:p w14:paraId="62742250"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7F2AB1F8" w14:textId="77777777" w:rsidTr="00856C7B">
        <w:trPr>
          <w:trHeight w:val="170"/>
          <w:jc w:val="center"/>
        </w:trPr>
        <w:tc>
          <w:tcPr>
            <w:tcW w:w="730" w:type="dxa"/>
            <w:vMerge/>
            <w:vAlign w:val="center"/>
            <w:hideMark/>
          </w:tcPr>
          <w:p w14:paraId="0F13339F"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6EB02011"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75CB2D0D"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0E8C35C0"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33F6BB20"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1B759331"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089C8D1B"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8DDF12A"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7579C679"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5BC017A7"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735839B5"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1AAABF01"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236E52B8"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5A683003"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6A06D4C1"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231CDF02"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25A422F9"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24DE7CBB"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0663D659"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3F22C197"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33698C9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2754</w:t>
            </w:r>
          </w:p>
        </w:tc>
        <w:tc>
          <w:tcPr>
            <w:tcW w:w="1271" w:type="dxa"/>
            <w:shd w:val="clear" w:color="auto" w:fill="auto"/>
            <w:hideMark/>
          </w:tcPr>
          <w:p w14:paraId="7343EC79" w14:textId="77777777" w:rsidR="004D4F37" w:rsidRPr="0050576D" w:rsidRDefault="004D4F37" w:rsidP="002D5B89">
            <w:pPr>
              <w:widowControl w:val="0"/>
              <w:spacing w:line="360" w:lineRule="auto"/>
              <w:rPr>
                <w:sz w:val="16"/>
                <w:szCs w:val="16"/>
                <w:lang w:val="ru-RU"/>
              </w:rPr>
            </w:pPr>
            <w:r w:rsidRPr="0050576D">
              <w:rPr>
                <w:sz w:val="16"/>
                <w:szCs w:val="16"/>
                <w:lang w:val="ru-RU"/>
              </w:rPr>
              <w:t>Алканы С12-19 /в пересчете на С/ (Углеводороды предельные С12-С19 (в пересчете на С); Растворитель РПК-265П) (10)</w:t>
            </w:r>
          </w:p>
        </w:tc>
        <w:tc>
          <w:tcPr>
            <w:tcW w:w="1033" w:type="dxa"/>
            <w:shd w:val="clear" w:color="auto" w:fill="auto"/>
            <w:noWrap/>
            <w:hideMark/>
          </w:tcPr>
          <w:p w14:paraId="0FD3D9D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0,1844722</w:t>
            </w:r>
          </w:p>
        </w:tc>
        <w:tc>
          <w:tcPr>
            <w:tcW w:w="955" w:type="dxa"/>
            <w:shd w:val="clear" w:color="auto" w:fill="auto"/>
            <w:noWrap/>
            <w:hideMark/>
          </w:tcPr>
          <w:p w14:paraId="4D57E42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593,226</w:t>
            </w:r>
          </w:p>
        </w:tc>
        <w:tc>
          <w:tcPr>
            <w:tcW w:w="946" w:type="dxa"/>
            <w:shd w:val="clear" w:color="auto" w:fill="auto"/>
            <w:noWrap/>
            <w:hideMark/>
          </w:tcPr>
          <w:p w14:paraId="3FD8224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0,443988</w:t>
            </w:r>
          </w:p>
        </w:tc>
        <w:tc>
          <w:tcPr>
            <w:tcW w:w="641" w:type="dxa"/>
            <w:shd w:val="clear" w:color="auto" w:fill="auto"/>
            <w:noWrap/>
            <w:hideMark/>
          </w:tcPr>
          <w:p w14:paraId="61A7D888"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5E556656" w14:textId="77777777" w:rsidTr="00856C7B">
        <w:trPr>
          <w:trHeight w:val="170"/>
          <w:jc w:val="center"/>
        </w:trPr>
        <w:tc>
          <w:tcPr>
            <w:tcW w:w="730" w:type="dxa"/>
            <w:vMerge w:val="restart"/>
            <w:shd w:val="clear" w:color="auto" w:fill="auto"/>
            <w:hideMark/>
          </w:tcPr>
          <w:p w14:paraId="23FA6BC2"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003</w:t>
            </w:r>
          </w:p>
        </w:tc>
        <w:tc>
          <w:tcPr>
            <w:tcW w:w="474" w:type="dxa"/>
            <w:vMerge w:val="restart"/>
            <w:shd w:val="clear" w:color="auto" w:fill="auto"/>
            <w:hideMark/>
          </w:tcPr>
          <w:p w14:paraId="5904C445" w14:textId="77777777" w:rsidR="004D4F37" w:rsidRPr="0050576D" w:rsidRDefault="004D4F37" w:rsidP="002D5B89">
            <w:pPr>
              <w:widowControl w:val="0"/>
              <w:spacing w:line="360" w:lineRule="auto"/>
              <w:rPr>
                <w:sz w:val="16"/>
                <w:szCs w:val="16"/>
                <w:lang w:val="ru-RU"/>
              </w:rPr>
            </w:pPr>
            <w:r w:rsidRPr="0050576D">
              <w:rPr>
                <w:sz w:val="16"/>
                <w:szCs w:val="16"/>
                <w:lang w:val="ru-RU"/>
              </w:rPr>
              <w:t>01</w:t>
            </w:r>
          </w:p>
        </w:tc>
        <w:tc>
          <w:tcPr>
            <w:tcW w:w="1441" w:type="dxa"/>
            <w:vMerge w:val="restart"/>
            <w:shd w:val="clear" w:color="auto" w:fill="auto"/>
            <w:hideMark/>
          </w:tcPr>
          <w:p w14:paraId="26EA8042" w14:textId="77777777" w:rsidR="004D4F37" w:rsidRPr="0050576D" w:rsidRDefault="004D4F37" w:rsidP="002D5B89">
            <w:pPr>
              <w:widowControl w:val="0"/>
              <w:spacing w:line="360" w:lineRule="auto"/>
              <w:rPr>
                <w:sz w:val="16"/>
                <w:szCs w:val="16"/>
                <w:lang w:val="ru-RU"/>
              </w:rPr>
            </w:pPr>
            <w:r w:rsidRPr="0050576D">
              <w:rPr>
                <w:sz w:val="16"/>
                <w:szCs w:val="16"/>
                <w:lang w:val="ru-RU"/>
              </w:rPr>
              <w:t>Насосный агрегат KTGJ70-12 двигатель САТ С15</w:t>
            </w:r>
          </w:p>
        </w:tc>
        <w:tc>
          <w:tcPr>
            <w:tcW w:w="1024" w:type="dxa"/>
            <w:vMerge w:val="restart"/>
            <w:shd w:val="clear" w:color="auto" w:fill="auto"/>
            <w:hideMark/>
          </w:tcPr>
          <w:p w14:paraId="0D471AC1" w14:textId="77777777" w:rsidR="004D4F37" w:rsidRPr="0050576D" w:rsidRDefault="004D4F37" w:rsidP="002D5B89">
            <w:pPr>
              <w:widowControl w:val="0"/>
              <w:spacing w:after="240" w:line="360" w:lineRule="auto"/>
              <w:jc w:val="center"/>
              <w:rPr>
                <w:sz w:val="16"/>
                <w:szCs w:val="16"/>
                <w:lang w:val="ru-RU"/>
              </w:rPr>
            </w:pPr>
            <w:r w:rsidRPr="0050576D">
              <w:rPr>
                <w:sz w:val="16"/>
                <w:szCs w:val="16"/>
                <w:lang w:val="ru-RU"/>
              </w:rPr>
              <w:t>1</w:t>
            </w:r>
          </w:p>
        </w:tc>
        <w:tc>
          <w:tcPr>
            <w:tcW w:w="687" w:type="dxa"/>
            <w:vMerge w:val="restart"/>
            <w:shd w:val="clear" w:color="auto" w:fill="auto"/>
            <w:hideMark/>
          </w:tcPr>
          <w:p w14:paraId="7BDA091E" w14:textId="77777777" w:rsidR="004D4F37" w:rsidRPr="0050576D" w:rsidRDefault="004D4F37" w:rsidP="002D5B89">
            <w:pPr>
              <w:widowControl w:val="0"/>
              <w:spacing w:after="240" w:line="360" w:lineRule="auto"/>
              <w:jc w:val="center"/>
              <w:rPr>
                <w:sz w:val="16"/>
                <w:szCs w:val="16"/>
                <w:lang w:val="ru-RU"/>
              </w:rPr>
            </w:pPr>
            <w:r w:rsidRPr="0050576D">
              <w:rPr>
                <w:sz w:val="16"/>
                <w:szCs w:val="16"/>
                <w:lang w:val="ru-RU"/>
              </w:rPr>
              <w:t>72</w:t>
            </w:r>
          </w:p>
        </w:tc>
        <w:tc>
          <w:tcPr>
            <w:tcW w:w="1441" w:type="dxa"/>
            <w:vMerge w:val="restart"/>
            <w:shd w:val="clear" w:color="auto" w:fill="auto"/>
            <w:hideMark/>
          </w:tcPr>
          <w:p w14:paraId="769CCE23" w14:textId="77777777" w:rsidR="004D4F37" w:rsidRPr="0050576D" w:rsidRDefault="004D4F37" w:rsidP="002D5B89">
            <w:pPr>
              <w:widowControl w:val="0"/>
              <w:spacing w:line="360" w:lineRule="auto"/>
              <w:rPr>
                <w:sz w:val="16"/>
                <w:szCs w:val="16"/>
                <w:lang w:val="ru-RU"/>
              </w:rPr>
            </w:pPr>
            <w:r w:rsidRPr="0050576D">
              <w:rPr>
                <w:sz w:val="16"/>
                <w:szCs w:val="16"/>
                <w:lang w:val="ru-RU"/>
              </w:rPr>
              <w:t>Насосный агрегат KTGJ70-12 двигатель САТ С15</w:t>
            </w:r>
          </w:p>
        </w:tc>
        <w:tc>
          <w:tcPr>
            <w:tcW w:w="896" w:type="dxa"/>
            <w:vMerge w:val="restart"/>
            <w:shd w:val="clear" w:color="auto" w:fill="auto"/>
            <w:hideMark/>
          </w:tcPr>
          <w:p w14:paraId="789D19DC" w14:textId="5890FAFA" w:rsidR="004D4F37" w:rsidRPr="0050576D" w:rsidRDefault="0026319D" w:rsidP="002D5B89">
            <w:pPr>
              <w:widowControl w:val="0"/>
              <w:spacing w:line="360" w:lineRule="auto"/>
              <w:jc w:val="center"/>
              <w:rPr>
                <w:sz w:val="16"/>
                <w:szCs w:val="16"/>
                <w:lang w:val="ru-RU"/>
              </w:rPr>
            </w:pPr>
            <w:r>
              <w:rPr>
                <w:sz w:val="16"/>
                <w:szCs w:val="16"/>
                <w:lang w:val="ru-RU"/>
              </w:rPr>
              <w:t>0</w:t>
            </w:r>
            <w:r w:rsidR="00BF7453">
              <w:rPr>
                <w:sz w:val="16"/>
                <w:szCs w:val="16"/>
                <w:lang w:val="ru-RU"/>
              </w:rPr>
              <w:t>316</w:t>
            </w:r>
          </w:p>
        </w:tc>
        <w:tc>
          <w:tcPr>
            <w:tcW w:w="896" w:type="dxa"/>
            <w:vMerge w:val="restart"/>
            <w:shd w:val="clear" w:color="auto" w:fill="auto"/>
            <w:hideMark/>
          </w:tcPr>
          <w:p w14:paraId="3DF6049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w:t>
            </w:r>
          </w:p>
        </w:tc>
        <w:tc>
          <w:tcPr>
            <w:tcW w:w="781" w:type="dxa"/>
            <w:vMerge w:val="restart"/>
            <w:shd w:val="clear" w:color="auto" w:fill="auto"/>
            <w:hideMark/>
          </w:tcPr>
          <w:p w14:paraId="221AA51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w:t>
            </w:r>
          </w:p>
        </w:tc>
        <w:tc>
          <w:tcPr>
            <w:tcW w:w="868" w:type="dxa"/>
            <w:vMerge w:val="restart"/>
            <w:shd w:val="clear" w:color="auto" w:fill="auto"/>
            <w:hideMark/>
          </w:tcPr>
          <w:p w14:paraId="733D335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167,12</w:t>
            </w:r>
          </w:p>
        </w:tc>
        <w:tc>
          <w:tcPr>
            <w:tcW w:w="869" w:type="dxa"/>
            <w:vMerge w:val="restart"/>
            <w:shd w:val="clear" w:color="auto" w:fill="auto"/>
            <w:hideMark/>
          </w:tcPr>
          <w:p w14:paraId="0DE7300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1,3125605</w:t>
            </w:r>
          </w:p>
        </w:tc>
        <w:tc>
          <w:tcPr>
            <w:tcW w:w="677" w:type="dxa"/>
            <w:vMerge w:val="restart"/>
            <w:shd w:val="clear" w:color="auto" w:fill="auto"/>
            <w:hideMark/>
          </w:tcPr>
          <w:p w14:paraId="79294E0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450</w:t>
            </w:r>
          </w:p>
        </w:tc>
        <w:tc>
          <w:tcPr>
            <w:tcW w:w="523" w:type="dxa"/>
            <w:vMerge w:val="restart"/>
            <w:shd w:val="clear" w:color="auto" w:fill="auto"/>
            <w:hideMark/>
          </w:tcPr>
          <w:p w14:paraId="40A3878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744</w:t>
            </w:r>
          </w:p>
        </w:tc>
        <w:tc>
          <w:tcPr>
            <w:tcW w:w="519" w:type="dxa"/>
            <w:vMerge w:val="restart"/>
            <w:shd w:val="clear" w:color="auto" w:fill="auto"/>
            <w:hideMark/>
          </w:tcPr>
          <w:p w14:paraId="5C936BB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376</w:t>
            </w:r>
          </w:p>
        </w:tc>
        <w:tc>
          <w:tcPr>
            <w:tcW w:w="545" w:type="dxa"/>
            <w:vMerge w:val="restart"/>
            <w:shd w:val="clear" w:color="auto" w:fill="auto"/>
            <w:hideMark/>
          </w:tcPr>
          <w:p w14:paraId="1E97EFE6"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480" w:type="dxa"/>
            <w:vMerge w:val="restart"/>
            <w:shd w:val="clear" w:color="auto" w:fill="auto"/>
            <w:hideMark/>
          </w:tcPr>
          <w:p w14:paraId="45DB08A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38" w:type="dxa"/>
            <w:vMerge w:val="restart"/>
            <w:shd w:val="clear" w:color="auto" w:fill="auto"/>
            <w:hideMark/>
          </w:tcPr>
          <w:p w14:paraId="7EE87836" w14:textId="77777777" w:rsidR="004D4F37" w:rsidRPr="0050576D" w:rsidRDefault="004D4F37" w:rsidP="002D5B89">
            <w:pPr>
              <w:widowControl w:val="0"/>
              <w:spacing w:line="360" w:lineRule="auto"/>
              <w:rPr>
                <w:sz w:val="16"/>
                <w:szCs w:val="16"/>
                <w:lang w:val="ru-RU"/>
              </w:rPr>
            </w:pPr>
            <w:r w:rsidRPr="0050576D">
              <w:rPr>
                <w:sz w:val="16"/>
                <w:szCs w:val="16"/>
                <w:lang w:val="ru-RU"/>
              </w:rPr>
              <w:t> </w:t>
            </w:r>
          </w:p>
        </w:tc>
        <w:tc>
          <w:tcPr>
            <w:tcW w:w="596" w:type="dxa"/>
            <w:vMerge w:val="restart"/>
            <w:shd w:val="clear" w:color="auto" w:fill="auto"/>
            <w:hideMark/>
          </w:tcPr>
          <w:p w14:paraId="3758A5A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46" w:type="dxa"/>
            <w:vMerge w:val="restart"/>
            <w:shd w:val="clear" w:color="auto" w:fill="auto"/>
            <w:hideMark/>
          </w:tcPr>
          <w:p w14:paraId="5ED6EE9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75" w:type="dxa"/>
            <w:vMerge w:val="restart"/>
            <w:shd w:val="clear" w:color="auto" w:fill="auto"/>
            <w:hideMark/>
          </w:tcPr>
          <w:p w14:paraId="768D417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12" w:type="dxa"/>
            <w:shd w:val="clear" w:color="auto" w:fill="auto"/>
            <w:noWrap/>
            <w:hideMark/>
          </w:tcPr>
          <w:p w14:paraId="2416890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0301</w:t>
            </w:r>
          </w:p>
        </w:tc>
        <w:tc>
          <w:tcPr>
            <w:tcW w:w="1271" w:type="dxa"/>
            <w:shd w:val="clear" w:color="auto" w:fill="auto"/>
            <w:hideMark/>
          </w:tcPr>
          <w:p w14:paraId="0F933D3E" w14:textId="77777777" w:rsidR="004D4F37" w:rsidRPr="0050576D" w:rsidRDefault="004D4F37" w:rsidP="002D5B89">
            <w:pPr>
              <w:widowControl w:val="0"/>
              <w:spacing w:line="360" w:lineRule="auto"/>
              <w:rPr>
                <w:sz w:val="16"/>
                <w:szCs w:val="16"/>
                <w:lang w:val="ru-RU"/>
              </w:rPr>
            </w:pPr>
            <w:r w:rsidRPr="0050576D">
              <w:rPr>
                <w:sz w:val="16"/>
                <w:szCs w:val="16"/>
                <w:lang w:val="ru-RU"/>
              </w:rPr>
              <w:t>Азота (IV) диоксид (Азота диоксид) (4)</w:t>
            </w:r>
          </w:p>
        </w:tc>
        <w:tc>
          <w:tcPr>
            <w:tcW w:w="1033" w:type="dxa"/>
            <w:shd w:val="clear" w:color="auto" w:fill="auto"/>
            <w:noWrap/>
            <w:hideMark/>
          </w:tcPr>
          <w:p w14:paraId="1EA11E6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0,6997333</w:t>
            </w:r>
          </w:p>
        </w:tc>
        <w:tc>
          <w:tcPr>
            <w:tcW w:w="955" w:type="dxa"/>
            <w:shd w:val="clear" w:color="auto" w:fill="auto"/>
            <w:noWrap/>
            <w:hideMark/>
          </w:tcPr>
          <w:p w14:paraId="26176B8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1411,851</w:t>
            </w:r>
          </w:p>
        </w:tc>
        <w:tc>
          <w:tcPr>
            <w:tcW w:w="946" w:type="dxa"/>
            <w:shd w:val="clear" w:color="auto" w:fill="auto"/>
            <w:noWrap/>
            <w:hideMark/>
          </w:tcPr>
          <w:p w14:paraId="6B859A7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0,171544</w:t>
            </w:r>
          </w:p>
        </w:tc>
        <w:tc>
          <w:tcPr>
            <w:tcW w:w="641" w:type="dxa"/>
            <w:shd w:val="clear" w:color="auto" w:fill="auto"/>
            <w:noWrap/>
            <w:hideMark/>
          </w:tcPr>
          <w:p w14:paraId="7F82F747"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34BE266F" w14:textId="77777777" w:rsidTr="00856C7B">
        <w:trPr>
          <w:trHeight w:val="170"/>
          <w:jc w:val="center"/>
        </w:trPr>
        <w:tc>
          <w:tcPr>
            <w:tcW w:w="730" w:type="dxa"/>
            <w:vMerge/>
            <w:vAlign w:val="center"/>
            <w:hideMark/>
          </w:tcPr>
          <w:p w14:paraId="0D43E1B7"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0036CF40"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51B96C57"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517E383F"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7240ADAA"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3653385D"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31A606F3"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496576D6"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548CD26C"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39715B8B"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4CD1A2F6"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21658B70"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4FA319E2"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3F24D6E8"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03555A07"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7C6B668D"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3F4A2F47"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1C049189"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764FE6F8"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725CACC1"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685C614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0304</w:t>
            </w:r>
          </w:p>
        </w:tc>
        <w:tc>
          <w:tcPr>
            <w:tcW w:w="1271" w:type="dxa"/>
            <w:shd w:val="clear" w:color="auto" w:fill="auto"/>
            <w:hideMark/>
          </w:tcPr>
          <w:p w14:paraId="3B0C8954" w14:textId="77777777" w:rsidR="004D4F37" w:rsidRPr="0050576D" w:rsidRDefault="004D4F37" w:rsidP="002D5B89">
            <w:pPr>
              <w:widowControl w:val="0"/>
              <w:spacing w:line="360" w:lineRule="auto"/>
              <w:rPr>
                <w:sz w:val="16"/>
                <w:szCs w:val="16"/>
                <w:lang w:val="ru-RU"/>
              </w:rPr>
            </w:pPr>
            <w:r w:rsidRPr="0050576D">
              <w:rPr>
                <w:sz w:val="16"/>
                <w:szCs w:val="16"/>
                <w:lang w:val="ru-RU"/>
              </w:rPr>
              <w:t xml:space="preserve">Азот (II) оксид (Азота оксид) </w:t>
            </w:r>
            <w:r w:rsidRPr="0050576D">
              <w:rPr>
                <w:sz w:val="16"/>
                <w:szCs w:val="16"/>
                <w:lang w:val="ru-RU"/>
              </w:rPr>
              <w:lastRenderedPageBreak/>
              <w:t>(6)</w:t>
            </w:r>
          </w:p>
        </w:tc>
        <w:tc>
          <w:tcPr>
            <w:tcW w:w="1033" w:type="dxa"/>
            <w:shd w:val="clear" w:color="auto" w:fill="auto"/>
            <w:noWrap/>
            <w:hideMark/>
          </w:tcPr>
          <w:p w14:paraId="6AFD3F9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lastRenderedPageBreak/>
              <w:t>0,1137067</w:t>
            </w:r>
          </w:p>
        </w:tc>
        <w:tc>
          <w:tcPr>
            <w:tcW w:w="955" w:type="dxa"/>
            <w:shd w:val="clear" w:color="auto" w:fill="auto"/>
            <w:noWrap/>
            <w:hideMark/>
          </w:tcPr>
          <w:p w14:paraId="107E840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229,426</w:t>
            </w:r>
          </w:p>
        </w:tc>
        <w:tc>
          <w:tcPr>
            <w:tcW w:w="946" w:type="dxa"/>
            <w:shd w:val="clear" w:color="auto" w:fill="auto"/>
            <w:noWrap/>
            <w:hideMark/>
          </w:tcPr>
          <w:p w14:paraId="609B4B6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0,0278759</w:t>
            </w:r>
          </w:p>
        </w:tc>
        <w:tc>
          <w:tcPr>
            <w:tcW w:w="641" w:type="dxa"/>
            <w:shd w:val="clear" w:color="auto" w:fill="auto"/>
            <w:noWrap/>
            <w:hideMark/>
          </w:tcPr>
          <w:p w14:paraId="40A92A07"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6EDD3A39" w14:textId="77777777" w:rsidTr="00856C7B">
        <w:trPr>
          <w:trHeight w:val="170"/>
          <w:jc w:val="center"/>
        </w:trPr>
        <w:tc>
          <w:tcPr>
            <w:tcW w:w="730" w:type="dxa"/>
            <w:vMerge/>
            <w:vAlign w:val="center"/>
            <w:hideMark/>
          </w:tcPr>
          <w:p w14:paraId="7DD54CA2"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7AE9DAA9"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78767050"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72BFB50E"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3F91CE00"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5798AFD7"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179E9CC8"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3AF157AF"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57BDA2CC"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211B5E3A"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31FAA30C"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774DE43D"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0239F30C"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042DC2A5"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6A90D8A8"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51D49603"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638BDEB5"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07EBBBFF"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7997CADF"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4F4ED7C7"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1EB8D66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0328</w:t>
            </w:r>
          </w:p>
        </w:tc>
        <w:tc>
          <w:tcPr>
            <w:tcW w:w="1271" w:type="dxa"/>
            <w:shd w:val="clear" w:color="auto" w:fill="auto"/>
            <w:hideMark/>
          </w:tcPr>
          <w:p w14:paraId="34069AA4" w14:textId="77777777" w:rsidR="004D4F37" w:rsidRPr="0050576D" w:rsidRDefault="004D4F37" w:rsidP="002D5B89">
            <w:pPr>
              <w:widowControl w:val="0"/>
              <w:spacing w:line="360" w:lineRule="auto"/>
              <w:rPr>
                <w:sz w:val="16"/>
                <w:szCs w:val="16"/>
                <w:lang w:val="ru-RU"/>
              </w:rPr>
            </w:pPr>
            <w:r w:rsidRPr="0050576D">
              <w:rPr>
                <w:sz w:val="16"/>
                <w:szCs w:val="16"/>
                <w:lang w:val="ru-RU"/>
              </w:rPr>
              <w:t>Углерод (Сажа, Углерод черный) (583)</w:t>
            </w:r>
          </w:p>
        </w:tc>
        <w:tc>
          <w:tcPr>
            <w:tcW w:w="1033" w:type="dxa"/>
            <w:shd w:val="clear" w:color="auto" w:fill="auto"/>
            <w:noWrap/>
            <w:hideMark/>
          </w:tcPr>
          <w:p w14:paraId="7C67624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0,0455556</w:t>
            </w:r>
          </w:p>
        </w:tc>
        <w:tc>
          <w:tcPr>
            <w:tcW w:w="955" w:type="dxa"/>
            <w:shd w:val="clear" w:color="auto" w:fill="auto"/>
            <w:noWrap/>
            <w:hideMark/>
          </w:tcPr>
          <w:p w14:paraId="253198A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91,917</w:t>
            </w:r>
          </w:p>
        </w:tc>
        <w:tc>
          <w:tcPr>
            <w:tcW w:w="946" w:type="dxa"/>
            <w:shd w:val="clear" w:color="auto" w:fill="auto"/>
            <w:noWrap/>
            <w:hideMark/>
          </w:tcPr>
          <w:p w14:paraId="7AB92EB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0,0107215</w:t>
            </w:r>
          </w:p>
        </w:tc>
        <w:tc>
          <w:tcPr>
            <w:tcW w:w="641" w:type="dxa"/>
            <w:shd w:val="clear" w:color="auto" w:fill="auto"/>
            <w:noWrap/>
            <w:hideMark/>
          </w:tcPr>
          <w:p w14:paraId="2D429866"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063F1AA8" w14:textId="77777777" w:rsidTr="00856C7B">
        <w:trPr>
          <w:trHeight w:val="170"/>
          <w:jc w:val="center"/>
        </w:trPr>
        <w:tc>
          <w:tcPr>
            <w:tcW w:w="730" w:type="dxa"/>
            <w:vMerge/>
            <w:vAlign w:val="center"/>
            <w:hideMark/>
          </w:tcPr>
          <w:p w14:paraId="380F8D40"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47AAA37F"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784F1168"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0C5BAD8F"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341DF448"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7C3143DF"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0905BA6D"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3BCD972D"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592D804C"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419FD37A"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2B80D06E"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07C8CF07"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3DBAE276"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458E9512"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09F9A2F7"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48EDA5E3"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6001CC3B"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4004DA4F"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1537F19A"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1E3C5FD0"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0D34714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0330</w:t>
            </w:r>
          </w:p>
        </w:tc>
        <w:tc>
          <w:tcPr>
            <w:tcW w:w="1271" w:type="dxa"/>
            <w:shd w:val="clear" w:color="auto" w:fill="auto"/>
            <w:hideMark/>
          </w:tcPr>
          <w:p w14:paraId="2FE9710E" w14:textId="77777777" w:rsidR="004D4F37" w:rsidRPr="0050576D" w:rsidRDefault="004D4F37" w:rsidP="002D5B89">
            <w:pPr>
              <w:widowControl w:val="0"/>
              <w:spacing w:line="360" w:lineRule="auto"/>
              <w:rPr>
                <w:sz w:val="16"/>
                <w:szCs w:val="16"/>
                <w:lang w:val="ru-RU"/>
              </w:rPr>
            </w:pPr>
            <w:r w:rsidRPr="0050576D">
              <w:rPr>
                <w:sz w:val="16"/>
                <w:szCs w:val="16"/>
                <w:lang w:val="ru-RU"/>
              </w:rPr>
              <w:t>Сера диоксид (Ангидрид сернистый, Сернистый газ, Сера (IV) оксид) (516)</w:t>
            </w:r>
          </w:p>
        </w:tc>
        <w:tc>
          <w:tcPr>
            <w:tcW w:w="1033" w:type="dxa"/>
            <w:shd w:val="clear" w:color="auto" w:fill="auto"/>
            <w:noWrap/>
            <w:hideMark/>
          </w:tcPr>
          <w:p w14:paraId="29A2E08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0,1093333</w:t>
            </w:r>
          </w:p>
        </w:tc>
        <w:tc>
          <w:tcPr>
            <w:tcW w:w="955" w:type="dxa"/>
            <w:shd w:val="clear" w:color="auto" w:fill="auto"/>
            <w:noWrap/>
            <w:hideMark/>
          </w:tcPr>
          <w:p w14:paraId="688C8EF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220,602</w:t>
            </w:r>
          </w:p>
        </w:tc>
        <w:tc>
          <w:tcPr>
            <w:tcW w:w="946" w:type="dxa"/>
            <w:shd w:val="clear" w:color="auto" w:fill="auto"/>
            <w:noWrap/>
            <w:hideMark/>
          </w:tcPr>
          <w:p w14:paraId="735526C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0,02680375</w:t>
            </w:r>
          </w:p>
        </w:tc>
        <w:tc>
          <w:tcPr>
            <w:tcW w:w="641" w:type="dxa"/>
            <w:shd w:val="clear" w:color="auto" w:fill="auto"/>
            <w:noWrap/>
            <w:hideMark/>
          </w:tcPr>
          <w:p w14:paraId="24BD1E46"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4F94853F" w14:textId="77777777" w:rsidTr="00856C7B">
        <w:trPr>
          <w:trHeight w:val="170"/>
          <w:jc w:val="center"/>
        </w:trPr>
        <w:tc>
          <w:tcPr>
            <w:tcW w:w="730" w:type="dxa"/>
            <w:vMerge/>
            <w:vAlign w:val="center"/>
            <w:hideMark/>
          </w:tcPr>
          <w:p w14:paraId="3DEE4D7D"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7A1F7F8F"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256D9846"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78776AB3"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18455ADA"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37BB208F"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20DCCCBE"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51A750BE"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1AD159F3"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6C747958"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4B601C67"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412E89F0"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316E92F5"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7A088184"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335D8DDB"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2717C96D"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56971D48"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7E4B4651"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28D59899"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254BF323"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6DBB391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0337</w:t>
            </w:r>
          </w:p>
        </w:tc>
        <w:tc>
          <w:tcPr>
            <w:tcW w:w="1271" w:type="dxa"/>
            <w:shd w:val="clear" w:color="auto" w:fill="auto"/>
            <w:hideMark/>
          </w:tcPr>
          <w:p w14:paraId="428AFE9A" w14:textId="77777777" w:rsidR="004D4F37" w:rsidRPr="0050576D" w:rsidRDefault="004D4F37" w:rsidP="002D5B89">
            <w:pPr>
              <w:widowControl w:val="0"/>
              <w:spacing w:line="360" w:lineRule="auto"/>
              <w:rPr>
                <w:sz w:val="16"/>
                <w:szCs w:val="16"/>
                <w:lang w:val="ru-RU"/>
              </w:rPr>
            </w:pPr>
            <w:r w:rsidRPr="0050576D">
              <w:rPr>
                <w:sz w:val="16"/>
                <w:szCs w:val="16"/>
                <w:lang w:val="ru-RU"/>
              </w:rPr>
              <w:t>Углерод оксид (Окись углерода, Угарный газ) (584)</w:t>
            </w:r>
          </w:p>
        </w:tc>
        <w:tc>
          <w:tcPr>
            <w:tcW w:w="1033" w:type="dxa"/>
            <w:shd w:val="clear" w:color="auto" w:fill="auto"/>
            <w:noWrap/>
            <w:hideMark/>
          </w:tcPr>
          <w:p w14:paraId="6956378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0,5648889</w:t>
            </w:r>
          </w:p>
        </w:tc>
        <w:tc>
          <w:tcPr>
            <w:tcW w:w="955" w:type="dxa"/>
            <w:shd w:val="clear" w:color="auto" w:fill="auto"/>
            <w:noWrap/>
            <w:hideMark/>
          </w:tcPr>
          <w:p w14:paraId="2B9D313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1139,776</w:t>
            </w:r>
          </w:p>
        </w:tc>
        <w:tc>
          <w:tcPr>
            <w:tcW w:w="946" w:type="dxa"/>
            <w:shd w:val="clear" w:color="auto" w:fill="auto"/>
            <w:noWrap/>
            <w:hideMark/>
          </w:tcPr>
          <w:p w14:paraId="4876493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0,1393795</w:t>
            </w:r>
          </w:p>
        </w:tc>
        <w:tc>
          <w:tcPr>
            <w:tcW w:w="641" w:type="dxa"/>
            <w:shd w:val="clear" w:color="auto" w:fill="auto"/>
            <w:noWrap/>
            <w:hideMark/>
          </w:tcPr>
          <w:p w14:paraId="7CE3F0A9"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5179EF5C" w14:textId="77777777" w:rsidTr="00856C7B">
        <w:trPr>
          <w:trHeight w:val="170"/>
          <w:jc w:val="center"/>
        </w:trPr>
        <w:tc>
          <w:tcPr>
            <w:tcW w:w="730" w:type="dxa"/>
            <w:vMerge/>
            <w:vAlign w:val="center"/>
            <w:hideMark/>
          </w:tcPr>
          <w:p w14:paraId="0FC8937D"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1CCECE78"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44D3A3F1"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06451FEF"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24E6BCF6"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42EBF87E"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1A8CC6B"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3B70C1F"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5058E6CA"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7D9AB204"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32AC2D1A"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124B1CC8"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669BF26E"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07B054A2"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12AB8932"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59BAFB6F"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754CBAF8"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1BADC0A5"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73C439DA"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49EC5E13"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0BE1DEB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0703</w:t>
            </w:r>
          </w:p>
        </w:tc>
        <w:tc>
          <w:tcPr>
            <w:tcW w:w="1271" w:type="dxa"/>
            <w:shd w:val="clear" w:color="auto" w:fill="auto"/>
            <w:hideMark/>
          </w:tcPr>
          <w:p w14:paraId="732AB859" w14:textId="77777777" w:rsidR="004D4F37" w:rsidRPr="0050576D" w:rsidRDefault="004D4F37" w:rsidP="002D5B89">
            <w:pPr>
              <w:widowControl w:val="0"/>
              <w:spacing w:line="360" w:lineRule="auto"/>
              <w:rPr>
                <w:sz w:val="16"/>
                <w:szCs w:val="16"/>
                <w:lang w:val="ru-RU"/>
              </w:rPr>
            </w:pPr>
            <w:r w:rsidRPr="0050576D">
              <w:rPr>
                <w:sz w:val="16"/>
                <w:szCs w:val="16"/>
                <w:lang w:val="ru-RU"/>
              </w:rPr>
              <w:t>Бенз/а/пирен (3,4-Бензпирен) (54)</w:t>
            </w:r>
          </w:p>
        </w:tc>
        <w:tc>
          <w:tcPr>
            <w:tcW w:w="1033" w:type="dxa"/>
            <w:shd w:val="clear" w:color="auto" w:fill="auto"/>
            <w:noWrap/>
            <w:hideMark/>
          </w:tcPr>
          <w:p w14:paraId="48EF174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1,093E-06</w:t>
            </w:r>
          </w:p>
        </w:tc>
        <w:tc>
          <w:tcPr>
            <w:tcW w:w="955" w:type="dxa"/>
            <w:shd w:val="clear" w:color="auto" w:fill="auto"/>
            <w:noWrap/>
            <w:hideMark/>
          </w:tcPr>
          <w:p w14:paraId="175DF79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0,002</w:t>
            </w:r>
          </w:p>
        </w:tc>
        <w:tc>
          <w:tcPr>
            <w:tcW w:w="946" w:type="dxa"/>
            <w:shd w:val="clear" w:color="auto" w:fill="auto"/>
            <w:noWrap/>
            <w:hideMark/>
          </w:tcPr>
          <w:p w14:paraId="0AF0E13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2,95E-07</w:t>
            </w:r>
          </w:p>
        </w:tc>
        <w:tc>
          <w:tcPr>
            <w:tcW w:w="641" w:type="dxa"/>
            <w:shd w:val="clear" w:color="auto" w:fill="auto"/>
            <w:noWrap/>
            <w:hideMark/>
          </w:tcPr>
          <w:p w14:paraId="55FC774F"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3AD0B9F2" w14:textId="77777777" w:rsidTr="00856C7B">
        <w:trPr>
          <w:trHeight w:val="170"/>
          <w:jc w:val="center"/>
        </w:trPr>
        <w:tc>
          <w:tcPr>
            <w:tcW w:w="730" w:type="dxa"/>
            <w:vMerge/>
            <w:vAlign w:val="center"/>
            <w:hideMark/>
          </w:tcPr>
          <w:p w14:paraId="4DE07835"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377076A6"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70849FA2"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2AED082F"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625FB024"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0BF53058"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584C5C96"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0488BE50"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0CF9B20C"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62302590"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6C1DEFC9"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5384D021"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29316139"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666B9C60"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495AF274"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41143557"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3F4F2558"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5A587988"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0F3B4B13"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70BBC442"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6E65063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1325</w:t>
            </w:r>
          </w:p>
        </w:tc>
        <w:tc>
          <w:tcPr>
            <w:tcW w:w="1271" w:type="dxa"/>
            <w:shd w:val="clear" w:color="auto" w:fill="auto"/>
            <w:hideMark/>
          </w:tcPr>
          <w:p w14:paraId="34AB8D7F" w14:textId="77777777" w:rsidR="004D4F37" w:rsidRPr="0050576D" w:rsidRDefault="004D4F37" w:rsidP="002D5B89">
            <w:pPr>
              <w:widowControl w:val="0"/>
              <w:spacing w:line="360" w:lineRule="auto"/>
              <w:rPr>
                <w:sz w:val="16"/>
                <w:szCs w:val="16"/>
                <w:lang w:val="ru-RU"/>
              </w:rPr>
            </w:pPr>
            <w:r w:rsidRPr="0050576D">
              <w:rPr>
                <w:sz w:val="16"/>
                <w:szCs w:val="16"/>
                <w:lang w:val="ru-RU"/>
              </w:rPr>
              <w:t>Формальдегид (Метаналь) (609)</w:t>
            </w:r>
          </w:p>
        </w:tc>
        <w:tc>
          <w:tcPr>
            <w:tcW w:w="1033" w:type="dxa"/>
            <w:shd w:val="clear" w:color="auto" w:fill="auto"/>
            <w:noWrap/>
            <w:hideMark/>
          </w:tcPr>
          <w:p w14:paraId="3460192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0,0109333</w:t>
            </w:r>
          </w:p>
        </w:tc>
        <w:tc>
          <w:tcPr>
            <w:tcW w:w="955" w:type="dxa"/>
            <w:shd w:val="clear" w:color="auto" w:fill="auto"/>
            <w:noWrap/>
            <w:hideMark/>
          </w:tcPr>
          <w:p w14:paraId="65B2BD9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22,06</w:t>
            </w:r>
          </w:p>
        </w:tc>
        <w:tc>
          <w:tcPr>
            <w:tcW w:w="946" w:type="dxa"/>
            <w:shd w:val="clear" w:color="auto" w:fill="auto"/>
            <w:noWrap/>
            <w:hideMark/>
          </w:tcPr>
          <w:p w14:paraId="15205FC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0,00268038</w:t>
            </w:r>
          </w:p>
        </w:tc>
        <w:tc>
          <w:tcPr>
            <w:tcW w:w="641" w:type="dxa"/>
            <w:shd w:val="clear" w:color="auto" w:fill="auto"/>
            <w:noWrap/>
            <w:hideMark/>
          </w:tcPr>
          <w:p w14:paraId="16078D9F"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14BF6709" w14:textId="77777777" w:rsidTr="00856C7B">
        <w:trPr>
          <w:trHeight w:val="170"/>
          <w:jc w:val="center"/>
        </w:trPr>
        <w:tc>
          <w:tcPr>
            <w:tcW w:w="730" w:type="dxa"/>
            <w:vMerge/>
            <w:vAlign w:val="center"/>
            <w:hideMark/>
          </w:tcPr>
          <w:p w14:paraId="747A40B1"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1110C6F5"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4BAD53D5"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5376005F"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70F92F39"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2295A16F"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615EDF63"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0FACBE6C"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7111E676"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56C323AB"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173C390E"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7C659112"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5F7B4836"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178E3662"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45C8FD42"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4AA89488"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40571127"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6739E6A6"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33525435"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7875504A"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47961B5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2754</w:t>
            </w:r>
          </w:p>
        </w:tc>
        <w:tc>
          <w:tcPr>
            <w:tcW w:w="1271" w:type="dxa"/>
            <w:shd w:val="clear" w:color="auto" w:fill="auto"/>
            <w:hideMark/>
          </w:tcPr>
          <w:p w14:paraId="64A2FD1E" w14:textId="77777777" w:rsidR="004D4F37" w:rsidRPr="0050576D" w:rsidRDefault="004D4F37" w:rsidP="002D5B89">
            <w:pPr>
              <w:widowControl w:val="0"/>
              <w:spacing w:line="360" w:lineRule="auto"/>
              <w:rPr>
                <w:sz w:val="16"/>
                <w:szCs w:val="16"/>
                <w:lang w:val="ru-RU"/>
              </w:rPr>
            </w:pPr>
            <w:r w:rsidRPr="0050576D">
              <w:rPr>
                <w:sz w:val="16"/>
                <w:szCs w:val="16"/>
                <w:lang w:val="ru-RU"/>
              </w:rPr>
              <w:t>Алканы С12-19 /в пересчете на С/ (Углеводороды предельные С12-С19 (в пересчете на С); Растворитель РПК-265П) (10)</w:t>
            </w:r>
          </w:p>
        </w:tc>
        <w:tc>
          <w:tcPr>
            <w:tcW w:w="1033" w:type="dxa"/>
            <w:shd w:val="clear" w:color="auto" w:fill="auto"/>
            <w:noWrap/>
            <w:hideMark/>
          </w:tcPr>
          <w:p w14:paraId="5BD54A0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0,2642222</w:t>
            </w:r>
          </w:p>
        </w:tc>
        <w:tc>
          <w:tcPr>
            <w:tcW w:w="955" w:type="dxa"/>
            <w:shd w:val="clear" w:color="auto" w:fill="auto"/>
            <w:noWrap/>
            <w:hideMark/>
          </w:tcPr>
          <w:p w14:paraId="2086D2F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533,121</w:t>
            </w:r>
          </w:p>
        </w:tc>
        <w:tc>
          <w:tcPr>
            <w:tcW w:w="946" w:type="dxa"/>
            <w:shd w:val="clear" w:color="auto" w:fill="auto"/>
            <w:noWrap/>
            <w:hideMark/>
          </w:tcPr>
          <w:p w14:paraId="6F589D2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0,064329</w:t>
            </w:r>
          </w:p>
        </w:tc>
        <w:tc>
          <w:tcPr>
            <w:tcW w:w="641" w:type="dxa"/>
            <w:shd w:val="clear" w:color="auto" w:fill="auto"/>
            <w:noWrap/>
            <w:hideMark/>
          </w:tcPr>
          <w:p w14:paraId="3590F2CD"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20C63C84" w14:textId="77777777" w:rsidTr="00856C7B">
        <w:trPr>
          <w:trHeight w:val="170"/>
          <w:jc w:val="center"/>
        </w:trPr>
        <w:tc>
          <w:tcPr>
            <w:tcW w:w="730" w:type="dxa"/>
            <w:vMerge w:val="restart"/>
            <w:shd w:val="clear" w:color="auto" w:fill="auto"/>
            <w:hideMark/>
          </w:tcPr>
          <w:p w14:paraId="0DE07F77"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003</w:t>
            </w:r>
          </w:p>
        </w:tc>
        <w:tc>
          <w:tcPr>
            <w:tcW w:w="474" w:type="dxa"/>
            <w:vMerge w:val="restart"/>
            <w:shd w:val="clear" w:color="auto" w:fill="auto"/>
            <w:hideMark/>
          </w:tcPr>
          <w:p w14:paraId="7886BEBC" w14:textId="77777777" w:rsidR="004D4F37" w:rsidRPr="0050576D" w:rsidRDefault="004D4F37" w:rsidP="002D5B89">
            <w:pPr>
              <w:widowControl w:val="0"/>
              <w:spacing w:line="360" w:lineRule="auto"/>
              <w:rPr>
                <w:sz w:val="16"/>
                <w:szCs w:val="16"/>
                <w:lang w:val="ru-RU"/>
              </w:rPr>
            </w:pPr>
            <w:r w:rsidRPr="0050576D">
              <w:rPr>
                <w:sz w:val="16"/>
                <w:szCs w:val="16"/>
                <w:lang w:val="ru-RU"/>
              </w:rPr>
              <w:t>01</w:t>
            </w:r>
          </w:p>
        </w:tc>
        <w:tc>
          <w:tcPr>
            <w:tcW w:w="1441" w:type="dxa"/>
            <w:vMerge w:val="restart"/>
            <w:shd w:val="clear" w:color="auto" w:fill="auto"/>
            <w:hideMark/>
          </w:tcPr>
          <w:p w14:paraId="64502F93" w14:textId="77777777" w:rsidR="004D4F37" w:rsidRPr="0050576D" w:rsidRDefault="004D4F37" w:rsidP="002D5B89">
            <w:pPr>
              <w:widowControl w:val="0"/>
              <w:spacing w:line="360" w:lineRule="auto"/>
              <w:rPr>
                <w:sz w:val="16"/>
                <w:szCs w:val="16"/>
                <w:lang w:val="ru-RU"/>
              </w:rPr>
            </w:pPr>
            <w:r w:rsidRPr="0050576D">
              <w:rPr>
                <w:sz w:val="16"/>
                <w:szCs w:val="16"/>
                <w:lang w:val="ru-RU"/>
              </w:rPr>
              <w:t>Насосный агрегат KTGJ70-12 двигатель САТ С15</w:t>
            </w:r>
          </w:p>
        </w:tc>
        <w:tc>
          <w:tcPr>
            <w:tcW w:w="1024" w:type="dxa"/>
            <w:vMerge w:val="restart"/>
            <w:shd w:val="clear" w:color="auto" w:fill="auto"/>
            <w:hideMark/>
          </w:tcPr>
          <w:p w14:paraId="733E0F36" w14:textId="77777777" w:rsidR="004D4F37" w:rsidRPr="0050576D" w:rsidRDefault="004D4F37" w:rsidP="002D5B89">
            <w:pPr>
              <w:widowControl w:val="0"/>
              <w:spacing w:after="240" w:line="360" w:lineRule="auto"/>
              <w:jc w:val="center"/>
              <w:rPr>
                <w:sz w:val="16"/>
                <w:szCs w:val="16"/>
                <w:lang w:val="ru-RU"/>
              </w:rPr>
            </w:pPr>
            <w:r w:rsidRPr="0050576D">
              <w:rPr>
                <w:sz w:val="16"/>
                <w:szCs w:val="16"/>
                <w:lang w:val="ru-RU"/>
              </w:rPr>
              <w:t>1</w:t>
            </w:r>
          </w:p>
        </w:tc>
        <w:tc>
          <w:tcPr>
            <w:tcW w:w="687" w:type="dxa"/>
            <w:vMerge w:val="restart"/>
            <w:shd w:val="clear" w:color="auto" w:fill="auto"/>
            <w:hideMark/>
          </w:tcPr>
          <w:p w14:paraId="2EDA91A4" w14:textId="77777777" w:rsidR="004D4F37" w:rsidRPr="0050576D" w:rsidRDefault="004D4F37" w:rsidP="002D5B89">
            <w:pPr>
              <w:widowControl w:val="0"/>
              <w:spacing w:after="240" w:line="360" w:lineRule="auto"/>
              <w:jc w:val="center"/>
              <w:rPr>
                <w:sz w:val="16"/>
                <w:szCs w:val="16"/>
                <w:lang w:val="ru-RU"/>
              </w:rPr>
            </w:pPr>
            <w:r w:rsidRPr="0050576D">
              <w:rPr>
                <w:sz w:val="16"/>
                <w:szCs w:val="16"/>
                <w:lang w:val="ru-RU"/>
              </w:rPr>
              <w:t>72</w:t>
            </w:r>
          </w:p>
        </w:tc>
        <w:tc>
          <w:tcPr>
            <w:tcW w:w="1441" w:type="dxa"/>
            <w:vMerge w:val="restart"/>
            <w:shd w:val="clear" w:color="auto" w:fill="auto"/>
            <w:hideMark/>
          </w:tcPr>
          <w:p w14:paraId="12120058" w14:textId="77777777" w:rsidR="004D4F37" w:rsidRPr="0050576D" w:rsidRDefault="004D4F37" w:rsidP="002D5B89">
            <w:pPr>
              <w:widowControl w:val="0"/>
              <w:spacing w:line="360" w:lineRule="auto"/>
              <w:rPr>
                <w:sz w:val="16"/>
                <w:szCs w:val="16"/>
                <w:lang w:val="ru-RU"/>
              </w:rPr>
            </w:pPr>
            <w:r w:rsidRPr="0050576D">
              <w:rPr>
                <w:sz w:val="16"/>
                <w:szCs w:val="16"/>
                <w:lang w:val="ru-RU"/>
              </w:rPr>
              <w:t>Насосный агрегат KTGJ70-12 двигатель САТ С15</w:t>
            </w:r>
          </w:p>
        </w:tc>
        <w:tc>
          <w:tcPr>
            <w:tcW w:w="896" w:type="dxa"/>
            <w:vMerge w:val="restart"/>
            <w:shd w:val="clear" w:color="auto" w:fill="auto"/>
            <w:hideMark/>
          </w:tcPr>
          <w:p w14:paraId="57A3F98C" w14:textId="6ED61B1E" w:rsidR="004D4F37" w:rsidRPr="0050576D" w:rsidRDefault="0026319D" w:rsidP="002D5B89">
            <w:pPr>
              <w:widowControl w:val="0"/>
              <w:spacing w:line="360" w:lineRule="auto"/>
              <w:jc w:val="center"/>
              <w:rPr>
                <w:sz w:val="16"/>
                <w:szCs w:val="16"/>
                <w:lang w:val="ru-RU"/>
              </w:rPr>
            </w:pPr>
            <w:r>
              <w:rPr>
                <w:sz w:val="16"/>
                <w:szCs w:val="16"/>
                <w:lang w:val="ru-RU"/>
              </w:rPr>
              <w:t>0</w:t>
            </w:r>
            <w:r w:rsidR="00BF7453">
              <w:rPr>
                <w:sz w:val="16"/>
                <w:szCs w:val="16"/>
                <w:lang w:val="ru-RU"/>
              </w:rPr>
              <w:t>317</w:t>
            </w:r>
          </w:p>
        </w:tc>
        <w:tc>
          <w:tcPr>
            <w:tcW w:w="896" w:type="dxa"/>
            <w:vMerge w:val="restart"/>
            <w:shd w:val="clear" w:color="auto" w:fill="auto"/>
            <w:hideMark/>
          </w:tcPr>
          <w:p w14:paraId="48A957E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w:t>
            </w:r>
          </w:p>
        </w:tc>
        <w:tc>
          <w:tcPr>
            <w:tcW w:w="781" w:type="dxa"/>
            <w:vMerge w:val="restart"/>
            <w:shd w:val="clear" w:color="auto" w:fill="auto"/>
            <w:hideMark/>
          </w:tcPr>
          <w:p w14:paraId="239F512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w:t>
            </w:r>
          </w:p>
        </w:tc>
        <w:tc>
          <w:tcPr>
            <w:tcW w:w="868" w:type="dxa"/>
            <w:vMerge w:val="restart"/>
            <w:shd w:val="clear" w:color="auto" w:fill="auto"/>
            <w:hideMark/>
          </w:tcPr>
          <w:p w14:paraId="31F828A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167,12</w:t>
            </w:r>
          </w:p>
        </w:tc>
        <w:tc>
          <w:tcPr>
            <w:tcW w:w="869" w:type="dxa"/>
            <w:vMerge w:val="restart"/>
            <w:shd w:val="clear" w:color="auto" w:fill="auto"/>
            <w:hideMark/>
          </w:tcPr>
          <w:p w14:paraId="183C0AA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1,3125642</w:t>
            </w:r>
          </w:p>
        </w:tc>
        <w:tc>
          <w:tcPr>
            <w:tcW w:w="677" w:type="dxa"/>
            <w:vMerge w:val="restart"/>
            <w:shd w:val="clear" w:color="auto" w:fill="auto"/>
            <w:hideMark/>
          </w:tcPr>
          <w:p w14:paraId="527056F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450</w:t>
            </w:r>
          </w:p>
        </w:tc>
        <w:tc>
          <w:tcPr>
            <w:tcW w:w="523" w:type="dxa"/>
            <w:vMerge w:val="restart"/>
            <w:shd w:val="clear" w:color="auto" w:fill="auto"/>
            <w:hideMark/>
          </w:tcPr>
          <w:p w14:paraId="3AC44BF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746</w:t>
            </w:r>
          </w:p>
        </w:tc>
        <w:tc>
          <w:tcPr>
            <w:tcW w:w="519" w:type="dxa"/>
            <w:vMerge w:val="restart"/>
            <w:shd w:val="clear" w:color="auto" w:fill="auto"/>
            <w:hideMark/>
          </w:tcPr>
          <w:p w14:paraId="17A2481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376</w:t>
            </w:r>
          </w:p>
        </w:tc>
        <w:tc>
          <w:tcPr>
            <w:tcW w:w="545" w:type="dxa"/>
            <w:vMerge w:val="restart"/>
            <w:shd w:val="clear" w:color="auto" w:fill="auto"/>
            <w:hideMark/>
          </w:tcPr>
          <w:p w14:paraId="47B3CD7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480" w:type="dxa"/>
            <w:vMerge w:val="restart"/>
            <w:shd w:val="clear" w:color="auto" w:fill="auto"/>
            <w:hideMark/>
          </w:tcPr>
          <w:p w14:paraId="57DEB396"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38" w:type="dxa"/>
            <w:vMerge w:val="restart"/>
            <w:shd w:val="clear" w:color="auto" w:fill="auto"/>
            <w:hideMark/>
          </w:tcPr>
          <w:p w14:paraId="159C5B69" w14:textId="77777777" w:rsidR="004D4F37" w:rsidRPr="0050576D" w:rsidRDefault="004D4F37" w:rsidP="002D5B89">
            <w:pPr>
              <w:widowControl w:val="0"/>
              <w:spacing w:line="360" w:lineRule="auto"/>
              <w:rPr>
                <w:sz w:val="16"/>
                <w:szCs w:val="16"/>
                <w:lang w:val="ru-RU"/>
              </w:rPr>
            </w:pPr>
            <w:r w:rsidRPr="0050576D">
              <w:rPr>
                <w:sz w:val="16"/>
                <w:szCs w:val="16"/>
                <w:lang w:val="ru-RU"/>
              </w:rPr>
              <w:t> </w:t>
            </w:r>
          </w:p>
        </w:tc>
        <w:tc>
          <w:tcPr>
            <w:tcW w:w="596" w:type="dxa"/>
            <w:vMerge w:val="restart"/>
            <w:shd w:val="clear" w:color="auto" w:fill="auto"/>
            <w:hideMark/>
          </w:tcPr>
          <w:p w14:paraId="2A6B7D6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46" w:type="dxa"/>
            <w:vMerge w:val="restart"/>
            <w:shd w:val="clear" w:color="auto" w:fill="auto"/>
            <w:hideMark/>
          </w:tcPr>
          <w:p w14:paraId="78B76D8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75" w:type="dxa"/>
            <w:vMerge w:val="restart"/>
            <w:shd w:val="clear" w:color="auto" w:fill="auto"/>
            <w:hideMark/>
          </w:tcPr>
          <w:p w14:paraId="2FF0BC7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12" w:type="dxa"/>
            <w:shd w:val="clear" w:color="auto" w:fill="auto"/>
            <w:noWrap/>
            <w:hideMark/>
          </w:tcPr>
          <w:p w14:paraId="417AE98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0301</w:t>
            </w:r>
          </w:p>
        </w:tc>
        <w:tc>
          <w:tcPr>
            <w:tcW w:w="1271" w:type="dxa"/>
            <w:shd w:val="clear" w:color="auto" w:fill="auto"/>
            <w:hideMark/>
          </w:tcPr>
          <w:p w14:paraId="235E117A" w14:textId="77777777" w:rsidR="004D4F37" w:rsidRPr="0050576D" w:rsidRDefault="004D4F37" w:rsidP="002D5B89">
            <w:pPr>
              <w:widowControl w:val="0"/>
              <w:spacing w:line="360" w:lineRule="auto"/>
              <w:rPr>
                <w:sz w:val="16"/>
                <w:szCs w:val="16"/>
                <w:lang w:val="ru-RU"/>
              </w:rPr>
            </w:pPr>
            <w:r w:rsidRPr="0050576D">
              <w:rPr>
                <w:sz w:val="16"/>
                <w:szCs w:val="16"/>
                <w:lang w:val="ru-RU"/>
              </w:rPr>
              <w:t>Азота (IV) диоксид (Азота диоксид) (4)</w:t>
            </w:r>
          </w:p>
        </w:tc>
        <w:tc>
          <w:tcPr>
            <w:tcW w:w="1033" w:type="dxa"/>
            <w:shd w:val="clear" w:color="auto" w:fill="auto"/>
            <w:noWrap/>
            <w:hideMark/>
          </w:tcPr>
          <w:p w14:paraId="6AD12D9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0,6997333</w:t>
            </w:r>
          </w:p>
        </w:tc>
        <w:tc>
          <w:tcPr>
            <w:tcW w:w="955" w:type="dxa"/>
            <w:shd w:val="clear" w:color="auto" w:fill="auto"/>
            <w:noWrap/>
            <w:hideMark/>
          </w:tcPr>
          <w:p w14:paraId="75CEE38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1411,847</w:t>
            </w:r>
          </w:p>
        </w:tc>
        <w:tc>
          <w:tcPr>
            <w:tcW w:w="946" w:type="dxa"/>
            <w:shd w:val="clear" w:color="auto" w:fill="auto"/>
            <w:noWrap/>
            <w:hideMark/>
          </w:tcPr>
          <w:p w14:paraId="1CFAAA3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0,171544</w:t>
            </w:r>
          </w:p>
        </w:tc>
        <w:tc>
          <w:tcPr>
            <w:tcW w:w="641" w:type="dxa"/>
            <w:shd w:val="clear" w:color="auto" w:fill="auto"/>
            <w:noWrap/>
            <w:hideMark/>
          </w:tcPr>
          <w:p w14:paraId="57603460"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0BE6F528" w14:textId="77777777" w:rsidTr="00856C7B">
        <w:trPr>
          <w:trHeight w:val="170"/>
          <w:jc w:val="center"/>
        </w:trPr>
        <w:tc>
          <w:tcPr>
            <w:tcW w:w="730" w:type="dxa"/>
            <w:vMerge/>
            <w:vAlign w:val="center"/>
            <w:hideMark/>
          </w:tcPr>
          <w:p w14:paraId="700C4E2B"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231FCCFF"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16081267"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4EB6C2FF"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546398B6"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0BE6636C"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2080EFE4"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0D7FC683"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79EF4A68"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6C06682C"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4CD74B82"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7A7886E0"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7CDB389B"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01178E9E"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7FC7040F"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10F3AA4A"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6ED89B0B"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06C0DDC0"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3007BFD4"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345700E2"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08C9A1E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0304</w:t>
            </w:r>
          </w:p>
        </w:tc>
        <w:tc>
          <w:tcPr>
            <w:tcW w:w="1271" w:type="dxa"/>
            <w:shd w:val="clear" w:color="auto" w:fill="auto"/>
            <w:hideMark/>
          </w:tcPr>
          <w:p w14:paraId="3A55503F" w14:textId="77777777" w:rsidR="004D4F37" w:rsidRPr="0050576D" w:rsidRDefault="004D4F37" w:rsidP="002D5B89">
            <w:pPr>
              <w:widowControl w:val="0"/>
              <w:spacing w:line="360" w:lineRule="auto"/>
              <w:rPr>
                <w:sz w:val="16"/>
                <w:szCs w:val="16"/>
                <w:lang w:val="ru-RU"/>
              </w:rPr>
            </w:pPr>
            <w:r w:rsidRPr="0050576D">
              <w:rPr>
                <w:sz w:val="16"/>
                <w:szCs w:val="16"/>
                <w:lang w:val="ru-RU"/>
              </w:rPr>
              <w:t>Азот (II) оксид (Азота оксид) (6)</w:t>
            </w:r>
          </w:p>
        </w:tc>
        <w:tc>
          <w:tcPr>
            <w:tcW w:w="1033" w:type="dxa"/>
            <w:shd w:val="clear" w:color="auto" w:fill="auto"/>
            <w:noWrap/>
            <w:hideMark/>
          </w:tcPr>
          <w:p w14:paraId="75F44A3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0,1137067</w:t>
            </w:r>
          </w:p>
        </w:tc>
        <w:tc>
          <w:tcPr>
            <w:tcW w:w="955" w:type="dxa"/>
            <w:shd w:val="clear" w:color="auto" w:fill="auto"/>
            <w:noWrap/>
            <w:hideMark/>
          </w:tcPr>
          <w:p w14:paraId="37D0FFB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229,425</w:t>
            </w:r>
          </w:p>
        </w:tc>
        <w:tc>
          <w:tcPr>
            <w:tcW w:w="946" w:type="dxa"/>
            <w:shd w:val="clear" w:color="auto" w:fill="auto"/>
            <w:noWrap/>
            <w:hideMark/>
          </w:tcPr>
          <w:p w14:paraId="67EE1B1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0,0278759</w:t>
            </w:r>
          </w:p>
        </w:tc>
        <w:tc>
          <w:tcPr>
            <w:tcW w:w="641" w:type="dxa"/>
            <w:shd w:val="clear" w:color="auto" w:fill="auto"/>
            <w:noWrap/>
            <w:hideMark/>
          </w:tcPr>
          <w:p w14:paraId="3493245E"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2490F7C8" w14:textId="77777777" w:rsidTr="00856C7B">
        <w:trPr>
          <w:trHeight w:val="170"/>
          <w:jc w:val="center"/>
        </w:trPr>
        <w:tc>
          <w:tcPr>
            <w:tcW w:w="730" w:type="dxa"/>
            <w:vMerge/>
            <w:vAlign w:val="center"/>
            <w:hideMark/>
          </w:tcPr>
          <w:p w14:paraId="3657AC30"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5C75912A"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254EEF65"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6042C830"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7D06B2C0"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05045D60"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137ED577"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03CFE271"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592EC2F8"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71FA8D97"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3416D078"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6A4853BF"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73C1C384"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6B7685D4"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3CF8FEFE"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375B1C2F"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3D54FC9C"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006BB5BB"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3F277E3B"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69227938"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6A91523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0328</w:t>
            </w:r>
          </w:p>
        </w:tc>
        <w:tc>
          <w:tcPr>
            <w:tcW w:w="1271" w:type="dxa"/>
            <w:shd w:val="clear" w:color="auto" w:fill="auto"/>
            <w:hideMark/>
          </w:tcPr>
          <w:p w14:paraId="640B6E34" w14:textId="77777777" w:rsidR="004D4F37" w:rsidRPr="0050576D" w:rsidRDefault="004D4F37" w:rsidP="002D5B89">
            <w:pPr>
              <w:widowControl w:val="0"/>
              <w:spacing w:line="360" w:lineRule="auto"/>
              <w:rPr>
                <w:sz w:val="16"/>
                <w:szCs w:val="16"/>
                <w:lang w:val="ru-RU"/>
              </w:rPr>
            </w:pPr>
            <w:r w:rsidRPr="0050576D">
              <w:rPr>
                <w:sz w:val="16"/>
                <w:szCs w:val="16"/>
                <w:lang w:val="ru-RU"/>
              </w:rPr>
              <w:t>Углерод (Сажа, Углерод черный) (583)</w:t>
            </w:r>
          </w:p>
        </w:tc>
        <w:tc>
          <w:tcPr>
            <w:tcW w:w="1033" w:type="dxa"/>
            <w:shd w:val="clear" w:color="auto" w:fill="auto"/>
            <w:noWrap/>
            <w:hideMark/>
          </w:tcPr>
          <w:p w14:paraId="258FAE8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0,0455556</w:t>
            </w:r>
          </w:p>
        </w:tc>
        <w:tc>
          <w:tcPr>
            <w:tcW w:w="955" w:type="dxa"/>
            <w:shd w:val="clear" w:color="auto" w:fill="auto"/>
            <w:noWrap/>
            <w:hideMark/>
          </w:tcPr>
          <w:p w14:paraId="1426A77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91,917</w:t>
            </w:r>
          </w:p>
        </w:tc>
        <w:tc>
          <w:tcPr>
            <w:tcW w:w="946" w:type="dxa"/>
            <w:shd w:val="clear" w:color="auto" w:fill="auto"/>
            <w:noWrap/>
            <w:hideMark/>
          </w:tcPr>
          <w:p w14:paraId="29F34BD6"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0,0107215</w:t>
            </w:r>
          </w:p>
        </w:tc>
        <w:tc>
          <w:tcPr>
            <w:tcW w:w="641" w:type="dxa"/>
            <w:shd w:val="clear" w:color="auto" w:fill="auto"/>
            <w:noWrap/>
            <w:hideMark/>
          </w:tcPr>
          <w:p w14:paraId="75B10EC8"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3C16BE87" w14:textId="77777777" w:rsidTr="00856C7B">
        <w:trPr>
          <w:trHeight w:val="170"/>
          <w:jc w:val="center"/>
        </w:trPr>
        <w:tc>
          <w:tcPr>
            <w:tcW w:w="730" w:type="dxa"/>
            <w:vMerge/>
            <w:vAlign w:val="center"/>
            <w:hideMark/>
          </w:tcPr>
          <w:p w14:paraId="687E8780"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59211D27"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66685155"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4B0526DC"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1FB09EDD"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55CB4F10"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3A4FD4A"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1B95EFFA"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62241978"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1DF1EDA8"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6537106F"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0C7E5A54"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665C007C"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728B892F"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6E1ABEBE"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131463CE"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10459527"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5877BF4D"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04F2C76A"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70D8EA32"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4C9D855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0330</w:t>
            </w:r>
          </w:p>
        </w:tc>
        <w:tc>
          <w:tcPr>
            <w:tcW w:w="1271" w:type="dxa"/>
            <w:shd w:val="clear" w:color="auto" w:fill="auto"/>
            <w:hideMark/>
          </w:tcPr>
          <w:p w14:paraId="52101F5C" w14:textId="77777777" w:rsidR="004D4F37" w:rsidRPr="0050576D" w:rsidRDefault="004D4F37" w:rsidP="002D5B89">
            <w:pPr>
              <w:widowControl w:val="0"/>
              <w:spacing w:line="360" w:lineRule="auto"/>
              <w:rPr>
                <w:sz w:val="16"/>
                <w:szCs w:val="16"/>
                <w:lang w:val="ru-RU"/>
              </w:rPr>
            </w:pPr>
            <w:r w:rsidRPr="0050576D">
              <w:rPr>
                <w:sz w:val="16"/>
                <w:szCs w:val="16"/>
                <w:lang w:val="ru-RU"/>
              </w:rPr>
              <w:t xml:space="preserve">Сера диоксид (Ангидрид сернистый, Сернистый газ, Сера (IV) </w:t>
            </w:r>
            <w:r w:rsidRPr="0050576D">
              <w:rPr>
                <w:sz w:val="16"/>
                <w:szCs w:val="16"/>
                <w:lang w:val="ru-RU"/>
              </w:rPr>
              <w:lastRenderedPageBreak/>
              <w:t>оксид) (516)</w:t>
            </w:r>
          </w:p>
        </w:tc>
        <w:tc>
          <w:tcPr>
            <w:tcW w:w="1033" w:type="dxa"/>
            <w:shd w:val="clear" w:color="auto" w:fill="auto"/>
            <w:noWrap/>
            <w:hideMark/>
          </w:tcPr>
          <w:p w14:paraId="4F8FE95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lastRenderedPageBreak/>
              <w:t>0,1093333</w:t>
            </w:r>
          </w:p>
        </w:tc>
        <w:tc>
          <w:tcPr>
            <w:tcW w:w="955" w:type="dxa"/>
            <w:shd w:val="clear" w:color="auto" w:fill="auto"/>
            <w:noWrap/>
            <w:hideMark/>
          </w:tcPr>
          <w:p w14:paraId="5EF744B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220,601</w:t>
            </w:r>
          </w:p>
        </w:tc>
        <w:tc>
          <w:tcPr>
            <w:tcW w:w="946" w:type="dxa"/>
            <w:shd w:val="clear" w:color="auto" w:fill="auto"/>
            <w:noWrap/>
            <w:hideMark/>
          </w:tcPr>
          <w:p w14:paraId="4F13C3F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0,02680375</w:t>
            </w:r>
          </w:p>
        </w:tc>
        <w:tc>
          <w:tcPr>
            <w:tcW w:w="641" w:type="dxa"/>
            <w:shd w:val="clear" w:color="auto" w:fill="auto"/>
            <w:noWrap/>
            <w:hideMark/>
          </w:tcPr>
          <w:p w14:paraId="4452EB39"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39D1D2EF" w14:textId="77777777" w:rsidTr="00856C7B">
        <w:trPr>
          <w:trHeight w:val="170"/>
          <w:jc w:val="center"/>
        </w:trPr>
        <w:tc>
          <w:tcPr>
            <w:tcW w:w="730" w:type="dxa"/>
            <w:vMerge/>
            <w:vAlign w:val="center"/>
            <w:hideMark/>
          </w:tcPr>
          <w:p w14:paraId="4F980C32"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1718BB20"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2ACF6FC0"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72FEEA45"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386E4AE2"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7A3B96A4"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5B0F09E9"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6AFC250E"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66267C20"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6D74C325"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336F5562"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512B5CA7"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078E5A86"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7B3370B6"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7F77F27F"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379EE00F"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650664E8"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415A00BB"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34DAE7B7"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4CF832E4"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68C545B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0337</w:t>
            </w:r>
          </w:p>
        </w:tc>
        <w:tc>
          <w:tcPr>
            <w:tcW w:w="1271" w:type="dxa"/>
            <w:shd w:val="clear" w:color="auto" w:fill="auto"/>
            <w:hideMark/>
          </w:tcPr>
          <w:p w14:paraId="73117FF5" w14:textId="77777777" w:rsidR="004D4F37" w:rsidRPr="0050576D" w:rsidRDefault="004D4F37" w:rsidP="002D5B89">
            <w:pPr>
              <w:widowControl w:val="0"/>
              <w:spacing w:line="360" w:lineRule="auto"/>
              <w:rPr>
                <w:sz w:val="16"/>
                <w:szCs w:val="16"/>
                <w:lang w:val="ru-RU"/>
              </w:rPr>
            </w:pPr>
            <w:r w:rsidRPr="0050576D">
              <w:rPr>
                <w:sz w:val="16"/>
                <w:szCs w:val="16"/>
                <w:lang w:val="ru-RU"/>
              </w:rPr>
              <w:t>Углерод оксид (Окись углерода, Угарный газ) (584)</w:t>
            </w:r>
          </w:p>
        </w:tc>
        <w:tc>
          <w:tcPr>
            <w:tcW w:w="1033" w:type="dxa"/>
            <w:shd w:val="clear" w:color="auto" w:fill="auto"/>
            <w:noWrap/>
            <w:hideMark/>
          </w:tcPr>
          <w:p w14:paraId="0166D67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0,5648889</w:t>
            </w:r>
          </w:p>
        </w:tc>
        <w:tc>
          <w:tcPr>
            <w:tcW w:w="955" w:type="dxa"/>
            <w:shd w:val="clear" w:color="auto" w:fill="auto"/>
            <w:noWrap/>
            <w:hideMark/>
          </w:tcPr>
          <w:p w14:paraId="613E3B7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1139,772</w:t>
            </w:r>
          </w:p>
        </w:tc>
        <w:tc>
          <w:tcPr>
            <w:tcW w:w="946" w:type="dxa"/>
            <w:shd w:val="clear" w:color="auto" w:fill="auto"/>
            <w:noWrap/>
            <w:hideMark/>
          </w:tcPr>
          <w:p w14:paraId="2B7C32D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0,1393795</w:t>
            </w:r>
          </w:p>
        </w:tc>
        <w:tc>
          <w:tcPr>
            <w:tcW w:w="641" w:type="dxa"/>
            <w:shd w:val="clear" w:color="auto" w:fill="auto"/>
            <w:noWrap/>
            <w:hideMark/>
          </w:tcPr>
          <w:p w14:paraId="56B6B1DA"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3703C3E9" w14:textId="77777777" w:rsidTr="00856C7B">
        <w:trPr>
          <w:trHeight w:val="170"/>
          <w:jc w:val="center"/>
        </w:trPr>
        <w:tc>
          <w:tcPr>
            <w:tcW w:w="730" w:type="dxa"/>
            <w:vMerge/>
            <w:vAlign w:val="center"/>
            <w:hideMark/>
          </w:tcPr>
          <w:p w14:paraId="4195F364"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30A711A1"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145C2036"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2D4C7F7A"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6AC32636"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5B9DDCFA"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52334A38"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14B339A9"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3AB7D0C7"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38D1279A"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4AE91975"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6B828786"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099620B6"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5F719180"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22E7BBDC"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2F1EB107"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477A25AC"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3403FFF1"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187E8CD5"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49ED7768"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360ABB2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0703</w:t>
            </w:r>
          </w:p>
        </w:tc>
        <w:tc>
          <w:tcPr>
            <w:tcW w:w="1271" w:type="dxa"/>
            <w:shd w:val="clear" w:color="auto" w:fill="auto"/>
            <w:hideMark/>
          </w:tcPr>
          <w:p w14:paraId="54BBAADA" w14:textId="77777777" w:rsidR="004D4F37" w:rsidRPr="0050576D" w:rsidRDefault="004D4F37" w:rsidP="002D5B89">
            <w:pPr>
              <w:widowControl w:val="0"/>
              <w:spacing w:line="360" w:lineRule="auto"/>
              <w:rPr>
                <w:sz w:val="16"/>
                <w:szCs w:val="16"/>
                <w:lang w:val="ru-RU"/>
              </w:rPr>
            </w:pPr>
            <w:r w:rsidRPr="0050576D">
              <w:rPr>
                <w:sz w:val="16"/>
                <w:szCs w:val="16"/>
                <w:lang w:val="ru-RU"/>
              </w:rPr>
              <w:t>Бенз/а/пирен (3,4-Бензпирен) (54)</w:t>
            </w:r>
          </w:p>
        </w:tc>
        <w:tc>
          <w:tcPr>
            <w:tcW w:w="1033" w:type="dxa"/>
            <w:shd w:val="clear" w:color="auto" w:fill="auto"/>
            <w:noWrap/>
            <w:hideMark/>
          </w:tcPr>
          <w:p w14:paraId="3E96508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1,093E-06</w:t>
            </w:r>
          </w:p>
        </w:tc>
        <w:tc>
          <w:tcPr>
            <w:tcW w:w="955" w:type="dxa"/>
            <w:shd w:val="clear" w:color="auto" w:fill="auto"/>
            <w:noWrap/>
            <w:hideMark/>
          </w:tcPr>
          <w:p w14:paraId="279D058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0,002</w:t>
            </w:r>
          </w:p>
        </w:tc>
        <w:tc>
          <w:tcPr>
            <w:tcW w:w="946" w:type="dxa"/>
            <w:shd w:val="clear" w:color="auto" w:fill="auto"/>
            <w:noWrap/>
            <w:hideMark/>
          </w:tcPr>
          <w:p w14:paraId="4DE9800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2,95E-07</w:t>
            </w:r>
          </w:p>
        </w:tc>
        <w:tc>
          <w:tcPr>
            <w:tcW w:w="641" w:type="dxa"/>
            <w:shd w:val="clear" w:color="auto" w:fill="auto"/>
            <w:noWrap/>
            <w:hideMark/>
          </w:tcPr>
          <w:p w14:paraId="11E27088"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50542798" w14:textId="77777777" w:rsidTr="00856C7B">
        <w:trPr>
          <w:trHeight w:val="170"/>
          <w:jc w:val="center"/>
        </w:trPr>
        <w:tc>
          <w:tcPr>
            <w:tcW w:w="730" w:type="dxa"/>
            <w:vMerge/>
            <w:vAlign w:val="center"/>
            <w:hideMark/>
          </w:tcPr>
          <w:p w14:paraId="267F8575"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052F9BBF"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0E769162"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75B40968"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16D9CC73"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3C852062"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5A3829D0"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37A90514"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6A34950C"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7E46E3D1"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009ECFCD"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67969D26"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1817A50F"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5E23DEC1"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212575B2"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3520F080"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4BB7393D"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4F1BB1BA"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747DFADE"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200E0FBC"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567E672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1325</w:t>
            </w:r>
          </w:p>
        </w:tc>
        <w:tc>
          <w:tcPr>
            <w:tcW w:w="1271" w:type="dxa"/>
            <w:shd w:val="clear" w:color="auto" w:fill="auto"/>
            <w:hideMark/>
          </w:tcPr>
          <w:p w14:paraId="4A48246D" w14:textId="77777777" w:rsidR="004D4F37" w:rsidRPr="0050576D" w:rsidRDefault="004D4F37" w:rsidP="002D5B89">
            <w:pPr>
              <w:widowControl w:val="0"/>
              <w:spacing w:line="360" w:lineRule="auto"/>
              <w:rPr>
                <w:sz w:val="16"/>
                <w:szCs w:val="16"/>
                <w:lang w:val="ru-RU"/>
              </w:rPr>
            </w:pPr>
            <w:r w:rsidRPr="0050576D">
              <w:rPr>
                <w:sz w:val="16"/>
                <w:szCs w:val="16"/>
                <w:lang w:val="ru-RU"/>
              </w:rPr>
              <w:t>Формальдегид (Метаналь) (609)</w:t>
            </w:r>
          </w:p>
        </w:tc>
        <w:tc>
          <w:tcPr>
            <w:tcW w:w="1033" w:type="dxa"/>
            <w:shd w:val="clear" w:color="auto" w:fill="auto"/>
            <w:noWrap/>
            <w:hideMark/>
          </w:tcPr>
          <w:p w14:paraId="4CAA3A9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0,0109333</w:t>
            </w:r>
          </w:p>
        </w:tc>
        <w:tc>
          <w:tcPr>
            <w:tcW w:w="955" w:type="dxa"/>
            <w:shd w:val="clear" w:color="auto" w:fill="auto"/>
            <w:noWrap/>
            <w:hideMark/>
          </w:tcPr>
          <w:p w14:paraId="3996C09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22,06</w:t>
            </w:r>
          </w:p>
        </w:tc>
        <w:tc>
          <w:tcPr>
            <w:tcW w:w="946" w:type="dxa"/>
            <w:shd w:val="clear" w:color="auto" w:fill="auto"/>
            <w:noWrap/>
            <w:hideMark/>
          </w:tcPr>
          <w:p w14:paraId="676860B6"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0,00268038</w:t>
            </w:r>
          </w:p>
        </w:tc>
        <w:tc>
          <w:tcPr>
            <w:tcW w:w="641" w:type="dxa"/>
            <w:shd w:val="clear" w:color="auto" w:fill="auto"/>
            <w:noWrap/>
            <w:hideMark/>
          </w:tcPr>
          <w:p w14:paraId="2A5314DD"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71CA64E0" w14:textId="77777777" w:rsidTr="00856C7B">
        <w:trPr>
          <w:trHeight w:val="170"/>
          <w:jc w:val="center"/>
        </w:trPr>
        <w:tc>
          <w:tcPr>
            <w:tcW w:w="730" w:type="dxa"/>
            <w:vMerge/>
            <w:vAlign w:val="center"/>
            <w:hideMark/>
          </w:tcPr>
          <w:p w14:paraId="477FCCBB"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0CDE0BF6"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3D7D90AB"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1523C1B9"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17CB8245"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75513D0C"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489FE71A"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3971A018"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571795C7"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3ED9E40F"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480EFB73"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01D1491E"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54EEAB4F"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632EE45E"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18FBE5DC"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12ADD821"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32492E19"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3C7A5331"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3BD65E09"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29E253F1"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6ABB01C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2754</w:t>
            </w:r>
          </w:p>
        </w:tc>
        <w:tc>
          <w:tcPr>
            <w:tcW w:w="1271" w:type="dxa"/>
            <w:shd w:val="clear" w:color="auto" w:fill="auto"/>
            <w:hideMark/>
          </w:tcPr>
          <w:p w14:paraId="233FA568" w14:textId="77777777" w:rsidR="004D4F37" w:rsidRPr="0050576D" w:rsidRDefault="004D4F37" w:rsidP="002D5B89">
            <w:pPr>
              <w:widowControl w:val="0"/>
              <w:spacing w:line="360" w:lineRule="auto"/>
              <w:rPr>
                <w:sz w:val="16"/>
                <w:szCs w:val="16"/>
                <w:lang w:val="ru-RU"/>
              </w:rPr>
            </w:pPr>
            <w:r w:rsidRPr="0050576D">
              <w:rPr>
                <w:sz w:val="16"/>
                <w:szCs w:val="16"/>
                <w:lang w:val="ru-RU"/>
              </w:rPr>
              <w:t>Алканы С12-19 /в пересчете на С/ (Углеводороды предельные С12-С19 (в пересчете на С); Растворитель РПК-265П) (10)</w:t>
            </w:r>
          </w:p>
        </w:tc>
        <w:tc>
          <w:tcPr>
            <w:tcW w:w="1033" w:type="dxa"/>
            <w:shd w:val="clear" w:color="auto" w:fill="auto"/>
            <w:noWrap/>
            <w:hideMark/>
          </w:tcPr>
          <w:p w14:paraId="5BB93B2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0,2642222</w:t>
            </w:r>
          </w:p>
        </w:tc>
        <w:tc>
          <w:tcPr>
            <w:tcW w:w="955" w:type="dxa"/>
            <w:shd w:val="clear" w:color="auto" w:fill="auto"/>
            <w:noWrap/>
            <w:hideMark/>
          </w:tcPr>
          <w:p w14:paraId="6C1F461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533,119</w:t>
            </w:r>
          </w:p>
        </w:tc>
        <w:tc>
          <w:tcPr>
            <w:tcW w:w="946" w:type="dxa"/>
            <w:shd w:val="clear" w:color="auto" w:fill="auto"/>
            <w:noWrap/>
            <w:hideMark/>
          </w:tcPr>
          <w:p w14:paraId="06D0FB6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0,064329</w:t>
            </w:r>
          </w:p>
        </w:tc>
        <w:tc>
          <w:tcPr>
            <w:tcW w:w="641" w:type="dxa"/>
            <w:shd w:val="clear" w:color="auto" w:fill="auto"/>
            <w:noWrap/>
            <w:hideMark/>
          </w:tcPr>
          <w:p w14:paraId="1A48B166"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213DE3F5" w14:textId="77777777" w:rsidTr="00856C7B">
        <w:trPr>
          <w:trHeight w:val="170"/>
          <w:jc w:val="center"/>
        </w:trPr>
        <w:tc>
          <w:tcPr>
            <w:tcW w:w="730" w:type="dxa"/>
            <w:vMerge w:val="restart"/>
            <w:shd w:val="clear" w:color="auto" w:fill="auto"/>
            <w:hideMark/>
          </w:tcPr>
          <w:p w14:paraId="7C8CE8DF"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003</w:t>
            </w:r>
          </w:p>
        </w:tc>
        <w:tc>
          <w:tcPr>
            <w:tcW w:w="474" w:type="dxa"/>
            <w:vMerge w:val="restart"/>
            <w:shd w:val="clear" w:color="auto" w:fill="auto"/>
            <w:hideMark/>
          </w:tcPr>
          <w:p w14:paraId="44CEAAD2" w14:textId="77777777" w:rsidR="004D4F37" w:rsidRPr="0050576D" w:rsidRDefault="004D4F37" w:rsidP="002D5B89">
            <w:pPr>
              <w:widowControl w:val="0"/>
              <w:spacing w:line="360" w:lineRule="auto"/>
              <w:rPr>
                <w:sz w:val="16"/>
                <w:szCs w:val="16"/>
                <w:lang w:val="ru-RU"/>
              </w:rPr>
            </w:pPr>
            <w:r w:rsidRPr="0050576D">
              <w:rPr>
                <w:sz w:val="16"/>
                <w:szCs w:val="16"/>
                <w:lang w:val="ru-RU"/>
              </w:rPr>
              <w:t>01</w:t>
            </w:r>
          </w:p>
        </w:tc>
        <w:tc>
          <w:tcPr>
            <w:tcW w:w="1441" w:type="dxa"/>
            <w:vMerge w:val="restart"/>
            <w:shd w:val="clear" w:color="auto" w:fill="auto"/>
            <w:hideMark/>
          </w:tcPr>
          <w:p w14:paraId="477C2536" w14:textId="77777777" w:rsidR="004D4F37" w:rsidRPr="0050576D" w:rsidRDefault="004D4F37" w:rsidP="002D5B89">
            <w:pPr>
              <w:widowControl w:val="0"/>
              <w:spacing w:line="360" w:lineRule="auto"/>
              <w:rPr>
                <w:sz w:val="16"/>
                <w:szCs w:val="16"/>
                <w:lang w:val="ru-RU"/>
              </w:rPr>
            </w:pPr>
            <w:r w:rsidRPr="0050576D">
              <w:rPr>
                <w:sz w:val="16"/>
                <w:szCs w:val="16"/>
                <w:lang w:val="ru-RU"/>
              </w:rPr>
              <w:t>Насосный агрегат KTGJ70-12 двигатель САТ С15</w:t>
            </w:r>
          </w:p>
        </w:tc>
        <w:tc>
          <w:tcPr>
            <w:tcW w:w="1024" w:type="dxa"/>
            <w:vMerge w:val="restart"/>
            <w:shd w:val="clear" w:color="auto" w:fill="auto"/>
            <w:hideMark/>
          </w:tcPr>
          <w:p w14:paraId="00AC6A2E" w14:textId="77777777" w:rsidR="004D4F37" w:rsidRPr="0050576D" w:rsidRDefault="004D4F37" w:rsidP="002D5B89">
            <w:pPr>
              <w:widowControl w:val="0"/>
              <w:spacing w:after="240" w:line="360" w:lineRule="auto"/>
              <w:jc w:val="center"/>
              <w:rPr>
                <w:sz w:val="16"/>
                <w:szCs w:val="16"/>
                <w:lang w:val="ru-RU"/>
              </w:rPr>
            </w:pPr>
            <w:r w:rsidRPr="0050576D">
              <w:rPr>
                <w:sz w:val="16"/>
                <w:szCs w:val="16"/>
                <w:lang w:val="ru-RU"/>
              </w:rPr>
              <w:t>1</w:t>
            </w:r>
          </w:p>
        </w:tc>
        <w:tc>
          <w:tcPr>
            <w:tcW w:w="687" w:type="dxa"/>
            <w:vMerge w:val="restart"/>
            <w:shd w:val="clear" w:color="auto" w:fill="auto"/>
            <w:hideMark/>
          </w:tcPr>
          <w:p w14:paraId="717206DA" w14:textId="77777777" w:rsidR="004D4F37" w:rsidRPr="0050576D" w:rsidRDefault="004D4F37" w:rsidP="002D5B89">
            <w:pPr>
              <w:widowControl w:val="0"/>
              <w:spacing w:after="240" w:line="360" w:lineRule="auto"/>
              <w:jc w:val="center"/>
              <w:rPr>
                <w:sz w:val="16"/>
                <w:szCs w:val="16"/>
                <w:lang w:val="ru-RU"/>
              </w:rPr>
            </w:pPr>
            <w:r w:rsidRPr="0050576D">
              <w:rPr>
                <w:sz w:val="16"/>
                <w:szCs w:val="16"/>
                <w:lang w:val="ru-RU"/>
              </w:rPr>
              <w:t>72</w:t>
            </w:r>
          </w:p>
        </w:tc>
        <w:tc>
          <w:tcPr>
            <w:tcW w:w="1441" w:type="dxa"/>
            <w:vMerge w:val="restart"/>
            <w:shd w:val="clear" w:color="auto" w:fill="auto"/>
            <w:hideMark/>
          </w:tcPr>
          <w:p w14:paraId="3E7DD67A" w14:textId="77777777" w:rsidR="004D4F37" w:rsidRPr="0050576D" w:rsidRDefault="004D4F37" w:rsidP="002D5B89">
            <w:pPr>
              <w:widowControl w:val="0"/>
              <w:spacing w:line="360" w:lineRule="auto"/>
              <w:rPr>
                <w:sz w:val="16"/>
                <w:szCs w:val="16"/>
                <w:lang w:val="ru-RU"/>
              </w:rPr>
            </w:pPr>
            <w:r w:rsidRPr="0050576D">
              <w:rPr>
                <w:sz w:val="16"/>
                <w:szCs w:val="16"/>
                <w:lang w:val="ru-RU"/>
              </w:rPr>
              <w:t>Насосный агрегат KTGJ70-12 двигатель САТ С15</w:t>
            </w:r>
          </w:p>
        </w:tc>
        <w:tc>
          <w:tcPr>
            <w:tcW w:w="896" w:type="dxa"/>
            <w:vMerge w:val="restart"/>
            <w:shd w:val="clear" w:color="auto" w:fill="auto"/>
            <w:hideMark/>
          </w:tcPr>
          <w:p w14:paraId="7C99E04E" w14:textId="61417280" w:rsidR="004D4F37" w:rsidRPr="0050576D" w:rsidRDefault="0026319D" w:rsidP="002D5B89">
            <w:pPr>
              <w:widowControl w:val="0"/>
              <w:spacing w:line="360" w:lineRule="auto"/>
              <w:jc w:val="center"/>
              <w:rPr>
                <w:sz w:val="16"/>
                <w:szCs w:val="16"/>
                <w:lang w:val="ru-RU"/>
              </w:rPr>
            </w:pPr>
            <w:r>
              <w:rPr>
                <w:sz w:val="16"/>
                <w:szCs w:val="16"/>
                <w:lang w:val="ru-RU"/>
              </w:rPr>
              <w:t>0</w:t>
            </w:r>
            <w:r w:rsidR="00BF7453">
              <w:rPr>
                <w:sz w:val="16"/>
                <w:szCs w:val="16"/>
                <w:lang w:val="ru-RU"/>
              </w:rPr>
              <w:t>318</w:t>
            </w:r>
          </w:p>
        </w:tc>
        <w:tc>
          <w:tcPr>
            <w:tcW w:w="896" w:type="dxa"/>
            <w:vMerge w:val="restart"/>
            <w:shd w:val="clear" w:color="auto" w:fill="auto"/>
            <w:hideMark/>
          </w:tcPr>
          <w:p w14:paraId="363F164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w:t>
            </w:r>
          </w:p>
        </w:tc>
        <w:tc>
          <w:tcPr>
            <w:tcW w:w="781" w:type="dxa"/>
            <w:vMerge w:val="restart"/>
            <w:shd w:val="clear" w:color="auto" w:fill="auto"/>
            <w:hideMark/>
          </w:tcPr>
          <w:p w14:paraId="2D47A5D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w:t>
            </w:r>
          </w:p>
        </w:tc>
        <w:tc>
          <w:tcPr>
            <w:tcW w:w="868" w:type="dxa"/>
            <w:vMerge w:val="restart"/>
            <w:shd w:val="clear" w:color="auto" w:fill="auto"/>
            <w:hideMark/>
          </w:tcPr>
          <w:p w14:paraId="30B244C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167,12</w:t>
            </w:r>
          </w:p>
        </w:tc>
        <w:tc>
          <w:tcPr>
            <w:tcW w:w="869" w:type="dxa"/>
            <w:vMerge w:val="restart"/>
            <w:shd w:val="clear" w:color="auto" w:fill="auto"/>
            <w:hideMark/>
          </w:tcPr>
          <w:p w14:paraId="42067DE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1,3125642</w:t>
            </w:r>
          </w:p>
        </w:tc>
        <w:tc>
          <w:tcPr>
            <w:tcW w:w="677" w:type="dxa"/>
            <w:vMerge w:val="restart"/>
            <w:shd w:val="clear" w:color="auto" w:fill="auto"/>
            <w:hideMark/>
          </w:tcPr>
          <w:p w14:paraId="0E191CC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450</w:t>
            </w:r>
          </w:p>
        </w:tc>
        <w:tc>
          <w:tcPr>
            <w:tcW w:w="523" w:type="dxa"/>
            <w:vMerge w:val="restart"/>
            <w:shd w:val="clear" w:color="auto" w:fill="auto"/>
            <w:hideMark/>
          </w:tcPr>
          <w:p w14:paraId="7471BC8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748</w:t>
            </w:r>
          </w:p>
        </w:tc>
        <w:tc>
          <w:tcPr>
            <w:tcW w:w="519" w:type="dxa"/>
            <w:vMerge w:val="restart"/>
            <w:shd w:val="clear" w:color="auto" w:fill="auto"/>
            <w:hideMark/>
          </w:tcPr>
          <w:p w14:paraId="4A5B919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376</w:t>
            </w:r>
          </w:p>
        </w:tc>
        <w:tc>
          <w:tcPr>
            <w:tcW w:w="545" w:type="dxa"/>
            <w:vMerge w:val="restart"/>
            <w:shd w:val="clear" w:color="auto" w:fill="auto"/>
            <w:hideMark/>
          </w:tcPr>
          <w:p w14:paraId="35EE21F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480" w:type="dxa"/>
            <w:vMerge w:val="restart"/>
            <w:shd w:val="clear" w:color="auto" w:fill="auto"/>
            <w:hideMark/>
          </w:tcPr>
          <w:p w14:paraId="0B99796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38" w:type="dxa"/>
            <w:vMerge w:val="restart"/>
            <w:shd w:val="clear" w:color="auto" w:fill="auto"/>
            <w:hideMark/>
          </w:tcPr>
          <w:p w14:paraId="19D2AC73" w14:textId="77777777" w:rsidR="004D4F37" w:rsidRPr="0050576D" w:rsidRDefault="004D4F37" w:rsidP="002D5B89">
            <w:pPr>
              <w:widowControl w:val="0"/>
              <w:spacing w:line="360" w:lineRule="auto"/>
              <w:rPr>
                <w:sz w:val="16"/>
                <w:szCs w:val="16"/>
                <w:lang w:val="ru-RU"/>
              </w:rPr>
            </w:pPr>
            <w:r w:rsidRPr="0050576D">
              <w:rPr>
                <w:sz w:val="16"/>
                <w:szCs w:val="16"/>
                <w:lang w:val="ru-RU"/>
              </w:rPr>
              <w:t> </w:t>
            </w:r>
          </w:p>
        </w:tc>
        <w:tc>
          <w:tcPr>
            <w:tcW w:w="596" w:type="dxa"/>
            <w:vMerge w:val="restart"/>
            <w:shd w:val="clear" w:color="auto" w:fill="auto"/>
            <w:hideMark/>
          </w:tcPr>
          <w:p w14:paraId="422E775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46" w:type="dxa"/>
            <w:vMerge w:val="restart"/>
            <w:shd w:val="clear" w:color="auto" w:fill="auto"/>
            <w:hideMark/>
          </w:tcPr>
          <w:p w14:paraId="0BA4397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75" w:type="dxa"/>
            <w:vMerge w:val="restart"/>
            <w:shd w:val="clear" w:color="auto" w:fill="auto"/>
            <w:hideMark/>
          </w:tcPr>
          <w:p w14:paraId="363D584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12" w:type="dxa"/>
            <w:shd w:val="clear" w:color="auto" w:fill="auto"/>
            <w:noWrap/>
            <w:hideMark/>
          </w:tcPr>
          <w:p w14:paraId="6A718C8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0301</w:t>
            </w:r>
          </w:p>
        </w:tc>
        <w:tc>
          <w:tcPr>
            <w:tcW w:w="1271" w:type="dxa"/>
            <w:shd w:val="clear" w:color="auto" w:fill="auto"/>
            <w:hideMark/>
          </w:tcPr>
          <w:p w14:paraId="2128782D" w14:textId="77777777" w:rsidR="004D4F37" w:rsidRPr="0050576D" w:rsidRDefault="004D4F37" w:rsidP="002D5B89">
            <w:pPr>
              <w:widowControl w:val="0"/>
              <w:spacing w:line="360" w:lineRule="auto"/>
              <w:rPr>
                <w:sz w:val="16"/>
                <w:szCs w:val="16"/>
                <w:lang w:val="ru-RU"/>
              </w:rPr>
            </w:pPr>
            <w:r w:rsidRPr="0050576D">
              <w:rPr>
                <w:sz w:val="16"/>
                <w:szCs w:val="16"/>
                <w:lang w:val="ru-RU"/>
              </w:rPr>
              <w:t>Азота (IV) диоксид (Азота диоксид) (4)</w:t>
            </w:r>
          </w:p>
        </w:tc>
        <w:tc>
          <w:tcPr>
            <w:tcW w:w="1033" w:type="dxa"/>
            <w:shd w:val="clear" w:color="auto" w:fill="auto"/>
            <w:noWrap/>
            <w:hideMark/>
          </w:tcPr>
          <w:p w14:paraId="2897101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0,6997333</w:t>
            </w:r>
          </w:p>
        </w:tc>
        <w:tc>
          <w:tcPr>
            <w:tcW w:w="955" w:type="dxa"/>
            <w:shd w:val="clear" w:color="auto" w:fill="auto"/>
            <w:noWrap/>
            <w:hideMark/>
          </w:tcPr>
          <w:p w14:paraId="46522A76"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1411,847</w:t>
            </w:r>
          </w:p>
        </w:tc>
        <w:tc>
          <w:tcPr>
            <w:tcW w:w="946" w:type="dxa"/>
            <w:shd w:val="clear" w:color="auto" w:fill="auto"/>
            <w:noWrap/>
            <w:hideMark/>
          </w:tcPr>
          <w:p w14:paraId="5933C95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0,171544</w:t>
            </w:r>
          </w:p>
        </w:tc>
        <w:tc>
          <w:tcPr>
            <w:tcW w:w="641" w:type="dxa"/>
            <w:shd w:val="clear" w:color="auto" w:fill="auto"/>
            <w:noWrap/>
            <w:hideMark/>
          </w:tcPr>
          <w:p w14:paraId="32C095C1"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5706D59B" w14:textId="77777777" w:rsidTr="00856C7B">
        <w:trPr>
          <w:trHeight w:val="170"/>
          <w:jc w:val="center"/>
        </w:trPr>
        <w:tc>
          <w:tcPr>
            <w:tcW w:w="730" w:type="dxa"/>
            <w:vMerge/>
            <w:vAlign w:val="center"/>
            <w:hideMark/>
          </w:tcPr>
          <w:p w14:paraId="5E5EF57C"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7BFC7AD2"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2000D642"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5B286124"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372380A3"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680ACFE5"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01D66680"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1926FBF8"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079D06CE"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2E1ACFAC"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559DD439"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22E36746"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08FDB6BC"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0857F6A8"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319E52E4"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21DEAFB9"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77081D34"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0D553B4C"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19D07933"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6DC661E8"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6EA6ECF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0304</w:t>
            </w:r>
          </w:p>
        </w:tc>
        <w:tc>
          <w:tcPr>
            <w:tcW w:w="1271" w:type="dxa"/>
            <w:shd w:val="clear" w:color="auto" w:fill="auto"/>
            <w:hideMark/>
          </w:tcPr>
          <w:p w14:paraId="14DD273B" w14:textId="77777777" w:rsidR="004D4F37" w:rsidRPr="0050576D" w:rsidRDefault="004D4F37" w:rsidP="002D5B89">
            <w:pPr>
              <w:widowControl w:val="0"/>
              <w:spacing w:line="360" w:lineRule="auto"/>
              <w:rPr>
                <w:sz w:val="16"/>
                <w:szCs w:val="16"/>
                <w:lang w:val="ru-RU"/>
              </w:rPr>
            </w:pPr>
            <w:r w:rsidRPr="0050576D">
              <w:rPr>
                <w:sz w:val="16"/>
                <w:szCs w:val="16"/>
                <w:lang w:val="ru-RU"/>
              </w:rPr>
              <w:t>Азот (II) оксид (Азота оксид) (6)</w:t>
            </w:r>
          </w:p>
        </w:tc>
        <w:tc>
          <w:tcPr>
            <w:tcW w:w="1033" w:type="dxa"/>
            <w:shd w:val="clear" w:color="auto" w:fill="auto"/>
            <w:noWrap/>
            <w:hideMark/>
          </w:tcPr>
          <w:p w14:paraId="0336CD2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0,1137067</w:t>
            </w:r>
          </w:p>
        </w:tc>
        <w:tc>
          <w:tcPr>
            <w:tcW w:w="955" w:type="dxa"/>
            <w:shd w:val="clear" w:color="auto" w:fill="auto"/>
            <w:noWrap/>
            <w:hideMark/>
          </w:tcPr>
          <w:p w14:paraId="6868953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229,425</w:t>
            </w:r>
          </w:p>
        </w:tc>
        <w:tc>
          <w:tcPr>
            <w:tcW w:w="946" w:type="dxa"/>
            <w:shd w:val="clear" w:color="auto" w:fill="auto"/>
            <w:noWrap/>
            <w:hideMark/>
          </w:tcPr>
          <w:p w14:paraId="0F319FE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0,0278759</w:t>
            </w:r>
          </w:p>
        </w:tc>
        <w:tc>
          <w:tcPr>
            <w:tcW w:w="641" w:type="dxa"/>
            <w:shd w:val="clear" w:color="auto" w:fill="auto"/>
            <w:noWrap/>
            <w:hideMark/>
          </w:tcPr>
          <w:p w14:paraId="7DD10702"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1F6BB895" w14:textId="77777777" w:rsidTr="00856C7B">
        <w:trPr>
          <w:trHeight w:val="170"/>
          <w:jc w:val="center"/>
        </w:trPr>
        <w:tc>
          <w:tcPr>
            <w:tcW w:w="730" w:type="dxa"/>
            <w:vMerge/>
            <w:vAlign w:val="center"/>
            <w:hideMark/>
          </w:tcPr>
          <w:p w14:paraId="3C3D7B24"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1DA9FA22"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1CEDACF7"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65114590"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62A68A3D"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2A1239B4"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183C6551"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60078D5F"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1CC75127"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2580FE44"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60A739EA"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0A659D3A"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774D7E07"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72E8C914"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6776EBE4"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58446BC2"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53E6DAD3"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5A65B953"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0B839BD8"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52FE5627"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023C083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0328</w:t>
            </w:r>
          </w:p>
        </w:tc>
        <w:tc>
          <w:tcPr>
            <w:tcW w:w="1271" w:type="dxa"/>
            <w:shd w:val="clear" w:color="auto" w:fill="auto"/>
            <w:hideMark/>
          </w:tcPr>
          <w:p w14:paraId="5413C4A0" w14:textId="77777777" w:rsidR="004D4F37" w:rsidRPr="0050576D" w:rsidRDefault="004D4F37" w:rsidP="002D5B89">
            <w:pPr>
              <w:widowControl w:val="0"/>
              <w:spacing w:line="360" w:lineRule="auto"/>
              <w:rPr>
                <w:sz w:val="16"/>
                <w:szCs w:val="16"/>
                <w:lang w:val="ru-RU"/>
              </w:rPr>
            </w:pPr>
            <w:r w:rsidRPr="0050576D">
              <w:rPr>
                <w:sz w:val="16"/>
                <w:szCs w:val="16"/>
                <w:lang w:val="ru-RU"/>
              </w:rPr>
              <w:t>Углерод (Сажа, Углерод черный) (583)</w:t>
            </w:r>
          </w:p>
        </w:tc>
        <w:tc>
          <w:tcPr>
            <w:tcW w:w="1033" w:type="dxa"/>
            <w:shd w:val="clear" w:color="auto" w:fill="auto"/>
            <w:noWrap/>
            <w:hideMark/>
          </w:tcPr>
          <w:p w14:paraId="156B132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0,0455556</w:t>
            </w:r>
          </w:p>
        </w:tc>
        <w:tc>
          <w:tcPr>
            <w:tcW w:w="955" w:type="dxa"/>
            <w:shd w:val="clear" w:color="auto" w:fill="auto"/>
            <w:noWrap/>
            <w:hideMark/>
          </w:tcPr>
          <w:p w14:paraId="47C9C42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91,917</w:t>
            </w:r>
          </w:p>
        </w:tc>
        <w:tc>
          <w:tcPr>
            <w:tcW w:w="946" w:type="dxa"/>
            <w:shd w:val="clear" w:color="auto" w:fill="auto"/>
            <w:noWrap/>
            <w:hideMark/>
          </w:tcPr>
          <w:p w14:paraId="227642D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0,0107215</w:t>
            </w:r>
          </w:p>
        </w:tc>
        <w:tc>
          <w:tcPr>
            <w:tcW w:w="641" w:type="dxa"/>
            <w:shd w:val="clear" w:color="auto" w:fill="auto"/>
            <w:noWrap/>
            <w:hideMark/>
          </w:tcPr>
          <w:p w14:paraId="2DEE0612"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59A2037E" w14:textId="77777777" w:rsidTr="00856C7B">
        <w:trPr>
          <w:trHeight w:val="170"/>
          <w:jc w:val="center"/>
        </w:trPr>
        <w:tc>
          <w:tcPr>
            <w:tcW w:w="730" w:type="dxa"/>
            <w:vMerge/>
            <w:vAlign w:val="center"/>
            <w:hideMark/>
          </w:tcPr>
          <w:p w14:paraId="0294F005"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26C892A9"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77AF22A1"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14D0650A"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19C0EF80"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19B0C430"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2D63323E"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518B2EF7"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6395ADA5"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00336CB6"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4FDE2675"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18763405"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09B659B2"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339BA5C8"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7533B242"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5B4A8E8D"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564BABBC"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30083672"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461D8383"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754B1918"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5D0EAC1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0330</w:t>
            </w:r>
          </w:p>
        </w:tc>
        <w:tc>
          <w:tcPr>
            <w:tcW w:w="1271" w:type="dxa"/>
            <w:shd w:val="clear" w:color="auto" w:fill="auto"/>
            <w:hideMark/>
          </w:tcPr>
          <w:p w14:paraId="16EE0B96" w14:textId="77777777" w:rsidR="004D4F37" w:rsidRPr="0050576D" w:rsidRDefault="004D4F37" w:rsidP="002D5B89">
            <w:pPr>
              <w:widowControl w:val="0"/>
              <w:spacing w:line="360" w:lineRule="auto"/>
              <w:rPr>
                <w:sz w:val="16"/>
                <w:szCs w:val="16"/>
                <w:lang w:val="ru-RU"/>
              </w:rPr>
            </w:pPr>
            <w:r w:rsidRPr="0050576D">
              <w:rPr>
                <w:sz w:val="16"/>
                <w:szCs w:val="16"/>
                <w:lang w:val="ru-RU"/>
              </w:rPr>
              <w:t>Сера диоксид (Ангидрид сернистый, Сернистый газ, Сера (IV) оксид) (516)</w:t>
            </w:r>
          </w:p>
        </w:tc>
        <w:tc>
          <w:tcPr>
            <w:tcW w:w="1033" w:type="dxa"/>
            <w:shd w:val="clear" w:color="auto" w:fill="auto"/>
            <w:noWrap/>
            <w:hideMark/>
          </w:tcPr>
          <w:p w14:paraId="453F49A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0,1093333</w:t>
            </w:r>
          </w:p>
        </w:tc>
        <w:tc>
          <w:tcPr>
            <w:tcW w:w="955" w:type="dxa"/>
            <w:shd w:val="clear" w:color="auto" w:fill="auto"/>
            <w:noWrap/>
            <w:hideMark/>
          </w:tcPr>
          <w:p w14:paraId="27F9E63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220,601</w:t>
            </w:r>
          </w:p>
        </w:tc>
        <w:tc>
          <w:tcPr>
            <w:tcW w:w="946" w:type="dxa"/>
            <w:shd w:val="clear" w:color="auto" w:fill="auto"/>
            <w:noWrap/>
            <w:hideMark/>
          </w:tcPr>
          <w:p w14:paraId="39025FB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0,02680375</w:t>
            </w:r>
          </w:p>
        </w:tc>
        <w:tc>
          <w:tcPr>
            <w:tcW w:w="641" w:type="dxa"/>
            <w:shd w:val="clear" w:color="auto" w:fill="auto"/>
            <w:noWrap/>
            <w:hideMark/>
          </w:tcPr>
          <w:p w14:paraId="2B1EDA1B"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63172852" w14:textId="77777777" w:rsidTr="00856C7B">
        <w:trPr>
          <w:trHeight w:val="170"/>
          <w:jc w:val="center"/>
        </w:trPr>
        <w:tc>
          <w:tcPr>
            <w:tcW w:w="730" w:type="dxa"/>
            <w:vMerge/>
            <w:vAlign w:val="center"/>
            <w:hideMark/>
          </w:tcPr>
          <w:p w14:paraId="376CCFC4"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646B679F"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07731B4D"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65EB18F6"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072973DB"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5C4E4DE8"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430FA3B5"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4A083C35"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38FA94D9"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002D0946"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5AC97DFF"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7EF388FC"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5FDB229B"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74CB8646"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3EEB0FD6"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5ACB4781"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4382F3A2"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11C96A8A"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7708FE0E"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2F075BB1"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485571D6"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0337</w:t>
            </w:r>
          </w:p>
        </w:tc>
        <w:tc>
          <w:tcPr>
            <w:tcW w:w="1271" w:type="dxa"/>
            <w:shd w:val="clear" w:color="auto" w:fill="auto"/>
            <w:hideMark/>
          </w:tcPr>
          <w:p w14:paraId="10FD0519" w14:textId="77777777" w:rsidR="004D4F37" w:rsidRPr="0050576D" w:rsidRDefault="004D4F37" w:rsidP="002D5B89">
            <w:pPr>
              <w:widowControl w:val="0"/>
              <w:spacing w:line="360" w:lineRule="auto"/>
              <w:rPr>
                <w:sz w:val="16"/>
                <w:szCs w:val="16"/>
                <w:lang w:val="ru-RU"/>
              </w:rPr>
            </w:pPr>
            <w:r w:rsidRPr="0050576D">
              <w:rPr>
                <w:sz w:val="16"/>
                <w:szCs w:val="16"/>
                <w:lang w:val="ru-RU"/>
              </w:rPr>
              <w:t>Углерод оксид (Окись углерода, Угарный газ) (584)</w:t>
            </w:r>
          </w:p>
        </w:tc>
        <w:tc>
          <w:tcPr>
            <w:tcW w:w="1033" w:type="dxa"/>
            <w:shd w:val="clear" w:color="auto" w:fill="auto"/>
            <w:noWrap/>
            <w:hideMark/>
          </w:tcPr>
          <w:p w14:paraId="55B9483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0,5648889</w:t>
            </w:r>
          </w:p>
        </w:tc>
        <w:tc>
          <w:tcPr>
            <w:tcW w:w="955" w:type="dxa"/>
            <w:shd w:val="clear" w:color="auto" w:fill="auto"/>
            <w:noWrap/>
            <w:hideMark/>
          </w:tcPr>
          <w:p w14:paraId="4013CE9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1139,772</w:t>
            </w:r>
          </w:p>
        </w:tc>
        <w:tc>
          <w:tcPr>
            <w:tcW w:w="946" w:type="dxa"/>
            <w:shd w:val="clear" w:color="auto" w:fill="auto"/>
            <w:noWrap/>
            <w:hideMark/>
          </w:tcPr>
          <w:p w14:paraId="52E9D05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0,1393795</w:t>
            </w:r>
          </w:p>
        </w:tc>
        <w:tc>
          <w:tcPr>
            <w:tcW w:w="641" w:type="dxa"/>
            <w:shd w:val="clear" w:color="auto" w:fill="auto"/>
            <w:noWrap/>
            <w:hideMark/>
          </w:tcPr>
          <w:p w14:paraId="6EEBB1F6"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2D59EC0C" w14:textId="77777777" w:rsidTr="00856C7B">
        <w:trPr>
          <w:trHeight w:val="170"/>
          <w:jc w:val="center"/>
        </w:trPr>
        <w:tc>
          <w:tcPr>
            <w:tcW w:w="730" w:type="dxa"/>
            <w:vMerge/>
            <w:vAlign w:val="center"/>
            <w:hideMark/>
          </w:tcPr>
          <w:p w14:paraId="0A72B8AB"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6E233AA8"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588E2442"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6011E119"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28F57638"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6BC4F8AA"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E84860B"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3D17509A"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427C007B"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2A2B550A"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5B6A18C1"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10447FD4"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2EE8A815"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2E84ECB8"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3C7A266F"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35215720"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5B18488E"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4DA458EF"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34F4B180"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2A4A4BD3"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7F4BACB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0703</w:t>
            </w:r>
          </w:p>
        </w:tc>
        <w:tc>
          <w:tcPr>
            <w:tcW w:w="1271" w:type="dxa"/>
            <w:shd w:val="clear" w:color="auto" w:fill="auto"/>
            <w:hideMark/>
          </w:tcPr>
          <w:p w14:paraId="152D4112" w14:textId="77777777" w:rsidR="004D4F37" w:rsidRPr="0050576D" w:rsidRDefault="004D4F37" w:rsidP="002D5B89">
            <w:pPr>
              <w:widowControl w:val="0"/>
              <w:spacing w:line="360" w:lineRule="auto"/>
              <w:rPr>
                <w:sz w:val="16"/>
                <w:szCs w:val="16"/>
                <w:lang w:val="ru-RU"/>
              </w:rPr>
            </w:pPr>
            <w:r w:rsidRPr="0050576D">
              <w:rPr>
                <w:sz w:val="16"/>
                <w:szCs w:val="16"/>
                <w:lang w:val="ru-RU"/>
              </w:rPr>
              <w:t>Бенз/а/пирен (3,4-Бензпирен) (54)</w:t>
            </w:r>
          </w:p>
        </w:tc>
        <w:tc>
          <w:tcPr>
            <w:tcW w:w="1033" w:type="dxa"/>
            <w:shd w:val="clear" w:color="auto" w:fill="auto"/>
            <w:noWrap/>
            <w:hideMark/>
          </w:tcPr>
          <w:p w14:paraId="042614B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1,093E-06</w:t>
            </w:r>
          </w:p>
        </w:tc>
        <w:tc>
          <w:tcPr>
            <w:tcW w:w="955" w:type="dxa"/>
            <w:shd w:val="clear" w:color="auto" w:fill="auto"/>
            <w:noWrap/>
            <w:hideMark/>
          </w:tcPr>
          <w:p w14:paraId="43F4E39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0,002</w:t>
            </w:r>
          </w:p>
        </w:tc>
        <w:tc>
          <w:tcPr>
            <w:tcW w:w="946" w:type="dxa"/>
            <w:shd w:val="clear" w:color="auto" w:fill="auto"/>
            <w:noWrap/>
            <w:hideMark/>
          </w:tcPr>
          <w:p w14:paraId="24CC7D3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2,95E-07</w:t>
            </w:r>
          </w:p>
        </w:tc>
        <w:tc>
          <w:tcPr>
            <w:tcW w:w="641" w:type="dxa"/>
            <w:shd w:val="clear" w:color="auto" w:fill="auto"/>
            <w:noWrap/>
            <w:hideMark/>
          </w:tcPr>
          <w:p w14:paraId="53EC5A88"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62DF5E97" w14:textId="77777777" w:rsidTr="00856C7B">
        <w:trPr>
          <w:trHeight w:val="170"/>
          <w:jc w:val="center"/>
        </w:trPr>
        <w:tc>
          <w:tcPr>
            <w:tcW w:w="730" w:type="dxa"/>
            <w:vMerge/>
            <w:vAlign w:val="center"/>
            <w:hideMark/>
          </w:tcPr>
          <w:p w14:paraId="6DC15DA0"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2E31B817"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447012A9"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1A88C21A"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0B8B17B8"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7219B120"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5EAD1D2C"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32450743"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1D346CDC"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7F40ED63"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78DFFB61"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43BBA15D"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102A40A2"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3FFE4425"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18890940"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5C348C81"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66FF09CD"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6127EE9D"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53F9E183"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344D4EAF"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14D05F3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1325</w:t>
            </w:r>
          </w:p>
        </w:tc>
        <w:tc>
          <w:tcPr>
            <w:tcW w:w="1271" w:type="dxa"/>
            <w:shd w:val="clear" w:color="auto" w:fill="auto"/>
            <w:hideMark/>
          </w:tcPr>
          <w:p w14:paraId="18E1EAC5" w14:textId="77777777" w:rsidR="004D4F37" w:rsidRPr="0050576D" w:rsidRDefault="004D4F37" w:rsidP="002D5B89">
            <w:pPr>
              <w:widowControl w:val="0"/>
              <w:spacing w:line="360" w:lineRule="auto"/>
              <w:rPr>
                <w:sz w:val="16"/>
                <w:szCs w:val="16"/>
                <w:lang w:val="ru-RU"/>
              </w:rPr>
            </w:pPr>
            <w:r w:rsidRPr="0050576D">
              <w:rPr>
                <w:sz w:val="16"/>
                <w:szCs w:val="16"/>
                <w:lang w:val="ru-RU"/>
              </w:rPr>
              <w:t>Формальдегид (Метаналь) (609)</w:t>
            </w:r>
          </w:p>
        </w:tc>
        <w:tc>
          <w:tcPr>
            <w:tcW w:w="1033" w:type="dxa"/>
            <w:shd w:val="clear" w:color="auto" w:fill="auto"/>
            <w:noWrap/>
            <w:hideMark/>
          </w:tcPr>
          <w:p w14:paraId="2DF851F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0,0109333</w:t>
            </w:r>
          </w:p>
        </w:tc>
        <w:tc>
          <w:tcPr>
            <w:tcW w:w="955" w:type="dxa"/>
            <w:shd w:val="clear" w:color="auto" w:fill="auto"/>
            <w:noWrap/>
            <w:hideMark/>
          </w:tcPr>
          <w:p w14:paraId="2A6D7F1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22,06</w:t>
            </w:r>
          </w:p>
        </w:tc>
        <w:tc>
          <w:tcPr>
            <w:tcW w:w="946" w:type="dxa"/>
            <w:shd w:val="clear" w:color="auto" w:fill="auto"/>
            <w:noWrap/>
            <w:hideMark/>
          </w:tcPr>
          <w:p w14:paraId="45B19A0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0,00268038</w:t>
            </w:r>
          </w:p>
        </w:tc>
        <w:tc>
          <w:tcPr>
            <w:tcW w:w="641" w:type="dxa"/>
            <w:shd w:val="clear" w:color="auto" w:fill="auto"/>
            <w:noWrap/>
            <w:hideMark/>
          </w:tcPr>
          <w:p w14:paraId="496FD8DC"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0B754DBB" w14:textId="77777777" w:rsidTr="00856C7B">
        <w:trPr>
          <w:trHeight w:val="170"/>
          <w:jc w:val="center"/>
        </w:trPr>
        <w:tc>
          <w:tcPr>
            <w:tcW w:w="730" w:type="dxa"/>
            <w:vMerge/>
            <w:vAlign w:val="center"/>
            <w:hideMark/>
          </w:tcPr>
          <w:p w14:paraId="2E3CAB8F"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688E6B95"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3AC21CC7"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43D6DC7A"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24D51A86"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1E67573B"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D8A3005"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39613BDC"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62422D21"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1FCA2C66"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2A15FDA1"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28AFC249"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79BD3838"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6B22A40B"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2AFC22D3"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25D0B0A0"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5214B7E6"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7FDFE138"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4AD02C69"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2F4496C8"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755939F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2754</w:t>
            </w:r>
          </w:p>
        </w:tc>
        <w:tc>
          <w:tcPr>
            <w:tcW w:w="1271" w:type="dxa"/>
            <w:shd w:val="clear" w:color="auto" w:fill="auto"/>
            <w:hideMark/>
          </w:tcPr>
          <w:p w14:paraId="7B10B0BB" w14:textId="77777777" w:rsidR="004D4F37" w:rsidRPr="0050576D" w:rsidRDefault="004D4F37" w:rsidP="002D5B89">
            <w:pPr>
              <w:widowControl w:val="0"/>
              <w:spacing w:line="360" w:lineRule="auto"/>
              <w:rPr>
                <w:sz w:val="16"/>
                <w:szCs w:val="16"/>
                <w:lang w:val="ru-RU"/>
              </w:rPr>
            </w:pPr>
            <w:r w:rsidRPr="0050576D">
              <w:rPr>
                <w:sz w:val="16"/>
                <w:szCs w:val="16"/>
                <w:lang w:val="ru-RU"/>
              </w:rPr>
              <w:t>Алканы С12-19 /в пересчете на С/ (Углеводороды предельные С12-С19 (в пересчете на С); Растворитель РПК-265П) (10)</w:t>
            </w:r>
          </w:p>
        </w:tc>
        <w:tc>
          <w:tcPr>
            <w:tcW w:w="1033" w:type="dxa"/>
            <w:shd w:val="clear" w:color="auto" w:fill="auto"/>
            <w:noWrap/>
            <w:hideMark/>
          </w:tcPr>
          <w:p w14:paraId="4A59029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0,2642222</w:t>
            </w:r>
          </w:p>
        </w:tc>
        <w:tc>
          <w:tcPr>
            <w:tcW w:w="955" w:type="dxa"/>
            <w:shd w:val="clear" w:color="auto" w:fill="auto"/>
            <w:noWrap/>
            <w:hideMark/>
          </w:tcPr>
          <w:p w14:paraId="53C498F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533,119</w:t>
            </w:r>
          </w:p>
        </w:tc>
        <w:tc>
          <w:tcPr>
            <w:tcW w:w="946" w:type="dxa"/>
            <w:shd w:val="clear" w:color="auto" w:fill="auto"/>
            <w:noWrap/>
            <w:hideMark/>
          </w:tcPr>
          <w:p w14:paraId="382E2F1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0,064329</w:t>
            </w:r>
          </w:p>
        </w:tc>
        <w:tc>
          <w:tcPr>
            <w:tcW w:w="641" w:type="dxa"/>
            <w:shd w:val="clear" w:color="auto" w:fill="auto"/>
            <w:noWrap/>
            <w:hideMark/>
          </w:tcPr>
          <w:p w14:paraId="5ED0CDD5"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22E86E71" w14:textId="77777777" w:rsidTr="00856C7B">
        <w:trPr>
          <w:trHeight w:val="170"/>
          <w:jc w:val="center"/>
        </w:trPr>
        <w:tc>
          <w:tcPr>
            <w:tcW w:w="730" w:type="dxa"/>
            <w:vMerge w:val="restart"/>
            <w:shd w:val="clear" w:color="auto" w:fill="auto"/>
            <w:hideMark/>
          </w:tcPr>
          <w:p w14:paraId="2E33C13F"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003</w:t>
            </w:r>
          </w:p>
        </w:tc>
        <w:tc>
          <w:tcPr>
            <w:tcW w:w="474" w:type="dxa"/>
            <w:vMerge w:val="restart"/>
            <w:shd w:val="clear" w:color="auto" w:fill="auto"/>
            <w:hideMark/>
          </w:tcPr>
          <w:p w14:paraId="12895E37" w14:textId="77777777" w:rsidR="004D4F37" w:rsidRPr="0050576D" w:rsidRDefault="004D4F37" w:rsidP="002D5B89">
            <w:pPr>
              <w:widowControl w:val="0"/>
              <w:spacing w:line="360" w:lineRule="auto"/>
              <w:rPr>
                <w:sz w:val="16"/>
                <w:szCs w:val="16"/>
                <w:lang w:val="ru-RU"/>
              </w:rPr>
            </w:pPr>
            <w:r w:rsidRPr="0050576D">
              <w:rPr>
                <w:sz w:val="16"/>
                <w:szCs w:val="16"/>
                <w:lang w:val="ru-RU"/>
              </w:rPr>
              <w:t>01</w:t>
            </w:r>
          </w:p>
        </w:tc>
        <w:tc>
          <w:tcPr>
            <w:tcW w:w="1441" w:type="dxa"/>
            <w:vMerge w:val="restart"/>
            <w:shd w:val="clear" w:color="auto" w:fill="auto"/>
            <w:hideMark/>
          </w:tcPr>
          <w:p w14:paraId="3AF00CAB" w14:textId="77777777" w:rsidR="004D4F37" w:rsidRPr="0050576D" w:rsidRDefault="004D4F37" w:rsidP="002D5B89">
            <w:pPr>
              <w:widowControl w:val="0"/>
              <w:spacing w:line="360" w:lineRule="auto"/>
              <w:rPr>
                <w:sz w:val="16"/>
                <w:szCs w:val="16"/>
                <w:lang w:val="ru-RU"/>
              </w:rPr>
            </w:pPr>
            <w:r w:rsidRPr="0050576D">
              <w:rPr>
                <w:sz w:val="16"/>
                <w:szCs w:val="16"/>
                <w:lang w:val="ru-RU"/>
              </w:rPr>
              <w:t>Насосный агрегат KTGJ70-12 двигатель САТ С15</w:t>
            </w:r>
          </w:p>
        </w:tc>
        <w:tc>
          <w:tcPr>
            <w:tcW w:w="1024" w:type="dxa"/>
            <w:vMerge w:val="restart"/>
            <w:shd w:val="clear" w:color="auto" w:fill="auto"/>
            <w:hideMark/>
          </w:tcPr>
          <w:p w14:paraId="2622C7CD" w14:textId="77777777" w:rsidR="004D4F37" w:rsidRPr="0050576D" w:rsidRDefault="004D4F37" w:rsidP="002D5B89">
            <w:pPr>
              <w:widowControl w:val="0"/>
              <w:spacing w:after="240" w:line="360" w:lineRule="auto"/>
              <w:jc w:val="center"/>
              <w:rPr>
                <w:sz w:val="16"/>
                <w:szCs w:val="16"/>
                <w:lang w:val="ru-RU"/>
              </w:rPr>
            </w:pPr>
            <w:r w:rsidRPr="0050576D">
              <w:rPr>
                <w:sz w:val="16"/>
                <w:szCs w:val="16"/>
                <w:lang w:val="ru-RU"/>
              </w:rPr>
              <w:t>1</w:t>
            </w:r>
          </w:p>
        </w:tc>
        <w:tc>
          <w:tcPr>
            <w:tcW w:w="687" w:type="dxa"/>
            <w:vMerge w:val="restart"/>
            <w:shd w:val="clear" w:color="auto" w:fill="auto"/>
            <w:hideMark/>
          </w:tcPr>
          <w:p w14:paraId="1F57C87C" w14:textId="77777777" w:rsidR="004D4F37" w:rsidRPr="0050576D" w:rsidRDefault="004D4F37" w:rsidP="002D5B89">
            <w:pPr>
              <w:widowControl w:val="0"/>
              <w:spacing w:after="240" w:line="360" w:lineRule="auto"/>
              <w:jc w:val="center"/>
              <w:rPr>
                <w:sz w:val="16"/>
                <w:szCs w:val="16"/>
                <w:lang w:val="ru-RU"/>
              </w:rPr>
            </w:pPr>
            <w:r w:rsidRPr="0050576D">
              <w:rPr>
                <w:sz w:val="16"/>
                <w:szCs w:val="16"/>
                <w:lang w:val="ru-RU"/>
              </w:rPr>
              <w:t>72</w:t>
            </w:r>
          </w:p>
        </w:tc>
        <w:tc>
          <w:tcPr>
            <w:tcW w:w="1441" w:type="dxa"/>
            <w:vMerge w:val="restart"/>
            <w:shd w:val="clear" w:color="auto" w:fill="auto"/>
            <w:hideMark/>
          </w:tcPr>
          <w:p w14:paraId="05B2FBB1" w14:textId="77777777" w:rsidR="004D4F37" w:rsidRPr="0050576D" w:rsidRDefault="004D4F37" w:rsidP="002D5B89">
            <w:pPr>
              <w:widowControl w:val="0"/>
              <w:spacing w:line="360" w:lineRule="auto"/>
              <w:rPr>
                <w:sz w:val="16"/>
                <w:szCs w:val="16"/>
                <w:lang w:val="ru-RU"/>
              </w:rPr>
            </w:pPr>
            <w:r w:rsidRPr="0050576D">
              <w:rPr>
                <w:sz w:val="16"/>
                <w:szCs w:val="16"/>
                <w:lang w:val="ru-RU"/>
              </w:rPr>
              <w:t>Насосный агрегат KTGJ70-12 двигатель САТ С15</w:t>
            </w:r>
          </w:p>
        </w:tc>
        <w:tc>
          <w:tcPr>
            <w:tcW w:w="896" w:type="dxa"/>
            <w:vMerge w:val="restart"/>
            <w:shd w:val="clear" w:color="auto" w:fill="auto"/>
            <w:hideMark/>
          </w:tcPr>
          <w:p w14:paraId="3E6E6315" w14:textId="61E11AEA" w:rsidR="004D4F37" w:rsidRPr="0050576D" w:rsidRDefault="0026319D" w:rsidP="002D5B89">
            <w:pPr>
              <w:widowControl w:val="0"/>
              <w:spacing w:line="360" w:lineRule="auto"/>
              <w:jc w:val="center"/>
              <w:rPr>
                <w:sz w:val="16"/>
                <w:szCs w:val="16"/>
                <w:lang w:val="ru-RU"/>
              </w:rPr>
            </w:pPr>
            <w:r>
              <w:rPr>
                <w:sz w:val="16"/>
                <w:szCs w:val="16"/>
                <w:lang w:val="ru-RU"/>
              </w:rPr>
              <w:t>0</w:t>
            </w:r>
            <w:r w:rsidR="00BF7453">
              <w:rPr>
                <w:sz w:val="16"/>
                <w:szCs w:val="16"/>
                <w:lang w:val="ru-RU"/>
              </w:rPr>
              <w:t>319</w:t>
            </w:r>
          </w:p>
        </w:tc>
        <w:tc>
          <w:tcPr>
            <w:tcW w:w="896" w:type="dxa"/>
            <w:vMerge w:val="restart"/>
            <w:shd w:val="clear" w:color="auto" w:fill="auto"/>
            <w:hideMark/>
          </w:tcPr>
          <w:p w14:paraId="2BDBF5C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w:t>
            </w:r>
          </w:p>
        </w:tc>
        <w:tc>
          <w:tcPr>
            <w:tcW w:w="781" w:type="dxa"/>
            <w:vMerge w:val="restart"/>
            <w:shd w:val="clear" w:color="auto" w:fill="auto"/>
            <w:hideMark/>
          </w:tcPr>
          <w:p w14:paraId="30714C6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w:t>
            </w:r>
          </w:p>
        </w:tc>
        <w:tc>
          <w:tcPr>
            <w:tcW w:w="868" w:type="dxa"/>
            <w:vMerge w:val="restart"/>
            <w:shd w:val="clear" w:color="auto" w:fill="auto"/>
            <w:hideMark/>
          </w:tcPr>
          <w:p w14:paraId="058DF01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167,12</w:t>
            </w:r>
          </w:p>
        </w:tc>
        <w:tc>
          <w:tcPr>
            <w:tcW w:w="869" w:type="dxa"/>
            <w:vMerge w:val="restart"/>
            <w:shd w:val="clear" w:color="auto" w:fill="auto"/>
            <w:hideMark/>
          </w:tcPr>
          <w:p w14:paraId="313FFA1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1,3125642</w:t>
            </w:r>
          </w:p>
        </w:tc>
        <w:tc>
          <w:tcPr>
            <w:tcW w:w="677" w:type="dxa"/>
            <w:vMerge w:val="restart"/>
            <w:shd w:val="clear" w:color="auto" w:fill="auto"/>
            <w:hideMark/>
          </w:tcPr>
          <w:p w14:paraId="7E6B3C5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450</w:t>
            </w:r>
          </w:p>
        </w:tc>
        <w:tc>
          <w:tcPr>
            <w:tcW w:w="523" w:type="dxa"/>
            <w:vMerge w:val="restart"/>
            <w:shd w:val="clear" w:color="auto" w:fill="auto"/>
            <w:hideMark/>
          </w:tcPr>
          <w:p w14:paraId="72F6E7F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750</w:t>
            </w:r>
          </w:p>
        </w:tc>
        <w:tc>
          <w:tcPr>
            <w:tcW w:w="519" w:type="dxa"/>
            <w:vMerge w:val="restart"/>
            <w:shd w:val="clear" w:color="auto" w:fill="auto"/>
            <w:hideMark/>
          </w:tcPr>
          <w:p w14:paraId="052CD8A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376</w:t>
            </w:r>
          </w:p>
        </w:tc>
        <w:tc>
          <w:tcPr>
            <w:tcW w:w="545" w:type="dxa"/>
            <w:vMerge w:val="restart"/>
            <w:shd w:val="clear" w:color="auto" w:fill="auto"/>
            <w:hideMark/>
          </w:tcPr>
          <w:p w14:paraId="248038E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480" w:type="dxa"/>
            <w:vMerge w:val="restart"/>
            <w:shd w:val="clear" w:color="auto" w:fill="auto"/>
            <w:hideMark/>
          </w:tcPr>
          <w:p w14:paraId="66133B7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38" w:type="dxa"/>
            <w:vMerge w:val="restart"/>
            <w:shd w:val="clear" w:color="auto" w:fill="auto"/>
            <w:hideMark/>
          </w:tcPr>
          <w:p w14:paraId="0ADD7716" w14:textId="77777777" w:rsidR="004D4F37" w:rsidRPr="0050576D" w:rsidRDefault="004D4F37" w:rsidP="002D5B89">
            <w:pPr>
              <w:widowControl w:val="0"/>
              <w:spacing w:line="360" w:lineRule="auto"/>
              <w:rPr>
                <w:sz w:val="16"/>
                <w:szCs w:val="16"/>
                <w:lang w:val="ru-RU"/>
              </w:rPr>
            </w:pPr>
            <w:r w:rsidRPr="0050576D">
              <w:rPr>
                <w:sz w:val="16"/>
                <w:szCs w:val="16"/>
                <w:lang w:val="ru-RU"/>
              </w:rPr>
              <w:t> </w:t>
            </w:r>
          </w:p>
        </w:tc>
        <w:tc>
          <w:tcPr>
            <w:tcW w:w="596" w:type="dxa"/>
            <w:vMerge w:val="restart"/>
            <w:shd w:val="clear" w:color="auto" w:fill="auto"/>
            <w:hideMark/>
          </w:tcPr>
          <w:p w14:paraId="6D2E509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46" w:type="dxa"/>
            <w:vMerge w:val="restart"/>
            <w:shd w:val="clear" w:color="auto" w:fill="auto"/>
            <w:hideMark/>
          </w:tcPr>
          <w:p w14:paraId="24D5D91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75" w:type="dxa"/>
            <w:vMerge w:val="restart"/>
            <w:shd w:val="clear" w:color="auto" w:fill="auto"/>
            <w:hideMark/>
          </w:tcPr>
          <w:p w14:paraId="3AF712E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12" w:type="dxa"/>
            <w:shd w:val="clear" w:color="auto" w:fill="auto"/>
            <w:noWrap/>
            <w:hideMark/>
          </w:tcPr>
          <w:p w14:paraId="339D6BA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0301</w:t>
            </w:r>
          </w:p>
        </w:tc>
        <w:tc>
          <w:tcPr>
            <w:tcW w:w="1271" w:type="dxa"/>
            <w:shd w:val="clear" w:color="auto" w:fill="auto"/>
            <w:hideMark/>
          </w:tcPr>
          <w:p w14:paraId="3936EA69" w14:textId="77777777" w:rsidR="004D4F37" w:rsidRPr="0050576D" w:rsidRDefault="004D4F37" w:rsidP="002D5B89">
            <w:pPr>
              <w:widowControl w:val="0"/>
              <w:spacing w:line="360" w:lineRule="auto"/>
              <w:rPr>
                <w:sz w:val="16"/>
                <w:szCs w:val="16"/>
                <w:lang w:val="ru-RU"/>
              </w:rPr>
            </w:pPr>
            <w:r w:rsidRPr="0050576D">
              <w:rPr>
                <w:sz w:val="16"/>
                <w:szCs w:val="16"/>
                <w:lang w:val="ru-RU"/>
              </w:rPr>
              <w:t>Азота (IV) диоксид (Азота диоксид) (4)</w:t>
            </w:r>
          </w:p>
        </w:tc>
        <w:tc>
          <w:tcPr>
            <w:tcW w:w="1033" w:type="dxa"/>
            <w:shd w:val="clear" w:color="auto" w:fill="auto"/>
            <w:noWrap/>
            <w:hideMark/>
          </w:tcPr>
          <w:p w14:paraId="0ACB9FB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0,6997333</w:t>
            </w:r>
          </w:p>
        </w:tc>
        <w:tc>
          <w:tcPr>
            <w:tcW w:w="955" w:type="dxa"/>
            <w:shd w:val="clear" w:color="auto" w:fill="auto"/>
            <w:noWrap/>
            <w:hideMark/>
          </w:tcPr>
          <w:p w14:paraId="40BA82E6"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1411,847</w:t>
            </w:r>
          </w:p>
        </w:tc>
        <w:tc>
          <w:tcPr>
            <w:tcW w:w="946" w:type="dxa"/>
            <w:shd w:val="clear" w:color="auto" w:fill="auto"/>
            <w:noWrap/>
            <w:hideMark/>
          </w:tcPr>
          <w:p w14:paraId="4E3C887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0,171544</w:t>
            </w:r>
          </w:p>
        </w:tc>
        <w:tc>
          <w:tcPr>
            <w:tcW w:w="641" w:type="dxa"/>
            <w:shd w:val="clear" w:color="auto" w:fill="auto"/>
            <w:noWrap/>
            <w:hideMark/>
          </w:tcPr>
          <w:p w14:paraId="034C5869"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074D7869" w14:textId="77777777" w:rsidTr="00856C7B">
        <w:trPr>
          <w:trHeight w:val="170"/>
          <w:jc w:val="center"/>
        </w:trPr>
        <w:tc>
          <w:tcPr>
            <w:tcW w:w="730" w:type="dxa"/>
            <w:vMerge/>
            <w:vAlign w:val="center"/>
            <w:hideMark/>
          </w:tcPr>
          <w:p w14:paraId="49E1A4AB"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707706C4"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214B7475"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66BF6BAB"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58925DAE"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0220BEE5"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3D481322"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1112E52F"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1CEF00C9"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17FDE827"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02BFDE70"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15C51FFE"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46691AAF"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49317A06"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0A2318D7"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7F7CAFB7"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6D6E07D9"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31300027"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19829670"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41D1F7FE"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2F2392A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0304</w:t>
            </w:r>
          </w:p>
        </w:tc>
        <w:tc>
          <w:tcPr>
            <w:tcW w:w="1271" w:type="dxa"/>
            <w:shd w:val="clear" w:color="auto" w:fill="auto"/>
            <w:hideMark/>
          </w:tcPr>
          <w:p w14:paraId="02BEFB06" w14:textId="77777777" w:rsidR="004D4F37" w:rsidRPr="0050576D" w:rsidRDefault="004D4F37" w:rsidP="002D5B89">
            <w:pPr>
              <w:widowControl w:val="0"/>
              <w:spacing w:line="360" w:lineRule="auto"/>
              <w:rPr>
                <w:sz w:val="16"/>
                <w:szCs w:val="16"/>
                <w:lang w:val="ru-RU"/>
              </w:rPr>
            </w:pPr>
            <w:r w:rsidRPr="0050576D">
              <w:rPr>
                <w:sz w:val="16"/>
                <w:szCs w:val="16"/>
                <w:lang w:val="ru-RU"/>
              </w:rPr>
              <w:t>Азот (II) оксид (Азота оксид) (6)</w:t>
            </w:r>
          </w:p>
        </w:tc>
        <w:tc>
          <w:tcPr>
            <w:tcW w:w="1033" w:type="dxa"/>
            <w:shd w:val="clear" w:color="auto" w:fill="auto"/>
            <w:noWrap/>
            <w:hideMark/>
          </w:tcPr>
          <w:p w14:paraId="73B0D88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0,1137067</w:t>
            </w:r>
          </w:p>
        </w:tc>
        <w:tc>
          <w:tcPr>
            <w:tcW w:w="955" w:type="dxa"/>
            <w:shd w:val="clear" w:color="auto" w:fill="auto"/>
            <w:noWrap/>
            <w:hideMark/>
          </w:tcPr>
          <w:p w14:paraId="62700B4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229,425</w:t>
            </w:r>
          </w:p>
        </w:tc>
        <w:tc>
          <w:tcPr>
            <w:tcW w:w="946" w:type="dxa"/>
            <w:shd w:val="clear" w:color="auto" w:fill="auto"/>
            <w:noWrap/>
            <w:hideMark/>
          </w:tcPr>
          <w:p w14:paraId="7F6DE8A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0,0278759</w:t>
            </w:r>
          </w:p>
        </w:tc>
        <w:tc>
          <w:tcPr>
            <w:tcW w:w="641" w:type="dxa"/>
            <w:shd w:val="clear" w:color="auto" w:fill="auto"/>
            <w:noWrap/>
            <w:hideMark/>
          </w:tcPr>
          <w:p w14:paraId="36842A09"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2B0CF4E1" w14:textId="77777777" w:rsidTr="00856C7B">
        <w:trPr>
          <w:trHeight w:val="170"/>
          <w:jc w:val="center"/>
        </w:trPr>
        <w:tc>
          <w:tcPr>
            <w:tcW w:w="730" w:type="dxa"/>
            <w:vMerge/>
            <w:vAlign w:val="center"/>
            <w:hideMark/>
          </w:tcPr>
          <w:p w14:paraId="4210FF27"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21195F0D"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65602E11"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35D432CB"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28AD6FD0"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20A73EC7"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4B202552"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2B448A24"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7F744843"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2B053398"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01990E70"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67CB8559"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05C79D0D"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55E0A203"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25B41FF6"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0A3AF62A"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13025BEA"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5C8CCB64"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20639BB0"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2858790B"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6528671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0328</w:t>
            </w:r>
          </w:p>
        </w:tc>
        <w:tc>
          <w:tcPr>
            <w:tcW w:w="1271" w:type="dxa"/>
            <w:shd w:val="clear" w:color="auto" w:fill="auto"/>
            <w:hideMark/>
          </w:tcPr>
          <w:p w14:paraId="5A08FF14" w14:textId="77777777" w:rsidR="004D4F37" w:rsidRPr="0050576D" w:rsidRDefault="004D4F37" w:rsidP="002D5B89">
            <w:pPr>
              <w:widowControl w:val="0"/>
              <w:spacing w:line="360" w:lineRule="auto"/>
              <w:rPr>
                <w:sz w:val="16"/>
                <w:szCs w:val="16"/>
                <w:lang w:val="ru-RU"/>
              </w:rPr>
            </w:pPr>
            <w:r w:rsidRPr="0050576D">
              <w:rPr>
                <w:sz w:val="16"/>
                <w:szCs w:val="16"/>
                <w:lang w:val="ru-RU"/>
              </w:rPr>
              <w:t>Углерод (Сажа, Углерод черный) (583)</w:t>
            </w:r>
          </w:p>
        </w:tc>
        <w:tc>
          <w:tcPr>
            <w:tcW w:w="1033" w:type="dxa"/>
            <w:shd w:val="clear" w:color="auto" w:fill="auto"/>
            <w:noWrap/>
            <w:hideMark/>
          </w:tcPr>
          <w:p w14:paraId="262E94E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0,0455556</w:t>
            </w:r>
          </w:p>
        </w:tc>
        <w:tc>
          <w:tcPr>
            <w:tcW w:w="955" w:type="dxa"/>
            <w:shd w:val="clear" w:color="auto" w:fill="auto"/>
            <w:noWrap/>
            <w:hideMark/>
          </w:tcPr>
          <w:p w14:paraId="64135EA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91,917</w:t>
            </w:r>
          </w:p>
        </w:tc>
        <w:tc>
          <w:tcPr>
            <w:tcW w:w="946" w:type="dxa"/>
            <w:shd w:val="clear" w:color="auto" w:fill="auto"/>
            <w:noWrap/>
            <w:hideMark/>
          </w:tcPr>
          <w:p w14:paraId="5623D6E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0,0107215</w:t>
            </w:r>
          </w:p>
        </w:tc>
        <w:tc>
          <w:tcPr>
            <w:tcW w:w="641" w:type="dxa"/>
            <w:shd w:val="clear" w:color="auto" w:fill="auto"/>
            <w:noWrap/>
            <w:hideMark/>
          </w:tcPr>
          <w:p w14:paraId="37F7733E"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5C2E173D" w14:textId="77777777" w:rsidTr="00856C7B">
        <w:trPr>
          <w:trHeight w:val="170"/>
          <w:jc w:val="center"/>
        </w:trPr>
        <w:tc>
          <w:tcPr>
            <w:tcW w:w="730" w:type="dxa"/>
            <w:vMerge/>
            <w:vAlign w:val="center"/>
            <w:hideMark/>
          </w:tcPr>
          <w:p w14:paraId="2B1B3009"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4D0E8A02"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41D1462B"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147DB87D"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361B5739"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51EDE7F1"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2EE7F845"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142C423D"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00F5E978"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750A42C2"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25B00617"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6CE657E0"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5BC61D11"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5A55F635"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2ED331B6"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7726E084"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29801A25"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3277D063"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398242BA"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5546AE77"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139FDD5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0330</w:t>
            </w:r>
          </w:p>
        </w:tc>
        <w:tc>
          <w:tcPr>
            <w:tcW w:w="1271" w:type="dxa"/>
            <w:shd w:val="clear" w:color="auto" w:fill="auto"/>
            <w:hideMark/>
          </w:tcPr>
          <w:p w14:paraId="76FBA287" w14:textId="77777777" w:rsidR="004D4F37" w:rsidRPr="0050576D" w:rsidRDefault="004D4F37" w:rsidP="002D5B89">
            <w:pPr>
              <w:widowControl w:val="0"/>
              <w:spacing w:line="360" w:lineRule="auto"/>
              <w:rPr>
                <w:sz w:val="16"/>
                <w:szCs w:val="16"/>
                <w:lang w:val="ru-RU"/>
              </w:rPr>
            </w:pPr>
            <w:r w:rsidRPr="0050576D">
              <w:rPr>
                <w:sz w:val="16"/>
                <w:szCs w:val="16"/>
                <w:lang w:val="ru-RU"/>
              </w:rPr>
              <w:t>Сера диоксид (Ангидрид сернистый, Сернистый газ, Сера (IV) оксид) (516)</w:t>
            </w:r>
          </w:p>
        </w:tc>
        <w:tc>
          <w:tcPr>
            <w:tcW w:w="1033" w:type="dxa"/>
            <w:shd w:val="clear" w:color="auto" w:fill="auto"/>
            <w:noWrap/>
            <w:hideMark/>
          </w:tcPr>
          <w:p w14:paraId="2E97174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0,1093333</w:t>
            </w:r>
          </w:p>
        </w:tc>
        <w:tc>
          <w:tcPr>
            <w:tcW w:w="955" w:type="dxa"/>
            <w:shd w:val="clear" w:color="auto" w:fill="auto"/>
            <w:noWrap/>
            <w:hideMark/>
          </w:tcPr>
          <w:p w14:paraId="7564803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220,601</w:t>
            </w:r>
          </w:p>
        </w:tc>
        <w:tc>
          <w:tcPr>
            <w:tcW w:w="946" w:type="dxa"/>
            <w:shd w:val="clear" w:color="auto" w:fill="auto"/>
            <w:noWrap/>
            <w:hideMark/>
          </w:tcPr>
          <w:p w14:paraId="2B97A92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0,02680375</w:t>
            </w:r>
          </w:p>
        </w:tc>
        <w:tc>
          <w:tcPr>
            <w:tcW w:w="641" w:type="dxa"/>
            <w:shd w:val="clear" w:color="auto" w:fill="auto"/>
            <w:noWrap/>
            <w:hideMark/>
          </w:tcPr>
          <w:p w14:paraId="7440273C"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0C4E98B3" w14:textId="77777777" w:rsidTr="00856C7B">
        <w:trPr>
          <w:trHeight w:val="170"/>
          <w:jc w:val="center"/>
        </w:trPr>
        <w:tc>
          <w:tcPr>
            <w:tcW w:w="730" w:type="dxa"/>
            <w:vMerge/>
            <w:vAlign w:val="center"/>
            <w:hideMark/>
          </w:tcPr>
          <w:p w14:paraId="6F3E7578"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4A2D7587"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4D029C7A"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7839C564"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5B567BB2"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1FD44AEF"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2E4B828D"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21DC18E4"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13B3A91D"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6E6B7F8B"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2D08F8AD"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4C38BE04"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37DE8FFF"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7046FCBB"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6E5A7CA1"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206C1F81"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6F016ACE"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246B63F6"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46E6A969"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19FE0135"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4080FC7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0337</w:t>
            </w:r>
          </w:p>
        </w:tc>
        <w:tc>
          <w:tcPr>
            <w:tcW w:w="1271" w:type="dxa"/>
            <w:shd w:val="clear" w:color="auto" w:fill="auto"/>
            <w:hideMark/>
          </w:tcPr>
          <w:p w14:paraId="2F62FDA9" w14:textId="77777777" w:rsidR="004D4F37" w:rsidRPr="0050576D" w:rsidRDefault="004D4F37" w:rsidP="002D5B89">
            <w:pPr>
              <w:widowControl w:val="0"/>
              <w:spacing w:line="360" w:lineRule="auto"/>
              <w:rPr>
                <w:sz w:val="16"/>
                <w:szCs w:val="16"/>
                <w:lang w:val="ru-RU"/>
              </w:rPr>
            </w:pPr>
            <w:r w:rsidRPr="0050576D">
              <w:rPr>
                <w:sz w:val="16"/>
                <w:szCs w:val="16"/>
                <w:lang w:val="ru-RU"/>
              </w:rPr>
              <w:t>Углерод оксид (Окись углерода, Угарный газ) (584)</w:t>
            </w:r>
          </w:p>
        </w:tc>
        <w:tc>
          <w:tcPr>
            <w:tcW w:w="1033" w:type="dxa"/>
            <w:shd w:val="clear" w:color="auto" w:fill="auto"/>
            <w:noWrap/>
            <w:hideMark/>
          </w:tcPr>
          <w:p w14:paraId="03AA035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0,5648889</w:t>
            </w:r>
          </w:p>
        </w:tc>
        <w:tc>
          <w:tcPr>
            <w:tcW w:w="955" w:type="dxa"/>
            <w:shd w:val="clear" w:color="auto" w:fill="auto"/>
            <w:noWrap/>
            <w:hideMark/>
          </w:tcPr>
          <w:p w14:paraId="2C4F6E0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1139,772</w:t>
            </w:r>
          </w:p>
        </w:tc>
        <w:tc>
          <w:tcPr>
            <w:tcW w:w="946" w:type="dxa"/>
            <w:shd w:val="clear" w:color="auto" w:fill="auto"/>
            <w:noWrap/>
            <w:hideMark/>
          </w:tcPr>
          <w:p w14:paraId="7E3E118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0,1393795</w:t>
            </w:r>
          </w:p>
        </w:tc>
        <w:tc>
          <w:tcPr>
            <w:tcW w:w="641" w:type="dxa"/>
            <w:shd w:val="clear" w:color="auto" w:fill="auto"/>
            <w:noWrap/>
            <w:hideMark/>
          </w:tcPr>
          <w:p w14:paraId="2E3397AD"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51FED7C5" w14:textId="77777777" w:rsidTr="00856C7B">
        <w:trPr>
          <w:trHeight w:val="170"/>
          <w:jc w:val="center"/>
        </w:trPr>
        <w:tc>
          <w:tcPr>
            <w:tcW w:w="730" w:type="dxa"/>
            <w:vMerge/>
            <w:vAlign w:val="center"/>
            <w:hideMark/>
          </w:tcPr>
          <w:p w14:paraId="3E44BE21"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6E3ECD2E"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7A524BB4"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422F2B1B"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2695883F"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51989FC5"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67361BF6"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21DB8C94"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7EACC5EE"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45323632"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3255E405"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24197513"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7FAD2AE5"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3153A0F5"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7052A3F4"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2D68B663"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2529B96D"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4CBB4CAF"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4879B75B"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007BF97A"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2F1E618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0703</w:t>
            </w:r>
          </w:p>
        </w:tc>
        <w:tc>
          <w:tcPr>
            <w:tcW w:w="1271" w:type="dxa"/>
            <w:shd w:val="clear" w:color="auto" w:fill="auto"/>
            <w:hideMark/>
          </w:tcPr>
          <w:p w14:paraId="3B8FAE2A" w14:textId="77777777" w:rsidR="004D4F37" w:rsidRPr="0050576D" w:rsidRDefault="004D4F37" w:rsidP="002D5B89">
            <w:pPr>
              <w:widowControl w:val="0"/>
              <w:spacing w:line="360" w:lineRule="auto"/>
              <w:rPr>
                <w:sz w:val="16"/>
                <w:szCs w:val="16"/>
                <w:lang w:val="ru-RU"/>
              </w:rPr>
            </w:pPr>
            <w:r w:rsidRPr="0050576D">
              <w:rPr>
                <w:sz w:val="16"/>
                <w:szCs w:val="16"/>
                <w:lang w:val="ru-RU"/>
              </w:rPr>
              <w:t>Бенз/а/пирен (3,4-Бензпирен) (54)</w:t>
            </w:r>
          </w:p>
        </w:tc>
        <w:tc>
          <w:tcPr>
            <w:tcW w:w="1033" w:type="dxa"/>
            <w:shd w:val="clear" w:color="auto" w:fill="auto"/>
            <w:noWrap/>
            <w:hideMark/>
          </w:tcPr>
          <w:p w14:paraId="121962D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1,093E-06</w:t>
            </w:r>
          </w:p>
        </w:tc>
        <w:tc>
          <w:tcPr>
            <w:tcW w:w="955" w:type="dxa"/>
            <w:shd w:val="clear" w:color="auto" w:fill="auto"/>
            <w:noWrap/>
            <w:hideMark/>
          </w:tcPr>
          <w:p w14:paraId="72F2226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0,002</w:t>
            </w:r>
          </w:p>
        </w:tc>
        <w:tc>
          <w:tcPr>
            <w:tcW w:w="946" w:type="dxa"/>
            <w:shd w:val="clear" w:color="auto" w:fill="auto"/>
            <w:noWrap/>
            <w:hideMark/>
          </w:tcPr>
          <w:p w14:paraId="4E1EC81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2,95E-07</w:t>
            </w:r>
          </w:p>
        </w:tc>
        <w:tc>
          <w:tcPr>
            <w:tcW w:w="641" w:type="dxa"/>
            <w:shd w:val="clear" w:color="auto" w:fill="auto"/>
            <w:noWrap/>
            <w:hideMark/>
          </w:tcPr>
          <w:p w14:paraId="0DF02D19"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105A487E" w14:textId="77777777" w:rsidTr="00856C7B">
        <w:trPr>
          <w:trHeight w:val="170"/>
          <w:jc w:val="center"/>
        </w:trPr>
        <w:tc>
          <w:tcPr>
            <w:tcW w:w="730" w:type="dxa"/>
            <w:vMerge/>
            <w:vAlign w:val="center"/>
            <w:hideMark/>
          </w:tcPr>
          <w:p w14:paraId="38A8898B"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34B15F55"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13A2FE72"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6F082896"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270A0625"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469A7276"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2E25FB79"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022D2C4C"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1A092333"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6B9808DC"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4298CCA5"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7AEF9EFE"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55B37A4C"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6167918B"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5D477CD4"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1A8CAA1C"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2166A687"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7A0F3EEA"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35ED87DA"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74817EF3"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26F0186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1325</w:t>
            </w:r>
          </w:p>
        </w:tc>
        <w:tc>
          <w:tcPr>
            <w:tcW w:w="1271" w:type="dxa"/>
            <w:shd w:val="clear" w:color="auto" w:fill="auto"/>
            <w:hideMark/>
          </w:tcPr>
          <w:p w14:paraId="63E5FA04" w14:textId="77777777" w:rsidR="004D4F37" w:rsidRPr="0050576D" w:rsidRDefault="004D4F37" w:rsidP="002D5B89">
            <w:pPr>
              <w:widowControl w:val="0"/>
              <w:spacing w:line="360" w:lineRule="auto"/>
              <w:rPr>
                <w:sz w:val="16"/>
                <w:szCs w:val="16"/>
                <w:lang w:val="ru-RU"/>
              </w:rPr>
            </w:pPr>
            <w:r w:rsidRPr="0050576D">
              <w:rPr>
                <w:sz w:val="16"/>
                <w:szCs w:val="16"/>
                <w:lang w:val="ru-RU"/>
              </w:rPr>
              <w:t>Формальдегид (Метаналь) (609)</w:t>
            </w:r>
          </w:p>
        </w:tc>
        <w:tc>
          <w:tcPr>
            <w:tcW w:w="1033" w:type="dxa"/>
            <w:shd w:val="clear" w:color="auto" w:fill="auto"/>
            <w:noWrap/>
            <w:hideMark/>
          </w:tcPr>
          <w:p w14:paraId="08B5654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0,0109333</w:t>
            </w:r>
          </w:p>
        </w:tc>
        <w:tc>
          <w:tcPr>
            <w:tcW w:w="955" w:type="dxa"/>
            <w:shd w:val="clear" w:color="auto" w:fill="auto"/>
            <w:noWrap/>
            <w:hideMark/>
          </w:tcPr>
          <w:p w14:paraId="31FB88B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22,06</w:t>
            </w:r>
          </w:p>
        </w:tc>
        <w:tc>
          <w:tcPr>
            <w:tcW w:w="946" w:type="dxa"/>
            <w:shd w:val="clear" w:color="auto" w:fill="auto"/>
            <w:noWrap/>
            <w:hideMark/>
          </w:tcPr>
          <w:p w14:paraId="19B7F31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0,00268038</w:t>
            </w:r>
          </w:p>
        </w:tc>
        <w:tc>
          <w:tcPr>
            <w:tcW w:w="641" w:type="dxa"/>
            <w:shd w:val="clear" w:color="auto" w:fill="auto"/>
            <w:noWrap/>
            <w:hideMark/>
          </w:tcPr>
          <w:p w14:paraId="40F4F4A6"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64801DF6" w14:textId="77777777" w:rsidTr="00856C7B">
        <w:trPr>
          <w:trHeight w:val="170"/>
          <w:jc w:val="center"/>
        </w:trPr>
        <w:tc>
          <w:tcPr>
            <w:tcW w:w="730" w:type="dxa"/>
            <w:vMerge/>
            <w:vAlign w:val="center"/>
            <w:hideMark/>
          </w:tcPr>
          <w:p w14:paraId="729BC87C"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5D673E86"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5CD66FB9"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2988EC44"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04DCC14D"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23F05D39"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57351AAA"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2B4CC61F"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3B596F59"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71118C3C"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493DD102"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63881344"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7657F3DD"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27334F29"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7670A4B1"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5A6B2178"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5AEFEC82"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415110FE"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5E05AAFA"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1A7D1655"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4BCE88B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2754</w:t>
            </w:r>
          </w:p>
        </w:tc>
        <w:tc>
          <w:tcPr>
            <w:tcW w:w="1271" w:type="dxa"/>
            <w:shd w:val="clear" w:color="auto" w:fill="auto"/>
            <w:hideMark/>
          </w:tcPr>
          <w:p w14:paraId="4D603D35" w14:textId="77777777" w:rsidR="004D4F37" w:rsidRPr="0050576D" w:rsidRDefault="004D4F37" w:rsidP="002D5B89">
            <w:pPr>
              <w:widowControl w:val="0"/>
              <w:spacing w:line="360" w:lineRule="auto"/>
              <w:rPr>
                <w:sz w:val="16"/>
                <w:szCs w:val="16"/>
                <w:lang w:val="ru-RU"/>
              </w:rPr>
            </w:pPr>
            <w:r w:rsidRPr="0050576D">
              <w:rPr>
                <w:sz w:val="16"/>
                <w:szCs w:val="16"/>
                <w:lang w:val="ru-RU"/>
              </w:rPr>
              <w:t xml:space="preserve">Алканы С12-19 /в пересчете на С/ (Углеводороды предельные С12-С19 (в пересчете на </w:t>
            </w:r>
            <w:r w:rsidRPr="0050576D">
              <w:rPr>
                <w:sz w:val="16"/>
                <w:szCs w:val="16"/>
                <w:lang w:val="ru-RU"/>
              </w:rPr>
              <w:lastRenderedPageBreak/>
              <w:t>С); Растворитель РПК-265П) (10)</w:t>
            </w:r>
          </w:p>
        </w:tc>
        <w:tc>
          <w:tcPr>
            <w:tcW w:w="1033" w:type="dxa"/>
            <w:shd w:val="clear" w:color="auto" w:fill="auto"/>
            <w:noWrap/>
            <w:hideMark/>
          </w:tcPr>
          <w:p w14:paraId="0018FAD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lastRenderedPageBreak/>
              <w:t>0,2642222</w:t>
            </w:r>
          </w:p>
        </w:tc>
        <w:tc>
          <w:tcPr>
            <w:tcW w:w="955" w:type="dxa"/>
            <w:shd w:val="clear" w:color="auto" w:fill="auto"/>
            <w:noWrap/>
            <w:hideMark/>
          </w:tcPr>
          <w:p w14:paraId="595BC2C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533,119</w:t>
            </w:r>
          </w:p>
        </w:tc>
        <w:tc>
          <w:tcPr>
            <w:tcW w:w="946" w:type="dxa"/>
            <w:shd w:val="clear" w:color="auto" w:fill="auto"/>
            <w:noWrap/>
            <w:hideMark/>
          </w:tcPr>
          <w:p w14:paraId="304B25E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0,064329</w:t>
            </w:r>
          </w:p>
        </w:tc>
        <w:tc>
          <w:tcPr>
            <w:tcW w:w="641" w:type="dxa"/>
            <w:shd w:val="clear" w:color="auto" w:fill="auto"/>
            <w:noWrap/>
            <w:hideMark/>
          </w:tcPr>
          <w:p w14:paraId="4DF8FFF4"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1C10A689" w14:textId="77777777" w:rsidTr="00856C7B">
        <w:trPr>
          <w:trHeight w:val="170"/>
          <w:jc w:val="center"/>
        </w:trPr>
        <w:tc>
          <w:tcPr>
            <w:tcW w:w="730" w:type="dxa"/>
            <w:vMerge w:val="restart"/>
            <w:shd w:val="clear" w:color="auto" w:fill="auto"/>
            <w:hideMark/>
          </w:tcPr>
          <w:p w14:paraId="220A5CE8"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lastRenderedPageBreak/>
              <w:t>003</w:t>
            </w:r>
          </w:p>
        </w:tc>
        <w:tc>
          <w:tcPr>
            <w:tcW w:w="474" w:type="dxa"/>
            <w:vMerge w:val="restart"/>
            <w:shd w:val="clear" w:color="auto" w:fill="auto"/>
            <w:hideMark/>
          </w:tcPr>
          <w:p w14:paraId="029AF166" w14:textId="77777777" w:rsidR="004D4F37" w:rsidRPr="0050576D" w:rsidRDefault="004D4F37" w:rsidP="002D5B89">
            <w:pPr>
              <w:widowControl w:val="0"/>
              <w:spacing w:line="360" w:lineRule="auto"/>
              <w:rPr>
                <w:sz w:val="16"/>
                <w:szCs w:val="16"/>
                <w:lang w:val="ru-RU"/>
              </w:rPr>
            </w:pPr>
            <w:r w:rsidRPr="0050576D">
              <w:rPr>
                <w:sz w:val="16"/>
                <w:szCs w:val="16"/>
                <w:lang w:val="ru-RU"/>
              </w:rPr>
              <w:t>01</w:t>
            </w:r>
          </w:p>
        </w:tc>
        <w:tc>
          <w:tcPr>
            <w:tcW w:w="1441" w:type="dxa"/>
            <w:vMerge w:val="restart"/>
            <w:shd w:val="clear" w:color="auto" w:fill="auto"/>
            <w:hideMark/>
          </w:tcPr>
          <w:p w14:paraId="0D2B839D" w14:textId="77777777" w:rsidR="004D4F37" w:rsidRPr="0050576D" w:rsidRDefault="004D4F37" w:rsidP="002D5B89">
            <w:pPr>
              <w:widowControl w:val="0"/>
              <w:spacing w:line="360" w:lineRule="auto"/>
              <w:rPr>
                <w:sz w:val="16"/>
                <w:szCs w:val="16"/>
                <w:lang w:val="ru-RU"/>
              </w:rPr>
            </w:pPr>
            <w:r w:rsidRPr="0050576D">
              <w:rPr>
                <w:sz w:val="16"/>
                <w:szCs w:val="16"/>
                <w:lang w:val="ru-RU"/>
              </w:rPr>
              <w:t>Установка смесительная МС-600 двигатель САТ 3406</w:t>
            </w:r>
          </w:p>
        </w:tc>
        <w:tc>
          <w:tcPr>
            <w:tcW w:w="1024" w:type="dxa"/>
            <w:vMerge w:val="restart"/>
            <w:shd w:val="clear" w:color="auto" w:fill="auto"/>
            <w:hideMark/>
          </w:tcPr>
          <w:p w14:paraId="5964E24C" w14:textId="77777777" w:rsidR="004D4F37" w:rsidRPr="0050576D" w:rsidRDefault="004D4F37" w:rsidP="002D5B89">
            <w:pPr>
              <w:widowControl w:val="0"/>
              <w:spacing w:after="240" w:line="360" w:lineRule="auto"/>
              <w:jc w:val="center"/>
              <w:rPr>
                <w:sz w:val="16"/>
                <w:szCs w:val="16"/>
                <w:lang w:val="ru-RU"/>
              </w:rPr>
            </w:pPr>
            <w:r w:rsidRPr="0050576D">
              <w:rPr>
                <w:sz w:val="16"/>
                <w:szCs w:val="16"/>
                <w:lang w:val="ru-RU"/>
              </w:rPr>
              <w:t>1</w:t>
            </w:r>
          </w:p>
        </w:tc>
        <w:tc>
          <w:tcPr>
            <w:tcW w:w="687" w:type="dxa"/>
            <w:vMerge w:val="restart"/>
            <w:shd w:val="clear" w:color="auto" w:fill="auto"/>
            <w:hideMark/>
          </w:tcPr>
          <w:p w14:paraId="0E4A5A4A" w14:textId="77777777" w:rsidR="004D4F37" w:rsidRPr="0050576D" w:rsidRDefault="004D4F37" w:rsidP="002D5B89">
            <w:pPr>
              <w:widowControl w:val="0"/>
              <w:spacing w:after="240" w:line="360" w:lineRule="auto"/>
              <w:jc w:val="center"/>
              <w:rPr>
                <w:sz w:val="16"/>
                <w:szCs w:val="16"/>
                <w:lang w:val="ru-RU"/>
              </w:rPr>
            </w:pPr>
            <w:r w:rsidRPr="0050576D">
              <w:rPr>
                <w:sz w:val="16"/>
                <w:szCs w:val="16"/>
                <w:lang w:val="ru-RU"/>
              </w:rPr>
              <w:t>72</w:t>
            </w:r>
          </w:p>
        </w:tc>
        <w:tc>
          <w:tcPr>
            <w:tcW w:w="1441" w:type="dxa"/>
            <w:vMerge w:val="restart"/>
            <w:shd w:val="clear" w:color="auto" w:fill="auto"/>
            <w:hideMark/>
          </w:tcPr>
          <w:p w14:paraId="55768786" w14:textId="77777777" w:rsidR="004D4F37" w:rsidRPr="0050576D" w:rsidRDefault="004D4F37" w:rsidP="002D5B89">
            <w:pPr>
              <w:widowControl w:val="0"/>
              <w:spacing w:line="360" w:lineRule="auto"/>
              <w:rPr>
                <w:sz w:val="16"/>
                <w:szCs w:val="16"/>
                <w:lang w:val="ru-RU"/>
              </w:rPr>
            </w:pPr>
            <w:r w:rsidRPr="0050576D">
              <w:rPr>
                <w:sz w:val="16"/>
                <w:szCs w:val="16"/>
                <w:lang w:val="ru-RU"/>
              </w:rPr>
              <w:t>Установка смесительная МС-600 двигатель САТ 3406</w:t>
            </w:r>
          </w:p>
        </w:tc>
        <w:tc>
          <w:tcPr>
            <w:tcW w:w="896" w:type="dxa"/>
            <w:vMerge w:val="restart"/>
            <w:shd w:val="clear" w:color="auto" w:fill="auto"/>
            <w:hideMark/>
          </w:tcPr>
          <w:p w14:paraId="3F39F3D3" w14:textId="380B7C7B" w:rsidR="004D4F37" w:rsidRPr="0050576D" w:rsidRDefault="0026319D" w:rsidP="002D5B89">
            <w:pPr>
              <w:widowControl w:val="0"/>
              <w:spacing w:line="360" w:lineRule="auto"/>
              <w:jc w:val="center"/>
              <w:rPr>
                <w:sz w:val="16"/>
                <w:szCs w:val="16"/>
                <w:lang w:val="ru-RU"/>
              </w:rPr>
            </w:pPr>
            <w:r>
              <w:rPr>
                <w:sz w:val="16"/>
                <w:szCs w:val="16"/>
                <w:lang w:val="ru-RU"/>
              </w:rPr>
              <w:t>0</w:t>
            </w:r>
            <w:r w:rsidR="00BF7453">
              <w:rPr>
                <w:sz w:val="16"/>
                <w:szCs w:val="16"/>
                <w:lang w:val="ru-RU"/>
              </w:rPr>
              <w:t>320</w:t>
            </w:r>
          </w:p>
        </w:tc>
        <w:tc>
          <w:tcPr>
            <w:tcW w:w="896" w:type="dxa"/>
            <w:vMerge w:val="restart"/>
            <w:shd w:val="clear" w:color="auto" w:fill="auto"/>
            <w:hideMark/>
          </w:tcPr>
          <w:p w14:paraId="2D4BBED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w:t>
            </w:r>
          </w:p>
        </w:tc>
        <w:tc>
          <w:tcPr>
            <w:tcW w:w="781" w:type="dxa"/>
            <w:vMerge w:val="restart"/>
            <w:shd w:val="clear" w:color="auto" w:fill="auto"/>
            <w:hideMark/>
          </w:tcPr>
          <w:p w14:paraId="4DE4379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w:t>
            </w:r>
          </w:p>
        </w:tc>
        <w:tc>
          <w:tcPr>
            <w:tcW w:w="868" w:type="dxa"/>
            <w:vMerge w:val="restart"/>
            <w:shd w:val="clear" w:color="auto" w:fill="auto"/>
            <w:hideMark/>
          </w:tcPr>
          <w:p w14:paraId="473633C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197,03</w:t>
            </w:r>
          </w:p>
        </w:tc>
        <w:tc>
          <w:tcPr>
            <w:tcW w:w="869" w:type="dxa"/>
            <w:vMerge w:val="restart"/>
            <w:shd w:val="clear" w:color="auto" w:fill="auto"/>
            <w:hideMark/>
          </w:tcPr>
          <w:p w14:paraId="056D973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1,5474493</w:t>
            </w:r>
          </w:p>
        </w:tc>
        <w:tc>
          <w:tcPr>
            <w:tcW w:w="677" w:type="dxa"/>
            <w:vMerge w:val="restart"/>
            <w:shd w:val="clear" w:color="auto" w:fill="auto"/>
            <w:hideMark/>
          </w:tcPr>
          <w:p w14:paraId="584FC43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450</w:t>
            </w:r>
          </w:p>
        </w:tc>
        <w:tc>
          <w:tcPr>
            <w:tcW w:w="523" w:type="dxa"/>
            <w:vMerge w:val="restart"/>
            <w:shd w:val="clear" w:color="auto" w:fill="auto"/>
            <w:hideMark/>
          </w:tcPr>
          <w:p w14:paraId="07286A8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748</w:t>
            </w:r>
          </w:p>
        </w:tc>
        <w:tc>
          <w:tcPr>
            <w:tcW w:w="519" w:type="dxa"/>
            <w:vMerge w:val="restart"/>
            <w:shd w:val="clear" w:color="auto" w:fill="auto"/>
            <w:hideMark/>
          </w:tcPr>
          <w:p w14:paraId="348A5A2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373</w:t>
            </w:r>
          </w:p>
        </w:tc>
        <w:tc>
          <w:tcPr>
            <w:tcW w:w="545" w:type="dxa"/>
            <w:vMerge w:val="restart"/>
            <w:shd w:val="clear" w:color="auto" w:fill="auto"/>
            <w:hideMark/>
          </w:tcPr>
          <w:p w14:paraId="3AB1B06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480" w:type="dxa"/>
            <w:vMerge w:val="restart"/>
            <w:shd w:val="clear" w:color="auto" w:fill="auto"/>
            <w:hideMark/>
          </w:tcPr>
          <w:p w14:paraId="4DCA6E7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38" w:type="dxa"/>
            <w:vMerge w:val="restart"/>
            <w:shd w:val="clear" w:color="auto" w:fill="auto"/>
            <w:hideMark/>
          </w:tcPr>
          <w:p w14:paraId="69FD74EB" w14:textId="77777777" w:rsidR="004D4F37" w:rsidRPr="0050576D" w:rsidRDefault="004D4F37" w:rsidP="002D5B89">
            <w:pPr>
              <w:widowControl w:val="0"/>
              <w:spacing w:line="360" w:lineRule="auto"/>
              <w:rPr>
                <w:sz w:val="16"/>
                <w:szCs w:val="16"/>
                <w:lang w:val="ru-RU"/>
              </w:rPr>
            </w:pPr>
            <w:r w:rsidRPr="0050576D">
              <w:rPr>
                <w:sz w:val="16"/>
                <w:szCs w:val="16"/>
                <w:lang w:val="ru-RU"/>
              </w:rPr>
              <w:t> </w:t>
            </w:r>
          </w:p>
        </w:tc>
        <w:tc>
          <w:tcPr>
            <w:tcW w:w="596" w:type="dxa"/>
            <w:vMerge w:val="restart"/>
            <w:shd w:val="clear" w:color="auto" w:fill="auto"/>
            <w:hideMark/>
          </w:tcPr>
          <w:p w14:paraId="3B7B4E76"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46" w:type="dxa"/>
            <w:vMerge w:val="restart"/>
            <w:shd w:val="clear" w:color="auto" w:fill="auto"/>
            <w:hideMark/>
          </w:tcPr>
          <w:p w14:paraId="047DDEB6"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75" w:type="dxa"/>
            <w:vMerge w:val="restart"/>
            <w:shd w:val="clear" w:color="auto" w:fill="auto"/>
            <w:hideMark/>
          </w:tcPr>
          <w:p w14:paraId="6BD5976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12" w:type="dxa"/>
            <w:shd w:val="clear" w:color="auto" w:fill="auto"/>
            <w:noWrap/>
            <w:hideMark/>
          </w:tcPr>
          <w:p w14:paraId="7C1F09F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0301</w:t>
            </w:r>
          </w:p>
        </w:tc>
        <w:tc>
          <w:tcPr>
            <w:tcW w:w="1271" w:type="dxa"/>
            <w:shd w:val="clear" w:color="auto" w:fill="auto"/>
            <w:hideMark/>
          </w:tcPr>
          <w:p w14:paraId="4DCEFD36" w14:textId="77777777" w:rsidR="004D4F37" w:rsidRPr="0050576D" w:rsidRDefault="004D4F37" w:rsidP="002D5B89">
            <w:pPr>
              <w:widowControl w:val="0"/>
              <w:spacing w:line="360" w:lineRule="auto"/>
              <w:rPr>
                <w:sz w:val="16"/>
                <w:szCs w:val="16"/>
                <w:lang w:val="ru-RU"/>
              </w:rPr>
            </w:pPr>
            <w:r w:rsidRPr="0050576D">
              <w:rPr>
                <w:sz w:val="16"/>
                <w:szCs w:val="16"/>
                <w:lang w:val="ru-RU"/>
              </w:rPr>
              <w:t>Азота (IV) диоксид (Азота диоксид) (4)</w:t>
            </w:r>
          </w:p>
        </w:tc>
        <w:tc>
          <w:tcPr>
            <w:tcW w:w="1033" w:type="dxa"/>
            <w:shd w:val="clear" w:color="auto" w:fill="auto"/>
            <w:noWrap/>
            <w:hideMark/>
          </w:tcPr>
          <w:p w14:paraId="18D4D36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0,896</w:t>
            </w:r>
          </w:p>
        </w:tc>
        <w:tc>
          <w:tcPr>
            <w:tcW w:w="955" w:type="dxa"/>
            <w:shd w:val="clear" w:color="auto" w:fill="auto"/>
            <w:noWrap/>
            <w:hideMark/>
          </w:tcPr>
          <w:p w14:paraId="37BF585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1533,442</w:t>
            </w:r>
          </w:p>
        </w:tc>
        <w:tc>
          <w:tcPr>
            <w:tcW w:w="946" w:type="dxa"/>
            <w:shd w:val="clear" w:color="auto" w:fill="auto"/>
            <w:noWrap/>
            <w:hideMark/>
          </w:tcPr>
          <w:p w14:paraId="42AC920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0,20224</w:t>
            </w:r>
          </w:p>
        </w:tc>
        <w:tc>
          <w:tcPr>
            <w:tcW w:w="641" w:type="dxa"/>
            <w:shd w:val="clear" w:color="auto" w:fill="auto"/>
            <w:noWrap/>
            <w:hideMark/>
          </w:tcPr>
          <w:p w14:paraId="716A74D3"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4BF45FF0" w14:textId="77777777" w:rsidTr="00856C7B">
        <w:trPr>
          <w:trHeight w:val="170"/>
          <w:jc w:val="center"/>
        </w:trPr>
        <w:tc>
          <w:tcPr>
            <w:tcW w:w="730" w:type="dxa"/>
            <w:vMerge/>
            <w:vAlign w:val="center"/>
            <w:hideMark/>
          </w:tcPr>
          <w:p w14:paraId="45D18E31"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1348BF07"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68D51F1F"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5317CF36"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53753A7C"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53518827"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9E12997"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4E057580"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42797BDA"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4991378E"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630D28DC"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0AE57DCE"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2118014F"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30F6F364"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0CE405F1"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22C4B463"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6F48F887"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5D734695"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2A679F91"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6461448E"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028FF55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0304</w:t>
            </w:r>
          </w:p>
        </w:tc>
        <w:tc>
          <w:tcPr>
            <w:tcW w:w="1271" w:type="dxa"/>
            <w:shd w:val="clear" w:color="auto" w:fill="auto"/>
            <w:hideMark/>
          </w:tcPr>
          <w:p w14:paraId="67C4112D" w14:textId="77777777" w:rsidR="004D4F37" w:rsidRPr="0050576D" w:rsidRDefault="004D4F37" w:rsidP="002D5B89">
            <w:pPr>
              <w:widowControl w:val="0"/>
              <w:spacing w:line="360" w:lineRule="auto"/>
              <w:rPr>
                <w:sz w:val="16"/>
                <w:szCs w:val="16"/>
                <w:lang w:val="ru-RU"/>
              </w:rPr>
            </w:pPr>
            <w:r w:rsidRPr="0050576D">
              <w:rPr>
                <w:sz w:val="16"/>
                <w:szCs w:val="16"/>
                <w:lang w:val="ru-RU"/>
              </w:rPr>
              <w:t>Азот (II) оксид (Азота оксид) (6)</w:t>
            </w:r>
          </w:p>
        </w:tc>
        <w:tc>
          <w:tcPr>
            <w:tcW w:w="1033" w:type="dxa"/>
            <w:shd w:val="clear" w:color="auto" w:fill="auto"/>
            <w:noWrap/>
            <w:hideMark/>
          </w:tcPr>
          <w:p w14:paraId="67D3CDE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0,1456</w:t>
            </w:r>
          </w:p>
        </w:tc>
        <w:tc>
          <w:tcPr>
            <w:tcW w:w="955" w:type="dxa"/>
            <w:shd w:val="clear" w:color="auto" w:fill="auto"/>
            <w:noWrap/>
            <w:hideMark/>
          </w:tcPr>
          <w:p w14:paraId="438E1C1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249,184</w:t>
            </w:r>
          </w:p>
        </w:tc>
        <w:tc>
          <w:tcPr>
            <w:tcW w:w="946" w:type="dxa"/>
            <w:shd w:val="clear" w:color="auto" w:fill="auto"/>
            <w:noWrap/>
            <w:hideMark/>
          </w:tcPr>
          <w:p w14:paraId="3DD9432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0,032864</w:t>
            </w:r>
          </w:p>
        </w:tc>
        <w:tc>
          <w:tcPr>
            <w:tcW w:w="641" w:type="dxa"/>
            <w:shd w:val="clear" w:color="auto" w:fill="auto"/>
            <w:noWrap/>
            <w:hideMark/>
          </w:tcPr>
          <w:p w14:paraId="52F2E97E"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0496E523" w14:textId="77777777" w:rsidTr="00856C7B">
        <w:trPr>
          <w:trHeight w:val="170"/>
          <w:jc w:val="center"/>
        </w:trPr>
        <w:tc>
          <w:tcPr>
            <w:tcW w:w="730" w:type="dxa"/>
            <w:vMerge/>
            <w:vAlign w:val="center"/>
            <w:hideMark/>
          </w:tcPr>
          <w:p w14:paraId="791159DE"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29B19821"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1D25F4D8"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542EC78D"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21AA5832"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1F064631"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4EBF78FA"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2290EAFC"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2C93890F"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32FDD12D"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4E4E8530"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3558541C"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189F8F90"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3C53558A"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64055AE2"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3C7C8271"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0FA509F0"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497AEA58"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0B7D079E"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5699DD1D"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67C47B86"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0328</w:t>
            </w:r>
          </w:p>
        </w:tc>
        <w:tc>
          <w:tcPr>
            <w:tcW w:w="1271" w:type="dxa"/>
            <w:shd w:val="clear" w:color="auto" w:fill="auto"/>
            <w:hideMark/>
          </w:tcPr>
          <w:p w14:paraId="77C3A349" w14:textId="77777777" w:rsidR="004D4F37" w:rsidRPr="0050576D" w:rsidRDefault="004D4F37" w:rsidP="002D5B89">
            <w:pPr>
              <w:widowControl w:val="0"/>
              <w:spacing w:line="360" w:lineRule="auto"/>
              <w:rPr>
                <w:sz w:val="16"/>
                <w:szCs w:val="16"/>
                <w:lang w:val="ru-RU"/>
              </w:rPr>
            </w:pPr>
            <w:r w:rsidRPr="0050576D">
              <w:rPr>
                <w:sz w:val="16"/>
                <w:szCs w:val="16"/>
                <w:lang w:val="ru-RU"/>
              </w:rPr>
              <w:t>Углерод (Сажа, Углерод черный) (583)</w:t>
            </w:r>
          </w:p>
        </w:tc>
        <w:tc>
          <w:tcPr>
            <w:tcW w:w="1033" w:type="dxa"/>
            <w:shd w:val="clear" w:color="auto" w:fill="auto"/>
            <w:noWrap/>
            <w:hideMark/>
          </w:tcPr>
          <w:p w14:paraId="275C1F0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0,0583333</w:t>
            </w:r>
          </w:p>
        </w:tc>
        <w:tc>
          <w:tcPr>
            <w:tcW w:w="955" w:type="dxa"/>
            <w:shd w:val="clear" w:color="auto" w:fill="auto"/>
            <w:noWrap/>
            <w:hideMark/>
          </w:tcPr>
          <w:p w14:paraId="141F44F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99,833</w:t>
            </w:r>
          </w:p>
        </w:tc>
        <w:tc>
          <w:tcPr>
            <w:tcW w:w="946" w:type="dxa"/>
            <w:shd w:val="clear" w:color="auto" w:fill="auto"/>
            <w:noWrap/>
            <w:hideMark/>
          </w:tcPr>
          <w:p w14:paraId="0EA536A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0,01264</w:t>
            </w:r>
          </w:p>
        </w:tc>
        <w:tc>
          <w:tcPr>
            <w:tcW w:w="641" w:type="dxa"/>
            <w:shd w:val="clear" w:color="auto" w:fill="auto"/>
            <w:noWrap/>
            <w:hideMark/>
          </w:tcPr>
          <w:p w14:paraId="732F9C95"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5F344DE5" w14:textId="77777777" w:rsidTr="00856C7B">
        <w:trPr>
          <w:trHeight w:val="170"/>
          <w:jc w:val="center"/>
        </w:trPr>
        <w:tc>
          <w:tcPr>
            <w:tcW w:w="730" w:type="dxa"/>
            <w:vMerge/>
            <w:vAlign w:val="center"/>
            <w:hideMark/>
          </w:tcPr>
          <w:p w14:paraId="2BE11D7F"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76356A4C"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7A3BEBA7"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67CC6438"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272DB09B"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1EDCF23E"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1D45F663"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200A00D8"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3ACF1FE2"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3706EA88"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1F603D8C"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4A25EB0A"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2BB6CDE7"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1F05E6A5"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406E059C"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57D9F7F4"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600A3404"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027A5845"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2A99083D"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4BDDD657"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1874B1B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0330</w:t>
            </w:r>
          </w:p>
        </w:tc>
        <w:tc>
          <w:tcPr>
            <w:tcW w:w="1271" w:type="dxa"/>
            <w:shd w:val="clear" w:color="auto" w:fill="auto"/>
            <w:hideMark/>
          </w:tcPr>
          <w:p w14:paraId="4FD22806" w14:textId="77777777" w:rsidR="004D4F37" w:rsidRPr="0050576D" w:rsidRDefault="004D4F37" w:rsidP="002D5B89">
            <w:pPr>
              <w:widowControl w:val="0"/>
              <w:spacing w:line="360" w:lineRule="auto"/>
              <w:rPr>
                <w:sz w:val="16"/>
                <w:szCs w:val="16"/>
                <w:lang w:val="ru-RU"/>
              </w:rPr>
            </w:pPr>
            <w:r w:rsidRPr="0050576D">
              <w:rPr>
                <w:sz w:val="16"/>
                <w:szCs w:val="16"/>
                <w:lang w:val="ru-RU"/>
              </w:rPr>
              <w:t>Сера диоксид (Ангидрид сернистый, Сернистый газ, Сера (IV) оксид) (516)</w:t>
            </w:r>
          </w:p>
        </w:tc>
        <w:tc>
          <w:tcPr>
            <w:tcW w:w="1033" w:type="dxa"/>
            <w:shd w:val="clear" w:color="auto" w:fill="auto"/>
            <w:noWrap/>
            <w:hideMark/>
          </w:tcPr>
          <w:p w14:paraId="4C563BA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0,14</w:t>
            </w:r>
          </w:p>
        </w:tc>
        <w:tc>
          <w:tcPr>
            <w:tcW w:w="955" w:type="dxa"/>
            <w:shd w:val="clear" w:color="auto" w:fill="auto"/>
            <w:noWrap/>
            <w:hideMark/>
          </w:tcPr>
          <w:p w14:paraId="233B6ED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239,6</w:t>
            </w:r>
          </w:p>
        </w:tc>
        <w:tc>
          <w:tcPr>
            <w:tcW w:w="946" w:type="dxa"/>
            <w:shd w:val="clear" w:color="auto" w:fill="auto"/>
            <w:noWrap/>
            <w:hideMark/>
          </w:tcPr>
          <w:p w14:paraId="3A1789D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0,0316</w:t>
            </w:r>
          </w:p>
        </w:tc>
        <w:tc>
          <w:tcPr>
            <w:tcW w:w="641" w:type="dxa"/>
            <w:shd w:val="clear" w:color="auto" w:fill="auto"/>
            <w:noWrap/>
            <w:hideMark/>
          </w:tcPr>
          <w:p w14:paraId="340FDA3E"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3371D806" w14:textId="77777777" w:rsidTr="00856C7B">
        <w:trPr>
          <w:trHeight w:val="170"/>
          <w:jc w:val="center"/>
        </w:trPr>
        <w:tc>
          <w:tcPr>
            <w:tcW w:w="730" w:type="dxa"/>
            <w:vMerge/>
            <w:vAlign w:val="center"/>
            <w:hideMark/>
          </w:tcPr>
          <w:p w14:paraId="749D2E11"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4CFD473F"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2BA32C81"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2DEF2AEE"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4B4EACAD"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244335E0"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4176A1B9"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F271DC1"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1AAD765E"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0BA2B45E"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7BEE20CF"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796D9AE9"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7CDCC444"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3C626D00"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26FC5C10"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3A649B18"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409EB3EC"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23693429"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1602D10E"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051AB67E"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6CD7C04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0337</w:t>
            </w:r>
          </w:p>
        </w:tc>
        <w:tc>
          <w:tcPr>
            <w:tcW w:w="1271" w:type="dxa"/>
            <w:shd w:val="clear" w:color="auto" w:fill="auto"/>
            <w:hideMark/>
          </w:tcPr>
          <w:p w14:paraId="2BF8996C" w14:textId="77777777" w:rsidR="004D4F37" w:rsidRPr="0050576D" w:rsidRDefault="004D4F37" w:rsidP="002D5B89">
            <w:pPr>
              <w:widowControl w:val="0"/>
              <w:spacing w:line="360" w:lineRule="auto"/>
              <w:rPr>
                <w:sz w:val="16"/>
                <w:szCs w:val="16"/>
                <w:lang w:val="ru-RU"/>
              </w:rPr>
            </w:pPr>
            <w:r w:rsidRPr="0050576D">
              <w:rPr>
                <w:sz w:val="16"/>
                <w:szCs w:val="16"/>
                <w:lang w:val="ru-RU"/>
              </w:rPr>
              <w:t>Углерод оксид (Окись углерода, Угарный газ) (584)</w:t>
            </w:r>
          </w:p>
        </w:tc>
        <w:tc>
          <w:tcPr>
            <w:tcW w:w="1033" w:type="dxa"/>
            <w:shd w:val="clear" w:color="auto" w:fill="auto"/>
            <w:noWrap/>
            <w:hideMark/>
          </w:tcPr>
          <w:p w14:paraId="7B22831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0,7233333</w:t>
            </w:r>
          </w:p>
        </w:tc>
        <w:tc>
          <w:tcPr>
            <w:tcW w:w="955" w:type="dxa"/>
            <w:shd w:val="clear" w:color="auto" w:fill="auto"/>
            <w:noWrap/>
            <w:hideMark/>
          </w:tcPr>
          <w:p w14:paraId="760C3F2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1237,935</w:t>
            </w:r>
          </w:p>
        </w:tc>
        <w:tc>
          <w:tcPr>
            <w:tcW w:w="946" w:type="dxa"/>
            <w:shd w:val="clear" w:color="auto" w:fill="auto"/>
            <w:noWrap/>
            <w:hideMark/>
          </w:tcPr>
          <w:p w14:paraId="4EDEC84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0,16432</w:t>
            </w:r>
          </w:p>
        </w:tc>
        <w:tc>
          <w:tcPr>
            <w:tcW w:w="641" w:type="dxa"/>
            <w:shd w:val="clear" w:color="auto" w:fill="auto"/>
            <w:noWrap/>
            <w:hideMark/>
          </w:tcPr>
          <w:p w14:paraId="53B720CA"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0CAFEAB1" w14:textId="77777777" w:rsidTr="00856C7B">
        <w:trPr>
          <w:trHeight w:val="170"/>
          <w:jc w:val="center"/>
        </w:trPr>
        <w:tc>
          <w:tcPr>
            <w:tcW w:w="730" w:type="dxa"/>
            <w:vMerge/>
            <w:vAlign w:val="center"/>
            <w:hideMark/>
          </w:tcPr>
          <w:p w14:paraId="31793493"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11E2AF71"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407132D4"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51B7D25F"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140E5ACF"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05BE77F1"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70C09A0"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23DA3E5B"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0696ED06"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670FA8FD"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5ED2D962"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59EA7EE2"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14128EBA"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26FA3B41"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68C0039A"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295726BB"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0F758A1C"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2B40142A"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54524761"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73892FF3"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710163B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0703</w:t>
            </w:r>
          </w:p>
        </w:tc>
        <w:tc>
          <w:tcPr>
            <w:tcW w:w="1271" w:type="dxa"/>
            <w:shd w:val="clear" w:color="auto" w:fill="auto"/>
            <w:hideMark/>
          </w:tcPr>
          <w:p w14:paraId="5D5AD5EB" w14:textId="77777777" w:rsidR="004D4F37" w:rsidRPr="0050576D" w:rsidRDefault="004D4F37" w:rsidP="002D5B89">
            <w:pPr>
              <w:widowControl w:val="0"/>
              <w:spacing w:line="360" w:lineRule="auto"/>
              <w:rPr>
                <w:sz w:val="16"/>
                <w:szCs w:val="16"/>
                <w:lang w:val="ru-RU"/>
              </w:rPr>
            </w:pPr>
            <w:r w:rsidRPr="0050576D">
              <w:rPr>
                <w:sz w:val="16"/>
                <w:szCs w:val="16"/>
                <w:lang w:val="ru-RU"/>
              </w:rPr>
              <w:t>Бенз/а/пирен (3,4-Бензпирен) (54)</w:t>
            </w:r>
          </w:p>
        </w:tc>
        <w:tc>
          <w:tcPr>
            <w:tcW w:w="1033" w:type="dxa"/>
            <w:shd w:val="clear" w:color="auto" w:fill="auto"/>
            <w:noWrap/>
            <w:hideMark/>
          </w:tcPr>
          <w:p w14:paraId="00CD770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0,0000014</w:t>
            </w:r>
          </w:p>
        </w:tc>
        <w:tc>
          <w:tcPr>
            <w:tcW w:w="955" w:type="dxa"/>
            <w:shd w:val="clear" w:color="auto" w:fill="auto"/>
            <w:noWrap/>
            <w:hideMark/>
          </w:tcPr>
          <w:p w14:paraId="655B4B0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0,002</w:t>
            </w:r>
          </w:p>
        </w:tc>
        <w:tc>
          <w:tcPr>
            <w:tcW w:w="946" w:type="dxa"/>
            <w:shd w:val="clear" w:color="auto" w:fill="auto"/>
            <w:noWrap/>
            <w:hideMark/>
          </w:tcPr>
          <w:p w14:paraId="7A599046"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3,48E-07</w:t>
            </w:r>
          </w:p>
        </w:tc>
        <w:tc>
          <w:tcPr>
            <w:tcW w:w="641" w:type="dxa"/>
            <w:shd w:val="clear" w:color="auto" w:fill="auto"/>
            <w:noWrap/>
            <w:hideMark/>
          </w:tcPr>
          <w:p w14:paraId="5900BF18"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062D2FB0" w14:textId="77777777" w:rsidTr="00856C7B">
        <w:trPr>
          <w:trHeight w:val="170"/>
          <w:jc w:val="center"/>
        </w:trPr>
        <w:tc>
          <w:tcPr>
            <w:tcW w:w="730" w:type="dxa"/>
            <w:vMerge/>
            <w:vAlign w:val="center"/>
            <w:hideMark/>
          </w:tcPr>
          <w:p w14:paraId="53CB3C26"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36CF7252"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4F617893"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695B6F80"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73D16201"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42A9BEC4"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05084F88"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2ADFBE38"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64912B74"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303CFB6D"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2E8648DC"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70A5E59A"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2766424D"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190A5978"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3D170DBC"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3876C787"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3FD164E7"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5F18CA1B"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550E65FE"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246BA89A"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512FE1E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1325</w:t>
            </w:r>
          </w:p>
        </w:tc>
        <w:tc>
          <w:tcPr>
            <w:tcW w:w="1271" w:type="dxa"/>
            <w:shd w:val="clear" w:color="auto" w:fill="auto"/>
            <w:hideMark/>
          </w:tcPr>
          <w:p w14:paraId="34FB33F7" w14:textId="77777777" w:rsidR="004D4F37" w:rsidRPr="0050576D" w:rsidRDefault="004D4F37" w:rsidP="002D5B89">
            <w:pPr>
              <w:widowControl w:val="0"/>
              <w:spacing w:line="360" w:lineRule="auto"/>
              <w:rPr>
                <w:sz w:val="16"/>
                <w:szCs w:val="16"/>
                <w:lang w:val="ru-RU"/>
              </w:rPr>
            </w:pPr>
            <w:r w:rsidRPr="0050576D">
              <w:rPr>
                <w:sz w:val="16"/>
                <w:szCs w:val="16"/>
                <w:lang w:val="ru-RU"/>
              </w:rPr>
              <w:t>Формальдегид (Метаналь) (609)</w:t>
            </w:r>
          </w:p>
        </w:tc>
        <w:tc>
          <w:tcPr>
            <w:tcW w:w="1033" w:type="dxa"/>
            <w:shd w:val="clear" w:color="auto" w:fill="auto"/>
            <w:noWrap/>
            <w:hideMark/>
          </w:tcPr>
          <w:p w14:paraId="24054FA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0,014</w:t>
            </w:r>
          </w:p>
        </w:tc>
        <w:tc>
          <w:tcPr>
            <w:tcW w:w="955" w:type="dxa"/>
            <w:shd w:val="clear" w:color="auto" w:fill="auto"/>
            <w:noWrap/>
            <w:hideMark/>
          </w:tcPr>
          <w:p w14:paraId="7ACE0AC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23,96</w:t>
            </w:r>
          </w:p>
        </w:tc>
        <w:tc>
          <w:tcPr>
            <w:tcW w:w="946" w:type="dxa"/>
            <w:shd w:val="clear" w:color="auto" w:fill="auto"/>
            <w:noWrap/>
            <w:hideMark/>
          </w:tcPr>
          <w:p w14:paraId="4D80E60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0,00316</w:t>
            </w:r>
          </w:p>
        </w:tc>
        <w:tc>
          <w:tcPr>
            <w:tcW w:w="641" w:type="dxa"/>
            <w:shd w:val="clear" w:color="auto" w:fill="auto"/>
            <w:noWrap/>
            <w:hideMark/>
          </w:tcPr>
          <w:p w14:paraId="6504DA07"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51D050F5" w14:textId="77777777" w:rsidTr="00856C7B">
        <w:trPr>
          <w:trHeight w:val="170"/>
          <w:jc w:val="center"/>
        </w:trPr>
        <w:tc>
          <w:tcPr>
            <w:tcW w:w="730" w:type="dxa"/>
            <w:vMerge/>
            <w:vAlign w:val="center"/>
            <w:hideMark/>
          </w:tcPr>
          <w:p w14:paraId="0E8B310E"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0CE5AFD2"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6296B493"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4A9A4877"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1BDAC7A3"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332979DA"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59347E87"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4DE6F52E"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3058D462"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5AD871F1"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3C980930"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2FA539B9"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70A44C64"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6A137E87"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08E9F7F5"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12DA2F99"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5760BFE5"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35AEA0B0"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07575A61"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3D32F7EE"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675E443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2754</w:t>
            </w:r>
          </w:p>
        </w:tc>
        <w:tc>
          <w:tcPr>
            <w:tcW w:w="1271" w:type="dxa"/>
            <w:shd w:val="clear" w:color="auto" w:fill="auto"/>
            <w:hideMark/>
          </w:tcPr>
          <w:p w14:paraId="266CF61C" w14:textId="77777777" w:rsidR="004D4F37" w:rsidRPr="0050576D" w:rsidRDefault="004D4F37" w:rsidP="002D5B89">
            <w:pPr>
              <w:widowControl w:val="0"/>
              <w:spacing w:line="360" w:lineRule="auto"/>
              <w:rPr>
                <w:sz w:val="16"/>
                <w:szCs w:val="16"/>
                <w:lang w:val="ru-RU"/>
              </w:rPr>
            </w:pPr>
            <w:r w:rsidRPr="0050576D">
              <w:rPr>
                <w:sz w:val="16"/>
                <w:szCs w:val="16"/>
                <w:lang w:val="ru-RU"/>
              </w:rPr>
              <w:t>Алканы С12-19 /в пересчете на С/ (Углеводороды предельные С12-С19 (в пересчете на С); Растворитель РПК-265П) (10)</w:t>
            </w:r>
          </w:p>
        </w:tc>
        <w:tc>
          <w:tcPr>
            <w:tcW w:w="1033" w:type="dxa"/>
            <w:shd w:val="clear" w:color="auto" w:fill="auto"/>
            <w:noWrap/>
            <w:hideMark/>
          </w:tcPr>
          <w:p w14:paraId="3D2A661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0,3383333</w:t>
            </w:r>
          </w:p>
        </w:tc>
        <w:tc>
          <w:tcPr>
            <w:tcW w:w="955" w:type="dxa"/>
            <w:shd w:val="clear" w:color="auto" w:fill="auto"/>
            <w:noWrap/>
            <w:hideMark/>
          </w:tcPr>
          <w:p w14:paraId="1E9C4D7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579,034</w:t>
            </w:r>
          </w:p>
        </w:tc>
        <w:tc>
          <w:tcPr>
            <w:tcW w:w="946" w:type="dxa"/>
            <w:shd w:val="clear" w:color="auto" w:fill="auto"/>
            <w:noWrap/>
            <w:hideMark/>
          </w:tcPr>
          <w:p w14:paraId="6D557DE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0,07584</w:t>
            </w:r>
          </w:p>
        </w:tc>
        <w:tc>
          <w:tcPr>
            <w:tcW w:w="641" w:type="dxa"/>
            <w:shd w:val="clear" w:color="auto" w:fill="auto"/>
            <w:noWrap/>
            <w:hideMark/>
          </w:tcPr>
          <w:p w14:paraId="03CC5B1E"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7CB837C7" w14:textId="77777777" w:rsidTr="00856C7B">
        <w:trPr>
          <w:trHeight w:val="170"/>
          <w:jc w:val="center"/>
        </w:trPr>
        <w:tc>
          <w:tcPr>
            <w:tcW w:w="730" w:type="dxa"/>
            <w:vMerge w:val="restart"/>
            <w:shd w:val="clear" w:color="auto" w:fill="auto"/>
            <w:hideMark/>
          </w:tcPr>
          <w:p w14:paraId="3FBEB6A6"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003</w:t>
            </w:r>
          </w:p>
        </w:tc>
        <w:tc>
          <w:tcPr>
            <w:tcW w:w="474" w:type="dxa"/>
            <w:vMerge w:val="restart"/>
            <w:shd w:val="clear" w:color="auto" w:fill="auto"/>
            <w:hideMark/>
          </w:tcPr>
          <w:p w14:paraId="1271CA83" w14:textId="77777777" w:rsidR="004D4F37" w:rsidRPr="0050576D" w:rsidRDefault="004D4F37" w:rsidP="002D5B89">
            <w:pPr>
              <w:widowControl w:val="0"/>
              <w:spacing w:line="360" w:lineRule="auto"/>
              <w:rPr>
                <w:sz w:val="16"/>
                <w:szCs w:val="16"/>
                <w:lang w:val="ru-RU"/>
              </w:rPr>
            </w:pPr>
            <w:r w:rsidRPr="0050576D">
              <w:rPr>
                <w:sz w:val="16"/>
                <w:szCs w:val="16"/>
                <w:lang w:val="ru-RU"/>
              </w:rPr>
              <w:t>01</w:t>
            </w:r>
          </w:p>
        </w:tc>
        <w:tc>
          <w:tcPr>
            <w:tcW w:w="1441" w:type="dxa"/>
            <w:vMerge w:val="restart"/>
            <w:shd w:val="clear" w:color="auto" w:fill="auto"/>
            <w:hideMark/>
          </w:tcPr>
          <w:p w14:paraId="3272ACA7" w14:textId="77777777" w:rsidR="004D4F37" w:rsidRPr="0050576D" w:rsidRDefault="004D4F37" w:rsidP="002D5B89">
            <w:pPr>
              <w:widowControl w:val="0"/>
              <w:spacing w:line="360" w:lineRule="auto"/>
              <w:rPr>
                <w:sz w:val="16"/>
                <w:szCs w:val="16"/>
                <w:lang w:val="ru-RU"/>
              </w:rPr>
            </w:pPr>
            <w:r w:rsidRPr="0050576D">
              <w:rPr>
                <w:sz w:val="16"/>
                <w:szCs w:val="16"/>
                <w:lang w:val="ru-RU"/>
              </w:rPr>
              <w:t>Установка смесительная МС-600 двигатель САТ 3406</w:t>
            </w:r>
          </w:p>
        </w:tc>
        <w:tc>
          <w:tcPr>
            <w:tcW w:w="1024" w:type="dxa"/>
            <w:vMerge w:val="restart"/>
            <w:shd w:val="clear" w:color="auto" w:fill="auto"/>
            <w:hideMark/>
          </w:tcPr>
          <w:p w14:paraId="74564AD2" w14:textId="77777777" w:rsidR="004D4F37" w:rsidRPr="0050576D" w:rsidRDefault="004D4F37" w:rsidP="002D5B89">
            <w:pPr>
              <w:widowControl w:val="0"/>
              <w:spacing w:after="240" w:line="360" w:lineRule="auto"/>
              <w:jc w:val="center"/>
              <w:rPr>
                <w:sz w:val="16"/>
                <w:szCs w:val="16"/>
                <w:lang w:val="ru-RU"/>
              </w:rPr>
            </w:pPr>
            <w:r w:rsidRPr="0050576D">
              <w:rPr>
                <w:sz w:val="16"/>
                <w:szCs w:val="16"/>
                <w:lang w:val="ru-RU"/>
              </w:rPr>
              <w:t>1</w:t>
            </w:r>
          </w:p>
        </w:tc>
        <w:tc>
          <w:tcPr>
            <w:tcW w:w="687" w:type="dxa"/>
            <w:vMerge w:val="restart"/>
            <w:shd w:val="clear" w:color="auto" w:fill="auto"/>
            <w:hideMark/>
          </w:tcPr>
          <w:p w14:paraId="2D81576C" w14:textId="77777777" w:rsidR="004D4F37" w:rsidRPr="0050576D" w:rsidRDefault="004D4F37" w:rsidP="002D5B89">
            <w:pPr>
              <w:widowControl w:val="0"/>
              <w:spacing w:after="240" w:line="360" w:lineRule="auto"/>
              <w:jc w:val="center"/>
              <w:rPr>
                <w:sz w:val="16"/>
                <w:szCs w:val="16"/>
                <w:lang w:val="ru-RU"/>
              </w:rPr>
            </w:pPr>
            <w:r w:rsidRPr="0050576D">
              <w:rPr>
                <w:sz w:val="16"/>
                <w:szCs w:val="16"/>
                <w:lang w:val="ru-RU"/>
              </w:rPr>
              <w:t>72</w:t>
            </w:r>
          </w:p>
        </w:tc>
        <w:tc>
          <w:tcPr>
            <w:tcW w:w="1441" w:type="dxa"/>
            <w:vMerge w:val="restart"/>
            <w:shd w:val="clear" w:color="auto" w:fill="auto"/>
            <w:hideMark/>
          </w:tcPr>
          <w:p w14:paraId="56038AE5" w14:textId="77777777" w:rsidR="004D4F37" w:rsidRPr="0050576D" w:rsidRDefault="004D4F37" w:rsidP="002D5B89">
            <w:pPr>
              <w:widowControl w:val="0"/>
              <w:spacing w:line="360" w:lineRule="auto"/>
              <w:rPr>
                <w:sz w:val="16"/>
                <w:szCs w:val="16"/>
                <w:lang w:val="ru-RU"/>
              </w:rPr>
            </w:pPr>
            <w:r w:rsidRPr="0050576D">
              <w:rPr>
                <w:sz w:val="16"/>
                <w:szCs w:val="16"/>
                <w:lang w:val="ru-RU"/>
              </w:rPr>
              <w:t>Установка смесительная МС-600 двигатель САТ 3406</w:t>
            </w:r>
          </w:p>
        </w:tc>
        <w:tc>
          <w:tcPr>
            <w:tcW w:w="896" w:type="dxa"/>
            <w:vMerge w:val="restart"/>
            <w:shd w:val="clear" w:color="auto" w:fill="auto"/>
            <w:hideMark/>
          </w:tcPr>
          <w:p w14:paraId="60F46A07" w14:textId="4320FAB7" w:rsidR="004D4F37" w:rsidRPr="0050576D" w:rsidRDefault="0026319D" w:rsidP="002D5B89">
            <w:pPr>
              <w:widowControl w:val="0"/>
              <w:spacing w:line="360" w:lineRule="auto"/>
              <w:jc w:val="center"/>
              <w:rPr>
                <w:sz w:val="16"/>
                <w:szCs w:val="16"/>
                <w:lang w:val="ru-RU"/>
              </w:rPr>
            </w:pPr>
            <w:r>
              <w:rPr>
                <w:sz w:val="16"/>
                <w:szCs w:val="16"/>
                <w:lang w:val="ru-RU"/>
              </w:rPr>
              <w:t>0</w:t>
            </w:r>
            <w:r w:rsidR="00BF7453">
              <w:rPr>
                <w:sz w:val="16"/>
                <w:szCs w:val="16"/>
                <w:lang w:val="ru-RU"/>
              </w:rPr>
              <w:t>3</w:t>
            </w:r>
            <w:r>
              <w:rPr>
                <w:sz w:val="16"/>
                <w:szCs w:val="16"/>
                <w:lang w:val="ru-RU"/>
              </w:rPr>
              <w:t>2</w:t>
            </w:r>
            <w:r w:rsidR="00BF7453">
              <w:rPr>
                <w:sz w:val="16"/>
                <w:szCs w:val="16"/>
                <w:lang w:val="ru-RU"/>
              </w:rPr>
              <w:t>1</w:t>
            </w:r>
          </w:p>
        </w:tc>
        <w:tc>
          <w:tcPr>
            <w:tcW w:w="896" w:type="dxa"/>
            <w:vMerge w:val="restart"/>
            <w:shd w:val="clear" w:color="auto" w:fill="auto"/>
            <w:hideMark/>
          </w:tcPr>
          <w:p w14:paraId="1B946B8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w:t>
            </w:r>
          </w:p>
        </w:tc>
        <w:tc>
          <w:tcPr>
            <w:tcW w:w="781" w:type="dxa"/>
            <w:vMerge w:val="restart"/>
            <w:shd w:val="clear" w:color="auto" w:fill="auto"/>
            <w:hideMark/>
          </w:tcPr>
          <w:p w14:paraId="27EE03D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w:t>
            </w:r>
          </w:p>
        </w:tc>
        <w:tc>
          <w:tcPr>
            <w:tcW w:w="868" w:type="dxa"/>
            <w:vMerge w:val="restart"/>
            <w:shd w:val="clear" w:color="auto" w:fill="auto"/>
            <w:hideMark/>
          </w:tcPr>
          <w:p w14:paraId="71163B3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197,03</w:t>
            </w:r>
          </w:p>
        </w:tc>
        <w:tc>
          <w:tcPr>
            <w:tcW w:w="869" w:type="dxa"/>
            <w:vMerge w:val="restart"/>
            <w:shd w:val="clear" w:color="auto" w:fill="auto"/>
            <w:hideMark/>
          </w:tcPr>
          <w:p w14:paraId="7CEAFE0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1,5474493</w:t>
            </w:r>
          </w:p>
        </w:tc>
        <w:tc>
          <w:tcPr>
            <w:tcW w:w="677" w:type="dxa"/>
            <w:vMerge w:val="restart"/>
            <w:shd w:val="clear" w:color="auto" w:fill="auto"/>
            <w:hideMark/>
          </w:tcPr>
          <w:p w14:paraId="5E204A5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450</w:t>
            </w:r>
          </w:p>
        </w:tc>
        <w:tc>
          <w:tcPr>
            <w:tcW w:w="523" w:type="dxa"/>
            <w:vMerge w:val="restart"/>
            <w:shd w:val="clear" w:color="auto" w:fill="auto"/>
            <w:hideMark/>
          </w:tcPr>
          <w:p w14:paraId="17D1499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750</w:t>
            </w:r>
          </w:p>
        </w:tc>
        <w:tc>
          <w:tcPr>
            <w:tcW w:w="519" w:type="dxa"/>
            <w:vMerge w:val="restart"/>
            <w:shd w:val="clear" w:color="auto" w:fill="auto"/>
            <w:hideMark/>
          </w:tcPr>
          <w:p w14:paraId="530213F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372</w:t>
            </w:r>
          </w:p>
        </w:tc>
        <w:tc>
          <w:tcPr>
            <w:tcW w:w="545" w:type="dxa"/>
            <w:vMerge w:val="restart"/>
            <w:shd w:val="clear" w:color="auto" w:fill="auto"/>
            <w:hideMark/>
          </w:tcPr>
          <w:p w14:paraId="11C4648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480" w:type="dxa"/>
            <w:vMerge w:val="restart"/>
            <w:shd w:val="clear" w:color="auto" w:fill="auto"/>
            <w:hideMark/>
          </w:tcPr>
          <w:p w14:paraId="3650CC8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38" w:type="dxa"/>
            <w:vMerge w:val="restart"/>
            <w:shd w:val="clear" w:color="auto" w:fill="auto"/>
            <w:hideMark/>
          </w:tcPr>
          <w:p w14:paraId="54C265AD" w14:textId="77777777" w:rsidR="004D4F37" w:rsidRPr="0050576D" w:rsidRDefault="004D4F37" w:rsidP="002D5B89">
            <w:pPr>
              <w:widowControl w:val="0"/>
              <w:spacing w:line="360" w:lineRule="auto"/>
              <w:rPr>
                <w:sz w:val="16"/>
                <w:szCs w:val="16"/>
                <w:lang w:val="ru-RU"/>
              </w:rPr>
            </w:pPr>
            <w:r w:rsidRPr="0050576D">
              <w:rPr>
                <w:sz w:val="16"/>
                <w:szCs w:val="16"/>
                <w:lang w:val="ru-RU"/>
              </w:rPr>
              <w:t> </w:t>
            </w:r>
          </w:p>
        </w:tc>
        <w:tc>
          <w:tcPr>
            <w:tcW w:w="596" w:type="dxa"/>
            <w:vMerge w:val="restart"/>
            <w:shd w:val="clear" w:color="auto" w:fill="auto"/>
            <w:hideMark/>
          </w:tcPr>
          <w:p w14:paraId="40C37E8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46" w:type="dxa"/>
            <w:vMerge w:val="restart"/>
            <w:shd w:val="clear" w:color="auto" w:fill="auto"/>
            <w:hideMark/>
          </w:tcPr>
          <w:p w14:paraId="26D900D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75" w:type="dxa"/>
            <w:vMerge w:val="restart"/>
            <w:shd w:val="clear" w:color="auto" w:fill="auto"/>
            <w:hideMark/>
          </w:tcPr>
          <w:p w14:paraId="6E021A1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12" w:type="dxa"/>
            <w:shd w:val="clear" w:color="auto" w:fill="auto"/>
            <w:noWrap/>
            <w:hideMark/>
          </w:tcPr>
          <w:p w14:paraId="61B0947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0301</w:t>
            </w:r>
          </w:p>
        </w:tc>
        <w:tc>
          <w:tcPr>
            <w:tcW w:w="1271" w:type="dxa"/>
            <w:shd w:val="clear" w:color="auto" w:fill="auto"/>
            <w:hideMark/>
          </w:tcPr>
          <w:p w14:paraId="4E3D640A" w14:textId="77777777" w:rsidR="004D4F37" w:rsidRPr="0050576D" w:rsidRDefault="004D4F37" w:rsidP="002D5B89">
            <w:pPr>
              <w:widowControl w:val="0"/>
              <w:spacing w:line="360" w:lineRule="auto"/>
              <w:rPr>
                <w:sz w:val="16"/>
                <w:szCs w:val="16"/>
                <w:lang w:val="ru-RU"/>
              </w:rPr>
            </w:pPr>
            <w:r w:rsidRPr="0050576D">
              <w:rPr>
                <w:sz w:val="16"/>
                <w:szCs w:val="16"/>
                <w:lang w:val="ru-RU"/>
              </w:rPr>
              <w:t>Азота (IV) диоксид (Азота диоксид) (4)</w:t>
            </w:r>
          </w:p>
        </w:tc>
        <w:tc>
          <w:tcPr>
            <w:tcW w:w="1033" w:type="dxa"/>
            <w:shd w:val="clear" w:color="auto" w:fill="auto"/>
            <w:noWrap/>
            <w:hideMark/>
          </w:tcPr>
          <w:p w14:paraId="2433AB4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0,896</w:t>
            </w:r>
          </w:p>
        </w:tc>
        <w:tc>
          <w:tcPr>
            <w:tcW w:w="955" w:type="dxa"/>
            <w:shd w:val="clear" w:color="auto" w:fill="auto"/>
            <w:noWrap/>
            <w:hideMark/>
          </w:tcPr>
          <w:p w14:paraId="6D3F706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1533,442</w:t>
            </w:r>
          </w:p>
        </w:tc>
        <w:tc>
          <w:tcPr>
            <w:tcW w:w="946" w:type="dxa"/>
            <w:shd w:val="clear" w:color="auto" w:fill="auto"/>
            <w:noWrap/>
            <w:hideMark/>
          </w:tcPr>
          <w:p w14:paraId="35C7170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0,20224</w:t>
            </w:r>
          </w:p>
        </w:tc>
        <w:tc>
          <w:tcPr>
            <w:tcW w:w="641" w:type="dxa"/>
            <w:shd w:val="clear" w:color="auto" w:fill="auto"/>
            <w:noWrap/>
            <w:hideMark/>
          </w:tcPr>
          <w:p w14:paraId="31CC1116"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648508E8" w14:textId="77777777" w:rsidTr="00856C7B">
        <w:trPr>
          <w:trHeight w:val="170"/>
          <w:jc w:val="center"/>
        </w:trPr>
        <w:tc>
          <w:tcPr>
            <w:tcW w:w="730" w:type="dxa"/>
            <w:vMerge/>
            <w:vAlign w:val="center"/>
            <w:hideMark/>
          </w:tcPr>
          <w:p w14:paraId="4240D5BD"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4C5484A8"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6172086E"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6EBA5746"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7DB3072C"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58270ECE"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6D6FDD5C"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78BFB2B"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502F9E6D"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4DDD9489"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48983CE9"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13659B20"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3BFCE45B"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6FD146B4"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4A926AD1"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6E189E7A"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4184A442"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189E4E39"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0C2B96CF"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7F453C37"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1E2412F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0304</w:t>
            </w:r>
          </w:p>
        </w:tc>
        <w:tc>
          <w:tcPr>
            <w:tcW w:w="1271" w:type="dxa"/>
            <w:shd w:val="clear" w:color="auto" w:fill="auto"/>
            <w:hideMark/>
          </w:tcPr>
          <w:p w14:paraId="68F7CF9D" w14:textId="77777777" w:rsidR="004D4F37" w:rsidRPr="0050576D" w:rsidRDefault="004D4F37" w:rsidP="002D5B89">
            <w:pPr>
              <w:widowControl w:val="0"/>
              <w:spacing w:line="360" w:lineRule="auto"/>
              <w:rPr>
                <w:sz w:val="16"/>
                <w:szCs w:val="16"/>
                <w:lang w:val="ru-RU"/>
              </w:rPr>
            </w:pPr>
            <w:r w:rsidRPr="0050576D">
              <w:rPr>
                <w:sz w:val="16"/>
                <w:szCs w:val="16"/>
                <w:lang w:val="ru-RU"/>
              </w:rPr>
              <w:t xml:space="preserve">Азот (II) оксид (Азота оксид) </w:t>
            </w:r>
            <w:r w:rsidRPr="0050576D">
              <w:rPr>
                <w:sz w:val="16"/>
                <w:szCs w:val="16"/>
                <w:lang w:val="ru-RU"/>
              </w:rPr>
              <w:lastRenderedPageBreak/>
              <w:t>(6)</w:t>
            </w:r>
          </w:p>
        </w:tc>
        <w:tc>
          <w:tcPr>
            <w:tcW w:w="1033" w:type="dxa"/>
            <w:shd w:val="clear" w:color="auto" w:fill="auto"/>
            <w:noWrap/>
            <w:hideMark/>
          </w:tcPr>
          <w:p w14:paraId="05E4A3F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lastRenderedPageBreak/>
              <w:t>0,1456</w:t>
            </w:r>
          </w:p>
        </w:tc>
        <w:tc>
          <w:tcPr>
            <w:tcW w:w="955" w:type="dxa"/>
            <w:shd w:val="clear" w:color="auto" w:fill="auto"/>
            <w:noWrap/>
            <w:hideMark/>
          </w:tcPr>
          <w:p w14:paraId="2F73CE3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249,184</w:t>
            </w:r>
          </w:p>
        </w:tc>
        <w:tc>
          <w:tcPr>
            <w:tcW w:w="946" w:type="dxa"/>
            <w:shd w:val="clear" w:color="auto" w:fill="auto"/>
            <w:noWrap/>
            <w:hideMark/>
          </w:tcPr>
          <w:p w14:paraId="08BBF63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0,032864</w:t>
            </w:r>
          </w:p>
        </w:tc>
        <w:tc>
          <w:tcPr>
            <w:tcW w:w="641" w:type="dxa"/>
            <w:shd w:val="clear" w:color="auto" w:fill="auto"/>
            <w:noWrap/>
            <w:hideMark/>
          </w:tcPr>
          <w:p w14:paraId="2DE27A92"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5DC3BD46" w14:textId="77777777" w:rsidTr="00856C7B">
        <w:trPr>
          <w:trHeight w:val="170"/>
          <w:jc w:val="center"/>
        </w:trPr>
        <w:tc>
          <w:tcPr>
            <w:tcW w:w="730" w:type="dxa"/>
            <w:vMerge/>
            <w:vAlign w:val="center"/>
            <w:hideMark/>
          </w:tcPr>
          <w:p w14:paraId="5EB38C43"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2918DA55"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397CA940"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7E75C2D4"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06C04345"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18E1521C"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1717BDD0"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04D98C8A"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28F1318C"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4806902A"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3ED57FF6"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1F9ADF01"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1369ECA7"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61A87A7D"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176FF39D"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3CE19E95"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368D9E16"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71F6714E"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1665A9D6"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55312AD1"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5A4476F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0328</w:t>
            </w:r>
          </w:p>
        </w:tc>
        <w:tc>
          <w:tcPr>
            <w:tcW w:w="1271" w:type="dxa"/>
            <w:shd w:val="clear" w:color="auto" w:fill="auto"/>
            <w:hideMark/>
          </w:tcPr>
          <w:p w14:paraId="0F9559F9" w14:textId="77777777" w:rsidR="004D4F37" w:rsidRPr="0050576D" w:rsidRDefault="004D4F37" w:rsidP="002D5B89">
            <w:pPr>
              <w:widowControl w:val="0"/>
              <w:spacing w:line="360" w:lineRule="auto"/>
              <w:rPr>
                <w:sz w:val="16"/>
                <w:szCs w:val="16"/>
                <w:lang w:val="ru-RU"/>
              </w:rPr>
            </w:pPr>
            <w:r w:rsidRPr="0050576D">
              <w:rPr>
                <w:sz w:val="16"/>
                <w:szCs w:val="16"/>
                <w:lang w:val="ru-RU"/>
              </w:rPr>
              <w:t>Углерод (Сажа, Углерод черный) (583)</w:t>
            </w:r>
          </w:p>
        </w:tc>
        <w:tc>
          <w:tcPr>
            <w:tcW w:w="1033" w:type="dxa"/>
            <w:shd w:val="clear" w:color="auto" w:fill="auto"/>
            <w:noWrap/>
            <w:hideMark/>
          </w:tcPr>
          <w:p w14:paraId="6FA9505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0,0583333</w:t>
            </w:r>
          </w:p>
        </w:tc>
        <w:tc>
          <w:tcPr>
            <w:tcW w:w="955" w:type="dxa"/>
            <w:shd w:val="clear" w:color="auto" w:fill="auto"/>
            <w:noWrap/>
            <w:hideMark/>
          </w:tcPr>
          <w:p w14:paraId="4D7B095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99,833</w:t>
            </w:r>
          </w:p>
        </w:tc>
        <w:tc>
          <w:tcPr>
            <w:tcW w:w="946" w:type="dxa"/>
            <w:shd w:val="clear" w:color="auto" w:fill="auto"/>
            <w:noWrap/>
            <w:hideMark/>
          </w:tcPr>
          <w:p w14:paraId="0423422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0,01264</w:t>
            </w:r>
          </w:p>
        </w:tc>
        <w:tc>
          <w:tcPr>
            <w:tcW w:w="641" w:type="dxa"/>
            <w:shd w:val="clear" w:color="auto" w:fill="auto"/>
            <w:noWrap/>
            <w:hideMark/>
          </w:tcPr>
          <w:p w14:paraId="57AE88D2"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08DB7C62" w14:textId="77777777" w:rsidTr="00856C7B">
        <w:trPr>
          <w:trHeight w:val="170"/>
          <w:jc w:val="center"/>
        </w:trPr>
        <w:tc>
          <w:tcPr>
            <w:tcW w:w="730" w:type="dxa"/>
            <w:vMerge/>
            <w:vAlign w:val="center"/>
            <w:hideMark/>
          </w:tcPr>
          <w:p w14:paraId="3941103B"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10186D32"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1421CEC4"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7005E022"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2C747BA1"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0BB78BF5"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1B80FFE3"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3EE55EB0"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006E5AC3"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249C8FA2"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253EF473"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7B34A066"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2CFA6F97"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1E97BFC3"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3EA44F64"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408687F8"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041B0A5E"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1C696063"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11A37E33"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482D21E6"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067A575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0330</w:t>
            </w:r>
          </w:p>
        </w:tc>
        <w:tc>
          <w:tcPr>
            <w:tcW w:w="1271" w:type="dxa"/>
            <w:shd w:val="clear" w:color="auto" w:fill="auto"/>
            <w:hideMark/>
          </w:tcPr>
          <w:p w14:paraId="1E745AFA" w14:textId="77777777" w:rsidR="004D4F37" w:rsidRPr="0050576D" w:rsidRDefault="004D4F37" w:rsidP="002D5B89">
            <w:pPr>
              <w:widowControl w:val="0"/>
              <w:spacing w:line="360" w:lineRule="auto"/>
              <w:rPr>
                <w:sz w:val="16"/>
                <w:szCs w:val="16"/>
                <w:lang w:val="ru-RU"/>
              </w:rPr>
            </w:pPr>
            <w:r w:rsidRPr="0050576D">
              <w:rPr>
                <w:sz w:val="16"/>
                <w:szCs w:val="16"/>
                <w:lang w:val="ru-RU"/>
              </w:rPr>
              <w:t>Сера диоксид (Ангидрид сернистый, Сернистый газ, Сера (IV) оксид) (516)</w:t>
            </w:r>
          </w:p>
        </w:tc>
        <w:tc>
          <w:tcPr>
            <w:tcW w:w="1033" w:type="dxa"/>
            <w:shd w:val="clear" w:color="auto" w:fill="auto"/>
            <w:noWrap/>
            <w:hideMark/>
          </w:tcPr>
          <w:p w14:paraId="70D2E42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0,14</w:t>
            </w:r>
          </w:p>
        </w:tc>
        <w:tc>
          <w:tcPr>
            <w:tcW w:w="955" w:type="dxa"/>
            <w:shd w:val="clear" w:color="auto" w:fill="auto"/>
            <w:noWrap/>
            <w:hideMark/>
          </w:tcPr>
          <w:p w14:paraId="6587F3B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239,6</w:t>
            </w:r>
          </w:p>
        </w:tc>
        <w:tc>
          <w:tcPr>
            <w:tcW w:w="946" w:type="dxa"/>
            <w:shd w:val="clear" w:color="auto" w:fill="auto"/>
            <w:noWrap/>
            <w:hideMark/>
          </w:tcPr>
          <w:p w14:paraId="2B9D0F2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0,0316</w:t>
            </w:r>
          </w:p>
        </w:tc>
        <w:tc>
          <w:tcPr>
            <w:tcW w:w="641" w:type="dxa"/>
            <w:shd w:val="clear" w:color="auto" w:fill="auto"/>
            <w:noWrap/>
            <w:hideMark/>
          </w:tcPr>
          <w:p w14:paraId="435AAE3F"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4024D33F" w14:textId="77777777" w:rsidTr="00856C7B">
        <w:trPr>
          <w:trHeight w:val="170"/>
          <w:jc w:val="center"/>
        </w:trPr>
        <w:tc>
          <w:tcPr>
            <w:tcW w:w="730" w:type="dxa"/>
            <w:vMerge/>
            <w:vAlign w:val="center"/>
            <w:hideMark/>
          </w:tcPr>
          <w:p w14:paraId="673F78BE"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0907F342"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110BE37A"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10227127"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145B90A1"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17C83174"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61DF51F"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6519920"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336C4C00"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5CAC5AB7"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5B20F998"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1B141144"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6BE71765"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1B7978A7"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1E1654FE"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59C76233"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510F14C5"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4A9CA607"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769A39EC"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15AD1BB5"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2D0CA3B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0337</w:t>
            </w:r>
          </w:p>
        </w:tc>
        <w:tc>
          <w:tcPr>
            <w:tcW w:w="1271" w:type="dxa"/>
            <w:shd w:val="clear" w:color="auto" w:fill="auto"/>
            <w:hideMark/>
          </w:tcPr>
          <w:p w14:paraId="58F20085" w14:textId="77777777" w:rsidR="004D4F37" w:rsidRPr="0050576D" w:rsidRDefault="004D4F37" w:rsidP="002D5B89">
            <w:pPr>
              <w:widowControl w:val="0"/>
              <w:spacing w:line="360" w:lineRule="auto"/>
              <w:rPr>
                <w:sz w:val="16"/>
                <w:szCs w:val="16"/>
                <w:lang w:val="ru-RU"/>
              </w:rPr>
            </w:pPr>
            <w:r w:rsidRPr="0050576D">
              <w:rPr>
                <w:sz w:val="16"/>
                <w:szCs w:val="16"/>
                <w:lang w:val="ru-RU"/>
              </w:rPr>
              <w:t>Углерод оксид (Окись углерода, Угарный газ) (584)</w:t>
            </w:r>
          </w:p>
        </w:tc>
        <w:tc>
          <w:tcPr>
            <w:tcW w:w="1033" w:type="dxa"/>
            <w:shd w:val="clear" w:color="auto" w:fill="auto"/>
            <w:noWrap/>
            <w:hideMark/>
          </w:tcPr>
          <w:p w14:paraId="570AC20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0,7233333</w:t>
            </w:r>
          </w:p>
        </w:tc>
        <w:tc>
          <w:tcPr>
            <w:tcW w:w="955" w:type="dxa"/>
            <w:shd w:val="clear" w:color="auto" w:fill="auto"/>
            <w:noWrap/>
            <w:hideMark/>
          </w:tcPr>
          <w:p w14:paraId="52C1C2C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1237,935</w:t>
            </w:r>
          </w:p>
        </w:tc>
        <w:tc>
          <w:tcPr>
            <w:tcW w:w="946" w:type="dxa"/>
            <w:shd w:val="clear" w:color="auto" w:fill="auto"/>
            <w:noWrap/>
            <w:hideMark/>
          </w:tcPr>
          <w:p w14:paraId="6E5B513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0,16432</w:t>
            </w:r>
          </w:p>
        </w:tc>
        <w:tc>
          <w:tcPr>
            <w:tcW w:w="641" w:type="dxa"/>
            <w:shd w:val="clear" w:color="auto" w:fill="auto"/>
            <w:noWrap/>
            <w:hideMark/>
          </w:tcPr>
          <w:p w14:paraId="4048B3C1"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2A3DCADC" w14:textId="77777777" w:rsidTr="00856C7B">
        <w:trPr>
          <w:trHeight w:val="170"/>
          <w:jc w:val="center"/>
        </w:trPr>
        <w:tc>
          <w:tcPr>
            <w:tcW w:w="730" w:type="dxa"/>
            <w:vMerge/>
            <w:vAlign w:val="center"/>
            <w:hideMark/>
          </w:tcPr>
          <w:p w14:paraId="5FC8F373"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3B305B45"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492A2D66"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721C78E5"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4956D709"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23845933"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275EC6B5"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9F9C4AC"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7DFB0027"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2141DA2C"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765B8327"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2FC35FB6"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753B9C5C"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0AEA6E0F"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5E8CFA02"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61600048"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3AF7B707"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4C355E76"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3675A351"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5A073B15"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62727A9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0703</w:t>
            </w:r>
          </w:p>
        </w:tc>
        <w:tc>
          <w:tcPr>
            <w:tcW w:w="1271" w:type="dxa"/>
            <w:shd w:val="clear" w:color="auto" w:fill="auto"/>
            <w:hideMark/>
          </w:tcPr>
          <w:p w14:paraId="5CD66E50" w14:textId="77777777" w:rsidR="004D4F37" w:rsidRPr="0050576D" w:rsidRDefault="004D4F37" w:rsidP="002D5B89">
            <w:pPr>
              <w:widowControl w:val="0"/>
              <w:spacing w:line="360" w:lineRule="auto"/>
              <w:rPr>
                <w:sz w:val="16"/>
                <w:szCs w:val="16"/>
                <w:lang w:val="ru-RU"/>
              </w:rPr>
            </w:pPr>
            <w:r w:rsidRPr="0050576D">
              <w:rPr>
                <w:sz w:val="16"/>
                <w:szCs w:val="16"/>
                <w:lang w:val="ru-RU"/>
              </w:rPr>
              <w:t>Бенз/а/пирен (3,4-Бензпирен) (54)</w:t>
            </w:r>
          </w:p>
        </w:tc>
        <w:tc>
          <w:tcPr>
            <w:tcW w:w="1033" w:type="dxa"/>
            <w:shd w:val="clear" w:color="auto" w:fill="auto"/>
            <w:noWrap/>
            <w:hideMark/>
          </w:tcPr>
          <w:p w14:paraId="2952E36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0,0000014</w:t>
            </w:r>
          </w:p>
        </w:tc>
        <w:tc>
          <w:tcPr>
            <w:tcW w:w="955" w:type="dxa"/>
            <w:shd w:val="clear" w:color="auto" w:fill="auto"/>
            <w:noWrap/>
            <w:hideMark/>
          </w:tcPr>
          <w:p w14:paraId="6BE9E4C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0,002</w:t>
            </w:r>
          </w:p>
        </w:tc>
        <w:tc>
          <w:tcPr>
            <w:tcW w:w="946" w:type="dxa"/>
            <w:shd w:val="clear" w:color="auto" w:fill="auto"/>
            <w:noWrap/>
            <w:hideMark/>
          </w:tcPr>
          <w:p w14:paraId="06FB107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3,48E-07</w:t>
            </w:r>
          </w:p>
        </w:tc>
        <w:tc>
          <w:tcPr>
            <w:tcW w:w="641" w:type="dxa"/>
            <w:shd w:val="clear" w:color="auto" w:fill="auto"/>
            <w:noWrap/>
            <w:hideMark/>
          </w:tcPr>
          <w:p w14:paraId="68B2B104"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2377F465" w14:textId="77777777" w:rsidTr="00856C7B">
        <w:trPr>
          <w:trHeight w:val="170"/>
          <w:jc w:val="center"/>
        </w:trPr>
        <w:tc>
          <w:tcPr>
            <w:tcW w:w="730" w:type="dxa"/>
            <w:vMerge/>
            <w:vAlign w:val="center"/>
            <w:hideMark/>
          </w:tcPr>
          <w:p w14:paraId="1F9C1CAF"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43053958"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3A75C1A8"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529317F5"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700AE83E"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6D7C9559"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5F7A56DD"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73634CE6"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438A13FB"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232D6AEA"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206B479C"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4EA6F2C7"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75BCA497"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61032F10"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52315C8B"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4AB81145"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127B5691"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20B4ABA1"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4E2906BF"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16F49D43"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4141DEF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1325</w:t>
            </w:r>
          </w:p>
        </w:tc>
        <w:tc>
          <w:tcPr>
            <w:tcW w:w="1271" w:type="dxa"/>
            <w:shd w:val="clear" w:color="auto" w:fill="auto"/>
            <w:hideMark/>
          </w:tcPr>
          <w:p w14:paraId="1712A7F5" w14:textId="77777777" w:rsidR="004D4F37" w:rsidRPr="0050576D" w:rsidRDefault="004D4F37" w:rsidP="002D5B89">
            <w:pPr>
              <w:widowControl w:val="0"/>
              <w:spacing w:line="360" w:lineRule="auto"/>
              <w:rPr>
                <w:sz w:val="16"/>
                <w:szCs w:val="16"/>
                <w:lang w:val="ru-RU"/>
              </w:rPr>
            </w:pPr>
            <w:r w:rsidRPr="0050576D">
              <w:rPr>
                <w:sz w:val="16"/>
                <w:szCs w:val="16"/>
                <w:lang w:val="ru-RU"/>
              </w:rPr>
              <w:t>Формальдегид (Метаналь) (609)</w:t>
            </w:r>
          </w:p>
        </w:tc>
        <w:tc>
          <w:tcPr>
            <w:tcW w:w="1033" w:type="dxa"/>
            <w:shd w:val="clear" w:color="auto" w:fill="auto"/>
            <w:noWrap/>
            <w:hideMark/>
          </w:tcPr>
          <w:p w14:paraId="41C224C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0,014</w:t>
            </w:r>
          </w:p>
        </w:tc>
        <w:tc>
          <w:tcPr>
            <w:tcW w:w="955" w:type="dxa"/>
            <w:shd w:val="clear" w:color="auto" w:fill="auto"/>
            <w:noWrap/>
            <w:hideMark/>
          </w:tcPr>
          <w:p w14:paraId="500946F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23,96</w:t>
            </w:r>
          </w:p>
        </w:tc>
        <w:tc>
          <w:tcPr>
            <w:tcW w:w="946" w:type="dxa"/>
            <w:shd w:val="clear" w:color="auto" w:fill="auto"/>
            <w:noWrap/>
            <w:hideMark/>
          </w:tcPr>
          <w:p w14:paraId="0EF49B26"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0,00316</w:t>
            </w:r>
          </w:p>
        </w:tc>
        <w:tc>
          <w:tcPr>
            <w:tcW w:w="641" w:type="dxa"/>
            <w:shd w:val="clear" w:color="auto" w:fill="auto"/>
            <w:noWrap/>
            <w:hideMark/>
          </w:tcPr>
          <w:p w14:paraId="58F0A85E"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662866CF" w14:textId="77777777" w:rsidTr="00856C7B">
        <w:trPr>
          <w:trHeight w:val="170"/>
          <w:jc w:val="center"/>
        </w:trPr>
        <w:tc>
          <w:tcPr>
            <w:tcW w:w="730" w:type="dxa"/>
            <w:vMerge/>
            <w:vAlign w:val="center"/>
            <w:hideMark/>
          </w:tcPr>
          <w:p w14:paraId="4BE77CCA"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0AAB30C5"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647AB1CF"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52042D89"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0553CAB9"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7A94C889"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38DE2BDA"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3E451C3E"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7C594C63"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08D47851"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5A1862C3"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7491BA8A"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15AE28F6"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55661D56"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49806061"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5CFE57E8"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247F43FD"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415FF92E"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19E7435D"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580FFE9B"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78A7668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2754</w:t>
            </w:r>
          </w:p>
        </w:tc>
        <w:tc>
          <w:tcPr>
            <w:tcW w:w="1271" w:type="dxa"/>
            <w:shd w:val="clear" w:color="auto" w:fill="auto"/>
            <w:hideMark/>
          </w:tcPr>
          <w:p w14:paraId="49148023" w14:textId="77777777" w:rsidR="004D4F37" w:rsidRPr="0050576D" w:rsidRDefault="004D4F37" w:rsidP="002D5B89">
            <w:pPr>
              <w:widowControl w:val="0"/>
              <w:spacing w:line="360" w:lineRule="auto"/>
              <w:rPr>
                <w:sz w:val="16"/>
                <w:szCs w:val="16"/>
                <w:lang w:val="ru-RU"/>
              </w:rPr>
            </w:pPr>
            <w:r w:rsidRPr="0050576D">
              <w:rPr>
                <w:sz w:val="16"/>
                <w:szCs w:val="16"/>
                <w:lang w:val="ru-RU"/>
              </w:rPr>
              <w:t xml:space="preserve">Алканы С12-19 </w:t>
            </w:r>
          </w:p>
        </w:tc>
        <w:tc>
          <w:tcPr>
            <w:tcW w:w="1033" w:type="dxa"/>
            <w:shd w:val="clear" w:color="auto" w:fill="auto"/>
            <w:noWrap/>
            <w:hideMark/>
          </w:tcPr>
          <w:p w14:paraId="3284A2B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0,3383333</w:t>
            </w:r>
          </w:p>
        </w:tc>
        <w:tc>
          <w:tcPr>
            <w:tcW w:w="955" w:type="dxa"/>
            <w:shd w:val="clear" w:color="auto" w:fill="auto"/>
            <w:noWrap/>
            <w:hideMark/>
          </w:tcPr>
          <w:p w14:paraId="25643FA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579,034</w:t>
            </w:r>
          </w:p>
        </w:tc>
        <w:tc>
          <w:tcPr>
            <w:tcW w:w="946" w:type="dxa"/>
            <w:shd w:val="clear" w:color="auto" w:fill="auto"/>
            <w:noWrap/>
            <w:hideMark/>
          </w:tcPr>
          <w:p w14:paraId="11EB6B8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0,07584</w:t>
            </w:r>
          </w:p>
        </w:tc>
        <w:tc>
          <w:tcPr>
            <w:tcW w:w="641" w:type="dxa"/>
            <w:shd w:val="clear" w:color="auto" w:fill="auto"/>
            <w:noWrap/>
            <w:hideMark/>
          </w:tcPr>
          <w:p w14:paraId="0F87C1F4"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0359FE03" w14:textId="77777777" w:rsidTr="00856C7B">
        <w:trPr>
          <w:trHeight w:val="170"/>
          <w:jc w:val="center"/>
        </w:trPr>
        <w:tc>
          <w:tcPr>
            <w:tcW w:w="730" w:type="dxa"/>
            <w:vMerge w:val="restart"/>
            <w:shd w:val="clear" w:color="auto" w:fill="auto"/>
            <w:hideMark/>
          </w:tcPr>
          <w:p w14:paraId="36FD03BE"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003</w:t>
            </w:r>
          </w:p>
        </w:tc>
        <w:tc>
          <w:tcPr>
            <w:tcW w:w="474" w:type="dxa"/>
            <w:vMerge w:val="restart"/>
            <w:shd w:val="clear" w:color="auto" w:fill="auto"/>
            <w:hideMark/>
          </w:tcPr>
          <w:p w14:paraId="2385631F" w14:textId="77777777" w:rsidR="004D4F37" w:rsidRPr="0050576D" w:rsidRDefault="004D4F37" w:rsidP="002D5B89">
            <w:pPr>
              <w:widowControl w:val="0"/>
              <w:spacing w:line="360" w:lineRule="auto"/>
              <w:rPr>
                <w:sz w:val="16"/>
                <w:szCs w:val="16"/>
                <w:lang w:val="ru-RU"/>
              </w:rPr>
            </w:pPr>
            <w:r w:rsidRPr="0050576D">
              <w:rPr>
                <w:sz w:val="16"/>
                <w:szCs w:val="16"/>
                <w:lang w:val="ru-RU"/>
              </w:rPr>
              <w:t>01</w:t>
            </w:r>
          </w:p>
        </w:tc>
        <w:tc>
          <w:tcPr>
            <w:tcW w:w="1441" w:type="dxa"/>
            <w:vMerge w:val="restart"/>
            <w:shd w:val="clear" w:color="auto" w:fill="auto"/>
            <w:hideMark/>
          </w:tcPr>
          <w:p w14:paraId="4F386099" w14:textId="77777777" w:rsidR="004D4F37" w:rsidRPr="0050576D" w:rsidRDefault="004D4F37" w:rsidP="002D5B89">
            <w:pPr>
              <w:widowControl w:val="0"/>
              <w:spacing w:line="360" w:lineRule="auto"/>
              <w:rPr>
                <w:sz w:val="16"/>
                <w:szCs w:val="16"/>
                <w:lang w:val="ru-RU"/>
              </w:rPr>
            </w:pPr>
            <w:r w:rsidRPr="0050576D">
              <w:rPr>
                <w:sz w:val="16"/>
                <w:szCs w:val="16"/>
                <w:lang w:val="ru-RU"/>
              </w:rPr>
              <w:t>Газосепаратор</w:t>
            </w:r>
          </w:p>
        </w:tc>
        <w:tc>
          <w:tcPr>
            <w:tcW w:w="1024" w:type="dxa"/>
            <w:vMerge w:val="restart"/>
            <w:shd w:val="clear" w:color="auto" w:fill="auto"/>
            <w:hideMark/>
          </w:tcPr>
          <w:p w14:paraId="40DE9A3C"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1</w:t>
            </w:r>
          </w:p>
        </w:tc>
        <w:tc>
          <w:tcPr>
            <w:tcW w:w="687" w:type="dxa"/>
            <w:vMerge w:val="restart"/>
            <w:shd w:val="clear" w:color="auto" w:fill="auto"/>
            <w:hideMark/>
          </w:tcPr>
          <w:p w14:paraId="36CFC2AB"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792</w:t>
            </w:r>
          </w:p>
        </w:tc>
        <w:tc>
          <w:tcPr>
            <w:tcW w:w="1441" w:type="dxa"/>
            <w:vMerge w:val="restart"/>
            <w:shd w:val="clear" w:color="auto" w:fill="auto"/>
            <w:hideMark/>
          </w:tcPr>
          <w:p w14:paraId="5B6BEFEA" w14:textId="77777777" w:rsidR="00065984" w:rsidRPr="0050576D" w:rsidRDefault="004D4F37" w:rsidP="002D5B89">
            <w:pPr>
              <w:widowControl w:val="0"/>
              <w:spacing w:line="360" w:lineRule="auto"/>
              <w:rPr>
                <w:sz w:val="16"/>
                <w:szCs w:val="16"/>
                <w:lang w:val="ru-RU"/>
              </w:rPr>
            </w:pPr>
            <w:r w:rsidRPr="0050576D">
              <w:rPr>
                <w:sz w:val="16"/>
                <w:szCs w:val="16"/>
                <w:lang w:val="ru-RU"/>
              </w:rPr>
              <w:t>Газосепаратор</w:t>
            </w:r>
          </w:p>
          <w:p w14:paraId="56DFBD06" w14:textId="77777777" w:rsidR="00065984" w:rsidRPr="0050576D" w:rsidRDefault="00065984" w:rsidP="002D5B89">
            <w:pPr>
              <w:spacing w:line="360" w:lineRule="auto"/>
              <w:rPr>
                <w:sz w:val="16"/>
                <w:szCs w:val="16"/>
                <w:lang w:val="ru-RU"/>
              </w:rPr>
            </w:pPr>
          </w:p>
          <w:p w14:paraId="606360ED" w14:textId="77777777" w:rsidR="00065984" w:rsidRPr="0050576D" w:rsidRDefault="00065984" w:rsidP="002D5B89">
            <w:pPr>
              <w:spacing w:line="360" w:lineRule="auto"/>
              <w:rPr>
                <w:sz w:val="16"/>
                <w:szCs w:val="16"/>
                <w:lang w:val="ru-RU"/>
              </w:rPr>
            </w:pPr>
          </w:p>
          <w:p w14:paraId="5F8A4474" w14:textId="77777777" w:rsidR="00065984" w:rsidRPr="0050576D" w:rsidRDefault="00065984" w:rsidP="002D5B89">
            <w:pPr>
              <w:spacing w:line="360" w:lineRule="auto"/>
              <w:rPr>
                <w:sz w:val="16"/>
                <w:szCs w:val="16"/>
                <w:lang w:val="ru-RU"/>
              </w:rPr>
            </w:pPr>
          </w:p>
          <w:p w14:paraId="5671069B" w14:textId="77777777" w:rsidR="00065984" w:rsidRPr="0050576D" w:rsidRDefault="00065984" w:rsidP="002D5B89">
            <w:pPr>
              <w:spacing w:line="360" w:lineRule="auto"/>
              <w:rPr>
                <w:sz w:val="16"/>
                <w:szCs w:val="16"/>
                <w:lang w:val="ru-RU"/>
              </w:rPr>
            </w:pPr>
          </w:p>
          <w:p w14:paraId="49175ACC" w14:textId="77777777" w:rsidR="004D4F37" w:rsidRPr="0050576D" w:rsidRDefault="004D4F37" w:rsidP="002D5B89">
            <w:pPr>
              <w:spacing w:line="360" w:lineRule="auto"/>
              <w:jc w:val="center"/>
              <w:rPr>
                <w:sz w:val="16"/>
                <w:szCs w:val="16"/>
                <w:lang w:val="ru-RU"/>
              </w:rPr>
            </w:pPr>
          </w:p>
        </w:tc>
        <w:tc>
          <w:tcPr>
            <w:tcW w:w="896" w:type="dxa"/>
            <w:vMerge w:val="restart"/>
            <w:shd w:val="clear" w:color="auto" w:fill="auto"/>
            <w:hideMark/>
          </w:tcPr>
          <w:p w14:paraId="200332EE" w14:textId="4C61C4D7" w:rsidR="004D4F37" w:rsidRPr="0050576D" w:rsidRDefault="00A20420" w:rsidP="002D5B89">
            <w:pPr>
              <w:widowControl w:val="0"/>
              <w:spacing w:line="360" w:lineRule="auto"/>
              <w:jc w:val="center"/>
              <w:rPr>
                <w:sz w:val="16"/>
                <w:szCs w:val="16"/>
                <w:lang w:val="ru-RU"/>
              </w:rPr>
            </w:pPr>
            <w:r w:rsidRPr="00A20420">
              <w:rPr>
                <w:sz w:val="16"/>
                <w:szCs w:val="16"/>
                <w:lang w:val="ru-RU"/>
              </w:rPr>
              <w:t>6340</w:t>
            </w:r>
          </w:p>
        </w:tc>
        <w:tc>
          <w:tcPr>
            <w:tcW w:w="896" w:type="dxa"/>
            <w:vMerge w:val="restart"/>
            <w:shd w:val="clear" w:color="auto" w:fill="auto"/>
            <w:hideMark/>
          </w:tcPr>
          <w:p w14:paraId="35C5A0B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w:t>
            </w:r>
          </w:p>
        </w:tc>
        <w:tc>
          <w:tcPr>
            <w:tcW w:w="781" w:type="dxa"/>
            <w:vMerge w:val="restart"/>
            <w:shd w:val="clear" w:color="auto" w:fill="auto"/>
            <w:hideMark/>
          </w:tcPr>
          <w:p w14:paraId="79B4490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868" w:type="dxa"/>
            <w:vMerge w:val="restart"/>
            <w:shd w:val="clear" w:color="auto" w:fill="auto"/>
            <w:hideMark/>
          </w:tcPr>
          <w:p w14:paraId="1463622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869" w:type="dxa"/>
            <w:vMerge w:val="restart"/>
            <w:shd w:val="clear" w:color="auto" w:fill="auto"/>
            <w:hideMark/>
          </w:tcPr>
          <w:p w14:paraId="43B8166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77" w:type="dxa"/>
            <w:vMerge w:val="restart"/>
            <w:shd w:val="clear" w:color="auto" w:fill="auto"/>
            <w:hideMark/>
          </w:tcPr>
          <w:p w14:paraId="084050C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30</w:t>
            </w:r>
          </w:p>
        </w:tc>
        <w:tc>
          <w:tcPr>
            <w:tcW w:w="523" w:type="dxa"/>
            <w:vMerge w:val="restart"/>
            <w:shd w:val="clear" w:color="auto" w:fill="auto"/>
            <w:hideMark/>
          </w:tcPr>
          <w:p w14:paraId="2667903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794</w:t>
            </w:r>
          </w:p>
        </w:tc>
        <w:tc>
          <w:tcPr>
            <w:tcW w:w="519" w:type="dxa"/>
            <w:vMerge w:val="restart"/>
            <w:shd w:val="clear" w:color="auto" w:fill="auto"/>
            <w:hideMark/>
          </w:tcPr>
          <w:p w14:paraId="6E14C1CE"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386</w:t>
            </w:r>
          </w:p>
        </w:tc>
        <w:tc>
          <w:tcPr>
            <w:tcW w:w="545" w:type="dxa"/>
            <w:vMerge w:val="restart"/>
            <w:shd w:val="clear" w:color="auto" w:fill="auto"/>
            <w:hideMark/>
          </w:tcPr>
          <w:p w14:paraId="2D5BF9A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4</w:t>
            </w:r>
          </w:p>
        </w:tc>
        <w:tc>
          <w:tcPr>
            <w:tcW w:w="480" w:type="dxa"/>
            <w:vMerge w:val="restart"/>
            <w:shd w:val="clear" w:color="auto" w:fill="auto"/>
            <w:hideMark/>
          </w:tcPr>
          <w:p w14:paraId="3C84E18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4</w:t>
            </w:r>
          </w:p>
        </w:tc>
        <w:tc>
          <w:tcPr>
            <w:tcW w:w="638" w:type="dxa"/>
            <w:vMerge w:val="restart"/>
            <w:shd w:val="clear" w:color="auto" w:fill="auto"/>
            <w:hideMark/>
          </w:tcPr>
          <w:p w14:paraId="50CC7618" w14:textId="77777777" w:rsidR="004D4F37" w:rsidRPr="0050576D" w:rsidRDefault="004D4F37" w:rsidP="002D5B89">
            <w:pPr>
              <w:widowControl w:val="0"/>
              <w:spacing w:line="360" w:lineRule="auto"/>
              <w:rPr>
                <w:sz w:val="16"/>
                <w:szCs w:val="16"/>
                <w:lang w:val="ru-RU"/>
              </w:rPr>
            </w:pPr>
            <w:r w:rsidRPr="0050576D">
              <w:rPr>
                <w:sz w:val="16"/>
                <w:szCs w:val="16"/>
                <w:lang w:val="ru-RU"/>
              </w:rPr>
              <w:t> </w:t>
            </w:r>
          </w:p>
        </w:tc>
        <w:tc>
          <w:tcPr>
            <w:tcW w:w="596" w:type="dxa"/>
            <w:vMerge w:val="restart"/>
            <w:shd w:val="clear" w:color="auto" w:fill="auto"/>
            <w:hideMark/>
          </w:tcPr>
          <w:p w14:paraId="4EDB5B3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46" w:type="dxa"/>
            <w:vMerge w:val="restart"/>
            <w:shd w:val="clear" w:color="auto" w:fill="auto"/>
            <w:hideMark/>
          </w:tcPr>
          <w:p w14:paraId="50467D4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75" w:type="dxa"/>
            <w:vMerge w:val="restart"/>
            <w:shd w:val="clear" w:color="auto" w:fill="auto"/>
            <w:hideMark/>
          </w:tcPr>
          <w:p w14:paraId="3B401CA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12" w:type="dxa"/>
            <w:shd w:val="clear" w:color="auto" w:fill="auto"/>
            <w:noWrap/>
            <w:hideMark/>
          </w:tcPr>
          <w:p w14:paraId="2597033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0415</w:t>
            </w:r>
          </w:p>
        </w:tc>
        <w:tc>
          <w:tcPr>
            <w:tcW w:w="1271" w:type="dxa"/>
            <w:shd w:val="clear" w:color="auto" w:fill="auto"/>
            <w:hideMark/>
          </w:tcPr>
          <w:p w14:paraId="2D6212D8" w14:textId="77777777" w:rsidR="004D4F37" w:rsidRPr="0050576D" w:rsidRDefault="004D4F37" w:rsidP="002D5B89">
            <w:pPr>
              <w:widowControl w:val="0"/>
              <w:spacing w:line="360" w:lineRule="auto"/>
              <w:rPr>
                <w:sz w:val="16"/>
                <w:szCs w:val="16"/>
                <w:lang w:val="ru-RU"/>
              </w:rPr>
            </w:pPr>
            <w:r w:rsidRPr="0050576D">
              <w:rPr>
                <w:sz w:val="16"/>
                <w:szCs w:val="16"/>
                <w:lang w:val="ru-RU"/>
              </w:rPr>
              <w:t>Смесь углеводородов предельных С1-С5 (1502*)</w:t>
            </w:r>
          </w:p>
        </w:tc>
        <w:tc>
          <w:tcPr>
            <w:tcW w:w="1033" w:type="dxa"/>
            <w:shd w:val="clear" w:color="auto" w:fill="auto"/>
            <w:noWrap/>
            <w:hideMark/>
          </w:tcPr>
          <w:p w14:paraId="2679AA1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0,0126</w:t>
            </w:r>
          </w:p>
        </w:tc>
        <w:tc>
          <w:tcPr>
            <w:tcW w:w="955" w:type="dxa"/>
            <w:shd w:val="clear" w:color="auto" w:fill="auto"/>
            <w:noWrap/>
            <w:hideMark/>
          </w:tcPr>
          <w:p w14:paraId="247FAC2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946" w:type="dxa"/>
            <w:shd w:val="clear" w:color="auto" w:fill="auto"/>
            <w:noWrap/>
            <w:hideMark/>
          </w:tcPr>
          <w:p w14:paraId="50FBD53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0,0359</w:t>
            </w:r>
          </w:p>
        </w:tc>
        <w:tc>
          <w:tcPr>
            <w:tcW w:w="641" w:type="dxa"/>
            <w:shd w:val="clear" w:color="auto" w:fill="auto"/>
            <w:noWrap/>
            <w:hideMark/>
          </w:tcPr>
          <w:p w14:paraId="682F8DA6"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78076599" w14:textId="77777777" w:rsidTr="00856C7B">
        <w:trPr>
          <w:trHeight w:val="170"/>
          <w:jc w:val="center"/>
        </w:trPr>
        <w:tc>
          <w:tcPr>
            <w:tcW w:w="730" w:type="dxa"/>
            <w:vMerge/>
            <w:vAlign w:val="center"/>
            <w:hideMark/>
          </w:tcPr>
          <w:p w14:paraId="2E72715D"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7773C011"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2E9C50BA"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3DD1AF7C"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3045FF90"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086A1726"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6906CC7E"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44DFE6BF"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5CA41995"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1E764E0F"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3B9D62A0"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1FDD716A"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0D54A875"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03CF45C8"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41B4C2C0"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4EA02953"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715E2C5E"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44D8FC79"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535A7E34"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51A87F56"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4829D60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0416</w:t>
            </w:r>
          </w:p>
        </w:tc>
        <w:tc>
          <w:tcPr>
            <w:tcW w:w="1271" w:type="dxa"/>
            <w:shd w:val="clear" w:color="auto" w:fill="auto"/>
            <w:hideMark/>
          </w:tcPr>
          <w:p w14:paraId="080528A2" w14:textId="77777777" w:rsidR="004D4F37" w:rsidRPr="0050576D" w:rsidRDefault="004D4F37" w:rsidP="002D5B89">
            <w:pPr>
              <w:widowControl w:val="0"/>
              <w:spacing w:line="360" w:lineRule="auto"/>
              <w:rPr>
                <w:sz w:val="16"/>
                <w:szCs w:val="16"/>
                <w:lang w:val="ru-RU"/>
              </w:rPr>
            </w:pPr>
            <w:r w:rsidRPr="0050576D">
              <w:rPr>
                <w:sz w:val="16"/>
                <w:szCs w:val="16"/>
                <w:lang w:val="ru-RU"/>
              </w:rPr>
              <w:t>Смесь углеводородов предельных С6-С10 (1503*)</w:t>
            </w:r>
          </w:p>
        </w:tc>
        <w:tc>
          <w:tcPr>
            <w:tcW w:w="1033" w:type="dxa"/>
            <w:shd w:val="clear" w:color="auto" w:fill="auto"/>
            <w:noWrap/>
            <w:hideMark/>
          </w:tcPr>
          <w:p w14:paraId="48F4910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0,0084</w:t>
            </w:r>
          </w:p>
        </w:tc>
        <w:tc>
          <w:tcPr>
            <w:tcW w:w="955" w:type="dxa"/>
            <w:shd w:val="clear" w:color="auto" w:fill="auto"/>
            <w:noWrap/>
            <w:hideMark/>
          </w:tcPr>
          <w:p w14:paraId="696C08D6"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946" w:type="dxa"/>
            <w:shd w:val="clear" w:color="auto" w:fill="auto"/>
            <w:noWrap/>
            <w:hideMark/>
          </w:tcPr>
          <w:p w14:paraId="709BF76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0,02395</w:t>
            </w:r>
          </w:p>
        </w:tc>
        <w:tc>
          <w:tcPr>
            <w:tcW w:w="641" w:type="dxa"/>
            <w:shd w:val="clear" w:color="auto" w:fill="auto"/>
            <w:noWrap/>
            <w:hideMark/>
          </w:tcPr>
          <w:p w14:paraId="2A6ECEFC"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2DBE5095" w14:textId="77777777" w:rsidTr="00856C7B">
        <w:trPr>
          <w:trHeight w:val="170"/>
          <w:jc w:val="center"/>
        </w:trPr>
        <w:tc>
          <w:tcPr>
            <w:tcW w:w="730" w:type="dxa"/>
            <w:shd w:val="clear" w:color="auto" w:fill="auto"/>
            <w:hideMark/>
          </w:tcPr>
          <w:p w14:paraId="4ED1866F"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003</w:t>
            </w:r>
          </w:p>
        </w:tc>
        <w:tc>
          <w:tcPr>
            <w:tcW w:w="474" w:type="dxa"/>
            <w:shd w:val="clear" w:color="auto" w:fill="auto"/>
            <w:noWrap/>
            <w:hideMark/>
          </w:tcPr>
          <w:p w14:paraId="571F20DF" w14:textId="77777777" w:rsidR="004D4F37" w:rsidRPr="0050576D" w:rsidRDefault="004D4F37" w:rsidP="002D5B89">
            <w:pPr>
              <w:widowControl w:val="0"/>
              <w:spacing w:line="360" w:lineRule="auto"/>
              <w:rPr>
                <w:sz w:val="16"/>
                <w:szCs w:val="16"/>
                <w:lang w:val="ru-RU"/>
              </w:rPr>
            </w:pPr>
            <w:r w:rsidRPr="0050576D">
              <w:rPr>
                <w:sz w:val="16"/>
                <w:szCs w:val="16"/>
                <w:lang w:val="ru-RU"/>
              </w:rPr>
              <w:t>01</w:t>
            </w:r>
          </w:p>
        </w:tc>
        <w:tc>
          <w:tcPr>
            <w:tcW w:w="1441" w:type="dxa"/>
            <w:shd w:val="clear" w:color="auto" w:fill="auto"/>
            <w:hideMark/>
          </w:tcPr>
          <w:p w14:paraId="603CEEF7" w14:textId="77777777" w:rsidR="004D4F37" w:rsidRPr="0050576D" w:rsidRDefault="004D4F37" w:rsidP="002D5B89">
            <w:pPr>
              <w:widowControl w:val="0"/>
              <w:spacing w:line="360" w:lineRule="auto"/>
              <w:rPr>
                <w:sz w:val="16"/>
                <w:szCs w:val="16"/>
                <w:lang w:val="ru-RU"/>
              </w:rPr>
            </w:pPr>
            <w:r w:rsidRPr="0050576D">
              <w:rPr>
                <w:sz w:val="16"/>
                <w:szCs w:val="16"/>
                <w:lang w:val="ru-RU"/>
              </w:rPr>
              <w:t>Емкость для масла, V=5м3</w:t>
            </w:r>
          </w:p>
        </w:tc>
        <w:tc>
          <w:tcPr>
            <w:tcW w:w="1024" w:type="dxa"/>
            <w:shd w:val="clear" w:color="auto" w:fill="auto"/>
            <w:hideMark/>
          </w:tcPr>
          <w:p w14:paraId="1CA85F69"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1</w:t>
            </w:r>
          </w:p>
        </w:tc>
        <w:tc>
          <w:tcPr>
            <w:tcW w:w="687" w:type="dxa"/>
            <w:shd w:val="clear" w:color="auto" w:fill="auto"/>
            <w:hideMark/>
          </w:tcPr>
          <w:p w14:paraId="02610548"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792</w:t>
            </w:r>
          </w:p>
        </w:tc>
        <w:tc>
          <w:tcPr>
            <w:tcW w:w="1441" w:type="dxa"/>
            <w:shd w:val="clear" w:color="auto" w:fill="auto"/>
            <w:hideMark/>
          </w:tcPr>
          <w:p w14:paraId="5F144F3B" w14:textId="77777777" w:rsidR="004D4F37" w:rsidRPr="0050576D" w:rsidRDefault="004D4F37" w:rsidP="002D5B89">
            <w:pPr>
              <w:widowControl w:val="0"/>
              <w:spacing w:line="360" w:lineRule="auto"/>
              <w:rPr>
                <w:sz w:val="16"/>
                <w:szCs w:val="16"/>
                <w:lang w:val="ru-RU"/>
              </w:rPr>
            </w:pPr>
            <w:r w:rsidRPr="0050576D">
              <w:rPr>
                <w:sz w:val="16"/>
                <w:szCs w:val="16"/>
                <w:lang w:val="ru-RU"/>
              </w:rPr>
              <w:t>Емкость для масла, V=5м3</w:t>
            </w:r>
          </w:p>
        </w:tc>
        <w:tc>
          <w:tcPr>
            <w:tcW w:w="896" w:type="dxa"/>
            <w:shd w:val="clear" w:color="auto" w:fill="auto"/>
            <w:noWrap/>
            <w:hideMark/>
          </w:tcPr>
          <w:p w14:paraId="29306D7E" w14:textId="1F7F743B" w:rsidR="004D4F37" w:rsidRPr="0050576D" w:rsidRDefault="00A20420" w:rsidP="002D5B89">
            <w:pPr>
              <w:widowControl w:val="0"/>
              <w:spacing w:line="360" w:lineRule="auto"/>
              <w:jc w:val="center"/>
              <w:rPr>
                <w:sz w:val="16"/>
                <w:szCs w:val="16"/>
                <w:lang w:val="ru-RU"/>
              </w:rPr>
            </w:pPr>
            <w:r w:rsidRPr="00A20420">
              <w:rPr>
                <w:sz w:val="16"/>
                <w:szCs w:val="16"/>
                <w:lang w:val="ru-RU"/>
              </w:rPr>
              <w:t>634</w:t>
            </w:r>
            <w:r>
              <w:rPr>
                <w:sz w:val="16"/>
                <w:szCs w:val="16"/>
                <w:lang w:val="ru-RU"/>
              </w:rPr>
              <w:t>1</w:t>
            </w:r>
          </w:p>
        </w:tc>
        <w:tc>
          <w:tcPr>
            <w:tcW w:w="896" w:type="dxa"/>
            <w:shd w:val="clear" w:color="auto" w:fill="auto"/>
            <w:noWrap/>
            <w:hideMark/>
          </w:tcPr>
          <w:p w14:paraId="41E54A3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w:t>
            </w:r>
          </w:p>
        </w:tc>
        <w:tc>
          <w:tcPr>
            <w:tcW w:w="781" w:type="dxa"/>
            <w:shd w:val="clear" w:color="auto" w:fill="auto"/>
            <w:hideMark/>
          </w:tcPr>
          <w:p w14:paraId="145C4EB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868" w:type="dxa"/>
            <w:shd w:val="clear" w:color="auto" w:fill="auto"/>
            <w:noWrap/>
            <w:hideMark/>
          </w:tcPr>
          <w:p w14:paraId="3443665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869" w:type="dxa"/>
            <w:shd w:val="clear" w:color="auto" w:fill="auto"/>
            <w:noWrap/>
            <w:hideMark/>
          </w:tcPr>
          <w:p w14:paraId="18B9FE7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77" w:type="dxa"/>
            <w:shd w:val="clear" w:color="auto" w:fill="auto"/>
            <w:noWrap/>
            <w:hideMark/>
          </w:tcPr>
          <w:p w14:paraId="32649D96"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30</w:t>
            </w:r>
          </w:p>
        </w:tc>
        <w:tc>
          <w:tcPr>
            <w:tcW w:w="523" w:type="dxa"/>
            <w:shd w:val="clear" w:color="auto" w:fill="auto"/>
            <w:noWrap/>
            <w:hideMark/>
          </w:tcPr>
          <w:p w14:paraId="58FE425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691</w:t>
            </w:r>
          </w:p>
        </w:tc>
        <w:tc>
          <w:tcPr>
            <w:tcW w:w="519" w:type="dxa"/>
            <w:shd w:val="clear" w:color="auto" w:fill="auto"/>
            <w:noWrap/>
            <w:hideMark/>
          </w:tcPr>
          <w:p w14:paraId="2D44861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357</w:t>
            </w:r>
          </w:p>
        </w:tc>
        <w:tc>
          <w:tcPr>
            <w:tcW w:w="545" w:type="dxa"/>
            <w:shd w:val="clear" w:color="auto" w:fill="auto"/>
            <w:noWrap/>
            <w:hideMark/>
          </w:tcPr>
          <w:p w14:paraId="38D9ACF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9</w:t>
            </w:r>
          </w:p>
        </w:tc>
        <w:tc>
          <w:tcPr>
            <w:tcW w:w="480" w:type="dxa"/>
            <w:shd w:val="clear" w:color="auto" w:fill="auto"/>
            <w:noWrap/>
            <w:hideMark/>
          </w:tcPr>
          <w:p w14:paraId="11CDAD44"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7</w:t>
            </w:r>
          </w:p>
        </w:tc>
        <w:tc>
          <w:tcPr>
            <w:tcW w:w="638" w:type="dxa"/>
            <w:shd w:val="clear" w:color="auto" w:fill="auto"/>
            <w:hideMark/>
          </w:tcPr>
          <w:p w14:paraId="1A7CD742" w14:textId="77777777" w:rsidR="004D4F37" w:rsidRPr="0050576D" w:rsidRDefault="004D4F37" w:rsidP="002D5B89">
            <w:pPr>
              <w:widowControl w:val="0"/>
              <w:spacing w:line="360" w:lineRule="auto"/>
              <w:rPr>
                <w:sz w:val="16"/>
                <w:szCs w:val="16"/>
                <w:lang w:val="ru-RU"/>
              </w:rPr>
            </w:pPr>
            <w:r w:rsidRPr="0050576D">
              <w:rPr>
                <w:sz w:val="16"/>
                <w:szCs w:val="16"/>
                <w:lang w:val="ru-RU"/>
              </w:rPr>
              <w:t> </w:t>
            </w:r>
          </w:p>
        </w:tc>
        <w:tc>
          <w:tcPr>
            <w:tcW w:w="596" w:type="dxa"/>
            <w:shd w:val="clear" w:color="auto" w:fill="auto"/>
            <w:hideMark/>
          </w:tcPr>
          <w:p w14:paraId="425AB26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46" w:type="dxa"/>
            <w:shd w:val="clear" w:color="auto" w:fill="auto"/>
            <w:hideMark/>
          </w:tcPr>
          <w:p w14:paraId="2C79FDF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75" w:type="dxa"/>
            <w:shd w:val="clear" w:color="auto" w:fill="auto"/>
            <w:hideMark/>
          </w:tcPr>
          <w:p w14:paraId="5F0FE40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12" w:type="dxa"/>
            <w:shd w:val="clear" w:color="auto" w:fill="auto"/>
            <w:noWrap/>
            <w:hideMark/>
          </w:tcPr>
          <w:p w14:paraId="7FAD07A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2735</w:t>
            </w:r>
          </w:p>
        </w:tc>
        <w:tc>
          <w:tcPr>
            <w:tcW w:w="1271" w:type="dxa"/>
            <w:shd w:val="clear" w:color="auto" w:fill="auto"/>
            <w:hideMark/>
          </w:tcPr>
          <w:p w14:paraId="2C0BD409" w14:textId="77777777" w:rsidR="004D4F37" w:rsidRPr="0050576D" w:rsidRDefault="004D4F37" w:rsidP="002D5B89">
            <w:pPr>
              <w:widowControl w:val="0"/>
              <w:spacing w:line="360" w:lineRule="auto"/>
              <w:rPr>
                <w:sz w:val="16"/>
                <w:szCs w:val="16"/>
                <w:lang w:val="ru-RU"/>
              </w:rPr>
            </w:pPr>
            <w:r w:rsidRPr="0050576D">
              <w:rPr>
                <w:sz w:val="16"/>
                <w:szCs w:val="16"/>
                <w:lang w:val="ru-RU"/>
              </w:rPr>
              <w:t>Масло минеральное нефтяное (веретенное, машинное, цилиндровое и др.) (716*)</w:t>
            </w:r>
          </w:p>
        </w:tc>
        <w:tc>
          <w:tcPr>
            <w:tcW w:w="1033" w:type="dxa"/>
            <w:shd w:val="clear" w:color="auto" w:fill="auto"/>
            <w:noWrap/>
            <w:hideMark/>
          </w:tcPr>
          <w:p w14:paraId="5CD217A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0,0002</w:t>
            </w:r>
          </w:p>
        </w:tc>
        <w:tc>
          <w:tcPr>
            <w:tcW w:w="955" w:type="dxa"/>
            <w:shd w:val="clear" w:color="auto" w:fill="auto"/>
            <w:noWrap/>
            <w:hideMark/>
          </w:tcPr>
          <w:p w14:paraId="02E1B52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946" w:type="dxa"/>
            <w:shd w:val="clear" w:color="auto" w:fill="auto"/>
            <w:noWrap/>
            <w:hideMark/>
          </w:tcPr>
          <w:p w14:paraId="27EFC3C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0,00000218</w:t>
            </w:r>
          </w:p>
        </w:tc>
        <w:tc>
          <w:tcPr>
            <w:tcW w:w="641" w:type="dxa"/>
            <w:shd w:val="clear" w:color="auto" w:fill="auto"/>
            <w:noWrap/>
            <w:hideMark/>
          </w:tcPr>
          <w:p w14:paraId="343699FD"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5B4310F0" w14:textId="77777777" w:rsidTr="00856C7B">
        <w:trPr>
          <w:trHeight w:val="170"/>
          <w:jc w:val="center"/>
        </w:trPr>
        <w:tc>
          <w:tcPr>
            <w:tcW w:w="730" w:type="dxa"/>
            <w:vMerge w:val="restart"/>
            <w:shd w:val="clear" w:color="auto" w:fill="auto"/>
            <w:hideMark/>
          </w:tcPr>
          <w:p w14:paraId="79263D84"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003</w:t>
            </w:r>
          </w:p>
        </w:tc>
        <w:tc>
          <w:tcPr>
            <w:tcW w:w="474" w:type="dxa"/>
            <w:vMerge w:val="restart"/>
            <w:shd w:val="clear" w:color="auto" w:fill="auto"/>
            <w:hideMark/>
          </w:tcPr>
          <w:p w14:paraId="4B12E58B" w14:textId="77777777" w:rsidR="004D4F37" w:rsidRPr="0050576D" w:rsidRDefault="004D4F37" w:rsidP="002D5B89">
            <w:pPr>
              <w:widowControl w:val="0"/>
              <w:spacing w:line="360" w:lineRule="auto"/>
              <w:rPr>
                <w:sz w:val="16"/>
                <w:szCs w:val="16"/>
                <w:lang w:val="ru-RU"/>
              </w:rPr>
            </w:pPr>
            <w:r w:rsidRPr="0050576D">
              <w:rPr>
                <w:sz w:val="16"/>
                <w:szCs w:val="16"/>
                <w:lang w:val="ru-RU"/>
              </w:rPr>
              <w:t>01</w:t>
            </w:r>
          </w:p>
        </w:tc>
        <w:tc>
          <w:tcPr>
            <w:tcW w:w="1441" w:type="dxa"/>
            <w:vMerge w:val="restart"/>
            <w:shd w:val="clear" w:color="auto" w:fill="auto"/>
            <w:hideMark/>
          </w:tcPr>
          <w:p w14:paraId="2EFCD140" w14:textId="77777777" w:rsidR="004D4F37" w:rsidRPr="0050576D" w:rsidRDefault="004D4F37" w:rsidP="002D5B89">
            <w:pPr>
              <w:widowControl w:val="0"/>
              <w:spacing w:line="360" w:lineRule="auto"/>
              <w:rPr>
                <w:sz w:val="16"/>
                <w:szCs w:val="16"/>
                <w:lang w:val="ru-RU"/>
              </w:rPr>
            </w:pPr>
            <w:r w:rsidRPr="0050576D">
              <w:rPr>
                <w:sz w:val="16"/>
                <w:szCs w:val="16"/>
                <w:lang w:val="ru-RU"/>
              </w:rPr>
              <w:t>Емкость для дизтоплива, V=40м3</w:t>
            </w:r>
          </w:p>
        </w:tc>
        <w:tc>
          <w:tcPr>
            <w:tcW w:w="1024" w:type="dxa"/>
            <w:vMerge w:val="restart"/>
            <w:shd w:val="clear" w:color="auto" w:fill="auto"/>
            <w:hideMark/>
          </w:tcPr>
          <w:p w14:paraId="33F4503A"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1</w:t>
            </w:r>
          </w:p>
        </w:tc>
        <w:tc>
          <w:tcPr>
            <w:tcW w:w="687" w:type="dxa"/>
            <w:vMerge w:val="restart"/>
            <w:shd w:val="clear" w:color="auto" w:fill="auto"/>
            <w:hideMark/>
          </w:tcPr>
          <w:p w14:paraId="3EB6A1F4"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792</w:t>
            </w:r>
          </w:p>
        </w:tc>
        <w:tc>
          <w:tcPr>
            <w:tcW w:w="1441" w:type="dxa"/>
            <w:vMerge w:val="restart"/>
            <w:shd w:val="clear" w:color="auto" w:fill="auto"/>
            <w:hideMark/>
          </w:tcPr>
          <w:p w14:paraId="7F6FE228" w14:textId="77777777" w:rsidR="004D4F37" w:rsidRPr="0050576D" w:rsidRDefault="004D4F37" w:rsidP="002D5B89">
            <w:pPr>
              <w:widowControl w:val="0"/>
              <w:spacing w:line="360" w:lineRule="auto"/>
              <w:rPr>
                <w:sz w:val="16"/>
                <w:szCs w:val="16"/>
                <w:lang w:val="ru-RU"/>
              </w:rPr>
            </w:pPr>
            <w:r w:rsidRPr="0050576D">
              <w:rPr>
                <w:sz w:val="16"/>
                <w:szCs w:val="16"/>
                <w:lang w:val="ru-RU"/>
              </w:rPr>
              <w:t>Емкость для дизтоплива, V=40м3</w:t>
            </w:r>
          </w:p>
        </w:tc>
        <w:tc>
          <w:tcPr>
            <w:tcW w:w="896" w:type="dxa"/>
            <w:vMerge w:val="restart"/>
            <w:shd w:val="clear" w:color="auto" w:fill="auto"/>
            <w:hideMark/>
          </w:tcPr>
          <w:p w14:paraId="0244148B" w14:textId="7A24969D" w:rsidR="004D4F37" w:rsidRPr="0050576D" w:rsidRDefault="00A20420" w:rsidP="002D5B89">
            <w:pPr>
              <w:widowControl w:val="0"/>
              <w:spacing w:line="360" w:lineRule="auto"/>
              <w:jc w:val="center"/>
              <w:rPr>
                <w:sz w:val="16"/>
                <w:szCs w:val="16"/>
                <w:lang w:val="ru-RU"/>
              </w:rPr>
            </w:pPr>
            <w:r w:rsidRPr="00A20420">
              <w:rPr>
                <w:sz w:val="16"/>
                <w:szCs w:val="16"/>
                <w:lang w:val="ru-RU"/>
              </w:rPr>
              <w:t>634</w:t>
            </w:r>
            <w:r>
              <w:rPr>
                <w:sz w:val="16"/>
                <w:szCs w:val="16"/>
                <w:lang w:val="ru-RU"/>
              </w:rPr>
              <w:t>2</w:t>
            </w:r>
          </w:p>
        </w:tc>
        <w:tc>
          <w:tcPr>
            <w:tcW w:w="896" w:type="dxa"/>
            <w:vMerge w:val="restart"/>
            <w:shd w:val="clear" w:color="auto" w:fill="auto"/>
            <w:hideMark/>
          </w:tcPr>
          <w:p w14:paraId="08D4BD4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w:t>
            </w:r>
          </w:p>
        </w:tc>
        <w:tc>
          <w:tcPr>
            <w:tcW w:w="781" w:type="dxa"/>
            <w:vMerge w:val="restart"/>
            <w:shd w:val="clear" w:color="auto" w:fill="auto"/>
            <w:hideMark/>
          </w:tcPr>
          <w:p w14:paraId="646E7A7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868" w:type="dxa"/>
            <w:vMerge w:val="restart"/>
            <w:shd w:val="clear" w:color="auto" w:fill="auto"/>
            <w:hideMark/>
          </w:tcPr>
          <w:p w14:paraId="7D5D8CC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869" w:type="dxa"/>
            <w:vMerge w:val="restart"/>
            <w:shd w:val="clear" w:color="auto" w:fill="auto"/>
            <w:hideMark/>
          </w:tcPr>
          <w:p w14:paraId="08EF740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77" w:type="dxa"/>
            <w:vMerge w:val="restart"/>
            <w:shd w:val="clear" w:color="auto" w:fill="auto"/>
            <w:hideMark/>
          </w:tcPr>
          <w:p w14:paraId="65423AF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30</w:t>
            </w:r>
          </w:p>
        </w:tc>
        <w:tc>
          <w:tcPr>
            <w:tcW w:w="523" w:type="dxa"/>
            <w:vMerge w:val="restart"/>
            <w:shd w:val="clear" w:color="auto" w:fill="auto"/>
            <w:hideMark/>
          </w:tcPr>
          <w:p w14:paraId="38DD894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706</w:t>
            </w:r>
          </w:p>
        </w:tc>
        <w:tc>
          <w:tcPr>
            <w:tcW w:w="519" w:type="dxa"/>
            <w:vMerge w:val="restart"/>
            <w:shd w:val="clear" w:color="auto" w:fill="auto"/>
            <w:hideMark/>
          </w:tcPr>
          <w:p w14:paraId="25E71C7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358</w:t>
            </w:r>
          </w:p>
        </w:tc>
        <w:tc>
          <w:tcPr>
            <w:tcW w:w="545" w:type="dxa"/>
            <w:vMerge w:val="restart"/>
            <w:shd w:val="clear" w:color="auto" w:fill="auto"/>
            <w:hideMark/>
          </w:tcPr>
          <w:p w14:paraId="2E3BCE4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12</w:t>
            </w:r>
          </w:p>
        </w:tc>
        <w:tc>
          <w:tcPr>
            <w:tcW w:w="480" w:type="dxa"/>
            <w:vMerge w:val="restart"/>
            <w:shd w:val="clear" w:color="auto" w:fill="auto"/>
            <w:hideMark/>
          </w:tcPr>
          <w:p w14:paraId="4764895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13</w:t>
            </w:r>
          </w:p>
        </w:tc>
        <w:tc>
          <w:tcPr>
            <w:tcW w:w="638" w:type="dxa"/>
            <w:vMerge w:val="restart"/>
            <w:shd w:val="clear" w:color="auto" w:fill="auto"/>
            <w:hideMark/>
          </w:tcPr>
          <w:p w14:paraId="76F51CB3" w14:textId="77777777" w:rsidR="004D4F37" w:rsidRPr="0050576D" w:rsidRDefault="004D4F37" w:rsidP="002D5B89">
            <w:pPr>
              <w:widowControl w:val="0"/>
              <w:spacing w:line="360" w:lineRule="auto"/>
              <w:rPr>
                <w:sz w:val="16"/>
                <w:szCs w:val="16"/>
                <w:lang w:val="ru-RU"/>
              </w:rPr>
            </w:pPr>
            <w:r w:rsidRPr="0050576D">
              <w:rPr>
                <w:sz w:val="16"/>
                <w:szCs w:val="16"/>
                <w:lang w:val="ru-RU"/>
              </w:rPr>
              <w:t> </w:t>
            </w:r>
          </w:p>
        </w:tc>
        <w:tc>
          <w:tcPr>
            <w:tcW w:w="596" w:type="dxa"/>
            <w:vMerge w:val="restart"/>
            <w:shd w:val="clear" w:color="auto" w:fill="auto"/>
            <w:hideMark/>
          </w:tcPr>
          <w:p w14:paraId="345B004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46" w:type="dxa"/>
            <w:vMerge w:val="restart"/>
            <w:shd w:val="clear" w:color="auto" w:fill="auto"/>
            <w:hideMark/>
          </w:tcPr>
          <w:p w14:paraId="22268A5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75" w:type="dxa"/>
            <w:vMerge w:val="restart"/>
            <w:shd w:val="clear" w:color="auto" w:fill="auto"/>
            <w:hideMark/>
          </w:tcPr>
          <w:p w14:paraId="3B972B8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12" w:type="dxa"/>
            <w:shd w:val="clear" w:color="auto" w:fill="auto"/>
            <w:noWrap/>
            <w:hideMark/>
          </w:tcPr>
          <w:p w14:paraId="316E1C7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0333</w:t>
            </w:r>
          </w:p>
        </w:tc>
        <w:tc>
          <w:tcPr>
            <w:tcW w:w="1271" w:type="dxa"/>
            <w:shd w:val="clear" w:color="auto" w:fill="auto"/>
            <w:hideMark/>
          </w:tcPr>
          <w:p w14:paraId="6847823B" w14:textId="77777777" w:rsidR="004D4F37" w:rsidRPr="0050576D" w:rsidRDefault="004D4F37" w:rsidP="002D5B89">
            <w:pPr>
              <w:widowControl w:val="0"/>
              <w:spacing w:line="360" w:lineRule="auto"/>
              <w:rPr>
                <w:sz w:val="16"/>
                <w:szCs w:val="16"/>
                <w:lang w:val="ru-RU"/>
              </w:rPr>
            </w:pPr>
            <w:r w:rsidRPr="0050576D">
              <w:rPr>
                <w:sz w:val="16"/>
                <w:szCs w:val="16"/>
                <w:lang w:val="ru-RU"/>
              </w:rPr>
              <w:t xml:space="preserve">Сероводород </w:t>
            </w:r>
          </w:p>
        </w:tc>
        <w:tc>
          <w:tcPr>
            <w:tcW w:w="1033" w:type="dxa"/>
            <w:shd w:val="clear" w:color="auto" w:fill="auto"/>
            <w:noWrap/>
            <w:hideMark/>
          </w:tcPr>
          <w:p w14:paraId="1A5C12B0"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0,000028</w:t>
            </w:r>
          </w:p>
        </w:tc>
        <w:tc>
          <w:tcPr>
            <w:tcW w:w="955" w:type="dxa"/>
            <w:shd w:val="clear" w:color="auto" w:fill="auto"/>
            <w:noWrap/>
            <w:hideMark/>
          </w:tcPr>
          <w:p w14:paraId="5945AA13"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946" w:type="dxa"/>
            <w:shd w:val="clear" w:color="auto" w:fill="auto"/>
            <w:noWrap/>
            <w:hideMark/>
          </w:tcPr>
          <w:p w14:paraId="609A8752"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0,00001884</w:t>
            </w:r>
          </w:p>
        </w:tc>
        <w:tc>
          <w:tcPr>
            <w:tcW w:w="641" w:type="dxa"/>
            <w:shd w:val="clear" w:color="auto" w:fill="auto"/>
            <w:noWrap/>
            <w:hideMark/>
          </w:tcPr>
          <w:p w14:paraId="23464EA0"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64BF4AF1" w14:textId="77777777" w:rsidTr="00856C7B">
        <w:trPr>
          <w:trHeight w:val="170"/>
          <w:jc w:val="center"/>
        </w:trPr>
        <w:tc>
          <w:tcPr>
            <w:tcW w:w="730" w:type="dxa"/>
            <w:vMerge/>
            <w:vAlign w:val="center"/>
            <w:hideMark/>
          </w:tcPr>
          <w:p w14:paraId="36EDA599" w14:textId="77777777" w:rsidR="004D4F37" w:rsidRPr="0050576D" w:rsidRDefault="004D4F37" w:rsidP="002D5B89">
            <w:pPr>
              <w:widowControl w:val="0"/>
              <w:spacing w:line="360" w:lineRule="auto"/>
              <w:rPr>
                <w:sz w:val="16"/>
                <w:szCs w:val="16"/>
                <w:lang w:val="ru-RU"/>
              </w:rPr>
            </w:pPr>
          </w:p>
        </w:tc>
        <w:tc>
          <w:tcPr>
            <w:tcW w:w="474" w:type="dxa"/>
            <w:vMerge/>
            <w:vAlign w:val="center"/>
            <w:hideMark/>
          </w:tcPr>
          <w:p w14:paraId="55F6B353"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744A61B3" w14:textId="77777777" w:rsidR="004D4F37" w:rsidRPr="0050576D" w:rsidRDefault="004D4F37" w:rsidP="002D5B89">
            <w:pPr>
              <w:widowControl w:val="0"/>
              <w:spacing w:line="360" w:lineRule="auto"/>
              <w:rPr>
                <w:sz w:val="16"/>
                <w:szCs w:val="16"/>
                <w:lang w:val="ru-RU"/>
              </w:rPr>
            </w:pPr>
          </w:p>
        </w:tc>
        <w:tc>
          <w:tcPr>
            <w:tcW w:w="1024" w:type="dxa"/>
            <w:vMerge/>
            <w:vAlign w:val="center"/>
            <w:hideMark/>
          </w:tcPr>
          <w:p w14:paraId="6492F51B" w14:textId="77777777" w:rsidR="004D4F37" w:rsidRPr="0050576D" w:rsidRDefault="004D4F37" w:rsidP="002D5B89">
            <w:pPr>
              <w:widowControl w:val="0"/>
              <w:spacing w:line="360" w:lineRule="auto"/>
              <w:rPr>
                <w:sz w:val="16"/>
                <w:szCs w:val="16"/>
                <w:lang w:val="ru-RU"/>
              </w:rPr>
            </w:pPr>
          </w:p>
        </w:tc>
        <w:tc>
          <w:tcPr>
            <w:tcW w:w="687" w:type="dxa"/>
            <w:vMerge/>
            <w:vAlign w:val="center"/>
            <w:hideMark/>
          </w:tcPr>
          <w:p w14:paraId="74D1E7FE" w14:textId="77777777" w:rsidR="004D4F37" w:rsidRPr="0050576D" w:rsidRDefault="004D4F37" w:rsidP="002D5B89">
            <w:pPr>
              <w:widowControl w:val="0"/>
              <w:spacing w:line="360" w:lineRule="auto"/>
              <w:rPr>
                <w:sz w:val="16"/>
                <w:szCs w:val="16"/>
                <w:lang w:val="ru-RU"/>
              </w:rPr>
            </w:pPr>
          </w:p>
        </w:tc>
        <w:tc>
          <w:tcPr>
            <w:tcW w:w="1441" w:type="dxa"/>
            <w:vMerge/>
            <w:vAlign w:val="center"/>
            <w:hideMark/>
          </w:tcPr>
          <w:p w14:paraId="33BDFDA6"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1AB8A53F" w14:textId="77777777" w:rsidR="004D4F37" w:rsidRPr="0050576D" w:rsidRDefault="004D4F37" w:rsidP="002D5B89">
            <w:pPr>
              <w:widowControl w:val="0"/>
              <w:spacing w:line="360" w:lineRule="auto"/>
              <w:rPr>
                <w:sz w:val="16"/>
                <w:szCs w:val="16"/>
                <w:lang w:val="ru-RU"/>
              </w:rPr>
            </w:pPr>
          </w:p>
        </w:tc>
        <w:tc>
          <w:tcPr>
            <w:tcW w:w="896" w:type="dxa"/>
            <w:vMerge/>
            <w:vAlign w:val="center"/>
            <w:hideMark/>
          </w:tcPr>
          <w:p w14:paraId="38A8107E" w14:textId="77777777" w:rsidR="004D4F37" w:rsidRPr="0050576D" w:rsidRDefault="004D4F37" w:rsidP="002D5B89">
            <w:pPr>
              <w:widowControl w:val="0"/>
              <w:spacing w:line="360" w:lineRule="auto"/>
              <w:rPr>
                <w:sz w:val="16"/>
                <w:szCs w:val="16"/>
                <w:lang w:val="ru-RU"/>
              </w:rPr>
            </w:pPr>
          </w:p>
        </w:tc>
        <w:tc>
          <w:tcPr>
            <w:tcW w:w="781" w:type="dxa"/>
            <w:vMerge/>
            <w:vAlign w:val="center"/>
            <w:hideMark/>
          </w:tcPr>
          <w:p w14:paraId="228D8ADE" w14:textId="77777777" w:rsidR="004D4F37" w:rsidRPr="0050576D" w:rsidRDefault="004D4F37" w:rsidP="002D5B89">
            <w:pPr>
              <w:widowControl w:val="0"/>
              <w:spacing w:line="360" w:lineRule="auto"/>
              <w:rPr>
                <w:sz w:val="16"/>
                <w:szCs w:val="16"/>
                <w:lang w:val="ru-RU"/>
              </w:rPr>
            </w:pPr>
          </w:p>
        </w:tc>
        <w:tc>
          <w:tcPr>
            <w:tcW w:w="868" w:type="dxa"/>
            <w:vMerge/>
            <w:vAlign w:val="center"/>
            <w:hideMark/>
          </w:tcPr>
          <w:p w14:paraId="2B151900" w14:textId="77777777" w:rsidR="004D4F37" w:rsidRPr="0050576D" w:rsidRDefault="004D4F37" w:rsidP="002D5B89">
            <w:pPr>
              <w:widowControl w:val="0"/>
              <w:spacing w:line="360" w:lineRule="auto"/>
              <w:rPr>
                <w:sz w:val="16"/>
                <w:szCs w:val="16"/>
                <w:lang w:val="ru-RU"/>
              </w:rPr>
            </w:pPr>
          </w:p>
        </w:tc>
        <w:tc>
          <w:tcPr>
            <w:tcW w:w="869" w:type="dxa"/>
            <w:vMerge/>
            <w:vAlign w:val="center"/>
            <w:hideMark/>
          </w:tcPr>
          <w:p w14:paraId="636CF13C" w14:textId="77777777" w:rsidR="004D4F37" w:rsidRPr="0050576D" w:rsidRDefault="004D4F37" w:rsidP="002D5B89">
            <w:pPr>
              <w:widowControl w:val="0"/>
              <w:spacing w:line="360" w:lineRule="auto"/>
              <w:rPr>
                <w:sz w:val="16"/>
                <w:szCs w:val="16"/>
                <w:lang w:val="ru-RU"/>
              </w:rPr>
            </w:pPr>
          </w:p>
        </w:tc>
        <w:tc>
          <w:tcPr>
            <w:tcW w:w="677" w:type="dxa"/>
            <w:vMerge/>
            <w:vAlign w:val="center"/>
            <w:hideMark/>
          </w:tcPr>
          <w:p w14:paraId="656F7BA3" w14:textId="77777777" w:rsidR="004D4F37" w:rsidRPr="0050576D" w:rsidRDefault="004D4F37" w:rsidP="002D5B89">
            <w:pPr>
              <w:widowControl w:val="0"/>
              <w:spacing w:line="360" w:lineRule="auto"/>
              <w:rPr>
                <w:sz w:val="16"/>
                <w:szCs w:val="16"/>
                <w:lang w:val="ru-RU"/>
              </w:rPr>
            </w:pPr>
          </w:p>
        </w:tc>
        <w:tc>
          <w:tcPr>
            <w:tcW w:w="523" w:type="dxa"/>
            <w:vMerge/>
            <w:vAlign w:val="center"/>
            <w:hideMark/>
          </w:tcPr>
          <w:p w14:paraId="00E70B30" w14:textId="77777777" w:rsidR="004D4F37" w:rsidRPr="0050576D" w:rsidRDefault="004D4F37" w:rsidP="002D5B89">
            <w:pPr>
              <w:widowControl w:val="0"/>
              <w:spacing w:line="360" w:lineRule="auto"/>
              <w:rPr>
                <w:sz w:val="16"/>
                <w:szCs w:val="16"/>
                <w:lang w:val="ru-RU"/>
              </w:rPr>
            </w:pPr>
          </w:p>
        </w:tc>
        <w:tc>
          <w:tcPr>
            <w:tcW w:w="519" w:type="dxa"/>
            <w:vMerge/>
            <w:vAlign w:val="center"/>
            <w:hideMark/>
          </w:tcPr>
          <w:p w14:paraId="3AA4E44A" w14:textId="77777777" w:rsidR="004D4F37" w:rsidRPr="0050576D" w:rsidRDefault="004D4F37" w:rsidP="002D5B89">
            <w:pPr>
              <w:widowControl w:val="0"/>
              <w:spacing w:line="360" w:lineRule="auto"/>
              <w:rPr>
                <w:sz w:val="16"/>
                <w:szCs w:val="16"/>
                <w:lang w:val="ru-RU"/>
              </w:rPr>
            </w:pPr>
          </w:p>
        </w:tc>
        <w:tc>
          <w:tcPr>
            <w:tcW w:w="545" w:type="dxa"/>
            <w:vMerge/>
            <w:vAlign w:val="center"/>
            <w:hideMark/>
          </w:tcPr>
          <w:p w14:paraId="62D6B908" w14:textId="77777777" w:rsidR="004D4F37" w:rsidRPr="0050576D" w:rsidRDefault="004D4F37" w:rsidP="002D5B89">
            <w:pPr>
              <w:widowControl w:val="0"/>
              <w:spacing w:line="360" w:lineRule="auto"/>
              <w:rPr>
                <w:sz w:val="16"/>
                <w:szCs w:val="16"/>
                <w:lang w:val="ru-RU"/>
              </w:rPr>
            </w:pPr>
          </w:p>
        </w:tc>
        <w:tc>
          <w:tcPr>
            <w:tcW w:w="480" w:type="dxa"/>
            <w:vMerge/>
            <w:vAlign w:val="center"/>
            <w:hideMark/>
          </w:tcPr>
          <w:p w14:paraId="62855E84" w14:textId="77777777" w:rsidR="004D4F37" w:rsidRPr="0050576D" w:rsidRDefault="004D4F37" w:rsidP="002D5B89">
            <w:pPr>
              <w:widowControl w:val="0"/>
              <w:spacing w:line="360" w:lineRule="auto"/>
              <w:rPr>
                <w:sz w:val="16"/>
                <w:szCs w:val="16"/>
                <w:lang w:val="ru-RU"/>
              </w:rPr>
            </w:pPr>
          </w:p>
        </w:tc>
        <w:tc>
          <w:tcPr>
            <w:tcW w:w="638" w:type="dxa"/>
            <w:vMerge/>
            <w:vAlign w:val="center"/>
            <w:hideMark/>
          </w:tcPr>
          <w:p w14:paraId="3187DC66" w14:textId="77777777" w:rsidR="004D4F37" w:rsidRPr="0050576D" w:rsidRDefault="004D4F37" w:rsidP="002D5B89">
            <w:pPr>
              <w:widowControl w:val="0"/>
              <w:spacing w:line="360" w:lineRule="auto"/>
              <w:rPr>
                <w:sz w:val="16"/>
                <w:szCs w:val="16"/>
                <w:lang w:val="ru-RU"/>
              </w:rPr>
            </w:pPr>
          </w:p>
        </w:tc>
        <w:tc>
          <w:tcPr>
            <w:tcW w:w="596" w:type="dxa"/>
            <w:vMerge/>
            <w:vAlign w:val="center"/>
            <w:hideMark/>
          </w:tcPr>
          <w:p w14:paraId="441F04DA" w14:textId="77777777" w:rsidR="004D4F37" w:rsidRPr="0050576D" w:rsidRDefault="004D4F37" w:rsidP="002D5B89">
            <w:pPr>
              <w:widowControl w:val="0"/>
              <w:spacing w:line="360" w:lineRule="auto"/>
              <w:rPr>
                <w:sz w:val="16"/>
                <w:szCs w:val="16"/>
                <w:lang w:val="ru-RU"/>
              </w:rPr>
            </w:pPr>
          </w:p>
        </w:tc>
        <w:tc>
          <w:tcPr>
            <w:tcW w:w="646" w:type="dxa"/>
            <w:vMerge/>
            <w:vAlign w:val="center"/>
            <w:hideMark/>
          </w:tcPr>
          <w:p w14:paraId="750A0A31" w14:textId="77777777" w:rsidR="004D4F37" w:rsidRPr="0050576D" w:rsidRDefault="004D4F37" w:rsidP="002D5B89">
            <w:pPr>
              <w:widowControl w:val="0"/>
              <w:spacing w:line="360" w:lineRule="auto"/>
              <w:rPr>
                <w:sz w:val="16"/>
                <w:szCs w:val="16"/>
                <w:lang w:val="ru-RU"/>
              </w:rPr>
            </w:pPr>
          </w:p>
        </w:tc>
        <w:tc>
          <w:tcPr>
            <w:tcW w:w="675" w:type="dxa"/>
            <w:vMerge/>
            <w:vAlign w:val="center"/>
            <w:hideMark/>
          </w:tcPr>
          <w:p w14:paraId="1D35E254" w14:textId="77777777" w:rsidR="004D4F37" w:rsidRPr="0050576D" w:rsidRDefault="004D4F37" w:rsidP="002D5B89">
            <w:pPr>
              <w:widowControl w:val="0"/>
              <w:spacing w:line="360" w:lineRule="auto"/>
              <w:rPr>
                <w:sz w:val="16"/>
                <w:szCs w:val="16"/>
                <w:lang w:val="ru-RU"/>
              </w:rPr>
            </w:pPr>
          </w:p>
        </w:tc>
        <w:tc>
          <w:tcPr>
            <w:tcW w:w="612" w:type="dxa"/>
            <w:shd w:val="clear" w:color="auto" w:fill="auto"/>
            <w:noWrap/>
            <w:hideMark/>
          </w:tcPr>
          <w:p w14:paraId="373872F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2754</w:t>
            </w:r>
          </w:p>
        </w:tc>
        <w:tc>
          <w:tcPr>
            <w:tcW w:w="1271" w:type="dxa"/>
            <w:shd w:val="clear" w:color="auto" w:fill="auto"/>
            <w:hideMark/>
          </w:tcPr>
          <w:p w14:paraId="0B9FBF15" w14:textId="77777777" w:rsidR="004D4F37" w:rsidRPr="0050576D" w:rsidRDefault="004D4F37" w:rsidP="002D5B89">
            <w:pPr>
              <w:widowControl w:val="0"/>
              <w:spacing w:line="360" w:lineRule="auto"/>
              <w:rPr>
                <w:sz w:val="16"/>
                <w:szCs w:val="16"/>
                <w:lang w:val="ru-RU"/>
              </w:rPr>
            </w:pPr>
            <w:r w:rsidRPr="0050576D">
              <w:rPr>
                <w:sz w:val="16"/>
                <w:szCs w:val="16"/>
                <w:lang w:val="ru-RU"/>
              </w:rPr>
              <w:t>Алканы С12-19</w:t>
            </w:r>
          </w:p>
        </w:tc>
        <w:tc>
          <w:tcPr>
            <w:tcW w:w="1033" w:type="dxa"/>
            <w:shd w:val="clear" w:color="auto" w:fill="auto"/>
            <w:noWrap/>
            <w:hideMark/>
          </w:tcPr>
          <w:p w14:paraId="0A724F7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0,00997</w:t>
            </w:r>
          </w:p>
        </w:tc>
        <w:tc>
          <w:tcPr>
            <w:tcW w:w="955" w:type="dxa"/>
            <w:shd w:val="clear" w:color="auto" w:fill="auto"/>
            <w:noWrap/>
            <w:hideMark/>
          </w:tcPr>
          <w:p w14:paraId="5E5E481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946" w:type="dxa"/>
            <w:shd w:val="clear" w:color="auto" w:fill="auto"/>
            <w:noWrap/>
            <w:hideMark/>
          </w:tcPr>
          <w:p w14:paraId="620164DD"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0,00671</w:t>
            </w:r>
          </w:p>
        </w:tc>
        <w:tc>
          <w:tcPr>
            <w:tcW w:w="641" w:type="dxa"/>
            <w:shd w:val="clear" w:color="auto" w:fill="auto"/>
            <w:noWrap/>
            <w:hideMark/>
          </w:tcPr>
          <w:p w14:paraId="6A875470"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r w:rsidR="00E62F34" w:rsidRPr="0050576D" w14:paraId="77FDB39C" w14:textId="77777777" w:rsidTr="00856C7B">
        <w:trPr>
          <w:trHeight w:val="170"/>
          <w:jc w:val="center"/>
        </w:trPr>
        <w:tc>
          <w:tcPr>
            <w:tcW w:w="730" w:type="dxa"/>
            <w:shd w:val="clear" w:color="auto" w:fill="auto"/>
            <w:hideMark/>
          </w:tcPr>
          <w:p w14:paraId="19AADBDD" w14:textId="77777777" w:rsidR="004D4F37" w:rsidRPr="0050576D" w:rsidRDefault="004D4F37" w:rsidP="002D5B89">
            <w:pPr>
              <w:widowControl w:val="0"/>
              <w:spacing w:line="360" w:lineRule="auto"/>
              <w:jc w:val="center"/>
              <w:rPr>
                <w:sz w:val="16"/>
                <w:szCs w:val="16"/>
                <w:lang w:val="ru-RU"/>
              </w:rPr>
            </w:pPr>
            <w:r w:rsidRPr="0050576D">
              <w:rPr>
                <w:sz w:val="16"/>
                <w:szCs w:val="16"/>
                <w:lang w:val="ru-RU"/>
              </w:rPr>
              <w:t>003</w:t>
            </w:r>
          </w:p>
        </w:tc>
        <w:tc>
          <w:tcPr>
            <w:tcW w:w="474" w:type="dxa"/>
            <w:shd w:val="clear" w:color="auto" w:fill="auto"/>
            <w:noWrap/>
            <w:hideMark/>
          </w:tcPr>
          <w:p w14:paraId="4AC17EBB" w14:textId="77777777" w:rsidR="004D4F37" w:rsidRPr="0050576D" w:rsidRDefault="004D4F37" w:rsidP="002D5B89">
            <w:pPr>
              <w:widowControl w:val="0"/>
              <w:spacing w:line="360" w:lineRule="auto"/>
              <w:rPr>
                <w:sz w:val="16"/>
                <w:szCs w:val="16"/>
                <w:lang w:val="ru-RU"/>
              </w:rPr>
            </w:pPr>
            <w:r w:rsidRPr="0050576D">
              <w:rPr>
                <w:sz w:val="16"/>
                <w:szCs w:val="16"/>
                <w:lang w:val="ru-RU"/>
              </w:rPr>
              <w:t>01</w:t>
            </w:r>
          </w:p>
        </w:tc>
        <w:tc>
          <w:tcPr>
            <w:tcW w:w="1441" w:type="dxa"/>
            <w:shd w:val="clear" w:color="auto" w:fill="auto"/>
            <w:hideMark/>
          </w:tcPr>
          <w:p w14:paraId="7C27B6C7" w14:textId="77777777" w:rsidR="004D4F37" w:rsidRPr="0050576D" w:rsidRDefault="004D4F37" w:rsidP="002D5B89">
            <w:pPr>
              <w:widowControl w:val="0"/>
              <w:spacing w:line="360" w:lineRule="auto"/>
              <w:rPr>
                <w:sz w:val="16"/>
                <w:szCs w:val="16"/>
                <w:lang w:val="ru-RU"/>
              </w:rPr>
            </w:pPr>
            <w:r w:rsidRPr="0050576D">
              <w:rPr>
                <w:sz w:val="16"/>
                <w:szCs w:val="16"/>
                <w:lang w:val="ru-RU"/>
              </w:rPr>
              <w:t>Емкость для отработанного масла, V=5м3</w:t>
            </w:r>
          </w:p>
        </w:tc>
        <w:tc>
          <w:tcPr>
            <w:tcW w:w="1024" w:type="dxa"/>
            <w:shd w:val="clear" w:color="auto" w:fill="auto"/>
            <w:hideMark/>
          </w:tcPr>
          <w:p w14:paraId="1A9BF13F" w14:textId="77777777" w:rsidR="004D4F37" w:rsidRPr="0050576D" w:rsidRDefault="004D4F37" w:rsidP="002D5B89">
            <w:pPr>
              <w:widowControl w:val="0"/>
              <w:spacing w:after="240" w:line="360" w:lineRule="auto"/>
              <w:jc w:val="center"/>
              <w:rPr>
                <w:sz w:val="16"/>
                <w:szCs w:val="16"/>
                <w:lang w:val="ru-RU"/>
              </w:rPr>
            </w:pPr>
            <w:r w:rsidRPr="0050576D">
              <w:rPr>
                <w:sz w:val="16"/>
                <w:szCs w:val="16"/>
                <w:lang w:val="ru-RU"/>
              </w:rPr>
              <w:t>1</w:t>
            </w:r>
          </w:p>
        </w:tc>
        <w:tc>
          <w:tcPr>
            <w:tcW w:w="687" w:type="dxa"/>
            <w:shd w:val="clear" w:color="auto" w:fill="auto"/>
            <w:hideMark/>
          </w:tcPr>
          <w:p w14:paraId="6B82C897" w14:textId="77777777" w:rsidR="004D4F37" w:rsidRPr="0050576D" w:rsidRDefault="004D4F37" w:rsidP="002D5B89">
            <w:pPr>
              <w:widowControl w:val="0"/>
              <w:spacing w:after="240" w:line="360" w:lineRule="auto"/>
              <w:jc w:val="center"/>
              <w:rPr>
                <w:sz w:val="16"/>
                <w:szCs w:val="16"/>
                <w:lang w:val="ru-RU"/>
              </w:rPr>
            </w:pPr>
            <w:r w:rsidRPr="0050576D">
              <w:rPr>
                <w:sz w:val="16"/>
                <w:szCs w:val="16"/>
                <w:lang w:val="ru-RU"/>
              </w:rPr>
              <w:t>792</w:t>
            </w:r>
          </w:p>
        </w:tc>
        <w:tc>
          <w:tcPr>
            <w:tcW w:w="1441" w:type="dxa"/>
            <w:shd w:val="clear" w:color="auto" w:fill="auto"/>
            <w:hideMark/>
          </w:tcPr>
          <w:p w14:paraId="1356265E" w14:textId="77777777" w:rsidR="004D4F37" w:rsidRPr="0050576D" w:rsidRDefault="004D4F37" w:rsidP="002D5B89">
            <w:pPr>
              <w:widowControl w:val="0"/>
              <w:spacing w:line="360" w:lineRule="auto"/>
              <w:rPr>
                <w:sz w:val="16"/>
                <w:szCs w:val="16"/>
                <w:lang w:val="ru-RU"/>
              </w:rPr>
            </w:pPr>
            <w:r w:rsidRPr="0050576D">
              <w:rPr>
                <w:sz w:val="16"/>
                <w:szCs w:val="16"/>
                <w:lang w:val="ru-RU"/>
              </w:rPr>
              <w:t>Емкость для отработанного масла, V=5м3</w:t>
            </w:r>
          </w:p>
        </w:tc>
        <w:tc>
          <w:tcPr>
            <w:tcW w:w="896" w:type="dxa"/>
            <w:shd w:val="clear" w:color="auto" w:fill="auto"/>
            <w:noWrap/>
            <w:hideMark/>
          </w:tcPr>
          <w:p w14:paraId="6B0AB1FF" w14:textId="23A1E069" w:rsidR="004D4F37" w:rsidRPr="0050576D" w:rsidRDefault="00A20420" w:rsidP="002D5B89">
            <w:pPr>
              <w:widowControl w:val="0"/>
              <w:spacing w:line="360" w:lineRule="auto"/>
              <w:jc w:val="center"/>
              <w:rPr>
                <w:sz w:val="16"/>
                <w:szCs w:val="16"/>
                <w:lang w:val="ru-RU"/>
              </w:rPr>
            </w:pPr>
            <w:r w:rsidRPr="00A20420">
              <w:rPr>
                <w:sz w:val="16"/>
                <w:szCs w:val="16"/>
                <w:lang w:val="ru-RU"/>
              </w:rPr>
              <w:t>634</w:t>
            </w:r>
            <w:r>
              <w:rPr>
                <w:sz w:val="16"/>
                <w:szCs w:val="16"/>
                <w:lang w:val="ru-RU"/>
              </w:rPr>
              <w:t>3</w:t>
            </w:r>
          </w:p>
        </w:tc>
        <w:tc>
          <w:tcPr>
            <w:tcW w:w="896" w:type="dxa"/>
            <w:shd w:val="clear" w:color="auto" w:fill="auto"/>
            <w:noWrap/>
            <w:hideMark/>
          </w:tcPr>
          <w:p w14:paraId="145B794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w:t>
            </w:r>
          </w:p>
        </w:tc>
        <w:tc>
          <w:tcPr>
            <w:tcW w:w="781" w:type="dxa"/>
            <w:shd w:val="clear" w:color="auto" w:fill="auto"/>
            <w:hideMark/>
          </w:tcPr>
          <w:p w14:paraId="1448532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868" w:type="dxa"/>
            <w:shd w:val="clear" w:color="auto" w:fill="auto"/>
            <w:noWrap/>
            <w:hideMark/>
          </w:tcPr>
          <w:p w14:paraId="35AB38D7"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869" w:type="dxa"/>
            <w:shd w:val="clear" w:color="auto" w:fill="auto"/>
            <w:noWrap/>
            <w:hideMark/>
          </w:tcPr>
          <w:p w14:paraId="04B06DF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77" w:type="dxa"/>
            <w:shd w:val="clear" w:color="auto" w:fill="auto"/>
            <w:noWrap/>
            <w:hideMark/>
          </w:tcPr>
          <w:p w14:paraId="7F78739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30</w:t>
            </w:r>
          </w:p>
        </w:tc>
        <w:tc>
          <w:tcPr>
            <w:tcW w:w="523" w:type="dxa"/>
            <w:shd w:val="clear" w:color="auto" w:fill="auto"/>
            <w:noWrap/>
            <w:hideMark/>
          </w:tcPr>
          <w:p w14:paraId="4AF7BBF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723</w:t>
            </w:r>
          </w:p>
        </w:tc>
        <w:tc>
          <w:tcPr>
            <w:tcW w:w="519" w:type="dxa"/>
            <w:shd w:val="clear" w:color="auto" w:fill="auto"/>
            <w:noWrap/>
            <w:hideMark/>
          </w:tcPr>
          <w:p w14:paraId="1CF3485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356</w:t>
            </w:r>
          </w:p>
        </w:tc>
        <w:tc>
          <w:tcPr>
            <w:tcW w:w="545" w:type="dxa"/>
            <w:shd w:val="clear" w:color="auto" w:fill="auto"/>
            <w:noWrap/>
            <w:hideMark/>
          </w:tcPr>
          <w:p w14:paraId="3C2B791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9</w:t>
            </w:r>
          </w:p>
        </w:tc>
        <w:tc>
          <w:tcPr>
            <w:tcW w:w="480" w:type="dxa"/>
            <w:shd w:val="clear" w:color="auto" w:fill="auto"/>
            <w:noWrap/>
            <w:hideMark/>
          </w:tcPr>
          <w:p w14:paraId="6AD048E1"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8</w:t>
            </w:r>
          </w:p>
        </w:tc>
        <w:tc>
          <w:tcPr>
            <w:tcW w:w="638" w:type="dxa"/>
            <w:shd w:val="clear" w:color="auto" w:fill="auto"/>
            <w:hideMark/>
          </w:tcPr>
          <w:p w14:paraId="5388D96C" w14:textId="77777777" w:rsidR="004D4F37" w:rsidRPr="0050576D" w:rsidRDefault="004D4F37" w:rsidP="002D5B89">
            <w:pPr>
              <w:widowControl w:val="0"/>
              <w:spacing w:line="360" w:lineRule="auto"/>
              <w:rPr>
                <w:sz w:val="16"/>
                <w:szCs w:val="16"/>
                <w:lang w:val="ru-RU"/>
              </w:rPr>
            </w:pPr>
            <w:r w:rsidRPr="0050576D">
              <w:rPr>
                <w:sz w:val="16"/>
                <w:szCs w:val="16"/>
                <w:lang w:val="ru-RU"/>
              </w:rPr>
              <w:t> </w:t>
            </w:r>
          </w:p>
        </w:tc>
        <w:tc>
          <w:tcPr>
            <w:tcW w:w="596" w:type="dxa"/>
            <w:shd w:val="clear" w:color="auto" w:fill="auto"/>
            <w:hideMark/>
          </w:tcPr>
          <w:p w14:paraId="4409DD79"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46" w:type="dxa"/>
            <w:shd w:val="clear" w:color="auto" w:fill="auto"/>
            <w:hideMark/>
          </w:tcPr>
          <w:p w14:paraId="4982519C"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75" w:type="dxa"/>
            <w:shd w:val="clear" w:color="auto" w:fill="auto"/>
            <w:hideMark/>
          </w:tcPr>
          <w:p w14:paraId="2781A1AB"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612" w:type="dxa"/>
            <w:shd w:val="clear" w:color="auto" w:fill="auto"/>
            <w:noWrap/>
            <w:hideMark/>
          </w:tcPr>
          <w:p w14:paraId="3323E85A"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2735</w:t>
            </w:r>
          </w:p>
        </w:tc>
        <w:tc>
          <w:tcPr>
            <w:tcW w:w="1271" w:type="dxa"/>
            <w:shd w:val="clear" w:color="auto" w:fill="auto"/>
            <w:hideMark/>
          </w:tcPr>
          <w:p w14:paraId="03958643" w14:textId="77777777" w:rsidR="004D4F37" w:rsidRPr="0050576D" w:rsidRDefault="004D4F37" w:rsidP="002D5B89">
            <w:pPr>
              <w:widowControl w:val="0"/>
              <w:spacing w:line="360" w:lineRule="auto"/>
              <w:rPr>
                <w:sz w:val="16"/>
                <w:szCs w:val="16"/>
                <w:lang w:val="ru-RU"/>
              </w:rPr>
            </w:pPr>
            <w:r w:rsidRPr="0050576D">
              <w:rPr>
                <w:sz w:val="16"/>
                <w:szCs w:val="16"/>
                <w:lang w:val="ru-RU"/>
              </w:rPr>
              <w:t xml:space="preserve">Масло минеральное нефтяное </w:t>
            </w:r>
          </w:p>
        </w:tc>
        <w:tc>
          <w:tcPr>
            <w:tcW w:w="1033" w:type="dxa"/>
            <w:shd w:val="clear" w:color="auto" w:fill="auto"/>
            <w:noWrap/>
            <w:hideMark/>
          </w:tcPr>
          <w:p w14:paraId="1A4C6958"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0,0002</w:t>
            </w:r>
          </w:p>
        </w:tc>
        <w:tc>
          <w:tcPr>
            <w:tcW w:w="955" w:type="dxa"/>
            <w:shd w:val="clear" w:color="auto" w:fill="auto"/>
            <w:noWrap/>
            <w:hideMark/>
          </w:tcPr>
          <w:p w14:paraId="007226DF"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 </w:t>
            </w:r>
          </w:p>
        </w:tc>
        <w:tc>
          <w:tcPr>
            <w:tcW w:w="946" w:type="dxa"/>
            <w:shd w:val="clear" w:color="auto" w:fill="auto"/>
            <w:noWrap/>
            <w:hideMark/>
          </w:tcPr>
          <w:p w14:paraId="3649DA95" w14:textId="77777777" w:rsidR="004D4F37" w:rsidRPr="0050576D" w:rsidRDefault="004D4F37" w:rsidP="002D5B89">
            <w:pPr>
              <w:widowControl w:val="0"/>
              <w:spacing w:line="360" w:lineRule="auto"/>
              <w:jc w:val="right"/>
              <w:rPr>
                <w:sz w:val="16"/>
                <w:szCs w:val="16"/>
                <w:lang w:val="ru-RU"/>
              </w:rPr>
            </w:pPr>
            <w:r w:rsidRPr="0050576D">
              <w:rPr>
                <w:sz w:val="16"/>
                <w:szCs w:val="16"/>
                <w:lang w:val="ru-RU"/>
              </w:rPr>
              <w:t>5,46E-07</w:t>
            </w:r>
          </w:p>
        </w:tc>
        <w:tc>
          <w:tcPr>
            <w:tcW w:w="641" w:type="dxa"/>
            <w:shd w:val="clear" w:color="auto" w:fill="auto"/>
            <w:noWrap/>
            <w:hideMark/>
          </w:tcPr>
          <w:p w14:paraId="4A5347FE" w14:textId="77777777" w:rsidR="004D4F37" w:rsidRPr="0050576D" w:rsidRDefault="002A5DF3" w:rsidP="002D5B89">
            <w:pPr>
              <w:widowControl w:val="0"/>
              <w:spacing w:line="360" w:lineRule="auto"/>
              <w:jc w:val="center"/>
              <w:rPr>
                <w:sz w:val="16"/>
                <w:szCs w:val="16"/>
                <w:lang w:val="ru-RU"/>
              </w:rPr>
            </w:pPr>
            <w:r w:rsidRPr="0050576D">
              <w:rPr>
                <w:sz w:val="16"/>
                <w:szCs w:val="16"/>
                <w:lang w:val="ru-RU"/>
              </w:rPr>
              <w:t>2028</w:t>
            </w:r>
          </w:p>
        </w:tc>
      </w:tr>
    </w:tbl>
    <w:p w14:paraId="5AE06DCB" w14:textId="77777777" w:rsidR="00A11A02" w:rsidRPr="0050576D" w:rsidRDefault="00A11A02" w:rsidP="002D5B89">
      <w:pPr>
        <w:widowControl w:val="0"/>
        <w:spacing w:line="360" w:lineRule="auto"/>
        <w:rPr>
          <w:highlight w:val="yellow"/>
          <w:lang w:val="ru-RU"/>
        </w:rPr>
      </w:pPr>
    </w:p>
    <w:p w14:paraId="48C74779" w14:textId="77777777" w:rsidR="001A2002" w:rsidRDefault="001A2002" w:rsidP="001A2002">
      <w:pPr>
        <w:widowControl w:val="0"/>
        <w:spacing w:line="360" w:lineRule="auto"/>
        <w:rPr>
          <w:b/>
          <w:szCs w:val="24"/>
          <w:lang w:val="ru-RU"/>
        </w:rPr>
      </w:pPr>
      <w:r w:rsidRPr="0050576D">
        <w:rPr>
          <w:b/>
          <w:szCs w:val="24"/>
          <w:lang w:val="ru-RU"/>
        </w:rPr>
        <w:lastRenderedPageBreak/>
        <w:t xml:space="preserve">ПАРАМЕТРЫ ВЫБРОСОВ ЗАГРЯЗНЯЮЩИХ ВЕЩЕСТВ В АТМОСФЕРУ ДЛЯ РАСЧЕТА НДВ </w:t>
      </w:r>
    </w:p>
    <w:tbl>
      <w:tblPr>
        <w:tblW w:w="5000" w:type="pct"/>
        <w:tblLook w:val="04A0" w:firstRow="1" w:lastRow="0" w:firstColumn="1" w:lastColumn="0" w:noHBand="0" w:noVBand="1"/>
      </w:tblPr>
      <w:tblGrid>
        <w:gridCol w:w="681"/>
        <w:gridCol w:w="449"/>
        <w:gridCol w:w="1086"/>
        <w:gridCol w:w="949"/>
        <w:gridCol w:w="643"/>
        <w:gridCol w:w="1086"/>
        <w:gridCol w:w="833"/>
        <w:gridCol w:w="833"/>
        <w:gridCol w:w="728"/>
        <w:gridCol w:w="808"/>
        <w:gridCol w:w="739"/>
        <w:gridCol w:w="634"/>
        <w:gridCol w:w="897"/>
        <w:gridCol w:w="897"/>
        <w:gridCol w:w="485"/>
        <w:gridCol w:w="484"/>
        <w:gridCol w:w="1086"/>
        <w:gridCol w:w="1028"/>
        <w:gridCol w:w="870"/>
        <w:gridCol w:w="1160"/>
        <w:gridCol w:w="764"/>
        <w:gridCol w:w="1097"/>
        <w:gridCol w:w="739"/>
        <w:gridCol w:w="774"/>
        <w:gridCol w:w="739"/>
        <w:gridCol w:w="601"/>
      </w:tblGrid>
      <w:tr w:rsidR="001A2002" w:rsidRPr="001A2002" w14:paraId="48DFEC4F" w14:textId="77777777" w:rsidTr="001A2002">
        <w:trPr>
          <w:trHeight w:val="170"/>
        </w:trPr>
        <w:tc>
          <w:tcPr>
            <w:tcW w:w="15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4AF244E" w14:textId="77777777" w:rsidR="001A2002" w:rsidRPr="001A2002" w:rsidRDefault="001A2002" w:rsidP="001A2002">
            <w:pPr>
              <w:jc w:val="center"/>
              <w:rPr>
                <w:sz w:val="16"/>
                <w:szCs w:val="16"/>
                <w:lang w:val="ru-RU"/>
              </w:rPr>
            </w:pPr>
            <w:r w:rsidRPr="001A2002">
              <w:rPr>
                <w:sz w:val="16"/>
                <w:szCs w:val="16"/>
                <w:lang w:val="ru-RU"/>
              </w:rPr>
              <w:t>Произ-водство</w:t>
            </w:r>
          </w:p>
        </w:tc>
        <w:tc>
          <w:tcPr>
            <w:tcW w:w="16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E1081A1" w14:textId="77777777" w:rsidR="001A2002" w:rsidRPr="001A2002" w:rsidRDefault="001A2002" w:rsidP="001A2002">
            <w:pPr>
              <w:jc w:val="center"/>
              <w:rPr>
                <w:sz w:val="16"/>
                <w:szCs w:val="16"/>
                <w:lang w:val="ru-RU"/>
              </w:rPr>
            </w:pPr>
            <w:r w:rsidRPr="001A2002">
              <w:rPr>
                <w:sz w:val="16"/>
                <w:szCs w:val="16"/>
                <w:lang w:val="ru-RU"/>
              </w:rPr>
              <w:t>Цех</w:t>
            </w:r>
          </w:p>
        </w:tc>
        <w:tc>
          <w:tcPr>
            <w:tcW w:w="480" w:type="pct"/>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A49C74A" w14:textId="77777777" w:rsidR="001A2002" w:rsidRPr="001A2002" w:rsidRDefault="001A2002" w:rsidP="001A2002">
            <w:pPr>
              <w:jc w:val="center"/>
              <w:rPr>
                <w:sz w:val="16"/>
                <w:szCs w:val="16"/>
                <w:lang w:val="ru-RU"/>
              </w:rPr>
            </w:pPr>
            <w:r w:rsidRPr="001A2002">
              <w:rPr>
                <w:sz w:val="16"/>
                <w:szCs w:val="16"/>
                <w:lang w:val="ru-RU"/>
              </w:rPr>
              <w:t>Источник выделения загрязняющих веществ</w:t>
            </w:r>
          </w:p>
        </w:tc>
        <w:tc>
          <w:tcPr>
            <w:tcW w:w="14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B6F5EDC" w14:textId="77777777" w:rsidR="001A2002" w:rsidRPr="001A2002" w:rsidRDefault="001A2002" w:rsidP="001A2002">
            <w:pPr>
              <w:jc w:val="center"/>
              <w:rPr>
                <w:sz w:val="16"/>
                <w:szCs w:val="16"/>
                <w:lang w:val="ru-RU"/>
              </w:rPr>
            </w:pPr>
            <w:r w:rsidRPr="001A2002">
              <w:rPr>
                <w:sz w:val="16"/>
                <w:szCs w:val="16"/>
                <w:lang w:val="ru-RU"/>
              </w:rPr>
              <w:t>Число часов  работы в году</w:t>
            </w:r>
          </w:p>
        </w:tc>
        <w:tc>
          <w:tcPr>
            <w:tcW w:w="25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A971D39" w14:textId="77777777" w:rsidR="001A2002" w:rsidRPr="001A2002" w:rsidRDefault="001A2002" w:rsidP="001A2002">
            <w:pPr>
              <w:jc w:val="center"/>
              <w:rPr>
                <w:sz w:val="16"/>
                <w:szCs w:val="16"/>
                <w:lang w:val="ru-RU"/>
              </w:rPr>
            </w:pPr>
            <w:r w:rsidRPr="001A2002">
              <w:rPr>
                <w:sz w:val="16"/>
                <w:szCs w:val="16"/>
                <w:lang w:val="ru-RU"/>
              </w:rPr>
              <w:t>Наименование  источника выброса вредных веществ</w:t>
            </w:r>
          </w:p>
        </w:tc>
        <w:tc>
          <w:tcPr>
            <w:tcW w:w="19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24904ED" w14:textId="77777777" w:rsidR="001A2002" w:rsidRPr="001A2002" w:rsidRDefault="001A2002" w:rsidP="001A2002">
            <w:pPr>
              <w:jc w:val="center"/>
              <w:rPr>
                <w:sz w:val="16"/>
                <w:szCs w:val="16"/>
                <w:lang w:val="ru-RU"/>
              </w:rPr>
            </w:pPr>
            <w:r w:rsidRPr="001A2002">
              <w:rPr>
                <w:sz w:val="16"/>
                <w:szCs w:val="16"/>
                <w:lang w:val="ru-RU"/>
              </w:rPr>
              <w:t>Номер источника выбросов на карте-схеме</w:t>
            </w:r>
          </w:p>
        </w:tc>
        <w:tc>
          <w:tcPr>
            <w:tcW w:w="19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64EBD42" w14:textId="77777777" w:rsidR="001A2002" w:rsidRPr="001A2002" w:rsidRDefault="001A2002" w:rsidP="001A2002">
            <w:pPr>
              <w:jc w:val="center"/>
              <w:rPr>
                <w:sz w:val="16"/>
                <w:szCs w:val="16"/>
                <w:lang w:val="ru-RU"/>
              </w:rPr>
            </w:pPr>
            <w:r w:rsidRPr="001A2002">
              <w:rPr>
                <w:sz w:val="16"/>
                <w:szCs w:val="16"/>
                <w:lang w:val="ru-RU"/>
              </w:rPr>
              <w:t>Высота источника выбросов, м</w:t>
            </w:r>
          </w:p>
        </w:tc>
        <w:tc>
          <w:tcPr>
            <w:tcW w:w="16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5BF598D" w14:textId="77777777" w:rsidR="001A2002" w:rsidRPr="001A2002" w:rsidRDefault="001A2002" w:rsidP="001A2002">
            <w:pPr>
              <w:jc w:val="center"/>
              <w:rPr>
                <w:sz w:val="16"/>
                <w:szCs w:val="16"/>
                <w:lang w:val="ru-RU"/>
              </w:rPr>
            </w:pPr>
            <w:r w:rsidRPr="001A2002">
              <w:rPr>
                <w:sz w:val="16"/>
                <w:szCs w:val="16"/>
                <w:lang w:val="ru-RU"/>
              </w:rPr>
              <w:t>Диаметр устья трубы, м</w:t>
            </w:r>
          </w:p>
        </w:tc>
        <w:tc>
          <w:tcPr>
            <w:tcW w:w="500" w:type="pct"/>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8DB687C" w14:textId="77777777" w:rsidR="001A2002" w:rsidRPr="001A2002" w:rsidRDefault="001A2002" w:rsidP="001A2002">
            <w:pPr>
              <w:jc w:val="center"/>
              <w:rPr>
                <w:sz w:val="16"/>
                <w:szCs w:val="16"/>
                <w:lang w:val="ru-RU"/>
              </w:rPr>
            </w:pPr>
            <w:r w:rsidRPr="001A2002">
              <w:rPr>
                <w:sz w:val="16"/>
                <w:szCs w:val="16"/>
                <w:lang w:val="ru-RU"/>
              </w:rPr>
              <w:t>Параметры газовоздушной смеси на выходе из трубы при максимально разовой нагрузке</w:t>
            </w:r>
          </w:p>
        </w:tc>
        <w:tc>
          <w:tcPr>
            <w:tcW w:w="674" w:type="pct"/>
            <w:gridSpan w:val="4"/>
            <w:tcBorders>
              <w:top w:val="single" w:sz="4" w:space="0" w:color="auto"/>
              <w:left w:val="nil"/>
              <w:bottom w:val="single" w:sz="4" w:space="0" w:color="auto"/>
              <w:right w:val="single" w:sz="4" w:space="0" w:color="000000"/>
            </w:tcBorders>
            <w:shd w:val="clear" w:color="auto" w:fill="auto"/>
            <w:noWrap/>
            <w:vAlign w:val="bottom"/>
            <w:hideMark/>
          </w:tcPr>
          <w:p w14:paraId="14445D54" w14:textId="77777777" w:rsidR="001A2002" w:rsidRPr="001A2002" w:rsidRDefault="001A2002" w:rsidP="001A2002">
            <w:pPr>
              <w:jc w:val="center"/>
              <w:rPr>
                <w:sz w:val="16"/>
                <w:szCs w:val="16"/>
                <w:lang w:val="ru-RU"/>
              </w:rPr>
            </w:pPr>
            <w:r w:rsidRPr="001A2002">
              <w:rPr>
                <w:sz w:val="16"/>
                <w:szCs w:val="16"/>
                <w:lang w:val="ru-RU"/>
              </w:rPr>
              <w:t>Координаты источника на карте-схеме,м</w:t>
            </w:r>
          </w:p>
        </w:tc>
        <w:tc>
          <w:tcPr>
            <w:tcW w:w="25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DBD11CC" w14:textId="77777777" w:rsidR="001A2002" w:rsidRPr="001A2002" w:rsidRDefault="001A2002" w:rsidP="001A2002">
            <w:pPr>
              <w:jc w:val="center"/>
              <w:rPr>
                <w:sz w:val="16"/>
                <w:szCs w:val="16"/>
                <w:lang w:val="ru-RU"/>
              </w:rPr>
            </w:pPr>
            <w:r w:rsidRPr="001A2002">
              <w:rPr>
                <w:sz w:val="16"/>
                <w:szCs w:val="16"/>
                <w:lang w:val="ru-RU"/>
              </w:rPr>
              <w:t>Hаименование газоочистных установок, тип и мероприятия по сокращению выбросов</w:t>
            </w:r>
          </w:p>
        </w:tc>
        <w:tc>
          <w:tcPr>
            <w:tcW w:w="24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9606E03" w14:textId="77777777" w:rsidR="001A2002" w:rsidRPr="001A2002" w:rsidRDefault="001A2002" w:rsidP="001A2002">
            <w:pPr>
              <w:jc w:val="center"/>
              <w:rPr>
                <w:sz w:val="16"/>
                <w:szCs w:val="16"/>
                <w:lang w:val="ru-RU"/>
              </w:rPr>
            </w:pPr>
            <w:r w:rsidRPr="001A2002">
              <w:rPr>
                <w:sz w:val="16"/>
                <w:szCs w:val="16"/>
                <w:lang w:val="ru-RU"/>
              </w:rPr>
              <w:t>Вещество, по которому производится газоочистка</w:t>
            </w:r>
          </w:p>
        </w:tc>
        <w:tc>
          <w:tcPr>
            <w:tcW w:w="20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3695E0F" w14:textId="77777777" w:rsidR="001A2002" w:rsidRPr="001A2002" w:rsidRDefault="001A2002" w:rsidP="001A2002">
            <w:pPr>
              <w:jc w:val="center"/>
              <w:rPr>
                <w:sz w:val="16"/>
                <w:szCs w:val="16"/>
                <w:lang w:val="ru-RU"/>
              </w:rPr>
            </w:pPr>
            <w:r w:rsidRPr="001A2002">
              <w:rPr>
                <w:sz w:val="16"/>
                <w:szCs w:val="16"/>
                <w:lang w:val="ru-RU"/>
              </w:rPr>
              <w:t>Коэффи-циент обеспечен-ности газо-очисткой, %</w:t>
            </w:r>
          </w:p>
        </w:tc>
        <w:tc>
          <w:tcPr>
            <w:tcW w:w="27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C4A0763" w14:textId="77777777" w:rsidR="001A2002" w:rsidRPr="001A2002" w:rsidRDefault="001A2002" w:rsidP="001A2002">
            <w:pPr>
              <w:jc w:val="center"/>
              <w:rPr>
                <w:sz w:val="16"/>
                <w:szCs w:val="16"/>
                <w:lang w:val="ru-RU"/>
              </w:rPr>
            </w:pPr>
            <w:r w:rsidRPr="001A2002">
              <w:rPr>
                <w:sz w:val="16"/>
                <w:szCs w:val="16"/>
                <w:lang w:val="ru-RU"/>
              </w:rPr>
              <w:t>Среднеэксплуа-тационная степень очистки/            максимальная степень очистки, %</w:t>
            </w:r>
          </w:p>
        </w:tc>
        <w:tc>
          <w:tcPr>
            <w:tcW w:w="17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F0A6C08" w14:textId="77777777" w:rsidR="001A2002" w:rsidRPr="001A2002" w:rsidRDefault="001A2002" w:rsidP="001A2002">
            <w:pPr>
              <w:jc w:val="center"/>
              <w:rPr>
                <w:sz w:val="16"/>
                <w:szCs w:val="16"/>
                <w:lang w:val="ru-RU"/>
              </w:rPr>
            </w:pPr>
            <w:r w:rsidRPr="001A2002">
              <w:rPr>
                <w:sz w:val="16"/>
                <w:szCs w:val="16"/>
                <w:lang w:val="ru-RU"/>
              </w:rPr>
              <w:t>Код вещества</w:t>
            </w:r>
          </w:p>
        </w:tc>
        <w:tc>
          <w:tcPr>
            <w:tcW w:w="26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DDF4D8B" w14:textId="77777777" w:rsidR="001A2002" w:rsidRPr="001A2002" w:rsidRDefault="001A2002" w:rsidP="001A2002">
            <w:pPr>
              <w:jc w:val="center"/>
              <w:rPr>
                <w:sz w:val="16"/>
                <w:szCs w:val="16"/>
                <w:lang w:val="ru-RU"/>
              </w:rPr>
            </w:pPr>
            <w:r w:rsidRPr="001A2002">
              <w:rPr>
                <w:sz w:val="16"/>
                <w:szCs w:val="16"/>
                <w:lang w:val="ru-RU"/>
              </w:rPr>
              <w:t>Hаименование вещества</w:t>
            </w:r>
          </w:p>
        </w:tc>
        <w:tc>
          <w:tcPr>
            <w:tcW w:w="518" w:type="pct"/>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4AAE90C8" w14:textId="77777777" w:rsidR="001A2002" w:rsidRPr="001A2002" w:rsidRDefault="001A2002" w:rsidP="001A2002">
            <w:pPr>
              <w:jc w:val="center"/>
              <w:rPr>
                <w:sz w:val="16"/>
                <w:szCs w:val="16"/>
                <w:lang w:val="ru-RU"/>
              </w:rPr>
            </w:pPr>
            <w:r w:rsidRPr="001A2002">
              <w:rPr>
                <w:sz w:val="16"/>
                <w:szCs w:val="16"/>
                <w:lang w:val="ru-RU"/>
              </w:rPr>
              <w:t>Выбросы загрязняющего вещества</w:t>
            </w:r>
          </w:p>
        </w:tc>
        <w:tc>
          <w:tcPr>
            <w:tcW w:w="13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5F526D8" w14:textId="77777777" w:rsidR="001A2002" w:rsidRPr="001A2002" w:rsidRDefault="001A2002" w:rsidP="001A2002">
            <w:pPr>
              <w:jc w:val="center"/>
              <w:rPr>
                <w:sz w:val="16"/>
                <w:szCs w:val="16"/>
                <w:lang w:val="ru-RU"/>
              </w:rPr>
            </w:pPr>
            <w:r w:rsidRPr="001A2002">
              <w:rPr>
                <w:sz w:val="16"/>
                <w:szCs w:val="16"/>
                <w:lang w:val="ru-RU"/>
              </w:rPr>
              <w:t>Год дости-жения ПДВ</w:t>
            </w:r>
          </w:p>
        </w:tc>
      </w:tr>
      <w:tr w:rsidR="001A2002" w:rsidRPr="005357A1" w14:paraId="7F13012B" w14:textId="77777777" w:rsidTr="001A2002">
        <w:trPr>
          <w:trHeight w:val="170"/>
        </w:trPr>
        <w:tc>
          <w:tcPr>
            <w:tcW w:w="155" w:type="pct"/>
            <w:vMerge/>
            <w:tcBorders>
              <w:top w:val="single" w:sz="4" w:space="0" w:color="auto"/>
              <w:left w:val="single" w:sz="4" w:space="0" w:color="auto"/>
              <w:bottom w:val="single" w:sz="4" w:space="0" w:color="000000"/>
              <w:right w:val="single" w:sz="4" w:space="0" w:color="auto"/>
            </w:tcBorders>
            <w:vAlign w:val="center"/>
            <w:hideMark/>
          </w:tcPr>
          <w:p w14:paraId="5179633F" w14:textId="77777777" w:rsidR="001A2002" w:rsidRPr="001A2002" w:rsidRDefault="001A2002" w:rsidP="001A2002">
            <w:pPr>
              <w:rPr>
                <w:sz w:val="16"/>
                <w:szCs w:val="16"/>
                <w:lang w:val="ru-RU"/>
              </w:rPr>
            </w:pPr>
          </w:p>
        </w:tc>
        <w:tc>
          <w:tcPr>
            <w:tcW w:w="169" w:type="pct"/>
            <w:vMerge/>
            <w:tcBorders>
              <w:top w:val="single" w:sz="4" w:space="0" w:color="auto"/>
              <w:left w:val="single" w:sz="4" w:space="0" w:color="auto"/>
              <w:bottom w:val="single" w:sz="4" w:space="0" w:color="000000"/>
              <w:right w:val="single" w:sz="4" w:space="0" w:color="auto"/>
            </w:tcBorders>
            <w:vAlign w:val="center"/>
            <w:hideMark/>
          </w:tcPr>
          <w:p w14:paraId="38E14BD8" w14:textId="77777777" w:rsidR="001A2002" w:rsidRPr="001A2002" w:rsidRDefault="001A2002" w:rsidP="001A2002">
            <w:pPr>
              <w:rPr>
                <w:sz w:val="16"/>
                <w:szCs w:val="16"/>
                <w:lang w:val="ru-RU"/>
              </w:rPr>
            </w:pPr>
          </w:p>
        </w:tc>
        <w:tc>
          <w:tcPr>
            <w:tcW w:w="480" w:type="pct"/>
            <w:gridSpan w:val="2"/>
            <w:vMerge/>
            <w:tcBorders>
              <w:top w:val="single" w:sz="4" w:space="0" w:color="auto"/>
              <w:left w:val="single" w:sz="4" w:space="0" w:color="auto"/>
              <w:bottom w:val="single" w:sz="4" w:space="0" w:color="000000"/>
              <w:right w:val="single" w:sz="4" w:space="0" w:color="000000"/>
            </w:tcBorders>
            <w:vAlign w:val="center"/>
            <w:hideMark/>
          </w:tcPr>
          <w:p w14:paraId="36275CC9" w14:textId="77777777" w:rsidR="001A2002" w:rsidRPr="001A2002" w:rsidRDefault="001A2002" w:rsidP="001A2002">
            <w:pPr>
              <w:rPr>
                <w:sz w:val="16"/>
                <w:szCs w:val="16"/>
                <w:lang w:val="ru-RU"/>
              </w:rPr>
            </w:pPr>
          </w:p>
        </w:tc>
        <w:tc>
          <w:tcPr>
            <w:tcW w:w="146" w:type="pct"/>
            <w:vMerge/>
            <w:tcBorders>
              <w:top w:val="single" w:sz="4" w:space="0" w:color="auto"/>
              <w:left w:val="single" w:sz="4" w:space="0" w:color="auto"/>
              <w:bottom w:val="single" w:sz="4" w:space="0" w:color="000000"/>
              <w:right w:val="single" w:sz="4" w:space="0" w:color="auto"/>
            </w:tcBorders>
            <w:vAlign w:val="center"/>
            <w:hideMark/>
          </w:tcPr>
          <w:p w14:paraId="1F1F5128" w14:textId="77777777" w:rsidR="001A2002" w:rsidRPr="001A2002" w:rsidRDefault="001A2002" w:rsidP="001A2002">
            <w:pPr>
              <w:rPr>
                <w:sz w:val="16"/>
                <w:szCs w:val="16"/>
                <w:lang w:val="ru-RU"/>
              </w:rPr>
            </w:pPr>
          </w:p>
        </w:tc>
        <w:tc>
          <w:tcPr>
            <w:tcW w:w="257" w:type="pct"/>
            <w:vMerge/>
            <w:tcBorders>
              <w:top w:val="single" w:sz="4" w:space="0" w:color="auto"/>
              <w:left w:val="single" w:sz="4" w:space="0" w:color="auto"/>
              <w:bottom w:val="single" w:sz="4" w:space="0" w:color="000000"/>
              <w:right w:val="single" w:sz="4" w:space="0" w:color="auto"/>
            </w:tcBorders>
            <w:vAlign w:val="center"/>
            <w:hideMark/>
          </w:tcPr>
          <w:p w14:paraId="0F791F9C" w14:textId="77777777" w:rsidR="001A2002" w:rsidRPr="001A2002" w:rsidRDefault="001A2002" w:rsidP="001A2002">
            <w:pPr>
              <w:rPr>
                <w:sz w:val="16"/>
                <w:szCs w:val="16"/>
                <w:lang w:val="ru-RU"/>
              </w:rPr>
            </w:pPr>
          </w:p>
        </w:tc>
        <w:tc>
          <w:tcPr>
            <w:tcW w:w="193" w:type="pct"/>
            <w:vMerge/>
            <w:tcBorders>
              <w:top w:val="single" w:sz="4" w:space="0" w:color="auto"/>
              <w:left w:val="single" w:sz="4" w:space="0" w:color="auto"/>
              <w:bottom w:val="single" w:sz="4" w:space="0" w:color="000000"/>
              <w:right w:val="single" w:sz="4" w:space="0" w:color="auto"/>
            </w:tcBorders>
            <w:vAlign w:val="center"/>
            <w:hideMark/>
          </w:tcPr>
          <w:p w14:paraId="34BE605D" w14:textId="77777777" w:rsidR="001A2002" w:rsidRPr="001A2002" w:rsidRDefault="001A2002" w:rsidP="001A2002">
            <w:pPr>
              <w:rPr>
                <w:sz w:val="16"/>
                <w:szCs w:val="16"/>
                <w:lang w:val="ru-RU"/>
              </w:rPr>
            </w:pPr>
          </w:p>
        </w:tc>
        <w:tc>
          <w:tcPr>
            <w:tcW w:w="193" w:type="pct"/>
            <w:vMerge/>
            <w:tcBorders>
              <w:top w:val="single" w:sz="4" w:space="0" w:color="auto"/>
              <w:left w:val="single" w:sz="4" w:space="0" w:color="auto"/>
              <w:bottom w:val="single" w:sz="4" w:space="0" w:color="000000"/>
              <w:right w:val="single" w:sz="4" w:space="0" w:color="auto"/>
            </w:tcBorders>
            <w:vAlign w:val="center"/>
            <w:hideMark/>
          </w:tcPr>
          <w:p w14:paraId="0683AE93" w14:textId="77777777" w:rsidR="001A2002" w:rsidRPr="001A2002" w:rsidRDefault="001A2002" w:rsidP="001A2002">
            <w:pPr>
              <w:rPr>
                <w:sz w:val="16"/>
                <w:szCs w:val="16"/>
                <w:lang w:val="ru-RU"/>
              </w:rPr>
            </w:pPr>
          </w:p>
        </w:tc>
        <w:tc>
          <w:tcPr>
            <w:tcW w:w="167" w:type="pct"/>
            <w:vMerge/>
            <w:tcBorders>
              <w:top w:val="single" w:sz="4" w:space="0" w:color="auto"/>
              <w:left w:val="single" w:sz="4" w:space="0" w:color="auto"/>
              <w:bottom w:val="single" w:sz="4" w:space="0" w:color="000000"/>
              <w:right w:val="single" w:sz="4" w:space="0" w:color="auto"/>
            </w:tcBorders>
            <w:vAlign w:val="center"/>
            <w:hideMark/>
          </w:tcPr>
          <w:p w14:paraId="04CCE844" w14:textId="77777777" w:rsidR="001A2002" w:rsidRPr="001A2002" w:rsidRDefault="001A2002" w:rsidP="001A2002">
            <w:pPr>
              <w:rPr>
                <w:sz w:val="16"/>
                <w:szCs w:val="16"/>
                <w:lang w:val="ru-RU"/>
              </w:rPr>
            </w:pPr>
          </w:p>
        </w:tc>
        <w:tc>
          <w:tcPr>
            <w:tcW w:w="500" w:type="pct"/>
            <w:gridSpan w:val="3"/>
            <w:vMerge/>
            <w:tcBorders>
              <w:top w:val="single" w:sz="4" w:space="0" w:color="auto"/>
              <w:left w:val="single" w:sz="4" w:space="0" w:color="auto"/>
              <w:bottom w:val="single" w:sz="4" w:space="0" w:color="000000"/>
              <w:right w:val="single" w:sz="4" w:space="0" w:color="000000"/>
            </w:tcBorders>
            <w:vAlign w:val="center"/>
            <w:hideMark/>
          </w:tcPr>
          <w:p w14:paraId="43F72848" w14:textId="77777777" w:rsidR="001A2002" w:rsidRPr="001A2002" w:rsidRDefault="001A2002" w:rsidP="001A2002">
            <w:pPr>
              <w:rPr>
                <w:sz w:val="16"/>
                <w:szCs w:val="16"/>
                <w:lang w:val="ru-RU"/>
              </w:rPr>
            </w:pPr>
          </w:p>
        </w:tc>
        <w:tc>
          <w:tcPr>
            <w:tcW w:w="447" w:type="pct"/>
            <w:gridSpan w:val="2"/>
            <w:tcBorders>
              <w:top w:val="single" w:sz="4" w:space="0" w:color="auto"/>
              <w:left w:val="nil"/>
              <w:bottom w:val="single" w:sz="4" w:space="0" w:color="auto"/>
              <w:right w:val="single" w:sz="4" w:space="0" w:color="000000"/>
            </w:tcBorders>
            <w:shd w:val="clear" w:color="auto" w:fill="auto"/>
            <w:hideMark/>
          </w:tcPr>
          <w:p w14:paraId="7BD1391B" w14:textId="77777777" w:rsidR="001A2002" w:rsidRPr="001A2002" w:rsidRDefault="001A2002" w:rsidP="001A2002">
            <w:pPr>
              <w:jc w:val="center"/>
              <w:rPr>
                <w:sz w:val="16"/>
                <w:szCs w:val="16"/>
                <w:lang w:val="ru-RU"/>
              </w:rPr>
            </w:pPr>
            <w:r w:rsidRPr="001A2002">
              <w:rPr>
                <w:sz w:val="16"/>
                <w:szCs w:val="16"/>
                <w:lang w:val="ru-RU"/>
              </w:rPr>
              <w:t>точ.ист, /1-го конца линейного источника /центра площадного источника</w:t>
            </w:r>
          </w:p>
        </w:tc>
        <w:tc>
          <w:tcPr>
            <w:tcW w:w="227" w:type="pct"/>
            <w:gridSpan w:val="2"/>
            <w:tcBorders>
              <w:top w:val="single" w:sz="4" w:space="0" w:color="auto"/>
              <w:left w:val="nil"/>
              <w:bottom w:val="single" w:sz="4" w:space="0" w:color="auto"/>
              <w:right w:val="single" w:sz="4" w:space="0" w:color="000000"/>
            </w:tcBorders>
            <w:shd w:val="clear" w:color="auto" w:fill="auto"/>
            <w:hideMark/>
          </w:tcPr>
          <w:p w14:paraId="2488B0AE" w14:textId="77777777" w:rsidR="001A2002" w:rsidRPr="001A2002" w:rsidRDefault="001A2002" w:rsidP="001A2002">
            <w:pPr>
              <w:jc w:val="center"/>
              <w:rPr>
                <w:sz w:val="16"/>
                <w:szCs w:val="16"/>
                <w:lang w:val="ru-RU"/>
              </w:rPr>
            </w:pPr>
            <w:r w:rsidRPr="001A2002">
              <w:rPr>
                <w:sz w:val="16"/>
                <w:szCs w:val="16"/>
                <w:lang w:val="ru-RU"/>
              </w:rPr>
              <w:t>2-го конца линейного источника / длина, ширина площадного источника</w:t>
            </w:r>
          </w:p>
        </w:tc>
        <w:tc>
          <w:tcPr>
            <w:tcW w:w="257" w:type="pct"/>
            <w:vMerge/>
            <w:tcBorders>
              <w:top w:val="single" w:sz="4" w:space="0" w:color="auto"/>
              <w:left w:val="single" w:sz="4" w:space="0" w:color="auto"/>
              <w:bottom w:val="single" w:sz="4" w:space="0" w:color="000000"/>
              <w:right w:val="single" w:sz="4" w:space="0" w:color="auto"/>
            </w:tcBorders>
            <w:vAlign w:val="center"/>
            <w:hideMark/>
          </w:tcPr>
          <w:p w14:paraId="2AEEBE08" w14:textId="77777777" w:rsidR="001A2002" w:rsidRPr="001A2002" w:rsidRDefault="001A2002" w:rsidP="001A2002">
            <w:pPr>
              <w:rPr>
                <w:sz w:val="16"/>
                <w:szCs w:val="16"/>
                <w:lang w:val="ru-RU"/>
              </w:rPr>
            </w:pPr>
          </w:p>
        </w:tc>
        <w:tc>
          <w:tcPr>
            <w:tcW w:w="243" w:type="pct"/>
            <w:vMerge/>
            <w:tcBorders>
              <w:top w:val="single" w:sz="4" w:space="0" w:color="auto"/>
              <w:left w:val="single" w:sz="4" w:space="0" w:color="auto"/>
              <w:bottom w:val="single" w:sz="4" w:space="0" w:color="000000"/>
              <w:right w:val="single" w:sz="4" w:space="0" w:color="auto"/>
            </w:tcBorders>
            <w:vAlign w:val="center"/>
            <w:hideMark/>
          </w:tcPr>
          <w:p w14:paraId="23FD02F0" w14:textId="77777777" w:rsidR="001A2002" w:rsidRPr="001A2002" w:rsidRDefault="001A2002" w:rsidP="001A2002">
            <w:pPr>
              <w:rPr>
                <w:sz w:val="16"/>
                <w:szCs w:val="16"/>
                <w:lang w:val="ru-RU"/>
              </w:rPr>
            </w:pPr>
          </w:p>
        </w:tc>
        <w:tc>
          <w:tcPr>
            <w:tcW w:w="203" w:type="pct"/>
            <w:vMerge/>
            <w:tcBorders>
              <w:top w:val="single" w:sz="4" w:space="0" w:color="auto"/>
              <w:left w:val="single" w:sz="4" w:space="0" w:color="auto"/>
              <w:bottom w:val="single" w:sz="4" w:space="0" w:color="000000"/>
              <w:right w:val="single" w:sz="4" w:space="0" w:color="auto"/>
            </w:tcBorders>
            <w:vAlign w:val="center"/>
            <w:hideMark/>
          </w:tcPr>
          <w:p w14:paraId="3C667659" w14:textId="77777777" w:rsidR="001A2002" w:rsidRPr="001A2002" w:rsidRDefault="001A2002" w:rsidP="001A2002">
            <w:pPr>
              <w:rPr>
                <w:sz w:val="16"/>
                <w:szCs w:val="16"/>
                <w:lang w:val="ru-RU"/>
              </w:rPr>
            </w:pPr>
          </w:p>
        </w:tc>
        <w:tc>
          <w:tcPr>
            <w:tcW w:w="276" w:type="pct"/>
            <w:vMerge/>
            <w:tcBorders>
              <w:top w:val="single" w:sz="4" w:space="0" w:color="auto"/>
              <w:left w:val="single" w:sz="4" w:space="0" w:color="auto"/>
              <w:bottom w:val="single" w:sz="4" w:space="0" w:color="000000"/>
              <w:right w:val="single" w:sz="4" w:space="0" w:color="auto"/>
            </w:tcBorders>
            <w:vAlign w:val="center"/>
            <w:hideMark/>
          </w:tcPr>
          <w:p w14:paraId="41D700E9" w14:textId="77777777" w:rsidR="001A2002" w:rsidRPr="001A2002" w:rsidRDefault="001A2002" w:rsidP="001A2002">
            <w:pPr>
              <w:rPr>
                <w:sz w:val="16"/>
                <w:szCs w:val="16"/>
                <w:lang w:val="ru-RU"/>
              </w:rPr>
            </w:pPr>
          </w:p>
        </w:tc>
        <w:tc>
          <w:tcPr>
            <w:tcW w:w="176" w:type="pct"/>
            <w:vMerge/>
            <w:tcBorders>
              <w:top w:val="single" w:sz="4" w:space="0" w:color="auto"/>
              <w:left w:val="single" w:sz="4" w:space="0" w:color="auto"/>
              <w:bottom w:val="single" w:sz="4" w:space="0" w:color="000000"/>
              <w:right w:val="single" w:sz="4" w:space="0" w:color="auto"/>
            </w:tcBorders>
            <w:vAlign w:val="center"/>
            <w:hideMark/>
          </w:tcPr>
          <w:p w14:paraId="704AB68B" w14:textId="77777777" w:rsidR="001A2002" w:rsidRPr="001A2002" w:rsidRDefault="001A2002" w:rsidP="001A2002">
            <w:pPr>
              <w:rPr>
                <w:sz w:val="16"/>
                <w:szCs w:val="16"/>
                <w:lang w:val="ru-RU"/>
              </w:rPr>
            </w:pPr>
          </w:p>
        </w:tc>
        <w:tc>
          <w:tcPr>
            <w:tcW w:w="260" w:type="pct"/>
            <w:vMerge/>
            <w:tcBorders>
              <w:top w:val="single" w:sz="4" w:space="0" w:color="auto"/>
              <w:left w:val="single" w:sz="4" w:space="0" w:color="auto"/>
              <w:bottom w:val="single" w:sz="4" w:space="0" w:color="000000"/>
              <w:right w:val="single" w:sz="4" w:space="0" w:color="auto"/>
            </w:tcBorders>
            <w:vAlign w:val="center"/>
            <w:hideMark/>
          </w:tcPr>
          <w:p w14:paraId="7D49F2C5" w14:textId="77777777" w:rsidR="001A2002" w:rsidRPr="001A2002" w:rsidRDefault="001A2002" w:rsidP="001A2002">
            <w:pPr>
              <w:rPr>
                <w:sz w:val="16"/>
                <w:szCs w:val="16"/>
                <w:lang w:val="ru-RU"/>
              </w:rPr>
            </w:pPr>
          </w:p>
        </w:tc>
        <w:tc>
          <w:tcPr>
            <w:tcW w:w="518" w:type="pct"/>
            <w:gridSpan w:val="3"/>
            <w:vMerge/>
            <w:tcBorders>
              <w:top w:val="single" w:sz="4" w:space="0" w:color="auto"/>
              <w:left w:val="single" w:sz="4" w:space="0" w:color="auto"/>
              <w:bottom w:val="single" w:sz="4" w:space="0" w:color="000000"/>
              <w:right w:val="single" w:sz="4" w:space="0" w:color="000000"/>
            </w:tcBorders>
            <w:vAlign w:val="center"/>
            <w:hideMark/>
          </w:tcPr>
          <w:p w14:paraId="18F36E93" w14:textId="77777777" w:rsidR="001A2002" w:rsidRPr="001A2002" w:rsidRDefault="001A2002" w:rsidP="001A2002">
            <w:pPr>
              <w:rPr>
                <w:sz w:val="16"/>
                <w:szCs w:val="16"/>
                <w:lang w:val="ru-RU"/>
              </w:rPr>
            </w:pPr>
          </w:p>
        </w:tc>
        <w:tc>
          <w:tcPr>
            <w:tcW w:w="135" w:type="pct"/>
            <w:vMerge/>
            <w:tcBorders>
              <w:top w:val="single" w:sz="4" w:space="0" w:color="auto"/>
              <w:left w:val="single" w:sz="4" w:space="0" w:color="auto"/>
              <w:bottom w:val="single" w:sz="4" w:space="0" w:color="000000"/>
              <w:right w:val="single" w:sz="4" w:space="0" w:color="auto"/>
            </w:tcBorders>
            <w:vAlign w:val="center"/>
            <w:hideMark/>
          </w:tcPr>
          <w:p w14:paraId="4DE5AC62" w14:textId="77777777" w:rsidR="001A2002" w:rsidRPr="001A2002" w:rsidRDefault="001A2002" w:rsidP="001A2002">
            <w:pPr>
              <w:rPr>
                <w:sz w:val="16"/>
                <w:szCs w:val="16"/>
                <w:lang w:val="ru-RU"/>
              </w:rPr>
            </w:pPr>
          </w:p>
        </w:tc>
      </w:tr>
      <w:tr w:rsidR="001A2002" w:rsidRPr="001A2002" w14:paraId="7A2D01D0" w14:textId="77777777" w:rsidTr="001A2002">
        <w:trPr>
          <w:trHeight w:val="170"/>
        </w:trPr>
        <w:tc>
          <w:tcPr>
            <w:tcW w:w="155" w:type="pct"/>
            <w:vMerge/>
            <w:tcBorders>
              <w:top w:val="single" w:sz="4" w:space="0" w:color="auto"/>
              <w:left w:val="single" w:sz="4" w:space="0" w:color="auto"/>
              <w:bottom w:val="single" w:sz="4" w:space="0" w:color="000000"/>
              <w:right w:val="single" w:sz="4" w:space="0" w:color="auto"/>
            </w:tcBorders>
            <w:vAlign w:val="center"/>
            <w:hideMark/>
          </w:tcPr>
          <w:p w14:paraId="1720B919" w14:textId="77777777" w:rsidR="001A2002" w:rsidRPr="001A2002" w:rsidRDefault="001A2002" w:rsidP="001A2002">
            <w:pPr>
              <w:rPr>
                <w:sz w:val="16"/>
                <w:szCs w:val="16"/>
                <w:lang w:val="ru-RU"/>
              </w:rPr>
            </w:pPr>
          </w:p>
        </w:tc>
        <w:tc>
          <w:tcPr>
            <w:tcW w:w="169" w:type="pct"/>
            <w:vMerge/>
            <w:tcBorders>
              <w:top w:val="single" w:sz="4" w:space="0" w:color="auto"/>
              <w:left w:val="single" w:sz="4" w:space="0" w:color="auto"/>
              <w:bottom w:val="single" w:sz="4" w:space="0" w:color="000000"/>
              <w:right w:val="single" w:sz="4" w:space="0" w:color="auto"/>
            </w:tcBorders>
            <w:vAlign w:val="center"/>
            <w:hideMark/>
          </w:tcPr>
          <w:p w14:paraId="5D69ABE7" w14:textId="77777777" w:rsidR="001A2002" w:rsidRPr="001A2002" w:rsidRDefault="001A2002" w:rsidP="001A2002">
            <w:pPr>
              <w:rPr>
                <w:sz w:val="16"/>
                <w:szCs w:val="16"/>
                <w:lang w:val="ru-RU"/>
              </w:rPr>
            </w:pPr>
          </w:p>
        </w:tc>
        <w:tc>
          <w:tcPr>
            <w:tcW w:w="257" w:type="pct"/>
            <w:tcBorders>
              <w:top w:val="nil"/>
              <w:left w:val="nil"/>
              <w:bottom w:val="single" w:sz="4" w:space="0" w:color="auto"/>
              <w:right w:val="single" w:sz="4" w:space="0" w:color="auto"/>
            </w:tcBorders>
            <w:shd w:val="clear" w:color="auto" w:fill="auto"/>
            <w:noWrap/>
            <w:vAlign w:val="center"/>
            <w:hideMark/>
          </w:tcPr>
          <w:p w14:paraId="39F4A31F" w14:textId="77777777" w:rsidR="001A2002" w:rsidRPr="001A2002" w:rsidRDefault="001A2002" w:rsidP="001A2002">
            <w:pPr>
              <w:jc w:val="center"/>
              <w:rPr>
                <w:sz w:val="16"/>
                <w:szCs w:val="16"/>
                <w:lang w:val="ru-RU"/>
              </w:rPr>
            </w:pPr>
            <w:r w:rsidRPr="001A2002">
              <w:rPr>
                <w:sz w:val="16"/>
                <w:szCs w:val="16"/>
                <w:lang w:val="ru-RU"/>
              </w:rPr>
              <w:t>Наименование</w:t>
            </w:r>
          </w:p>
        </w:tc>
        <w:tc>
          <w:tcPr>
            <w:tcW w:w="222" w:type="pct"/>
            <w:tcBorders>
              <w:top w:val="nil"/>
              <w:left w:val="nil"/>
              <w:bottom w:val="single" w:sz="4" w:space="0" w:color="auto"/>
              <w:right w:val="single" w:sz="4" w:space="0" w:color="auto"/>
            </w:tcBorders>
            <w:shd w:val="clear" w:color="auto" w:fill="auto"/>
            <w:hideMark/>
          </w:tcPr>
          <w:p w14:paraId="7922ACCE" w14:textId="77777777" w:rsidR="001A2002" w:rsidRPr="001A2002" w:rsidRDefault="001A2002" w:rsidP="001A2002">
            <w:pPr>
              <w:jc w:val="center"/>
              <w:rPr>
                <w:sz w:val="16"/>
                <w:szCs w:val="16"/>
                <w:lang w:val="ru-RU"/>
              </w:rPr>
            </w:pPr>
            <w:r w:rsidRPr="001A2002">
              <w:rPr>
                <w:sz w:val="16"/>
                <w:szCs w:val="16"/>
                <w:lang w:val="ru-RU"/>
              </w:rPr>
              <w:t>Количество, шт.</w:t>
            </w:r>
          </w:p>
        </w:tc>
        <w:tc>
          <w:tcPr>
            <w:tcW w:w="146" w:type="pct"/>
            <w:vMerge/>
            <w:tcBorders>
              <w:top w:val="single" w:sz="4" w:space="0" w:color="auto"/>
              <w:left w:val="single" w:sz="4" w:space="0" w:color="auto"/>
              <w:bottom w:val="single" w:sz="4" w:space="0" w:color="000000"/>
              <w:right w:val="single" w:sz="4" w:space="0" w:color="auto"/>
            </w:tcBorders>
            <w:vAlign w:val="center"/>
            <w:hideMark/>
          </w:tcPr>
          <w:p w14:paraId="424C6527" w14:textId="77777777" w:rsidR="001A2002" w:rsidRPr="001A2002" w:rsidRDefault="001A2002" w:rsidP="001A2002">
            <w:pPr>
              <w:rPr>
                <w:sz w:val="16"/>
                <w:szCs w:val="16"/>
                <w:lang w:val="ru-RU"/>
              </w:rPr>
            </w:pPr>
          </w:p>
        </w:tc>
        <w:tc>
          <w:tcPr>
            <w:tcW w:w="257" w:type="pct"/>
            <w:vMerge/>
            <w:tcBorders>
              <w:top w:val="single" w:sz="4" w:space="0" w:color="auto"/>
              <w:left w:val="single" w:sz="4" w:space="0" w:color="auto"/>
              <w:bottom w:val="single" w:sz="4" w:space="0" w:color="000000"/>
              <w:right w:val="single" w:sz="4" w:space="0" w:color="auto"/>
            </w:tcBorders>
            <w:vAlign w:val="center"/>
            <w:hideMark/>
          </w:tcPr>
          <w:p w14:paraId="07D16ED9" w14:textId="77777777" w:rsidR="001A2002" w:rsidRPr="001A2002" w:rsidRDefault="001A2002" w:rsidP="001A2002">
            <w:pPr>
              <w:rPr>
                <w:sz w:val="16"/>
                <w:szCs w:val="16"/>
                <w:lang w:val="ru-RU"/>
              </w:rPr>
            </w:pPr>
          </w:p>
        </w:tc>
        <w:tc>
          <w:tcPr>
            <w:tcW w:w="193" w:type="pct"/>
            <w:vMerge/>
            <w:tcBorders>
              <w:top w:val="single" w:sz="4" w:space="0" w:color="auto"/>
              <w:left w:val="single" w:sz="4" w:space="0" w:color="auto"/>
              <w:bottom w:val="single" w:sz="4" w:space="0" w:color="000000"/>
              <w:right w:val="single" w:sz="4" w:space="0" w:color="auto"/>
            </w:tcBorders>
            <w:vAlign w:val="center"/>
            <w:hideMark/>
          </w:tcPr>
          <w:p w14:paraId="089640F8" w14:textId="77777777" w:rsidR="001A2002" w:rsidRPr="001A2002" w:rsidRDefault="001A2002" w:rsidP="001A2002">
            <w:pPr>
              <w:rPr>
                <w:sz w:val="16"/>
                <w:szCs w:val="16"/>
                <w:lang w:val="ru-RU"/>
              </w:rPr>
            </w:pPr>
          </w:p>
        </w:tc>
        <w:tc>
          <w:tcPr>
            <w:tcW w:w="193" w:type="pct"/>
            <w:vMerge/>
            <w:tcBorders>
              <w:top w:val="single" w:sz="4" w:space="0" w:color="auto"/>
              <w:left w:val="single" w:sz="4" w:space="0" w:color="auto"/>
              <w:bottom w:val="single" w:sz="4" w:space="0" w:color="000000"/>
              <w:right w:val="single" w:sz="4" w:space="0" w:color="auto"/>
            </w:tcBorders>
            <w:vAlign w:val="center"/>
            <w:hideMark/>
          </w:tcPr>
          <w:p w14:paraId="07471E2C" w14:textId="77777777" w:rsidR="001A2002" w:rsidRPr="001A2002" w:rsidRDefault="001A2002" w:rsidP="001A2002">
            <w:pPr>
              <w:rPr>
                <w:sz w:val="16"/>
                <w:szCs w:val="16"/>
                <w:lang w:val="ru-RU"/>
              </w:rPr>
            </w:pPr>
          </w:p>
        </w:tc>
        <w:tc>
          <w:tcPr>
            <w:tcW w:w="167" w:type="pct"/>
            <w:vMerge/>
            <w:tcBorders>
              <w:top w:val="single" w:sz="4" w:space="0" w:color="auto"/>
              <w:left w:val="single" w:sz="4" w:space="0" w:color="auto"/>
              <w:bottom w:val="single" w:sz="4" w:space="0" w:color="000000"/>
              <w:right w:val="single" w:sz="4" w:space="0" w:color="auto"/>
            </w:tcBorders>
            <w:vAlign w:val="center"/>
            <w:hideMark/>
          </w:tcPr>
          <w:p w14:paraId="4E5D3AAD" w14:textId="77777777" w:rsidR="001A2002" w:rsidRPr="001A2002" w:rsidRDefault="001A2002" w:rsidP="001A2002">
            <w:pPr>
              <w:rPr>
                <w:sz w:val="16"/>
                <w:szCs w:val="16"/>
                <w:lang w:val="ru-RU"/>
              </w:rPr>
            </w:pPr>
          </w:p>
        </w:tc>
        <w:tc>
          <w:tcPr>
            <w:tcW w:w="187" w:type="pct"/>
            <w:tcBorders>
              <w:top w:val="nil"/>
              <w:left w:val="nil"/>
              <w:bottom w:val="single" w:sz="4" w:space="0" w:color="auto"/>
              <w:right w:val="single" w:sz="4" w:space="0" w:color="auto"/>
            </w:tcBorders>
            <w:shd w:val="clear" w:color="auto" w:fill="auto"/>
            <w:vAlign w:val="center"/>
            <w:hideMark/>
          </w:tcPr>
          <w:p w14:paraId="69A0DDA1" w14:textId="77777777" w:rsidR="001A2002" w:rsidRPr="001A2002" w:rsidRDefault="001A2002" w:rsidP="001A2002">
            <w:pPr>
              <w:jc w:val="center"/>
              <w:rPr>
                <w:sz w:val="16"/>
                <w:szCs w:val="16"/>
                <w:lang w:val="ru-RU"/>
              </w:rPr>
            </w:pPr>
            <w:r w:rsidRPr="001A2002">
              <w:rPr>
                <w:sz w:val="16"/>
                <w:szCs w:val="16"/>
                <w:lang w:val="ru-RU"/>
              </w:rPr>
              <w:t>Скорость, м/с</w:t>
            </w:r>
          </w:p>
        </w:tc>
        <w:tc>
          <w:tcPr>
            <w:tcW w:w="170" w:type="pct"/>
            <w:tcBorders>
              <w:top w:val="nil"/>
              <w:left w:val="nil"/>
              <w:bottom w:val="single" w:sz="4" w:space="0" w:color="auto"/>
              <w:right w:val="single" w:sz="4" w:space="0" w:color="auto"/>
            </w:tcBorders>
            <w:shd w:val="clear" w:color="auto" w:fill="auto"/>
            <w:vAlign w:val="center"/>
            <w:hideMark/>
          </w:tcPr>
          <w:p w14:paraId="5B636113" w14:textId="77777777" w:rsidR="001A2002" w:rsidRPr="001A2002" w:rsidRDefault="001A2002" w:rsidP="001A2002">
            <w:pPr>
              <w:jc w:val="center"/>
              <w:rPr>
                <w:sz w:val="16"/>
                <w:szCs w:val="16"/>
                <w:lang w:val="ru-RU"/>
              </w:rPr>
            </w:pPr>
            <w:r w:rsidRPr="001A2002">
              <w:rPr>
                <w:sz w:val="16"/>
                <w:szCs w:val="16"/>
                <w:lang w:val="ru-RU"/>
              </w:rPr>
              <w:t>Объем смеси,                м3/с</w:t>
            </w:r>
          </w:p>
        </w:tc>
        <w:tc>
          <w:tcPr>
            <w:tcW w:w="143" w:type="pct"/>
            <w:tcBorders>
              <w:top w:val="nil"/>
              <w:left w:val="nil"/>
              <w:bottom w:val="single" w:sz="4" w:space="0" w:color="auto"/>
              <w:right w:val="single" w:sz="4" w:space="0" w:color="auto"/>
            </w:tcBorders>
            <w:shd w:val="clear" w:color="auto" w:fill="auto"/>
            <w:vAlign w:val="center"/>
            <w:hideMark/>
          </w:tcPr>
          <w:p w14:paraId="0E8FEBD9" w14:textId="77777777" w:rsidR="001A2002" w:rsidRPr="001A2002" w:rsidRDefault="001A2002" w:rsidP="001A2002">
            <w:pPr>
              <w:jc w:val="center"/>
              <w:rPr>
                <w:sz w:val="16"/>
                <w:szCs w:val="16"/>
                <w:lang w:val="ru-RU"/>
              </w:rPr>
            </w:pPr>
            <w:r w:rsidRPr="001A2002">
              <w:rPr>
                <w:sz w:val="16"/>
                <w:szCs w:val="16"/>
                <w:lang w:val="ru-RU"/>
              </w:rPr>
              <w:t>Темпе-ратура смеси, оС</w:t>
            </w:r>
          </w:p>
        </w:tc>
        <w:tc>
          <w:tcPr>
            <w:tcW w:w="224" w:type="pct"/>
            <w:tcBorders>
              <w:top w:val="nil"/>
              <w:left w:val="nil"/>
              <w:bottom w:val="single" w:sz="4" w:space="0" w:color="auto"/>
              <w:right w:val="single" w:sz="4" w:space="0" w:color="auto"/>
            </w:tcBorders>
            <w:shd w:val="clear" w:color="auto" w:fill="auto"/>
            <w:noWrap/>
            <w:vAlign w:val="center"/>
            <w:hideMark/>
          </w:tcPr>
          <w:p w14:paraId="4257A46C" w14:textId="77777777" w:rsidR="001A2002" w:rsidRPr="001A2002" w:rsidRDefault="001A2002" w:rsidP="001A2002">
            <w:pPr>
              <w:jc w:val="center"/>
              <w:rPr>
                <w:sz w:val="16"/>
                <w:szCs w:val="16"/>
                <w:lang w:val="ru-RU"/>
              </w:rPr>
            </w:pPr>
            <w:r w:rsidRPr="001A2002">
              <w:rPr>
                <w:sz w:val="16"/>
                <w:szCs w:val="16"/>
                <w:lang w:val="ru-RU"/>
              </w:rPr>
              <w:t>Х1</w:t>
            </w:r>
          </w:p>
        </w:tc>
        <w:tc>
          <w:tcPr>
            <w:tcW w:w="224" w:type="pct"/>
            <w:tcBorders>
              <w:top w:val="nil"/>
              <w:left w:val="nil"/>
              <w:bottom w:val="single" w:sz="4" w:space="0" w:color="auto"/>
              <w:right w:val="single" w:sz="4" w:space="0" w:color="auto"/>
            </w:tcBorders>
            <w:shd w:val="clear" w:color="auto" w:fill="auto"/>
            <w:noWrap/>
            <w:vAlign w:val="center"/>
            <w:hideMark/>
          </w:tcPr>
          <w:p w14:paraId="374B8CBD" w14:textId="77777777" w:rsidR="001A2002" w:rsidRPr="001A2002" w:rsidRDefault="001A2002" w:rsidP="001A2002">
            <w:pPr>
              <w:jc w:val="center"/>
              <w:rPr>
                <w:sz w:val="16"/>
                <w:szCs w:val="16"/>
                <w:lang w:val="ru-RU"/>
              </w:rPr>
            </w:pPr>
            <w:r w:rsidRPr="001A2002">
              <w:rPr>
                <w:sz w:val="16"/>
                <w:szCs w:val="16"/>
                <w:lang w:val="ru-RU"/>
              </w:rPr>
              <w:t>Y1</w:t>
            </w:r>
          </w:p>
        </w:tc>
        <w:tc>
          <w:tcPr>
            <w:tcW w:w="114" w:type="pct"/>
            <w:tcBorders>
              <w:top w:val="nil"/>
              <w:left w:val="nil"/>
              <w:bottom w:val="single" w:sz="4" w:space="0" w:color="auto"/>
              <w:right w:val="single" w:sz="4" w:space="0" w:color="auto"/>
            </w:tcBorders>
            <w:shd w:val="clear" w:color="auto" w:fill="auto"/>
            <w:noWrap/>
            <w:vAlign w:val="center"/>
            <w:hideMark/>
          </w:tcPr>
          <w:p w14:paraId="68630FC4" w14:textId="77777777" w:rsidR="001A2002" w:rsidRPr="001A2002" w:rsidRDefault="001A2002" w:rsidP="001A2002">
            <w:pPr>
              <w:jc w:val="center"/>
              <w:rPr>
                <w:sz w:val="16"/>
                <w:szCs w:val="16"/>
                <w:lang w:val="ru-RU"/>
              </w:rPr>
            </w:pPr>
            <w:r w:rsidRPr="001A2002">
              <w:rPr>
                <w:sz w:val="16"/>
                <w:szCs w:val="16"/>
                <w:lang w:val="ru-RU"/>
              </w:rPr>
              <w:t>Х2</w:t>
            </w:r>
          </w:p>
        </w:tc>
        <w:tc>
          <w:tcPr>
            <w:tcW w:w="114" w:type="pct"/>
            <w:tcBorders>
              <w:top w:val="nil"/>
              <w:left w:val="nil"/>
              <w:bottom w:val="single" w:sz="4" w:space="0" w:color="auto"/>
              <w:right w:val="single" w:sz="4" w:space="0" w:color="auto"/>
            </w:tcBorders>
            <w:shd w:val="clear" w:color="auto" w:fill="auto"/>
            <w:noWrap/>
            <w:vAlign w:val="center"/>
            <w:hideMark/>
          </w:tcPr>
          <w:p w14:paraId="3B60BBA1" w14:textId="77777777" w:rsidR="001A2002" w:rsidRPr="001A2002" w:rsidRDefault="001A2002" w:rsidP="001A2002">
            <w:pPr>
              <w:jc w:val="center"/>
              <w:rPr>
                <w:sz w:val="16"/>
                <w:szCs w:val="16"/>
                <w:lang w:val="ru-RU"/>
              </w:rPr>
            </w:pPr>
            <w:r w:rsidRPr="001A2002">
              <w:rPr>
                <w:sz w:val="16"/>
                <w:szCs w:val="16"/>
                <w:lang w:val="ru-RU"/>
              </w:rPr>
              <w:t>Y2</w:t>
            </w:r>
          </w:p>
        </w:tc>
        <w:tc>
          <w:tcPr>
            <w:tcW w:w="257" w:type="pct"/>
            <w:vMerge/>
            <w:tcBorders>
              <w:top w:val="single" w:sz="4" w:space="0" w:color="auto"/>
              <w:left w:val="single" w:sz="4" w:space="0" w:color="auto"/>
              <w:bottom w:val="single" w:sz="4" w:space="0" w:color="000000"/>
              <w:right w:val="single" w:sz="4" w:space="0" w:color="auto"/>
            </w:tcBorders>
            <w:vAlign w:val="center"/>
            <w:hideMark/>
          </w:tcPr>
          <w:p w14:paraId="090AD8C6" w14:textId="77777777" w:rsidR="001A2002" w:rsidRPr="001A2002" w:rsidRDefault="001A2002" w:rsidP="001A2002">
            <w:pPr>
              <w:rPr>
                <w:sz w:val="16"/>
                <w:szCs w:val="16"/>
                <w:lang w:val="ru-RU"/>
              </w:rPr>
            </w:pPr>
          </w:p>
        </w:tc>
        <w:tc>
          <w:tcPr>
            <w:tcW w:w="243" w:type="pct"/>
            <w:vMerge/>
            <w:tcBorders>
              <w:top w:val="single" w:sz="4" w:space="0" w:color="auto"/>
              <w:left w:val="single" w:sz="4" w:space="0" w:color="auto"/>
              <w:bottom w:val="single" w:sz="4" w:space="0" w:color="000000"/>
              <w:right w:val="single" w:sz="4" w:space="0" w:color="auto"/>
            </w:tcBorders>
            <w:vAlign w:val="center"/>
            <w:hideMark/>
          </w:tcPr>
          <w:p w14:paraId="002AC9C6" w14:textId="77777777" w:rsidR="001A2002" w:rsidRPr="001A2002" w:rsidRDefault="001A2002" w:rsidP="001A2002">
            <w:pPr>
              <w:rPr>
                <w:sz w:val="16"/>
                <w:szCs w:val="16"/>
                <w:lang w:val="ru-RU"/>
              </w:rPr>
            </w:pPr>
          </w:p>
        </w:tc>
        <w:tc>
          <w:tcPr>
            <w:tcW w:w="203" w:type="pct"/>
            <w:vMerge/>
            <w:tcBorders>
              <w:top w:val="single" w:sz="4" w:space="0" w:color="auto"/>
              <w:left w:val="single" w:sz="4" w:space="0" w:color="auto"/>
              <w:bottom w:val="single" w:sz="4" w:space="0" w:color="000000"/>
              <w:right w:val="single" w:sz="4" w:space="0" w:color="auto"/>
            </w:tcBorders>
            <w:vAlign w:val="center"/>
            <w:hideMark/>
          </w:tcPr>
          <w:p w14:paraId="048B59FF" w14:textId="77777777" w:rsidR="001A2002" w:rsidRPr="001A2002" w:rsidRDefault="001A2002" w:rsidP="001A2002">
            <w:pPr>
              <w:rPr>
                <w:sz w:val="16"/>
                <w:szCs w:val="16"/>
                <w:lang w:val="ru-RU"/>
              </w:rPr>
            </w:pPr>
          </w:p>
        </w:tc>
        <w:tc>
          <w:tcPr>
            <w:tcW w:w="276" w:type="pct"/>
            <w:vMerge/>
            <w:tcBorders>
              <w:top w:val="single" w:sz="4" w:space="0" w:color="auto"/>
              <w:left w:val="single" w:sz="4" w:space="0" w:color="auto"/>
              <w:bottom w:val="single" w:sz="4" w:space="0" w:color="000000"/>
              <w:right w:val="single" w:sz="4" w:space="0" w:color="auto"/>
            </w:tcBorders>
            <w:vAlign w:val="center"/>
            <w:hideMark/>
          </w:tcPr>
          <w:p w14:paraId="71082D6E" w14:textId="77777777" w:rsidR="001A2002" w:rsidRPr="001A2002" w:rsidRDefault="001A2002" w:rsidP="001A2002">
            <w:pPr>
              <w:rPr>
                <w:sz w:val="16"/>
                <w:szCs w:val="16"/>
                <w:lang w:val="ru-RU"/>
              </w:rPr>
            </w:pPr>
          </w:p>
        </w:tc>
        <w:tc>
          <w:tcPr>
            <w:tcW w:w="176" w:type="pct"/>
            <w:vMerge/>
            <w:tcBorders>
              <w:top w:val="single" w:sz="4" w:space="0" w:color="auto"/>
              <w:left w:val="single" w:sz="4" w:space="0" w:color="auto"/>
              <w:bottom w:val="single" w:sz="4" w:space="0" w:color="000000"/>
              <w:right w:val="single" w:sz="4" w:space="0" w:color="auto"/>
            </w:tcBorders>
            <w:vAlign w:val="center"/>
            <w:hideMark/>
          </w:tcPr>
          <w:p w14:paraId="61C3BA19" w14:textId="77777777" w:rsidR="001A2002" w:rsidRPr="001A2002" w:rsidRDefault="001A2002" w:rsidP="001A2002">
            <w:pPr>
              <w:rPr>
                <w:sz w:val="16"/>
                <w:szCs w:val="16"/>
                <w:lang w:val="ru-RU"/>
              </w:rPr>
            </w:pPr>
          </w:p>
        </w:tc>
        <w:tc>
          <w:tcPr>
            <w:tcW w:w="260" w:type="pct"/>
            <w:vMerge/>
            <w:tcBorders>
              <w:top w:val="single" w:sz="4" w:space="0" w:color="auto"/>
              <w:left w:val="single" w:sz="4" w:space="0" w:color="auto"/>
              <w:bottom w:val="single" w:sz="4" w:space="0" w:color="000000"/>
              <w:right w:val="single" w:sz="4" w:space="0" w:color="auto"/>
            </w:tcBorders>
            <w:vAlign w:val="center"/>
            <w:hideMark/>
          </w:tcPr>
          <w:p w14:paraId="2CC7429A" w14:textId="77777777" w:rsidR="001A2002" w:rsidRPr="001A2002" w:rsidRDefault="001A2002" w:rsidP="001A2002">
            <w:pPr>
              <w:rPr>
                <w:sz w:val="16"/>
                <w:szCs w:val="16"/>
                <w:lang w:val="ru-RU"/>
              </w:rPr>
            </w:pPr>
          </w:p>
        </w:tc>
        <w:tc>
          <w:tcPr>
            <w:tcW w:w="170" w:type="pct"/>
            <w:tcBorders>
              <w:top w:val="nil"/>
              <w:left w:val="nil"/>
              <w:bottom w:val="single" w:sz="4" w:space="0" w:color="auto"/>
              <w:right w:val="single" w:sz="4" w:space="0" w:color="auto"/>
            </w:tcBorders>
            <w:shd w:val="clear" w:color="auto" w:fill="auto"/>
            <w:vAlign w:val="center"/>
            <w:hideMark/>
          </w:tcPr>
          <w:p w14:paraId="7352C889" w14:textId="77777777" w:rsidR="001A2002" w:rsidRPr="001A2002" w:rsidRDefault="001A2002" w:rsidP="001A2002">
            <w:pPr>
              <w:jc w:val="center"/>
              <w:rPr>
                <w:sz w:val="16"/>
                <w:szCs w:val="16"/>
                <w:lang w:val="ru-RU"/>
              </w:rPr>
            </w:pPr>
            <w:r w:rsidRPr="001A2002">
              <w:rPr>
                <w:sz w:val="16"/>
                <w:szCs w:val="16"/>
                <w:lang w:val="ru-RU"/>
              </w:rPr>
              <w:t xml:space="preserve">г/с             </w:t>
            </w:r>
          </w:p>
        </w:tc>
        <w:tc>
          <w:tcPr>
            <w:tcW w:w="178" w:type="pct"/>
            <w:tcBorders>
              <w:top w:val="nil"/>
              <w:left w:val="nil"/>
              <w:bottom w:val="single" w:sz="4" w:space="0" w:color="auto"/>
              <w:right w:val="single" w:sz="4" w:space="0" w:color="auto"/>
            </w:tcBorders>
            <w:shd w:val="clear" w:color="auto" w:fill="auto"/>
            <w:vAlign w:val="center"/>
            <w:hideMark/>
          </w:tcPr>
          <w:p w14:paraId="49E4319F" w14:textId="77777777" w:rsidR="001A2002" w:rsidRPr="001A2002" w:rsidRDefault="001A2002" w:rsidP="001A2002">
            <w:pPr>
              <w:jc w:val="center"/>
              <w:rPr>
                <w:sz w:val="16"/>
                <w:szCs w:val="16"/>
                <w:lang w:val="ru-RU"/>
              </w:rPr>
            </w:pPr>
            <w:r w:rsidRPr="001A2002">
              <w:rPr>
                <w:sz w:val="16"/>
                <w:szCs w:val="16"/>
                <w:lang w:val="ru-RU"/>
              </w:rPr>
              <w:t>мг/нм3</w:t>
            </w:r>
            <w:r w:rsidRPr="001A2002">
              <w:rPr>
                <w:sz w:val="16"/>
                <w:szCs w:val="16"/>
                <w:lang w:val="ru-RU"/>
              </w:rPr>
              <w:br/>
              <w:t xml:space="preserve">  </w:t>
            </w:r>
          </w:p>
        </w:tc>
        <w:tc>
          <w:tcPr>
            <w:tcW w:w="170" w:type="pct"/>
            <w:tcBorders>
              <w:top w:val="nil"/>
              <w:left w:val="nil"/>
              <w:bottom w:val="single" w:sz="4" w:space="0" w:color="auto"/>
              <w:right w:val="single" w:sz="4" w:space="0" w:color="auto"/>
            </w:tcBorders>
            <w:shd w:val="clear" w:color="auto" w:fill="auto"/>
            <w:noWrap/>
            <w:vAlign w:val="center"/>
            <w:hideMark/>
          </w:tcPr>
          <w:p w14:paraId="5250725C" w14:textId="77777777" w:rsidR="001A2002" w:rsidRPr="001A2002" w:rsidRDefault="001A2002" w:rsidP="001A2002">
            <w:pPr>
              <w:jc w:val="center"/>
              <w:rPr>
                <w:sz w:val="16"/>
                <w:szCs w:val="16"/>
                <w:lang w:val="ru-RU"/>
              </w:rPr>
            </w:pPr>
            <w:r w:rsidRPr="001A2002">
              <w:rPr>
                <w:sz w:val="16"/>
                <w:szCs w:val="16"/>
                <w:lang w:val="ru-RU"/>
              </w:rPr>
              <w:t>т/год</w:t>
            </w:r>
          </w:p>
        </w:tc>
        <w:tc>
          <w:tcPr>
            <w:tcW w:w="135" w:type="pct"/>
            <w:vMerge/>
            <w:tcBorders>
              <w:top w:val="single" w:sz="4" w:space="0" w:color="auto"/>
              <w:left w:val="single" w:sz="4" w:space="0" w:color="auto"/>
              <w:bottom w:val="single" w:sz="4" w:space="0" w:color="000000"/>
              <w:right w:val="single" w:sz="4" w:space="0" w:color="auto"/>
            </w:tcBorders>
            <w:vAlign w:val="center"/>
            <w:hideMark/>
          </w:tcPr>
          <w:p w14:paraId="734005D7" w14:textId="77777777" w:rsidR="001A2002" w:rsidRPr="001A2002" w:rsidRDefault="001A2002" w:rsidP="001A2002">
            <w:pPr>
              <w:rPr>
                <w:sz w:val="16"/>
                <w:szCs w:val="16"/>
                <w:lang w:val="ru-RU"/>
              </w:rPr>
            </w:pPr>
          </w:p>
        </w:tc>
      </w:tr>
      <w:tr w:rsidR="001A2002" w:rsidRPr="001A2002" w14:paraId="1585AF3C" w14:textId="77777777" w:rsidTr="001A2002">
        <w:trPr>
          <w:trHeight w:val="170"/>
        </w:trPr>
        <w:tc>
          <w:tcPr>
            <w:tcW w:w="155" w:type="pct"/>
            <w:tcBorders>
              <w:top w:val="nil"/>
              <w:left w:val="single" w:sz="4" w:space="0" w:color="auto"/>
              <w:bottom w:val="single" w:sz="4" w:space="0" w:color="auto"/>
              <w:right w:val="single" w:sz="4" w:space="0" w:color="auto"/>
            </w:tcBorders>
            <w:shd w:val="clear" w:color="auto" w:fill="auto"/>
            <w:noWrap/>
            <w:vAlign w:val="bottom"/>
            <w:hideMark/>
          </w:tcPr>
          <w:p w14:paraId="2BAB7A61" w14:textId="77777777" w:rsidR="001A2002" w:rsidRPr="001A2002" w:rsidRDefault="001A2002" w:rsidP="001A2002">
            <w:pPr>
              <w:jc w:val="center"/>
              <w:rPr>
                <w:sz w:val="16"/>
                <w:szCs w:val="16"/>
                <w:lang w:val="ru-RU"/>
              </w:rPr>
            </w:pPr>
            <w:r w:rsidRPr="001A2002">
              <w:rPr>
                <w:sz w:val="16"/>
                <w:szCs w:val="16"/>
                <w:lang w:val="ru-RU"/>
              </w:rPr>
              <w:t>1</w:t>
            </w:r>
          </w:p>
        </w:tc>
        <w:tc>
          <w:tcPr>
            <w:tcW w:w="169" w:type="pct"/>
            <w:tcBorders>
              <w:top w:val="nil"/>
              <w:left w:val="nil"/>
              <w:bottom w:val="single" w:sz="4" w:space="0" w:color="auto"/>
              <w:right w:val="single" w:sz="4" w:space="0" w:color="auto"/>
            </w:tcBorders>
            <w:shd w:val="clear" w:color="auto" w:fill="auto"/>
            <w:noWrap/>
            <w:vAlign w:val="bottom"/>
            <w:hideMark/>
          </w:tcPr>
          <w:p w14:paraId="6C82B1C7" w14:textId="77777777" w:rsidR="001A2002" w:rsidRPr="001A2002" w:rsidRDefault="001A2002" w:rsidP="001A2002">
            <w:pPr>
              <w:jc w:val="center"/>
              <w:rPr>
                <w:sz w:val="16"/>
                <w:szCs w:val="16"/>
                <w:lang w:val="ru-RU"/>
              </w:rPr>
            </w:pPr>
            <w:r w:rsidRPr="001A2002">
              <w:rPr>
                <w:sz w:val="16"/>
                <w:szCs w:val="16"/>
                <w:lang w:val="ru-RU"/>
              </w:rPr>
              <w:t>2</w:t>
            </w:r>
          </w:p>
        </w:tc>
        <w:tc>
          <w:tcPr>
            <w:tcW w:w="257" w:type="pct"/>
            <w:tcBorders>
              <w:top w:val="nil"/>
              <w:left w:val="nil"/>
              <w:bottom w:val="single" w:sz="4" w:space="0" w:color="auto"/>
              <w:right w:val="single" w:sz="4" w:space="0" w:color="auto"/>
            </w:tcBorders>
            <w:shd w:val="clear" w:color="auto" w:fill="auto"/>
            <w:noWrap/>
            <w:vAlign w:val="bottom"/>
            <w:hideMark/>
          </w:tcPr>
          <w:p w14:paraId="6CEB17A0" w14:textId="77777777" w:rsidR="001A2002" w:rsidRPr="001A2002" w:rsidRDefault="001A2002" w:rsidP="001A2002">
            <w:pPr>
              <w:jc w:val="center"/>
              <w:rPr>
                <w:sz w:val="16"/>
                <w:szCs w:val="16"/>
                <w:lang w:val="ru-RU"/>
              </w:rPr>
            </w:pPr>
            <w:r w:rsidRPr="001A2002">
              <w:rPr>
                <w:sz w:val="16"/>
                <w:szCs w:val="16"/>
                <w:lang w:val="ru-RU"/>
              </w:rPr>
              <w:t>3</w:t>
            </w:r>
          </w:p>
        </w:tc>
        <w:tc>
          <w:tcPr>
            <w:tcW w:w="222" w:type="pct"/>
            <w:tcBorders>
              <w:top w:val="nil"/>
              <w:left w:val="nil"/>
              <w:bottom w:val="single" w:sz="4" w:space="0" w:color="auto"/>
              <w:right w:val="single" w:sz="4" w:space="0" w:color="auto"/>
            </w:tcBorders>
            <w:shd w:val="clear" w:color="auto" w:fill="auto"/>
            <w:noWrap/>
            <w:vAlign w:val="bottom"/>
            <w:hideMark/>
          </w:tcPr>
          <w:p w14:paraId="11F64A64" w14:textId="77777777" w:rsidR="001A2002" w:rsidRPr="001A2002" w:rsidRDefault="001A2002" w:rsidP="001A2002">
            <w:pPr>
              <w:jc w:val="center"/>
              <w:rPr>
                <w:sz w:val="16"/>
                <w:szCs w:val="16"/>
                <w:lang w:val="ru-RU"/>
              </w:rPr>
            </w:pPr>
            <w:r w:rsidRPr="001A2002">
              <w:rPr>
                <w:sz w:val="16"/>
                <w:szCs w:val="16"/>
                <w:lang w:val="ru-RU"/>
              </w:rPr>
              <w:t>4</w:t>
            </w:r>
          </w:p>
        </w:tc>
        <w:tc>
          <w:tcPr>
            <w:tcW w:w="146" w:type="pct"/>
            <w:tcBorders>
              <w:top w:val="nil"/>
              <w:left w:val="nil"/>
              <w:bottom w:val="single" w:sz="4" w:space="0" w:color="auto"/>
              <w:right w:val="single" w:sz="4" w:space="0" w:color="auto"/>
            </w:tcBorders>
            <w:shd w:val="clear" w:color="auto" w:fill="auto"/>
            <w:noWrap/>
            <w:vAlign w:val="bottom"/>
            <w:hideMark/>
          </w:tcPr>
          <w:p w14:paraId="30909C25" w14:textId="77777777" w:rsidR="001A2002" w:rsidRPr="001A2002" w:rsidRDefault="001A2002" w:rsidP="001A2002">
            <w:pPr>
              <w:jc w:val="center"/>
              <w:rPr>
                <w:sz w:val="16"/>
                <w:szCs w:val="16"/>
                <w:lang w:val="ru-RU"/>
              </w:rPr>
            </w:pPr>
            <w:r w:rsidRPr="001A2002">
              <w:rPr>
                <w:sz w:val="16"/>
                <w:szCs w:val="16"/>
                <w:lang w:val="ru-RU"/>
              </w:rPr>
              <w:t>5</w:t>
            </w:r>
          </w:p>
        </w:tc>
        <w:tc>
          <w:tcPr>
            <w:tcW w:w="257" w:type="pct"/>
            <w:tcBorders>
              <w:top w:val="nil"/>
              <w:left w:val="nil"/>
              <w:bottom w:val="single" w:sz="4" w:space="0" w:color="auto"/>
              <w:right w:val="single" w:sz="4" w:space="0" w:color="auto"/>
            </w:tcBorders>
            <w:shd w:val="clear" w:color="auto" w:fill="auto"/>
            <w:noWrap/>
            <w:vAlign w:val="bottom"/>
            <w:hideMark/>
          </w:tcPr>
          <w:p w14:paraId="36C30BA9" w14:textId="77777777" w:rsidR="001A2002" w:rsidRPr="001A2002" w:rsidRDefault="001A2002" w:rsidP="001A2002">
            <w:pPr>
              <w:jc w:val="center"/>
              <w:rPr>
                <w:sz w:val="16"/>
                <w:szCs w:val="16"/>
                <w:lang w:val="ru-RU"/>
              </w:rPr>
            </w:pPr>
            <w:r w:rsidRPr="001A2002">
              <w:rPr>
                <w:sz w:val="16"/>
                <w:szCs w:val="16"/>
                <w:lang w:val="ru-RU"/>
              </w:rPr>
              <w:t>6</w:t>
            </w:r>
          </w:p>
        </w:tc>
        <w:tc>
          <w:tcPr>
            <w:tcW w:w="193" w:type="pct"/>
            <w:tcBorders>
              <w:top w:val="nil"/>
              <w:left w:val="nil"/>
              <w:bottom w:val="single" w:sz="4" w:space="0" w:color="auto"/>
              <w:right w:val="single" w:sz="4" w:space="0" w:color="auto"/>
            </w:tcBorders>
            <w:shd w:val="clear" w:color="auto" w:fill="auto"/>
            <w:noWrap/>
            <w:vAlign w:val="bottom"/>
            <w:hideMark/>
          </w:tcPr>
          <w:p w14:paraId="73A33286" w14:textId="77777777" w:rsidR="001A2002" w:rsidRPr="001A2002" w:rsidRDefault="001A2002" w:rsidP="001A2002">
            <w:pPr>
              <w:jc w:val="center"/>
              <w:rPr>
                <w:sz w:val="16"/>
                <w:szCs w:val="16"/>
                <w:lang w:val="ru-RU"/>
              </w:rPr>
            </w:pPr>
            <w:r w:rsidRPr="001A2002">
              <w:rPr>
                <w:sz w:val="16"/>
                <w:szCs w:val="16"/>
                <w:lang w:val="ru-RU"/>
              </w:rPr>
              <w:t>7</w:t>
            </w:r>
          </w:p>
        </w:tc>
        <w:tc>
          <w:tcPr>
            <w:tcW w:w="193" w:type="pct"/>
            <w:tcBorders>
              <w:top w:val="nil"/>
              <w:left w:val="nil"/>
              <w:bottom w:val="single" w:sz="4" w:space="0" w:color="auto"/>
              <w:right w:val="single" w:sz="4" w:space="0" w:color="auto"/>
            </w:tcBorders>
            <w:shd w:val="clear" w:color="auto" w:fill="auto"/>
            <w:noWrap/>
            <w:vAlign w:val="bottom"/>
            <w:hideMark/>
          </w:tcPr>
          <w:p w14:paraId="56D6409B" w14:textId="77777777" w:rsidR="001A2002" w:rsidRPr="001A2002" w:rsidRDefault="001A2002" w:rsidP="001A2002">
            <w:pPr>
              <w:jc w:val="center"/>
              <w:rPr>
                <w:sz w:val="16"/>
                <w:szCs w:val="16"/>
                <w:lang w:val="ru-RU"/>
              </w:rPr>
            </w:pPr>
            <w:r w:rsidRPr="001A2002">
              <w:rPr>
                <w:sz w:val="16"/>
                <w:szCs w:val="16"/>
                <w:lang w:val="ru-RU"/>
              </w:rPr>
              <w:t>8</w:t>
            </w:r>
          </w:p>
        </w:tc>
        <w:tc>
          <w:tcPr>
            <w:tcW w:w="167" w:type="pct"/>
            <w:tcBorders>
              <w:top w:val="nil"/>
              <w:left w:val="nil"/>
              <w:bottom w:val="single" w:sz="4" w:space="0" w:color="auto"/>
              <w:right w:val="single" w:sz="4" w:space="0" w:color="auto"/>
            </w:tcBorders>
            <w:shd w:val="clear" w:color="auto" w:fill="auto"/>
            <w:noWrap/>
            <w:vAlign w:val="bottom"/>
            <w:hideMark/>
          </w:tcPr>
          <w:p w14:paraId="747952CC" w14:textId="77777777" w:rsidR="001A2002" w:rsidRPr="001A2002" w:rsidRDefault="001A2002" w:rsidP="001A2002">
            <w:pPr>
              <w:jc w:val="center"/>
              <w:rPr>
                <w:sz w:val="16"/>
                <w:szCs w:val="16"/>
                <w:lang w:val="ru-RU"/>
              </w:rPr>
            </w:pPr>
            <w:r w:rsidRPr="001A2002">
              <w:rPr>
                <w:sz w:val="16"/>
                <w:szCs w:val="16"/>
                <w:lang w:val="ru-RU"/>
              </w:rPr>
              <w:t>9</w:t>
            </w:r>
          </w:p>
        </w:tc>
        <w:tc>
          <w:tcPr>
            <w:tcW w:w="187" w:type="pct"/>
            <w:tcBorders>
              <w:top w:val="nil"/>
              <w:left w:val="nil"/>
              <w:bottom w:val="single" w:sz="4" w:space="0" w:color="auto"/>
              <w:right w:val="single" w:sz="4" w:space="0" w:color="auto"/>
            </w:tcBorders>
            <w:shd w:val="clear" w:color="auto" w:fill="auto"/>
            <w:noWrap/>
            <w:vAlign w:val="bottom"/>
            <w:hideMark/>
          </w:tcPr>
          <w:p w14:paraId="6D6A49CD" w14:textId="77777777" w:rsidR="001A2002" w:rsidRPr="001A2002" w:rsidRDefault="001A2002" w:rsidP="001A2002">
            <w:pPr>
              <w:jc w:val="center"/>
              <w:rPr>
                <w:sz w:val="16"/>
                <w:szCs w:val="16"/>
                <w:lang w:val="ru-RU"/>
              </w:rPr>
            </w:pPr>
            <w:r w:rsidRPr="001A2002">
              <w:rPr>
                <w:sz w:val="16"/>
                <w:szCs w:val="16"/>
                <w:lang w:val="ru-RU"/>
              </w:rPr>
              <w:t>10</w:t>
            </w:r>
          </w:p>
        </w:tc>
        <w:tc>
          <w:tcPr>
            <w:tcW w:w="170" w:type="pct"/>
            <w:tcBorders>
              <w:top w:val="nil"/>
              <w:left w:val="nil"/>
              <w:bottom w:val="single" w:sz="4" w:space="0" w:color="auto"/>
              <w:right w:val="single" w:sz="4" w:space="0" w:color="auto"/>
            </w:tcBorders>
            <w:shd w:val="clear" w:color="auto" w:fill="auto"/>
            <w:noWrap/>
            <w:vAlign w:val="bottom"/>
            <w:hideMark/>
          </w:tcPr>
          <w:p w14:paraId="219E3AAE" w14:textId="77777777" w:rsidR="001A2002" w:rsidRPr="001A2002" w:rsidRDefault="001A2002" w:rsidP="001A2002">
            <w:pPr>
              <w:jc w:val="center"/>
              <w:rPr>
                <w:sz w:val="16"/>
                <w:szCs w:val="16"/>
                <w:lang w:val="ru-RU"/>
              </w:rPr>
            </w:pPr>
            <w:r w:rsidRPr="001A2002">
              <w:rPr>
                <w:sz w:val="16"/>
                <w:szCs w:val="16"/>
                <w:lang w:val="ru-RU"/>
              </w:rPr>
              <w:t>11</w:t>
            </w:r>
          </w:p>
        </w:tc>
        <w:tc>
          <w:tcPr>
            <w:tcW w:w="143" w:type="pct"/>
            <w:tcBorders>
              <w:top w:val="nil"/>
              <w:left w:val="nil"/>
              <w:bottom w:val="single" w:sz="4" w:space="0" w:color="auto"/>
              <w:right w:val="single" w:sz="4" w:space="0" w:color="auto"/>
            </w:tcBorders>
            <w:shd w:val="clear" w:color="auto" w:fill="auto"/>
            <w:noWrap/>
            <w:vAlign w:val="bottom"/>
            <w:hideMark/>
          </w:tcPr>
          <w:p w14:paraId="4E3DECC4" w14:textId="77777777" w:rsidR="001A2002" w:rsidRPr="001A2002" w:rsidRDefault="001A2002" w:rsidP="001A2002">
            <w:pPr>
              <w:jc w:val="center"/>
              <w:rPr>
                <w:sz w:val="16"/>
                <w:szCs w:val="16"/>
                <w:lang w:val="ru-RU"/>
              </w:rPr>
            </w:pPr>
            <w:r w:rsidRPr="001A2002">
              <w:rPr>
                <w:sz w:val="16"/>
                <w:szCs w:val="16"/>
                <w:lang w:val="ru-RU"/>
              </w:rPr>
              <w:t>12</w:t>
            </w:r>
          </w:p>
        </w:tc>
        <w:tc>
          <w:tcPr>
            <w:tcW w:w="224" w:type="pct"/>
            <w:tcBorders>
              <w:top w:val="nil"/>
              <w:left w:val="nil"/>
              <w:bottom w:val="single" w:sz="4" w:space="0" w:color="auto"/>
              <w:right w:val="single" w:sz="4" w:space="0" w:color="auto"/>
            </w:tcBorders>
            <w:shd w:val="clear" w:color="auto" w:fill="auto"/>
            <w:noWrap/>
            <w:vAlign w:val="bottom"/>
            <w:hideMark/>
          </w:tcPr>
          <w:p w14:paraId="38B106F3" w14:textId="77777777" w:rsidR="001A2002" w:rsidRPr="001A2002" w:rsidRDefault="001A2002" w:rsidP="001A2002">
            <w:pPr>
              <w:jc w:val="center"/>
              <w:rPr>
                <w:sz w:val="16"/>
                <w:szCs w:val="16"/>
                <w:lang w:val="ru-RU"/>
              </w:rPr>
            </w:pPr>
            <w:r w:rsidRPr="001A2002">
              <w:rPr>
                <w:sz w:val="16"/>
                <w:szCs w:val="16"/>
                <w:lang w:val="ru-RU"/>
              </w:rPr>
              <w:t>13</w:t>
            </w:r>
          </w:p>
        </w:tc>
        <w:tc>
          <w:tcPr>
            <w:tcW w:w="224" w:type="pct"/>
            <w:tcBorders>
              <w:top w:val="nil"/>
              <w:left w:val="nil"/>
              <w:bottom w:val="single" w:sz="4" w:space="0" w:color="auto"/>
              <w:right w:val="single" w:sz="4" w:space="0" w:color="auto"/>
            </w:tcBorders>
            <w:shd w:val="clear" w:color="auto" w:fill="auto"/>
            <w:noWrap/>
            <w:vAlign w:val="bottom"/>
            <w:hideMark/>
          </w:tcPr>
          <w:p w14:paraId="7A6479C1" w14:textId="77777777" w:rsidR="001A2002" w:rsidRPr="001A2002" w:rsidRDefault="001A2002" w:rsidP="001A2002">
            <w:pPr>
              <w:jc w:val="center"/>
              <w:rPr>
                <w:sz w:val="16"/>
                <w:szCs w:val="16"/>
                <w:lang w:val="ru-RU"/>
              </w:rPr>
            </w:pPr>
            <w:r w:rsidRPr="001A2002">
              <w:rPr>
                <w:sz w:val="16"/>
                <w:szCs w:val="16"/>
                <w:lang w:val="ru-RU"/>
              </w:rPr>
              <w:t>14</w:t>
            </w:r>
          </w:p>
        </w:tc>
        <w:tc>
          <w:tcPr>
            <w:tcW w:w="114" w:type="pct"/>
            <w:tcBorders>
              <w:top w:val="nil"/>
              <w:left w:val="nil"/>
              <w:bottom w:val="single" w:sz="4" w:space="0" w:color="auto"/>
              <w:right w:val="single" w:sz="4" w:space="0" w:color="auto"/>
            </w:tcBorders>
            <w:shd w:val="clear" w:color="auto" w:fill="auto"/>
            <w:noWrap/>
            <w:vAlign w:val="bottom"/>
            <w:hideMark/>
          </w:tcPr>
          <w:p w14:paraId="7B9FED60" w14:textId="77777777" w:rsidR="001A2002" w:rsidRPr="001A2002" w:rsidRDefault="001A2002" w:rsidP="001A2002">
            <w:pPr>
              <w:jc w:val="center"/>
              <w:rPr>
                <w:sz w:val="16"/>
                <w:szCs w:val="16"/>
                <w:lang w:val="ru-RU"/>
              </w:rPr>
            </w:pPr>
            <w:r w:rsidRPr="001A2002">
              <w:rPr>
                <w:sz w:val="16"/>
                <w:szCs w:val="16"/>
                <w:lang w:val="ru-RU"/>
              </w:rPr>
              <w:t>15</w:t>
            </w:r>
          </w:p>
        </w:tc>
        <w:tc>
          <w:tcPr>
            <w:tcW w:w="114" w:type="pct"/>
            <w:tcBorders>
              <w:top w:val="nil"/>
              <w:left w:val="nil"/>
              <w:bottom w:val="single" w:sz="4" w:space="0" w:color="auto"/>
              <w:right w:val="single" w:sz="4" w:space="0" w:color="auto"/>
            </w:tcBorders>
            <w:shd w:val="clear" w:color="auto" w:fill="auto"/>
            <w:noWrap/>
            <w:vAlign w:val="bottom"/>
            <w:hideMark/>
          </w:tcPr>
          <w:p w14:paraId="41627D47" w14:textId="77777777" w:rsidR="001A2002" w:rsidRPr="001A2002" w:rsidRDefault="001A2002" w:rsidP="001A2002">
            <w:pPr>
              <w:jc w:val="center"/>
              <w:rPr>
                <w:sz w:val="16"/>
                <w:szCs w:val="16"/>
                <w:lang w:val="ru-RU"/>
              </w:rPr>
            </w:pPr>
            <w:r w:rsidRPr="001A2002">
              <w:rPr>
                <w:sz w:val="16"/>
                <w:szCs w:val="16"/>
                <w:lang w:val="ru-RU"/>
              </w:rPr>
              <w:t>16</w:t>
            </w:r>
          </w:p>
        </w:tc>
        <w:tc>
          <w:tcPr>
            <w:tcW w:w="257" w:type="pct"/>
            <w:tcBorders>
              <w:top w:val="nil"/>
              <w:left w:val="nil"/>
              <w:bottom w:val="single" w:sz="4" w:space="0" w:color="auto"/>
              <w:right w:val="single" w:sz="4" w:space="0" w:color="auto"/>
            </w:tcBorders>
            <w:shd w:val="clear" w:color="auto" w:fill="auto"/>
            <w:noWrap/>
            <w:vAlign w:val="bottom"/>
            <w:hideMark/>
          </w:tcPr>
          <w:p w14:paraId="7A6CDAF1" w14:textId="77777777" w:rsidR="001A2002" w:rsidRPr="001A2002" w:rsidRDefault="001A2002" w:rsidP="001A2002">
            <w:pPr>
              <w:jc w:val="center"/>
              <w:rPr>
                <w:sz w:val="16"/>
                <w:szCs w:val="16"/>
                <w:lang w:val="ru-RU"/>
              </w:rPr>
            </w:pPr>
            <w:r w:rsidRPr="001A2002">
              <w:rPr>
                <w:sz w:val="16"/>
                <w:szCs w:val="16"/>
                <w:lang w:val="ru-RU"/>
              </w:rPr>
              <w:t>17</w:t>
            </w:r>
          </w:p>
        </w:tc>
        <w:tc>
          <w:tcPr>
            <w:tcW w:w="243" w:type="pct"/>
            <w:tcBorders>
              <w:top w:val="nil"/>
              <w:left w:val="nil"/>
              <w:bottom w:val="single" w:sz="4" w:space="0" w:color="auto"/>
              <w:right w:val="single" w:sz="4" w:space="0" w:color="auto"/>
            </w:tcBorders>
            <w:shd w:val="clear" w:color="auto" w:fill="auto"/>
            <w:noWrap/>
            <w:vAlign w:val="bottom"/>
            <w:hideMark/>
          </w:tcPr>
          <w:p w14:paraId="3D183AB3" w14:textId="77777777" w:rsidR="001A2002" w:rsidRPr="001A2002" w:rsidRDefault="001A2002" w:rsidP="001A2002">
            <w:pPr>
              <w:jc w:val="center"/>
              <w:rPr>
                <w:sz w:val="16"/>
                <w:szCs w:val="16"/>
                <w:lang w:val="ru-RU"/>
              </w:rPr>
            </w:pPr>
            <w:r w:rsidRPr="001A2002">
              <w:rPr>
                <w:sz w:val="16"/>
                <w:szCs w:val="16"/>
                <w:lang w:val="ru-RU"/>
              </w:rPr>
              <w:t>18</w:t>
            </w:r>
          </w:p>
        </w:tc>
        <w:tc>
          <w:tcPr>
            <w:tcW w:w="203" w:type="pct"/>
            <w:tcBorders>
              <w:top w:val="nil"/>
              <w:left w:val="nil"/>
              <w:bottom w:val="single" w:sz="4" w:space="0" w:color="auto"/>
              <w:right w:val="single" w:sz="4" w:space="0" w:color="auto"/>
            </w:tcBorders>
            <w:shd w:val="clear" w:color="auto" w:fill="auto"/>
            <w:noWrap/>
            <w:vAlign w:val="bottom"/>
            <w:hideMark/>
          </w:tcPr>
          <w:p w14:paraId="6590B520" w14:textId="77777777" w:rsidR="001A2002" w:rsidRPr="001A2002" w:rsidRDefault="001A2002" w:rsidP="001A2002">
            <w:pPr>
              <w:jc w:val="center"/>
              <w:rPr>
                <w:sz w:val="16"/>
                <w:szCs w:val="16"/>
                <w:lang w:val="ru-RU"/>
              </w:rPr>
            </w:pPr>
            <w:r w:rsidRPr="001A2002">
              <w:rPr>
                <w:sz w:val="16"/>
                <w:szCs w:val="16"/>
                <w:lang w:val="ru-RU"/>
              </w:rPr>
              <w:t>19</w:t>
            </w:r>
          </w:p>
        </w:tc>
        <w:tc>
          <w:tcPr>
            <w:tcW w:w="276" w:type="pct"/>
            <w:tcBorders>
              <w:top w:val="nil"/>
              <w:left w:val="nil"/>
              <w:bottom w:val="single" w:sz="4" w:space="0" w:color="auto"/>
              <w:right w:val="single" w:sz="4" w:space="0" w:color="auto"/>
            </w:tcBorders>
            <w:shd w:val="clear" w:color="auto" w:fill="auto"/>
            <w:noWrap/>
            <w:vAlign w:val="bottom"/>
            <w:hideMark/>
          </w:tcPr>
          <w:p w14:paraId="7B816D21" w14:textId="77777777" w:rsidR="001A2002" w:rsidRPr="001A2002" w:rsidRDefault="001A2002" w:rsidP="001A2002">
            <w:pPr>
              <w:jc w:val="center"/>
              <w:rPr>
                <w:sz w:val="16"/>
                <w:szCs w:val="16"/>
                <w:lang w:val="ru-RU"/>
              </w:rPr>
            </w:pPr>
            <w:r w:rsidRPr="001A2002">
              <w:rPr>
                <w:sz w:val="16"/>
                <w:szCs w:val="16"/>
                <w:lang w:val="ru-RU"/>
              </w:rPr>
              <w:t>20</w:t>
            </w:r>
          </w:p>
        </w:tc>
        <w:tc>
          <w:tcPr>
            <w:tcW w:w="176" w:type="pct"/>
            <w:tcBorders>
              <w:top w:val="nil"/>
              <w:left w:val="nil"/>
              <w:bottom w:val="single" w:sz="4" w:space="0" w:color="auto"/>
              <w:right w:val="single" w:sz="4" w:space="0" w:color="auto"/>
            </w:tcBorders>
            <w:shd w:val="clear" w:color="auto" w:fill="auto"/>
            <w:noWrap/>
            <w:vAlign w:val="bottom"/>
            <w:hideMark/>
          </w:tcPr>
          <w:p w14:paraId="2F448965" w14:textId="77777777" w:rsidR="001A2002" w:rsidRPr="001A2002" w:rsidRDefault="001A2002" w:rsidP="001A2002">
            <w:pPr>
              <w:jc w:val="center"/>
              <w:rPr>
                <w:sz w:val="16"/>
                <w:szCs w:val="16"/>
                <w:lang w:val="ru-RU"/>
              </w:rPr>
            </w:pPr>
            <w:r w:rsidRPr="001A2002">
              <w:rPr>
                <w:sz w:val="16"/>
                <w:szCs w:val="16"/>
                <w:lang w:val="ru-RU"/>
              </w:rPr>
              <w:t>21</w:t>
            </w:r>
          </w:p>
        </w:tc>
        <w:tc>
          <w:tcPr>
            <w:tcW w:w="260" w:type="pct"/>
            <w:tcBorders>
              <w:top w:val="nil"/>
              <w:left w:val="nil"/>
              <w:bottom w:val="single" w:sz="4" w:space="0" w:color="auto"/>
              <w:right w:val="single" w:sz="4" w:space="0" w:color="auto"/>
            </w:tcBorders>
            <w:shd w:val="clear" w:color="auto" w:fill="auto"/>
            <w:noWrap/>
            <w:vAlign w:val="bottom"/>
            <w:hideMark/>
          </w:tcPr>
          <w:p w14:paraId="7357ABA6" w14:textId="77777777" w:rsidR="001A2002" w:rsidRPr="001A2002" w:rsidRDefault="001A2002" w:rsidP="001A2002">
            <w:pPr>
              <w:jc w:val="center"/>
              <w:rPr>
                <w:sz w:val="16"/>
                <w:szCs w:val="16"/>
                <w:lang w:val="ru-RU"/>
              </w:rPr>
            </w:pPr>
            <w:r w:rsidRPr="001A2002">
              <w:rPr>
                <w:sz w:val="16"/>
                <w:szCs w:val="16"/>
                <w:lang w:val="ru-RU"/>
              </w:rPr>
              <w:t>22</w:t>
            </w:r>
          </w:p>
        </w:tc>
        <w:tc>
          <w:tcPr>
            <w:tcW w:w="170" w:type="pct"/>
            <w:tcBorders>
              <w:top w:val="nil"/>
              <w:left w:val="nil"/>
              <w:bottom w:val="single" w:sz="4" w:space="0" w:color="auto"/>
              <w:right w:val="single" w:sz="4" w:space="0" w:color="auto"/>
            </w:tcBorders>
            <w:shd w:val="clear" w:color="auto" w:fill="auto"/>
            <w:noWrap/>
            <w:vAlign w:val="bottom"/>
            <w:hideMark/>
          </w:tcPr>
          <w:p w14:paraId="0560F5D8" w14:textId="77777777" w:rsidR="001A2002" w:rsidRPr="001A2002" w:rsidRDefault="001A2002" w:rsidP="001A2002">
            <w:pPr>
              <w:jc w:val="center"/>
              <w:rPr>
                <w:sz w:val="16"/>
                <w:szCs w:val="16"/>
                <w:lang w:val="ru-RU"/>
              </w:rPr>
            </w:pPr>
            <w:r w:rsidRPr="001A2002">
              <w:rPr>
                <w:sz w:val="16"/>
                <w:szCs w:val="16"/>
                <w:lang w:val="ru-RU"/>
              </w:rPr>
              <w:t>23</w:t>
            </w:r>
          </w:p>
        </w:tc>
        <w:tc>
          <w:tcPr>
            <w:tcW w:w="178" w:type="pct"/>
            <w:tcBorders>
              <w:top w:val="nil"/>
              <w:left w:val="nil"/>
              <w:bottom w:val="single" w:sz="4" w:space="0" w:color="auto"/>
              <w:right w:val="single" w:sz="4" w:space="0" w:color="auto"/>
            </w:tcBorders>
            <w:shd w:val="clear" w:color="auto" w:fill="auto"/>
            <w:noWrap/>
            <w:vAlign w:val="bottom"/>
            <w:hideMark/>
          </w:tcPr>
          <w:p w14:paraId="73C42094" w14:textId="77777777" w:rsidR="001A2002" w:rsidRPr="001A2002" w:rsidRDefault="001A2002" w:rsidP="001A2002">
            <w:pPr>
              <w:jc w:val="center"/>
              <w:rPr>
                <w:sz w:val="16"/>
                <w:szCs w:val="16"/>
                <w:lang w:val="ru-RU"/>
              </w:rPr>
            </w:pPr>
            <w:r w:rsidRPr="001A2002">
              <w:rPr>
                <w:sz w:val="16"/>
                <w:szCs w:val="16"/>
                <w:lang w:val="ru-RU"/>
              </w:rPr>
              <w:t>24</w:t>
            </w:r>
          </w:p>
        </w:tc>
        <w:tc>
          <w:tcPr>
            <w:tcW w:w="170" w:type="pct"/>
            <w:tcBorders>
              <w:top w:val="nil"/>
              <w:left w:val="nil"/>
              <w:bottom w:val="single" w:sz="4" w:space="0" w:color="auto"/>
              <w:right w:val="single" w:sz="4" w:space="0" w:color="auto"/>
            </w:tcBorders>
            <w:shd w:val="clear" w:color="auto" w:fill="auto"/>
            <w:noWrap/>
            <w:vAlign w:val="bottom"/>
            <w:hideMark/>
          </w:tcPr>
          <w:p w14:paraId="4622C80C" w14:textId="77777777" w:rsidR="001A2002" w:rsidRPr="001A2002" w:rsidRDefault="001A2002" w:rsidP="001A2002">
            <w:pPr>
              <w:jc w:val="center"/>
              <w:rPr>
                <w:sz w:val="16"/>
                <w:szCs w:val="16"/>
                <w:lang w:val="ru-RU"/>
              </w:rPr>
            </w:pPr>
            <w:r w:rsidRPr="001A2002">
              <w:rPr>
                <w:sz w:val="16"/>
                <w:szCs w:val="16"/>
                <w:lang w:val="ru-RU"/>
              </w:rPr>
              <w:t>25</w:t>
            </w:r>
          </w:p>
        </w:tc>
        <w:tc>
          <w:tcPr>
            <w:tcW w:w="135" w:type="pct"/>
            <w:tcBorders>
              <w:top w:val="nil"/>
              <w:left w:val="nil"/>
              <w:bottom w:val="single" w:sz="4" w:space="0" w:color="auto"/>
              <w:right w:val="single" w:sz="4" w:space="0" w:color="auto"/>
            </w:tcBorders>
            <w:shd w:val="clear" w:color="auto" w:fill="auto"/>
            <w:noWrap/>
            <w:vAlign w:val="bottom"/>
            <w:hideMark/>
          </w:tcPr>
          <w:p w14:paraId="3F615EFC" w14:textId="77777777" w:rsidR="001A2002" w:rsidRPr="001A2002" w:rsidRDefault="001A2002" w:rsidP="001A2002">
            <w:pPr>
              <w:jc w:val="center"/>
              <w:rPr>
                <w:sz w:val="16"/>
                <w:szCs w:val="16"/>
                <w:lang w:val="ru-RU"/>
              </w:rPr>
            </w:pPr>
            <w:r w:rsidRPr="001A2002">
              <w:rPr>
                <w:sz w:val="16"/>
                <w:szCs w:val="16"/>
                <w:lang w:val="ru-RU"/>
              </w:rPr>
              <w:t>26</w:t>
            </w:r>
          </w:p>
        </w:tc>
      </w:tr>
      <w:tr w:rsidR="001A2002" w:rsidRPr="001A2002" w14:paraId="24FB3BC0" w14:textId="77777777" w:rsidTr="001A2002">
        <w:trPr>
          <w:trHeight w:val="170"/>
        </w:trPr>
        <w:tc>
          <w:tcPr>
            <w:tcW w:w="155" w:type="pct"/>
            <w:tcBorders>
              <w:top w:val="nil"/>
              <w:left w:val="single" w:sz="4" w:space="0" w:color="auto"/>
              <w:bottom w:val="single" w:sz="4" w:space="0" w:color="auto"/>
              <w:right w:val="single" w:sz="4" w:space="0" w:color="auto"/>
            </w:tcBorders>
            <w:shd w:val="clear" w:color="auto" w:fill="auto"/>
            <w:hideMark/>
          </w:tcPr>
          <w:p w14:paraId="44A0416D" w14:textId="77777777" w:rsidR="001A2002" w:rsidRPr="001A2002" w:rsidRDefault="001A2002" w:rsidP="001A2002">
            <w:pPr>
              <w:jc w:val="center"/>
              <w:rPr>
                <w:sz w:val="16"/>
                <w:szCs w:val="16"/>
                <w:lang w:val="ru-RU"/>
              </w:rPr>
            </w:pPr>
            <w:r w:rsidRPr="001A2002">
              <w:rPr>
                <w:sz w:val="16"/>
                <w:szCs w:val="16"/>
                <w:lang w:val="ru-RU"/>
              </w:rPr>
              <w:t>002</w:t>
            </w:r>
          </w:p>
        </w:tc>
        <w:tc>
          <w:tcPr>
            <w:tcW w:w="169" w:type="pct"/>
            <w:tcBorders>
              <w:top w:val="nil"/>
              <w:left w:val="nil"/>
              <w:bottom w:val="single" w:sz="4" w:space="0" w:color="auto"/>
              <w:right w:val="single" w:sz="4" w:space="0" w:color="auto"/>
            </w:tcBorders>
            <w:shd w:val="clear" w:color="auto" w:fill="auto"/>
            <w:noWrap/>
            <w:hideMark/>
          </w:tcPr>
          <w:p w14:paraId="52FAC804" w14:textId="77777777" w:rsidR="001A2002" w:rsidRPr="001A2002" w:rsidRDefault="001A2002" w:rsidP="001A2002">
            <w:pPr>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79D81DFD" w14:textId="77777777" w:rsidR="001A2002" w:rsidRPr="001A2002" w:rsidRDefault="001A2002" w:rsidP="001A2002">
            <w:pPr>
              <w:rPr>
                <w:sz w:val="16"/>
                <w:szCs w:val="16"/>
                <w:lang w:val="ru-RU"/>
              </w:rPr>
            </w:pPr>
            <w:r w:rsidRPr="001A2002">
              <w:rPr>
                <w:sz w:val="16"/>
                <w:szCs w:val="16"/>
                <w:lang w:val="ru-RU"/>
              </w:rPr>
              <w:t>Свеча продувочная на скважине №108</w:t>
            </w:r>
          </w:p>
        </w:tc>
        <w:tc>
          <w:tcPr>
            <w:tcW w:w="222" w:type="pct"/>
            <w:tcBorders>
              <w:top w:val="nil"/>
              <w:left w:val="nil"/>
              <w:bottom w:val="single" w:sz="4" w:space="0" w:color="auto"/>
              <w:right w:val="single" w:sz="4" w:space="0" w:color="auto"/>
            </w:tcBorders>
            <w:shd w:val="clear" w:color="auto" w:fill="auto"/>
            <w:noWrap/>
            <w:hideMark/>
          </w:tcPr>
          <w:p w14:paraId="73035942" w14:textId="77777777" w:rsidR="001A2002" w:rsidRPr="001A2002" w:rsidRDefault="001A2002" w:rsidP="001A2002">
            <w:pPr>
              <w:jc w:val="center"/>
              <w:rPr>
                <w:sz w:val="16"/>
                <w:szCs w:val="16"/>
                <w:lang w:val="ru-RU"/>
              </w:rPr>
            </w:pPr>
            <w:r w:rsidRPr="001A2002">
              <w:rPr>
                <w:sz w:val="16"/>
                <w:szCs w:val="16"/>
                <w:lang w:val="ru-RU"/>
              </w:rPr>
              <w:t>1</w:t>
            </w:r>
          </w:p>
        </w:tc>
        <w:tc>
          <w:tcPr>
            <w:tcW w:w="146" w:type="pct"/>
            <w:tcBorders>
              <w:top w:val="nil"/>
              <w:left w:val="nil"/>
              <w:bottom w:val="single" w:sz="4" w:space="0" w:color="auto"/>
              <w:right w:val="single" w:sz="4" w:space="0" w:color="auto"/>
            </w:tcBorders>
            <w:shd w:val="clear" w:color="auto" w:fill="auto"/>
            <w:noWrap/>
            <w:hideMark/>
          </w:tcPr>
          <w:p w14:paraId="62843DD3" w14:textId="77777777" w:rsidR="001A2002" w:rsidRPr="001A2002" w:rsidRDefault="001A2002" w:rsidP="001A2002">
            <w:pPr>
              <w:jc w:val="center"/>
              <w:rPr>
                <w:sz w:val="16"/>
                <w:szCs w:val="16"/>
                <w:lang w:val="ru-RU"/>
              </w:rPr>
            </w:pPr>
            <w:r w:rsidRPr="001A2002">
              <w:rPr>
                <w:sz w:val="16"/>
                <w:szCs w:val="16"/>
                <w:lang w:val="ru-RU"/>
              </w:rPr>
              <w:t>0,17</w:t>
            </w:r>
          </w:p>
        </w:tc>
        <w:tc>
          <w:tcPr>
            <w:tcW w:w="257" w:type="pct"/>
            <w:tcBorders>
              <w:top w:val="nil"/>
              <w:left w:val="nil"/>
              <w:bottom w:val="single" w:sz="4" w:space="0" w:color="auto"/>
              <w:right w:val="single" w:sz="4" w:space="0" w:color="auto"/>
            </w:tcBorders>
            <w:shd w:val="clear" w:color="auto" w:fill="auto"/>
            <w:hideMark/>
          </w:tcPr>
          <w:p w14:paraId="0644A371" w14:textId="77777777" w:rsidR="001A2002" w:rsidRPr="001A2002" w:rsidRDefault="001A2002" w:rsidP="001A2002">
            <w:pPr>
              <w:rPr>
                <w:sz w:val="16"/>
                <w:szCs w:val="16"/>
                <w:lang w:val="ru-RU"/>
              </w:rPr>
            </w:pPr>
            <w:r w:rsidRPr="001A2002">
              <w:rPr>
                <w:sz w:val="16"/>
                <w:szCs w:val="16"/>
                <w:lang w:val="ru-RU"/>
              </w:rPr>
              <w:t>труба</w:t>
            </w:r>
          </w:p>
        </w:tc>
        <w:tc>
          <w:tcPr>
            <w:tcW w:w="193" w:type="pct"/>
            <w:tcBorders>
              <w:top w:val="nil"/>
              <w:left w:val="nil"/>
              <w:bottom w:val="single" w:sz="4" w:space="0" w:color="auto"/>
              <w:right w:val="single" w:sz="4" w:space="0" w:color="auto"/>
            </w:tcBorders>
            <w:shd w:val="clear" w:color="auto" w:fill="auto"/>
            <w:noWrap/>
            <w:hideMark/>
          </w:tcPr>
          <w:p w14:paraId="123EED16" w14:textId="77777777" w:rsidR="001A2002" w:rsidRPr="001A2002" w:rsidRDefault="001A2002" w:rsidP="001A2002">
            <w:pPr>
              <w:jc w:val="center"/>
              <w:rPr>
                <w:sz w:val="16"/>
                <w:szCs w:val="16"/>
                <w:lang w:val="ru-RU"/>
              </w:rPr>
            </w:pPr>
            <w:r w:rsidRPr="001A2002">
              <w:rPr>
                <w:sz w:val="16"/>
                <w:szCs w:val="16"/>
                <w:lang w:val="ru-RU"/>
              </w:rPr>
              <w:t>0101</w:t>
            </w:r>
          </w:p>
        </w:tc>
        <w:tc>
          <w:tcPr>
            <w:tcW w:w="193" w:type="pct"/>
            <w:tcBorders>
              <w:top w:val="nil"/>
              <w:left w:val="nil"/>
              <w:bottom w:val="single" w:sz="4" w:space="0" w:color="auto"/>
              <w:right w:val="single" w:sz="4" w:space="0" w:color="auto"/>
            </w:tcBorders>
            <w:shd w:val="clear" w:color="auto" w:fill="auto"/>
            <w:noWrap/>
            <w:hideMark/>
          </w:tcPr>
          <w:p w14:paraId="131A1FF7" w14:textId="77777777" w:rsidR="001A2002" w:rsidRPr="001A2002" w:rsidRDefault="001A2002" w:rsidP="001A2002">
            <w:pPr>
              <w:jc w:val="right"/>
              <w:rPr>
                <w:sz w:val="16"/>
                <w:szCs w:val="16"/>
                <w:lang w:val="ru-RU"/>
              </w:rPr>
            </w:pPr>
            <w:r w:rsidRPr="001A2002">
              <w:rPr>
                <w:sz w:val="16"/>
                <w:szCs w:val="16"/>
                <w:lang w:val="ru-RU"/>
              </w:rPr>
              <w:t>5</w:t>
            </w:r>
          </w:p>
        </w:tc>
        <w:tc>
          <w:tcPr>
            <w:tcW w:w="167" w:type="pct"/>
            <w:tcBorders>
              <w:top w:val="nil"/>
              <w:left w:val="nil"/>
              <w:bottom w:val="single" w:sz="4" w:space="0" w:color="auto"/>
              <w:right w:val="single" w:sz="4" w:space="0" w:color="auto"/>
            </w:tcBorders>
            <w:shd w:val="clear" w:color="auto" w:fill="auto"/>
            <w:hideMark/>
          </w:tcPr>
          <w:p w14:paraId="6C48F855" w14:textId="77777777" w:rsidR="001A2002" w:rsidRPr="001A2002" w:rsidRDefault="001A2002" w:rsidP="001A2002">
            <w:pPr>
              <w:jc w:val="right"/>
              <w:rPr>
                <w:sz w:val="16"/>
                <w:szCs w:val="16"/>
                <w:lang w:val="ru-RU"/>
              </w:rPr>
            </w:pPr>
            <w:r w:rsidRPr="001A2002">
              <w:rPr>
                <w:sz w:val="16"/>
                <w:szCs w:val="16"/>
                <w:lang w:val="ru-RU"/>
              </w:rPr>
              <w:t>0,05</w:t>
            </w:r>
          </w:p>
        </w:tc>
        <w:tc>
          <w:tcPr>
            <w:tcW w:w="187" w:type="pct"/>
            <w:tcBorders>
              <w:top w:val="nil"/>
              <w:left w:val="nil"/>
              <w:bottom w:val="single" w:sz="4" w:space="0" w:color="auto"/>
              <w:right w:val="single" w:sz="4" w:space="0" w:color="auto"/>
            </w:tcBorders>
            <w:shd w:val="clear" w:color="auto" w:fill="auto"/>
            <w:noWrap/>
            <w:hideMark/>
          </w:tcPr>
          <w:p w14:paraId="466BB829" w14:textId="77777777" w:rsidR="001A2002" w:rsidRPr="001A2002" w:rsidRDefault="001A2002" w:rsidP="001A2002">
            <w:pPr>
              <w:jc w:val="right"/>
              <w:rPr>
                <w:sz w:val="16"/>
                <w:szCs w:val="16"/>
                <w:lang w:val="ru-RU"/>
              </w:rPr>
            </w:pPr>
            <w:r w:rsidRPr="001A2002">
              <w:rPr>
                <w:sz w:val="16"/>
                <w:szCs w:val="16"/>
                <w:lang w:val="ru-RU"/>
              </w:rPr>
              <w:t>0,23</w:t>
            </w:r>
          </w:p>
        </w:tc>
        <w:tc>
          <w:tcPr>
            <w:tcW w:w="170" w:type="pct"/>
            <w:tcBorders>
              <w:top w:val="nil"/>
              <w:left w:val="nil"/>
              <w:bottom w:val="single" w:sz="4" w:space="0" w:color="auto"/>
              <w:right w:val="single" w:sz="4" w:space="0" w:color="auto"/>
            </w:tcBorders>
            <w:shd w:val="clear" w:color="auto" w:fill="auto"/>
            <w:noWrap/>
            <w:hideMark/>
          </w:tcPr>
          <w:p w14:paraId="2D84CA4C" w14:textId="77777777" w:rsidR="001A2002" w:rsidRPr="001A2002" w:rsidRDefault="001A2002" w:rsidP="001A2002">
            <w:pPr>
              <w:jc w:val="right"/>
              <w:rPr>
                <w:sz w:val="16"/>
                <w:szCs w:val="16"/>
                <w:lang w:val="ru-RU"/>
              </w:rPr>
            </w:pPr>
            <w:r w:rsidRPr="001A2002">
              <w:rPr>
                <w:sz w:val="16"/>
                <w:szCs w:val="16"/>
                <w:lang w:val="ru-RU"/>
              </w:rPr>
              <w:t>0,000452</w:t>
            </w:r>
          </w:p>
        </w:tc>
        <w:tc>
          <w:tcPr>
            <w:tcW w:w="143" w:type="pct"/>
            <w:tcBorders>
              <w:top w:val="nil"/>
              <w:left w:val="nil"/>
              <w:bottom w:val="single" w:sz="4" w:space="0" w:color="auto"/>
              <w:right w:val="single" w:sz="4" w:space="0" w:color="auto"/>
            </w:tcBorders>
            <w:shd w:val="clear" w:color="auto" w:fill="auto"/>
            <w:noWrap/>
            <w:hideMark/>
          </w:tcPr>
          <w:p w14:paraId="5A51916F" w14:textId="77777777" w:rsidR="001A2002" w:rsidRPr="001A2002" w:rsidRDefault="001A2002" w:rsidP="001A2002">
            <w:pPr>
              <w:jc w:val="right"/>
              <w:rPr>
                <w:sz w:val="16"/>
                <w:szCs w:val="16"/>
                <w:lang w:val="ru-RU"/>
              </w:rPr>
            </w:pPr>
            <w:r w:rsidRPr="001A2002">
              <w:rPr>
                <w:sz w:val="16"/>
                <w:szCs w:val="16"/>
                <w:lang w:val="ru-RU"/>
              </w:rPr>
              <w:t>30</w:t>
            </w:r>
          </w:p>
        </w:tc>
        <w:tc>
          <w:tcPr>
            <w:tcW w:w="224" w:type="pct"/>
            <w:tcBorders>
              <w:top w:val="nil"/>
              <w:left w:val="nil"/>
              <w:bottom w:val="single" w:sz="4" w:space="0" w:color="auto"/>
              <w:right w:val="single" w:sz="4" w:space="0" w:color="auto"/>
            </w:tcBorders>
            <w:shd w:val="clear" w:color="auto" w:fill="auto"/>
            <w:noWrap/>
            <w:hideMark/>
          </w:tcPr>
          <w:p w14:paraId="064548A3" w14:textId="77777777" w:rsidR="001A2002" w:rsidRPr="001A2002" w:rsidRDefault="001A2002" w:rsidP="001A2002">
            <w:pPr>
              <w:jc w:val="right"/>
              <w:rPr>
                <w:sz w:val="16"/>
                <w:szCs w:val="16"/>
                <w:lang w:val="ru-RU"/>
              </w:rPr>
            </w:pPr>
            <w:r w:rsidRPr="001A2002">
              <w:rPr>
                <w:sz w:val="16"/>
                <w:szCs w:val="16"/>
                <w:lang w:val="ru-RU"/>
              </w:rPr>
              <w:t>704630</w:t>
            </w:r>
          </w:p>
        </w:tc>
        <w:tc>
          <w:tcPr>
            <w:tcW w:w="224" w:type="pct"/>
            <w:tcBorders>
              <w:top w:val="nil"/>
              <w:left w:val="nil"/>
              <w:bottom w:val="single" w:sz="4" w:space="0" w:color="auto"/>
              <w:right w:val="single" w:sz="4" w:space="0" w:color="auto"/>
            </w:tcBorders>
            <w:shd w:val="clear" w:color="auto" w:fill="auto"/>
            <w:noWrap/>
            <w:hideMark/>
          </w:tcPr>
          <w:p w14:paraId="2B004B9D" w14:textId="77777777" w:rsidR="001A2002" w:rsidRPr="001A2002" w:rsidRDefault="001A2002" w:rsidP="001A2002">
            <w:pPr>
              <w:jc w:val="right"/>
              <w:rPr>
                <w:sz w:val="16"/>
                <w:szCs w:val="16"/>
                <w:lang w:val="ru-RU"/>
              </w:rPr>
            </w:pPr>
            <w:r w:rsidRPr="001A2002">
              <w:rPr>
                <w:sz w:val="16"/>
                <w:szCs w:val="16"/>
                <w:lang w:val="ru-RU"/>
              </w:rPr>
              <w:t>925186</w:t>
            </w:r>
          </w:p>
        </w:tc>
        <w:tc>
          <w:tcPr>
            <w:tcW w:w="114" w:type="pct"/>
            <w:tcBorders>
              <w:top w:val="nil"/>
              <w:left w:val="nil"/>
              <w:bottom w:val="single" w:sz="4" w:space="0" w:color="auto"/>
              <w:right w:val="single" w:sz="4" w:space="0" w:color="auto"/>
            </w:tcBorders>
            <w:shd w:val="clear" w:color="auto" w:fill="auto"/>
            <w:noWrap/>
            <w:hideMark/>
          </w:tcPr>
          <w:p w14:paraId="45619AEE" w14:textId="77777777" w:rsidR="001A2002" w:rsidRPr="001A2002" w:rsidRDefault="001A2002" w:rsidP="001A2002">
            <w:pPr>
              <w:jc w:val="right"/>
              <w:rPr>
                <w:sz w:val="16"/>
                <w:szCs w:val="16"/>
                <w:lang w:val="ru-RU"/>
              </w:rPr>
            </w:pPr>
            <w:r w:rsidRPr="001A2002">
              <w:rPr>
                <w:sz w:val="16"/>
                <w:szCs w:val="16"/>
                <w:lang w:val="ru-RU"/>
              </w:rPr>
              <w:t> </w:t>
            </w:r>
          </w:p>
        </w:tc>
        <w:tc>
          <w:tcPr>
            <w:tcW w:w="114" w:type="pct"/>
            <w:tcBorders>
              <w:top w:val="nil"/>
              <w:left w:val="nil"/>
              <w:bottom w:val="single" w:sz="4" w:space="0" w:color="auto"/>
              <w:right w:val="single" w:sz="4" w:space="0" w:color="auto"/>
            </w:tcBorders>
            <w:shd w:val="clear" w:color="auto" w:fill="auto"/>
            <w:noWrap/>
            <w:hideMark/>
          </w:tcPr>
          <w:p w14:paraId="4C816E95" w14:textId="77777777" w:rsidR="001A2002" w:rsidRPr="001A2002" w:rsidRDefault="001A2002" w:rsidP="001A2002">
            <w:pPr>
              <w:jc w:val="right"/>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1C7C26F8" w14:textId="77777777" w:rsidR="001A2002" w:rsidRPr="001A2002" w:rsidRDefault="001A2002" w:rsidP="001A2002">
            <w:pPr>
              <w:rPr>
                <w:sz w:val="16"/>
                <w:szCs w:val="16"/>
                <w:lang w:val="ru-RU"/>
              </w:rPr>
            </w:pPr>
            <w:r w:rsidRPr="001A2002">
              <w:rPr>
                <w:sz w:val="16"/>
                <w:szCs w:val="16"/>
                <w:lang w:val="ru-RU"/>
              </w:rPr>
              <w:t> </w:t>
            </w:r>
          </w:p>
        </w:tc>
        <w:tc>
          <w:tcPr>
            <w:tcW w:w="243" w:type="pct"/>
            <w:tcBorders>
              <w:top w:val="nil"/>
              <w:left w:val="nil"/>
              <w:bottom w:val="single" w:sz="4" w:space="0" w:color="auto"/>
              <w:right w:val="single" w:sz="4" w:space="0" w:color="auto"/>
            </w:tcBorders>
            <w:shd w:val="clear" w:color="auto" w:fill="auto"/>
            <w:noWrap/>
            <w:hideMark/>
          </w:tcPr>
          <w:p w14:paraId="61EFAD97" w14:textId="77777777" w:rsidR="001A2002" w:rsidRPr="001A2002" w:rsidRDefault="001A2002" w:rsidP="001A2002">
            <w:pPr>
              <w:jc w:val="right"/>
              <w:rPr>
                <w:sz w:val="16"/>
                <w:szCs w:val="16"/>
                <w:lang w:val="ru-RU"/>
              </w:rPr>
            </w:pPr>
            <w:r w:rsidRPr="001A2002">
              <w:rPr>
                <w:sz w:val="16"/>
                <w:szCs w:val="16"/>
                <w:lang w:val="ru-RU"/>
              </w:rPr>
              <w:t> </w:t>
            </w:r>
          </w:p>
        </w:tc>
        <w:tc>
          <w:tcPr>
            <w:tcW w:w="203" w:type="pct"/>
            <w:tcBorders>
              <w:top w:val="nil"/>
              <w:left w:val="nil"/>
              <w:bottom w:val="single" w:sz="4" w:space="0" w:color="auto"/>
              <w:right w:val="single" w:sz="4" w:space="0" w:color="auto"/>
            </w:tcBorders>
            <w:shd w:val="clear" w:color="auto" w:fill="auto"/>
            <w:noWrap/>
            <w:hideMark/>
          </w:tcPr>
          <w:p w14:paraId="42E36E38" w14:textId="77777777" w:rsidR="001A2002" w:rsidRPr="001A2002" w:rsidRDefault="001A2002" w:rsidP="001A2002">
            <w:pPr>
              <w:jc w:val="right"/>
              <w:rPr>
                <w:sz w:val="16"/>
                <w:szCs w:val="16"/>
                <w:lang w:val="ru-RU"/>
              </w:rPr>
            </w:pPr>
            <w:r w:rsidRPr="001A2002">
              <w:rPr>
                <w:sz w:val="16"/>
                <w:szCs w:val="16"/>
                <w:lang w:val="ru-RU"/>
              </w:rPr>
              <w:t> </w:t>
            </w:r>
          </w:p>
        </w:tc>
        <w:tc>
          <w:tcPr>
            <w:tcW w:w="276" w:type="pct"/>
            <w:tcBorders>
              <w:top w:val="nil"/>
              <w:left w:val="nil"/>
              <w:bottom w:val="single" w:sz="4" w:space="0" w:color="auto"/>
              <w:right w:val="single" w:sz="4" w:space="0" w:color="auto"/>
            </w:tcBorders>
            <w:shd w:val="clear" w:color="auto" w:fill="auto"/>
            <w:noWrap/>
            <w:hideMark/>
          </w:tcPr>
          <w:p w14:paraId="2A08378E" w14:textId="77777777" w:rsidR="001A2002" w:rsidRPr="001A2002" w:rsidRDefault="001A2002" w:rsidP="001A2002">
            <w:pPr>
              <w:jc w:val="right"/>
              <w:rPr>
                <w:sz w:val="16"/>
                <w:szCs w:val="16"/>
                <w:lang w:val="ru-RU"/>
              </w:rPr>
            </w:pPr>
            <w:r w:rsidRPr="001A2002">
              <w:rPr>
                <w:sz w:val="16"/>
                <w:szCs w:val="16"/>
                <w:lang w:val="ru-RU"/>
              </w:rPr>
              <w:t> </w:t>
            </w:r>
          </w:p>
        </w:tc>
        <w:tc>
          <w:tcPr>
            <w:tcW w:w="176" w:type="pct"/>
            <w:tcBorders>
              <w:top w:val="nil"/>
              <w:left w:val="nil"/>
              <w:bottom w:val="single" w:sz="4" w:space="0" w:color="auto"/>
              <w:right w:val="single" w:sz="4" w:space="0" w:color="auto"/>
            </w:tcBorders>
            <w:shd w:val="clear" w:color="auto" w:fill="auto"/>
            <w:noWrap/>
            <w:hideMark/>
          </w:tcPr>
          <w:p w14:paraId="18481AEE" w14:textId="77777777" w:rsidR="001A2002" w:rsidRPr="001A2002" w:rsidRDefault="001A2002" w:rsidP="001A2002">
            <w:pPr>
              <w:jc w:val="right"/>
              <w:rPr>
                <w:sz w:val="16"/>
                <w:szCs w:val="16"/>
                <w:lang w:val="ru-RU"/>
              </w:rPr>
            </w:pPr>
            <w:r w:rsidRPr="001A2002">
              <w:rPr>
                <w:sz w:val="16"/>
                <w:szCs w:val="16"/>
                <w:lang w:val="ru-RU"/>
              </w:rPr>
              <w:t>0415</w:t>
            </w:r>
          </w:p>
        </w:tc>
        <w:tc>
          <w:tcPr>
            <w:tcW w:w="260" w:type="pct"/>
            <w:tcBorders>
              <w:top w:val="nil"/>
              <w:left w:val="nil"/>
              <w:bottom w:val="single" w:sz="4" w:space="0" w:color="auto"/>
              <w:right w:val="single" w:sz="4" w:space="0" w:color="auto"/>
            </w:tcBorders>
            <w:shd w:val="clear" w:color="auto" w:fill="auto"/>
            <w:hideMark/>
          </w:tcPr>
          <w:p w14:paraId="213DD5DC" w14:textId="77777777" w:rsidR="001A2002" w:rsidRPr="001A2002" w:rsidRDefault="001A2002" w:rsidP="001A2002">
            <w:pPr>
              <w:rPr>
                <w:sz w:val="16"/>
                <w:szCs w:val="16"/>
                <w:lang w:val="ru-RU"/>
              </w:rPr>
            </w:pPr>
            <w:r w:rsidRPr="001A2002">
              <w:rPr>
                <w:sz w:val="16"/>
                <w:szCs w:val="16"/>
                <w:lang w:val="ru-RU"/>
              </w:rPr>
              <w:t>Смесь углеводородов предельных С1-С5 (1502*)</w:t>
            </w:r>
          </w:p>
        </w:tc>
        <w:tc>
          <w:tcPr>
            <w:tcW w:w="170" w:type="pct"/>
            <w:tcBorders>
              <w:top w:val="nil"/>
              <w:left w:val="nil"/>
              <w:bottom w:val="single" w:sz="4" w:space="0" w:color="auto"/>
              <w:right w:val="single" w:sz="4" w:space="0" w:color="auto"/>
            </w:tcBorders>
            <w:shd w:val="clear" w:color="auto" w:fill="auto"/>
            <w:noWrap/>
            <w:hideMark/>
          </w:tcPr>
          <w:p w14:paraId="5C4211A4" w14:textId="77777777" w:rsidR="001A2002" w:rsidRPr="001A2002" w:rsidRDefault="001A2002" w:rsidP="001A2002">
            <w:pPr>
              <w:jc w:val="right"/>
              <w:rPr>
                <w:sz w:val="16"/>
                <w:szCs w:val="16"/>
                <w:lang w:val="ru-RU"/>
              </w:rPr>
            </w:pPr>
            <w:r w:rsidRPr="001A2002">
              <w:rPr>
                <w:sz w:val="16"/>
                <w:szCs w:val="16"/>
                <w:lang w:val="ru-RU"/>
              </w:rPr>
              <w:t>0,174021</w:t>
            </w:r>
          </w:p>
        </w:tc>
        <w:tc>
          <w:tcPr>
            <w:tcW w:w="178" w:type="pct"/>
            <w:tcBorders>
              <w:top w:val="nil"/>
              <w:left w:val="nil"/>
              <w:bottom w:val="single" w:sz="4" w:space="0" w:color="auto"/>
              <w:right w:val="single" w:sz="4" w:space="0" w:color="auto"/>
            </w:tcBorders>
            <w:shd w:val="clear" w:color="auto" w:fill="auto"/>
            <w:noWrap/>
            <w:hideMark/>
          </w:tcPr>
          <w:p w14:paraId="6DABADAC" w14:textId="77777777" w:rsidR="001A2002" w:rsidRPr="001A2002" w:rsidRDefault="001A2002" w:rsidP="001A2002">
            <w:pPr>
              <w:jc w:val="right"/>
              <w:rPr>
                <w:sz w:val="16"/>
                <w:szCs w:val="16"/>
                <w:lang w:val="ru-RU"/>
              </w:rPr>
            </w:pPr>
            <w:r w:rsidRPr="001A2002">
              <w:rPr>
                <w:sz w:val="16"/>
                <w:szCs w:val="16"/>
                <w:lang w:val="ru-RU"/>
              </w:rPr>
              <w:t>427688,6</w:t>
            </w:r>
          </w:p>
        </w:tc>
        <w:tc>
          <w:tcPr>
            <w:tcW w:w="170" w:type="pct"/>
            <w:tcBorders>
              <w:top w:val="nil"/>
              <w:left w:val="nil"/>
              <w:bottom w:val="single" w:sz="4" w:space="0" w:color="auto"/>
              <w:right w:val="single" w:sz="4" w:space="0" w:color="auto"/>
            </w:tcBorders>
            <w:shd w:val="clear" w:color="auto" w:fill="auto"/>
            <w:noWrap/>
            <w:hideMark/>
          </w:tcPr>
          <w:p w14:paraId="6E328B4E" w14:textId="77777777" w:rsidR="001A2002" w:rsidRPr="001A2002" w:rsidRDefault="001A2002" w:rsidP="001A2002">
            <w:pPr>
              <w:jc w:val="right"/>
              <w:rPr>
                <w:sz w:val="16"/>
                <w:szCs w:val="16"/>
                <w:lang w:val="ru-RU"/>
              </w:rPr>
            </w:pPr>
            <w:r w:rsidRPr="001A2002">
              <w:rPr>
                <w:sz w:val="16"/>
                <w:szCs w:val="16"/>
                <w:lang w:val="ru-RU"/>
              </w:rPr>
              <w:t>0,000125</w:t>
            </w:r>
          </w:p>
        </w:tc>
        <w:tc>
          <w:tcPr>
            <w:tcW w:w="135" w:type="pct"/>
            <w:tcBorders>
              <w:top w:val="nil"/>
              <w:left w:val="nil"/>
              <w:bottom w:val="single" w:sz="4" w:space="0" w:color="auto"/>
              <w:right w:val="single" w:sz="4" w:space="0" w:color="auto"/>
            </w:tcBorders>
            <w:shd w:val="clear" w:color="auto" w:fill="auto"/>
            <w:noWrap/>
            <w:hideMark/>
          </w:tcPr>
          <w:p w14:paraId="241717DD" w14:textId="77777777" w:rsidR="001A2002" w:rsidRPr="001A2002" w:rsidRDefault="001A2002" w:rsidP="001A2002">
            <w:pPr>
              <w:jc w:val="center"/>
              <w:rPr>
                <w:sz w:val="16"/>
                <w:szCs w:val="16"/>
                <w:lang w:val="ru-RU"/>
              </w:rPr>
            </w:pPr>
            <w:r w:rsidRPr="001A2002">
              <w:rPr>
                <w:sz w:val="16"/>
                <w:szCs w:val="16"/>
                <w:lang w:val="ru-RU"/>
              </w:rPr>
              <w:t>2026</w:t>
            </w:r>
          </w:p>
        </w:tc>
      </w:tr>
      <w:tr w:rsidR="001A2002" w:rsidRPr="001A2002" w14:paraId="606B93C0" w14:textId="77777777" w:rsidTr="001A2002">
        <w:trPr>
          <w:trHeight w:val="170"/>
        </w:trPr>
        <w:tc>
          <w:tcPr>
            <w:tcW w:w="155" w:type="pct"/>
            <w:tcBorders>
              <w:top w:val="nil"/>
              <w:left w:val="single" w:sz="4" w:space="0" w:color="auto"/>
              <w:bottom w:val="single" w:sz="4" w:space="0" w:color="auto"/>
              <w:right w:val="single" w:sz="4" w:space="0" w:color="auto"/>
            </w:tcBorders>
            <w:shd w:val="clear" w:color="auto" w:fill="auto"/>
            <w:hideMark/>
          </w:tcPr>
          <w:p w14:paraId="552FECA5" w14:textId="77777777" w:rsidR="001A2002" w:rsidRPr="001A2002" w:rsidRDefault="001A2002" w:rsidP="001A2002">
            <w:pPr>
              <w:jc w:val="center"/>
              <w:rPr>
                <w:sz w:val="16"/>
                <w:szCs w:val="16"/>
                <w:lang w:val="ru-RU"/>
              </w:rPr>
            </w:pPr>
            <w:r w:rsidRPr="001A2002">
              <w:rPr>
                <w:sz w:val="16"/>
                <w:szCs w:val="16"/>
                <w:lang w:val="ru-RU"/>
              </w:rPr>
              <w:t>002</w:t>
            </w:r>
          </w:p>
        </w:tc>
        <w:tc>
          <w:tcPr>
            <w:tcW w:w="169" w:type="pct"/>
            <w:tcBorders>
              <w:top w:val="nil"/>
              <w:left w:val="nil"/>
              <w:bottom w:val="single" w:sz="4" w:space="0" w:color="auto"/>
              <w:right w:val="single" w:sz="4" w:space="0" w:color="auto"/>
            </w:tcBorders>
            <w:shd w:val="clear" w:color="auto" w:fill="auto"/>
            <w:noWrap/>
            <w:hideMark/>
          </w:tcPr>
          <w:p w14:paraId="2A96631D" w14:textId="77777777" w:rsidR="001A2002" w:rsidRPr="001A2002" w:rsidRDefault="001A2002" w:rsidP="001A2002">
            <w:pPr>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66651BF6" w14:textId="77777777" w:rsidR="001A2002" w:rsidRPr="001A2002" w:rsidRDefault="001A2002" w:rsidP="001A2002">
            <w:pPr>
              <w:rPr>
                <w:sz w:val="16"/>
                <w:szCs w:val="16"/>
                <w:lang w:val="ru-RU"/>
              </w:rPr>
            </w:pPr>
            <w:r w:rsidRPr="001A2002">
              <w:rPr>
                <w:sz w:val="16"/>
                <w:szCs w:val="16"/>
                <w:lang w:val="ru-RU"/>
              </w:rPr>
              <w:t>Свеча продувочная на скважине №2г</w:t>
            </w:r>
          </w:p>
        </w:tc>
        <w:tc>
          <w:tcPr>
            <w:tcW w:w="222" w:type="pct"/>
            <w:tcBorders>
              <w:top w:val="nil"/>
              <w:left w:val="nil"/>
              <w:bottom w:val="single" w:sz="4" w:space="0" w:color="auto"/>
              <w:right w:val="single" w:sz="4" w:space="0" w:color="auto"/>
            </w:tcBorders>
            <w:shd w:val="clear" w:color="auto" w:fill="auto"/>
            <w:noWrap/>
            <w:hideMark/>
          </w:tcPr>
          <w:p w14:paraId="4FEE90B2" w14:textId="77777777" w:rsidR="001A2002" w:rsidRPr="001A2002" w:rsidRDefault="001A2002" w:rsidP="001A2002">
            <w:pPr>
              <w:jc w:val="center"/>
              <w:rPr>
                <w:sz w:val="16"/>
                <w:szCs w:val="16"/>
                <w:lang w:val="ru-RU"/>
              </w:rPr>
            </w:pPr>
            <w:r w:rsidRPr="001A2002">
              <w:rPr>
                <w:sz w:val="16"/>
                <w:szCs w:val="16"/>
                <w:lang w:val="ru-RU"/>
              </w:rPr>
              <w:t>1</w:t>
            </w:r>
          </w:p>
        </w:tc>
        <w:tc>
          <w:tcPr>
            <w:tcW w:w="146" w:type="pct"/>
            <w:tcBorders>
              <w:top w:val="nil"/>
              <w:left w:val="nil"/>
              <w:bottom w:val="single" w:sz="4" w:space="0" w:color="auto"/>
              <w:right w:val="single" w:sz="4" w:space="0" w:color="auto"/>
            </w:tcBorders>
            <w:shd w:val="clear" w:color="auto" w:fill="auto"/>
            <w:noWrap/>
            <w:hideMark/>
          </w:tcPr>
          <w:p w14:paraId="0E31DED3" w14:textId="77777777" w:rsidR="001A2002" w:rsidRPr="001A2002" w:rsidRDefault="001A2002" w:rsidP="001A2002">
            <w:pPr>
              <w:jc w:val="center"/>
              <w:rPr>
                <w:sz w:val="16"/>
                <w:szCs w:val="16"/>
                <w:lang w:val="ru-RU"/>
              </w:rPr>
            </w:pPr>
            <w:r w:rsidRPr="001A2002">
              <w:rPr>
                <w:sz w:val="16"/>
                <w:szCs w:val="16"/>
                <w:lang w:val="ru-RU"/>
              </w:rPr>
              <w:t>0,17</w:t>
            </w:r>
          </w:p>
        </w:tc>
        <w:tc>
          <w:tcPr>
            <w:tcW w:w="257" w:type="pct"/>
            <w:tcBorders>
              <w:top w:val="nil"/>
              <w:left w:val="nil"/>
              <w:bottom w:val="single" w:sz="4" w:space="0" w:color="auto"/>
              <w:right w:val="single" w:sz="4" w:space="0" w:color="auto"/>
            </w:tcBorders>
            <w:shd w:val="clear" w:color="auto" w:fill="auto"/>
            <w:hideMark/>
          </w:tcPr>
          <w:p w14:paraId="2A3DF62E" w14:textId="77777777" w:rsidR="001A2002" w:rsidRPr="001A2002" w:rsidRDefault="001A2002" w:rsidP="001A2002">
            <w:pPr>
              <w:rPr>
                <w:sz w:val="16"/>
                <w:szCs w:val="16"/>
                <w:lang w:val="ru-RU"/>
              </w:rPr>
            </w:pPr>
            <w:r w:rsidRPr="001A2002">
              <w:rPr>
                <w:sz w:val="16"/>
                <w:szCs w:val="16"/>
                <w:lang w:val="ru-RU"/>
              </w:rPr>
              <w:t>труба</w:t>
            </w:r>
          </w:p>
        </w:tc>
        <w:tc>
          <w:tcPr>
            <w:tcW w:w="193" w:type="pct"/>
            <w:tcBorders>
              <w:top w:val="nil"/>
              <w:left w:val="nil"/>
              <w:bottom w:val="single" w:sz="4" w:space="0" w:color="auto"/>
              <w:right w:val="single" w:sz="4" w:space="0" w:color="auto"/>
            </w:tcBorders>
            <w:shd w:val="clear" w:color="auto" w:fill="auto"/>
            <w:noWrap/>
            <w:hideMark/>
          </w:tcPr>
          <w:p w14:paraId="261A1F06" w14:textId="77777777" w:rsidR="001A2002" w:rsidRPr="001A2002" w:rsidRDefault="001A2002" w:rsidP="001A2002">
            <w:pPr>
              <w:jc w:val="center"/>
              <w:rPr>
                <w:sz w:val="16"/>
                <w:szCs w:val="16"/>
                <w:lang w:val="ru-RU"/>
              </w:rPr>
            </w:pPr>
            <w:r w:rsidRPr="001A2002">
              <w:rPr>
                <w:sz w:val="16"/>
                <w:szCs w:val="16"/>
                <w:lang w:val="ru-RU"/>
              </w:rPr>
              <w:t>0102</w:t>
            </w:r>
          </w:p>
        </w:tc>
        <w:tc>
          <w:tcPr>
            <w:tcW w:w="193" w:type="pct"/>
            <w:tcBorders>
              <w:top w:val="nil"/>
              <w:left w:val="nil"/>
              <w:bottom w:val="single" w:sz="4" w:space="0" w:color="auto"/>
              <w:right w:val="single" w:sz="4" w:space="0" w:color="auto"/>
            </w:tcBorders>
            <w:shd w:val="clear" w:color="auto" w:fill="auto"/>
            <w:noWrap/>
            <w:hideMark/>
          </w:tcPr>
          <w:p w14:paraId="5324FAA0" w14:textId="77777777" w:rsidR="001A2002" w:rsidRPr="001A2002" w:rsidRDefault="001A2002" w:rsidP="001A2002">
            <w:pPr>
              <w:jc w:val="right"/>
              <w:rPr>
                <w:sz w:val="16"/>
                <w:szCs w:val="16"/>
                <w:lang w:val="ru-RU"/>
              </w:rPr>
            </w:pPr>
            <w:r w:rsidRPr="001A2002">
              <w:rPr>
                <w:sz w:val="16"/>
                <w:szCs w:val="16"/>
                <w:lang w:val="ru-RU"/>
              </w:rPr>
              <w:t>5</w:t>
            </w:r>
          </w:p>
        </w:tc>
        <w:tc>
          <w:tcPr>
            <w:tcW w:w="167" w:type="pct"/>
            <w:tcBorders>
              <w:top w:val="nil"/>
              <w:left w:val="nil"/>
              <w:bottom w:val="single" w:sz="4" w:space="0" w:color="auto"/>
              <w:right w:val="single" w:sz="4" w:space="0" w:color="auto"/>
            </w:tcBorders>
            <w:shd w:val="clear" w:color="auto" w:fill="auto"/>
            <w:hideMark/>
          </w:tcPr>
          <w:p w14:paraId="4CAFB6F9" w14:textId="77777777" w:rsidR="001A2002" w:rsidRPr="001A2002" w:rsidRDefault="001A2002" w:rsidP="001A2002">
            <w:pPr>
              <w:jc w:val="right"/>
              <w:rPr>
                <w:sz w:val="16"/>
                <w:szCs w:val="16"/>
                <w:lang w:val="ru-RU"/>
              </w:rPr>
            </w:pPr>
            <w:r w:rsidRPr="001A2002">
              <w:rPr>
                <w:sz w:val="16"/>
                <w:szCs w:val="16"/>
                <w:lang w:val="ru-RU"/>
              </w:rPr>
              <w:t>0,05</w:t>
            </w:r>
          </w:p>
        </w:tc>
        <w:tc>
          <w:tcPr>
            <w:tcW w:w="187" w:type="pct"/>
            <w:tcBorders>
              <w:top w:val="nil"/>
              <w:left w:val="nil"/>
              <w:bottom w:val="single" w:sz="4" w:space="0" w:color="auto"/>
              <w:right w:val="single" w:sz="4" w:space="0" w:color="auto"/>
            </w:tcBorders>
            <w:shd w:val="clear" w:color="auto" w:fill="auto"/>
            <w:noWrap/>
            <w:hideMark/>
          </w:tcPr>
          <w:p w14:paraId="0C0B490D" w14:textId="77777777" w:rsidR="001A2002" w:rsidRPr="001A2002" w:rsidRDefault="001A2002" w:rsidP="001A2002">
            <w:pPr>
              <w:jc w:val="right"/>
              <w:rPr>
                <w:sz w:val="16"/>
                <w:szCs w:val="16"/>
                <w:lang w:val="ru-RU"/>
              </w:rPr>
            </w:pPr>
            <w:r w:rsidRPr="001A2002">
              <w:rPr>
                <w:sz w:val="16"/>
                <w:szCs w:val="16"/>
                <w:lang w:val="ru-RU"/>
              </w:rPr>
              <w:t>0,23</w:t>
            </w:r>
          </w:p>
        </w:tc>
        <w:tc>
          <w:tcPr>
            <w:tcW w:w="170" w:type="pct"/>
            <w:tcBorders>
              <w:top w:val="nil"/>
              <w:left w:val="nil"/>
              <w:bottom w:val="single" w:sz="4" w:space="0" w:color="auto"/>
              <w:right w:val="single" w:sz="4" w:space="0" w:color="auto"/>
            </w:tcBorders>
            <w:shd w:val="clear" w:color="auto" w:fill="auto"/>
            <w:noWrap/>
            <w:hideMark/>
          </w:tcPr>
          <w:p w14:paraId="27FE1BFD" w14:textId="77777777" w:rsidR="001A2002" w:rsidRPr="001A2002" w:rsidRDefault="001A2002" w:rsidP="001A2002">
            <w:pPr>
              <w:jc w:val="right"/>
              <w:rPr>
                <w:sz w:val="16"/>
                <w:szCs w:val="16"/>
                <w:lang w:val="ru-RU"/>
              </w:rPr>
            </w:pPr>
            <w:r w:rsidRPr="001A2002">
              <w:rPr>
                <w:sz w:val="16"/>
                <w:szCs w:val="16"/>
                <w:lang w:val="ru-RU"/>
              </w:rPr>
              <w:t>0,000452</w:t>
            </w:r>
          </w:p>
        </w:tc>
        <w:tc>
          <w:tcPr>
            <w:tcW w:w="143" w:type="pct"/>
            <w:tcBorders>
              <w:top w:val="nil"/>
              <w:left w:val="nil"/>
              <w:bottom w:val="single" w:sz="4" w:space="0" w:color="auto"/>
              <w:right w:val="single" w:sz="4" w:space="0" w:color="auto"/>
            </w:tcBorders>
            <w:shd w:val="clear" w:color="auto" w:fill="auto"/>
            <w:noWrap/>
            <w:hideMark/>
          </w:tcPr>
          <w:p w14:paraId="5A848F73" w14:textId="77777777" w:rsidR="001A2002" w:rsidRPr="001A2002" w:rsidRDefault="001A2002" w:rsidP="001A2002">
            <w:pPr>
              <w:jc w:val="right"/>
              <w:rPr>
                <w:sz w:val="16"/>
                <w:szCs w:val="16"/>
                <w:lang w:val="ru-RU"/>
              </w:rPr>
            </w:pPr>
            <w:r w:rsidRPr="001A2002">
              <w:rPr>
                <w:sz w:val="16"/>
                <w:szCs w:val="16"/>
                <w:lang w:val="ru-RU"/>
              </w:rPr>
              <w:t>30</w:t>
            </w:r>
          </w:p>
        </w:tc>
        <w:tc>
          <w:tcPr>
            <w:tcW w:w="224" w:type="pct"/>
            <w:tcBorders>
              <w:top w:val="nil"/>
              <w:left w:val="nil"/>
              <w:bottom w:val="single" w:sz="4" w:space="0" w:color="auto"/>
              <w:right w:val="single" w:sz="4" w:space="0" w:color="auto"/>
            </w:tcBorders>
            <w:shd w:val="clear" w:color="auto" w:fill="auto"/>
            <w:noWrap/>
            <w:hideMark/>
          </w:tcPr>
          <w:p w14:paraId="2A80271D" w14:textId="77777777" w:rsidR="001A2002" w:rsidRPr="001A2002" w:rsidRDefault="001A2002" w:rsidP="001A2002">
            <w:pPr>
              <w:jc w:val="right"/>
              <w:rPr>
                <w:sz w:val="16"/>
                <w:szCs w:val="16"/>
                <w:lang w:val="ru-RU"/>
              </w:rPr>
            </w:pPr>
            <w:r w:rsidRPr="001A2002">
              <w:rPr>
                <w:sz w:val="16"/>
                <w:szCs w:val="16"/>
                <w:lang w:val="ru-RU"/>
              </w:rPr>
              <w:t>704630</w:t>
            </w:r>
          </w:p>
        </w:tc>
        <w:tc>
          <w:tcPr>
            <w:tcW w:w="224" w:type="pct"/>
            <w:tcBorders>
              <w:top w:val="nil"/>
              <w:left w:val="nil"/>
              <w:bottom w:val="single" w:sz="4" w:space="0" w:color="auto"/>
              <w:right w:val="single" w:sz="4" w:space="0" w:color="auto"/>
            </w:tcBorders>
            <w:shd w:val="clear" w:color="auto" w:fill="auto"/>
            <w:noWrap/>
            <w:hideMark/>
          </w:tcPr>
          <w:p w14:paraId="11695270" w14:textId="77777777" w:rsidR="001A2002" w:rsidRPr="001A2002" w:rsidRDefault="001A2002" w:rsidP="001A2002">
            <w:pPr>
              <w:jc w:val="right"/>
              <w:rPr>
                <w:sz w:val="16"/>
                <w:szCs w:val="16"/>
                <w:lang w:val="ru-RU"/>
              </w:rPr>
            </w:pPr>
            <w:r w:rsidRPr="001A2002">
              <w:rPr>
                <w:sz w:val="16"/>
                <w:szCs w:val="16"/>
                <w:lang w:val="ru-RU"/>
              </w:rPr>
              <w:t>925186</w:t>
            </w:r>
          </w:p>
        </w:tc>
        <w:tc>
          <w:tcPr>
            <w:tcW w:w="114" w:type="pct"/>
            <w:tcBorders>
              <w:top w:val="nil"/>
              <w:left w:val="nil"/>
              <w:bottom w:val="single" w:sz="4" w:space="0" w:color="auto"/>
              <w:right w:val="single" w:sz="4" w:space="0" w:color="auto"/>
            </w:tcBorders>
            <w:shd w:val="clear" w:color="auto" w:fill="auto"/>
            <w:noWrap/>
            <w:hideMark/>
          </w:tcPr>
          <w:p w14:paraId="108C506E" w14:textId="77777777" w:rsidR="001A2002" w:rsidRPr="001A2002" w:rsidRDefault="001A2002" w:rsidP="001A2002">
            <w:pPr>
              <w:jc w:val="right"/>
              <w:rPr>
                <w:sz w:val="16"/>
                <w:szCs w:val="16"/>
                <w:lang w:val="ru-RU"/>
              </w:rPr>
            </w:pPr>
            <w:r w:rsidRPr="001A2002">
              <w:rPr>
                <w:sz w:val="16"/>
                <w:szCs w:val="16"/>
                <w:lang w:val="ru-RU"/>
              </w:rPr>
              <w:t> </w:t>
            </w:r>
          </w:p>
        </w:tc>
        <w:tc>
          <w:tcPr>
            <w:tcW w:w="114" w:type="pct"/>
            <w:tcBorders>
              <w:top w:val="nil"/>
              <w:left w:val="nil"/>
              <w:bottom w:val="single" w:sz="4" w:space="0" w:color="auto"/>
              <w:right w:val="single" w:sz="4" w:space="0" w:color="auto"/>
            </w:tcBorders>
            <w:shd w:val="clear" w:color="auto" w:fill="auto"/>
            <w:noWrap/>
            <w:hideMark/>
          </w:tcPr>
          <w:p w14:paraId="71F65936" w14:textId="77777777" w:rsidR="001A2002" w:rsidRPr="001A2002" w:rsidRDefault="001A2002" w:rsidP="001A2002">
            <w:pPr>
              <w:jc w:val="right"/>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12C950E0" w14:textId="77777777" w:rsidR="001A2002" w:rsidRPr="001A2002" w:rsidRDefault="001A2002" w:rsidP="001A2002">
            <w:pPr>
              <w:rPr>
                <w:sz w:val="16"/>
                <w:szCs w:val="16"/>
                <w:lang w:val="ru-RU"/>
              </w:rPr>
            </w:pPr>
            <w:r w:rsidRPr="001A2002">
              <w:rPr>
                <w:sz w:val="16"/>
                <w:szCs w:val="16"/>
                <w:lang w:val="ru-RU"/>
              </w:rPr>
              <w:t> </w:t>
            </w:r>
          </w:p>
        </w:tc>
        <w:tc>
          <w:tcPr>
            <w:tcW w:w="243" w:type="pct"/>
            <w:tcBorders>
              <w:top w:val="nil"/>
              <w:left w:val="nil"/>
              <w:bottom w:val="single" w:sz="4" w:space="0" w:color="auto"/>
              <w:right w:val="single" w:sz="4" w:space="0" w:color="auto"/>
            </w:tcBorders>
            <w:shd w:val="clear" w:color="auto" w:fill="auto"/>
            <w:noWrap/>
            <w:hideMark/>
          </w:tcPr>
          <w:p w14:paraId="50305633" w14:textId="77777777" w:rsidR="001A2002" w:rsidRPr="001A2002" w:rsidRDefault="001A2002" w:rsidP="001A2002">
            <w:pPr>
              <w:jc w:val="right"/>
              <w:rPr>
                <w:sz w:val="16"/>
                <w:szCs w:val="16"/>
                <w:lang w:val="ru-RU"/>
              </w:rPr>
            </w:pPr>
            <w:r w:rsidRPr="001A2002">
              <w:rPr>
                <w:sz w:val="16"/>
                <w:szCs w:val="16"/>
                <w:lang w:val="ru-RU"/>
              </w:rPr>
              <w:t> </w:t>
            </w:r>
          </w:p>
        </w:tc>
        <w:tc>
          <w:tcPr>
            <w:tcW w:w="203" w:type="pct"/>
            <w:tcBorders>
              <w:top w:val="nil"/>
              <w:left w:val="nil"/>
              <w:bottom w:val="single" w:sz="4" w:space="0" w:color="auto"/>
              <w:right w:val="single" w:sz="4" w:space="0" w:color="auto"/>
            </w:tcBorders>
            <w:shd w:val="clear" w:color="auto" w:fill="auto"/>
            <w:noWrap/>
            <w:hideMark/>
          </w:tcPr>
          <w:p w14:paraId="6967BE89" w14:textId="77777777" w:rsidR="001A2002" w:rsidRPr="001A2002" w:rsidRDefault="001A2002" w:rsidP="001A2002">
            <w:pPr>
              <w:jc w:val="right"/>
              <w:rPr>
                <w:sz w:val="16"/>
                <w:szCs w:val="16"/>
                <w:lang w:val="ru-RU"/>
              </w:rPr>
            </w:pPr>
            <w:r w:rsidRPr="001A2002">
              <w:rPr>
                <w:sz w:val="16"/>
                <w:szCs w:val="16"/>
                <w:lang w:val="ru-RU"/>
              </w:rPr>
              <w:t> </w:t>
            </w:r>
          </w:p>
        </w:tc>
        <w:tc>
          <w:tcPr>
            <w:tcW w:w="276" w:type="pct"/>
            <w:tcBorders>
              <w:top w:val="nil"/>
              <w:left w:val="nil"/>
              <w:bottom w:val="single" w:sz="4" w:space="0" w:color="auto"/>
              <w:right w:val="single" w:sz="4" w:space="0" w:color="auto"/>
            </w:tcBorders>
            <w:shd w:val="clear" w:color="auto" w:fill="auto"/>
            <w:noWrap/>
            <w:hideMark/>
          </w:tcPr>
          <w:p w14:paraId="4C059012" w14:textId="77777777" w:rsidR="001A2002" w:rsidRPr="001A2002" w:rsidRDefault="001A2002" w:rsidP="001A2002">
            <w:pPr>
              <w:jc w:val="right"/>
              <w:rPr>
                <w:sz w:val="16"/>
                <w:szCs w:val="16"/>
                <w:lang w:val="ru-RU"/>
              </w:rPr>
            </w:pPr>
            <w:r w:rsidRPr="001A2002">
              <w:rPr>
                <w:sz w:val="16"/>
                <w:szCs w:val="16"/>
                <w:lang w:val="ru-RU"/>
              </w:rPr>
              <w:t> </w:t>
            </w:r>
          </w:p>
        </w:tc>
        <w:tc>
          <w:tcPr>
            <w:tcW w:w="176" w:type="pct"/>
            <w:tcBorders>
              <w:top w:val="nil"/>
              <w:left w:val="nil"/>
              <w:bottom w:val="single" w:sz="4" w:space="0" w:color="auto"/>
              <w:right w:val="single" w:sz="4" w:space="0" w:color="auto"/>
            </w:tcBorders>
            <w:shd w:val="clear" w:color="auto" w:fill="auto"/>
            <w:noWrap/>
            <w:hideMark/>
          </w:tcPr>
          <w:p w14:paraId="0C74D783" w14:textId="77777777" w:rsidR="001A2002" w:rsidRPr="001A2002" w:rsidRDefault="001A2002" w:rsidP="001A2002">
            <w:pPr>
              <w:jc w:val="right"/>
              <w:rPr>
                <w:sz w:val="16"/>
                <w:szCs w:val="16"/>
                <w:lang w:val="ru-RU"/>
              </w:rPr>
            </w:pPr>
            <w:r w:rsidRPr="001A2002">
              <w:rPr>
                <w:sz w:val="16"/>
                <w:szCs w:val="16"/>
                <w:lang w:val="ru-RU"/>
              </w:rPr>
              <w:t>0415</w:t>
            </w:r>
          </w:p>
        </w:tc>
        <w:tc>
          <w:tcPr>
            <w:tcW w:w="260" w:type="pct"/>
            <w:tcBorders>
              <w:top w:val="nil"/>
              <w:left w:val="nil"/>
              <w:bottom w:val="single" w:sz="4" w:space="0" w:color="auto"/>
              <w:right w:val="single" w:sz="4" w:space="0" w:color="auto"/>
            </w:tcBorders>
            <w:shd w:val="clear" w:color="auto" w:fill="auto"/>
            <w:hideMark/>
          </w:tcPr>
          <w:p w14:paraId="797C6F50" w14:textId="77777777" w:rsidR="001A2002" w:rsidRPr="001A2002" w:rsidRDefault="001A2002" w:rsidP="001A2002">
            <w:pPr>
              <w:rPr>
                <w:sz w:val="16"/>
                <w:szCs w:val="16"/>
                <w:lang w:val="ru-RU"/>
              </w:rPr>
            </w:pPr>
            <w:r w:rsidRPr="001A2002">
              <w:rPr>
                <w:sz w:val="16"/>
                <w:szCs w:val="16"/>
                <w:lang w:val="ru-RU"/>
              </w:rPr>
              <w:t>Смесь углеводородов предельных С1-С5 (1502*)</w:t>
            </w:r>
          </w:p>
        </w:tc>
        <w:tc>
          <w:tcPr>
            <w:tcW w:w="170" w:type="pct"/>
            <w:tcBorders>
              <w:top w:val="nil"/>
              <w:left w:val="nil"/>
              <w:bottom w:val="single" w:sz="4" w:space="0" w:color="auto"/>
              <w:right w:val="single" w:sz="4" w:space="0" w:color="auto"/>
            </w:tcBorders>
            <w:shd w:val="clear" w:color="auto" w:fill="auto"/>
            <w:noWrap/>
            <w:hideMark/>
          </w:tcPr>
          <w:p w14:paraId="35C74F24" w14:textId="77777777" w:rsidR="001A2002" w:rsidRPr="001A2002" w:rsidRDefault="001A2002" w:rsidP="001A2002">
            <w:pPr>
              <w:jc w:val="right"/>
              <w:rPr>
                <w:sz w:val="16"/>
                <w:szCs w:val="16"/>
                <w:lang w:val="ru-RU"/>
              </w:rPr>
            </w:pPr>
            <w:r w:rsidRPr="001A2002">
              <w:rPr>
                <w:sz w:val="16"/>
                <w:szCs w:val="16"/>
                <w:lang w:val="ru-RU"/>
              </w:rPr>
              <w:t>0,174021</w:t>
            </w:r>
          </w:p>
        </w:tc>
        <w:tc>
          <w:tcPr>
            <w:tcW w:w="178" w:type="pct"/>
            <w:tcBorders>
              <w:top w:val="nil"/>
              <w:left w:val="nil"/>
              <w:bottom w:val="single" w:sz="4" w:space="0" w:color="auto"/>
              <w:right w:val="single" w:sz="4" w:space="0" w:color="auto"/>
            </w:tcBorders>
            <w:shd w:val="clear" w:color="auto" w:fill="auto"/>
            <w:noWrap/>
            <w:hideMark/>
          </w:tcPr>
          <w:p w14:paraId="3A33F451" w14:textId="77777777" w:rsidR="001A2002" w:rsidRPr="001A2002" w:rsidRDefault="001A2002" w:rsidP="001A2002">
            <w:pPr>
              <w:jc w:val="right"/>
              <w:rPr>
                <w:sz w:val="16"/>
                <w:szCs w:val="16"/>
                <w:lang w:val="ru-RU"/>
              </w:rPr>
            </w:pPr>
            <w:r w:rsidRPr="001A2002">
              <w:rPr>
                <w:sz w:val="16"/>
                <w:szCs w:val="16"/>
                <w:lang w:val="ru-RU"/>
              </w:rPr>
              <w:t>427688,6</w:t>
            </w:r>
          </w:p>
        </w:tc>
        <w:tc>
          <w:tcPr>
            <w:tcW w:w="170" w:type="pct"/>
            <w:tcBorders>
              <w:top w:val="nil"/>
              <w:left w:val="nil"/>
              <w:bottom w:val="single" w:sz="4" w:space="0" w:color="auto"/>
              <w:right w:val="single" w:sz="4" w:space="0" w:color="auto"/>
            </w:tcBorders>
            <w:shd w:val="clear" w:color="auto" w:fill="auto"/>
            <w:noWrap/>
            <w:hideMark/>
          </w:tcPr>
          <w:p w14:paraId="763091E7" w14:textId="77777777" w:rsidR="001A2002" w:rsidRPr="001A2002" w:rsidRDefault="001A2002" w:rsidP="001A2002">
            <w:pPr>
              <w:jc w:val="right"/>
              <w:rPr>
                <w:sz w:val="16"/>
                <w:szCs w:val="16"/>
                <w:lang w:val="ru-RU"/>
              </w:rPr>
            </w:pPr>
            <w:r w:rsidRPr="001A2002">
              <w:rPr>
                <w:sz w:val="16"/>
                <w:szCs w:val="16"/>
                <w:lang w:val="ru-RU"/>
              </w:rPr>
              <w:t>0,000125</w:t>
            </w:r>
          </w:p>
        </w:tc>
        <w:tc>
          <w:tcPr>
            <w:tcW w:w="135" w:type="pct"/>
            <w:tcBorders>
              <w:top w:val="nil"/>
              <w:left w:val="nil"/>
              <w:bottom w:val="single" w:sz="4" w:space="0" w:color="auto"/>
              <w:right w:val="single" w:sz="4" w:space="0" w:color="auto"/>
            </w:tcBorders>
            <w:shd w:val="clear" w:color="auto" w:fill="auto"/>
            <w:noWrap/>
            <w:hideMark/>
          </w:tcPr>
          <w:p w14:paraId="405A39E3" w14:textId="77777777" w:rsidR="001A2002" w:rsidRPr="001A2002" w:rsidRDefault="001A2002" w:rsidP="001A2002">
            <w:pPr>
              <w:jc w:val="center"/>
              <w:rPr>
                <w:sz w:val="16"/>
                <w:szCs w:val="16"/>
                <w:lang w:val="ru-RU"/>
              </w:rPr>
            </w:pPr>
            <w:r w:rsidRPr="001A2002">
              <w:rPr>
                <w:sz w:val="16"/>
                <w:szCs w:val="16"/>
                <w:lang w:val="ru-RU"/>
              </w:rPr>
              <w:t>2026</w:t>
            </w:r>
          </w:p>
        </w:tc>
      </w:tr>
      <w:tr w:rsidR="001A2002" w:rsidRPr="001A2002" w14:paraId="51F9ADA1" w14:textId="77777777" w:rsidTr="001A2002">
        <w:trPr>
          <w:trHeight w:val="170"/>
        </w:trPr>
        <w:tc>
          <w:tcPr>
            <w:tcW w:w="155" w:type="pct"/>
            <w:tcBorders>
              <w:top w:val="nil"/>
              <w:left w:val="single" w:sz="4" w:space="0" w:color="auto"/>
              <w:bottom w:val="single" w:sz="4" w:space="0" w:color="auto"/>
              <w:right w:val="single" w:sz="4" w:space="0" w:color="auto"/>
            </w:tcBorders>
            <w:shd w:val="clear" w:color="auto" w:fill="auto"/>
            <w:hideMark/>
          </w:tcPr>
          <w:p w14:paraId="1A10283C" w14:textId="77777777" w:rsidR="001A2002" w:rsidRPr="001A2002" w:rsidRDefault="001A2002" w:rsidP="001A2002">
            <w:pPr>
              <w:jc w:val="center"/>
              <w:rPr>
                <w:sz w:val="16"/>
                <w:szCs w:val="16"/>
                <w:lang w:val="ru-RU"/>
              </w:rPr>
            </w:pPr>
            <w:r w:rsidRPr="001A2002">
              <w:rPr>
                <w:sz w:val="16"/>
                <w:szCs w:val="16"/>
                <w:lang w:val="ru-RU"/>
              </w:rPr>
              <w:t>002</w:t>
            </w:r>
          </w:p>
        </w:tc>
        <w:tc>
          <w:tcPr>
            <w:tcW w:w="169" w:type="pct"/>
            <w:tcBorders>
              <w:top w:val="nil"/>
              <w:left w:val="nil"/>
              <w:bottom w:val="single" w:sz="4" w:space="0" w:color="auto"/>
              <w:right w:val="single" w:sz="4" w:space="0" w:color="auto"/>
            </w:tcBorders>
            <w:shd w:val="clear" w:color="auto" w:fill="auto"/>
            <w:noWrap/>
            <w:hideMark/>
          </w:tcPr>
          <w:p w14:paraId="78E44675" w14:textId="77777777" w:rsidR="001A2002" w:rsidRPr="001A2002" w:rsidRDefault="001A2002" w:rsidP="001A2002">
            <w:pPr>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686FED57" w14:textId="77777777" w:rsidR="001A2002" w:rsidRPr="001A2002" w:rsidRDefault="001A2002" w:rsidP="001A2002">
            <w:pPr>
              <w:rPr>
                <w:sz w:val="16"/>
                <w:szCs w:val="16"/>
                <w:lang w:val="ru-RU"/>
              </w:rPr>
            </w:pPr>
            <w:r w:rsidRPr="001A2002">
              <w:rPr>
                <w:sz w:val="16"/>
                <w:szCs w:val="16"/>
                <w:lang w:val="ru-RU"/>
              </w:rPr>
              <w:t>Свеча продувочная на скважине №4г</w:t>
            </w:r>
          </w:p>
        </w:tc>
        <w:tc>
          <w:tcPr>
            <w:tcW w:w="222" w:type="pct"/>
            <w:tcBorders>
              <w:top w:val="nil"/>
              <w:left w:val="nil"/>
              <w:bottom w:val="single" w:sz="4" w:space="0" w:color="auto"/>
              <w:right w:val="single" w:sz="4" w:space="0" w:color="auto"/>
            </w:tcBorders>
            <w:shd w:val="clear" w:color="auto" w:fill="auto"/>
            <w:noWrap/>
            <w:hideMark/>
          </w:tcPr>
          <w:p w14:paraId="28F0FF98" w14:textId="77777777" w:rsidR="001A2002" w:rsidRPr="001A2002" w:rsidRDefault="001A2002" w:rsidP="001A2002">
            <w:pPr>
              <w:jc w:val="center"/>
              <w:rPr>
                <w:sz w:val="16"/>
                <w:szCs w:val="16"/>
                <w:lang w:val="ru-RU"/>
              </w:rPr>
            </w:pPr>
            <w:r w:rsidRPr="001A2002">
              <w:rPr>
                <w:sz w:val="16"/>
                <w:szCs w:val="16"/>
                <w:lang w:val="ru-RU"/>
              </w:rPr>
              <w:t>1</w:t>
            </w:r>
          </w:p>
        </w:tc>
        <w:tc>
          <w:tcPr>
            <w:tcW w:w="146" w:type="pct"/>
            <w:tcBorders>
              <w:top w:val="nil"/>
              <w:left w:val="nil"/>
              <w:bottom w:val="single" w:sz="4" w:space="0" w:color="auto"/>
              <w:right w:val="single" w:sz="4" w:space="0" w:color="auto"/>
            </w:tcBorders>
            <w:shd w:val="clear" w:color="auto" w:fill="auto"/>
            <w:noWrap/>
            <w:hideMark/>
          </w:tcPr>
          <w:p w14:paraId="408A2DA8" w14:textId="77777777" w:rsidR="001A2002" w:rsidRPr="001A2002" w:rsidRDefault="001A2002" w:rsidP="001A2002">
            <w:pPr>
              <w:jc w:val="center"/>
              <w:rPr>
                <w:sz w:val="16"/>
                <w:szCs w:val="16"/>
                <w:lang w:val="ru-RU"/>
              </w:rPr>
            </w:pPr>
            <w:r w:rsidRPr="001A2002">
              <w:rPr>
                <w:sz w:val="16"/>
                <w:szCs w:val="16"/>
                <w:lang w:val="ru-RU"/>
              </w:rPr>
              <w:t>0,17</w:t>
            </w:r>
          </w:p>
        </w:tc>
        <w:tc>
          <w:tcPr>
            <w:tcW w:w="257" w:type="pct"/>
            <w:tcBorders>
              <w:top w:val="nil"/>
              <w:left w:val="nil"/>
              <w:bottom w:val="single" w:sz="4" w:space="0" w:color="auto"/>
              <w:right w:val="single" w:sz="4" w:space="0" w:color="auto"/>
            </w:tcBorders>
            <w:shd w:val="clear" w:color="auto" w:fill="auto"/>
            <w:hideMark/>
          </w:tcPr>
          <w:p w14:paraId="10064BCB" w14:textId="77777777" w:rsidR="001A2002" w:rsidRPr="001A2002" w:rsidRDefault="001A2002" w:rsidP="001A2002">
            <w:pPr>
              <w:rPr>
                <w:sz w:val="16"/>
                <w:szCs w:val="16"/>
                <w:lang w:val="ru-RU"/>
              </w:rPr>
            </w:pPr>
            <w:r w:rsidRPr="001A2002">
              <w:rPr>
                <w:sz w:val="16"/>
                <w:szCs w:val="16"/>
                <w:lang w:val="ru-RU"/>
              </w:rPr>
              <w:t>труба</w:t>
            </w:r>
          </w:p>
        </w:tc>
        <w:tc>
          <w:tcPr>
            <w:tcW w:w="193" w:type="pct"/>
            <w:tcBorders>
              <w:top w:val="nil"/>
              <w:left w:val="nil"/>
              <w:bottom w:val="single" w:sz="4" w:space="0" w:color="auto"/>
              <w:right w:val="single" w:sz="4" w:space="0" w:color="auto"/>
            </w:tcBorders>
            <w:shd w:val="clear" w:color="auto" w:fill="auto"/>
            <w:noWrap/>
            <w:hideMark/>
          </w:tcPr>
          <w:p w14:paraId="5C966257" w14:textId="77777777" w:rsidR="001A2002" w:rsidRPr="001A2002" w:rsidRDefault="001A2002" w:rsidP="001A2002">
            <w:pPr>
              <w:jc w:val="center"/>
              <w:rPr>
                <w:sz w:val="16"/>
                <w:szCs w:val="16"/>
                <w:lang w:val="ru-RU"/>
              </w:rPr>
            </w:pPr>
            <w:r w:rsidRPr="001A2002">
              <w:rPr>
                <w:sz w:val="16"/>
                <w:szCs w:val="16"/>
                <w:lang w:val="ru-RU"/>
              </w:rPr>
              <w:t>0103</w:t>
            </w:r>
          </w:p>
        </w:tc>
        <w:tc>
          <w:tcPr>
            <w:tcW w:w="193" w:type="pct"/>
            <w:tcBorders>
              <w:top w:val="nil"/>
              <w:left w:val="nil"/>
              <w:bottom w:val="single" w:sz="4" w:space="0" w:color="auto"/>
              <w:right w:val="single" w:sz="4" w:space="0" w:color="auto"/>
            </w:tcBorders>
            <w:shd w:val="clear" w:color="auto" w:fill="auto"/>
            <w:noWrap/>
            <w:hideMark/>
          </w:tcPr>
          <w:p w14:paraId="10479B45" w14:textId="77777777" w:rsidR="001A2002" w:rsidRPr="001A2002" w:rsidRDefault="001A2002" w:rsidP="001A2002">
            <w:pPr>
              <w:jc w:val="right"/>
              <w:rPr>
                <w:sz w:val="16"/>
                <w:szCs w:val="16"/>
                <w:lang w:val="ru-RU"/>
              </w:rPr>
            </w:pPr>
            <w:r w:rsidRPr="001A2002">
              <w:rPr>
                <w:sz w:val="16"/>
                <w:szCs w:val="16"/>
                <w:lang w:val="ru-RU"/>
              </w:rPr>
              <w:t>5</w:t>
            </w:r>
          </w:p>
        </w:tc>
        <w:tc>
          <w:tcPr>
            <w:tcW w:w="167" w:type="pct"/>
            <w:tcBorders>
              <w:top w:val="nil"/>
              <w:left w:val="nil"/>
              <w:bottom w:val="single" w:sz="4" w:space="0" w:color="auto"/>
              <w:right w:val="single" w:sz="4" w:space="0" w:color="auto"/>
            </w:tcBorders>
            <w:shd w:val="clear" w:color="auto" w:fill="auto"/>
            <w:hideMark/>
          </w:tcPr>
          <w:p w14:paraId="261C5C9E" w14:textId="77777777" w:rsidR="001A2002" w:rsidRPr="001A2002" w:rsidRDefault="001A2002" w:rsidP="001A2002">
            <w:pPr>
              <w:jc w:val="right"/>
              <w:rPr>
                <w:sz w:val="16"/>
                <w:szCs w:val="16"/>
                <w:lang w:val="ru-RU"/>
              </w:rPr>
            </w:pPr>
            <w:r w:rsidRPr="001A2002">
              <w:rPr>
                <w:sz w:val="16"/>
                <w:szCs w:val="16"/>
                <w:lang w:val="ru-RU"/>
              </w:rPr>
              <w:t>0,05</w:t>
            </w:r>
          </w:p>
        </w:tc>
        <w:tc>
          <w:tcPr>
            <w:tcW w:w="187" w:type="pct"/>
            <w:tcBorders>
              <w:top w:val="nil"/>
              <w:left w:val="nil"/>
              <w:bottom w:val="single" w:sz="4" w:space="0" w:color="auto"/>
              <w:right w:val="single" w:sz="4" w:space="0" w:color="auto"/>
            </w:tcBorders>
            <w:shd w:val="clear" w:color="auto" w:fill="auto"/>
            <w:noWrap/>
            <w:hideMark/>
          </w:tcPr>
          <w:p w14:paraId="2919D5DE" w14:textId="77777777" w:rsidR="001A2002" w:rsidRPr="001A2002" w:rsidRDefault="001A2002" w:rsidP="001A2002">
            <w:pPr>
              <w:jc w:val="right"/>
              <w:rPr>
                <w:sz w:val="16"/>
                <w:szCs w:val="16"/>
                <w:lang w:val="ru-RU"/>
              </w:rPr>
            </w:pPr>
            <w:r w:rsidRPr="001A2002">
              <w:rPr>
                <w:sz w:val="16"/>
                <w:szCs w:val="16"/>
                <w:lang w:val="ru-RU"/>
              </w:rPr>
              <w:t>0,23</w:t>
            </w:r>
          </w:p>
        </w:tc>
        <w:tc>
          <w:tcPr>
            <w:tcW w:w="170" w:type="pct"/>
            <w:tcBorders>
              <w:top w:val="nil"/>
              <w:left w:val="nil"/>
              <w:bottom w:val="single" w:sz="4" w:space="0" w:color="auto"/>
              <w:right w:val="single" w:sz="4" w:space="0" w:color="auto"/>
            </w:tcBorders>
            <w:shd w:val="clear" w:color="auto" w:fill="auto"/>
            <w:noWrap/>
            <w:hideMark/>
          </w:tcPr>
          <w:p w14:paraId="5F2E6F87" w14:textId="77777777" w:rsidR="001A2002" w:rsidRPr="001A2002" w:rsidRDefault="001A2002" w:rsidP="001A2002">
            <w:pPr>
              <w:jc w:val="right"/>
              <w:rPr>
                <w:sz w:val="16"/>
                <w:szCs w:val="16"/>
                <w:lang w:val="ru-RU"/>
              </w:rPr>
            </w:pPr>
            <w:r w:rsidRPr="001A2002">
              <w:rPr>
                <w:sz w:val="16"/>
                <w:szCs w:val="16"/>
                <w:lang w:val="ru-RU"/>
              </w:rPr>
              <w:t>0,000452</w:t>
            </w:r>
          </w:p>
        </w:tc>
        <w:tc>
          <w:tcPr>
            <w:tcW w:w="143" w:type="pct"/>
            <w:tcBorders>
              <w:top w:val="nil"/>
              <w:left w:val="nil"/>
              <w:bottom w:val="single" w:sz="4" w:space="0" w:color="auto"/>
              <w:right w:val="single" w:sz="4" w:space="0" w:color="auto"/>
            </w:tcBorders>
            <w:shd w:val="clear" w:color="auto" w:fill="auto"/>
            <w:noWrap/>
            <w:hideMark/>
          </w:tcPr>
          <w:p w14:paraId="13796BA2" w14:textId="77777777" w:rsidR="001A2002" w:rsidRPr="001A2002" w:rsidRDefault="001A2002" w:rsidP="001A2002">
            <w:pPr>
              <w:jc w:val="right"/>
              <w:rPr>
                <w:sz w:val="16"/>
                <w:szCs w:val="16"/>
                <w:lang w:val="ru-RU"/>
              </w:rPr>
            </w:pPr>
            <w:r w:rsidRPr="001A2002">
              <w:rPr>
                <w:sz w:val="16"/>
                <w:szCs w:val="16"/>
                <w:lang w:val="ru-RU"/>
              </w:rPr>
              <w:t>30</w:t>
            </w:r>
          </w:p>
        </w:tc>
        <w:tc>
          <w:tcPr>
            <w:tcW w:w="224" w:type="pct"/>
            <w:tcBorders>
              <w:top w:val="nil"/>
              <w:left w:val="nil"/>
              <w:bottom w:val="single" w:sz="4" w:space="0" w:color="auto"/>
              <w:right w:val="single" w:sz="4" w:space="0" w:color="auto"/>
            </w:tcBorders>
            <w:shd w:val="clear" w:color="auto" w:fill="auto"/>
            <w:noWrap/>
            <w:hideMark/>
          </w:tcPr>
          <w:p w14:paraId="3422D44F" w14:textId="77777777" w:rsidR="001A2002" w:rsidRPr="001A2002" w:rsidRDefault="001A2002" w:rsidP="001A2002">
            <w:pPr>
              <w:jc w:val="right"/>
              <w:rPr>
                <w:sz w:val="16"/>
                <w:szCs w:val="16"/>
                <w:lang w:val="ru-RU"/>
              </w:rPr>
            </w:pPr>
            <w:r w:rsidRPr="001A2002">
              <w:rPr>
                <w:sz w:val="16"/>
                <w:szCs w:val="16"/>
                <w:lang w:val="ru-RU"/>
              </w:rPr>
              <w:t>703578</w:t>
            </w:r>
          </w:p>
        </w:tc>
        <w:tc>
          <w:tcPr>
            <w:tcW w:w="224" w:type="pct"/>
            <w:tcBorders>
              <w:top w:val="nil"/>
              <w:left w:val="nil"/>
              <w:bottom w:val="single" w:sz="4" w:space="0" w:color="auto"/>
              <w:right w:val="single" w:sz="4" w:space="0" w:color="auto"/>
            </w:tcBorders>
            <w:shd w:val="clear" w:color="auto" w:fill="auto"/>
            <w:noWrap/>
            <w:hideMark/>
          </w:tcPr>
          <w:p w14:paraId="3737A5DA" w14:textId="77777777" w:rsidR="001A2002" w:rsidRPr="001A2002" w:rsidRDefault="001A2002" w:rsidP="001A2002">
            <w:pPr>
              <w:jc w:val="right"/>
              <w:rPr>
                <w:sz w:val="16"/>
                <w:szCs w:val="16"/>
                <w:lang w:val="ru-RU"/>
              </w:rPr>
            </w:pPr>
            <w:r w:rsidRPr="001A2002">
              <w:rPr>
                <w:sz w:val="16"/>
                <w:szCs w:val="16"/>
                <w:lang w:val="ru-RU"/>
              </w:rPr>
              <w:t>924498</w:t>
            </w:r>
          </w:p>
        </w:tc>
        <w:tc>
          <w:tcPr>
            <w:tcW w:w="114" w:type="pct"/>
            <w:tcBorders>
              <w:top w:val="nil"/>
              <w:left w:val="nil"/>
              <w:bottom w:val="single" w:sz="4" w:space="0" w:color="auto"/>
              <w:right w:val="single" w:sz="4" w:space="0" w:color="auto"/>
            </w:tcBorders>
            <w:shd w:val="clear" w:color="auto" w:fill="auto"/>
            <w:noWrap/>
            <w:hideMark/>
          </w:tcPr>
          <w:p w14:paraId="6CE27D26" w14:textId="77777777" w:rsidR="001A2002" w:rsidRPr="001A2002" w:rsidRDefault="001A2002" w:rsidP="001A2002">
            <w:pPr>
              <w:jc w:val="right"/>
              <w:rPr>
                <w:sz w:val="16"/>
                <w:szCs w:val="16"/>
                <w:lang w:val="ru-RU"/>
              </w:rPr>
            </w:pPr>
            <w:r w:rsidRPr="001A2002">
              <w:rPr>
                <w:sz w:val="16"/>
                <w:szCs w:val="16"/>
                <w:lang w:val="ru-RU"/>
              </w:rPr>
              <w:t> </w:t>
            </w:r>
          </w:p>
        </w:tc>
        <w:tc>
          <w:tcPr>
            <w:tcW w:w="114" w:type="pct"/>
            <w:tcBorders>
              <w:top w:val="nil"/>
              <w:left w:val="nil"/>
              <w:bottom w:val="single" w:sz="4" w:space="0" w:color="auto"/>
              <w:right w:val="single" w:sz="4" w:space="0" w:color="auto"/>
            </w:tcBorders>
            <w:shd w:val="clear" w:color="auto" w:fill="auto"/>
            <w:noWrap/>
            <w:hideMark/>
          </w:tcPr>
          <w:p w14:paraId="47E81CA8" w14:textId="77777777" w:rsidR="001A2002" w:rsidRPr="001A2002" w:rsidRDefault="001A2002" w:rsidP="001A2002">
            <w:pPr>
              <w:jc w:val="right"/>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2EA02AA1" w14:textId="77777777" w:rsidR="001A2002" w:rsidRPr="001A2002" w:rsidRDefault="001A2002" w:rsidP="001A2002">
            <w:pPr>
              <w:rPr>
                <w:sz w:val="16"/>
                <w:szCs w:val="16"/>
                <w:lang w:val="ru-RU"/>
              </w:rPr>
            </w:pPr>
            <w:r w:rsidRPr="001A2002">
              <w:rPr>
                <w:sz w:val="16"/>
                <w:szCs w:val="16"/>
                <w:lang w:val="ru-RU"/>
              </w:rPr>
              <w:t> </w:t>
            </w:r>
          </w:p>
        </w:tc>
        <w:tc>
          <w:tcPr>
            <w:tcW w:w="243" w:type="pct"/>
            <w:tcBorders>
              <w:top w:val="nil"/>
              <w:left w:val="nil"/>
              <w:bottom w:val="single" w:sz="4" w:space="0" w:color="auto"/>
              <w:right w:val="single" w:sz="4" w:space="0" w:color="auto"/>
            </w:tcBorders>
            <w:shd w:val="clear" w:color="auto" w:fill="auto"/>
            <w:noWrap/>
            <w:hideMark/>
          </w:tcPr>
          <w:p w14:paraId="519034E9" w14:textId="77777777" w:rsidR="001A2002" w:rsidRPr="001A2002" w:rsidRDefault="001A2002" w:rsidP="001A2002">
            <w:pPr>
              <w:jc w:val="right"/>
              <w:rPr>
                <w:sz w:val="16"/>
                <w:szCs w:val="16"/>
                <w:lang w:val="ru-RU"/>
              </w:rPr>
            </w:pPr>
            <w:r w:rsidRPr="001A2002">
              <w:rPr>
                <w:sz w:val="16"/>
                <w:szCs w:val="16"/>
                <w:lang w:val="ru-RU"/>
              </w:rPr>
              <w:t> </w:t>
            </w:r>
          </w:p>
        </w:tc>
        <w:tc>
          <w:tcPr>
            <w:tcW w:w="203" w:type="pct"/>
            <w:tcBorders>
              <w:top w:val="nil"/>
              <w:left w:val="nil"/>
              <w:bottom w:val="single" w:sz="4" w:space="0" w:color="auto"/>
              <w:right w:val="single" w:sz="4" w:space="0" w:color="auto"/>
            </w:tcBorders>
            <w:shd w:val="clear" w:color="auto" w:fill="auto"/>
            <w:noWrap/>
            <w:hideMark/>
          </w:tcPr>
          <w:p w14:paraId="244AA0FE" w14:textId="77777777" w:rsidR="001A2002" w:rsidRPr="001A2002" w:rsidRDefault="001A2002" w:rsidP="001A2002">
            <w:pPr>
              <w:jc w:val="right"/>
              <w:rPr>
                <w:sz w:val="16"/>
                <w:szCs w:val="16"/>
                <w:lang w:val="ru-RU"/>
              </w:rPr>
            </w:pPr>
            <w:r w:rsidRPr="001A2002">
              <w:rPr>
                <w:sz w:val="16"/>
                <w:szCs w:val="16"/>
                <w:lang w:val="ru-RU"/>
              </w:rPr>
              <w:t> </w:t>
            </w:r>
          </w:p>
        </w:tc>
        <w:tc>
          <w:tcPr>
            <w:tcW w:w="276" w:type="pct"/>
            <w:tcBorders>
              <w:top w:val="nil"/>
              <w:left w:val="nil"/>
              <w:bottom w:val="single" w:sz="4" w:space="0" w:color="auto"/>
              <w:right w:val="single" w:sz="4" w:space="0" w:color="auto"/>
            </w:tcBorders>
            <w:shd w:val="clear" w:color="auto" w:fill="auto"/>
            <w:noWrap/>
            <w:hideMark/>
          </w:tcPr>
          <w:p w14:paraId="5E0EFBA6" w14:textId="77777777" w:rsidR="001A2002" w:rsidRPr="001A2002" w:rsidRDefault="001A2002" w:rsidP="001A2002">
            <w:pPr>
              <w:jc w:val="right"/>
              <w:rPr>
                <w:sz w:val="16"/>
                <w:szCs w:val="16"/>
                <w:lang w:val="ru-RU"/>
              </w:rPr>
            </w:pPr>
            <w:r w:rsidRPr="001A2002">
              <w:rPr>
                <w:sz w:val="16"/>
                <w:szCs w:val="16"/>
                <w:lang w:val="ru-RU"/>
              </w:rPr>
              <w:t> </w:t>
            </w:r>
          </w:p>
        </w:tc>
        <w:tc>
          <w:tcPr>
            <w:tcW w:w="176" w:type="pct"/>
            <w:tcBorders>
              <w:top w:val="nil"/>
              <w:left w:val="nil"/>
              <w:bottom w:val="single" w:sz="4" w:space="0" w:color="auto"/>
              <w:right w:val="single" w:sz="4" w:space="0" w:color="auto"/>
            </w:tcBorders>
            <w:shd w:val="clear" w:color="auto" w:fill="auto"/>
            <w:noWrap/>
            <w:hideMark/>
          </w:tcPr>
          <w:p w14:paraId="7FD9052A" w14:textId="77777777" w:rsidR="001A2002" w:rsidRPr="001A2002" w:rsidRDefault="001A2002" w:rsidP="001A2002">
            <w:pPr>
              <w:jc w:val="right"/>
              <w:rPr>
                <w:sz w:val="16"/>
                <w:szCs w:val="16"/>
                <w:lang w:val="ru-RU"/>
              </w:rPr>
            </w:pPr>
            <w:r w:rsidRPr="001A2002">
              <w:rPr>
                <w:sz w:val="16"/>
                <w:szCs w:val="16"/>
                <w:lang w:val="ru-RU"/>
              </w:rPr>
              <w:t>0415</w:t>
            </w:r>
          </w:p>
        </w:tc>
        <w:tc>
          <w:tcPr>
            <w:tcW w:w="260" w:type="pct"/>
            <w:tcBorders>
              <w:top w:val="nil"/>
              <w:left w:val="nil"/>
              <w:bottom w:val="single" w:sz="4" w:space="0" w:color="auto"/>
              <w:right w:val="single" w:sz="4" w:space="0" w:color="auto"/>
            </w:tcBorders>
            <w:shd w:val="clear" w:color="auto" w:fill="auto"/>
            <w:hideMark/>
          </w:tcPr>
          <w:p w14:paraId="43A811BF" w14:textId="77777777" w:rsidR="001A2002" w:rsidRPr="001A2002" w:rsidRDefault="001A2002" w:rsidP="001A2002">
            <w:pPr>
              <w:rPr>
                <w:sz w:val="16"/>
                <w:szCs w:val="16"/>
                <w:lang w:val="ru-RU"/>
              </w:rPr>
            </w:pPr>
            <w:r w:rsidRPr="001A2002">
              <w:rPr>
                <w:sz w:val="16"/>
                <w:szCs w:val="16"/>
                <w:lang w:val="ru-RU"/>
              </w:rPr>
              <w:t>Смесь углеводородов предельных С1-С5 (1502*)</w:t>
            </w:r>
          </w:p>
        </w:tc>
        <w:tc>
          <w:tcPr>
            <w:tcW w:w="170" w:type="pct"/>
            <w:tcBorders>
              <w:top w:val="nil"/>
              <w:left w:val="nil"/>
              <w:bottom w:val="single" w:sz="4" w:space="0" w:color="auto"/>
              <w:right w:val="single" w:sz="4" w:space="0" w:color="auto"/>
            </w:tcBorders>
            <w:shd w:val="clear" w:color="auto" w:fill="auto"/>
            <w:noWrap/>
            <w:hideMark/>
          </w:tcPr>
          <w:p w14:paraId="21BD9F09" w14:textId="77777777" w:rsidR="001A2002" w:rsidRPr="001A2002" w:rsidRDefault="001A2002" w:rsidP="001A2002">
            <w:pPr>
              <w:jc w:val="right"/>
              <w:rPr>
                <w:sz w:val="16"/>
                <w:szCs w:val="16"/>
                <w:lang w:val="ru-RU"/>
              </w:rPr>
            </w:pPr>
            <w:r w:rsidRPr="001A2002">
              <w:rPr>
                <w:sz w:val="16"/>
                <w:szCs w:val="16"/>
                <w:lang w:val="ru-RU"/>
              </w:rPr>
              <w:t>0,174021</w:t>
            </w:r>
          </w:p>
        </w:tc>
        <w:tc>
          <w:tcPr>
            <w:tcW w:w="178" w:type="pct"/>
            <w:tcBorders>
              <w:top w:val="nil"/>
              <w:left w:val="nil"/>
              <w:bottom w:val="single" w:sz="4" w:space="0" w:color="auto"/>
              <w:right w:val="single" w:sz="4" w:space="0" w:color="auto"/>
            </w:tcBorders>
            <w:shd w:val="clear" w:color="auto" w:fill="auto"/>
            <w:noWrap/>
            <w:hideMark/>
          </w:tcPr>
          <w:p w14:paraId="028ADD29" w14:textId="77777777" w:rsidR="001A2002" w:rsidRPr="001A2002" w:rsidRDefault="001A2002" w:rsidP="001A2002">
            <w:pPr>
              <w:jc w:val="right"/>
              <w:rPr>
                <w:sz w:val="16"/>
                <w:szCs w:val="16"/>
                <w:lang w:val="ru-RU"/>
              </w:rPr>
            </w:pPr>
            <w:r w:rsidRPr="001A2002">
              <w:rPr>
                <w:sz w:val="16"/>
                <w:szCs w:val="16"/>
                <w:lang w:val="ru-RU"/>
              </w:rPr>
              <w:t>427688,6</w:t>
            </w:r>
          </w:p>
        </w:tc>
        <w:tc>
          <w:tcPr>
            <w:tcW w:w="170" w:type="pct"/>
            <w:tcBorders>
              <w:top w:val="nil"/>
              <w:left w:val="nil"/>
              <w:bottom w:val="single" w:sz="4" w:space="0" w:color="auto"/>
              <w:right w:val="single" w:sz="4" w:space="0" w:color="auto"/>
            </w:tcBorders>
            <w:shd w:val="clear" w:color="auto" w:fill="auto"/>
            <w:noWrap/>
            <w:hideMark/>
          </w:tcPr>
          <w:p w14:paraId="24532CE9" w14:textId="77777777" w:rsidR="001A2002" w:rsidRPr="001A2002" w:rsidRDefault="001A2002" w:rsidP="001A2002">
            <w:pPr>
              <w:jc w:val="right"/>
              <w:rPr>
                <w:sz w:val="16"/>
                <w:szCs w:val="16"/>
                <w:lang w:val="ru-RU"/>
              </w:rPr>
            </w:pPr>
            <w:r w:rsidRPr="001A2002">
              <w:rPr>
                <w:sz w:val="16"/>
                <w:szCs w:val="16"/>
                <w:lang w:val="ru-RU"/>
              </w:rPr>
              <w:t>0,000125</w:t>
            </w:r>
          </w:p>
        </w:tc>
        <w:tc>
          <w:tcPr>
            <w:tcW w:w="135" w:type="pct"/>
            <w:tcBorders>
              <w:top w:val="nil"/>
              <w:left w:val="nil"/>
              <w:bottom w:val="single" w:sz="4" w:space="0" w:color="auto"/>
              <w:right w:val="single" w:sz="4" w:space="0" w:color="auto"/>
            </w:tcBorders>
            <w:shd w:val="clear" w:color="auto" w:fill="auto"/>
            <w:noWrap/>
            <w:hideMark/>
          </w:tcPr>
          <w:p w14:paraId="25EEB746" w14:textId="77777777" w:rsidR="001A2002" w:rsidRPr="001A2002" w:rsidRDefault="001A2002" w:rsidP="001A2002">
            <w:pPr>
              <w:jc w:val="center"/>
              <w:rPr>
                <w:sz w:val="16"/>
                <w:szCs w:val="16"/>
                <w:lang w:val="ru-RU"/>
              </w:rPr>
            </w:pPr>
            <w:r w:rsidRPr="001A2002">
              <w:rPr>
                <w:sz w:val="16"/>
                <w:szCs w:val="16"/>
                <w:lang w:val="ru-RU"/>
              </w:rPr>
              <w:t>2026</w:t>
            </w:r>
          </w:p>
        </w:tc>
      </w:tr>
      <w:tr w:rsidR="001A2002" w:rsidRPr="001A2002" w14:paraId="45C8D8CE" w14:textId="77777777" w:rsidTr="001A2002">
        <w:trPr>
          <w:trHeight w:val="170"/>
        </w:trPr>
        <w:tc>
          <w:tcPr>
            <w:tcW w:w="155" w:type="pct"/>
            <w:tcBorders>
              <w:top w:val="nil"/>
              <w:left w:val="single" w:sz="4" w:space="0" w:color="auto"/>
              <w:bottom w:val="single" w:sz="4" w:space="0" w:color="auto"/>
              <w:right w:val="single" w:sz="4" w:space="0" w:color="auto"/>
            </w:tcBorders>
            <w:shd w:val="clear" w:color="auto" w:fill="auto"/>
            <w:hideMark/>
          </w:tcPr>
          <w:p w14:paraId="7286D1FA" w14:textId="77777777" w:rsidR="001A2002" w:rsidRPr="001A2002" w:rsidRDefault="001A2002" w:rsidP="001A2002">
            <w:pPr>
              <w:jc w:val="center"/>
              <w:rPr>
                <w:sz w:val="16"/>
                <w:szCs w:val="16"/>
                <w:lang w:val="ru-RU"/>
              </w:rPr>
            </w:pPr>
            <w:r w:rsidRPr="001A2002">
              <w:rPr>
                <w:sz w:val="16"/>
                <w:szCs w:val="16"/>
                <w:lang w:val="ru-RU"/>
              </w:rPr>
              <w:t>002</w:t>
            </w:r>
          </w:p>
        </w:tc>
        <w:tc>
          <w:tcPr>
            <w:tcW w:w="169" w:type="pct"/>
            <w:tcBorders>
              <w:top w:val="nil"/>
              <w:left w:val="nil"/>
              <w:bottom w:val="single" w:sz="4" w:space="0" w:color="auto"/>
              <w:right w:val="single" w:sz="4" w:space="0" w:color="auto"/>
            </w:tcBorders>
            <w:shd w:val="clear" w:color="auto" w:fill="auto"/>
            <w:noWrap/>
            <w:hideMark/>
          </w:tcPr>
          <w:p w14:paraId="39325184" w14:textId="77777777" w:rsidR="001A2002" w:rsidRPr="001A2002" w:rsidRDefault="001A2002" w:rsidP="001A2002">
            <w:pPr>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5A6E0BCB" w14:textId="77777777" w:rsidR="001A2002" w:rsidRPr="001A2002" w:rsidRDefault="001A2002" w:rsidP="001A2002">
            <w:pPr>
              <w:rPr>
                <w:sz w:val="16"/>
                <w:szCs w:val="16"/>
                <w:lang w:val="ru-RU"/>
              </w:rPr>
            </w:pPr>
            <w:r w:rsidRPr="001A2002">
              <w:rPr>
                <w:sz w:val="16"/>
                <w:szCs w:val="16"/>
                <w:lang w:val="ru-RU"/>
              </w:rPr>
              <w:t>Свеча продувочная на скважине №8р</w:t>
            </w:r>
          </w:p>
        </w:tc>
        <w:tc>
          <w:tcPr>
            <w:tcW w:w="222" w:type="pct"/>
            <w:tcBorders>
              <w:top w:val="nil"/>
              <w:left w:val="nil"/>
              <w:bottom w:val="single" w:sz="4" w:space="0" w:color="auto"/>
              <w:right w:val="single" w:sz="4" w:space="0" w:color="auto"/>
            </w:tcBorders>
            <w:shd w:val="clear" w:color="auto" w:fill="auto"/>
            <w:noWrap/>
            <w:hideMark/>
          </w:tcPr>
          <w:p w14:paraId="4AC75897" w14:textId="77777777" w:rsidR="001A2002" w:rsidRPr="001A2002" w:rsidRDefault="001A2002" w:rsidP="001A2002">
            <w:pPr>
              <w:jc w:val="center"/>
              <w:rPr>
                <w:sz w:val="16"/>
                <w:szCs w:val="16"/>
                <w:lang w:val="ru-RU"/>
              </w:rPr>
            </w:pPr>
            <w:r w:rsidRPr="001A2002">
              <w:rPr>
                <w:sz w:val="16"/>
                <w:szCs w:val="16"/>
                <w:lang w:val="ru-RU"/>
              </w:rPr>
              <w:t>1</w:t>
            </w:r>
          </w:p>
        </w:tc>
        <w:tc>
          <w:tcPr>
            <w:tcW w:w="146" w:type="pct"/>
            <w:tcBorders>
              <w:top w:val="nil"/>
              <w:left w:val="nil"/>
              <w:bottom w:val="single" w:sz="4" w:space="0" w:color="auto"/>
              <w:right w:val="single" w:sz="4" w:space="0" w:color="auto"/>
            </w:tcBorders>
            <w:shd w:val="clear" w:color="auto" w:fill="auto"/>
            <w:noWrap/>
            <w:hideMark/>
          </w:tcPr>
          <w:p w14:paraId="5C9E7DA2" w14:textId="77777777" w:rsidR="001A2002" w:rsidRPr="001A2002" w:rsidRDefault="001A2002" w:rsidP="001A2002">
            <w:pPr>
              <w:jc w:val="center"/>
              <w:rPr>
                <w:sz w:val="16"/>
                <w:szCs w:val="16"/>
                <w:lang w:val="ru-RU"/>
              </w:rPr>
            </w:pPr>
            <w:r w:rsidRPr="001A2002">
              <w:rPr>
                <w:sz w:val="16"/>
                <w:szCs w:val="16"/>
                <w:lang w:val="ru-RU"/>
              </w:rPr>
              <w:t>0,17</w:t>
            </w:r>
          </w:p>
        </w:tc>
        <w:tc>
          <w:tcPr>
            <w:tcW w:w="257" w:type="pct"/>
            <w:tcBorders>
              <w:top w:val="nil"/>
              <w:left w:val="nil"/>
              <w:bottom w:val="single" w:sz="4" w:space="0" w:color="auto"/>
              <w:right w:val="single" w:sz="4" w:space="0" w:color="auto"/>
            </w:tcBorders>
            <w:shd w:val="clear" w:color="auto" w:fill="auto"/>
            <w:hideMark/>
          </w:tcPr>
          <w:p w14:paraId="47469574" w14:textId="77777777" w:rsidR="001A2002" w:rsidRPr="001A2002" w:rsidRDefault="001A2002" w:rsidP="001A2002">
            <w:pPr>
              <w:rPr>
                <w:sz w:val="16"/>
                <w:szCs w:val="16"/>
                <w:lang w:val="ru-RU"/>
              </w:rPr>
            </w:pPr>
            <w:r w:rsidRPr="001A2002">
              <w:rPr>
                <w:sz w:val="16"/>
                <w:szCs w:val="16"/>
                <w:lang w:val="ru-RU"/>
              </w:rPr>
              <w:t>труба</w:t>
            </w:r>
          </w:p>
        </w:tc>
        <w:tc>
          <w:tcPr>
            <w:tcW w:w="193" w:type="pct"/>
            <w:tcBorders>
              <w:top w:val="nil"/>
              <w:left w:val="nil"/>
              <w:bottom w:val="single" w:sz="4" w:space="0" w:color="auto"/>
              <w:right w:val="single" w:sz="4" w:space="0" w:color="auto"/>
            </w:tcBorders>
            <w:shd w:val="clear" w:color="auto" w:fill="auto"/>
            <w:noWrap/>
            <w:hideMark/>
          </w:tcPr>
          <w:p w14:paraId="79E068AA" w14:textId="77777777" w:rsidR="001A2002" w:rsidRPr="001A2002" w:rsidRDefault="001A2002" w:rsidP="001A2002">
            <w:pPr>
              <w:jc w:val="center"/>
              <w:rPr>
                <w:sz w:val="16"/>
                <w:szCs w:val="16"/>
                <w:lang w:val="ru-RU"/>
              </w:rPr>
            </w:pPr>
            <w:r w:rsidRPr="001A2002">
              <w:rPr>
                <w:sz w:val="16"/>
                <w:szCs w:val="16"/>
                <w:lang w:val="ru-RU"/>
              </w:rPr>
              <w:t>0104</w:t>
            </w:r>
          </w:p>
        </w:tc>
        <w:tc>
          <w:tcPr>
            <w:tcW w:w="193" w:type="pct"/>
            <w:tcBorders>
              <w:top w:val="nil"/>
              <w:left w:val="nil"/>
              <w:bottom w:val="single" w:sz="4" w:space="0" w:color="auto"/>
              <w:right w:val="single" w:sz="4" w:space="0" w:color="auto"/>
            </w:tcBorders>
            <w:shd w:val="clear" w:color="auto" w:fill="auto"/>
            <w:noWrap/>
            <w:hideMark/>
          </w:tcPr>
          <w:p w14:paraId="311C46AF" w14:textId="77777777" w:rsidR="001A2002" w:rsidRPr="001A2002" w:rsidRDefault="001A2002" w:rsidP="001A2002">
            <w:pPr>
              <w:jc w:val="right"/>
              <w:rPr>
                <w:sz w:val="16"/>
                <w:szCs w:val="16"/>
                <w:lang w:val="ru-RU"/>
              </w:rPr>
            </w:pPr>
            <w:r w:rsidRPr="001A2002">
              <w:rPr>
                <w:sz w:val="16"/>
                <w:szCs w:val="16"/>
                <w:lang w:val="ru-RU"/>
              </w:rPr>
              <w:t>5</w:t>
            </w:r>
          </w:p>
        </w:tc>
        <w:tc>
          <w:tcPr>
            <w:tcW w:w="167" w:type="pct"/>
            <w:tcBorders>
              <w:top w:val="nil"/>
              <w:left w:val="nil"/>
              <w:bottom w:val="single" w:sz="4" w:space="0" w:color="auto"/>
              <w:right w:val="single" w:sz="4" w:space="0" w:color="auto"/>
            </w:tcBorders>
            <w:shd w:val="clear" w:color="auto" w:fill="auto"/>
            <w:hideMark/>
          </w:tcPr>
          <w:p w14:paraId="24D063E5" w14:textId="77777777" w:rsidR="001A2002" w:rsidRPr="001A2002" w:rsidRDefault="001A2002" w:rsidP="001A2002">
            <w:pPr>
              <w:jc w:val="right"/>
              <w:rPr>
                <w:sz w:val="16"/>
                <w:szCs w:val="16"/>
                <w:lang w:val="ru-RU"/>
              </w:rPr>
            </w:pPr>
            <w:r w:rsidRPr="001A2002">
              <w:rPr>
                <w:sz w:val="16"/>
                <w:szCs w:val="16"/>
                <w:lang w:val="ru-RU"/>
              </w:rPr>
              <w:t>0,1</w:t>
            </w:r>
          </w:p>
        </w:tc>
        <w:tc>
          <w:tcPr>
            <w:tcW w:w="187" w:type="pct"/>
            <w:tcBorders>
              <w:top w:val="nil"/>
              <w:left w:val="nil"/>
              <w:bottom w:val="single" w:sz="4" w:space="0" w:color="auto"/>
              <w:right w:val="single" w:sz="4" w:space="0" w:color="auto"/>
            </w:tcBorders>
            <w:shd w:val="clear" w:color="auto" w:fill="auto"/>
            <w:noWrap/>
            <w:hideMark/>
          </w:tcPr>
          <w:p w14:paraId="69950422" w14:textId="77777777" w:rsidR="001A2002" w:rsidRPr="001A2002" w:rsidRDefault="001A2002" w:rsidP="001A2002">
            <w:pPr>
              <w:jc w:val="right"/>
              <w:rPr>
                <w:sz w:val="16"/>
                <w:szCs w:val="16"/>
                <w:lang w:val="ru-RU"/>
              </w:rPr>
            </w:pPr>
            <w:r w:rsidRPr="001A2002">
              <w:rPr>
                <w:sz w:val="16"/>
                <w:szCs w:val="16"/>
                <w:lang w:val="ru-RU"/>
              </w:rPr>
              <w:t>0,02</w:t>
            </w:r>
          </w:p>
        </w:tc>
        <w:tc>
          <w:tcPr>
            <w:tcW w:w="170" w:type="pct"/>
            <w:tcBorders>
              <w:top w:val="nil"/>
              <w:left w:val="nil"/>
              <w:bottom w:val="single" w:sz="4" w:space="0" w:color="auto"/>
              <w:right w:val="single" w:sz="4" w:space="0" w:color="auto"/>
            </w:tcBorders>
            <w:shd w:val="clear" w:color="auto" w:fill="auto"/>
            <w:noWrap/>
            <w:hideMark/>
          </w:tcPr>
          <w:p w14:paraId="14CC722F" w14:textId="77777777" w:rsidR="001A2002" w:rsidRPr="001A2002" w:rsidRDefault="001A2002" w:rsidP="001A2002">
            <w:pPr>
              <w:jc w:val="right"/>
              <w:rPr>
                <w:sz w:val="16"/>
                <w:szCs w:val="16"/>
                <w:lang w:val="ru-RU"/>
              </w:rPr>
            </w:pPr>
            <w:r w:rsidRPr="001A2002">
              <w:rPr>
                <w:sz w:val="16"/>
                <w:szCs w:val="16"/>
                <w:lang w:val="ru-RU"/>
              </w:rPr>
              <w:t>0,000157</w:t>
            </w:r>
          </w:p>
        </w:tc>
        <w:tc>
          <w:tcPr>
            <w:tcW w:w="143" w:type="pct"/>
            <w:tcBorders>
              <w:top w:val="nil"/>
              <w:left w:val="nil"/>
              <w:bottom w:val="single" w:sz="4" w:space="0" w:color="auto"/>
              <w:right w:val="single" w:sz="4" w:space="0" w:color="auto"/>
            </w:tcBorders>
            <w:shd w:val="clear" w:color="auto" w:fill="auto"/>
            <w:noWrap/>
            <w:hideMark/>
          </w:tcPr>
          <w:p w14:paraId="024522C9" w14:textId="77777777" w:rsidR="001A2002" w:rsidRPr="001A2002" w:rsidRDefault="001A2002" w:rsidP="001A2002">
            <w:pPr>
              <w:jc w:val="right"/>
              <w:rPr>
                <w:sz w:val="16"/>
                <w:szCs w:val="16"/>
                <w:lang w:val="ru-RU"/>
              </w:rPr>
            </w:pPr>
            <w:r w:rsidRPr="001A2002">
              <w:rPr>
                <w:sz w:val="16"/>
                <w:szCs w:val="16"/>
                <w:lang w:val="ru-RU"/>
              </w:rPr>
              <w:t>30</w:t>
            </w:r>
          </w:p>
        </w:tc>
        <w:tc>
          <w:tcPr>
            <w:tcW w:w="224" w:type="pct"/>
            <w:tcBorders>
              <w:top w:val="nil"/>
              <w:left w:val="nil"/>
              <w:bottom w:val="single" w:sz="4" w:space="0" w:color="auto"/>
              <w:right w:val="single" w:sz="4" w:space="0" w:color="auto"/>
            </w:tcBorders>
            <w:shd w:val="clear" w:color="auto" w:fill="auto"/>
            <w:noWrap/>
            <w:hideMark/>
          </w:tcPr>
          <w:p w14:paraId="315424DB" w14:textId="77777777" w:rsidR="001A2002" w:rsidRPr="001A2002" w:rsidRDefault="001A2002" w:rsidP="001A2002">
            <w:pPr>
              <w:jc w:val="right"/>
              <w:rPr>
                <w:sz w:val="16"/>
                <w:szCs w:val="16"/>
                <w:lang w:val="ru-RU"/>
              </w:rPr>
            </w:pPr>
            <w:r w:rsidRPr="001A2002">
              <w:rPr>
                <w:sz w:val="16"/>
                <w:szCs w:val="16"/>
                <w:lang w:val="ru-RU"/>
              </w:rPr>
              <w:t>704144</w:t>
            </w:r>
          </w:p>
        </w:tc>
        <w:tc>
          <w:tcPr>
            <w:tcW w:w="224" w:type="pct"/>
            <w:tcBorders>
              <w:top w:val="nil"/>
              <w:left w:val="nil"/>
              <w:bottom w:val="single" w:sz="4" w:space="0" w:color="auto"/>
              <w:right w:val="single" w:sz="4" w:space="0" w:color="auto"/>
            </w:tcBorders>
            <w:shd w:val="clear" w:color="auto" w:fill="auto"/>
            <w:noWrap/>
            <w:hideMark/>
          </w:tcPr>
          <w:p w14:paraId="0416A302" w14:textId="77777777" w:rsidR="001A2002" w:rsidRPr="001A2002" w:rsidRDefault="001A2002" w:rsidP="001A2002">
            <w:pPr>
              <w:jc w:val="right"/>
              <w:rPr>
                <w:sz w:val="16"/>
                <w:szCs w:val="16"/>
                <w:lang w:val="ru-RU"/>
              </w:rPr>
            </w:pPr>
            <w:r w:rsidRPr="001A2002">
              <w:rPr>
                <w:sz w:val="16"/>
                <w:szCs w:val="16"/>
                <w:lang w:val="ru-RU"/>
              </w:rPr>
              <w:t>924296</w:t>
            </w:r>
          </w:p>
        </w:tc>
        <w:tc>
          <w:tcPr>
            <w:tcW w:w="114" w:type="pct"/>
            <w:tcBorders>
              <w:top w:val="nil"/>
              <w:left w:val="nil"/>
              <w:bottom w:val="single" w:sz="4" w:space="0" w:color="auto"/>
              <w:right w:val="single" w:sz="4" w:space="0" w:color="auto"/>
            </w:tcBorders>
            <w:shd w:val="clear" w:color="auto" w:fill="auto"/>
            <w:noWrap/>
            <w:hideMark/>
          </w:tcPr>
          <w:p w14:paraId="737825BE" w14:textId="77777777" w:rsidR="001A2002" w:rsidRPr="001A2002" w:rsidRDefault="001A2002" w:rsidP="001A2002">
            <w:pPr>
              <w:jc w:val="right"/>
              <w:rPr>
                <w:sz w:val="16"/>
                <w:szCs w:val="16"/>
                <w:lang w:val="ru-RU"/>
              </w:rPr>
            </w:pPr>
            <w:r w:rsidRPr="001A2002">
              <w:rPr>
                <w:sz w:val="16"/>
                <w:szCs w:val="16"/>
                <w:lang w:val="ru-RU"/>
              </w:rPr>
              <w:t> </w:t>
            </w:r>
          </w:p>
        </w:tc>
        <w:tc>
          <w:tcPr>
            <w:tcW w:w="114" w:type="pct"/>
            <w:tcBorders>
              <w:top w:val="nil"/>
              <w:left w:val="nil"/>
              <w:bottom w:val="single" w:sz="4" w:space="0" w:color="auto"/>
              <w:right w:val="single" w:sz="4" w:space="0" w:color="auto"/>
            </w:tcBorders>
            <w:shd w:val="clear" w:color="auto" w:fill="auto"/>
            <w:noWrap/>
            <w:hideMark/>
          </w:tcPr>
          <w:p w14:paraId="634CD5B2" w14:textId="77777777" w:rsidR="001A2002" w:rsidRPr="001A2002" w:rsidRDefault="001A2002" w:rsidP="001A2002">
            <w:pPr>
              <w:jc w:val="right"/>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15AEE841" w14:textId="77777777" w:rsidR="001A2002" w:rsidRPr="001A2002" w:rsidRDefault="001A2002" w:rsidP="001A2002">
            <w:pPr>
              <w:rPr>
                <w:sz w:val="16"/>
                <w:szCs w:val="16"/>
                <w:lang w:val="ru-RU"/>
              </w:rPr>
            </w:pPr>
            <w:r w:rsidRPr="001A2002">
              <w:rPr>
                <w:sz w:val="16"/>
                <w:szCs w:val="16"/>
                <w:lang w:val="ru-RU"/>
              </w:rPr>
              <w:t> </w:t>
            </w:r>
          </w:p>
        </w:tc>
        <w:tc>
          <w:tcPr>
            <w:tcW w:w="243" w:type="pct"/>
            <w:tcBorders>
              <w:top w:val="nil"/>
              <w:left w:val="nil"/>
              <w:bottom w:val="single" w:sz="4" w:space="0" w:color="auto"/>
              <w:right w:val="single" w:sz="4" w:space="0" w:color="auto"/>
            </w:tcBorders>
            <w:shd w:val="clear" w:color="auto" w:fill="auto"/>
            <w:noWrap/>
            <w:hideMark/>
          </w:tcPr>
          <w:p w14:paraId="7210D03D" w14:textId="77777777" w:rsidR="001A2002" w:rsidRPr="001A2002" w:rsidRDefault="001A2002" w:rsidP="001A2002">
            <w:pPr>
              <w:jc w:val="right"/>
              <w:rPr>
                <w:sz w:val="16"/>
                <w:szCs w:val="16"/>
                <w:lang w:val="ru-RU"/>
              </w:rPr>
            </w:pPr>
            <w:r w:rsidRPr="001A2002">
              <w:rPr>
                <w:sz w:val="16"/>
                <w:szCs w:val="16"/>
                <w:lang w:val="ru-RU"/>
              </w:rPr>
              <w:t> </w:t>
            </w:r>
          </w:p>
        </w:tc>
        <w:tc>
          <w:tcPr>
            <w:tcW w:w="203" w:type="pct"/>
            <w:tcBorders>
              <w:top w:val="nil"/>
              <w:left w:val="nil"/>
              <w:bottom w:val="single" w:sz="4" w:space="0" w:color="auto"/>
              <w:right w:val="single" w:sz="4" w:space="0" w:color="auto"/>
            </w:tcBorders>
            <w:shd w:val="clear" w:color="auto" w:fill="auto"/>
            <w:noWrap/>
            <w:hideMark/>
          </w:tcPr>
          <w:p w14:paraId="0A11B112" w14:textId="77777777" w:rsidR="001A2002" w:rsidRPr="001A2002" w:rsidRDefault="001A2002" w:rsidP="001A2002">
            <w:pPr>
              <w:jc w:val="right"/>
              <w:rPr>
                <w:sz w:val="16"/>
                <w:szCs w:val="16"/>
                <w:lang w:val="ru-RU"/>
              </w:rPr>
            </w:pPr>
            <w:r w:rsidRPr="001A2002">
              <w:rPr>
                <w:sz w:val="16"/>
                <w:szCs w:val="16"/>
                <w:lang w:val="ru-RU"/>
              </w:rPr>
              <w:t> </w:t>
            </w:r>
          </w:p>
        </w:tc>
        <w:tc>
          <w:tcPr>
            <w:tcW w:w="276" w:type="pct"/>
            <w:tcBorders>
              <w:top w:val="nil"/>
              <w:left w:val="nil"/>
              <w:bottom w:val="single" w:sz="4" w:space="0" w:color="auto"/>
              <w:right w:val="single" w:sz="4" w:space="0" w:color="auto"/>
            </w:tcBorders>
            <w:shd w:val="clear" w:color="auto" w:fill="auto"/>
            <w:noWrap/>
            <w:hideMark/>
          </w:tcPr>
          <w:p w14:paraId="63C2AB38" w14:textId="77777777" w:rsidR="001A2002" w:rsidRPr="001A2002" w:rsidRDefault="001A2002" w:rsidP="001A2002">
            <w:pPr>
              <w:jc w:val="right"/>
              <w:rPr>
                <w:sz w:val="16"/>
                <w:szCs w:val="16"/>
                <w:lang w:val="ru-RU"/>
              </w:rPr>
            </w:pPr>
            <w:r w:rsidRPr="001A2002">
              <w:rPr>
                <w:sz w:val="16"/>
                <w:szCs w:val="16"/>
                <w:lang w:val="ru-RU"/>
              </w:rPr>
              <w:t> </w:t>
            </w:r>
          </w:p>
        </w:tc>
        <w:tc>
          <w:tcPr>
            <w:tcW w:w="176" w:type="pct"/>
            <w:tcBorders>
              <w:top w:val="nil"/>
              <w:left w:val="nil"/>
              <w:bottom w:val="single" w:sz="4" w:space="0" w:color="auto"/>
              <w:right w:val="single" w:sz="4" w:space="0" w:color="auto"/>
            </w:tcBorders>
            <w:shd w:val="clear" w:color="auto" w:fill="auto"/>
            <w:noWrap/>
            <w:hideMark/>
          </w:tcPr>
          <w:p w14:paraId="3E2F7F93" w14:textId="77777777" w:rsidR="001A2002" w:rsidRPr="001A2002" w:rsidRDefault="001A2002" w:rsidP="001A2002">
            <w:pPr>
              <w:jc w:val="right"/>
              <w:rPr>
                <w:sz w:val="16"/>
                <w:szCs w:val="16"/>
                <w:lang w:val="ru-RU"/>
              </w:rPr>
            </w:pPr>
            <w:r w:rsidRPr="001A2002">
              <w:rPr>
                <w:sz w:val="16"/>
                <w:szCs w:val="16"/>
                <w:lang w:val="ru-RU"/>
              </w:rPr>
              <w:t>0415</w:t>
            </w:r>
          </w:p>
        </w:tc>
        <w:tc>
          <w:tcPr>
            <w:tcW w:w="260" w:type="pct"/>
            <w:tcBorders>
              <w:top w:val="nil"/>
              <w:left w:val="nil"/>
              <w:bottom w:val="single" w:sz="4" w:space="0" w:color="auto"/>
              <w:right w:val="single" w:sz="4" w:space="0" w:color="auto"/>
            </w:tcBorders>
            <w:shd w:val="clear" w:color="auto" w:fill="auto"/>
            <w:hideMark/>
          </w:tcPr>
          <w:p w14:paraId="3F3E0A63" w14:textId="77777777" w:rsidR="001A2002" w:rsidRPr="001A2002" w:rsidRDefault="001A2002" w:rsidP="001A2002">
            <w:pPr>
              <w:rPr>
                <w:sz w:val="16"/>
                <w:szCs w:val="16"/>
                <w:lang w:val="ru-RU"/>
              </w:rPr>
            </w:pPr>
            <w:r w:rsidRPr="001A2002">
              <w:rPr>
                <w:sz w:val="16"/>
                <w:szCs w:val="16"/>
                <w:lang w:val="ru-RU"/>
              </w:rPr>
              <w:t>Смесь углеводородов предельных С1-С5 (1502*)</w:t>
            </w:r>
          </w:p>
        </w:tc>
        <w:tc>
          <w:tcPr>
            <w:tcW w:w="170" w:type="pct"/>
            <w:tcBorders>
              <w:top w:val="nil"/>
              <w:left w:val="nil"/>
              <w:bottom w:val="single" w:sz="4" w:space="0" w:color="auto"/>
              <w:right w:val="single" w:sz="4" w:space="0" w:color="auto"/>
            </w:tcBorders>
            <w:shd w:val="clear" w:color="auto" w:fill="auto"/>
            <w:noWrap/>
            <w:hideMark/>
          </w:tcPr>
          <w:p w14:paraId="4A214597" w14:textId="77777777" w:rsidR="001A2002" w:rsidRPr="001A2002" w:rsidRDefault="001A2002" w:rsidP="001A2002">
            <w:pPr>
              <w:jc w:val="right"/>
              <w:rPr>
                <w:sz w:val="16"/>
                <w:szCs w:val="16"/>
                <w:lang w:val="ru-RU"/>
              </w:rPr>
            </w:pPr>
            <w:r w:rsidRPr="001A2002">
              <w:rPr>
                <w:sz w:val="16"/>
                <w:szCs w:val="16"/>
                <w:lang w:val="ru-RU"/>
              </w:rPr>
              <w:t>0,174021</w:t>
            </w:r>
          </w:p>
        </w:tc>
        <w:tc>
          <w:tcPr>
            <w:tcW w:w="178" w:type="pct"/>
            <w:tcBorders>
              <w:top w:val="nil"/>
              <w:left w:val="nil"/>
              <w:bottom w:val="single" w:sz="4" w:space="0" w:color="auto"/>
              <w:right w:val="single" w:sz="4" w:space="0" w:color="auto"/>
            </w:tcBorders>
            <w:shd w:val="clear" w:color="auto" w:fill="auto"/>
            <w:noWrap/>
            <w:hideMark/>
          </w:tcPr>
          <w:p w14:paraId="79779296" w14:textId="77777777" w:rsidR="001A2002" w:rsidRPr="001A2002" w:rsidRDefault="001A2002" w:rsidP="001A2002">
            <w:pPr>
              <w:jc w:val="right"/>
              <w:rPr>
                <w:sz w:val="16"/>
                <w:szCs w:val="16"/>
                <w:lang w:val="ru-RU"/>
              </w:rPr>
            </w:pPr>
            <w:r w:rsidRPr="001A2002">
              <w:rPr>
                <w:sz w:val="16"/>
                <w:szCs w:val="16"/>
                <w:lang w:val="ru-RU"/>
              </w:rPr>
              <w:t>1229435</w:t>
            </w:r>
          </w:p>
        </w:tc>
        <w:tc>
          <w:tcPr>
            <w:tcW w:w="170" w:type="pct"/>
            <w:tcBorders>
              <w:top w:val="nil"/>
              <w:left w:val="nil"/>
              <w:bottom w:val="single" w:sz="4" w:space="0" w:color="auto"/>
              <w:right w:val="single" w:sz="4" w:space="0" w:color="auto"/>
            </w:tcBorders>
            <w:shd w:val="clear" w:color="auto" w:fill="auto"/>
            <w:noWrap/>
            <w:hideMark/>
          </w:tcPr>
          <w:p w14:paraId="7B3F716F" w14:textId="77777777" w:rsidR="001A2002" w:rsidRPr="001A2002" w:rsidRDefault="001A2002" w:rsidP="001A2002">
            <w:pPr>
              <w:jc w:val="right"/>
              <w:rPr>
                <w:sz w:val="16"/>
                <w:szCs w:val="16"/>
                <w:lang w:val="ru-RU"/>
              </w:rPr>
            </w:pPr>
            <w:r w:rsidRPr="001A2002">
              <w:rPr>
                <w:sz w:val="16"/>
                <w:szCs w:val="16"/>
                <w:lang w:val="ru-RU"/>
              </w:rPr>
              <w:t>0,000125</w:t>
            </w:r>
          </w:p>
        </w:tc>
        <w:tc>
          <w:tcPr>
            <w:tcW w:w="135" w:type="pct"/>
            <w:tcBorders>
              <w:top w:val="nil"/>
              <w:left w:val="nil"/>
              <w:bottom w:val="single" w:sz="4" w:space="0" w:color="auto"/>
              <w:right w:val="single" w:sz="4" w:space="0" w:color="auto"/>
            </w:tcBorders>
            <w:shd w:val="clear" w:color="auto" w:fill="auto"/>
            <w:noWrap/>
            <w:hideMark/>
          </w:tcPr>
          <w:p w14:paraId="4BEFB392" w14:textId="77777777" w:rsidR="001A2002" w:rsidRPr="001A2002" w:rsidRDefault="001A2002" w:rsidP="001A2002">
            <w:pPr>
              <w:jc w:val="center"/>
              <w:rPr>
                <w:sz w:val="16"/>
                <w:szCs w:val="16"/>
                <w:lang w:val="ru-RU"/>
              </w:rPr>
            </w:pPr>
            <w:r w:rsidRPr="001A2002">
              <w:rPr>
                <w:sz w:val="16"/>
                <w:szCs w:val="16"/>
                <w:lang w:val="ru-RU"/>
              </w:rPr>
              <w:t>2026</w:t>
            </w:r>
          </w:p>
        </w:tc>
      </w:tr>
      <w:tr w:rsidR="001A2002" w:rsidRPr="001A2002" w14:paraId="2422F6D6" w14:textId="77777777" w:rsidTr="001A2002">
        <w:trPr>
          <w:trHeight w:val="170"/>
        </w:trPr>
        <w:tc>
          <w:tcPr>
            <w:tcW w:w="155" w:type="pct"/>
            <w:tcBorders>
              <w:top w:val="nil"/>
              <w:left w:val="single" w:sz="4" w:space="0" w:color="auto"/>
              <w:bottom w:val="single" w:sz="4" w:space="0" w:color="auto"/>
              <w:right w:val="single" w:sz="4" w:space="0" w:color="auto"/>
            </w:tcBorders>
            <w:shd w:val="clear" w:color="auto" w:fill="auto"/>
            <w:hideMark/>
          </w:tcPr>
          <w:p w14:paraId="45323ED6" w14:textId="77777777" w:rsidR="001A2002" w:rsidRPr="001A2002" w:rsidRDefault="001A2002" w:rsidP="001A2002">
            <w:pPr>
              <w:jc w:val="center"/>
              <w:rPr>
                <w:sz w:val="16"/>
                <w:szCs w:val="16"/>
                <w:lang w:val="ru-RU"/>
              </w:rPr>
            </w:pPr>
            <w:r w:rsidRPr="001A2002">
              <w:rPr>
                <w:sz w:val="16"/>
                <w:szCs w:val="16"/>
                <w:lang w:val="ru-RU"/>
              </w:rPr>
              <w:t>002</w:t>
            </w:r>
          </w:p>
        </w:tc>
        <w:tc>
          <w:tcPr>
            <w:tcW w:w="169" w:type="pct"/>
            <w:tcBorders>
              <w:top w:val="nil"/>
              <w:left w:val="nil"/>
              <w:bottom w:val="single" w:sz="4" w:space="0" w:color="auto"/>
              <w:right w:val="single" w:sz="4" w:space="0" w:color="auto"/>
            </w:tcBorders>
            <w:shd w:val="clear" w:color="auto" w:fill="auto"/>
            <w:noWrap/>
            <w:hideMark/>
          </w:tcPr>
          <w:p w14:paraId="33A17614" w14:textId="77777777" w:rsidR="001A2002" w:rsidRPr="001A2002" w:rsidRDefault="001A2002" w:rsidP="001A2002">
            <w:pPr>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543BAB0A" w14:textId="77777777" w:rsidR="001A2002" w:rsidRPr="001A2002" w:rsidRDefault="001A2002" w:rsidP="001A2002">
            <w:pPr>
              <w:rPr>
                <w:sz w:val="16"/>
                <w:szCs w:val="16"/>
                <w:lang w:val="ru-RU"/>
              </w:rPr>
            </w:pPr>
            <w:r w:rsidRPr="001A2002">
              <w:rPr>
                <w:sz w:val="16"/>
                <w:szCs w:val="16"/>
                <w:lang w:val="ru-RU"/>
              </w:rPr>
              <w:t>Свеча сброса №108</w:t>
            </w:r>
          </w:p>
        </w:tc>
        <w:tc>
          <w:tcPr>
            <w:tcW w:w="222" w:type="pct"/>
            <w:tcBorders>
              <w:top w:val="nil"/>
              <w:left w:val="nil"/>
              <w:bottom w:val="single" w:sz="4" w:space="0" w:color="auto"/>
              <w:right w:val="single" w:sz="4" w:space="0" w:color="auto"/>
            </w:tcBorders>
            <w:shd w:val="clear" w:color="auto" w:fill="auto"/>
            <w:noWrap/>
            <w:hideMark/>
          </w:tcPr>
          <w:p w14:paraId="101D8D4E" w14:textId="77777777" w:rsidR="001A2002" w:rsidRPr="001A2002" w:rsidRDefault="001A2002" w:rsidP="001A2002">
            <w:pPr>
              <w:jc w:val="center"/>
              <w:rPr>
                <w:sz w:val="16"/>
                <w:szCs w:val="16"/>
                <w:lang w:val="ru-RU"/>
              </w:rPr>
            </w:pPr>
            <w:r w:rsidRPr="001A2002">
              <w:rPr>
                <w:sz w:val="16"/>
                <w:szCs w:val="16"/>
                <w:lang w:val="ru-RU"/>
              </w:rPr>
              <w:t>1</w:t>
            </w:r>
          </w:p>
        </w:tc>
        <w:tc>
          <w:tcPr>
            <w:tcW w:w="146" w:type="pct"/>
            <w:tcBorders>
              <w:top w:val="nil"/>
              <w:left w:val="nil"/>
              <w:bottom w:val="single" w:sz="4" w:space="0" w:color="auto"/>
              <w:right w:val="single" w:sz="4" w:space="0" w:color="auto"/>
            </w:tcBorders>
            <w:shd w:val="clear" w:color="auto" w:fill="auto"/>
            <w:noWrap/>
            <w:hideMark/>
          </w:tcPr>
          <w:p w14:paraId="58C2A7AD" w14:textId="77777777" w:rsidR="001A2002" w:rsidRPr="001A2002" w:rsidRDefault="001A2002" w:rsidP="001A2002">
            <w:pPr>
              <w:jc w:val="center"/>
              <w:rPr>
                <w:sz w:val="16"/>
                <w:szCs w:val="16"/>
                <w:lang w:val="ru-RU"/>
              </w:rPr>
            </w:pPr>
            <w:r w:rsidRPr="001A2002">
              <w:rPr>
                <w:sz w:val="16"/>
                <w:szCs w:val="16"/>
                <w:lang w:val="ru-RU"/>
              </w:rPr>
              <w:t>0,17</w:t>
            </w:r>
          </w:p>
        </w:tc>
        <w:tc>
          <w:tcPr>
            <w:tcW w:w="257" w:type="pct"/>
            <w:tcBorders>
              <w:top w:val="nil"/>
              <w:left w:val="nil"/>
              <w:bottom w:val="single" w:sz="4" w:space="0" w:color="auto"/>
              <w:right w:val="single" w:sz="4" w:space="0" w:color="auto"/>
            </w:tcBorders>
            <w:shd w:val="clear" w:color="auto" w:fill="auto"/>
            <w:hideMark/>
          </w:tcPr>
          <w:p w14:paraId="3EA7767C" w14:textId="77777777" w:rsidR="001A2002" w:rsidRPr="001A2002" w:rsidRDefault="001A2002" w:rsidP="001A2002">
            <w:pPr>
              <w:rPr>
                <w:sz w:val="16"/>
                <w:szCs w:val="16"/>
                <w:lang w:val="ru-RU"/>
              </w:rPr>
            </w:pPr>
            <w:r w:rsidRPr="001A2002">
              <w:rPr>
                <w:sz w:val="16"/>
                <w:szCs w:val="16"/>
                <w:lang w:val="ru-RU"/>
              </w:rPr>
              <w:t>труба</w:t>
            </w:r>
          </w:p>
        </w:tc>
        <w:tc>
          <w:tcPr>
            <w:tcW w:w="193" w:type="pct"/>
            <w:tcBorders>
              <w:top w:val="nil"/>
              <w:left w:val="nil"/>
              <w:bottom w:val="single" w:sz="4" w:space="0" w:color="auto"/>
              <w:right w:val="single" w:sz="4" w:space="0" w:color="auto"/>
            </w:tcBorders>
            <w:shd w:val="clear" w:color="auto" w:fill="auto"/>
            <w:noWrap/>
            <w:hideMark/>
          </w:tcPr>
          <w:p w14:paraId="39793655" w14:textId="77777777" w:rsidR="001A2002" w:rsidRPr="001A2002" w:rsidRDefault="001A2002" w:rsidP="001A2002">
            <w:pPr>
              <w:jc w:val="center"/>
              <w:rPr>
                <w:sz w:val="16"/>
                <w:szCs w:val="16"/>
                <w:lang w:val="ru-RU"/>
              </w:rPr>
            </w:pPr>
            <w:r w:rsidRPr="001A2002">
              <w:rPr>
                <w:sz w:val="16"/>
                <w:szCs w:val="16"/>
                <w:lang w:val="ru-RU"/>
              </w:rPr>
              <w:t>0105</w:t>
            </w:r>
          </w:p>
        </w:tc>
        <w:tc>
          <w:tcPr>
            <w:tcW w:w="193" w:type="pct"/>
            <w:tcBorders>
              <w:top w:val="nil"/>
              <w:left w:val="nil"/>
              <w:bottom w:val="single" w:sz="4" w:space="0" w:color="auto"/>
              <w:right w:val="single" w:sz="4" w:space="0" w:color="auto"/>
            </w:tcBorders>
            <w:shd w:val="clear" w:color="auto" w:fill="auto"/>
            <w:noWrap/>
            <w:hideMark/>
          </w:tcPr>
          <w:p w14:paraId="7A26390F" w14:textId="77777777" w:rsidR="001A2002" w:rsidRPr="001A2002" w:rsidRDefault="001A2002" w:rsidP="001A2002">
            <w:pPr>
              <w:jc w:val="right"/>
              <w:rPr>
                <w:sz w:val="16"/>
                <w:szCs w:val="16"/>
                <w:lang w:val="ru-RU"/>
              </w:rPr>
            </w:pPr>
            <w:r w:rsidRPr="001A2002">
              <w:rPr>
                <w:sz w:val="16"/>
                <w:szCs w:val="16"/>
                <w:lang w:val="ru-RU"/>
              </w:rPr>
              <w:t>5</w:t>
            </w:r>
          </w:p>
        </w:tc>
        <w:tc>
          <w:tcPr>
            <w:tcW w:w="167" w:type="pct"/>
            <w:tcBorders>
              <w:top w:val="nil"/>
              <w:left w:val="nil"/>
              <w:bottom w:val="single" w:sz="4" w:space="0" w:color="auto"/>
              <w:right w:val="single" w:sz="4" w:space="0" w:color="auto"/>
            </w:tcBorders>
            <w:shd w:val="clear" w:color="auto" w:fill="auto"/>
            <w:hideMark/>
          </w:tcPr>
          <w:p w14:paraId="27680104" w14:textId="77777777" w:rsidR="001A2002" w:rsidRPr="001A2002" w:rsidRDefault="001A2002" w:rsidP="001A2002">
            <w:pPr>
              <w:jc w:val="right"/>
              <w:rPr>
                <w:sz w:val="16"/>
                <w:szCs w:val="16"/>
                <w:lang w:val="ru-RU"/>
              </w:rPr>
            </w:pPr>
            <w:r w:rsidRPr="001A2002">
              <w:rPr>
                <w:sz w:val="16"/>
                <w:szCs w:val="16"/>
                <w:lang w:val="ru-RU"/>
              </w:rPr>
              <w:t>0,05</w:t>
            </w:r>
          </w:p>
        </w:tc>
        <w:tc>
          <w:tcPr>
            <w:tcW w:w="187" w:type="pct"/>
            <w:tcBorders>
              <w:top w:val="nil"/>
              <w:left w:val="nil"/>
              <w:bottom w:val="single" w:sz="4" w:space="0" w:color="auto"/>
              <w:right w:val="single" w:sz="4" w:space="0" w:color="auto"/>
            </w:tcBorders>
            <w:shd w:val="clear" w:color="auto" w:fill="auto"/>
            <w:noWrap/>
            <w:hideMark/>
          </w:tcPr>
          <w:p w14:paraId="5BFBC700" w14:textId="77777777" w:rsidR="001A2002" w:rsidRPr="001A2002" w:rsidRDefault="001A2002" w:rsidP="001A2002">
            <w:pPr>
              <w:jc w:val="right"/>
              <w:rPr>
                <w:sz w:val="16"/>
                <w:szCs w:val="16"/>
                <w:lang w:val="ru-RU"/>
              </w:rPr>
            </w:pPr>
            <w:r w:rsidRPr="001A2002">
              <w:rPr>
                <w:sz w:val="16"/>
                <w:szCs w:val="16"/>
                <w:lang w:val="ru-RU"/>
              </w:rPr>
              <w:t>0,02</w:t>
            </w:r>
          </w:p>
        </w:tc>
        <w:tc>
          <w:tcPr>
            <w:tcW w:w="170" w:type="pct"/>
            <w:tcBorders>
              <w:top w:val="nil"/>
              <w:left w:val="nil"/>
              <w:bottom w:val="single" w:sz="4" w:space="0" w:color="auto"/>
              <w:right w:val="single" w:sz="4" w:space="0" w:color="auto"/>
            </w:tcBorders>
            <w:shd w:val="clear" w:color="auto" w:fill="auto"/>
            <w:noWrap/>
            <w:hideMark/>
          </w:tcPr>
          <w:p w14:paraId="650E2EF4" w14:textId="77777777" w:rsidR="001A2002" w:rsidRPr="001A2002" w:rsidRDefault="001A2002" w:rsidP="001A2002">
            <w:pPr>
              <w:jc w:val="right"/>
              <w:rPr>
                <w:sz w:val="16"/>
                <w:szCs w:val="16"/>
                <w:lang w:val="ru-RU"/>
              </w:rPr>
            </w:pPr>
            <w:r w:rsidRPr="001A2002">
              <w:rPr>
                <w:sz w:val="16"/>
                <w:szCs w:val="16"/>
                <w:lang w:val="ru-RU"/>
              </w:rPr>
              <w:t>3,93E-05</w:t>
            </w:r>
          </w:p>
        </w:tc>
        <w:tc>
          <w:tcPr>
            <w:tcW w:w="143" w:type="pct"/>
            <w:tcBorders>
              <w:top w:val="nil"/>
              <w:left w:val="nil"/>
              <w:bottom w:val="single" w:sz="4" w:space="0" w:color="auto"/>
              <w:right w:val="single" w:sz="4" w:space="0" w:color="auto"/>
            </w:tcBorders>
            <w:shd w:val="clear" w:color="auto" w:fill="auto"/>
            <w:noWrap/>
            <w:hideMark/>
          </w:tcPr>
          <w:p w14:paraId="6C2C2C51" w14:textId="77777777" w:rsidR="001A2002" w:rsidRPr="001A2002" w:rsidRDefault="001A2002" w:rsidP="001A2002">
            <w:pPr>
              <w:jc w:val="right"/>
              <w:rPr>
                <w:sz w:val="16"/>
                <w:szCs w:val="16"/>
                <w:lang w:val="ru-RU"/>
              </w:rPr>
            </w:pPr>
            <w:r w:rsidRPr="001A2002">
              <w:rPr>
                <w:sz w:val="16"/>
                <w:szCs w:val="16"/>
                <w:lang w:val="ru-RU"/>
              </w:rPr>
              <w:t>30</w:t>
            </w:r>
          </w:p>
        </w:tc>
        <w:tc>
          <w:tcPr>
            <w:tcW w:w="224" w:type="pct"/>
            <w:tcBorders>
              <w:top w:val="nil"/>
              <w:left w:val="nil"/>
              <w:bottom w:val="single" w:sz="4" w:space="0" w:color="auto"/>
              <w:right w:val="single" w:sz="4" w:space="0" w:color="auto"/>
            </w:tcBorders>
            <w:shd w:val="clear" w:color="auto" w:fill="auto"/>
            <w:noWrap/>
            <w:hideMark/>
          </w:tcPr>
          <w:p w14:paraId="75AD0BEB" w14:textId="77777777" w:rsidR="001A2002" w:rsidRPr="001A2002" w:rsidRDefault="001A2002" w:rsidP="001A2002">
            <w:pPr>
              <w:jc w:val="right"/>
              <w:rPr>
                <w:sz w:val="16"/>
                <w:szCs w:val="16"/>
                <w:lang w:val="ru-RU"/>
              </w:rPr>
            </w:pPr>
            <w:r w:rsidRPr="001A2002">
              <w:rPr>
                <w:sz w:val="16"/>
                <w:szCs w:val="16"/>
                <w:lang w:val="ru-RU"/>
              </w:rPr>
              <w:t>704144</w:t>
            </w:r>
          </w:p>
        </w:tc>
        <w:tc>
          <w:tcPr>
            <w:tcW w:w="224" w:type="pct"/>
            <w:tcBorders>
              <w:top w:val="nil"/>
              <w:left w:val="nil"/>
              <w:bottom w:val="single" w:sz="4" w:space="0" w:color="auto"/>
              <w:right w:val="single" w:sz="4" w:space="0" w:color="auto"/>
            </w:tcBorders>
            <w:shd w:val="clear" w:color="auto" w:fill="auto"/>
            <w:noWrap/>
            <w:hideMark/>
          </w:tcPr>
          <w:p w14:paraId="0AAF372D" w14:textId="77777777" w:rsidR="001A2002" w:rsidRPr="001A2002" w:rsidRDefault="001A2002" w:rsidP="001A2002">
            <w:pPr>
              <w:jc w:val="right"/>
              <w:rPr>
                <w:sz w:val="16"/>
                <w:szCs w:val="16"/>
                <w:lang w:val="ru-RU"/>
              </w:rPr>
            </w:pPr>
            <w:r w:rsidRPr="001A2002">
              <w:rPr>
                <w:sz w:val="16"/>
                <w:szCs w:val="16"/>
                <w:lang w:val="ru-RU"/>
              </w:rPr>
              <w:t>924296</w:t>
            </w:r>
          </w:p>
        </w:tc>
        <w:tc>
          <w:tcPr>
            <w:tcW w:w="114" w:type="pct"/>
            <w:tcBorders>
              <w:top w:val="nil"/>
              <w:left w:val="nil"/>
              <w:bottom w:val="single" w:sz="4" w:space="0" w:color="auto"/>
              <w:right w:val="single" w:sz="4" w:space="0" w:color="auto"/>
            </w:tcBorders>
            <w:shd w:val="clear" w:color="auto" w:fill="auto"/>
            <w:noWrap/>
            <w:hideMark/>
          </w:tcPr>
          <w:p w14:paraId="7EE4761C" w14:textId="77777777" w:rsidR="001A2002" w:rsidRPr="001A2002" w:rsidRDefault="001A2002" w:rsidP="001A2002">
            <w:pPr>
              <w:jc w:val="right"/>
              <w:rPr>
                <w:sz w:val="16"/>
                <w:szCs w:val="16"/>
                <w:lang w:val="ru-RU"/>
              </w:rPr>
            </w:pPr>
            <w:r w:rsidRPr="001A2002">
              <w:rPr>
                <w:sz w:val="16"/>
                <w:szCs w:val="16"/>
                <w:lang w:val="ru-RU"/>
              </w:rPr>
              <w:t> </w:t>
            </w:r>
          </w:p>
        </w:tc>
        <w:tc>
          <w:tcPr>
            <w:tcW w:w="114" w:type="pct"/>
            <w:tcBorders>
              <w:top w:val="nil"/>
              <w:left w:val="nil"/>
              <w:bottom w:val="single" w:sz="4" w:space="0" w:color="auto"/>
              <w:right w:val="single" w:sz="4" w:space="0" w:color="auto"/>
            </w:tcBorders>
            <w:shd w:val="clear" w:color="auto" w:fill="auto"/>
            <w:noWrap/>
            <w:hideMark/>
          </w:tcPr>
          <w:p w14:paraId="1D941C4A" w14:textId="77777777" w:rsidR="001A2002" w:rsidRPr="001A2002" w:rsidRDefault="001A2002" w:rsidP="001A2002">
            <w:pPr>
              <w:jc w:val="right"/>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560E0FFC" w14:textId="77777777" w:rsidR="001A2002" w:rsidRPr="001A2002" w:rsidRDefault="001A2002" w:rsidP="001A2002">
            <w:pPr>
              <w:rPr>
                <w:sz w:val="16"/>
                <w:szCs w:val="16"/>
                <w:lang w:val="ru-RU"/>
              </w:rPr>
            </w:pPr>
            <w:r w:rsidRPr="001A2002">
              <w:rPr>
                <w:sz w:val="16"/>
                <w:szCs w:val="16"/>
                <w:lang w:val="ru-RU"/>
              </w:rPr>
              <w:t> </w:t>
            </w:r>
          </w:p>
        </w:tc>
        <w:tc>
          <w:tcPr>
            <w:tcW w:w="243" w:type="pct"/>
            <w:tcBorders>
              <w:top w:val="nil"/>
              <w:left w:val="nil"/>
              <w:bottom w:val="single" w:sz="4" w:space="0" w:color="auto"/>
              <w:right w:val="single" w:sz="4" w:space="0" w:color="auto"/>
            </w:tcBorders>
            <w:shd w:val="clear" w:color="auto" w:fill="auto"/>
            <w:noWrap/>
            <w:hideMark/>
          </w:tcPr>
          <w:p w14:paraId="74880CDD" w14:textId="77777777" w:rsidR="001A2002" w:rsidRPr="001A2002" w:rsidRDefault="001A2002" w:rsidP="001A2002">
            <w:pPr>
              <w:jc w:val="right"/>
              <w:rPr>
                <w:sz w:val="16"/>
                <w:szCs w:val="16"/>
                <w:lang w:val="ru-RU"/>
              </w:rPr>
            </w:pPr>
            <w:r w:rsidRPr="001A2002">
              <w:rPr>
                <w:sz w:val="16"/>
                <w:szCs w:val="16"/>
                <w:lang w:val="ru-RU"/>
              </w:rPr>
              <w:t> </w:t>
            </w:r>
          </w:p>
        </w:tc>
        <w:tc>
          <w:tcPr>
            <w:tcW w:w="203" w:type="pct"/>
            <w:tcBorders>
              <w:top w:val="nil"/>
              <w:left w:val="nil"/>
              <w:bottom w:val="single" w:sz="4" w:space="0" w:color="auto"/>
              <w:right w:val="single" w:sz="4" w:space="0" w:color="auto"/>
            </w:tcBorders>
            <w:shd w:val="clear" w:color="auto" w:fill="auto"/>
            <w:noWrap/>
            <w:hideMark/>
          </w:tcPr>
          <w:p w14:paraId="22625DB8" w14:textId="77777777" w:rsidR="001A2002" w:rsidRPr="001A2002" w:rsidRDefault="001A2002" w:rsidP="001A2002">
            <w:pPr>
              <w:jc w:val="right"/>
              <w:rPr>
                <w:sz w:val="16"/>
                <w:szCs w:val="16"/>
                <w:lang w:val="ru-RU"/>
              </w:rPr>
            </w:pPr>
            <w:r w:rsidRPr="001A2002">
              <w:rPr>
                <w:sz w:val="16"/>
                <w:szCs w:val="16"/>
                <w:lang w:val="ru-RU"/>
              </w:rPr>
              <w:t> </w:t>
            </w:r>
          </w:p>
        </w:tc>
        <w:tc>
          <w:tcPr>
            <w:tcW w:w="276" w:type="pct"/>
            <w:tcBorders>
              <w:top w:val="nil"/>
              <w:left w:val="nil"/>
              <w:bottom w:val="single" w:sz="4" w:space="0" w:color="auto"/>
              <w:right w:val="single" w:sz="4" w:space="0" w:color="auto"/>
            </w:tcBorders>
            <w:shd w:val="clear" w:color="auto" w:fill="auto"/>
            <w:noWrap/>
            <w:hideMark/>
          </w:tcPr>
          <w:p w14:paraId="32B210D2" w14:textId="77777777" w:rsidR="001A2002" w:rsidRPr="001A2002" w:rsidRDefault="001A2002" w:rsidP="001A2002">
            <w:pPr>
              <w:jc w:val="right"/>
              <w:rPr>
                <w:sz w:val="16"/>
                <w:szCs w:val="16"/>
                <w:lang w:val="ru-RU"/>
              </w:rPr>
            </w:pPr>
            <w:r w:rsidRPr="001A2002">
              <w:rPr>
                <w:sz w:val="16"/>
                <w:szCs w:val="16"/>
                <w:lang w:val="ru-RU"/>
              </w:rPr>
              <w:t> </w:t>
            </w:r>
          </w:p>
        </w:tc>
        <w:tc>
          <w:tcPr>
            <w:tcW w:w="176" w:type="pct"/>
            <w:tcBorders>
              <w:top w:val="nil"/>
              <w:left w:val="nil"/>
              <w:bottom w:val="single" w:sz="4" w:space="0" w:color="auto"/>
              <w:right w:val="single" w:sz="4" w:space="0" w:color="auto"/>
            </w:tcBorders>
            <w:shd w:val="clear" w:color="auto" w:fill="auto"/>
            <w:noWrap/>
            <w:hideMark/>
          </w:tcPr>
          <w:p w14:paraId="743C0BDF" w14:textId="77777777" w:rsidR="001A2002" w:rsidRPr="001A2002" w:rsidRDefault="001A2002" w:rsidP="001A2002">
            <w:pPr>
              <w:jc w:val="right"/>
              <w:rPr>
                <w:sz w:val="16"/>
                <w:szCs w:val="16"/>
                <w:lang w:val="ru-RU"/>
              </w:rPr>
            </w:pPr>
            <w:r w:rsidRPr="001A2002">
              <w:rPr>
                <w:sz w:val="16"/>
                <w:szCs w:val="16"/>
                <w:lang w:val="ru-RU"/>
              </w:rPr>
              <w:t>0415</w:t>
            </w:r>
          </w:p>
        </w:tc>
        <w:tc>
          <w:tcPr>
            <w:tcW w:w="260" w:type="pct"/>
            <w:tcBorders>
              <w:top w:val="nil"/>
              <w:left w:val="nil"/>
              <w:bottom w:val="single" w:sz="4" w:space="0" w:color="auto"/>
              <w:right w:val="single" w:sz="4" w:space="0" w:color="auto"/>
            </w:tcBorders>
            <w:shd w:val="clear" w:color="auto" w:fill="auto"/>
            <w:hideMark/>
          </w:tcPr>
          <w:p w14:paraId="3EA06412" w14:textId="77777777" w:rsidR="001A2002" w:rsidRPr="001A2002" w:rsidRDefault="001A2002" w:rsidP="001A2002">
            <w:pPr>
              <w:rPr>
                <w:sz w:val="16"/>
                <w:szCs w:val="16"/>
                <w:lang w:val="ru-RU"/>
              </w:rPr>
            </w:pPr>
            <w:r w:rsidRPr="001A2002">
              <w:rPr>
                <w:sz w:val="16"/>
                <w:szCs w:val="16"/>
                <w:lang w:val="ru-RU"/>
              </w:rPr>
              <w:t>Смесь углеводородов предельных С1-С5 (1502*)</w:t>
            </w:r>
          </w:p>
        </w:tc>
        <w:tc>
          <w:tcPr>
            <w:tcW w:w="170" w:type="pct"/>
            <w:tcBorders>
              <w:top w:val="nil"/>
              <w:left w:val="nil"/>
              <w:bottom w:val="single" w:sz="4" w:space="0" w:color="auto"/>
              <w:right w:val="single" w:sz="4" w:space="0" w:color="auto"/>
            </w:tcBorders>
            <w:shd w:val="clear" w:color="auto" w:fill="auto"/>
            <w:noWrap/>
            <w:hideMark/>
          </w:tcPr>
          <w:p w14:paraId="2A2BDC55" w14:textId="77777777" w:rsidR="001A2002" w:rsidRPr="001A2002" w:rsidRDefault="001A2002" w:rsidP="001A2002">
            <w:pPr>
              <w:jc w:val="right"/>
              <w:rPr>
                <w:sz w:val="16"/>
                <w:szCs w:val="16"/>
                <w:lang w:val="ru-RU"/>
              </w:rPr>
            </w:pPr>
            <w:r w:rsidRPr="001A2002">
              <w:rPr>
                <w:sz w:val="16"/>
                <w:szCs w:val="16"/>
                <w:lang w:val="ru-RU"/>
              </w:rPr>
              <w:t>2,6196</w:t>
            </w:r>
          </w:p>
        </w:tc>
        <w:tc>
          <w:tcPr>
            <w:tcW w:w="178" w:type="pct"/>
            <w:tcBorders>
              <w:top w:val="nil"/>
              <w:left w:val="nil"/>
              <w:bottom w:val="single" w:sz="4" w:space="0" w:color="auto"/>
              <w:right w:val="single" w:sz="4" w:space="0" w:color="auto"/>
            </w:tcBorders>
            <w:shd w:val="clear" w:color="auto" w:fill="auto"/>
            <w:noWrap/>
            <w:hideMark/>
          </w:tcPr>
          <w:p w14:paraId="6FB081E4" w14:textId="77777777" w:rsidR="001A2002" w:rsidRPr="001A2002" w:rsidRDefault="001A2002" w:rsidP="001A2002">
            <w:pPr>
              <w:jc w:val="right"/>
              <w:rPr>
                <w:sz w:val="16"/>
                <w:szCs w:val="16"/>
                <w:lang w:val="ru-RU"/>
              </w:rPr>
            </w:pPr>
            <w:r w:rsidRPr="001A2002">
              <w:rPr>
                <w:sz w:val="16"/>
                <w:szCs w:val="16"/>
                <w:lang w:val="ru-RU"/>
              </w:rPr>
              <w:t>73981377</w:t>
            </w:r>
          </w:p>
        </w:tc>
        <w:tc>
          <w:tcPr>
            <w:tcW w:w="170" w:type="pct"/>
            <w:tcBorders>
              <w:top w:val="nil"/>
              <w:left w:val="nil"/>
              <w:bottom w:val="single" w:sz="4" w:space="0" w:color="auto"/>
              <w:right w:val="single" w:sz="4" w:space="0" w:color="auto"/>
            </w:tcBorders>
            <w:shd w:val="clear" w:color="auto" w:fill="auto"/>
            <w:noWrap/>
            <w:hideMark/>
          </w:tcPr>
          <w:p w14:paraId="6173FFF0" w14:textId="77777777" w:rsidR="001A2002" w:rsidRPr="001A2002" w:rsidRDefault="001A2002" w:rsidP="001A2002">
            <w:pPr>
              <w:jc w:val="right"/>
              <w:rPr>
                <w:sz w:val="16"/>
                <w:szCs w:val="16"/>
                <w:lang w:val="ru-RU"/>
              </w:rPr>
            </w:pPr>
            <w:r w:rsidRPr="001A2002">
              <w:rPr>
                <w:sz w:val="16"/>
                <w:szCs w:val="16"/>
                <w:lang w:val="ru-RU"/>
              </w:rPr>
              <w:t>0,0016</w:t>
            </w:r>
          </w:p>
        </w:tc>
        <w:tc>
          <w:tcPr>
            <w:tcW w:w="135" w:type="pct"/>
            <w:tcBorders>
              <w:top w:val="nil"/>
              <w:left w:val="nil"/>
              <w:bottom w:val="single" w:sz="4" w:space="0" w:color="auto"/>
              <w:right w:val="single" w:sz="4" w:space="0" w:color="auto"/>
            </w:tcBorders>
            <w:shd w:val="clear" w:color="auto" w:fill="auto"/>
            <w:noWrap/>
            <w:hideMark/>
          </w:tcPr>
          <w:p w14:paraId="3A2E7A9F" w14:textId="77777777" w:rsidR="001A2002" w:rsidRPr="001A2002" w:rsidRDefault="001A2002" w:rsidP="001A2002">
            <w:pPr>
              <w:jc w:val="center"/>
              <w:rPr>
                <w:sz w:val="16"/>
                <w:szCs w:val="16"/>
                <w:lang w:val="ru-RU"/>
              </w:rPr>
            </w:pPr>
            <w:r w:rsidRPr="001A2002">
              <w:rPr>
                <w:sz w:val="16"/>
                <w:szCs w:val="16"/>
                <w:lang w:val="ru-RU"/>
              </w:rPr>
              <w:t>2026</w:t>
            </w:r>
          </w:p>
        </w:tc>
      </w:tr>
      <w:tr w:rsidR="001A2002" w:rsidRPr="001A2002" w14:paraId="05160072" w14:textId="77777777" w:rsidTr="001A2002">
        <w:trPr>
          <w:trHeight w:val="170"/>
        </w:trPr>
        <w:tc>
          <w:tcPr>
            <w:tcW w:w="155" w:type="pct"/>
            <w:tcBorders>
              <w:top w:val="nil"/>
              <w:left w:val="single" w:sz="4" w:space="0" w:color="auto"/>
              <w:bottom w:val="single" w:sz="4" w:space="0" w:color="auto"/>
              <w:right w:val="single" w:sz="4" w:space="0" w:color="auto"/>
            </w:tcBorders>
            <w:shd w:val="clear" w:color="auto" w:fill="auto"/>
            <w:hideMark/>
          </w:tcPr>
          <w:p w14:paraId="6C6437BF" w14:textId="77777777" w:rsidR="001A2002" w:rsidRPr="001A2002" w:rsidRDefault="001A2002" w:rsidP="001A2002">
            <w:pPr>
              <w:jc w:val="center"/>
              <w:rPr>
                <w:sz w:val="16"/>
                <w:szCs w:val="16"/>
                <w:lang w:val="ru-RU"/>
              </w:rPr>
            </w:pPr>
            <w:r w:rsidRPr="001A2002">
              <w:rPr>
                <w:sz w:val="16"/>
                <w:szCs w:val="16"/>
                <w:lang w:val="ru-RU"/>
              </w:rPr>
              <w:t>002</w:t>
            </w:r>
          </w:p>
        </w:tc>
        <w:tc>
          <w:tcPr>
            <w:tcW w:w="169" w:type="pct"/>
            <w:tcBorders>
              <w:top w:val="nil"/>
              <w:left w:val="nil"/>
              <w:bottom w:val="single" w:sz="4" w:space="0" w:color="auto"/>
              <w:right w:val="single" w:sz="4" w:space="0" w:color="auto"/>
            </w:tcBorders>
            <w:shd w:val="clear" w:color="auto" w:fill="auto"/>
            <w:noWrap/>
            <w:hideMark/>
          </w:tcPr>
          <w:p w14:paraId="5BBB8994" w14:textId="77777777" w:rsidR="001A2002" w:rsidRPr="001A2002" w:rsidRDefault="001A2002" w:rsidP="001A2002">
            <w:pPr>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4499E1E2" w14:textId="77777777" w:rsidR="001A2002" w:rsidRPr="001A2002" w:rsidRDefault="001A2002" w:rsidP="001A2002">
            <w:pPr>
              <w:rPr>
                <w:sz w:val="16"/>
                <w:szCs w:val="16"/>
                <w:lang w:val="ru-RU"/>
              </w:rPr>
            </w:pPr>
            <w:r w:rsidRPr="001A2002">
              <w:rPr>
                <w:sz w:val="16"/>
                <w:szCs w:val="16"/>
                <w:lang w:val="ru-RU"/>
              </w:rPr>
              <w:t>Свеча сброса №108</w:t>
            </w:r>
          </w:p>
        </w:tc>
        <w:tc>
          <w:tcPr>
            <w:tcW w:w="222" w:type="pct"/>
            <w:tcBorders>
              <w:top w:val="nil"/>
              <w:left w:val="nil"/>
              <w:bottom w:val="single" w:sz="4" w:space="0" w:color="auto"/>
              <w:right w:val="single" w:sz="4" w:space="0" w:color="auto"/>
            </w:tcBorders>
            <w:shd w:val="clear" w:color="auto" w:fill="auto"/>
            <w:noWrap/>
            <w:hideMark/>
          </w:tcPr>
          <w:p w14:paraId="5E7B8340" w14:textId="77777777" w:rsidR="001A2002" w:rsidRPr="001A2002" w:rsidRDefault="001A2002" w:rsidP="001A2002">
            <w:pPr>
              <w:jc w:val="center"/>
              <w:rPr>
                <w:sz w:val="16"/>
                <w:szCs w:val="16"/>
                <w:lang w:val="ru-RU"/>
              </w:rPr>
            </w:pPr>
            <w:r w:rsidRPr="001A2002">
              <w:rPr>
                <w:sz w:val="16"/>
                <w:szCs w:val="16"/>
                <w:lang w:val="ru-RU"/>
              </w:rPr>
              <w:t>1</w:t>
            </w:r>
          </w:p>
        </w:tc>
        <w:tc>
          <w:tcPr>
            <w:tcW w:w="146" w:type="pct"/>
            <w:tcBorders>
              <w:top w:val="nil"/>
              <w:left w:val="nil"/>
              <w:bottom w:val="single" w:sz="4" w:space="0" w:color="auto"/>
              <w:right w:val="single" w:sz="4" w:space="0" w:color="auto"/>
            </w:tcBorders>
            <w:shd w:val="clear" w:color="auto" w:fill="auto"/>
            <w:noWrap/>
            <w:hideMark/>
          </w:tcPr>
          <w:p w14:paraId="43671A86" w14:textId="77777777" w:rsidR="001A2002" w:rsidRPr="001A2002" w:rsidRDefault="001A2002" w:rsidP="001A2002">
            <w:pPr>
              <w:jc w:val="center"/>
              <w:rPr>
                <w:sz w:val="16"/>
                <w:szCs w:val="16"/>
                <w:lang w:val="ru-RU"/>
              </w:rPr>
            </w:pPr>
            <w:r w:rsidRPr="001A2002">
              <w:rPr>
                <w:sz w:val="16"/>
                <w:szCs w:val="16"/>
                <w:lang w:val="ru-RU"/>
              </w:rPr>
              <w:t>0,17</w:t>
            </w:r>
          </w:p>
        </w:tc>
        <w:tc>
          <w:tcPr>
            <w:tcW w:w="257" w:type="pct"/>
            <w:tcBorders>
              <w:top w:val="nil"/>
              <w:left w:val="nil"/>
              <w:bottom w:val="single" w:sz="4" w:space="0" w:color="auto"/>
              <w:right w:val="single" w:sz="4" w:space="0" w:color="auto"/>
            </w:tcBorders>
            <w:shd w:val="clear" w:color="auto" w:fill="auto"/>
            <w:hideMark/>
          </w:tcPr>
          <w:p w14:paraId="65714C36" w14:textId="77777777" w:rsidR="001A2002" w:rsidRPr="001A2002" w:rsidRDefault="001A2002" w:rsidP="001A2002">
            <w:pPr>
              <w:rPr>
                <w:sz w:val="16"/>
                <w:szCs w:val="16"/>
                <w:lang w:val="ru-RU"/>
              </w:rPr>
            </w:pPr>
            <w:r w:rsidRPr="001A2002">
              <w:rPr>
                <w:sz w:val="16"/>
                <w:szCs w:val="16"/>
                <w:lang w:val="ru-RU"/>
              </w:rPr>
              <w:t>труба</w:t>
            </w:r>
          </w:p>
        </w:tc>
        <w:tc>
          <w:tcPr>
            <w:tcW w:w="193" w:type="pct"/>
            <w:tcBorders>
              <w:top w:val="nil"/>
              <w:left w:val="nil"/>
              <w:bottom w:val="single" w:sz="4" w:space="0" w:color="auto"/>
              <w:right w:val="single" w:sz="4" w:space="0" w:color="auto"/>
            </w:tcBorders>
            <w:shd w:val="clear" w:color="auto" w:fill="auto"/>
            <w:noWrap/>
            <w:hideMark/>
          </w:tcPr>
          <w:p w14:paraId="4685A309" w14:textId="77777777" w:rsidR="001A2002" w:rsidRPr="001A2002" w:rsidRDefault="001A2002" w:rsidP="001A2002">
            <w:pPr>
              <w:jc w:val="center"/>
              <w:rPr>
                <w:sz w:val="16"/>
                <w:szCs w:val="16"/>
                <w:lang w:val="ru-RU"/>
              </w:rPr>
            </w:pPr>
            <w:r w:rsidRPr="001A2002">
              <w:rPr>
                <w:sz w:val="16"/>
                <w:szCs w:val="16"/>
                <w:lang w:val="ru-RU"/>
              </w:rPr>
              <w:t>0106</w:t>
            </w:r>
          </w:p>
        </w:tc>
        <w:tc>
          <w:tcPr>
            <w:tcW w:w="193" w:type="pct"/>
            <w:tcBorders>
              <w:top w:val="nil"/>
              <w:left w:val="nil"/>
              <w:bottom w:val="single" w:sz="4" w:space="0" w:color="auto"/>
              <w:right w:val="single" w:sz="4" w:space="0" w:color="auto"/>
            </w:tcBorders>
            <w:shd w:val="clear" w:color="auto" w:fill="auto"/>
            <w:noWrap/>
            <w:hideMark/>
          </w:tcPr>
          <w:p w14:paraId="0FCC6DEF" w14:textId="77777777" w:rsidR="001A2002" w:rsidRPr="001A2002" w:rsidRDefault="001A2002" w:rsidP="001A2002">
            <w:pPr>
              <w:jc w:val="right"/>
              <w:rPr>
                <w:sz w:val="16"/>
                <w:szCs w:val="16"/>
                <w:lang w:val="ru-RU"/>
              </w:rPr>
            </w:pPr>
            <w:r w:rsidRPr="001A2002">
              <w:rPr>
                <w:sz w:val="16"/>
                <w:szCs w:val="16"/>
                <w:lang w:val="ru-RU"/>
              </w:rPr>
              <w:t>5</w:t>
            </w:r>
          </w:p>
        </w:tc>
        <w:tc>
          <w:tcPr>
            <w:tcW w:w="167" w:type="pct"/>
            <w:tcBorders>
              <w:top w:val="nil"/>
              <w:left w:val="nil"/>
              <w:bottom w:val="single" w:sz="4" w:space="0" w:color="auto"/>
              <w:right w:val="single" w:sz="4" w:space="0" w:color="auto"/>
            </w:tcBorders>
            <w:shd w:val="clear" w:color="auto" w:fill="auto"/>
            <w:hideMark/>
          </w:tcPr>
          <w:p w14:paraId="30A21F40" w14:textId="77777777" w:rsidR="001A2002" w:rsidRPr="001A2002" w:rsidRDefault="001A2002" w:rsidP="001A2002">
            <w:pPr>
              <w:jc w:val="right"/>
              <w:rPr>
                <w:sz w:val="16"/>
                <w:szCs w:val="16"/>
                <w:lang w:val="ru-RU"/>
              </w:rPr>
            </w:pPr>
            <w:r w:rsidRPr="001A2002">
              <w:rPr>
                <w:sz w:val="16"/>
                <w:szCs w:val="16"/>
                <w:lang w:val="ru-RU"/>
              </w:rPr>
              <w:t>0,05</w:t>
            </w:r>
          </w:p>
        </w:tc>
        <w:tc>
          <w:tcPr>
            <w:tcW w:w="187" w:type="pct"/>
            <w:tcBorders>
              <w:top w:val="nil"/>
              <w:left w:val="nil"/>
              <w:bottom w:val="single" w:sz="4" w:space="0" w:color="auto"/>
              <w:right w:val="single" w:sz="4" w:space="0" w:color="auto"/>
            </w:tcBorders>
            <w:shd w:val="clear" w:color="auto" w:fill="auto"/>
            <w:noWrap/>
            <w:hideMark/>
          </w:tcPr>
          <w:p w14:paraId="5695A148" w14:textId="77777777" w:rsidR="001A2002" w:rsidRPr="001A2002" w:rsidRDefault="001A2002" w:rsidP="001A2002">
            <w:pPr>
              <w:jc w:val="right"/>
              <w:rPr>
                <w:sz w:val="16"/>
                <w:szCs w:val="16"/>
                <w:lang w:val="ru-RU"/>
              </w:rPr>
            </w:pPr>
            <w:r w:rsidRPr="001A2002">
              <w:rPr>
                <w:sz w:val="16"/>
                <w:szCs w:val="16"/>
                <w:lang w:val="ru-RU"/>
              </w:rPr>
              <w:t>0,23</w:t>
            </w:r>
          </w:p>
        </w:tc>
        <w:tc>
          <w:tcPr>
            <w:tcW w:w="170" w:type="pct"/>
            <w:tcBorders>
              <w:top w:val="nil"/>
              <w:left w:val="nil"/>
              <w:bottom w:val="single" w:sz="4" w:space="0" w:color="auto"/>
              <w:right w:val="single" w:sz="4" w:space="0" w:color="auto"/>
            </w:tcBorders>
            <w:shd w:val="clear" w:color="auto" w:fill="auto"/>
            <w:noWrap/>
            <w:hideMark/>
          </w:tcPr>
          <w:p w14:paraId="4559287D" w14:textId="77777777" w:rsidR="001A2002" w:rsidRPr="001A2002" w:rsidRDefault="001A2002" w:rsidP="001A2002">
            <w:pPr>
              <w:jc w:val="right"/>
              <w:rPr>
                <w:sz w:val="16"/>
                <w:szCs w:val="16"/>
                <w:lang w:val="ru-RU"/>
              </w:rPr>
            </w:pPr>
            <w:r w:rsidRPr="001A2002">
              <w:rPr>
                <w:sz w:val="16"/>
                <w:szCs w:val="16"/>
                <w:lang w:val="ru-RU"/>
              </w:rPr>
              <w:t>0,000452</w:t>
            </w:r>
          </w:p>
        </w:tc>
        <w:tc>
          <w:tcPr>
            <w:tcW w:w="143" w:type="pct"/>
            <w:tcBorders>
              <w:top w:val="nil"/>
              <w:left w:val="nil"/>
              <w:bottom w:val="single" w:sz="4" w:space="0" w:color="auto"/>
              <w:right w:val="single" w:sz="4" w:space="0" w:color="auto"/>
            </w:tcBorders>
            <w:shd w:val="clear" w:color="auto" w:fill="auto"/>
            <w:noWrap/>
            <w:hideMark/>
          </w:tcPr>
          <w:p w14:paraId="08731B61" w14:textId="77777777" w:rsidR="001A2002" w:rsidRPr="001A2002" w:rsidRDefault="001A2002" w:rsidP="001A2002">
            <w:pPr>
              <w:jc w:val="right"/>
              <w:rPr>
                <w:sz w:val="16"/>
                <w:szCs w:val="16"/>
                <w:lang w:val="ru-RU"/>
              </w:rPr>
            </w:pPr>
            <w:r w:rsidRPr="001A2002">
              <w:rPr>
                <w:sz w:val="16"/>
                <w:szCs w:val="16"/>
                <w:lang w:val="ru-RU"/>
              </w:rPr>
              <w:t>30</w:t>
            </w:r>
          </w:p>
        </w:tc>
        <w:tc>
          <w:tcPr>
            <w:tcW w:w="224" w:type="pct"/>
            <w:tcBorders>
              <w:top w:val="nil"/>
              <w:left w:val="nil"/>
              <w:bottom w:val="single" w:sz="4" w:space="0" w:color="auto"/>
              <w:right w:val="single" w:sz="4" w:space="0" w:color="auto"/>
            </w:tcBorders>
            <w:shd w:val="clear" w:color="auto" w:fill="auto"/>
            <w:noWrap/>
            <w:hideMark/>
          </w:tcPr>
          <w:p w14:paraId="42EE1528" w14:textId="77777777" w:rsidR="001A2002" w:rsidRPr="001A2002" w:rsidRDefault="001A2002" w:rsidP="001A2002">
            <w:pPr>
              <w:jc w:val="right"/>
              <w:rPr>
                <w:sz w:val="16"/>
                <w:szCs w:val="16"/>
                <w:lang w:val="ru-RU"/>
              </w:rPr>
            </w:pPr>
            <w:r w:rsidRPr="001A2002">
              <w:rPr>
                <w:sz w:val="16"/>
                <w:szCs w:val="16"/>
                <w:lang w:val="ru-RU"/>
              </w:rPr>
              <w:t>679411</w:t>
            </w:r>
          </w:p>
        </w:tc>
        <w:tc>
          <w:tcPr>
            <w:tcW w:w="224" w:type="pct"/>
            <w:tcBorders>
              <w:top w:val="nil"/>
              <w:left w:val="nil"/>
              <w:bottom w:val="single" w:sz="4" w:space="0" w:color="auto"/>
              <w:right w:val="single" w:sz="4" w:space="0" w:color="auto"/>
            </w:tcBorders>
            <w:shd w:val="clear" w:color="auto" w:fill="auto"/>
            <w:noWrap/>
            <w:hideMark/>
          </w:tcPr>
          <w:p w14:paraId="42AE6CDB" w14:textId="77777777" w:rsidR="001A2002" w:rsidRPr="001A2002" w:rsidRDefault="001A2002" w:rsidP="001A2002">
            <w:pPr>
              <w:jc w:val="right"/>
              <w:rPr>
                <w:sz w:val="16"/>
                <w:szCs w:val="16"/>
                <w:lang w:val="ru-RU"/>
              </w:rPr>
            </w:pPr>
            <w:r w:rsidRPr="001A2002">
              <w:rPr>
                <w:sz w:val="16"/>
                <w:szCs w:val="16"/>
                <w:lang w:val="ru-RU"/>
              </w:rPr>
              <w:t>907084</w:t>
            </w:r>
          </w:p>
        </w:tc>
        <w:tc>
          <w:tcPr>
            <w:tcW w:w="114" w:type="pct"/>
            <w:tcBorders>
              <w:top w:val="nil"/>
              <w:left w:val="nil"/>
              <w:bottom w:val="single" w:sz="4" w:space="0" w:color="auto"/>
              <w:right w:val="single" w:sz="4" w:space="0" w:color="auto"/>
            </w:tcBorders>
            <w:shd w:val="clear" w:color="auto" w:fill="auto"/>
            <w:noWrap/>
            <w:hideMark/>
          </w:tcPr>
          <w:p w14:paraId="3892F8C8" w14:textId="77777777" w:rsidR="001A2002" w:rsidRPr="001A2002" w:rsidRDefault="001A2002" w:rsidP="001A2002">
            <w:pPr>
              <w:jc w:val="right"/>
              <w:rPr>
                <w:sz w:val="16"/>
                <w:szCs w:val="16"/>
                <w:lang w:val="ru-RU"/>
              </w:rPr>
            </w:pPr>
            <w:r w:rsidRPr="001A2002">
              <w:rPr>
                <w:sz w:val="16"/>
                <w:szCs w:val="16"/>
                <w:lang w:val="ru-RU"/>
              </w:rPr>
              <w:t> </w:t>
            </w:r>
          </w:p>
        </w:tc>
        <w:tc>
          <w:tcPr>
            <w:tcW w:w="114" w:type="pct"/>
            <w:tcBorders>
              <w:top w:val="nil"/>
              <w:left w:val="nil"/>
              <w:bottom w:val="single" w:sz="4" w:space="0" w:color="auto"/>
              <w:right w:val="single" w:sz="4" w:space="0" w:color="auto"/>
            </w:tcBorders>
            <w:shd w:val="clear" w:color="auto" w:fill="auto"/>
            <w:noWrap/>
            <w:hideMark/>
          </w:tcPr>
          <w:p w14:paraId="795EE7B8" w14:textId="77777777" w:rsidR="001A2002" w:rsidRPr="001A2002" w:rsidRDefault="001A2002" w:rsidP="001A2002">
            <w:pPr>
              <w:jc w:val="right"/>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48EC8098" w14:textId="77777777" w:rsidR="001A2002" w:rsidRPr="001A2002" w:rsidRDefault="001A2002" w:rsidP="001A2002">
            <w:pPr>
              <w:rPr>
                <w:sz w:val="16"/>
                <w:szCs w:val="16"/>
                <w:lang w:val="ru-RU"/>
              </w:rPr>
            </w:pPr>
            <w:r w:rsidRPr="001A2002">
              <w:rPr>
                <w:sz w:val="16"/>
                <w:szCs w:val="16"/>
                <w:lang w:val="ru-RU"/>
              </w:rPr>
              <w:t> </w:t>
            </w:r>
          </w:p>
        </w:tc>
        <w:tc>
          <w:tcPr>
            <w:tcW w:w="243" w:type="pct"/>
            <w:tcBorders>
              <w:top w:val="nil"/>
              <w:left w:val="nil"/>
              <w:bottom w:val="single" w:sz="4" w:space="0" w:color="auto"/>
              <w:right w:val="single" w:sz="4" w:space="0" w:color="auto"/>
            </w:tcBorders>
            <w:shd w:val="clear" w:color="auto" w:fill="auto"/>
            <w:noWrap/>
            <w:hideMark/>
          </w:tcPr>
          <w:p w14:paraId="340E1FB6" w14:textId="77777777" w:rsidR="001A2002" w:rsidRPr="001A2002" w:rsidRDefault="001A2002" w:rsidP="001A2002">
            <w:pPr>
              <w:jc w:val="right"/>
              <w:rPr>
                <w:sz w:val="16"/>
                <w:szCs w:val="16"/>
                <w:lang w:val="ru-RU"/>
              </w:rPr>
            </w:pPr>
            <w:r w:rsidRPr="001A2002">
              <w:rPr>
                <w:sz w:val="16"/>
                <w:szCs w:val="16"/>
                <w:lang w:val="ru-RU"/>
              </w:rPr>
              <w:t> </w:t>
            </w:r>
          </w:p>
        </w:tc>
        <w:tc>
          <w:tcPr>
            <w:tcW w:w="203" w:type="pct"/>
            <w:tcBorders>
              <w:top w:val="nil"/>
              <w:left w:val="nil"/>
              <w:bottom w:val="single" w:sz="4" w:space="0" w:color="auto"/>
              <w:right w:val="single" w:sz="4" w:space="0" w:color="auto"/>
            </w:tcBorders>
            <w:shd w:val="clear" w:color="auto" w:fill="auto"/>
            <w:noWrap/>
            <w:hideMark/>
          </w:tcPr>
          <w:p w14:paraId="1CE35074" w14:textId="77777777" w:rsidR="001A2002" w:rsidRPr="001A2002" w:rsidRDefault="001A2002" w:rsidP="001A2002">
            <w:pPr>
              <w:jc w:val="right"/>
              <w:rPr>
                <w:sz w:val="16"/>
                <w:szCs w:val="16"/>
                <w:lang w:val="ru-RU"/>
              </w:rPr>
            </w:pPr>
            <w:r w:rsidRPr="001A2002">
              <w:rPr>
                <w:sz w:val="16"/>
                <w:szCs w:val="16"/>
                <w:lang w:val="ru-RU"/>
              </w:rPr>
              <w:t> </w:t>
            </w:r>
          </w:p>
        </w:tc>
        <w:tc>
          <w:tcPr>
            <w:tcW w:w="276" w:type="pct"/>
            <w:tcBorders>
              <w:top w:val="nil"/>
              <w:left w:val="nil"/>
              <w:bottom w:val="single" w:sz="4" w:space="0" w:color="auto"/>
              <w:right w:val="single" w:sz="4" w:space="0" w:color="auto"/>
            </w:tcBorders>
            <w:shd w:val="clear" w:color="auto" w:fill="auto"/>
            <w:noWrap/>
            <w:hideMark/>
          </w:tcPr>
          <w:p w14:paraId="5792229E" w14:textId="77777777" w:rsidR="001A2002" w:rsidRPr="001A2002" w:rsidRDefault="001A2002" w:rsidP="001A2002">
            <w:pPr>
              <w:jc w:val="right"/>
              <w:rPr>
                <w:sz w:val="16"/>
                <w:szCs w:val="16"/>
                <w:lang w:val="ru-RU"/>
              </w:rPr>
            </w:pPr>
            <w:r w:rsidRPr="001A2002">
              <w:rPr>
                <w:sz w:val="16"/>
                <w:szCs w:val="16"/>
                <w:lang w:val="ru-RU"/>
              </w:rPr>
              <w:t> </w:t>
            </w:r>
          </w:p>
        </w:tc>
        <w:tc>
          <w:tcPr>
            <w:tcW w:w="176" w:type="pct"/>
            <w:tcBorders>
              <w:top w:val="nil"/>
              <w:left w:val="nil"/>
              <w:bottom w:val="single" w:sz="4" w:space="0" w:color="auto"/>
              <w:right w:val="single" w:sz="4" w:space="0" w:color="auto"/>
            </w:tcBorders>
            <w:shd w:val="clear" w:color="auto" w:fill="auto"/>
            <w:noWrap/>
            <w:hideMark/>
          </w:tcPr>
          <w:p w14:paraId="1C46F53F" w14:textId="77777777" w:rsidR="001A2002" w:rsidRPr="001A2002" w:rsidRDefault="001A2002" w:rsidP="001A2002">
            <w:pPr>
              <w:jc w:val="right"/>
              <w:rPr>
                <w:sz w:val="16"/>
                <w:szCs w:val="16"/>
                <w:lang w:val="ru-RU"/>
              </w:rPr>
            </w:pPr>
            <w:r w:rsidRPr="001A2002">
              <w:rPr>
                <w:sz w:val="16"/>
                <w:szCs w:val="16"/>
                <w:lang w:val="ru-RU"/>
              </w:rPr>
              <w:t>0415</w:t>
            </w:r>
          </w:p>
        </w:tc>
        <w:tc>
          <w:tcPr>
            <w:tcW w:w="260" w:type="pct"/>
            <w:tcBorders>
              <w:top w:val="nil"/>
              <w:left w:val="nil"/>
              <w:bottom w:val="single" w:sz="4" w:space="0" w:color="auto"/>
              <w:right w:val="single" w:sz="4" w:space="0" w:color="auto"/>
            </w:tcBorders>
            <w:shd w:val="clear" w:color="auto" w:fill="auto"/>
            <w:hideMark/>
          </w:tcPr>
          <w:p w14:paraId="693B304D" w14:textId="77777777" w:rsidR="001A2002" w:rsidRPr="001A2002" w:rsidRDefault="001A2002" w:rsidP="001A2002">
            <w:pPr>
              <w:rPr>
                <w:sz w:val="16"/>
                <w:szCs w:val="16"/>
                <w:lang w:val="ru-RU"/>
              </w:rPr>
            </w:pPr>
            <w:r w:rsidRPr="001A2002">
              <w:rPr>
                <w:sz w:val="16"/>
                <w:szCs w:val="16"/>
                <w:lang w:val="ru-RU"/>
              </w:rPr>
              <w:t>Смесь углеводородов предельных С1-С5 (1502*)</w:t>
            </w:r>
          </w:p>
        </w:tc>
        <w:tc>
          <w:tcPr>
            <w:tcW w:w="170" w:type="pct"/>
            <w:tcBorders>
              <w:top w:val="nil"/>
              <w:left w:val="nil"/>
              <w:bottom w:val="single" w:sz="4" w:space="0" w:color="auto"/>
              <w:right w:val="single" w:sz="4" w:space="0" w:color="auto"/>
            </w:tcBorders>
            <w:shd w:val="clear" w:color="auto" w:fill="auto"/>
            <w:noWrap/>
            <w:hideMark/>
          </w:tcPr>
          <w:p w14:paraId="1EB8DF94" w14:textId="77777777" w:rsidR="001A2002" w:rsidRPr="001A2002" w:rsidRDefault="001A2002" w:rsidP="001A2002">
            <w:pPr>
              <w:jc w:val="right"/>
              <w:rPr>
                <w:sz w:val="16"/>
                <w:szCs w:val="16"/>
                <w:lang w:val="ru-RU"/>
              </w:rPr>
            </w:pPr>
            <w:r w:rsidRPr="001A2002">
              <w:rPr>
                <w:sz w:val="16"/>
                <w:szCs w:val="16"/>
                <w:lang w:val="ru-RU"/>
              </w:rPr>
              <w:t>2,6196</w:t>
            </w:r>
          </w:p>
        </w:tc>
        <w:tc>
          <w:tcPr>
            <w:tcW w:w="178" w:type="pct"/>
            <w:tcBorders>
              <w:top w:val="nil"/>
              <w:left w:val="nil"/>
              <w:bottom w:val="single" w:sz="4" w:space="0" w:color="auto"/>
              <w:right w:val="single" w:sz="4" w:space="0" w:color="auto"/>
            </w:tcBorders>
            <w:shd w:val="clear" w:color="auto" w:fill="auto"/>
            <w:noWrap/>
            <w:hideMark/>
          </w:tcPr>
          <w:p w14:paraId="3565EFEE" w14:textId="77777777" w:rsidR="001A2002" w:rsidRPr="001A2002" w:rsidRDefault="001A2002" w:rsidP="001A2002">
            <w:pPr>
              <w:jc w:val="right"/>
              <w:rPr>
                <w:sz w:val="16"/>
                <w:szCs w:val="16"/>
                <w:lang w:val="ru-RU"/>
              </w:rPr>
            </w:pPr>
            <w:r w:rsidRPr="001A2002">
              <w:rPr>
                <w:sz w:val="16"/>
                <w:szCs w:val="16"/>
                <w:lang w:val="ru-RU"/>
              </w:rPr>
              <w:t>6438149</w:t>
            </w:r>
          </w:p>
        </w:tc>
        <w:tc>
          <w:tcPr>
            <w:tcW w:w="170" w:type="pct"/>
            <w:tcBorders>
              <w:top w:val="nil"/>
              <w:left w:val="nil"/>
              <w:bottom w:val="single" w:sz="4" w:space="0" w:color="auto"/>
              <w:right w:val="single" w:sz="4" w:space="0" w:color="auto"/>
            </w:tcBorders>
            <w:shd w:val="clear" w:color="auto" w:fill="auto"/>
            <w:noWrap/>
            <w:hideMark/>
          </w:tcPr>
          <w:p w14:paraId="22B25C06" w14:textId="77777777" w:rsidR="001A2002" w:rsidRPr="001A2002" w:rsidRDefault="001A2002" w:rsidP="001A2002">
            <w:pPr>
              <w:jc w:val="right"/>
              <w:rPr>
                <w:sz w:val="16"/>
                <w:szCs w:val="16"/>
                <w:lang w:val="ru-RU"/>
              </w:rPr>
            </w:pPr>
            <w:r w:rsidRPr="001A2002">
              <w:rPr>
                <w:sz w:val="16"/>
                <w:szCs w:val="16"/>
                <w:lang w:val="ru-RU"/>
              </w:rPr>
              <w:t>0,0016</w:t>
            </w:r>
          </w:p>
        </w:tc>
        <w:tc>
          <w:tcPr>
            <w:tcW w:w="135" w:type="pct"/>
            <w:tcBorders>
              <w:top w:val="nil"/>
              <w:left w:val="nil"/>
              <w:bottom w:val="single" w:sz="4" w:space="0" w:color="auto"/>
              <w:right w:val="single" w:sz="4" w:space="0" w:color="auto"/>
            </w:tcBorders>
            <w:shd w:val="clear" w:color="auto" w:fill="auto"/>
            <w:noWrap/>
            <w:hideMark/>
          </w:tcPr>
          <w:p w14:paraId="2F810E80" w14:textId="77777777" w:rsidR="001A2002" w:rsidRPr="001A2002" w:rsidRDefault="001A2002" w:rsidP="001A2002">
            <w:pPr>
              <w:jc w:val="center"/>
              <w:rPr>
                <w:sz w:val="16"/>
                <w:szCs w:val="16"/>
                <w:lang w:val="ru-RU"/>
              </w:rPr>
            </w:pPr>
            <w:r w:rsidRPr="001A2002">
              <w:rPr>
                <w:sz w:val="16"/>
                <w:szCs w:val="16"/>
                <w:lang w:val="ru-RU"/>
              </w:rPr>
              <w:t>2026</w:t>
            </w:r>
          </w:p>
        </w:tc>
      </w:tr>
      <w:tr w:rsidR="001A2002" w:rsidRPr="001A2002" w14:paraId="3EDC8EF1" w14:textId="77777777" w:rsidTr="001A2002">
        <w:trPr>
          <w:trHeight w:val="170"/>
        </w:trPr>
        <w:tc>
          <w:tcPr>
            <w:tcW w:w="155" w:type="pct"/>
            <w:tcBorders>
              <w:top w:val="nil"/>
              <w:left w:val="single" w:sz="4" w:space="0" w:color="auto"/>
              <w:bottom w:val="single" w:sz="4" w:space="0" w:color="auto"/>
              <w:right w:val="single" w:sz="4" w:space="0" w:color="auto"/>
            </w:tcBorders>
            <w:shd w:val="clear" w:color="auto" w:fill="auto"/>
            <w:hideMark/>
          </w:tcPr>
          <w:p w14:paraId="381BD4E1" w14:textId="77777777" w:rsidR="001A2002" w:rsidRPr="001A2002" w:rsidRDefault="001A2002" w:rsidP="001A2002">
            <w:pPr>
              <w:jc w:val="center"/>
              <w:rPr>
                <w:sz w:val="16"/>
                <w:szCs w:val="16"/>
                <w:lang w:val="ru-RU"/>
              </w:rPr>
            </w:pPr>
            <w:r w:rsidRPr="001A2002">
              <w:rPr>
                <w:sz w:val="16"/>
                <w:szCs w:val="16"/>
                <w:lang w:val="ru-RU"/>
              </w:rPr>
              <w:t>002</w:t>
            </w:r>
          </w:p>
        </w:tc>
        <w:tc>
          <w:tcPr>
            <w:tcW w:w="169" w:type="pct"/>
            <w:tcBorders>
              <w:top w:val="nil"/>
              <w:left w:val="nil"/>
              <w:bottom w:val="single" w:sz="4" w:space="0" w:color="auto"/>
              <w:right w:val="single" w:sz="4" w:space="0" w:color="auto"/>
            </w:tcBorders>
            <w:shd w:val="clear" w:color="auto" w:fill="auto"/>
            <w:noWrap/>
            <w:hideMark/>
          </w:tcPr>
          <w:p w14:paraId="1EC28FCF" w14:textId="77777777" w:rsidR="001A2002" w:rsidRPr="001A2002" w:rsidRDefault="001A2002" w:rsidP="001A2002">
            <w:pPr>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2913CA66" w14:textId="77777777" w:rsidR="001A2002" w:rsidRPr="001A2002" w:rsidRDefault="001A2002" w:rsidP="001A2002">
            <w:pPr>
              <w:rPr>
                <w:sz w:val="16"/>
                <w:szCs w:val="16"/>
                <w:lang w:val="ru-RU"/>
              </w:rPr>
            </w:pPr>
            <w:r w:rsidRPr="001A2002">
              <w:rPr>
                <w:sz w:val="16"/>
                <w:szCs w:val="16"/>
                <w:lang w:val="ru-RU"/>
              </w:rPr>
              <w:t>Свеча сброса №108</w:t>
            </w:r>
          </w:p>
        </w:tc>
        <w:tc>
          <w:tcPr>
            <w:tcW w:w="222" w:type="pct"/>
            <w:tcBorders>
              <w:top w:val="nil"/>
              <w:left w:val="nil"/>
              <w:bottom w:val="single" w:sz="4" w:space="0" w:color="auto"/>
              <w:right w:val="single" w:sz="4" w:space="0" w:color="auto"/>
            </w:tcBorders>
            <w:shd w:val="clear" w:color="auto" w:fill="auto"/>
            <w:noWrap/>
            <w:hideMark/>
          </w:tcPr>
          <w:p w14:paraId="7748687E" w14:textId="77777777" w:rsidR="001A2002" w:rsidRPr="001A2002" w:rsidRDefault="001A2002" w:rsidP="001A2002">
            <w:pPr>
              <w:jc w:val="center"/>
              <w:rPr>
                <w:sz w:val="16"/>
                <w:szCs w:val="16"/>
                <w:lang w:val="ru-RU"/>
              </w:rPr>
            </w:pPr>
            <w:r w:rsidRPr="001A2002">
              <w:rPr>
                <w:sz w:val="16"/>
                <w:szCs w:val="16"/>
                <w:lang w:val="ru-RU"/>
              </w:rPr>
              <w:t>1</w:t>
            </w:r>
          </w:p>
        </w:tc>
        <w:tc>
          <w:tcPr>
            <w:tcW w:w="146" w:type="pct"/>
            <w:tcBorders>
              <w:top w:val="nil"/>
              <w:left w:val="nil"/>
              <w:bottom w:val="single" w:sz="4" w:space="0" w:color="auto"/>
              <w:right w:val="single" w:sz="4" w:space="0" w:color="auto"/>
            </w:tcBorders>
            <w:shd w:val="clear" w:color="auto" w:fill="auto"/>
            <w:noWrap/>
            <w:hideMark/>
          </w:tcPr>
          <w:p w14:paraId="2FDDA7E1" w14:textId="77777777" w:rsidR="001A2002" w:rsidRPr="001A2002" w:rsidRDefault="001A2002" w:rsidP="001A2002">
            <w:pPr>
              <w:jc w:val="center"/>
              <w:rPr>
                <w:sz w:val="16"/>
                <w:szCs w:val="16"/>
                <w:lang w:val="ru-RU"/>
              </w:rPr>
            </w:pPr>
            <w:r w:rsidRPr="001A2002">
              <w:rPr>
                <w:sz w:val="16"/>
                <w:szCs w:val="16"/>
                <w:lang w:val="ru-RU"/>
              </w:rPr>
              <w:t>0,17</w:t>
            </w:r>
          </w:p>
        </w:tc>
        <w:tc>
          <w:tcPr>
            <w:tcW w:w="257" w:type="pct"/>
            <w:tcBorders>
              <w:top w:val="nil"/>
              <w:left w:val="nil"/>
              <w:bottom w:val="single" w:sz="4" w:space="0" w:color="auto"/>
              <w:right w:val="single" w:sz="4" w:space="0" w:color="auto"/>
            </w:tcBorders>
            <w:shd w:val="clear" w:color="auto" w:fill="auto"/>
            <w:hideMark/>
          </w:tcPr>
          <w:p w14:paraId="657E3130" w14:textId="77777777" w:rsidR="001A2002" w:rsidRPr="001A2002" w:rsidRDefault="001A2002" w:rsidP="001A2002">
            <w:pPr>
              <w:rPr>
                <w:sz w:val="16"/>
                <w:szCs w:val="16"/>
                <w:lang w:val="ru-RU"/>
              </w:rPr>
            </w:pPr>
            <w:r w:rsidRPr="001A2002">
              <w:rPr>
                <w:sz w:val="16"/>
                <w:szCs w:val="16"/>
                <w:lang w:val="ru-RU"/>
              </w:rPr>
              <w:t>труба</w:t>
            </w:r>
          </w:p>
        </w:tc>
        <w:tc>
          <w:tcPr>
            <w:tcW w:w="193" w:type="pct"/>
            <w:tcBorders>
              <w:top w:val="nil"/>
              <w:left w:val="nil"/>
              <w:bottom w:val="single" w:sz="4" w:space="0" w:color="auto"/>
              <w:right w:val="single" w:sz="4" w:space="0" w:color="auto"/>
            </w:tcBorders>
            <w:shd w:val="clear" w:color="auto" w:fill="auto"/>
            <w:noWrap/>
            <w:hideMark/>
          </w:tcPr>
          <w:p w14:paraId="3531DF19" w14:textId="77777777" w:rsidR="001A2002" w:rsidRPr="001A2002" w:rsidRDefault="001A2002" w:rsidP="001A2002">
            <w:pPr>
              <w:jc w:val="center"/>
              <w:rPr>
                <w:sz w:val="16"/>
                <w:szCs w:val="16"/>
                <w:lang w:val="ru-RU"/>
              </w:rPr>
            </w:pPr>
            <w:r w:rsidRPr="001A2002">
              <w:rPr>
                <w:sz w:val="16"/>
                <w:szCs w:val="16"/>
                <w:lang w:val="ru-RU"/>
              </w:rPr>
              <w:t>0107</w:t>
            </w:r>
          </w:p>
        </w:tc>
        <w:tc>
          <w:tcPr>
            <w:tcW w:w="193" w:type="pct"/>
            <w:tcBorders>
              <w:top w:val="nil"/>
              <w:left w:val="nil"/>
              <w:bottom w:val="single" w:sz="4" w:space="0" w:color="auto"/>
              <w:right w:val="single" w:sz="4" w:space="0" w:color="auto"/>
            </w:tcBorders>
            <w:shd w:val="clear" w:color="auto" w:fill="auto"/>
            <w:noWrap/>
            <w:hideMark/>
          </w:tcPr>
          <w:p w14:paraId="554881B2" w14:textId="77777777" w:rsidR="001A2002" w:rsidRPr="001A2002" w:rsidRDefault="001A2002" w:rsidP="001A2002">
            <w:pPr>
              <w:jc w:val="right"/>
              <w:rPr>
                <w:sz w:val="16"/>
                <w:szCs w:val="16"/>
                <w:lang w:val="ru-RU"/>
              </w:rPr>
            </w:pPr>
            <w:r w:rsidRPr="001A2002">
              <w:rPr>
                <w:sz w:val="16"/>
                <w:szCs w:val="16"/>
                <w:lang w:val="ru-RU"/>
              </w:rPr>
              <w:t>5</w:t>
            </w:r>
          </w:p>
        </w:tc>
        <w:tc>
          <w:tcPr>
            <w:tcW w:w="167" w:type="pct"/>
            <w:tcBorders>
              <w:top w:val="nil"/>
              <w:left w:val="nil"/>
              <w:bottom w:val="single" w:sz="4" w:space="0" w:color="auto"/>
              <w:right w:val="single" w:sz="4" w:space="0" w:color="auto"/>
            </w:tcBorders>
            <w:shd w:val="clear" w:color="auto" w:fill="auto"/>
            <w:hideMark/>
          </w:tcPr>
          <w:p w14:paraId="59A46BAB" w14:textId="77777777" w:rsidR="001A2002" w:rsidRPr="001A2002" w:rsidRDefault="001A2002" w:rsidP="001A2002">
            <w:pPr>
              <w:jc w:val="right"/>
              <w:rPr>
                <w:sz w:val="16"/>
                <w:szCs w:val="16"/>
                <w:lang w:val="ru-RU"/>
              </w:rPr>
            </w:pPr>
            <w:r w:rsidRPr="001A2002">
              <w:rPr>
                <w:sz w:val="16"/>
                <w:szCs w:val="16"/>
                <w:lang w:val="ru-RU"/>
              </w:rPr>
              <w:t>0,05</w:t>
            </w:r>
          </w:p>
        </w:tc>
        <w:tc>
          <w:tcPr>
            <w:tcW w:w="187" w:type="pct"/>
            <w:tcBorders>
              <w:top w:val="nil"/>
              <w:left w:val="nil"/>
              <w:bottom w:val="single" w:sz="4" w:space="0" w:color="auto"/>
              <w:right w:val="single" w:sz="4" w:space="0" w:color="auto"/>
            </w:tcBorders>
            <w:shd w:val="clear" w:color="auto" w:fill="auto"/>
            <w:noWrap/>
            <w:hideMark/>
          </w:tcPr>
          <w:p w14:paraId="13C36F71" w14:textId="77777777" w:rsidR="001A2002" w:rsidRPr="001A2002" w:rsidRDefault="001A2002" w:rsidP="001A2002">
            <w:pPr>
              <w:jc w:val="right"/>
              <w:rPr>
                <w:sz w:val="16"/>
                <w:szCs w:val="16"/>
                <w:lang w:val="ru-RU"/>
              </w:rPr>
            </w:pPr>
            <w:r w:rsidRPr="001A2002">
              <w:rPr>
                <w:sz w:val="16"/>
                <w:szCs w:val="16"/>
                <w:lang w:val="ru-RU"/>
              </w:rPr>
              <w:t>0,23</w:t>
            </w:r>
          </w:p>
        </w:tc>
        <w:tc>
          <w:tcPr>
            <w:tcW w:w="170" w:type="pct"/>
            <w:tcBorders>
              <w:top w:val="nil"/>
              <w:left w:val="nil"/>
              <w:bottom w:val="single" w:sz="4" w:space="0" w:color="auto"/>
              <w:right w:val="single" w:sz="4" w:space="0" w:color="auto"/>
            </w:tcBorders>
            <w:shd w:val="clear" w:color="auto" w:fill="auto"/>
            <w:noWrap/>
            <w:hideMark/>
          </w:tcPr>
          <w:p w14:paraId="4B97003E" w14:textId="77777777" w:rsidR="001A2002" w:rsidRPr="001A2002" w:rsidRDefault="001A2002" w:rsidP="001A2002">
            <w:pPr>
              <w:jc w:val="right"/>
              <w:rPr>
                <w:sz w:val="16"/>
                <w:szCs w:val="16"/>
                <w:lang w:val="ru-RU"/>
              </w:rPr>
            </w:pPr>
            <w:r w:rsidRPr="001A2002">
              <w:rPr>
                <w:sz w:val="16"/>
                <w:szCs w:val="16"/>
                <w:lang w:val="ru-RU"/>
              </w:rPr>
              <w:t>0,000452</w:t>
            </w:r>
          </w:p>
        </w:tc>
        <w:tc>
          <w:tcPr>
            <w:tcW w:w="143" w:type="pct"/>
            <w:tcBorders>
              <w:top w:val="nil"/>
              <w:left w:val="nil"/>
              <w:bottom w:val="single" w:sz="4" w:space="0" w:color="auto"/>
              <w:right w:val="single" w:sz="4" w:space="0" w:color="auto"/>
            </w:tcBorders>
            <w:shd w:val="clear" w:color="auto" w:fill="auto"/>
            <w:noWrap/>
            <w:hideMark/>
          </w:tcPr>
          <w:p w14:paraId="7AF11B38" w14:textId="77777777" w:rsidR="001A2002" w:rsidRPr="001A2002" w:rsidRDefault="001A2002" w:rsidP="001A2002">
            <w:pPr>
              <w:jc w:val="right"/>
              <w:rPr>
                <w:sz w:val="16"/>
                <w:szCs w:val="16"/>
                <w:lang w:val="ru-RU"/>
              </w:rPr>
            </w:pPr>
            <w:r w:rsidRPr="001A2002">
              <w:rPr>
                <w:sz w:val="16"/>
                <w:szCs w:val="16"/>
                <w:lang w:val="ru-RU"/>
              </w:rPr>
              <w:t>30</w:t>
            </w:r>
          </w:p>
        </w:tc>
        <w:tc>
          <w:tcPr>
            <w:tcW w:w="224" w:type="pct"/>
            <w:tcBorders>
              <w:top w:val="nil"/>
              <w:left w:val="nil"/>
              <w:bottom w:val="single" w:sz="4" w:space="0" w:color="auto"/>
              <w:right w:val="single" w:sz="4" w:space="0" w:color="auto"/>
            </w:tcBorders>
            <w:shd w:val="clear" w:color="auto" w:fill="auto"/>
            <w:noWrap/>
            <w:hideMark/>
          </w:tcPr>
          <w:p w14:paraId="0EAE253D" w14:textId="77777777" w:rsidR="001A2002" w:rsidRPr="001A2002" w:rsidRDefault="001A2002" w:rsidP="001A2002">
            <w:pPr>
              <w:jc w:val="right"/>
              <w:rPr>
                <w:sz w:val="16"/>
                <w:szCs w:val="16"/>
                <w:lang w:val="ru-RU"/>
              </w:rPr>
            </w:pPr>
            <w:r w:rsidRPr="001A2002">
              <w:rPr>
                <w:sz w:val="16"/>
                <w:szCs w:val="16"/>
                <w:lang w:val="ru-RU"/>
              </w:rPr>
              <w:t>679411</w:t>
            </w:r>
          </w:p>
        </w:tc>
        <w:tc>
          <w:tcPr>
            <w:tcW w:w="224" w:type="pct"/>
            <w:tcBorders>
              <w:top w:val="nil"/>
              <w:left w:val="nil"/>
              <w:bottom w:val="single" w:sz="4" w:space="0" w:color="auto"/>
              <w:right w:val="single" w:sz="4" w:space="0" w:color="auto"/>
            </w:tcBorders>
            <w:shd w:val="clear" w:color="auto" w:fill="auto"/>
            <w:noWrap/>
            <w:hideMark/>
          </w:tcPr>
          <w:p w14:paraId="49D74C3B" w14:textId="77777777" w:rsidR="001A2002" w:rsidRPr="001A2002" w:rsidRDefault="001A2002" w:rsidP="001A2002">
            <w:pPr>
              <w:jc w:val="right"/>
              <w:rPr>
                <w:sz w:val="16"/>
                <w:szCs w:val="16"/>
                <w:lang w:val="ru-RU"/>
              </w:rPr>
            </w:pPr>
            <w:r w:rsidRPr="001A2002">
              <w:rPr>
                <w:sz w:val="16"/>
                <w:szCs w:val="16"/>
                <w:lang w:val="ru-RU"/>
              </w:rPr>
              <w:t>907084</w:t>
            </w:r>
          </w:p>
        </w:tc>
        <w:tc>
          <w:tcPr>
            <w:tcW w:w="114" w:type="pct"/>
            <w:tcBorders>
              <w:top w:val="nil"/>
              <w:left w:val="nil"/>
              <w:bottom w:val="single" w:sz="4" w:space="0" w:color="auto"/>
              <w:right w:val="single" w:sz="4" w:space="0" w:color="auto"/>
            </w:tcBorders>
            <w:shd w:val="clear" w:color="auto" w:fill="auto"/>
            <w:noWrap/>
            <w:hideMark/>
          </w:tcPr>
          <w:p w14:paraId="639460AD" w14:textId="77777777" w:rsidR="001A2002" w:rsidRPr="001A2002" w:rsidRDefault="001A2002" w:rsidP="001A2002">
            <w:pPr>
              <w:jc w:val="right"/>
              <w:rPr>
                <w:sz w:val="16"/>
                <w:szCs w:val="16"/>
                <w:lang w:val="ru-RU"/>
              </w:rPr>
            </w:pPr>
            <w:r w:rsidRPr="001A2002">
              <w:rPr>
                <w:sz w:val="16"/>
                <w:szCs w:val="16"/>
                <w:lang w:val="ru-RU"/>
              </w:rPr>
              <w:t> </w:t>
            </w:r>
          </w:p>
        </w:tc>
        <w:tc>
          <w:tcPr>
            <w:tcW w:w="114" w:type="pct"/>
            <w:tcBorders>
              <w:top w:val="nil"/>
              <w:left w:val="nil"/>
              <w:bottom w:val="single" w:sz="4" w:space="0" w:color="auto"/>
              <w:right w:val="single" w:sz="4" w:space="0" w:color="auto"/>
            </w:tcBorders>
            <w:shd w:val="clear" w:color="auto" w:fill="auto"/>
            <w:noWrap/>
            <w:hideMark/>
          </w:tcPr>
          <w:p w14:paraId="4E4DC69B" w14:textId="77777777" w:rsidR="001A2002" w:rsidRPr="001A2002" w:rsidRDefault="001A2002" w:rsidP="001A2002">
            <w:pPr>
              <w:jc w:val="right"/>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18C90885" w14:textId="77777777" w:rsidR="001A2002" w:rsidRPr="001A2002" w:rsidRDefault="001A2002" w:rsidP="001A2002">
            <w:pPr>
              <w:rPr>
                <w:sz w:val="16"/>
                <w:szCs w:val="16"/>
                <w:lang w:val="ru-RU"/>
              </w:rPr>
            </w:pPr>
            <w:r w:rsidRPr="001A2002">
              <w:rPr>
                <w:sz w:val="16"/>
                <w:szCs w:val="16"/>
                <w:lang w:val="ru-RU"/>
              </w:rPr>
              <w:t> </w:t>
            </w:r>
          </w:p>
        </w:tc>
        <w:tc>
          <w:tcPr>
            <w:tcW w:w="243" w:type="pct"/>
            <w:tcBorders>
              <w:top w:val="nil"/>
              <w:left w:val="nil"/>
              <w:bottom w:val="single" w:sz="4" w:space="0" w:color="auto"/>
              <w:right w:val="single" w:sz="4" w:space="0" w:color="auto"/>
            </w:tcBorders>
            <w:shd w:val="clear" w:color="auto" w:fill="auto"/>
            <w:noWrap/>
            <w:hideMark/>
          </w:tcPr>
          <w:p w14:paraId="7358927B" w14:textId="77777777" w:rsidR="001A2002" w:rsidRPr="001A2002" w:rsidRDefault="001A2002" w:rsidP="001A2002">
            <w:pPr>
              <w:jc w:val="right"/>
              <w:rPr>
                <w:sz w:val="16"/>
                <w:szCs w:val="16"/>
                <w:lang w:val="ru-RU"/>
              </w:rPr>
            </w:pPr>
            <w:r w:rsidRPr="001A2002">
              <w:rPr>
                <w:sz w:val="16"/>
                <w:szCs w:val="16"/>
                <w:lang w:val="ru-RU"/>
              </w:rPr>
              <w:t> </w:t>
            </w:r>
          </w:p>
        </w:tc>
        <w:tc>
          <w:tcPr>
            <w:tcW w:w="203" w:type="pct"/>
            <w:tcBorders>
              <w:top w:val="nil"/>
              <w:left w:val="nil"/>
              <w:bottom w:val="single" w:sz="4" w:space="0" w:color="auto"/>
              <w:right w:val="single" w:sz="4" w:space="0" w:color="auto"/>
            </w:tcBorders>
            <w:shd w:val="clear" w:color="auto" w:fill="auto"/>
            <w:noWrap/>
            <w:hideMark/>
          </w:tcPr>
          <w:p w14:paraId="27F8736B" w14:textId="77777777" w:rsidR="001A2002" w:rsidRPr="001A2002" w:rsidRDefault="001A2002" w:rsidP="001A2002">
            <w:pPr>
              <w:jc w:val="right"/>
              <w:rPr>
                <w:sz w:val="16"/>
                <w:szCs w:val="16"/>
                <w:lang w:val="ru-RU"/>
              </w:rPr>
            </w:pPr>
            <w:r w:rsidRPr="001A2002">
              <w:rPr>
                <w:sz w:val="16"/>
                <w:szCs w:val="16"/>
                <w:lang w:val="ru-RU"/>
              </w:rPr>
              <w:t> </w:t>
            </w:r>
          </w:p>
        </w:tc>
        <w:tc>
          <w:tcPr>
            <w:tcW w:w="276" w:type="pct"/>
            <w:tcBorders>
              <w:top w:val="nil"/>
              <w:left w:val="nil"/>
              <w:bottom w:val="single" w:sz="4" w:space="0" w:color="auto"/>
              <w:right w:val="single" w:sz="4" w:space="0" w:color="auto"/>
            </w:tcBorders>
            <w:shd w:val="clear" w:color="auto" w:fill="auto"/>
            <w:noWrap/>
            <w:hideMark/>
          </w:tcPr>
          <w:p w14:paraId="01709795" w14:textId="77777777" w:rsidR="001A2002" w:rsidRPr="001A2002" w:rsidRDefault="001A2002" w:rsidP="001A2002">
            <w:pPr>
              <w:jc w:val="right"/>
              <w:rPr>
                <w:sz w:val="16"/>
                <w:szCs w:val="16"/>
                <w:lang w:val="ru-RU"/>
              </w:rPr>
            </w:pPr>
            <w:r w:rsidRPr="001A2002">
              <w:rPr>
                <w:sz w:val="16"/>
                <w:szCs w:val="16"/>
                <w:lang w:val="ru-RU"/>
              </w:rPr>
              <w:t> </w:t>
            </w:r>
          </w:p>
        </w:tc>
        <w:tc>
          <w:tcPr>
            <w:tcW w:w="176" w:type="pct"/>
            <w:tcBorders>
              <w:top w:val="nil"/>
              <w:left w:val="nil"/>
              <w:bottom w:val="single" w:sz="4" w:space="0" w:color="auto"/>
              <w:right w:val="single" w:sz="4" w:space="0" w:color="auto"/>
            </w:tcBorders>
            <w:shd w:val="clear" w:color="auto" w:fill="auto"/>
            <w:noWrap/>
            <w:hideMark/>
          </w:tcPr>
          <w:p w14:paraId="5773DC16" w14:textId="77777777" w:rsidR="001A2002" w:rsidRPr="001A2002" w:rsidRDefault="001A2002" w:rsidP="001A2002">
            <w:pPr>
              <w:jc w:val="right"/>
              <w:rPr>
                <w:sz w:val="16"/>
                <w:szCs w:val="16"/>
                <w:lang w:val="ru-RU"/>
              </w:rPr>
            </w:pPr>
            <w:r w:rsidRPr="001A2002">
              <w:rPr>
                <w:sz w:val="16"/>
                <w:szCs w:val="16"/>
                <w:lang w:val="ru-RU"/>
              </w:rPr>
              <w:t>0415</w:t>
            </w:r>
          </w:p>
        </w:tc>
        <w:tc>
          <w:tcPr>
            <w:tcW w:w="260" w:type="pct"/>
            <w:tcBorders>
              <w:top w:val="nil"/>
              <w:left w:val="nil"/>
              <w:bottom w:val="single" w:sz="4" w:space="0" w:color="auto"/>
              <w:right w:val="single" w:sz="4" w:space="0" w:color="auto"/>
            </w:tcBorders>
            <w:shd w:val="clear" w:color="auto" w:fill="auto"/>
            <w:hideMark/>
          </w:tcPr>
          <w:p w14:paraId="12CF113C" w14:textId="77777777" w:rsidR="001A2002" w:rsidRPr="001A2002" w:rsidRDefault="001A2002" w:rsidP="001A2002">
            <w:pPr>
              <w:rPr>
                <w:sz w:val="16"/>
                <w:szCs w:val="16"/>
                <w:lang w:val="ru-RU"/>
              </w:rPr>
            </w:pPr>
            <w:r w:rsidRPr="001A2002">
              <w:rPr>
                <w:sz w:val="16"/>
                <w:szCs w:val="16"/>
                <w:lang w:val="ru-RU"/>
              </w:rPr>
              <w:t>Смесь углеводородов предельных С1-С5 (1502*)</w:t>
            </w:r>
          </w:p>
        </w:tc>
        <w:tc>
          <w:tcPr>
            <w:tcW w:w="170" w:type="pct"/>
            <w:tcBorders>
              <w:top w:val="nil"/>
              <w:left w:val="nil"/>
              <w:bottom w:val="single" w:sz="4" w:space="0" w:color="auto"/>
              <w:right w:val="single" w:sz="4" w:space="0" w:color="auto"/>
            </w:tcBorders>
            <w:shd w:val="clear" w:color="auto" w:fill="auto"/>
            <w:noWrap/>
            <w:hideMark/>
          </w:tcPr>
          <w:p w14:paraId="2CD4F68D" w14:textId="77777777" w:rsidR="001A2002" w:rsidRPr="001A2002" w:rsidRDefault="001A2002" w:rsidP="001A2002">
            <w:pPr>
              <w:jc w:val="right"/>
              <w:rPr>
                <w:sz w:val="16"/>
                <w:szCs w:val="16"/>
                <w:lang w:val="ru-RU"/>
              </w:rPr>
            </w:pPr>
            <w:r w:rsidRPr="001A2002">
              <w:rPr>
                <w:sz w:val="16"/>
                <w:szCs w:val="16"/>
                <w:lang w:val="ru-RU"/>
              </w:rPr>
              <w:t>2,6196</w:t>
            </w:r>
          </w:p>
        </w:tc>
        <w:tc>
          <w:tcPr>
            <w:tcW w:w="178" w:type="pct"/>
            <w:tcBorders>
              <w:top w:val="nil"/>
              <w:left w:val="nil"/>
              <w:bottom w:val="single" w:sz="4" w:space="0" w:color="auto"/>
              <w:right w:val="single" w:sz="4" w:space="0" w:color="auto"/>
            </w:tcBorders>
            <w:shd w:val="clear" w:color="auto" w:fill="auto"/>
            <w:noWrap/>
            <w:hideMark/>
          </w:tcPr>
          <w:p w14:paraId="01034B34" w14:textId="77777777" w:rsidR="001A2002" w:rsidRPr="001A2002" w:rsidRDefault="001A2002" w:rsidP="001A2002">
            <w:pPr>
              <w:jc w:val="right"/>
              <w:rPr>
                <w:sz w:val="16"/>
                <w:szCs w:val="16"/>
                <w:lang w:val="ru-RU"/>
              </w:rPr>
            </w:pPr>
            <w:r w:rsidRPr="001A2002">
              <w:rPr>
                <w:sz w:val="16"/>
                <w:szCs w:val="16"/>
                <w:lang w:val="ru-RU"/>
              </w:rPr>
              <w:t>6438149</w:t>
            </w:r>
          </w:p>
        </w:tc>
        <w:tc>
          <w:tcPr>
            <w:tcW w:w="170" w:type="pct"/>
            <w:tcBorders>
              <w:top w:val="nil"/>
              <w:left w:val="nil"/>
              <w:bottom w:val="single" w:sz="4" w:space="0" w:color="auto"/>
              <w:right w:val="single" w:sz="4" w:space="0" w:color="auto"/>
            </w:tcBorders>
            <w:shd w:val="clear" w:color="auto" w:fill="auto"/>
            <w:noWrap/>
            <w:hideMark/>
          </w:tcPr>
          <w:p w14:paraId="7668C468" w14:textId="77777777" w:rsidR="001A2002" w:rsidRPr="001A2002" w:rsidRDefault="001A2002" w:rsidP="001A2002">
            <w:pPr>
              <w:jc w:val="right"/>
              <w:rPr>
                <w:sz w:val="16"/>
                <w:szCs w:val="16"/>
                <w:lang w:val="ru-RU"/>
              </w:rPr>
            </w:pPr>
            <w:r w:rsidRPr="001A2002">
              <w:rPr>
                <w:sz w:val="16"/>
                <w:szCs w:val="16"/>
                <w:lang w:val="ru-RU"/>
              </w:rPr>
              <w:t>0,0016</w:t>
            </w:r>
          </w:p>
        </w:tc>
        <w:tc>
          <w:tcPr>
            <w:tcW w:w="135" w:type="pct"/>
            <w:tcBorders>
              <w:top w:val="nil"/>
              <w:left w:val="nil"/>
              <w:bottom w:val="single" w:sz="4" w:space="0" w:color="auto"/>
              <w:right w:val="single" w:sz="4" w:space="0" w:color="auto"/>
            </w:tcBorders>
            <w:shd w:val="clear" w:color="auto" w:fill="auto"/>
            <w:noWrap/>
            <w:hideMark/>
          </w:tcPr>
          <w:p w14:paraId="2C43C4AB" w14:textId="77777777" w:rsidR="001A2002" w:rsidRPr="001A2002" w:rsidRDefault="001A2002" w:rsidP="001A2002">
            <w:pPr>
              <w:jc w:val="center"/>
              <w:rPr>
                <w:sz w:val="16"/>
                <w:szCs w:val="16"/>
                <w:lang w:val="ru-RU"/>
              </w:rPr>
            </w:pPr>
            <w:r w:rsidRPr="001A2002">
              <w:rPr>
                <w:sz w:val="16"/>
                <w:szCs w:val="16"/>
                <w:lang w:val="ru-RU"/>
              </w:rPr>
              <w:t>2026</w:t>
            </w:r>
          </w:p>
        </w:tc>
      </w:tr>
      <w:tr w:rsidR="001A2002" w:rsidRPr="001A2002" w14:paraId="11C016E2" w14:textId="77777777" w:rsidTr="001A2002">
        <w:trPr>
          <w:trHeight w:val="170"/>
        </w:trPr>
        <w:tc>
          <w:tcPr>
            <w:tcW w:w="155" w:type="pct"/>
            <w:tcBorders>
              <w:top w:val="nil"/>
              <w:left w:val="single" w:sz="4" w:space="0" w:color="auto"/>
              <w:bottom w:val="single" w:sz="4" w:space="0" w:color="auto"/>
              <w:right w:val="single" w:sz="4" w:space="0" w:color="auto"/>
            </w:tcBorders>
            <w:shd w:val="clear" w:color="auto" w:fill="auto"/>
            <w:hideMark/>
          </w:tcPr>
          <w:p w14:paraId="2E647D95" w14:textId="77777777" w:rsidR="001A2002" w:rsidRPr="001A2002" w:rsidRDefault="001A2002" w:rsidP="001A2002">
            <w:pPr>
              <w:jc w:val="center"/>
              <w:rPr>
                <w:sz w:val="16"/>
                <w:szCs w:val="16"/>
                <w:lang w:val="ru-RU"/>
              </w:rPr>
            </w:pPr>
            <w:r w:rsidRPr="001A2002">
              <w:rPr>
                <w:sz w:val="16"/>
                <w:szCs w:val="16"/>
                <w:lang w:val="ru-RU"/>
              </w:rPr>
              <w:t>002</w:t>
            </w:r>
          </w:p>
        </w:tc>
        <w:tc>
          <w:tcPr>
            <w:tcW w:w="169" w:type="pct"/>
            <w:tcBorders>
              <w:top w:val="nil"/>
              <w:left w:val="nil"/>
              <w:bottom w:val="single" w:sz="4" w:space="0" w:color="auto"/>
              <w:right w:val="single" w:sz="4" w:space="0" w:color="auto"/>
            </w:tcBorders>
            <w:shd w:val="clear" w:color="auto" w:fill="auto"/>
            <w:noWrap/>
            <w:hideMark/>
          </w:tcPr>
          <w:p w14:paraId="60328249" w14:textId="77777777" w:rsidR="001A2002" w:rsidRPr="001A2002" w:rsidRDefault="001A2002" w:rsidP="001A2002">
            <w:pPr>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0CBD1D77" w14:textId="77777777" w:rsidR="001A2002" w:rsidRPr="001A2002" w:rsidRDefault="001A2002" w:rsidP="001A2002">
            <w:pPr>
              <w:rPr>
                <w:sz w:val="16"/>
                <w:szCs w:val="16"/>
                <w:lang w:val="ru-RU"/>
              </w:rPr>
            </w:pPr>
            <w:r w:rsidRPr="001A2002">
              <w:rPr>
                <w:sz w:val="16"/>
                <w:szCs w:val="16"/>
                <w:lang w:val="ru-RU"/>
              </w:rPr>
              <w:t>Свеча сброса №2г</w:t>
            </w:r>
          </w:p>
        </w:tc>
        <w:tc>
          <w:tcPr>
            <w:tcW w:w="222" w:type="pct"/>
            <w:tcBorders>
              <w:top w:val="nil"/>
              <w:left w:val="nil"/>
              <w:bottom w:val="single" w:sz="4" w:space="0" w:color="auto"/>
              <w:right w:val="single" w:sz="4" w:space="0" w:color="auto"/>
            </w:tcBorders>
            <w:shd w:val="clear" w:color="auto" w:fill="auto"/>
            <w:noWrap/>
            <w:hideMark/>
          </w:tcPr>
          <w:p w14:paraId="4E2003C5" w14:textId="77777777" w:rsidR="001A2002" w:rsidRPr="001A2002" w:rsidRDefault="001A2002" w:rsidP="001A2002">
            <w:pPr>
              <w:jc w:val="center"/>
              <w:rPr>
                <w:sz w:val="16"/>
                <w:szCs w:val="16"/>
                <w:lang w:val="ru-RU"/>
              </w:rPr>
            </w:pPr>
            <w:r w:rsidRPr="001A2002">
              <w:rPr>
                <w:sz w:val="16"/>
                <w:szCs w:val="16"/>
                <w:lang w:val="ru-RU"/>
              </w:rPr>
              <w:t>1</w:t>
            </w:r>
          </w:p>
        </w:tc>
        <w:tc>
          <w:tcPr>
            <w:tcW w:w="146" w:type="pct"/>
            <w:tcBorders>
              <w:top w:val="nil"/>
              <w:left w:val="nil"/>
              <w:bottom w:val="single" w:sz="4" w:space="0" w:color="auto"/>
              <w:right w:val="single" w:sz="4" w:space="0" w:color="auto"/>
            </w:tcBorders>
            <w:shd w:val="clear" w:color="auto" w:fill="auto"/>
            <w:noWrap/>
            <w:hideMark/>
          </w:tcPr>
          <w:p w14:paraId="3D3D767B" w14:textId="77777777" w:rsidR="001A2002" w:rsidRPr="001A2002" w:rsidRDefault="001A2002" w:rsidP="001A2002">
            <w:pPr>
              <w:jc w:val="center"/>
              <w:rPr>
                <w:sz w:val="16"/>
                <w:szCs w:val="16"/>
                <w:lang w:val="ru-RU"/>
              </w:rPr>
            </w:pPr>
            <w:r w:rsidRPr="001A2002">
              <w:rPr>
                <w:sz w:val="16"/>
                <w:szCs w:val="16"/>
                <w:lang w:val="ru-RU"/>
              </w:rPr>
              <w:t>0,17</w:t>
            </w:r>
          </w:p>
        </w:tc>
        <w:tc>
          <w:tcPr>
            <w:tcW w:w="257" w:type="pct"/>
            <w:tcBorders>
              <w:top w:val="nil"/>
              <w:left w:val="nil"/>
              <w:bottom w:val="single" w:sz="4" w:space="0" w:color="auto"/>
              <w:right w:val="single" w:sz="4" w:space="0" w:color="auto"/>
            </w:tcBorders>
            <w:shd w:val="clear" w:color="auto" w:fill="auto"/>
            <w:hideMark/>
          </w:tcPr>
          <w:p w14:paraId="79F72552" w14:textId="77777777" w:rsidR="001A2002" w:rsidRPr="001A2002" w:rsidRDefault="001A2002" w:rsidP="001A2002">
            <w:pPr>
              <w:rPr>
                <w:sz w:val="16"/>
                <w:szCs w:val="16"/>
                <w:lang w:val="ru-RU"/>
              </w:rPr>
            </w:pPr>
            <w:r w:rsidRPr="001A2002">
              <w:rPr>
                <w:sz w:val="16"/>
                <w:szCs w:val="16"/>
                <w:lang w:val="ru-RU"/>
              </w:rPr>
              <w:t>труба</w:t>
            </w:r>
          </w:p>
        </w:tc>
        <w:tc>
          <w:tcPr>
            <w:tcW w:w="193" w:type="pct"/>
            <w:tcBorders>
              <w:top w:val="nil"/>
              <w:left w:val="nil"/>
              <w:bottom w:val="single" w:sz="4" w:space="0" w:color="auto"/>
              <w:right w:val="single" w:sz="4" w:space="0" w:color="auto"/>
            </w:tcBorders>
            <w:shd w:val="clear" w:color="auto" w:fill="auto"/>
            <w:noWrap/>
            <w:hideMark/>
          </w:tcPr>
          <w:p w14:paraId="195FB66C" w14:textId="77777777" w:rsidR="001A2002" w:rsidRPr="001A2002" w:rsidRDefault="001A2002" w:rsidP="001A2002">
            <w:pPr>
              <w:jc w:val="center"/>
              <w:rPr>
                <w:sz w:val="16"/>
                <w:szCs w:val="16"/>
                <w:lang w:val="ru-RU"/>
              </w:rPr>
            </w:pPr>
            <w:r w:rsidRPr="001A2002">
              <w:rPr>
                <w:sz w:val="16"/>
                <w:szCs w:val="16"/>
                <w:lang w:val="ru-RU"/>
              </w:rPr>
              <w:t>0108</w:t>
            </w:r>
          </w:p>
        </w:tc>
        <w:tc>
          <w:tcPr>
            <w:tcW w:w="193" w:type="pct"/>
            <w:tcBorders>
              <w:top w:val="nil"/>
              <w:left w:val="nil"/>
              <w:bottom w:val="single" w:sz="4" w:space="0" w:color="auto"/>
              <w:right w:val="single" w:sz="4" w:space="0" w:color="auto"/>
            </w:tcBorders>
            <w:shd w:val="clear" w:color="auto" w:fill="auto"/>
            <w:noWrap/>
            <w:hideMark/>
          </w:tcPr>
          <w:p w14:paraId="07E61BD7" w14:textId="77777777" w:rsidR="001A2002" w:rsidRPr="001A2002" w:rsidRDefault="001A2002" w:rsidP="001A2002">
            <w:pPr>
              <w:jc w:val="right"/>
              <w:rPr>
                <w:sz w:val="16"/>
                <w:szCs w:val="16"/>
                <w:lang w:val="ru-RU"/>
              </w:rPr>
            </w:pPr>
            <w:r w:rsidRPr="001A2002">
              <w:rPr>
                <w:sz w:val="16"/>
                <w:szCs w:val="16"/>
                <w:lang w:val="ru-RU"/>
              </w:rPr>
              <w:t>5</w:t>
            </w:r>
          </w:p>
        </w:tc>
        <w:tc>
          <w:tcPr>
            <w:tcW w:w="167" w:type="pct"/>
            <w:tcBorders>
              <w:top w:val="nil"/>
              <w:left w:val="nil"/>
              <w:bottom w:val="single" w:sz="4" w:space="0" w:color="auto"/>
              <w:right w:val="single" w:sz="4" w:space="0" w:color="auto"/>
            </w:tcBorders>
            <w:shd w:val="clear" w:color="auto" w:fill="auto"/>
            <w:hideMark/>
          </w:tcPr>
          <w:p w14:paraId="21C6A8FA" w14:textId="77777777" w:rsidR="001A2002" w:rsidRPr="001A2002" w:rsidRDefault="001A2002" w:rsidP="001A2002">
            <w:pPr>
              <w:jc w:val="right"/>
              <w:rPr>
                <w:sz w:val="16"/>
                <w:szCs w:val="16"/>
                <w:lang w:val="ru-RU"/>
              </w:rPr>
            </w:pPr>
            <w:r w:rsidRPr="001A2002">
              <w:rPr>
                <w:sz w:val="16"/>
                <w:szCs w:val="16"/>
                <w:lang w:val="ru-RU"/>
              </w:rPr>
              <w:t>0,05</w:t>
            </w:r>
          </w:p>
        </w:tc>
        <w:tc>
          <w:tcPr>
            <w:tcW w:w="187" w:type="pct"/>
            <w:tcBorders>
              <w:top w:val="nil"/>
              <w:left w:val="nil"/>
              <w:bottom w:val="single" w:sz="4" w:space="0" w:color="auto"/>
              <w:right w:val="single" w:sz="4" w:space="0" w:color="auto"/>
            </w:tcBorders>
            <w:shd w:val="clear" w:color="auto" w:fill="auto"/>
            <w:noWrap/>
            <w:hideMark/>
          </w:tcPr>
          <w:p w14:paraId="5D4D3631" w14:textId="77777777" w:rsidR="001A2002" w:rsidRPr="001A2002" w:rsidRDefault="001A2002" w:rsidP="001A2002">
            <w:pPr>
              <w:jc w:val="right"/>
              <w:rPr>
                <w:sz w:val="16"/>
                <w:szCs w:val="16"/>
                <w:lang w:val="ru-RU"/>
              </w:rPr>
            </w:pPr>
            <w:r w:rsidRPr="001A2002">
              <w:rPr>
                <w:sz w:val="16"/>
                <w:szCs w:val="16"/>
                <w:lang w:val="ru-RU"/>
              </w:rPr>
              <w:t>0,23</w:t>
            </w:r>
          </w:p>
        </w:tc>
        <w:tc>
          <w:tcPr>
            <w:tcW w:w="170" w:type="pct"/>
            <w:tcBorders>
              <w:top w:val="nil"/>
              <w:left w:val="nil"/>
              <w:bottom w:val="single" w:sz="4" w:space="0" w:color="auto"/>
              <w:right w:val="single" w:sz="4" w:space="0" w:color="auto"/>
            </w:tcBorders>
            <w:shd w:val="clear" w:color="auto" w:fill="auto"/>
            <w:noWrap/>
            <w:hideMark/>
          </w:tcPr>
          <w:p w14:paraId="7624D88E" w14:textId="77777777" w:rsidR="001A2002" w:rsidRPr="001A2002" w:rsidRDefault="001A2002" w:rsidP="001A2002">
            <w:pPr>
              <w:jc w:val="right"/>
              <w:rPr>
                <w:sz w:val="16"/>
                <w:szCs w:val="16"/>
                <w:lang w:val="ru-RU"/>
              </w:rPr>
            </w:pPr>
            <w:r w:rsidRPr="001A2002">
              <w:rPr>
                <w:sz w:val="16"/>
                <w:szCs w:val="16"/>
                <w:lang w:val="ru-RU"/>
              </w:rPr>
              <w:t>0,000452</w:t>
            </w:r>
          </w:p>
        </w:tc>
        <w:tc>
          <w:tcPr>
            <w:tcW w:w="143" w:type="pct"/>
            <w:tcBorders>
              <w:top w:val="nil"/>
              <w:left w:val="nil"/>
              <w:bottom w:val="single" w:sz="4" w:space="0" w:color="auto"/>
              <w:right w:val="single" w:sz="4" w:space="0" w:color="auto"/>
            </w:tcBorders>
            <w:shd w:val="clear" w:color="auto" w:fill="auto"/>
            <w:noWrap/>
            <w:hideMark/>
          </w:tcPr>
          <w:p w14:paraId="7E94A8DB" w14:textId="77777777" w:rsidR="001A2002" w:rsidRPr="001A2002" w:rsidRDefault="001A2002" w:rsidP="001A2002">
            <w:pPr>
              <w:jc w:val="right"/>
              <w:rPr>
                <w:sz w:val="16"/>
                <w:szCs w:val="16"/>
                <w:lang w:val="ru-RU"/>
              </w:rPr>
            </w:pPr>
            <w:r w:rsidRPr="001A2002">
              <w:rPr>
                <w:sz w:val="16"/>
                <w:szCs w:val="16"/>
                <w:lang w:val="ru-RU"/>
              </w:rPr>
              <w:t>30</w:t>
            </w:r>
          </w:p>
        </w:tc>
        <w:tc>
          <w:tcPr>
            <w:tcW w:w="224" w:type="pct"/>
            <w:tcBorders>
              <w:top w:val="nil"/>
              <w:left w:val="nil"/>
              <w:bottom w:val="single" w:sz="4" w:space="0" w:color="auto"/>
              <w:right w:val="single" w:sz="4" w:space="0" w:color="auto"/>
            </w:tcBorders>
            <w:shd w:val="clear" w:color="auto" w:fill="auto"/>
            <w:noWrap/>
            <w:hideMark/>
          </w:tcPr>
          <w:p w14:paraId="281EE1B5" w14:textId="77777777" w:rsidR="001A2002" w:rsidRPr="001A2002" w:rsidRDefault="001A2002" w:rsidP="001A2002">
            <w:pPr>
              <w:jc w:val="right"/>
              <w:rPr>
                <w:sz w:val="16"/>
                <w:szCs w:val="16"/>
                <w:lang w:val="ru-RU"/>
              </w:rPr>
            </w:pPr>
            <w:r w:rsidRPr="001A2002">
              <w:rPr>
                <w:sz w:val="16"/>
                <w:szCs w:val="16"/>
                <w:lang w:val="ru-RU"/>
              </w:rPr>
              <w:t>679411</w:t>
            </w:r>
          </w:p>
        </w:tc>
        <w:tc>
          <w:tcPr>
            <w:tcW w:w="224" w:type="pct"/>
            <w:tcBorders>
              <w:top w:val="nil"/>
              <w:left w:val="nil"/>
              <w:bottom w:val="single" w:sz="4" w:space="0" w:color="auto"/>
              <w:right w:val="single" w:sz="4" w:space="0" w:color="auto"/>
            </w:tcBorders>
            <w:shd w:val="clear" w:color="auto" w:fill="auto"/>
            <w:noWrap/>
            <w:hideMark/>
          </w:tcPr>
          <w:p w14:paraId="43C591E1" w14:textId="77777777" w:rsidR="001A2002" w:rsidRPr="001A2002" w:rsidRDefault="001A2002" w:rsidP="001A2002">
            <w:pPr>
              <w:jc w:val="right"/>
              <w:rPr>
                <w:sz w:val="16"/>
                <w:szCs w:val="16"/>
                <w:lang w:val="ru-RU"/>
              </w:rPr>
            </w:pPr>
            <w:r w:rsidRPr="001A2002">
              <w:rPr>
                <w:sz w:val="16"/>
                <w:szCs w:val="16"/>
                <w:lang w:val="ru-RU"/>
              </w:rPr>
              <w:t>907084</w:t>
            </w:r>
          </w:p>
        </w:tc>
        <w:tc>
          <w:tcPr>
            <w:tcW w:w="114" w:type="pct"/>
            <w:tcBorders>
              <w:top w:val="nil"/>
              <w:left w:val="nil"/>
              <w:bottom w:val="single" w:sz="4" w:space="0" w:color="auto"/>
              <w:right w:val="single" w:sz="4" w:space="0" w:color="auto"/>
            </w:tcBorders>
            <w:shd w:val="clear" w:color="auto" w:fill="auto"/>
            <w:noWrap/>
            <w:hideMark/>
          </w:tcPr>
          <w:p w14:paraId="0D7A3644" w14:textId="77777777" w:rsidR="001A2002" w:rsidRPr="001A2002" w:rsidRDefault="001A2002" w:rsidP="001A2002">
            <w:pPr>
              <w:jc w:val="right"/>
              <w:rPr>
                <w:sz w:val="16"/>
                <w:szCs w:val="16"/>
                <w:lang w:val="ru-RU"/>
              </w:rPr>
            </w:pPr>
            <w:r w:rsidRPr="001A2002">
              <w:rPr>
                <w:sz w:val="16"/>
                <w:szCs w:val="16"/>
                <w:lang w:val="ru-RU"/>
              </w:rPr>
              <w:t> </w:t>
            </w:r>
          </w:p>
        </w:tc>
        <w:tc>
          <w:tcPr>
            <w:tcW w:w="114" w:type="pct"/>
            <w:tcBorders>
              <w:top w:val="nil"/>
              <w:left w:val="nil"/>
              <w:bottom w:val="single" w:sz="4" w:space="0" w:color="auto"/>
              <w:right w:val="single" w:sz="4" w:space="0" w:color="auto"/>
            </w:tcBorders>
            <w:shd w:val="clear" w:color="auto" w:fill="auto"/>
            <w:noWrap/>
            <w:hideMark/>
          </w:tcPr>
          <w:p w14:paraId="248073CB" w14:textId="77777777" w:rsidR="001A2002" w:rsidRPr="001A2002" w:rsidRDefault="001A2002" w:rsidP="001A2002">
            <w:pPr>
              <w:jc w:val="right"/>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6EE70936" w14:textId="77777777" w:rsidR="001A2002" w:rsidRPr="001A2002" w:rsidRDefault="001A2002" w:rsidP="001A2002">
            <w:pPr>
              <w:rPr>
                <w:sz w:val="16"/>
                <w:szCs w:val="16"/>
                <w:lang w:val="ru-RU"/>
              </w:rPr>
            </w:pPr>
            <w:r w:rsidRPr="001A2002">
              <w:rPr>
                <w:sz w:val="16"/>
                <w:szCs w:val="16"/>
                <w:lang w:val="ru-RU"/>
              </w:rPr>
              <w:t> </w:t>
            </w:r>
          </w:p>
        </w:tc>
        <w:tc>
          <w:tcPr>
            <w:tcW w:w="243" w:type="pct"/>
            <w:tcBorders>
              <w:top w:val="nil"/>
              <w:left w:val="nil"/>
              <w:bottom w:val="single" w:sz="4" w:space="0" w:color="auto"/>
              <w:right w:val="single" w:sz="4" w:space="0" w:color="auto"/>
            </w:tcBorders>
            <w:shd w:val="clear" w:color="auto" w:fill="auto"/>
            <w:noWrap/>
            <w:hideMark/>
          </w:tcPr>
          <w:p w14:paraId="30594DFC" w14:textId="77777777" w:rsidR="001A2002" w:rsidRPr="001A2002" w:rsidRDefault="001A2002" w:rsidP="001A2002">
            <w:pPr>
              <w:jc w:val="right"/>
              <w:rPr>
                <w:sz w:val="16"/>
                <w:szCs w:val="16"/>
                <w:lang w:val="ru-RU"/>
              </w:rPr>
            </w:pPr>
            <w:r w:rsidRPr="001A2002">
              <w:rPr>
                <w:sz w:val="16"/>
                <w:szCs w:val="16"/>
                <w:lang w:val="ru-RU"/>
              </w:rPr>
              <w:t> </w:t>
            </w:r>
          </w:p>
        </w:tc>
        <w:tc>
          <w:tcPr>
            <w:tcW w:w="203" w:type="pct"/>
            <w:tcBorders>
              <w:top w:val="nil"/>
              <w:left w:val="nil"/>
              <w:bottom w:val="single" w:sz="4" w:space="0" w:color="auto"/>
              <w:right w:val="single" w:sz="4" w:space="0" w:color="auto"/>
            </w:tcBorders>
            <w:shd w:val="clear" w:color="auto" w:fill="auto"/>
            <w:noWrap/>
            <w:hideMark/>
          </w:tcPr>
          <w:p w14:paraId="6D118FA4" w14:textId="77777777" w:rsidR="001A2002" w:rsidRPr="001A2002" w:rsidRDefault="001A2002" w:rsidP="001A2002">
            <w:pPr>
              <w:jc w:val="right"/>
              <w:rPr>
                <w:sz w:val="16"/>
                <w:szCs w:val="16"/>
                <w:lang w:val="ru-RU"/>
              </w:rPr>
            </w:pPr>
            <w:r w:rsidRPr="001A2002">
              <w:rPr>
                <w:sz w:val="16"/>
                <w:szCs w:val="16"/>
                <w:lang w:val="ru-RU"/>
              </w:rPr>
              <w:t> </w:t>
            </w:r>
          </w:p>
        </w:tc>
        <w:tc>
          <w:tcPr>
            <w:tcW w:w="276" w:type="pct"/>
            <w:tcBorders>
              <w:top w:val="nil"/>
              <w:left w:val="nil"/>
              <w:bottom w:val="single" w:sz="4" w:space="0" w:color="auto"/>
              <w:right w:val="single" w:sz="4" w:space="0" w:color="auto"/>
            </w:tcBorders>
            <w:shd w:val="clear" w:color="auto" w:fill="auto"/>
            <w:noWrap/>
            <w:hideMark/>
          </w:tcPr>
          <w:p w14:paraId="55C07146" w14:textId="77777777" w:rsidR="001A2002" w:rsidRPr="001A2002" w:rsidRDefault="001A2002" w:rsidP="001A2002">
            <w:pPr>
              <w:jc w:val="right"/>
              <w:rPr>
                <w:sz w:val="16"/>
                <w:szCs w:val="16"/>
                <w:lang w:val="ru-RU"/>
              </w:rPr>
            </w:pPr>
            <w:r w:rsidRPr="001A2002">
              <w:rPr>
                <w:sz w:val="16"/>
                <w:szCs w:val="16"/>
                <w:lang w:val="ru-RU"/>
              </w:rPr>
              <w:t> </w:t>
            </w:r>
          </w:p>
        </w:tc>
        <w:tc>
          <w:tcPr>
            <w:tcW w:w="176" w:type="pct"/>
            <w:tcBorders>
              <w:top w:val="nil"/>
              <w:left w:val="nil"/>
              <w:bottom w:val="single" w:sz="4" w:space="0" w:color="auto"/>
              <w:right w:val="single" w:sz="4" w:space="0" w:color="auto"/>
            </w:tcBorders>
            <w:shd w:val="clear" w:color="auto" w:fill="auto"/>
            <w:noWrap/>
            <w:hideMark/>
          </w:tcPr>
          <w:p w14:paraId="52C67D72" w14:textId="77777777" w:rsidR="001A2002" w:rsidRPr="001A2002" w:rsidRDefault="001A2002" w:rsidP="001A2002">
            <w:pPr>
              <w:jc w:val="right"/>
              <w:rPr>
                <w:sz w:val="16"/>
                <w:szCs w:val="16"/>
                <w:lang w:val="ru-RU"/>
              </w:rPr>
            </w:pPr>
            <w:r w:rsidRPr="001A2002">
              <w:rPr>
                <w:sz w:val="16"/>
                <w:szCs w:val="16"/>
                <w:lang w:val="ru-RU"/>
              </w:rPr>
              <w:t>0415</w:t>
            </w:r>
          </w:p>
        </w:tc>
        <w:tc>
          <w:tcPr>
            <w:tcW w:w="260" w:type="pct"/>
            <w:tcBorders>
              <w:top w:val="nil"/>
              <w:left w:val="nil"/>
              <w:bottom w:val="single" w:sz="4" w:space="0" w:color="auto"/>
              <w:right w:val="single" w:sz="4" w:space="0" w:color="auto"/>
            </w:tcBorders>
            <w:shd w:val="clear" w:color="auto" w:fill="auto"/>
            <w:hideMark/>
          </w:tcPr>
          <w:p w14:paraId="23C75149" w14:textId="77777777" w:rsidR="001A2002" w:rsidRPr="001A2002" w:rsidRDefault="001A2002" w:rsidP="001A2002">
            <w:pPr>
              <w:rPr>
                <w:sz w:val="16"/>
                <w:szCs w:val="16"/>
                <w:lang w:val="ru-RU"/>
              </w:rPr>
            </w:pPr>
            <w:r w:rsidRPr="001A2002">
              <w:rPr>
                <w:sz w:val="16"/>
                <w:szCs w:val="16"/>
                <w:lang w:val="ru-RU"/>
              </w:rPr>
              <w:t>Смесь углеводородов предельных С1-С5 (1502*)</w:t>
            </w:r>
          </w:p>
        </w:tc>
        <w:tc>
          <w:tcPr>
            <w:tcW w:w="170" w:type="pct"/>
            <w:tcBorders>
              <w:top w:val="nil"/>
              <w:left w:val="nil"/>
              <w:bottom w:val="single" w:sz="4" w:space="0" w:color="auto"/>
              <w:right w:val="single" w:sz="4" w:space="0" w:color="auto"/>
            </w:tcBorders>
            <w:shd w:val="clear" w:color="auto" w:fill="auto"/>
            <w:noWrap/>
            <w:hideMark/>
          </w:tcPr>
          <w:p w14:paraId="30863350" w14:textId="77777777" w:rsidR="001A2002" w:rsidRPr="001A2002" w:rsidRDefault="001A2002" w:rsidP="001A2002">
            <w:pPr>
              <w:jc w:val="right"/>
              <w:rPr>
                <w:sz w:val="16"/>
                <w:szCs w:val="16"/>
                <w:lang w:val="ru-RU"/>
              </w:rPr>
            </w:pPr>
            <w:r w:rsidRPr="001A2002">
              <w:rPr>
                <w:sz w:val="16"/>
                <w:szCs w:val="16"/>
                <w:lang w:val="ru-RU"/>
              </w:rPr>
              <w:t>2,6196</w:t>
            </w:r>
          </w:p>
        </w:tc>
        <w:tc>
          <w:tcPr>
            <w:tcW w:w="178" w:type="pct"/>
            <w:tcBorders>
              <w:top w:val="nil"/>
              <w:left w:val="nil"/>
              <w:bottom w:val="single" w:sz="4" w:space="0" w:color="auto"/>
              <w:right w:val="single" w:sz="4" w:space="0" w:color="auto"/>
            </w:tcBorders>
            <w:shd w:val="clear" w:color="auto" w:fill="auto"/>
            <w:noWrap/>
            <w:hideMark/>
          </w:tcPr>
          <w:p w14:paraId="276B5D14" w14:textId="77777777" w:rsidR="001A2002" w:rsidRPr="001A2002" w:rsidRDefault="001A2002" w:rsidP="001A2002">
            <w:pPr>
              <w:jc w:val="right"/>
              <w:rPr>
                <w:sz w:val="16"/>
                <w:szCs w:val="16"/>
                <w:lang w:val="ru-RU"/>
              </w:rPr>
            </w:pPr>
            <w:r w:rsidRPr="001A2002">
              <w:rPr>
                <w:sz w:val="16"/>
                <w:szCs w:val="16"/>
                <w:lang w:val="ru-RU"/>
              </w:rPr>
              <w:t>6438149</w:t>
            </w:r>
          </w:p>
        </w:tc>
        <w:tc>
          <w:tcPr>
            <w:tcW w:w="170" w:type="pct"/>
            <w:tcBorders>
              <w:top w:val="nil"/>
              <w:left w:val="nil"/>
              <w:bottom w:val="single" w:sz="4" w:space="0" w:color="auto"/>
              <w:right w:val="single" w:sz="4" w:space="0" w:color="auto"/>
            </w:tcBorders>
            <w:shd w:val="clear" w:color="auto" w:fill="auto"/>
            <w:noWrap/>
            <w:hideMark/>
          </w:tcPr>
          <w:p w14:paraId="5CDE9A03" w14:textId="77777777" w:rsidR="001A2002" w:rsidRPr="001A2002" w:rsidRDefault="001A2002" w:rsidP="001A2002">
            <w:pPr>
              <w:jc w:val="right"/>
              <w:rPr>
                <w:sz w:val="16"/>
                <w:szCs w:val="16"/>
                <w:lang w:val="ru-RU"/>
              </w:rPr>
            </w:pPr>
            <w:r w:rsidRPr="001A2002">
              <w:rPr>
                <w:sz w:val="16"/>
                <w:szCs w:val="16"/>
                <w:lang w:val="ru-RU"/>
              </w:rPr>
              <w:t>0,0016</w:t>
            </w:r>
          </w:p>
        </w:tc>
        <w:tc>
          <w:tcPr>
            <w:tcW w:w="135" w:type="pct"/>
            <w:tcBorders>
              <w:top w:val="nil"/>
              <w:left w:val="nil"/>
              <w:bottom w:val="single" w:sz="4" w:space="0" w:color="auto"/>
              <w:right w:val="single" w:sz="4" w:space="0" w:color="auto"/>
            </w:tcBorders>
            <w:shd w:val="clear" w:color="auto" w:fill="auto"/>
            <w:noWrap/>
            <w:hideMark/>
          </w:tcPr>
          <w:p w14:paraId="62C74572" w14:textId="77777777" w:rsidR="001A2002" w:rsidRPr="001A2002" w:rsidRDefault="001A2002" w:rsidP="001A2002">
            <w:pPr>
              <w:jc w:val="center"/>
              <w:rPr>
                <w:sz w:val="16"/>
                <w:szCs w:val="16"/>
                <w:lang w:val="ru-RU"/>
              </w:rPr>
            </w:pPr>
            <w:r w:rsidRPr="001A2002">
              <w:rPr>
                <w:sz w:val="16"/>
                <w:szCs w:val="16"/>
                <w:lang w:val="ru-RU"/>
              </w:rPr>
              <w:t>2026</w:t>
            </w:r>
          </w:p>
        </w:tc>
      </w:tr>
      <w:tr w:rsidR="001A2002" w:rsidRPr="001A2002" w14:paraId="1A697806" w14:textId="77777777" w:rsidTr="001A2002">
        <w:trPr>
          <w:trHeight w:val="170"/>
        </w:trPr>
        <w:tc>
          <w:tcPr>
            <w:tcW w:w="155" w:type="pct"/>
            <w:tcBorders>
              <w:top w:val="nil"/>
              <w:left w:val="single" w:sz="4" w:space="0" w:color="auto"/>
              <w:bottom w:val="single" w:sz="4" w:space="0" w:color="auto"/>
              <w:right w:val="single" w:sz="4" w:space="0" w:color="auto"/>
            </w:tcBorders>
            <w:shd w:val="clear" w:color="auto" w:fill="auto"/>
            <w:hideMark/>
          </w:tcPr>
          <w:p w14:paraId="113AA83B" w14:textId="77777777" w:rsidR="001A2002" w:rsidRPr="001A2002" w:rsidRDefault="001A2002" w:rsidP="001A2002">
            <w:pPr>
              <w:jc w:val="center"/>
              <w:rPr>
                <w:sz w:val="16"/>
                <w:szCs w:val="16"/>
                <w:lang w:val="ru-RU"/>
              </w:rPr>
            </w:pPr>
            <w:r w:rsidRPr="001A2002">
              <w:rPr>
                <w:sz w:val="16"/>
                <w:szCs w:val="16"/>
                <w:lang w:val="ru-RU"/>
              </w:rPr>
              <w:t>002</w:t>
            </w:r>
          </w:p>
        </w:tc>
        <w:tc>
          <w:tcPr>
            <w:tcW w:w="169" w:type="pct"/>
            <w:tcBorders>
              <w:top w:val="nil"/>
              <w:left w:val="nil"/>
              <w:bottom w:val="single" w:sz="4" w:space="0" w:color="auto"/>
              <w:right w:val="single" w:sz="4" w:space="0" w:color="auto"/>
            </w:tcBorders>
            <w:shd w:val="clear" w:color="auto" w:fill="auto"/>
            <w:noWrap/>
            <w:hideMark/>
          </w:tcPr>
          <w:p w14:paraId="1254A7E4" w14:textId="77777777" w:rsidR="001A2002" w:rsidRPr="001A2002" w:rsidRDefault="001A2002" w:rsidP="001A2002">
            <w:pPr>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54B9A21B" w14:textId="77777777" w:rsidR="001A2002" w:rsidRPr="001A2002" w:rsidRDefault="001A2002" w:rsidP="001A2002">
            <w:pPr>
              <w:rPr>
                <w:sz w:val="16"/>
                <w:szCs w:val="16"/>
                <w:lang w:val="ru-RU"/>
              </w:rPr>
            </w:pPr>
            <w:r w:rsidRPr="001A2002">
              <w:rPr>
                <w:sz w:val="16"/>
                <w:szCs w:val="16"/>
                <w:lang w:val="ru-RU"/>
              </w:rPr>
              <w:t>Свеча сброса №4г</w:t>
            </w:r>
          </w:p>
        </w:tc>
        <w:tc>
          <w:tcPr>
            <w:tcW w:w="222" w:type="pct"/>
            <w:tcBorders>
              <w:top w:val="nil"/>
              <w:left w:val="nil"/>
              <w:bottom w:val="single" w:sz="4" w:space="0" w:color="auto"/>
              <w:right w:val="single" w:sz="4" w:space="0" w:color="auto"/>
            </w:tcBorders>
            <w:shd w:val="clear" w:color="auto" w:fill="auto"/>
            <w:noWrap/>
            <w:hideMark/>
          </w:tcPr>
          <w:p w14:paraId="708CBC33" w14:textId="77777777" w:rsidR="001A2002" w:rsidRPr="001A2002" w:rsidRDefault="001A2002" w:rsidP="001A2002">
            <w:pPr>
              <w:jc w:val="center"/>
              <w:rPr>
                <w:sz w:val="16"/>
                <w:szCs w:val="16"/>
                <w:lang w:val="ru-RU"/>
              </w:rPr>
            </w:pPr>
            <w:r w:rsidRPr="001A2002">
              <w:rPr>
                <w:sz w:val="16"/>
                <w:szCs w:val="16"/>
                <w:lang w:val="ru-RU"/>
              </w:rPr>
              <w:t>1</w:t>
            </w:r>
          </w:p>
        </w:tc>
        <w:tc>
          <w:tcPr>
            <w:tcW w:w="146" w:type="pct"/>
            <w:tcBorders>
              <w:top w:val="nil"/>
              <w:left w:val="nil"/>
              <w:bottom w:val="single" w:sz="4" w:space="0" w:color="auto"/>
              <w:right w:val="single" w:sz="4" w:space="0" w:color="auto"/>
            </w:tcBorders>
            <w:shd w:val="clear" w:color="auto" w:fill="auto"/>
            <w:noWrap/>
            <w:hideMark/>
          </w:tcPr>
          <w:p w14:paraId="621CDAEC" w14:textId="77777777" w:rsidR="001A2002" w:rsidRPr="001A2002" w:rsidRDefault="001A2002" w:rsidP="001A2002">
            <w:pPr>
              <w:jc w:val="center"/>
              <w:rPr>
                <w:sz w:val="16"/>
                <w:szCs w:val="16"/>
                <w:lang w:val="ru-RU"/>
              </w:rPr>
            </w:pPr>
            <w:r w:rsidRPr="001A2002">
              <w:rPr>
                <w:sz w:val="16"/>
                <w:szCs w:val="16"/>
                <w:lang w:val="ru-RU"/>
              </w:rPr>
              <w:t>0,17</w:t>
            </w:r>
          </w:p>
        </w:tc>
        <w:tc>
          <w:tcPr>
            <w:tcW w:w="257" w:type="pct"/>
            <w:tcBorders>
              <w:top w:val="nil"/>
              <w:left w:val="nil"/>
              <w:bottom w:val="single" w:sz="4" w:space="0" w:color="auto"/>
              <w:right w:val="single" w:sz="4" w:space="0" w:color="auto"/>
            </w:tcBorders>
            <w:shd w:val="clear" w:color="auto" w:fill="auto"/>
            <w:hideMark/>
          </w:tcPr>
          <w:p w14:paraId="08078D3E" w14:textId="77777777" w:rsidR="001A2002" w:rsidRPr="001A2002" w:rsidRDefault="001A2002" w:rsidP="001A2002">
            <w:pPr>
              <w:rPr>
                <w:sz w:val="16"/>
                <w:szCs w:val="16"/>
                <w:lang w:val="ru-RU"/>
              </w:rPr>
            </w:pPr>
            <w:r w:rsidRPr="001A2002">
              <w:rPr>
                <w:sz w:val="16"/>
                <w:szCs w:val="16"/>
                <w:lang w:val="ru-RU"/>
              </w:rPr>
              <w:t>труба</w:t>
            </w:r>
          </w:p>
        </w:tc>
        <w:tc>
          <w:tcPr>
            <w:tcW w:w="193" w:type="pct"/>
            <w:tcBorders>
              <w:top w:val="nil"/>
              <w:left w:val="nil"/>
              <w:bottom w:val="single" w:sz="4" w:space="0" w:color="auto"/>
              <w:right w:val="single" w:sz="4" w:space="0" w:color="auto"/>
            </w:tcBorders>
            <w:shd w:val="clear" w:color="auto" w:fill="auto"/>
            <w:noWrap/>
            <w:hideMark/>
          </w:tcPr>
          <w:p w14:paraId="24C24084" w14:textId="77777777" w:rsidR="001A2002" w:rsidRPr="001A2002" w:rsidRDefault="001A2002" w:rsidP="001A2002">
            <w:pPr>
              <w:jc w:val="center"/>
              <w:rPr>
                <w:sz w:val="16"/>
                <w:szCs w:val="16"/>
                <w:lang w:val="ru-RU"/>
              </w:rPr>
            </w:pPr>
            <w:r w:rsidRPr="001A2002">
              <w:rPr>
                <w:sz w:val="16"/>
                <w:szCs w:val="16"/>
                <w:lang w:val="ru-RU"/>
              </w:rPr>
              <w:t>0109</w:t>
            </w:r>
          </w:p>
        </w:tc>
        <w:tc>
          <w:tcPr>
            <w:tcW w:w="193" w:type="pct"/>
            <w:tcBorders>
              <w:top w:val="nil"/>
              <w:left w:val="nil"/>
              <w:bottom w:val="single" w:sz="4" w:space="0" w:color="auto"/>
              <w:right w:val="single" w:sz="4" w:space="0" w:color="auto"/>
            </w:tcBorders>
            <w:shd w:val="clear" w:color="auto" w:fill="auto"/>
            <w:noWrap/>
            <w:hideMark/>
          </w:tcPr>
          <w:p w14:paraId="4B31DC3F" w14:textId="77777777" w:rsidR="001A2002" w:rsidRPr="001A2002" w:rsidRDefault="001A2002" w:rsidP="001A2002">
            <w:pPr>
              <w:jc w:val="right"/>
              <w:rPr>
                <w:sz w:val="16"/>
                <w:szCs w:val="16"/>
                <w:lang w:val="ru-RU"/>
              </w:rPr>
            </w:pPr>
            <w:r w:rsidRPr="001A2002">
              <w:rPr>
                <w:sz w:val="16"/>
                <w:szCs w:val="16"/>
                <w:lang w:val="ru-RU"/>
              </w:rPr>
              <w:t>5</w:t>
            </w:r>
          </w:p>
        </w:tc>
        <w:tc>
          <w:tcPr>
            <w:tcW w:w="167" w:type="pct"/>
            <w:tcBorders>
              <w:top w:val="nil"/>
              <w:left w:val="nil"/>
              <w:bottom w:val="single" w:sz="4" w:space="0" w:color="auto"/>
              <w:right w:val="single" w:sz="4" w:space="0" w:color="auto"/>
            </w:tcBorders>
            <w:shd w:val="clear" w:color="auto" w:fill="auto"/>
            <w:hideMark/>
          </w:tcPr>
          <w:p w14:paraId="52DB43FD" w14:textId="77777777" w:rsidR="001A2002" w:rsidRPr="001A2002" w:rsidRDefault="001A2002" w:rsidP="001A2002">
            <w:pPr>
              <w:jc w:val="right"/>
              <w:rPr>
                <w:sz w:val="16"/>
                <w:szCs w:val="16"/>
                <w:lang w:val="ru-RU"/>
              </w:rPr>
            </w:pPr>
            <w:r w:rsidRPr="001A2002">
              <w:rPr>
                <w:sz w:val="16"/>
                <w:szCs w:val="16"/>
                <w:lang w:val="ru-RU"/>
              </w:rPr>
              <w:t>0,05</w:t>
            </w:r>
          </w:p>
        </w:tc>
        <w:tc>
          <w:tcPr>
            <w:tcW w:w="187" w:type="pct"/>
            <w:tcBorders>
              <w:top w:val="nil"/>
              <w:left w:val="nil"/>
              <w:bottom w:val="single" w:sz="4" w:space="0" w:color="auto"/>
              <w:right w:val="single" w:sz="4" w:space="0" w:color="auto"/>
            </w:tcBorders>
            <w:shd w:val="clear" w:color="auto" w:fill="auto"/>
            <w:noWrap/>
            <w:hideMark/>
          </w:tcPr>
          <w:p w14:paraId="40CC185A" w14:textId="77777777" w:rsidR="001A2002" w:rsidRPr="001A2002" w:rsidRDefault="001A2002" w:rsidP="001A2002">
            <w:pPr>
              <w:jc w:val="right"/>
              <w:rPr>
                <w:sz w:val="16"/>
                <w:szCs w:val="16"/>
                <w:lang w:val="ru-RU"/>
              </w:rPr>
            </w:pPr>
            <w:r w:rsidRPr="001A2002">
              <w:rPr>
                <w:sz w:val="16"/>
                <w:szCs w:val="16"/>
                <w:lang w:val="ru-RU"/>
              </w:rPr>
              <w:t>0,23</w:t>
            </w:r>
          </w:p>
        </w:tc>
        <w:tc>
          <w:tcPr>
            <w:tcW w:w="170" w:type="pct"/>
            <w:tcBorders>
              <w:top w:val="nil"/>
              <w:left w:val="nil"/>
              <w:bottom w:val="single" w:sz="4" w:space="0" w:color="auto"/>
              <w:right w:val="single" w:sz="4" w:space="0" w:color="auto"/>
            </w:tcBorders>
            <w:shd w:val="clear" w:color="auto" w:fill="auto"/>
            <w:noWrap/>
            <w:hideMark/>
          </w:tcPr>
          <w:p w14:paraId="70CF0D8F" w14:textId="77777777" w:rsidR="001A2002" w:rsidRPr="001A2002" w:rsidRDefault="001A2002" w:rsidP="001A2002">
            <w:pPr>
              <w:jc w:val="right"/>
              <w:rPr>
                <w:sz w:val="16"/>
                <w:szCs w:val="16"/>
                <w:lang w:val="ru-RU"/>
              </w:rPr>
            </w:pPr>
            <w:r w:rsidRPr="001A2002">
              <w:rPr>
                <w:sz w:val="16"/>
                <w:szCs w:val="16"/>
                <w:lang w:val="ru-RU"/>
              </w:rPr>
              <w:t>0,000452</w:t>
            </w:r>
          </w:p>
        </w:tc>
        <w:tc>
          <w:tcPr>
            <w:tcW w:w="143" w:type="pct"/>
            <w:tcBorders>
              <w:top w:val="nil"/>
              <w:left w:val="nil"/>
              <w:bottom w:val="single" w:sz="4" w:space="0" w:color="auto"/>
              <w:right w:val="single" w:sz="4" w:space="0" w:color="auto"/>
            </w:tcBorders>
            <w:shd w:val="clear" w:color="auto" w:fill="auto"/>
            <w:noWrap/>
            <w:hideMark/>
          </w:tcPr>
          <w:p w14:paraId="5248111F" w14:textId="77777777" w:rsidR="001A2002" w:rsidRPr="001A2002" w:rsidRDefault="001A2002" w:rsidP="001A2002">
            <w:pPr>
              <w:jc w:val="right"/>
              <w:rPr>
                <w:sz w:val="16"/>
                <w:szCs w:val="16"/>
                <w:lang w:val="ru-RU"/>
              </w:rPr>
            </w:pPr>
            <w:r w:rsidRPr="001A2002">
              <w:rPr>
                <w:sz w:val="16"/>
                <w:szCs w:val="16"/>
                <w:lang w:val="ru-RU"/>
              </w:rPr>
              <w:t>30</w:t>
            </w:r>
          </w:p>
        </w:tc>
        <w:tc>
          <w:tcPr>
            <w:tcW w:w="224" w:type="pct"/>
            <w:tcBorders>
              <w:top w:val="nil"/>
              <w:left w:val="nil"/>
              <w:bottom w:val="single" w:sz="4" w:space="0" w:color="auto"/>
              <w:right w:val="single" w:sz="4" w:space="0" w:color="auto"/>
            </w:tcBorders>
            <w:shd w:val="clear" w:color="auto" w:fill="auto"/>
            <w:noWrap/>
            <w:hideMark/>
          </w:tcPr>
          <w:p w14:paraId="31C5BAF0" w14:textId="77777777" w:rsidR="001A2002" w:rsidRPr="001A2002" w:rsidRDefault="001A2002" w:rsidP="001A2002">
            <w:pPr>
              <w:jc w:val="right"/>
              <w:rPr>
                <w:sz w:val="16"/>
                <w:szCs w:val="16"/>
                <w:lang w:val="ru-RU"/>
              </w:rPr>
            </w:pPr>
            <w:r w:rsidRPr="001A2002">
              <w:rPr>
                <w:sz w:val="16"/>
                <w:szCs w:val="16"/>
                <w:lang w:val="ru-RU"/>
              </w:rPr>
              <w:t>679411</w:t>
            </w:r>
          </w:p>
        </w:tc>
        <w:tc>
          <w:tcPr>
            <w:tcW w:w="224" w:type="pct"/>
            <w:tcBorders>
              <w:top w:val="nil"/>
              <w:left w:val="nil"/>
              <w:bottom w:val="single" w:sz="4" w:space="0" w:color="auto"/>
              <w:right w:val="single" w:sz="4" w:space="0" w:color="auto"/>
            </w:tcBorders>
            <w:shd w:val="clear" w:color="auto" w:fill="auto"/>
            <w:noWrap/>
            <w:hideMark/>
          </w:tcPr>
          <w:p w14:paraId="09A15984" w14:textId="77777777" w:rsidR="001A2002" w:rsidRPr="001A2002" w:rsidRDefault="001A2002" w:rsidP="001A2002">
            <w:pPr>
              <w:jc w:val="right"/>
              <w:rPr>
                <w:sz w:val="16"/>
                <w:szCs w:val="16"/>
                <w:lang w:val="ru-RU"/>
              </w:rPr>
            </w:pPr>
            <w:r w:rsidRPr="001A2002">
              <w:rPr>
                <w:sz w:val="16"/>
                <w:szCs w:val="16"/>
                <w:lang w:val="ru-RU"/>
              </w:rPr>
              <w:t>907084</w:t>
            </w:r>
          </w:p>
        </w:tc>
        <w:tc>
          <w:tcPr>
            <w:tcW w:w="114" w:type="pct"/>
            <w:tcBorders>
              <w:top w:val="nil"/>
              <w:left w:val="nil"/>
              <w:bottom w:val="single" w:sz="4" w:space="0" w:color="auto"/>
              <w:right w:val="single" w:sz="4" w:space="0" w:color="auto"/>
            </w:tcBorders>
            <w:shd w:val="clear" w:color="auto" w:fill="auto"/>
            <w:noWrap/>
            <w:hideMark/>
          </w:tcPr>
          <w:p w14:paraId="0DF3C5A4" w14:textId="77777777" w:rsidR="001A2002" w:rsidRPr="001A2002" w:rsidRDefault="001A2002" w:rsidP="001A2002">
            <w:pPr>
              <w:jc w:val="right"/>
              <w:rPr>
                <w:sz w:val="16"/>
                <w:szCs w:val="16"/>
                <w:lang w:val="ru-RU"/>
              </w:rPr>
            </w:pPr>
            <w:r w:rsidRPr="001A2002">
              <w:rPr>
                <w:sz w:val="16"/>
                <w:szCs w:val="16"/>
                <w:lang w:val="ru-RU"/>
              </w:rPr>
              <w:t> </w:t>
            </w:r>
          </w:p>
        </w:tc>
        <w:tc>
          <w:tcPr>
            <w:tcW w:w="114" w:type="pct"/>
            <w:tcBorders>
              <w:top w:val="nil"/>
              <w:left w:val="nil"/>
              <w:bottom w:val="single" w:sz="4" w:space="0" w:color="auto"/>
              <w:right w:val="single" w:sz="4" w:space="0" w:color="auto"/>
            </w:tcBorders>
            <w:shd w:val="clear" w:color="auto" w:fill="auto"/>
            <w:noWrap/>
            <w:hideMark/>
          </w:tcPr>
          <w:p w14:paraId="5BF1F041" w14:textId="77777777" w:rsidR="001A2002" w:rsidRPr="001A2002" w:rsidRDefault="001A2002" w:rsidP="001A2002">
            <w:pPr>
              <w:jc w:val="right"/>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6B9AD8FC" w14:textId="77777777" w:rsidR="001A2002" w:rsidRPr="001A2002" w:rsidRDefault="001A2002" w:rsidP="001A2002">
            <w:pPr>
              <w:rPr>
                <w:sz w:val="16"/>
                <w:szCs w:val="16"/>
                <w:lang w:val="ru-RU"/>
              </w:rPr>
            </w:pPr>
            <w:r w:rsidRPr="001A2002">
              <w:rPr>
                <w:sz w:val="16"/>
                <w:szCs w:val="16"/>
                <w:lang w:val="ru-RU"/>
              </w:rPr>
              <w:t> </w:t>
            </w:r>
          </w:p>
        </w:tc>
        <w:tc>
          <w:tcPr>
            <w:tcW w:w="243" w:type="pct"/>
            <w:tcBorders>
              <w:top w:val="nil"/>
              <w:left w:val="nil"/>
              <w:bottom w:val="single" w:sz="4" w:space="0" w:color="auto"/>
              <w:right w:val="single" w:sz="4" w:space="0" w:color="auto"/>
            </w:tcBorders>
            <w:shd w:val="clear" w:color="auto" w:fill="auto"/>
            <w:noWrap/>
            <w:hideMark/>
          </w:tcPr>
          <w:p w14:paraId="2E83208D" w14:textId="77777777" w:rsidR="001A2002" w:rsidRPr="001A2002" w:rsidRDefault="001A2002" w:rsidP="001A2002">
            <w:pPr>
              <w:jc w:val="right"/>
              <w:rPr>
                <w:sz w:val="16"/>
                <w:szCs w:val="16"/>
                <w:lang w:val="ru-RU"/>
              </w:rPr>
            </w:pPr>
            <w:r w:rsidRPr="001A2002">
              <w:rPr>
                <w:sz w:val="16"/>
                <w:szCs w:val="16"/>
                <w:lang w:val="ru-RU"/>
              </w:rPr>
              <w:t> </w:t>
            </w:r>
          </w:p>
        </w:tc>
        <w:tc>
          <w:tcPr>
            <w:tcW w:w="203" w:type="pct"/>
            <w:tcBorders>
              <w:top w:val="nil"/>
              <w:left w:val="nil"/>
              <w:bottom w:val="single" w:sz="4" w:space="0" w:color="auto"/>
              <w:right w:val="single" w:sz="4" w:space="0" w:color="auto"/>
            </w:tcBorders>
            <w:shd w:val="clear" w:color="auto" w:fill="auto"/>
            <w:noWrap/>
            <w:hideMark/>
          </w:tcPr>
          <w:p w14:paraId="7784955D" w14:textId="77777777" w:rsidR="001A2002" w:rsidRPr="001A2002" w:rsidRDefault="001A2002" w:rsidP="001A2002">
            <w:pPr>
              <w:jc w:val="right"/>
              <w:rPr>
                <w:sz w:val="16"/>
                <w:szCs w:val="16"/>
                <w:lang w:val="ru-RU"/>
              </w:rPr>
            </w:pPr>
            <w:r w:rsidRPr="001A2002">
              <w:rPr>
                <w:sz w:val="16"/>
                <w:szCs w:val="16"/>
                <w:lang w:val="ru-RU"/>
              </w:rPr>
              <w:t> </w:t>
            </w:r>
          </w:p>
        </w:tc>
        <w:tc>
          <w:tcPr>
            <w:tcW w:w="276" w:type="pct"/>
            <w:tcBorders>
              <w:top w:val="nil"/>
              <w:left w:val="nil"/>
              <w:bottom w:val="single" w:sz="4" w:space="0" w:color="auto"/>
              <w:right w:val="single" w:sz="4" w:space="0" w:color="auto"/>
            </w:tcBorders>
            <w:shd w:val="clear" w:color="auto" w:fill="auto"/>
            <w:noWrap/>
            <w:hideMark/>
          </w:tcPr>
          <w:p w14:paraId="34631050" w14:textId="77777777" w:rsidR="001A2002" w:rsidRPr="001A2002" w:rsidRDefault="001A2002" w:rsidP="001A2002">
            <w:pPr>
              <w:jc w:val="right"/>
              <w:rPr>
                <w:sz w:val="16"/>
                <w:szCs w:val="16"/>
                <w:lang w:val="ru-RU"/>
              </w:rPr>
            </w:pPr>
            <w:r w:rsidRPr="001A2002">
              <w:rPr>
                <w:sz w:val="16"/>
                <w:szCs w:val="16"/>
                <w:lang w:val="ru-RU"/>
              </w:rPr>
              <w:t> </w:t>
            </w:r>
          </w:p>
        </w:tc>
        <w:tc>
          <w:tcPr>
            <w:tcW w:w="176" w:type="pct"/>
            <w:tcBorders>
              <w:top w:val="nil"/>
              <w:left w:val="nil"/>
              <w:bottom w:val="single" w:sz="4" w:space="0" w:color="auto"/>
              <w:right w:val="single" w:sz="4" w:space="0" w:color="auto"/>
            </w:tcBorders>
            <w:shd w:val="clear" w:color="auto" w:fill="auto"/>
            <w:noWrap/>
            <w:hideMark/>
          </w:tcPr>
          <w:p w14:paraId="5775ACBF" w14:textId="77777777" w:rsidR="001A2002" w:rsidRPr="001A2002" w:rsidRDefault="001A2002" w:rsidP="001A2002">
            <w:pPr>
              <w:jc w:val="right"/>
              <w:rPr>
                <w:sz w:val="16"/>
                <w:szCs w:val="16"/>
                <w:lang w:val="ru-RU"/>
              </w:rPr>
            </w:pPr>
            <w:r w:rsidRPr="001A2002">
              <w:rPr>
                <w:sz w:val="16"/>
                <w:szCs w:val="16"/>
                <w:lang w:val="ru-RU"/>
              </w:rPr>
              <w:t>0415</w:t>
            </w:r>
          </w:p>
        </w:tc>
        <w:tc>
          <w:tcPr>
            <w:tcW w:w="260" w:type="pct"/>
            <w:tcBorders>
              <w:top w:val="nil"/>
              <w:left w:val="nil"/>
              <w:bottom w:val="single" w:sz="4" w:space="0" w:color="auto"/>
              <w:right w:val="single" w:sz="4" w:space="0" w:color="auto"/>
            </w:tcBorders>
            <w:shd w:val="clear" w:color="auto" w:fill="auto"/>
            <w:hideMark/>
          </w:tcPr>
          <w:p w14:paraId="5870F380" w14:textId="77777777" w:rsidR="001A2002" w:rsidRPr="001A2002" w:rsidRDefault="001A2002" w:rsidP="001A2002">
            <w:pPr>
              <w:rPr>
                <w:sz w:val="16"/>
                <w:szCs w:val="16"/>
                <w:lang w:val="ru-RU"/>
              </w:rPr>
            </w:pPr>
            <w:r w:rsidRPr="001A2002">
              <w:rPr>
                <w:sz w:val="16"/>
                <w:szCs w:val="16"/>
                <w:lang w:val="ru-RU"/>
              </w:rPr>
              <w:t>Смесь углеводородов предельных С1-С5 (1502*)</w:t>
            </w:r>
          </w:p>
        </w:tc>
        <w:tc>
          <w:tcPr>
            <w:tcW w:w="170" w:type="pct"/>
            <w:tcBorders>
              <w:top w:val="nil"/>
              <w:left w:val="nil"/>
              <w:bottom w:val="single" w:sz="4" w:space="0" w:color="auto"/>
              <w:right w:val="single" w:sz="4" w:space="0" w:color="auto"/>
            </w:tcBorders>
            <w:shd w:val="clear" w:color="auto" w:fill="auto"/>
            <w:noWrap/>
            <w:hideMark/>
          </w:tcPr>
          <w:p w14:paraId="003A66B9" w14:textId="77777777" w:rsidR="001A2002" w:rsidRPr="001A2002" w:rsidRDefault="001A2002" w:rsidP="001A2002">
            <w:pPr>
              <w:jc w:val="right"/>
              <w:rPr>
                <w:sz w:val="16"/>
                <w:szCs w:val="16"/>
                <w:lang w:val="ru-RU"/>
              </w:rPr>
            </w:pPr>
            <w:r w:rsidRPr="001A2002">
              <w:rPr>
                <w:sz w:val="16"/>
                <w:szCs w:val="16"/>
                <w:lang w:val="ru-RU"/>
              </w:rPr>
              <w:t>2,6196</w:t>
            </w:r>
          </w:p>
        </w:tc>
        <w:tc>
          <w:tcPr>
            <w:tcW w:w="178" w:type="pct"/>
            <w:tcBorders>
              <w:top w:val="nil"/>
              <w:left w:val="nil"/>
              <w:bottom w:val="single" w:sz="4" w:space="0" w:color="auto"/>
              <w:right w:val="single" w:sz="4" w:space="0" w:color="auto"/>
            </w:tcBorders>
            <w:shd w:val="clear" w:color="auto" w:fill="auto"/>
            <w:noWrap/>
            <w:hideMark/>
          </w:tcPr>
          <w:p w14:paraId="5B8365ED" w14:textId="77777777" w:rsidR="001A2002" w:rsidRPr="001A2002" w:rsidRDefault="001A2002" w:rsidP="001A2002">
            <w:pPr>
              <w:jc w:val="right"/>
              <w:rPr>
                <w:sz w:val="16"/>
                <w:szCs w:val="16"/>
                <w:lang w:val="ru-RU"/>
              </w:rPr>
            </w:pPr>
            <w:r w:rsidRPr="001A2002">
              <w:rPr>
                <w:sz w:val="16"/>
                <w:szCs w:val="16"/>
                <w:lang w:val="ru-RU"/>
              </w:rPr>
              <w:t>6438149</w:t>
            </w:r>
          </w:p>
        </w:tc>
        <w:tc>
          <w:tcPr>
            <w:tcW w:w="170" w:type="pct"/>
            <w:tcBorders>
              <w:top w:val="nil"/>
              <w:left w:val="nil"/>
              <w:bottom w:val="single" w:sz="4" w:space="0" w:color="auto"/>
              <w:right w:val="single" w:sz="4" w:space="0" w:color="auto"/>
            </w:tcBorders>
            <w:shd w:val="clear" w:color="auto" w:fill="auto"/>
            <w:noWrap/>
            <w:hideMark/>
          </w:tcPr>
          <w:p w14:paraId="5AEA2112" w14:textId="77777777" w:rsidR="001A2002" w:rsidRPr="001A2002" w:rsidRDefault="001A2002" w:rsidP="001A2002">
            <w:pPr>
              <w:jc w:val="right"/>
              <w:rPr>
                <w:sz w:val="16"/>
                <w:szCs w:val="16"/>
                <w:lang w:val="ru-RU"/>
              </w:rPr>
            </w:pPr>
            <w:r w:rsidRPr="001A2002">
              <w:rPr>
                <w:sz w:val="16"/>
                <w:szCs w:val="16"/>
                <w:lang w:val="ru-RU"/>
              </w:rPr>
              <w:t>0,0016</w:t>
            </w:r>
          </w:p>
        </w:tc>
        <w:tc>
          <w:tcPr>
            <w:tcW w:w="135" w:type="pct"/>
            <w:tcBorders>
              <w:top w:val="nil"/>
              <w:left w:val="nil"/>
              <w:bottom w:val="single" w:sz="4" w:space="0" w:color="auto"/>
              <w:right w:val="single" w:sz="4" w:space="0" w:color="auto"/>
            </w:tcBorders>
            <w:shd w:val="clear" w:color="auto" w:fill="auto"/>
            <w:noWrap/>
            <w:hideMark/>
          </w:tcPr>
          <w:p w14:paraId="63038DF2" w14:textId="77777777" w:rsidR="001A2002" w:rsidRPr="001A2002" w:rsidRDefault="001A2002" w:rsidP="001A2002">
            <w:pPr>
              <w:jc w:val="center"/>
              <w:rPr>
                <w:sz w:val="16"/>
                <w:szCs w:val="16"/>
                <w:lang w:val="ru-RU"/>
              </w:rPr>
            </w:pPr>
            <w:r w:rsidRPr="001A2002">
              <w:rPr>
                <w:sz w:val="16"/>
                <w:szCs w:val="16"/>
                <w:lang w:val="ru-RU"/>
              </w:rPr>
              <w:t>2026</w:t>
            </w:r>
          </w:p>
        </w:tc>
      </w:tr>
      <w:tr w:rsidR="001A2002" w:rsidRPr="001A2002" w14:paraId="44BD25B9" w14:textId="77777777" w:rsidTr="001A2002">
        <w:trPr>
          <w:trHeight w:val="170"/>
        </w:trPr>
        <w:tc>
          <w:tcPr>
            <w:tcW w:w="155" w:type="pct"/>
            <w:tcBorders>
              <w:top w:val="nil"/>
              <w:left w:val="single" w:sz="4" w:space="0" w:color="auto"/>
              <w:bottom w:val="single" w:sz="4" w:space="0" w:color="auto"/>
              <w:right w:val="single" w:sz="4" w:space="0" w:color="auto"/>
            </w:tcBorders>
            <w:shd w:val="clear" w:color="auto" w:fill="auto"/>
            <w:hideMark/>
          </w:tcPr>
          <w:p w14:paraId="5B2E425D" w14:textId="77777777" w:rsidR="001A2002" w:rsidRPr="001A2002" w:rsidRDefault="001A2002" w:rsidP="001A2002">
            <w:pPr>
              <w:jc w:val="center"/>
              <w:rPr>
                <w:sz w:val="16"/>
                <w:szCs w:val="16"/>
                <w:lang w:val="ru-RU"/>
              </w:rPr>
            </w:pPr>
            <w:r w:rsidRPr="001A2002">
              <w:rPr>
                <w:sz w:val="16"/>
                <w:szCs w:val="16"/>
                <w:lang w:val="ru-RU"/>
              </w:rPr>
              <w:t>002</w:t>
            </w:r>
          </w:p>
        </w:tc>
        <w:tc>
          <w:tcPr>
            <w:tcW w:w="169" w:type="pct"/>
            <w:tcBorders>
              <w:top w:val="nil"/>
              <w:left w:val="nil"/>
              <w:bottom w:val="single" w:sz="4" w:space="0" w:color="auto"/>
              <w:right w:val="single" w:sz="4" w:space="0" w:color="auto"/>
            </w:tcBorders>
            <w:shd w:val="clear" w:color="auto" w:fill="auto"/>
            <w:noWrap/>
            <w:hideMark/>
          </w:tcPr>
          <w:p w14:paraId="18B4CEDE" w14:textId="77777777" w:rsidR="001A2002" w:rsidRPr="001A2002" w:rsidRDefault="001A2002" w:rsidP="001A2002">
            <w:pPr>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6B70CF65" w14:textId="77777777" w:rsidR="001A2002" w:rsidRPr="001A2002" w:rsidRDefault="001A2002" w:rsidP="001A2002">
            <w:pPr>
              <w:rPr>
                <w:sz w:val="16"/>
                <w:szCs w:val="16"/>
                <w:lang w:val="ru-RU"/>
              </w:rPr>
            </w:pPr>
            <w:r w:rsidRPr="001A2002">
              <w:rPr>
                <w:sz w:val="16"/>
                <w:szCs w:val="16"/>
                <w:lang w:val="ru-RU"/>
              </w:rPr>
              <w:t>Свеча сброса №8р</w:t>
            </w:r>
          </w:p>
        </w:tc>
        <w:tc>
          <w:tcPr>
            <w:tcW w:w="222" w:type="pct"/>
            <w:tcBorders>
              <w:top w:val="nil"/>
              <w:left w:val="nil"/>
              <w:bottom w:val="single" w:sz="4" w:space="0" w:color="auto"/>
              <w:right w:val="single" w:sz="4" w:space="0" w:color="auto"/>
            </w:tcBorders>
            <w:shd w:val="clear" w:color="auto" w:fill="auto"/>
            <w:noWrap/>
            <w:hideMark/>
          </w:tcPr>
          <w:p w14:paraId="61D15119" w14:textId="77777777" w:rsidR="001A2002" w:rsidRPr="001A2002" w:rsidRDefault="001A2002" w:rsidP="001A2002">
            <w:pPr>
              <w:jc w:val="center"/>
              <w:rPr>
                <w:sz w:val="16"/>
                <w:szCs w:val="16"/>
                <w:lang w:val="ru-RU"/>
              </w:rPr>
            </w:pPr>
            <w:r w:rsidRPr="001A2002">
              <w:rPr>
                <w:sz w:val="16"/>
                <w:szCs w:val="16"/>
                <w:lang w:val="ru-RU"/>
              </w:rPr>
              <w:t>1</w:t>
            </w:r>
          </w:p>
        </w:tc>
        <w:tc>
          <w:tcPr>
            <w:tcW w:w="146" w:type="pct"/>
            <w:tcBorders>
              <w:top w:val="nil"/>
              <w:left w:val="nil"/>
              <w:bottom w:val="single" w:sz="4" w:space="0" w:color="auto"/>
              <w:right w:val="single" w:sz="4" w:space="0" w:color="auto"/>
            </w:tcBorders>
            <w:shd w:val="clear" w:color="auto" w:fill="auto"/>
            <w:noWrap/>
            <w:hideMark/>
          </w:tcPr>
          <w:p w14:paraId="36210C37" w14:textId="77777777" w:rsidR="001A2002" w:rsidRPr="001A2002" w:rsidRDefault="001A2002" w:rsidP="001A2002">
            <w:pPr>
              <w:jc w:val="center"/>
              <w:rPr>
                <w:sz w:val="16"/>
                <w:szCs w:val="16"/>
                <w:lang w:val="ru-RU"/>
              </w:rPr>
            </w:pPr>
            <w:r w:rsidRPr="001A2002">
              <w:rPr>
                <w:sz w:val="16"/>
                <w:szCs w:val="16"/>
                <w:lang w:val="ru-RU"/>
              </w:rPr>
              <w:t>0,17</w:t>
            </w:r>
          </w:p>
        </w:tc>
        <w:tc>
          <w:tcPr>
            <w:tcW w:w="257" w:type="pct"/>
            <w:tcBorders>
              <w:top w:val="nil"/>
              <w:left w:val="nil"/>
              <w:bottom w:val="single" w:sz="4" w:space="0" w:color="auto"/>
              <w:right w:val="single" w:sz="4" w:space="0" w:color="auto"/>
            </w:tcBorders>
            <w:shd w:val="clear" w:color="auto" w:fill="auto"/>
            <w:hideMark/>
          </w:tcPr>
          <w:p w14:paraId="2CDE758B" w14:textId="77777777" w:rsidR="001A2002" w:rsidRPr="001A2002" w:rsidRDefault="001A2002" w:rsidP="001A2002">
            <w:pPr>
              <w:rPr>
                <w:sz w:val="16"/>
                <w:szCs w:val="16"/>
                <w:lang w:val="ru-RU"/>
              </w:rPr>
            </w:pPr>
            <w:r w:rsidRPr="001A2002">
              <w:rPr>
                <w:sz w:val="16"/>
                <w:szCs w:val="16"/>
                <w:lang w:val="ru-RU"/>
              </w:rPr>
              <w:t>труба</w:t>
            </w:r>
          </w:p>
        </w:tc>
        <w:tc>
          <w:tcPr>
            <w:tcW w:w="193" w:type="pct"/>
            <w:tcBorders>
              <w:top w:val="nil"/>
              <w:left w:val="nil"/>
              <w:bottom w:val="single" w:sz="4" w:space="0" w:color="auto"/>
              <w:right w:val="single" w:sz="4" w:space="0" w:color="auto"/>
            </w:tcBorders>
            <w:shd w:val="clear" w:color="auto" w:fill="auto"/>
            <w:noWrap/>
            <w:hideMark/>
          </w:tcPr>
          <w:p w14:paraId="6D502DFC" w14:textId="77777777" w:rsidR="001A2002" w:rsidRPr="001A2002" w:rsidRDefault="001A2002" w:rsidP="001A2002">
            <w:pPr>
              <w:jc w:val="center"/>
              <w:rPr>
                <w:sz w:val="16"/>
                <w:szCs w:val="16"/>
                <w:lang w:val="ru-RU"/>
              </w:rPr>
            </w:pPr>
            <w:r w:rsidRPr="001A2002">
              <w:rPr>
                <w:sz w:val="16"/>
                <w:szCs w:val="16"/>
                <w:lang w:val="ru-RU"/>
              </w:rPr>
              <w:t>0110</w:t>
            </w:r>
          </w:p>
        </w:tc>
        <w:tc>
          <w:tcPr>
            <w:tcW w:w="193" w:type="pct"/>
            <w:tcBorders>
              <w:top w:val="nil"/>
              <w:left w:val="nil"/>
              <w:bottom w:val="single" w:sz="4" w:space="0" w:color="auto"/>
              <w:right w:val="single" w:sz="4" w:space="0" w:color="auto"/>
            </w:tcBorders>
            <w:shd w:val="clear" w:color="auto" w:fill="auto"/>
            <w:noWrap/>
            <w:hideMark/>
          </w:tcPr>
          <w:p w14:paraId="38010A3E" w14:textId="77777777" w:rsidR="001A2002" w:rsidRPr="001A2002" w:rsidRDefault="001A2002" w:rsidP="001A2002">
            <w:pPr>
              <w:jc w:val="right"/>
              <w:rPr>
                <w:sz w:val="16"/>
                <w:szCs w:val="16"/>
                <w:lang w:val="ru-RU"/>
              </w:rPr>
            </w:pPr>
            <w:r w:rsidRPr="001A2002">
              <w:rPr>
                <w:sz w:val="16"/>
                <w:szCs w:val="16"/>
                <w:lang w:val="ru-RU"/>
              </w:rPr>
              <w:t>5</w:t>
            </w:r>
          </w:p>
        </w:tc>
        <w:tc>
          <w:tcPr>
            <w:tcW w:w="167" w:type="pct"/>
            <w:tcBorders>
              <w:top w:val="nil"/>
              <w:left w:val="nil"/>
              <w:bottom w:val="single" w:sz="4" w:space="0" w:color="auto"/>
              <w:right w:val="single" w:sz="4" w:space="0" w:color="auto"/>
            </w:tcBorders>
            <w:shd w:val="clear" w:color="auto" w:fill="auto"/>
            <w:hideMark/>
          </w:tcPr>
          <w:p w14:paraId="1AF2C35E" w14:textId="77777777" w:rsidR="001A2002" w:rsidRPr="001A2002" w:rsidRDefault="001A2002" w:rsidP="001A2002">
            <w:pPr>
              <w:jc w:val="right"/>
              <w:rPr>
                <w:sz w:val="16"/>
                <w:szCs w:val="16"/>
                <w:lang w:val="ru-RU"/>
              </w:rPr>
            </w:pPr>
            <w:r w:rsidRPr="001A2002">
              <w:rPr>
                <w:sz w:val="16"/>
                <w:szCs w:val="16"/>
                <w:lang w:val="ru-RU"/>
              </w:rPr>
              <w:t>0,05</w:t>
            </w:r>
          </w:p>
        </w:tc>
        <w:tc>
          <w:tcPr>
            <w:tcW w:w="187" w:type="pct"/>
            <w:tcBorders>
              <w:top w:val="nil"/>
              <w:left w:val="nil"/>
              <w:bottom w:val="single" w:sz="4" w:space="0" w:color="auto"/>
              <w:right w:val="single" w:sz="4" w:space="0" w:color="auto"/>
            </w:tcBorders>
            <w:shd w:val="clear" w:color="auto" w:fill="auto"/>
            <w:noWrap/>
            <w:hideMark/>
          </w:tcPr>
          <w:p w14:paraId="6E3DB4A1" w14:textId="77777777" w:rsidR="001A2002" w:rsidRPr="001A2002" w:rsidRDefault="001A2002" w:rsidP="001A2002">
            <w:pPr>
              <w:jc w:val="right"/>
              <w:rPr>
                <w:sz w:val="16"/>
                <w:szCs w:val="16"/>
                <w:lang w:val="ru-RU"/>
              </w:rPr>
            </w:pPr>
            <w:r w:rsidRPr="001A2002">
              <w:rPr>
                <w:sz w:val="16"/>
                <w:szCs w:val="16"/>
                <w:lang w:val="ru-RU"/>
              </w:rPr>
              <w:t>0,23</w:t>
            </w:r>
          </w:p>
        </w:tc>
        <w:tc>
          <w:tcPr>
            <w:tcW w:w="170" w:type="pct"/>
            <w:tcBorders>
              <w:top w:val="nil"/>
              <w:left w:val="nil"/>
              <w:bottom w:val="single" w:sz="4" w:space="0" w:color="auto"/>
              <w:right w:val="single" w:sz="4" w:space="0" w:color="auto"/>
            </w:tcBorders>
            <w:shd w:val="clear" w:color="auto" w:fill="auto"/>
            <w:noWrap/>
            <w:hideMark/>
          </w:tcPr>
          <w:p w14:paraId="50476944" w14:textId="77777777" w:rsidR="001A2002" w:rsidRPr="001A2002" w:rsidRDefault="001A2002" w:rsidP="001A2002">
            <w:pPr>
              <w:jc w:val="right"/>
              <w:rPr>
                <w:sz w:val="16"/>
                <w:szCs w:val="16"/>
                <w:lang w:val="ru-RU"/>
              </w:rPr>
            </w:pPr>
            <w:r w:rsidRPr="001A2002">
              <w:rPr>
                <w:sz w:val="16"/>
                <w:szCs w:val="16"/>
                <w:lang w:val="ru-RU"/>
              </w:rPr>
              <w:t>0,000452</w:t>
            </w:r>
          </w:p>
        </w:tc>
        <w:tc>
          <w:tcPr>
            <w:tcW w:w="143" w:type="pct"/>
            <w:tcBorders>
              <w:top w:val="nil"/>
              <w:left w:val="nil"/>
              <w:bottom w:val="single" w:sz="4" w:space="0" w:color="auto"/>
              <w:right w:val="single" w:sz="4" w:space="0" w:color="auto"/>
            </w:tcBorders>
            <w:shd w:val="clear" w:color="auto" w:fill="auto"/>
            <w:noWrap/>
            <w:hideMark/>
          </w:tcPr>
          <w:p w14:paraId="5E9E3B61" w14:textId="77777777" w:rsidR="001A2002" w:rsidRPr="001A2002" w:rsidRDefault="001A2002" w:rsidP="001A2002">
            <w:pPr>
              <w:jc w:val="right"/>
              <w:rPr>
                <w:sz w:val="16"/>
                <w:szCs w:val="16"/>
                <w:lang w:val="ru-RU"/>
              </w:rPr>
            </w:pPr>
            <w:r w:rsidRPr="001A2002">
              <w:rPr>
                <w:sz w:val="16"/>
                <w:szCs w:val="16"/>
                <w:lang w:val="ru-RU"/>
              </w:rPr>
              <w:t>30</w:t>
            </w:r>
          </w:p>
        </w:tc>
        <w:tc>
          <w:tcPr>
            <w:tcW w:w="224" w:type="pct"/>
            <w:tcBorders>
              <w:top w:val="nil"/>
              <w:left w:val="nil"/>
              <w:bottom w:val="single" w:sz="4" w:space="0" w:color="auto"/>
              <w:right w:val="single" w:sz="4" w:space="0" w:color="auto"/>
            </w:tcBorders>
            <w:shd w:val="clear" w:color="auto" w:fill="auto"/>
            <w:noWrap/>
            <w:hideMark/>
          </w:tcPr>
          <w:p w14:paraId="7758E4BB" w14:textId="77777777" w:rsidR="001A2002" w:rsidRPr="001A2002" w:rsidRDefault="001A2002" w:rsidP="001A2002">
            <w:pPr>
              <w:jc w:val="right"/>
              <w:rPr>
                <w:sz w:val="16"/>
                <w:szCs w:val="16"/>
                <w:lang w:val="ru-RU"/>
              </w:rPr>
            </w:pPr>
            <w:r w:rsidRPr="001A2002">
              <w:rPr>
                <w:sz w:val="16"/>
                <w:szCs w:val="16"/>
                <w:lang w:val="ru-RU"/>
              </w:rPr>
              <w:t>679411</w:t>
            </w:r>
          </w:p>
        </w:tc>
        <w:tc>
          <w:tcPr>
            <w:tcW w:w="224" w:type="pct"/>
            <w:tcBorders>
              <w:top w:val="nil"/>
              <w:left w:val="nil"/>
              <w:bottom w:val="single" w:sz="4" w:space="0" w:color="auto"/>
              <w:right w:val="single" w:sz="4" w:space="0" w:color="auto"/>
            </w:tcBorders>
            <w:shd w:val="clear" w:color="auto" w:fill="auto"/>
            <w:noWrap/>
            <w:hideMark/>
          </w:tcPr>
          <w:p w14:paraId="284BDABD" w14:textId="77777777" w:rsidR="001A2002" w:rsidRPr="001A2002" w:rsidRDefault="001A2002" w:rsidP="001A2002">
            <w:pPr>
              <w:jc w:val="right"/>
              <w:rPr>
                <w:sz w:val="16"/>
                <w:szCs w:val="16"/>
                <w:lang w:val="ru-RU"/>
              </w:rPr>
            </w:pPr>
            <w:r w:rsidRPr="001A2002">
              <w:rPr>
                <w:sz w:val="16"/>
                <w:szCs w:val="16"/>
                <w:lang w:val="ru-RU"/>
              </w:rPr>
              <w:t>907084</w:t>
            </w:r>
          </w:p>
        </w:tc>
        <w:tc>
          <w:tcPr>
            <w:tcW w:w="114" w:type="pct"/>
            <w:tcBorders>
              <w:top w:val="nil"/>
              <w:left w:val="nil"/>
              <w:bottom w:val="single" w:sz="4" w:space="0" w:color="auto"/>
              <w:right w:val="single" w:sz="4" w:space="0" w:color="auto"/>
            </w:tcBorders>
            <w:shd w:val="clear" w:color="auto" w:fill="auto"/>
            <w:noWrap/>
            <w:hideMark/>
          </w:tcPr>
          <w:p w14:paraId="0113416E" w14:textId="77777777" w:rsidR="001A2002" w:rsidRPr="001A2002" w:rsidRDefault="001A2002" w:rsidP="001A2002">
            <w:pPr>
              <w:jc w:val="right"/>
              <w:rPr>
                <w:sz w:val="16"/>
                <w:szCs w:val="16"/>
                <w:lang w:val="ru-RU"/>
              </w:rPr>
            </w:pPr>
            <w:r w:rsidRPr="001A2002">
              <w:rPr>
                <w:sz w:val="16"/>
                <w:szCs w:val="16"/>
                <w:lang w:val="ru-RU"/>
              </w:rPr>
              <w:t> </w:t>
            </w:r>
          </w:p>
        </w:tc>
        <w:tc>
          <w:tcPr>
            <w:tcW w:w="114" w:type="pct"/>
            <w:tcBorders>
              <w:top w:val="nil"/>
              <w:left w:val="nil"/>
              <w:bottom w:val="single" w:sz="4" w:space="0" w:color="auto"/>
              <w:right w:val="single" w:sz="4" w:space="0" w:color="auto"/>
            </w:tcBorders>
            <w:shd w:val="clear" w:color="auto" w:fill="auto"/>
            <w:noWrap/>
            <w:hideMark/>
          </w:tcPr>
          <w:p w14:paraId="5AC1D859" w14:textId="77777777" w:rsidR="001A2002" w:rsidRPr="001A2002" w:rsidRDefault="001A2002" w:rsidP="001A2002">
            <w:pPr>
              <w:jc w:val="right"/>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5995C1CC" w14:textId="77777777" w:rsidR="001A2002" w:rsidRPr="001A2002" w:rsidRDefault="001A2002" w:rsidP="001A2002">
            <w:pPr>
              <w:rPr>
                <w:sz w:val="16"/>
                <w:szCs w:val="16"/>
                <w:lang w:val="ru-RU"/>
              </w:rPr>
            </w:pPr>
            <w:r w:rsidRPr="001A2002">
              <w:rPr>
                <w:sz w:val="16"/>
                <w:szCs w:val="16"/>
                <w:lang w:val="ru-RU"/>
              </w:rPr>
              <w:t> </w:t>
            </w:r>
          </w:p>
        </w:tc>
        <w:tc>
          <w:tcPr>
            <w:tcW w:w="243" w:type="pct"/>
            <w:tcBorders>
              <w:top w:val="nil"/>
              <w:left w:val="nil"/>
              <w:bottom w:val="single" w:sz="4" w:space="0" w:color="auto"/>
              <w:right w:val="single" w:sz="4" w:space="0" w:color="auto"/>
            </w:tcBorders>
            <w:shd w:val="clear" w:color="auto" w:fill="auto"/>
            <w:noWrap/>
            <w:hideMark/>
          </w:tcPr>
          <w:p w14:paraId="613890E4" w14:textId="77777777" w:rsidR="001A2002" w:rsidRPr="001A2002" w:rsidRDefault="001A2002" w:rsidP="001A2002">
            <w:pPr>
              <w:jc w:val="right"/>
              <w:rPr>
                <w:sz w:val="16"/>
                <w:szCs w:val="16"/>
                <w:lang w:val="ru-RU"/>
              </w:rPr>
            </w:pPr>
            <w:r w:rsidRPr="001A2002">
              <w:rPr>
                <w:sz w:val="16"/>
                <w:szCs w:val="16"/>
                <w:lang w:val="ru-RU"/>
              </w:rPr>
              <w:t> </w:t>
            </w:r>
          </w:p>
        </w:tc>
        <w:tc>
          <w:tcPr>
            <w:tcW w:w="203" w:type="pct"/>
            <w:tcBorders>
              <w:top w:val="nil"/>
              <w:left w:val="nil"/>
              <w:bottom w:val="single" w:sz="4" w:space="0" w:color="auto"/>
              <w:right w:val="single" w:sz="4" w:space="0" w:color="auto"/>
            </w:tcBorders>
            <w:shd w:val="clear" w:color="auto" w:fill="auto"/>
            <w:noWrap/>
            <w:hideMark/>
          </w:tcPr>
          <w:p w14:paraId="521B563D" w14:textId="77777777" w:rsidR="001A2002" w:rsidRPr="001A2002" w:rsidRDefault="001A2002" w:rsidP="001A2002">
            <w:pPr>
              <w:jc w:val="right"/>
              <w:rPr>
                <w:sz w:val="16"/>
                <w:szCs w:val="16"/>
                <w:lang w:val="ru-RU"/>
              </w:rPr>
            </w:pPr>
            <w:r w:rsidRPr="001A2002">
              <w:rPr>
                <w:sz w:val="16"/>
                <w:szCs w:val="16"/>
                <w:lang w:val="ru-RU"/>
              </w:rPr>
              <w:t> </w:t>
            </w:r>
          </w:p>
        </w:tc>
        <w:tc>
          <w:tcPr>
            <w:tcW w:w="276" w:type="pct"/>
            <w:tcBorders>
              <w:top w:val="nil"/>
              <w:left w:val="nil"/>
              <w:bottom w:val="single" w:sz="4" w:space="0" w:color="auto"/>
              <w:right w:val="single" w:sz="4" w:space="0" w:color="auto"/>
            </w:tcBorders>
            <w:shd w:val="clear" w:color="auto" w:fill="auto"/>
            <w:noWrap/>
            <w:hideMark/>
          </w:tcPr>
          <w:p w14:paraId="7DC85313" w14:textId="77777777" w:rsidR="001A2002" w:rsidRPr="001A2002" w:rsidRDefault="001A2002" w:rsidP="001A2002">
            <w:pPr>
              <w:jc w:val="right"/>
              <w:rPr>
                <w:sz w:val="16"/>
                <w:szCs w:val="16"/>
                <w:lang w:val="ru-RU"/>
              </w:rPr>
            </w:pPr>
            <w:r w:rsidRPr="001A2002">
              <w:rPr>
                <w:sz w:val="16"/>
                <w:szCs w:val="16"/>
                <w:lang w:val="ru-RU"/>
              </w:rPr>
              <w:t> </w:t>
            </w:r>
          </w:p>
        </w:tc>
        <w:tc>
          <w:tcPr>
            <w:tcW w:w="176" w:type="pct"/>
            <w:tcBorders>
              <w:top w:val="nil"/>
              <w:left w:val="nil"/>
              <w:bottom w:val="single" w:sz="4" w:space="0" w:color="auto"/>
              <w:right w:val="single" w:sz="4" w:space="0" w:color="auto"/>
            </w:tcBorders>
            <w:shd w:val="clear" w:color="auto" w:fill="auto"/>
            <w:noWrap/>
            <w:hideMark/>
          </w:tcPr>
          <w:p w14:paraId="0927F5D8" w14:textId="77777777" w:rsidR="001A2002" w:rsidRPr="001A2002" w:rsidRDefault="001A2002" w:rsidP="001A2002">
            <w:pPr>
              <w:jc w:val="right"/>
              <w:rPr>
                <w:sz w:val="16"/>
                <w:szCs w:val="16"/>
                <w:lang w:val="ru-RU"/>
              </w:rPr>
            </w:pPr>
            <w:r w:rsidRPr="001A2002">
              <w:rPr>
                <w:sz w:val="16"/>
                <w:szCs w:val="16"/>
                <w:lang w:val="ru-RU"/>
              </w:rPr>
              <w:t>0415</w:t>
            </w:r>
          </w:p>
        </w:tc>
        <w:tc>
          <w:tcPr>
            <w:tcW w:w="260" w:type="pct"/>
            <w:tcBorders>
              <w:top w:val="nil"/>
              <w:left w:val="nil"/>
              <w:bottom w:val="single" w:sz="4" w:space="0" w:color="auto"/>
              <w:right w:val="single" w:sz="4" w:space="0" w:color="auto"/>
            </w:tcBorders>
            <w:shd w:val="clear" w:color="auto" w:fill="auto"/>
            <w:hideMark/>
          </w:tcPr>
          <w:p w14:paraId="5D0F0F32" w14:textId="77777777" w:rsidR="001A2002" w:rsidRPr="001A2002" w:rsidRDefault="001A2002" w:rsidP="001A2002">
            <w:pPr>
              <w:rPr>
                <w:sz w:val="16"/>
                <w:szCs w:val="16"/>
                <w:lang w:val="ru-RU"/>
              </w:rPr>
            </w:pPr>
            <w:r w:rsidRPr="001A2002">
              <w:rPr>
                <w:sz w:val="16"/>
                <w:szCs w:val="16"/>
                <w:lang w:val="ru-RU"/>
              </w:rPr>
              <w:t>Смесь углеводород</w:t>
            </w:r>
            <w:r w:rsidRPr="001A2002">
              <w:rPr>
                <w:sz w:val="16"/>
                <w:szCs w:val="16"/>
                <w:lang w:val="ru-RU"/>
              </w:rPr>
              <w:lastRenderedPageBreak/>
              <w:t>ов предельных С1-С5 (1502*)</w:t>
            </w:r>
          </w:p>
        </w:tc>
        <w:tc>
          <w:tcPr>
            <w:tcW w:w="170" w:type="pct"/>
            <w:tcBorders>
              <w:top w:val="nil"/>
              <w:left w:val="nil"/>
              <w:bottom w:val="single" w:sz="4" w:space="0" w:color="auto"/>
              <w:right w:val="single" w:sz="4" w:space="0" w:color="auto"/>
            </w:tcBorders>
            <w:shd w:val="clear" w:color="auto" w:fill="auto"/>
            <w:noWrap/>
            <w:hideMark/>
          </w:tcPr>
          <w:p w14:paraId="25C6E60E" w14:textId="77777777" w:rsidR="001A2002" w:rsidRPr="001A2002" w:rsidRDefault="001A2002" w:rsidP="001A2002">
            <w:pPr>
              <w:jc w:val="right"/>
              <w:rPr>
                <w:sz w:val="16"/>
                <w:szCs w:val="16"/>
                <w:lang w:val="ru-RU"/>
              </w:rPr>
            </w:pPr>
            <w:r w:rsidRPr="001A2002">
              <w:rPr>
                <w:sz w:val="16"/>
                <w:szCs w:val="16"/>
                <w:lang w:val="ru-RU"/>
              </w:rPr>
              <w:lastRenderedPageBreak/>
              <w:t>2,6196</w:t>
            </w:r>
          </w:p>
        </w:tc>
        <w:tc>
          <w:tcPr>
            <w:tcW w:w="178" w:type="pct"/>
            <w:tcBorders>
              <w:top w:val="nil"/>
              <w:left w:val="nil"/>
              <w:bottom w:val="single" w:sz="4" w:space="0" w:color="auto"/>
              <w:right w:val="single" w:sz="4" w:space="0" w:color="auto"/>
            </w:tcBorders>
            <w:shd w:val="clear" w:color="auto" w:fill="auto"/>
            <w:noWrap/>
            <w:hideMark/>
          </w:tcPr>
          <w:p w14:paraId="5A746859" w14:textId="77777777" w:rsidR="001A2002" w:rsidRPr="001A2002" w:rsidRDefault="001A2002" w:rsidP="001A2002">
            <w:pPr>
              <w:jc w:val="right"/>
              <w:rPr>
                <w:sz w:val="16"/>
                <w:szCs w:val="16"/>
                <w:lang w:val="ru-RU"/>
              </w:rPr>
            </w:pPr>
            <w:r w:rsidRPr="001A2002">
              <w:rPr>
                <w:sz w:val="16"/>
                <w:szCs w:val="16"/>
                <w:lang w:val="ru-RU"/>
              </w:rPr>
              <w:t>6438149</w:t>
            </w:r>
          </w:p>
        </w:tc>
        <w:tc>
          <w:tcPr>
            <w:tcW w:w="170" w:type="pct"/>
            <w:tcBorders>
              <w:top w:val="nil"/>
              <w:left w:val="nil"/>
              <w:bottom w:val="single" w:sz="4" w:space="0" w:color="auto"/>
              <w:right w:val="single" w:sz="4" w:space="0" w:color="auto"/>
            </w:tcBorders>
            <w:shd w:val="clear" w:color="auto" w:fill="auto"/>
            <w:noWrap/>
            <w:hideMark/>
          </w:tcPr>
          <w:p w14:paraId="3ED40030" w14:textId="77777777" w:rsidR="001A2002" w:rsidRPr="001A2002" w:rsidRDefault="001A2002" w:rsidP="001A2002">
            <w:pPr>
              <w:jc w:val="right"/>
              <w:rPr>
                <w:sz w:val="16"/>
                <w:szCs w:val="16"/>
                <w:lang w:val="ru-RU"/>
              </w:rPr>
            </w:pPr>
            <w:r w:rsidRPr="001A2002">
              <w:rPr>
                <w:sz w:val="16"/>
                <w:szCs w:val="16"/>
                <w:lang w:val="ru-RU"/>
              </w:rPr>
              <w:t>0,0016</w:t>
            </w:r>
          </w:p>
        </w:tc>
        <w:tc>
          <w:tcPr>
            <w:tcW w:w="135" w:type="pct"/>
            <w:tcBorders>
              <w:top w:val="nil"/>
              <w:left w:val="nil"/>
              <w:bottom w:val="single" w:sz="4" w:space="0" w:color="auto"/>
              <w:right w:val="single" w:sz="4" w:space="0" w:color="auto"/>
            </w:tcBorders>
            <w:shd w:val="clear" w:color="auto" w:fill="auto"/>
            <w:noWrap/>
            <w:hideMark/>
          </w:tcPr>
          <w:p w14:paraId="661813D1" w14:textId="77777777" w:rsidR="001A2002" w:rsidRPr="001A2002" w:rsidRDefault="001A2002" w:rsidP="001A2002">
            <w:pPr>
              <w:jc w:val="center"/>
              <w:rPr>
                <w:sz w:val="16"/>
                <w:szCs w:val="16"/>
                <w:lang w:val="ru-RU"/>
              </w:rPr>
            </w:pPr>
            <w:r w:rsidRPr="001A2002">
              <w:rPr>
                <w:sz w:val="16"/>
                <w:szCs w:val="16"/>
                <w:lang w:val="ru-RU"/>
              </w:rPr>
              <w:t>2026</w:t>
            </w:r>
          </w:p>
        </w:tc>
      </w:tr>
      <w:tr w:rsidR="001A2002" w:rsidRPr="001A2002" w14:paraId="6D354D49" w14:textId="77777777" w:rsidTr="001A2002">
        <w:trPr>
          <w:trHeight w:val="170"/>
        </w:trPr>
        <w:tc>
          <w:tcPr>
            <w:tcW w:w="155" w:type="pct"/>
            <w:tcBorders>
              <w:top w:val="nil"/>
              <w:left w:val="single" w:sz="4" w:space="0" w:color="auto"/>
              <w:bottom w:val="single" w:sz="4" w:space="0" w:color="auto"/>
              <w:right w:val="single" w:sz="4" w:space="0" w:color="auto"/>
            </w:tcBorders>
            <w:shd w:val="clear" w:color="auto" w:fill="auto"/>
            <w:hideMark/>
          </w:tcPr>
          <w:p w14:paraId="275CFA28" w14:textId="77777777" w:rsidR="001A2002" w:rsidRPr="001A2002" w:rsidRDefault="001A2002" w:rsidP="001A2002">
            <w:pPr>
              <w:jc w:val="center"/>
              <w:rPr>
                <w:sz w:val="16"/>
                <w:szCs w:val="16"/>
                <w:lang w:val="ru-RU"/>
              </w:rPr>
            </w:pPr>
            <w:r w:rsidRPr="001A2002">
              <w:rPr>
                <w:sz w:val="16"/>
                <w:szCs w:val="16"/>
                <w:lang w:val="ru-RU"/>
              </w:rPr>
              <w:lastRenderedPageBreak/>
              <w:t>002</w:t>
            </w:r>
          </w:p>
        </w:tc>
        <w:tc>
          <w:tcPr>
            <w:tcW w:w="169" w:type="pct"/>
            <w:tcBorders>
              <w:top w:val="nil"/>
              <w:left w:val="nil"/>
              <w:bottom w:val="single" w:sz="4" w:space="0" w:color="auto"/>
              <w:right w:val="single" w:sz="4" w:space="0" w:color="auto"/>
            </w:tcBorders>
            <w:shd w:val="clear" w:color="auto" w:fill="auto"/>
            <w:noWrap/>
            <w:hideMark/>
          </w:tcPr>
          <w:p w14:paraId="34F5A31A" w14:textId="77777777" w:rsidR="001A2002" w:rsidRPr="001A2002" w:rsidRDefault="001A2002" w:rsidP="001A2002">
            <w:pPr>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4E7EFCBA" w14:textId="77777777" w:rsidR="001A2002" w:rsidRPr="001A2002" w:rsidRDefault="001A2002" w:rsidP="001A2002">
            <w:pPr>
              <w:rPr>
                <w:sz w:val="16"/>
                <w:szCs w:val="16"/>
                <w:lang w:val="ru-RU"/>
              </w:rPr>
            </w:pPr>
            <w:r w:rsidRPr="001A2002">
              <w:rPr>
                <w:sz w:val="16"/>
                <w:szCs w:val="16"/>
                <w:lang w:val="ru-RU"/>
              </w:rPr>
              <w:t>Площадка скв. №108</w:t>
            </w:r>
          </w:p>
        </w:tc>
        <w:tc>
          <w:tcPr>
            <w:tcW w:w="222" w:type="pct"/>
            <w:tcBorders>
              <w:top w:val="nil"/>
              <w:left w:val="nil"/>
              <w:bottom w:val="single" w:sz="4" w:space="0" w:color="auto"/>
              <w:right w:val="single" w:sz="4" w:space="0" w:color="auto"/>
            </w:tcBorders>
            <w:shd w:val="clear" w:color="auto" w:fill="auto"/>
            <w:noWrap/>
            <w:hideMark/>
          </w:tcPr>
          <w:p w14:paraId="78B25511" w14:textId="77777777" w:rsidR="001A2002" w:rsidRPr="001A2002" w:rsidRDefault="001A2002" w:rsidP="001A2002">
            <w:pPr>
              <w:jc w:val="center"/>
              <w:rPr>
                <w:sz w:val="16"/>
                <w:szCs w:val="16"/>
                <w:lang w:val="ru-RU"/>
              </w:rPr>
            </w:pPr>
            <w:r w:rsidRPr="001A2002">
              <w:rPr>
                <w:sz w:val="16"/>
                <w:szCs w:val="16"/>
                <w:lang w:val="ru-RU"/>
              </w:rPr>
              <w:t>1</w:t>
            </w:r>
          </w:p>
        </w:tc>
        <w:tc>
          <w:tcPr>
            <w:tcW w:w="146" w:type="pct"/>
            <w:tcBorders>
              <w:top w:val="nil"/>
              <w:left w:val="nil"/>
              <w:bottom w:val="single" w:sz="4" w:space="0" w:color="auto"/>
              <w:right w:val="single" w:sz="4" w:space="0" w:color="auto"/>
            </w:tcBorders>
            <w:shd w:val="clear" w:color="auto" w:fill="auto"/>
            <w:noWrap/>
            <w:hideMark/>
          </w:tcPr>
          <w:p w14:paraId="6C7663C9" w14:textId="77777777" w:rsidR="001A2002" w:rsidRPr="001A2002" w:rsidRDefault="001A2002" w:rsidP="001A2002">
            <w:pPr>
              <w:jc w:val="center"/>
              <w:rPr>
                <w:sz w:val="16"/>
                <w:szCs w:val="16"/>
                <w:lang w:val="ru-RU"/>
              </w:rPr>
            </w:pPr>
            <w:r w:rsidRPr="001A2002">
              <w:rPr>
                <w:sz w:val="16"/>
                <w:szCs w:val="16"/>
                <w:lang w:val="ru-RU"/>
              </w:rPr>
              <w:t>8760</w:t>
            </w:r>
          </w:p>
        </w:tc>
        <w:tc>
          <w:tcPr>
            <w:tcW w:w="257" w:type="pct"/>
            <w:tcBorders>
              <w:top w:val="nil"/>
              <w:left w:val="nil"/>
              <w:bottom w:val="single" w:sz="4" w:space="0" w:color="auto"/>
              <w:right w:val="single" w:sz="4" w:space="0" w:color="auto"/>
            </w:tcBorders>
            <w:shd w:val="clear" w:color="auto" w:fill="auto"/>
            <w:hideMark/>
          </w:tcPr>
          <w:p w14:paraId="14DF048B" w14:textId="77777777" w:rsidR="001A2002" w:rsidRPr="001A2002" w:rsidRDefault="001A2002" w:rsidP="001A2002">
            <w:pPr>
              <w:rPr>
                <w:sz w:val="16"/>
                <w:szCs w:val="16"/>
                <w:lang w:val="ru-RU"/>
              </w:rPr>
            </w:pPr>
            <w:r w:rsidRPr="001A2002">
              <w:rPr>
                <w:sz w:val="16"/>
                <w:szCs w:val="16"/>
                <w:lang w:val="ru-RU"/>
              </w:rPr>
              <w:t>ЗРА и ФС</w:t>
            </w:r>
          </w:p>
        </w:tc>
        <w:tc>
          <w:tcPr>
            <w:tcW w:w="193" w:type="pct"/>
            <w:tcBorders>
              <w:top w:val="nil"/>
              <w:left w:val="nil"/>
              <w:bottom w:val="single" w:sz="4" w:space="0" w:color="auto"/>
              <w:right w:val="single" w:sz="4" w:space="0" w:color="auto"/>
            </w:tcBorders>
            <w:shd w:val="clear" w:color="auto" w:fill="auto"/>
            <w:noWrap/>
            <w:hideMark/>
          </w:tcPr>
          <w:p w14:paraId="4ABDF8F9" w14:textId="77777777" w:rsidR="001A2002" w:rsidRPr="001A2002" w:rsidRDefault="001A2002" w:rsidP="001A2002">
            <w:pPr>
              <w:jc w:val="center"/>
              <w:rPr>
                <w:sz w:val="16"/>
                <w:szCs w:val="16"/>
                <w:lang w:val="ru-RU"/>
              </w:rPr>
            </w:pPr>
            <w:r w:rsidRPr="001A2002">
              <w:rPr>
                <w:sz w:val="16"/>
                <w:szCs w:val="16"/>
                <w:lang w:val="ru-RU"/>
              </w:rPr>
              <w:t>6101</w:t>
            </w:r>
          </w:p>
        </w:tc>
        <w:tc>
          <w:tcPr>
            <w:tcW w:w="193" w:type="pct"/>
            <w:tcBorders>
              <w:top w:val="nil"/>
              <w:left w:val="nil"/>
              <w:bottom w:val="single" w:sz="4" w:space="0" w:color="auto"/>
              <w:right w:val="single" w:sz="4" w:space="0" w:color="auto"/>
            </w:tcBorders>
            <w:shd w:val="clear" w:color="auto" w:fill="auto"/>
            <w:noWrap/>
            <w:hideMark/>
          </w:tcPr>
          <w:p w14:paraId="7505564D" w14:textId="77777777" w:rsidR="001A2002" w:rsidRPr="001A2002" w:rsidRDefault="001A2002" w:rsidP="001A2002">
            <w:pPr>
              <w:jc w:val="right"/>
              <w:rPr>
                <w:sz w:val="16"/>
                <w:szCs w:val="16"/>
                <w:lang w:val="ru-RU"/>
              </w:rPr>
            </w:pPr>
            <w:r w:rsidRPr="001A2002">
              <w:rPr>
                <w:sz w:val="16"/>
                <w:szCs w:val="16"/>
                <w:lang w:val="ru-RU"/>
              </w:rPr>
              <w:t>2</w:t>
            </w:r>
          </w:p>
        </w:tc>
        <w:tc>
          <w:tcPr>
            <w:tcW w:w="167" w:type="pct"/>
            <w:tcBorders>
              <w:top w:val="nil"/>
              <w:left w:val="nil"/>
              <w:bottom w:val="single" w:sz="4" w:space="0" w:color="auto"/>
              <w:right w:val="single" w:sz="4" w:space="0" w:color="auto"/>
            </w:tcBorders>
            <w:shd w:val="clear" w:color="auto" w:fill="auto"/>
            <w:hideMark/>
          </w:tcPr>
          <w:p w14:paraId="68CCACC0" w14:textId="77777777" w:rsidR="001A2002" w:rsidRPr="001A2002" w:rsidRDefault="001A2002" w:rsidP="001A2002">
            <w:pPr>
              <w:jc w:val="right"/>
              <w:rPr>
                <w:sz w:val="16"/>
                <w:szCs w:val="16"/>
                <w:lang w:val="ru-RU"/>
              </w:rPr>
            </w:pPr>
            <w:r w:rsidRPr="001A2002">
              <w:rPr>
                <w:sz w:val="16"/>
                <w:szCs w:val="16"/>
                <w:lang w:val="ru-RU"/>
              </w:rPr>
              <w:t> </w:t>
            </w:r>
          </w:p>
        </w:tc>
        <w:tc>
          <w:tcPr>
            <w:tcW w:w="187" w:type="pct"/>
            <w:tcBorders>
              <w:top w:val="nil"/>
              <w:left w:val="nil"/>
              <w:bottom w:val="single" w:sz="4" w:space="0" w:color="auto"/>
              <w:right w:val="single" w:sz="4" w:space="0" w:color="auto"/>
            </w:tcBorders>
            <w:shd w:val="clear" w:color="auto" w:fill="auto"/>
            <w:noWrap/>
            <w:hideMark/>
          </w:tcPr>
          <w:p w14:paraId="0F0C276E" w14:textId="77777777" w:rsidR="001A2002" w:rsidRPr="001A2002" w:rsidRDefault="001A2002" w:rsidP="001A2002">
            <w:pPr>
              <w:jc w:val="right"/>
              <w:rPr>
                <w:sz w:val="16"/>
                <w:szCs w:val="16"/>
                <w:lang w:val="ru-RU"/>
              </w:rPr>
            </w:pPr>
            <w:r w:rsidRPr="001A2002">
              <w:rPr>
                <w:sz w:val="16"/>
                <w:szCs w:val="16"/>
                <w:lang w:val="ru-RU"/>
              </w:rPr>
              <w:t> </w:t>
            </w:r>
          </w:p>
        </w:tc>
        <w:tc>
          <w:tcPr>
            <w:tcW w:w="170" w:type="pct"/>
            <w:tcBorders>
              <w:top w:val="nil"/>
              <w:left w:val="nil"/>
              <w:bottom w:val="single" w:sz="4" w:space="0" w:color="auto"/>
              <w:right w:val="single" w:sz="4" w:space="0" w:color="auto"/>
            </w:tcBorders>
            <w:shd w:val="clear" w:color="auto" w:fill="auto"/>
            <w:noWrap/>
            <w:hideMark/>
          </w:tcPr>
          <w:p w14:paraId="60516D18" w14:textId="77777777" w:rsidR="001A2002" w:rsidRPr="001A2002" w:rsidRDefault="001A2002" w:rsidP="001A2002">
            <w:pPr>
              <w:jc w:val="right"/>
              <w:rPr>
                <w:sz w:val="16"/>
                <w:szCs w:val="16"/>
                <w:lang w:val="ru-RU"/>
              </w:rPr>
            </w:pPr>
            <w:r w:rsidRPr="001A2002">
              <w:rPr>
                <w:sz w:val="16"/>
                <w:szCs w:val="16"/>
                <w:lang w:val="ru-RU"/>
              </w:rPr>
              <w:t> </w:t>
            </w:r>
          </w:p>
        </w:tc>
        <w:tc>
          <w:tcPr>
            <w:tcW w:w="143" w:type="pct"/>
            <w:tcBorders>
              <w:top w:val="nil"/>
              <w:left w:val="nil"/>
              <w:bottom w:val="single" w:sz="4" w:space="0" w:color="auto"/>
              <w:right w:val="single" w:sz="4" w:space="0" w:color="auto"/>
            </w:tcBorders>
            <w:shd w:val="clear" w:color="auto" w:fill="auto"/>
            <w:noWrap/>
            <w:hideMark/>
          </w:tcPr>
          <w:p w14:paraId="2ED30C29" w14:textId="77777777" w:rsidR="001A2002" w:rsidRPr="001A2002" w:rsidRDefault="001A2002" w:rsidP="001A2002">
            <w:pPr>
              <w:jc w:val="right"/>
              <w:rPr>
                <w:sz w:val="16"/>
                <w:szCs w:val="16"/>
                <w:lang w:val="ru-RU"/>
              </w:rPr>
            </w:pPr>
            <w:r w:rsidRPr="001A2002">
              <w:rPr>
                <w:sz w:val="16"/>
                <w:szCs w:val="16"/>
                <w:lang w:val="ru-RU"/>
              </w:rPr>
              <w:t>30</w:t>
            </w:r>
          </w:p>
        </w:tc>
        <w:tc>
          <w:tcPr>
            <w:tcW w:w="224" w:type="pct"/>
            <w:tcBorders>
              <w:top w:val="nil"/>
              <w:left w:val="nil"/>
              <w:bottom w:val="single" w:sz="4" w:space="0" w:color="auto"/>
              <w:right w:val="single" w:sz="4" w:space="0" w:color="auto"/>
            </w:tcBorders>
            <w:shd w:val="clear" w:color="auto" w:fill="auto"/>
            <w:noWrap/>
            <w:hideMark/>
          </w:tcPr>
          <w:p w14:paraId="71863D95" w14:textId="77777777" w:rsidR="001A2002" w:rsidRPr="001A2002" w:rsidRDefault="001A2002" w:rsidP="001A2002">
            <w:pPr>
              <w:jc w:val="right"/>
              <w:rPr>
                <w:sz w:val="16"/>
                <w:szCs w:val="16"/>
                <w:lang w:val="ru-RU"/>
              </w:rPr>
            </w:pPr>
            <w:r w:rsidRPr="001A2002">
              <w:rPr>
                <w:sz w:val="16"/>
                <w:szCs w:val="16"/>
                <w:lang w:val="ru-RU"/>
              </w:rPr>
              <w:t>679411</w:t>
            </w:r>
          </w:p>
        </w:tc>
        <w:tc>
          <w:tcPr>
            <w:tcW w:w="224" w:type="pct"/>
            <w:tcBorders>
              <w:top w:val="nil"/>
              <w:left w:val="nil"/>
              <w:bottom w:val="single" w:sz="4" w:space="0" w:color="auto"/>
              <w:right w:val="single" w:sz="4" w:space="0" w:color="auto"/>
            </w:tcBorders>
            <w:shd w:val="clear" w:color="auto" w:fill="auto"/>
            <w:noWrap/>
            <w:hideMark/>
          </w:tcPr>
          <w:p w14:paraId="45F58247" w14:textId="77777777" w:rsidR="001A2002" w:rsidRPr="001A2002" w:rsidRDefault="001A2002" w:rsidP="001A2002">
            <w:pPr>
              <w:jc w:val="right"/>
              <w:rPr>
                <w:sz w:val="16"/>
                <w:szCs w:val="16"/>
                <w:lang w:val="ru-RU"/>
              </w:rPr>
            </w:pPr>
            <w:r w:rsidRPr="001A2002">
              <w:rPr>
                <w:sz w:val="16"/>
                <w:szCs w:val="16"/>
                <w:lang w:val="ru-RU"/>
              </w:rPr>
              <w:t>907084</w:t>
            </w:r>
          </w:p>
        </w:tc>
        <w:tc>
          <w:tcPr>
            <w:tcW w:w="114" w:type="pct"/>
            <w:tcBorders>
              <w:top w:val="nil"/>
              <w:left w:val="nil"/>
              <w:bottom w:val="single" w:sz="4" w:space="0" w:color="auto"/>
              <w:right w:val="single" w:sz="4" w:space="0" w:color="auto"/>
            </w:tcBorders>
            <w:shd w:val="clear" w:color="auto" w:fill="auto"/>
            <w:noWrap/>
            <w:hideMark/>
          </w:tcPr>
          <w:p w14:paraId="7693AF16" w14:textId="77777777" w:rsidR="001A2002" w:rsidRPr="001A2002" w:rsidRDefault="001A2002" w:rsidP="001A2002">
            <w:pPr>
              <w:jc w:val="right"/>
              <w:rPr>
                <w:sz w:val="16"/>
                <w:szCs w:val="16"/>
                <w:lang w:val="ru-RU"/>
              </w:rPr>
            </w:pPr>
            <w:r w:rsidRPr="001A2002">
              <w:rPr>
                <w:sz w:val="16"/>
                <w:szCs w:val="16"/>
                <w:lang w:val="ru-RU"/>
              </w:rPr>
              <w:t>100</w:t>
            </w:r>
          </w:p>
        </w:tc>
        <w:tc>
          <w:tcPr>
            <w:tcW w:w="114" w:type="pct"/>
            <w:tcBorders>
              <w:top w:val="nil"/>
              <w:left w:val="nil"/>
              <w:bottom w:val="single" w:sz="4" w:space="0" w:color="auto"/>
              <w:right w:val="single" w:sz="4" w:space="0" w:color="auto"/>
            </w:tcBorders>
            <w:shd w:val="clear" w:color="auto" w:fill="auto"/>
            <w:noWrap/>
            <w:hideMark/>
          </w:tcPr>
          <w:p w14:paraId="1AB0E245" w14:textId="77777777" w:rsidR="001A2002" w:rsidRPr="001A2002" w:rsidRDefault="001A2002" w:rsidP="001A2002">
            <w:pPr>
              <w:jc w:val="right"/>
              <w:rPr>
                <w:sz w:val="16"/>
                <w:szCs w:val="16"/>
                <w:lang w:val="ru-RU"/>
              </w:rPr>
            </w:pPr>
            <w:r w:rsidRPr="001A2002">
              <w:rPr>
                <w:sz w:val="16"/>
                <w:szCs w:val="16"/>
                <w:lang w:val="ru-RU"/>
              </w:rPr>
              <w:t>100</w:t>
            </w:r>
          </w:p>
        </w:tc>
        <w:tc>
          <w:tcPr>
            <w:tcW w:w="257" w:type="pct"/>
            <w:tcBorders>
              <w:top w:val="nil"/>
              <w:left w:val="nil"/>
              <w:bottom w:val="single" w:sz="4" w:space="0" w:color="auto"/>
              <w:right w:val="single" w:sz="4" w:space="0" w:color="auto"/>
            </w:tcBorders>
            <w:shd w:val="clear" w:color="auto" w:fill="auto"/>
            <w:hideMark/>
          </w:tcPr>
          <w:p w14:paraId="0EE52D89" w14:textId="77777777" w:rsidR="001A2002" w:rsidRPr="001A2002" w:rsidRDefault="001A2002" w:rsidP="001A2002">
            <w:pPr>
              <w:rPr>
                <w:sz w:val="16"/>
                <w:szCs w:val="16"/>
                <w:lang w:val="ru-RU"/>
              </w:rPr>
            </w:pPr>
            <w:r w:rsidRPr="001A2002">
              <w:rPr>
                <w:sz w:val="16"/>
                <w:szCs w:val="16"/>
                <w:lang w:val="ru-RU"/>
              </w:rPr>
              <w:t> </w:t>
            </w:r>
          </w:p>
        </w:tc>
        <w:tc>
          <w:tcPr>
            <w:tcW w:w="243" w:type="pct"/>
            <w:tcBorders>
              <w:top w:val="nil"/>
              <w:left w:val="nil"/>
              <w:bottom w:val="single" w:sz="4" w:space="0" w:color="auto"/>
              <w:right w:val="single" w:sz="4" w:space="0" w:color="auto"/>
            </w:tcBorders>
            <w:shd w:val="clear" w:color="auto" w:fill="auto"/>
            <w:noWrap/>
            <w:hideMark/>
          </w:tcPr>
          <w:p w14:paraId="0910AAA7" w14:textId="77777777" w:rsidR="001A2002" w:rsidRPr="001A2002" w:rsidRDefault="001A2002" w:rsidP="001A2002">
            <w:pPr>
              <w:jc w:val="right"/>
              <w:rPr>
                <w:sz w:val="16"/>
                <w:szCs w:val="16"/>
                <w:lang w:val="ru-RU"/>
              </w:rPr>
            </w:pPr>
            <w:r w:rsidRPr="001A2002">
              <w:rPr>
                <w:sz w:val="16"/>
                <w:szCs w:val="16"/>
                <w:lang w:val="ru-RU"/>
              </w:rPr>
              <w:t> </w:t>
            </w:r>
          </w:p>
        </w:tc>
        <w:tc>
          <w:tcPr>
            <w:tcW w:w="203" w:type="pct"/>
            <w:tcBorders>
              <w:top w:val="nil"/>
              <w:left w:val="nil"/>
              <w:bottom w:val="single" w:sz="4" w:space="0" w:color="auto"/>
              <w:right w:val="single" w:sz="4" w:space="0" w:color="auto"/>
            </w:tcBorders>
            <w:shd w:val="clear" w:color="auto" w:fill="auto"/>
            <w:noWrap/>
            <w:hideMark/>
          </w:tcPr>
          <w:p w14:paraId="5F6F7FE3" w14:textId="77777777" w:rsidR="001A2002" w:rsidRPr="001A2002" w:rsidRDefault="001A2002" w:rsidP="001A2002">
            <w:pPr>
              <w:jc w:val="right"/>
              <w:rPr>
                <w:sz w:val="16"/>
                <w:szCs w:val="16"/>
                <w:lang w:val="ru-RU"/>
              </w:rPr>
            </w:pPr>
            <w:r w:rsidRPr="001A2002">
              <w:rPr>
                <w:sz w:val="16"/>
                <w:szCs w:val="16"/>
                <w:lang w:val="ru-RU"/>
              </w:rPr>
              <w:t> </w:t>
            </w:r>
          </w:p>
        </w:tc>
        <w:tc>
          <w:tcPr>
            <w:tcW w:w="276" w:type="pct"/>
            <w:tcBorders>
              <w:top w:val="nil"/>
              <w:left w:val="nil"/>
              <w:bottom w:val="single" w:sz="4" w:space="0" w:color="auto"/>
              <w:right w:val="single" w:sz="4" w:space="0" w:color="auto"/>
            </w:tcBorders>
            <w:shd w:val="clear" w:color="auto" w:fill="auto"/>
            <w:noWrap/>
            <w:hideMark/>
          </w:tcPr>
          <w:p w14:paraId="538A22A5" w14:textId="77777777" w:rsidR="001A2002" w:rsidRPr="001A2002" w:rsidRDefault="001A2002" w:rsidP="001A2002">
            <w:pPr>
              <w:jc w:val="right"/>
              <w:rPr>
                <w:sz w:val="16"/>
                <w:szCs w:val="16"/>
                <w:lang w:val="ru-RU"/>
              </w:rPr>
            </w:pPr>
            <w:r w:rsidRPr="001A2002">
              <w:rPr>
                <w:sz w:val="16"/>
                <w:szCs w:val="16"/>
                <w:lang w:val="ru-RU"/>
              </w:rPr>
              <w:t> </w:t>
            </w:r>
          </w:p>
        </w:tc>
        <w:tc>
          <w:tcPr>
            <w:tcW w:w="176" w:type="pct"/>
            <w:tcBorders>
              <w:top w:val="nil"/>
              <w:left w:val="nil"/>
              <w:bottom w:val="single" w:sz="4" w:space="0" w:color="auto"/>
              <w:right w:val="single" w:sz="4" w:space="0" w:color="auto"/>
            </w:tcBorders>
            <w:shd w:val="clear" w:color="auto" w:fill="auto"/>
            <w:noWrap/>
            <w:hideMark/>
          </w:tcPr>
          <w:p w14:paraId="75600574" w14:textId="77777777" w:rsidR="001A2002" w:rsidRPr="001A2002" w:rsidRDefault="001A2002" w:rsidP="001A2002">
            <w:pPr>
              <w:jc w:val="right"/>
              <w:rPr>
                <w:sz w:val="16"/>
                <w:szCs w:val="16"/>
                <w:lang w:val="ru-RU"/>
              </w:rPr>
            </w:pPr>
            <w:r w:rsidRPr="001A2002">
              <w:rPr>
                <w:sz w:val="16"/>
                <w:szCs w:val="16"/>
                <w:lang w:val="ru-RU"/>
              </w:rPr>
              <w:t>0415</w:t>
            </w:r>
          </w:p>
        </w:tc>
        <w:tc>
          <w:tcPr>
            <w:tcW w:w="260" w:type="pct"/>
            <w:tcBorders>
              <w:top w:val="nil"/>
              <w:left w:val="nil"/>
              <w:bottom w:val="single" w:sz="4" w:space="0" w:color="auto"/>
              <w:right w:val="single" w:sz="4" w:space="0" w:color="auto"/>
            </w:tcBorders>
            <w:shd w:val="clear" w:color="auto" w:fill="auto"/>
            <w:hideMark/>
          </w:tcPr>
          <w:p w14:paraId="7FBE3A75" w14:textId="77777777" w:rsidR="001A2002" w:rsidRPr="001A2002" w:rsidRDefault="001A2002" w:rsidP="001A2002">
            <w:pPr>
              <w:rPr>
                <w:sz w:val="16"/>
                <w:szCs w:val="16"/>
                <w:lang w:val="ru-RU"/>
              </w:rPr>
            </w:pPr>
            <w:r w:rsidRPr="001A2002">
              <w:rPr>
                <w:sz w:val="16"/>
                <w:szCs w:val="16"/>
                <w:lang w:val="ru-RU"/>
              </w:rPr>
              <w:t>Смесь углеводородов предельных С1-С5 (1502*)</w:t>
            </w:r>
          </w:p>
        </w:tc>
        <w:tc>
          <w:tcPr>
            <w:tcW w:w="170" w:type="pct"/>
            <w:tcBorders>
              <w:top w:val="nil"/>
              <w:left w:val="nil"/>
              <w:bottom w:val="single" w:sz="4" w:space="0" w:color="auto"/>
              <w:right w:val="single" w:sz="4" w:space="0" w:color="auto"/>
            </w:tcBorders>
            <w:shd w:val="clear" w:color="auto" w:fill="auto"/>
            <w:noWrap/>
            <w:hideMark/>
          </w:tcPr>
          <w:p w14:paraId="3FD59C5B" w14:textId="77777777" w:rsidR="001A2002" w:rsidRPr="001A2002" w:rsidRDefault="001A2002" w:rsidP="001A2002">
            <w:pPr>
              <w:jc w:val="right"/>
              <w:rPr>
                <w:sz w:val="16"/>
                <w:szCs w:val="16"/>
                <w:lang w:val="ru-RU"/>
              </w:rPr>
            </w:pPr>
            <w:r w:rsidRPr="001A2002">
              <w:rPr>
                <w:sz w:val="16"/>
                <w:szCs w:val="16"/>
                <w:lang w:val="ru-RU"/>
              </w:rPr>
              <w:t>0,07313</w:t>
            </w:r>
          </w:p>
        </w:tc>
        <w:tc>
          <w:tcPr>
            <w:tcW w:w="178" w:type="pct"/>
            <w:tcBorders>
              <w:top w:val="nil"/>
              <w:left w:val="nil"/>
              <w:bottom w:val="single" w:sz="4" w:space="0" w:color="auto"/>
              <w:right w:val="single" w:sz="4" w:space="0" w:color="auto"/>
            </w:tcBorders>
            <w:shd w:val="clear" w:color="auto" w:fill="auto"/>
            <w:noWrap/>
            <w:hideMark/>
          </w:tcPr>
          <w:p w14:paraId="00DC20A9" w14:textId="77777777" w:rsidR="001A2002" w:rsidRPr="001A2002" w:rsidRDefault="001A2002" w:rsidP="001A2002">
            <w:pPr>
              <w:jc w:val="right"/>
              <w:rPr>
                <w:sz w:val="16"/>
                <w:szCs w:val="16"/>
                <w:lang w:val="ru-RU"/>
              </w:rPr>
            </w:pPr>
            <w:r w:rsidRPr="001A2002">
              <w:rPr>
                <w:sz w:val="16"/>
                <w:szCs w:val="16"/>
                <w:lang w:val="ru-RU"/>
              </w:rPr>
              <w:t> </w:t>
            </w:r>
          </w:p>
        </w:tc>
        <w:tc>
          <w:tcPr>
            <w:tcW w:w="170" w:type="pct"/>
            <w:tcBorders>
              <w:top w:val="nil"/>
              <w:left w:val="nil"/>
              <w:bottom w:val="single" w:sz="4" w:space="0" w:color="auto"/>
              <w:right w:val="single" w:sz="4" w:space="0" w:color="auto"/>
            </w:tcBorders>
            <w:shd w:val="clear" w:color="auto" w:fill="auto"/>
            <w:noWrap/>
            <w:hideMark/>
          </w:tcPr>
          <w:p w14:paraId="17DD9F75" w14:textId="77777777" w:rsidR="001A2002" w:rsidRPr="001A2002" w:rsidRDefault="001A2002" w:rsidP="001A2002">
            <w:pPr>
              <w:jc w:val="right"/>
              <w:rPr>
                <w:sz w:val="16"/>
                <w:szCs w:val="16"/>
                <w:lang w:val="ru-RU"/>
              </w:rPr>
            </w:pPr>
            <w:r w:rsidRPr="001A2002">
              <w:rPr>
                <w:sz w:val="16"/>
                <w:szCs w:val="16"/>
                <w:lang w:val="ru-RU"/>
              </w:rPr>
              <w:t>2,306152</w:t>
            </w:r>
          </w:p>
        </w:tc>
        <w:tc>
          <w:tcPr>
            <w:tcW w:w="135" w:type="pct"/>
            <w:tcBorders>
              <w:top w:val="nil"/>
              <w:left w:val="nil"/>
              <w:bottom w:val="single" w:sz="4" w:space="0" w:color="auto"/>
              <w:right w:val="single" w:sz="4" w:space="0" w:color="auto"/>
            </w:tcBorders>
            <w:shd w:val="clear" w:color="auto" w:fill="auto"/>
            <w:noWrap/>
            <w:hideMark/>
          </w:tcPr>
          <w:p w14:paraId="2C3AF77D" w14:textId="77777777" w:rsidR="001A2002" w:rsidRPr="001A2002" w:rsidRDefault="001A2002" w:rsidP="001A2002">
            <w:pPr>
              <w:jc w:val="center"/>
              <w:rPr>
                <w:sz w:val="16"/>
                <w:szCs w:val="16"/>
                <w:lang w:val="ru-RU"/>
              </w:rPr>
            </w:pPr>
            <w:r w:rsidRPr="001A2002">
              <w:rPr>
                <w:sz w:val="16"/>
                <w:szCs w:val="16"/>
                <w:lang w:val="ru-RU"/>
              </w:rPr>
              <w:t>2026</w:t>
            </w:r>
          </w:p>
        </w:tc>
      </w:tr>
      <w:tr w:rsidR="001A2002" w:rsidRPr="001A2002" w14:paraId="4F846F98" w14:textId="77777777" w:rsidTr="001A2002">
        <w:trPr>
          <w:trHeight w:val="170"/>
        </w:trPr>
        <w:tc>
          <w:tcPr>
            <w:tcW w:w="155" w:type="pct"/>
            <w:tcBorders>
              <w:top w:val="nil"/>
              <w:left w:val="single" w:sz="4" w:space="0" w:color="auto"/>
              <w:bottom w:val="single" w:sz="4" w:space="0" w:color="auto"/>
              <w:right w:val="single" w:sz="4" w:space="0" w:color="auto"/>
            </w:tcBorders>
            <w:shd w:val="clear" w:color="auto" w:fill="auto"/>
            <w:hideMark/>
          </w:tcPr>
          <w:p w14:paraId="30E2EE08" w14:textId="77777777" w:rsidR="001A2002" w:rsidRPr="001A2002" w:rsidRDefault="001A2002" w:rsidP="001A2002">
            <w:pPr>
              <w:jc w:val="center"/>
              <w:rPr>
                <w:sz w:val="16"/>
                <w:szCs w:val="16"/>
                <w:lang w:val="ru-RU"/>
              </w:rPr>
            </w:pPr>
            <w:r w:rsidRPr="001A2002">
              <w:rPr>
                <w:sz w:val="16"/>
                <w:szCs w:val="16"/>
                <w:lang w:val="ru-RU"/>
              </w:rPr>
              <w:t>002</w:t>
            </w:r>
          </w:p>
        </w:tc>
        <w:tc>
          <w:tcPr>
            <w:tcW w:w="169" w:type="pct"/>
            <w:tcBorders>
              <w:top w:val="nil"/>
              <w:left w:val="nil"/>
              <w:bottom w:val="single" w:sz="4" w:space="0" w:color="auto"/>
              <w:right w:val="single" w:sz="4" w:space="0" w:color="auto"/>
            </w:tcBorders>
            <w:shd w:val="clear" w:color="auto" w:fill="auto"/>
            <w:noWrap/>
            <w:hideMark/>
          </w:tcPr>
          <w:p w14:paraId="0CD27869" w14:textId="77777777" w:rsidR="001A2002" w:rsidRPr="001A2002" w:rsidRDefault="001A2002" w:rsidP="001A2002">
            <w:pPr>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0161FCE9" w14:textId="77777777" w:rsidR="001A2002" w:rsidRPr="001A2002" w:rsidRDefault="001A2002" w:rsidP="001A2002">
            <w:pPr>
              <w:rPr>
                <w:sz w:val="16"/>
                <w:szCs w:val="16"/>
                <w:lang w:val="ru-RU"/>
              </w:rPr>
            </w:pPr>
            <w:r w:rsidRPr="001A2002">
              <w:rPr>
                <w:sz w:val="16"/>
                <w:szCs w:val="16"/>
                <w:lang w:val="ru-RU"/>
              </w:rPr>
              <w:t>Площадка скв.№2г</w:t>
            </w:r>
          </w:p>
        </w:tc>
        <w:tc>
          <w:tcPr>
            <w:tcW w:w="222" w:type="pct"/>
            <w:tcBorders>
              <w:top w:val="nil"/>
              <w:left w:val="nil"/>
              <w:bottom w:val="single" w:sz="4" w:space="0" w:color="auto"/>
              <w:right w:val="single" w:sz="4" w:space="0" w:color="auto"/>
            </w:tcBorders>
            <w:shd w:val="clear" w:color="auto" w:fill="auto"/>
            <w:noWrap/>
            <w:hideMark/>
          </w:tcPr>
          <w:p w14:paraId="273022EE" w14:textId="77777777" w:rsidR="001A2002" w:rsidRPr="001A2002" w:rsidRDefault="001A2002" w:rsidP="001A2002">
            <w:pPr>
              <w:jc w:val="center"/>
              <w:rPr>
                <w:sz w:val="16"/>
                <w:szCs w:val="16"/>
                <w:lang w:val="ru-RU"/>
              </w:rPr>
            </w:pPr>
            <w:r w:rsidRPr="001A2002">
              <w:rPr>
                <w:sz w:val="16"/>
                <w:szCs w:val="16"/>
                <w:lang w:val="ru-RU"/>
              </w:rPr>
              <w:t>1</w:t>
            </w:r>
          </w:p>
        </w:tc>
        <w:tc>
          <w:tcPr>
            <w:tcW w:w="146" w:type="pct"/>
            <w:tcBorders>
              <w:top w:val="nil"/>
              <w:left w:val="nil"/>
              <w:bottom w:val="single" w:sz="4" w:space="0" w:color="auto"/>
              <w:right w:val="single" w:sz="4" w:space="0" w:color="auto"/>
            </w:tcBorders>
            <w:shd w:val="clear" w:color="auto" w:fill="auto"/>
            <w:noWrap/>
            <w:hideMark/>
          </w:tcPr>
          <w:p w14:paraId="7CB8C559" w14:textId="77777777" w:rsidR="001A2002" w:rsidRPr="001A2002" w:rsidRDefault="001A2002" w:rsidP="001A2002">
            <w:pPr>
              <w:jc w:val="center"/>
              <w:rPr>
                <w:sz w:val="16"/>
                <w:szCs w:val="16"/>
                <w:lang w:val="ru-RU"/>
              </w:rPr>
            </w:pPr>
            <w:r w:rsidRPr="001A2002">
              <w:rPr>
                <w:sz w:val="16"/>
                <w:szCs w:val="16"/>
                <w:lang w:val="ru-RU"/>
              </w:rPr>
              <w:t>8760</w:t>
            </w:r>
          </w:p>
        </w:tc>
        <w:tc>
          <w:tcPr>
            <w:tcW w:w="257" w:type="pct"/>
            <w:tcBorders>
              <w:top w:val="nil"/>
              <w:left w:val="nil"/>
              <w:bottom w:val="single" w:sz="4" w:space="0" w:color="auto"/>
              <w:right w:val="single" w:sz="4" w:space="0" w:color="auto"/>
            </w:tcBorders>
            <w:shd w:val="clear" w:color="auto" w:fill="auto"/>
            <w:hideMark/>
          </w:tcPr>
          <w:p w14:paraId="5777D836" w14:textId="77777777" w:rsidR="001A2002" w:rsidRPr="001A2002" w:rsidRDefault="001A2002" w:rsidP="001A2002">
            <w:pPr>
              <w:rPr>
                <w:sz w:val="16"/>
                <w:szCs w:val="16"/>
                <w:lang w:val="ru-RU"/>
              </w:rPr>
            </w:pPr>
            <w:r w:rsidRPr="001A2002">
              <w:rPr>
                <w:sz w:val="16"/>
                <w:szCs w:val="16"/>
                <w:lang w:val="ru-RU"/>
              </w:rPr>
              <w:t>ЗРА и ФС</w:t>
            </w:r>
          </w:p>
        </w:tc>
        <w:tc>
          <w:tcPr>
            <w:tcW w:w="193" w:type="pct"/>
            <w:tcBorders>
              <w:top w:val="nil"/>
              <w:left w:val="nil"/>
              <w:bottom w:val="single" w:sz="4" w:space="0" w:color="auto"/>
              <w:right w:val="single" w:sz="4" w:space="0" w:color="auto"/>
            </w:tcBorders>
            <w:shd w:val="clear" w:color="auto" w:fill="auto"/>
            <w:noWrap/>
            <w:hideMark/>
          </w:tcPr>
          <w:p w14:paraId="2BAE6EDA" w14:textId="77777777" w:rsidR="001A2002" w:rsidRPr="001A2002" w:rsidRDefault="001A2002" w:rsidP="001A2002">
            <w:pPr>
              <w:jc w:val="center"/>
              <w:rPr>
                <w:sz w:val="16"/>
                <w:szCs w:val="16"/>
                <w:lang w:val="ru-RU"/>
              </w:rPr>
            </w:pPr>
            <w:r w:rsidRPr="001A2002">
              <w:rPr>
                <w:sz w:val="16"/>
                <w:szCs w:val="16"/>
                <w:lang w:val="ru-RU"/>
              </w:rPr>
              <w:t>6102</w:t>
            </w:r>
          </w:p>
        </w:tc>
        <w:tc>
          <w:tcPr>
            <w:tcW w:w="193" w:type="pct"/>
            <w:tcBorders>
              <w:top w:val="nil"/>
              <w:left w:val="nil"/>
              <w:bottom w:val="single" w:sz="4" w:space="0" w:color="auto"/>
              <w:right w:val="single" w:sz="4" w:space="0" w:color="auto"/>
            </w:tcBorders>
            <w:shd w:val="clear" w:color="auto" w:fill="auto"/>
            <w:noWrap/>
            <w:hideMark/>
          </w:tcPr>
          <w:p w14:paraId="5DDF75DD" w14:textId="77777777" w:rsidR="001A2002" w:rsidRPr="001A2002" w:rsidRDefault="001A2002" w:rsidP="001A2002">
            <w:pPr>
              <w:jc w:val="right"/>
              <w:rPr>
                <w:sz w:val="16"/>
                <w:szCs w:val="16"/>
                <w:lang w:val="ru-RU"/>
              </w:rPr>
            </w:pPr>
            <w:r w:rsidRPr="001A2002">
              <w:rPr>
                <w:sz w:val="16"/>
                <w:szCs w:val="16"/>
                <w:lang w:val="ru-RU"/>
              </w:rPr>
              <w:t>2</w:t>
            </w:r>
          </w:p>
        </w:tc>
        <w:tc>
          <w:tcPr>
            <w:tcW w:w="167" w:type="pct"/>
            <w:tcBorders>
              <w:top w:val="nil"/>
              <w:left w:val="nil"/>
              <w:bottom w:val="single" w:sz="4" w:space="0" w:color="auto"/>
              <w:right w:val="single" w:sz="4" w:space="0" w:color="auto"/>
            </w:tcBorders>
            <w:shd w:val="clear" w:color="auto" w:fill="auto"/>
            <w:hideMark/>
          </w:tcPr>
          <w:p w14:paraId="60B982DD" w14:textId="77777777" w:rsidR="001A2002" w:rsidRPr="001A2002" w:rsidRDefault="001A2002" w:rsidP="001A2002">
            <w:pPr>
              <w:jc w:val="right"/>
              <w:rPr>
                <w:sz w:val="16"/>
                <w:szCs w:val="16"/>
                <w:lang w:val="ru-RU"/>
              </w:rPr>
            </w:pPr>
            <w:r w:rsidRPr="001A2002">
              <w:rPr>
                <w:sz w:val="16"/>
                <w:szCs w:val="16"/>
                <w:lang w:val="ru-RU"/>
              </w:rPr>
              <w:t> </w:t>
            </w:r>
          </w:p>
        </w:tc>
        <w:tc>
          <w:tcPr>
            <w:tcW w:w="187" w:type="pct"/>
            <w:tcBorders>
              <w:top w:val="nil"/>
              <w:left w:val="nil"/>
              <w:bottom w:val="single" w:sz="4" w:space="0" w:color="auto"/>
              <w:right w:val="single" w:sz="4" w:space="0" w:color="auto"/>
            </w:tcBorders>
            <w:shd w:val="clear" w:color="auto" w:fill="auto"/>
            <w:noWrap/>
            <w:hideMark/>
          </w:tcPr>
          <w:p w14:paraId="47DE417C" w14:textId="77777777" w:rsidR="001A2002" w:rsidRPr="001A2002" w:rsidRDefault="001A2002" w:rsidP="001A2002">
            <w:pPr>
              <w:jc w:val="right"/>
              <w:rPr>
                <w:sz w:val="16"/>
                <w:szCs w:val="16"/>
                <w:lang w:val="ru-RU"/>
              </w:rPr>
            </w:pPr>
            <w:r w:rsidRPr="001A2002">
              <w:rPr>
                <w:sz w:val="16"/>
                <w:szCs w:val="16"/>
                <w:lang w:val="ru-RU"/>
              </w:rPr>
              <w:t> </w:t>
            </w:r>
          </w:p>
        </w:tc>
        <w:tc>
          <w:tcPr>
            <w:tcW w:w="170" w:type="pct"/>
            <w:tcBorders>
              <w:top w:val="nil"/>
              <w:left w:val="nil"/>
              <w:bottom w:val="single" w:sz="4" w:space="0" w:color="auto"/>
              <w:right w:val="single" w:sz="4" w:space="0" w:color="auto"/>
            </w:tcBorders>
            <w:shd w:val="clear" w:color="auto" w:fill="auto"/>
            <w:noWrap/>
            <w:hideMark/>
          </w:tcPr>
          <w:p w14:paraId="34830CC9" w14:textId="77777777" w:rsidR="001A2002" w:rsidRPr="001A2002" w:rsidRDefault="001A2002" w:rsidP="001A2002">
            <w:pPr>
              <w:jc w:val="right"/>
              <w:rPr>
                <w:sz w:val="16"/>
                <w:szCs w:val="16"/>
                <w:lang w:val="ru-RU"/>
              </w:rPr>
            </w:pPr>
            <w:r w:rsidRPr="001A2002">
              <w:rPr>
                <w:sz w:val="16"/>
                <w:szCs w:val="16"/>
                <w:lang w:val="ru-RU"/>
              </w:rPr>
              <w:t> </w:t>
            </w:r>
          </w:p>
        </w:tc>
        <w:tc>
          <w:tcPr>
            <w:tcW w:w="143" w:type="pct"/>
            <w:tcBorders>
              <w:top w:val="nil"/>
              <w:left w:val="nil"/>
              <w:bottom w:val="single" w:sz="4" w:space="0" w:color="auto"/>
              <w:right w:val="single" w:sz="4" w:space="0" w:color="auto"/>
            </w:tcBorders>
            <w:shd w:val="clear" w:color="auto" w:fill="auto"/>
            <w:noWrap/>
            <w:hideMark/>
          </w:tcPr>
          <w:p w14:paraId="228E5396" w14:textId="77777777" w:rsidR="001A2002" w:rsidRPr="001A2002" w:rsidRDefault="001A2002" w:rsidP="001A2002">
            <w:pPr>
              <w:jc w:val="right"/>
              <w:rPr>
                <w:sz w:val="16"/>
                <w:szCs w:val="16"/>
                <w:lang w:val="ru-RU"/>
              </w:rPr>
            </w:pPr>
            <w:r w:rsidRPr="001A2002">
              <w:rPr>
                <w:sz w:val="16"/>
                <w:szCs w:val="16"/>
                <w:lang w:val="ru-RU"/>
              </w:rPr>
              <w:t>30</w:t>
            </w:r>
          </w:p>
        </w:tc>
        <w:tc>
          <w:tcPr>
            <w:tcW w:w="224" w:type="pct"/>
            <w:tcBorders>
              <w:top w:val="nil"/>
              <w:left w:val="nil"/>
              <w:bottom w:val="single" w:sz="4" w:space="0" w:color="auto"/>
              <w:right w:val="single" w:sz="4" w:space="0" w:color="auto"/>
            </w:tcBorders>
            <w:shd w:val="clear" w:color="auto" w:fill="auto"/>
            <w:noWrap/>
            <w:hideMark/>
          </w:tcPr>
          <w:p w14:paraId="49296FCB" w14:textId="77777777" w:rsidR="001A2002" w:rsidRPr="001A2002" w:rsidRDefault="001A2002" w:rsidP="001A2002">
            <w:pPr>
              <w:jc w:val="right"/>
              <w:rPr>
                <w:sz w:val="16"/>
                <w:szCs w:val="16"/>
                <w:lang w:val="ru-RU"/>
              </w:rPr>
            </w:pPr>
            <w:r w:rsidRPr="001A2002">
              <w:rPr>
                <w:sz w:val="16"/>
                <w:szCs w:val="16"/>
                <w:lang w:val="ru-RU"/>
              </w:rPr>
              <w:t>705399</w:t>
            </w:r>
          </w:p>
        </w:tc>
        <w:tc>
          <w:tcPr>
            <w:tcW w:w="224" w:type="pct"/>
            <w:tcBorders>
              <w:top w:val="nil"/>
              <w:left w:val="nil"/>
              <w:bottom w:val="single" w:sz="4" w:space="0" w:color="auto"/>
              <w:right w:val="single" w:sz="4" w:space="0" w:color="auto"/>
            </w:tcBorders>
            <w:shd w:val="clear" w:color="auto" w:fill="auto"/>
            <w:noWrap/>
            <w:hideMark/>
          </w:tcPr>
          <w:p w14:paraId="55B29177" w14:textId="77777777" w:rsidR="001A2002" w:rsidRPr="001A2002" w:rsidRDefault="001A2002" w:rsidP="001A2002">
            <w:pPr>
              <w:jc w:val="right"/>
              <w:rPr>
                <w:sz w:val="16"/>
                <w:szCs w:val="16"/>
                <w:lang w:val="ru-RU"/>
              </w:rPr>
            </w:pPr>
            <w:r w:rsidRPr="001A2002">
              <w:rPr>
                <w:sz w:val="16"/>
                <w:szCs w:val="16"/>
                <w:lang w:val="ru-RU"/>
              </w:rPr>
              <w:t>925125</w:t>
            </w:r>
          </w:p>
        </w:tc>
        <w:tc>
          <w:tcPr>
            <w:tcW w:w="114" w:type="pct"/>
            <w:tcBorders>
              <w:top w:val="nil"/>
              <w:left w:val="nil"/>
              <w:bottom w:val="single" w:sz="4" w:space="0" w:color="auto"/>
              <w:right w:val="single" w:sz="4" w:space="0" w:color="auto"/>
            </w:tcBorders>
            <w:shd w:val="clear" w:color="auto" w:fill="auto"/>
            <w:noWrap/>
            <w:hideMark/>
          </w:tcPr>
          <w:p w14:paraId="3E837073" w14:textId="77777777" w:rsidR="001A2002" w:rsidRPr="001A2002" w:rsidRDefault="001A2002" w:rsidP="001A2002">
            <w:pPr>
              <w:jc w:val="right"/>
              <w:rPr>
                <w:sz w:val="16"/>
                <w:szCs w:val="16"/>
                <w:lang w:val="ru-RU"/>
              </w:rPr>
            </w:pPr>
            <w:r w:rsidRPr="001A2002">
              <w:rPr>
                <w:sz w:val="16"/>
                <w:szCs w:val="16"/>
                <w:lang w:val="ru-RU"/>
              </w:rPr>
              <w:t>100</w:t>
            </w:r>
          </w:p>
        </w:tc>
        <w:tc>
          <w:tcPr>
            <w:tcW w:w="114" w:type="pct"/>
            <w:tcBorders>
              <w:top w:val="nil"/>
              <w:left w:val="nil"/>
              <w:bottom w:val="single" w:sz="4" w:space="0" w:color="auto"/>
              <w:right w:val="single" w:sz="4" w:space="0" w:color="auto"/>
            </w:tcBorders>
            <w:shd w:val="clear" w:color="auto" w:fill="auto"/>
            <w:noWrap/>
            <w:hideMark/>
          </w:tcPr>
          <w:p w14:paraId="537DCD09" w14:textId="77777777" w:rsidR="001A2002" w:rsidRPr="001A2002" w:rsidRDefault="001A2002" w:rsidP="001A2002">
            <w:pPr>
              <w:jc w:val="right"/>
              <w:rPr>
                <w:sz w:val="16"/>
                <w:szCs w:val="16"/>
                <w:lang w:val="ru-RU"/>
              </w:rPr>
            </w:pPr>
            <w:r w:rsidRPr="001A2002">
              <w:rPr>
                <w:sz w:val="16"/>
                <w:szCs w:val="16"/>
                <w:lang w:val="ru-RU"/>
              </w:rPr>
              <w:t>100</w:t>
            </w:r>
          </w:p>
        </w:tc>
        <w:tc>
          <w:tcPr>
            <w:tcW w:w="257" w:type="pct"/>
            <w:tcBorders>
              <w:top w:val="nil"/>
              <w:left w:val="nil"/>
              <w:bottom w:val="single" w:sz="4" w:space="0" w:color="auto"/>
              <w:right w:val="single" w:sz="4" w:space="0" w:color="auto"/>
            </w:tcBorders>
            <w:shd w:val="clear" w:color="auto" w:fill="auto"/>
            <w:hideMark/>
          </w:tcPr>
          <w:p w14:paraId="1C2FA345" w14:textId="77777777" w:rsidR="001A2002" w:rsidRPr="001A2002" w:rsidRDefault="001A2002" w:rsidP="001A2002">
            <w:pPr>
              <w:rPr>
                <w:sz w:val="16"/>
                <w:szCs w:val="16"/>
                <w:lang w:val="ru-RU"/>
              </w:rPr>
            </w:pPr>
            <w:r w:rsidRPr="001A2002">
              <w:rPr>
                <w:sz w:val="16"/>
                <w:szCs w:val="16"/>
                <w:lang w:val="ru-RU"/>
              </w:rPr>
              <w:t> </w:t>
            </w:r>
          </w:p>
        </w:tc>
        <w:tc>
          <w:tcPr>
            <w:tcW w:w="243" w:type="pct"/>
            <w:tcBorders>
              <w:top w:val="nil"/>
              <w:left w:val="nil"/>
              <w:bottom w:val="single" w:sz="4" w:space="0" w:color="auto"/>
              <w:right w:val="single" w:sz="4" w:space="0" w:color="auto"/>
            </w:tcBorders>
            <w:shd w:val="clear" w:color="auto" w:fill="auto"/>
            <w:noWrap/>
            <w:hideMark/>
          </w:tcPr>
          <w:p w14:paraId="6A974F1A" w14:textId="77777777" w:rsidR="001A2002" w:rsidRPr="001A2002" w:rsidRDefault="001A2002" w:rsidP="001A2002">
            <w:pPr>
              <w:jc w:val="right"/>
              <w:rPr>
                <w:sz w:val="16"/>
                <w:szCs w:val="16"/>
                <w:lang w:val="ru-RU"/>
              </w:rPr>
            </w:pPr>
            <w:r w:rsidRPr="001A2002">
              <w:rPr>
                <w:sz w:val="16"/>
                <w:szCs w:val="16"/>
                <w:lang w:val="ru-RU"/>
              </w:rPr>
              <w:t> </w:t>
            </w:r>
          </w:p>
        </w:tc>
        <w:tc>
          <w:tcPr>
            <w:tcW w:w="203" w:type="pct"/>
            <w:tcBorders>
              <w:top w:val="nil"/>
              <w:left w:val="nil"/>
              <w:bottom w:val="single" w:sz="4" w:space="0" w:color="auto"/>
              <w:right w:val="single" w:sz="4" w:space="0" w:color="auto"/>
            </w:tcBorders>
            <w:shd w:val="clear" w:color="auto" w:fill="auto"/>
            <w:noWrap/>
            <w:hideMark/>
          </w:tcPr>
          <w:p w14:paraId="49C28BC2" w14:textId="77777777" w:rsidR="001A2002" w:rsidRPr="001A2002" w:rsidRDefault="001A2002" w:rsidP="001A2002">
            <w:pPr>
              <w:jc w:val="right"/>
              <w:rPr>
                <w:sz w:val="16"/>
                <w:szCs w:val="16"/>
                <w:lang w:val="ru-RU"/>
              </w:rPr>
            </w:pPr>
            <w:r w:rsidRPr="001A2002">
              <w:rPr>
                <w:sz w:val="16"/>
                <w:szCs w:val="16"/>
                <w:lang w:val="ru-RU"/>
              </w:rPr>
              <w:t> </w:t>
            </w:r>
          </w:p>
        </w:tc>
        <w:tc>
          <w:tcPr>
            <w:tcW w:w="276" w:type="pct"/>
            <w:tcBorders>
              <w:top w:val="nil"/>
              <w:left w:val="nil"/>
              <w:bottom w:val="single" w:sz="4" w:space="0" w:color="auto"/>
              <w:right w:val="single" w:sz="4" w:space="0" w:color="auto"/>
            </w:tcBorders>
            <w:shd w:val="clear" w:color="auto" w:fill="auto"/>
            <w:noWrap/>
            <w:hideMark/>
          </w:tcPr>
          <w:p w14:paraId="47788038" w14:textId="77777777" w:rsidR="001A2002" w:rsidRPr="001A2002" w:rsidRDefault="001A2002" w:rsidP="001A2002">
            <w:pPr>
              <w:jc w:val="right"/>
              <w:rPr>
                <w:sz w:val="16"/>
                <w:szCs w:val="16"/>
                <w:lang w:val="ru-RU"/>
              </w:rPr>
            </w:pPr>
            <w:r w:rsidRPr="001A2002">
              <w:rPr>
                <w:sz w:val="16"/>
                <w:szCs w:val="16"/>
                <w:lang w:val="ru-RU"/>
              </w:rPr>
              <w:t> </w:t>
            </w:r>
          </w:p>
        </w:tc>
        <w:tc>
          <w:tcPr>
            <w:tcW w:w="176" w:type="pct"/>
            <w:tcBorders>
              <w:top w:val="nil"/>
              <w:left w:val="nil"/>
              <w:bottom w:val="single" w:sz="4" w:space="0" w:color="auto"/>
              <w:right w:val="single" w:sz="4" w:space="0" w:color="auto"/>
            </w:tcBorders>
            <w:shd w:val="clear" w:color="auto" w:fill="auto"/>
            <w:noWrap/>
            <w:hideMark/>
          </w:tcPr>
          <w:p w14:paraId="74DBD003" w14:textId="77777777" w:rsidR="001A2002" w:rsidRPr="001A2002" w:rsidRDefault="001A2002" w:rsidP="001A2002">
            <w:pPr>
              <w:jc w:val="right"/>
              <w:rPr>
                <w:sz w:val="16"/>
                <w:szCs w:val="16"/>
                <w:lang w:val="ru-RU"/>
              </w:rPr>
            </w:pPr>
            <w:r w:rsidRPr="001A2002">
              <w:rPr>
                <w:sz w:val="16"/>
                <w:szCs w:val="16"/>
                <w:lang w:val="ru-RU"/>
              </w:rPr>
              <w:t>0415</w:t>
            </w:r>
          </w:p>
        </w:tc>
        <w:tc>
          <w:tcPr>
            <w:tcW w:w="260" w:type="pct"/>
            <w:tcBorders>
              <w:top w:val="nil"/>
              <w:left w:val="nil"/>
              <w:bottom w:val="single" w:sz="4" w:space="0" w:color="auto"/>
              <w:right w:val="single" w:sz="4" w:space="0" w:color="auto"/>
            </w:tcBorders>
            <w:shd w:val="clear" w:color="auto" w:fill="auto"/>
            <w:hideMark/>
          </w:tcPr>
          <w:p w14:paraId="2FC803F8" w14:textId="77777777" w:rsidR="001A2002" w:rsidRPr="001A2002" w:rsidRDefault="001A2002" w:rsidP="001A2002">
            <w:pPr>
              <w:rPr>
                <w:sz w:val="16"/>
                <w:szCs w:val="16"/>
                <w:lang w:val="ru-RU"/>
              </w:rPr>
            </w:pPr>
            <w:r w:rsidRPr="001A2002">
              <w:rPr>
                <w:sz w:val="16"/>
                <w:szCs w:val="16"/>
                <w:lang w:val="ru-RU"/>
              </w:rPr>
              <w:t>Смесь углеводородов предельных С1-С5 (1502*)</w:t>
            </w:r>
          </w:p>
        </w:tc>
        <w:tc>
          <w:tcPr>
            <w:tcW w:w="170" w:type="pct"/>
            <w:tcBorders>
              <w:top w:val="nil"/>
              <w:left w:val="nil"/>
              <w:bottom w:val="single" w:sz="4" w:space="0" w:color="auto"/>
              <w:right w:val="single" w:sz="4" w:space="0" w:color="auto"/>
            </w:tcBorders>
            <w:shd w:val="clear" w:color="auto" w:fill="auto"/>
            <w:noWrap/>
            <w:hideMark/>
          </w:tcPr>
          <w:p w14:paraId="274D04C1" w14:textId="77777777" w:rsidR="001A2002" w:rsidRPr="001A2002" w:rsidRDefault="001A2002" w:rsidP="001A2002">
            <w:pPr>
              <w:jc w:val="right"/>
              <w:rPr>
                <w:sz w:val="16"/>
                <w:szCs w:val="16"/>
                <w:lang w:val="ru-RU"/>
              </w:rPr>
            </w:pPr>
            <w:r w:rsidRPr="001A2002">
              <w:rPr>
                <w:sz w:val="16"/>
                <w:szCs w:val="16"/>
                <w:lang w:val="ru-RU"/>
              </w:rPr>
              <w:t>0,07313</w:t>
            </w:r>
          </w:p>
        </w:tc>
        <w:tc>
          <w:tcPr>
            <w:tcW w:w="178" w:type="pct"/>
            <w:tcBorders>
              <w:top w:val="nil"/>
              <w:left w:val="nil"/>
              <w:bottom w:val="single" w:sz="4" w:space="0" w:color="auto"/>
              <w:right w:val="single" w:sz="4" w:space="0" w:color="auto"/>
            </w:tcBorders>
            <w:shd w:val="clear" w:color="auto" w:fill="auto"/>
            <w:noWrap/>
            <w:hideMark/>
          </w:tcPr>
          <w:p w14:paraId="50BC3AC7" w14:textId="77777777" w:rsidR="001A2002" w:rsidRPr="001A2002" w:rsidRDefault="001A2002" w:rsidP="001A2002">
            <w:pPr>
              <w:jc w:val="right"/>
              <w:rPr>
                <w:sz w:val="16"/>
                <w:szCs w:val="16"/>
                <w:lang w:val="ru-RU"/>
              </w:rPr>
            </w:pPr>
            <w:r w:rsidRPr="001A2002">
              <w:rPr>
                <w:sz w:val="16"/>
                <w:szCs w:val="16"/>
                <w:lang w:val="ru-RU"/>
              </w:rPr>
              <w:t> </w:t>
            </w:r>
          </w:p>
        </w:tc>
        <w:tc>
          <w:tcPr>
            <w:tcW w:w="170" w:type="pct"/>
            <w:tcBorders>
              <w:top w:val="nil"/>
              <w:left w:val="nil"/>
              <w:bottom w:val="single" w:sz="4" w:space="0" w:color="auto"/>
              <w:right w:val="single" w:sz="4" w:space="0" w:color="auto"/>
            </w:tcBorders>
            <w:shd w:val="clear" w:color="auto" w:fill="auto"/>
            <w:noWrap/>
            <w:hideMark/>
          </w:tcPr>
          <w:p w14:paraId="6027B5E3" w14:textId="77777777" w:rsidR="001A2002" w:rsidRPr="001A2002" w:rsidRDefault="001A2002" w:rsidP="001A2002">
            <w:pPr>
              <w:jc w:val="right"/>
              <w:rPr>
                <w:sz w:val="16"/>
                <w:szCs w:val="16"/>
                <w:lang w:val="ru-RU"/>
              </w:rPr>
            </w:pPr>
            <w:r w:rsidRPr="001A2002">
              <w:rPr>
                <w:sz w:val="16"/>
                <w:szCs w:val="16"/>
                <w:lang w:val="ru-RU"/>
              </w:rPr>
              <w:t>2,306152</w:t>
            </w:r>
          </w:p>
        </w:tc>
        <w:tc>
          <w:tcPr>
            <w:tcW w:w="135" w:type="pct"/>
            <w:tcBorders>
              <w:top w:val="nil"/>
              <w:left w:val="nil"/>
              <w:bottom w:val="single" w:sz="4" w:space="0" w:color="auto"/>
              <w:right w:val="single" w:sz="4" w:space="0" w:color="auto"/>
            </w:tcBorders>
            <w:shd w:val="clear" w:color="auto" w:fill="auto"/>
            <w:noWrap/>
            <w:hideMark/>
          </w:tcPr>
          <w:p w14:paraId="6E79BE3F" w14:textId="77777777" w:rsidR="001A2002" w:rsidRPr="001A2002" w:rsidRDefault="001A2002" w:rsidP="001A2002">
            <w:pPr>
              <w:jc w:val="center"/>
              <w:rPr>
                <w:sz w:val="16"/>
                <w:szCs w:val="16"/>
                <w:lang w:val="ru-RU"/>
              </w:rPr>
            </w:pPr>
            <w:r w:rsidRPr="001A2002">
              <w:rPr>
                <w:sz w:val="16"/>
                <w:szCs w:val="16"/>
                <w:lang w:val="ru-RU"/>
              </w:rPr>
              <w:t>2026</w:t>
            </w:r>
          </w:p>
        </w:tc>
      </w:tr>
      <w:tr w:rsidR="001A2002" w:rsidRPr="001A2002" w14:paraId="3AADD202" w14:textId="77777777" w:rsidTr="001A2002">
        <w:trPr>
          <w:trHeight w:val="170"/>
        </w:trPr>
        <w:tc>
          <w:tcPr>
            <w:tcW w:w="155" w:type="pct"/>
            <w:tcBorders>
              <w:top w:val="nil"/>
              <w:left w:val="single" w:sz="4" w:space="0" w:color="auto"/>
              <w:bottom w:val="single" w:sz="4" w:space="0" w:color="auto"/>
              <w:right w:val="single" w:sz="4" w:space="0" w:color="auto"/>
            </w:tcBorders>
            <w:shd w:val="clear" w:color="auto" w:fill="auto"/>
            <w:hideMark/>
          </w:tcPr>
          <w:p w14:paraId="26BA0C09" w14:textId="77777777" w:rsidR="001A2002" w:rsidRPr="001A2002" w:rsidRDefault="001A2002" w:rsidP="001A2002">
            <w:pPr>
              <w:jc w:val="center"/>
              <w:rPr>
                <w:sz w:val="16"/>
                <w:szCs w:val="16"/>
                <w:lang w:val="ru-RU"/>
              </w:rPr>
            </w:pPr>
            <w:r w:rsidRPr="001A2002">
              <w:rPr>
                <w:sz w:val="16"/>
                <w:szCs w:val="16"/>
                <w:lang w:val="ru-RU"/>
              </w:rPr>
              <w:t>002</w:t>
            </w:r>
          </w:p>
        </w:tc>
        <w:tc>
          <w:tcPr>
            <w:tcW w:w="169" w:type="pct"/>
            <w:tcBorders>
              <w:top w:val="nil"/>
              <w:left w:val="nil"/>
              <w:bottom w:val="single" w:sz="4" w:space="0" w:color="auto"/>
              <w:right w:val="single" w:sz="4" w:space="0" w:color="auto"/>
            </w:tcBorders>
            <w:shd w:val="clear" w:color="auto" w:fill="auto"/>
            <w:noWrap/>
            <w:hideMark/>
          </w:tcPr>
          <w:p w14:paraId="4A6C8BBD" w14:textId="77777777" w:rsidR="001A2002" w:rsidRPr="001A2002" w:rsidRDefault="001A2002" w:rsidP="001A2002">
            <w:pPr>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41399CAA" w14:textId="77777777" w:rsidR="001A2002" w:rsidRPr="001A2002" w:rsidRDefault="001A2002" w:rsidP="001A2002">
            <w:pPr>
              <w:rPr>
                <w:sz w:val="16"/>
                <w:szCs w:val="16"/>
                <w:lang w:val="ru-RU"/>
              </w:rPr>
            </w:pPr>
            <w:r w:rsidRPr="001A2002">
              <w:rPr>
                <w:sz w:val="16"/>
                <w:szCs w:val="16"/>
                <w:lang w:val="ru-RU"/>
              </w:rPr>
              <w:t>Площадка скв.№4г</w:t>
            </w:r>
          </w:p>
        </w:tc>
        <w:tc>
          <w:tcPr>
            <w:tcW w:w="222" w:type="pct"/>
            <w:tcBorders>
              <w:top w:val="nil"/>
              <w:left w:val="nil"/>
              <w:bottom w:val="single" w:sz="4" w:space="0" w:color="auto"/>
              <w:right w:val="single" w:sz="4" w:space="0" w:color="auto"/>
            </w:tcBorders>
            <w:shd w:val="clear" w:color="auto" w:fill="auto"/>
            <w:noWrap/>
            <w:hideMark/>
          </w:tcPr>
          <w:p w14:paraId="5A3BF8C7" w14:textId="77777777" w:rsidR="001A2002" w:rsidRPr="001A2002" w:rsidRDefault="001A2002" w:rsidP="001A2002">
            <w:pPr>
              <w:jc w:val="center"/>
              <w:rPr>
                <w:sz w:val="16"/>
                <w:szCs w:val="16"/>
                <w:lang w:val="ru-RU"/>
              </w:rPr>
            </w:pPr>
            <w:r w:rsidRPr="001A2002">
              <w:rPr>
                <w:sz w:val="16"/>
                <w:szCs w:val="16"/>
                <w:lang w:val="ru-RU"/>
              </w:rPr>
              <w:t>1</w:t>
            </w:r>
          </w:p>
        </w:tc>
        <w:tc>
          <w:tcPr>
            <w:tcW w:w="146" w:type="pct"/>
            <w:tcBorders>
              <w:top w:val="nil"/>
              <w:left w:val="nil"/>
              <w:bottom w:val="single" w:sz="4" w:space="0" w:color="auto"/>
              <w:right w:val="single" w:sz="4" w:space="0" w:color="auto"/>
            </w:tcBorders>
            <w:shd w:val="clear" w:color="auto" w:fill="auto"/>
            <w:noWrap/>
            <w:hideMark/>
          </w:tcPr>
          <w:p w14:paraId="49C3CE06" w14:textId="77777777" w:rsidR="001A2002" w:rsidRPr="001A2002" w:rsidRDefault="001A2002" w:rsidP="001A2002">
            <w:pPr>
              <w:jc w:val="center"/>
              <w:rPr>
                <w:sz w:val="16"/>
                <w:szCs w:val="16"/>
                <w:lang w:val="ru-RU"/>
              </w:rPr>
            </w:pPr>
            <w:r w:rsidRPr="001A2002">
              <w:rPr>
                <w:sz w:val="16"/>
                <w:szCs w:val="16"/>
                <w:lang w:val="ru-RU"/>
              </w:rPr>
              <w:t>8760</w:t>
            </w:r>
          </w:p>
        </w:tc>
        <w:tc>
          <w:tcPr>
            <w:tcW w:w="257" w:type="pct"/>
            <w:tcBorders>
              <w:top w:val="nil"/>
              <w:left w:val="nil"/>
              <w:bottom w:val="single" w:sz="4" w:space="0" w:color="auto"/>
              <w:right w:val="single" w:sz="4" w:space="0" w:color="auto"/>
            </w:tcBorders>
            <w:shd w:val="clear" w:color="auto" w:fill="auto"/>
            <w:hideMark/>
          </w:tcPr>
          <w:p w14:paraId="77C38CF3" w14:textId="77777777" w:rsidR="001A2002" w:rsidRPr="001A2002" w:rsidRDefault="001A2002" w:rsidP="001A2002">
            <w:pPr>
              <w:rPr>
                <w:sz w:val="16"/>
                <w:szCs w:val="16"/>
                <w:lang w:val="ru-RU"/>
              </w:rPr>
            </w:pPr>
            <w:r w:rsidRPr="001A2002">
              <w:rPr>
                <w:sz w:val="16"/>
                <w:szCs w:val="16"/>
                <w:lang w:val="ru-RU"/>
              </w:rPr>
              <w:t>ЗРА и ФС</w:t>
            </w:r>
          </w:p>
        </w:tc>
        <w:tc>
          <w:tcPr>
            <w:tcW w:w="193" w:type="pct"/>
            <w:tcBorders>
              <w:top w:val="nil"/>
              <w:left w:val="nil"/>
              <w:bottom w:val="single" w:sz="4" w:space="0" w:color="auto"/>
              <w:right w:val="single" w:sz="4" w:space="0" w:color="auto"/>
            </w:tcBorders>
            <w:shd w:val="clear" w:color="auto" w:fill="auto"/>
            <w:noWrap/>
            <w:hideMark/>
          </w:tcPr>
          <w:p w14:paraId="24033F24" w14:textId="77777777" w:rsidR="001A2002" w:rsidRPr="001A2002" w:rsidRDefault="001A2002" w:rsidP="001A2002">
            <w:pPr>
              <w:jc w:val="center"/>
              <w:rPr>
                <w:sz w:val="16"/>
                <w:szCs w:val="16"/>
                <w:lang w:val="ru-RU"/>
              </w:rPr>
            </w:pPr>
            <w:r w:rsidRPr="001A2002">
              <w:rPr>
                <w:sz w:val="16"/>
                <w:szCs w:val="16"/>
                <w:lang w:val="ru-RU"/>
              </w:rPr>
              <w:t>6103</w:t>
            </w:r>
          </w:p>
        </w:tc>
        <w:tc>
          <w:tcPr>
            <w:tcW w:w="193" w:type="pct"/>
            <w:tcBorders>
              <w:top w:val="nil"/>
              <w:left w:val="nil"/>
              <w:bottom w:val="single" w:sz="4" w:space="0" w:color="auto"/>
              <w:right w:val="single" w:sz="4" w:space="0" w:color="auto"/>
            </w:tcBorders>
            <w:shd w:val="clear" w:color="auto" w:fill="auto"/>
            <w:noWrap/>
            <w:hideMark/>
          </w:tcPr>
          <w:p w14:paraId="2B99FB1B" w14:textId="77777777" w:rsidR="001A2002" w:rsidRPr="001A2002" w:rsidRDefault="001A2002" w:rsidP="001A2002">
            <w:pPr>
              <w:jc w:val="right"/>
              <w:rPr>
                <w:sz w:val="16"/>
                <w:szCs w:val="16"/>
                <w:lang w:val="ru-RU"/>
              </w:rPr>
            </w:pPr>
            <w:r w:rsidRPr="001A2002">
              <w:rPr>
                <w:sz w:val="16"/>
                <w:szCs w:val="16"/>
                <w:lang w:val="ru-RU"/>
              </w:rPr>
              <w:t>2</w:t>
            </w:r>
          </w:p>
        </w:tc>
        <w:tc>
          <w:tcPr>
            <w:tcW w:w="167" w:type="pct"/>
            <w:tcBorders>
              <w:top w:val="nil"/>
              <w:left w:val="nil"/>
              <w:bottom w:val="single" w:sz="4" w:space="0" w:color="auto"/>
              <w:right w:val="single" w:sz="4" w:space="0" w:color="auto"/>
            </w:tcBorders>
            <w:shd w:val="clear" w:color="auto" w:fill="auto"/>
            <w:hideMark/>
          </w:tcPr>
          <w:p w14:paraId="4D430909" w14:textId="77777777" w:rsidR="001A2002" w:rsidRPr="001A2002" w:rsidRDefault="001A2002" w:rsidP="001A2002">
            <w:pPr>
              <w:jc w:val="right"/>
              <w:rPr>
                <w:sz w:val="16"/>
                <w:szCs w:val="16"/>
                <w:lang w:val="ru-RU"/>
              </w:rPr>
            </w:pPr>
            <w:r w:rsidRPr="001A2002">
              <w:rPr>
                <w:sz w:val="16"/>
                <w:szCs w:val="16"/>
                <w:lang w:val="ru-RU"/>
              </w:rPr>
              <w:t> </w:t>
            </w:r>
          </w:p>
        </w:tc>
        <w:tc>
          <w:tcPr>
            <w:tcW w:w="187" w:type="pct"/>
            <w:tcBorders>
              <w:top w:val="nil"/>
              <w:left w:val="nil"/>
              <w:bottom w:val="single" w:sz="4" w:space="0" w:color="auto"/>
              <w:right w:val="single" w:sz="4" w:space="0" w:color="auto"/>
            </w:tcBorders>
            <w:shd w:val="clear" w:color="auto" w:fill="auto"/>
            <w:noWrap/>
            <w:hideMark/>
          </w:tcPr>
          <w:p w14:paraId="1FBE6A06" w14:textId="77777777" w:rsidR="001A2002" w:rsidRPr="001A2002" w:rsidRDefault="001A2002" w:rsidP="001A2002">
            <w:pPr>
              <w:jc w:val="right"/>
              <w:rPr>
                <w:sz w:val="16"/>
                <w:szCs w:val="16"/>
                <w:lang w:val="ru-RU"/>
              </w:rPr>
            </w:pPr>
            <w:r w:rsidRPr="001A2002">
              <w:rPr>
                <w:sz w:val="16"/>
                <w:szCs w:val="16"/>
                <w:lang w:val="ru-RU"/>
              </w:rPr>
              <w:t> </w:t>
            </w:r>
          </w:p>
        </w:tc>
        <w:tc>
          <w:tcPr>
            <w:tcW w:w="170" w:type="pct"/>
            <w:tcBorders>
              <w:top w:val="nil"/>
              <w:left w:val="nil"/>
              <w:bottom w:val="single" w:sz="4" w:space="0" w:color="auto"/>
              <w:right w:val="single" w:sz="4" w:space="0" w:color="auto"/>
            </w:tcBorders>
            <w:shd w:val="clear" w:color="auto" w:fill="auto"/>
            <w:noWrap/>
            <w:hideMark/>
          </w:tcPr>
          <w:p w14:paraId="66F63428" w14:textId="77777777" w:rsidR="001A2002" w:rsidRPr="001A2002" w:rsidRDefault="001A2002" w:rsidP="001A2002">
            <w:pPr>
              <w:jc w:val="right"/>
              <w:rPr>
                <w:sz w:val="16"/>
                <w:szCs w:val="16"/>
                <w:lang w:val="ru-RU"/>
              </w:rPr>
            </w:pPr>
            <w:r w:rsidRPr="001A2002">
              <w:rPr>
                <w:sz w:val="16"/>
                <w:szCs w:val="16"/>
                <w:lang w:val="ru-RU"/>
              </w:rPr>
              <w:t> </w:t>
            </w:r>
          </w:p>
        </w:tc>
        <w:tc>
          <w:tcPr>
            <w:tcW w:w="143" w:type="pct"/>
            <w:tcBorders>
              <w:top w:val="nil"/>
              <w:left w:val="nil"/>
              <w:bottom w:val="single" w:sz="4" w:space="0" w:color="auto"/>
              <w:right w:val="single" w:sz="4" w:space="0" w:color="auto"/>
            </w:tcBorders>
            <w:shd w:val="clear" w:color="auto" w:fill="auto"/>
            <w:noWrap/>
            <w:hideMark/>
          </w:tcPr>
          <w:p w14:paraId="0E3BC36B" w14:textId="77777777" w:rsidR="001A2002" w:rsidRPr="001A2002" w:rsidRDefault="001A2002" w:rsidP="001A2002">
            <w:pPr>
              <w:jc w:val="right"/>
              <w:rPr>
                <w:sz w:val="16"/>
                <w:szCs w:val="16"/>
                <w:lang w:val="ru-RU"/>
              </w:rPr>
            </w:pPr>
            <w:r w:rsidRPr="001A2002">
              <w:rPr>
                <w:sz w:val="16"/>
                <w:szCs w:val="16"/>
                <w:lang w:val="ru-RU"/>
              </w:rPr>
              <w:t>30</w:t>
            </w:r>
          </w:p>
        </w:tc>
        <w:tc>
          <w:tcPr>
            <w:tcW w:w="224" w:type="pct"/>
            <w:tcBorders>
              <w:top w:val="nil"/>
              <w:left w:val="nil"/>
              <w:bottom w:val="single" w:sz="4" w:space="0" w:color="auto"/>
              <w:right w:val="single" w:sz="4" w:space="0" w:color="auto"/>
            </w:tcBorders>
            <w:shd w:val="clear" w:color="auto" w:fill="auto"/>
            <w:noWrap/>
            <w:hideMark/>
          </w:tcPr>
          <w:p w14:paraId="25C48E07" w14:textId="77777777" w:rsidR="001A2002" w:rsidRPr="001A2002" w:rsidRDefault="001A2002" w:rsidP="001A2002">
            <w:pPr>
              <w:jc w:val="right"/>
              <w:rPr>
                <w:sz w:val="16"/>
                <w:szCs w:val="16"/>
                <w:lang w:val="ru-RU"/>
              </w:rPr>
            </w:pPr>
            <w:r w:rsidRPr="001A2002">
              <w:rPr>
                <w:sz w:val="16"/>
                <w:szCs w:val="16"/>
                <w:lang w:val="ru-RU"/>
              </w:rPr>
              <w:t>705399</w:t>
            </w:r>
          </w:p>
        </w:tc>
        <w:tc>
          <w:tcPr>
            <w:tcW w:w="224" w:type="pct"/>
            <w:tcBorders>
              <w:top w:val="nil"/>
              <w:left w:val="nil"/>
              <w:bottom w:val="single" w:sz="4" w:space="0" w:color="auto"/>
              <w:right w:val="single" w:sz="4" w:space="0" w:color="auto"/>
            </w:tcBorders>
            <w:shd w:val="clear" w:color="auto" w:fill="auto"/>
            <w:noWrap/>
            <w:hideMark/>
          </w:tcPr>
          <w:p w14:paraId="00897831" w14:textId="77777777" w:rsidR="001A2002" w:rsidRPr="001A2002" w:rsidRDefault="001A2002" w:rsidP="001A2002">
            <w:pPr>
              <w:jc w:val="right"/>
              <w:rPr>
                <w:sz w:val="16"/>
                <w:szCs w:val="16"/>
                <w:lang w:val="ru-RU"/>
              </w:rPr>
            </w:pPr>
            <w:r w:rsidRPr="001A2002">
              <w:rPr>
                <w:sz w:val="16"/>
                <w:szCs w:val="16"/>
                <w:lang w:val="ru-RU"/>
              </w:rPr>
              <w:t>925125</w:t>
            </w:r>
          </w:p>
        </w:tc>
        <w:tc>
          <w:tcPr>
            <w:tcW w:w="114" w:type="pct"/>
            <w:tcBorders>
              <w:top w:val="nil"/>
              <w:left w:val="nil"/>
              <w:bottom w:val="single" w:sz="4" w:space="0" w:color="auto"/>
              <w:right w:val="single" w:sz="4" w:space="0" w:color="auto"/>
            </w:tcBorders>
            <w:shd w:val="clear" w:color="auto" w:fill="auto"/>
            <w:noWrap/>
            <w:hideMark/>
          </w:tcPr>
          <w:p w14:paraId="34D49484" w14:textId="77777777" w:rsidR="001A2002" w:rsidRPr="001A2002" w:rsidRDefault="001A2002" w:rsidP="001A2002">
            <w:pPr>
              <w:jc w:val="right"/>
              <w:rPr>
                <w:sz w:val="16"/>
                <w:szCs w:val="16"/>
                <w:lang w:val="ru-RU"/>
              </w:rPr>
            </w:pPr>
            <w:r w:rsidRPr="001A2002">
              <w:rPr>
                <w:sz w:val="16"/>
                <w:szCs w:val="16"/>
                <w:lang w:val="ru-RU"/>
              </w:rPr>
              <w:t>100</w:t>
            </w:r>
          </w:p>
        </w:tc>
        <w:tc>
          <w:tcPr>
            <w:tcW w:w="114" w:type="pct"/>
            <w:tcBorders>
              <w:top w:val="nil"/>
              <w:left w:val="nil"/>
              <w:bottom w:val="single" w:sz="4" w:space="0" w:color="auto"/>
              <w:right w:val="single" w:sz="4" w:space="0" w:color="auto"/>
            </w:tcBorders>
            <w:shd w:val="clear" w:color="auto" w:fill="auto"/>
            <w:noWrap/>
            <w:hideMark/>
          </w:tcPr>
          <w:p w14:paraId="5A5265F1" w14:textId="77777777" w:rsidR="001A2002" w:rsidRPr="001A2002" w:rsidRDefault="001A2002" w:rsidP="001A2002">
            <w:pPr>
              <w:jc w:val="right"/>
              <w:rPr>
                <w:sz w:val="16"/>
                <w:szCs w:val="16"/>
                <w:lang w:val="ru-RU"/>
              </w:rPr>
            </w:pPr>
            <w:r w:rsidRPr="001A2002">
              <w:rPr>
                <w:sz w:val="16"/>
                <w:szCs w:val="16"/>
                <w:lang w:val="ru-RU"/>
              </w:rPr>
              <w:t>100</w:t>
            </w:r>
          </w:p>
        </w:tc>
        <w:tc>
          <w:tcPr>
            <w:tcW w:w="257" w:type="pct"/>
            <w:tcBorders>
              <w:top w:val="nil"/>
              <w:left w:val="nil"/>
              <w:bottom w:val="single" w:sz="4" w:space="0" w:color="auto"/>
              <w:right w:val="single" w:sz="4" w:space="0" w:color="auto"/>
            </w:tcBorders>
            <w:shd w:val="clear" w:color="auto" w:fill="auto"/>
            <w:hideMark/>
          </w:tcPr>
          <w:p w14:paraId="261DB9AA" w14:textId="77777777" w:rsidR="001A2002" w:rsidRPr="001A2002" w:rsidRDefault="001A2002" w:rsidP="001A2002">
            <w:pPr>
              <w:rPr>
                <w:sz w:val="16"/>
                <w:szCs w:val="16"/>
                <w:lang w:val="ru-RU"/>
              </w:rPr>
            </w:pPr>
            <w:r w:rsidRPr="001A2002">
              <w:rPr>
                <w:sz w:val="16"/>
                <w:szCs w:val="16"/>
                <w:lang w:val="ru-RU"/>
              </w:rPr>
              <w:t> </w:t>
            </w:r>
          </w:p>
        </w:tc>
        <w:tc>
          <w:tcPr>
            <w:tcW w:w="243" w:type="pct"/>
            <w:tcBorders>
              <w:top w:val="nil"/>
              <w:left w:val="nil"/>
              <w:bottom w:val="single" w:sz="4" w:space="0" w:color="auto"/>
              <w:right w:val="single" w:sz="4" w:space="0" w:color="auto"/>
            </w:tcBorders>
            <w:shd w:val="clear" w:color="auto" w:fill="auto"/>
            <w:noWrap/>
            <w:hideMark/>
          </w:tcPr>
          <w:p w14:paraId="5D68683A" w14:textId="77777777" w:rsidR="001A2002" w:rsidRPr="001A2002" w:rsidRDefault="001A2002" w:rsidP="001A2002">
            <w:pPr>
              <w:jc w:val="right"/>
              <w:rPr>
                <w:sz w:val="16"/>
                <w:szCs w:val="16"/>
                <w:lang w:val="ru-RU"/>
              </w:rPr>
            </w:pPr>
            <w:r w:rsidRPr="001A2002">
              <w:rPr>
                <w:sz w:val="16"/>
                <w:szCs w:val="16"/>
                <w:lang w:val="ru-RU"/>
              </w:rPr>
              <w:t> </w:t>
            </w:r>
          </w:p>
        </w:tc>
        <w:tc>
          <w:tcPr>
            <w:tcW w:w="203" w:type="pct"/>
            <w:tcBorders>
              <w:top w:val="nil"/>
              <w:left w:val="nil"/>
              <w:bottom w:val="single" w:sz="4" w:space="0" w:color="auto"/>
              <w:right w:val="single" w:sz="4" w:space="0" w:color="auto"/>
            </w:tcBorders>
            <w:shd w:val="clear" w:color="auto" w:fill="auto"/>
            <w:noWrap/>
            <w:hideMark/>
          </w:tcPr>
          <w:p w14:paraId="09735F20" w14:textId="77777777" w:rsidR="001A2002" w:rsidRPr="001A2002" w:rsidRDefault="001A2002" w:rsidP="001A2002">
            <w:pPr>
              <w:jc w:val="right"/>
              <w:rPr>
                <w:sz w:val="16"/>
                <w:szCs w:val="16"/>
                <w:lang w:val="ru-RU"/>
              </w:rPr>
            </w:pPr>
            <w:r w:rsidRPr="001A2002">
              <w:rPr>
                <w:sz w:val="16"/>
                <w:szCs w:val="16"/>
                <w:lang w:val="ru-RU"/>
              </w:rPr>
              <w:t> </w:t>
            </w:r>
          </w:p>
        </w:tc>
        <w:tc>
          <w:tcPr>
            <w:tcW w:w="276" w:type="pct"/>
            <w:tcBorders>
              <w:top w:val="nil"/>
              <w:left w:val="nil"/>
              <w:bottom w:val="single" w:sz="4" w:space="0" w:color="auto"/>
              <w:right w:val="single" w:sz="4" w:space="0" w:color="auto"/>
            </w:tcBorders>
            <w:shd w:val="clear" w:color="auto" w:fill="auto"/>
            <w:noWrap/>
            <w:hideMark/>
          </w:tcPr>
          <w:p w14:paraId="2A15113D" w14:textId="77777777" w:rsidR="001A2002" w:rsidRPr="001A2002" w:rsidRDefault="001A2002" w:rsidP="001A2002">
            <w:pPr>
              <w:jc w:val="right"/>
              <w:rPr>
                <w:sz w:val="16"/>
                <w:szCs w:val="16"/>
                <w:lang w:val="ru-RU"/>
              </w:rPr>
            </w:pPr>
            <w:r w:rsidRPr="001A2002">
              <w:rPr>
                <w:sz w:val="16"/>
                <w:szCs w:val="16"/>
                <w:lang w:val="ru-RU"/>
              </w:rPr>
              <w:t> </w:t>
            </w:r>
          </w:p>
        </w:tc>
        <w:tc>
          <w:tcPr>
            <w:tcW w:w="176" w:type="pct"/>
            <w:tcBorders>
              <w:top w:val="nil"/>
              <w:left w:val="nil"/>
              <w:bottom w:val="single" w:sz="4" w:space="0" w:color="auto"/>
              <w:right w:val="single" w:sz="4" w:space="0" w:color="auto"/>
            </w:tcBorders>
            <w:shd w:val="clear" w:color="auto" w:fill="auto"/>
            <w:noWrap/>
            <w:hideMark/>
          </w:tcPr>
          <w:p w14:paraId="054316FF" w14:textId="77777777" w:rsidR="001A2002" w:rsidRPr="001A2002" w:rsidRDefault="001A2002" w:rsidP="001A2002">
            <w:pPr>
              <w:jc w:val="right"/>
              <w:rPr>
                <w:sz w:val="16"/>
                <w:szCs w:val="16"/>
                <w:lang w:val="ru-RU"/>
              </w:rPr>
            </w:pPr>
            <w:r w:rsidRPr="001A2002">
              <w:rPr>
                <w:sz w:val="16"/>
                <w:szCs w:val="16"/>
                <w:lang w:val="ru-RU"/>
              </w:rPr>
              <w:t>0415</w:t>
            </w:r>
          </w:p>
        </w:tc>
        <w:tc>
          <w:tcPr>
            <w:tcW w:w="260" w:type="pct"/>
            <w:tcBorders>
              <w:top w:val="nil"/>
              <w:left w:val="nil"/>
              <w:bottom w:val="single" w:sz="4" w:space="0" w:color="auto"/>
              <w:right w:val="single" w:sz="4" w:space="0" w:color="auto"/>
            </w:tcBorders>
            <w:shd w:val="clear" w:color="auto" w:fill="auto"/>
            <w:hideMark/>
          </w:tcPr>
          <w:p w14:paraId="79D5F333" w14:textId="77777777" w:rsidR="001A2002" w:rsidRPr="001A2002" w:rsidRDefault="001A2002" w:rsidP="001A2002">
            <w:pPr>
              <w:rPr>
                <w:sz w:val="16"/>
                <w:szCs w:val="16"/>
                <w:lang w:val="ru-RU"/>
              </w:rPr>
            </w:pPr>
            <w:r w:rsidRPr="001A2002">
              <w:rPr>
                <w:sz w:val="16"/>
                <w:szCs w:val="16"/>
                <w:lang w:val="ru-RU"/>
              </w:rPr>
              <w:t>Смесь углеводородов предельных С1-С5 (1502*)</w:t>
            </w:r>
          </w:p>
        </w:tc>
        <w:tc>
          <w:tcPr>
            <w:tcW w:w="170" w:type="pct"/>
            <w:tcBorders>
              <w:top w:val="nil"/>
              <w:left w:val="nil"/>
              <w:bottom w:val="single" w:sz="4" w:space="0" w:color="auto"/>
              <w:right w:val="single" w:sz="4" w:space="0" w:color="auto"/>
            </w:tcBorders>
            <w:shd w:val="clear" w:color="auto" w:fill="auto"/>
            <w:noWrap/>
            <w:hideMark/>
          </w:tcPr>
          <w:p w14:paraId="1FDFDF12" w14:textId="77777777" w:rsidR="001A2002" w:rsidRPr="001A2002" w:rsidRDefault="001A2002" w:rsidP="001A2002">
            <w:pPr>
              <w:jc w:val="right"/>
              <w:rPr>
                <w:sz w:val="16"/>
                <w:szCs w:val="16"/>
                <w:lang w:val="ru-RU"/>
              </w:rPr>
            </w:pPr>
            <w:r w:rsidRPr="001A2002">
              <w:rPr>
                <w:sz w:val="16"/>
                <w:szCs w:val="16"/>
                <w:lang w:val="ru-RU"/>
              </w:rPr>
              <w:t>0,07313</w:t>
            </w:r>
          </w:p>
        </w:tc>
        <w:tc>
          <w:tcPr>
            <w:tcW w:w="178" w:type="pct"/>
            <w:tcBorders>
              <w:top w:val="nil"/>
              <w:left w:val="nil"/>
              <w:bottom w:val="single" w:sz="4" w:space="0" w:color="auto"/>
              <w:right w:val="single" w:sz="4" w:space="0" w:color="auto"/>
            </w:tcBorders>
            <w:shd w:val="clear" w:color="auto" w:fill="auto"/>
            <w:noWrap/>
            <w:hideMark/>
          </w:tcPr>
          <w:p w14:paraId="6A7D6C76" w14:textId="77777777" w:rsidR="001A2002" w:rsidRPr="001A2002" w:rsidRDefault="001A2002" w:rsidP="001A2002">
            <w:pPr>
              <w:jc w:val="right"/>
              <w:rPr>
                <w:sz w:val="16"/>
                <w:szCs w:val="16"/>
                <w:lang w:val="ru-RU"/>
              </w:rPr>
            </w:pPr>
            <w:r w:rsidRPr="001A2002">
              <w:rPr>
                <w:sz w:val="16"/>
                <w:szCs w:val="16"/>
                <w:lang w:val="ru-RU"/>
              </w:rPr>
              <w:t> </w:t>
            </w:r>
          </w:p>
        </w:tc>
        <w:tc>
          <w:tcPr>
            <w:tcW w:w="170" w:type="pct"/>
            <w:tcBorders>
              <w:top w:val="nil"/>
              <w:left w:val="nil"/>
              <w:bottom w:val="single" w:sz="4" w:space="0" w:color="auto"/>
              <w:right w:val="single" w:sz="4" w:space="0" w:color="auto"/>
            </w:tcBorders>
            <w:shd w:val="clear" w:color="auto" w:fill="auto"/>
            <w:noWrap/>
            <w:hideMark/>
          </w:tcPr>
          <w:p w14:paraId="68B6CA2C" w14:textId="77777777" w:rsidR="001A2002" w:rsidRPr="001A2002" w:rsidRDefault="001A2002" w:rsidP="001A2002">
            <w:pPr>
              <w:jc w:val="right"/>
              <w:rPr>
                <w:sz w:val="16"/>
                <w:szCs w:val="16"/>
                <w:lang w:val="ru-RU"/>
              </w:rPr>
            </w:pPr>
            <w:r w:rsidRPr="001A2002">
              <w:rPr>
                <w:sz w:val="16"/>
                <w:szCs w:val="16"/>
                <w:lang w:val="ru-RU"/>
              </w:rPr>
              <w:t>2,306152</w:t>
            </w:r>
          </w:p>
        </w:tc>
        <w:tc>
          <w:tcPr>
            <w:tcW w:w="135" w:type="pct"/>
            <w:tcBorders>
              <w:top w:val="nil"/>
              <w:left w:val="nil"/>
              <w:bottom w:val="single" w:sz="4" w:space="0" w:color="auto"/>
              <w:right w:val="single" w:sz="4" w:space="0" w:color="auto"/>
            </w:tcBorders>
            <w:shd w:val="clear" w:color="auto" w:fill="auto"/>
            <w:noWrap/>
            <w:hideMark/>
          </w:tcPr>
          <w:p w14:paraId="4776FBFC" w14:textId="77777777" w:rsidR="001A2002" w:rsidRPr="001A2002" w:rsidRDefault="001A2002" w:rsidP="001A2002">
            <w:pPr>
              <w:jc w:val="center"/>
              <w:rPr>
                <w:sz w:val="16"/>
                <w:szCs w:val="16"/>
                <w:lang w:val="ru-RU"/>
              </w:rPr>
            </w:pPr>
            <w:r w:rsidRPr="001A2002">
              <w:rPr>
                <w:sz w:val="16"/>
                <w:szCs w:val="16"/>
                <w:lang w:val="ru-RU"/>
              </w:rPr>
              <w:t>2026</w:t>
            </w:r>
          </w:p>
        </w:tc>
      </w:tr>
      <w:tr w:rsidR="001A2002" w:rsidRPr="001A2002" w14:paraId="405A137E" w14:textId="77777777" w:rsidTr="001A2002">
        <w:trPr>
          <w:trHeight w:val="170"/>
        </w:trPr>
        <w:tc>
          <w:tcPr>
            <w:tcW w:w="155" w:type="pct"/>
            <w:tcBorders>
              <w:top w:val="nil"/>
              <w:left w:val="single" w:sz="4" w:space="0" w:color="auto"/>
              <w:bottom w:val="single" w:sz="4" w:space="0" w:color="auto"/>
              <w:right w:val="single" w:sz="4" w:space="0" w:color="auto"/>
            </w:tcBorders>
            <w:shd w:val="clear" w:color="auto" w:fill="auto"/>
            <w:hideMark/>
          </w:tcPr>
          <w:p w14:paraId="395E59F0" w14:textId="77777777" w:rsidR="001A2002" w:rsidRPr="001A2002" w:rsidRDefault="001A2002" w:rsidP="001A2002">
            <w:pPr>
              <w:jc w:val="center"/>
              <w:rPr>
                <w:sz w:val="16"/>
                <w:szCs w:val="16"/>
                <w:lang w:val="ru-RU"/>
              </w:rPr>
            </w:pPr>
            <w:r w:rsidRPr="001A2002">
              <w:rPr>
                <w:sz w:val="16"/>
                <w:szCs w:val="16"/>
                <w:lang w:val="ru-RU"/>
              </w:rPr>
              <w:t>002</w:t>
            </w:r>
          </w:p>
        </w:tc>
        <w:tc>
          <w:tcPr>
            <w:tcW w:w="169" w:type="pct"/>
            <w:tcBorders>
              <w:top w:val="nil"/>
              <w:left w:val="nil"/>
              <w:bottom w:val="single" w:sz="4" w:space="0" w:color="auto"/>
              <w:right w:val="single" w:sz="4" w:space="0" w:color="auto"/>
            </w:tcBorders>
            <w:shd w:val="clear" w:color="auto" w:fill="auto"/>
            <w:noWrap/>
            <w:hideMark/>
          </w:tcPr>
          <w:p w14:paraId="73AD2367" w14:textId="77777777" w:rsidR="001A2002" w:rsidRPr="001A2002" w:rsidRDefault="001A2002" w:rsidP="001A2002">
            <w:pPr>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543410BE" w14:textId="77777777" w:rsidR="001A2002" w:rsidRPr="001A2002" w:rsidRDefault="001A2002" w:rsidP="001A2002">
            <w:pPr>
              <w:rPr>
                <w:sz w:val="16"/>
                <w:szCs w:val="16"/>
                <w:lang w:val="ru-RU"/>
              </w:rPr>
            </w:pPr>
            <w:r w:rsidRPr="001A2002">
              <w:rPr>
                <w:sz w:val="16"/>
                <w:szCs w:val="16"/>
                <w:lang w:val="ru-RU"/>
              </w:rPr>
              <w:t>Площадка скв.№8р</w:t>
            </w:r>
          </w:p>
        </w:tc>
        <w:tc>
          <w:tcPr>
            <w:tcW w:w="222" w:type="pct"/>
            <w:tcBorders>
              <w:top w:val="nil"/>
              <w:left w:val="nil"/>
              <w:bottom w:val="single" w:sz="4" w:space="0" w:color="auto"/>
              <w:right w:val="single" w:sz="4" w:space="0" w:color="auto"/>
            </w:tcBorders>
            <w:shd w:val="clear" w:color="auto" w:fill="auto"/>
            <w:noWrap/>
            <w:hideMark/>
          </w:tcPr>
          <w:p w14:paraId="6C731945" w14:textId="77777777" w:rsidR="001A2002" w:rsidRPr="001A2002" w:rsidRDefault="001A2002" w:rsidP="001A2002">
            <w:pPr>
              <w:jc w:val="center"/>
              <w:rPr>
                <w:sz w:val="16"/>
                <w:szCs w:val="16"/>
                <w:lang w:val="ru-RU"/>
              </w:rPr>
            </w:pPr>
            <w:r w:rsidRPr="001A2002">
              <w:rPr>
                <w:sz w:val="16"/>
                <w:szCs w:val="16"/>
                <w:lang w:val="ru-RU"/>
              </w:rPr>
              <w:t>1</w:t>
            </w:r>
          </w:p>
        </w:tc>
        <w:tc>
          <w:tcPr>
            <w:tcW w:w="146" w:type="pct"/>
            <w:tcBorders>
              <w:top w:val="nil"/>
              <w:left w:val="nil"/>
              <w:bottom w:val="single" w:sz="4" w:space="0" w:color="auto"/>
              <w:right w:val="single" w:sz="4" w:space="0" w:color="auto"/>
            </w:tcBorders>
            <w:shd w:val="clear" w:color="auto" w:fill="auto"/>
            <w:noWrap/>
            <w:hideMark/>
          </w:tcPr>
          <w:p w14:paraId="169D5A83" w14:textId="77777777" w:rsidR="001A2002" w:rsidRPr="001A2002" w:rsidRDefault="001A2002" w:rsidP="001A2002">
            <w:pPr>
              <w:jc w:val="center"/>
              <w:rPr>
                <w:sz w:val="16"/>
                <w:szCs w:val="16"/>
                <w:lang w:val="ru-RU"/>
              </w:rPr>
            </w:pPr>
            <w:r w:rsidRPr="001A2002">
              <w:rPr>
                <w:sz w:val="16"/>
                <w:szCs w:val="16"/>
                <w:lang w:val="ru-RU"/>
              </w:rPr>
              <w:t>8760</w:t>
            </w:r>
          </w:p>
        </w:tc>
        <w:tc>
          <w:tcPr>
            <w:tcW w:w="257" w:type="pct"/>
            <w:tcBorders>
              <w:top w:val="nil"/>
              <w:left w:val="nil"/>
              <w:bottom w:val="single" w:sz="4" w:space="0" w:color="auto"/>
              <w:right w:val="single" w:sz="4" w:space="0" w:color="auto"/>
            </w:tcBorders>
            <w:shd w:val="clear" w:color="auto" w:fill="auto"/>
            <w:hideMark/>
          </w:tcPr>
          <w:p w14:paraId="2DA62364" w14:textId="77777777" w:rsidR="001A2002" w:rsidRPr="001A2002" w:rsidRDefault="001A2002" w:rsidP="001A2002">
            <w:pPr>
              <w:rPr>
                <w:sz w:val="16"/>
                <w:szCs w:val="16"/>
                <w:lang w:val="ru-RU"/>
              </w:rPr>
            </w:pPr>
            <w:r w:rsidRPr="001A2002">
              <w:rPr>
                <w:sz w:val="16"/>
                <w:szCs w:val="16"/>
                <w:lang w:val="ru-RU"/>
              </w:rPr>
              <w:t>ЗРА и ФС</w:t>
            </w:r>
          </w:p>
        </w:tc>
        <w:tc>
          <w:tcPr>
            <w:tcW w:w="193" w:type="pct"/>
            <w:tcBorders>
              <w:top w:val="nil"/>
              <w:left w:val="nil"/>
              <w:bottom w:val="single" w:sz="4" w:space="0" w:color="auto"/>
              <w:right w:val="single" w:sz="4" w:space="0" w:color="auto"/>
            </w:tcBorders>
            <w:shd w:val="clear" w:color="auto" w:fill="auto"/>
            <w:noWrap/>
            <w:hideMark/>
          </w:tcPr>
          <w:p w14:paraId="59A877F6" w14:textId="77777777" w:rsidR="001A2002" w:rsidRPr="001A2002" w:rsidRDefault="001A2002" w:rsidP="001A2002">
            <w:pPr>
              <w:jc w:val="center"/>
              <w:rPr>
                <w:sz w:val="16"/>
                <w:szCs w:val="16"/>
                <w:lang w:val="ru-RU"/>
              </w:rPr>
            </w:pPr>
            <w:r w:rsidRPr="001A2002">
              <w:rPr>
                <w:sz w:val="16"/>
                <w:szCs w:val="16"/>
                <w:lang w:val="ru-RU"/>
              </w:rPr>
              <w:t>6104</w:t>
            </w:r>
          </w:p>
        </w:tc>
        <w:tc>
          <w:tcPr>
            <w:tcW w:w="193" w:type="pct"/>
            <w:tcBorders>
              <w:top w:val="nil"/>
              <w:left w:val="nil"/>
              <w:bottom w:val="single" w:sz="4" w:space="0" w:color="auto"/>
              <w:right w:val="single" w:sz="4" w:space="0" w:color="auto"/>
            </w:tcBorders>
            <w:shd w:val="clear" w:color="auto" w:fill="auto"/>
            <w:noWrap/>
            <w:hideMark/>
          </w:tcPr>
          <w:p w14:paraId="2F0F00E5" w14:textId="77777777" w:rsidR="001A2002" w:rsidRPr="001A2002" w:rsidRDefault="001A2002" w:rsidP="001A2002">
            <w:pPr>
              <w:jc w:val="right"/>
              <w:rPr>
                <w:sz w:val="16"/>
                <w:szCs w:val="16"/>
                <w:lang w:val="ru-RU"/>
              </w:rPr>
            </w:pPr>
            <w:r w:rsidRPr="001A2002">
              <w:rPr>
                <w:sz w:val="16"/>
                <w:szCs w:val="16"/>
                <w:lang w:val="ru-RU"/>
              </w:rPr>
              <w:t>2</w:t>
            </w:r>
          </w:p>
        </w:tc>
        <w:tc>
          <w:tcPr>
            <w:tcW w:w="167" w:type="pct"/>
            <w:tcBorders>
              <w:top w:val="nil"/>
              <w:left w:val="nil"/>
              <w:bottom w:val="single" w:sz="4" w:space="0" w:color="auto"/>
              <w:right w:val="single" w:sz="4" w:space="0" w:color="auto"/>
            </w:tcBorders>
            <w:shd w:val="clear" w:color="auto" w:fill="auto"/>
            <w:hideMark/>
          </w:tcPr>
          <w:p w14:paraId="6DA21393" w14:textId="77777777" w:rsidR="001A2002" w:rsidRPr="001A2002" w:rsidRDefault="001A2002" w:rsidP="001A2002">
            <w:pPr>
              <w:jc w:val="right"/>
              <w:rPr>
                <w:sz w:val="16"/>
                <w:szCs w:val="16"/>
                <w:lang w:val="ru-RU"/>
              </w:rPr>
            </w:pPr>
            <w:r w:rsidRPr="001A2002">
              <w:rPr>
                <w:sz w:val="16"/>
                <w:szCs w:val="16"/>
                <w:lang w:val="ru-RU"/>
              </w:rPr>
              <w:t> </w:t>
            </w:r>
          </w:p>
        </w:tc>
        <w:tc>
          <w:tcPr>
            <w:tcW w:w="187" w:type="pct"/>
            <w:tcBorders>
              <w:top w:val="nil"/>
              <w:left w:val="nil"/>
              <w:bottom w:val="single" w:sz="4" w:space="0" w:color="auto"/>
              <w:right w:val="single" w:sz="4" w:space="0" w:color="auto"/>
            </w:tcBorders>
            <w:shd w:val="clear" w:color="auto" w:fill="auto"/>
            <w:noWrap/>
            <w:hideMark/>
          </w:tcPr>
          <w:p w14:paraId="7DD5EC0E" w14:textId="77777777" w:rsidR="001A2002" w:rsidRPr="001A2002" w:rsidRDefault="001A2002" w:rsidP="001A2002">
            <w:pPr>
              <w:jc w:val="right"/>
              <w:rPr>
                <w:sz w:val="16"/>
                <w:szCs w:val="16"/>
                <w:lang w:val="ru-RU"/>
              </w:rPr>
            </w:pPr>
            <w:r w:rsidRPr="001A2002">
              <w:rPr>
                <w:sz w:val="16"/>
                <w:szCs w:val="16"/>
                <w:lang w:val="ru-RU"/>
              </w:rPr>
              <w:t> </w:t>
            </w:r>
          </w:p>
        </w:tc>
        <w:tc>
          <w:tcPr>
            <w:tcW w:w="170" w:type="pct"/>
            <w:tcBorders>
              <w:top w:val="nil"/>
              <w:left w:val="nil"/>
              <w:bottom w:val="single" w:sz="4" w:space="0" w:color="auto"/>
              <w:right w:val="single" w:sz="4" w:space="0" w:color="auto"/>
            </w:tcBorders>
            <w:shd w:val="clear" w:color="auto" w:fill="auto"/>
            <w:noWrap/>
            <w:hideMark/>
          </w:tcPr>
          <w:p w14:paraId="12CDC675" w14:textId="77777777" w:rsidR="001A2002" w:rsidRPr="001A2002" w:rsidRDefault="001A2002" w:rsidP="001A2002">
            <w:pPr>
              <w:jc w:val="right"/>
              <w:rPr>
                <w:sz w:val="16"/>
                <w:szCs w:val="16"/>
                <w:lang w:val="ru-RU"/>
              </w:rPr>
            </w:pPr>
            <w:r w:rsidRPr="001A2002">
              <w:rPr>
                <w:sz w:val="16"/>
                <w:szCs w:val="16"/>
                <w:lang w:val="ru-RU"/>
              </w:rPr>
              <w:t> </w:t>
            </w:r>
          </w:p>
        </w:tc>
        <w:tc>
          <w:tcPr>
            <w:tcW w:w="143" w:type="pct"/>
            <w:tcBorders>
              <w:top w:val="nil"/>
              <w:left w:val="nil"/>
              <w:bottom w:val="single" w:sz="4" w:space="0" w:color="auto"/>
              <w:right w:val="single" w:sz="4" w:space="0" w:color="auto"/>
            </w:tcBorders>
            <w:shd w:val="clear" w:color="auto" w:fill="auto"/>
            <w:noWrap/>
            <w:hideMark/>
          </w:tcPr>
          <w:p w14:paraId="7B43233C" w14:textId="77777777" w:rsidR="001A2002" w:rsidRPr="001A2002" w:rsidRDefault="001A2002" w:rsidP="001A2002">
            <w:pPr>
              <w:jc w:val="right"/>
              <w:rPr>
                <w:sz w:val="16"/>
                <w:szCs w:val="16"/>
                <w:lang w:val="ru-RU"/>
              </w:rPr>
            </w:pPr>
            <w:r w:rsidRPr="001A2002">
              <w:rPr>
                <w:sz w:val="16"/>
                <w:szCs w:val="16"/>
                <w:lang w:val="ru-RU"/>
              </w:rPr>
              <w:t>30</w:t>
            </w:r>
          </w:p>
        </w:tc>
        <w:tc>
          <w:tcPr>
            <w:tcW w:w="224" w:type="pct"/>
            <w:tcBorders>
              <w:top w:val="nil"/>
              <w:left w:val="nil"/>
              <w:bottom w:val="single" w:sz="4" w:space="0" w:color="auto"/>
              <w:right w:val="single" w:sz="4" w:space="0" w:color="auto"/>
            </w:tcBorders>
            <w:shd w:val="clear" w:color="auto" w:fill="auto"/>
            <w:noWrap/>
            <w:hideMark/>
          </w:tcPr>
          <w:p w14:paraId="59AB9F7E" w14:textId="77777777" w:rsidR="001A2002" w:rsidRPr="001A2002" w:rsidRDefault="001A2002" w:rsidP="001A2002">
            <w:pPr>
              <w:jc w:val="right"/>
              <w:rPr>
                <w:sz w:val="16"/>
                <w:szCs w:val="16"/>
                <w:lang w:val="ru-RU"/>
              </w:rPr>
            </w:pPr>
            <w:r w:rsidRPr="001A2002">
              <w:rPr>
                <w:sz w:val="16"/>
                <w:szCs w:val="16"/>
                <w:lang w:val="ru-RU"/>
              </w:rPr>
              <w:t>704144</w:t>
            </w:r>
          </w:p>
        </w:tc>
        <w:tc>
          <w:tcPr>
            <w:tcW w:w="224" w:type="pct"/>
            <w:tcBorders>
              <w:top w:val="nil"/>
              <w:left w:val="nil"/>
              <w:bottom w:val="single" w:sz="4" w:space="0" w:color="auto"/>
              <w:right w:val="single" w:sz="4" w:space="0" w:color="auto"/>
            </w:tcBorders>
            <w:shd w:val="clear" w:color="auto" w:fill="auto"/>
            <w:noWrap/>
            <w:hideMark/>
          </w:tcPr>
          <w:p w14:paraId="281297CA" w14:textId="77777777" w:rsidR="001A2002" w:rsidRPr="001A2002" w:rsidRDefault="001A2002" w:rsidP="001A2002">
            <w:pPr>
              <w:jc w:val="right"/>
              <w:rPr>
                <w:sz w:val="16"/>
                <w:szCs w:val="16"/>
                <w:lang w:val="ru-RU"/>
              </w:rPr>
            </w:pPr>
            <w:r w:rsidRPr="001A2002">
              <w:rPr>
                <w:sz w:val="16"/>
                <w:szCs w:val="16"/>
                <w:lang w:val="ru-RU"/>
              </w:rPr>
              <w:t>924296</w:t>
            </w:r>
          </w:p>
        </w:tc>
        <w:tc>
          <w:tcPr>
            <w:tcW w:w="114" w:type="pct"/>
            <w:tcBorders>
              <w:top w:val="nil"/>
              <w:left w:val="nil"/>
              <w:bottom w:val="single" w:sz="4" w:space="0" w:color="auto"/>
              <w:right w:val="single" w:sz="4" w:space="0" w:color="auto"/>
            </w:tcBorders>
            <w:shd w:val="clear" w:color="auto" w:fill="auto"/>
            <w:noWrap/>
            <w:hideMark/>
          </w:tcPr>
          <w:p w14:paraId="6C55F340" w14:textId="77777777" w:rsidR="001A2002" w:rsidRPr="001A2002" w:rsidRDefault="001A2002" w:rsidP="001A2002">
            <w:pPr>
              <w:jc w:val="right"/>
              <w:rPr>
                <w:sz w:val="16"/>
                <w:szCs w:val="16"/>
                <w:lang w:val="ru-RU"/>
              </w:rPr>
            </w:pPr>
            <w:r w:rsidRPr="001A2002">
              <w:rPr>
                <w:sz w:val="16"/>
                <w:szCs w:val="16"/>
                <w:lang w:val="ru-RU"/>
              </w:rPr>
              <w:t>100</w:t>
            </w:r>
          </w:p>
        </w:tc>
        <w:tc>
          <w:tcPr>
            <w:tcW w:w="114" w:type="pct"/>
            <w:tcBorders>
              <w:top w:val="nil"/>
              <w:left w:val="nil"/>
              <w:bottom w:val="single" w:sz="4" w:space="0" w:color="auto"/>
              <w:right w:val="single" w:sz="4" w:space="0" w:color="auto"/>
            </w:tcBorders>
            <w:shd w:val="clear" w:color="auto" w:fill="auto"/>
            <w:noWrap/>
            <w:hideMark/>
          </w:tcPr>
          <w:p w14:paraId="3861DA68" w14:textId="77777777" w:rsidR="001A2002" w:rsidRPr="001A2002" w:rsidRDefault="001A2002" w:rsidP="001A2002">
            <w:pPr>
              <w:jc w:val="right"/>
              <w:rPr>
                <w:sz w:val="16"/>
                <w:szCs w:val="16"/>
                <w:lang w:val="ru-RU"/>
              </w:rPr>
            </w:pPr>
            <w:r w:rsidRPr="001A2002">
              <w:rPr>
                <w:sz w:val="16"/>
                <w:szCs w:val="16"/>
                <w:lang w:val="ru-RU"/>
              </w:rPr>
              <w:t>100</w:t>
            </w:r>
          </w:p>
        </w:tc>
        <w:tc>
          <w:tcPr>
            <w:tcW w:w="257" w:type="pct"/>
            <w:tcBorders>
              <w:top w:val="nil"/>
              <w:left w:val="nil"/>
              <w:bottom w:val="single" w:sz="4" w:space="0" w:color="auto"/>
              <w:right w:val="single" w:sz="4" w:space="0" w:color="auto"/>
            </w:tcBorders>
            <w:shd w:val="clear" w:color="auto" w:fill="auto"/>
            <w:hideMark/>
          </w:tcPr>
          <w:p w14:paraId="1D04A0E0" w14:textId="77777777" w:rsidR="001A2002" w:rsidRPr="001A2002" w:rsidRDefault="001A2002" w:rsidP="001A2002">
            <w:pPr>
              <w:rPr>
                <w:sz w:val="16"/>
                <w:szCs w:val="16"/>
                <w:lang w:val="ru-RU"/>
              </w:rPr>
            </w:pPr>
            <w:r w:rsidRPr="001A2002">
              <w:rPr>
                <w:sz w:val="16"/>
                <w:szCs w:val="16"/>
                <w:lang w:val="ru-RU"/>
              </w:rPr>
              <w:t> </w:t>
            </w:r>
          </w:p>
        </w:tc>
        <w:tc>
          <w:tcPr>
            <w:tcW w:w="243" w:type="pct"/>
            <w:tcBorders>
              <w:top w:val="nil"/>
              <w:left w:val="nil"/>
              <w:bottom w:val="single" w:sz="4" w:space="0" w:color="auto"/>
              <w:right w:val="single" w:sz="4" w:space="0" w:color="auto"/>
            </w:tcBorders>
            <w:shd w:val="clear" w:color="auto" w:fill="auto"/>
            <w:noWrap/>
            <w:hideMark/>
          </w:tcPr>
          <w:p w14:paraId="559C63BA" w14:textId="77777777" w:rsidR="001A2002" w:rsidRPr="001A2002" w:rsidRDefault="001A2002" w:rsidP="001A2002">
            <w:pPr>
              <w:jc w:val="right"/>
              <w:rPr>
                <w:sz w:val="16"/>
                <w:szCs w:val="16"/>
                <w:lang w:val="ru-RU"/>
              </w:rPr>
            </w:pPr>
            <w:r w:rsidRPr="001A2002">
              <w:rPr>
                <w:sz w:val="16"/>
                <w:szCs w:val="16"/>
                <w:lang w:val="ru-RU"/>
              </w:rPr>
              <w:t> </w:t>
            </w:r>
          </w:p>
        </w:tc>
        <w:tc>
          <w:tcPr>
            <w:tcW w:w="203" w:type="pct"/>
            <w:tcBorders>
              <w:top w:val="nil"/>
              <w:left w:val="nil"/>
              <w:bottom w:val="single" w:sz="4" w:space="0" w:color="auto"/>
              <w:right w:val="single" w:sz="4" w:space="0" w:color="auto"/>
            </w:tcBorders>
            <w:shd w:val="clear" w:color="auto" w:fill="auto"/>
            <w:noWrap/>
            <w:hideMark/>
          </w:tcPr>
          <w:p w14:paraId="6BAAB2CE" w14:textId="77777777" w:rsidR="001A2002" w:rsidRPr="001A2002" w:rsidRDefault="001A2002" w:rsidP="001A2002">
            <w:pPr>
              <w:jc w:val="right"/>
              <w:rPr>
                <w:sz w:val="16"/>
                <w:szCs w:val="16"/>
                <w:lang w:val="ru-RU"/>
              </w:rPr>
            </w:pPr>
            <w:r w:rsidRPr="001A2002">
              <w:rPr>
                <w:sz w:val="16"/>
                <w:szCs w:val="16"/>
                <w:lang w:val="ru-RU"/>
              </w:rPr>
              <w:t> </w:t>
            </w:r>
          </w:p>
        </w:tc>
        <w:tc>
          <w:tcPr>
            <w:tcW w:w="276" w:type="pct"/>
            <w:tcBorders>
              <w:top w:val="nil"/>
              <w:left w:val="nil"/>
              <w:bottom w:val="single" w:sz="4" w:space="0" w:color="auto"/>
              <w:right w:val="single" w:sz="4" w:space="0" w:color="auto"/>
            </w:tcBorders>
            <w:shd w:val="clear" w:color="auto" w:fill="auto"/>
            <w:noWrap/>
            <w:hideMark/>
          </w:tcPr>
          <w:p w14:paraId="0E9A79AE" w14:textId="77777777" w:rsidR="001A2002" w:rsidRPr="001A2002" w:rsidRDefault="001A2002" w:rsidP="001A2002">
            <w:pPr>
              <w:jc w:val="right"/>
              <w:rPr>
                <w:sz w:val="16"/>
                <w:szCs w:val="16"/>
                <w:lang w:val="ru-RU"/>
              </w:rPr>
            </w:pPr>
            <w:r w:rsidRPr="001A2002">
              <w:rPr>
                <w:sz w:val="16"/>
                <w:szCs w:val="16"/>
                <w:lang w:val="ru-RU"/>
              </w:rPr>
              <w:t> </w:t>
            </w:r>
          </w:p>
        </w:tc>
        <w:tc>
          <w:tcPr>
            <w:tcW w:w="176" w:type="pct"/>
            <w:tcBorders>
              <w:top w:val="nil"/>
              <w:left w:val="nil"/>
              <w:bottom w:val="single" w:sz="4" w:space="0" w:color="auto"/>
              <w:right w:val="single" w:sz="4" w:space="0" w:color="auto"/>
            </w:tcBorders>
            <w:shd w:val="clear" w:color="auto" w:fill="auto"/>
            <w:noWrap/>
            <w:hideMark/>
          </w:tcPr>
          <w:p w14:paraId="573AD0D1" w14:textId="77777777" w:rsidR="001A2002" w:rsidRPr="001A2002" w:rsidRDefault="001A2002" w:rsidP="001A2002">
            <w:pPr>
              <w:jc w:val="right"/>
              <w:rPr>
                <w:sz w:val="16"/>
                <w:szCs w:val="16"/>
                <w:lang w:val="ru-RU"/>
              </w:rPr>
            </w:pPr>
            <w:r w:rsidRPr="001A2002">
              <w:rPr>
                <w:sz w:val="16"/>
                <w:szCs w:val="16"/>
                <w:lang w:val="ru-RU"/>
              </w:rPr>
              <w:t>0415</w:t>
            </w:r>
          </w:p>
        </w:tc>
        <w:tc>
          <w:tcPr>
            <w:tcW w:w="260" w:type="pct"/>
            <w:tcBorders>
              <w:top w:val="nil"/>
              <w:left w:val="nil"/>
              <w:bottom w:val="single" w:sz="4" w:space="0" w:color="auto"/>
              <w:right w:val="single" w:sz="4" w:space="0" w:color="auto"/>
            </w:tcBorders>
            <w:shd w:val="clear" w:color="auto" w:fill="auto"/>
            <w:hideMark/>
          </w:tcPr>
          <w:p w14:paraId="0669BC25" w14:textId="77777777" w:rsidR="001A2002" w:rsidRPr="001A2002" w:rsidRDefault="001A2002" w:rsidP="001A2002">
            <w:pPr>
              <w:rPr>
                <w:sz w:val="16"/>
                <w:szCs w:val="16"/>
                <w:lang w:val="ru-RU"/>
              </w:rPr>
            </w:pPr>
            <w:r w:rsidRPr="001A2002">
              <w:rPr>
                <w:sz w:val="16"/>
                <w:szCs w:val="16"/>
                <w:lang w:val="ru-RU"/>
              </w:rPr>
              <w:t>Смесь углеводородов предельных С1-С5 (1502*)</w:t>
            </w:r>
          </w:p>
        </w:tc>
        <w:tc>
          <w:tcPr>
            <w:tcW w:w="170" w:type="pct"/>
            <w:tcBorders>
              <w:top w:val="nil"/>
              <w:left w:val="nil"/>
              <w:bottom w:val="single" w:sz="4" w:space="0" w:color="auto"/>
              <w:right w:val="single" w:sz="4" w:space="0" w:color="auto"/>
            </w:tcBorders>
            <w:shd w:val="clear" w:color="auto" w:fill="auto"/>
            <w:noWrap/>
            <w:hideMark/>
          </w:tcPr>
          <w:p w14:paraId="21637F3B" w14:textId="77777777" w:rsidR="001A2002" w:rsidRPr="001A2002" w:rsidRDefault="001A2002" w:rsidP="001A2002">
            <w:pPr>
              <w:jc w:val="right"/>
              <w:rPr>
                <w:sz w:val="16"/>
                <w:szCs w:val="16"/>
                <w:lang w:val="ru-RU"/>
              </w:rPr>
            </w:pPr>
            <w:r w:rsidRPr="001A2002">
              <w:rPr>
                <w:sz w:val="16"/>
                <w:szCs w:val="16"/>
                <w:lang w:val="ru-RU"/>
              </w:rPr>
              <w:t>0,07313</w:t>
            </w:r>
          </w:p>
        </w:tc>
        <w:tc>
          <w:tcPr>
            <w:tcW w:w="178" w:type="pct"/>
            <w:tcBorders>
              <w:top w:val="nil"/>
              <w:left w:val="nil"/>
              <w:bottom w:val="single" w:sz="4" w:space="0" w:color="auto"/>
              <w:right w:val="single" w:sz="4" w:space="0" w:color="auto"/>
            </w:tcBorders>
            <w:shd w:val="clear" w:color="auto" w:fill="auto"/>
            <w:noWrap/>
            <w:hideMark/>
          </w:tcPr>
          <w:p w14:paraId="0114BF39" w14:textId="77777777" w:rsidR="001A2002" w:rsidRPr="001A2002" w:rsidRDefault="001A2002" w:rsidP="001A2002">
            <w:pPr>
              <w:jc w:val="right"/>
              <w:rPr>
                <w:sz w:val="16"/>
                <w:szCs w:val="16"/>
                <w:lang w:val="ru-RU"/>
              </w:rPr>
            </w:pPr>
            <w:r w:rsidRPr="001A2002">
              <w:rPr>
                <w:sz w:val="16"/>
                <w:szCs w:val="16"/>
                <w:lang w:val="ru-RU"/>
              </w:rPr>
              <w:t> </w:t>
            </w:r>
          </w:p>
        </w:tc>
        <w:tc>
          <w:tcPr>
            <w:tcW w:w="170" w:type="pct"/>
            <w:tcBorders>
              <w:top w:val="nil"/>
              <w:left w:val="nil"/>
              <w:bottom w:val="single" w:sz="4" w:space="0" w:color="auto"/>
              <w:right w:val="single" w:sz="4" w:space="0" w:color="auto"/>
            </w:tcBorders>
            <w:shd w:val="clear" w:color="auto" w:fill="auto"/>
            <w:noWrap/>
            <w:hideMark/>
          </w:tcPr>
          <w:p w14:paraId="13F89772" w14:textId="77777777" w:rsidR="001A2002" w:rsidRPr="001A2002" w:rsidRDefault="001A2002" w:rsidP="001A2002">
            <w:pPr>
              <w:jc w:val="right"/>
              <w:rPr>
                <w:sz w:val="16"/>
                <w:szCs w:val="16"/>
                <w:lang w:val="ru-RU"/>
              </w:rPr>
            </w:pPr>
            <w:r w:rsidRPr="001A2002">
              <w:rPr>
                <w:sz w:val="16"/>
                <w:szCs w:val="16"/>
                <w:lang w:val="ru-RU"/>
              </w:rPr>
              <w:t>2,306152</w:t>
            </w:r>
          </w:p>
        </w:tc>
        <w:tc>
          <w:tcPr>
            <w:tcW w:w="135" w:type="pct"/>
            <w:tcBorders>
              <w:top w:val="nil"/>
              <w:left w:val="nil"/>
              <w:bottom w:val="single" w:sz="4" w:space="0" w:color="auto"/>
              <w:right w:val="single" w:sz="4" w:space="0" w:color="auto"/>
            </w:tcBorders>
            <w:shd w:val="clear" w:color="auto" w:fill="auto"/>
            <w:noWrap/>
            <w:hideMark/>
          </w:tcPr>
          <w:p w14:paraId="42D6AA8F" w14:textId="77777777" w:rsidR="001A2002" w:rsidRPr="001A2002" w:rsidRDefault="001A2002" w:rsidP="001A2002">
            <w:pPr>
              <w:jc w:val="center"/>
              <w:rPr>
                <w:sz w:val="16"/>
                <w:szCs w:val="16"/>
                <w:lang w:val="ru-RU"/>
              </w:rPr>
            </w:pPr>
            <w:r w:rsidRPr="001A2002">
              <w:rPr>
                <w:sz w:val="16"/>
                <w:szCs w:val="16"/>
                <w:lang w:val="ru-RU"/>
              </w:rPr>
              <w:t>2026</w:t>
            </w:r>
          </w:p>
        </w:tc>
      </w:tr>
      <w:tr w:rsidR="001A2002" w:rsidRPr="001A2002" w14:paraId="1339D43F" w14:textId="77777777" w:rsidTr="001A2002">
        <w:trPr>
          <w:trHeight w:val="170"/>
        </w:trPr>
        <w:tc>
          <w:tcPr>
            <w:tcW w:w="155" w:type="pct"/>
            <w:tcBorders>
              <w:top w:val="nil"/>
              <w:left w:val="single" w:sz="4" w:space="0" w:color="auto"/>
              <w:bottom w:val="single" w:sz="4" w:space="0" w:color="auto"/>
              <w:right w:val="single" w:sz="4" w:space="0" w:color="auto"/>
            </w:tcBorders>
            <w:shd w:val="clear" w:color="auto" w:fill="auto"/>
            <w:hideMark/>
          </w:tcPr>
          <w:p w14:paraId="5AAA9B58" w14:textId="77777777" w:rsidR="001A2002" w:rsidRPr="001A2002" w:rsidRDefault="001A2002" w:rsidP="001A2002">
            <w:pPr>
              <w:jc w:val="center"/>
              <w:rPr>
                <w:sz w:val="16"/>
                <w:szCs w:val="16"/>
                <w:lang w:val="ru-RU"/>
              </w:rPr>
            </w:pPr>
            <w:r w:rsidRPr="001A2002">
              <w:rPr>
                <w:sz w:val="16"/>
                <w:szCs w:val="16"/>
                <w:lang w:val="ru-RU"/>
              </w:rPr>
              <w:t>002</w:t>
            </w:r>
          </w:p>
        </w:tc>
        <w:tc>
          <w:tcPr>
            <w:tcW w:w="169" w:type="pct"/>
            <w:tcBorders>
              <w:top w:val="nil"/>
              <w:left w:val="nil"/>
              <w:bottom w:val="single" w:sz="4" w:space="0" w:color="auto"/>
              <w:right w:val="single" w:sz="4" w:space="0" w:color="auto"/>
            </w:tcBorders>
            <w:shd w:val="clear" w:color="auto" w:fill="auto"/>
            <w:noWrap/>
            <w:hideMark/>
          </w:tcPr>
          <w:p w14:paraId="5E165F40" w14:textId="77777777" w:rsidR="001A2002" w:rsidRPr="001A2002" w:rsidRDefault="001A2002" w:rsidP="001A2002">
            <w:pPr>
              <w:rPr>
                <w:sz w:val="16"/>
                <w:szCs w:val="16"/>
                <w:lang w:val="ru-RU"/>
              </w:rPr>
            </w:pPr>
            <w:r w:rsidRPr="001A2002">
              <w:rPr>
                <w:sz w:val="16"/>
                <w:szCs w:val="16"/>
                <w:lang w:val="ru-RU"/>
              </w:rPr>
              <w:t> </w:t>
            </w:r>
          </w:p>
        </w:tc>
        <w:tc>
          <w:tcPr>
            <w:tcW w:w="257" w:type="pct"/>
            <w:tcBorders>
              <w:top w:val="nil"/>
              <w:left w:val="nil"/>
              <w:bottom w:val="single" w:sz="4" w:space="0" w:color="auto"/>
              <w:right w:val="single" w:sz="4" w:space="0" w:color="auto"/>
            </w:tcBorders>
            <w:shd w:val="clear" w:color="auto" w:fill="auto"/>
            <w:hideMark/>
          </w:tcPr>
          <w:p w14:paraId="1B5103C0" w14:textId="77777777" w:rsidR="001A2002" w:rsidRPr="001A2002" w:rsidRDefault="001A2002" w:rsidP="001A2002">
            <w:pPr>
              <w:rPr>
                <w:sz w:val="16"/>
                <w:szCs w:val="16"/>
                <w:lang w:val="ru-RU"/>
              </w:rPr>
            </w:pPr>
            <w:r w:rsidRPr="001A2002">
              <w:rPr>
                <w:sz w:val="16"/>
                <w:szCs w:val="16"/>
                <w:lang w:val="ru-RU"/>
              </w:rPr>
              <w:t>Площадка БДР</w:t>
            </w:r>
          </w:p>
        </w:tc>
        <w:tc>
          <w:tcPr>
            <w:tcW w:w="222" w:type="pct"/>
            <w:tcBorders>
              <w:top w:val="nil"/>
              <w:left w:val="nil"/>
              <w:bottom w:val="single" w:sz="4" w:space="0" w:color="auto"/>
              <w:right w:val="single" w:sz="4" w:space="0" w:color="auto"/>
            </w:tcBorders>
            <w:shd w:val="clear" w:color="auto" w:fill="auto"/>
            <w:noWrap/>
            <w:hideMark/>
          </w:tcPr>
          <w:p w14:paraId="0E09AD00" w14:textId="77777777" w:rsidR="001A2002" w:rsidRPr="001A2002" w:rsidRDefault="001A2002" w:rsidP="001A2002">
            <w:pPr>
              <w:jc w:val="center"/>
              <w:rPr>
                <w:sz w:val="16"/>
                <w:szCs w:val="16"/>
                <w:lang w:val="ru-RU"/>
              </w:rPr>
            </w:pPr>
            <w:r w:rsidRPr="001A2002">
              <w:rPr>
                <w:sz w:val="16"/>
                <w:szCs w:val="16"/>
                <w:lang w:val="ru-RU"/>
              </w:rPr>
              <w:t>1</w:t>
            </w:r>
          </w:p>
        </w:tc>
        <w:tc>
          <w:tcPr>
            <w:tcW w:w="146" w:type="pct"/>
            <w:tcBorders>
              <w:top w:val="nil"/>
              <w:left w:val="nil"/>
              <w:bottom w:val="single" w:sz="4" w:space="0" w:color="auto"/>
              <w:right w:val="single" w:sz="4" w:space="0" w:color="auto"/>
            </w:tcBorders>
            <w:shd w:val="clear" w:color="auto" w:fill="auto"/>
            <w:noWrap/>
            <w:hideMark/>
          </w:tcPr>
          <w:p w14:paraId="243EA115" w14:textId="77777777" w:rsidR="001A2002" w:rsidRPr="001A2002" w:rsidRDefault="001A2002" w:rsidP="001A2002">
            <w:pPr>
              <w:jc w:val="center"/>
              <w:rPr>
                <w:sz w:val="16"/>
                <w:szCs w:val="16"/>
                <w:lang w:val="ru-RU"/>
              </w:rPr>
            </w:pPr>
            <w:r w:rsidRPr="001A2002">
              <w:rPr>
                <w:sz w:val="16"/>
                <w:szCs w:val="16"/>
                <w:lang w:val="ru-RU"/>
              </w:rPr>
              <w:t>8760</w:t>
            </w:r>
          </w:p>
        </w:tc>
        <w:tc>
          <w:tcPr>
            <w:tcW w:w="257" w:type="pct"/>
            <w:tcBorders>
              <w:top w:val="nil"/>
              <w:left w:val="nil"/>
              <w:bottom w:val="single" w:sz="4" w:space="0" w:color="auto"/>
              <w:right w:val="single" w:sz="4" w:space="0" w:color="auto"/>
            </w:tcBorders>
            <w:shd w:val="clear" w:color="auto" w:fill="auto"/>
            <w:hideMark/>
          </w:tcPr>
          <w:p w14:paraId="11B6726E" w14:textId="77777777" w:rsidR="001A2002" w:rsidRPr="001A2002" w:rsidRDefault="001A2002" w:rsidP="001A2002">
            <w:pPr>
              <w:rPr>
                <w:sz w:val="16"/>
                <w:szCs w:val="16"/>
                <w:lang w:val="ru-RU"/>
              </w:rPr>
            </w:pPr>
            <w:r w:rsidRPr="001A2002">
              <w:rPr>
                <w:sz w:val="16"/>
                <w:szCs w:val="16"/>
                <w:lang w:val="ru-RU"/>
              </w:rPr>
              <w:t>ЗРА и ФС</w:t>
            </w:r>
          </w:p>
        </w:tc>
        <w:tc>
          <w:tcPr>
            <w:tcW w:w="193" w:type="pct"/>
            <w:tcBorders>
              <w:top w:val="nil"/>
              <w:left w:val="nil"/>
              <w:bottom w:val="single" w:sz="4" w:space="0" w:color="auto"/>
              <w:right w:val="single" w:sz="4" w:space="0" w:color="auto"/>
            </w:tcBorders>
            <w:shd w:val="clear" w:color="auto" w:fill="auto"/>
            <w:noWrap/>
            <w:hideMark/>
          </w:tcPr>
          <w:p w14:paraId="1F50AA99" w14:textId="77777777" w:rsidR="001A2002" w:rsidRPr="001A2002" w:rsidRDefault="001A2002" w:rsidP="001A2002">
            <w:pPr>
              <w:jc w:val="center"/>
              <w:rPr>
                <w:sz w:val="16"/>
                <w:szCs w:val="16"/>
                <w:lang w:val="ru-RU"/>
              </w:rPr>
            </w:pPr>
            <w:r w:rsidRPr="001A2002">
              <w:rPr>
                <w:sz w:val="16"/>
                <w:szCs w:val="16"/>
                <w:lang w:val="ru-RU"/>
              </w:rPr>
              <w:t>6105</w:t>
            </w:r>
          </w:p>
        </w:tc>
        <w:tc>
          <w:tcPr>
            <w:tcW w:w="193" w:type="pct"/>
            <w:tcBorders>
              <w:top w:val="nil"/>
              <w:left w:val="nil"/>
              <w:bottom w:val="single" w:sz="4" w:space="0" w:color="auto"/>
              <w:right w:val="single" w:sz="4" w:space="0" w:color="auto"/>
            </w:tcBorders>
            <w:shd w:val="clear" w:color="auto" w:fill="auto"/>
            <w:noWrap/>
            <w:hideMark/>
          </w:tcPr>
          <w:p w14:paraId="74AD71BE" w14:textId="77777777" w:rsidR="001A2002" w:rsidRPr="001A2002" w:rsidRDefault="001A2002" w:rsidP="001A2002">
            <w:pPr>
              <w:jc w:val="right"/>
              <w:rPr>
                <w:sz w:val="16"/>
                <w:szCs w:val="16"/>
                <w:lang w:val="ru-RU"/>
              </w:rPr>
            </w:pPr>
            <w:r w:rsidRPr="001A2002">
              <w:rPr>
                <w:sz w:val="16"/>
                <w:szCs w:val="16"/>
                <w:lang w:val="ru-RU"/>
              </w:rPr>
              <w:t>2</w:t>
            </w:r>
          </w:p>
        </w:tc>
        <w:tc>
          <w:tcPr>
            <w:tcW w:w="167" w:type="pct"/>
            <w:tcBorders>
              <w:top w:val="nil"/>
              <w:left w:val="nil"/>
              <w:bottom w:val="single" w:sz="4" w:space="0" w:color="auto"/>
              <w:right w:val="single" w:sz="4" w:space="0" w:color="auto"/>
            </w:tcBorders>
            <w:shd w:val="clear" w:color="auto" w:fill="auto"/>
            <w:hideMark/>
          </w:tcPr>
          <w:p w14:paraId="3CF16EC6" w14:textId="77777777" w:rsidR="001A2002" w:rsidRPr="001A2002" w:rsidRDefault="001A2002" w:rsidP="001A2002">
            <w:pPr>
              <w:jc w:val="right"/>
              <w:rPr>
                <w:sz w:val="16"/>
                <w:szCs w:val="16"/>
                <w:lang w:val="ru-RU"/>
              </w:rPr>
            </w:pPr>
            <w:r w:rsidRPr="001A2002">
              <w:rPr>
                <w:sz w:val="16"/>
                <w:szCs w:val="16"/>
                <w:lang w:val="ru-RU"/>
              </w:rPr>
              <w:t> </w:t>
            </w:r>
          </w:p>
        </w:tc>
        <w:tc>
          <w:tcPr>
            <w:tcW w:w="187" w:type="pct"/>
            <w:tcBorders>
              <w:top w:val="nil"/>
              <w:left w:val="nil"/>
              <w:bottom w:val="single" w:sz="4" w:space="0" w:color="auto"/>
              <w:right w:val="single" w:sz="4" w:space="0" w:color="auto"/>
            </w:tcBorders>
            <w:shd w:val="clear" w:color="auto" w:fill="auto"/>
            <w:noWrap/>
            <w:hideMark/>
          </w:tcPr>
          <w:p w14:paraId="15337939" w14:textId="77777777" w:rsidR="001A2002" w:rsidRPr="001A2002" w:rsidRDefault="001A2002" w:rsidP="001A2002">
            <w:pPr>
              <w:jc w:val="right"/>
              <w:rPr>
                <w:sz w:val="16"/>
                <w:szCs w:val="16"/>
                <w:lang w:val="ru-RU"/>
              </w:rPr>
            </w:pPr>
            <w:r w:rsidRPr="001A2002">
              <w:rPr>
                <w:sz w:val="16"/>
                <w:szCs w:val="16"/>
                <w:lang w:val="ru-RU"/>
              </w:rPr>
              <w:t> </w:t>
            </w:r>
          </w:p>
        </w:tc>
        <w:tc>
          <w:tcPr>
            <w:tcW w:w="170" w:type="pct"/>
            <w:tcBorders>
              <w:top w:val="nil"/>
              <w:left w:val="nil"/>
              <w:bottom w:val="single" w:sz="4" w:space="0" w:color="auto"/>
              <w:right w:val="single" w:sz="4" w:space="0" w:color="auto"/>
            </w:tcBorders>
            <w:shd w:val="clear" w:color="auto" w:fill="auto"/>
            <w:noWrap/>
            <w:hideMark/>
          </w:tcPr>
          <w:p w14:paraId="72BE4AA2" w14:textId="77777777" w:rsidR="001A2002" w:rsidRPr="001A2002" w:rsidRDefault="001A2002" w:rsidP="001A2002">
            <w:pPr>
              <w:jc w:val="right"/>
              <w:rPr>
                <w:sz w:val="16"/>
                <w:szCs w:val="16"/>
                <w:lang w:val="ru-RU"/>
              </w:rPr>
            </w:pPr>
            <w:r w:rsidRPr="001A2002">
              <w:rPr>
                <w:sz w:val="16"/>
                <w:szCs w:val="16"/>
                <w:lang w:val="ru-RU"/>
              </w:rPr>
              <w:t> </w:t>
            </w:r>
          </w:p>
        </w:tc>
        <w:tc>
          <w:tcPr>
            <w:tcW w:w="143" w:type="pct"/>
            <w:tcBorders>
              <w:top w:val="nil"/>
              <w:left w:val="nil"/>
              <w:bottom w:val="single" w:sz="4" w:space="0" w:color="auto"/>
              <w:right w:val="single" w:sz="4" w:space="0" w:color="auto"/>
            </w:tcBorders>
            <w:shd w:val="clear" w:color="auto" w:fill="auto"/>
            <w:noWrap/>
            <w:hideMark/>
          </w:tcPr>
          <w:p w14:paraId="09421B45" w14:textId="77777777" w:rsidR="001A2002" w:rsidRPr="001A2002" w:rsidRDefault="001A2002" w:rsidP="001A2002">
            <w:pPr>
              <w:jc w:val="right"/>
              <w:rPr>
                <w:sz w:val="16"/>
                <w:szCs w:val="16"/>
                <w:lang w:val="ru-RU"/>
              </w:rPr>
            </w:pPr>
            <w:r w:rsidRPr="001A2002">
              <w:rPr>
                <w:sz w:val="16"/>
                <w:szCs w:val="16"/>
                <w:lang w:val="ru-RU"/>
              </w:rPr>
              <w:t>30</w:t>
            </w:r>
          </w:p>
        </w:tc>
        <w:tc>
          <w:tcPr>
            <w:tcW w:w="224" w:type="pct"/>
            <w:tcBorders>
              <w:top w:val="nil"/>
              <w:left w:val="nil"/>
              <w:bottom w:val="single" w:sz="4" w:space="0" w:color="auto"/>
              <w:right w:val="single" w:sz="4" w:space="0" w:color="auto"/>
            </w:tcBorders>
            <w:shd w:val="clear" w:color="auto" w:fill="auto"/>
            <w:noWrap/>
            <w:hideMark/>
          </w:tcPr>
          <w:p w14:paraId="481CE7A1" w14:textId="77777777" w:rsidR="001A2002" w:rsidRPr="001A2002" w:rsidRDefault="001A2002" w:rsidP="001A2002">
            <w:pPr>
              <w:jc w:val="right"/>
              <w:rPr>
                <w:sz w:val="16"/>
                <w:szCs w:val="16"/>
                <w:lang w:val="ru-RU"/>
              </w:rPr>
            </w:pPr>
            <w:r w:rsidRPr="001A2002">
              <w:rPr>
                <w:sz w:val="16"/>
                <w:szCs w:val="16"/>
                <w:lang w:val="ru-RU"/>
              </w:rPr>
              <w:t>704144</w:t>
            </w:r>
          </w:p>
        </w:tc>
        <w:tc>
          <w:tcPr>
            <w:tcW w:w="224" w:type="pct"/>
            <w:tcBorders>
              <w:top w:val="nil"/>
              <w:left w:val="nil"/>
              <w:bottom w:val="single" w:sz="4" w:space="0" w:color="auto"/>
              <w:right w:val="single" w:sz="4" w:space="0" w:color="auto"/>
            </w:tcBorders>
            <w:shd w:val="clear" w:color="auto" w:fill="auto"/>
            <w:noWrap/>
            <w:hideMark/>
          </w:tcPr>
          <w:p w14:paraId="17EEE2DC" w14:textId="77777777" w:rsidR="001A2002" w:rsidRPr="001A2002" w:rsidRDefault="001A2002" w:rsidP="001A2002">
            <w:pPr>
              <w:jc w:val="right"/>
              <w:rPr>
                <w:sz w:val="16"/>
                <w:szCs w:val="16"/>
                <w:lang w:val="ru-RU"/>
              </w:rPr>
            </w:pPr>
            <w:r w:rsidRPr="001A2002">
              <w:rPr>
                <w:sz w:val="16"/>
                <w:szCs w:val="16"/>
                <w:lang w:val="ru-RU"/>
              </w:rPr>
              <w:t>924296</w:t>
            </w:r>
          </w:p>
        </w:tc>
        <w:tc>
          <w:tcPr>
            <w:tcW w:w="114" w:type="pct"/>
            <w:tcBorders>
              <w:top w:val="nil"/>
              <w:left w:val="nil"/>
              <w:bottom w:val="single" w:sz="4" w:space="0" w:color="auto"/>
              <w:right w:val="single" w:sz="4" w:space="0" w:color="auto"/>
            </w:tcBorders>
            <w:shd w:val="clear" w:color="auto" w:fill="auto"/>
            <w:noWrap/>
            <w:hideMark/>
          </w:tcPr>
          <w:p w14:paraId="4281BD75" w14:textId="77777777" w:rsidR="001A2002" w:rsidRPr="001A2002" w:rsidRDefault="001A2002" w:rsidP="001A2002">
            <w:pPr>
              <w:jc w:val="right"/>
              <w:rPr>
                <w:sz w:val="16"/>
                <w:szCs w:val="16"/>
                <w:lang w:val="ru-RU"/>
              </w:rPr>
            </w:pPr>
            <w:r w:rsidRPr="001A2002">
              <w:rPr>
                <w:sz w:val="16"/>
                <w:szCs w:val="16"/>
                <w:lang w:val="ru-RU"/>
              </w:rPr>
              <w:t>100</w:t>
            </w:r>
          </w:p>
        </w:tc>
        <w:tc>
          <w:tcPr>
            <w:tcW w:w="114" w:type="pct"/>
            <w:tcBorders>
              <w:top w:val="nil"/>
              <w:left w:val="nil"/>
              <w:bottom w:val="single" w:sz="4" w:space="0" w:color="auto"/>
              <w:right w:val="single" w:sz="4" w:space="0" w:color="auto"/>
            </w:tcBorders>
            <w:shd w:val="clear" w:color="auto" w:fill="auto"/>
            <w:noWrap/>
            <w:hideMark/>
          </w:tcPr>
          <w:p w14:paraId="064DF970" w14:textId="77777777" w:rsidR="001A2002" w:rsidRPr="001A2002" w:rsidRDefault="001A2002" w:rsidP="001A2002">
            <w:pPr>
              <w:jc w:val="right"/>
              <w:rPr>
                <w:sz w:val="16"/>
                <w:szCs w:val="16"/>
                <w:lang w:val="ru-RU"/>
              </w:rPr>
            </w:pPr>
            <w:r w:rsidRPr="001A2002">
              <w:rPr>
                <w:sz w:val="16"/>
                <w:szCs w:val="16"/>
                <w:lang w:val="ru-RU"/>
              </w:rPr>
              <w:t>100</w:t>
            </w:r>
          </w:p>
        </w:tc>
        <w:tc>
          <w:tcPr>
            <w:tcW w:w="257" w:type="pct"/>
            <w:tcBorders>
              <w:top w:val="nil"/>
              <w:left w:val="nil"/>
              <w:bottom w:val="single" w:sz="4" w:space="0" w:color="auto"/>
              <w:right w:val="single" w:sz="4" w:space="0" w:color="auto"/>
            </w:tcBorders>
            <w:shd w:val="clear" w:color="auto" w:fill="auto"/>
            <w:hideMark/>
          </w:tcPr>
          <w:p w14:paraId="7866FF8C" w14:textId="77777777" w:rsidR="001A2002" w:rsidRPr="001A2002" w:rsidRDefault="001A2002" w:rsidP="001A2002">
            <w:pPr>
              <w:rPr>
                <w:sz w:val="16"/>
                <w:szCs w:val="16"/>
                <w:lang w:val="ru-RU"/>
              </w:rPr>
            </w:pPr>
            <w:r w:rsidRPr="001A2002">
              <w:rPr>
                <w:sz w:val="16"/>
                <w:szCs w:val="16"/>
                <w:lang w:val="ru-RU"/>
              </w:rPr>
              <w:t> </w:t>
            </w:r>
          </w:p>
        </w:tc>
        <w:tc>
          <w:tcPr>
            <w:tcW w:w="243" w:type="pct"/>
            <w:tcBorders>
              <w:top w:val="nil"/>
              <w:left w:val="nil"/>
              <w:bottom w:val="single" w:sz="4" w:space="0" w:color="auto"/>
              <w:right w:val="single" w:sz="4" w:space="0" w:color="auto"/>
            </w:tcBorders>
            <w:shd w:val="clear" w:color="auto" w:fill="auto"/>
            <w:noWrap/>
            <w:hideMark/>
          </w:tcPr>
          <w:p w14:paraId="2266911A" w14:textId="77777777" w:rsidR="001A2002" w:rsidRPr="001A2002" w:rsidRDefault="001A2002" w:rsidP="001A2002">
            <w:pPr>
              <w:jc w:val="right"/>
              <w:rPr>
                <w:sz w:val="16"/>
                <w:szCs w:val="16"/>
                <w:lang w:val="ru-RU"/>
              </w:rPr>
            </w:pPr>
            <w:r w:rsidRPr="001A2002">
              <w:rPr>
                <w:sz w:val="16"/>
                <w:szCs w:val="16"/>
                <w:lang w:val="ru-RU"/>
              </w:rPr>
              <w:t> </w:t>
            </w:r>
          </w:p>
        </w:tc>
        <w:tc>
          <w:tcPr>
            <w:tcW w:w="203" w:type="pct"/>
            <w:tcBorders>
              <w:top w:val="nil"/>
              <w:left w:val="nil"/>
              <w:bottom w:val="single" w:sz="4" w:space="0" w:color="auto"/>
              <w:right w:val="single" w:sz="4" w:space="0" w:color="auto"/>
            </w:tcBorders>
            <w:shd w:val="clear" w:color="auto" w:fill="auto"/>
            <w:noWrap/>
            <w:hideMark/>
          </w:tcPr>
          <w:p w14:paraId="53D953DB" w14:textId="77777777" w:rsidR="001A2002" w:rsidRPr="001A2002" w:rsidRDefault="001A2002" w:rsidP="001A2002">
            <w:pPr>
              <w:jc w:val="right"/>
              <w:rPr>
                <w:sz w:val="16"/>
                <w:szCs w:val="16"/>
                <w:lang w:val="ru-RU"/>
              </w:rPr>
            </w:pPr>
            <w:r w:rsidRPr="001A2002">
              <w:rPr>
                <w:sz w:val="16"/>
                <w:szCs w:val="16"/>
                <w:lang w:val="ru-RU"/>
              </w:rPr>
              <w:t> </w:t>
            </w:r>
          </w:p>
        </w:tc>
        <w:tc>
          <w:tcPr>
            <w:tcW w:w="276" w:type="pct"/>
            <w:tcBorders>
              <w:top w:val="nil"/>
              <w:left w:val="nil"/>
              <w:bottom w:val="single" w:sz="4" w:space="0" w:color="auto"/>
              <w:right w:val="single" w:sz="4" w:space="0" w:color="auto"/>
            </w:tcBorders>
            <w:shd w:val="clear" w:color="auto" w:fill="auto"/>
            <w:noWrap/>
            <w:hideMark/>
          </w:tcPr>
          <w:p w14:paraId="5372E85A" w14:textId="77777777" w:rsidR="001A2002" w:rsidRPr="001A2002" w:rsidRDefault="001A2002" w:rsidP="001A2002">
            <w:pPr>
              <w:jc w:val="right"/>
              <w:rPr>
                <w:sz w:val="16"/>
                <w:szCs w:val="16"/>
                <w:lang w:val="ru-RU"/>
              </w:rPr>
            </w:pPr>
            <w:r w:rsidRPr="001A2002">
              <w:rPr>
                <w:sz w:val="16"/>
                <w:szCs w:val="16"/>
                <w:lang w:val="ru-RU"/>
              </w:rPr>
              <w:t> </w:t>
            </w:r>
          </w:p>
        </w:tc>
        <w:tc>
          <w:tcPr>
            <w:tcW w:w="176" w:type="pct"/>
            <w:tcBorders>
              <w:top w:val="nil"/>
              <w:left w:val="nil"/>
              <w:bottom w:val="single" w:sz="4" w:space="0" w:color="auto"/>
              <w:right w:val="single" w:sz="4" w:space="0" w:color="auto"/>
            </w:tcBorders>
            <w:shd w:val="clear" w:color="auto" w:fill="auto"/>
            <w:noWrap/>
            <w:hideMark/>
          </w:tcPr>
          <w:p w14:paraId="7A489ED5" w14:textId="77777777" w:rsidR="001A2002" w:rsidRPr="001A2002" w:rsidRDefault="001A2002" w:rsidP="001A2002">
            <w:pPr>
              <w:jc w:val="right"/>
              <w:rPr>
                <w:sz w:val="16"/>
                <w:szCs w:val="16"/>
                <w:lang w:val="ru-RU"/>
              </w:rPr>
            </w:pPr>
            <w:r w:rsidRPr="001A2002">
              <w:rPr>
                <w:sz w:val="16"/>
                <w:szCs w:val="16"/>
                <w:lang w:val="ru-RU"/>
              </w:rPr>
              <w:t>1052</w:t>
            </w:r>
          </w:p>
        </w:tc>
        <w:tc>
          <w:tcPr>
            <w:tcW w:w="260" w:type="pct"/>
            <w:tcBorders>
              <w:top w:val="nil"/>
              <w:left w:val="nil"/>
              <w:bottom w:val="single" w:sz="4" w:space="0" w:color="auto"/>
              <w:right w:val="single" w:sz="4" w:space="0" w:color="auto"/>
            </w:tcBorders>
            <w:shd w:val="clear" w:color="auto" w:fill="auto"/>
            <w:hideMark/>
          </w:tcPr>
          <w:p w14:paraId="4F023EEC" w14:textId="77777777" w:rsidR="001A2002" w:rsidRPr="001A2002" w:rsidRDefault="001A2002" w:rsidP="001A2002">
            <w:pPr>
              <w:rPr>
                <w:sz w:val="16"/>
                <w:szCs w:val="16"/>
                <w:lang w:val="ru-RU"/>
              </w:rPr>
            </w:pPr>
            <w:r w:rsidRPr="001A2002">
              <w:rPr>
                <w:sz w:val="16"/>
                <w:szCs w:val="16"/>
                <w:lang w:val="ru-RU"/>
              </w:rPr>
              <w:t>Метанол (Метиловый спирт) (338)</w:t>
            </w:r>
          </w:p>
        </w:tc>
        <w:tc>
          <w:tcPr>
            <w:tcW w:w="170" w:type="pct"/>
            <w:tcBorders>
              <w:top w:val="nil"/>
              <w:left w:val="nil"/>
              <w:bottom w:val="single" w:sz="4" w:space="0" w:color="auto"/>
              <w:right w:val="single" w:sz="4" w:space="0" w:color="auto"/>
            </w:tcBorders>
            <w:shd w:val="clear" w:color="auto" w:fill="auto"/>
            <w:noWrap/>
            <w:hideMark/>
          </w:tcPr>
          <w:p w14:paraId="2434D301" w14:textId="77777777" w:rsidR="001A2002" w:rsidRPr="001A2002" w:rsidRDefault="001A2002" w:rsidP="001A2002">
            <w:pPr>
              <w:jc w:val="right"/>
              <w:rPr>
                <w:sz w:val="16"/>
                <w:szCs w:val="16"/>
                <w:lang w:val="ru-RU"/>
              </w:rPr>
            </w:pPr>
            <w:r w:rsidRPr="001A2002">
              <w:rPr>
                <w:sz w:val="16"/>
                <w:szCs w:val="16"/>
                <w:lang w:val="ru-RU"/>
              </w:rPr>
              <w:t>0,001402</w:t>
            </w:r>
          </w:p>
        </w:tc>
        <w:tc>
          <w:tcPr>
            <w:tcW w:w="178" w:type="pct"/>
            <w:tcBorders>
              <w:top w:val="nil"/>
              <w:left w:val="nil"/>
              <w:bottom w:val="single" w:sz="4" w:space="0" w:color="auto"/>
              <w:right w:val="single" w:sz="4" w:space="0" w:color="auto"/>
            </w:tcBorders>
            <w:shd w:val="clear" w:color="auto" w:fill="auto"/>
            <w:noWrap/>
            <w:hideMark/>
          </w:tcPr>
          <w:p w14:paraId="198F9D17" w14:textId="77777777" w:rsidR="001A2002" w:rsidRPr="001A2002" w:rsidRDefault="001A2002" w:rsidP="001A2002">
            <w:pPr>
              <w:jc w:val="right"/>
              <w:rPr>
                <w:sz w:val="16"/>
                <w:szCs w:val="16"/>
                <w:lang w:val="ru-RU"/>
              </w:rPr>
            </w:pPr>
            <w:r w:rsidRPr="001A2002">
              <w:rPr>
                <w:sz w:val="16"/>
                <w:szCs w:val="16"/>
                <w:lang w:val="ru-RU"/>
              </w:rPr>
              <w:t> </w:t>
            </w:r>
          </w:p>
        </w:tc>
        <w:tc>
          <w:tcPr>
            <w:tcW w:w="170" w:type="pct"/>
            <w:tcBorders>
              <w:top w:val="nil"/>
              <w:left w:val="nil"/>
              <w:bottom w:val="single" w:sz="4" w:space="0" w:color="auto"/>
              <w:right w:val="single" w:sz="4" w:space="0" w:color="auto"/>
            </w:tcBorders>
            <w:shd w:val="clear" w:color="auto" w:fill="auto"/>
            <w:noWrap/>
            <w:hideMark/>
          </w:tcPr>
          <w:p w14:paraId="358A3906" w14:textId="77777777" w:rsidR="001A2002" w:rsidRPr="001A2002" w:rsidRDefault="001A2002" w:rsidP="001A2002">
            <w:pPr>
              <w:jc w:val="right"/>
              <w:rPr>
                <w:sz w:val="16"/>
                <w:szCs w:val="16"/>
                <w:lang w:val="ru-RU"/>
              </w:rPr>
            </w:pPr>
            <w:r w:rsidRPr="001A2002">
              <w:rPr>
                <w:sz w:val="16"/>
                <w:szCs w:val="16"/>
                <w:lang w:val="ru-RU"/>
              </w:rPr>
              <w:t>0,004585</w:t>
            </w:r>
          </w:p>
        </w:tc>
        <w:tc>
          <w:tcPr>
            <w:tcW w:w="135" w:type="pct"/>
            <w:tcBorders>
              <w:top w:val="nil"/>
              <w:left w:val="nil"/>
              <w:bottom w:val="single" w:sz="4" w:space="0" w:color="auto"/>
              <w:right w:val="single" w:sz="4" w:space="0" w:color="auto"/>
            </w:tcBorders>
            <w:shd w:val="clear" w:color="auto" w:fill="auto"/>
            <w:noWrap/>
            <w:hideMark/>
          </w:tcPr>
          <w:p w14:paraId="12BA6177" w14:textId="77777777" w:rsidR="001A2002" w:rsidRPr="001A2002" w:rsidRDefault="001A2002" w:rsidP="001A2002">
            <w:pPr>
              <w:jc w:val="center"/>
              <w:rPr>
                <w:sz w:val="16"/>
                <w:szCs w:val="16"/>
                <w:lang w:val="ru-RU"/>
              </w:rPr>
            </w:pPr>
            <w:r w:rsidRPr="001A2002">
              <w:rPr>
                <w:sz w:val="16"/>
                <w:szCs w:val="16"/>
                <w:lang w:val="ru-RU"/>
              </w:rPr>
              <w:t>2026</w:t>
            </w:r>
          </w:p>
        </w:tc>
      </w:tr>
    </w:tbl>
    <w:p w14:paraId="318F4A6A" w14:textId="77777777" w:rsidR="001A2002" w:rsidRDefault="001A2002" w:rsidP="002D5B89">
      <w:pPr>
        <w:widowControl w:val="0"/>
        <w:spacing w:line="360" w:lineRule="auto"/>
        <w:rPr>
          <w:highlight w:val="yellow"/>
          <w:lang w:val="ru-RU"/>
        </w:rPr>
      </w:pPr>
    </w:p>
    <w:p w14:paraId="4C53905F" w14:textId="77777777" w:rsidR="001A2002" w:rsidRDefault="001A2002" w:rsidP="002D5B89">
      <w:pPr>
        <w:widowControl w:val="0"/>
        <w:spacing w:line="360" w:lineRule="auto"/>
        <w:rPr>
          <w:highlight w:val="yellow"/>
          <w:lang w:val="ru-RU"/>
        </w:rPr>
      </w:pPr>
    </w:p>
    <w:p w14:paraId="43D4CD92" w14:textId="77777777" w:rsidR="001A2002" w:rsidRPr="0050576D" w:rsidRDefault="001A2002" w:rsidP="002D5B89">
      <w:pPr>
        <w:widowControl w:val="0"/>
        <w:spacing w:line="360" w:lineRule="auto"/>
        <w:rPr>
          <w:highlight w:val="yellow"/>
          <w:lang w:val="ru-RU"/>
        </w:rPr>
        <w:sectPr w:rsidR="001A2002" w:rsidRPr="0050576D" w:rsidSect="006705CC">
          <w:headerReference w:type="default" r:id="rId94"/>
          <w:pgSz w:w="23814" w:h="16839" w:orient="landscape" w:code="8"/>
          <w:pgMar w:top="1418" w:right="1238" w:bottom="1418" w:left="1702" w:header="568" w:footer="564" w:gutter="0"/>
          <w:cols w:space="708"/>
          <w:docGrid w:linePitch="360"/>
        </w:sectPr>
      </w:pPr>
    </w:p>
    <w:p w14:paraId="4496E8DA" w14:textId="77777777" w:rsidR="001B5068" w:rsidRPr="0050576D" w:rsidRDefault="00A11A02" w:rsidP="002D5B89">
      <w:pPr>
        <w:pStyle w:val="14"/>
        <w:keepNext w:val="0"/>
        <w:widowControl w:val="0"/>
        <w:tabs>
          <w:tab w:val="left" w:pos="1134"/>
        </w:tabs>
        <w:autoSpaceDE w:val="0"/>
        <w:autoSpaceDN w:val="0"/>
        <w:adjustRightInd w:val="0"/>
        <w:spacing w:before="120" w:after="120" w:line="360" w:lineRule="auto"/>
        <w:ind w:firstLine="709"/>
        <w:jc w:val="both"/>
        <w:rPr>
          <w:rFonts w:ascii="Times New Roman" w:hAnsi="Times New Roman" w:cs="Times New Roman"/>
          <w:sz w:val="24"/>
          <w:szCs w:val="24"/>
          <w:lang w:val="ru-RU"/>
        </w:rPr>
      </w:pPr>
      <w:bookmarkStart w:id="320" w:name="_Toc225739297"/>
      <w:r w:rsidRPr="0050576D">
        <w:rPr>
          <w:rFonts w:ascii="Times New Roman" w:hAnsi="Times New Roman" w:cs="Times New Roman"/>
          <w:sz w:val="24"/>
          <w:szCs w:val="24"/>
          <w:lang w:val="ru-RU"/>
        </w:rPr>
        <w:lastRenderedPageBreak/>
        <w:t xml:space="preserve">ПРИЛОЖЕНИЕ </w:t>
      </w:r>
      <w:r w:rsidR="007F21FB" w:rsidRPr="0050576D">
        <w:rPr>
          <w:rFonts w:ascii="Times New Roman" w:hAnsi="Times New Roman" w:cs="Times New Roman"/>
          <w:sz w:val="24"/>
          <w:szCs w:val="24"/>
          <w:lang w:val="ru-RU"/>
        </w:rPr>
        <w:t>3</w:t>
      </w:r>
      <w:r w:rsidRPr="0050576D">
        <w:rPr>
          <w:rFonts w:ascii="Times New Roman" w:hAnsi="Times New Roman" w:cs="Times New Roman"/>
          <w:sz w:val="24"/>
          <w:szCs w:val="24"/>
          <w:lang w:val="ru-RU"/>
        </w:rPr>
        <w:t xml:space="preserve"> – КАРТЫ-СХЕМЫ ИЗОЛИНИ</w:t>
      </w:r>
      <w:r w:rsidR="00E2006C" w:rsidRPr="0050576D">
        <w:rPr>
          <w:rFonts w:ascii="Times New Roman" w:hAnsi="Times New Roman" w:cs="Times New Roman"/>
          <w:sz w:val="24"/>
          <w:szCs w:val="24"/>
          <w:lang w:val="ru-RU"/>
        </w:rPr>
        <w:t>Й</w:t>
      </w:r>
      <w:r w:rsidRPr="0050576D">
        <w:rPr>
          <w:rFonts w:ascii="Times New Roman" w:hAnsi="Times New Roman" w:cs="Times New Roman"/>
          <w:sz w:val="24"/>
          <w:szCs w:val="24"/>
          <w:lang w:val="ru-RU"/>
        </w:rPr>
        <w:t xml:space="preserve"> РЕЗУЛЬТАТОВ РАСЧЕТА РАССЕИВАНИЯ</w:t>
      </w:r>
      <w:bookmarkEnd w:id="320"/>
    </w:p>
    <w:p w14:paraId="6C6FD6EC" w14:textId="77777777" w:rsidR="00CA0F7E" w:rsidRPr="0050576D" w:rsidRDefault="00EB2C8F" w:rsidP="002D5B89">
      <w:pPr>
        <w:spacing w:after="200" w:line="360" w:lineRule="auto"/>
        <w:rPr>
          <w:lang w:val="ru-RU"/>
        </w:rPr>
      </w:pPr>
      <w:r w:rsidRPr="0050576D">
        <w:rPr>
          <w:noProof/>
          <w:lang w:val="ru-RU"/>
        </w:rPr>
        <w:drawing>
          <wp:inline distT="0" distB="0" distL="0" distR="0" wp14:anchorId="40F778F9" wp14:editId="70E8CF8F">
            <wp:extent cx="6299835" cy="3417743"/>
            <wp:effectExtent l="0" t="0" r="5715" b="0"/>
            <wp:docPr id="1" name="Рисунок 1" descr="C:\Users\OMEN\Desktop\ОПТИМУМ\ГТП АЙРАКТЫ\свод.таб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MEN\Desktop\ОПТИМУМ\ГТП АЙРАКТЫ\свод.табл.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299835" cy="3417743"/>
                    </a:xfrm>
                    <a:prstGeom prst="rect">
                      <a:avLst/>
                    </a:prstGeom>
                    <a:noFill/>
                    <a:ln>
                      <a:noFill/>
                    </a:ln>
                  </pic:spPr>
                </pic:pic>
              </a:graphicData>
            </a:graphic>
          </wp:inline>
        </w:drawing>
      </w:r>
    </w:p>
    <w:p w14:paraId="199512DF" w14:textId="77777777" w:rsidR="00CA0F7E" w:rsidRPr="0050576D" w:rsidRDefault="00CA0F7E" w:rsidP="002D5B89">
      <w:pPr>
        <w:spacing w:after="200" w:line="360" w:lineRule="auto"/>
        <w:rPr>
          <w:lang w:val="ru-RU"/>
        </w:rPr>
      </w:pPr>
    </w:p>
    <w:p w14:paraId="0701C7A9" w14:textId="77777777" w:rsidR="00CA0F7E" w:rsidRPr="0050576D" w:rsidRDefault="00CA0F7E" w:rsidP="002D5B89">
      <w:pPr>
        <w:spacing w:after="200" w:line="360" w:lineRule="auto"/>
        <w:rPr>
          <w:lang w:val="ru-RU"/>
        </w:rPr>
      </w:pPr>
    </w:p>
    <w:p w14:paraId="6A555F48" w14:textId="77777777" w:rsidR="00CA0F7E" w:rsidRPr="0050576D" w:rsidRDefault="00CA0F7E" w:rsidP="002D5B89">
      <w:pPr>
        <w:spacing w:after="200" w:line="360" w:lineRule="auto"/>
        <w:rPr>
          <w:lang w:val="ru-RU"/>
        </w:rPr>
      </w:pPr>
      <w:r w:rsidRPr="0050576D">
        <w:rPr>
          <w:lang w:val="ru-RU"/>
        </w:rPr>
        <w:br w:type="page"/>
      </w:r>
    </w:p>
    <w:p w14:paraId="68353288" w14:textId="77777777" w:rsidR="00CA0F7E" w:rsidRPr="0050576D" w:rsidRDefault="00CA0F7E" w:rsidP="002D5B89">
      <w:pPr>
        <w:spacing w:line="360" w:lineRule="auto"/>
        <w:rPr>
          <w:sz w:val="16"/>
          <w:szCs w:val="16"/>
          <w:lang w:val="ru-RU"/>
        </w:rPr>
      </w:pPr>
      <w:r w:rsidRPr="0050576D">
        <w:rPr>
          <w:sz w:val="16"/>
          <w:szCs w:val="16"/>
          <w:lang w:val="ru-RU"/>
        </w:rPr>
        <w:lastRenderedPageBreak/>
        <w:t>1. Общие сведения.</w:t>
      </w:r>
    </w:p>
    <w:p w14:paraId="5BE08264" w14:textId="77777777" w:rsidR="00CA0F7E" w:rsidRPr="0050576D" w:rsidRDefault="00CA0F7E" w:rsidP="002D5B89">
      <w:pPr>
        <w:spacing w:line="360" w:lineRule="auto"/>
        <w:rPr>
          <w:sz w:val="16"/>
          <w:szCs w:val="16"/>
          <w:lang w:val="ru-RU"/>
        </w:rPr>
      </w:pPr>
      <w:r w:rsidRPr="0050576D">
        <w:rPr>
          <w:sz w:val="16"/>
          <w:szCs w:val="16"/>
          <w:lang w:val="ru-RU"/>
        </w:rPr>
        <w:t xml:space="preserve">     Расчет проведен на ПК "ЭРА" v2.5 фирмы НПП "Логос-Плюс", Н</w:t>
      </w:r>
      <w:r w:rsidR="0021392C">
        <w:rPr>
          <w:sz w:val="16"/>
          <w:szCs w:val="16"/>
          <w:lang w:val="ru-RU"/>
        </w:rPr>
        <w:t>овос</w:t>
      </w:r>
      <w:r w:rsidRPr="0050576D">
        <w:rPr>
          <w:sz w:val="16"/>
          <w:szCs w:val="16"/>
          <w:lang w:val="ru-RU"/>
        </w:rPr>
        <w:t>ибирск</w:t>
      </w:r>
    </w:p>
    <w:p w14:paraId="4EF72140" w14:textId="77777777" w:rsidR="00CA0F7E" w:rsidRPr="0050576D" w:rsidRDefault="00CA0F7E" w:rsidP="002D5B89">
      <w:pPr>
        <w:spacing w:line="360" w:lineRule="auto"/>
        <w:rPr>
          <w:sz w:val="16"/>
          <w:szCs w:val="16"/>
          <w:lang w:val="ru-RU"/>
        </w:rPr>
      </w:pPr>
      <w:r w:rsidRPr="0050576D">
        <w:rPr>
          <w:sz w:val="16"/>
          <w:szCs w:val="16"/>
          <w:lang w:val="ru-RU"/>
        </w:rPr>
        <w:t>3. Исходные параметры источников.</w:t>
      </w:r>
    </w:p>
    <w:p w14:paraId="79C375CE"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5A8B4CB5"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:0301 - Азота (IV) диоксид (Азота диоксид) (4)                                       </w:t>
      </w:r>
    </w:p>
    <w:p w14:paraId="2D0A92BF"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0301 = 0.2 мг/м3</w:t>
      </w:r>
    </w:p>
    <w:p w14:paraId="09AC7ECF" w14:textId="77777777" w:rsidR="00CA0F7E" w:rsidRPr="0050576D" w:rsidRDefault="00CA0F7E" w:rsidP="002D5B89">
      <w:pPr>
        <w:spacing w:line="360" w:lineRule="auto"/>
        <w:rPr>
          <w:sz w:val="16"/>
          <w:szCs w:val="16"/>
          <w:lang w:val="ru-RU"/>
        </w:rPr>
      </w:pPr>
    </w:p>
    <w:p w14:paraId="39898160" w14:textId="77777777" w:rsidR="00CA0F7E" w:rsidRPr="0050576D" w:rsidRDefault="00CA0F7E" w:rsidP="002D5B89">
      <w:pPr>
        <w:spacing w:line="360" w:lineRule="auto"/>
        <w:rPr>
          <w:sz w:val="16"/>
          <w:szCs w:val="16"/>
          <w:lang w:val="ru-RU"/>
        </w:rPr>
      </w:pPr>
      <w:r w:rsidRPr="0050576D">
        <w:rPr>
          <w:sz w:val="16"/>
          <w:szCs w:val="16"/>
          <w:lang w:val="ru-RU"/>
        </w:rPr>
        <w:t xml:space="preserve">     Коэффициент рельефа (КР): индивидуальный с источников</w:t>
      </w:r>
    </w:p>
    <w:p w14:paraId="6B34FFDD" w14:textId="77777777" w:rsidR="00CA0F7E" w:rsidRPr="0050576D" w:rsidRDefault="00CA0F7E" w:rsidP="002D5B89">
      <w:pPr>
        <w:spacing w:line="360" w:lineRule="auto"/>
        <w:rPr>
          <w:sz w:val="16"/>
          <w:szCs w:val="16"/>
          <w:lang w:val="ru-RU"/>
        </w:rPr>
      </w:pPr>
      <w:r w:rsidRPr="0050576D">
        <w:rPr>
          <w:sz w:val="16"/>
          <w:szCs w:val="16"/>
          <w:lang w:val="ru-RU"/>
        </w:rPr>
        <w:t xml:space="preserve">     Коэффициент оседания (F): индивидуальный с источников</w:t>
      </w:r>
    </w:p>
    <w:p w14:paraId="6B489FC4"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____________________________________________________________________________________________________________</w:t>
      </w:r>
    </w:p>
    <w:p w14:paraId="5C26245A" w14:textId="77777777" w:rsidR="00CA0F7E" w:rsidRPr="0050576D" w:rsidRDefault="00CA0F7E" w:rsidP="002D5B89">
      <w:pPr>
        <w:spacing w:line="360" w:lineRule="auto"/>
        <w:rPr>
          <w:sz w:val="16"/>
          <w:szCs w:val="16"/>
          <w:lang w:val="ru-RU"/>
        </w:rPr>
      </w:pPr>
      <w:r w:rsidRPr="0050576D">
        <w:rPr>
          <w:sz w:val="16"/>
          <w:szCs w:val="16"/>
          <w:lang w:val="ru-RU"/>
        </w:rPr>
        <w:t xml:space="preserve">    Код    |Тип|  H  |  D  |  Wo |   V1  |  T  |   X1   |   Y1   |   X2   |   Y2   |Alf| F | КР |Ди| Выброс </w:t>
      </w:r>
    </w:p>
    <w:p w14:paraId="3E4D7E2A" w14:textId="77777777" w:rsidR="00CA0F7E" w:rsidRPr="0050576D" w:rsidRDefault="00CA0F7E" w:rsidP="002D5B89">
      <w:pPr>
        <w:spacing w:line="360" w:lineRule="auto"/>
        <w:rPr>
          <w:sz w:val="16"/>
          <w:szCs w:val="16"/>
          <w:lang w:val="ru-RU"/>
        </w:rPr>
      </w:pPr>
      <w:r w:rsidRPr="0050576D">
        <w:rPr>
          <w:sz w:val="16"/>
          <w:szCs w:val="16"/>
          <w:lang w:val="ru-RU"/>
        </w:rPr>
        <w:t>&lt;Об~П&gt;~&lt;Ис&gt;|~~~|~~м~~|~~м~~|~м/с~|~м3/с~~|градС|~~~м~~~~|~~~м~~~~|~~~м~~~~|~~~м~~~~|гр.|~~~|~~~~|~~|~~~г/с~~</w:t>
      </w:r>
    </w:p>
    <w:p w14:paraId="3DEDF98F" w14:textId="77777777" w:rsidR="00CA0F7E" w:rsidRPr="0050576D" w:rsidRDefault="00CA0F7E" w:rsidP="002D5B89">
      <w:pPr>
        <w:spacing w:line="360" w:lineRule="auto"/>
        <w:rPr>
          <w:sz w:val="16"/>
          <w:szCs w:val="16"/>
          <w:lang w:val="ru-RU"/>
        </w:rPr>
      </w:pPr>
      <w:r w:rsidRPr="0050576D">
        <w:rPr>
          <w:sz w:val="16"/>
          <w:szCs w:val="16"/>
          <w:lang w:val="ru-RU"/>
        </w:rPr>
        <w:t>000101 0013 Т     4.0  0.20 35.25    1.11 500.0      112       97                       1.0 1.000 1 0.6272000</w:t>
      </w:r>
    </w:p>
    <w:p w14:paraId="6D8BB6CB" w14:textId="77777777" w:rsidR="00CA0F7E" w:rsidRPr="0050576D" w:rsidRDefault="00CA0F7E" w:rsidP="002D5B89">
      <w:pPr>
        <w:spacing w:line="360" w:lineRule="auto"/>
        <w:rPr>
          <w:sz w:val="16"/>
          <w:szCs w:val="16"/>
          <w:lang w:val="ru-RU"/>
        </w:rPr>
      </w:pPr>
      <w:r w:rsidRPr="0050576D">
        <w:rPr>
          <w:sz w:val="16"/>
          <w:szCs w:val="16"/>
          <w:lang w:val="ru-RU"/>
        </w:rPr>
        <w:t>000101 0014 Т     4.0  0.20 19.97  0.6274 500.0      112       97                       1.0 1.000 1 0.3605000</w:t>
      </w:r>
    </w:p>
    <w:p w14:paraId="23F06D67" w14:textId="77777777" w:rsidR="00CA0F7E" w:rsidRPr="0050576D" w:rsidRDefault="00CA0F7E" w:rsidP="002D5B89">
      <w:pPr>
        <w:spacing w:line="360" w:lineRule="auto"/>
        <w:rPr>
          <w:sz w:val="16"/>
          <w:szCs w:val="16"/>
          <w:lang w:val="ru-RU"/>
        </w:rPr>
      </w:pPr>
      <w:r w:rsidRPr="0050576D">
        <w:rPr>
          <w:sz w:val="16"/>
          <w:szCs w:val="16"/>
          <w:lang w:val="ru-RU"/>
        </w:rPr>
        <w:t>000101 0015 Т     4.0  0.20 28.02  0.8803 500.0      112       97                       1.0 1.000 1 0.4885000</w:t>
      </w:r>
    </w:p>
    <w:p w14:paraId="59A1D25F" w14:textId="77777777" w:rsidR="00CA0F7E" w:rsidRPr="0050576D" w:rsidRDefault="00CA0F7E" w:rsidP="002D5B89">
      <w:pPr>
        <w:spacing w:line="360" w:lineRule="auto"/>
        <w:rPr>
          <w:sz w:val="16"/>
          <w:szCs w:val="16"/>
          <w:lang w:val="ru-RU"/>
        </w:rPr>
      </w:pPr>
    </w:p>
    <w:p w14:paraId="30106B11" w14:textId="77777777" w:rsidR="00CA0F7E" w:rsidRPr="0050576D" w:rsidRDefault="00CA0F7E" w:rsidP="002D5B89">
      <w:pPr>
        <w:spacing w:line="360" w:lineRule="auto"/>
        <w:rPr>
          <w:sz w:val="16"/>
          <w:szCs w:val="16"/>
          <w:lang w:val="ru-RU"/>
        </w:rPr>
      </w:pPr>
    </w:p>
    <w:p w14:paraId="00E83BE1" w14:textId="77777777" w:rsidR="00CA0F7E" w:rsidRPr="0050576D" w:rsidRDefault="00CA0F7E" w:rsidP="002D5B89">
      <w:pPr>
        <w:spacing w:line="360" w:lineRule="auto"/>
        <w:rPr>
          <w:sz w:val="16"/>
          <w:szCs w:val="16"/>
          <w:lang w:val="ru-RU"/>
        </w:rPr>
      </w:pPr>
      <w:r w:rsidRPr="0050576D">
        <w:rPr>
          <w:sz w:val="16"/>
          <w:szCs w:val="16"/>
          <w:lang w:val="ru-RU"/>
        </w:rPr>
        <w:t>4. Расчетные параметры Cм,Uм,Xм</w:t>
      </w:r>
    </w:p>
    <w:p w14:paraId="684DCBE7"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0B943A5C" w14:textId="77777777" w:rsidR="00CA0F7E" w:rsidRPr="0050576D" w:rsidRDefault="00CA0F7E" w:rsidP="002D5B89">
      <w:pPr>
        <w:spacing w:line="360" w:lineRule="auto"/>
        <w:rPr>
          <w:sz w:val="16"/>
          <w:szCs w:val="16"/>
          <w:lang w:val="ru-RU"/>
        </w:rPr>
      </w:pPr>
      <w:r w:rsidRPr="0050576D">
        <w:rPr>
          <w:sz w:val="16"/>
          <w:szCs w:val="16"/>
          <w:lang w:val="ru-RU"/>
        </w:rPr>
        <w:t xml:space="preserve">     Сезон     :ЛЕТО (температура воздуха 25.0 град.С)</w:t>
      </w:r>
    </w:p>
    <w:p w14:paraId="508F8767"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:0301 - Азота (IV) диоксид (Азота диоксид) (4)                                       </w:t>
      </w:r>
    </w:p>
    <w:p w14:paraId="2D4A6C29"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0301 = 0.2 мг/м3</w:t>
      </w:r>
    </w:p>
    <w:p w14:paraId="1B243065" w14:textId="77777777" w:rsidR="00CA0F7E" w:rsidRPr="0050576D" w:rsidRDefault="00CA0F7E" w:rsidP="002D5B89">
      <w:pPr>
        <w:spacing w:line="360" w:lineRule="auto"/>
        <w:rPr>
          <w:sz w:val="16"/>
          <w:szCs w:val="16"/>
          <w:lang w:val="ru-RU"/>
        </w:rPr>
      </w:pPr>
    </w:p>
    <w:p w14:paraId="566161D1"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_______________________________________________________________________</w:t>
      </w:r>
    </w:p>
    <w:p w14:paraId="70F26192" w14:textId="77777777" w:rsidR="00CA0F7E" w:rsidRPr="0050576D" w:rsidRDefault="00CA0F7E" w:rsidP="002D5B89">
      <w:pPr>
        <w:spacing w:line="360" w:lineRule="auto"/>
        <w:rPr>
          <w:sz w:val="16"/>
          <w:szCs w:val="16"/>
          <w:lang w:val="ru-RU"/>
        </w:rPr>
      </w:pPr>
      <w:r w:rsidRPr="0050576D">
        <w:rPr>
          <w:sz w:val="16"/>
          <w:szCs w:val="16"/>
          <w:lang w:val="ru-RU"/>
        </w:rPr>
        <w:t>|_____________Источники_____________|_____Их расчетные параметры______|</w:t>
      </w:r>
    </w:p>
    <w:p w14:paraId="1D96054B" w14:textId="77777777" w:rsidR="00CA0F7E" w:rsidRPr="0050576D" w:rsidRDefault="00CA0F7E" w:rsidP="002D5B89">
      <w:pPr>
        <w:spacing w:line="360" w:lineRule="auto"/>
        <w:rPr>
          <w:sz w:val="16"/>
          <w:szCs w:val="16"/>
          <w:lang w:val="ru-RU"/>
        </w:rPr>
      </w:pPr>
      <w:r w:rsidRPr="0050576D">
        <w:rPr>
          <w:sz w:val="16"/>
          <w:szCs w:val="16"/>
          <w:lang w:val="ru-RU"/>
        </w:rPr>
        <w:t>|Номер|    Код    |     M      |Тип |     Cm     |    Um   |    Xm    |</w:t>
      </w:r>
    </w:p>
    <w:p w14:paraId="1F55CD6A" w14:textId="77777777" w:rsidR="00CA0F7E" w:rsidRPr="0050576D" w:rsidRDefault="00CA0F7E" w:rsidP="002D5B89">
      <w:pPr>
        <w:spacing w:line="360" w:lineRule="auto"/>
        <w:rPr>
          <w:sz w:val="16"/>
          <w:szCs w:val="16"/>
          <w:lang w:val="ru-RU"/>
        </w:rPr>
      </w:pPr>
      <w:r w:rsidRPr="0050576D">
        <w:rPr>
          <w:sz w:val="16"/>
          <w:szCs w:val="16"/>
          <w:lang w:val="ru-RU"/>
        </w:rPr>
        <w:t>|-п/п-|&lt;об-п&gt;-&lt;ис&gt;|------------|----|-[доли ПДК]-|--[м/с]--|----[м]---|</w:t>
      </w:r>
    </w:p>
    <w:p w14:paraId="39B613B4" w14:textId="77777777" w:rsidR="00CA0F7E" w:rsidRPr="0050576D" w:rsidRDefault="00CA0F7E" w:rsidP="002D5B89">
      <w:pPr>
        <w:spacing w:line="360" w:lineRule="auto"/>
        <w:rPr>
          <w:sz w:val="16"/>
          <w:szCs w:val="16"/>
          <w:lang w:val="ru-RU"/>
        </w:rPr>
      </w:pPr>
      <w:r w:rsidRPr="0050576D">
        <w:rPr>
          <w:sz w:val="16"/>
          <w:szCs w:val="16"/>
          <w:lang w:val="ru-RU"/>
        </w:rPr>
        <w:t>|   1 |000101 0013|    0.627200| Т  |   2.084983 |   5.57  |    96.5  |</w:t>
      </w:r>
    </w:p>
    <w:p w14:paraId="191EC313" w14:textId="77777777" w:rsidR="00CA0F7E" w:rsidRPr="0050576D" w:rsidRDefault="00CA0F7E" w:rsidP="002D5B89">
      <w:pPr>
        <w:spacing w:line="360" w:lineRule="auto"/>
        <w:rPr>
          <w:sz w:val="16"/>
          <w:szCs w:val="16"/>
          <w:lang w:val="ru-RU"/>
        </w:rPr>
      </w:pPr>
      <w:r w:rsidRPr="0050576D">
        <w:rPr>
          <w:sz w:val="16"/>
          <w:szCs w:val="16"/>
          <w:lang w:val="ru-RU"/>
        </w:rPr>
        <w:t>|   2 |000101 0014|    0.360500| Т  |   1.940469 |   3.80  |    74.7  |</w:t>
      </w:r>
    </w:p>
    <w:p w14:paraId="4C2E6BD8" w14:textId="77777777" w:rsidR="00CA0F7E" w:rsidRPr="0050576D" w:rsidRDefault="00CA0F7E" w:rsidP="002D5B89">
      <w:pPr>
        <w:spacing w:line="360" w:lineRule="auto"/>
        <w:rPr>
          <w:sz w:val="16"/>
          <w:szCs w:val="16"/>
          <w:lang w:val="ru-RU"/>
        </w:rPr>
      </w:pPr>
      <w:r w:rsidRPr="0050576D">
        <w:rPr>
          <w:sz w:val="16"/>
          <w:szCs w:val="16"/>
          <w:lang w:val="ru-RU"/>
        </w:rPr>
        <w:t>|   3 |000101 0015|    0.488500| Т  |   1.984414 |   4.73  |    86.6  |</w:t>
      </w:r>
    </w:p>
    <w:p w14:paraId="2BEC234C" w14:textId="77777777" w:rsidR="00CA0F7E" w:rsidRPr="0050576D" w:rsidRDefault="00CA0F7E" w:rsidP="002D5B89">
      <w:pPr>
        <w:spacing w:line="360" w:lineRule="auto"/>
        <w:rPr>
          <w:sz w:val="16"/>
          <w:szCs w:val="16"/>
          <w:lang w:val="ru-RU"/>
        </w:rPr>
      </w:pPr>
      <w:r w:rsidRPr="0050576D">
        <w:rPr>
          <w:sz w:val="16"/>
          <w:szCs w:val="16"/>
          <w:lang w:val="ru-RU"/>
        </w:rPr>
        <w:t>|~~~~~~~~~~~~~~~~~~~~~~~~~~~~~~~~~~~~~~~~~~~~~~~~~~~~~~~~~~~~~~~~~~~~~|</w:t>
      </w:r>
    </w:p>
    <w:p w14:paraId="1D12EEAE" w14:textId="77777777" w:rsidR="00CA0F7E" w:rsidRPr="0050576D" w:rsidRDefault="00CA0F7E" w:rsidP="002D5B89">
      <w:pPr>
        <w:spacing w:line="360" w:lineRule="auto"/>
        <w:rPr>
          <w:sz w:val="16"/>
          <w:szCs w:val="16"/>
          <w:lang w:val="ru-RU"/>
        </w:rPr>
      </w:pPr>
      <w:r w:rsidRPr="0050576D">
        <w:rPr>
          <w:sz w:val="16"/>
          <w:szCs w:val="16"/>
          <w:lang w:val="ru-RU"/>
        </w:rPr>
        <w:t>|    Суммарный Mq =    1.476200 г/с                                   |</w:t>
      </w:r>
    </w:p>
    <w:p w14:paraId="7A5B5B67" w14:textId="77777777" w:rsidR="00CA0F7E" w:rsidRPr="0050576D" w:rsidRDefault="00CA0F7E" w:rsidP="002D5B89">
      <w:pPr>
        <w:spacing w:line="360" w:lineRule="auto"/>
        <w:rPr>
          <w:sz w:val="16"/>
          <w:szCs w:val="16"/>
          <w:lang w:val="ru-RU"/>
        </w:rPr>
      </w:pPr>
      <w:r w:rsidRPr="0050576D">
        <w:rPr>
          <w:sz w:val="16"/>
          <w:szCs w:val="16"/>
          <w:lang w:val="ru-RU"/>
        </w:rPr>
        <w:t>|    Сумма Cм по всем источникам =      6.009866 долей ПДК            |</w:t>
      </w:r>
    </w:p>
    <w:p w14:paraId="1DCE8897" w14:textId="77777777" w:rsidR="00CA0F7E" w:rsidRPr="0050576D" w:rsidRDefault="00CA0F7E" w:rsidP="002D5B89">
      <w:pPr>
        <w:spacing w:line="360" w:lineRule="auto"/>
        <w:rPr>
          <w:sz w:val="16"/>
          <w:szCs w:val="16"/>
          <w:lang w:val="ru-RU"/>
        </w:rPr>
      </w:pPr>
      <w:r w:rsidRPr="0050576D">
        <w:rPr>
          <w:sz w:val="16"/>
          <w:szCs w:val="16"/>
          <w:lang w:val="ru-RU"/>
        </w:rPr>
        <w:t>|---------------------------------------------------------------------|</w:t>
      </w:r>
    </w:p>
    <w:p w14:paraId="175ABA3C" w14:textId="77777777" w:rsidR="00CA0F7E" w:rsidRPr="0050576D" w:rsidRDefault="00CA0F7E" w:rsidP="002D5B89">
      <w:pPr>
        <w:spacing w:line="360" w:lineRule="auto"/>
        <w:rPr>
          <w:sz w:val="16"/>
          <w:szCs w:val="16"/>
          <w:lang w:val="ru-RU"/>
        </w:rPr>
      </w:pPr>
      <w:r w:rsidRPr="0050576D">
        <w:rPr>
          <w:sz w:val="16"/>
          <w:szCs w:val="16"/>
          <w:lang w:val="ru-RU"/>
        </w:rPr>
        <w:t>|        Средневзвешенная опасная скорость ветра =   4.72 м/с         |</w:t>
      </w:r>
    </w:p>
    <w:p w14:paraId="0EA75E2D"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w:t>
      </w:r>
    </w:p>
    <w:p w14:paraId="45D497AC" w14:textId="77777777" w:rsidR="00CA0F7E" w:rsidRPr="0050576D" w:rsidRDefault="00CA0F7E" w:rsidP="002D5B89">
      <w:pPr>
        <w:spacing w:line="360" w:lineRule="auto"/>
        <w:rPr>
          <w:sz w:val="16"/>
          <w:szCs w:val="16"/>
          <w:lang w:val="ru-RU"/>
        </w:rPr>
      </w:pPr>
    </w:p>
    <w:p w14:paraId="07CB8B96" w14:textId="77777777" w:rsidR="00CA0F7E" w:rsidRPr="0050576D" w:rsidRDefault="00CA0F7E" w:rsidP="002D5B89">
      <w:pPr>
        <w:spacing w:line="360" w:lineRule="auto"/>
        <w:rPr>
          <w:sz w:val="16"/>
          <w:szCs w:val="16"/>
          <w:lang w:val="ru-RU"/>
        </w:rPr>
      </w:pPr>
    </w:p>
    <w:p w14:paraId="26B6B4C3" w14:textId="77777777" w:rsidR="00CA0F7E" w:rsidRPr="0050576D" w:rsidRDefault="00CA0F7E" w:rsidP="002D5B89">
      <w:pPr>
        <w:spacing w:line="360" w:lineRule="auto"/>
        <w:rPr>
          <w:sz w:val="16"/>
          <w:szCs w:val="16"/>
          <w:lang w:val="ru-RU"/>
        </w:rPr>
      </w:pPr>
      <w:r w:rsidRPr="0050576D">
        <w:rPr>
          <w:sz w:val="16"/>
          <w:szCs w:val="16"/>
          <w:lang w:val="ru-RU"/>
        </w:rPr>
        <w:t>6. Результаты расчета в виде таблицы.</w:t>
      </w:r>
    </w:p>
    <w:p w14:paraId="4A416A51"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4A987839"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:0301 - Азота (IV) диоксид (Азота диоксид) (4)                                       </w:t>
      </w:r>
    </w:p>
    <w:p w14:paraId="5648F188"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0301 = 0.2 мг/м3</w:t>
      </w:r>
    </w:p>
    <w:p w14:paraId="4766CB8B" w14:textId="77777777" w:rsidR="00CA0F7E" w:rsidRPr="0050576D" w:rsidRDefault="00CA0F7E" w:rsidP="002D5B89">
      <w:pPr>
        <w:spacing w:line="360" w:lineRule="auto"/>
        <w:rPr>
          <w:sz w:val="16"/>
          <w:szCs w:val="16"/>
          <w:lang w:val="ru-RU"/>
        </w:rPr>
      </w:pPr>
    </w:p>
    <w:p w14:paraId="4D9B64DE" w14:textId="77777777" w:rsidR="00CA0F7E" w:rsidRPr="0050576D" w:rsidRDefault="00CA0F7E" w:rsidP="002D5B89">
      <w:pPr>
        <w:spacing w:line="360" w:lineRule="auto"/>
        <w:rPr>
          <w:sz w:val="16"/>
          <w:szCs w:val="16"/>
          <w:lang w:val="ru-RU"/>
        </w:rPr>
      </w:pPr>
      <w:r w:rsidRPr="0050576D">
        <w:rPr>
          <w:sz w:val="16"/>
          <w:szCs w:val="16"/>
          <w:lang w:val="ru-RU"/>
        </w:rPr>
        <w:t xml:space="preserve">     Расчет проводился на прямоугольнике 1</w:t>
      </w:r>
    </w:p>
    <w:p w14:paraId="5D797C87" w14:textId="77777777" w:rsidR="00CA0F7E" w:rsidRPr="0050576D" w:rsidRDefault="00CA0F7E" w:rsidP="002D5B89">
      <w:pPr>
        <w:spacing w:line="360" w:lineRule="auto"/>
        <w:rPr>
          <w:sz w:val="16"/>
          <w:szCs w:val="16"/>
          <w:lang w:val="ru-RU"/>
        </w:rPr>
      </w:pPr>
      <w:r w:rsidRPr="0050576D">
        <w:rPr>
          <w:sz w:val="16"/>
          <w:szCs w:val="16"/>
          <w:lang w:val="ru-RU"/>
        </w:rPr>
        <w:t xml:space="preserve">     с параметрами: координаты центра  X= 193,  Y= 5</w:t>
      </w:r>
    </w:p>
    <w:p w14:paraId="18AB25C1" w14:textId="77777777" w:rsidR="00CA0F7E" w:rsidRPr="0050576D" w:rsidRDefault="00CA0F7E" w:rsidP="002D5B89">
      <w:pPr>
        <w:spacing w:line="360" w:lineRule="auto"/>
        <w:rPr>
          <w:sz w:val="16"/>
          <w:szCs w:val="16"/>
          <w:lang w:val="ru-RU"/>
        </w:rPr>
      </w:pPr>
      <w:r w:rsidRPr="0050576D">
        <w:rPr>
          <w:sz w:val="16"/>
          <w:szCs w:val="16"/>
          <w:lang w:val="ru-RU"/>
        </w:rPr>
        <w:t xml:space="preserve">                    размеры: длина(по Х)= 4500, ширина(по Y)= 4200, шаг сетки= 150</w:t>
      </w:r>
    </w:p>
    <w:p w14:paraId="78D4275D" w14:textId="77777777" w:rsidR="00CA0F7E" w:rsidRPr="0050576D" w:rsidRDefault="00CA0F7E" w:rsidP="002D5B89">
      <w:pPr>
        <w:spacing w:line="360" w:lineRule="auto"/>
        <w:rPr>
          <w:sz w:val="16"/>
          <w:szCs w:val="16"/>
          <w:lang w:val="ru-RU"/>
        </w:rPr>
      </w:pPr>
      <w:r w:rsidRPr="0050576D">
        <w:rPr>
          <w:sz w:val="16"/>
          <w:szCs w:val="16"/>
          <w:lang w:val="ru-RU"/>
        </w:rPr>
        <w:t xml:space="preserve">     Запрошен учет дифференцированного фона с постов для действующих источников</w:t>
      </w:r>
    </w:p>
    <w:p w14:paraId="7DF71B35"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0BDBCD59"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0A618403" w14:textId="77777777" w:rsidR="00CA0F7E" w:rsidRPr="0050576D" w:rsidRDefault="00CA0F7E" w:rsidP="002D5B89">
      <w:pPr>
        <w:spacing w:line="360" w:lineRule="auto"/>
        <w:rPr>
          <w:sz w:val="16"/>
          <w:szCs w:val="16"/>
          <w:lang w:val="ru-RU"/>
        </w:rPr>
      </w:pPr>
    </w:p>
    <w:p w14:paraId="5A120ECD" w14:textId="77777777" w:rsidR="00CA0F7E" w:rsidRPr="0050576D" w:rsidRDefault="00CA0F7E" w:rsidP="002D5B89">
      <w:pPr>
        <w:spacing w:line="360" w:lineRule="auto"/>
        <w:rPr>
          <w:sz w:val="16"/>
          <w:szCs w:val="16"/>
          <w:lang w:val="ru-RU"/>
        </w:rPr>
      </w:pPr>
      <w:r w:rsidRPr="0050576D">
        <w:rPr>
          <w:sz w:val="16"/>
          <w:szCs w:val="16"/>
          <w:lang w:val="ru-RU"/>
        </w:rPr>
        <w:lastRenderedPageBreak/>
        <w:t xml:space="preserve"> Результаты расчета в точке максимума   ПК ЭРА v2.5.  Модель:  МРК-2014</w:t>
      </w:r>
    </w:p>
    <w:p w14:paraId="01CEB2A8"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43.0 м,  Y=   155.0 м</w:t>
      </w:r>
    </w:p>
    <w:p w14:paraId="71A884E2"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68FED899"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5.82896 доли ПДК  |</w:t>
      </w:r>
    </w:p>
    <w:p w14:paraId="13C85827" w14:textId="77777777" w:rsidR="00CA0F7E" w:rsidRPr="0050576D" w:rsidRDefault="00CA0F7E" w:rsidP="002D5B89">
      <w:pPr>
        <w:spacing w:line="360" w:lineRule="auto"/>
        <w:rPr>
          <w:sz w:val="16"/>
          <w:szCs w:val="16"/>
          <w:lang w:val="ru-RU"/>
        </w:rPr>
      </w:pPr>
      <w:r w:rsidRPr="0050576D">
        <w:rPr>
          <w:sz w:val="16"/>
          <w:szCs w:val="16"/>
          <w:lang w:val="ru-RU"/>
        </w:rPr>
        <w:t xml:space="preserve">                                     |       1.16579 мг/м3     |</w:t>
      </w:r>
    </w:p>
    <w:p w14:paraId="07EA793C"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49399497" w14:textId="77777777" w:rsidR="00CA0F7E" w:rsidRPr="0050576D" w:rsidRDefault="00CA0F7E" w:rsidP="002D5B89">
      <w:pPr>
        <w:spacing w:line="360" w:lineRule="auto"/>
        <w:rPr>
          <w:sz w:val="16"/>
          <w:szCs w:val="16"/>
          <w:lang w:val="ru-RU"/>
        </w:rPr>
      </w:pPr>
      <w:r w:rsidRPr="0050576D">
        <w:rPr>
          <w:sz w:val="16"/>
          <w:szCs w:val="16"/>
          <w:lang w:val="ru-RU"/>
        </w:rPr>
        <w:t xml:space="preserve">   Достигается при опасном  направлении   130 град.</w:t>
      </w:r>
    </w:p>
    <w:p w14:paraId="41063B9F"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5.17 м/с</w:t>
      </w:r>
    </w:p>
    <w:p w14:paraId="272A29A4"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178C3B1E"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79C4ACC3"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09249DE5"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5CCA00C7" w14:textId="77777777" w:rsidR="00CA0F7E" w:rsidRPr="0050576D" w:rsidRDefault="00CA0F7E" w:rsidP="002D5B89">
      <w:pPr>
        <w:spacing w:line="360" w:lineRule="auto"/>
        <w:rPr>
          <w:sz w:val="16"/>
          <w:szCs w:val="16"/>
          <w:lang w:val="ru-RU"/>
        </w:rPr>
      </w:pPr>
      <w:r w:rsidRPr="0050576D">
        <w:rPr>
          <w:sz w:val="16"/>
          <w:szCs w:val="16"/>
          <w:lang w:val="ru-RU"/>
        </w:rPr>
        <w:t>|       Фоновая концентрация Cf` |   0.009700 |   0.2 (Вклад источников 99.8%)|</w:t>
      </w:r>
    </w:p>
    <w:p w14:paraId="4C8CC109" w14:textId="77777777" w:rsidR="00CA0F7E" w:rsidRPr="0050576D" w:rsidRDefault="00CA0F7E" w:rsidP="002D5B89">
      <w:pPr>
        <w:spacing w:line="360" w:lineRule="auto"/>
        <w:rPr>
          <w:sz w:val="16"/>
          <w:szCs w:val="16"/>
          <w:lang w:val="ru-RU"/>
        </w:rPr>
      </w:pPr>
      <w:r w:rsidRPr="0050576D">
        <w:rPr>
          <w:sz w:val="16"/>
          <w:szCs w:val="16"/>
          <w:lang w:val="ru-RU"/>
        </w:rPr>
        <w:t>|  1 |000101 0013| Т |     0.6272|   2.061184 |  35.4  |  35.4 |   3.2863271  |</w:t>
      </w:r>
    </w:p>
    <w:p w14:paraId="4ED661F1" w14:textId="77777777" w:rsidR="00CA0F7E" w:rsidRPr="0050576D" w:rsidRDefault="00CA0F7E" w:rsidP="002D5B89">
      <w:pPr>
        <w:spacing w:line="360" w:lineRule="auto"/>
        <w:rPr>
          <w:sz w:val="16"/>
          <w:szCs w:val="16"/>
          <w:lang w:val="ru-RU"/>
        </w:rPr>
      </w:pPr>
      <w:r w:rsidRPr="0050576D">
        <w:rPr>
          <w:sz w:val="16"/>
          <w:szCs w:val="16"/>
          <w:lang w:val="ru-RU"/>
        </w:rPr>
        <w:t>|  2 |000101 0015| Т |     0.4885|   1.969258 |  33.8  |  69.3 |   4.0312347  |</w:t>
      </w:r>
    </w:p>
    <w:p w14:paraId="11783511" w14:textId="77777777" w:rsidR="00CA0F7E" w:rsidRPr="0050576D" w:rsidRDefault="00CA0F7E" w:rsidP="002D5B89">
      <w:pPr>
        <w:spacing w:line="360" w:lineRule="auto"/>
        <w:rPr>
          <w:sz w:val="16"/>
          <w:szCs w:val="16"/>
          <w:lang w:val="ru-RU"/>
        </w:rPr>
      </w:pPr>
      <w:r w:rsidRPr="0050576D">
        <w:rPr>
          <w:sz w:val="16"/>
          <w:szCs w:val="16"/>
          <w:lang w:val="ru-RU"/>
        </w:rPr>
        <w:t>|  3 |000101 0014| Т |     0.3605|   1.788819 |  30.7  | 100.0 |   4.9620509  |</w:t>
      </w:r>
    </w:p>
    <w:p w14:paraId="4B9890D6" w14:textId="77777777" w:rsidR="00CA0F7E" w:rsidRPr="0050576D" w:rsidRDefault="00CA0F7E" w:rsidP="002D5B89">
      <w:pPr>
        <w:spacing w:line="360" w:lineRule="auto"/>
        <w:rPr>
          <w:sz w:val="16"/>
          <w:szCs w:val="16"/>
          <w:lang w:val="ru-RU"/>
        </w:rPr>
      </w:pPr>
      <w:r w:rsidRPr="0050576D">
        <w:rPr>
          <w:sz w:val="16"/>
          <w:szCs w:val="16"/>
          <w:lang w:val="ru-RU"/>
        </w:rPr>
        <w:t>|                        В сумме =   5.828962   100.0                         |</w:t>
      </w:r>
    </w:p>
    <w:p w14:paraId="36F93C68" w14:textId="77777777" w:rsidR="00CA0F7E" w:rsidRPr="0050576D" w:rsidRDefault="00CA0F7E" w:rsidP="002D5B89">
      <w:pPr>
        <w:spacing w:line="360" w:lineRule="auto"/>
        <w:rPr>
          <w:sz w:val="16"/>
          <w:szCs w:val="16"/>
          <w:lang w:val="ru-RU"/>
        </w:rPr>
      </w:pPr>
      <w:r w:rsidRPr="0050576D">
        <w:rPr>
          <w:sz w:val="16"/>
          <w:szCs w:val="16"/>
          <w:lang w:val="ru-RU"/>
        </w:rPr>
        <w:t>~~~~~~~~~~~~~~~~~~~~~~~~~~~~~~~~~~~~~~~~~~~~~~~~~~~~~~~~~~~~~~~~~~~~~~~~~~~~~~~</w:t>
      </w:r>
    </w:p>
    <w:p w14:paraId="128F3362" w14:textId="77777777" w:rsidR="00CA0F7E" w:rsidRPr="0050576D" w:rsidRDefault="00CA0F7E" w:rsidP="002D5B89">
      <w:pPr>
        <w:spacing w:line="360" w:lineRule="auto"/>
        <w:rPr>
          <w:sz w:val="16"/>
          <w:szCs w:val="16"/>
          <w:lang w:val="ru-RU"/>
        </w:rPr>
      </w:pPr>
    </w:p>
    <w:p w14:paraId="1AB2E2A9" w14:textId="77777777" w:rsidR="00CA0F7E" w:rsidRPr="0050576D" w:rsidRDefault="00CA0F7E" w:rsidP="002D5B89">
      <w:pPr>
        <w:spacing w:line="360" w:lineRule="auto"/>
        <w:rPr>
          <w:sz w:val="16"/>
          <w:szCs w:val="16"/>
          <w:lang w:val="ru-RU"/>
        </w:rPr>
      </w:pPr>
    </w:p>
    <w:p w14:paraId="5BAE3FBD" w14:textId="77777777" w:rsidR="00CA0F7E" w:rsidRPr="0050576D" w:rsidRDefault="00CA0F7E" w:rsidP="002D5B89">
      <w:pPr>
        <w:spacing w:line="360" w:lineRule="auto"/>
        <w:rPr>
          <w:sz w:val="16"/>
          <w:szCs w:val="16"/>
          <w:lang w:val="ru-RU"/>
        </w:rPr>
      </w:pPr>
      <w:r w:rsidRPr="0050576D">
        <w:rPr>
          <w:sz w:val="16"/>
          <w:szCs w:val="16"/>
          <w:lang w:val="ru-RU"/>
        </w:rPr>
        <w:t>9. Результаты расчета по границе санзоны.</w:t>
      </w:r>
    </w:p>
    <w:p w14:paraId="46D02767"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3A8469EB"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:0301 - Азота (IV) диоксид (Азота диоксид) (4)                                       </w:t>
      </w:r>
    </w:p>
    <w:p w14:paraId="04E02B80"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0301 = 0.2 мг/м3</w:t>
      </w:r>
    </w:p>
    <w:p w14:paraId="26F179C9" w14:textId="77777777" w:rsidR="00CA0F7E" w:rsidRPr="0050576D" w:rsidRDefault="00CA0F7E" w:rsidP="002D5B89">
      <w:pPr>
        <w:spacing w:line="360" w:lineRule="auto"/>
        <w:rPr>
          <w:sz w:val="16"/>
          <w:szCs w:val="16"/>
          <w:lang w:val="ru-RU"/>
        </w:rPr>
      </w:pPr>
    </w:p>
    <w:p w14:paraId="18D9D4E9" w14:textId="77777777" w:rsidR="00CA0F7E" w:rsidRPr="0050576D" w:rsidRDefault="00CA0F7E" w:rsidP="002D5B89">
      <w:pPr>
        <w:spacing w:line="360" w:lineRule="auto"/>
        <w:rPr>
          <w:sz w:val="16"/>
          <w:szCs w:val="16"/>
          <w:lang w:val="ru-RU"/>
        </w:rPr>
      </w:pPr>
      <w:r w:rsidRPr="0050576D">
        <w:rPr>
          <w:sz w:val="16"/>
          <w:szCs w:val="16"/>
          <w:lang w:val="ru-RU"/>
        </w:rPr>
        <w:t xml:space="preserve">     Расчет проводился по всем санитарным зонам внутри расч. прямоугольника 001</w:t>
      </w:r>
    </w:p>
    <w:p w14:paraId="77C9ADA8" w14:textId="77777777" w:rsidR="00CA0F7E" w:rsidRPr="0050576D" w:rsidRDefault="00CA0F7E" w:rsidP="002D5B89">
      <w:pPr>
        <w:spacing w:line="360" w:lineRule="auto"/>
        <w:rPr>
          <w:sz w:val="16"/>
          <w:szCs w:val="16"/>
          <w:lang w:val="ru-RU"/>
        </w:rPr>
      </w:pPr>
      <w:r w:rsidRPr="0050576D">
        <w:rPr>
          <w:sz w:val="16"/>
          <w:szCs w:val="16"/>
          <w:lang w:val="ru-RU"/>
        </w:rPr>
        <w:t xml:space="preserve">     Всего просчитано точек:  85</w:t>
      </w:r>
    </w:p>
    <w:p w14:paraId="0F17FD05" w14:textId="77777777" w:rsidR="00CA0F7E" w:rsidRPr="0050576D" w:rsidRDefault="00CA0F7E" w:rsidP="002D5B89">
      <w:pPr>
        <w:spacing w:line="360" w:lineRule="auto"/>
        <w:rPr>
          <w:sz w:val="16"/>
          <w:szCs w:val="16"/>
          <w:lang w:val="ru-RU"/>
        </w:rPr>
      </w:pPr>
      <w:r w:rsidRPr="0050576D">
        <w:rPr>
          <w:sz w:val="16"/>
          <w:szCs w:val="16"/>
          <w:lang w:val="ru-RU"/>
        </w:rPr>
        <w:t xml:space="preserve">     Запрошен учет дифференцированного фона с постов для действующих источников</w:t>
      </w:r>
    </w:p>
    <w:p w14:paraId="26526D61"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433ADD6F"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444DB1D5" w14:textId="77777777" w:rsidR="00CA0F7E" w:rsidRPr="0050576D" w:rsidRDefault="00CA0F7E" w:rsidP="002D5B89">
      <w:pPr>
        <w:spacing w:line="360" w:lineRule="auto"/>
        <w:rPr>
          <w:sz w:val="16"/>
          <w:szCs w:val="16"/>
          <w:lang w:val="ru-RU"/>
        </w:rPr>
      </w:pPr>
    </w:p>
    <w:p w14:paraId="73AC0F4B" w14:textId="77777777" w:rsidR="00CA0F7E" w:rsidRPr="0050576D" w:rsidRDefault="00CA0F7E" w:rsidP="002D5B89">
      <w:pPr>
        <w:spacing w:line="360" w:lineRule="auto"/>
        <w:rPr>
          <w:sz w:val="16"/>
          <w:szCs w:val="16"/>
          <w:lang w:val="ru-RU"/>
        </w:rPr>
      </w:pPr>
      <w:r w:rsidRPr="0050576D">
        <w:rPr>
          <w:sz w:val="16"/>
          <w:szCs w:val="16"/>
          <w:lang w:val="ru-RU"/>
        </w:rPr>
        <w:t xml:space="preserve"> Результаты расчета в точке максимума   ПК ЭРА v2.5.  Модель:  МРК-2014</w:t>
      </w:r>
    </w:p>
    <w:p w14:paraId="2AD3A510"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182.0 м,  Y=  1137.0 м</w:t>
      </w:r>
    </w:p>
    <w:p w14:paraId="1470112F"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2A4FFEA9"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0.50509 доли ПДК  |</w:t>
      </w:r>
    </w:p>
    <w:p w14:paraId="59E950EA" w14:textId="77777777" w:rsidR="00CA0F7E" w:rsidRPr="0050576D" w:rsidRDefault="00CA0F7E" w:rsidP="002D5B89">
      <w:pPr>
        <w:spacing w:line="360" w:lineRule="auto"/>
        <w:rPr>
          <w:sz w:val="16"/>
          <w:szCs w:val="16"/>
          <w:lang w:val="ru-RU"/>
        </w:rPr>
      </w:pPr>
      <w:r w:rsidRPr="0050576D">
        <w:rPr>
          <w:sz w:val="16"/>
          <w:szCs w:val="16"/>
          <w:lang w:val="ru-RU"/>
        </w:rPr>
        <w:t xml:space="preserve">                                     |       0.10102 мг/м3     |</w:t>
      </w:r>
    </w:p>
    <w:p w14:paraId="66D211B3"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23FDE110" w14:textId="77777777" w:rsidR="00CA0F7E" w:rsidRPr="0050576D" w:rsidRDefault="00CA0F7E" w:rsidP="002D5B89">
      <w:pPr>
        <w:spacing w:line="360" w:lineRule="auto"/>
        <w:rPr>
          <w:sz w:val="16"/>
          <w:szCs w:val="16"/>
          <w:lang w:val="ru-RU"/>
        </w:rPr>
      </w:pPr>
      <w:r w:rsidRPr="0050576D">
        <w:rPr>
          <w:sz w:val="16"/>
          <w:szCs w:val="16"/>
          <w:lang w:val="ru-RU"/>
        </w:rPr>
        <w:t xml:space="preserve">   Достигается при опасном  направлении   184 град.</w:t>
      </w:r>
    </w:p>
    <w:p w14:paraId="5DAFDEE7"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1.38 м/с</w:t>
      </w:r>
    </w:p>
    <w:p w14:paraId="3F0737AF"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12F00068"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1C4C425E"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349AC68C"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30BFBDC1" w14:textId="77777777" w:rsidR="00CA0F7E" w:rsidRPr="0050576D" w:rsidRDefault="00CA0F7E" w:rsidP="002D5B89">
      <w:pPr>
        <w:spacing w:line="360" w:lineRule="auto"/>
        <w:rPr>
          <w:sz w:val="16"/>
          <w:szCs w:val="16"/>
          <w:lang w:val="ru-RU"/>
        </w:rPr>
      </w:pPr>
      <w:r w:rsidRPr="0050576D">
        <w:rPr>
          <w:sz w:val="16"/>
          <w:szCs w:val="16"/>
          <w:lang w:val="ru-RU"/>
        </w:rPr>
        <w:t>|       Фоновая концентрация Cf` |   0.009700 |   1.9 (Вклад источников 98.1%)|</w:t>
      </w:r>
    </w:p>
    <w:p w14:paraId="46DF673C" w14:textId="77777777" w:rsidR="00CA0F7E" w:rsidRPr="0050576D" w:rsidRDefault="00CA0F7E" w:rsidP="002D5B89">
      <w:pPr>
        <w:spacing w:line="360" w:lineRule="auto"/>
        <w:rPr>
          <w:sz w:val="16"/>
          <w:szCs w:val="16"/>
          <w:lang w:val="ru-RU"/>
        </w:rPr>
      </w:pPr>
      <w:r w:rsidRPr="0050576D">
        <w:rPr>
          <w:sz w:val="16"/>
          <w:szCs w:val="16"/>
          <w:lang w:val="ru-RU"/>
        </w:rPr>
        <w:t>|  1 |000101 0013| Т |     0.6272|   0.217450 |  43.9  |  43.9 | 0.346699119  |</w:t>
      </w:r>
    </w:p>
    <w:p w14:paraId="038845A3" w14:textId="77777777" w:rsidR="00CA0F7E" w:rsidRPr="0050576D" w:rsidRDefault="00CA0F7E" w:rsidP="002D5B89">
      <w:pPr>
        <w:spacing w:line="360" w:lineRule="auto"/>
        <w:rPr>
          <w:sz w:val="16"/>
          <w:szCs w:val="16"/>
          <w:lang w:val="ru-RU"/>
        </w:rPr>
      </w:pPr>
      <w:r w:rsidRPr="0050576D">
        <w:rPr>
          <w:sz w:val="16"/>
          <w:szCs w:val="16"/>
          <w:lang w:val="ru-RU"/>
        </w:rPr>
        <w:t>|  2 |000101 0015| Т |     0.4885|   0.170425 |  34.4  |  78.3 | 0.348874122  |</w:t>
      </w:r>
    </w:p>
    <w:p w14:paraId="1DE433B7" w14:textId="77777777" w:rsidR="00CA0F7E" w:rsidRPr="0050576D" w:rsidRDefault="00CA0F7E" w:rsidP="002D5B89">
      <w:pPr>
        <w:spacing w:line="360" w:lineRule="auto"/>
        <w:rPr>
          <w:sz w:val="16"/>
          <w:szCs w:val="16"/>
          <w:lang w:val="ru-RU"/>
        </w:rPr>
      </w:pPr>
      <w:r w:rsidRPr="0050576D">
        <w:rPr>
          <w:sz w:val="16"/>
          <w:szCs w:val="16"/>
          <w:lang w:val="ru-RU"/>
        </w:rPr>
        <w:t>|  3 |000101 0014| Т |     0.3605|   0.107516 |  21.7  | 100.0 | 0.298241615  |</w:t>
      </w:r>
    </w:p>
    <w:p w14:paraId="56A0C17B" w14:textId="77777777" w:rsidR="00CA0F7E" w:rsidRPr="0050576D" w:rsidRDefault="00CA0F7E" w:rsidP="002D5B89">
      <w:pPr>
        <w:spacing w:line="360" w:lineRule="auto"/>
        <w:rPr>
          <w:sz w:val="16"/>
          <w:szCs w:val="16"/>
          <w:lang w:val="ru-RU"/>
        </w:rPr>
      </w:pPr>
      <w:r w:rsidRPr="0050576D">
        <w:rPr>
          <w:sz w:val="16"/>
          <w:szCs w:val="16"/>
          <w:lang w:val="ru-RU"/>
        </w:rPr>
        <w:t>|                        В сумме =   0.505091   100.0                         |</w:t>
      </w:r>
    </w:p>
    <w:p w14:paraId="702B68E4" w14:textId="77777777" w:rsidR="00CA0F7E" w:rsidRPr="0050576D" w:rsidRDefault="00CA0F7E" w:rsidP="002D5B89">
      <w:pPr>
        <w:spacing w:line="360" w:lineRule="auto"/>
        <w:rPr>
          <w:sz w:val="16"/>
          <w:szCs w:val="16"/>
          <w:lang w:val="ru-RU"/>
        </w:rPr>
      </w:pPr>
      <w:r w:rsidRPr="0050576D">
        <w:rPr>
          <w:sz w:val="16"/>
          <w:szCs w:val="16"/>
          <w:lang w:val="ru-RU"/>
        </w:rPr>
        <w:t>~~~~~~~~~~~~~~~~~~~~~~~~~~~~~~~~~~~~~~~~~~~~~~~~~~~~~~~~~~~~~~~~~~~~~~~~~~~~~~~</w:t>
      </w:r>
    </w:p>
    <w:p w14:paraId="4C63F188" w14:textId="77777777" w:rsidR="00CA0F7E" w:rsidRPr="0050576D" w:rsidRDefault="00CA0F7E" w:rsidP="002D5B89">
      <w:pPr>
        <w:spacing w:line="360" w:lineRule="auto"/>
        <w:rPr>
          <w:sz w:val="16"/>
          <w:szCs w:val="16"/>
          <w:lang w:val="ru-RU"/>
        </w:rPr>
      </w:pPr>
    </w:p>
    <w:p w14:paraId="3135CE3E" w14:textId="77777777" w:rsidR="00CA0F7E" w:rsidRPr="0050576D" w:rsidRDefault="00CA0F7E" w:rsidP="002D5B89">
      <w:pPr>
        <w:spacing w:line="360" w:lineRule="auto"/>
        <w:rPr>
          <w:sz w:val="16"/>
          <w:szCs w:val="16"/>
          <w:lang w:val="ru-RU"/>
        </w:rPr>
      </w:pPr>
    </w:p>
    <w:p w14:paraId="7835E036" w14:textId="77777777" w:rsidR="00CA0F7E" w:rsidRPr="0050576D" w:rsidRDefault="00CA0F7E" w:rsidP="002D5B89">
      <w:pPr>
        <w:spacing w:line="360" w:lineRule="auto"/>
        <w:rPr>
          <w:sz w:val="16"/>
          <w:szCs w:val="16"/>
          <w:lang w:val="ru-RU"/>
        </w:rPr>
      </w:pPr>
      <w:r w:rsidRPr="0050576D">
        <w:rPr>
          <w:sz w:val="16"/>
          <w:szCs w:val="16"/>
          <w:lang w:val="ru-RU"/>
        </w:rPr>
        <w:t>10. Результаты расчета в фиксированных точках.</w:t>
      </w:r>
    </w:p>
    <w:p w14:paraId="45E76097"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58716D20" w14:textId="77777777" w:rsidR="00CA0F7E" w:rsidRPr="0050576D" w:rsidRDefault="00CA0F7E" w:rsidP="002D5B89">
      <w:pPr>
        <w:spacing w:line="360" w:lineRule="auto"/>
        <w:rPr>
          <w:sz w:val="16"/>
          <w:szCs w:val="16"/>
          <w:lang w:val="ru-RU"/>
        </w:rPr>
      </w:pPr>
      <w:r w:rsidRPr="0050576D">
        <w:rPr>
          <w:sz w:val="16"/>
          <w:szCs w:val="16"/>
          <w:lang w:val="ru-RU"/>
        </w:rPr>
        <w:t xml:space="preserve">        Группа точек 001</w:t>
      </w:r>
    </w:p>
    <w:p w14:paraId="12745086"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:0301 - Азота (IV) диоксид (Азота диоксид) (4)                                       </w:t>
      </w:r>
    </w:p>
    <w:p w14:paraId="1341EDBD"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0301 = 0.2 мг/м3</w:t>
      </w:r>
    </w:p>
    <w:p w14:paraId="634A22F5" w14:textId="77777777" w:rsidR="00CA0F7E" w:rsidRPr="0050576D" w:rsidRDefault="00CA0F7E" w:rsidP="002D5B89">
      <w:pPr>
        <w:spacing w:line="360" w:lineRule="auto"/>
        <w:rPr>
          <w:sz w:val="16"/>
          <w:szCs w:val="16"/>
          <w:lang w:val="ru-RU"/>
        </w:rPr>
      </w:pPr>
    </w:p>
    <w:p w14:paraId="2E2BECCB" w14:textId="77777777" w:rsidR="00CA0F7E" w:rsidRPr="0050576D" w:rsidRDefault="00CA0F7E" w:rsidP="002D5B89">
      <w:pPr>
        <w:spacing w:line="360" w:lineRule="auto"/>
        <w:rPr>
          <w:sz w:val="16"/>
          <w:szCs w:val="16"/>
          <w:lang w:val="ru-RU"/>
        </w:rPr>
      </w:pPr>
      <w:r w:rsidRPr="0050576D">
        <w:rPr>
          <w:sz w:val="16"/>
          <w:szCs w:val="16"/>
          <w:lang w:val="ru-RU"/>
        </w:rPr>
        <w:t xml:space="preserve">     Запрошен учет дифференцированного фона с постов для действующих источников</w:t>
      </w:r>
    </w:p>
    <w:p w14:paraId="6627EEC7"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250029A0"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1249B718" w14:textId="77777777" w:rsidR="00CA0F7E" w:rsidRPr="0050576D" w:rsidRDefault="00CA0F7E" w:rsidP="002D5B89">
      <w:pPr>
        <w:spacing w:line="360" w:lineRule="auto"/>
        <w:rPr>
          <w:sz w:val="16"/>
          <w:szCs w:val="16"/>
          <w:lang w:val="ru-RU"/>
        </w:rPr>
      </w:pPr>
    </w:p>
    <w:p w14:paraId="3101D0A3" w14:textId="77777777" w:rsidR="00CA0F7E" w:rsidRPr="0050576D" w:rsidRDefault="00CA0F7E" w:rsidP="002D5B89">
      <w:pPr>
        <w:spacing w:line="360" w:lineRule="auto"/>
        <w:rPr>
          <w:sz w:val="16"/>
          <w:szCs w:val="16"/>
          <w:lang w:val="ru-RU"/>
        </w:rPr>
      </w:pPr>
      <w:r w:rsidRPr="0050576D">
        <w:rPr>
          <w:sz w:val="16"/>
          <w:szCs w:val="16"/>
          <w:lang w:val="ru-RU"/>
        </w:rPr>
        <w:t>Точка 90. Расчетная точка.</w:t>
      </w:r>
    </w:p>
    <w:p w14:paraId="2DADCA8B"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-656.0 м,  Y=   852.0 м</w:t>
      </w:r>
    </w:p>
    <w:p w14:paraId="7F3FFB5A"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549AA920"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0.48162 доли ПДК  |</w:t>
      </w:r>
    </w:p>
    <w:p w14:paraId="4C570D29" w14:textId="77777777" w:rsidR="00CA0F7E" w:rsidRPr="0050576D" w:rsidRDefault="00CA0F7E" w:rsidP="002D5B89">
      <w:pPr>
        <w:spacing w:line="360" w:lineRule="auto"/>
        <w:rPr>
          <w:sz w:val="16"/>
          <w:szCs w:val="16"/>
          <w:lang w:val="ru-RU"/>
        </w:rPr>
      </w:pPr>
      <w:r w:rsidRPr="0050576D">
        <w:rPr>
          <w:sz w:val="16"/>
          <w:szCs w:val="16"/>
          <w:lang w:val="ru-RU"/>
        </w:rPr>
        <w:t xml:space="preserve">                                     |       0.09632 мг/м3     |</w:t>
      </w:r>
    </w:p>
    <w:p w14:paraId="42A0C43F"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2C95835F" w14:textId="77777777" w:rsidR="00CA0F7E" w:rsidRPr="0050576D" w:rsidRDefault="00CA0F7E" w:rsidP="002D5B89">
      <w:pPr>
        <w:spacing w:line="360" w:lineRule="auto"/>
        <w:rPr>
          <w:sz w:val="16"/>
          <w:szCs w:val="16"/>
          <w:lang w:val="ru-RU"/>
        </w:rPr>
      </w:pPr>
      <w:r w:rsidRPr="0050576D">
        <w:rPr>
          <w:sz w:val="16"/>
          <w:szCs w:val="16"/>
          <w:lang w:val="ru-RU"/>
        </w:rPr>
        <w:t xml:space="preserve">   Достигается при опасном  направлении   135 град.</w:t>
      </w:r>
    </w:p>
    <w:p w14:paraId="7EDDAF38"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1.38 м/с</w:t>
      </w:r>
    </w:p>
    <w:p w14:paraId="19980423"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77E371E0"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6B94A34C"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40497D71"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5E5E2201" w14:textId="77777777" w:rsidR="00CA0F7E" w:rsidRPr="0050576D" w:rsidRDefault="00CA0F7E" w:rsidP="002D5B89">
      <w:pPr>
        <w:spacing w:line="360" w:lineRule="auto"/>
        <w:rPr>
          <w:sz w:val="16"/>
          <w:szCs w:val="16"/>
          <w:lang w:val="ru-RU"/>
        </w:rPr>
      </w:pPr>
      <w:r w:rsidRPr="0050576D">
        <w:rPr>
          <w:sz w:val="16"/>
          <w:szCs w:val="16"/>
          <w:lang w:val="ru-RU"/>
        </w:rPr>
        <w:t>|       Фоновая концентрация Cf` |   0.009700 |   2.0 (Вклад источников 98.0%)|</w:t>
      </w:r>
    </w:p>
    <w:p w14:paraId="5C4B64EA" w14:textId="77777777" w:rsidR="00CA0F7E" w:rsidRPr="0050576D" w:rsidRDefault="00CA0F7E" w:rsidP="002D5B89">
      <w:pPr>
        <w:spacing w:line="360" w:lineRule="auto"/>
        <w:rPr>
          <w:sz w:val="16"/>
          <w:szCs w:val="16"/>
          <w:lang w:val="ru-RU"/>
        </w:rPr>
      </w:pPr>
      <w:r w:rsidRPr="0050576D">
        <w:rPr>
          <w:sz w:val="16"/>
          <w:szCs w:val="16"/>
          <w:lang w:val="ru-RU"/>
        </w:rPr>
        <w:t>|  1 |000101 0013| Т |     0.6272|   0.208429 |  44.2  |  44.2 | 0.332316577  |</w:t>
      </w:r>
    </w:p>
    <w:p w14:paraId="536B5C11" w14:textId="77777777" w:rsidR="00CA0F7E" w:rsidRPr="0050576D" w:rsidRDefault="00CA0F7E" w:rsidP="002D5B89">
      <w:pPr>
        <w:spacing w:line="360" w:lineRule="auto"/>
        <w:rPr>
          <w:sz w:val="16"/>
          <w:szCs w:val="16"/>
          <w:lang w:val="ru-RU"/>
        </w:rPr>
      </w:pPr>
      <w:r w:rsidRPr="0050576D">
        <w:rPr>
          <w:sz w:val="16"/>
          <w:szCs w:val="16"/>
          <w:lang w:val="ru-RU"/>
        </w:rPr>
        <w:t>|  2 |000101 0015| Т |     0.4885|   0.162071 |  34.3  |  78.5 | 0.331772655  |</w:t>
      </w:r>
    </w:p>
    <w:p w14:paraId="58B7EA11" w14:textId="77777777" w:rsidR="00CA0F7E" w:rsidRPr="0050576D" w:rsidRDefault="00CA0F7E" w:rsidP="002D5B89">
      <w:pPr>
        <w:spacing w:line="360" w:lineRule="auto"/>
        <w:rPr>
          <w:sz w:val="16"/>
          <w:szCs w:val="16"/>
          <w:lang w:val="ru-RU"/>
        </w:rPr>
      </w:pPr>
      <w:r w:rsidRPr="0050576D">
        <w:rPr>
          <w:sz w:val="16"/>
          <w:szCs w:val="16"/>
          <w:lang w:val="ru-RU"/>
        </w:rPr>
        <w:t>|  3 |000101 0014| Т |     0.3605|   0.101418 |  21.5  | 100.0 | 0.281325549  |</w:t>
      </w:r>
    </w:p>
    <w:p w14:paraId="229B6B9D" w14:textId="77777777" w:rsidR="00CA0F7E" w:rsidRPr="0050576D" w:rsidRDefault="00CA0F7E" w:rsidP="002D5B89">
      <w:pPr>
        <w:spacing w:line="360" w:lineRule="auto"/>
        <w:rPr>
          <w:sz w:val="16"/>
          <w:szCs w:val="16"/>
          <w:lang w:val="ru-RU"/>
        </w:rPr>
      </w:pPr>
      <w:r w:rsidRPr="0050576D">
        <w:rPr>
          <w:sz w:val="16"/>
          <w:szCs w:val="16"/>
          <w:lang w:val="ru-RU"/>
        </w:rPr>
        <w:t>|                        В сумме =   0.481618   100.0                         |</w:t>
      </w:r>
    </w:p>
    <w:p w14:paraId="3F7C2CEB" w14:textId="77777777" w:rsidR="00CA0F7E" w:rsidRPr="0050576D" w:rsidRDefault="00CA0F7E" w:rsidP="002D5B89">
      <w:pPr>
        <w:spacing w:line="360" w:lineRule="auto"/>
        <w:rPr>
          <w:sz w:val="16"/>
          <w:szCs w:val="16"/>
          <w:lang w:val="ru-RU"/>
        </w:rPr>
      </w:pPr>
      <w:r w:rsidRPr="0050576D">
        <w:rPr>
          <w:sz w:val="16"/>
          <w:szCs w:val="16"/>
          <w:lang w:val="ru-RU"/>
        </w:rPr>
        <w:t>~~~~~~~~~~~~~~~~~~~~~~~~~~~~~~~~~~~~~~~~~~~~~~~~~~~~~~~~~~~~~~~~~~~~~~~~~~~~~~~</w:t>
      </w:r>
    </w:p>
    <w:p w14:paraId="19D406C5" w14:textId="77777777" w:rsidR="00CA0F7E" w:rsidRPr="0050576D" w:rsidRDefault="00CA0F7E" w:rsidP="002D5B89">
      <w:pPr>
        <w:spacing w:line="360" w:lineRule="auto"/>
        <w:rPr>
          <w:sz w:val="16"/>
          <w:szCs w:val="16"/>
          <w:lang w:val="ru-RU"/>
        </w:rPr>
      </w:pPr>
    </w:p>
    <w:p w14:paraId="76146D68" w14:textId="77777777" w:rsidR="00CA0F7E" w:rsidRPr="0050576D" w:rsidRDefault="00CA0F7E" w:rsidP="002D5B89">
      <w:pPr>
        <w:spacing w:line="360" w:lineRule="auto"/>
        <w:rPr>
          <w:sz w:val="16"/>
          <w:szCs w:val="16"/>
          <w:lang w:val="ru-RU"/>
        </w:rPr>
      </w:pPr>
    </w:p>
    <w:p w14:paraId="08B637AE" w14:textId="77777777" w:rsidR="00CA0F7E" w:rsidRPr="0050576D" w:rsidRDefault="00CA0F7E" w:rsidP="002D5B89">
      <w:pPr>
        <w:spacing w:line="360" w:lineRule="auto"/>
        <w:rPr>
          <w:sz w:val="16"/>
          <w:szCs w:val="16"/>
          <w:lang w:val="ru-RU"/>
        </w:rPr>
      </w:pPr>
      <w:r w:rsidRPr="0050576D">
        <w:rPr>
          <w:sz w:val="16"/>
          <w:szCs w:val="16"/>
          <w:lang w:val="ru-RU"/>
        </w:rPr>
        <w:t>3. Исходные параметры источников.</w:t>
      </w:r>
    </w:p>
    <w:p w14:paraId="5182BC4B"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1F7E57EC"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:0304 - Азот (II) оксид (Азота оксид) (6)                                            </w:t>
      </w:r>
    </w:p>
    <w:p w14:paraId="4CFFC7EF"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0304 = 0.4 мг/м3</w:t>
      </w:r>
    </w:p>
    <w:p w14:paraId="0BA5F571" w14:textId="77777777" w:rsidR="00CA0F7E" w:rsidRPr="0050576D" w:rsidRDefault="00CA0F7E" w:rsidP="002D5B89">
      <w:pPr>
        <w:spacing w:line="360" w:lineRule="auto"/>
        <w:rPr>
          <w:sz w:val="16"/>
          <w:szCs w:val="16"/>
          <w:lang w:val="ru-RU"/>
        </w:rPr>
      </w:pPr>
    </w:p>
    <w:p w14:paraId="78C5ACD1" w14:textId="77777777" w:rsidR="00CA0F7E" w:rsidRPr="0050576D" w:rsidRDefault="00CA0F7E" w:rsidP="002D5B89">
      <w:pPr>
        <w:spacing w:line="360" w:lineRule="auto"/>
        <w:rPr>
          <w:sz w:val="16"/>
          <w:szCs w:val="16"/>
          <w:lang w:val="ru-RU"/>
        </w:rPr>
      </w:pPr>
      <w:r w:rsidRPr="0050576D">
        <w:rPr>
          <w:sz w:val="16"/>
          <w:szCs w:val="16"/>
          <w:lang w:val="ru-RU"/>
        </w:rPr>
        <w:t xml:space="preserve">     Коэффициент рельефа (КР): индивидуальный с источников</w:t>
      </w:r>
    </w:p>
    <w:p w14:paraId="5283B3AD" w14:textId="77777777" w:rsidR="00CA0F7E" w:rsidRPr="0050576D" w:rsidRDefault="00CA0F7E" w:rsidP="002D5B89">
      <w:pPr>
        <w:spacing w:line="360" w:lineRule="auto"/>
        <w:rPr>
          <w:sz w:val="16"/>
          <w:szCs w:val="16"/>
          <w:lang w:val="ru-RU"/>
        </w:rPr>
      </w:pPr>
      <w:r w:rsidRPr="0050576D">
        <w:rPr>
          <w:sz w:val="16"/>
          <w:szCs w:val="16"/>
          <w:lang w:val="ru-RU"/>
        </w:rPr>
        <w:t xml:space="preserve">     Коэффициент оседания (F): индивидуальный с источников</w:t>
      </w:r>
    </w:p>
    <w:p w14:paraId="2190E777"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____________________________________________________________________________________________________________</w:t>
      </w:r>
    </w:p>
    <w:p w14:paraId="4F0C7E1F" w14:textId="77777777" w:rsidR="00CA0F7E" w:rsidRPr="0050576D" w:rsidRDefault="00CA0F7E" w:rsidP="002D5B89">
      <w:pPr>
        <w:spacing w:line="360" w:lineRule="auto"/>
        <w:rPr>
          <w:sz w:val="16"/>
          <w:szCs w:val="16"/>
          <w:lang w:val="ru-RU"/>
        </w:rPr>
      </w:pPr>
      <w:r w:rsidRPr="0050576D">
        <w:rPr>
          <w:sz w:val="16"/>
          <w:szCs w:val="16"/>
          <w:lang w:val="ru-RU"/>
        </w:rPr>
        <w:t xml:space="preserve">    Код    |Тип|  H  |  D  |  Wo |   V1  |  T  |   X1   |   Y1   |   X2   |   Y2   |Alf| F | КР |Ди| Выброс </w:t>
      </w:r>
    </w:p>
    <w:p w14:paraId="2D4F4673" w14:textId="77777777" w:rsidR="00CA0F7E" w:rsidRPr="0050576D" w:rsidRDefault="00CA0F7E" w:rsidP="002D5B89">
      <w:pPr>
        <w:spacing w:line="360" w:lineRule="auto"/>
        <w:rPr>
          <w:sz w:val="16"/>
          <w:szCs w:val="16"/>
          <w:lang w:val="ru-RU"/>
        </w:rPr>
      </w:pPr>
      <w:r w:rsidRPr="0050576D">
        <w:rPr>
          <w:sz w:val="16"/>
          <w:szCs w:val="16"/>
          <w:lang w:val="ru-RU"/>
        </w:rPr>
        <w:t>&lt;Об~П&gt;~&lt;Ис&gt;|~~~|~~м~~|~~м~~|~м/с~|~м3/с~~|градС|~~~м~~~~|~~~м~~~~|~~~м~~~~|~~~м~~~~|гр.|~~~|~~~~|~~|~~~г/с~~</w:t>
      </w:r>
    </w:p>
    <w:p w14:paraId="554E85CA" w14:textId="77777777" w:rsidR="00CA0F7E" w:rsidRPr="0050576D" w:rsidRDefault="00CA0F7E" w:rsidP="002D5B89">
      <w:pPr>
        <w:spacing w:line="360" w:lineRule="auto"/>
        <w:rPr>
          <w:sz w:val="16"/>
          <w:szCs w:val="16"/>
          <w:lang w:val="ru-RU"/>
        </w:rPr>
      </w:pPr>
      <w:r w:rsidRPr="0050576D">
        <w:rPr>
          <w:sz w:val="16"/>
          <w:szCs w:val="16"/>
          <w:lang w:val="ru-RU"/>
        </w:rPr>
        <w:t>000101 0013 Т     4.0  0.20 35.25    1.11 500.0      112       97                       1.0 1.000 1 0.1019000</w:t>
      </w:r>
    </w:p>
    <w:p w14:paraId="406F7252" w14:textId="77777777" w:rsidR="00CA0F7E" w:rsidRPr="0050576D" w:rsidRDefault="00CA0F7E" w:rsidP="002D5B89">
      <w:pPr>
        <w:spacing w:line="360" w:lineRule="auto"/>
        <w:rPr>
          <w:sz w:val="16"/>
          <w:szCs w:val="16"/>
          <w:lang w:val="ru-RU"/>
        </w:rPr>
      </w:pPr>
      <w:r w:rsidRPr="0050576D">
        <w:rPr>
          <w:sz w:val="16"/>
          <w:szCs w:val="16"/>
          <w:lang w:val="ru-RU"/>
        </w:rPr>
        <w:t>000101 0014 Т     4.0  0.20 19.97  0.6274 500.0      112       97                       1.0 1.000 1 0.0586000</w:t>
      </w:r>
    </w:p>
    <w:p w14:paraId="0E8188C3" w14:textId="77777777" w:rsidR="00CA0F7E" w:rsidRPr="0050576D" w:rsidRDefault="00CA0F7E" w:rsidP="002D5B89">
      <w:pPr>
        <w:spacing w:line="360" w:lineRule="auto"/>
        <w:rPr>
          <w:sz w:val="16"/>
          <w:szCs w:val="16"/>
          <w:lang w:val="ru-RU"/>
        </w:rPr>
      </w:pPr>
      <w:r w:rsidRPr="0050576D">
        <w:rPr>
          <w:sz w:val="16"/>
          <w:szCs w:val="16"/>
          <w:lang w:val="ru-RU"/>
        </w:rPr>
        <w:t>000101 0015 Т     4.0  0.20 28.02  0.8803 500.0      112       97                       1.0 1.000 1 0.0794000</w:t>
      </w:r>
    </w:p>
    <w:p w14:paraId="1A685392" w14:textId="77777777" w:rsidR="00CA0F7E" w:rsidRPr="0050576D" w:rsidRDefault="00CA0F7E" w:rsidP="002D5B89">
      <w:pPr>
        <w:spacing w:line="360" w:lineRule="auto"/>
        <w:rPr>
          <w:sz w:val="16"/>
          <w:szCs w:val="16"/>
          <w:lang w:val="ru-RU"/>
        </w:rPr>
      </w:pPr>
    </w:p>
    <w:p w14:paraId="2F5ABA64" w14:textId="77777777" w:rsidR="00CA0F7E" w:rsidRPr="0050576D" w:rsidRDefault="00CA0F7E" w:rsidP="002D5B89">
      <w:pPr>
        <w:spacing w:line="360" w:lineRule="auto"/>
        <w:rPr>
          <w:sz w:val="16"/>
          <w:szCs w:val="16"/>
          <w:lang w:val="ru-RU"/>
        </w:rPr>
      </w:pPr>
    </w:p>
    <w:p w14:paraId="46AD6A91" w14:textId="77777777" w:rsidR="00CA0F7E" w:rsidRPr="0050576D" w:rsidRDefault="00CA0F7E" w:rsidP="002D5B89">
      <w:pPr>
        <w:spacing w:line="360" w:lineRule="auto"/>
        <w:rPr>
          <w:sz w:val="16"/>
          <w:szCs w:val="16"/>
          <w:lang w:val="ru-RU"/>
        </w:rPr>
      </w:pPr>
      <w:r w:rsidRPr="0050576D">
        <w:rPr>
          <w:sz w:val="16"/>
          <w:szCs w:val="16"/>
          <w:lang w:val="ru-RU"/>
        </w:rPr>
        <w:t>4. Расчетные параметры Cм,Uм,Xм</w:t>
      </w:r>
    </w:p>
    <w:p w14:paraId="05DE0729"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31C55223" w14:textId="77777777" w:rsidR="00CA0F7E" w:rsidRPr="0050576D" w:rsidRDefault="00CA0F7E" w:rsidP="002D5B89">
      <w:pPr>
        <w:spacing w:line="360" w:lineRule="auto"/>
        <w:rPr>
          <w:sz w:val="16"/>
          <w:szCs w:val="16"/>
          <w:lang w:val="ru-RU"/>
        </w:rPr>
      </w:pPr>
      <w:r w:rsidRPr="0050576D">
        <w:rPr>
          <w:sz w:val="16"/>
          <w:szCs w:val="16"/>
          <w:lang w:val="ru-RU"/>
        </w:rPr>
        <w:t xml:space="preserve">     Сезон     :ЛЕТО (температура воздуха 25.0 град.С)</w:t>
      </w:r>
    </w:p>
    <w:p w14:paraId="79ECE2ED"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:0304 - Азот (II) оксид (Азота оксид) (6)                                            </w:t>
      </w:r>
    </w:p>
    <w:p w14:paraId="0FCA929D" w14:textId="77777777" w:rsidR="00CA0F7E" w:rsidRPr="0050576D" w:rsidRDefault="00CA0F7E" w:rsidP="002D5B89">
      <w:pPr>
        <w:spacing w:line="360" w:lineRule="auto"/>
        <w:rPr>
          <w:sz w:val="16"/>
          <w:szCs w:val="16"/>
          <w:lang w:val="ru-RU"/>
        </w:rPr>
      </w:pPr>
      <w:r w:rsidRPr="0050576D">
        <w:rPr>
          <w:sz w:val="16"/>
          <w:szCs w:val="16"/>
          <w:lang w:val="ru-RU"/>
        </w:rPr>
        <w:lastRenderedPageBreak/>
        <w:t xml:space="preserve">                ПДКмр для примеси 0304 = 0.4 мг/м3</w:t>
      </w:r>
    </w:p>
    <w:p w14:paraId="696755E4" w14:textId="77777777" w:rsidR="00CA0F7E" w:rsidRPr="0050576D" w:rsidRDefault="00CA0F7E" w:rsidP="002D5B89">
      <w:pPr>
        <w:spacing w:line="360" w:lineRule="auto"/>
        <w:rPr>
          <w:sz w:val="16"/>
          <w:szCs w:val="16"/>
          <w:lang w:val="ru-RU"/>
        </w:rPr>
      </w:pPr>
    </w:p>
    <w:p w14:paraId="3C570942"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_______________________________________________________________________</w:t>
      </w:r>
    </w:p>
    <w:p w14:paraId="720B055C" w14:textId="77777777" w:rsidR="00CA0F7E" w:rsidRPr="0050576D" w:rsidRDefault="00CA0F7E" w:rsidP="002D5B89">
      <w:pPr>
        <w:spacing w:line="360" w:lineRule="auto"/>
        <w:rPr>
          <w:sz w:val="16"/>
          <w:szCs w:val="16"/>
          <w:lang w:val="ru-RU"/>
        </w:rPr>
      </w:pPr>
      <w:r w:rsidRPr="0050576D">
        <w:rPr>
          <w:sz w:val="16"/>
          <w:szCs w:val="16"/>
          <w:lang w:val="ru-RU"/>
        </w:rPr>
        <w:t>|_____________Источники_____________|_____Их расчетные параметры______|</w:t>
      </w:r>
    </w:p>
    <w:p w14:paraId="2BD99934" w14:textId="77777777" w:rsidR="00CA0F7E" w:rsidRPr="0050576D" w:rsidRDefault="00CA0F7E" w:rsidP="002D5B89">
      <w:pPr>
        <w:spacing w:line="360" w:lineRule="auto"/>
        <w:rPr>
          <w:sz w:val="16"/>
          <w:szCs w:val="16"/>
          <w:lang w:val="ru-RU"/>
        </w:rPr>
      </w:pPr>
      <w:r w:rsidRPr="0050576D">
        <w:rPr>
          <w:sz w:val="16"/>
          <w:szCs w:val="16"/>
          <w:lang w:val="ru-RU"/>
        </w:rPr>
        <w:t>|Номер|    Код    |     M      |Тип |     Cm     |    Um   |    Xm    |</w:t>
      </w:r>
    </w:p>
    <w:p w14:paraId="55D72041" w14:textId="77777777" w:rsidR="00CA0F7E" w:rsidRPr="0050576D" w:rsidRDefault="00CA0F7E" w:rsidP="002D5B89">
      <w:pPr>
        <w:spacing w:line="360" w:lineRule="auto"/>
        <w:rPr>
          <w:sz w:val="16"/>
          <w:szCs w:val="16"/>
          <w:lang w:val="ru-RU"/>
        </w:rPr>
      </w:pPr>
      <w:r w:rsidRPr="0050576D">
        <w:rPr>
          <w:sz w:val="16"/>
          <w:szCs w:val="16"/>
          <w:lang w:val="ru-RU"/>
        </w:rPr>
        <w:t>|-п/п-|&lt;об-п&gt;-&lt;ис&gt;|------------|----|-[доли ПДК]-|--[м/с]--|----[м]---|</w:t>
      </w:r>
    </w:p>
    <w:p w14:paraId="38FD3894" w14:textId="77777777" w:rsidR="00CA0F7E" w:rsidRPr="0050576D" w:rsidRDefault="00CA0F7E" w:rsidP="002D5B89">
      <w:pPr>
        <w:spacing w:line="360" w:lineRule="auto"/>
        <w:rPr>
          <w:sz w:val="16"/>
          <w:szCs w:val="16"/>
          <w:lang w:val="ru-RU"/>
        </w:rPr>
      </w:pPr>
      <w:r w:rsidRPr="0050576D">
        <w:rPr>
          <w:sz w:val="16"/>
          <w:szCs w:val="16"/>
          <w:lang w:val="ru-RU"/>
        </w:rPr>
        <w:t>|   1 |000101 0013|    0.101900| Т  |   0.169372 |   5.57  |    96.5  |</w:t>
      </w:r>
    </w:p>
    <w:p w14:paraId="65704CDF" w14:textId="77777777" w:rsidR="00CA0F7E" w:rsidRPr="0050576D" w:rsidRDefault="00CA0F7E" w:rsidP="002D5B89">
      <w:pPr>
        <w:spacing w:line="360" w:lineRule="auto"/>
        <w:rPr>
          <w:sz w:val="16"/>
          <w:szCs w:val="16"/>
          <w:lang w:val="ru-RU"/>
        </w:rPr>
      </w:pPr>
      <w:r w:rsidRPr="0050576D">
        <w:rPr>
          <w:sz w:val="16"/>
          <w:szCs w:val="16"/>
          <w:lang w:val="ru-RU"/>
        </w:rPr>
        <w:t>|   2 |000101 0014|    0.058600| Т  |   0.157714 |   3.80  |    74.7  |</w:t>
      </w:r>
    </w:p>
    <w:p w14:paraId="2041EF50" w14:textId="77777777" w:rsidR="00CA0F7E" w:rsidRPr="0050576D" w:rsidRDefault="00CA0F7E" w:rsidP="002D5B89">
      <w:pPr>
        <w:spacing w:line="360" w:lineRule="auto"/>
        <w:rPr>
          <w:sz w:val="16"/>
          <w:szCs w:val="16"/>
          <w:lang w:val="ru-RU"/>
        </w:rPr>
      </w:pPr>
      <w:r w:rsidRPr="0050576D">
        <w:rPr>
          <w:sz w:val="16"/>
          <w:szCs w:val="16"/>
          <w:lang w:val="ru-RU"/>
        </w:rPr>
        <w:t>|   3 |000101 0015|    0.079400| Т  |   0.161272 |   4.73  |    86.6  |</w:t>
      </w:r>
    </w:p>
    <w:p w14:paraId="1C86A3E9" w14:textId="77777777" w:rsidR="00CA0F7E" w:rsidRPr="0050576D" w:rsidRDefault="00CA0F7E" w:rsidP="002D5B89">
      <w:pPr>
        <w:spacing w:line="360" w:lineRule="auto"/>
        <w:rPr>
          <w:sz w:val="16"/>
          <w:szCs w:val="16"/>
          <w:lang w:val="ru-RU"/>
        </w:rPr>
      </w:pPr>
      <w:r w:rsidRPr="0050576D">
        <w:rPr>
          <w:sz w:val="16"/>
          <w:szCs w:val="16"/>
          <w:lang w:val="ru-RU"/>
        </w:rPr>
        <w:t>|~~~~~~~~~~~~~~~~~~~~~~~~~~~~~~~~~~~~~~~~~~~~~~~~~~~~~~~~~~~~~~~~~~~~~|</w:t>
      </w:r>
    </w:p>
    <w:p w14:paraId="744ADEEF" w14:textId="77777777" w:rsidR="00CA0F7E" w:rsidRPr="0050576D" w:rsidRDefault="00CA0F7E" w:rsidP="002D5B89">
      <w:pPr>
        <w:spacing w:line="360" w:lineRule="auto"/>
        <w:rPr>
          <w:sz w:val="16"/>
          <w:szCs w:val="16"/>
          <w:lang w:val="ru-RU"/>
        </w:rPr>
      </w:pPr>
      <w:r w:rsidRPr="0050576D">
        <w:rPr>
          <w:sz w:val="16"/>
          <w:szCs w:val="16"/>
          <w:lang w:val="ru-RU"/>
        </w:rPr>
        <w:t>|    Суммарный Mq =    0.239900 г/с                                   |</w:t>
      </w:r>
    </w:p>
    <w:p w14:paraId="775766FD" w14:textId="77777777" w:rsidR="00CA0F7E" w:rsidRPr="0050576D" w:rsidRDefault="00CA0F7E" w:rsidP="002D5B89">
      <w:pPr>
        <w:spacing w:line="360" w:lineRule="auto"/>
        <w:rPr>
          <w:sz w:val="16"/>
          <w:szCs w:val="16"/>
          <w:lang w:val="ru-RU"/>
        </w:rPr>
      </w:pPr>
      <w:r w:rsidRPr="0050576D">
        <w:rPr>
          <w:sz w:val="16"/>
          <w:szCs w:val="16"/>
          <w:lang w:val="ru-RU"/>
        </w:rPr>
        <w:t>|    Сумма Cм по всем источникам =      0.488357 долей ПДК            |</w:t>
      </w:r>
    </w:p>
    <w:p w14:paraId="6F16F4F7" w14:textId="77777777" w:rsidR="00CA0F7E" w:rsidRPr="0050576D" w:rsidRDefault="00CA0F7E" w:rsidP="002D5B89">
      <w:pPr>
        <w:spacing w:line="360" w:lineRule="auto"/>
        <w:rPr>
          <w:sz w:val="16"/>
          <w:szCs w:val="16"/>
          <w:lang w:val="ru-RU"/>
        </w:rPr>
      </w:pPr>
      <w:r w:rsidRPr="0050576D">
        <w:rPr>
          <w:sz w:val="16"/>
          <w:szCs w:val="16"/>
          <w:lang w:val="ru-RU"/>
        </w:rPr>
        <w:t>|---------------------------------------------------------------------|</w:t>
      </w:r>
    </w:p>
    <w:p w14:paraId="5EC087B6" w14:textId="77777777" w:rsidR="00CA0F7E" w:rsidRPr="0050576D" w:rsidRDefault="00CA0F7E" w:rsidP="002D5B89">
      <w:pPr>
        <w:spacing w:line="360" w:lineRule="auto"/>
        <w:rPr>
          <w:sz w:val="16"/>
          <w:szCs w:val="16"/>
          <w:lang w:val="ru-RU"/>
        </w:rPr>
      </w:pPr>
      <w:r w:rsidRPr="0050576D">
        <w:rPr>
          <w:sz w:val="16"/>
          <w:szCs w:val="16"/>
          <w:lang w:val="ru-RU"/>
        </w:rPr>
        <w:t>|        Средневзвешенная опасная скорость ветра =   4.72 м/с         |</w:t>
      </w:r>
    </w:p>
    <w:p w14:paraId="1B23452F"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w:t>
      </w:r>
    </w:p>
    <w:p w14:paraId="3321DD6A" w14:textId="77777777" w:rsidR="00CA0F7E" w:rsidRPr="0050576D" w:rsidRDefault="00CA0F7E" w:rsidP="002D5B89">
      <w:pPr>
        <w:spacing w:line="360" w:lineRule="auto"/>
        <w:rPr>
          <w:sz w:val="16"/>
          <w:szCs w:val="16"/>
          <w:lang w:val="ru-RU"/>
        </w:rPr>
      </w:pPr>
    </w:p>
    <w:p w14:paraId="3537EDF8" w14:textId="77777777" w:rsidR="00CA0F7E" w:rsidRPr="0050576D" w:rsidRDefault="00CA0F7E" w:rsidP="002D5B89">
      <w:pPr>
        <w:spacing w:line="360" w:lineRule="auto"/>
        <w:rPr>
          <w:sz w:val="16"/>
          <w:szCs w:val="16"/>
          <w:lang w:val="ru-RU"/>
        </w:rPr>
      </w:pPr>
    </w:p>
    <w:p w14:paraId="3DB1215B" w14:textId="77777777" w:rsidR="00CA0F7E" w:rsidRPr="0050576D" w:rsidRDefault="00CA0F7E" w:rsidP="002D5B89">
      <w:pPr>
        <w:spacing w:line="360" w:lineRule="auto"/>
        <w:rPr>
          <w:sz w:val="16"/>
          <w:szCs w:val="16"/>
          <w:lang w:val="ru-RU"/>
        </w:rPr>
      </w:pPr>
      <w:r w:rsidRPr="0050576D">
        <w:rPr>
          <w:sz w:val="16"/>
          <w:szCs w:val="16"/>
          <w:lang w:val="ru-RU"/>
        </w:rPr>
        <w:t>6. Результаты расчета в виде таблицы.</w:t>
      </w:r>
    </w:p>
    <w:p w14:paraId="4F5966DD"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33CC1F14"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:0304 - Азот (II) оксид (Азота оксид) (6)                                            </w:t>
      </w:r>
    </w:p>
    <w:p w14:paraId="38D1003B"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0304 = 0.4 мг/м3</w:t>
      </w:r>
    </w:p>
    <w:p w14:paraId="4502B997" w14:textId="77777777" w:rsidR="00CA0F7E" w:rsidRPr="0050576D" w:rsidRDefault="00CA0F7E" w:rsidP="002D5B89">
      <w:pPr>
        <w:spacing w:line="360" w:lineRule="auto"/>
        <w:rPr>
          <w:sz w:val="16"/>
          <w:szCs w:val="16"/>
          <w:lang w:val="ru-RU"/>
        </w:rPr>
      </w:pPr>
    </w:p>
    <w:p w14:paraId="1496ADC0" w14:textId="77777777" w:rsidR="00CA0F7E" w:rsidRPr="0050576D" w:rsidRDefault="00CA0F7E" w:rsidP="002D5B89">
      <w:pPr>
        <w:spacing w:line="360" w:lineRule="auto"/>
        <w:rPr>
          <w:sz w:val="16"/>
          <w:szCs w:val="16"/>
          <w:lang w:val="ru-RU"/>
        </w:rPr>
      </w:pPr>
      <w:r w:rsidRPr="0050576D">
        <w:rPr>
          <w:sz w:val="16"/>
          <w:szCs w:val="16"/>
          <w:lang w:val="ru-RU"/>
        </w:rPr>
        <w:t xml:space="preserve">     Расчет проводился на прямоугольнике 1</w:t>
      </w:r>
    </w:p>
    <w:p w14:paraId="739454B2" w14:textId="77777777" w:rsidR="00CA0F7E" w:rsidRPr="0050576D" w:rsidRDefault="00CA0F7E" w:rsidP="002D5B89">
      <w:pPr>
        <w:spacing w:line="360" w:lineRule="auto"/>
        <w:rPr>
          <w:sz w:val="16"/>
          <w:szCs w:val="16"/>
          <w:lang w:val="ru-RU"/>
        </w:rPr>
      </w:pPr>
      <w:r w:rsidRPr="0050576D">
        <w:rPr>
          <w:sz w:val="16"/>
          <w:szCs w:val="16"/>
          <w:lang w:val="ru-RU"/>
        </w:rPr>
        <w:t xml:space="preserve">     с параметрами: координаты центра  X= 193,  Y= 5</w:t>
      </w:r>
    </w:p>
    <w:p w14:paraId="1C82287A" w14:textId="77777777" w:rsidR="00CA0F7E" w:rsidRPr="0050576D" w:rsidRDefault="00CA0F7E" w:rsidP="002D5B89">
      <w:pPr>
        <w:spacing w:line="360" w:lineRule="auto"/>
        <w:rPr>
          <w:sz w:val="16"/>
          <w:szCs w:val="16"/>
          <w:lang w:val="ru-RU"/>
        </w:rPr>
      </w:pPr>
      <w:r w:rsidRPr="0050576D">
        <w:rPr>
          <w:sz w:val="16"/>
          <w:szCs w:val="16"/>
          <w:lang w:val="ru-RU"/>
        </w:rPr>
        <w:t xml:space="preserve">                    размеры: длина(по Х)= 4500, ширина(по Y)= 4200, шаг сетки= 150</w:t>
      </w:r>
    </w:p>
    <w:p w14:paraId="485794E1" w14:textId="77777777" w:rsidR="00CA0F7E" w:rsidRPr="0050576D" w:rsidRDefault="00CA0F7E" w:rsidP="002D5B89">
      <w:pPr>
        <w:spacing w:line="360" w:lineRule="auto"/>
        <w:rPr>
          <w:sz w:val="16"/>
          <w:szCs w:val="16"/>
          <w:lang w:val="ru-RU"/>
        </w:rPr>
      </w:pPr>
      <w:r w:rsidRPr="0050576D">
        <w:rPr>
          <w:sz w:val="16"/>
          <w:szCs w:val="16"/>
          <w:lang w:val="ru-RU"/>
        </w:rPr>
        <w:t xml:space="preserve">     Запрошен учет дифференцированного фона с постов для действующих источников</w:t>
      </w:r>
    </w:p>
    <w:p w14:paraId="62F75D4B"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46C2F31E"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3FF59CD1" w14:textId="77777777" w:rsidR="00CA0F7E" w:rsidRPr="0050576D" w:rsidRDefault="00CA0F7E" w:rsidP="002D5B89">
      <w:pPr>
        <w:spacing w:line="360" w:lineRule="auto"/>
        <w:rPr>
          <w:sz w:val="16"/>
          <w:szCs w:val="16"/>
          <w:lang w:val="ru-RU"/>
        </w:rPr>
      </w:pPr>
    </w:p>
    <w:p w14:paraId="4C8DCC60" w14:textId="77777777" w:rsidR="00CA0F7E" w:rsidRPr="0050576D" w:rsidRDefault="00CA0F7E" w:rsidP="002D5B89">
      <w:pPr>
        <w:spacing w:line="360" w:lineRule="auto"/>
        <w:rPr>
          <w:sz w:val="16"/>
          <w:szCs w:val="16"/>
          <w:lang w:val="ru-RU"/>
        </w:rPr>
      </w:pPr>
      <w:r w:rsidRPr="0050576D">
        <w:rPr>
          <w:sz w:val="16"/>
          <w:szCs w:val="16"/>
          <w:lang w:val="ru-RU"/>
        </w:rPr>
        <w:t xml:space="preserve"> Результаты расчета в точке максимума   ПК ЭРА v2.5.  Модель:  МРК-2014</w:t>
      </w:r>
    </w:p>
    <w:p w14:paraId="76E65F88"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43.0 м,  Y=   155.0 м</w:t>
      </w:r>
    </w:p>
    <w:p w14:paraId="7EEBCA61"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36BFF3AF"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0.48022 доли ПДК  |</w:t>
      </w:r>
    </w:p>
    <w:p w14:paraId="7CF45191" w14:textId="77777777" w:rsidR="00CA0F7E" w:rsidRPr="0050576D" w:rsidRDefault="00CA0F7E" w:rsidP="002D5B89">
      <w:pPr>
        <w:spacing w:line="360" w:lineRule="auto"/>
        <w:rPr>
          <w:sz w:val="16"/>
          <w:szCs w:val="16"/>
          <w:lang w:val="ru-RU"/>
        </w:rPr>
      </w:pPr>
      <w:r w:rsidRPr="0050576D">
        <w:rPr>
          <w:sz w:val="16"/>
          <w:szCs w:val="16"/>
          <w:lang w:val="ru-RU"/>
        </w:rPr>
        <w:t xml:space="preserve">                                     |       0.19209 мг/м3     |</w:t>
      </w:r>
    </w:p>
    <w:p w14:paraId="43EA3571"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0B10FD01" w14:textId="77777777" w:rsidR="00CA0F7E" w:rsidRPr="0050576D" w:rsidRDefault="00CA0F7E" w:rsidP="002D5B89">
      <w:pPr>
        <w:spacing w:line="360" w:lineRule="auto"/>
        <w:rPr>
          <w:sz w:val="16"/>
          <w:szCs w:val="16"/>
          <w:lang w:val="ru-RU"/>
        </w:rPr>
      </w:pPr>
      <w:r w:rsidRPr="0050576D">
        <w:rPr>
          <w:sz w:val="16"/>
          <w:szCs w:val="16"/>
          <w:lang w:val="ru-RU"/>
        </w:rPr>
        <w:t xml:space="preserve">   Достигается при опасном  направлении   130 град.</w:t>
      </w:r>
    </w:p>
    <w:p w14:paraId="25C6D7BF"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5.17 м/с</w:t>
      </w:r>
    </w:p>
    <w:p w14:paraId="584F7FB2"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7CE2AA2D"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1EA76A60"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17A89941"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3A0C04D1" w14:textId="77777777" w:rsidR="00CA0F7E" w:rsidRPr="0050576D" w:rsidRDefault="00CA0F7E" w:rsidP="002D5B89">
      <w:pPr>
        <w:spacing w:line="360" w:lineRule="auto"/>
        <w:rPr>
          <w:sz w:val="16"/>
          <w:szCs w:val="16"/>
          <w:lang w:val="ru-RU"/>
        </w:rPr>
      </w:pPr>
      <w:r w:rsidRPr="0050576D">
        <w:rPr>
          <w:sz w:val="16"/>
          <w:szCs w:val="16"/>
          <w:lang w:val="ru-RU"/>
        </w:rPr>
        <w:t>|       Фоновая концентрация Cf` |   0.007350 |   1.5 (Вклад источников 98.5%)|</w:t>
      </w:r>
    </w:p>
    <w:p w14:paraId="7A219439" w14:textId="77777777" w:rsidR="00CA0F7E" w:rsidRPr="0050576D" w:rsidRDefault="00CA0F7E" w:rsidP="002D5B89">
      <w:pPr>
        <w:spacing w:line="360" w:lineRule="auto"/>
        <w:rPr>
          <w:sz w:val="16"/>
          <w:szCs w:val="16"/>
          <w:lang w:val="ru-RU"/>
        </w:rPr>
      </w:pPr>
      <w:r w:rsidRPr="0050576D">
        <w:rPr>
          <w:sz w:val="16"/>
          <w:szCs w:val="16"/>
          <w:lang w:val="ru-RU"/>
        </w:rPr>
        <w:t>|  1 |000101 0013| Т |     0.1019|   0.167438 |  35.4  |  35.4 |   1.6431638  |</w:t>
      </w:r>
    </w:p>
    <w:p w14:paraId="754047CA" w14:textId="77777777" w:rsidR="00CA0F7E" w:rsidRPr="0050576D" w:rsidRDefault="00CA0F7E" w:rsidP="002D5B89">
      <w:pPr>
        <w:spacing w:line="360" w:lineRule="auto"/>
        <w:rPr>
          <w:sz w:val="16"/>
          <w:szCs w:val="16"/>
          <w:lang w:val="ru-RU"/>
        </w:rPr>
      </w:pPr>
      <w:r w:rsidRPr="0050576D">
        <w:rPr>
          <w:sz w:val="16"/>
          <w:szCs w:val="16"/>
          <w:lang w:val="ru-RU"/>
        </w:rPr>
        <w:t>|  2 |000101 0015| Т |     0.0794|   0.160040 |  33.8  |  69.3 |   2.0156174  |</w:t>
      </w:r>
    </w:p>
    <w:p w14:paraId="3E0EFE9A" w14:textId="77777777" w:rsidR="00CA0F7E" w:rsidRPr="0050576D" w:rsidRDefault="00CA0F7E" w:rsidP="002D5B89">
      <w:pPr>
        <w:spacing w:line="360" w:lineRule="auto"/>
        <w:rPr>
          <w:sz w:val="16"/>
          <w:szCs w:val="16"/>
          <w:lang w:val="ru-RU"/>
        </w:rPr>
      </w:pPr>
      <w:r w:rsidRPr="0050576D">
        <w:rPr>
          <w:sz w:val="16"/>
          <w:szCs w:val="16"/>
          <w:lang w:val="ru-RU"/>
        </w:rPr>
        <w:t>|  3 |000101 0014| Т |     0.0586|   0.145388 |  30.7  | 100.0 |   2.4810255  |</w:t>
      </w:r>
    </w:p>
    <w:p w14:paraId="604A3B47" w14:textId="77777777" w:rsidR="00CA0F7E" w:rsidRPr="0050576D" w:rsidRDefault="00CA0F7E" w:rsidP="002D5B89">
      <w:pPr>
        <w:spacing w:line="360" w:lineRule="auto"/>
        <w:rPr>
          <w:sz w:val="16"/>
          <w:szCs w:val="16"/>
          <w:lang w:val="ru-RU"/>
        </w:rPr>
      </w:pPr>
      <w:r w:rsidRPr="0050576D">
        <w:rPr>
          <w:sz w:val="16"/>
          <w:szCs w:val="16"/>
          <w:lang w:val="ru-RU"/>
        </w:rPr>
        <w:t>|                        В сумме =   0.480217   100.0                         |</w:t>
      </w:r>
    </w:p>
    <w:p w14:paraId="1AD0EAC3" w14:textId="77777777" w:rsidR="00CA0F7E" w:rsidRPr="0050576D" w:rsidRDefault="00CA0F7E" w:rsidP="002D5B89">
      <w:pPr>
        <w:spacing w:line="360" w:lineRule="auto"/>
        <w:rPr>
          <w:sz w:val="16"/>
          <w:szCs w:val="16"/>
          <w:lang w:val="ru-RU"/>
        </w:rPr>
      </w:pPr>
      <w:r w:rsidRPr="0050576D">
        <w:rPr>
          <w:sz w:val="16"/>
          <w:szCs w:val="16"/>
          <w:lang w:val="ru-RU"/>
        </w:rPr>
        <w:t>~~~~~~~~~~~~~~~~~~~~~~~~~~~~~~~~~~~~~~~~~~~~~~~~~~~~~~~~~~~~~~~~~~~~~~~~~~~~~~~</w:t>
      </w:r>
    </w:p>
    <w:p w14:paraId="5BCAF7C1" w14:textId="77777777" w:rsidR="00CA0F7E" w:rsidRPr="0050576D" w:rsidRDefault="00CA0F7E" w:rsidP="002D5B89">
      <w:pPr>
        <w:spacing w:line="360" w:lineRule="auto"/>
        <w:rPr>
          <w:sz w:val="16"/>
          <w:szCs w:val="16"/>
          <w:lang w:val="ru-RU"/>
        </w:rPr>
      </w:pPr>
    </w:p>
    <w:p w14:paraId="148F9ACE" w14:textId="77777777" w:rsidR="00CA0F7E" w:rsidRPr="0050576D" w:rsidRDefault="00CA0F7E" w:rsidP="002D5B89">
      <w:pPr>
        <w:spacing w:line="360" w:lineRule="auto"/>
        <w:rPr>
          <w:sz w:val="16"/>
          <w:szCs w:val="16"/>
          <w:lang w:val="ru-RU"/>
        </w:rPr>
      </w:pPr>
    </w:p>
    <w:p w14:paraId="643295B1" w14:textId="77777777" w:rsidR="00CA0F7E" w:rsidRPr="0050576D" w:rsidRDefault="00CA0F7E" w:rsidP="002D5B89">
      <w:pPr>
        <w:spacing w:line="360" w:lineRule="auto"/>
        <w:rPr>
          <w:sz w:val="16"/>
          <w:szCs w:val="16"/>
          <w:lang w:val="ru-RU"/>
        </w:rPr>
      </w:pPr>
      <w:r w:rsidRPr="0050576D">
        <w:rPr>
          <w:sz w:val="16"/>
          <w:szCs w:val="16"/>
          <w:lang w:val="ru-RU"/>
        </w:rPr>
        <w:t>9. Результаты расчета по границе санзоны.</w:t>
      </w:r>
    </w:p>
    <w:p w14:paraId="03A5A4BC" w14:textId="77777777" w:rsidR="00CA0F7E" w:rsidRPr="0050576D" w:rsidRDefault="00CA0F7E" w:rsidP="002D5B89">
      <w:pPr>
        <w:spacing w:line="360" w:lineRule="auto"/>
        <w:rPr>
          <w:sz w:val="16"/>
          <w:szCs w:val="16"/>
          <w:lang w:val="ru-RU"/>
        </w:rPr>
      </w:pPr>
      <w:r w:rsidRPr="0050576D">
        <w:rPr>
          <w:sz w:val="16"/>
          <w:szCs w:val="16"/>
          <w:lang w:val="ru-RU"/>
        </w:rPr>
        <w:lastRenderedPageBreak/>
        <w:t xml:space="preserve">   ПК ЭРА v2.5.  Модель:  МРК-2014</w:t>
      </w:r>
    </w:p>
    <w:p w14:paraId="04AD7653"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:0304 - Азот (II) оксид (Азота оксид) (6)                                            </w:t>
      </w:r>
    </w:p>
    <w:p w14:paraId="0DA10035"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0304 = 0.4 мг/м3</w:t>
      </w:r>
    </w:p>
    <w:p w14:paraId="7491B19D" w14:textId="77777777" w:rsidR="00CA0F7E" w:rsidRPr="0050576D" w:rsidRDefault="00CA0F7E" w:rsidP="002D5B89">
      <w:pPr>
        <w:spacing w:line="360" w:lineRule="auto"/>
        <w:rPr>
          <w:sz w:val="16"/>
          <w:szCs w:val="16"/>
          <w:lang w:val="ru-RU"/>
        </w:rPr>
      </w:pPr>
    </w:p>
    <w:p w14:paraId="1457D55D" w14:textId="77777777" w:rsidR="00CA0F7E" w:rsidRPr="0050576D" w:rsidRDefault="00CA0F7E" w:rsidP="002D5B89">
      <w:pPr>
        <w:spacing w:line="360" w:lineRule="auto"/>
        <w:rPr>
          <w:sz w:val="16"/>
          <w:szCs w:val="16"/>
          <w:lang w:val="ru-RU"/>
        </w:rPr>
      </w:pPr>
      <w:r w:rsidRPr="0050576D">
        <w:rPr>
          <w:sz w:val="16"/>
          <w:szCs w:val="16"/>
          <w:lang w:val="ru-RU"/>
        </w:rPr>
        <w:t xml:space="preserve">     Расчет проводился по всем санитарным зонам внутри расч. прямоугольника 001</w:t>
      </w:r>
    </w:p>
    <w:p w14:paraId="08A1180C" w14:textId="77777777" w:rsidR="00CA0F7E" w:rsidRPr="0050576D" w:rsidRDefault="00CA0F7E" w:rsidP="002D5B89">
      <w:pPr>
        <w:spacing w:line="360" w:lineRule="auto"/>
        <w:rPr>
          <w:sz w:val="16"/>
          <w:szCs w:val="16"/>
          <w:lang w:val="ru-RU"/>
        </w:rPr>
      </w:pPr>
      <w:r w:rsidRPr="0050576D">
        <w:rPr>
          <w:sz w:val="16"/>
          <w:szCs w:val="16"/>
          <w:lang w:val="ru-RU"/>
        </w:rPr>
        <w:t xml:space="preserve">     Всего просчитано точек:  85</w:t>
      </w:r>
    </w:p>
    <w:p w14:paraId="27242DDF" w14:textId="77777777" w:rsidR="00CA0F7E" w:rsidRPr="0050576D" w:rsidRDefault="00CA0F7E" w:rsidP="002D5B89">
      <w:pPr>
        <w:spacing w:line="360" w:lineRule="auto"/>
        <w:rPr>
          <w:sz w:val="16"/>
          <w:szCs w:val="16"/>
          <w:lang w:val="ru-RU"/>
        </w:rPr>
      </w:pPr>
      <w:r w:rsidRPr="0050576D">
        <w:rPr>
          <w:sz w:val="16"/>
          <w:szCs w:val="16"/>
          <w:lang w:val="ru-RU"/>
        </w:rPr>
        <w:t xml:space="preserve">     Запрошен учет дифференцированного фона с постов для действующих источников</w:t>
      </w:r>
    </w:p>
    <w:p w14:paraId="32008F9E"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5A925E70"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3C3DD7D0" w14:textId="77777777" w:rsidR="00CA0F7E" w:rsidRPr="0050576D" w:rsidRDefault="00CA0F7E" w:rsidP="002D5B89">
      <w:pPr>
        <w:spacing w:line="360" w:lineRule="auto"/>
        <w:rPr>
          <w:sz w:val="16"/>
          <w:szCs w:val="16"/>
          <w:lang w:val="ru-RU"/>
        </w:rPr>
      </w:pPr>
    </w:p>
    <w:p w14:paraId="2B8D1A55" w14:textId="77777777" w:rsidR="00CA0F7E" w:rsidRPr="0050576D" w:rsidRDefault="00CA0F7E" w:rsidP="002D5B89">
      <w:pPr>
        <w:spacing w:line="360" w:lineRule="auto"/>
        <w:rPr>
          <w:sz w:val="16"/>
          <w:szCs w:val="16"/>
          <w:lang w:val="ru-RU"/>
        </w:rPr>
      </w:pPr>
      <w:r w:rsidRPr="0050576D">
        <w:rPr>
          <w:sz w:val="16"/>
          <w:szCs w:val="16"/>
          <w:lang w:val="ru-RU"/>
        </w:rPr>
        <w:t xml:space="preserve"> Результаты расчета в точке максимума   ПК ЭРА v2.5.  Модель:  МРК-2014</w:t>
      </w:r>
    </w:p>
    <w:p w14:paraId="5F380B90"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182.0 м,  Y=  1137.0 м</w:t>
      </w:r>
    </w:p>
    <w:p w14:paraId="0420879B"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6EFEF52F"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0.06090 доли ПДК  |</w:t>
      </w:r>
    </w:p>
    <w:p w14:paraId="46110EE6" w14:textId="77777777" w:rsidR="00CA0F7E" w:rsidRPr="0050576D" w:rsidRDefault="00CA0F7E" w:rsidP="002D5B89">
      <w:pPr>
        <w:spacing w:line="360" w:lineRule="auto"/>
        <w:rPr>
          <w:sz w:val="16"/>
          <w:szCs w:val="16"/>
          <w:lang w:val="ru-RU"/>
        </w:rPr>
      </w:pPr>
      <w:r w:rsidRPr="0050576D">
        <w:rPr>
          <w:sz w:val="16"/>
          <w:szCs w:val="16"/>
          <w:lang w:val="ru-RU"/>
        </w:rPr>
        <w:t xml:space="preserve">                                     |       0.02436 мг/м3     |</w:t>
      </w:r>
    </w:p>
    <w:p w14:paraId="17756D17"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0EE6D58A" w14:textId="77777777" w:rsidR="00CA0F7E" w:rsidRPr="0050576D" w:rsidRDefault="00CA0F7E" w:rsidP="002D5B89">
      <w:pPr>
        <w:spacing w:line="360" w:lineRule="auto"/>
        <w:rPr>
          <w:sz w:val="16"/>
          <w:szCs w:val="16"/>
          <w:lang w:val="ru-RU"/>
        </w:rPr>
      </w:pPr>
      <w:r w:rsidRPr="0050576D">
        <w:rPr>
          <w:sz w:val="16"/>
          <w:szCs w:val="16"/>
          <w:lang w:val="ru-RU"/>
        </w:rPr>
        <w:t xml:space="preserve">   Достигается при опасном  направлении   184 град.</w:t>
      </w:r>
    </w:p>
    <w:p w14:paraId="489ABBDD"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1.38 м/с</w:t>
      </w:r>
    </w:p>
    <w:p w14:paraId="7325F7FB"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12A74B34"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36FCB679"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17F11CB9"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17E793BE" w14:textId="77777777" w:rsidR="00CA0F7E" w:rsidRPr="0050576D" w:rsidRDefault="00CA0F7E" w:rsidP="002D5B89">
      <w:pPr>
        <w:spacing w:line="360" w:lineRule="auto"/>
        <w:rPr>
          <w:sz w:val="16"/>
          <w:szCs w:val="16"/>
          <w:lang w:val="ru-RU"/>
        </w:rPr>
      </w:pPr>
      <w:r w:rsidRPr="0050576D">
        <w:rPr>
          <w:sz w:val="16"/>
          <w:szCs w:val="16"/>
          <w:lang w:val="ru-RU"/>
        </w:rPr>
        <w:t>|       Фоновая концентрация Cf` |   0.020649 |  33.9 (Вклад источников 66.1%)|</w:t>
      </w:r>
    </w:p>
    <w:p w14:paraId="2A1B8BC9" w14:textId="77777777" w:rsidR="00CA0F7E" w:rsidRPr="0050576D" w:rsidRDefault="00CA0F7E" w:rsidP="002D5B89">
      <w:pPr>
        <w:spacing w:line="360" w:lineRule="auto"/>
        <w:rPr>
          <w:sz w:val="16"/>
          <w:szCs w:val="16"/>
          <w:lang w:val="ru-RU"/>
        </w:rPr>
      </w:pPr>
      <w:r w:rsidRPr="0050576D">
        <w:rPr>
          <w:sz w:val="16"/>
          <w:szCs w:val="16"/>
          <w:lang w:val="ru-RU"/>
        </w:rPr>
        <w:t>|  1 |000101 0013| Т |     0.1019|   0.017664 |  43.9  |  43.9 | 0.173349574  |</w:t>
      </w:r>
    </w:p>
    <w:p w14:paraId="7DCE547D" w14:textId="77777777" w:rsidR="00CA0F7E" w:rsidRPr="0050576D" w:rsidRDefault="00CA0F7E" w:rsidP="002D5B89">
      <w:pPr>
        <w:spacing w:line="360" w:lineRule="auto"/>
        <w:rPr>
          <w:sz w:val="16"/>
          <w:szCs w:val="16"/>
          <w:lang w:val="ru-RU"/>
        </w:rPr>
      </w:pPr>
      <w:r w:rsidRPr="0050576D">
        <w:rPr>
          <w:sz w:val="16"/>
          <w:szCs w:val="16"/>
          <w:lang w:val="ru-RU"/>
        </w:rPr>
        <w:t>|  2 |000101 0015| Т |     0.0794|   0.013850 |  34.4  |  78.3 | 0.174437061  |</w:t>
      </w:r>
    </w:p>
    <w:p w14:paraId="6F8C41A2" w14:textId="77777777" w:rsidR="00CA0F7E" w:rsidRPr="0050576D" w:rsidRDefault="00CA0F7E" w:rsidP="002D5B89">
      <w:pPr>
        <w:spacing w:line="360" w:lineRule="auto"/>
        <w:rPr>
          <w:sz w:val="16"/>
          <w:szCs w:val="16"/>
          <w:lang w:val="ru-RU"/>
        </w:rPr>
      </w:pPr>
      <w:r w:rsidRPr="0050576D">
        <w:rPr>
          <w:sz w:val="16"/>
          <w:szCs w:val="16"/>
          <w:lang w:val="ru-RU"/>
        </w:rPr>
        <w:t>|  3 |000101 0014| Т |     0.0586|   0.008738 |  21.7  | 100.0 | 0.149120793  |</w:t>
      </w:r>
    </w:p>
    <w:p w14:paraId="72BED85D" w14:textId="77777777" w:rsidR="00CA0F7E" w:rsidRPr="0050576D" w:rsidRDefault="00CA0F7E" w:rsidP="002D5B89">
      <w:pPr>
        <w:spacing w:line="360" w:lineRule="auto"/>
        <w:rPr>
          <w:sz w:val="16"/>
          <w:szCs w:val="16"/>
          <w:lang w:val="ru-RU"/>
        </w:rPr>
      </w:pPr>
      <w:r w:rsidRPr="0050576D">
        <w:rPr>
          <w:sz w:val="16"/>
          <w:szCs w:val="16"/>
          <w:lang w:val="ru-RU"/>
        </w:rPr>
        <w:t>|                        В сумме =   0.060902   100.0                         |</w:t>
      </w:r>
    </w:p>
    <w:p w14:paraId="1E7F5303" w14:textId="77777777" w:rsidR="00CA0F7E" w:rsidRPr="0050576D" w:rsidRDefault="00CA0F7E" w:rsidP="002D5B89">
      <w:pPr>
        <w:spacing w:line="360" w:lineRule="auto"/>
        <w:rPr>
          <w:sz w:val="16"/>
          <w:szCs w:val="16"/>
          <w:lang w:val="ru-RU"/>
        </w:rPr>
      </w:pPr>
      <w:r w:rsidRPr="0050576D">
        <w:rPr>
          <w:sz w:val="16"/>
          <w:szCs w:val="16"/>
          <w:lang w:val="ru-RU"/>
        </w:rPr>
        <w:t>~~~~~~~~~~~~~~~~~~~~~~~~~~~~~~~~~~~~~~~~~~~~~~~~~~~~~~~~~~~~~~~~~~~~~~~~~~~~~~~</w:t>
      </w:r>
    </w:p>
    <w:p w14:paraId="15A04ADF" w14:textId="77777777" w:rsidR="00CA0F7E" w:rsidRPr="0050576D" w:rsidRDefault="00CA0F7E" w:rsidP="002D5B89">
      <w:pPr>
        <w:spacing w:line="360" w:lineRule="auto"/>
        <w:rPr>
          <w:sz w:val="16"/>
          <w:szCs w:val="16"/>
          <w:lang w:val="ru-RU"/>
        </w:rPr>
      </w:pPr>
    </w:p>
    <w:p w14:paraId="41650A01" w14:textId="77777777" w:rsidR="00CA0F7E" w:rsidRPr="0050576D" w:rsidRDefault="00CA0F7E" w:rsidP="002D5B89">
      <w:pPr>
        <w:spacing w:line="360" w:lineRule="auto"/>
        <w:rPr>
          <w:sz w:val="16"/>
          <w:szCs w:val="16"/>
          <w:lang w:val="ru-RU"/>
        </w:rPr>
      </w:pPr>
    </w:p>
    <w:p w14:paraId="5C3D9CA8" w14:textId="77777777" w:rsidR="00CA0F7E" w:rsidRPr="0050576D" w:rsidRDefault="00CA0F7E" w:rsidP="002D5B89">
      <w:pPr>
        <w:spacing w:line="360" w:lineRule="auto"/>
        <w:rPr>
          <w:sz w:val="16"/>
          <w:szCs w:val="16"/>
          <w:lang w:val="ru-RU"/>
        </w:rPr>
      </w:pPr>
      <w:r w:rsidRPr="0050576D">
        <w:rPr>
          <w:sz w:val="16"/>
          <w:szCs w:val="16"/>
          <w:lang w:val="ru-RU"/>
        </w:rPr>
        <w:t>10. Результаты расчета в фиксированных точках.</w:t>
      </w:r>
    </w:p>
    <w:p w14:paraId="42AFC022"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6B6AAFCA" w14:textId="77777777" w:rsidR="00CA0F7E" w:rsidRPr="0050576D" w:rsidRDefault="00CA0F7E" w:rsidP="002D5B89">
      <w:pPr>
        <w:spacing w:line="360" w:lineRule="auto"/>
        <w:rPr>
          <w:sz w:val="16"/>
          <w:szCs w:val="16"/>
          <w:lang w:val="ru-RU"/>
        </w:rPr>
      </w:pPr>
      <w:r w:rsidRPr="0050576D">
        <w:rPr>
          <w:sz w:val="16"/>
          <w:szCs w:val="16"/>
          <w:lang w:val="ru-RU"/>
        </w:rPr>
        <w:t xml:space="preserve">        Группа точек 001</w:t>
      </w:r>
    </w:p>
    <w:p w14:paraId="76E6D79C"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:0304 - Азот (II) оксид (Азота оксид) (6)                                            </w:t>
      </w:r>
    </w:p>
    <w:p w14:paraId="10EA6600"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0304 = 0.4 мг/м3</w:t>
      </w:r>
    </w:p>
    <w:p w14:paraId="0B57B7E3" w14:textId="77777777" w:rsidR="00CA0F7E" w:rsidRPr="0050576D" w:rsidRDefault="00CA0F7E" w:rsidP="002D5B89">
      <w:pPr>
        <w:spacing w:line="360" w:lineRule="auto"/>
        <w:rPr>
          <w:sz w:val="16"/>
          <w:szCs w:val="16"/>
          <w:lang w:val="ru-RU"/>
        </w:rPr>
      </w:pPr>
    </w:p>
    <w:p w14:paraId="3F36478C" w14:textId="77777777" w:rsidR="00CA0F7E" w:rsidRPr="0050576D" w:rsidRDefault="00CA0F7E" w:rsidP="002D5B89">
      <w:pPr>
        <w:spacing w:line="360" w:lineRule="auto"/>
        <w:rPr>
          <w:sz w:val="16"/>
          <w:szCs w:val="16"/>
          <w:lang w:val="ru-RU"/>
        </w:rPr>
      </w:pPr>
      <w:r w:rsidRPr="0050576D">
        <w:rPr>
          <w:sz w:val="16"/>
          <w:szCs w:val="16"/>
          <w:lang w:val="ru-RU"/>
        </w:rPr>
        <w:t xml:space="preserve">     Запрошен учет дифференцированного фона с постов для действующих источников</w:t>
      </w:r>
    </w:p>
    <w:p w14:paraId="206395A9"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27713908"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3DA5AA12" w14:textId="77777777" w:rsidR="00CA0F7E" w:rsidRPr="0050576D" w:rsidRDefault="00CA0F7E" w:rsidP="002D5B89">
      <w:pPr>
        <w:spacing w:line="360" w:lineRule="auto"/>
        <w:rPr>
          <w:sz w:val="16"/>
          <w:szCs w:val="16"/>
          <w:lang w:val="ru-RU"/>
        </w:rPr>
      </w:pPr>
    </w:p>
    <w:p w14:paraId="177A36EE" w14:textId="77777777" w:rsidR="00CA0F7E" w:rsidRPr="0050576D" w:rsidRDefault="00CA0F7E" w:rsidP="002D5B89">
      <w:pPr>
        <w:spacing w:line="360" w:lineRule="auto"/>
        <w:rPr>
          <w:sz w:val="16"/>
          <w:szCs w:val="16"/>
          <w:lang w:val="ru-RU"/>
        </w:rPr>
      </w:pPr>
      <w:r w:rsidRPr="0050576D">
        <w:rPr>
          <w:sz w:val="16"/>
          <w:szCs w:val="16"/>
          <w:lang w:val="ru-RU"/>
        </w:rPr>
        <w:t>Точка 90. Расчетная точка.</w:t>
      </w:r>
    </w:p>
    <w:p w14:paraId="4699F964"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-656.0 м,  Y=   852.0 м</w:t>
      </w:r>
    </w:p>
    <w:p w14:paraId="1C013C42"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76717C07"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0.05977 доли ПДК  |</w:t>
      </w:r>
    </w:p>
    <w:p w14:paraId="7AB00064" w14:textId="77777777" w:rsidR="00CA0F7E" w:rsidRPr="0050576D" w:rsidRDefault="00CA0F7E" w:rsidP="002D5B89">
      <w:pPr>
        <w:spacing w:line="360" w:lineRule="auto"/>
        <w:rPr>
          <w:sz w:val="16"/>
          <w:szCs w:val="16"/>
          <w:lang w:val="ru-RU"/>
        </w:rPr>
      </w:pPr>
      <w:r w:rsidRPr="0050576D">
        <w:rPr>
          <w:sz w:val="16"/>
          <w:szCs w:val="16"/>
          <w:lang w:val="ru-RU"/>
        </w:rPr>
        <w:t xml:space="preserve">                                     |       0.02391 мг/м3     |</w:t>
      </w:r>
    </w:p>
    <w:p w14:paraId="4D0BF33D"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5E7F4F30" w14:textId="77777777" w:rsidR="00CA0F7E" w:rsidRPr="0050576D" w:rsidRDefault="00CA0F7E" w:rsidP="002D5B89">
      <w:pPr>
        <w:spacing w:line="360" w:lineRule="auto"/>
        <w:rPr>
          <w:sz w:val="16"/>
          <w:szCs w:val="16"/>
          <w:lang w:val="ru-RU"/>
        </w:rPr>
      </w:pPr>
      <w:r w:rsidRPr="0050576D">
        <w:rPr>
          <w:sz w:val="16"/>
          <w:szCs w:val="16"/>
          <w:lang w:val="ru-RU"/>
        </w:rPr>
        <w:t xml:space="preserve">   Достигается при опасном  направлении   135 град.</w:t>
      </w:r>
    </w:p>
    <w:p w14:paraId="550DD115"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1.39 м/с</w:t>
      </w:r>
    </w:p>
    <w:p w14:paraId="0E1AFB02"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3C1C302D"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20710DE2" w14:textId="77777777" w:rsidR="00CA0F7E" w:rsidRPr="0050576D" w:rsidRDefault="00CA0F7E" w:rsidP="002D5B89">
      <w:pPr>
        <w:spacing w:line="360" w:lineRule="auto"/>
        <w:rPr>
          <w:sz w:val="16"/>
          <w:szCs w:val="16"/>
          <w:lang w:val="ru-RU"/>
        </w:rPr>
      </w:pPr>
      <w:r w:rsidRPr="0050576D">
        <w:rPr>
          <w:sz w:val="16"/>
          <w:szCs w:val="16"/>
          <w:lang w:val="ru-RU"/>
        </w:rPr>
        <w:lastRenderedPageBreak/>
        <w:t>|Ном.|    Код    |Тип|   Выброс  |    Вклад   |Вклад в%| Сум. %| Коэф.влияния |</w:t>
      </w:r>
    </w:p>
    <w:p w14:paraId="2C2E6148"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0A56DA41" w14:textId="77777777" w:rsidR="00CA0F7E" w:rsidRPr="0050576D" w:rsidRDefault="00CA0F7E" w:rsidP="002D5B89">
      <w:pPr>
        <w:spacing w:line="360" w:lineRule="auto"/>
        <w:rPr>
          <w:sz w:val="16"/>
          <w:szCs w:val="16"/>
          <w:lang w:val="ru-RU"/>
        </w:rPr>
      </w:pPr>
      <w:r w:rsidRPr="0050576D">
        <w:rPr>
          <w:sz w:val="16"/>
          <w:szCs w:val="16"/>
          <w:lang w:val="ru-RU"/>
        </w:rPr>
        <w:t>|       Фоновая концентрация Cf` |   0.021402 |  35.8 (Вклад источников 64.2%)|</w:t>
      </w:r>
    </w:p>
    <w:p w14:paraId="40FFB3F3" w14:textId="77777777" w:rsidR="00CA0F7E" w:rsidRPr="0050576D" w:rsidRDefault="00CA0F7E" w:rsidP="002D5B89">
      <w:pPr>
        <w:spacing w:line="360" w:lineRule="auto"/>
        <w:rPr>
          <w:sz w:val="16"/>
          <w:szCs w:val="16"/>
          <w:lang w:val="ru-RU"/>
        </w:rPr>
      </w:pPr>
      <w:r w:rsidRPr="0050576D">
        <w:rPr>
          <w:sz w:val="16"/>
          <w:szCs w:val="16"/>
          <w:lang w:val="ru-RU"/>
        </w:rPr>
        <w:t>|  1 |000101 0013| Т |     0.1019|   0.017085 |  44.5  |  44.5 | 0.167662174  |</w:t>
      </w:r>
    </w:p>
    <w:p w14:paraId="2CA73DEE" w14:textId="77777777" w:rsidR="00CA0F7E" w:rsidRPr="0050576D" w:rsidRDefault="00CA0F7E" w:rsidP="002D5B89">
      <w:pPr>
        <w:spacing w:line="360" w:lineRule="auto"/>
        <w:rPr>
          <w:sz w:val="16"/>
          <w:szCs w:val="16"/>
          <w:lang w:val="ru-RU"/>
        </w:rPr>
      </w:pPr>
      <w:r w:rsidRPr="0050576D">
        <w:rPr>
          <w:sz w:val="16"/>
          <w:szCs w:val="16"/>
          <w:lang w:val="ru-RU"/>
        </w:rPr>
        <w:t>|  2 |000101 0015| Т |     0.0794|   0.013110 |  34.2  |  78.7 | 0.165115416  |</w:t>
      </w:r>
    </w:p>
    <w:p w14:paraId="26FFA655" w14:textId="77777777" w:rsidR="00CA0F7E" w:rsidRPr="0050576D" w:rsidRDefault="00CA0F7E" w:rsidP="002D5B89">
      <w:pPr>
        <w:spacing w:line="360" w:lineRule="auto"/>
        <w:rPr>
          <w:sz w:val="16"/>
          <w:szCs w:val="16"/>
          <w:lang w:val="ru-RU"/>
        </w:rPr>
      </w:pPr>
      <w:r w:rsidRPr="0050576D">
        <w:rPr>
          <w:sz w:val="16"/>
          <w:szCs w:val="16"/>
          <w:lang w:val="ru-RU"/>
        </w:rPr>
        <w:t>|  3 |000101 0014| Т |     0.0586|   0.008175 |  21.3  | 100.0 | 0.139510721  |</w:t>
      </w:r>
    </w:p>
    <w:p w14:paraId="389CE0AC" w14:textId="77777777" w:rsidR="00CA0F7E" w:rsidRPr="0050576D" w:rsidRDefault="00CA0F7E" w:rsidP="002D5B89">
      <w:pPr>
        <w:spacing w:line="360" w:lineRule="auto"/>
        <w:rPr>
          <w:sz w:val="16"/>
          <w:szCs w:val="16"/>
          <w:lang w:val="ru-RU"/>
        </w:rPr>
      </w:pPr>
      <w:r w:rsidRPr="0050576D">
        <w:rPr>
          <w:sz w:val="16"/>
          <w:szCs w:val="16"/>
          <w:lang w:val="ru-RU"/>
        </w:rPr>
        <w:t>|                        В сумме =   0.059772   100.0                         |</w:t>
      </w:r>
    </w:p>
    <w:p w14:paraId="7563FF7F" w14:textId="77777777" w:rsidR="00CA0F7E" w:rsidRPr="0050576D" w:rsidRDefault="00CA0F7E" w:rsidP="002D5B89">
      <w:pPr>
        <w:spacing w:line="360" w:lineRule="auto"/>
        <w:rPr>
          <w:sz w:val="16"/>
          <w:szCs w:val="16"/>
          <w:lang w:val="ru-RU"/>
        </w:rPr>
      </w:pPr>
      <w:r w:rsidRPr="0050576D">
        <w:rPr>
          <w:sz w:val="16"/>
          <w:szCs w:val="16"/>
          <w:lang w:val="ru-RU"/>
        </w:rPr>
        <w:t>~~~~~~~~~~~~~~~~~~~~~~~~~~~~~~~~~~~~~~~~~~~~~~~~~~~~~~~~~~~~~~~~~~~~~~~~~~~~~~~</w:t>
      </w:r>
    </w:p>
    <w:p w14:paraId="184DA340" w14:textId="77777777" w:rsidR="00CA0F7E" w:rsidRPr="0050576D" w:rsidRDefault="00CA0F7E" w:rsidP="002D5B89">
      <w:pPr>
        <w:spacing w:line="360" w:lineRule="auto"/>
        <w:rPr>
          <w:sz w:val="16"/>
          <w:szCs w:val="16"/>
          <w:lang w:val="ru-RU"/>
        </w:rPr>
      </w:pPr>
    </w:p>
    <w:p w14:paraId="757C8851" w14:textId="77777777" w:rsidR="00CA0F7E" w:rsidRPr="0050576D" w:rsidRDefault="00CA0F7E" w:rsidP="002D5B89">
      <w:pPr>
        <w:spacing w:line="360" w:lineRule="auto"/>
        <w:rPr>
          <w:sz w:val="16"/>
          <w:szCs w:val="16"/>
          <w:lang w:val="ru-RU"/>
        </w:rPr>
      </w:pPr>
    </w:p>
    <w:p w14:paraId="458682DD" w14:textId="77777777" w:rsidR="00CA0F7E" w:rsidRPr="0050576D" w:rsidRDefault="00CA0F7E" w:rsidP="002D5B89">
      <w:pPr>
        <w:spacing w:line="360" w:lineRule="auto"/>
        <w:rPr>
          <w:sz w:val="16"/>
          <w:szCs w:val="16"/>
          <w:lang w:val="ru-RU"/>
        </w:rPr>
      </w:pPr>
      <w:r w:rsidRPr="0050576D">
        <w:rPr>
          <w:sz w:val="16"/>
          <w:szCs w:val="16"/>
          <w:lang w:val="ru-RU"/>
        </w:rPr>
        <w:t>3. Исходные параметры источников.</w:t>
      </w:r>
    </w:p>
    <w:p w14:paraId="54572071"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2D8465D2"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:0328 - Углерод (Сажа, Углерод черный) (583)                                         </w:t>
      </w:r>
    </w:p>
    <w:p w14:paraId="4B42E9CD"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0328 = 0.15 мг/м3</w:t>
      </w:r>
    </w:p>
    <w:p w14:paraId="6110465F" w14:textId="77777777" w:rsidR="00CA0F7E" w:rsidRPr="0050576D" w:rsidRDefault="00CA0F7E" w:rsidP="002D5B89">
      <w:pPr>
        <w:spacing w:line="360" w:lineRule="auto"/>
        <w:rPr>
          <w:sz w:val="16"/>
          <w:szCs w:val="16"/>
          <w:lang w:val="ru-RU"/>
        </w:rPr>
      </w:pPr>
    </w:p>
    <w:p w14:paraId="48688FBD" w14:textId="77777777" w:rsidR="00CA0F7E" w:rsidRPr="0050576D" w:rsidRDefault="00CA0F7E" w:rsidP="002D5B89">
      <w:pPr>
        <w:spacing w:line="360" w:lineRule="auto"/>
        <w:rPr>
          <w:sz w:val="16"/>
          <w:szCs w:val="16"/>
          <w:lang w:val="ru-RU"/>
        </w:rPr>
      </w:pPr>
      <w:r w:rsidRPr="0050576D">
        <w:rPr>
          <w:sz w:val="16"/>
          <w:szCs w:val="16"/>
          <w:lang w:val="ru-RU"/>
        </w:rPr>
        <w:t xml:space="preserve">     Коэффициент рельефа (КР): индивидуальный с источников</w:t>
      </w:r>
    </w:p>
    <w:p w14:paraId="6E5F2EB5" w14:textId="77777777" w:rsidR="00CA0F7E" w:rsidRPr="0050576D" w:rsidRDefault="00CA0F7E" w:rsidP="002D5B89">
      <w:pPr>
        <w:spacing w:line="360" w:lineRule="auto"/>
        <w:rPr>
          <w:sz w:val="16"/>
          <w:szCs w:val="16"/>
          <w:lang w:val="ru-RU"/>
        </w:rPr>
      </w:pPr>
      <w:r w:rsidRPr="0050576D">
        <w:rPr>
          <w:sz w:val="16"/>
          <w:szCs w:val="16"/>
          <w:lang w:val="ru-RU"/>
        </w:rPr>
        <w:t xml:space="preserve">     Коэффициент оседания (F): индивидуальный с источников</w:t>
      </w:r>
    </w:p>
    <w:p w14:paraId="548FC8EB"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____________________________________________________________________________________________________________</w:t>
      </w:r>
    </w:p>
    <w:p w14:paraId="2B1BC041" w14:textId="77777777" w:rsidR="00CA0F7E" w:rsidRPr="0050576D" w:rsidRDefault="00CA0F7E" w:rsidP="002D5B89">
      <w:pPr>
        <w:spacing w:line="360" w:lineRule="auto"/>
        <w:rPr>
          <w:sz w:val="16"/>
          <w:szCs w:val="16"/>
          <w:lang w:val="ru-RU"/>
        </w:rPr>
      </w:pPr>
      <w:r w:rsidRPr="0050576D">
        <w:rPr>
          <w:sz w:val="16"/>
          <w:szCs w:val="16"/>
          <w:lang w:val="ru-RU"/>
        </w:rPr>
        <w:t xml:space="preserve">    Код    |Тип|  H  |  D  |  Wo |   V1  |  T  |   X1   |   Y1   |   X2   |   Y2   |Alf| F | КР |Ди| Выброс </w:t>
      </w:r>
    </w:p>
    <w:p w14:paraId="62AB5221" w14:textId="77777777" w:rsidR="00CA0F7E" w:rsidRPr="0050576D" w:rsidRDefault="00CA0F7E" w:rsidP="002D5B89">
      <w:pPr>
        <w:spacing w:line="360" w:lineRule="auto"/>
        <w:rPr>
          <w:sz w:val="16"/>
          <w:szCs w:val="16"/>
          <w:lang w:val="ru-RU"/>
        </w:rPr>
      </w:pPr>
      <w:r w:rsidRPr="0050576D">
        <w:rPr>
          <w:sz w:val="16"/>
          <w:szCs w:val="16"/>
          <w:lang w:val="ru-RU"/>
        </w:rPr>
        <w:t>&lt;Об~П&gt;~&lt;Ис&gt;|~~~|~~м~~|~~м~~|~м/с~|~м3/с~~|градС|~~~м~~~~|~~~м~~~~|~~~м~~~~|~~~м~~~~|гр.|~~~|~~~~|~~|~~~г/с~~</w:t>
      </w:r>
    </w:p>
    <w:p w14:paraId="617AB7FE" w14:textId="77777777" w:rsidR="00CA0F7E" w:rsidRPr="0050576D" w:rsidRDefault="00CA0F7E" w:rsidP="002D5B89">
      <w:pPr>
        <w:spacing w:line="360" w:lineRule="auto"/>
        <w:rPr>
          <w:sz w:val="16"/>
          <w:szCs w:val="16"/>
          <w:lang w:val="ru-RU"/>
        </w:rPr>
      </w:pPr>
      <w:r w:rsidRPr="0050576D">
        <w:rPr>
          <w:sz w:val="16"/>
          <w:szCs w:val="16"/>
          <w:lang w:val="ru-RU"/>
        </w:rPr>
        <w:t>000101 0013 Т     4.0  0.20 35.25    1.11 500.0      112       97                       3.0 1.000 0 0.0408000</w:t>
      </w:r>
    </w:p>
    <w:p w14:paraId="3BF17CB7" w14:textId="77777777" w:rsidR="00CA0F7E" w:rsidRPr="0050576D" w:rsidRDefault="00CA0F7E" w:rsidP="002D5B89">
      <w:pPr>
        <w:spacing w:line="360" w:lineRule="auto"/>
        <w:rPr>
          <w:sz w:val="16"/>
          <w:szCs w:val="16"/>
          <w:lang w:val="ru-RU"/>
        </w:rPr>
      </w:pPr>
      <w:r w:rsidRPr="0050576D">
        <w:rPr>
          <w:sz w:val="16"/>
          <w:szCs w:val="16"/>
          <w:lang w:val="ru-RU"/>
        </w:rPr>
        <w:t>000101 0014 Т     4.0  0.20 19.97  0.6274 500.0      112       97                       3.0 1.000 0 0.0235000</w:t>
      </w:r>
    </w:p>
    <w:p w14:paraId="3A4A5278" w14:textId="77777777" w:rsidR="00CA0F7E" w:rsidRPr="0050576D" w:rsidRDefault="00CA0F7E" w:rsidP="002D5B89">
      <w:pPr>
        <w:spacing w:line="360" w:lineRule="auto"/>
        <w:rPr>
          <w:sz w:val="16"/>
          <w:szCs w:val="16"/>
          <w:lang w:val="ru-RU"/>
        </w:rPr>
      </w:pPr>
      <w:r w:rsidRPr="0050576D">
        <w:rPr>
          <w:sz w:val="16"/>
          <w:szCs w:val="16"/>
          <w:lang w:val="ru-RU"/>
        </w:rPr>
        <w:t>000101 0015 Т     4.0  0.20 28.02  0.8803 500.0      112       97                       3.0 1.000 0 0.0318000</w:t>
      </w:r>
    </w:p>
    <w:p w14:paraId="504AA534" w14:textId="77777777" w:rsidR="00CA0F7E" w:rsidRPr="0050576D" w:rsidRDefault="00CA0F7E" w:rsidP="002D5B89">
      <w:pPr>
        <w:spacing w:line="360" w:lineRule="auto"/>
        <w:rPr>
          <w:sz w:val="16"/>
          <w:szCs w:val="16"/>
          <w:lang w:val="ru-RU"/>
        </w:rPr>
      </w:pPr>
    </w:p>
    <w:p w14:paraId="5AB08D09" w14:textId="77777777" w:rsidR="00CA0F7E" w:rsidRPr="0050576D" w:rsidRDefault="00CA0F7E" w:rsidP="002D5B89">
      <w:pPr>
        <w:spacing w:line="360" w:lineRule="auto"/>
        <w:rPr>
          <w:sz w:val="16"/>
          <w:szCs w:val="16"/>
          <w:lang w:val="ru-RU"/>
        </w:rPr>
      </w:pPr>
    </w:p>
    <w:p w14:paraId="421F879C" w14:textId="77777777" w:rsidR="00CA0F7E" w:rsidRPr="0050576D" w:rsidRDefault="00CA0F7E" w:rsidP="002D5B89">
      <w:pPr>
        <w:spacing w:line="360" w:lineRule="auto"/>
        <w:rPr>
          <w:sz w:val="16"/>
          <w:szCs w:val="16"/>
          <w:lang w:val="ru-RU"/>
        </w:rPr>
      </w:pPr>
      <w:r w:rsidRPr="0050576D">
        <w:rPr>
          <w:sz w:val="16"/>
          <w:szCs w:val="16"/>
          <w:lang w:val="ru-RU"/>
        </w:rPr>
        <w:t>4. Расчетные параметры Cм,Uм,Xм</w:t>
      </w:r>
    </w:p>
    <w:p w14:paraId="4EA23061"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3F26E8BB" w14:textId="77777777" w:rsidR="00CA0F7E" w:rsidRPr="0050576D" w:rsidRDefault="00CA0F7E" w:rsidP="002D5B89">
      <w:pPr>
        <w:spacing w:line="360" w:lineRule="auto"/>
        <w:rPr>
          <w:sz w:val="16"/>
          <w:szCs w:val="16"/>
          <w:lang w:val="ru-RU"/>
        </w:rPr>
      </w:pPr>
      <w:r w:rsidRPr="0050576D">
        <w:rPr>
          <w:sz w:val="16"/>
          <w:szCs w:val="16"/>
          <w:lang w:val="ru-RU"/>
        </w:rPr>
        <w:t xml:space="preserve">     Сезон     :ЛЕТО (температура воздуха 25.0 град.С)</w:t>
      </w:r>
    </w:p>
    <w:p w14:paraId="52BB3290"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:0328 - Углерод (Сажа, Углерод черный) (583)                                         </w:t>
      </w:r>
    </w:p>
    <w:p w14:paraId="728F95FA"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0328 = 0.15 мг/м3</w:t>
      </w:r>
    </w:p>
    <w:p w14:paraId="09798598" w14:textId="77777777" w:rsidR="00CA0F7E" w:rsidRPr="0050576D" w:rsidRDefault="00CA0F7E" w:rsidP="002D5B89">
      <w:pPr>
        <w:spacing w:line="360" w:lineRule="auto"/>
        <w:rPr>
          <w:sz w:val="16"/>
          <w:szCs w:val="16"/>
          <w:lang w:val="ru-RU"/>
        </w:rPr>
      </w:pPr>
    </w:p>
    <w:p w14:paraId="1606CFBE"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_______________________________________________________________________</w:t>
      </w:r>
    </w:p>
    <w:p w14:paraId="1E5C765B" w14:textId="77777777" w:rsidR="00CA0F7E" w:rsidRPr="0050576D" w:rsidRDefault="00CA0F7E" w:rsidP="002D5B89">
      <w:pPr>
        <w:spacing w:line="360" w:lineRule="auto"/>
        <w:rPr>
          <w:sz w:val="16"/>
          <w:szCs w:val="16"/>
          <w:lang w:val="ru-RU"/>
        </w:rPr>
      </w:pPr>
      <w:r w:rsidRPr="0050576D">
        <w:rPr>
          <w:sz w:val="16"/>
          <w:szCs w:val="16"/>
          <w:lang w:val="ru-RU"/>
        </w:rPr>
        <w:t>|_____________Источники_____________|_____Их расчетные параметры______|</w:t>
      </w:r>
    </w:p>
    <w:p w14:paraId="5C353BBA" w14:textId="77777777" w:rsidR="00CA0F7E" w:rsidRPr="0050576D" w:rsidRDefault="00CA0F7E" w:rsidP="002D5B89">
      <w:pPr>
        <w:spacing w:line="360" w:lineRule="auto"/>
        <w:rPr>
          <w:sz w:val="16"/>
          <w:szCs w:val="16"/>
          <w:lang w:val="ru-RU"/>
        </w:rPr>
      </w:pPr>
      <w:r w:rsidRPr="0050576D">
        <w:rPr>
          <w:sz w:val="16"/>
          <w:szCs w:val="16"/>
          <w:lang w:val="ru-RU"/>
        </w:rPr>
        <w:t>|Номер|    Код    |     M      |Тип |     Cm     |    Um   |    Xm    |</w:t>
      </w:r>
    </w:p>
    <w:p w14:paraId="01413108" w14:textId="77777777" w:rsidR="00CA0F7E" w:rsidRPr="0050576D" w:rsidRDefault="00CA0F7E" w:rsidP="002D5B89">
      <w:pPr>
        <w:spacing w:line="360" w:lineRule="auto"/>
        <w:rPr>
          <w:sz w:val="16"/>
          <w:szCs w:val="16"/>
          <w:lang w:val="ru-RU"/>
        </w:rPr>
      </w:pPr>
      <w:r w:rsidRPr="0050576D">
        <w:rPr>
          <w:sz w:val="16"/>
          <w:szCs w:val="16"/>
          <w:lang w:val="ru-RU"/>
        </w:rPr>
        <w:t>|-п/п-|&lt;об-п&gt;-&lt;ис&gt;|------------|----|-[доли ПДК]-|--[м/с]--|----[м]---|</w:t>
      </w:r>
    </w:p>
    <w:p w14:paraId="3D02A6F2" w14:textId="77777777" w:rsidR="00CA0F7E" w:rsidRPr="0050576D" w:rsidRDefault="00CA0F7E" w:rsidP="002D5B89">
      <w:pPr>
        <w:spacing w:line="360" w:lineRule="auto"/>
        <w:rPr>
          <w:sz w:val="16"/>
          <w:szCs w:val="16"/>
          <w:lang w:val="ru-RU"/>
        </w:rPr>
      </w:pPr>
      <w:r w:rsidRPr="0050576D">
        <w:rPr>
          <w:sz w:val="16"/>
          <w:szCs w:val="16"/>
          <w:lang w:val="ru-RU"/>
        </w:rPr>
        <w:t>|   1 |000101 0013|    0.040800| Т  |   0.542521 |   5.57  |    48.2  |</w:t>
      </w:r>
    </w:p>
    <w:p w14:paraId="29CB5DBF" w14:textId="77777777" w:rsidR="00CA0F7E" w:rsidRPr="0050576D" w:rsidRDefault="00CA0F7E" w:rsidP="002D5B89">
      <w:pPr>
        <w:spacing w:line="360" w:lineRule="auto"/>
        <w:rPr>
          <w:sz w:val="16"/>
          <w:szCs w:val="16"/>
          <w:lang w:val="ru-RU"/>
        </w:rPr>
      </w:pPr>
      <w:r w:rsidRPr="0050576D">
        <w:rPr>
          <w:sz w:val="16"/>
          <w:szCs w:val="16"/>
          <w:lang w:val="ru-RU"/>
        </w:rPr>
        <w:t>|   2 |000101 0014|    0.023500| Т  |   0.505975 |   3.80  |    37.3  |</w:t>
      </w:r>
    </w:p>
    <w:p w14:paraId="79D8206E" w14:textId="77777777" w:rsidR="00CA0F7E" w:rsidRPr="0050576D" w:rsidRDefault="00CA0F7E" w:rsidP="002D5B89">
      <w:pPr>
        <w:spacing w:line="360" w:lineRule="auto"/>
        <w:rPr>
          <w:sz w:val="16"/>
          <w:szCs w:val="16"/>
          <w:lang w:val="ru-RU"/>
        </w:rPr>
      </w:pPr>
      <w:r w:rsidRPr="0050576D">
        <w:rPr>
          <w:sz w:val="16"/>
          <w:szCs w:val="16"/>
          <w:lang w:val="ru-RU"/>
        </w:rPr>
        <w:t>|   3 |000101 0015|    0.031800| Т  |   0.516720 |   4.73  |    43.3  |</w:t>
      </w:r>
    </w:p>
    <w:p w14:paraId="73611711" w14:textId="77777777" w:rsidR="00CA0F7E" w:rsidRPr="0050576D" w:rsidRDefault="00CA0F7E" w:rsidP="002D5B89">
      <w:pPr>
        <w:spacing w:line="360" w:lineRule="auto"/>
        <w:rPr>
          <w:sz w:val="16"/>
          <w:szCs w:val="16"/>
          <w:lang w:val="ru-RU"/>
        </w:rPr>
      </w:pPr>
      <w:r w:rsidRPr="0050576D">
        <w:rPr>
          <w:sz w:val="16"/>
          <w:szCs w:val="16"/>
          <w:lang w:val="ru-RU"/>
        </w:rPr>
        <w:t>|~~~~~~~~~~~~~~~~~~~~~~~~~~~~~~~~~~~~~~~~~~~~~~~~~~~~~~~~~~~~~~~~~~~~~|</w:t>
      </w:r>
    </w:p>
    <w:p w14:paraId="6EBED1CC" w14:textId="77777777" w:rsidR="00CA0F7E" w:rsidRPr="0050576D" w:rsidRDefault="00CA0F7E" w:rsidP="002D5B89">
      <w:pPr>
        <w:spacing w:line="360" w:lineRule="auto"/>
        <w:rPr>
          <w:sz w:val="16"/>
          <w:szCs w:val="16"/>
          <w:lang w:val="ru-RU"/>
        </w:rPr>
      </w:pPr>
      <w:r w:rsidRPr="0050576D">
        <w:rPr>
          <w:sz w:val="16"/>
          <w:szCs w:val="16"/>
          <w:lang w:val="ru-RU"/>
        </w:rPr>
        <w:t>|    Суммарный Mq =    0.096100 г/с                                   |</w:t>
      </w:r>
    </w:p>
    <w:p w14:paraId="29836B3C" w14:textId="77777777" w:rsidR="00CA0F7E" w:rsidRPr="0050576D" w:rsidRDefault="00CA0F7E" w:rsidP="002D5B89">
      <w:pPr>
        <w:spacing w:line="360" w:lineRule="auto"/>
        <w:rPr>
          <w:sz w:val="16"/>
          <w:szCs w:val="16"/>
          <w:lang w:val="ru-RU"/>
        </w:rPr>
      </w:pPr>
      <w:r w:rsidRPr="0050576D">
        <w:rPr>
          <w:sz w:val="16"/>
          <w:szCs w:val="16"/>
          <w:lang w:val="ru-RU"/>
        </w:rPr>
        <w:t>|    Сумма Cм по всем источникам =      1.565216 долей ПДК            |</w:t>
      </w:r>
    </w:p>
    <w:p w14:paraId="31B59478" w14:textId="77777777" w:rsidR="00CA0F7E" w:rsidRPr="0050576D" w:rsidRDefault="00CA0F7E" w:rsidP="002D5B89">
      <w:pPr>
        <w:spacing w:line="360" w:lineRule="auto"/>
        <w:rPr>
          <w:sz w:val="16"/>
          <w:szCs w:val="16"/>
          <w:lang w:val="ru-RU"/>
        </w:rPr>
      </w:pPr>
      <w:r w:rsidRPr="0050576D">
        <w:rPr>
          <w:sz w:val="16"/>
          <w:szCs w:val="16"/>
          <w:lang w:val="ru-RU"/>
        </w:rPr>
        <w:t>|---------------------------------------------------------------------|</w:t>
      </w:r>
    </w:p>
    <w:p w14:paraId="1E0D97DD" w14:textId="77777777" w:rsidR="00CA0F7E" w:rsidRPr="0050576D" w:rsidRDefault="00CA0F7E" w:rsidP="002D5B89">
      <w:pPr>
        <w:spacing w:line="360" w:lineRule="auto"/>
        <w:rPr>
          <w:sz w:val="16"/>
          <w:szCs w:val="16"/>
          <w:lang w:val="ru-RU"/>
        </w:rPr>
      </w:pPr>
      <w:r w:rsidRPr="0050576D">
        <w:rPr>
          <w:sz w:val="16"/>
          <w:szCs w:val="16"/>
          <w:lang w:val="ru-RU"/>
        </w:rPr>
        <w:t>|        Средневзвешенная опасная скорость ветра =   4.72 м/с         |</w:t>
      </w:r>
    </w:p>
    <w:p w14:paraId="0A87ABB7"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w:t>
      </w:r>
    </w:p>
    <w:p w14:paraId="11D34853" w14:textId="77777777" w:rsidR="00CA0F7E" w:rsidRPr="0050576D" w:rsidRDefault="00CA0F7E" w:rsidP="002D5B89">
      <w:pPr>
        <w:spacing w:line="360" w:lineRule="auto"/>
        <w:rPr>
          <w:sz w:val="16"/>
          <w:szCs w:val="16"/>
          <w:lang w:val="ru-RU"/>
        </w:rPr>
      </w:pPr>
    </w:p>
    <w:p w14:paraId="718A5E82" w14:textId="77777777" w:rsidR="00CA0F7E" w:rsidRPr="0050576D" w:rsidRDefault="00CA0F7E" w:rsidP="002D5B89">
      <w:pPr>
        <w:spacing w:line="360" w:lineRule="auto"/>
        <w:rPr>
          <w:sz w:val="16"/>
          <w:szCs w:val="16"/>
          <w:lang w:val="ru-RU"/>
        </w:rPr>
      </w:pPr>
    </w:p>
    <w:p w14:paraId="64589091" w14:textId="77777777" w:rsidR="00CA0F7E" w:rsidRPr="0050576D" w:rsidRDefault="00CA0F7E" w:rsidP="002D5B89">
      <w:pPr>
        <w:spacing w:line="360" w:lineRule="auto"/>
        <w:rPr>
          <w:sz w:val="16"/>
          <w:szCs w:val="16"/>
          <w:lang w:val="ru-RU"/>
        </w:rPr>
      </w:pPr>
      <w:r w:rsidRPr="0050576D">
        <w:rPr>
          <w:sz w:val="16"/>
          <w:szCs w:val="16"/>
          <w:lang w:val="ru-RU"/>
        </w:rPr>
        <w:t>6. Результаты расчета в виде таблицы.</w:t>
      </w:r>
    </w:p>
    <w:p w14:paraId="34AF07E2"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39CE3095"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:0328 - Углерод (Сажа, Углерод черный) (583)                                         </w:t>
      </w:r>
    </w:p>
    <w:p w14:paraId="362AA8E9"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0328 = 0.15 мг/м3</w:t>
      </w:r>
    </w:p>
    <w:p w14:paraId="1D9EB1E3" w14:textId="77777777" w:rsidR="00CA0F7E" w:rsidRPr="0050576D" w:rsidRDefault="00CA0F7E" w:rsidP="002D5B89">
      <w:pPr>
        <w:spacing w:line="360" w:lineRule="auto"/>
        <w:rPr>
          <w:sz w:val="16"/>
          <w:szCs w:val="16"/>
          <w:lang w:val="ru-RU"/>
        </w:rPr>
      </w:pPr>
    </w:p>
    <w:p w14:paraId="6C1B10A1" w14:textId="77777777" w:rsidR="00CA0F7E" w:rsidRPr="0050576D" w:rsidRDefault="00CA0F7E" w:rsidP="002D5B89">
      <w:pPr>
        <w:spacing w:line="360" w:lineRule="auto"/>
        <w:rPr>
          <w:sz w:val="16"/>
          <w:szCs w:val="16"/>
          <w:lang w:val="ru-RU"/>
        </w:rPr>
      </w:pPr>
      <w:r w:rsidRPr="0050576D">
        <w:rPr>
          <w:sz w:val="16"/>
          <w:szCs w:val="16"/>
          <w:lang w:val="ru-RU"/>
        </w:rPr>
        <w:t xml:space="preserve">     Расчет проводился на прямоугольнике 1</w:t>
      </w:r>
    </w:p>
    <w:p w14:paraId="6559CF0C" w14:textId="77777777" w:rsidR="00CA0F7E" w:rsidRPr="0050576D" w:rsidRDefault="00CA0F7E" w:rsidP="002D5B89">
      <w:pPr>
        <w:spacing w:line="360" w:lineRule="auto"/>
        <w:rPr>
          <w:sz w:val="16"/>
          <w:szCs w:val="16"/>
          <w:lang w:val="ru-RU"/>
        </w:rPr>
      </w:pPr>
      <w:r w:rsidRPr="0050576D">
        <w:rPr>
          <w:sz w:val="16"/>
          <w:szCs w:val="16"/>
          <w:lang w:val="ru-RU"/>
        </w:rPr>
        <w:t xml:space="preserve">     с параметрами: координаты центра  X= 193,  Y= 5</w:t>
      </w:r>
    </w:p>
    <w:p w14:paraId="4168E231" w14:textId="77777777" w:rsidR="00CA0F7E" w:rsidRPr="0050576D" w:rsidRDefault="00CA0F7E" w:rsidP="002D5B89">
      <w:pPr>
        <w:spacing w:line="360" w:lineRule="auto"/>
        <w:rPr>
          <w:sz w:val="16"/>
          <w:szCs w:val="16"/>
          <w:lang w:val="ru-RU"/>
        </w:rPr>
      </w:pPr>
      <w:r w:rsidRPr="0050576D">
        <w:rPr>
          <w:sz w:val="16"/>
          <w:szCs w:val="16"/>
          <w:lang w:val="ru-RU"/>
        </w:rPr>
        <w:t xml:space="preserve">                    размеры: длина(по Х)= 4500, ширина(по Y)= 4200, шаг сетки= 150</w:t>
      </w:r>
    </w:p>
    <w:p w14:paraId="6FBA3BAD" w14:textId="77777777" w:rsidR="00CA0F7E" w:rsidRPr="0050576D" w:rsidRDefault="00CA0F7E" w:rsidP="002D5B89">
      <w:pPr>
        <w:spacing w:line="360" w:lineRule="auto"/>
        <w:rPr>
          <w:sz w:val="16"/>
          <w:szCs w:val="16"/>
          <w:lang w:val="ru-RU"/>
        </w:rPr>
      </w:pPr>
      <w:r w:rsidRPr="0050576D">
        <w:rPr>
          <w:sz w:val="16"/>
          <w:szCs w:val="16"/>
          <w:lang w:val="ru-RU"/>
        </w:rPr>
        <w:t xml:space="preserve">     Фоновая концентрация не задана</w:t>
      </w:r>
    </w:p>
    <w:p w14:paraId="56905FCC"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7BB7EA00"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5998FA7C" w14:textId="77777777" w:rsidR="00CA0F7E" w:rsidRPr="0050576D" w:rsidRDefault="00CA0F7E" w:rsidP="002D5B89">
      <w:pPr>
        <w:spacing w:line="360" w:lineRule="auto"/>
        <w:rPr>
          <w:sz w:val="16"/>
          <w:szCs w:val="16"/>
          <w:lang w:val="ru-RU"/>
        </w:rPr>
      </w:pPr>
    </w:p>
    <w:p w14:paraId="5CCE43E2" w14:textId="77777777" w:rsidR="00CA0F7E" w:rsidRPr="0050576D" w:rsidRDefault="00CA0F7E" w:rsidP="002D5B89">
      <w:pPr>
        <w:spacing w:line="360" w:lineRule="auto"/>
        <w:rPr>
          <w:sz w:val="16"/>
          <w:szCs w:val="16"/>
          <w:lang w:val="ru-RU"/>
        </w:rPr>
      </w:pPr>
      <w:r w:rsidRPr="0050576D">
        <w:rPr>
          <w:sz w:val="16"/>
          <w:szCs w:val="16"/>
          <w:lang w:val="ru-RU"/>
        </w:rPr>
        <w:t xml:space="preserve"> Результаты расчета в точке максимума   ПК ЭРА v2.5.  Модель:  МРК-2014</w:t>
      </w:r>
    </w:p>
    <w:p w14:paraId="700F10F6"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43.0 м,  Y=   155.0 м</w:t>
      </w:r>
    </w:p>
    <w:p w14:paraId="0D0AA1BC"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6BEB6038"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1.13425 доли ПДК  |</w:t>
      </w:r>
    </w:p>
    <w:p w14:paraId="3FD723A7" w14:textId="77777777" w:rsidR="00CA0F7E" w:rsidRPr="0050576D" w:rsidRDefault="00CA0F7E" w:rsidP="002D5B89">
      <w:pPr>
        <w:spacing w:line="360" w:lineRule="auto"/>
        <w:rPr>
          <w:sz w:val="16"/>
          <w:szCs w:val="16"/>
          <w:lang w:val="ru-RU"/>
        </w:rPr>
      </w:pPr>
      <w:r w:rsidRPr="0050576D">
        <w:rPr>
          <w:sz w:val="16"/>
          <w:szCs w:val="16"/>
          <w:lang w:val="ru-RU"/>
        </w:rPr>
        <w:t xml:space="preserve">                                     |       0.17014 мг/м3     |</w:t>
      </w:r>
    </w:p>
    <w:p w14:paraId="3B7F994E"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292924CC" w14:textId="77777777" w:rsidR="00CA0F7E" w:rsidRPr="0050576D" w:rsidRDefault="00CA0F7E" w:rsidP="002D5B89">
      <w:pPr>
        <w:spacing w:line="360" w:lineRule="auto"/>
        <w:rPr>
          <w:sz w:val="16"/>
          <w:szCs w:val="16"/>
          <w:lang w:val="ru-RU"/>
        </w:rPr>
      </w:pPr>
      <w:r w:rsidRPr="0050576D">
        <w:rPr>
          <w:sz w:val="16"/>
          <w:szCs w:val="16"/>
          <w:lang w:val="ru-RU"/>
        </w:rPr>
        <w:t xml:space="preserve">   Достигается при опасном  направлении   130 град.</w:t>
      </w:r>
    </w:p>
    <w:p w14:paraId="2A756952"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5.46 м/с</w:t>
      </w:r>
    </w:p>
    <w:p w14:paraId="75564601"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09C87EB1"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6BB0F62F"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7EE15784"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25E75944" w14:textId="77777777" w:rsidR="00CA0F7E" w:rsidRPr="0050576D" w:rsidRDefault="00CA0F7E" w:rsidP="002D5B89">
      <w:pPr>
        <w:spacing w:line="360" w:lineRule="auto"/>
        <w:rPr>
          <w:sz w:val="16"/>
          <w:szCs w:val="16"/>
          <w:lang w:val="ru-RU"/>
        </w:rPr>
      </w:pPr>
      <w:r w:rsidRPr="0050576D">
        <w:rPr>
          <w:sz w:val="16"/>
          <w:szCs w:val="16"/>
          <w:lang w:val="ru-RU"/>
        </w:rPr>
        <w:t>|  1 |000101 0013| Т |     0.0408|   0.421339 |  37.1  |  37.1 |  10.3269310  |</w:t>
      </w:r>
    </w:p>
    <w:p w14:paraId="3758585A" w14:textId="77777777" w:rsidR="00CA0F7E" w:rsidRPr="0050576D" w:rsidRDefault="00CA0F7E" w:rsidP="002D5B89">
      <w:pPr>
        <w:spacing w:line="360" w:lineRule="auto"/>
        <w:rPr>
          <w:sz w:val="16"/>
          <w:szCs w:val="16"/>
          <w:lang w:val="ru-RU"/>
        </w:rPr>
      </w:pPr>
      <w:r w:rsidRPr="0050576D">
        <w:rPr>
          <w:sz w:val="16"/>
          <w:szCs w:val="16"/>
          <w:lang w:val="ru-RU"/>
        </w:rPr>
        <w:t>|  2 |000101 0015| Т |     0.0318|   0.381133 |  33.6  |  70.7 |  11.9853277  |</w:t>
      </w:r>
    </w:p>
    <w:p w14:paraId="53423595" w14:textId="77777777" w:rsidR="00CA0F7E" w:rsidRPr="0050576D" w:rsidRDefault="00CA0F7E" w:rsidP="002D5B89">
      <w:pPr>
        <w:spacing w:line="360" w:lineRule="auto"/>
        <w:rPr>
          <w:sz w:val="16"/>
          <w:szCs w:val="16"/>
          <w:lang w:val="ru-RU"/>
        </w:rPr>
      </w:pPr>
      <w:r w:rsidRPr="0050576D">
        <w:rPr>
          <w:sz w:val="16"/>
          <w:szCs w:val="16"/>
          <w:lang w:val="ru-RU"/>
        </w:rPr>
        <w:t>|  3 |000101 0014| Т |     0.0235|   0.331781 |  29.3  | 100.0 |  14.1183434  |</w:t>
      </w:r>
    </w:p>
    <w:p w14:paraId="2E0E7A82" w14:textId="77777777" w:rsidR="00CA0F7E" w:rsidRPr="0050576D" w:rsidRDefault="00CA0F7E" w:rsidP="002D5B89">
      <w:pPr>
        <w:spacing w:line="360" w:lineRule="auto"/>
        <w:rPr>
          <w:sz w:val="16"/>
          <w:szCs w:val="16"/>
          <w:lang w:val="ru-RU"/>
        </w:rPr>
      </w:pPr>
      <w:r w:rsidRPr="0050576D">
        <w:rPr>
          <w:sz w:val="16"/>
          <w:szCs w:val="16"/>
          <w:lang w:val="ru-RU"/>
        </w:rPr>
        <w:t>|                        В сумме =   1.134253   100.0                         |</w:t>
      </w:r>
    </w:p>
    <w:p w14:paraId="7C7E9DD9" w14:textId="77777777" w:rsidR="00CA0F7E" w:rsidRPr="0050576D" w:rsidRDefault="00CA0F7E" w:rsidP="002D5B89">
      <w:pPr>
        <w:spacing w:line="360" w:lineRule="auto"/>
        <w:rPr>
          <w:sz w:val="16"/>
          <w:szCs w:val="16"/>
          <w:lang w:val="ru-RU"/>
        </w:rPr>
      </w:pPr>
      <w:r w:rsidRPr="0050576D">
        <w:rPr>
          <w:sz w:val="16"/>
          <w:szCs w:val="16"/>
          <w:lang w:val="ru-RU"/>
        </w:rPr>
        <w:t>~~~~~~~~~~~~~~~~~~~~~~~~~~~~~~~~~~~~~~~~~~~~~~~~~~~~~~~~~~~~~~~~~~~~~~~~~~~~~~~</w:t>
      </w:r>
    </w:p>
    <w:p w14:paraId="207A78C2" w14:textId="77777777" w:rsidR="00CA0F7E" w:rsidRPr="0050576D" w:rsidRDefault="00CA0F7E" w:rsidP="002D5B89">
      <w:pPr>
        <w:spacing w:line="360" w:lineRule="auto"/>
        <w:rPr>
          <w:sz w:val="16"/>
          <w:szCs w:val="16"/>
          <w:lang w:val="ru-RU"/>
        </w:rPr>
      </w:pPr>
    </w:p>
    <w:p w14:paraId="157765BF" w14:textId="77777777" w:rsidR="00CA0F7E" w:rsidRPr="0050576D" w:rsidRDefault="00CA0F7E" w:rsidP="002D5B89">
      <w:pPr>
        <w:spacing w:line="360" w:lineRule="auto"/>
        <w:rPr>
          <w:sz w:val="16"/>
          <w:szCs w:val="16"/>
          <w:lang w:val="ru-RU"/>
        </w:rPr>
      </w:pPr>
    </w:p>
    <w:p w14:paraId="20871DDD" w14:textId="77777777" w:rsidR="00CA0F7E" w:rsidRPr="0050576D" w:rsidRDefault="00CA0F7E" w:rsidP="002D5B89">
      <w:pPr>
        <w:spacing w:line="360" w:lineRule="auto"/>
        <w:rPr>
          <w:sz w:val="16"/>
          <w:szCs w:val="16"/>
          <w:lang w:val="ru-RU"/>
        </w:rPr>
      </w:pPr>
      <w:r w:rsidRPr="0050576D">
        <w:rPr>
          <w:sz w:val="16"/>
          <w:szCs w:val="16"/>
          <w:lang w:val="ru-RU"/>
        </w:rPr>
        <w:t>9. Результаты расчета по границе санзоны.</w:t>
      </w:r>
    </w:p>
    <w:p w14:paraId="7A917A14"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3A054674"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:0328 - Углерод (Сажа, Углерод черный) (583)                                         </w:t>
      </w:r>
    </w:p>
    <w:p w14:paraId="776CAD46"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0328 = 0.15 мг/м3</w:t>
      </w:r>
    </w:p>
    <w:p w14:paraId="1F404E2B" w14:textId="77777777" w:rsidR="00CA0F7E" w:rsidRPr="0050576D" w:rsidRDefault="00CA0F7E" w:rsidP="002D5B89">
      <w:pPr>
        <w:spacing w:line="360" w:lineRule="auto"/>
        <w:rPr>
          <w:sz w:val="16"/>
          <w:szCs w:val="16"/>
          <w:lang w:val="ru-RU"/>
        </w:rPr>
      </w:pPr>
    </w:p>
    <w:p w14:paraId="0103854B" w14:textId="77777777" w:rsidR="00CA0F7E" w:rsidRPr="0050576D" w:rsidRDefault="00CA0F7E" w:rsidP="002D5B89">
      <w:pPr>
        <w:spacing w:line="360" w:lineRule="auto"/>
        <w:rPr>
          <w:sz w:val="16"/>
          <w:szCs w:val="16"/>
          <w:lang w:val="ru-RU"/>
        </w:rPr>
      </w:pPr>
      <w:r w:rsidRPr="0050576D">
        <w:rPr>
          <w:sz w:val="16"/>
          <w:szCs w:val="16"/>
          <w:lang w:val="ru-RU"/>
        </w:rPr>
        <w:t xml:space="preserve">     Расчет проводился по всем санитарным зонам внутри расч. прямоугольника 001</w:t>
      </w:r>
    </w:p>
    <w:p w14:paraId="7F1D2E29" w14:textId="77777777" w:rsidR="00CA0F7E" w:rsidRPr="0050576D" w:rsidRDefault="00CA0F7E" w:rsidP="002D5B89">
      <w:pPr>
        <w:spacing w:line="360" w:lineRule="auto"/>
        <w:rPr>
          <w:sz w:val="16"/>
          <w:szCs w:val="16"/>
          <w:lang w:val="ru-RU"/>
        </w:rPr>
      </w:pPr>
      <w:r w:rsidRPr="0050576D">
        <w:rPr>
          <w:sz w:val="16"/>
          <w:szCs w:val="16"/>
          <w:lang w:val="ru-RU"/>
        </w:rPr>
        <w:t xml:space="preserve">     Всего просчитано точек:  85</w:t>
      </w:r>
    </w:p>
    <w:p w14:paraId="1D80E9A3" w14:textId="77777777" w:rsidR="00CA0F7E" w:rsidRPr="0050576D" w:rsidRDefault="00CA0F7E" w:rsidP="002D5B89">
      <w:pPr>
        <w:spacing w:line="360" w:lineRule="auto"/>
        <w:rPr>
          <w:sz w:val="16"/>
          <w:szCs w:val="16"/>
          <w:lang w:val="ru-RU"/>
        </w:rPr>
      </w:pPr>
      <w:r w:rsidRPr="0050576D">
        <w:rPr>
          <w:sz w:val="16"/>
          <w:szCs w:val="16"/>
          <w:lang w:val="ru-RU"/>
        </w:rPr>
        <w:t xml:space="preserve">     Фоновая концентрация не задана</w:t>
      </w:r>
    </w:p>
    <w:p w14:paraId="758FD247"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2982D33F"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1AEEEFA1" w14:textId="77777777" w:rsidR="00CA0F7E" w:rsidRPr="0050576D" w:rsidRDefault="00CA0F7E" w:rsidP="002D5B89">
      <w:pPr>
        <w:spacing w:line="360" w:lineRule="auto"/>
        <w:rPr>
          <w:sz w:val="16"/>
          <w:szCs w:val="16"/>
          <w:lang w:val="ru-RU"/>
        </w:rPr>
      </w:pPr>
    </w:p>
    <w:p w14:paraId="5B6BC1DD" w14:textId="77777777" w:rsidR="00CA0F7E" w:rsidRPr="0050576D" w:rsidRDefault="00CA0F7E" w:rsidP="002D5B89">
      <w:pPr>
        <w:spacing w:line="360" w:lineRule="auto"/>
        <w:rPr>
          <w:sz w:val="16"/>
          <w:szCs w:val="16"/>
          <w:lang w:val="ru-RU"/>
        </w:rPr>
      </w:pPr>
      <w:r w:rsidRPr="0050576D">
        <w:rPr>
          <w:sz w:val="16"/>
          <w:szCs w:val="16"/>
          <w:lang w:val="ru-RU"/>
        </w:rPr>
        <w:t xml:space="preserve"> Результаты расчета в точке максимума   ПК ЭРА v2.5.  Модель:  МРК-2014</w:t>
      </w:r>
    </w:p>
    <w:p w14:paraId="4FF914F9"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48.0 м,  Y=  1137.0 м</w:t>
      </w:r>
    </w:p>
    <w:p w14:paraId="21A67E8F"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0B51EF39"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0.03773 доли ПДК  |</w:t>
      </w:r>
    </w:p>
    <w:p w14:paraId="615304D1" w14:textId="77777777" w:rsidR="00CA0F7E" w:rsidRPr="0050576D" w:rsidRDefault="00CA0F7E" w:rsidP="002D5B89">
      <w:pPr>
        <w:spacing w:line="360" w:lineRule="auto"/>
        <w:rPr>
          <w:sz w:val="16"/>
          <w:szCs w:val="16"/>
          <w:lang w:val="ru-RU"/>
        </w:rPr>
      </w:pPr>
      <w:r w:rsidRPr="0050576D">
        <w:rPr>
          <w:sz w:val="16"/>
          <w:szCs w:val="16"/>
          <w:lang w:val="ru-RU"/>
        </w:rPr>
        <w:t xml:space="preserve">                                     |       0.00566 мг/м3     |</w:t>
      </w:r>
    </w:p>
    <w:p w14:paraId="48ECBF16"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3D6B7DD1" w14:textId="77777777" w:rsidR="00CA0F7E" w:rsidRPr="0050576D" w:rsidRDefault="00CA0F7E" w:rsidP="002D5B89">
      <w:pPr>
        <w:spacing w:line="360" w:lineRule="auto"/>
        <w:rPr>
          <w:sz w:val="16"/>
          <w:szCs w:val="16"/>
          <w:lang w:val="ru-RU"/>
        </w:rPr>
      </w:pPr>
      <w:r w:rsidRPr="0050576D">
        <w:rPr>
          <w:sz w:val="16"/>
          <w:szCs w:val="16"/>
          <w:lang w:val="ru-RU"/>
        </w:rPr>
        <w:t xml:space="preserve">   Достигается при опасном  направлении   176 град.</w:t>
      </w:r>
    </w:p>
    <w:p w14:paraId="5FC6980F"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1.18 м/с</w:t>
      </w:r>
    </w:p>
    <w:p w14:paraId="60C46F2F"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6AEA41F4"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37F10C5A"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3573A2F3"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303F1E58" w14:textId="77777777" w:rsidR="00CA0F7E" w:rsidRPr="0050576D" w:rsidRDefault="00CA0F7E" w:rsidP="002D5B89">
      <w:pPr>
        <w:spacing w:line="360" w:lineRule="auto"/>
        <w:rPr>
          <w:sz w:val="16"/>
          <w:szCs w:val="16"/>
          <w:lang w:val="ru-RU"/>
        </w:rPr>
      </w:pPr>
      <w:r w:rsidRPr="0050576D">
        <w:rPr>
          <w:sz w:val="16"/>
          <w:szCs w:val="16"/>
          <w:lang w:val="ru-RU"/>
        </w:rPr>
        <w:lastRenderedPageBreak/>
        <w:t>|  1 |000101 0013| Т |     0.0408|   0.016147 |  42.8  |  42.8 | 0.395756662  |</w:t>
      </w:r>
    </w:p>
    <w:p w14:paraId="007BD630" w14:textId="77777777" w:rsidR="00CA0F7E" w:rsidRPr="0050576D" w:rsidRDefault="00CA0F7E" w:rsidP="002D5B89">
      <w:pPr>
        <w:spacing w:line="360" w:lineRule="auto"/>
        <w:rPr>
          <w:sz w:val="16"/>
          <w:szCs w:val="16"/>
          <w:lang w:val="ru-RU"/>
        </w:rPr>
      </w:pPr>
      <w:r w:rsidRPr="0050576D">
        <w:rPr>
          <w:sz w:val="16"/>
          <w:szCs w:val="16"/>
          <w:lang w:val="ru-RU"/>
        </w:rPr>
        <w:t>|  2 |000101 0015| Т |     0.0318|   0.015319 |  40.6  |  83.4 | 0.481729925  |</w:t>
      </w:r>
    </w:p>
    <w:p w14:paraId="29D4961A" w14:textId="77777777" w:rsidR="00CA0F7E" w:rsidRPr="0050576D" w:rsidRDefault="00CA0F7E" w:rsidP="002D5B89">
      <w:pPr>
        <w:spacing w:line="360" w:lineRule="auto"/>
        <w:rPr>
          <w:sz w:val="16"/>
          <w:szCs w:val="16"/>
          <w:lang w:val="ru-RU"/>
        </w:rPr>
      </w:pPr>
      <w:r w:rsidRPr="0050576D">
        <w:rPr>
          <w:sz w:val="16"/>
          <w:szCs w:val="16"/>
          <w:lang w:val="ru-RU"/>
        </w:rPr>
        <w:t>|  3 |000101 0014| Т |     0.0235|   0.006264 |  16.6  | 100.0 | 0.266538560  |</w:t>
      </w:r>
    </w:p>
    <w:p w14:paraId="5B8F32CB" w14:textId="77777777" w:rsidR="00CA0F7E" w:rsidRPr="0050576D" w:rsidRDefault="00CA0F7E" w:rsidP="002D5B89">
      <w:pPr>
        <w:spacing w:line="360" w:lineRule="auto"/>
        <w:rPr>
          <w:sz w:val="16"/>
          <w:szCs w:val="16"/>
          <w:lang w:val="ru-RU"/>
        </w:rPr>
      </w:pPr>
      <w:r w:rsidRPr="0050576D">
        <w:rPr>
          <w:sz w:val="16"/>
          <w:szCs w:val="16"/>
          <w:lang w:val="ru-RU"/>
        </w:rPr>
        <w:t>|                        В сумме =   0.037730   100.0                         |</w:t>
      </w:r>
    </w:p>
    <w:p w14:paraId="1F9C88CD" w14:textId="77777777" w:rsidR="00CA0F7E" w:rsidRPr="0050576D" w:rsidRDefault="00CA0F7E" w:rsidP="002D5B89">
      <w:pPr>
        <w:spacing w:line="360" w:lineRule="auto"/>
        <w:rPr>
          <w:sz w:val="16"/>
          <w:szCs w:val="16"/>
          <w:lang w:val="ru-RU"/>
        </w:rPr>
      </w:pPr>
      <w:r w:rsidRPr="0050576D">
        <w:rPr>
          <w:sz w:val="16"/>
          <w:szCs w:val="16"/>
          <w:lang w:val="ru-RU"/>
        </w:rPr>
        <w:t>~~~~~~~~~~~~~~~~~~~~~~~~~~~~~~~~~~~~~~~~~~~~~~~~~~~~~~~~~~~~~~~~~~~~~~~~~~~~~~~</w:t>
      </w:r>
    </w:p>
    <w:p w14:paraId="5338E39C" w14:textId="77777777" w:rsidR="00CA0F7E" w:rsidRPr="0050576D" w:rsidRDefault="00CA0F7E" w:rsidP="002D5B89">
      <w:pPr>
        <w:spacing w:line="360" w:lineRule="auto"/>
        <w:rPr>
          <w:sz w:val="16"/>
          <w:szCs w:val="16"/>
          <w:lang w:val="ru-RU"/>
        </w:rPr>
      </w:pPr>
    </w:p>
    <w:p w14:paraId="4880A7EB" w14:textId="77777777" w:rsidR="00CA0F7E" w:rsidRPr="0050576D" w:rsidRDefault="00CA0F7E" w:rsidP="002D5B89">
      <w:pPr>
        <w:spacing w:line="360" w:lineRule="auto"/>
        <w:rPr>
          <w:sz w:val="16"/>
          <w:szCs w:val="16"/>
          <w:lang w:val="ru-RU"/>
        </w:rPr>
      </w:pPr>
    </w:p>
    <w:p w14:paraId="0AB6D0D2" w14:textId="77777777" w:rsidR="00CA0F7E" w:rsidRPr="0050576D" w:rsidRDefault="00CA0F7E" w:rsidP="002D5B89">
      <w:pPr>
        <w:spacing w:line="360" w:lineRule="auto"/>
        <w:rPr>
          <w:sz w:val="16"/>
          <w:szCs w:val="16"/>
          <w:lang w:val="ru-RU"/>
        </w:rPr>
      </w:pPr>
      <w:r w:rsidRPr="0050576D">
        <w:rPr>
          <w:sz w:val="16"/>
          <w:szCs w:val="16"/>
          <w:lang w:val="ru-RU"/>
        </w:rPr>
        <w:t>10. Результаты расчета в фиксированных точках.</w:t>
      </w:r>
    </w:p>
    <w:p w14:paraId="2275B1BA"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182FF135" w14:textId="77777777" w:rsidR="00CA0F7E" w:rsidRPr="0050576D" w:rsidRDefault="00CA0F7E" w:rsidP="002D5B89">
      <w:pPr>
        <w:spacing w:line="360" w:lineRule="auto"/>
        <w:rPr>
          <w:sz w:val="16"/>
          <w:szCs w:val="16"/>
          <w:lang w:val="ru-RU"/>
        </w:rPr>
      </w:pPr>
      <w:r w:rsidRPr="0050576D">
        <w:rPr>
          <w:sz w:val="16"/>
          <w:szCs w:val="16"/>
          <w:lang w:val="ru-RU"/>
        </w:rPr>
        <w:t xml:space="preserve">        Группа точек 001</w:t>
      </w:r>
    </w:p>
    <w:p w14:paraId="0245406B"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:0328 - Углерод (Сажа, Углерод черный) (583)                                         </w:t>
      </w:r>
    </w:p>
    <w:p w14:paraId="35C50B42"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0328 = 0.15 мг/м3</w:t>
      </w:r>
    </w:p>
    <w:p w14:paraId="634DBA45" w14:textId="77777777" w:rsidR="00CA0F7E" w:rsidRPr="0050576D" w:rsidRDefault="00CA0F7E" w:rsidP="002D5B89">
      <w:pPr>
        <w:spacing w:line="360" w:lineRule="auto"/>
        <w:rPr>
          <w:sz w:val="16"/>
          <w:szCs w:val="16"/>
          <w:lang w:val="ru-RU"/>
        </w:rPr>
      </w:pPr>
    </w:p>
    <w:p w14:paraId="37EFCB00" w14:textId="77777777" w:rsidR="00CA0F7E" w:rsidRPr="0050576D" w:rsidRDefault="00CA0F7E" w:rsidP="002D5B89">
      <w:pPr>
        <w:spacing w:line="360" w:lineRule="auto"/>
        <w:rPr>
          <w:sz w:val="16"/>
          <w:szCs w:val="16"/>
          <w:lang w:val="ru-RU"/>
        </w:rPr>
      </w:pPr>
      <w:r w:rsidRPr="0050576D">
        <w:rPr>
          <w:sz w:val="16"/>
          <w:szCs w:val="16"/>
          <w:lang w:val="ru-RU"/>
        </w:rPr>
        <w:t xml:space="preserve">     Фоновая концентрация не задана</w:t>
      </w:r>
    </w:p>
    <w:p w14:paraId="054B81FD"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3CC68939"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278B2008" w14:textId="77777777" w:rsidR="00CA0F7E" w:rsidRPr="0050576D" w:rsidRDefault="00CA0F7E" w:rsidP="002D5B89">
      <w:pPr>
        <w:spacing w:line="360" w:lineRule="auto"/>
        <w:rPr>
          <w:sz w:val="16"/>
          <w:szCs w:val="16"/>
          <w:lang w:val="ru-RU"/>
        </w:rPr>
      </w:pPr>
    </w:p>
    <w:p w14:paraId="1F58A1F5" w14:textId="77777777" w:rsidR="00CA0F7E" w:rsidRPr="0050576D" w:rsidRDefault="00CA0F7E" w:rsidP="002D5B89">
      <w:pPr>
        <w:spacing w:line="360" w:lineRule="auto"/>
        <w:rPr>
          <w:sz w:val="16"/>
          <w:szCs w:val="16"/>
          <w:lang w:val="ru-RU"/>
        </w:rPr>
      </w:pPr>
      <w:r w:rsidRPr="0050576D">
        <w:rPr>
          <w:sz w:val="16"/>
          <w:szCs w:val="16"/>
          <w:lang w:val="ru-RU"/>
        </w:rPr>
        <w:t>Точка 90. Расчетная точка.</w:t>
      </w:r>
    </w:p>
    <w:p w14:paraId="2649FFAF"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-656.0 м,  Y=   852.0 м</w:t>
      </w:r>
    </w:p>
    <w:p w14:paraId="7FE2A194"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345DB622"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0.03461 доли ПДК  |</w:t>
      </w:r>
    </w:p>
    <w:p w14:paraId="0A210A80" w14:textId="77777777" w:rsidR="00CA0F7E" w:rsidRPr="0050576D" w:rsidRDefault="00CA0F7E" w:rsidP="002D5B89">
      <w:pPr>
        <w:spacing w:line="360" w:lineRule="auto"/>
        <w:rPr>
          <w:sz w:val="16"/>
          <w:szCs w:val="16"/>
          <w:lang w:val="ru-RU"/>
        </w:rPr>
      </w:pPr>
      <w:r w:rsidRPr="0050576D">
        <w:rPr>
          <w:sz w:val="16"/>
          <w:szCs w:val="16"/>
          <w:lang w:val="ru-RU"/>
        </w:rPr>
        <w:t xml:space="preserve">                                     |       0.00519 мг/м3     |</w:t>
      </w:r>
    </w:p>
    <w:p w14:paraId="309C834D"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7F6600A7" w14:textId="77777777" w:rsidR="00CA0F7E" w:rsidRPr="0050576D" w:rsidRDefault="00CA0F7E" w:rsidP="002D5B89">
      <w:pPr>
        <w:spacing w:line="360" w:lineRule="auto"/>
        <w:rPr>
          <w:sz w:val="16"/>
          <w:szCs w:val="16"/>
          <w:lang w:val="ru-RU"/>
        </w:rPr>
      </w:pPr>
      <w:r w:rsidRPr="0050576D">
        <w:rPr>
          <w:sz w:val="16"/>
          <w:szCs w:val="16"/>
          <w:lang w:val="ru-RU"/>
        </w:rPr>
        <w:t xml:space="preserve">   Достигается при опасном  направлении   135 град.</w:t>
      </w:r>
    </w:p>
    <w:p w14:paraId="07340527"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1.18 м/с</w:t>
      </w:r>
    </w:p>
    <w:p w14:paraId="71B64DA8"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79CE117A"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71816170"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0B840A17"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6383C655" w14:textId="77777777" w:rsidR="00CA0F7E" w:rsidRPr="0050576D" w:rsidRDefault="00CA0F7E" w:rsidP="002D5B89">
      <w:pPr>
        <w:spacing w:line="360" w:lineRule="auto"/>
        <w:rPr>
          <w:sz w:val="16"/>
          <w:szCs w:val="16"/>
          <w:lang w:val="ru-RU"/>
        </w:rPr>
      </w:pPr>
      <w:r w:rsidRPr="0050576D">
        <w:rPr>
          <w:sz w:val="16"/>
          <w:szCs w:val="16"/>
          <w:lang w:val="ru-RU"/>
        </w:rPr>
        <w:t>|  1 |000101 0013| Т |     0.0408|   0.015240 |  44.0  |  44.0 | 0.373528421  |</w:t>
      </w:r>
    </w:p>
    <w:p w14:paraId="515C8AA3" w14:textId="77777777" w:rsidR="00CA0F7E" w:rsidRPr="0050576D" w:rsidRDefault="00CA0F7E" w:rsidP="002D5B89">
      <w:pPr>
        <w:spacing w:line="360" w:lineRule="auto"/>
        <w:rPr>
          <w:sz w:val="16"/>
          <w:szCs w:val="16"/>
          <w:lang w:val="ru-RU"/>
        </w:rPr>
      </w:pPr>
      <w:r w:rsidRPr="0050576D">
        <w:rPr>
          <w:sz w:val="16"/>
          <w:szCs w:val="16"/>
          <w:lang w:val="ru-RU"/>
        </w:rPr>
        <w:t>|  2 |000101 0015| Т |     0.0318|   0.013545 |  39.1  |  83.2 | 0.425932348  |</w:t>
      </w:r>
    </w:p>
    <w:p w14:paraId="663F6E4C" w14:textId="77777777" w:rsidR="00CA0F7E" w:rsidRPr="0050576D" w:rsidRDefault="00CA0F7E" w:rsidP="002D5B89">
      <w:pPr>
        <w:spacing w:line="360" w:lineRule="auto"/>
        <w:rPr>
          <w:sz w:val="16"/>
          <w:szCs w:val="16"/>
          <w:lang w:val="ru-RU"/>
        </w:rPr>
      </w:pPr>
      <w:r w:rsidRPr="0050576D">
        <w:rPr>
          <w:sz w:val="16"/>
          <w:szCs w:val="16"/>
          <w:lang w:val="ru-RU"/>
        </w:rPr>
        <w:t>|  3 |000101 0014| Т |     0.0235|   0.005826 |  16.8  | 100.0 | 0.247908384  |</w:t>
      </w:r>
    </w:p>
    <w:p w14:paraId="2A7746B5" w14:textId="77777777" w:rsidR="00CA0F7E" w:rsidRPr="0050576D" w:rsidRDefault="00CA0F7E" w:rsidP="002D5B89">
      <w:pPr>
        <w:spacing w:line="360" w:lineRule="auto"/>
        <w:rPr>
          <w:sz w:val="16"/>
          <w:szCs w:val="16"/>
          <w:lang w:val="ru-RU"/>
        </w:rPr>
      </w:pPr>
      <w:r w:rsidRPr="0050576D">
        <w:rPr>
          <w:sz w:val="16"/>
          <w:szCs w:val="16"/>
          <w:lang w:val="ru-RU"/>
        </w:rPr>
        <w:t>|                        В сумме =   0.034610   100.0                         |</w:t>
      </w:r>
    </w:p>
    <w:p w14:paraId="3CE05337" w14:textId="77777777" w:rsidR="00CA0F7E" w:rsidRPr="0050576D" w:rsidRDefault="00CA0F7E" w:rsidP="002D5B89">
      <w:pPr>
        <w:spacing w:line="360" w:lineRule="auto"/>
        <w:rPr>
          <w:sz w:val="16"/>
          <w:szCs w:val="16"/>
          <w:lang w:val="ru-RU"/>
        </w:rPr>
      </w:pPr>
      <w:r w:rsidRPr="0050576D">
        <w:rPr>
          <w:sz w:val="16"/>
          <w:szCs w:val="16"/>
          <w:lang w:val="ru-RU"/>
        </w:rPr>
        <w:t>~~~~~~~~~~~~~~~~~~~~~~~~~~~~~~~~~~~~~~~~~~~~~~~~~~~~~~~~~~~~~~~~~~~~~~~~~~~~~~~</w:t>
      </w:r>
    </w:p>
    <w:p w14:paraId="04E52712" w14:textId="77777777" w:rsidR="00CA0F7E" w:rsidRPr="0050576D" w:rsidRDefault="00CA0F7E" w:rsidP="002D5B89">
      <w:pPr>
        <w:spacing w:line="360" w:lineRule="auto"/>
        <w:rPr>
          <w:sz w:val="16"/>
          <w:szCs w:val="16"/>
          <w:lang w:val="ru-RU"/>
        </w:rPr>
      </w:pPr>
    </w:p>
    <w:p w14:paraId="661898F5" w14:textId="77777777" w:rsidR="00CA0F7E" w:rsidRPr="0050576D" w:rsidRDefault="00CA0F7E" w:rsidP="002D5B89">
      <w:pPr>
        <w:spacing w:line="360" w:lineRule="auto"/>
        <w:rPr>
          <w:sz w:val="16"/>
          <w:szCs w:val="16"/>
          <w:lang w:val="ru-RU"/>
        </w:rPr>
      </w:pPr>
    </w:p>
    <w:p w14:paraId="58B0CA6A" w14:textId="77777777" w:rsidR="00CA0F7E" w:rsidRPr="0050576D" w:rsidRDefault="00CA0F7E" w:rsidP="002D5B89">
      <w:pPr>
        <w:spacing w:line="360" w:lineRule="auto"/>
        <w:rPr>
          <w:sz w:val="16"/>
          <w:szCs w:val="16"/>
          <w:lang w:val="ru-RU"/>
        </w:rPr>
      </w:pPr>
      <w:r w:rsidRPr="0050576D">
        <w:rPr>
          <w:sz w:val="16"/>
          <w:szCs w:val="16"/>
          <w:lang w:val="ru-RU"/>
        </w:rPr>
        <w:t>3. Исходные параметры источников.</w:t>
      </w:r>
    </w:p>
    <w:p w14:paraId="1152356E"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19D8662D"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:0330 - Сера диоксид (Ангидрид сернистый, Сернистый газ, Сера (IV) оксид) (516)      </w:t>
      </w:r>
    </w:p>
    <w:p w14:paraId="1DD47C14"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0330 = 0.5 мг/м3</w:t>
      </w:r>
    </w:p>
    <w:p w14:paraId="7BA8D9CA" w14:textId="77777777" w:rsidR="00CA0F7E" w:rsidRPr="0050576D" w:rsidRDefault="00CA0F7E" w:rsidP="002D5B89">
      <w:pPr>
        <w:spacing w:line="360" w:lineRule="auto"/>
        <w:rPr>
          <w:sz w:val="16"/>
          <w:szCs w:val="16"/>
          <w:lang w:val="ru-RU"/>
        </w:rPr>
      </w:pPr>
    </w:p>
    <w:p w14:paraId="17B80203" w14:textId="77777777" w:rsidR="00CA0F7E" w:rsidRPr="0050576D" w:rsidRDefault="00CA0F7E" w:rsidP="002D5B89">
      <w:pPr>
        <w:spacing w:line="360" w:lineRule="auto"/>
        <w:rPr>
          <w:sz w:val="16"/>
          <w:szCs w:val="16"/>
          <w:lang w:val="ru-RU"/>
        </w:rPr>
      </w:pPr>
      <w:r w:rsidRPr="0050576D">
        <w:rPr>
          <w:sz w:val="16"/>
          <w:szCs w:val="16"/>
          <w:lang w:val="ru-RU"/>
        </w:rPr>
        <w:t xml:space="preserve">     Коэффициент рельефа (КР): индивидуальный с источников</w:t>
      </w:r>
    </w:p>
    <w:p w14:paraId="0931E8A9" w14:textId="77777777" w:rsidR="00CA0F7E" w:rsidRPr="0050576D" w:rsidRDefault="00CA0F7E" w:rsidP="002D5B89">
      <w:pPr>
        <w:spacing w:line="360" w:lineRule="auto"/>
        <w:rPr>
          <w:sz w:val="16"/>
          <w:szCs w:val="16"/>
          <w:lang w:val="ru-RU"/>
        </w:rPr>
      </w:pPr>
      <w:r w:rsidRPr="0050576D">
        <w:rPr>
          <w:sz w:val="16"/>
          <w:szCs w:val="16"/>
          <w:lang w:val="ru-RU"/>
        </w:rPr>
        <w:t xml:space="preserve">     Коэффициент оседания (F): индивидуальный с источников</w:t>
      </w:r>
    </w:p>
    <w:p w14:paraId="5AB75E61"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____________________________________________________________________________________________________________</w:t>
      </w:r>
    </w:p>
    <w:p w14:paraId="47AC97EA" w14:textId="77777777" w:rsidR="00CA0F7E" w:rsidRPr="0050576D" w:rsidRDefault="00CA0F7E" w:rsidP="002D5B89">
      <w:pPr>
        <w:spacing w:line="360" w:lineRule="auto"/>
        <w:rPr>
          <w:sz w:val="16"/>
          <w:szCs w:val="16"/>
          <w:lang w:val="ru-RU"/>
        </w:rPr>
      </w:pPr>
      <w:r w:rsidRPr="0050576D">
        <w:rPr>
          <w:sz w:val="16"/>
          <w:szCs w:val="16"/>
          <w:lang w:val="ru-RU"/>
        </w:rPr>
        <w:t xml:space="preserve">    Код    |Тип|  H  |  D  |  Wo |   V1  |  T  |   X1   |   Y1   |   X2   |   Y2   |Alf| F | КР |Ди| Выброс </w:t>
      </w:r>
    </w:p>
    <w:p w14:paraId="434CBC55" w14:textId="77777777" w:rsidR="00CA0F7E" w:rsidRPr="0050576D" w:rsidRDefault="00CA0F7E" w:rsidP="002D5B89">
      <w:pPr>
        <w:spacing w:line="360" w:lineRule="auto"/>
        <w:rPr>
          <w:sz w:val="16"/>
          <w:szCs w:val="16"/>
          <w:lang w:val="ru-RU"/>
        </w:rPr>
      </w:pPr>
      <w:r w:rsidRPr="0050576D">
        <w:rPr>
          <w:sz w:val="16"/>
          <w:szCs w:val="16"/>
          <w:lang w:val="ru-RU"/>
        </w:rPr>
        <w:t>&lt;Об~П&gt;~&lt;Ис&gt;|~~~|~~м~~|~~м~~|~м/с~|~м3/с~~|градС|~~~м~~~~|~~~м~~~~|~~~м~~~~|~~~м~~~~|гр.|~~~|~~~~|~~|~~~г/с~~</w:t>
      </w:r>
    </w:p>
    <w:p w14:paraId="71E1D7ED" w14:textId="77777777" w:rsidR="00CA0F7E" w:rsidRPr="0050576D" w:rsidRDefault="00CA0F7E" w:rsidP="002D5B89">
      <w:pPr>
        <w:spacing w:line="360" w:lineRule="auto"/>
        <w:rPr>
          <w:sz w:val="16"/>
          <w:szCs w:val="16"/>
          <w:lang w:val="ru-RU"/>
        </w:rPr>
      </w:pPr>
      <w:r w:rsidRPr="0050576D">
        <w:rPr>
          <w:sz w:val="16"/>
          <w:szCs w:val="16"/>
          <w:lang w:val="ru-RU"/>
        </w:rPr>
        <w:t>000101 0013 Т     4.0  0.20 35.25    1.11 500.0      112       97                       1.0 1.000 1 0.0980000</w:t>
      </w:r>
    </w:p>
    <w:p w14:paraId="00259125" w14:textId="77777777" w:rsidR="00CA0F7E" w:rsidRPr="0050576D" w:rsidRDefault="00CA0F7E" w:rsidP="002D5B89">
      <w:pPr>
        <w:spacing w:line="360" w:lineRule="auto"/>
        <w:rPr>
          <w:sz w:val="16"/>
          <w:szCs w:val="16"/>
          <w:lang w:val="ru-RU"/>
        </w:rPr>
      </w:pPr>
      <w:r w:rsidRPr="0050576D">
        <w:rPr>
          <w:sz w:val="16"/>
          <w:szCs w:val="16"/>
          <w:lang w:val="ru-RU"/>
        </w:rPr>
        <w:t>000101 0014 Т     4.0  0.20 19.97  0.6274 500.0      112       97                       1.0 1.000 1 0.0563000</w:t>
      </w:r>
    </w:p>
    <w:p w14:paraId="3C3DD73D" w14:textId="77777777" w:rsidR="00CA0F7E" w:rsidRPr="0050576D" w:rsidRDefault="00CA0F7E" w:rsidP="002D5B89">
      <w:pPr>
        <w:spacing w:line="360" w:lineRule="auto"/>
        <w:rPr>
          <w:sz w:val="16"/>
          <w:szCs w:val="16"/>
          <w:lang w:val="ru-RU"/>
        </w:rPr>
      </w:pPr>
      <w:r w:rsidRPr="0050576D">
        <w:rPr>
          <w:sz w:val="16"/>
          <w:szCs w:val="16"/>
          <w:lang w:val="ru-RU"/>
        </w:rPr>
        <w:t>000101 0015 Т     4.0  0.20 28.02  0.8803 500.0      112       97                       1.0 1.000 1 0.0763000</w:t>
      </w:r>
    </w:p>
    <w:p w14:paraId="2B770BBD" w14:textId="77777777" w:rsidR="00CA0F7E" w:rsidRPr="0050576D" w:rsidRDefault="00CA0F7E" w:rsidP="002D5B89">
      <w:pPr>
        <w:spacing w:line="360" w:lineRule="auto"/>
        <w:rPr>
          <w:sz w:val="16"/>
          <w:szCs w:val="16"/>
          <w:lang w:val="ru-RU"/>
        </w:rPr>
      </w:pPr>
    </w:p>
    <w:p w14:paraId="110A2BF4" w14:textId="77777777" w:rsidR="00CA0F7E" w:rsidRPr="0050576D" w:rsidRDefault="00CA0F7E" w:rsidP="002D5B89">
      <w:pPr>
        <w:spacing w:line="360" w:lineRule="auto"/>
        <w:rPr>
          <w:sz w:val="16"/>
          <w:szCs w:val="16"/>
          <w:lang w:val="ru-RU"/>
        </w:rPr>
      </w:pPr>
    </w:p>
    <w:p w14:paraId="4E44DE65" w14:textId="77777777" w:rsidR="00CA0F7E" w:rsidRPr="0050576D" w:rsidRDefault="00CA0F7E" w:rsidP="002D5B89">
      <w:pPr>
        <w:spacing w:line="360" w:lineRule="auto"/>
        <w:rPr>
          <w:sz w:val="16"/>
          <w:szCs w:val="16"/>
          <w:lang w:val="ru-RU"/>
        </w:rPr>
      </w:pPr>
      <w:r w:rsidRPr="0050576D">
        <w:rPr>
          <w:sz w:val="16"/>
          <w:szCs w:val="16"/>
          <w:lang w:val="ru-RU"/>
        </w:rPr>
        <w:t>4. Расчетные параметры Cм,Uм,Xм</w:t>
      </w:r>
    </w:p>
    <w:p w14:paraId="4314AFB8"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0BA5F652" w14:textId="77777777" w:rsidR="00CA0F7E" w:rsidRPr="0050576D" w:rsidRDefault="00CA0F7E" w:rsidP="002D5B89">
      <w:pPr>
        <w:spacing w:line="360" w:lineRule="auto"/>
        <w:rPr>
          <w:sz w:val="16"/>
          <w:szCs w:val="16"/>
          <w:lang w:val="ru-RU"/>
        </w:rPr>
      </w:pPr>
      <w:r w:rsidRPr="0050576D">
        <w:rPr>
          <w:sz w:val="16"/>
          <w:szCs w:val="16"/>
          <w:lang w:val="ru-RU"/>
        </w:rPr>
        <w:t xml:space="preserve">     Сезон     :ЛЕТО (температура воздуха 25.0 град.С)</w:t>
      </w:r>
    </w:p>
    <w:p w14:paraId="78E75E69"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:0330 - Сера диоксид (Ангидрид сернистый, Сернистый газ, Сера (IV) оксид) (516)      </w:t>
      </w:r>
    </w:p>
    <w:p w14:paraId="5F1DCBF1"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0330 = 0.5 мг/м3</w:t>
      </w:r>
    </w:p>
    <w:p w14:paraId="1525C8AD" w14:textId="77777777" w:rsidR="00CA0F7E" w:rsidRPr="0050576D" w:rsidRDefault="00CA0F7E" w:rsidP="002D5B89">
      <w:pPr>
        <w:spacing w:line="360" w:lineRule="auto"/>
        <w:rPr>
          <w:sz w:val="16"/>
          <w:szCs w:val="16"/>
          <w:lang w:val="ru-RU"/>
        </w:rPr>
      </w:pPr>
    </w:p>
    <w:p w14:paraId="65904C71"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_______________________________________________________________________</w:t>
      </w:r>
    </w:p>
    <w:p w14:paraId="6BD182B5" w14:textId="77777777" w:rsidR="00CA0F7E" w:rsidRPr="0050576D" w:rsidRDefault="00CA0F7E" w:rsidP="002D5B89">
      <w:pPr>
        <w:spacing w:line="360" w:lineRule="auto"/>
        <w:rPr>
          <w:sz w:val="16"/>
          <w:szCs w:val="16"/>
          <w:lang w:val="ru-RU"/>
        </w:rPr>
      </w:pPr>
      <w:r w:rsidRPr="0050576D">
        <w:rPr>
          <w:sz w:val="16"/>
          <w:szCs w:val="16"/>
          <w:lang w:val="ru-RU"/>
        </w:rPr>
        <w:t>|_____________Источники_____________|_____Их расчетные параметры______|</w:t>
      </w:r>
    </w:p>
    <w:p w14:paraId="5F905D07" w14:textId="77777777" w:rsidR="00CA0F7E" w:rsidRPr="0050576D" w:rsidRDefault="00CA0F7E" w:rsidP="002D5B89">
      <w:pPr>
        <w:spacing w:line="360" w:lineRule="auto"/>
        <w:rPr>
          <w:sz w:val="16"/>
          <w:szCs w:val="16"/>
          <w:lang w:val="ru-RU"/>
        </w:rPr>
      </w:pPr>
      <w:r w:rsidRPr="0050576D">
        <w:rPr>
          <w:sz w:val="16"/>
          <w:szCs w:val="16"/>
          <w:lang w:val="ru-RU"/>
        </w:rPr>
        <w:t>|Номер|    Код    |     M      |Тип |     Cm     |    Um   |    Xm    |</w:t>
      </w:r>
    </w:p>
    <w:p w14:paraId="404DB860" w14:textId="77777777" w:rsidR="00CA0F7E" w:rsidRPr="0050576D" w:rsidRDefault="00CA0F7E" w:rsidP="002D5B89">
      <w:pPr>
        <w:spacing w:line="360" w:lineRule="auto"/>
        <w:rPr>
          <w:sz w:val="16"/>
          <w:szCs w:val="16"/>
          <w:lang w:val="ru-RU"/>
        </w:rPr>
      </w:pPr>
      <w:r w:rsidRPr="0050576D">
        <w:rPr>
          <w:sz w:val="16"/>
          <w:szCs w:val="16"/>
          <w:lang w:val="ru-RU"/>
        </w:rPr>
        <w:t>|-п/п-|&lt;об-п&gt;-&lt;ис&gt;|------------|----|-[доли ПДК]-|--[м/с]--|----[м]---|</w:t>
      </w:r>
    </w:p>
    <w:p w14:paraId="00A704C2" w14:textId="77777777" w:rsidR="00CA0F7E" w:rsidRPr="0050576D" w:rsidRDefault="00CA0F7E" w:rsidP="002D5B89">
      <w:pPr>
        <w:spacing w:line="360" w:lineRule="auto"/>
        <w:rPr>
          <w:sz w:val="16"/>
          <w:szCs w:val="16"/>
          <w:lang w:val="ru-RU"/>
        </w:rPr>
      </w:pPr>
      <w:r w:rsidRPr="0050576D">
        <w:rPr>
          <w:sz w:val="16"/>
          <w:szCs w:val="16"/>
          <w:lang w:val="ru-RU"/>
        </w:rPr>
        <w:t>|   1 |000101 0013|    0.098000| Т  |   0.130311 |   5.57  |    96.5  |</w:t>
      </w:r>
    </w:p>
    <w:p w14:paraId="226E3DB3" w14:textId="77777777" w:rsidR="00CA0F7E" w:rsidRPr="0050576D" w:rsidRDefault="00CA0F7E" w:rsidP="002D5B89">
      <w:pPr>
        <w:spacing w:line="360" w:lineRule="auto"/>
        <w:rPr>
          <w:sz w:val="16"/>
          <w:szCs w:val="16"/>
          <w:lang w:val="ru-RU"/>
        </w:rPr>
      </w:pPr>
      <w:r w:rsidRPr="0050576D">
        <w:rPr>
          <w:sz w:val="16"/>
          <w:szCs w:val="16"/>
          <w:lang w:val="ru-RU"/>
        </w:rPr>
        <w:t>|   2 |000101 0014|    0.056300| Т  |   0.121219 |   3.80  |    74.7  |</w:t>
      </w:r>
    </w:p>
    <w:p w14:paraId="7A41D0D8" w14:textId="77777777" w:rsidR="00CA0F7E" w:rsidRPr="0050576D" w:rsidRDefault="00CA0F7E" w:rsidP="002D5B89">
      <w:pPr>
        <w:spacing w:line="360" w:lineRule="auto"/>
        <w:rPr>
          <w:sz w:val="16"/>
          <w:szCs w:val="16"/>
          <w:lang w:val="ru-RU"/>
        </w:rPr>
      </w:pPr>
      <w:r w:rsidRPr="0050576D">
        <w:rPr>
          <w:sz w:val="16"/>
          <w:szCs w:val="16"/>
          <w:lang w:val="ru-RU"/>
        </w:rPr>
        <w:t>|   3 |000101 0015|    0.076300| Т  |   0.123980 |   4.73  |    86.6  |</w:t>
      </w:r>
    </w:p>
    <w:p w14:paraId="49F5EB7D" w14:textId="77777777" w:rsidR="00CA0F7E" w:rsidRPr="0050576D" w:rsidRDefault="00CA0F7E" w:rsidP="002D5B89">
      <w:pPr>
        <w:spacing w:line="360" w:lineRule="auto"/>
        <w:rPr>
          <w:sz w:val="16"/>
          <w:szCs w:val="16"/>
          <w:lang w:val="ru-RU"/>
        </w:rPr>
      </w:pPr>
      <w:r w:rsidRPr="0050576D">
        <w:rPr>
          <w:sz w:val="16"/>
          <w:szCs w:val="16"/>
          <w:lang w:val="ru-RU"/>
        </w:rPr>
        <w:t>|~~~~~~~~~~~~~~~~~~~~~~~~~~~~~~~~~~~~~~~~~~~~~~~~~~~~~~~~~~~~~~~~~~~~~|</w:t>
      </w:r>
    </w:p>
    <w:p w14:paraId="7A57E3C3" w14:textId="77777777" w:rsidR="00CA0F7E" w:rsidRPr="0050576D" w:rsidRDefault="00CA0F7E" w:rsidP="002D5B89">
      <w:pPr>
        <w:spacing w:line="360" w:lineRule="auto"/>
        <w:rPr>
          <w:sz w:val="16"/>
          <w:szCs w:val="16"/>
          <w:lang w:val="ru-RU"/>
        </w:rPr>
      </w:pPr>
      <w:r w:rsidRPr="0050576D">
        <w:rPr>
          <w:sz w:val="16"/>
          <w:szCs w:val="16"/>
          <w:lang w:val="ru-RU"/>
        </w:rPr>
        <w:t>|    Суммарный Mq =    0.230600 г/с                                   |</w:t>
      </w:r>
    </w:p>
    <w:p w14:paraId="18C9A960" w14:textId="77777777" w:rsidR="00CA0F7E" w:rsidRPr="0050576D" w:rsidRDefault="00CA0F7E" w:rsidP="002D5B89">
      <w:pPr>
        <w:spacing w:line="360" w:lineRule="auto"/>
        <w:rPr>
          <w:sz w:val="16"/>
          <w:szCs w:val="16"/>
          <w:lang w:val="ru-RU"/>
        </w:rPr>
      </w:pPr>
      <w:r w:rsidRPr="0050576D">
        <w:rPr>
          <w:sz w:val="16"/>
          <w:szCs w:val="16"/>
          <w:lang w:val="ru-RU"/>
        </w:rPr>
        <w:t>|    Сумма Cм по всем источникам =      0.375510 долей ПДК            |</w:t>
      </w:r>
    </w:p>
    <w:p w14:paraId="0B739355" w14:textId="77777777" w:rsidR="00CA0F7E" w:rsidRPr="0050576D" w:rsidRDefault="00CA0F7E" w:rsidP="002D5B89">
      <w:pPr>
        <w:spacing w:line="360" w:lineRule="auto"/>
        <w:rPr>
          <w:sz w:val="16"/>
          <w:szCs w:val="16"/>
          <w:lang w:val="ru-RU"/>
        </w:rPr>
      </w:pPr>
      <w:r w:rsidRPr="0050576D">
        <w:rPr>
          <w:sz w:val="16"/>
          <w:szCs w:val="16"/>
          <w:lang w:val="ru-RU"/>
        </w:rPr>
        <w:t>|---------------------------------------------------------------------|</w:t>
      </w:r>
    </w:p>
    <w:p w14:paraId="6BE7D3FB" w14:textId="77777777" w:rsidR="00CA0F7E" w:rsidRPr="0050576D" w:rsidRDefault="00CA0F7E" w:rsidP="002D5B89">
      <w:pPr>
        <w:spacing w:line="360" w:lineRule="auto"/>
        <w:rPr>
          <w:sz w:val="16"/>
          <w:szCs w:val="16"/>
          <w:lang w:val="ru-RU"/>
        </w:rPr>
      </w:pPr>
      <w:r w:rsidRPr="0050576D">
        <w:rPr>
          <w:sz w:val="16"/>
          <w:szCs w:val="16"/>
          <w:lang w:val="ru-RU"/>
        </w:rPr>
        <w:t>|        Средневзвешенная опасная скорость ветра =   4.72 м/с         |</w:t>
      </w:r>
    </w:p>
    <w:p w14:paraId="37BC358D"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w:t>
      </w:r>
    </w:p>
    <w:p w14:paraId="4A5F3551" w14:textId="77777777" w:rsidR="00CA0F7E" w:rsidRPr="0050576D" w:rsidRDefault="00CA0F7E" w:rsidP="002D5B89">
      <w:pPr>
        <w:spacing w:line="360" w:lineRule="auto"/>
        <w:rPr>
          <w:sz w:val="16"/>
          <w:szCs w:val="16"/>
          <w:lang w:val="ru-RU"/>
        </w:rPr>
      </w:pPr>
    </w:p>
    <w:p w14:paraId="418D4F20" w14:textId="77777777" w:rsidR="00CA0F7E" w:rsidRPr="0050576D" w:rsidRDefault="00CA0F7E" w:rsidP="002D5B89">
      <w:pPr>
        <w:spacing w:line="360" w:lineRule="auto"/>
        <w:rPr>
          <w:sz w:val="16"/>
          <w:szCs w:val="16"/>
          <w:lang w:val="ru-RU"/>
        </w:rPr>
      </w:pPr>
    </w:p>
    <w:p w14:paraId="65214B46" w14:textId="77777777" w:rsidR="00CA0F7E" w:rsidRPr="0050576D" w:rsidRDefault="00CA0F7E" w:rsidP="002D5B89">
      <w:pPr>
        <w:spacing w:line="360" w:lineRule="auto"/>
        <w:rPr>
          <w:sz w:val="16"/>
          <w:szCs w:val="16"/>
          <w:lang w:val="ru-RU"/>
        </w:rPr>
      </w:pPr>
      <w:r w:rsidRPr="0050576D">
        <w:rPr>
          <w:sz w:val="16"/>
          <w:szCs w:val="16"/>
          <w:lang w:val="ru-RU"/>
        </w:rPr>
        <w:t>6. Результаты расчета в виде таблицы.</w:t>
      </w:r>
    </w:p>
    <w:p w14:paraId="4951B5AA"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5EB3108D"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:0330 - Сера диоксид (Ангидрид сернистый, Сернистый газ, Сера (IV) оксид) (516)      </w:t>
      </w:r>
    </w:p>
    <w:p w14:paraId="168ECA3E"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0330 = 0.5 мг/м3</w:t>
      </w:r>
    </w:p>
    <w:p w14:paraId="7EF157E7" w14:textId="77777777" w:rsidR="00CA0F7E" w:rsidRPr="0050576D" w:rsidRDefault="00CA0F7E" w:rsidP="002D5B89">
      <w:pPr>
        <w:spacing w:line="360" w:lineRule="auto"/>
        <w:rPr>
          <w:sz w:val="16"/>
          <w:szCs w:val="16"/>
          <w:lang w:val="ru-RU"/>
        </w:rPr>
      </w:pPr>
    </w:p>
    <w:p w14:paraId="0BC63FA4" w14:textId="77777777" w:rsidR="00CA0F7E" w:rsidRPr="0050576D" w:rsidRDefault="00CA0F7E" w:rsidP="002D5B89">
      <w:pPr>
        <w:spacing w:line="360" w:lineRule="auto"/>
        <w:rPr>
          <w:sz w:val="16"/>
          <w:szCs w:val="16"/>
          <w:lang w:val="ru-RU"/>
        </w:rPr>
      </w:pPr>
      <w:r w:rsidRPr="0050576D">
        <w:rPr>
          <w:sz w:val="16"/>
          <w:szCs w:val="16"/>
          <w:lang w:val="ru-RU"/>
        </w:rPr>
        <w:t xml:space="preserve">     Расчет проводился на прямоугольнике 1</w:t>
      </w:r>
    </w:p>
    <w:p w14:paraId="4F8440D5" w14:textId="77777777" w:rsidR="00CA0F7E" w:rsidRPr="0050576D" w:rsidRDefault="00CA0F7E" w:rsidP="002D5B89">
      <w:pPr>
        <w:spacing w:line="360" w:lineRule="auto"/>
        <w:rPr>
          <w:sz w:val="16"/>
          <w:szCs w:val="16"/>
          <w:lang w:val="ru-RU"/>
        </w:rPr>
      </w:pPr>
      <w:r w:rsidRPr="0050576D">
        <w:rPr>
          <w:sz w:val="16"/>
          <w:szCs w:val="16"/>
          <w:lang w:val="ru-RU"/>
        </w:rPr>
        <w:t xml:space="preserve">     с параметрами: координаты центра  X= 193,  Y= 5</w:t>
      </w:r>
    </w:p>
    <w:p w14:paraId="1FB80572" w14:textId="77777777" w:rsidR="00CA0F7E" w:rsidRPr="0050576D" w:rsidRDefault="00CA0F7E" w:rsidP="002D5B89">
      <w:pPr>
        <w:spacing w:line="360" w:lineRule="auto"/>
        <w:rPr>
          <w:sz w:val="16"/>
          <w:szCs w:val="16"/>
          <w:lang w:val="ru-RU"/>
        </w:rPr>
      </w:pPr>
      <w:r w:rsidRPr="0050576D">
        <w:rPr>
          <w:sz w:val="16"/>
          <w:szCs w:val="16"/>
          <w:lang w:val="ru-RU"/>
        </w:rPr>
        <w:t xml:space="preserve">                    размеры: длина(по Х)= 4500, ширина(по Y)= 4200, шаг сетки= 150</w:t>
      </w:r>
    </w:p>
    <w:p w14:paraId="71B5A6A0" w14:textId="77777777" w:rsidR="00CA0F7E" w:rsidRPr="0050576D" w:rsidRDefault="00CA0F7E" w:rsidP="002D5B89">
      <w:pPr>
        <w:spacing w:line="360" w:lineRule="auto"/>
        <w:rPr>
          <w:sz w:val="16"/>
          <w:szCs w:val="16"/>
          <w:lang w:val="ru-RU"/>
        </w:rPr>
      </w:pPr>
      <w:r w:rsidRPr="0050576D">
        <w:rPr>
          <w:sz w:val="16"/>
          <w:szCs w:val="16"/>
          <w:lang w:val="ru-RU"/>
        </w:rPr>
        <w:t xml:space="preserve">     Запрошен учет дифференцированного фона с постов для действующих источников</w:t>
      </w:r>
    </w:p>
    <w:p w14:paraId="60C63B83"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2FE6064E"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268C9F87" w14:textId="77777777" w:rsidR="00CA0F7E" w:rsidRPr="0050576D" w:rsidRDefault="00CA0F7E" w:rsidP="002D5B89">
      <w:pPr>
        <w:spacing w:line="360" w:lineRule="auto"/>
        <w:rPr>
          <w:sz w:val="16"/>
          <w:szCs w:val="16"/>
          <w:lang w:val="ru-RU"/>
        </w:rPr>
      </w:pPr>
    </w:p>
    <w:p w14:paraId="7BD0B290" w14:textId="77777777" w:rsidR="00CA0F7E" w:rsidRPr="0050576D" w:rsidRDefault="00CA0F7E" w:rsidP="002D5B89">
      <w:pPr>
        <w:spacing w:line="360" w:lineRule="auto"/>
        <w:rPr>
          <w:sz w:val="16"/>
          <w:szCs w:val="16"/>
          <w:lang w:val="ru-RU"/>
        </w:rPr>
      </w:pPr>
      <w:r w:rsidRPr="0050576D">
        <w:rPr>
          <w:sz w:val="16"/>
          <w:szCs w:val="16"/>
          <w:lang w:val="ru-RU"/>
        </w:rPr>
        <w:t xml:space="preserve"> Результаты расчета в точке максимума   ПК ЭРА v2.5.  Модель:  МРК-2014</w:t>
      </w:r>
    </w:p>
    <w:p w14:paraId="105F4B2E"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43.0 м,  Y=   155.0 м</w:t>
      </w:r>
    </w:p>
    <w:p w14:paraId="32D3E9C5"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06BBFE0A"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0.36468 доли ПДК  |</w:t>
      </w:r>
    </w:p>
    <w:p w14:paraId="750D8671" w14:textId="77777777" w:rsidR="00CA0F7E" w:rsidRPr="0050576D" w:rsidRDefault="00CA0F7E" w:rsidP="002D5B89">
      <w:pPr>
        <w:spacing w:line="360" w:lineRule="auto"/>
        <w:rPr>
          <w:sz w:val="16"/>
          <w:szCs w:val="16"/>
          <w:lang w:val="ru-RU"/>
        </w:rPr>
      </w:pPr>
      <w:r w:rsidRPr="0050576D">
        <w:rPr>
          <w:sz w:val="16"/>
          <w:szCs w:val="16"/>
          <w:lang w:val="ru-RU"/>
        </w:rPr>
        <w:t xml:space="preserve">                                     |       0.18234 мг/м3     |</w:t>
      </w:r>
    </w:p>
    <w:p w14:paraId="22EBA1D3"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44ABF065" w14:textId="77777777" w:rsidR="00CA0F7E" w:rsidRPr="0050576D" w:rsidRDefault="00CA0F7E" w:rsidP="002D5B89">
      <w:pPr>
        <w:spacing w:line="360" w:lineRule="auto"/>
        <w:rPr>
          <w:sz w:val="16"/>
          <w:szCs w:val="16"/>
          <w:lang w:val="ru-RU"/>
        </w:rPr>
      </w:pPr>
      <w:r w:rsidRPr="0050576D">
        <w:rPr>
          <w:sz w:val="16"/>
          <w:szCs w:val="16"/>
          <w:lang w:val="ru-RU"/>
        </w:rPr>
        <w:t xml:space="preserve">   Достигается при опасном  направлении   130 град.</w:t>
      </w:r>
    </w:p>
    <w:p w14:paraId="13323D3E"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5.17 м/с</w:t>
      </w:r>
    </w:p>
    <w:p w14:paraId="0964323E"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63E82945"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5C843779"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5750FD04"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5907570C" w14:textId="77777777" w:rsidR="00CA0F7E" w:rsidRPr="0050576D" w:rsidRDefault="00CA0F7E" w:rsidP="002D5B89">
      <w:pPr>
        <w:spacing w:line="360" w:lineRule="auto"/>
        <w:rPr>
          <w:sz w:val="16"/>
          <w:szCs w:val="16"/>
          <w:lang w:val="ru-RU"/>
        </w:rPr>
      </w:pPr>
      <w:r w:rsidRPr="0050576D">
        <w:rPr>
          <w:sz w:val="16"/>
          <w:szCs w:val="16"/>
          <w:lang w:val="ru-RU"/>
        </w:rPr>
        <w:t>|       Фоновая концентрация Cf` |   0.001080 |   0.3 (Вклад источников 99.7%)|</w:t>
      </w:r>
    </w:p>
    <w:p w14:paraId="09A343F9" w14:textId="77777777" w:rsidR="00CA0F7E" w:rsidRPr="0050576D" w:rsidRDefault="00CA0F7E" w:rsidP="002D5B89">
      <w:pPr>
        <w:spacing w:line="360" w:lineRule="auto"/>
        <w:rPr>
          <w:sz w:val="16"/>
          <w:szCs w:val="16"/>
          <w:lang w:val="ru-RU"/>
        </w:rPr>
      </w:pPr>
      <w:r w:rsidRPr="0050576D">
        <w:rPr>
          <w:sz w:val="16"/>
          <w:szCs w:val="16"/>
          <w:lang w:val="ru-RU"/>
        </w:rPr>
        <w:t>|  1 |000101 0013| Т |     0.0980|   0.128824 |  35.4  |  35.4 |   1.3145308  |</w:t>
      </w:r>
    </w:p>
    <w:p w14:paraId="57736E6A" w14:textId="77777777" w:rsidR="00CA0F7E" w:rsidRPr="0050576D" w:rsidRDefault="00CA0F7E" w:rsidP="002D5B89">
      <w:pPr>
        <w:spacing w:line="360" w:lineRule="auto"/>
        <w:rPr>
          <w:sz w:val="16"/>
          <w:szCs w:val="16"/>
          <w:lang w:val="ru-RU"/>
        </w:rPr>
      </w:pPr>
      <w:r w:rsidRPr="0050576D">
        <w:rPr>
          <w:sz w:val="16"/>
          <w:szCs w:val="16"/>
          <w:lang w:val="ru-RU"/>
        </w:rPr>
        <w:t>|  2 |000101 0015| Т |     0.0763|   0.123033 |  33.8  |  69.3 |   1.6124938  |</w:t>
      </w:r>
    </w:p>
    <w:p w14:paraId="025FB2E0" w14:textId="77777777" w:rsidR="00CA0F7E" w:rsidRPr="0050576D" w:rsidRDefault="00CA0F7E" w:rsidP="002D5B89">
      <w:pPr>
        <w:spacing w:line="360" w:lineRule="auto"/>
        <w:rPr>
          <w:sz w:val="16"/>
          <w:szCs w:val="16"/>
          <w:lang w:val="ru-RU"/>
        </w:rPr>
      </w:pPr>
      <w:r w:rsidRPr="0050576D">
        <w:rPr>
          <w:sz w:val="16"/>
          <w:szCs w:val="16"/>
          <w:lang w:val="ru-RU"/>
        </w:rPr>
        <w:t>|  3 |000101 0014| Т |     0.0563|   0.111745 |  30.7  | 100.0 |   1.9848202  |</w:t>
      </w:r>
    </w:p>
    <w:p w14:paraId="2C5DF11A" w14:textId="77777777" w:rsidR="00CA0F7E" w:rsidRPr="0050576D" w:rsidRDefault="00CA0F7E" w:rsidP="002D5B89">
      <w:pPr>
        <w:spacing w:line="360" w:lineRule="auto"/>
        <w:rPr>
          <w:sz w:val="16"/>
          <w:szCs w:val="16"/>
          <w:lang w:val="ru-RU"/>
        </w:rPr>
      </w:pPr>
      <w:r w:rsidRPr="0050576D">
        <w:rPr>
          <w:sz w:val="16"/>
          <w:szCs w:val="16"/>
          <w:lang w:val="ru-RU"/>
        </w:rPr>
        <w:lastRenderedPageBreak/>
        <w:t>|                        В сумме =   0.364683   100.0                         |</w:t>
      </w:r>
    </w:p>
    <w:p w14:paraId="2AF72EFE" w14:textId="77777777" w:rsidR="00CA0F7E" w:rsidRPr="0050576D" w:rsidRDefault="00CA0F7E" w:rsidP="002D5B89">
      <w:pPr>
        <w:spacing w:line="360" w:lineRule="auto"/>
        <w:rPr>
          <w:sz w:val="16"/>
          <w:szCs w:val="16"/>
          <w:lang w:val="ru-RU"/>
        </w:rPr>
      </w:pPr>
      <w:r w:rsidRPr="0050576D">
        <w:rPr>
          <w:sz w:val="16"/>
          <w:szCs w:val="16"/>
          <w:lang w:val="ru-RU"/>
        </w:rPr>
        <w:t>~~~~~~~~~~~~~~~~~~~~~~~~~~~~~~~~~~~~~~~~~~~~~~~~~~~~~~~~~~~~~~~~~~~~~~~~~~~~~~~</w:t>
      </w:r>
    </w:p>
    <w:p w14:paraId="67D287C2" w14:textId="77777777" w:rsidR="00CA0F7E" w:rsidRPr="0050576D" w:rsidRDefault="00CA0F7E" w:rsidP="002D5B89">
      <w:pPr>
        <w:spacing w:line="360" w:lineRule="auto"/>
        <w:rPr>
          <w:sz w:val="16"/>
          <w:szCs w:val="16"/>
          <w:lang w:val="ru-RU"/>
        </w:rPr>
      </w:pPr>
    </w:p>
    <w:p w14:paraId="12AF143E" w14:textId="77777777" w:rsidR="00CA0F7E" w:rsidRPr="0050576D" w:rsidRDefault="00CA0F7E" w:rsidP="002D5B89">
      <w:pPr>
        <w:spacing w:line="360" w:lineRule="auto"/>
        <w:rPr>
          <w:sz w:val="16"/>
          <w:szCs w:val="16"/>
          <w:lang w:val="ru-RU"/>
        </w:rPr>
      </w:pPr>
    </w:p>
    <w:p w14:paraId="61A83E2D" w14:textId="77777777" w:rsidR="00CA0F7E" w:rsidRPr="0050576D" w:rsidRDefault="00CA0F7E" w:rsidP="002D5B89">
      <w:pPr>
        <w:spacing w:line="360" w:lineRule="auto"/>
        <w:rPr>
          <w:sz w:val="16"/>
          <w:szCs w:val="16"/>
          <w:lang w:val="ru-RU"/>
        </w:rPr>
      </w:pPr>
      <w:r w:rsidRPr="0050576D">
        <w:rPr>
          <w:sz w:val="16"/>
          <w:szCs w:val="16"/>
          <w:lang w:val="ru-RU"/>
        </w:rPr>
        <w:t>9. Результаты расчета по границе санзоны.</w:t>
      </w:r>
    </w:p>
    <w:p w14:paraId="0E663245"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01A34674"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:0330 - Сера диоксид (Ангидрид сернистый, Сернистый газ, Сера (IV) оксид) (516)      </w:t>
      </w:r>
    </w:p>
    <w:p w14:paraId="6FD28B42"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0330 = 0.5 мг/м3</w:t>
      </w:r>
    </w:p>
    <w:p w14:paraId="7B3548E0" w14:textId="77777777" w:rsidR="00CA0F7E" w:rsidRPr="0050576D" w:rsidRDefault="00CA0F7E" w:rsidP="002D5B89">
      <w:pPr>
        <w:spacing w:line="360" w:lineRule="auto"/>
        <w:rPr>
          <w:sz w:val="16"/>
          <w:szCs w:val="16"/>
          <w:lang w:val="ru-RU"/>
        </w:rPr>
      </w:pPr>
    </w:p>
    <w:p w14:paraId="4639C651" w14:textId="77777777" w:rsidR="00CA0F7E" w:rsidRPr="0050576D" w:rsidRDefault="00CA0F7E" w:rsidP="002D5B89">
      <w:pPr>
        <w:spacing w:line="360" w:lineRule="auto"/>
        <w:rPr>
          <w:sz w:val="16"/>
          <w:szCs w:val="16"/>
          <w:lang w:val="ru-RU"/>
        </w:rPr>
      </w:pPr>
      <w:r w:rsidRPr="0050576D">
        <w:rPr>
          <w:sz w:val="16"/>
          <w:szCs w:val="16"/>
          <w:lang w:val="ru-RU"/>
        </w:rPr>
        <w:t xml:space="preserve">     Расчет проводился по всем санитарным зонам внутри расч. прямоугольника 001</w:t>
      </w:r>
    </w:p>
    <w:p w14:paraId="3179DE87" w14:textId="77777777" w:rsidR="00CA0F7E" w:rsidRPr="0050576D" w:rsidRDefault="00CA0F7E" w:rsidP="002D5B89">
      <w:pPr>
        <w:spacing w:line="360" w:lineRule="auto"/>
        <w:rPr>
          <w:sz w:val="16"/>
          <w:szCs w:val="16"/>
          <w:lang w:val="ru-RU"/>
        </w:rPr>
      </w:pPr>
      <w:r w:rsidRPr="0050576D">
        <w:rPr>
          <w:sz w:val="16"/>
          <w:szCs w:val="16"/>
          <w:lang w:val="ru-RU"/>
        </w:rPr>
        <w:t xml:space="preserve">     Всего просчитано точек:  85</w:t>
      </w:r>
    </w:p>
    <w:p w14:paraId="2B5AB75D" w14:textId="77777777" w:rsidR="00CA0F7E" w:rsidRPr="0050576D" w:rsidRDefault="00CA0F7E" w:rsidP="002D5B89">
      <w:pPr>
        <w:spacing w:line="360" w:lineRule="auto"/>
        <w:rPr>
          <w:sz w:val="16"/>
          <w:szCs w:val="16"/>
          <w:lang w:val="ru-RU"/>
        </w:rPr>
      </w:pPr>
      <w:r w:rsidRPr="0050576D">
        <w:rPr>
          <w:sz w:val="16"/>
          <w:szCs w:val="16"/>
          <w:lang w:val="ru-RU"/>
        </w:rPr>
        <w:t xml:space="preserve">     Запрошен учет дифференцированного фона с постов для действующих источников</w:t>
      </w:r>
    </w:p>
    <w:p w14:paraId="523927DA"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75BAB174"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1636B87D" w14:textId="77777777" w:rsidR="00CA0F7E" w:rsidRPr="0050576D" w:rsidRDefault="00CA0F7E" w:rsidP="002D5B89">
      <w:pPr>
        <w:spacing w:line="360" w:lineRule="auto"/>
        <w:rPr>
          <w:sz w:val="16"/>
          <w:szCs w:val="16"/>
          <w:lang w:val="ru-RU"/>
        </w:rPr>
      </w:pPr>
    </w:p>
    <w:p w14:paraId="4C5044F0" w14:textId="77777777" w:rsidR="00CA0F7E" w:rsidRPr="0050576D" w:rsidRDefault="00CA0F7E" w:rsidP="002D5B89">
      <w:pPr>
        <w:spacing w:line="360" w:lineRule="auto"/>
        <w:rPr>
          <w:sz w:val="16"/>
          <w:szCs w:val="16"/>
          <w:lang w:val="ru-RU"/>
        </w:rPr>
      </w:pPr>
      <w:r w:rsidRPr="0050576D">
        <w:rPr>
          <w:sz w:val="16"/>
          <w:szCs w:val="16"/>
          <w:lang w:val="ru-RU"/>
        </w:rPr>
        <w:t xml:space="preserve"> Результаты расчета в точке максимума   ПК ЭРА v2.5.  Модель:  МРК-2014</w:t>
      </w:r>
    </w:p>
    <w:p w14:paraId="3E718780"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182.0 м,  Y=  1137.0 м</w:t>
      </w:r>
    </w:p>
    <w:p w14:paraId="24680AF3"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4678D0C3"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0.03203 доли ПДК  |</w:t>
      </w:r>
    </w:p>
    <w:p w14:paraId="23EDA36E" w14:textId="77777777" w:rsidR="00CA0F7E" w:rsidRPr="0050576D" w:rsidRDefault="00CA0F7E" w:rsidP="002D5B89">
      <w:pPr>
        <w:spacing w:line="360" w:lineRule="auto"/>
        <w:rPr>
          <w:sz w:val="16"/>
          <w:szCs w:val="16"/>
          <w:lang w:val="ru-RU"/>
        </w:rPr>
      </w:pPr>
      <w:r w:rsidRPr="0050576D">
        <w:rPr>
          <w:sz w:val="16"/>
          <w:szCs w:val="16"/>
          <w:lang w:val="ru-RU"/>
        </w:rPr>
        <w:t xml:space="preserve">                                     |       0.01602 мг/м3     |</w:t>
      </w:r>
    </w:p>
    <w:p w14:paraId="6EA37D96"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1115E067" w14:textId="77777777" w:rsidR="00CA0F7E" w:rsidRPr="0050576D" w:rsidRDefault="00CA0F7E" w:rsidP="002D5B89">
      <w:pPr>
        <w:spacing w:line="360" w:lineRule="auto"/>
        <w:rPr>
          <w:sz w:val="16"/>
          <w:szCs w:val="16"/>
          <w:lang w:val="ru-RU"/>
        </w:rPr>
      </w:pPr>
      <w:r w:rsidRPr="0050576D">
        <w:rPr>
          <w:sz w:val="16"/>
          <w:szCs w:val="16"/>
          <w:lang w:val="ru-RU"/>
        </w:rPr>
        <w:t xml:space="preserve">   Достигается при опасном  направлении   184 град.</w:t>
      </w:r>
    </w:p>
    <w:p w14:paraId="0F4E7B1B"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1.38 м/с</w:t>
      </w:r>
    </w:p>
    <w:p w14:paraId="50D56A50"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265C5F0C"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40B71CFC"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4BDFD047"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644620BD" w14:textId="77777777" w:rsidR="00CA0F7E" w:rsidRPr="0050576D" w:rsidRDefault="00CA0F7E" w:rsidP="002D5B89">
      <w:pPr>
        <w:spacing w:line="360" w:lineRule="auto"/>
        <w:rPr>
          <w:sz w:val="16"/>
          <w:szCs w:val="16"/>
          <w:lang w:val="ru-RU"/>
        </w:rPr>
      </w:pPr>
      <w:r w:rsidRPr="0050576D">
        <w:rPr>
          <w:sz w:val="16"/>
          <w:szCs w:val="16"/>
          <w:lang w:val="ru-RU"/>
        </w:rPr>
        <w:t>|       Фоновая концентрация Cf` |   0.001080 |   3.4 (Вклад источников 96.6%)|</w:t>
      </w:r>
    </w:p>
    <w:p w14:paraId="7162D08B" w14:textId="77777777" w:rsidR="00CA0F7E" w:rsidRPr="0050576D" w:rsidRDefault="00CA0F7E" w:rsidP="002D5B89">
      <w:pPr>
        <w:spacing w:line="360" w:lineRule="auto"/>
        <w:rPr>
          <w:sz w:val="16"/>
          <w:szCs w:val="16"/>
          <w:lang w:val="ru-RU"/>
        </w:rPr>
      </w:pPr>
      <w:r w:rsidRPr="0050576D">
        <w:rPr>
          <w:sz w:val="16"/>
          <w:szCs w:val="16"/>
          <w:lang w:val="ru-RU"/>
        </w:rPr>
        <w:t>|  1 |000101 0013| Т |     0.0980|   0.013591 |  43.9  |  43.9 | 0.138679653  |</w:t>
      </w:r>
    </w:p>
    <w:p w14:paraId="76E7552F" w14:textId="77777777" w:rsidR="00CA0F7E" w:rsidRPr="0050576D" w:rsidRDefault="00CA0F7E" w:rsidP="002D5B89">
      <w:pPr>
        <w:spacing w:line="360" w:lineRule="auto"/>
        <w:rPr>
          <w:sz w:val="16"/>
          <w:szCs w:val="16"/>
          <w:lang w:val="ru-RU"/>
        </w:rPr>
      </w:pPr>
      <w:r w:rsidRPr="0050576D">
        <w:rPr>
          <w:sz w:val="16"/>
          <w:szCs w:val="16"/>
          <w:lang w:val="ru-RU"/>
        </w:rPr>
        <w:t>|  2 |000101 0015| Т |     0.0763|   0.010648 |  34.4  |  78.3 | 0.139549658  |</w:t>
      </w:r>
    </w:p>
    <w:p w14:paraId="23BBF379" w14:textId="77777777" w:rsidR="00CA0F7E" w:rsidRPr="0050576D" w:rsidRDefault="00CA0F7E" w:rsidP="002D5B89">
      <w:pPr>
        <w:spacing w:line="360" w:lineRule="auto"/>
        <w:rPr>
          <w:sz w:val="16"/>
          <w:szCs w:val="16"/>
          <w:lang w:val="ru-RU"/>
        </w:rPr>
      </w:pPr>
      <w:r w:rsidRPr="0050576D">
        <w:rPr>
          <w:sz w:val="16"/>
          <w:szCs w:val="16"/>
          <w:lang w:val="ru-RU"/>
        </w:rPr>
        <w:t>|  3 |000101 0014| Т |     0.0563|   0.006716 |  21.7  | 100.0 | 0.119296648  |</w:t>
      </w:r>
    </w:p>
    <w:p w14:paraId="7C78251F" w14:textId="77777777" w:rsidR="00CA0F7E" w:rsidRPr="0050576D" w:rsidRDefault="00CA0F7E" w:rsidP="002D5B89">
      <w:pPr>
        <w:spacing w:line="360" w:lineRule="auto"/>
        <w:rPr>
          <w:sz w:val="16"/>
          <w:szCs w:val="16"/>
          <w:lang w:val="ru-RU"/>
        </w:rPr>
      </w:pPr>
      <w:r w:rsidRPr="0050576D">
        <w:rPr>
          <w:sz w:val="16"/>
          <w:szCs w:val="16"/>
          <w:lang w:val="ru-RU"/>
        </w:rPr>
        <w:t>|                        В сумме =   0.032035   100.0                         |</w:t>
      </w:r>
    </w:p>
    <w:p w14:paraId="283510FF" w14:textId="77777777" w:rsidR="00CA0F7E" w:rsidRPr="0050576D" w:rsidRDefault="00CA0F7E" w:rsidP="002D5B89">
      <w:pPr>
        <w:spacing w:line="360" w:lineRule="auto"/>
        <w:rPr>
          <w:sz w:val="16"/>
          <w:szCs w:val="16"/>
          <w:lang w:val="ru-RU"/>
        </w:rPr>
      </w:pPr>
      <w:r w:rsidRPr="0050576D">
        <w:rPr>
          <w:sz w:val="16"/>
          <w:szCs w:val="16"/>
          <w:lang w:val="ru-RU"/>
        </w:rPr>
        <w:t>~~~~~~~~~~~~~~~~~~~~~~~~~~~~~~~~~~~~~~~~~~~~~~~~~~~~~~~~~~~~~~~~~~~~~~~~~~~~~~~</w:t>
      </w:r>
    </w:p>
    <w:p w14:paraId="16D9CE7F" w14:textId="77777777" w:rsidR="00CA0F7E" w:rsidRPr="0050576D" w:rsidRDefault="00CA0F7E" w:rsidP="002D5B89">
      <w:pPr>
        <w:spacing w:line="360" w:lineRule="auto"/>
        <w:rPr>
          <w:sz w:val="16"/>
          <w:szCs w:val="16"/>
          <w:lang w:val="ru-RU"/>
        </w:rPr>
      </w:pPr>
    </w:p>
    <w:p w14:paraId="3CD39908" w14:textId="77777777" w:rsidR="00CA0F7E" w:rsidRPr="0050576D" w:rsidRDefault="00CA0F7E" w:rsidP="002D5B89">
      <w:pPr>
        <w:spacing w:line="360" w:lineRule="auto"/>
        <w:rPr>
          <w:sz w:val="16"/>
          <w:szCs w:val="16"/>
          <w:lang w:val="ru-RU"/>
        </w:rPr>
      </w:pPr>
    </w:p>
    <w:p w14:paraId="1CA298E8" w14:textId="77777777" w:rsidR="00CA0F7E" w:rsidRPr="0050576D" w:rsidRDefault="00CA0F7E" w:rsidP="002D5B89">
      <w:pPr>
        <w:spacing w:line="360" w:lineRule="auto"/>
        <w:rPr>
          <w:sz w:val="16"/>
          <w:szCs w:val="16"/>
          <w:lang w:val="ru-RU"/>
        </w:rPr>
      </w:pPr>
      <w:r w:rsidRPr="0050576D">
        <w:rPr>
          <w:sz w:val="16"/>
          <w:szCs w:val="16"/>
          <w:lang w:val="ru-RU"/>
        </w:rPr>
        <w:t>10. Результаты расчета в фиксированных точках.</w:t>
      </w:r>
    </w:p>
    <w:p w14:paraId="24D0BD52"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76FBBFBD" w14:textId="77777777" w:rsidR="00CA0F7E" w:rsidRPr="0050576D" w:rsidRDefault="00CA0F7E" w:rsidP="002D5B89">
      <w:pPr>
        <w:spacing w:line="360" w:lineRule="auto"/>
        <w:rPr>
          <w:sz w:val="16"/>
          <w:szCs w:val="16"/>
          <w:lang w:val="ru-RU"/>
        </w:rPr>
      </w:pPr>
      <w:r w:rsidRPr="0050576D">
        <w:rPr>
          <w:sz w:val="16"/>
          <w:szCs w:val="16"/>
          <w:lang w:val="ru-RU"/>
        </w:rPr>
        <w:t xml:space="preserve">        Группа точек 001</w:t>
      </w:r>
    </w:p>
    <w:p w14:paraId="32F7A468"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:0330 - Сера диоксид (Ангидрид сернистый, Сернистый газ, Сера (IV) оксид) (516)      </w:t>
      </w:r>
    </w:p>
    <w:p w14:paraId="616AEF3D"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0330 = 0.5 мг/м3</w:t>
      </w:r>
    </w:p>
    <w:p w14:paraId="5E68DF9C" w14:textId="77777777" w:rsidR="00CA0F7E" w:rsidRPr="0050576D" w:rsidRDefault="00CA0F7E" w:rsidP="002D5B89">
      <w:pPr>
        <w:spacing w:line="360" w:lineRule="auto"/>
        <w:rPr>
          <w:sz w:val="16"/>
          <w:szCs w:val="16"/>
          <w:lang w:val="ru-RU"/>
        </w:rPr>
      </w:pPr>
    </w:p>
    <w:p w14:paraId="78574573" w14:textId="77777777" w:rsidR="00CA0F7E" w:rsidRPr="0050576D" w:rsidRDefault="00CA0F7E" w:rsidP="002D5B89">
      <w:pPr>
        <w:spacing w:line="360" w:lineRule="auto"/>
        <w:rPr>
          <w:sz w:val="16"/>
          <w:szCs w:val="16"/>
          <w:lang w:val="ru-RU"/>
        </w:rPr>
      </w:pPr>
      <w:r w:rsidRPr="0050576D">
        <w:rPr>
          <w:sz w:val="16"/>
          <w:szCs w:val="16"/>
          <w:lang w:val="ru-RU"/>
        </w:rPr>
        <w:t xml:space="preserve">     Запрошен учет дифференцированного фона с постов для действующих источников</w:t>
      </w:r>
    </w:p>
    <w:p w14:paraId="47104E8E"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57A26823"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0C81FCA8" w14:textId="77777777" w:rsidR="00CA0F7E" w:rsidRPr="0050576D" w:rsidRDefault="00CA0F7E" w:rsidP="002D5B89">
      <w:pPr>
        <w:spacing w:line="360" w:lineRule="auto"/>
        <w:rPr>
          <w:sz w:val="16"/>
          <w:szCs w:val="16"/>
          <w:lang w:val="ru-RU"/>
        </w:rPr>
      </w:pPr>
    </w:p>
    <w:p w14:paraId="71C668C2" w14:textId="77777777" w:rsidR="00CA0F7E" w:rsidRPr="0050576D" w:rsidRDefault="00CA0F7E" w:rsidP="002D5B89">
      <w:pPr>
        <w:spacing w:line="360" w:lineRule="auto"/>
        <w:rPr>
          <w:sz w:val="16"/>
          <w:szCs w:val="16"/>
          <w:lang w:val="ru-RU"/>
        </w:rPr>
      </w:pPr>
      <w:r w:rsidRPr="0050576D">
        <w:rPr>
          <w:sz w:val="16"/>
          <w:szCs w:val="16"/>
          <w:lang w:val="ru-RU"/>
        </w:rPr>
        <w:t>Точка 90. Расчетная точка.</w:t>
      </w:r>
    </w:p>
    <w:p w14:paraId="63ADCF5D"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-656.0 м,  Y=   852.0 м</w:t>
      </w:r>
    </w:p>
    <w:p w14:paraId="1DF90A6A"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76113FFF"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0.03057 доли ПДК  |</w:t>
      </w:r>
    </w:p>
    <w:p w14:paraId="0ED12262" w14:textId="77777777" w:rsidR="00CA0F7E" w:rsidRPr="0050576D" w:rsidRDefault="00CA0F7E" w:rsidP="002D5B89">
      <w:pPr>
        <w:spacing w:line="360" w:lineRule="auto"/>
        <w:rPr>
          <w:sz w:val="16"/>
          <w:szCs w:val="16"/>
          <w:lang w:val="ru-RU"/>
        </w:rPr>
      </w:pPr>
      <w:r w:rsidRPr="0050576D">
        <w:rPr>
          <w:sz w:val="16"/>
          <w:szCs w:val="16"/>
          <w:lang w:val="ru-RU"/>
        </w:rPr>
        <w:t xml:space="preserve">                                     |       0.01528 мг/м3     |</w:t>
      </w:r>
    </w:p>
    <w:p w14:paraId="0820D01D" w14:textId="77777777" w:rsidR="00CA0F7E" w:rsidRPr="0050576D" w:rsidRDefault="00CA0F7E" w:rsidP="002D5B89">
      <w:pPr>
        <w:spacing w:line="360" w:lineRule="auto"/>
        <w:rPr>
          <w:sz w:val="16"/>
          <w:szCs w:val="16"/>
          <w:lang w:val="ru-RU"/>
        </w:rPr>
      </w:pPr>
      <w:r w:rsidRPr="0050576D">
        <w:rPr>
          <w:sz w:val="16"/>
          <w:szCs w:val="16"/>
          <w:lang w:val="ru-RU"/>
        </w:rPr>
        <w:lastRenderedPageBreak/>
        <w:t xml:space="preserve">                                     ~~~~~~~~~~~~~~~~~~~~~~~~~~~</w:t>
      </w:r>
    </w:p>
    <w:p w14:paraId="6DDC9916" w14:textId="77777777" w:rsidR="00CA0F7E" w:rsidRPr="0050576D" w:rsidRDefault="00CA0F7E" w:rsidP="002D5B89">
      <w:pPr>
        <w:spacing w:line="360" w:lineRule="auto"/>
        <w:rPr>
          <w:sz w:val="16"/>
          <w:szCs w:val="16"/>
          <w:lang w:val="ru-RU"/>
        </w:rPr>
      </w:pPr>
      <w:r w:rsidRPr="0050576D">
        <w:rPr>
          <w:sz w:val="16"/>
          <w:szCs w:val="16"/>
          <w:lang w:val="ru-RU"/>
        </w:rPr>
        <w:t xml:space="preserve">   Достигается при опасном  направлении   135 град.</w:t>
      </w:r>
    </w:p>
    <w:p w14:paraId="42E9D5CE"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1.38 м/с</w:t>
      </w:r>
    </w:p>
    <w:p w14:paraId="1FBC2092"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0F3A47A0"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49DA7CA6"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5DECB6A2"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5D2745E2" w14:textId="77777777" w:rsidR="00CA0F7E" w:rsidRPr="0050576D" w:rsidRDefault="00CA0F7E" w:rsidP="002D5B89">
      <w:pPr>
        <w:spacing w:line="360" w:lineRule="auto"/>
        <w:rPr>
          <w:sz w:val="16"/>
          <w:szCs w:val="16"/>
          <w:lang w:val="ru-RU"/>
        </w:rPr>
      </w:pPr>
      <w:r w:rsidRPr="0050576D">
        <w:rPr>
          <w:sz w:val="16"/>
          <w:szCs w:val="16"/>
          <w:lang w:val="ru-RU"/>
        </w:rPr>
        <w:t>|       Фоновая концентрация Cf` |   0.001080 |   3.5 (Вклад источников 96.5%)|</w:t>
      </w:r>
    </w:p>
    <w:p w14:paraId="46B0D18F" w14:textId="77777777" w:rsidR="00CA0F7E" w:rsidRPr="0050576D" w:rsidRDefault="00CA0F7E" w:rsidP="002D5B89">
      <w:pPr>
        <w:spacing w:line="360" w:lineRule="auto"/>
        <w:rPr>
          <w:sz w:val="16"/>
          <w:szCs w:val="16"/>
          <w:lang w:val="ru-RU"/>
        </w:rPr>
      </w:pPr>
      <w:r w:rsidRPr="0050576D">
        <w:rPr>
          <w:sz w:val="16"/>
          <w:szCs w:val="16"/>
          <w:lang w:val="ru-RU"/>
        </w:rPr>
        <w:t>|  1 |000101 0013| Т |     0.0980|   0.013027 |  44.2  |  44.2 | 0.132926643  |</w:t>
      </w:r>
    </w:p>
    <w:p w14:paraId="0864285B" w14:textId="77777777" w:rsidR="00CA0F7E" w:rsidRPr="0050576D" w:rsidRDefault="00CA0F7E" w:rsidP="002D5B89">
      <w:pPr>
        <w:spacing w:line="360" w:lineRule="auto"/>
        <w:rPr>
          <w:sz w:val="16"/>
          <w:szCs w:val="16"/>
          <w:lang w:val="ru-RU"/>
        </w:rPr>
      </w:pPr>
      <w:r w:rsidRPr="0050576D">
        <w:rPr>
          <w:sz w:val="16"/>
          <w:szCs w:val="16"/>
          <w:lang w:val="ru-RU"/>
        </w:rPr>
        <w:t>|  2 |000101 0015| Т |     0.0763|   0.010126 |  34.3  |  78.5 | 0.132709071  |</w:t>
      </w:r>
    </w:p>
    <w:p w14:paraId="056CD087" w14:textId="77777777" w:rsidR="00CA0F7E" w:rsidRPr="0050576D" w:rsidRDefault="00CA0F7E" w:rsidP="002D5B89">
      <w:pPr>
        <w:spacing w:line="360" w:lineRule="auto"/>
        <w:rPr>
          <w:sz w:val="16"/>
          <w:szCs w:val="16"/>
          <w:lang w:val="ru-RU"/>
        </w:rPr>
      </w:pPr>
      <w:r w:rsidRPr="0050576D">
        <w:rPr>
          <w:sz w:val="16"/>
          <w:szCs w:val="16"/>
          <w:lang w:val="ru-RU"/>
        </w:rPr>
        <w:t>|  3 |000101 0014| Т |     0.0563|   0.006335 |  21.5  | 100.0 | 0.112530224  |</w:t>
      </w:r>
    </w:p>
    <w:p w14:paraId="3A8877A0" w14:textId="77777777" w:rsidR="00CA0F7E" w:rsidRPr="0050576D" w:rsidRDefault="00CA0F7E" w:rsidP="002D5B89">
      <w:pPr>
        <w:spacing w:line="360" w:lineRule="auto"/>
        <w:rPr>
          <w:sz w:val="16"/>
          <w:szCs w:val="16"/>
          <w:lang w:val="ru-RU"/>
        </w:rPr>
      </w:pPr>
      <w:r w:rsidRPr="0050576D">
        <w:rPr>
          <w:sz w:val="16"/>
          <w:szCs w:val="16"/>
          <w:lang w:val="ru-RU"/>
        </w:rPr>
        <w:t>|                        В сумме =   0.030568   100.0                         |</w:t>
      </w:r>
    </w:p>
    <w:p w14:paraId="206211E3" w14:textId="77777777" w:rsidR="00CA0F7E" w:rsidRPr="0050576D" w:rsidRDefault="00CA0F7E" w:rsidP="002D5B89">
      <w:pPr>
        <w:spacing w:line="360" w:lineRule="auto"/>
        <w:rPr>
          <w:sz w:val="16"/>
          <w:szCs w:val="16"/>
          <w:lang w:val="ru-RU"/>
        </w:rPr>
      </w:pPr>
      <w:r w:rsidRPr="0050576D">
        <w:rPr>
          <w:sz w:val="16"/>
          <w:szCs w:val="16"/>
          <w:lang w:val="ru-RU"/>
        </w:rPr>
        <w:t>~~~~~~~~~~~~~~~~~~~~~~~~~~~~~~~~~~~~~~~~~~~~~~~~~~~~~~~~~~~~~~~~~~~~~~~~~~~~~~~</w:t>
      </w:r>
    </w:p>
    <w:p w14:paraId="6D55065B" w14:textId="77777777" w:rsidR="00CA0F7E" w:rsidRPr="0050576D" w:rsidRDefault="00CA0F7E" w:rsidP="002D5B89">
      <w:pPr>
        <w:spacing w:line="360" w:lineRule="auto"/>
        <w:rPr>
          <w:sz w:val="16"/>
          <w:szCs w:val="16"/>
          <w:lang w:val="ru-RU"/>
        </w:rPr>
      </w:pPr>
    </w:p>
    <w:p w14:paraId="71E1C98A" w14:textId="77777777" w:rsidR="00CA0F7E" w:rsidRPr="0050576D" w:rsidRDefault="00CA0F7E" w:rsidP="002D5B89">
      <w:pPr>
        <w:spacing w:line="360" w:lineRule="auto"/>
        <w:rPr>
          <w:sz w:val="16"/>
          <w:szCs w:val="16"/>
          <w:lang w:val="ru-RU"/>
        </w:rPr>
      </w:pPr>
    </w:p>
    <w:p w14:paraId="7DFDB654" w14:textId="77777777" w:rsidR="00CA0F7E" w:rsidRPr="0050576D" w:rsidRDefault="00CA0F7E" w:rsidP="002D5B89">
      <w:pPr>
        <w:spacing w:line="360" w:lineRule="auto"/>
        <w:rPr>
          <w:sz w:val="16"/>
          <w:szCs w:val="16"/>
          <w:lang w:val="ru-RU"/>
        </w:rPr>
      </w:pPr>
      <w:r w:rsidRPr="0050576D">
        <w:rPr>
          <w:sz w:val="16"/>
          <w:szCs w:val="16"/>
          <w:lang w:val="ru-RU"/>
        </w:rPr>
        <w:t>3. Исходные параметры источников.</w:t>
      </w:r>
    </w:p>
    <w:p w14:paraId="0948B6D2"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459A44F8"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:0337 - Углерод оксид (Окись углерода, Угарный газ) (584)                            </w:t>
      </w:r>
    </w:p>
    <w:p w14:paraId="4A54BE27"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0337 = 5.0 мг/м3</w:t>
      </w:r>
    </w:p>
    <w:p w14:paraId="300FB2C3" w14:textId="77777777" w:rsidR="00CA0F7E" w:rsidRPr="0050576D" w:rsidRDefault="00CA0F7E" w:rsidP="002D5B89">
      <w:pPr>
        <w:spacing w:line="360" w:lineRule="auto"/>
        <w:rPr>
          <w:sz w:val="16"/>
          <w:szCs w:val="16"/>
          <w:lang w:val="ru-RU"/>
        </w:rPr>
      </w:pPr>
    </w:p>
    <w:p w14:paraId="6549BF73" w14:textId="77777777" w:rsidR="00CA0F7E" w:rsidRPr="0050576D" w:rsidRDefault="00CA0F7E" w:rsidP="002D5B89">
      <w:pPr>
        <w:spacing w:line="360" w:lineRule="auto"/>
        <w:rPr>
          <w:sz w:val="16"/>
          <w:szCs w:val="16"/>
          <w:lang w:val="ru-RU"/>
        </w:rPr>
      </w:pPr>
      <w:r w:rsidRPr="0050576D">
        <w:rPr>
          <w:sz w:val="16"/>
          <w:szCs w:val="16"/>
          <w:lang w:val="ru-RU"/>
        </w:rPr>
        <w:t xml:space="preserve">     Коэффициент рельефа (КР): индивидуальный с источников</w:t>
      </w:r>
    </w:p>
    <w:p w14:paraId="59428C19" w14:textId="77777777" w:rsidR="00CA0F7E" w:rsidRPr="0050576D" w:rsidRDefault="00CA0F7E" w:rsidP="002D5B89">
      <w:pPr>
        <w:spacing w:line="360" w:lineRule="auto"/>
        <w:rPr>
          <w:sz w:val="16"/>
          <w:szCs w:val="16"/>
          <w:lang w:val="ru-RU"/>
        </w:rPr>
      </w:pPr>
      <w:r w:rsidRPr="0050576D">
        <w:rPr>
          <w:sz w:val="16"/>
          <w:szCs w:val="16"/>
          <w:lang w:val="ru-RU"/>
        </w:rPr>
        <w:t xml:space="preserve">     Коэффициент оседания (F): индивидуальный с источников</w:t>
      </w:r>
    </w:p>
    <w:p w14:paraId="69057572"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____________________________________________________________________________________________________________</w:t>
      </w:r>
    </w:p>
    <w:p w14:paraId="11777281" w14:textId="77777777" w:rsidR="00CA0F7E" w:rsidRPr="0050576D" w:rsidRDefault="00CA0F7E" w:rsidP="002D5B89">
      <w:pPr>
        <w:spacing w:line="360" w:lineRule="auto"/>
        <w:rPr>
          <w:sz w:val="16"/>
          <w:szCs w:val="16"/>
          <w:lang w:val="ru-RU"/>
        </w:rPr>
      </w:pPr>
      <w:r w:rsidRPr="0050576D">
        <w:rPr>
          <w:sz w:val="16"/>
          <w:szCs w:val="16"/>
          <w:lang w:val="ru-RU"/>
        </w:rPr>
        <w:t xml:space="preserve">    Код    |Тип|  H  |  D  |  Wo |   V1  |  T  |   X1   |   Y1   |   X2   |   Y2   |Alf| F | КР |Ди| Выброс </w:t>
      </w:r>
    </w:p>
    <w:p w14:paraId="2E707B68" w14:textId="77777777" w:rsidR="00CA0F7E" w:rsidRPr="0050576D" w:rsidRDefault="00CA0F7E" w:rsidP="002D5B89">
      <w:pPr>
        <w:spacing w:line="360" w:lineRule="auto"/>
        <w:rPr>
          <w:sz w:val="16"/>
          <w:szCs w:val="16"/>
          <w:lang w:val="ru-RU"/>
        </w:rPr>
      </w:pPr>
      <w:r w:rsidRPr="0050576D">
        <w:rPr>
          <w:sz w:val="16"/>
          <w:szCs w:val="16"/>
          <w:lang w:val="ru-RU"/>
        </w:rPr>
        <w:t>&lt;Об~П&gt;~&lt;Ис&gt;|~~~|~~м~~|~~м~~|~м/с~|~м3/с~~|градС|~~~м~~~~|~~~м~~~~|~~~м~~~~|~~~м~~~~|гр.|~~~|~~~~|~~|~~~г/с~~</w:t>
      </w:r>
    </w:p>
    <w:p w14:paraId="2C3B15A1" w14:textId="77777777" w:rsidR="00CA0F7E" w:rsidRPr="0050576D" w:rsidRDefault="00CA0F7E" w:rsidP="002D5B89">
      <w:pPr>
        <w:spacing w:line="360" w:lineRule="auto"/>
        <w:rPr>
          <w:sz w:val="16"/>
          <w:szCs w:val="16"/>
          <w:lang w:val="ru-RU"/>
        </w:rPr>
      </w:pPr>
      <w:r w:rsidRPr="0050576D">
        <w:rPr>
          <w:sz w:val="16"/>
          <w:szCs w:val="16"/>
          <w:lang w:val="ru-RU"/>
        </w:rPr>
        <w:t>000101 0013 Т     4.0  0.20 35.25    1.11 500.0      112       97                       1.0 1.000 1 0.5063000</w:t>
      </w:r>
    </w:p>
    <w:p w14:paraId="71B99AF3" w14:textId="77777777" w:rsidR="00CA0F7E" w:rsidRPr="0050576D" w:rsidRDefault="00CA0F7E" w:rsidP="002D5B89">
      <w:pPr>
        <w:spacing w:line="360" w:lineRule="auto"/>
        <w:rPr>
          <w:sz w:val="16"/>
          <w:szCs w:val="16"/>
          <w:lang w:val="ru-RU"/>
        </w:rPr>
      </w:pPr>
      <w:r w:rsidRPr="0050576D">
        <w:rPr>
          <w:sz w:val="16"/>
          <w:szCs w:val="16"/>
          <w:lang w:val="ru-RU"/>
        </w:rPr>
        <w:t>000101 0014 Т     4.0  0.20 19.97  0.6274 500.0      112       97                       1.0 1.000 1 0.2911000</w:t>
      </w:r>
    </w:p>
    <w:p w14:paraId="787A57D5" w14:textId="77777777" w:rsidR="00CA0F7E" w:rsidRPr="0050576D" w:rsidRDefault="00CA0F7E" w:rsidP="002D5B89">
      <w:pPr>
        <w:spacing w:line="360" w:lineRule="auto"/>
        <w:rPr>
          <w:sz w:val="16"/>
          <w:szCs w:val="16"/>
          <w:lang w:val="ru-RU"/>
        </w:rPr>
      </w:pPr>
      <w:r w:rsidRPr="0050576D">
        <w:rPr>
          <w:sz w:val="16"/>
          <w:szCs w:val="16"/>
          <w:lang w:val="ru-RU"/>
        </w:rPr>
        <w:t>000101 0015 Т     4.0  0.20 28.02  0.8803 500.0      112       97                       1.0 1.000 1 0.3944000</w:t>
      </w:r>
    </w:p>
    <w:p w14:paraId="08887474" w14:textId="77777777" w:rsidR="00CA0F7E" w:rsidRPr="0050576D" w:rsidRDefault="00CA0F7E" w:rsidP="002D5B89">
      <w:pPr>
        <w:spacing w:line="360" w:lineRule="auto"/>
        <w:rPr>
          <w:sz w:val="16"/>
          <w:szCs w:val="16"/>
          <w:lang w:val="ru-RU"/>
        </w:rPr>
      </w:pPr>
    </w:p>
    <w:p w14:paraId="75E8332B" w14:textId="77777777" w:rsidR="00CA0F7E" w:rsidRPr="0050576D" w:rsidRDefault="00CA0F7E" w:rsidP="002D5B89">
      <w:pPr>
        <w:spacing w:line="360" w:lineRule="auto"/>
        <w:rPr>
          <w:sz w:val="16"/>
          <w:szCs w:val="16"/>
          <w:lang w:val="ru-RU"/>
        </w:rPr>
      </w:pPr>
    </w:p>
    <w:p w14:paraId="67FFFF31" w14:textId="77777777" w:rsidR="00CA0F7E" w:rsidRPr="0050576D" w:rsidRDefault="00CA0F7E" w:rsidP="002D5B89">
      <w:pPr>
        <w:spacing w:line="360" w:lineRule="auto"/>
        <w:rPr>
          <w:sz w:val="16"/>
          <w:szCs w:val="16"/>
          <w:lang w:val="ru-RU"/>
        </w:rPr>
      </w:pPr>
      <w:r w:rsidRPr="0050576D">
        <w:rPr>
          <w:sz w:val="16"/>
          <w:szCs w:val="16"/>
          <w:lang w:val="ru-RU"/>
        </w:rPr>
        <w:t>4. Расчетные параметры Cм,Uм,Xм</w:t>
      </w:r>
    </w:p>
    <w:p w14:paraId="62EDDD54"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5A50DA3F" w14:textId="77777777" w:rsidR="00CA0F7E" w:rsidRPr="0050576D" w:rsidRDefault="00CA0F7E" w:rsidP="002D5B89">
      <w:pPr>
        <w:spacing w:line="360" w:lineRule="auto"/>
        <w:rPr>
          <w:sz w:val="16"/>
          <w:szCs w:val="16"/>
          <w:lang w:val="ru-RU"/>
        </w:rPr>
      </w:pPr>
      <w:r w:rsidRPr="0050576D">
        <w:rPr>
          <w:sz w:val="16"/>
          <w:szCs w:val="16"/>
          <w:lang w:val="ru-RU"/>
        </w:rPr>
        <w:t xml:space="preserve">     Сезон     :ЛЕТО (температура воздуха 25.0 град.С)</w:t>
      </w:r>
    </w:p>
    <w:p w14:paraId="6AD190F4"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:0337 - Углерод оксид (Окись углерода, Угарный газ) (584)                            </w:t>
      </w:r>
    </w:p>
    <w:p w14:paraId="04B2DA54"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0337 = 5.0 мг/м3</w:t>
      </w:r>
    </w:p>
    <w:p w14:paraId="5C6E7B64" w14:textId="77777777" w:rsidR="00CA0F7E" w:rsidRPr="0050576D" w:rsidRDefault="00CA0F7E" w:rsidP="002D5B89">
      <w:pPr>
        <w:spacing w:line="360" w:lineRule="auto"/>
        <w:rPr>
          <w:sz w:val="16"/>
          <w:szCs w:val="16"/>
          <w:lang w:val="ru-RU"/>
        </w:rPr>
      </w:pPr>
    </w:p>
    <w:p w14:paraId="158091FC"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_______________________________________________________________________</w:t>
      </w:r>
    </w:p>
    <w:p w14:paraId="006D1E2F" w14:textId="77777777" w:rsidR="00CA0F7E" w:rsidRPr="0050576D" w:rsidRDefault="00CA0F7E" w:rsidP="002D5B89">
      <w:pPr>
        <w:spacing w:line="360" w:lineRule="auto"/>
        <w:rPr>
          <w:sz w:val="16"/>
          <w:szCs w:val="16"/>
          <w:lang w:val="ru-RU"/>
        </w:rPr>
      </w:pPr>
      <w:r w:rsidRPr="0050576D">
        <w:rPr>
          <w:sz w:val="16"/>
          <w:szCs w:val="16"/>
          <w:lang w:val="ru-RU"/>
        </w:rPr>
        <w:t>|_____________Источники_____________|_____Их расчетные параметры______|</w:t>
      </w:r>
    </w:p>
    <w:p w14:paraId="752B95F0" w14:textId="77777777" w:rsidR="00CA0F7E" w:rsidRPr="0050576D" w:rsidRDefault="00CA0F7E" w:rsidP="002D5B89">
      <w:pPr>
        <w:spacing w:line="360" w:lineRule="auto"/>
        <w:rPr>
          <w:sz w:val="16"/>
          <w:szCs w:val="16"/>
          <w:lang w:val="ru-RU"/>
        </w:rPr>
      </w:pPr>
      <w:r w:rsidRPr="0050576D">
        <w:rPr>
          <w:sz w:val="16"/>
          <w:szCs w:val="16"/>
          <w:lang w:val="ru-RU"/>
        </w:rPr>
        <w:t>|Номер|    Код    |     M      |Тип |     Cm     |    Um   |    Xm    |</w:t>
      </w:r>
    </w:p>
    <w:p w14:paraId="2424001E" w14:textId="77777777" w:rsidR="00CA0F7E" w:rsidRPr="0050576D" w:rsidRDefault="00CA0F7E" w:rsidP="002D5B89">
      <w:pPr>
        <w:spacing w:line="360" w:lineRule="auto"/>
        <w:rPr>
          <w:sz w:val="16"/>
          <w:szCs w:val="16"/>
          <w:lang w:val="ru-RU"/>
        </w:rPr>
      </w:pPr>
      <w:r w:rsidRPr="0050576D">
        <w:rPr>
          <w:sz w:val="16"/>
          <w:szCs w:val="16"/>
          <w:lang w:val="ru-RU"/>
        </w:rPr>
        <w:t>|-п/п-|&lt;об-п&gt;-&lt;ис&gt;|------------|----|-[доли ПДК]-|--[м/с]--|----[м]---|</w:t>
      </w:r>
    </w:p>
    <w:p w14:paraId="14253B85" w14:textId="77777777" w:rsidR="00CA0F7E" w:rsidRPr="0050576D" w:rsidRDefault="00CA0F7E" w:rsidP="002D5B89">
      <w:pPr>
        <w:spacing w:line="360" w:lineRule="auto"/>
        <w:rPr>
          <w:sz w:val="16"/>
          <w:szCs w:val="16"/>
          <w:lang w:val="ru-RU"/>
        </w:rPr>
      </w:pPr>
      <w:r w:rsidRPr="0050576D">
        <w:rPr>
          <w:sz w:val="16"/>
          <w:szCs w:val="16"/>
          <w:lang w:val="ru-RU"/>
        </w:rPr>
        <w:t>|   1 |000101 0013|    0.506300| Т  |   0.067323 |   5.57  |    96.5  |</w:t>
      </w:r>
    </w:p>
    <w:p w14:paraId="73690EC4" w14:textId="77777777" w:rsidR="00CA0F7E" w:rsidRPr="0050576D" w:rsidRDefault="00CA0F7E" w:rsidP="002D5B89">
      <w:pPr>
        <w:spacing w:line="360" w:lineRule="auto"/>
        <w:rPr>
          <w:sz w:val="16"/>
          <w:szCs w:val="16"/>
          <w:lang w:val="ru-RU"/>
        </w:rPr>
      </w:pPr>
      <w:r w:rsidRPr="0050576D">
        <w:rPr>
          <w:sz w:val="16"/>
          <w:szCs w:val="16"/>
          <w:lang w:val="ru-RU"/>
        </w:rPr>
        <w:t>|   2 |000101 0014|    0.291100| Т  |   0.062676 |   3.80  |    74.7  |</w:t>
      </w:r>
    </w:p>
    <w:p w14:paraId="206870E9" w14:textId="77777777" w:rsidR="00CA0F7E" w:rsidRPr="0050576D" w:rsidRDefault="00CA0F7E" w:rsidP="002D5B89">
      <w:pPr>
        <w:spacing w:line="360" w:lineRule="auto"/>
        <w:rPr>
          <w:sz w:val="16"/>
          <w:szCs w:val="16"/>
          <w:lang w:val="ru-RU"/>
        </w:rPr>
      </w:pPr>
      <w:r w:rsidRPr="0050576D">
        <w:rPr>
          <w:sz w:val="16"/>
          <w:szCs w:val="16"/>
          <w:lang w:val="ru-RU"/>
        </w:rPr>
        <w:t>|   3 |000101 0015|    0.394400| Т  |   0.064086 |   4.73  |    86.6  |</w:t>
      </w:r>
    </w:p>
    <w:p w14:paraId="61C07049" w14:textId="77777777" w:rsidR="00CA0F7E" w:rsidRPr="0050576D" w:rsidRDefault="00CA0F7E" w:rsidP="002D5B89">
      <w:pPr>
        <w:spacing w:line="360" w:lineRule="auto"/>
        <w:rPr>
          <w:sz w:val="16"/>
          <w:szCs w:val="16"/>
          <w:lang w:val="ru-RU"/>
        </w:rPr>
      </w:pPr>
      <w:r w:rsidRPr="0050576D">
        <w:rPr>
          <w:sz w:val="16"/>
          <w:szCs w:val="16"/>
          <w:lang w:val="ru-RU"/>
        </w:rPr>
        <w:t>|~~~~~~~~~~~~~~~~~~~~~~~~~~~~~~~~~~~~~~~~~~~~~~~~~~~~~~~~~~~~~~~~~~~~~|</w:t>
      </w:r>
    </w:p>
    <w:p w14:paraId="2EA091F6" w14:textId="77777777" w:rsidR="00CA0F7E" w:rsidRPr="0050576D" w:rsidRDefault="00CA0F7E" w:rsidP="002D5B89">
      <w:pPr>
        <w:spacing w:line="360" w:lineRule="auto"/>
        <w:rPr>
          <w:sz w:val="16"/>
          <w:szCs w:val="16"/>
          <w:lang w:val="ru-RU"/>
        </w:rPr>
      </w:pPr>
      <w:r w:rsidRPr="0050576D">
        <w:rPr>
          <w:sz w:val="16"/>
          <w:szCs w:val="16"/>
          <w:lang w:val="ru-RU"/>
        </w:rPr>
        <w:t>|    Суммарный Mq =    1.191800 г/с                                   |</w:t>
      </w:r>
    </w:p>
    <w:p w14:paraId="610C645B" w14:textId="77777777" w:rsidR="00CA0F7E" w:rsidRPr="0050576D" w:rsidRDefault="00CA0F7E" w:rsidP="002D5B89">
      <w:pPr>
        <w:spacing w:line="360" w:lineRule="auto"/>
        <w:rPr>
          <w:sz w:val="16"/>
          <w:szCs w:val="16"/>
          <w:lang w:val="ru-RU"/>
        </w:rPr>
      </w:pPr>
      <w:r w:rsidRPr="0050576D">
        <w:rPr>
          <w:sz w:val="16"/>
          <w:szCs w:val="16"/>
          <w:lang w:val="ru-RU"/>
        </w:rPr>
        <w:t>|    Сумма Cм по всем источникам =      0.194086 долей ПДК            |</w:t>
      </w:r>
    </w:p>
    <w:p w14:paraId="3372D6AB" w14:textId="77777777" w:rsidR="00CA0F7E" w:rsidRPr="0050576D" w:rsidRDefault="00CA0F7E" w:rsidP="002D5B89">
      <w:pPr>
        <w:spacing w:line="360" w:lineRule="auto"/>
        <w:rPr>
          <w:sz w:val="16"/>
          <w:szCs w:val="16"/>
          <w:lang w:val="ru-RU"/>
        </w:rPr>
      </w:pPr>
      <w:r w:rsidRPr="0050576D">
        <w:rPr>
          <w:sz w:val="16"/>
          <w:szCs w:val="16"/>
          <w:lang w:val="ru-RU"/>
        </w:rPr>
        <w:t>|---------------------------------------------------------------------|</w:t>
      </w:r>
    </w:p>
    <w:p w14:paraId="57A22F44" w14:textId="77777777" w:rsidR="00CA0F7E" w:rsidRPr="0050576D" w:rsidRDefault="00CA0F7E" w:rsidP="002D5B89">
      <w:pPr>
        <w:spacing w:line="360" w:lineRule="auto"/>
        <w:rPr>
          <w:sz w:val="16"/>
          <w:szCs w:val="16"/>
          <w:lang w:val="ru-RU"/>
        </w:rPr>
      </w:pPr>
      <w:r w:rsidRPr="0050576D">
        <w:rPr>
          <w:sz w:val="16"/>
          <w:szCs w:val="16"/>
          <w:lang w:val="ru-RU"/>
        </w:rPr>
        <w:t>|        Средневзвешенная опасная скорость ветра =   4.72 м/с         |</w:t>
      </w:r>
    </w:p>
    <w:p w14:paraId="03FC390B"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w:t>
      </w:r>
    </w:p>
    <w:p w14:paraId="7E251FB4" w14:textId="77777777" w:rsidR="00CA0F7E" w:rsidRPr="0050576D" w:rsidRDefault="00CA0F7E" w:rsidP="002D5B89">
      <w:pPr>
        <w:spacing w:line="360" w:lineRule="auto"/>
        <w:rPr>
          <w:sz w:val="16"/>
          <w:szCs w:val="16"/>
          <w:lang w:val="ru-RU"/>
        </w:rPr>
      </w:pPr>
    </w:p>
    <w:p w14:paraId="713E2BE2" w14:textId="77777777" w:rsidR="00CA0F7E" w:rsidRPr="0050576D" w:rsidRDefault="00CA0F7E" w:rsidP="002D5B89">
      <w:pPr>
        <w:spacing w:line="360" w:lineRule="auto"/>
        <w:rPr>
          <w:sz w:val="16"/>
          <w:szCs w:val="16"/>
          <w:lang w:val="ru-RU"/>
        </w:rPr>
      </w:pPr>
    </w:p>
    <w:p w14:paraId="792661BA" w14:textId="77777777" w:rsidR="00CA0F7E" w:rsidRPr="0050576D" w:rsidRDefault="00CA0F7E" w:rsidP="002D5B89">
      <w:pPr>
        <w:spacing w:line="360" w:lineRule="auto"/>
        <w:rPr>
          <w:sz w:val="16"/>
          <w:szCs w:val="16"/>
          <w:lang w:val="ru-RU"/>
        </w:rPr>
      </w:pPr>
      <w:r w:rsidRPr="0050576D">
        <w:rPr>
          <w:sz w:val="16"/>
          <w:szCs w:val="16"/>
          <w:lang w:val="ru-RU"/>
        </w:rPr>
        <w:t>6. Результаты расчета в виде таблицы.</w:t>
      </w:r>
    </w:p>
    <w:p w14:paraId="50801AAD"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5D8C2D4C"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:0337 - Углерод оксид (Окись углерода, Угарный газ) (584)                            </w:t>
      </w:r>
    </w:p>
    <w:p w14:paraId="65B29D44"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0337 = 5.0 мг/м3</w:t>
      </w:r>
    </w:p>
    <w:p w14:paraId="10481FAF" w14:textId="77777777" w:rsidR="00CA0F7E" w:rsidRPr="0050576D" w:rsidRDefault="00CA0F7E" w:rsidP="002D5B89">
      <w:pPr>
        <w:spacing w:line="360" w:lineRule="auto"/>
        <w:rPr>
          <w:sz w:val="16"/>
          <w:szCs w:val="16"/>
          <w:lang w:val="ru-RU"/>
        </w:rPr>
      </w:pPr>
    </w:p>
    <w:p w14:paraId="39F43838" w14:textId="77777777" w:rsidR="00CA0F7E" w:rsidRPr="0050576D" w:rsidRDefault="00CA0F7E" w:rsidP="002D5B89">
      <w:pPr>
        <w:spacing w:line="360" w:lineRule="auto"/>
        <w:rPr>
          <w:sz w:val="16"/>
          <w:szCs w:val="16"/>
          <w:lang w:val="ru-RU"/>
        </w:rPr>
      </w:pPr>
      <w:r w:rsidRPr="0050576D">
        <w:rPr>
          <w:sz w:val="16"/>
          <w:szCs w:val="16"/>
          <w:lang w:val="ru-RU"/>
        </w:rPr>
        <w:t xml:space="preserve">     Расчет проводился на прямоугольнике 1</w:t>
      </w:r>
    </w:p>
    <w:p w14:paraId="691D864C" w14:textId="77777777" w:rsidR="00CA0F7E" w:rsidRPr="0050576D" w:rsidRDefault="00CA0F7E" w:rsidP="002D5B89">
      <w:pPr>
        <w:spacing w:line="360" w:lineRule="auto"/>
        <w:rPr>
          <w:sz w:val="16"/>
          <w:szCs w:val="16"/>
          <w:lang w:val="ru-RU"/>
        </w:rPr>
      </w:pPr>
      <w:r w:rsidRPr="0050576D">
        <w:rPr>
          <w:sz w:val="16"/>
          <w:szCs w:val="16"/>
          <w:lang w:val="ru-RU"/>
        </w:rPr>
        <w:t xml:space="preserve">     с параметрами: координаты центра  X= 193,  Y= 5</w:t>
      </w:r>
    </w:p>
    <w:p w14:paraId="2CB5F62A" w14:textId="77777777" w:rsidR="00CA0F7E" w:rsidRPr="0050576D" w:rsidRDefault="00CA0F7E" w:rsidP="002D5B89">
      <w:pPr>
        <w:spacing w:line="360" w:lineRule="auto"/>
        <w:rPr>
          <w:sz w:val="16"/>
          <w:szCs w:val="16"/>
          <w:lang w:val="ru-RU"/>
        </w:rPr>
      </w:pPr>
      <w:r w:rsidRPr="0050576D">
        <w:rPr>
          <w:sz w:val="16"/>
          <w:szCs w:val="16"/>
          <w:lang w:val="ru-RU"/>
        </w:rPr>
        <w:t xml:space="preserve">                    размеры: длина(по Х)= 4500, ширина(по Y)= 4200, шаг сетки= 150</w:t>
      </w:r>
    </w:p>
    <w:p w14:paraId="5BB179F4" w14:textId="77777777" w:rsidR="00CA0F7E" w:rsidRPr="0050576D" w:rsidRDefault="00CA0F7E" w:rsidP="002D5B89">
      <w:pPr>
        <w:spacing w:line="360" w:lineRule="auto"/>
        <w:rPr>
          <w:sz w:val="16"/>
          <w:szCs w:val="16"/>
          <w:lang w:val="ru-RU"/>
        </w:rPr>
      </w:pPr>
      <w:r w:rsidRPr="0050576D">
        <w:rPr>
          <w:sz w:val="16"/>
          <w:szCs w:val="16"/>
          <w:lang w:val="ru-RU"/>
        </w:rPr>
        <w:t xml:space="preserve">     Запрошен учет дифференцированного фона с постов для действующих источников</w:t>
      </w:r>
    </w:p>
    <w:p w14:paraId="42A07788"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211679D8"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764D1A59" w14:textId="77777777" w:rsidR="00CA0F7E" w:rsidRPr="0050576D" w:rsidRDefault="00CA0F7E" w:rsidP="002D5B89">
      <w:pPr>
        <w:spacing w:line="360" w:lineRule="auto"/>
        <w:rPr>
          <w:sz w:val="16"/>
          <w:szCs w:val="16"/>
          <w:lang w:val="ru-RU"/>
        </w:rPr>
      </w:pPr>
    </w:p>
    <w:p w14:paraId="06F8C218" w14:textId="77777777" w:rsidR="00CA0F7E" w:rsidRPr="0050576D" w:rsidRDefault="00CA0F7E" w:rsidP="002D5B89">
      <w:pPr>
        <w:spacing w:line="360" w:lineRule="auto"/>
        <w:rPr>
          <w:sz w:val="16"/>
          <w:szCs w:val="16"/>
          <w:lang w:val="ru-RU"/>
        </w:rPr>
      </w:pPr>
      <w:r w:rsidRPr="0050576D">
        <w:rPr>
          <w:sz w:val="16"/>
          <w:szCs w:val="16"/>
          <w:lang w:val="ru-RU"/>
        </w:rPr>
        <w:t xml:space="preserve"> Результаты расчета в точке максимума   ПК ЭРА v2.5.  Модель:  МРК-2014</w:t>
      </w:r>
    </w:p>
    <w:p w14:paraId="103ACCA4"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43.0 м,  Y=   155.0 м</w:t>
      </w:r>
    </w:p>
    <w:p w14:paraId="3AC972B7"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5D42A6BA"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0.20442 доли ПДК  |</w:t>
      </w:r>
    </w:p>
    <w:p w14:paraId="61031C03" w14:textId="77777777" w:rsidR="00CA0F7E" w:rsidRPr="0050576D" w:rsidRDefault="00CA0F7E" w:rsidP="002D5B89">
      <w:pPr>
        <w:spacing w:line="360" w:lineRule="auto"/>
        <w:rPr>
          <w:sz w:val="16"/>
          <w:szCs w:val="16"/>
          <w:lang w:val="ru-RU"/>
        </w:rPr>
      </w:pPr>
      <w:r w:rsidRPr="0050576D">
        <w:rPr>
          <w:sz w:val="16"/>
          <w:szCs w:val="16"/>
          <w:lang w:val="ru-RU"/>
        </w:rPr>
        <w:t xml:space="preserve">                                     |       1.02211 мг/м3     |</w:t>
      </w:r>
    </w:p>
    <w:p w14:paraId="4F569540"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47A8A33F" w14:textId="77777777" w:rsidR="00CA0F7E" w:rsidRPr="0050576D" w:rsidRDefault="00CA0F7E" w:rsidP="002D5B89">
      <w:pPr>
        <w:spacing w:line="360" w:lineRule="auto"/>
        <w:rPr>
          <w:sz w:val="16"/>
          <w:szCs w:val="16"/>
          <w:lang w:val="ru-RU"/>
        </w:rPr>
      </w:pPr>
      <w:r w:rsidRPr="0050576D">
        <w:rPr>
          <w:sz w:val="16"/>
          <w:szCs w:val="16"/>
          <w:lang w:val="ru-RU"/>
        </w:rPr>
        <w:t xml:space="preserve">   Достигается при опасном  направлении   130 град.</w:t>
      </w:r>
    </w:p>
    <w:p w14:paraId="2B8B906A"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5.17 м/с</w:t>
      </w:r>
    </w:p>
    <w:p w14:paraId="242FF4E5"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5ED2CC7B"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57FB7BF9"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65CFF1DF"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757EDFDC" w14:textId="77777777" w:rsidR="00CA0F7E" w:rsidRPr="0050576D" w:rsidRDefault="00CA0F7E" w:rsidP="002D5B89">
      <w:pPr>
        <w:spacing w:line="360" w:lineRule="auto"/>
        <w:rPr>
          <w:sz w:val="16"/>
          <w:szCs w:val="16"/>
          <w:lang w:val="ru-RU"/>
        </w:rPr>
      </w:pPr>
      <w:r w:rsidRPr="0050576D">
        <w:rPr>
          <w:sz w:val="16"/>
          <w:szCs w:val="16"/>
          <w:lang w:val="ru-RU"/>
        </w:rPr>
        <w:t>|       Фоновая концентрация Cf` |   0.016492 |   8.1 (Вклад источников 91.9%)|</w:t>
      </w:r>
    </w:p>
    <w:p w14:paraId="1F5EF1AF" w14:textId="77777777" w:rsidR="00CA0F7E" w:rsidRPr="0050576D" w:rsidRDefault="00CA0F7E" w:rsidP="002D5B89">
      <w:pPr>
        <w:spacing w:line="360" w:lineRule="auto"/>
        <w:rPr>
          <w:sz w:val="16"/>
          <w:szCs w:val="16"/>
          <w:lang w:val="ru-RU"/>
        </w:rPr>
      </w:pPr>
      <w:r w:rsidRPr="0050576D">
        <w:rPr>
          <w:sz w:val="16"/>
          <w:szCs w:val="16"/>
          <w:lang w:val="ru-RU"/>
        </w:rPr>
        <w:t>|  1 |000101 0013| Т |     0.5063|   0.066555 |  35.4  |  35.4 | 0.131453097  |</w:t>
      </w:r>
    </w:p>
    <w:p w14:paraId="186A9CAB" w14:textId="77777777" w:rsidR="00CA0F7E" w:rsidRPr="0050576D" w:rsidRDefault="00CA0F7E" w:rsidP="002D5B89">
      <w:pPr>
        <w:spacing w:line="360" w:lineRule="auto"/>
        <w:rPr>
          <w:sz w:val="16"/>
          <w:szCs w:val="16"/>
          <w:lang w:val="ru-RU"/>
        </w:rPr>
      </w:pPr>
      <w:r w:rsidRPr="0050576D">
        <w:rPr>
          <w:sz w:val="16"/>
          <w:szCs w:val="16"/>
          <w:lang w:val="ru-RU"/>
        </w:rPr>
        <w:t>|  2 |000101 0015| Т |     0.3944|   0.063597 |  33.8  |  69.3 | 0.161249384  |</w:t>
      </w:r>
    </w:p>
    <w:p w14:paraId="4D091AA5" w14:textId="77777777" w:rsidR="00CA0F7E" w:rsidRPr="0050576D" w:rsidRDefault="00CA0F7E" w:rsidP="002D5B89">
      <w:pPr>
        <w:spacing w:line="360" w:lineRule="auto"/>
        <w:rPr>
          <w:sz w:val="16"/>
          <w:szCs w:val="16"/>
          <w:lang w:val="ru-RU"/>
        </w:rPr>
      </w:pPr>
      <w:r w:rsidRPr="0050576D">
        <w:rPr>
          <w:sz w:val="16"/>
          <w:szCs w:val="16"/>
          <w:lang w:val="ru-RU"/>
        </w:rPr>
        <w:t>|  3 |000101 0014| Т |     0.2911|   0.057778 |  30.7  | 100.0 | 0.198482037  |</w:t>
      </w:r>
    </w:p>
    <w:p w14:paraId="71501391" w14:textId="77777777" w:rsidR="00CA0F7E" w:rsidRPr="0050576D" w:rsidRDefault="00CA0F7E" w:rsidP="002D5B89">
      <w:pPr>
        <w:spacing w:line="360" w:lineRule="auto"/>
        <w:rPr>
          <w:sz w:val="16"/>
          <w:szCs w:val="16"/>
          <w:lang w:val="ru-RU"/>
        </w:rPr>
      </w:pPr>
      <w:r w:rsidRPr="0050576D">
        <w:rPr>
          <w:sz w:val="16"/>
          <w:szCs w:val="16"/>
          <w:lang w:val="ru-RU"/>
        </w:rPr>
        <w:t>|                        В сумме =   0.204422   100.0                         |</w:t>
      </w:r>
    </w:p>
    <w:p w14:paraId="280B8389" w14:textId="77777777" w:rsidR="00CA0F7E" w:rsidRPr="0050576D" w:rsidRDefault="00CA0F7E" w:rsidP="002D5B89">
      <w:pPr>
        <w:spacing w:line="360" w:lineRule="auto"/>
        <w:rPr>
          <w:sz w:val="16"/>
          <w:szCs w:val="16"/>
          <w:lang w:val="ru-RU"/>
        </w:rPr>
      </w:pPr>
      <w:r w:rsidRPr="0050576D">
        <w:rPr>
          <w:sz w:val="16"/>
          <w:szCs w:val="16"/>
          <w:lang w:val="ru-RU"/>
        </w:rPr>
        <w:t>~~~~~~~~~~~~~~~~~~~~~~~~~~~~~~~~~~~~~~~~~~~~~~~~~~~~~~~~~~~~~~~~~~~~~~~~~~~~~~~</w:t>
      </w:r>
    </w:p>
    <w:p w14:paraId="5CC1DAEF" w14:textId="77777777" w:rsidR="00CA0F7E" w:rsidRPr="0050576D" w:rsidRDefault="00CA0F7E" w:rsidP="002D5B89">
      <w:pPr>
        <w:spacing w:line="360" w:lineRule="auto"/>
        <w:rPr>
          <w:sz w:val="16"/>
          <w:szCs w:val="16"/>
          <w:lang w:val="ru-RU"/>
        </w:rPr>
      </w:pPr>
    </w:p>
    <w:p w14:paraId="13F8FD8F" w14:textId="77777777" w:rsidR="00CA0F7E" w:rsidRPr="0050576D" w:rsidRDefault="00CA0F7E" w:rsidP="002D5B89">
      <w:pPr>
        <w:spacing w:line="360" w:lineRule="auto"/>
        <w:rPr>
          <w:sz w:val="16"/>
          <w:szCs w:val="16"/>
          <w:lang w:val="ru-RU"/>
        </w:rPr>
      </w:pPr>
    </w:p>
    <w:p w14:paraId="52241EA8" w14:textId="77777777" w:rsidR="00CA0F7E" w:rsidRPr="0050576D" w:rsidRDefault="00CA0F7E" w:rsidP="002D5B89">
      <w:pPr>
        <w:spacing w:line="360" w:lineRule="auto"/>
        <w:rPr>
          <w:sz w:val="16"/>
          <w:szCs w:val="16"/>
          <w:lang w:val="ru-RU"/>
        </w:rPr>
      </w:pPr>
      <w:r w:rsidRPr="0050576D">
        <w:rPr>
          <w:sz w:val="16"/>
          <w:szCs w:val="16"/>
          <w:lang w:val="ru-RU"/>
        </w:rPr>
        <w:t>9. Результаты расчета по границе санзоны.</w:t>
      </w:r>
    </w:p>
    <w:p w14:paraId="4EB8E65A"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2669E3F0"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:0337 - Углерод оксид (Окись углерода, Угарный газ) (584)                            </w:t>
      </w:r>
    </w:p>
    <w:p w14:paraId="475A2E7A"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0337 = 5.0 мг/м3</w:t>
      </w:r>
    </w:p>
    <w:p w14:paraId="69B5D250" w14:textId="77777777" w:rsidR="00CA0F7E" w:rsidRPr="0050576D" w:rsidRDefault="00CA0F7E" w:rsidP="002D5B89">
      <w:pPr>
        <w:spacing w:line="360" w:lineRule="auto"/>
        <w:rPr>
          <w:sz w:val="16"/>
          <w:szCs w:val="16"/>
          <w:lang w:val="ru-RU"/>
        </w:rPr>
      </w:pPr>
    </w:p>
    <w:p w14:paraId="7F5238A6" w14:textId="77777777" w:rsidR="00CA0F7E" w:rsidRPr="0050576D" w:rsidRDefault="00CA0F7E" w:rsidP="002D5B89">
      <w:pPr>
        <w:spacing w:line="360" w:lineRule="auto"/>
        <w:rPr>
          <w:sz w:val="16"/>
          <w:szCs w:val="16"/>
          <w:lang w:val="ru-RU"/>
        </w:rPr>
      </w:pPr>
      <w:r w:rsidRPr="0050576D">
        <w:rPr>
          <w:sz w:val="16"/>
          <w:szCs w:val="16"/>
          <w:lang w:val="ru-RU"/>
        </w:rPr>
        <w:t xml:space="preserve">     Расчет проводился по всем санитарным зонам внутри расч. прямоугольника 001</w:t>
      </w:r>
    </w:p>
    <w:p w14:paraId="10544699" w14:textId="77777777" w:rsidR="00CA0F7E" w:rsidRPr="0050576D" w:rsidRDefault="00CA0F7E" w:rsidP="002D5B89">
      <w:pPr>
        <w:spacing w:line="360" w:lineRule="auto"/>
        <w:rPr>
          <w:sz w:val="16"/>
          <w:szCs w:val="16"/>
          <w:lang w:val="ru-RU"/>
        </w:rPr>
      </w:pPr>
      <w:r w:rsidRPr="0050576D">
        <w:rPr>
          <w:sz w:val="16"/>
          <w:szCs w:val="16"/>
          <w:lang w:val="ru-RU"/>
        </w:rPr>
        <w:t xml:space="preserve">     Всего просчитано точек:  85</w:t>
      </w:r>
    </w:p>
    <w:p w14:paraId="0C250CAA" w14:textId="77777777" w:rsidR="00CA0F7E" w:rsidRPr="0050576D" w:rsidRDefault="00CA0F7E" w:rsidP="002D5B89">
      <w:pPr>
        <w:spacing w:line="360" w:lineRule="auto"/>
        <w:rPr>
          <w:sz w:val="16"/>
          <w:szCs w:val="16"/>
          <w:lang w:val="ru-RU"/>
        </w:rPr>
      </w:pPr>
      <w:r w:rsidRPr="0050576D">
        <w:rPr>
          <w:sz w:val="16"/>
          <w:szCs w:val="16"/>
          <w:lang w:val="ru-RU"/>
        </w:rPr>
        <w:t xml:space="preserve">     Запрошен учет дифференцированного фона с постов для действующих источников</w:t>
      </w:r>
    </w:p>
    <w:p w14:paraId="04638843"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796F3626"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3A7D3868" w14:textId="77777777" w:rsidR="00CA0F7E" w:rsidRPr="0050576D" w:rsidRDefault="00CA0F7E" w:rsidP="002D5B89">
      <w:pPr>
        <w:spacing w:line="360" w:lineRule="auto"/>
        <w:rPr>
          <w:sz w:val="16"/>
          <w:szCs w:val="16"/>
          <w:lang w:val="ru-RU"/>
        </w:rPr>
      </w:pPr>
    </w:p>
    <w:p w14:paraId="70E9B722" w14:textId="77777777" w:rsidR="00CA0F7E" w:rsidRPr="0050576D" w:rsidRDefault="00CA0F7E" w:rsidP="002D5B89">
      <w:pPr>
        <w:spacing w:line="360" w:lineRule="auto"/>
        <w:rPr>
          <w:sz w:val="16"/>
          <w:szCs w:val="16"/>
          <w:lang w:val="ru-RU"/>
        </w:rPr>
      </w:pPr>
      <w:r w:rsidRPr="0050576D">
        <w:rPr>
          <w:sz w:val="16"/>
          <w:szCs w:val="16"/>
          <w:lang w:val="ru-RU"/>
        </w:rPr>
        <w:t xml:space="preserve"> Результаты расчета в точке максимума   ПК ЭРА v2.5.  Модель:  МРК-2014</w:t>
      </w:r>
    </w:p>
    <w:p w14:paraId="51238CE2"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182.0 м,  Y=  1137.0 м</w:t>
      </w:r>
    </w:p>
    <w:p w14:paraId="5BE0ABEB"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55302CD6"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0.09204 доли ПДК  |</w:t>
      </w:r>
    </w:p>
    <w:p w14:paraId="3434FF1C" w14:textId="77777777" w:rsidR="00CA0F7E" w:rsidRPr="0050576D" w:rsidRDefault="00CA0F7E" w:rsidP="002D5B89">
      <w:pPr>
        <w:spacing w:line="360" w:lineRule="auto"/>
        <w:rPr>
          <w:sz w:val="16"/>
          <w:szCs w:val="16"/>
          <w:lang w:val="ru-RU"/>
        </w:rPr>
      </w:pPr>
      <w:r w:rsidRPr="0050576D">
        <w:rPr>
          <w:sz w:val="16"/>
          <w:szCs w:val="16"/>
          <w:lang w:val="ru-RU"/>
        </w:rPr>
        <w:t xml:space="preserve">                                     |       0.46019 мг/м3     |</w:t>
      </w:r>
    </w:p>
    <w:p w14:paraId="702BA831"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55E04388" w14:textId="77777777" w:rsidR="00CA0F7E" w:rsidRPr="0050576D" w:rsidRDefault="00CA0F7E" w:rsidP="002D5B89">
      <w:pPr>
        <w:spacing w:line="360" w:lineRule="auto"/>
        <w:rPr>
          <w:sz w:val="16"/>
          <w:szCs w:val="16"/>
          <w:lang w:val="ru-RU"/>
        </w:rPr>
      </w:pPr>
      <w:r w:rsidRPr="0050576D">
        <w:rPr>
          <w:sz w:val="16"/>
          <w:szCs w:val="16"/>
          <w:lang w:val="ru-RU"/>
        </w:rPr>
        <w:lastRenderedPageBreak/>
        <w:t xml:space="preserve">   Достигается при опасном  направлении   184 град.</w:t>
      </w:r>
    </w:p>
    <w:p w14:paraId="178B8942"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1.35 м/с</w:t>
      </w:r>
    </w:p>
    <w:p w14:paraId="5F1D5C13"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04624077"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484FB680"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351918DA"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1EDB408F" w14:textId="77777777" w:rsidR="00CA0F7E" w:rsidRPr="0050576D" w:rsidRDefault="00CA0F7E" w:rsidP="002D5B89">
      <w:pPr>
        <w:spacing w:line="360" w:lineRule="auto"/>
        <w:rPr>
          <w:sz w:val="16"/>
          <w:szCs w:val="16"/>
          <w:lang w:val="ru-RU"/>
        </w:rPr>
      </w:pPr>
      <w:r w:rsidRPr="0050576D">
        <w:rPr>
          <w:sz w:val="16"/>
          <w:szCs w:val="16"/>
          <w:lang w:val="ru-RU"/>
        </w:rPr>
        <w:t>|       Фоновая концентрация Cf` |   0.076074 |  82.7 (Вклад источников 17.3%)|</w:t>
      </w:r>
    </w:p>
    <w:p w14:paraId="5C486DDD" w14:textId="77777777" w:rsidR="00CA0F7E" w:rsidRPr="0050576D" w:rsidRDefault="00CA0F7E" w:rsidP="002D5B89">
      <w:pPr>
        <w:spacing w:line="360" w:lineRule="auto"/>
        <w:rPr>
          <w:sz w:val="16"/>
          <w:szCs w:val="16"/>
          <w:lang w:val="ru-RU"/>
        </w:rPr>
      </w:pPr>
      <w:r w:rsidRPr="0050576D">
        <w:rPr>
          <w:sz w:val="16"/>
          <w:szCs w:val="16"/>
          <w:lang w:val="ru-RU"/>
        </w:rPr>
        <w:t>|  1 |000101 0013| Т |     0.5063|   0.006831 |  42.8  |  42.8 | 0.013492595  |</w:t>
      </w:r>
    </w:p>
    <w:p w14:paraId="61AB8ECD" w14:textId="77777777" w:rsidR="00CA0F7E" w:rsidRPr="0050576D" w:rsidRDefault="00CA0F7E" w:rsidP="002D5B89">
      <w:pPr>
        <w:spacing w:line="360" w:lineRule="auto"/>
        <w:rPr>
          <w:sz w:val="16"/>
          <w:szCs w:val="16"/>
          <w:lang w:val="ru-RU"/>
        </w:rPr>
      </w:pPr>
      <w:r w:rsidRPr="0050576D">
        <w:rPr>
          <w:sz w:val="16"/>
          <w:szCs w:val="16"/>
          <w:lang w:val="ru-RU"/>
        </w:rPr>
        <w:t>|  2 |000101 0015| Т |     0.3944|   0.005575 |  34.9  |  77.7 | 0.014134412  |</w:t>
      </w:r>
    </w:p>
    <w:p w14:paraId="0D922E4F" w14:textId="77777777" w:rsidR="00CA0F7E" w:rsidRPr="0050576D" w:rsidRDefault="00CA0F7E" w:rsidP="002D5B89">
      <w:pPr>
        <w:spacing w:line="360" w:lineRule="auto"/>
        <w:rPr>
          <w:sz w:val="16"/>
          <w:szCs w:val="16"/>
          <w:lang w:val="ru-RU"/>
        </w:rPr>
      </w:pPr>
      <w:r w:rsidRPr="0050576D">
        <w:rPr>
          <w:sz w:val="16"/>
          <w:szCs w:val="16"/>
          <w:lang w:val="ru-RU"/>
        </w:rPr>
        <w:t>|  3 |000101 0014| Т |     0.2911|   0.003558 |  22.3  | 100.0 | 0.012222677  |</w:t>
      </w:r>
    </w:p>
    <w:p w14:paraId="3C074C64" w14:textId="77777777" w:rsidR="00CA0F7E" w:rsidRPr="0050576D" w:rsidRDefault="00CA0F7E" w:rsidP="002D5B89">
      <w:pPr>
        <w:spacing w:line="360" w:lineRule="auto"/>
        <w:rPr>
          <w:sz w:val="16"/>
          <w:szCs w:val="16"/>
          <w:lang w:val="ru-RU"/>
        </w:rPr>
      </w:pPr>
      <w:r w:rsidRPr="0050576D">
        <w:rPr>
          <w:sz w:val="16"/>
          <w:szCs w:val="16"/>
          <w:lang w:val="ru-RU"/>
        </w:rPr>
        <w:t>|                        В сумме =   0.092038   100.0                         |</w:t>
      </w:r>
    </w:p>
    <w:p w14:paraId="7F0A5AF0" w14:textId="77777777" w:rsidR="00CA0F7E" w:rsidRPr="0050576D" w:rsidRDefault="00CA0F7E" w:rsidP="002D5B89">
      <w:pPr>
        <w:spacing w:line="360" w:lineRule="auto"/>
        <w:rPr>
          <w:sz w:val="16"/>
          <w:szCs w:val="16"/>
          <w:lang w:val="ru-RU"/>
        </w:rPr>
      </w:pPr>
      <w:r w:rsidRPr="0050576D">
        <w:rPr>
          <w:sz w:val="16"/>
          <w:szCs w:val="16"/>
          <w:lang w:val="ru-RU"/>
        </w:rPr>
        <w:t>~~~~~~~~~~~~~~~~~~~~~~~~~~~~~~~~~~~~~~~~~~~~~~~~~~~~~~~~~~~~~~~~~~~~~~~~~~~~~~~</w:t>
      </w:r>
    </w:p>
    <w:p w14:paraId="4B4F9562" w14:textId="77777777" w:rsidR="00CA0F7E" w:rsidRPr="0050576D" w:rsidRDefault="00CA0F7E" w:rsidP="002D5B89">
      <w:pPr>
        <w:spacing w:line="360" w:lineRule="auto"/>
        <w:rPr>
          <w:sz w:val="16"/>
          <w:szCs w:val="16"/>
          <w:lang w:val="ru-RU"/>
        </w:rPr>
      </w:pPr>
    </w:p>
    <w:p w14:paraId="4722B588" w14:textId="77777777" w:rsidR="00CA0F7E" w:rsidRPr="0050576D" w:rsidRDefault="00CA0F7E" w:rsidP="002D5B89">
      <w:pPr>
        <w:spacing w:line="360" w:lineRule="auto"/>
        <w:rPr>
          <w:sz w:val="16"/>
          <w:szCs w:val="16"/>
          <w:lang w:val="ru-RU"/>
        </w:rPr>
      </w:pPr>
    </w:p>
    <w:p w14:paraId="199AEF96" w14:textId="77777777" w:rsidR="00CA0F7E" w:rsidRPr="0050576D" w:rsidRDefault="00CA0F7E" w:rsidP="002D5B89">
      <w:pPr>
        <w:spacing w:line="360" w:lineRule="auto"/>
        <w:rPr>
          <w:sz w:val="16"/>
          <w:szCs w:val="16"/>
          <w:lang w:val="ru-RU"/>
        </w:rPr>
      </w:pPr>
      <w:r w:rsidRPr="0050576D">
        <w:rPr>
          <w:sz w:val="16"/>
          <w:szCs w:val="16"/>
          <w:lang w:val="ru-RU"/>
        </w:rPr>
        <w:t>10. Результаты расчета в фиксированных точках.</w:t>
      </w:r>
    </w:p>
    <w:p w14:paraId="67E6046A"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7E4435D0" w14:textId="77777777" w:rsidR="00CA0F7E" w:rsidRPr="0050576D" w:rsidRDefault="00CA0F7E" w:rsidP="002D5B89">
      <w:pPr>
        <w:spacing w:line="360" w:lineRule="auto"/>
        <w:rPr>
          <w:sz w:val="16"/>
          <w:szCs w:val="16"/>
          <w:lang w:val="ru-RU"/>
        </w:rPr>
      </w:pPr>
      <w:r w:rsidRPr="0050576D">
        <w:rPr>
          <w:sz w:val="16"/>
          <w:szCs w:val="16"/>
          <w:lang w:val="ru-RU"/>
        </w:rPr>
        <w:t xml:space="preserve">        Группа точек 001</w:t>
      </w:r>
    </w:p>
    <w:p w14:paraId="19D16E91"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:0337 - Углерод оксид (Окись углерода, Угарный газ) (584)                            </w:t>
      </w:r>
    </w:p>
    <w:p w14:paraId="128B69D9"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0337 = 5.0 мг/м3</w:t>
      </w:r>
    </w:p>
    <w:p w14:paraId="09687404" w14:textId="77777777" w:rsidR="00CA0F7E" w:rsidRPr="0050576D" w:rsidRDefault="00CA0F7E" w:rsidP="002D5B89">
      <w:pPr>
        <w:spacing w:line="360" w:lineRule="auto"/>
        <w:rPr>
          <w:sz w:val="16"/>
          <w:szCs w:val="16"/>
          <w:lang w:val="ru-RU"/>
        </w:rPr>
      </w:pPr>
    </w:p>
    <w:p w14:paraId="07376A30" w14:textId="77777777" w:rsidR="00CA0F7E" w:rsidRPr="0050576D" w:rsidRDefault="00CA0F7E" w:rsidP="002D5B89">
      <w:pPr>
        <w:spacing w:line="360" w:lineRule="auto"/>
        <w:rPr>
          <w:sz w:val="16"/>
          <w:szCs w:val="16"/>
          <w:lang w:val="ru-RU"/>
        </w:rPr>
      </w:pPr>
      <w:r w:rsidRPr="0050576D">
        <w:rPr>
          <w:sz w:val="16"/>
          <w:szCs w:val="16"/>
          <w:lang w:val="ru-RU"/>
        </w:rPr>
        <w:t xml:space="preserve">     Запрошен учет дифференцированного фона с постов для действующих источников</w:t>
      </w:r>
    </w:p>
    <w:p w14:paraId="73F177C5"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118CB396"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5DD22E13" w14:textId="77777777" w:rsidR="00CA0F7E" w:rsidRPr="0050576D" w:rsidRDefault="00CA0F7E" w:rsidP="002D5B89">
      <w:pPr>
        <w:spacing w:line="360" w:lineRule="auto"/>
        <w:rPr>
          <w:sz w:val="16"/>
          <w:szCs w:val="16"/>
          <w:lang w:val="ru-RU"/>
        </w:rPr>
      </w:pPr>
    </w:p>
    <w:p w14:paraId="633E6BA9" w14:textId="77777777" w:rsidR="00CA0F7E" w:rsidRPr="0050576D" w:rsidRDefault="00CA0F7E" w:rsidP="002D5B89">
      <w:pPr>
        <w:spacing w:line="360" w:lineRule="auto"/>
        <w:rPr>
          <w:sz w:val="16"/>
          <w:szCs w:val="16"/>
          <w:lang w:val="ru-RU"/>
        </w:rPr>
      </w:pPr>
      <w:r w:rsidRPr="0050576D">
        <w:rPr>
          <w:sz w:val="16"/>
          <w:szCs w:val="16"/>
          <w:lang w:val="ru-RU"/>
        </w:rPr>
        <w:t>Точка 90. Расчетная точка.</w:t>
      </w:r>
    </w:p>
    <w:p w14:paraId="6CB52DA6"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-656.0 м,  Y=   852.0 м</w:t>
      </w:r>
    </w:p>
    <w:p w14:paraId="7DA531C9"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4573EF38"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0.09157 доли ПДК  |</w:t>
      </w:r>
    </w:p>
    <w:p w14:paraId="0BAD1349" w14:textId="77777777" w:rsidR="00CA0F7E" w:rsidRPr="0050576D" w:rsidRDefault="00CA0F7E" w:rsidP="002D5B89">
      <w:pPr>
        <w:spacing w:line="360" w:lineRule="auto"/>
        <w:rPr>
          <w:sz w:val="16"/>
          <w:szCs w:val="16"/>
          <w:lang w:val="ru-RU"/>
        </w:rPr>
      </w:pPr>
      <w:r w:rsidRPr="0050576D">
        <w:rPr>
          <w:sz w:val="16"/>
          <w:szCs w:val="16"/>
          <w:lang w:val="ru-RU"/>
        </w:rPr>
        <w:t xml:space="preserve">                                     |       0.45787 мг/м3     |</w:t>
      </w:r>
    </w:p>
    <w:p w14:paraId="09C98621"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132B52B8" w14:textId="77777777" w:rsidR="00CA0F7E" w:rsidRPr="0050576D" w:rsidRDefault="00CA0F7E" w:rsidP="002D5B89">
      <w:pPr>
        <w:spacing w:line="360" w:lineRule="auto"/>
        <w:rPr>
          <w:sz w:val="16"/>
          <w:szCs w:val="16"/>
          <w:lang w:val="ru-RU"/>
        </w:rPr>
      </w:pPr>
      <w:r w:rsidRPr="0050576D">
        <w:rPr>
          <w:sz w:val="16"/>
          <w:szCs w:val="16"/>
          <w:lang w:val="ru-RU"/>
        </w:rPr>
        <w:t xml:space="preserve">   Достигается при опасном  направлении   135 град.</w:t>
      </w:r>
    </w:p>
    <w:p w14:paraId="00110F33"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1.33 м/с</w:t>
      </w:r>
    </w:p>
    <w:p w14:paraId="2980CD67"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4D54B2E6"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455FF7CC"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0DB22993"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06F1A56D" w14:textId="77777777" w:rsidR="00CA0F7E" w:rsidRPr="0050576D" w:rsidRDefault="00CA0F7E" w:rsidP="002D5B89">
      <w:pPr>
        <w:spacing w:line="360" w:lineRule="auto"/>
        <w:rPr>
          <w:sz w:val="16"/>
          <w:szCs w:val="16"/>
          <w:lang w:val="ru-RU"/>
        </w:rPr>
      </w:pPr>
      <w:r w:rsidRPr="0050576D">
        <w:rPr>
          <w:sz w:val="16"/>
          <w:szCs w:val="16"/>
          <w:lang w:val="ru-RU"/>
        </w:rPr>
        <w:t>|       Фоновая концентрация Cf` |   0.076384 |  83.4 (Вклад источников 16.6%)|</w:t>
      </w:r>
    </w:p>
    <w:p w14:paraId="7F6402D6" w14:textId="77777777" w:rsidR="00CA0F7E" w:rsidRPr="0050576D" w:rsidRDefault="00CA0F7E" w:rsidP="002D5B89">
      <w:pPr>
        <w:spacing w:line="360" w:lineRule="auto"/>
        <w:rPr>
          <w:sz w:val="16"/>
          <w:szCs w:val="16"/>
          <w:lang w:val="ru-RU"/>
        </w:rPr>
      </w:pPr>
      <w:r w:rsidRPr="0050576D">
        <w:rPr>
          <w:sz w:val="16"/>
          <w:szCs w:val="16"/>
          <w:lang w:val="ru-RU"/>
        </w:rPr>
        <w:t>|  1 |000101 0013| Т |     0.5063|   0.006427 |  42.3  |  42.3 | 0.012694619  |</w:t>
      </w:r>
    </w:p>
    <w:p w14:paraId="3ACDCD72" w14:textId="77777777" w:rsidR="00CA0F7E" w:rsidRPr="0050576D" w:rsidRDefault="00CA0F7E" w:rsidP="002D5B89">
      <w:pPr>
        <w:spacing w:line="360" w:lineRule="auto"/>
        <w:rPr>
          <w:sz w:val="16"/>
          <w:szCs w:val="16"/>
          <w:lang w:val="ru-RU"/>
        </w:rPr>
      </w:pPr>
      <w:r w:rsidRPr="0050576D">
        <w:rPr>
          <w:sz w:val="16"/>
          <w:szCs w:val="16"/>
          <w:lang w:val="ru-RU"/>
        </w:rPr>
        <w:t>|  2 |000101 0015| Т |     0.3944|   0.005350 |  35.2  |  77.5 | 0.013565652  |</w:t>
      </w:r>
    </w:p>
    <w:p w14:paraId="044F5214" w14:textId="77777777" w:rsidR="00CA0F7E" w:rsidRPr="0050576D" w:rsidRDefault="00CA0F7E" w:rsidP="002D5B89">
      <w:pPr>
        <w:spacing w:line="360" w:lineRule="auto"/>
        <w:rPr>
          <w:sz w:val="16"/>
          <w:szCs w:val="16"/>
          <w:lang w:val="ru-RU"/>
        </w:rPr>
      </w:pPr>
      <w:r w:rsidRPr="0050576D">
        <w:rPr>
          <w:sz w:val="16"/>
          <w:szCs w:val="16"/>
          <w:lang w:val="ru-RU"/>
        </w:rPr>
        <w:t>|  3 |000101 0014| Т |     0.2911|   0.003413 |  22.5  | 100.0 | 0.011725677  |</w:t>
      </w:r>
    </w:p>
    <w:p w14:paraId="720C7D90" w14:textId="77777777" w:rsidR="00CA0F7E" w:rsidRPr="0050576D" w:rsidRDefault="00CA0F7E" w:rsidP="002D5B89">
      <w:pPr>
        <w:spacing w:line="360" w:lineRule="auto"/>
        <w:rPr>
          <w:sz w:val="16"/>
          <w:szCs w:val="16"/>
          <w:lang w:val="ru-RU"/>
        </w:rPr>
      </w:pPr>
      <w:r w:rsidRPr="0050576D">
        <w:rPr>
          <w:sz w:val="16"/>
          <w:szCs w:val="16"/>
          <w:lang w:val="ru-RU"/>
        </w:rPr>
        <w:t>|                        В сумме =   0.091575   100.0                         |</w:t>
      </w:r>
    </w:p>
    <w:p w14:paraId="6439F545" w14:textId="77777777" w:rsidR="00CA0F7E" w:rsidRPr="0050576D" w:rsidRDefault="00CA0F7E" w:rsidP="002D5B89">
      <w:pPr>
        <w:spacing w:line="360" w:lineRule="auto"/>
        <w:rPr>
          <w:sz w:val="16"/>
          <w:szCs w:val="16"/>
          <w:lang w:val="ru-RU"/>
        </w:rPr>
      </w:pPr>
      <w:r w:rsidRPr="0050576D">
        <w:rPr>
          <w:sz w:val="16"/>
          <w:szCs w:val="16"/>
          <w:lang w:val="ru-RU"/>
        </w:rPr>
        <w:t>~~~~~~~~~~~~~~~~~~~~~~~~~~~~~~~~~~~~~~~~~~~~~~~~~~~~~~~~~~~~~~~~~~~~~~~~~~~~~~~</w:t>
      </w:r>
    </w:p>
    <w:p w14:paraId="1E8350EE" w14:textId="77777777" w:rsidR="00CA0F7E" w:rsidRPr="0050576D" w:rsidRDefault="00CA0F7E" w:rsidP="002D5B89">
      <w:pPr>
        <w:spacing w:line="360" w:lineRule="auto"/>
        <w:rPr>
          <w:sz w:val="16"/>
          <w:szCs w:val="16"/>
          <w:lang w:val="ru-RU"/>
        </w:rPr>
      </w:pPr>
    </w:p>
    <w:p w14:paraId="2EC46D6A" w14:textId="77777777" w:rsidR="00CA0F7E" w:rsidRPr="0050576D" w:rsidRDefault="00CA0F7E" w:rsidP="002D5B89">
      <w:pPr>
        <w:spacing w:line="360" w:lineRule="auto"/>
        <w:rPr>
          <w:sz w:val="16"/>
          <w:szCs w:val="16"/>
          <w:lang w:val="ru-RU"/>
        </w:rPr>
      </w:pPr>
    </w:p>
    <w:p w14:paraId="40A642C4" w14:textId="77777777" w:rsidR="00CA0F7E" w:rsidRPr="0050576D" w:rsidRDefault="00CA0F7E" w:rsidP="002D5B89">
      <w:pPr>
        <w:spacing w:line="360" w:lineRule="auto"/>
        <w:rPr>
          <w:sz w:val="16"/>
          <w:szCs w:val="16"/>
          <w:lang w:val="ru-RU"/>
        </w:rPr>
      </w:pPr>
      <w:r w:rsidRPr="0050576D">
        <w:rPr>
          <w:sz w:val="16"/>
          <w:szCs w:val="16"/>
          <w:lang w:val="ru-RU"/>
        </w:rPr>
        <w:t>3. Исходные параметры источников.</w:t>
      </w:r>
    </w:p>
    <w:p w14:paraId="455C2914"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7BA0AFDD"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:0703 - Бенз/а/пирен (3,4-Бензпирен) (54)                                            </w:t>
      </w:r>
    </w:p>
    <w:p w14:paraId="5E87BC0D"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0703 = 0.00001 мг/м3 (=10ПДКс.с.)</w:t>
      </w:r>
    </w:p>
    <w:p w14:paraId="184627DA" w14:textId="77777777" w:rsidR="00CA0F7E" w:rsidRPr="0050576D" w:rsidRDefault="00CA0F7E" w:rsidP="002D5B89">
      <w:pPr>
        <w:spacing w:line="360" w:lineRule="auto"/>
        <w:rPr>
          <w:sz w:val="16"/>
          <w:szCs w:val="16"/>
          <w:lang w:val="ru-RU"/>
        </w:rPr>
      </w:pPr>
    </w:p>
    <w:p w14:paraId="5673839A" w14:textId="77777777" w:rsidR="00CA0F7E" w:rsidRPr="0050576D" w:rsidRDefault="00CA0F7E" w:rsidP="002D5B89">
      <w:pPr>
        <w:spacing w:line="360" w:lineRule="auto"/>
        <w:rPr>
          <w:sz w:val="16"/>
          <w:szCs w:val="16"/>
          <w:lang w:val="ru-RU"/>
        </w:rPr>
      </w:pPr>
      <w:r w:rsidRPr="0050576D">
        <w:rPr>
          <w:sz w:val="16"/>
          <w:szCs w:val="16"/>
          <w:lang w:val="ru-RU"/>
        </w:rPr>
        <w:t xml:space="preserve">     Коэффициент рельефа (КР): индивидуальный с источников</w:t>
      </w:r>
    </w:p>
    <w:p w14:paraId="288C87A2" w14:textId="77777777" w:rsidR="00CA0F7E" w:rsidRPr="0050576D" w:rsidRDefault="00CA0F7E" w:rsidP="002D5B89">
      <w:pPr>
        <w:spacing w:line="360" w:lineRule="auto"/>
        <w:rPr>
          <w:sz w:val="16"/>
          <w:szCs w:val="16"/>
          <w:lang w:val="ru-RU"/>
        </w:rPr>
      </w:pPr>
      <w:r w:rsidRPr="0050576D">
        <w:rPr>
          <w:sz w:val="16"/>
          <w:szCs w:val="16"/>
          <w:lang w:val="ru-RU"/>
        </w:rPr>
        <w:lastRenderedPageBreak/>
        <w:t xml:space="preserve">     Коэффициент оседания (F): индивидуальный с источников</w:t>
      </w:r>
    </w:p>
    <w:p w14:paraId="323C1FC7"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____________________________________________________________________________________________________________</w:t>
      </w:r>
    </w:p>
    <w:p w14:paraId="479BEB89" w14:textId="77777777" w:rsidR="00CA0F7E" w:rsidRPr="0050576D" w:rsidRDefault="00CA0F7E" w:rsidP="002D5B89">
      <w:pPr>
        <w:spacing w:line="360" w:lineRule="auto"/>
        <w:rPr>
          <w:sz w:val="16"/>
          <w:szCs w:val="16"/>
          <w:lang w:val="ru-RU"/>
        </w:rPr>
      </w:pPr>
      <w:r w:rsidRPr="0050576D">
        <w:rPr>
          <w:sz w:val="16"/>
          <w:szCs w:val="16"/>
          <w:lang w:val="ru-RU"/>
        </w:rPr>
        <w:t xml:space="preserve">    Код    |Тип|  H  |  D  |  Wo |   V1  |  T  |   X1   |   Y1   |   X2   |   Y2   |Alf| F | КР |Ди| Выброс </w:t>
      </w:r>
    </w:p>
    <w:p w14:paraId="43A7C33B" w14:textId="77777777" w:rsidR="00CA0F7E" w:rsidRPr="0050576D" w:rsidRDefault="00CA0F7E" w:rsidP="002D5B89">
      <w:pPr>
        <w:spacing w:line="360" w:lineRule="auto"/>
        <w:rPr>
          <w:sz w:val="16"/>
          <w:szCs w:val="16"/>
          <w:lang w:val="ru-RU"/>
        </w:rPr>
      </w:pPr>
      <w:r w:rsidRPr="0050576D">
        <w:rPr>
          <w:sz w:val="16"/>
          <w:szCs w:val="16"/>
          <w:lang w:val="ru-RU"/>
        </w:rPr>
        <w:t>&lt;Об~П&gt;~&lt;Ис&gt;|~~~|~~м~~|~~м~~|~м/с~|~м3/с~~|градС|~~~м~~~~|~~~м~~~~|~~~м~~~~|~~~м~~~~|гр.|~~~|~~~~|~~|~~~г/с~~</w:t>
      </w:r>
    </w:p>
    <w:p w14:paraId="15F98DD2" w14:textId="77777777" w:rsidR="00CA0F7E" w:rsidRPr="0050576D" w:rsidRDefault="00CA0F7E" w:rsidP="002D5B89">
      <w:pPr>
        <w:spacing w:line="360" w:lineRule="auto"/>
        <w:rPr>
          <w:sz w:val="16"/>
          <w:szCs w:val="16"/>
          <w:lang w:val="ru-RU"/>
        </w:rPr>
      </w:pPr>
      <w:r w:rsidRPr="0050576D">
        <w:rPr>
          <w:sz w:val="16"/>
          <w:szCs w:val="16"/>
          <w:lang w:val="ru-RU"/>
        </w:rPr>
        <w:t>000101 0013 Т     4.0  0.20 35.25    1.11 500.0      112       97                       3.0 1.000 0 0.0000010</w:t>
      </w:r>
    </w:p>
    <w:p w14:paraId="21C26D89" w14:textId="77777777" w:rsidR="00CA0F7E" w:rsidRPr="0050576D" w:rsidRDefault="00CA0F7E" w:rsidP="002D5B89">
      <w:pPr>
        <w:spacing w:line="360" w:lineRule="auto"/>
        <w:rPr>
          <w:sz w:val="16"/>
          <w:szCs w:val="16"/>
          <w:lang w:val="ru-RU"/>
        </w:rPr>
      </w:pPr>
      <w:r w:rsidRPr="0050576D">
        <w:rPr>
          <w:sz w:val="16"/>
          <w:szCs w:val="16"/>
          <w:lang w:val="ru-RU"/>
        </w:rPr>
        <w:t>000101 0014 Т     4.0  0.20 19.97  0.6274 500.0      112       97                       3.0 1.000 0 0.0000006</w:t>
      </w:r>
    </w:p>
    <w:p w14:paraId="3AF0D5BF" w14:textId="77777777" w:rsidR="00CA0F7E" w:rsidRPr="0050576D" w:rsidRDefault="00CA0F7E" w:rsidP="002D5B89">
      <w:pPr>
        <w:spacing w:line="360" w:lineRule="auto"/>
        <w:rPr>
          <w:sz w:val="16"/>
          <w:szCs w:val="16"/>
          <w:lang w:val="ru-RU"/>
        </w:rPr>
      </w:pPr>
      <w:r w:rsidRPr="0050576D">
        <w:rPr>
          <w:sz w:val="16"/>
          <w:szCs w:val="16"/>
          <w:lang w:val="ru-RU"/>
        </w:rPr>
        <w:t>000101 0015 Т     4.0  0.20 28.02  0.8803 500.0      112       97                       3.0 1.000 0 0.0000008</w:t>
      </w:r>
    </w:p>
    <w:p w14:paraId="4444C3F9" w14:textId="77777777" w:rsidR="00CA0F7E" w:rsidRPr="0050576D" w:rsidRDefault="00CA0F7E" w:rsidP="002D5B89">
      <w:pPr>
        <w:spacing w:line="360" w:lineRule="auto"/>
        <w:rPr>
          <w:sz w:val="16"/>
          <w:szCs w:val="16"/>
          <w:lang w:val="ru-RU"/>
        </w:rPr>
      </w:pPr>
    </w:p>
    <w:p w14:paraId="1D1EFB28" w14:textId="77777777" w:rsidR="00CA0F7E" w:rsidRPr="0050576D" w:rsidRDefault="00CA0F7E" w:rsidP="002D5B89">
      <w:pPr>
        <w:spacing w:line="360" w:lineRule="auto"/>
        <w:rPr>
          <w:sz w:val="16"/>
          <w:szCs w:val="16"/>
          <w:lang w:val="ru-RU"/>
        </w:rPr>
      </w:pPr>
    </w:p>
    <w:p w14:paraId="4895DCE3" w14:textId="77777777" w:rsidR="00CA0F7E" w:rsidRPr="0050576D" w:rsidRDefault="00CA0F7E" w:rsidP="002D5B89">
      <w:pPr>
        <w:spacing w:line="360" w:lineRule="auto"/>
        <w:rPr>
          <w:sz w:val="16"/>
          <w:szCs w:val="16"/>
          <w:lang w:val="ru-RU"/>
        </w:rPr>
      </w:pPr>
      <w:r w:rsidRPr="0050576D">
        <w:rPr>
          <w:sz w:val="16"/>
          <w:szCs w:val="16"/>
          <w:lang w:val="ru-RU"/>
        </w:rPr>
        <w:t>4. Расчетные параметры Cм,Uм,Xм</w:t>
      </w:r>
    </w:p>
    <w:p w14:paraId="3847C283"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33FDF175" w14:textId="77777777" w:rsidR="00CA0F7E" w:rsidRPr="0050576D" w:rsidRDefault="00CA0F7E" w:rsidP="002D5B89">
      <w:pPr>
        <w:spacing w:line="360" w:lineRule="auto"/>
        <w:rPr>
          <w:sz w:val="16"/>
          <w:szCs w:val="16"/>
          <w:lang w:val="ru-RU"/>
        </w:rPr>
      </w:pPr>
      <w:r w:rsidRPr="0050576D">
        <w:rPr>
          <w:sz w:val="16"/>
          <w:szCs w:val="16"/>
          <w:lang w:val="ru-RU"/>
        </w:rPr>
        <w:t xml:space="preserve">     Сезон     :ЛЕТО (температура воздуха 25.0 град.С)</w:t>
      </w:r>
    </w:p>
    <w:p w14:paraId="3024F57D"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:0703 - Бенз/а/пирен (3,4-Бензпирен) (54)                                            </w:t>
      </w:r>
    </w:p>
    <w:p w14:paraId="14EA8A0A"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0703 = 0.00001 мг/м3 (=10ПДКс.с.)</w:t>
      </w:r>
    </w:p>
    <w:p w14:paraId="04BE5C02" w14:textId="77777777" w:rsidR="00CA0F7E" w:rsidRPr="0050576D" w:rsidRDefault="00CA0F7E" w:rsidP="002D5B89">
      <w:pPr>
        <w:spacing w:line="360" w:lineRule="auto"/>
        <w:rPr>
          <w:sz w:val="16"/>
          <w:szCs w:val="16"/>
          <w:lang w:val="ru-RU"/>
        </w:rPr>
      </w:pPr>
    </w:p>
    <w:p w14:paraId="15DC58F3"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_______________________________________________________________________</w:t>
      </w:r>
    </w:p>
    <w:p w14:paraId="414D19CD" w14:textId="77777777" w:rsidR="00CA0F7E" w:rsidRPr="0050576D" w:rsidRDefault="00CA0F7E" w:rsidP="002D5B89">
      <w:pPr>
        <w:spacing w:line="360" w:lineRule="auto"/>
        <w:rPr>
          <w:sz w:val="16"/>
          <w:szCs w:val="16"/>
          <w:lang w:val="ru-RU"/>
        </w:rPr>
      </w:pPr>
      <w:r w:rsidRPr="0050576D">
        <w:rPr>
          <w:sz w:val="16"/>
          <w:szCs w:val="16"/>
          <w:lang w:val="ru-RU"/>
        </w:rPr>
        <w:t>|_____________Источники_____________|_____Их расчетные параметры______|</w:t>
      </w:r>
    </w:p>
    <w:p w14:paraId="45E397CD" w14:textId="77777777" w:rsidR="00CA0F7E" w:rsidRPr="0050576D" w:rsidRDefault="00CA0F7E" w:rsidP="002D5B89">
      <w:pPr>
        <w:spacing w:line="360" w:lineRule="auto"/>
        <w:rPr>
          <w:sz w:val="16"/>
          <w:szCs w:val="16"/>
          <w:lang w:val="ru-RU"/>
        </w:rPr>
      </w:pPr>
      <w:r w:rsidRPr="0050576D">
        <w:rPr>
          <w:sz w:val="16"/>
          <w:szCs w:val="16"/>
          <w:lang w:val="ru-RU"/>
        </w:rPr>
        <w:t>|Номер|    Код    |     M      |Тип |     Cm     |    Um   |    Xm    |</w:t>
      </w:r>
    </w:p>
    <w:p w14:paraId="47437481" w14:textId="77777777" w:rsidR="00CA0F7E" w:rsidRPr="0050576D" w:rsidRDefault="00CA0F7E" w:rsidP="002D5B89">
      <w:pPr>
        <w:spacing w:line="360" w:lineRule="auto"/>
        <w:rPr>
          <w:sz w:val="16"/>
          <w:szCs w:val="16"/>
          <w:lang w:val="ru-RU"/>
        </w:rPr>
      </w:pPr>
      <w:r w:rsidRPr="0050576D">
        <w:rPr>
          <w:sz w:val="16"/>
          <w:szCs w:val="16"/>
          <w:lang w:val="ru-RU"/>
        </w:rPr>
        <w:t>|-п/п-|&lt;об-п&gt;-&lt;ис&gt;|------------|----|-[доли ПДК]-|--[м/с]--|----[м]---|</w:t>
      </w:r>
    </w:p>
    <w:p w14:paraId="01D95B53" w14:textId="77777777" w:rsidR="00CA0F7E" w:rsidRPr="0050576D" w:rsidRDefault="00CA0F7E" w:rsidP="002D5B89">
      <w:pPr>
        <w:spacing w:line="360" w:lineRule="auto"/>
        <w:rPr>
          <w:sz w:val="16"/>
          <w:szCs w:val="16"/>
          <w:lang w:val="ru-RU"/>
        </w:rPr>
      </w:pPr>
      <w:r w:rsidRPr="0050576D">
        <w:rPr>
          <w:sz w:val="16"/>
          <w:szCs w:val="16"/>
          <w:lang w:val="ru-RU"/>
        </w:rPr>
        <w:t>|   1 |000101 0013|  0.00000098| Т  |   0.195467 |   5.57  |    48.2  |</w:t>
      </w:r>
    </w:p>
    <w:p w14:paraId="0A912632" w14:textId="77777777" w:rsidR="00CA0F7E" w:rsidRPr="0050576D" w:rsidRDefault="00CA0F7E" w:rsidP="002D5B89">
      <w:pPr>
        <w:spacing w:line="360" w:lineRule="auto"/>
        <w:rPr>
          <w:sz w:val="16"/>
          <w:szCs w:val="16"/>
          <w:lang w:val="ru-RU"/>
        </w:rPr>
      </w:pPr>
      <w:r w:rsidRPr="0050576D">
        <w:rPr>
          <w:sz w:val="16"/>
          <w:szCs w:val="16"/>
          <w:lang w:val="ru-RU"/>
        </w:rPr>
        <w:t>|   2 |000101 0014|  0.00000056| Т  |   0.180859 |   3.80  |    37.3  |</w:t>
      </w:r>
    </w:p>
    <w:p w14:paraId="7D72F1A1" w14:textId="77777777" w:rsidR="00CA0F7E" w:rsidRPr="0050576D" w:rsidRDefault="00CA0F7E" w:rsidP="002D5B89">
      <w:pPr>
        <w:spacing w:line="360" w:lineRule="auto"/>
        <w:rPr>
          <w:sz w:val="16"/>
          <w:szCs w:val="16"/>
          <w:lang w:val="ru-RU"/>
        </w:rPr>
      </w:pPr>
      <w:r w:rsidRPr="0050576D">
        <w:rPr>
          <w:sz w:val="16"/>
          <w:szCs w:val="16"/>
          <w:lang w:val="ru-RU"/>
        </w:rPr>
        <w:t>|   3 |000101 0015|  0.00000076| Т  |   0.185239 |   4.73  |    43.3  |</w:t>
      </w:r>
    </w:p>
    <w:p w14:paraId="3DAC976E" w14:textId="77777777" w:rsidR="00CA0F7E" w:rsidRPr="0050576D" w:rsidRDefault="00CA0F7E" w:rsidP="002D5B89">
      <w:pPr>
        <w:spacing w:line="360" w:lineRule="auto"/>
        <w:rPr>
          <w:sz w:val="16"/>
          <w:szCs w:val="16"/>
          <w:lang w:val="ru-RU"/>
        </w:rPr>
      </w:pPr>
      <w:r w:rsidRPr="0050576D">
        <w:rPr>
          <w:sz w:val="16"/>
          <w:szCs w:val="16"/>
          <w:lang w:val="ru-RU"/>
        </w:rPr>
        <w:t>|~~~~~~~~~~~~~~~~~~~~~~~~~~~~~~~~~~~~~~~~~~~~~~~~~~~~~~~~~~~~~~~~~~~~~|</w:t>
      </w:r>
    </w:p>
    <w:p w14:paraId="213A1B86" w14:textId="77777777" w:rsidR="00CA0F7E" w:rsidRPr="0050576D" w:rsidRDefault="00CA0F7E" w:rsidP="002D5B89">
      <w:pPr>
        <w:spacing w:line="360" w:lineRule="auto"/>
        <w:rPr>
          <w:sz w:val="16"/>
          <w:szCs w:val="16"/>
          <w:lang w:val="ru-RU"/>
        </w:rPr>
      </w:pPr>
      <w:r w:rsidRPr="0050576D">
        <w:rPr>
          <w:sz w:val="16"/>
          <w:szCs w:val="16"/>
          <w:lang w:val="ru-RU"/>
        </w:rPr>
        <w:t>|    Суммарный Mq =  0.00000230 г/с                                   |</w:t>
      </w:r>
    </w:p>
    <w:p w14:paraId="4D3E9EDF" w14:textId="77777777" w:rsidR="00CA0F7E" w:rsidRPr="0050576D" w:rsidRDefault="00CA0F7E" w:rsidP="002D5B89">
      <w:pPr>
        <w:spacing w:line="360" w:lineRule="auto"/>
        <w:rPr>
          <w:sz w:val="16"/>
          <w:szCs w:val="16"/>
          <w:lang w:val="ru-RU"/>
        </w:rPr>
      </w:pPr>
      <w:r w:rsidRPr="0050576D">
        <w:rPr>
          <w:sz w:val="16"/>
          <w:szCs w:val="16"/>
          <w:lang w:val="ru-RU"/>
        </w:rPr>
        <w:t>|    Сумма Cм по всем источникам =      0.561565 долей ПДК            |</w:t>
      </w:r>
    </w:p>
    <w:p w14:paraId="7661BDE1" w14:textId="77777777" w:rsidR="00CA0F7E" w:rsidRPr="0050576D" w:rsidRDefault="00CA0F7E" w:rsidP="002D5B89">
      <w:pPr>
        <w:spacing w:line="360" w:lineRule="auto"/>
        <w:rPr>
          <w:sz w:val="16"/>
          <w:szCs w:val="16"/>
          <w:lang w:val="ru-RU"/>
        </w:rPr>
      </w:pPr>
      <w:r w:rsidRPr="0050576D">
        <w:rPr>
          <w:sz w:val="16"/>
          <w:szCs w:val="16"/>
          <w:lang w:val="ru-RU"/>
        </w:rPr>
        <w:t>|---------------------------------------------------------------------|</w:t>
      </w:r>
    </w:p>
    <w:p w14:paraId="1EBE5E05" w14:textId="77777777" w:rsidR="00CA0F7E" w:rsidRPr="0050576D" w:rsidRDefault="00CA0F7E" w:rsidP="002D5B89">
      <w:pPr>
        <w:spacing w:line="360" w:lineRule="auto"/>
        <w:rPr>
          <w:sz w:val="16"/>
          <w:szCs w:val="16"/>
          <w:lang w:val="ru-RU"/>
        </w:rPr>
      </w:pPr>
      <w:r w:rsidRPr="0050576D">
        <w:rPr>
          <w:sz w:val="16"/>
          <w:szCs w:val="16"/>
          <w:lang w:val="ru-RU"/>
        </w:rPr>
        <w:t>|        Средневзвешенная опасная скорость ветра =   4.72 м/с         |</w:t>
      </w:r>
    </w:p>
    <w:p w14:paraId="0829B445"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w:t>
      </w:r>
    </w:p>
    <w:p w14:paraId="42F5755C" w14:textId="77777777" w:rsidR="00CA0F7E" w:rsidRPr="0050576D" w:rsidRDefault="00CA0F7E" w:rsidP="002D5B89">
      <w:pPr>
        <w:spacing w:line="360" w:lineRule="auto"/>
        <w:rPr>
          <w:sz w:val="16"/>
          <w:szCs w:val="16"/>
          <w:lang w:val="ru-RU"/>
        </w:rPr>
      </w:pPr>
    </w:p>
    <w:p w14:paraId="5DA43066" w14:textId="77777777" w:rsidR="00CA0F7E" w:rsidRPr="0050576D" w:rsidRDefault="00CA0F7E" w:rsidP="002D5B89">
      <w:pPr>
        <w:spacing w:line="360" w:lineRule="auto"/>
        <w:rPr>
          <w:sz w:val="16"/>
          <w:szCs w:val="16"/>
          <w:lang w:val="ru-RU"/>
        </w:rPr>
      </w:pPr>
    </w:p>
    <w:p w14:paraId="7EE19B0F" w14:textId="77777777" w:rsidR="00CA0F7E" w:rsidRPr="0050576D" w:rsidRDefault="00CA0F7E" w:rsidP="002D5B89">
      <w:pPr>
        <w:spacing w:line="360" w:lineRule="auto"/>
        <w:rPr>
          <w:sz w:val="16"/>
          <w:szCs w:val="16"/>
          <w:lang w:val="ru-RU"/>
        </w:rPr>
      </w:pPr>
      <w:r w:rsidRPr="0050576D">
        <w:rPr>
          <w:sz w:val="16"/>
          <w:szCs w:val="16"/>
          <w:lang w:val="ru-RU"/>
        </w:rPr>
        <w:t>6. Результаты расчета в виде таблицы.</w:t>
      </w:r>
    </w:p>
    <w:p w14:paraId="30067EC5"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043A09D6"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:0703 - Бенз/а/пирен (3,4-Бензпирен) (54)                                            </w:t>
      </w:r>
    </w:p>
    <w:p w14:paraId="4198080C"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0703 = 0.00001 мг/м3 (=10ПДКс.с.)</w:t>
      </w:r>
    </w:p>
    <w:p w14:paraId="00797BC5" w14:textId="77777777" w:rsidR="00CA0F7E" w:rsidRPr="0050576D" w:rsidRDefault="00CA0F7E" w:rsidP="002D5B89">
      <w:pPr>
        <w:spacing w:line="360" w:lineRule="auto"/>
        <w:rPr>
          <w:sz w:val="16"/>
          <w:szCs w:val="16"/>
          <w:lang w:val="ru-RU"/>
        </w:rPr>
      </w:pPr>
    </w:p>
    <w:p w14:paraId="4F8DEC03" w14:textId="77777777" w:rsidR="00CA0F7E" w:rsidRPr="0050576D" w:rsidRDefault="00CA0F7E" w:rsidP="002D5B89">
      <w:pPr>
        <w:spacing w:line="360" w:lineRule="auto"/>
        <w:rPr>
          <w:sz w:val="16"/>
          <w:szCs w:val="16"/>
          <w:lang w:val="ru-RU"/>
        </w:rPr>
      </w:pPr>
      <w:r w:rsidRPr="0050576D">
        <w:rPr>
          <w:sz w:val="16"/>
          <w:szCs w:val="16"/>
          <w:lang w:val="ru-RU"/>
        </w:rPr>
        <w:t xml:space="preserve">     Расчет проводился на прямоугольнике 1</w:t>
      </w:r>
    </w:p>
    <w:p w14:paraId="12A418D1" w14:textId="77777777" w:rsidR="00CA0F7E" w:rsidRPr="0050576D" w:rsidRDefault="00CA0F7E" w:rsidP="002D5B89">
      <w:pPr>
        <w:spacing w:line="360" w:lineRule="auto"/>
        <w:rPr>
          <w:sz w:val="16"/>
          <w:szCs w:val="16"/>
          <w:lang w:val="ru-RU"/>
        </w:rPr>
      </w:pPr>
      <w:r w:rsidRPr="0050576D">
        <w:rPr>
          <w:sz w:val="16"/>
          <w:szCs w:val="16"/>
          <w:lang w:val="ru-RU"/>
        </w:rPr>
        <w:t xml:space="preserve">     с параметрами: координаты центра  X= 193,  Y= 5</w:t>
      </w:r>
    </w:p>
    <w:p w14:paraId="3C58D42E" w14:textId="77777777" w:rsidR="00CA0F7E" w:rsidRPr="0050576D" w:rsidRDefault="00CA0F7E" w:rsidP="002D5B89">
      <w:pPr>
        <w:spacing w:line="360" w:lineRule="auto"/>
        <w:rPr>
          <w:sz w:val="16"/>
          <w:szCs w:val="16"/>
          <w:lang w:val="ru-RU"/>
        </w:rPr>
      </w:pPr>
      <w:r w:rsidRPr="0050576D">
        <w:rPr>
          <w:sz w:val="16"/>
          <w:szCs w:val="16"/>
          <w:lang w:val="ru-RU"/>
        </w:rPr>
        <w:t xml:space="preserve">                    размеры: длина(по Х)= 4500, ширина(по Y)= 4200, шаг сетки= 150</w:t>
      </w:r>
    </w:p>
    <w:p w14:paraId="36D0C2C7" w14:textId="77777777" w:rsidR="00CA0F7E" w:rsidRPr="0050576D" w:rsidRDefault="00CA0F7E" w:rsidP="002D5B89">
      <w:pPr>
        <w:spacing w:line="360" w:lineRule="auto"/>
        <w:rPr>
          <w:sz w:val="16"/>
          <w:szCs w:val="16"/>
          <w:lang w:val="ru-RU"/>
        </w:rPr>
      </w:pPr>
      <w:r w:rsidRPr="0050576D">
        <w:rPr>
          <w:sz w:val="16"/>
          <w:szCs w:val="16"/>
          <w:lang w:val="ru-RU"/>
        </w:rPr>
        <w:t xml:space="preserve">     Фоновая концентрация не задана</w:t>
      </w:r>
    </w:p>
    <w:p w14:paraId="01CD0C83"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3265A441"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005B20F8" w14:textId="77777777" w:rsidR="00CA0F7E" w:rsidRPr="0050576D" w:rsidRDefault="00CA0F7E" w:rsidP="002D5B89">
      <w:pPr>
        <w:spacing w:line="360" w:lineRule="auto"/>
        <w:rPr>
          <w:sz w:val="16"/>
          <w:szCs w:val="16"/>
          <w:lang w:val="ru-RU"/>
        </w:rPr>
      </w:pPr>
    </w:p>
    <w:p w14:paraId="430C7BEC" w14:textId="77777777" w:rsidR="00CA0F7E" w:rsidRPr="0050576D" w:rsidRDefault="00CA0F7E" w:rsidP="002D5B89">
      <w:pPr>
        <w:spacing w:line="360" w:lineRule="auto"/>
        <w:rPr>
          <w:sz w:val="16"/>
          <w:szCs w:val="16"/>
          <w:lang w:val="ru-RU"/>
        </w:rPr>
      </w:pPr>
      <w:r w:rsidRPr="0050576D">
        <w:rPr>
          <w:sz w:val="16"/>
          <w:szCs w:val="16"/>
          <w:lang w:val="ru-RU"/>
        </w:rPr>
        <w:t xml:space="preserve"> Результаты расчета в точке максимума   ПК ЭРА v2.5.  Модель:  МРК-2014</w:t>
      </w:r>
    </w:p>
    <w:p w14:paraId="50FADE8F"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43.0 м,  Y=   155.0 м</w:t>
      </w:r>
    </w:p>
    <w:p w14:paraId="4338E34C"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7874C228"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0.40703 доли ПДК  |</w:t>
      </w:r>
    </w:p>
    <w:p w14:paraId="324979C9" w14:textId="77777777" w:rsidR="00CA0F7E" w:rsidRPr="0050576D" w:rsidRDefault="00CA0F7E" w:rsidP="002D5B89">
      <w:pPr>
        <w:spacing w:line="360" w:lineRule="auto"/>
        <w:rPr>
          <w:sz w:val="16"/>
          <w:szCs w:val="16"/>
          <w:lang w:val="ru-RU"/>
        </w:rPr>
      </w:pPr>
      <w:r w:rsidRPr="0050576D">
        <w:rPr>
          <w:sz w:val="16"/>
          <w:szCs w:val="16"/>
          <w:lang w:val="ru-RU"/>
        </w:rPr>
        <w:t xml:space="preserve">                                     |     4.0703E-6 мг/м3     |</w:t>
      </w:r>
    </w:p>
    <w:p w14:paraId="47D1D43C"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57C7CED2" w14:textId="77777777" w:rsidR="00CA0F7E" w:rsidRPr="0050576D" w:rsidRDefault="00CA0F7E" w:rsidP="002D5B89">
      <w:pPr>
        <w:spacing w:line="360" w:lineRule="auto"/>
        <w:rPr>
          <w:sz w:val="16"/>
          <w:szCs w:val="16"/>
          <w:lang w:val="ru-RU"/>
        </w:rPr>
      </w:pPr>
      <w:r w:rsidRPr="0050576D">
        <w:rPr>
          <w:sz w:val="16"/>
          <w:szCs w:val="16"/>
          <w:lang w:val="ru-RU"/>
        </w:rPr>
        <w:t xml:space="preserve">   Достигается при опасном  направлении   130 град.</w:t>
      </w:r>
    </w:p>
    <w:p w14:paraId="27564401"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5.46 м/с</w:t>
      </w:r>
    </w:p>
    <w:p w14:paraId="337B9B8D" w14:textId="77777777" w:rsidR="00CA0F7E" w:rsidRPr="0050576D" w:rsidRDefault="00CA0F7E" w:rsidP="002D5B89">
      <w:pPr>
        <w:spacing w:line="360" w:lineRule="auto"/>
        <w:rPr>
          <w:sz w:val="16"/>
          <w:szCs w:val="16"/>
          <w:lang w:val="ru-RU"/>
        </w:rPr>
      </w:pPr>
      <w:r w:rsidRPr="0050576D">
        <w:rPr>
          <w:sz w:val="16"/>
          <w:szCs w:val="16"/>
          <w:lang w:val="ru-RU"/>
        </w:rPr>
        <w:lastRenderedPageBreak/>
        <w:t>Всего источников: 3. В таблице заказано вкладчиков не более чем с 95% вклада</w:t>
      </w:r>
    </w:p>
    <w:p w14:paraId="280B4B1D"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544D57AC"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36294DE8"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699E90C0" w14:textId="77777777" w:rsidR="00CA0F7E" w:rsidRPr="0050576D" w:rsidRDefault="00CA0F7E" w:rsidP="002D5B89">
      <w:pPr>
        <w:spacing w:line="360" w:lineRule="auto"/>
        <w:rPr>
          <w:sz w:val="16"/>
          <w:szCs w:val="16"/>
          <w:lang w:val="ru-RU"/>
        </w:rPr>
      </w:pPr>
      <w:r w:rsidRPr="0050576D">
        <w:rPr>
          <w:sz w:val="16"/>
          <w:szCs w:val="16"/>
          <w:lang w:val="ru-RU"/>
        </w:rPr>
        <w:t>|  1 |000101 0013| Т | 0.00000098|   0.151806 |  37.3  |  37.3 |      154904  |</w:t>
      </w:r>
    </w:p>
    <w:p w14:paraId="0323FCEE" w14:textId="77777777" w:rsidR="00CA0F7E" w:rsidRPr="0050576D" w:rsidRDefault="00CA0F7E" w:rsidP="002D5B89">
      <w:pPr>
        <w:spacing w:line="360" w:lineRule="auto"/>
        <w:rPr>
          <w:sz w:val="16"/>
          <w:szCs w:val="16"/>
          <w:lang w:val="ru-RU"/>
        </w:rPr>
      </w:pPr>
      <w:r w:rsidRPr="0050576D">
        <w:rPr>
          <w:sz w:val="16"/>
          <w:szCs w:val="16"/>
          <w:lang w:val="ru-RU"/>
        </w:rPr>
        <w:t>|  2 |000101 0015| Т | 0.00000076|   0.136633 |  33.6  |  70.9 |      179780  |</w:t>
      </w:r>
    </w:p>
    <w:p w14:paraId="16AAEE83" w14:textId="77777777" w:rsidR="00CA0F7E" w:rsidRPr="0050576D" w:rsidRDefault="00CA0F7E" w:rsidP="002D5B89">
      <w:pPr>
        <w:spacing w:line="360" w:lineRule="auto"/>
        <w:rPr>
          <w:sz w:val="16"/>
          <w:szCs w:val="16"/>
          <w:lang w:val="ru-RU"/>
        </w:rPr>
      </w:pPr>
      <w:r w:rsidRPr="0050576D">
        <w:rPr>
          <w:sz w:val="16"/>
          <w:szCs w:val="16"/>
          <w:lang w:val="ru-RU"/>
        </w:rPr>
        <w:t>|  3 |000101 0014| Т | 0.00000056|   0.118594 |  29.1  | 100.0 |      211775  |</w:t>
      </w:r>
    </w:p>
    <w:p w14:paraId="368CC5F9" w14:textId="77777777" w:rsidR="00CA0F7E" w:rsidRPr="0050576D" w:rsidRDefault="00CA0F7E" w:rsidP="002D5B89">
      <w:pPr>
        <w:spacing w:line="360" w:lineRule="auto"/>
        <w:rPr>
          <w:sz w:val="16"/>
          <w:szCs w:val="16"/>
          <w:lang w:val="ru-RU"/>
        </w:rPr>
      </w:pPr>
      <w:r w:rsidRPr="0050576D">
        <w:rPr>
          <w:sz w:val="16"/>
          <w:szCs w:val="16"/>
          <w:lang w:val="ru-RU"/>
        </w:rPr>
        <w:t>|                        В сумме =   0.407033   100.0                         |</w:t>
      </w:r>
    </w:p>
    <w:p w14:paraId="5193BCA5" w14:textId="77777777" w:rsidR="00CA0F7E" w:rsidRPr="0050576D" w:rsidRDefault="00CA0F7E" w:rsidP="002D5B89">
      <w:pPr>
        <w:spacing w:line="360" w:lineRule="auto"/>
        <w:rPr>
          <w:sz w:val="16"/>
          <w:szCs w:val="16"/>
          <w:lang w:val="ru-RU"/>
        </w:rPr>
      </w:pPr>
      <w:r w:rsidRPr="0050576D">
        <w:rPr>
          <w:sz w:val="16"/>
          <w:szCs w:val="16"/>
          <w:lang w:val="ru-RU"/>
        </w:rPr>
        <w:t>~~~~~~~~~~~~~~~~~~~~~~~~~~~~~~~~~~~~~~~~~~~~~~~~~~~~~~~~~~~~~~~~~~~~~~~~~~~~~~~</w:t>
      </w:r>
    </w:p>
    <w:p w14:paraId="2BB8E1F4" w14:textId="77777777" w:rsidR="00CA0F7E" w:rsidRPr="0050576D" w:rsidRDefault="00CA0F7E" w:rsidP="002D5B89">
      <w:pPr>
        <w:spacing w:line="360" w:lineRule="auto"/>
        <w:rPr>
          <w:sz w:val="16"/>
          <w:szCs w:val="16"/>
          <w:lang w:val="ru-RU"/>
        </w:rPr>
      </w:pPr>
    </w:p>
    <w:p w14:paraId="6EC12993" w14:textId="77777777" w:rsidR="00CA0F7E" w:rsidRPr="0050576D" w:rsidRDefault="00CA0F7E" w:rsidP="002D5B89">
      <w:pPr>
        <w:spacing w:line="360" w:lineRule="auto"/>
        <w:rPr>
          <w:sz w:val="16"/>
          <w:szCs w:val="16"/>
          <w:lang w:val="ru-RU"/>
        </w:rPr>
      </w:pPr>
    </w:p>
    <w:p w14:paraId="0364E7BD" w14:textId="77777777" w:rsidR="00CA0F7E" w:rsidRPr="0050576D" w:rsidRDefault="00CA0F7E" w:rsidP="002D5B89">
      <w:pPr>
        <w:spacing w:line="360" w:lineRule="auto"/>
        <w:rPr>
          <w:sz w:val="16"/>
          <w:szCs w:val="16"/>
          <w:lang w:val="ru-RU"/>
        </w:rPr>
      </w:pPr>
      <w:r w:rsidRPr="0050576D">
        <w:rPr>
          <w:sz w:val="16"/>
          <w:szCs w:val="16"/>
          <w:lang w:val="ru-RU"/>
        </w:rPr>
        <w:t>9. Результаты расчета по границе санзоны.</w:t>
      </w:r>
    </w:p>
    <w:p w14:paraId="511AF089"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118A9E6D"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:0703 - Бенз/а/пирен (3,4-Бензпирен) (54)                                            </w:t>
      </w:r>
    </w:p>
    <w:p w14:paraId="0DEC693B"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0703 = 0.00001 мг/м3 (=10ПДКс.с.)</w:t>
      </w:r>
    </w:p>
    <w:p w14:paraId="418DC7A9" w14:textId="77777777" w:rsidR="00CA0F7E" w:rsidRPr="0050576D" w:rsidRDefault="00CA0F7E" w:rsidP="002D5B89">
      <w:pPr>
        <w:spacing w:line="360" w:lineRule="auto"/>
        <w:rPr>
          <w:sz w:val="16"/>
          <w:szCs w:val="16"/>
          <w:lang w:val="ru-RU"/>
        </w:rPr>
      </w:pPr>
    </w:p>
    <w:p w14:paraId="77318651" w14:textId="77777777" w:rsidR="00CA0F7E" w:rsidRPr="0050576D" w:rsidRDefault="00CA0F7E" w:rsidP="002D5B89">
      <w:pPr>
        <w:spacing w:line="360" w:lineRule="auto"/>
        <w:rPr>
          <w:sz w:val="16"/>
          <w:szCs w:val="16"/>
          <w:lang w:val="ru-RU"/>
        </w:rPr>
      </w:pPr>
      <w:r w:rsidRPr="0050576D">
        <w:rPr>
          <w:sz w:val="16"/>
          <w:szCs w:val="16"/>
          <w:lang w:val="ru-RU"/>
        </w:rPr>
        <w:t xml:space="preserve">     Расчет проводился по всем санитарным зонам внутри расч. прямоугольника 001</w:t>
      </w:r>
    </w:p>
    <w:p w14:paraId="41FACF28" w14:textId="77777777" w:rsidR="00CA0F7E" w:rsidRPr="0050576D" w:rsidRDefault="00CA0F7E" w:rsidP="002D5B89">
      <w:pPr>
        <w:spacing w:line="360" w:lineRule="auto"/>
        <w:rPr>
          <w:sz w:val="16"/>
          <w:szCs w:val="16"/>
          <w:lang w:val="ru-RU"/>
        </w:rPr>
      </w:pPr>
      <w:r w:rsidRPr="0050576D">
        <w:rPr>
          <w:sz w:val="16"/>
          <w:szCs w:val="16"/>
          <w:lang w:val="ru-RU"/>
        </w:rPr>
        <w:t xml:space="preserve">     Всего просчитано точек:  85</w:t>
      </w:r>
    </w:p>
    <w:p w14:paraId="4DEA0394" w14:textId="77777777" w:rsidR="00CA0F7E" w:rsidRPr="0050576D" w:rsidRDefault="00CA0F7E" w:rsidP="002D5B89">
      <w:pPr>
        <w:spacing w:line="360" w:lineRule="auto"/>
        <w:rPr>
          <w:sz w:val="16"/>
          <w:szCs w:val="16"/>
          <w:lang w:val="ru-RU"/>
        </w:rPr>
      </w:pPr>
      <w:r w:rsidRPr="0050576D">
        <w:rPr>
          <w:sz w:val="16"/>
          <w:szCs w:val="16"/>
          <w:lang w:val="ru-RU"/>
        </w:rPr>
        <w:t xml:space="preserve">     Фоновая концентрация не задана</w:t>
      </w:r>
    </w:p>
    <w:p w14:paraId="25981AA3"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574298D5"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30EE175F" w14:textId="77777777" w:rsidR="00CA0F7E" w:rsidRPr="0050576D" w:rsidRDefault="00CA0F7E" w:rsidP="002D5B89">
      <w:pPr>
        <w:spacing w:line="360" w:lineRule="auto"/>
        <w:rPr>
          <w:sz w:val="16"/>
          <w:szCs w:val="16"/>
          <w:lang w:val="ru-RU"/>
        </w:rPr>
      </w:pPr>
    </w:p>
    <w:p w14:paraId="390351E2" w14:textId="77777777" w:rsidR="00CA0F7E" w:rsidRPr="0050576D" w:rsidRDefault="00CA0F7E" w:rsidP="002D5B89">
      <w:pPr>
        <w:spacing w:line="360" w:lineRule="auto"/>
        <w:rPr>
          <w:sz w:val="16"/>
          <w:szCs w:val="16"/>
          <w:lang w:val="ru-RU"/>
        </w:rPr>
      </w:pPr>
      <w:r w:rsidRPr="0050576D">
        <w:rPr>
          <w:sz w:val="16"/>
          <w:szCs w:val="16"/>
          <w:lang w:val="ru-RU"/>
        </w:rPr>
        <w:t xml:space="preserve"> Результаты расчета в точке максимума   ПК ЭРА v2.5.  Модель:  МРК-2014</w:t>
      </w:r>
    </w:p>
    <w:p w14:paraId="4F6911AF"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48.0 м,  Y=  1137.0 м</w:t>
      </w:r>
    </w:p>
    <w:p w14:paraId="0CD84476"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5FC72D32"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0.01355 доли ПДК  |</w:t>
      </w:r>
    </w:p>
    <w:p w14:paraId="771DB831" w14:textId="77777777" w:rsidR="00CA0F7E" w:rsidRPr="0050576D" w:rsidRDefault="00CA0F7E" w:rsidP="002D5B89">
      <w:pPr>
        <w:spacing w:line="360" w:lineRule="auto"/>
        <w:rPr>
          <w:sz w:val="16"/>
          <w:szCs w:val="16"/>
          <w:lang w:val="ru-RU"/>
        </w:rPr>
      </w:pPr>
      <w:r w:rsidRPr="0050576D">
        <w:rPr>
          <w:sz w:val="16"/>
          <w:szCs w:val="16"/>
          <w:lang w:val="ru-RU"/>
        </w:rPr>
        <w:t xml:space="preserve">                                     |     1.3548E-7 мг/м3     |</w:t>
      </w:r>
    </w:p>
    <w:p w14:paraId="4A30389F"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36F8F950" w14:textId="77777777" w:rsidR="00CA0F7E" w:rsidRPr="0050576D" w:rsidRDefault="00CA0F7E" w:rsidP="002D5B89">
      <w:pPr>
        <w:spacing w:line="360" w:lineRule="auto"/>
        <w:rPr>
          <w:sz w:val="16"/>
          <w:szCs w:val="16"/>
          <w:lang w:val="ru-RU"/>
        </w:rPr>
      </w:pPr>
      <w:r w:rsidRPr="0050576D">
        <w:rPr>
          <w:sz w:val="16"/>
          <w:szCs w:val="16"/>
          <w:lang w:val="ru-RU"/>
        </w:rPr>
        <w:t xml:space="preserve">   Достигается при опасном  направлении   176 град.</w:t>
      </w:r>
    </w:p>
    <w:p w14:paraId="08814BD5"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1.18 м/с</w:t>
      </w:r>
    </w:p>
    <w:p w14:paraId="6346CEB8"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2E75465B"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6418DEE8"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292C5FEC"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26689AF5" w14:textId="77777777" w:rsidR="00CA0F7E" w:rsidRPr="0050576D" w:rsidRDefault="00CA0F7E" w:rsidP="002D5B89">
      <w:pPr>
        <w:spacing w:line="360" w:lineRule="auto"/>
        <w:rPr>
          <w:sz w:val="16"/>
          <w:szCs w:val="16"/>
          <w:lang w:val="ru-RU"/>
        </w:rPr>
      </w:pPr>
      <w:r w:rsidRPr="0050576D">
        <w:rPr>
          <w:sz w:val="16"/>
          <w:szCs w:val="16"/>
          <w:lang w:val="ru-RU"/>
        </w:rPr>
        <w:t>|  1 |000101 0013| Т | 0.00000098|   0.005818 |  42.9  |  42.9 |     5936.35  |</w:t>
      </w:r>
    </w:p>
    <w:p w14:paraId="160D61A7" w14:textId="77777777" w:rsidR="00CA0F7E" w:rsidRPr="0050576D" w:rsidRDefault="00CA0F7E" w:rsidP="002D5B89">
      <w:pPr>
        <w:spacing w:line="360" w:lineRule="auto"/>
        <w:rPr>
          <w:sz w:val="16"/>
          <w:szCs w:val="16"/>
          <w:lang w:val="ru-RU"/>
        </w:rPr>
      </w:pPr>
      <w:r w:rsidRPr="0050576D">
        <w:rPr>
          <w:sz w:val="16"/>
          <w:szCs w:val="16"/>
          <w:lang w:val="ru-RU"/>
        </w:rPr>
        <w:t>|  2 |000101 0015| Т | 0.00000076|   0.005492 |  40.5  |  83.5 |     7225.95  |</w:t>
      </w:r>
    </w:p>
    <w:p w14:paraId="1A68036F" w14:textId="77777777" w:rsidR="00CA0F7E" w:rsidRPr="0050576D" w:rsidRDefault="00CA0F7E" w:rsidP="002D5B89">
      <w:pPr>
        <w:spacing w:line="360" w:lineRule="auto"/>
        <w:rPr>
          <w:sz w:val="16"/>
          <w:szCs w:val="16"/>
          <w:lang w:val="ru-RU"/>
        </w:rPr>
      </w:pPr>
      <w:r w:rsidRPr="0050576D">
        <w:rPr>
          <w:sz w:val="16"/>
          <w:szCs w:val="16"/>
          <w:lang w:val="ru-RU"/>
        </w:rPr>
        <w:t>|  3 |000101 0014| Т | 0.00000056|   0.002239 |  16.5  | 100.0 |     3998.08  |</w:t>
      </w:r>
    </w:p>
    <w:p w14:paraId="235882E8" w14:textId="77777777" w:rsidR="00CA0F7E" w:rsidRPr="0050576D" w:rsidRDefault="00CA0F7E" w:rsidP="002D5B89">
      <w:pPr>
        <w:spacing w:line="360" w:lineRule="auto"/>
        <w:rPr>
          <w:sz w:val="16"/>
          <w:szCs w:val="16"/>
          <w:lang w:val="ru-RU"/>
        </w:rPr>
      </w:pPr>
      <w:r w:rsidRPr="0050576D">
        <w:rPr>
          <w:sz w:val="16"/>
          <w:szCs w:val="16"/>
          <w:lang w:val="ru-RU"/>
        </w:rPr>
        <w:t>|                        В сумме =   0.013548   100.0                         |</w:t>
      </w:r>
    </w:p>
    <w:p w14:paraId="15A2BFFF" w14:textId="77777777" w:rsidR="00CA0F7E" w:rsidRPr="0050576D" w:rsidRDefault="00CA0F7E" w:rsidP="002D5B89">
      <w:pPr>
        <w:spacing w:line="360" w:lineRule="auto"/>
        <w:rPr>
          <w:sz w:val="16"/>
          <w:szCs w:val="16"/>
          <w:lang w:val="ru-RU"/>
        </w:rPr>
      </w:pPr>
      <w:r w:rsidRPr="0050576D">
        <w:rPr>
          <w:sz w:val="16"/>
          <w:szCs w:val="16"/>
          <w:lang w:val="ru-RU"/>
        </w:rPr>
        <w:t>~~~~~~~~~~~~~~~~~~~~~~~~~~~~~~~~~~~~~~~~~~~~~~~~~~~~~~~~~~~~~~~~~~~~~~~~~~~~~~~</w:t>
      </w:r>
    </w:p>
    <w:p w14:paraId="1FAC5894" w14:textId="77777777" w:rsidR="00CA0F7E" w:rsidRPr="0050576D" w:rsidRDefault="00CA0F7E" w:rsidP="002D5B89">
      <w:pPr>
        <w:spacing w:line="360" w:lineRule="auto"/>
        <w:rPr>
          <w:sz w:val="16"/>
          <w:szCs w:val="16"/>
          <w:lang w:val="ru-RU"/>
        </w:rPr>
      </w:pPr>
    </w:p>
    <w:p w14:paraId="31CEEF6C" w14:textId="77777777" w:rsidR="00CA0F7E" w:rsidRPr="0050576D" w:rsidRDefault="00CA0F7E" w:rsidP="002D5B89">
      <w:pPr>
        <w:spacing w:line="360" w:lineRule="auto"/>
        <w:rPr>
          <w:sz w:val="16"/>
          <w:szCs w:val="16"/>
          <w:lang w:val="ru-RU"/>
        </w:rPr>
      </w:pPr>
    </w:p>
    <w:p w14:paraId="6AC3CAEA" w14:textId="77777777" w:rsidR="00CA0F7E" w:rsidRPr="0050576D" w:rsidRDefault="00CA0F7E" w:rsidP="002D5B89">
      <w:pPr>
        <w:spacing w:line="360" w:lineRule="auto"/>
        <w:rPr>
          <w:sz w:val="16"/>
          <w:szCs w:val="16"/>
          <w:lang w:val="ru-RU"/>
        </w:rPr>
      </w:pPr>
      <w:r w:rsidRPr="0050576D">
        <w:rPr>
          <w:sz w:val="16"/>
          <w:szCs w:val="16"/>
          <w:lang w:val="ru-RU"/>
        </w:rPr>
        <w:t>10. Результаты расчета в фиксированных точках.</w:t>
      </w:r>
    </w:p>
    <w:p w14:paraId="744C5430"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2F46A5D5"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:0703 - Бенз/а/пирен (3,4-Бензпирен) (54)                                            </w:t>
      </w:r>
    </w:p>
    <w:p w14:paraId="4454A18A"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0703 = 0.00001 мг/м3 (=10ПДКс.с.)</w:t>
      </w:r>
    </w:p>
    <w:p w14:paraId="7DC5F7B5" w14:textId="77777777" w:rsidR="00CA0F7E" w:rsidRPr="0050576D" w:rsidRDefault="00CA0F7E" w:rsidP="002D5B89">
      <w:pPr>
        <w:spacing w:line="360" w:lineRule="auto"/>
        <w:rPr>
          <w:sz w:val="16"/>
          <w:szCs w:val="16"/>
          <w:lang w:val="ru-RU"/>
        </w:rPr>
      </w:pPr>
    </w:p>
    <w:p w14:paraId="2EBCCD05" w14:textId="77777777" w:rsidR="00CA0F7E" w:rsidRPr="0050576D" w:rsidRDefault="00CA0F7E" w:rsidP="002D5B89">
      <w:pPr>
        <w:spacing w:line="360" w:lineRule="auto"/>
        <w:rPr>
          <w:sz w:val="16"/>
          <w:szCs w:val="16"/>
          <w:lang w:val="ru-RU"/>
        </w:rPr>
      </w:pPr>
      <w:r w:rsidRPr="0050576D">
        <w:rPr>
          <w:sz w:val="16"/>
          <w:szCs w:val="16"/>
          <w:lang w:val="ru-RU"/>
        </w:rPr>
        <w:t xml:space="preserve">     Фоновая концентрация не задана</w:t>
      </w:r>
    </w:p>
    <w:p w14:paraId="1C1212CF"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7C684871"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47B00E90" w14:textId="77777777" w:rsidR="00CA0F7E" w:rsidRPr="0050576D" w:rsidRDefault="00CA0F7E" w:rsidP="002D5B89">
      <w:pPr>
        <w:spacing w:line="360" w:lineRule="auto"/>
        <w:rPr>
          <w:sz w:val="16"/>
          <w:szCs w:val="16"/>
          <w:lang w:val="ru-RU"/>
        </w:rPr>
      </w:pPr>
    </w:p>
    <w:p w14:paraId="482B795D" w14:textId="77777777" w:rsidR="00CA0F7E" w:rsidRPr="0050576D" w:rsidRDefault="00CA0F7E" w:rsidP="002D5B89">
      <w:pPr>
        <w:spacing w:line="360" w:lineRule="auto"/>
        <w:rPr>
          <w:sz w:val="16"/>
          <w:szCs w:val="16"/>
          <w:lang w:val="ru-RU"/>
        </w:rPr>
      </w:pPr>
      <w:r w:rsidRPr="0050576D">
        <w:rPr>
          <w:sz w:val="16"/>
          <w:szCs w:val="16"/>
          <w:lang w:val="ru-RU"/>
        </w:rPr>
        <w:lastRenderedPageBreak/>
        <w:t>Точка 90. Расчетная точка.</w:t>
      </w:r>
    </w:p>
    <w:p w14:paraId="46DBB076"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-656.0 м,  Y=   852.0 м</w:t>
      </w:r>
    </w:p>
    <w:p w14:paraId="750D8A3D"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237D2B2A"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0.01243 доли ПДК  |</w:t>
      </w:r>
    </w:p>
    <w:p w14:paraId="13EDBE68" w14:textId="77777777" w:rsidR="00CA0F7E" w:rsidRPr="0050576D" w:rsidRDefault="00CA0F7E" w:rsidP="002D5B89">
      <w:pPr>
        <w:spacing w:line="360" w:lineRule="auto"/>
        <w:rPr>
          <w:sz w:val="16"/>
          <w:szCs w:val="16"/>
          <w:lang w:val="ru-RU"/>
        </w:rPr>
      </w:pPr>
      <w:r w:rsidRPr="0050576D">
        <w:rPr>
          <w:sz w:val="16"/>
          <w:szCs w:val="16"/>
          <w:lang w:val="ru-RU"/>
        </w:rPr>
        <w:t xml:space="preserve">                                     |     1.2429E-7 мг/м3     |</w:t>
      </w:r>
    </w:p>
    <w:p w14:paraId="22AE4E96"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140989D1" w14:textId="77777777" w:rsidR="00CA0F7E" w:rsidRPr="0050576D" w:rsidRDefault="00CA0F7E" w:rsidP="002D5B89">
      <w:pPr>
        <w:spacing w:line="360" w:lineRule="auto"/>
        <w:rPr>
          <w:sz w:val="16"/>
          <w:szCs w:val="16"/>
          <w:lang w:val="ru-RU"/>
        </w:rPr>
      </w:pPr>
      <w:r w:rsidRPr="0050576D">
        <w:rPr>
          <w:sz w:val="16"/>
          <w:szCs w:val="16"/>
          <w:lang w:val="ru-RU"/>
        </w:rPr>
        <w:t xml:space="preserve">   Достигается при опасном  направлении   135 град.</w:t>
      </w:r>
    </w:p>
    <w:p w14:paraId="4CF8C8AD"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1.18 м/с</w:t>
      </w:r>
    </w:p>
    <w:p w14:paraId="7F378610"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101EFF43"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1033731A"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20D3640B"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68B1CB4B" w14:textId="77777777" w:rsidR="00CA0F7E" w:rsidRPr="0050576D" w:rsidRDefault="00CA0F7E" w:rsidP="002D5B89">
      <w:pPr>
        <w:spacing w:line="360" w:lineRule="auto"/>
        <w:rPr>
          <w:sz w:val="16"/>
          <w:szCs w:val="16"/>
          <w:lang w:val="ru-RU"/>
        </w:rPr>
      </w:pPr>
      <w:r w:rsidRPr="0050576D">
        <w:rPr>
          <w:sz w:val="16"/>
          <w:szCs w:val="16"/>
          <w:lang w:val="ru-RU"/>
        </w:rPr>
        <w:t>|  1 |000101 0013| Т | 0.00000098|   0.005491 |  44.2  |  44.2 |     5602.93  |</w:t>
      </w:r>
    </w:p>
    <w:p w14:paraId="07D0D929" w14:textId="77777777" w:rsidR="00CA0F7E" w:rsidRPr="0050576D" w:rsidRDefault="00CA0F7E" w:rsidP="002D5B89">
      <w:pPr>
        <w:spacing w:line="360" w:lineRule="auto"/>
        <w:rPr>
          <w:sz w:val="16"/>
          <w:szCs w:val="16"/>
          <w:lang w:val="ru-RU"/>
        </w:rPr>
      </w:pPr>
      <w:r w:rsidRPr="0050576D">
        <w:rPr>
          <w:sz w:val="16"/>
          <w:szCs w:val="16"/>
          <w:lang w:val="ru-RU"/>
        </w:rPr>
        <w:t>|  2 |000101 0015| Т | 0.00000076|   0.004856 |  39.1  |  83.2 |     6388.99  |</w:t>
      </w:r>
    </w:p>
    <w:p w14:paraId="7227B65C" w14:textId="77777777" w:rsidR="00CA0F7E" w:rsidRPr="0050576D" w:rsidRDefault="00CA0F7E" w:rsidP="002D5B89">
      <w:pPr>
        <w:spacing w:line="360" w:lineRule="auto"/>
        <w:rPr>
          <w:sz w:val="16"/>
          <w:szCs w:val="16"/>
          <w:lang w:val="ru-RU"/>
        </w:rPr>
      </w:pPr>
      <w:r w:rsidRPr="0050576D">
        <w:rPr>
          <w:sz w:val="16"/>
          <w:szCs w:val="16"/>
          <w:lang w:val="ru-RU"/>
        </w:rPr>
        <w:t>|  3 |000101 0014| Т | 0.00000056|   0.002082 |  16.8  | 100.0 |     3718.63  |</w:t>
      </w:r>
    </w:p>
    <w:p w14:paraId="788BD7A9" w14:textId="77777777" w:rsidR="00CA0F7E" w:rsidRPr="0050576D" w:rsidRDefault="00CA0F7E" w:rsidP="002D5B89">
      <w:pPr>
        <w:spacing w:line="360" w:lineRule="auto"/>
        <w:rPr>
          <w:sz w:val="16"/>
          <w:szCs w:val="16"/>
          <w:lang w:val="ru-RU"/>
        </w:rPr>
      </w:pPr>
      <w:r w:rsidRPr="0050576D">
        <w:rPr>
          <w:sz w:val="16"/>
          <w:szCs w:val="16"/>
          <w:lang w:val="ru-RU"/>
        </w:rPr>
        <w:t>|                        В сумме =   0.012429   100.0                         |</w:t>
      </w:r>
    </w:p>
    <w:p w14:paraId="27DD727F" w14:textId="77777777" w:rsidR="00CA0F7E" w:rsidRPr="0050576D" w:rsidRDefault="00CA0F7E" w:rsidP="002D5B89">
      <w:pPr>
        <w:spacing w:line="360" w:lineRule="auto"/>
        <w:rPr>
          <w:sz w:val="16"/>
          <w:szCs w:val="16"/>
          <w:lang w:val="ru-RU"/>
        </w:rPr>
      </w:pPr>
      <w:r w:rsidRPr="0050576D">
        <w:rPr>
          <w:sz w:val="16"/>
          <w:szCs w:val="16"/>
          <w:lang w:val="ru-RU"/>
        </w:rPr>
        <w:t>~~~~~~~~~~~~~~~~~~~~~~~~~~~~~~~~~~~~~~~~~~~~~~~~~~~~~~~~~~~~~~~~~~~~~~~~~~~~~~~</w:t>
      </w:r>
    </w:p>
    <w:p w14:paraId="757E2E9A" w14:textId="77777777" w:rsidR="00CA0F7E" w:rsidRPr="0050576D" w:rsidRDefault="00CA0F7E" w:rsidP="002D5B89">
      <w:pPr>
        <w:spacing w:line="360" w:lineRule="auto"/>
        <w:rPr>
          <w:sz w:val="16"/>
          <w:szCs w:val="16"/>
          <w:lang w:val="ru-RU"/>
        </w:rPr>
      </w:pPr>
    </w:p>
    <w:p w14:paraId="04CEBA31" w14:textId="77777777" w:rsidR="00CA0F7E" w:rsidRPr="0050576D" w:rsidRDefault="00CA0F7E" w:rsidP="002D5B89">
      <w:pPr>
        <w:spacing w:line="360" w:lineRule="auto"/>
        <w:rPr>
          <w:sz w:val="16"/>
          <w:szCs w:val="16"/>
          <w:lang w:val="ru-RU"/>
        </w:rPr>
      </w:pPr>
    </w:p>
    <w:p w14:paraId="09C9A12D" w14:textId="77777777" w:rsidR="00CA0F7E" w:rsidRPr="0050576D" w:rsidRDefault="00CA0F7E" w:rsidP="002D5B89">
      <w:pPr>
        <w:spacing w:line="360" w:lineRule="auto"/>
        <w:rPr>
          <w:sz w:val="16"/>
          <w:szCs w:val="16"/>
          <w:lang w:val="ru-RU"/>
        </w:rPr>
      </w:pPr>
      <w:r w:rsidRPr="0050576D">
        <w:rPr>
          <w:sz w:val="16"/>
          <w:szCs w:val="16"/>
          <w:lang w:val="ru-RU"/>
        </w:rPr>
        <w:t>3. Исходные параметры источников.</w:t>
      </w:r>
    </w:p>
    <w:p w14:paraId="1738F7BE"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7F84F6EE"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:1325 - Формальдегид (Метаналь) (609)                                                </w:t>
      </w:r>
    </w:p>
    <w:p w14:paraId="2B021088"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1325 = 0.05 мг/м3</w:t>
      </w:r>
    </w:p>
    <w:p w14:paraId="094105DB" w14:textId="77777777" w:rsidR="00CA0F7E" w:rsidRPr="0050576D" w:rsidRDefault="00CA0F7E" w:rsidP="002D5B89">
      <w:pPr>
        <w:spacing w:line="360" w:lineRule="auto"/>
        <w:rPr>
          <w:sz w:val="16"/>
          <w:szCs w:val="16"/>
          <w:lang w:val="ru-RU"/>
        </w:rPr>
      </w:pPr>
    </w:p>
    <w:p w14:paraId="1E8A4ADF" w14:textId="77777777" w:rsidR="00CA0F7E" w:rsidRPr="0050576D" w:rsidRDefault="00CA0F7E" w:rsidP="002D5B89">
      <w:pPr>
        <w:spacing w:line="360" w:lineRule="auto"/>
        <w:rPr>
          <w:sz w:val="16"/>
          <w:szCs w:val="16"/>
          <w:lang w:val="ru-RU"/>
        </w:rPr>
      </w:pPr>
      <w:r w:rsidRPr="0050576D">
        <w:rPr>
          <w:sz w:val="16"/>
          <w:szCs w:val="16"/>
          <w:lang w:val="ru-RU"/>
        </w:rPr>
        <w:t xml:space="preserve">     Коэффициент рельефа (КР): индивидуальный с источников</w:t>
      </w:r>
    </w:p>
    <w:p w14:paraId="3A671C36" w14:textId="77777777" w:rsidR="00CA0F7E" w:rsidRPr="0050576D" w:rsidRDefault="00CA0F7E" w:rsidP="002D5B89">
      <w:pPr>
        <w:spacing w:line="360" w:lineRule="auto"/>
        <w:rPr>
          <w:sz w:val="16"/>
          <w:szCs w:val="16"/>
          <w:lang w:val="ru-RU"/>
        </w:rPr>
      </w:pPr>
      <w:r w:rsidRPr="0050576D">
        <w:rPr>
          <w:sz w:val="16"/>
          <w:szCs w:val="16"/>
          <w:lang w:val="ru-RU"/>
        </w:rPr>
        <w:t xml:space="preserve">     Коэффициент оседания (F): индивидуальный с источников</w:t>
      </w:r>
    </w:p>
    <w:p w14:paraId="20B21D3C"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____________________________________________________________________________________________________________</w:t>
      </w:r>
    </w:p>
    <w:p w14:paraId="6C184390" w14:textId="77777777" w:rsidR="00CA0F7E" w:rsidRPr="0050576D" w:rsidRDefault="00CA0F7E" w:rsidP="002D5B89">
      <w:pPr>
        <w:spacing w:line="360" w:lineRule="auto"/>
        <w:rPr>
          <w:sz w:val="16"/>
          <w:szCs w:val="16"/>
          <w:lang w:val="ru-RU"/>
        </w:rPr>
      </w:pPr>
      <w:r w:rsidRPr="0050576D">
        <w:rPr>
          <w:sz w:val="16"/>
          <w:szCs w:val="16"/>
          <w:lang w:val="ru-RU"/>
        </w:rPr>
        <w:t xml:space="preserve">    Код    |Тип|  H  |  D  |  Wo |   V1  |  T  |   X1   |   Y1   |   X2   |   Y2   |Alf| F | КР |Ди| Выброс </w:t>
      </w:r>
    </w:p>
    <w:p w14:paraId="79E4D110" w14:textId="77777777" w:rsidR="00CA0F7E" w:rsidRPr="0050576D" w:rsidRDefault="00CA0F7E" w:rsidP="002D5B89">
      <w:pPr>
        <w:spacing w:line="360" w:lineRule="auto"/>
        <w:rPr>
          <w:sz w:val="16"/>
          <w:szCs w:val="16"/>
          <w:lang w:val="ru-RU"/>
        </w:rPr>
      </w:pPr>
      <w:r w:rsidRPr="0050576D">
        <w:rPr>
          <w:sz w:val="16"/>
          <w:szCs w:val="16"/>
          <w:lang w:val="ru-RU"/>
        </w:rPr>
        <w:t>&lt;Об~П&gt;~&lt;Ис&gt;|~~~|~~м~~|~~м~~|~м/с~|~м3/с~~|градС|~~~м~~~~|~~~м~~~~|~~~м~~~~|~~~м~~~~|гр.|~~~|~~~~|~~|~~~г/с~~</w:t>
      </w:r>
    </w:p>
    <w:p w14:paraId="5A35466D" w14:textId="77777777" w:rsidR="00CA0F7E" w:rsidRPr="0050576D" w:rsidRDefault="00CA0F7E" w:rsidP="002D5B89">
      <w:pPr>
        <w:spacing w:line="360" w:lineRule="auto"/>
        <w:rPr>
          <w:sz w:val="16"/>
          <w:szCs w:val="16"/>
          <w:lang w:val="ru-RU"/>
        </w:rPr>
      </w:pPr>
      <w:r w:rsidRPr="0050576D">
        <w:rPr>
          <w:sz w:val="16"/>
          <w:szCs w:val="16"/>
          <w:lang w:val="ru-RU"/>
        </w:rPr>
        <w:t>000101 0013 Т     4.0  0.20 35.25    1.11 500.0      112       97                       1.0 1.000 0 0.0098000</w:t>
      </w:r>
    </w:p>
    <w:p w14:paraId="48DBA7ED" w14:textId="77777777" w:rsidR="00CA0F7E" w:rsidRPr="0050576D" w:rsidRDefault="00CA0F7E" w:rsidP="002D5B89">
      <w:pPr>
        <w:spacing w:line="360" w:lineRule="auto"/>
        <w:rPr>
          <w:sz w:val="16"/>
          <w:szCs w:val="16"/>
          <w:lang w:val="ru-RU"/>
        </w:rPr>
      </w:pPr>
      <w:r w:rsidRPr="0050576D">
        <w:rPr>
          <w:sz w:val="16"/>
          <w:szCs w:val="16"/>
          <w:lang w:val="ru-RU"/>
        </w:rPr>
        <w:t>000101 0014 Т     4.0  0.20 19.97  0.6274 500.0      112       97                       1.0 1.000 0 0.0056000</w:t>
      </w:r>
    </w:p>
    <w:p w14:paraId="2DC61141" w14:textId="77777777" w:rsidR="00CA0F7E" w:rsidRPr="0050576D" w:rsidRDefault="00CA0F7E" w:rsidP="002D5B89">
      <w:pPr>
        <w:spacing w:line="360" w:lineRule="auto"/>
        <w:rPr>
          <w:sz w:val="16"/>
          <w:szCs w:val="16"/>
          <w:lang w:val="ru-RU"/>
        </w:rPr>
      </w:pPr>
      <w:r w:rsidRPr="0050576D">
        <w:rPr>
          <w:sz w:val="16"/>
          <w:szCs w:val="16"/>
          <w:lang w:val="ru-RU"/>
        </w:rPr>
        <w:t>000101 0015 Т     4.0  0.20 28.02  0.8803 500.0      112       97                       1.0 1.000 0 0.0076000</w:t>
      </w:r>
    </w:p>
    <w:p w14:paraId="2290C282" w14:textId="77777777" w:rsidR="00CA0F7E" w:rsidRPr="0050576D" w:rsidRDefault="00CA0F7E" w:rsidP="002D5B89">
      <w:pPr>
        <w:spacing w:line="360" w:lineRule="auto"/>
        <w:rPr>
          <w:sz w:val="16"/>
          <w:szCs w:val="16"/>
          <w:lang w:val="ru-RU"/>
        </w:rPr>
      </w:pPr>
    </w:p>
    <w:p w14:paraId="2682AB2D" w14:textId="77777777" w:rsidR="00CA0F7E" w:rsidRPr="0050576D" w:rsidRDefault="00CA0F7E" w:rsidP="002D5B89">
      <w:pPr>
        <w:spacing w:line="360" w:lineRule="auto"/>
        <w:rPr>
          <w:sz w:val="16"/>
          <w:szCs w:val="16"/>
          <w:lang w:val="ru-RU"/>
        </w:rPr>
      </w:pPr>
    </w:p>
    <w:p w14:paraId="7DEDAECB" w14:textId="77777777" w:rsidR="00CA0F7E" w:rsidRPr="0050576D" w:rsidRDefault="00CA0F7E" w:rsidP="002D5B89">
      <w:pPr>
        <w:spacing w:line="360" w:lineRule="auto"/>
        <w:rPr>
          <w:sz w:val="16"/>
          <w:szCs w:val="16"/>
          <w:lang w:val="ru-RU"/>
        </w:rPr>
      </w:pPr>
      <w:r w:rsidRPr="0050576D">
        <w:rPr>
          <w:sz w:val="16"/>
          <w:szCs w:val="16"/>
          <w:lang w:val="ru-RU"/>
        </w:rPr>
        <w:t>4. Расчетные параметры Cм,Uм,Xм</w:t>
      </w:r>
    </w:p>
    <w:p w14:paraId="22578C99"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13B97DF6" w14:textId="77777777" w:rsidR="00CA0F7E" w:rsidRPr="0050576D" w:rsidRDefault="00CA0F7E" w:rsidP="002D5B89">
      <w:pPr>
        <w:spacing w:line="360" w:lineRule="auto"/>
        <w:rPr>
          <w:sz w:val="16"/>
          <w:szCs w:val="16"/>
          <w:lang w:val="ru-RU"/>
        </w:rPr>
      </w:pPr>
      <w:r w:rsidRPr="0050576D">
        <w:rPr>
          <w:sz w:val="16"/>
          <w:szCs w:val="16"/>
          <w:lang w:val="ru-RU"/>
        </w:rPr>
        <w:t xml:space="preserve">     Сезон     :ЛЕТО (температура воздуха 25.0 град.С)</w:t>
      </w:r>
    </w:p>
    <w:p w14:paraId="4E21F892"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:1325 - Формальдегид (Метаналь) (609)                                                </w:t>
      </w:r>
    </w:p>
    <w:p w14:paraId="0849C758"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1325 = 0.05 мг/м3</w:t>
      </w:r>
    </w:p>
    <w:p w14:paraId="11712754" w14:textId="77777777" w:rsidR="00CA0F7E" w:rsidRPr="0050576D" w:rsidRDefault="00CA0F7E" w:rsidP="002D5B89">
      <w:pPr>
        <w:spacing w:line="360" w:lineRule="auto"/>
        <w:rPr>
          <w:sz w:val="16"/>
          <w:szCs w:val="16"/>
          <w:lang w:val="ru-RU"/>
        </w:rPr>
      </w:pPr>
    </w:p>
    <w:p w14:paraId="3CFE895F"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_______________________________________________________________________</w:t>
      </w:r>
    </w:p>
    <w:p w14:paraId="0BE8E2C6" w14:textId="77777777" w:rsidR="00CA0F7E" w:rsidRPr="0050576D" w:rsidRDefault="00CA0F7E" w:rsidP="002D5B89">
      <w:pPr>
        <w:spacing w:line="360" w:lineRule="auto"/>
        <w:rPr>
          <w:sz w:val="16"/>
          <w:szCs w:val="16"/>
          <w:lang w:val="ru-RU"/>
        </w:rPr>
      </w:pPr>
      <w:r w:rsidRPr="0050576D">
        <w:rPr>
          <w:sz w:val="16"/>
          <w:szCs w:val="16"/>
          <w:lang w:val="ru-RU"/>
        </w:rPr>
        <w:t>|_____________Источники_____________|_____Их расчетные параметры______|</w:t>
      </w:r>
    </w:p>
    <w:p w14:paraId="00507091" w14:textId="77777777" w:rsidR="00CA0F7E" w:rsidRPr="0050576D" w:rsidRDefault="00CA0F7E" w:rsidP="002D5B89">
      <w:pPr>
        <w:spacing w:line="360" w:lineRule="auto"/>
        <w:rPr>
          <w:sz w:val="16"/>
          <w:szCs w:val="16"/>
          <w:lang w:val="ru-RU"/>
        </w:rPr>
      </w:pPr>
      <w:r w:rsidRPr="0050576D">
        <w:rPr>
          <w:sz w:val="16"/>
          <w:szCs w:val="16"/>
          <w:lang w:val="ru-RU"/>
        </w:rPr>
        <w:t>|Номер|    Код    |     M      |Тип |     Cm     |    Um   |    Xm    |</w:t>
      </w:r>
    </w:p>
    <w:p w14:paraId="28FB2BB7" w14:textId="77777777" w:rsidR="00CA0F7E" w:rsidRPr="0050576D" w:rsidRDefault="00CA0F7E" w:rsidP="002D5B89">
      <w:pPr>
        <w:spacing w:line="360" w:lineRule="auto"/>
        <w:rPr>
          <w:sz w:val="16"/>
          <w:szCs w:val="16"/>
          <w:lang w:val="ru-RU"/>
        </w:rPr>
      </w:pPr>
      <w:r w:rsidRPr="0050576D">
        <w:rPr>
          <w:sz w:val="16"/>
          <w:szCs w:val="16"/>
          <w:lang w:val="ru-RU"/>
        </w:rPr>
        <w:t>|-п/п-|&lt;об-п&gt;-&lt;ис&gt;|------------|----|-[доли ПДК]-|--[м/с]--|----[м]---|</w:t>
      </w:r>
    </w:p>
    <w:p w14:paraId="46C8D86F" w14:textId="77777777" w:rsidR="00CA0F7E" w:rsidRPr="0050576D" w:rsidRDefault="00CA0F7E" w:rsidP="002D5B89">
      <w:pPr>
        <w:spacing w:line="360" w:lineRule="auto"/>
        <w:rPr>
          <w:sz w:val="16"/>
          <w:szCs w:val="16"/>
          <w:lang w:val="ru-RU"/>
        </w:rPr>
      </w:pPr>
      <w:r w:rsidRPr="0050576D">
        <w:rPr>
          <w:sz w:val="16"/>
          <w:szCs w:val="16"/>
          <w:lang w:val="ru-RU"/>
        </w:rPr>
        <w:t>|   1 |000101 0013|    0.009800| Т  |   0.130311 |   5.57  |    96.5  |</w:t>
      </w:r>
    </w:p>
    <w:p w14:paraId="2223F118" w14:textId="77777777" w:rsidR="00CA0F7E" w:rsidRPr="0050576D" w:rsidRDefault="00CA0F7E" w:rsidP="002D5B89">
      <w:pPr>
        <w:spacing w:line="360" w:lineRule="auto"/>
        <w:rPr>
          <w:sz w:val="16"/>
          <w:szCs w:val="16"/>
          <w:lang w:val="ru-RU"/>
        </w:rPr>
      </w:pPr>
      <w:r w:rsidRPr="0050576D">
        <w:rPr>
          <w:sz w:val="16"/>
          <w:szCs w:val="16"/>
          <w:lang w:val="ru-RU"/>
        </w:rPr>
        <w:t>|   2 |000101 0014|    0.005600| Т  |   0.120573 |   3.80  |    74.7  |</w:t>
      </w:r>
    </w:p>
    <w:p w14:paraId="57E4E63B" w14:textId="77777777" w:rsidR="00CA0F7E" w:rsidRPr="0050576D" w:rsidRDefault="00CA0F7E" w:rsidP="002D5B89">
      <w:pPr>
        <w:spacing w:line="360" w:lineRule="auto"/>
        <w:rPr>
          <w:sz w:val="16"/>
          <w:szCs w:val="16"/>
          <w:lang w:val="ru-RU"/>
        </w:rPr>
      </w:pPr>
      <w:r w:rsidRPr="0050576D">
        <w:rPr>
          <w:sz w:val="16"/>
          <w:szCs w:val="16"/>
          <w:lang w:val="ru-RU"/>
        </w:rPr>
        <w:t>|   3 |000101 0015|    0.007600| Т  |   0.123493 |   4.73  |    86.6  |</w:t>
      </w:r>
    </w:p>
    <w:p w14:paraId="03614E56" w14:textId="77777777" w:rsidR="00CA0F7E" w:rsidRPr="0050576D" w:rsidRDefault="00CA0F7E" w:rsidP="002D5B89">
      <w:pPr>
        <w:spacing w:line="360" w:lineRule="auto"/>
        <w:rPr>
          <w:sz w:val="16"/>
          <w:szCs w:val="16"/>
          <w:lang w:val="ru-RU"/>
        </w:rPr>
      </w:pPr>
      <w:r w:rsidRPr="0050576D">
        <w:rPr>
          <w:sz w:val="16"/>
          <w:szCs w:val="16"/>
          <w:lang w:val="ru-RU"/>
        </w:rPr>
        <w:t>|~~~~~~~~~~~~~~~~~~~~~~~~~~~~~~~~~~~~~~~~~~~~~~~~~~~~~~~~~~~~~~~~~~~~~|</w:t>
      </w:r>
    </w:p>
    <w:p w14:paraId="4706F81B" w14:textId="77777777" w:rsidR="00CA0F7E" w:rsidRPr="0050576D" w:rsidRDefault="00CA0F7E" w:rsidP="002D5B89">
      <w:pPr>
        <w:spacing w:line="360" w:lineRule="auto"/>
        <w:rPr>
          <w:sz w:val="16"/>
          <w:szCs w:val="16"/>
          <w:lang w:val="ru-RU"/>
        </w:rPr>
      </w:pPr>
      <w:r w:rsidRPr="0050576D">
        <w:rPr>
          <w:sz w:val="16"/>
          <w:szCs w:val="16"/>
          <w:lang w:val="ru-RU"/>
        </w:rPr>
        <w:t>|    Суммарный Mq =    0.023000 г/с                                   |</w:t>
      </w:r>
    </w:p>
    <w:p w14:paraId="71690CDB" w14:textId="77777777" w:rsidR="00CA0F7E" w:rsidRPr="0050576D" w:rsidRDefault="00CA0F7E" w:rsidP="002D5B89">
      <w:pPr>
        <w:spacing w:line="360" w:lineRule="auto"/>
        <w:rPr>
          <w:sz w:val="16"/>
          <w:szCs w:val="16"/>
          <w:lang w:val="ru-RU"/>
        </w:rPr>
      </w:pPr>
      <w:r w:rsidRPr="0050576D">
        <w:rPr>
          <w:sz w:val="16"/>
          <w:szCs w:val="16"/>
          <w:lang w:val="ru-RU"/>
        </w:rPr>
        <w:t>|    Сумма Cм по всем источникам =      0.374377 долей ПДК            |</w:t>
      </w:r>
    </w:p>
    <w:p w14:paraId="661F20B9" w14:textId="77777777" w:rsidR="00CA0F7E" w:rsidRPr="0050576D" w:rsidRDefault="00CA0F7E" w:rsidP="002D5B89">
      <w:pPr>
        <w:spacing w:line="360" w:lineRule="auto"/>
        <w:rPr>
          <w:sz w:val="16"/>
          <w:szCs w:val="16"/>
          <w:lang w:val="ru-RU"/>
        </w:rPr>
      </w:pPr>
      <w:r w:rsidRPr="0050576D">
        <w:rPr>
          <w:sz w:val="16"/>
          <w:szCs w:val="16"/>
          <w:lang w:val="ru-RU"/>
        </w:rPr>
        <w:lastRenderedPageBreak/>
        <w:t>|---------------------------------------------------------------------|</w:t>
      </w:r>
    </w:p>
    <w:p w14:paraId="53373A17" w14:textId="77777777" w:rsidR="00CA0F7E" w:rsidRPr="0050576D" w:rsidRDefault="00CA0F7E" w:rsidP="002D5B89">
      <w:pPr>
        <w:spacing w:line="360" w:lineRule="auto"/>
        <w:rPr>
          <w:sz w:val="16"/>
          <w:szCs w:val="16"/>
          <w:lang w:val="ru-RU"/>
        </w:rPr>
      </w:pPr>
      <w:r w:rsidRPr="0050576D">
        <w:rPr>
          <w:sz w:val="16"/>
          <w:szCs w:val="16"/>
          <w:lang w:val="ru-RU"/>
        </w:rPr>
        <w:t>|        Средневзвешенная опасная скорость ветра =   4.72 м/с         |</w:t>
      </w:r>
    </w:p>
    <w:p w14:paraId="08BC58E1"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w:t>
      </w:r>
    </w:p>
    <w:p w14:paraId="3CAA5F05" w14:textId="77777777" w:rsidR="00CA0F7E" w:rsidRPr="0050576D" w:rsidRDefault="00CA0F7E" w:rsidP="002D5B89">
      <w:pPr>
        <w:spacing w:line="360" w:lineRule="auto"/>
        <w:rPr>
          <w:sz w:val="16"/>
          <w:szCs w:val="16"/>
          <w:lang w:val="ru-RU"/>
        </w:rPr>
      </w:pPr>
    </w:p>
    <w:p w14:paraId="6F0C0DE4" w14:textId="77777777" w:rsidR="00CA0F7E" w:rsidRPr="0050576D" w:rsidRDefault="00CA0F7E" w:rsidP="002D5B89">
      <w:pPr>
        <w:spacing w:line="360" w:lineRule="auto"/>
        <w:rPr>
          <w:sz w:val="16"/>
          <w:szCs w:val="16"/>
          <w:lang w:val="ru-RU"/>
        </w:rPr>
      </w:pPr>
      <w:r w:rsidRPr="0050576D">
        <w:rPr>
          <w:sz w:val="16"/>
          <w:szCs w:val="16"/>
          <w:lang w:val="ru-RU"/>
        </w:rPr>
        <w:t>6. Результаты расчета в виде таблицы.</w:t>
      </w:r>
    </w:p>
    <w:p w14:paraId="3C7DE42E"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44A79865"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:1325 - Формальдегид (Метаналь) (609)                                                </w:t>
      </w:r>
    </w:p>
    <w:p w14:paraId="6C8E32CE"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1325 = 0.05 мг/м3</w:t>
      </w:r>
    </w:p>
    <w:p w14:paraId="263FFA0E" w14:textId="77777777" w:rsidR="00CA0F7E" w:rsidRPr="0050576D" w:rsidRDefault="00CA0F7E" w:rsidP="002D5B89">
      <w:pPr>
        <w:spacing w:line="360" w:lineRule="auto"/>
        <w:rPr>
          <w:sz w:val="16"/>
          <w:szCs w:val="16"/>
          <w:lang w:val="ru-RU"/>
        </w:rPr>
      </w:pPr>
    </w:p>
    <w:p w14:paraId="7F68B03E" w14:textId="77777777" w:rsidR="00CA0F7E" w:rsidRPr="0050576D" w:rsidRDefault="00CA0F7E" w:rsidP="002D5B89">
      <w:pPr>
        <w:spacing w:line="360" w:lineRule="auto"/>
        <w:rPr>
          <w:sz w:val="16"/>
          <w:szCs w:val="16"/>
          <w:lang w:val="ru-RU"/>
        </w:rPr>
      </w:pPr>
      <w:r w:rsidRPr="0050576D">
        <w:rPr>
          <w:sz w:val="16"/>
          <w:szCs w:val="16"/>
          <w:lang w:val="ru-RU"/>
        </w:rPr>
        <w:t xml:space="preserve">     Расчет проводился на прямоугольнике 1</w:t>
      </w:r>
    </w:p>
    <w:p w14:paraId="6E3E2D76" w14:textId="77777777" w:rsidR="00CA0F7E" w:rsidRPr="0050576D" w:rsidRDefault="00CA0F7E" w:rsidP="002D5B89">
      <w:pPr>
        <w:spacing w:line="360" w:lineRule="auto"/>
        <w:rPr>
          <w:sz w:val="16"/>
          <w:szCs w:val="16"/>
          <w:lang w:val="ru-RU"/>
        </w:rPr>
      </w:pPr>
      <w:r w:rsidRPr="0050576D">
        <w:rPr>
          <w:sz w:val="16"/>
          <w:szCs w:val="16"/>
          <w:lang w:val="ru-RU"/>
        </w:rPr>
        <w:t xml:space="preserve">     с параметрами: координаты центра  X= 193,  Y= 5</w:t>
      </w:r>
    </w:p>
    <w:p w14:paraId="6262FA48" w14:textId="77777777" w:rsidR="00CA0F7E" w:rsidRPr="0050576D" w:rsidRDefault="00CA0F7E" w:rsidP="002D5B89">
      <w:pPr>
        <w:spacing w:line="360" w:lineRule="auto"/>
        <w:rPr>
          <w:sz w:val="16"/>
          <w:szCs w:val="16"/>
          <w:lang w:val="ru-RU"/>
        </w:rPr>
      </w:pPr>
      <w:r w:rsidRPr="0050576D">
        <w:rPr>
          <w:sz w:val="16"/>
          <w:szCs w:val="16"/>
          <w:lang w:val="ru-RU"/>
        </w:rPr>
        <w:t xml:space="preserve">                    размеры: длина(по Х)= 4500, ширина(по Y)= 4200, шаг сетки= 150</w:t>
      </w:r>
    </w:p>
    <w:p w14:paraId="0A288416" w14:textId="77777777" w:rsidR="00CA0F7E" w:rsidRPr="0050576D" w:rsidRDefault="00CA0F7E" w:rsidP="002D5B89">
      <w:pPr>
        <w:spacing w:line="360" w:lineRule="auto"/>
        <w:rPr>
          <w:sz w:val="16"/>
          <w:szCs w:val="16"/>
          <w:lang w:val="ru-RU"/>
        </w:rPr>
      </w:pPr>
      <w:r w:rsidRPr="0050576D">
        <w:rPr>
          <w:sz w:val="16"/>
          <w:szCs w:val="16"/>
          <w:lang w:val="ru-RU"/>
        </w:rPr>
        <w:t xml:space="preserve">     Фоновая концентрация не задана</w:t>
      </w:r>
    </w:p>
    <w:p w14:paraId="4F5FF0FF"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2EAD3889"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465EA7B3" w14:textId="77777777" w:rsidR="00CA0F7E" w:rsidRPr="0050576D" w:rsidRDefault="00CA0F7E" w:rsidP="002D5B89">
      <w:pPr>
        <w:spacing w:line="360" w:lineRule="auto"/>
        <w:rPr>
          <w:sz w:val="16"/>
          <w:szCs w:val="16"/>
          <w:lang w:val="ru-RU"/>
        </w:rPr>
      </w:pPr>
    </w:p>
    <w:p w14:paraId="38546641" w14:textId="77777777" w:rsidR="00CA0F7E" w:rsidRPr="0050576D" w:rsidRDefault="00CA0F7E" w:rsidP="002D5B89">
      <w:pPr>
        <w:spacing w:line="360" w:lineRule="auto"/>
        <w:rPr>
          <w:sz w:val="16"/>
          <w:szCs w:val="16"/>
          <w:lang w:val="ru-RU"/>
        </w:rPr>
      </w:pPr>
      <w:r w:rsidRPr="0050576D">
        <w:rPr>
          <w:sz w:val="16"/>
          <w:szCs w:val="16"/>
          <w:lang w:val="ru-RU"/>
        </w:rPr>
        <w:t xml:space="preserve"> Результаты расчета в точке максимума   ПК ЭРА v2.5.  Модель:  МРК-2014</w:t>
      </w:r>
    </w:p>
    <w:p w14:paraId="18E3987E"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43.0 м,  Y=   155.0 м</w:t>
      </w:r>
    </w:p>
    <w:p w14:paraId="6E5DDB2F"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21AE89DF"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0.36252 доли ПДК  |</w:t>
      </w:r>
    </w:p>
    <w:p w14:paraId="3FEBE3CA" w14:textId="77777777" w:rsidR="00CA0F7E" w:rsidRPr="0050576D" w:rsidRDefault="00CA0F7E" w:rsidP="002D5B89">
      <w:pPr>
        <w:spacing w:line="360" w:lineRule="auto"/>
        <w:rPr>
          <w:sz w:val="16"/>
          <w:szCs w:val="16"/>
          <w:lang w:val="ru-RU"/>
        </w:rPr>
      </w:pPr>
      <w:r w:rsidRPr="0050576D">
        <w:rPr>
          <w:sz w:val="16"/>
          <w:szCs w:val="16"/>
          <w:lang w:val="ru-RU"/>
        </w:rPr>
        <w:t xml:space="preserve">                                     |       0.01813 мг/м3     |</w:t>
      </w:r>
    </w:p>
    <w:p w14:paraId="578E8390"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115A1A96" w14:textId="77777777" w:rsidR="00CA0F7E" w:rsidRPr="0050576D" w:rsidRDefault="00CA0F7E" w:rsidP="002D5B89">
      <w:pPr>
        <w:spacing w:line="360" w:lineRule="auto"/>
        <w:rPr>
          <w:sz w:val="16"/>
          <w:szCs w:val="16"/>
          <w:lang w:val="ru-RU"/>
        </w:rPr>
      </w:pPr>
      <w:r w:rsidRPr="0050576D">
        <w:rPr>
          <w:sz w:val="16"/>
          <w:szCs w:val="16"/>
          <w:lang w:val="ru-RU"/>
        </w:rPr>
        <w:t xml:space="preserve">   Достигается при опасном  направлении   130 град.</w:t>
      </w:r>
    </w:p>
    <w:p w14:paraId="48BA95DA"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5.17 м/с</w:t>
      </w:r>
    </w:p>
    <w:p w14:paraId="3913B03A"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435C675A"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4AF5D012"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533C1D5A"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443EE53B" w14:textId="77777777" w:rsidR="00CA0F7E" w:rsidRPr="0050576D" w:rsidRDefault="00CA0F7E" w:rsidP="002D5B89">
      <w:pPr>
        <w:spacing w:line="360" w:lineRule="auto"/>
        <w:rPr>
          <w:sz w:val="16"/>
          <w:szCs w:val="16"/>
          <w:lang w:val="ru-RU"/>
        </w:rPr>
      </w:pPr>
      <w:r w:rsidRPr="0050576D">
        <w:rPr>
          <w:sz w:val="16"/>
          <w:szCs w:val="16"/>
          <w:lang w:val="ru-RU"/>
        </w:rPr>
        <w:t>|  1 |000101 0013| Т |     0.0098|   0.128824 |  35.5  |  35.5 |  13.1453085  |</w:t>
      </w:r>
    </w:p>
    <w:p w14:paraId="3BECD29D" w14:textId="77777777" w:rsidR="00CA0F7E" w:rsidRPr="0050576D" w:rsidRDefault="00CA0F7E" w:rsidP="002D5B89">
      <w:pPr>
        <w:spacing w:line="360" w:lineRule="auto"/>
        <w:rPr>
          <w:sz w:val="16"/>
          <w:szCs w:val="16"/>
          <w:lang w:val="ru-RU"/>
        </w:rPr>
      </w:pPr>
      <w:r w:rsidRPr="0050576D">
        <w:rPr>
          <w:sz w:val="16"/>
          <w:szCs w:val="16"/>
          <w:lang w:val="ru-RU"/>
        </w:rPr>
        <w:t>|  2 |000101 0015| Т |     0.0076|   0.122550 |  33.8  |  69.3 |  16.1249371  |</w:t>
      </w:r>
    </w:p>
    <w:p w14:paraId="0758A422" w14:textId="77777777" w:rsidR="00CA0F7E" w:rsidRPr="0050576D" w:rsidRDefault="00CA0F7E" w:rsidP="002D5B89">
      <w:pPr>
        <w:spacing w:line="360" w:lineRule="auto"/>
        <w:rPr>
          <w:sz w:val="16"/>
          <w:szCs w:val="16"/>
          <w:lang w:val="ru-RU"/>
        </w:rPr>
      </w:pPr>
      <w:r w:rsidRPr="0050576D">
        <w:rPr>
          <w:sz w:val="16"/>
          <w:szCs w:val="16"/>
          <w:lang w:val="ru-RU"/>
        </w:rPr>
        <w:t>|  3 |000101 0014| Т |     0.0056|   0.111150 |  30.7  | 100.0 |  19.8482018  |</w:t>
      </w:r>
    </w:p>
    <w:p w14:paraId="6E9D70AF" w14:textId="77777777" w:rsidR="00CA0F7E" w:rsidRPr="0050576D" w:rsidRDefault="00CA0F7E" w:rsidP="002D5B89">
      <w:pPr>
        <w:spacing w:line="360" w:lineRule="auto"/>
        <w:rPr>
          <w:sz w:val="16"/>
          <w:szCs w:val="16"/>
          <w:lang w:val="ru-RU"/>
        </w:rPr>
      </w:pPr>
      <w:r w:rsidRPr="0050576D">
        <w:rPr>
          <w:sz w:val="16"/>
          <w:szCs w:val="16"/>
          <w:lang w:val="ru-RU"/>
        </w:rPr>
        <w:t>|                        В сумме =   0.362523   100.0                         |</w:t>
      </w:r>
    </w:p>
    <w:p w14:paraId="28F8DC97" w14:textId="77777777" w:rsidR="00CA0F7E" w:rsidRPr="0050576D" w:rsidRDefault="00CA0F7E" w:rsidP="002D5B89">
      <w:pPr>
        <w:spacing w:line="360" w:lineRule="auto"/>
        <w:rPr>
          <w:sz w:val="16"/>
          <w:szCs w:val="16"/>
          <w:lang w:val="ru-RU"/>
        </w:rPr>
      </w:pPr>
      <w:r w:rsidRPr="0050576D">
        <w:rPr>
          <w:sz w:val="16"/>
          <w:szCs w:val="16"/>
          <w:lang w:val="ru-RU"/>
        </w:rPr>
        <w:t>~~~~~~~~~~~~~~~~~~~~~~~~~~~~~~~~~~~~~~~~~~~~~~~~~~~~~~~~~~~~~~~~~~~~~~~~~~~~~~~</w:t>
      </w:r>
    </w:p>
    <w:p w14:paraId="6E335FCC" w14:textId="77777777" w:rsidR="00CA0F7E" w:rsidRPr="0050576D" w:rsidRDefault="00CA0F7E" w:rsidP="002D5B89">
      <w:pPr>
        <w:spacing w:line="360" w:lineRule="auto"/>
        <w:rPr>
          <w:sz w:val="16"/>
          <w:szCs w:val="16"/>
          <w:lang w:val="ru-RU"/>
        </w:rPr>
      </w:pPr>
    </w:p>
    <w:p w14:paraId="43EF183C" w14:textId="77777777" w:rsidR="00CA0F7E" w:rsidRPr="0050576D" w:rsidRDefault="00CA0F7E" w:rsidP="002D5B89">
      <w:pPr>
        <w:spacing w:line="360" w:lineRule="auto"/>
        <w:rPr>
          <w:sz w:val="16"/>
          <w:szCs w:val="16"/>
          <w:lang w:val="ru-RU"/>
        </w:rPr>
      </w:pPr>
    </w:p>
    <w:p w14:paraId="46818AD7" w14:textId="77777777" w:rsidR="00CA0F7E" w:rsidRPr="0050576D" w:rsidRDefault="00CA0F7E" w:rsidP="002D5B89">
      <w:pPr>
        <w:spacing w:line="360" w:lineRule="auto"/>
        <w:rPr>
          <w:sz w:val="16"/>
          <w:szCs w:val="16"/>
          <w:lang w:val="ru-RU"/>
        </w:rPr>
      </w:pPr>
      <w:r w:rsidRPr="0050576D">
        <w:rPr>
          <w:sz w:val="16"/>
          <w:szCs w:val="16"/>
          <w:lang w:val="ru-RU"/>
        </w:rPr>
        <w:t>9. Результаты расчета по границе санзоны.</w:t>
      </w:r>
    </w:p>
    <w:p w14:paraId="72B83A29"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209C31DB"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:1325 - Формальдегид (Метаналь) (609)                                                </w:t>
      </w:r>
    </w:p>
    <w:p w14:paraId="233154E2"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1325 = 0.05 мг/м3</w:t>
      </w:r>
    </w:p>
    <w:p w14:paraId="36923007" w14:textId="77777777" w:rsidR="00CA0F7E" w:rsidRPr="0050576D" w:rsidRDefault="00CA0F7E" w:rsidP="002D5B89">
      <w:pPr>
        <w:spacing w:line="360" w:lineRule="auto"/>
        <w:rPr>
          <w:sz w:val="16"/>
          <w:szCs w:val="16"/>
          <w:lang w:val="ru-RU"/>
        </w:rPr>
      </w:pPr>
    </w:p>
    <w:p w14:paraId="214952CA" w14:textId="77777777" w:rsidR="00CA0F7E" w:rsidRPr="0050576D" w:rsidRDefault="00CA0F7E" w:rsidP="002D5B89">
      <w:pPr>
        <w:spacing w:line="360" w:lineRule="auto"/>
        <w:rPr>
          <w:sz w:val="16"/>
          <w:szCs w:val="16"/>
          <w:lang w:val="ru-RU"/>
        </w:rPr>
      </w:pPr>
      <w:r w:rsidRPr="0050576D">
        <w:rPr>
          <w:sz w:val="16"/>
          <w:szCs w:val="16"/>
          <w:lang w:val="ru-RU"/>
        </w:rPr>
        <w:t xml:space="preserve">     Расчет проводился по всем санитарным зонам внутри расч. прямоугольника 001</w:t>
      </w:r>
    </w:p>
    <w:p w14:paraId="14F9C57C" w14:textId="77777777" w:rsidR="00CA0F7E" w:rsidRPr="0050576D" w:rsidRDefault="00CA0F7E" w:rsidP="002D5B89">
      <w:pPr>
        <w:spacing w:line="360" w:lineRule="auto"/>
        <w:rPr>
          <w:sz w:val="16"/>
          <w:szCs w:val="16"/>
          <w:lang w:val="ru-RU"/>
        </w:rPr>
      </w:pPr>
      <w:r w:rsidRPr="0050576D">
        <w:rPr>
          <w:sz w:val="16"/>
          <w:szCs w:val="16"/>
          <w:lang w:val="ru-RU"/>
        </w:rPr>
        <w:t xml:space="preserve">     Всего просчитано точек:  85</w:t>
      </w:r>
    </w:p>
    <w:p w14:paraId="4D19DF11" w14:textId="77777777" w:rsidR="00CA0F7E" w:rsidRPr="0050576D" w:rsidRDefault="00CA0F7E" w:rsidP="002D5B89">
      <w:pPr>
        <w:spacing w:line="360" w:lineRule="auto"/>
        <w:rPr>
          <w:sz w:val="16"/>
          <w:szCs w:val="16"/>
          <w:lang w:val="ru-RU"/>
        </w:rPr>
      </w:pPr>
      <w:r w:rsidRPr="0050576D">
        <w:rPr>
          <w:sz w:val="16"/>
          <w:szCs w:val="16"/>
          <w:lang w:val="ru-RU"/>
        </w:rPr>
        <w:t xml:space="preserve">     Фоновая концентрация не задана</w:t>
      </w:r>
    </w:p>
    <w:p w14:paraId="748F71C7"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3E0CE0FF"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0F205A4D" w14:textId="77777777" w:rsidR="00CA0F7E" w:rsidRPr="0050576D" w:rsidRDefault="00CA0F7E" w:rsidP="002D5B89">
      <w:pPr>
        <w:spacing w:line="360" w:lineRule="auto"/>
        <w:rPr>
          <w:sz w:val="16"/>
          <w:szCs w:val="16"/>
          <w:lang w:val="ru-RU"/>
        </w:rPr>
      </w:pPr>
    </w:p>
    <w:p w14:paraId="6734F045" w14:textId="77777777" w:rsidR="00CA0F7E" w:rsidRPr="0050576D" w:rsidRDefault="00CA0F7E" w:rsidP="002D5B89">
      <w:pPr>
        <w:spacing w:line="360" w:lineRule="auto"/>
        <w:rPr>
          <w:sz w:val="16"/>
          <w:szCs w:val="16"/>
          <w:lang w:val="ru-RU"/>
        </w:rPr>
      </w:pPr>
      <w:r w:rsidRPr="0050576D">
        <w:rPr>
          <w:sz w:val="16"/>
          <w:szCs w:val="16"/>
          <w:lang w:val="ru-RU"/>
        </w:rPr>
        <w:t xml:space="preserve"> Результаты расчета в точке максимума   ПК ЭРА v2.5.  Модель:  МРК-2014</w:t>
      </w:r>
    </w:p>
    <w:p w14:paraId="74F27F06"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182.0 м,  Y=  1137.0 м</w:t>
      </w:r>
    </w:p>
    <w:p w14:paraId="160001F8"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19583314"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0.03088 доли ПДК  |</w:t>
      </w:r>
    </w:p>
    <w:p w14:paraId="67AC51A4" w14:textId="77777777" w:rsidR="00CA0F7E" w:rsidRPr="0050576D" w:rsidRDefault="00CA0F7E" w:rsidP="002D5B89">
      <w:pPr>
        <w:spacing w:line="360" w:lineRule="auto"/>
        <w:rPr>
          <w:sz w:val="16"/>
          <w:szCs w:val="16"/>
          <w:lang w:val="ru-RU"/>
        </w:rPr>
      </w:pPr>
      <w:r w:rsidRPr="0050576D">
        <w:rPr>
          <w:sz w:val="16"/>
          <w:szCs w:val="16"/>
          <w:lang w:val="ru-RU"/>
        </w:rPr>
        <w:lastRenderedPageBreak/>
        <w:t xml:space="preserve">                                     |       0.00154 мг/м3     |</w:t>
      </w:r>
    </w:p>
    <w:p w14:paraId="58C4F670"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172F1C2E" w14:textId="77777777" w:rsidR="00CA0F7E" w:rsidRPr="0050576D" w:rsidRDefault="00CA0F7E" w:rsidP="002D5B89">
      <w:pPr>
        <w:spacing w:line="360" w:lineRule="auto"/>
        <w:rPr>
          <w:sz w:val="16"/>
          <w:szCs w:val="16"/>
          <w:lang w:val="ru-RU"/>
        </w:rPr>
      </w:pPr>
      <w:r w:rsidRPr="0050576D">
        <w:rPr>
          <w:sz w:val="16"/>
          <w:szCs w:val="16"/>
          <w:lang w:val="ru-RU"/>
        </w:rPr>
        <w:t xml:space="preserve">   Достигается при опасном  направлении   184 град.</w:t>
      </w:r>
    </w:p>
    <w:p w14:paraId="0558BCFF"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1.38 м/с</w:t>
      </w:r>
    </w:p>
    <w:p w14:paraId="38574387"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06C65110"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01207D14"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566B0676"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62E3BE6C" w14:textId="77777777" w:rsidR="00CA0F7E" w:rsidRPr="0050576D" w:rsidRDefault="00CA0F7E" w:rsidP="002D5B89">
      <w:pPr>
        <w:spacing w:line="360" w:lineRule="auto"/>
        <w:rPr>
          <w:sz w:val="16"/>
          <w:szCs w:val="16"/>
          <w:lang w:val="ru-RU"/>
        </w:rPr>
      </w:pPr>
      <w:r w:rsidRPr="0050576D">
        <w:rPr>
          <w:sz w:val="16"/>
          <w:szCs w:val="16"/>
          <w:lang w:val="ru-RU"/>
        </w:rPr>
        <w:t>|  1 |000101 0013| Т |     0.0098|   0.013591 |  44.0  |  44.0 |   1.3867965  |</w:t>
      </w:r>
    </w:p>
    <w:p w14:paraId="560D2D91" w14:textId="77777777" w:rsidR="00CA0F7E" w:rsidRPr="0050576D" w:rsidRDefault="00CA0F7E" w:rsidP="002D5B89">
      <w:pPr>
        <w:spacing w:line="360" w:lineRule="auto"/>
        <w:rPr>
          <w:sz w:val="16"/>
          <w:szCs w:val="16"/>
          <w:lang w:val="ru-RU"/>
        </w:rPr>
      </w:pPr>
      <w:r w:rsidRPr="0050576D">
        <w:rPr>
          <w:sz w:val="16"/>
          <w:szCs w:val="16"/>
          <w:lang w:val="ru-RU"/>
        </w:rPr>
        <w:t>|  2 |000101 0015| Т |     0.0076|   0.010606 |  34.3  |  78.4 |   1.3954964  |</w:t>
      </w:r>
    </w:p>
    <w:p w14:paraId="529A08F0" w14:textId="77777777" w:rsidR="00CA0F7E" w:rsidRPr="0050576D" w:rsidRDefault="00CA0F7E" w:rsidP="002D5B89">
      <w:pPr>
        <w:spacing w:line="360" w:lineRule="auto"/>
        <w:rPr>
          <w:sz w:val="16"/>
          <w:szCs w:val="16"/>
          <w:lang w:val="ru-RU"/>
        </w:rPr>
      </w:pPr>
      <w:r w:rsidRPr="0050576D">
        <w:rPr>
          <w:sz w:val="16"/>
          <w:szCs w:val="16"/>
          <w:lang w:val="ru-RU"/>
        </w:rPr>
        <w:t>|  3 |000101 0014| Т |     0.0056|   0.006681 |  21.6  | 100.0 |   1.1929663  |</w:t>
      </w:r>
    </w:p>
    <w:p w14:paraId="7A55C34A" w14:textId="77777777" w:rsidR="00CA0F7E" w:rsidRPr="0050576D" w:rsidRDefault="00CA0F7E" w:rsidP="002D5B89">
      <w:pPr>
        <w:spacing w:line="360" w:lineRule="auto"/>
        <w:rPr>
          <w:sz w:val="16"/>
          <w:szCs w:val="16"/>
          <w:lang w:val="ru-RU"/>
        </w:rPr>
      </w:pPr>
      <w:r w:rsidRPr="0050576D">
        <w:rPr>
          <w:sz w:val="16"/>
          <w:szCs w:val="16"/>
          <w:lang w:val="ru-RU"/>
        </w:rPr>
        <w:t>|                        В сумме =   0.030877   100.0                         |</w:t>
      </w:r>
    </w:p>
    <w:p w14:paraId="4731E17F" w14:textId="77777777" w:rsidR="00CA0F7E" w:rsidRPr="0050576D" w:rsidRDefault="00CA0F7E" w:rsidP="002D5B89">
      <w:pPr>
        <w:spacing w:line="360" w:lineRule="auto"/>
        <w:rPr>
          <w:sz w:val="16"/>
          <w:szCs w:val="16"/>
          <w:lang w:val="ru-RU"/>
        </w:rPr>
      </w:pPr>
      <w:r w:rsidRPr="0050576D">
        <w:rPr>
          <w:sz w:val="16"/>
          <w:szCs w:val="16"/>
          <w:lang w:val="ru-RU"/>
        </w:rPr>
        <w:t>~~~~~~~~~~~~~~~~~~~~~~~~~~~~~~~~~~~~~~~~~~~~~~~~~~~~~~~~~~~~~~~~~~~~~~~~~~~~~~~</w:t>
      </w:r>
    </w:p>
    <w:p w14:paraId="5FA4A977" w14:textId="77777777" w:rsidR="00CA0F7E" w:rsidRPr="0050576D" w:rsidRDefault="00CA0F7E" w:rsidP="002D5B89">
      <w:pPr>
        <w:spacing w:line="360" w:lineRule="auto"/>
        <w:rPr>
          <w:sz w:val="16"/>
          <w:szCs w:val="16"/>
          <w:lang w:val="ru-RU"/>
        </w:rPr>
      </w:pPr>
    </w:p>
    <w:p w14:paraId="4B061C63" w14:textId="77777777" w:rsidR="00CA0F7E" w:rsidRPr="0050576D" w:rsidRDefault="00CA0F7E" w:rsidP="002D5B89">
      <w:pPr>
        <w:spacing w:line="360" w:lineRule="auto"/>
        <w:rPr>
          <w:sz w:val="16"/>
          <w:szCs w:val="16"/>
          <w:lang w:val="ru-RU"/>
        </w:rPr>
      </w:pPr>
    </w:p>
    <w:p w14:paraId="447BD9DB" w14:textId="77777777" w:rsidR="00CA0F7E" w:rsidRPr="0050576D" w:rsidRDefault="00CA0F7E" w:rsidP="002D5B89">
      <w:pPr>
        <w:spacing w:line="360" w:lineRule="auto"/>
        <w:rPr>
          <w:sz w:val="16"/>
          <w:szCs w:val="16"/>
          <w:lang w:val="ru-RU"/>
        </w:rPr>
      </w:pPr>
      <w:r w:rsidRPr="0050576D">
        <w:rPr>
          <w:sz w:val="16"/>
          <w:szCs w:val="16"/>
          <w:lang w:val="ru-RU"/>
        </w:rPr>
        <w:t>10. Результаты расчета в фиксированных точках.</w:t>
      </w:r>
    </w:p>
    <w:p w14:paraId="5E6182DE"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5DE67675" w14:textId="77777777" w:rsidR="00CA0F7E" w:rsidRPr="0050576D" w:rsidRDefault="00CA0F7E" w:rsidP="002D5B89">
      <w:pPr>
        <w:spacing w:line="360" w:lineRule="auto"/>
        <w:rPr>
          <w:sz w:val="16"/>
          <w:szCs w:val="16"/>
          <w:lang w:val="ru-RU"/>
        </w:rPr>
      </w:pPr>
      <w:r w:rsidRPr="0050576D">
        <w:rPr>
          <w:sz w:val="16"/>
          <w:szCs w:val="16"/>
          <w:lang w:val="ru-RU"/>
        </w:rPr>
        <w:t xml:space="preserve">        Группа точек 001</w:t>
      </w:r>
    </w:p>
    <w:p w14:paraId="6D5B5159"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:1325 - Формальдегид (Метаналь) (609)                                                </w:t>
      </w:r>
    </w:p>
    <w:p w14:paraId="634CC448"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1325 = 0.05 мг/м3</w:t>
      </w:r>
    </w:p>
    <w:p w14:paraId="1312EF3A" w14:textId="77777777" w:rsidR="00CA0F7E" w:rsidRPr="0050576D" w:rsidRDefault="00CA0F7E" w:rsidP="002D5B89">
      <w:pPr>
        <w:spacing w:line="360" w:lineRule="auto"/>
        <w:rPr>
          <w:sz w:val="16"/>
          <w:szCs w:val="16"/>
          <w:lang w:val="ru-RU"/>
        </w:rPr>
      </w:pPr>
    </w:p>
    <w:p w14:paraId="58703B37" w14:textId="77777777" w:rsidR="00CA0F7E" w:rsidRPr="0050576D" w:rsidRDefault="00CA0F7E" w:rsidP="002D5B89">
      <w:pPr>
        <w:spacing w:line="360" w:lineRule="auto"/>
        <w:rPr>
          <w:sz w:val="16"/>
          <w:szCs w:val="16"/>
          <w:lang w:val="ru-RU"/>
        </w:rPr>
      </w:pPr>
      <w:r w:rsidRPr="0050576D">
        <w:rPr>
          <w:sz w:val="16"/>
          <w:szCs w:val="16"/>
          <w:lang w:val="ru-RU"/>
        </w:rPr>
        <w:t xml:space="preserve">     Фоновая концентрация не задана</w:t>
      </w:r>
    </w:p>
    <w:p w14:paraId="649CA131"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67E0CA70"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35C30B45" w14:textId="77777777" w:rsidR="00CA0F7E" w:rsidRPr="0050576D" w:rsidRDefault="00CA0F7E" w:rsidP="002D5B89">
      <w:pPr>
        <w:spacing w:line="360" w:lineRule="auto"/>
        <w:rPr>
          <w:sz w:val="16"/>
          <w:szCs w:val="16"/>
          <w:lang w:val="ru-RU"/>
        </w:rPr>
      </w:pPr>
    </w:p>
    <w:p w14:paraId="16943514" w14:textId="77777777" w:rsidR="00CA0F7E" w:rsidRPr="0050576D" w:rsidRDefault="00CA0F7E" w:rsidP="002D5B89">
      <w:pPr>
        <w:spacing w:line="360" w:lineRule="auto"/>
        <w:rPr>
          <w:sz w:val="16"/>
          <w:szCs w:val="16"/>
          <w:lang w:val="ru-RU"/>
        </w:rPr>
      </w:pPr>
      <w:r w:rsidRPr="0050576D">
        <w:rPr>
          <w:sz w:val="16"/>
          <w:szCs w:val="16"/>
          <w:lang w:val="ru-RU"/>
        </w:rPr>
        <w:t>Точка 90. Расчетная точка.</w:t>
      </w:r>
    </w:p>
    <w:p w14:paraId="4EC50007"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-656.0 м,  Y=   852.0 м</w:t>
      </w:r>
    </w:p>
    <w:p w14:paraId="769EFC7C"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4C49091F"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0.02941 доли ПДК  |</w:t>
      </w:r>
    </w:p>
    <w:p w14:paraId="28EFCFA4" w14:textId="77777777" w:rsidR="00CA0F7E" w:rsidRPr="0050576D" w:rsidRDefault="00CA0F7E" w:rsidP="002D5B89">
      <w:pPr>
        <w:spacing w:line="360" w:lineRule="auto"/>
        <w:rPr>
          <w:sz w:val="16"/>
          <w:szCs w:val="16"/>
          <w:lang w:val="ru-RU"/>
        </w:rPr>
      </w:pPr>
      <w:r w:rsidRPr="0050576D">
        <w:rPr>
          <w:sz w:val="16"/>
          <w:szCs w:val="16"/>
          <w:lang w:val="ru-RU"/>
        </w:rPr>
        <w:t xml:space="preserve">                                     |       0.00147 мг/м3     |</w:t>
      </w:r>
    </w:p>
    <w:p w14:paraId="12FD9734"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259E6A74" w14:textId="77777777" w:rsidR="00CA0F7E" w:rsidRPr="0050576D" w:rsidRDefault="00CA0F7E" w:rsidP="002D5B89">
      <w:pPr>
        <w:spacing w:line="360" w:lineRule="auto"/>
        <w:rPr>
          <w:sz w:val="16"/>
          <w:szCs w:val="16"/>
          <w:lang w:val="ru-RU"/>
        </w:rPr>
      </w:pPr>
      <w:r w:rsidRPr="0050576D">
        <w:rPr>
          <w:sz w:val="16"/>
          <w:szCs w:val="16"/>
          <w:lang w:val="ru-RU"/>
        </w:rPr>
        <w:t xml:space="preserve">   Достигается при опасном  направлении   135 град.</w:t>
      </w:r>
    </w:p>
    <w:p w14:paraId="49669F55"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1.38 м/с</w:t>
      </w:r>
    </w:p>
    <w:p w14:paraId="00FB6CC1"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4887D8AB"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1E8FE693"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118D5B2A"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76EF11DA" w14:textId="77777777" w:rsidR="00CA0F7E" w:rsidRPr="0050576D" w:rsidRDefault="00CA0F7E" w:rsidP="002D5B89">
      <w:pPr>
        <w:spacing w:line="360" w:lineRule="auto"/>
        <w:rPr>
          <w:sz w:val="16"/>
          <w:szCs w:val="16"/>
          <w:lang w:val="ru-RU"/>
        </w:rPr>
      </w:pPr>
      <w:r w:rsidRPr="0050576D">
        <w:rPr>
          <w:sz w:val="16"/>
          <w:szCs w:val="16"/>
          <w:lang w:val="ru-RU"/>
        </w:rPr>
        <w:t>|  1 |000101 0013| Т |     0.0098|   0.013027 |  44.3  |  44.3 |   1.3292663  |</w:t>
      </w:r>
    </w:p>
    <w:p w14:paraId="4C8CCFDB" w14:textId="77777777" w:rsidR="00CA0F7E" w:rsidRPr="0050576D" w:rsidRDefault="00CA0F7E" w:rsidP="002D5B89">
      <w:pPr>
        <w:spacing w:line="360" w:lineRule="auto"/>
        <w:rPr>
          <w:sz w:val="16"/>
          <w:szCs w:val="16"/>
          <w:lang w:val="ru-RU"/>
        </w:rPr>
      </w:pPr>
      <w:r w:rsidRPr="0050576D">
        <w:rPr>
          <w:sz w:val="16"/>
          <w:szCs w:val="16"/>
          <w:lang w:val="ru-RU"/>
        </w:rPr>
        <w:t>|  2 |000101 0015| Т |     0.0076|   0.010086 |  34.3  |  78.6 |   1.3270906  |</w:t>
      </w:r>
    </w:p>
    <w:p w14:paraId="510EE18B" w14:textId="77777777" w:rsidR="00CA0F7E" w:rsidRPr="0050576D" w:rsidRDefault="00CA0F7E" w:rsidP="002D5B89">
      <w:pPr>
        <w:spacing w:line="360" w:lineRule="auto"/>
        <w:rPr>
          <w:sz w:val="16"/>
          <w:szCs w:val="16"/>
          <w:lang w:val="ru-RU"/>
        </w:rPr>
      </w:pPr>
      <w:r w:rsidRPr="0050576D">
        <w:rPr>
          <w:sz w:val="16"/>
          <w:szCs w:val="16"/>
          <w:lang w:val="ru-RU"/>
        </w:rPr>
        <w:t>|  3 |000101 0014| Т |     0.0056|   0.006302 |  21.4  | 100.0 |   1.1253022  |</w:t>
      </w:r>
    </w:p>
    <w:p w14:paraId="42EF7B4C" w14:textId="77777777" w:rsidR="00CA0F7E" w:rsidRPr="0050576D" w:rsidRDefault="00CA0F7E" w:rsidP="002D5B89">
      <w:pPr>
        <w:spacing w:line="360" w:lineRule="auto"/>
        <w:rPr>
          <w:sz w:val="16"/>
          <w:szCs w:val="16"/>
          <w:lang w:val="ru-RU"/>
        </w:rPr>
      </w:pPr>
      <w:r w:rsidRPr="0050576D">
        <w:rPr>
          <w:sz w:val="16"/>
          <w:szCs w:val="16"/>
          <w:lang w:val="ru-RU"/>
        </w:rPr>
        <w:t>|                        В сумме =   0.029414   100.0                         |</w:t>
      </w:r>
    </w:p>
    <w:p w14:paraId="7859D85D" w14:textId="77777777" w:rsidR="00CA0F7E" w:rsidRPr="0050576D" w:rsidRDefault="00CA0F7E" w:rsidP="002D5B89">
      <w:pPr>
        <w:spacing w:line="360" w:lineRule="auto"/>
        <w:rPr>
          <w:sz w:val="16"/>
          <w:szCs w:val="16"/>
          <w:lang w:val="ru-RU"/>
        </w:rPr>
      </w:pPr>
      <w:r w:rsidRPr="0050576D">
        <w:rPr>
          <w:sz w:val="16"/>
          <w:szCs w:val="16"/>
          <w:lang w:val="ru-RU"/>
        </w:rPr>
        <w:t>~~~~~~~~~~~~~~~~~~~~~~~~~~~~~~~~~~~~~~~~~~~~~~~~~~~~~~~~~~~~~~~~~~~~~~~~~~~~~~~</w:t>
      </w:r>
    </w:p>
    <w:p w14:paraId="29CE6C1C" w14:textId="77777777" w:rsidR="00CA0F7E" w:rsidRPr="0050576D" w:rsidRDefault="00CA0F7E" w:rsidP="002D5B89">
      <w:pPr>
        <w:spacing w:line="360" w:lineRule="auto"/>
        <w:rPr>
          <w:sz w:val="16"/>
          <w:szCs w:val="16"/>
          <w:lang w:val="ru-RU"/>
        </w:rPr>
      </w:pPr>
    </w:p>
    <w:p w14:paraId="6F163F9E" w14:textId="77777777" w:rsidR="00CA0F7E" w:rsidRPr="0050576D" w:rsidRDefault="00CA0F7E" w:rsidP="002D5B89">
      <w:pPr>
        <w:spacing w:line="360" w:lineRule="auto"/>
        <w:rPr>
          <w:sz w:val="16"/>
          <w:szCs w:val="16"/>
          <w:lang w:val="ru-RU"/>
        </w:rPr>
      </w:pPr>
    </w:p>
    <w:p w14:paraId="43937B3F" w14:textId="77777777" w:rsidR="00CA0F7E" w:rsidRPr="0050576D" w:rsidRDefault="00CA0F7E" w:rsidP="002D5B89">
      <w:pPr>
        <w:spacing w:line="360" w:lineRule="auto"/>
        <w:rPr>
          <w:sz w:val="16"/>
          <w:szCs w:val="16"/>
          <w:lang w:val="ru-RU"/>
        </w:rPr>
      </w:pPr>
      <w:r w:rsidRPr="0050576D">
        <w:rPr>
          <w:sz w:val="16"/>
          <w:szCs w:val="16"/>
          <w:lang w:val="ru-RU"/>
        </w:rPr>
        <w:t>3. Исходные параметры источников.</w:t>
      </w:r>
    </w:p>
    <w:p w14:paraId="0BEBFAA1"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76FAA4B0"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:2754 - Алканы С12-19 /в пересчете на С/ (Углеводороды предельные С12-С19 (в         </w:t>
      </w:r>
    </w:p>
    <w:p w14:paraId="088CE89B" w14:textId="77777777" w:rsidR="00CA0F7E" w:rsidRPr="0050576D" w:rsidRDefault="00CA0F7E" w:rsidP="002D5B89">
      <w:pPr>
        <w:spacing w:line="360" w:lineRule="auto"/>
        <w:rPr>
          <w:sz w:val="16"/>
          <w:szCs w:val="16"/>
          <w:lang w:val="ru-RU"/>
        </w:rPr>
      </w:pPr>
      <w:r w:rsidRPr="0050576D">
        <w:rPr>
          <w:sz w:val="16"/>
          <w:szCs w:val="16"/>
          <w:lang w:val="ru-RU"/>
        </w:rPr>
        <w:t xml:space="preserve">                       пересчете на С); Растворитель РПК-265П) (10)                                 </w:t>
      </w:r>
    </w:p>
    <w:p w14:paraId="20C42EBE"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2754 = 1.0 мг/м3</w:t>
      </w:r>
    </w:p>
    <w:p w14:paraId="2141FDDA" w14:textId="77777777" w:rsidR="00CA0F7E" w:rsidRPr="0050576D" w:rsidRDefault="00CA0F7E" w:rsidP="002D5B89">
      <w:pPr>
        <w:spacing w:line="360" w:lineRule="auto"/>
        <w:rPr>
          <w:sz w:val="16"/>
          <w:szCs w:val="16"/>
          <w:lang w:val="ru-RU"/>
        </w:rPr>
      </w:pPr>
    </w:p>
    <w:p w14:paraId="7BB44AF7" w14:textId="77777777" w:rsidR="00CA0F7E" w:rsidRPr="0050576D" w:rsidRDefault="00CA0F7E" w:rsidP="002D5B89">
      <w:pPr>
        <w:spacing w:line="360" w:lineRule="auto"/>
        <w:rPr>
          <w:sz w:val="16"/>
          <w:szCs w:val="16"/>
          <w:lang w:val="ru-RU"/>
        </w:rPr>
      </w:pPr>
      <w:r w:rsidRPr="0050576D">
        <w:rPr>
          <w:sz w:val="16"/>
          <w:szCs w:val="16"/>
          <w:lang w:val="ru-RU"/>
        </w:rPr>
        <w:lastRenderedPageBreak/>
        <w:t xml:space="preserve">     Коэффициент рельефа (КР): индивидуальный с источников</w:t>
      </w:r>
    </w:p>
    <w:p w14:paraId="4EACDD77" w14:textId="77777777" w:rsidR="00CA0F7E" w:rsidRPr="0050576D" w:rsidRDefault="00CA0F7E" w:rsidP="002D5B89">
      <w:pPr>
        <w:spacing w:line="360" w:lineRule="auto"/>
        <w:rPr>
          <w:sz w:val="16"/>
          <w:szCs w:val="16"/>
          <w:lang w:val="ru-RU"/>
        </w:rPr>
      </w:pPr>
      <w:r w:rsidRPr="0050576D">
        <w:rPr>
          <w:sz w:val="16"/>
          <w:szCs w:val="16"/>
          <w:lang w:val="ru-RU"/>
        </w:rPr>
        <w:t xml:space="preserve">     Коэффициент оседания (F): индивидуальный с источников</w:t>
      </w:r>
    </w:p>
    <w:p w14:paraId="58B90242"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____________________________________________________________________________________________________________</w:t>
      </w:r>
    </w:p>
    <w:p w14:paraId="4C988A9F" w14:textId="77777777" w:rsidR="00CA0F7E" w:rsidRPr="0050576D" w:rsidRDefault="00CA0F7E" w:rsidP="002D5B89">
      <w:pPr>
        <w:spacing w:line="360" w:lineRule="auto"/>
        <w:rPr>
          <w:sz w:val="16"/>
          <w:szCs w:val="16"/>
          <w:lang w:val="ru-RU"/>
        </w:rPr>
      </w:pPr>
      <w:r w:rsidRPr="0050576D">
        <w:rPr>
          <w:sz w:val="16"/>
          <w:szCs w:val="16"/>
          <w:lang w:val="ru-RU"/>
        </w:rPr>
        <w:t xml:space="preserve">    Код    |Тип|  H  |  D  |  Wo |   V1  |  T  |   X1   |   Y1   |   X2   |   Y2   |Alf| F | КР |Ди| Выброс </w:t>
      </w:r>
    </w:p>
    <w:p w14:paraId="130ADE24" w14:textId="77777777" w:rsidR="00CA0F7E" w:rsidRPr="0050576D" w:rsidRDefault="00CA0F7E" w:rsidP="002D5B89">
      <w:pPr>
        <w:spacing w:line="360" w:lineRule="auto"/>
        <w:rPr>
          <w:sz w:val="16"/>
          <w:szCs w:val="16"/>
          <w:lang w:val="ru-RU"/>
        </w:rPr>
      </w:pPr>
      <w:r w:rsidRPr="0050576D">
        <w:rPr>
          <w:sz w:val="16"/>
          <w:szCs w:val="16"/>
          <w:lang w:val="ru-RU"/>
        </w:rPr>
        <w:t>&lt;Об~П&gt;~&lt;Ис&gt;|~~~|~~м~~|~~м~~|~м/с~|~м3/с~~|градС|~~~м~~~~|~~~м~~~~|~~~м~~~~|~~~м~~~~|гр.|~~~|~~~~|~~|~~~г/с~~</w:t>
      </w:r>
    </w:p>
    <w:p w14:paraId="22F8BF88" w14:textId="77777777" w:rsidR="00CA0F7E" w:rsidRPr="0050576D" w:rsidRDefault="00CA0F7E" w:rsidP="002D5B89">
      <w:pPr>
        <w:spacing w:line="360" w:lineRule="auto"/>
        <w:rPr>
          <w:sz w:val="16"/>
          <w:szCs w:val="16"/>
          <w:lang w:val="ru-RU"/>
        </w:rPr>
      </w:pPr>
      <w:r w:rsidRPr="0050576D">
        <w:rPr>
          <w:sz w:val="16"/>
          <w:szCs w:val="16"/>
          <w:lang w:val="ru-RU"/>
        </w:rPr>
        <w:t>000101 0013 Т     4.0  0.20 35.25    1.11 500.0      112       97                       1.0 1.000 0 0.2368000</w:t>
      </w:r>
    </w:p>
    <w:p w14:paraId="3BD87D94" w14:textId="77777777" w:rsidR="00CA0F7E" w:rsidRPr="0050576D" w:rsidRDefault="00CA0F7E" w:rsidP="002D5B89">
      <w:pPr>
        <w:spacing w:line="360" w:lineRule="auto"/>
        <w:rPr>
          <w:sz w:val="16"/>
          <w:szCs w:val="16"/>
          <w:lang w:val="ru-RU"/>
        </w:rPr>
      </w:pPr>
      <w:r w:rsidRPr="0050576D">
        <w:rPr>
          <w:sz w:val="16"/>
          <w:szCs w:val="16"/>
          <w:lang w:val="ru-RU"/>
        </w:rPr>
        <w:t>000101 0014 Т     4.0  0.20 19.97  0.6274 500.0      112       97                       1.0 1.000 0 0.1361000</w:t>
      </w:r>
    </w:p>
    <w:p w14:paraId="7B5660F1" w14:textId="77777777" w:rsidR="00CA0F7E" w:rsidRPr="0050576D" w:rsidRDefault="00CA0F7E" w:rsidP="002D5B89">
      <w:pPr>
        <w:spacing w:line="360" w:lineRule="auto"/>
        <w:rPr>
          <w:sz w:val="16"/>
          <w:szCs w:val="16"/>
          <w:lang w:val="ru-RU"/>
        </w:rPr>
      </w:pPr>
      <w:r w:rsidRPr="0050576D">
        <w:rPr>
          <w:sz w:val="16"/>
          <w:szCs w:val="16"/>
          <w:lang w:val="ru-RU"/>
        </w:rPr>
        <w:t>000101 0015 Т     4.0  0.20 28.02  0.8803 500.0      112       97                       1.0 1.000 0 0.1845000</w:t>
      </w:r>
    </w:p>
    <w:p w14:paraId="3BD1F703" w14:textId="77777777" w:rsidR="00CA0F7E" w:rsidRPr="0050576D" w:rsidRDefault="00CA0F7E" w:rsidP="002D5B89">
      <w:pPr>
        <w:spacing w:line="360" w:lineRule="auto"/>
        <w:rPr>
          <w:sz w:val="16"/>
          <w:szCs w:val="16"/>
          <w:lang w:val="ru-RU"/>
        </w:rPr>
      </w:pPr>
    </w:p>
    <w:p w14:paraId="00FDF281" w14:textId="77777777" w:rsidR="00CA0F7E" w:rsidRPr="0050576D" w:rsidRDefault="00CA0F7E" w:rsidP="002D5B89">
      <w:pPr>
        <w:spacing w:line="360" w:lineRule="auto"/>
        <w:rPr>
          <w:sz w:val="16"/>
          <w:szCs w:val="16"/>
          <w:lang w:val="ru-RU"/>
        </w:rPr>
      </w:pPr>
    </w:p>
    <w:p w14:paraId="294CEC1F" w14:textId="77777777" w:rsidR="00CA0F7E" w:rsidRPr="0050576D" w:rsidRDefault="00CA0F7E" w:rsidP="002D5B89">
      <w:pPr>
        <w:spacing w:line="360" w:lineRule="auto"/>
        <w:rPr>
          <w:sz w:val="16"/>
          <w:szCs w:val="16"/>
          <w:lang w:val="ru-RU"/>
        </w:rPr>
      </w:pPr>
      <w:r w:rsidRPr="0050576D">
        <w:rPr>
          <w:sz w:val="16"/>
          <w:szCs w:val="16"/>
          <w:lang w:val="ru-RU"/>
        </w:rPr>
        <w:t>4. Расчетные параметры Cм,Uм,Xм</w:t>
      </w:r>
    </w:p>
    <w:p w14:paraId="070B3004"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533DC4C2" w14:textId="77777777" w:rsidR="00CA0F7E" w:rsidRPr="0050576D" w:rsidRDefault="00CA0F7E" w:rsidP="002D5B89">
      <w:pPr>
        <w:spacing w:line="360" w:lineRule="auto"/>
        <w:rPr>
          <w:sz w:val="16"/>
          <w:szCs w:val="16"/>
          <w:lang w:val="ru-RU"/>
        </w:rPr>
      </w:pPr>
      <w:r w:rsidRPr="0050576D">
        <w:rPr>
          <w:sz w:val="16"/>
          <w:szCs w:val="16"/>
          <w:lang w:val="ru-RU"/>
        </w:rPr>
        <w:t xml:space="preserve">     Сезон     :ЛЕТО (температура воздуха 25.0 град.С)</w:t>
      </w:r>
    </w:p>
    <w:p w14:paraId="03B22A9F"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:2754 - Алканы С12-19 /в пересчете на С/ (Углеводороды предельные С12-С19 (в         </w:t>
      </w:r>
    </w:p>
    <w:p w14:paraId="6519D35A" w14:textId="77777777" w:rsidR="00CA0F7E" w:rsidRPr="0050576D" w:rsidRDefault="00CA0F7E" w:rsidP="002D5B89">
      <w:pPr>
        <w:spacing w:line="360" w:lineRule="auto"/>
        <w:rPr>
          <w:sz w:val="16"/>
          <w:szCs w:val="16"/>
          <w:lang w:val="ru-RU"/>
        </w:rPr>
      </w:pPr>
      <w:r w:rsidRPr="0050576D">
        <w:rPr>
          <w:sz w:val="16"/>
          <w:szCs w:val="16"/>
          <w:lang w:val="ru-RU"/>
        </w:rPr>
        <w:t xml:space="preserve">                       пересчете на С); Растворитель РПК-265П) (10)                                 </w:t>
      </w:r>
    </w:p>
    <w:p w14:paraId="2ACE0960"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2754 = 1.0 мг/м3</w:t>
      </w:r>
    </w:p>
    <w:p w14:paraId="3D4A6E02" w14:textId="77777777" w:rsidR="00CA0F7E" w:rsidRPr="0050576D" w:rsidRDefault="00CA0F7E" w:rsidP="002D5B89">
      <w:pPr>
        <w:spacing w:line="360" w:lineRule="auto"/>
        <w:rPr>
          <w:sz w:val="16"/>
          <w:szCs w:val="16"/>
          <w:lang w:val="ru-RU"/>
        </w:rPr>
      </w:pPr>
    </w:p>
    <w:p w14:paraId="6B6B1D2A"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_______________________________________________________________________</w:t>
      </w:r>
    </w:p>
    <w:p w14:paraId="074AB751" w14:textId="77777777" w:rsidR="00CA0F7E" w:rsidRPr="0050576D" w:rsidRDefault="00CA0F7E" w:rsidP="002D5B89">
      <w:pPr>
        <w:spacing w:line="360" w:lineRule="auto"/>
        <w:rPr>
          <w:sz w:val="16"/>
          <w:szCs w:val="16"/>
          <w:lang w:val="ru-RU"/>
        </w:rPr>
      </w:pPr>
      <w:r w:rsidRPr="0050576D">
        <w:rPr>
          <w:sz w:val="16"/>
          <w:szCs w:val="16"/>
          <w:lang w:val="ru-RU"/>
        </w:rPr>
        <w:t>|_____________Источники_____________|_____Их расчетные параметры______|</w:t>
      </w:r>
    </w:p>
    <w:p w14:paraId="586756FF" w14:textId="77777777" w:rsidR="00CA0F7E" w:rsidRPr="0050576D" w:rsidRDefault="00CA0F7E" w:rsidP="002D5B89">
      <w:pPr>
        <w:spacing w:line="360" w:lineRule="auto"/>
        <w:rPr>
          <w:sz w:val="16"/>
          <w:szCs w:val="16"/>
          <w:lang w:val="ru-RU"/>
        </w:rPr>
      </w:pPr>
      <w:r w:rsidRPr="0050576D">
        <w:rPr>
          <w:sz w:val="16"/>
          <w:szCs w:val="16"/>
          <w:lang w:val="ru-RU"/>
        </w:rPr>
        <w:t>|Номер|    Код    |     M      |Тип |     Cm     |    Um   |    Xm    |</w:t>
      </w:r>
    </w:p>
    <w:p w14:paraId="0F8153CD" w14:textId="77777777" w:rsidR="00CA0F7E" w:rsidRPr="0050576D" w:rsidRDefault="00CA0F7E" w:rsidP="002D5B89">
      <w:pPr>
        <w:spacing w:line="360" w:lineRule="auto"/>
        <w:rPr>
          <w:sz w:val="16"/>
          <w:szCs w:val="16"/>
          <w:lang w:val="ru-RU"/>
        </w:rPr>
      </w:pPr>
      <w:r w:rsidRPr="0050576D">
        <w:rPr>
          <w:sz w:val="16"/>
          <w:szCs w:val="16"/>
          <w:lang w:val="ru-RU"/>
        </w:rPr>
        <w:t>|-п/п-|&lt;об-п&gt;-&lt;ис&gt;|------------|----|-[доли ПДК]-|--[м/с]--|----[м]---|</w:t>
      </w:r>
    </w:p>
    <w:p w14:paraId="6F7886CF" w14:textId="77777777" w:rsidR="00CA0F7E" w:rsidRPr="0050576D" w:rsidRDefault="00CA0F7E" w:rsidP="002D5B89">
      <w:pPr>
        <w:spacing w:line="360" w:lineRule="auto"/>
        <w:rPr>
          <w:sz w:val="16"/>
          <w:szCs w:val="16"/>
          <w:lang w:val="ru-RU"/>
        </w:rPr>
      </w:pPr>
      <w:r w:rsidRPr="0050576D">
        <w:rPr>
          <w:sz w:val="16"/>
          <w:szCs w:val="16"/>
          <w:lang w:val="ru-RU"/>
        </w:rPr>
        <w:t>|   1 |000101 0013|    0.236800| Т  |   0.157437 |   5.57  |    96.5  |</w:t>
      </w:r>
    </w:p>
    <w:p w14:paraId="7DD89AE6" w14:textId="77777777" w:rsidR="00CA0F7E" w:rsidRPr="0050576D" w:rsidRDefault="00CA0F7E" w:rsidP="002D5B89">
      <w:pPr>
        <w:spacing w:line="360" w:lineRule="auto"/>
        <w:rPr>
          <w:sz w:val="16"/>
          <w:szCs w:val="16"/>
          <w:lang w:val="ru-RU"/>
        </w:rPr>
      </w:pPr>
      <w:r w:rsidRPr="0050576D">
        <w:rPr>
          <w:sz w:val="16"/>
          <w:szCs w:val="16"/>
          <w:lang w:val="ru-RU"/>
        </w:rPr>
        <w:t>|   2 |000101 0014|    0.136100| Т  |   0.146517 |   3.80  |    74.7  |</w:t>
      </w:r>
    </w:p>
    <w:p w14:paraId="79BB5260" w14:textId="77777777" w:rsidR="00CA0F7E" w:rsidRPr="0050576D" w:rsidRDefault="00CA0F7E" w:rsidP="002D5B89">
      <w:pPr>
        <w:spacing w:line="360" w:lineRule="auto"/>
        <w:rPr>
          <w:sz w:val="16"/>
          <w:szCs w:val="16"/>
          <w:lang w:val="ru-RU"/>
        </w:rPr>
      </w:pPr>
      <w:r w:rsidRPr="0050576D">
        <w:rPr>
          <w:sz w:val="16"/>
          <w:szCs w:val="16"/>
          <w:lang w:val="ru-RU"/>
        </w:rPr>
        <w:t>|   3 |000101 0015|    0.184500| Т  |   0.149897 |   4.73  |    86.6  |</w:t>
      </w:r>
    </w:p>
    <w:p w14:paraId="22543193" w14:textId="77777777" w:rsidR="00CA0F7E" w:rsidRPr="0050576D" w:rsidRDefault="00CA0F7E" w:rsidP="002D5B89">
      <w:pPr>
        <w:spacing w:line="360" w:lineRule="auto"/>
        <w:rPr>
          <w:sz w:val="16"/>
          <w:szCs w:val="16"/>
          <w:lang w:val="ru-RU"/>
        </w:rPr>
      </w:pPr>
      <w:r w:rsidRPr="0050576D">
        <w:rPr>
          <w:sz w:val="16"/>
          <w:szCs w:val="16"/>
          <w:lang w:val="ru-RU"/>
        </w:rPr>
        <w:t>|~~~~~~~~~~~~~~~~~~~~~~~~~~~~~~~~~~~~~~~~~~~~~~~~~~~~~~~~~~~~~~~~~~~~~|</w:t>
      </w:r>
    </w:p>
    <w:p w14:paraId="12FEA242" w14:textId="77777777" w:rsidR="00CA0F7E" w:rsidRPr="0050576D" w:rsidRDefault="00CA0F7E" w:rsidP="002D5B89">
      <w:pPr>
        <w:spacing w:line="360" w:lineRule="auto"/>
        <w:rPr>
          <w:sz w:val="16"/>
          <w:szCs w:val="16"/>
          <w:lang w:val="ru-RU"/>
        </w:rPr>
      </w:pPr>
      <w:r w:rsidRPr="0050576D">
        <w:rPr>
          <w:sz w:val="16"/>
          <w:szCs w:val="16"/>
          <w:lang w:val="ru-RU"/>
        </w:rPr>
        <w:t>|    Суммарный Mq =    0.557400 г/с                                   |</w:t>
      </w:r>
    </w:p>
    <w:p w14:paraId="4DA366E3" w14:textId="77777777" w:rsidR="00CA0F7E" w:rsidRPr="0050576D" w:rsidRDefault="00CA0F7E" w:rsidP="002D5B89">
      <w:pPr>
        <w:spacing w:line="360" w:lineRule="auto"/>
        <w:rPr>
          <w:sz w:val="16"/>
          <w:szCs w:val="16"/>
          <w:lang w:val="ru-RU"/>
        </w:rPr>
      </w:pPr>
      <w:r w:rsidRPr="0050576D">
        <w:rPr>
          <w:sz w:val="16"/>
          <w:szCs w:val="16"/>
          <w:lang w:val="ru-RU"/>
        </w:rPr>
        <w:t>|    Сумма Cм по всем источникам =      0.453852 долей ПДК            |</w:t>
      </w:r>
    </w:p>
    <w:p w14:paraId="10AEF30D" w14:textId="77777777" w:rsidR="00CA0F7E" w:rsidRPr="0050576D" w:rsidRDefault="00CA0F7E" w:rsidP="002D5B89">
      <w:pPr>
        <w:spacing w:line="360" w:lineRule="auto"/>
        <w:rPr>
          <w:sz w:val="16"/>
          <w:szCs w:val="16"/>
          <w:lang w:val="ru-RU"/>
        </w:rPr>
      </w:pPr>
      <w:r w:rsidRPr="0050576D">
        <w:rPr>
          <w:sz w:val="16"/>
          <w:szCs w:val="16"/>
          <w:lang w:val="ru-RU"/>
        </w:rPr>
        <w:t>|---------------------------------------------------------------------|</w:t>
      </w:r>
    </w:p>
    <w:p w14:paraId="22AEF25F" w14:textId="77777777" w:rsidR="00CA0F7E" w:rsidRPr="0050576D" w:rsidRDefault="00CA0F7E" w:rsidP="002D5B89">
      <w:pPr>
        <w:spacing w:line="360" w:lineRule="auto"/>
        <w:rPr>
          <w:sz w:val="16"/>
          <w:szCs w:val="16"/>
          <w:lang w:val="ru-RU"/>
        </w:rPr>
      </w:pPr>
      <w:r w:rsidRPr="0050576D">
        <w:rPr>
          <w:sz w:val="16"/>
          <w:szCs w:val="16"/>
          <w:lang w:val="ru-RU"/>
        </w:rPr>
        <w:t>|        Средневзвешенная опасная скорость ветра =   4.72 м/с         |</w:t>
      </w:r>
    </w:p>
    <w:p w14:paraId="2C94E647"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w:t>
      </w:r>
    </w:p>
    <w:p w14:paraId="6752FB5F" w14:textId="77777777" w:rsidR="00CA0F7E" w:rsidRPr="0050576D" w:rsidRDefault="00CA0F7E" w:rsidP="002D5B89">
      <w:pPr>
        <w:spacing w:line="360" w:lineRule="auto"/>
        <w:rPr>
          <w:sz w:val="16"/>
          <w:szCs w:val="16"/>
          <w:lang w:val="ru-RU"/>
        </w:rPr>
      </w:pPr>
    </w:p>
    <w:p w14:paraId="75825396" w14:textId="77777777" w:rsidR="00CA0F7E" w:rsidRPr="0050576D" w:rsidRDefault="00CA0F7E" w:rsidP="002D5B89">
      <w:pPr>
        <w:spacing w:line="360" w:lineRule="auto"/>
        <w:rPr>
          <w:sz w:val="16"/>
          <w:szCs w:val="16"/>
          <w:lang w:val="ru-RU"/>
        </w:rPr>
      </w:pPr>
    </w:p>
    <w:p w14:paraId="23CD86CC" w14:textId="77777777" w:rsidR="00CA0F7E" w:rsidRPr="0050576D" w:rsidRDefault="00CA0F7E" w:rsidP="002D5B89">
      <w:pPr>
        <w:spacing w:line="360" w:lineRule="auto"/>
        <w:rPr>
          <w:sz w:val="16"/>
          <w:szCs w:val="16"/>
          <w:lang w:val="ru-RU"/>
        </w:rPr>
      </w:pPr>
      <w:r w:rsidRPr="0050576D">
        <w:rPr>
          <w:sz w:val="16"/>
          <w:szCs w:val="16"/>
          <w:lang w:val="ru-RU"/>
        </w:rPr>
        <w:t>6. Результаты расчета в виде таблицы.</w:t>
      </w:r>
    </w:p>
    <w:p w14:paraId="1EB909C4"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:2754 - Алканы С12-19 /в пересчете на С/ (Углеводороды предельные С12-С19 (в         </w:t>
      </w:r>
    </w:p>
    <w:p w14:paraId="3BB86CE2" w14:textId="77777777" w:rsidR="00CA0F7E" w:rsidRPr="0050576D" w:rsidRDefault="00CA0F7E" w:rsidP="002D5B89">
      <w:pPr>
        <w:spacing w:line="360" w:lineRule="auto"/>
        <w:rPr>
          <w:sz w:val="16"/>
          <w:szCs w:val="16"/>
          <w:lang w:val="ru-RU"/>
        </w:rPr>
      </w:pPr>
      <w:r w:rsidRPr="0050576D">
        <w:rPr>
          <w:sz w:val="16"/>
          <w:szCs w:val="16"/>
          <w:lang w:val="ru-RU"/>
        </w:rPr>
        <w:t xml:space="preserve">                       пересчете на С); Растворитель РПК-265П) (10)                                 </w:t>
      </w:r>
    </w:p>
    <w:p w14:paraId="2D35FB49"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2754 = 1.0 мг/м3</w:t>
      </w:r>
    </w:p>
    <w:p w14:paraId="0AF5E98D" w14:textId="77777777" w:rsidR="00CA0F7E" w:rsidRPr="0050576D" w:rsidRDefault="00CA0F7E" w:rsidP="002D5B89">
      <w:pPr>
        <w:spacing w:line="360" w:lineRule="auto"/>
        <w:rPr>
          <w:sz w:val="16"/>
          <w:szCs w:val="16"/>
          <w:lang w:val="ru-RU"/>
        </w:rPr>
      </w:pPr>
    </w:p>
    <w:p w14:paraId="170D8B62" w14:textId="77777777" w:rsidR="00CA0F7E" w:rsidRPr="0050576D" w:rsidRDefault="00CA0F7E" w:rsidP="002D5B89">
      <w:pPr>
        <w:spacing w:line="360" w:lineRule="auto"/>
        <w:rPr>
          <w:sz w:val="16"/>
          <w:szCs w:val="16"/>
          <w:lang w:val="ru-RU"/>
        </w:rPr>
      </w:pPr>
      <w:r w:rsidRPr="0050576D">
        <w:rPr>
          <w:sz w:val="16"/>
          <w:szCs w:val="16"/>
          <w:lang w:val="ru-RU"/>
        </w:rPr>
        <w:t xml:space="preserve">     Расчет проводился на прямоугольнике 1</w:t>
      </w:r>
    </w:p>
    <w:p w14:paraId="7DA8FB2D" w14:textId="77777777" w:rsidR="00CA0F7E" w:rsidRPr="0050576D" w:rsidRDefault="00CA0F7E" w:rsidP="002D5B89">
      <w:pPr>
        <w:spacing w:line="360" w:lineRule="auto"/>
        <w:rPr>
          <w:sz w:val="16"/>
          <w:szCs w:val="16"/>
          <w:lang w:val="ru-RU"/>
        </w:rPr>
      </w:pPr>
      <w:r w:rsidRPr="0050576D">
        <w:rPr>
          <w:sz w:val="16"/>
          <w:szCs w:val="16"/>
          <w:lang w:val="ru-RU"/>
        </w:rPr>
        <w:t xml:space="preserve">     с параметрами: координаты центра  X= 193,  Y= 5</w:t>
      </w:r>
    </w:p>
    <w:p w14:paraId="56B8DF9D" w14:textId="77777777" w:rsidR="00CA0F7E" w:rsidRPr="0050576D" w:rsidRDefault="00CA0F7E" w:rsidP="002D5B89">
      <w:pPr>
        <w:spacing w:line="360" w:lineRule="auto"/>
        <w:rPr>
          <w:sz w:val="16"/>
          <w:szCs w:val="16"/>
          <w:lang w:val="ru-RU"/>
        </w:rPr>
      </w:pPr>
      <w:r w:rsidRPr="0050576D">
        <w:rPr>
          <w:sz w:val="16"/>
          <w:szCs w:val="16"/>
          <w:lang w:val="ru-RU"/>
        </w:rPr>
        <w:t xml:space="preserve">                    размеры: длина(по Х)= 4500, ширина(по Y)= 4200, шаг сетки= 150</w:t>
      </w:r>
    </w:p>
    <w:p w14:paraId="0D676407" w14:textId="77777777" w:rsidR="00CA0F7E" w:rsidRPr="0050576D" w:rsidRDefault="00CA0F7E" w:rsidP="002D5B89">
      <w:pPr>
        <w:spacing w:line="360" w:lineRule="auto"/>
        <w:rPr>
          <w:sz w:val="16"/>
          <w:szCs w:val="16"/>
          <w:lang w:val="ru-RU"/>
        </w:rPr>
      </w:pPr>
      <w:r w:rsidRPr="0050576D">
        <w:rPr>
          <w:sz w:val="16"/>
          <w:szCs w:val="16"/>
          <w:lang w:val="ru-RU"/>
        </w:rPr>
        <w:t xml:space="preserve">     Фоновая концентрация не задана</w:t>
      </w:r>
    </w:p>
    <w:p w14:paraId="527519CA"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716B2B87"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3771CF62" w14:textId="77777777" w:rsidR="00CA0F7E" w:rsidRPr="0050576D" w:rsidRDefault="00CA0F7E" w:rsidP="002D5B89">
      <w:pPr>
        <w:spacing w:line="360" w:lineRule="auto"/>
        <w:rPr>
          <w:sz w:val="16"/>
          <w:szCs w:val="16"/>
          <w:lang w:val="ru-RU"/>
        </w:rPr>
      </w:pPr>
    </w:p>
    <w:p w14:paraId="242DA776" w14:textId="77777777" w:rsidR="00CA0F7E" w:rsidRPr="0050576D" w:rsidRDefault="00CA0F7E" w:rsidP="002D5B89">
      <w:pPr>
        <w:spacing w:line="360" w:lineRule="auto"/>
        <w:rPr>
          <w:sz w:val="16"/>
          <w:szCs w:val="16"/>
          <w:lang w:val="ru-RU"/>
        </w:rPr>
      </w:pPr>
      <w:r w:rsidRPr="0050576D">
        <w:rPr>
          <w:sz w:val="16"/>
          <w:szCs w:val="16"/>
          <w:lang w:val="ru-RU"/>
        </w:rPr>
        <w:t xml:space="preserve"> Результаты расчета в точке максимума   ПК ЭРА v2.5.  Модель:  МРК-2014</w:t>
      </w:r>
    </w:p>
    <w:p w14:paraId="067E30F0"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43.0 м,  Y=   155.0 м</w:t>
      </w:r>
    </w:p>
    <w:p w14:paraId="32281D36"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47F57908"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0.43946 доли ПДК  |</w:t>
      </w:r>
    </w:p>
    <w:p w14:paraId="2F310EA2" w14:textId="77777777" w:rsidR="00CA0F7E" w:rsidRPr="0050576D" w:rsidRDefault="00CA0F7E" w:rsidP="002D5B89">
      <w:pPr>
        <w:spacing w:line="360" w:lineRule="auto"/>
        <w:rPr>
          <w:sz w:val="16"/>
          <w:szCs w:val="16"/>
          <w:lang w:val="ru-RU"/>
        </w:rPr>
      </w:pPr>
      <w:r w:rsidRPr="0050576D">
        <w:rPr>
          <w:sz w:val="16"/>
          <w:szCs w:val="16"/>
          <w:lang w:val="ru-RU"/>
        </w:rPr>
        <w:t xml:space="preserve">                                     |       0.43946 мг/м3     |</w:t>
      </w:r>
    </w:p>
    <w:p w14:paraId="080B37D1"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31691409" w14:textId="77777777" w:rsidR="00CA0F7E" w:rsidRPr="0050576D" w:rsidRDefault="00CA0F7E" w:rsidP="002D5B89">
      <w:pPr>
        <w:spacing w:line="360" w:lineRule="auto"/>
        <w:rPr>
          <w:sz w:val="16"/>
          <w:szCs w:val="16"/>
          <w:lang w:val="ru-RU"/>
        </w:rPr>
      </w:pPr>
      <w:r w:rsidRPr="0050576D">
        <w:rPr>
          <w:sz w:val="16"/>
          <w:szCs w:val="16"/>
          <w:lang w:val="ru-RU"/>
        </w:rPr>
        <w:lastRenderedPageBreak/>
        <w:t xml:space="preserve">   Достигается при опасном  направлении   130 град.</w:t>
      </w:r>
    </w:p>
    <w:p w14:paraId="27325F35"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5.17 м/с</w:t>
      </w:r>
    </w:p>
    <w:p w14:paraId="527B4819"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5E89CABC"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67337E76"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3D8771D9"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10276AC6" w14:textId="77777777" w:rsidR="00CA0F7E" w:rsidRPr="0050576D" w:rsidRDefault="00CA0F7E" w:rsidP="002D5B89">
      <w:pPr>
        <w:spacing w:line="360" w:lineRule="auto"/>
        <w:rPr>
          <w:sz w:val="16"/>
          <w:szCs w:val="16"/>
          <w:lang w:val="ru-RU"/>
        </w:rPr>
      </w:pPr>
      <w:r w:rsidRPr="0050576D">
        <w:rPr>
          <w:sz w:val="16"/>
          <w:szCs w:val="16"/>
          <w:lang w:val="ru-RU"/>
        </w:rPr>
        <w:t>|  1 |000101 0013| Т |     0.2368|   0.155640 |  35.4  |  35.4 | 0.657265544  |</w:t>
      </w:r>
    </w:p>
    <w:p w14:paraId="5337F8B5" w14:textId="77777777" w:rsidR="00CA0F7E" w:rsidRPr="0050576D" w:rsidRDefault="00CA0F7E" w:rsidP="002D5B89">
      <w:pPr>
        <w:spacing w:line="360" w:lineRule="auto"/>
        <w:rPr>
          <w:sz w:val="16"/>
          <w:szCs w:val="16"/>
          <w:lang w:val="ru-RU"/>
        </w:rPr>
      </w:pPr>
      <w:r w:rsidRPr="0050576D">
        <w:rPr>
          <w:sz w:val="16"/>
          <w:szCs w:val="16"/>
          <w:lang w:val="ru-RU"/>
        </w:rPr>
        <w:t>|  2 |000101 0015| Т |     0.1845|   0.148753 |  33.8  |  69.3 | 0.806246936  |</w:t>
      </w:r>
    </w:p>
    <w:p w14:paraId="254D1C3C" w14:textId="77777777" w:rsidR="00CA0F7E" w:rsidRPr="0050576D" w:rsidRDefault="00CA0F7E" w:rsidP="002D5B89">
      <w:pPr>
        <w:spacing w:line="360" w:lineRule="auto"/>
        <w:rPr>
          <w:sz w:val="16"/>
          <w:szCs w:val="16"/>
          <w:lang w:val="ru-RU"/>
        </w:rPr>
      </w:pPr>
      <w:r w:rsidRPr="0050576D">
        <w:rPr>
          <w:sz w:val="16"/>
          <w:szCs w:val="16"/>
          <w:lang w:val="ru-RU"/>
        </w:rPr>
        <w:t>|  3 |000101 0014| Т |     0.1361|   0.135067 |  30.7  | 100.0 | 0.992410064  |</w:t>
      </w:r>
    </w:p>
    <w:p w14:paraId="1A40F387" w14:textId="77777777" w:rsidR="00CA0F7E" w:rsidRPr="0050576D" w:rsidRDefault="00CA0F7E" w:rsidP="002D5B89">
      <w:pPr>
        <w:spacing w:line="360" w:lineRule="auto"/>
        <w:rPr>
          <w:sz w:val="16"/>
          <w:szCs w:val="16"/>
          <w:lang w:val="ru-RU"/>
        </w:rPr>
      </w:pPr>
      <w:r w:rsidRPr="0050576D">
        <w:rPr>
          <w:sz w:val="16"/>
          <w:szCs w:val="16"/>
          <w:lang w:val="ru-RU"/>
        </w:rPr>
        <w:t>|                        В сумме =   0.439460   100.0                         |</w:t>
      </w:r>
    </w:p>
    <w:p w14:paraId="48CB51B1" w14:textId="77777777" w:rsidR="00CA0F7E" w:rsidRPr="0050576D" w:rsidRDefault="00CA0F7E" w:rsidP="002D5B89">
      <w:pPr>
        <w:spacing w:line="360" w:lineRule="auto"/>
        <w:rPr>
          <w:sz w:val="16"/>
          <w:szCs w:val="16"/>
          <w:lang w:val="ru-RU"/>
        </w:rPr>
      </w:pPr>
      <w:r w:rsidRPr="0050576D">
        <w:rPr>
          <w:sz w:val="16"/>
          <w:szCs w:val="16"/>
          <w:lang w:val="ru-RU"/>
        </w:rPr>
        <w:t>~~~~~~~~~~~~~~~~~~~~~~~~~~~~~~~~~~~~~~~~~~~~~~~~~~~~~~~~~~~~~~~~~~~~~~~~~~~~~~~</w:t>
      </w:r>
    </w:p>
    <w:p w14:paraId="3B09D05D" w14:textId="77777777" w:rsidR="00CA0F7E" w:rsidRPr="0050576D" w:rsidRDefault="00CA0F7E" w:rsidP="002D5B89">
      <w:pPr>
        <w:spacing w:line="360" w:lineRule="auto"/>
        <w:rPr>
          <w:sz w:val="16"/>
          <w:szCs w:val="16"/>
          <w:lang w:val="ru-RU"/>
        </w:rPr>
      </w:pPr>
    </w:p>
    <w:p w14:paraId="028B4A31" w14:textId="77777777" w:rsidR="00CA0F7E" w:rsidRPr="0050576D" w:rsidRDefault="00CA0F7E" w:rsidP="002D5B89">
      <w:pPr>
        <w:spacing w:line="360" w:lineRule="auto"/>
        <w:rPr>
          <w:sz w:val="16"/>
          <w:szCs w:val="16"/>
          <w:lang w:val="ru-RU"/>
        </w:rPr>
      </w:pPr>
    </w:p>
    <w:p w14:paraId="34A9FB70" w14:textId="77777777" w:rsidR="00CA0F7E" w:rsidRPr="0050576D" w:rsidRDefault="00CA0F7E" w:rsidP="002D5B89">
      <w:pPr>
        <w:spacing w:line="360" w:lineRule="auto"/>
        <w:rPr>
          <w:sz w:val="16"/>
          <w:szCs w:val="16"/>
          <w:lang w:val="ru-RU"/>
        </w:rPr>
      </w:pPr>
      <w:r w:rsidRPr="0050576D">
        <w:rPr>
          <w:sz w:val="16"/>
          <w:szCs w:val="16"/>
          <w:lang w:val="ru-RU"/>
        </w:rPr>
        <w:t>9. Результаты расчета по границе санзоны.</w:t>
      </w:r>
    </w:p>
    <w:p w14:paraId="781FD605"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786288F5"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:2754 - Алканы С12-19 /в пересчете на С/ (Углеводороды предельные С12-С19 (в         </w:t>
      </w:r>
    </w:p>
    <w:p w14:paraId="772D04AE" w14:textId="77777777" w:rsidR="00CA0F7E" w:rsidRPr="0050576D" w:rsidRDefault="00CA0F7E" w:rsidP="002D5B89">
      <w:pPr>
        <w:spacing w:line="360" w:lineRule="auto"/>
        <w:rPr>
          <w:sz w:val="16"/>
          <w:szCs w:val="16"/>
          <w:lang w:val="ru-RU"/>
        </w:rPr>
      </w:pPr>
      <w:r w:rsidRPr="0050576D">
        <w:rPr>
          <w:sz w:val="16"/>
          <w:szCs w:val="16"/>
          <w:lang w:val="ru-RU"/>
        </w:rPr>
        <w:t xml:space="preserve">                       пересчете на С); Растворитель РПК-265П) (10)                                 </w:t>
      </w:r>
    </w:p>
    <w:p w14:paraId="151973C9"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2754 = 1.0 мг/м3</w:t>
      </w:r>
    </w:p>
    <w:p w14:paraId="0C7BA124" w14:textId="77777777" w:rsidR="00CA0F7E" w:rsidRPr="0050576D" w:rsidRDefault="00CA0F7E" w:rsidP="002D5B89">
      <w:pPr>
        <w:spacing w:line="360" w:lineRule="auto"/>
        <w:rPr>
          <w:sz w:val="16"/>
          <w:szCs w:val="16"/>
          <w:lang w:val="ru-RU"/>
        </w:rPr>
      </w:pPr>
    </w:p>
    <w:p w14:paraId="7DE1A19D" w14:textId="77777777" w:rsidR="00CA0F7E" w:rsidRPr="0050576D" w:rsidRDefault="00CA0F7E" w:rsidP="002D5B89">
      <w:pPr>
        <w:spacing w:line="360" w:lineRule="auto"/>
        <w:rPr>
          <w:sz w:val="16"/>
          <w:szCs w:val="16"/>
          <w:lang w:val="ru-RU"/>
        </w:rPr>
      </w:pPr>
      <w:r w:rsidRPr="0050576D">
        <w:rPr>
          <w:sz w:val="16"/>
          <w:szCs w:val="16"/>
          <w:lang w:val="ru-RU"/>
        </w:rPr>
        <w:t xml:space="preserve">     Расчет проводился по всем санитарным зонам внутри расч. прямоугольника 001</w:t>
      </w:r>
    </w:p>
    <w:p w14:paraId="5402056F" w14:textId="77777777" w:rsidR="00CA0F7E" w:rsidRPr="0050576D" w:rsidRDefault="00CA0F7E" w:rsidP="002D5B89">
      <w:pPr>
        <w:spacing w:line="360" w:lineRule="auto"/>
        <w:rPr>
          <w:sz w:val="16"/>
          <w:szCs w:val="16"/>
          <w:lang w:val="ru-RU"/>
        </w:rPr>
      </w:pPr>
      <w:r w:rsidRPr="0050576D">
        <w:rPr>
          <w:sz w:val="16"/>
          <w:szCs w:val="16"/>
          <w:lang w:val="ru-RU"/>
        </w:rPr>
        <w:t xml:space="preserve">     Всего просчитано точек:  85</w:t>
      </w:r>
    </w:p>
    <w:p w14:paraId="6C9767D6" w14:textId="77777777" w:rsidR="00CA0F7E" w:rsidRPr="0050576D" w:rsidRDefault="00CA0F7E" w:rsidP="002D5B89">
      <w:pPr>
        <w:spacing w:line="360" w:lineRule="auto"/>
        <w:rPr>
          <w:sz w:val="16"/>
          <w:szCs w:val="16"/>
          <w:lang w:val="ru-RU"/>
        </w:rPr>
      </w:pPr>
      <w:r w:rsidRPr="0050576D">
        <w:rPr>
          <w:sz w:val="16"/>
          <w:szCs w:val="16"/>
          <w:lang w:val="ru-RU"/>
        </w:rPr>
        <w:t xml:space="preserve">     Фоновая концентрация не задана</w:t>
      </w:r>
    </w:p>
    <w:p w14:paraId="077767E5"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0AD96614"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512DD559" w14:textId="77777777" w:rsidR="00CA0F7E" w:rsidRPr="0050576D" w:rsidRDefault="00CA0F7E" w:rsidP="002D5B89">
      <w:pPr>
        <w:spacing w:line="360" w:lineRule="auto"/>
        <w:rPr>
          <w:sz w:val="16"/>
          <w:szCs w:val="16"/>
          <w:lang w:val="ru-RU"/>
        </w:rPr>
      </w:pPr>
    </w:p>
    <w:p w14:paraId="665E8721" w14:textId="77777777" w:rsidR="00CA0F7E" w:rsidRPr="0050576D" w:rsidRDefault="00CA0F7E" w:rsidP="002D5B89">
      <w:pPr>
        <w:spacing w:line="360" w:lineRule="auto"/>
        <w:rPr>
          <w:sz w:val="16"/>
          <w:szCs w:val="16"/>
          <w:lang w:val="ru-RU"/>
        </w:rPr>
      </w:pPr>
      <w:r w:rsidRPr="0050576D">
        <w:rPr>
          <w:sz w:val="16"/>
          <w:szCs w:val="16"/>
          <w:lang w:val="ru-RU"/>
        </w:rPr>
        <w:t xml:space="preserve"> Результаты расчета в точке максимума   ПК ЭРА v2.5.  Модель:  МРК-2014</w:t>
      </w:r>
    </w:p>
    <w:p w14:paraId="5372E7FC"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182.0 м,  Y=  1137.0 м</w:t>
      </w:r>
    </w:p>
    <w:p w14:paraId="7A3A9712"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34C2764A"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0.03741 доли ПДК  |</w:t>
      </w:r>
    </w:p>
    <w:p w14:paraId="2340CC54" w14:textId="77777777" w:rsidR="00CA0F7E" w:rsidRPr="0050576D" w:rsidRDefault="00CA0F7E" w:rsidP="002D5B89">
      <w:pPr>
        <w:spacing w:line="360" w:lineRule="auto"/>
        <w:rPr>
          <w:sz w:val="16"/>
          <w:szCs w:val="16"/>
          <w:lang w:val="ru-RU"/>
        </w:rPr>
      </w:pPr>
      <w:r w:rsidRPr="0050576D">
        <w:rPr>
          <w:sz w:val="16"/>
          <w:szCs w:val="16"/>
          <w:lang w:val="ru-RU"/>
        </w:rPr>
        <w:t xml:space="preserve">                                     |       0.03741 мг/м3     |</w:t>
      </w:r>
    </w:p>
    <w:p w14:paraId="07EB6505"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6C8F34A0" w14:textId="77777777" w:rsidR="00CA0F7E" w:rsidRPr="0050576D" w:rsidRDefault="00CA0F7E" w:rsidP="002D5B89">
      <w:pPr>
        <w:spacing w:line="360" w:lineRule="auto"/>
        <w:rPr>
          <w:sz w:val="16"/>
          <w:szCs w:val="16"/>
          <w:lang w:val="ru-RU"/>
        </w:rPr>
      </w:pPr>
      <w:r w:rsidRPr="0050576D">
        <w:rPr>
          <w:sz w:val="16"/>
          <w:szCs w:val="16"/>
          <w:lang w:val="ru-RU"/>
        </w:rPr>
        <w:t xml:space="preserve">   Достигается при опасном  направлении   184 град.</w:t>
      </w:r>
    </w:p>
    <w:p w14:paraId="4CE2C6B9"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1.38 м/с</w:t>
      </w:r>
    </w:p>
    <w:p w14:paraId="32EE96ED"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0620D546"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34A2835F"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59969C0B"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01ED253F" w14:textId="77777777" w:rsidR="00CA0F7E" w:rsidRPr="0050576D" w:rsidRDefault="00CA0F7E" w:rsidP="002D5B89">
      <w:pPr>
        <w:spacing w:line="360" w:lineRule="auto"/>
        <w:rPr>
          <w:sz w:val="16"/>
          <w:szCs w:val="16"/>
          <w:lang w:val="ru-RU"/>
        </w:rPr>
      </w:pPr>
      <w:r w:rsidRPr="0050576D">
        <w:rPr>
          <w:sz w:val="16"/>
          <w:szCs w:val="16"/>
          <w:lang w:val="ru-RU"/>
        </w:rPr>
        <w:t>|  1 |000101 0013| Т |     0.2368|   0.016420 |  43.9  |  43.9 | 0.069339834  |</w:t>
      </w:r>
    </w:p>
    <w:p w14:paraId="01BA8DCD" w14:textId="77777777" w:rsidR="00CA0F7E" w:rsidRPr="0050576D" w:rsidRDefault="00CA0F7E" w:rsidP="002D5B89">
      <w:pPr>
        <w:spacing w:line="360" w:lineRule="auto"/>
        <w:rPr>
          <w:sz w:val="16"/>
          <w:szCs w:val="16"/>
          <w:lang w:val="ru-RU"/>
        </w:rPr>
      </w:pPr>
      <w:r w:rsidRPr="0050576D">
        <w:rPr>
          <w:sz w:val="16"/>
          <w:szCs w:val="16"/>
          <w:lang w:val="ru-RU"/>
        </w:rPr>
        <w:t>|  2 |000101 0015| Т |     0.1845|   0.012873 |  34.4  |  78.3 | 0.069774829  |</w:t>
      </w:r>
    </w:p>
    <w:p w14:paraId="6CDE8F85" w14:textId="77777777" w:rsidR="00CA0F7E" w:rsidRPr="0050576D" w:rsidRDefault="00CA0F7E" w:rsidP="002D5B89">
      <w:pPr>
        <w:spacing w:line="360" w:lineRule="auto"/>
        <w:rPr>
          <w:sz w:val="16"/>
          <w:szCs w:val="16"/>
          <w:lang w:val="ru-RU"/>
        </w:rPr>
      </w:pPr>
      <w:r w:rsidRPr="0050576D">
        <w:rPr>
          <w:sz w:val="16"/>
          <w:szCs w:val="16"/>
          <w:lang w:val="ru-RU"/>
        </w:rPr>
        <w:t>|  3 |000101 0014| Т |     0.1361|   0.008118 |  21.7  | 100.0 | 0.059648320  |</w:t>
      </w:r>
    </w:p>
    <w:p w14:paraId="3134CBF0" w14:textId="77777777" w:rsidR="00CA0F7E" w:rsidRPr="0050576D" w:rsidRDefault="00CA0F7E" w:rsidP="002D5B89">
      <w:pPr>
        <w:spacing w:line="360" w:lineRule="auto"/>
        <w:rPr>
          <w:sz w:val="16"/>
          <w:szCs w:val="16"/>
          <w:lang w:val="ru-RU"/>
        </w:rPr>
      </w:pPr>
      <w:r w:rsidRPr="0050576D">
        <w:rPr>
          <w:sz w:val="16"/>
          <w:szCs w:val="16"/>
          <w:lang w:val="ru-RU"/>
        </w:rPr>
        <w:t>|                        В сумме =   0.037411   100.0                         |</w:t>
      </w:r>
    </w:p>
    <w:p w14:paraId="5180744D" w14:textId="77777777" w:rsidR="00CA0F7E" w:rsidRPr="0050576D" w:rsidRDefault="00CA0F7E" w:rsidP="002D5B89">
      <w:pPr>
        <w:spacing w:line="360" w:lineRule="auto"/>
        <w:rPr>
          <w:sz w:val="16"/>
          <w:szCs w:val="16"/>
          <w:lang w:val="ru-RU"/>
        </w:rPr>
      </w:pPr>
      <w:r w:rsidRPr="0050576D">
        <w:rPr>
          <w:sz w:val="16"/>
          <w:szCs w:val="16"/>
          <w:lang w:val="ru-RU"/>
        </w:rPr>
        <w:t>~~~~~~~~~~~~~~~~~~~~~~~~~~~~~~~~~~~~~~~~~~~~~~~~~~~~~~~~~~~~~~~~~~~~~~~~~~~~~~~</w:t>
      </w:r>
    </w:p>
    <w:p w14:paraId="47FA9E11" w14:textId="77777777" w:rsidR="00CA0F7E" w:rsidRPr="0050576D" w:rsidRDefault="00CA0F7E" w:rsidP="002D5B89">
      <w:pPr>
        <w:spacing w:line="360" w:lineRule="auto"/>
        <w:rPr>
          <w:sz w:val="16"/>
          <w:szCs w:val="16"/>
          <w:lang w:val="ru-RU"/>
        </w:rPr>
      </w:pPr>
    </w:p>
    <w:p w14:paraId="748EC1D2" w14:textId="77777777" w:rsidR="00CA0F7E" w:rsidRPr="0050576D" w:rsidRDefault="00CA0F7E" w:rsidP="002D5B89">
      <w:pPr>
        <w:spacing w:line="360" w:lineRule="auto"/>
        <w:rPr>
          <w:sz w:val="16"/>
          <w:szCs w:val="16"/>
          <w:lang w:val="ru-RU"/>
        </w:rPr>
      </w:pPr>
    </w:p>
    <w:p w14:paraId="23AE98B7" w14:textId="77777777" w:rsidR="00CA0F7E" w:rsidRPr="0050576D" w:rsidRDefault="00CA0F7E" w:rsidP="002D5B89">
      <w:pPr>
        <w:spacing w:line="360" w:lineRule="auto"/>
        <w:rPr>
          <w:sz w:val="16"/>
          <w:szCs w:val="16"/>
          <w:lang w:val="ru-RU"/>
        </w:rPr>
      </w:pPr>
      <w:r w:rsidRPr="0050576D">
        <w:rPr>
          <w:sz w:val="16"/>
          <w:szCs w:val="16"/>
          <w:lang w:val="ru-RU"/>
        </w:rPr>
        <w:t>10. Результаты расчета в фиксированных точках.</w:t>
      </w:r>
    </w:p>
    <w:p w14:paraId="7C256F08"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43217BD8" w14:textId="77777777" w:rsidR="00CA0F7E" w:rsidRPr="0050576D" w:rsidRDefault="00CA0F7E" w:rsidP="002D5B89">
      <w:pPr>
        <w:spacing w:line="360" w:lineRule="auto"/>
        <w:rPr>
          <w:sz w:val="16"/>
          <w:szCs w:val="16"/>
          <w:lang w:val="ru-RU"/>
        </w:rPr>
      </w:pPr>
      <w:r w:rsidRPr="0050576D">
        <w:rPr>
          <w:sz w:val="16"/>
          <w:szCs w:val="16"/>
          <w:lang w:val="ru-RU"/>
        </w:rPr>
        <w:t xml:space="preserve">        Группа точек 001</w:t>
      </w:r>
    </w:p>
    <w:p w14:paraId="7698E3B5" w14:textId="77777777" w:rsidR="00CA0F7E" w:rsidRPr="0050576D" w:rsidRDefault="00CD5B5F" w:rsidP="002D5B89">
      <w:pPr>
        <w:spacing w:line="360" w:lineRule="auto"/>
        <w:rPr>
          <w:sz w:val="16"/>
          <w:szCs w:val="16"/>
          <w:lang w:val="ru-RU"/>
        </w:rPr>
      </w:pPr>
      <w:r w:rsidRPr="0050576D">
        <w:rPr>
          <w:sz w:val="16"/>
          <w:szCs w:val="16"/>
          <w:lang w:val="ru-RU"/>
        </w:rPr>
        <w:t>.</w:t>
      </w:r>
    </w:p>
    <w:p w14:paraId="62649994" w14:textId="77777777" w:rsidR="00CA0F7E" w:rsidRPr="0050576D" w:rsidRDefault="00CD5B5F" w:rsidP="002D5B89">
      <w:pPr>
        <w:spacing w:line="360" w:lineRule="auto"/>
        <w:rPr>
          <w:sz w:val="16"/>
          <w:szCs w:val="16"/>
          <w:lang w:val="ru-RU"/>
        </w:rPr>
      </w:pPr>
      <w:r w:rsidRPr="0050576D">
        <w:rPr>
          <w:sz w:val="16"/>
          <w:szCs w:val="16"/>
          <w:lang w:val="ru-RU"/>
        </w:rPr>
        <w:t>.</w:t>
      </w:r>
    </w:p>
    <w:p w14:paraId="4864A24D" w14:textId="77777777" w:rsidR="00CA0F7E" w:rsidRPr="0050576D" w:rsidRDefault="00CA0F7E" w:rsidP="002D5B89">
      <w:pPr>
        <w:spacing w:line="360" w:lineRule="auto"/>
        <w:rPr>
          <w:sz w:val="16"/>
          <w:szCs w:val="16"/>
          <w:lang w:val="ru-RU"/>
        </w:rPr>
      </w:pPr>
      <w:r w:rsidRPr="0050576D">
        <w:rPr>
          <w:sz w:val="16"/>
          <w:szCs w:val="16"/>
          <w:lang w:val="ru-RU"/>
        </w:rPr>
        <w:t xml:space="preserve">    Примесь   :2754 - Алканы С12-19 /в пересчете на С/ (Углеводороды предельные С12-С19 (в         </w:t>
      </w:r>
    </w:p>
    <w:p w14:paraId="57B32E27" w14:textId="77777777" w:rsidR="00CA0F7E" w:rsidRPr="0050576D" w:rsidRDefault="00CA0F7E" w:rsidP="002D5B89">
      <w:pPr>
        <w:spacing w:line="360" w:lineRule="auto"/>
        <w:rPr>
          <w:sz w:val="16"/>
          <w:szCs w:val="16"/>
          <w:lang w:val="ru-RU"/>
        </w:rPr>
      </w:pPr>
      <w:r w:rsidRPr="0050576D">
        <w:rPr>
          <w:sz w:val="16"/>
          <w:szCs w:val="16"/>
          <w:lang w:val="ru-RU"/>
        </w:rPr>
        <w:lastRenderedPageBreak/>
        <w:t xml:space="preserve">                       пересчете на С); Растворитель РПК-265П) (10)                                 </w:t>
      </w:r>
    </w:p>
    <w:p w14:paraId="0FFE6144" w14:textId="77777777" w:rsidR="00CA0F7E" w:rsidRPr="0050576D" w:rsidRDefault="00CA0F7E" w:rsidP="002D5B89">
      <w:pPr>
        <w:spacing w:line="360" w:lineRule="auto"/>
        <w:rPr>
          <w:sz w:val="16"/>
          <w:szCs w:val="16"/>
          <w:lang w:val="ru-RU"/>
        </w:rPr>
      </w:pPr>
      <w:r w:rsidRPr="0050576D">
        <w:rPr>
          <w:sz w:val="16"/>
          <w:szCs w:val="16"/>
          <w:lang w:val="ru-RU"/>
        </w:rPr>
        <w:t xml:space="preserve">                ПДКмр для примеси 2754 = 1.0 мг/м3</w:t>
      </w:r>
    </w:p>
    <w:p w14:paraId="2CE6320A" w14:textId="77777777" w:rsidR="00CA0F7E" w:rsidRPr="0050576D" w:rsidRDefault="00CA0F7E" w:rsidP="002D5B89">
      <w:pPr>
        <w:spacing w:line="360" w:lineRule="auto"/>
        <w:rPr>
          <w:sz w:val="16"/>
          <w:szCs w:val="16"/>
          <w:lang w:val="ru-RU"/>
        </w:rPr>
      </w:pPr>
    </w:p>
    <w:p w14:paraId="161A764A" w14:textId="77777777" w:rsidR="00CA0F7E" w:rsidRPr="0050576D" w:rsidRDefault="00CA0F7E" w:rsidP="002D5B89">
      <w:pPr>
        <w:spacing w:line="360" w:lineRule="auto"/>
        <w:rPr>
          <w:sz w:val="16"/>
          <w:szCs w:val="16"/>
          <w:lang w:val="ru-RU"/>
        </w:rPr>
      </w:pPr>
      <w:r w:rsidRPr="0050576D">
        <w:rPr>
          <w:sz w:val="16"/>
          <w:szCs w:val="16"/>
          <w:lang w:val="ru-RU"/>
        </w:rPr>
        <w:t xml:space="preserve">     Фоновая концентрация не задана</w:t>
      </w:r>
    </w:p>
    <w:p w14:paraId="1038A165"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67944F1E"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3FAC3147" w14:textId="77777777" w:rsidR="00CA0F7E" w:rsidRPr="0050576D" w:rsidRDefault="00CA0F7E" w:rsidP="002D5B89">
      <w:pPr>
        <w:spacing w:line="360" w:lineRule="auto"/>
        <w:rPr>
          <w:sz w:val="16"/>
          <w:szCs w:val="16"/>
          <w:lang w:val="ru-RU"/>
        </w:rPr>
      </w:pPr>
    </w:p>
    <w:p w14:paraId="4BEB428A" w14:textId="77777777" w:rsidR="00CA0F7E" w:rsidRPr="0050576D" w:rsidRDefault="00CA0F7E" w:rsidP="002D5B89">
      <w:pPr>
        <w:spacing w:line="360" w:lineRule="auto"/>
        <w:rPr>
          <w:sz w:val="16"/>
          <w:szCs w:val="16"/>
          <w:lang w:val="ru-RU"/>
        </w:rPr>
      </w:pPr>
      <w:r w:rsidRPr="0050576D">
        <w:rPr>
          <w:sz w:val="16"/>
          <w:szCs w:val="16"/>
          <w:lang w:val="ru-RU"/>
        </w:rPr>
        <w:t>Точка 90. Расчетная точка.</w:t>
      </w:r>
    </w:p>
    <w:p w14:paraId="1B64887E"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-656.0 м,  Y=   852.0 м</w:t>
      </w:r>
    </w:p>
    <w:p w14:paraId="7AD513E0"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5B686ADD"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0.03564 доли ПДК  |</w:t>
      </w:r>
    </w:p>
    <w:p w14:paraId="4FD88F1A" w14:textId="77777777" w:rsidR="00CA0F7E" w:rsidRPr="0050576D" w:rsidRDefault="00CA0F7E" w:rsidP="002D5B89">
      <w:pPr>
        <w:spacing w:line="360" w:lineRule="auto"/>
        <w:rPr>
          <w:sz w:val="16"/>
          <w:szCs w:val="16"/>
          <w:lang w:val="ru-RU"/>
        </w:rPr>
      </w:pPr>
      <w:r w:rsidRPr="0050576D">
        <w:rPr>
          <w:sz w:val="16"/>
          <w:szCs w:val="16"/>
          <w:lang w:val="ru-RU"/>
        </w:rPr>
        <w:t xml:space="preserve">                                     |       0.03564 мг/м3     |</w:t>
      </w:r>
    </w:p>
    <w:p w14:paraId="41F6CB16"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33D9E163" w14:textId="77777777" w:rsidR="00CA0F7E" w:rsidRPr="0050576D" w:rsidRDefault="00CA0F7E" w:rsidP="002D5B89">
      <w:pPr>
        <w:spacing w:line="360" w:lineRule="auto"/>
        <w:rPr>
          <w:sz w:val="16"/>
          <w:szCs w:val="16"/>
          <w:lang w:val="ru-RU"/>
        </w:rPr>
      </w:pPr>
      <w:r w:rsidRPr="0050576D">
        <w:rPr>
          <w:sz w:val="16"/>
          <w:szCs w:val="16"/>
          <w:lang w:val="ru-RU"/>
        </w:rPr>
        <w:t xml:space="preserve">   Достигается при опасном  направлении   135 град.</w:t>
      </w:r>
    </w:p>
    <w:p w14:paraId="48A85700"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1.38 м/с</w:t>
      </w:r>
    </w:p>
    <w:p w14:paraId="7D1E7223"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140DB270"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6C8320C4"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7D8CF43D"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2382BDE0" w14:textId="77777777" w:rsidR="00CA0F7E" w:rsidRPr="0050576D" w:rsidRDefault="00CA0F7E" w:rsidP="002D5B89">
      <w:pPr>
        <w:spacing w:line="360" w:lineRule="auto"/>
        <w:rPr>
          <w:sz w:val="16"/>
          <w:szCs w:val="16"/>
          <w:lang w:val="ru-RU"/>
        </w:rPr>
      </w:pPr>
      <w:r w:rsidRPr="0050576D">
        <w:rPr>
          <w:sz w:val="16"/>
          <w:szCs w:val="16"/>
          <w:lang w:val="ru-RU"/>
        </w:rPr>
        <w:t>|  1 |000101 0013| Т |     0.2368|   0.015739 |  44.2  |  44.2 | 0.066463321  |</w:t>
      </w:r>
    </w:p>
    <w:p w14:paraId="69BAFBA3" w14:textId="77777777" w:rsidR="00CA0F7E" w:rsidRPr="0050576D" w:rsidRDefault="00CA0F7E" w:rsidP="002D5B89">
      <w:pPr>
        <w:spacing w:line="360" w:lineRule="auto"/>
        <w:rPr>
          <w:sz w:val="16"/>
          <w:szCs w:val="16"/>
          <w:lang w:val="ru-RU"/>
        </w:rPr>
      </w:pPr>
      <w:r w:rsidRPr="0050576D">
        <w:rPr>
          <w:sz w:val="16"/>
          <w:szCs w:val="16"/>
          <w:lang w:val="ru-RU"/>
        </w:rPr>
        <w:t>|  2 |000101 0015| Т |     0.1845|   0.012242 |  34.4  |  78.5 | 0.066354536  |</w:t>
      </w:r>
    </w:p>
    <w:p w14:paraId="45547E12" w14:textId="77777777" w:rsidR="00CA0F7E" w:rsidRPr="0050576D" w:rsidRDefault="00CA0F7E" w:rsidP="002D5B89">
      <w:pPr>
        <w:spacing w:line="360" w:lineRule="auto"/>
        <w:rPr>
          <w:sz w:val="16"/>
          <w:szCs w:val="16"/>
          <w:lang w:val="ru-RU"/>
        </w:rPr>
      </w:pPr>
      <w:r w:rsidRPr="0050576D">
        <w:rPr>
          <w:sz w:val="16"/>
          <w:szCs w:val="16"/>
          <w:lang w:val="ru-RU"/>
        </w:rPr>
        <w:t>|  3 |000101 0014| Т |     0.1361|   0.007658 |  21.5  | 100.0 | 0.056265108  |</w:t>
      </w:r>
    </w:p>
    <w:p w14:paraId="55755AEB" w14:textId="77777777" w:rsidR="00CA0F7E" w:rsidRPr="0050576D" w:rsidRDefault="00CA0F7E" w:rsidP="002D5B89">
      <w:pPr>
        <w:spacing w:line="360" w:lineRule="auto"/>
        <w:rPr>
          <w:sz w:val="16"/>
          <w:szCs w:val="16"/>
          <w:lang w:val="ru-RU"/>
        </w:rPr>
      </w:pPr>
      <w:r w:rsidRPr="0050576D">
        <w:rPr>
          <w:sz w:val="16"/>
          <w:szCs w:val="16"/>
          <w:lang w:val="ru-RU"/>
        </w:rPr>
        <w:t>|                        В сумме =   0.035639   100.0                         |</w:t>
      </w:r>
    </w:p>
    <w:p w14:paraId="122DD62C" w14:textId="77777777" w:rsidR="00CA0F7E" w:rsidRPr="0050576D" w:rsidRDefault="00CA0F7E" w:rsidP="002D5B89">
      <w:pPr>
        <w:spacing w:line="360" w:lineRule="auto"/>
        <w:rPr>
          <w:sz w:val="16"/>
          <w:szCs w:val="16"/>
          <w:lang w:val="ru-RU"/>
        </w:rPr>
      </w:pPr>
      <w:r w:rsidRPr="0050576D">
        <w:rPr>
          <w:sz w:val="16"/>
          <w:szCs w:val="16"/>
          <w:lang w:val="ru-RU"/>
        </w:rPr>
        <w:t>3. Исходные параметры источников.</w:t>
      </w:r>
    </w:p>
    <w:p w14:paraId="037DFF93"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13C2569D" w14:textId="77777777" w:rsidR="00CA0F7E" w:rsidRPr="0050576D" w:rsidRDefault="00CA0F7E" w:rsidP="002D5B89">
      <w:pPr>
        <w:spacing w:line="360" w:lineRule="auto"/>
        <w:rPr>
          <w:sz w:val="16"/>
          <w:szCs w:val="16"/>
          <w:lang w:val="ru-RU"/>
        </w:rPr>
      </w:pPr>
      <w:r w:rsidRPr="0050576D">
        <w:rPr>
          <w:sz w:val="16"/>
          <w:szCs w:val="16"/>
          <w:lang w:val="ru-RU"/>
        </w:rPr>
        <w:t xml:space="preserve">     Группа суммации :6007=0301 Азота (IV) диоксид (Азота диоксид) (4)                              </w:t>
      </w:r>
    </w:p>
    <w:p w14:paraId="21817EF5" w14:textId="77777777" w:rsidR="00CA0F7E" w:rsidRPr="0050576D" w:rsidRDefault="00CA0F7E" w:rsidP="002D5B89">
      <w:pPr>
        <w:spacing w:line="360" w:lineRule="auto"/>
        <w:rPr>
          <w:sz w:val="16"/>
          <w:szCs w:val="16"/>
          <w:lang w:val="ru-RU"/>
        </w:rPr>
      </w:pPr>
      <w:r w:rsidRPr="0050576D">
        <w:rPr>
          <w:sz w:val="16"/>
          <w:szCs w:val="16"/>
          <w:lang w:val="ru-RU"/>
        </w:rPr>
        <w:t xml:space="preserve">                           0330 Сера диоксид (Ангидрид сернистый, Сернистый газ, Сера (IV) оксид)   </w:t>
      </w:r>
    </w:p>
    <w:p w14:paraId="7FF04023" w14:textId="77777777" w:rsidR="00CA0F7E" w:rsidRPr="0050576D" w:rsidRDefault="00CA0F7E" w:rsidP="002D5B89">
      <w:pPr>
        <w:spacing w:line="360" w:lineRule="auto"/>
        <w:rPr>
          <w:sz w:val="16"/>
          <w:szCs w:val="16"/>
          <w:lang w:val="ru-RU"/>
        </w:rPr>
      </w:pPr>
      <w:r w:rsidRPr="0050576D">
        <w:rPr>
          <w:sz w:val="16"/>
          <w:szCs w:val="16"/>
          <w:lang w:val="ru-RU"/>
        </w:rPr>
        <w:t xml:space="preserve">                                (516)                                                               </w:t>
      </w:r>
    </w:p>
    <w:p w14:paraId="3ED97554" w14:textId="77777777" w:rsidR="00CA0F7E" w:rsidRPr="0050576D" w:rsidRDefault="00CA0F7E" w:rsidP="002D5B89">
      <w:pPr>
        <w:spacing w:line="360" w:lineRule="auto"/>
        <w:rPr>
          <w:sz w:val="16"/>
          <w:szCs w:val="16"/>
          <w:lang w:val="ru-RU"/>
        </w:rPr>
      </w:pPr>
    </w:p>
    <w:p w14:paraId="3776DFAC" w14:textId="77777777" w:rsidR="00CA0F7E" w:rsidRPr="0050576D" w:rsidRDefault="00CA0F7E" w:rsidP="002D5B89">
      <w:pPr>
        <w:spacing w:line="360" w:lineRule="auto"/>
        <w:rPr>
          <w:sz w:val="16"/>
          <w:szCs w:val="16"/>
          <w:lang w:val="ru-RU"/>
        </w:rPr>
      </w:pPr>
      <w:r w:rsidRPr="0050576D">
        <w:rPr>
          <w:sz w:val="16"/>
          <w:szCs w:val="16"/>
          <w:lang w:val="ru-RU"/>
        </w:rPr>
        <w:t xml:space="preserve">     Коэффициент рельефа (КР): индивидуальный с источников</w:t>
      </w:r>
    </w:p>
    <w:p w14:paraId="666FA040" w14:textId="77777777" w:rsidR="00CA0F7E" w:rsidRPr="0050576D" w:rsidRDefault="00CA0F7E" w:rsidP="002D5B89">
      <w:pPr>
        <w:spacing w:line="360" w:lineRule="auto"/>
        <w:rPr>
          <w:sz w:val="16"/>
          <w:szCs w:val="16"/>
          <w:lang w:val="ru-RU"/>
        </w:rPr>
      </w:pPr>
      <w:r w:rsidRPr="0050576D">
        <w:rPr>
          <w:sz w:val="16"/>
          <w:szCs w:val="16"/>
          <w:lang w:val="ru-RU"/>
        </w:rPr>
        <w:t xml:space="preserve">     Коэффициент оседания (F): индивидуальный с источников</w:t>
      </w:r>
    </w:p>
    <w:p w14:paraId="63639E20"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____________________________________________________________________________________________________________</w:t>
      </w:r>
    </w:p>
    <w:p w14:paraId="7FB61A85" w14:textId="77777777" w:rsidR="00CA0F7E" w:rsidRPr="0050576D" w:rsidRDefault="00CA0F7E" w:rsidP="002D5B89">
      <w:pPr>
        <w:spacing w:line="360" w:lineRule="auto"/>
        <w:rPr>
          <w:sz w:val="16"/>
          <w:szCs w:val="16"/>
          <w:lang w:val="ru-RU"/>
        </w:rPr>
      </w:pPr>
      <w:r w:rsidRPr="0050576D">
        <w:rPr>
          <w:sz w:val="16"/>
          <w:szCs w:val="16"/>
          <w:lang w:val="ru-RU"/>
        </w:rPr>
        <w:t xml:space="preserve">    Код    |Тип|  H  |  D  |  Wo |   V1  |  T  |   X1   |   Y1   |   X2   |   Y2   |Alf| F | КР |Ди| Выброс </w:t>
      </w:r>
    </w:p>
    <w:p w14:paraId="08246BE9" w14:textId="77777777" w:rsidR="00CA0F7E" w:rsidRPr="0050576D" w:rsidRDefault="00CA0F7E" w:rsidP="002D5B89">
      <w:pPr>
        <w:spacing w:line="360" w:lineRule="auto"/>
        <w:rPr>
          <w:sz w:val="16"/>
          <w:szCs w:val="16"/>
          <w:lang w:val="ru-RU"/>
        </w:rPr>
      </w:pPr>
      <w:r w:rsidRPr="0050576D">
        <w:rPr>
          <w:sz w:val="16"/>
          <w:szCs w:val="16"/>
          <w:lang w:val="ru-RU"/>
        </w:rPr>
        <w:t>&lt;Об~П&gt;~&lt;Ис&gt;|~~~|~~м~~|~~м~~|~м/с~|~м3/с~~|градС|~~~м~~~~|~~~м~~~~|~~~м~~~~|~~~м~~~~|гр.|~~~|~~~~|~~|~~~г/с~~</w:t>
      </w:r>
    </w:p>
    <w:p w14:paraId="784C8C67" w14:textId="77777777" w:rsidR="00CA0F7E" w:rsidRPr="0050576D" w:rsidRDefault="00CA0F7E" w:rsidP="002D5B89">
      <w:pPr>
        <w:spacing w:line="360" w:lineRule="auto"/>
        <w:rPr>
          <w:sz w:val="16"/>
          <w:szCs w:val="16"/>
          <w:lang w:val="ru-RU"/>
        </w:rPr>
      </w:pPr>
      <w:r w:rsidRPr="0050576D">
        <w:rPr>
          <w:sz w:val="16"/>
          <w:szCs w:val="16"/>
          <w:lang w:val="ru-RU"/>
        </w:rPr>
        <w:t xml:space="preserve">          --------- Примесь 0301--------</w:t>
      </w:r>
    </w:p>
    <w:p w14:paraId="2BB3458D" w14:textId="77777777" w:rsidR="00CA0F7E" w:rsidRPr="0050576D" w:rsidRDefault="00CA0F7E" w:rsidP="002D5B89">
      <w:pPr>
        <w:spacing w:line="360" w:lineRule="auto"/>
        <w:rPr>
          <w:sz w:val="16"/>
          <w:szCs w:val="16"/>
          <w:lang w:val="ru-RU"/>
        </w:rPr>
      </w:pPr>
      <w:r w:rsidRPr="0050576D">
        <w:rPr>
          <w:sz w:val="16"/>
          <w:szCs w:val="16"/>
          <w:lang w:val="ru-RU"/>
        </w:rPr>
        <w:t>000101 0013 Т     4.0  0.20 35.25    1.11 500.0      112       97                       1.0 1.000 1 0.6272000</w:t>
      </w:r>
    </w:p>
    <w:p w14:paraId="17800F10" w14:textId="77777777" w:rsidR="00CA0F7E" w:rsidRPr="0050576D" w:rsidRDefault="00CA0F7E" w:rsidP="002D5B89">
      <w:pPr>
        <w:spacing w:line="360" w:lineRule="auto"/>
        <w:rPr>
          <w:sz w:val="16"/>
          <w:szCs w:val="16"/>
          <w:lang w:val="ru-RU"/>
        </w:rPr>
      </w:pPr>
      <w:r w:rsidRPr="0050576D">
        <w:rPr>
          <w:sz w:val="16"/>
          <w:szCs w:val="16"/>
          <w:lang w:val="ru-RU"/>
        </w:rPr>
        <w:t>000101 0014 Т     4.0  0.20 19.97  0.6274 500.0      112       97                       1.0 1.000 1 0.3605000</w:t>
      </w:r>
    </w:p>
    <w:p w14:paraId="26CE8E50" w14:textId="77777777" w:rsidR="00CA0F7E" w:rsidRPr="0050576D" w:rsidRDefault="00CA0F7E" w:rsidP="002D5B89">
      <w:pPr>
        <w:spacing w:line="360" w:lineRule="auto"/>
        <w:rPr>
          <w:sz w:val="16"/>
          <w:szCs w:val="16"/>
          <w:lang w:val="ru-RU"/>
        </w:rPr>
      </w:pPr>
      <w:r w:rsidRPr="0050576D">
        <w:rPr>
          <w:sz w:val="16"/>
          <w:szCs w:val="16"/>
          <w:lang w:val="ru-RU"/>
        </w:rPr>
        <w:t>000101 0015 Т     4.0  0.20 28.02  0.8803 500.0      112       97                       1.0 1.000 1 0.4885000</w:t>
      </w:r>
    </w:p>
    <w:p w14:paraId="5D366110" w14:textId="77777777" w:rsidR="00CA0F7E" w:rsidRPr="0050576D" w:rsidRDefault="00CA0F7E" w:rsidP="002D5B89">
      <w:pPr>
        <w:spacing w:line="360" w:lineRule="auto"/>
        <w:rPr>
          <w:sz w:val="16"/>
          <w:szCs w:val="16"/>
          <w:lang w:val="ru-RU"/>
        </w:rPr>
      </w:pPr>
      <w:r w:rsidRPr="0050576D">
        <w:rPr>
          <w:sz w:val="16"/>
          <w:szCs w:val="16"/>
          <w:lang w:val="ru-RU"/>
        </w:rPr>
        <w:t xml:space="preserve">          --------- Примесь 0330--------</w:t>
      </w:r>
    </w:p>
    <w:p w14:paraId="0A368007" w14:textId="77777777" w:rsidR="00CA0F7E" w:rsidRPr="0050576D" w:rsidRDefault="00CA0F7E" w:rsidP="002D5B89">
      <w:pPr>
        <w:spacing w:line="360" w:lineRule="auto"/>
        <w:rPr>
          <w:sz w:val="16"/>
          <w:szCs w:val="16"/>
          <w:lang w:val="ru-RU"/>
        </w:rPr>
      </w:pPr>
      <w:r w:rsidRPr="0050576D">
        <w:rPr>
          <w:sz w:val="16"/>
          <w:szCs w:val="16"/>
          <w:lang w:val="ru-RU"/>
        </w:rPr>
        <w:t>000101 0013 Т     4.0  0.20 35.25    1.11 500.0      112       97                       1.0 1.000 1 0.0980000</w:t>
      </w:r>
    </w:p>
    <w:p w14:paraId="67DA3E85" w14:textId="77777777" w:rsidR="00CA0F7E" w:rsidRPr="0050576D" w:rsidRDefault="00CA0F7E" w:rsidP="002D5B89">
      <w:pPr>
        <w:spacing w:line="360" w:lineRule="auto"/>
        <w:rPr>
          <w:sz w:val="16"/>
          <w:szCs w:val="16"/>
          <w:lang w:val="ru-RU"/>
        </w:rPr>
      </w:pPr>
      <w:r w:rsidRPr="0050576D">
        <w:rPr>
          <w:sz w:val="16"/>
          <w:szCs w:val="16"/>
          <w:lang w:val="ru-RU"/>
        </w:rPr>
        <w:t>000101 0014 Т     4.0  0.20 19.97  0.6274 500.0      112       97                       1.0 1.000 1 0.0563000</w:t>
      </w:r>
    </w:p>
    <w:p w14:paraId="3A9D5413" w14:textId="77777777" w:rsidR="00CA0F7E" w:rsidRPr="0050576D" w:rsidRDefault="00CA0F7E" w:rsidP="002D5B89">
      <w:pPr>
        <w:spacing w:line="360" w:lineRule="auto"/>
        <w:rPr>
          <w:sz w:val="16"/>
          <w:szCs w:val="16"/>
          <w:lang w:val="ru-RU"/>
        </w:rPr>
      </w:pPr>
      <w:r w:rsidRPr="0050576D">
        <w:rPr>
          <w:sz w:val="16"/>
          <w:szCs w:val="16"/>
          <w:lang w:val="ru-RU"/>
        </w:rPr>
        <w:t>000101 0015 Т     4.0  0.20 28.02  0.8803 500.0      112       97                       1.0 1.000 1 0.0763000</w:t>
      </w:r>
    </w:p>
    <w:p w14:paraId="40AF3BFD" w14:textId="77777777" w:rsidR="00CA0F7E" w:rsidRPr="0050576D" w:rsidRDefault="00CA0F7E" w:rsidP="002D5B89">
      <w:pPr>
        <w:spacing w:line="360" w:lineRule="auto"/>
        <w:rPr>
          <w:sz w:val="16"/>
          <w:szCs w:val="16"/>
          <w:lang w:val="ru-RU"/>
        </w:rPr>
      </w:pPr>
    </w:p>
    <w:p w14:paraId="1D9D1FA5" w14:textId="77777777" w:rsidR="00CA0F7E" w:rsidRPr="0050576D" w:rsidRDefault="00CA0F7E" w:rsidP="002D5B89">
      <w:pPr>
        <w:spacing w:line="360" w:lineRule="auto"/>
        <w:rPr>
          <w:sz w:val="16"/>
          <w:szCs w:val="16"/>
          <w:lang w:val="ru-RU"/>
        </w:rPr>
      </w:pPr>
    </w:p>
    <w:p w14:paraId="2FD3C267" w14:textId="77777777" w:rsidR="00CA0F7E" w:rsidRPr="0050576D" w:rsidRDefault="00CA0F7E" w:rsidP="002D5B89">
      <w:pPr>
        <w:spacing w:line="360" w:lineRule="auto"/>
        <w:rPr>
          <w:sz w:val="16"/>
          <w:szCs w:val="16"/>
          <w:lang w:val="ru-RU"/>
        </w:rPr>
      </w:pPr>
      <w:r w:rsidRPr="0050576D">
        <w:rPr>
          <w:sz w:val="16"/>
          <w:szCs w:val="16"/>
          <w:lang w:val="ru-RU"/>
        </w:rPr>
        <w:t>4. Расчетные параметры Cм,Uм,Xм</w:t>
      </w:r>
    </w:p>
    <w:p w14:paraId="69D5AB81"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452155A5" w14:textId="77777777" w:rsidR="00CA0F7E" w:rsidRPr="0050576D" w:rsidRDefault="00CA0F7E" w:rsidP="002D5B89">
      <w:pPr>
        <w:spacing w:line="360" w:lineRule="auto"/>
        <w:rPr>
          <w:sz w:val="16"/>
          <w:szCs w:val="16"/>
          <w:lang w:val="ru-RU"/>
        </w:rPr>
      </w:pPr>
      <w:r w:rsidRPr="0050576D">
        <w:rPr>
          <w:sz w:val="16"/>
          <w:szCs w:val="16"/>
          <w:lang w:val="ru-RU"/>
        </w:rPr>
        <w:t xml:space="preserve">     Сезон     :ЛЕТО (температура воздуха 25.0 град.С)</w:t>
      </w:r>
    </w:p>
    <w:p w14:paraId="2ADF765B" w14:textId="77777777" w:rsidR="00CA0F7E" w:rsidRPr="0050576D" w:rsidRDefault="00CA0F7E" w:rsidP="002D5B89">
      <w:pPr>
        <w:spacing w:line="360" w:lineRule="auto"/>
        <w:rPr>
          <w:sz w:val="16"/>
          <w:szCs w:val="16"/>
          <w:lang w:val="ru-RU"/>
        </w:rPr>
      </w:pPr>
      <w:r w:rsidRPr="0050576D">
        <w:rPr>
          <w:sz w:val="16"/>
          <w:szCs w:val="16"/>
          <w:lang w:val="ru-RU"/>
        </w:rPr>
        <w:t xml:space="preserve">     Группа суммации :6007=0301 Азота (IV) диоксид (Азота диоксид) (4)                              </w:t>
      </w:r>
    </w:p>
    <w:p w14:paraId="59CC4B9C" w14:textId="77777777" w:rsidR="00CA0F7E" w:rsidRPr="0050576D" w:rsidRDefault="00CA0F7E" w:rsidP="002D5B89">
      <w:pPr>
        <w:spacing w:line="360" w:lineRule="auto"/>
        <w:rPr>
          <w:sz w:val="16"/>
          <w:szCs w:val="16"/>
          <w:lang w:val="ru-RU"/>
        </w:rPr>
      </w:pPr>
      <w:r w:rsidRPr="0050576D">
        <w:rPr>
          <w:sz w:val="16"/>
          <w:szCs w:val="16"/>
          <w:lang w:val="ru-RU"/>
        </w:rPr>
        <w:t xml:space="preserve">                           0330 Сера диоксид (Ангидрид сернистый, Сернистый газ, Сера (IV) оксид)   </w:t>
      </w:r>
    </w:p>
    <w:p w14:paraId="0D7D959D" w14:textId="77777777" w:rsidR="00CA0F7E" w:rsidRPr="0050576D" w:rsidRDefault="00CA0F7E" w:rsidP="002D5B89">
      <w:pPr>
        <w:spacing w:line="360" w:lineRule="auto"/>
        <w:rPr>
          <w:sz w:val="16"/>
          <w:szCs w:val="16"/>
          <w:lang w:val="ru-RU"/>
        </w:rPr>
      </w:pPr>
      <w:r w:rsidRPr="0050576D">
        <w:rPr>
          <w:sz w:val="16"/>
          <w:szCs w:val="16"/>
          <w:lang w:val="ru-RU"/>
        </w:rPr>
        <w:t xml:space="preserve">                                (516)                                                               </w:t>
      </w:r>
    </w:p>
    <w:p w14:paraId="25E157C4" w14:textId="77777777" w:rsidR="00CA0F7E" w:rsidRPr="0050576D" w:rsidRDefault="00CA0F7E" w:rsidP="002D5B89">
      <w:pPr>
        <w:spacing w:line="360" w:lineRule="auto"/>
        <w:rPr>
          <w:sz w:val="16"/>
          <w:szCs w:val="16"/>
          <w:lang w:val="ru-RU"/>
        </w:rPr>
      </w:pPr>
    </w:p>
    <w:p w14:paraId="50F0C8BA"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_______________________________________________________________________</w:t>
      </w:r>
    </w:p>
    <w:p w14:paraId="40516F32" w14:textId="77777777" w:rsidR="00CA0F7E" w:rsidRPr="0050576D" w:rsidRDefault="00CA0F7E" w:rsidP="002D5B89">
      <w:pPr>
        <w:spacing w:line="360" w:lineRule="auto"/>
        <w:rPr>
          <w:sz w:val="16"/>
          <w:szCs w:val="16"/>
          <w:lang w:val="ru-RU"/>
        </w:rPr>
      </w:pPr>
      <w:r w:rsidRPr="0050576D">
        <w:rPr>
          <w:sz w:val="16"/>
          <w:szCs w:val="16"/>
          <w:lang w:val="ru-RU"/>
        </w:rPr>
        <w:t>| - Для групп суммации выброс Mq = M1/ПДК1 +...+ Mn/ПДКn, а суммарная |</w:t>
      </w:r>
    </w:p>
    <w:p w14:paraId="0F23B306" w14:textId="77777777" w:rsidR="00CA0F7E" w:rsidRPr="0050576D" w:rsidRDefault="00CA0F7E" w:rsidP="002D5B89">
      <w:pPr>
        <w:spacing w:line="360" w:lineRule="auto"/>
        <w:rPr>
          <w:sz w:val="16"/>
          <w:szCs w:val="16"/>
          <w:lang w:val="ru-RU"/>
        </w:rPr>
      </w:pPr>
      <w:r w:rsidRPr="0050576D">
        <w:rPr>
          <w:sz w:val="16"/>
          <w:szCs w:val="16"/>
          <w:lang w:val="ru-RU"/>
        </w:rPr>
        <w:t>|   концентрация Cм = Cм1/ПДК1 +...+ Cмn/ПДКn                         |</w:t>
      </w:r>
    </w:p>
    <w:p w14:paraId="6797A932" w14:textId="77777777" w:rsidR="00CA0F7E" w:rsidRPr="0050576D" w:rsidRDefault="00CA0F7E" w:rsidP="002D5B89">
      <w:pPr>
        <w:spacing w:line="360" w:lineRule="auto"/>
        <w:rPr>
          <w:sz w:val="16"/>
          <w:szCs w:val="16"/>
          <w:lang w:val="ru-RU"/>
        </w:rPr>
      </w:pPr>
      <w:r w:rsidRPr="0050576D">
        <w:rPr>
          <w:sz w:val="16"/>
          <w:szCs w:val="16"/>
          <w:lang w:val="ru-RU"/>
        </w:rPr>
        <w:t>|~~~~~~~~~~~~~~~~~~~~~~~~~~~~~~~~~~~~~~~~~~~~~~~~~~~~~~~~~~~~~~~~~~~~~|</w:t>
      </w:r>
    </w:p>
    <w:p w14:paraId="4042CFF6" w14:textId="77777777" w:rsidR="00CA0F7E" w:rsidRPr="0050576D" w:rsidRDefault="00CA0F7E" w:rsidP="002D5B89">
      <w:pPr>
        <w:spacing w:line="360" w:lineRule="auto"/>
        <w:rPr>
          <w:sz w:val="16"/>
          <w:szCs w:val="16"/>
          <w:lang w:val="ru-RU"/>
        </w:rPr>
      </w:pPr>
      <w:r w:rsidRPr="0050576D">
        <w:rPr>
          <w:sz w:val="16"/>
          <w:szCs w:val="16"/>
          <w:lang w:val="ru-RU"/>
        </w:rPr>
        <w:t>|_____________Источники_____________|_____Их расчетные параметры______|</w:t>
      </w:r>
    </w:p>
    <w:p w14:paraId="5E30E050" w14:textId="77777777" w:rsidR="00CA0F7E" w:rsidRPr="0050576D" w:rsidRDefault="00CA0F7E" w:rsidP="002D5B89">
      <w:pPr>
        <w:spacing w:line="360" w:lineRule="auto"/>
        <w:rPr>
          <w:sz w:val="16"/>
          <w:szCs w:val="16"/>
          <w:lang w:val="ru-RU"/>
        </w:rPr>
      </w:pPr>
      <w:r w:rsidRPr="0050576D">
        <w:rPr>
          <w:sz w:val="16"/>
          <w:szCs w:val="16"/>
          <w:lang w:val="ru-RU"/>
        </w:rPr>
        <w:t>|Номер|    Код    |     Mq     |Тип |     Cm     |    Um   |    Xm    |</w:t>
      </w:r>
    </w:p>
    <w:p w14:paraId="141A5600" w14:textId="77777777" w:rsidR="00CA0F7E" w:rsidRPr="0050576D" w:rsidRDefault="00CA0F7E" w:rsidP="002D5B89">
      <w:pPr>
        <w:spacing w:line="360" w:lineRule="auto"/>
        <w:rPr>
          <w:sz w:val="16"/>
          <w:szCs w:val="16"/>
          <w:lang w:val="ru-RU"/>
        </w:rPr>
      </w:pPr>
      <w:r w:rsidRPr="0050576D">
        <w:rPr>
          <w:sz w:val="16"/>
          <w:szCs w:val="16"/>
          <w:lang w:val="ru-RU"/>
        </w:rPr>
        <w:t>|-п/п-|&lt;об-п&gt;-&lt;ис&gt;|------------|----|-[доли ПДК]-|--[м/с]--|----[м]---|</w:t>
      </w:r>
    </w:p>
    <w:p w14:paraId="5161F7EB" w14:textId="77777777" w:rsidR="00CA0F7E" w:rsidRPr="0050576D" w:rsidRDefault="00CA0F7E" w:rsidP="002D5B89">
      <w:pPr>
        <w:spacing w:line="360" w:lineRule="auto"/>
        <w:rPr>
          <w:sz w:val="16"/>
          <w:szCs w:val="16"/>
          <w:lang w:val="ru-RU"/>
        </w:rPr>
      </w:pPr>
      <w:r w:rsidRPr="0050576D">
        <w:rPr>
          <w:sz w:val="16"/>
          <w:szCs w:val="16"/>
          <w:lang w:val="ru-RU"/>
        </w:rPr>
        <w:t>|   1 |000101 0013|    3.332000| Т  |   2.215294 |   5.57  |    96.5  |</w:t>
      </w:r>
    </w:p>
    <w:p w14:paraId="3670DBDF" w14:textId="77777777" w:rsidR="00CA0F7E" w:rsidRPr="0050576D" w:rsidRDefault="00CA0F7E" w:rsidP="002D5B89">
      <w:pPr>
        <w:spacing w:line="360" w:lineRule="auto"/>
        <w:rPr>
          <w:sz w:val="16"/>
          <w:szCs w:val="16"/>
          <w:lang w:val="ru-RU"/>
        </w:rPr>
      </w:pPr>
      <w:r w:rsidRPr="0050576D">
        <w:rPr>
          <w:sz w:val="16"/>
          <w:szCs w:val="16"/>
          <w:lang w:val="ru-RU"/>
        </w:rPr>
        <w:t>|   2 |000101 0014|    1.915100| Т  |   2.061687 |   3.80  |    74.7  |</w:t>
      </w:r>
    </w:p>
    <w:p w14:paraId="22AFCA43" w14:textId="77777777" w:rsidR="00CA0F7E" w:rsidRPr="0050576D" w:rsidRDefault="00CA0F7E" w:rsidP="002D5B89">
      <w:pPr>
        <w:spacing w:line="360" w:lineRule="auto"/>
        <w:rPr>
          <w:sz w:val="16"/>
          <w:szCs w:val="16"/>
          <w:lang w:val="ru-RU"/>
        </w:rPr>
      </w:pPr>
      <w:r w:rsidRPr="0050576D">
        <w:rPr>
          <w:sz w:val="16"/>
          <w:szCs w:val="16"/>
          <w:lang w:val="ru-RU"/>
        </w:rPr>
        <w:t>|   3 |000101 0015|    2.595100| Т  |   2.108394 |   4.73  |    86.6  |</w:t>
      </w:r>
    </w:p>
    <w:p w14:paraId="4CEF346C" w14:textId="77777777" w:rsidR="00CA0F7E" w:rsidRPr="0050576D" w:rsidRDefault="00CA0F7E" w:rsidP="002D5B89">
      <w:pPr>
        <w:spacing w:line="360" w:lineRule="auto"/>
        <w:rPr>
          <w:sz w:val="16"/>
          <w:szCs w:val="16"/>
          <w:lang w:val="ru-RU"/>
        </w:rPr>
      </w:pPr>
      <w:r w:rsidRPr="0050576D">
        <w:rPr>
          <w:sz w:val="16"/>
          <w:szCs w:val="16"/>
          <w:lang w:val="ru-RU"/>
        </w:rPr>
        <w:t>|~~~~~~~~~~~~~~~~~~~~~~~~~~~~~~~~~~~~~~~~~~~~~~~~~~~~~~~~~~~~~~~~~~~~~|</w:t>
      </w:r>
    </w:p>
    <w:p w14:paraId="0FBAE309" w14:textId="77777777" w:rsidR="00CA0F7E" w:rsidRPr="0050576D" w:rsidRDefault="00CA0F7E" w:rsidP="002D5B89">
      <w:pPr>
        <w:spacing w:line="360" w:lineRule="auto"/>
        <w:rPr>
          <w:sz w:val="16"/>
          <w:szCs w:val="16"/>
          <w:lang w:val="ru-RU"/>
        </w:rPr>
      </w:pPr>
      <w:r w:rsidRPr="0050576D">
        <w:rPr>
          <w:sz w:val="16"/>
          <w:szCs w:val="16"/>
          <w:lang w:val="ru-RU"/>
        </w:rPr>
        <w:t>|    Суммарный Mq =    7.842200  (сумма Mq/ПДК по всем примесям)      |</w:t>
      </w:r>
    </w:p>
    <w:p w14:paraId="0FA494E8" w14:textId="77777777" w:rsidR="00CA0F7E" w:rsidRPr="0050576D" w:rsidRDefault="00CA0F7E" w:rsidP="002D5B89">
      <w:pPr>
        <w:spacing w:line="360" w:lineRule="auto"/>
        <w:rPr>
          <w:sz w:val="16"/>
          <w:szCs w:val="16"/>
          <w:lang w:val="ru-RU"/>
        </w:rPr>
      </w:pPr>
      <w:r w:rsidRPr="0050576D">
        <w:rPr>
          <w:sz w:val="16"/>
          <w:szCs w:val="16"/>
          <w:lang w:val="ru-RU"/>
        </w:rPr>
        <w:t>|    Сумма Cм по всем источникам =      6.385376 долей ПДК            |</w:t>
      </w:r>
    </w:p>
    <w:p w14:paraId="37F14A72" w14:textId="77777777" w:rsidR="00CA0F7E" w:rsidRPr="0050576D" w:rsidRDefault="00CA0F7E" w:rsidP="002D5B89">
      <w:pPr>
        <w:spacing w:line="360" w:lineRule="auto"/>
        <w:rPr>
          <w:sz w:val="16"/>
          <w:szCs w:val="16"/>
          <w:lang w:val="ru-RU"/>
        </w:rPr>
      </w:pPr>
      <w:r w:rsidRPr="0050576D">
        <w:rPr>
          <w:sz w:val="16"/>
          <w:szCs w:val="16"/>
          <w:lang w:val="ru-RU"/>
        </w:rPr>
        <w:t>|---------------------------------------------------------------------|</w:t>
      </w:r>
    </w:p>
    <w:p w14:paraId="3EC1B9CD" w14:textId="77777777" w:rsidR="00CA0F7E" w:rsidRPr="0050576D" w:rsidRDefault="00CA0F7E" w:rsidP="002D5B89">
      <w:pPr>
        <w:spacing w:line="360" w:lineRule="auto"/>
        <w:rPr>
          <w:sz w:val="16"/>
          <w:szCs w:val="16"/>
          <w:lang w:val="ru-RU"/>
        </w:rPr>
      </w:pPr>
      <w:r w:rsidRPr="0050576D">
        <w:rPr>
          <w:sz w:val="16"/>
          <w:szCs w:val="16"/>
          <w:lang w:val="ru-RU"/>
        </w:rPr>
        <w:t>|        Средневзвешенная опасная скорость ветра =   4.72 м/с         |</w:t>
      </w:r>
    </w:p>
    <w:p w14:paraId="2901C4C4"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|_____________________________________________________________________|</w:t>
      </w:r>
    </w:p>
    <w:p w14:paraId="43E65E22" w14:textId="77777777" w:rsidR="00CA0F7E" w:rsidRPr="0050576D" w:rsidRDefault="00CA0F7E" w:rsidP="002D5B89">
      <w:pPr>
        <w:spacing w:line="360" w:lineRule="auto"/>
        <w:rPr>
          <w:sz w:val="16"/>
          <w:szCs w:val="16"/>
          <w:lang w:val="ru-RU"/>
        </w:rPr>
      </w:pPr>
    </w:p>
    <w:p w14:paraId="77B60A67" w14:textId="77777777" w:rsidR="00CA0F7E" w:rsidRPr="0050576D" w:rsidRDefault="00CA0F7E" w:rsidP="002D5B89">
      <w:pPr>
        <w:spacing w:line="360" w:lineRule="auto"/>
        <w:rPr>
          <w:sz w:val="16"/>
          <w:szCs w:val="16"/>
          <w:lang w:val="ru-RU"/>
        </w:rPr>
      </w:pPr>
    </w:p>
    <w:p w14:paraId="1DB9F945" w14:textId="77777777" w:rsidR="00CA0F7E" w:rsidRPr="0050576D" w:rsidRDefault="00CA0F7E" w:rsidP="002D5B89">
      <w:pPr>
        <w:spacing w:line="360" w:lineRule="auto"/>
        <w:rPr>
          <w:sz w:val="16"/>
          <w:szCs w:val="16"/>
          <w:lang w:val="ru-RU"/>
        </w:rPr>
      </w:pPr>
      <w:r w:rsidRPr="0050576D">
        <w:rPr>
          <w:sz w:val="16"/>
          <w:szCs w:val="16"/>
          <w:lang w:val="ru-RU"/>
        </w:rPr>
        <w:t>6. Результаты расчета в виде таблицы.</w:t>
      </w:r>
    </w:p>
    <w:p w14:paraId="029C9C9E"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4D3116FD" w14:textId="77777777" w:rsidR="00CA0F7E" w:rsidRPr="0050576D" w:rsidRDefault="00CD5B5F" w:rsidP="002D5B89">
      <w:pPr>
        <w:spacing w:line="360" w:lineRule="auto"/>
        <w:rPr>
          <w:sz w:val="16"/>
          <w:szCs w:val="16"/>
          <w:lang w:val="ru-RU"/>
        </w:rPr>
      </w:pPr>
      <w:r w:rsidRPr="0050576D">
        <w:rPr>
          <w:sz w:val="16"/>
          <w:szCs w:val="16"/>
          <w:lang w:val="ru-RU"/>
        </w:rPr>
        <w:t>.</w:t>
      </w:r>
    </w:p>
    <w:p w14:paraId="6F4BCD96" w14:textId="77777777" w:rsidR="00CA0F7E" w:rsidRPr="0050576D" w:rsidRDefault="00CA0F7E" w:rsidP="002D5B89">
      <w:pPr>
        <w:spacing w:line="360" w:lineRule="auto"/>
        <w:rPr>
          <w:sz w:val="16"/>
          <w:szCs w:val="16"/>
          <w:lang w:val="ru-RU"/>
        </w:rPr>
      </w:pPr>
      <w:r w:rsidRPr="0050576D">
        <w:rPr>
          <w:sz w:val="16"/>
          <w:szCs w:val="16"/>
          <w:lang w:val="ru-RU"/>
        </w:rPr>
        <w:t xml:space="preserve">     Группа суммации :6007=0301 Азота (IV) диоксид (Азота диоксид) (4)                              </w:t>
      </w:r>
    </w:p>
    <w:p w14:paraId="4A1AF6FE" w14:textId="77777777" w:rsidR="00CA0F7E" w:rsidRPr="0050576D" w:rsidRDefault="00CA0F7E" w:rsidP="002D5B89">
      <w:pPr>
        <w:spacing w:line="360" w:lineRule="auto"/>
        <w:rPr>
          <w:sz w:val="16"/>
          <w:szCs w:val="16"/>
          <w:lang w:val="ru-RU"/>
        </w:rPr>
      </w:pPr>
      <w:r w:rsidRPr="0050576D">
        <w:rPr>
          <w:sz w:val="16"/>
          <w:szCs w:val="16"/>
          <w:lang w:val="ru-RU"/>
        </w:rPr>
        <w:t xml:space="preserve">                           0330 Сера диоксид (Ангидрид сернистый, Сернистый газ, Сера (IV) оксид)   </w:t>
      </w:r>
    </w:p>
    <w:p w14:paraId="07823FB9" w14:textId="77777777" w:rsidR="00CA0F7E" w:rsidRPr="0050576D" w:rsidRDefault="00CA0F7E" w:rsidP="002D5B89">
      <w:pPr>
        <w:spacing w:line="360" w:lineRule="auto"/>
        <w:rPr>
          <w:sz w:val="16"/>
          <w:szCs w:val="16"/>
          <w:lang w:val="ru-RU"/>
        </w:rPr>
      </w:pPr>
      <w:r w:rsidRPr="0050576D">
        <w:rPr>
          <w:sz w:val="16"/>
          <w:szCs w:val="16"/>
          <w:lang w:val="ru-RU"/>
        </w:rPr>
        <w:t xml:space="preserve">                                (516)                                                               </w:t>
      </w:r>
    </w:p>
    <w:p w14:paraId="2AD360B1" w14:textId="77777777" w:rsidR="00CA0F7E" w:rsidRPr="0050576D" w:rsidRDefault="00CA0F7E" w:rsidP="002D5B89">
      <w:pPr>
        <w:spacing w:line="360" w:lineRule="auto"/>
        <w:rPr>
          <w:sz w:val="16"/>
          <w:szCs w:val="16"/>
          <w:lang w:val="ru-RU"/>
        </w:rPr>
      </w:pPr>
    </w:p>
    <w:p w14:paraId="0A3140E5" w14:textId="77777777" w:rsidR="00CA0F7E" w:rsidRPr="0050576D" w:rsidRDefault="00CA0F7E" w:rsidP="002D5B89">
      <w:pPr>
        <w:spacing w:line="360" w:lineRule="auto"/>
        <w:rPr>
          <w:sz w:val="16"/>
          <w:szCs w:val="16"/>
          <w:lang w:val="ru-RU"/>
        </w:rPr>
      </w:pPr>
      <w:r w:rsidRPr="0050576D">
        <w:rPr>
          <w:sz w:val="16"/>
          <w:szCs w:val="16"/>
          <w:lang w:val="ru-RU"/>
        </w:rPr>
        <w:t xml:space="preserve">     Расчет проводился на прямоугольнике 1</w:t>
      </w:r>
    </w:p>
    <w:p w14:paraId="1E933576" w14:textId="77777777" w:rsidR="00CA0F7E" w:rsidRPr="0050576D" w:rsidRDefault="00CA0F7E" w:rsidP="002D5B89">
      <w:pPr>
        <w:spacing w:line="360" w:lineRule="auto"/>
        <w:rPr>
          <w:sz w:val="16"/>
          <w:szCs w:val="16"/>
          <w:lang w:val="ru-RU"/>
        </w:rPr>
      </w:pPr>
      <w:r w:rsidRPr="0050576D">
        <w:rPr>
          <w:sz w:val="16"/>
          <w:szCs w:val="16"/>
          <w:lang w:val="ru-RU"/>
        </w:rPr>
        <w:t xml:space="preserve">     с параметрами: координаты центра  X= 193,  Y= 5</w:t>
      </w:r>
    </w:p>
    <w:p w14:paraId="1076A00D" w14:textId="77777777" w:rsidR="00CA0F7E" w:rsidRPr="0050576D" w:rsidRDefault="00CA0F7E" w:rsidP="002D5B89">
      <w:pPr>
        <w:spacing w:line="360" w:lineRule="auto"/>
        <w:rPr>
          <w:sz w:val="16"/>
          <w:szCs w:val="16"/>
          <w:lang w:val="ru-RU"/>
        </w:rPr>
      </w:pPr>
      <w:r w:rsidRPr="0050576D">
        <w:rPr>
          <w:sz w:val="16"/>
          <w:szCs w:val="16"/>
          <w:lang w:val="ru-RU"/>
        </w:rPr>
        <w:t xml:space="preserve">                    размеры: длина(по Х)= 4500, ширина(по Y)= 4200, шаг сетки= 150</w:t>
      </w:r>
    </w:p>
    <w:p w14:paraId="31E6BE55" w14:textId="77777777" w:rsidR="00CA0F7E" w:rsidRPr="0050576D" w:rsidRDefault="00CA0F7E" w:rsidP="002D5B89">
      <w:pPr>
        <w:spacing w:line="360" w:lineRule="auto"/>
        <w:rPr>
          <w:sz w:val="16"/>
          <w:szCs w:val="16"/>
          <w:lang w:val="ru-RU"/>
        </w:rPr>
      </w:pPr>
      <w:r w:rsidRPr="0050576D">
        <w:rPr>
          <w:sz w:val="16"/>
          <w:szCs w:val="16"/>
          <w:lang w:val="ru-RU"/>
        </w:rPr>
        <w:t xml:space="preserve">     Запрошен учет дифференцированного фона с постов для действующих источников</w:t>
      </w:r>
    </w:p>
    <w:p w14:paraId="7C2091C6"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08856367"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00430D4F" w14:textId="77777777" w:rsidR="00CA0F7E" w:rsidRPr="0050576D" w:rsidRDefault="00CA0F7E" w:rsidP="002D5B89">
      <w:pPr>
        <w:spacing w:line="360" w:lineRule="auto"/>
        <w:rPr>
          <w:sz w:val="16"/>
          <w:szCs w:val="16"/>
          <w:lang w:val="ru-RU"/>
        </w:rPr>
      </w:pPr>
    </w:p>
    <w:p w14:paraId="27624D98" w14:textId="77777777" w:rsidR="00CA0F7E" w:rsidRPr="0050576D" w:rsidRDefault="00CA0F7E" w:rsidP="002D5B89">
      <w:pPr>
        <w:spacing w:line="360" w:lineRule="auto"/>
        <w:rPr>
          <w:sz w:val="16"/>
          <w:szCs w:val="16"/>
          <w:lang w:val="ru-RU"/>
        </w:rPr>
      </w:pPr>
      <w:r w:rsidRPr="0050576D">
        <w:rPr>
          <w:sz w:val="16"/>
          <w:szCs w:val="16"/>
          <w:lang w:val="ru-RU"/>
        </w:rPr>
        <w:t xml:space="preserve"> Результаты расчета в точке максимума   ПК ЭРА v2.5.  Модель:  МРК-2014</w:t>
      </w:r>
    </w:p>
    <w:p w14:paraId="0147750C"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43.0 м,  Y=   155.0 м</w:t>
      </w:r>
    </w:p>
    <w:p w14:paraId="2D621165"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264226D6"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6.19364 доли ПДК  |</w:t>
      </w:r>
    </w:p>
    <w:p w14:paraId="52D8A83C"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5CBAE8BD" w14:textId="77777777" w:rsidR="00CA0F7E" w:rsidRPr="0050576D" w:rsidRDefault="00CA0F7E" w:rsidP="002D5B89">
      <w:pPr>
        <w:spacing w:line="360" w:lineRule="auto"/>
        <w:rPr>
          <w:sz w:val="16"/>
          <w:szCs w:val="16"/>
          <w:lang w:val="ru-RU"/>
        </w:rPr>
      </w:pPr>
      <w:r w:rsidRPr="0050576D">
        <w:rPr>
          <w:sz w:val="16"/>
          <w:szCs w:val="16"/>
          <w:lang w:val="ru-RU"/>
        </w:rPr>
        <w:t xml:space="preserve">   Достигается при опасном  направлении   130 град.</w:t>
      </w:r>
    </w:p>
    <w:p w14:paraId="097F8237"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5.17 м/с</w:t>
      </w:r>
    </w:p>
    <w:p w14:paraId="7BB32C80"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23BF375E"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79BBD734"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363BDFBA"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3202A389" w14:textId="77777777" w:rsidR="00CA0F7E" w:rsidRPr="0050576D" w:rsidRDefault="00CA0F7E" w:rsidP="002D5B89">
      <w:pPr>
        <w:spacing w:line="360" w:lineRule="auto"/>
        <w:rPr>
          <w:sz w:val="16"/>
          <w:szCs w:val="16"/>
          <w:lang w:val="ru-RU"/>
        </w:rPr>
      </w:pPr>
      <w:r w:rsidRPr="0050576D">
        <w:rPr>
          <w:sz w:val="16"/>
          <w:szCs w:val="16"/>
          <w:lang w:val="ru-RU"/>
        </w:rPr>
        <w:t>|       Фоновая концентрация Cf` |   0.010780 |   0.2 (Вклад источников 99.8%)|</w:t>
      </w:r>
    </w:p>
    <w:p w14:paraId="2A4884C1" w14:textId="77777777" w:rsidR="00CA0F7E" w:rsidRPr="0050576D" w:rsidRDefault="00CA0F7E" w:rsidP="002D5B89">
      <w:pPr>
        <w:spacing w:line="360" w:lineRule="auto"/>
        <w:rPr>
          <w:sz w:val="16"/>
          <w:szCs w:val="16"/>
          <w:lang w:val="ru-RU"/>
        </w:rPr>
      </w:pPr>
      <w:r w:rsidRPr="0050576D">
        <w:rPr>
          <w:sz w:val="16"/>
          <w:szCs w:val="16"/>
          <w:lang w:val="ru-RU"/>
        </w:rPr>
        <w:t>|  1 |000101 0013| Т |     3.3320|   2.190009 |  35.4  |  35.4 | 0.657265484  |</w:t>
      </w:r>
    </w:p>
    <w:p w14:paraId="3B19AC9E" w14:textId="77777777" w:rsidR="00CA0F7E" w:rsidRPr="0050576D" w:rsidRDefault="00CA0F7E" w:rsidP="002D5B89">
      <w:pPr>
        <w:spacing w:line="360" w:lineRule="auto"/>
        <w:rPr>
          <w:sz w:val="16"/>
          <w:szCs w:val="16"/>
          <w:lang w:val="ru-RU"/>
        </w:rPr>
      </w:pPr>
      <w:r w:rsidRPr="0050576D">
        <w:rPr>
          <w:sz w:val="16"/>
          <w:szCs w:val="16"/>
          <w:lang w:val="ru-RU"/>
        </w:rPr>
        <w:t>|  2 |000101 0015| Т |     2.5951|   2.092291 |  33.8  |  69.3 | 0.806246936  |</w:t>
      </w:r>
    </w:p>
    <w:p w14:paraId="62FFEE55" w14:textId="77777777" w:rsidR="00CA0F7E" w:rsidRPr="0050576D" w:rsidRDefault="00CA0F7E" w:rsidP="002D5B89">
      <w:pPr>
        <w:spacing w:line="360" w:lineRule="auto"/>
        <w:rPr>
          <w:sz w:val="16"/>
          <w:szCs w:val="16"/>
          <w:lang w:val="ru-RU"/>
        </w:rPr>
      </w:pPr>
      <w:r w:rsidRPr="0050576D">
        <w:rPr>
          <w:sz w:val="16"/>
          <w:szCs w:val="16"/>
          <w:lang w:val="ru-RU"/>
        </w:rPr>
        <w:t>|  3 |000101 0014| Т |     1.9151|   1.900565 |  30.7  | 100.0 | 0.992410183  |</w:t>
      </w:r>
    </w:p>
    <w:p w14:paraId="0F6710EB" w14:textId="77777777" w:rsidR="00CA0F7E" w:rsidRPr="0050576D" w:rsidRDefault="00CA0F7E" w:rsidP="002D5B89">
      <w:pPr>
        <w:spacing w:line="360" w:lineRule="auto"/>
        <w:rPr>
          <w:sz w:val="16"/>
          <w:szCs w:val="16"/>
          <w:lang w:val="ru-RU"/>
        </w:rPr>
      </w:pPr>
      <w:r w:rsidRPr="0050576D">
        <w:rPr>
          <w:sz w:val="16"/>
          <w:szCs w:val="16"/>
          <w:lang w:val="ru-RU"/>
        </w:rPr>
        <w:t>|                        В сумме =   6.193645   100.0                         |</w:t>
      </w:r>
    </w:p>
    <w:p w14:paraId="0000B947" w14:textId="77777777" w:rsidR="00CA0F7E" w:rsidRPr="0050576D" w:rsidRDefault="00CA0F7E" w:rsidP="002D5B89">
      <w:pPr>
        <w:spacing w:line="360" w:lineRule="auto"/>
        <w:rPr>
          <w:sz w:val="16"/>
          <w:szCs w:val="16"/>
          <w:lang w:val="ru-RU"/>
        </w:rPr>
      </w:pPr>
      <w:r w:rsidRPr="0050576D">
        <w:rPr>
          <w:sz w:val="16"/>
          <w:szCs w:val="16"/>
          <w:lang w:val="ru-RU"/>
        </w:rPr>
        <w:t>~~~~~~~~~~~~~~~~~~~~~~~~~~~~~~~~~~~~~~~~~~~~~~~~~~~~~~~~~~~~~~~~~~~~~~~~~~~~~~~</w:t>
      </w:r>
    </w:p>
    <w:p w14:paraId="36D08B38" w14:textId="77777777" w:rsidR="00CA0F7E" w:rsidRPr="0050576D" w:rsidRDefault="00CA0F7E" w:rsidP="002D5B89">
      <w:pPr>
        <w:spacing w:line="360" w:lineRule="auto"/>
        <w:rPr>
          <w:sz w:val="16"/>
          <w:szCs w:val="16"/>
          <w:lang w:val="ru-RU"/>
        </w:rPr>
      </w:pPr>
    </w:p>
    <w:p w14:paraId="7979C68C" w14:textId="77777777" w:rsidR="00CA0F7E" w:rsidRPr="0050576D" w:rsidRDefault="00CA0F7E" w:rsidP="002D5B89">
      <w:pPr>
        <w:spacing w:line="360" w:lineRule="auto"/>
        <w:rPr>
          <w:sz w:val="16"/>
          <w:szCs w:val="16"/>
          <w:lang w:val="ru-RU"/>
        </w:rPr>
      </w:pPr>
    </w:p>
    <w:p w14:paraId="4FC2E35E" w14:textId="77777777" w:rsidR="00CA0F7E" w:rsidRPr="0050576D" w:rsidRDefault="00CA0F7E" w:rsidP="002D5B89">
      <w:pPr>
        <w:spacing w:line="360" w:lineRule="auto"/>
        <w:rPr>
          <w:sz w:val="16"/>
          <w:szCs w:val="16"/>
          <w:lang w:val="ru-RU"/>
        </w:rPr>
      </w:pPr>
      <w:r w:rsidRPr="0050576D">
        <w:rPr>
          <w:sz w:val="16"/>
          <w:szCs w:val="16"/>
          <w:lang w:val="ru-RU"/>
        </w:rPr>
        <w:t>9. Результаты расчета по границе санзоны.</w:t>
      </w:r>
    </w:p>
    <w:p w14:paraId="02996664"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51F9CA9E" w14:textId="77777777" w:rsidR="00CA0F7E" w:rsidRPr="0050576D" w:rsidRDefault="00CD5B5F" w:rsidP="002D5B89">
      <w:pPr>
        <w:spacing w:line="360" w:lineRule="auto"/>
        <w:rPr>
          <w:sz w:val="16"/>
          <w:szCs w:val="16"/>
          <w:lang w:val="ru-RU"/>
        </w:rPr>
      </w:pPr>
      <w:r w:rsidRPr="0050576D">
        <w:rPr>
          <w:sz w:val="16"/>
          <w:szCs w:val="16"/>
          <w:lang w:val="ru-RU"/>
        </w:rPr>
        <w:t>.</w:t>
      </w:r>
    </w:p>
    <w:p w14:paraId="76DEE364" w14:textId="77777777" w:rsidR="00CA0F7E" w:rsidRPr="0050576D" w:rsidRDefault="00CD5B5F" w:rsidP="002D5B89">
      <w:pPr>
        <w:spacing w:line="360" w:lineRule="auto"/>
        <w:rPr>
          <w:sz w:val="16"/>
          <w:szCs w:val="16"/>
          <w:lang w:val="ru-RU"/>
        </w:rPr>
      </w:pPr>
      <w:r w:rsidRPr="0050576D">
        <w:rPr>
          <w:sz w:val="16"/>
          <w:szCs w:val="16"/>
          <w:lang w:val="ru-RU"/>
        </w:rPr>
        <w:t>.</w:t>
      </w:r>
    </w:p>
    <w:p w14:paraId="5FC67BEC" w14:textId="77777777" w:rsidR="00CA0F7E" w:rsidRPr="0050576D" w:rsidRDefault="00CD5B5F" w:rsidP="002D5B89">
      <w:pPr>
        <w:spacing w:line="360" w:lineRule="auto"/>
        <w:rPr>
          <w:sz w:val="16"/>
          <w:szCs w:val="16"/>
          <w:lang w:val="ru-RU"/>
        </w:rPr>
      </w:pPr>
      <w:r w:rsidRPr="0050576D">
        <w:rPr>
          <w:sz w:val="16"/>
          <w:szCs w:val="16"/>
          <w:lang w:val="ru-RU"/>
        </w:rPr>
        <w:t>.</w:t>
      </w:r>
      <w:r w:rsidR="00CA0F7E" w:rsidRPr="0050576D">
        <w:rPr>
          <w:sz w:val="16"/>
          <w:szCs w:val="16"/>
          <w:lang w:val="ru-RU"/>
        </w:rPr>
        <w:t xml:space="preserve"> 8:08:</w:t>
      </w:r>
    </w:p>
    <w:p w14:paraId="5C8CEBAB" w14:textId="77777777" w:rsidR="00CA0F7E" w:rsidRPr="0050576D" w:rsidRDefault="00CA0F7E" w:rsidP="002D5B89">
      <w:pPr>
        <w:spacing w:line="360" w:lineRule="auto"/>
        <w:rPr>
          <w:sz w:val="16"/>
          <w:szCs w:val="16"/>
          <w:lang w:val="ru-RU"/>
        </w:rPr>
      </w:pPr>
      <w:r w:rsidRPr="0050576D">
        <w:rPr>
          <w:sz w:val="16"/>
          <w:szCs w:val="16"/>
          <w:lang w:val="ru-RU"/>
        </w:rPr>
        <w:t xml:space="preserve">     Группа суммации :6007=0301 Азота (IV) диоксид (Азота диоксид) (4)                              </w:t>
      </w:r>
    </w:p>
    <w:p w14:paraId="2539DE48" w14:textId="77777777" w:rsidR="00CA0F7E" w:rsidRPr="0050576D" w:rsidRDefault="00CA0F7E" w:rsidP="002D5B89">
      <w:pPr>
        <w:spacing w:line="360" w:lineRule="auto"/>
        <w:rPr>
          <w:sz w:val="16"/>
          <w:szCs w:val="16"/>
          <w:lang w:val="ru-RU"/>
        </w:rPr>
      </w:pPr>
      <w:r w:rsidRPr="0050576D">
        <w:rPr>
          <w:sz w:val="16"/>
          <w:szCs w:val="16"/>
          <w:lang w:val="ru-RU"/>
        </w:rPr>
        <w:t xml:space="preserve">                           0330 Сера диоксид (Ангидрид сернистый, Сернистый газ, Сера (IV) оксид)   </w:t>
      </w:r>
    </w:p>
    <w:p w14:paraId="38113DDC" w14:textId="77777777" w:rsidR="00CA0F7E" w:rsidRPr="0050576D" w:rsidRDefault="00CA0F7E" w:rsidP="002D5B89">
      <w:pPr>
        <w:spacing w:line="360" w:lineRule="auto"/>
        <w:rPr>
          <w:sz w:val="16"/>
          <w:szCs w:val="16"/>
          <w:lang w:val="ru-RU"/>
        </w:rPr>
      </w:pPr>
      <w:r w:rsidRPr="0050576D">
        <w:rPr>
          <w:sz w:val="16"/>
          <w:szCs w:val="16"/>
          <w:lang w:val="ru-RU"/>
        </w:rPr>
        <w:t xml:space="preserve">                                (516)                                                               </w:t>
      </w:r>
    </w:p>
    <w:p w14:paraId="087EE243" w14:textId="77777777" w:rsidR="00CA0F7E" w:rsidRPr="0050576D" w:rsidRDefault="00CA0F7E" w:rsidP="002D5B89">
      <w:pPr>
        <w:spacing w:line="360" w:lineRule="auto"/>
        <w:rPr>
          <w:sz w:val="16"/>
          <w:szCs w:val="16"/>
          <w:lang w:val="ru-RU"/>
        </w:rPr>
      </w:pPr>
    </w:p>
    <w:p w14:paraId="06BAE6CE" w14:textId="77777777" w:rsidR="00CA0F7E" w:rsidRPr="0050576D" w:rsidRDefault="00CA0F7E" w:rsidP="002D5B89">
      <w:pPr>
        <w:spacing w:line="360" w:lineRule="auto"/>
        <w:rPr>
          <w:sz w:val="16"/>
          <w:szCs w:val="16"/>
          <w:lang w:val="ru-RU"/>
        </w:rPr>
      </w:pPr>
      <w:r w:rsidRPr="0050576D">
        <w:rPr>
          <w:sz w:val="16"/>
          <w:szCs w:val="16"/>
          <w:lang w:val="ru-RU"/>
        </w:rPr>
        <w:t xml:space="preserve">     Расчет проводился по всем санитарным зонам внутри расч. прямоугольника 001</w:t>
      </w:r>
    </w:p>
    <w:p w14:paraId="4B3524BB" w14:textId="77777777" w:rsidR="00CA0F7E" w:rsidRPr="0050576D" w:rsidRDefault="00CA0F7E" w:rsidP="002D5B89">
      <w:pPr>
        <w:spacing w:line="360" w:lineRule="auto"/>
        <w:rPr>
          <w:sz w:val="16"/>
          <w:szCs w:val="16"/>
          <w:lang w:val="ru-RU"/>
        </w:rPr>
      </w:pPr>
      <w:r w:rsidRPr="0050576D">
        <w:rPr>
          <w:sz w:val="16"/>
          <w:szCs w:val="16"/>
          <w:lang w:val="ru-RU"/>
        </w:rPr>
        <w:t xml:space="preserve">     Всего просчитано точек:  85</w:t>
      </w:r>
    </w:p>
    <w:p w14:paraId="50CF071A" w14:textId="77777777" w:rsidR="00CA0F7E" w:rsidRPr="0050576D" w:rsidRDefault="00CA0F7E" w:rsidP="002D5B89">
      <w:pPr>
        <w:spacing w:line="360" w:lineRule="auto"/>
        <w:rPr>
          <w:sz w:val="16"/>
          <w:szCs w:val="16"/>
          <w:lang w:val="ru-RU"/>
        </w:rPr>
      </w:pPr>
      <w:r w:rsidRPr="0050576D">
        <w:rPr>
          <w:sz w:val="16"/>
          <w:szCs w:val="16"/>
          <w:lang w:val="ru-RU"/>
        </w:rPr>
        <w:t xml:space="preserve">     Запрошен учет дифференцированного фона с постов для действующих источников</w:t>
      </w:r>
    </w:p>
    <w:p w14:paraId="3150633D"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73FBD91F"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1FC582C9" w14:textId="77777777" w:rsidR="00CA0F7E" w:rsidRPr="0050576D" w:rsidRDefault="00CA0F7E" w:rsidP="002D5B89">
      <w:pPr>
        <w:spacing w:line="360" w:lineRule="auto"/>
        <w:rPr>
          <w:sz w:val="16"/>
          <w:szCs w:val="16"/>
          <w:lang w:val="ru-RU"/>
        </w:rPr>
      </w:pPr>
    </w:p>
    <w:p w14:paraId="77370AB2" w14:textId="77777777" w:rsidR="00CA0F7E" w:rsidRPr="0050576D" w:rsidRDefault="00CA0F7E" w:rsidP="002D5B89">
      <w:pPr>
        <w:spacing w:line="360" w:lineRule="auto"/>
        <w:rPr>
          <w:sz w:val="16"/>
          <w:szCs w:val="16"/>
          <w:lang w:val="ru-RU"/>
        </w:rPr>
      </w:pPr>
      <w:r w:rsidRPr="0050576D">
        <w:rPr>
          <w:sz w:val="16"/>
          <w:szCs w:val="16"/>
          <w:lang w:val="ru-RU"/>
        </w:rPr>
        <w:t xml:space="preserve"> Результаты расчета в точке максимума   ПК ЭРА v2.5.  Модель:  МРК-2014</w:t>
      </w:r>
    </w:p>
    <w:p w14:paraId="15A238EA"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182.0 м,  Y=  1137.0 м</w:t>
      </w:r>
    </w:p>
    <w:p w14:paraId="0B6E325E"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1D8EECF5"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0.53713 доли ПДК  |</w:t>
      </w:r>
    </w:p>
    <w:p w14:paraId="0F253E4F"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22D4253B" w14:textId="77777777" w:rsidR="00CA0F7E" w:rsidRPr="0050576D" w:rsidRDefault="00CA0F7E" w:rsidP="002D5B89">
      <w:pPr>
        <w:spacing w:line="360" w:lineRule="auto"/>
        <w:rPr>
          <w:sz w:val="16"/>
          <w:szCs w:val="16"/>
          <w:lang w:val="ru-RU"/>
        </w:rPr>
      </w:pPr>
      <w:r w:rsidRPr="0050576D">
        <w:rPr>
          <w:sz w:val="16"/>
          <w:szCs w:val="16"/>
          <w:lang w:val="ru-RU"/>
        </w:rPr>
        <w:t xml:space="preserve">   Достигается при опасном  направлении   184 град.</w:t>
      </w:r>
    </w:p>
    <w:p w14:paraId="3FA51BAE"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1.38 м/с</w:t>
      </w:r>
    </w:p>
    <w:p w14:paraId="3C23B47C"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40CFBD75"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7CA4051F"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3B656B60"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3CD5181E" w14:textId="77777777" w:rsidR="00CA0F7E" w:rsidRPr="0050576D" w:rsidRDefault="00CA0F7E" w:rsidP="002D5B89">
      <w:pPr>
        <w:spacing w:line="360" w:lineRule="auto"/>
        <w:rPr>
          <w:sz w:val="16"/>
          <w:szCs w:val="16"/>
          <w:lang w:val="ru-RU"/>
        </w:rPr>
      </w:pPr>
      <w:r w:rsidRPr="0050576D">
        <w:rPr>
          <w:sz w:val="16"/>
          <w:szCs w:val="16"/>
          <w:lang w:val="ru-RU"/>
        </w:rPr>
        <w:t>|       Фоновая концентрация Cf` |   0.010780 |   2.0 (Вклад источников 98.0%)|</w:t>
      </w:r>
    </w:p>
    <w:p w14:paraId="560B135C" w14:textId="77777777" w:rsidR="00CA0F7E" w:rsidRPr="0050576D" w:rsidRDefault="00CA0F7E" w:rsidP="002D5B89">
      <w:pPr>
        <w:spacing w:line="360" w:lineRule="auto"/>
        <w:rPr>
          <w:sz w:val="16"/>
          <w:szCs w:val="16"/>
          <w:lang w:val="ru-RU"/>
        </w:rPr>
      </w:pPr>
      <w:r w:rsidRPr="0050576D">
        <w:rPr>
          <w:sz w:val="16"/>
          <w:szCs w:val="16"/>
          <w:lang w:val="ru-RU"/>
        </w:rPr>
        <w:t>|  1 |000101 0013| Т |     3.3320|   0.231040 |  43.9  |  43.9 | 0.069339834  |</w:t>
      </w:r>
    </w:p>
    <w:p w14:paraId="01F28FCF" w14:textId="77777777" w:rsidR="00CA0F7E" w:rsidRPr="0050576D" w:rsidRDefault="00CA0F7E" w:rsidP="002D5B89">
      <w:pPr>
        <w:spacing w:line="360" w:lineRule="auto"/>
        <w:rPr>
          <w:sz w:val="16"/>
          <w:szCs w:val="16"/>
          <w:lang w:val="ru-RU"/>
        </w:rPr>
      </w:pPr>
      <w:r w:rsidRPr="0050576D">
        <w:rPr>
          <w:sz w:val="16"/>
          <w:szCs w:val="16"/>
          <w:lang w:val="ru-RU"/>
        </w:rPr>
        <w:t>|  2 |000101 0015| Т |     2.5951|   0.181073 |  34.4  |  78.3 | 0.069774821  |</w:t>
      </w:r>
    </w:p>
    <w:p w14:paraId="5183B471" w14:textId="77777777" w:rsidR="00CA0F7E" w:rsidRPr="0050576D" w:rsidRDefault="00CA0F7E" w:rsidP="002D5B89">
      <w:pPr>
        <w:spacing w:line="360" w:lineRule="auto"/>
        <w:rPr>
          <w:sz w:val="16"/>
          <w:szCs w:val="16"/>
          <w:lang w:val="ru-RU"/>
        </w:rPr>
      </w:pPr>
      <w:r w:rsidRPr="0050576D">
        <w:rPr>
          <w:sz w:val="16"/>
          <w:szCs w:val="16"/>
          <w:lang w:val="ru-RU"/>
        </w:rPr>
        <w:t>|  3 |000101 0014| Т |     1.9151|   0.114233 |  21.7  | 100.0 | 0.059648324  |</w:t>
      </w:r>
    </w:p>
    <w:p w14:paraId="44AE2E64" w14:textId="77777777" w:rsidR="00CA0F7E" w:rsidRPr="0050576D" w:rsidRDefault="00CA0F7E" w:rsidP="002D5B89">
      <w:pPr>
        <w:spacing w:line="360" w:lineRule="auto"/>
        <w:rPr>
          <w:sz w:val="16"/>
          <w:szCs w:val="16"/>
          <w:lang w:val="ru-RU"/>
        </w:rPr>
      </w:pPr>
      <w:r w:rsidRPr="0050576D">
        <w:rPr>
          <w:sz w:val="16"/>
          <w:szCs w:val="16"/>
          <w:lang w:val="ru-RU"/>
        </w:rPr>
        <w:t>|                        В сумме =   0.537125   100.0                         |</w:t>
      </w:r>
    </w:p>
    <w:p w14:paraId="69368CEA" w14:textId="77777777" w:rsidR="00CA0F7E" w:rsidRPr="0050576D" w:rsidRDefault="00CA0F7E" w:rsidP="002D5B89">
      <w:pPr>
        <w:spacing w:line="360" w:lineRule="auto"/>
        <w:rPr>
          <w:sz w:val="16"/>
          <w:szCs w:val="16"/>
          <w:lang w:val="ru-RU"/>
        </w:rPr>
      </w:pPr>
      <w:r w:rsidRPr="0050576D">
        <w:rPr>
          <w:sz w:val="16"/>
          <w:szCs w:val="16"/>
          <w:lang w:val="ru-RU"/>
        </w:rPr>
        <w:t>~~~~~~~~~~~~~~~~~~~~~~~~~~~~~~~~~~~~~~~~~~~~~~~~~~~~~~~~~~~~~~~~~~~~~~~~~~~~~~~</w:t>
      </w:r>
    </w:p>
    <w:p w14:paraId="6CC8DDFF" w14:textId="77777777" w:rsidR="00CA0F7E" w:rsidRPr="0050576D" w:rsidRDefault="00CA0F7E" w:rsidP="002D5B89">
      <w:pPr>
        <w:spacing w:line="360" w:lineRule="auto"/>
        <w:rPr>
          <w:sz w:val="16"/>
          <w:szCs w:val="16"/>
          <w:lang w:val="ru-RU"/>
        </w:rPr>
      </w:pPr>
    </w:p>
    <w:p w14:paraId="70F97C8A" w14:textId="77777777" w:rsidR="00CA0F7E" w:rsidRPr="0050576D" w:rsidRDefault="00CA0F7E" w:rsidP="002D5B89">
      <w:pPr>
        <w:spacing w:line="360" w:lineRule="auto"/>
        <w:rPr>
          <w:sz w:val="16"/>
          <w:szCs w:val="16"/>
          <w:lang w:val="ru-RU"/>
        </w:rPr>
      </w:pPr>
    </w:p>
    <w:p w14:paraId="2E2BB28B" w14:textId="77777777" w:rsidR="00CA0F7E" w:rsidRPr="0050576D" w:rsidRDefault="00CA0F7E" w:rsidP="002D5B89">
      <w:pPr>
        <w:spacing w:line="360" w:lineRule="auto"/>
        <w:rPr>
          <w:sz w:val="16"/>
          <w:szCs w:val="16"/>
          <w:lang w:val="ru-RU"/>
        </w:rPr>
      </w:pPr>
      <w:r w:rsidRPr="0050576D">
        <w:rPr>
          <w:sz w:val="16"/>
          <w:szCs w:val="16"/>
          <w:lang w:val="ru-RU"/>
        </w:rPr>
        <w:t>10. Результаты расчета в фиксированных точках.</w:t>
      </w:r>
    </w:p>
    <w:p w14:paraId="5D6D5470" w14:textId="77777777" w:rsidR="00CA0F7E" w:rsidRPr="0050576D" w:rsidRDefault="00CA0F7E" w:rsidP="002D5B89">
      <w:pPr>
        <w:spacing w:line="360" w:lineRule="auto"/>
        <w:rPr>
          <w:sz w:val="16"/>
          <w:szCs w:val="16"/>
          <w:lang w:val="ru-RU"/>
        </w:rPr>
      </w:pPr>
      <w:r w:rsidRPr="0050576D">
        <w:rPr>
          <w:sz w:val="16"/>
          <w:szCs w:val="16"/>
          <w:lang w:val="ru-RU"/>
        </w:rPr>
        <w:t xml:space="preserve">   ПК ЭРА v2.5.  Модель:  МРК-2014</w:t>
      </w:r>
    </w:p>
    <w:p w14:paraId="464D33A4" w14:textId="77777777" w:rsidR="00CA0F7E" w:rsidRPr="0050576D" w:rsidRDefault="00CA0F7E" w:rsidP="002D5B89">
      <w:pPr>
        <w:spacing w:line="360" w:lineRule="auto"/>
        <w:rPr>
          <w:sz w:val="16"/>
          <w:szCs w:val="16"/>
          <w:lang w:val="ru-RU"/>
        </w:rPr>
      </w:pPr>
      <w:r w:rsidRPr="0050576D">
        <w:rPr>
          <w:sz w:val="16"/>
          <w:szCs w:val="16"/>
          <w:lang w:val="ru-RU"/>
        </w:rPr>
        <w:t xml:space="preserve">     Группа суммации :6007=0301 Азота (IV) диоксид (Азота диоксид) (4)                              </w:t>
      </w:r>
    </w:p>
    <w:p w14:paraId="1AC2E416" w14:textId="77777777" w:rsidR="00CA0F7E" w:rsidRPr="0050576D" w:rsidRDefault="00CA0F7E" w:rsidP="002D5B89">
      <w:pPr>
        <w:spacing w:line="360" w:lineRule="auto"/>
        <w:rPr>
          <w:sz w:val="16"/>
          <w:szCs w:val="16"/>
          <w:lang w:val="ru-RU"/>
        </w:rPr>
      </w:pPr>
      <w:r w:rsidRPr="0050576D">
        <w:rPr>
          <w:sz w:val="16"/>
          <w:szCs w:val="16"/>
          <w:lang w:val="ru-RU"/>
        </w:rPr>
        <w:t xml:space="preserve">                           0330 Сера диоксид (Ангидрид сернистый, Сернистый газ, Сера (IV) оксид)   </w:t>
      </w:r>
    </w:p>
    <w:p w14:paraId="41B4DABC" w14:textId="77777777" w:rsidR="00CA0F7E" w:rsidRPr="0050576D" w:rsidRDefault="00CA0F7E" w:rsidP="002D5B89">
      <w:pPr>
        <w:spacing w:line="360" w:lineRule="auto"/>
        <w:rPr>
          <w:sz w:val="16"/>
          <w:szCs w:val="16"/>
          <w:lang w:val="ru-RU"/>
        </w:rPr>
      </w:pPr>
      <w:r w:rsidRPr="0050576D">
        <w:rPr>
          <w:sz w:val="16"/>
          <w:szCs w:val="16"/>
          <w:lang w:val="ru-RU"/>
        </w:rPr>
        <w:t xml:space="preserve">                                (516)                                                               </w:t>
      </w:r>
    </w:p>
    <w:p w14:paraId="523847B8" w14:textId="77777777" w:rsidR="00CA0F7E" w:rsidRPr="0050576D" w:rsidRDefault="00CA0F7E" w:rsidP="002D5B89">
      <w:pPr>
        <w:spacing w:line="360" w:lineRule="auto"/>
        <w:rPr>
          <w:sz w:val="16"/>
          <w:szCs w:val="16"/>
          <w:lang w:val="ru-RU"/>
        </w:rPr>
      </w:pPr>
      <w:r w:rsidRPr="0050576D">
        <w:rPr>
          <w:sz w:val="16"/>
          <w:szCs w:val="16"/>
          <w:lang w:val="ru-RU"/>
        </w:rPr>
        <w:t xml:space="preserve">     Запрошен учет дифференцированного фона с постов для действующих источников</w:t>
      </w:r>
    </w:p>
    <w:p w14:paraId="54244D7C" w14:textId="77777777" w:rsidR="00CA0F7E" w:rsidRPr="0050576D" w:rsidRDefault="00CA0F7E" w:rsidP="002D5B89">
      <w:pPr>
        <w:spacing w:line="360" w:lineRule="auto"/>
        <w:rPr>
          <w:sz w:val="16"/>
          <w:szCs w:val="16"/>
          <w:lang w:val="ru-RU"/>
        </w:rPr>
      </w:pPr>
      <w:r w:rsidRPr="0050576D">
        <w:rPr>
          <w:sz w:val="16"/>
          <w:szCs w:val="16"/>
          <w:lang w:val="ru-RU"/>
        </w:rPr>
        <w:t xml:space="preserve">     Направление ветра: автоматический поиск опасного направления от 0 до 360 град.</w:t>
      </w:r>
    </w:p>
    <w:p w14:paraId="0FBD809E" w14:textId="77777777" w:rsidR="00CA0F7E" w:rsidRPr="0050576D" w:rsidRDefault="00CA0F7E" w:rsidP="002D5B89">
      <w:pPr>
        <w:spacing w:line="360" w:lineRule="auto"/>
        <w:rPr>
          <w:sz w:val="16"/>
          <w:szCs w:val="16"/>
          <w:lang w:val="ru-RU"/>
        </w:rPr>
      </w:pPr>
      <w:r w:rsidRPr="0050576D">
        <w:rPr>
          <w:sz w:val="16"/>
          <w:szCs w:val="16"/>
          <w:lang w:val="ru-RU"/>
        </w:rPr>
        <w:t xml:space="preserve">     Скорость ветра: автоматический поиск опасной скорости от 0.5 до 12.0(Uмр) м/с</w:t>
      </w:r>
    </w:p>
    <w:p w14:paraId="73FBD675" w14:textId="77777777" w:rsidR="00CA0F7E" w:rsidRPr="0050576D" w:rsidRDefault="00CA0F7E" w:rsidP="002D5B89">
      <w:pPr>
        <w:spacing w:line="360" w:lineRule="auto"/>
        <w:rPr>
          <w:sz w:val="16"/>
          <w:szCs w:val="16"/>
          <w:lang w:val="ru-RU"/>
        </w:rPr>
      </w:pPr>
    </w:p>
    <w:p w14:paraId="1F5F3507" w14:textId="77777777" w:rsidR="00CA0F7E" w:rsidRPr="0050576D" w:rsidRDefault="00CA0F7E" w:rsidP="002D5B89">
      <w:pPr>
        <w:spacing w:line="360" w:lineRule="auto"/>
        <w:rPr>
          <w:sz w:val="16"/>
          <w:szCs w:val="16"/>
          <w:lang w:val="ru-RU"/>
        </w:rPr>
      </w:pPr>
      <w:r w:rsidRPr="0050576D">
        <w:rPr>
          <w:sz w:val="16"/>
          <w:szCs w:val="16"/>
          <w:lang w:val="ru-RU"/>
        </w:rPr>
        <w:t>Точка 90. Расчетная точка.</w:t>
      </w:r>
    </w:p>
    <w:p w14:paraId="2281FE06" w14:textId="77777777" w:rsidR="00CA0F7E" w:rsidRPr="0050576D" w:rsidRDefault="00CA0F7E" w:rsidP="002D5B89">
      <w:pPr>
        <w:spacing w:line="360" w:lineRule="auto"/>
        <w:rPr>
          <w:sz w:val="16"/>
          <w:szCs w:val="16"/>
          <w:lang w:val="ru-RU"/>
        </w:rPr>
      </w:pPr>
      <w:r w:rsidRPr="0050576D">
        <w:rPr>
          <w:sz w:val="16"/>
          <w:szCs w:val="16"/>
          <w:lang w:val="ru-RU"/>
        </w:rPr>
        <w:t xml:space="preserve">          Координаты точки :  X=  -656.0 м,  Y=   852.0 м</w:t>
      </w:r>
    </w:p>
    <w:p w14:paraId="6FFAF3A9" w14:textId="77777777" w:rsidR="00CA0F7E" w:rsidRPr="0050576D" w:rsidRDefault="00CA0F7E" w:rsidP="002D5B89">
      <w:pPr>
        <w:spacing w:line="360" w:lineRule="auto"/>
        <w:rPr>
          <w:sz w:val="16"/>
          <w:szCs w:val="16"/>
          <w:lang w:val="ru-RU"/>
        </w:rPr>
      </w:pPr>
      <w:r w:rsidRPr="0050576D">
        <w:rPr>
          <w:sz w:val="16"/>
          <w:szCs w:val="16"/>
          <w:lang w:val="ru-RU"/>
        </w:rPr>
        <w:t xml:space="preserve">                                     ___________________________</w:t>
      </w:r>
    </w:p>
    <w:p w14:paraId="09627F2D" w14:textId="77777777" w:rsidR="00CA0F7E" w:rsidRPr="0050576D" w:rsidRDefault="00CA0F7E" w:rsidP="002D5B89">
      <w:pPr>
        <w:spacing w:line="360" w:lineRule="auto"/>
        <w:rPr>
          <w:sz w:val="16"/>
          <w:szCs w:val="16"/>
          <w:lang w:val="ru-RU"/>
        </w:rPr>
      </w:pPr>
      <w:r w:rsidRPr="0050576D">
        <w:rPr>
          <w:sz w:val="16"/>
          <w:szCs w:val="16"/>
          <w:lang w:val="ru-RU"/>
        </w:rPr>
        <w:t xml:space="preserve"> Максимальная суммарная концентрация | Cs=   0.51219 доли ПДК  |</w:t>
      </w:r>
    </w:p>
    <w:p w14:paraId="22B5A0AA" w14:textId="77777777" w:rsidR="00CA0F7E" w:rsidRPr="0050576D" w:rsidRDefault="00CA0F7E" w:rsidP="002D5B89">
      <w:pPr>
        <w:spacing w:line="360" w:lineRule="auto"/>
        <w:rPr>
          <w:sz w:val="16"/>
          <w:szCs w:val="16"/>
          <w:lang w:val="ru-RU"/>
        </w:rPr>
      </w:pPr>
      <w:r w:rsidRPr="0050576D">
        <w:rPr>
          <w:sz w:val="16"/>
          <w:szCs w:val="16"/>
          <w:lang w:val="ru-RU"/>
        </w:rPr>
        <w:t xml:space="preserve">                                     ~~~~~~~~~~~~~~~~~~~~~~~~~~~</w:t>
      </w:r>
    </w:p>
    <w:p w14:paraId="2CE15FE4" w14:textId="77777777" w:rsidR="00CA0F7E" w:rsidRPr="0050576D" w:rsidRDefault="00CA0F7E" w:rsidP="002D5B89">
      <w:pPr>
        <w:spacing w:line="360" w:lineRule="auto"/>
        <w:rPr>
          <w:sz w:val="16"/>
          <w:szCs w:val="16"/>
          <w:lang w:val="ru-RU"/>
        </w:rPr>
      </w:pPr>
      <w:r w:rsidRPr="0050576D">
        <w:rPr>
          <w:sz w:val="16"/>
          <w:szCs w:val="16"/>
          <w:lang w:val="ru-RU"/>
        </w:rPr>
        <w:lastRenderedPageBreak/>
        <w:t xml:space="preserve">   Достигается при опасном  направлении   135 град.</w:t>
      </w:r>
    </w:p>
    <w:p w14:paraId="5D288844" w14:textId="77777777" w:rsidR="00CA0F7E" w:rsidRPr="0050576D" w:rsidRDefault="00CA0F7E" w:rsidP="002D5B89">
      <w:pPr>
        <w:spacing w:line="360" w:lineRule="auto"/>
        <w:rPr>
          <w:sz w:val="16"/>
          <w:szCs w:val="16"/>
          <w:lang w:val="ru-RU"/>
        </w:rPr>
      </w:pPr>
      <w:r w:rsidRPr="0050576D">
        <w:rPr>
          <w:sz w:val="16"/>
          <w:szCs w:val="16"/>
          <w:lang w:val="ru-RU"/>
        </w:rPr>
        <w:t xml:space="preserve">                       и скорости ветра  1.38 м/с</w:t>
      </w:r>
    </w:p>
    <w:p w14:paraId="77007BC1" w14:textId="77777777" w:rsidR="00CA0F7E" w:rsidRPr="0050576D" w:rsidRDefault="00CA0F7E" w:rsidP="002D5B89">
      <w:pPr>
        <w:spacing w:line="360" w:lineRule="auto"/>
        <w:rPr>
          <w:sz w:val="16"/>
          <w:szCs w:val="16"/>
          <w:lang w:val="ru-RU"/>
        </w:rPr>
      </w:pPr>
      <w:r w:rsidRPr="0050576D">
        <w:rPr>
          <w:sz w:val="16"/>
          <w:szCs w:val="16"/>
          <w:lang w:val="ru-RU"/>
        </w:rPr>
        <w:t>Всего источников: 3. В таблице заказано вкладчиков не более чем с 95% вклада</w:t>
      </w:r>
    </w:p>
    <w:p w14:paraId="6898A042" w14:textId="77777777" w:rsidR="00CA0F7E" w:rsidRPr="0050576D" w:rsidRDefault="00CA0F7E" w:rsidP="002D5B89">
      <w:pPr>
        <w:spacing w:line="360" w:lineRule="auto"/>
        <w:rPr>
          <w:sz w:val="16"/>
          <w:szCs w:val="16"/>
          <w:lang w:val="ru-RU"/>
        </w:rPr>
      </w:pPr>
      <w:r w:rsidRPr="0050576D">
        <w:rPr>
          <w:sz w:val="16"/>
          <w:szCs w:val="16"/>
          <w:lang w:val="ru-RU"/>
        </w:rPr>
        <w:t>_______________________________ВКЛАДЫ_ИСТОЧНИКОВ_______________________________</w:t>
      </w:r>
    </w:p>
    <w:p w14:paraId="4248FBA3" w14:textId="77777777" w:rsidR="00CA0F7E" w:rsidRPr="0050576D" w:rsidRDefault="00CA0F7E" w:rsidP="002D5B89">
      <w:pPr>
        <w:spacing w:line="360" w:lineRule="auto"/>
        <w:rPr>
          <w:sz w:val="16"/>
          <w:szCs w:val="16"/>
          <w:lang w:val="ru-RU"/>
        </w:rPr>
      </w:pPr>
      <w:r w:rsidRPr="0050576D">
        <w:rPr>
          <w:sz w:val="16"/>
          <w:szCs w:val="16"/>
          <w:lang w:val="ru-RU"/>
        </w:rPr>
        <w:t>|Ном.|    Код    |Тип|   Выброс  |    Вклад   |Вклад в%| Сум. %| Коэф.влияния |</w:t>
      </w:r>
    </w:p>
    <w:p w14:paraId="04EA7921" w14:textId="77777777" w:rsidR="00CA0F7E" w:rsidRPr="0050576D" w:rsidRDefault="00CA0F7E" w:rsidP="002D5B89">
      <w:pPr>
        <w:spacing w:line="360" w:lineRule="auto"/>
        <w:rPr>
          <w:sz w:val="16"/>
          <w:szCs w:val="16"/>
          <w:lang w:val="ru-RU"/>
        </w:rPr>
      </w:pPr>
      <w:r w:rsidRPr="0050576D">
        <w:rPr>
          <w:sz w:val="16"/>
          <w:szCs w:val="16"/>
          <w:lang w:val="ru-RU"/>
        </w:rPr>
        <w:t>|----|&lt;Об-П&gt;-&lt;Ис&gt;|---|---M-(Mq)--|-C[доли ПДК]|--------|-------|---- b=C/M ---|</w:t>
      </w:r>
    </w:p>
    <w:p w14:paraId="3235A375" w14:textId="77777777" w:rsidR="00CA0F7E" w:rsidRPr="0050576D" w:rsidRDefault="00CA0F7E" w:rsidP="002D5B89">
      <w:pPr>
        <w:spacing w:line="360" w:lineRule="auto"/>
        <w:rPr>
          <w:sz w:val="16"/>
          <w:szCs w:val="16"/>
          <w:lang w:val="ru-RU"/>
        </w:rPr>
      </w:pPr>
      <w:r w:rsidRPr="0050576D">
        <w:rPr>
          <w:sz w:val="16"/>
          <w:szCs w:val="16"/>
          <w:lang w:val="ru-RU"/>
        </w:rPr>
        <w:t>|       Фоновая концентрация Cf` |   0.010780 |   2.1 (Вклад источников 97.9%)|</w:t>
      </w:r>
    </w:p>
    <w:p w14:paraId="4ECC8962" w14:textId="77777777" w:rsidR="00CA0F7E" w:rsidRPr="0050576D" w:rsidRDefault="00CA0F7E" w:rsidP="002D5B89">
      <w:pPr>
        <w:spacing w:line="360" w:lineRule="auto"/>
        <w:rPr>
          <w:sz w:val="16"/>
          <w:szCs w:val="16"/>
          <w:lang w:val="ru-RU"/>
        </w:rPr>
      </w:pPr>
      <w:r w:rsidRPr="0050576D">
        <w:rPr>
          <w:sz w:val="16"/>
          <w:szCs w:val="16"/>
          <w:lang w:val="ru-RU"/>
        </w:rPr>
        <w:t>|  1 |000101 0013| Т |     3.3320|   0.221456 |  44.2  |  44.2 | 0.066463321  |</w:t>
      </w:r>
    </w:p>
    <w:p w14:paraId="17BF5231" w14:textId="77777777" w:rsidR="00CA0F7E" w:rsidRPr="0050576D" w:rsidRDefault="00CA0F7E" w:rsidP="002D5B89">
      <w:pPr>
        <w:spacing w:line="360" w:lineRule="auto"/>
        <w:rPr>
          <w:sz w:val="16"/>
          <w:szCs w:val="16"/>
          <w:lang w:val="ru-RU"/>
        </w:rPr>
      </w:pPr>
      <w:r w:rsidRPr="0050576D">
        <w:rPr>
          <w:sz w:val="16"/>
          <w:szCs w:val="16"/>
          <w:lang w:val="ru-RU"/>
        </w:rPr>
        <w:t>|  2 |000101 0015| Т |     2.5951|   0.172197 |  34.3  |  78.5 | 0.066354536  |</w:t>
      </w:r>
    </w:p>
    <w:p w14:paraId="21C0D042" w14:textId="77777777" w:rsidR="00CA0F7E" w:rsidRPr="0050576D" w:rsidRDefault="00CA0F7E" w:rsidP="002D5B89">
      <w:pPr>
        <w:spacing w:line="360" w:lineRule="auto"/>
        <w:rPr>
          <w:sz w:val="16"/>
          <w:szCs w:val="16"/>
          <w:lang w:val="ru-RU"/>
        </w:rPr>
      </w:pPr>
      <w:r w:rsidRPr="0050576D">
        <w:rPr>
          <w:sz w:val="16"/>
          <w:szCs w:val="16"/>
          <w:lang w:val="ru-RU"/>
        </w:rPr>
        <w:t>|  3 |000101 0014| Т |     1.9151|   0.107753 |  21.5  | 100.0 | 0.056265112  |</w:t>
      </w:r>
    </w:p>
    <w:p w14:paraId="7D023F20" w14:textId="77777777" w:rsidR="00CA0F7E" w:rsidRPr="0050576D" w:rsidRDefault="00CA0F7E" w:rsidP="002D5B89">
      <w:pPr>
        <w:spacing w:line="360" w:lineRule="auto"/>
        <w:rPr>
          <w:sz w:val="16"/>
          <w:szCs w:val="16"/>
          <w:lang w:val="ru-RU"/>
        </w:rPr>
      </w:pPr>
      <w:r w:rsidRPr="0050576D">
        <w:rPr>
          <w:sz w:val="16"/>
          <w:szCs w:val="16"/>
          <w:lang w:val="ru-RU"/>
        </w:rPr>
        <w:t>|                        В сумме =   0.512186   100.0                         |</w:t>
      </w:r>
    </w:p>
    <w:p w14:paraId="5A3CB5F2" w14:textId="77777777" w:rsidR="00CA0F7E" w:rsidRPr="0050576D" w:rsidRDefault="00CA0F7E" w:rsidP="002D5B89">
      <w:pPr>
        <w:spacing w:line="360" w:lineRule="auto"/>
        <w:rPr>
          <w:sz w:val="16"/>
          <w:szCs w:val="16"/>
          <w:lang w:val="ru-RU"/>
        </w:rPr>
      </w:pPr>
      <w:r w:rsidRPr="0050576D">
        <w:rPr>
          <w:sz w:val="16"/>
          <w:szCs w:val="16"/>
          <w:lang w:val="ru-RU"/>
        </w:rPr>
        <w:t>~~~~~~~~~~~~~~~~~~~~~~~~~~~~~~~~~~~~~~~~~~~~~~~~~~~~~~~~~~~~~~~~~~~~~~~~~~~~~~~</w:t>
      </w:r>
    </w:p>
    <w:p w14:paraId="661CE08D" w14:textId="77777777" w:rsidR="00CA0F7E" w:rsidRPr="0050576D" w:rsidRDefault="00CA0F7E" w:rsidP="002D5B89">
      <w:pPr>
        <w:spacing w:after="200" w:line="360" w:lineRule="auto"/>
        <w:rPr>
          <w:sz w:val="20"/>
          <w:lang w:val="ru-RU"/>
        </w:rPr>
      </w:pPr>
      <w:r w:rsidRPr="0050576D">
        <w:rPr>
          <w:lang w:val="ru-RU"/>
        </w:rPr>
        <w:br w:type="page"/>
      </w:r>
    </w:p>
    <w:p w14:paraId="7CDF60AE" w14:textId="77777777" w:rsidR="00F8652C" w:rsidRPr="0050576D" w:rsidRDefault="00E91DDF" w:rsidP="002D5B89">
      <w:pPr>
        <w:widowControl w:val="0"/>
        <w:spacing w:line="360" w:lineRule="auto"/>
        <w:rPr>
          <w:noProof/>
          <w:lang w:val="ru-RU"/>
        </w:rPr>
      </w:pPr>
      <w:r w:rsidRPr="0050576D">
        <w:rPr>
          <w:noProof/>
          <w:lang w:val="ru-RU"/>
        </w:rPr>
        <w:lastRenderedPageBreak/>
        <w:drawing>
          <wp:inline distT="0" distB="0" distL="0" distR="0" wp14:anchorId="2E6F83DB" wp14:editId="07223969">
            <wp:extent cx="5926110" cy="8356600"/>
            <wp:effectExtent l="0" t="0" r="0" b="6350"/>
            <wp:docPr id="25" name="Рисунок 25" descr="C:\Users\OMEN\Desktop\ОПТИМУМ\ГТП АЙРАКТЫ\изол\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MEN\Desktop\ОПТИМУМ\ГТП АЙРАКТЫ\изол\7.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26067" cy="8356539"/>
                    </a:xfrm>
                    <a:prstGeom prst="rect">
                      <a:avLst/>
                    </a:prstGeom>
                    <a:noFill/>
                    <a:ln>
                      <a:noFill/>
                    </a:ln>
                  </pic:spPr>
                </pic:pic>
              </a:graphicData>
            </a:graphic>
          </wp:inline>
        </w:drawing>
      </w:r>
      <w:r w:rsidRPr="0050576D">
        <w:rPr>
          <w:noProof/>
          <w:lang w:val="ru-RU"/>
        </w:rPr>
        <w:lastRenderedPageBreak/>
        <w:drawing>
          <wp:inline distT="0" distB="0" distL="0" distR="0" wp14:anchorId="4701243F" wp14:editId="11D85A15">
            <wp:extent cx="5958840" cy="8402754"/>
            <wp:effectExtent l="0" t="0" r="3810" b="0"/>
            <wp:docPr id="23" name="Рисунок 23" descr="C:\Users\OMEN\Desktop\ОПТИМУМ\ГТП АЙРАКТЫ\изол\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MEN\Desktop\ОПТИМУМ\ГТП АЙРАКТЫ\изол\6.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63846" cy="8409812"/>
                    </a:xfrm>
                    <a:prstGeom prst="rect">
                      <a:avLst/>
                    </a:prstGeom>
                    <a:noFill/>
                    <a:ln>
                      <a:noFill/>
                    </a:ln>
                  </pic:spPr>
                </pic:pic>
              </a:graphicData>
            </a:graphic>
          </wp:inline>
        </w:drawing>
      </w:r>
      <w:r w:rsidRPr="0050576D">
        <w:rPr>
          <w:noProof/>
          <w:lang w:val="ru-RU"/>
        </w:rPr>
        <w:lastRenderedPageBreak/>
        <w:drawing>
          <wp:inline distT="0" distB="0" distL="0" distR="0" wp14:anchorId="34049F43" wp14:editId="305E99B1">
            <wp:extent cx="6248895" cy="8811771"/>
            <wp:effectExtent l="0" t="0" r="0" b="8890"/>
            <wp:docPr id="22" name="Рисунок 22" descr="C:\Users\OMEN\Desktop\ОПТИМУМ\ГТП АЙРАКТЫ\изол\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MEN\Desktop\ОПТИМУМ\ГТП АЙРАКТЫ\изол\5.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51285" cy="8815141"/>
                    </a:xfrm>
                    <a:prstGeom prst="rect">
                      <a:avLst/>
                    </a:prstGeom>
                    <a:noFill/>
                    <a:ln>
                      <a:noFill/>
                    </a:ln>
                  </pic:spPr>
                </pic:pic>
              </a:graphicData>
            </a:graphic>
          </wp:inline>
        </w:drawing>
      </w:r>
      <w:r w:rsidRPr="0050576D">
        <w:rPr>
          <w:noProof/>
          <w:lang w:val="ru-RU"/>
        </w:rPr>
        <w:lastRenderedPageBreak/>
        <w:drawing>
          <wp:inline distT="0" distB="0" distL="0" distR="0" wp14:anchorId="383AF8AA" wp14:editId="496251AC">
            <wp:extent cx="6361585" cy="8970677"/>
            <wp:effectExtent l="0" t="0" r="1270" b="1905"/>
            <wp:docPr id="21" name="Рисунок 21" descr="C:\Users\OMEN\Desktop\ОПТИМУМ\ГТП АЙРАКТЫ\изол\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MEN\Desktop\ОПТИМУМ\ГТП АЙРАКТЫ\изол\4.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359777" cy="8968127"/>
                    </a:xfrm>
                    <a:prstGeom prst="rect">
                      <a:avLst/>
                    </a:prstGeom>
                    <a:noFill/>
                    <a:ln>
                      <a:noFill/>
                    </a:ln>
                  </pic:spPr>
                </pic:pic>
              </a:graphicData>
            </a:graphic>
          </wp:inline>
        </w:drawing>
      </w:r>
      <w:r w:rsidRPr="0050576D">
        <w:rPr>
          <w:noProof/>
          <w:lang w:val="ru-RU"/>
        </w:rPr>
        <w:lastRenderedPageBreak/>
        <w:drawing>
          <wp:inline distT="0" distB="0" distL="0" distR="0" wp14:anchorId="5BE40B00" wp14:editId="5686DED5">
            <wp:extent cx="6394007" cy="9016397"/>
            <wp:effectExtent l="0" t="0" r="6985" b="0"/>
            <wp:docPr id="19" name="Рисунок 19" descr="C:\Users\OMEN\Desktop\ОПТИМУМ\ГТП АЙРАКТЫ\изол\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MEN\Desktop\ОПТИМУМ\ГТП АЙРАКТЫ\изол\3.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392190" cy="9013834"/>
                    </a:xfrm>
                    <a:prstGeom prst="rect">
                      <a:avLst/>
                    </a:prstGeom>
                    <a:noFill/>
                    <a:ln>
                      <a:noFill/>
                    </a:ln>
                  </pic:spPr>
                </pic:pic>
              </a:graphicData>
            </a:graphic>
          </wp:inline>
        </w:drawing>
      </w:r>
      <w:r w:rsidRPr="0050576D">
        <w:rPr>
          <w:noProof/>
          <w:lang w:val="ru-RU"/>
        </w:rPr>
        <w:lastRenderedPageBreak/>
        <w:drawing>
          <wp:inline distT="0" distB="0" distL="0" distR="0" wp14:anchorId="0F1F776F" wp14:editId="45359FEF">
            <wp:extent cx="6329162" cy="8924957"/>
            <wp:effectExtent l="0" t="0" r="0" b="0"/>
            <wp:docPr id="17" name="Рисунок 17" descr="C:\Users\OMEN\Desktop\ОПТИМУМ\ГТП АЙРАКТЫ\изо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MEN\Desktop\ОПТИМУМ\ГТП АЙРАКТЫ\изол\2.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327363" cy="8922420"/>
                    </a:xfrm>
                    <a:prstGeom prst="rect">
                      <a:avLst/>
                    </a:prstGeom>
                    <a:noFill/>
                    <a:ln>
                      <a:noFill/>
                    </a:ln>
                  </pic:spPr>
                </pic:pic>
              </a:graphicData>
            </a:graphic>
          </wp:inline>
        </w:drawing>
      </w:r>
      <w:r w:rsidRPr="0050576D">
        <w:rPr>
          <w:noProof/>
          <w:lang w:val="ru-RU"/>
        </w:rPr>
        <w:lastRenderedPageBreak/>
        <w:drawing>
          <wp:inline distT="0" distB="0" distL="0" distR="0" wp14:anchorId="35458006" wp14:editId="464D24BF">
            <wp:extent cx="6385560" cy="9004485"/>
            <wp:effectExtent l="0" t="0" r="0" b="6350"/>
            <wp:docPr id="16" name="Рисунок 16" descr="C:\Users\OMEN\Desktop\ОПТИМУМ\ГТП АЙРАКТЫ\из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MEN\Desktop\ОПТИМУМ\ГТП АЙРАКТЫ\изол\1.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390307" cy="9011179"/>
                    </a:xfrm>
                    <a:prstGeom prst="rect">
                      <a:avLst/>
                    </a:prstGeom>
                    <a:noFill/>
                    <a:ln>
                      <a:noFill/>
                    </a:ln>
                  </pic:spPr>
                </pic:pic>
              </a:graphicData>
            </a:graphic>
          </wp:inline>
        </w:drawing>
      </w:r>
      <w:r w:rsidRPr="0050576D">
        <w:rPr>
          <w:noProof/>
          <w:lang w:val="ru-RU"/>
        </w:rPr>
        <w:lastRenderedPageBreak/>
        <w:drawing>
          <wp:inline distT="0" distB="0" distL="0" distR="0" wp14:anchorId="18878091" wp14:editId="215BF19A">
            <wp:extent cx="5720475" cy="8066629"/>
            <wp:effectExtent l="0" t="0" r="0" b="0"/>
            <wp:docPr id="14" name="Рисунок 14" descr="C:\Users\OMEN\Desktop\ОПТИМУМ\ГТП АЙРАКТЫ\изол\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MEN\Desktop\ОПТИМУМ\ГТП АЙРАКТЫ\изол\8.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22515" cy="8069506"/>
                    </a:xfrm>
                    <a:prstGeom prst="rect">
                      <a:avLst/>
                    </a:prstGeom>
                    <a:noFill/>
                    <a:ln>
                      <a:noFill/>
                    </a:ln>
                  </pic:spPr>
                </pic:pic>
              </a:graphicData>
            </a:graphic>
          </wp:inline>
        </w:drawing>
      </w:r>
    </w:p>
    <w:p w14:paraId="208CDCCA" w14:textId="77777777" w:rsidR="00540DB8" w:rsidRPr="0050576D" w:rsidRDefault="00540DB8" w:rsidP="002D5B89">
      <w:pPr>
        <w:widowControl w:val="0"/>
        <w:spacing w:line="360" w:lineRule="auto"/>
        <w:rPr>
          <w:noProof/>
          <w:lang w:val="ru-RU"/>
        </w:rPr>
      </w:pPr>
    </w:p>
    <w:p w14:paraId="56FEE24F" w14:textId="77777777" w:rsidR="00E80917" w:rsidRPr="0050576D" w:rsidRDefault="00E80917" w:rsidP="002D5B89">
      <w:pPr>
        <w:widowControl w:val="0"/>
        <w:spacing w:line="360" w:lineRule="auto"/>
        <w:jc w:val="center"/>
        <w:rPr>
          <w:b/>
          <w:highlight w:val="yellow"/>
          <w:lang w:val="kk-KZ"/>
        </w:rPr>
      </w:pPr>
    </w:p>
    <w:p w14:paraId="0B3CE1FF" w14:textId="77777777" w:rsidR="00E80917" w:rsidRPr="0050576D" w:rsidRDefault="00E80917" w:rsidP="002D5B89">
      <w:pPr>
        <w:widowControl w:val="0"/>
        <w:spacing w:line="360" w:lineRule="auto"/>
        <w:jc w:val="center"/>
        <w:rPr>
          <w:b/>
          <w:highlight w:val="yellow"/>
          <w:lang w:val="kk-KZ"/>
        </w:rPr>
      </w:pPr>
    </w:p>
    <w:p w14:paraId="39B69954" w14:textId="77777777" w:rsidR="007B5423" w:rsidRPr="0050576D" w:rsidRDefault="007B5423" w:rsidP="002D5B89">
      <w:pPr>
        <w:widowControl w:val="0"/>
        <w:spacing w:line="360" w:lineRule="auto"/>
        <w:rPr>
          <w:b/>
          <w:highlight w:val="yellow"/>
          <w:lang w:val="kk-KZ"/>
        </w:rPr>
      </w:pPr>
    </w:p>
    <w:p w14:paraId="2D24ED01" w14:textId="77777777" w:rsidR="007B5423" w:rsidRPr="0050576D" w:rsidRDefault="007B5423" w:rsidP="002D5B89">
      <w:pPr>
        <w:widowControl w:val="0"/>
        <w:spacing w:line="360" w:lineRule="auto"/>
        <w:jc w:val="center"/>
        <w:rPr>
          <w:b/>
          <w:highlight w:val="yellow"/>
          <w:lang w:val="kk-KZ"/>
        </w:rPr>
        <w:sectPr w:rsidR="007B5423" w:rsidRPr="0050576D" w:rsidSect="00EB2C8F">
          <w:headerReference w:type="default" r:id="rId104"/>
          <w:footerReference w:type="default" r:id="rId105"/>
          <w:pgSz w:w="11906" w:h="16838" w:code="9"/>
          <w:pgMar w:top="1238" w:right="851" w:bottom="1702" w:left="1134" w:header="568" w:footer="313" w:gutter="0"/>
          <w:cols w:space="708"/>
          <w:docGrid w:linePitch="360"/>
        </w:sectPr>
      </w:pPr>
    </w:p>
    <w:p w14:paraId="7CA50FC2" w14:textId="77777777" w:rsidR="007B5423" w:rsidRPr="0050576D" w:rsidRDefault="007B5423" w:rsidP="002D5B89">
      <w:pPr>
        <w:widowControl w:val="0"/>
        <w:spacing w:line="360" w:lineRule="auto"/>
        <w:jc w:val="center"/>
        <w:rPr>
          <w:b/>
          <w:highlight w:val="yellow"/>
          <w:lang w:val="kk-KZ"/>
        </w:rPr>
      </w:pPr>
    </w:p>
    <w:p w14:paraId="703A2ADC" w14:textId="2A58DBCC" w:rsidR="008101C8" w:rsidRDefault="007B5423" w:rsidP="00831ECF">
      <w:pPr>
        <w:pStyle w:val="14"/>
        <w:keepNext w:val="0"/>
        <w:widowControl w:val="0"/>
        <w:tabs>
          <w:tab w:val="left" w:pos="1134"/>
        </w:tabs>
        <w:autoSpaceDE w:val="0"/>
        <w:autoSpaceDN w:val="0"/>
        <w:adjustRightInd w:val="0"/>
        <w:spacing w:before="120" w:after="120" w:line="360" w:lineRule="auto"/>
        <w:ind w:left="709"/>
        <w:jc w:val="both"/>
        <w:rPr>
          <w:rFonts w:ascii="Times New Roman" w:hAnsi="Times New Roman" w:cs="Times New Roman"/>
          <w:sz w:val="24"/>
          <w:szCs w:val="24"/>
          <w:lang w:val="ru-RU"/>
        </w:rPr>
      </w:pPr>
      <w:bookmarkStart w:id="321" w:name="_Toc225739298"/>
      <w:r w:rsidRPr="0050576D">
        <w:rPr>
          <w:rFonts w:ascii="Times New Roman" w:hAnsi="Times New Roman" w:cs="Times New Roman"/>
          <w:sz w:val="24"/>
          <w:szCs w:val="24"/>
          <w:lang w:val="ru-RU"/>
        </w:rPr>
        <w:t>П</w:t>
      </w:r>
      <w:r w:rsidR="009435EC" w:rsidRPr="0050576D">
        <w:rPr>
          <w:rFonts w:ascii="Times New Roman" w:hAnsi="Times New Roman" w:cs="Times New Roman"/>
          <w:sz w:val="24"/>
          <w:szCs w:val="24"/>
          <w:lang w:val="ru-RU"/>
        </w:rPr>
        <w:t xml:space="preserve">РИЛОЖЕНИЕ </w:t>
      </w:r>
      <w:r w:rsidR="001D22C1" w:rsidRPr="0050576D">
        <w:rPr>
          <w:rFonts w:ascii="Times New Roman" w:hAnsi="Times New Roman" w:cs="Times New Roman"/>
          <w:sz w:val="24"/>
          <w:szCs w:val="24"/>
          <w:lang w:val="ru-RU"/>
        </w:rPr>
        <w:t>4</w:t>
      </w:r>
      <w:r w:rsidR="00D11112" w:rsidRPr="0050576D">
        <w:rPr>
          <w:rFonts w:ascii="Times New Roman" w:hAnsi="Times New Roman" w:cs="Times New Roman"/>
          <w:sz w:val="24"/>
          <w:szCs w:val="24"/>
          <w:lang w:val="ru-RU"/>
        </w:rPr>
        <w:t xml:space="preserve"> </w:t>
      </w:r>
      <w:r w:rsidR="001A541F" w:rsidRPr="0050576D">
        <w:rPr>
          <w:rFonts w:ascii="Times New Roman" w:hAnsi="Times New Roman" w:cs="Times New Roman"/>
          <w:sz w:val="24"/>
          <w:szCs w:val="24"/>
          <w:lang w:val="ru-RU"/>
        </w:rPr>
        <w:t>–</w:t>
      </w:r>
      <w:bookmarkStart w:id="322" w:name="_Toc26285815"/>
      <w:r w:rsidR="00831ECF">
        <w:rPr>
          <w:rFonts w:ascii="Times New Roman" w:hAnsi="Times New Roman" w:cs="Times New Roman"/>
          <w:sz w:val="24"/>
          <w:szCs w:val="24"/>
          <w:lang w:val="ru-RU"/>
        </w:rPr>
        <w:t xml:space="preserve"> </w:t>
      </w:r>
      <w:r w:rsidR="008101C8" w:rsidRPr="0050576D">
        <w:rPr>
          <w:rFonts w:ascii="Times New Roman" w:hAnsi="Times New Roman" w:cs="Times New Roman"/>
          <w:sz w:val="24"/>
          <w:szCs w:val="24"/>
          <w:lang w:val="ru-RU"/>
        </w:rPr>
        <w:t xml:space="preserve">РАСЧЕТ ОБЪЕМОВ ОБРАЗОВАНИЯ </w:t>
      </w:r>
      <w:r w:rsidR="00831ECF">
        <w:rPr>
          <w:rFonts w:ascii="Times New Roman" w:hAnsi="Times New Roman" w:cs="Times New Roman"/>
          <w:sz w:val="24"/>
          <w:szCs w:val="24"/>
          <w:lang w:val="ru-RU"/>
        </w:rPr>
        <w:t xml:space="preserve">ПРОИЗВОДСТВЕННЫХ </w:t>
      </w:r>
      <w:r w:rsidR="008101C8" w:rsidRPr="0050576D">
        <w:rPr>
          <w:rFonts w:ascii="Times New Roman" w:hAnsi="Times New Roman" w:cs="Times New Roman"/>
          <w:sz w:val="24"/>
          <w:szCs w:val="24"/>
          <w:lang w:val="ru-RU"/>
        </w:rPr>
        <w:t>ОТХОДОВ</w:t>
      </w:r>
      <w:bookmarkEnd w:id="321"/>
      <w:bookmarkEnd w:id="322"/>
    </w:p>
    <w:tbl>
      <w:tblPr>
        <w:tblW w:w="5000" w:type="pct"/>
        <w:tblLayout w:type="fixed"/>
        <w:tblLook w:val="04A0" w:firstRow="1" w:lastRow="0" w:firstColumn="1" w:lastColumn="0" w:noHBand="0" w:noVBand="1"/>
      </w:tblPr>
      <w:tblGrid>
        <w:gridCol w:w="12724"/>
        <w:gridCol w:w="141"/>
        <w:gridCol w:w="144"/>
        <w:gridCol w:w="167"/>
        <w:gridCol w:w="943"/>
      </w:tblGrid>
      <w:tr w:rsidR="00831ECF" w:rsidRPr="005357A1" w14:paraId="2139EF61" w14:textId="77777777" w:rsidTr="00831ECF">
        <w:trPr>
          <w:trHeight w:val="636"/>
        </w:trPr>
        <w:tc>
          <w:tcPr>
            <w:tcW w:w="4607" w:type="pct"/>
            <w:gridSpan w:val="3"/>
            <w:shd w:val="clear" w:color="auto" w:fill="auto"/>
            <w:noWrap/>
            <w:vAlign w:val="center"/>
            <w:hideMark/>
          </w:tcPr>
          <w:p w14:paraId="121BC5CD" w14:textId="77777777" w:rsidR="00831ECF" w:rsidRPr="00EE6636" w:rsidRDefault="00831ECF" w:rsidP="00831ECF">
            <w:pPr>
              <w:jc w:val="both"/>
              <w:rPr>
                <w:b/>
                <w:bCs/>
                <w:color w:val="000000"/>
                <w:szCs w:val="24"/>
                <w:u w:val="single"/>
                <w:lang w:val="ru-RU"/>
              </w:rPr>
            </w:pPr>
            <w:r w:rsidRPr="00EE6636">
              <w:rPr>
                <w:b/>
                <w:bCs/>
                <w:color w:val="000000"/>
                <w:szCs w:val="24"/>
                <w:u w:val="single"/>
                <w:lang w:val="ru-RU"/>
              </w:rPr>
              <w:t>Количество отработанного масла при строительстве  (от работы дизель-генератора и от работы спецтехники), т:</w:t>
            </w:r>
          </w:p>
        </w:tc>
        <w:tc>
          <w:tcPr>
            <w:tcW w:w="393" w:type="pct"/>
            <w:gridSpan w:val="2"/>
            <w:shd w:val="clear" w:color="auto" w:fill="auto"/>
            <w:noWrap/>
            <w:vAlign w:val="center"/>
            <w:hideMark/>
          </w:tcPr>
          <w:p w14:paraId="4E800B2F" w14:textId="77777777" w:rsidR="00831ECF" w:rsidRPr="00EE6636" w:rsidRDefault="00831ECF" w:rsidP="00831ECF">
            <w:pPr>
              <w:jc w:val="center"/>
              <w:rPr>
                <w:b/>
                <w:bCs/>
                <w:color w:val="000000"/>
                <w:szCs w:val="24"/>
                <w:u w:val="single"/>
                <w:lang w:val="ru-RU"/>
              </w:rPr>
            </w:pPr>
            <w:r w:rsidRPr="00EE6636">
              <w:rPr>
                <w:b/>
                <w:bCs/>
                <w:color w:val="000000"/>
                <w:szCs w:val="24"/>
                <w:u w:val="single"/>
                <w:lang w:val="ru-RU"/>
              </w:rPr>
              <w:t> </w:t>
            </w:r>
          </w:p>
        </w:tc>
      </w:tr>
      <w:tr w:rsidR="00831ECF" w:rsidRPr="00EE6636" w14:paraId="00D76E33" w14:textId="77777777" w:rsidTr="00831ECF">
        <w:trPr>
          <w:trHeight w:val="324"/>
        </w:trPr>
        <w:tc>
          <w:tcPr>
            <w:tcW w:w="4607" w:type="pct"/>
            <w:gridSpan w:val="3"/>
            <w:shd w:val="clear" w:color="auto" w:fill="auto"/>
            <w:noWrap/>
            <w:vAlign w:val="center"/>
            <w:hideMark/>
          </w:tcPr>
          <w:p w14:paraId="46A125E5" w14:textId="77777777" w:rsidR="00831ECF" w:rsidRPr="00EE6636" w:rsidRDefault="00831ECF" w:rsidP="00831ECF">
            <w:pPr>
              <w:jc w:val="both"/>
              <w:rPr>
                <w:b/>
                <w:bCs/>
                <w:i/>
                <w:iCs/>
                <w:color w:val="000000"/>
                <w:szCs w:val="24"/>
                <w:u w:val="single"/>
                <w:lang w:val="ru-RU"/>
              </w:rPr>
            </w:pPr>
            <w:r w:rsidRPr="00EE6636">
              <w:rPr>
                <w:b/>
                <w:bCs/>
                <w:i/>
                <w:iCs/>
                <w:color w:val="000000"/>
                <w:szCs w:val="24"/>
                <w:u w:val="single"/>
                <w:lang w:val="ru-RU"/>
              </w:rPr>
              <w:t>Строительно-монтажные работы</w:t>
            </w:r>
          </w:p>
        </w:tc>
        <w:tc>
          <w:tcPr>
            <w:tcW w:w="393" w:type="pct"/>
            <w:gridSpan w:val="2"/>
            <w:shd w:val="clear" w:color="auto" w:fill="auto"/>
            <w:noWrap/>
            <w:vAlign w:val="center"/>
            <w:hideMark/>
          </w:tcPr>
          <w:p w14:paraId="2F378AE0" w14:textId="77777777" w:rsidR="00831ECF" w:rsidRPr="00EE6636" w:rsidRDefault="00831ECF" w:rsidP="00831ECF">
            <w:pPr>
              <w:jc w:val="center"/>
              <w:rPr>
                <w:b/>
                <w:bCs/>
                <w:color w:val="000000"/>
                <w:szCs w:val="24"/>
                <w:u w:val="single"/>
                <w:lang w:val="ru-RU"/>
              </w:rPr>
            </w:pPr>
            <w:r w:rsidRPr="00EE6636">
              <w:rPr>
                <w:b/>
                <w:bCs/>
                <w:color w:val="000000"/>
                <w:szCs w:val="24"/>
                <w:u w:val="single"/>
                <w:lang w:val="ru-RU"/>
              </w:rPr>
              <w:t> </w:t>
            </w:r>
          </w:p>
        </w:tc>
      </w:tr>
      <w:tr w:rsidR="00831ECF" w:rsidRPr="00EE6636" w14:paraId="63A14D31" w14:textId="77777777" w:rsidTr="00831ECF">
        <w:trPr>
          <w:trHeight w:val="324"/>
        </w:trPr>
        <w:tc>
          <w:tcPr>
            <w:tcW w:w="4607" w:type="pct"/>
            <w:gridSpan w:val="3"/>
            <w:shd w:val="clear" w:color="auto" w:fill="auto"/>
            <w:noWrap/>
            <w:vAlign w:val="center"/>
            <w:hideMark/>
          </w:tcPr>
          <w:p w14:paraId="63AB3E31" w14:textId="77777777" w:rsidR="00831ECF" w:rsidRPr="00EE6636" w:rsidRDefault="00831ECF" w:rsidP="00831ECF">
            <w:pPr>
              <w:jc w:val="both"/>
              <w:rPr>
                <w:b/>
                <w:bCs/>
                <w:i/>
                <w:iCs/>
                <w:color w:val="000000"/>
                <w:szCs w:val="24"/>
                <w:lang w:val="ru-RU"/>
              </w:rPr>
            </w:pPr>
            <w:r w:rsidRPr="00EE6636">
              <w:rPr>
                <w:b/>
                <w:bCs/>
                <w:i/>
                <w:iCs/>
                <w:color w:val="000000"/>
                <w:szCs w:val="24"/>
                <w:lang w:val="ru-RU"/>
              </w:rPr>
              <w:t xml:space="preserve">Отработанное масло </w:t>
            </w:r>
          </w:p>
        </w:tc>
        <w:tc>
          <w:tcPr>
            <w:tcW w:w="393" w:type="pct"/>
            <w:gridSpan w:val="2"/>
            <w:shd w:val="clear" w:color="auto" w:fill="auto"/>
            <w:noWrap/>
            <w:vAlign w:val="center"/>
            <w:hideMark/>
          </w:tcPr>
          <w:p w14:paraId="3B7DC953" w14:textId="77777777" w:rsidR="00831ECF" w:rsidRPr="00EE6636" w:rsidRDefault="00831ECF" w:rsidP="00831ECF">
            <w:pPr>
              <w:jc w:val="center"/>
              <w:rPr>
                <w:b/>
                <w:bCs/>
                <w:color w:val="000000"/>
                <w:szCs w:val="24"/>
                <w:lang w:val="ru-RU"/>
              </w:rPr>
            </w:pPr>
            <w:r w:rsidRPr="00EE6636">
              <w:rPr>
                <w:b/>
                <w:bCs/>
                <w:color w:val="000000"/>
                <w:szCs w:val="24"/>
                <w:lang w:val="ru-RU"/>
              </w:rPr>
              <w:t>1,0861</w:t>
            </w:r>
          </w:p>
        </w:tc>
      </w:tr>
      <w:tr w:rsidR="00831ECF" w:rsidRPr="005357A1" w14:paraId="35B52AEE" w14:textId="77777777" w:rsidTr="00831ECF">
        <w:trPr>
          <w:trHeight w:val="312"/>
        </w:trPr>
        <w:tc>
          <w:tcPr>
            <w:tcW w:w="5000" w:type="pct"/>
            <w:gridSpan w:val="5"/>
            <w:shd w:val="clear" w:color="auto" w:fill="auto"/>
            <w:noWrap/>
            <w:vAlign w:val="center"/>
            <w:hideMark/>
          </w:tcPr>
          <w:p w14:paraId="3E1B3B0D" w14:textId="77777777" w:rsidR="00831ECF" w:rsidRPr="00EE6636" w:rsidRDefault="00831ECF" w:rsidP="00831ECF">
            <w:pPr>
              <w:rPr>
                <w:color w:val="000000"/>
                <w:szCs w:val="24"/>
                <w:lang w:val="ru-RU"/>
              </w:rPr>
            </w:pPr>
            <w:r w:rsidRPr="00EE6636">
              <w:rPr>
                <w:color w:val="000000"/>
                <w:szCs w:val="24"/>
                <w:lang w:val="ru-RU"/>
              </w:rPr>
              <w:t>Количество отработанных масел при работе дизель-генераторов определяется по формуле:    </w:t>
            </w:r>
          </w:p>
        </w:tc>
      </w:tr>
      <w:tr w:rsidR="00831ECF" w:rsidRPr="00EE6636" w14:paraId="74C25866" w14:textId="77777777" w:rsidTr="00831ECF">
        <w:trPr>
          <w:trHeight w:val="312"/>
        </w:trPr>
        <w:tc>
          <w:tcPr>
            <w:tcW w:w="4666" w:type="pct"/>
            <w:gridSpan w:val="4"/>
            <w:shd w:val="clear" w:color="auto" w:fill="auto"/>
            <w:noWrap/>
            <w:vAlign w:val="center"/>
            <w:hideMark/>
          </w:tcPr>
          <w:p w14:paraId="023CB1B3" w14:textId="77777777" w:rsidR="00831ECF" w:rsidRPr="00EE6636" w:rsidRDefault="00831ECF" w:rsidP="00831ECF">
            <w:pPr>
              <w:jc w:val="both"/>
              <w:rPr>
                <w:b/>
                <w:bCs/>
                <w:color w:val="000000"/>
                <w:szCs w:val="24"/>
                <w:lang w:val="ru-RU"/>
              </w:rPr>
            </w:pPr>
            <w:r w:rsidRPr="00EE6636">
              <w:rPr>
                <w:b/>
                <w:bCs/>
                <w:color w:val="000000"/>
                <w:szCs w:val="24"/>
                <w:lang w:val="ru-RU"/>
              </w:rPr>
              <w:t>N =  Nм * 0,25</w:t>
            </w:r>
          </w:p>
        </w:tc>
        <w:tc>
          <w:tcPr>
            <w:tcW w:w="334" w:type="pct"/>
            <w:shd w:val="clear" w:color="auto" w:fill="auto"/>
            <w:noWrap/>
            <w:vAlign w:val="center"/>
            <w:hideMark/>
          </w:tcPr>
          <w:p w14:paraId="6D79CD35" w14:textId="77777777" w:rsidR="00831ECF" w:rsidRPr="00EE6636" w:rsidRDefault="00831ECF" w:rsidP="00831ECF">
            <w:pPr>
              <w:jc w:val="center"/>
              <w:rPr>
                <w:b/>
                <w:bCs/>
                <w:color w:val="000000"/>
                <w:szCs w:val="24"/>
                <w:lang w:val="ru-RU"/>
              </w:rPr>
            </w:pPr>
          </w:p>
        </w:tc>
      </w:tr>
      <w:tr w:rsidR="00831ECF" w:rsidRPr="005357A1" w14:paraId="74836C96" w14:textId="77777777" w:rsidTr="00831ECF">
        <w:trPr>
          <w:trHeight w:val="312"/>
        </w:trPr>
        <w:tc>
          <w:tcPr>
            <w:tcW w:w="5000" w:type="pct"/>
            <w:gridSpan w:val="5"/>
            <w:shd w:val="clear" w:color="auto" w:fill="auto"/>
            <w:noWrap/>
            <w:vAlign w:val="center"/>
            <w:hideMark/>
          </w:tcPr>
          <w:p w14:paraId="5EC63245" w14:textId="77777777" w:rsidR="00831ECF" w:rsidRPr="00EE6636" w:rsidRDefault="00831ECF" w:rsidP="00831ECF">
            <w:pPr>
              <w:rPr>
                <w:color w:val="000000"/>
                <w:szCs w:val="24"/>
                <w:lang w:val="ru-RU"/>
              </w:rPr>
            </w:pPr>
            <w:r w:rsidRPr="00EE6636">
              <w:rPr>
                <w:color w:val="000000"/>
                <w:szCs w:val="24"/>
                <w:lang w:val="ru-RU"/>
              </w:rPr>
              <w:t>где: N  -  количество отработанного моторного масла, тонн;</w:t>
            </w:r>
          </w:p>
        </w:tc>
      </w:tr>
      <w:tr w:rsidR="00831ECF" w:rsidRPr="00EE6636" w14:paraId="13553210" w14:textId="77777777" w:rsidTr="00831ECF">
        <w:trPr>
          <w:trHeight w:val="684"/>
        </w:trPr>
        <w:tc>
          <w:tcPr>
            <w:tcW w:w="4556" w:type="pct"/>
            <w:gridSpan w:val="2"/>
            <w:shd w:val="clear" w:color="auto" w:fill="auto"/>
            <w:noWrap/>
            <w:vAlign w:val="center"/>
            <w:hideMark/>
          </w:tcPr>
          <w:p w14:paraId="70E9A96E" w14:textId="77777777" w:rsidR="00831ECF" w:rsidRPr="00EE6636" w:rsidRDefault="00831ECF" w:rsidP="00831ECF">
            <w:pPr>
              <w:jc w:val="both"/>
              <w:rPr>
                <w:color w:val="000000"/>
                <w:szCs w:val="24"/>
                <w:lang w:val="ru-RU"/>
              </w:rPr>
            </w:pPr>
            <w:r w:rsidRPr="00EE6636">
              <w:rPr>
                <w:color w:val="000000"/>
                <w:szCs w:val="24"/>
                <w:lang w:val="ru-RU"/>
              </w:rPr>
              <w:t>N</w:t>
            </w:r>
            <w:r w:rsidRPr="00EE6636">
              <w:rPr>
                <w:color w:val="000000"/>
                <w:szCs w:val="24"/>
                <w:vertAlign w:val="subscript"/>
                <w:lang w:val="ru-RU"/>
              </w:rPr>
              <w:t>м</w:t>
            </w:r>
            <w:r w:rsidRPr="00EE6636">
              <w:rPr>
                <w:color w:val="000000"/>
                <w:szCs w:val="24"/>
                <w:lang w:val="ru-RU"/>
              </w:rPr>
              <w:t xml:space="preserve"> – количество израсходованного моторного масла, необходимое для работы дизель-генератора, согласно технического проекта, тонн</w:t>
            </w:r>
          </w:p>
        </w:tc>
        <w:tc>
          <w:tcPr>
            <w:tcW w:w="444" w:type="pct"/>
            <w:gridSpan w:val="3"/>
            <w:shd w:val="clear" w:color="auto" w:fill="auto"/>
            <w:noWrap/>
            <w:vAlign w:val="center"/>
            <w:hideMark/>
          </w:tcPr>
          <w:p w14:paraId="4F15D33A" w14:textId="77777777" w:rsidR="00831ECF" w:rsidRPr="00EE6636" w:rsidRDefault="00831ECF" w:rsidP="00831ECF">
            <w:pPr>
              <w:jc w:val="center"/>
              <w:rPr>
                <w:b/>
                <w:bCs/>
                <w:color w:val="000000"/>
                <w:szCs w:val="24"/>
                <w:lang w:val="ru-RU"/>
              </w:rPr>
            </w:pPr>
            <w:r w:rsidRPr="00EE6636">
              <w:rPr>
                <w:b/>
                <w:bCs/>
                <w:color w:val="000000"/>
                <w:szCs w:val="24"/>
                <w:lang w:val="ru-RU"/>
              </w:rPr>
              <w:t>4,3445</w:t>
            </w:r>
          </w:p>
        </w:tc>
      </w:tr>
      <w:tr w:rsidR="00831ECF" w:rsidRPr="00EE6636" w14:paraId="5B78DD8E" w14:textId="77777777" w:rsidTr="00831ECF">
        <w:trPr>
          <w:trHeight w:val="324"/>
        </w:trPr>
        <w:tc>
          <w:tcPr>
            <w:tcW w:w="4556" w:type="pct"/>
            <w:gridSpan w:val="2"/>
            <w:shd w:val="clear" w:color="auto" w:fill="auto"/>
            <w:noWrap/>
            <w:vAlign w:val="center"/>
            <w:hideMark/>
          </w:tcPr>
          <w:p w14:paraId="466E490F" w14:textId="77777777" w:rsidR="00831ECF" w:rsidRPr="00EE6636" w:rsidRDefault="00831ECF" w:rsidP="00831ECF">
            <w:pPr>
              <w:jc w:val="both"/>
              <w:rPr>
                <w:b/>
                <w:bCs/>
                <w:color w:val="000000"/>
                <w:szCs w:val="24"/>
                <w:u w:val="single"/>
                <w:lang w:val="ru-RU"/>
              </w:rPr>
            </w:pPr>
            <w:r w:rsidRPr="00EE6636">
              <w:rPr>
                <w:b/>
                <w:bCs/>
                <w:color w:val="000000"/>
                <w:szCs w:val="24"/>
                <w:u w:val="single"/>
                <w:lang w:val="ru-RU"/>
              </w:rPr>
              <w:t>Промасленная ветошь, т:</w:t>
            </w:r>
          </w:p>
        </w:tc>
        <w:tc>
          <w:tcPr>
            <w:tcW w:w="444" w:type="pct"/>
            <w:gridSpan w:val="3"/>
            <w:shd w:val="clear" w:color="auto" w:fill="auto"/>
            <w:noWrap/>
            <w:vAlign w:val="center"/>
            <w:hideMark/>
          </w:tcPr>
          <w:p w14:paraId="0FF5959A" w14:textId="77777777" w:rsidR="00831ECF" w:rsidRPr="00EE6636" w:rsidRDefault="00831ECF" w:rsidP="00831ECF">
            <w:pPr>
              <w:jc w:val="center"/>
              <w:rPr>
                <w:b/>
                <w:bCs/>
                <w:color w:val="000000"/>
                <w:szCs w:val="24"/>
                <w:u w:val="single"/>
                <w:lang w:val="ru-RU"/>
              </w:rPr>
            </w:pPr>
            <w:r w:rsidRPr="00EE6636">
              <w:rPr>
                <w:b/>
                <w:bCs/>
                <w:color w:val="000000"/>
                <w:szCs w:val="24"/>
                <w:u w:val="single"/>
                <w:lang w:val="ru-RU"/>
              </w:rPr>
              <w:t>0,0254</w:t>
            </w:r>
          </w:p>
        </w:tc>
      </w:tr>
      <w:tr w:rsidR="00831ECF" w:rsidRPr="005357A1" w14:paraId="7A0CCB85" w14:textId="77777777" w:rsidTr="00831ECF">
        <w:trPr>
          <w:trHeight w:val="312"/>
        </w:trPr>
        <w:tc>
          <w:tcPr>
            <w:tcW w:w="5000" w:type="pct"/>
            <w:gridSpan w:val="5"/>
            <w:shd w:val="clear" w:color="auto" w:fill="auto"/>
            <w:noWrap/>
            <w:vAlign w:val="center"/>
            <w:hideMark/>
          </w:tcPr>
          <w:p w14:paraId="46D87BA9" w14:textId="77777777" w:rsidR="00831ECF" w:rsidRPr="00EE6636" w:rsidRDefault="00831ECF" w:rsidP="00831ECF">
            <w:pPr>
              <w:rPr>
                <w:color w:val="000000"/>
                <w:szCs w:val="24"/>
                <w:lang w:val="ru-RU"/>
              </w:rPr>
            </w:pPr>
            <w:r w:rsidRPr="00EE6636">
              <w:rPr>
                <w:color w:val="000000"/>
                <w:szCs w:val="24"/>
                <w:lang w:val="ru-RU"/>
              </w:rPr>
              <w:t>Количество промасленной ветоши определяется по формуле:</w:t>
            </w:r>
          </w:p>
        </w:tc>
      </w:tr>
      <w:tr w:rsidR="00831ECF" w:rsidRPr="00EE6636" w14:paraId="3A796B6D" w14:textId="77777777" w:rsidTr="00831ECF">
        <w:trPr>
          <w:trHeight w:val="312"/>
        </w:trPr>
        <w:tc>
          <w:tcPr>
            <w:tcW w:w="4556" w:type="pct"/>
            <w:gridSpan w:val="2"/>
            <w:shd w:val="clear" w:color="auto" w:fill="auto"/>
            <w:noWrap/>
            <w:vAlign w:val="center"/>
            <w:hideMark/>
          </w:tcPr>
          <w:p w14:paraId="57E8B84F" w14:textId="77777777" w:rsidR="00831ECF" w:rsidRPr="00EE6636" w:rsidRDefault="00831ECF" w:rsidP="00831ECF">
            <w:pPr>
              <w:jc w:val="both"/>
              <w:rPr>
                <w:b/>
                <w:bCs/>
                <w:color w:val="000000"/>
                <w:szCs w:val="24"/>
                <w:lang w:val="ru-RU"/>
              </w:rPr>
            </w:pPr>
            <w:r w:rsidRPr="00EE6636">
              <w:rPr>
                <w:b/>
                <w:bCs/>
                <w:color w:val="000000"/>
                <w:szCs w:val="24"/>
                <w:lang w:val="ru-RU"/>
              </w:rPr>
              <w:t>N= Mo + M + W т/год,</w:t>
            </w:r>
          </w:p>
        </w:tc>
        <w:tc>
          <w:tcPr>
            <w:tcW w:w="444" w:type="pct"/>
            <w:gridSpan w:val="3"/>
            <w:shd w:val="clear" w:color="auto" w:fill="auto"/>
            <w:noWrap/>
            <w:vAlign w:val="center"/>
            <w:hideMark/>
          </w:tcPr>
          <w:p w14:paraId="15F38671" w14:textId="77777777" w:rsidR="00831ECF" w:rsidRPr="00EE6636" w:rsidRDefault="00831ECF" w:rsidP="00831ECF">
            <w:pPr>
              <w:jc w:val="center"/>
              <w:rPr>
                <w:b/>
                <w:bCs/>
                <w:color w:val="000000"/>
                <w:szCs w:val="24"/>
                <w:lang w:val="ru-RU"/>
              </w:rPr>
            </w:pPr>
          </w:p>
        </w:tc>
      </w:tr>
      <w:tr w:rsidR="00831ECF" w:rsidRPr="00EE6636" w14:paraId="14BEBF08" w14:textId="77777777" w:rsidTr="00831ECF">
        <w:trPr>
          <w:trHeight w:val="360"/>
        </w:trPr>
        <w:tc>
          <w:tcPr>
            <w:tcW w:w="4556" w:type="pct"/>
            <w:gridSpan w:val="2"/>
            <w:shd w:val="clear" w:color="auto" w:fill="auto"/>
            <w:noWrap/>
            <w:vAlign w:val="center"/>
            <w:hideMark/>
          </w:tcPr>
          <w:p w14:paraId="5F1B0E49" w14:textId="77777777" w:rsidR="00831ECF" w:rsidRPr="00EE6636" w:rsidRDefault="00831ECF" w:rsidP="00831ECF">
            <w:pPr>
              <w:jc w:val="both"/>
              <w:rPr>
                <w:color w:val="000000"/>
                <w:szCs w:val="24"/>
                <w:lang w:val="ru-RU"/>
              </w:rPr>
            </w:pPr>
            <w:r w:rsidRPr="00EE6636">
              <w:rPr>
                <w:color w:val="000000"/>
                <w:szCs w:val="24"/>
                <w:lang w:val="ru-RU"/>
              </w:rPr>
              <w:t>где: M</w:t>
            </w:r>
            <w:r w:rsidRPr="00EE6636">
              <w:rPr>
                <w:color w:val="000000"/>
                <w:szCs w:val="24"/>
                <w:vertAlign w:val="subscript"/>
                <w:lang w:val="ru-RU"/>
              </w:rPr>
              <w:t>o</w:t>
            </w:r>
            <w:r w:rsidRPr="00EE6636">
              <w:rPr>
                <w:color w:val="000000"/>
                <w:szCs w:val="24"/>
                <w:lang w:val="ru-RU"/>
              </w:rPr>
              <w:t xml:space="preserve"> - количество поступающей ветоши, т/год;</w:t>
            </w:r>
          </w:p>
        </w:tc>
        <w:tc>
          <w:tcPr>
            <w:tcW w:w="444" w:type="pct"/>
            <w:gridSpan w:val="3"/>
            <w:shd w:val="clear" w:color="auto" w:fill="auto"/>
            <w:noWrap/>
            <w:vAlign w:val="center"/>
            <w:hideMark/>
          </w:tcPr>
          <w:p w14:paraId="2BFFF09F" w14:textId="77777777" w:rsidR="00831ECF" w:rsidRPr="00EE6636" w:rsidRDefault="00831ECF" w:rsidP="00831ECF">
            <w:pPr>
              <w:jc w:val="center"/>
              <w:rPr>
                <w:b/>
                <w:bCs/>
                <w:color w:val="000000"/>
                <w:szCs w:val="24"/>
                <w:lang w:val="ru-RU"/>
              </w:rPr>
            </w:pPr>
            <w:r w:rsidRPr="00EE6636">
              <w:rPr>
                <w:b/>
                <w:bCs/>
                <w:color w:val="000000"/>
                <w:szCs w:val="24"/>
                <w:lang w:val="ru-RU"/>
              </w:rPr>
              <w:t>0,02</w:t>
            </w:r>
          </w:p>
        </w:tc>
      </w:tr>
      <w:tr w:rsidR="00831ECF" w:rsidRPr="00EE6636" w14:paraId="77560CF3" w14:textId="77777777" w:rsidTr="00831ECF">
        <w:trPr>
          <w:trHeight w:val="360"/>
        </w:trPr>
        <w:tc>
          <w:tcPr>
            <w:tcW w:w="4556" w:type="pct"/>
            <w:gridSpan w:val="2"/>
            <w:shd w:val="clear" w:color="auto" w:fill="auto"/>
            <w:noWrap/>
            <w:vAlign w:val="center"/>
            <w:hideMark/>
          </w:tcPr>
          <w:p w14:paraId="74B36361" w14:textId="77777777" w:rsidR="00831ECF" w:rsidRPr="00EE6636" w:rsidRDefault="00831ECF" w:rsidP="00831ECF">
            <w:pPr>
              <w:jc w:val="both"/>
              <w:rPr>
                <w:color w:val="000000"/>
                <w:szCs w:val="24"/>
                <w:lang w:val="ru-RU"/>
              </w:rPr>
            </w:pPr>
            <w:r w:rsidRPr="00EE6636">
              <w:rPr>
                <w:color w:val="000000"/>
                <w:szCs w:val="24"/>
                <w:lang w:val="ru-RU"/>
              </w:rPr>
              <w:t>М – норматив содержания в ветоши масла (М= M</w:t>
            </w:r>
            <w:r w:rsidRPr="00EE6636">
              <w:rPr>
                <w:color w:val="000000"/>
                <w:szCs w:val="24"/>
                <w:vertAlign w:val="subscript"/>
                <w:lang w:val="ru-RU"/>
              </w:rPr>
              <w:t>o</w:t>
            </w:r>
            <w:r w:rsidRPr="00EE6636">
              <w:rPr>
                <w:color w:val="000000"/>
                <w:szCs w:val="24"/>
                <w:lang w:val="ru-RU"/>
              </w:rPr>
              <w:t>*0,12);</w:t>
            </w:r>
          </w:p>
        </w:tc>
        <w:tc>
          <w:tcPr>
            <w:tcW w:w="444" w:type="pct"/>
            <w:gridSpan w:val="3"/>
            <w:shd w:val="clear" w:color="auto" w:fill="auto"/>
            <w:noWrap/>
            <w:vAlign w:val="center"/>
            <w:hideMark/>
          </w:tcPr>
          <w:p w14:paraId="20F87966" w14:textId="77777777" w:rsidR="00831ECF" w:rsidRPr="00EE6636" w:rsidRDefault="00831ECF" w:rsidP="00831ECF">
            <w:pPr>
              <w:jc w:val="center"/>
              <w:rPr>
                <w:b/>
                <w:bCs/>
                <w:color w:val="000000"/>
                <w:szCs w:val="24"/>
                <w:lang w:val="ru-RU"/>
              </w:rPr>
            </w:pPr>
            <w:r w:rsidRPr="00EE6636">
              <w:rPr>
                <w:b/>
                <w:bCs/>
                <w:color w:val="000000"/>
                <w:szCs w:val="24"/>
                <w:lang w:val="ru-RU"/>
              </w:rPr>
              <w:t>0,0024</w:t>
            </w:r>
          </w:p>
        </w:tc>
      </w:tr>
      <w:tr w:rsidR="00831ECF" w:rsidRPr="00EE6636" w14:paraId="79BFDD77" w14:textId="77777777" w:rsidTr="00831ECF">
        <w:trPr>
          <w:trHeight w:val="360"/>
        </w:trPr>
        <w:tc>
          <w:tcPr>
            <w:tcW w:w="4556" w:type="pct"/>
            <w:gridSpan w:val="2"/>
            <w:shd w:val="clear" w:color="auto" w:fill="auto"/>
            <w:noWrap/>
            <w:vAlign w:val="center"/>
            <w:hideMark/>
          </w:tcPr>
          <w:p w14:paraId="3B3BD0BF" w14:textId="77777777" w:rsidR="00831ECF" w:rsidRPr="00EE6636" w:rsidRDefault="00831ECF" w:rsidP="00831ECF">
            <w:pPr>
              <w:jc w:val="both"/>
              <w:rPr>
                <w:color w:val="000000"/>
                <w:szCs w:val="24"/>
                <w:lang w:val="ru-RU"/>
              </w:rPr>
            </w:pPr>
            <w:r w:rsidRPr="00EE6636">
              <w:rPr>
                <w:color w:val="000000"/>
                <w:szCs w:val="24"/>
                <w:lang w:val="ru-RU"/>
              </w:rPr>
              <w:t>W  - норматив содержания в ветоши влаги  (W = M</w:t>
            </w:r>
            <w:r w:rsidRPr="00EE6636">
              <w:rPr>
                <w:color w:val="000000"/>
                <w:szCs w:val="24"/>
                <w:vertAlign w:val="subscript"/>
                <w:lang w:val="ru-RU"/>
              </w:rPr>
              <w:t>o</w:t>
            </w:r>
            <w:r w:rsidRPr="00EE6636">
              <w:rPr>
                <w:color w:val="000000"/>
                <w:szCs w:val="24"/>
                <w:lang w:val="ru-RU"/>
              </w:rPr>
              <w:t>*0,15);</w:t>
            </w:r>
          </w:p>
        </w:tc>
        <w:tc>
          <w:tcPr>
            <w:tcW w:w="444" w:type="pct"/>
            <w:gridSpan w:val="3"/>
            <w:shd w:val="clear" w:color="auto" w:fill="auto"/>
            <w:noWrap/>
            <w:vAlign w:val="center"/>
            <w:hideMark/>
          </w:tcPr>
          <w:p w14:paraId="00C3FCA4" w14:textId="77777777" w:rsidR="00831ECF" w:rsidRPr="00EE6636" w:rsidRDefault="00831ECF" w:rsidP="00831ECF">
            <w:pPr>
              <w:jc w:val="center"/>
              <w:rPr>
                <w:b/>
                <w:bCs/>
                <w:color w:val="000000"/>
                <w:szCs w:val="24"/>
                <w:lang w:val="ru-RU"/>
              </w:rPr>
            </w:pPr>
            <w:r w:rsidRPr="00EE6636">
              <w:rPr>
                <w:b/>
                <w:bCs/>
                <w:color w:val="000000"/>
                <w:szCs w:val="24"/>
                <w:lang w:val="ru-RU"/>
              </w:rPr>
              <w:t>0,003</w:t>
            </w:r>
          </w:p>
        </w:tc>
      </w:tr>
      <w:tr w:rsidR="00831ECF" w:rsidRPr="00EE6636" w14:paraId="7C80A345" w14:textId="77777777" w:rsidTr="00831ECF">
        <w:trPr>
          <w:trHeight w:val="312"/>
        </w:trPr>
        <w:tc>
          <w:tcPr>
            <w:tcW w:w="4556" w:type="pct"/>
            <w:gridSpan w:val="2"/>
            <w:shd w:val="clear" w:color="auto" w:fill="auto"/>
            <w:noWrap/>
            <w:vAlign w:val="center"/>
            <w:hideMark/>
          </w:tcPr>
          <w:p w14:paraId="50A01FC8" w14:textId="77777777" w:rsidR="00831ECF" w:rsidRPr="00EE6636" w:rsidRDefault="00831ECF" w:rsidP="00831ECF">
            <w:pPr>
              <w:rPr>
                <w:b/>
                <w:bCs/>
                <w:color w:val="000000"/>
                <w:szCs w:val="24"/>
                <w:lang w:val="ru-RU"/>
              </w:rPr>
            </w:pPr>
            <w:r w:rsidRPr="00EE6636">
              <w:rPr>
                <w:b/>
                <w:bCs/>
                <w:color w:val="000000"/>
                <w:szCs w:val="24"/>
                <w:lang w:val="ru-RU"/>
              </w:rPr>
              <w:t xml:space="preserve">N = 0,02 + (0,02*0,12) + (0,02*0,15) </w:t>
            </w:r>
          </w:p>
        </w:tc>
        <w:tc>
          <w:tcPr>
            <w:tcW w:w="444" w:type="pct"/>
            <w:gridSpan w:val="3"/>
            <w:shd w:val="clear" w:color="auto" w:fill="auto"/>
            <w:noWrap/>
            <w:vAlign w:val="center"/>
            <w:hideMark/>
          </w:tcPr>
          <w:p w14:paraId="29F02322" w14:textId="77777777" w:rsidR="00831ECF" w:rsidRPr="00EE6636" w:rsidRDefault="00831ECF" w:rsidP="00831ECF">
            <w:pPr>
              <w:jc w:val="center"/>
              <w:rPr>
                <w:b/>
                <w:bCs/>
                <w:color w:val="000000"/>
                <w:szCs w:val="24"/>
                <w:lang w:val="ru-RU"/>
              </w:rPr>
            </w:pPr>
            <w:r w:rsidRPr="00EE6636">
              <w:rPr>
                <w:b/>
                <w:bCs/>
                <w:color w:val="000000"/>
                <w:szCs w:val="24"/>
                <w:lang w:val="ru-RU"/>
              </w:rPr>
              <w:t>0,0254</w:t>
            </w:r>
          </w:p>
        </w:tc>
      </w:tr>
      <w:tr w:rsidR="00831ECF" w:rsidRPr="00EE6636" w14:paraId="03B7F17D" w14:textId="77777777" w:rsidTr="00831ECF">
        <w:trPr>
          <w:trHeight w:val="324"/>
        </w:trPr>
        <w:tc>
          <w:tcPr>
            <w:tcW w:w="4556" w:type="pct"/>
            <w:gridSpan w:val="2"/>
            <w:shd w:val="clear" w:color="auto" w:fill="auto"/>
            <w:noWrap/>
            <w:vAlign w:val="center"/>
            <w:hideMark/>
          </w:tcPr>
          <w:p w14:paraId="6E0478B0" w14:textId="77777777" w:rsidR="00831ECF" w:rsidRPr="00EE6636" w:rsidRDefault="00831ECF" w:rsidP="00831ECF">
            <w:pPr>
              <w:jc w:val="both"/>
              <w:rPr>
                <w:b/>
                <w:bCs/>
                <w:i/>
                <w:iCs/>
                <w:color w:val="000000"/>
                <w:szCs w:val="24"/>
                <w:u w:val="single"/>
                <w:lang w:val="ru-RU"/>
              </w:rPr>
            </w:pPr>
            <w:r w:rsidRPr="00EE6636">
              <w:rPr>
                <w:b/>
                <w:bCs/>
                <w:i/>
                <w:iCs/>
                <w:color w:val="000000"/>
                <w:szCs w:val="24"/>
                <w:u w:val="single"/>
                <w:lang w:val="ru-RU"/>
              </w:rPr>
              <w:t>Строительно-монтажные работы</w:t>
            </w:r>
          </w:p>
        </w:tc>
        <w:tc>
          <w:tcPr>
            <w:tcW w:w="444" w:type="pct"/>
            <w:gridSpan w:val="3"/>
            <w:shd w:val="clear" w:color="auto" w:fill="auto"/>
            <w:noWrap/>
            <w:vAlign w:val="bottom"/>
            <w:hideMark/>
          </w:tcPr>
          <w:p w14:paraId="3C96E40F" w14:textId="77777777" w:rsidR="00831ECF" w:rsidRPr="00EE6636" w:rsidRDefault="00831ECF" w:rsidP="00831ECF">
            <w:pPr>
              <w:jc w:val="center"/>
              <w:rPr>
                <w:b/>
                <w:bCs/>
                <w:color w:val="000000"/>
                <w:szCs w:val="24"/>
                <w:lang w:val="ru-RU"/>
              </w:rPr>
            </w:pPr>
          </w:p>
        </w:tc>
      </w:tr>
      <w:tr w:rsidR="00831ECF" w:rsidRPr="00EE6636" w14:paraId="5ED63966" w14:textId="77777777" w:rsidTr="00831ECF">
        <w:trPr>
          <w:trHeight w:val="336"/>
        </w:trPr>
        <w:tc>
          <w:tcPr>
            <w:tcW w:w="4556" w:type="pct"/>
            <w:gridSpan w:val="2"/>
            <w:shd w:val="clear" w:color="auto" w:fill="auto"/>
            <w:noWrap/>
            <w:vAlign w:val="center"/>
            <w:hideMark/>
          </w:tcPr>
          <w:p w14:paraId="42B7FA50" w14:textId="77777777" w:rsidR="00831ECF" w:rsidRPr="00EE6636" w:rsidRDefault="00831ECF" w:rsidP="00831ECF">
            <w:pPr>
              <w:jc w:val="both"/>
              <w:rPr>
                <w:b/>
                <w:bCs/>
                <w:i/>
                <w:iCs/>
                <w:color w:val="000000"/>
                <w:szCs w:val="24"/>
                <w:u w:val="single"/>
                <w:lang w:val="ru-RU"/>
              </w:rPr>
            </w:pPr>
            <w:r w:rsidRPr="00EE6636">
              <w:rPr>
                <w:b/>
                <w:bCs/>
                <w:i/>
                <w:iCs/>
                <w:color w:val="000000"/>
                <w:szCs w:val="24"/>
                <w:u w:val="single"/>
                <w:lang w:val="ru-RU"/>
              </w:rPr>
              <w:t> </w:t>
            </w:r>
          </w:p>
        </w:tc>
        <w:tc>
          <w:tcPr>
            <w:tcW w:w="444" w:type="pct"/>
            <w:gridSpan w:val="3"/>
            <w:shd w:val="clear" w:color="auto" w:fill="auto"/>
            <w:noWrap/>
            <w:vAlign w:val="center"/>
            <w:hideMark/>
          </w:tcPr>
          <w:p w14:paraId="270AA7DB" w14:textId="77777777" w:rsidR="00831ECF" w:rsidRPr="00EE6636" w:rsidRDefault="00831ECF" w:rsidP="00831ECF">
            <w:pPr>
              <w:jc w:val="center"/>
              <w:rPr>
                <w:b/>
                <w:bCs/>
                <w:color w:val="000000"/>
                <w:szCs w:val="24"/>
                <w:lang w:val="ru-RU"/>
              </w:rPr>
            </w:pPr>
          </w:p>
        </w:tc>
      </w:tr>
      <w:tr w:rsidR="00831ECF" w:rsidRPr="00EE6636" w14:paraId="25915D20" w14:textId="77777777" w:rsidTr="00831ECF">
        <w:trPr>
          <w:trHeight w:val="324"/>
        </w:trPr>
        <w:tc>
          <w:tcPr>
            <w:tcW w:w="4556" w:type="pct"/>
            <w:gridSpan w:val="2"/>
            <w:shd w:val="clear" w:color="auto" w:fill="auto"/>
            <w:noWrap/>
            <w:vAlign w:val="center"/>
            <w:hideMark/>
          </w:tcPr>
          <w:p w14:paraId="5B64EAC6" w14:textId="77777777" w:rsidR="00831ECF" w:rsidRPr="00EE6636" w:rsidRDefault="00831ECF" w:rsidP="00831ECF">
            <w:pPr>
              <w:jc w:val="both"/>
              <w:rPr>
                <w:b/>
                <w:bCs/>
                <w:color w:val="000000"/>
                <w:szCs w:val="24"/>
                <w:u w:val="single"/>
                <w:lang w:val="ru-RU"/>
              </w:rPr>
            </w:pPr>
            <w:r w:rsidRPr="00EE6636">
              <w:rPr>
                <w:b/>
                <w:bCs/>
                <w:color w:val="000000"/>
                <w:szCs w:val="24"/>
                <w:u w:val="single"/>
                <w:lang w:val="ru-RU"/>
              </w:rPr>
              <w:t>Использованная тара ЛКМ, т:</w:t>
            </w:r>
          </w:p>
        </w:tc>
        <w:tc>
          <w:tcPr>
            <w:tcW w:w="444" w:type="pct"/>
            <w:gridSpan w:val="3"/>
            <w:shd w:val="clear" w:color="auto" w:fill="auto"/>
            <w:noWrap/>
            <w:vAlign w:val="center"/>
            <w:hideMark/>
          </w:tcPr>
          <w:p w14:paraId="498F9D46" w14:textId="77777777" w:rsidR="00831ECF" w:rsidRPr="00EE6636" w:rsidRDefault="00831ECF" w:rsidP="00831ECF">
            <w:pPr>
              <w:jc w:val="center"/>
              <w:rPr>
                <w:b/>
                <w:bCs/>
                <w:color w:val="000000"/>
                <w:szCs w:val="24"/>
                <w:u w:val="single"/>
                <w:lang w:val="ru-RU"/>
              </w:rPr>
            </w:pPr>
            <w:r w:rsidRPr="00EE6636">
              <w:rPr>
                <w:b/>
                <w:bCs/>
                <w:color w:val="000000"/>
                <w:szCs w:val="24"/>
                <w:u w:val="single"/>
                <w:lang w:val="ru-RU"/>
              </w:rPr>
              <w:t>0,3295</w:t>
            </w:r>
          </w:p>
        </w:tc>
      </w:tr>
      <w:tr w:rsidR="00831ECF" w:rsidRPr="00EE6636" w14:paraId="2F93DC6F" w14:textId="77777777" w:rsidTr="00831ECF">
        <w:trPr>
          <w:trHeight w:val="312"/>
        </w:trPr>
        <w:tc>
          <w:tcPr>
            <w:tcW w:w="4556" w:type="pct"/>
            <w:gridSpan w:val="2"/>
            <w:shd w:val="clear" w:color="auto" w:fill="auto"/>
            <w:noWrap/>
            <w:vAlign w:val="center"/>
            <w:hideMark/>
          </w:tcPr>
          <w:p w14:paraId="54AE4E2B" w14:textId="77777777" w:rsidR="00831ECF" w:rsidRPr="00EE6636" w:rsidRDefault="00831ECF" w:rsidP="00831ECF">
            <w:pPr>
              <w:rPr>
                <w:b/>
                <w:bCs/>
                <w:color w:val="000000"/>
                <w:szCs w:val="24"/>
                <w:lang w:val="ru-RU"/>
              </w:rPr>
            </w:pPr>
            <w:r w:rsidRPr="00EE6636">
              <w:rPr>
                <w:b/>
                <w:bCs/>
                <w:color w:val="000000"/>
                <w:szCs w:val="24"/>
                <w:lang w:val="ru-RU"/>
              </w:rPr>
              <w:t>Nи.т. = М × а, т/год,</w:t>
            </w:r>
          </w:p>
        </w:tc>
        <w:tc>
          <w:tcPr>
            <w:tcW w:w="444" w:type="pct"/>
            <w:gridSpan w:val="3"/>
            <w:shd w:val="clear" w:color="auto" w:fill="auto"/>
            <w:noWrap/>
            <w:vAlign w:val="center"/>
            <w:hideMark/>
          </w:tcPr>
          <w:p w14:paraId="3DF9B4A4" w14:textId="77777777" w:rsidR="00831ECF" w:rsidRPr="00EE6636" w:rsidRDefault="00831ECF" w:rsidP="00831ECF">
            <w:pPr>
              <w:jc w:val="center"/>
              <w:rPr>
                <w:b/>
                <w:bCs/>
                <w:color w:val="000000"/>
                <w:szCs w:val="24"/>
                <w:lang w:val="ru-RU"/>
              </w:rPr>
            </w:pPr>
            <w:r w:rsidRPr="00EE6636">
              <w:rPr>
                <w:b/>
                <w:bCs/>
                <w:color w:val="000000"/>
                <w:szCs w:val="24"/>
                <w:lang w:val="ru-RU"/>
              </w:rPr>
              <w:t> </w:t>
            </w:r>
          </w:p>
        </w:tc>
      </w:tr>
      <w:tr w:rsidR="00831ECF" w:rsidRPr="005357A1" w14:paraId="7AC3C6CF" w14:textId="77777777" w:rsidTr="00831ECF">
        <w:trPr>
          <w:trHeight w:val="312"/>
        </w:trPr>
        <w:tc>
          <w:tcPr>
            <w:tcW w:w="5000" w:type="pct"/>
            <w:gridSpan w:val="5"/>
            <w:shd w:val="clear" w:color="auto" w:fill="auto"/>
            <w:noWrap/>
            <w:vAlign w:val="center"/>
            <w:hideMark/>
          </w:tcPr>
          <w:p w14:paraId="567C5488" w14:textId="77777777" w:rsidR="00831ECF" w:rsidRPr="00EE6636" w:rsidRDefault="00831ECF" w:rsidP="00831ECF">
            <w:pPr>
              <w:rPr>
                <w:color w:val="000000"/>
                <w:szCs w:val="24"/>
                <w:lang w:val="ru-RU"/>
              </w:rPr>
            </w:pPr>
            <w:r w:rsidRPr="00EE6636">
              <w:rPr>
                <w:color w:val="000000"/>
                <w:szCs w:val="24"/>
                <w:lang w:val="ru-RU"/>
              </w:rPr>
              <w:t>где: Nи.т. - масса образующейся использованной тары химических реагентов, т/год;</w:t>
            </w:r>
          </w:p>
        </w:tc>
      </w:tr>
      <w:tr w:rsidR="00831ECF" w:rsidRPr="00EE6636" w14:paraId="0B74B42F" w14:textId="77777777" w:rsidTr="00831ECF">
        <w:trPr>
          <w:trHeight w:val="312"/>
        </w:trPr>
        <w:tc>
          <w:tcPr>
            <w:tcW w:w="4556" w:type="pct"/>
            <w:gridSpan w:val="2"/>
            <w:shd w:val="clear" w:color="auto" w:fill="auto"/>
            <w:noWrap/>
            <w:vAlign w:val="center"/>
            <w:hideMark/>
          </w:tcPr>
          <w:p w14:paraId="43AEF87F" w14:textId="77777777" w:rsidR="00831ECF" w:rsidRPr="00EE6636" w:rsidRDefault="00831ECF" w:rsidP="00831ECF">
            <w:pPr>
              <w:jc w:val="both"/>
              <w:rPr>
                <w:color w:val="000000"/>
                <w:szCs w:val="24"/>
                <w:lang w:val="ru-RU"/>
              </w:rPr>
            </w:pPr>
            <w:r w:rsidRPr="00EE6636">
              <w:rPr>
                <w:color w:val="000000"/>
                <w:szCs w:val="24"/>
                <w:lang w:val="ru-RU"/>
              </w:rPr>
              <w:t>М - суммарная потребность , т/год;</w:t>
            </w:r>
          </w:p>
        </w:tc>
        <w:tc>
          <w:tcPr>
            <w:tcW w:w="444" w:type="pct"/>
            <w:gridSpan w:val="3"/>
            <w:shd w:val="clear" w:color="auto" w:fill="auto"/>
            <w:noWrap/>
            <w:vAlign w:val="center"/>
            <w:hideMark/>
          </w:tcPr>
          <w:p w14:paraId="2A7FFF5F" w14:textId="77777777" w:rsidR="00831ECF" w:rsidRPr="00EE6636" w:rsidRDefault="00831ECF" w:rsidP="00831ECF">
            <w:pPr>
              <w:jc w:val="center"/>
              <w:rPr>
                <w:b/>
                <w:bCs/>
                <w:color w:val="000000"/>
                <w:szCs w:val="24"/>
                <w:lang w:val="ru-RU"/>
              </w:rPr>
            </w:pPr>
            <w:r w:rsidRPr="00EE6636">
              <w:rPr>
                <w:b/>
                <w:bCs/>
                <w:color w:val="000000"/>
                <w:szCs w:val="24"/>
                <w:lang w:val="ru-RU"/>
              </w:rPr>
              <w:t>0,3295</w:t>
            </w:r>
          </w:p>
        </w:tc>
      </w:tr>
      <w:tr w:rsidR="00831ECF" w:rsidRPr="005357A1" w14:paraId="59DF8C5E" w14:textId="77777777" w:rsidTr="00831ECF">
        <w:trPr>
          <w:trHeight w:val="324"/>
        </w:trPr>
        <w:tc>
          <w:tcPr>
            <w:tcW w:w="4556" w:type="pct"/>
            <w:gridSpan w:val="2"/>
            <w:shd w:val="clear" w:color="auto" w:fill="auto"/>
            <w:noWrap/>
            <w:vAlign w:val="center"/>
            <w:hideMark/>
          </w:tcPr>
          <w:p w14:paraId="17312C4B" w14:textId="77777777" w:rsidR="00831ECF" w:rsidRPr="00EE6636" w:rsidRDefault="00831ECF" w:rsidP="00831ECF">
            <w:pPr>
              <w:jc w:val="both"/>
              <w:rPr>
                <w:color w:val="000000"/>
                <w:szCs w:val="24"/>
                <w:lang w:val="ru-RU"/>
              </w:rPr>
            </w:pPr>
            <w:r w:rsidRPr="00EE6636">
              <w:rPr>
                <w:color w:val="000000"/>
                <w:szCs w:val="24"/>
                <w:lang w:val="ru-RU"/>
              </w:rPr>
              <w:t>а - коэффициент образования тары принимается равным 0,015.</w:t>
            </w:r>
          </w:p>
        </w:tc>
        <w:tc>
          <w:tcPr>
            <w:tcW w:w="444" w:type="pct"/>
            <w:gridSpan w:val="3"/>
            <w:shd w:val="clear" w:color="auto" w:fill="auto"/>
            <w:noWrap/>
            <w:vAlign w:val="center"/>
            <w:hideMark/>
          </w:tcPr>
          <w:p w14:paraId="547CFC15" w14:textId="77777777" w:rsidR="00831ECF" w:rsidRPr="00EE6636" w:rsidRDefault="00831ECF" w:rsidP="00831ECF">
            <w:pPr>
              <w:jc w:val="center"/>
              <w:rPr>
                <w:b/>
                <w:bCs/>
                <w:color w:val="000000"/>
                <w:szCs w:val="24"/>
                <w:lang w:val="ru-RU"/>
              </w:rPr>
            </w:pPr>
            <w:r w:rsidRPr="00EE6636">
              <w:rPr>
                <w:b/>
                <w:bCs/>
                <w:color w:val="000000"/>
                <w:szCs w:val="24"/>
                <w:lang w:val="ru-RU"/>
              </w:rPr>
              <w:t> </w:t>
            </w:r>
          </w:p>
        </w:tc>
      </w:tr>
      <w:tr w:rsidR="00831ECF" w:rsidRPr="00EE6636" w14:paraId="77FC7773" w14:textId="77777777" w:rsidTr="00831ECF">
        <w:trPr>
          <w:trHeight w:val="324"/>
        </w:trPr>
        <w:tc>
          <w:tcPr>
            <w:tcW w:w="4556" w:type="pct"/>
            <w:gridSpan w:val="2"/>
            <w:shd w:val="clear" w:color="auto" w:fill="auto"/>
            <w:noWrap/>
            <w:vAlign w:val="center"/>
            <w:hideMark/>
          </w:tcPr>
          <w:p w14:paraId="7018CAB6" w14:textId="77777777" w:rsidR="00831ECF" w:rsidRPr="00EE6636" w:rsidRDefault="00831ECF" w:rsidP="00831ECF">
            <w:pPr>
              <w:jc w:val="both"/>
              <w:rPr>
                <w:b/>
                <w:bCs/>
                <w:color w:val="000000"/>
                <w:szCs w:val="24"/>
                <w:u w:val="single"/>
                <w:lang w:val="ru-RU"/>
              </w:rPr>
            </w:pPr>
            <w:r w:rsidRPr="00EE6636">
              <w:rPr>
                <w:b/>
                <w:bCs/>
                <w:color w:val="000000"/>
                <w:szCs w:val="24"/>
                <w:u w:val="single"/>
                <w:lang w:val="ru-RU"/>
              </w:rPr>
              <w:t>Огарки сварочных электродов, т:</w:t>
            </w:r>
          </w:p>
        </w:tc>
        <w:tc>
          <w:tcPr>
            <w:tcW w:w="444" w:type="pct"/>
            <w:gridSpan w:val="3"/>
            <w:shd w:val="clear" w:color="auto" w:fill="auto"/>
            <w:noWrap/>
            <w:vAlign w:val="center"/>
            <w:hideMark/>
          </w:tcPr>
          <w:p w14:paraId="02259CC9" w14:textId="77777777" w:rsidR="00831ECF" w:rsidRPr="00EE6636" w:rsidRDefault="00831ECF" w:rsidP="00831ECF">
            <w:pPr>
              <w:jc w:val="center"/>
              <w:rPr>
                <w:b/>
                <w:bCs/>
                <w:color w:val="000000"/>
                <w:szCs w:val="24"/>
                <w:u w:val="single"/>
                <w:lang w:val="ru-RU"/>
              </w:rPr>
            </w:pPr>
            <w:r w:rsidRPr="00EE6636">
              <w:rPr>
                <w:b/>
                <w:bCs/>
                <w:color w:val="000000"/>
                <w:szCs w:val="24"/>
                <w:u w:val="single"/>
                <w:lang w:val="ru-RU"/>
              </w:rPr>
              <w:t>0,0027</w:t>
            </w:r>
          </w:p>
        </w:tc>
      </w:tr>
      <w:tr w:rsidR="00831ECF" w:rsidRPr="005357A1" w14:paraId="525DD6CB" w14:textId="77777777" w:rsidTr="00831ECF">
        <w:trPr>
          <w:trHeight w:val="312"/>
        </w:trPr>
        <w:tc>
          <w:tcPr>
            <w:tcW w:w="5000" w:type="pct"/>
            <w:gridSpan w:val="5"/>
            <w:shd w:val="clear" w:color="auto" w:fill="auto"/>
            <w:noWrap/>
            <w:vAlign w:val="center"/>
            <w:hideMark/>
          </w:tcPr>
          <w:p w14:paraId="2B7F6BF8" w14:textId="77777777" w:rsidR="00831ECF" w:rsidRPr="00EE6636" w:rsidRDefault="00831ECF" w:rsidP="00831ECF">
            <w:pPr>
              <w:rPr>
                <w:color w:val="000000"/>
                <w:szCs w:val="24"/>
                <w:lang w:val="ru-RU"/>
              </w:rPr>
            </w:pPr>
            <w:r w:rsidRPr="00EE6636">
              <w:rPr>
                <w:color w:val="000000"/>
                <w:szCs w:val="24"/>
                <w:lang w:val="ru-RU"/>
              </w:rPr>
              <w:lastRenderedPageBreak/>
              <w:t>Огарки образуются в зависимости от расхода электродов, и определяются по формуле: </w:t>
            </w:r>
          </w:p>
        </w:tc>
      </w:tr>
      <w:tr w:rsidR="00831ECF" w:rsidRPr="00EE6636" w14:paraId="73FFA17E" w14:textId="77777777" w:rsidTr="00831ECF">
        <w:trPr>
          <w:trHeight w:val="360"/>
        </w:trPr>
        <w:tc>
          <w:tcPr>
            <w:tcW w:w="4506" w:type="pct"/>
            <w:shd w:val="clear" w:color="auto" w:fill="auto"/>
            <w:noWrap/>
            <w:vAlign w:val="center"/>
            <w:hideMark/>
          </w:tcPr>
          <w:p w14:paraId="75061172" w14:textId="77777777" w:rsidR="00831ECF" w:rsidRPr="00EE6636" w:rsidRDefault="00831ECF" w:rsidP="00831ECF">
            <w:pPr>
              <w:jc w:val="both"/>
              <w:rPr>
                <w:b/>
                <w:bCs/>
                <w:color w:val="000000"/>
                <w:szCs w:val="24"/>
                <w:lang w:val="ru-RU"/>
              </w:rPr>
            </w:pPr>
            <w:r w:rsidRPr="00EE6636">
              <w:rPr>
                <w:b/>
                <w:bCs/>
                <w:color w:val="000000"/>
                <w:szCs w:val="24"/>
                <w:lang w:val="ru-RU"/>
              </w:rPr>
              <w:t>N = М</w:t>
            </w:r>
            <w:r w:rsidRPr="00EE6636">
              <w:rPr>
                <w:b/>
                <w:bCs/>
                <w:color w:val="000000"/>
                <w:szCs w:val="24"/>
                <w:vertAlign w:val="subscript"/>
                <w:lang w:val="ru-RU"/>
              </w:rPr>
              <w:t>ост</w:t>
            </w:r>
            <w:r w:rsidRPr="00EE6636">
              <w:rPr>
                <w:b/>
                <w:bCs/>
                <w:color w:val="000000"/>
                <w:szCs w:val="24"/>
                <w:lang w:val="ru-RU"/>
              </w:rPr>
              <w:t>*Q</w:t>
            </w:r>
          </w:p>
        </w:tc>
        <w:tc>
          <w:tcPr>
            <w:tcW w:w="494" w:type="pct"/>
            <w:gridSpan w:val="4"/>
            <w:shd w:val="clear" w:color="auto" w:fill="auto"/>
            <w:noWrap/>
            <w:vAlign w:val="center"/>
            <w:hideMark/>
          </w:tcPr>
          <w:p w14:paraId="04D82B3E" w14:textId="77777777" w:rsidR="00831ECF" w:rsidRPr="00EE6636" w:rsidRDefault="00831ECF" w:rsidP="00831ECF">
            <w:pPr>
              <w:jc w:val="center"/>
              <w:rPr>
                <w:b/>
                <w:bCs/>
                <w:color w:val="000000"/>
                <w:szCs w:val="24"/>
                <w:lang w:val="ru-RU"/>
              </w:rPr>
            </w:pPr>
            <w:r w:rsidRPr="00EE6636">
              <w:rPr>
                <w:b/>
                <w:bCs/>
                <w:color w:val="000000"/>
                <w:szCs w:val="24"/>
                <w:lang w:val="ru-RU"/>
              </w:rPr>
              <w:t> </w:t>
            </w:r>
          </w:p>
        </w:tc>
      </w:tr>
      <w:tr w:rsidR="00831ECF" w:rsidRPr="00EE6636" w14:paraId="79B618C3" w14:textId="77777777" w:rsidTr="00831ECF">
        <w:trPr>
          <w:trHeight w:val="360"/>
        </w:trPr>
        <w:tc>
          <w:tcPr>
            <w:tcW w:w="4506" w:type="pct"/>
            <w:shd w:val="clear" w:color="auto" w:fill="auto"/>
            <w:noWrap/>
            <w:vAlign w:val="center"/>
            <w:hideMark/>
          </w:tcPr>
          <w:p w14:paraId="30E352EA" w14:textId="77777777" w:rsidR="00831ECF" w:rsidRPr="00EE6636" w:rsidRDefault="00831ECF" w:rsidP="00831ECF">
            <w:pPr>
              <w:jc w:val="both"/>
              <w:rPr>
                <w:color w:val="000000"/>
                <w:szCs w:val="24"/>
                <w:lang w:val="ru-RU"/>
              </w:rPr>
            </w:pPr>
            <w:r w:rsidRPr="00EE6636">
              <w:rPr>
                <w:color w:val="000000"/>
                <w:szCs w:val="24"/>
                <w:lang w:val="ru-RU"/>
              </w:rPr>
              <w:t>где: М</w:t>
            </w:r>
            <w:r w:rsidRPr="00EE6636">
              <w:rPr>
                <w:color w:val="000000"/>
                <w:szCs w:val="24"/>
                <w:vertAlign w:val="subscript"/>
                <w:lang w:val="ru-RU"/>
              </w:rPr>
              <w:t xml:space="preserve">ост </w:t>
            </w:r>
            <w:r w:rsidRPr="00EE6636">
              <w:rPr>
                <w:color w:val="000000"/>
                <w:szCs w:val="24"/>
                <w:lang w:val="ru-RU"/>
              </w:rPr>
              <w:t>– расход электродов на 1 скважину, согласно технического проекта тонн;</w:t>
            </w:r>
          </w:p>
        </w:tc>
        <w:tc>
          <w:tcPr>
            <w:tcW w:w="494" w:type="pct"/>
            <w:gridSpan w:val="4"/>
            <w:shd w:val="clear" w:color="auto" w:fill="auto"/>
            <w:noWrap/>
            <w:vAlign w:val="center"/>
            <w:hideMark/>
          </w:tcPr>
          <w:p w14:paraId="1BF0A351" w14:textId="77777777" w:rsidR="00831ECF" w:rsidRPr="00EE6636" w:rsidRDefault="00831ECF" w:rsidP="00831ECF">
            <w:pPr>
              <w:jc w:val="center"/>
              <w:rPr>
                <w:b/>
                <w:bCs/>
                <w:color w:val="000000"/>
                <w:szCs w:val="24"/>
                <w:lang w:val="ru-RU"/>
              </w:rPr>
            </w:pPr>
            <w:r w:rsidRPr="00EE6636">
              <w:rPr>
                <w:b/>
                <w:bCs/>
                <w:color w:val="000000"/>
                <w:szCs w:val="24"/>
                <w:lang w:val="ru-RU"/>
              </w:rPr>
              <w:t>0,00272</w:t>
            </w:r>
          </w:p>
        </w:tc>
      </w:tr>
      <w:tr w:rsidR="00831ECF" w:rsidRPr="00EE6636" w14:paraId="19394663" w14:textId="77777777" w:rsidTr="00831ECF">
        <w:trPr>
          <w:trHeight w:val="312"/>
        </w:trPr>
        <w:tc>
          <w:tcPr>
            <w:tcW w:w="4506" w:type="pct"/>
            <w:shd w:val="clear" w:color="auto" w:fill="auto"/>
            <w:noWrap/>
            <w:vAlign w:val="center"/>
            <w:hideMark/>
          </w:tcPr>
          <w:p w14:paraId="59E0F5D6" w14:textId="77777777" w:rsidR="00831ECF" w:rsidRPr="00EE6636" w:rsidRDefault="00831ECF" w:rsidP="00831ECF">
            <w:pPr>
              <w:jc w:val="both"/>
              <w:rPr>
                <w:color w:val="000000"/>
                <w:szCs w:val="24"/>
                <w:lang w:val="ru-RU"/>
              </w:rPr>
            </w:pPr>
            <w:r w:rsidRPr="00EE6636">
              <w:rPr>
                <w:color w:val="000000"/>
                <w:szCs w:val="24"/>
                <w:lang w:val="ru-RU"/>
              </w:rPr>
              <w:t>Q – остаток электрода, 0,015 т.</w:t>
            </w:r>
          </w:p>
        </w:tc>
        <w:tc>
          <w:tcPr>
            <w:tcW w:w="494" w:type="pct"/>
            <w:gridSpan w:val="4"/>
            <w:shd w:val="clear" w:color="auto" w:fill="auto"/>
            <w:noWrap/>
            <w:vAlign w:val="center"/>
            <w:hideMark/>
          </w:tcPr>
          <w:p w14:paraId="2643FC78" w14:textId="77777777" w:rsidR="00831ECF" w:rsidRPr="00EE6636" w:rsidRDefault="00831ECF" w:rsidP="00831ECF">
            <w:pPr>
              <w:jc w:val="center"/>
              <w:rPr>
                <w:b/>
                <w:bCs/>
                <w:color w:val="000000"/>
                <w:szCs w:val="24"/>
                <w:lang w:val="ru-RU"/>
              </w:rPr>
            </w:pPr>
            <w:r w:rsidRPr="00EE6636">
              <w:rPr>
                <w:b/>
                <w:bCs/>
                <w:color w:val="000000"/>
                <w:szCs w:val="24"/>
                <w:lang w:val="ru-RU"/>
              </w:rPr>
              <w:t> </w:t>
            </w:r>
          </w:p>
        </w:tc>
      </w:tr>
      <w:tr w:rsidR="00831ECF" w:rsidRPr="00EE6636" w14:paraId="044AC193" w14:textId="77777777" w:rsidTr="00831ECF">
        <w:trPr>
          <w:trHeight w:val="300"/>
        </w:trPr>
        <w:tc>
          <w:tcPr>
            <w:tcW w:w="4506" w:type="pct"/>
            <w:shd w:val="clear" w:color="auto" w:fill="auto"/>
            <w:noWrap/>
            <w:vAlign w:val="bottom"/>
            <w:hideMark/>
          </w:tcPr>
          <w:p w14:paraId="454DFFAF" w14:textId="77777777" w:rsidR="00831ECF" w:rsidRPr="00EE6636" w:rsidRDefault="00831ECF" w:rsidP="00831ECF">
            <w:pPr>
              <w:rPr>
                <w:rFonts w:ascii="Calibri" w:hAnsi="Calibri" w:cs="Calibri"/>
                <w:color w:val="000000"/>
                <w:szCs w:val="24"/>
                <w:lang w:val="ru-RU"/>
              </w:rPr>
            </w:pPr>
            <w:r w:rsidRPr="00EE6636">
              <w:rPr>
                <w:rFonts w:ascii="Calibri" w:hAnsi="Calibri" w:cs="Calibri"/>
                <w:color w:val="000000"/>
                <w:szCs w:val="24"/>
                <w:lang w:val="ru-RU"/>
              </w:rPr>
              <w:t> </w:t>
            </w:r>
          </w:p>
        </w:tc>
        <w:tc>
          <w:tcPr>
            <w:tcW w:w="494" w:type="pct"/>
            <w:gridSpan w:val="4"/>
            <w:shd w:val="clear" w:color="auto" w:fill="auto"/>
            <w:noWrap/>
            <w:vAlign w:val="bottom"/>
            <w:hideMark/>
          </w:tcPr>
          <w:p w14:paraId="5C56AD7F" w14:textId="77777777" w:rsidR="00831ECF" w:rsidRPr="00EE6636" w:rsidRDefault="00831ECF" w:rsidP="00831ECF">
            <w:pPr>
              <w:rPr>
                <w:rFonts w:ascii="Calibri" w:hAnsi="Calibri" w:cs="Calibri"/>
                <w:color w:val="000000"/>
                <w:szCs w:val="24"/>
                <w:lang w:val="ru-RU"/>
              </w:rPr>
            </w:pPr>
            <w:r w:rsidRPr="00EE6636">
              <w:rPr>
                <w:rFonts w:ascii="Calibri" w:hAnsi="Calibri" w:cs="Calibri"/>
                <w:color w:val="000000"/>
                <w:szCs w:val="24"/>
                <w:lang w:val="ru-RU"/>
              </w:rPr>
              <w:t> </w:t>
            </w:r>
          </w:p>
        </w:tc>
      </w:tr>
      <w:tr w:rsidR="00831ECF" w:rsidRPr="00EE6636" w14:paraId="43FFC454" w14:textId="77777777" w:rsidTr="00831ECF">
        <w:trPr>
          <w:trHeight w:val="324"/>
        </w:trPr>
        <w:tc>
          <w:tcPr>
            <w:tcW w:w="4506" w:type="pct"/>
            <w:shd w:val="clear" w:color="auto" w:fill="auto"/>
            <w:noWrap/>
            <w:vAlign w:val="center"/>
            <w:hideMark/>
          </w:tcPr>
          <w:p w14:paraId="42F0CF1D" w14:textId="77777777" w:rsidR="00831ECF" w:rsidRPr="00EE6636" w:rsidRDefault="00831ECF" w:rsidP="00831ECF">
            <w:pPr>
              <w:jc w:val="both"/>
              <w:rPr>
                <w:b/>
                <w:bCs/>
                <w:color w:val="000000"/>
                <w:szCs w:val="24"/>
                <w:u w:val="single"/>
                <w:lang w:val="ru-RU"/>
              </w:rPr>
            </w:pPr>
            <w:r w:rsidRPr="00EE6636">
              <w:rPr>
                <w:b/>
                <w:bCs/>
                <w:color w:val="000000"/>
                <w:szCs w:val="24"/>
                <w:u w:val="single"/>
                <w:lang w:val="ru-RU"/>
              </w:rPr>
              <w:t>Количество образования коммунальных отходов, т:</w:t>
            </w:r>
          </w:p>
        </w:tc>
        <w:tc>
          <w:tcPr>
            <w:tcW w:w="494" w:type="pct"/>
            <w:gridSpan w:val="4"/>
            <w:shd w:val="clear" w:color="auto" w:fill="auto"/>
            <w:noWrap/>
            <w:vAlign w:val="center"/>
            <w:hideMark/>
          </w:tcPr>
          <w:p w14:paraId="2B46538B" w14:textId="77777777" w:rsidR="00831ECF" w:rsidRPr="00EE6636" w:rsidRDefault="00831ECF" w:rsidP="00831ECF">
            <w:pPr>
              <w:jc w:val="center"/>
              <w:rPr>
                <w:b/>
                <w:bCs/>
                <w:color w:val="000000"/>
                <w:szCs w:val="24"/>
                <w:u w:val="single"/>
                <w:lang w:val="ru-RU"/>
              </w:rPr>
            </w:pPr>
            <w:r w:rsidRPr="00EE6636">
              <w:rPr>
                <w:b/>
                <w:bCs/>
                <w:color w:val="000000"/>
                <w:szCs w:val="24"/>
                <w:u w:val="single"/>
                <w:lang w:val="ru-RU"/>
              </w:rPr>
              <w:t>7,4993</w:t>
            </w:r>
          </w:p>
        </w:tc>
      </w:tr>
      <w:tr w:rsidR="00831ECF" w:rsidRPr="00EE6636" w14:paraId="7A0E7840" w14:textId="77777777" w:rsidTr="00831ECF">
        <w:trPr>
          <w:trHeight w:val="324"/>
        </w:trPr>
        <w:tc>
          <w:tcPr>
            <w:tcW w:w="4506" w:type="pct"/>
            <w:shd w:val="clear" w:color="auto" w:fill="auto"/>
            <w:noWrap/>
            <w:vAlign w:val="center"/>
            <w:hideMark/>
          </w:tcPr>
          <w:p w14:paraId="461B9345" w14:textId="77777777" w:rsidR="00831ECF" w:rsidRPr="00EE6636" w:rsidRDefault="00831ECF" w:rsidP="00831ECF">
            <w:pPr>
              <w:jc w:val="both"/>
              <w:rPr>
                <w:b/>
                <w:bCs/>
                <w:i/>
                <w:iCs/>
                <w:color w:val="000000"/>
                <w:szCs w:val="24"/>
                <w:u w:val="single"/>
                <w:lang w:val="ru-RU"/>
              </w:rPr>
            </w:pPr>
            <w:r w:rsidRPr="00EE6636">
              <w:rPr>
                <w:b/>
                <w:bCs/>
                <w:i/>
                <w:iCs/>
                <w:color w:val="000000"/>
                <w:szCs w:val="24"/>
                <w:u w:val="single"/>
                <w:lang w:val="ru-RU"/>
              </w:rPr>
              <w:t>Строительно-монтажные работы</w:t>
            </w:r>
          </w:p>
        </w:tc>
        <w:tc>
          <w:tcPr>
            <w:tcW w:w="494" w:type="pct"/>
            <w:gridSpan w:val="4"/>
            <w:shd w:val="clear" w:color="auto" w:fill="auto"/>
            <w:noWrap/>
            <w:vAlign w:val="center"/>
            <w:hideMark/>
          </w:tcPr>
          <w:p w14:paraId="2AEDA638" w14:textId="77777777" w:rsidR="00831ECF" w:rsidRPr="00EE6636" w:rsidRDefault="00831ECF" w:rsidP="00831ECF">
            <w:pPr>
              <w:jc w:val="center"/>
              <w:rPr>
                <w:b/>
                <w:bCs/>
                <w:color w:val="000000"/>
                <w:szCs w:val="24"/>
                <w:lang w:val="ru-RU"/>
              </w:rPr>
            </w:pPr>
            <w:r w:rsidRPr="00EE6636">
              <w:rPr>
                <w:b/>
                <w:bCs/>
                <w:color w:val="000000"/>
                <w:szCs w:val="24"/>
                <w:lang w:val="ru-RU"/>
              </w:rPr>
              <w:t> </w:t>
            </w:r>
          </w:p>
        </w:tc>
      </w:tr>
      <w:tr w:rsidR="00831ECF" w:rsidRPr="00EE6636" w14:paraId="676C5A95" w14:textId="77777777" w:rsidTr="00831ECF">
        <w:trPr>
          <w:trHeight w:val="324"/>
        </w:trPr>
        <w:tc>
          <w:tcPr>
            <w:tcW w:w="4506" w:type="pct"/>
            <w:shd w:val="clear" w:color="auto" w:fill="auto"/>
            <w:noWrap/>
            <w:vAlign w:val="center"/>
            <w:hideMark/>
          </w:tcPr>
          <w:p w14:paraId="18281B26" w14:textId="77777777" w:rsidR="00831ECF" w:rsidRPr="00EE6636" w:rsidRDefault="00831ECF" w:rsidP="00831ECF">
            <w:pPr>
              <w:jc w:val="both"/>
              <w:rPr>
                <w:b/>
                <w:bCs/>
                <w:i/>
                <w:iCs/>
                <w:color w:val="000000"/>
                <w:szCs w:val="24"/>
                <w:lang w:val="ru-RU"/>
              </w:rPr>
            </w:pPr>
            <w:r w:rsidRPr="00EE6636">
              <w:rPr>
                <w:b/>
                <w:bCs/>
                <w:i/>
                <w:iCs/>
                <w:color w:val="000000"/>
                <w:szCs w:val="24"/>
                <w:lang w:val="ru-RU"/>
              </w:rPr>
              <w:t>Коммунальные отходы, т:</w:t>
            </w:r>
          </w:p>
        </w:tc>
        <w:tc>
          <w:tcPr>
            <w:tcW w:w="494" w:type="pct"/>
            <w:gridSpan w:val="4"/>
            <w:shd w:val="clear" w:color="auto" w:fill="auto"/>
            <w:noWrap/>
            <w:vAlign w:val="center"/>
            <w:hideMark/>
          </w:tcPr>
          <w:p w14:paraId="55A649DC" w14:textId="77777777" w:rsidR="00831ECF" w:rsidRPr="00EE6636" w:rsidRDefault="00831ECF" w:rsidP="00831ECF">
            <w:pPr>
              <w:jc w:val="center"/>
              <w:rPr>
                <w:b/>
                <w:bCs/>
                <w:color w:val="000000"/>
                <w:szCs w:val="24"/>
                <w:lang w:val="ru-RU"/>
              </w:rPr>
            </w:pPr>
            <w:r w:rsidRPr="00EE6636">
              <w:rPr>
                <w:b/>
                <w:bCs/>
                <w:color w:val="000000"/>
                <w:szCs w:val="24"/>
                <w:lang w:val="ru-RU"/>
              </w:rPr>
              <w:t>4,8353</w:t>
            </w:r>
          </w:p>
        </w:tc>
      </w:tr>
      <w:tr w:rsidR="00831ECF" w:rsidRPr="005357A1" w14:paraId="0876BB68" w14:textId="77777777" w:rsidTr="00831ECF">
        <w:trPr>
          <w:trHeight w:val="312"/>
        </w:trPr>
        <w:tc>
          <w:tcPr>
            <w:tcW w:w="5000" w:type="pct"/>
            <w:gridSpan w:val="5"/>
            <w:shd w:val="clear" w:color="auto" w:fill="auto"/>
            <w:vAlign w:val="center"/>
            <w:hideMark/>
          </w:tcPr>
          <w:p w14:paraId="42DBE1EB" w14:textId="77777777" w:rsidR="00831ECF" w:rsidRPr="00EE6636" w:rsidRDefault="00831ECF" w:rsidP="00831ECF">
            <w:pPr>
              <w:rPr>
                <w:color w:val="000000"/>
                <w:szCs w:val="24"/>
                <w:lang w:val="ru-RU"/>
              </w:rPr>
            </w:pPr>
            <w:r w:rsidRPr="00EE6636">
              <w:rPr>
                <w:color w:val="000000"/>
                <w:szCs w:val="24"/>
                <w:lang w:val="ru-RU"/>
              </w:rPr>
              <w:t>Расчет объема образования коммунальных отходов произведен согласно «Порядка нормирования объемов образования и размещения отходов производства» РНД 03.1.0.3.01-96.</w:t>
            </w:r>
          </w:p>
        </w:tc>
      </w:tr>
      <w:tr w:rsidR="00831ECF" w:rsidRPr="005357A1" w14:paraId="7A9A80B6" w14:textId="77777777" w:rsidTr="00831ECF">
        <w:trPr>
          <w:trHeight w:val="312"/>
        </w:trPr>
        <w:tc>
          <w:tcPr>
            <w:tcW w:w="5000" w:type="pct"/>
            <w:gridSpan w:val="5"/>
            <w:shd w:val="clear" w:color="auto" w:fill="auto"/>
            <w:noWrap/>
            <w:vAlign w:val="center"/>
            <w:hideMark/>
          </w:tcPr>
          <w:p w14:paraId="4E003FC0" w14:textId="77777777" w:rsidR="00831ECF" w:rsidRPr="00EE6636" w:rsidRDefault="00831ECF" w:rsidP="00831ECF">
            <w:pPr>
              <w:rPr>
                <w:color w:val="000000"/>
                <w:szCs w:val="24"/>
                <w:lang w:val="ru-RU"/>
              </w:rPr>
            </w:pPr>
            <w:r w:rsidRPr="00EE6636">
              <w:rPr>
                <w:color w:val="000000"/>
                <w:szCs w:val="24"/>
                <w:lang w:val="ru-RU"/>
              </w:rPr>
              <w:t xml:space="preserve">Количество образования </w:t>
            </w:r>
            <w:r w:rsidRPr="00EE6636">
              <w:rPr>
                <w:i/>
                <w:iCs/>
                <w:color w:val="000000"/>
                <w:szCs w:val="24"/>
                <w:lang w:val="ru-RU"/>
              </w:rPr>
              <w:t>коммунальных отходов</w:t>
            </w:r>
            <w:r w:rsidRPr="00EE6636">
              <w:rPr>
                <w:color w:val="000000"/>
                <w:szCs w:val="24"/>
                <w:lang w:val="ru-RU"/>
              </w:rPr>
              <w:t xml:space="preserve"> определяется по формуле:</w:t>
            </w:r>
            <w:r w:rsidRPr="00EE6636">
              <w:rPr>
                <w:b/>
                <w:bCs/>
                <w:color w:val="000000"/>
                <w:szCs w:val="24"/>
                <w:lang w:val="ru-RU"/>
              </w:rPr>
              <w:t xml:space="preserve"> </w:t>
            </w:r>
          </w:p>
        </w:tc>
      </w:tr>
      <w:tr w:rsidR="00831ECF" w:rsidRPr="00EE6636" w14:paraId="553BCB5A" w14:textId="77777777" w:rsidTr="00831ECF">
        <w:trPr>
          <w:trHeight w:val="360"/>
        </w:trPr>
        <w:tc>
          <w:tcPr>
            <w:tcW w:w="4666" w:type="pct"/>
            <w:gridSpan w:val="4"/>
            <w:shd w:val="clear" w:color="auto" w:fill="auto"/>
            <w:noWrap/>
            <w:vAlign w:val="center"/>
            <w:hideMark/>
          </w:tcPr>
          <w:p w14:paraId="1448CFC3" w14:textId="77777777" w:rsidR="00831ECF" w:rsidRPr="00EE6636" w:rsidRDefault="00831ECF" w:rsidP="00831ECF">
            <w:pPr>
              <w:jc w:val="both"/>
              <w:rPr>
                <w:b/>
                <w:bCs/>
                <w:color w:val="000000"/>
                <w:szCs w:val="24"/>
                <w:lang w:val="ru-RU"/>
              </w:rPr>
            </w:pPr>
            <w:r w:rsidRPr="00EE6636">
              <w:rPr>
                <w:b/>
                <w:bCs/>
                <w:color w:val="000000"/>
                <w:szCs w:val="24"/>
                <w:lang w:val="ru-RU"/>
              </w:rPr>
              <w:t>Q</w:t>
            </w:r>
            <w:r w:rsidRPr="00EE6636">
              <w:rPr>
                <w:b/>
                <w:bCs/>
                <w:color w:val="000000"/>
                <w:szCs w:val="24"/>
                <w:vertAlign w:val="subscript"/>
                <w:lang w:val="ru-RU"/>
              </w:rPr>
              <w:t xml:space="preserve">Ком </w:t>
            </w:r>
            <w:r w:rsidRPr="00EE6636">
              <w:rPr>
                <w:b/>
                <w:bCs/>
                <w:color w:val="000000"/>
                <w:szCs w:val="24"/>
                <w:lang w:val="ru-RU"/>
              </w:rPr>
              <w:t>= (Р*М*N*ρ)/365,</w:t>
            </w:r>
          </w:p>
        </w:tc>
        <w:tc>
          <w:tcPr>
            <w:tcW w:w="334" w:type="pct"/>
            <w:shd w:val="clear" w:color="auto" w:fill="auto"/>
            <w:noWrap/>
            <w:vAlign w:val="center"/>
            <w:hideMark/>
          </w:tcPr>
          <w:p w14:paraId="4857393E" w14:textId="77777777" w:rsidR="00831ECF" w:rsidRPr="00EE6636" w:rsidRDefault="00831ECF" w:rsidP="00831ECF">
            <w:pPr>
              <w:jc w:val="center"/>
              <w:rPr>
                <w:b/>
                <w:bCs/>
                <w:color w:val="000000"/>
                <w:szCs w:val="24"/>
                <w:lang w:val="ru-RU"/>
              </w:rPr>
            </w:pPr>
            <w:r w:rsidRPr="00EE6636">
              <w:rPr>
                <w:b/>
                <w:bCs/>
                <w:color w:val="000000"/>
                <w:szCs w:val="24"/>
                <w:lang w:val="ru-RU"/>
              </w:rPr>
              <w:t> </w:t>
            </w:r>
          </w:p>
        </w:tc>
      </w:tr>
      <w:tr w:rsidR="00831ECF" w:rsidRPr="005357A1" w14:paraId="5D118C7F" w14:textId="77777777" w:rsidTr="00831ECF">
        <w:trPr>
          <w:trHeight w:val="372"/>
        </w:trPr>
        <w:tc>
          <w:tcPr>
            <w:tcW w:w="4666" w:type="pct"/>
            <w:gridSpan w:val="4"/>
            <w:shd w:val="clear" w:color="auto" w:fill="auto"/>
            <w:noWrap/>
            <w:vAlign w:val="center"/>
            <w:hideMark/>
          </w:tcPr>
          <w:p w14:paraId="71F50EA3" w14:textId="77777777" w:rsidR="00831ECF" w:rsidRPr="00EE6636" w:rsidRDefault="00831ECF" w:rsidP="00831ECF">
            <w:pPr>
              <w:jc w:val="both"/>
              <w:rPr>
                <w:color w:val="000000"/>
                <w:szCs w:val="24"/>
                <w:lang w:val="ru-RU"/>
              </w:rPr>
            </w:pPr>
            <w:r w:rsidRPr="00EE6636">
              <w:rPr>
                <w:color w:val="000000"/>
                <w:szCs w:val="24"/>
                <w:lang w:val="ru-RU"/>
              </w:rPr>
              <w:t>где: Р - норма накопления отходов на 1 чел в год, 1,06 м</w:t>
            </w:r>
            <w:r w:rsidRPr="00EE6636">
              <w:rPr>
                <w:color w:val="000000"/>
                <w:szCs w:val="24"/>
                <w:vertAlign w:val="superscript"/>
                <w:lang w:val="ru-RU"/>
              </w:rPr>
              <w:t>3</w:t>
            </w:r>
            <w:r w:rsidRPr="00EE6636">
              <w:rPr>
                <w:color w:val="000000"/>
                <w:szCs w:val="24"/>
                <w:lang w:val="ru-RU"/>
              </w:rPr>
              <w:t>/чел;</w:t>
            </w:r>
          </w:p>
        </w:tc>
        <w:tc>
          <w:tcPr>
            <w:tcW w:w="334" w:type="pct"/>
            <w:shd w:val="clear" w:color="auto" w:fill="auto"/>
            <w:noWrap/>
            <w:vAlign w:val="center"/>
            <w:hideMark/>
          </w:tcPr>
          <w:p w14:paraId="613F8656" w14:textId="77777777" w:rsidR="00831ECF" w:rsidRPr="00EE6636" w:rsidRDefault="00831ECF" w:rsidP="00831ECF">
            <w:pPr>
              <w:jc w:val="center"/>
              <w:rPr>
                <w:b/>
                <w:bCs/>
                <w:color w:val="000000"/>
                <w:szCs w:val="24"/>
                <w:lang w:val="ru-RU"/>
              </w:rPr>
            </w:pPr>
            <w:r w:rsidRPr="00EE6636">
              <w:rPr>
                <w:b/>
                <w:bCs/>
                <w:color w:val="000000"/>
                <w:szCs w:val="24"/>
                <w:lang w:val="ru-RU"/>
              </w:rPr>
              <w:t> </w:t>
            </w:r>
          </w:p>
        </w:tc>
      </w:tr>
      <w:tr w:rsidR="00831ECF" w:rsidRPr="00EE6636" w14:paraId="406F7572" w14:textId="77777777" w:rsidTr="00831ECF">
        <w:trPr>
          <w:trHeight w:val="312"/>
        </w:trPr>
        <w:tc>
          <w:tcPr>
            <w:tcW w:w="4666" w:type="pct"/>
            <w:gridSpan w:val="4"/>
            <w:shd w:val="clear" w:color="auto" w:fill="auto"/>
            <w:noWrap/>
            <w:vAlign w:val="center"/>
            <w:hideMark/>
          </w:tcPr>
          <w:p w14:paraId="0547DCA0" w14:textId="77777777" w:rsidR="00831ECF" w:rsidRPr="00EE6636" w:rsidRDefault="00831ECF" w:rsidP="00831ECF">
            <w:pPr>
              <w:jc w:val="both"/>
              <w:rPr>
                <w:color w:val="000000"/>
                <w:szCs w:val="24"/>
                <w:lang w:val="ru-RU"/>
              </w:rPr>
            </w:pPr>
            <w:r w:rsidRPr="00EE6636">
              <w:rPr>
                <w:color w:val="000000"/>
                <w:szCs w:val="24"/>
                <w:lang w:val="ru-RU"/>
              </w:rPr>
              <w:t>М - численность работающего персонала, чел;</w:t>
            </w:r>
          </w:p>
        </w:tc>
        <w:tc>
          <w:tcPr>
            <w:tcW w:w="334" w:type="pct"/>
            <w:shd w:val="clear" w:color="auto" w:fill="auto"/>
            <w:noWrap/>
            <w:vAlign w:val="center"/>
            <w:hideMark/>
          </w:tcPr>
          <w:p w14:paraId="30E79C99" w14:textId="77777777" w:rsidR="00831ECF" w:rsidRPr="00EE6636" w:rsidRDefault="00831ECF" w:rsidP="00831ECF">
            <w:pPr>
              <w:jc w:val="center"/>
              <w:rPr>
                <w:b/>
                <w:bCs/>
                <w:color w:val="000000"/>
                <w:szCs w:val="24"/>
                <w:lang w:val="ru-RU"/>
              </w:rPr>
            </w:pPr>
            <w:r w:rsidRPr="00EE6636">
              <w:rPr>
                <w:b/>
                <w:bCs/>
                <w:color w:val="000000"/>
                <w:szCs w:val="24"/>
                <w:lang w:val="ru-RU"/>
              </w:rPr>
              <w:t>74</w:t>
            </w:r>
          </w:p>
        </w:tc>
      </w:tr>
      <w:tr w:rsidR="00831ECF" w:rsidRPr="00EE6636" w14:paraId="3597522F" w14:textId="77777777" w:rsidTr="00831ECF">
        <w:trPr>
          <w:trHeight w:val="312"/>
        </w:trPr>
        <w:tc>
          <w:tcPr>
            <w:tcW w:w="4666" w:type="pct"/>
            <w:gridSpan w:val="4"/>
            <w:shd w:val="clear" w:color="auto" w:fill="auto"/>
            <w:noWrap/>
            <w:vAlign w:val="center"/>
            <w:hideMark/>
          </w:tcPr>
          <w:p w14:paraId="0EF9646B" w14:textId="77777777" w:rsidR="00831ECF" w:rsidRPr="00EE6636" w:rsidRDefault="00831ECF" w:rsidP="00831ECF">
            <w:pPr>
              <w:jc w:val="both"/>
              <w:rPr>
                <w:color w:val="000000"/>
                <w:szCs w:val="24"/>
                <w:lang w:val="ru-RU"/>
              </w:rPr>
            </w:pPr>
            <w:r w:rsidRPr="00EE6636">
              <w:rPr>
                <w:color w:val="000000"/>
                <w:szCs w:val="24"/>
                <w:lang w:val="ru-RU"/>
              </w:rPr>
              <w:t>N – время работы, сут;</w:t>
            </w:r>
          </w:p>
        </w:tc>
        <w:tc>
          <w:tcPr>
            <w:tcW w:w="334" w:type="pct"/>
            <w:shd w:val="clear" w:color="auto" w:fill="auto"/>
            <w:noWrap/>
            <w:vAlign w:val="center"/>
            <w:hideMark/>
          </w:tcPr>
          <w:p w14:paraId="108E13B9" w14:textId="77777777" w:rsidR="00831ECF" w:rsidRPr="00EE6636" w:rsidRDefault="00831ECF" w:rsidP="00831ECF">
            <w:pPr>
              <w:jc w:val="center"/>
              <w:rPr>
                <w:b/>
                <w:bCs/>
                <w:color w:val="000000"/>
                <w:szCs w:val="24"/>
                <w:lang w:val="ru-RU"/>
              </w:rPr>
            </w:pPr>
            <w:r w:rsidRPr="00EE6636">
              <w:rPr>
                <w:b/>
                <w:bCs/>
                <w:color w:val="000000"/>
                <w:szCs w:val="24"/>
                <w:lang w:val="ru-RU"/>
              </w:rPr>
              <w:t>90</w:t>
            </w:r>
          </w:p>
        </w:tc>
      </w:tr>
      <w:tr w:rsidR="00831ECF" w:rsidRPr="005357A1" w14:paraId="06C951F7" w14:textId="77777777" w:rsidTr="00831ECF">
        <w:trPr>
          <w:trHeight w:val="372"/>
        </w:trPr>
        <w:tc>
          <w:tcPr>
            <w:tcW w:w="4666" w:type="pct"/>
            <w:gridSpan w:val="4"/>
            <w:shd w:val="clear" w:color="auto" w:fill="auto"/>
            <w:noWrap/>
            <w:vAlign w:val="center"/>
            <w:hideMark/>
          </w:tcPr>
          <w:p w14:paraId="0938B4D6" w14:textId="77777777" w:rsidR="00831ECF" w:rsidRPr="00EE6636" w:rsidRDefault="00831ECF" w:rsidP="00831ECF">
            <w:pPr>
              <w:jc w:val="both"/>
              <w:rPr>
                <w:color w:val="000000"/>
                <w:szCs w:val="24"/>
                <w:lang w:val="ru-RU"/>
              </w:rPr>
            </w:pPr>
            <w:r w:rsidRPr="00EE6636">
              <w:rPr>
                <w:color w:val="000000"/>
                <w:szCs w:val="24"/>
                <w:lang w:val="ru-RU"/>
              </w:rPr>
              <w:t>ρ – плотность отходов, 0,25 т/м</w:t>
            </w:r>
            <w:r w:rsidRPr="00EE6636">
              <w:rPr>
                <w:color w:val="000000"/>
                <w:szCs w:val="24"/>
                <w:vertAlign w:val="superscript"/>
                <w:lang w:val="ru-RU"/>
              </w:rPr>
              <w:t>3</w:t>
            </w:r>
            <w:r w:rsidRPr="00EE6636">
              <w:rPr>
                <w:color w:val="000000"/>
                <w:szCs w:val="24"/>
                <w:lang w:val="ru-RU"/>
              </w:rPr>
              <w:t>.</w:t>
            </w:r>
            <w:r w:rsidRPr="00EE6636">
              <w:rPr>
                <w:i/>
                <w:iCs/>
                <w:color w:val="000000"/>
                <w:szCs w:val="24"/>
                <w:lang w:val="ru-RU"/>
              </w:rPr>
              <w:t xml:space="preserve"> </w:t>
            </w:r>
          </w:p>
        </w:tc>
        <w:tc>
          <w:tcPr>
            <w:tcW w:w="334" w:type="pct"/>
            <w:shd w:val="clear" w:color="auto" w:fill="auto"/>
            <w:noWrap/>
            <w:vAlign w:val="center"/>
            <w:hideMark/>
          </w:tcPr>
          <w:p w14:paraId="5F7E2E76" w14:textId="77777777" w:rsidR="00831ECF" w:rsidRPr="00EE6636" w:rsidRDefault="00831ECF" w:rsidP="00831ECF">
            <w:pPr>
              <w:jc w:val="center"/>
              <w:rPr>
                <w:b/>
                <w:bCs/>
                <w:color w:val="000000"/>
                <w:szCs w:val="24"/>
                <w:lang w:val="ru-RU"/>
              </w:rPr>
            </w:pPr>
            <w:r w:rsidRPr="00EE6636">
              <w:rPr>
                <w:b/>
                <w:bCs/>
                <w:color w:val="000000"/>
                <w:szCs w:val="24"/>
                <w:lang w:val="ru-RU"/>
              </w:rPr>
              <w:t> </w:t>
            </w:r>
          </w:p>
        </w:tc>
      </w:tr>
      <w:tr w:rsidR="00831ECF" w:rsidRPr="005357A1" w14:paraId="2BE4613F" w14:textId="77777777" w:rsidTr="00831ECF">
        <w:trPr>
          <w:trHeight w:val="312"/>
        </w:trPr>
        <w:tc>
          <w:tcPr>
            <w:tcW w:w="4666" w:type="pct"/>
            <w:gridSpan w:val="4"/>
            <w:shd w:val="clear" w:color="auto" w:fill="auto"/>
            <w:noWrap/>
            <w:vAlign w:val="center"/>
            <w:hideMark/>
          </w:tcPr>
          <w:p w14:paraId="745A3630" w14:textId="77777777" w:rsidR="00831ECF" w:rsidRPr="00EE6636" w:rsidRDefault="00831ECF" w:rsidP="00831ECF">
            <w:pPr>
              <w:rPr>
                <w:color w:val="000000"/>
                <w:szCs w:val="24"/>
                <w:lang w:val="ru-RU"/>
              </w:rPr>
            </w:pPr>
            <w:r w:rsidRPr="00EE6636">
              <w:rPr>
                <w:color w:val="000000"/>
                <w:szCs w:val="24"/>
                <w:lang w:val="ru-RU"/>
              </w:rPr>
              <w:t> </w:t>
            </w:r>
          </w:p>
        </w:tc>
        <w:tc>
          <w:tcPr>
            <w:tcW w:w="334" w:type="pct"/>
            <w:shd w:val="clear" w:color="auto" w:fill="auto"/>
            <w:noWrap/>
            <w:vAlign w:val="center"/>
            <w:hideMark/>
          </w:tcPr>
          <w:p w14:paraId="43DDB7E3" w14:textId="77777777" w:rsidR="00831ECF" w:rsidRPr="00EE6636" w:rsidRDefault="00831ECF" w:rsidP="00831ECF">
            <w:pPr>
              <w:jc w:val="center"/>
              <w:rPr>
                <w:b/>
                <w:bCs/>
                <w:color w:val="000000"/>
                <w:szCs w:val="24"/>
                <w:lang w:val="ru-RU"/>
              </w:rPr>
            </w:pPr>
            <w:r w:rsidRPr="00EE6636">
              <w:rPr>
                <w:b/>
                <w:bCs/>
                <w:color w:val="000000"/>
                <w:szCs w:val="24"/>
                <w:lang w:val="ru-RU"/>
              </w:rPr>
              <w:t> </w:t>
            </w:r>
          </w:p>
        </w:tc>
      </w:tr>
      <w:tr w:rsidR="00831ECF" w:rsidRPr="00EE6636" w14:paraId="384B1FB1" w14:textId="77777777" w:rsidTr="00831ECF">
        <w:trPr>
          <w:trHeight w:val="648"/>
        </w:trPr>
        <w:tc>
          <w:tcPr>
            <w:tcW w:w="4666" w:type="pct"/>
            <w:gridSpan w:val="4"/>
            <w:shd w:val="clear" w:color="auto" w:fill="auto"/>
            <w:noWrap/>
            <w:vAlign w:val="center"/>
            <w:hideMark/>
          </w:tcPr>
          <w:p w14:paraId="7373894C" w14:textId="77777777" w:rsidR="00831ECF" w:rsidRPr="00EE6636" w:rsidRDefault="00831ECF" w:rsidP="00831ECF">
            <w:pPr>
              <w:jc w:val="both"/>
              <w:rPr>
                <w:b/>
                <w:bCs/>
                <w:i/>
                <w:iCs/>
                <w:color w:val="000000"/>
                <w:szCs w:val="24"/>
                <w:lang w:val="ru-RU"/>
              </w:rPr>
            </w:pPr>
            <w:r w:rsidRPr="00EE6636">
              <w:rPr>
                <w:b/>
                <w:bCs/>
                <w:i/>
                <w:iCs/>
                <w:color w:val="000000"/>
                <w:szCs w:val="24"/>
                <w:lang w:val="ru-RU"/>
              </w:rPr>
              <w:t>Пищевые отходы (образуются при приготовлении и приеме пищи в столовой, либо на кухне), т:</w:t>
            </w:r>
          </w:p>
        </w:tc>
        <w:tc>
          <w:tcPr>
            <w:tcW w:w="334" w:type="pct"/>
            <w:shd w:val="clear" w:color="auto" w:fill="auto"/>
            <w:noWrap/>
            <w:vAlign w:val="center"/>
            <w:hideMark/>
          </w:tcPr>
          <w:p w14:paraId="32671987" w14:textId="77777777" w:rsidR="00831ECF" w:rsidRPr="00EE6636" w:rsidRDefault="00831ECF" w:rsidP="00831ECF">
            <w:pPr>
              <w:jc w:val="center"/>
              <w:rPr>
                <w:b/>
                <w:bCs/>
                <w:color w:val="000000"/>
                <w:szCs w:val="24"/>
                <w:lang w:val="ru-RU"/>
              </w:rPr>
            </w:pPr>
            <w:r w:rsidRPr="00EE6636">
              <w:rPr>
                <w:b/>
                <w:bCs/>
                <w:color w:val="000000"/>
                <w:szCs w:val="24"/>
                <w:lang w:val="ru-RU"/>
              </w:rPr>
              <w:t>2,664</w:t>
            </w:r>
          </w:p>
        </w:tc>
      </w:tr>
      <w:tr w:rsidR="00831ECF" w:rsidRPr="00EE6636" w14:paraId="05190171" w14:textId="77777777" w:rsidTr="00831ECF">
        <w:trPr>
          <w:trHeight w:val="312"/>
        </w:trPr>
        <w:tc>
          <w:tcPr>
            <w:tcW w:w="4666" w:type="pct"/>
            <w:gridSpan w:val="4"/>
            <w:shd w:val="clear" w:color="auto" w:fill="auto"/>
            <w:noWrap/>
            <w:vAlign w:val="center"/>
            <w:hideMark/>
          </w:tcPr>
          <w:p w14:paraId="350BA65D" w14:textId="77777777" w:rsidR="00831ECF" w:rsidRPr="00EE6636" w:rsidRDefault="00831ECF" w:rsidP="00831ECF">
            <w:pPr>
              <w:jc w:val="both"/>
              <w:rPr>
                <w:color w:val="000000"/>
                <w:szCs w:val="24"/>
                <w:lang w:val="ru-RU"/>
              </w:rPr>
            </w:pPr>
            <w:r w:rsidRPr="00EE6636">
              <w:rPr>
                <w:color w:val="000000"/>
                <w:szCs w:val="24"/>
                <w:lang w:val="ru-RU"/>
              </w:rPr>
              <w:t>Норма накопления пищевых отходов:</w:t>
            </w:r>
          </w:p>
        </w:tc>
        <w:tc>
          <w:tcPr>
            <w:tcW w:w="334" w:type="pct"/>
            <w:shd w:val="clear" w:color="auto" w:fill="auto"/>
            <w:noWrap/>
            <w:vAlign w:val="center"/>
            <w:hideMark/>
          </w:tcPr>
          <w:p w14:paraId="1AFA0831" w14:textId="77777777" w:rsidR="00831ECF" w:rsidRPr="00EE6636" w:rsidRDefault="00831ECF" w:rsidP="00831ECF">
            <w:pPr>
              <w:jc w:val="center"/>
              <w:rPr>
                <w:b/>
                <w:bCs/>
                <w:color w:val="000000"/>
                <w:szCs w:val="24"/>
                <w:lang w:val="ru-RU"/>
              </w:rPr>
            </w:pPr>
            <w:r w:rsidRPr="00EE6636">
              <w:rPr>
                <w:b/>
                <w:bCs/>
                <w:color w:val="000000"/>
                <w:szCs w:val="24"/>
                <w:lang w:val="ru-RU"/>
              </w:rPr>
              <w:t> </w:t>
            </w:r>
          </w:p>
        </w:tc>
      </w:tr>
      <w:tr w:rsidR="00831ECF" w:rsidRPr="005357A1" w14:paraId="3495AA50" w14:textId="77777777" w:rsidTr="00831ECF">
        <w:trPr>
          <w:trHeight w:val="372"/>
        </w:trPr>
        <w:tc>
          <w:tcPr>
            <w:tcW w:w="4666" w:type="pct"/>
            <w:gridSpan w:val="4"/>
            <w:shd w:val="clear" w:color="auto" w:fill="auto"/>
            <w:noWrap/>
            <w:vAlign w:val="center"/>
            <w:hideMark/>
          </w:tcPr>
          <w:p w14:paraId="2B590406" w14:textId="77777777" w:rsidR="00831ECF" w:rsidRPr="00EE6636" w:rsidRDefault="00831ECF" w:rsidP="00831ECF">
            <w:pPr>
              <w:jc w:val="both"/>
              <w:rPr>
                <w:color w:val="000000"/>
                <w:szCs w:val="24"/>
                <w:lang w:val="ru-RU"/>
              </w:rPr>
            </w:pPr>
            <w:r w:rsidRPr="00EE6636">
              <w:rPr>
                <w:color w:val="000000"/>
                <w:szCs w:val="24"/>
                <w:lang w:val="ru-RU"/>
              </w:rPr>
              <w:t>Мп.о. = m × ρ × k × 10</w:t>
            </w:r>
            <w:r w:rsidRPr="00EE6636">
              <w:rPr>
                <w:color w:val="000000"/>
                <w:szCs w:val="24"/>
                <w:vertAlign w:val="superscript"/>
                <w:lang w:val="ru-RU"/>
              </w:rPr>
              <w:t>-3</w:t>
            </w:r>
            <w:r w:rsidRPr="00EE6636">
              <w:rPr>
                <w:color w:val="000000"/>
                <w:szCs w:val="24"/>
                <w:lang w:val="ru-RU"/>
              </w:rPr>
              <w:t>, т/год,</w:t>
            </w:r>
          </w:p>
        </w:tc>
        <w:tc>
          <w:tcPr>
            <w:tcW w:w="334" w:type="pct"/>
            <w:shd w:val="clear" w:color="auto" w:fill="auto"/>
            <w:noWrap/>
            <w:vAlign w:val="center"/>
            <w:hideMark/>
          </w:tcPr>
          <w:p w14:paraId="10FC27F5" w14:textId="77777777" w:rsidR="00831ECF" w:rsidRPr="00EE6636" w:rsidRDefault="00831ECF" w:rsidP="00831ECF">
            <w:pPr>
              <w:jc w:val="center"/>
              <w:rPr>
                <w:b/>
                <w:bCs/>
                <w:color w:val="000000"/>
                <w:szCs w:val="24"/>
                <w:lang w:val="ru-RU"/>
              </w:rPr>
            </w:pPr>
            <w:r w:rsidRPr="00EE6636">
              <w:rPr>
                <w:b/>
                <w:bCs/>
                <w:color w:val="000000"/>
                <w:szCs w:val="24"/>
                <w:lang w:val="ru-RU"/>
              </w:rPr>
              <w:t> </w:t>
            </w:r>
          </w:p>
        </w:tc>
      </w:tr>
      <w:tr w:rsidR="00831ECF" w:rsidRPr="00EE6636" w14:paraId="47215772" w14:textId="77777777" w:rsidTr="00831ECF">
        <w:trPr>
          <w:trHeight w:val="312"/>
        </w:trPr>
        <w:tc>
          <w:tcPr>
            <w:tcW w:w="4666" w:type="pct"/>
            <w:gridSpan w:val="4"/>
            <w:shd w:val="clear" w:color="auto" w:fill="auto"/>
            <w:noWrap/>
            <w:vAlign w:val="center"/>
            <w:hideMark/>
          </w:tcPr>
          <w:p w14:paraId="6CB37D67" w14:textId="77777777" w:rsidR="00831ECF" w:rsidRPr="00EE6636" w:rsidRDefault="00831ECF" w:rsidP="00831ECF">
            <w:pPr>
              <w:jc w:val="both"/>
              <w:rPr>
                <w:color w:val="000000"/>
                <w:szCs w:val="24"/>
                <w:lang w:val="ru-RU"/>
              </w:rPr>
            </w:pPr>
            <w:r w:rsidRPr="00EE6636">
              <w:rPr>
                <w:color w:val="000000"/>
                <w:szCs w:val="24"/>
                <w:lang w:val="ru-RU"/>
              </w:rPr>
              <w:t>где:</w:t>
            </w:r>
          </w:p>
        </w:tc>
        <w:tc>
          <w:tcPr>
            <w:tcW w:w="334" w:type="pct"/>
            <w:shd w:val="clear" w:color="auto" w:fill="auto"/>
            <w:noWrap/>
            <w:vAlign w:val="center"/>
            <w:hideMark/>
          </w:tcPr>
          <w:p w14:paraId="3CDEB70E" w14:textId="77777777" w:rsidR="00831ECF" w:rsidRPr="00EE6636" w:rsidRDefault="00831ECF" w:rsidP="00831ECF">
            <w:pPr>
              <w:jc w:val="center"/>
              <w:rPr>
                <w:b/>
                <w:bCs/>
                <w:color w:val="000000"/>
                <w:szCs w:val="24"/>
                <w:lang w:val="ru-RU"/>
              </w:rPr>
            </w:pPr>
            <w:r w:rsidRPr="00EE6636">
              <w:rPr>
                <w:b/>
                <w:bCs/>
                <w:color w:val="000000"/>
                <w:szCs w:val="24"/>
                <w:lang w:val="ru-RU"/>
              </w:rPr>
              <w:t> </w:t>
            </w:r>
          </w:p>
        </w:tc>
      </w:tr>
      <w:tr w:rsidR="00831ECF" w:rsidRPr="005357A1" w14:paraId="309E8C66" w14:textId="77777777" w:rsidTr="00831ECF">
        <w:trPr>
          <w:trHeight w:val="312"/>
        </w:trPr>
        <w:tc>
          <w:tcPr>
            <w:tcW w:w="4666" w:type="pct"/>
            <w:gridSpan w:val="4"/>
            <w:shd w:val="clear" w:color="auto" w:fill="auto"/>
            <w:noWrap/>
            <w:vAlign w:val="center"/>
            <w:hideMark/>
          </w:tcPr>
          <w:p w14:paraId="65249591" w14:textId="77777777" w:rsidR="00831ECF" w:rsidRPr="00EE6636" w:rsidRDefault="00831ECF" w:rsidP="00831ECF">
            <w:pPr>
              <w:jc w:val="both"/>
              <w:rPr>
                <w:color w:val="000000"/>
                <w:szCs w:val="24"/>
                <w:lang w:val="ru-RU"/>
              </w:rPr>
            </w:pPr>
            <w:r w:rsidRPr="00EE6636">
              <w:rPr>
                <w:color w:val="000000"/>
                <w:szCs w:val="24"/>
                <w:lang w:val="ru-RU"/>
              </w:rPr>
              <w:t>Мп.о. - количество образования пищевых отходов, т/год;</w:t>
            </w:r>
          </w:p>
        </w:tc>
        <w:tc>
          <w:tcPr>
            <w:tcW w:w="334" w:type="pct"/>
            <w:shd w:val="clear" w:color="auto" w:fill="auto"/>
            <w:noWrap/>
            <w:vAlign w:val="center"/>
            <w:hideMark/>
          </w:tcPr>
          <w:p w14:paraId="478ABDC2" w14:textId="77777777" w:rsidR="00831ECF" w:rsidRPr="00EE6636" w:rsidRDefault="00831ECF" w:rsidP="00831ECF">
            <w:pPr>
              <w:jc w:val="center"/>
              <w:rPr>
                <w:b/>
                <w:bCs/>
                <w:color w:val="000000"/>
                <w:szCs w:val="24"/>
                <w:lang w:val="ru-RU"/>
              </w:rPr>
            </w:pPr>
            <w:r w:rsidRPr="00EE6636">
              <w:rPr>
                <w:b/>
                <w:bCs/>
                <w:color w:val="000000"/>
                <w:szCs w:val="24"/>
                <w:lang w:val="ru-RU"/>
              </w:rPr>
              <w:t> </w:t>
            </w:r>
          </w:p>
        </w:tc>
      </w:tr>
      <w:tr w:rsidR="00831ECF" w:rsidRPr="00EE6636" w14:paraId="0337260F" w14:textId="77777777" w:rsidTr="00831ECF">
        <w:trPr>
          <w:trHeight w:val="312"/>
        </w:trPr>
        <w:tc>
          <w:tcPr>
            <w:tcW w:w="4666" w:type="pct"/>
            <w:gridSpan w:val="4"/>
            <w:shd w:val="clear" w:color="auto" w:fill="auto"/>
            <w:noWrap/>
            <w:vAlign w:val="center"/>
            <w:hideMark/>
          </w:tcPr>
          <w:p w14:paraId="4D7D057D" w14:textId="77777777" w:rsidR="00831ECF" w:rsidRPr="00EE6636" w:rsidRDefault="00831ECF" w:rsidP="00831ECF">
            <w:pPr>
              <w:jc w:val="both"/>
              <w:rPr>
                <w:color w:val="000000"/>
                <w:szCs w:val="24"/>
                <w:lang w:val="ru-RU"/>
              </w:rPr>
            </w:pPr>
            <w:r w:rsidRPr="00EE6636">
              <w:rPr>
                <w:color w:val="000000"/>
                <w:szCs w:val="24"/>
                <w:lang w:val="ru-RU"/>
              </w:rPr>
              <w:t>m - количество человек, посещающих столовую, чел.;</w:t>
            </w:r>
          </w:p>
        </w:tc>
        <w:tc>
          <w:tcPr>
            <w:tcW w:w="334" w:type="pct"/>
            <w:shd w:val="clear" w:color="auto" w:fill="auto"/>
            <w:noWrap/>
            <w:vAlign w:val="center"/>
            <w:hideMark/>
          </w:tcPr>
          <w:p w14:paraId="50485D7B" w14:textId="77777777" w:rsidR="00831ECF" w:rsidRPr="00EE6636" w:rsidRDefault="00831ECF" w:rsidP="00831ECF">
            <w:pPr>
              <w:jc w:val="center"/>
              <w:rPr>
                <w:b/>
                <w:bCs/>
                <w:color w:val="000000"/>
                <w:szCs w:val="24"/>
                <w:lang w:val="ru-RU"/>
              </w:rPr>
            </w:pPr>
            <w:r w:rsidRPr="00EE6636">
              <w:rPr>
                <w:b/>
                <w:bCs/>
                <w:color w:val="000000"/>
                <w:szCs w:val="24"/>
                <w:lang w:val="ru-RU"/>
              </w:rPr>
              <w:t>74</w:t>
            </w:r>
          </w:p>
        </w:tc>
      </w:tr>
      <w:tr w:rsidR="00831ECF" w:rsidRPr="005357A1" w14:paraId="2D1131C8" w14:textId="77777777" w:rsidTr="00831ECF">
        <w:trPr>
          <w:trHeight w:val="312"/>
        </w:trPr>
        <w:tc>
          <w:tcPr>
            <w:tcW w:w="4666" w:type="pct"/>
            <w:gridSpan w:val="4"/>
            <w:shd w:val="clear" w:color="auto" w:fill="auto"/>
            <w:noWrap/>
            <w:vAlign w:val="center"/>
            <w:hideMark/>
          </w:tcPr>
          <w:p w14:paraId="75BBAFEA" w14:textId="77777777" w:rsidR="00831ECF" w:rsidRPr="00EE6636" w:rsidRDefault="00831ECF" w:rsidP="00831ECF">
            <w:pPr>
              <w:jc w:val="both"/>
              <w:rPr>
                <w:color w:val="000000"/>
                <w:szCs w:val="24"/>
                <w:lang w:val="ru-RU"/>
              </w:rPr>
            </w:pPr>
            <w:r w:rsidRPr="00EE6636">
              <w:rPr>
                <w:color w:val="000000"/>
                <w:szCs w:val="24"/>
                <w:lang w:val="ru-RU"/>
              </w:rPr>
              <w:t>ρ - норма образования отходов на 1 блюдо, 0,08 кг/сут;</w:t>
            </w:r>
          </w:p>
        </w:tc>
        <w:tc>
          <w:tcPr>
            <w:tcW w:w="334" w:type="pct"/>
            <w:shd w:val="clear" w:color="auto" w:fill="auto"/>
            <w:noWrap/>
            <w:vAlign w:val="center"/>
            <w:hideMark/>
          </w:tcPr>
          <w:p w14:paraId="3C589321" w14:textId="77777777" w:rsidR="00831ECF" w:rsidRPr="00EE6636" w:rsidRDefault="00831ECF" w:rsidP="00831ECF">
            <w:pPr>
              <w:jc w:val="center"/>
              <w:rPr>
                <w:b/>
                <w:bCs/>
                <w:color w:val="000000"/>
                <w:szCs w:val="24"/>
                <w:lang w:val="ru-RU"/>
              </w:rPr>
            </w:pPr>
            <w:r w:rsidRPr="00EE6636">
              <w:rPr>
                <w:b/>
                <w:bCs/>
                <w:color w:val="000000"/>
                <w:szCs w:val="24"/>
                <w:lang w:val="ru-RU"/>
              </w:rPr>
              <w:t> </w:t>
            </w:r>
          </w:p>
        </w:tc>
      </w:tr>
      <w:tr w:rsidR="00831ECF" w:rsidRPr="00EE6636" w14:paraId="4DC876E7" w14:textId="77777777" w:rsidTr="00831ECF">
        <w:trPr>
          <w:trHeight w:val="624"/>
        </w:trPr>
        <w:tc>
          <w:tcPr>
            <w:tcW w:w="4666" w:type="pct"/>
            <w:gridSpan w:val="4"/>
            <w:shd w:val="clear" w:color="auto" w:fill="auto"/>
            <w:noWrap/>
            <w:vAlign w:val="center"/>
            <w:hideMark/>
          </w:tcPr>
          <w:p w14:paraId="07AF8280" w14:textId="77777777" w:rsidR="00831ECF" w:rsidRPr="00EE6636" w:rsidRDefault="00831ECF" w:rsidP="00831ECF">
            <w:pPr>
              <w:jc w:val="both"/>
              <w:rPr>
                <w:color w:val="000000"/>
                <w:szCs w:val="24"/>
                <w:lang w:val="ru-RU"/>
              </w:rPr>
            </w:pPr>
            <w:r w:rsidRPr="00EE6636">
              <w:rPr>
                <w:color w:val="000000"/>
                <w:szCs w:val="24"/>
                <w:lang w:val="ru-RU"/>
              </w:rPr>
              <w:t>k - количество дней работы столовой в году, продолжительность строительства скважины  сут.</w:t>
            </w:r>
          </w:p>
        </w:tc>
        <w:tc>
          <w:tcPr>
            <w:tcW w:w="334" w:type="pct"/>
            <w:shd w:val="clear" w:color="auto" w:fill="auto"/>
            <w:noWrap/>
            <w:vAlign w:val="center"/>
            <w:hideMark/>
          </w:tcPr>
          <w:p w14:paraId="732E2EDB" w14:textId="77777777" w:rsidR="00831ECF" w:rsidRPr="00EE6636" w:rsidRDefault="00831ECF" w:rsidP="00831ECF">
            <w:pPr>
              <w:jc w:val="center"/>
              <w:rPr>
                <w:b/>
                <w:bCs/>
                <w:color w:val="000000"/>
                <w:szCs w:val="24"/>
                <w:lang w:val="ru-RU"/>
              </w:rPr>
            </w:pPr>
            <w:r w:rsidRPr="00EE6636">
              <w:rPr>
                <w:b/>
                <w:bCs/>
                <w:color w:val="000000"/>
                <w:szCs w:val="24"/>
                <w:lang w:val="ru-RU"/>
              </w:rPr>
              <w:t>90</w:t>
            </w:r>
          </w:p>
        </w:tc>
      </w:tr>
      <w:tr w:rsidR="00831ECF" w:rsidRPr="005357A1" w14:paraId="28CEBCCA" w14:textId="77777777" w:rsidTr="00831ECF">
        <w:trPr>
          <w:trHeight w:val="324"/>
        </w:trPr>
        <w:tc>
          <w:tcPr>
            <w:tcW w:w="4666" w:type="pct"/>
            <w:gridSpan w:val="4"/>
            <w:shd w:val="clear" w:color="auto" w:fill="auto"/>
            <w:noWrap/>
            <w:vAlign w:val="center"/>
            <w:hideMark/>
          </w:tcPr>
          <w:p w14:paraId="1E86529D" w14:textId="77777777" w:rsidR="00831ECF" w:rsidRPr="00EE6636" w:rsidRDefault="00831ECF" w:rsidP="00831ECF">
            <w:pPr>
              <w:jc w:val="both"/>
              <w:rPr>
                <w:color w:val="000000"/>
                <w:szCs w:val="24"/>
                <w:lang w:val="ru-RU"/>
              </w:rPr>
            </w:pPr>
            <w:r w:rsidRPr="00EE6636">
              <w:rPr>
                <w:color w:val="000000"/>
                <w:szCs w:val="24"/>
                <w:lang w:val="ru-RU"/>
              </w:rPr>
              <w:lastRenderedPageBreak/>
              <w:t>N - среднее количество блюд, употребляемых 1 чел. в сутки, 5 блюд;</w:t>
            </w:r>
          </w:p>
        </w:tc>
        <w:tc>
          <w:tcPr>
            <w:tcW w:w="334" w:type="pct"/>
            <w:shd w:val="clear" w:color="auto" w:fill="auto"/>
            <w:noWrap/>
            <w:vAlign w:val="center"/>
            <w:hideMark/>
          </w:tcPr>
          <w:p w14:paraId="221C0A95" w14:textId="77777777" w:rsidR="00831ECF" w:rsidRPr="00EE6636" w:rsidRDefault="00831ECF" w:rsidP="00831ECF">
            <w:pPr>
              <w:jc w:val="center"/>
              <w:rPr>
                <w:b/>
                <w:bCs/>
                <w:color w:val="000000"/>
                <w:szCs w:val="24"/>
                <w:lang w:val="ru-RU"/>
              </w:rPr>
            </w:pPr>
            <w:r w:rsidRPr="00EE6636">
              <w:rPr>
                <w:b/>
                <w:bCs/>
                <w:color w:val="000000"/>
                <w:szCs w:val="24"/>
                <w:lang w:val="ru-RU"/>
              </w:rPr>
              <w:t> </w:t>
            </w:r>
          </w:p>
        </w:tc>
      </w:tr>
      <w:tr w:rsidR="00831ECF" w:rsidRPr="00EE6636" w14:paraId="71C8D788" w14:textId="77777777" w:rsidTr="00831ECF">
        <w:trPr>
          <w:trHeight w:val="324"/>
        </w:trPr>
        <w:tc>
          <w:tcPr>
            <w:tcW w:w="4666" w:type="pct"/>
            <w:gridSpan w:val="4"/>
            <w:shd w:val="clear" w:color="auto" w:fill="auto"/>
            <w:noWrap/>
            <w:vAlign w:val="center"/>
            <w:hideMark/>
          </w:tcPr>
          <w:p w14:paraId="1E2D4FE0" w14:textId="77777777" w:rsidR="00831ECF" w:rsidRPr="00EE6636" w:rsidRDefault="00831ECF" w:rsidP="00831ECF">
            <w:pPr>
              <w:jc w:val="both"/>
              <w:rPr>
                <w:b/>
                <w:bCs/>
                <w:color w:val="000000"/>
                <w:szCs w:val="24"/>
                <w:lang w:val="ru-RU"/>
              </w:rPr>
            </w:pPr>
            <w:r w:rsidRPr="00EE6636">
              <w:rPr>
                <w:b/>
                <w:bCs/>
                <w:color w:val="000000"/>
                <w:szCs w:val="24"/>
                <w:lang w:val="ru-RU"/>
              </w:rPr>
              <w:t>Металлолом,т:</w:t>
            </w:r>
          </w:p>
        </w:tc>
        <w:tc>
          <w:tcPr>
            <w:tcW w:w="334" w:type="pct"/>
            <w:shd w:val="clear" w:color="auto" w:fill="auto"/>
            <w:noWrap/>
            <w:vAlign w:val="center"/>
            <w:hideMark/>
          </w:tcPr>
          <w:p w14:paraId="4B5E0A95" w14:textId="77777777" w:rsidR="00831ECF" w:rsidRPr="00EE6636" w:rsidRDefault="00831ECF" w:rsidP="00831ECF">
            <w:pPr>
              <w:jc w:val="center"/>
              <w:rPr>
                <w:b/>
                <w:bCs/>
                <w:color w:val="000000"/>
                <w:szCs w:val="24"/>
                <w:lang w:val="ru-RU"/>
              </w:rPr>
            </w:pPr>
            <w:r w:rsidRPr="00EE6636">
              <w:rPr>
                <w:b/>
                <w:bCs/>
                <w:color w:val="000000"/>
                <w:szCs w:val="24"/>
                <w:lang w:val="ru-RU"/>
              </w:rPr>
              <w:t>0,1</w:t>
            </w:r>
          </w:p>
        </w:tc>
      </w:tr>
      <w:tr w:rsidR="00831ECF" w:rsidRPr="005357A1" w14:paraId="71D9B59F" w14:textId="77777777" w:rsidTr="00831ECF">
        <w:trPr>
          <w:trHeight w:val="312"/>
        </w:trPr>
        <w:tc>
          <w:tcPr>
            <w:tcW w:w="5000" w:type="pct"/>
            <w:gridSpan w:val="5"/>
            <w:shd w:val="clear" w:color="auto" w:fill="auto"/>
            <w:noWrap/>
            <w:vAlign w:val="center"/>
            <w:hideMark/>
          </w:tcPr>
          <w:p w14:paraId="410181B4" w14:textId="77777777" w:rsidR="00831ECF" w:rsidRPr="00EE6636" w:rsidRDefault="00831ECF" w:rsidP="00831ECF">
            <w:pPr>
              <w:rPr>
                <w:color w:val="000000"/>
                <w:szCs w:val="24"/>
                <w:lang w:val="ru-RU"/>
              </w:rPr>
            </w:pPr>
            <w:r w:rsidRPr="00EE6636">
              <w:rPr>
                <w:color w:val="000000"/>
                <w:szCs w:val="24"/>
                <w:lang w:val="ru-RU"/>
              </w:rPr>
              <w:t xml:space="preserve">Количество металлолома в процессе строительства скважины ориентировочно составит – </w:t>
            </w:r>
            <w:r w:rsidRPr="00EE6636">
              <w:rPr>
                <w:b/>
                <w:bCs/>
                <w:color w:val="000000"/>
                <w:szCs w:val="24"/>
                <w:lang w:val="ru-RU"/>
              </w:rPr>
              <w:t>0,1 т</w:t>
            </w:r>
            <w:r w:rsidRPr="00EE6636">
              <w:rPr>
                <w:color w:val="000000"/>
                <w:szCs w:val="24"/>
                <w:lang w:val="ru-RU"/>
              </w:rPr>
              <w:t>.</w:t>
            </w:r>
          </w:p>
        </w:tc>
      </w:tr>
    </w:tbl>
    <w:p w14:paraId="2E1466E3" w14:textId="77777777" w:rsidR="00831ECF" w:rsidRDefault="00831ECF" w:rsidP="00831ECF">
      <w:pPr>
        <w:rPr>
          <w:lang w:val="ru-RU"/>
        </w:rPr>
      </w:pPr>
    </w:p>
    <w:p w14:paraId="013F5785" w14:textId="77777777" w:rsidR="00AA18BB" w:rsidRDefault="00AA18BB" w:rsidP="002D5B89">
      <w:pPr>
        <w:spacing w:line="360" w:lineRule="auto"/>
        <w:rPr>
          <w:lang w:val="ru-RU"/>
        </w:rPr>
      </w:pPr>
    </w:p>
    <w:p w14:paraId="760D4901" w14:textId="77777777" w:rsidR="00AA18BB" w:rsidRPr="00AA18BB" w:rsidRDefault="00AA18BB" w:rsidP="002D5B89">
      <w:pPr>
        <w:spacing w:line="360" w:lineRule="auto"/>
        <w:rPr>
          <w:lang w:val="ru-RU"/>
        </w:rPr>
      </w:pPr>
    </w:p>
    <w:p w14:paraId="7EF83A08" w14:textId="77777777" w:rsidR="007B5423" w:rsidRPr="0050576D" w:rsidRDefault="007B5423" w:rsidP="002D5B89">
      <w:pPr>
        <w:widowControl w:val="0"/>
        <w:spacing w:line="360" w:lineRule="auto"/>
        <w:rPr>
          <w:highlight w:val="yellow"/>
          <w:lang w:val="ru-RU"/>
        </w:rPr>
        <w:sectPr w:rsidR="007B5423" w:rsidRPr="0050576D" w:rsidSect="00BA69C2">
          <w:headerReference w:type="default" r:id="rId106"/>
          <w:footerReference w:type="default" r:id="rId107"/>
          <w:pgSz w:w="16840" w:h="11907" w:orient="landscape" w:code="9"/>
          <w:pgMar w:top="1276" w:right="1236" w:bottom="1701" w:left="1701" w:header="567" w:footer="488" w:gutter="0"/>
          <w:cols w:space="708"/>
          <w:docGrid w:linePitch="360"/>
        </w:sectPr>
      </w:pPr>
    </w:p>
    <w:p w14:paraId="7D1C9806" w14:textId="77777777" w:rsidR="00831ECF" w:rsidRPr="00EE6636" w:rsidRDefault="00831ECF" w:rsidP="00831ECF">
      <w:pPr>
        <w:pStyle w:val="14"/>
        <w:keepNext w:val="0"/>
        <w:widowControl w:val="0"/>
        <w:tabs>
          <w:tab w:val="left" w:pos="1134"/>
        </w:tabs>
        <w:autoSpaceDE w:val="0"/>
        <w:autoSpaceDN w:val="0"/>
        <w:adjustRightInd w:val="0"/>
        <w:spacing w:before="120" w:after="120" w:line="360" w:lineRule="auto"/>
        <w:ind w:firstLine="709"/>
        <w:jc w:val="both"/>
        <w:rPr>
          <w:rFonts w:ascii="Times New Roman" w:hAnsi="Times New Roman" w:cs="Times New Roman"/>
          <w:sz w:val="24"/>
          <w:szCs w:val="24"/>
          <w:lang w:val="ru-RU"/>
        </w:rPr>
      </w:pPr>
      <w:bookmarkStart w:id="323" w:name="_Toc58942489"/>
      <w:bookmarkStart w:id="324" w:name="_Toc222489631"/>
      <w:bookmarkStart w:id="325" w:name="_Toc225739299"/>
      <w:r w:rsidRPr="00EE6636">
        <w:rPr>
          <w:rFonts w:ascii="Times New Roman" w:hAnsi="Times New Roman" w:cs="Times New Roman"/>
          <w:sz w:val="24"/>
          <w:szCs w:val="24"/>
          <w:lang w:val="ru-RU"/>
        </w:rPr>
        <w:lastRenderedPageBreak/>
        <w:t xml:space="preserve">ПРИЛОЖЕНИЕ </w:t>
      </w:r>
      <w:r>
        <w:rPr>
          <w:rFonts w:ascii="Times New Roman" w:hAnsi="Times New Roman" w:cs="Times New Roman"/>
          <w:sz w:val="24"/>
          <w:szCs w:val="24"/>
          <w:lang w:val="ru-RU"/>
        </w:rPr>
        <w:t>5</w:t>
      </w:r>
      <w:r w:rsidRPr="00EE6636">
        <w:rPr>
          <w:rFonts w:ascii="Times New Roman" w:hAnsi="Times New Roman" w:cs="Times New Roman"/>
          <w:sz w:val="24"/>
          <w:szCs w:val="24"/>
          <w:lang w:val="ru-RU"/>
        </w:rPr>
        <w:t xml:space="preserve"> </w:t>
      </w:r>
      <w:bookmarkEnd w:id="323"/>
      <w:r w:rsidRPr="00EE6636">
        <w:rPr>
          <w:rFonts w:ascii="Times New Roman" w:hAnsi="Times New Roman" w:cs="Times New Roman"/>
          <w:sz w:val="24"/>
          <w:szCs w:val="24"/>
          <w:lang w:val="ru-RU"/>
        </w:rPr>
        <w:t>– КОПИЯ ЛИЦЕНЗИИ НА ПРИРОДООХРАННОЕ ПРОЕКТИРОВАНИЕ И НОРМИРОВАНИЕ</w:t>
      </w:r>
      <w:bookmarkEnd w:id="324"/>
      <w:bookmarkEnd w:id="325"/>
    </w:p>
    <w:p w14:paraId="4D0106B4" w14:textId="77777777" w:rsidR="00831ECF" w:rsidRPr="00EE6636" w:rsidRDefault="00831ECF" w:rsidP="00831ECF">
      <w:pPr>
        <w:widowControl w:val="0"/>
        <w:rPr>
          <w:lang w:val="ru-RU"/>
        </w:rPr>
      </w:pPr>
      <w:r w:rsidRPr="00EE6636">
        <w:rPr>
          <w:noProof/>
          <w:lang w:val="ru-RU"/>
        </w:rPr>
        <w:drawing>
          <wp:inline distT="0" distB="0" distL="0" distR="0" wp14:anchorId="3BB66C96" wp14:editId="0EFB6BC0">
            <wp:extent cx="5613158" cy="7897090"/>
            <wp:effectExtent l="0" t="0" r="6985" b="8890"/>
            <wp:docPr id="112672" name="Рисунок 112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16767" cy="7902167"/>
                    </a:xfrm>
                    <a:prstGeom prst="rect">
                      <a:avLst/>
                    </a:prstGeom>
                    <a:noFill/>
                    <a:ln>
                      <a:noFill/>
                    </a:ln>
                  </pic:spPr>
                </pic:pic>
              </a:graphicData>
            </a:graphic>
          </wp:inline>
        </w:drawing>
      </w:r>
    </w:p>
    <w:p w14:paraId="3B6B1037" w14:textId="77777777" w:rsidR="00831ECF" w:rsidRPr="00EE6636" w:rsidRDefault="00831ECF" w:rsidP="00831ECF">
      <w:pPr>
        <w:spacing w:after="200" w:line="276" w:lineRule="auto"/>
        <w:rPr>
          <w:lang w:val="ru-RU"/>
        </w:rPr>
      </w:pPr>
      <w:r w:rsidRPr="00EE6636">
        <w:rPr>
          <w:lang w:val="ru-RU"/>
        </w:rPr>
        <w:br w:type="page"/>
      </w:r>
    </w:p>
    <w:p w14:paraId="1559EC3E" w14:textId="77777777" w:rsidR="00831ECF" w:rsidRPr="00EE6636" w:rsidRDefault="00831ECF" w:rsidP="00831ECF">
      <w:pPr>
        <w:widowControl w:val="0"/>
        <w:rPr>
          <w:lang w:val="ru-RU"/>
        </w:rPr>
      </w:pPr>
      <w:r w:rsidRPr="00EE6636">
        <w:rPr>
          <w:noProof/>
          <w:lang w:val="ru-RU"/>
        </w:rPr>
        <w:lastRenderedPageBreak/>
        <w:drawing>
          <wp:inline distT="0" distB="0" distL="0" distR="0" wp14:anchorId="59861CBD" wp14:editId="299BCF69">
            <wp:extent cx="5401649" cy="7516091"/>
            <wp:effectExtent l="0" t="0" r="8890" b="8890"/>
            <wp:docPr id="112675" name="Рисунок 112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02027" cy="7516616"/>
                    </a:xfrm>
                    <a:prstGeom prst="rect">
                      <a:avLst/>
                    </a:prstGeom>
                    <a:noFill/>
                    <a:ln>
                      <a:noFill/>
                    </a:ln>
                  </pic:spPr>
                </pic:pic>
              </a:graphicData>
            </a:graphic>
          </wp:inline>
        </w:drawing>
      </w:r>
    </w:p>
    <w:p w14:paraId="35C8CD55" w14:textId="77777777" w:rsidR="00831ECF" w:rsidRPr="00EE6636" w:rsidRDefault="00831ECF" w:rsidP="00831ECF">
      <w:pPr>
        <w:spacing w:after="200" w:line="276" w:lineRule="auto"/>
        <w:rPr>
          <w:lang w:val="ru-RU"/>
        </w:rPr>
      </w:pPr>
      <w:r w:rsidRPr="00EE6636">
        <w:rPr>
          <w:lang w:val="ru-RU"/>
        </w:rPr>
        <w:br w:type="page"/>
      </w:r>
    </w:p>
    <w:p w14:paraId="737A024E" w14:textId="322C8EBF" w:rsidR="00831ECF" w:rsidRPr="00EE6636" w:rsidRDefault="00831ECF" w:rsidP="00831ECF">
      <w:pPr>
        <w:widowControl w:val="0"/>
        <w:rPr>
          <w:lang w:val="ru-RU"/>
        </w:rPr>
      </w:pPr>
    </w:p>
    <w:p w14:paraId="2AB74EAB" w14:textId="726CF2E6" w:rsidR="00831ECF" w:rsidRPr="00EE6636" w:rsidRDefault="00831ECF" w:rsidP="00831ECF">
      <w:pPr>
        <w:rPr>
          <w:lang w:val="ru-RU"/>
        </w:rPr>
      </w:pPr>
      <w:r w:rsidRPr="00EE6636">
        <w:rPr>
          <w:lang w:val="ru-RU"/>
        </w:rPr>
        <w:br w:type="page"/>
      </w:r>
      <w:r w:rsidRPr="00EE6636">
        <w:rPr>
          <w:noProof/>
          <w:lang w:val="ru-RU"/>
        </w:rPr>
        <w:lastRenderedPageBreak/>
        <w:drawing>
          <wp:inline distT="0" distB="0" distL="0" distR="0" wp14:anchorId="58AF66A0" wp14:editId="0FEEDB12">
            <wp:extent cx="5684706" cy="7952509"/>
            <wp:effectExtent l="0" t="0" r="0" b="0"/>
            <wp:docPr id="112676" name="Рисунок 112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85892" cy="7954168"/>
                    </a:xfrm>
                    <a:prstGeom prst="rect">
                      <a:avLst/>
                    </a:prstGeom>
                    <a:noFill/>
                    <a:ln>
                      <a:noFill/>
                    </a:ln>
                  </pic:spPr>
                </pic:pic>
              </a:graphicData>
            </a:graphic>
          </wp:inline>
        </w:drawing>
      </w:r>
    </w:p>
    <w:p w14:paraId="5551B1FD" w14:textId="77777777" w:rsidR="00831ECF" w:rsidRPr="00EE6636" w:rsidRDefault="00831ECF" w:rsidP="00831ECF">
      <w:pPr>
        <w:widowControl w:val="0"/>
        <w:rPr>
          <w:lang w:val="ru-RU"/>
        </w:rPr>
      </w:pPr>
      <w:r w:rsidRPr="00EE6636">
        <w:rPr>
          <w:noProof/>
          <w:lang w:val="ru-RU"/>
        </w:rPr>
        <w:lastRenderedPageBreak/>
        <w:drawing>
          <wp:inline distT="0" distB="0" distL="0" distR="0" wp14:anchorId="73EDA862" wp14:editId="766FFE3A">
            <wp:extent cx="5583381" cy="7643558"/>
            <wp:effectExtent l="0" t="0" r="0" b="0"/>
            <wp:docPr id="112678" name="Рисунок 112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581399" cy="7640845"/>
                    </a:xfrm>
                    <a:prstGeom prst="rect">
                      <a:avLst/>
                    </a:prstGeom>
                    <a:noFill/>
                    <a:ln>
                      <a:noFill/>
                    </a:ln>
                  </pic:spPr>
                </pic:pic>
              </a:graphicData>
            </a:graphic>
          </wp:inline>
        </w:drawing>
      </w:r>
    </w:p>
    <w:p w14:paraId="3A2615C5" w14:textId="77777777" w:rsidR="00831ECF" w:rsidRPr="00EE6636" w:rsidRDefault="00831ECF" w:rsidP="00831ECF">
      <w:pPr>
        <w:widowControl w:val="0"/>
        <w:rPr>
          <w:noProof/>
          <w:lang w:val="ru-RU"/>
        </w:rPr>
      </w:pPr>
      <w:r w:rsidRPr="00EE6636">
        <w:rPr>
          <w:noProof/>
          <w:lang w:val="ru-RU"/>
        </w:rPr>
        <w:t xml:space="preserve"> </w:t>
      </w:r>
    </w:p>
    <w:p w14:paraId="621DFEC1" w14:textId="77777777" w:rsidR="00831ECF" w:rsidRPr="00EE6636" w:rsidRDefault="00831ECF" w:rsidP="00831ECF">
      <w:pPr>
        <w:rPr>
          <w:noProof/>
          <w:lang w:val="ru-RU"/>
        </w:rPr>
      </w:pPr>
      <w:r w:rsidRPr="00EE6636">
        <w:rPr>
          <w:noProof/>
          <w:lang w:val="ru-RU"/>
        </w:rPr>
        <w:br w:type="page"/>
      </w:r>
    </w:p>
    <w:p w14:paraId="33C32A4D" w14:textId="77777777" w:rsidR="00831ECF" w:rsidRPr="00EE6636" w:rsidRDefault="00831ECF" w:rsidP="00831ECF">
      <w:pPr>
        <w:widowControl w:val="0"/>
        <w:rPr>
          <w:noProof/>
          <w:lang w:val="ru-RU"/>
        </w:rPr>
      </w:pPr>
      <w:r w:rsidRPr="00EE6636">
        <w:rPr>
          <w:noProof/>
          <w:lang w:val="ru-RU"/>
        </w:rPr>
        <w:lastRenderedPageBreak/>
        <w:drawing>
          <wp:inline distT="0" distB="0" distL="0" distR="0" wp14:anchorId="6211B460" wp14:editId="58DB485D">
            <wp:extent cx="5568211" cy="7682345"/>
            <wp:effectExtent l="0" t="0" r="0" b="0"/>
            <wp:docPr id="112679" name="Рисунок 112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68211" cy="7682345"/>
                    </a:xfrm>
                    <a:prstGeom prst="rect">
                      <a:avLst/>
                    </a:prstGeom>
                    <a:noFill/>
                    <a:ln>
                      <a:noFill/>
                    </a:ln>
                  </pic:spPr>
                </pic:pic>
              </a:graphicData>
            </a:graphic>
          </wp:inline>
        </w:drawing>
      </w:r>
    </w:p>
    <w:p w14:paraId="613A8CEF" w14:textId="77777777" w:rsidR="00831ECF" w:rsidRPr="00EE6636" w:rsidRDefault="00831ECF" w:rsidP="00831ECF">
      <w:pPr>
        <w:pStyle w:val="14"/>
        <w:keepNext w:val="0"/>
        <w:widowControl w:val="0"/>
        <w:tabs>
          <w:tab w:val="left" w:pos="1134"/>
        </w:tabs>
        <w:autoSpaceDE w:val="0"/>
        <w:autoSpaceDN w:val="0"/>
        <w:adjustRightInd w:val="0"/>
        <w:spacing w:before="120" w:after="120" w:line="360" w:lineRule="auto"/>
        <w:ind w:firstLine="709"/>
        <w:jc w:val="both"/>
        <w:rPr>
          <w:rFonts w:ascii="Times New Roman" w:hAnsi="Times New Roman" w:cs="Times New Roman"/>
          <w:sz w:val="24"/>
          <w:szCs w:val="24"/>
          <w:lang w:val="ru-RU"/>
        </w:rPr>
      </w:pPr>
      <w:r w:rsidRPr="00EE6636">
        <w:rPr>
          <w:noProof/>
          <w:lang w:val="ru-RU"/>
        </w:rPr>
        <w:br w:type="page"/>
      </w:r>
      <w:bookmarkStart w:id="326" w:name="_Toc222489632"/>
      <w:bookmarkStart w:id="327" w:name="_Toc225739300"/>
      <w:r w:rsidRPr="00EE6636">
        <w:rPr>
          <w:rFonts w:ascii="Times New Roman" w:hAnsi="Times New Roman" w:cs="Times New Roman"/>
          <w:sz w:val="24"/>
          <w:szCs w:val="24"/>
          <w:lang w:val="ru-RU"/>
        </w:rPr>
        <w:lastRenderedPageBreak/>
        <w:t xml:space="preserve">ПРИЛОЖЕНИЕ </w:t>
      </w:r>
      <w:r>
        <w:rPr>
          <w:rFonts w:ascii="Times New Roman" w:hAnsi="Times New Roman" w:cs="Times New Roman"/>
          <w:sz w:val="24"/>
          <w:szCs w:val="24"/>
          <w:lang w:val="ru-RU"/>
        </w:rPr>
        <w:t>6</w:t>
      </w:r>
      <w:r w:rsidRPr="00EE6636">
        <w:rPr>
          <w:rFonts w:ascii="Times New Roman" w:hAnsi="Times New Roman" w:cs="Times New Roman"/>
          <w:sz w:val="24"/>
          <w:szCs w:val="24"/>
          <w:lang w:val="ru-RU"/>
        </w:rPr>
        <w:t xml:space="preserve"> – ИСХОДНЫЕ ДАННЫЕ ОТ ЗАКАЗЧИКА</w:t>
      </w:r>
      <w:bookmarkEnd w:id="326"/>
      <w:bookmarkEnd w:id="327"/>
    </w:p>
    <w:p w14:paraId="1E3D992C" w14:textId="77777777" w:rsidR="00831ECF" w:rsidRDefault="00831ECF" w:rsidP="00831ECF">
      <w:pPr>
        <w:rPr>
          <w:noProof/>
          <w:lang w:val="ru-RU"/>
        </w:rPr>
      </w:pPr>
      <w:r>
        <w:rPr>
          <w:noProof/>
          <w:lang w:val="ru-RU"/>
        </w:rPr>
        <w:drawing>
          <wp:inline distT="0" distB="0" distL="0" distR="0" wp14:anchorId="5F7CBE98" wp14:editId="4FA8C4E1">
            <wp:extent cx="5765800" cy="7670098"/>
            <wp:effectExtent l="0" t="0" r="635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113">
                      <a:extLst>
                        <a:ext uri="{28A0092B-C50C-407E-A947-70E740481C1C}">
                          <a14:useLocalDpi xmlns:a14="http://schemas.microsoft.com/office/drawing/2010/main" val="0"/>
                        </a:ext>
                      </a:extLst>
                    </a:blip>
                    <a:srcRect l="4441" t="1597" r="5921" b="1994"/>
                    <a:stretch/>
                  </pic:blipFill>
                  <pic:spPr bwMode="auto">
                    <a:xfrm>
                      <a:off x="0" y="0"/>
                      <a:ext cx="5766037" cy="7670414"/>
                    </a:xfrm>
                    <a:prstGeom prst="rect">
                      <a:avLst/>
                    </a:prstGeom>
                    <a:noFill/>
                    <a:ln>
                      <a:noFill/>
                    </a:ln>
                    <a:extLst>
                      <a:ext uri="{53640926-AAD7-44D8-BBD7-CCE9431645EC}">
                        <a14:shadowObscured xmlns:a14="http://schemas.microsoft.com/office/drawing/2010/main"/>
                      </a:ext>
                    </a:extLst>
                  </pic:spPr>
                </pic:pic>
              </a:graphicData>
            </a:graphic>
          </wp:inline>
        </w:drawing>
      </w:r>
    </w:p>
    <w:p w14:paraId="3C29F97D" w14:textId="77777777" w:rsidR="00831ECF" w:rsidRDefault="00831ECF" w:rsidP="00831ECF">
      <w:pPr>
        <w:rPr>
          <w:noProof/>
          <w:lang w:val="ru-RU"/>
        </w:rPr>
      </w:pPr>
      <w:r>
        <w:rPr>
          <w:noProof/>
          <w:lang w:val="ru-RU"/>
        </w:rPr>
        <w:br w:type="page"/>
      </w:r>
    </w:p>
    <w:p w14:paraId="3154F558" w14:textId="77777777" w:rsidR="00831ECF" w:rsidRDefault="00831ECF" w:rsidP="00831ECF">
      <w:pPr>
        <w:rPr>
          <w:noProof/>
          <w:lang w:val="ru-RU"/>
        </w:rPr>
      </w:pPr>
      <w:r>
        <w:rPr>
          <w:noProof/>
          <w:lang w:val="ru-RU"/>
        </w:rPr>
        <w:lastRenderedPageBreak/>
        <w:drawing>
          <wp:inline distT="0" distB="0" distL="0" distR="0" wp14:anchorId="1895C8A7" wp14:editId="453F6B23">
            <wp:extent cx="5976227" cy="4978400"/>
            <wp:effectExtent l="0" t="0" r="571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114">
                      <a:extLst>
                        <a:ext uri="{28A0092B-C50C-407E-A947-70E740481C1C}">
                          <a14:useLocalDpi xmlns:a14="http://schemas.microsoft.com/office/drawing/2010/main" val="0"/>
                        </a:ext>
                      </a:extLst>
                    </a:blip>
                    <a:srcRect r="8388" b="37462"/>
                    <a:stretch/>
                  </pic:blipFill>
                  <pic:spPr bwMode="auto">
                    <a:xfrm>
                      <a:off x="0" y="0"/>
                      <a:ext cx="5976472" cy="4978604"/>
                    </a:xfrm>
                    <a:prstGeom prst="rect">
                      <a:avLst/>
                    </a:prstGeom>
                    <a:noFill/>
                    <a:ln>
                      <a:noFill/>
                    </a:ln>
                    <a:extLst>
                      <a:ext uri="{53640926-AAD7-44D8-BBD7-CCE9431645EC}">
                        <a14:shadowObscured xmlns:a14="http://schemas.microsoft.com/office/drawing/2010/main"/>
                      </a:ext>
                    </a:extLst>
                  </pic:spPr>
                </pic:pic>
              </a:graphicData>
            </a:graphic>
          </wp:inline>
        </w:drawing>
      </w:r>
    </w:p>
    <w:p w14:paraId="23550F01" w14:textId="77777777" w:rsidR="00831ECF" w:rsidRDefault="00831ECF" w:rsidP="00831ECF">
      <w:pPr>
        <w:rPr>
          <w:noProof/>
          <w:lang w:val="ru-RU"/>
        </w:rPr>
      </w:pPr>
      <w:r>
        <w:rPr>
          <w:noProof/>
          <w:lang w:val="ru-RU"/>
        </w:rPr>
        <w:br w:type="page"/>
      </w:r>
    </w:p>
    <w:p w14:paraId="112D71A2" w14:textId="77777777" w:rsidR="00831ECF" w:rsidRDefault="00831ECF" w:rsidP="00831ECF">
      <w:pPr>
        <w:rPr>
          <w:noProof/>
          <w:lang w:val="ru-RU"/>
        </w:rPr>
      </w:pPr>
      <w:r>
        <w:rPr>
          <w:noProof/>
          <w:lang w:val="ru-RU"/>
        </w:rPr>
        <w:lastRenderedPageBreak/>
        <w:drawing>
          <wp:inline distT="0" distB="0" distL="0" distR="0" wp14:anchorId="2CFDE798" wp14:editId="23AA8FCE">
            <wp:extent cx="5661244" cy="8001000"/>
            <wp:effectExtent l="0" t="0" r="0" b="0"/>
            <wp:docPr id="112680" name="Рисунок 112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61499" cy="8001360"/>
                    </a:xfrm>
                    <a:prstGeom prst="rect">
                      <a:avLst/>
                    </a:prstGeom>
                    <a:noFill/>
                    <a:ln>
                      <a:noFill/>
                    </a:ln>
                  </pic:spPr>
                </pic:pic>
              </a:graphicData>
            </a:graphic>
          </wp:inline>
        </w:drawing>
      </w:r>
    </w:p>
    <w:p w14:paraId="176D0648" w14:textId="77777777" w:rsidR="00831ECF" w:rsidRDefault="00831ECF" w:rsidP="00831ECF">
      <w:pPr>
        <w:rPr>
          <w:noProof/>
          <w:lang w:val="ru-RU"/>
        </w:rPr>
      </w:pPr>
      <w:r>
        <w:rPr>
          <w:noProof/>
          <w:lang w:val="ru-RU"/>
        </w:rPr>
        <w:br w:type="page"/>
      </w:r>
    </w:p>
    <w:p w14:paraId="4C96B4FF" w14:textId="77777777" w:rsidR="00831ECF" w:rsidRDefault="00831ECF" w:rsidP="00831ECF">
      <w:pPr>
        <w:rPr>
          <w:noProof/>
          <w:lang w:val="ru-RU"/>
        </w:rPr>
      </w:pPr>
      <w:r>
        <w:rPr>
          <w:noProof/>
          <w:lang w:val="ru-RU"/>
        </w:rPr>
        <w:lastRenderedPageBreak/>
        <w:drawing>
          <wp:inline distT="0" distB="0" distL="0" distR="0" wp14:anchorId="615BA6A7" wp14:editId="14154630">
            <wp:extent cx="5715867" cy="8458200"/>
            <wp:effectExtent l="0" t="0" r="0" b="0"/>
            <wp:docPr id="112681" name="Рисунок 112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16140" cy="8458605"/>
                    </a:xfrm>
                    <a:prstGeom prst="rect">
                      <a:avLst/>
                    </a:prstGeom>
                    <a:noFill/>
                    <a:ln>
                      <a:noFill/>
                    </a:ln>
                  </pic:spPr>
                </pic:pic>
              </a:graphicData>
            </a:graphic>
          </wp:inline>
        </w:drawing>
      </w:r>
    </w:p>
    <w:p w14:paraId="4CAA875B" w14:textId="77777777" w:rsidR="00831ECF" w:rsidRDefault="00831ECF" w:rsidP="00831ECF">
      <w:pPr>
        <w:rPr>
          <w:noProof/>
          <w:lang w:val="ru-RU"/>
        </w:rPr>
      </w:pPr>
      <w:r>
        <w:rPr>
          <w:noProof/>
          <w:lang w:val="ru-RU"/>
        </w:rPr>
        <w:br w:type="page"/>
      </w:r>
    </w:p>
    <w:p w14:paraId="45179D67" w14:textId="77777777" w:rsidR="00831ECF" w:rsidRDefault="00831ECF" w:rsidP="00831ECF">
      <w:pPr>
        <w:rPr>
          <w:noProof/>
          <w:lang w:val="ru-RU"/>
        </w:rPr>
      </w:pPr>
      <w:r>
        <w:rPr>
          <w:noProof/>
          <w:lang w:val="ru-RU"/>
        </w:rPr>
        <w:lastRenderedPageBreak/>
        <w:drawing>
          <wp:inline distT="0" distB="0" distL="0" distR="0" wp14:anchorId="0F325A09" wp14:editId="19B4C065">
            <wp:extent cx="5731945" cy="7831667"/>
            <wp:effectExtent l="0" t="0" r="2540" b="0"/>
            <wp:docPr id="112683" name="Рисунок 112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32203" cy="7832019"/>
                    </a:xfrm>
                    <a:prstGeom prst="rect">
                      <a:avLst/>
                    </a:prstGeom>
                    <a:noFill/>
                    <a:ln>
                      <a:noFill/>
                    </a:ln>
                  </pic:spPr>
                </pic:pic>
              </a:graphicData>
            </a:graphic>
          </wp:inline>
        </w:drawing>
      </w:r>
    </w:p>
    <w:p w14:paraId="35FE4F1C" w14:textId="77777777" w:rsidR="00831ECF" w:rsidRDefault="00831ECF" w:rsidP="00831ECF">
      <w:pPr>
        <w:rPr>
          <w:noProof/>
          <w:lang w:val="ru-RU"/>
        </w:rPr>
      </w:pPr>
      <w:r>
        <w:rPr>
          <w:noProof/>
          <w:lang w:val="ru-RU"/>
        </w:rPr>
        <w:br w:type="page"/>
      </w:r>
    </w:p>
    <w:p w14:paraId="782DC514" w14:textId="77777777" w:rsidR="00831ECF" w:rsidRDefault="00831ECF" w:rsidP="00831ECF">
      <w:pPr>
        <w:rPr>
          <w:noProof/>
          <w:lang w:val="ru-RU"/>
        </w:rPr>
      </w:pPr>
      <w:r>
        <w:rPr>
          <w:noProof/>
          <w:lang w:val="ru-RU"/>
        </w:rPr>
        <w:lastRenderedPageBreak/>
        <w:drawing>
          <wp:inline distT="0" distB="0" distL="0" distR="0" wp14:anchorId="4645B437" wp14:editId="7B1F6D6E">
            <wp:extent cx="5808134" cy="8104025"/>
            <wp:effectExtent l="0" t="0" r="2540" b="0"/>
            <wp:docPr id="112693" name="Рисунок 112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11578" cy="8108831"/>
                    </a:xfrm>
                    <a:prstGeom prst="rect">
                      <a:avLst/>
                    </a:prstGeom>
                    <a:noFill/>
                    <a:ln>
                      <a:noFill/>
                    </a:ln>
                  </pic:spPr>
                </pic:pic>
              </a:graphicData>
            </a:graphic>
          </wp:inline>
        </w:drawing>
      </w:r>
    </w:p>
    <w:p w14:paraId="0EEE7D4A" w14:textId="77777777" w:rsidR="00831ECF" w:rsidRDefault="00831ECF" w:rsidP="00831ECF">
      <w:pPr>
        <w:rPr>
          <w:noProof/>
          <w:lang w:val="ru-RU"/>
        </w:rPr>
      </w:pPr>
      <w:r>
        <w:rPr>
          <w:noProof/>
          <w:lang w:val="ru-RU"/>
        </w:rPr>
        <w:br w:type="page"/>
      </w:r>
    </w:p>
    <w:p w14:paraId="6E493E72" w14:textId="77777777" w:rsidR="00831ECF" w:rsidRDefault="00831ECF" w:rsidP="00831ECF">
      <w:pPr>
        <w:rPr>
          <w:noProof/>
          <w:lang w:val="ru-RU"/>
        </w:rPr>
      </w:pPr>
      <w:r>
        <w:rPr>
          <w:noProof/>
          <w:lang w:val="ru-RU"/>
        </w:rPr>
        <w:lastRenderedPageBreak/>
        <w:drawing>
          <wp:inline distT="0" distB="0" distL="0" distR="0" wp14:anchorId="7FB611CA" wp14:editId="06D563C1">
            <wp:extent cx="5944242" cy="8545484"/>
            <wp:effectExtent l="0" t="0" r="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19">
                      <a:extLst>
                        <a:ext uri="{28A0092B-C50C-407E-A947-70E740481C1C}">
                          <a14:useLocalDpi xmlns:a14="http://schemas.microsoft.com/office/drawing/2010/main" val="0"/>
                        </a:ext>
                      </a:extLst>
                    </a:blip>
                    <a:srcRect l="10443" r="4645" b="-72"/>
                    <a:stretch/>
                  </pic:blipFill>
                  <pic:spPr bwMode="auto">
                    <a:xfrm>
                      <a:off x="0" y="0"/>
                      <a:ext cx="5945653" cy="8547512"/>
                    </a:xfrm>
                    <a:prstGeom prst="rect">
                      <a:avLst/>
                    </a:prstGeom>
                    <a:noFill/>
                    <a:ln>
                      <a:noFill/>
                    </a:ln>
                    <a:extLst>
                      <a:ext uri="{53640926-AAD7-44D8-BBD7-CCE9431645EC}">
                        <a14:shadowObscured xmlns:a14="http://schemas.microsoft.com/office/drawing/2010/main"/>
                      </a:ext>
                    </a:extLst>
                  </pic:spPr>
                </pic:pic>
              </a:graphicData>
            </a:graphic>
          </wp:inline>
        </w:drawing>
      </w:r>
    </w:p>
    <w:p w14:paraId="0AED8EF5" w14:textId="77777777" w:rsidR="00831ECF" w:rsidRDefault="00831ECF" w:rsidP="00831ECF">
      <w:pPr>
        <w:rPr>
          <w:noProof/>
          <w:lang w:val="ru-RU"/>
        </w:rPr>
      </w:pPr>
      <w:r>
        <w:rPr>
          <w:noProof/>
          <w:lang w:val="ru-RU"/>
        </w:rPr>
        <w:br w:type="page"/>
      </w:r>
    </w:p>
    <w:p w14:paraId="569203ED" w14:textId="77777777" w:rsidR="00831ECF" w:rsidRDefault="00831ECF" w:rsidP="00831ECF">
      <w:pPr>
        <w:rPr>
          <w:noProof/>
          <w:lang w:val="ru-RU"/>
        </w:rPr>
      </w:pPr>
      <w:r>
        <w:rPr>
          <w:noProof/>
          <w:lang w:val="ru-RU"/>
        </w:rPr>
        <w:lastRenderedPageBreak/>
        <w:drawing>
          <wp:inline distT="0" distB="0" distL="0" distR="0" wp14:anchorId="43608FD8" wp14:editId="6A7B3C2A">
            <wp:extent cx="5918661" cy="8594916"/>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20">
                      <a:extLst>
                        <a:ext uri="{28A0092B-C50C-407E-A947-70E740481C1C}">
                          <a14:useLocalDpi xmlns:a14="http://schemas.microsoft.com/office/drawing/2010/main" val="0"/>
                        </a:ext>
                      </a:extLst>
                    </a:blip>
                    <a:srcRect l="11231" r="4770"/>
                    <a:stretch/>
                  </pic:blipFill>
                  <pic:spPr bwMode="auto">
                    <a:xfrm>
                      <a:off x="0" y="0"/>
                      <a:ext cx="5915817" cy="8590786"/>
                    </a:xfrm>
                    <a:prstGeom prst="rect">
                      <a:avLst/>
                    </a:prstGeom>
                    <a:noFill/>
                    <a:ln>
                      <a:noFill/>
                    </a:ln>
                    <a:extLst>
                      <a:ext uri="{53640926-AAD7-44D8-BBD7-CCE9431645EC}">
                        <a14:shadowObscured xmlns:a14="http://schemas.microsoft.com/office/drawing/2010/main"/>
                      </a:ext>
                    </a:extLst>
                  </pic:spPr>
                </pic:pic>
              </a:graphicData>
            </a:graphic>
          </wp:inline>
        </w:drawing>
      </w:r>
    </w:p>
    <w:p w14:paraId="3AAD7A68" w14:textId="77777777" w:rsidR="00831ECF" w:rsidRDefault="00831ECF" w:rsidP="00831ECF">
      <w:pPr>
        <w:rPr>
          <w:noProof/>
          <w:lang w:val="ru-RU"/>
        </w:rPr>
      </w:pPr>
      <w:r>
        <w:rPr>
          <w:noProof/>
          <w:lang w:val="ru-RU"/>
        </w:rPr>
        <w:br w:type="page"/>
      </w:r>
    </w:p>
    <w:p w14:paraId="2C3DC36C" w14:textId="77777777" w:rsidR="00831ECF" w:rsidRDefault="00831ECF" w:rsidP="00831ECF">
      <w:pPr>
        <w:rPr>
          <w:noProof/>
          <w:lang w:val="ru-RU"/>
        </w:rPr>
      </w:pPr>
      <w:r>
        <w:rPr>
          <w:noProof/>
          <w:lang w:val="ru-RU"/>
        </w:rPr>
        <w:lastRenderedPageBreak/>
        <w:drawing>
          <wp:inline distT="0" distB="0" distL="0" distR="0" wp14:anchorId="14C00A47" wp14:editId="2656F24D">
            <wp:extent cx="6009057" cy="7863840"/>
            <wp:effectExtent l="0" t="0" r="0" b="3810"/>
            <wp:docPr id="112695" name="Рисунок 11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21">
                      <a:extLst>
                        <a:ext uri="{28A0092B-C50C-407E-A947-70E740481C1C}">
                          <a14:useLocalDpi xmlns:a14="http://schemas.microsoft.com/office/drawing/2010/main" val="0"/>
                        </a:ext>
                      </a:extLst>
                    </a:blip>
                    <a:srcRect l="9846" t="4162" r="4923" b="4400"/>
                    <a:stretch/>
                  </pic:blipFill>
                  <pic:spPr bwMode="auto">
                    <a:xfrm>
                      <a:off x="0" y="0"/>
                      <a:ext cx="6006169" cy="7860061"/>
                    </a:xfrm>
                    <a:prstGeom prst="rect">
                      <a:avLst/>
                    </a:prstGeom>
                    <a:noFill/>
                    <a:ln>
                      <a:noFill/>
                    </a:ln>
                    <a:extLst>
                      <a:ext uri="{53640926-AAD7-44D8-BBD7-CCE9431645EC}">
                        <a14:shadowObscured xmlns:a14="http://schemas.microsoft.com/office/drawing/2010/main"/>
                      </a:ext>
                    </a:extLst>
                  </pic:spPr>
                </pic:pic>
              </a:graphicData>
            </a:graphic>
          </wp:inline>
        </w:drawing>
      </w:r>
    </w:p>
    <w:p w14:paraId="587EBF54" w14:textId="77777777" w:rsidR="00831ECF" w:rsidRDefault="00831ECF" w:rsidP="00831ECF">
      <w:pPr>
        <w:rPr>
          <w:noProof/>
          <w:lang w:val="ru-RU"/>
        </w:rPr>
      </w:pPr>
      <w:r>
        <w:rPr>
          <w:noProof/>
          <w:lang w:val="ru-RU"/>
        </w:rPr>
        <w:br w:type="page"/>
      </w:r>
    </w:p>
    <w:p w14:paraId="117EE318" w14:textId="77777777" w:rsidR="00831ECF" w:rsidRDefault="00831ECF" w:rsidP="00831ECF">
      <w:pPr>
        <w:rPr>
          <w:noProof/>
          <w:lang w:val="ru-RU"/>
        </w:rPr>
      </w:pPr>
      <w:r>
        <w:rPr>
          <w:noProof/>
          <w:lang w:val="ru-RU"/>
        </w:rPr>
        <w:lastRenderedPageBreak/>
        <w:drawing>
          <wp:inline distT="0" distB="0" distL="0" distR="0" wp14:anchorId="709A49C3" wp14:editId="6A0CBD37">
            <wp:extent cx="6004927" cy="6533804"/>
            <wp:effectExtent l="0" t="0" r="0" b="63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22">
                      <a:extLst>
                        <a:ext uri="{28A0092B-C50C-407E-A947-70E740481C1C}">
                          <a14:useLocalDpi xmlns:a14="http://schemas.microsoft.com/office/drawing/2010/main" val="0"/>
                        </a:ext>
                      </a:extLst>
                    </a:blip>
                    <a:srcRect l="8772" t="-1" r="7359" b="20403"/>
                    <a:stretch/>
                  </pic:blipFill>
                  <pic:spPr bwMode="auto">
                    <a:xfrm>
                      <a:off x="0" y="0"/>
                      <a:ext cx="6003708" cy="6532477"/>
                    </a:xfrm>
                    <a:prstGeom prst="rect">
                      <a:avLst/>
                    </a:prstGeom>
                    <a:noFill/>
                    <a:ln>
                      <a:noFill/>
                    </a:ln>
                    <a:extLst>
                      <a:ext uri="{53640926-AAD7-44D8-BBD7-CCE9431645EC}">
                        <a14:shadowObscured xmlns:a14="http://schemas.microsoft.com/office/drawing/2010/main"/>
                      </a:ext>
                    </a:extLst>
                  </pic:spPr>
                </pic:pic>
              </a:graphicData>
            </a:graphic>
          </wp:inline>
        </w:drawing>
      </w:r>
    </w:p>
    <w:p w14:paraId="4BDAC092" w14:textId="77777777" w:rsidR="00831ECF" w:rsidRDefault="00831ECF" w:rsidP="00831ECF">
      <w:pPr>
        <w:rPr>
          <w:noProof/>
          <w:lang w:val="ru-RU"/>
        </w:rPr>
      </w:pPr>
      <w:r>
        <w:rPr>
          <w:noProof/>
          <w:lang w:val="ru-RU"/>
        </w:rPr>
        <w:br w:type="page"/>
      </w:r>
    </w:p>
    <w:p w14:paraId="221A8B5D" w14:textId="77777777" w:rsidR="00831ECF" w:rsidRDefault="00831ECF" w:rsidP="00831ECF">
      <w:pPr>
        <w:rPr>
          <w:noProof/>
          <w:lang w:val="ru-RU"/>
        </w:rPr>
      </w:pPr>
      <w:r>
        <w:rPr>
          <w:noProof/>
          <w:lang w:val="ru-RU"/>
        </w:rPr>
        <w:lastRenderedPageBreak/>
        <w:drawing>
          <wp:inline distT="0" distB="0" distL="0" distR="0" wp14:anchorId="05C3DF18" wp14:editId="465255B7">
            <wp:extent cx="5873826" cy="8744989"/>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23">
                      <a:extLst>
                        <a:ext uri="{28A0092B-C50C-407E-A947-70E740481C1C}">
                          <a14:useLocalDpi xmlns:a14="http://schemas.microsoft.com/office/drawing/2010/main" val="0"/>
                        </a:ext>
                      </a:extLst>
                    </a:blip>
                    <a:srcRect l="8521" t="-1" r="5305" b="123"/>
                    <a:stretch/>
                  </pic:blipFill>
                  <pic:spPr bwMode="auto">
                    <a:xfrm>
                      <a:off x="0" y="0"/>
                      <a:ext cx="5874156" cy="8745480"/>
                    </a:xfrm>
                    <a:prstGeom prst="rect">
                      <a:avLst/>
                    </a:prstGeom>
                    <a:noFill/>
                    <a:ln>
                      <a:noFill/>
                    </a:ln>
                    <a:extLst>
                      <a:ext uri="{53640926-AAD7-44D8-BBD7-CCE9431645EC}">
                        <a14:shadowObscured xmlns:a14="http://schemas.microsoft.com/office/drawing/2010/main"/>
                      </a:ext>
                    </a:extLst>
                  </pic:spPr>
                </pic:pic>
              </a:graphicData>
            </a:graphic>
          </wp:inline>
        </w:drawing>
      </w:r>
    </w:p>
    <w:p w14:paraId="6F613EF5" w14:textId="77777777" w:rsidR="00831ECF" w:rsidRDefault="00831ECF" w:rsidP="00831ECF">
      <w:pPr>
        <w:rPr>
          <w:noProof/>
          <w:lang w:val="ru-RU"/>
        </w:rPr>
      </w:pPr>
    </w:p>
    <w:p w14:paraId="00B9247C" w14:textId="77777777" w:rsidR="00831ECF" w:rsidRDefault="00831ECF" w:rsidP="00831ECF">
      <w:pPr>
        <w:rPr>
          <w:noProof/>
          <w:lang w:val="ru-RU"/>
        </w:rPr>
      </w:pPr>
      <w:r>
        <w:rPr>
          <w:noProof/>
          <w:lang w:val="ru-RU"/>
        </w:rPr>
        <w:drawing>
          <wp:inline distT="0" distB="0" distL="0" distR="0" wp14:anchorId="5FAF1795" wp14:editId="5B28A19E">
            <wp:extent cx="6116327" cy="5112328"/>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24">
                      <a:extLst>
                        <a:ext uri="{28A0092B-C50C-407E-A947-70E740481C1C}">
                          <a14:useLocalDpi xmlns:a14="http://schemas.microsoft.com/office/drawing/2010/main" val="0"/>
                        </a:ext>
                      </a:extLst>
                    </a:blip>
                    <a:srcRect l="7074" r="7717" b="22548"/>
                    <a:stretch/>
                  </pic:blipFill>
                  <pic:spPr bwMode="auto">
                    <a:xfrm>
                      <a:off x="0" y="0"/>
                      <a:ext cx="6116670" cy="5112615"/>
                    </a:xfrm>
                    <a:prstGeom prst="rect">
                      <a:avLst/>
                    </a:prstGeom>
                    <a:noFill/>
                    <a:ln>
                      <a:noFill/>
                    </a:ln>
                    <a:extLst>
                      <a:ext uri="{53640926-AAD7-44D8-BBD7-CCE9431645EC}">
                        <a14:shadowObscured xmlns:a14="http://schemas.microsoft.com/office/drawing/2010/main"/>
                      </a:ext>
                    </a:extLst>
                  </pic:spPr>
                </pic:pic>
              </a:graphicData>
            </a:graphic>
          </wp:inline>
        </w:drawing>
      </w:r>
    </w:p>
    <w:p w14:paraId="59B956AD" w14:textId="77777777" w:rsidR="00831ECF" w:rsidRDefault="00831ECF" w:rsidP="00831ECF">
      <w:pPr>
        <w:rPr>
          <w:noProof/>
          <w:lang w:val="ru-RU"/>
        </w:rPr>
      </w:pPr>
      <w:r>
        <w:rPr>
          <w:noProof/>
          <w:lang w:val="ru-RU"/>
        </w:rPr>
        <w:br w:type="page"/>
      </w:r>
    </w:p>
    <w:p w14:paraId="363F1C71" w14:textId="77777777" w:rsidR="00831ECF" w:rsidRDefault="00831ECF" w:rsidP="00831ECF">
      <w:pPr>
        <w:rPr>
          <w:noProof/>
          <w:lang w:val="ru-RU"/>
        </w:rPr>
      </w:pPr>
      <w:r>
        <w:rPr>
          <w:noProof/>
          <w:lang w:val="ru-RU"/>
        </w:rPr>
        <w:lastRenderedPageBreak/>
        <w:drawing>
          <wp:inline distT="0" distB="0" distL="0" distR="0" wp14:anchorId="40CD1938" wp14:editId="174D45A0">
            <wp:extent cx="6071899" cy="8545484"/>
            <wp:effectExtent l="0" t="0" r="5080" b="825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72271" cy="8546008"/>
                    </a:xfrm>
                    <a:prstGeom prst="rect">
                      <a:avLst/>
                    </a:prstGeom>
                    <a:noFill/>
                    <a:ln>
                      <a:noFill/>
                    </a:ln>
                  </pic:spPr>
                </pic:pic>
              </a:graphicData>
            </a:graphic>
          </wp:inline>
        </w:drawing>
      </w:r>
    </w:p>
    <w:p w14:paraId="2E32E814" w14:textId="77777777" w:rsidR="00831ECF" w:rsidRDefault="00831ECF" w:rsidP="00831ECF">
      <w:pPr>
        <w:rPr>
          <w:noProof/>
          <w:lang w:val="ru-RU"/>
        </w:rPr>
      </w:pPr>
      <w:r>
        <w:rPr>
          <w:noProof/>
          <w:lang w:val="ru-RU"/>
        </w:rPr>
        <w:br w:type="page"/>
      </w:r>
    </w:p>
    <w:p w14:paraId="71FE169D" w14:textId="77777777" w:rsidR="00831ECF" w:rsidRPr="00EE6636" w:rsidRDefault="00831ECF" w:rsidP="00831ECF">
      <w:pPr>
        <w:rPr>
          <w:noProof/>
          <w:lang w:val="ru-RU"/>
        </w:rPr>
      </w:pPr>
      <w:r>
        <w:rPr>
          <w:noProof/>
          <w:lang w:val="ru-RU"/>
        </w:rPr>
        <w:lastRenderedPageBreak/>
        <w:drawing>
          <wp:inline distT="0" distB="0" distL="0" distR="0" wp14:anchorId="0A74BB28" wp14:editId="3B3CB191">
            <wp:extent cx="5980786" cy="8279477"/>
            <wp:effectExtent l="0" t="0" r="1270" b="762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81153" cy="8279985"/>
                    </a:xfrm>
                    <a:prstGeom prst="rect">
                      <a:avLst/>
                    </a:prstGeom>
                    <a:noFill/>
                    <a:ln>
                      <a:noFill/>
                    </a:ln>
                  </pic:spPr>
                </pic:pic>
              </a:graphicData>
            </a:graphic>
          </wp:inline>
        </w:drawing>
      </w:r>
    </w:p>
    <w:p w14:paraId="633C3DC8" w14:textId="77777777" w:rsidR="00831ECF" w:rsidRPr="00831ECF" w:rsidRDefault="00831ECF" w:rsidP="00831ECF">
      <w:pPr>
        <w:pStyle w:val="afffffffffffffffe"/>
      </w:pPr>
    </w:p>
    <w:sectPr w:rsidR="00831ECF" w:rsidRPr="00831ECF" w:rsidSect="006A64AD">
      <w:headerReference w:type="default" r:id="rId127"/>
      <w:pgSz w:w="11907" w:h="16840" w:code="9"/>
      <w:pgMar w:top="1236" w:right="1701" w:bottom="1701" w:left="1701" w:header="567" w:footer="21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B7C2E0" w14:textId="77777777" w:rsidR="00151A98" w:rsidRDefault="00151A98" w:rsidP="00237F5F">
      <w:r>
        <w:separator/>
      </w:r>
    </w:p>
  </w:endnote>
  <w:endnote w:type="continuationSeparator" w:id="0">
    <w:p w14:paraId="04D8A128" w14:textId="77777777" w:rsidR="00151A98" w:rsidRDefault="00151A98" w:rsidP="00237F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Microsoft Sans Serif">
    <w:panose1 w:val="020B0604020202020204"/>
    <w:charset w:val="CC"/>
    <w:family w:val="swiss"/>
    <w:pitch w:val="variable"/>
    <w:sig w:usb0="E5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NTTimes/Cyrillic">
    <w:altName w:val="Times New Roman"/>
    <w:charset w:val="00"/>
    <w:family w:val="auto"/>
    <w:pitch w:val="variable"/>
    <w:sig w:usb0="00000203" w:usb1="00000000" w:usb2="00000000" w:usb3="00000000" w:csb0="00000005" w:csb1="00000000"/>
  </w:font>
  <w:font w:name="Times/Kazakh">
    <w:altName w:val="Times New Roman"/>
    <w:charset w:val="00"/>
    <w:family w:val="auto"/>
    <w:pitch w:val="variable"/>
    <w:sig w:usb0="00000003" w:usb1="00000000" w:usb2="00000000" w:usb3="00000000" w:csb0="00000001" w:csb1="00000000"/>
  </w:font>
  <w:font w:name="Proxy 9">
    <w:charset w:val="CC"/>
    <w:family w:val="auto"/>
    <w:pitch w:val="variable"/>
    <w:sig w:usb0="A0002AA7" w:usb1="00000000" w:usb2="00000000" w:usb3="00000000" w:csb0="000001FF" w:csb1="00000000"/>
  </w:font>
  <w:font w:name="Times New Roman CYR">
    <w:panose1 w:val="02020603050405020304"/>
    <w:charset w:val="CC"/>
    <w:family w:val="roman"/>
    <w:pitch w:val="variable"/>
    <w:sig w:usb0="E0002EFF" w:usb1="C000785B" w:usb2="00000009" w:usb3="00000000" w:csb0="000001FF" w:csb1="00000000"/>
  </w:font>
  <w:font w:name="Arial CYR">
    <w:panose1 w:val="020B0604020202020204"/>
    <w:charset w:val="CC"/>
    <w:family w:val="swiss"/>
    <w:pitch w:val="variable"/>
    <w:sig w:usb0="E0002EFF" w:usb1="C000785B" w:usb2="00000009" w:usb3="00000000" w:csb0="000001FF" w:csb1="00000000"/>
  </w:font>
  <w:font w:name="LinePrinter">
    <w:altName w:val="Lucida Console"/>
    <w:panose1 w:val="00000000000000000000"/>
    <w:charset w:val="00"/>
    <w:family w:val="modern"/>
    <w:notTrueType/>
    <w:pitch w:val="fixed"/>
    <w:sig w:usb0="00000003" w:usb1="00000000" w:usb2="00000000" w:usb3="00000000" w:csb0="00000001" w:csb1="00000000"/>
  </w:font>
  <w:font w:name="inherit">
    <w:altName w:val="Times New Roman"/>
    <w:panose1 w:val="00000000000000000000"/>
    <w:charset w:val="00"/>
    <w:family w:val="roman"/>
    <w:notTrueType/>
    <w:pitch w:val="default"/>
    <w:sig w:usb0="00000003" w:usb1="00000000" w:usb2="00000000" w:usb3="00000000" w:csb0="00000001" w:csb1="00000000"/>
  </w:font>
  <w:font w:name="GOST type A">
    <w:charset w:val="CC"/>
    <w:family w:val="auto"/>
    <w:pitch w:val="variable"/>
    <w:sig w:usb0="00000203" w:usb1="00000000" w:usb2="00000000" w:usb3="00000000" w:csb0="00000005" w:csb1="00000000"/>
  </w:font>
  <w:font w:name="Bookman Old Style">
    <w:panose1 w:val="02050604050505020204"/>
    <w:charset w:val="CC"/>
    <w:family w:val="roman"/>
    <w:pitch w:val="variable"/>
    <w:sig w:usb0="00000287" w:usb1="00000000" w:usb2="00000000" w:usb3="00000000" w:csb0="0000009F" w:csb1="00000000"/>
  </w:font>
  <w:font w:name="Arial Bold">
    <w:altName w:val="MV Boli"/>
    <w:panose1 w:val="00000000000000000000"/>
    <w:charset w:val="00"/>
    <w:family w:val="roman"/>
    <w:notTrueType/>
    <w:pitch w:val="default"/>
    <w:sig w:usb0="00000003" w:usb1="00000000" w:usb2="00000000" w:usb3="00000000" w:csb0="00000001" w:csb1="00000000"/>
  </w:font>
  <w:font w:name="NTHelvetica/Cyrillic">
    <w:altName w:val="Times New Roman"/>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Lucida Sans Unicode">
    <w:panose1 w:val="020B0602030504020204"/>
    <w:charset w:val="CC"/>
    <w:family w:val="swiss"/>
    <w:pitch w:val="variable"/>
    <w:sig w:usb0="80000AFF" w:usb1="0000396B" w:usb2="00000000" w:usb3="00000000" w:csb0="000000BF" w:csb1="00000000"/>
  </w:font>
  <w:font w:name="SimHei">
    <w:altName w:val="黑体"/>
    <w:panose1 w:val="02010600030101010101"/>
    <w:charset w:val="86"/>
    <w:family w:val="modern"/>
    <w:notTrueType/>
    <w:pitch w:val="fixed"/>
    <w:sig w:usb0="00000001" w:usb1="080E0000" w:usb2="00000010" w:usb3="00000000" w:csb0="00040000" w:csb1="00000000"/>
  </w:font>
  <w:font w:name="Candara">
    <w:panose1 w:val="020E0502030303020204"/>
    <w:charset w:val="CC"/>
    <w:family w:val="swiss"/>
    <w:pitch w:val="variable"/>
    <w:sig w:usb0="A00002EF" w:usb1="4000A44B" w:usb2="00000000" w:usb3="00000000" w:csb0="0000019F" w:csb1="00000000"/>
  </w:font>
  <w:font w:name="Journal">
    <w:altName w:val="Courier New"/>
    <w:panose1 w:val="00000000000000000000"/>
    <w:charset w:val="00"/>
    <w:family w:val="roman"/>
    <w:notTrueType/>
    <w:pitch w:val="variable"/>
    <w:sig w:usb0="00000003" w:usb1="00000000" w:usb2="00000000" w:usb3="00000000" w:csb0="00000001" w:csb1="00000000"/>
  </w:font>
  <w:font w:name="Times New Roman KK EK">
    <w:altName w:val="Times New Roman"/>
    <w:charset w:val="00"/>
    <w:family w:val="roman"/>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5ADFF7" w14:textId="513957CC" w:rsidR="005357A1" w:rsidRPr="00CD7EF2" w:rsidRDefault="005357A1" w:rsidP="00CD7EF2">
    <w:pPr>
      <w:widowControl w:val="0"/>
      <w:autoSpaceDE w:val="0"/>
      <w:autoSpaceDN w:val="0"/>
      <w:adjustRightInd w:val="0"/>
      <w:ind w:left="709" w:right="-144" w:hanging="283"/>
      <w:jc w:val="center"/>
      <w:rPr>
        <w:rFonts w:eastAsia="Arial Unicode MS"/>
        <w:sz w:val="22"/>
        <w:szCs w:val="22"/>
        <w:lang w:val="ru-RU"/>
      </w:rPr>
    </w:pPr>
    <w:r>
      <w:rPr>
        <w:rFonts w:eastAsia="Arial Unicode MS"/>
        <w:noProof/>
        <w:sz w:val="22"/>
        <w:szCs w:val="22"/>
        <w:lang w:val="ru-RU"/>
      </w:rPr>
      <w:pict w14:anchorId="1DDF4F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left:0;text-align:left;margin-left:-25.8pt;margin-top:-.7pt;width:38.7pt;height:24.5pt;z-index:252200960" wrapcoords="-162 0 -162 21343 21600 21343 21600 0 -162 0">
          <v:imagedata r:id="rId1" o:title=""/>
          <w10:wrap type="tight"/>
        </v:shape>
        <o:OLEObject Type="Embed" ProgID="PBrush" ShapeID="_x0000_s2053" DrawAspect="Content" ObjectID="_1837112084" r:id="rId2"/>
      </w:pict>
    </w:r>
    <w:r>
      <w:rPr>
        <w:rFonts w:eastAsia="Arial Unicode MS"/>
        <w:noProof/>
        <w:sz w:val="22"/>
        <w:szCs w:val="22"/>
        <w:lang w:val="ru-RU"/>
      </w:rPr>
      <mc:AlternateContent>
        <mc:Choice Requires="wps">
          <w:drawing>
            <wp:anchor distT="4294967292" distB="4294967292" distL="114300" distR="114300" simplePos="0" relativeHeight="251630592" behindDoc="0" locked="0" layoutInCell="1" allowOverlap="1" wp14:anchorId="7E9C3624" wp14:editId="68FF5AFB">
              <wp:simplePos x="0" y="0"/>
              <wp:positionH relativeFrom="column">
                <wp:posOffset>-175260</wp:posOffset>
              </wp:positionH>
              <wp:positionV relativeFrom="paragraph">
                <wp:posOffset>-125731</wp:posOffset>
              </wp:positionV>
              <wp:extent cx="6276975" cy="0"/>
              <wp:effectExtent l="0" t="19050" r="9525" b="38100"/>
              <wp:wrapNone/>
              <wp:docPr id="80"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163059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" strokeweight="4.5pt">
              <v:stroke linestyle="thickThin"/>
            </v:line>
          </w:pict>
        </mc:Fallback>
      </mc:AlternateContent>
    </w:r>
    <w:r>
      <w:rPr>
        <w:rFonts w:eastAsia="Arial Unicode MS"/>
        <w:sz w:val="22"/>
        <w:szCs w:val="22"/>
        <w:lang w:val="ru-RU"/>
      </w:rPr>
      <w:t>РАЗДЕЛ ОХРАНЫ ОКРУЖАЮЩЕЙ СРЕДЫ</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048015" w14:textId="77777777" w:rsidR="005357A1" w:rsidRPr="00CD7EF2" w:rsidRDefault="005357A1" w:rsidP="00622BA3">
    <w:pPr>
      <w:widowControl w:val="0"/>
      <w:autoSpaceDE w:val="0"/>
      <w:autoSpaceDN w:val="0"/>
      <w:adjustRightInd w:val="0"/>
      <w:ind w:left="709" w:right="-144" w:hanging="283"/>
      <w:jc w:val="center"/>
      <w:rPr>
        <w:rFonts w:eastAsia="Arial Unicode MS"/>
        <w:sz w:val="22"/>
        <w:szCs w:val="22"/>
        <w:lang w:val="ru-RU"/>
      </w:rPr>
    </w:pPr>
    <w:r>
      <w:rPr>
        <w:rFonts w:eastAsia="Arial Unicode MS"/>
        <w:noProof/>
        <w:sz w:val="22"/>
        <w:szCs w:val="22"/>
        <w:lang w:val="ru-RU"/>
      </w:rPr>
      <w:pict w14:anchorId="5AFD11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4" type="#_x0000_t75" style="position:absolute;left:0;text-align:left;margin-left:-25.8pt;margin-top:-.7pt;width:38.7pt;height:24.5pt;z-index:252234752" wrapcoords="-162 0 -162 21343 21600 21343 21600 0 -162 0">
          <v:imagedata r:id="rId1" o:title=""/>
          <w10:wrap type="tight"/>
        </v:shape>
        <o:OLEObject Type="Embed" ProgID="PBrush" ShapeID="_x0000_s2064" DrawAspect="Content" ObjectID="_1837112092" r:id="rId2"/>
      </w:pict>
    </w:r>
    <w:r>
      <w:rPr>
        <w:rFonts w:eastAsia="Arial Unicode MS"/>
        <w:noProof/>
        <w:sz w:val="22"/>
        <w:szCs w:val="22"/>
        <w:lang w:val="ru-RU"/>
      </w:rPr>
      <mc:AlternateContent>
        <mc:Choice Requires="wps">
          <w:drawing>
            <wp:anchor distT="4294967292" distB="4294967292" distL="114300" distR="114300" simplePos="0" relativeHeight="252233728" behindDoc="0" locked="0" layoutInCell="1" allowOverlap="1" wp14:anchorId="1FB28431" wp14:editId="1E86081F">
              <wp:simplePos x="0" y="0"/>
              <wp:positionH relativeFrom="column">
                <wp:posOffset>-175260</wp:posOffset>
              </wp:positionH>
              <wp:positionV relativeFrom="paragraph">
                <wp:posOffset>-125731</wp:posOffset>
              </wp:positionV>
              <wp:extent cx="6276975" cy="0"/>
              <wp:effectExtent l="0" t="19050" r="9525" b="38100"/>
              <wp:wrapNone/>
              <wp:docPr id="112703"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23372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" strokeweight="4.5pt">
              <v:stroke linestyle="thickThin"/>
            </v:line>
          </w:pict>
        </mc:Fallback>
      </mc:AlternateContent>
    </w:r>
    <w:r>
      <w:rPr>
        <w:rFonts w:eastAsia="Arial Unicode MS"/>
        <w:sz w:val="22"/>
        <w:szCs w:val="22"/>
        <w:lang w:val="ru-RU"/>
      </w:rPr>
      <w:t>РАЗДЕЛ ОХРАНЫ ОКРУЖАЮЩЕЙ СРЕДЫ</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D38479" w14:textId="77777777" w:rsidR="005357A1" w:rsidRPr="00CD7EF2" w:rsidRDefault="005357A1" w:rsidP="00622BA3">
    <w:pPr>
      <w:widowControl w:val="0"/>
      <w:autoSpaceDE w:val="0"/>
      <w:autoSpaceDN w:val="0"/>
      <w:adjustRightInd w:val="0"/>
      <w:ind w:left="709" w:right="-144" w:hanging="283"/>
      <w:jc w:val="center"/>
      <w:rPr>
        <w:rFonts w:eastAsia="Arial Unicode MS"/>
        <w:sz w:val="22"/>
        <w:szCs w:val="22"/>
        <w:lang w:val="ru-RU"/>
      </w:rPr>
    </w:pPr>
    <w:r>
      <w:rPr>
        <w:rFonts w:eastAsia="Arial Unicode MS"/>
        <w:noProof/>
        <w:sz w:val="22"/>
        <w:szCs w:val="22"/>
        <w:lang w:val="ru-RU"/>
      </w:rPr>
      <w:pict w14:anchorId="2FC740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5" type="#_x0000_t75" style="position:absolute;left:0;text-align:left;margin-left:-25.8pt;margin-top:-.7pt;width:38.7pt;height:24.5pt;z-index:252237824" wrapcoords="-162 0 -162 21343 21600 21343 21600 0 -162 0">
          <v:imagedata r:id="rId1" o:title=""/>
          <w10:wrap type="tight"/>
        </v:shape>
        <o:OLEObject Type="Embed" ProgID="PBrush" ShapeID="_x0000_s2065" DrawAspect="Content" ObjectID="_1837112093" r:id="rId2"/>
      </w:pict>
    </w:r>
    <w:r>
      <w:rPr>
        <w:rFonts w:eastAsia="Arial Unicode MS"/>
        <w:noProof/>
        <w:sz w:val="22"/>
        <w:szCs w:val="22"/>
        <w:lang w:val="ru-RU"/>
      </w:rPr>
      <mc:AlternateContent>
        <mc:Choice Requires="wps">
          <w:drawing>
            <wp:anchor distT="4294967292" distB="4294967292" distL="114300" distR="114300" simplePos="0" relativeHeight="252236800" behindDoc="0" locked="0" layoutInCell="1" allowOverlap="1" wp14:anchorId="258DE588" wp14:editId="4FAB6880">
              <wp:simplePos x="0" y="0"/>
              <wp:positionH relativeFrom="column">
                <wp:posOffset>-175260</wp:posOffset>
              </wp:positionH>
              <wp:positionV relativeFrom="paragraph">
                <wp:posOffset>-125731</wp:posOffset>
              </wp:positionV>
              <wp:extent cx="6276975" cy="0"/>
              <wp:effectExtent l="0" t="19050" r="9525" b="38100"/>
              <wp:wrapNone/>
              <wp:docPr id="32"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23680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" strokeweight="4.5pt">
              <v:stroke linestyle="thickThin"/>
            </v:line>
          </w:pict>
        </mc:Fallback>
      </mc:AlternateContent>
    </w:r>
    <w:r>
      <w:rPr>
        <w:rFonts w:eastAsia="Arial Unicode MS"/>
        <w:sz w:val="22"/>
        <w:szCs w:val="22"/>
        <w:lang w:val="ru-RU"/>
      </w:rPr>
      <w:t>РАЗДЕЛ ОХРАНЫ ОКРУЖАЮЩЕЙ СРЕДЫ</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7D92E1" w14:textId="77777777" w:rsidR="005357A1" w:rsidRPr="00CD7EF2" w:rsidRDefault="005357A1" w:rsidP="00622BA3">
    <w:pPr>
      <w:widowControl w:val="0"/>
      <w:autoSpaceDE w:val="0"/>
      <w:autoSpaceDN w:val="0"/>
      <w:adjustRightInd w:val="0"/>
      <w:ind w:left="709" w:right="-144" w:hanging="283"/>
      <w:jc w:val="center"/>
      <w:rPr>
        <w:rFonts w:eastAsia="Arial Unicode MS"/>
        <w:sz w:val="22"/>
        <w:szCs w:val="22"/>
        <w:lang w:val="ru-RU"/>
      </w:rPr>
    </w:pPr>
    <w:r>
      <w:rPr>
        <w:rFonts w:eastAsia="Arial Unicode MS"/>
        <w:noProof/>
        <w:sz w:val="22"/>
        <w:szCs w:val="22"/>
        <w:lang w:val="ru-RU"/>
      </w:rPr>
      <w:pict w14:anchorId="66975EC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6" type="#_x0000_t75" style="position:absolute;left:0;text-align:left;margin-left:-25.8pt;margin-top:-.7pt;width:38.7pt;height:24.5pt;z-index:252240896" wrapcoords="-162 0 -162 21343 21600 21343 21600 0 -162 0">
          <v:imagedata r:id="rId1" o:title=""/>
          <w10:wrap type="tight"/>
        </v:shape>
        <o:OLEObject Type="Embed" ProgID="PBrush" ShapeID="_x0000_s2066" DrawAspect="Content" ObjectID="_1837112094" r:id="rId2"/>
      </w:pict>
    </w:r>
    <w:r>
      <w:rPr>
        <w:rFonts w:eastAsia="Arial Unicode MS"/>
        <w:noProof/>
        <w:sz w:val="22"/>
        <w:szCs w:val="22"/>
        <w:lang w:val="ru-RU"/>
      </w:rPr>
      <mc:AlternateContent>
        <mc:Choice Requires="wps">
          <w:drawing>
            <wp:anchor distT="4294967292" distB="4294967292" distL="114300" distR="114300" simplePos="0" relativeHeight="252239872" behindDoc="0" locked="0" layoutInCell="1" allowOverlap="1" wp14:anchorId="5D7890C9" wp14:editId="7557610F">
              <wp:simplePos x="0" y="0"/>
              <wp:positionH relativeFrom="column">
                <wp:posOffset>-175260</wp:posOffset>
              </wp:positionH>
              <wp:positionV relativeFrom="paragraph">
                <wp:posOffset>-125731</wp:posOffset>
              </wp:positionV>
              <wp:extent cx="6276975" cy="0"/>
              <wp:effectExtent l="0" t="19050" r="9525" b="38100"/>
              <wp:wrapNone/>
              <wp:docPr id="33"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23987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" strokeweight="4.5pt">
              <v:stroke linestyle="thickThin"/>
            </v:line>
          </w:pict>
        </mc:Fallback>
      </mc:AlternateContent>
    </w:r>
    <w:r>
      <w:rPr>
        <w:rFonts w:eastAsia="Arial Unicode MS"/>
        <w:sz w:val="22"/>
        <w:szCs w:val="22"/>
        <w:lang w:val="ru-RU"/>
      </w:rPr>
      <w:t>РАЗДЕЛ ОХРАНЫ ОКРУЖАЮЩЕЙ СРЕДЫ</w:t>
    </w:r>
  </w:p>
  <w:p w14:paraId="11728150" w14:textId="7DD4C505" w:rsidR="005357A1" w:rsidRPr="00622BA3" w:rsidRDefault="005357A1" w:rsidP="00622BA3">
    <w:pPr>
      <w:pStyle w:val="af9"/>
      <w:rPr>
        <w:rFonts w:eastAsia="Arial Unicode MS"/>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A72EFE" w14:textId="77777777" w:rsidR="005357A1" w:rsidRPr="00CD7EF2" w:rsidRDefault="005357A1" w:rsidP="00622BA3">
    <w:pPr>
      <w:widowControl w:val="0"/>
      <w:autoSpaceDE w:val="0"/>
      <w:autoSpaceDN w:val="0"/>
      <w:adjustRightInd w:val="0"/>
      <w:ind w:left="709" w:right="-144" w:hanging="283"/>
      <w:jc w:val="center"/>
      <w:rPr>
        <w:rFonts w:eastAsia="Arial Unicode MS"/>
        <w:sz w:val="22"/>
        <w:szCs w:val="22"/>
        <w:lang w:val="ru-RU"/>
      </w:rPr>
    </w:pPr>
    <w:r>
      <w:rPr>
        <w:rFonts w:eastAsia="Arial Unicode MS"/>
        <w:noProof/>
        <w:sz w:val="22"/>
        <w:szCs w:val="22"/>
        <w:lang w:val="ru-RU"/>
      </w:rPr>
      <w:pict w14:anchorId="3322C8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7" type="#_x0000_t75" style="position:absolute;left:0;text-align:left;margin-left:-25.8pt;margin-top:-.7pt;width:38.7pt;height:24.5pt;z-index:252243968" wrapcoords="-162 0 -162 21343 21600 21343 21600 0 -162 0">
          <v:imagedata r:id="rId1" o:title=""/>
          <w10:wrap type="tight"/>
        </v:shape>
        <o:OLEObject Type="Embed" ProgID="PBrush" ShapeID="_x0000_s2067" DrawAspect="Content" ObjectID="_1837112095" r:id="rId2"/>
      </w:pict>
    </w:r>
    <w:r>
      <w:rPr>
        <w:rFonts w:eastAsia="Arial Unicode MS"/>
        <w:noProof/>
        <w:sz w:val="22"/>
        <w:szCs w:val="22"/>
        <w:lang w:val="ru-RU"/>
      </w:rPr>
      <mc:AlternateContent>
        <mc:Choice Requires="wps">
          <w:drawing>
            <wp:anchor distT="4294967292" distB="4294967292" distL="114300" distR="114300" simplePos="0" relativeHeight="252242944" behindDoc="0" locked="0" layoutInCell="1" allowOverlap="1" wp14:anchorId="10C27C86" wp14:editId="102FE7A4">
              <wp:simplePos x="0" y="0"/>
              <wp:positionH relativeFrom="column">
                <wp:posOffset>-175260</wp:posOffset>
              </wp:positionH>
              <wp:positionV relativeFrom="paragraph">
                <wp:posOffset>-125731</wp:posOffset>
              </wp:positionV>
              <wp:extent cx="6276975" cy="0"/>
              <wp:effectExtent l="0" t="19050" r="9525" b="38100"/>
              <wp:wrapNone/>
              <wp:docPr id="35"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24294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" strokeweight="4.5pt">
              <v:stroke linestyle="thickThin"/>
            </v:line>
          </w:pict>
        </mc:Fallback>
      </mc:AlternateContent>
    </w:r>
    <w:r>
      <w:rPr>
        <w:rFonts w:eastAsia="Arial Unicode MS"/>
        <w:sz w:val="22"/>
        <w:szCs w:val="22"/>
        <w:lang w:val="ru-RU"/>
      </w:rPr>
      <w:t>РАЗДЕЛ ОХРАНЫ ОКРУЖАЮЩЕЙ СРЕДЫ</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BA6850" w14:textId="77777777" w:rsidR="005357A1" w:rsidRPr="00CD7EF2" w:rsidRDefault="005357A1" w:rsidP="00622BA3">
    <w:pPr>
      <w:widowControl w:val="0"/>
      <w:autoSpaceDE w:val="0"/>
      <w:autoSpaceDN w:val="0"/>
      <w:adjustRightInd w:val="0"/>
      <w:ind w:left="709" w:right="-144" w:hanging="283"/>
      <w:jc w:val="center"/>
      <w:rPr>
        <w:rFonts w:eastAsia="Arial Unicode MS"/>
        <w:sz w:val="22"/>
        <w:szCs w:val="22"/>
        <w:lang w:val="ru-RU"/>
      </w:rPr>
    </w:pPr>
    <w:r>
      <w:rPr>
        <w:rFonts w:eastAsia="Arial Unicode MS"/>
        <w:noProof/>
        <w:sz w:val="22"/>
        <w:szCs w:val="22"/>
        <w:lang w:val="ru-RU"/>
      </w:rPr>
      <w:pict w14:anchorId="6C5F33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8" type="#_x0000_t75" style="position:absolute;left:0;text-align:left;margin-left:-25.8pt;margin-top:-.7pt;width:38.7pt;height:24.5pt;z-index:252247040" wrapcoords="-162 0 -162 21343 21600 21343 21600 0 -162 0">
          <v:imagedata r:id="rId1" o:title=""/>
          <w10:wrap type="tight"/>
        </v:shape>
        <o:OLEObject Type="Embed" ProgID="PBrush" ShapeID="_x0000_s2068" DrawAspect="Content" ObjectID="_1837112096" r:id="rId2"/>
      </w:pict>
    </w:r>
    <w:r>
      <w:rPr>
        <w:rFonts w:eastAsia="Arial Unicode MS"/>
        <w:noProof/>
        <w:sz w:val="22"/>
        <w:szCs w:val="22"/>
        <w:lang w:val="ru-RU"/>
      </w:rPr>
      <mc:AlternateContent>
        <mc:Choice Requires="wps">
          <w:drawing>
            <wp:anchor distT="4294967292" distB="4294967292" distL="114300" distR="114300" simplePos="0" relativeHeight="252246016" behindDoc="0" locked="0" layoutInCell="1" allowOverlap="1" wp14:anchorId="28408CB2" wp14:editId="4F625504">
              <wp:simplePos x="0" y="0"/>
              <wp:positionH relativeFrom="column">
                <wp:posOffset>-175260</wp:posOffset>
              </wp:positionH>
              <wp:positionV relativeFrom="paragraph">
                <wp:posOffset>-125731</wp:posOffset>
              </wp:positionV>
              <wp:extent cx="6276975" cy="0"/>
              <wp:effectExtent l="0" t="19050" r="9525" b="38100"/>
              <wp:wrapNone/>
              <wp:docPr id="36"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24601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" strokeweight="4.5pt">
              <v:stroke linestyle="thickThin"/>
            </v:line>
          </w:pict>
        </mc:Fallback>
      </mc:AlternateContent>
    </w:r>
    <w:r>
      <w:rPr>
        <w:rFonts w:eastAsia="Arial Unicode MS"/>
        <w:sz w:val="22"/>
        <w:szCs w:val="22"/>
        <w:lang w:val="ru-RU"/>
      </w:rPr>
      <w:t>РАЗДЕЛ ОХРАНЫ ОКРУЖАЮЩЕЙ СРЕДЫ</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05F1E7" w14:textId="77777777" w:rsidR="005357A1" w:rsidRPr="00CD7EF2" w:rsidRDefault="005357A1" w:rsidP="00622BA3">
    <w:pPr>
      <w:widowControl w:val="0"/>
      <w:autoSpaceDE w:val="0"/>
      <w:autoSpaceDN w:val="0"/>
      <w:adjustRightInd w:val="0"/>
      <w:ind w:left="709" w:right="-144" w:hanging="283"/>
      <w:jc w:val="center"/>
      <w:rPr>
        <w:rFonts w:eastAsia="Arial Unicode MS"/>
        <w:sz w:val="22"/>
        <w:szCs w:val="22"/>
        <w:lang w:val="ru-RU"/>
      </w:rPr>
    </w:pPr>
    <w:r>
      <w:rPr>
        <w:rFonts w:eastAsia="Arial Unicode MS"/>
        <w:noProof/>
        <w:sz w:val="22"/>
        <w:szCs w:val="22"/>
        <w:lang w:val="ru-RU"/>
      </w:rPr>
      <w:pict w14:anchorId="442231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0" type="#_x0000_t75" style="position:absolute;left:0;text-align:left;margin-left:-25.8pt;margin-top:-.7pt;width:38.7pt;height:24.5pt;z-index:252250112" wrapcoords="-162 0 -162 21343 21600 21343 21600 0 -162 0">
          <v:imagedata r:id="rId1" o:title=""/>
          <w10:wrap type="tight"/>
        </v:shape>
        <o:OLEObject Type="Embed" ProgID="PBrush" ShapeID="_x0000_s2070" DrawAspect="Content" ObjectID="_1837112097" r:id="rId2"/>
      </w:pict>
    </w:r>
    <w:r>
      <w:rPr>
        <w:rFonts w:eastAsia="Arial Unicode MS"/>
        <w:noProof/>
        <w:sz w:val="22"/>
        <w:szCs w:val="22"/>
        <w:lang w:val="ru-RU"/>
      </w:rPr>
      <mc:AlternateContent>
        <mc:Choice Requires="wps">
          <w:drawing>
            <wp:anchor distT="4294967292" distB="4294967292" distL="114300" distR="114300" simplePos="0" relativeHeight="252249088" behindDoc="0" locked="0" layoutInCell="1" allowOverlap="1" wp14:anchorId="721DEEA7" wp14:editId="01595E4E">
              <wp:simplePos x="0" y="0"/>
              <wp:positionH relativeFrom="column">
                <wp:posOffset>-175260</wp:posOffset>
              </wp:positionH>
              <wp:positionV relativeFrom="paragraph">
                <wp:posOffset>-125731</wp:posOffset>
              </wp:positionV>
              <wp:extent cx="6276975" cy="0"/>
              <wp:effectExtent l="0" t="19050" r="9525" b="38100"/>
              <wp:wrapNone/>
              <wp:docPr id="38"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24908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" strokeweight="4.5pt">
              <v:stroke linestyle="thickThin"/>
            </v:line>
          </w:pict>
        </mc:Fallback>
      </mc:AlternateContent>
    </w:r>
    <w:r>
      <w:rPr>
        <w:rFonts w:eastAsia="Arial Unicode MS"/>
        <w:sz w:val="22"/>
        <w:szCs w:val="22"/>
        <w:lang w:val="ru-RU"/>
      </w:rPr>
      <w:t>РАЗДЕЛ ОХРАНЫ ОКРУЖАЮЩЕЙ СРЕДЫ</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7C1EC8" w14:textId="77777777" w:rsidR="005357A1" w:rsidRPr="00CD7EF2" w:rsidRDefault="005357A1" w:rsidP="00A97FD8">
    <w:pPr>
      <w:widowControl w:val="0"/>
      <w:autoSpaceDE w:val="0"/>
      <w:autoSpaceDN w:val="0"/>
      <w:adjustRightInd w:val="0"/>
      <w:ind w:left="709" w:right="-144" w:hanging="283"/>
      <w:jc w:val="center"/>
      <w:rPr>
        <w:rFonts w:eastAsia="Arial Unicode MS"/>
        <w:sz w:val="22"/>
        <w:szCs w:val="22"/>
        <w:lang w:val="ru-RU"/>
      </w:rPr>
    </w:pPr>
    <w:r>
      <w:rPr>
        <w:rFonts w:eastAsia="Arial Unicode MS"/>
        <w:noProof/>
        <w:sz w:val="22"/>
        <w:szCs w:val="22"/>
        <w:lang w:val="ru-RU"/>
      </w:rPr>
      <w:pict w14:anchorId="17140F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1" type="#_x0000_t75" style="position:absolute;left:0;text-align:left;margin-left:-25.8pt;margin-top:-.7pt;width:38.7pt;height:24.5pt;z-index:252253184" wrapcoords="-162 0 -162 21343 21600 21343 21600 0 -162 0">
          <v:imagedata r:id="rId1" o:title=""/>
          <w10:wrap type="tight"/>
        </v:shape>
        <o:OLEObject Type="Embed" ProgID="PBrush" ShapeID="_x0000_s2071" DrawAspect="Content" ObjectID="_1837112098" r:id="rId2"/>
      </w:pict>
    </w:r>
    <w:r>
      <w:rPr>
        <w:rFonts w:eastAsia="Arial Unicode MS"/>
        <w:noProof/>
        <w:sz w:val="22"/>
        <w:szCs w:val="22"/>
        <w:lang w:val="ru-RU"/>
      </w:rPr>
      <mc:AlternateContent>
        <mc:Choice Requires="wps">
          <w:drawing>
            <wp:anchor distT="4294967292" distB="4294967292" distL="114300" distR="114300" simplePos="0" relativeHeight="252252160" behindDoc="0" locked="0" layoutInCell="1" allowOverlap="1" wp14:anchorId="44B5C4DC" wp14:editId="0C4DFC79">
              <wp:simplePos x="0" y="0"/>
              <wp:positionH relativeFrom="column">
                <wp:posOffset>-175260</wp:posOffset>
              </wp:positionH>
              <wp:positionV relativeFrom="paragraph">
                <wp:posOffset>-125731</wp:posOffset>
              </wp:positionV>
              <wp:extent cx="6276975" cy="0"/>
              <wp:effectExtent l="0" t="19050" r="9525" b="38100"/>
              <wp:wrapNone/>
              <wp:docPr id="39"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25216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" strokeweight="4.5pt">
              <v:stroke linestyle="thickThin"/>
            </v:line>
          </w:pict>
        </mc:Fallback>
      </mc:AlternateContent>
    </w:r>
    <w:r>
      <w:rPr>
        <w:rFonts w:eastAsia="Arial Unicode MS"/>
        <w:sz w:val="22"/>
        <w:szCs w:val="22"/>
        <w:lang w:val="ru-RU"/>
      </w:rPr>
      <w:t>РАЗДЕЛ ОХРАНЫ ОКРУЖАЮЩЕЙ СРЕДЫ</w:t>
    </w:r>
  </w:p>
  <w:p w14:paraId="4698BFEF" w14:textId="4ABB8617" w:rsidR="005357A1" w:rsidRPr="00A97FD8" w:rsidRDefault="005357A1" w:rsidP="00A97FD8">
    <w:pPr>
      <w:pStyle w:val="af9"/>
      <w:rPr>
        <w:rFonts w:eastAsia="Arial Unicode MS"/>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61F524" w14:textId="77777777" w:rsidR="005357A1" w:rsidRPr="00CD7EF2" w:rsidRDefault="005357A1" w:rsidP="00A97FD8">
    <w:pPr>
      <w:widowControl w:val="0"/>
      <w:autoSpaceDE w:val="0"/>
      <w:autoSpaceDN w:val="0"/>
      <w:adjustRightInd w:val="0"/>
      <w:ind w:left="709" w:right="-144" w:hanging="283"/>
      <w:jc w:val="center"/>
      <w:rPr>
        <w:rFonts w:eastAsia="Arial Unicode MS"/>
        <w:sz w:val="22"/>
        <w:szCs w:val="22"/>
        <w:lang w:val="ru-RU"/>
      </w:rPr>
    </w:pPr>
    <w:r>
      <w:rPr>
        <w:rFonts w:eastAsia="Arial Unicode MS"/>
        <w:noProof/>
        <w:sz w:val="22"/>
        <w:szCs w:val="22"/>
        <w:lang w:val="ru-RU"/>
      </w:rPr>
      <w:pict w14:anchorId="4AB9BF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2" type="#_x0000_t75" style="position:absolute;left:0;text-align:left;margin-left:-25.8pt;margin-top:-.7pt;width:38.7pt;height:24.5pt;z-index:252256256" wrapcoords="-162 0 -162 21343 21600 21343 21600 0 -162 0">
          <v:imagedata r:id="rId1" o:title=""/>
          <w10:wrap type="tight"/>
        </v:shape>
        <o:OLEObject Type="Embed" ProgID="PBrush" ShapeID="_x0000_s2072" DrawAspect="Content" ObjectID="_1837112099" r:id="rId2"/>
      </w:pict>
    </w:r>
    <w:r>
      <w:rPr>
        <w:rFonts w:eastAsia="Arial Unicode MS"/>
        <w:noProof/>
        <w:sz w:val="22"/>
        <w:szCs w:val="22"/>
        <w:lang w:val="ru-RU"/>
      </w:rPr>
      <mc:AlternateContent>
        <mc:Choice Requires="wps">
          <w:drawing>
            <wp:anchor distT="4294967292" distB="4294967292" distL="114300" distR="114300" simplePos="0" relativeHeight="252255232" behindDoc="0" locked="0" layoutInCell="1" allowOverlap="1" wp14:anchorId="310610F0" wp14:editId="50C49D21">
              <wp:simplePos x="0" y="0"/>
              <wp:positionH relativeFrom="column">
                <wp:posOffset>-175260</wp:posOffset>
              </wp:positionH>
              <wp:positionV relativeFrom="paragraph">
                <wp:posOffset>-125731</wp:posOffset>
              </wp:positionV>
              <wp:extent cx="6276975" cy="0"/>
              <wp:effectExtent l="0" t="19050" r="9525" b="38100"/>
              <wp:wrapNone/>
              <wp:docPr id="40"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25523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" strokeweight="4.5pt">
              <v:stroke linestyle="thickThin"/>
            </v:line>
          </w:pict>
        </mc:Fallback>
      </mc:AlternateContent>
    </w:r>
    <w:r>
      <w:rPr>
        <w:rFonts w:eastAsia="Arial Unicode MS"/>
        <w:sz w:val="22"/>
        <w:szCs w:val="22"/>
        <w:lang w:val="ru-RU"/>
      </w:rPr>
      <w:t>РАЗДЕЛ ОХРАНЫ ОКРУЖАЮЩЕЙ СРЕДЫ</w:t>
    </w:r>
  </w:p>
  <w:p w14:paraId="6B94385D" w14:textId="26DB6B8D" w:rsidR="005357A1" w:rsidRPr="00A97FD8" w:rsidRDefault="005357A1" w:rsidP="00A97FD8">
    <w:pPr>
      <w:pStyle w:val="af9"/>
      <w:rPr>
        <w:rFonts w:eastAsia="Arial Unicode MS"/>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A2955B" w14:textId="77777777" w:rsidR="005357A1" w:rsidRPr="00CD7EF2" w:rsidRDefault="005357A1" w:rsidP="00A97FD8">
    <w:pPr>
      <w:widowControl w:val="0"/>
      <w:autoSpaceDE w:val="0"/>
      <w:autoSpaceDN w:val="0"/>
      <w:adjustRightInd w:val="0"/>
      <w:ind w:left="709" w:right="-144" w:hanging="283"/>
      <w:jc w:val="center"/>
      <w:rPr>
        <w:rFonts w:eastAsia="Arial Unicode MS"/>
        <w:sz w:val="22"/>
        <w:szCs w:val="22"/>
        <w:lang w:val="ru-RU"/>
      </w:rPr>
    </w:pPr>
    <w:r>
      <w:rPr>
        <w:rFonts w:eastAsia="Arial Unicode MS"/>
        <w:noProof/>
        <w:sz w:val="22"/>
        <w:szCs w:val="22"/>
        <w:lang w:val="ru-RU"/>
      </w:rPr>
      <w:pict w14:anchorId="21CCE1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3" type="#_x0000_t75" style="position:absolute;left:0;text-align:left;margin-left:-25.8pt;margin-top:-.7pt;width:38.7pt;height:24.5pt;z-index:252259328" wrapcoords="-162 0 -162 21343 21600 21343 21600 0 -162 0">
          <v:imagedata r:id="rId1" o:title=""/>
          <w10:wrap type="tight"/>
        </v:shape>
        <o:OLEObject Type="Embed" ProgID="PBrush" ShapeID="_x0000_s2073" DrawAspect="Content" ObjectID="_1837112100" r:id="rId2"/>
      </w:pict>
    </w:r>
    <w:r>
      <w:rPr>
        <w:rFonts w:eastAsia="Arial Unicode MS"/>
        <w:noProof/>
        <w:sz w:val="22"/>
        <w:szCs w:val="22"/>
        <w:lang w:val="ru-RU"/>
      </w:rPr>
      <mc:AlternateContent>
        <mc:Choice Requires="wps">
          <w:drawing>
            <wp:anchor distT="4294967292" distB="4294967292" distL="114300" distR="114300" simplePos="0" relativeHeight="252258304" behindDoc="0" locked="0" layoutInCell="1" allowOverlap="1" wp14:anchorId="0E4869E7" wp14:editId="0B136BFB">
              <wp:simplePos x="0" y="0"/>
              <wp:positionH relativeFrom="column">
                <wp:posOffset>-175260</wp:posOffset>
              </wp:positionH>
              <wp:positionV relativeFrom="paragraph">
                <wp:posOffset>-125731</wp:posOffset>
              </wp:positionV>
              <wp:extent cx="6276975" cy="0"/>
              <wp:effectExtent l="0" t="19050" r="9525" b="38100"/>
              <wp:wrapNone/>
              <wp:docPr id="41"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25830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" strokeweight="4.5pt">
              <v:stroke linestyle="thickThin"/>
            </v:line>
          </w:pict>
        </mc:Fallback>
      </mc:AlternateContent>
    </w:r>
    <w:r>
      <w:rPr>
        <w:rFonts w:eastAsia="Arial Unicode MS"/>
        <w:sz w:val="22"/>
        <w:szCs w:val="22"/>
        <w:lang w:val="ru-RU"/>
      </w:rPr>
      <w:t>РАЗДЕЛ ОХРАНЫ ОКРУЖАЮЩЕЙ СРЕДЫ</w:t>
    </w:r>
  </w:p>
  <w:p w14:paraId="61706F8F" w14:textId="77777777" w:rsidR="005357A1" w:rsidRPr="00F94D2C" w:rsidRDefault="005357A1" w:rsidP="00F94D2C">
    <w:pPr>
      <w:pStyle w:val="af9"/>
      <w:rPr>
        <w:rFonts w:eastAsia="Arial Unicode MS"/>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93368A" w14:textId="77777777" w:rsidR="005357A1" w:rsidRPr="00CD7EF2" w:rsidRDefault="005357A1" w:rsidP="00C94FDA">
    <w:pPr>
      <w:widowControl w:val="0"/>
      <w:autoSpaceDE w:val="0"/>
      <w:autoSpaceDN w:val="0"/>
      <w:adjustRightInd w:val="0"/>
      <w:ind w:left="709" w:right="-144" w:hanging="283"/>
      <w:jc w:val="center"/>
      <w:rPr>
        <w:rFonts w:eastAsia="Arial Unicode MS"/>
        <w:sz w:val="22"/>
        <w:szCs w:val="22"/>
        <w:lang w:val="ru-RU"/>
      </w:rPr>
    </w:pPr>
    <w:r>
      <w:rPr>
        <w:rFonts w:eastAsia="Arial Unicode MS"/>
        <w:noProof/>
        <w:sz w:val="22"/>
        <w:szCs w:val="22"/>
        <w:lang w:val="ru-RU"/>
      </w:rPr>
      <w:pict w14:anchorId="358769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4" type="#_x0000_t75" style="position:absolute;left:0;text-align:left;margin-left:-25.8pt;margin-top:-.7pt;width:38.7pt;height:24.5pt;z-index:252262400" wrapcoords="-162 0 -162 21343 21600 21343 21600 0 -162 0">
          <v:imagedata r:id="rId1" o:title=""/>
          <w10:wrap type="tight"/>
        </v:shape>
        <o:OLEObject Type="Embed" ProgID="PBrush" ShapeID="_x0000_s2074" DrawAspect="Content" ObjectID="_1837112101" r:id="rId2"/>
      </w:pict>
    </w:r>
    <w:r>
      <w:rPr>
        <w:rFonts w:eastAsia="Arial Unicode MS"/>
        <w:noProof/>
        <w:sz w:val="22"/>
        <w:szCs w:val="22"/>
        <w:lang w:val="ru-RU"/>
      </w:rPr>
      <mc:AlternateContent>
        <mc:Choice Requires="wps">
          <w:drawing>
            <wp:anchor distT="4294967292" distB="4294967292" distL="114300" distR="114300" simplePos="0" relativeHeight="252261376" behindDoc="0" locked="0" layoutInCell="1" allowOverlap="1" wp14:anchorId="5AA02F69" wp14:editId="4E47C2E8">
              <wp:simplePos x="0" y="0"/>
              <wp:positionH relativeFrom="column">
                <wp:posOffset>-175260</wp:posOffset>
              </wp:positionH>
              <wp:positionV relativeFrom="paragraph">
                <wp:posOffset>-125731</wp:posOffset>
              </wp:positionV>
              <wp:extent cx="6276975" cy="0"/>
              <wp:effectExtent l="0" t="19050" r="9525" b="38100"/>
              <wp:wrapNone/>
              <wp:docPr id="42"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26137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" strokeweight="4.5pt">
              <v:stroke linestyle="thickThin"/>
            </v:line>
          </w:pict>
        </mc:Fallback>
      </mc:AlternateContent>
    </w:r>
    <w:r>
      <w:rPr>
        <w:rFonts w:eastAsia="Arial Unicode MS"/>
        <w:sz w:val="22"/>
        <w:szCs w:val="22"/>
        <w:lang w:val="ru-RU"/>
      </w:rPr>
      <w:t>РАЗДЕЛ ОХРАНЫ ОКРУЖАЮЩЕЙ СРЕДЫ</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12B252" w14:textId="77777777" w:rsidR="005357A1" w:rsidRPr="0096699F" w:rsidRDefault="005357A1" w:rsidP="0096699F">
    <w:pPr>
      <w:widowControl w:val="0"/>
      <w:autoSpaceDE w:val="0"/>
      <w:autoSpaceDN w:val="0"/>
      <w:adjustRightInd w:val="0"/>
      <w:ind w:left="709" w:right="-144" w:hanging="283"/>
      <w:jc w:val="center"/>
      <w:rPr>
        <w:rFonts w:eastAsia="Arial Unicode MS"/>
        <w:sz w:val="22"/>
        <w:szCs w:val="22"/>
        <w:lang w:val="ru-RU"/>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16FE4B" w14:textId="77777777" w:rsidR="005357A1" w:rsidRPr="00CD7EF2" w:rsidRDefault="005357A1" w:rsidP="00C94FDA">
    <w:pPr>
      <w:widowControl w:val="0"/>
      <w:autoSpaceDE w:val="0"/>
      <w:autoSpaceDN w:val="0"/>
      <w:adjustRightInd w:val="0"/>
      <w:ind w:left="709" w:right="-144" w:hanging="283"/>
      <w:jc w:val="center"/>
      <w:rPr>
        <w:rFonts w:eastAsia="Arial Unicode MS"/>
        <w:sz w:val="22"/>
        <w:szCs w:val="22"/>
        <w:lang w:val="ru-RU"/>
      </w:rPr>
    </w:pPr>
    <w:r>
      <w:rPr>
        <w:rFonts w:eastAsia="Arial Unicode MS"/>
        <w:noProof/>
        <w:sz w:val="22"/>
        <w:szCs w:val="22"/>
        <w:lang w:val="ru-RU"/>
      </w:rPr>
      <w:pict w14:anchorId="3F0964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5" type="#_x0000_t75" style="position:absolute;left:0;text-align:left;margin-left:-25.8pt;margin-top:-.7pt;width:38.7pt;height:24.5pt;z-index:252265472" wrapcoords="-162 0 -162 21343 21600 21343 21600 0 -162 0">
          <v:imagedata r:id="rId1" o:title=""/>
          <w10:wrap type="tight"/>
        </v:shape>
        <o:OLEObject Type="Embed" ProgID="PBrush" ShapeID="_x0000_s2075" DrawAspect="Content" ObjectID="_1837112102" r:id="rId2"/>
      </w:pict>
    </w:r>
    <w:r>
      <w:rPr>
        <w:rFonts w:eastAsia="Arial Unicode MS"/>
        <w:noProof/>
        <w:sz w:val="22"/>
        <w:szCs w:val="22"/>
        <w:lang w:val="ru-RU"/>
      </w:rPr>
      <mc:AlternateContent>
        <mc:Choice Requires="wps">
          <w:drawing>
            <wp:anchor distT="4294967292" distB="4294967292" distL="114300" distR="114300" simplePos="0" relativeHeight="252264448" behindDoc="0" locked="0" layoutInCell="1" allowOverlap="1" wp14:anchorId="30268579" wp14:editId="50DB40F5">
              <wp:simplePos x="0" y="0"/>
              <wp:positionH relativeFrom="column">
                <wp:posOffset>-175260</wp:posOffset>
              </wp:positionH>
              <wp:positionV relativeFrom="paragraph">
                <wp:posOffset>-125731</wp:posOffset>
              </wp:positionV>
              <wp:extent cx="6276975" cy="0"/>
              <wp:effectExtent l="0" t="19050" r="9525" b="38100"/>
              <wp:wrapNone/>
              <wp:docPr id="43"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26444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" strokeweight="4.5pt">
              <v:stroke linestyle="thickThin"/>
            </v:line>
          </w:pict>
        </mc:Fallback>
      </mc:AlternateContent>
    </w:r>
    <w:r>
      <w:rPr>
        <w:rFonts w:eastAsia="Arial Unicode MS"/>
        <w:sz w:val="22"/>
        <w:szCs w:val="22"/>
        <w:lang w:val="ru-RU"/>
      </w:rPr>
      <w:t>РАЗДЕЛ ОХРАНЫ ОКРУЖАЮЩЕЙ СРЕДЫ</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AD764E" w14:textId="77777777" w:rsidR="005357A1" w:rsidRPr="00CD7EF2" w:rsidRDefault="005357A1" w:rsidP="00500CDC">
    <w:pPr>
      <w:widowControl w:val="0"/>
      <w:autoSpaceDE w:val="0"/>
      <w:autoSpaceDN w:val="0"/>
      <w:adjustRightInd w:val="0"/>
      <w:ind w:left="709" w:right="-144" w:hanging="283"/>
      <w:jc w:val="center"/>
      <w:rPr>
        <w:rFonts w:eastAsia="Arial Unicode MS"/>
        <w:sz w:val="22"/>
        <w:szCs w:val="22"/>
        <w:lang w:val="ru-RU"/>
      </w:rPr>
    </w:pPr>
    <w:r>
      <w:rPr>
        <w:rFonts w:eastAsia="Arial Unicode MS"/>
        <w:noProof/>
        <w:sz w:val="22"/>
        <w:szCs w:val="22"/>
        <w:lang w:val="ru-RU"/>
      </w:rPr>
      <w:pict w14:anchorId="0C79B1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6" type="#_x0000_t75" style="position:absolute;left:0;text-align:left;margin-left:-25.8pt;margin-top:-.7pt;width:38.7pt;height:24.5pt;z-index:252268544" wrapcoords="-162 0 -162 21343 21600 21343 21600 0 -162 0">
          <v:imagedata r:id="rId1" o:title=""/>
          <w10:wrap type="tight"/>
        </v:shape>
        <o:OLEObject Type="Embed" ProgID="PBrush" ShapeID="_x0000_s2076" DrawAspect="Content" ObjectID="_1837112103" r:id="rId2"/>
      </w:pict>
    </w:r>
    <w:r>
      <w:rPr>
        <w:rFonts w:eastAsia="Arial Unicode MS"/>
        <w:noProof/>
        <w:sz w:val="22"/>
        <w:szCs w:val="22"/>
        <w:lang w:val="ru-RU"/>
      </w:rPr>
      <mc:AlternateContent>
        <mc:Choice Requires="wps">
          <w:drawing>
            <wp:anchor distT="4294967292" distB="4294967292" distL="114300" distR="114300" simplePos="0" relativeHeight="252267520" behindDoc="0" locked="0" layoutInCell="1" allowOverlap="1" wp14:anchorId="2CA049C1" wp14:editId="1C3A4C87">
              <wp:simplePos x="0" y="0"/>
              <wp:positionH relativeFrom="column">
                <wp:posOffset>-175260</wp:posOffset>
              </wp:positionH>
              <wp:positionV relativeFrom="paragraph">
                <wp:posOffset>-125731</wp:posOffset>
              </wp:positionV>
              <wp:extent cx="6276975" cy="0"/>
              <wp:effectExtent l="0" t="19050" r="9525" b="38100"/>
              <wp:wrapNone/>
              <wp:docPr id="45"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26752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" strokeweight="4.5pt">
              <v:stroke linestyle="thickThin"/>
            </v:line>
          </w:pict>
        </mc:Fallback>
      </mc:AlternateContent>
    </w:r>
    <w:r>
      <w:rPr>
        <w:rFonts w:eastAsia="Arial Unicode MS"/>
        <w:sz w:val="22"/>
        <w:szCs w:val="22"/>
        <w:lang w:val="ru-RU"/>
      </w:rPr>
      <w:t>РАЗДЕЛ ОХРАНЫ ОКРУЖАЮЩЕЙ СРЕДЫ</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6CBD4F" w14:textId="77777777" w:rsidR="005357A1" w:rsidRPr="00CD7EF2" w:rsidRDefault="005357A1" w:rsidP="00500CDC">
    <w:pPr>
      <w:widowControl w:val="0"/>
      <w:autoSpaceDE w:val="0"/>
      <w:autoSpaceDN w:val="0"/>
      <w:adjustRightInd w:val="0"/>
      <w:ind w:left="709" w:right="-144" w:hanging="283"/>
      <w:jc w:val="center"/>
      <w:rPr>
        <w:rFonts w:eastAsia="Arial Unicode MS"/>
        <w:sz w:val="22"/>
        <w:szCs w:val="22"/>
        <w:lang w:val="ru-RU"/>
      </w:rPr>
    </w:pPr>
    <w:r>
      <w:rPr>
        <w:rFonts w:eastAsia="Arial Unicode MS"/>
        <w:noProof/>
        <w:sz w:val="22"/>
        <w:szCs w:val="22"/>
        <w:lang w:val="ru-RU"/>
      </w:rPr>
      <w:pict w14:anchorId="0432AC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7" type="#_x0000_t75" style="position:absolute;left:0;text-align:left;margin-left:-25.8pt;margin-top:-.7pt;width:38.7pt;height:24.5pt;z-index:252271616" wrapcoords="-162 0 -162 21343 21600 21343 21600 0 -162 0">
          <v:imagedata r:id="rId1" o:title=""/>
          <w10:wrap type="tight"/>
        </v:shape>
        <o:OLEObject Type="Embed" ProgID="PBrush" ShapeID="_x0000_s2077" DrawAspect="Content" ObjectID="_1837112104" r:id="rId2"/>
      </w:pict>
    </w:r>
    <w:r>
      <w:rPr>
        <w:rFonts w:eastAsia="Arial Unicode MS"/>
        <w:noProof/>
        <w:sz w:val="22"/>
        <w:szCs w:val="22"/>
        <w:lang w:val="ru-RU"/>
      </w:rPr>
      <mc:AlternateContent>
        <mc:Choice Requires="wps">
          <w:drawing>
            <wp:anchor distT="4294967292" distB="4294967292" distL="114300" distR="114300" simplePos="0" relativeHeight="252270592" behindDoc="0" locked="0" layoutInCell="1" allowOverlap="1" wp14:anchorId="61A75318" wp14:editId="6B2B9FED">
              <wp:simplePos x="0" y="0"/>
              <wp:positionH relativeFrom="column">
                <wp:posOffset>-175260</wp:posOffset>
              </wp:positionH>
              <wp:positionV relativeFrom="paragraph">
                <wp:posOffset>-125731</wp:posOffset>
              </wp:positionV>
              <wp:extent cx="6276975" cy="0"/>
              <wp:effectExtent l="0" t="19050" r="9525" b="38100"/>
              <wp:wrapNone/>
              <wp:docPr id="46"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27059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" strokeweight="4.5pt">
              <v:stroke linestyle="thickThin"/>
            </v:line>
          </w:pict>
        </mc:Fallback>
      </mc:AlternateContent>
    </w:r>
    <w:r>
      <w:rPr>
        <w:rFonts w:eastAsia="Arial Unicode MS"/>
        <w:sz w:val="22"/>
        <w:szCs w:val="22"/>
        <w:lang w:val="ru-RU"/>
      </w:rPr>
      <w:t>РАЗДЕЛ ОХРАНЫ ОКРУЖАЮЩЕЙ СРЕДЫ</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A8DBB6" w14:textId="77777777" w:rsidR="005357A1" w:rsidRPr="00CD7EF2" w:rsidRDefault="005357A1" w:rsidP="00500CDC">
    <w:pPr>
      <w:widowControl w:val="0"/>
      <w:autoSpaceDE w:val="0"/>
      <w:autoSpaceDN w:val="0"/>
      <w:adjustRightInd w:val="0"/>
      <w:ind w:left="709" w:right="-144" w:hanging="283"/>
      <w:jc w:val="center"/>
      <w:rPr>
        <w:rFonts w:eastAsia="Arial Unicode MS"/>
        <w:sz w:val="22"/>
        <w:szCs w:val="22"/>
        <w:lang w:val="ru-RU"/>
      </w:rPr>
    </w:pPr>
    <w:r>
      <w:rPr>
        <w:rFonts w:eastAsia="Arial Unicode MS"/>
        <w:noProof/>
        <w:sz w:val="22"/>
        <w:szCs w:val="22"/>
        <w:lang w:val="ru-RU"/>
      </w:rPr>
      <w:pict w14:anchorId="2580D9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8" type="#_x0000_t75" style="position:absolute;left:0;text-align:left;margin-left:-25.8pt;margin-top:-.7pt;width:38.7pt;height:24.5pt;z-index:252274688" wrapcoords="-162 0 -162 21343 21600 21343 21600 0 -162 0">
          <v:imagedata r:id="rId1" o:title=""/>
          <w10:wrap type="tight"/>
        </v:shape>
        <o:OLEObject Type="Embed" ProgID="PBrush" ShapeID="_x0000_s2078" DrawAspect="Content" ObjectID="_1837112105" r:id="rId2"/>
      </w:pict>
    </w:r>
    <w:r>
      <w:rPr>
        <w:rFonts w:eastAsia="Arial Unicode MS"/>
        <w:noProof/>
        <w:sz w:val="22"/>
        <w:szCs w:val="22"/>
        <w:lang w:val="ru-RU"/>
      </w:rPr>
      <mc:AlternateContent>
        <mc:Choice Requires="wps">
          <w:drawing>
            <wp:anchor distT="4294967292" distB="4294967292" distL="114300" distR="114300" simplePos="0" relativeHeight="252273664" behindDoc="0" locked="0" layoutInCell="1" allowOverlap="1" wp14:anchorId="7C019481" wp14:editId="63AB0C53">
              <wp:simplePos x="0" y="0"/>
              <wp:positionH relativeFrom="column">
                <wp:posOffset>-175260</wp:posOffset>
              </wp:positionH>
              <wp:positionV relativeFrom="paragraph">
                <wp:posOffset>-125731</wp:posOffset>
              </wp:positionV>
              <wp:extent cx="6276975" cy="0"/>
              <wp:effectExtent l="0" t="19050" r="9525" b="38100"/>
              <wp:wrapNone/>
              <wp:docPr id="49"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27366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" strokeweight="4.5pt">
              <v:stroke linestyle="thickThin"/>
            </v:line>
          </w:pict>
        </mc:Fallback>
      </mc:AlternateContent>
    </w:r>
    <w:r>
      <w:rPr>
        <w:rFonts w:eastAsia="Arial Unicode MS"/>
        <w:sz w:val="22"/>
        <w:szCs w:val="22"/>
        <w:lang w:val="ru-RU"/>
      </w:rPr>
      <w:t>РАЗДЕЛ ОХРАНЫ ОКРУЖАЮЩЕЙ СРЕДЫ</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59F38F" w14:textId="77777777" w:rsidR="005357A1" w:rsidRPr="00CD7EF2" w:rsidRDefault="005357A1" w:rsidP="00500CDC">
    <w:pPr>
      <w:widowControl w:val="0"/>
      <w:autoSpaceDE w:val="0"/>
      <w:autoSpaceDN w:val="0"/>
      <w:adjustRightInd w:val="0"/>
      <w:ind w:left="709" w:right="-144" w:hanging="283"/>
      <w:jc w:val="center"/>
      <w:rPr>
        <w:rFonts w:eastAsia="Arial Unicode MS"/>
        <w:sz w:val="22"/>
        <w:szCs w:val="22"/>
        <w:lang w:val="ru-RU"/>
      </w:rPr>
    </w:pPr>
    <w:r>
      <w:rPr>
        <w:rFonts w:eastAsia="Arial Unicode MS"/>
        <w:noProof/>
        <w:sz w:val="22"/>
        <w:szCs w:val="22"/>
        <w:lang w:val="ru-RU"/>
      </w:rPr>
      <w:pict w14:anchorId="369C56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9" type="#_x0000_t75" style="position:absolute;left:0;text-align:left;margin-left:-25.8pt;margin-top:-.7pt;width:38.7pt;height:24.5pt;z-index:252277760" wrapcoords="-162 0 -162 21343 21600 21343 21600 0 -162 0">
          <v:imagedata r:id="rId1" o:title=""/>
          <w10:wrap type="tight"/>
        </v:shape>
        <o:OLEObject Type="Embed" ProgID="PBrush" ShapeID="_x0000_s2079" DrawAspect="Content" ObjectID="_1837112106" r:id="rId2"/>
      </w:pict>
    </w:r>
    <w:r>
      <w:rPr>
        <w:rFonts w:eastAsia="Arial Unicode MS"/>
        <w:noProof/>
        <w:sz w:val="22"/>
        <w:szCs w:val="22"/>
        <w:lang w:val="ru-RU"/>
      </w:rPr>
      <mc:AlternateContent>
        <mc:Choice Requires="wps">
          <w:drawing>
            <wp:anchor distT="4294967292" distB="4294967292" distL="114300" distR="114300" simplePos="0" relativeHeight="252276736" behindDoc="0" locked="0" layoutInCell="1" allowOverlap="1" wp14:anchorId="37E16607" wp14:editId="5D13F368">
              <wp:simplePos x="0" y="0"/>
              <wp:positionH relativeFrom="column">
                <wp:posOffset>-175260</wp:posOffset>
              </wp:positionH>
              <wp:positionV relativeFrom="paragraph">
                <wp:posOffset>-125731</wp:posOffset>
              </wp:positionV>
              <wp:extent cx="6276975" cy="0"/>
              <wp:effectExtent l="0" t="19050" r="9525" b="38100"/>
              <wp:wrapNone/>
              <wp:docPr id="50"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27673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" strokeweight="4.5pt">
              <v:stroke linestyle="thickThin"/>
            </v:line>
          </w:pict>
        </mc:Fallback>
      </mc:AlternateContent>
    </w:r>
    <w:r>
      <w:rPr>
        <w:rFonts w:eastAsia="Arial Unicode MS"/>
        <w:sz w:val="22"/>
        <w:szCs w:val="22"/>
        <w:lang w:val="ru-RU"/>
      </w:rPr>
      <w:t>РАЗДЕЛ ОХРАНЫ ОКРУЖАЮЩЕЙ СРЕДЫ</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31C3CF" w14:textId="77777777" w:rsidR="005357A1" w:rsidRPr="00CD7EF2" w:rsidRDefault="005357A1" w:rsidP="00500CDC">
    <w:pPr>
      <w:widowControl w:val="0"/>
      <w:autoSpaceDE w:val="0"/>
      <w:autoSpaceDN w:val="0"/>
      <w:adjustRightInd w:val="0"/>
      <w:ind w:left="709" w:right="-144" w:hanging="283"/>
      <w:jc w:val="center"/>
      <w:rPr>
        <w:rFonts w:eastAsia="Arial Unicode MS"/>
        <w:sz w:val="22"/>
        <w:szCs w:val="22"/>
        <w:lang w:val="ru-RU"/>
      </w:rPr>
    </w:pPr>
    <w:r>
      <w:rPr>
        <w:rFonts w:eastAsia="Arial Unicode MS"/>
        <w:noProof/>
        <w:sz w:val="22"/>
        <w:szCs w:val="22"/>
        <w:lang w:val="ru-RU"/>
      </w:rPr>
      <w:pict w14:anchorId="4B7667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0" type="#_x0000_t75" style="position:absolute;left:0;text-align:left;margin-left:-25.8pt;margin-top:-.7pt;width:38.7pt;height:24.5pt;z-index:252280832" wrapcoords="-162 0 -162 21343 21600 21343 21600 0 -162 0">
          <v:imagedata r:id="rId1" o:title=""/>
          <w10:wrap type="tight"/>
        </v:shape>
        <o:OLEObject Type="Embed" ProgID="PBrush" ShapeID="_x0000_s2080" DrawAspect="Content" ObjectID="_1837112107" r:id="rId2"/>
      </w:pict>
    </w:r>
    <w:r>
      <w:rPr>
        <w:rFonts w:eastAsia="Arial Unicode MS"/>
        <w:noProof/>
        <w:sz w:val="22"/>
        <w:szCs w:val="22"/>
        <w:lang w:val="ru-RU"/>
      </w:rPr>
      <mc:AlternateContent>
        <mc:Choice Requires="wps">
          <w:drawing>
            <wp:anchor distT="4294967292" distB="4294967292" distL="114300" distR="114300" simplePos="0" relativeHeight="252279808" behindDoc="0" locked="0" layoutInCell="1" allowOverlap="1" wp14:anchorId="3831AF72" wp14:editId="65247AAF">
              <wp:simplePos x="0" y="0"/>
              <wp:positionH relativeFrom="column">
                <wp:posOffset>-175260</wp:posOffset>
              </wp:positionH>
              <wp:positionV relativeFrom="paragraph">
                <wp:posOffset>-125731</wp:posOffset>
              </wp:positionV>
              <wp:extent cx="6276975" cy="0"/>
              <wp:effectExtent l="0" t="19050" r="9525" b="38100"/>
              <wp:wrapNone/>
              <wp:docPr id="51"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27980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" strokeweight="4.5pt">
              <v:stroke linestyle="thickThin"/>
            </v:line>
          </w:pict>
        </mc:Fallback>
      </mc:AlternateContent>
    </w:r>
    <w:r>
      <w:rPr>
        <w:rFonts w:eastAsia="Arial Unicode MS"/>
        <w:sz w:val="22"/>
        <w:szCs w:val="22"/>
        <w:lang w:val="ru-RU"/>
      </w:rPr>
      <w:t>РАЗДЕЛ ОХРАНЫ ОКРУЖАЮЩЕЙ СРЕДЫ</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CDC0FF" w14:textId="77777777" w:rsidR="005357A1" w:rsidRPr="00CD7EF2" w:rsidRDefault="005357A1" w:rsidP="00500CDC">
    <w:pPr>
      <w:widowControl w:val="0"/>
      <w:autoSpaceDE w:val="0"/>
      <w:autoSpaceDN w:val="0"/>
      <w:adjustRightInd w:val="0"/>
      <w:ind w:left="709" w:right="-144" w:hanging="283"/>
      <w:jc w:val="center"/>
      <w:rPr>
        <w:rFonts w:eastAsia="Arial Unicode MS"/>
        <w:sz w:val="22"/>
        <w:szCs w:val="22"/>
        <w:lang w:val="ru-RU"/>
      </w:rPr>
    </w:pPr>
    <w:r>
      <w:rPr>
        <w:rFonts w:eastAsia="Arial Unicode MS"/>
        <w:noProof/>
        <w:sz w:val="22"/>
        <w:szCs w:val="22"/>
        <w:lang w:val="ru-RU"/>
      </w:rPr>
      <w:pict w14:anchorId="256007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1" type="#_x0000_t75" style="position:absolute;left:0;text-align:left;margin-left:-25.8pt;margin-top:-.7pt;width:38.7pt;height:24.5pt;z-index:252283904" wrapcoords="-162 0 -162 21343 21600 21343 21600 0 -162 0">
          <v:imagedata r:id="rId1" o:title=""/>
          <w10:wrap type="tight"/>
        </v:shape>
        <o:OLEObject Type="Embed" ProgID="PBrush" ShapeID="_x0000_s2081" DrawAspect="Content" ObjectID="_1837112108" r:id="rId2"/>
      </w:pict>
    </w:r>
    <w:r>
      <w:rPr>
        <w:rFonts w:eastAsia="Arial Unicode MS"/>
        <w:noProof/>
        <w:sz w:val="22"/>
        <w:szCs w:val="22"/>
        <w:lang w:val="ru-RU"/>
      </w:rPr>
      <mc:AlternateContent>
        <mc:Choice Requires="wps">
          <w:drawing>
            <wp:anchor distT="4294967292" distB="4294967292" distL="114300" distR="114300" simplePos="0" relativeHeight="252282880" behindDoc="0" locked="0" layoutInCell="1" allowOverlap="1" wp14:anchorId="5671B281" wp14:editId="62D9DDB8">
              <wp:simplePos x="0" y="0"/>
              <wp:positionH relativeFrom="column">
                <wp:posOffset>-175260</wp:posOffset>
              </wp:positionH>
              <wp:positionV relativeFrom="paragraph">
                <wp:posOffset>-125731</wp:posOffset>
              </wp:positionV>
              <wp:extent cx="6276975" cy="0"/>
              <wp:effectExtent l="0" t="19050" r="9525" b="38100"/>
              <wp:wrapNone/>
              <wp:docPr id="52"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28288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" strokeweight="4.5pt">
              <v:stroke linestyle="thickThin"/>
            </v:line>
          </w:pict>
        </mc:Fallback>
      </mc:AlternateContent>
    </w:r>
    <w:r>
      <w:rPr>
        <w:rFonts w:eastAsia="Arial Unicode MS"/>
        <w:sz w:val="22"/>
        <w:szCs w:val="22"/>
        <w:lang w:val="ru-RU"/>
      </w:rPr>
      <w:t>РАЗДЕЛ ОХРАНЫ ОКРУЖАЮЩЕЙ СРЕДЫ</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DF2168" w14:textId="77777777" w:rsidR="005357A1" w:rsidRPr="00CD7EF2" w:rsidRDefault="005357A1" w:rsidP="00683510">
    <w:pPr>
      <w:widowControl w:val="0"/>
      <w:autoSpaceDE w:val="0"/>
      <w:autoSpaceDN w:val="0"/>
      <w:adjustRightInd w:val="0"/>
      <w:ind w:left="709" w:right="-144" w:hanging="283"/>
      <w:jc w:val="center"/>
      <w:rPr>
        <w:rFonts w:eastAsia="Arial Unicode MS"/>
        <w:sz w:val="22"/>
        <w:szCs w:val="22"/>
        <w:lang w:val="ru-RU"/>
      </w:rPr>
    </w:pPr>
    <w:r>
      <w:rPr>
        <w:rFonts w:eastAsia="Arial Unicode MS"/>
        <w:noProof/>
        <w:sz w:val="22"/>
        <w:szCs w:val="22"/>
        <w:lang w:val="ru-RU"/>
      </w:rPr>
      <w:pict w14:anchorId="08B074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4" type="#_x0000_t75" style="position:absolute;left:0;text-align:left;margin-left:-25.8pt;margin-top:-.7pt;width:38.7pt;height:24.5pt;z-index:252204032" wrapcoords="-162 0 -162 21343 21600 21343 21600 0 -162 0">
          <v:imagedata r:id="rId1" o:title=""/>
          <w10:wrap type="tight"/>
        </v:shape>
        <o:OLEObject Type="Embed" ProgID="PBrush" ShapeID="_x0000_s2054" DrawAspect="Content" ObjectID="_1837112085" r:id="rId2"/>
      </w:pict>
    </w:r>
    <w:r>
      <w:rPr>
        <w:rFonts w:eastAsia="Arial Unicode MS"/>
        <w:noProof/>
        <w:sz w:val="22"/>
        <w:szCs w:val="22"/>
        <w:lang w:val="ru-RU"/>
      </w:rPr>
      <mc:AlternateContent>
        <mc:Choice Requires="wps">
          <w:drawing>
            <wp:anchor distT="4294967292" distB="4294967292" distL="114300" distR="114300" simplePos="0" relativeHeight="252203008" behindDoc="0" locked="0" layoutInCell="1" allowOverlap="1" wp14:anchorId="2F117B88" wp14:editId="4CBCE7B2">
              <wp:simplePos x="0" y="0"/>
              <wp:positionH relativeFrom="column">
                <wp:posOffset>-175260</wp:posOffset>
              </wp:positionH>
              <wp:positionV relativeFrom="paragraph">
                <wp:posOffset>-125731</wp:posOffset>
              </wp:positionV>
              <wp:extent cx="6276975" cy="0"/>
              <wp:effectExtent l="0" t="19050" r="9525" b="38100"/>
              <wp:wrapNone/>
              <wp:docPr id="249"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20300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" strokeweight="4.5pt">
              <v:stroke linestyle="thickThin"/>
            </v:line>
          </w:pict>
        </mc:Fallback>
      </mc:AlternateContent>
    </w:r>
    <w:r>
      <w:rPr>
        <w:rFonts w:eastAsia="Arial Unicode MS"/>
        <w:sz w:val="22"/>
        <w:szCs w:val="22"/>
        <w:lang w:val="ru-RU"/>
      </w:rPr>
      <w:t>РАЗДЕЛ ОХРАНЫ ОКРУЖАЮЩЕЙ СРЕДЫ</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79E959" w14:textId="77777777" w:rsidR="005357A1" w:rsidRPr="00CD7EF2" w:rsidRDefault="005357A1" w:rsidP="00683510">
    <w:pPr>
      <w:widowControl w:val="0"/>
      <w:autoSpaceDE w:val="0"/>
      <w:autoSpaceDN w:val="0"/>
      <w:adjustRightInd w:val="0"/>
      <w:ind w:left="709" w:right="-144" w:hanging="283"/>
      <w:jc w:val="center"/>
      <w:rPr>
        <w:rFonts w:eastAsia="Arial Unicode MS"/>
        <w:sz w:val="22"/>
        <w:szCs w:val="22"/>
        <w:lang w:val="ru-RU"/>
      </w:rPr>
    </w:pPr>
    <w:r>
      <w:rPr>
        <w:rFonts w:eastAsia="Arial Unicode MS"/>
        <w:noProof/>
        <w:sz w:val="22"/>
        <w:szCs w:val="22"/>
        <w:lang w:val="ru-RU"/>
      </w:rPr>
      <w:pict w14:anchorId="4F9FC9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7" type="#_x0000_t75" style="position:absolute;left:0;text-align:left;margin-left:-25.8pt;margin-top:-.7pt;width:38.7pt;height:24.5pt;z-index:252213248" wrapcoords="-162 0 -162 21343 21600 21343 21600 0 -162 0">
          <v:imagedata r:id="rId1" o:title=""/>
          <w10:wrap type="tight"/>
        </v:shape>
        <o:OLEObject Type="Embed" ProgID="PBrush" ShapeID="_x0000_s2057" DrawAspect="Content" ObjectID="_1837112086" r:id="rId2"/>
      </w:pict>
    </w:r>
    <w:r>
      <w:rPr>
        <w:rFonts w:eastAsia="Arial Unicode MS"/>
        <w:noProof/>
        <w:sz w:val="22"/>
        <w:szCs w:val="22"/>
        <w:lang w:val="ru-RU"/>
      </w:rPr>
      <mc:AlternateContent>
        <mc:Choice Requires="wps">
          <w:drawing>
            <wp:anchor distT="4294967292" distB="4294967292" distL="114300" distR="114300" simplePos="0" relativeHeight="252212224" behindDoc="0" locked="0" layoutInCell="1" allowOverlap="1" wp14:anchorId="43F9C92F" wp14:editId="60A7DF59">
              <wp:simplePos x="0" y="0"/>
              <wp:positionH relativeFrom="column">
                <wp:posOffset>-175260</wp:posOffset>
              </wp:positionH>
              <wp:positionV relativeFrom="paragraph">
                <wp:posOffset>-125731</wp:posOffset>
              </wp:positionV>
              <wp:extent cx="6276975" cy="0"/>
              <wp:effectExtent l="0" t="19050" r="9525" b="38100"/>
              <wp:wrapNone/>
              <wp:docPr id="252"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21222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" strokeweight="4.5pt">
              <v:stroke linestyle="thickThin"/>
            </v:line>
          </w:pict>
        </mc:Fallback>
      </mc:AlternateContent>
    </w:r>
    <w:r>
      <w:rPr>
        <w:rFonts w:eastAsia="Arial Unicode MS"/>
        <w:sz w:val="22"/>
        <w:szCs w:val="22"/>
        <w:lang w:val="ru-RU"/>
      </w:rPr>
      <w:t>РАЗДЕЛ ОХРАНЫ ОКРУЖАЮЩЕЙ СРЕДЫ</w:t>
    </w:r>
  </w:p>
  <w:p w14:paraId="0709BF25" w14:textId="72C37656" w:rsidR="005357A1" w:rsidRPr="00683510" w:rsidRDefault="005357A1" w:rsidP="00683510">
    <w:pPr>
      <w:pStyle w:val="af9"/>
      <w:rPr>
        <w:rFonts w:eastAsia="Arial Unicode MS"/>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5080D5" w14:textId="77777777" w:rsidR="005357A1" w:rsidRPr="00CD7EF2" w:rsidRDefault="005357A1" w:rsidP="00683510">
    <w:pPr>
      <w:widowControl w:val="0"/>
      <w:autoSpaceDE w:val="0"/>
      <w:autoSpaceDN w:val="0"/>
      <w:adjustRightInd w:val="0"/>
      <w:ind w:left="709" w:right="-144" w:hanging="283"/>
      <w:rPr>
        <w:rFonts w:eastAsia="Arial Unicode MS"/>
        <w:sz w:val="22"/>
        <w:szCs w:val="22"/>
        <w:lang w:val="ru-RU"/>
      </w:rPr>
    </w:pPr>
    <w:r>
      <w:rPr>
        <w:rFonts w:eastAsia="Arial Unicode MS"/>
        <w:noProof/>
        <w:sz w:val="22"/>
        <w:szCs w:val="22"/>
        <w:lang w:val="ru-RU"/>
      </w:rPr>
      <w:pict w14:anchorId="233039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8" type="#_x0000_t75" style="position:absolute;left:0;text-align:left;margin-left:-25.8pt;margin-top:-.7pt;width:38.7pt;height:24.5pt;z-index:252216320" wrapcoords="-162 0 -162 21343 21600 21343 21600 0 -162 0">
          <v:imagedata r:id="rId1" o:title=""/>
          <w10:wrap type="tight"/>
        </v:shape>
        <o:OLEObject Type="Embed" ProgID="PBrush" ShapeID="_x0000_s2058" DrawAspect="Content" ObjectID="_1837112087" r:id="rId2"/>
      </w:pict>
    </w:r>
    <w:r>
      <w:rPr>
        <w:rFonts w:eastAsia="Arial Unicode MS"/>
        <w:noProof/>
        <w:sz w:val="22"/>
        <w:szCs w:val="22"/>
        <w:lang w:val="ru-RU"/>
      </w:rPr>
      <mc:AlternateContent>
        <mc:Choice Requires="wps">
          <w:drawing>
            <wp:anchor distT="4294967292" distB="4294967292" distL="114300" distR="114300" simplePos="0" relativeHeight="252215296" behindDoc="0" locked="0" layoutInCell="1" allowOverlap="1" wp14:anchorId="3E6B2A52" wp14:editId="30435572">
              <wp:simplePos x="0" y="0"/>
              <wp:positionH relativeFrom="column">
                <wp:posOffset>-175260</wp:posOffset>
              </wp:positionH>
              <wp:positionV relativeFrom="paragraph">
                <wp:posOffset>-125731</wp:posOffset>
              </wp:positionV>
              <wp:extent cx="6276975" cy="0"/>
              <wp:effectExtent l="0" t="19050" r="9525" b="38100"/>
              <wp:wrapNone/>
              <wp:docPr id="253"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21529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" strokeweight="4.5pt">
              <v:stroke linestyle="thickThin"/>
            </v:line>
          </w:pict>
        </mc:Fallback>
      </mc:AlternateContent>
    </w:r>
    <w:r>
      <w:rPr>
        <w:rFonts w:eastAsia="Arial Unicode MS"/>
        <w:sz w:val="22"/>
        <w:szCs w:val="22"/>
        <w:lang w:val="ru-RU"/>
      </w:rPr>
      <w:t>РАЗДЕЛ ОХРАНЫ ОКРУЖАЮЩЕЙ СРЕДЫ</w:t>
    </w:r>
  </w:p>
  <w:p w14:paraId="6B1DCCB6" w14:textId="77777777" w:rsidR="005357A1" w:rsidRPr="00B8013D" w:rsidRDefault="005357A1" w:rsidP="00B8013D">
    <w:pPr>
      <w:pStyle w:val="af9"/>
      <w:ind w:firstLine="0"/>
      <w:rPr>
        <w:rFonts w:eastAsia="Arial Unicode MS"/>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8BB71E" w14:textId="77777777" w:rsidR="005357A1" w:rsidRPr="00CD7EF2" w:rsidRDefault="005357A1" w:rsidP="00622BA3">
    <w:pPr>
      <w:widowControl w:val="0"/>
      <w:autoSpaceDE w:val="0"/>
      <w:autoSpaceDN w:val="0"/>
      <w:adjustRightInd w:val="0"/>
      <w:ind w:left="709" w:right="-144" w:hanging="283"/>
      <w:jc w:val="center"/>
      <w:rPr>
        <w:rFonts w:eastAsia="Arial Unicode MS"/>
        <w:sz w:val="22"/>
        <w:szCs w:val="22"/>
        <w:lang w:val="ru-RU"/>
      </w:rPr>
    </w:pPr>
    <w:r>
      <w:rPr>
        <w:rFonts w:eastAsia="Arial Unicode MS"/>
        <w:noProof/>
        <w:sz w:val="22"/>
        <w:szCs w:val="22"/>
        <w:lang w:val="ru-RU"/>
      </w:rPr>
      <w:pict w14:anchorId="4D9D0C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9" type="#_x0000_t75" style="position:absolute;left:0;text-align:left;margin-left:-25.8pt;margin-top:-.7pt;width:38.7pt;height:24.5pt;z-index:252219392" wrapcoords="-162 0 -162 21343 21600 21343 21600 0 -162 0">
          <v:imagedata r:id="rId1" o:title=""/>
          <w10:wrap type="tight"/>
        </v:shape>
        <o:OLEObject Type="Embed" ProgID="PBrush" ShapeID="_x0000_s2059" DrawAspect="Content" ObjectID="_1837112088" r:id="rId2"/>
      </w:pict>
    </w:r>
    <w:r>
      <w:rPr>
        <w:rFonts w:eastAsia="Arial Unicode MS"/>
        <w:noProof/>
        <w:sz w:val="22"/>
        <w:szCs w:val="22"/>
        <w:lang w:val="ru-RU"/>
      </w:rPr>
      <mc:AlternateContent>
        <mc:Choice Requires="wps">
          <w:drawing>
            <wp:anchor distT="4294967292" distB="4294967292" distL="114300" distR="114300" simplePos="0" relativeHeight="252218368" behindDoc="0" locked="0" layoutInCell="1" allowOverlap="1" wp14:anchorId="3EFCCE0B" wp14:editId="0379552A">
              <wp:simplePos x="0" y="0"/>
              <wp:positionH relativeFrom="column">
                <wp:posOffset>-175260</wp:posOffset>
              </wp:positionH>
              <wp:positionV relativeFrom="paragraph">
                <wp:posOffset>-125731</wp:posOffset>
              </wp:positionV>
              <wp:extent cx="6276975" cy="0"/>
              <wp:effectExtent l="0" t="19050" r="9525" b="38100"/>
              <wp:wrapNone/>
              <wp:docPr id="254"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21836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" strokeweight="4.5pt">
              <v:stroke linestyle="thickThin"/>
            </v:line>
          </w:pict>
        </mc:Fallback>
      </mc:AlternateContent>
    </w:r>
    <w:r>
      <w:rPr>
        <w:rFonts w:eastAsia="Arial Unicode MS"/>
        <w:sz w:val="22"/>
        <w:szCs w:val="22"/>
        <w:lang w:val="ru-RU"/>
      </w:rPr>
      <w:t>РАЗДЕЛ ОХРАНЫ ОКРУЖАЮЩЕЙ СРЕДЫ</w:t>
    </w:r>
  </w:p>
  <w:p w14:paraId="053CE90B" w14:textId="39996AA5" w:rsidR="005357A1" w:rsidRPr="00622BA3" w:rsidRDefault="005357A1" w:rsidP="00622BA3">
    <w:pPr>
      <w:pStyle w:val="af9"/>
      <w:rPr>
        <w:rFonts w:eastAsia="Arial Unicode MS"/>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32AFF3" w14:textId="77777777" w:rsidR="005357A1" w:rsidRPr="00CD7EF2" w:rsidRDefault="005357A1" w:rsidP="00622BA3">
    <w:pPr>
      <w:widowControl w:val="0"/>
      <w:autoSpaceDE w:val="0"/>
      <w:autoSpaceDN w:val="0"/>
      <w:adjustRightInd w:val="0"/>
      <w:ind w:left="709" w:right="-144" w:hanging="283"/>
      <w:jc w:val="center"/>
      <w:rPr>
        <w:rFonts w:eastAsia="Arial Unicode MS"/>
        <w:sz w:val="22"/>
        <w:szCs w:val="22"/>
        <w:lang w:val="ru-RU"/>
      </w:rPr>
    </w:pPr>
    <w:r>
      <w:rPr>
        <w:rFonts w:eastAsia="Arial Unicode MS"/>
        <w:noProof/>
        <w:sz w:val="22"/>
        <w:szCs w:val="22"/>
        <w:lang w:val="ru-RU"/>
      </w:rPr>
      <w:pict w14:anchorId="013840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1" type="#_x0000_t75" style="position:absolute;left:0;text-align:left;margin-left:-25.8pt;margin-top:-.7pt;width:38.7pt;height:24.5pt;z-index:252225536" wrapcoords="-162 0 -162 21343 21600 21343 21600 0 -162 0">
          <v:imagedata r:id="rId1" o:title=""/>
          <w10:wrap type="tight"/>
        </v:shape>
        <o:OLEObject Type="Embed" ProgID="PBrush" ShapeID="_x0000_s2061" DrawAspect="Content" ObjectID="_1837112089" r:id="rId2"/>
      </w:pict>
    </w:r>
    <w:r>
      <w:rPr>
        <w:rFonts w:eastAsia="Arial Unicode MS"/>
        <w:noProof/>
        <w:sz w:val="22"/>
        <w:szCs w:val="22"/>
        <w:lang w:val="ru-RU"/>
      </w:rPr>
      <mc:AlternateContent>
        <mc:Choice Requires="wps">
          <w:drawing>
            <wp:anchor distT="4294967292" distB="4294967292" distL="114300" distR="114300" simplePos="0" relativeHeight="252224512" behindDoc="0" locked="0" layoutInCell="1" allowOverlap="1" wp14:anchorId="2494CE47" wp14:editId="7BBA3AD4">
              <wp:simplePos x="0" y="0"/>
              <wp:positionH relativeFrom="column">
                <wp:posOffset>-175260</wp:posOffset>
              </wp:positionH>
              <wp:positionV relativeFrom="paragraph">
                <wp:posOffset>-125731</wp:posOffset>
              </wp:positionV>
              <wp:extent cx="6276975" cy="0"/>
              <wp:effectExtent l="0" t="19050" r="9525" b="38100"/>
              <wp:wrapNone/>
              <wp:docPr id="112673"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22451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" strokeweight="4.5pt">
              <v:stroke linestyle="thickThin"/>
            </v:line>
          </w:pict>
        </mc:Fallback>
      </mc:AlternateContent>
    </w:r>
    <w:r>
      <w:rPr>
        <w:rFonts w:eastAsia="Arial Unicode MS"/>
        <w:sz w:val="22"/>
        <w:szCs w:val="22"/>
        <w:lang w:val="ru-RU"/>
      </w:rPr>
      <w:t>РАЗДЕЛ ОХРАНЫ ОКРУЖАЮЩЕЙ СРЕДЫ</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EF3750" w14:textId="77777777" w:rsidR="005357A1" w:rsidRPr="00CD7EF2" w:rsidRDefault="005357A1" w:rsidP="00622BA3">
    <w:pPr>
      <w:widowControl w:val="0"/>
      <w:autoSpaceDE w:val="0"/>
      <w:autoSpaceDN w:val="0"/>
      <w:adjustRightInd w:val="0"/>
      <w:ind w:left="709" w:right="-144" w:hanging="283"/>
      <w:jc w:val="center"/>
      <w:rPr>
        <w:rFonts w:eastAsia="Arial Unicode MS"/>
        <w:sz w:val="22"/>
        <w:szCs w:val="22"/>
        <w:lang w:val="ru-RU"/>
      </w:rPr>
    </w:pPr>
    <w:r>
      <w:rPr>
        <w:rFonts w:eastAsia="Arial Unicode MS"/>
        <w:noProof/>
        <w:sz w:val="22"/>
        <w:szCs w:val="22"/>
        <w:lang w:val="ru-RU"/>
      </w:rPr>
      <w:pict w14:anchorId="05B1E7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2" type="#_x0000_t75" style="position:absolute;left:0;text-align:left;margin-left:-25.8pt;margin-top:-.7pt;width:38.7pt;height:24.5pt;z-index:252228608" wrapcoords="-162 0 -162 21343 21600 21343 21600 0 -162 0">
          <v:imagedata r:id="rId1" o:title=""/>
          <w10:wrap type="tight"/>
        </v:shape>
        <o:OLEObject Type="Embed" ProgID="PBrush" ShapeID="_x0000_s2062" DrawAspect="Content" ObjectID="_1837112090" r:id="rId2"/>
      </w:pict>
    </w:r>
    <w:r>
      <w:rPr>
        <w:rFonts w:eastAsia="Arial Unicode MS"/>
        <w:noProof/>
        <w:sz w:val="22"/>
        <w:szCs w:val="22"/>
        <w:lang w:val="ru-RU"/>
      </w:rPr>
      <mc:AlternateContent>
        <mc:Choice Requires="wps">
          <w:drawing>
            <wp:anchor distT="4294967292" distB="4294967292" distL="114300" distR="114300" simplePos="0" relativeHeight="252227584" behindDoc="0" locked="0" layoutInCell="1" allowOverlap="1" wp14:anchorId="7E29B50D" wp14:editId="2113AE62">
              <wp:simplePos x="0" y="0"/>
              <wp:positionH relativeFrom="column">
                <wp:posOffset>-175260</wp:posOffset>
              </wp:positionH>
              <wp:positionV relativeFrom="paragraph">
                <wp:posOffset>-125731</wp:posOffset>
              </wp:positionV>
              <wp:extent cx="6276975" cy="0"/>
              <wp:effectExtent l="0" t="19050" r="9525" b="38100"/>
              <wp:wrapNone/>
              <wp:docPr id="112686"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22758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" strokeweight="4.5pt">
              <v:stroke linestyle="thickThin"/>
            </v:line>
          </w:pict>
        </mc:Fallback>
      </mc:AlternateContent>
    </w:r>
    <w:r>
      <w:rPr>
        <w:rFonts w:eastAsia="Arial Unicode MS"/>
        <w:sz w:val="22"/>
        <w:szCs w:val="22"/>
        <w:lang w:val="ru-RU"/>
      </w:rPr>
      <w:t>РАЗДЕЛ ОХРАНЫ ОКРУЖАЮЩЕЙ СРЕДЫ</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77E1DD" w14:textId="77777777" w:rsidR="005357A1" w:rsidRPr="00CD7EF2" w:rsidRDefault="005357A1" w:rsidP="00622BA3">
    <w:pPr>
      <w:widowControl w:val="0"/>
      <w:autoSpaceDE w:val="0"/>
      <w:autoSpaceDN w:val="0"/>
      <w:adjustRightInd w:val="0"/>
      <w:ind w:left="709" w:right="-144" w:hanging="283"/>
      <w:jc w:val="center"/>
      <w:rPr>
        <w:rFonts w:eastAsia="Arial Unicode MS"/>
        <w:sz w:val="22"/>
        <w:szCs w:val="22"/>
        <w:lang w:val="ru-RU"/>
      </w:rPr>
    </w:pPr>
    <w:r>
      <w:rPr>
        <w:rFonts w:eastAsia="Arial Unicode MS"/>
        <w:noProof/>
        <w:sz w:val="22"/>
        <w:szCs w:val="22"/>
        <w:lang w:val="ru-RU"/>
      </w:rPr>
      <w:pict w14:anchorId="589E0E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3" type="#_x0000_t75" style="position:absolute;left:0;text-align:left;margin-left:-25.8pt;margin-top:-.7pt;width:38.7pt;height:24.5pt;z-index:252231680" wrapcoords="-162 0 -162 21343 21600 21343 21600 0 -162 0">
          <v:imagedata r:id="rId1" o:title=""/>
          <w10:wrap type="tight"/>
        </v:shape>
        <o:OLEObject Type="Embed" ProgID="PBrush" ShapeID="_x0000_s2063" DrawAspect="Content" ObjectID="_1837112091" r:id="rId2"/>
      </w:pict>
    </w:r>
    <w:r>
      <w:rPr>
        <w:rFonts w:eastAsia="Arial Unicode MS"/>
        <w:noProof/>
        <w:sz w:val="22"/>
        <w:szCs w:val="22"/>
        <w:lang w:val="ru-RU"/>
      </w:rPr>
      <mc:AlternateContent>
        <mc:Choice Requires="wps">
          <w:drawing>
            <wp:anchor distT="4294967292" distB="4294967292" distL="114300" distR="114300" simplePos="0" relativeHeight="252230656" behindDoc="0" locked="0" layoutInCell="1" allowOverlap="1" wp14:anchorId="5920D6B1" wp14:editId="5BD9246F">
              <wp:simplePos x="0" y="0"/>
              <wp:positionH relativeFrom="column">
                <wp:posOffset>-175260</wp:posOffset>
              </wp:positionH>
              <wp:positionV relativeFrom="paragraph">
                <wp:posOffset>-125731</wp:posOffset>
              </wp:positionV>
              <wp:extent cx="6276975" cy="0"/>
              <wp:effectExtent l="0" t="19050" r="9525" b="38100"/>
              <wp:wrapNone/>
              <wp:docPr id="112688"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23065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" strokeweight="4.5pt">
              <v:stroke linestyle="thickThin"/>
            </v:line>
          </w:pict>
        </mc:Fallback>
      </mc:AlternateContent>
    </w:r>
    <w:r>
      <w:rPr>
        <w:rFonts w:eastAsia="Arial Unicode MS"/>
        <w:sz w:val="22"/>
        <w:szCs w:val="22"/>
        <w:lang w:val="ru-RU"/>
      </w:rPr>
      <w:t>РАЗДЕЛ ОХРАНЫ ОКРУЖАЮЩЕЙ СРЕДЫ</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10077FA" w14:textId="77777777" w:rsidR="00151A98" w:rsidRDefault="00151A98" w:rsidP="00237F5F">
      <w:r>
        <w:separator/>
      </w:r>
    </w:p>
  </w:footnote>
  <w:footnote w:type="continuationSeparator" w:id="0">
    <w:p w14:paraId="58CE85E5" w14:textId="77777777" w:rsidR="00151A98" w:rsidRDefault="00151A98" w:rsidP="00237F5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00E50A" w14:textId="77777777" w:rsidR="005357A1" w:rsidRPr="007C490D" w:rsidRDefault="005357A1" w:rsidP="00777A4A">
    <w:pPr>
      <w:pStyle w:val="af6"/>
      <w:framePr w:wrap="around" w:vAnchor="text" w:hAnchor="margin" w:xAlign="right" w:y="1"/>
      <w:rPr>
        <w:rStyle w:val="afd"/>
        <w:sz w:val="22"/>
        <w:szCs w:val="22"/>
      </w:rPr>
    </w:pPr>
    <w:r w:rsidRPr="007C490D">
      <w:rPr>
        <w:rStyle w:val="afd"/>
        <w:sz w:val="22"/>
        <w:szCs w:val="22"/>
      </w:rPr>
      <w:fldChar w:fldCharType="begin"/>
    </w:r>
    <w:r w:rsidRPr="007C490D">
      <w:rPr>
        <w:rStyle w:val="afd"/>
        <w:sz w:val="22"/>
        <w:szCs w:val="22"/>
      </w:rPr>
      <w:instrText xml:space="preserve">PAGE  </w:instrText>
    </w:r>
    <w:r w:rsidRPr="007C490D">
      <w:rPr>
        <w:rStyle w:val="afd"/>
        <w:sz w:val="22"/>
        <w:szCs w:val="22"/>
      </w:rPr>
      <w:fldChar w:fldCharType="separate"/>
    </w:r>
    <w:r>
      <w:rPr>
        <w:rStyle w:val="afd"/>
        <w:noProof/>
        <w:sz w:val="22"/>
        <w:szCs w:val="22"/>
      </w:rPr>
      <w:t>2</w:t>
    </w:r>
    <w:r w:rsidRPr="007C490D">
      <w:rPr>
        <w:rStyle w:val="afd"/>
        <w:sz w:val="22"/>
        <w:szCs w:val="22"/>
      </w:rPr>
      <w:fldChar w:fldCharType="end"/>
    </w:r>
  </w:p>
  <w:p w14:paraId="545F6CCD" w14:textId="77777777" w:rsidR="005357A1" w:rsidRPr="00237F5F" w:rsidRDefault="005357A1" w:rsidP="00777A4A">
    <w:pPr>
      <w:pStyle w:val="af6"/>
      <w:tabs>
        <w:tab w:val="left" w:pos="9498"/>
      </w:tabs>
      <w:ind w:right="-143"/>
      <w:jc w:val="center"/>
      <w:rPr>
        <w:rFonts w:ascii="Times New Roman" w:hAnsi="Times New Roman" w:cs="Times New Roman"/>
        <w:sz w:val="22"/>
        <w:szCs w:val="22"/>
      </w:rPr>
    </w:pPr>
    <w:r>
      <w:rPr>
        <w:rFonts w:ascii="Times New Roman" w:hAnsi="Times New Roman" w:cs="Times New Roman"/>
        <w:sz w:val="22"/>
        <w:szCs w:val="22"/>
      </w:rPr>
      <w:t>Список исполнителей</w:t>
    </w:r>
  </w:p>
  <w:p w14:paraId="6BDDC8D8" w14:textId="77777777" w:rsidR="005357A1" w:rsidRDefault="005357A1" w:rsidP="00777A4A">
    <w:pPr>
      <w:pStyle w:val="af6"/>
      <w:ind w:right="360"/>
      <w:jc w:val="center"/>
    </w:pPr>
    <w:r>
      <w:rPr>
        <w:noProof/>
      </w:rPr>
      <mc:AlternateContent>
        <mc:Choice Requires="wps">
          <w:drawing>
            <wp:anchor distT="4294967292" distB="4294967292" distL="114300" distR="114300" simplePos="0" relativeHeight="251628544" behindDoc="0" locked="0" layoutInCell="1" allowOverlap="1" wp14:anchorId="11057FB4" wp14:editId="1B00E5BF">
              <wp:simplePos x="0" y="0"/>
              <wp:positionH relativeFrom="column">
                <wp:posOffset>-320040</wp:posOffset>
              </wp:positionH>
              <wp:positionV relativeFrom="paragraph">
                <wp:posOffset>66039</wp:posOffset>
              </wp:positionV>
              <wp:extent cx="6276975" cy="0"/>
              <wp:effectExtent l="0" t="19050" r="9525" b="38100"/>
              <wp:wrapNone/>
              <wp:docPr id="114" name="Прямая соединительная линия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8" o:spid="_x0000_s1026" style="position:absolute;z-index:25162854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5.2pt,5.2pt" to="469.0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" strokeweight="4.5pt">
              <v:stroke linestyle="thickThin"/>
            </v:line>
          </w:pict>
        </mc:Fallback>
      </mc:AlternateContent>
    </w:r>
    <w:r>
      <w:t xml:space="preserve">    </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6479E9" w14:textId="77777777" w:rsidR="005357A1" w:rsidRPr="00563BE3" w:rsidRDefault="005357A1" w:rsidP="007E54AA">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42</w:t>
    </w:r>
    <w:r w:rsidRPr="00563BE3">
      <w:rPr>
        <w:rStyle w:val="afd"/>
        <w:rFonts w:ascii="Times New Roman" w:hAnsi="Times New Roman" w:cs="Times New Roman"/>
        <w:sz w:val="22"/>
        <w:szCs w:val="22"/>
      </w:rPr>
      <w:fldChar w:fldCharType="end"/>
    </w:r>
  </w:p>
  <w:p w14:paraId="3CA5AC4C" w14:textId="77777777" w:rsidR="005357A1" w:rsidRPr="007E54AA" w:rsidRDefault="005357A1" w:rsidP="00BA4EED">
    <w:pPr>
      <w:pStyle w:val="af6"/>
      <w:tabs>
        <w:tab w:val="left" w:pos="9498"/>
      </w:tabs>
      <w:ind w:right="-143"/>
      <w:jc w:val="center"/>
    </w:pPr>
    <w:r>
      <w:t xml:space="preserve">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2D8FFD" w14:textId="77777777" w:rsidR="005357A1" w:rsidRPr="00563BE3" w:rsidRDefault="005357A1" w:rsidP="007E54AA">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44</w:t>
    </w:r>
    <w:r w:rsidRPr="00563BE3">
      <w:rPr>
        <w:rStyle w:val="afd"/>
        <w:rFonts w:ascii="Times New Roman" w:hAnsi="Times New Roman" w:cs="Times New Roman"/>
        <w:sz w:val="22"/>
        <w:szCs w:val="22"/>
      </w:rPr>
      <w:fldChar w:fldCharType="end"/>
    </w:r>
  </w:p>
  <w:p w14:paraId="7EF9BD57" w14:textId="77777777" w:rsidR="005357A1" w:rsidRPr="007E54AA" w:rsidRDefault="005357A1" w:rsidP="00B8013D">
    <w:pPr>
      <w:pStyle w:val="af6"/>
      <w:tabs>
        <w:tab w:val="left" w:pos="9498"/>
      </w:tabs>
      <w:ind w:right="-143"/>
      <w:jc w:val="cent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909DB4" w14:textId="77777777" w:rsidR="005357A1" w:rsidRPr="00563BE3" w:rsidRDefault="005357A1" w:rsidP="00563BE3">
    <w:pPr>
      <w:pStyle w:val="af6"/>
      <w:framePr w:wrap="around" w:vAnchor="text" w:hAnchor="page" w:x="10636"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50</w:t>
    </w:r>
    <w:r w:rsidRPr="00563BE3">
      <w:rPr>
        <w:rStyle w:val="afd"/>
        <w:rFonts w:ascii="Times New Roman" w:hAnsi="Times New Roman" w:cs="Times New Roman"/>
        <w:sz w:val="22"/>
        <w:szCs w:val="22"/>
      </w:rPr>
      <w:fldChar w:fldCharType="end"/>
    </w:r>
  </w:p>
  <w:p w14:paraId="2CFEC4EE" w14:textId="77777777" w:rsidR="005357A1" w:rsidRPr="00660BE4" w:rsidRDefault="005357A1" w:rsidP="004B484E">
    <w:pPr>
      <w:pStyle w:val="af6"/>
      <w:tabs>
        <w:tab w:val="left" w:pos="9498"/>
      </w:tabs>
      <w:ind w:right="-143"/>
      <w:jc w:val="cent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7C341D" w14:textId="77777777" w:rsidR="005357A1" w:rsidRPr="00563BE3" w:rsidRDefault="005357A1" w:rsidP="00563BE3">
    <w:pPr>
      <w:pStyle w:val="af6"/>
      <w:framePr w:wrap="around" w:vAnchor="text" w:hAnchor="page" w:x="10636"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56</w:t>
    </w:r>
    <w:r w:rsidRPr="00563BE3">
      <w:rPr>
        <w:rStyle w:val="afd"/>
        <w:rFonts w:ascii="Times New Roman" w:hAnsi="Times New Roman" w:cs="Times New Roman"/>
        <w:sz w:val="22"/>
        <w:szCs w:val="22"/>
      </w:rPr>
      <w:fldChar w:fldCharType="end"/>
    </w:r>
  </w:p>
  <w:p w14:paraId="65E7E3B8" w14:textId="77777777" w:rsidR="005357A1" w:rsidRPr="00660BE4" w:rsidRDefault="005357A1" w:rsidP="00592178">
    <w:pPr>
      <w:pStyle w:val="af6"/>
      <w:tabs>
        <w:tab w:val="left" w:pos="9498"/>
      </w:tabs>
      <w:ind w:right="-143"/>
      <w:jc w:val="cent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167DA2" w14:textId="77777777" w:rsidR="005357A1" w:rsidRPr="00563BE3" w:rsidRDefault="005357A1" w:rsidP="00563BE3">
    <w:pPr>
      <w:pStyle w:val="af6"/>
      <w:framePr w:wrap="around" w:vAnchor="text" w:hAnchor="page" w:x="10636"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58</w:t>
    </w:r>
    <w:r w:rsidRPr="00563BE3">
      <w:rPr>
        <w:rStyle w:val="afd"/>
        <w:rFonts w:ascii="Times New Roman" w:hAnsi="Times New Roman" w:cs="Times New Roman"/>
        <w:sz w:val="22"/>
        <w:szCs w:val="22"/>
      </w:rPr>
      <w:fldChar w:fldCharType="end"/>
    </w:r>
  </w:p>
  <w:p w14:paraId="0CDE7F21" w14:textId="77777777" w:rsidR="005357A1" w:rsidRPr="00660BE4" w:rsidRDefault="005357A1" w:rsidP="00592178">
    <w:pPr>
      <w:pStyle w:val="af6"/>
      <w:tabs>
        <w:tab w:val="left" w:pos="9498"/>
      </w:tabs>
      <w:ind w:right="-143"/>
      <w:jc w:val="cent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72502D" w14:textId="77777777" w:rsidR="005357A1" w:rsidRPr="00563BE3" w:rsidRDefault="005357A1" w:rsidP="00563BE3">
    <w:pPr>
      <w:pStyle w:val="af6"/>
      <w:framePr w:wrap="around" w:vAnchor="text" w:hAnchor="page" w:x="10636"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61</w:t>
    </w:r>
    <w:r w:rsidRPr="00563BE3">
      <w:rPr>
        <w:rStyle w:val="afd"/>
        <w:rFonts w:ascii="Times New Roman" w:hAnsi="Times New Roman" w:cs="Times New Roman"/>
        <w:sz w:val="22"/>
        <w:szCs w:val="22"/>
      </w:rPr>
      <w:fldChar w:fldCharType="end"/>
    </w:r>
  </w:p>
  <w:p w14:paraId="5B7A900F" w14:textId="77777777" w:rsidR="005357A1" w:rsidRPr="00660BE4" w:rsidRDefault="005357A1" w:rsidP="00B863FB">
    <w:pPr>
      <w:pStyle w:val="af6"/>
      <w:tabs>
        <w:tab w:val="left" w:pos="9498"/>
      </w:tabs>
      <w:ind w:right="-143"/>
      <w:jc w:val="center"/>
    </w:pPr>
    <w:r>
      <w:t xml:space="preserve"> </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8CD9C4" w14:textId="77777777" w:rsidR="005357A1" w:rsidRPr="00563BE3" w:rsidRDefault="005357A1" w:rsidP="002D513A">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64</w:t>
    </w:r>
    <w:r w:rsidRPr="00563BE3">
      <w:rPr>
        <w:rStyle w:val="afd"/>
        <w:rFonts w:ascii="Times New Roman" w:hAnsi="Times New Roman" w:cs="Times New Roman"/>
        <w:sz w:val="22"/>
        <w:szCs w:val="22"/>
      </w:rPr>
      <w:fldChar w:fldCharType="end"/>
    </w:r>
  </w:p>
  <w:p w14:paraId="2C8B2340" w14:textId="2D699759" w:rsidR="005357A1" w:rsidRDefault="005357A1" w:rsidP="009F028B">
    <w:pPr>
      <w:pStyle w:val="af6"/>
      <w:tabs>
        <w:tab w:val="left" w:pos="9498"/>
      </w:tabs>
      <w:ind w:right="-143"/>
      <w:jc w:val="center"/>
    </w:pPr>
    <w:r>
      <w:t xml:space="preserve"> </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CDA841" w14:textId="77777777" w:rsidR="005357A1" w:rsidRPr="00563BE3" w:rsidRDefault="005357A1" w:rsidP="002D513A">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66</w:t>
    </w:r>
    <w:r w:rsidRPr="00563BE3">
      <w:rPr>
        <w:rStyle w:val="afd"/>
        <w:rFonts w:ascii="Times New Roman" w:hAnsi="Times New Roman" w:cs="Times New Roman"/>
        <w:sz w:val="22"/>
        <w:szCs w:val="22"/>
      </w:rPr>
      <w:fldChar w:fldCharType="end"/>
    </w:r>
  </w:p>
  <w:p w14:paraId="01BC8262" w14:textId="77777777" w:rsidR="005357A1" w:rsidRDefault="005357A1" w:rsidP="009F028B">
    <w:pPr>
      <w:pStyle w:val="af6"/>
      <w:tabs>
        <w:tab w:val="left" w:pos="9498"/>
      </w:tabs>
      <w:ind w:right="-143"/>
      <w:jc w:val="cent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A63586" w14:textId="77777777" w:rsidR="005357A1" w:rsidRPr="00563BE3" w:rsidRDefault="005357A1" w:rsidP="002D513A">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69</w:t>
    </w:r>
    <w:r w:rsidRPr="00563BE3">
      <w:rPr>
        <w:rStyle w:val="afd"/>
        <w:rFonts w:ascii="Times New Roman" w:hAnsi="Times New Roman" w:cs="Times New Roman"/>
        <w:sz w:val="22"/>
        <w:szCs w:val="22"/>
      </w:rPr>
      <w:fldChar w:fldCharType="end"/>
    </w:r>
  </w:p>
  <w:p w14:paraId="56605821" w14:textId="77777777" w:rsidR="005357A1" w:rsidRDefault="005357A1" w:rsidP="009F028B">
    <w:pPr>
      <w:pStyle w:val="af6"/>
      <w:tabs>
        <w:tab w:val="left" w:pos="9498"/>
      </w:tabs>
      <w:ind w:right="-143"/>
      <w:jc w:val="cent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CFCE92" w14:textId="77777777" w:rsidR="005357A1" w:rsidRPr="00563BE3" w:rsidRDefault="005357A1" w:rsidP="009B2166">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74</w:t>
    </w:r>
    <w:r w:rsidRPr="00563BE3">
      <w:rPr>
        <w:rStyle w:val="afd"/>
        <w:rFonts w:ascii="Times New Roman" w:hAnsi="Times New Roman" w:cs="Times New Roman"/>
        <w:sz w:val="22"/>
        <w:szCs w:val="22"/>
      </w:rPr>
      <w:fldChar w:fldCharType="end"/>
    </w:r>
  </w:p>
  <w:p w14:paraId="6F34B2D1" w14:textId="77777777" w:rsidR="005357A1" w:rsidRPr="00A96C20" w:rsidRDefault="005357A1" w:rsidP="00C241EB">
    <w:pPr>
      <w:pStyle w:val="af6"/>
      <w:tabs>
        <w:tab w:val="clear" w:pos="9355"/>
        <w:tab w:val="left" w:pos="8931"/>
        <w:tab w:val="left" w:pos="9072"/>
        <w:tab w:val="left" w:pos="9356"/>
        <w:tab w:val="right" w:pos="9923"/>
      </w:tabs>
      <w:ind w:left="567"/>
      <w:jc w:val="center"/>
      <w:rPr>
        <w:rFonts w:ascii="Times New Roman" w:hAnsi="Times New Roman" w:cs="Times New Roman"/>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649F10" w14:textId="77777777" w:rsidR="005357A1" w:rsidRPr="00BA40D8" w:rsidRDefault="005357A1" w:rsidP="00777A4A">
    <w:pPr>
      <w:pStyle w:val="af6"/>
      <w:framePr w:wrap="around" w:vAnchor="text" w:hAnchor="margin" w:xAlign="right" w:y="1"/>
      <w:rPr>
        <w:rStyle w:val="afd"/>
        <w:rFonts w:ascii="Times New Roman" w:hAnsi="Times New Roman" w:cs="Times New Roman"/>
        <w:sz w:val="22"/>
        <w:szCs w:val="22"/>
      </w:rPr>
    </w:pPr>
    <w:r w:rsidRPr="00BA40D8">
      <w:rPr>
        <w:rStyle w:val="afd"/>
        <w:rFonts w:ascii="Times New Roman" w:hAnsi="Times New Roman" w:cs="Times New Roman"/>
        <w:sz w:val="22"/>
        <w:szCs w:val="22"/>
      </w:rPr>
      <w:fldChar w:fldCharType="begin"/>
    </w:r>
    <w:r w:rsidRPr="00BA40D8">
      <w:rPr>
        <w:rStyle w:val="afd"/>
        <w:rFonts w:ascii="Times New Roman" w:hAnsi="Times New Roman" w:cs="Times New Roman"/>
        <w:sz w:val="22"/>
        <w:szCs w:val="22"/>
      </w:rPr>
      <w:instrText xml:space="preserve">PAGE  </w:instrText>
    </w:r>
    <w:r w:rsidRPr="00BA40D8">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2</w:t>
    </w:r>
    <w:r w:rsidRPr="00BA40D8">
      <w:rPr>
        <w:rStyle w:val="afd"/>
        <w:rFonts w:ascii="Times New Roman" w:hAnsi="Times New Roman" w:cs="Times New Roman"/>
        <w:sz w:val="22"/>
        <w:szCs w:val="22"/>
      </w:rPr>
      <w:fldChar w:fldCharType="end"/>
    </w:r>
  </w:p>
  <w:p w14:paraId="5036EA13" w14:textId="73BDBE45" w:rsidR="005357A1" w:rsidRDefault="005357A1" w:rsidP="00E6409E">
    <w:pPr>
      <w:pStyle w:val="af6"/>
      <w:tabs>
        <w:tab w:val="left" w:pos="9498"/>
      </w:tabs>
      <w:ind w:right="-143"/>
      <w:jc w:val="cent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0CA16F" w14:textId="77777777" w:rsidR="005357A1" w:rsidRPr="00563BE3" w:rsidRDefault="005357A1" w:rsidP="009B2166">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81</w:t>
    </w:r>
    <w:r w:rsidRPr="00563BE3">
      <w:rPr>
        <w:rStyle w:val="afd"/>
        <w:rFonts w:ascii="Times New Roman" w:hAnsi="Times New Roman" w:cs="Times New Roman"/>
        <w:sz w:val="22"/>
        <w:szCs w:val="22"/>
      </w:rPr>
      <w:fldChar w:fldCharType="end"/>
    </w:r>
  </w:p>
  <w:p w14:paraId="259A0621" w14:textId="77777777" w:rsidR="005357A1" w:rsidRPr="00A96C20" w:rsidRDefault="005357A1" w:rsidP="00727F8D">
    <w:pPr>
      <w:pStyle w:val="af6"/>
      <w:tabs>
        <w:tab w:val="clear" w:pos="9355"/>
        <w:tab w:val="left" w:pos="8931"/>
        <w:tab w:val="left" w:pos="9072"/>
        <w:tab w:val="left" w:pos="9356"/>
        <w:tab w:val="right" w:pos="9923"/>
      </w:tabs>
      <w:ind w:left="567"/>
      <w:jc w:val="center"/>
      <w:rPr>
        <w:rFonts w:ascii="Times New Roman" w:hAnsi="Times New Roman" w:cs="Times New Roman"/>
        <w:sz w:val="20"/>
        <w:szCs w:val="20"/>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3A2AD2" w14:textId="77777777" w:rsidR="005357A1" w:rsidRPr="00563BE3" w:rsidRDefault="005357A1" w:rsidP="002D513A">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89</w:t>
    </w:r>
    <w:r w:rsidRPr="00563BE3">
      <w:rPr>
        <w:rStyle w:val="afd"/>
        <w:rFonts w:ascii="Times New Roman" w:hAnsi="Times New Roman" w:cs="Times New Roman"/>
        <w:sz w:val="22"/>
        <w:szCs w:val="22"/>
      </w:rPr>
      <w:fldChar w:fldCharType="end"/>
    </w:r>
  </w:p>
  <w:p w14:paraId="3189AFB4" w14:textId="77777777" w:rsidR="005357A1" w:rsidRPr="001926BF" w:rsidRDefault="005357A1" w:rsidP="005977E4">
    <w:pPr>
      <w:pStyle w:val="af6"/>
      <w:tabs>
        <w:tab w:val="left" w:pos="9498"/>
      </w:tabs>
      <w:ind w:right="-143"/>
      <w:jc w:val="center"/>
    </w:pPr>
    <w:r>
      <w:t xml:space="preserve"> </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104F6A" w14:textId="77777777" w:rsidR="005357A1" w:rsidRPr="00563BE3" w:rsidRDefault="005357A1" w:rsidP="002D513A">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95</w:t>
    </w:r>
    <w:r w:rsidRPr="00563BE3">
      <w:rPr>
        <w:rStyle w:val="afd"/>
        <w:rFonts w:ascii="Times New Roman" w:hAnsi="Times New Roman" w:cs="Times New Roman"/>
        <w:sz w:val="22"/>
        <w:szCs w:val="22"/>
      </w:rPr>
      <w:fldChar w:fldCharType="end"/>
    </w:r>
  </w:p>
  <w:p w14:paraId="18C39CC2" w14:textId="77777777" w:rsidR="005357A1" w:rsidRPr="001926BF" w:rsidRDefault="005357A1" w:rsidP="00A31C8C">
    <w:pPr>
      <w:pStyle w:val="af6"/>
      <w:tabs>
        <w:tab w:val="left" w:pos="9498"/>
      </w:tabs>
      <w:ind w:right="-143"/>
      <w:jc w:val="cent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592740" w14:textId="77777777" w:rsidR="005357A1" w:rsidRPr="00563BE3" w:rsidRDefault="005357A1" w:rsidP="002D513A">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110</w:t>
    </w:r>
    <w:r w:rsidRPr="00563BE3">
      <w:rPr>
        <w:rStyle w:val="afd"/>
        <w:rFonts w:ascii="Times New Roman" w:hAnsi="Times New Roman" w:cs="Times New Roman"/>
        <w:sz w:val="22"/>
        <w:szCs w:val="22"/>
      </w:rPr>
      <w:fldChar w:fldCharType="end"/>
    </w:r>
  </w:p>
  <w:p w14:paraId="00437EF2" w14:textId="77777777" w:rsidR="005357A1" w:rsidRPr="001926BF" w:rsidRDefault="005357A1" w:rsidP="00C51194">
    <w:pPr>
      <w:pStyle w:val="af6"/>
      <w:tabs>
        <w:tab w:val="left" w:pos="9498"/>
      </w:tabs>
      <w:ind w:right="-143"/>
      <w:jc w:val="center"/>
    </w:pPr>
    <w:r>
      <w:t xml:space="preserve"> </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A21AB3" w14:textId="77777777" w:rsidR="005357A1" w:rsidRPr="00563BE3" w:rsidRDefault="005357A1" w:rsidP="002D513A">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135</w:t>
    </w:r>
    <w:r w:rsidRPr="00563BE3">
      <w:rPr>
        <w:rStyle w:val="afd"/>
        <w:rFonts w:ascii="Times New Roman" w:hAnsi="Times New Roman" w:cs="Times New Roman"/>
        <w:sz w:val="22"/>
        <w:szCs w:val="22"/>
      </w:rPr>
      <w:fldChar w:fldCharType="end"/>
    </w:r>
  </w:p>
  <w:p w14:paraId="7FE72156" w14:textId="77777777" w:rsidR="005357A1" w:rsidRPr="001926BF" w:rsidRDefault="005357A1" w:rsidP="005F60BA">
    <w:pPr>
      <w:pStyle w:val="af6"/>
      <w:tabs>
        <w:tab w:val="left" w:pos="9498"/>
      </w:tabs>
      <w:ind w:right="-143"/>
      <w:jc w:val="center"/>
    </w:pPr>
    <w:r>
      <w:t xml:space="preserve"> </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CB55A4" w14:textId="77777777" w:rsidR="005357A1" w:rsidRPr="00563BE3" w:rsidRDefault="005357A1" w:rsidP="002D513A">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141</w:t>
    </w:r>
    <w:r w:rsidRPr="00563BE3">
      <w:rPr>
        <w:rStyle w:val="afd"/>
        <w:rFonts w:ascii="Times New Roman" w:hAnsi="Times New Roman" w:cs="Times New Roman"/>
        <w:sz w:val="22"/>
        <w:szCs w:val="22"/>
      </w:rPr>
      <w:fldChar w:fldCharType="end"/>
    </w:r>
  </w:p>
  <w:p w14:paraId="2BA17C80" w14:textId="77777777" w:rsidR="005357A1" w:rsidRPr="001926BF" w:rsidRDefault="005357A1">
    <w:pPr>
      <w:rPr>
        <w:lang w:val="ru-RU"/>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634063" w14:textId="77777777" w:rsidR="005357A1" w:rsidRPr="00563BE3" w:rsidRDefault="005357A1" w:rsidP="002D513A">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142</w:t>
    </w:r>
    <w:r w:rsidRPr="00563BE3">
      <w:rPr>
        <w:rStyle w:val="afd"/>
        <w:rFonts w:ascii="Times New Roman" w:hAnsi="Times New Roman" w:cs="Times New Roman"/>
        <w:sz w:val="22"/>
        <w:szCs w:val="22"/>
      </w:rPr>
      <w:fldChar w:fldCharType="end"/>
    </w:r>
  </w:p>
  <w:p w14:paraId="24A9DC53" w14:textId="77777777" w:rsidR="005357A1" w:rsidRPr="001926BF" w:rsidRDefault="005357A1">
    <w:pPr>
      <w:rPr>
        <w:lang w:val="ru-RU"/>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F23BF0" w14:textId="77777777" w:rsidR="005357A1" w:rsidRPr="00563BE3" w:rsidRDefault="005357A1" w:rsidP="002D513A">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151</w:t>
    </w:r>
    <w:r w:rsidRPr="00563BE3">
      <w:rPr>
        <w:rStyle w:val="afd"/>
        <w:rFonts w:ascii="Times New Roman" w:hAnsi="Times New Roman" w:cs="Times New Roman"/>
        <w:sz w:val="22"/>
        <w:szCs w:val="22"/>
      </w:rPr>
      <w:fldChar w:fldCharType="end"/>
    </w:r>
  </w:p>
  <w:p w14:paraId="5EF24B0A" w14:textId="77777777" w:rsidR="005357A1" w:rsidRPr="001926BF" w:rsidRDefault="005357A1" w:rsidP="00AD480C">
    <w:pPr>
      <w:pStyle w:val="af6"/>
      <w:tabs>
        <w:tab w:val="left" w:pos="9498"/>
      </w:tabs>
      <w:ind w:right="-143"/>
      <w:jc w:val="cent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9910BC" w14:textId="77777777" w:rsidR="005357A1" w:rsidRPr="00563BE3" w:rsidRDefault="005357A1" w:rsidP="009B2166">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165</w:t>
    </w:r>
    <w:r w:rsidRPr="00563BE3">
      <w:rPr>
        <w:rStyle w:val="afd"/>
        <w:rFonts w:ascii="Times New Roman" w:hAnsi="Times New Roman" w:cs="Times New Roman"/>
        <w:sz w:val="22"/>
        <w:szCs w:val="22"/>
      </w:rPr>
      <w:fldChar w:fldCharType="end"/>
    </w:r>
  </w:p>
  <w:p w14:paraId="0923AAAE" w14:textId="77777777" w:rsidR="005357A1" w:rsidRDefault="005357A1" w:rsidP="00AD480C">
    <w:pPr>
      <w:pStyle w:val="af6"/>
      <w:ind w:right="360"/>
      <w:jc w:val="cente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A49CC6" w14:textId="77777777" w:rsidR="005357A1" w:rsidRPr="00563BE3" w:rsidRDefault="005357A1" w:rsidP="009B2166">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184</w:t>
    </w:r>
    <w:r w:rsidRPr="00563BE3">
      <w:rPr>
        <w:rStyle w:val="afd"/>
        <w:rFonts w:ascii="Times New Roman" w:hAnsi="Times New Roman" w:cs="Times New Roman"/>
        <w:sz w:val="22"/>
        <w:szCs w:val="22"/>
      </w:rPr>
      <w:fldChar w:fldCharType="end"/>
    </w:r>
  </w:p>
  <w:p w14:paraId="2D1F0CAE" w14:textId="77777777" w:rsidR="005357A1" w:rsidRDefault="005357A1" w:rsidP="00AD480C">
    <w:pPr>
      <w:pStyle w:val="af6"/>
      <w:ind w:right="360"/>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5C40DB" w14:textId="77777777" w:rsidR="005357A1" w:rsidRPr="007C490D" w:rsidRDefault="005357A1" w:rsidP="00BC7D44">
    <w:pPr>
      <w:pStyle w:val="af6"/>
      <w:framePr w:wrap="around" w:vAnchor="text" w:hAnchor="margin" w:xAlign="right" w:y="1"/>
      <w:rPr>
        <w:rStyle w:val="afd"/>
        <w:sz w:val="22"/>
        <w:szCs w:val="22"/>
      </w:rPr>
    </w:pPr>
    <w:r w:rsidRPr="007C490D">
      <w:rPr>
        <w:rStyle w:val="afd"/>
        <w:sz w:val="22"/>
        <w:szCs w:val="22"/>
      </w:rPr>
      <w:fldChar w:fldCharType="begin"/>
    </w:r>
    <w:r w:rsidRPr="007C490D">
      <w:rPr>
        <w:rStyle w:val="afd"/>
        <w:sz w:val="22"/>
        <w:szCs w:val="22"/>
      </w:rPr>
      <w:instrText xml:space="preserve">PAGE  </w:instrText>
    </w:r>
    <w:r w:rsidRPr="007C490D">
      <w:rPr>
        <w:rStyle w:val="afd"/>
        <w:sz w:val="22"/>
        <w:szCs w:val="22"/>
      </w:rPr>
      <w:fldChar w:fldCharType="separate"/>
    </w:r>
    <w:r>
      <w:rPr>
        <w:rStyle w:val="afd"/>
        <w:noProof/>
        <w:sz w:val="22"/>
        <w:szCs w:val="22"/>
      </w:rPr>
      <w:t>2</w:t>
    </w:r>
    <w:r w:rsidRPr="007C490D">
      <w:rPr>
        <w:rStyle w:val="afd"/>
        <w:sz w:val="22"/>
        <w:szCs w:val="22"/>
      </w:rPr>
      <w:fldChar w:fldCharType="end"/>
    </w:r>
  </w:p>
  <w:p w14:paraId="2B30FE5B" w14:textId="77777777" w:rsidR="005357A1" w:rsidRPr="00FB02A5" w:rsidRDefault="005357A1" w:rsidP="00BC7D44">
    <w:pPr>
      <w:pStyle w:val="af6"/>
      <w:tabs>
        <w:tab w:val="left" w:pos="9498"/>
      </w:tabs>
      <w:ind w:right="-143"/>
      <w:jc w:val="center"/>
      <w:rPr>
        <w:sz w:val="22"/>
        <w:szCs w:val="22"/>
      </w:rPr>
    </w:pPr>
  </w:p>
  <w:p w14:paraId="119AB903" w14:textId="77777777" w:rsidR="005357A1" w:rsidRDefault="005357A1" w:rsidP="00BC7D44">
    <w:pPr>
      <w:pStyle w:val="af6"/>
      <w:ind w:right="360"/>
      <w:jc w:val="center"/>
    </w:pPr>
    <w:r>
      <w:rPr>
        <w:noProof/>
      </w:rPr>
      <mc:AlternateContent>
        <mc:Choice Requires="wps">
          <w:drawing>
            <wp:anchor distT="4294967292" distB="4294967292" distL="114300" distR="114300" simplePos="0" relativeHeight="251627520" behindDoc="0" locked="0" layoutInCell="1" allowOverlap="1" wp14:anchorId="314BBE49" wp14:editId="41CFC1E6">
              <wp:simplePos x="0" y="0"/>
              <wp:positionH relativeFrom="column">
                <wp:posOffset>-320040</wp:posOffset>
              </wp:positionH>
              <wp:positionV relativeFrom="paragraph">
                <wp:posOffset>66039</wp:posOffset>
              </wp:positionV>
              <wp:extent cx="6276975" cy="0"/>
              <wp:effectExtent l="0" t="19050" r="9525" b="38100"/>
              <wp:wrapNone/>
              <wp:docPr id="109" name="Прямая соединительная линия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6" o:spid="_x0000_s1026" style="position:absolute;z-index:25162752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5.2pt,5.2pt" to="469.0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" strokeweight="4.5pt">
              <v:stroke linestyle="thickThin"/>
            </v:line>
          </w:pict>
        </mc:Fallback>
      </mc:AlternateContent>
    </w:r>
    <w:r>
      <w:t xml:space="preserve">    </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E551AD" w14:textId="77777777" w:rsidR="005357A1" w:rsidRPr="00563BE3" w:rsidRDefault="005357A1" w:rsidP="009B2166">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185</w:t>
    </w:r>
    <w:r w:rsidRPr="00563BE3">
      <w:rPr>
        <w:rStyle w:val="afd"/>
        <w:rFonts w:ascii="Times New Roman" w:hAnsi="Times New Roman" w:cs="Times New Roman"/>
        <w:sz w:val="22"/>
        <w:szCs w:val="22"/>
      </w:rPr>
      <w:fldChar w:fldCharType="end"/>
    </w:r>
  </w:p>
  <w:p w14:paraId="777B0813" w14:textId="77777777" w:rsidR="005357A1" w:rsidRPr="00222CB3" w:rsidRDefault="005357A1" w:rsidP="00AD480C">
    <w:pPr>
      <w:pStyle w:val="af6"/>
      <w:tabs>
        <w:tab w:val="clear" w:pos="9355"/>
        <w:tab w:val="right" w:pos="9923"/>
      </w:tabs>
      <w:jc w:val="center"/>
      <w:rPr>
        <w:rFonts w:ascii="Times New Roman" w:hAnsi="Times New Roman" w:cs="Times New Roman"/>
        <w:sz w:val="22"/>
        <w:szCs w:val="22"/>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F455B1" w14:textId="77777777" w:rsidR="005357A1" w:rsidRPr="00563BE3" w:rsidRDefault="005357A1" w:rsidP="009B2166">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199</w:t>
    </w:r>
    <w:r w:rsidRPr="00563BE3">
      <w:rPr>
        <w:rStyle w:val="afd"/>
        <w:rFonts w:ascii="Times New Roman" w:hAnsi="Times New Roman" w:cs="Times New Roman"/>
        <w:sz w:val="22"/>
        <w:szCs w:val="22"/>
      </w:rPr>
      <w:fldChar w:fldCharType="end"/>
    </w:r>
  </w:p>
  <w:p w14:paraId="46886807" w14:textId="77777777" w:rsidR="005357A1" w:rsidRPr="00222CB3" w:rsidRDefault="005357A1" w:rsidP="005977E4">
    <w:pPr>
      <w:pStyle w:val="af6"/>
      <w:tabs>
        <w:tab w:val="clear" w:pos="9355"/>
        <w:tab w:val="right" w:pos="9923"/>
      </w:tabs>
      <w:jc w:val="center"/>
      <w:rPr>
        <w:rFonts w:ascii="Times New Roman" w:hAnsi="Times New Roman" w:cs="Times New Roman"/>
        <w:sz w:val="22"/>
        <w:szCs w:val="22"/>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83F365" w14:textId="77777777" w:rsidR="005357A1" w:rsidRPr="00563BE3" w:rsidRDefault="005357A1" w:rsidP="009B2166">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203</w:t>
    </w:r>
    <w:r w:rsidRPr="00563BE3">
      <w:rPr>
        <w:rStyle w:val="afd"/>
        <w:rFonts w:ascii="Times New Roman" w:hAnsi="Times New Roman" w:cs="Times New Roman"/>
        <w:sz w:val="22"/>
        <w:szCs w:val="22"/>
      </w:rPr>
      <w:fldChar w:fldCharType="end"/>
    </w:r>
  </w:p>
  <w:p w14:paraId="3A1D3A8A" w14:textId="77777777" w:rsidR="005357A1" w:rsidRPr="00222CB3" w:rsidRDefault="005357A1" w:rsidP="004630DC">
    <w:pPr>
      <w:pStyle w:val="af6"/>
      <w:tabs>
        <w:tab w:val="clear" w:pos="9355"/>
        <w:tab w:val="right" w:pos="9923"/>
      </w:tabs>
      <w:jc w:val="center"/>
      <w:rPr>
        <w:rFonts w:ascii="Times New Roman" w:hAnsi="Times New Roman" w:cs="Times New Roman"/>
        <w:sz w:val="22"/>
        <w:szCs w:val="22"/>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FF3473" w14:textId="77777777" w:rsidR="005357A1" w:rsidRPr="00563BE3" w:rsidRDefault="005357A1" w:rsidP="009B2166">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205</w:t>
    </w:r>
    <w:r w:rsidRPr="00563BE3">
      <w:rPr>
        <w:rStyle w:val="afd"/>
        <w:rFonts w:ascii="Times New Roman" w:hAnsi="Times New Roman" w:cs="Times New Roman"/>
        <w:sz w:val="22"/>
        <w:szCs w:val="22"/>
      </w:rPr>
      <w:fldChar w:fldCharType="end"/>
    </w:r>
  </w:p>
  <w:p w14:paraId="268BFD24" w14:textId="77777777" w:rsidR="005357A1" w:rsidRPr="00222CB3" w:rsidRDefault="005357A1" w:rsidP="004630DC">
    <w:pPr>
      <w:pStyle w:val="af6"/>
      <w:tabs>
        <w:tab w:val="clear" w:pos="9355"/>
        <w:tab w:val="right" w:pos="9923"/>
      </w:tabs>
      <w:jc w:val="center"/>
      <w:rPr>
        <w:rFonts w:ascii="Times New Roman" w:hAnsi="Times New Roman" w:cs="Times New Roman"/>
        <w:sz w:val="22"/>
        <w:szCs w:val="22"/>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513508" w14:textId="77777777" w:rsidR="005357A1" w:rsidRPr="00563BE3" w:rsidRDefault="005357A1" w:rsidP="009B2166">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209</w:t>
    </w:r>
    <w:r w:rsidRPr="00563BE3">
      <w:rPr>
        <w:rStyle w:val="afd"/>
        <w:rFonts w:ascii="Times New Roman" w:hAnsi="Times New Roman" w:cs="Times New Roman"/>
        <w:sz w:val="22"/>
        <w:szCs w:val="22"/>
      </w:rPr>
      <w:fldChar w:fldCharType="end"/>
    </w:r>
  </w:p>
  <w:p w14:paraId="6A6C73E2" w14:textId="77777777" w:rsidR="005357A1" w:rsidRPr="00222CB3" w:rsidRDefault="005357A1" w:rsidP="00693E29">
    <w:pPr>
      <w:pStyle w:val="af6"/>
      <w:tabs>
        <w:tab w:val="clear" w:pos="9355"/>
        <w:tab w:val="right" w:pos="9923"/>
      </w:tabs>
      <w:jc w:val="center"/>
      <w:rPr>
        <w:rFonts w:ascii="Times New Roman" w:hAnsi="Times New Roman" w:cs="Times New Roman"/>
        <w:sz w:val="22"/>
        <w:szCs w:val="22"/>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C5252F" w14:textId="77777777" w:rsidR="005357A1" w:rsidRPr="00563BE3" w:rsidRDefault="005357A1" w:rsidP="009B2166">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212</w:t>
    </w:r>
    <w:r w:rsidRPr="00563BE3">
      <w:rPr>
        <w:rStyle w:val="afd"/>
        <w:rFonts w:ascii="Times New Roman" w:hAnsi="Times New Roman" w:cs="Times New Roman"/>
        <w:sz w:val="22"/>
        <w:szCs w:val="22"/>
      </w:rPr>
      <w:fldChar w:fldCharType="end"/>
    </w:r>
  </w:p>
  <w:p w14:paraId="1E306F8B" w14:textId="77777777" w:rsidR="005357A1" w:rsidRPr="00222CB3" w:rsidRDefault="005357A1" w:rsidP="00693E29">
    <w:pPr>
      <w:pStyle w:val="af6"/>
      <w:tabs>
        <w:tab w:val="clear" w:pos="9355"/>
        <w:tab w:val="right" w:pos="9923"/>
      </w:tabs>
      <w:jc w:val="center"/>
      <w:rPr>
        <w:rFonts w:ascii="Times New Roman" w:hAnsi="Times New Roman" w:cs="Times New Roman"/>
        <w:sz w:val="22"/>
        <w:szCs w:val="22"/>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7B50EF" w14:textId="77777777" w:rsidR="005357A1" w:rsidRPr="00563BE3" w:rsidRDefault="005357A1" w:rsidP="009B2166">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221</w:t>
    </w:r>
    <w:r w:rsidRPr="00563BE3">
      <w:rPr>
        <w:rStyle w:val="afd"/>
        <w:rFonts w:ascii="Times New Roman" w:hAnsi="Times New Roman" w:cs="Times New Roman"/>
        <w:sz w:val="22"/>
        <w:szCs w:val="22"/>
      </w:rPr>
      <w:fldChar w:fldCharType="end"/>
    </w:r>
  </w:p>
  <w:p w14:paraId="56DCB8A4" w14:textId="77777777" w:rsidR="005357A1" w:rsidRPr="00222CB3" w:rsidRDefault="005357A1" w:rsidP="004630DC">
    <w:pPr>
      <w:pStyle w:val="af6"/>
      <w:tabs>
        <w:tab w:val="clear" w:pos="9355"/>
        <w:tab w:val="right" w:pos="9923"/>
      </w:tabs>
      <w:jc w:val="center"/>
      <w:rPr>
        <w:rFonts w:ascii="Times New Roman" w:hAnsi="Times New Roman" w:cs="Times New Roman"/>
        <w:sz w:val="22"/>
        <w:szCs w:val="22"/>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F22257" w14:textId="77777777" w:rsidR="005357A1" w:rsidRPr="00563BE3" w:rsidRDefault="005357A1" w:rsidP="009B2166">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234</w:t>
    </w:r>
    <w:r w:rsidRPr="00563BE3">
      <w:rPr>
        <w:rStyle w:val="afd"/>
        <w:rFonts w:ascii="Times New Roman" w:hAnsi="Times New Roman" w:cs="Times New Roman"/>
        <w:sz w:val="22"/>
        <w:szCs w:val="22"/>
      </w:rPr>
      <w:fldChar w:fldCharType="end"/>
    </w:r>
  </w:p>
  <w:p w14:paraId="241C41A4" w14:textId="77777777" w:rsidR="005357A1" w:rsidRDefault="005357A1" w:rsidP="00FC5342">
    <w:pPr>
      <w:pStyle w:val="af6"/>
      <w:tabs>
        <w:tab w:val="clear" w:pos="9355"/>
        <w:tab w:val="right" w:pos="9923"/>
      </w:tabs>
      <w:jc w:val="cente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D31F42" w14:textId="77777777" w:rsidR="005357A1" w:rsidRPr="007E54AA" w:rsidRDefault="005357A1" w:rsidP="002D513A">
    <w:pPr>
      <w:pStyle w:val="af6"/>
      <w:framePr w:wrap="around" w:vAnchor="text" w:hAnchor="margin" w:xAlign="right" w:y="1"/>
      <w:rPr>
        <w:rStyle w:val="afd"/>
        <w:rFonts w:ascii="Times New Roman" w:hAnsi="Times New Roman" w:cs="Times New Roman"/>
        <w:sz w:val="22"/>
        <w:szCs w:val="22"/>
      </w:rPr>
    </w:pPr>
    <w:r w:rsidRPr="007E54AA">
      <w:rPr>
        <w:rStyle w:val="afd"/>
        <w:rFonts w:ascii="Times New Roman" w:hAnsi="Times New Roman" w:cs="Times New Roman"/>
        <w:sz w:val="22"/>
        <w:szCs w:val="22"/>
      </w:rPr>
      <w:fldChar w:fldCharType="begin"/>
    </w:r>
    <w:r w:rsidRPr="007E54AA">
      <w:rPr>
        <w:rStyle w:val="afd"/>
        <w:rFonts w:ascii="Times New Roman" w:hAnsi="Times New Roman" w:cs="Times New Roman"/>
        <w:sz w:val="22"/>
        <w:szCs w:val="22"/>
      </w:rPr>
      <w:instrText xml:space="preserve">PAGE  </w:instrText>
    </w:r>
    <w:r w:rsidRPr="007E54AA">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236</w:t>
    </w:r>
    <w:r w:rsidRPr="007E54AA">
      <w:rPr>
        <w:rStyle w:val="afd"/>
        <w:rFonts w:ascii="Times New Roman" w:hAnsi="Times New Roman" w:cs="Times New Roman"/>
        <w:sz w:val="22"/>
        <w:szCs w:val="22"/>
      </w:rPr>
      <w:fldChar w:fldCharType="end"/>
    </w:r>
  </w:p>
  <w:p w14:paraId="50630A42" w14:textId="77777777" w:rsidR="005357A1" w:rsidRDefault="005357A1" w:rsidP="00FC5342">
    <w:pPr>
      <w:pStyle w:val="af6"/>
      <w:tabs>
        <w:tab w:val="left" w:pos="9498"/>
      </w:tabs>
      <w:ind w:right="-143"/>
      <w:jc w:val="center"/>
    </w:pPr>
    <w:r>
      <w:t xml:space="preserve"> </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C19C33" w14:textId="77777777" w:rsidR="005357A1" w:rsidRPr="00BA40D8" w:rsidRDefault="005357A1" w:rsidP="002D513A">
    <w:pPr>
      <w:pStyle w:val="af6"/>
      <w:framePr w:wrap="around" w:vAnchor="text" w:hAnchor="margin" w:xAlign="right" w:y="1"/>
      <w:rPr>
        <w:rStyle w:val="afd"/>
        <w:rFonts w:ascii="Times New Roman" w:hAnsi="Times New Roman" w:cs="Times New Roman"/>
        <w:sz w:val="22"/>
        <w:szCs w:val="22"/>
      </w:rPr>
    </w:pPr>
    <w:r w:rsidRPr="00BA40D8">
      <w:rPr>
        <w:rStyle w:val="afd"/>
        <w:rFonts w:ascii="Times New Roman" w:hAnsi="Times New Roman" w:cs="Times New Roman"/>
        <w:sz w:val="22"/>
        <w:szCs w:val="22"/>
      </w:rPr>
      <w:fldChar w:fldCharType="begin"/>
    </w:r>
    <w:r w:rsidRPr="00BA40D8">
      <w:rPr>
        <w:rStyle w:val="afd"/>
        <w:rFonts w:ascii="Times New Roman" w:hAnsi="Times New Roman" w:cs="Times New Roman"/>
        <w:sz w:val="22"/>
        <w:szCs w:val="22"/>
      </w:rPr>
      <w:instrText xml:space="preserve">PAGE  </w:instrText>
    </w:r>
    <w:r w:rsidRPr="00BA40D8">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244</w:t>
    </w:r>
    <w:r w:rsidRPr="00BA40D8">
      <w:rPr>
        <w:rStyle w:val="afd"/>
        <w:rFonts w:ascii="Times New Roman" w:hAnsi="Times New Roman" w:cs="Times New Roman"/>
        <w:sz w:val="22"/>
        <w:szCs w:val="22"/>
      </w:rPr>
      <w:fldChar w:fldCharType="end"/>
    </w:r>
  </w:p>
  <w:p w14:paraId="5892013B" w14:textId="7AFDAEA3" w:rsidR="005357A1" w:rsidRPr="000F75F4" w:rsidRDefault="005357A1" w:rsidP="000F75F4">
    <w:pPr>
      <w:pStyle w:val="af6"/>
      <w:tabs>
        <w:tab w:val="left" w:pos="9498"/>
      </w:tabs>
      <w:ind w:right="-143"/>
      <w:rPr>
        <w:rFonts w:ascii="Times New Roman" w:hAnsi="Times New Roman" w:cs="Times New Roman"/>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EBC9B6" w14:textId="77777777" w:rsidR="005357A1" w:rsidRPr="00BA40D8" w:rsidRDefault="005357A1" w:rsidP="00237F5F">
    <w:pPr>
      <w:pStyle w:val="af6"/>
      <w:framePr w:wrap="around" w:vAnchor="text" w:hAnchor="margin" w:xAlign="right" w:y="1"/>
      <w:rPr>
        <w:rStyle w:val="afd"/>
        <w:rFonts w:ascii="Times New Roman" w:hAnsi="Times New Roman" w:cs="Times New Roman"/>
        <w:sz w:val="22"/>
        <w:szCs w:val="22"/>
      </w:rPr>
    </w:pPr>
    <w:r w:rsidRPr="00BA40D8">
      <w:rPr>
        <w:rStyle w:val="afd"/>
        <w:rFonts w:ascii="Times New Roman" w:hAnsi="Times New Roman" w:cs="Times New Roman"/>
        <w:sz w:val="22"/>
        <w:szCs w:val="22"/>
      </w:rPr>
      <w:fldChar w:fldCharType="begin"/>
    </w:r>
    <w:r w:rsidRPr="00BA40D8">
      <w:rPr>
        <w:rStyle w:val="afd"/>
        <w:rFonts w:ascii="Times New Roman" w:hAnsi="Times New Roman" w:cs="Times New Roman"/>
        <w:sz w:val="22"/>
        <w:szCs w:val="22"/>
      </w:rPr>
      <w:instrText xml:space="preserve">PAGE  </w:instrText>
    </w:r>
    <w:r w:rsidRPr="00BA40D8">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8</w:t>
    </w:r>
    <w:r w:rsidRPr="00BA40D8">
      <w:rPr>
        <w:rStyle w:val="afd"/>
        <w:rFonts w:ascii="Times New Roman" w:hAnsi="Times New Roman" w:cs="Times New Roman"/>
        <w:sz w:val="22"/>
        <w:szCs w:val="22"/>
      </w:rPr>
      <w:fldChar w:fldCharType="end"/>
    </w:r>
  </w:p>
  <w:p w14:paraId="48A6160C" w14:textId="02C11FF6" w:rsidR="005357A1" w:rsidRDefault="005357A1" w:rsidP="00683510">
    <w:pPr>
      <w:widowControl w:val="0"/>
      <w:autoSpaceDE w:val="0"/>
      <w:autoSpaceDN w:val="0"/>
      <w:adjustRightInd w:val="0"/>
      <w:ind w:left="709" w:right="-144" w:hanging="283"/>
    </w:pPr>
    <w:r w:rsidRPr="00033402">
      <w:rPr>
        <w:rFonts w:eastAsia="Arial Unicode MS"/>
        <w:noProof/>
        <w:sz w:val="22"/>
        <w:szCs w:val="22"/>
        <w:lang w:val="ru-RU"/>
      </w:rPr>
      <mc:AlternateContent>
        <mc:Choice Requires="wps">
          <w:drawing>
            <wp:anchor distT="4294967292" distB="4294967292" distL="114300" distR="114300" simplePos="0" relativeHeight="252197888" behindDoc="0" locked="0" layoutInCell="1" allowOverlap="1" wp14:anchorId="332BE786" wp14:editId="365DDC38">
              <wp:simplePos x="0" y="0"/>
              <wp:positionH relativeFrom="column">
                <wp:posOffset>-175260</wp:posOffset>
              </wp:positionH>
              <wp:positionV relativeFrom="paragraph">
                <wp:posOffset>-125731</wp:posOffset>
              </wp:positionV>
              <wp:extent cx="6276975" cy="0"/>
              <wp:effectExtent l="0" t="19050" r="9525" b="38100"/>
              <wp:wrapNone/>
              <wp:docPr id="247"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975"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219788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3.8pt,-9.9pt" to="480.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" strokeweight="4.5pt">
              <v:stroke linestyle="thickThin"/>
            </v:line>
          </w:pict>
        </mc:Fallback>
      </mc:AlternateConten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4454519"/>
      <w:docPartObj>
        <w:docPartGallery w:val="Page Numbers (Top of Page)"/>
        <w:docPartUnique/>
      </w:docPartObj>
    </w:sdtPr>
    <w:sdtEndPr>
      <w:rPr>
        <w:rFonts w:ascii="Times New Roman" w:hAnsi="Times New Roman" w:cs="Times New Roman"/>
        <w:sz w:val="22"/>
        <w:szCs w:val="22"/>
      </w:rPr>
    </w:sdtEndPr>
    <w:sdtContent>
      <w:p w14:paraId="42726AFF" w14:textId="77777777" w:rsidR="005357A1" w:rsidRPr="00BA40D8" w:rsidRDefault="005357A1">
        <w:pPr>
          <w:pStyle w:val="af6"/>
          <w:jc w:val="right"/>
          <w:rPr>
            <w:rFonts w:ascii="Times New Roman" w:hAnsi="Times New Roman" w:cs="Times New Roman"/>
            <w:sz w:val="22"/>
            <w:szCs w:val="22"/>
          </w:rPr>
        </w:pPr>
        <w:r w:rsidRPr="00BA40D8">
          <w:rPr>
            <w:rFonts w:ascii="Times New Roman" w:hAnsi="Times New Roman" w:cs="Times New Roman"/>
            <w:sz w:val="22"/>
            <w:szCs w:val="22"/>
          </w:rPr>
          <w:fldChar w:fldCharType="begin"/>
        </w:r>
        <w:r w:rsidRPr="00BA40D8">
          <w:rPr>
            <w:rFonts w:ascii="Times New Roman" w:hAnsi="Times New Roman" w:cs="Times New Roman"/>
            <w:sz w:val="22"/>
            <w:szCs w:val="22"/>
          </w:rPr>
          <w:instrText xml:space="preserve"> PAGE   \* MERGEFORMAT </w:instrText>
        </w:r>
        <w:r w:rsidRPr="00BA40D8">
          <w:rPr>
            <w:rFonts w:ascii="Times New Roman" w:hAnsi="Times New Roman" w:cs="Times New Roman"/>
            <w:sz w:val="22"/>
            <w:szCs w:val="22"/>
          </w:rPr>
          <w:fldChar w:fldCharType="separate"/>
        </w:r>
        <w:r w:rsidR="00AD4FC0">
          <w:rPr>
            <w:rFonts w:ascii="Times New Roman" w:hAnsi="Times New Roman" w:cs="Times New Roman"/>
            <w:noProof/>
            <w:sz w:val="22"/>
            <w:szCs w:val="22"/>
          </w:rPr>
          <w:t>263</w:t>
        </w:r>
        <w:r w:rsidRPr="00BA40D8">
          <w:rPr>
            <w:rFonts w:ascii="Times New Roman" w:hAnsi="Times New Roman" w:cs="Times New Roman"/>
            <w:sz w:val="22"/>
            <w:szCs w:val="22"/>
          </w:rPr>
          <w:fldChar w:fldCharType="end"/>
        </w:r>
      </w:p>
    </w:sdtContent>
  </w:sdt>
  <w:p w14:paraId="3A7F8C08" w14:textId="77777777" w:rsidR="005357A1" w:rsidRPr="00B43A16" w:rsidRDefault="005357A1" w:rsidP="00B43A16">
    <w:pPr>
      <w:pStyle w:val="af6"/>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810E12" w14:textId="77777777" w:rsidR="005357A1" w:rsidRPr="00BA40D8" w:rsidRDefault="005357A1" w:rsidP="00E80917">
    <w:pPr>
      <w:pStyle w:val="af6"/>
      <w:framePr w:wrap="around" w:vAnchor="text" w:hAnchor="page" w:x="15166" w:y="18"/>
      <w:rPr>
        <w:rStyle w:val="afd"/>
        <w:rFonts w:ascii="Times New Roman" w:hAnsi="Times New Roman" w:cs="Times New Roman"/>
        <w:sz w:val="22"/>
        <w:szCs w:val="22"/>
      </w:rPr>
    </w:pPr>
    <w:r w:rsidRPr="00BA40D8">
      <w:rPr>
        <w:rStyle w:val="afd"/>
        <w:rFonts w:ascii="Times New Roman" w:hAnsi="Times New Roman" w:cs="Times New Roman"/>
        <w:sz w:val="22"/>
        <w:szCs w:val="22"/>
      </w:rPr>
      <w:fldChar w:fldCharType="begin"/>
    </w:r>
    <w:r w:rsidRPr="00BA40D8">
      <w:rPr>
        <w:rStyle w:val="afd"/>
        <w:rFonts w:ascii="Times New Roman" w:hAnsi="Times New Roman" w:cs="Times New Roman"/>
        <w:sz w:val="22"/>
        <w:szCs w:val="22"/>
      </w:rPr>
      <w:instrText xml:space="preserve">PAGE  </w:instrText>
    </w:r>
    <w:r w:rsidRPr="00BA40D8">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300</w:t>
    </w:r>
    <w:r w:rsidRPr="00BA40D8">
      <w:rPr>
        <w:rStyle w:val="afd"/>
        <w:rFonts w:ascii="Times New Roman" w:hAnsi="Times New Roman" w:cs="Times New Roman"/>
        <w:sz w:val="22"/>
        <w:szCs w:val="22"/>
      </w:rPr>
      <w:fldChar w:fldCharType="end"/>
    </w:r>
  </w:p>
  <w:p w14:paraId="7C05768B" w14:textId="77777777" w:rsidR="005357A1" w:rsidRDefault="005357A1" w:rsidP="00FC5342">
    <w:pPr>
      <w:pStyle w:val="af6"/>
      <w:pageBreakBefore/>
      <w:tabs>
        <w:tab w:val="left" w:pos="9498"/>
      </w:tabs>
      <w:ind w:right="-142"/>
      <w:jc w:val="center"/>
    </w:pPr>
    <w:r>
      <w:t xml:space="preserve"> </w: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A009DE" w14:textId="77777777" w:rsidR="005357A1" w:rsidRPr="00BA40D8" w:rsidRDefault="005357A1" w:rsidP="008F209E">
    <w:pPr>
      <w:pStyle w:val="af6"/>
      <w:framePr w:wrap="around" w:vAnchor="text" w:hAnchor="page" w:x="15541" w:y="48"/>
      <w:rPr>
        <w:rStyle w:val="afd"/>
        <w:rFonts w:ascii="Times New Roman" w:hAnsi="Times New Roman" w:cs="Times New Roman"/>
        <w:sz w:val="22"/>
        <w:szCs w:val="22"/>
      </w:rPr>
    </w:pPr>
    <w:r w:rsidRPr="00BA40D8">
      <w:rPr>
        <w:rStyle w:val="afd"/>
        <w:rFonts w:ascii="Times New Roman" w:hAnsi="Times New Roman" w:cs="Times New Roman"/>
        <w:sz w:val="22"/>
        <w:szCs w:val="22"/>
      </w:rPr>
      <w:fldChar w:fldCharType="begin"/>
    </w:r>
    <w:r w:rsidRPr="00BA40D8">
      <w:rPr>
        <w:rStyle w:val="afd"/>
        <w:rFonts w:ascii="Times New Roman" w:hAnsi="Times New Roman" w:cs="Times New Roman"/>
        <w:sz w:val="22"/>
        <w:szCs w:val="22"/>
      </w:rPr>
      <w:instrText xml:space="preserve">PAGE  </w:instrText>
    </w:r>
    <w:r w:rsidRPr="00BA40D8">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303</w:t>
    </w:r>
    <w:r w:rsidRPr="00BA40D8">
      <w:rPr>
        <w:rStyle w:val="afd"/>
        <w:rFonts w:ascii="Times New Roman" w:hAnsi="Times New Roman" w:cs="Times New Roman"/>
        <w:sz w:val="22"/>
        <w:szCs w:val="22"/>
      </w:rPr>
      <w:fldChar w:fldCharType="end"/>
    </w:r>
  </w:p>
  <w:p w14:paraId="50A73A81" w14:textId="68495F12" w:rsidR="005357A1" w:rsidRPr="006736F3" w:rsidRDefault="005357A1" w:rsidP="00D11112">
    <w:pPr>
      <w:pStyle w:val="af6"/>
      <w:pageBreakBefore/>
      <w:tabs>
        <w:tab w:val="left" w:pos="9498"/>
      </w:tabs>
      <w:ind w:right="-142"/>
      <w:jc w:val="center"/>
      <w:rPr>
        <w:rFonts w:ascii="Times New Roman" w:hAnsi="Times New Roman" w:cs="Times New Roman"/>
        <w:sz w:val="22"/>
        <w:szCs w:val="22"/>
      </w:rPr>
    </w:pPr>
    <w:r>
      <w:rPr>
        <w:noProof/>
      </w:rPr>
      <mc:AlternateContent>
        <mc:Choice Requires="wps">
          <w:drawing>
            <wp:anchor distT="4294967292" distB="4294967292" distL="114300" distR="114300" simplePos="0" relativeHeight="251500544" behindDoc="0" locked="0" layoutInCell="1" allowOverlap="1" wp14:anchorId="122D7E2A" wp14:editId="764DCDA6">
              <wp:simplePos x="0" y="0"/>
              <wp:positionH relativeFrom="column">
                <wp:posOffset>-316810</wp:posOffset>
              </wp:positionH>
              <wp:positionV relativeFrom="paragraph">
                <wp:posOffset>223547</wp:posOffset>
              </wp:positionV>
              <wp:extent cx="9136049" cy="36609"/>
              <wp:effectExtent l="0" t="19050" r="46355" b="40005"/>
              <wp:wrapNone/>
              <wp:docPr id="20"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36049" cy="36609"/>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3" o:spid="_x0000_s1026" style="position:absolute;z-index:25150054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4.95pt,17.6pt" to="694.4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" strokeweight="4.5pt">
              <v:stroke linestyle="thickThin"/>
            </v:line>
          </w:pict>
        </mc:Fallback>
      </mc:AlternateContent>
    </w:r>
    <w:r>
      <w:rPr>
        <w:rFonts w:ascii="Times New Roman" w:hAnsi="Times New Roman" w:cs="Times New Roman"/>
        <w:sz w:val="22"/>
        <w:szCs w:val="22"/>
      </w:rPr>
      <w:t xml:space="preserve">Приложение </w:t>
    </w:r>
    <w:r w:rsidRPr="008F209E">
      <w:rPr>
        <w:rFonts w:ascii="Times New Roman" w:hAnsi="Times New Roman" w:cs="Times New Roman"/>
        <w:sz w:val="22"/>
        <w:szCs w:val="22"/>
      </w:rPr>
      <w:t xml:space="preserve">5 </w:t>
    </w:r>
    <w:r>
      <w:rPr>
        <w:rFonts w:ascii="Times New Roman" w:hAnsi="Times New Roman" w:cs="Times New Roman"/>
        <w:sz w:val="22"/>
        <w:szCs w:val="22"/>
        <w:lang w:val="kk-KZ"/>
      </w:rPr>
      <w:t>Р</w:t>
    </w:r>
    <w:r w:rsidRPr="008F209E">
      <w:rPr>
        <w:rFonts w:ascii="Times New Roman" w:hAnsi="Times New Roman" w:cs="Times New Roman"/>
        <w:sz w:val="22"/>
        <w:szCs w:val="22"/>
      </w:rPr>
      <w:t>асчет объемов образования и производственных отходов</w:t>
    </w:r>
  </w:p>
  <w:p w14:paraId="3A7C41D2" w14:textId="77777777" w:rsidR="005357A1" w:rsidRDefault="005357A1" w:rsidP="002D513A">
    <w:pPr>
      <w:pStyle w:val="af6"/>
      <w:ind w:right="360"/>
      <w:jc w:val="center"/>
    </w:pPr>
    <w:r>
      <w:t xml:space="preserve">    </w: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74DED2" w14:textId="77777777" w:rsidR="005357A1" w:rsidRPr="00BA40D8" w:rsidRDefault="005357A1" w:rsidP="008F209E">
    <w:pPr>
      <w:pStyle w:val="af6"/>
      <w:framePr w:wrap="around" w:vAnchor="text" w:hAnchor="page" w:x="15541" w:y="48"/>
      <w:rPr>
        <w:rStyle w:val="afd"/>
        <w:rFonts w:ascii="Times New Roman" w:hAnsi="Times New Roman" w:cs="Times New Roman"/>
        <w:sz w:val="22"/>
        <w:szCs w:val="22"/>
      </w:rPr>
    </w:pPr>
    <w:r w:rsidRPr="00BA40D8">
      <w:rPr>
        <w:rStyle w:val="afd"/>
        <w:rFonts w:ascii="Times New Roman" w:hAnsi="Times New Roman" w:cs="Times New Roman"/>
        <w:sz w:val="22"/>
        <w:szCs w:val="22"/>
      </w:rPr>
      <w:fldChar w:fldCharType="begin"/>
    </w:r>
    <w:r w:rsidRPr="00BA40D8">
      <w:rPr>
        <w:rStyle w:val="afd"/>
        <w:rFonts w:ascii="Times New Roman" w:hAnsi="Times New Roman" w:cs="Times New Roman"/>
        <w:sz w:val="22"/>
        <w:szCs w:val="22"/>
      </w:rPr>
      <w:instrText xml:space="preserve">PAGE  </w:instrText>
    </w:r>
    <w:r w:rsidRPr="00BA40D8">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320</w:t>
    </w:r>
    <w:r w:rsidRPr="00BA40D8">
      <w:rPr>
        <w:rStyle w:val="afd"/>
        <w:rFonts w:ascii="Times New Roman" w:hAnsi="Times New Roman" w:cs="Times New Roman"/>
        <w:sz w:val="22"/>
        <w:szCs w:val="22"/>
      </w:rPr>
      <w:fldChar w:fldCharType="end"/>
    </w:r>
  </w:p>
  <w:p w14:paraId="7894DB47" w14:textId="77777777" w:rsidR="005357A1" w:rsidRPr="00BA40D8" w:rsidRDefault="005357A1" w:rsidP="00EB7591">
    <w:pPr>
      <w:pStyle w:val="af6"/>
      <w:framePr w:wrap="around" w:vAnchor="text" w:hAnchor="page" w:x="10711" w:y="1"/>
      <w:rPr>
        <w:rStyle w:val="afd"/>
        <w:rFonts w:ascii="Times New Roman" w:hAnsi="Times New Roman" w:cs="Times New Roman"/>
        <w:sz w:val="22"/>
        <w:szCs w:val="22"/>
      </w:rPr>
    </w:pPr>
    <w:r w:rsidRPr="00BA40D8">
      <w:rPr>
        <w:rStyle w:val="afd"/>
        <w:rFonts w:ascii="Times New Roman" w:hAnsi="Times New Roman" w:cs="Times New Roman"/>
        <w:sz w:val="22"/>
        <w:szCs w:val="22"/>
      </w:rPr>
      <w:fldChar w:fldCharType="begin"/>
    </w:r>
    <w:r w:rsidRPr="00BA40D8">
      <w:rPr>
        <w:rStyle w:val="afd"/>
        <w:rFonts w:ascii="Times New Roman" w:hAnsi="Times New Roman" w:cs="Times New Roman"/>
        <w:sz w:val="22"/>
        <w:szCs w:val="22"/>
      </w:rPr>
      <w:instrText xml:space="preserve">PAGE  </w:instrText>
    </w:r>
    <w:r w:rsidRPr="00BA40D8">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320</w:t>
    </w:r>
    <w:r w:rsidRPr="00BA40D8">
      <w:rPr>
        <w:rStyle w:val="afd"/>
        <w:rFonts w:ascii="Times New Roman" w:hAnsi="Times New Roman" w:cs="Times New Roman"/>
        <w:sz w:val="22"/>
        <w:szCs w:val="22"/>
      </w:rPr>
      <w:fldChar w:fldCharType="end"/>
    </w:r>
  </w:p>
  <w:p w14:paraId="01AD2D74" w14:textId="77777777" w:rsidR="005357A1" w:rsidRDefault="005357A1" w:rsidP="00BE606C">
    <w:pPr>
      <w:pStyle w:val="af6"/>
      <w:pageBreakBefore/>
      <w:tabs>
        <w:tab w:val="left" w:pos="9498"/>
      </w:tabs>
      <w:ind w:right="-142"/>
      <w:jc w:val="center"/>
    </w:pPr>
    <w: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9F21FF" w14:textId="77777777" w:rsidR="005357A1" w:rsidRPr="00BA40D8" w:rsidRDefault="005357A1" w:rsidP="00237F5F">
    <w:pPr>
      <w:pStyle w:val="af6"/>
      <w:framePr w:wrap="around" w:vAnchor="text" w:hAnchor="margin" w:xAlign="right" w:y="1"/>
      <w:rPr>
        <w:rStyle w:val="afd"/>
        <w:rFonts w:ascii="Times New Roman" w:hAnsi="Times New Roman" w:cs="Times New Roman"/>
        <w:sz w:val="22"/>
        <w:szCs w:val="22"/>
      </w:rPr>
    </w:pPr>
    <w:r w:rsidRPr="00BA40D8">
      <w:rPr>
        <w:rStyle w:val="afd"/>
        <w:rFonts w:ascii="Times New Roman" w:hAnsi="Times New Roman" w:cs="Times New Roman"/>
        <w:sz w:val="22"/>
        <w:szCs w:val="22"/>
      </w:rPr>
      <w:fldChar w:fldCharType="begin"/>
    </w:r>
    <w:r w:rsidRPr="00BA40D8">
      <w:rPr>
        <w:rStyle w:val="afd"/>
        <w:rFonts w:ascii="Times New Roman" w:hAnsi="Times New Roman" w:cs="Times New Roman"/>
        <w:sz w:val="22"/>
        <w:szCs w:val="22"/>
      </w:rPr>
      <w:instrText xml:space="preserve">PAGE  </w:instrText>
    </w:r>
    <w:r w:rsidRPr="00BA40D8">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10</w:t>
    </w:r>
    <w:r w:rsidRPr="00BA40D8">
      <w:rPr>
        <w:rStyle w:val="afd"/>
        <w:rFonts w:ascii="Times New Roman" w:hAnsi="Times New Roman" w:cs="Times New Roman"/>
        <w:sz w:val="22"/>
        <w:szCs w:val="22"/>
      </w:rPr>
      <w:fldChar w:fldCharType="end"/>
    </w:r>
  </w:p>
  <w:p w14:paraId="6FE80408" w14:textId="77777777" w:rsidR="005357A1" w:rsidRPr="00E4111B" w:rsidRDefault="005357A1" w:rsidP="00E6409E">
    <w:pPr>
      <w:pStyle w:val="af6"/>
      <w:tabs>
        <w:tab w:val="left" w:pos="9498"/>
      </w:tabs>
      <w:ind w:right="-143"/>
      <w:jc w:val="center"/>
      <w:rPr>
        <w:rFonts w:ascii="Times New Roman" w:hAnsi="Times New Roman" w:cs="Times New Roman"/>
        <w:sz w:val="22"/>
        <w:szCs w:val="2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B3AB80" w14:textId="77777777" w:rsidR="005357A1" w:rsidRPr="009F2732" w:rsidRDefault="005357A1" w:rsidP="009F2732">
    <w:pPr>
      <w:pStyle w:val="af6"/>
      <w:framePr w:wrap="auto" w:vAnchor="text" w:hAnchor="page" w:x="10981" w:y="1"/>
      <w:rPr>
        <w:rStyle w:val="afd"/>
        <w:rFonts w:ascii="Times New Roman" w:hAnsi="Times New Roman" w:cs="Times New Roman"/>
        <w:noProof/>
        <w:sz w:val="22"/>
        <w:szCs w:val="22"/>
      </w:rPr>
    </w:pPr>
    <w:r w:rsidRPr="009F2732">
      <w:rPr>
        <w:rStyle w:val="afd"/>
        <w:rFonts w:ascii="Times New Roman" w:hAnsi="Times New Roman" w:cs="Times New Roman"/>
        <w:noProof/>
        <w:sz w:val="22"/>
        <w:szCs w:val="22"/>
      </w:rPr>
      <w:fldChar w:fldCharType="begin"/>
    </w:r>
    <w:r w:rsidRPr="009F2732">
      <w:rPr>
        <w:rStyle w:val="afd"/>
        <w:rFonts w:ascii="Times New Roman" w:hAnsi="Times New Roman" w:cs="Times New Roman"/>
        <w:noProof/>
        <w:sz w:val="22"/>
        <w:szCs w:val="22"/>
      </w:rPr>
      <w:instrText xml:space="preserve">PAGE  </w:instrText>
    </w:r>
    <w:r w:rsidRPr="009F2732">
      <w:rPr>
        <w:rStyle w:val="afd"/>
        <w:rFonts w:ascii="Times New Roman" w:hAnsi="Times New Roman" w:cs="Times New Roman"/>
        <w:noProof/>
        <w:sz w:val="22"/>
        <w:szCs w:val="22"/>
      </w:rPr>
      <w:fldChar w:fldCharType="separate"/>
    </w:r>
    <w:r w:rsidR="00AD4FC0">
      <w:rPr>
        <w:rStyle w:val="afd"/>
        <w:rFonts w:ascii="Times New Roman" w:hAnsi="Times New Roman" w:cs="Times New Roman"/>
        <w:noProof/>
        <w:sz w:val="22"/>
        <w:szCs w:val="22"/>
      </w:rPr>
      <w:t>21</w:t>
    </w:r>
    <w:r w:rsidRPr="009F2732">
      <w:rPr>
        <w:rStyle w:val="afd"/>
        <w:rFonts w:ascii="Times New Roman" w:hAnsi="Times New Roman" w:cs="Times New Roman"/>
        <w:noProof/>
        <w:sz w:val="22"/>
        <w:szCs w:val="22"/>
      </w:rPr>
      <w:fldChar w:fldCharType="end"/>
    </w:r>
  </w:p>
  <w:p w14:paraId="12C6F1EB" w14:textId="77777777" w:rsidR="005357A1" w:rsidRDefault="005357A1" w:rsidP="00BA4EED">
    <w:pPr>
      <w:pStyle w:val="af6"/>
      <w:tabs>
        <w:tab w:val="left" w:pos="9498"/>
      </w:tabs>
      <w:ind w:right="-143"/>
      <w:jc w:val="cent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2797A1" w14:textId="77777777" w:rsidR="005357A1" w:rsidRPr="00563BE3" w:rsidRDefault="005357A1" w:rsidP="002D513A">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33</w:t>
    </w:r>
    <w:r w:rsidRPr="00563BE3">
      <w:rPr>
        <w:rStyle w:val="afd"/>
        <w:rFonts w:ascii="Times New Roman" w:hAnsi="Times New Roman" w:cs="Times New Roman"/>
        <w:sz w:val="22"/>
        <w:szCs w:val="22"/>
      </w:rPr>
      <w:fldChar w:fldCharType="end"/>
    </w:r>
  </w:p>
  <w:p w14:paraId="2FF0EC42" w14:textId="77777777" w:rsidR="005357A1" w:rsidRDefault="005357A1" w:rsidP="00BA4EED">
    <w:pPr>
      <w:pStyle w:val="af6"/>
      <w:tabs>
        <w:tab w:val="left" w:pos="9498"/>
      </w:tabs>
      <w:ind w:right="-143"/>
      <w:jc w:val="cent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41A25E" w14:textId="77777777" w:rsidR="005357A1" w:rsidRPr="00563BE3" w:rsidRDefault="005357A1" w:rsidP="002D513A">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38</w:t>
    </w:r>
    <w:r w:rsidRPr="00563BE3">
      <w:rPr>
        <w:rStyle w:val="afd"/>
        <w:rFonts w:ascii="Times New Roman" w:hAnsi="Times New Roman" w:cs="Times New Roman"/>
        <w:sz w:val="22"/>
        <w:szCs w:val="22"/>
      </w:rPr>
      <w:fldChar w:fldCharType="end"/>
    </w:r>
  </w:p>
  <w:p w14:paraId="21FEE44A" w14:textId="77777777" w:rsidR="005357A1" w:rsidRDefault="005357A1" w:rsidP="00BA4EED">
    <w:pPr>
      <w:pStyle w:val="af6"/>
      <w:ind w:right="36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C15C56" w14:textId="77777777" w:rsidR="005357A1" w:rsidRPr="00563BE3" w:rsidRDefault="005357A1" w:rsidP="007E54AA">
    <w:pPr>
      <w:pStyle w:val="af6"/>
      <w:framePr w:wrap="around" w:vAnchor="text" w:hAnchor="margin" w:xAlign="right" w:y="1"/>
      <w:rPr>
        <w:rStyle w:val="afd"/>
        <w:rFonts w:ascii="Times New Roman" w:hAnsi="Times New Roman" w:cs="Times New Roman"/>
        <w:sz w:val="22"/>
        <w:szCs w:val="22"/>
      </w:rPr>
    </w:pPr>
    <w:r w:rsidRPr="00563BE3">
      <w:rPr>
        <w:rStyle w:val="afd"/>
        <w:rFonts w:ascii="Times New Roman" w:hAnsi="Times New Roman" w:cs="Times New Roman"/>
        <w:sz w:val="22"/>
        <w:szCs w:val="22"/>
      </w:rPr>
      <w:fldChar w:fldCharType="begin"/>
    </w:r>
    <w:r w:rsidRPr="00563BE3">
      <w:rPr>
        <w:rStyle w:val="afd"/>
        <w:rFonts w:ascii="Times New Roman" w:hAnsi="Times New Roman" w:cs="Times New Roman"/>
        <w:sz w:val="22"/>
        <w:szCs w:val="22"/>
      </w:rPr>
      <w:instrText xml:space="preserve">PAGE  </w:instrText>
    </w:r>
    <w:r w:rsidRPr="00563BE3">
      <w:rPr>
        <w:rStyle w:val="afd"/>
        <w:rFonts w:ascii="Times New Roman" w:hAnsi="Times New Roman" w:cs="Times New Roman"/>
        <w:sz w:val="22"/>
        <w:szCs w:val="22"/>
      </w:rPr>
      <w:fldChar w:fldCharType="separate"/>
    </w:r>
    <w:r w:rsidR="00AD4FC0">
      <w:rPr>
        <w:rStyle w:val="afd"/>
        <w:rFonts w:ascii="Times New Roman" w:hAnsi="Times New Roman" w:cs="Times New Roman"/>
        <w:noProof/>
        <w:sz w:val="22"/>
        <w:szCs w:val="22"/>
      </w:rPr>
      <w:t>39</w:t>
    </w:r>
    <w:r w:rsidRPr="00563BE3">
      <w:rPr>
        <w:rStyle w:val="afd"/>
        <w:rFonts w:ascii="Times New Roman" w:hAnsi="Times New Roman" w:cs="Times New Roman"/>
        <w:sz w:val="22"/>
        <w:szCs w:val="22"/>
      </w:rPr>
      <w:fldChar w:fldCharType="end"/>
    </w:r>
  </w:p>
  <w:p w14:paraId="3E001201" w14:textId="77777777" w:rsidR="005357A1" w:rsidRPr="007E54AA" w:rsidRDefault="005357A1" w:rsidP="007E54AA">
    <w:pPr>
      <w:pStyle w:val="af6"/>
      <w:ind w:right="360"/>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C1A8E2A"/>
    <w:lvl w:ilvl="0">
      <w:start w:val="1"/>
      <w:numFmt w:val="decimal"/>
      <w:pStyle w:val="5"/>
      <w:lvlText w:val="%1."/>
      <w:lvlJc w:val="left"/>
      <w:pPr>
        <w:tabs>
          <w:tab w:val="num" w:pos="1492"/>
        </w:tabs>
        <w:ind w:left="1492" w:hanging="360"/>
      </w:pPr>
    </w:lvl>
  </w:abstractNum>
  <w:abstractNum w:abstractNumId="1">
    <w:nsid w:val="FFFFFF7D"/>
    <w:multiLevelType w:val="singleLevel"/>
    <w:tmpl w:val="1074B22C"/>
    <w:lvl w:ilvl="0">
      <w:start w:val="1"/>
      <w:numFmt w:val="decimal"/>
      <w:pStyle w:val="4"/>
      <w:lvlText w:val="%1."/>
      <w:lvlJc w:val="left"/>
      <w:pPr>
        <w:tabs>
          <w:tab w:val="num" w:pos="1209"/>
        </w:tabs>
        <w:ind w:left="1209" w:hanging="360"/>
      </w:pPr>
    </w:lvl>
  </w:abstractNum>
  <w:abstractNum w:abstractNumId="2">
    <w:nsid w:val="FFFFFF7E"/>
    <w:multiLevelType w:val="singleLevel"/>
    <w:tmpl w:val="D5525F80"/>
    <w:lvl w:ilvl="0">
      <w:start w:val="1"/>
      <w:numFmt w:val="decimal"/>
      <w:pStyle w:val="3"/>
      <w:lvlText w:val="%1."/>
      <w:lvlJc w:val="left"/>
      <w:pPr>
        <w:tabs>
          <w:tab w:val="num" w:pos="926"/>
        </w:tabs>
        <w:ind w:left="926" w:hanging="360"/>
      </w:pPr>
    </w:lvl>
  </w:abstractNum>
  <w:abstractNum w:abstractNumId="3">
    <w:nsid w:val="FFFFFF7F"/>
    <w:multiLevelType w:val="singleLevel"/>
    <w:tmpl w:val="130C37CC"/>
    <w:lvl w:ilvl="0">
      <w:start w:val="1"/>
      <w:numFmt w:val="decimal"/>
      <w:pStyle w:val="2"/>
      <w:lvlText w:val="%1."/>
      <w:lvlJc w:val="left"/>
      <w:pPr>
        <w:tabs>
          <w:tab w:val="num" w:pos="643"/>
        </w:tabs>
        <w:ind w:left="643" w:hanging="360"/>
      </w:pPr>
    </w:lvl>
  </w:abstractNum>
  <w:abstractNum w:abstractNumId="4">
    <w:nsid w:val="FFFFFF80"/>
    <w:multiLevelType w:val="singleLevel"/>
    <w:tmpl w:val="C3425FF0"/>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83C45838"/>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0A8C1A62"/>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3"/>
    <w:multiLevelType w:val="singleLevel"/>
    <w:tmpl w:val="890C219E"/>
    <w:lvl w:ilvl="0">
      <w:start w:val="1"/>
      <w:numFmt w:val="bullet"/>
      <w:pStyle w:val="20"/>
      <w:lvlText w:val=""/>
      <w:lvlJc w:val="left"/>
      <w:pPr>
        <w:tabs>
          <w:tab w:val="num" w:pos="643"/>
        </w:tabs>
        <w:ind w:left="643" w:hanging="360"/>
      </w:pPr>
      <w:rPr>
        <w:rFonts w:ascii="Symbol" w:hAnsi="Symbol" w:hint="default"/>
      </w:rPr>
    </w:lvl>
  </w:abstractNum>
  <w:abstractNum w:abstractNumId="8">
    <w:nsid w:val="FFFFFF88"/>
    <w:multiLevelType w:val="singleLevel"/>
    <w:tmpl w:val="D4BE2000"/>
    <w:lvl w:ilvl="0">
      <w:start w:val="1"/>
      <w:numFmt w:val="decimal"/>
      <w:pStyle w:val="a"/>
      <w:lvlText w:val="%1."/>
      <w:lvlJc w:val="left"/>
      <w:pPr>
        <w:tabs>
          <w:tab w:val="num" w:pos="360"/>
        </w:tabs>
        <w:ind w:left="360" w:hanging="360"/>
      </w:pPr>
    </w:lvl>
  </w:abstractNum>
  <w:abstractNum w:abstractNumId="9">
    <w:nsid w:val="FFFFFF89"/>
    <w:multiLevelType w:val="singleLevel"/>
    <w:tmpl w:val="3238E5F4"/>
    <w:lvl w:ilvl="0">
      <w:start w:val="1"/>
      <w:numFmt w:val="bullet"/>
      <w:pStyle w:val="a0"/>
      <w:lvlText w:val=""/>
      <w:lvlJc w:val="left"/>
      <w:pPr>
        <w:tabs>
          <w:tab w:val="num" w:pos="360"/>
        </w:tabs>
        <w:ind w:left="360" w:hanging="360"/>
      </w:pPr>
      <w:rPr>
        <w:rFonts w:ascii="Symbol" w:hAnsi="Symbol" w:hint="default"/>
      </w:rPr>
    </w:lvl>
  </w:abstractNum>
  <w:abstractNum w:abstractNumId="10">
    <w:nsid w:val="044F0622"/>
    <w:multiLevelType w:val="singleLevel"/>
    <w:tmpl w:val="A8D2F61C"/>
    <w:styleLink w:val="19"/>
    <w:lvl w:ilvl="0">
      <w:numFmt w:val="bullet"/>
      <w:pStyle w:val="Marker2"/>
      <w:lvlText w:val="-"/>
      <w:lvlJc w:val="left"/>
      <w:pPr>
        <w:tabs>
          <w:tab w:val="num" w:pos="454"/>
        </w:tabs>
        <w:ind w:left="454" w:hanging="341"/>
      </w:pPr>
      <w:rPr>
        <w:rFonts w:hint="default"/>
      </w:rPr>
    </w:lvl>
  </w:abstractNum>
  <w:abstractNum w:abstractNumId="11">
    <w:nsid w:val="05B34ABB"/>
    <w:multiLevelType w:val="hybridMultilevel"/>
    <w:tmpl w:val="4058FEB8"/>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2">
    <w:nsid w:val="0C333EF5"/>
    <w:multiLevelType w:val="multilevel"/>
    <w:tmpl w:val="4544C2F2"/>
    <w:lvl w:ilvl="0">
      <w:start w:val="4"/>
      <w:numFmt w:val="decimal"/>
      <w:lvlText w:val="%1"/>
      <w:lvlJc w:val="left"/>
      <w:pPr>
        <w:tabs>
          <w:tab w:val="num" w:pos="567"/>
        </w:tabs>
        <w:ind w:left="567" w:hanging="567"/>
      </w:pPr>
      <w:rPr>
        <w:rFonts w:hint="default"/>
        <w:b/>
        <w:i w:val="0"/>
        <w:caps/>
        <w:sz w:val="24"/>
        <w:szCs w:val="24"/>
      </w:rPr>
    </w:lvl>
    <w:lvl w:ilvl="1">
      <w:start w:val="1"/>
      <w:numFmt w:val="decimal"/>
      <w:pStyle w:val="21"/>
      <w:lvlText w:val="%1.%2"/>
      <w:lvlJc w:val="left"/>
      <w:pPr>
        <w:tabs>
          <w:tab w:val="num" w:pos="567"/>
        </w:tabs>
        <w:ind w:left="567" w:hanging="567"/>
      </w:pPr>
      <w:rPr>
        <w:rFonts w:hint="default"/>
        <w:b/>
        <w:i w:val="0"/>
        <w:sz w:val="22"/>
        <w:szCs w:val="22"/>
      </w:rPr>
    </w:lvl>
    <w:lvl w:ilvl="2">
      <w:start w:val="1"/>
      <w:numFmt w:val="decimal"/>
      <w:lvlText w:val="%1.%2.%3"/>
      <w:lvlJc w:val="left"/>
      <w:pPr>
        <w:tabs>
          <w:tab w:val="num" w:pos="567"/>
        </w:tabs>
        <w:ind w:left="567" w:hanging="567"/>
      </w:pPr>
      <w:rPr>
        <w:rFonts w:hint="default"/>
        <w:b/>
        <w:i w:val="0"/>
        <w:caps w:val="0"/>
        <w:strike w:val="0"/>
        <w:dstrike w:val="0"/>
        <w:vanish w:val="0"/>
        <w:color w:val="000000"/>
        <w:sz w:val="22"/>
        <w:szCs w:val="22"/>
        <w:vertAlign w:val="baseline"/>
      </w:rPr>
    </w:lvl>
    <w:lvl w:ilvl="3">
      <w:start w:val="1"/>
      <w:numFmt w:val="decimal"/>
      <w:lvlText w:val="%1.%2.%3.%4."/>
      <w:lvlJc w:val="left"/>
      <w:pPr>
        <w:tabs>
          <w:tab w:val="num" w:pos="1800"/>
        </w:tabs>
        <w:ind w:left="1728" w:hanging="648"/>
      </w:pPr>
      <w:rPr>
        <w:rFonts w:hint="default"/>
        <w:b w:val="0"/>
        <w:i/>
        <w:sz w:val="20"/>
        <w:szCs w:val="20"/>
      </w:rPr>
    </w:lvl>
    <w:lvl w:ilvl="4">
      <w:start w:val="1"/>
      <w:numFmt w:val="decimal"/>
      <w:lvlText w:val="%1.%2.%3.%4.%5."/>
      <w:lvlJc w:val="left"/>
      <w:pPr>
        <w:tabs>
          <w:tab w:val="num" w:pos="2520"/>
        </w:tabs>
        <w:ind w:left="2232" w:hanging="792"/>
      </w:pPr>
      <w:rPr>
        <w:rFonts w:hint="default"/>
        <w:b w:val="0"/>
        <w:i/>
        <w:sz w:val="20"/>
        <w:szCs w:val="20"/>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3">
    <w:nsid w:val="0C7463AF"/>
    <w:multiLevelType w:val="multilevel"/>
    <w:tmpl w:val="B3F2C46E"/>
    <w:styleLink w:val="111111137"/>
    <w:lvl w:ilvl="0">
      <w:start w:val="1"/>
      <w:numFmt w:val="none"/>
      <w:lvlText w:val="1."/>
      <w:lvlJc w:val="left"/>
      <w:pPr>
        <w:tabs>
          <w:tab w:val="num" w:pos="1069"/>
        </w:tabs>
        <w:ind w:left="1069" w:hanging="360"/>
      </w:pPr>
      <w:rPr>
        <w:rFonts w:hint="default"/>
      </w:rPr>
    </w:lvl>
    <w:lvl w:ilvl="1">
      <w:start w:val="2"/>
      <w:numFmt w:val="decimal"/>
      <w:isLgl/>
      <w:lvlText w:val="%12.%2"/>
      <w:lvlJc w:val="left"/>
      <w:pPr>
        <w:tabs>
          <w:tab w:val="num" w:pos="0"/>
        </w:tabs>
        <w:ind w:left="1080" w:hanging="360"/>
      </w:pPr>
      <w:rPr>
        <w:rFonts w:hint="default"/>
      </w:rPr>
    </w:lvl>
    <w:lvl w:ilvl="2">
      <w:start w:val="1"/>
      <w:numFmt w:val="decimal"/>
      <w:isLgl/>
      <w:lvlText w:val="%1.%2.%3"/>
      <w:lvlJc w:val="left"/>
      <w:pPr>
        <w:tabs>
          <w:tab w:val="num" w:pos="0"/>
        </w:tabs>
        <w:ind w:left="1451" w:hanging="720"/>
      </w:pPr>
      <w:rPr>
        <w:rFonts w:hint="default"/>
      </w:rPr>
    </w:lvl>
    <w:lvl w:ilvl="3">
      <w:start w:val="1"/>
      <w:numFmt w:val="decimal"/>
      <w:isLgl/>
      <w:lvlText w:val="%1.%2.%3.%4"/>
      <w:lvlJc w:val="left"/>
      <w:pPr>
        <w:tabs>
          <w:tab w:val="num" w:pos="0"/>
        </w:tabs>
        <w:ind w:left="1462" w:hanging="720"/>
      </w:pPr>
      <w:rPr>
        <w:rFonts w:hint="default"/>
      </w:rPr>
    </w:lvl>
    <w:lvl w:ilvl="4">
      <w:start w:val="1"/>
      <w:numFmt w:val="decimal"/>
      <w:isLgl/>
      <w:lvlText w:val="%1.%2.%3.%4.%5"/>
      <w:lvlJc w:val="left"/>
      <w:pPr>
        <w:tabs>
          <w:tab w:val="num" w:pos="0"/>
        </w:tabs>
        <w:ind w:left="1833" w:hanging="1080"/>
      </w:pPr>
      <w:rPr>
        <w:rFonts w:hint="default"/>
      </w:rPr>
    </w:lvl>
    <w:lvl w:ilvl="5">
      <w:start w:val="1"/>
      <w:numFmt w:val="decimal"/>
      <w:isLgl/>
      <w:lvlText w:val="%1.%2.%3.%4.%5.%6"/>
      <w:lvlJc w:val="left"/>
      <w:pPr>
        <w:tabs>
          <w:tab w:val="num" w:pos="0"/>
        </w:tabs>
        <w:ind w:left="1844" w:hanging="1080"/>
      </w:pPr>
      <w:rPr>
        <w:rFonts w:hint="default"/>
      </w:rPr>
    </w:lvl>
    <w:lvl w:ilvl="6">
      <w:start w:val="1"/>
      <w:numFmt w:val="decimal"/>
      <w:isLgl/>
      <w:lvlText w:val="%1.%2.%3.%4.%5.%6.%7"/>
      <w:lvlJc w:val="left"/>
      <w:pPr>
        <w:tabs>
          <w:tab w:val="num" w:pos="0"/>
        </w:tabs>
        <w:ind w:left="2215" w:hanging="1440"/>
      </w:pPr>
      <w:rPr>
        <w:rFonts w:hint="default"/>
      </w:rPr>
    </w:lvl>
    <w:lvl w:ilvl="7">
      <w:start w:val="1"/>
      <w:numFmt w:val="decimal"/>
      <w:isLgl/>
      <w:lvlText w:val="%1.%2.%3.%4.%5.%6.%7.%8"/>
      <w:lvlJc w:val="left"/>
      <w:pPr>
        <w:tabs>
          <w:tab w:val="num" w:pos="0"/>
        </w:tabs>
        <w:ind w:left="2226" w:hanging="1440"/>
      </w:pPr>
      <w:rPr>
        <w:rFonts w:hint="default"/>
      </w:rPr>
    </w:lvl>
    <w:lvl w:ilvl="8">
      <w:start w:val="1"/>
      <w:numFmt w:val="decimal"/>
      <w:isLgl/>
      <w:lvlText w:val="%1.%2.%3.%4.%5.%6.%7.%8.%9"/>
      <w:lvlJc w:val="left"/>
      <w:pPr>
        <w:tabs>
          <w:tab w:val="num" w:pos="0"/>
        </w:tabs>
        <w:ind w:left="2597" w:hanging="1800"/>
      </w:pPr>
      <w:rPr>
        <w:rFonts w:hint="default"/>
      </w:rPr>
    </w:lvl>
  </w:abstractNum>
  <w:abstractNum w:abstractNumId="14">
    <w:nsid w:val="0CCF08DD"/>
    <w:multiLevelType w:val="multilevel"/>
    <w:tmpl w:val="B9A231DC"/>
    <w:lvl w:ilvl="0">
      <w:start w:val="1"/>
      <w:numFmt w:val="bullet"/>
      <w:pStyle w:val="a1"/>
      <w:lvlText w:val="–"/>
      <w:lvlJc w:val="left"/>
      <w:pPr>
        <w:tabs>
          <w:tab w:val="num" w:pos="1134"/>
        </w:tabs>
        <w:ind w:left="1134" w:hanging="283"/>
      </w:pPr>
      <w:rPr>
        <w:rFonts w:ascii="Times New Roman" w:hAnsi="Times New Roman" w:cs="Times New Roman" w:hint="default"/>
        <w:b w:val="0"/>
        <w:i w:val="0"/>
        <w:caps w:val="0"/>
        <w:strike w:val="0"/>
        <w:dstrike w:val="0"/>
        <w:vanish w:val="0"/>
        <w:color w:val="000000"/>
        <w:spacing w:val="0"/>
        <w:w w:val="100"/>
        <w:position w:val="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
    <w:nsid w:val="0D6C0E01"/>
    <w:multiLevelType w:val="hybridMultilevel"/>
    <w:tmpl w:val="666487C6"/>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nsid w:val="0E615091"/>
    <w:multiLevelType w:val="hybridMultilevel"/>
    <w:tmpl w:val="A920B288"/>
    <w:lvl w:ilvl="0" w:tplc="7A66FE70">
      <w:start w:val="1"/>
      <w:numFmt w:val="bullet"/>
      <w:pStyle w:val="a2"/>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0EE77156"/>
    <w:multiLevelType w:val="multilevel"/>
    <w:tmpl w:val="0419001D"/>
    <w:styleLink w:val="1ai8"/>
    <w:lvl w:ilvl="0">
      <w:start w:val="1"/>
      <w:numFmt w:val="decimal"/>
      <w:lvlText w:val="%1"/>
      <w:lvlJc w:val="left"/>
      <w:pPr>
        <w:ind w:left="360" w:hanging="360"/>
      </w:pPr>
      <w:rPr>
        <w:rFonts w:ascii="Times New Roman" w:hAnsi="Times New Roman" w:hint="default"/>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nsid w:val="0FB429B0"/>
    <w:multiLevelType w:val="hybridMultilevel"/>
    <w:tmpl w:val="FEEC44EC"/>
    <w:lvl w:ilvl="0" w:tplc="04190001">
      <w:start w:val="1"/>
      <w:numFmt w:val="bullet"/>
      <w:lvlText w:val="-"/>
      <w:lvlJc w:val="left"/>
      <w:pPr>
        <w:tabs>
          <w:tab w:val="num" w:pos="1134"/>
        </w:tabs>
        <w:ind w:left="1134" w:hanging="397"/>
      </w:pPr>
      <w:rPr>
        <w:rFonts w:ascii="Courier New" w:hAnsi="Courier New" w:cs="Times New Roman" w:hint="default"/>
        <w:b w:val="0"/>
        <w:i w:val="0"/>
        <w:color w:val="auto"/>
        <w:sz w:val="24"/>
        <w:szCs w:val="24"/>
      </w:rPr>
    </w:lvl>
    <w:lvl w:ilvl="1" w:tplc="04190003">
      <w:start w:val="1"/>
      <w:numFmt w:val="bullet"/>
      <w:lvlText w:val="o"/>
      <w:lvlJc w:val="left"/>
      <w:pPr>
        <w:tabs>
          <w:tab w:val="num" w:pos="1440"/>
        </w:tabs>
        <w:ind w:left="1440" w:hanging="360"/>
      </w:pPr>
      <w:rPr>
        <w:rFonts w:ascii="Courier New" w:hAnsi="Courier New" w:cs="Courier New" w:hint="default"/>
        <w:b w:val="0"/>
        <w:color w:val="auto"/>
        <w:sz w:val="22"/>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
    <w:nsid w:val="13654710"/>
    <w:multiLevelType w:val="hybridMultilevel"/>
    <w:tmpl w:val="B186F824"/>
    <w:styleLink w:val="49"/>
    <w:lvl w:ilvl="0" w:tplc="17323D58">
      <w:start w:val="1"/>
      <w:numFmt w:val="bullet"/>
      <w:lvlText w:val=""/>
      <w:lvlJc w:val="left"/>
      <w:pPr>
        <w:tabs>
          <w:tab w:val="num" w:pos="1080"/>
        </w:tabs>
        <w:ind w:left="1080" w:hanging="360"/>
      </w:pPr>
      <w:rPr>
        <w:rFonts w:ascii="Wingdings" w:hAnsi="Wingdings" w:hint="default"/>
      </w:rPr>
    </w:lvl>
    <w:lvl w:ilvl="1" w:tplc="A766952E">
      <w:start w:val="1"/>
      <w:numFmt w:val="bullet"/>
      <w:pStyle w:val="a3"/>
      <w:lvlText w:val=""/>
      <w:lvlJc w:val="left"/>
      <w:pPr>
        <w:tabs>
          <w:tab w:val="num" w:pos="1421"/>
        </w:tabs>
        <w:ind w:left="1421" w:hanging="341"/>
      </w:pPr>
      <w:rPr>
        <w:rFonts w:ascii="Symbol" w:hAnsi="Symbol" w:cs="Symbol" w:hint="default"/>
      </w:rPr>
    </w:lvl>
    <w:lvl w:ilvl="2" w:tplc="A1E8BCE8" w:tentative="1">
      <w:start w:val="1"/>
      <w:numFmt w:val="bullet"/>
      <w:lvlText w:val=""/>
      <w:lvlJc w:val="left"/>
      <w:pPr>
        <w:tabs>
          <w:tab w:val="num" w:pos="2160"/>
        </w:tabs>
        <w:ind w:left="2160" w:hanging="360"/>
      </w:pPr>
      <w:rPr>
        <w:rFonts w:ascii="Wingdings" w:hAnsi="Wingdings" w:hint="default"/>
      </w:rPr>
    </w:lvl>
    <w:lvl w:ilvl="3" w:tplc="AF40C98E" w:tentative="1">
      <w:start w:val="1"/>
      <w:numFmt w:val="bullet"/>
      <w:lvlText w:val=""/>
      <w:lvlJc w:val="left"/>
      <w:pPr>
        <w:tabs>
          <w:tab w:val="num" w:pos="2880"/>
        </w:tabs>
        <w:ind w:left="2880" w:hanging="360"/>
      </w:pPr>
      <w:rPr>
        <w:rFonts w:ascii="Symbol" w:hAnsi="Symbol" w:hint="default"/>
      </w:rPr>
    </w:lvl>
    <w:lvl w:ilvl="4" w:tplc="FC5CE1A8" w:tentative="1">
      <w:start w:val="1"/>
      <w:numFmt w:val="bullet"/>
      <w:lvlText w:val="o"/>
      <w:lvlJc w:val="left"/>
      <w:pPr>
        <w:tabs>
          <w:tab w:val="num" w:pos="3600"/>
        </w:tabs>
        <w:ind w:left="3600" w:hanging="360"/>
      </w:pPr>
      <w:rPr>
        <w:rFonts w:ascii="Courier New" w:hAnsi="Courier New" w:cs="Courier New" w:hint="default"/>
      </w:rPr>
    </w:lvl>
    <w:lvl w:ilvl="5" w:tplc="784A20F2" w:tentative="1">
      <w:start w:val="1"/>
      <w:numFmt w:val="bullet"/>
      <w:lvlText w:val=""/>
      <w:lvlJc w:val="left"/>
      <w:pPr>
        <w:tabs>
          <w:tab w:val="num" w:pos="4320"/>
        </w:tabs>
        <w:ind w:left="4320" w:hanging="360"/>
      </w:pPr>
      <w:rPr>
        <w:rFonts w:ascii="Wingdings" w:hAnsi="Wingdings" w:hint="default"/>
      </w:rPr>
    </w:lvl>
    <w:lvl w:ilvl="6" w:tplc="5DC27736" w:tentative="1">
      <w:start w:val="1"/>
      <w:numFmt w:val="bullet"/>
      <w:lvlText w:val=""/>
      <w:lvlJc w:val="left"/>
      <w:pPr>
        <w:tabs>
          <w:tab w:val="num" w:pos="5040"/>
        </w:tabs>
        <w:ind w:left="5040" w:hanging="360"/>
      </w:pPr>
      <w:rPr>
        <w:rFonts w:ascii="Symbol" w:hAnsi="Symbol" w:hint="default"/>
      </w:rPr>
    </w:lvl>
    <w:lvl w:ilvl="7" w:tplc="DCCE60B0" w:tentative="1">
      <w:start w:val="1"/>
      <w:numFmt w:val="bullet"/>
      <w:lvlText w:val="o"/>
      <w:lvlJc w:val="left"/>
      <w:pPr>
        <w:tabs>
          <w:tab w:val="num" w:pos="5760"/>
        </w:tabs>
        <w:ind w:left="5760" w:hanging="360"/>
      </w:pPr>
      <w:rPr>
        <w:rFonts w:ascii="Courier New" w:hAnsi="Courier New" w:cs="Courier New" w:hint="default"/>
      </w:rPr>
    </w:lvl>
    <w:lvl w:ilvl="8" w:tplc="D1CE7506" w:tentative="1">
      <w:start w:val="1"/>
      <w:numFmt w:val="bullet"/>
      <w:lvlText w:val=""/>
      <w:lvlJc w:val="left"/>
      <w:pPr>
        <w:tabs>
          <w:tab w:val="num" w:pos="6480"/>
        </w:tabs>
        <w:ind w:left="6480" w:hanging="360"/>
      </w:pPr>
      <w:rPr>
        <w:rFonts w:ascii="Wingdings" w:hAnsi="Wingdings" w:hint="default"/>
      </w:rPr>
    </w:lvl>
  </w:abstractNum>
  <w:abstractNum w:abstractNumId="20">
    <w:nsid w:val="14471087"/>
    <w:multiLevelType w:val="singleLevel"/>
    <w:tmpl w:val="0419000F"/>
    <w:styleLink w:val="11111113"/>
    <w:lvl w:ilvl="0">
      <w:start w:val="1"/>
      <w:numFmt w:val="decimal"/>
      <w:lvlText w:val="%1."/>
      <w:lvlJc w:val="left"/>
      <w:pPr>
        <w:tabs>
          <w:tab w:val="num" w:pos="820"/>
        </w:tabs>
        <w:ind w:left="820" w:hanging="360"/>
      </w:pPr>
    </w:lvl>
  </w:abstractNum>
  <w:abstractNum w:abstractNumId="21">
    <w:nsid w:val="160336E8"/>
    <w:multiLevelType w:val="hybridMultilevel"/>
    <w:tmpl w:val="2A00A638"/>
    <w:styleLink w:val="437"/>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164C1888"/>
    <w:multiLevelType w:val="multilevel"/>
    <w:tmpl w:val="73982632"/>
    <w:styleLink w:val="1"/>
    <w:lvl w:ilvl="0">
      <w:start w:val="1"/>
      <w:numFmt w:val="decimal"/>
      <w:lvlText w:val="%1."/>
      <w:lvlJc w:val="left"/>
      <w:pPr>
        <w:tabs>
          <w:tab w:val="num" w:pos="1440"/>
        </w:tabs>
        <w:ind w:left="1440" w:hanging="360"/>
      </w:pPr>
    </w:lvl>
    <w:lvl w:ilvl="1">
      <w:start w:val="1"/>
      <w:numFmt w:val="bullet"/>
      <w:lvlText w:val=""/>
      <w:lvlJc w:val="left"/>
      <w:pPr>
        <w:tabs>
          <w:tab w:val="num" w:pos="2160"/>
        </w:tabs>
        <w:ind w:left="2160" w:hanging="360"/>
      </w:pPr>
      <w:rPr>
        <w:rFonts w:ascii="Wingdings" w:hAnsi="Wingdings" w:hint="default"/>
      </w:rPr>
    </w:lvl>
    <w:lvl w:ilvl="2">
      <w:start w:val="1"/>
      <w:numFmt w:val="lowerRoman"/>
      <w:lvlText w:val="%3."/>
      <w:lvlJc w:val="right"/>
      <w:pPr>
        <w:tabs>
          <w:tab w:val="num" w:pos="2880"/>
        </w:tabs>
        <w:ind w:left="2880" w:hanging="180"/>
      </w:pPr>
    </w:lvl>
    <w:lvl w:ilvl="3">
      <w:start w:val="1"/>
      <w:numFmt w:val="decimal"/>
      <w:lvlText w:val="%4."/>
      <w:lvlJc w:val="left"/>
      <w:pPr>
        <w:tabs>
          <w:tab w:val="num" w:pos="3600"/>
        </w:tabs>
        <w:ind w:left="3600" w:hanging="360"/>
      </w:pPr>
    </w:lvl>
    <w:lvl w:ilvl="4">
      <w:start w:val="1"/>
      <w:numFmt w:val="lowerLetter"/>
      <w:lvlText w:val="%5."/>
      <w:lvlJc w:val="left"/>
      <w:pPr>
        <w:tabs>
          <w:tab w:val="num" w:pos="4320"/>
        </w:tabs>
        <w:ind w:left="4320" w:hanging="360"/>
      </w:pPr>
    </w:lvl>
    <w:lvl w:ilvl="5">
      <w:start w:val="1"/>
      <w:numFmt w:val="lowerRoman"/>
      <w:lvlText w:val="%6."/>
      <w:lvlJc w:val="right"/>
      <w:pPr>
        <w:tabs>
          <w:tab w:val="num" w:pos="5040"/>
        </w:tabs>
        <w:ind w:left="5040" w:hanging="180"/>
      </w:pPr>
    </w:lvl>
    <w:lvl w:ilvl="6">
      <w:start w:val="1"/>
      <w:numFmt w:val="decimal"/>
      <w:lvlText w:val="%7."/>
      <w:lvlJc w:val="left"/>
      <w:pPr>
        <w:tabs>
          <w:tab w:val="num" w:pos="5760"/>
        </w:tabs>
        <w:ind w:left="5760" w:hanging="360"/>
      </w:pPr>
    </w:lvl>
    <w:lvl w:ilvl="7">
      <w:start w:val="1"/>
      <w:numFmt w:val="lowerLetter"/>
      <w:lvlText w:val="%8."/>
      <w:lvlJc w:val="left"/>
      <w:pPr>
        <w:tabs>
          <w:tab w:val="num" w:pos="6480"/>
        </w:tabs>
        <w:ind w:left="6480" w:hanging="360"/>
      </w:pPr>
    </w:lvl>
    <w:lvl w:ilvl="8">
      <w:start w:val="1"/>
      <w:numFmt w:val="lowerRoman"/>
      <w:lvlText w:val="%9."/>
      <w:lvlJc w:val="right"/>
      <w:pPr>
        <w:tabs>
          <w:tab w:val="num" w:pos="7200"/>
        </w:tabs>
        <w:ind w:left="7200" w:hanging="180"/>
      </w:pPr>
    </w:lvl>
  </w:abstractNum>
  <w:abstractNum w:abstractNumId="23">
    <w:nsid w:val="17B23CBE"/>
    <w:multiLevelType w:val="multilevel"/>
    <w:tmpl w:val="67C6A17C"/>
    <w:lvl w:ilvl="0">
      <w:start w:val="9"/>
      <w:numFmt w:val="none"/>
      <w:lvlText w:val="7"/>
      <w:lvlJc w:val="left"/>
      <w:pPr>
        <w:ind w:left="360" w:hanging="360"/>
      </w:pPr>
      <w:rPr>
        <w:rFonts w:hint="default"/>
      </w:rPr>
    </w:lvl>
    <w:lvl w:ilvl="1">
      <w:start w:val="1"/>
      <w:numFmt w:val="decimal"/>
      <w:lvlText w:val="%17.%2"/>
      <w:lvlJc w:val="left"/>
      <w:pPr>
        <w:ind w:left="360" w:hanging="360"/>
      </w:pPr>
      <w:rPr>
        <w:rFonts w:ascii="Times New Roman" w:hAnsi="Times New Roman" w:cs="Times New Roman" w:hint="default"/>
        <w:b/>
        <w:bCs/>
        <w:sz w:val="24"/>
        <w:szCs w:val="24"/>
      </w:rPr>
    </w:lvl>
    <w:lvl w:ilvl="2">
      <w:start w:val="1"/>
      <w:numFmt w:val="decimal"/>
      <w:lvlText w:val="%17.%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1B194D45"/>
    <w:multiLevelType w:val="hybridMultilevel"/>
    <w:tmpl w:val="4340828A"/>
    <w:lvl w:ilvl="0" w:tplc="07CA1698">
      <w:start w:val="1"/>
      <w:numFmt w:val="bullet"/>
      <w:lvlText w:val="­"/>
      <w:lvlJc w:val="left"/>
      <w:pPr>
        <w:ind w:left="1457" w:hanging="360"/>
      </w:pPr>
      <w:rPr>
        <w:rFonts w:ascii="Courier New" w:hAnsi="Courier New"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25">
    <w:nsid w:val="1B6937FF"/>
    <w:multiLevelType w:val="hybridMultilevel"/>
    <w:tmpl w:val="253AA02E"/>
    <w:lvl w:ilvl="0" w:tplc="4D064294">
      <w:start w:val="1"/>
      <w:numFmt w:val="bullet"/>
      <w:pStyle w:val="10"/>
      <w:lvlText w:val=""/>
      <w:lvlJc w:val="left"/>
      <w:pPr>
        <w:tabs>
          <w:tab w:val="num" w:pos="741"/>
        </w:tabs>
        <w:ind w:left="741" w:hanging="341"/>
      </w:pPr>
      <w:rPr>
        <w:rFonts w:ascii="Symbol" w:hAnsi="Symbol" w:hint="default"/>
      </w:rPr>
    </w:lvl>
    <w:lvl w:ilvl="1" w:tplc="04190019" w:tentative="1">
      <w:start w:val="1"/>
      <w:numFmt w:val="bullet"/>
      <w:lvlText w:val="o"/>
      <w:lvlJc w:val="left"/>
      <w:pPr>
        <w:tabs>
          <w:tab w:val="num" w:pos="760"/>
        </w:tabs>
        <w:ind w:left="760" w:hanging="360"/>
      </w:pPr>
      <w:rPr>
        <w:rFonts w:ascii="Courier New" w:hAnsi="Courier New" w:cs="Courier New" w:hint="default"/>
      </w:rPr>
    </w:lvl>
    <w:lvl w:ilvl="2" w:tplc="0419001B" w:tentative="1">
      <w:start w:val="1"/>
      <w:numFmt w:val="bullet"/>
      <w:lvlText w:val=""/>
      <w:lvlJc w:val="left"/>
      <w:pPr>
        <w:tabs>
          <w:tab w:val="num" w:pos="1480"/>
        </w:tabs>
        <w:ind w:left="1480" w:hanging="360"/>
      </w:pPr>
      <w:rPr>
        <w:rFonts w:ascii="Wingdings" w:hAnsi="Wingdings" w:hint="default"/>
      </w:rPr>
    </w:lvl>
    <w:lvl w:ilvl="3" w:tplc="0419000F" w:tentative="1">
      <w:start w:val="1"/>
      <w:numFmt w:val="bullet"/>
      <w:lvlText w:val=""/>
      <w:lvlJc w:val="left"/>
      <w:pPr>
        <w:tabs>
          <w:tab w:val="num" w:pos="2200"/>
        </w:tabs>
        <w:ind w:left="2200" w:hanging="360"/>
      </w:pPr>
      <w:rPr>
        <w:rFonts w:ascii="Symbol" w:hAnsi="Symbol" w:hint="default"/>
      </w:rPr>
    </w:lvl>
    <w:lvl w:ilvl="4" w:tplc="04190019" w:tentative="1">
      <w:start w:val="1"/>
      <w:numFmt w:val="bullet"/>
      <w:lvlText w:val="o"/>
      <w:lvlJc w:val="left"/>
      <w:pPr>
        <w:tabs>
          <w:tab w:val="num" w:pos="2920"/>
        </w:tabs>
        <w:ind w:left="2920" w:hanging="360"/>
      </w:pPr>
      <w:rPr>
        <w:rFonts w:ascii="Courier New" w:hAnsi="Courier New" w:cs="Courier New" w:hint="default"/>
      </w:rPr>
    </w:lvl>
    <w:lvl w:ilvl="5" w:tplc="0419001B" w:tentative="1">
      <w:start w:val="1"/>
      <w:numFmt w:val="bullet"/>
      <w:lvlText w:val=""/>
      <w:lvlJc w:val="left"/>
      <w:pPr>
        <w:tabs>
          <w:tab w:val="num" w:pos="3640"/>
        </w:tabs>
        <w:ind w:left="3640" w:hanging="360"/>
      </w:pPr>
      <w:rPr>
        <w:rFonts w:ascii="Wingdings" w:hAnsi="Wingdings" w:hint="default"/>
      </w:rPr>
    </w:lvl>
    <w:lvl w:ilvl="6" w:tplc="0419000F" w:tentative="1">
      <w:start w:val="1"/>
      <w:numFmt w:val="bullet"/>
      <w:lvlText w:val=""/>
      <w:lvlJc w:val="left"/>
      <w:pPr>
        <w:tabs>
          <w:tab w:val="num" w:pos="4360"/>
        </w:tabs>
        <w:ind w:left="4360" w:hanging="360"/>
      </w:pPr>
      <w:rPr>
        <w:rFonts w:ascii="Symbol" w:hAnsi="Symbol" w:hint="default"/>
      </w:rPr>
    </w:lvl>
    <w:lvl w:ilvl="7" w:tplc="04190019" w:tentative="1">
      <w:start w:val="1"/>
      <w:numFmt w:val="bullet"/>
      <w:lvlText w:val="o"/>
      <w:lvlJc w:val="left"/>
      <w:pPr>
        <w:tabs>
          <w:tab w:val="num" w:pos="5080"/>
        </w:tabs>
        <w:ind w:left="5080" w:hanging="360"/>
      </w:pPr>
      <w:rPr>
        <w:rFonts w:ascii="Courier New" w:hAnsi="Courier New" w:cs="Courier New" w:hint="default"/>
      </w:rPr>
    </w:lvl>
    <w:lvl w:ilvl="8" w:tplc="0419001B" w:tentative="1">
      <w:start w:val="1"/>
      <w:numFmt w:val="bullet"/>
      <w:lvlText w:val=""/>
      <w:lvlJc w:val="left"/>
      <w:pPr>
        <w:tabs>
          <w:tab w:val="num" w:pos="5800"/>
        </w:tabs>
        <w:ind w:left="5800" w:hanging="360"/>
      </w:pPr>
      <w:rPr>
        <w:rFonts w:ascii="Wingdings" w:hAnsi="Wingdings" w:hint="default"/>
      </w:rPr>
    </w:lvl>
  </w:abstractNum>
  <w:abstractNum w:abstractNumId="26">
    <w:nsid w:val="1BCD3281"/>
    <w:multiLevelType w:val="multilevel"/>
    <w:tmpl w:val="462C8E2A"/>
    <w:lvl w:ilvl="0">
      <w:start w:val="11"/>
      <w:numFmt w:val="none"/>
      <w:lvlText w:val="5"/>
      <w:lvlJc w:val="left"/>
      <w:pPr>
        <w:ind w:left="420" w:hanging="420"/>
      </w:pPr>
      <w:rPr>
        <w:rFonts w:hint="default"/>
      </w:rPr>
    </w:lvl>
    <w:lvl w:ilvl="1">
      <w:start w:val="1"/>
      <w:numFmt w:val="decimal"/>
      <w:lvlText w:val="%18.%2"/>
      <w:lvlJc w:val="left"/>
      <w:pPr>
        <w:ind w:left="420" w:hanging="420"/>
      </w:pPr>
      <w:rPr>
        <w:rFonts w:ascii="Times New Roman" w:hAnsi="Times New Roman" w:cs="Times New Roman" w:hint="default"/>
        <w:b/>
        <w:bCs w:val="0"/>
        <w:sz w:val="24"/>
        <w:szCs w:val="24"/>
      </w:rPr>
    </w:lvl>
    <w:lvl w:ilvl="2">
      <w:start w:val="1"/>
      <w:numFmt w:val="decimal"/>
      <w:lvlText w:val="%18.%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1C702A27"/>
    <w:multiLevelType w:val="hybridMultilevel"/>
    <w:tmpl w:val="EA08F146"/>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pStyle w:val="15"/>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8">
    <w:nsid w:val="1D3774AD"/>
    <w:multiLevelType w:val="hybridMultilevel"/>
    <w:tmpl w:val="C45E06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1DFC0799"/>
    <w:multiLevelType w:val="multilevel"/>
    <w:tmpl w:val="5F9C3F2C"/>
    <w:lvl w:ilvl="0">
      <w:start w:val="4"/>
      <w:numFmt w:val="decimal"/>
      <w:pStyle w:val="-"/>
      <w:suff w:val="space"/>
      <w:lvlText w:val="%1"/>
      <w:lvlJc w:val="left"/>
      <w:pPr>
        <w:ind w:left="0" w:firstLine="737"/>
      </w:pPr>
      <w:rPr>
        <w:rFonts w:hint="default"/>
      </w:rPr>
    </w:lvl>
    <w:lvl w:ilvl="1">
      <w:start w:val="6"/>
      <w:numFmt w:val="none"/>
      <w:lvlRestart w:val="0"/>
      <w:pStyle w:val="-0"/>
      <w:suff w:val="space"/>
      <w:lvlText w:val="4.6"/>
      <w:lvlJc w:val="left"/>
      <w:pPr>
        <w:ind w:left="0" w:firstLine="737"/>
      </w:pPr>
      <w:rPr>
        <w:rFonts w:hint="default"/>
      </w:rPr>
    </w:lvl>
    <w:lvl w:ilvl="2">
      <w:start w:val="1"/>
      <w:numFmt w:val="decimal"/>
      <w:lvlRestart w:val="0"/>
      <w:pStyle w:val="-1"/>
      <w:suff w:val="space"/>
      <w:lvlText w:val="%1.6.%3"/>
      <w:lvlJc w:val="left"/>
      <w:pPr>
        <w:ind w:left="567" w:hanging="567"/>
      </w:pPr>
      <w:rPr>
        <w:rFonts w:ascii="Arial" w:hAnsi="Arial" w:hint="default"/>
        <w:b/>
        <w:i w:val="0"/>
        <w:caps w:val="0"/>
        <w:strike w:val="0"/>
        <w:dstrike w:val="0"/>
        <w:vanish w:val="0"/>
        <w:color w:val="000000"/>
        <w:sz w:val="22"/>
        <w:szCs w:val="22"/>
        <w:vertAlign w:val="baseline"/>
      </w:rPr>
    </w:lvl>
    <w:lvl w:ilvl="3">
      <w:start w:val="1"/>
      <w:numFmt w:val="decimal"/>
      <w:pStyle w:val="-2"/>
      <w:suff w:val="space"/>
      <w:lvlText w:val="%1.%2.%3.%4"/>
      <w:lvlJc w:val="left"/>
      <w:pPr>
        <w:ind w:left="0" w:firstLine="737"/>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0">
    <w:nsid w:val="1F372A2C"/>
    <w:multiLevelType w:val="multilevel"/>
    <w:tmpl w:val="33882FEC"/>
    <w:lvl w:ilvl="0">
      <w:start w:val="13"/>
      <w:numFmt w:val="none"/>
      <w:lvlText w:val="10"/>
      <w:lvlJc w:val="left"/>
      <w:pPr>
        <w:ind w:left="420" w:hanging="420"/>
      </w:pPr>
      <w:rPr>
        <w:rFonts w:hint="default"/>
      </w:rPr>
    </w:lvl>
    <w:lvl w:ilvl="1">
      <w:start w:val="1"/>
      <w:numFmt w:val="decimal"/>
      <w:lvlText w:val="%112.%2"/>
      <w:lvlJc w:val="left"/>
      <w:pPr>
        <w:ind w:left="1140" w:hanging="420"/>
      </w:pPr>
      <w:rPr>
        <w:rFonts w:ascii="Times New Roman" w:hAnsi="Times New Roman" w:cs="Times New Roman" w:hint="default"/>
        <w:b/>
        <w:bCs/>
        <w:i w:val="0"/>
        <w:iCs w:val="0"/>
        <w:sz w:val="24"/>
        <w:szCs w:val="24"/>
      </w:rPr>
    </w:lvl>
    <w:lvl w:ilvl="2">
      <w:start w:val="1"/>
      <w:numFmt w:val="decimal"/>
      <w:lvlText w:val="%110.%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1">
    <w:nsid w:val="1FCF7BCF"/>
    <w:multiLevelType w:val="hybridMultilevel"/>
    <w:tmpl w:val="15360A52"/>
    <w:lvl w:ilvl="0" w:tplc="04190001">
      <w:start w:val="1"/>
      <w:numFmt w:val="bullet"/>
      <w:lvlText w:val=""/>
      <w:lvlJc w:val="left"/>
      <w:pPr>
        <w:tabs>
          <w:tab w:val="num" w:pos="1428"/>
        </w:tabs>
        <w:ind w:left="1428" w:hanging="360"/>
      </w:pPr>
      <w:rPr>
        <w:rFonts w:ascii="Symbol" w:hAnsi="Symbol" w:hint="default"/>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32">
    <w:nsid w:val="1FDC04D3"/>
    <w:multiLevelType w:val="hybridMultilevel"/>
    <w:tmpl w:val="B7943BA0"/>
    <w:lvl w:ilvl="0" w:tplc="FFFFFFFF">
      <w:start w:val="1"/>
      <w:numFmt w:val="bullet"/>
      <w:pStyle w:val="22"/>
      <w:lvlText w:val="-"/>
      <w:lvlJc w:val="left"/>
      <w:pPr>
        <w:tabs>
          <w:tab w:val="num" w:pos="454"/>
        </w:tabs>
        <w:ind w:left="454" w:hanging="341"/>
      </w:pPr>
      <w:rPr>
        <w:rFonts w:ascii="Arial" w:hAnsi="Aria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3">
    <w:nsid w:val="209C42C3"/>
    <w:multiLevelType w:val="hybridMultilevel"/>
    <w:tmpl w:val="FD6E136C"/>
    <w:lvl w:ilvl="0" w:tplc="04190011">
      <w:start w:val="1"/>
      <w:numFmt w:val="bullet"/>
      <w:pStyle w:val="1Arial180"/>
      <w:lvlText w:val=""/>
      <w:lvlJc w:val="left"/>
      <w:pPr>
        <w:tabs>
          <w:tab w:val="num" w:pos="720"/>
        </w:tabs>
        <w:ind w:left="720" w:hanging="363"/>
      </w:pPr>
      <w:rPr>
        <w:rFonts w:ascii="Wingdings" w:hAnsi="Wingdings"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34">
    <w:nsid w:val="2128453B"/>
    <w:multiLevelType w:val="hybridMultilevel"/>
    <w:tmpl w:val="5BF8B18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21EB5B66"/>
    <w:multiLevelType w:val="multilevel"/>
    <w:tmpl w:val="C95C563A"/>
    <w:styleLink w:val="1ai2"/>
    <w:lvl w:ilvl="0">
      <w:start w:val="1"/>
      <w:numFmt w:val="decimal"/>
      <w:lvlText w:val="%1."/>
      <w:lvlJc w:val="left"/>
      <w:pPr>
        <w:ind w:left="720" w:hanging="360"/>
      </w:pPr>
      <w:rPr>
        <w:rFonts w:ascii="Times New Roman" w:hAnsi="Times New Roman" w:hint="default"/>
        <w:sz w:val="24"/>
      </w:rPr>
    </w:lvl>
    <w:lvl w:ilvl="1">
      <w:start w:val="2"/>
      <w:numFmt w:val="decimal"/>
      <w:isLgl/>
      <w:lvlText w:val="%1.%2"/>
      <w:lvlJc w:val="left"/>
      <w:pPr>
        <w:ind w:left="795" w:hanging="435"/>
      </w:pPr>
      <w:rPr>
        <w:rFonts w:hint="default"/>
      </w:rPr>
    </w:lvl>
    <w:lvl w:ilvl="2">
      <w:start w:val="1"/>
      <w:numFmt w:val="decimal"/>
      <w:isLgl/>
      <w:lvlText w:val="%1.%2.%3"/>
      <w:lvlJc w:val="left"/>
      <w:pPr>
        <w:ind w:left="1080" w:hanging="720"/>
      </w:pPr>
      <w:rPr>
        <w:rFonts w:ascii="Times New Roman" w:hAnsi="Times New Roman" w:hint="default"/>
        <w:color w:val="auto"/>
        <w:sz w:val="24"/>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nsid w:val="24370436"/>
    <w:multiLevelType w:val="hybridMultilevel"/>
    <w:tmpl w:val="7CE6F22A"/>
    <w:lvl w:ilvl="0" w:tplc="BAF86C96">
      <w:start w:val="1"/>
      <w:numFmt w:val="bullet"/>
      <w:pStyle w:val="a4"/>
      <w:lvlText w:val=""/>
      <w:lvlJc w:val="left"/>
      <w:pPr>
        <w:tabs>
          <w:tab w:val="num" w:pos="851"/>
        </w:tabs>
        <w:ind w:left="851" w:hanging="28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nsid w:val="24894D77"/>
    <w:multiLevelType w:val="hybridMultilevel"/>
    <w:tmpl w:val="01CC3E8E"/>
    <w:styleLink w:val="1111111312"/>
    <w:lvl w:ilvl="0" w:tplc="06124D20">
      <w:start w:val="1"/>
      <w:numFmt w:val="bullet"/>
      <w:lvlText w:val=""/>
      <w:lvlJc w:val="left"/>
      <w:pPr>
        <w:tabs>
          <w:tab w:val="num" w:pos="720"/>
        </w:tabs>
        <w:ind w:left="720" w:hanging="360"/>
      </w:pPr>
      <w:rPr>
        <w:rFonts w:ascii="Symbol" w:hAnsi="Symbol" w:hint="default"/>
        <w:color w:val="auto"/>
      </w:rPr>
    </w:lvl>
    <w:lvl w:ilvl="1" w:tplc="3788C4A6" w:tentative="1">
      <w:start w:val="1"/>
      <w:numFmt w:val="bullet"/>
      <w:lvlText w:val="o"/>
      <w:lvlJc w:val="left"/>
      <w:pPr>
        <w:tabs>
          <w:tab w:val="num" w:pos="720"/>
        </w:tabs>
        <w:ind w:left="720" w:hanging="360"/>
      </w:pPr>
      <w:rPr>
        <w:rFonts w:ascii="Courier New" w:hAnsi="Courier New" w:cs="Courier New" w:hint="default"/>
      </w:rPr>
    </w:lvl>
    <w:lvl w:ilvl="2" w:tplc="AC76A1B8" w:tentative="1">
      <w:start w:val="1"/>
      <w:numFmt w:val="bullet"/>
      <w:lvlText w:val=""/>
      <w:lvlJc w:val="left"/>
      <w:pPr>
        <w:tabs>
          <w:tab w:val="num" w:pos="1440"/>
        </w:tabs>
        <w:ind w:left="1440" w:hanging="360"/>
      </w:pPr>
      <w:rPr>
        <w:rFonts w:ascii="Wingdings" w:hAnsi="Wingdings" w:hint="default"/>
      </w:rPr>
    </w:lvl>
    <w:lvl w:ilvl="3" w:tplc="A12808D8" w:tentative="1">
      <w:start w:val="1"/>
      <w:numFmt w:val="bullet"/>
      <w:lvlText w:val=""/>
      <w:lvlJc w:val="left"/>
      <w:pPr>
        <w:tabs>
          <w:tab w:val="num" w:pos="2160"/>
        </w:tabs>
        <w:ind w:left="2160" w:hanging="360"/>
      </w:pPr>
      <w:rPr>
        <w:rFonts w:ascii="Symbol" w:hAnsi="Symbol" w:hint="default"/>
      </w:rPr>
    </w:lvl>
    <w:lvl w:ilvl="4" w:tplc="9BB031EA" w:tentative="1">
      <w:start w:val="1"/>
      <w:numFmt w:val="bullet"/>
      <w:lvlText w:val="o"/>
      <w:lvlJc w:val="left"/>
      <w:pPr>
        <w:tabs>
          <w:tab w:val="num" w:pos="2880"/>
        </w:tabs>
        <w:ind w:left="2880" w:hanging="360"/>
      </w:pPr>
      <w:rPr>
        <w:rFonts w:ascii="Courier New" w:hAnsi="Courier New" w:cs="Courier New" w:hint="default"/>
      </w:rPr>
    </w:lvl>
    <w:lvl w:ilvl="5" w:tplc="4D32DFE0" w:tentative="1">
      <w:start w:val="1"/>
      <w:numFmt w:val="bullet"/>
      <w:lvlText w:val=""/>
      <w:lvlJc w:val="left"/>
      <w:pPr>
        <w:tabs>
          <w:tab w:val="num" w:pos="3600"/>
        </w:tabs>
        <w:ind w:left="3600" w:hanging="360"/>
      </w:pPr>
      <w:rPr>
        <w:rFonts w:ascii="Wingdings" w:hAnsi="Wingdings" w:hint="default"/>
      </w:rPr>
    </w:lvl>
    <w:lvl w:ilvl="6" w:tplc="0DB8CCEE" w:tentative="1">
      <w:start w:val="1"/>
      <w:numFmt w:val="bullet"/>
      <w:lvlText w:val=""/>
      <w:lvlJc w:val="left"/>
      <w:pPr>
        <w:tabs>
          <w:tab w:val="num" w:pos="4320"/>
        </w:tabs>
        <w:ind w:left="4320" w:hanging="360"/>
      </w:pPr>
      <w:rPr>
        <w:rFonts w:ascii="Symbol" w:hAnsi="Symbol" w:hint="default"/>
      </w:rPr>
    </w:lvl>
    <w:lvl w:ilvl="7" w:tplc="5F1C281A" w:tentative="1">
      <w:start w:val="1"/>
      <w:numFmt w:val="bullet"/>
      <w:lvlText w:val="o"/>
      <w:lvlJc w:val="left"/>
      <w:pPr>
        <w:tabs>
          <w:tab w:val="num" w:pos="5040"/>
        </w:tabs>
        <w:ind w:left="5040" w:hanging="360"/>
      </w:pPr>
      <w:rPr>
        <w:rFonts w:ascii="Courier New" w:hAnsi="Courier New" w:cs="Courier New" w:hint="default"/>
      </w:rPr>
    </w:lvl>
    <w:lvl w:ilvl="8" w:tplc="D6865E70" w:tentative="1">
      <w:start w:val="1"/>
      <w:numFmt w:val="bullet"/>
      <w:lvlText w:val=""/>
      <w:lvlJc w:val="left"/>
      <w:pPr>
        <w:tabs>
          <w:tab w:val="num" w:pos="5760"/>
        </w:tabs>
        <w:ind w:left="5760" w:hanging="360"/>
      </w:pPr>
      <w:rPr>
        <w:rFonts w:ascii="Wingdings" w:hAnsi="Wingdings" w:hint="default"/>
      </w:rPr>
    </w:lvl>
  </w:abstractNum>
  <w:abstractNum w:abstractNumId="38">
    <w:nsid w:val="29BA6DAD"/>
    <w:multiLevelType w:val="hybridMultilevel"/>
    <w:tmpl w:val="8ABE24CC"/>
    <w:lvl w:ilvl="0" w:tplc="FFFFFFFF">
      <w:start w:val="1"/>
      <w:numFmt w:val="bullet"/>
      <w:pStyle w:val="a5"/>
      <w:lvlText w:val="◥"/>
      <w:lvlJc w:val="left"/>
      <w:pPr>
        <w:tabs>
          <w:tab w:val="num" w:pos="360"/>
        </w:tabs>
        <w:ind w:left="0" w:firstLine="0"/>
      </w:pPr>
      <w:rPr>
        <w:rFonts w:ascii="MS Mincho" w:eastAsia="MS Mincho" w:hAnsi="MS Mincho" w:hint="eastAsia"/>
        <w:sz w:val="22"/>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9">
    <w:nsid w:val="2B3B216A"/>
    <w:multiLevelType w:val="multilevel"/>
    <w:tmpl w:val="E3DAB156"/>
    <w:lvl w:ilvl="0">
      <w:start w:val="1"/>
      <w:numFmt w:val="none"/>
      <w:lvlText w:val="3"/>
      <w:lvlJc w:val="left"/>
      <w:pPr>
        <w:tabs>
          <w:tab w:val="num" w:pos="567"/>
        </w:tabs>
        <w:ind w:left="567" w:hanging="567"/>
      </w:pPr>
      <w:rPr>
        <w:rFonts w:ascii="Arial" w:hAnsi="Arial" w:hint="default"/>
        <w:b/>
        <w:i w:val="0"/>
        <w:caps/>
        <w:sz w:val="24"/>
        <w:szCs w:val="24"/>
      </w:rPr>
    </w:lvl>
    <w:lvl w:ilvl="1">
      <w:start w:val="1"/>
      <w:numFmt w:val="decimal"/>
      <w:lvlText w:val="3.%2"/>
      <w:lvlJc w:val="left"/>
      <w:pPr>
        <w:tabs>
          <w:tab w:val="num" w:pos="567"/>
        </w:tabs>
        <w:ind w:left="567" w:hanging="567"/>
      </w:pPr>
      <w:rPr>
        <w:rFonts w:ascii="Arial" w:hAnsi="Arial" w:hint="default"/>
        <w:b/>
        <w:i w:val="0"/>
        <w:sz w:val="22"/>
        <w:szCs w:val="22"/>
      </w:rPr>
    </w:lvl>
    <w:lvl w:ilvl="2">
      <w:start w:val="1"/>
      <w:numFmt w:val="decimal"/>
      <w:pStyle w:val="31"/>
      <w:lvlText w:val="%13.5.%3"/>
      <w:lvlJc w:val="left"/>
      <w:pPr>
        <w:tabs>
          <w:tab w:val="num" w:pos="567"/>
        </w:tabs>
        <w:ind w:left="567" w:hanging="567"/>
      </w:pPr>
      <w:rPr>
        <w:rFonts w:ascii="Arial" w:hAnsi="Arial" w:hint="default"/>
        <w:b/>
        <w:i w:val="0"/>
        <w:caps w:val="0"/>
        <w:strike w:val="0"/>
        <w:dstrike w:val="0"/>
        <w:vanish w:val="0"/>
        <w:color w:val="000000"/>
        <w:sz w:val="22"/>
        <w:szCs w:val="22"/>
        <w:vertAlign w:val="baseline"/>
      </w:rPr>
    </w:lvl>
    <w:lvl w:ilvl="3">
      <w:start w:val="1"/>
      <w:numFmt w:val="decimal"/>
      <w:lvlText w:val="%1.%2.%3.%4"/>
      <w:lvlJc w:val="left"/>
      <w:pPr>
        <w:tabs>
          <w:tab w:val="num" w:pos="0"/>
        </w:tabs>
        <w:ind w:left="681" w:hanging="681"/>
      </w:pPr>
      <w:rPr>
        <w:rFonts w:ascii="Arial" w:hAnsi="Arial" w:hint="default"/>
        <w:b w:val="0"/>
        <w:i/>
        <w:sz w:val="20"/>
        <w:szCs w:val="20"/>
      </w:rPr>
    </w:lvl>
    <w:lvl w:ilvl="4">
      <w:start w:val="1"/>
      <w:numFmt w:val="decimal"/>
      <w:lvlText w:val="%1.%2.%3.%4.%5"/>
      <w:lvlJc w:val="left"/>
      <w:pPr>
        <w:tabs>
          <w:tab w:val="num" w:pos="851"/>
        </w:tabs>
        <w:ind w:left="851" w:hanging="851"/>
      </w:pPr>
      <w:rPr>
        <w:rFonts w:ascii="Arial" w:hAnsi="Arial" w:hint="default"/>
        <w:b w:val="0"/>
        <w:i/>
        <w:sz w:val="20"/>
        <w:szCs w:val="20"/>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040"/>
        </w:tabs>
        <w:ind w:left="3240" w:hanging="1080"/>
      </w:pPr>
      <w:rPr>
        <w:rFonts w:hint="default"/>
      </w:rPr>
    </w:lvl>
    <w:lvl w:ilvl="7">
      <w:start w:val="1"/>
      <w:numFmt w:val="decimal"/>
      <w:lvlText w:val="%1.%2.%3.%4.%5.%6.%7.%8."/>
      <w:lvlJc w:val="left"/>
      <w:pPr>
        <w:tabs>
          <w:tab w:val="num" w:pos="5760"/>
        </w:tabs>
        <w:ind w:left="3744" w:hanging="1224"/>
      </w:pPr>
      <w:rPr>
        <w:rFonts w:hint="default"/>
      </w:rPr>
    </w:lvl>
    <w:lvl w:ilvl="8">
      <w:start w:val="1"/>
      <w:numFmt w:val="decimal"/>
      <w:lvlText w:val="%1.%2.%3.%4.%5.%6.%7.%8.%9."/>
      <w:lvlJc w:val="left"/>
      <w:pPr>
        <w:tabs>
          <w:tab w:val="num" w:pos="6480"/>
        </w:tabs>
        <w:ind w:left="4320" w:hanging="1440"/>
      </w:pPr>
      <w:rPr>
        <w:rFonts w:hint="default"/>
      </w:rPr>
    </w:lvl>
  </w:abstractNum>
  <w:abstractNum w:abstractNumId="40">
    <w:nsid w:val="2B9E06E2"/>
    <w:multiLevelType w:val="multilevel"/>
    <w:tmpl w:val="0419001D"/>
    <w:styleLink w:val="1ai27"/>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
    <w:nsid w:val="2E2B75E4"/>
    <w:multiLevelType w:val="multilevel"/>
    <w:tmpl w:val="359AAB80"/>
    <w:styleLink w:val="11"/>
    <w:lvl w:ilvl="0">
      <w:start w:val="1"/>
      <w:numFmt w:val="decimal"/>
      <w:lvlText w:val="%1"/>
      <w:lvlJc w:val="left"/>
      <w:pPr>
        <w:tabs>
          <w:tab w:val="num" w:pos="432"/>
        </w:tabs>
        <w:ind w:left="432" w:hanging="432"/>
      </w:pPr>
      <w:rPr>
        <w:rFonts w:ascii="Arial" w:hAnsi="Arial" w:hint="default"/>
        <w:b/>
        <w:i w:val="0"/>
        <w:color w:val="auto"/>
        <w:sz w:val="24"/>
        <w:szCs w:val="24"/>
        <w:u w:val="none"/>
        <w:effect w:val="none"/>
      </w:rPr>
    </w:lvl>
    <w:lvl w:ilvl="1">
      <w:start w:val="1"/>
      <w:numFmt w:val="decimal"/>
      <w:lvlText w:val="%2"/>
      <w:lvlJc w:val="left"/>
      <w:pPr>
        <w:tabs>
          <w:tab w:val="num" w:pos="576"/>
        </w:tabs>
        <w:ind w:left="576" w:hanging="576"/>
      </w:pPr>
      <w:rPr>
        <w:rFonts w:ascii="Arial" w:hAnsi="Arial" w:hint="default"/>
        <w:b/>
        <w:i w:val="0"/>
        <w:sz w:val="24"/>
        <w:szCs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ascii="Arial" w:hAnsi="Arial" w:hint="default"/>
        <w:sz w:val="24"/>
      </w:rPr>
    </w:lvl>
  </w:abstractNum>
  <w:abstractNum w:abstractNumId="42">
    <w:nsid w:val="2E5374DC"/>
    <w:multiLevelType w:val="hybridMultilevel"/>
    <w:tmpl w:val="FD3A4938"/>
    <w:lvl w:ilvl="0" w:tplc="296A544E">
      <w:start w:val="1"/>
      <w:numFmt w:val="bullet"/>
      <w:lvlText w:val=""/>
      <w:lvlJc w:val="left"/>
      <w:pPr>
        <w:tabs>
          <w:tab w:val="num" w:pos="1440"/>
        </w:tabs>
        <w:ind w:left="1440" w:hanging="360"/>
      </w:pPr>
      <w:rPr>
        <w:rFonts w:ascii="Wingdings" w:hAnsi="Wingdings" w:cs="Times New Roman" w:hint="default"/>
      </w:rPr>
    </w:lvl>
    <w:lvl w:ilvl="1" w:tplc="04190005">
      <w:start w:val="1"/>
      <w:numFmt w:val="bullet"/>
      <w:lvlText w:val=""/>
      <w:lvlJc w:val="left"/>
      <w:pPr>
        <w:tabs>
          <w:tab w:val="num" w:pos="2160"/>
        </w:tabs>
        <w:ind w:left="2160" w:hanging="360"/>
      </w:pPr>
      <w:rPr>
        <w:rFonts w:ascii="Wingdings" w:hAnsi="Wingdings" w:hint="default"/>
      </w:rPr>
    </w:lvl>
    <w:lvl w:ilvl="2" w:tplc="51E64D08">
      <w:start w:val="4"/>
      <w:numFmt w:val="decimal"/>
      <w:lvlText w:val="%3"/>
      <w:lvlJc w:val="left"/>
      <w:pPr>
        <w:ind w:left="2880" w:hanging="360"/>
      </w:pPr>
      <w:rPr>
        <w:rFonts w:hint="default"/>
      </w:rPr>
    </w:lvl>
    <w:lvl w:ilvl="3" w:tplc="EA20629E">
      <w:numFmt w:val="none"/>
      <w:lvlText w:val=""/>
      <w:lvlJc w:val="left"/>
      <w:pPr>
        <w:tabs>
          <w:tab w:val="num" w:pos="360"/>
        </w:tabs>
      </w:pPr>
    </w:lvl>
    <w:lvl w:ilvl="4" w:tplc="C6901114" w:tentative="1">
      <w:start w:val="1"/>
      <w:numFmt w:val="bullet"/>
      <w:lvlText w:val="o"/>
      <w:lvlJc w:val="left"/>
      <w:pPr>
        <w:tabs>
          <w:tab w:val="num" w:pos="4320"/>
        </w:tabs>
        <w:ind w:left="4320" w:hanging="360"/>
      </w:pPr>
      <w:rPr>
        <w:rFonts w:ascii="Courier New" w:hAnsi="Courier New" w:cs="Courier New" w:hint="default"/>
      </w:rPr>
    </w:lvl>
    <w:lvl w:ilvl="5" w:tplc="6AD01B70" w:tentative="1">
      <w:start w:val="1"/>
      <w:numFmt w:val="bullet"/>
      <w:lvlText w:val=""/>
      <w:lvlJc w:val="left"/>
      <w:pPr>
        <w:tabs>
          <w:tab w:val="num" w:pos="5040"/>
        </w:tabs>
        <w:ind w:left="5040" w:hanging="360"/>
      </w:pPr>
      <w:rPr>
        <w:rFonts w:ascii="Wingdings" w:hAnsi="Wingdings" w:hint="default"/>
      </w:rPr>
    </w:lvl>
    <w:lvl w:ilvl="6" w:tplc="E55A5CCA" w:tentative="1">
      <w:start w:val="1"/>
      <w:numFmt w:val="bullet"/>
      <w:lvlText w:val=""/>
      <w:lvlJc w:val="left"/>
      <w:pPr>
        <w:tabs>
          <w:tab w:val="num" w:pos="5760"/>
        </w:tabs>
        <w:ind w:left="5760" w:hanging="360"/>
      </w:pPr>
      <w:rPr>
        <w:rFonts w:ascii="Symbol" w:hAnsi="Symbol" w:hint="default"/>
      </w:rPr>
    </w:lvl>
    <w:lvl w:ilvl="7" w:tplc="24067454">
      <w:numFmt w:val="none"/>
      <w:lvlText w:val=""/>
      <w:lvlJc w:val="left"/>
      <w:pPr>
        <w:tabs>
          <w:tab w:val="num" w:pos="360"/>
        </w:tabs>
      </w:pPr>
    </w:lvl>
    <w:lvl w:ilvl="8" w:tplc="57C0BD18" w:tentative="1">
      <w:start w:val="1"/>
      <w:numFmt w:val="bullet"/>
      <w:lvlText w:val=""/>
      <w:lvlJc w:val="left"/>
      <w:pPr>
        <w:tabs>
          <w:tab w:val="num" w:pos="7200"/>
        </w:tabs>
        <w:ind w:left="7200" w:hanging="360"/>
      </w:pPr>
      <w:rPr>
        <w:rFonts w:ascii="Wingdings" w:hAnsi="Wingdings" w:hint="default"/>
      </w:rPr>
    </w:lvl>
  </w:abstractNum>
  <w:abstractNum w:abstractNumId="43">
    <w:nsid w:val="2F8D7880"/>
    <w:multiLevelType w:val="multilevel"/>
    <w:tmpl w:val="600E6E48"/>
    <w:styleLink w:val="1111111"/>
    <w:lvl w:ilvl="0">
      <w:start w:val="1"/>
      <w:numFmt w:val="decimal"/>
      <w:lvlText w:val="%1."/>
      <w:lvlJc w:val="left"/>
      <w:pPr>
        <w:ind w:left="720" w:hanging="360"/>
      </w:pPr>
      <w:rPr>
        <w:rFonts w:ascii="Times New Roman" w:hAnsi="Times New Roman" w:hint="default"/>
        <w:sz w:val="24"/>
      </w:rPr>
    </w:lvl>
    <w:lvl w:ilvl="1">
      <w:start w:val="2"/>
      <w:numFmt w:val="decimal"/>
      <w:isLgl/>
      <w:lvlText w:val="%1.%2"/>
      <w:lvlJc w:val="left"/>
      <w:pPr>
        <w:ind w:left="795" w:hanging="435"/>
      </w:pPr>
      <w:rPr>
        <w:rFonts w:hint="default"/>
      </w:rPr>
    </w:lvl>
    <w:lvl w:ilvl="2">
      <w:start w:val="1"/>
      <w:numFmt w:val="decimal"/>
      <w:isLgl/>
      <w:lvlText w:val="3.%2.%3"/>
      <w:lvlJc w:val="left"/>
      <w:pPr>
        <w:ind w:left="1080" w:hanging="720"/>
      </w:pPr>
      <w:rPr>
        <w:rFonts w:ascii="Times New Roman" w:hAnsi="Times New Roman" w:hint="default"/>
        <w:color w:val="auto"/>
        <w:sz w:val="24"/>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4">
    <w:nsid w:val="3048685D"/>
    <w:multiLevelType w:val="hybridMultilevel"/>
    <w:tmpl w:val="281063AA"/>
    <w:styleLink w:val="121"/>
    <w:lvl w:ilvl="0" w:tplc="D43EF678">
      <w:start w:val="1"/>
      <w:numFmt w:val="decimal"/>
      <w:lvlText w:val="%1."/>
      <w:lvlJc w:val="left"/>
      <w:pPr>
        <w:ind w:left="1069" w:hanging="360"/>
      </w:pPr>
      <w:rPr>
        <w:rFonts w:hint="default"/>
        <w:color w:val="auto"/>
      </w:rPr>
    </w:lvl>
    <w:lvl w:ilvl="1" w:tplc="F8965C3A" w:tentative="1">
      <w:start w:val="1"/>
      <w:numFmt w:val="lowerLetter"/>
      <w:lvlText w:val="%2."/>
      <w:lvlJc w:val="left"/>
      <w:pPr>
        <w:ind w:left="1440" w:hanging="360"/>
      </w:pPr>
    </w:lvl>
    <w:lvl w:ilvl="2" w:tplc="A5F0740A" w:tentative="1">
      <w:start w:val="1"/>
      <w:numFmt w:val="lowerRoman"/>
      <w:lvlText w:val="%3."/>
      <w:lvlJc w:val="right"/>
      <w:pPr>
        <w:ind w:left="2160" w:hanging="180"/>
      </w:pPr>
    </w:lvl>
    <w:lvl w:ilvl="3" w:tplc="FF46E5E2" w:tentative="1">
      <w:start w:val="1"/>
      <w:numFmt w:val="decimal"/>
      <w:lvlText w:val="%4."/>
      <w:lvlJc w:val="left"/>
      <w:pPr>
        <w:ind w:left="2880" w:hanging="360"/>
      </w:pPr>
    </w:lvl>
    <w:lvl w:ilvl="4" w:tplc="C9F44F30" w:tentative="1">
      <w:start w:val="1"/>
      <w:numFmt w:val="lowerLetter"/>
      <w:lvlText w:val="%5."/>
      <w:lvlJc w:val="left"/>
      <w:pPr>
        <w:ind w:left="3600" w:hanging="360"/>
      </w:pPr>
    </w:lvl>
    <w:lvl w:ilvl="5" w:tplc="6A9C60EA" w:tentative="1">
      <w:start w:val="1"/>
      <w:numFmt w:val="lowerRoman"/>
      <w:lvlText w:val="%6."/>
      <w:lvlJc w:val="right"/>
      <w:pPr>
        <w:ind w:left="4320" w:hanging="180"/>
      </w:pPr>
    </w:lvl>
    <w:lvl w:ilvl="6" w:tplc="6B4E113C" w:tentative="1">
      <w:start w:val="1"/>
      <w:numFmt w:val="decimal"/>
      <w:lvlText w:val="%7."/>
      <w:lvlJc w:val="left"/>
      <w:pPr>
        <w:ind w:left="5040" w:hanging="360"/>
      </w:pPr>
    </w:lvl>
    <w:lvl w:ilvl="7" w:tplc="663CAC3C" w:tentative="1">
      <w:start w:val="1"/>
      <w:numFmt w:val="lowerLetter"/>
      <w:lvlText w:val="%8."/>
      <w:lvlJc w:val="left"/>
      <w:pPr>
        <w:ind w:left="5760" w:hanging="360"/>
      </w:pPr>
    </w:lvl>
    <w:lvl w:ilvl="8" w:tplc="2246486C" w:tentative="1">
      <w:start w:val="1"/>
      <w:numFmt w:val="lowerRoman"/>
      <w:lvlText w:val="%9."/>
      <w:lvlJc w:val="right"/>
      <w:pPr>
        <w:ind w:left="6480" w:hanging="180"/>
      </w:pPr>
    </w:lvl>
  </w:abstractNum>
  <w:abstractNum w:abstractNumId="45">
    <w:nsid w:val="324D6DFC"/>
    <w:multiLevelType w:val="multilevel"/>
    <w:tmpl w:val="841CC692"/>
    <w:lvl w:ilvl="0">
      <w:start w:val="13"/>
      <w:numFmt w:val="none"/>
      <w:lvlText w:val="10"/>
      <w:lvlJc w:val="left"/>
      <w:pPr>
        <w:ind w:left="420" w:hanging="420"/>
      </w:pPr>
      <w:rPr>
        <w:rFonts w:hint="default"/>
      </w:rPr>
    </w:lvl>
    <w:lvl w:ilvl="1">
      <w:start w:val="1"/>
      <w:numFmt w:val="decimal"/>
      <w:lvlText w:val="%111.%2"/>
      <w:lvlJc w:val="left"/>
      <w:pPr>
        <w:ind w:left="1140" w:hanging="420"/>
      </w:pPr>
      <w:rPr>
        <w:rFonts w:ascii="Times New Roman" w:hAnsi="Times New Roman" w:cs="Times New Roman" w:hint="default"/>
        <w:b/>
        <w:bCs/>
        <w:i w:val="0"/>
        <w:iCs w:val="0"/>
        <w:sz w:val="24"/>
        <w:szCs w:val="24"/>
      </w:rPr>
    </w:lvl>
    <w:lvl w:ilvl="2">
      <w:start w:val="1"/>
      <w:numFmt w:val="decimal"/>
      <w:lvlText w:val="%110.%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6">
    <w:nsid w:val="32F2271E"/>
    <w:multiLevelType w:val="hybridMultilevel"/>
    <w:tmpl w:val="A724A5D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337003B2"/>
    <w:multiLevelType w:val="multilevel"/>
    <w:tmpl w:val="E4BC8B92"/>
    <w:lvl w:ilvl="0">
      <w:start w:val="4"/>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10"/>
      <w:lvlText w:val="%1.1.%3."/>
      <w:lvlJc w:val="left"/>
      <w:pPr>
        <w:tabs>
          <w:tab w:val="num" w:pos="567"/>
        </w:tabs>
        <w:ind w:left="567" w:hanging="567"/>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8">
    <w:nsid w:val="35606079"/>
    <w:multiLevelType w:val="singleLevel"/>
    <w:tmpl w:val="5370542C"/>
    <w:styleLink w:val="1ai32"/>
    <w:lvl w:ilvl="0">
      <w:start w:val="1"/>
      <w:numFmt w:val="bullet"/>
      <w:lvlText w:val=""/>
      <w:lvlJc w:val="left"/>
      <w:pPr>
        <w:tabs>
          <w:tab w:val="num" w:pos="1040"/>
        </w:tabs>
        <w:ind w:firstLine="680"/>
      </w:pPr>
      <w:rPr>
        <w:rFonts w:ascii="Symbol" w:hAnsi="Symbol" w:cs="Symbol" w:hint="default"/>
        <w:sz w:val="20"/>
        <w:szCs w:val="20"/>
      </w:rPr>
    </w:lvl>
  </w:abstractNum>
  <w:abstractNum w:abstractNumId="49">
    <w:nsid w:val="35D20171"/>
    <w:multiLevelType w:val="multilevel"/>
    <w:tmpl w:val="A76C4C78"/>
    <w:lvl w:ilvl="0">
      <w:start w:val="1"/>
      <w:numFmt w:val="bullet"/>
      <w:pStyle w:val="a6"/>
      <w:lvlText w:val="■"/>
      <w:lvlJc w:val="left"/>
      <w:pPr>
        <w:tabs>
          <w:tab w:val="num" w:pos="851"/>
        </w:tabs>
        <w:ind w:left="397" w:firstLine="0"/>
      </w:pPr>
      <w:rPr>
        <w:rFonts w:ascii="Times New Roman" w:hAnsi="Times New Roman" w:cs="Times New Roman" w:hint="default"/>
        <w:sz w:val="18"/>
      </w:rPr>
    </w:lvl>
    <w:lvl w:ilvl="1">
      <w:start w:val="1"/>
      <w:numFmt w:val="bullet"/>
      <w:lvlText w:val="■"/>
      <w:lvlJc w:val="left"/>
      <w:pPr>
        <w:tabs>
          <w:tab w:val="num" w:pos="851"/>
        </w:tabs>
        <w:ind w:left="397" w:firstLine="0"/>
      </w:pPr>
      <w:rPr>
        <w:rFonts w:ascii="Times New Roman" w:hAnsi="Times New Roman"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
    <w:nsid w:val="35DE43EB"/>
    <w:multiLevelType w:val="hybridMultilevel"/>
    <w:tmpl w:val="8DB838C4"/>
    <w:lvl w:ilvl="0" w:tplc="04190001">
      <w:start w:val="1"/>
      <w:numFmt w:val="bullet"/>
      <w:lvlText w:val=""/>
      <w:lvlJc w:val="left"/>
      <w:pPr>
        <w:ind w:left="1530" w:hanging="360"/>
      </w:pPr>
      <w:rPr>
        <w:rFonts w:ascii="Symbol" w:hAnsi="Symbol" w:hint="default"/>
      </w:rPr>
    </w:lvl>
    <w:lvl w:ilvl="1" w:tplc="04190003" w:tentative="1">
      <w:start w:val="1"/>
      <w:numFmt w:val="bullet"/>
      <w:lvlText w:val="o"/>
      <w:lvlJc w:val="left"/>
      <w:pPr>
        <w:ind w:left="2250" w:hanging="360"/>
      </w:pPr>
      <w:rPr>
        <w:rFonts w:ascii="Courier New" w:hAnsi="Courier New" w:cs="Courier New" w:hint="default"/>
      </w:rPr>
    </w:lvl>
    <w:lvl w:ilvl="2" w:tplc="04190005" w:tentative="1">
      <w:start w:val="1"/>
      <w:numFmt w:val="bullet"/>
      <w:lvlText w:val=""/>
      <w:lvlJc w:val="left"/>
      <w:pPr>
        <w:ind w:left="2970" w:hanging="360"/>
      </w:pPr>
      <w:rPr>
        <w:rFonts w:ascii="Wingdings" w:hAnsi="Wingdings" w:hint="default"/>
      </w:rPr>
    </w:lvl>
    <w:lvl w:ilvl="3" w:tplc="04190001" w:tentative="1">
      <w:start w:val="1"/>
      <w:numFmt w:val="bullet"/>
      <w:lvlText w:val=""/>
      <w:lvlJc w:val="left"/>
      <w:pPr>
        <w:ind w:left="3690" w:hanging="360"/>
      </w:pPr>
      <w:rPr>
        <w:rFonts w:ascii="Symbol" w:hAnsi="Symbol" w:hint="default"/>
      </w:rPr>
    </w:lvl>
    <w:lvl w:ilvl="4" w:tplc="04190003" w:tentative="1">
      <w:start w:val="1"/>
      <w:numFmt w:val="bullet"/>
      <w:lvlText w:val="o"/>
      <w:lvlJc w:val="left"/>
      <w:pPr>
        <w:ind w:left="4410" w:hanging="360"/>
      </w:pPr>
      <w:rPr>
        <w:rFonts w:ascii="Courier New" w:hAnsi="Courier New" w:cs="Courier New" w:hint="default"/>
      </w:rPr>
    </w:lvl>
    <w:lvl w:ilvl="5" w:tplc="04190005" w:tentative="1">
      <w:start w:val="1"/>
      <w:numFmt w:val="bullet"/>
      <w:lvlText w:val=""/>
      <w:lvlJc w:val="left"/>
      <w:pPr>
        <w:ind w:left="5130" w:hanging="360"/>
      </w:pPr>
      <w:rPr>
        <w:rFonts w:ascii="Wingdings" w:hAnsi="Wingdings" w:hint="default"/>
      </w:rPr>
    </w:lvl>
    <w:lvl w:ilvl="6" w:tplc="04190001" w:tentative="1">
      <w:start w:val="1"/>
      <w:numFmt w:val="bullet"/>
      <w:lvlText w:val=""/>
      <w:lvlJc w:val="left"/>
      <w:pPr>
        <w:ind w:left="5850" w:hanging="360"/>
      </w:pPr>
      <w:rPr>
        <w:rFonts w:ascii="Symbol" w:hAnsi="Symbol" w:hint="default"/>
      </w:rPr>
    </w:lvl>
    <w:lvl w:ilvl="7" w:tplc="04190003" w:tentative="1">
      <w:start w:val="1"/>
      <w:numFmt w:val="bullet"/>
      <w:lvlText w:val="o"/>
      <w:lvlJc w:val="left"/>
      <w:pPr>
        <w:ind w:left="6570" w:hanging="360"/>
      </w:pPr>
      <w:rPr>
        <w:rFonts w:ascii="Courier New" w:hAnsi="Courier New" w:cs="Courier New" w:hint="default"/>
      </w:rPr>
    </w:lvl>
    <w:lvl w:ilvl="8" w:tplc="04190005" w:tentative="1">
      <w:start w:val="1"/>
      <w:numFmt w:val="bullet"/>
      <w:lvlText w:val=""/>
      <w:lvlJc w:val="left"/>
      <w:pPr>
        <w:ind w:left="7290" w:hanging="360"/>
      </w:pPr>
      <w:rPr>
        <w:rFonts w:ascii="Wingdings" w:hAnsi="Wingdings" w:hint="default"/>
      </w:rPr>
    </w:lvl>
  </w:abstractNum>
  <w:abstractNum w:abstractNumId="51">
    <w:nsid w:val="35E5452B"/>
    <w:multiLevelType w:val="hybridMultilevel"/>
    <w:tmpl w:val="7944820C"/>
    <w:styleLink w:val="1ai9"/>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36243789"/>
    <w:multiLevelType w:val="hybridMultilevel"/>
    <w:tmpl w:val="5A306E9A"/>
    <w:lvl w:ilvl="0" w:tplc="C0A87A3A">
      <w:start w:val="1"/>
      <w:numFmt w:val="bullet"/>
      <w:pStyle w:val="12"/>
      <w:lvlText w:val=""/>
      <w:lvlJc w:val="left"/>
      <w:pPr>
        <w:tabs>
          <w:tab w:val="num" w:pos="1429"/>
        </w:tabs>
        <w:ind w:left="1429" w:hanging="360"/>
      </w:pPr>
      <w:rPr>
        <w:rFonts w:ascii="Symbol" w:hAnsi="Symbol" w:cs="Times New Roman"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3">
    <w:nsid w:val="36A524F8"/>
    <w:multiLevelType w:val="multilevel"/>
    <w:tmpl w:val="332EB352"/>
    <w:lvl w:ilvl="0">
      <w:start w:val="7"/>
      <w:numFmt w:val="decimal"/>
      <w:lvlText w:val="%1"/>
      <w:lvlJc w:val="left"/>
      <w:pPr>
        <w:ind w:left="360" w:hanging="360"/>
      </w:pPr>
      <w:rPr>
        <w:rFonts w:hint="default"/>
      </w:rPr>
    </w:lvl>
    <w:lvl w:ilvl="1">
      <w:start w:val="1"/>
      <w:numFmt w:val="decimal"/>
      <w:lvlText w:val="2.%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4">
    <w:nsid w:val="37377AA5"/>
    <w:multiLevelType w:val="hybridMultilevel"/>
    <w:tmpl w:val="B0D0B576"/>
    <w:styleLink w:val="111111312"/>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nsid w:val="37A33514"/>
    <w:multiLevelType w:val="hybridMultilevel"/>
    <w:tmpl w:val="0512EFC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6">
    <w:nsid w:val="3833460C"/>
    <w:multiLevelType w:val="multilevel"/>
    <w:tmpl w:val="908CD5B0"/>
    <w:lvl w:ilvl="0">
      <w:start w:val="6"/>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7">
    <w:nsid w:val="39717214"/>
    <w:multiLevelType w:val="hybridMultilevel"/>
    <w:tmpl w:val="4CE45CDE"/>
    <w:lvl w:ilvl="0" w:tplc="17E864EA">
      <w:start w:val="3"/>
      <w:numFmt w:val="bullet"/>
      <w:pStyle w:val="Marker"/>
      <w:lvlText w:val="–"/>
      <w:lvlJc w:val="left"/>
      <w:pPr>
        <w:tabs>
          <w:tab w:val="num" w:pos="1077"/>
        </w:tabs>
        <w:ind w:left="1077" w:hanging="340"/>
      </w:pPr>
    </w:lvl>
    <w:lvl w:ilvl="1" w:tplc="BF70CC90" w:tentative="1">
      <w:start w:val="1"/>
      <w:numFmt w:val="lowerLetter"/>
      <w:lvlText w:val="%2."/>
      <w:lvlJc w:val="left"/>
      <w:pPr>
        <w:tabs>
          <w:tab w:val="num" w:pos="2177"/>
        </w:tabs>
        <w:ind w:left="2177" w:hanging="360"/>
      </w:pPr>
    </w:lvl>
    <w:lvl w:ilvl="2" w:tplc="4CA6ECB4" w:tentative="1">
      <w:start w:val="1"/>
      <w:numFmt w:val="lowerRoman"/>
      <w:lvlText w:val="%3."/>
      <w:lvlJc w:val="right"/>
      <w:pPr>
        <w:tabs>
          <w:tab w:val="num" w:pos="2897"/>
        </w:tabs>
        <w:ind w:left="2897" w:hanging="180"/>
      </w:pPr>
    </w:lvl>
    <w:lvl w:ilvl="3" w:tplc="6C1E2806" w:tentative="1">
      <w:start w:val="1"/>
      <w:numFmt w:val="decimal"/>
      <w:lvlText w:val="%4."/>
      <w:lvlJc w:val="left"/>
      <w:pPr>
        <w:tabs>
          <w:tab w:val="num" w:pos="3617"/>
        </w:tabs>
        <w:ind w:left="3617" w:hanging="360"/>
      </w:pPr>
    </w:lvl>
    <w:lvl w:ilvl="4" w:tplc="F7C613E8" w:tentative="1">
      <w:start w:val="1"/>
      <w:numFmt w:val="lowerLetter"/>
      <w:lvlText w:val="%5."/>
      <w:lvlJc w:val="left"/>
      <w:pPr>
        <w:tabs>
          <w:tab w:val="num" w:pos="4337"/>
        </w:tabs>
        <w:ind w:left="4337" w:hanging="360"/>
      </w:pPr>
    </w:lvl>
    <w:lvl w:ilvl="5" w:tplc="22BA7B0E" w:tentative="1">
      <w:start w:val="1"/>
      <w:numFmt w:val="lowerRoman"/>
      <w:lvlText w:val="%6."/>
      <w:lvlJc w:val="right"/>
      <w:pPr>
        <w:tabs>
          <w:tab w:val="num" w:pos="5057"/>
        </w:tabs>
        <w:ind w:left="5057" w:hanging="180"/>
      </w:pPr>
    </w:lvl>
    <w:lvl w:ilvl="6" w:tplc="6832E222" w:tentative="1">
      <w:start w:val="1"/>
      <w:numFmt w:val="decimal"/>
      <w:lvlText w:val="%7."/>
      <w:lvlJc w:val="left"/>
      <w:pPr>
        <w:tabs>
          <w:tab w:val="num" w:pos="5777"/>
        </w:tabs>
        <w:ind w:left="5777" w:hanging="360"/>
      </w:pPr>
    </w:lvl>
    <w:lvl w:ilvl="7" w:tplc="CB787784" w:tentative="1">
      <w:start w:val="1"/>
      <w:numFmt w:val="lowerLetter"/>
      <w:lvlText w:val="%8."/>
      <w:lvlJc w:val="left"/>
      <w:pPr>
        <w:tabs>
          <w:tab w:val="num" w:pos="6497"/>
        </w:tabs>
        <w:ind w:left="6497" w:hanging="360"/>
      </w:pPr>
    </w:lvl>
    <w:lvl w:ilvl="8" w:tplc="8ACC5F08" w:tentative="1">
      <w:start w:val="1"/>
      <w:numFmt w:val="lowerRoman"/>
      <w:lvlText w:val="%9."/>
      <w:lvlJc w:val="right"/>
      <w:pPr>
        <w:tabs>
          <w:tab w:val="num" w:pos="7217"/>
        </w:tabs>
        <w:ind w:left="7217" w:hanging="180"/>
      </w:pPr>
    </w:lvl>
  </w:abstractNum>
  <w:abstractNum w:abstractNumId="58">
    <w:nsid w:val="3A9A6471"/>
    <w:multiLevelType w:val="hybridMultilevel"/>
    <w:tmpl w:val="1B76FA0A"/>
    <w:styleLink w:val="11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9">
    <w:nsid w:val="3B22599D"/>
    <w:multiLevelType w:val="hybridMultilevel"/>
    <w:tmpl w:val="44CC9C00"/>
    <w:lvl w:ilvl="0" w:tplc="FFFFFFFF">
      <w:start w:val="1"/>
      <w:numFmt w:val="decimal"/>
      <w:lvlText w:val="%1."/>
      <w:lvlJc w:val="left"/>
      <w:pPr>
        <w:tabs>
          <w:tab w:val="num" w:pos="1440"/>
        </w:tabs>
        <w:ind w:left="1440" w:hanging="360"/>
      </w:pPr>
    </w:lvl>
    <w:lvl w:ilvl="1" w:tplc="FFFFFFFF">
      <w:start w:val="1"/>
      <w:numFmt w:val="bullet"/>
      <w:lvlText w:val="–"/>
      <w:lvlJc w:val="left"/>
      <w:pPr>
        <w:tabs>
          <w:tab w:val="num" w:pos="2160"/>
        </w:tabs>
        <w:ind w:left="2160" w:hanging="360"/>
      </w:pPr>
      <w:rPr>
        <w:rFonts w:ascii="Verdana" w:hAnsi="Verdana" w:hint="default"/>
      </w:rPr>
    </w:lvl>
    <w:lvl w:ilvl="2" w:tplc="FFFFFFFF">
      <w:start w:val="1"/>
      <w:numFmt w:val="lowerRoman"/>
      <w:lvlText w:val="%3."/>
      <w:lvlJc w:val="right"/>
      <w:pPr>
        <w:tabs>
          <w:tab w:val="num" w:pos="2880"/>
        </w:tabs>
        <w:ind w:left="2880" w:hanging="180"/>
      </w:pPr>
    </w:lvl>
    <w:lvl w:ilvl="3" w:tplc="FFFFFFFF">
      <w:start w:val="1"/>
      <w:numFmt w:val="decimal"/>
      <w:pStyle w:val="41"/>
      <w:lvlText w:val="%4."/>
      <w:lvlJc w:val="left"/>
      <w:pPr>
        <w:tabs>
          <w:tab w:val="num" w:pos="3600"/>
        </w:tabs>
        <w:ind w:left="3600" w:hanging="360"/>
      </w:pPr>
    </w:lvl>
    <w:lvl w:ilvl="4" w:tplc="FFFFFFFF">
      <w:start w:val="1"/>
      <w:numFmt w:val="lowerLetter"/>
      <w:pStyle w:val="51"/>
      <w:lvlText w:val="%5."/>
      <w:lvlJc w:val="left"/>
      <w:pPr>
        <w:tabs>
          <w:tab w:val="num" w:pos="4320"/>
        </w:tabs>
        <w:ind w:left="4320" w:hanging="360"/>
      </w:pPr>
    </w:lvl>
    <w:lvl w:ilvl="5" w:tplc="FFFFFFFF" w:tentative="1">
      <w:start w:val="1"/>
      <w:numFmt w:val="lowerRoman"/>
      <w:pStyle w:val="6"/>
      <w:lvlText w:val="%6."/>
      <w:lvlJc w:val="right"/>
      <w:pPr>
        <w:tabs>
          <w:tab w:val="num" w:pos="5040"/>
        </w:tabs>
        <w:ind w:left="5040" w:hanging="180"/>
      </w:pPr>
    </w:lvl>
    <w:lvl w:ilvl="6" w:tplc="FFFFFFFF" w:tentative="1">
      <w:start w:val="1"/>
      <w:numFmt w:val="decimal"/>
      <w:pStyle w:val="7"/>
      <w:lvlText w:val="%7."/>
      <w:lvlJc w:val="left"/>
      <w:pPr>
        <w:tabs>
          <w:tab w:val="num" w:pos="5760"/>
        </w:tabs>
        <w:ind w:left="5760" w:hanging="360"/>
      </w:pPr>
    </w:lvl>
    <w:lvl w:ilvl="7" w:tplc="FFFFFFFF" w:tentative="1">
      <w:start w:val="1"/>
      <w:numFmt w:val="lowerLetter"/>
      <w:pStyle w:val="8"/>
      <w:lvlText w:val="%8."/>
      <w:lvlJc w:val="left"/>
      <w:pPr>
        <w:tabs>
          <w:tab w:val="num" w:pos="6480"/>
        </w:tabs>
        <w:ind w:left="6480" w:hanging="360"/>
      </w:pPr>
    </w:lvl>
    <w:lvl w:ilvl="8" w:tplc="FFFFFFFF" w:tentative="1">
      <w:start w:val="1"/>
      <w:numFmt w:val="lowerRoman"/>
      <w:pStyle w:val="9"/>
      <w:lvlText w:val="%9."/>
      <w:lvlJc w:val="right"/>
      <w:pPr>
        <w:tabs>
          <w:tab w:val="num" w:pos="7200"/>
        </w:tabs>
        <w:ind w:left="7200" w:hanging="180"/>
      </w:pPr>
    </w:lvl>
  </w:abstractNum>
  <w:abstractNum w:abstractNumId="60">
    <w:nsid w:val="3B846BFB"/>
    <w:multiLevelType w:val="hybridMultilevel"/>
    <w:tmpl w:val="A45E3402"/>
    <w:lvl w:ilvl="0" w:tplc="04190001">
      <w:start w:val="1"/>
      <w:numFmt w:val="bullet"/>
      <w:lvlText w:val=""/>
      <w:lvlJc w:val="left"/>
      <w:pPr>
        <w:tabs>
          <w:tab w:val="num" w:pos="1500"/>
        </w:tabs>
        <w:ind w:left="150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1">
    <w:nsid w:val="3D080EB5"/>
    <w:multiLevelType w:val="singleLevel"/>
    <w:tmpl w:val="73329FE8"/>
    <w:styleLink w:val="43"/>
    <w:lvl w:ilvl="0">
      <w:start w:val="1"/>
      <w:numFmt w:val="bullet"/>
      <w:lvlText w:val=""/>
      <w:lvlJc w:val="left"/>
      <w:pPr>
        <w:tabs>
          <w:tab w:val="num" w:pos="360"/>
        </w:tabs>
        <w:ind w:left="360" w:hanging="360"/>
      </w:pPr>
      <w:rPr>
        <w:rFonts w:ascii="Symbol" w:hAnsi="Symbol" w:hint="default"/>
        <w:color w:val="auto"/>
      </w:rPr>
    </w:lvl>
  </w:abstractNum>
  <w:abstractNum w:abstractNumId="62">
    <w:nsid w:val="41FE62A4"/>
    <w:multiLevelType w:val="hybridMultilevel"/>
    <w:tmpl w:val="18E67B3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nsid w:val="421C6522"/>
    <w:multiLevelType w:val="hybridMultilevel"/>
    <w:tmpl w:val="494EC2AC"/>
    <w:lvl w:ilvl="0" w:tplc="2FD2F332">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64">
    <w:nsid w:val="44291EEB"/>
    <w:multiLevelType w:val="multilevel"/>
    <w:tmpl w:val="548A863E"/>
    <w:lvl w:ilvl="0">
      <w:start w:val="1"/>
      <w:numFmt w:val="decimal"/>
      <w:pStyle w:val="heading11"/>
      <w:suff w:val="space"/>
      <w:lvlText w:val="%1."/>
      <w:lvlJc w:val="left"/>
      <w:pPr>
        <w:ind w:left="360" w:hanging="360"/>
      </w:pPr>
    </w:lvl>
    <w:lvl w:ilvl="1">
      <w:start w:val="1"/>
      <w:numFmt w:val="decimal"/>
      <w:pStyle w:val="210"/>
      <w:suff w:val="space"/>
      <w:lvlText w:val="%1.%2."/>
      <w:lvlJc w:val="left"/>
      <w:pPr>
        <w:ind w:left="792" w:hanging="432"/>
      </w:pPr>
    </w:lvl>
    <w:lvl w:ilvl="2">
      <w:start w:val="1"/>
      <w:numFmt w:val="decimal"/>
      <w:pStyle w:val="32"/>
      <w:suff w:val="space"/>
      <w:lvlText w:val="%1.%2.%3."/>
      <w:lvlJc w:val="left"/>
      <w:pPr>
        <w:ind w:left="1404" w:hanging="504"/>
      </w:pPr>
    </w:lvl>
    <w:lvl w:ilvl="3">
      <w:start w:val="1"/>
      <w:numFmt w:val="decimal"/>
      <w:pStyle w:val="410"/>
      <w:suff w:val="space"/>
      <w:lvlText w:val="%1.%2.%3.%4."/>
      <w:lvlJc w:val="left"/>
      <w:pPr>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5">
    <w:nsid w:val="471E114B"/>
    <w:multiLevelType w:val="hybridMultilevel"/>
    <w:tmpl w:val="507644EE"/>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66">
    <w:nsid w:val="482C0659"/>
    <w:multiLevelType w:val="multilevel"/>
    <w:tmpl w:val="916A1148"/>
    <w:lvl w:ilvl="0">
      <w:start w:val="3"/>
      <w:numFmt w:val="decimal"/>
      <w:lvlText w:val="%1."/>
      <w:lvlJc w:val="left"/>
      <w:pPr>
        <w:tabs>
          <w:tab w:val="num" w:pos="360"/>
        </w:tabs>
        <w:ind w:left="360" w:hanging="360"/>
      </w:pPr>
      <w:rPr>
        <w:rFonts w:ascii="Arial" w:hAnsi="Arial" w:cs="Arial" w:hint="default"/>
        <w:b/>
        <w:i w:val="0"/>
        <w:caps/>
        <w:sz w:val="32"/>
        <w:szCs w:val="32"/>
      </w:rPr>
    </w:lvl>
    <w:lvl w:ilvl="1">
      <w:start w:val="1"/>
      <w:numFmt w:val="decimal"/>
      <w:isLgl/>
      <w:lvlText w:val="6.%2"/>
      <w:lvlJc w:val="left"/>
      <w:pPr>
        <w:tabs>
          <w:tab w:val="num" w:pos="360"/>
        </w:tabs>
        <w:ind w:left="360" w:hanging="360"/>
      </w:pPr>
      <w:rPr>
        <w:rFonts w:ascii="Times New Roman" w:hAnsi="Times New Roman" w:hint="default"/>
        <w:b/>
        <w:i w:val="0"/>
        <w:sz w:val="24"/>
        <w:szCs w:val="24"/>
      </w:rPr>
    </w:lvl>
    <w:lvl w:ilvl="2">
      <w:start w:val="1"/>
      <w:numFmt w:val="decimal"/>
      <w:lvlText w:val="6.%2.%3."/>
      <w:lvlJc w:val="left"/>
      <w:pPr>
        <w:tabs>
          <w:tab w:val="num" w:pos="720"/>
        </w:tabs>
        <w:ind w:left="720" w:hanging="720"/>
      </w:pPr>
      <w:rPr>
        <w:rFonts w:ascii="Times New Roman" w:hAnsi="Times New Roman" w:hint="default"/>
        <w:b/>
        <w:i w:val="0"/>
        <w:sz w:val="24"/>
        <w:szCs w:val="24"/>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7">
    <w:nsid w:val="4B205127"/>
    <w:multiLevelType w:val="singleLevel"/>
    <w:tmpl w:val="BCBAA1FA"/>
    <w:styleLink w:val="11111119"/>
    <w:lvl w:ilvl="0">
      <w:start w:val="1"/>
      <w:numFmt w:val="bullet"/>
      <w:lvlText w:val=""/>
      <w:lvlJc w:val="left"/>
      <w:pPr>
        <w:tabs>
          <w:tab w:val="num" w:pos="1040"/>
        </w:tabs>
        <w:ind w:left="680"/>
      </w:pPr>
      <w:rPr>
        <w:rFonts w:ascii="Symbol" w:hAnsi="Symbol" w:cs="Symbol" w:hint="default"/>
        <w:sz w:val="20"/>
        <w:szCs w:val="20"/>
      </w:rPr>
    </w:lvl>
  </w:abstractNum>
  <w:abstractNum w:abstractNumId="68">
    <w:nsid w:val="4B2519E9"/>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9">
    <w:nsid w:val="4F9266D6"/>
    <w:multiLevelType w:val="singleLevel"/>
    <w:tmpl w:val="61FC78AA"/>
    <w:lvl w:ilvl="0">
      <w:start w:val="1"/>
      <w:numFmt w:val="decimal"/>
      <w:pStyle w:val="in21"/>
      <w:lvlText w:val="%1."/>
      <w:lvlJc w:val="left"/>
      <w:pPr>
        <w:tabs>
          <w:tab w:val="num" w:pos="1800"/>
        </w:tabs>
        <w:ind w:left="1800" w:hanging="360"/>
      </w:pPr>
    </w:lvl>
  </w:abstractNum>
  <w:abstractNum w:abstractNumId="70">
    <w:nsid w:val="502435F6"/>
    <w:multiLevelType w:val="multilevel"/>
    <w:tmpl w:val="CCBA7F46"/>
    <w:styleLink w:val="120"/>
    <w:lvl w:ilvl="0">
      <w:start w:val="3"/>
      <w:numFmt w:val="decimal"/>
      <w:lvlText w:val="%1."/>
      <w:lvlJc w:val="left"/>
      <w:pPr>
        <w:ind w:left="720" w:hanging="360"/>
      </w:pPr>
      <w:rPr>
        <w:rFonts w:hint="default"/>
      </w:rPr>
    </w:lvl>
    <w:lvl w:ilvl="1">
      <w:start w:val="2"/>
      <w:numFmt w:val="decimal"/>
      <w:lvlText w:val="3.%2"/>
      <w:lvlJc w:val="left"/>
      <w:pPr>
        <w:ind w:left="861" w:hanging="435"/>
      </w:pPr>
      <w:rPr>
        <w:rFonts w:hint="default"/>
      </w:rPr>
    </w:lvl>
    <w:lvl w:ilvl="2">
      <w:start w:val="1"/>
      <w:numFmt w:val="decimal"/>
      <w:lvlText w:val="2.1.%3"/>
      <w:lvlJc w:val="left"/>
      <w:pPr>
        <w:ind w:left="1572"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1">
    <w:nsid w:val="54601E7E"/>
    <w:multiLevelType w:val="hybridMultilevel"/>
    <w:tmpl w:val="9C70F514"/>
    <w:lvl w:ilvl="0" w:tplc="FFFFFFFF">
      <w:start w:val="1"/>
      <w:numFmt w:val="bullet"/>
      <w:pStyle w:val="236"/>
      <w:lvlText w:val=""/>
      <w:lvlJc w:val="left"/>
      <w:pPr>
        <w:ind w:left="1077" w:hanging="360"/>
      </w:pPr>
      <w:rPr>
        <w:rFonts w:ascii="Symbol" w:hAnsi="Symbol" w:hint="default"/>
      </w:rPr>
    </w:lvl>
    <w:lvl w:ilvl="1" w:tplc="FFFFFFFF">
      <w:start w:val="1"/>
      <w:numFmt w:val="bullet"/>
      <w:lvlText w:val="o"/>
      <w:lvlJc w:val="left"/>
      <w:pPr>
        <w:ind w:left="1797" w:hanging="360"/>
      </w:pPr>
      <w:rPr>
        <w:rFonts w:ascii="Courier New" w:hAnsi="Courier New" w:hint="default"/>
      </w:rPr>
    </w:lvl>
    <w:lvl w:ilvl="2" w:tplc="FFFFFFFF">
      <w:start w:val="1"/>
      <w:numFmt w:val="bullet"/>
      <w:lvlText w:val=""/>
      <w:lvlJc w:val="left"/>
      <w:pPr>
        <w:ind w:left="2517" w:hanging="360"/>
      </w:pPr>
      <w:rPr>
        <w:rFonts w:ascii="Wingdings" w:hAnsi="Wingdings" w:hint="default"/>
      </w:rPr>
    </w:lvl>
    <w:lvl w:ilvl="3" w:tplc="FFFFFFFF">
      <w:start w:val="1"/>
      <w:numFmt w:val="bullet"/>
      <w:lvlText w:val=""/>
      <w:lvlJc w:val="left"/>
      <w:pPr>
        <w:ind w:left="3237" w:hanging="360"/>
      </w:pPr>
      <w:rPr>
        <w:rFonts w:ascii="Symbol" w:hAnsi="Symbol" w:hint="default"/>
      </w:rPr>
    </w:lvl>
    <w:lvl w:ilvl="4" w:tplc="FFFFFFFF">
      <w:start w:val="1"/>
      <w:numFmt w:val="bullet"/>
      <w:lvlText w:val="o"/>
      <w:lvlJc w:val="left"/>
      <w:pPr>
        <w:ind w:left="3957" w:hanging="360"/>
      </w:pPr>
      <w:rPr>
        <w:rFonts w:ascii="Courier New" w:hAnsi="Courier New" w:hint="default"/>
      </w:rPr>
    </w:lvl>
    <w:lvl w:ilvl="5" w:tplc="FFFFFFFF">
      <w:start w:val="1"/>
      <w:numFmt w:val="bullet"/>
      <w:lvlText w:val=""/>
      <w:lvlJc w:val="left"/>
      <w:pPr>
        <w:ind w:left="4677" w:hanging="360"/>
      </w:pPr>
      <w:rPr>
        <w:rFonts w:ascii="Wingdings" w:hAnsi="Wingdings" w:hint="default"/>
      </w:rPr>
    </w:lvl>
    <w:lvl w:ilvl="6" w:tplc="FFFFFFFF">
      <w:start w:val="1"/>
      <w:numFmt w:val="bullet"/>
      <w:lvlText w:val=""/>
      <w:lvlJc w:val="left"/>
      <w:pPr>
        <w:ind w:left="5397" w:hanging="360"/>
      </w:pPr>
      <w:rPr>
        <w:rFonts w:ascii="Symbol" w:hAnsi="Symbol" w:hint="default"/>
      </w:rPr>
    </w:lvl>
    <w:lvl w:ilvl="7" w:tplc="FFFFFFFF">
      <w:start w:val="1"/>
      <w:numFmt w:val="bullet"/>
      <w:lvlText w:val="o"/>
      <w:lvlJc w:val="left"/>
      <w:pPr>
        <w:ind w:left="6117" w:hanging="360"/>
      </w:pPr>
      <w:rPr>
        <w:rFonts w:ascii="Courier New" w:hAnsi="Courier New" w:hint="default"/>
      </w:rPr>
    </w:lvl>
    <w:lvl w:ilvl="8" w:tplc="FFFFFFFF">
      <w:start w:val="1"/>
      <w:numFmt w:val="bullet"/>
      <w:lvlText w:val=""/>
      <w:lvlJc w:val="left"/>
      <w:pPr>
        <w:ind w:left="6837" w:hanging="360"/>
      </w:pPr>
      <w:rPr>
        <w:rFonts w:ascii="Wingdings" w:hAnsi="Wingdings" w:hint="default"/>
      </w:rPr>
    </w:lvl>
  </w:abstractNum>
  <w:abstractNum w:abstractNumId="72">
    <w:nsid w:val="55207632"/>
    <w:multiLevelType w:val="singleLevel"/>
    <w:tmpl w:val="5AA879E8"/>
    <w:lvl w:ilvl="0">
      <w:start w:val="1"/>
      <w:numFmt w:val="bullet"/>
      <w:lvlText w:val=""/>
      <w:lvlJc w:val="left"/>
      <w:pPr>
        <w:tabs>
          <w:tab w:val="num" w:pos="360"/>
        </w:tabs>
        <w:ind w:left="360" w:hanging="360"/>
      </w:pPr>
      <w:rPr>
        <w:rFonts w:ascii="Symbol" w:hAnsi="Symbol" w:cs="Times New Roman" w:hint="default"/>
        <w:lang w:val="ru-RU"/>
      </w:rPr>
    </w:lvl>
  </w:abstractNum>
  <w:abstractNum w:abstractNumId="73">
    <w:nsid w:val="55B8396E"/>
    <w:multiLevelType w:val="hybridMultilevel"/>
    <w:tmpl w:val="DC74CDEC"/>
    <w:styleLink w:val="11111118"/>
    <w:lvl w:ilvl="0" w:tplc="DBDE56D0">
      <w:start w:val="1"/>
      <w:numFmt w:val="bullet"/>
      <w:lvlText w:val=""/>
      <w:lvlJc w:val="left"/>
      <w:pPr>
        <w:ind w:left="1068" w:hanging="360"/>
      </w:pPr>
      <w:rPr>
        <w:rFonts w:ascii="Symbol" w:hAnsi="Symbol" w:hint="default"/>
      </w:rPr>
    </w:lvl>
    <w:lvl w:ilvl="1" w:tplc="03981604" w:tentative="1">
      <w:start w:val="1"/>
      <w:numFmt w:val="bullet"/>
      <w:lvlText w:val="o"/>
      <w:lvlJc w:val="left"/>
      <w:pPr>
        <w:ind w:left="1788" w:hanging="360"/>
      </w:pPr>
      <w:rPr>
        <w:rFonts w:ascii="Courier New" w:hAnsi="Courier New" w:cs="Courier New" w:hint="default"/>
      </w:rPr>
    </w:lvl>
    <w:lvl w:ilvl="2" w:tplc="E9D4F17E">
      <w:start w:val="1"/>
      <w:numFmt w:val="bullet"/>
      <w:lvlText w:val=""/>
      <w:lvlJc w:val="left"/>
      <w:pPr>
        <w:ind w:left="2508" w:hanging="360"/>
      </w:pPr>
      <w:rPr>
        <w:rFonts w:ascii="Symbol" w:hAnsi="Symbol" w:hint="default"/>
      </w:rPr>
    </w:lvl>
    <w:lvl w:ilvl="3" w:tplc="0464B0FE" w:tentative="1">
      <w:start w:val="1"/>
      <w:numFmt w:val="bullet"/>
      <w:lvlText w:val=""/>
      <w:lvlJc w:val="left"/>
      <w:pPr>
        <w:ind w:left="3228" w:hanging="360"/>
      </w:pPr>
      <w:rPr>
        <w:rFonts w:ascii="Symbol" w:hAnsi="Symbol" w:hint="default"/>
      </w:rPr>
    </w:lvl>
    <w:lvl w:ilvl="4" w:tplc="9E745C48" w:tentative="1">
      <w:start w:val="1"/>
      <w:numFmt w:val="bullet"/>
      <w:lvlText w:val="o"/>
      <w:lvlJc w:val="left"/>
      <w:pPr>
        <w:ind w:left="3948" w:hanging="360"/>
      </w:pPr>
      <w:rPr>
        <w:rFonts w:ascii="Courier New" w:hAnsi="Courier New" w:cs="Courier New" w:hint="default"/>
      </w:rPr>
    </w:lvl>
    <w:lvl w:ilvl="5" w:tplc="B92C4C1E" w:tentative="1">
      <w:start w:val="1"/>
      <w:numFmt w:val="bullet"/>
      <w:lvlText w:val=""/>
      <w:lvlJc w:val="left"/>
      <w:pPr>
        <w:ind w:left="4668" w:hanging="360"/>
      </w:pPr>
      <w:rPr>
        <w:rFonts w:ascii="Wingdings" w:hAnsi="Wingdings" w:hint="default"/>
      </w:rPr>
    </w:lvl>
    <w:lvl w:ilvl="6" w:tplc="7AE4E7F4" w:tentative="1">
      <w:start w:val="1"/>
      <w:numFmt w:val="bullet"/>
      <w:lvlText w:val=""/>
      <w:lvlJc w:val="left"/>
      <w:pPr>
        <w:ind w:left="5388" w:hanging="360"/>
      </w:pPr>
      <w:rPr>
        <w:rFonts w:ascii="Symbol" w:hAnsi="Symbol" w:hint="default"/>
      </w:rPr>
    </w:lvl>
    <w:lvl w:ilvl="7" w:tplc="1BDAC50E" w:tentative="1">
      <w:start w:val="1"/>
      <w:numFmt w:val="bullet"/>
      <w:lvlText w:val="o"/>
      <w:lvlJc w:val="left"/>
      <w:pPr>
        <w:ind w:left="6108" w:hanging="360"/>
      </w:pPr>
      <w:rPr>
        <w:rFonts w:ascii="Courier New" w:hAnsi="Courier New" w:cs="Courier New" w:hint="default"/>
      </w:rPr>
    </w:lvl>
    <w:lvl w:ilvl="8" w:tplc="3A8A2516" w:tentative="1">
      <w:start w:val="1"/>
      <w:numFmt w:val="bullet"/>
      <w:lvlText w:val=""/>
      <w:lvlJc w:val="left"/>
      <w:pPr>
        <w:ind w:left="6828" w:hanging="360"/>
      </w:pPr>
      <w:rPr>
        <w:rFonts w:ascii="Wingdings" w:hAnsi="Wingdings" w:hint="default"/>
      </w:rPr>
    </w:lvl>
  </w:abstractNum>
  <w:abstractNum w:abstractNumId="74">
    <w:nsid w:val="5A3B55E3"/>
    <w:multiLevelType w:val="hybridMultilevel"/>
    <w:tmpl w:val="08421992"/>
    <w:styleLink w:val="123"/>
    <w:lvl w:ilvl="0" w:tplc="26501AB4">
      <w:numFmt w:val="bullet"/>
      <w:lvlText w:val=""/>
      <w:lvlJc w:val="left"/>
      <w:pPr>
        <w:ind w:left="720" w:hanging="360"/>
      </w:pPr>
      <w:rPr>
        <w:rFonts w:ascii="Symbol" w:eastAsia="Times New Roman" w:hAnsi="Symbol" w:cs="Times New Roman" w:hint="default"/>
      </w:rPr>
    </w:lvl>
    <w:lvl w:ilvl="1" w:tplc="DC1465BC" w:tentative="1">
      <w:start w:val="1"/>
      <w:numFmt w:val="bullet"/>
      <w:lvlText w:val="o"/>
      <w:lvlJc w:val="left"/>
      <w:pPr>
        <w:ind w:left="1440" w:hanging="360"/>
      </w:pPr>
      <w:rPr>
        <w:rFonts w:ascii="Courier New" w:hAnsi="Courier New" w:cs="Courier New" w:hint="default"/>
      </w:rPr>
    </w:lvl>
    <w:lvl w:ilvl="2" w:tplc="5388ED5A" w:tentative="1">
      <w:start w:val="1"/>
      <w:numFmt w:val="bullet"/>
      <w:lvlText w:val=""/>
      <w:lvlJc w:val="left"/>
      <w:pPr>
        <w:ind w:left="2160" w:hanging="360"/>
      </w:pPr>
      <w:rPr>
        <w:rFonts w:ascii="Wingdings" w:hAnsi="Wingdings" w:hint="default"/>
      </w:rPr>
    </w:lvl>
    <w:lvl w:ilvl="3" w:tplc="34667B76" w:tentative="1">
      <w:start w:val="1"/>
      <w:numFmt w:val="bullet"/>
      <w:lvlText w:val=""/>
      <w:lvlJc w:val="left"/>
      <w:pPr>
        <w:ind w:left="2880" w:hanging="360"/>
      </w:pPr>
      <w:rPr>
        <w:rFonts w:ascii="Symbol" w:hAnsi="Symbol" w:hint="default"/>
      </w:rPr>
    </w:lvl>
    <w:lvl w:ilvl="4" w:tplc="DE00327C" w:tentative="1">
      <w:start w:val="1"/>
      <w:numFmt w:val="bullet"/>
      <w:lvlText w:val="o"/>
      <w:lvlJc w:val="left"/>
      <w:pPr>
        <w:ind w:left="3600" w:hanging="360"/>
      </w:pPr>
      <w:rPr>
        <w:rFonts w:ascii="Courier New" w:hAnsi="Courier New" w:cs="Courier New" w:hint="default"/>
      </w:rPr>
    </w:lvl>
    <w:lvl w:ilvl="5" w:tplc="1C80D576" w:tentative="1">
      <w:start w:val="1"/>
      <w:numFmt w:val="bullet"/>
      <w:lvlText w:val=""/>
      <w:lvlJc w:val="left"/>
      <w:pPr>
        <w:ind w:left="4320" w:hanging="360"/>
      </w:pPr>
      <w:rPr>
        <w:rFonts w:ascii="Wingdings" w:hAnsi="Wingdings" w:hint="default"/>
      </w:rPr>
    </w:lvl>
    <w:lvl w:ilvl="6" w:tplc="A3F8F34A" w:tentative="1">
      <w:start w:val="1"/>
      <w:numFmt w:val="bullet"/>
      <w:lvlText w:val=""/>
      <w:lvlJc w:val="left"/>
      <w:pPr>
        <w:ind w:left="5040" w:hanging="360"/>
      </w:pPr>
      <w:rPr>
        <w:rFonts w:ascii="Symbol" w:hAnsi="Symbol" w:hint="default"/>
      </w:rPr>
    </w:lvl>
    <w:lvl w:ilvl="7" w:tplc="E98E71B6" w:tentative="1">
      <w:start w:val="1"/>
      <w:numFmt w:val="bullet"/>
      <w:lvlText w:val="o"/>
      <w:lvlJc w:val="left"/>
      <w:pPr>
        <w:ind w:left="5760" w:hanging="360"/>
      </w:pPr>
      <w:rPr>
        <w:rFonts w:ascii="Courier New" w:hAnsi="Courier New" w:cs="Courier New" w:hint="default"/>
      </w:rPr>
    </w:lvl>
    <w:lvl w:ilvl="8" w:tplc="B03ED3C8" w:tentative="1">
      <w:start w:val="1"/>
      <w:numFmt w:val="bullet"/>
      <w:lvlText w:val=""/>
      <w:lvlJc w:val="left"/>
      <w:pPr>
        <w:ind w:left="6480" w:hanging="360"/>
      </w:pPr>
      <w:rPr>
        <w:rFonts w:ascii="Wingdings" w:hAnsi="Wingdings" w:hint="default"/>
      </w:rPr>
    </w:lvl>
  </w:abstractNum>
  <w:abstractNum w:abstractNumId="75">
    <w:nsid w:val="5BB44F0B"/>
    <w:multiLevelType w:val="hybridMultilevel"/>
    <w:tmpl w:val="21AE8A06"/>
    <w:styleLink w:val="433"/>
    <w:lvl w:ilvl="0" w:tplc="1EFAE1F0">
      <w:start w:val="1"/>
      <w:numFmt w:val="bullet"/>
      <w:lvlText w:val=""/>
      <w:lvlJc w:val="left"/>
      <w:pPr>
        <w:ind w:left="1429" w:hanging="360"/>
      </w:pPr>
      <w:rPr>
        <w:rFonts w:ascii="Symbol" w:hAnsi="Symbol" w:hint="default"/>
      </w:rPr>
    </w:lvl>
    <w:lvl w:ilvl="1" w:tplc="69CAD294">
      <w:start w:val="1"/>
      <w:numFmt w:val="decimal"/>
      <w:lvlText w:val="%2."/>
      <w:lvlJc w:val="left"/>
      <w:pPr>
        <w:tabs>
          <w:tab w:val="num" w:pos="1440"/>
        </w:tabs>
        <w:ind w:left="1440" w:hanging="360"/>
      </w:pPr>
    </w:lvl>
    <w:lvl w:ilvl="2" w:tplc="FA04F378">
      <w:start w:val="1"/>
      <w:numFmt w:val="decimal"/>
      <w:lvlText w:val="%3."/>
      <w:lvlJc w:val="left"/>
      <w:pPr>
        <w:tabs>
          <w:tab w:val="num" w:pos="2160"/>
        </w:tabs>
        <w:ind w:left="2160" w:hanging="360"/>
      </w:pPr>
    </w:lvl>
    <w:lvl w:ilvl="3" w:tplc="E1B2FB10">
      <w:start w:val="1"/>
      <w:numFmt w:val="decimal"/>
      <w:lvlText w:val="%4."/>
      <w:lvlJc w:val="left"/>
      <w:pPr>
        <w:tabs>
          <w:tab w:val="num" w:pos="2880"/>
        </w:tabs>
        <w:ind w:left="2880" w:hanging="360"/>
      </w:pPr>
    </w:lvl>
    <w:lvl w:ilvl="4" w:tplc="4BF8D718">
      <w:start w:val="1"/>
      <w:numFmt w:val="decimal"/>
      <w:lvlText w:val="%5."/>
      <w:lvlJc w:val="left"/>
      <w:pPr>
        <w:tabs>
          <w:tab w:val="num" w:pos="3600"/>
        </w:tabs>
        <w:ind w:left="3600" w:hanging="360"/>
      </w:pPr>
    </w:lvl>
    <w:lvl w:ilvl="5" w:tplc="4132A98C">
      <w:start w:val="1"/>
      <w:numFmt w:val="decimal"/>
      <w:lvlText w:val="%6."/>
      <w:lvlJc w:val="left"/>
      <w:pPr>
        <w:tabs>
          <w:tab w:val="num" w:pos="4320"/>
        </w:tabs>
        <w:ind w:left="4320" w:hanging="360"/>
      </w:pPr>
    </w:lvl>
    <w:lvl w:ilvl="6" w:tplc="CD42E922">
      <w:start w:val="1"/>
      <w:numFmt w:val="decimal"/>
      <w:lvlText w:val="%7."/>
      <w:lvlJc w:val="left"/>
      <w:pPr>
        <w:tabs>
          <w:tab w:val="num" w:pos="5040"/>
        </w:tabs>
        <w:ind w:left="5040" w:hanging="360"/>
      </w:pPr>
    </w:lvl>
    <w:lvl w:ilvl="7" w:tplc="500EA764">
      <w:start w:val="1"/>
      <w:numFmt w:val="decimal"/>
      <w:lvlText w:val="%8."/>
      <w:lvlJc w:val="left"/>
      <w:pPr>
        <w:tabs>
          <w:tab w:val="num" w:pos="5760"/>
        </w:tabs>
        <w:ind w:left="5760" w:hanging="360"/>
      </w:pPr>
    </w:lvl>
    <w:lvl w:ilvl="8" w:tplc="5B52E5BC">
      <w:start w:val="1"/>
      <w:numFmt w:val="decimal"/>
      <w:lvlText w:val="%9."/>
      <w:lvlJc w:val="left"/>
      <w:pPr>
        <w:tabs>
          <w:tab w:val="num" w:pos="6480"/>
        </w:tabs>
        <w:ind w:left="6480" w:hanging="360"/>
      </w:pPr>
    </w:lvl>
  </w:abstractNum>
  <w:abstractNum w:abstractNumId="76">
    <w:nsid w:val="5BF1767E"/>
    <w:multiLevelType w:val="multilevel"/>
    <w:tmpl w:val="C7AE0E16"/>
    <w:lvl w:ilvl="0">
      <w:start w:val="8"/>
      <w:numFmt w:val="none"/>
      <w:lvlText w:val="4"/>
      <w:lvlJc w:val="left"/>
      <w:pPr>
        <w:ind w:left="360" w:hanging="360"/>
      </w:pPr>
      <w:rPr>
        <w:rFonts w:hint="default"/>
      </w:rPr>
    </w:lvl>
    <w:lvl w:ilvl="1">
      <w:start w:val="1"/>
      <w:numFmt w:val="decimal"/>
      <w:lvlText w:val="%14.%2"/>
      <w:lvlJc w:val="left"/>
      <w:pPr>
        <w:ind w:left="360" w:hanging="360"/>
      </w:pPr>
      <w:rPr>
        <w:rFonts w:ascii="Times New Roman" w:hAnsi="Times New Roman" w:cs="Times New Roman" w:hint="default"/>
        <w:b/>
        <w:bCs w:val="0"/>
        <w:sz w:val="24"/>
        <w:szCs w:val="24"/>
      </w:rPr>
    </w:lvl>
    <w:lvl w:ilvl="2">
      <w:start w:val="1"/>
      <w:numFmt w:val="decimal"/>
      <w:lvlText w:val="%14.%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7">
    <w:nsid w:val="5C7E1577"/>
    <w:multiLevelType w:val="hybridMultilevel"/>
    <w:tmpl w:val="ED5A2374"/>
    <w:lvl w:ilvl="0" w:tplc="F8A809A8">
      <w:start w:val="1"/>
      <w:numFmt w:val="bullet"/>
      <w:pStyle w:val="a7"/>
      <w:lvlText w:val=""/>
      <w:lvlJc w:val="left"/>
      <w:pPr>
        <w:tabs>
          <w:tab w:val="num" w:pos="454"/>
        </w:tabs>
        <w:ind w:left="454" w:hanging="341"/>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8">
    <w:nsid w:val="5DF41ABD"/>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9">
    <w:nsid w:val="5F656F80"/>
    <w:multiLevelType w:val="hybridMultilevel"/>
    <w:tmpl w:val="9AD0BD34"/>
    <w:styleLink w:val="111111142"/>
    <w:lvl w:ilvl="0" w:tplc="FFFFFFFF">
      <w:start w:val="1"/>
      <w:numFmt w:val="bullet"/>
      <w:lvlText w:val=""/>
      <w:lvlJc w:val="left"/>
      <w:pPr>
        <w:tabs>
          <w:tab w:val="num" w:pos="1077"/>
        </w:tabs>
        <w:ind w:left="1077" w:hanging="368"/>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0">
    <w:nsid w:val="63C41F65"/>
    <w:multiLevelType w:val="multilevel"/>
    <w:tmpl w:val="35A20082"/>
    <w:styleLink w:val="127"/>
    <w:lvl w:ilvl="0">
      <w:start w:val="1"/>
      <w:numFmt w:val="decimal"/>
      <w:lvlText w:val="%1."/>
      <w:lvlJc w:val="left"/>
      <w:pPr>
        <w:tabs>
          <w:tab w:val="num" w:pos="645"/>
        </w:tabs>
        <w:ind w:left="645" w:hanging="645"/>
      </w:pPr>
      <w:rPr>
        <w:rFonts w:hint="default"/>
      </w:rPr>
    </w:lvl>
    <w:lvl w:ilvl="1">
      <w:start w:val="1"/>
      <w:numFmt w:val="none"/>
      <w:lvlText w:val="а"/>
      <w:lvlJc w:val="left"/>
      <w:pPr>
        <w:tabs>
          <w:tab w:val="num" w:pos="1143"/>
        </w:tabs>
        <w:ind w:left="1143" w:hanging="720"/>
      </w:pPr>
      <w:rPr>
        <w:rFonts w:hint="default"/>
      </w:rPr>
    </w:lvl>
    <w:lvl w:ilvl="2">
      <w:start w:val="1"/>
      <w:numFmt w:val="decimal"/>
      <w:lvlText w:val="%1.%2.%3."/>
      <w:lvlJc w:val="left"/>
      <w:pPr>
        <w:tabs>
          <w:tab w:val="num" w:pos="1566"/>
        </w:tabs>
        <w:ind w:left="1566" w:hanging="720"/>
      </w:pPr>
      <w:rPr>
        <w:rFonts w:hint="default"/>
        <w:sz w:val="24"/>
        <w:szCs w:val="24"/>
      </w:rPr>
    </w:lvl>
    <w:lvl w:ilvl="3">
      <w:start w:val="1"/>
      <w:numFmt w:val="decimal"/>
      <w:lvlText w:val="%1.6.10.2.%4."/>
      <w:lvlJc w:val="left"/>
      <w:pPr>
        <w:tabs>
          <w:tab w:val="num" w:pos="2349"/>
        </w:tabs>
        <w:ind w:left="2349" w:hanging="1080"/>
      </w:pPr>
      <w:rPr>
        <w:rFonts w:hint="default"/>
      </w:rPr>
    </w:lvl>
    <w:lvl w:ilvl="4">
      <w:start w:val="1"/>
      <w:numFmt w:val="decimal"/>
      <w:lvlText w:val="%1.%2.%3.%4.%5."/>
      <w:lvlJc w:val="left"/>
      <w:pPr>
        <w:tabs>
          <w:tab w:val="num" w:pos="2772"/>
        </w:tabs>
        <w:ind w:left="2772" w:hanging="1080"/>
      </w:pPr>
      <w:rPr>
        <w:rFonts w:hint="default"/>
      </w:rPr>
    </w:lvl>
    <w:lvl w:ilvl="5">
      <w:start w:val="1"/>
      <w:numFmt w:val="decimal"/>
      <w:lvlText w:val="%1.%2.%3.%4.%5.%6."/>
      <w:lvlJc w:val="left"/>
      <w:pPr>
        <w:tabs>
          <w:tab w:val="num" w:pos="3555"/>
        </w:tabs>
        <w:ind w:left="3555" w:hanging="1440"/>
      </w:pPr>
      <w:rPr>
        <w:rFonts w:hint="default"/>
      </w:rPr>
    </w:lvl>
    <w:lvl w:ilvl="6">
      <w:start w:val="1"/>
      <w:numFmt w:val="decimal"/>
      <w:lvlText w:val="%1.%2.%3.%4.%5.%6.%7."/>
      <w:lvlJc w:val="left"/>
      <w:pPr>
        <w:tabs>
          <w:tab w:val="num" w:pos="4338"/>
        </w:tabs>
        <w:ind w:left="4338" w:hanging="1800"/>
      </w:pPr>
      <w:rPr>
        <w:rFonts w:hint="default"/>
      </w:rPr>
    </w:lvl>
    <w:lvl w:ilvl="7">
      <w:start w:val="1"/>
      <w:numFmt w:val="decimal"/>
      <w:lvlText w:val="%1.%2.%3.%4.%5.%6.%7.%8."/>
      <w:lvlJc w:val="left"/>
      <w:pPr>
        <w:tabs>
          <w:tab w:val="num" w:pos="4761"/>
        </w:tabs>
        <w:ind w:left="4761" w:hanging="1800"/>
      </w:pPr>
      <w:rPr>
        <w:rFonts w:hint="default"/>
      </w:rPr>
    </w:lvl>
    <w:lvl w:ilvl="8">
      <w:start w:val="1"/>
      <w:numFmt w:val="decimal"/>
      <w:lvlText w:val="%1.%2.%3.%4.%5.%6.%7.%8.%9."/>
      <w:lvlJc w:val="left"/>
      <w:pPr>
        <w:tabs>
          <w:tab w:val="num" w:pos="5544"/>
        </w:tabs>
        <w:ind w:left="5544" w:hanging="2160"/>
      </w:pPr>
      <w:rPr>
        <w:rFonts w:hint="default"/>
      </w:rPr>
    </w:lvl>
  </w:abstractNum>
  <w:abstractNum w:abstractNumId="81">
    <w:nsid w:val="6452696A"/>
    <w:multiLevelType w:val="multilevel"/>
    <w:tmpl w:val="A1327520"/>
    <w:lvl w:ilvl="0">
      <w:start w:val="1"/>
      <w:numFmt w:val="bullet"/>
      <w:pStyle w:val="Bullet"/>
      <w:lvlText w:val=""/>
      <w:lvlJc w:val="left"/>
      <w:pPr>
        <w:tabs>
          <w:tab w:val="num" w:pos="543"/>
        </w:tabs>
        <w:ind w:left="543" w:hanging="363"/>
      </w:pPr>
      <w:rPr>
        <w:rFonts w:ascii="Symbol" w:hAnsi="Symbol" w:hint="default"/>
        <w:lang w:val="ru-RU"/>
      </w:rPr>
    </w:lvl>
    <w:lvl w:ilvl="1">
      <w:start w:val="1"/>
      <w:numFmt w:val="bullet"/>
      <w:lvlText w:val="•"/>
      <w:lvlJc w:val="left"/>
      <w:pPr>
        <w:tabs>
          <w:tab w:val="num" w:pos="1077"/>
        </w:tabs>
        <w:ind w:left="1077" w:hanging="360"/>
      </w:pPr>
      <w:rPr>
        <w:rFonts w:ascii="Arial" w:hAnsi="Arial" w:hint="default"/>
      </w:rPr>
    </w:lvl>
    <w:lvl w:ilvl="2">
      <w:start w:val="1"/>
      <w:numFmt w:val="bullet"/>
      <w:lvlText w:val="•"/>
      <w:lvlJc w:val="left"/>
      <w:pPr>
        <w:tabs>
          <w:tab w:val="num" w:pos="1437"/>
        </w:tabs>
        <w:ind w:left="1437" w:hanging="360"/>
      </w:pPr>
      <w:rPr>
        <w:rFonts w:ascii="Arial" w:hAnsi="Arial" w:hint="default"/>
      </w:rPr>
    </w:lvl>
    <w:lvl w:ilvl="3">
      <w:start w:val="1"/>
      <w:numFmt w:val="bullet"/>
      <w:lvlText w:val=""/>
      <w:lvlJc w:val="left"/>
      <w:pPr>
        <w:tabs>
          <w:tab w:val="num" w:pos="1797"/>
        </w:tabs>
        <w:ind w:left="1797" w:hanging="360"/>
      </w:pPr>
      <w:rPr>
        <w:rFonts w:ascii="Symbol" w:hAnsi="Symbol" w:hint="default"/>
      </w:rPr>
    </w:lvl>
    <w:lvl w:ilvl="4">
      <w:start w:val="1"/>
      <w:numFmt w:val="bullet"/>
      <w:lvlText w:val=""/>
      <w:lvlJc w:val="left"/>
      <w:pPr>
        <w:tabs>
          <w:tab w:val="num" w:pos="2157"/>
        </w:tabs>
        <w:ind w:left="2157" w:hanging="360"/>
      </w:pPr>
      <w:rPr>
        <w:rFonts w:ascii="Symbol" w:hAnsi="Symbol" w:hint="default"/>
      </w:rPr>
    </w:lvl>
    <w:lvl w:ilvl="5">
      <w:start w:val="1"/>
      <w:numFmt w:val="bullet"/>
      <w:lvlText w:val=""/>
      <w:lvlJc w:val="left"/>
      <w:pPr>
        <w:tabs>
          <w:tab w:val="num" w:pos="2517"/>
        </w:tabs>
        <w:ind w:left="2517" w:hanging="360"/>
      </w:pPr>
      <w:rPr>
        <w:rFonts w:ascii="Wingdings" w:hAnsi="Wingdings" w:hint="default"/>
      </w:rPr>
    </w:lvl>
    <w:lvl w:ilvl="6">
      <w:start w:val="1"/>
      <w:numFmt w:val="bullet"/>
      <w:lvlText w:val=""/>
      <w:lvlJc w:val="left"/>
      <w:pPr>
        <w:tabs>
          <w:tab w:val="num" w:pos="2877"/>
        </w:tabs>
        <w:ind w:left="2877" w:hanging="360"/>
      </w:pPr>
      <w:rPr>
        <w:rFonts w:ascii="Wingdings" w:hAnsi="Wingdings" w:hint="default"/>
      </w:rPr>
    </w:lvl>
    <w:lvl w:ilvl="7">
      <w:start w:val="1"/>
      <w:numFmt w:val="bullet"/>
      <w:lvlText w:val=""/>
      <w:lvlJc w:val="left"/>
      <w:pPr>
        <w:tabs>
          <w:tab w:val="num" w:pos="3237"/>
        </w:tabs>
        <w:ind w:left="3237" w:hanging="360"/>
      </w:pPr>
      <w:rPr>
        <w:rFonts w:ascii="Symbol" w:hAnsi="Symbol" w:hint="default"/>
      </w:rPr>
    </w:lvl>
    <w:lvl w:ilvl="8">
      <w:start w:val="1"/>
      <w:numFmt w:val="bullet"/>
      <w:lvlText w:val=""/>
      <w:lvlJc w:val="left"/>
      <w:pPr>
        <w:tabs>
          <w:tab w:val="num" w:pos="3597"/>
        </w:tabs>
        <w:ind w:left="3597" w:hanging="360"/>
      </w:pPr>
      <w:rPr>
        <w:rFonts w:ascii="Symbol" w:hAnsi="Symbol" w:hint="default"/>
      </w:rPr>
    </w:lvl>
  </w:abstractNum>
  <w:abstractNum w:abstractNumId="82">
    <w:nsid w:val="64A84D2B"/>
    <w:multiLevelType w:val="multilevel"/>
    <w:tmpl w:val="0419001F"/>
    <w:styleLink w:val="17"/>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83">
    <w:nsid w:val="65EF5F0D"/>
    <w:multiLevelType w:val="multilevel"/>
    <w:tmpl w:val="135E4870"/>
    <w:styleLink w:val="11111137"/>
    <w:lvl w:ilvl="0">
      <w:start w:val="1"/>
      <w:numFmt w:val="decimal"/>
      <w:suff w:val="space"/>
      <w:lvlText w:val="РАЗДЕЛ %1."/>
      <w:lvlJc w:val="left"/>
      <w:pPr>
        <w:ind w:left="360" w:hanging="360"/>
      </w:pPr>
      <w:rPr>
        <w:rFonts w:ascii="Times New Roman" w:hAnsi="Times New Roman" w:hint="default"/>
        <w:sz w:val="28"/>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4">
    <w:nsid w:val="66593EE8"/>
    <w:multiLevelType w:val="hybridMultilevel"/>
    <w:tmpl w:val="2DFC6EDC"/>
    <w:lvl w:ilvl="0" w:tplc="FFFFFFFF">
      <w:start w:val="1"/>
      <w:numFmt w:val="bullet"/>
      <w:lvlText w:val=""/>
      <w:lvlJc w:val="left"/>
      <w:pPr>
        <w:tabs>
          <w:tab w:val="num" w:pos="2595"/>
        </w:tabs>
        <w:ind w:left="2595" w:hanging="360"/>
      </w:pPr>
      <w:rPr>
        <w:rFonts w:ascii="Symbol" w:hAnsi="Symbol" w:hint="default"/>
      </w:rPr>
    </w:lvl>
    <w:lvl w:ilvl="1" w:tplc="FFFFFFFF" w:tentative="1">
      <w:start w:val="1"/>
      <w:numFmt w:val="bullet"/>
      <w:lvlText w:val="o"/>
      <w:lvlJc w:val="left"/>
      <w:pPr>
        <w:tabs>
          <w:tab w:val="num" w:pos="3315"/>
        </w:tabs>
        <w:ind w:left="3315" w:hanging="360"/>
      </w:pPr>
      <w:rPr>
        <w:rFonts w:ascii="Courier New" w:hAnsi="Courier New" w:cs="Courier New" w:hint="default"/>
      </w:rPr>
    </w:lvl>
    <w:lvl w:ilvl="2" w:tplc="FFFFFFFF" w:tentative="1">
      <w:start w:val="1"/>
      <w:numFmt w:val="bullet"/>
      <w:lvlText w:val=""/>
      <w:lvlJc w:val="left"/>
      <w:pPr>
        <w:tabs>
          <w:tab w:val="num" w:pos="4035"/>
        </w:tabs>
        <w:ind w:left="4035" w:hanging="360"/>
      </w:pPr>
      <w:rPr>
        <w:rFonts w:ascii="Wingdings" w:hAnsi="Wingdings" w:hint="default"/>
      </w:rPr>
    </w:lvl>
    <w:lvl w:ilvl="3" w:tplc="FFFFFFFF" w:tentative="1">
      <w:start w:val="1"/>
      <w:numFmt w:val="bullet"/>
      <w:lvlText w:val=""/>
      <w:lvlJc w:val="left"/>
      <w:pPr>
        <w:tabs>
          <w:tab w:val="num" w:pos="4755"/>
        </w:tabs>
        <w:ind w:left="4755" w:hanging="360"/>
      </w:pPr>
      <w:rPr>
        <w:rFonts w:ascii="Symbol" w:hAnsi="Symbol" w:hint="default"/>
      </w:rPr>
    </w:lvl>
    <w:lvl w:ilvl="4" w:tplc="FFFFFFFF" w:tentative="1">
      <w:start w:val="1"/>
      <w:numFmt w:val="bullet"/>
      <w:lvlText w:val="o"/>
      <w:lvlJc w:val="left"/>
      <w:pPr>
        <w:tabs>
          <w:tab w:val="num" w:pos="5475"/>
        </w:tabs>
        <w:ind w:left="5475" w:hanging="360"/>
      </w:pPr>
      <w:rPr>
        <w:rFonts w:ascii="Courier New" w:hAnsi="Courier New" w:cs="Courier New" w:hint="default"/>
      </w:rPr>
    </w:lvl>
    <w:lvl w:ilvl="5" w:tplc="FFFFFFFF" w:tentative="1">
      <w:start w:val="1"/>
      <w:numFmt w:val="bullet"/>
      <w:lvlText w:val=""/>
      <w:lvlJc w:val="left"/>
      <w:pPr>
        <w:tabs>
          <w:tab w:val="num" w:pos="6195"/>
        </w:tabs>
        <w:ind w:left="6195" w:hanging="360"/>
      </w:pPr>
      <w:rPr>
        <w:rFonts w:ascii="Wingdings" w:hAnsi="Wingdings" w:hint="default"/>
      </w:rPr>
    </w:lvl>
    <w:lvl w:ilvl="6" w:tplc="FFFFFFFF" w:tentative="1">
      <w:start w:val="1"/>
      <w:numFmt w:val="bullet"/>
      <w:lvlText w:val=""/>
      <w:lvlJc w:val="left"/>
      <w:pPr>
        <w:tabs>
          <w:tab w:val="num" w:pos="6915"/>
        </w:tabs>
        <w:ind w:left="6915" w:hanging="360"/>
      </w:pPr>
      <w:rPr>
        <w:rFonts w:ascii="Symbol" w:hAnsi="Symbol" w:hint="default"/>
      </w:rPr>
    </w:lvl>
    <w:lvl w:ilvl="7" w:tplc="FFFFFFFF" w:tentative="1">
      <w:start w:val="1"/>
      <w:numFmt w:val="bullet"/>
      <w:lvlText w:val="o"/>
      <w:lvlJc w:val="left"/>
      <w:pPr>
        <w:tabs>
          <w:tab w:val="num" w:pos="7635"/>
        </w:tabs>
        <w:ind w:left="7635" w:hanging="360"/>
      </w:pPr>
      <w:rPr>
        <w:rFonts w:ascii="Courier New" w:hAnsi="Courier New" w:cs="Courier New" w:hint="default"/>
      </w:rPr>
    </w:lvl>
    <w:lvl w:ilvl="8" w:tplc="FFFFFFFF" w:tentative="1">
      <w:start w:val="1"/>
      <w:numFmt w:val="bullet"/>
      <w:lvlText w:val=""/>
      <w:lvlJc w:val="left"/>
      <w:pPr>
        <w:tabs>
          <w:tab w:val="num" w:pos="8355"/>
        </w:tabs>
        <w:ind w:left="8355" w:hanging="360"/>
      </w:pPr>
      <w:rPr>
        <w:rFonts w:ascii="Wingdings" w:hAnsi="Wingdings" w:hint="default"/>
      </w:rPr>
    </w:lvl>
  </w:abstractNum>
  <w:abstractNum w:abstractNumId="85">
    <w:nsid w:val="665C2DCB"/>
    <w:multiLevelType w:val="singleLevel"/>
    <w:tmpl w:val="9FDA003A"/>
    <w:lvl w:ilvl="0">
      <w:start w:val="1"/>
      <w:numFmt w:val="decimal"/>
      <w:pStyle w:val="-3"/>
      <w:lvlText w:val="%1."/>
      <w:lvlJc w:val="left"/>
      <w:pPr>
        <w:tabs>
          <w:tab w:val="num" w:pos="360"/>
        </w:tabs>
        <w:ind w:left="340" w:hanging="340"/>
      </w:pPr>
    </w:lvl>
  </w:abstractNum>
  <w:abstractNum w:abstractNumId="86">
    <w:nsid w:val="6A4515DA"/>
    <w:multiLevelType w:val="multilevel"/>
    <w:tmpl w:val="9BAA464C"/>
    <w:lvl w:ilvl="0">
      <w:start w:val="6"/>
      <w:numFmt w:val="decimal"/>
      <w:lvlText w:val="%1"/>
      <w:lvlJc w:val="left"/>
      <w:pPr>
        <w:ind w:left="360" w:hanging="360"/>
      </w:pPr>
      <w:rPr>
        <w:rFonts w:hint="default"/>
      </w:rPr>
    </w:lvl>
    <w:lvl w:ilvl="1">
      <w:start w:val="1"/>
      <w:numFmt w:val="decimal"/>
      <w:lvlText w:val="3.%2"/>
      <w:lvlJc w:val="left"/>
      <w:pPr>
        <w:ind w:left="360" w:hanging="360"/>
      </w:pPr>
      <w:rPr>
        <w:rFonts w:ascii="Times New Roman" w:hAnsi="Times New Roman" w:cs="Times New Roman" w:hint="default"/>
        <w:b/>
        <w:bCs w:val="0"/>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7">
    <w:nsid w:val="6D565449"/>
    <w:multiLevelType w:val="hybridMultilevel"/>
    <w:tmpl w:val="9AC26BC8"/>
    <w:lvl w:ilvl="0" w:tplc="FFFFFFFF">
      <w:start w:val="1"/>
      <w:numFmt w:val="bullet"/>
      <w:lvlText w:val=""/>
      <w:lvlJc w:val="left"/>
      <w:pPr>
        <w:tabs>
          <w:tab w:val="num" w:pos="1361"/>
        </w:tabs>
        <w:ind w:left="1361" w:hanging="360"/>
      </w:pPr>
      <w:rPr>
        <w:rFonts w:ascii="Symbol" w:hAnsi="Symbol" w:cs="Times New Roman" w:hint="default"/>
      </w:rPr>
    </w:lvl>
    <w:lvl w:ilvl="1" w:tplc="FFFFFFFF">
      <w:start w:val="1"/>
      <w:numFmt w:val="bullet"/>
      <w:lvlText w:val="o"/>
      <w:lvlJc w:val="left"/>
      <w:pPr>
        <w:tabs>
          <w:tab w:val="num" w:pos="2081"/>
        </w:tabs>
        <w:ind w:left="2081" w:hanging="360"/>
      </w:pPr>
      <w:rPr>
        <w:rFonts w:ascii="Courier New" w:hAnsi="Courier New" w:cs="Courier New" w:hint="default"/>
      </w:rPr>
    </w:lvl>
    <w:lvl w:ilvl="2" w:tplc="FFFFFFFF">
      <w:start w:val="1"/>
      <w:numFmt w:val="bullet"/>
      <w:lvlText w:val=""/>
      <w:lvlJc w:val="left"/>
      <w:pPr>
        <w:tabs>
          <w:tab w:val="num" w:pos="2801"/>
        </w:tabs>
        <w:ind w:left="2801" w:hanging="360"/>
      </w:pPr>
      <w:rPr>
        <w:rFonts w:ascii="Wingdings" w:hAnsi="Wingdings" w:cs="Times New Roman" w:hint="default"/>
      </w:rPr>
    </w:lvl>
    <w:lvl w:ilvl="3" w:tplc="FFFFFFFF">
      <w:start w:val="1"/>
      <w:numFmt w:val="bullet"/>
      <w:lvlText w:val=""/>
      <w:lvlJc w:val="left"/>
      <w:pPr>
        <w:tabs>
          <w:tab w:val="num" w:pos="3521"/>
        </w:tabs>
        <w:ind w:left="3521" w:hanging="360"/>
      </w:pPr>
      <w:rPr>
        <w:rFonts w:ascii="Symbol" w:hAnsi="Symbol" w:cs="Times New Roman" w:hint="default"/>
      </w:rPr>
    </w:lvl>
    <w:lvl w:ilvl="4" w:tplc="FFFFFFFF">
      <w:start w:val="1"/>
      <w:numFmt w:val="bullet"/>
      <w:lvlText w:val="o"/>
      <w:lvlJc w:val="left"/>
      <w:pPr>
        <w:tabs>
          <w:tab w:val="num" w:pos="4241"/>
        </w:tabs>
        <w:ind w:left="4241" w:hanging="360"/>
      </w:pPr>
      <w:rPr>
        <w:rFonts w:ascii="Courier New" w:hAnsi="Courier New" w:cs="Courier New" w:hint="default"/>
      </w:rPr>
    </w:lvl>
    <w:lvl w:ilvl="5" w:tplc="FFFFFFFF">
      <w:start w:val="1"/>
      <w:numFmt w:val="bullet"/>
      <w:lvlText w:val=""/>
      <w:lvlJc w:val="left"/>
      <w:pPr>
        <w:tabs>
          <w:tab w:val="num" w:pos="4961"/>
        </w:tabs>
        <w:ind w:left="4961" w:hanging="360"/>
      </w:pPr>
      <w:rPr>
        <w:rFonts w:ascii="Wingdings" w:hAnsi="Wingdings" w:cs="Times New Roman" w:hint="default"/>
      </w:rPr>
    </w:lvl>
    <w:lvl w:ilvl="6" w:tplc="FFFFFFFF">
      <w:start w:val="1"/>
      <w:numFmt w:val="bullet"/>
      <w:lvlText w:val=""/>
      <w:lvlJc w:val="left"/>
      <w:pPr>
        <w:tabs>
          <w:tab w:val="num" w:pos="5681"/>
        </w:tabs>
        <w:ind w:left="5681" w:hanging="360"/>
      </w:pPr>
      <w:rPr>
        <w:rFonts w:ascii="Symbol" w:hAnsi="Symbol" w:cs="Times New Roman" w:hint="default"/>
      </w:rPr>
    </w:lvl>
    <w:lvl w:ilvl="7" w:tplc="FFFFFFFF">
      <w:start w:val="1"/>
      <w:numFmt w:val="bullet"/>
      <w:lvlText w:val="o"/>
      <w:lvlJc w:val="left"/>
      <w:pPr>
        <w:tabs>
          <w:tab w:val="num" w:pos="6401"/>
        </w:tabs>
        <w:ind w:left="6401" w:hanging="360"/>
      </w:pPr>
      <w:rPr>
        <w:rFonts w:ascii="Courier New" w:hAnsi="Courier New" w:cs="Courier New" w:hint="default"/>
      </w:rPr>
    </w:lvl>
    <w:lvl w:ilvl="8" w:tplc="FFFFFFFF">
      <w:start w:val="1"/>
      <w:numFmt w:val="bullet"/>
      <w:lvlText w:val=""/>
      <w:lvlJc w:val="left"/>
      <w:pPr>
        <w:tabs>
          <w:tab w:val="num" w:pos="7121"/>
        </w:tabs>
        <w:ind w:left="7121" w:hanging="360"/>
      </w:pPr>
      <w:rPr>
        <w:rFonts w:ascii="Wingdings" w:hAnsi="Wingdings" w:cs="Times New Roman" w:hint="default"/>
      </w:rPr>
    </w:lvl>
  </w:abstractNum>
  <w:abstractNum w:abstractNumId="88">
    <w:nsid w:val="6E0D43D1"/>
    <w:multiLevelType w:val="multilevel"/>
    <w:tmpl w:val="A7E48734"/>
    <w:lvl w:ilvl="0">
      <w:start w:val="1"/>
      <w:numFmt w:val="decimal"/>
      <w:pStyle w:val="Optimum1"/>
      <w:lvlText w:val="%1."/>
      <w:lvlJc w:val="left"/>
      <w:pPr>
        <w:tabs>
          <w:tab w:val="num" w:pos="851"/>
        </w:tabs>
        <w:ind w:left="0" w:firstLine="0"/>
      </w:pPr>
      <w:rPr>
        <w:rFonts w:ascii="Times New Roman" w:hAnsi="Times New Roman" w:hint="default"/>
        <w:b/>
        <w:i w:val="0"/>
        <w:caps/>
        <w:dstrike w:val="0"/>
        <w:spacing w:val="0"/>
        <w:w w:val="100"/>
        <w:position w:val="0"/>
        <w:sz w:val="28"/>
        <w:vertAlign w:val="baseline"/>
      </w:rPr>
    </w:lvl>
    <w:lvl w:ilvl="1">
      <w:start w:val="1"/>
      <w:numFmt w:val="decimal"/>
      <w:pStyle w:val="Optimum2"/>
      <w:lvlText w:val="%1.%2."/>
      <w:lvlJc w:val="left"/>
      <w:pPr>
        <w:tabs>
          <w:tab w:val="num" w:pos="851"/>
        </w:tabs>
        <w:ind w:left="0" w:firstLine="0"/>
      </w:pPr>
      <w:rPr>
        <w:rFonts w:ascii="Times New Roman" w:hAnsi="Times New Roman" w:hint="default"/>
        <w:b/>
        <w:caps/>
        <w:dstrike w:val="0"/>
        <w:sz w:val="24"/>
        <w:szCs w:val="22"/>
        <w:vertAlign w:val="baseline"/>
      </w:rPr>
    </w:lvl>
    <w:lvl w:ilvl="2">
      <w:start w:val="1"/>
      <w:numFmt w:val="decimal"/>
      <w:pStyle w:val="Optimum3"/>
      <w:lvlText w:val="%1.%2.%3."/>
      <w:lvlJc w:val="left"/>
      <w:pPr>
        <w:tabs>
          <w:tab w:val="num" w:pos="851"/>
        </w:tabs>
        <w:ind w:left="0" w:firstLine="0"/>
      </w:pPr>
      <w:rPr>
        <w:rFonts w:ascii="Times New Roman" w:hAnsi="Times New Roman" w:hint="default"/>
        <w:b/>
        <w:dstrike w:val="0"/>
        <w:sz w:val="24"/>
        <w:vertAlign w:val="baseline"/>
      </w:rPr>
    </w:lvl>
    <w:lvl w:ilvl="3">
      <w:start w:val="1"/>
      <w:numFmt w:val="decimal"/>
      <w:lvlText w:val="%1.%2.%3.%4"/>
      <w:lvlJc w:val="left"/>
      <w:pPr>
        <w:tabs>
          <w:tab w:val="num" w:pos="851"/>
        </w:tabs>
        <w:ind w:left="0" w:firstLine="0"/>
      </w:pPr>
      <w:rPr>
        <w:rFonts w:ascii="Times New Roman" w:hAnsi="Times New Roman" w:hint="default"/>
        <w:dstrike w:val="0"/>
        <w:sz w:val="24"/>
        <w:vertAlign w:val="baseline"/>
      </w:rPr>
    </w:lvl>
    <w:lvl w:ilvl="4">
      <w:start w:val="1"/>
      <w:numFmt w:val="decimal"/>
      <w:lvlText w:val="%1.%2.%3.%4.%5."/>
      <w:lvlJc w:val="left"/>
      <w:pPr>
        <w:tabs>
          <w:tab w:val="num" w:pos="4309"/>
        </w:tabs>
        <w:ind w:left="4021" w:hanging="792"/>
      </w:pPr>
      <w:rPr>
        <w:rFonts w:hint="default"/>
      </w:rPr>
    </w:lvl>
    <w:lvl w:ilvl="5">
      <w:start w:val="1"/>
      <w:numFmt w:val="decimal"/>
      <w:lvlText w:val="%1.%2.%3.%4.%5.%6."/>
      <w:lvlJc w:val="left"/>
      <w:pPr>
        <w:tabs>
          <w:tab w:val="num" w:pos="4669"/>
        </w:tabs>
        <w:ind w:left="4525" w:hanging="936"/>
      </w:pPr>
      <w:rPr>
        <w:rFonts w:hint="default"/>
      </w:rPr>
    </w:lvl>
    <w:lvl w:ilvl="6">
      <w:start w:val="1"/>
      <w:numFmt w:val="decimal"/>
      <w:lvlText w:val="%1.%2.%3.%4.%5.%6.%7."/>
      <w:lvlJc w:val="left"/>
      <w:pPr>
        <w:tabs>
          <w:tab w:val="num" w:pos="5389"/>
        </w:tabs>
        <w:ind w:left="5029" w:hanging="1080"/>
      </w:pPr>
      <w:rPr>
        <w:rFonts w:hint="default"/>
      </w:rPr>
    </w:lvl>
    <w:lvl w:ilvl="7">
      <w:start w:val="1"/>
      <w:numFmt w:val="decimal"/>
      <w:lvlText w:val="%1.%2.%3.%4.%5.%6.%7.%8."/>
      <w:lvlJc w:val="left"/>
      <w:pPr>
        <w:tabs>
          <w:tab w:val="num" w:pos="5749"/>
        </w:tabs>
        <w:ind w:left="5533" w:hanging="1224"/>
      </w:pPr>
      <w:rPr>
        <w:rFonts w:hint="default"/>
      </w:rPr>
    </w:lvl>
    <w:lvl w:ilvl="8">
      <w:start w:val="1"/>
      <w:numFmt w:val="decimal"/>
      <w:lvlText w:val="%1.%2.%3.%4.%5.%6.%7.%8.%9."/>
      <w:lvlJc w:val="left"/>
      <w:pPr>
        <w:tabs>
          <w:tab w:val="num" w:pos="6469"/>
        </w:tabs>
        <w:ind w:left="6109" w:hanging="1440"/>
      </w:pPr>
      <w:rPr>
        <w:rFonts w:hint="default"/>
      </w:rPr>
    </w:lvl>
  </w:abstractNum>
  <w:abstractNum w:abstractNumId="89">
    <w:nsid w:val="6E311F37"/>
    <w:multiLevelType w:val="multilevel"/>
    <w:tmpl w:val="989AFB2A"/>
    <w:lvl w:ilvl="0">
      <w:start w:val="1"/>
      <w:numFmt w:val="none"/>
      <w:pStyle w:val="20356"/>
      <w:lvlText w:val="3"/>
      <w:lvlJc w:val="left"/>
      <w:pPr>
        <w:tabs>
          <w:tab w:val="num" w:pos="765"/>
        </w:tabs>
        <w:ind w:left="765" w:hanging="567"/>
      </w:pPr>
      <w:rPr>
        <w:rFonts w:ascii="Arial" w:hAnsi="Arial" w:hint="default"/>
        <w:b/>
        <w:i w:val="0"/>
        <w:caps/>
        <w:sz w:val="24"/>
        <w:szCs w:val="24"/>
      </w:rPr>
    </w:lvl>
    <w:lvl w:ilvl="1">
      <w:start w:val="1"/>
      <w:numFmt w:val="decimal"/>
      <w:lvlText w:val="3.%2"/>
      <w:lvlJc w:val="left"/>
      <w:pPr>
        <w:tabs>
          <w:tab w:val="num" w:pos="567"/>
        </w:tabs>
        <w:ind w:left="567" w:hanging="567"/>
      </w:pPr>
      <w:rPr>
        <w:rFonts w:ascii="Arial" w:hAnsi="Arial" w:hint="default"/>
        <w:b/>
        <w:i w:val="0"/>
        <w:sz w:val="22"/>
        <w:szCs w:val="22"/>
      </w:rPr>
    </w:lvl>
    <w:lvl w:ilvl="2">
      <w:start w:val="1"/>
      <w:numFmt w:val="decimal"/>
      <w:lvlText w:val="1.1.%3"/>
      <w:lvlJc w:val="left"/>
      <w:pPr>
        <w:tabs>
          <w:tab w:val="num" w:pos="765"/>
        </w:tabs>
        <w:ind w:left="765" w:hanging="567"/>
      </w:pPr>
      <w:rPr>
        <w:rFonts w:ascii="Arial" w:hAnsi="Arial" w:hint="default"/>
        <w:b/>
        <w:i w:val="0"/>
        <w:caps w:val="0"/>
        <w:strike w:val="0"/>
        <w:dstrike w:val="0"/>
        <w:vanish w:val="0"/>
        <w:color w:val="000000"/>
        <w:sz w:val="22"/>
        <w:szCs w:val="22"/>
        <w:vertAlign w:val="baseline"/>
      </w:rPr>
    </w:lvl>
    <w:lvl w:ilvl="3">
      <w:start w:val="1"/>
      <w:numFmt w:val="decimal"/>
      <w:lvlText w:val="%1.%2.%3.%4"/>
      <w:lvlJc w:val="left"/>
      <w:pPr>
        <w:tabs>
          <w:tab w:val="num" w:pos="765"/>
        </w:tabs>
        <w:ind w:left="765" w:hanging="567"/>
      </w:pPr>
      <w:rPr>
        <w:rFonts w:ascii="Arial" w:hAnsi="Arial" w:hint="default"/>
        <w:b w:val="0"/>
        <w:i/>
        <w:sz w:val="20"/>
        <w:szCs w:val="20"/>
      </w:rPr>
    </w:lvl>
    <w:lvl w:ilvl="4">
      <w:start w:val="1"/>
      <w:numFmt w:val="decimal"/>
      <w:lvlText w:val="%1.%2.%3.%4.%5"/>
      <w:lvlJc w:val="left"/>
      <w:pPr>
        <w:tabs>
          <w:tab w:val="num" w:pos="1406"/>
        </w:tabs>
        <w:ind w:left="1406" w:hanging="851"/>
      </w:pPr>
      <w:rPr>
        <w:rFonts w:ascii="Arial" w:hAnsi="Arial" w:hint="default"/>
        <w:b w:val="0"/>
        <w:i/>
        <w:sz w:val="20"/>
        <w:szCs w:val="20"/>
      </w:rPr>
    </w:lvl>
    <w:lvl w:ilvl="5">
      <w:start w:val="1"/>
      <w:numFmt w:val="decimal"/>
      <w:lvlText w:val="%1.%2.%3.%4.%5.%6."/>
      <w:lvlJc w:val="left"/>
      <w:pPr>
        <w:tabs>
          <w:tab w:val="num" w:pos="4875"/>
        </w:tabs>
        <w:ind w:left="3291" w:hanging="936"/>
      </w:pPr>
      <w:rPr>
        <w:rFonts w:hint="default"/>
      </w:rPr>
    </w:lvl>
    <w:lvl w:ilvl="6">
      <w:start w:val="1"/>
      <w:numFmt w:val="decimal"/>
      <w:lvlText w:val="%1.%2.%3.%4.%5.%6.%7."/>
      <w:lvlJc w:val="left"/>
      <w:pPr>
        <w:tabs>
          <w:tab w:val="num" w:pos="5595"/>
        </w:tabs>
        <w:ind w:left="3795" w:hanging="1080"/>
      </w:pPr>
      <w:rPr>
        <w:rFonts w:hint="default"/>
      </w:rPr>
    </w:lvl>
    <w:lvl w:ilvl="7">
      <w:start w:val="1"/>
      <w:numFmt w:val="decimal"/>
      <w:lvlText w:val="%1.%2.%3.%4.%5.%6.%7.%8."/>
      <w:lvlJc w:val="left"/>
      <w:pPr>
        <w:tabs>
          <w:tab w:val="num" w:pos="6315"/>
        </w:tabs>
        <w:ind w:left="4299" w:hanging="1224"/>
      </w:pPr>
      <w:rPr>
        <w:rFonts w:hint="default"/>
      </w:rPr>
    </w:lvl>
    <w:lvl w:ilvl="8">
      <w:start w:val="1"/>
      <w:numFmt w:val="decimal"/>
      <w:lvlText w:val="%1.%2.%3.%4.%5.%6.%7.%8.%9."/>
      <w:lvlJc w:val="left"/>
      <w:pPr>
        <w:tabs>
          <w:tab w:val="num" w:pos="7035"/>
        </w:tabs>
        <w:ind w:left="4875" w:hanging="1440"/>
      </w:pPr>
      <w:rPr>
        <w:rFonts w:hint="default"/>
      </w:rPr>
    </w:lvl>
  </w:abstractNum>
  <w:abstractNum w:abstractNumId="90">
    <w:nsid w:val="6FF2739A"/>
    <w:multiLevelType w:val="hybridMultilevel"/>
    <w:tmpl w:val="54246B9A"/>
    <w:lvl w:ilvl="0" w:tplc="F9C6C66E">
      <w:start w:val="1"/>
      <w:numFmt w:val="bullet"/>
      <w:lvlText w:val=""/>
      <w:lvlJc w:val="left"/>
      <w:pPr>
        <w:tabs>
          <w:tab w:val="num" w:pos="1440"/>
        </w:tabs>
        <w:ind w:left="1440" w:hanging="360"/>
      </w:pPr>
      <w:rPr>
        <w:rFonts w:ascii="Symbol" w:hAnsi="Symbol" w:hint="default"/>
      </w:rPr>
    </w:lvl>
    <w:lvl w:ilvl="1" w:tplc="04190005">
      <w:start w:val="1"/>
      <w:numFmt w:val="bullet"/>
      <w:lvlText w:val=""/>
      <w:lvlJc w:val="left"/>
      <w:pPr>
        <w:tabs>
          <w:tab w:val="num" w:pos="2160"/>
        </w:tabs>
        <w:ind w:left="2160" w:hanging="360"/>
      </w:pPr>
      <w:rPr>
        <w:rFonts w:ascii="Wingdings" w:hAnsi="Wingdings" w:hint="default"/>
      </w:rPr>
    </w:lvl>
    <w:lvl w:ilvl="2" w:tplc="51E64D08">
      <w:start w:val="4"/>
      <w:numFmt w:val="decimal"/>
      <w:lvlText w:val="%3"/>
      <w:lvlJc w:val="left"/>
      <w:pPr>
        <w:ind w:left="2880" w:hanging="360"/>
      </w:pPr>
      <w:rPr>
        <w:rFonts w:hint="default"/>
      </w:rPr>
    </w:lvl>
    <w:lvl w:ilvl="3" w:tplc="EA20629E">
      <w:numFmt w:val="none"/>
      <w:lvlText w:val=""/>
      <w:lvlJc w:val="left"/>
      <w:pPr>
        <w:tabs>
          <w:tab w:val="num" w:pos="360"/>
        </w:tabs>
      </w:pPr>
    </w:lvl>
    <w:lvl w:ilvl="4" w:tplc="C6901114" w:tentative="1">
      <w:start w:val="1"/>
      <w:numFmt w:val="bullet"/>
      <w:lvlText w:val="o"/>
      <w:lvlJc w:val="left"/>
      <w:pPr>
        <w:tabs>
          <w:tab w:val="num" w:pos="4320"/>
        </w:tabs>
        <w:ind w:left="4320" w:hanging="360"/>
      </w:pPr>
      <w:rPr>
        <w:rFonts w:ascii="Courier New" w:hAnsi="Courier New" w:cs="Courier New" w:hint="default"/>
      </w:rPr>
    </w:lvl>
    <w:lvl w:ilvl="5" w:tplc="6AD01B70" w:tentative="1">
      <w:start w:val="1"/>
      <w:numFmt w:val="bullet"/>
      <w:lvlText w:val=""/>
      <w:lvlJc w:val="left"/>
      <w:pPr>
        <w:tabs>
          <w:tab w:val="num" w:pos="5040"/>
        </w:tabs>
        <w:ind w:left="5040" w:hanging="360"/>
      </w:pPr>
      <w:rPr>
        <w:rFonts w:ascii="Wingdings" w:hAnsi="Wingdings" w:hint="default"/>
      </w:rPr>
    </w:lvl>
    <w:lvl w:ilvl="6" w:tplc="E55A5CCA" w:tentative="1">
      <w:start w:val="1"/>
      <w:numFmt w:val="bullet"/>
      <w:lvlText w:val=""/>
      <w:lvlJc w:val="left"/>
      <w:pPr>
        <w:tabs>
          <w:tab w:val="num" w:pos="5760"/>
        </w:tabs>
        <w:ind w:left="5760" w:hanging="360"/>
      </w:pPr>
      <w:rPr>
        <w:rFonts w:ascii="Symbol" w:hAnsi="Symbol" w:hint="default"/>
      </w:rPr>
    </w:lvl>
    <w:lvl w:ilvl="7" w:tplc="24067454">
      <w:numFmt w:val="none"/>
      <w:lvlText w:val=""/>
      <w:lvlJc w:val="left"/>
      <w:pPr>
        <w:tabs>
          <w:tab w:val="num" w:pos="360"/>
        </w:tabs>
      </w:pPr>
    </w:lvl>
    <w:lvl w:ilvl="8" w:tplc="57C0BD18" w:tentative="1">
      <w:start w:val="1"/>
      <w:numFmt w:val="bullet"/>
      <w:lvlText w:val=""/>
      <w:lvlJc w:val="left"/>
      <w:pPr>
        <w:tabs>
          <w:tab w:val="num" w:pos="7200"/>
        </w:tabs>
        <w:ind w:left="7200" w:hanging="360"/>
      </w:pPr>
      <w:rPr>
        <w:rFonts w:ascii="Wingdings" w:hAnsi="Wingdings" w:hint="default"/>
      </w:rPr>
    </w:lvl>
  </w:abstractNum>
  <w:abstractNum w:abstractNumId="91">
    <w:nsid w:val="72EA45B5"/>
    <w:multiLevelType w:val="hybridMultilevel"/>
    <w:tmpl w:val="C1B85718"/>
    <w:lvl w:ilvl="0" w:tplc="04190001">
      <w:start w:val="1"/>
      <w:numFmt w:val="bullet"/>
      <w:lvlText w:val=""/>
      <w:lvlJc w:val="left"/>
      <w:pPr>
        <w:tabs>
          <w:tab w:val="num" w:pos="720"/>
        </w:tabs>
        <w:ind w:left="720" w:hanging="360"/>
      </w:pPr>
      <w:rPr>
        <w:rFonts w:ascii="Symbol" w:hAnsi="Symbol"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Times New Roman" w:hint="default"/>
      </w:rPr>
    </w:lvl>
    <w:lvl w:ilvl="3" w:tplc="04190001">
      <w:start w:val="1"/>
      <w:numFmt w:val="bullet"/>
      <w:lvlText w:val=""/>
      <w:lvlJc w:val="left"/>
      <w:pPr>
        <w:tabs>
          <w:tab w:val="num" w:pos="2880"/>
        </w:tabs>
        <w:ind w:left="2880" w:hanging="360"/>
      </w:pPr>
      <w:rPr>
        <w:rFonts w:ascii="Symbol" w:hAnsi="Symbol" w:cs="Times New Roman"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Times New Roman" w:hint="default"/>
      </w:rPr>
    </w:lvl>
    <w:lvl w:ilvl="6" w:tplc="04190001">
      <w:start w:val="1"/>
      <w:numFmt w:val="bullet"/>
      <w:lvlText w:val=""/>
      <w:lvlJc w:val="left"/>
      <w:pPr>
        <w:tabs>
          <w:tab w:val="num" w:pos="5040"/>
        </w:tabs>
        <w:ind w:left="5040" w:hanging="360"/>
      </w:pPr>
      <w:rPr>
        <w:rFonts w:ascii="Symbol" w:hAnsi="Symbol" w:cs="Times New Roman"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Times New Roman" w:hint="default"/>
      </w:rPr>
    </w:lvl>
  </w:abstractNum>
  <w:abstractNum w:abstractNumId="92">
    <w:nsid w:val="72F5693F"/>
    <w:multiLevelType w:val="hybridMultilevel"/>
    <w:tmpl w:val="24A8A8E4"/>
    <w:lvl w:ilvl="0" w:tplc="960E13E2">
      <w:start w:val="1"/>
      <w:numFmt w:val="bullet"/>
      <w:pStyle w:val="a8"/>
      <w:lvlText w:val=""/>
      <w:lvlJc w:val="left"/>
      <w:pPr>
        <w:tabs>
          <w:tab w:val="num" w:pos="680"/>
        </w:tabs>
        <w:ind w:left="680" w:hanging="340"/>
      </w:pPr>
      <w:rPr>
        <w:rFonts w:ascii="Symbol" w:hAnsi="Symbol" w:hint="default"/>
        <w:color w:val="auto"/>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93">
    <w:nsid w:val="733B7913"/>
    <w:multiLevelType w:val="hybridMultilevel"/>
    <w:tmpl w:val="66C8791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4">
    <w:nsid w:val="739916F4"/>
    <w:multiLevelType w:val="multilevel"/>
    <w:tmpl w:val="424E29E4"/>
    <w:lvl w:ilvl="0">
      <w:start w:val="1"/>
      <w:numFmt w:val="decimal"/>
      <w:pStyle w:val="Numbered"/>
      <w:lvlText w:val="%1."/>
      <w:lvlJc w:val="left"/>
      <w:pPr>
        <w:tabs>
          <w:tab w:val="num" w:pos="717"/>
        </w:tabs>
        <w:ind w:left="717" w:hanging="360"/>
      </w:pPr>
      <w:rPr>
        <w:rFonts w:hint="default"/>
      </w:rPr>
    </w:lvl>
    <w:lvl w:ilvl="1">
      <w:start w:val="1"/>
      <w:numFmt w:val="lowerLetter"/>
      <w:lvlText w:val="%2."/>
      <w:lvlJc w:val="left"/>
      <w:pPr>
        <w:tabs>
          <w:tab w:val="num" w:pos="1077"/>
        </w:tabs>
        <w:ind w:left="1077" w:hanging="360"/>
      </w:pPr>
      <w:rPr>
        <w:rFonts w:hint="default"/>
      </w:rPr>
    </w:lvl>
    <w:lvl w:ilvl="2">
      <w:start w:val="1"/>
      <w:numFmt w:val="lowerRoman"/>
      <w:lvlText w:val="%3."/>
      <w:lvlJc w:val="left"/>
      <w:pPr>
        <w:tabs>
          <w:tab w:val="num" w:pos="1437"/>
        </w:tabs>
        <w:ind w:left="1437" w:hanging="360"/>
      </w:pPr>
      <w:rPr>
        <w:rFonts w:hint="default"/>
      </w:rPr>
    </w:lvl>
    <w:lvl w:ilvl="3">
      <w:start w:val="1"/>
      <w:numFmt w:val="decimal"/>
      <w:lvlText w:val="(%4)"/>
      <w:lvlJc w:val="left"/>
      <w:pPr>
        <w:tabs>
          <w:tab w:val="num" w:pos="1797"/>
        </w:tabs>
        <w:ind w:left="1797" w:hanging="360"/>
      </w:pPr>
      <w:rPr>
        <w:rFonts w:hint="default"/>
      </w:rPr>
    </w:lvl>
    <w:lvl w:ilvl="4">
      <w:start w:val="1"/>
      <w:numFmt w:val="lowerLetter"/>
      <w:lvlText w:val="(%5)"/>
      <w:lvlJc w:val="left"/>
      <w:pPr>
        <w:tabs>
          <w:tab w:val="num" w:pos="2157"/>
        </w:tabs>
        <w:ind w:left="2157" w:hanging="360"/>
      </w:pPr>
      <w:rPr>
        <w:rFonts w:hint="default"/>
      </w:rPr>
    </w:lvl>
    <w:lvl w:ilvl="5">
      <w:start w:val="1"/>
      <w:numFmt w:val="lowerRoman"/>
      <w:lvlText w:val="(%6)"/>
      <w:lvlJc w:val="left"/>
      <w:pPr>
        <w:tabs>
          <w:tab w:val="num" w:pos="2517"/>
        </w:tabs>
        <w:ind w:left="2517" w:hanging="360"/>
      </w:pPr>
      <w:rPr>
        <w:rFonts w:hint="default"/>
      </w:rPr>
    </w:lvl>
    <w:lvl w:ilvl="6">
      <w:start w:val="1"/>
      <w:numFmt w:val="decimal"/>
      <w:lvlText w:val="%7."/>
      <w:lvlJc w:val="left"/>
      <w:pPr>
        <w:tabs>
          <w:tab w:val="num" w:pos="2877"/>
        </w:tabs>
        <w:ind w:left="2877" w:hanging="360"/>
      </w:pPr>
      <w:rPr>
        <w:rFonts w:hint="default"/>
      </w:rPr>
    </w:lvl>
    <w:lvl w:ilvl="7">
      <w:start w:val="1"/>
      <w:numFmt w:val="lowerLetter"/>
      <w:lvlText w:val="%8."/>
      <w:lvlJc w:val="left"/>
      <w:pPr>
        <w:tabs>
          <w:tab w:val="num" w:pos="3237"/>
        </w:tabs>
        <w:ind w:left="3237" w:hanging="360"/>
      </w:pPr>
      <w:rPr>
        <w:rFonts w:hint="default"/>
      </w:rPr>
    </w:lvl>
    <w:lvl w:ilvl="8">
      <w:start w:val="1"/>
      <w:numFmt w:val="lowerRoman"/>
      <w:lvlText w:val="%9."/>
      <w:lvlJc w:val="left"/>
      <w:pPr>
        <w:tabs>
          <w:tab w:val="num" w:pos="3597"/>
        </w:tabs>
        <w:ind w:left="3597" w:hanging="360"/>
      </w:pPr>
      <w:rPr>
        <w:rFonts w:hint="default"/>
      </w:rPr>
    </w:lvl>
  </w:abstractNum>
  <w:abstractNum w:abstractNumId="95">
    <w:nsid w:val="73AC63BC"/>
    <w:multiLevelType w:val="hybridMultilevel"/>
    <w:tmpl w:val="08CA96C0"/>
    <w:styleLink w:val="431"/>
    <w:lvl w:ilvl="0" w:tplc="5DF2A4A0">
      <w:start w:val="1"/>
      <w:numFmt w:val="bullet"/>
      <w:lvlText w:val=""/>
      <w:lvlJc w:val="left"/>
      <w:pPr>
        <w:tabs>
          <w:tab w:val="num" w:pos="1457"/>
        </w:tabs>
        <w:ind w:left="1457" w:hanging="360"/>
      </w:pPr>
      <w:rPr>
        <w:rFonts w:ascii="Symbol" w:hAnsi="Symbol" w:hint="default"/>
      </w:rPr>
    </w:lvl>
    <w:lvl w:ilvl="1" w:tplc="2F0095D8" w:tentative="1">
      <w:start w:val="1"/>
      <w:numFmt w:val="lowerLetter"/>
      <w:lvlText w:val="%2."/>
      <w:lvlJc w:val="left"/>
      <w:pPr>
        <w:tabs>
          <w:tab w:val="num" w:pos="2177"/>
        </w:tabs>
        <w:ind w:left="2177" w:hanging="360"/>
      </w:pPr>
    </w:lvl>
    <w:lvl w:ilvl="2" w:tplc="1248999E" w:tentative="1">
      <w:start w:val="1"/>
      <w:numFmt w:val="lowerRoman"/>
      <w:lvlText w:val="%3."/>
      <w:lvlJc w:val="right"/>
      <w:pPr>
        <w:tabs>
          <w:tab w:val="num" w:pos="2897"/>
        </w:tabs>
        <w:ind w:left="2897" w:hanging="180"/>
      </w:pPr>
    </w:lvl>
    <w:lvl w:ilvl="3" w:tplc="CF405EAC" w:tentative="1">
      <w:start w:val="1"/>
      <w:numFmt w:val="decimal"/>
      <w:lvlText w:val="%4."/>
      <w:lvlJc w:val="left"/>
      <w:pPr>
        <w:tabs>
          <w:tab w:val="num" w:pos="3617"/>
        </w:tabs>
        <w:ind w:left="3617" w:hanging="360"/>
      </w:pPr>
    </w:lvl>
    <w:lvl w:ilvl="4" w:tplc="724C2A50" w:tentative="1">
      <w:start w:val="1"/>
      <w:numFmt w:val="lowerLetter"/>
      <w:lvlText w:val="%5."/>
      <w:lvlJc w:val="left"/>
      <w:pPr>
        <w:tabs>
          <w:tab w:val="num" w:pos="4337"/>
        </w:tabs>
        <w:ind w:left="4337" w:hanging="360"/>
      </w:pPr>
    </w:lvl>
    <w:lvl w:ilvl="5" w:tplc="CE7A948A" w:tentative="1">
      <w:start w:val="1"/>
      <w:numFmt w:val="lowerRoman"/>
      <w:lvlText w:val="%6."/>
      <w:lvlJc w:val="right"/>
      <w:pPr>
        <w:tabs>
          <w:tab w:val="num" w:pos="5057"/>
        </w:tabs>
        <w:ind w:left="5057" w:hanging="180"/>
      </w:pPr>
    </w:lvl>
    <w:lvl w:ilvl="6" w:tplc="FC003D9A" w:tentative="1">
      <w:start w:val="1"/>
      <w:numFmt w:val="decimal"/>
      <w:lvlText w:val="%7."/>
      <w:lvlJc w:val="left"/>
      <w:pPr>
        <w:tabs>
          <w:tab w:val="num" w:pos="5777"/>
        </w:tabs>
        <w:ind w:left="5777" w:hanging="360"/>
      </w:pPr>
    </w:lvl>
    <w:lvl w:ilvl="7" w:tplc="BCE8A986" w:tentative="1">
      <w:start w:val="1"/>
      <w:numFmt w:val="lowerLetter"/>
      <w:lvlText w:val="%8."/>
      <w:lvlJc w:val="left"/>
      <w:pPr>
        <w:tabs>
          <w:tab w:val="num" w:pos="6497"/>
        </w:tabs>
        <w:ind w:left="6497" w:hanging="360"/>
      </w:pPr>
    </w:lvl>
    <w:lvl w:ilvl="8" w:tplc="EEE8B846" w:tentative="1">
      <w:start w:val="1"/>
      <w:numFmt w:val="lowerRoman"/>
      <w:lvlText w:val="%9."/>
      <w:lvlJc w:val="right"/>
      <w:pPr>
        <w:tabs>
          <w:tab w:val="num" w:pos="7217"/>
        </w:tabs>
        <w:ind w:left="7217" w:hanging="180"/>
      </w:pPr>
    </w:lvl>
  </w:abstractNum>
  <w:abstractNum w:abstractNumId="96">
    <w:nsid w:val="74ED76F9"/>
    <w:multiLevelType w:val="hybridMultilevel"/>
    <w:tmpl w:val="FC086F74"/>
    <w:styleLink w:val="111111110"/>
    <w:lvl w:ilvl="0" w:tplc="F6C8E4A8">
      <w:start w:val="1"/>
      <w:numFmt w:val="bullet"/>
      <w:lvlText w:val=""/>
      <w:lvlJc w:val="left"/>
      <w:pPr>
        <w:tabs>
          <w:tab w:val="num" w:pos="1060"/>
        </w:tabs>
        <w:ind w:left="0" w:firstLine="737"/>
      </w:pPr>
      <w:rPr>
        <w:rFonts w:ascii="Symbol" w:hAnsi="Symbol" w:hint="default"/>
        <w:sz w:val="20"/>
        <w:szCs w:val="20"/>
      </w:rPr>
    </w:lvl>
    <w:lvl w:ilvl="1" w:tplc="9FD8B450" w:tentative="1">
      <w:start w:val="1"/>
      <w:numFmt w:val="bullet"/>
      <w:lvlText w:val="o"/>
      <w:lvlJc w:val="left"/>
      <w:pPr>
        <w:tabs>
          <w:tab w:val="num" w:pos="1440"/>
        </w:tabs>
        <w:ind w:left="1440" w:hanging="360"/>
      </w:pPr>
      <w:rPr>
        <w:rFonts w:ascii="Courier New" w:hAnsi="Courier New" w:cs="Courier New" w:hint="default"/>
      </w:rPr>
    </w:lvl>
    <w:lvl w:ilvl="2" w:tplc="F7F079B2" w:tentative="1">
      <w:start w:val="1"/>
      <w:numFmt w:val="bullet"/>
      <w:lvlText w:val=""/>
      <w:lvlJc w:val="left"/>
      <w:pPr>
        <w:tabs>
          <w:tab w:val="num" w:pos="2160"/>
        </w:tabs>
        <w:ind w:left="2160" w:hanging="360"/>
      </w:pPr>
      <w:rPr>
        <w:rFonts w:ascii="Wingdings" w:hAnsi="Wingdings" w:hint="default"/>
      </w:rPr>
    </w:lvl>
    <w:lvl w:ilvl="3" w:tplc="162024F8" w:tentative="1">
      <w:start w:val="1"/>
      <w:numFmt w:val="bullet"/>
      <w:lvlText w:val=""/>
      <w:lvlJc w:val="left"/>
      <w:pPr>
        <w:tabs>
          <w:tab w:val="num" w:pos="2880"/>
        </w:tabs>
        <w:ind w:left="2880" w:hanging="360"/>
      </w:pPr>
      <w:rPr>
        <w:rFonts w:ascii="Symbol" w:hAnsi="Symbol" w:hint="default"/>
      </w:rPr>
    </w:lvl>
    <w:lvl w:ilvl="4" w:tplc="B7BC225A" w:tentative="1">
      <w:start w:val="1"/>
      <w:numFmt w:val="bullet"/>
      <w:lvlText w:val="o"/>
      <w:lvlJc w:val="left"/>
      <w:pPr>
        <w:tabs>
          <w:tab w:val="num" w:pos="3600"/>
        </w:tabs>
        <w:ind w:left="3600" w:hanging="360"/>
      </w:pPr>
      <w:rPr>
        <w:rFonts w:ascii="Courier New" w:hAnsi="Courier New" w:cs="Courier New" w:hint="default"/>
      </w:rPr>
    </w:lvl>
    <w:lvl w:ilvl="5" w:tplc="3976B4B2" w:tentative="1">
      <w:start w:val="1"/>
      <w:numFmt w:val="bullet"/>
      <w:lvlText w:val=""/>
      <w:lvlJc w:val="left"/>
      <w:pPr>
        <w:tabs>
          <w:tab w:val="num" w:pos="4320"/>
        </w:tabs>
        <w:ind w:left="4320" w:hanging="360"/>
      </w:pPr>
      <w:rPr>
        <w:rFonts w:ascii="Wingdings" w:hAnsi="Wingdings" w:hint="default"/>
      </w:rPr>
    </w:lvl>
    <w:lvl w:ilvl="6" w:tplc="933285C8" w:tentative="1">
      <w:start w:val="1"/>
      <w:numFmt w:val="bullet"/>
      <w:lvlText w:val=""/>
      <w:lvlJc w:val="left"/>
      <w:pPr>
        <w:tabs>
          <w:tab w:val="num" w:pos="5040"/>
        </w:tabs>
        <w:ind w:left="5040" w:hanging="360"/>
      </w:pPr>
      <w:rPr>
        <w:rFonts w:ascii="Symbol" w:hAnsi="Symbol" w:hint="default"/>
      </w:rPr>
    </w:lvl>
    <w:lvl w:ilvl="7" w:tplc="D0A6157E" w:tentative="1">
      <w:start w:val="1"/>
      <w:numFmt w:val="bullet"/>
      <w:lvlText w:val="o"/>
      <w:lvlJc w:val="left"/>
      <w:pPr>
        <w:tabs>
          <w:tab w:val="num" w:pos="5760"/>
        </w:tabs>
        <w:ind w:left="5760" w:hanging="360"/>
      </w:pPr>
      <w:rPr>
        <w:rFonts w:ascii="Courier New" w:hAnsi="Courier New" w:cs="Courier New" w:hint="default"/>
      </w:rPr>
    </w:lvl>
    <w:lvl w:ilvl="8" w:tplc="C506FCD6" w:tentative="1">
      <w:start w:val="1"/>
      <w:numFmt w:val="bullet"/>
      <w:lvlText w:val=""/>
      <w:lvlJc w:val="left"/>
      <w:pPr>
        <w:tabs>
          <w:tab w:val="num" w:pos="6480"/>
        </w:tabs>
        <w:ind w:left="6480" w:hanging="360"/>
      </w:pPr>
      <w:rPr>
        <w:rFonts w:ascii="Wingdings" w:hAnsi="Wingdings" w:hint="default"/>
      </w:rPr>
    </w:lvl>
  </w:abstractNum>
  <w:abstractNum w:abstractNumId="97">
    <w:nsid w:val="761E2F21"/>
    <w:multiLevelType w:val="hybridMultilevel"/>
    <w:tmpl w:val="989AB8A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8">
    <w:nsid w:val="76DE7817"/>
    <w:multiLevelType w:val="multilevel"/>
    <w:tmpl w:val="0419001D"/>
    <w:styleLink w:val="a9"/>
    <w:lvl w:ilvl="0">
      <w:start w:val="1"/>
      <w:numFmt w:val="decimal"/>
      <w:lvlText w:val="%1)"/>
      <w:lvlJc w:val="left"/>
      <w:pPr>
        <w:tabs>
          <w:tab w:val="num" w:pos="360"/>
        </w:tabs>
        <w:ind w:left="360" w:hanging="360"/>
      </w:pPr>
      <w:rPr>
        <w:rFonts w:ascii="Times New Roman" w:hAnsi="Times New Roman"/>
        <w:sz w:val="28"/>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9">
    <w:nsid w:val="7703016D"/>
    <w:multiLevelType w:val="hybridMultilevel"/>
    <w:tmpl w:val="9350F254"/>
    <w:lvl w:ilvl="0" w:tplc="FFFFFFFF">
      <w:start w:val="1"/>
      <w:numFmt w:val="bullet"/>
      <w:pStyle w:val="aa"/>
      <w:lvlText w:val="-"/>
      <w:lvlJc w:val="left"/>
      <w:pPr>
        <w:tabs>
          <w:tab w:val="num" w:pos="1061"/>
        </w:tabs>
        <w:ind w:left="1061" w:hanging="341"/>
      </w:pPr>
      <w:rPr>
        <w:rFonts w:ascii="Arial" w:hAnsi="Arial" w:hint="default"/>
      </w:rPr>
    </w:lvl>
    <w:lvl w:ilvl="1" w:tplc="FFFFFFFF">
      <w:start w:val="1"/>
      <w:numFmt w:val="bullet"/>
      <w:lvlText w:val="o"/>
      <w:lvlJc w:val="left"/>
      <w:pPr>
        <w:tabs>
          <w:tab w:val="num" w:pos="1440"/>
        </w:tabs>
        <w:ind w:left="1440" w:hanging="360"/>
      </w:pPr>
      <w:rPr>
        <w:rFonts w:ascii="Courier New" w:hAnsi="Courier New" w:cs="Tahoma"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Tahoma"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Tahoma"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0">
    <w:nsid w:val="7C337F3D"/>
    <w:multiLevelType w:val="hybridMultilevel"/>
    <w:tmpl w:val="21E82EC6"/>
    <w:styleLink w:val="1ai23"/>
    <w:lvl w:ilvl="0" w:tplc="FFFFFFFF">
      <w:start w:val="1"/>
      <w:numFmt w:val="bullet"/>
      <w:lvlText w:val=""/>
      <w:lvlJc w:val="left"/>
      <w:pPr>
        <w:ind w:left="1440" w:hanging="360"/>
      </w:pPr>
      <w:rPr>
        <w:rFonts w:ascii="Symbol" w:hAnsi="Symbol"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1">
    <w:nsid w:val="7E124120"/>
    <w:multiLevelType w:val="multilevel"/>
    <w:tmpl w:val="D05261B0"/>
    <w:styleLink w:val="18"/>
    <w:lvl w:ilvl="0">
      <w:start w:val="3"/>
      <w:numFmt w:val="decimal"/>
      <w:lvlText w:val="%1."/>
      <w:lvlJc w:val="left"/>
      <w:pPr>
        <w:ind w:left="720" w:hanging="360"/>
      </w:pPr>
      <w:rPr>
        <w:rFonts w:hint="default"/>
      </w:rPr>
    </w:lvl>
    <w:lvl w:ilvl="1">
      <w:start w:val="1"/>
      <w:numFmt w:val="decimal"/>
      <w:pStyle w:val="13"/>
      <w:isLgl/>
      <w:lvlText w:val="%1.%2"/>
      <w:lvlJc w:val="left"/>
      <w:pPr>
        <w:ind w:left="861"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2">
    <w:nsid w:val="7EDD4A13"/>
    <w:multiLevelType w:val="singleLevel"/>
    <w:tmpl w:val="74D0C876"/>
    <w:lvl w:ilvl="0">
      <w:start w:val="1"/>
      <w:numFmt w:val="bullet"/>
      <w:pStyle w:val="TableFigureHeading"/>
      <w:lvlText w:val=""/>
      <w:lvlJc w:val="left"/>
      <w:pPr>
        <w:tabs>
          <w:tab w:val="num" w:pos="2520"/>
        </w:tabs>
        <w:ind w:left="2520" w:hanging="360"/>
      </w:pPr>
      <w:rPr>
        <w:rFonts w:ascii="Symbol" w:hAnsi="Symbol" w:hint="default"/>
      </w:rPr>
    </w:lvl>
  </w:abstractNum>
  <w:abstractNum w:abstractNumId="103">
    <w:nsid w:val="7F9D70F7"/>
    <w:multiLevelType w:val="multilevel"/>
    <w:tmpl w:val="0419001D"/>
    <w:styleLink w:val="ab"/>
    <w:lvl w:ilvl="0">
      <w:start w:val="1"/>
      <w:numFmt w:val="decimal"/>
      <w:lvlText w:val="%1)"/>
      <w:lvlJc w:val="left"/>
      <w:pPr>
        <w:tabs>
          <w:tab w:val="num" w:pos="360"/>
        </w:tabs>
        <w:ind w:left="360" w:hanging="360"/>
      </w:pPr>
      <w:rPr>
        <w:rFonts w:ascii="Times New Roman" w:hAnsi="Times New Roman"/>
        <w:b/>
        <w:sz w:val="32"/>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41"/>
  </w:num>
  <w:num w:numId="2">
    <w:abstractNumId w:val="36"/>
  </w:num>
  <w:num w:numId="3">
    <w:abstractNumId w:val="42"/>
  </w:num>
  <w:num w:numId="4">
    <w:abstractNumId w:val="59"/>
  </w:num>
  <w:num w:numId="5">
    <w:abstractNumId w:val="83"/>
    <w:lvlOverride w:ilvl="0">
      <w:lvl w:ilvl="0">
        <w:start w:val="1"/>
        <w:numFmt w:val="decimal"/>
        <w:suff w:val="space"/>
        <w:lvlText w:val="РАЗДЕЛ %1."/>
        <w:lvlJc w:val="left"/>
        <w:pPr>
          <w:ind w:left="360" w:hanging="360"/>
        </w:pPr>
        <w:rPr>
          <w:rFonts w:ascii="Times New Roman" w:hAnsi="Times New Roman" w:hint="default"/>
          <w:sz w:val="28"/>
          <w:szCs w:val="28"/>
        </w:rPr>
      </w:lvl>
    </w:lvlOverride>
    <w:lvlOverride w:ilvl="1">
      <w:lvl w:ilvl="1">
        <w:start w:val="1"/>
        <w:numFmt w:val="lowerLetter"/>
        <w:lvlText w:val="%2)"/>
        <w:lvlJc w:val="left"/>
        <w:pPr>
          <w:tabs>
            <w:tab w:val="num" w:pos="720"/>
          </w:tabs>
          <w:ind w:left="720" w:hanging="360"/>
        </w:pPr>
        <w:rPr>
          <w:rFonts w:hint="default"/>
        </w:rPr>
      </w:lvl>
    </w:lvlOverride>
    <w:lvlOverride w:ilvl="2">
      <w:lvl w:ilvl="2">
        <w:start w:val="1"/>
        <w:numFmt w:val="lowerRoman"/>
        <w:lvlText w:val="%3)"/>
        <w:lvlJc w:val="left"/>
        <w:pPr>
          <w:tabs>
            <w:tab w:val="num" w:pos="1080"/>
          </w:tabs>
          <w:ind w:left="1080" w:hanging="360"/>
        </w:pPr>
        <w:rPr>
          <w:rFonts w:hint="default"/>
        </w:rPr>
      </w:lvl>
    </w:lvlOverride>
    <w:lvlOverride w:ilvl="3">
      <w:lvl w:ilvl="3">
        <w:start w:val="1"/>
        <w:numFmt w:val="decimal"/>
        <w:lvlText w:val="(%4)"/>
        <w:lvlJc w:val="left"/>
        <w:pPr>
          <w:tabs>
            <w:tab w:val="num" w:pos="1440"/>
          </w:tabs>
          <w:ind w:left="1440" w:hanging="360"/>
        </w:pPr>
        <w:rPr>
          <w:rFonts w:hint="default"/>
        </w:rPr>
      </w:lvl>
    </w:lvlOverride>
    <w:lvlOverride w:ilvl="4">
      <w:lvl w:ilvl="4">
        <w:start w:val="1"/>
        <w:numFmt w:val="lowerLetter"/>
        <w:lvlText w:val="(%5)"/>
        <w:lvlJc w:val="left"/>
        <w:pPr>
          <w:tabs>
            <w:tab w:val="num" w:pos="1800"/>
          </w:tabs>
          <w:ind w:left="1800" w:hanging="360"/>
        </w:pPr>
        <w:rPr>
          <w:rFonts w:hint="default"/>
        </w:rPr>
      </w:lvl>
    </w:lvlOverride>
    <w:lvlOverride w:ilvl="5">
      <w:lvl w:ilvl="5">
        <w:start w:val="1"/>
        <w:numFmt w:val="lowerRoman"/>
        <w:lvlText w:val="(%6)"/>
        <w:lvlJc w:val="left"/>
        <w:pPr>
          <w:tabs>
            <w:tab w:val="num" w:pos="2160"/>
          </w:tabs>
          <w:ind w:left="2160" w:hanging="360"/>
        </w:pPr>
        <w:rPr>
          <w:rFonts w:hint="default"/>
        </w:rPr>
      </w:lvl>
    </w:lvlOverride>
    <w:lvlOverride w:ilvl="6">
      <w:lvl w:ilvl="6">
        <w:start w:val="1"/>
        <w:numFmt w:val="decimal"/>
        <w:lvlText w:val="%7."/>
        <w:lvlJc w:val="left"/>
        <w:pPr>
          <w:tabs>
            <w:tab w:val="num" w:pos="2520"/>
          </w:tabs>
          <w:ind w:left="2520" w:hanging="360"/>
        </w:pPr>
        <w:rPr>
          <w:rFonts w:hint="default"/>
        </w:rPr>
      </w:lvl>
    </w:lvlOverride>
    <w:lvlOverride w:ilvl="7">
      <w:lvl w:ilvl="7">
        <w:start w:val="1"/>
        <w:numFmt w:val="lowerLetter"/>
        <w:lvlText w:val="%8."/>
        <w:lvlJc w:val="left"/>
        <w:pPr>
          <w:tabs>
            <w:tab w:val="num" w:pos="2880"/>
          </w:tabs>
          <w:ind w:left="2880" w:hanging="360"/>
        </w:pPr>
        <w:rPr>
          <w:rFonts w:hint="default"/>
        </w:rPr>
      </w:lvl>
    </w:lvlOverride>
    <w:lvlOverride w:ilvl="8">
      <w:lvl w:ilvl="8">
        <w:start w:val="1"/>
        <w:numFmt w:val="lowerRoman"/>
        <w:lvlText w:val="%9."/>
        <w:lvlJc w:val="left"/>
        <w:pPr>
          <w:tabs>
            <w:tab w:val="num" w:pos="3240"/>
          </w:tabs>
          <w:ind w:left="3240" w:hanging="360"/>
        </w:pPr>
        <w:rPr>
          <w:rFonts w:hint="default"/>
        </w:rPr>
      </w:lvl>
    </w:lvlOverride>
  </w:num>
  <w:num w:numId="6">
    <w:abstractNumId w:val="77"/>
  </w:num>
  <w:num w:numId="7">
    <w:abstractNumId w:val="92"/>
  </w:num>
  <w:num w:numId="8">
    <w:abstractNumId w:val="68"/>
  </w:num>
  <w:num w:numId="9">
    <w:abstractNumId w:val="103"/>
  </w:num>
  <w:num w:numId="10">
    <w:abstractNumId w:val="98"/>
  </w:num>
  <w:num w:numId="11">
    <w:abstractNumId w:val="64"/>
  </w:num>
  <w:num w:numId="12">
    <w:abstractNumId w:val="9"/>
  </w:num>
  <w:num w:numId="13">
    <w:abstractNumId w:val="7"/>
  </w:num>
  <w:num w:numId="14">
    <w:abstractNumId w:val="6"/>
  </w:num>
  <w:num w:numId="15">
    <w:abstractNumId w:val="5"/>
  </w:num>
  <w:num w:numId="16">
    <w:abstractNumId w:val="4"/>
  </w:num>
  <w:num w:numId="17">
    <w:abstractNumId w:val="8"/>
  </w:num>
  <w:num w:numId="18">
    <w:abstractNumId w:val="3"/>
  </w:num>
  <w:num w:numId="19">
    <w:abstractNumId w:val="2"/>
  </w:num>
  <w:num w:numId="20">
    <w:abstractNumId w:val="1"/>
  </w:num>
  <w:num w:numId="21">
    <w:abstractNumId w:val="0"/>
  </w:num>
  <w:num w:numId="22">
    <w:abstractNumId w:val="78"/>
  </w:num>
  <w:num w:numId="23">
    <w:abstractNumId w:val="69"/>
  </w:num>
  <w:num w:numId="24">
    <w:abstractNumId w:val="32"/>
  </w:num>
  <w:num w:numId="25">
    <w:abstractNumId w:val="99"/>
  </w:num>
  <w:num w:numId="26">
    <w:abstractNumId w:val="39"/>
  </w:num>
  <w:num w:numId="27">
    <w:abstractNumId w:val="89"/>
  </w:num>
  <w:num w:numId="28">
    <w:abstractNumId w:val="12"/>
  </w:num>
  <w:num w:numId="29">
    <w:abstractNumId w:val="47"/>
  </w:num>
  <w:num w:numId="30">
    <w:abstractNumId w:val="29"/>
  </w:num>
  <w:num w:numId="31">
    <w:abstractNumId w:val="81"/>
  </w:num>
  <w:num w:numId="32">
    <w:abstractNumId w:val="22"/>
  </w:num>
  <w:num w:numId="33">
    <w:abstractNumId w:val="38"/>
  </w:num>
  <w:num w:numId="34">
    <w:abstractNumId w:val="66"/>
  </w:num>
  <w:num w:numId="35">
    <w:abstractNumId w:val="83"/>
  </w:num>
  <w:num w:numId="36">
    <w:abstractNumId w:val="72"/>
  </w:num>
  <w:num w:numId="37">
    <w:abstractNumId w:val="56"/>
  </w:num>
  <w:num w:numId="38">
    <w:abstractNumId w:val="53"/>
  </w:num>
  <w:num w:numId="39">
    <w:abstractNumId w:val="76"/>
  </w:num>
  <w:num w:numId="40">
    <w:abstractNumId w:val="28"/>
  </w:num>
  <w:num w:numId="41">
    <w:abstractNumId w:val="21"/>
  </w:num>
  <w:num w:numId="42">
    <w:abstractNumId w:val="51"/>
  </w:num>
  <w:num w:numId="43">
    <w:abstractNumId w:val="1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87"/>
  </w:num>
  <w:num w:numId="45">
    <w:abstractNumId w:val="11"/>
  </w:num>
  <w:num w:numId="46">
    <w:abstractNumId w:val="31"/>
  </w:num>
  <w:num w:numId="47">
    <w:abstractNumId w:val="84"/>
  </w:num>
  <w:num w:numId="48">
    <w:abstractNumId w:val="55"/>
  </w:num>
  <w:num w:numId="49">
    <w:abstractNumId w:val="50"/>
  </w:num>
  <w:num w:numId="50">
    <w:abstractNumId w:val="27"/>
  </w:num>
  <w:num w:numId="51">
    <w:abstractNumId w:val="25"/>
  </w:num>
  <w:num w:numId="52">
    <w:abstractNumId w:val="71"/>
  </w:num>
  <w:num w:numId="53">
    <w:abstractNumId w:val="67"/>
  </w:num>
  <w:num w:numId="54">
    <w:abstractNumId w:val="37"/>
  </w:num>
  <w:num w:numId="55">
    <w:abstractNumId w:val="54"/>
  </w:num>
  <w:num w:numId="56">
    <w:abstractNumId w:val="13"/>
  </w:num>
  <w:num w:numId="57">
    <w:abstractNumId w:val="20"/>
  </w:num>
  <w:num w:numId="58">
    <w:abstractNumId w:val="96"/>
  </w:num>
  <w:num w:numId="59">
    <w:abstractNumId w:val="73"/>
  </w:num>
  <w:num w:numId="60">
    <w:abstractNumId w:val="48"/>
  </w:num>
  <w:num w:numId="61">
    <w:abstractNumId w:val="43"/>
  </w:num>
  <w:num w:numId="62">
    <w:abstractNumId w:val="10"/>
  </w:num>
  <w:num w:numId="63">
    <w:abstractNumId w:val="19"/>
  </w:num>
  <w:num w:numId="64">
    <w:abstractNumId w:val="82"/>
  </w:num>
  <w:num w:numId="65">
    <w:abstractNumId w:val="17"/>
  </w:num>
  <w:num w:numId="66">
    <w:abstractNumId w:val="101"/>
  </w:num>
  <w:num w:numId="67">
    <w:abstractNumId w:val="40"/>
  </w:num>
  <w:num w:numId="68">
    <w:abstractNumId w:val="80"/>
  </w:num>
  <w:num w:numId="69">
    <w:abstractNumId w:val="94"/>
  </w:num>
  <w:num w:numId="70">
    <w:abstractNumId w:val="85"/>
  </w:num>
  <w:num w:numId="71">
    <w:abstractNumId w:val="57"/>
  </w:num>
  <w:num w:numId="72">
    <w:abstractNumId w:val="102"/>
  </w:num>
  <w:num w:numId="73">
    <w:abstractNumId w:val="100"/>
  </w:num>
  <w:num w:numId="74">
    <w:abstractNumId w:val="74"/>
  </w:num>
  <w:num w:numId="75">
    <w:abstractNumId w:val="35"/>
  </w:num>
  <w:num w:numId="76">
    <w:abstractNumId w:val="70"/>
  </w:num>
  <w:num w:numId="77">
    <w:abstractNumId w:val="95"/>
  </w:num>
  <w:num w:numId="78">
    <w:abstractNumId w:val="33"/>
  </w:num>
  <w:num w:numId="79">
    <w:abstractNumId w:val="61"/>
  </w:num>
  <w:num w:numId="80">
    <w:abstractNumId w:val="44"/>
  </w:num>
  <w:num w:numId="81">
    <w:abstractNumId w:val="58"/>
  </w:num>
  <w:num w:numId="82">
    <w:abstractNumId w:val="63"/>
  </w:num>
  <w:num w:numId="83">
    <w:abstractNumId w:val="75"/>
  </w:num>
  <w:num w:numId="84">
    <w:abstractNumId w:val="79"/>
  </w:num>
  <w:num w:numId="85">
    <w:abstractNumId w:val="88"/>
  </w:num>
  <w:num w:numId="86">
    <w:abstractNumId w:val="14"/>
  </w:num>
  <w:num w:numId="87">
    <w:abstractNumId w:val="24"/>
  </w:num>
  <w:num w:numId="88">
    <w:abstractNumId w:val="93"/>
  </w:num>
  <w:num w:numId="89">
    <w:abstractNumId w:val="23"/>
  </w:num>
  <w:num w:numId="90">
    <w:abstractNumId w:val="26"/>
  </w:num>
  <w:num w:numId="91">
    <w:abstractNumId w:val="45"/>
  </w:num>
  <w:num w:numId="92">
    <w:abstractNumId w:val="30"/>
  </w:num>
  <w:num w:numId="93">
    <w:abstractNumId w:val="86"/>
  </w:num>
  <w:num w:numId="94">
    <w:abstractNumId w:val="52"/>
  </w:num>
  <w:num w:numId="95">
    <w:abstractNumId w:val="91"/>
  </w:num>
  <w:num w:numId="96">
    <w:abstractNumId w:val="97"/>
  </w:num>
  <w:num w:numId="97">
    <w:abstractNumId w:val="90"/>
  </w:num>
  <w:num w:numId="98">
    <w:abstractNumId w:val="49"/>
  </w:num>
  <w:num w:numId="99">
    <w:abstractNumId w:val="65"/>
  </w:num>
  <w:num w:numId="100">
    <w:abstractNumId w:val="6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5"/>
  </w:num>
  <w:num w:numId="102">
    <w:abstractNumId w:val="46"/>
  </w:num>
  <w:num w:numId="103">
    <w:abstractNumId w:val="34"/>
  </w:num>
  <w:num w:numId="104">
    <w:abstractNumId w:val="62"/>
  </w:num>
  <w:num w:numId="105">
    <w:abstractNumId w:val="16"/>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defaultTabStop w:val="708"/>
  <w:hyphenationZone w:val="425"/>
  <w:drawingGridHorizontalSpacing w:val="120"/>
  <w:displayHorizontalDrawingGridEvery w:val="2"/>
  <w:characterSpacingControl w:val="doNotCompress"/>
  <w:hdrShapeDefaults>
    <o:shapedefaults v:ext="edit" spidmax="208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0988"/>
    <w:rsid w:val="00001C1F"/>
    <w:rsid w:val="00002A62"/>
    <w:rsid w:val="000034D1"/>
    <w:rsid w:val="000036B0"/>
    <w:rsid w:val="00003912"/>
    <w:rsid w:val="00003B90"/>
    <w:rsid w:val="00004B91"/>
    <w:rsid w:val="00004FE3"/>
    <w:rsid w:val="0000556D"/>
    <w:rsid w:val="00005664"/>
    <w:rsid w:val="00005EB6"/>
    <w:rsid w:val="00006279"/>
    <w:rsid w:val="00006E60"/>
    <w:rsid w:val="00007B4B"/>
    <w:rsid w:val="00007B8B"/>
    <w:rsid w:val="00010C6C"/>
    <w:rsid w:val="0001149F"/>
    <w:rsid w:val="00011E25"/>
    <w:rsid w:val="00012CB4"/>
    <w:rsid w:val="000133EB"/>
    <w:rsid w:val="0001394A"/>
    <w:rsid w:val="00013AD4"/>
    <w:rsid w:val="00013E87"/>
    <w:rsid w:val="00014914"/>
    <w:rsid w:val="00015A37"/>
    <w:rsid w:val="00015DDF"/>
    <w:rsid w:val="0001615F"/>
    <w:rsid w:val="00016E4B"/>
    <w:rsid w:val="0001738C"/>
    <w:rsid w:val="00017D3D"/>
    <w:rsid w:val="000202EF"/>
    <w:rsid w:val="00020420"/>
    <w:rsid w:val="00021027"/>
    <w:rsid w:val="00021A45"/>
    <w:rsid w:val="000225AD"/>
    <w:rsid w:val="000227BC"/>
    <w:rsid w:val="00023553"/>
    <w:rsid w:val="0002405E"/>
    <w:rsid w:val="00024AA8"/>
    <w:rsid w:val="00024C50"/>
    <w:rsid w:val="00025727"/>
    <w:rsid w:val="000265E9"/>
    <w:rsid w:val="00026C7E"/>
    <w:rsid w:val="00027027"/>
    <w:rsid w:val="00027C33"/>
    <w:rsid w:val="00031049"/>
    <w:rsid w:val="0003132F"/>
    <w:rsid w:val="0003202E"/>
    <w:rsid w:val="0003203A"/>
    <w:rsid w:val="0003227C"/>
    <w:rsid w:val="00032DB5"/>
    <w:rsid w:val="000336C0"/>
    <w:rsid w:val="00033D10"/>
    <w:rsid w:val="00036A95"/>
    <w:rsid w:val="00037488"/>
    <w:rsid w:val="000402D8"/>
    <w:rsid w:val="00040579"/>
    <w:rsid w:val="00041213"/>
    <w:rsid w:val="00041834"/>
    <w:rsid w:val="00043089"/>
    <w:rsid w:val="00043D21"/>
    <w:rsid w:val="000442DC"/>
    <w:rsid w:val="00045D6C"/>
    <w:rsid w:val="00045E9F"/>
    <w:rsid w:val="00045F38"/>
    <w:rsid w:val="00046541"/>
    <w:rsid w:val="00046F46"/>
    <w:rsid w:val="00047129"/>
    <w:rsid w:val="00047B96"/>
    <w:rsid w:val="00047EBA"/>
    <w:rsid w:val="00050A6D"/>
    <w:rsid w:val="000517CA"/>
    <w:rsid w:val="00052081"/>
    <w:rsid w:val="0005225A"/>
    <w:rsid w:val="00052A0A"/>
    <w:rsid w:val="00052DA2"/>
    <w:rsid w:val="00053799"/>
    <w:rsid w:val="00053F6F"/>
    <w:rsid w:val="000542F2"/>
    <w:rsid w:val="000544B5"/>
    <w:rsid w:val="00055C00"/>
    <w:rsid w:val="00057045"/>
    <w:rsid w:val="00057856"/>
    <w:rsid w:val="00057AD0"/>
    <w:rsid w:val="00060453"/>
    <w:rsid w:val="000609B2"/>
    <w:rsid w:val="00060D13"/>
    <w:rsid w:val="00061A28"/>
    <w:rsid w:val="00061A61"/>
    <w:rsid w:val="0006346A"/>
    <w:rsid w:val="00065984"/>
    <w:rsid w:val="0006664A"/>
    <w:rsid w:val="00066978"/>
    <w:rsid w:val="00067610"/>
    <w:rsid w:val="000703C7"/>
    <w:rsid w:val="000705BC"/>
    <w:rsid w:val="00070B79"/>
    <w:rsid w:val="00071083"/>
    <w:rsid w:val="00071FE6"/>
    <w:rsid w:val="00074085"/>
    <w:rsid w:val="0007479E"/>
    <w:rsid w:val="0007487F"/>
    <w:rsid w:val="00074A29"/>
    <w:rsid w:val="00074B7D"/>
    <w:rsid w:val="00074CE0"/>
    <w:rsid w:val="00075CB9"/>
    <w:rsid w:val="0007651F"/>
    <w:rsid w:val="00076599"/>
    <w:rsid w:val="000766F8"/>
    <w:rsid w:val="00076C7B"/>
    <w:rsid w:val="0007705D"/>
    <w:rsid w:val="00077C4F"/>
    <w:rsid w:val="00080658"/>
    <w:rsid w:val="00080DE6"/>
    <w:rsid w:val="000831F1"/>
    <w:rsid w:val="00083D96"/>
    <w:rsid w:val="0008518A"/>
    <w:rsid w:val="00085272"/>
    <w:rsid w:val="000854C6"/>
    <w:rsid w:val="000863A5"/>
    <w:rsid w:val="000864C9"/>
    <w:rsid w:val="0008764A"/>
    <w:rsid w:val="000878DE"/>
    <w:rsid w:val="00090BDF"/>
    <w:rsid w:val="00091801"/>
    <w:rsid w:val="00092E03"/>
    <w:rsid w:val="0009407B"/>
    <w:rsid w:val="00094826"/>
    <w:rsid w:val="000954B7"/>
    <w:rsid w:val="00095FCE"/>
    <w:rsid w:val="00096776"/>
    <w:rsid w:val="000A1CFC"/>
    <w:rsid w:val="000A2286"/>
    <w:rsid w:val="000A2BC1"/>
    <w:rsid w:val="000A39E1"/>
    <w:rsid w:val="000A5053"/>
    <w:rsid w:val="000A5738"/>
    <w:rsid w:val="000A5EBF"/>
    <w:rsid w:val="000A670B"/>
    <w:rsid w:val="000A741A"/>
    <w:rsid w:val="000A751D"/>
    <w:rsid w:val="000B0A79"/>
    <w:rsid w:val="000B14CA"/>
    <w:rsid w:val="000B1B9D"/>
    <w:rsid w:val="000B27CF"/>
    <w:rsid w:val="000B3505"/>
    <w:rsid w:val="000B38BC"/>
    <w:rsid w:val="000B4270"/>
    <w:rsid w:val="000B53D0"/>
    <w:rsid w:val="000B565C"/>
    <w:rsid w:val="000B5A30"/>
    <w:rsid w:val="000B5C2A"/>
    <w:rsid w:val="000B6B91"/>
    <w:rsid w:val="000B6F89"/>
    <w:rsid w:val="000B739D"/>
    <w:rsid w:val="000B7765"/>
    <w:rsid w:val="000B7789"/>
    <w:rsid w:val="000C0422"/>
    <w:rsid w:val="000C049C"/>
    <w:rsid w:val="000C0D53"/>
    <w:rsid w:val="000C146E"/>
    <w:rsid w:val="000C2505"/>
    <w:rsid w:val="000C2AAD"/>
    <w:rsid w:val="000C2DF1"/>
    <w:rsid w:val="000C319F"/>
    <w:rsid w:val="000C3328"/>
    <w:rsid w:val="000C3528"/>
    <w:rsid w:val="000C4949"/>
    <w:rsid w:val="000C4B15"/>
    <w:rsid w:val="000C4BB5"/>
    <w:rsid w:val="000C58DC"/>
    <w:rsid w:val="000C6898"/>
    <w:rsid w:val="000C6C9B"/>
    <w:rsid w:val="000C70AC"/>
    <w:rsid w:val="000D098F"/>
    <w:rsid w:val="000D0B78"/>
    <w:rsid w:val="000D13D9"/>
    <w:rsid w:val="000D1A79"/>
    <w:rsid w:val="000D1B30"/>
    <w:rsid w:val="000D1BA7"/>
    <w:rsid w:val="000D275B"/>
    <w:rsid w:val="000D3651"/>
    <w:rsid w:val="000D3849"/>
    <w:rsid w:val="000D48F1"/>
    <w:rsid w:val="000D4F82"/>
    <w:rsid w:val="000D5573"/>
    <w:rsid w:val="000D6B55"/>
    <w:rsid w:val="000D77EB"/>
    <w:rsid w:val="000E03C3"/>
    <w:rsid w:val="000E0DC4"/>
    <w:rsid w:val="000E14A1"/>
    <w:rsid w:val="000E16B5"/>
    <w:rsid w:val="000E1A51"/>
    <w:rsid w:val="000E2106"/>
    <w:rsid w:val="000E2213"/>
    <w:rsid w:val="000E26ED"/>
    <w:rsid w:val="000E3EC6"/>
    <w:rsid w:val="000E4824"/>
    <w:rsid w:val="000E56AA"/>
    <w:rsid w:val="000E6369"/>
    <w:rsid w:val="000E65DF"/>
    <w:rsid w:val="000E6852"/>
    <w:rsid w:val="000E6D48"/>
    <w:rsid w:val="000E6FA7"/>
    <w:rsid w:val="000E7304"/>
    <w:rsid w:val="000E7DD8"/>
    <w:rsid w:val="000F00A0"/>
    <w:rsid w:val="000F1557"/>
    <w:rsid w:val="000F1ADF"/>
    <w:rsid w:val="000F221C"/>
    <w:rsid w:val="000F241B"/>
    <w:rsid w:val="000F3755"/>
    <w:rsid w:val="000F3A95"/>
    <w:rsid w:val="000F3DAE"/>
    <w:rsid w:val="000F461A"/>
    <w:rsid w:val="000F46E5"/>
    <w:rsid w:val="000F4D36"/>
    <w:rsid w:val="000F519F"/>
    <w:rsid w:val="000F5A1B"/>
    <w:rsid w:val="000F5D68"/>
    <w:rsid w:val="000F6EB9"/>
    <w:rsid w:val="000F7054"/>
    <w:rsid w:val="000F75F4"/>
    <w:rsid w:val="000F7877"/>
    <w:rsid w:val="00100429"/>
    <w:rsid w:val="00100CF5"/>
    <w:rsid w:val="001013C1"/>
    <w:rsid w:val="00102535"/>
    <w:rsid w:val="00102732"/>
    <w:rsid w:val="00102940"/>
    <w:rsid w:val="00102DA6"/>
    <w:rsid w:val="00106D96"/>
    <w:rsid w:val="001075A6"/>
    <w:rsid w:val="00110A4B"/>
    <w:rsid w:val="00111285"/>
    <w:rsid w:val="001113A7"/>
    <w:rsid w:val="00111475"/>
    <w:rsid w:val="00111CEE"/>
    <w:rsid w:val="00111DFF"/>
    <w:rsid w:val="00112EBF"/>
    <w:rsid w:val="001135A9"/>
    <w:rsid w:val="00113968"/>
    <w:rsid w:val="00114BD4"/>
    <w:rsid w:val="00115C16"/>
    <w:rsid w:val="00115E02"/>
    <w:rsid w:val="00115F80"/>
    <w:rsid w:val="00116406"/>
    <w:rsid w:val="00116ACF"/>
    <w:rsid w:val="00120008"/>
    <w:rsid w:val="0012008E"/>
    <w:rsid w:val="00120C6B"/>
    <w:rsid w:val="0012111C"/>
    <w:rsid w:val="001217EA"/>
    <w:rsid w:val="00123F1B"/>
    <w:rsid w:val="00126D43"/>
    <w:rsid w:val="001275B8"/>
    <w:rsid w:val="00130445"/>
    <w:rsid w:val="0013127B"/>
    <w:rsid w:val="00131603"/>
    <w:rsid w:val="00132038"/>
    <w:rsid w:val="00132960"/>
    <w:rsid w:val="00132CC9"/>
    <w:rsid w:val="00133053"/>
    <w:rsid w:val="001336CD"/>
    <w:rsid w:val="00133807"/>
    <w:rsid w:val="0013447A"/>
    <w:rsid w:val="001345D8"/>
    <w:rsid w:val="0013496C"/>
    <w:rsid w:val="00134CED"/>
    <w:rsid w:val="00135460"/>
    <w:rsid w:val="00135A7D"/>
    <w:rsid w:val="001367D0"/>
    <w:rsid w:val="00136D3E"/>
    <w:rsid w:val="001401E5"/>
    <w:rsid w:val="00140AD2"/>
    <w:rsid w:val="0014234A"/>
    <w:rsid w:val="001424FA"/>
    <w:rsid w:val="00142F93"/>
    <w:rsid w:val="00143C02"/>
    <w:rsid w:val="001445D8"/>
    <w:rsid w:val="00144F17"/>
    <w:rsid w:val="0014503D"/>
    <w:rsid w:val="001459C1"/>
    <w:rsid w:val="00146122"/>
    <w:rsid w:val="00146A6E"/>
    <w:rsid w:val="00150150"/>
    <w:rsid w:val="001505D1"/>
    <w:rsid w:val="00150A4B"/>
    <w:rsid w:val="00151A98"/>
    <w:rsid w:val="001534DB"/>
    <w:rsid w:val="0015470A"/>
    <w:rsid w:val="00154AF6"/>
    <w:rsid w:val="00155C20"/>
    <w:rsid w:val="00155ED5"/>
    <w:rsid w:val="00156753"/>
    <w:rsid w:val="00156AF3"/>
    <w:rsid w:val="00157C79"/>
    <w:rsid w:val="001601A6"/>
    <w:rsid w:val="00160611"/>
    <w:rsid w:val="00160A35"/>
    <w:rsid w:val="00160E5D"/>
    <w:rsid w:val="00162310"/>
    <w:rsid w:val="00162468"/>
    <w:rsid w:val="00162B05"/>
    <w:rsid w:val="001631F1"/>
    <w:rsid w:val="00163B96"/>
    <w:rsid w:val="00164A63"/>
    <w:rsid w:val="00164BF2"/>
    <w:rsid w:val="00164C20"/>
    <w:rsid w:val="00164F19"/>
    <w:rsid w:val="001657E2"/>
    <w:rsid w:val="0016597C"/>
    <w:rsid w:val="001671A2"/>
    <w:rsid w:val="00167B60"/>
    <w:rsid w:val="00167B94"/>
    <w:rsid w:val="00167C77"/>
    <w:rsid w:val="0017068E"/>
    <w:rsid w:val="00170C7F"/>
    <w:rsid w:val="00170ED3"/>
    <w:rsid w:val="001711E0"/>
    <w:rsid w:val="00171643"/>
    <w:rsid w:val="0017250F"/>
    <w:rsid w:val="00172796"/>
    <w:rsid w:val="00173C23"/>
    <w:rsid w:val="0017417D"/>
    <w:rsid w:val="00174A64"/>
    <w:rsid w:val="00174CE2"/>
    <w:rsid w:val="00175140"/>
    <w:rsid w:val="00175FC7"/>
    <w:rsid w:val="00176D08"/>
    <w:rsid w:val="001804B4"/>
    <w:rsid w:val="00180AC2"/>
    <w:rsid w:val="00181897"/>
    <w:rsid w:val="00182EF3"/>
    <w:rsid w:val="00183214"/>
    <w:rsid w:val="00183DB6"/>
    <w:rsid w:val="001848DB"/>
    <w:rsid w:val="00184D72"/>
    <w:rsid w:val="00190C90"/>
    <w:rsid w:val="001910FE"/>
    <w:rsid w:val="001911BC"/>
    <w:rsid w:val="001926BF"/>
    <w:rsid w:val="0019274F"/>
    <w:rsid w:val="00192EBA"/>
    <w:rsid w:val="00193DBA"/>
    <w:rsid w:val="00193F26"/>
    <w:rsid w:val="0019405B"/>
    <w:rsid w:val="001941B9"/>
    <w:rsid w:val="0019445C"/>
    <w:rsid w:val="001949FB"/>
    <w:rsid w:val="00194F61"/>
    <w:rsid w:val="00195A6B"/>
    <w:rsid w:val="00195AC4"/>
    <w:rsid w:val="001965C0"/>
    <w:rsid w:val="00196BC3"/>
    <w:rsid w:val="00196D0A"/>
    <w:rsid w:val="00196E85"/>
    <w:rsid w:val="00196F45"/>
    <w:rsid w:val="001974BC"/>
    <w:rsid w:val="001A1547"/>
    <w:rsid w:val="001A1B73"/>
    <w:rsid w:val="001A2002"/>
    <w:rsid w:val="001A27B6"/>
    <w:rsid w:val="001A27DB"/>
    <w:rsid w:val="001A3246"/>
    <w:rsid w:val="001A3AB8"/>
    <w:rsid w:val="001A3D34"/>
    <w:rsid w:val="001A541F"/>
    <w:rsid w:val="001A54BE"/>
    <w:rsid w:val="001A5C28"/>
    <w:rsid w:val="001A67C4"/>
    <w:rsid w:val="001A6C24"/>
    <w:rsid w:val="001A6E14"/>
    <w:rsid w:val="001A7C71"/>
    <w:rsid w:val="001A7D21"/>
    <w:rsid w:val="001A7EC7"/>
    <w:rsid w:val="001B03C2"/>
    <w:rsid w:val="001B0575"/>
    <w:rsid w:val="001B0C8F"/>
    <w:rsid w:val="001B1074"/>
    <w:rsid w:val="001B13D4"/>
    <w:rsid w:val="001B15BA"/>
    <w:rsid w:val="001B2EAD"/>
    <w:rsid w:val="001B38ED"/>
    <w:rsid w:val="001B3D14"/>
    <w:rsid w:val="001B4739"/>
    <w:rsid w:val="001B4B55"/>
    <w:rsid w:val="001B5068"/>
    <w:rsid w:val="001B5590"/>
    <w:rsid w:val="001B61D9"/>
    <w:rsid w:val="001C02AE"/>
    <w:rsid w:val="001C06E7"/>
    <w:rsid w:val="001C07DA"/>
    <w:rsid w:val="001C0E20"/>
    <w:rsid w:val="001C0F1D"/>
    <w:rsid w:val="001C145A"/>
    <w:rsid w:val="001C208D"/>
    <w:rsid w:val="001C2B83"/>
    <w:rsid w:val="001C37D8"/>
    <w:rsid w:val="001C476B"/>
    <w:rsid w:val="001C4A7C"/>
    <w:rsid w:val="001C52CE"/>
    <w:rsid w:val="001C7809"/>
    <w:rsid w:val="001C797A"/>
    <w:rsid w:val="001D03B6"/>
    <w:rsid w:val="001D07F1"/>
    <w:rsid w:val="001D11AF"/>
    <w:rsid w:val="001D1640"/>
    <w:rsid w:val="001D1825"/>
    <w:rsid w:val="001D22B1"/>
    <w:rsid w:val="001D22C1"/>
    <w:rsid w:val="001D26A7"/>
    <w:rsid w:val="001D2F9A"/>
    <w:rsid w:val="001D3EE3"/>
    <w:rsid w:val="001D52C5"/>
    <w:rsid w:val="001D53CA"/>
    <w:rsid w:val="001D70DB"/>
    <w:rsid w:val="001D796C"/>
    <w:rsid w:val="001E029D"/>
    <w:rsid w:val="001E0751"/>
    <w:rsid w:val="001E0A50"/>
    <w:rsid w:val="001E2566"/>
    <w:rsid w:val="001E35A6"/>
    <w:rsid w:val="001E3832"/>
    <w:rsid w:val="001E3E73"/>
    <w:rsid w:val="001E5683"/>
    <w:rsid w:val="001E648E"/>
    <w:rsid w:val="001E64F0"/>
    <w:rsid w:val="001E6D97"/>
    <w:rsid w:val="001E728E"/>
    <w:rsid w:val="001F0E35"/>
    <w:rsid w:val="001F0E69"/>
    <w:rsid w:val="001F13A9"/>
    <w:rsid w:val="001F13AE"/>
    <w:rsid w:val="001F19AB"/>
    <w:rsid w:val="001F229C"/>
    <w:rsid w:val="001F25D0"/>
    <w:rsid w:val="001F388B"/>
    <w:rsid w:val="001F4354"/>
    <w:rsid w:val="001F492F"/>
    <w:rsid w:val="001F67FF"/>
    <w:rsid w:val="001F7CEA"/>
    <w:rsid w:val="001F7E35"/>
    <w:rsid w:val="001F7E4E"/>
    <w:rsid w:val="00200191"/>
    <w:rsid w:val="002010F1"/>
    <w:rsid w:val="00202281"/>
    <w:rsid w:val="00202BEC"/>
    <w:rsid w:val="00202E4F"/>
    <w:rsid w:val="00203300"/>
    <w:rsid w:val="002034C3"/>
    <w:rsid w:val="0020390E"/>
    <w:rsid w:val="00203918"/>
    <w:rsid w:val="00203C28"/>
    <w:rsid w:val="00203C3B"/>
    <w:rsid w:val="00205499"/>
    <w:rsid w:val="00205DCC"/>
    <w:rsid w:val="00206799"/>
    <w:rsid w:val="00206865"/>
    <w:rsid w:val="00207B5D"/>
    <w:rsid w:val="0021035E"/>
    <w:rsid w:val="00211FD1"/>
    <w:rsid w:val="0021288B"/>
    <w:rsid w:val="00212E85"/>
    <w:rsid w:val="00213401"/>
    <w:rsid w:val="0021392C"/>
    <w:rsid w:val="00213EB5"/>
    <w:rsid w:val="00214AE2"/>
    <w:rsid w:val="002158A0"/>
    <w:rsid w:val="002163ED"/>
    <w:rsid w:val="002168A6"/>
    <w:rsid w:val="00216A23"/>
    <w:rsid w:val="00216EF5"/>
    <w:rsid w:val="002172D0"/>
    <w:rsid w:val="002178F6"/>
    <w:rsid w:val="00217C23"/>
    <w:rsid w:val="002210AA"/>
    <w:rsid w:val="00221C54"/>
    <w:rsid w:val="00221FB1"/>
    <w:rsid w:val="00222CB3"/>
    <w:rsid w:val="00222D19"/>
    <w:rsid w:val="002239AE"/>
    <w:rsid w:val="00224649"/>
    <w:rsid w:val="002247EC"/>
    <w:rsid w:val="002247FA"/>
    <w:rsid w:val="00224BC8"/>
    <w:rsid w:val="00225235"/>
    <w:rsid w:val="002262C8"/>
    <w:rsid w:val="00226F1F"/>
    <w:rsid w:val="00227166"/>
    <w:rsid w:val="00230940"/>
    <w:rsid w:val="00231716"/>
    <w:rsid w:val="0023330B"/>
    <w:rsid w:val="00233534"/>
    <w:rsid w:val="00233D0A"/>
    <w:rsid w:val="00234E94"/>
    <w:rsid w:val="00235504"/>
    <w:rsid w:val="00235851"/>
    <w:rsid w:val="00235E24"/>
    <w:rsid w:val="0023669D"/>
    <w:rsid w:val="00237F5F"/>
    <w:rsid w:val="00240BAA"/>
    <w:rsid w:val="0024175D"/>
    <w:rsid w:val="0024205C"/>
    <w:rsid w:val="00244177"/>
    <w:rsid w:val="0024435A"/>
    <w:rsid w:val="0024442A"/>
    <w:rsid w:val="002445BC"/>
    <w:rsid w:val="00244711"/>
    <w:rsid w:val="0024472E"/>
    <w:rsid w:val="002449FA"/>
    <w:rsid w:val="002449FF"/>
    <w:rsid w:val="00245871"/>
    <w:rsid w:val="0024598D"/>
    <w:rsid w:val="00245D3C"/>
    <w:rsid w:val="00247D04"/>
    <w:rsid w:val="00251328"/>
    <w:rsid w:val="00251D5E"/>
    <w:rsid w:val="00252471"/>
    <w:rsid w:val="002525EA"/>
    <w:rsid w:val="00252642"/>
    <w:rsid w:val="002532CB"/>
    <w:rsid w:val="00253463"/>
    <w:rsid w:val="002541EE"/>
    <w:rsid w:val="002545BA"/>
    <w:rsid w:val="00256629"/>
    <w:rsid w:val="002569A9"/>
    <w:rsid w:val="00256EC3"/>
    <w:rsid w:val="0025748C"/>
    <w:rsid w:val="002574E7"/>
    <w:rsid w:val="0025784C"/>
    <w:rsid w:val="00257898"/>
    <w:rsid w:val="00260DA7"/>
    <w:rsid w:val="002611A5"/>
    <w:rsid w:val="0026319D"/>
    <w:rsid w:val="002638DC"/>
    <w:rsid w:val="00263AB4"/>
    <w:rsid w:val="00264823"/>
    <w:rsid w:val="00264BFB"/>
    <w:rsid w:val="00267643"/>
    <w:rsid w:val="0026783B"/>
    <w:rsid w:val="00267D27"/>
    <w:rsid w:val="002707D2"/>
    <w:rsid w:val="0027087F"/>
    <w:rsid w:val="0027136F"/>
    <w:rsid w:val="002721E4"/>
    <w:rsid w:val="00272818"/>
    <w:rsid w:val="00272CCF"/>
    <w:rsid w:val="00274093"/>
    <w:rsid w:val="00275780"/>
    <w:rsid w:val="0027581A"/>
    <w:rsid w:val="00275C65"/>
    <w:rsid w:val="00277011"/>
    <w:rsid w:val="00280FF9"/>
    <w:rsid w:val="002812C1"/>
    <w:rsid w:val="00281517"/>
    <w:rsid w:val="00281557"/>
    <w:rsid w:val="0028155C"/>
    <w:rsid w:val="00281798"/>
    <w:rsid w:val="00281FF5"/>
    <w:rsid w:val="002820F2"/>
    <w:rsid w:val="002821EF"/>
    <w:rsid w:val="002823B3"/>
    <w:rsid w:val="00283F34"/>
    <w:rsid w:val="00284EAD"/>
    <w:rsid w:val="00285DEB"/>
    <w:rsid w:val="002902FB"/>
    <w:rsid w:val="00290640"/>
    <w:rsid w:val="00290C1A"/>
    <w:rsid w:val="00290EE5"/>
    <w:rsid w:val="00291B5E"/>
    <w:rsid w:val="00292B94"/>
    <w:rsid w:val="0029321D"/>
    <w:rsid w:val="0029350A"/>
    <w:rsid w:val="00294683"/>
    <w:rsid w:val="0029484B"/>
    <w:rsid w:val="00295BA9"/>
    <w:rsid w:val="002966E6"/>
    <w:rsid w:val="00296A64"/>
    <w:rsid w:val="00296B60"/>
    <w:rsid w:val="00296B8B"/>
    <w:rsid w:val="00296C6D"/>
    <w:rsid w:val="002A056E"/>
    <w:rsid w:val="002A0B29"/>
    <w:rsid w:val="002A0B40"/>
    <w:rsid w:val="002A127E"/>
    <w:rsid w:val="002A2BCE"/>
    <w:rsid w:val="002A391A"/>
    <w:rsid w:val="002A3D92"/>
    <w:rsid w:val="002A3EA9"/>
    <w:rsid w:val="002A49EB"/>
    <w:rsid w:val="002A5334"/>
    <w:rsid w:val="002A5DF3"/>
    <w:rsid w:val="002A62D9"/>
    <w:rsid w:val="002A69CC"/>
    <w:rsid w:val="002A74B6"/>
    <w:rsid w:val="002A7E26"/>
    <w:rsid w:val="002B0263"/>
    <w:rsid w:val="002B08A2"/>
    <w:rsid w:val="002B30B3"/>
    <w:rsid w:val="002B3962"/>
    <w:rsid w:val="002B4AB7"/>
    <w:rsid w:val="002B516C"/>
    <w:rsid w:val="002B54E7"/>
    <w:rsid w:val="002B6377"/>
    <w:rsid w:val="002B6875"/>
    <w:rsid w:val="002B6E1D"/>
    <w:rsid w:val="002B6FF6"/>
    <w:rsid w:val="002B793B"/>
    <w:rsid w:val="002C0038"/>
    <w:rsid w:val="002C0486"/>
    <w:rsid w:val="002C0669"/>
    <w:rsid w:val="002C099C"/>
    <w:rsid w:val="002C2136"/>
    <w:rsid w:val="002C2986"/>
    <w:rsid w:val="002C2BF1"/>
    <w:rsid w:val="002C2C3B"/>
    <w:rsid w:val="002C300E"/>
    <w:rsid w:val="002C4381"/>
    <w:rsid w:val="002C4D12"/>
    <w:rsid w:val="002C6170"/>
    <w:rsid w:val="002C6A81"/>
    <w:rsid w:val="002C6A95"/>
    <w:rsid w:val="002C6B3B"/>
    <w:rsid w:val="002D0121"/>
    <w:rsid w:val="002D0B71"/>
    <w:rsid w:val="002D11E9"/>
    <w:rsid w:val="002D30B1"/>
    <w:rsid w:val="002D4A97"/>
    <w:rsid w:val="002D513A"/>
    <w:rsid w:val="002D58C0"/>
    <w:rsid w:val="002D5B89"/>
    <w:rsid w:val="002D6417"/>
    <w:rsid w:val="002D6BE9"/>
    <w:rsid w:val="002D736C"/>
    <w:rsid w:val="002D758B"/>
    <w:rsid w:val="002D7AC0"/>
    <w:rsid w:val="002D7AEC"/>
    <w:rsid w:val="002E102B"/>
    <w:rsid w:val="002E1A77"/>
    <w:rsid w:val="002E1F8E"/>
    <w:rsid w:val="002E4FDA"/>
    <w:rsid w:val="002E50D9"/>
    <w:rsid w:val="002E5B9D"/>
    <w:rsid w:val="002E7015"/>
    <w:rsid w:val="002E7609"/>
    <w:rsid w:val="002F0240"/>
    <w:rsid w:val="002F0A1F"/>
    <w:rsid w:val="002F0EF1"/>
    <w:rsid w:val="002F10B2"/>
    <w:rsid w:val="002F2328"/>
    <w:rsid w:val="002F2459"/>
    <w:rsid w:val="002F298F"/>
    <w:rsid w:val="002F3EC5"/>
    <w:rsid w:val="002F42C0"/>
    <w:rsid w:val="002F49DB"/>
    <w:rsid w:val="002F4EED"/>
    <w:rsid w:val="002F6284"/>
    <w:rsid w:val="002F631F"/>
    <w:rsid w:val="002F64F7"/>
    <w:rsid w:val="002F6773"/>
    <w:rsid w:val="002F684D"/>
    <w:rsid w:val="002F73F9"/>
    <w:rsid w:val="002F7CC8"/>
    <w:rsid w:val="003011A2"/>
    <w:rsid w:val="00301392"/>
    <w:rsid w:val="00302279"/>
    <w:rsid w:val="00302A4B"/>
    <w:rsid w:val="0030339C"/>
    <w:rsid w:val="00304629"/>
    <w:rsid w:val="00305C0C"/>
    <w:rsid w:val="00307A5C"/>
    <w:rsid w:val="00307B33"/>
    <w:rsid w:val="003102C8"/>
    <w:rsid w:val="0031121F"/>
    <w:rsid w:val="0031200E"/>
    <w:rsid w:val="003132B7"/>
    <w:rsid w:val="003136E1"/>
    <w:rsid w:val="00313AD6"/>
    <w:rsid w:val="00314247"/>
    <w:rsid w:val="00314513"/>
    <w:rsid w:val="003151F2"/>
    <w:rsid w:val="00315D99"/>
    <w:rsid w:val="00315E3B"/>
    <w:rsid w:val="003173AE"/>
    <w:rsid w:val="003173EA"/>
    <w:rsid w:val="00317479"/>
    <w:rsid w:val="003174F6"/>
    <w:rsid w:val="003175B2"/>
    <w:rsid w:val="00317FA0"/>
    <w:rsid w:val="0032000C"/>
    <w:rsid w:val="0032039F"/>
    <w:rsid w:val="00320BD0"/>
    <w:rsid w:val="003216EF"/>
    <w:rsid w:val="00321BDA"/>
    <w:rsid w:val="00322901"/>
    <w:rsid w:val="00322E42"/>
    <w:rsid w:val="00323340"/>
    <w:rsid w:val="0032338E"/>
    <w:rsid w:val="00323E84"/>
    <w:rsid w:val="00323FC3"/>
    <w:rsid w:val="00324C97"/>
    <w:rsid w:val="00325A51"/>
    <w:rsid w:val="003275E3"/>
    <w:rsid w:val="0033001C"/>
    <w:rsid w:val="0033047C"/>
    <w:rsid w:val="00330795"/>
    <w:rsid w:val="0033098A"/>
    <w:rsid w:val="00330E1A"/>
    <w:rsid w:val="00331198"/>
    <w:rsid w:val="003318C0"/>
    <w:rsid w:val="00331EA4"/>
    <w:rsid w:val="00332362"/>
    <w:rsid w:val="0033280C"/>
    <w:rsid w:val="0033300C"/>
    <w:rsid w:val="003331DB"/>
    <w:rsid w:val="00334120"/>
    <w:rsid w:val="003341ED"/>
    <w:rsid w:val="00334D98"/>
    <w:rsid w:val="0033506D"/>
    <w:rsid w:val="00335270"/>
    <w:rsid w:val="00335CCE"/>
    <w:rsid w:val="00336257"/>
    <w:rsid w:val="00336F89"/>
    <w:rsid w:val="00337931"/>
    <w:rsid w:val="00340880"/>
    <w:rsid w:val="00342168"/>
    <w:rsid w:val="0034314C"/>
    <w:rsid w:val="00343383"/>
    <w:rsid w:val="0034351C"/>
    <w:rsid w:val="00343CCA"/>
    <w:rsid w:val="00344B2D"/>
    <w:rsid w:val="00344B7E"/>
    <w:rsid w:val="00345BB9"/>
    <w:rsid w:val="00345C1B"/>
    <w:rsid w:val="0034637C"/>
    <w:rsid w:val="003464A3"/>
    <w:rsid w:val="00347976"/>
    <w:rsid w:val="003511D4"/>
    <w:rsid w:val="0035123C"/>
    <w:rsid w:val="00351455"/>
    <w:rsid w:val="003519CB"/>
    <w:rsid w:val="00351C55"/>
    <w:rsid w:val="00352236"/>
    <w:rsid w:val="0035234F"/>
    <w:rsid w:val="0035244F"/>
    <w:rsid w:val="003529B9"/>
    <w:rsid w:val="00352EA0"/>
    <w:rsid w:val="0035307E"/>
    <w:rsid w:val="00353531"/>
    <w:rsid w:val="0035364D"/>
    <w:rsid w:val="00354C87"/>
    <w:rsid w:val="003556D3"/>
    <w:rsid w:val="003557AB"/>
    <w:rsid w:val="00356060"/>
    <w:rsid w:val="003561C3"/>
    <w:rsid w:val="0035633F"/>
    <w:rsid w:val="00356BD6"/>
    <w:rsid w:val="00357C44"/>
    <w:rsid w:val="00360C30"/>
    <w:rsid w:val="00360CC4"/>
    <w:rsid w:val="00361794"/>
    <w:rsid w:val="00362282"/>
    <w:rsid w:val="003622E2"/>
    <w:rsid w:val="00363DBA"/>
    <w:rsid w:val="00364259"/>
    <w:rsid w:val="003644AD"/>
    <w:rsid w:val="003652D9"/>
    <w:rsid w:val="00365856"/>
    <w:rsid w:val="00365EF6"/>
    <w:rsid w:val="00365F05"/>
    <w:rsid w:val="003679FE"/>
    <w:rsid w:val="00367E2B"/>
    <w:rsid w:val="003711A8"/>
    <w:rsid w:val="0037129D"/>
    <w:rsid w:val="003714B0"/>
    <w:rsid w:val="003714C9"/>
    <w:rsid w:val="0037199D"/>
    <w:rsid w:val="00372BA7"/>
    <w:rsid w:val="003749F5"/>
    <w:rsid w:val="00374C2D"/>
    <w:rsid w:val="0037597D"/>
    <w:rsid w:val="00375A04"/>
    <w:rsid w:val="00376CC5"/>
    <w:rsid w:val="003779FA"/>
    <w:rsid w:val="00377A97"/>
    <w:rsid w:val="00377B90"/>
    <w:rsid w:val="00380600"/>
    <w:rsid w:val="00380658"/>
    <w:rsid w:val="00380988"/>
    <w:rsid w:val="00381251"/>
    <w:rsid w:val="003814C9"/>
    <w:rsid w:val="0038217A"/>
    <w:rsid w:val="00382F8A"/>
    <w:rsid w:val="0038416D"/>
    <w:rsid w:val="003848E3"/>
    <w:rsid w:val="00384FAF"/>
    <w:rsid w:val="003852A8"/>
    <w:rsid w:val="00385477"/>
    <w:rsid w:val="00385CA0"/>
    <w:rsid w:val="00390264"/>
    <w:rsid w:val="003905CA"/>
    <w:rsid w:val="00390A67"/>
    <w:rsid w:val="00390B6B"/>
    <w:rsid w:val="00390BF0"/>
    <w:rsid w:val="00391240"/>
    <w:rsid w:val="003918B9"/>
    <w:rsid w:val="00391F9E"/>
    <w:rsid w:val="00393085"/>
    <w:rsid w:val="003937C5"/>
    <w:rsid w:val="0039387C"/>
    <w:rsid w:val="00393D5B"/>
    <w:rsid w:val="00394594"/>
    <w:rsid w:val="003945C6"/>
    <w:rsid w:val="00394DFE"/>
    <w:rsid w:val="00395A75"/>
    <w:rsid w:val="003969F5"/>
    <w:rsid w:val="00396C87"/>
    <w:rsid w:val="00396D91"/>
    <w:rsid w:val="003975A9"/>
    <w:rsid w:val="00397FAC"/>
    <w:rsid w:val="003A1186"/>
    <w:rsid w:val="003A1B37"/>
    <w:rsid w:val="003A273E"/>
    <w:rsid w:val="003A2880"/>
    <w:rsid w:val="003A30A0"/>
    <w:rsid w:val="003A31A9"/>
    <w:rsid w:val="003A3E3C"/>
    <w:rsid w:val="003A4392"/>
    <w:rsid w:val="003A4DFA"/>
    <w:rsid w:val="003A5156"/>
    <w:rsid w:val="003A57AB"/>
    <w:rsid w:val="003A628B"/>
    <w:rsid w:val="003A798F"/>
    <w:rsid w:val="003A7EA0"/>
    <w:rsid w:val="003B2E94"/>
    <w:rsid w:val="003B2FF0"/>
    <w:rsid w:val="003B36D4"/>
    <w:rsid w:val="003B3C32"/>
    <w:rsid w:val="003B447F"/>
    <w:rsid w:val="003B46F0"/>
    <w:rsid w:val="003B5639"/>
    <w:rsid w:val="003B5F5D"/>
    <w:rsid w:val="003B6A7F"/>
    <w:rsid w:val="003B6CBC"/>
    <w:rsid w:val="003B6F8D"/>
    <w:rsid w:val="003B7930"/>
    <w:rsid w:val="003C075D"/>
    <w:rsid w:val="003C14C4"/>
    <w:rsid w:val="003C181F"/>
    <w:rsid w:val="003C2C76"/>
    <w:rsid w:val="003C457B"/>
    <w:rsid w:val="003C4C90"/>
    <w:rsid w:val="003D1DFF"/>
    <w:rsid w:val="003D20B1"/>
    <w:rsid w:val="003D25A7"/>
    <w:rsid w:val="003D2A7A"/>
    <w:rsid w:val="003D2C47"/>
    <w:rsid w:val="003D2FCF"/>
    <w:rsid w:val="003D359F"/>
    <w:rsid w:val="003D4E25"/>
    <w:rsid w:val="003D52E1"/>
    <w:rsid w:val="003D538B"/>
    <w:rsid w:val="003D5A49"/>
    <w:rsid w:val="003D5ECC"/>
    <w:rsid w:val="003D66EF"/>
    <w:rsid w:val="003D6A13"/>
    <w:rsid w:val="003D7E5B"/>
    <w:rsid w:val="003E1985"/>
    <w:rsid w:val="003E22F0"/>
    <w:rsid w:val="003E3F49"/>
    <w:rsid w:val="003E48D9"/>
    <w:rsid w:val="003E4ADD"/>
    <w:rsid w:val="003E4D1F"/>
    <w:rsid w:val="003E52B9"/>
    <w:rsid w:val="003E531C"/>
    <w:rsid w:val="003E5400"/>
    <w:rsid w:val="003E5413"/>
    <w:rsid w:val="003E5EB8"/>
    <w:rsid w:val="003E5F70"/>
    <w:rsid w:val="003E61D3"/>
    <w:rsid w:val="003E70ED"/>
    <w:rsid w:val="003E7976"/>
    <w:rsid w:val="003F0331"/>
    <w:rsid w:val="003F0530"/>
    <w:rsid w:val="003F0F8F"/>
    <w:rsid w:val="003F21E0"/>
    <w:rsid w:val="003F2880"/>
    <w:rsid w:val="003F3C70"/>
    <w:rsid w:val="003F3CF5"/>
    <w:rsid w:val="003F3D26"/>
    <w:rsid w:val="003F4931"/>
    <w:rsid w:val="003F63C4"/>
    <w:rsid w:val="003F69E7"/>
    <w:rsid w:val="003F7137"/>
    <w:rsid w:val="00400354"/>
    <w:rsid w:val="00401A2C"/>
    <w:rsid w:val="00401AD4"/>
    <w:rsid w:val="00401AF9"/>
    <w:rsid w:val="00401D38"/>
    <w:rsid w:val="004021D8"/>
    <w:rsid w:val="004026A4"/>
    <w:rsid w:val="00402F77"/>
    <w:rsid w:val="00403082"/>
    <w:rsid w:val="0040328D"/>
    <w:rsid w:val="00403306"/>
    <w:rsid w:val="00403CA1"/>
    <w:rsid w:val="004043EF"/>
    <w:rsid w:val="004044BA"/>
    <w:rsid w:val="00404706"/>
    <w:rsid w:val="00404881"/>
    <w:rsid w:val="00404AA7"/>
    <w:rsid w:val="00405A1F"/>
    <w:rsid w:val="00405C5E"/>
    <w:rsid w:val="004060D6"/>
    <w:rsid w:val="004062AF"/>
    <w:rsid w:val="00406545"/>
    <w:rsid w:val="00407323"/>
    <w:rsid w:val="00407467"/>
    <w:rsid w:val="004101F3"/>
    <w:rsid w:val="00410931"/>
    <w:rsid w:val="00410B4E"/>
    <w:rsid w:val="00410C2F"/>
    <w:rsid w:val="00411252"/>
    <w:rsid w:val="00412105"/>
    <w:rsid w:val="00412132"/>
    <w:rsid w:val="0041228D"/>
    <w:rsid w:val="0041229A"/>
    <w:rsid w:val="00412A0D"/>
    <w:rsid w:val="00412C9F"/>
    <w:rsid w:val="00412D41"/>
    <w:rsid w:val="004135AF"/>
    <w:rsid w:val="00413A33"/>
    <w:rsid w:val="0041423F"/>
    <w:rsid w:val="00415E6F"/>
    <w:rsid w:val="00416871"/>
    <w:rsid w:val="00421498"/>
    <w:rsid w:val="00421B92"/>
    <w:rsid w:val="00422A5A"/>
    <w:rsid w:val="004232D5"/>
    <w:rsid w:val="00423593"/>
    <w:rsid w:val="00423B98"/>
    <w:rsid w:val="00424591"/>
    <w:rsid w:val="00425BD1"/>
    <w:rsid w:val="004260CC"/>
    <w:rsid w:val="00426703"/>
    <w:rsid w:val="004270C2"/>
    <w:rsid w:val="004270F2"/>
    <w:rsid w:val="00427206"/>
    <w:rsid w:val="00427AFF"/>
    <w:rsid w:val="00430490"/>
    <w:rsid w:val="00430F09"/>
    <w:rsid w:val="00433932"/>
    <w:rsid w:val="00434B45"/>
    <w:rsid w:val="00434FF1"/>
    <w:rsid w:val="004355A9"/>
    <w:rsid w:val="00436A94"/>
    <w:rsid w:val="00440071"/>
    <w:rsid w:val="004418E1"/>
    <w:rsid w:val="004419BB"/>
    <w:rsid w:val="004422C4"/>
    <w:rsid w:val="00442FB7"/>
    <w:rsid w:val="004432BF"/>
    <w:rsid w:val="00443F92"/>
    <w:rsid w:val="004450FC"/>
    <w:rsid w:val="00445154"/>
    <w:rsid w:val="00445158"/>
    <w:rsid w:val="0044529A"/>
    <w:rsid w:val="00445F60"/>
    <w:rsid w:val="00446008"/>
    <w:rsid w:val="00446B20"/>
    <w:rsid w:val="00450948"/>
    <w:rsid w:val="00451114"/>
    <w:rsid w:val="004525F7"/>
    <w:rsid w:val="00452839"/>
    <w:rsid w:val="004529C4"/>
    <w:rsid w:val="00454390"/>
    <w:rsid w:val="004545D8"/>
    <w:rsid w:val="00454DA4"/>
    <w:rsid w:val="00455180"/>
    <w:rsid w:val="00455230"/>
    <w:rsid w:val="00455BC1"/>
    <w:rsid w:val="004563A1"/>
    <w:rsid w:val="00456755"/>
    <w:rsid w:val="00456B5A"/>
    <w:rsid w:val="0045788B"/>
    <w:rsid w:val="00457A7A"/>
    <w:rsid w:val="00457B14"/>
    <w:rsid w:val="00457D2A"/>
    <w:rsid w:val="00457F3A"/>
    <w:rsid w:val="00460A47"/>
    <w:rsid w:val="0046239D"/>
    <w:rsid w:val="00462DB5"/>
    <w:rsid w:val="004630DC"/>
    <w:rsid w:val="00463183"/>
    <w:rsid w:val="004634EB"/>
    <w:rsid w:val="004663B7"/>
    <w:rsid w:val="00467057"/>
    <w:rsid w:val="00467A58"/>
    <w:rsid w:val="00467C83"/>
    <w:rsid w:val="00470004"/>
    <w:rsid w:val="00470BF4"/>
    <w:rsid w:val="00470CB2"/>
    <w:rsid w:val="004716B7"/>
    <w:rsid w:val="00471972"/>
    <w:rsid w:val="00471A69"/>
    <w:rsid w:val="00472D2C"/>
    <w:rsid w:val="00473899"/>
    <w:rsid w:val="00473E2B"/>
    <w:rsid w:val="00474540"/>
    <w:rsid w:val="004754C8"/>
    <w:rsid w:val="0047690B"/>
    <w:rsid w:val="00476F56"/>
    <w:rsid w:val="00477060"/>
    <w:rsid w:val="00477A0A"/>
    <w:rsid w:val="00477BB1"/>
    <w:rsid w:val="0048063D"/>
    <w:rsid w:val="004809E5"/>
    <w:rsid w:val="004811F2"/>
    <w:rsid w:val="0048236B"/>
    <w:rsid w:val="0048291D"/>
    <w:rsid w:val="0048326D"/>
    <w:rsid w:val="00483597"/>
    <w:rsid w:val="00483B09"/>
    <w:rsid w:val="00484A2B"/>
    <w:rsid w:val="004866C7"/>
    <w:rsid w:val="00486F5E"/>
    <w:rsid w:val="004870B1"/>
    <w:rsid w:val="0048769C"/>
    <w:rsid w:val="00487D09"/>
    <w:rsid w:val="00487F17"/>
    <w:rsid w:val="004912CF"/>
    <w:rsid w:val="0049130D"/>
    <w:rsid w:val="004919C8"/>
    <w:rsid w:val="004919C9"/>
    <w:rsid w:val="00491ECD"/>
    <w:rsid w:val="004920D4"/>
    <w:rsid w:val="00492698"/>
    <w:rsid w:val="00492A11"/>
    <w:rsid w:val="00492A8C"/>
    <w:rsid w:val="00493C50"/>
    <w:rsid w:val="004941A9"/>
    <w:rsid w:val="0049452F"/>
    <w:rsid w:val="0049638D"/>
    <w:rsid w:val="004963B7"/>
    <w:rsid w:val="00496517"/>
    <w:rsid w:val="00496A92"/>
    <w:rsid w:val="0049745D"/>
    <w:rsid w:val="00497A4B"/>
    <w:rsid w:val="004A0A9E"/>
    <w:rsid w:val="004A0CC7"/>
    <w:rsid w:val="004A19B0"/>
    <w:rsid w:val="004A1D27"/>
    <w:rsid w:val="004A1F08"/>
    <w:rsid w:val="004A1F4F"/>
    <w:rsid w:val="004A28E3"/>
    <w:rsid w:val="004A3650"/>
    <w:rsid w:val="004A4278"/>
    <w:rsid w:val="004A46F2"/>
    <w:rsid w:val="004A4F34"/>
    <w:rsid w:val="004A5DD4"/>
    <w:rsid w:val="004A5F9C"/>
    <w:rsid w:val="004A721E"/>
    <w:rsid w:val="004A7D08"/>
    <w:rsid w:val="004B1043"/>
    <w:rsid w:val="004B1090"/>
    <w:rsid w:val="004B1A21"/>
    <w:rsid w:val="004B2B3A"/>
    <w:rsid w:val="004B31FF"/>
    <w:rsid w:val="004B43D0"/>
    <w:rsid w:val="004B484E"/>
    <w:rsid w:val="004B4A9E"/>
    <w:rsid w:val="004B5118"/>
    <w:rsid w:val="004B588C"/>
    <w:rsid w:val="004B5FF0"/>
    <w:rsid w:val="004B6932"/>
    <w:rsid w:val="004B71B1"/>
    <w:rsid w:val="004C0620"/>
    <w:rsid w:val="004C0731"/>
    <w:rsid w:val="004C2A06"/>
    <w:rsid w:val="004C36B5"/>
    <w:rsid w:val="004C40C5"/>
    <w:rsid w:val="004C44AC"/>
    <w:rsid w:val="004C4D0D"/>
    <w:rsid w:val="004C51E5"/>
    <w:rsid w:val="004C5871"/>
    <w:rsid w:val="004C5B2A"/>
    <w:rsid w:val="004C7ECB"/>
    <w:rsid w:val="004D1500"/>
    <w:rsid w:val="004D1D42"/>
    <w:rsid w:val="004D25DD"/>
    <w:rsid w:val="004D3FAB"/>
    <w:rsid w:val="004D447E"/>
    <w:rsid w:val="004D4755"/>
    <w:rsid w:val="004D4F37"/>
    <w:rsid w:val="004D5185"/>
    <w:rsid w:val="004D5987"/>
    <w:rsid w:val="004D5D9E"/>
    <w:rsid w:val="004D5FBD"/>
    <w:rsid w:val="004D71D1"/>
    <w:rsid w:val="004D7397"/>
    <w:rsid w:val="004E01BF"/>
    <w:rsid w:val="004E033D"/>
    <w:rsid w:val="004E0EEB"/>
    <w:rsid w:val="004E1381"/>
    <w:rsid w:val="004E148E"/>
    <w:rsid w:val="004E17DC"/>
    <w:rsid w:val="004E184C"/>
    <w:rsid w:val="004E1A5E"/>
    <w:rsid w:val="004E324A"/>
    <w:rsid w:val="004E3689"/>
    <w:rsid w:val="004E4E9B"/>
    <w:rsid w:val="004E503E"/>
    <w:rsid w:val="004E54D6"/>
    <w:rsid w:val="004E552E"/>
    <w:rsid w:val="004E5A3B"/>
    <w:rsid w:val="004E5B67"/>
    <w:rsid w:val="004E631F"/>
    <w:rsid w:val="004E6DCC"/>
    <w:rsid w:val="004E6E6E"/>
    <w:rsid w:val="004E76AB"/>
    <w:rsid w:val="004F1986"/>
    <w:rsid w:val="004F366D"/>
    <w:rsid w:val="004F3F29"/>
    <w:rsid w:val="004F44C0"/>
    <w:rsid w:val="004F4960"/>
    <w:rsid w:val="004F4BF9"/>
    <w:rsid w:val="004F5A34"/>
    <w:rsid w:val="004F5CEE"/>
    <w:rsid w:val="004F5CEF"/>
    <w:rsid w:val="004F655F"/>
    <w:rsid w:val="004F6600"/>
    <w:rsid w:val="004F7232"/>
    <w:rsid w:val="004F7E3A"/>
    <w:rsid w:val="004F7ED9"/>
    <w:rsid w:val="005007ED"/>
    <w:rsid w:val="00500BC0"/>
    <w:rsid w:val="00500CDC"/>
    <w:rsid w:val="005016A4"/>
    <w:rsid w:val="00501EEF"/>
    <w:rsid w:val="0050218C"/>
    <w:rsid w:val="00505368"/>
    <w:rsid w:val="005053ED"/>
    <w:rsid w:val="0050576D"/>
    <w:rsid w:val="005059FC"/>
    <w:rsid w:val="0050668D"/>
    <w:rsid w:val="005068A7"/>
    <w:rsid w:val="00506C38"/>
    <w:rsid w:val="005074CC"/>
    <w:rsid w:val="005078B3"/>
    <w:rsid w:val="00510796"/>
    <w:rsid w:val="005119A5"/>
    <w:rsid w:val="00512020"/>
    <w:rsid w:val="00512310"/>
    <w:rsid w:val="00512402"/>
    <w:rsid w:val="0051261F"/>
    <w:rsid w:val="00512CB0"/>
    <w:rsid w:val="005147BF"/>
    <w:rsid w:val="00514C9B"/>
    <w:rsid w:val="0051549A"/>
    <w:rsid w:val="00517556"/>
    <w:rsid w:val="00517798"/>
    <w:rsid w:val="00520609"/>
    <w:rsid w:val="00521D92"/>
    <w:rsid w:val="005237A3"/>
    <w:rsid w:val="00523AEE"/>
    <w:rsid w:val="00524849"/>
    <w:rsid w:val="00524AD8"/>
    <w:rsid w:val="00525078"/>
    <w:rsid w:val="00525310"/>
    <w:rsid w:val="00525E18"/>
    <w:rsid w:val="005271C5"/>
    <w:rsid w:val="0053106C"/>
    <w:rsid w:val="00531446"/>
    <w:rsid w:val="005321CE"/>
    <w:rsid w:val="00532772"/>
    <w:rsid w:val="00532D34"/>
    <w:rsid w:val="00534515"/>
    <w:rsid w:val="00534B69"/>
    <w:rsid w:val="00534C19"/>
    <w:rsid w:val="005357A1"/>
    <w:rsid w:val="00540173"/>
    <w:rsid w:val="00540DB8"/>
    <w:rsid w:val="00541D4A"/>
    <w:rsid w:val="00542687"/>
    <w:rsid w:val="00543A89"/>
    <w:rsid w:val="00543B7A"/>
    <w:rsid w:val="00544100"/>
    <w:rsid w:val="00544195"/>
    <w:rsid w:val="00544354"/>
    <w:rsid w:val="0054436A"/>
    <w:rsid w:val="00545744"/>
    <w:rsid w:val="0054616A"/>
    <w:rsid w:val="005461A1"/>
    <w:rsid w:val="0054630A"/>
    <w:rsid w:val="00546565"/>
    <w:rsid w:val="005473B9"/>
    <w:rsid w:val="00547FAF"/>
    <w:rsid w:val="005514CB"/>
    <w:rsid w:val="005515D1"/>
    <w:rsid w:val="00551F55"/>
    <w:rsid w:val="0055480B"/>
    <w:rsid w:val="00554973"/>
    <w:rsid w:val="00554E9E"/>
    <w:rsid w:val="00555353"/>
    <w:rsid w:val="005572DA"/>
    <w:rsid w:val="005574B6"/>
    <w:rsid w:val="00557BC2"/>
    <w:rsid w:val="0056061F"/>
    <w:rsid w:val="005612B8"/>
    <w:rsid w:val="00561D4D"/>
    <w:rsid w:val="0056292A"/>
    <w:rsid w:val="0056391E"/>
    <w:rsid w:val="00563BE3"/>
    <w:rsid w:val="00563DD2"/>
    <w:rsid w:val="00563F0A"/>
    <w:rsid w:val="005646EE"/>
    <w:rsid w:val="00564C20"/>
    <w:rsid w:val="00564DE6"/>
    <w:rsid w:val="00565E7D"/>
    <w:rsid w:val="00566BC8"/>
    <w:rsid w:val="00567163"/>
    <w:rsid w:val="00567499"/>
    <w:rsid w:val="00570005"/>
    <w:rsid w:val="00570858"/>
    <w:rsid w:val="00570EED"/>
    <w:rsid w:val="00571806"/>
    <w:rsid w:val="00571B58"/>
    <w:rsid w:val="00572B66"/>
    <w:rsid w:val="00572C16"/>
    <w:rsid w:val="00572E86"/>
    <w:rsid w:val="00573124"/>
    <w:rsid w:val="005733C0"/>
    <w:rsid w:val="00573A16"/>
    <w:rsid w:val="0057462B"/>
    <w:rsid w:val="00574F2C"/>
    <w:rsid w:val="005751FA"/>
    <w:rsid w:val="005754BE"/>
    <w:rsid w:val="0057666B"/>
    <w:rsid w:val="00576C50"/>
    <w:rsid w:val="00576F95"/>
    <w:rsid w:val="00577239"/>
    <w:rsid w:val="00577CAD"/>
    <w:rsid w:val="005801D7"/>
    <w:rsid w:val="005804E3"/>
    <w:rsid w:val="00580630"/>
    <w:rsid w:val="0058096C"/>
    <w:rsid w:val="00581427"/>
    <w:rsid w:val="0058186F"/>
    <w:rsid w:val="0058282E"/>
    <w:rsid w:val="005831B2"/>
    <w:rsid w:val="00583611"/>
    <w:rsid w:val="005845E4"/>
    <w:rsid w:val="00585208"/>
    <w:rsid w:val="005871D8"/>
    <w:rsid w:val="00587BF4"/>
    <w:rsid w:val="00590BBD"/>
    <w:rsid w:val="00590CA1"/>
    <w:rsid w:val="005911EA"/>
    <w:rsid w:val="0059134C"/>
    <w:rsid w:val="00591412"/>
    <w:rsid w:val="00592178"/>
    <w:rsid w:val="0059260C"/>
    <w:rsid w:val="00592D7F"/>
    <w:rsid w:val="00592DAE"/>
    <w:rsid w:val="00592F23"/>
    <w:rsid w:val="005934CE"/>
    <w:rsid w:val="00593DA5"/>
    <w:rsid w:val="00594019"/>
    <w:rsid w:val="005942C3"/>
    <w:rsid w:val="0059467B"/>
    <w:rsid w:val="00594F48"/>
    <w:rsid w:val="00596292"/>
    <w:rsid w:val="00596995"/>
    <w:rsid w:val="0059720A"/>
    <w:rsid w:val="005977E4"/>
    <w:rsid w:val="005979B4"/>
    <w:rsid w:val="00597A26"/>
    <w:rsid w:val="005A0A8E"/>
    <w:rsid w:val="005A0C6E"/>
    <w:rsid w:val="005A154F"/>
    <w:rsid w:val="005A1899"/>
    <w:rsid w:val="005A2265"/>
    <w:rsid w:val="005A2AE3"/>
    <w:rsid w:val="005A3916"/>
    <w:rsid w:val="005A3E19"/>
    <w:rsid w:val="005A4A5A"/>
    <w:rsid w:val="005A5022"/>
    <w:rsid w:val="005A5A42"/>
    <w:rsid w:val="005A6C2D"/>
    <w:rsid w:val="005A6F5B"/>
    <w:rsid w:val="005A7AE4"/>
    <w:rsid w:val="005B03B6"/>
    <w:rsid w:val="005B04A9"/>
    <w:rsid w:val="005B0712"/>
    <w:rsid w:val="005B261F"/>
    <w:rsid w:val="005B2B8F"/>
    <w:rsid w:val="005B2B97"/>
    <w:rsid w:val="005B35E0"/>
    <w:rsid w:val="005B428E"/>
    <w:rsid w:val="005B4E3D"/>
    <w:rsid w:val="005B56EB"/>
    <w:rsid w:val="005B5E0E"/>
    <w:rsid w:val="005B6E91"/>
    <w:rsid w:val="005B729D"/>
    <w:rsid w:val="005B73CA"/>
    <w:rsid w:val="005C04EB"/>
    <w:rsid w:val="005C08B2"/>
    <w:rsid w:val="005C14A3"/>
    <w:rsid w:val="005C1C3E"/>
    <w:rsid w:val="005C1D09"/>
    <w:rsid w:val="005C22DA"/>
    <w:rsid w:val="005C2386"/>
    <w:rsid w:val="005C3CFD"/>
    <w:rsid w:val="005C44B0"/>
    <w:rsid w:val="005C462D"/>
    <w:rsid w:val="005C4779"/>
    <w:rsid w:val="005C510A"/>
    <w:rsid w:val="005C5811"/>
    <w:rsid w:val="005C6AD9"/>
    <w:rsid w:val="005C7121"/>
    <w:rsid w:val="005C79FA"/>
    <w:rsid w:val="005C7D19"/>
    <w:rsid w:val="005D081F"/>
    <w:rsid w:val="005D09EB"/>
    <w:rsid w:val="005D0FE3"/>
    <w:rsid w:val="005D1588"/>
    <w:rsid w:val="005D19A3"/>
    <w:rsid w:val="005D224D"/>
    <w:rsid w:val="005D3814"/>
    <w:rsid w:val="005D40EF"/>
    <w:rsid w:val="005D458A"/>
    <w:rsid w:val="005D5017"/>
    <w:rsid w:val="005D5BFA"/>
    <w:rsid w:val="005D6400"/>
    <w:rsid w:val="005D6459"/>
    <w:rsid w:val="005D6C45"/>
    <w:rsid w:val="005E0A81"/>
    <w:rsid w:val="005E0E74"/>
    <w:rsid w:val="005E12BC"/>
    <w:rsid w:val="005E1682"/>
    <w:rsid w:val="005E18F4"/>
    <w:rsid w:val="005E30DC"/>
    <w:rsid w:val="005E4AA8"/>
    <w:rsid w:val="005E56B3"/>
    <w:rsid w:val="005E5A91"/>
    <w:rsid w:val="005E6413"/>
    <w:rsid w:val="005F0444"/>
    <w:rsid w:val="005F12EA"/>
    <w:rsid w:val="005F1D03"/>
    <w:rsid w:val="005F2822"/>
    <w:rsid w:val="005F3E8B"/>
    <w:rsid w:val="005F40AF"/>
    <w:rsid w:val="005F462A"/>
    <w:rsid w:val="005F538D"/>
    <w:rsid w:val="005F5923"/>
    <w:rsid w:val="005F5CA2"/>
    <w:rsid w:val="005F60BA"/>
    <w:rsid w:val="005F63B0"/>
    <w:rsid w:val="005F67B1"/>
    <w:rsid w:val="005F6BA7"/>
    <w:rsid w:val="005F6DD3"/>
    <w:rsid w:val="005F73A5"/>
    <w:rsid w:val="005F7DE3"/>
    <w:rsid w:val="00600D2E"/>
    <w:rsid w:val="00600DC0"/>
    <w:rsid w:val="00603D7D"/>
    <w:rsid w:val="00604409"/>
    <w:rsid w:val="006050CF"/>
    <w:rsid w:val="006062A2"/>
    <w:rsid w:val="00606F2C"/>
    <w:rsid w:val="006072AE"/>
    <w:rsid w:val="00610943"/>
    <w:rsid w:val="00611680"/>
    <w:rsid w:val="00611C82"/>
    <w:rsid w:val="00612E11"/>
    <w:rsid w:val="00612FFD"/>
    <w:rsid w:val="00613AC5"/>
    <w:rsid w:val="00613DFE"/>
    <w:rsid w:val="00613EAF"/>
    <w:rsid w:val="00615778"/>
    <w:rsid w:val="00616B04"/>
    <w:rsid w:val="00616B4A"/>
    <w:rsid w:val="00616BC4"/>
    <w:rsid w:val="00617435"/>
    <w:rsid w:val="006179C6"/>
    <w:rsid w:val="006207BD"/>
    <w:rsid w:val="006218D3"/>
    <w:rsid w:val="00621B0C"/>
    <w:rsid w:val="00621F2A"/>
    <w:rsid w:val="00622083"/>
    <w:rsid w:val="006227C7"/>
    <w:rsid w:val="00622BA3"/>
    <w:rsid w:val="00622BF8"/>
    <w:rsid w:val="006232C4"/>
    <w:rsid w:val="006240BE"/>
    <w:rsid w:val="00624C6F"/>
    <w:rsid w:val="00625424"/>
    <w:rsid w:val="00625DBA"/>
    <w:rsid w:val="00626338"/>
    <w:rsid w:val="00627389"/>
    <w:rsid w:val="006276EA"/>
    <w:rsid w:val="00630870"/>
    <w:rsid w:val="006337A4"/>
    <w:rsid w:val="00635980"/>
    <w:rsid w:val="00636E2A"/>
    <w:rsid w:val="006376EE"/>
    <w:rsid w:val="00640E80"/>
    <w:rsid w:val="00641C0D"/>
    <w:rsid w:val="00641C4C"/>
    <w:rsid w:val="006427CF"/>
    <w:rsid w:val="00645DD9"/>
    <w:rsid w:val="00645E15"/>
    <w:rsid w:val="00645E75"/>
    <w:rsid w:val="006466DA"/>
    <w:rsid w:val="0064711E"/>
    <w:rsid w:val="006476C3"/>
    <w:rsid w:val="006501B7"/>
    <w:rsid w:val="006516E8"/>
    <w:rsid w:val="00651F16"/>
    <w:rsid w:val="006522D1"/>
    <w:rsid w:val="006534DA"/>
    <w:rsid w:val="0065384D"/>
    <w:rsid w:val="00653857"/>
    <w:rsid w:val="00654661"/>
    <w:rsid w:val="00654DC2"/>
    <w:rsid w:val="00655648"/>
    <w:rsid w:val="00655983"/>
    <w:rsid w:val="00655F72"/>
    <w:rsid w:val="00660AEE"/>
    <w:rsid w:val="00660BE4"/>
    <w:rsid w:val="0066168F"/>
    <w:rsid w:val="00661E3E"/>
    <w:rsid w:val="00663AF7"/>
    <w:rsid w:val="00664891"/>
    <w:rsid w:val="006652B6"/>
    <w:rsid w:val="0066551A"/>
    <w:rsid w:val="00666BA7"/>
    <w:rsid w:val="00667533"/>
    <w:rsid w:val="00667BE0"/>
    <w:rsid w:val="006705CC"/>
    <w:rsid w:val="00670BD5"/>
    <w:rsid w:val="00670C33"/>
    <w:rsid w:val="00670D26"/>
    <w:rsid w:val="00670E56"/>
    <w:rsid w:val="00670ECB"/>
    <w:rsid w:val="006719DA"/>
    <w:rsid w:val="00671E24"/>
    <w:rsid w:val="006731C5"/>
    <w:rsid w:val="006736F3"/>
    <w:rsid w:val="00673A6D"/>
    <w:rsid w:val="00674418"/>
    <w:rsid w:val="0067450D"/>
    <w:rsid w:val="0067451D"/>
    <w:rsid w:val="00676555"/>
    <w:rsid w:val="006767FB"/>
    <w:rsid w:val="006811E9"/>
    <w:rsid w:val="006819A2"/>
    <w:rsid w:val="00681D17"/>
    <w:rsid w:val="0068265A"/>
    <w:rsid w:val="00682D02"/>
    <w:rsid w:val="006832D0"/>
    <w:rsid w:val="00683510"/>
    <w:rsid w:val="00684422"/>
    <w:rsid w:val="00685205"/>
    <w:rsid w:val="006864DC"/>
    <w:rsid w:val="00686FD6"/>
    <w:rsid w:val="0068778A"/>
    <w:rsid w:val="006877BA"/>
    <w:rsid w:val="00687A1F"/>
    <w:rsid w:val="00687C72"/>
    <w:rsid w:val="00687CD5"/>
    <w:rsid w:val="00690570"/>
    <w:rsid w:val="00691141"/>
    <w:rsid w:val="00691214"/>
    <w:rsid w:val="00691A8D"/>
    <w:rsid w:val="00693ABC"/>
    <w:rsid w:val="00693E29"/>
    <w:rsid w:val="00693FDB"/>
    <w:rsid w:val="00695985"/>
    <w:rsid w:val="00695BFE"/>
    <w:rsid w:val="0069737E"/>
    <w:rsid w:val="00697482"/>
    <w:rsid w:val="006976DD"/>
    <w:rsid w:val="00697811"/>
    <w:rsid w:val="00697D3A"/>
    <w:rsid w:val="006A08D2"/>
    <w:rsid w:val="006A0B46"/>
    <w:rsid w:val="006A180D"/>
    <w:rsid w:val="006A1FD0"/>
    <w:rsid w:val="006A2A6B"/>
    <w:rsid w:val="006A2E11"/>
    <w:rsid w:val="006A3B38"/>
    <w:rsid w:val="006A639D"/>
    <w:rsid w:val="006A64AD"/>
    <w:rsid w:val="006A7317"/>
    <w:rsid w:val="006A7EC0"/>
    <w:rsid w:val="006B088D"/>
    <w:rsid w:val="006B0B99"/>
    <w:rsid w:val="006B188B"/>
    <w:rsid w:val="006B2BFA"/>
    <w:rsid w:val="006B316A"/>
    <w:rsid w:val="006B3526"/>
    <w:rsid w:val="006B3AE1"/>
    <w:rsid w:val="006B4FBF"/>
    <w:rsid w:val="006B68CB"/>
    <w:rsid w:val="006B6BAB"/>
    <w:rsid w:val="006B6C33"/>
    <w:rsid w:val="006B704D"/>
    <w:rsid w:val="006C2811"/>
    <w:rsid w:val="006C303D"/>
    <w:rsid w:val="006C36AD"/>
    <w:rsid w:val="006C4260"/>
    <w:rsid w:val="006C4865"/>
    <w:rsid w:val="006C4ECB"/>
    <w:rsid w:val="006C5240"/>
    <w:rsid w:val="006C52C9"/>
    <w:rsid w:val="006C540C"/>
    <w:rsid w:val="006C6E47"/>
    <w:rsid w:val="006C7684"/>
    <w:rsid w:val="006C7B7A"/>
    <w:rsid w:val="006D08BA"/>
    <w:rsid w:val="006D0952"/>
    <w:rsid w:val="006D0B08"/>
    <w:rsid w:val="006D134D"/>
    <w:rsid w:val="006D1F9D"/>
    <w:rsid w:val="006D271E"/>
    <w:rsid w:val="006D29A8"/>
    <w:rsid w:val="006D2E76"/>
    <w:rsid w:val="006D33DF"/>
    <w:rsid w:val="006D3616"/>
    <w:rsid w:val="006D4C1D"/>
    <w:rsid w:val="006D4C94"/>
    <w:rsid w:val="006D55BA"/>
    <w:rsid w:val="006D55FF"/>
    <w:rsid w:val="006D597E"/>
    <w:rsid w:val="006D6079"/>
    <w:rsid w:val="006D720B"/>
    <w:rsid w:val="006D73D8"/>
    <w:rsid w:val="006D7A10"/>
    <w:rsid w:val="006E0B6B"/>
    <w:rsid w:val="006E0DC0"/>
    <w:rsid w:val="006E1E5F"/>
    <w:rsid w:val="006E3CD0"/>
    <w:rsid w:val="006E3FE4"/>
    <w:rsid w:val="006E51C7"/>
    <w:rsid w:val="006E51D2"/>
    <w:rsid w:val="006E5C13"/>
    <w:rsid w:val="006E5C19"/>
    <w:rsid w:val="006E632F"/>
    <w:rsid w:val="006E68BE"/>
    <w:rsid w:val="006E73C0"/>
    <w:rsid w:val="006E74DE"/>
    <w:rsid w:val="006E7898"/>
    <w:rsid w:val="006F3B89"/>
    <w:rsid w:val="006F3BC6"/>
    <w:rsid w:val="006F4AB6"/>
    <w:rsid w:val="006F4ACD"/>
    <w:rsid w:val="006F4B56"/>
    <w:rsid w:val="006F4B7D"/>
    <w:rsid w:val="006F6174"/>
    <w:rsid w:val="006F6F18"/>
    <w:rsid w:val="006F7194"/>
    <w:rsid w:val="007002B4"/>
    <w:rsid w:val="00700519"/>
    <w:rsid w:val="00701104"/>
    <w:rsid w:val="007023FB"/>
    <w:rsid w:val="00703263"/>
    <w:rsid w:val="00703E69"/>
    <w:rsid w:val="00704C42"/>
    <w:rsid w:val="00705946"/>
    <w:rsid w:val="00705F60"/>
    <w:rsid w:val="00706252"/>
    <w:rsid w:val="00707F59"/>
    <w:rsid w:val="00710983"/>
    <w:rsid w:val="00711C16"/>
    <w:rsid w:val="007125AB"/>
    <w:rsid w:val="007132EE"/>
    <w:rsid w:val="00713852"/>
    <w:rsid w:val="007139D1"/>
    <w:rsid w:val="007139D3"/>
    <w:rsid w:val="00714CCC"/>
    <w:rsid w:val="007158AA"/>
    <w:rsid w:val="007161F7"/>
    <w:rsid w:val="0071621F"/>
    <w:rsid w:val="007165DA"/>
    <w:rsid w:val="007168FF"/>
    <w:rsid w:val="007171DE"/>
    <w:rsid w:val="00717411"/>
    <w:rsid w:val="00717A6E"/>
    <w:rsid w:val="007219A5"/>
    <w:rsid w:val="00722BF6"/>
    <w:rsid w:val="00723913"/>
    <w:rsid w:val="00723DDD"/>
    <w:rsid w:val="007245E7"/>
    <w:rsid w:val="00724630"/>
    <w:rsid w:val="0072554D"/>
    <w:rsid w:val="00725FF9"/>
    <w:rsid w:val="007262F7"/>
    <w:rsid w:val="00726E4D"/>
    <w:rsid w:val="00726F99"/>
    <w:rsid w:val="00727739"/>
    <w:rsid w:val="00727DB0"/>
    <w:rsid w:val="00727F8D"/>
    <w:rsid w:val="00730EA3"/>
    <w:rsid w:val="00730ED0"/>
    <w:rsid w:val="0073112C"/>
    <w:rsid w:val="00731A39"/>
    <w:rsid w:val="00732233"/>
    <w:rsid w:val="00732381"/>
    <w:rsid w:val="00732605"/>
    <w:rsid w:val="00732EC2"/>
    <w:rsid w:val="007330D5"/>
    <w:rsid w:val="00733991"/>
    <w:rsid w:val="00733E29"/>
    <w:rsid w:val="00734184"/>
    <w:rsid w:val="00734C5F"/>
    <w:rsid w:val="00734D87"/>
    <w:rsid w:val="00735FCE"/>
    <w:rsid w:val="00736730"/>
    <w:rsid w:val="00736C5B"/>
    <w:rsid w:val="00736FE8"/>
    <w:rsid w:val="007378EF"/>
    <w:rsid w:val="00737D7E"/>
    <w:rsid w:val="00737EB7"/>
    <w:rsid w:val="00740082"/>
    <w:rsid w:val="0074075C"/>
    <w:rsid w:val="00740CF8"/>
    <w:rsid w:val="00741727"/>
    <w:rsid w:val="007418A8"/>
    <w:rsid w:val="00741E32"/>
    <w:rsid w:val="00742063"/>
    <w:rsid w:val="00743455"/>
    <w:rsid w:val="00745E9B"/>
    <w:rsid w:val="00747427"/>
    <w:rsid w:val="00747C4A"/>
    <w:rsid w:val="00751EE9"/>
    <w:rsid w:val="007522BB"/>
    <w:rsid w:val="0075290F"/>
    <w:rsid w:val="00752B3C"/>
    <w:rsid w:val="0075304D"/>
    <w:rsid w:val="0075321A"/>
    <w:rsid w:val="00753644"/>
    <w:rsid w:val="0075368D"/>
    <w:rsid w:val="00753D29"/>
    <w:rsid w:val="00754DB3"/>
    <w:rsid w:val="00754FAB"/>
    <w:rsid w:val="00755FA1"/>
    <w:rsid w:val="007603DA"/>
    <w:rsid w:val="0076053E"/>
    <w:rsid w:val="00761764"/>
    <w:rsid w:val="007618B9"/>
    <w:rsid w:val="00761D6A"/>
    <w:rsid w:val="00762165"/>
    <w:rsid w:val="00762C24"/>
    <w:rsid w:val="00764036"/>
    <w:rsid w:val="0076493F"/>
    <w:rsid w:val="00764D30"/>
    <w:rsid w:val="00764F98"/>
    <w:rsid w:val="007656E3"/>
    <w:rsid w:val="00765EF7"/>
    <w:rsid w:val="00765FA9"/>
    <w:rsid w:val="00766B1E"/>
    <w:rsid w:val="00767E03"/>
    <w:rsid w:val="00770258"/>
    <w:rsid w:val="007705A4"/>
    <w:rsid w:val="00772039"/>
    <w:rsid w:val="00772D79"/>
    <w:rsid w:val="00772EB4"/>
    <w:rsid w:val="00773244"/>
    <w:rsid w:val="00773334"/>
    <w:rsid w:val="00773FD1"/>
    <w:rsid w:val="0077404E"/>
    <w:rsid w:val="007740FD"/>
    <w:rsid w:val="0077453E"/>
    <w:rsid w:val="00774C49"/>
    <w:rsid w:val="00775073"/>
    <w:rsid w:val="007755D5"/>
    <w:rsid w:val="00775600"/>
    <w:rsid w:val="00776A1A"/>
    <w:rsid w:val="0077739D"/>
    <w:rsid w:val="00777A4A"/>
    <w:rsid w:val="007807BA"/>
    <w:rsid w:val="00781C7E"/>
    <w:rsid w:val="00782DB3"/>
    <w:rsid w:val="007836EC"/>
    <w:rsid w:val="00783766"/>
    <w:rsid w:val="00783824"/>
    <w:rsid w:val="00784123"/>
    <w:rsid w:val="00784E2E"/>
    <w:rsid w:val="00785291"/>
    <w:rsid w:val="0078708E"/>
    <w:rsid w:val="00787F5F"/>
    <w:rsid w:val="007901F5"/>
    <w:rsid w:val="00790F92"/>
    <w:rsid w:val="007910DB"/>
    <w:rsid w:val="0079159A"/>
    <w:rsid w:val="007915AD"/>
    <w:rsid w:val="0079247D"/>
    <w:rsid w:val="00792B89"/>
    <w:rsid w:val="00793BE5"/>
    <w:rsid w:val="00793E2F"/>
    <w:rsid w:val="00793E56"/>
    <w:rsid w:val="00793F7E"/>
    <w:rsid w:val="007943D4"/>
    <w:rsid w:val="00794CD9"/>
    <w:rsid w:val="00795957"/>
    <w:rsid w:val="007960F1"/>
    <w:rsid w:val="007968AC"/>
    <w:rsid w:val="007A17C9"/>
    <w:rsid w:val="007A254C"/>
    <w:rsid w:val="007A29E9"/>
    <w:rsid w:val="007A3549"/>
    <w:rsid w:val="007A3637"/>
    <w:rsid w:val="007A3724"/>
    <w:rsid w:val="007A4D39"/>
    <w:rsid w:val="007A553A"/>
    <w:rsid w:val="007A6574"/>
    <w:rsid w:val="007A714D"/>
    <w:rsid w:val="007B05B8"/>
    <w:rsid w:val="007B11FA"/>
    <w:rsid w:val="007B1670"/>
    <w:rsid w:val="007B1864"/>
    <w:rsid w:val="007B2076"/>
    <w:rsid w:val="007B223B"/>
    <w:rsid w:val="007B3867"/>
    <w:rsid w:val="007B39FC"/>
    <w:rsid w:val="007B3CF1"/>
    <w:rsid w:val="007B3F1F"/>
    <w:rsid w:val="007B43F7"/>
    <w:rsid w:val="007B4A5A"/>
    <w:rsid w:val="007B5279"/>
    <w:rsid w:val="007B527D"/>
    <w:rsid w:val="007B5330"/>
    <w:rsid w:val="007B5423"/>
    <w:rsid w:val="007B5583"/>
    <w:rsid w:val="007B57A5"/>
    <w:rsid w:val="007B5B4E"/>
    <w:rsid w:val="007B6180"/>
    <w:rsid w:val="007B6B8C"/>
    <w:rsid w:val="007B7C1C"/>
    <w:rsid w:val="007C0283"/>
    <w:rsid w:val="007C17BB"/>
    <w:rsid w:val="007C38D2"/>
    <w:rsid w:val="007C3AC8"/>
    <w:rsid w:val="007C4964"/>
    <w:rsid w:val="007C5FC4"/>
    <w:rsid w:val="007C66E8"/>
    <w:rsid w:val="007C6E30"/>
    <w:rsid w:val="007C79DF"/>
    <w:rsid w:val="007C7C08"/>
    <w:rsid w:val="007D1EAD"/>
    <w:rsid w:val="007D1ED9"/>
    <w:rsid w:val="007D3974"/>
    <w:rsid w:val="007D3B66"/>
    <w:rsid w:val="007D4514"/>
    <w:rsid w:val="007D47DB"/>
    <w:rsid w:val="007D529C"/>
    <w:rsid w:val="007D6A65"/>
    <w:rsid w:val="007D73C0"/>
    <w:rsid w:val="007D7E7A"/>
    <w:rsid w:val="007E0511"/>
    <w:rsid w:val="007E0895"/>
    <w:rsid w:val="007E162A"/>
    <w:rsid w:val="007E24F7"/>
    <w:rsid w:val="007E2BD0"/>
    <w:rsid w:val="007E2EE3"/>
    <w:rsid w:val="007E3A43"/>
    <w:rsid w:val="007E3BA1"/>
    <w:rsid w:val="007E439C"/>
    <w:rsid w:val="007E4729"/>
    <w:rsid w:val="007E54AA"/>
    <w:rsid w:val="007E6885"/>
    <w:rsid w:val="007E6B36"/>
    <w:rsid w:val="007E7024"/>
    <w:rsid w:val="007E71EF"/>
    <w:rsid w:val="007E76A1"/>
    <w:rsid w:val="007F0F03"/>
    <w:rsid w:val="007F122B"/>
    <w:rsid w:val="007F1E41"/>
    <w:rsid w:val="007F21FB"/>
    <w:rsid w:val="007F2D88"/>
    <w:rsid w:val="007F4A0D"/>
    <w:rsid w:val="007F4A3A"/>
    <w:rsid w:val="007F5ADF"/>
    <w:rsid w:val="007F5CCE"/>
    <w:rsid w:val="007F628D"/>
    <w:rsid w:val="007F78AE"/>
    <w:rsid w:val="007F7A9D"/>
    <w:rsid w:val="0080005F"/>
    <w:rsid w:val="00800540"/>
    <w:rsid w:val="00800A6F"/>
    <w:rsid w:val="00800AF4"/>
    <w:rsid w:val="00801443"/>
    <w:rsid w:val="00802126"/>
    <w:rsid w:val="00802866"/>
    <w:rsid w:val="00803A92"/>
    <w:rsid w:val="00804B05"/>
    <w:rsid w:val="00804C05"/>
    <w:rsid w:val="0080504C"/>
    <w:rsid w:val="00806BF6"/>
    <w:rsid w:val="0080709D"/>
    <w:rsid w:val="0080720B"/>
    <w:rsid w:val="00807734"/>
    <w:rsid w:val="00807804"/>
    <w:rsid w:val="0081010F"/>
    <w:rsid w:val="008101C8"/>
    <w:rsid w:val="00810903"/>
    <w:rsid w:val="00810B37"/>
    <w:rsid w:val="00811007"/>
    <w:rsid w:val="008116DE"/>
    <w:rsid w:val="00811FF0"/>
    <w:rsid w:val="00813D89"/>
    <w:rsid w:val="00814A1C"/>
    <w:rsid w:val="008150DB"/>
    <w:rsid w:val="00815286"/>
    <w:rsid w:val="00815694"/>
    <w:rsid w:val="00816036"/>
    <w:rsid w:val="00816E93"/>
    <w:rsid w:val="008171FA"/>
    <w:rsid w:val="0082037C"/>
    <w:rsid w:val="00820837"/>
    <w:rsid w:val="00820A3A"/>
    <w:rsid w:val="00820DEA"/>
    <w:rsid w:val="0082193F"/>
    <w:rsid w:val="00821D4B"/>
    <w:rsid w:val="00822F94"/>
    <w:rsid w:val="00823CC1"/>
    <w:rsid w:val="0082476C"/>
    <w:rsid w:val="00825C0F"/>
    <w:rsid w:val="00825E40"/>
    <w:rsid w:val="00826AF5"/>
    <w:rsid w:val="00826CF5"/>
    <w:rsid w:val="0082704D"/>
    <w:rsid w:val="008315BD"/>
    <w:rsid w:val="00831CBE"/>
    <w:rsid w:val="00831E0A"/>
    <w:rsid w:val="00831ECF"/>
    <w:rsid w:val="008324D6"/>
    <w:rsid w:val="00832901"/>
    <w:rsid w:val="00833E52"/>
    <w:rsid w:val="0083451B"/>
    <w:rsid w:val="0083626C"/>
    <w:rsid w:val="0083735D"/>
    <w:rsid w:val="008377DE"/>
    <w:rsid w:val="00837874"/>
    <w:rsid w:val="00837B00"/>
    <w:rsid w:val="00837D91"/>
    <w:rsid w:val="00841A07"/>
    <w:rsid w:val="00841F07"/>
    <w:rsid w:val="00842249"/>
    <w:rsid w:val="0084267F"/>
    <w:rsid w:val="00842CEE"/>
    <w:rsid w:val="00842E61"/>
    <w:rsid w:val="00845FC3"/>
    <w:rsid w:val="008460D9"/>
    <w:rsid w:val="008462FA"/>
    <w:rsid w:val="0084648F"/>
    <w:rsid w:val="0084650D"/>
    <w:rsid w:val="0084694E"/>
    <w:rsid w:val="00846CB7"/>
    <w:rsid w:val="00847BFA"/>
    <w:rsid w:val="00847D80"/>
    <w:rsid w:val="008502FB"/>
    <w:rsid w:val="008513D7"/>
    <w:rsid w:val="0085149E"/>
    <w:rsid w:val="00851733"/>
    <w:rsid w:val="00851F8B"/>
    <w:rsid w:val="00852150"/>
    <w:rsid w:val="00852875"/>
    <w:rsid w:val="0085289D"/>
    <w:rsid w:val="00853ACF"/>
    <w:rsid w:val="00855F2C"/>
    <w:rsid w:val="00856C7B"/>
    <w:rsid w:val="00856D48"/>
    <w:rsid w:val="008621E2"/>
    <w:rsid w:val="00862DE3"/>
    <w:rsid w:val="00864180"/>
    <w:rsid w:val="00864D93"/>
    <w:rsid w:val="00865198"/>
    <w:rsid w:val="0086582E"/>
    <w:rsid w:val="00865A1D"/>
    <w:rsid w:val="008660E5"/>
    <w:rsid w:val="0086650B"/>
    <w:rsid w:val="00867406"/>
    <w:rsid w:val="00872AB2"/>
    <w:rsid w:val="00872AFB"/>
    <w:rsid w:val="00872E82"/>
    <w:rsid w:val="008734A6"/>
    <w:rsid w:val="008744A9"/>
    <w:rsid w:val="00874848"/>
    <w:rsid w:val="00877428"/>
    <w:rsid w:val="00877595"/>
    <w:rsid w:val="0087761F"/>
    <w:rsid w:val="008804C1"/>
    <w:rsid w:val="0088113E"/>
    <w:rsid w:val="00881B4D"/>
    <w:rsid w:val="008820A0"/>
    <w:rsid w:val="00882D59"/>
    <w:rsid w:val="00882DFD"/>
    <w:rsid w:val="008838E3"/>
    <w:rsid w:val="008839A7"/>
    <w:rsid w:val="0088436B"/>
    <w:rsid w:val="0088468B"/>
    <w:rsid w:val="00884848"/>
    <w:rsid w:val="00884B24"/>
    <w:rsid w:val="00884E95"/>
    <w:rsid w:val="008857F1"/>
    <w:rsid w:val="00886363"/>
    <w:rsid w:val="00886B3F"/>
    <w:rsid w:val="008871D9"/>
    <w:rsid w:val="008876E4"/>
    <w:rsid w:val="00890D14"/>
    <w:rsid w:val="00890E41"/>
    <w:rsid w:val="008920B0"/>
    <w:rsid w:val="008925C5"/>
    <w:rsid w:val="008928C6"/>
    <w:rsid w:val="00892FFE"/>
    <w:rsid w:val="00893576"/>
    <w:rsid w:val="0089390B"/>
    <w:rsid w:val="008939BD"/>
    <w:rsid w:val="00894A03"/>
    <w:rsid w:val="00894EC8"/>
    <w:rsid w:val="008951F4"/>
    <w:rsid w:val="00895A8E"/>
    <w:rsid w:val="00896AEF"/>
    <w:rsid w:val="00896E48"/>
    <w:rsid w:val="008978B1"/>
    <w:rsid w:val="00897A5C"/>
    <w:rsid w:val="00897D3D"/>
    <w:rsid w:val="008A010A"/>
    <w:rsid w:val="008A1CDE"/>
    <w:rsid w:val="008A226C"/>
    <w:rsid w:val="008A3A85"/>
    <w:rsid w:val="008A4829"/>
    <w:rsid w:val="008A5164"/>
    <w:rsid w:val="008A6E29"/>
    <w:rsid w:val="008A6E42"/>
    <w:rsid w:val="008A6FE5"/>
    <w:rsid w:val="008A7C91"/>
    <w:rsid w:val="008B09BD"/>
    <w:rsid w:val="008B0CC2"/>
    <w:rsid w:val="008B123C"/>
    <w:rsid w:val="008B2992"/>
    <w:rsid w:val="008B2D2B"/>
    <w:rsid w:val="008B2D30"/>
    <w:rsid w:val="008B57F2"/>
    <w:rsid w:val="008B60EA"/>
    <w:rsid w:val="008B625C"/>
    <w:rsid w:val="008B6E23"/>
    <w:rsid w:val="008C0417"/>
    <w:rsid w:val="008C181C"/>
    <w:rsid w:val="008C19CB"/>
    <w:rsid w:val="008C1DF2"/>
    <w:rsid w:val="008C2DF3"/>
    <w:rsid w:val="008C4D5B"/>
    <w:rsid w:val="008C5378"/>
    <w:rsid w:val="008C5CAE"/>
    <w:rsid w:val="008C619E"/>
    <w:rsid w:val="008C61F3"/>
    <w:rsid w:val="008C71B0"/>
    <w:rsid w:val="008C7572"/>
    <w:rsid w:val="008D13DE"/>
    <w:rsid w:val="008D1879"/>
    <w:rsid w:val="008D3479"/>
    <w:rsid w:val="008D3773"/>
    <w:rsid w:val="008D3794"/>
    <w:rsid w:val="008D482D"/>
    <w:rsid w:val="008D4C88"/>
    <w:rsid w:val="008D4F78"/>
    <w:rsid w:val="008D557D"/>
    <w:rsid w:val="008D5BD5"/>
    <w:rsid w:val="008D5D72"/>
    <w:rsid w:val="008D68D8"/>
    <w:rsid w:val="008D6B5B"/>
    <w:rsid w:val="008E0041"/>
    <w:rsid w:val="008E0946"/>
    <w:rsid w:val="008E17D6"/>
    <w:rsid w:val="008E1EBA"/>
    <w:rsid w:val="008E2ADF"/>
    <w:rsid w:val="008E32B8"/>
    <w:rsid w:val="008E50BC"/>
    <w:rsid w:val="008E5451"/>
    <w:rsid w:val="008E689E"/>
    <w:rsid w:val="008E70A8"/>
    <w:rsid w:val="008E771C"/>
    <w:rsid w:val="008F0C0D"/>
    <w:rsid w:val="008F209E"/>
    <w:rsid w:val="008F2ABB"/>
    <w:rsid w:val="008F37C1"/>
    <w:rsid w:val="008F38F0"/>
    <w:rsid w:val="008F3C21"/>
    <w:rsid w:val="008F3ED3"/>
    <w:rsid w:val="008F468C"/>
    <w:rsid w:val="008F5272"/>
    <w:rsid w:val="008F6127"/>
    <w:rsid w:val="008F622C"/>
    <w:rsid w:val="008F69C3"/>
    <w:rsid w:val="008F7386"/>
    <w:rsid w:val="008F7D4B"/>
    <w:rsid w:val="00902879"/>
    <w:rsid w:val="00902BC3"/>
    <w:rsid w:val="00903E95"/>
    <w:rsid w:val="00903EAF"/>
    <w:rsid w:val="009043E7"/>
    <w:rsid w:val="009055AD"/>
    <w:rsid w:val="00905D92"/>
    <w:rsid w:val="00905E3B"/>
    <w:rsid w:val="00906CF0"/>
    <w:rsid w:val="00907D37"/>
    <w:rsid w:val="009107AF"/>
    <w:rsid w:val="009113DD"/>
    <w:rsid w:val="00911602"/>
    <w:rsid w:val="009116F7"/>
    <w:rsid w:val="0091274E"/>
    <w:rsid w:val="00913E9E"/>
    <w:rsid w:val="00914A64"/>
    <w:rsid w:val="0091529C"/>
    <w:rsid w:val="00915CE1"/>
    <w:rsid w:val="00916410"/>
    <w:rsid w:val="00916776"/>
    <w:rsid w:val="00917B03"/>
    <w:rsid w:val="00917CE0"/>
    <w:rsid w:val="00920678"/>
    <w:rsid w:val="00921356"/>
    <w:rsid w:val="00921D92"/>
    <w:rsid w:val="0092299D"/>
    <w:rsid w:val="00922EA1"/>
    <w:rsid w:val="00922FE8"/>
    <w:rsid w:val="009233E5"/>
    <w:rsid w:val="009239AD"/>
    <w:rsid w:val="009247CF"/>
    <w:rsid w:val="009255F6"/>
    <w:rsid w:val="00925D12"/>
    <w:rsid w:val="00930276"/>
    <w:rsid w:val="009308CE"/>
    <w:rsid w:val="00931520"/>
    <w:rsid w:val="00931C27"/>
    <w:rsid w:val="009325C5"/>
    <w:rsid w:val="00933B59"/>
    <w:rsid w:val="00933D6B"/>
    <w:rsid w:val="009354E7"/>
    <w:rsid w:val="00935AB4"/>
    <w:rsid w:val="00935D05"/>
    <w:rsid w:val="00936202"/>
    <w:rsid w:val="00936F4A"/>
    <w:rsid w:val="00937681"/>
    <w:rsid w:val="00940102"/>
    <w:rsid w:val="0094085A"/>
    <w:rsid w:val="00940D06"/>
    <w:rsid w:val="00941948"/>
    <w:rsid w:val="00942C9D"/>
    <w:rsid w:val="009435EC"/>
    <w:rsid w:val="00943AE6"/>
    <w:rsid w:val="00943BDD"/>
    <w:rsid w:val="00943D18"/>
    <w:rsid w:val="00944A67"/>
    <w:rsid w:val="00945019"/>
    <w:rsid w:val="00946C22"/>
    <w:rsid w:val="00947598"/>
    <w:rsid w:val="00947867"/>
    <w:rsid w:val="009501C7"/>
    <w:rsid w:val="0095163C"/>
    <w:rsid w:val="009517CA"/>
    <w:rsid w:val="009527FF"/>
    <w:rsid w:val="00953CB4"/>
    <w:rsid w:val="00954D4D"/>
    <w:rsid w:val="00954FCE"/>
    <w:rsid w:val="00955238"/>
    <w:rsid w:val="00955710"/>
    <w:rsid w:val="00957C0F"/>
    <w:rsid w:val="00960144"/>
    <w:rsid w:val="00960641"/>
    <w:rsid w:val="009606ED"/>
    <w:rsid w:val="00961947"/>
    <w:rsid w:val="00961F32"/>
    <w:rsid w:val="00962018"/>
    <w:rsid w:val="00962174"/>
    <w:rsid w:val="00962FC0"/>
    <w:rsid w:val="009639D3"/>
    <w:rsid w:val="00963A80"/>
    <w:rsid w:val="0096468A"/>
    <w:rsid w:val="009647F7"/>
    <w:rsid w:val="00965995"/>
    <w:rsid w:val="009661ED"/>
    <w:rsid w:val="0096679D"/>
    <w:rsid w:val="0096699F"/>
    <w:rsid w:val="00966E1C"/>
    <w:rsid w:val="00967241"/>
    <w:rsid w:val="009672CF"/>
    <w:rsid w:val="00967EA6"/>
    <w:rsid w:val="00970B91"/>
    <w:rsid w:val="009711E9"/>
    <w:rsid w:val="0097122E"/>
    <w:rsid w:val="0097156B"/>
    <w:rsid w:val="009717A4"/>
    <w:rsid w:val="00971D91"/>
    <w:rsid w:val="009744A6"/>
    <w:rsid w:val="009748E1"/>
    <w:rsid w:val="00974B41"/>
    <w:rsid w:val="00976100"/>
    <w:rsid w:val="00977D37"/>
    <w:rsid w:val="00980B0E"/>
    <w:rsid w:val="00981F01"/>
    <w:rsid w:val="00982866"/>
    <w:rsid w:val="0098294E"/>
    <w:rsid w:val="0098306C"/>
    <w:rsid w:val="00983D9B"/>
    <w:rsid w:val="009842C6"/>
    <w:rsid w:val="0098453D"/>
    <w:rsid w:val="00985923"/>
    <w:rsid w:val="009859AB"/>
    <w:rsid w:val="00985E96"/>
    <w:rsid w:val="00985FBF"/>
    <w:rsid w:val="0098626D"/>
    <w:rsid w:val="009862E6"/>
    <w:rsid w:val="00986B30"/>
    <w:rsid w:val="009877E1"/>
    <w:rsid w:val="009879CD"/>
    <w:rsid w:val="00987C2D"/>
    <w:rsid w:val="00987E55"/>
    <w:rsid w:val="0099057E"/>
    <w:rsid w:val="00990AA5"/>
    <w:rsid w:val="00991575"/>
    <w:rsid w:val="00991681"/>
    <w:rsid w:val="00992330"/>
    <w:rsid w:val="0099239B"/>
    <w:rsid w:val="009930D8"/>
    <w:rsid w:val="0099393C"/>
    <w:rsid w:val="00993C72"/>
    <w:rsid w:val="009948F7"/>
    <w:rsid w:val="00994A2A"/>
    <w:rsid w:val="00994F6E"/>
    <w:rsid w:val="0099544C"/>
    <w:rsid w:val="0099632B"/>
    <w:rsid w:val="00996626"/>
    <w:rsid w:val="0099699E"/>
    <w:rsid w:val="00996F2C"/>
    <w:rsid w:val="00997FDD"/>
    <w:rsid w:val="009A0B01"/>
    <w:rsid w:val="009A0C77"/>
    <w:rsid w:val="009A0FDF"/>
    <w:rsid w:val="009A294E"/>
    <w:rsid w:val="009A37A7"/>
    <w:rsid w:val="009A412B"/>
    <w:rsid w:val="009A4E3A"/>
    <w:rsid w:val="009A4E62"/>
    <w:rsid w:val="009A51CC"/>
    <w:rsid w:val="009A59E9"/>
    <w:rsid w:val="009A5DC3"/>
    <w:rsid w:val="009A6612"/>
    <w:rsid w:val="009A67E6"/>
    <w:rsid w:val="009A7322"/>
    <w:rsid w:val="009A7507"/>
    <w:rsid w:val="009A776C"/>
    <w:rsid w:val="009A7D68"/>
    <w:rsid w:val="009B16E9"/>
    <w:rsid w:val="009B1763"/>
    <w:rsid w:val="009B1ADF"/>
    <w:rsid w:val="009B1B1E"/>
    <w:rsid w:val="009B1B89"/>
    <w:rsid w:val="009B1D9E"/>
    <w:rsid w:val="009B2166"/>
    <w:rsid w:val="009B34A6"/>
    <w:rsid w:val="009B3E73"/>
    <w:rsid w:val="009B5021"/>
    <w:rsid w:val="009B57DB"/>
    <w:rsid w:val="009B58FE"/>
    <w:rsid w:val="009B6272"/>
    <w:rsid w:val="009B6CC7"/>
    <w:rsid w:val="009B7026"/>
    <w:rsid w:val="009B74D4"/>
    <w:rsid w:val="009B7834"/>
    <w:rsid w:val="009B78FC"/>
    <w:rsid w:val="009C0012"/>
    <w:rsid w:val="009C0A48"/>
    <w:rsid w:val="009C0DEB"/>
    <w:rsid w:val="009C13B5"/>
    <w:rsid w:val="009C18EC"/>
    <w:rsid w:val="009C2C76"/>
    <w:rsid w:val="009C2DD9"/>
    <w:rsid w:val="009C3590"/>
    <w:rsid w:val="009C4782"/>
    <w:rsid w:val="009C4ED0"/>
    <w:rsid w:val="009C517D"/>
    <w:rsid w:val="009C6357"/>
    <w:rsid w:val="009C65E4"/>
    <w:rsid w:val="009C6884"/>
    <w:rsid w:val="009C6887"/>
    <w:rsid w:val="009C7379"/>
    <w:rsid w:val="009C75D3"/>
    <w:rsid w:val="009C7F28"/>
    <w:rsid w:val="009D0515"/>
    <w:rsid w:val="009D14A8"/>
    <w:rsid w:val="009D16A6"/>
    <w:rsid w:val="009D1FD2"/>
    <w:rsid w:val="009D2F11"/>
    <w:rsid w:val="009D3BF0"/>
    <w:rsid w:val="009D41E3"/>
    <w:rsid w:val="009D4807"/>
    <w:rsid w:val="009D4A10"/>
    <w:rsid w:val="009D4BBC"/>
    <w:rsid w:val="009D6135"/>
    <w:rsid w:val="009D61CA"/>
    <w:rsid w:val="009D68CB"/>
    <w:rsid w:val="009D6E8F"/>
    <w:rsid w:val="009D7AC8"/>
    <w:rsid w:val="009D7D38"/>
    <w:rsid w:val="009E0087"/>
    <w:rsid w:val="009E066F"/>
    <w:rsid w:val="009E206E"/>
    <w:rsid w:val="009E3A80"/>
    <w:rsid w:val="009E4AC8"/>
    <w:rsid w:val="009E4CC3"/>
    <w:rsid w:val="009E555E"/>
    <w:rsid w:val="009E5B81"/>
    <w:rsid w:val="009E5FD4"/>
    <w:rsid w:val="009E60EC"/>
    <w:rsid w:val="009E6798"/>
    <w:rsid w:val="009E69EA"/>
    <w:rsid w:val="009E7358"/>
    <w:rsid w:val="009E7577"/>
    <w:rsid w:val="009E7EC8"/>
    <w:rsid w:val="009E7FAA"/>
    <w:rsid w:val="009F0087"/>
    <w:rsid w:val="009F028B"/>
    <w:rsid w:val="009F15B5"/>
    <w:rsid w:val="009F1838"/>
    <w:rsid w:val="009F1DF2"/>
    <w:rsid w:val="009F2732"/>
    <w:rsid w:val="009F3945"/>
    <w:rsid w:val="009F449B"/>
    <w:rsid w:val="009F6795"/>
    <w:rsid w:val="009F7683"/>
    <w:rsid w:val="00A003E3"/>
    <w:rsid w:val="00A020E8"/>
    <w:rsid w:val="00A03451"/>
    <w:rsid w:val="00A03F46"/>
    <w:rsid w:val="00A04E9B"/>
    <w:rsid w:val="00A053CB"/>
    <w:rsid w:val="00A053F0"/>
    <w:rsid w:val="00A05405"/>
    <w:rsid w:val="00A05712"/>
    <w:rsid w:val="00A05BC5"/>
    <w:rsid w:val="00A05E92"/>
    <w:rsid w:val="00A05F12"/>
    <w:rsid w:val="00A061CD"/>
    <w:rsid w:val="00A06463"/>
    <w:rsid w:val="00A07AC1"/>
    <w:rsid w:val="00A07C6D"/>
    <w:rsid w:val="00A07F98"/>
    <w:rsid w:val="00A1140A"/>
    <w:rsid w:val="00A11A02"/>
    <w:rsid w:val="00A11F02"/>
    <w:rsid w:val="00A11F35"/>
    <w:rsid w:val="00A122BB"/>
    <w:rsid w:val="00A1427A"/>
    <w:rsid w:val="00A14D38"/>
    <w:rsid w:val="00A154D1"/>
    <w:rsid w:val="00A15AC3"/>
    <w:rsid w:val="00A20390"/>
    <w:rsid w:val="00A20420"/>
    <w:rsid w:val="00A205B1"/>
    <w:rsid w:val="00A209E5"/>
    <w:rsid w:val="00A20A16"/>
    <w:rsid w:val="00A20CE0"/>
    <w:rsid w:val="00A2132A"/>
    <w:rsid w:val="00A21347"/>
    <w:rsid w:val="00A21393"/>
    <w:rsid w:val="00A21DEA"/>
    <w:rsid w:val="00A220EB"/>
    <w:rsid w:val="00A23690"/>
    <w:rsid w:val="00A24E45"/>
    <w:rsid w:val="00A25100"/>
    <w:rsid w:val="00A251E0"/>
    <w:rsid w:val="00A256BC"/>
    <w:rsid w:val="00A26C1E"/>
    <w:rsid w:val="00A3022B"/>
    <w:rsid w:val="00A302CA"/>
    <w:rsid w:val="00A30A5C"/>
    <w:rsid w:val="00A31013"/>
    <w:rsid w:val="00A31C8C"/>
    <w:rsid w:val="00A32E92"/>
    <w:rsid w:val="00A33089"/>
    <w:rsid w:val="00A3410C"/>
    <w:rsid w:val="00A342B7"/>
    <w:rsid w:val="00A35B5A"/>
    <w:rsid w:val="00A371B2"/>
    <w:rsid w:val="00A3726F"/>
    <w:rsid w:val="00A40E9B"/>
    <w:rsid w:val="00A4152C"/>
    <w:rsid w:val="00A4194A"/>
    <w:rsid w:val="00A41A28"/>
    <w:rsid w:val="00A42AA3"/>
    <w:rsid w:val="00A44F0B"/>
    <w:rsid w:val="00A45617"/>
    <w:rsid w:val="00A465E7"/>
    <w:rsid w:val="00A46FF6"/>
    <w:rsid w:val="00A47A69"/>
    <w:rsid w:val="00A506C1"/>
    <w:rsid w:val="00A51000"/>
    <w:rsid w:val="00A51E8A"/>
    <w:rsid w:val="00A5273B"/>
    <w:rsid w:val="00A527D9"/>
    <w:rsid w:val="00A54948"/>
    <w:rsid w:val="00A54C62"/>
    <w:rsid w:val="00A551CA"/>
    <w:rsid w:val="00A557CC"/>
    <w:rsid w:val="00A55A0F"/>
    <w:rsid w:val="00A55B4F"/>
    <w:rsid w:val="00A55C33"/>
    <w:rsid w:val="00A567BC"/>
    <w:rsid w:val="00A567F6"/>
    <w:rsid w:val="00A5770B"/>
    <w:rsid w:val="00A6157B"/>
    <w:rsid w:val="00A6275A"/>
    <w:rsid w:val="00A6316E"/>
    <w:rsid w:val="00A642C2"/>
    <w:rsid w:val="00A648B1"/>
    <w:rsid w:val="00A64995"/>
    <w:rsid w:val="00A64BA9"/>
    <w:rsid w:val="00A6515A"/>
    <w:rsid w:val="00A6583E"/>
    <w:rsid w:val="00A65DB1"/>
    <w:rsid w:val="00A65F14"/>
    <w:rsid w:val="00A66689"/>
    <w:rsid w:val="00A6703B"/>
    <w:rsid w:val="00A6746E"/>
    <w:rsid w:val="00A67D55"/>
    <w:rsid w:val="00A70E61"/>
    <w:rsid w:val="00A715EA"/>
    <w:rsid w:val="00A727AE"/>
    <w:rsid w:val="00A731FD"/>
    <w:rsid w:val="00A75571"/>
    <w:rsid w:val="00A7588D"/>
    <w:rsid w:val="00A76D15"/>
    <w:rsid w:val="00A803C2"/>
    <w:rsid w:val="00A808CC"/>
    <w:rsid w:val="00A80926"/>
    <w:rsid w:val="00A809D0"/>
    <w:rsid w:val="00A80C1E"/>
    <w:rsid w:val="00A8114B"/>
    <w:rsid w:val="00A82DF6"/>
    <w:rsid w:val="00A85CC2"/>
    <w:rsid w:val="00A86FAA"/>
    <w:rsid w:val="00A8715B"/>
    <w:rsid w:val="00A8797B"/>
    <w:rsid w:val="00A87B4D"/>
    <w:rsid w:val="00A87B52"/>
    <w:rsid w:val="00A9055F"/>
    <w:rsid w:val="00A91FEC"/>
    <w:rsid w:val="00A93428"/>
    <w:rsid w:val="00A9362B"/>
    <w:rsid w:val="00A936A1"/>
    <w:rsid w:val="00A947E2"/>
    <w:rsid w:val="00A94BFE"/>
    <w:rsid w:val="00A94FD1"/>
    <w:rsid w:val="00A954A2"/>
    <w:rsid w:val="00A95F4C"/>
    <w:rsid w:val="00A962D1"/>
    <w:rsid w:val="00A96508"/>
    <w:rsid w:val="00A96C20"/>
    <w:rsid w:val="00A96D51"/>
    <w:rsid w:val="00A97503"/>
    <w:rsid w:val="00A979B2"/>
    <w:rsid w:val="00A97A47"/>
    <w:rsid w:val="00A97FD8"/>
    <w:rsid w:val="00AA0236"/>
    <w:rsid w:val="00AA10C6"/>
    <w:rsid w:val="00AA18BB"/>
    <w:rsid w:val="00AA2895"/>
    <w:rsid w:val="00AA3057"/>
    <w:rsid w:val="00AA3B24"/>
    <w:rsid w:val="00AA3B85"/>
    <w:rsid w:val="00AA3D5D"/>
    <w:rsid w:val="00AA3F4E"/>
    <w:rsid w:val="00AA48E4"/>
    <w:rsid w:val="00AA4B3E"/>
    <w:rsid w:val="00AA66D0"/>
    <w:rsid w:val="00AA6EDC"/>
    <w:rsid w:val="00AA762C"/>
    <w:rsid w:val="00AB0893"/>
    <w:rsid w:val="00AB1913"/>
    <w:rsid w:val="00AB233A"/>
    <w:rsid w:val="00AB2793"/>
    <w:rsid w:val="00AB3366"/>
    <w:rsid w:val="00AB38E0"/>
    <w:rsid w:val="00AB41E8"/>
    <w:rsid w:val="00AB5B89"/>
    <w:rsid w:val="00AB611F"/>
    <w:rsid w:val="00AB62A7"/>
    <w:rsid w:val="00AB69EF"/>
    <w:rsid w:val="00AB6CF2"/>
    <w:rsid w:val="00AB702F"/>
    <w:rsid w:val="00AC032D"/>
    <w:rsid w:val="00AC05CA"/>
    <w:rsid w:val="00AC0E5C"/>
    <w:rsid w:val="00AC13A1"/>
    <w:rsid w:val="00AC17E8"/>
    <w:rsid w:val="00AC1D4A"/>
    <w:rsid w:val="00AC23D8"/>
    <w:rsid w:val="00AC2888"/>
    <w:rsid w:val="00AC2F56"/>
    <w:rsid w:val="00AC338C"/>
    <w:rsid w:val="00AC38FC"/>
    <w:rsid w:val="00AC39AB"/>
    <w:rsid w:val="00AC3BBF"/>
    <w:rsid w:val="00AC3DED"/>
    <w:rsid w:val="00AC4342"/>
    <w:rsid w:val="00AC492C"/>
    <w:rsid w:val="00AC4EA5"/>
    <w:rsid w:val="00AD0FF8"/>
    <w:rsid w:val="00AD13D5"/>
    <w:rsid w:val="00AD2550"/>
    <w:rsid w:val="00AD2637"/>
    <w:rsid w:val="00AD2A54"/>
    <w:rsid w:val="00AD3162"/>
    <w:rsid w:val="00AD36E8"/>
    <w:rsid w:val="00AD375E"/>
    <w:rsid w:val="00AD39CA"/>
    <w:rsid w:val="00AD39EE"/>
    <w:rsid w:val="00AD480C"/>
    <w:rsid w:val="00AD4906"/>
    <w:rsid w:val="00AD4F1B"/>
    <w:rsid w:val="00AD4FC0"/>
    <w:rsid w:val="00AD529B"/>
    <w:rsid w:val="00AD5E13"/>
    <w:rsid w:val="00AD5FAD"/>
    <w:rsid w:val="00AD67D4"/>
    <w:rsid w:val="00AD6B89"/>
    <w:rsid w:val="00AD72A4"/>
    <w:rsid w:val="00AE0BAA"/>
    <w:rsid w:val="00AE0EA4"/>
    <w:rsid w:val="00AE112D"/>
    <w:rsid w:val="00AE22CD"/>
    <w:rsid w:val="00AE376B"/>
    <w:rsid w:val="00AE3933"/>
    <w:rsid w:val="00AE3B33"/>
    <w:rsid w:val="00AE3BD1"/>
    <w:rsid w:val="00AE4977"/>
    <w:rsid w:val="00AE4A49"/>
    <w:rsid w:val="00AE514D"/>
    <w:rsid w:val="00AE53C6"/>
    <w:rsid w:val="00AE5CFF"/>
    <w:rsid w:val="00AF01F3"/>
    <w:rsid w:val="00AF04AC"/>
    <w:rsid w:val="00AF28F8"/>
    <w:rsid w:val="00AF2C33"/>
    <w:rsid w:val="00AF2FD4"/>
    <w:rsid w:val="00AF3398"/>
    <w:rsid w:val="00AF37E3"/>
    <w:rsid w:val="00AF5442"/>
    <w:rsid w:val="00AF66DA"/>
    <w:rsid w:val="00AF688A"/>
    <w:rsid w:val="00AF7775"/>
    <w:rsid w:val="00B013CF"/>
    <w:rsid w:val="00B01EE7"/>
    <w:rsid w:val="00B0293E"/>
    <w:rsid w:val="00B02A11"/>
    <w:rsid w:val="00B04824"/>
    <w:rsid w:val="00B04956"/>
    <w:rsid w:val="00B0539F"/>
    <w:rsid w:val="00B05525"/>
    <w:rsid w:val="00B05E0B"/>
    <w:rsid w:val="00B05FC7"/>
    <w:rsid w:val="00B06394"/>
    <w:rsid w:val="00B06480"/>
    <w:rsid w:val="00B11914"/>
    <w:rsid w:val="00B137EB"/>
    <w:rsid w:val="00B139E9"/>
    <w:rsid w:val="00B15F01"/>
    <w:rsid w:val="00B160A9"/>
    <w:rsid w:val="00B160F7"/>
    <w:rsid w:val="00B1642D"/>
    <w:rsid w:val="00B20C45"/>
    <w:rsid w:val="00B2226A"/>
    <w:rsid w:val="00B22A2D"/>
    <w:rsid w:val="00B2470F"/>
    <w:rsid w:val="00B24A8C"/>
    <w:rsid w:val="00B2519B"/>
    <w:rsid w:val="00B2595B"/>
    <w:rsid w:val="00B25C81"/>
    <w:rsid w:val="00B26014"/>
    <w:rsid w:val="00B26F47"/>
    <w:rsid w:val="00B307A6"/>
    <w:rsid w:val="00B31009"/>
    <w:rsid w:val="00B31921"/>
    <w:rsid w:val="00B31EDE"/>
    <w:rsid w:val="00B32006"/>
    <w:rsid w:val="00B32035"/>
    <w:rsid w:val="00B32C61"/>
    <w:rsid w:val="00B331EC"/>
    <w:rsid w:val="00B33782"/>
    <w:rsid w:val="00B34944"/>
    <w:rsid w:val="00B35236"/>
    <w:rsid w:val="00B358DC"/>
    <w:rsid w:val="00B366D6"/>
    <w:rsid w:val="00B37FA8"/>
    <w:rsid w:val="00B409BF"/>
    <w:rsid w:val="00B40FF6"/>
    <w:rsid w:val="00B412F7"/>
    <w:rsid w:val="00B41683"/>
    <w:rsid w:val="00B41FC0"/>
    <w:rsid w:val="00B42E94"/>
    <w:rsid w:val="00B42EF1"/>
    <w:rsid w:val="00B4305E"/>
    <w:rsid w:val="00B43A16"/>
    <w:rsid w:val="00B43E0F"/>
    <w:rsid w:val="00B444A6"/>
    <w:rsid w:val="00B44BC3"/>
    <w:rsid w:val="00B44C16"/>
    <w:rsid w:val="00B45DDD"/>
    <w:rsid w:val="00B464FB"/>
    <w:rsid w:val="00B46545"/>
    <w:rsid w:val="00B46AEE"/>
    <w:rsid w:val="00B472D2"/>
    <w:rsid w:val="00B47683"/>
    <w:rsid w:val="00B47AC0"/>
    <w:rsid w:val="00B50F37"/>
    <w:rsid w:val="00B51DD3"/>
    <w:rsid w:val="00B52655"/>
    <w:rsid w:val="00B530A2"/>
    <w:rsid w:val="00B54201"/>
    <w:rsid w:val="00B5424A"/>
    <w:rsid w:val="00B544C4"/>
    <w:rsid w:val="00B5484F"/>
    <w:rsid w:val="00B54D53"/>
    <w:rsid w:val="00B551B9"/>
    <w:rsid w:val="00B5598F"/>
    <w:rsid w:val="00B559FC"/>
    <w:rsid w:val="00B564B5"/>
    <w:rsid w:val="00B569BF"/>
    <w:rsid w:val="00B56CFE"/>
    <w:rsid w:val="00B5726F"/>
    <w:rsid w:val="00B5744E"/>
    <w:rsid w:val="00B57654"/>
    <w:rsid w:val="00B57C07"/>
    <w:rsid w:val="00B60154"/>
    <w:rsid w:val="00B601FA"/>
    <w:rsid w:val="00B61924"/>
    <w:rsid w:val="00B61F62"/>
    <w:rsid w:val="00B6207B"/>
    <w:rsid w:val="00B62296"/>
    <w:rsid w:val="00B6261F"/>
    <w:rsid w:val="00B630F5"/>
    <w:rsid w:val="00B636E8"/>
    <w:rsid w:val="00B63CC0"/>
    <w:rsid w:val="00B63F9D"/>
    <w:rsid w:val="00B6406C"/>
    <w:rsid w:val="00B6443C"/>
    <w:rsid w:val="00B650CB"/>
    <w:rsid w:val="00B65B3F"/>
    <w:rsid w:val="00B6650C"/>
    <w:rsid w:val="00B66556"/>
    <w:rsid w:val="00B70498"/>
    <w:rsid w:val="00B71912"/>
    <w:rsid w:val="00B72380"/>
    <w:rsid w:val="00B72550"/>
    <w:rsid w:val="00B725E9"/>
    <w:rsid w:val="00B734E0"/>
    <w:rsid w:val="00B739E4"/>
    <w:rsid w:val="00B73BDE"/>
    <w:rsid w:val="00B74926"/>
    <w:rsid w:val="00B75376"/>
    <w:rsid w:val="00B75B45"/>
    <w:rsid w:val="00B75E9C"/>
    <w:rsid w:val="00B75ECB"/>
    <w:rsid w:val="00B76070"/>
    <w:rsid w:val="00B760D4"/>
    <w:rsid w:val="00B779B6"/>
    <w:rsid w:val="00B77A4D"/>
    <w:rsid w:val="00B77CC6"/>
    <w:rsid w:val="00B8013D"/>
    <w:rsid w:val="00B8145F"/>
    <w:rsid w:val="00B821A5"/>
    <w:rsid w:val="00B836B2"/>
    <w:rsid w:val="00B83FF5"/>
    <w:rsid w:val="00B863FB"/>
    <w:rsid w:val="00B86C77"/>
    <w:rsid w:val="00B8703C"/>
    <w:rsid w:val="00B87075"/>
    <w:rsid w:val="00B8765A"/>
    <w:rsid w:val="00B876CB"/>
    <w:rsid w:val="00B87D70"/>
    <w:rsid w:val="00B90356"/>
    <w:rsid w:val="00B917B4"/>
    <w:rsid w:val="00B91A54"/>
    <w:rsid w:val="00B91CAC"/>
    <w:rsid w:val="00B92397"/>
    <w:rsid w:val="00B9261B"/>
    <w:rsid w:val="00B9273A"/>
    <w:rsid w:val="00B93151"/>
    <w:rsid w:val="00B931E9"/>
    <w:rsid w:val="00B933EB"/>
    <w:rsid w:val="00B94832"/>
    <w:rsid w:val="00B94CFE"/>
    <w:rsid w:val="00B9579A"/>
    <w:rsid w:val="00B958F4"/>
    <w:rsid w:val="00B962F5"/>
    <w:rsid w:val="00B96AEB"/>
    <w:rsid w:val="00B96BC6"/>
    <w:rsid w:val="00B96F64"/>
    <w:rsid w:val="00B97226"/>
    <w:rsid w:val="00B97C70"/>
    <w:rsid w:val="00BA017D"/>
    <w:rsid w:val="00BA10EA"/>
    <w:rsid w:val="00BA1E73"/>
    <w:rsid w:val="00BA2CE2"/>
    <w:rsid w:val="00BA3866"/>
    <w:rsid w:val="00BA3D30"/>
    <w:rsid w:val="00BA40D8"/>
    <w:rsid w:val="00BA4312"/>
    <w:rsid w:val="00BA45F8"/>
    <w:rsid w:val="00BA463E"/>
    <w:rsid w:val="00BA4EED"/>
    <w:rsid w:val="00BA50E9"/>
    <w:rsid w:val="00BA51D7"/>
    <w:rsid w:val="00BA5771"/>
    <w:rsid w:val="00BA6236"/>
    <w:rsid w:val="00BA66B4"/>
    <w:rsid w:val="00BA6789"/>
    <w:rsid w:val="00BA69C2"/>
    <w:rsid w:val="00BA6ABD"/>
    <w:rsid w:val="00BA6B0F"/>
    <w:rsid w:val="00BA77AF"/>
    <w:rsid w:val="00BB03B9"/>
    <w:rsid w:val="00BB0523"/>
    <w:rsid w:val="00BB0644"/>
    <w:rsid w:val="00BB0BF4"/>
    <w:rsid w:val="00BB0EAF"/>
    <w:rsid w:val="00BB176C"/>
    <w:rsid w:val="00BB231C"/>
    <w:rsid w:val="00BB2346"/>
    <w:rsid w:val="00BB24DE"/>
    <w:rsid w:val="00BB273D"/>
    <w:rsid w:val="00BB2CA0"/>
    <w:rsid w:val="00BB4D53"/>
    <w:rsid w:val="00BB50B5"/>
    <w:rsid w:val="00BB50E7"/>
    <w:rsid w:val="00BB57FB"/>
    <w:rsid w:val="00BB6D76"/>
    <w:rsid w:val="00BB6FCB"/>
    <w:rsid w:val="00BB73D5"/>
    <w:rsid w:val="00BB746F"/>
    <w:rsid w:val="00BC0054"/>
    <w:rsid w:val="00BC032A"/>
    <w:rsid w:val="00BC034B"/>
    <w:rsid w:val="00BC0502"/>
    <w:rsid w:val="00BC0CB7"/>
    <w:rsid w:val="00BC1026"/>
    <w:rsid w:val="00BC2000"/>
    <w:rsid w:val="00BC258C"/>
    <w:rsid w:val="00BC28C2"/>
    <w:rsid w:val="00BC363F"/>
    <w:rsid w:val="00BC3791"/>
    <w:rsid w:val="00BC44E5"/>
    <w:rsid w:val="00BC5739"/>
    <w:rsid w:val="00BC5B91"/>
    <w:rsid w:val="00BC7181"/>
    <w:rsid w:val="00BC73AD"/>
    <w:rsid w:val="00BC74E2"/>
    <w:rsid w:val="00BC7D44"/>
    <w:rsid w:val="00BD0123"/>
    <w:rsid w:val="00BD058C"/>
    <w:rsid w:val="00BD0B02"/>
    <w:rsid w:val="00BD3A0A"/>
    <w:rsid w:val="00BD3D3D"/>
    <w:rsid w:val="00BD3F93"/>
    <w:rsid w:val="00BD439F"/>
    <w:rsid w:val="00BD4518"/>
    <w:rsid w:val="00BD5288"/>
    <w:rsid w:val="00BD5C3A"/>
    <w:rsid w:val="00BD6269"/>
    <w:rsid w:val="00BD734B"/>
    <w:rsid w:val="00BD7715"/>
    <w:rsid w:val="00BD7F03"/>
    <w:rsid w:val="00BE0812"/>
    <w:rsid w:val="00BE0C59"/>
    <w:rsid w:val="00BE0CF4"/>
    <w:rsid w:val="00BE0E5A"/>
    <w:rsid w:val="00BE1D65"/>
    <w:rsid w:val="00BE2F8A"/>
    <w:rsid w:val="00BE4018"/>
    <w:rsid w:val="00BE553B"/>
    <w:rsid w:val="00BE5731"/>
    <w:rsid w:val="00BE5CB7"/>
    <w:rsid w:val="00BE606C"/>
    <w:rsid w:val="00BE6311"/>
    <w:rsid w:val="00BE6865"/>
    <w:rsid w:val="00BE7B6E"/>
    <w:rsid w:val="00BF0105"/>
    <w:rsid w:val="00BF0A20"/>
    <w:rsid w:val="00BF20B0"/>
    <w:rsid w:val="00BF20DE"/>
    <w:rsid w:val="00BF23DC"/>
    <w:rsid w:val="00BF2B25"/>
    <w:rsid w:val="00BF3981"/>
    <w:rsid w:val="00BF3C27"/>
    <w:rsid w:val="00BF4073"/>
    <w:rsid w:val="00BF460D"/>
    <w:rsid w:val="00BF4C5C"/>
    <w:rsid w:val="00BF520C"/>
    <w:rsid w:val="00BF52E7"/>
    <w:rsid w:val="00BF6C19"/>
    <w:rsid w:val="00BF6FA7"/>
    <w:rsid w:val="00BF7453"/>
    <w:rsid w:val="00BF7702"/>
    <w:rsid w:val="00BF7F64"/>
    <w:rsid w:val="00C00713"/>
    <w:rsid w:val="00C007BC"/>
    <w:rsid w:val="00C014C3"/>
    <w:rsid w:val="00C0167A"/>
    <w:rsid w:val="00C01D48"/>
    <w:rsid w:val="00C02F02"/>
    <w:rsid w:val="00C02F4B"/>
    <w:rsid w:val="00C02FF1"/>
    <w:rsid w:val="00C030C3"/>
    <w:rsid w:val="00C041A1"/>
    <w:rsid w:val="00C04AD1"/>
    <w:rsid w:val="00C067D1"/>
    <w:rsid w:val="00C06C8B"/>
    <w:rsid w:val="00C06D80"/>
    <w:rsid w:val="00C06D89"/>
    <w:rsid w:val="00C0791C"/>
    <w:rsid w:val="00C07A14"/>
    <w:rsid w:val="00C07AC6"/>
    <w:rsid w:val="00C10147"/>
    <w:rsid w:val="00C101DD"/>
    <w:rsid w:val="00C1069F"/>
    <w:rsid w:val="00C115C4"/>
    <w:rsid w:val="00C1185A"/>
    <w:rsid w:val="00C12338"/>
    <w:rsid w:val="00C13AF0"/>
    <w:rsid w:val="00C14D1F"/>
    <w:rsid w:val="00C14F40"/>
    <w:rsid w:val="00C150B1"/>
    <w:rsid w:val="00C15B32"/>
    <w:rsid w:val="00C16C1F"/>
    <w:rsid w:val="00C207EC"/>
    <w:rsid w:val="00C21D39"/>
    <w:rsid w:val="00C22D50"/>
    <w:rsid w:val="00C22F4E"/>
    <w:rsid w:val="00C241EB"/>
    <w:rsid w:val="00C24378"/>
    <w:rsid w:val="00C25ECD"/>
    <w:rsid w:val="00C274E5"/>
    <w:rsid w:val="00C3012D"/>
    <w:rsid w:val="00C30150"/>
    <w:rsid w:val="00C31E76"/>
    <w:rsid w:val="00C32046"/>
    <w:rsid w:val="00C3235F"/>
    <w:rsid w:val="00C32A0A"/>
    <w:rsid w:val="00C33CAD"/>
    <w:rsid w:val="00C33E24"/>
    <w:rsid w:val="00C359CA"/>
    <w:rsid w:val="00C35C62"/>
    <w:rsid w:val="00C36706"/>
    <w:rsid w:val="00C37CEB"/>
    <w:rsid w:val="00C37EE0"/>
    <w:rsid w:val="00C40148"/>
    <w:rsid w:val="00C404CB"/>
    <w:rsid w:val="00C418B1"/>
    <w:rsid w:val="00C41FEE"/>
    <w:rsid w:val="00C420E8"/>
    <w:rsid w:val="00C423EE"/>
    <w:rsid w:val="00C42F5E"/>
    <w:rsid w:val="00C43877"/>
    <w:rsid w:val="00C439EB"/>
    <w:rsid w:val="00C43B9A"/>
    <w:rsid w:val="00C43BD0"/>
    <w:rsid w:val="00C43E6F"/>
    <w:rsid w:val="00C4423F"/>
    <w:rsid w:val="00C46696"/>
    <w:rsid w:val="00C46DAD"/>
    <w:rsid w:val="00C473F1"/>
    <w:rsid w:val="00C47548"/>
    <w:rsid w:val="00C47753"/>
    <w:rsid w:val="00C47F85"/>
    <w:rsid w:val="00C50118"/>
    <w:rsid w:val="00C5041D"/>
    <w:rsid w:val="00C5053C"/>
    <w:rsid w:val="00C50647"/>
    <w:rsid w:val="00C50A71"/>
    <w:rsid w:val="00C50B3A"/>
    <w:rsid w:val="00C51194"/>
    <w:rsid w:val="00C51A78"/>
    <w:rsid w:val="00C5249D"/>
    <w:rsid w:val="00C53105"/>
    <w:rsid w:val="00C5337F"/>
    <w:rsid w:val="00C53FB3"/>
    <w:rsid w:val="00C541E9"/>
    <w:rsid w:val="00C5471B"/>
    <w:rsid w:val="00C5641A"/>
    <w:rsid w:val="00C56DE1"/>
    <w:rsid w:val="00C57553"/>
    <w:rsid w:val="00C57B66"/>
    <w:rsid w:val="00C6056D"/>
    <w:rsid w:val="00C60848"/>
    <w:rsid w:val="00C6165E"/>
    <w:rsid w:val="00C6168E"/>
    <w:rsid w:val="00C61B75"/>
    <w:rsid w:val="00C61EDF"/>
    <w:rsid w:val="00C63815"/>
    <w:rsid w:val="00C63FA2"/>
    <w:rsid w:val="00C64777"/>
    <w:rsid w:val="00C647BF"/>
    <w:rsid w:val="00C6494F"/>
    <w:rsid w:val="00C65172"/>
    <w:rsid w:val="00C6579B"/>
    <w:rsid w:val="00C67E22"/>
    <w:rsid w:val="00C708CC"/>
    <w:rsid w:val="00C70D4E"/>
    <w:rsid w:val="00C70D8B"/>
    <w:rsid w:val="00C71A22"/>
    <w:rsid w:val="00C72320"/>
    <w:rsid w:val="00C72F2C"/>
    <w:rsid w:val="00C73799"/>
    <w:rsid w:val="00C73FBF"/>
    <w:rsid w:val="00C74064"/>
    <w:rsid w:val="00C74122"/>
    <w:rsid w:val="00C746E6"/>
    <w:rsid w:val="00C74799"/>
    <w:rsid w:val="00C74FEF"/>
    <w:rsid w:val="00C7507E"/>
    <w:rsid w:val="00C75E44"/>
    <w:rsid w:val="00C75E4F"/>
    <w:rsid w:val="00C761F0"/>
    <w:rsid w:val="00C76D8A"/>
    <w:rsid w:val="00C80E0B"/>
    <w:rsid w:val="00C81290"/>
    <w:rsid w:val="00C8198C"/>
    <w:rsid w:val="00C8227A"/>
    <w:rsid w:val="00C82F35"/>
    <w:rsid w:val="00C832A8"/>
    <w:rsid w:val="00C90151"/>
    <w:rsid w:val="00C90D56"/>
    <w:rsid w:val="00C915C2"/>
    <w:rsid w:val="00C91E2B"/>
    <w:rsid w:val="00C93A7D"/>
    <w:rsid w:val="00C940B5"/>
    <w:rsid w:val="00C94756"/>
    <w:rsid w:val="00C948C8"/>
    <w:rsid w:val="00C94FDA"/>
    <w:rsid w:val="00C96D55"/>
    <w:rsid w:val="00C96FF9"/>
    <w:rsid w:val="00CA0F7E"/>
    <w:rsid w:val="00CA2A19"/>
    <w:rsid w:val="00CA366C"/>
    <w:rsid w:val="00CA4DE9"/>
    <w:rsid w:val="00CA651B"/>
    <w:rsid w:val="00CA67D1"/>
    <w:rsid w:val="00CA7675"/>
    <w:rsid w:val="00CB065F"/>
    <w:rsid w:val="00CB0893"/>
    <w:rsid w:val="00CB15F4"/>
    <w:rsid w:val="00CB1EA1"/>
    <w:rsid w:val="00CB24B4"/>
    <w:rsid w:val="00CB30E4"/>
    <w:rsid w:val="00CB3D02"/>
    <w:rsid w:val="00CB4210"/>
    <w:rsid w:val="00CB4675"/>
    <w:rsid w:val="00CB4841"/>
    <w:rsid w:val="00CB4C5C"/>
    <w:rsid w:val="00CB544E"/>
    <w:rsid w:val="00CB54AE"/>
    <w:rsid w:val="00CB706F"/>
    <w:rsid w:val="00CC0031"/>
    <w:rsid w:val="00CC01EE"/>
    <w:rsid w:val="00CC0278"/>
    <w:rsid w:val="00CC22C3"/>
    <w:rsid w:val="00CC3AB4"/>
    <w:rsid w:val="00CC45D1"/>
    <w:rsid w:val="00CC4980"/>
    <w:rsid w:val="00CC60AC"/>
    <w:rsid w:val="00CC627B"/>
    <w:rsid w:val="00CC79D8"/>
    <w:rsid w:val="00CC7E91"/>
    <w:rsid w:val="00CD076C"/>
    <w:rsid w:val="00CD0C23"/>
    <w:rsid w:val="00CD12C2"/>
    <w:rsid w:val="00CD2E06"/>
    <w:rsid w:val="00CD3BF9"/>
    <w:rsid w:val="00CD5B5F"/>
    <w:rsid w:val="00CD5D43"/>
    <w:rsid w:val="00CD68D3"/>
    <w:rsid w:val="00CD78A0"/>
    <w:rsid w:val="00CD7AFD"/>
    <w:rsid w:val="00CD7EF2"/>
    <w:rsid w:val="00CD7F98"/>
    <w:rsid w:val="00CE0102"/>
    <w:rsid w:val="00CE0B29"/>
    <w:rsid w:val="00CE0D74"/>
    <w:rsid w:val="00CE0E04"/>
    <w:rsid w:val="00CE18BC"/>
    <w:rsid w:val="00CE18FC"/>
    <w:rsid w:val="00CE1B1D"/>
    <w:rsid w:val="00CE1DE9"/>
    <w:rsid w:val="00CE2156"/>
    <w:rsid w:val="00CE29A9"/>
    <w:rsid w:val="00CE2C16"/>
    <w:rsid w:val="00CE2D5C"/>
    <w:rsid w:val="00CE3062"/>
    <w:rsid w:val="00CE406E"/>
    <w:rsid w:val="00CE5054"/>
    <w:rsid w:val="00CE6D04"/>
    <w:rsid w:val="00CE7491"/>
    <w:rsid w:val="00CE7775"/>
    <w:rsid w:val="00CF0372"/>
    <w:rsid w:val="00CF0B3E"/>
    <w:rsid w:val="00CF0F07"/>
    <w:rsid w:val="00CF1517"/>
    <w:rsid w:val="00CF1657"/>
    <w:rsid w:val="00CF18D5"/>
    <w:rsid w:val="00CF2BAA"/>
    <w:rsid w:val="00CF3780"/>
    <w:rsid w:val="00CF4E7F"/>
    <w:rsid w:val="00CF5087"/>
    <w:rsid w:val="00D00368"/>
    <w:rsid w:val="00D0046D"/>
    <w:rsid w:val="00D00D41"/>
    <w:rsid w:val="00D00FA7"/>
    <w:rsid w:val="00D01B50"/>
    <w:rsid w:val="00D0269C"/>
    <w:rsid w:val="00D02858"/>
    <w:rsid w:val="00D0300B"/>
    <w:rsid w:val="00D0343C"/>
    <w:rsid w:val="00D0364F"/>
    <w:rsid w:val="00D039D3"/>
    <w:rsid w:val="00D03CBB"/>
    <w:rsid w:val="00D04154"/>
    <w:rsid w:val="00D04567"/>
    <w:rsid w:val="00D046F4"/>
    <w:rsid w:val="00D04F22"/>
    <w:rsid w:val="00D059B8"/>
    <w:rsid w:val="00D06B37"/>
    <w:rsid w:val="00D07AE9"/>
    <w:rsid w:val="00D07B90"/>
    <w:rsid w:val="00D1053C"/>
    <w:rsid w:val="00D10632"/>
    <w:rsid w:val="00D11112"/>
    <w:rsid w:val="00D114F1"/>
    <w:rsid w:val="00D11573"/>
    <w:rsid w:val="00D11808"/>
    <w:rsid w:val="00D12065"/>
    <w:rsid w:val="00D126F6"/>
    <w:rsid w:val="00D127E6"/>
    <w:rsid w:val="00D12860"/>
    <w:rsid w:val="00D14963"/>
    <w:rsid w:val="00D14B05"/>
    <w:rsid w:val="00D14D80"/>
    <w:rsid w:val="00D17C60"/>
    <w:rsid w:val="00D20487"/>
    <w:rsid w:val="00D2048A"/>
    <w:rsid w:val="00D206BE"/>
    <w:rsid w:val="00D206CE"/>
    <w:rsid w:val="00D20A62"/>
    <w:rsid w:val="00D20D04"/>
    <w:rsid w:val="00D20DFE"/>
    <w:rsid w:val="00D216AC"/>
    <w:rsid w:val="00D21870"/>
    <w:rsid w:val="00D228DC"/>
    <w:rsid w:val="00D22DE6"/>
    <w:rsid w:val="00D22F60"/>
    <w:rsid w:val="00D239E7"/>
    <w:rsid w:val="00D23BD7"/>
    <w:rsid w:val="00D24129"/>
    <w:rsid w:val="00D24A93"/>
    <w:rsid w:val="00D24EF6"/>
    <w:rsid w:val="00D25069"/>
    <w:rsid w:val="00D25458"/>
    <w:rsid w:val="00D2566E"/>
    <w:rsid w:val="00D25945"/>
    <w:rsid w:val="00D26368"/>
    <w:rsid w:val="00D26F7E"/>
    <w:rsid w:val="00D2783E"/>
    <w:rsid w:val="00D3095C"/>
    <w:rsid w:val="00D31203"/>
    <w:rsid w:val="00D31AC2"/>
    <w:rsid w:val="00D31CE9"/>
    <w:rsid w:val="00D3292B"/>
    <w:rsid w:val="00D3306A"/>
    <w:rsid w:val="00D33378"/>
    <w:rsid w:val="00D33F5B"/>
    <w:rsid w:val="00D33FE4"/>
    <w:rsid w:val="00D345B4"/>
    <w:rsid w:val="00D34F36"/>
    <w:rsid w:val="00D34F6F"/>
    <w:rsid w:val="00D34FE6"/>
    <w:rsid w:val="00D35205"/>
    <w:rsid w:val="00D35F4F"/>
    <w:rsid w:val="00D3694A"/>
    <w:rsid w:val="00D371E8"/>
    <w:rsid w:val="00D40948"/>
    <w:rsid w:val="00D40992"/>
    <w:rsid w:val="00D410F2"/>
    <w:rsid w:val="00D41533"/>
    <w:rsid w:val="00D42F90"/>
    <w:rsid w:val="00D44253"/>
    <w:rsid w:val="00D44F2A"/>
    <w:rsid w:val="00D450FC"/>
    <w:rsid w:val="00D456FF"/>
    <w:rsid w:val="00D4582B"/>
    <w:rsid w:val="00D45937"/>
    <w:rsid w:val="00D45F8C"/>
    <w:rsid w:val="00D46CF3"/>
    <w:rsid w:val="00D517C6"/>
    <w:rsid w:val="00D54BB8"/>
    <w:rsid w:val="00D5501B"/>
    <w:rsid w:val="00D562F3"/>
    <w:rsid w:val="00D56B5C"/>
    <w:rsid w:val="00D57D1F"/>
    <w:rsid w:val="00D60261"/>
    <w:rsid w:val="00D60275"/>
    <w:rsid w:val="00D60827"/>
    <w:rsid w:val="00D61076"/>
    <w:rsid w:val="00D615DE"/>
    <w:rsid w:val="00D61F72"/>
    <w:rsid w:val="00D622F3"/>
    <w:rsid w:val="00D63A21"/>
    <w:rsid w:val="00D63E6A"/>
    <w:rsid w:val="00D647FE"/>
    <w:rsid w:val="00D66388"/>
    <w:rsid w:val="00D66D62"/>
    <w:rsid w:val="00D67453"/>
    <w:rsid w:val="00D708B0"/>
    <w:rsid w:val="00D70AF6"/>
    <w:rsid w:val="00D70D3E"/>
    <w:rsid w:val="00D70E34"/>
    <w:rsid w:val="00D71702"/>
    <w:rsid w:val="00D71CD7"/>
    <w:rsid w:val="00D71F79"/>
    <w:rsid w:val="00D72056"/>
    <w:rsid w:val="00D72404"/>
    <w:rsid w:val="00D73BD9"/>
    <w:rsid w:val="00D73E3B"/>
    <w:rsid w:val="00D7447F"/>
    <w:rsid w:val="00D74E42"/>
    <w:rsid w:val="00D75103"/>
    <w:rsid w:val="00D752CA"/>
    <w:rsid w:val="00D7678F"/>
    <w:rsid w:val="00D77281"/>
    <w:rsid w:val="00D7736D"/>
    <w:rsid w:val="00D775F9"/>
    <w:rsid w:val="00D77C7F"/>
    <w:rsid w:val="00D807B3"/>
    <w:rsid w:val="00D808B2"/>
    <w:rsid w:val="00D80939"/>
    <w:rsid w:val="00D80EFA"/>
    <w:rsid w:val="00D81445"/>
    <w:rsid w:val="00D81696"/>
    <w:rsid w:val="00D819F9"/>
    <w:rsid w:val="00D81A5A"/>
    <w:rsid w:val="00D84A98"/>
    <w:rsid w:val="00D84AE0"/>
    <w:rsid w:val="00D85C93"/>
    <w:rsid w:val="00D85CD9"/>
    <w:rsid w:val="00D87632"/>
    <w:rsid w:val="00D87D22"/>
    <w:rsid w:val="00D87ED2"/>
    <w:rsid w:val="00D90050"/>
    <w:rsid w:val="00D920D3"/>
    <w:rsid w:val="00D92662"/>
    <w:rsid w:val="00D92A6F"/>
    <w:rsid w:val="00D93828"/>
    <w:rsid w:val="00D94444"/>
    <w:rsid w:val="00D944F2"/>
    <w:rsid w:val="00D9472B"/>
    <w:rsid w:val="00D949E2"/>
    <w:rsid w:val="00D95CE6"/>
    <w:rsid w:val="00D96723"/>
    <w:rsid w:val="00D96929"/>
    <w:rsid w:val="00D96A32"/>
    <w:rsid w:val="00DA0C0F"/>
    <w:rsid w:val="00DA1AED"/>
    <w:rsid w:val="00DA295C"/>
    <w:rsid w:val="00DA33DF"/>
    <w:rsid w:val="00DA3418"/>
    <w:rsid w:val="00DA3929"/>
    <w:rsid w:val="00DA48E1"/>
    <w:rsid w:val="00DA52C8"/>
    <w:rsid w:val="00DA68D0"/>
    <w:rsid w:val="00DA6A6C"/>
    <w:rsid w:val="00DA6EC6"/>
    <w:rsid w:val="00DA7629"/>
    <w:rsid w:val="00DA7717"/>
    <w:rsid w:val="00DA7D67"/>
    <w:rsid w:val="00DB14BF"/>
    <w:rsid w:val="00DB1628"/>
    <w:rsid w:val="00DB1A3B"/>
    <w:rsid w:val="00DB1B2A"/>
    <w:rsid w:val="00DB1E59"/>
    <w:rsid w:val="00DB2178"/>
    <w:rsid w:val="00DB27AE"/>
    <w:rsid w:val="00DB31E8"/>
    <w:rsid w:val="00DB33BE"/>
    <w:rsid w:val="00DB35D8"/>
    <w:rsid w:val="00DB3755"/>
    <w:rsid w:val="00DB4041"/>
    <w:rsid w:val="00DB454B"/>
    <w:rsid w:val="00DB4C51"/>
    <w:rsid w:val="00DB4C78"/>
    <w:rsid w:val="00DB57F6"/>
    <w:rsid w:val="00DB5BC3"/>
    <w:rsid w:val="00DB653C"/>
    <w:rsid w:val="00DB6BDB"/>
    <w:rsid w:val="00DB7313"/>
    <w:rsid w:val="00DB764B"/>
    <w:rsid w:val="00DB77E5"/>
    <w:rsid w:val="00DC0247"/>
    <w:rsid w:val="00DC05C4"/>
    <w:rsid w:val="00DC0E0D"/>
    <w:rsid w:val="00DC13BC"/>
    <w:rsid w:val="00DC16DC"/>
    <w:rsid w:val="00DC29CB"/>
    <w:rsid w:val="00DC2B31"/>
    <w:rsid w:val="00DC2D33"/>
    <w:rsid w:val="00DC2DF4"/>
    <w:rsid w:val="00DC3658"/>
    <w:rsid w:val="00DC3742"/>
    <w:rsid w:val="00DC3B79"/>
    <w:rsid w:val="00DC401B"/>
    <w:rsid w:val="00DC45DC"/>
    <w:rsid w:val="00DC4A19"/>
    <w:rsid w:val="00DC4E58"/>
    <w:rsid w:val="00DC5E34"/>
    <w:rsid w:val="00DC6059"/>
    <w:rsid w:val="00DC63BF"/>
    <w:rsid w:val="00DC6C37"/>
    <w:rsid w:val="00DC79B1"/>
    <w:rsid w:val="00DD0BAA"/>
    <w:rsid w:val="00DD2273"/>
    <w:rsid w:val="00DD2E2C"/>
    <w:rsid w:val="00DD3BF0"/>
    <w:rsid w:val="00DD4D33"/>
    <w:rsid w:val="00DD4EEF"/>
    <w:rsid w:val="00DD52D8"/>
    <w:rsid w:val="00DD6649"/>
    <w:rsid w:val="00DD68DD"/>
    <w:rsid w:val="00DD6F35"/>
    <w:rsid w:val="00DD71CF"/>
    <w:rsid w:val="00DE0033"/>
    <w:rsid w:val="00DE016F"/>
    <w:rsid w:val="00DE1849"/>
    <w:rsid w:val="00DE2845"/>
    <w:rsid w:val="00DE3542"/>
    <w:rsid w:val="00DE3BFF"/>
    <w:rsid w:val="00DE442E"/>
    <w:rsid w:val="00DE4FBE"/>
    <w:rsid w:val="00DE5677"/>
    <w:rsid w:val="00DE64BC"/>
    <w:rsid w:val="00DE68B1"/>
    <w:rsid w:val="00DE79C7"/>
    <w:rsid w:val="00DE7FEF"/>
    <w:rsid w:val="00DF0562"/>
    <w:rsid w:val="00DF0963"/>
    <w:rsid w:val="00DF0DE3"/>
    <w:rsid w:val="00DF16B6"/>
    <w:rsid w:val="00DF1CCA"/>
    <w:rsid w:val="00DF390B"/>
    <w:rsid w:val="00DF456C"/>
    <w:rsid w:val="00DF503C"/>
    <w:rsid w:val="00DF565A"/>
    <w:rsid w:val="00DF57EE"/>
    <w:rsid w:val="00DF59C4"/>
    <w:rsid w:val="00DF5EB9"/>
    <w:rsid w:val="00DF6616"/>
    <w:rsid w:val="00DF662E"/>
    <w:rsid w:val="00DF6B39"/>
    <w:rsid w:val="00DF7CE1"/>
    <w:rsid w:val="00E00648"/>
    <w:rsid w:val="00E007DB"/>
    <w:rsid w:val="00E01298"/>
    <w:rsid w:val="00E01EB8"/>
    <w:rsid w:val="00E01F4E"/>
    <w:rsid w:val="00E02018"/>
    <w:rsid w:val="00E027AD"/>
    <w:rsid w:val="00E034E3"/>
    <w:rsid w:val="00E03FD7"/>
    <w:rsid w:val="00E04972"/>
    <w:rsid w:val="00E05BFA"/>
    <w:rsid w:val="00E0641A"/>
    <w:rsid w:val="00E06565"/>
    <w:rsid w:val="00E066C8"/>
    <w:rsid w:val="00E06849"/>
    <w:rsid w:val="00E06BD9"/>
    <w:rsid w:val="00E079CD"/>
    <w:rsid w:val="00E07BFC"/>
    <w:rsid w:val="00E07C6C"/>
    <w:rsid w:val="00E10CD7"/>
    <w:rsid w:val="00E12C2E"/>
    <w:rsid w:val="00E12CE7"/>
    <w:rsid w:val="00E1341D"/>
    <w:rsid w:val="00E139A4"/>
    <w:rsid w:val="00E14297"/>
    <w:rsid w:val="00E16AE0"/>
    <w:rsid w:val="00E17020"/>
    <w:rsid w:val="00E17100"/>
    <w:rsid w:val="00E2006C"/>
    <w:rsid w:val="00E20284"/>
    <w:rsid w:val="00E20606"/>
    <w:rsid w:val="00E216CF"/>
    <w:rsid w:val="00E22344"/>
    <w:rsid w:val="00E225C0"/>
    <w:rsid w:val="00E24F85"/>
    <w:rsid w:val="00E2653A"/>
    <w:rsid w:val="00E27284"/>
    <w:rsid w:val="00E2734D"/>
    <w:rsid w:val="00E2774C"/>
    <w:rsid w:val="00E31518"/>
    <w:rsid w:val="00E31C5B"/>
    <w:rsid w:val="00E32089"/>
    <w:rsid w:val="00E32102"/>
    <w:rsid w:val="00E32789"/>
    <w:rsid w:val="00E32DFC"/>
    <w:rsid w:val="00E32FE7"/>
    <w:rsid w:val="00E33234"/>
    <w:rsid w:val="00E3334F"/>
    <w:rsid w:val="00E336E7"/>
    <w:rsid w:val="00E34C40"/>
    <w:rsid w:val="00E356F3"/>
    <w:rsid w:val="00E36A8F"/>
    <w:rsid w:val="00E3742B"/>
    <w:rsid w:val="00E3790A"/>
    <w:rsid w:val="00E37F48"/>
    <w:rsid w:val="00E37F59"/>
    <w:rsid w:val="00E404DF"/>
    <w:rsid w:val="00E40799"/>
    <w:rsid w:val="00E4111B"/>
    <w:rsid w:val="00E43335"/>
    <w:rsid w:val="00E4356E"/>
    <w:rsid w:val="00E439B8"/>
    <w:rsid w:val="00E43C90"/>
    <w:rsid w:val="00E44372"/>
    <w:rsid w:val="00E45D1C"/>
    <w:rsid w:val="00E4611D"/>
    <w:rsid w:val="00E466D6"/>
    <w:rsid w:val="00E5099C"/>
    <w:rsid w:val="00E50E68"/>
    <w:rsid w:val="00E51297"/>
    <w:rsid w:val="00E51D4C"/>
    <w:rsid w:val="00E52A67"/>
    <w:rsid w:val="00E52AEE"/>
    <w:rsid w:val="00E52CD3"/>
    <w:rsid w:val="00E53CDD"/>
    <w:rsid w:val="00E540B1"/>
    <w:rsid w:val="00E54475"/>
    <w:rsid w:val="00E54F4A"/>
    <w:rsid w:val="00E55ACE"/>
    <w:rsid w:val="00E568DA"/>
    <w:rsid w:val="00E56A5B"/>
    <w:rsid w:val="00E56B50"/>
    <w:rsid w:val="00E57D5C"/>
    <w:rsid w:val="00E61625"/>
    <w:rsid w:val="00E61E88"/>
    <w:rsid w:val="00E6281D"/>
    <w:rsid w:val="00E62F34"/>
    <w:rsid w:val="00E6409E"/>
    <w:rsid w:val="00E6471D"/>
    <w:rsid w:val="00E64C22"/>
    <w:rsid w:val="00E64E75"/>
    <w:rsid w:val="00E661B2"/>
    <w:rsid w:val="00E66815"/>
    <w:rsid w:val="00E66A69"/>
    <w:rsid w:val="00E66B15"/>
    <w:rsid w:val="00E66B8D"/>
    <w:rsid w:val="00E67131"/>
    <w:rsid w:val="00E70CA1"/>
    <w:rsid w:val="00E71109"/>
    <w:rsid w:val="00E71292"/>
    <w:rsid w:val="00E71EFF"/>
    <w:rsid w:val="00E72F13"/>
    <w:rsid w:val="00E73C75"/>
    <w:rsid w:val="00E742D8"/>
    <w:rsid w:val="00E74898"/>
    <w:rsid w:val="00E74A41"/>
    <w:rsid w:val="00E753E3"/>
    <w:rsid w:val="00E754CC"/>
    <w:rsid w:val="00E75517"/>
    <w:rsid w:val="00E75645"/>
    <w:rsid w:val="00E76A33"/>
    <w:rsid w:val="00E76C4D"/>
    <w:rsid w:val="00E773B9"/>
    <w:rsid w:val="00E80917"/>
    <w:rsid w:val="00E81438"/>
    <w:rsid w:val="00E8220C"/>
    <w:rsid w:val="00E82228"/>
    <w:rsid w:val="00E82C17"/>
    <w:rsid w:val="00E832B0"/>
    <w:rsid w:val="00E8492F"/>
    <w:rsid w:val="00E84E81"/>
    <w:rsid w:val="00E85295"/>
    <w:rsid w:val="00E85C08"/>
    <w:rsid w:val="00E86D3F"/>
    <w:rsid w:val="00E874E8"/>
    <w:rsid w:val="00E90C19"/>
    <w:rsid w:val="00E90F68"/>
    <w:rsid w:val="00E91939"/>
    <w:rsid w:val="00E919E8"/>
    <w:rsid w:val="00E91B30"/>
    <w:rsid w:val="00E91DDF"/>
    <w:rsid w:val="00E92313"/>
    <w:rsid w:val="00E92472"/>
    <w:rsid w:val="00E95B69"/>
    <w:rsid w:val="00EA0977"/>
    <w:rsid w:val="00EA10F7"/>
    <w:rsid w:val="00EA143B"/>
    <w:rsid w:val="00EA1895"/>
    <w:rsid w:val="00EA2554"/>
    <w:rsid w:val="00EA3487"/>
    <w:rsid w:val="00EA3601"/>
    <w:rsid w:val="00EA3BD7"/>
    <w:rsid w:val="00EA3F0A"/>
    <w:rsid w:val="00EA4016"/>
    <w:rsid w:val="00EA4249"/>
    <w:rsid w:val="00EA5424"/>
    <w:rsid w:val="00EA54D3"/>
    <w:rsid w:val="00EA6197"/>
    <w:rsid w:val="00EA6B52"/>
    <w:rsid w:val="00EA78C3"/>
    <w:rsid w:val="00EB0016"/>
    <w:rsid w:val="00EB0238"/>
    <w:rsid w:val="00EB028F"/>
    <w:rsid w:val="00EB03F0"/>
    <w:rsid w:val="00EB09CE"/>
    <w:rsid w:val="00EB1152"/>
    <w:rsid w:val="00EB13B6"/>
    <w:rsid w:val="00EB2064"/>
    <w:rsid w:val="00EB2428"/>
    <w:rsid w:val="00EB2C8F"/>
    <w:rsid w:val="00EB37FF"/>
    <w:rsid w:val="00EB4D97"/>
    <w:rsid w:val="00EB5B58"/>
    <w:rsid w:val="00EB60C4"/>
    <w:rsid w:val="00EB7591"/>
    <w:rsid w:val="00EB7A53"/>
    <w:rsid w:val="00EC480A"/>
    <w:rsid w:val="00EC4CDE"/>
    <w:rsid w:val="00EC4F18"/>
    <w:rsid w:val="00EC56F9"/>
    <w:rsid w:val="00EC5EF1"/>
    <w:rsid w:val="00EC664E"/>
    <w:rsid w:val="00EC763D"/>
    <w:rsid w:val="00EC76F0"/>
    <w:rsid w:val="00EC7AA2"/>
    <w:rsid w:val="00ED04D6"/>
    <w:rsid w:val="00ED1890"/>
    <w:rsid w:val="00ED24E9"/>
    <w:rsid w:val="00ED2955"/>
    <w:rsid w:val="00ED2A29"/>
    <w:rsid w:val="00ED4123"/>
    <w:rsid w:val="00ED4436"/>
    <w:rsid w:val="00ED4696"/>
    <w:rsid w:val="00ED5A13"/>
    <w:rsid w:val="00ED5A76"/>
    <w:rsid w:val="00ED6207"/>
    <w:rsid w:val="00ED6682"/>
    <w:rsid w:val="00ED6800"/>
    <w:rsid w:val="00ED68AF"/>
    <w:rsid w:val="00ED6FE7"/>
    <w:rsid w:val="00ED76F7"/>
    <w:rsid w:val="00ED7E8C"/>
    <w:rsid w:val="00ED7F92"/>
    <w:rsid w:val="00EE07B9"/>
    <w:rsid w:val="00EE0D58"/>
    <w:rsid w:val="00EE11AC"/>
    <w:rsid w:val="00EE1BE3"/>
    <w:rsid w:val="00EE1E31"/>
    <w:rsid w:val="00EE2D58"/>
    <w:rsid w:val="00EE3111"/>
    <w:rsid w:val="00EE3858"/>
    <w:rsid w:val="00EE4C0C"/>
    <w:rsid w:val="00EE666E"/>
    <w:rsid w:val="00EE7DD2"/>
    <w:rsid w:val="00EF0324"/>
    <w:rsid w:val="00EF076A"/>
    <w:rsid w:val="00EF09D7"/>
    <w:rsid w:val="00EF2B51"/>
    <w:rsid w:val="00EF3831"/>
    <w:rsid w:val="00EF396C"/>
    <w:rsid w:val="00EF5B95"/>
    <w:rsid w:val="00EF6FE7"/>
    <w:rsid w:val="00EF7C90"/>
    <w:rsid w:val="00F00B22"/>
    <w:rsid w:val="00F01835"/>
    <w:rsid w:val="00F02339"/>
    <w:rsid w:val="00F02485"/>
    <w:rsid w:val="00F0284F"/>
    <w:rsid w:val="00F02E9F"/>
    <w:rsid w:val="00F03018"/>
    <w:rsid w:val="00F033FC"/>
    <w:rsid w:val="00F03D2C"/>
    <w:rsid w:val="00F042A5"/>
    <w:rsid w:val="00F0454D"/>
    <w:rsid w:val="00F053D1"/>
    <w:rsid w:val="00F0582C"/>
    <w:rsid w:val="00F06A64"/>
    <w:rsid w:val="00F06E04"/>
    <w:rsid w:val="00F072D5"/>
    <w:rsid w:val="00F07635"/>
    <w:rsid w:val="00F07AC1"/>
    <w:rsid w:val="00F1062F"/>
    <w:rsid w:val="00F10E23"/>
    <w:rsid w:val="00F11131"/>
    <w:rsid w:val="00F11C32"/>
    <w:rsid w:val="00F11CFC"/>
    <w:rsid w:val="00F120EB"/>
    <w:rsid w:val="00F12580"/>
    <w:rsid w:val="00F1328F"/>
    <w:rsid w:val="00F13482"/>
    <w:rsid w:val="00F134F1"/>
    <w:rsid w:val="00F13B3C"/>
    <w:rsid w:val="00F14F2E"/>
    <w:rsid w:val="00F151C3"/>
    <w:rsid w:val="00F176E4"/>
    <w:rsid w:val="00F1793F"/>
    <w:rsid w:val="00F202B3"/>
    <w:rsid w:val="00F204F3"/>
    <w:rsid w:val="00F2127A"/>
    <w:rsid w:val="00F2374C"/>
    <w:rsid w:val="00F23A83"/>
    <w:rsid w:val="00F23C6C"/>
    <w:rsid w:val="00F245A9"/>
    <w:rsid w:val="00F245FE"/>
    <w:rsid w:val="00F24A4F"/>
    <w:rsid w:val="00F252B5"/>
    <w:rsid w:val="00F2585A"/>
    <w:rsid w:val="00F25C52"/>
    <w:rsid w:val="00F26C47"/>
    <w:rsid w:val="00F27716"/>
    <w:rsid w:val="00F30C73"/>
    <w:rsid w:val="00F310BB"/>
    <w:rsid w:val="00F314E0"/>
    <w:rsid w:val="00F31D14"/>
    <w:rsid w:val="00F32777"/>
    <w:rsid w:val="00F34AD6"/>
    <w:rsid w:val="00F3512B"/>
    <w:rsid w:val="00F35484"/>
    <w:rsid w:val="00F35520"/>
    <w:rsid w:val="00F357E2"/>
    <w:rsid w:val="00F363E4"/>
    <w:rsid w:val="00F366EB"/>
    <w:rsid w:val="00F36BD4"/>
    <w:rsid w:val="00F37FBC"/>
    <w:rsid w:val="00F406D9"/>
    <w:rsid w:val="00F4082B"/>
    <w:rsid w:val="00F40FFB"/>
    <w:rsid w:val="00F4187A"/>
    <w:rsid w:val="00F41CB9"/>
    <w:rsid w:val="00F4279F"/>
    <w:rsid w:val="00F4282A"/>
    <w:rsid w:val="00F42A10"/>
    <w:rsid w:val="00F42C31"/>
    <w:rsid w:val="00F4392F"/>
    <w:rsid w:val="00F4426B"/>
    <w:rsid w:val="00F45812"/>
    <w:rsid w:val="00F46538"/>
    <w:rsid w:val="00F468D6"/>
    <w:rsid w:val="00F46F53"/>
    <w:rsid w:val="00F47523"/>
    <w:rsid w:val="00F504A8"/>
    <w:rsid w:val="00F50651"/>
    <w:rsid w:val="00F50B6F"/>
    <w:rsid w:val="00F50DF1"/>
    <w:rsid w:val="00F51151"/>
    <w:rsid w:val="00F5164F"/>
    <w:rsid w:val="00F51AC6"/>
    <w:rsid w:val="00F51E2C"/>
    <w:rsid w:val="00F525F7"/>
    <w:rsid w:val="00F52A14"/>
    <w:rsid w:val="00F52E36"/>
    <w:rsid w:val="00F53150"/>
    <w:rsid w:val="00F535E5"/>
    <w:rsid w:val="00F53995"/>
    <w:rsid w:val="00F53A57"/>
    <w:rsid w:val="00F53C1B"/>
    <w:rsid w:val="00F5480A"/>
    <w:rsid w:val="00F552BB"/>
    <w:rsid w:val="00F5632C"/>
    <w:rsid w:val="00F57200"/>
    <w:rsid w:val="00F5761E"/>
    <w:rsid w:val="00F57C9F"/>
    <w:rsid w:val="00F57D81"/>
    <w:rsid w:val="00F60148"/>
    <w:rsid w:val="00F603AF"/>
    <w:rsid w:val="00F6097F"/>
    <w:rsid w:val="00F61A34"/>
    <w:rsid w:val="00F61D5E"/>
    <w:rsid w:val="00F633F7"/>
    <w:rsid w:val="00F650F5"/>
    <w:rsid w:val="00F658EC"/>
    <w:rsid w:val="00F65A69"/>
    <w:rsid w:val="00F65D66"/>
    <w:rsid w:val="00F65D92"/>
    <w:rsid w:val="00F71112"/>
    <w:rsid w:val="00F717BE"/>
    <w:rsid w:val="00F734B7"/>
    <w:rsid w:val="00F73716"/>
    <w:rsid w:val="00F739E7"/>
    <w:rsid w:val="00F74248"/>
    <w:rsid w:val="00F74BA1"/>
    <w:rsid w:val="00F75903"/>
    <w:rsid w:val="00F75EC7"/>
    <w:rsid w:val="00F763D9"/>
    <w:rsid w:val="00F76914"/>
    <w:rsid w:val="00F77A59"/>
    <w:rsid w:val="00F80A9A"/>
    <w:rsid w:val="00F80D86"/>
    <w:rsid w:val="00F8149A"/>
    <w:rsid w:val="00F82144"/>
    <w:rsid w:val="00F82E2F"/>
    <w:rsid w:val="00F82E9C"/>
    <w:rsid w:val="00F83020"/>
    <w:rsid w:val="00F830A0"/>
    <w:rsid w:val="00F83837"/>
    <w:rsid w:val="00F84233"/>
    <w:rsid w:val="00F845F4"/>
    <w:rsid w:val="00F84A13"/>
    <w:rsid w:val="00F86092"/>
    <w:rsid w:val="00F8652C"/>
    <w:rsid w:val="00F8656B"/>
    <w:rsid w:val="00F86953"/>
    <w:rsid w:val="00F86F6B"/>
    <w:rsid w:val="00F874D7"/>
    <w:rsid w:val="00F87FD7"/>
    <w:rsid w:val="00F90E42"/>
    <w:rsid w:val="00F913C9"/>
    <w:rsid w:val="00F9274C"/>
    <w:rsid w:val="00F937DD"/>
    <w:rsid w:val="00F93D41"/>
    <w:rsid w:val="00F94D2C"/>
    <w:rsid w:val="00F95CA8"/>
    <w:rsid w:val="00F97575"/>
    <w:rsid w:val="00F97661"/>
    <w:rsid w:val="00F97A0F"/>
    <w:rsid w:val="00F97CF2"/>
    <w:rsid w:val="00F97F51"/>
    <w:rsid w:val="00FA0F77"/>
    <w:rsid w:val="00FA15BE"/>
    <w:rsid w:val="00FA1615"/>
    <w:rsid w:val="00FA19C8"/>
    <w:rsid w:val="00FA22A3"/>
    <w:rsid w:val="00FA24FE"/>
    <w:rsid w:val="00FA275C"/>
    <w:rsid w:val="00FA283B"/>
    <w:rsid w:val="00FA2FA5"/>
    <w:rsid w:val="00FA3BC6"/>
    <w:rsid w:val="00FA3E34"/>
    <w:rsid w:val="00FA45F1"/>
    <w:rsid w:val="00FA498E"/>
    <w:rsid w:val="00FA4F0D"/>
    <w:rsid w:val="00FA4F2A"/>
    <w:rsid w:val="00FA5886"/>
    <w:rsid w:val="00FA5DFC"/>
    <w:rsid w:val="00FB0187"/>
    <w:rsid w:val="00FB0478"/>
    <w:rsid w:val="00FB07B5"/>
    <w:rsid w:val="00FB0FF7"/>
    <w:rsid w:val="00FB112E"/>
    <w:rsid w:val="00FB193B"/>
    <w:rsid w:val="00FB1A39"/>
    <w:rsid w:val="00FB1C62"/>
    <w:rsid w:val="00FB1EAB"/>
    <w:rsid w:val="00FB2352"/>
    <w:rsid w:val="00FB2D4F"/>
    <w:rsid w:val="00FB3591"/>
    <w:rsid w:val="00FB3635"/>
    <w:rsid w:val="00FB38FD"/>
    <w:rsid w:val="00FB436C"/>
    <w:rsid w:val="00FB56AB"/>
    <w:rsid w:val="00FB7121"/>
    <w:rsid w:val="00FB7513"/>
    <w:rsid w:val="00FB7708"/>
    <w:rsid w:val="00FB778A"/>
    <w:rsid w:val="00FB7FD8"/>
    <w:rsid w:val="00FC03E8"/>
    <w:rsid w:val="00FC04A6"/>
    <w:rsid w:val="00FC0D66"/>
    <w:rsid w:val="00FC11E4"/>
    <w:rsid w:val="00FC1608"/>
    <w:rsid w:val="00FC23B9"/>
    <w:rsid w:val="00FC3312"/>
    <w:rsid w:val="00FC3989"/>
    <w:rsid w:val="00FC3D81"/>
    <w:rsid w:val="00FC3EA2"/>
    <w:rsid w:val="00FC3EA3"/>
    <w:rsid w:val="00FC4650"/>
    <w:rsid w:val="00FC4C30"/>
    <w:rsid w:val="00FC5342"/>
    <w:rsid w:val="00FC67E8"/>
    <w:rsid w:val="00FC6D1E"/>
    <w:rsid w:val="00FC7E11"/>
    <w:rsid w:val="00FD0644"/>
    <w:rsid w:val="00FD0913"/>
    <w:rsid w:val="00FD252E"/>
    <w:rsid w:val="00FD3859"/>
    <w:rsid w:val="00FD3CCE"/>
    <w:rsid w:val="00FD4193"/>
    <w:rsid w:val="00FD43BB"/>
    <w:rsid w:val="00FD49F7"/>
    <w:rsid w:val="00FD4E0B"/>
    <w:rsid w:val="00FD5508"/>
    <w:rsid w:val="00FD5AE8"/>
    <w:rsid w:val="00FD638B"/>
    <w:rsid w:val="00FD6634"/>
    <w:rsid w:val="00FD7948"/>
    <w:rsid w:val="00FE0B8B"/>
    <w:rsid w:val="00FE1A25"/>
    <w:rsid w:val="00FE217D"/>
    <w:rsid w:val="00FE31AA"/>
    <w:rsid w:val="00FE338E"/>
    <w:rsid w:val="00FE3EDE"/>
    <w:rsid w:val="00FE4112"/>
    <w:rsid w:val="00FE4241"/>
    <w:rsid w:val="00FE46AF"/>
    <w:rsid w:val="00FE49B4"/>
    <w:rsid w:val="00FE4EB0"/>
    <w:rsid w:val="00FE5FD1"/>
    <w:rsid w:val="00FE6798"/>
    <w:rsid w:val="00FE6945"/>
    <w:rsid w:val="00FE7264"/>
    <w:rsid w:val="00FE74CA"/>
    <w:rsid w:val="00FF05F7"/>
    <w:rsid w:val="00FF1B80"/>
    <w:rsid w:val="00FF222B"/>
    <w:rsid w:val="00FF2FA2"/>
    <w:rsid w:val="00FF3661"/>
    <w:rsid w:val="00FF3A20"/>
    <w:rsid w:val="00FF5FC7"/>
    <w:rsid w:val="00FF63C8"/>
    <w:rsid w:val="00FF66AA"/>
    <w:rsid w:val="00FF6C2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82"/>
    <o:shapelayout v:ext="edit">
      <o:idmap v:ext="edit" data="1"/>
    </o:shapelayout>
  </w:shapeDefaults>
  <w:decimalSymbol w:val=","/>
  <w:listSeparator w:val=";"/>
  <w14:docId w14:val="2C362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qFormat="1"/>
    <w:lsdException w:name="index heading" w:uiPriority="0"/>
    <w:lsdException w:name="caption" w:uiPriority="35" w:qFormat="1"/>
    <w:lsdException w:name="table of figures" w:qFormat="1"/>
    <w:lsdException w:name="envelope address" w:uiPriority="0"/>
    <w:lsdException w:name="envelope return" w:uiPriority="0"/>
    <w:lsdException w:name="footnote reference" w:uiPriority="0"/>
    <w:lsdException w:name="line number" w:uiPriority="0"/>
    <w:lsdException w:name="page number" w:uiPriority="0"/>
    <w:lsdException w:name="endnote reference" w:uiPriority="0"/>
    <w:lsdException w:name="endnote text" w:uiPriority="0"/>
    <w:lsdException w:name="macro" w:uiPriority="0"/>
    <w:lsdException w:name="List" w:uiPriority="0"/>
    <w:lsdException w:name="List Bullet" w:uiPriority="0"/>
    <w:lsdException w:name="List Number" w:uiPriority="0"/>
    <w:lsdException w:name="List 2" w:uiPriority="0"/>
    <w:lsdException w:name="List 3" w:uiPriority="0"/>
    <w:lsdException w:name="List Bullet 2" w:uiPriority="0" w:qFormat="1"/>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0" w:unhideWhenUsed="0" w:qFormat="1"/>
    <w:lsdException w:name="Default Paragraph Font" w:uiPriority="1"/>
    <w:lsdException w:name="Body Text" w:uiPriority="0"/>
    <w:lsdException w:name="Body Text Indent" w:uiPriority="0"/>
    <w:lsdException w:name="List Continue 2" w:uiPriority="0"/>
    <w:lsdException w:name="Subtitle" w:semiHidden="0" w:uiPriority="0" w:unhideWhenUsed="0" w:qFormat="1"/>
    <w:lsdException w:name="Date" w:uiPriority="0"/>
    <w:lsdException w:name="Body Text First Indent" w:uiPriority="0"/>
    <w:lsdException w:name="Body Text First Indent 2" w:uiPriority="0"/>
    <w:lsdException w:name="Note Heading" w:uiPriority="0"/>
    <w:lsdException w:name="Body Text 2" w:uiPriority="0" w:qFormat="1"/>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Plain Text" w:uiPriority="0" w:qFormat="1"/>
    <w:lsdException w:name="HTML Top of Form" w:uiPriority="0"/>
    <w:lsdException w:name="HTML Bottom of Form" w:uiPriority="0"/>
    <w:lsdException w:name="HTML Acronym" w:uiPriority="0"/>
    <w:lsdException w:name="HTML Address" w:uiPriority="0"/>
    <w:lsdException w:name="HTML Code" w:uiPriority="0"/>
    <w:lsdException w:name="HTML Keyboard" w:uiPriority="0"/>
    <w:lsdException w:name="HTML Preformatted" w:uiPriority="0"/>
    <w:lsdException w:name="HTML Sample" w:uiPriority="0"/>
    <w:lsdException w:name="Outline List 1" w:uiPriority="0"/>
    <w:lsdException w:name="Outline List 2" w:uiPriority="0"/>
    <w:lsdException w:name="Outline List 3" w:uiPriority="0"/>
    <w:lsdException w:name="Table Classic 1" w:uiPriority="0"/>
    <w:lsdException w:name="Table Classic 2" w:uiPriority="0"/>
    <w:lsdException w:name="Table Classic 3" w:uiPriority="0"/>
    <w:lsdException w:name="Table Classic 4" w:uiPriority="0"/>
    <w:lsdException w:name="Table 3D effects 1" w:uiPriority="0"/>
    <w:lsdException w:name="Table 3D effects 2" w:uiPriority="0"/>
    <w:lsdException w:name="Table 3D effects 3" w:uiPriority="0"/>
    <w:lsdException w:name="Table Elegant" w:uiPriority="0"/>
    <w:lsdException w:name="Table Subtle 1" w:uiPriority="0"/>
    <w:lsdException w:name="Table Subtle 2" w:uiPriority="0"/>
    <w:lsdException w:name="Table Web 1" w:uiPriority="0"/>
    <w:lsdException w:name="Table Web 2" w:uiPriority="0"/>
    <w:lsdException w:name="Table Web 3" w:uiPriority="0"/>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c">
    <w:name w:val="Normal"/>
    <w:qFormat/>
    <w:rsid w:val="00CB4675"/>
    <w:pPr>
      <w:spacing w:after="0" w:line="240" w:lineRule="auto"/>
    </w:pPr>
    <w:rPr>
      <w:rFonts w:ascii="Times New Roman" w:eastAsia="Times New Roman" w:hAnsi="Times New Roman" w:cs="Times New Roman"/>
      <w:sz w:val="24"/>
      <w:szCs w:val="20"/>
      <w:lang w:val="en-AU" w:eastAsia="ru-RU"/>
    </w:rPr>
  </w:style>
  <w:style w:type="paragraph" w:styleId="14">
    <w:name w:val="heading 1"/>
    <w:aliases w:val="Заголовок 1 Знак1 Знак,Заголовок 1 Знак2 Знак Знак,Заголовок 1 Знак Знак1 Знак Знак,Заголовок 1 Знак1 Знак Знак Знак Знак,Заголовок 1 Знак Знак Знак Знак Знак Знак,Заголовок 1 Знак Знак Знак Знак Знак Знак Знак Знак Знак,h1, РАЗДЕЛ,РАЗДЕЛ,11"/>
    <w:basedOn w:val="ac"/>
    <w:next w:val="ac"/>
    <w:link w:val="16"/>
    <w:uiPriority w:val="9"/>
    <w:qFormat/>
    <w:rsid w:val="00591412"/>
    <w:pPr>
      <w:keepNext/>
      <w:spacing w:before="240" w:after="60"/>
      <w:outlineLvl w:val="0"/>
    </w:pPr>
    <w:rPr>
      <w:rFonts w:ascii="Arial" w:hAnsi="Arial" w:cs="Arial"/>
      <w:b/>
      <w:bCs/>
      <w:kern w:val="32"/>
      <w:sz w:val="32"/>
      <w:szCs w:val="32"/>
    </w:rPr>
  </w:style>
  <w:style w:type="paragraph" w:styleId="23">
    <w:name w:val="heading 2"/>
    <w:aliases w:val="Section,Заголовок 2 Знак1 Знак,Заголовок 2 Знак Знак Знак,Заголовок 2 Знак1 Знак Знак Знак,Заголовок 2 Знак Знак Знак Знак Знак1,Заголовок 2 Знак1 Знак Знак Знак Знак Знак,Заголовок 2 Знак Знак Знак Знак Знак1 Знак Знак,Обычный+подчеркивание"/>
    <w:basedOn w:val="ac"/>
    <w:next w:val="ac"/>
    <w:link w:val="24"/>
    <w:uiPriority w:val="9"/>
    <w:qFormat/>
    <w:rsid w:val="00591412"/>
    <w:pPr>
      <w:keepNext/>
      <w:spacing w:before="240" w:after="60"/>
      <w:outlineLvl w:val="1"/>
    </w:pPr>
    <w:rPr>
      <w:rFonts w:ascii="Arial" w:hAnsi="Arial" w:cs="Arial"/>
      <w:b/>
      <w:bCs/>
      <w:i/>
      <w:iCs/>
      <w:sz w:val="28"/>
      <w:szCs w:val="28"/>
    </w:rPr>
  </w:style>
  <w:style w:type="paragraph" w:styleId="33">
    <w:name w:val="heading 3"/>
    <w:aliases w:val=" Знак,Заголовок 3 Знак Знак,RSKH3,B Head,Subparagraaf,Заголовок 3 Знак1 Знак Знак,Заголовок 3 Знак Знак1 Знак,Заголовок 3 Знак Знак2,Заголовок 31,KAAE3,Level 1 - 1,Minor,заг_3,_заг3"/>
    <w:basedOn w:val="ac"/>
    <w:next w:val="ac"/>
    <w:link w:val="311"/>
    <w:uiPriority w:val="9"/>
    <w:qFormat/>
    <w:rsid w:val="00591412"/>
    <w:pPr>
      <w:keepNext/>
      <w:autoSpaceDE w:val="0"/>
      <w:autoSpaceDN w:val="0"/>
      <w:adjustRightInd w:val="0"/>
      <w:jc w:val="both"/>
      <w:outlineLvl w:val="2"/>
    </w:pPr>
    <w:rPr>
      <w:rFonts w:ascii="Arial" w:hAnsi="Arial" w:cs="Arial"/>
      <w:sz w:val="32"/>
      <w:szCs w:val="32"/>
      <w:lang w:val="ru-RU"/>
    </w:rPr>
  </w:style>
  <w:style w:type="paragraph" w:styleId="41">
    <w:name w:val="heading 4"/>
    <w:aliases w:val="RSKH4 Знак,C Head Знак,RSKH4,C Head, Подпункт,Заголовок 4 Знак+12pt,не полужирный,вправо,Название заголовка"/>
    <w:basedOn w:val="ac"/>
    <w:next w:val="ac"/>
    <w:link w:val="42"/>
    <w:uiPriority w:val="9"/>
    <w:qFormat/>
    <w:rsid w:val="00591412"/>
    <w:pPr>
      <w:keepNext/>
      <w:numPr>
        <w:ilvl w:val="3"/>
        <w:numId w:val="4"/>
      </w:numPr>
      <w:spacing w:before="240" w:after="60"/>
      <w:outlineLvl w:val="3"/>
    </w:pPr>
    <w:rPr>
      <w:b/>
      <w:bCs/>
      <w:sz w:val="28"/>
      <w:szCs w:val="28"/>
    </w:rPr>
  </w:style>
  <w:style w:type="paragraph" w:styleId="51">
    <w:name w:val="heading 5"/>
    <w:aliases w:val="RSKH5,D Head,Заголовок 5 Знак Знак Знак,Заголовок 5 Знак Знак Знак Знак Знак,Заголовок 51 Знак,Заголовок 5 Знак Знак1 Знак,Заголовок 52,Заголовок 5 Знак Знак2,Заголовок 5 Знак Знак Знак Знак1,Заголовок 511,Emphasis,Выделение1"/>
    <w:basedOn w:val="ac"/>
    <w:next w:val="ac"/>
    <w:link w:val="52"/>
    <w:uiPriority w:val="9"/>
    <w:qFormat/>
    <w:rsid w:val="00591412"/>
    <w:pPr>
      <w:numPr>
        <w:ilvl w:val="4"/>
        <w:numId w:val="4"/>
      </w:numPr>
      <w:spacing w:before="240" w:after="60"/>
      <w:outlineLvl w:val="4"/>
    </w:pPr>
    <w:rPr>
      <w:b/>
      <w:bCs/>
      <w:i/>
      <w:iCs/>
      <w:sz w:val="26"/>
      <w:szCs w:val="26"/>
    </w:rPr>
  </w:style>
  <w:style w:type="paragraph" w:styleId="6">
    <w:name w:val="heading 6"/>
    <w:aliases w:val="Знак14, Знак14"/>
    <w:basedOn w:val="ac"/>
    <w:next w:val="ac"/>
    <w:link w:val="60"/>
    <w:uiPriority w:val="9"/>
    <w:qFormat/>
    <w:rsid w:val="00591412"/>
    <w:pPr>
      <w:keepNext/>
      <w:widowControl w:val="0"/>
      <w:numPr>
        <w:ilvl w:val="5"/>
        <w:numId w:val="4"/>
      </w:numPr>
      <w:overflowPunct w:val="0"/>
      <w:autoSpaceDE w:val="0"/>
      <w:autoSpaceDN w:val="0"/>
      <w:adjustRightInd w:val="0"/>
      <w:spacing w:line="360" w:lineRule="auto"/>
      <w:jc w:val="center"/>
      <w:textAlignment w:val="baseline"/>
      <w:outlineLvl w:val="5"/>
    </w:pPr>
    <w:rPr>
      <w:rFonts w:ascii="Arial" w:hAnsi="Arial" w:cs="Arial"/>
      <w:b/>
      <w:bCs/>
      <w:i/>
      <w:iCs/>
      <w:smallCaps/>
      <w:color w:val="000000"/>
      <w:sz w:val="20"/>
      <w:lang w:val="ru-RU"/>
    </w:rPr>
  </w:style>
  <w:style w:type="paragraph" w:styleId="7">
    <w:name w:val="heading 7"/>
    <w:aliases w:val=" Знак13"/>
    <w:basedOn w:val="ac"/>
    <w:next w:val="ac"/>
    <w:link w:val="70"/>
    <w:uiPriority w:val="9"/>
    <w:qFormat/>
    <w:rsid w:val="00591412"/>
    <w:pPr>
      <w:keepNext/>
      <w:widowControl w:val="0"/>
      <w:numPr>
        <w:ilvl w:val="6"/>
        <w:numId w:val="4"/>
      </w:numPr>
      <w:overflowPunct w:val="0"/>
      <w:autoSpaceDE w:val="0"/>
      <w:autoSpaceDN w:val="0"/>
      <w:adjustRightInd w:val="0"/>
      <w:spacing w:before="20" w:line="260" w:lineRule="auto"/>
      <w:textAlignment w:val="baseline"/>
      <w:outlineLvl w:val="6"/>
    </w:pPr>
    <w:rPr>
      <w:rFonts w:ascii="Arial Narrow" w:hAnsi="Arial Narrow" w:cs="Arial Narrow"/>
      <w:b/>
      <w:bCs/>
      <w:sz w:val="22"/>
      <w:szCs w:val="22"/>
      <w:lang w:val="ru-RU"/>
    </w:rPr>
  </w:style>
  <w:style w:type="paragraph" w:styleId="8">
    <w:name w:val="heading 8"/>
    <w:basedOn w:val="ac"/>
    <w:next w:val="ac"/>
    <w:link w:val="80"/>
    <w:uiPriority w:val="9"/>
    <w:qFormat/>
    <w:rsid w:val="00591412"/>
    <w:pPr>
      <w:numPr>
        <w:ilvl w:val="7"/>
        <w:numId w:val="4"/>
      </w:numPr>
      <w:spacing w:before="240" w:after="60"/>
      <w:outlineLvl w:val="7"/>
    </w:pPr>
    <w:rPr>
      <w:i/>
      <w:iCs/>
      <w:szCs w:val="24"/>
    </w:rPr>
  </w:style>
  <w:style w:type="paragraph" w:styleId="9">
    <w:name w:val="heading 9"/>
    <w:aliases w:val=" Знак11"/>
    <w:basedOn w:val="ac"/>
    <w:next w:val="ac"/>
    <w:link w:val="90"/>
    <w:uiPriority w:val="9"/>
    <w:qFormat/>
    <w:rsid w:val="00591412"/>
    <w:pPr>
      <w:keepNext/>
      <w:framePr w:dropCap="drop" w:lines="3" w:w="1566" w:wrap="auto" w:vAnchor="text" w:hAnchor="text"/>
      <w:numPr>
        <w:ilvl w:val="8"/>
        <w:numId w:val="4"/>
      </w:numPr>
      <w:overflowPunct w:val="0"/>
      <w:autoSpaceDE w:val="0"/>
      <w:autoSpaceDN w:val="0"/>
      <w:adjustRightInd w:val="0"/>
      <w:spacing w:line="849" w:lineRule="exact"/>
      <w:ind w:right="-272"/>
      <w:jc w:val="both"/>
      <w:textAlignment w:val="baseline"/>
      <w:outlineLvl w:val="8"/>
    </w:pPr>
    <w:rPr>
      <w:rFonts w:ascii="Arial Narrow" w:hAnsi="Arial Narrow" w:cs="Arial Narrow"/>
      <w:b/>
      <w:bCs/>
      <w:color w:val="808080"/>
      <w:spacing w:val="-36"/>
      <w:position w:val="-10"/>
      <w:sz w:val="112"/>
      <w:szCs w:val="112"/>
      <w:lang w:val="en-US"/>
    </w:rPr>
  </w:style>
  <w:style w:type="character" w:default="1" w:styleId="ad">
    <w:name w:val="Default Paragraph Font"/>
    <w:uiPriority w:val="1"/>
    <w:semiHidden/>
    <w:unhideWhenUsed/>
  </w:style>
  <w:style w:type="table" w:default="1" w:styleId="ae">
    <w:name w:val="Normal Table"/>
    <w:uiPriority w:val="99"/>
    <w:semiHidden/>
    <w:unhideWhenUsed/>
    <w:tblPr>
      <w:tblInd w:w="0" w:type="dxa"/>
      <w:tblCellMar>
        <w:top w:w="0" w:type="dxa"/>
        <w:left w:w="108" w:type="dxa"/>
        <w:bottom w:w="0" w:type="dxa"/>
        <w:right w:w="108" w:type="dxa"/>
      </w:tblCellMar>
    </w:tblPr>
  </w:style>
  <w:style w:type="numbering" w:default="1" w:styleId="af">
    <w:name w:val="No List"/>
    <w:uiPriority w:val="99"/>
    <w:semiHidden/>
    <w:unhideWhenUsed/>
  </w:style>
  <w:style w:type="character" w:customStyle="1" w:styleId="16">
    <w:name w:val="Заголовок 1 Знак"/>
    <w:aliases w:val="Заголовок 1 Знак1 Знак Знак1,Заголовок 1 Знак2 Знак Знак Знак1,Заголовок 1 Знак Знак1 Знак Знак Знак1,Заголовок 1 Знак1 Знак Знак Знак Знак Знак1,Заголовок 1 Знак Знак Знак Знак Знак Знак Знак1,h1 Знак1, РАЗДЕЛ Знак,РАЗДЕЛ Знак3,11 Знак"/>
    <w:basedOn w:val="ad"/>
    <w:link w:val="14"/>
    <w:uiPriority w:val="9"/>
    <w:rsid w:val="00591412"/>
    <w:rPr>
      <w:rFonts w:ascii="Arial" w:eastAsia="Times New Roman" w:hAnsi="Arial" w:cs="Arial"/>
      <w:b/>
      <w:bCs/>
      <w:kern w:val="32"/>
      <w:sz w:val="32"/>
      <w:szCs w:val="32"/>
      <w:lang w:val="en-AU" w:eastAsia="ru-RU"/>
    </w:rPr>
  </w:style>
  <w:style w:type="character" w:customStyle="1" w:styleId="24">
    <w:name w:val="Заголовок 2 Знак"/>
    <w:aliases w:val="Section Знак1,Заголовок 2 Знак1 Знак Знак1,Заголовок 2 Знак Знак Знак Знак1,Заголовок 2 Знак1 Знак Знак Знак Знак1,Заголовок 2 Знак Знак Знак Знак Знак1 Знак1,Заголовок 2 Знак1 Знак Знак Знак Знак Знак Знак1,Обычный+подчеркивание Знак"/>
    <w:basedOn w:val="ad"/>
    <w:link w:val="23"/>
    <w:uiPriority w:val="9"/>
    <w:rsid w:val="00591412"/>
    <w:rPr>
      <w:rFonts w:ascii="Arial" w:eastAsia="Times New Roman" w:hAnsi="Arial" w:cs="Arial"/>
      <w:b/>
      <w:bCs/>
      <w:i/>
      <w:iCs/>
      <w:sz w:val="28"/>
      <w:szCs w:val="28"/>
      <w:lang w:val="en-AU" w:eastAsia="ru-RU"/>
    </w:rPr>
  </w:style>
  <w:style w:type="character" w:customStyle="1" w:styleId="34">
    <w:name w:val="Заголовок 3 Знак"/>
    <w:aliases w:val="RSKH3 Знак,B Head Знак,Subparagraaf Знак,Заголовок 3 Знак1 Знак1,Заголовок 3 Знак Знак Знак1,Заголовок 31 Знак,KAAE3 Знак,Заголовок 3 Знак Знак Знак3,Заголовок 3 Знак1 Знак1 Знак2,Заголовок 3 Знак Знак Знак1 Знак2,заг_3 Знак,_заг3 Знак"/>
    <w:basedOn w:val="ad"/>
    <w:uiPriority w:val="9"/>
    <w:rsid w:val="00591412"/>
    <w:rPr>
      <w:rFonts w:asciiTheme="majorHAnsi" w:eastAsiaTheme="majorEastAsia" w:hAnsiTheme="majorHAnsi" w:cstheme="majorBidi"/>
      <w:b/>
      <w:bCs/>
      <w:color w:val="4F81BD" w:themeColor="accent1"/>
      <w:sz w:val="24"/>
      <w:szCs w:val="20"/>
      <w:lang w:val="en-AU" w:eastAsia="ru-RU"/>
    </w:rPr>
  </w:style>
  <w:style w:type="character" w:customStyle="1" w:styleId="42">
    <w:name w:val="Заголовок 4 Знак"/>
    <w:aliases w:val="RSKH4 Знак Знак1,C Head Знак Знак1,RSKH4 Знак2,C Head Знак2, Подпункт Знак,Заголовок 4 Знак+12pt Знак,не полужирный Знак,вправо Знак,Название заголовка Знак"/>
    <w:basedOn w:val="ad"/>
    <w:link w:val="41"/>
    <w:uiPriority w:val="9"/>
    <w:rsid w:val="00591412"/>
    <w:rPr>
      <w:rFonts w:ascii="Times New Roman" w:eastAsia="Times New Roman" w:hAnsi="Times New Roman" w:cs="Times New Roman"/>
      <w:b/>
      <w:bCs/>
      <w:sz w:val="28"/>
      <w:szCs w:val="28"/>
      <w:lang w:val="en-AU" w:eastAsia="ru-RU"/>
    </w:rPr>
  </w:style>
  <w:style w:type="character" w:customStyle="1" w:styleId="52">
    <w:name w:val="Заголовок 5 Знак"/>
    <w:aliases w:val="RSKH5 Знак,D Head Знак,Заголовок 5 Знак Знак Знак Знак,Заголовок 5 Знак Знак Знак Знак Знак Знак,Заголовок 51 Знак Знак,Заголовок 5 Знак Знак1 Знак Знак,Заголовок 52 Знак,Заголовок 5 Знак Знак2 Знак,Заголовок 5 Знак Знак Знак Знак1 Знак"/>
    <w:basedOn w:val="ad"/>
    <w:link w:val="51"/>
    <w:uiPriority w:val="9"/>
    <w:rsid w:val="00591412"/>
    <w:rPr>
      <w:rFonts w:ascii="Times New Roman" w:eastAsia="Times New Roman" w:hAnsi="Times New Roman" w:cs="Times New Roman"/>
      <w:b/>
      <w:bCs/>
      <w:i/>
      <w:iCs/>
      <w:sz w:val="26"/>
      <w:szCs w:val="26"/>
      <w:lang w:val="en-AU" w:eastAsia="ru-RU"/>
    </w:rPr>
  </w:style>
  <w:style w:type="character" w:customStyle="1" w:styleId="60">
    <w:name w:val="Заголовок 6 Знак"/>
    <w:aliases w:val="Знак14 Знак, Знак14 Знак"/>
    <w:basedOn w:val="ad"/>
    <w:link w:val="6"/>
    <w:uiPriority w:val="9"/>
    <w:rsid w:val="00591412"/>
    <w:rPr>
      <w:rFonts w:ascii="Arial" w:eastAsia="Times New Roman" w:hAnsi="Arial" w:cs="Arial"/>
      <w:b/>
      <w:bCs/>
      <w:i/>
      <w:iCs/>
      <w:smallCaps/>
      <w:color w:val="000000"/>
      <w:sz w:val="20"/>
      <w:szCs w:val="20"/>
      <w:lang w:eastAsia="ru-RU"/>
    </w:rPr>
  </w:style>
  <w:style w:type="character" w:customStyle="1" w:styleId="70">
    <w:name w:val="Заголовок 7 Знак"/>
    <w:aliases w:val=" Знак13 Знак"/>
    <w:basedOn w:val="ad"/>
    <w:link w:val="7"/>
    <w:uiPriority w:val="9"/>
    <w:rsid w:val="00591412"/>
    <w:rPr>
      <w:rFonts w:ascii="Arial Narrow" w:eastAsia="Times New Roman" w:hAnsi="Arial Narrow" w:cs="Arial Narrow"/>
      <w:b/>
      <w:bCs/>
      <w:lang w:eastAsia="ru-RU"/>
    </w:rPr>
  </w:style>
  <w:style w:type="character" w:customStyle="1" w:styleId="80">
    <w:name w:val="Заголовок 8 Знак"/>
    <w:basedOn w:val="ad"/>
    <w:link w:val="8"/>
    <w:uiPriority w:val="9"/>
    <w:rsid w:val="00591412"/>
    <w:rPr>
      <w:rFonts w:ascii="Times New Roman" w:eastAsia="Times New Roman" w:hAnsi="Times New Roman" w:cs="Times New Roman"/>
      <w:i/>
      <w:iCs/>
      <w:sz w:val="24"/>
      <w:szCs w:val="24"/>
      <w:lang w:val="en-AU" w:eastAsia="ru-RU"/>
    </w:rPr>
  </w:style>
  <w:style w:type="character" w:customStyle="1" w:styleId="90">
    <w:name w:val="Заголовок 9 Знак"/>
    <w:aliases w:val=" Знак11 Знак"/>
    <w:basedOn w:val="ad"/>
    <w:link w:val="9"/>
    <w:uiPriority w:val="9"/>
    <w:rsid w:val="00591412"/>
    <w:rPr>
      <w:rFonts w:ascii="Arial Narrow" w:eastAsia="Times New Roman" w:hAnsi="Arial Narrow" w:cs="Arial Narrow"/>
      <w:b/>
      <w:bCs/>
      <w:color w:val="808080"/>
      <w:spacing w:val="-36"/>
      <w:position w:val="-10"/>
      <w:sz w:val="112"/>
      <w:szCs w:val="112"/>
      <w:lang w:val="en-US" w:eastAsia="ru-RU"/>
    </w:rPr>
  </w:style>
  <w:style w:type="character" w:customStyle="1" w:styleId="311">
    <w:name w:val="Заголовок 3 Знак1"/>
    <w:aliases w:val=" Знак Знак,Заголовок 3 Знак Знак Знак2,RSKH3 Знак1,B Head Знак1,Subparagraaf Знак1,Заголовок 3 Знак1 Знак Знак Знак1,Заголовок 3 Знак Знак1 Знак Знак1,Заголовок 3 Знак Знак2 Знак1,Заголовок 31 Знак1,KAAE3 Знак1,Level 1 - 1 Знак"/>
    <w:link w:val="33"/>
    <w:uiPriority w:val="9"/>
    <w:rsid w:val="00591412"/>
    <w:rPr>
      <w:rFonts w:ascii="Arial" w:eastAsia="Times New Roman" w:hAnsi="Arial" w:cs="Arial"/>
      <w:sz w:val="32"/>
      <w:szCs w:val="32"/>
      <w:lang w:eastAsia="ru-RU"/>
    </w:rPr>
  </w:style>
  <w:style w:type="paragraph" w:styleId="af0">
    <w:name w:val="Body Text"/>
    <w:aliases w:val="gl Знак,gl,Основной текст Знак Знак Знак Знак Знак Знак Знак Знак Знак Знак Знак Знак,Основной текст Знак Знак Знак Знак,Основной текст Знак Знак Знак Знак Знак Знак Знак,Основной текст Знак1 Знак,Основной текст Знак Знак1 Знак1"/>
    <w:basedOn w:val="ac"/>
    <w:link w:val="af1"/>
    <w:rsid w:val="00591412"/>
    <w:pPr>
      <w:widowControl w:val="0"/>
      <w:autoSpaceDE w:val="0"/>
      <w:autoSpaceDN w:val="0"/>
      <w:adjustRightInd w:val="0"/>
      <w:jc w:val="both"/>
    </w:pPr>
    <w:rPr>
      <w:rFonts w:ascii="Arial" w:hAnsi="Arial" w:cs="Arial"/>
      <w:szCs w:val="24"/>
      <w:lang w:val="ru-RU"/>
    </w:rPr>
  </w:style>
  <w:style w:type="character" w:customStyle="1" w:styleId="af1">
    <w:name w:val="Основной текст Знак"/>
    <w:aliases w:val="gl Знак Знак,gl Знак1,Основной текст Знак Знак Знак Знак Знак Знак Знак Знак Знак Знак Знак Знак Знак,Основной текст Знак Знак Знак Знак Знак,Основной текст Знак Знак Знак Знак Знак Знак Знак Знак1,Основной текст Знак1 Знак Знак1"/>
    <w:basedOn w:val="ad"/>
    <w:link w:val="af0"/>
    <w:rsid w:val="00591412"/>
    <w:rPr>
      <w:rFonts w:ascii="Arial" w:eastAsia="Times New Roman" w:hAnsi="Arial" w:cs="Arial"/>
      <w:sz w:val="24"/>
      <w:szCs w:val="24"/>
      <w:lang w:eastAsia="ru-RU"/>
    </w:rPr>
  </w:style>
  <w:style w:type="paragraph" w:styleId="af2">
    <w:name w:val="Body Text Indent"/>
    <w:aliases w:val="Основной текст с отступом Знак1,Основной текст с отступом Знак Знак,Основной текст с отступом Знак1 Знак Знак,Основной текст с отступом Знак Знак Знак Знак,Основной текст с отступом Знак1 Знак Знак Знак Знак,Знак,Список1"/>
    <w:basedOn w:val="ac"/>
    <w:link w:val="af3"/>
    <w:rsid w:val="00591412"/>
    <w:pPr>
      <w:overflowPunct w:val="0"/>
      <w:autoSpaceDE w:val="0"/>
      <w:autoSpaceDN w:val="0"/>
      <w:adjustRightInd w:val="0"/>
      <w:spacing w:line="360" w:lineRule="auto"/>
      <w:jc w:val="both"/>
      <w:textAlignment w:val="baseline"/>
    </w:pPr>
    <w:rPr>
      <w:rFonts w:ascii="Arial" w:hAnsi="Arial" w:cs="Arial"/>
      <w:szCs w:val="24"/>
      <w:lang w:val="ru-RU"/>
    </w:rPr>
  </w:style>
  <w:style w:type="character" w:customStyle="1" w:styleId="af3">
    <w:name w:val="Основной текст с отступом Знак"/>
    <w:aliases w:val="Основной текст с отступом Знак1 Знак,Основной текст с отступом Знак Знак Знак,Основной текст с отступом Знак1 Знак Знак Знак,Основной текст с отступом Знак Знак Знак Знак Знак,Знак Знак1,Список1 Знак"/>
    <w:basedOn w:val="ad"/>
    <w:link w:val="af2"/>
    <w:rsid w:val="00591412"/>
    <w:rPr>
      <w:rFonts w:ascii="Arial" w:eastAsia="Times New Roman" w:hAnsi="Arial" w:cs="Arial"/>
      <w:sz w:val="24"/>
      <w:szCs w:val="24"/>
      <w:lang w:eastAsia="ru-RU"/>
    </w:rPr>
  </w:style>
  <w:style w:type="paragraph" w:customStyle="1" w:styleId="xl46">
    <w:name w:val="xl46"/>
    <w:basedOn w:val="ac"/>
    <w:rsid w:val="00591412"/>
    <w:pPr>
      <w:spacing w:before="100" w:beforeAutospacing="1" w:after="100" w:afterAutospacing="1"/>
      <w:jc w:val="center"/>
    </w:pPr>
    <w:rPr>
      <w:rFonts w:ascii="Arial Narrow" w:eastAsia="Arial Unicode MS" w:hAnsi="Arial Narrow"/>
      <w:szCs w:val="24"/>
      <w:lang w:val="ru-RU"/>
    </w:rPr>
  </w:style>
  <w:style w:type="paragraph" w:customStyle="1" w:styleId="211">
    <w:name w:val="Основной текст с отступом 21"/>
    <w:basedOn w:val="ac"/>
    <w:rsid w:val="00591412"/>
    <w:pPr>
      <w:widowControl w:val="0"/>
      <w:overflowPunct w:val="0"/>
      <w:autoSpaceDE w:val="0"/>
      <w:autoSpaceDN w:val="0"/>
      <w:adjustRightInd w:val="0"/>
      <w:spacing w:line="320" w:lineRule="auto"/>
      <w:ind w:firstLine="720"/>
      <w:jc w:val="both"/>
      <w:textAlignment w:val="baseline"/>
    </w:pPr>
    <w:rPr>
      <w:lang w:val="ru-RU"/>
    </w:rPr>
  </w:style>
  <w:style w:type="paragraph" w:styleId="25">
    <w:name w:val="Body Text 2"/>
    <w:aliases w:val="_текст"/>
    <w:basedOn w:val="ac"/>
    <w:link w:val="26"/>
    <w:qFormat/>
    <w:rsid w:val="00591412"/>
    <w:pPr>
      <w:spacing w:after="120" w:line="480" w:lineRule="auto"/>
    </w:pPr>
  </w:style>
  <w:style w:type="character" w:customStyle="1" w:styleId="26">
    <w:name w:val="Основной текст 2 Знак"/>
    <w:aliases w:val="_текст Знак"/>
    <w:basedOn w:val="ad"/>
    <w:link w:val="25"/>
    <w:rsid w:val="00591412"/>
    <w:rPr>
      <w:rFonts w:ascii="Times New Roman" w:eastAsia="Times New Roman" w:hAnsi="Times New Roman" w:cs="Times New Roman"/>
      <w:sz w:val="24"/>
      <w:szCs w:val="20"/>
      <w:lang w:val="en-AU" w:eastAsia="ru-RU"/>
    </w:rPr>
  </w:style>
  <w:style w:type="paragraph" w:styleId="27">
    <w:name w:val="Body Text Indent 2"/>
    <w:aliases w:val=" Знак6,Знак6"/>
    <w:basedOn w:val="ac"/>
    <w:link w:val="28"/>
    <w:rsid w:val="00591412"/>
    <w:pPr>
      <w:spacing w:after="120" w:line="480" w:lineRule="auto"/>
      <w:ind w:left="283"/>
    </w:pPr>
  </w:style>
  <w:style w:type="character" w:customStyle="1" w:styleId="28">
    <w:name w:val="Основной текст с отступом 2 Знак"/>
    <w:aliases w:val=" Знак6 Знак,Знак6 Знак"/>
    <w:basedOn w:val="ad"/>
    <w:link w:val="27"/>
    <w:rsid w:val="00591412"/>
    <w:rPr>
      <w:rFonts w:ascii="Times New Roman" w:eastAsia="Times New Roman" w:hAnsi="Times New Roman" w:cs="Times New Roman"/>
      <w:sz w:val="24"/>
      <w:szCs w:val="20"/>
      <w:lang w:val="en-AU" w:eastAsia="ru-RU"/>
    </w:rPr>
  </w:style>
  <w:style w:type="paragraph" w:customStyle="1" w:styleId="xl26">
    <w:name w:val="xl26"/>
    <w:basedOn w:val="ac"/>
    <w:link w:val="xl260"/>
    <w:rsid w:val="00591412"/>
    <w:pPr>
      <w:pBdr>
        <w:bottom w:val="double" w:sz="6" w:space="0" w:color="auto"/>
      </w:pBdr>
      <w:spacing w:before="100" w:beforeAutospacing="1" w:after="100" w:afterAutospacing="1"/>
    </w:pPr>
    <w:rPr>
      <w:rFonts w:ascii="Arial Unicode MS" w:eastAsia="Arial Unicode MS" w:hAnsi="Arial Unicode MS"/>
      <w:szCs w:val="24"/>
      <w:lang w:val="ru-RU"/>
    </w:rPr>
  </w:style>
  <w:style w:type="paragraph" w:styleId="35">
    <w:name w:val="Body Text 3"/>
    <w:basedOn w:val="ac"/>
    <w:link w:val="36"/>
    <w:rsid w:val="00591412"/>
    <w:pPr>
      <w:spacing w:after="120"/>
    </w:pPr>
    <w:rPr>
      <w:sz w:val="16"/>
      <w:szCs w:val="16"/>
    </w:rPr>
  </w:style>
  <w:style w:type="character" w:customStyle="1" w:styleId="36">
    <w:name w:val="Основной текст 3 Знак"/>
    <w:basedOn w:val="ad"/>
    <w:link w:val="35"/>
    <w:rsid w:val="00591412"/>
    <w:rPr>
      <w:rFonts w:ascii="Times New Roman" w:eastAsia="Times New Roman" w:hAnsi="Times New Roman" w:cs="Times New Roman"/>
      <w:sz w:val="16"/>
      <w:szCs w:val="16"/>
      <w:lang w:val="en-AU" w:eastAsia="ru-RU"/>
    </w:rPr>
  </w:style>
  <w:style w:type="paragraph" w:customStyle="1" w:styleId="212">
    <w:name w:val="Основной текст 21"/>
    <w:basedOn w:val="ac"/>
    <w:rsid w:val="00591412"/>
    <w:pPr>
      <w:overflowPunct w:val="0"/>
      <w:autoSpaceDE w:val="0"/>
      <w:autoSpaceDN w:val="0"/>
      <w:adjustRightInd w:val="0"/>
      <w:spacing w:line="360" w:lineRule="auto"/>
      <w:jc w:val="both"/>
      <w:textAlignment w:val="baseline"/>
    </w:pPr>
    <w:rPr>
      <w:lang w:val="ru-RU"/>
    </w:rPr>
  </w:style>
  <w:style w:type="paragraph" w:customStyle="1" w:styleId="312">
    <w:name w:val="Основной текст с отступом 31"/>
    <w:basedOn w:val="ac"/>
    <w:rsid w:val="00591412"/>
    <w:pPr>
      <w:widowControl w:val="0"/>
      <w:overflowPunct w:val="0"/>
      <w:autoSpaceDE w:val="0"/>
      <w:autoSpaceDN w:val="0"/>
      <w:adjustRightInd w:val="0"/>
      <w:spacing w:line="360" w:lineRule="auto"/>
      <w:ind w:firstLine="720"/>
      <w:jc w:val="both"/>
      <w:textAlignment w:val="baseline"/>
    </w:pPr>
    <w:rPr>
      <w:rFonts w:ascii="Arial" w:hAnsi="Arial"/>
      <w:sz w:val="28"/>
      <w:lang w:val="ru-RU"/>
    </w:rPr>
  </w:style>
  <w:style w:type="paragraph" w:customStyle="1" w:styleId="FR1">
    <w:name w:val="FR1"/>
    <w:rsid w:val="00591412"/>
    <w:pPr>
      <w:widowControl w:val="0"/>
      <w:overflowPunct w:val="0"/>
      <w:autoSpaceDE w:val="0"/>
      <w:autoSpaceDN w:val="0"/>
      <w:adjustRightInd w:val="0"/>
      <w:spacing w:after="0" w:line="240" w:lineRule="auto"/>
      <w:jc w:val="both"/>
      <w:textAlignment w:val="baseline"/>
    </w:pPr>
    <w:rPr>
      <w:rFonts w:ascii="Arial" w:eastAsia="Times New Roman" w:hAnsi="Arial" w:cs="Arial"/>
      <w:sz w:val="64"/>
      <w:szCs w:val="64"/>
      <w:lang w:eastAsia="ru-RU"/>
    </w:rPr>
  </w:style>
  <w:style w:type="paragraph" w:customStyle="1" w:styleId="FR2">
    <w:name w:val="FR2"/>
    <w:rsid w:val="00591412"/>
    <w:pPr>
      <w:widowControl w:val="0"/>
      <w:overflowPunct w:val="0"/>
      <w:autoSpaceDE w:val="0"/>
      <w:autoSpaceDN w:val="0"/>
      <w:adjustRightInd w:val="0"/>
      <w:spacing w:after="0" w:line="240" w:lineRule="auto"/>
      <w:jc w:val="both"/>
      <w:textAlignment w:val="baseline"/>
    </w:pPr>
    <w:rPr>
      <w:rFonts w:ascii="Arial" w:eastAsia="Times New Roman" w:hAnsi="Arial" w:cs="Arial"/>
      <w:sz w:val="44"/>
      <w:szCs w:val="44"/>
      <w:lang w:eastAsia="ru-RU"/>
    </w:rPr>
  </w:style>
  <w:style w:type="paragraph" w:customStyle="1" w:styleId="FR3">
    <w:name w:val="FR3"/>
    <w:rsid w:val="00591412"/>
    <w:pPr>
      <w:widowControl w:val="0"/>
      <w:overflowPunct w:val="0"/>
      <w:autoSpaceDE w:val="0"/>
      <w:autoSpaceDN w:val="0"/>
      <w:adjustRightInd w:val="0"/>
      <w:spacing w:before="140" w:after="0" w:line="240" w:lineRule="auto"/>
      <w:textAlignment w:val="baseline"/>
    </w:pPr>
    <w:rPr>
      <w:rFonts w:ascii="Arial Narrow" w:eastAsia="Times New Roman" w:hAnsi="Arial Narrow" w:cs="Arial Narrow"/>
      <w:i/>
      <w:iCs/>
      <w:sz w:val="24"/>
      <w:szCs w:val="24"/>
      <w:lang w:eastAsia="ru-RU"/>
    </w:rPr>
  </w:style>
  <w:style w:type="paragraph" w:customStyle="1" w:styleId="FR4">
    <w:name w:val="FR4"/>
    <w:rsid w:val="00591412"/>
    <w:pPr>
      <w:widowControl w:val="0"/>
      <w:overflowPunct w:val="0"/>
      <w:autoSpaceDE w:val="0"/>
      <w:autoSpaceDN w:val="0"/>
      <w:adjustRightInd w:val="0"/>
      <w:spacing w:before="180" w:after="220" w:line="240" w:lineRule="auto"/>
      <w:jc w:val="center"/>
      <w:textAlignment w:val="baseline"/>
    </w:pPr>
    <w:rPr>
      <w:rFonts w:ascii="Courier New" w:eastAsia="Times New Roman" w:hAnsi="Courier New" w:cs="Courier New"/>
      <w:b/>
      <w:bCs/>
      <w:lang w:eastAsia="ru-RU"/>
    </w:rPr>
  </w:style>
  <w:style w:type="paragraph" w:customStyle="1" w:styleId="FR5">
    <w:name w:val="FR5"/>
    <w:rsid w:val="00591412"/>
    <w:pPr>
      <w:widowControl w:val="0"/>
      <w:overflowPunct w:val="0"/>
      <w:autoSpaceDE w:val="0"/>
      <w:autoSpaceDN w:val="0"/>
      <w:adjustRightInd w:val="0"/>
      <w:spacing w:after="0" w:line="320" w:lineRule="auto"/>
      <w:jc w:val="both"/>
      <w:textAlignment w:val="baseline"/>
    </w:pPr>
    <w:rPr>
      <w:rFonts w:ascii="Courier New" w:eastAsia="Times New Roman" w:hAnsi="Courier New" w:cs="Courier New"/>
      <w:b/>
      <w:bCs/>
      <w:sz w:val="12"/>
      <w:szCs w:val="12"/>
      <w:lang w:eastAsia="ru-RU"/>
    </w:rPr>
  </w:style>
  <w:style w:type="paragraph" w:styleId="37">
    <w:name w:val="Body Text Indent 3"/>
    <w:aliases w:val=" Знак12,Знак12,Знак2, Знак2"/>
    <w:basedOn w:val="ac"/>
    <w:link w:val="38"/>
    <w:rsid w:val="00591412"/>
    <w:pPr>
      <w:widowControl w:val="0"/>
      <w:overflowPunct w:val="0"/>
      <w:autoSpaceDE w:val="0"/>
      <w:autoSpaceDN w:val="0"/>
      <w:adjustRightInd w:val="0"/>
      <w:spacing w:line="320" w:lineRule="auto"/>
      <w:ind w:firstLine="680"/>
      <w:jc w:val="both"/>
      <w:textAlignment w:val="baseline"/>
    </w:pPr>
    <w:rPr>
      <w:rFonts w:ascii="Arial Narrow" w:hAnsi="Arial Narrow" w:cs="Arial Narrow"/>
      <w:szCs w:val="24"/>
      <w:lang w:val="ru-RU"/>
    </w:rPr>
  </w:style>
  <w:style w:type="character" w:customStyle="1" w:styleId="38">
    <w:name w:val="Основной текст с отступом 3 Знак"/>
    <w:aliases w:val=" Знак12 Знак,Знак12 Знак,Знак2 Знак, Знак2 Знак"/>
    <w:basedOn w:val="ad"/>
    <w:link w:val="37"/>
    <w:rsid w:val="00591412"/>
    <w:rPr>
      <w:rFonts w:ascii="Arial Narrow" w:eastAsia="Times New Roman" w:hAnsi="Arial Narrow" w:cs="Arial Narrow"/>
      <w:sz w:val="24"/>
      <w:szCs w:val="24"/>
      <w:lang w:eastAsia="ru-RU"/>
    </w:rPr>
  </w:style>
  <w:style w:type="paragraph" w:styleId="af4">
    <w:name w:val="Title"/>
    <w:aliases w:val="TITOLO,6 раб"/>
    <w:basedOn w:val="ac"/>
    <w:link w:val="29"/>
    <w:qFormat/>
    <w:rsid w:val="00591412"/>
    <w:pPr>
      <w:widowControl w:val="0"/>
      <w:overflowPunct w:val="0"/>
      <w:autoSpaceDE w:val="0"/>
      <w:autoSpaceDN w:val="0"/>
      <w:adjustRightInd w:val="0"/>
      <w:jc w:val="center"/>
      <w:textAlignment w:val="baseline"/>
    </w:pPr>
    <w:rPr>
      <w:rFonts w:ascii="Arial" w:hAnsi="Arial" w:cs="Arial"/>
      <w:b/>
      <w:bCs/>
      <w:szCs w:val="24"/>
      <w:lang w:val="ru-RU"/>
    </w:rPr>
  </w:style>
  <w:style w:type="character" w:customStyle="1" w:styleId="29">
    <w:name w:val="Название Знак2"/>
    <w:aliases w:val="TITOLO Знак,6 раб Знак"/>
    <w:basedOn w:val="ad"/>
    <w:link w:val="af4"/>
    <w:rsid w:val="00591412"/>
    <w:rPr>
      <w:rFonts w:ascii="Arial" w:eastAsia="Times New Roman" w:hAnsi="Arial" w:cs="Arial"/>
      <w:b/>
      <w:bCs/>
      <w:sz w:val="24"/>
      <w:szCs w:val="24"/>
      <w:lang w:eastAsia="ru-RU"/>
    </w:rPr>
  </w:style>
  <w:style w:type="paragraph" w:customStyle="1" w:styleId="xl24">
    <w:name w:val="xl24"/>
    <w:basedOn w:val="ac"/>
    <w:rsid w:val="00591412"/>
    <w:pPr>
      <w:overflowPunct w:val="0"/>
      <w:autoSpaceDE w:val="0"/>
      <w:autoSpaceDN w:val="0"/>
      <w:adjustRightInd w:val="0"/>
      <w:spacing w:before="100" w:after="100"/>
      <w:jc w:val="both"/>
      <w:textAlignment w:val="baseline"/>
    </w:pPr>
    <w:rPr>
      <w:rFonts w:ascii="Arial Narrow" w:hAnsi="Arial Narrow" w:cs="Arial Narrow"/>
      <w:sz w:val="18"/>
      <w:szCs w:val="18"/>
      <w:lang w:val="ru-RU"/>
    </w:rPr>
  </w:style>
  <w:style w:type="paragraph" w:customStyle="1" w:styleId="xl25">
    <w:name w:val="xl25"/>
    <w:basedOn w:val="ac"/>
    <w:rsid w:val="00591412"/>
    <w:pPr>
      <w:overflowPunct w:val="0"/>
      <w:autoSpaceDE w:val="0"/>
      <w:autoSpaceDN w:val="0"/>
      <w:adjustRightInd w:val="0"/>
      <w:spacing w:before="100" w:after="100"/>
      <w:jc w:val="center"/>
      <w:textAlignment w:val="baseline"/>
    </w:pPr>
    <w:rPr>
      <w:rFonts w:ascii="Arial Unicode MS" w:hAnsi="Arial Narrow" w:cs="Arial Unicode MS"/>
      <w:sz w:val="18"/>
      <w:szCs w:val="18"/>
      <w:lang w:val="ru-RU"/>
    </w:rPr>
  </w:style>
  <w:style w:type="paragraph" w:customStyle="1" w:styleId="xl27">
    <w:name w:val="xl27"/>
    <w:basedOn w:val="ac"/>
    <w:rsid w:val="00591412"/>
    <w:pPr>
      <w:overflowPunct w:val="0"/>
      <w:autoSpaceDE w:val="0"/>
      <w:autoSpaceDN w:val="0"/>
      <w:adjustRightInd w:val="0"/>
      <w:spacing w:before="100" w:after="100"/>
      <w:textAlignment w:val="baseline"/>
    </w:pPr>
    <w:rPr>
      <w:rFonts w:ascii="Arial Narrow" w:hAnsi="Arial Narrow" w:cs="Arial Narrow"/>
      <w:b/>
      <w:bCs/>
      <w:sz w:val="18"/>
      <w:szCs w:val="18"/>
      <w:lang w:val="ru-RU"/>
    </w:rPr>
  </w:style>
  <w:style w:type="paragraph" w:customStyle="1" w:styleId="xl28">
    <w:name w:val="xl28"/>
    <w:basedOn w:val="ac"/>
    <w:rsid w:val="00591412"/>
    <w:pPr>
      <w:pBdr>
        <w:bottom w:val="double" w:sz="6" w:space="0" w:color="auto"/>
      </w:pBdr>
      <w:overflowPunct w:val="0"/>
      <w:autoSpaceDE w:val="0"/>
      <w:autoSpaceDN w:val="0"/>
      <w:adjustRightInd w:val="0"/>
      <w:spacing w:before="100" w:after="100"/>
      <w:jc w:val="center"/>
      <w:textAlignment w:val="baseline"/>
    </w:pPr>
    <w:rPr>
      <w:rFonts w:ascii="Arial" w:hAnsi="Arial" w:cs="Arial"/>
      <w:b/>
      <w:bCs/>
      <w:sz w:val="16"/>
      <w:szCs w:val="16"/>
      <w:lang w:val="ru-RU"/>
    </w:rPr>
  </w:style>
  <w:style w:type="paragraph" w:customStyle="1" w:styleId="xl29">
    <w:name w:val="xl29"/>
    <w:basedOn w:val="ac"/>
    <w:rsid w:val="00591412"/>
    <w:pPr>
      <w:overflowPunct w:val="0"/>
      <w:autoSpaceDE w:val="0"/>
      <w:autoSpaceDN w:val="0"/>
      <w:adjustRightInd w:val="0"/>
      <w:spacing w:before="100" w:after="100"/>
      <w:jc w:val="center"/>
      <w:textAlignment w:val="baseline"/>
    </w:pPr>
    <w:rPr>
      <w:rFonts w:ascii="Arial" w:hAnsi="Arial" w:cs="Arial"/>
      <w:b/>
      <w:bCs/>
      <w:sz w:val="16"/>
      <w:szCs w:val="16"/>
      <w:lang w:val="ru-RU"/>
    </w:rPr>
  </w:style>
  <w:style w:type="paragraph" w:customStyle="1" w:styleId="xl30">
    <w:name w:val="xl30"/>
    <w:basedOn w:val="ac"/>
    <w:rsid w:val="00591412"/>
    <w:pPr>
      <w:overflowPunct w:val="0"/>
      <w:autoSpaceDE w:val="0"/>
      <w:autoSpaceDN w:val="0"/>
      <w:adjustRightInd w:val="0"/>
      <w:spacing w:before="100" w:after="100"/>
      <w:jc w:val="both"/>
      <w:textAlignment w:val="baseline"/>
    </w:pPr>
    <w:rPr>
      <w:rFonts w:ascii="Arial Narrow" w:hAnsi="Arial Narrow" w:cs="Arial Narrow"/>
      <w:b/>
      <w:bCs/>
      <w:sz w:val="18"/>
      <w:szCs w:val="18"/>
      <w:lang w:val="ru-RU"/>
    </w:rPr>
  </w:style>
  <w:style w:type="paragraph" w:customStyle="1" w:styleId="xl31">
    <w:name w:val="xl31"/>
    <w:basedOn w:val="ac"/>
    <w:rsid w:val="00591412"/>
    <w:pPr>
      <w:overflowPunct w:val="0"/>
      <w:autoSpaceDE w:val="0"/>
      <w:autoSpaceDN w:val="0"/>
      <w:adjustRightInd w:val="0"/>
      <w:spacing w:before="100" w:after="100"/>
      <w:jc w:val="center"/>
      <w:textAlignment w:val="baseline"/>
    </w:pPr>
    <w:rPr>
      <w:rFonts w:ascii="Arial Narrow" w:hAnsi="Arial Narrow" w:cs="Arial Narrow"/>
      <w:b/>
      <w:bCs/>
      <w:sz w:val="18"/>
      <w:szCs w:val="18"/>
      <w:lang w:val="ru-RU"/>
    </w:rPr>
  </w:style>
  <w:style w:type="paragraph" w:customStyle="1" w:styleId="xl32">
    <w:name w:val="xl32"/>
    <w:basedOn w:val="ac"/>
    <w:rsid w:val="00591412"/>
    <w:pPr>
      <w:overflowPunct w:val="0"/>
      <w:autoSpaceDE w:val="0"/>
      <w:autoSpaceDN w:val="0"/>
      <w:adjustRightInd w:val="0"/>
      <w:spacing w:before="100" w:after="100"/>
      <w:jc w:val="center"/>
      <w:textAlignment w:val="baseline"/>
    </w:pPr>
    <w:rPr>
      <w:rFonts w:ascii="Arial Narrow" w:hAnsi="Arial Narrow" w:cs="Arial Narrow"/>
      <w:sz w:val="18"/>
      <w:szCs w:val="18"/>
      <w:lang w:val="ru-RU"/>
    </w:rPr>
  </w:style>
  <w:style w:type="paragraph" w:customStyle="1" w:styleId="xl33">
    <w:name w:val="xl33"/>
    <w:basedOn w:val="ac"/>
    <w:rsid w:val="00591412"/>
    <w:pPr>
      <w:overflowPunct w:val="0"/>
      <w:autoSpaceDE w:val="0"/>
      <w:autoSpaceDN w:val="0"/>
      <w:adjustRightInd w:val="0"/>
      <w:spacing w:before="100" w:after="100"/>
      <w:jc w:val="center"/>
      <w:textAlignment w:val="baseline"/>
    </w:pPr>
    <w:rPr>
      <w:rFonts w:ascii="Arial Narrow" w:hAnsi="Arial Narrow" w:cs="Arial Narrow"/>
      <w:b/>
      <w:bCs/>
      <w:sz w:val="16"/>
      <w:szCs w:val="16"/>
      <w:lang w:val="ru-RU"/>
    </w:rPr>
  </w:style>
  <w:style w:type="paragraph" w:customStyle="1" w:styleId="xl34">
    <w:name w:val="xl34"/>
    <w:basedOn w:val="ac"/>
    <w:rsid w:val="00591412"/>
    <w:pPr>
      <w:overflowPunct w:val="0"/>
      <w:autoSpaceDE w:val="0"/>
      <w:autoSpaceDN w:val="0"/>
      <w:adjustRightInd w:val="0"/>
      <w:spacing w:before="100" w:after="100"/>
      <w:textAlignment w:val="baseline"/>
    </w:pPr>
    <w:rPr>
      <w:rFonts w:ascii="Arial Narrow" w:hAnsi="Arial Narrow" w:cs="Arial Narrow"/>
      <w:szCs w:val="24"/>
      <w:lang w:val="ru-RU"/>
    </w:rPr>
  </w:style>
  <w:style w:type="paragraph" w:customStyle="1" w:styleId="xl35">
    <w:name w:val="xl35"/>
    <w:basedOn w:val="ac"/>
    <w:rsid w:val="00591412"/>
    <w:pPr>
      <w:overflowPunct w:val="0"/>
      <w:autoSpaceDE w:val="0"/>
      <w:autoSpaceDN w:val="0"/>
      <w:adjustRightInd w:val="0"/>
      <w:spacing w:before="100" w:after="100"/>
      <w:textAlignment w:val="baseline"/>
    </w:pPr>
    <w:rPr>
      <w:rFonts w:ascii="Arial Narrow" w:hAnsi="Arial Narrow" w:cs="Arial Narrow"/>
      <w:b/>
      <w:bCs/>
      <w:i/>
      <w:iCs/>
      <w:szCs w:val="24"/>
      <w:lang w:val="ru-RU"/>
    </w:rPr>
  </w:style>
  <w:style w:type="paragraph" w:customStyle="1" w:styleId="xl36">
    <w:name w:val="xl36"/>
    <w:basedOn w:val="ac"/>
    <w:rsid w:val="00591412"/>
    <w:pPr>
      <w:pBdr>
        <w:top w:val="double" w:sz="6" w:space="0" w:color="auto"/>
        <w:left w:val="single" w:sz="6" w:space="0" w:color="auto"/>
      </w:pBdr>
      <w:overflowPunct w:val="0"/>
      <w:autoSpaceDE w:val="0"/>
      <w:autoSpaceDN w:val="0"/>
      <w:adjustRightInd w:val="0"/>
      <w:spacing w:before="100" w:after="100"/>
      <w:jc w:val="center"/>
      <w:textAlignment w:val="baseline"/>
    </w:pPr>
    <w:rPr>
      <w:rFonts w:ascii="Arial" w:hAnsi="Arial" w:cs="Arial"/>
      <w:b/>
      <w:bCs/>
      <w:sz w:val="16"/>
      <w:szCs w:val="16"/>
      <w:lang w:val="ru-RU"/>
    </w:rPr>
  </w:style>
  <w:style w:type="paragraph" w:customStyle="1" w:styleId="xl37">
    <w:name w:val="xl37"/>
    <w:basedOn w:val="ac"/>
    <w:rsid w:val="00591412"/>
    <w:pPr>
      <w:pBdr>
        <w:top w:val="double" w:sz="6" w:space="0" w:color="auto"/>
      </w:pBdr>
      <w:overflowPunct w:val="0"/>
      <w:autoSpaceDE w:val="0"/>
      <w:autoSpaceDN w:val="0"/>
      <w:adjustRightInd w:val="0"/>
      <w:spacing w:before="100" w:after="100"/>
      <w:jc w:val="center"/>
      <w:textAlignment w:val="baseline"/>
    </w:pPr>
    <w:rPr>
      <w:rFonts w:ascii="Arial" w:hAnsi="Arial" w:cs="Arial"/>
      <w:b/>
      <w:bCs/>
      <w:sz w:val="16"/>
      <w:szCs w:val="16"/>
      <w:lang w:val="ru-RU"/>
    </w:rPr>
  </w:style>
  <w:style w:type="paragraph" w:customStyle="1" w:styleId="xl38">
    <w:name w:val="xl38"/>
    <w:basedOn w:val="ac"/>
    <w:rsid w:val="00591412"/>
    <w:pPr>
      <w:pBdr>
        <w:left w:val="single" w:sz="6" w:space="0" w:color="auto"/>
      </w:pBdr>
      <w:overflowPunct w:val="0"/>
      <w:autoSpaceDE w:val="0"/>
      <w:autoSpaceDN w:val="0"/>
      <w:adjustRightInd w:val="0"/>
      <w:spacing w:before="100" w:after="100"/>
      <w:jc w:val="center"/>
      <w:textAlignment w:val="baseline"/>
    </w:pPr>
    <w:rPr>
      <w:rFonts w:ascii="Arial" w:hAnsi="Arial" w:cs="Arial"/>
      <w:b/>
      <w:bCs/>
      <w:sz w:val="16"/>
      <w:szCs w:val="16"/>
      <w:lang w:val="ru-RU"/>
    </w:rPr>
  </w:style>
  <w:style w:type="paragraph" w:customStyle="1" w:styleId="xl39">
    <w:name w:val="xl39"/>
    <w:basedOn w:val="ac"/>
    <w:rsid w:val="00591412"/>
    <w:pPr>
      <w:pBdr>
        <w:left w:val="single" w:sz="6" w:space="0" w:color="auto"/>
        <w:bottom w:val="double" w:sz="6" w:space="0" w:color="auto"/>
      </w:pBdr>
      <w:overflowPunct w:val="0"/>
      <w:autoSpaceDE w:val="0"/>
      <w:autoSpaceDN w:val="0"/>
      <w:adjustRightInd w:val="0"/>
      <w:spacing w:before="100" w:after="100"/>
      <w:jc w:val="center"/>
      <w:textAlignment w:val="baseline"/>
    </w:pPr>
    <w:rPr>
      <w:rFonts w:ascii="Arial" w:hAnsi="Arial" w:cs="Arial"/>
      <w:b/>
      <w:bCs/>
      <w:sz w:val="16"/>
      <w:szCs w:val="16"/>
      <w:lang w:val="ru-RU"/>
    </w:rPr>
  </w:style>
  <w:style w:type="paragraph" w:customStyle="1" w:styleId="xl40">
    <w:name w:val="xl40"/>
    <w:basedOn w:val="ac"/>
    <w:rsid w:val="00591412"/>
    <w:pPr>
      <w:pBdr>
        <w:top w:val="double" w:sz="6" w:space="0" w:color="auto"/>
        <w:right w:val="single" w:sz="6" w:space="0" w:color="auto"/>
      </w:pBdr>
      <w:overflowPunct w:val="0"/>
      <w:autoSpaceDE w:val="0"/>
      <w:autoSpaceDN w:val="0"/>
      <w:adjustRightInd w:val="0"/>
      <w:spacing w:before="100" w:after="100"/>
      <w:jc w:val="center"/>
      <w:textAlignment w:val="baseline"/>
    </w:pPr>
    <w:rPr>
      <w:rFonts w:ascii="Arial" w:hAnsi="Arial" w:cs="Arial"/>
      <w:b/>
      <w:bCs/>
      <w:sz w:val="16"/>
      <w:szCs w:val="16"/>
      <w:lang w:val="ru-RU"/>
    </w:rPr>
  </w:style>
  <w:style w:type="paragraph" w:customStyle="1" w:styleId="xl41">
    <w:name w:val="xl41"/>
    <w:basedOn w:val="ac"/>
    <w:rsid w:val="00591412"/>
    <w:pPr>
      <w:pBdr>
        <w:right w:val="single" w:sz="6" w:space="0" w:color="auto"/>
      </w:pBdr>
      <w:overflowPunct w:val="0"/>
      <w:autoSpaceDE w:val="0"/>
      <w:autoSpaceDN w:val="0"/>
      <w:adjustRightInd w:val="0"/>
      <w:spacing w:before="100" w:after="100"/>
      <w:jc w:val="center"/>
      <w:textAlignment w:val="baseline"/>
    </w:pPr>
    <w:rPr>
      <w:rFonts w:ascii="Arial" w:hAnsi="Arial" w:cs="Arial"/>
      <w:b/>
      <w:bCs/>
      <w:sz w:val="16"/>
      <w:szCs w:val="16"/>
      <w:lang w:val="ru-RU"/>
    </w:rPr>
  </w:style>
  <w:style w:type="paragraph" w:customStyle="1" w:styleId="xl42">
    <w:name w:val="xl42"/>
    <w:basedOn w:val="ac"/>
    <w:rsid w:val="00591412"/>
    <w:pPr>
      <w:pBdr>
        <w:bottom w:val="double" w:sz="6" w:space="0" w:color="auto"/>
        <w:right w:val="single" w:sz="6" w:space="0" w:color="auto"/>
      </w:pBdr>
      <w:overflowPunct w:val="0"/>
      <w:autoSpaceDE w:val="0"/>
      <w:autoSpaceDN w:val="0"/>
      <w:adjustRightInd w:val="0"/>
      <w:spacing w:before="100" w:after="100"/>
      <w:jc w:val="center"/>
      <w:textAlignment w:val="baseline"/>
    </w:pPr>
    <w:rPr>
      <w:rFonts w:ascii="Arial" w:hAnsi="Arial" w:cs="Arial"/>
      <w:b/>
      <w:bCs/>
      <w:sz w:val="16"/>
      <w:szCs w:val="16"/>
      <w:lang w:val="ru-RU"/>
    </w:rPr>
  </w:style>
  <w:style w:type="paragraph" w:customStyle="1" w:styleId="xl43">
    <w:name w:val="xl43"/>
    <w:basedOn w:val="ac"/>
    <w:rsid w:val="00591412"/>
    <w:pPr>
      <w:pBdr>
        <w:left w:val="single" w:sz="6" w:space="0" w:color="auto"/>
        <w:right w:val="single" w:sz="6" w:space="0" w:color="auto"/>
      </w:pBdr>
      <w:overflowPunct w:val="0"/>
      <w:autoSpaceDE w:val="0"/>
      <w:autoSpaceDN w:val="0"/>
      <w:adjustRightInd w:val="0"/>
      <w:spacing w:before="100" w:after="100"/>
      <w:jc w:val="center"/>
      <w:textAlignment w:val="baseline"/>
    </w:pPr>
    <w:rPr>
      <w:rFonts w:ascii="Arial" w:hAnsi="Arial" w:cs="Arial"/>
      <w:b/>
      <w:bCs/>
      <w:sz w:val="16"/>
      <w:szCs w:val="16"/>
      <w:lang w:val="ru-RU"/>
    </w:rPr>
  </w:style>
  <w:style w:type="paragraph" w:customStyle="1" w:styleId="xl44">
    <w:name w:val="xl44"/>
    <w:basedOn w:val="ac"/>
    <w:rsid w:val="00591412"/>
    <w:pPr>
      <w:pBdr>
        <w:top w:val="double" w:sz="6" w:space="0" w:color="auto"/>
        <w:left w:val="single" w:sz="6" w:space="0" w:color="auto"/>
        <w:right w:val="single" w:sz="6" w:space="0" w:color="auto"/>
      </w:pBdr>
      <w:overflowPunct w:val="0"/>
      <w:autoSpaceDE w:val="0"/>
      <w:autoSpaceDN w:val="0"/>
      <w:adjustRightInd w:val="0"/>
      <w:spacing w:before="100" w:after="100"/>
      <w:jc w:val="center"/>
      <w:textAlignment w:val="baseline"/>
    </w:pPr>
    <w:rPr>
      <w:rFonts w:ascii="Arial" w:hAnsi="Arial" w:cs="Arial"/>
      <w:b/>
      <w:bCs/>
      <w:sz w:val="16"/>
      <w:szCs w:val="16"/>
      <w:lang w:val="ru-RU"/>
    </w:rPr>
  </w:style>
  <w:style w:type="paragraph" w:customStyle="1" w:styleId="xl45">
    <w:name w:val="xl45"/>
    <w:basedOn w:val="ac"/>
    <w:rsid w:val="00591412"/>
    <w:pPr>
      <w:pBdr>
        <w:left w:val="single" w:sz="6" w:space="0" w:color="auto"/>
        <w:bottom w:val="double" w:sz="6" w:space="0" w:color="auto"/>
        <w:right w:val="single" w:sz="6" w:space="0" w:color="auto"/>
      </w:pBdr>
      <w:overflowPunct w:val="0"/>
      <w:autoSpaceDE w:val="0"/>
      <w:autoSpaceDN w:val="0"/>
      <w:adjustRightInd w:val="0"/>
      <w:spacing w:before="100" w:after="100"/>
      <w:jc w:val="center"/>
      <w:textAlignment w:val="baseline"/>
    </w:pPr>
    <w:rPr>
      <w:rFonts w:ascii="Arial" w:hAnsi="Arial" w:cs="Arial"/>
      <w:b/>
      <w:bCs/>
      <w:sz w:val="16"/>
      <w:szCs w:val="16"/>
      <w:lang w:val="ru-RU"/>
    </w:rPr>
  </w:style>
  <w:style w:type="paragraph" w:customStyle="1" w:styleId="xl47">
    <w:name w:val="xl47"/>
    <w:basedOn w:val="ac"/>
    <w:rsid w:val="00591412"/>
    <w:pPr>
      <w:overflowPunct w:val="0"/>
      <w:autoSpaceDE w:val="0"/>
      <w:autoSpaceDN w:val="0"/>
      <w:adjustRightInd w:val="0"/>
      <w:spacing w:before="100" w:after="100"/>
      <w:jc w:val="center"/>
      <w:textAlignment w:val="baseline"/>
    </w:pPr>
    <w:rPr>
      <w:rFonts w:ascii="Arial Narrow" w:hAnsi="Arial Narrow" w:cs="Arial Narrow"/>
      <w:b/>
      <w:bCs/>
      <w:sz w:val="18"/>
      <w:szCs w:val="18"/>
      <w:lang w:val="ru-RU"/>
    </w:rPr>
  </w:style>
  <w:style w:type="paragraph" w:customStyle="1" w:styleId="xl48">
    <w:name w:val="xl48"/>
    <w:basedOn w:val="ac"/>
    <w:rsid w:val="00591412"/>
    <w:pPr>
      <w:overflowPunct w:val="0"/>
      <w:autoSpaceDE w:val="0"/>
      <w:autoSpaceDN w:val="0"/>
      <w:adjustRightInd w:val="0"/>
      <w:spacing w:before="100" w:after="100"/>
      <w:jc w:val="center"/>
      <w:textAlignment w:val="baseline"/>
    </w:pPr>
    <w:rPr>
      <w:rFonts w:ascii="Arial Narrow" w:hAnsi="Arial Narrow" w:cs="Arial Narrow"/>
      <w:sz w:val="18"/>
      <w:szCs w:val="18"/>
      <w:lang w:val="ru-RU"/>
    </w:rPr>
  </w:style>
  <w:style w:type="paragraph" w:styleId="af5">
    <w:name w:val="Block Text"/>
    <w:basedOn w:val="ac"/>
    <w:rsid w:val="00591412"/>
    <w:pPr>
      <w:widowControl w:val="0"/>
      <w:overflowPunct w:val="0"/>
      <w:autoSpaceDE w:val="0"/>
      <w:autoSpaceDN w:val="0"/>
      <w:adjustRightInd w:val="0"/>
      <w:spacing w:line="380" w:lineRule="auto"/>
      <w:ind w:left="520" w:right="400"/>
      <w:jc w:val="center"/>
      <w:textAlignment w:val="baseline"/>
    </w:pPr>
    <w:rPr>
      <w:rFonts w:ascii="Arial" w:hAnsi="Arial" w:cs="Arial"/>
      <w:b/>
      <w:bCs/>
      <w:sz w:val="22"/>
      <w:szCs w:val="22"/>
      <w:lang w:val="ru-RU"/>
    </w:rPr>
  </w:style>
  <w:style w:type="paragraph" w:styleId="af6">
    <w:name w:val="header"/>
    <w:aliases w:val=" Знак9,Знак9,Title Up,Header_ARGOSS,??????? ??????????,ВерхКолонтитул,header-first,HeaderPort, Знак9 Знак Знак,h,TENDER,Знак9 Знак Знак Знак1,Знак9 Знак Знак3,Знак9 Знак Знак4 Знак Знак,Знак9 Знак1,Знак9 Знак Знак,Знак9 Знак Знак Знак"/>
    <w:basedOn w:val="ac"/>
    <w:link w:val="af7"/>
    <w:uiPriority w:val="99"/>
    <w:qFormat/>
    <w:rsid w:val="00591412"/>
    <w:pPr>
      <w:tabs>
        <w:tab w:val="center" w:pos="4677"/>
        <w:tab w:val="right" w:pos="9355"/>
      </w:tabs>
      <w:overflowPunct w:val="0"/>
      <w:autoSpaceDE w:val="0"/>
      <w:autoSpaceDN w:val="0"/>
      <w:adjustRightInd w:val="0"/>
      <w:textAlignment w:val="baseline"/>
    </w:pPr>
    <w:rPr>
      <w:rFonts w:ascii="Arial" w:hAnsi="Arial" w:cs="Arial"/>
      <w:szCs w:val="24"/>
      <w:lang w:val="ru-RU"/>
    </w:rPr>
  </w:style>
  <w:style w:type="character" w:customStyle="1" w:styleId="af7">
    <w:name w:val="Верхний колонтитул Знак"/>
    <w:aliases w:val=" Знак9 Знак,Знак9 Знак,Title Up Знак,Header_ARGOSS Знак,??????? ?????????? Знак,ВерхКолонтитул Знак,header-first Знак,HeaderPort Знак, Знак9 Знак Знак Знак,h Знак,TENDER Знак,Знак9 Знак Знак Знак1 Знак,Знак9 Знак Знак3 Знак"/>
    <w:basedOn w:val="ad"/>
    <w:link w:val="af6"/>
    <w:uiPriority w:val="99"/>
    <w:rsid w:val="00591412"/>
    <w:rPr>
      <w:rFonts w:ascii="Arial" w:eastAsia="Times New Roman" w:hAnsi="Arial" w:cs="Arial"/>
      <w:sz w:val="24"/>
      <w:szCs w:val="24"/>
      <w:lang w:eastAsia="ru-RU"/>
    </w:rPr>
  </w:style>
  <w:style w:type="character" w:styleId="af8">
    <w:name w:val="Strong"/>
    <w:uiPriority w:val="22"/>
    <w:qFormat/>
    <w:rsid w:val="00591412"/>
    <w:rPr>
      <w:b/>
      <w:bCs/>
    </w:rPr>
  </w:style>
  <w:style w:type="paragraph" w:styleId="af9">
    <w:name w:val="footer"/>
    <w:aliases w:val="Title Down,Footer_ARGOSS,Знак Знак Знак1 Знак Знак Знак Знак Знак,Знак Знак Знак1 Знак Знак Знак Знак1"/>
    <w:basedOn w:val="ac"/>
    <w:link w:val="afa"/>
    <w:uiPriority w:val="99"/>
    <w:rsid w:val="00591412"/>
    <w:pPr>
      <w:widowControl w:val="0"/>
      <w:tabs>
        <w:tab w:val="center" w:pos="4677"/>
        <w:tab w:val="right" w:pos="9355"/>
      </w:tabs>
      <w:overflowPunct w:val="0"/>
      <w:autoSpaceDE w:val="0"/>
      <w:autoSpaceDN w:val="0"/>
      <w:adjustRightInd w:val="0"/>
      <w:spacing w:line="360" w:lineRule="auto"/>
      <w:ind w:firstLine="720"/>
      <w:jc w:val="both"/>
      <w:textAlignment w:val="baseline"/>
    </w:pPr>
    <w:rPr>
      <w:rFonts w:ascii="Arial Narrow" w:hAnsi="Arial Narrow" w:cs="Arial Narrow"/>
      <w:szCs w:val="24"/>
      <w:lang w:val="ru-RU"/>
    </w:rPr>
  </w:style>
  <w:style w:type="character" w:customStyle="1" w:styleId="afa">
    <w:name w:val="Нижний колонтитул Знак"/>
    <w:aliases w:val="Title Down Знак,Footer_ARGOSS Знак,Знак Знак Знак1 Знак Знак Знак Знак Знак Знак1,Знак Знак Знак1 Знак Знак Знак Знак1 Знак"/>
    <w:basedOn w:val="ad"/>
    <w:link w:val="af9"/>
    <w:uiPriority w:val="99"/>
    <w:rsid w:val="00591412"/>
    <w:rPr>
      <w:rFonts w:ascii="Arial Narrow" w:eastAsia="Times New Roman" w:hAnsi="Arial Narrow" w:cs="Arial Narrow"/>
      <w:sz w:val="24"/>
      <w:szCs w:val="24"/>
      <w:lang w:eastAsia="ru-RU"/>
    </w:rPr>
  </w:style>
  <w:style w:type="paragraph" w:styleId="afb">
    <w:name w:val="Plain Text"/>
    <w:basedOn w:val="ac"/>
    <w:link w:val="afc"/>
    <w:qFormat/>
    <w:rsid w:val="00591412"/>
    <w:pPr>
      <w:overflowPunct w:val="0"/>
      <w:autoSpaceDE w:val="0"/>
      <w:autoSpaceDN w:val="0"/>
      <w:adjustRightInd w:val="0"/>
      <w:textAlignment w:val="baseline"/>
    </w:pPr>
    <w:rPr>
      <w:rFonts w:ascii="Courier New" w:hAnsi="Courier New" w:cs="Courier New"/>
      <w:sz w:val="20"/>
      <w:lang w:val="ru-RU"/>
    </w:rPr>
  </w:style>
  <w:style w:type="character" w:customStyle="1" w:styleId="afc">
    <w:name w:val="Текст Знак"/>
    <w:basedOn w:val="ad"/>
    <w:link w:val="afb"/>
    <w:rsid w:val="00591412"/>
    <w:rPr>
      <w:rFonts w:ascii="Courier New" w:eastAsia="Times New Roman" w:hAnsi="Courier New" w:cs="Courier New"/>
      <w:sz w:val="20"/>
      <w:szCs w:val="20"/>
      <w:lang w:eastAsia="ru-RU"/>
    </w:rPr>
  </w:style>
  <w:style w:type="character" w:styleId="afd">
    <w:name w:val="page number"/>
    <w:aliases w:val="Стиль 3,Page Number arabic"/>
    <w:basedOn w:val="ad"/>
    <w:rsid w:val="00591412"/>
  </w:style>
  <w:style w:type="numbering" w:customStyle="1" w:styleId="11">
    <w:name w:val="Стиль1"/>
    <w:rsid w:val="00591412"/>
    <w:pPr>
      <w:numPr>
        <w:numId w:val="1"/>
      </w:numPr>
    </w:pPr>
  </w:style>
  <w:style w:type="paragraph" w:customStyle="1" w:styleId="1TimesNewRoman14127">
    <w:name w:val="Стиль Заголовок 1 + Times New Roman 14 пт Слева:  127 см Выступ..."/>
    <w:basedOn w:val="14"/>
    <w:rsid w:val="00591412"/>
    <w:pPr>
      <w:widowControl w:val="0"/>
      <w:autoSpaceDE w:val="0"/>
      <w:autoSpaceDN w:val="0"/>
      <w:adjustRightInd w:val="0"/>
      <w:spacing w:before="0" w:after="0" w:line="360" w:lineRule="auto"/>
      <w:ind w:left="1170" w:hanging="450"/>
    </w:pPr>
    <w:rPr>
      <w:rFonts w:ascii="Times New Roman" w:hAnsi="Times New Roman" w:cs="Times New Roman"/>
      <w:i/>
      <w:kern w:val="0"/>
      <w:sz w:val="24"/>
      <w:szCs w:val="20"/>
      <w:lang w:val="ru-RU"/>
    </w:rPr>
  </w:style>
  <w:style w:type="paragraph" w:customStyle="1" w:styleId="3TimesNewRoman">
    <w:name w:val="Стиль Заголовок 3 + Times New Roman полужирный курсив Первая стр..."/>
    <w:basedOn w:val="33"/>
    <w:rsid w:val="00591412"/>
    <w:pPr>
      <w:ind w:firstLine="720"/>
    </w:pPr>
    <w:rPr>
      <w:rFonts w:ascii="Times New Roman" w:hAnsi="Times New Roman" w:cs="Times New Roman"/>
      <w:b/>
      <w:bCs/>
      <w:i/>
      <w:iCs/>
      <w:sz w:val="24"/>
      <w:szCs w:val="20"/>
    </w:rPr>
  </w:style>
  <w:style w:type="paragraph" w:customStyle="1" w:styleId="2a">
    <w:name w:val="Стиль2"/>
    <w:basedOn w:val="ac"/>
    <w:rsid w:val="00591412"/>
    <w:pPr>
      <w:spacing w:line="360" w:lineRule="auto"/>
      <w:ind w:firstLine="720"/>
      <w:jc w:val="both"/>
    </w:pPr>
    <w:rPr>
      <w:b/>
      <w:bCs/>
      <w:i/>
      <w:szCs w:val="24"/>
      <w:lang w:val="ru-RU"/>
    </w:rPr>
  </w:style>
  <w:style w:type="character" w:styleId="afe">
    <w:name w:val="Hyperlink"/>
    <w:uiPriority w:val="99"/>
    <w:rsid w:val="00591412"/>
    <w:rPr>
      <w:color w:val="0000FF"/>
      <w:u w:val="single"/>
    </w:rPr>
  </w:style>
  <w:style w:type="character" w:styleId="aff">
    <w:name w:val="FollowedHyperlink"/>
    <w:uiPriority w:val="99"/>
    <w:rsid w:val="00591412"/>
    <w:rPr>
      <w:color w:val="800080"/>
      <w:u w:val="single"/>
    </w:rPr>
  </w:style>
  <w:style w:type="paragraph" w:customStyle="1" w:styleId="font5">
    <w:name w:val="font5"/>
    <w:basedOn w:val="ac"/>
    <w:rsid w:val="00591412"/>
    <w:pPr>
      <w:spacing w:before="100" w:beforeAutospacing="1" w:after="100" w:afterAutospacing="1"/>
    </w:pPr>
    <w:rPr>
      <w:szCs w:val="24"/>
      <w:lang w:val="ru-RU"/>
    </w:rPr>
  </w:style>
  <w:style w:type="paragraph" w:customStyle="1" w:styleId="font6">
    <w:name w:val="font6"/>
    <w:basedOn w:val="ac"/>
    <w:rsid w:val="00591412"/>
    <w:pPr>
      <w:spacing w:before="100" w:beforeAutospacing="1" w:after="100" w:afterAutospacing="1"/>
    </w:pPr>
    <w:rPr>
      <w:b/>
      <w:bCs/>
      <w:sz w:val="16"/>
      <w:szCs w:val="16"/>
      <w:lang w:val="ru-RU"/>
    </w:rPr>
  </w:style>
  <w:style w:type="paragraph" w:customStyle="1" w:styleId="font7">
    <w:name w:val="font7"/>
    <w:basedOn w:val="ac"/>
    <w:rsid w:val="00591412"/>
    <w:pPr>
      <w:spacing w:before="100" w:beforeAutospacing="1" w:after="100" w:afterAutospacing="1"/>
    </w:pPr>
    <w:rPr>
      <w:b/>
      <w:bCs/>
      <w:sz w:val="16"/>
      <w:szCs w:val="16"/>
      <w:lang w:val="ru-RU"/>
    </w:rPr>
  </w:style>
  <w:style w:type="paragraph" w:customStyle="1" w:styleId="font8">
    <w:name w:val="font8"/>
    <w:basedOn w:val="ac"/>
    <w:rsid w:val="00591412"/>
    <w:pPr>
      <w:spacing w:before="100" w:beforeAutospacing="1" w:after="100" w:afterAutospacing="1"/>
    </w:pPr>
    <w:rPr>
      <w:rFonts w:ascii="Tahoma" w:hAnsi="Tahoma" w:cs="Tahoma"/>
      <w:color w:val="000000"/>
      <w:sz w:val="16"/>
      <w:szCs w:val="16"/>
      <w:lang w:val="ru-RU"/>
    </w:rPr>
  </w:style>
  <w:style w:type="paragraph" w:customStyle="1" w:styleId="font9">
    <w:name w:val="font9"/>
    <w:basedOn w:val="ac"/>
    <w:rsid w:val="00591412"/>
    <w:pPr>
      <w:spacing w:before="100" w:beforeAutospacing="1" w:after="100" w:afterAutospacing="1"/>
    </w:pPr>
    <w:rPr>
      <w:rFonts w:ascii="Tahoma" w:hAnsi="Tahoma" w:cs="Tahoma"/>
      <w:b/>
      <w:bCs/>
      <w:color w:val="000000"/>
      <w:sz w:val="16"/>
      <w:szCs w:val="16"/>
      <w:lang w:val="ru-RU"/>
    </w:rPr>
  </w:style>
  <w:style w:type="paragraph" w:customStyle="1" w:styleId="xl49">
    <w:name w:val="xl49"/>
    <w:basedOn w:val="ac"/>
    <w:rsid w:val="00591412"/>
    <w:pPr>
      <w:pBdr>
        <w:left w:val="single" w:sz="8" w:space="0" w:color="auto"/>
      </w:pBdr>
      <w:spacing w:before="100" w:beforeAutospacing="1" w:after="100" w:afterAutospacing="1"/>
    </w:pPr>
    <w:rPr>
      <w:b/>
      <w:bCs/>
      <w:sz w:val="16"/>
      <w:szCs w:val="16"/>
      <w:lang w:val="ru-RU"/>
    </w:rPr>
  </w:style>
  <w:style w:type="paragraph" w:customStyle="1" w:styleId="xl50">
    <w:name w:val="xl50"/>
    <w:basedOn w:val="ac"/>
    <w:rsid w:val="00591412"/>
    <w:pPr>
      <w:pBdr>
        <w:top w:val="single" w:sz="8" w:space="0" w:color="auto"/>
        <w:left w:val="single" w:sz="8" w:space="0" w:color="auto"/>
      </w:pBdr>
      <w:spacing w:before="100" w:beforeAutospacing="1" w:after="100" w:afterAutospacing="1"/>
    </w:pPr>
    <w:rPr>
      <w:b/>
      <w:bCs/>
      <w:sz w:val="16"/>
      <w:szCs w:val="16"/>
      <w:lang w:val="ru-RU"/>
    </w:rPr>
  </w:style>
  <w:style w:type="paragraph" w:customStyle="1" w:styleId="xl51">
    <w:name w:val="xl51"/>
    <w:basedOn w:val="ac"/>
    <w:rsid w:val="00591412"/>
    <w:pPr>
      <w:pBdr>
        <w:top w:val="single" w:sz="8" w:space="0" w:color="auto"/>
        <w:left w:val="single" w:sz="8" w:space="0" w:color="auto"/>
        <w:bottom w:val="single" w:sz="8" w:space="0" w:color="auto"/>
      </w:pBdr>
      <w:spacing w:before="100" w:beforeAutospacing="1" w:after="100" w:afterAutospacing="1"/>
    </w:pPr>
    <w:rPr>
      <w:b/>
      <w:bCs/>
      <w:sz w:val="16"/>
      <w:szCs w:val="16"/>
      <w:lang w:val="ru-RU"/>
    </w:rPr>
  </w:style>
  <w:style w:type="paragraph" w:customStyle="1" w:styleId="xl52">
    <w:name w:val="xl52"/>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pPr>
    <w:rPr>
      <w:b/>
      <w:bCs/>
      <w:sz w:val="16"/>
      <w:szCs w:val="16"/>
      <w:lang w:val="ru-RU"/>
    </w:rPr>
  </w:style>
  <w:style w:type="paragraph" w:customStyle="1" w:styleId="xl53">
    <w:name w:val="xl53"/>
    <w:basedOn w:val="ac"/>
    <w:rsid w:val="00591412"/>
    <w:pPr>
      <w:pBdr>
        <w:left w:val="single" w:sz="8" w:space="0" w:color="auto"/>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54">
    <w:name w:val="xl54"/>
    <w:basedOn w:val="ac"/>
    <w:rsid w:val="00591412"/>
    <w:pPr>
      <w:pBdr>
        <w:bottom w:val="single" w:sz="8" w:space="0" w:color="auto"/>
      </w:pBdr>
      <w:spacing w:before="100" w:beforeAutospacing="1" w:after="100" w:afterAutospacing="1"/>
    </w:pPr>
    <w:rPr>
      <w:b/>
      <w:bCs/>
      <w:sz w:val="16"/>
      <w:szCs w:val="16"/>
      <w:lang w:val="ru-RU"/>
    </w:rPr>
  </w:style>
  <w:style w:type="paragraph" w:customStyle="1" w:styleId="xl55">
    <w:name w:val="xl55"/>
    <w:basedOn w:val="ac"/>
    <w:rsid w:val="00591412"/>
    <w:pPr>
      <w:pBdr>
        <w:left w:val="single" w:sz="8" w:space="0" w:color="auto"/>
        <w:bottom w:val="single" w:sz="8" w:space="0" w:color="auto"/>
        <w:right w:val="single" w:sz="8" w:space="0" w:color="auto"/>
      </w:pBdr>
      <w:spacing w:before="100" w:beforeAutospacing="1" w:after="100" w:afterAutospacing="1"/>
    </w:pPr>
    <w:rPr>
      <w:b/>
      <w:bCs/>
      <w:sz w:val="16"/>
      <w:szCs w:val="16"/>
      <w:lang w:val="ru-RU"/>
    </w:rPr>
  </w:style>
  <w:style w:type="paragraph" w:customStyle="1" w:styleId="xl56">
    <w:name w:val="xl56"/>
    <w:basedOn w:val="ac"/>
    <w:rsid w:val="00591412"/>
    <w:pPr>
      <w:pBdr>
        <w:left w:val="single" w:sz="8" w:space="0" w:color="auto"/>
        <w:right w:val="single" w:sz="8" w:space="0" w:color="auto"/>
      </w:pBdr>
      <w:spacing w:before="100" w:beforeAutospacing="1" w:after="100" w:afterAutospacing="1"/>
    </w:pPr>
    <w:rPr>
      <w:b/>
      <w:bCs/>
      <w:sz w:val="16"/>
      <w:szCs w:val="16"/>
      <w:lang w:val="ru-RU"/>
    </w:rPr>
  </w:style>
  <w:style w:type="paragraph" w:customStyle="1" w:styleId="xl57">
    <w:name w:val="xl57"/>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58">
    <w:name w:val="xl58"/>
    <w:basedOn w:val="ac"/>
    <w:rsid w:val="00591412"/>
    <w:pPr>
      <w:pBdr>
        <w:top w:val="single" w:sz="8" w:space="0" w:color="auto"/>
        <w:left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59">
    <w:name w:val="xl59"/>
    <w:basedOn w:val="ac"/>
    <w:rsid w:val="00591412"/>
    <w:pPr>
      <w:pBdr>
        <w:top w:val="single" w:sz="8" w:space="0" w:color="auto"/>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60">
    <w:name w:val="xl60"/>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61">
    <w:name w:val="xl61"/>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lang w:val="ru-RU"/>
    </w:rPr>
  </w:style>
  <w:style w:type="paragraph" w:customStyle="1" w:styleId="xl62">
    <w:name w:val="xl62"/>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63">
    <w:name w:val="xl63"/>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64">
    <w:name w:val="xl64"/>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lang w:val="ru-RU"/>
    </w:rPr>
  </w:style>
  <w:style w:type="paragraph" w:customStyle="1" w:styleId="xl65">
    <w:name w:val="xl65"/>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66">
    <w:name w:val="xl66"/>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lang w:val="ru-RU"/>
    </w:rPr>
  </w:style>
  <w:style w:type="paragraph" w:customStyle="1" w:styleId="xl67">
    <w:name w:val="xl67"/>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68">
    <w:name w:val="xl68"/>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69">
    <w:name w:val="xl69"/>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70">
    <w:name w:val="xl70"/>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71">
    <w:name w:val="xl71"/>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72">
    <w:name w:val="xl72"/>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lang w:val="ru-RU"/>
    </w:rPr>
  </w:style>
  <w:style w:type="paragraph" w:customStyle="1" w:styleId="xl73">
    <w:name w:val="xl73"/>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74">
    <w:name w:val="xl74"/>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75">
    <w:name w:val="xl75"/>
    <w:basedOn w:val="ac"/>
    <w:rsid w:val="00591412"/>
    <w:pPr>
      <w:pBdr>
        <w:left w:val="single" w:sz="8" w:space="0" w:color="auto"/>
      </w:pBdr>
      <w:spacing w:before="100" w:beforeAutospacing="1" w:after="100" w:afterAutospacing="1"/>
      <w:jc w:val="center"/>
    </w:pPr>
    <w:rPr>
      <w:b/>
      <w:bCs/>
      <w:sz w:val="16"/>
      <w:szCs w:val="16"/>
      <w:lang w:val="ru-RU"/>
    </w:rPr>
  </w:style>
  <w:style w:type="paragraph" w:customStyle="1" w:styleId="xl76">
    <w:name w:val="xl76"/>
    <w:basedOn w:val="ac"/>
    <w:rsid w:val="00591412"/>
    <w:pPr>
      <w:pBdr>
        <w:top w:val="single" w:sz="4" w:space="0" w:color="auto"/>
        <w:left w:val="single" w:sz="4" w:space="0" w:color="auto"/>
        <w:bottom w:val="single" w:sz="4" w:space="0" w:color="auto"/>
      </w:pBdr>
      <w:spacing w:before="100" w:beforeAutospacing="1" w:after="100" w:afterAutospacing="1"/>
      <w:jc w:val="center"/>
    </w:pPr>
    <w:rPr>
      <w:sz w:val="16"/>
      <w:szCs w:val="16"/>
      <w:lang w:val="ru-RU"/>
    </w:rPr>
  </w:style>
  <w:style w:type="paragraph" w:customStyle="1" w:styleId="xl77">
    <w:name w:val="xl77"/>
    <w:basedOn w:val="ac"/>
    <w:rsid w:val="00591412"/>
    <w:pPr>
      <w:pBdr>
        <w:top w:val="single" w:sz="8" w:space="0" w:color="auto"/>
        <w:left w:val="single" w:sz="8" w:space="0" w:color="auto"/>
        <w:bottom w:val="single" w:sz="4" w:space="0" w:color="auto"/>
        <w:right w:val="single" w:sz="4" w:space="0" w:color="auto"/>
      </w:pBdr>
      <w:spacing w:before="100" w:beforeAutospacing="1" w:after="100" w:afterAutospacing="1"/>
    </w:pPr>
    <w:rPr>
      <w:sz w:val="16"/>
      <w:szCs w:val="16"/>
      <w:lang w:val="ru-RU"/>
    </w:rPr>
  </w:style>
  <w:style w:type="paragraph" w:customStyle="1" w:styleId="xl78">
    <w:name w:val="xl78"/>
    <w:basedOn w:val="ac"/>
    <w:rsid w:val="00591412"/>
    <w:pPr>
      <w:pBdr>
        <w:top w:val="single" w:sz="8"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79">
    <w:name w:val="xl79"/>
    <w:basedOn w:val="ac"/>
    <w:rsid w:val="00591412"/>
    <w:pPr>
      <w:pBdr>
        <w:top w:val="single" w:sz="8" w:space="0" w:color="auto"/>
        <w:left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80">
    <w:name w:val="xl80"/>
    <w:basedOn w:val="ac"/>
    <w:rsid w:val="00591412"/>
    <w:pPr>
      <w:pBdr>
        <w:top w:val="single" w:sz="4" w:space="0" w:color="auto"/>
        <w:left w:val="single" w:sz="8" w:space="0" w:color="auto"/>
        <w:bottom w:val="single" w:sz="4" w:space="0" w:color="auto"/>
        <w:right w:val="single" w:sz="4" w:space="0" w:color="auto"/>
      </w:pBdr>
      <w:spacing w:before="100" w:beforeAutospacing="1" w:after="100" w:afterAutospacing="1"/>
    </w:pPr>
    <w:rPr>
      <w:sz w:val="16"/>
      <w:szCs w:val="16"/>
      <w:lang w:val="ru-RU"/>
    </w:rPr>
  </w:style>
  <w:style w:type="paragraph" w:customStyle="1" w:styleId="xl81">
    <w:name w:val="xl81"/>
    <w:basedOn w:val="ac"/>
    <w:rsid w:val="00591412"/>
    <w:pPr>
      <w:pBdr>
        <w:top w:val="single" w:sz="4" w:space="0" w:color="auto"/>
        <w:left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82">
    <w:name w:val="xl82"/>
    <w:basedOn w:val="ac"/>
    <w:rsid w:val="00591412"/>
    <w:pPr>
      <w:pBdr>
        <w:top w:val="single" w:sz="4" w:space="0" w:color="auto"/>
        <w:left w:val="single" w:sz="8" w:space="0" w:color="auto"/>
        <w:bottom w:val="single" w:sz="4" w:space="0" w:color="auto"/>
        <w:right w:val="single" w:sz="4" w:space="0" w:color="auto"/>
      </w:pBdr>
      <w:spacing w:before="100" w:beforeAutospacing="1" w:after="100" w:afterAutospacing="1"/>
    </w:pPr>
    <w:rPr>
      <w:sz w:val="16"/>
      <w:szCs w:val="16"/>
      <w:lang w:val="ru-RU"/>
    </w:rPr>
  </w:style>
  <w:style w:type="paragraph" w:customStyle="1" w:styleId="xl83">
    <w:name w:val="xl83"/>
    <w:basedOn w:val="ac"/>
    <w:rsid w:val="00591412"/>
    <w:pPr>
      <w:pBdr>
        <w:top w:val="single" w:sz="4" w:space="0" w:color="auto"/>
        <w:left w:val="single" w:sz="8" w:space="0" w:color="auto"/>
        <w:bottom w:val="single" w:sz="8" w:space="0" w:color="auto"/>
        <w:right w:val="single" w:sz="4" w:space="0" w:color="auto"/>
      </w:pBdr>
      <w:spacing w:before="100" w:beforeAutospacing="1" w:after="100" w:afterAutospacing="1"/>
    </w:pPr>
    <w:rPr>
      <w:sz w:val="16"/>
      <w:szCs w:val="16"/>
      <w:lang w:val="ru-RU"/>
    </w:rPr>
  </w:style>
  <w:style w:type="paragraph" w:customStyle="1" w:styleId="xl84">
    <w:name w:val="xl84"/>
    <w:basedOn w:val="ac"/>
    <w:rsid w:val="00591412"/>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16"/>
      <w:szCs w:val="16"/>
      <w:lang w:val="ru-RU"/>
    </w:rPr>
  </w:style>
  <w:style w:type="paragraph" w:customStyle="1" w:styleId="xl85">
    <w:name w:val="xl85"/>
    <w:basedOn w:val="ac"/>
    <w:rsid w:val="00591412"/>
    <w:pPr>
      <w:pBdr>
        <w:top w:val="single" w:sz="4" w:space="0" w:color="auto"/>
        <w:left w:val="single" w:sz="4"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86">
    <w:name w:val="xl86"/>
    <w:basedOn w:val="ac"/>
    <w:rsid w:val="00591412"/>
    <w:pPr>
      <w:pBdr>
        <w:top w:val="single" w:sz="4" w:space="0" w:color="auto"/>
        <w:left w:val="single" w:sz="4" w:space="0" w:color="auto"/>
        <w:bottom w:val="single" w:sz="4" w:space="0" w:color="auto"/>
      </w:pBdr>
      <w:spacing w:before="100" w:beforeAutospacing="1" w:after="100" w:afterAutospacing="1"/>
    </w:pPr>
    <w:rPr>
      <w:sz w:val="16"/>
      <w:szCs w:val="16"/>
      <w:lang w:val="ru-RU"/>
    </w:rPr>
  </w:style>
  <w:style w:type="paragraph" w:customStyle="1" w:styleId="xl87">
    <w:name w:val="xl87"/>
    <w:basedOn w:val="ac"/>
    <w:rsid w:val="00591412"/>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16"/>
      <w:szCs w:val="16"/>
      <w:lang w:val="ru-RU"/>
    </w:rPr>
  </w:style>
  <w:style w:type="paragraph" w:customStyle="1" w:styleId="xl88">
    <w:name w:val="xl88"/>
    <w:basedOn w:val="ac"/>
    <w:rsid w:val="00591412"/>
    <w:pPr>
      <w:pBdr>
        <w:top w:val="single" w:sz="4" w:space="0" w:color="auto"/>
        <w:left w:val="single" w:sz="4"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89">
    <w:name w:val="xl89"/>
    <w:basedOn w:val="ac"/>
    <w:rsid w:val="00591412"/>
    <w:pPr>
      <w:pBdr>
        <w:top w:val="single" w:sz="4" w:space="0" w:color="auto"/>
        <w:left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90">
    <w:name w:val="xl90"/>
    <w:basedOn w:val="ac"/>
    <w:rsid w:val="00591412"/>
    <w:pPr>
      <w:pBdr>
        <w:top w:val="single" w:sz="4" w:space="0" w:color="auto"/>
        <w:left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91">
    <w:name w:val="xl91"/>
    <w:basedOn w:val="ac"/>
    <w:rsid w:val="00591412"/>
    <w:pPr>
      <w:pBdr>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92">
    <w:name w:val="xl92"/>
    <w:basedOn w:val="ac"/>
    <w:rsid w:val="00591412"/>
    <w:pPr>
      <w:pBdr>
        <w:top w:val="single" w:sz="4" w:space="0" w:color="auto"/>
        <w:left w:val="single" w:sz="8" w:space="0" w:color="auto"/>
      </w:pBdr>
      <w:spacing w:before="100" w:beforeAutospacing="1" w:after="100" w:afterAutospacing="1"/>
      <w:jc w:val="center"/>
    </w:pPr>
    <w:rPr>
      <w:b/>
      <w:bCs/>
      <w:sz w:val="16"/>
      <w:szCs w:val="16"/>
      <w:lang w:val="ru-RU"/>
    </w:rPr>
  </w:style>
  <w:style w:type="paragraph" w:customStyle="1" w:styleId="xl93">
    <w:name w:val="xl93"/>
    <w:basedOn w:val="ac"/>
    <w:rsid w:val="00591412"/>
    <w:pPr>
      <w:pBdr>
        <w:top w:val="single" w:sz="4" w:space="0" w:color="auto"/>
        <w:left w:val="single" w:sz="8" w:space="0" w:color="auto"/>
        <w:right w:val="single" w:sz="8" w:space="0" w:color="auto"/>
      </w:pBdr>
      <w:spacing w:before="100" w:beforeAutospacing="1" w:after="100" w:afterAutospacing="1"/>
    </w:pPr>
    <w:rPr>
      <w:b/>
      <w:bCs/>
      <w:sz w:val="16"/>
      <w:szCs w:val="16"/>
      <w:lang w:val="ru-RU"/>
    </w:rPr>
  </w:style>
  <w:style w:type="paragraph" w:customStyle="1" w:styleId="xl94">
    <w:name w:val="xl94"/>
    <w:basedOn w:val="ac"/>
    <w:rsid w:val="00591412"/>
    <w:pPr>
      <w:pBdr>
        <w:top w:val="single" w:sz="4" w:space="0" w:color="auto"/>
        <w:left w:val="single" w:sz="8" w:space="0" w:color="auto"/>
        <w:bottom w:val="single" w:sz="4" w:space="0" w:color="auto"/>
        <w:right w:val="single" w:sz="4" w:space="0" w:color="auto"/>
      </w:pBdr>
      <w:spacing w:before="100" w:beforeAutospacing="1" w:after="100" w:afterAutospacing="1"/>
    </w:pPr>
    <w:rPr>
      <w:b/>
      <w:bCs/>
      <w:sz w:val="16"/>
      <w:szCs w:val="16"/>
      <w:u w:val="single"/>
      <w:lang w:val="ru-RU"/>
    </w:rPr>
  </w:style>
  <w:style w:type="paragraph" w:customStyle="1" w:styleId="xl95">
    <w:name w:val="xl95"/>
    <w:basedOn w:val="ac"/>
    <w:rsid w:val="00591412"/>
    <w:pPr>
      <w:pBdr>
        <w:top w:val="single" w:sz="4" w:space="0" w:color="auto"/>
        <w:left w:val="single" w:sz="8"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96">
    <w:name w:val="xl96"/>
    <w:basedOn w:val="ac"/>
    <w:rsid w:val="00591412"/>
    <w:pPr>
      <w:pBdr>
        <w:top w:val="single" w:sz="4" w:space="0" w:color="auto"/>
        <w:left w:val="single" w:sz="8" w:space="0" w:color="auto"/>
        <w:bottom w:val="single" w:sz="4" w:space="0" w:color="auto"/>
        <w:right w:val="single" w:sz="4" w:space="0" w:color="auto"/>
      </w:pBdr>
      <w:spacing w:before="100" w:beforeAutospacing="1" w:after="100" w:afterAutospacing="1"/>
    </w:pPr>
    <w:rPr>
      <w:sz w:val="16"/>
      <w:szCs w:val="16"/>
      <w:lang w:val="ru-RU"/>
    </w:rPr>
  </w:style>
  <w:style w:type="paragraph" w:customStyle="1" w:styleId="xl97">
    <w:name w:val="xl97"/>
    <w:basedOn w:val="ac"/>
    <w:rsid w:val="00591412"/>
    <w:pPr>
      <w:pBdr>
        <w:top w:val="single" w:sz="4" w:space="0" w:color="auto"/>
        <w:left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98">
    <w:name w:val="xl98"/>
    <w:basedOn w:val="ac"/>
    <w:rsid w:val="00591412"/>
    <w:pPr>
      <w:pBdr>
        <w:top w:val="single" w:sz="4" w:space="0" w:color="auto"/>
        <w:left w:val="single" w:sz="8"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99">
    <w:name w:val="xl99"/>
    <w:basedOn w:val="ac"/>
    <w:rsid w:val="00591412"/>
    <w:pPr>
      <w:pBdr>
        <w:top w:val="single" w:sz="4" w:space="0" w:color="auto"/>
        <w:left w:val="single" w:sz="8" w:space="0" w:color="auto"/>
        <w:bottom w:val="single" w:sz="8" w:space="0" w:color="auto"/>
        <w:right w:val="single" w:sz="4" w:space="0" w:color="auto"/>
      </w:pBdr>
      <w:spacing w:before="100" w:beforeAutospacing="1" w:after="100" w:afterAutospacing="1"/>
    </w:pPr>
    <w:rPr>
      <w:sz w:val="16"/>
      <w:szCs w:val="16"/>
      <w:lang w:val="ru-RU"/>
    </w:rPr>
  </w:style>
  <w:style w:type="paragraph" w:customStyle="1" w:styleId="xl100">
    <w:name w:val="xl100"/>
    <w:basedOn w:val="ac"/>
    <w:rsid w:val="00591412"/>
    <w:pPr>
      <w:pBdr>
        <w:top w:val="single" w:sz="4" w:space="0" w:color="auto"/>
        <w:left w:val="single" w:sz="4" w:space="0" w:color="auto"/>
        <w:bottom w:val="single" w:sz="8" w:space="0" w:color="auto"/>
        <w:right w:val="single" w:sz="4" w:space="0" w:color="auto"/>
      </w:pBdr>
      <w:spacing w:before="100" w:beforeAutospacing="1" w:after="100" w:afterAutospacing="1"/>
    </w:pPr>
    <w:rPr>
      <w:sz w:val="16"/>
      <w:szCs w:val="16"/>
      <w:lang w:val="ru-RU"/>
    </w:rPr>
  </w:style>
  <w:style w:type="paragraph" w:customStyle="1" w:styleId="xl101">
    <w:name w:val="xl101"/>
    <w:basedOn w:val="ac"/>
    <w:rsid w:val="00591412"/>
    <w:pPr>
      <w:pBdr>
        <w:top w:val="single" w:sz="8" w:space="0" w:color="auto"/>
        <w:left w:val="single" w:sz="8" w:space="0" w:color="auto"/>
        <w:bottom w:val="single" w:sz="4" w:space="0" w:color="auto"/>
      </w:pBdr>
      <w:spacing w:before="100" w:beforeAutospacing="1" w:after="100" w:afterAutospacing="1"/>
    </w:pPr>
    <w:rPr>
      <w:sz w:val="16"/>
      <w:szCs w:val="16"/>
      <w:lang w:val="ru-RU"/>
    </w:rPr>
  </w:style>
  <w:style w:type="paragraph" w:customStyle="1" w:styleId="xl102">
    <w:name w:val="xl102"/>
    <w:basedOn w:val="ac"/>
    <w:rsid w:val="00591412"/>
    <w:pPr>
      <w:pBdr>
        <w:top w:val="single" w:sz="4" w:space="0" w:color="auto"/>
        <w:left w:val="single" w:sz="8" w:space="0" w:color="auto"/>
        <w:bottom w:val="single" w:sz="4" w:space="0" w:color="auto"/>
      </w:pBdr>
      <w:spacing w:before="100" w:beforeAutospacing="1" w:after="100" w:afterAutospacing="1"/>
    </w:pPr>
    <w:rPr>
      <w:sz w:val="16"/>
      <w:szCs w:val="16"/>
      <w:lang w:val="ru-RU"/>
    </w:rPr>
  </w:style>
  <w:style w:type="paragraph" w:customStyle="1" w:styleId="xl103">
    <w:name w:val="xl103"/>
    <w:basedOn w:val="ac"/>
    <w:rsid w:val="00591412"/>
    <w:pPr>
      <w:pBdr>
        <w:top w:val="single" w:sz="4" w:space="0" w:color="auto"/>
        <w:left w:val="single" w:sz="8" w:space="0" w:color="auto"/>
        <w:bottom w:val="single" w:sz="4" w:space="0" w:color="auto"/>
      </w:pBdr>
      <w:spacing w:before="100" w:beforeAutospacing="1" w:after="100" w:afterAutospacing="1"/>
    </w:pPr>
    <w:rPr>
      <w:sz w:val="16"/>
      <w:szCs w:val="16"/>
      <w:lang w:val="ru-RU"/>
    </w:rPr>
  </w:style>
  <w:style w:type="paragraph" w:customStyle="1" w:styleId="xl104">
    <w:name w:val="xl104"/>
    <w:basedOn w:val="ac"/>
    <w:rsid w:val="00591412"/>
    <w:pPr>
      <w:pBdr>
        <w:top w:val="single" w:sz="4" w:space="0" w:color="auto"/>
        <w:left w:val="single" w:sz="8" w:space="0" w:color="auto"/>
        <w:bottom w:val="single" w:sz="8" w:space="0" w:color="auto"/>
      </w:pBdr>
      <w:spacing w:before="100" w:beforeAutospacing="1" w:after="100" w:afterAutospacing="1"/>
    </w:pPr>
    <w:rPr>
      <w:sz w:val="16"/>
      <w:szCs w:val="16"/>
      <w:lang w:val="ru-RU"/>
    </w:rPr>
  </w:style>
  <w:style w:type="paragraph" w:customStyle="1" w:styleId="xl105">
    <w:name w:val="xl105"/>
    <w:basedOn w:val="ac"/>
    <w:rsid w:val="00591412"/>
    <w:pPr>
      <w:pBdr>
        <w:left w:val="single" w:sz="4" w:space="0" w:color="auto"/>
        <w:right w:val="single" w:sz="4" w:space="0" w:color="auto"/>
      </w:pBdr>
      <w:spacing w:before="100" w:beforeAutospacing="1" w:after="100" w:afterAutospacing="1"/>
      <w:jc w:val="center"/>
    </w:pPr>
    <w:rPr>
      <w:sz w:val="16"/>
      <w:szCs w:val="16"/>
      <w:lang w:val="ru-RU"/>
    </w:rPr>
  </w:style>
  <w:style w:type="paragraph" w:customStyle="1" w:styleId="xl106">
    <w:name w:val="xl106"/>
    <w:basedOn w:val="ac"/>
    <w:rsid w:val="00591412"/>
    <w:pPr>
      <w:pBdr>
        <w:top w:val="single" w:sz="4" w:space="0" w:color="auto"/>
        <w:left w:val="single" w:sz="8" w:space="0" w:color="auto"/>
        <w:bottom w:val="single" w:sz="4" w:space="0" w:color="auto"/>
      </w:pBdr>
      <w:spacing w:before="100" w:beforeAutospacing="1" w:after="100" w:afterAutospacing="1"/>
    </w:pPr>
    <w:rPr>
      <w:b/>
      <w:bCs/>
      <w:sz w:val="16"/>
      <w:szCs w:val="16"/>
      <w:lang w:val="ru-RU"/>
    </w:rPr>
  </w:style>
  <w:style w:type="paragraph" w:customStyle="1" w:styleId="xl107">
    <w:name w:val="xl107"/>
    <w:basedOn w:val="ac"/>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08">
    <w:name w:val="xl108"/>
    <w:basedOn w:val="ac"/>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09">
    <w:name w:val="xl109"/>
    <w:basedOn w:val="ac"/>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10">
    <w:name w:val="xl110"/>
    <w:basedOn w:val="ac"/>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11">
    <w:name w:val="xl111"/>
    <w:basedOn w:val="ac"/>
    <w:rsid w:val="00591412"/>
    <w:pPr>
      <w:pBdr>
        <w:top w:val="single" w:sz="4" w:space="0" w:color="auto"/>
        <w:left w:val="single" w:sz="4" w:space="0" w:color="auto"/>
        <w:right w:val="single" w:sz="4" w:space="0" w:color="auto"/>
      </w:pBdr>
      <w:spacing w:before="100" w:beforeAutospacing="1" w:after="100" w:afterAutospacing="1"/>
      <w:jc w:val="center"/>
    </w:pPr>
    <w:rPr>
      <w:sz w:val="16"/>
      <w:szCs w:val="16"/>
      <w:lang w:val="ru-RU"/>
    </w:rPr>
  </w:style>
  <w:style w:type="paragraph" w:customStyle="1" w:styleId="xl112">
    <w:name w:val="xl112"/>
    <w:basedOn w:val="ac"/>
    <w:rsid w:val="00591412"/>
    <w:pPr>
      <w:pBdr>
        <w:left w:val="single" w:sz="4" w:space="0" w:color="auto"/>
        <w:right w:val="single" w:sz="4" w:space="0" w:color="auto"/>
      </w:pBdr>
      <w:spacing w:before="100" w:beforeAutospacing="1" w:after="100" w:afterAutospacing="1"/>
      <w:jc w:val="center"/>
    </w:pPr>
    <w:rPr>
      <w:sz w:val="16"/>
      <w:szCs w:val="16"/>
      <w:lang w:val="ru-RU"/>
    </w:rPr>
  </w:style>
  <w:style w:type="paragraph" w:customStyle="1" w:styleId="xl113">
    <w:name w:val="xl113"/>
    <w:basedOn w:val="ac"/>
    <w:rsid w:val="00591412"/>
    <w:pPr>
      <w:pBdr>
        <w:top w:val="single" w:sz="4"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14">
    <w:name w:val="xl114"/>
    <w:basedOn w:val="ac"/>
    <w:rsid w:val="00591412"/>
    <w:pPr>
      <w:pBdr>
        <w:top w:val="single" w:sz="4" w:space="0" w:color="auto"/>
        <w:left w:val="single" w:sz="8" w:space="0" w:color="auto"/>
        <w:right w:val="single" w:sz="4" w:space="0" w:color="auto"/>
      </w:pBdr>
      <w:spacing w:before="100" w:beforeAutospacing="1" w:after="100" w:afterAutospacing="1"/>
    </w:pPr>
    <w:rPr>
      <w:sz w:val="16"/>
      <w:szCs w:val="16"/>
      <w:lang w:val="ru-RU"/>
    </w:rPr>
  </w:style>
  <w:style w:type="paragraph" w:customStyle="1" w:styleId="xl115">
    <w:name w:val="xl115"/>
    <w:basedOn w:val="ac"/>
    <w:rsid w:val="00591412"/>
    <w:pPr>
      <w:pBdr>
        <w:top w:val="single" w:sz="4" w:space="0" w:color="auto"/>
        <w:left w:val="single" w:sz="4" w:space="0" w:color="auto"/>
        <w:right w:val="single" w:sz="8" w:space="0" w:color="auto"/>
      </w:pBdr>
      <w:spacing w:before="100" w:beforeAutospacing="1" w:after="100" w:afterAutospacing="1"/>
      <w:jc w:val="center"/>
    </w:pPr>
    <w:rPr>
      <w:sz w:val="16"/>
      <w:szCs w:val="16"/>
      <w:lang w:val="ru-RU"/>
    </w:rPr>
  </w:style>
  <w:style w:type="paragraph" w:customStyle="1" w:styleId="xl116">
    <w:name w:val="xl116"/>
    <w:basedOn w:val="ac"/>
    <w:rsid w:val="00591412"/>
    <w:pPr>
      <w:pBdr>
        <w:left w:val="single" w:sz="8" w:space="0" w:color="auto"/>
        <w:bottom w:val="single" w:sz="4" w:space="0" w:color="auto"/>
      </w:pBdr>
      <w:spacing w:before="100" w:beforeAutospacing="1" w:after="100" w:afterAutospacing="1"/>
    </w:pPr>
    <w:rPr>
      <w:sz w:val="16"/>
      <w:szCs w:val="16"/>
      <w:lang w:val="ru-RU"/>
    </w:rPr>
  </w:style>
  <w:style w:type="paragraph" w:customStyle="1" w:styleId="xl117">
    <w:name w:val="xl117"/>
    <w:basedOn w:val="ac"/>
    <w:rsid w:val="00591412"/>
    <w:pPr>
      <w:pBdr>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18">
    <w:name w:val="xl118"/>
    <w:basedOn w:val="ac"/>
    <w:rsid w:val="00591412"/>
    <w:pPr>
      <w:pBdr>
        <w:top w:val="single" w:sz="8" w:space="0" w:color="auto"/>
        <w:left w:val="single" w:sz="4" w:space="0" w:color="auto"/>
        <w:right w:val="single" w:sz="4" w:space="0" w:color="auto"/>
      </w:pBdr>
      <w:spacing w:before="100" w:beforeAutospacing="1" w:after="100" w:afterAutospacing="1"/>
      <w:jc w:val="center"/>
    </w:pPr>
    <w:rPr>
      <w:sz w:val="16"/>
      <w:szCs w:val="16"/>
      <w:lang w:val="ru-RU"/>
    </w:rPr>
  </w:style>
  <w:style w:type="paragraph" w:customStyle="1" w:styleId="xl119">
    <w:name w:val="xl119"/>
    <w:basedOn w:val="ac"/>
    <w:rsid w:val="00591412"/>
    <w:pPr>
      <w:pBdr>
        <w:top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20">
    <w:name w:val="xl120"/>
    <w:basedOn w:val="ac"/>
    <w:rsid w:val="00591412"/>
    <w:pPr>
      <w:pBdr>
        <w:left w:val="single" w:sz="4" w:space="0" w:color="auto"/>
        <w:bottom w:val="single" w:sz="8" w:space="0" w:color="auto"/>
        <w:right w:val="single" w:sz="4" w:space="0" w:color="auto"/>
      </w:pBdr>
      <w:spacing w:before="100" w:beforeAutospacing="1" w:after="100" w:afterAutospacing="1"/>
      <w:jc w:val="center"/>
    </w:pPr>
    <w:rPr>
      <w:sz w:val="16"/>
      <w:szCs w:val="16"/>
      <w:lang w:val="ru-RU"/>
    </w:rPr>
  </w:style>
  <w:style w:type="paragraph" w:customStyle="1" w:styleId="xl121">
    <w:name w:val="xl121"/>
    <w:basedOn w:val="ac"/>
    <w:rsid w:val="00591412"/>
    <w:pPr>
      <w:pBdr>
        <w:top w:val="single" w:sz="4"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22">
    <w:name w:val="xl122"/>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pPr>
    <w:rPr>
      <w:sz w:val="16"/>
      <w:szCs w:val="16"/>
      <w:lang w:val="ru-RU"/>
    </w:rPr>
  </w:style>
  <w:style w:type="paragraph" w:customStyle="1" w:styleId="xl123">
    <w:name w:val="xl123"/>
    <w:basedOn w:val="ac"/>
    <w:rsid w:val="00591412"/>
    <w:pPr>
      <w:pBdr>
        <w:right w:val="single" w:sz="8" w:space="0" w:color="auto"/>
      </w:pBdr>
      <w:spacing w:before="100" w:beforeAutospacing="1" w:after="100" w:afterAutospacing="1"/>
      <w:jc w:val="center"/>
    </w:pPr>
    <w:rPr>
      <w:sz w:val="16"/>
      <w:szCs w:val="16"/>
      <w:lang w:val="ru-RU"/>
    </w:rPr>
  </w:style>
  <w:style w:type="paragraph" w:customStyle="1" w:styleId="xl124">
    <w:name w:val="xl124"/>
    <w:basedOn w:val="ac"/>
    <w:rsid w:val="00591412"/>
    <w:pPr>
      <w:pBdr>
        <w:top w:val="single" w:sz="4" w:space="0" w:color="auto"/>
        <w:left w:val="single" w:sz="4" w:space="0" w:color="auto"/>
        <w:right w:val="single" w:sz="4" w:space="0" w:color="auto"/>
      </w:pBdr>
      <w:spacing w:before="100" w:beforeAutospacing="1" w:after="100" w:afterAutospacing="1"/>
      <w:jc w:val="center"/>
    </w:pPr>
    <w:rPr>
      <w:sz w:val="16"/>
      <w:szCs w:val="16"/>
      <w:lang w:val="ru-RU"/>
    </w:rPr>
  </w:style>
  <w:style w:type="paragraph" w:customStyle="1" w:styleId="xl125">
    <w:name w:val="xl125"/>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26">
    <w:name w:val="xl126"/>
    <w:basedOn w:val="ac"/>
    <w:rsid w:val="00591412"/>
    <w:pPr>
      <w:pBdr>
        <w:top w:val="single" w:sz="4" w:space="0" w:color="auto"/>
        <w:left w:val="single" w:sz="4" w:space="0" w:color="auto"/>
        <w:bottom w:val="single" w:sz="8" w:space="0" w:color="auto"/>
      </w:pBdr>
      <w:spacing w:before="100" w:beforeAutospacing="1" w:after="100" w:afterAutospacing="1"/>
    </w:pPr>
    <w:rPr>
      <w:sz w:val="16"/>
      <w:szCs w:val="16"/>
      <w:lang w:val="ru-RU"/>
    </w:rPr>
  </w:style>
  <w:style w:type="paragraph" w:customStyle="1" w:styleId="xl127">
    <w:name w:val="xl127"/>
    <w:basedOn w:val="ac"/>
    <w:rsid w:val="00591412"/>
    <w:pPr>
      <w:pBdr>
        <w:top w:val="single" w:sz="4" w:space="0" w:color="auto"/>
        <w:left w:val="single" w:sz="8" w:space="0" w:color="auto"/>
        <w:bottom w:val="single" w:sz="4" w:space="0" w:color="auto"/>
      </w:pBdr>
      <w:spacing w:before="100" w:beforeAutospacing="1" w:after="100" w:afterAutospacing="1"/>
    </w:pPr>
    <w:rPr>
      <w:sz w:val="16"/>
      <w:szCs w:val="16"/>
      <w:lang w:val="ru-RU"/>
    </w:rPr>
  </w:style>
  <w:style w:type="paragraph" w:customStyle="1" w:styleId="xl128">
    <w:name w:val="xl128"/>
    <w:basedOn w:val="ac"/>
    <w:rsid w:val="00591412"/>
    <w:pPr>
      <w:pBdr>
        <w:top w:val="single" w:sz="4" w:space="0" w:color="auto"/>
        <w:left w:val="single" w:sz="8" w:space="0" w:color="auto"/>
        <w:bottom w:val="single" w:sz="8" w:space="0" w:color="auto"/>
      </w:pBdr>
      <w:spacing w:before="100" w:beforeAutospacing="1" w:after="100" w:afterAutospacing="1"/>
    </w:pPr>
    <w:rPr>
      <w:sz w:val="16"/>
      <w:szCs w:val="16"/>
      <w:lang w:val="ru-RU"/>
    </w:rPr>
  </w:style>
  <w:style w:type="paragraph" w:customStyle="1" w:styleId="xl129">
    <w:name w:val="xl129"/>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130">
    <w:name w:val="xl130"/>
    <w:basedOn w:val="ac"/>
    <w:rsid w:val="00591412"/>
    <w:pPr>
      <w:pBdr>
        <w:top w:val="single" w:sz="4" w:space="0" w:color="auto"/>
        <w:left w:val="single" w:sz="8" w:space="0" w:color="auto"/>
      </w:pBdr>
      <w:spacing w:before="100" w:beforeAutospacing="1" w:after="100" w:afterAutospacing="1"/>
    </w:pPr>
    <w:rPr>
      <w:sz w:val="16"/>
      <w:szCs w:val="16"/>
      <w:lang w:val="ru-RU"/>
    </w:rPr>
  </w:style>
  <w:style w:type="paragraph" w:customStyle="1" w:styleId="xl131">
    <w:name w:val="xl131"/>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pPr>
    <w:rPr>
      <w:b/>
      <w:bCs/>
      <w:sz w:val="16"/>
      <w:szCs w:val="16"/>
      <w:lang w:val="ru-RU"/>
    </w:rPr>
  </w:style>
  <w:style w:type="paragraph" w:customStyle="1" w:styleId="xl132">
    <w:name w:val="xl132"/>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133">
    <w:name w:val="xl133"/>
    <w:basedOn w:val="ac"/>
    <w:rsid w:val="00591412"/>
    <w:pPr>
      <w:pBdr>
        <w:top w:val="single" w:sz="4" w:space="0" w:color="auto"/>
        <w:left w:val="single" w:sz="4" w:space="0" w:color="auto"/>
        <w:right w:val="single" w:sz="8" w:space="0" w:color="auto"/>
      </w:pBdr>
      <w:spacing w:before="100" w:beforeAutospacing="1" w:after="100" w:afterAutospacing="1"/>
      <w:jc w:val="center"/>
    </w:pPr>
    <w:rPr>
      <w:sz w:val="16"/>
      <w:szCs w:val="16"/>
      <w:lang w:val="ru-RU"/>
    </w:rPr>
  </w:style>
  <w:style w:type="paragraph" w:customStyle="1" w:styleId="xl134">
    <w:name w:val="xl134"/>
    <w:basedOn w:val="ac"/>
    <w:rsid w:val="00591412"/>
    <w:pPr>
      <w:pBdr>
        <w:left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35">
    <w:name w:val="xl135"/>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136">
    <w:name w:val="xl136"/>
    <w:basedOn w:val="ac"/>
    <w:rsid w:val="00591412"/>
    <w:pPr>
      <w:pBdr>
        <w:left w:val="single" w:sz="8" w:space="0" w:color="auto"/>
        <w:bottom w:val="single" w:sz="4" w:space="0" w:color="auto"/>
      </w:pBdr>
      <w:spacing w:before="100" w:beforeAutospacing="1" w:after="100" w:afterAutospacing="1"/>
    </w:pPr>
    <w:rPr>
      <w:sz w:val="16"/>
      <w:szCs w:val="16"/>
      <w:lang w:val="ru-RU"/>
    </w:rPr>
  </w:style>
  <w:style w:type="paragraph" w:customStyle="1" w:styleId="xl137">
    <w:name w:val="xl137"/>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pPr>
    <w:rPr>
      <w:b/>
      <w:bCs/>
      <w:sz w:val="16"/>
      <w:szCs w:val="16"/>
      <w:lang w:val="ru-RU"/>
    </w:rPr>
  </w:style>
  <w:style w:type="paragraph" w:customStyle="1" w:styleId="xl138">
    <w:name w:val="xl138"/>
    <w:basedOn w:val="ac"/>
    <w:rsid w:val="00591412"/>
    <w:pPr>
      <w:pBdr>
        <w:top w:val="single" w:sz="8" w:space="0" w:color="auto"/>
        <w:left w:val="single" w:sz="8" w:space="0" w:color="auto"/>
        <w:bottom w:val="single" w:sz="8" w:space="0" w:color="auto"/>
      </w:pBdr>
      <w:spacing w:before="100" w:beforeAutospacing="1" w:after="100" w:afterAutospacing="1"/>
    </w:pPr>
    <w:rPr>
      <w:b/>
      <w:bCs/>
      <w:sz w:val="16"/>
      <w:szCs w:val="16"/>
      <w:lang w:val="ru-RU"/>
    </w:rPr>
  </w:style>
  <w:style w:type="paragraph" w:customStyle="1" w:styleId="xl139">
    <w:name w:val="xl139"/>
    <w:basedOn w:val="ac"/>
    <w:rsid w:val="00591412"/>
    <w:pPr>
      <w:pBdr>
        <w:top w:val="single" w:sz="8" w:space="0" w:color="auto"/>
        <w:bottom w:val="single" w:sz="8" w:space="0" w:color="auto"/>
        <w:right w:val="single" w:sz="8" w:space="0" w:color="auto"/>
      </w:pBdr>
      <w:spacing w:before="100" w:beforeAutospacing="1" w:after="100" w:afterAutospacing="1"/>
      <w:jc w:val="center"/>
    </w:pPr>
    <w:rPr>
      <w:b/>
      <w:bCs/>
      <w:szCs w:val="24"/>
      <w:lang w:val="ru-RU"/>
    </w:rPr>
  </w:style>
  <w:style w:type="paragraph" w:customStyle="1" w:styleId="xl140">
    <w:name w:val="xl140"/>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Cs w:val="24"/>
      <w:lang w:val="ru-RU"/>
    </w:rPr>
  </w:style>
  <w:style w:type="paragraph" w:customStyle="1" w:styleId="xl141">
    <w:name w:val="xl141"/>
    <w:basedOn w:val="ac"/>
    <w:rsid w:val="00591412"/>
    <w:pPr>
      <w:pBdr>
        <w:top w:val="single" w:sz="4" w:space="0" w:color="auto"/>
        <w:left w:val="single" w:sz="8" w:space="0" w:color="auto"/>
        <w:bottom w:val="single" w:sz="4" w:space="0" w:color="auto"/>
        <w:right w:val="single" w:sz="4" w:space="0" w:color="auto"/>
      </w:pBdr>
      <w:spacing w:before="100" w:beforeAutospacing="1" w:after="100" w:afterAutospacing="1"/>
    </w:pPr>
    <w:rPr>
      <w:b/>
      <w:bCs/>
      <w:sz w:val="16"/>
      <w:szCs w:val="16"/>
      <w:lang w:val="ru-RU"/>
    </w:rPr>
  </w:style>
  <w:style w:type="paragraph" w:customStyle="1" w:styleId="xl142">
    <w:name w:val="xl142"/>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6"/>
      <w:szCs w:val="16"/>
      <w:lang w:val="ru-RU"/>
    </w:rPr>
  </w:style>
  <w:style w:type="paragraph" w:customStyle="1" w:styleId="xl143">
    <w:name w:val="xl143"/>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16"/>
      <w:szCs w:val="16"/>
      <w:lang w:val="ru-RU"/>
    </w:rPr>
  </w:style>
  <w:style w:type="paragraph" w:customStyle="1" w:styleId="xl144">
    <w:name w:val="xl144"/>
    <w:basedOn w:val="ac"/>
    <w:rsid w:val="00591412"/>
    <w:pPr>
      <w:pBdr>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145">
    <w:name w:val="xl145"/>
    <w:basedOn w:val="ac"/>
    <w:rsid w:val="00591412"/>
    <w:pPr>
      <w:pBdr>
        <w:left w:val="single" w:sz="8" w:space="0" w:color="auto"/>
        <w:bottom w:val="single" w:sz="4" w:space="0" w:color="auto"/>
      </w:pBdr>
      <w:spacing w:before="100" w:beforeAutospacing="1" w:after="100" w:afterAutospacing="1"/>
      <w:jc w:val="center"/>
    </w:pPr>
    <w:rPr>
      <w:b/>
      <w:bCs/>
      <w:sz w:val="16"/>
      <w:szCs w:val="16"/>
      <w:lang w:val="ru-RU"/>
    </w:rPr>
  </w:style>
  <w:style w:type="paragraph" w:customStyle="1" w:styleId="xl146">
    <w:name w:val="xl146"/>
    <w:basedOn w:val="ac"/>
    <w:rsid w:val="00591412"/>
    <w:pPr>
      <w:pBdr>
        <w:bottom w:val="single" w:sz="4" w:space="0" w:color="auto"/>
        <w:right w:val="single" w:sz="8" w:space="0" w:color="auto"/>
      </w:pBdr>
      <w:spacing w:before="100" w:beforeAutospacing="1" w:after="100" w:afterAutospacing="1"/>
      <w:jc w:val="center"/>
    </w:pPr>
    <w:rPr>
      <w:b/>
      <w:bCs/>
      <w:sz w:val="16"/>
      <w:szCs w:val="16"/>
      <w:lang w:val="ru-RU"/>
    </w:rPr>
  </w:style>
  <w:style w:type="paragraph" w:customStyle="1" w:styleId="xl147">
    <w:name w:val="xl147"/>
    <w:basedOn w:val="ac"/>
    <w:rsid w:val="00591412"/>
    <w:pPr>
      <w:pBdr>
        <w:right w:val="single" w:sz="8" w:space="0" w:color="auto"/>
      </w:pBdr>
      <w:spacing w:before="100" w:beforeAutospacing="1" w:after="100" w:afterAutospacing="1"/>
      <w:jc w:val="center"/>
    </w:pPr>
    <w:rPr>
      <w:b/>
      <w:bCs/>
      <w:sz w:val="16"/>
      <w:szCs w:val="16"/>
      <w:lang w:val="ru-RU"/>
    </w:rPr>
  </w:style>
  <w:style w:type="paragraph" w:customStyle="1" w:styleId="xl148">
    <w:name w:val="xl148"/>
    <w:basedOn w:val="ac"/>
    <w:rsid w:val="00591412"/>
    <w:pPr>
      <w:pBdr>
        <w:top w:val="single" w:sz="8" w:space="0" w:color="auto"/>
        <w:left w:val="single" w:sz="8" w:space="0" w:color="auto"/>
      </w:pBdr>
      <w:spacing w:before="100" w:beforeAutospacing="1" w:after="100" w:afterAutospacing="1"/>
      <w:jc w:val="center"/>
    </w:pPr>
    <w:rPr>
      <w:b/>
      <w:bCs/>
      <w:sz w:val="16"/>
      <w:szCs w:val="16"/>
      <w:lang w:val="ru-RU"/>
    </w:rPr>
  </w:style>
  <w:style w:type="paragraph" w:customStyle="1" w:styleId="xl149">
    <w:name w:val="xl149"/>
    <w:basedOn w:val="ac"/>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50">
    <w:name w:val="xl150"/>
    <w:basedOn w:val="ac"/>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51">
    <w:name w:val="xl151"/>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6"/>
      <w:szCs w:val="16"/>
      <w:lang w:val="ru-RU"/>
    </w:rPr>
  </w:style>
  <w:style w:type="paragraph" w:customStyle="1" w:styleId="xl152">
    <w:name w:val="xl152"/>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lang w:val="ru-RU"/>
    </w:rPr>
  </w:style>
  <w:style w:type="paragraph" w:customStyle="1" w:styleId="xl153">
    <w:name w:val="xl153"/>
    <w:basedOn w:val="ac"/>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154">
    <w:name w:val="xl154"/>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155">
    <w:name w:val="xl155"/>
    <w:basedOn w:val="ac"/>
    <w:rsid w:val="00591412"/>
    <w:pPr>
      <w:pBdr>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56">
    <w:name w:val="xl156"/>
    <w:basedOn w:val="ac"/>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157">
    <w:name w:val="xl157"/>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158">
    <w:name w:val="xl158"/>
    <w:basedOn w:val="ac"/>
    <w:rsid w:val="00591412"/>
    <w:pPr>
      <w:pBdr>
        <w:left w:val="single" w:sz="8" w:space="0" w:color="auto"/>
        <w:right w:val="single" w:sz="8" w:space="0" w:color="auto"/>
      </w:pBdr>
      <w:spacing w:before="100" w:beforeAutospacing="1" w:after="100" w:afterAutospacing="1"/>
      <w:jc w:val="center"/>
      <w:textAlignment w:val="center"/>
    </w:pPr>
    <w:rPr>
      <w:sz w:val="16"/>
      <w:szCs w:val="16"/>
      <w:lang w:val="ru-RU"/>
    </w:rPr>
  </w:style>
  <w:style w:type="paragraph" w:customStyle="1" w:styleId="xl159">
    <w:name w:val="xl159"/>
    <w:basedOn w:val="ac"/>
    <w:rsid w:val="00591412"/>
    <w:pPr>
      <w:pBdr>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60">
    <w:name w:val="xl160"/>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161">
    <w:name w:val="xl161"/>
    <w:basedOn w:val="ac"/>
    <w:rsid w:val="0059141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62">
    <w:name w:val="xl162"/>
    <w:basedOn w:val="ac"/>
    <w:rsid w:val="00591412"/>
    <w:pPr>
      <w:pBdr>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63">
    <w:name w:val="xl163"/>
    <w:basedOn w:val="ac"/>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64">
    <w:name w:val="xl164"/>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165">
    <w:name w:val="xl165"/>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166">
    <w:name w:val="xl166"/>
    <w:basedOn w:val="ac"/>
    <w:rsid w:val="00591412"/>
    <w:pPr>
      <w:pBdr>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67">
    <w:name w:val="xl167"/>
    <w:basedOn w:val="ac"/>
    <w:rsid w:val="00591412"/>
    <w:pPr>
      <w:pBdr>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68">
    <w:name w:val="xl168"/>
    <w:basedOn w:val="ac"/>
    <w:rsid w:val="00591412"/>
    <w:pPr>
      <w:pBdr>
        <w:right w:val="single" w:sz="8" w:space="0" w:color="auto"/>
      </w:pBdr>
      <w:spacing w:before="100" w:beforeAutospacing="1" w:after="100" w:afterAutospacing="1"/>
      <w:jc w:val="center"/>
    </w:pPr>
    <w:rPr>
      <w:sz w:val="16"/>
      <w:szCs w:val="16"/>
      <w:lang w:val="ru-RU"/>
    </w:rPr>
  </w:style>
  <w:style w:type="paragraph" w:customStyle="1" w:styleId="xl169">
    <w:name w:val="xl169"/>
    <w:basedOn w:val="ac"/>
    <w:rsid w:val="00591412"/>
    <w:pPr>
      <w:pBdr>
        <w:top w:val="single" w:sz="8" w:space="0" w:color="auto"/>
        <w:right w:val="single" w:sz="8" w:space="0" w:color="auto"/>
      </w:pBdr>
      <w:spacing w:before="100" w:beforeAutospacing="1" w:after="100" w:afterAutospacing="1"/>
      <w:jc w:val="center"/>
    </w:pPr>
    <w:rPr>
      <w:sz w:val="16"/>
      <w:szCs w:val="16"/>
      <w:lang w:val="ru-RU"/>
    </w:rPr>
  </w:style>
  <w:style w:type="paragraph" w:customStyle="1" w:styleId="xl170">
    <w:name w:val="xl170"/>
    <w:basedOn w:val="ac"/>
    <w:rsid w:val="00591412"/>
    <w:pPr>
      <w:pBdr>
        <w:right w:val="single" w:sz="8" w:space="0" w:color="auto"/>
      </w:pBdr>
      <w:spacing w:before="100" w:beforeAutospacing="1" w:after="100" w:afterAutospacing="1"/>
      <w:jc w:val="center"/>
    </w:pPr>
    <w:rPr>
      <w:sz w:val="16"/>
      <w:szCs w:val="16"/>
      <w:lang w:val="ru-RU"/>
    </w:rPr>
  </w:style>
  <w:style w:type="paragraph" w:customStyle="1" w:styleId="xl171">
    <w:name w:val="xl171"/>
    <w:basedOn w:val="ac"/>
    <w:rsid w:val="00591412"/>
    <w:pPr>
      <w:spacing w:before="100" w:beforeAutospacing="1" w:after="100" w:afterAutospacing="1"/>
      <w:jc w:val="center"/>
    </w:pPr>
    <w:rPr>
      <w:sz w:val="16"/>
      <w:szCs w:val="16"/>
      <w:lang w:val="ru-RU"/>
    </w:rPr>
  </w:style>
  <w:style w:type="paragraph" w:customStyle="1" w:styleId="xl172">
    <w:name w:val="xl172"/>
    <w:basedOn w:val="ac"/>
    <w:rsid w:val="00591412"/>
    <w:pPr>
      <w:pBdr>
        <w:left w:val="single" w:sz="8" w:space="0" w:color="auto"/>
        <w:right w:val="single" w:sz="8" w:space="0" w:color="auto"/>
      </w:pBdr>
      <w:spacing w:before="100" w:beforeAutospacing="1" w:after="100" w:afterAutospacing="1"/>
    </w:pPr>
    <w:rPr>
      <w:sz w:val="16"/>
      <w:szCs w:val="16"/>
      <w:lang w:val="ru-RU"/>
    </w:rPr>
  </w:style>
  <w:style w:type="paragraph" w:customStyle="1" w:styleId="xl173">
    <w:name w:val="xl173"/>
    <w:basedOn w:val="ac"/>
    <w:rsid w:val="00591412"/>
    <w:pPr>
      <w:pBdr>
        <w:left w:val="single" w:sz="8" w:space="0" w:color="auto"/>
        <w:right w:val="single" w:sz="8" w:space="0" w:color="auto"/>
      </w:pBdr>
      <w:spacing w:before="100" w:beforeAutospacing="1" w:after="100" w:afterAutospacing="1"/>
    </w:pPr>
    <w:rPr>
      <w:sz w:val="16"/>
      <w:szCs w:val="16"/>
      <w:lang w:val="ru-RU"/>
    </w:rPr>
  </w:style>
  <w:style w:type="paragraph" w:customStyle="1" w:styleId="xl174">
    <w:name w:val="xl174"/>
    <w:basedOn w:val="ac"/>
    <w:rsid w:val="00591412"/>
    <w:pPr>
      <w:spacing w:before="100" w:beforeAutospacing="1" w:after="100" w:afterAutospacing="1"/>
      <w:jc w:val="center"/>
    </w:pPr>
    <w:rPr>
      <w:sz w:val="16"/>
      <w:szCs w:val="16"/>
      <w:lang w:val="ru-RU"/>
    </w:rPr>
  </w:style>
  <w:style w:type="paragraph" w:customStyle="1" w:styleId="xl175">
    <w:name w:val="xl175"/>
    <w:basedOn w:val="ac"/>
    <w:rsid w:val="00591412"/>
    <w:pPr>
      <w:pBdr>
        <w:bottom w:val="single" w:sz="8" w:space="0" w:color="auto"/>
      </w:pBdr>
      <w:spacing w:before="100" w:beforeAutospacing="1" w:after="100" w:afterAutospacing="1"/>
      <w:jc w:val="center"/>
    </w:pPr>
    <w:rPr>
      <w:sz w:val="16"/>
      <w:szCs w:val="16"/>
      <w:lang w:val="ru-RU"/>
    </w:rPr>
  </w:style>
  <w:style w:type="paragraph" w:customStyle="1" w:styleId="xl176">
    <w:name w:val="xl176"/>
    <w:basedOn w:val="ac"/>
    <w:rsid w:val="00591412"/>
    <w:pPr>
      <w:pBdr>
        <w:top w:val="single" w:sz="4" w:space="0" w:color="auto"/>
        <w:left w:val="single" w:sz="8" w:space="0" w:color="auto"/>
        <w:bottom w:val="single" w:sz="4" w:space="0" w:color="auto"/>
      </w:pBdr>
      <w:spacing w:before="100" w:beforeAutospacing="1" w:after="100" w:afterAutospacing="1"/>
    </w:pPr>
    <w:rPr>
      <w:sz w:val="16"/>
      <w:szCs w:val="16"/>
      <w:lang w:val="ru-RU"/>
    </w:rPr>
  </w:style>
  <w:style w:type="paragraph" w:customStyle="1" w:styleId="xl177">
    <w:name w:val="xl177"/>
    <w:basedOn w:val="ac"/>
    <w:rsid w:val="0059141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78">
    <w:name w:val="xl178"/>
    <w:basedOn w:val="ac"/>
    <w:rsid w:val="00591412"/>
    <w:pPr>
      <w:pBdr>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79">
    <w:name w:val="xl179"/>
    <w:basedOn w:val="ac"/>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80">
    <w:name w:val="xl180"/>
    <w:basedOn w:val="ac"/>
    <w:rsid w:val="00591412"/>
    <w:pPr>
      <w:pBdr>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81">
    <w:name w:val="xl181"/>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182">
    <w:name w:val="xl182"/>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sz w:val="16"/>
      <w:szCs w:val="16"/>
      <w:lang w:val="ru-RU"/>
    </w:rPr>
  </w:style>
  <w:style w:type="paragraph" w:customStyle="1" w:styleId="xl183">
    <w:name w:val="xl183"/>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sz w:val="16"/>
      <w:szCs w:val="16"/>
      <w:lang w:val="ru-RU"/>
    </w:rPr>
  </w:style>
  <w:style w:type="paragraph" w:customStyle="1" w:styleId="xl184">
    <w:name w:val="xl184"/>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sz w:val="16"/>
      <w:szCs w:val="16"/>
      <w:lang w:val="ru-RU"/>
    </w:rPr>
  </w:style>
  <w:style w:type="paragraph" w:customStyle="1" w:styleId="xl185">
    <w:name w:val="xl185"/>
    <w:basedOn w:val="ac"/>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86">
    <w:name w:val="xl186"/>
    <w:basedOn w:val="ac"/>
    <w:rsid w:val="00591412"/>
    <w:pPr>
      <w:pBdr>
        <w:top w:val="single" w:sz="4" w:space="0" w:color="auto"/>
        <w:left w:val="single" w:sz="8" w:space="0" w:color="auto"/>
        <w:bottom w:val="single" w:sz="4" w:space="0" w:color="auto"/>
      </w:pBdr>
      <w:spacing w:before="100" w:beforeAutospacing="1" w:after="100" w:afterAutospacing="1"/>
    </w:pPr>
    <w:rPr>
      <w:sz w:val="16"/>
      <w:szCs w:val="16"/>
      <w:lang w:val="ru-RU"/>
    </w:rPr>
  </w:style>
  <w:style w:type="paragraph" w:customStyle="1" w:styleId="xl187">
    <w:name w:val="xl187"/>
    <w:basedOn w:val="ac"/>
    <w:rsid w:val="00591412"/>
    <w:pPr>
      <w:pBdr>
        <w:top w:val="single" w:sz="4" w:space="0" w:color="auto"/>
        <w:left w:val="single" w:sz="8" w:space="0" w:color="auto"/>
        <w:bottom w:val="single" w:sz="8" w:space="0" w:color="auto"/>
      </w:pBdr>
      <w:spacing w:before="100" w:beforeAutospacing="1" w:after="100" w:afterAutospacing="1"/>
    </w:pPr>
    <w:rPr>
      <w:sz w:val="16"/>
      <w:szCs w:val="16"/>
      <w:lang w:val="ru-RU"/>
    </w:rPr>
  </w:style>
  <w:style w:type="paragraph" w:customStyle="1" w:styleId="xl188">
    <w:name w:val="xl188"/>
    <w:basedOn w:val="ac"/>
    <w:rsid w:val="00591412"/>
    <w:pPr>
      <w:pBdr>
        <w:top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89">
    <w:name w:val="xl189"/>
    <w:basedOn w:val="ac"/>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90">
    <w:name w:val="xl190"/>
    <w:basedOn w:val="ac"/>
    <w:rsid w:val="00591412"/>
    <w:pPr>
      <w:pBdr>
        <w:top w:val="single" w:sz="4"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91">
    <w:name w:val="xl191"/>
    <w:basedOn w:val="ac"/>
    <w:rsid w:val="00591412"/>
    <w:pPr>
      <w:pBdr>
        <w:top w:val="single" w:sz="4"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92">
    <w:name w:val="xl192"/>
    <w:basedOn w:val="ac"/>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93">
    <w:name w:val="xl193"/>
    <w:basedOn w:val="ac"/>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94">
    <w:name w:val="xl194"/>
    <w:basedOn w:val="ac"/>
    <w:rsid w:val="00591412"/>
    <w:pPr>
      <w:pBdr>
        <w:top w:val="single" w:sz="4"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95">
    <w:name w:val="xl195"/>
    <w:basedOn w:val="ac"/>
    <w:rsid w:val="00591412"/>
    <w:pPr>
      <w:pBdr>
        <w:top w:val="single" w:sz="4" w:space="0" w:color="auto"/>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96">
    <w:name w:val="xl196"/>
    <w:basedOn w:val="ac"/>
    <w:rsid w:val="00591412"/>
    <w:pPr>
      <w:pBdr>
        <w:top w:val="single" w:sz="4" w:space="0" w:color="auto"/>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97">
    <w:name w:val="xl197"/>
    <w:basedOn w:val="ac"/>
    <w:rsid w:val="00591412"/>
    <w:pPr>
      <w:pBdr>
        <w:top w:val="single" w:sz="4" w:space="0" w:color="auto"/>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98">
    <w:name w:val="xl198"/>
    <w:basedOn w:val="ac"/>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99">
    <w:name w:val="xl199"/>
    <w:basedOn w:val="ac"/>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200">
    <w:name w:val="xl200"/>
    <w:basedOn w:val="ac"/>
    <w:rsid w:val="00591412"/>
    <w:pPr>
      <w:pBdr>
        <w:top w:val="single" w:sz="4" w:space="0" w:color="auto"/>
        <w:right w:val="single" w:sz="8" w:space="0" w:color="auto"/>
      </w:pBdr>
      <w:spacing w:before="100" w:beforeAutospacing="1" w:after="100" w:afterAutospacing="1"/>
      <w:jc w:val="center"/>
    </w:pPr>
    <w:rPr>
      <w:sz w:val="16"/>
      <w:szCs w:val="16"/>
      <w:lang w:val="ru-RU"/>
    </w:rPr>
  </w:style>
  <w:style w:type="paragraph" w:customStyle="1" w:styleId="xl201">
    <w:name w:val="xl201"/>
    <w:basedOn w:val="ac"/>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202">
    <w:name w:val="xl202"/>
    <w:basedOn w:val="ac"/>
    <w:rsid w:val="00591412"/>
    <w:pPr>
      <w:pBdr>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203">
    <w:name w:val="xl203"/>
    <w:basedOn w:val="ac"/>
    <w:rsid w:val="00591412"/>
    <w:pPr>
      <w:pBdr>
        <w:top w:val="single" w:sz="4"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04">
    <w:name w:val="xl204"/>
    <w:basedOn w:val="ac"/>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205">
    <w:name w:val="xl205"/>
    <w:basedOn w:val="ac"/>
    <w:rsid w:val="00591412"/>
    <w:pPr>
      <w:pBdr>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206">
    <w:name w:val="xl206"/>
    <w:basedOn w:val="ac"/>
    <w:rsid w:val="00591412"/>
    <w:pPr>
      <w:pBdr>
        <w:left w:val="single" w:sz="8" w:space="0" w:color="auto"/>
        <w:bottom w:val="single" w:sz="8" w:space="0" w:color="auto"/>
      </w:pBdr>
      <w:spacing w:before="100" w:beforeAutospacing="1" w:after="100" w:afterAutospacing="1"/>
    </w:pPr>
    <w:rPr>
      <w:b/>
      <w:bCs/>
      <w:sz w:val="16"/>
      <w:szCs w:val="16"/>
      <w:lang w:val="ru-RU"/>
    </w:rPr>
  </w:style>
  <w:style w:type="paragraph" w:customStyle="1" w:styleId="xl207">
    <w:name w:val="xl207"/>
    <w:basedOn w:val="ac"/>
    <w:rsid w:val="00591412"/>
    <w:pPr>
      <w:pBdr>
        <w:top w:val="single" w:sz="4" w:space="0" w:color="auto"/>
        <w:left w:val="single" w:sz="4" w:space="0" w:color="auto"/>
        <w:right w:val="single" w:sz="4" w:space="0" w:color="auto"/>
      </w:pBdr>
      <w:spacing w:before="100" w:beforeAutospacing="1" w:after="100" w:afterAutospacing="1"/>
    </w:pPr>
    <w:rPr>
      <w:sz w:val="16"/>
      <w:szCs w:val="16"/>
      <w:lang w:val="ru-RU"/>
    </w:rPr>
  </w:style>
  <w:style w:type="paragraph" w:customStyle="1" w:styleId="xl208">
    <w:name w:val="xl208"/>
    <w:basedOn w:val="ac"/>
    <w:rsid w:val="00591412"/>
    <w:pPr>
      <w:pBdr>
        <w:top w:val="single" w:sz="4" w:space="0" w:color="auto"/>
        <w:left w:val="single" w:sz="4" w:space="0" w:color="auto"/>
        <w:right w:val="single" w:sz="4" w:space="0" w:color="auto"/>
      </w:pBdr>
      <w:spacing w:before="100" w:beforeAutospacing="1" w:after="100" w:afterAutospacing="1"/>
      <w:jc w:val="center"/>
    </w:pPr>
    <w:rPr>
      <w:sz w:val="16"/>
      <w:szCs w:val="16"/>
      <w:lang w:val="ru-RU"/>
    </w:rPr>
  </w:style>
  <w:style w:type="paragraph" w:customStyle="1" w:styleId="xl209">
    <w:name w:val="xl209"/>
    <w:basedOn w:val="ac"/>
    <w:rsid w:val="00591412"/>
    <w:pPr>
      <w:pBdr>
        <w:top w:val="single" w:sz="4" w:space="0" w:color="auto"/>
        <w:left w:val="single" w:sz="4" w:space="0" w:color="auto"/>
        <w:right w:val="single" w:sz="4" w:space="0" w:color="auto"/>
      </w:pBdr>
      <w:spacing w:before="100" w:beforeAutospacing="1" w:after="100" w:afterAutospacing="1"/>
      <w:jc w:val="center"/>
    </w:pPr>
    <w:rPr>
      <w:sz w:val="16"/>
      <w:szCs w:val="16"/>
      <w:lang w:val="ru-RU"/>
    </w:rPr>
  </w:style>
  <w:style w:type="paragraph" w:customStyle="1" w:styleId="xl210">
    <w:name w:val="xl210"/>
    <w:basedOn w:val="ac"/>
    <w:rsid w:val="00591412"/>
    <w:pPr>
      <w:pBdr>
        <w:left w:val="single" w:sz="4" w:space="0" w:color="auto"/>
        <w:bottom w:val="single" w:sz="4" w:space="0" w:color="auto"/>
        <w:right w:val="single" w:sz="4" w:space="0" w:color="auto"/>
      </w:pBdr>
      <w:spacing w:before="100" w:beforeAutospacing="1" w:after="100" w:afterAutospacing="1"/>
    </w:pPr>
    <w:rPr>
      <w:b/>
      <w:bCs/>
      <w:i/>
      <w:iCs/>
      <w:sz w:val="16"/>
      <w:szCs w:val="16"/>
      <w:lang w:val="ru-RU"/>
    </w:rPr>
  </w:style>
  <w:style w:type="paragraph" w:customStyle="1" w:styleId="xl211">
    <w:name w:val="xl211"/>
    <w:basedOn w:val="ac"/>
    <w:rsid w:val="00591412"/>
    <w:pPr>
      <w:pBdr>
        <w:left w:val="single" w:sz="4" w:space="0" w:color="auto"/>
        <w:bottom w:val="single" w:sz="4" w:space="0" w:color="auto"/>
        <w:right w:val="single" w:sz="4" w:space="0" w:color="auto"/>
      </w:pBdr>
      <w:spacing w:before="100" w:beforeAutospacing="1" w:after="100" w:afterAutospacing="1"/>
      <w:jc w:val="center"/>
    </w:pPr>
    <w:rPr>
      <w:b/>
      <w:bCs/>
      <w:i/>
      <w:iCs/>
      <w:sz w:val="16"/>
      <w:szCs w:val="16"/>
      <w:lang w:val="ru-RU"/>
    </w:rPr>
  </w:style>
  <w:style w:type="paragraph" w:customStyle="1" w:styleId="xl212">
    <w:name w:val="xl212"/>
    <w:basedOn w:val="ac"/>
    <w:rsid w:val="00591412"/>
    <w:pPr>
      <w:pBdr>
        <w:top w:val="single" w:sz="8" w:space="0" w:color="auto"/>
        <w:left w:val="single" w:sz="8" w:space="0" w:color="auto"/>
        <w:bottom w:val="single" w:sz="8" w:space="0" w:color="auto"/>
        <w:right w:val="single" w:sz="4" w:space="0" w:color="auto"/>
      </w:pBdr>
      <w:spacing w:before="100" w:beforeAutospacing="1" w:after="100" w:afterAutospacing="1"/>
    </w:pPr>
    <w:rPr>
      <w:b/>
      <w:bCs/>
      <w:sz w:val="16"/>
      <w:szCs w:val="16"/>
      <w:lang w:val="ru-RU"/>
    </w:rPr>
  </w:style>
  <w:style w:type="paragraph" w:customStyle="1" w:styleId="xl213">
    <w:name w:val="xl213"/>
    <w:basedOn w:val="ac"/>
    <w:rsid w:val="00591412"/>
    <w:pPr>
      <w:pBdr>
        <w:top w:val="single" w:sz="8" w:space="0" w:color="auto"/>
        <w:left w:val="single" w:sz="4" w:space="0" w:color="auto"/>
        <w:bottom w:val="single" w:sz="8" w:space="0" w:color="auto"/>
        <w:right w:val="single" w:sz="4" w:space="0" w:color="auto"/>
      </w:pBdr>
      <w:spacing w:before="100" w:beforeAutospacing="1" w:after="100" w:afterAutospacing="1"/>
      <w:jc w:val="center"/>
    </w:pPr>
    <w:rPr>
      <w:b/>
      <w:bCs/>
      <w:sz w:val="16"/>
      <w:szCs w:val="16"/>
      <w:lang w:val="ru-RU"/>
    </w:rPr>
  </w:style>
  <w:style w:type="paragraph" w:customStyle="1" w:styleId="xl214">
    <w:name w:val="xl214"/>
    <w:basedOn w:val="ac"/>
    <w:rsid w:val="00591412"/>
    <w:pPr>
      <w:pBdr>
        <w:top w:val="single" w:sz="8" w:space="0" w:color="auto"/>
        <w:left w:val="single" w:sz="4" w:space="0" w:color="auto"/>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215">
    <w:name w:val="xl215"/>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lang w:val="ru-RU"/>
    </w:rPr>
  </w:style>
  <w:style w:type="paragraph" w:customStyle="1" w:styleId="xl216">
    <w:name w:val="xl216"/>
    <w:basedOn w:val="ac"/>
    <w:rsid w:val="00591412"/>
    <w:pPr>
      <w:spacing w:before="100" w:beforeAutospacing="1" w:after="100" w:afterAutospacing="1"/>
      <w:jc w:val="center"/>
    </w:pPr>
    <w:rPr>
      <w:b/>
      <w:bCs/>
      <w:sz w:val="16"/>
      <w:szCs w:val="16"/>
      <w:lang w:val="ru-RU"/>
    </w:rPr>
  </w:style>
  <w:style w:type="paragraph" w:customStyle="1" w:styleId="xl217">
    <w:name w:val="xl217"/>
    <w:basedOn w:val="ac"/>
    <w:rsid w:val="00591412"/>
    <w:pPr>
      <w:spacing w:before="100" w:beforeAutospacing="1" w:after="100" w:afterAutospacing="1"/>
      <w:jc w:val="center"/>
    </w:pPr>
    <w:rPr>
      <w:sz w:val="16"/>
      <w:szCs w:val="16"/>
      <w:lang w:val="ru-RU"/>
    </w:rPr>
  </w:style>
  <w:style w:type="paragraph" w:customStyle="1" w:styleId="xl218">
    <w:name w:val="xl218"/>
    <w:basedOn w:val="ac"/>
    <w:rsid w:val="00591412"/>
    <w:pPr>
      <w:pBdr>
        <w:top w:val="single" w:sz="8" w:space="0" w:color="auto"/>
        <w:left w:val="single" w:sz="8" w:space="0" w:color="auto"/>
        <w:bottom w:val="single" w:sz="8" w:space="0" w:color="auto"/>
      </w:pBdr>
      <w:spacing w:before="100" w:beforeAutospacing="1" w:after="100" w:afterAutospacing="1"/>
    </w:pPr>
    <w:rPr>
      <w:b/>
      <w:bCs/>
      <w:sz w:val="16"/>
      <w:szCs w:val="16"/>
      <w:lang w:val="ru-RU"/>
    </w:rPr>
  </w:style>
  <w:style w:type="paragraph" w:customStyle="1" w:styleId="xl219">
    <w:name w:val="xl219"/>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pPr>
    <w:rPr>
      <w:b/>
      <w:bCs/>
      <w:sz w:val="16"/>
      <w:szCs w:val="16"/>
      <w:lang w:val="ru-RU"/>
    </w:rPr>
  </w:style>
  <w:style w:type="paragraph" w:customStyle="1" w:styleId="xl220">
    <w:name w:val="xl220"/>
    <w:basedOn w:val="ac"/>
    <w:rsid w:val="00591412"/>
    <w:pPr>
      <w:pBdr>
        <w:left w:val="single" w:sz="8" w:space="0" w:color="auto"/>
        <w:right w:val="single" w:sz="8" w:space="0" w:color="auto"/>
      </w:pBdr>
      <w:spacing w:before="100" w:beforeAutospacing="1" w:after="100" w:afterAutospacing="1"/>
    </w:pPr>
    <w:rPr>
      <w:b/>
      <w:bCs/>
      <w:sz w:val="16"/>
      <w:szCs w:val="16"/>
      <w:lang w:val="ru-RU"/>
    </w:rPr>
  </w:style>
  <w:style w:type="paragraph" w:customStyle="1" w:styleId="xl221">
    <w:name w:val="xl221"/>
    <w:basedOn w:val="ac"/>
    <w:rsid w:val="00591412"/>
    <w:pPr>
      <w:pBdr>
        <w:top w:val="single" w:sz="4" w:space="0" w:color="auto"/>
        <w:left w:val="single" w:sz="4" w:space="0" w:color="auto"/>
        <w:bottom w:val="single" w:sz="4" w:space="0" w:color="auto"/>
      </w:pBdr>
      <w:spacing w:before="100" w:beforeAutospacing="1" w:after="100" w:afterAutospacing="1"/>
      <w:jc w:val="center"/>
    </w:pPr>
    <w:rPr>
      <w:sz w:val="16"/>
      <w:szCs w:val="16"/>
      <w:lang w:val="ru-RU"/>
    </w:rPr>
  </w:style>
  <w:style w:type="paragraph" w:customStyle="1" w:styleId="xl222">
    <w:name w:val="xl222"/>
    <w:basedOn w:val="ac"/>
    <w:rsid w:val="00591412"/>
    <w:pPr>
      <w:pBdr>
        <w:top w:val="single" w:sz="4" w:space="0" w:color="auto"/>
        <w:left w:val="single" w:sz="4" w:space="0" w:color="auto"/>
        <w:bottom w:val="single" w:sz="4" w:space="0" w:color="auto"/>
      </w:pBdr>
      <w:spacing w:before="100" w:beforeAutospacing="1" w:after="100" w:afterAutospacing="1"/>
    </w:pPr>
    <w:rPr>
      <w:sz w:val="16"/>
      <w:szCs w:val="16"/>
      <w:lang w:val="ru-RU"/>
    </w:rPr>
  </w:style>
  <w:style w:type="paragraph" w:customStyle="1" w:styleId="xl223">
    <w:name w:val="xl223"/>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224">
    <w:name w:val="xl224"/>
    <w:basedOn w:val="ac"/>
    <w:rsid w:val="00591412"/>
    <w:pPr>
      <w:pBdr>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225">
    <w:name w:val="xl225"/>
    <w:basedOn w:val="ac"/>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26">
    <w:name w:val="xl226"/>
    <w:basedOn w:val="ac"/>
    <w:rsid w:val="00591412"/>
    <w:pPr>
      <w:pBdr>
        <w:top w:val="single" w:sz="8" w:space="0" w:color="auto"/>
      </w:pBdr>
      <w:spacing w:before="100" w:beforeAutospacing="1" w:after="100" w:afterAutospacing="1"/>
      <w:jc w:val="center"/>
    </w:pPr>
    <w:rPr>
      <w:sz w:val="16"/>
      <w:szCs w:val="16"/>
      <w:lang w:val="ru-RU"/>
    </w:rPr>
  </w:style>
  <w:style w:type="paragraph" w:customStyle="1" w:styleId="xl227">
    <w:name w:val="xl227"/>
    <w:basedOn w:val="ac"/>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28">
    <w:name w:val="xl228"/>
    <w:basedOn w:val="ac"/>
    <w:rsid w:val="00591412"/>
    <w:pPr>
      <w:pBdr>
        <w:top w:val="single" w:sz="8" w:space="0" w:color="auto"/>
        <w:right w:val="single" w:sz="8" w:space="0" w:color="auto"/>
      </w:pBdr>
      <w:spacing w:before="100" w:beforeAutospacing="1" w:after="100" w:afterAutospacing="1"/>
      <w:jc w:val="center"/>
    </w:pPr>
    <w:rPr>
      <w:sz w:val="16"/>
      <w:szCs w:val="16"/>
      <w:lang w:val="ru-RU"/>
    </w:rPr>
  </w:style>
  <w:style w:type="paragraph" w:customStyle="1" w:styleId="xl229">
    <w:name w:val="xl229"/>
    <w:basedOn w:val="ac"/>
    <w:rsid w:val="00591412"/>
    <w:pPr>
      <w:pBdr>
        <w:top w:val="single" w:sz="8" w:space="0" w:color="auto"/>
      </w:pBdr>
      <w:spacing w:before="100" w:beforeAutospacing="1" w:after="100" w:afterAutospacing="1"/>
      <w:jc w:val="center"/>
    </w:pPr>
    <w:rPr>
      <w:sz w:val="16"/>
      <w:szCs w:val="16"/>
      <w:lang w:val="ru-RU"/>
    </w:rPr>
  </w:style>
  <w:style w:type="paragraph" w:customStyle="1" w:styleId="xl230">
    <w:name w:val="xl230"/>
    <w:basedOn w:val="ac"/>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31">
    <w:name w:val="xl231"/>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32">
    <w:name w:val="xl232"/>
    <w:basedOn w:val="ac"/>
    <w:rsid w:val="00591412"/>
    <w:pPr>
      <w:spacing w:before="100" w:beforeAutospacing="1" w:after="100" w:afterAutospacing="1"/>
      <w:jc w:val="center"/>
    </w:pPr>
    <w:rPr>
      <w:sz w:val="16"/>
      <w:szCs w:val="16"/>
      <w:lang w:val="ru-RU"/>
    </w:rPr>
  </w:style>
  <w:style w:type="paragraph" w:customStyle="1" w:styleId="xl233">
    <w:name w:val="xl233"/>
    <w:basedOn w:val="ac"/>
    <w:rsid w:val="00591412"/>
    <w:pPr>
      <w:pBdr>
        <w:right w:val="single" w:sz="8" w:space="0" w:color="auto"/>
      </w:pBdr>
      <w:spacing w:before="100" w:beforeAutospacing="1" w:after="100" w:afterAutospacing="1"/>
      <w:jc w:val="center"/>
    </w:pPr>
    <w:rPr>
      <w:sz w:val="16"/>
      <w:szCs w:val="16"/>
      <w:lang w:val="ru-RU"/>
    </w:rPr>
  </w:style>
  <w:style w:type="paragraph" w:customStyle="1" w:styleId="xl234">
    <w:name w:val="xl234"/>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35">
    <w:name w:val="xl235"/>
    <w:basedOn w:val="ac"/>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36">
    <w:name w:val="xl236"/>
    <w:basedOn w:val="ac"/>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37">
    <w:name w:val="xl237"/>
    <w:basedOn w:val="ac"/>
    <w:rsid w:val="00591412"/>
    <w:pPr>
      <w:pBdr>
        <w:top w:val="single" w:sz="8" w:space="0" w:color="auto"/>
        <w:left w:val="single" w:sz="8" w:space="0" w:color="auto"/>
      </w:pBdr>
      <w:spacing w:before="100" w:beforeAutospacing="1" w:after="100" w:afterAutospacing="1"/>
      <w:jc w:val="center"/>
    </w:pPr>
    <w:rPr>
      <w:sz w:val="16"/>
      <w:szCs w:val="16"/>
      <w:lang w:val="ru-RU"/>
    </w:rPr>
  </w:style>
  <w:style w:type="paragraph" w:customStyle="1" w:styleId="xl238">
    <w:name w:val="xl238"/>
    <w:basedOn w:val="ac"/>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39">
    <w:name w:val="xl239"/>
    <w:basedOn w:val="ac"/>
    <w:rsid w:val="00591412"/>
    <w:pPr>
      <w:pBdr>
        <w:top w:val="single" w:sz="8" w:space="0" w:color="auto"/>
        <w:right w:val="single" w:sz="8" w:space="0" w:color="auto"/>
      </w:pBdr>
      <w:spacing w:before="100" w:beforeAutospacing="1" w:after="100" w:afterAutospacing="1"/>
      <w:jc w:val="center"/>
    </w:pPr>
    <w:rPr>
      <w:sz w:val="16"/>
      <w:szCs w:val="16"/>
      <w:lang w:val="ru-RU"/>
    </w:rPr>
  </w:style>
  <w:style w:type="paragraph" w:customStyle="1" w:styleId="xl240">
    <w:name w:val="xl240"/>
    <w:basedOn w:val="ac"/>
    <w:rsid w:val="00591412"/>
    <w:pPr>
      <w:pBdr>
        <w:left w:val="single" w:sz="8" w:space="0" w:color="auto"/>
      </w:pBdr>
      <w:spacing w:before="100" w:beforeAutospacing="1" w:after="100" w:afterAutospacing="1"/>
      <w:jc w:val="center"/>
    </w:pPr>
    <w:rPr>
      <w:sz w:val="16"/>
      <w:szCs w:val="16"/>
      <w:lang w:val="ru-RU"/>
    </w:rPr>
  </w:style>
  <w:style w:type="paragraph" w:customStyle="1" w:styleId="xl241">
    <w:name w:val="xl241"/>
    <w:basedOn w:val="ac"/>
    <w:rsid w:val="00591412"/>
    <w:pPr>
      <w:pBdr>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242">
    <w:name w:val="xl242"/>
    <w:basedOn w:val="ac"/>
    <w:rsid w:val="00591412"/>
    <w:pPr>
      <w:pBdr>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243">
    <w:name w:val="xl243"/>
    <w:basedOn w:val="ac"/>
    <w:rsid w:val="00591412"/>
    <w:pPr>
      <w:pBdr>
        <w:left w:val="single" w:sz="8" w:space="0" w:color="auto"/>
        <w:bottom w:val="single" w:sz="8" w:space="0" w:color="auto"/>
      </w:pBdr>
      <w:spacing w:before="100" w:beforeAutospacing="1" w:after="100" w:afterAutospacing="1"/>
      <w:jc w:val="center"/>
    </w:pPr>
    <w:rPr>
      <w:sz w:val="16"/>
      <w:szCs w:val="16"/>
      <w:lang w:val="ru-RU"/>
    </w:rPr>
  </w:style>
  <w:style w:type="paragraph" w:customStyle="1" w:styleId="xl244">
    <w:name w:val="xl244"/>
    <w:basedOn w:val="ac"/>
    <w:rsid w:val="00591412"/>
    <w:pPr>
      <w:pBdr>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245">
    <w:name w:val="xl245"/>
    <w:basedOn w:val="ac"/>
    <w:rsid w:val="00591412"/>
    <w:pPr>
      <w:pBdr>
        <w:top w:val="single" w:sz="8" w:space="0" w:color="auto"/>
      </w:pBdr>
      <w:spacing w:before="100" w:beforeAutospacing="1" w:after="100" w:afterAutospacing="1"/>
      <w:jc w:val="center"/>
    </w:pPr>
    <w:rPr>
      <w:sz w:val="16"/>
      <w:szCs w:val="16"/>
      <w:lang w:val="ru-RU"/>
    </w:rPr>
  </w:style>
  <w:style w:type="paragraph" w:customStyle="1" w:styleId="xl246">
    <w:name w:val="xl246"/>
    <w:basedOn w:val="ac"/>
    <w:rsid w:val="00591412"/>
    <w:pPr>
      <w:pBdr>
        <w:top w:val="single" w:sz="8" w:space="0" w:color="auto"/>
        <w:left w:val="single" w:sz="8" w:space="0" w:color="auto"/>
        <w:right w:val="single" w:sz="8" w:space="0" w:color="auto"/>
      </w:pBdr>
      <w:spacing w:before="100" w:beforeAutospacing="1" w:after="100" w:afterAutospacing="1"/>
      <w:jc w:val="center"/>
    </w:pPr>
    <w:rPr>
      <w:color w:val="FF0000"/>
      <w:sz w:val="16"/>
      <w:szCs w:val="16"/>
      <w:lang w:val="ru-RU"/>
    </w:rPr>
  </w:style>
  <w:style w:type="paragraph" w:customStyle="1" w:styleId="xl247">
    <w:name w:val="xl247"/>
    <w:basedOn w:val="ac"/>
    <w:rsid w:val="00591412"/>
    <w:pPr>
      <w:spacing w:before="100" w:beforeAutospacing="1" w:after="100" w:afterAutospacing="1"/>
      <w:jc w:val="center"/>
    </w:pPr>
    <w:rPr>
      <w:sz w:val="16"/>
      <w:szCs w:val="16"/>
      <w:lang w:val="ru-RU"/>
    </w:rPr>
  </w:style>
  <w:style w:type="paragraph" w:customStyle="1" w:styleId="xl248">
    <w:name w:val="xl248"/>
    <w:basedOn w:val="ac"/>
    <w:rsid w:val="00591412"/>
    <w:pPr>
      <w:spacing w:before="100" w:beforeAutospacing="1" w:after="100" w:afterAutospacing="1"/>
      <w:jc w:val="center"/>
    </w:pPr>
    <w:rPr>
      <w:sz w:val="16"/>
      <w:szCs w:val="16"/>
      <w:lang w:val="ru-RU"/>
    </w:rPr>
  </w:style>
  <w:style w:type="paragraph" w:customStyle="1" w:styleId="xl249">
    <w:name w:val="xl249"/>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50">
    <w:name w:val="xl250"/>
    <w:basedOn w:val="ac"/>
    <w:rsid w:val="00591412"/>
    <w:pPr>
      <w:spacing w:before="100" w:beforeAutospacing="1" w:after="100" w:afterAutospacing="1"/>
      <w:jc w:val="center"/>
    </w:pPr>
    <w:rPr>
      <w:color w:val="FF0000"/>
      <w:sz w:val="16"/>
      <w:szCs w:val="16"/>
      <w:lang w:val="ru-RU"/>
    </w:rPr>
  </w:style>
  <w:style w:type="paragraph" w:customStyle="1" w:styleId="xl251">
    <w:name w:val="xl251"/>
    <w:basedOn w:val="ac"/>
    <w:rsid w:val="00591412"/>
    <w:pPr>
      <w:pBdr>
        <w:left w:val="single" w:sz="8" w:space="0" w:color="auto"/>
        <w:right w:val="single" w:sz="8" w:space="0" w:color="auto"/>
      </w:pBdr>
      <w:spacing w:before="100" w:beforeAutospacing="1" w:after="100" w:afterAutospacing="1"/>
    </w:pPr>
    <w:rPr>
      <w:sz w:val="16"/>
      <w:szCs w:val="16"/>
      <w:lang w:val="ru-RU"/>
    </w:rPr>
  </w:style>
  <w:style w:type="paragraph" w:customStyle="1" w:styleId="xl252">
    <w:name w:val="xl252"/>
    <w:basedOn w:val="ac"/>
    <w:rsid w:val="00591412"/>
    <w:pPr>
      <w:pBdr>
        <w:bottom w:val="single" w:sz="8" w:space="0" w:color="auto"/>
      </w:pBdr>
      <w:spacing w:before="100" w:beforeAutospacing="1" w:after="100" w:afterAutospacing="1"/>
      <w:jc w:val="center"/>
    </w:pPr>
    <w:rPr>
      <w:sz w:val="16"/>
      <w:szCs w:val="16"/>
      <w:lang w:val="ru-RU"/>
    </w:rPr>
  </w:style>
  <w:style w:type="paragraph" w:customStyle="1" w:styleId="xl253">
    <w:name w:val="xl253"/>
    <w:basedOn w:val="ac"/>
    <w:rsid w:val="00591412"/>
    <w:pPr>
      <w:pBdr>
        <w:top w:val="single" w:sz="8" w:space="0" w:color="auto"/>
        <w:left w:val="single" w:sz="8" w:space="0" w:color="auto"/>
        <w:bottom w:val="single" w:sz="4" w:space="0" w:color="auto"/>
      </w:pBdr>
      <w:spacing w:before="100" w:beforeAutospacing="1" w:after="100" w:afterAutospacing="1"/>
      <w:jc w:val="center"/>
    </w:pPr>
    <w:rPr>
      <w:sz w:val="16"/>
      <w:szCs w:val="16"/>
      <w:lang w:val="ru-RU"/>
    </w:rPr>
  </w:style>
  <w:style w:type="paragraph" w:customStyle="1" w:styleId="xl254">
    <w:name w:val="xl254"/>
    <w:basedOn w:val="ac"/>
    <w:rsid w:val="0059141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255">
    <w:name w:val="xl255"/>
    <w:basedOn w:val="ac"/>
    <w:rsid w:val="00591412"/>
    <w:pPr>
      <w:pBdr>
        <w:top w:val="single" w:sz="8" w:space="0" w:color="auto"/>
        <w:bottom w:val="single" w:sz="4" w:space="0" w:color="auto"/>
      </w:pBdr>
      <w:spacing w:before="100" w:beforeAutospacing="1" w:after="100" w:afterAutospacing="1"/>
      <w:jc w:val="center"/>
    </w:pPr>
    <w:rPr>
      <w:sz w:val="16"/>
      <w:szCs w:val="16"/>
      <w:lang w:val="ru-RU"/>
    </w:rPr>
  </w:style>
  <w:style w:type="paragraph" w:customStyle="1" w:styleId="xl256">
    <w:name w:val="xl256"/>
    <w:basedOn w:val="ac"/>
    <w:rsid w:val="00591412"/>
    <w:pPr>
      <w:pBdr>
        <w:top w:val="single" w:sz="8" w:space="0" w:color="auto"/>
        <w:bottom w:val="single" w:sz="4" w:space="0" w:color="auto"/>
      </w:pBdr>
      <w:spacing w:before="100" w:beforeAutospacing="1" w:after="100" w:afterAutospacing="1"/>
      <w:jc w:val="center"/>
    </w:pPr>
    <w:rPr>
      <w:sz w:val="16"/>
      <w:szCs w:val="16"/>
      <w:lang w:val="ru-RU"/>
    </w:rPr>
  </w:style>
  <w:style w:type="paragraph" w:customStyle="1" w:styleId="xl257">
    <w:name w:val="xl257"/>
    <w:basedOn w:val="ac"/>
    <w:rsid w:val="00591412"/>
    <w:pPr>
      <w:pBdr>
        <w:left w:val="single" w:sz="8" w:space="0" w:color="auto"/>
        <w:bottom w:val="single" w:sz="4" w:space="0" w:color="auto"/>
      </w:pBdr>
      <w:spacing w:before="100" w:beforeAutospacing="1" w:after="100" w:afterAutospacing="1"/>
      <w:jc w:val="center"/>
    </w:pPr>
    <w:rPr>
      <w:sz w:val="16"/>
      <w:szCs w:val="16"/>
      <w:lang w:val="ru-RU"/>
    </w:rPr>
  </w:style>
  <w:style w:type="paragraph" w:customStyle="1" w:styleId="xl258">
    <w:name w:val="xl258"/>
    <w:basedOn w:val="ac"/>
    <w:rsid w:val="00591412"/>
    <w:pPr>
      <w:pBdr>
        <w:bottom w:val="single" w:sz="4" w:space="0" w:color="auto"/>
      </w:pBdr>
      <w:spacing w:before="100" w:beforeAutospacing="1" w:after="100" w:afterAutospacing="1"/>
      <w:jc w:val="center"/>
    </w:pPr>
    <w:rPr>
      <w:sz w:val="16"/>
      <w:szCs w:val="16"/>
      <w:lang w:val="ru-RU"/>
    </w:rPr>
  </w:style>
  <w:style w:type="paragraph" w:customStyle="1" w:styleId="xl259">
    <w:name w:val="xl259"/>
    <w:basedOn w:val="ac"/>
    <w:rsid w:val="00591412"/>
    <w:pPr>
      <w:pBdr>
        <w:bottom w:val="single" w:sz="4" w:space="0" w:color="auto"/>
      </w:pBdr>
      <w:spacing w:before="100" w:beforeAutospacing="1" w:after="100" w:afterAutospacing="1"/>
      <w:jc w:val="center"/>
    </w:pPr>
    <w:rPr>
      <w:sz w:val="16"/>
      <w:szCs w:val="16"/>
      <w:lang w:val="ru-RU"/>
    </w:rPr>
  </w:style>
  <w:style w:type="paragraph" w:customStyle="1" w:styleId="xl2600">
    <w:name w:val="xl260"/>
    <w:basedOn w:val="ac"/>
    <w:rsid w:val="00591412"/>
    <w:pPr>
      <w:pBdr>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261">
    <w:name w:val="xl261"/>
    <w:basedOn w:val="ac"/>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262">
    <w:name w:val="xl262"/>
    <w:basedOn w:val="ac"/>
    <w:rsid w:val="00591412"/>
    <w:pPr>
      <w:pBdr>
        <w:top w:val="single" w:sz="4" w:space="0" w:color="auto"/>
        <w:left w:val="single" w:sz="8" w:space="0" w:color="auto"/>
        <w:bottom w:val="single" w:sz="4" w:space="0" w:color="auto"/>
      </w:pBdr>
      <w:spacing w:before="100" w:beforeAutospacing="1" w:after="100" w:afterAutospacing="1"/>
      <w:jc w:val="center"/>
    </w:pPr>
    <w:rPr>
      <w:sz w:val="16"/>
      <w:szCs w:val="16"/>
      <w:lang w:val="ru-RU"/>
    </w:rPr>
  </w:style>
  <w:style w:type="paragraph" w:customStyle="1" w:styleId="xl263">
    <w:name w:val="xl263"/>
    <w:basedOn w:val="ac"/>
    <w:rsid w:val="00591412"/>
    <w:pPr>
      <w:pBdr>
        <w:top w:val="single" w:sz="4" w:space="0" w:color="auto"/>
        <w:bottom w:val="single" w:sz="4" w:space="0" w:color="auto"/>
      </w:pBdr>
      <w:spacing w:before="100" w:beforeAutospacing="1" w:after="100" w:afterAutospacing="1"/>
      <w:jc w:val="center"/>
    </w:pPr>
    <w:rPr>
      <w:sz w:val="16"/>
      <w:szCs w:val="16"/>
      <w:lang w:val="ru-RU"/>
    </w:rPr>
  </w:style>
  <w:style w:type="paragraph" w:customStyle="1" w:styleId="xl264">
    <w:name w:val="xl264"/>
    <w:basedOn w:val="ac"/>
    <w:rsid w:val="00591412"/>
    <w:pPr>
      <w:pBdr>
        <w:top w:val="single" w:sz="4" w:space="0" w:color="auto"/>
        <w:left w:val="single" w:sz="8" w:space="0" w:color="auto"/>
      </w:pBdr>
      <w:spacing w:before="100" w:beforeAutospacing="1" w:after="100" w:afterAutospacing="1"/>
      <w:jc w:val="center"/>
    </w:pPr>
    <w:rPr>
      <w:sz w:val="16"/>
      <w:szCs w:val="16"/>
      <w:lang w:val="ru-RU"/>
    </w:rPr>
  </w:style>
  <w:style w:type="paragraph" w:customStyle="1" w:styleId="xl265">
    <w:name w:val="xl265"/>
    <w:basedOn w:val="ac"/>
    <w:rsid w:val="00591412"/>
    <w:pPr>
      <w:pBdr>
        <w:top w:val="single" w:sz="4" w:space="0" w:color="auto"/>
      </w:pBdr>
      <w:spacing w:before="100" w:beforeAutospacing="1" w:after="100" w:afterAutospacing="1"/>
      <w:jc w:val="center"/>
    </w:pPr>
    <w:rPr>
      <w:sz w:val="16"/>
      <w:szCs w:val="16"/>
      <w:lang w:val="ru-RU"/>
    </w:rPr>
  </w:style>
  <w:style w:type="paragraph" w:customStyle="1" w:styleId="xl266">
    <w:name w:val="xl266"/>
    <w:basedOn w:val="ac"/>
    <w:rsid w:val="00591412"/>
    <w:pPr>
      <w:pBdr>
        <w:top w:val="single" w:sz="4" w:space="0" w:color="auto"/>
      </w:pBdr>
      <w:spacing w:before="100" w:beforeAutospacing="1" w:after="100" w:afterAutospacing="1"/>
      <w:jc w:val="center"/>
    </w:pPr>
    <w:rPr>
      <w:sz w:val="16"/>
      <w:szCs w:val="16"/>
      <w:lang w:val="ru-RU"/>
    </w:rPr>
  </w:style>
  <w:style w:type="paragraph" w:customStyle="1" w:styleId="xl267">
    <w:name w:val="xl267"/>
    <w:basedOn w:val="ac"/>
    <w:rsid w:val="00591412"/>
    <w:pPr>
      <w:pBdr>
        <w:top w:val="single" w:sz="4" w:space="0" w:color="auto"/>
      </w:pBdr>
      <w:spacing w:before="100" w:beforeAutospacing="1" w:after="100" w:afterAutospacing="1"/>
      <w:jc w:val="center"/>
    </w:pPr>
    <w:rPr>
      <w:sz w:val="16"/>
      <w:szCs w:val="16"/>
      <w:lang w:val="ru-RU"/>
    </w:rPr>
  </w:style>
  <w:style w:type="paragraph" w:customStyle="1" w:styleId="xl268">
    <w:name w:val="xl268"/>
    <w:basedOn w:val="ac"/>
    <w:rsid w:val="00591412"/>
    <w:pPr>
      <w:pBdr>
        <w:top w:val="single" w:sz="4"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69">
    <w:name w:val="xl269"/>
    <w:basedOn w:val="ac"/>
    <w:rsid w:val="00591412"/>
    <w:pPr>
      <w:pBdr>
        <w:top w:val="single" w:sz="4" w:space="0" w:color="auto"/>
      </w:pBdr>
      <w:spacing w:before="100" w:beforeAutospacing="1" w:after="100" w:afterAutospacing="1"/>
      <w:jc w:val="center"/>
    </w:pPr>
    <w:rPr>
      <w:sz w:val="16"/>
      <w:szCs w:val="16"/>
      <w:lang w:val="ru-RU"/>
    </w:rPr>
  </w:style>
  <w:style w:type="paragraph" w:customStyle="1" w:styleId="xl270">
    <w:name w:val="xl270"/>
    <w:basedOn w:val="ac"/>
    <w:rsid w:val="00591412"/>
    <w:pPr>
      <w:pBdr>
        <w:left w:val="single" w:sz="8" w:space="0" w:color="auto"/>
      </w:pBdr>
      <w:spacing w:before="100" w:beforeAutospacing="1" w:after="100" w:afterAutospacing="1"/>
      <w:jc w:val="center"/>
    </w:pPr>
    <w:rPr>
      <w:sz w:val="16"/>
      <w:szCs w:val="16"/>
      <w:lang w:val="ru-RU"/>
    </w:rPr>
  </w:style>
  <w:style w:type="paragraph" w:customStyle="1" w:styleId="xl271">
    <w:name w:val="xl271"/>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72">
    <w:name w:val="xl272"/>
    <w:basedOn w:val="ac"/>
    <w:rsid w:val="00591412"/>
    <w:pPr>
      <w:spacing w:before="100" w:beforeAutospacing="1" w:after="100" w:afterAutospacing="1"/>
      <w:jc w:val="center"/>
    </w:pPr>
    <w:rPr>
      <w:sz w:val="16"/>
      <w:szCs w:val="16"/>
      <w:lang w:val="ru-RU"/>
    </w:rPr>
  </w:style>
  <w:style w:type="paragraph" w:customStyle="1" w:styleId="xl273">
    <w:name w:val="xl273"/>
    <w:basedOn w:val="ac"/>
    <w:rsid w:val="00591412"/>
    <w:pPr>
      <w:pBdr>
        <w:left w:val="single" w:sz="8" w:space="0" w:color="auto"/>
        <w:bottom w:val="single" w:sz="8" w:space="0" w:color="auto"/>
      </w:pBdr>
      <w:spacing w:before="100" w:beforeAutospacing="1" w:after="100" w:afterAutospacing="1"/>
      <w:jc w:val="center"/>
    </w:pPr>
    <w:rPr>
      <w:sz w:val="16"/>
      <w:szCs w:val="16"/>
      <w:lang w:val="ru-RU"/>
    </w:rPr>
  </w:style>
  <w:style w:type="paragraph" w:customStyle="1" w:styleId="xl274">
    <w:name w:val="xl274"/>
    <w:basedOn w:val="ac"/>
    <w:rsid w:val="00591412"/>
    <w:pPr>
      <w:pBdr>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275">
    <w:name w:val="xl275"/>
    <w:basedOn w:val="ac"/>
    <w:rsid w:val="00591412"/>
    <w:pPr>
      <w:pBdr>
        <w:bottom w:val="single" w:sz="8" w:space="0" w:color="auto"/>
      </w:pBdr>
      <w:spacing w:before="100" w:beforeAutospacing="1" w:after="100" w:afterAutospacing="1"/>
      <w:jc w:val="center"/>
    </w:pPr>
    <w:rPr>
      <w:sz w:val="16"/>
      <w:szCs w:val="16"/>
      <w:lang w:val="ru-RU"/>
    </w:rPr>
  </w:style>
  <w:style w:type="paragraph" w:customStyle="1" w:styleId="xl276">
    <w:name w:val="xl276"/>
    <w:basedOn w:val="ac"/>
    <w:rsid w:val="00591412"/>
    <w:pPr>
      <w:pBdr>
        <w:bottom w:val="single" w:sz="8" w:space="0" w:color="auto"/>
      </w:pBdr>
      <w:spacing w:before="100" w:beforeAutospacing="1" w:after="100" w:afterAutospacing="1"/>
      <w:jc w:val="center"/>
    </w:pPr>
    <w:rPr>
      <w:sz w:val="16"/>
      <w:szCs w:val="16"/>
      <w:lang w:val="ru-RU"/>
    </w:rPr>
  </w:style>
  <w:style w:type="paragraph" w:styleId="1a">
    <w:name w:val="toc 1"/>
    <w:basedOn w:val="ac"/>
    <w:next w:val="ac"/>
    <w:autoRedefine/>
    <w:uiPriority w:val="39"/>
    <w:qFormat/>
    <w:rsid w:val="00667533"/>
    <w:pPr>
      <w:tabs>
        <w:tab w:val="left" w:pos="-142"/>
        <w:tab w:val="left" w:pos="0"/>
        <w:tab w:val="right" w:leader="dot" w:pos="9356"/>
      </w:tabs>
      <w:ind w:left="-142" w:hanging="142"/>
      <w:jc w:val="both"/>
    </w:pPr>
    <w:rPr>
      <w:rFonts w:ascii="Arial" w:hAnsi="Arial" w:cs="Arial"/>
      <w:b/>
      <w:bCs/>
      <w:caps/>
      <w:szCs w:val="24"/>
    </w:rPr>
  </w:style>
  <w:style w:type="paragraph" w:styleId="2b">
    <w:name w:val="toc 2"/>
    <w:basedOn w:val="ac"/>
    <w:next w:val="ac"/>
    <w:autoRedefine/>
    <w:uiPriority w:val="39"/>
    <w:qFormat/>
    <w:rsid w:val="0050576D"/>
    <w:pPr>
      <w:tabs>
        <w:tab w:val="left" w:pos="284"/>
        <w:tab w:val="right" w:leader="dot" w:pos="9356"/>
      </w:tabs>
      <w:jc w:val="both"/>
    </w:pPr>
    <w:rPr>
      <w:bCs/>
      <w:noProof/>
      <w:szCs w:val="24"/>
      <w:lang w:val="ru-RU"/>
    </w:rPr>
  </w:style>
  <w:style w:type="paragraph" w:customStyle="1" w:styleId="1b">
    <w:name w:val="Обычный1"/>
    <w:rsid w:val="00591412"/>
    <w:pPr>
      <w:widowControl w:val="0"/>
      <w:spacing w:after="0" w:line="360" w:lineRule="auto"/>
      <w:ind w:firstLine="567"/>
      <w:jc w:val="both"/>
    </w:pPr>
    <w:rPr>
      <w:rFonts w:ascii="Times New Roman" w:eastAsia="Times New Roman" w:hAnsi="Times New Roman" w:cs="Times New Roman"/>
      <w:color w:val="000000"/>
      <w:sz w:val="24"/>
      <w:szCs w:val="20"/>
      <w:lang w:eastAsia="ru-RU"/>
    </w:rPr>
  </w:style>
  <w:style w:type="paragraph" w:styleId="39">
    <w:name w:val="toc 3"/>
    <w:basedOn w:val="ac"/>
    <w:next w:val="ac"/>
    <w:link w:val="3a"/>
    <w:autoRedefine/>
    <w:uiPriority w:val="39"/>
    <w:qFormat/>
    <w:rsid w:val="009435EC"/>
    <w:pPr>
      <w:tabs>
        <w:tab w:val="left" w:pos="284"/>
        <w:tab w:val="right" w:leader="dot" w:pos="9356"/>
      </w:tabs>
      <w:ind w:left="-284"/>
      <w:jc w:val="both"/>
    </w:pPr>
    <w:rPr>
      <w:sz w:val="20"/>
    </w:rPr>
  </w:style>
  <w:style w:type="paragraph" w:styleId="44">
    <w:name w:val="toc 4"/>
    <w:basedOn w:val="ac"/>
    <w:next w:val="ac"/>
    <w:autoRedefine/>
    <w:uiPriority w:val="39"/>
    <w:rsid w:val="00591412"/>
    <w:pPr>
      <w:ind w:left="480"/>
    </w:pPr>
    <w:rPr>
      <w:sz w:val="20"/>
    </w:rPr>
  </w:style>
  <w:style w:type="paragraph" w:styleId="53">
    <w:name w:val="toc 5"/>
    <w:basedOn w:val="ac"/>
    <w:next w:val="ac"/>
    <w:autoRedefine/>
    <w:uiPriority w:val="39"/>
    <w:rsid w:val="00591412"/>
    <w:pPr>
      <w:ind w:left="720"/>
    </w:pPr>
    <w:rPr>
      <w:sz w:val="20"/>
    </w:rPr>
  </w:style>
  <w:style w:type="paragraph" w:styleId="61">
    <w:name w:val="toc 6"/>
    <w:basedOn w:val="ac"/>
    <w:next w:val="ac"/>
    <w:autoRedefine/>
    <w:uiPriority w:val="39"/>
    <w:rsid w:val="00591412"/>
    <w:pPr>
      <w:ind w:left="960"/>
    </w:pPr>
    <w:rPr>
      <w:sz w:val="20"/>
    </w:rPr>
  </w:style>
  <w:style w:type="paragraph" w:styleId="71">
    <w:name w:val="toc 7"/>
    <w:basedOn w:val="ac"/>
    <w:next w:val="ac"/>
    <w:autoRedefine/>
    <w:uiPriority w:val="39"/>
    <w:rsid w:val="00591412"/>
    <w:pPr>
      <w:ind w:left="1200"/>
    </w:pPr>
    <w:rPr>
      <w:sz w:val="20"/>
    </w:rPr>
  </w:style>
  <w:style w:type="paragraph" w:styleId="81">
    <w:name w:val="toc 8"/>
    <w:basedOn w:val="ac"/>
    <w:next w:val="ac"/>
    <w:autoRedefine/>
    <w:uiPriority w:val="39"/>
    <w:rsid w:val="00591412"/>
    <w:pPr>
      <w:ind w:left="1440"/>
    </w:pPr>
    <w:rPr>
      <w:sz w:val="20"/>
    </w:rPr>
  </w:style>
  <w:style w:type="paragraph" w:styleId="91">
    <w:name w:val="toc 9"/>
    <w:basedOn w:val="ac"/>
    <w:next w:val="ac"/>
    <w:autoRedefine/>
    <w:uiPriority w:val="39"/>
    <w:rsid w:val="00591412"/>
    <w:pPr>
      <w:ind w:left="1680"/>
    </w:pPr>
    <w:rPr>
      <w:sz w:val="20"/>
    </w:rPr>
  </w:style>
  <w:style w:type="table" w:styleId="aff0">
    <w:name w:val="Table Grid"/>
    <w:aliases w:val="Таблица для проекта"/>
    <w:basedOn w:val="ae"/>
    <w:uiPriority w:val="59"/>
    <w:rsid w:val="0059141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1">
    <w:name w:val="caption"/>
    <w:aliases w:val="Название объекта Знак1,Название объекта Знак Знак,Название объекта Знак,Название объекта Знак2 Знак Знак,Название объекта Знак1 Знак1 Знак Знак,Название объекта Знак Знак Знак1 Знак1 Знак,Название объекта Знак1 Знак Знак Знак Знак Знак"/>
    <w:basedOn w:val="ac"/>
    <w:next w:val="ac"/>
    <w:link w:val="2c"/>
    <w:uiPriority w:val="35"/>
    <w:qFormat/>
    <w:rsid w:val="00591412"/>
    <w:pPr>
      <w:jc w:val="right"/>
    </w:pPr>
    <w:rPr>
      <w:lang w:val="ru-RU"/>
    </w:rPr>
  </w:style>
  <w:style w:type="paragraph" w:customStyle="1" w:styleId="xl277">
    <w:name w:val="xl277"/>
    <w:basedOn w:val="ac"/>
    <w:rsid w:val="00591412"/>
    <w:pPr>
      <w:pBdr>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278">
    <w:name w:val="xl278"/>
    <w:basedOn w:val="ac"/>
    <w:rsid w:val="00591412"/>
    <w:pPr>
      <w:pBdr>
        <w:top w:val="single" w:sz="4" w:space="0" w:color="auto"/>
        <w:bottom w:val="single" w:sz="8" w:space="0" w:color="auto"/>
      </w:pBdr>
      <w:spacing w:before="100" w:beforeAutospacing="1" w:after="100" w:afterAutospacing="1"/>
      <w:jc w:val="center"/>
    </w:pPr>
    <w:rPr>
      <w:sz w:val="16"/>
      <w:szCs w:val="16"/>
      <w:lang w:val="ru-RU"/>
    </w:rPr>
  </w:style>
  <w:style w:type="paragraph" w:customStyle="1" w:styleId="xl279">
    <w:name w:val="xl279"/>
    <w:basedOn w:val="ac"/>
    <w:rsid w:val="00591412"/>
    <w:pPr>
      <w:pBdr>
        <w:top w:val="single" w:sz="8" w:space="0" w:color="auto"/>
        <w:left w:val="single" w:sz="8" w:space="0" w:color="auto"/>
        <w:right w:val="single" w:sz="8" w:space="0" w:color="auto"/>
      </w:pBdr>
      <w:spacing w:before="100" w:beforeAutospacing="1" w:after="100" w:afterAutospacing="1"/>
    </w:pPr>
    <w:rPr>
      <w:sz w:val="16"/>
      <w:szCs w:val="16"/>
      <w:lang w:val="ru-RU"/>
    </w:rPr>
  </w:style>
  <w:style w:type="paragraph" w:customStyle="1" w:styleId="xl280">
    <w:name w:val="xl280"/>
    <w:basedOn w:val="ac"/>
    <w:rsid w:val="00591412"/>
    <w:pPr>
      <w:pBdr>
        <w:right w:val="single" w:sz="8" w:space="0" w:color="auto"/>
      </w:pBdr>
      <w:spacing w:before="100" w:beforeAutospacing="1" w:after="100" w:afterAutospacing="1"/>
      <w:jc w:val="center"/>
    </w:pPr>
    <w:rPr>
      <w:b/>
      <w:bCs/>
      <w:sz w:val="16"/>
      <w:szCs w:val="16"/>
      <w:lang w:val="ru-RU"/>
    </w:rPr>
  </w:style>
  <w:style w:type="paragraph" w:customStyle="1" w:styleId="xl281">
    <w:name w:val="xl281"/>
    <w:basedOn w:val="ac"/>
    <w:rsid w:val="00591412"/>
    <w:pPr>
      <w:pBdr>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282">
    <w:name w:val="xl282"/>
    <w:basedOn w:val="ac"/>
    <w:rsid w:val="00591412"/>
    <w:pPr>
      <w:pBdr>
        <w:left w:val="single" w:sz="8" w:space="0" w:color="auto"/>
      </w:pBdr>
      <w:spacing w:before="100" w:beforeAutospacing="1" w:after="100" w:afterAutospacing="1"/>
      <w:jc w:val="center"/>
    </w:pPr>
    <w:rPr>
      <w:sz w:val="16"/>
      <w:szCs w:val="16"/>
      <w:lang w:val="ru-RU"/>
    </w:rPr>
  </w:style>
  <w:style w:type="paragraph" w:customStyle="1" w:styleId="xl283">
    <w:name w:val="xl283"/>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84">
    <w:name w:val="xl284"/>
    <w:basedOn w:val="ac"/>
    <w:rsid w:val="00591412"/>
    <w:pPr>
      <w:pBdr>
        <w:left w:val="single" w:sz="8" w:space="0" w:color="auto"/>
      </w:pBdr>
      <w:spacing w:before="100" w:beforeAutospacing="1" w:after="100" w:afterAutospacing="1"/>
      <w:jc w:val="center"/>
    </w:pPr>
    <w:rPr>
      <w:sz w:val="16"/>
      <w:szCs w:val="16"/>
      <w:lang w:val="ru-RU"/>
    </w:rPr>
  </w:style>
  <w:style w:type="paragraph" w:customStyle="1" w:styleId="xl285">
    <w:name w:val="xl285"/>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86">
    <w:name w:val="xl286"/>
    <w:basedOn w:val="ac"/>
    <w:rsid w:val="00591412"/>
    <w:pPr>
      <w:pBdr>
        <w:right w:val="single" w:sz="8" w:space="0" w:color="auto"/>
      </w:pBdr>
      <w:spacing w:before="100" w:beforeAutospacing="1" w:after="100" w:afterAutospacing="1"/>
      <w:jc w:val="center"/>
    </w:pPr>
    <w:rPr>
      <w:sz w:val="16"/>
      <w:szCs w:val="16"/>
      <w:lang w:val="ru-RU"/>
    </w:rPr>
  </w:style>
  <w:style w:type="paragraph" w:customStyle="1" w:styleId="xl287">
    <w:name w:val="xl287"/>
    <w:basedOn w:val="ac"/>
    <w:rsid w:val="00591412"/>
    <w:pPr>
      <w:pBdr>
        <w:left w:val="single" w:sz="8" w:space="0" w:color="auto"/>
        <w:bottom w:val="single" w:sz="4" w:space="0" w:color="auto"/>
      </w:pBdr>
      <w:spacing w:before="100" w:beforeAutospacing="1" w:after="100" w:afterAutospacing="1"/>
    </w:pPr>
    <w:rPr>
      <w:sz w:val="16"/>
      <w:szCs w:val="16"/>
      <w:lang w:val="ru-RU"/>
    </w:rPr>
  </w:style>
  <w:style w:type="paragraph" w:customStyle="1" w:styleId="xl288">
    <w:name w:val="xl288"/>
    <w:basedOn w:val="ac"/>
    <w:rsid w:val="00591412"/>
    <w:pPr>
      <w:pBdr>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289">
    <w:name w:val="xl289"/>
    <w:basedOn w:val="ac"/>
    <w:rsid w:val="00591412"/>
    <w:pPr>
      <w:pBdr>
        <w:bottom w:val="single" w:sz="4" w:space="0" w:color="auto"/>
      </w:pBdr>
      <w:spacing w:before="100" w:beforeAutospacing="1" w:after="100" w:afterAutospacing="1"/>
      <w:jc w:val="center"/>
    </w:pPr>
    <w:rPr>
      <w:sz w:val="16"/>
      <w:szCs w:val="16"/>
      <w:lang w:val="ru-RU"/>
    </w:rPr>
  </w:style>
  <w:style w:type="paragraph" w:customStyle="1" w:styleId="xl290">
    <w:name w:val="xl290"/>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91">
    <w:name w:val="xl291"/>
    <w:basedOn w:val="ac"/>
    <w:rsid w:val="00591412"/>
    <w:pPr>
      <w:spacing w:before="100" w:beforeAutospacing="1" w:after="100" w:afterAutospacing="1"/>
      <w:jc w:val="center"/>
    </w:pPr>
    <w:rPr>
      <w:sz w:val="16"/>
      <w:szCs w:val="16"/>
      <w:lang w:val="ru-RU"/>
    </w:rPr>
  </w:style>
  <w:style w:type="paragraph" w:customStyle="1" w:styleId="xl292">
    <w:name w:val="xl292"/>
    <w:basedOn w:val="ac"/>
    <w:rsid w:val="00591412"/>
    <w:pPr>
      <w:pBdr>
        <w:left w:val="single" w:sz="8" w:space="0" w:color="auto"/>
        <w:right w:val="single" w:sz="8" w:space="0" w:color="auto"/>
      </w:pBdr>
      <w:spacing w:before="100" w:beforeAutospacing="1" w:after="100" w:afterAutospacing="1"/>
    </w:pPr>
    <w:rPr>
      <w:sz w:val="16"/>
      <w:szCs w:val="16"/>
      <w:lang w:val="ru-RU"/>
    </w:rPr>
  </w:style>
  <w:style w:type="paragraph" w:customStyle="1" w:styleId="xl293">
    <w:name w:val="xl293"/>
    <w:basedOn w:val="ac"/>
    <w:rsid w:val="00591412"/>
    <w:pPr>
      <w:pBdr>
        <w:right w:val="single" w:sz="8" w:space="0" w:color="auto"/>
      </w:pBdr>
      <w:spacing w:before="100" w:beforeAutospacing="1" w:after="100" w:afterAutospacing="1"/>
    </w:pPr>
    <w:rPr>
      <w:sz w:val="16"/>
      <w:szCs w:val="16"/>
      <w:lang w:val="ru-RU"/>
    </w:rPr>
  </w:style>
  <w:style w:type="paragraph" w:customStyle="1" w:styleId="xl294">
    <w:name w:val="xl294"/>
    <w:basedOn w:val="ac"/>
    <w:rsid w:val="00591412"/>
    <w:pPr>
      <w:pBdr>
        <w:top w:val="single" w:sz="4" w:space="0" w:color="auto"/>
        <w:bottom w:val="single" w:sz="4" w:space="0" w:color="auto"/>
      </w:pBdr>
      <w:spacing w:before="100" w:beforeAutospacing="1" w:after="100" w:afterAutospacing="1"/>
      <w:jc w:val="center"/>
    </w:pPr>
    <w:rPr>
      <w:sz w:val="16"/>
      <w:szCs w:val="16"/>
      <w:lang w:val="ru-RU"/>
    </w:rPr>
  </w:style>
  <w:style w:type="paragraph" w:customStyle="1" w:styleId="xl295">
    <w:name w:val="xl295"/>
    <w:basedOn w:val="ac"/>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296">
    <w:name w:val="xl296"/>
    <w:basedOn w:val="ac"/>
    <w:uiPriority w:val="99"/>
    <w:rsid w:val="00591412"/>
    <w:pPr>
      <w:pBdr>
        <w:top w:val="single" w:sz="4" w:space="0" w:color="auto"/>
        <w:bottom w:val="single" w:sz="4" w:space="0" w:color="auto"/>
      </w:pBdr>
      <w:spacing w:before="100" w:beforeAutospacing="1" w:after="100" w:afterAutospacing="1"/>
      <w:jc w:val="center"/>
    </w:pPr>
    <w:rPr>
      <w:sz w:val="16"/>
      <w:szCs w:val="16"/>
      <w:lang w:val="ru-RU"/>
    </w:rPr>
  </w:style>
  <w:style w:type="paragraph" w:customStyle="1" w:styleId="xl297">
    <w:name w:val="xl297"/>
    <w:basedOn w:val="ac"/>
    <w:uiPriority w:val="99"/>
    <w:rsid w:val="00591412"/>
    <w:pPr>
      <w:pBdr>
        <w:top w:val="single" w:sz="8" w:space="0" w:color="auto"/>
        <w:left w:val="single" w:sz="8" w:space="0" w:color="auto"/>
      </w:pBdr>
      <w:spacing w:before="100" w:beforeAutospacing="1" w:after="100" w:afterAutospacing="1"/>
      <w:jc w:val="center"/>
    </w:pPr>
    <w:rPr>
      <w:sz w:val="16"/>
      <w:szCs w:val="16"/>
      <w:lang w:val="ru-RU"/>
    </w:rPr>
  </w:style>
  <w:style w:type="paragraph" w:customStyle="1" w:styleId="xl298">
    <w:name w:val="xl298"/>
    <w:basedOn w:val="ac"/>
    <w:uiPriority w:val="99"/>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99">
    <w:name w:val="xl299"/>
    <w:basedOn w:val="ac"/>
    <w:uiPriority w:val="99"/>
    <w:rsid w:val="00591412"/>
    <w:pPr>
      <w:pBdr>
        <w:top w:val="single" w:sz="8" w:space="0" w:color="auto"/>
        <w:right w:val="single" w:sz="8" w:space="0" w:color="auto"/>
      </w:pBdr>
      <w:spacing w:before="100" w:beforeAutospacing="1" w:after="100" w:afterAutospacing="1"/>
      <w:jc w:val="center"/>
    </w:pPr>
    <w:rPr>
      <w:sz w:val="16"/>
      <w:szCs w:val="16"/>
      <w:lang w:val="ru-RU"/>
    </w:rPr>
  </w:style>
  <w:style w:type="paragraph" w:customStyle="1" w:styleId="xl300">
    <w:name w:val="xl300"/>
    <w:basedOn w:val="ac"/>
    <w:uiPriority w:val="99"/>
    <w:rsid w:val="00591412"/>
    <w:pPr>
      <w:pBdr>
        <w:top w:val="single" w:sz="8" w:space="0" w:color="auto"/>
        <w:left w:val="single" w:sz="8" w:space="0" w:color="auto"/>
      </w:pBdr>
      <w:spacing w:before="100" w:beforeAutospacing="1" w:after="100" w:afterAutospacing="1"/>
      <w:jc w:val="center"/>
    </w:pPr>
    <w:rPr>
      <w:sz w:val="16"/>
      <w:szCs w:val="16"/>
      <w:lang w:val="ru-RU"/>
    </w:rPr>
  </w:style>
  <w:style w:type="paragraph" w:customStyle="1" w:styleId="xl301">
    <w:name w:val="xl301"/>
    <w:basedOn w:val="ac"/>
    <w:uiPriority w:val="99"/>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302">
    <w:name w:val="xl302"/>
    <w:basedOn w:val="ac"/>
    <w:uiPriority w:val="99"/>
    <w:rsid w:val="00591412"/>
    <w:pPr>
      <w:pBdr>
        <w:top w:val="single" w:sz="8" w:space="0" w:color="auto"/>
        <w:right w:val="single" w:sz="8" w:space="0" w:color="auto"/>
      </w:pBdr>
      <w:spacing w:before="100" w:beforeAutospacing="1" w:after="100" w:afterAutospacing="1"/>
      <w:jc w:val="center"/>
    </w:pPr>
    <w:rPr>
      <w:sz w:val="16"/>
      <w:szCs w:val="16"/>
      <w:lang w:val="ru-RU"/>
    </w:rPr>
  </w:style>
  <w:style w:type="paragraph" w:customStyle="1" w:styleId="xl303">
    <w:name w:val="xl303"/>
    <w:basedOn w:val="ac"/>
    <w:uiPriority w:val="99"/>
    <w:rsid w:val="0059141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04">
    <w:name w:val="xl304"/>
    <w:basedOn w:val="ac"/>
    <w:uiPriority w:val="99"/>
    <w:rsid w:val="00591412"/>
    <w:pPr>
      <w:pBdr>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05">
    <w:name w:val="xl305"/>
    <w:basedOn w:val="ac"/>
    <w:uiPriority w:val="99"/>
    <w:rsid w:val="00591412"/>
    <w:pPr>
      <w:pBdr>
        <w:bottom w:val="single" w:sz="8" w:space="0" w:color="auto"/>
        <w:right w:val="single" w:sz="8" w:space="0" w:color="auto"/>
      </w:pBdr>
      <w:spacing w:before="100" w:beforeAutospacing="1" w:after="100" w:afterAutospacing="1"/>
    </w:pPr>
    <w:rPr>
      <w:sz w:val="16"/>
      <w:szCs w:val="16"/>
      <w:lang w:val="ru-RU"/>
    </w:rPr>
  </w:style>
  <w:style w:type="paragraph" w:customStyle="1" w:styleId="xl306">
    <w:name w:val="xl306"/>
    <w:basedOn w:val="ac"/>
    <w:uiPriority w:val="99"/>
    <w:rsid w:val="00591412"/>
    <w:pPr>
      <w:pBdr>
        <w:left w:val="single" w:sz="8" w:space="0" w:color="auto"/>
        <w:bottom w:val="single" w:sz="8" w:space="0" w:color="auto"/>
        <w:right w:val="single" w:sz="8" w:space="0" w:color="auto"/>
      </w:pBdr>
      <w:spacing w:before="100" w:beforeAutospacing="1" w:after="100" w:afterAutospacing="1"/>
    </w:pPr>
    <w:rPr>
      <w:sz w:val="16"/>
      <w:szCs w:val="16"/>
      <w:lang w:val="ru-RU"/>
    </w:rPr>
  </w:style>
  <w:style w:type="paragraph" w:customStyle="1" w:styleId="xl307">
    <w:name w:val="xl307"/>
    <w:basedOn w:val="ac"/>
    <w:uiPriority w:val="99"/>
    <w:rsid w:val="00591412"/>
    <w:pPr>
      <w:pBdr>
        <w:bottom w:val="single" w:sz="8" w:space="0" w:color="auto"/>
        <w:right w:val="single" w:sz="8" w:space="0" w:color="auto"/>
      </w:pBdr>
      <w:spacing w:before="100" w:beforeAutospacing="1" w:after="100" w:afterAutospacing="1"/>
    </w:pPr>
    <w:rPr>
      <w:sz w:val="16"/>
      <w:szCs w:val="16"/>
      <w:lang w:val="ru-RU"/>
    </w:rPr>
  </w:style>
  <w:style w:type="paragraph" w:customStyle="1" w:styleId="xl308">
    <w:name w:val="xl308"/>
    <w:basedOn w:val="ac"/>
    <w:uiPriority w:val="99"/>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309">
    <w:name w:val="xl309"/>
    <w:basedOn w:val="ac"/>
    <w:uiPriority w:val="99"/>
    <w:rsid w:val="00591412"/>
    <w:pPr>
      <w:pBdr>
        <w:right w:val="single" w:sz="8" w:space="0" w:color="auto"/>
      </w:pBdr>
      <w:spacing w:before="100" w:beforeAutospacing="1" w:after="100" w:afterAutospacing="1"/>
      <w:jc w:val="center"/>
    </w:pPr>
    <w:rPr>
      <w:sz w:val="16"/>
      <w:szCs w:val="16"/>
      <w:lang w:val="ru-RU"/>
    </w:rPr>
  </w:style>
  <w:style w:type="paragraph" w:customStyle="1" w:styleId="xl310">
    <w:name w:val="xl310"/>
    <w:basedOn w:val="ac"/>
    <w:uiPriority w:val="99"/>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11">
    <w:name w:val="xl311"/>
    <w:basedOn w:val="ac"/>
    <w:uiPriority w:val="99"/>
    <w:rsid w:val="00591412"/>
    <w:pPr>
      <w:pBdr>
        <w:top w:val="single" w:sz="4" w:space="0" w:color="auto"/>
        <w:left w:val="single" w:sz="4" w:space="0" w:color="auto"/>
        <w:bottom w:val="single" w:sz="4" w:space="0" w:color="auto"/>
      </w:pBdr>
      <w:spacing w:before="100" w:beforeAutospacing="1" w:after="100" w:afterAutospacing="1"/>
    </w:pPr>
    <w:rPr>
      <w:sz w:val="16"/>
      <w:szCs w:val="16"/>
      <w:lang w:val="ru-RU"/>
    </w:rPr>
  </w:style>
  <w:style w:type="paragraph" w:customStyle="1" w:styleId="xl312">
    <w:name w:val="xl312"/>
    <w:basedOn w:val="ac"/>
    <w:uiPriority w:val="99"/>
    <w:rsid w:val="00591412"/>
    <w:pPr>
      <w:pBdr>
        <w:top w:val="single" w:sz="8" w:space="0" w:color="auto"/>
        <w:left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313">
    <w:name w:val="xl313"/>
    <w:basedOn w:val="ac"/>
    <w:uiPriority w:val="99"/>
    <w:rsid w:val="00591412"/>
    <w:pPr>
      <w:pBdr>
        <w:top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314">
    <w:name w:val="xl314"/>
    <w:basedOn w:val="ac"/>
    <w:uiPriority w:val="99"/>
    <w:rsid w:val="00591412"/>
    <w:pPr>
      <w:pBdr>
        <w:top w:val="single" w:sz="8" w:space="0" w:color="auto"/>
        <w:left w:val="single" w:sz="8" w:space="0" w:color="auto"/>
      </w:pBdr>
      <w:spacing w:before="100" w:beforeAutospacing="1" w:after="100" w:afterAutospacing="1"/>
      <w:jc w:val="center"/>
    </w:pPr>
    <w:rPr>
      <w:b/>
      <w:bCs/>
      <w:i/>
      <w:iCs/>
      <w:sz w:val="16"/>
      <w:szCs w:val="16"/>
      <w:lang w:val="ru-RU"/>
    </w:rPr>
  </w:style>
  <w:style w:type="paragraph" w:customStyle="1" w:styleId="xl315">
    <w:name w:val="xl315"/>
    <w:basedOn w:val="ac"/>
    <w:uiPriority w:val="99"/>
    <w:rsid w:val="00591412"/>
    <w:pPr>
      <w:pBdr>
        <w:top w:val="single" w:sz="8" w:space="0" w:color="auto"/>
        <w:left w:val="single" w:sz="8" w:space="0" w:color="auto"/>
      </w:pBdr>
      <w:spacing w:before="100" w:beforeAutospacing="1" w:after="100" w:afterAutospacing="1"/>
    </w:pPr>
    <w:rPr>
      <w:b/>
      <w:bCs/>
      <w:szCs w:val="24"/>
      <w:lang w:val="ru-RU"/>
    </w:rPr>
  </w:style>
  <w:style w:type="paragraph" w:customStyle="1" w:styleId="xl316">
    <w:name w:val="xl316"/>
    <w:basedOn w:val="ac"/>
    <w:uiPriority w:val="99"/>
    <w:rsid w:val="00591412"/>
    <w:pPr>
      <w:pBdr>
        <w:top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17">
    <w:name w:val="xl317"/>
    <w:basedOn w:val="ac"/>
    <w:uiPriority w:val="99"/>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18">
    <w:name w:val="xl318"/>
    <w:basedOn w:val="ac"/>
    <w:uiPriority w:val="99"/>
    <w:rsid w:val="00591412"/>
    <w:pPr>
      <w:pBdr>
        <w:top w:val="single" w:sz="4" w:space="0" w:color="auto"/>
        <w:left w:val="single" w:sz="8" w:space="0" w:color="auto"/>
        <w:bottom w:val="single" w:sz="8" w:space="0" w:color="auto"/>
        <w:right w:val="single" w:sz="8" w:space="0" w:color="auto"/>
      </w:pBdr>
      <w:spacing w:before="100" w:beforeAutospacing="1" w:after="100" w:afterAutospacing="1"/>
    </w:pPr>
    <w:rPr>
      <w:sz w:val="16"/>
      <w:szCs w:val="16"/>
      <w:lang w:val="ru-RU"/>
    </w:rPr>
  </w:style>
  <w:style w:type="paragraph" w:customStyle="1" w:styleId="xl319">
    <w:name w:val="xl319"/>
    <w:basedOn w:val="ac"/>
    <w:uiPriority w:val="99"/>
    <w:rsid w:val="00591412"/>
    <w:pPr>
      <w:pBdr>
        <w:top w:val="single" w:sz="8" w:space="0" w:color="auto"/>
        <w:left w:val="single" w:sz="8" w:space="0" w:color="auto"/>
        <w:bottom w:val="single" w:sz="4" w:space="0" w:color="auto"/>
      </w:pBdr>
      <w:spacing w:before="100" w:beforeAutospacing="1" w:after="100" w:afterAutospacing="1"/>
    </w:pPr>
    <w:rPr>
      <w:sz w:val="16"/>
      <w:szCs w:val="16"/>
      <w:lang w:val="ru-RU"/>
    </w:rPr>
  </w:style>
  <w:style w:type="paragraph" w:customStyle="1" w:styleId="xl320">
    <w:name w:val="xl320"/>
    <w:basedOn w:val="ac"/>
    <w:uiPriority w:val="99"/>
    <w:rsid w:val="00591412"/>
    <w:pPr>
      <w:pBdr>
        <w:top w:val="single" w:sz="4" w:space="0" w:color="auto"/>
        <w:left w:val="single" w:sz="8" w:space="0" w:color="auto"/>
        <w:bottom w:val="single" w:sz="4" w:space="0" w:color="auto"/>
      </w:pBdr>
      <w:spacing w:before="100" w:beforeAutospacing="1" w:after="100" w:afterAutospacing="1"/>
    </w:pPr>
    <w:rPr>
      <w:sz w:val="16"/>
      <w:szCs w:val="16"/>
      <w:lang w:val="ru-RU"/>
    </w:rPr>
  </w:style>
  <w:style w:type="paragraph" w:customStyle="1" w:styleId="xl321">
    <w:name w:val="xl321"/>
    <w:basedOn w:val="ac"/>
    <w:uiPriority w:val="99"/>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22">
    <w:name w:val="xl322"/>
    <w:basedOn w:val="ac"/>
    <w:uiPriority w:val="99"/>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23">
    <w:name w:val="xl323"/>
    <w:basedOn w:val="ac"/>
    <w:uiPriority w:val="99"/>
    <w:rsid w:val="00591412"/>
    <w:pPr>
      <w:pBdr>
        <w:top w:val="single" w:sz="4" w:space="0" w:color="auto"/>
        <w:left w:val="single" w:sz="8" w:space="0" w:color="auto"/>
        <w:bottom w:val="single" w:sz="4" w:space="0" w:color="auto"/>
        <w:right w:val="single" w:sz="8" w:space="0" w:color="auto"/>
      </w:pBdr>
      <w:shd w:val="clear" w:color="auto" w:fill="FFFF00"/>
      <w:spacing w:before="100" w:beforeAutospacing="1" w:after="100" w:afterAutospacing="1"/>
      <w:jc w:val="center"/>
    </w:pPr>
    <w:rPr>
      <w:sz w:val="16"/>
      <w:szCs w:val="16"/>
      <w:lang w:val="ru-RU"/>
    </w:rPr>
  </w:style>
  <w:style w:type="paragraph" w:customStyle="1" w:styleId="xl324">
    <w:name w:val="xl324"/>
    <w:basedOn w:val="ac"/>
    <w:uiPriority w:val="99"/>
    <w:rsid w:val="00591412"/>
    <w:pPr>
      <w:pBdr>
        <w:top w:val="single" w:sz="4" w:space="0" w:color="auto"/>
        <w:left w:val="single" w:sz="8" w:space="0" w:color="auto"/>
        <w:bottom w:val="single" w:sz="4" w:space="0" w:color="auto"/>
      </w:pBdr>
      <w:spacing w:before="100" w:beforeAutospacing="1" w:after="100" w:afterAutospacing="1"/>
      <w:jc w:val="center"/>
    </w:pPr>
    <w:rPr>
      <w:sz w:val="16"/>
      <w:szCs w:val="16"/>
      <w:lang w:val="ru-RU"/>
    </w:rPr>
  </w:style>
  <w:style w:type="paragraph" w:customStyle="1" w:styleId="xl325">
    <w:name w:val="xl325"/>
    <w:basedOn w:val="ac"/>
    <w:uiPriority w:val="99"/>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26">
    <w:name w:val="xl326"/>
    <w:basedOn w:val="ac"/>
    <w:uiPriority w:val="99"/>
    <w:rsid w:val="00591412"/>
    <w:pPr>
      <w:pBdr>
        <w:top w:val="single" w:sz="4" w:space="0" w:color="auto"/>
        <w:left w:val="single" w:sz="8" w:space="0" w:color="auto"/>
        <w:bottom w:val="single" w:sz="8" w:space="0" w:color="auto"/>
      </w:pBdr>
      <w:spacing w:before="100" w:beforeAutospacing="1" w:after="100" w:afterAutospacing="1"/>
    </w:pPr>
    <w:rPr>
      <w:sz w:val="16"/>
      <w:szCs w:val="16"/>
      <w:lang w:val="ru-RU"/>
    </w:rPr>
  </w:style>
  <w:style w:type="paragraph" w:customStyle="1" w:styleId="xl327">
    <w:name w:val="xl327"/>
    <w:basedOn w:val="ac"/>
    <w:uiPriority w:val="99"/>
    <w:rsid w:val="00591412"/>
    <w:pPr>
      <w:pBdr>
        <w:top w:val="single" w:sz="4" w:space="0" w:color="auto"/>
        <w:left w:val="single" w:sz="8" w:space="0" w:color="auto"/>
        <w:bottom w:val="single" w:sz="8" w:space="0" w:color="auto"/>
      </w:pBdr>
      <w:spacing w:before="100" w:beforeAutospacing="1" w:after="100" w:afterAutospacing="1"/>
      <w:jc w:val="center"/>
    </w:pPr>
    <w:rPr>
      <w:sz w:val="16"/>
      <w:szCs w:val="16"/>
      <w:lang w:val="ru-RU"/>
    </w:rPr>
  </w:style>
  <w:style w:type="paragraph" w:customStyle="1" w:styleId="xl328">
    <w:name w:val="xl328"/>
    <w:basedOn w:val="ac"/>
    <w:uiPriority w:val="99"/>
    <w:rsid w:val="00591412"/>
    <w:pPr>
      <w:pBdr>
        <w:top w:val="single" w:sz="4" w:space="0" w:color="auto"/>
        <w:left w:val="single" w:sz="8" w:space="0" w:color="auto"/>
      </w:pBdr>
      <w:spacing w:before="100" w:beforeAutospacing="1" w:after="100" w:afterAutospacing="1"/>
      <w:jc w:val="center"/>
    </w:pPr>
    <w:rPr>
      <w:sz w:val="16"/>
      <w:szCs w:val="16"/>
      <w:lang w:val="ru-RU"/>
    </w:rPr>
  </w:style>
  <w:style w:type="paragraph" w:customStyle="1" w:styleId="xl329">
    <w:name w:val="xl329"/>
    <w:basedOn w:val="ac"/>
    <w:uiPriority w:val="99"/>
    <w:rsid w:val="00591412"/>
    <w:pPr>
      <w:pBdr>
        <w:top w:val="single" w:sz="4"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330">
    <w:name w:val="xl330"/>
    <w:basedOn w:val="ac"/>
    <w:uiPriority w:val="99"/>
    <w:rsid w:val="00591412"/>
    <w:pPr>
      <w:pBdr>
        <w:top w:val="single" w:sz="4" w:space="0" w:color="auto"/>
        <w:bottom w:val="single" w:sz="8" w:space="0" w:color="auto"/>
      </w:pBdr>
      <w:spacing w:before="100" w:beforeAutospacing="1" w:after="100" w:afterAutospacing="1"/>
      <w:jc w:val="center"/>
    </w:pPr>
    <w:rPr>
      <w:sz w:val="16"/>
      <w:szCs w:val="16"/>
      <w:lang w:val="ru-RU"/>
    </w:rPr>
  </w:style>
  <w:style w:type="paragraph" w:customStyle="1" w:styleId="xl331">
    <w:name w:val="xl331"/>
    <w:basedOn w:val="ac"/>
    <w:uiPriority w:val="99"/>
    <w:rsid w:val="00591412"/>
    <w:pPr>
      <w:pBdr>
        <w:top w:val="single" w:sz="4"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332">
    <w:name w:val="xl332"/>
    <w:basedOn w:val="ac"/>
    <w:uiPriority w:val="99"/>
    <w:rsid w:val="00591412"/>
    <w:pPr>
      <w:pBdr>
        <w:right w:val="single" w:sz="8" w:space="0" w:color="auto"/>
      </w:pBdr>
      <w:spacing w:before="100" w:beforeAutospacing="1" w:after="100" w:afterAutospacing="1"/>
      <w:jc w:val="center"/>
    </w:pPr>
    <w:rPr>
      <w:b/>
      <w:bCs/>
      <w:sz w:val="16"/>
      <w:szCs w:val="16"/>
      <w:lang w:val="ru-RU"/>
    </w:rPr>
  </w:style>
  <w:style w:type="paragraph" w:customStyle="1" w:styleId="xl333">
    <w:name w:val="xl333"/>
    <w:basedOn w:val="ac"/>
    <w:uiPriority w:val="99"/>
    <w:rsid w:val="00591412"/>
    <w:pPr>
      <w:pBdr>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334">
    <w:name w:val="xl334"/>
    <w:basedOn w:val="ac"/>
    <w:uiPriority w:val="99"/>
    <w:rsid w:val="00591412"/>
    <w:pPr>
      <w:pBdr>
        <w:top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335">
    <w:name w:val="xl335"/>
    <w:basedOn w:val="ac"/>
    <w:uiPriority w:val="99"/>
    <w:rsid w:val="00591412"/>
    <w:pPr>
      <w:pBdr>
        <w:top w:val="single" w:sz="8" w:space="0" w:color="auto"/>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336">
    <w:name w:val="xl336"/>
    <w:basedOn w:val="ac"/>
    <w:uiPriority w:val="99"/>
    <w:rsid w:val="00591412"/>
    <w:pPr>
      <w:pBdr>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337">
    <w:name w:val="xl337"/>
    <w:basedOn w:val="ac"/>
    <w:uiPriority w:val="99"/>
    <w:rsid w:val="00591412"/>
    <w:pPr>
      <w:pBdr>
        <w:top w:val="single" w:sz="8" w:space="0" w:color="auto"/>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338">
    <w:name w:val="xl338"/>
    <w:basedOn w:val="ac"/>
    <w:uiPriority w:val="99"/>
    <w:rsid w:val="00591412"/>
    <w:pPr>
      <w:pBdr>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339">
    <w:name w:val="xl339"/>
    <w:basedOn w:val="ac"/>
    <w:uiPriority w:val="99"/>
    <w:rsid w:val="00591412"/>
    <w:pPr>
      <w:pBdr>
        <w:top w:val="single" w:sz="8" w:space="0" w:color="auto"/>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340">
    <w:name w:val="xl340"/>
    <w:basedOn w:val="ac"/>
    <w:uiPriority w:val="99"/>
    <w:rsid w:val="00591412"/>
    <w:pPr>
      <w:pBdr>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341">
    <w:name w:val="xl341"/>
    <w:basedOn w:val="ac"/>
    <w:uiPriority w:val="99"/>
    <w:rsid w:val="00591412"/>
    <w:pPr>
      <w:pBdr>
        <w:right w:val="single" w:sz="8" w:space="0" w:color="auto"/>
      </w:pBdr>
      <w:spacing w:before="100" w:beforeAutospacing="1" w:after="100" w:afterAutospacing="1"/>
      <w:jc w:val="center"/>
    </w:pPr>
    <w:rPr>
      <w:b/>
      <w:bCs/>
      <w:sz w:val="16"/>
      <w:szCs w:val="16"/>
      <w:lang w:val="ru-RU"/>
    </w:rPr>
  </w:style>
  <w:style w:type="paragraph" w:customStyle="1" w:styleId="xl342">
    <w:name w:val="xl342"/>
    <w:basedOn w:val="ac"/>
    <w:uiPriority w:val="99"/>
    <w:rsid w:val="00591412"/>
    <w:pPr>
      <w:pBdr>
        <w:bottom w:val="single" w:sz="8" w:space="0" w:color="auto"/>
        <w:right w:val="single" w:sz="8" w:space="0" w:color="auto"/>
      </w:pBdr>
      <w:spacing w:before="100" w:beforeAutospacing="1" w:after="100" w:afterAutospacing="1"/>
      <w:jc w:val="center"/>
    </w:pPr>
    <w:rPr>
      <w:b/>
      <w:bCs/>
      <w:sz w:val="16"/>
      <w:szCs w:val="16"/>
      <w:lang w:val="ru-RU"/>
    </w:rPr>
  </w:style>
  <w:style w:type="character" w:customStyle="1" w:styleId="1c">
    <w:name w:val="Знак1"/>
    <w:rsid w:val="00591412"/>
    <w:rPr>
      <w:rFonts w:ascii="Arial" w:hAnsi="Arial" w:cs="Arial"/>
      <w:sz w:val="32"/>
      <w:szCs w:val="32"/>
      <w:lang w:val="ru-RU" w:eastAsia="ru-RU" w:bidi="ar-SA"/>
    </w:rPr>
  </w:style>
  <w:style w:type="paragraph" w:customStyle="1" w:styleId="BodyTextIndent21">
    <w:name w:val="Body Text Indent 21"/>
    <w:basedOn w:val="ac"/>
    <w:rsid w:val="00591412"/>
    <w:pPr>
      <w:widowControl w:val="0"/>
      <w:overflowPunct w:val="0"/>
      <w:autoSpaceDE w:val="0"/>
      <w:autoSpaceDN w:val="0"/>
      <w:adjustRightInd w:val="0"/>
      <w:spacing w:line="320" w:lineRule="auto"/>
      <w:ind w:firstLine="720"/>
      <w:jc w:val="both"/>
      <w:textAlignment w:val="baseline"/>
    </w:pPr>
    <w:rPr>
      <w:lang w:val="ru-RU"/>
    </w:rPr>
  </w:style>
  <w:style w:type="paragraph" w:customStyle="1" w:styleId="xl343">
    <w:name w:val="xl343"/>
    <w:basedOn w:val="ac"/>
    <w:uiPriority w:val="99"/>
    <w:rsid w:val="00591412"/>
    <w:pPr>
      <w:pBdr>
        <w:top w:val="single" w:sz="8" w:space="0" w:color="auto"/>
        <w:left w:val="single" w:sz="8" w:space="0" w:color="auto"/>
      </w:pBdr>
      <w:spacing w:before="100" w:beforeAutospacing="1" w:after="100" w:afterAutospacing="1"/>
    </w:pPr>
    <w:rPr>
      <w:sz w:val="16"/>
      <w:szCs w:val="16"/>
      <w:lang w:val="ru-RU"/>
    </w:rPr>
  </w:style>
  <w:style w:type="paragraph" w:customStyle="1" w:styleId="xl344">
    <w:name w:val="xl344"/>
    <w:basedOn w:val="ac"/>
    <w:uiPriority w:val="99"/>
    <w:rsid w:val="00591412"/>
    <w:pPr>
      <w:pBdr>
        <w:top w:val="single" w:sz="4" w:space="0" w:color="auto"/>
        <w:left w:val="single" w:sz="8" w:space="0" w:color="auto"/>
        <w:bottom w:val="single" w:sz="8" w:space="0" w:color="auto"/>
      </w:pBdr>
      <w:spacing w:before="100" w:beforeAutospacing="1" w:after="100" w:afterAutospacing="1"/>
    </w:pPr>
    <w:rPr>
      <w:sz w:val="16"/>
      <w:szCs w:val="16"/>
      <w:lang w:val="ru-RU"/>
    </w:rPr>
  </w:style>
  <w:style w:type="paragraph" w:customStyle="1" w:styleId="xl345">
    <w:name w:val="xl345"/>
    <w:basedOn w:val="ac"/>
    <w:uiPriority w:val="99"/>
    <w:rsid w:val="00591412"/>
    <w:pPr>
      <w:pBdr>
        <w:top w:val="single" w:sz="4" w:space="0" w:color="auto"/>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346">
    <w:name w:val="xl346"/>
    <w:basedOn w:val="ac"/>
    <w:uiPriority w:val="99"/>
    <w:rsid w:val="00591412"/>
    <w:pPr>
      <w:pBdr>
        <w:top w:val="single" w:sz="4" w:space="0" w:color="auto"/>
        <w:bottom w:val="single" w:sz="8" w:space="0" w:color="auto"/>
      </w:pBdr>
      <w:spacing w:before="100" w:beforeAutospacing="1" w:after="100" w:afterAutospacing="1"/>
      <w:jc w:val="center"/>
    </w:pPr>
    <w:rPr>
      <w:sz w:val="16"/>
      <w:szCs w:val="16"/>
      <w:lang w:val="ru-RU"/>
    </w:rPr>
  </w:style>
  <w:style w:type="paragraph" w:customStyle="1" w:styleId="xl347">
    <w:name w:val="xl347"/>
    <w:basedOn w:val="ac"/>
    <w:uiPriority w:val="99"/>
    <w:rsid w:val="00591412"/>
    <w:pPr>
      <w:pBdr>
        <w:left w:val="single" w:sz="8" w:space="0" w:color="auto"/>
        <w:bottom w:val="single" w:sz="8" w:space="0" w:color="auto"/>
      </w:pBdr>
      <w:spacing w:before="100" w:beforeAutospacing="1" w:after="100" w:afterAutospacing="1"/>
    </w:pPr>
    <w:rPr>
      <w:sz w:val="16"/>
      <w:szCs w:val="16"/>
      <w:lang w:val="ru-RU"/>
    </w:rPr>
  </w:style>
  <w:style w:type="paragraph" w:customStyle="1" w:styleId="xl348">
    <w:name w:val="xl348"/>
    <w:basedOn w:val="ac"/>
    <w:uiPriority w:val="99"/>
    <w:rsid w:val="00591412"/>
    <w:pPr>
      <w:pBdr>
        <w:left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349">
    <w:name w:val="xl349"/>
    <w:basedOn w:val="ac"/>
    <w:uiPriority w:val="99"/>
    <w:rsid w:val="00591412"/>
    <w:pPr>
      <w:pBdr>
        <w:left w:val="single" w:sz="8" w:space="0" w:color="auto"/>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350">
    <w:name w:val="xl350"/>
    <w:basedOn w:val="ac"/>
    <w:uiPriority w:val="99"/>
    <w:rsid w:val="00591412"/>
    <w:pPr>
      <w:pBdr>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51">
    <w:name w:val="xl351"/>
    <w:basedOn w:val="ac"/>
    <w:uiPriority w:val="99"/>
    <w:rsid w:val="00591412"/>
    <w:pPr>
      <w:pBdr>
        <w:top w:val="single" w:sz="4"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352">
    <w:name w:val="xl352"/>
    <w:basedOn w:val="ac"/>
    <w:uiPriority w:val="99"/>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53">
    <w:name w:val="xl353"/>
    <w:basedOn w:val="ac"/>
    <w:uiPriority w:val="99"/>
    <w:rsid w:val="00591412"/>
    <w:pPr>
      <w:pBdr>
        <w:right w:val="single" w:sz="8" w:space="0" w:color="auto"/>
      </w:pBdr>
      <w:spacing w:before="100" w:beforeAutospacing="1" w:after="100" w:afterAutospacing="1"/>
      <w:jc w:val="center"/>
    </w:pPr>
    <w:rPr>
      <w:b/>
      <w:bCs/>
      <w:sz w:val="16"/>
      <w:szCs w:val="16"/>
      <w:lang w:val="ru-RU"/>
    </w:rPr>
  </w:style>
  <w:style w:type="paragraph" w:customStyle="1" w:styleId="xl354">
    <w:name w:val="xl354"/>
    <w:basedOn w:val="ac"/>
    <w:uiPriority w:val="99"/>
    <w:rsid w:val="00591412"/>
    <w:pPr>
      <w:pBdr>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355">
    <w:name w:val="xl355"/>
    <w:basedOn w:val="ac"/>
    <w:uiPriority w:val="99"/>
    <w:rsid w:val="00591412"/>
    <w:pPr>
      <w:pBdr>
        <w:top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356">
    <w:name w:val="xl356"/>
    <w:basedOn w:val="ac"/>
    <w:uiPriority w:val="99"/>
    <w:rsid w:val="00591412"/>
    <w:pPr>
      <w:pBdr>
        <w:top w:val="single" w:sz="8" w:space="0" w:color="auto"/>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357">
    <w:name w:val="xl357"/>
    <w:basedOn w:val="ac"/>
    <w:rsid w:val="00591412"/>
    <w:pPr>
      <w:pBdr>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358">
    <w:name w:val="xl358"/>
    <w:basedOn w:val="ac"/>
    <w:rsid w:val="00591412"/>
    <w:pPr>
      <w:pBdr>
        <w:top w:val="single" w:sz="8" w:space="0" w:color="auto"/>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359">
    <w:name w:val="xl359"/>
    <w:basedOn w:val="ac"/>
    <w:rsid w:val="00591412"/>
    <w:pPr>
      <w:pBdr>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360">
    <w:name w:val="xl360"/>
    <w:basedOn w:val="ac"/>
    <w:rsid w:val="00591412"/>
    <w:pPr>
      <w:pBdr>
        <w:top w:val="single" w:sz="8" w:space="0" w:color="auto"/>
        <w:left w:val="single" w:sz="8" w:space="0" w:color="auto"/>
      </w:pBdr>
      <w:spacing w:before="100" w:beforeAutospacing="1" w:after="100" w:afterAutospacing="1"/>
      <w:textAlignment w:val="center"/>
    </w:pPr>
    <w:rPr>
      <w:sz w:val="16"/>
      <w:szCs w:val="16"/>
      <w:lang w:val="ru-RU"/>
    </w:rPr>
  </w:style>
  <w:style w:type="paragraph" w:customStyle="1" w:styleId="xl361">
    <w:name w:val="xl361"/>
    <w:basedOn w:val="ac"/>
    <w:rsid w:val="00591412"/>
    <w:pPr>
      <w:pBdr>
        <w:left w:val="single" w:sz="8" w:space="0" w:color="auto"/>
      </w:pBdr>
      <w:spacing w:before="100" w:beforeAutospacing="1" w:after="100" w:afterAutospacing="1"/>
      <w:textAlignment w:val="center"/>
    </w:pPr>
    <w:rPr>
      <w:sz w:val="16"/>
      <w:szCs w:val="16"/>
      <w:lang w:val="ru-RU"/>
    </w:rPr>
  </w:style>
  <w:style w:type="paragraph" w:customStyle="1" w:styleId="xl362">
    <w:name w:val="xl362"/>
    <w:basedOn w:val="ac"/>
    <w:rsid w:val="00591412"/>
    <w:pPr>
      <w:pBdr>
        <w:top w:val="single" w:sz="8" w:space="0" w:color="auto"/>
        <w:left w:val="single" w:sz="8" w:space="0" w:color="auto"/>
        <w:bottom w:val="single" w:sz="4" w:space="0" w:color="auto"/>
        <w:right w:val="single" w:sz="8" w:space="0" w:color="auto"/>
      </w:pBdr>
      <w:spacing w:before="100" w:beforeAutospacing="1" w:after="100" w:afterAutospacing="1"/>
    </w:pPr>
    <w:rPr>
      <w:sz w:val="16"/>
      <w:szCs w:val="16"/>
      <w:lang w:val="ru-RU"/>
    </w:rPr>
  </w:style>
  <w:style w:type="paragraph" w:styleId="aff2">
    <w:name w:val="List Paragraph"/>
    <w:aliases w:val="_список,Абзац,Таблицы,Paragraph,Citation List,Resume Title,List Paragraph Char Char,Bullet 1,b1,Number_1,SGLText List Paragraph,new,lp1,Normal Sentence,Colorful List - Accent 11,ListPar1,List Paragraph2,List Paragraph11,list1,Figure_name"/>
    <w:basedOn w:val="ac"/>
    <w:link w:val="aff3"/>
    <w:uiPriority w:val="34"/>
    <w:qFormat/>
    <w:rsid w:val="00591412"/>
    <w:pPr>
      <w:widowControl w:val="0"/>
      <w:autoSpaceDE w:val="0"/>
      <w:autoSpaceDN w:val="0"/>
      <w:adjustRightInd w:val="0"/>
      <w:ind w:left="720"/>
      <w:contextualSpacing/>
    </w:pPr>
    <w:rPr>
      <w:sz w:val="20"/>
      <w:lang w:val="ru-RU"/>
    </w:rPr>
  </w:style>
  <w:style w:type="paragraph" w:customStyle="1" w:styleId="2120">
    <w:name w:val="Основной текст с отступом 212"/>
    <w:basedOn w:val="ac"/>
    <w:rsid w:val="00591412"/>
    <w:pPr>
      <w:widowControl w:val="0"/>
      <w:overflowPunct w:val="0"/>
      <w:autoSpaceDE w:val="0"/>
      <w:autoSpaceDN w:val="0"/>
      <w:adjustRightInd w:val="0"/>
      <w:spacing w:line="320" w:lineRule="auto"/>
      <w:ind w:firstLine="720"/>
      <w:jc w:val="both"/>
      <w:textAlignment w:val="baseline"/>
    </w:pPr>
    <w:rPr>
      <w:lang w:val="ru-RU"/>
    </w:rPr>
  </w:style>
  <w:style w:type="character" w:customStyle="1" w:styleId="s0">
    <w:name w:val="s0"/>
    <w:rsid w:val="00591412"/>
    <w:rPr>
      <w:rFonts w:ascii="Times New Roman" w:hAnsi="Times New Roman" w:cs="Times New Roman" w:hint="default"/>
      <w:b w:val="0"/>
      <w:bCs w:val="0"/>
      <w:i w:val="0"/>
      <w:iCs w:val="0"/>
      <w:strike w:val="0"/>
      <w:dstrike w:val="0"/>
      <w:color w:val="000000"/>
      <w:sz w:val="24"/>
      <w:szCs w:val="24"/>
      <w:u w:val="none"/>
      <w:effect w:val="none"/>
    </w:rPr>
  </w:style>
  <w:style w:type="paragraph" w:customStyle="1" w:styleId="xl363">
    <w:name w:val="xl363"/>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364">
    <w:name w:val="xl364"/>
    <w:basedOn w:val="ac"/>
    <w:rsid w:val="00591412"/>
    <w:pPr>
      <w:pBdr>
        <w:left w:val="single" w:sz="8" w:space="0" w:color="auto"/>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365">
    <w:name w:val="xl365"/>
    <w:basedOn w:val="ac"/>
    <w:rsid w:val="00591412"/>
    <w:pPr>
      <w:pBdr>
        <w:top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66">
    <w:name w:val="xl366"/>
    <w:basedOn w:val="ac"/>
    <w:rsid w:val="00591412"/>
    <w:pPr>
      <w:pBdr>
        <w:top w:val="single" w:sz="4"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367">
    <w:name w:val="xl367"/>
    <w:basedOn w:val="ac"/>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68">
    <w:name w:val="xl368"/>
    <w:basedOn w:val="ac"/>
    <w:rsid w:val="00591412"/>
    <w:pPr>
      <w:pBdr>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69">
    <w:name w:val="xl369"/>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370">
    <w:name w:val="xl370"/>
    <w:basedOn w:val="ac"/>
    <w:rsid w:val="00591412"/>
    <w:pPr>
      <w:pBdr>
        <w:top w:val="single" w:sz="4" w:space="0" w:color="auto"/>
        <w:left w:val="single" w:sz="8" w:space="0" w:color="auto"/>
      </w:pBdr>
      <w:spacing w:before="100" w:beforeAutospacing="1" w:after="100" w:afterAutospacing="1"/>
      <w:jc w:val="center"/>
    </w:pPr>
    <w:rPr>
      <w:sz w:val="16"/>
      <w:szCs w:val="16"/>
      <w:lang w:val="ru-RU"/>
    </w:rPr>
  </w:style>
  <w:style w:type="paragraph" w:customStyle="1" w:styleId="xl371">
    <w:name w:val="xl371"/>
    <w:basedOn w:val="ac"/>
    <w:rsid w:val="0059141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72">
    <w:name w:val="xl372"/>
    <w:basedOn w:val="ac"/>
    <w:rsid w:val="00591412"/>
    <w:pPr>
      <w:pBdr>
        <w:right w:val="single" w:sz="8" w:space="0" w:color="auto"/>
      </w:pBdr>
      <w:spacing w:before="100" w:beforeAutospacing="1" w:after="100" w:afterAutospacing="1"/>
      <w:jc w:val="center"/>
    </w:pPr>
    <w:rPr>
      <w:b/>
      <w:bCs/>
      <w:sz w:val="16"/>
      <w:szCs w:val="16"/>
      <w:lang w:val="ru-RU"/>
    </w:rPr>
  </w:style>
  <w:style w:type="paragraph" w:customStyle="1" w:styleId="xl373">
    <w:name w:val="xl373"/>
    <w:basedOn w:val="ac"/>
    <w:rsid w:val="00591412"/>
    <w:pPr>
      <w:pBdr>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374">
    <w:name w:val="xl374"/>
    <w:basedOn w:val="ac"/>
    <w:rsid w:val="00591412"/>
    <w:pPr>
      <w:pBdr>
        <w:top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375">
    <w:name w:val="xl375"/>
    <w:basedOn w:val="ac"/>
    <w:rsid w:val="00591412"/>
    <w:pPr>
      <w:pBdr>
        <w:top w:val="single" w:sz="8" w:space="0" w:color="auto"/>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376">
    <w:name w:val="xl376"/>
    <w:basedOn w:val="ac"/>
    <w:rsid w:val="00591412"/>
    <w:pPr>
      <w:pBdr>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377">
    <w:name w:val="xl377"/>
    <w:basedOn w:val="ac"/>
    <w:rsid w:val="00591412"/>
    <w:pPr>
      <w:pBdr>
        <w:top w:val="single" w:sz="8" w:space="0" w:color="auto"/>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378">
    <w:name w:val="xl378"/>
    <w:basedOn w:val="ac"/>
    <w:rsid w:val="00591412"/>
    <w:pPr>
      <w:pBdr>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379">
    <w:name w:val="xl379"/>
    <w:basedOn w:val="ac"/>
    <w:rsid w:val="00591412"/>
    <w:pPr>
      <w:pBdr>
        <w:left w:val="single" w:sz="8" w:space="0" w:color="auto"/>
      </w:pBdr>
      <w:spacing w:before="100" w:beforeAutospacing="1" w:after="100" w:afterAutospacing="1"/>
      <w:jc w:val="center"/>
    </w:pPr>
    <w:rPr>
      <w:sz w:val="16"/>
      <w:szCs w:val="16"/>
      <w:lang w:val="ru-RU"/>
    </w:rPr>
  </w:style>
  <w:style w:type="paragraph" w:customStyle="1" w:styleId="xl380">
    <w:name w:val="xl380"/>
    <w:basedOn w:val="ac"/>
    <w:rsid w:val="00591412"/>
    <w:pPr>
      <w:pBdr>
        <w:left w:val="single" w:sz="8" w:space="0" w:color="auto"/>
        <w:bottom w:val="single" w:sz="4" w:space="0" w:color="auto"/>
      </w:pBdr>
      <w:spacing w:before="100" w:beforeAutospacing="1" w:after="100" w:afterAutospacing="1"/>
    </w:pPr>
    <w:rPr>
      <w:sz w:val="16"/>
      <w:szCs w:val="16"/>
      <w:lang w:val="ru-RU"/>
    </w:rPr>
  </w:style>
  <w:style w:type="paragraph" w:customStyle="1" w:styleId="213">
    <w:name w:val="Основной текст 213"/>
    <w:basedOn w:val="ac"/>
    <w:rsid w:val="00591412"/>
    <w:pPr>
      <w:overflowPunct w:val="0"/>
      <w:autoSpaceDE w:val="0"/>
      <w:autoSpaceDN w:val="0"/>
      <w:adjustRightInd w:val="0"/>
      <w:spacing w:line="360" w:lineRule="auto"/>
      <w:jc w:val="both"/>
      <w:textAlignment w:val="baseline"/>
    </w:pPr>
    <w:rPr>
      <w:lang w:val="ru-RU"/>
    </w:rPr>
  </w:style>
  <w:style w:type="paragraph" w:customStyle="1" w:styleId="3110">
    <w:name w:val="Основной текст с отступом 311"/>
    <w:basedOn w:val="ac"/>
    <w:rsid w:val="00591412"/>
    <w:pPr>
      <w:widowControl w:val="0"/>
      <w:overflowPunct w:val="0"/>
      <w:autoSpaceDE w:val="0"/>
      <w:autoSpaceDN w:val="0"/>
      <w:adjustRightInd w:val="0"/>
      <w:spacing w:line="360" w:lineRule="auto"/>
      <w:ind w:firstLine="720"/>
      <w:jc w:val="both"/>
      <w:textAlignment w:val="baseline"/>
    </w:pPr>
    <w:rPr>
      <w:rFonts w:ascii="Arial" w:hAnsi="Arial"/>
      <w:sz w:val="28"/>
      <w:lang w:val="ru-RU"/>
    </w:rPr>
  </w:style>
  <w:style w:type="character" w:customStyle="1" w:styleId="2d">
    <w:name w:val="Знак Знак2"/>
    <w:aliases w:val="Знак Знак1 Знак1,Знак Знак Знак3"/>
    <w:rsid w:val="00591412"/>
    <w:rPr>
      <w:rFonts w:ascii="Arial" w:hAnsi="Arial" w:cs="Arial"/>
      <w:sz w:val="32"/>
      <w:szCs w:val="32"/>
      <w:lang w:val="ru-RU" w:eastAsia="ru-RU" w:bidi="ar-SA"/>
    </w:rPr>
  </w:style>
  <w:style w:type="paragraph" w:customStyle="1" w:styleId="aff4">
    <w:name w:val="основной текст Знак"/>
    <w:basedOn w:val="ac"/>
    <w:link w:val="aff5"/>
    <w:rsid w:val="00591412"/>
    <w:pPr>
      <w:spacing w:line="360" w:lineRule="auto"/>
      <w:ind w:firstLine="709"/>
      <w:jc w:val="both"/>
    </w:pPr>
    <w:rPr>
      <w:szCs w:val="24"/>
      <w:lang w:val="ru-RU"/>
    </w:rPr>
  </w:style>
  <w:style w:type="paragraph" w:customStyle="1" w:styleId="aff6">
    <w:name w:val="Краткий обратный адрес"/>
    <w:basedOn w:val="ac"/>
    <w:rsid w:val="00591412"/>
    <w:pPr>
      <w:spacing w:line="360" w:lineRule="auto"/>
      <w:ind w:firstLine="737"/>
      <w:jc w:val="both"/>
    </w:pPr>
    <w:rPr>
      <w:lang w:val="ru-RU"/>
    </w:rPr>
  </w:style>
  <w:style w:type="character" w:customStyle="1" w:styleId="aff5">
    <w:name w:val="основной текст Знак Знак"/>
    <w:link w:val="aff4"/>
    <w:rsid w:val="00591412"/>
    <w:rPr>
      <w:rFonts w:ascii="Times New Roman" w:eastAsia="Times New Roman" w:hAnsi="Times New Roman" w:cs="Times New Roman"/>
      <w:sz w:val="24"/>
      <w:szCs w:val="24"/>
      <w:lang w:eastAsia="ru-RU"/>
    </w:rPr>
  </w:style>
  <w:style w:type="paragraph" w:customStyle="1" w:styleId="xl381">
    <w:name w:val="xl381"/>
    <w:basedOn w:val="ac"/>
    <w:rsid w:val="0059141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82">
    <w:name w:val="xl382"/>
    <w:basedOn w:val="ac"/>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83">
    <w:name w:val="xl383"/>
    <w:basedOn w:val="ac"/>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84">
    <w:name w:val="xl384"/>
    <w:basedOn w:val="ac"/>
    <w:rsid w:val="00591412"/>
    <w:pPr>
      <w:pBdr>
        <w:left w:val="single" w:sz="8" w:space="0" w:color="auto"/>
        <w:bottom w:val="single" w:sz="8" w:space="0" w:color="auto"/>
      </w:pBdr>
      <w:spacing w:before="100" w:beforeAutospacing="1" w:after="100" w:afterAutospacing="1"/>
    </w:pPr>
    <w:rPr>
      <w:sz w:val="16"/>
      <w:szCs w:val="16"/>
      <w:lang w:val="ru-RU"/>
    </w:rPr>
  </w:style>
  <w:style w:type="paragraph" w:customStyle="1" w:styleId="xl385">
    <w:name w:val="xl385"/>
    <w:basedOn w:val="ac"/>
    <w:rsid w:val="00591412"/>
    <w:pPr>
      <w:pBdr>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386">
    <w:name w:val="xl386"/>
    <w:basedOn w:val="ac"/>
    <w:rsid w:val="00591412"/>
    <w:pPr>
      <w:pBdr>
        <w:top w:val="single" w:sz="4" w:space="0" w:color="auto"/>
        <w:bottom w:val="single" w:sz="4" w:space="0" w:color="auto"/>
      </w:pBdr>
      <w:spacing w:before="100" w:beforeAutospacing="1" w:after="100" w:afterAutospacing="1"/>
      <w:jc w:val="center"/>
    </w:pPr>
    <w:rPr>
      <w:sz w:val="16"/>
      <w:szCs w:val="16"/>
      <w:lang w:val="ru-RU"/>
    </w:rPr>
  </w:style>
  <w:style w:type="paragraph" w:customStyle="1" w:styleId="xl387">
    <w:name w:val="xl387"/>
    <w:basedOn w:val="ac"/>
    <w:rsid w:val="00591412"/>
    <w:pPr>
      <w:pBdr>
        <w:top w:val="single" w:sz="8" w:space="0" w:color="auto"/>
        <w:bottom w:val="single" w:sz="4" w:space="0" w:color="auto"/>
      </w:pBdr>
      <w:spacing w:before="100" w:beforeAutospacing="1" w:after="100" w:afterAutospacing="1"/>
      <w:jc w:val="center"/>
    </w:pPr>
    <w:rPr>
      <w:sz w:val="16"/>
      <w:szCs w:val="16"/>
      <w:lang w:val="ru-RU"/>
    </w:rPr>
  </w:style>
  <w:style w:type="paragraph" w:customStyle="1" w:styleId="xl388">
    <w:name w:val="xl388"/>
    <w:basedOn w:val="ac"/>
    <w:rsid w:val="00591412"/>
    <w:pPr>
      <w:pBdr>
        <w:top w:val="single" w:sz="4" w:space="0" w:color="auto"/>
        <w:bottom w:val="single" w:sz="4" w:space="0" w:color="auto"/>
      </w:pBdr>
      <w:spacing w:before="100" w:beforeAutospacing="1" w:after="100" w:afterAutospacing="1"/>
      <w:jc w:val="center"/>
    </w:pPr>
    <w:rPr>
      <w:sz w:val="16"/>
      <w:szCs w:val="16"/>
      <w:lang w:val="ru-RU"/>
    </w:rPr>
  </w:style>
  <w:style w:type="paragraph" w:customStyle="1" w:styleId="xl389">
    <w:name w:val="xl389"/>
    <w:basedOn w:val="ac"/>
    <w:rsid w:val="00591412"/>
    <w:pPr>
      <w:pBdr>
        <w:bottom w:val="single" w:sz="8" w:space="0" w:color="auto"/>
      </w:pBdr>
      <w:spacing w:before="100" w:beforeAutospacing="1" w:after="100" w:afterAutospacing="1"/>
      <w:jc w:val="center"/>
    </w:pPr>
    <w:rPr>
      <w:sz w:val="16"/>
      <w:szCs w:val="16"/>
      <w:lang w:val="ru-RU"/>
    </w:rPr>
  </w:style>
  <w:style w:type="paragraph" w:customStyle="1" w:styleId="xl390">
    <w:name w:val="xl390"/>
    <w:basedOn w:val="ac"/>
    <w:rsid w:val="00591412"/>
    <w:pPr>
      <w:pBdr>
        <w:left w:val="single" w:sz="8" w:space="0" w:color="auto"/>
        <w:bottom w:val="single" w:sz="8" w:space="0" w:color="auto"/>
        <w:right w:val="single" w:sz="8" w:space="0" w:color="auto"/>
      </w:pBdr>
      <w:spacing w:before="100" w:beforeAutospacing="1" w:after="100" w:afterAutospacing="1"/>
    </w:pPr>
    <w:rPr>
      <w:sz w:val="16"/>
      <w:szCs w:val="16"/>
      <w:lang w:val="ru-RU"/>
    </w:rPr>
  </w:style>
  <w:style w:type="paragraph" w:customStyle="1" w:styleId="xl391">
    <w:name w:val="xl391"/>
    <w:basedOn w:val="ac"/>
    <w:rsid w:val="00591412"/>
    <w:pPr>
      <w:pBdr>
        <w:top w:val="single" w:sz="8" w:space="0" w:color="auto"/>
        <w:left w:val="single" w:sz="8" w:space="0" w:color="auto"/>
      </w:pBdr>
      <w:spacing w:before="100" w:beforeAutospacing="1" w:after="100" w:afterAutospacing="1"/>
      <w:jc w:val="center"/>
    </w:pPr>
    <w:rPr>
      <w:sz w:val="16"/>
      <w:szCs w:val="16"/>
      <w:lang w:val="ru-RU"/>
    </w:rPr>
  </w:style>
  <w:style w:type="paragraph" w:customStyle="1" w:styleId="xl392">
    <w:name w:val="xl392"/>
    <w:basedOn w:val="ac"/>
    <w:rsid w:val="00591412"/>
    <w:pPr>
      <w:pBdr>
        <w:left w:val="single" w:sz="8" w:space="0" w:color="auto"/>
      </w:pBdr>
      <w:spacing w:before="100" w:beforeAutospacing="1" w:after="100" w:afterAutospacing="1"/>
      <w:jc w:val="center"/>
    </w:pPr>
    <w:rPr>
      <w:sz w:val="16"/>
      <w:szCs w:val="16"/>
      <w:lang w:val="ru-RU"/>
    </w:rPr>
  </w:style>
  <w:style w:type="paragraph" w:customStyle="1" w:styleId="xl393">
    <w:name w:val="xl393"/>
    <w:basedOn w:val="ac"/>
    <w:rsid w:val="00591412"/>
    <w:pPr>
      <w:spacing w:before="100" w:beforeAutospacing="1" w:after="100" w:afterAutospacing="1"/>
      <w:jc w:val="center"/>
    </w:pPr>
    <w:rPr>
      <w:sz w:val="16"/>
      <w:szCs w:val="16"/>
      <w:lang w:val="ru-RU"/>
    </w:rPr>
  </w:style>
  <w:style w:type="paragraph" w:customStyle="1" w:styleId="xl394">
    <w:name w:val="xl394"/>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18"/>
      <w:szCs w:val="18"/>
      <w:lang w:val="ru-RU"/>
    </w:rPr>
  </w:style>
  <w:style w:type="paragraph" w:customStyle="1" w:styleId="xl395">
    <w:name w:val="xl395"/>
    <w:basedOn w:val="ac"/>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396">
    <w:name w:val="xl396"/>
    <w:basedOn w:val="ac"/>
    <w:rsid w:val="00591412"/>
    <w:pPr>
      <w:pBdr>
        <w:top w:val="single" w:sz="8" w:space="0" w:color="auto"/>
        <w:right w:val="single" w:sz="8" w:space="0" w:color="auto"/>
      </w:pBdr>
      <w:spacing w:before="100" w:beforeAutospacing="1" w:after="100" w:afterAutospacing="1"/>
      <w:jc w:val="center"/>
    </w:pPr>
    <w:rPr>
      <w:sz w:val="16"/>
      <w:szCs w:val="16"/>
      <w:lang w:val="ru-RU"/>
    </w:rPr>
  </w:style>
  <w:style w:type="paragraph" w:customStyle="1" w:styleId="xl397">
    <w:name w:val="xl397"/>
    <w:basedOn w:val="ac"/>
    <w:rsid w:val="00591412"/>
    <w:pPr>
      <w:pBdr>
        <w:left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398">
    <w:name w:val="xl398"/>
    <w:basedOn w:val="ac"/>
    <w:rsid w:val="0059141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99">
    <w:name w:val="xl399"/>
    <w:basedOn w:val="ac"/>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400">
    <w:name w:val="xl400"/>
    <w:basedOn w:val="ac"/>
    <w:rsid w:val="00591412"/>
    <w:pPr>
      <w:pBdr>
        <w:top w:val="single" w:sz="4" w:space="0" w:color="auto"/>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401">
    <w:name w:val="xl401"/>
    <w:basedOn w:val="ac"/>
    <w:rsid w:val="0059141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402">
    <w:name w:val="xl402"/>
    <w:basedOn w:val="ac"/>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403">
    <w:name w:val="xl403"/>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404">
    <w:name w:val="xl404"/>
    <w:basedOn w:val="ac"/>
    <w:rsid w:val="00591412"/>
    <w:pPr>
      <w:pBdr>
        <w:bottom w:val="single" w:sz="8" w:space="0" w:color="auto"/>
      </w:pBdr>
      <w:spacing w:before="100" w:beforeAutospacing="1" w:after="100" w:afterAutospacing="1"/>
      <w:jc w:val="center"/>
    </w:pPr>
    <w:rPr>
      <w:sz w:val="16"/>
      <w:szCs w:val="16"/>
      <w:lang w:val="ru-RU"/>
    </w:rPr>
  </w:style>
  <w:style w:type="paragraph" w:customStyle="1" w:styleId="xl405">
    <w:name w:val="xl405"/>
    <w:basedOn w:val="ac"/>
    <w:rsid w:val="00591412"/>
    <w:pPr>
      <w:pBdr>
        <w:top w:val="single" w:sz="8" w:space="0" w:color="auto"/>
      </w:pBdr>
      <w:spacing w:before="100" w:beforeAutospacing="1" w:after="100" w:afterAutospacing="1"/>
      <w:jc w:val="center"/>
    </w:pPr>
    <w:rPr>
      <w:sz w:val="16"/>
      <w:szCs w:val="16"/>
      <w:lang w:val="ru-RU"/>
    </w:rPr>
  </w:style>
  <w:style w:type="paragraph" w:customStyle="1" w:styleId="xl406">
    <w:name w:val="xl406"/>
    <w:basedOn w:val="ac"/>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407">
    <w:name w:val="xl407"/>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408">
    <w:name w:val="xl408"/>
    <w:basedOn w:val="ac"/>
    <w:rsid w:val="00591412"/>
    <w:pPr>
      <w:pBdr>
        <w:top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409">
    <w:name w:val="xl409"/>
    <w:basedOn w:val="ac"/>
    <w:rsid w:val="00591412"/>
    <w:pPr>
      <w:pBdr>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410">
    <w:name w:val="xl410"/>
    <w:basedOn w:val="ac"/>
    <w:rsid w:val="00591412"/>
    <w:pPr>
      <w:pBdr>
        <w:top w:val="single" w:sz="8" w:space="0" w:color="auto"/>
        <w:left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411">
    <w:name w:val="xl411"/>
    <w:basedOn w:val="ac"/>
    <w:rsid w:val="00591412"/>
    <w:pPr>
      <w:pBdr>
        <w:top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412">
    <w:name w:val="xl412"/>
    <w:basedOn w:val="ac"/>
    <w:rsid w:val="00591412"/>
    <w:pPr>
      <w:pBdr>
        <w:top w:val="single" w:sz="8" w:space="0" w:color="auto"/>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413">
    <w:name w:val="xl413"/>
    <w:basedOn w:val="ac"/>
    <w:rsid w:val="00591412"/>
    <w:pPr>
      <w:pBdr>
        <w:top w:val="single" w:sz="8" w:space="0" w:color="auto"/>
      </w:pBdr>
      <w:spacing w:before="100" w:beforeAutospacing="1" w:after="100" w:afterAutospacing="1"/>
      <w:jc w:val="center"/>
      <w:textAlignment w:val="center"/>
    </w:pPr>
    <w:rPr>
      <w:b/>
      <w:bCs/>
      <w:sz w:val="16"/>
      <w:szCs w:val="16"/>
      <w:lang w:val="ru-RU"/>
    </w:rPr>
  </w:style>
  <w:style w:type="paragraph" w:customStyle="1" w:styleId="xl414">
    <w:name w:val="xl414"/>
    <w:basedOn w:val="ac"/>
    <w:rsid w:val="00591412"/>
    <w:pPr>
      <w:pBdr>
        <w:bottom w:val="single" w:sz="8" w:space="0" w:color="auto"/>
      </w:pBdr>
      <w:spacing w:before="100" w:beforeAutospacing="1" w:after="100" w:afterAutospacing="1"/>
      <w:jc w:val="center"/>
      <w:textAlignment w:val="center"/>
    </w:pPr>
    <w:rPr>
      <w:b/>
      <w:bCs/>
      <w:sz w:val="16"/>
      <w:szCs w:val="16"/>
      <w:lang w:val="ru-RU"/>
    </w:rPr>
  </w:style>
  <w:style w:type="paragraph" w:customStyle="1" w:styleId="xl415">
    <w:name w:val="xl415"/>
    <w:basedOn w:val="ac"/>
    <w:rsid w:val="00591412"/>
    <w:pPr>
      <w:spacing w:before="100" w:beforeAutospacing="1" w:after="100" w:afterAutospacing="1"/>
      <w:jc w:val="right"/>
    </w:pPr>
    <w:rPr>
      <w:b/>
      <w:bCs/>
      <w:i/>
      <w:iCs/>
      <w:sz w:val="16"/>
      <w:szCs w:val="16"/>
      <w:lang w:val="ru-RU"/>
    </w:rPr>
  </w:style>
  <w:style w:type="paragraph" w:customStyle="1" w:styleId="xl416">
    <w:name w:val="xl416"/>
    <w:basedOn w:val="ac"/>
    <w:rsid w:val="00591412"/>
    <w:pPr>
      <w:pBdr>
        <w:top w:val="single" w:sz="8" w:space="0" w:color="auto"/>
        <w:bottom w:val="single" w:sz="8" w:space="0" w:color="auto"/>
      </w:pBdr>
      <w:spacing w:before="100" w:beforeAutospacing="1" w:after="100" w:afterAutospacing="1"/>
    </w:pPr>
    <w:rPr>
      <w:b/>
      <w:bCs/>
      <w:sz w:val="16"/>
      <w:szCs w:val="16"/>
      <w:lang w:val="ru-RU"/>
    </w:rPr>
  </w:style>
  <w:style w:type="paragraph" w:customStyle="1" w:styleId="xl417">
    <w:name w:val="xl417"/>
    <w:basedOn w:val="ac"/>
    <w:rsid w:val="00591412"/>
    <w:pPr>
      <w:pBdr>
        <w:top w:val="single" w:sz="8" w:space="0" w:color="auto"/>
        <w:left w:val="single" w:sz="8" w:space="0" w:color="auto"/>
      </w:pBdr>
      <w:spacing w:before="100" w:beforeAutospacing="1" w:after="100" w:afterAutospacing="1"/>
      <w:jc w:val="center"/>
      <w:textAlignment w:val="center"/>
    </w:pPr>
    <w:rPr>
      <w:b/>
      <w:bCs/>
      <w:sz w:val="16"/>
      <w:szCs w:val="16"/>
      <w:lang w:val="ru-RU"/>
    </w:rPr>
  </w:style>
  <w:style w:type="paragraph" w:customStyle="1" w:styleId="xl418">
    <w:name w:val="xl418"/>
    <w:basedOn w:val="ac"/>
    <w:rsid w:val="00591412"/>
    <w:pPr>
      <w:pBdr>
        <w:top w:val="single" w:sz="8" w:space="0" w:color="auto"/>
        <w:left w:val="single" w:sz="4" w:space="0" w:color="auto"/>
        <w:bottom w:val="single" w:sz="8" w:space="0" w:color="auto"/>
        <w:right w:val="single" w:sz="4" w:space="0" w:color="auto"/>
      </w:pBdr>
      <w:spacing w:before="100" w:beforeAutospacing="1" w:after="100" w:afterAutospacing="1"/>
    </w:pPr>
    <w:rPr>
      <w:b/>
      <w:bCs/>
      <w:sz w:val="16"/>
      <w:szCs w:val="16"/>
      <w:lang w:val="ru-RU"/>
    </w:rPr>
  </w:style>
  <w:style w:type="paragraph" w:customStyle="1" w:styleId="xl419">
    <w:name w:val="xl419"/>
    <w:basedOn w:val="ac"/>
    <w:rsid w:val="00591412"/>
    <w:pPr>
      <w:pBdr>
        <w:top w:val="single" w:sz="8" w:space="0" w:color="auto"/>
        <w:left w:val="single" w:sz="4" w:space="0" w:color="auto"/>
        <w:bottom w:val="single" w:sz="8" w:space="0" w:color="auto"/>
      </w:pBdr>
      <w:spacing w:before="100" w:beforeAutospacing="1" w:after="100" w:afterAutospacing="1"/>
    </w:pPr>
    <w:rPr>
      <w:b/>
      <w:bCs/>
      <w:sz w:val="16"/>
      <w:szCs w:val="16"/>
      <w:lang w:val="ru-RU"/>
    </w:rPr>
  </w:style>
  <w:style w:type="paragraph" w:customStyle="1" w:styleId="xl420">
    <w:name w:val="xl420"/>
    <w:basedOn w:val="ac"/>
    <w:rsid w:val="00591412"/>
    <w:pPr>
      <w:pBdr>
        <w:top w:val="single" w:sz="8" w:space="0" w:color="auto"/>
        <w:left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421">
    <w:name w:val="xl421"/>
    <w:basedOn w:val="ac"/>
    <w:rsid w:val="00591412"/>
    <w:pPr>
      <w:pBdr>
        <w:top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422">
    <w:name w:val="xl422"/>
    <w:basedOn w:val="ac"/>
    <w:rsid w:val="00591412"/>
    <w:pPr>
      <w:pBdr>
        <w:top w:val="single" w:sz="8" w:space="0" w:color="auto"/>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423">
    <w:name w:val="xl423"/>
    <w:basedOn w:val="ac"/>
    <w:rsid w:val="00591412"/>
    <w:pPr>
      <w:pBdr>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424">
    <w:name w:val="xl424"/>
    <w:basedOn w:val="ac"/>
    <w:rsid w:val="00591412"/>
    <w:pPr>
      <w:pBdr>
        <w:top w:val="single" w:sz="8" w:space="0" w:color="auto"/>
        <w:left w:val="single" w:sz="8" w:space="0" w:color="auto"/>
      </w:pBdr>
      <w:spacing w:before="100" w:beforeAutospacing="1" w:after="100" w:afterAutospacing="1"/>
      <w:jc w:val="center"/>
    </w:pPr>
    <w:rPr>
      <w:b/>
      <w:bCs/>
      <w:sz w:val="16"/>
      <w:szCs w:val="16"/>
      <w:lang w:val="ru-RU"/>
    </w:rPr>
  </w:style>
  <w:style w:type="paragraph" w:customStyle="1" w:styleId="xl425">
    <w:name w:val="xl425"/>
    <w:basedOn w:val="ac"/>
    <w:rsid w:val="00591412"/>
    <w:pPr>
      <w:pBdr>
        <w:top w:val="single" w:sz="8" w:space="0" w:color="auto"/>
      </w:pBdr>
      <w:spacing w:before="100" w:beforeAutospacing="1" w:after="100" w:afterAutospacing="1"/>
      <w:jc w:val="center"/>
    </w:pPr>
    <w:rPr>
      <w:b/>
      <w:bCs/>
      <w:sz w:val="16"/>
      <w:szCs w:val="16"/>
      <w:lang w:val="ru-RU"/>
    </w:rPr>
  </w:style>
  <w:style w:type="paragraph" w:customStyle="1" w:styleId="xl426">
    <w:name w:val="xl426"/>
    <w:basedOn w:val="ac"/>
    <w:rsid w:val="00591412"/>
    <w:pPr>
      <w:pBdr>
        <w:top w:val="single" w:sz="8" w:space="0" w:color="auto"/>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427">
    <w:name w:val="xl427"/>
    <w:basedOn w:val="ac"/>
    <w:rsid w:val="00591412"/>
    <w:pPr>
      <w:pBdr>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428">
    <w:name w:val="xl428"/>
    <w:basedOn w:val="ac"/>
    <w:rsid w:val="00591412"/>
    <w:pPr>
      <w:pBdr>
        <w:bottom w:val="single" w:sz="4" w:space="0" w:color="auto"/>
      </w:pBdr>
      <w:spacing w:before="100" w:beforeAutospacing="1" w:after="100" w:afterAutospacing="1"/>
      <w:jc w:val="center"/>
    </w:pPr>
    <w:rPr>
      <w:sz w:val="16"/>
      <w:szCs w:val="16"/>
      <w:lang w:val="ru-RU"/>
    </w:rPr>
  </w:style>
  <w:style w:type="paragraph" w:customStyle="1" w:styleId="xl429">
    <w:name w:val="xl429"/>
    <w:basedOn w:val="ac"/>
    <w:rsid w:val="00591412"/>
    <w:pPr>
      <w:pBdr>
        <w:top w:val="single" w:sz="4"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430">
    <w:name w:val="xl430"/>
    <w:basedOn w:val="ac"/>
    <w:rsid w:val="00591412"/>
    <w:pPr>
      <w:pBdr>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431">
    <w:name w:val="xl431"/>
    <w:basedOn w:val="ac"/>
    <w:rsid w:val="00591412"/>
    <w:pPr>
      <w:pBdr>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432">
    <w:name w:val="xl432"/>
    <w:basedOn w:val="ac"/>
    <w:rsid w:val="00591412"/>
    <w:pPr>
      <w:pBdr>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433">
    <w:name w:val="xl433"/>
    <w:basedOn w:val="ac"/>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434">
    <w:name w:val="xl434"/>
    <w:basedOn w:val="ac"/>
    <w:rsid w:val="00591412"/>
    <w:pPr>
      <w:pBdr>
        <w:top w:val="single" w:sz="8" w:space="0" w:color="auto"/>
        <w:left w:val="single" w:sz="8" w:space="0" w:color="auto"/>
        <w:right w:val="single" w:sz="8" w:space="0" w:color="auto"/>
      </w:pBdr>
      <w:spacing w:before="100" w:beforeAutospacing="1" w:after="100" w:afterAutospacing="1"/>
    </w:pPr>
    <w:rPr>
      <w:sz w:val="16"/>
      <w:szCs w:val="16"/>
      <w:lang w:val="ru-RU"/>
    </w:rPr>
  </w:style>
  <w:style w:type="paragraph" w:customStyle="1" w:styleId="xl435">
    <w:name w:val="xl435"/>
    <w:basedOn w:val="ac"/>
    <w:rsid w:val="00591412"/>
    <w:pPr>
      <w:spacing w:before="100" w:beforeAutospacing="1" w:after="100" w:afterAutospacing="1"/>
    </w:pPr>
    <w:rPr>
      <w:sz w:val="16"/>
      <w:szCs w:val="16"/>
      <w:lang w:val="ru-RU"/>
    </w:rPr>
  </w:style>
  <w:style w:type="paragraph" w:customStyle="1" w:styleId="xl436">
    <w:name w:val="xl436"/>
    <w:basedOn w:val="ac"/>
    <w:rsid w:val="00591412"/>
    <w:pPr>
      <w:pBdr>
        <w:left w:val="single" w:sz="8" w:space="0" w:color="auto"/>
        <w:right w:val="single" w:sz="8" w:space="0" w:color="auto"/>
      </w:pBdr>
      <w:spacing w:before="100" w:beforeAutospacing="1" w:after="100" w:afterAutospacing="1"/>
    </w:pPr>
    <w:rPr>
      <w:sz w:val="16"/>
      <w:szCs w:val="16"/>
      <w:lang w:val="ru-RU"/>
    </w:rPr>
  </w:style>
  <w:style w:type="paragraph" w:customStyle="1" w:styleId="xl437">
    <w:name w:val="xl437"/>
    <w:basedOn w:val="ac"/>
    <w:rsid w:val="00591412"/>
    <w:pPr>
      <w:spacing w:before="100" w:beforeAutospacing="1" w:after="100" w:afterAutospacing="1"/>
    </w:pPr>
    <w:rPr>
      <w:sz w:val="16"/>
      <w:szCs w:val="16"/>
      <w:lang w:val="ru-RU"/>
    </w:rPr>
  </w:style>
  <w:style w:type="paragraph" w:customStyle="1" w:styleId="xl438">
    <w:name w:val="xl438"/>
    <w:basedOn w:val="ac"/>
    <w:rsid w:val="00591412"/>
    <w:pPr>
      <w:pBdr>
        <w:top w:val="single" w:sz="4" w:space="0" w:color="auto"/>
        <w:bottom w:val="single" w:sz="4" w:space="0" w:color="auto"/>
        <w:right w:val="single" w:sz="8" w:space="0" w:color="auto"/>
      </w:pBdr>
      <w:spacing w:before="100" w:beforeAutospacing="1" w:after="100" w:afterAutospacing="1"/>
    </w:pPr>
    <w:rPr>
      <w:sz w:val="16"/>
      <w:szCs w:val="16"/>
      <w:lang w:val="ru-RU"/>
    </w:rPr>
  </w:style>
  <w:style w:type="paragraph" w:customStyle="1" w:styleId="xl439">
    <w:name w:val="xl439"/>
    <w:basedOn w:val="ac"/>
    <w:rsid w:val="00591412"/>
    <w:pPr>
      <w:pBdr>
        <w:top w:val="single" w:sz="4" w:space="0" w:color="auto"/>
        <w:bottom w:val="single" w:sz="8" w:space="0" w:color="auto"/>
      </w:pBdr>
      <w:spacing w:before="100" w:beforeAutospacing="1" w:after="100" w:afterAutospacing="1"/>
    </w:pPr>
    <w:rPr>
      <w:sz w:val="16"/>
      <w:szCs w:val="16"/>
      <w:lang w:val="ru-RU"/>
    </w:rPr>
  </w:style>
  <w:style w:type="paragraph" w:customStyle="1" w:styleId="xl440">
    <w:name w:val="xl440"/>
    <w:basedOn w:val="ac"/>
    <w:rsid w:val="0059141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441">
    <w:name w:val="xl441"/>
    <w:basedOn w:val="ac"/>
    <w:rsid w:val="00591412"/>
    <w:pPr>
      <w:pBdr>
        <w:top w:val="single" w:sz="4" w:space="0" w:color="auto"/>
        <w:left w:val="single" w:sz="8" w:space="0" w:color="auto"/>
        <w:bottom w:val="single" w:sz="4" w:space="0" w:color="auto"/>
      </w:pBdr>
      <w:spacing w:before="100" w:beforeAutospacing="1" w:after="100" w:afterAutospacing="1"/>
    </w:pPr>
    <w:rPr>
      <w:sz w:val="16"/>
      <w:szCs w:val="16"/>
      <w:lang w:val="ru-RU"/>
    </w:rPr>
  </w:style>
  <w:style w:type="paragraph" w:customStyle="1" w:styleId="xl442">
    <w:name w:val="xl442"/>
    <w:basedOn w:val="ac"/>
    <w:rsid w:val="00591412"/>
    <w:pPr>
      <w:pBdr>
        <w:left w:val="single" w:sz="8" w:space="0" w:color="auto"/>
        <w:bottom w:val="single" w:sz="4" w:space="0" w:color="auto"/>
      </w:pBdr>
      <w:spacing w:before="100" w:beforeAutospacing="1" w:after="100" w:afterAutospacing="1"/>
    </w:pPr>
    <w:rPr>
      <w:sz w:val="16"/>
      <w:szCs w:val="16"/>
      <w:lang w:val="ru-RU"/>
    </w:rPr>
  </w:style>
  <w:style w:type="paragraph" w:customStyle="1" w:styleId="xl443">
    <w:name w:val="xl443"/>
    <w:basedOn w:val="ac"/>
    <w:rsid w:val="00591412"/>
    <w:pPr>
      <w:pBdr>
        <w:top w:val="single" w:sz="8" w:space="0" w:color="auto"/>
        <w:right w:val="single" w:sz="8" w:space="0" w:color="auto"/>
      </w:pBdr>
      <w:spacing w:before="100" w:beforeAutospacing="1" w:after="100" w:afterAutospacing="1"/>
      <w:jc w:val="center"/>
    </w:pPr>
    <w:rPr>
      <w:sz w:val="16"/>
      <w:szCs w:val="16"/>
      <w:lang w:val="ru-RU"/>
    </w:rPr>
  </w:style>
  <w:style w:type="paragraph" w:customStyle="1" w:styleId="xl444">
    <w:name w:val="xl444"/>
    <w:basedOn w:val="ac"/>
    <w:rsid w:val="00591412"/>
    <w:pPr>
      <w:pBdr>
        <w:right w:val="single" w:sz="8" w:space="0" w:color="auto"/>
      </w:pBdr>
      <w:spacing w:before="100" w:beforeAutospacing="1" w:after="100" w:afterAutospacing="1"/>
      <w:jc w:val="center"/>
    </w:pPr>
    <w:rPr>
      <w:sz w:val="16"/>
      <w:szCs w:val="16"/>
      <w:lang w:val="ru-RU"/>
    </w:rPr>
  </w:style>
  <w:style w:type="paragraph" w:customStyle="1" w:styleId="xl445">
    <w:name w:val="xl445"/>
    <w:basedOn w:val="ac"/>
    <w:rsid w:val="00591412"/>
    <w:pPr>
      <w:pBdr>
        <w:bottom w:val="single" w:sz="8" w:space="0" w:color="auto"/>
        <w:right w:val="single" w:sz="8" w:space="0" w:color="auto"/>
      </w:pBdr>
      <w:spacing w:before="100" w:beforeAutospacing="1" w:after="100" w:afterAutospacing="1"/>
      <w:jc w:val="center"/>
    </w:pPr>
    <w:rPr>
      <w:sz w:val="16"/>
      <w:szCs w:val="16"/>
      <w:lang w:val="ru-RU"/>
    </w:rPr>
  </w:style>
  <w:style w:type="character" w:customStyle="1" w:styleId="EmailStyle5021">
    <w:name w:val="EmailStyle5021"/>
    <w:semiHidden/>
    <w:rsid w:val="00591412"/>
    <w:rPr>
      <w:rFonts w:ascii="Arial" w:hAnsi="Arial" w:cs="Arial"/>
      <w:color w:val="000080"/>
      <w:sz w:val="20"/>
      <w:szCs w:val="20"/>
    </w:rPr>
  </w:style>
  <w:style w:type="paragraph" w:customStyle="1" w:styleId="aff7">
    <w:name w:val="Мой текст Знак"/>
    <w:link w:val="aff8"/>
    <w:rsid w:val="00591412"/>
    <w:pPr>
      <w:spacing w:before="120" w:after="0" w:line="240" w:lineRule="auto"/>
      <w:jc w:val="both"/>
    </w:pPr>
    <w:rPr>
      <w:rFonts w:ascii="Times New Roman" w:eastAsia="Times New Roman" w:hAnsi="Times New Roman" w:cs="Times New Roman"/>
      <w:color w:val="000000"/>
      <w:sz w:val="24"/>
      <w:szCs w:val="24"/>
      <w:lang w:eastAsia="ru-RU"/>
    </w:rPr>
  </w:style>
  <w:style w:type="character" w:customStyle="1" w:styleId="aff8">
    <w:name w:val="Мой текст Знак Знак"/>
    <w:link w:val="aff7"/>
    <w:rsid w:val="00591412"/>
    <w:rPr>
      <w:rFonts w:ascii="Times New Roman" w:eastAsia="Times New Roman" w:hAnsi="Times New Roman" w:cs="Times New Roman"/>
      <w:color w:val="000000"/>
      <w:sz w:val="24"/>
      <w:szCs w:val="24"/>
      <w:lang w:eastAsia="ru-RU"/>
    </w:rPr>
  </w:style>
  <w:style w:type="paragraph" w:customStyle="1" w:styleId="a4">
    <w:name w:val="Мой список"/>
    <w:rsid w:val="00591412"/>
    <w:pPr>
      <w:numPr>
        <w:numId w:val="2"/>
      </w:numPr>
      <w:spacing w:before="120" w:after="0" w:line="240" w:lineRule="auto"/>
      <w:jc w:val="both"/>
    </w:pPr>
    <w:rPr>
      <w:rFonts w:ascii="Times New Roman" w:eastAsia="Times New Roman" w:hAnsi="Times New Roman" w:cs="Times New Roman"/>
      <w:sz w:val="24"/>
      <w:szCs w:val="24"/>
      <w:lang w:eastAsia="ru-RU"/>
    </w:rPr>
  </w:style>
  <w:style w:type="paragraph" w:customStyle="1" w:styleId="aff9">
    <w:name w:val="Мой текст"/>
    <w:link w:val="2e"/>
    <w:qFormat/>
    <w:rsid w:val="00591412"/>
    <w:pPr>
      <w:spacing w:before="120" w:after="0" w:line="240" w:lineRule="auto"/>
      <w:jc w:val="both"/>
    </w:pPr>
    <w:rPr>
      <w:rFonts w:ascii="Times New Roman" w:eastAsia="Times New Roman" w:hAnsi="Times New Roman" w:cs="Times New Roman"/>
      <w:color w:val="000000"/>
      <w:sz w:val="24"/>
      <w:szCs w:val="24"/>
      <w:lang w:eastAsia="ru-RU"/>
    </w:rPr>
  </w:style>
  <w:style w:type="paragraph" w:customStyle="1" w:styleId="affa">
    <w:name w:val="Моя таблица"/>
    <w:rsid w:val="00591412"/>
    <w:pPr>
      <w:spacing w:before="240" w:after="120" w:line="240" w:lineRule="auto"/>
      <w:jc w:val="right"/>
    </w:pPr>
    <w:rPr>
      <w:rFonts w:ascii="Times New Roman" w:eastAsia="Times New Roman" w:hAnsi="Times New Roman" w:cs="Times New Roman"/>
      <w:b/>
      <w:color w:val="000000"/>
      <w:sz w:val="24"/>
      <w:szCs w:val="24"/>
      <w:lang w:eastAsia="ru-RU"/>
    </w:rPr>
  </w:style>
  <w:style w:type="character" w:customStyle="1" w:styleId="s1">
    <w:name w:val="s1"/>
    <w:rsid w:val="00591412"/>
    <w:rPr>
      <w:rFonts w:ascii="Times New Roman" w:hAnsi="Times New Roman" w:cs="Times New Roman" w:hint="default"/>
      <w:b/>
      <w:bCs/>
      <w:color w:val="000000"/>
    </w:rPr>
  </w:style>
  <w:style w:type="paragraph" w:customStyle="1" w:styleId="affb">
    <w:name w:val="основной текст"/>
    <w:basedOn w:val="ac"/>
    <w:link w:val="1d"/>
    <w:qFormat/>
    <w:rsid w:val="00591412"/>
    <w:pPr>
      <w:spacing w:line="360" w:lineRule="auto"/>
      <w:ind w:firstLine="737"/>
      <w:jc w:val="both"/>
    </w:pPr>
    <w:rPr>
      <w:szCs w:val="24"/>
      <w:lang w:val="ru-RU"/>
    </w:rPr>
  </w:style>
  <w:style w:type="paragraph" w:customStyle="1" w:styleId="xl446">
    <w:name w:val="xl446"/>
    <w:basedOn w:val="ac"/>
    <w:rsid w:val="0059141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447">
    <w:name w:val="xl447"/>
    <w:basedOn w:val="ac"/>
    <w:rsid w:val="00591412"/>
    <w:pPr>
      <w:pBdr>
        <w:top w:val="single" w:sz="8" w:space="0" w:color="auto"/>
        <w:bottom w:val="single" w:sz="4" w:space="0" w:color="auto"/>
      </w:pBdr>
      <w:spacing w:before="100" w:beforeAutospacing="1" w:after="100" w:afterAutospacing="1"/>
      <w:jc w:val="center"/>
    </w:pPr>
    <w:rPr>
      <w:sz w:val="16"/>
      <w:szCs w:val="16"/>
      <w:lang w:val="ru-RU"/>
    </w:rPr>
  </w:style>
  <w:style w:type="paragraph" w:customStyle="1" w:styleId="xl448">
    <w:name w:val="xl448"/>
    <w:basedOn w:val="ac"/>
    <w:rsid w:val="00591412"/>
    <w:pPr>
      <w:pBdr>
        <w:top w:val="single" w:sz="8" w:space="0" w:color="auto"/>
        <w:bottom w:val="single" w:sz="4" w:space="0" w:color="auto"/>
      </w:pBdr>
      <w:spacing w:before="100" w:beforeAutospacing="1" w:after="100" w:afterAutospacing="1"/>
      <w:jc w:val="center"/>
    </w:pPr>
    <w:rPr>
      <w:sz w:val="16"/>
      <w:szCs w:val="16"/>
      <w:lang w:val="ru-RU"/>
    </w:rPr>
  </w:style>
  <w:style w:type="paragraph" w:customStyle="1" w:styleId="xl449">
    <w:name w:val="xl449"/>
    <w:basedOn w:val="ac"/>
    <w:rsid w:val="0059141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450">
    <w:name w:val="xl450"/>
    <w:basedOn w:val="ac"/>
    <w:rsid w:val="00591412"/>
    <w:pPr>
      <w:pBdr>
        <w:bottom w:val="single" w:sz="8" w:space="0" w:color="auto"/>
      </w:pBdr>
      <w:spacing w:before="100" w:beforeAutospacing="1" w:after="100" w:afterAutospacing="1"/>
      <w:jc w:val="center"/>
    </w:pPr>
    <w:rPr>
      <w:sz w:val="16"/>
      <w:szCs w:val="16"/>
      <w:lang w:val="ru-RU"/>
    </w:rPr>
  </w:style>
  <w:style w:type="paragraph" w:customStyle="1" w:styleId="xl451">
    <w:name w:val="xl451"/>
    <w:basedOn w:val="ac"/>
    <w:rsid w:val="00591412"/>
    <w:pPr>
      <w:pBdr>
        <w:bottom w:val="single" w:sz="8" w:space="0" w:color="auto"/>
      </w:pBdr>
      <w:spacing w:before="100" w:beforeAutospacing="1" w:after="100" w:afterAutospacing="1"/>
      <w:jc w:val="center"/>
    </w:pPr>
    <w:rPr>
      <w:sz w:val="16"/>
      <w:szCs w:val="16"/>
      <w:lang w:val="ru-RU"/>
    </w:rPr>
  </w:style>
  <w:style w:type="paragraph" w:customStyle="1" w:styleId="xl452">
    <w:name w:val="xl452"/>
    <w:basedOn w:val="ac"/>
    <w:rsid w:val="00591412"/>
    <w:pPr>
      <w:pBdr>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453">
    <w:name w:val="xl453"/>
    <w:basedOn w:val="ac"/>
    <w:rsid w:val="00591412"/>
    <w:pPr>
      <w:pBdr>
        <w:top w:val="single" w:sz="4"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454">
    <w:name w:val="xl454"/>
    <w:basedOn w:val="ac"/>
    <w:rsid w:val="00591412"/>
    <w:pPr>
      <w:pBdr>
        <w:top w:val="single" w:sz="8" w:space="0" w:color="auto"/>
        <w:left w:val="single" w:sz="8" w:space="0" w:color="auto"/>
        <w:right w:val="single" w:sz="8" w:space="0" w:color="auto"/>
      </w:pBdr>
      <w:spacing w:before="100" w:beforeAutospacing="1" w:after="100" w:afterAutospacing="1"/>
    </w:pPr>
    <w:rPr>
      <w:sz w:val="16"/>
      <w:szCs w:val="16"/>
      <w:lang w:val="ru-RU"/>
    </w:rPr>
  </w:style>
  <w:style w:type="paragraph" w:customStyle="1" w:styleId="xl455">
    <w:name w:val="xl455"/>
    <w:basedOn w:val="ac"/>
    <w:rsid w:val="00591412"/>
    <w:pPr>
      <w:pBdr>
        <w:top w:val="single" w:sz="8" w:space="0" w:color="auto"/>
        <w:left w:val="single" w:sz="8" w:space="0" w:color="auto"/>
      </w:pBdr>
      <w:shd w:val="clear" w:color="000000" w:fill="FFFFFF"/>
      <w:spacing w:before="100" w:beforeAutospacing="1" w:after="100" w:afterAutospacing="1"/>
    </w:pPr>
    <w:rPr>
      <w:sz w:val="16"/>
      <w:szCs w:val="16"/>
      <w:lang w:val="ru-RU"/>
    </w:rPr>
  </w:style>
  <w:style w:type="paragraph" w:customStyle="1" w:styleId="xl456">
    <w:name w:val="xl456"/>
    <w:basedOn w:val="ac"/>
    <w:rsid w:val="00591412"/>
    <w:pPr>
      <w:pBdr>
        <w:top w:val="single" w:sz="4" w:space="0" w:color="auto"/>
        <w:left w:val="single" w:sz="8" w:space="0" w:color="auto"/>
      </w:pBdr>
      <w:shd w:val="clear" w:color="000000" w:fill="FFFFFF"/>
      <w:spacing w:before="100" w:beforeAutospacing="1" w:after="100" w:afterAutospacing="1"/>
    </w:pPr>
    <w:rPr>
      <w:sz w:val="16"/>
      <w:szCs w:val="16"/>
      <w:lang w:val="ru-RU"/>
    </w:rPr>
  </w:style>
  <w:style w:type="paragraph" w:customStyle="1" w:styleId="xl457">
    <w:name w:val="xl457"/>
    <w:basedOn w:val="ac"/>
    <w:rsid w:val="00591412"/>
    <w:pPr>
      <w:pBdr>
        <w:top w:val="single" w:sz="4" w:space="0" w:color="auto"/>
        <w:left w:val="single" w:sz="8" w:space="0" w:color="auto"/>
        <w:bottom w:val="single" w:sz="8" w:space="0" w:color="auto"/>
      </w:pBdr>
      <w:shd w:val="clear" w:color="000000" w:fill="FFFFFF"/>
      <w:spacing w:before="100" w:beforeAutospacing="1" w:after="100" w:afterAutospacing="1"/>
    </w:pPr>
    <w:rPr>
      <w:sz w:val="16"/>
      <w:szCs w:val="16"/>
      <w:lang w:val="ru-RU"/>
    </w:rPr>
  </w:style>
  <w:style w:type="paragraph" w:customStyle="1" w:styleId="xl458">
    <w:name w:val="xl458"/>
    <w:basedOn w:val="ac"/>
    <w:rsid w:val="00591412"/>
    <w:pPr>
      <w:pBdr>
        <w:top w:val="single" w:sz="4"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459">
    <w:name w:val="xl459"/>
    <w:basedOn w:val="ac"/>
    <w:rsid w:val="00591412"/>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460">
    <w:name w:val="xl460"/>
    <w:basedOn w:val="ac"/>
    <w:rsid w:val="00591412"/>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461">
    <w:name w:val="xl461"/>
    <w:basedOn w:val="ac"/>
    <w:rsid w:val="00591412"/>
    <w:pPr>
      <w:pBdr>
        <w:top w:val="single" w:sz="8" w:space="0" w:color="auto"/>
        <w:bottom w:val="single" w:sz="4" w:space="0" w:color="auto"/>
      </w:pBdr>
      <w:shd w:val="clear" w:color="000000" w:fill="FFFFFF"/>
      <w:spacing w:before="100" w:beforeAutospacing="1" w:after="100" w:afterAutospacing="1"/>
      <w:jc w:val="center"/>
    </w:pPr>
    <w:rPr>
      <w:sz w:val="16"/>
      <w:szCs w:val="16"/>
      <w:lang w:val="ru-RU"/>
    </w:rPr>
  </w:style>
  <w:style w:type="paragraph" w:customStyle="1" w:styleId="xl462">
    <w:name w:val="xl462"/>
    <w:basedOn w:val="ac"/>
    <w:rsid w:val="00591412"/>
    <w:pPr>
      <w:pBdr>
        <w:top w:val="single" w:sz="8" w:space="0" w:color="auto"/>
        <w:bottom w:val="single" w:sz="4" w:space="0" w:color="auto"/>
      </w:pBdr>
      <w:shd w:val="clear" w:color="000000" w:fill="FFFFFF"/>
      <w:spacing w:before="100" w:beforeAutospacing="1" w:after="100" w:afterAutospacing="1"/>
      <w:jc w:val="center"/>
    </w:pPr>
    <w:rPr>
      <w:sz w:val="16"/>
      <w:szCs w:val="16"/>
      <w:lang w:val="ru-RU"/>
    </w:rPr>
  </w:style>
  <w:style w:type="paragraph" w:customStyle="1" w:styleId="xl463">
    <w:name w:val="xl463"/>
    <w:basedOn w:val="ac"/>
    <w:rsid w:val="00591412"/>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464">
    <w:name w:val="xl464"/>
    <w:basedOn w:val="ac"/>
    <w:rsid w:val="00591412"/>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465">
    <w:name w:val="xl465"/>
    <w:basedOn w:val="ac"/>
    <w:rsid w:val="00591412"/>
    <w:pPr>
      <w:pBdr>
        <w:left w:val="single" w:sz="8" w:space="0" w:color="auto"/>
        <w:bottom w:val="single" w:sz="4"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466">
    <w:name w:val="xl466"/>
    <w:basedOn w:val="ac"/>
    <w:rsid w:val="00591412"/>
    <w:pPr>
      <w:pBdr>
        <w:bottom w:val="single" w:sz="4" w:space="0" w:color="auto"/>
      </w:pBdr>
      <w:shd w:val="clear" w:color="000000" w:fill="FFFFFF"/>
      <w:spacing w:before="100" w:beforeAutospacing="1" w:after="100" w:afterAutospacing="1"/>
      <w:jc w:val="center"/>
    </w:pPr>
    <w:rPr>
      <w:sz w:val="16"/>
      <w:szCs w:val="16"/>
      <w:lang w:val="ru-RU"/>
    </w:rPr>
  </w:style>
  <w:style w:type="paragraph" w:customStyle="1" w:styleId="xl467">
    <w:name w:val="xl467"/>
    <w:basedOn w:val="ac"/>
    <w:rsid w:val="00591412"/>
    <w:pPr>
      <w:pBdr>
        <w:bottom w:val="single" w:sz="4" w:space="0" w:color="auto"/>
      </w:pBdr>
      <w:shd w:val="clear" w:color="000000" w:fill="FFFFFF"/>
      <w:spacing w:before="100" w:beforeAutospacing="1" w:after="100" w:afterAutospacing="1"/>
      <w:jc w:val="center"/>
    </w:pPr>
    <w:rPr>
      <w:sz w:val="16"/>
      <w:szCs w:val="16"/>
      <w:lang w:val="ru-RU"/>
    </w:rPr>
  </w:style>
  <w:style w:type="paragraph" w:customStyle="1" w:styleId="xl468">
    <w:name w:val="xl468"/>
    <w:basedOn w:val="ac"/>
    <w:rsid w:val="00591412"/>
    <w:pPr>
      <w:pBdr>
        <w:bottom w:val="single" w:sz="4" w:space="0" w:color="auto"/>
      </w:pBdr>
      <w:shd w:val="clear" w:color="000000" w:fill="FFFFFF"/>
      <w:spacing w:before="100" w:beforeAutospacing="1" w:after="100" w:afterAutospacing="1"/>
      <w:jc w:val="center"/>
    </w:pPr>
    <w:rPr>
      <w:sz w:val="16"/>
      <w:szCs w:val="16"/>
      <w:lang w:val="ru-RU"/>
    </w:rPr>
  </w:style>
  <w:style w:type="paragraph" w:customStyle="1" w:styleId="xl469">
    <w:name w:val="xl469"/>
    <w:basedOn w:val="ac"/>
    <w:uiPriority w:val="99"/>
    <w:rsid w:val="00591412"/>
    <w:pPr>
      <w:pBdr>
        <w:left w:val="single" w:sz="8" w:space="0" w:color="auto"/>
        <w:bottom w:val="single" w:sz="4"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470">
    <w:name w:val="xl470"/>
    <w:basedOn w:val="ac"/>
    <w:uiPriority w:val="99"/>
    <w:rsid w:val="00591412"/>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471">
    <w:name w:val="xl471"/>
    <w:basedOn w:val="ac"/>
    <w:uiPriority w:val="99"/>
    <w:rsid w:val="00591412"/>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472">
    <w:name w:val="xl472"/>
    <w:basedOn w:val="ac"/>
    <w:uiPriority w:val="99"/>
    <w:rsid w:val="00591412"/>
    <w:pPr>
      <w:pBdr>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473">
    <w:name w:val="xl473"/>
    <w:basedOn w:val="ac"/>
    <w:uiPriority w:val="99"/>
    <w:rsid w:val="00591412"/>
    <w:pPr>
      <w:pBdr>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474">
    <w:name w:val="xl474"/>
    <w:basedOn w:val="ac"/>
    <w:uiPriority w:val="99"/>
    <w:rsid w:val="00591412"/>
    <w:pPr>
      <w:pBdr>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475">
    <w:name w:val="xl475"/>
    <w:basedOn w:val="ac"/>
    <w:uiPriority w:val="99"/>
    <w:rsid w:val="00591412"/>
    <w:pPr>
      <w:pBdr>
        <w:left w:val="single" w:sz="8" w:space="0" w:color="auto"/>
        <w:bottom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476">
    <w:name w:val="xl476"/>
    <w:basedOn w:val="ac"/>
    <w:uiPriority w:val="99"/>
    <w:rsid w:val="00591412"/>
    <w:pPr>
      <w:pBdr>
        <w:left w:val="single" w:sz="8" w:space="0" w:color="auto"/>
        <w:bottom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477">
    <w:name w:val="xl477"/>
    <w:basedOn w:val="ac"/>
    <w:uiPriority w:val="99"/>
    <w:rsid w:val="00591412"/>
    <w:pPr>
      <w:pBdr>
        <w:top w:val="single" w:sz="8" w:space="0" w:color="auto"/>
        <w:left w:val="single" w:sz="8" w:space="0" w:color="auto"/>
        <w:right w:val="single" w:sz="8" w:space="0" w:color="auto"/>
      </w:pBdr>
      <w:shd w:val="clear" w:color="000000" w:fill="FFFFFF"/>
      <w:spacing w:before="100" w:beforeAutospacing="1" w:after="100" w:afterAutospacing="1"/>
    </w:pPr>
    <w:rPr>
      <w:b/>
      <w:bCs/>
      <w:sz w:val="16"/>
      <w:szCs w:val="16"/>
      <w:lang w:val="ru-RU"/>
    </w:rPr>
  </w:style>
  <w:style w:type="paragraph" w:customStyle="1" w:styleId="xl478">
    <w:name w:val="xl478"/>
    <w:basedOn w:val="ac"/>
    <w:uiPriority w:val="99"/>
    <w:rsid w:val="00591412"/>
    <w:pPr>
      <w:pBdr>
        <w:left w:val="single" w:sz="8" w:space="0" w:color="auto"/>
        <w:right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479">
    <w:name w:val="xl479"/>
    <w:basedOn w:val="ac"/>
    <w:uiPriority w:val="99"/>
    <w:rsid w:val="00591412"/>
    <w:pPr>
      <w:pBdr>
        <w:left w:val="single" w:sz="8" w:space="0" w:color="auto"/>
        <w:right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480">
    <w:name w:val="xl480"/>
    <w:basedOn w:val="ac"/>
    <w:uiPriority w:val="99"/>
    <w:rsid w:val="00591412"/>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481">
    <w:name w:val="xl481"/>
    <w:basedOn w:val="ac"/>
    <w:uiPriority w:val="99"/>
    <w:rsid w:val="00591412"/>
    <w:pPr>
      <w:pBdr>
        <w:top w:val="single" w:sz="8" w:space="0" w:color="auto"/>
        <w:left w:val="single" w:sz="8" w:space="0" w:color="auto"/>
        <w:bottom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482">
    <w:name w:val="xl482"/>
    <w:basedOn w:val="ac"/>
    <w:uiPriority w:val="99"/>
    <w:rsid w:val="00591412"/>
    <w:pPr>
      <w:pBdr>
        <w:top w:val="single" w:sz="8" w:space="0" w:color="auto"/>
        <w:left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483">
    <w:name w:val="xl483"/>
    <w:basedOn w:val="ac"/>
    <w:uiPriority w:val="99"/>
    <w:rsid w:val="00591412"/>
    <w:pPr>
      <w:pBdr>
        <w:top w:val="single" w:sz="8" w:space="0" w:color="auto"/>
      </w:pBdr>
      <w:shd w:val="clear" w:color="000000" w:fill="FFFFFF"/>
      <w:spacing w:before="100" w:beforeAutospacing="1" w:after="100" w:afterAutospacing="1"/>
      <w:jc w:val="center"/>
    </w:pPr>
    <w:rPr>
      <w:sz w:val="16"/>
      <w:szCs w:val="16"/>
      <w:lang w:val="ru-RU"/>
    </w:rPr>
  </w:style>
  <w:style w:type="paragraph" w:customStyle="1" w:styleId="xl484">
    <w:name w:val="xl484"/>
    <w:basedOn w:val="ac"/>
    <w:rsid w:val="00591412"/>
    <w:pPr>
      <w:shd w:val="clear" w:color="000000" w:fill="FFFFFF"/>
      <w:spacing w:before="100" w:beforeAutospacing="1" w:after="100" w:afterAutospacing="1"/>
      <w:jc w:val="center"/>
    </w:pPr>
    <w:rPr>
      <w:sz w:val="16"/>
      <w:szCs w:val="16"/>
      <w:lang w:val="ru-RU"/>
    </w:rPr>
  </w:style>
  <w:style w:type="paragraph" w:customStyle="1" w:styleId="xl485">
    <w:name w:val="xl485"/>
    <w:basedOn w:val="ac"/>
    <w:rsid w:val="00591412"/>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486">
    <w:name w:val="xl486"/>
    <w:basedOn w:val="ac"/>
    <w:rsid w:val="00591412"/>
    <w:pPr>
      <w:pBdr>
        <w:left w:val="single" w:sz="8" w:space="0" w:color="auto"/>
        <w:bottom w:val="single" w:sz="4" w:space="0" w:color="auto"/>
      </w:pBdr>
      <w:shd w:val="clear" w:color="000000" w:fill="FFFFFF"/>
      <w:spacing w:before="100" w:beforeAutospacing="1" w:after="100" w:afterAutospacing="1"/>
    </w:pPr>
    <w:rPr>
      <w:sz w:val="16"/>
      <w:szCs w:val="16"/>
      <w:lang w:val="ru-RU"/>
    </w:rPr>
  </w:style>
  <w:style w:type="paragraph" w:customStyle="1" w:styleId="xl487">
    <w:name w:val="xl487"/>
    <w:basedOn w:val="ac"/>
    <w:rsid w:val="00591412"/>
    <w:pPr>
      <w:pBdr>
        <w:top w:val="single" w:sz="8" w:space="0" w:color="auto"/>
        <w:left w:val="single" w:sz="8" w:space="0" w:color="auto"/>
        <w:bottom w:val="single" w:sz="4" w:space="0" w:color="auto"/>
      </w:pBdr>
      <w:shd w:val="clear" w:color="000000" w:fill="FFFFFF"/>
      <w:spacing w:before="100" w:beforeAutospacing="1" w:after="100" w:afterAutospacing="1"/>
    </w:pPr>
    <w:rPr>
      <w:sz w:val="16"/>
      <w:szCs w:val="16"/>
      <w:lang w:val="ru-RU"/>
    </w:rPr>
  </w:style>
  <w:style w:type="paragraph" w:customStyle="1" w:styleId="xl488">
    <w:name w:val="xl488"/>
    <w:basedOn w:val="ac"/>
    <w:rsid w:val="00591412"/>
    <w:pPr>
      <w:pBdr>
        <w:left w:val="single" w:sz="8" w:space="0" w:color="auto"/>
        <w:bottom w:val="single" w:sz="4" w:space="0" w:color="auto"/>
      </w:pBdr>
      <w:shd w:val="clear" w:color="000000" w:fill="FFFFFF"/>
      <w:spacing w:before="100" w:beforeAutospacing="1" w:after="100" w:afterAutospacing="1"/>
    </w:pPr>
    <w:rPr>
      <w:sz w:val="16"/>
      <w:szCs w:val="16"/>
      <w:lang w:val="ru-RU"/>
    </w:rPr>
  </w:style>
  <w:style w:type="paragraph" w:customStyle="1" w:styleId="xl489">
    <w:name w:val="xl489"/>
    <w:basedOn w:val="ac"/>
    <w:rsid w:val="00591412"/>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lang w:val="ru-RU"/>
    </w:rPr>
  </w:style>
  <w:style w:type="paragraph" w:customStyle="1" w:styleId="xl490">
    <w:name w:val="xl490"/>
    <w:basedOn w:val="ac"/>
    <w:rsid w:val="00591412"/>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lang w:val="ru-RU"/>
    </w:rPr>
  </w:style>
  <w:style w:type="paragraph" w:customStyle="1" w:styleId="xl491">
    <w:name w:val="xl491"/>
    <w:basedOn w:val="ac"/>
    <w:rsid w:val="00591412"/>
    <w:pPr>
      <w:pBdr>
        <w:left w:val="single" w:sz="8" w:space="0" w:color="auto"/>
      </w:pBdr>
      <w:shd w:val="clear" w:color="000000" w:fill="FFFFFF"/>
      <w:spacing w:before="100" w:beforeAutospacing="1" w:after="100" w:afterAutospacing="1"/>
    </w:pPr>
    <w:rPr>
      <w:sz w:val="16"/>
      <w:szCs w:val="16"/>
      <w:lang w:val="ru-RU"/>
    </w:rPr>
  </w:style>
  <w:style w:type="paragraph" w:customStyle="1" w:styleId="xl492">
    <w:name w:val="xl492"/>
    <w:basedOn w:val="ac"/>
    <w:rsid w:val="00591412"/>
    <w:pPr>
      <w:pBdr>
        <w:left w:val="single" w:sz="8" w:space="0" w:color="auto"/>
        <w:bottom w:val="single" w:sz="4"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493">
    <w:name w:val="xl493"/>
    <w:basedOn w:val="ac"/>
    <w:rsid w:val="00591412"/>
    <w:pPr>
      <w:pBdr>
        <w:left w:val="single" w:sz="8"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494">
    <w:name w:val="xl494"/>
    <w:basedOn w:val="ac"/>
    <w:rsid w:val="00591412"/>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495">
    <w:name w:val="xl495"/>
    <w:basedOn w:val="ac"/>
    <w:rsid w:val="00591412"/>
    <w:pPr>
      <w:pBdr>
        <w:top w:val="single" w:sz="8" w:space="0" w:color="auto"/>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496">
    <w:name w:val="xl496"/>
    <w:basedOn w:val="ac"/>
    <w:rsid w:val="00591412"/>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497">
    <w:name w:val="xl497"/>
    <w:basedOn w:val="ac"/>
    <w:rsid w:val="00591412"/>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lang w:val="ru-RU"/>
    </w:rPr>
  </w:style>
  <w:style w:type="paragraph" w:customStyle="1" w:styleId="xl498">
    <w:name w:val="xl498"/>
    <w:basedOn w:val="ac"/>
    <w:rsid w:val="00591412"/>
    <w:pPr>
      <w:pBdr>
        <w:left w:val="single" w:sz="8" w:space="0" w:color="auto"/>
      </w:pBdr>
      <w:shd w:val="clear" w:color="000000" w:fill="FFFFFF"/>
      <w:spacing w:before="100" w:beforeAutospacing="1" w:after="100" w:afterAutospacing="1"/>
      <w:jc w:val="center"/>
    </w:pPr>
    <w:rPr>
      <w:sz w:val="16"/>
      <w:szCs w:val="16"/>
      <w:lang w:val="ru-RU"/>
    </w:rPr>
  </w:style>
  <w:style w:type="paragraph" w:customStyle="1" w:styleId="xl499">
    <w:name w:val="xl499"/>
    <w:basedOn w:val="ac"/>
    <w:rsid w:val="00591412"/>
    <w:pPr>
      <w:pBdr>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00">
    <w:name w:val="xl500"/>
    <w:basedOn w:val="ac"/>
    <w:rsid w:val="00591412"/>
    <w:pPr>
      <w:pBdr>
        <w:left w:val="single" w:sz="8" w:space="0" w:color="auto"/>
        <w:bottom w:val="single" w:sz="4" w:space="0" w:color="auto"/>
      </w:pBdr>
      <w:shd w:val="clear" w:color="000000" w:fill="FFFFFF"/>
      <w:spacing w:before="100" w:beforeAutospacing="1" w:after="100" w:afterAutospacing="1"/>
    </w:pPr>
    <w:rPr>
      <w:sz w:val="16"/>
      <w:szCs w:val="16"/>
      <w:lang w:val="ru-RU"/>
    </w:rPr>
  </w:style>
  <w:style w:type="paragraph" w:customStyle="1" w:styleId="xl501">
    <w:name w:val="xl501"/>
    <w:basedOn w:val="ac"/>
    <w:rsid w:val="00591412"/>
    <w:pPr>
      <w:pBdr>
        <w:top w:val="single" w:sz="8" w:space="0" w:color="auto"/>
        <w:left w:val="single" w:sz="8" w:space="0" w:color="auto"/>
      </w:pBdr>
      <w:shd w:val="clear" w:color="000000" w:fill="FFFFFF"/>
      <w:spacing w:before="100" w:beforeAutospacing="1" w:after="100" w:afterAutospacing="1"/>
      <w:jc w:val="center"/>
    </w:pPr>
    <w:rPr>
      <w:sz w:val="16"/>
      <w:szCs w:val="16"/>
      <w:lang w:val="ru-RU"/>
    </w:rPr>
  </w:style>
  <w:style w:type="paragraph" w:customStyle="1" w:styleId="xl502">
    <w:name w:val="xl502"/>
    <w:basedOn w:val="ac"/>
    <w:rsid w:val="00591412"/>
    <w:pPr>
      <w:pBdr>
        <w:top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03">
    <w:name w:val="xl503"/>
    <w:basedOn w:val="ac"/>
    <w:rsid w:val="00591412"/>
    <w:pPr>
      <w:pBdr>
        <w:top w:val="single" w:sz="8" w:space="0" w:color="auto"/>
        <w:left w:val="single" w:sz="8" w:space="0" w:color="auto"/>
        <w:bottom w:val="single" w:sz="4" w:space="0" w:color="auto"/>
      </w:pBdr>
      <w:shd w:val="clear" w:color="000000" w:fill="FFFFFF"/>
      <w:spacing w:before="100" w:beforeAutospacing="1" w:after="100" w:afterAutospacing="1"/>
    </w:pPr>
    <w:rPr>
      <w:sz w:val="16"/>
      <w:szCs w:val="16"/>
      <w:lang w:val="ru-RU"/>
    </w:rPr>
  </w:style>
  <w:style w:type="paragraph" w:customStyle="1" w:styleId="xl504">
    <w:name w:val="xl504"/>
    <w:basedOn w:val="ac"/>
    <w:rsid w:val="00591412"/>
    <w:pPr>
      <w:pBdr>
        <w:left w:val="single" w:sz="8" w:space="0" w:color="auto"/>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505">
    <w:name w:val="xl505"/>
    <w:basedOn w:val="ac"/>
    <w:rsid w:val="00591412"/>
    <w:pPr>
      <w:pBdr>
        <w:bottom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06">
    <w:name w:val="xl506"/>
    <w:basedOn w:val="ac"/>
    <w:rsid w:val="00591412"/>
    <w:pPr>
      <w:pBdr>
        <w:top w:val="single" w:sz="8" w:space="0" w:color="auto"/>
        <w:left w:val="single" w:sz="8" w:space="0" w:color="auto"/>
        <w:bottom w:val="single" w:sz="4" w:space="0" w:color="auto"/>
      </w:pBdr>
      <w:shd w:val="clear" w:color="000000" w:fill="FFFFFF"/>
      <w:spacing w:before="100" w:beforeAutospacing="1" w:after="100" w:afterAutospacing="1"/>
    </w:pPr>
    <w:rPr>
      <w:sz w:val="16"/>
      <w:szCs w:val="16"/>
      <w:lang w:val="ru-RU"/>
    </w:rPr>
  </w:style>
  <w:style w:type="paragraph" w:customStyle="1" w:styleId="xl507">
    <w:name w:val="xl507"/>
    <w:basedOn w:val="ac"/>
    <w:rsid w:val="00591412"/>
    <w:pPr>
      <w:pBdr>
        <w:bottom w:val="single" w:sz="4" w:space="0" w:color="auto"/>
      </w:pBdr>
      <w:shd w:val="clear" w:color="000000" w:fill="FFFFFF"/>
      <w:spacing w:before="100" w:beforeAutospacing="1" w:after="100" w:afterAutospacing="1"/>
    </w:pPr>
    <w:rPr>
      <w:sz w:val="16"/>
      <w:szCs w:val="16"/>
      <w:lang w:val="ru-RU"/>
    </w:rPr>
  </w:style>
  <w:style w:type="paragraph" w:customStyle="1" w:styleId="xl508">
    <w:name w:val="xl508"/>
    <w:basedOn w:val="ac"/>
    <w:rsid w:val="00591412"/>
    <w:pPr>
      <w:pBdr>
        <w:bottom w:val="single" w:sz="8" w:space="0" w:color="auto"/>
      </w:pBdr>
      <w:shd w:val="clear" w:color="000000" w:fill="FFFFFF"/>
      <w:spacing w:before="100" w:beforeAutospacing="1" w:after="100" w:afterAutospacing="1"/>
    </w:pPr>
    <w:rPr>
      <w:sz w:val="16"/>
      <w:szCs w:val="16"/>
      <w:lang w:val="ru-RU"/>
    </w:rPr>
  </w:style>
  <w:style w:type="paragraph" w:customStyle="1" w:styleId="xl509">
    <w:name w:val="xl509"/>
    <w:basedOn w:val="ac"/>
    <w:rsid w:val="00591412"/>
    <w:pPr>
      <w:pBdr>
        <w:top w:val="single" w:sz="8" w:space="0" w:color="auto"/>
        <w:bottom w:val="single" w:sz="4"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510">
    <w:name w:val="xl510"/>
    <w:basedOn w:val="ac"/>
    <w:rsid w:val="00591412"/>
    <w:pPr>
      <w:pBdr>
        <w:bottom w:val="single" w:sz="4"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511">
    <w:name w:val="xl511"/>
    <w:basedOn w:val="ac"/>
    <w:rsid w:val="00591412"/>
    <w:pPr>
      <w:pBdr>
        <w:right w:val="single" w:sz="8" w:space="0" w:color="auto"/>
      </w:pBdr>
      <w:shd w:val="clear" w:color="000000" w:fill="FFFFFF"/>
      <w:spacing w:before="100" w:beforeAutospacing="1" w:after="100" w:afterAutospacing="1"/>
    </w:pPr>
    <w:rPr>
      <w:sz w:val="16"/>
      <w:szCs w:val="16"/>
      <w:lang w:val="ru-RU"/>
    </w:rPr>
  </w:style>
  <w:style w:type="paragraph" w:customStyle="1" w:styleId="xl512">
    <w:name w:val="xl512"/>
    <w:basedOn w:val="ac"/>
    <w:rsid w:val="00591412"/>
    <w:pPr>
      <w:pBdr>
        <w:top w:val="single" w:sz="8" w:space="0" w:color="auto"/>
        <w:left w:val="single" w:sz="8" w:space="0" w:color="auto"/>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513">
    <w:name w:val="xl513"/>
    <w:basedOn w:val="ac"/>
    <w:rsid w:val="00591412"/>
    <w:pPr>
      <w:pBdr>
        <w:top w:val="single" w:sz="8" w:space="0" w:color="auto"/>
        <w:bottom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14">
    <w:name w:val="xl514"/>
    <w:basedOn w:val="ac"/>
    <w:rsid w:val="00591412"/>
    <w:pPr>
      <w:pBdr>
        <w:top w:val="single" w:sz="8" w:space="0" w:color="auto"/>
        <w:left w:val="single" w:sz="8" w:space="0" w:color="auto"/>
        <w:bottom w:val="single" w:sz="4" w:space="0" w:color="auto"/>
      </w:pBdr>
      <w:shd w:val="clear" w:color="000000" w:fill="FFFFFF"/>
      <w:spacing w:before="100" w:beforeAutospacing="1" w:after="100" w:afterAutospacing="1"/>
      <w:jc w:val="center"/>
    </w:pPr>
    <w:rPr>
      <w:sz w:val="16"/>
      <w:szCs w:val="16"/>
      <w:lang w:val="ru-RU"/>
    </w:rPr>
  </w:style>
  <w:style w:type="paragraph" w:customStyle="1" w:styleId="xl515">
    <w:name w:val="xl515"/>
    <w:basedOn w:val="ac"/>
    <w:rsid w:val="00591412"/>
    <w:pPr>
      <w:pBdr>
        <w:top w:val="single" w:sz="8" w:space="0" w:color="auto"/>
        <w:bottom w:val="single" w:sz="4"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16">
    <w:name w:val="xl516"/>
    <w:basedOn w:val="ac"/>
    <w:rsid w:val="00591412"/>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517">
    <w:name w:val="xl517"/>
    <w:basedOn w:val="ac"/>
    <w:rsid w:val="00591412"/>
    <w:pPr>
      <w:pBdr>
        <w:top w:val="single" w:sz="4" w:space="0" w:color="auto"/>
        <w:left w:val="single" w:sz="8" w:space="0" w:color="auto"/>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518">
    <w:name w:val="xl518"/>
    <w:basedOn w:val="ac"/>
    <w:rsid w:val="00591412"/>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19">
    <w:name w:val="xl519"/>
    <w:basedOn w:val="ac"/>
    <w:uiPriority w:val="99"/>
    <w:rsid w:val="00591412"/>
    <w:pPr>
      <w:pBdr>
        <w:top w:val="single" w:sz="4" w:space="0" w:color="auto"/>
        <w:bottom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20">
    <w:name w:val="xl520"/>
    <w:basedOn w:val="ac"/>
    <w:uiPriority w:val="99"/>
    <w:rsid w:val="00591412"/>
    <w:pPr>
      <w:pBdr>
        <w:top w:val="single" w:sz="4" w:space="0" w:color="auto"/>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521">
    <w:name w:val="xl521"/>
    <w:basedOn w:val="ac"/>
    <w:uiPriority w:val="99"/>
    <w:rsid w:val="00591412"/>
    <w:pPr>
      <w:pBdr>
        <w:left w:val="single" w:sz="8" w:space="0" w:color="auto"/>
        <w:bottom w:val="single" w:sz="8"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522">
    <w:name w:val="xl522"/>
    <w:basedOn w:val="ac"/>
    <w:uiPriority w:val="99"/>
    <w:rsid w:val="00591412"/>
    <w:pPr>
      <w:pBdr>
        <w:left w:val="single" w:sz="8" w:space="0" w:color="auto"/>
        <w:bottom w:val="single" w:sz="4" w:space="0" w:color="auto"/>
      </w:pBdr>
      <w:shd w:val="clear" w:color="000000" w:fill="FFFFFF"/>
      <w:spacing w:before="100" w:beforeAutospacing="1" w:after="100" w:afterAutospacing="1"/>
      <w:jc w:val="center"/>
    </w:pPr>
    <w:rPr>
      <w:sz w:val="16"/>
      <w:szCs w:val="16"/>
      <w:lang w:val="ru-RU"/>
    </w:rPr>
  </w:style>
  <w:style w:type="paragraph" w:customStyle="1" w:styleId="xl523">
    <w:name w:val="xl523"/>
    <w:basedOn w:val="ac"/>
    <w:uiPriority w:val="99"/>
    <w:rsid w:val="00591412"/>
    <w:pPr>
      <w:pBdr>
        <w:bottom w:val="single" w:sz="4"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24">
    <w:name w:val="xl524"/>
    <w:basedOn w:val="ac"/>
    <w:uiPriority w:val="99"/>
    <w:rsid w:val="00591412"/>
    <w:pPr>
      <w:pBdr>
        <w:top w:val="single" w:sz="4" w:space="0" w:color="auto"/>
        <w:left w:val="single" w:sz="8" w:space="0" w:color="auto"/>
      </w:pBdr>
      <w:shd w:val="clear" w:color="000000" w:fill="FFFFFF"/>
      <w:spacing w:before="100" w:beforeAutospacing="1" w:after="100" w:afterAutospacing="1"/>
      <w:jc w:val="center"/>
    </w:pPr>
    <w:rPr>
      <w:sz w:val="16"/>
      <w:szCs w:val="16"/>
      <w:lang w:val="ru-RU"/>
    </w:rPr>
  </w:style>
  <w:style w:type="paragraph" w:customStyle="1" w:styleId="xl525">
    <w:name w:val="xl525"/>
    <w:basedOn w:val="ac"/>
    <w:uiPriority w:val="99"/>
    <w:rsid w:val="00591412"/>
    <w:pPr>
      <w:pBdr>
        <w:top w:val="single" w:sz="4" w:space="0" w:color="auto"/>
        <w:left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26">
    <w:name w:val="xl526"/>
    <w:basedOn w:val="ac"/>
    <w:uiPriority w:val="99"/>
    <w:rsid w:val="00591412"/>
    <w:pPr>
      <w:pBdr>
        <w:top w:val="single" w:sz="4"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27">
    <w:name w:val="xl527"/>
    <w:basedOn w:val="ac"/>
    <w:uiPriority w:val="99"/>
    <w:rsid w:val="00591412"/>
    <w:pPr>
      <w:pBdr>
        <w:top w:val="single" w:sz="4" w:space="0" w:color="auto"/>
      </w:pBdr>
      <w:shd w:val="clear" w:color="000000" w:fill="FFFFFF"/>
      <w:spacing w:before="100" w:beforeAutospacing="1" w:after="100" w:afterAutospacing="1"/>
      <w:jc w:val="center"/>
    </w:pPr>
    <w:rPr>
      <w:sz w:val="16"/>
      <w:szCs w:val="16"/>
      <w:lang w:val="ru-RU"/>
    </w:rPr>
  </w:style>
  <w:style w:type="paragraph" w:customStyle="1" w:styleId="xl528">
    <w:name w:val="xl528"/>
    <w:basedOn w:val="ac"/>
    <w:uiPriority w:val="99"/>
    <w:rsid w:val="00591412"/>
    <w:pPr>
      <w:pBdr>
        <w:top w:val="single" w:sz="8" w:space="0" w:color="auto"/>
        <w:left w:val="single" w:sz="8" w:space="0" w:color="auto"/>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529">
    <w:name w:val="xl529"/>
    <w:basedOn w:val="ac"/>
    <w:uiPriority w:val="99"/>
    <w:rsid w:val="00591412"/>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30">
    <w:name w:val="xl530"/>
    <w:basedOn w:val="ac"/>
    <w:uiPriority w:val="99"/>
    <w:rsid w:val="00591412"/>
    <w:pPr>
      <w:pBdr>
        <w:top w:val="single" w:sz="8" w:space="0" w:color="auto"/>
        <w:bottom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31">
    <w:name w:val="xl531"/>
    <w:basedOn w:val="ac"/>
    <w:uiPriority w:val="99"/>
    <w:rsid w:val="00591412"/>
    <w:pPr>
      <w:pBdr>
        <w:top w:val="single" w:sz="8" w:space="0" w:color="auto"/>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532">
    <w:name w:val="xl532"/>
    <w:basedOn w:val="ac"/>
    <w:uiPriority w:val="99"/>
    <w:rsid w:val="00591412"/>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33">
    <w:name w:val="xl533"/>
    <w:basedOn w:val="ac"/>
    <w:uiPriority w:val="99"/>
    <w:rsid w:val="00591412"/>
    <w:pPr>
      <w:pBdr>
        <w:top w:val="single" w:sz="8" w:space="0" w:color="auto"/>
        <w:bottom w:val="single" w:sz="4" w:space="0" w:color="auto"/>
      </w:pBdr>
      <w:shd w:val="clear" w:color="000000" w:fill="FFFFFF"/>
      <w:spacing w:before="100" w:beforeAutospacing="1" w:after="100" w:afterAutospacing="1"/>
      <w:jc w:val="center"/>
    </w:pPr>
    <w:rPr>
      <w:sz w:val="16"/>
      <w:szCs w:val="16"/>
      <w:lang w:val="ru-RU"/>
    </w:rPr>
  </w:style>
  <w:style w:type="paragraph" w:customStyle="1" w:styleId="xl534">
    <w:name w:val="xl534"/>
    <w:basedOn w:val="ac"/>
    <w:uiPriority w:val="99"/>
    <w:rsid w:val="00591412"/>
    <w:pPr>
      <w:pBdr>
        <w:left w:val="single" w:sz="8" w:space="0" w:color="auto"/>
        <w:bottom w:val="single" w:sz="4"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35">
    <w:name w:val="xl535"/>
    <w:basedOn w:val="ac"/>
    <w:uiPriority w:val="99"/>
    <w:rsid w:val="00591412"/>
    <w:pPr>
      <w:pBdr>
        <w:bottom w:val="single" w:sz="4" w:space="0" w:color="auto"/>
      </w:pBdr>
      <w:shd w:val="clear" w:color="000000" w:fill="FFFFFF"/>
      <w:spacing w:before="100" w:beforeAutospacing="1" w:after="100" w:afterAutospacing="1"/>
      <w:jc w:val="center"/>
    </w:pPr>
    <w:rPr>
      <w:sz w:val="16"/>
      <w:szCs w:val="16"/>
      <w:lang w:val="ru-RU"/>
    </w:rPr>
  </w:style>
  <w:style w:type="paragraph" w:customStyle="1" w:styleId="xl536">
    <w:name w:val="xl536"/>
    <w:basedOn w:val="ac"/>
    <w:uiPriority w:val="99"/>
    <w:rsid w:val="00591412"/>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37">
    <w:name w:val="xl537"/>
    <w:basedOn w:val="ac"/>
    <w:uiPriority w:val="99"/>
    <w:rsid w:val="00591412"/>
    <w:pPr>
      <w:pBdr>
        <w:top w:val="single" w:sz="8" w:space="0" w:color="auto"/>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538">
    <w:name w:val="xl538"/>
    <w:basedOn w:val="ac"/>
    <w:uiPriority w:val="99"/>
    <w:rsid w:val="00591412"/>
    <w:pPr>
      <w:pBdr>
        <w:top w:val="single" w:sz="8" w:space="0" w:color="auto"/>
        <w:left w:val="single" w:sz="8" w:space="0" w:color="auto"/>
        <w:bottom w:val="single" w:sz="8" w:space="0" w:color="auto"/>
      </w:pBdr>
      <w:shd w:val="clear" w:color="000000" w:fill="FFFFFF"/>
      <w:spacing w:before="100" w:beforeAutospacing="1" w:after="100" w:afterAutospacing="1"/>
    </w:pPr>
    <w:rPr>
      <w:sz w:val="16"/>
      <w:szCs w:val="16"/>
      <w:lang w:val="ru-RU"/>
    </w:rPr>
  </w:style>
  <w:style w:type="paragraph" w:customStyle="1" w:styleId="xl539">
    <w:name w:val="xl539"/>
    <w:basedOn w:val="ac"/>
    <w:uiPriority w:val="99"/>
    <w:rsid w:val="00591412"/>
    <w:pPr>
      <w:pBdr>
        <w:left w:val="single" w:sz="8" w:space="0" w:color="auto"/>
        <w:bottom w:val="single" w:sz="8"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540">
    <w:name w:val="xl540"/>
    <w:basedOn w:val="ac"/>
    <w:uiPriority w:val="99"/>
    <w:rsid w:val="00591412"/>
    <w:pPr>
      <w:pBdr>
        <w:top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541">
    <w:name w:val="xl541"/>
    <w:basedOn w:val="ac"/>
    <w:uiPriority w:val="99"/>
    <w:rsid w:val="00591412"/>
    <w:pPr>
      <w:pBdr>
        <w:top w:val="single" w:sz="8" w:space="0" w:color="auto"/>
        <w:left w:val="single" w:sz="8" w:space="0" w:color="auto"/>
      </w:pBdr>
      <w:shd w:val="clear" w:color="000000" w:fill="FFFFFF"/>
      <w:spacing w:before="100" w:beforeAutospacing="1" w:after="100" w:afterAutospacing="1"/>
      <w:jc w:val="center"/>
    </w:pPr>
    <w:rPr>
      <w:b/>
      <w:bCs/>
      <w:i/>
      <w:iCs/>
      <w:sz w:val="16"/>
      <w:szCs w:val="16"/>
      <w:lang w:val="ru-RU"/>
    </w:rPr>
  </w:style>
  <w:style w:type="paragraph" w:customStyle="1" w:styleId="xl542">
    <w:name w:val="xl542"/>
    <w:basedOn w:val="ac"/>
    <w:uiPriority w:val="99"/>
    <w:rsid w:val="00591412"/>
    <w:pPr>
      <w:pBdr>
        <w:left w:val="single" w:sz="8" w:space="0" w:color="auto"/>
        <w:bottom w:val="single" w:sz="4" w:space="0" w:color="auto"/>
      </w:pBdr>
      <w:shd w:val="clear" w:color="000000" w:fill="FFFFFF"/>
      <w:spacing w:before="100" w:beforeAutospacing="1" w:after="100" w:afterAutospacing="1"/>
    </w:pPr>
    <w:rPr>
      <w:sz w:val="16"/>
      <w:szCs w:val="16"/>
      <w:lang w:val="ru-RU"/>
    </w:rPr>
  </w:style>
  <w:style w:type="paragraph" w:customStyle="1" w:styleId="xl543">
    <w:name w:val="xl543"/>
    <w:basedOn w:val="ac"/>
    <w:uiPriority w:val="99"/>
    <w:rsid w:val="00591412"/>
    <w:pPr>
      <w:shd w:val="clear" w:color="000000" w:fill="FFFFFF"/>
      <w:spacing w:before="100" w:beforeAutospacing="1" w:after="100" w:afterAutospacing="1"/>
    </w:pPr>
    <w:rPr>
      <w:sz w:val="16"/>
      <w:szCs w:val="16"/>
      <w:lang w:val="ru-RU"/>
    </w:rPr>
  </w:style>
  <w:style w:type="paragraph" w:customStyle="1" w:styleId="xl544">
    <w:name w:val="xl544"/>
    <w:basedOn w:val="ac"/>
    <w:uiPriority w:val="99"/>
    <w:rsid w:val="00591412"/>
    <w:pPr>
      <w:pBdr>
        <w:top w:val="single" w:sz="8" w:space="0" w:color="auto"/>
      </w:pBdr>
      <w:shd w:val="clear" w:color="000000" w:fill="FFFFFF"/>
      <w:spacing w:before="100" w:beforeAutospacing="1" w:after="100" w:afterAutospacing="1"/>
      <w:jc w:val="center"/>
    </w:pPr>
    <w:rPr>
      <w:sz w:val="16"/>
      <w:szCs w:val="16"/>
      <w:lang w:val="ru-RU"/>
    </w:rPr>
  </w:style>
  <w:style w:type="paragraph" w:customStyle="1" w:styleId="xl545">
    <w:name w:val="xl545"/>
    <w:basedOn w:val="ac"/>
    <w:uiPriority w:val="99"/>
    <w:rsid w:val="00591412"/>
    <w:pPr>
      <w:shd w:val="clear" w:color="000000" w:fill="FFFFFF"/>
      <w:spacing w:before="100" w:beforeAutospacing="1" w:after="100" w:afterAutospacing="1"/>
      <w:jc w:val="center"/>
    </w:pPr>
    <w:rPr>
      <w:sz w:val="16"/>
      <w:szCs w:val="16"/>
      <w:lang w:val="ru-RU"/>
    </w:rPr>
  </w:style>
  <w:style w:type="paragraph" w:customStyle="1" w:styleId="xl546">
    <w:name w:val="xl546"/>
    <w:basedOn w:val="ac"/>
    <w:uiPriority w:val="99"/>
    <w:rsid w:val="00591412"/>
    <w:pPr>
      <w:pBdr>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547">
    <w:name w:val="xl547"/>
    <w:basedOn w:val="ac"/>
    <w:uiPriority w:val="99"/>
    <w:rsid w:val="00591412"/>
    <w:pPr>
      <w:pBdr>
        <w:top w:val="single" w:sz="8" w:space="0" w:color="auto"/>
        <w:left w:val="single" w:sz="8" w:space="0" w:color="auto"/>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548">
    <w:name w:val="xl548"/>
    <w:basedOn w:val="ac"/>
    <w:uiPriority w:val="99"/>
    <w:rsid w:val="00591412"/>
    <w:pPr>
      <w:pBdr>
        <w:left w:val="single" w:sz="8" w:space="0" w:color="auto"/>
      </w:pBdr>
      <w:shd w:val="clear" w:color="000000" w:fill="FFFFFF"/>
      <w:spacing w:before="100" w:beforeAutospacing="1" w:after="100" w:afterAutospacing="1"/>
      <w:jc w:val="center"/>
    </w:pPr>
    <w:rPr>
      <w:sz w:val="16"/>
      <w:szCs w:val="16"/>
      <w:lang w:val="ru-RU"/>
    </w:rPr>
  </w:style>
  <w:style w:type="paragraph" w:customStyle="1" w:styleId="xl549">
    <w:name w:val="xl549"/>
    <w:basedOn w:val="ac"/>
    <w:uiPriority w:val="99"/>
    <w:rsid w:val="00591412"/>
    <w:pPr>
      <w:pBdr>
        <w:left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50">
    <w:name w:val="xl550"/>
    <w:basedOn w:val="ac"/>
    <w:uiPriority w:val="99"/>
    <w:rsid w:val="00591412"/>
    <w:pPr>
      <w:pBdr>
        <w:left w:val="single" w:sz="8" w:space="0" w:color="auto"/>
      </w:pBdr>
      <w:shd w:val="clear" w:color="000000" w:fill="FFFFFF"/>
      <w:spacing w:before="100" w:beforeAutospacing="1" w:after="100" w:afterAutospacing="1"/>
      <w:jc w:val="center"/>
    </w:pPr>
    <w:rPr>
      <w:sz w:val="16"/>
      <w:szCs w:val="16"/>
      <w:lang w:val="ru-RU"/>
    </w:rPr>
  </w:style>
  <w:style w:type="paragraph" w:customStyle="1" w:styleId="xl551">
    <w:name w:val="xl551"/>
    <w:basedOn w:val="ac"/>
    <w:uiPriority w:val="99"/>
    <w:rsid w:val="00591412"/>
    <w:pPr>
      <w:pBdr>
        <w:left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52">
    <w:name w:val="xl552"/>
    <w:basedOn w:val="ac"/>
    <w:uiPriority w:val="99"/>
    <w:rsid w:val="00591412"/>
    <w:pPr>
      <w:pBdr>
        <w:left w:val="single" w:sz="8" w:space="0" w:color="auto"/>
      </w:pBdr>
      <w:shd w:val="clear" w:color="000000" w:fill="FFFFFF"/>
      <w:spacing w:before="100" w:beforeAutospacing="1" w:after="100" w:afterAutospacing="1"/>
    </w:pPr>
    <w:rPr>
      <w:sz w:val="16"/>
      <w:szCs w:val="16"/>
      <w:lang w:val="ru-RU"/>
    </w:rPr>
  </w:style>
  <w:style w:type="paragraph" w:customStyle="1" w:styleId="xl553">
    <w:name w:val="xl553"/>
    <w:basedOn w:val="ac"/>
    <w:uiPriority w:val="99"/>
    <w:rsid w:val="00591412"/>
    <w:pPr>
      <w:pBdr>
        <w:left w:val="single" w:sz="8"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554">
    <w:name w:val="xl554"/>
    <w:basedOn w:val="ac"/>
    <w:uiPriority w:val="99"/>
    <w:rsid w:val="00591412"/>
    <w:pPr>
      <w:pBdr>
        <w:top w:val="single" w:sz="8" w:space="0" w:color="auto"/>
        <w:left w:val="single" w:sz="8"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555">
    <w:name w:val="xl555"/>
    <w:basedOn w:val="ac"/>
    <w:uiPriority w:val="99"/>
    <w:rsid w:val="00591412"/>
    <w:pPr>
      <w:pBdr>
        <w:top w:val="single" w:sz="8" w:space="0" w:color="auto"/>
        <w:left w:val="single" w:sz="8" w:space="0" w:color="auto"/>
      </w:pBdr>
      <w:shd w:val="clear" w:color="000000" w:fill="FFFFFF"/>
      <w:spacing w:before="100" w:beforeAutospacing="1" w:after="100" w:afterAutospacing="1"/>
      <w:jc w:val="center"/>
    </w:pPr>
    <w:rPr>
      <w:sz w:val="16"/>
      <w:szCs w:val="16"/>
      <w:lang w:val="ru-RU"/>
    </w:rPr>
  </w:style>
  <w:style w:type="paragraph" w:customStyle="1" w:styleId="xl556">
    <w:name w:val="xl556"/>
    <w:basedOn w:val="ac"/>
    <w:uiPriority w:val="99"/>
    <w:rsid w:val="00591412"/>
    <w:pPr>
      <w:pBdr>
        <w:top w:val="single" w:sz="8" w:space="0" w:color="auto"/>
        <w:left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57">
    <w:name w:val="xl557"/>
    <w:basedOn w:val="ac"/>
    <w:uiPriority w:val="99"/>
    <w:rsid w:val="00591412"/>
    <w:pPr>
      <w:pBdr>
        <w:bottom w:val="single" w:sz="8" w:space="0" w:color="auto"/>
      </w:pBdr>
      <w:shd w:val="clear" w:color="000000" w:fill="FFFFFF"/>
      <w:spacing w:before="100" w:beforeAutospacing="1" w:after="100" w:afterAutospacing="1"/>
    </w:pPr>
    <w:rPr>
      <w:sz w:val="16"/>
      <w:szCs w:val="16"/>
      <w:lang w:val="ru-RU"/>
    </w:rPr>
  </w:style>
  <w:style w:type="paragraph" w:customStyle="1" w:styleId="xl558">
    <w:name w:val="xl558"/>
    <w:basedOn w:val="ac"/>
    <w:uiPriority w:val="99"/>
    <w:rsid w:val="00591412"/>
    <w:pPr>
      <w:pBdr>
        <w:left w:val="single" w:sz="8" w:space="0" w:color="auto"/>
        <w:bottom w:val="single" w:sz="8" w:space="0" w:color="auto"/>
      </w:pBdr>
      <w:shd w:val="clear" w:color="000000" w:fill="FFFFFF"/>
      <w:spacing w:before="100" w:beforeAutospacing="1" w:after="100" w:afterAutospacing="1"/>
    </w:pPr>
    <w:rPr>
      <w:sz w:val="16"/>
      <w:szCs w:val="16"/>
      <w:lang w:val="ru-RU"/>
    </w:rPr>
  </w:style>
  <w:style w:type="paragraph" w:customStyle="1" w:styleId="xl559">
    <w:name w:val="xl559"/>
    <w:basedOn w:val="ac"/>
    <w:uiPriority w:val="99"/>
    <w:rsid w:val="00591412"/>
    <w:pPr>
      <w:pBdr>
        <w:top w:val="single" w:sz="8" w:space="0" w:color="auto"/>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560">
    <w:name w:val="xl560"/>
    <w:basedOn w:val="ac"/>
    <w:uiPriority w:val="99"/>
    <w:rsid w:val="00591412"/>
    <w:pPr>
      <w:pBdr>
        <w:left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561">
    <w:name w:val="xl561"/>
    <w:basedOn w:val="ac"/>
    <w:uiPriority w:val="99"/>
    <w:rsid w:val="00591412"/>
    <w:pPr>
      <w:shd w:val="clear" w:color="000000" w:fill="FFFFFF"/>
      <w:spacing w:before="100" w:beforeAutospacing="1" w:after="100" w:afterAutospacing="1"/>
      <w:jc w:val="center"/>
    </w:pPr>
    <w:rPr>
      <w:b/>
      <w:bCs/>
      <w:sz w:val="16"/>
      <w:szCs w:val="16"/>
      <w:lang w:val="ru-RU"/>
    </w:rPr>
  </w:style>
  <w:style w:type="paragraph" w:customStyle="1" w:styleId="xl562">
    <w:name w:val="xl562"/>
    <w:basedOn w:val="ac"/>
    <w:uiPriority w:val="99"/>
    <w:rsid w:val="00591412"/>
    <w:pPr>
      <w:pBdr>
        <w:right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563">
    <w:name w:val="xl563"/>
    <w:basedOn w:val="ac"/>
    <w:uiPriority w:val="99"/>
    <w:rsid w:val="00591412"/>
    <w:pPr>
      <w:pBdr>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564">
    <w:name w:val="xl564"/>
    <w:basedOn w:val="ac"/>
    <w:uiPriority w:val="99"/>
    <w:rsid w:val="00591412"/>
    <w:pPr>
      <w:pBdr>
        <w:bottom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565">
    <w:name w:val="xl565"/>
    <w:basedOn w:val="ac"/>
    <w:uiPriority w:val="99"/>
    <w:rsid w:val="00591412"/>
    <w:pPr>
      <w:pBdr>
        <w:right w:val="single" w:sz="8" w:space="0" w:color="auto"/>
      </w:pBdr>
      <w:spacing w:before="100" w:beforeAutospacing="1" w:after="100" w:afterAutospacing="1"/>
      <w:jc w:val="center"/>
    </w:pPr>
    <w:rPr>
      <w:b/>
      <w:bCs/>
      <w:sz w:val="16"/>
      <w:szCs w:val="16"/>
      <w:lang w:val="ru-RU"/>
    </w:rPr>
  </w:style>
  <w:style w:type="paragraph" w:customStyle="1" w:styleId="xl566">
    <w:name w:val="xl566"/>
    <w:basedOn w:val="ac"/>
    <w:uiPriority w:val="99"/>
    <w:rsid w:val="00591412"/>
    <w:pPr>
      <w:pBdr>
        <w:top w:val="single" w:sz="8" w:space="0" w:color="auto"/>
        <w:left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567">
    <w:name w:val="xl567"/>
    <w:basedOn w:val="ac"/>
    <w:uiPriority w:val="99"/>
    <w:rsid w:val="00591412"/>
    <w:pPr>
      <w:pBdr>
        <w:top w:val="single" w:sz="8" w:space="0" w:color="auto"/>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568">
    <w:name w:val="xl568"/>
    <w:basedOn w:val="ac"/>
    <w:uiPriority w:val="99"/>
    <w:rsid w:val="00591412"/>
    <w:pPr>
      <w:pBdr>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569">
    <w:name w:val="xl569"/>
    <w:basedOn w:val="ac"/>
    <w:uiPriority w:val="99"/>
    <w:rsid w:val="00591412"/>
    <w:pPr>
      <w:pBdr>
        <w:top w:val="single" w:sz="8" w:space="0" w:color="auto"/>
        <w:left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570">
    <w:name w:val="xl570"/>
    <w:basedOn w:val="ac"/>
    <w:uiPriority w:val="99"/>
    <w:rsid w:val="00591412"/>
    <w:pPr>
      <w:pBdr>
        <w:top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571">
    <w:name w:val="xl571"/>
    <w:basedOn w:val="ac"/>
    <w:uiPriority w:val="99"/>
    <w:rsid w:val="00591412"/>
    <w:pPr>
      <w:pBdr>
        <w:top w:val="single" w:sz="8" w:space="0" w:color="auto"/>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572">
    <w:name w:val="xl572"/>
    <w:basedOn w:val="ac"/>
    <w:uiPriority w:val="99"/>
    <w:rsid w:val="00591412"/>
    <w:pPr>
      <w:pBdr>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573">
    <w:name w:val="xl573"/>
    <w:basedOn w:val="ac"/>
    <w:uiPriority w:val="99"/>
    <w:rsid w:val="00591412"/>
    <w:pPr>
      <w:pBdr>
        <w:top w:val="single" w:sz="8" w:space="0" w:color="auto"/>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574">
    <w:name w:val="xl574"/>
    <w:basedOn w:val="ac"/>
    <w:uiPriority w:val="99"/>
    <w:rsid w:val="00591412"/>
    <w:pPr>
      <w:pBdr>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575">
    <w:name w:val="xl575"/>
    <w:basedOn w:val="ac"/>
    <w:rsid w:val="00591412"/>
    <w:pPr>
      <w:pBdr>
        <w:right w:val="single" w:sz="8" w:space="0" w:color="auto"/>
      </w:pBdr>
      <w:spacing w:before="100" w:beforeAutospacing="1" w:after="100" w:afterAutospacing="1"/>
      <w:jc w:val="center"/>
    </w:pPr>
    <w:rPr>
      <w:b/>
      <w:bCs/>
      <w:sz w:val="16"/>
      <w:szCs w:val="16"/>
      <w:lang w:val="ru-RU"/>
    </w:rPr>
  </w:style>
  <w:style w:type="paragraph" w:customStyle="1" w:styleId="xl576">
    <w:name w:val="xl576"/>
    <w:basedOn w:val="ac"/>
    <w:rsid w:val="00591412"/>
    <w:pPr>
      <w:pBdr>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577">
    <w:name w:val="xl577"/>
    <w:basedOn w:val="ac"/>
    <w:rsid w:val="00591412"/>
    <w:pPr>
      <w:pBdr>
        <w:left w:val="single" w:sz="4" w:space="0" w:color="auto"/>
        <w:right w:val="single" w:sz="8" w:space="0" w:color="auto"/>
      </w:pBdr>
      <w:spacing w:before="100" w:beforeAutospacing="1" w:after="100" w:afterAutospacing="1"/>
    </w:pPr>
    <w:rPr>
      <w:sz w:val="16"/>
      <w:szCs w:val="16"/>
      <w:lang w:val="ru-RU"/>
    </w:rPr>
  </w:style>
  <w:style w:type="paragraph" w:customStyle="1" w:styleId="xl578">
    <w:name w:val="xl578"/>
    <w:basedOn w:val="ac"/>
    <w:rsid w:val="00591412"/>
    <w:pPr>
      <w:pBdr>
        <w:right w:val="single" w:sz="4" w:space="0" w:color="auto"/>
      </w:pBdr>
      <w:spacing w:before="100" w:beforeAutospacing="1" w:after="100" w:afterAutospacing="1"/>
      <w:jc w:val="center"/>
    </w:pPr>
    <w:rPr>
      <w:sz w:val="16"/>
      <w:szCs w:val="16"/>
      <w:lang w:val="ru-RU"/>
    </w:rPr>
  </w:style>
  <w:style w:type="paragraph" w:customStyle="1" w:styleId="xl579">
    <w:name w:val="xl579"/>
    <w:basedOn w:val="ac"/>
    <w:rsid w:val="00591412"/>
    <w:pPr>
      <w:pBdr>
        <w:top w:val="single" w:sz="8" w:space="0" w:color="auto"/>
        <w:bottom w:val="single" w:sz="8" w:space="0" w:color="auto"/>
        <w:right w:val="single" w:sz="4" w:space="0" w:color="auto"/>
      </w:pBdr>
      <w:spacing w:before="100" w:beforeAutospacing="1" w:after="100" w:afterAutospacing="1"/>
      <w:jc w:val="center"/>
    </w:pPr>
    <w:rPr>
      <w:sz w:val="16"/>
      <w:szCs w:val="16"/>
      <w:lang w:val="ru-RU"/>
    </w:rPr>
  </w:style>
  <w:style w:type="paragraph" w:customStyle="1" w:styleId="xl580">
    <w:name w:val="xl580"/>
    <w:basedOn w:val="ac"/>
    <w:rsid w:val="00591412"/>
    <w:pPr>
      <w:pBdr>
        <w:left w:val="single" w:sz="4" w:space="0" w:color="auto"/>
        <w:bottom w:val="single" w:sz="4" w:space="0" w:color="auto"/>
        <w:right w:val="single" w:sz="8" w:space="0" w:color="auto"/>
      </w:pBdr>
      <w:spacing w:before="100" w:beforeAutospacing="1" w:after="100" w:afterAutospacing="1"/>
    </w:pPr>
    <w:rPr>
      <w:sz w:val="16"/>
      <w:szCs w:val="16"/>
      <w:lang w:val="ru-RU"/>
    </w:rPr>
  </w:style>
  <w:style w:type="paragraph" w:customStyle="1" w:styleId="xl581">
    <w:name w:val="xl581"/>
    <w:basedOn w:val="ac"/>
    <w:rsid w:val="00591412"/>
    <w:pPr>
      <w:pBdr>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582">
    <w:name w:val="xl582"/>
    <w:basedOn w:val="ac"/>
    <w:rsid w:val="00591412"/>
    <w:pPr>
      <w:pBdr>
        <w:top w:val="single" w:sz="4" w:space="0" w:color="auto"/>
        <w:left w:val="single" w:sz="4" w:space="0" w:color="auto"/>
        <w:right w:val="single" w:sz="8" w:space="0" w:color="auto"/>
      </w:pBdr>
      <w:spacing w:before="100" w:beforeAutospacing="1" w:after="100" w:afterAutospacing="1"/>
    </w:pPr>
    <w:rPr>
      <w:sz w:val="16"/>
      <w:szCs w:val="16"/>
      <w:lang w:val="ru-RU"/>
    </w:rPr>
  </w:style>
  <w:style w:type="paragraph" w:customStyle="1" w:styleId="xl583">
    <w:name w:val="xl583"/>
    <w:basedOn w:val="ac"/>
    <w:rsid w:val="00591412"/>
    <w:pPr>
      <w:pBdr>
        <w:top w:val="single" w:sz="4" w:space="0" w:color="auto"/>
        <w:right w:val="single" w:sz="4" w:space="0" w:color="auto"/>
      </w:pBdr>
      <w:spacing w:before="100" w:beforeAutospacing="1" w:after="100" w:afterAutospacing="1"/>
      <w:jc w:val="center"/>
    </w:pPr>
    <w:rPr>
      <w:sz w:val="16"/>
      <w:szCs w:val="16"/>
      <w:lang w:val="ru-RU"/>
    </w:rPr>
  </w:style>
  <w:style w:type="paragraph" w:customStyle="1" w:styleId="xl584">
    <w:name w:val="xl584"/>
    <w:basedOn w:val="ac"/>
    <w:rsid w:val="00591412"/>
    <w:pPr>
      <w:pBdr>
        <w:top w:val="single" w:sz="8"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585">
    <w:name w:val="xl585"/>
    <w:basedOn w:val="ac"/>
    <w:rsid w:val="00591412"/>
    <w:pPr>
      <w:pBdr>
        <w:top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586">
    <w:name w:val="xl586"/>
    <w:basedOn w:val="ac"/>
    <w:rsid w:val="00591412"/>
    <w:pPr>
      <w:pBdr>
        <w:top w:val="single" w:sz="8" w:space="0" w:color="auto"/>
        <w:left w:val="single" w:sz="4" w:space="0" w:color="auto"/>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587">
    <w:name w:val="xl587"/>
    <w:basedOn w:val="ac"/>
    <w:rsid w:val="00591412"/>
    <w:pPr>
      <w:pBdr>
        <w:top w:val="single" w:sz="8" w:space="0" w:color="auto"/>
        <w:left w:val="single" w:sz="8" w:space="0" w:color="auto"/>
        <w:bottom w:val="single" w:sz="8" w:space="0" w:color="auto"/>
        <w:right w:val="single" w:sz="4" w:space="0" w:color="auto"/>
      </w:pBdr>
      <w:spacing w:before="100" w:beforeAutospacing="1" w:after="100" w:afterAutospacing="1"/>
      <w:jc w:val="center"/>
    </w:pPr>
    <w:rPr>
      <w:b/>
      <w:bCs/>
      <w:sz w:val="16"/>
      <w:szCs w:val="16"/>
      <w:lang w:val="ru-RU"/>
    </w:rPr>
  </w:style>
  <w:style w:type="paragraph" w:customStyle="1" w:styleId="xl588">
    <w:name w:val="xl588"/>
    <w:basedOn w:val="ac"/>
    <w:rsid w:val="00591412"/>
    <w:pPr>
      <w:pBdr>
        <w:left w:val="single" w:sz="4" w:space="0" w:color="auto"/>
      </w:pBdr>
      <w:spacing w:before="100" w:beforeAutospacing="1" w:after="100" w:afterAutospacing="1"/>
      <w:jc w:val="center"/>
    </w:pPr>
    <w:rPr>
      <w:b/>
      <w:bCs/>
      <w:sz w:val="16"/>
      <w:szCs w:val="16"/>
      <w:lang w:val="ru-RU"/>
    </w:rPr>
  </w:style>
  <w:style w:type="paragraph" w:customStyle="1" w:styleId="xl589">
    <w:name w:val="xl589"/>
    <w:basedOn w:val="ac"/>
    <w:rsid w:val="00591412"/>
    <w:pPr>
      <w:pBdr>
        <w:left w:val="single" w:sz="8" w:space="0" w:color="auto"/>
        <w:right w:val="single" w:sz="4" w:space="0" w:color="auto"/>
      </w:pBdr>
      <w:spacing w:before="100" w:beforeAutospacing="1" w:after="100" w:afterAutospacing="1"/>
      <w:jc w:val="center"/>
    </w:pPr>
    <w:rPr>
      <w:sz w:val="16"/>
      <w:szCs w:val="16"/>
      <w:lang w:val="ru-RU"/>
    </w:rPr>
  </w:style>
  <w:style w:type="paragraph" w:customStyle="1" w:styleId="xl590">
    <w:name w:val="xl590"/>
    <w:basedOn w:val="ac"/>
    <w:rsid w:val="00591412"/>
    <w:pPr>
      <w:pBdr>
        <w:top w:val="single" w:sz="4" w:space="0" w:color="auto"/>
        <w:left w:val="single" w:sz="8"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591">
    <w:name w:val="xl591"/>
    <w:basedOn w:val="ac"/>
    <w:rsid w:val="00591412"/>
    <w:pPr>
      <w:pBdr>
        <w:top w:val="single" w:sz="4" w:space="0" w:color="auto"/>
        <w:left w:val="single" w:sz="8" w:space="0" w:color="auto"/>
        <w:right w:val="single" w:sz="4" w:space="0" w:color="auto"/>
      </w:pBdr>
      <w:spacing w:before="100" w:beforeAutospacing="1" w:after="100" w:afterAutospacing="1"/>
      <w:jc w:val="center"/>
    </w:pPr>
    <w:rPr>
      <w:sz w:val="16"/>
      <w:szCs w:val="16"/>
      <w:lang w:val="ru-RU"/>
    </w:rPr>
  </w:style>
  <w:style w:type="paragraph" w:customStyle="1" w:styleId="xl592">
    <w:name w:val="xl592"/>
    <w:basedOn w:val="ac"/>
    <w:rsid w:val="00591412"/>
    <w:pPr>
      <w:pBdr>
        <w:top w:val="single" w:sz="4" w:space="0" w:color="auto"/>
        <w:left w:val="single" w:sz="8" w:space="0" w:color="auto"/>
        <w:right w:val="single" w:sz="4" w:space="0" w:color="auto"/>
      </w:pBdr>
      <w:spacing w:before="100" w:beforeAutospacing="1" w:after="100" w:afterAutospacing="1"/>
      <w:jc w:val="center"/>
    </w:pPr>
    <w:rPr>
      <w:sz w:val="16"/>
      <w:szCs w:val="16"/>
      <w:lang w:val="ru-RU"/>
    </w:rPr>
  </w:style>
  <w:style w:type="paragraph" w:customStyle="1" w:styleId="xl593">
    <w:name w:val="xl593"/>
    <w:basedOn w:val="ac"/>
    <w:rsid w:val="00591412"/>
    <w:pPr>
      <w:pBdr>
        <w:top w:val="single" w:sz="4" w:space="0" w:color="auto"/>
        <w:left w:val="single" w:sz="8" w:space="0" w:color="auto"/>
        <w:right w:val="single" w:sz="4" w:space="0" w:color="auto"/>
      </w:pBdr>
      <w:spacing w:before="100" w:beforeAutospacing="1" w:after="100" w:afterAutospacing="1"/>
      <w:jc w:val="center"/>
    </w:pPr>
    <w:rPr>
      <w:sz w:val="16"/>
      <w:szCs w:val="16"/>
      <w:lang w:val="ru-RU"/>
    </w:rPr>
  </w:style>
  <w:style w:type="paragraph" w:customStyle="1" w:styleId="xl594">
    <w:name w:val="xl594"/>
    <w:basedOn w:val="ac"/>
    <w:rsid w:val="00591412"/>
    <w:pPr>
      <w:pBdr>
        <w:top w:val="single" w:sz="4" w:space="0" w:color="auto"/>
        <w:left w:val="single" w:sz="8" w:space="0" w:color="auto"/>
        <w:bottom w:val="single" w:sz="8" w:space="0" w:color="auto"/>
        <w:right w:val="single" w:sz="4" w:space="0" w:color="auto"/>
      </w:pBdr>
      <w:spacing w:before="100" w:beforeAutospacing="1" w:after="100" w:afterAutospacing="1"/>
      <w:jc w:val="center"/>
    </w:pPr>
    <w:rPr>
      <w:sz w:val="16"/>
      <w:szCs w:val="16"/>
      <w:lang w:val="ru-RU"/>
    </w:rPr>
  </w:style>
  <w:style w:type="paragraph" w:customStyle="1" w:styleId="xl595">
    <w:name w:val="xl595"/>
    <w:basedOn w:val="ac"/>
    <w:rsid w:val="00591412"/>
    <w:pPr>
      <w:pBdr>
        <w:top w:val="single" w:sz="8" w:space="0" w:color="auto"/>
        <w:left w:val="single" w:sz="4" w:space="0" w:color="auto"/>
        <w:right w:val="single" w:sz="8" w:space="0" w:color="auto"/>
      </w:pBdr>
      <w:spacing w:before="100" w:beforeAutospacing="1" w:after="100" w:afterAutospacing="1"/>
      <w:jc w:val="center"/>
    </w:pPr>
    <w:rPr>
      <w:b/>
      <w:bCs/>
      <w:sz w:val="16"/>
      <w:szCs w:val="16"/>
      <w:lang w:val="ru-RU"/>
    </w:rPr>
  </w:style>
  <w:style w:type="paragraph" w:customStyle="1" w:styleId="xl596">
    <w:name w:val="xl596"/>
    <w:basedOn w:val="ac"/>
    <w:rsid w:val="00591412"/>
    <w:pPr>
      <w:pBdr>
        <w:top w:val="single" w:sz="8" w:space="0" w:color="auto"/>
        <w:right w:val="single" w:sz="4" w:space="0" w:color="auto"/>
      </w:pBdr>
      <w:spacing w:before="100" w:beforeAutospacing="1" w:after="100" w:afterAutospacing="1"/>
      <w:jc w:val="center"/>
    </w:pPr>
    <w:rPr>
      <w:b/>
      <w:bCs/>
      <w:sz w:val="16"/>
      <w:szCs w:val="16"/>
      <w:lang w:val="ru-RU"/>
    </w:rPr>
  </w:style>
  <w:style w:type="paragraph" w:customStyle="1" w:styleId="xl597">
    <w:name w:val="xl597"/>
    <w:basedOn w:val="ac"/>
    <w:rsid w:val="00591412"/>
    <w:pPr>
      <w:pBdr>
        <w:top w:val="single" w:sz="8" w:space="0" w:color="auto"/>
        <w:left w:val="single" w:sz="4" w:space="0" w:color="auto"/>
      </w:pBdr>
      <w:spacing w:before="100" w:beforeAutospacing="1" w:after="100" w:afterAutospacing="1"/>
      <w:jc w:val="center"/>
    </w:pPr>
    <w:rPr>
      <w:sz w:val="16"/>
      <w:szCs w:val="16"/>
      <w:lang w:val="ru-RU"/>
    </w:rPr>
  </w:style>
  <w:style w:type="paragraph" w:customStyle="1" w:styleId="xl598">
    <w:name w:val="xl598"/>
    <w:basedOn w:val="ac"/>
    <w:rsid w:val="00591412"/>
    <w:pPr>
      <w:pBdr>
        <w:top w:val="single" w:sz="8" w:space="0" w:color="auto"/>
        <w:right w:val="single" w:sz="4" w:space="0" w:color="auto"/>
      </w:pBdr>
      <w:spacing w:before="100" w:beforeAutospacing="1" w:after="100" w:afterAutospacing="1"/>
      <w:jc w:val="center"/>
    </w:pPr>
    <w:rPr>
      <w:sz w:val="16"/>
      <w:szCs w:val="16"/>
      <w:lang w:val="ru-RU"/>
    </w:rPr>
  </w:style>
  <w:style w:type="paragraph" w:customStyle="1" w:styleId="xl599">
    <w:name w:val="xl599"/>
    <w:basedOn w:val="ac"/>
    <w:rsid w:val="00591412"/>
    <w:pPr>
      <w:pBdr>
        <w:top w:val="single" w:sz="8"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600">
    <w:name w:val="xl600"/>
    <w:basedOn w:val="ac"/>
    <w:rsid w:val="00591412"/>
    <w:pPr>
      <w:pBdr>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601">
    <w:name w:val="xl601"/>
    <w:basedOn w:val="ac"/>
    <w:rsid w:val="00591412"/>
    <w:pPr>
      <w:pBdr>
        <w:top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602">
    <w:name w:val="xl602"/>
    <w:basedOn w:val="ac"/>
    <w:rsid w:val="00591412"/>
    <w:pPr>
      <w:pBdr>
        <w:top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603">
    <w:name w:val="xl603"/>
    <w:basedOn w:val="ac"/>
    <w:rsid w:val="00591412"/>
    <w:pPr>
      <w:pBdr>
        <w:left w:val="single" w:sz="4" w:space="0" w:color="auto"/>
        <w:bottom w:val="single" w:sz="4" w:space="0" w:color="auto"/>
      </w:pBdr>
      <w:spacing w:before="100" w:beforeAutospacing="1" w:after="100" w:afterAutospacing="1"/>
    </w:pPr>
    <w:rPr>
      <w:sz w:val="16"/>
      <w:szCs w:val="16"/>
      <w:lang w:val="ru-RU"/>
    </w:rPr>
  </w:style>
  <w:style w:type="paragraph" w:customStyle="1" w:styleId="xl604">
    <w:name w:val="xl604"/>
    <w:basedOn w:val="ac"/>
    <w:rsid w:val="00591412"/>
    <w:pPr>
      <w:pBdr>
        <w:bottom w:val="single" w:sz="4" w:space="0" w:color="auto"/>
      </w:pBdr>
      <w:spacing w:before="100" w:beforeAutospacing="1" w:after="100" w:afterAutospacing="1"/>
    </w:pPr>
    <w:rPr>
      <w:sz w:val="16"/>
      <w:szCs w:val="16"/>
      <w:lang w:val="ru-RU"/>
    </w:rPr>
  </w:style>
  <w:style w:type="paragraph" w:customStyle="1" w:styleId="xl605">
    <w:name w:val="xl605"/>
    <w:basedOn w:val="ac"/>
    <w:rsid w:val="00591412"/>
    <w:pPr>
      <w:pBdr>
        <w:top w:val="single" w:sz="8" w:space="0" w:color="auto"/>
        <w:left w:val="single" w:sz="4" w:space="0" w:color="auto"/>
        <w:right w:val="single" w:sz="8" w:space="0" w:color="auto"/>
      </w:pBdr>
      <w:spacing w:before="100" w:beforeAutospacing="1" w:after="100" w:afterAutospacing="1"/>
      <w:textAlignment w:val="center"/>
    </w:pPr>
    <w:rPr>
      <w:sz w:val="16"/>
      <w:szCs w:val="16"/>
      <w:lang w:val="ru-RU"/>
    </w:rPr>
  </w:style>
  <w:style w:type="paragraph" w:customStyle="1" w:styleId="xl606">
    <w:name w:val="xl606"/>
    <w:basedOn w:val="ac"/>
    <w:rsid w:val="00591412"/>
    <w:pPr>
      <w:pBdr>
        <w:left w:val="single" w:sz="4" w:space="0" w:color="auto"/>
        <w:right w:val="single" w:sz="8" w:space="0" w:color="auto"/>
      </w:pBdr>
      <w:spacing w:before="100" w:beforeAutospacing="1" w:after="100" w:afterAutospacing="1"/>
      <w:textAlignment w:val="center"/>
    </w:pPr>
    <w:rPr>
      <w:sz w:val="16"/>
      <w:szCs w:val="16"/>
      <w:lang w:val="ru-RU"/>
    </w:rPr>
  </w:style>
  <w:style w:type="paragraph" w:customStyle="1" w:styleId="xl607">
    <w:name w:val="xl607"/>
    <w:basedOn w:val="ac"/>
    <w:rsid w:val="00591412"/>
    <w:pPr>
      <w:pBdr>
        <w:top w:val="single" w:sz="8" w:space="0" w:color="auto"/>
        <w:left w:val="single" w:sz="4" w:space="0" w:color="auto"/>
        <w:bottom w:val="single" w:sz="8" w:space="0" w:color="auto"/>
      </w:pBdr>
      <w:spacing w:before="100" w:beforeAutospacing="1" w:after="100" w:afterAutospacing="1"/>
      <w:jc w:val="center"/>
    </w:pPr>
    <w:rPr>
      <w:b/>
      <w:bCs/>
      <w:sz w:val="16"/>
      <w:szCs w:val="16"/>
      <w:lang w:val="ru-RU"/>
    </w:rPr>
  </w:style>
  <w:style w:type="paragraph" w:customStyle="1" w:styleId="xl608">
    <w:name w:val="xl608"/>
    <w:basedOn w:val="ac"/>
    <w:rsid w:val="00591412"/>
    <w:pPr>
      <w:pBdr>
        <w:top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609">
    <w:name w:val="xl609"/>
    <w:basedOn w:val="ac"/>
    <w:rsid w:val="00591412"/>
    <w:pPr>
      <w:pBdr>
        <w:top w:val="single" w:sz="8" w:space="0" w:color="auto"/>
        <w:left w:val="single" w:sz="4" w:space="0" w:color="auto"/>
        <w:right w:val="single" w:sz="8" w:space="0" w:color="auto"/>
      </w:pBdr>
      <w:spacing w:before="100" w:beforeAutospacing="1" w:after="100" w:afterAutospacing="1"/>
      <w:textAlignment w:val="top"/>
    </w:pPr>
    <w:rPr>
      <w:sz w:val="16"/>
      <w:szCs w:val="16"/>
      <w:lang w:val="ru-RU"/>
    </w:rPr>
  </w:style>
  <w:style w:type="paragraph" w:customStyle="1" w:styleId="xl610">
    <w:name w:val="xl610"/>
    <w:basedOn w:val="ac"/>
    <w:rsid w:val="00591412"/>
    <w:pPr>
      <w:pBdr>
        <w:left w:val="single" w:sz="4" w:space="0" w:color="auto"/>
        <w:right w:val="single" w:sz="8" w:space="0" w:color="auto"/>
      </w:pBdr>
      <w:spacing w:before="100" w:beforeAutospacing="1" w:after="100" w:afterAutospacing="1"/>
      <w:textAlignment w:val="top"/>
    </w:pPr>
    <w:rPr>
      <w:sz w:val="16"/>
      <w:szCs w:val="16"/>
      <w:lang w:val="ru-RU"/>
    </w:rPr>
  </w:style>
  <w:style w:type="paragraph" w:customStyle="1" w:styleId="xl611">
    <w:name w:val="xl611"/>
    <w:basedOn w:val="ac"/>
    <w:rsid w:val="00591412"/>
    <w:pPr>
      <w:pBdr>
        <w:left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612">
    <w:name w:val="xl612"/>
    <w:basedOn w:val="ac"/>
    <w:rsid w:val="00591412"/>
    <w:pPr>
      <w:shd w:val="clear" w:color="000000" w:fill="FFFFFF"/>
      <w:spacing w:before="100" w:beforeAutospacing="1" w:after="100" w:afterAutospacing="1"/>
      <w:jc w:val="center"/>
    </w:pPr>
    <w:rPr>
      <w:b/>
      <w:bCs/>
      <w:sz w:val="16"/>
      <w:szCs w:val="16"/>
      <w:lang w:val="ru-RU"/>
    </w:rPr>
  </w:style>
  <w:style w:type="paragraph" w:customStyle="1" w:styleId="xl613">
    <w:name w:val="xl613"/>
    <w:basedOn w:val="ac"/>
    <w:rsid w:val="00591412"/>
    <w:pPr>
      <w:pBdr>
        <w:right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614">
    <w:name w:val="xl614"/>
    <w:basedOn w:val="ac"/>
    <w:rsid w:val="00591412"/>
    <w:pPr>
      <w:pBdr>
        <w:bottom w:val="single" w:sz="8" w:space="0" w:color="auto"/>
        <w:right w:val="single" w:sz="4" w:space="0" w:color="auto"/>
      </w:pBdr>
      <w:spacing w:before="100" w:beforeAutospacing="1" w:after="100" w:afterAutospacing="1"/>
      <w:jc w:val="center"/>
    </w:pPr>
    <w:rPr>
      <w:b/>
      <w:bCs/>
      <w:sz w:val="16"/>
      <w:szCs w:val="16"/>
      <w:lang w:val="ru-RU"/>
    </w:rPr>
  </w:style>
  <w:style w:type="paragraph" w:customStyle="1" w:styleId="xl615">
    <w:name w:val="xl615"/>
    <w:basedOn w:val="ac"/>
    <w:rsid w:val="00591412"/>
    <w:pPr>
      <w:pBdr>
        <w:left w:val="single" w:sz="8" w:space="0" w:color="auto"/>
        <w:bottom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616">
    <w:name w:val="xl616"/>
    <w:basedOn w:val="ac"/>
    <w:rsid w:val="00591412"/>
    <w:pPr>
      <w:pBdr>
        <w:bottom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617">
    <w:name w:val="xl617"/>
    <w:basedOn w:val="ac"/>
    <w:rsid w:val="00591412"/>
    <w:pPr>
      <w:pBdr>
        <w:right w:val="single" w:sz="4" w:space="0" w:color="auto"/>
      </w:pBdr>
      <w:spacing w:before="100" w:beforeAutospacing="1" w:after="100" w:afterAutospacing="1"/>
      <w:jc w:val="center"/>
    </w:pPr>
    <w:rPr>
      <w:b/>
      <w:bCs/>
      <w:sz w:val="16"/>
      <w:szCs w:val="16"/>
      <w:lang w:val="ru-RU"/>
    </w:rPr>
  </w:style>
  <w:style w:type="paragraph" w:customStyle="1" w:styleId="xl618">
    <w:name w:val="xl618"/>
    <w:basedOn w:val="ac"/>
    <w:rsid w:val="00591412"/>
    <w:pPr>
      <w:pBdr>
        <w:left w:val="single" w:sz="4" w:space="0" w:color="auto"/>
        <w:bottom w:val="single" w:sz="8" w:space="0" w:color="auto"/>
      </w:pBdr>
      <w:spacing w:before="100" w:beforeAutospacing="1" w:after="100" w:afterAutospacing="1"/>
      <w:jc w:val="center"/>
    </w:pPr>
    <w:rPr>
      <w:b/>
      <w:bCs/>
      <w:sz w:val="16"/>
      <w:szCs w:val="16"/>
      <w:lang w:val="ru-RU"/>
    </w:rPr>
  </w:style>
  <w:style w:type="paragraph" w:customStyle="1" w:styleId="xl619">
    <w:name w:val="xl619"/>
    <w:basedOn w:val="ac"/>
    <w:rsid w:val="00591412"/>
    <w:pPr>
      <w:pBdr>
        <w:right w:val="single" w:sz="8" w:space="0" w:color="auto"/>
      </w:pBdr>
      <w:spacing w:before="100" w:beforeAutospacing="1" w:after="100" w:afterAutospacing="1"/>
      <w:jc w:val="center"/>
    </w:pPr>
    <w:rPr>
      <w:b/>
      <w:bCs/>
      <w:sz w:val="16"/>
      <w:szCs w:val="16"/>
      <w:lang w:val="ru-RU"/>
    </w:rPr>
  </w:style>
  <w:style w:type="character" w:styleId="affc">
    <w:name w:val="annotation reference"/>
    <w:uiPriority w:val="99"/>
    <w:unhideWhenUsed/>
    <w:rsid w:val="00591412"/>
    <w:rPr>
      <w:sz w:val="16"/>
      <w:szCs w:val="16"/>
    </w:rPr>
  </w:style>
  <w:style w:type="paragraph" w:styleId="affd">
    <w:name w:val="annotation text"/>
    <w:basedOn w:val="ac"/>
    <w:link w:val="affe"/>
    <w:uiPriority w:val="99"/>
    <w:unhideWhenUsed/>
    <w:rsid w:val="00591412"/>
    <w:rPr>
      <w:sz w:val="20"/>
    </w:rPr>
  </w:style>
  <w:style w:type="character" w:customStyle="1" w:styleId="affe">
    <w:name w:val="Текст примечания Знак"/>
    <w:basedOn w:val="ad"/>
    <w:link w:val="affd"/>
    <w:uiPriority w:val="99"/>
    <w:rsid w:val="00591412"/>
    <w:rPr>
      <w:rFonts w:ascii="Times New Roman" w:eastAsia="Times New Roman" w:hAnsi="Times New Roman" w:cs="Times New Roman"/>
      <w:sz w:val="20"/>
      <w:szCs w:val="20"/>
      <w:lang w:val="en-AU" w:eastAsia="ru-RU"/>
    </w:rPr>
  </w:style>
  <w:style w:type="paragraph" w:styleId="afff">
    <w:name w:val="annotation subject"/>
    <w:basedOn w:val="affd"/>
    <w:next w:val="affd"/>
    <w:link w:val="afff0"/>
    <w:uiPriority w:val="99"/>
    <w:unhideWhenUsed/>
    <w:rsid w:val="00591412"/>
    <w:rPr>
      <w:b/>
      <w:bCs/>
    </w:rPr>
  </w:style>
  <w:style w:type="character" w:customStyle="1" w:styleId="afff0">
    <w:name w:val="Тема примечания Знак"/>
    <w:basedOn w:val="affe"/>
    <w:link w:val="afff"/>
    <w:uiPriority w:val="99"/>
    <w:rsid w:val="00591412"/>
    <w:rPr>
      <w:rFonts w:ascii="Times New Roman" w:eastAsia="Times New Roman" w:hAnsi="Times New Roman" w:cs="Times New Roman"/>
      <w:b/>
      <w:bCs/>
      <w:sz w:val="20"/>
      <w:szCs w:val="20"/>
      <w:lang w:val="en-AU" w:eastAsia="ru-RU"/>
    </w:rPr>
  </w:style>
  <w:style w:type="paragraph" w:styleId="afff1">
    <w:name w:val="Balloon Text"/>
    <w:basedOn w:val="ac"/>
    <w:link w:val="afff2"/>
    <w:uiPriority w:val="99"/>
    <w:unhideWhenUsed/>
    <w:rsid w:val="00591412"/>
    <w:rPr>
      <w:rFonts w:ascii="Tahoma" w:hAnsi="Tahoma" w:cs="Tahoma"/>
      <w:sz w:val="16"/>
      <w:szCs w:val="16"/>
    </w:rPr>
  </w:style>
  <w:style w:type="character" w:customStyle="1" w:styleId="afff2">
    <w:name w:val="Текст выноски Знак"/>
    <w:basedOn w:val="ad"/>
    <w:link w:val="afff1"/>
    <w:uiPriority w:val="99"/>
    <w:rsid w:val="00591412"/>
    <w:rPr>
      <w:rFonts w:ascii="Tahoma" w:eastAsia="Times New Roman" w:hAnsi="Tahoma" w:cs="Tahoma"/>
      <w:sz w:val="16"/>
      <w:szCs w:val="16"/>
      <w:lang w:val="en-AU" w:eastAsia="ru-RU"/>
    </w:rPr>
  </w:style>
  <w:style w:type="paragraph" w:customStyle="1" w:styleId="xl620">
    <w:name w:val="xl620"/>
    <w:basedOn w:val="ac"/>
    <w:rsid w:val="00591412"/>
    <w:pPr>
      <w:pBdr>
        <w:top w:val="single" w:sz="8" w:space="0" w:color="auto"/>
        <w:left w:val="single" w:sz="8" w:space="0" w:color="auto"/>
      </w:pBdr>
      <w:shd w:val="clear" w:color="000000" w:fill="FFFFFF"/>
      <w:spacing w:before="100" w:beforeAutospacing="1" w:after="100" w:afterAutospacing="1"/>
    </w:pPr>
    <w:rPr>
      <w:sz w:val="16"/>
      <w:szCs w:val="16"/>
      <w:lang w:val="ru-RU"/>
    </w:rPr>
  </w:style>
  <w:style w:type="paragraph" w:customStyle="1" w:styleId="xl621">
    <w:name w:val="xl621"/>
    <w:basedOn w:val="ac"/>
    <w:rsid w:val="00591412"/>
    <w:pPr>
      <w:pBdr>
        <w:bottom w:val="single" w:sz="8"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622">
    <w:name w:val="xl622"/>
    <w:basedOn w:val="ac"/>
    <w:rsid w:val="00591412"/>
    <w:pPr>
      <w:pBdr>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623">
    <w:name w:val="xl623"/>
    <w:basedOn w:val="ac"/>
    <w:rsid w:val="00591412"/>
    <w:pPr>
      <w:pBdr>
        <w:top w:val="single" w:sz="8" w:space="0" w:color="auto"/>
        <w:bottom w:val="single" w:sz="4" w:space="0" w:color="auto"/>
      </w:pBdr>
      <w:spacing w:before="100" w:beforeAutospacing="1" w:after="100" w:afterAutospacing="1"/>
      <w:jc w:val="center"/>
    </w:pPr>
    <w:rPr>
      <w:sz w:val="16"/>
      <w:szCs w:val="16"/>
      <w:lang w:val="ru-RU"/>
    </w:rPr>
  </w:style>
  <w:style w:type="paragraph" w:customStyle="1" w:styleId="xl624">
    <w:name w:val="xl624"/>
    <w:basedOn w:val="ac"/>
    <w:rsid w:val="00591412"/>
    <w:pPr>
      <w:pBdr>
        <w:left w:val="single" w:sz="8" w:space="0" w:color="auto"/>
        <w:bottom w:val="single" w:sz="8" w:space="0" w:color="auto"/>
      </w:pBdr>
      <w:spacing w:before="100" w:beforeAutospacing="1" w:after="100" w:afterAutospacing="1"/>
      <w:jc w:val="center"/>
    </w:pPr>
    <w:rPr>
      <w:sz w:val="16"/>
      <w:szCs w:val="16"/>
      <w:lang w:val="ru-RU"/>
    </w:rPr>
  </w:style>
  <w:style w:type="paragraph" w:customStyle="1" w:styleId="xl625">
    <w:name w:val="xl625"/>
    <w:basedOn w:val="ac"/>
    <w:rsid w:val="00591412"/>
    <w:pPr>
      <w:pBdr>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626">
    <w:name w:val="xl626"/>
    <w:basedOn w:val="ac"/>
    <w:rsid w:val="00591412"/>
    <w:pPr>
      <w:pBdr>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627">
    <w:name w:val="xl627"/>
    <w:basedOn w:val="ac"/>
    <w:rsid w:val="00591412"/>
    <w:pPr>
      <w:pBdr>
        <w:left w:val="single" w:sz="8" w:space="0" w:color="auto"/>
        <w:bottom w:val="single" w:sz="8" w:space="0" w:color="auto"/>
      </w:pBdr>
      <w:spacing w:before="100" w:beforeAutospacing="1" w:after="100" w:afterAutospacing="1"/>
      <w:jc w:val="center"/>
    </w:pPr>
    <w:rPr>
      <w:sz w:val="16"/>
      <w:szCs w:val="16"/>
      <w:lang w:val="ru-RU"/>
    </w:rPr>
  </w:style>
  <w:style w:type="paragraph" w:customStyle="1" w:styleId="xl628">
    <w:name w:val="xl628"/>
    <w:basedOn w:val="ac"/>
    <w:rsid w:val="00591412"/>
    <w:pPr>
      <w:pBdr>
        <w:top w:val="single" w:sz="8" w:space="0" w:color="auto"/>
        <w:left w:val="single" w:sz="8" w:space="0" w:color="auto"/>
        <w:bottom w:val="single" w:sz="4" w:space="0" w:color="auto"/>
      </w:pBdr>
      <w:spacing w:before="100" w:beforeAutospacing="1" w:after="100" w:afterAutospacing="1"/>
      <w:jc w:val="center"/>
    </w:pPr>
    <w:rPr>
      <w:sz w:val="16"/>
      <w:szCs w:val="16"/>
      <w:lang w:val="ru-RU"/>
    </w:rPr>
  </w:style>
  <w:style w:type="paragraph" w:customStyle="1" w:styleId="xl629">
    <w:name w:val="xl629"/>
    <w:basedOn w:val="ac"/>
    <w:rsid w:val="00591412"/>
    <w:pPr>
      <w:pBdr>
        <w:top w:val="single" w:sz="8" w:space="0" w:color="auto"/>
        <w:bottom w:val="single" w:sz="4" w:space="0" w:color="auto"/>
      </w:pBdr>
      <w:spacing w:before="100" w:beforeAutospacing="1" w:after="100" w:afterAutospacing="1"/>
      <w:jc w:val="center"/>
    </w:pPr>
    <w:rPr>
      <w:sz w:val="16"/>
      <w:szCs w:val="16"/>
      <w:lang w:val="ru-RU"/>
    </w:rPr>
  </w:style>
  <w:style w:type="paragraph" w:customStyle="1" w:styleId="xl630">
    <w:name w:val="xl630"/>
    <w:basedOn w:val="ac"/>
    <w:rsid w:val="00591412"/>
    <w:pPr>
      <w:pBdr>
        <w:top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631">
    <w:name w:val="xl631"/>
    <w:basedOn w:val="ac"/>
    <w:rsid w:val="00591412"/>
    <w:pPr>
      <w:pBdr>
        <w:top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632">
    <w:name w:val="xl632"/>
    <w:basedOn w:val="ac"/>
    <w:rsid w:val="00591412"/>
    <w:pPr>
      <w:pBdr>
        <w:top w:val="single" w:sz="8" w:space="0" w:color="auto"/>
        <w:left w:val="single" w:sz="8" w:space="0" w:color="auto"/>
        <w:bottom w:val="single" w:sz="4" w:space="0" w:color="auto"/>
      </w:pBdr>
      <w:shd w:val="clear" w:color="000000" w:fill="FFFFFF"/>
      <w:spacing w:before="100" w:beforeAutospacing="1" w:after="100" w:afterAutospacing="1"/>
      <w:jc w:val="center"/>
    </w:pPr>
    <w:rPr>
      <w:sz w:val="16"/>
      <w:szCs w:val="16"/>
      <w:lang w:val="ru-RU"/>
    </w:rPr>
  </w:style>
  <w:style w:type="paragraph" w:customStyle="1" w:styleId="xl633">
    <w:name w:val="xl633"/>
    <w:basedOn w:val="ac"/>
    <w:rsid w:val="00591412"/>
    <w:pPr>
      <w:pBdr>
        <w:top w:val="single" w:sz="8" w:space="0" w:color="auto"/>
        <w:bottom w:val="single" w:sz="4"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634">
    <w:name w:val="xl634"/>
    <w:basedOn w:val="ac"/>
    <w:rsid w:val="0059141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635">
    <w:name w:val="xl635"/>
    <w:basedOn w:val="ac"/>
    <w:rsid w:val="00591412"/>
    <w:pPr>
      <w:pBdr>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636">
    <w:name w:val="xl636"/>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637">
    <w:name w:val="xl637"/>
    <w:basedOn w:val="ac"/>
    <w:rsid w:val="00591412"/>
    <w:pPr>
      <w:pBdr>
        <w:top w:val="single" w:sz="8" w:space="0" w:color="auto"/>
        <w:left w:val="single" w:sz="8" w:space="0" w:color="auto"/>
        <w:bottom w:val="single" w:sz="8" w:space="0" w:color="auto"/>
      </w:pBdr>
      <w:spacing w:before="100" w:beforeAutospacing="1" w:after="100" w:afterAutospacing="1"/>
    </w:pPr>
    <w:rPr>
      <w:sz w:val="16"/>
      <w:szCs w:val="16"/>
      <w:lang w:val="ru-RU"/>
    </w:rPr>
  </w:style>
  <w:style w:type="paragraph" w:customStyle="1" w:styleId="xl638">
    <w:name w:val="xl638"/>
    <w:basedOn w:val="ac"/>
    <w:rsid w:val="00591412"/>
    <w:pPr>
      <w:pBdr>
        <w:top w:val="single" w:sz="8" w:space="0" w:color="auto"/>
        <w:left w:val="single" w:sz="8" w:space="0" w:color="auto"/>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639">
    <w:name w:val="xl639"/>
    <w:basedOn w:val="ac"/>
    <w:rsid w:val="00591412"/>
    <w:pPr>
      <w:pBdr>
        <w:top w:val="single" w:sz="8" w:space="0" w:color="auto"/>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640">
    <w:name w:val="xl640"/>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641">
    <w:name w:val="xl641"/>
    <w:basedOn w:val="ac"/>
    <w:rsid w:val="00591412"/>
    <w:pPr>
      <w:pBdr>
        <w:right w:val="single" w:sz="8" w:space="0" w:color="auto"/>
      </w:pBdr>
      <w:spacing w:before="100" w:beforeAutospacing="1" w:after="100" w:afterAutospacing="1"/>
      <w:jc w:val="center"/>
    </w:pPr>
    <w:rPr>
      <w:b/>
      <w:bCs/>
      <w:sz w:val="16"/>
      <w:szCs w:val="16"/>
      <w:lang w:val="ru-RU"/>
    </w:rPr>
  </w:style>
  <w:style w:type="paragraph" w:customStyle="1" w:styleId="xl642">
    <w:name w:val="xl642"/>
    <w:basedOn w:val="ac"/>
    <w:rsid w:val="00591412"/>
    <w:pPr>
      <w:pBdr>
        <w:top w:val="single" w:sz="8" w:space="0" w:color="auto"/>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643">
    <w:name w:val="xl643"/>
    <w:basedOn w:val="ac"/>
    <w:rsid w:val="00591412"/>
    <w:pPr>
      <w:pBdr>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644">
    <w:name w:val="xl644"/>
    <w:basedOn w:val="ac"/>
    <w:rsid w:val="00591412"/>
    <w:pPr>
      <w:pBdr>
        <w:top w:val="single" w:sz="8" w:space="0" w:color="auto"/>
        <w:left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645">
    <w:name w:val="xl645"/>
    <w:basedOn w:val="ac"/>
    <w:rsid w:val="00591412"/>
    <w:pPr>
      <w:pBdr>
        <w:top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646">
    <w:name w:val="xl646"/>
    <w:basedOn w:val="ac"/>
    <w:rsid w:val="00591412"/>
    <w:pPr>
      <w:pBdr>
        <w:top w:val="single" w:sz="8" w:space="0" w:color="auto"/>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647">
    <w:name w:val="xl647"/>
    <w:basedOn w:val="ac"/>
    <w:rsid w:val="00591412"/>
    <w:pPr>
      <w:pBdr>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648">
    <w:name w:val="xl648"/>
    <w:basedOn w:val="ac"/>
    <w:rsid w:val="00591412"/>
    <w:pPr>
      <w:pBdr>
        <w:left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649">
    <w:name w:val="xl649"/>
    <w:basedOn w:val="ac"/>
    <w:rsid w:val="00591412"/>
    <w:pPr>
      <w:shd w:val="clear" w:color="000000" w:fill="FFFFFF"/>
      <w:spacing w:before="100" w:beforeAutospacing="1" w:after="100" w:afterAutospacing="1"/>
      <w:jc w:val="center"/>
    </w:pPr>
    <w:rPr>
      <w:b/>
      <w:bCs/>
      <w:sz w:val="16"/>
      <w:szCs w:val="16"/>
      <w:lang w:val="ru-RU"/>
    </w:rPr>
  </w:style>
  <w:style w:type="paragraph" w:customStyle="1" w:styleId="xl650">
    <w:name w:val="xl650"/>
    <w:basedOn w:val="ac"/>
    <w:rsid w:val="00591412"/>
    <w:pPr>
      <w:pBdr>
        <w:right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651">
    <w:name w:val="xl651"/>
    <w:basedOn w:val="ac"/>
    <w:rsid w:val="00591412"/>
    <w:pPr>
      <w:pBdr>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652">
    <w:name w:val="xl652"/>
    <w:basedOn w:val="ac"/>
    <w:rsid w:val="00591412"/>
    <w:pPr>
      <w:pBdr>
        <w:bottom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653">
    <w:name w:val="xl653"/>
    <w:basedOn w:val="ac"/>
    <w:rsid w:val="00591412"/>
    <w:pPr>
      <w:pBdr>
        <w:top w:val="single" w:sz="8" w:space="0" w:color="auto"/>
        <w:left w:val="single" w:sz="8" w:space="0" w:color="auto"/>
      </w:pBdr>
      <w:shd w:val="clear" w:color="000000" w:fill="FFFFFF"/>
      <w:spacing w:before="100" w:beforeAutospacing="1" w:after="100" w:afterAutospacing="1"/>
      <w:jc w:val="center"/>
    </w:pPr>
    <w:rPr>
      <w:b/>
      <w:bCs/>
      <w:sz w:val="16"/>
      <w:szCs w:val="16"/>
      <w:lang w:val="ru-RU"/>
    </w:rPr>
  </w:style>
  <w:style w:type="paragraph" w:customStyle="1" w:styleId="afff3">
    <w:name w:val="Таб"/>
    <w:basedOn w:val="ac"/>
    <w:link w:val="afff4"/>
    <w:qFormat/>
    <w:rsid w:val="00591412"/>
    <w:rPr>
      <w:b/>
      <w:sz w:val="20"/>
      <w:lang w:val="ru-RU"/>
    </w:rPr>
  </w:style>
  <w:style w:type="character" w:customStyle="1" w:styleId="afff4">
    <w:name w:val="Таб Знак"/>
    <w:link w:val="afff3"/>
    <w:rsid w:val="00591412"/>
    <w:rPr>
      <w:rFonts w:ascii="Times New Roman" w:eastAsia="Times New Roman" w:hAnsi="Times New Roman" w:cs="Times New Roman"/>
      <w:b/>
      <w:sz w:val="20"/>
      <w:szCs w:val="20"/>
      <w:lang w:eastAsia="ru-RU"/>
    </w:rPr>
  </w:style>
  <w:style w:type="paragraph" w:customStyle="1" w:styleId="Opt">
    <w:name w:val="Opt_абзац"/>
    <w:basedOn w:val="ac"/>
    <w:link w:val="Opt0"/>
    <w:autoRedefine/>
    <w:qFormat/>
    <w:rsid w:val="00591412"/>
    <w:pPr>
      <w:widowControl w:val="0"/>
      <w:spacing w:before="120" w:line="360" w:lineRule="auto"/>
      <w:ind w:firstLine="709"/>
      <w:jc w:val="both"/>
    </w:pPr>
    <w:rPr>
      <w:szCs w:val="24"/>
      <w:lang w:val="ru-RU"/>
    </w:rPr>
  </w:style>
  <w:style w:type="character" w:customStyle="1" w:styleId="Opt0">
    <w:name w:val="Opt_абзац Знак"/>
    <w:link w:val="Opt"/>
    <w:rsid w:val="00591412"/>
    <w:rPr>
      <w:rFonts w:ascii="Times New Roman" w:eastAsia="Times New Roman" w:hAnsi="Times New Roman" w:cs="Times New Roman"/>
      <w:sz w:val="24"/>
      <w:szCs w:val="24"/>
      <w:lang w:eastAsia="ru-RU"/>
    </w:rPr>
  </w:style>
  <w:style w:type="paragraph" w:customStyle="1" w:styleId="afff5">
    <w:name w:val="№ таблицы"/>
    <w:basedOn w:val="ac"/>
    <w:link w:val="afff6"/>
    <w:autoRedefine/>
    <w:qFormat/>
    <w:rsid w:val="00591412"/>
    <w:pPr>
      <w:keepNext/>
      <w:keepLines/>
      <w:spacing w:before="120" w:after="80"/>
      <w:suppressOverlap/>
      <w:jc w:val="both"/>
    </w:pPr>
    <w:rPr>
      <w:rFonts w:cs="Arial"/>
      <w:b/>
      <w:color w:val="000000"/>
      <w:sz w:val="20"/>
      <w:lang w:val="ru-RU"/>
    </w:rPr>
  </w:style>
  <w:style w:type="paragraph" w:customStyle="1" w:styleId="62">
    <w:name w:val="6 основной текст"/>
    <w:basedOn w:val="ac"/>
    <w:link w:val="63"/>
    <w:rsid w:val="00591412"/>
    <w:pPr>
      <w:adjustRightInd w:val="0"/>
      <w:spacing w:line="360" w:lineRule="auto"/>
      <w:ind w:firstLine="737"/>
      <w:jc w:val="both"/>
    </w:pPr>
    <w:rPr>
      <w:rFonts w:eastAsia="Arial Unicode MS"/>
      <w:szCs w:val="24"/>
      <w:lang w:val="ru-RU" w:eastAsia="zh-CN"/>
    </w:rPr>
  </w:style>
  <w:style w:type="paragraph" w:customStyle="1" w:styleId="Default">
    <w:name w:val="Default"/>
    <w:link w:val="Default0"/>
    <w:qFormat/>
    <w:rsid w:val="00591412"/>
    <w:pPr>
      <w:autoSpaceDE w:val="0"/>
      <w:autoSpaceDN w:val="0"/>
      <w:adjustRightInd w:val="0"/>
      <w:spacing w:after="0" w:line="240" w:lineRule="auto"/>
    </w:pPr>
    <w:rPr>
      <w:rFonts w:ascii="Book Antiqua" w:eastAsia="Times New Roman" w:hAnsi="Book Antiqua" w:cs="Book Antiqua"/>
      <w:color w:val="000000"/>
      <w:sz w:val="24"/>
      <w:szCs w:val="24"/>
      <w:lang w:eastAsia="ru-RU"/>
    </w:rPr>
  </w:style>
  <w:style w:type="character" w:customStyle="1" w:styleId="111">
    <w:name w:val="Заголовок 1 Знак1"/>
    <w:aliases w:val="Заголовок 1 Знак1 Знак Знак,Заголовок 1 Знак2 Знак Знак Знак,Заголовок 1 Знак Знак1 Знак Знак Знак,Заголовок 1 Знак1 Знак Знак Знак Знак Знак,Заголовок 1 Знак Знак Знак Знак Знак Знак Знак,h1 Знак,Заголовок 1 Знак Знак"/>
    <w:rsid w:val="00591412"/>
    <w:rPr>
      <w:rFonts w:ascii="Arial" w:eastAsia="Times New Roman" w:hAnsi="Arial" w:cs="Arial"/>
      <w:b/>
      <w:bCs/>
      <w:kern w:val="32"/>
      <w:sz w:val="32"/>
      <w:szCs w:val="32"/>
      <w:lang w:eastAsia="ru-RU"/>
    </w:rPr>
  </w:style>
  <w:style w:type="paragraph" w:customStyle="1" w:styleId="1e">
    <w:name w:val="Основной текст1 Знак"/>
    <w:basedOn w:val="ac"/>
    <w:next w:val="ac"/>
    <w:link w:val="1f"/>
    <w:autoRedefine/>
    <w:rsid w:val="00591412"/>
    <w:pPr>
      <w:tabs>
        <w:tab w:val="right" w:pos="7500"/>
      </w:tabs>
      <w:spacing w:before="120" w:line="360" w:lineRule="auto"/>
      <w:ind w:right="-33" w:firstLine="720"/>
      <w:jc w:val="both"/>
    </w:pPr>
    <w:rPr>
      <w:rFonts w:ascii="Arial" w:hAnsi="Arial"/>
      <w:bCs/>
      <w:sz w:val="20"/>
      <w:lang w:val="ru-RU"/>
    </w:rPr>
  </w:style>
  <w:style w:type="character" w:customStyle="1" w:styleId="1f">
    <w:name w:val="Основной текст1 Знак Знак"/>
    <w:link w:val="1e"/>
    <w:rsid w:val="00591412"/>
    <w:rPr>
      <w:rFonts w:ascii="Arial" w:eastAsia="Times New Roman" w:hAnsi="Arial" w:cs="Times New Roman"/>
      <w:bCs/>
      <w:sz w:val="20"/>
      <w:szCs w:val="20"/>
      <w:lang w:eastAsia="ru-RU"/>
    </w:rPr>
  </w:style>
  <w:style w:type="character" w:customStyle="1" w:styleId="2c">
    <w:name w:val="Название объекта Знак2"/>
    <w:aliases w:val="Название объекта Знак1 Знак,Название объекта Знак Знак Знак,Название объекта Знак Знак1,Название объекта Знак2 Знак Знак Знак,Название объекта Знак1 Знак1 Знак Знак Знак,Название объекта Знак Знак Знак1 Знак1 Знак Знак"/>
    <w:link w:val="aff1"/>
    <w:uiPriority w:val="35"/>
    <w:rsid w:val="00591412"/>
    <w:rPr>
      <w:rFonts w:ascii="Times New Roman" w:eastAsia="Times New Roman" w:hAnsi="Times New Roman" w:cs="Times New Roman"/>
      <w:sz w:val="24"/>
      <w:szCs w:val="20"/>
      <w:lang w:eastAsia="ru-RU"/>
    </w:rPr>
  </w:style>
  <w:style w:type="paragraph" w:customStyle="1" w:styleId="a7">
    <w:name w:val="Маркер_Эд_"/>
    <w:basedOn w:val="ac"/>
    <w:link w:val="afff7"/>
    <w:rsid w:val="00591412"/>
    <w:pPr>
      <w:numPr>
        <w:numId w:val="6"/>
      </w:numPr>
      <w:spacing w:after="120"/>
      <w:jc w:val="both"/>
    </w:pPr>
    <w:rPr>
      <w:rFonts w:ascii="Arial" w:hAnsi="Arial"/>
      <w:sz w:val="22"/>
      <w:szCs w:val="24"/>
      <w:lang w:val="ru-RU"/>
    </w:rPr>
  </w:style>
  <w:style w:type="paragraph" w:customStyle="1" w:styleId="afff8">
    <w:name w:val="таблица"/>
    <w:basedOn w:val="ac"/>
    <w:next w:val="ac"/>
    <w:link w:val="afff9"/>
    <w:qFormat/>
    <w:rsid w:val="00591412"/>
    <w:pPr>
      <w:jc w:val="center"/>
    </w:pPr>
    <w:rPr>
      <w:sz w:val="20"/>
      <w:lang w:val="ru-RU"/>
    </w:rPr>
  </w:style>
  <w:style w:type="paragraph" w:customStyle="1" w:styleId="3b">
    <w:name w:val="основной текст Знак3"/>
    <w:basedOn w:val="ac"/>
    <w:rsid w:val="00591412"/>
    <w:pPr>
      <w:spacing w:line="360" w:lineRule="auto"/>
      <w:ind w:firstLine="709"/>
      <w:jc w:val="both"/>
    </w:pPr>
    <w:rPr>
      <w:lang w:val="ru-RU"/>
    </w:rPr>
  </w:style>
  <w:style w:type="character" w:customStyle="1" w:styleId="1d">
    <w:name w:val="основной текст Знак1"/>
    <w:link w:val="affb"/>
    <w:rsid w:val="00591412"/>
    <w:rPr>
      <w:rFonts w:ascii="Times New Roman" w:eastAsia="Times New Roman" w:hAnsi="Times New Roman" w:cs="Times New Roman"/>
      <w:sz w:val="24"/>
      <w:szCs w:val="24"/>
      <w:lang w:eastAsia="ru-RU"/>
    </w:rPr>
  </w:style>
  <w:style w:type="character" w:customStyle="1" w:styleId="214">
    <w:name w:val="Заголовок 2 Знак1"/>
    <w:aliases w:val="Заголовок 2 Знак Знак,Section Знак,Заголовок 2 Знак1 Знак Знак,Заголовок 2 Знак Знак Знак Знак,Заголовок 2 Знак1 Знак Знак Знак Знак,Заголовок 2 Знак Знак Знак Знак Знак1 Знак,Заголовок 2 Знак1 Знак Знак Знак Знак Знак Знак, Знак1 Знак"/>
    <w:rsid w:val="00591412"/>
    <w:rPr>
      <w:i/>
      <w:sz w:val="28"/>
      <w:lang w:val="ru-RU" w:eastAsia="ru-RU" w:bidi="ar-SA"/>
    </w:rPr>
  </w:style>
  <w:style w:type="character" w:customStyle="1" w:styleId="320">
    <w:name w:val="Заголовок 3 Знак2"/>
    <w:aliases w:val="Заголовок 3 Знак1 Знак,Заголовок 3 Знак Знак Знак,Заголовок 3 Знак Знак1,Заголовок 3 Знак1 Знак1 Знак,Заголовок 3 Знак Знак Знак1 Знак,Заголовок 3 Знак1 Знак Знак Знак,Заголовок 3 Знак Знак1 Знак Знак,Заголовок 3 Знак Знак2 Знак"/>
    <w:rsid w:val="00591412"/>
    <w:rPr>
      <w:sz w:val="28"/>
      <w:lang w:val="ru-RU" w:eastAsia="ru-RU" w:bidi="ar-SA"/>
    </w:rPr>
  </w:style>
  <w:style w:type="paragraph" w:customStyle="1" w:styleId="ce">
    <w:name w:val="’ceбычный"/>
    <w:link w:val="ce0"/>
    <w:qFormat/>
    <w:rsid w:val="00591412"/>
    <w:pPr>
      <w:widowControl w:val="0"/>
      <w:spacing w:after="0" w:line="240" w:lineRule="auto"/>
    </w:pPr>
    <w:rPr>
      <w:rFonts w:ascii="Times New Roman" w:eastAsia="Times New Roman" w:hAnsi="Times New Roman" w:cs="Times New Roman"/>
      <w:snapToGrid w:val="0"/>
      <w:sz w:val="20"/>
      <w:szCs w:val="20"/>
      <w:lang w:eastAsia="ru-RU"/>
    </w:rPr>
  </w:style>
  <w:style w:type="character" w:customStyle="1" w:styleId="ce0">
    <w:name w:val="’ceбычный Знак"/>
    <w:link w:val="ce"/>
    <w:rsid w:val="00591412"/>
    <w:rPr>
      <w:rFonts w:ascii="Times New Roman" w:eastAsia="Times New Roman" w:hAnsi="Times New Roman" w:cs="Times New Roman"/>
      <w:snapToGrid w:val="0"/>
      <w:sz w:val="20"/>
      <w:szCs w:val="20"/>
      <w:lang w:eastAsia="ru-RU"/>
    </w:rPr>
  </w:style>
  <w:style w:type="paragraph" w:customStyle="1" w:styleId="72">
    <w:name w:val="заголовок 7"/>
    <w:basedOn w:val="ac"/>
    <w:next w:val="ac"/>
    <w:rsid w:val="00591412"/>
    <w:pPr>
      <w:keepNext/>
      <w:spacing w:line="360" w:lineRule="auto"/>
    </w:pPr>
    <w:rPr>
      <w:b/>
      <w:lang w:val="ru-RU"/>
    </w:rPr>
  </w:style>
  <w:style w:type="paragraph" w:customStyle="1" w:styleId="BodyText21">
    <w:name w:val="Body Text 21"/>
    <w:basedOn w:val="ac"/>
    <w:rsid w:val="00591412"/>
    <w:pPr>
      <w:spacing w:line="360" w:lineRule="auto"/>
      <w:ind w:firstLine="720"/>
      <w:jc w:val="both"/>
    </w:pPr>
    <w:rPr>
      <w:color w:val="000000"/>
      <w:lang w:val="ru-RU"/>
    </w:rPr>
  </w:style>
  <w:style w:type="paragraph" w:customStyle="1" w:styleId="82">
    <w:name w:val="заголовок 8"/>
    <w:basedOn w:val="ac"/>
    <w:next w:val="ac"/>
    <w:rsid w:val="00591412"/>
    <w:pPr>
      <w:keepNext/>
      <w:spacing w:line="360" w:lineRule="auto"/>
      <w:jc w:val="center"/>
    </w:pPr>
    <w:rPr>
      <w:b/>
      <w:lang w:val="ru-RU"/>
    </w:rPr>
  </w:style>
  <w:style w:type="paragraph" w:customStyle="1" w:styleId="45">
    <w:name w:val="заголовок 4"/>
    <w:basedOn w:val="ac"/>
    <w:next w:val="ac"/>
    <w:rsid w:val="00591412"/>
    <w:pPr>
      <w:keepNext/>
      <w:spacing w:line="360" w:lineRule="auto"/>
      <w:jc w:val="center"/>
    </w:pPr>
    <w:rPr>
      <w:b/>
      <w:lang w:val="ru-RU"/>
    </w:rPr>
  </w:style>
  <w:style w:type="paragraph" w:customStyle="1" w:styleId="64">
    <w:name w:val="заголовок 6"/>
    <w:basedOn w:val="ac"/>
    <w:next w:val="ac"/>
    <w:rsid w:val="00591412"/>
    <w:pPr>
      <w:keepNext/>
      <w:spacing w:line="360" w:lineRule="auto"/>
      <w:jc w:val="center"/>
    </w:pPr>
    <w:rPr>
      <w:lang w:val="ru-RU"/>
    </w:rPr>
  </w:style>
  <w:style w:type="paragraph" w:customStyle="1" w:styleId="54">
    <w:name w:val="заголовок 5"/>
    <w:basedOn w:val="ac"/>
    <w:next w:val="ac"/>
    <w:rsid w:val="00591412"/>
    <w:pPr>
      <w:keepNext/>
      <w:spacing w:line="360" w:lineRule="auto"/>
      <w:ind w:firstLine="720"/>
      <w:jc w:val="both"/>
    </w:pPr>
    <w:rPr>
      <w:lang w:val="ru-RU"/>
    </w:rPr>
  </w:style>
  <w:style w:type="paragraph" w:customStyle="1" w:styleId="TableText">
    <w:name w:val="Table Text"/>
    <w:basedOn w:val="ac"/>
    <w:rsid w:val="00591412"/>
    <w:pPr>
      <w:keepLines/>
      <w:snapToGrid w:val="0"/>
      <w:spacing w:before="60" w:after="60"/>
      <w:jc w:val="both"/>
    </w:pPr>
    <w:rPr>
      <w:rFonts w:ascii="Arial Narrow" w:hAnsi="Arial Narrow"/>
      <w:sz w:val="20"/>
      <w:lang w:val="en-GB"/>
    </w:rPr>
  </w:style>
  <w:style w:type="paragraph" w:customStyle="1" w:styleId="SS">
    <w:name w:val="SS"/>
    <w:basedOn w:val="ac"/>
    <w:link w:val="SS0"/>
    <w:rsid w:val="00591412"/>
    <w:pPr>
      <w:spacing w:line="360" w:lineRule="auto"/>
      <w:ind w:firstLine="709"/>
      <w:jc w:val="both"/>
    </w:pPr>
    <w:rPr>
      <w:szCs w:val="24"/>
      <w:lang w:val="ru-RU"/>
    </w:rPr>
  </w:style>
  <w:style w:type="character" w:customStyle="1" w:styleId="SS0">
    <w:name w:val="SS Знак"/>
    <w:link w:val="SS"/>
    <w:rsid w:val="00591412"/>
    <w:rPr>
      <w:rFonts w:ascii="Times New Roman" w:eastAsia="Times New Roman" w:hAnsi="Times New Roman" w:cs="Times New Roman"/>
      <w:sz w:val="24"/>
      <w:szCs w:val="24"/>
      <w:lang w:eastAsia="ru-RU"/>
    </w:rPr>
  </w:style>
  <w:style w:type="paragraph" w:customStyle="1" w:styleId="1f0">
    <w:name w:val="Абзац списка1"/>
    <w:basedOn w:val="ac"/>
    <w:qFormat/>
    <w:rsid w:val="00591412"/>
    <w:pPr>
      <w:spacing w:after="200" w:line="276" w:lineRule="auto"/>
      <w:ind w:left="720"/>
      <w:contextualSpacing/>
    </w:pPr>
    <w:rPr>
      <w:rFonts w:ascii="Calibri" w:hAnsi="Calibri"/>
      <w:sz w:val="22"/>
      <w:szCs w:val="22"/>
      <w:lang w:val="ru-RU"/>
    </w:rPr>
  </w:style>
  <w:style w:type="paragraph" w:styleId="afffa">
    <w:name w:val="Normal (Web)"/>
    <w:aliases w:val="Обычный (веб)1,Обычный (веб)1 Знак Знак Зн,Обычный (веб) Знак Знак Знак,Обычный (веб) Знак Знак,Обычный (Web)1"/>
    <w:basedOn w:val="ac"/>
    <w:link w:val="afffb"/>
    <w:uiPriority w:val="99"/>
    <w:rsid w:val="00591412"/>
    <w:pPr>
      <w:spacing w:before="100" w:beforeAutospacing="1" w:after="100" w:afterAutospacing="1"/>
    </w:pPr>
    <w:rPr>
      <w:szCs w:val="24"/>
    </w:rPr>
  </w:style>
  <w:style w:type="character" w:customStyle="1" w:styleId="PlainTextChar">
    <w:name w:val="Plain Text Char"/>
    <w:locked/>
    <w:rsid w:val="00591412"/>
    <w:rPr>
      <w:rFonts w:ascii="Consolas" w:hAnsi="Consolas" w:cs="Times New Roman"/>
      <w:sz w:val="21"/>
      <w:szCs w:val="21"/>
    </w:rPr>
  </w:style>
  <w:style w:type="paragraph" w:customStyle="1" w:styleId="m3">
    <w:name w:val="m3"/>
    <w:basedOn w:val="ac"/>
    <w:rsid w:val="00591412"/>
    <w:pPr>
      <w:spacing w:before="100" w:beforeAutospacing="1" w:after="100" w:afterAutospacing="1"/>
    </w:pPr>
    <w:rPr>
      <w:rFonts w:ascii="Microsoft Sans Serif" w:hAnsi="Microsoft Sans Serif" w:cs="Microsoft Sans Serif"/>
      <w:color w:val="000000"/>
      <w:sz w:val="20"/>
      <w:lang w:val="ru-RU"/>
    </w:rPr>
  </w:style>
  <w:style w:type="paragraph" w:customStyle="1" w:styleId="afffc">
    <w:name w:val="ОснТекст"/>
    <w:link w:val="afffd"/>
    <w:rsid w:val="00591412"/>
    <w:pPr>
      <w:spacing w:after="0" w:line="240" w:lineRule="auto"/>
      <w:ind w:firstLine="709"/>
      <w:jc w:val="both"/>
    </w:pPr>
    <w:rPr>
      <w:rFonts w:ascii="Times New Roman" w:eastAsia="Times New Roman" w:hAnsi="Times New Roman" w:cs="Times New Roman"/>
      <w:sz w:val="20"/>
      <w:szCs w:val="20"/>
      <w:lang w:eastAsia="ru-RU"/>
    </w:rPr>
  </w:style>
  <w:style w:type="paragraph" w:customStyle="1" w:styleId="First">
    <w:name w:val="FirstОснТекст"/>
    <w:basedOn w:val="afffc"/>
    <w:next w:val="afffc"/>
    <w:link w:val="First0"/>
    <w:rsid w:val="00591412"/>
    <w:pPr>
      <w:spacing w:before="160"/>
      <w:ind w:firstLine="0"/>
    </w:pPr>
  </w:style>
  <w:style w:type="paragraph" w:customStyle="1" w:styleId="afffe">
    <w:name w:val="Наименование"/>
    <w:basedOn w:val="ac"/>
    <w:next w:val="ac"/>
    <w:rsid w:val="00591412"/>
    <w:pPr>
      <w:autoSpaceDE w:val="0"/>
      <w:autoSpaceDN w:val="0"/>
      <w:spacing w:before="360" w:after="80"/>
      <w:jc w:val="center"/>
    </w:pPr>
    <w:rPr>
      <w:rFonts w:ascii="Arial" w:hAnsi="Arial" w:cs="Arial"/>
      <w:b/>
      <w:bCs/>
      <w:szCs w:val="24"/>
      <w:lang w:val="ru-RU"/>
    </w:rPr>
  </w:style>
  <w:style w:type="paragraph" w:customStyle="1" w:styleId="affff">
    <w:name w:val="Единица измерения"/>
    <w:basedOn w:val="afffc"/>
    <w:next w:val="ac"/>
    <w:link w:val="affff0"/>
    <w:rsid w:val="00591412"/>
    <w:pPr>
      <w:spacing w:before="60" w:after="40"/>
      <w:ind w:firstLine="0"/>
      <w:jc w:val="right"/>
    </w:pPr>
    <w:rPr>
      <w:sz w:val="16"/>
    </w:rPr>
  </w:style>
  <w:style w:type="paragraph" w:customStyle="1" w:styleId="affff1">
    <w:name w:val="обычный"/>
    <w:rsid w:val="00591412"/>
    <w:pPr>
      <w:spacing w:after="0" w:line="360" w:lineRule="auto"/>
      <w:ind w:firstLine="737"/>
      <w:jc w:val="both"/>
    </w:pPr>
    <w:rPr>
      <w:rFonts w:ascii="Times New Roman" w:eastAsia="Times New Roman" w:hAnsi="Times New Roman" w:cs="Times New Roman"/>
      <w:sz w:val="24"/>
      <w:szCs w:val="20"/>
      <w:lang w:eastAsia="ru-RU"/>
    </w:rPr>
  </w:style>
  <w:style w:type="paragraph" w:customStyle="1" w:styleId="affff2">
    <w:name w:val="Эд_Текст_в_Табл"/>
    <w:rsid w:val="00591412"/>
    <w:pPr>
      <w:spacing w:after="0" w:line="240" w:lineRule="auto"/>
      <w:jc w:val="center"/>
    </w:pPr>
    <w:rPr>
      <w:rFonts w:ascii="Arial" w:eastAsia="Times New Roman" w:hAnsi="Arial" w:cs="Times New Roman"/>
      <w:sz w:val="16"/>
      <w:szCs w:val="24"/>
      <w:lang w:eastAsia="ru-RU"/>
    </w:rPr>
  </w:style>
  <w:style w:type="paragraph" w:customStyle="1" w:styleId="a8">
    <w:name w:val="*Маркер_Эд"/>
    <w:basedOn w:val="ac"/>
    <w:link w:val="affff3"/>
    <w:rsid w:val="00591412"/>
    <w:pPr>
      <w:numPr>
        <w:numId w:val="7"/>
      </w:numPr>
      <w:spacing w:after="120"/>
      <w:jc w:val="both"/>
    </w:pPr>
    <w:rPr>
      <w:rFonts w:ascii="Arial" w:hAnsi="Arial" w:cs="Arial"/>
      <w:bCs/>
      <w:iCs/>
      <w:sz w:val="22"/>
      <w:szCs w:val="28"/>
      <w:lang w:val="ru-RU"/>
    </w:rPr>
  </w:style>
  <w:style w:type="paragraph" w:customStyle="1" w:styleId="affff4">
    <w:name w:val="текст таблицы"/>
    <w:basedOn w:val="ac"/>
    <w:rsid w:val="00591412"/>
    <w:pPr>
      <w:autoSpaceDE w:val="0"/>
      <w:autoSpaceDN w:val="0"/>
      <w:adjustRightInd w:val="0"/>
      <w:jc w:val="center"/>
    </w:pPr>
    <w:rPr>
      <w:rFonts w:ascii="Arial" w:hAnsi="Arial" w:cs="Arial"/>
      <w:sz w:val="16"/>
      <w:szCs w:val="16"/>
      <w:lang w:val="ru-RU"/>
    </w:rPr>
  </w:style>
  <w:style w:type="character" w:customStyle="1" w:styleId="afff7">
    <w:name w:val="Маркер_Эд_ Знак"/>
    <w:link w:val="a7"/>
    <w:rsid w:val="00591412"/>
    <w:rPr>
      <w:rFonts w:ascii="Arial" w:eastAsia="Times New Roman" w:hAnsi="Arial" w:cs="Times New Roman"/>
      <w:szCs w:val="24"/>
      <w:lang w:eastAsia="ru-RU"/>
    </w:rPr>
  </w:style>
  <w:style w:type="paragraph" w:customStyle="1" w:styleId="1f1">
    <w:name w:val="Знак Знак1 Знак"/>
    <w:basedOn w:val="ac"/>
    <w:autoRedefine/>
    <w:rsid w:val="00591412"/>
    <w:pPr>
      <w:spacing w:after="160" w:line="240" w:lineRule="exact"/>
      <w:jc w:val="center"/>
    </w:pPr>
    <w:rPr>
      <w:rFonts w:ascii="Arial" w:eastAsia="SimSun" w:hAnsi="Arial" w:cs="Arial"/>
      <w:b/>
      <w:bCs/>
      <w:sz w:val="20"/>
      <w:lang w:val="en-US" w:eastAsia="en-US"/>
    </w:rPr>
  </w:style>
  <w:style w:type="paragraph" w:customStyle="1" w:styleId="textoftable">
    <w:name w:val="text of table"/>
    <w:basedOn w:val="ac"/>
    <w:link w:val="textoftable0"/>
    <w:rsid w:val="00591412"/>
    <w:pPr>
      <w:jc w:val="center"/>
    </w:pPr>
    <w:rPr>
      <w:rFonts w:ascii="Arial" w:hAnsi="Arial"/>
      <w:sz w:val="18"/>
      <w:lang w:val="ru-RU"/>
    </w:rPr>
  </w:style>
  <w:style w:type="character" w:customStyle="1" w:styleId="textoftable0">
    <w:name w:val="text of table Знак Знак"/>
    <w:link w:val="textoftable"/>
    <w:rsid w:val="00591412"/>
    <w:rPr>
      <w:rFonts w:ascii="Arial" w:eastAsia="Times New Roman" w:hAnsi="Arial" w:cs="Times New Roman"/>
      <w:sz w:val="18"/>
      <w:szCs w:val="20"/>
      <w:lang w:eastAsia="ru-RU"/>
    </w:rPr>
  </w:style>
  <w:style w:type="paragraph" w:customStyle="1" w:styleId="TEXTOFTABLES">
    <w:name w:val="**TEXT OF TABLES"/>
    <w:basedOn w:val="textoftable"/>
    <w:rsid w:val="00591412"/>
    <w:rPr>
      <w:sz w:val="16"/>
    </w:rPr>
  </w:style>
  <w:style w:type="paragraph" w:customStyle="1" w:styleId="Nameoftables">
    <w:name w:val="**Name of tables"/>
    <w:basedOn w:val="ac"/>
    <w:link w:val="Nameoftables0"/>
    <w:rsid w:val="00591412"/>
    <w:pPr>
      <w:widowControl w:val="0"/>
      <w:spacing w:before="120" w:after="120"/>
      <w:ind w:left="1701" w:hanging="1701"/>
      <w:jc w:val="both"/>
      <w:outlineLvl w:val="8"/>
    </w:pPr>
    <w:rPr>
      <w:rFonts w:ascii="Arial" w:hAnsi="Arial"/>
      <w:b/>
      <w:sz w:val="18"/>
      <w:lang w:val="ru-RU"/>
    </w:rPr>
  </w:style>
  <w:style w:type="character" w:customStyle="1" w:styleId="Nameoftables0">
    <w:name w:val="**Name of tables Знак"/>
    <w:link w:val="Nameoftables"/>
    <w:rsid w:val="00591412"/>
    <w:rPr>
      <w:rFonts w:ascii="Arial" w:eastAsia="Times New Roman" w:hAnsi="Arial" w:cs="Times New Roman"/>
      <w:b/>
      <w:sz w:val="18"/>
      <w:szCs w:val="20"/>
      <w:lang w:eastAsia="ru-RU"/>
    </w:rPr>
  </w:style>
  <w:style w:type="paragraph" w:styleId="affff5">
    <w:name w:val="No Spacing"/>
    <w:aliases w:val="для таблиц,текстовка,норма,Обя,мелкий,мой рабочий,No Spacing1,Айгерим,свой,14 TNR,МОЙ СТИЛЬ,Без интервала11,Без интеБез интервала,Без интервала111,No Spacing,Эльдар,Без интервала21,Без интерваль,No Spacing12,No Spacing121,Без интервала28"/>
    <w:link w:val="affff6"/>
    <w:uiPriority w:val="1"/>
    <w:qFormat/>
    <w:rsid w:val="00591412"/>
    <w:pPr>
      <w:spacing w:after="0" w:line="240" w:lineRule="auto"/>
    </w:pPr>
    <w:rPr>
      <w:rFonts w:ascii="Calibri" w:eastAsia="Calibri" w:hAnsi="Calibri" w:cs="Times New Roman"/>
    </w:rPr>
  </w:style>
  <w:style w:type="paragraph" w:customStyle="1" w:styleId="2110">
    <w:name w:val="Основной текст 211"/>
    <w:basedOn w:val="ac"/>
    <w:uiPriority w:val="99"/>
    <w:rsid w:val="00591412"/>
    <w:pPr>
      <w:spacing w:line="360" w:lineRule="auto"/>
      <w:jc w:val="both"/>
    </w:pPr>
    <w:rPr>
      <w:rFonts w:ascii="Arial" w:hAnsi="Arial"/>
      <w:i/>
      <w:lang w:val="ru-RU"/>
    </w:rPr>
  </w:style>
  <w:style w:type="paragraph" w:customStyle="1" w:styleId="affff7">
    <w:name w:val="Пункт"/>
    <w:basedOn w:val="ac"/>
    <w:next w:val="ac"/>
    <w:rsid w:val="00591412"/>
    <w:pPr>
      <w:ind w:firstLine="737"/>
      <w:jc w:val="both"/>
    </w:pPr>
    <w:rPr>
      <w:b/>
      <w:lang w:val="ru-RU"/>
    </w:rPr>
  </w:style>
  <w:style w:type="numbering" w:styleId="1ai">
    <w:name w:val="Outline List 1"/>
    <w:basedOn w:val="af"/>
    <w:rsid w:val="00591412"/>
    <w:pPr>
      <w:numPr>
        <w:numId w:val="8"/>
      </w:numPr>
    </w:pPr>
  </w:style>
  <w:style w:type="paragraph" w:customStyle="1" w:styleId="affff8">
    <w:name w:val="заголовок"/>
    <w:basedOn w:val="ac"/>
    <w:rsid w:val="00591412"/>
    <w:pPr>
      <w:widowControl w:val="0"/>
      <w:spacing w:before="240" w:after="240"/>
      <w:jc w:val="center"/>
      <w:outlineLvl w:val="0"/>
    </w:pPr>
    <w:rPr>
      <w:rFonts w:ascii="Arial" w:hAnsi="Arial"/>
      <w:b/>
      <w:caps/>
      <w:sz w:val="22"/>
      <w:szCs w:val="28"/>
      <w:lang w:val="ru-RU"/>
    </w:rPr>
  </w:style>
  <w:style w:type="paragraph" w:customStyle="1" w:styleId="affff9">
    <w:name w:val="Основной тескт"/>
    <w:basedOn w:val="ac"/>
    <w:link w:val="affffa"/>
    <w:rsid w:val="00591412"/>
    <w:pPr>
      <w:spacing w:line="360" w:lineRule="auto"/>
      <w:ind w:firstLine="737"/>
      <w:jc w:val="both"/>
    </w:pPr>
    <w:rPr>
      <w:snapToGrid w:val="0"/>
      <w:color w:val="000000"/>
      <w:szCs w:val="24"/>
      <w:lang w:val="ru-RU"/>
    </w:rPr>
  </w:style>
  <w:style w:type="paragraph" w:customStyle="1" w:styleId="affffb">
    <w:name w:val="ОснТекст:"/>
    <w:basedOn w:val="afffc"/>
    <w:next w:val="ac"/>
    <w:rsid w:val="00591412"/>
    <w:pPr>
      <w:spacing w:after="120"/>
    </w:pPr>
  </w:style>
  <w:style w:type="character" w:customStyle="1" w:styleId="affffc">
    <w:name w:val="ОснТекст: Знак"/>
    <w:rsid w:val="00591412"/>
    <w:rPr>
      <w:noProof w:val="0"/>
      <w:lang w:val="ru-RU" w:eastAsia="ru-RU" w:bidi="ar-SA"/>
    </w:rPr>
  </w:style>
  <w:style w:type="paragraph" w:customStyle="1" w:styleId="Nameoftable">
    <w:name w:val="Name of table"/>
    <w:basedOn w:val="ac"/>
    <w:link w:val="Nameoftable0"/>
    <w:rsid w:val="00591412"/>
    <w:pPr>
      <w:spacing w:before="120" w:after="120"/>
      <w:ind w:left="1701" w:hanging="1701"/>
      <w:jc w:val="both"/>
      <w:outlineLvl w:val="8"/>
    </w:pPr>
    <w:rPr>
      <w:rFonts w:ascii="Arial" w:eastAsia="SimSun" w:hAnsi="Arial"/>
      <w:b/>
      <w:bCs/>
      <w:sz w:val="18"/>
    </w:rPr>
  </w:style>
  <w:style w:type="character" w:customStyle="1" w:styleId="Nameoftable0">
    <w:name w:val="Name of table Знак"/>
    <w:link w:val="Nameoftable"/>
    <w:rsid w:val="00591412"/>
    <w:rPr>
      <w:rFonts w:ascii="Arial" w:eastAsia="SimSun" w:hAnsi="Arial" w:cs="Times New Roman"/>
      <w:b/>
      <w:bCs/>
      <w:sz w:val="18"/>
      <w:szCs w:val="20"/>
    </w:rPr>
  </w:style>
  <w:style w:type="character" w:customStyle="1" w:styleId="affffa">
    <w:name w:val="Основной тескт Знак"/>
    <w:link w:val="affff9"/>
    <w:rsid w:val="00591412"/>
    <w:rPr>
      <w:rFonts w:ascii="Times New Roman" w:eastAsia="Times New Roman" w:hAnsi="Times New Roman" w:cs="Times New Roman"/>
      <w:snapToGrid w:val="0"/>
      <w:color w:val="000000"/>
      <w:sz w:val="24"/>
      <w:szCs w:val="24"/>
      <w:lang w:eastAsia="ru-RU"/>
    </w:rPr>
  </w:style>
  <w:style w:type="character" w:styleId="affffd">
    <w:name w:val="Emphasis"/>
    <w:qFormat/>
    <w:rsid w:val="00591412"/>
    <w:rPr>
      <w:i/>
      <w:iCs/>
    </w:rPr>
  </w:style>
  <w:style w:type="numbering" w:customStyle="1" w:styleId="ab">
    <w:name w:val="ГЛАВА"/>
    <w:rsid w:val="00591412"/>
    <w:pPr>
      <w:numPr>
        <w:numId w:val="9"/>
      </w:numPr>
    </w:pPr>
  </w:style>
  <w:style w:type="table" w:customStyle="1" w:styleId="affffe">
    <w:name w:val="Таблица"/>
    <w:basedOn w:val="ae"/>
    <w:rsid w:val="00591412"/>
    <w:pPr>
      <w:spacing w:after="0" w:line="240" w:lineRule="auto"/>
    </w:pPr>
    <w:rPr>
      <w:rFonts w:ascii="Times New Roman" w:eastAsia="Times New Roman" w:hAnsi="Times New Roman" w:cs="Times New Roman"/>
      <w:sz w:val="20"/>
      <w:szCs w:val="20"/>
      <w:lang w:eastAsia="ru-RU"/>
    </w:rPr>
    <w:tblPr>
      <w:tblStyleColBandSize w:val="1"/>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Pr>
  </w:style>
  <w:style w:type="paragraph" w:customStyle="1" w:styleId="1f2">
    <w:name w:val="Основной текст 1"/>
    <w:basedOn w:val="ac"/>
    <w:rsid w:val="00591412"/>
    <w:pPr>
      <w:spacing w:line="360" w:lineRule="auto"/>
      <w:ind w:firstLine="709"/>
      <w:jc w:val="both"/>
    </w:pPr>
    <w:rPr>
      <w:rFonts w:ascii="Arial" w:hAnsi="Arial" w:cs="Arial"/>
      <w:bCs/>
      <w:sz w:val="20"/>
      <w:lang w:val="ru-RU"/>
    </w:rPr>
  </w:style>
  <w:style w:type="numbering" w:styleId="a9">
    <w:name w:val="Outline List 3"/>
    <w:aliases w:val="Раздел"/>
    <w:basedOn w:val="af"/>
    <w:rsid w:val="00591412"/>
    <w:pPr>
      <w:numPr>
        <w:numId w:val="10"/>
      </w:numPr>
    </w:pPr>
  </w:style>
  <w:style w:type="paragraph" w:customStyle="1" w:styleId="1f3">
    <w:name w:val="Заголовок первый уровень Знак Знак Знак1 Знак Знак Знак Знак Знак"/>
    <w:link w:val="1f4"/>
    <w:rsid w:val="00591412"/>
    <w:pPr>
      <w:spacing w:before="240" w:after="0" w:line="240" w:lineRule="auto"/>
      <w:ind w:firstLine="737"/>
      <w:jc w:val="both"/>
    </w:pPr>
    <w:rPr>
      <w:rFonts w:ascii="Arial" w:eastAsia="Times New Roman" w:hAnsi="Arial" w:cs="Arial"/>
      <w:b/>
      <w:bCs/>
      <w:caps/>
      <w:sz w:val="20"/>
      <w:szCs w:val="20"/>
      <w:lang w:eastAsia="ru-RU"/>
    </w:rPr>
  </w:style>
  <w:style w:type="paragraph" w:customStyle="1" w:styleId="afffff">
    <w:name w:val="внутри таблицы"/>
    <w:basedOn w:val="ac"/>
    <w:rsid w:val="00591412"/>
    <w:rPr>
      <w:rFonts w:ascii="Arial" w:hAnsi="Arial" w:cs="Arial"/>
      <w:bCs/>
      <w:sz w:val="20"/>
      <w:lang w:val="ru-RU"/>
    </w:rPr>
  </w:style>
  <w:style w:type="character" w:customStyle="1" w:styleId="1f4">
    <w:name w:val="Заголовок первый уровень Знак Знак Знак1 Знак Знак Знак Знак Знак Знак"/>
    <w:link w:val="1f3"/>
    <w:rsid w:val="00591412"/>
    <w:rPr>
      <w:rFonts w:ascii="Arial" w:eastAsia="Times New Roman" w:hAnsi="Arial" w:cs="Arial"/>
      <w:b/>
      <w:bCs/>
      <w:caps/>
      <w:sz w:val="20"/>
      <w:szCs w:val="20"/>
      <w:lang w:eastAsia="ru-RU"/>
    </w:rPr>
  </w:style>
  <w:style w:type="paragraph" w:customStyle="1" w:styleId="afffff0">
    <w:name w:val="Заголовок второй уровень"/>
    <w:basedOn w:val="1f3"/>
    <w:rsid w:val="00591412"/>
    <w:pPr>
      <w:spacing w:before="120" w:after="120"/>
    </w:pPr>
    <w:rPr>
      <w:bCs w:val="0"/>
      <w:caps w:val="0"/>
    </w:rPr>
  </w:style>
  <w:style w:type="paragraph" w:styleId="afffff1">
    <w:name w:val="Subtitle"/>
    <w:basedOn w:val="ac"/>
    <w:link w:val="afffff2"/>
    <w:qFormat/>
    <w:rsid w:val="00591412"/>
    <w:pPr>
      <w:spacing w:after="60"/>
      <w:jc w:val="center"/>
      <w:outlineLvl w:val="1"/>
    </w:pPr>
    <w:rPr>
      <w:rFonts w:ascii="Arial" w:hAnsi="Arial" w:cs="Arial"/>
      <w:szCs w:val="24"/>
      <w:lang w:val="ru-RU"/>
    </w:rPr>
  </w:style>
  <w:style w:type="character" w:customStyle="1" w:styleId="afffff2">
    <w:name w:val="Подзаголовок Знак"/>
    <w:basedOn w:val="ad"/>
    <w:link w:val="afffff1"/>
    <w:rsid w:val="00591412"/>
    <w:rPr>
      <w:rFonts w:ascii="Arial" w:eastAsia="Times New Roman" w:hAnsi="Arial" w:cs="Arial"/>
      <w:sz w:val="24"/>
      <w:szCs w:val="24"/>
      <w:lang w:eastAsia="ru-RU"/>
    </w:rPr>
  </w:style>
  <w:style w:type="paragraph" w:customStyle="1" w:styleId="Arial10pt">
    <w:name w:val="Стиль Arial 10 pt Междустр.интервал:  полуторный"/>
    <w:basedOn w:val="ac"/>
    <w:rsid w:val="00591412"/>
    <w:pPr>
      <w:spacing w:before="120" w:line="360" w:lineRule="auto"/>
      <w:ind w:firstLine="737"/>
      <w:jc w:val="both"/>
    </w:pPr>
    <w:rPr>
      <w:rFonts w:ascii="Arial" w:hAnsi="Arial"/>
      <w:sz w:val="20"/>
      <w:lang w:val="ru-RU"/>
    </w:rPr>
  </w:style>
  <w:style w:type="character" w:customStyle="1" w:styleId="112">
    <w:name w:val="Заголовок первый уровень Знак Знак Знак1 Знак1 Знак Знак Знак"/>
    <w:link w:val="113"/>
    <w:rsid w:val="00591412"/>
    <w:rPr>
      <w:rFonts w:ascii="Arial" w:hAnsi="Arial" w:cs="Arial"/>
      <w:b/>
      <w:bCs/>
      <w:caps/>
      <w:sz w:val="24"/>
      <w:szCs w:val="24"/>
    </w:rPr>
  </w:style>
  <w:style w:type="paragraph" w:customStyle="1" w:styleId="heading11">
    <w:name w:val="heading 1 Знак Знак Знак1 Знак"/>
    <w:basedOn w:val="ac"/>
    <w:next w:val="ac"/>
    <w:link w:val="heading110"/>
    <w:rsid w:val="00591412"/>
    <w:pPr>
      <w:keepNext/>
      <w:numPr>
        <w:numId w:val="11"/>
      </w:numPr>
      <w:spacing w:before="240"/>
      <w:jc w:val="center"/>
      <w:outlineLvl w:val="0"/>
    </w:pPr>
    <w:rPr>
      <w:b/>
      <w:caps/>
      <w:kern w:val="28"/>
      <w:szCs w:val="24"/>
      <w:lang w:val="ru-RU"/>
    </w:rPr>
  </w:style>
  <w:style w:type="paragraph" w:customStyle="1" w:styleId="210">
    <w:name w:val="Заголовок 21"/>
    <w:basedOn w:val="ac"/>
    <w:next w:val="ac"/>
    <w:rsid w:val="00591412"/>
    <w:pPr>
      <w:keepNext/>
      <w:numPr>
        <w:ilvl w:val="1"/>
        <w:numId w:val="11"/>
      </w:numPr>
      <w:spacing w:before="120"/>
      <w:jc w:val="both"/>
      <w:outlineLvl w:val="1"/>
    </w:pPr>
    <w:rPr>
      <w:b/>
      <w:i/>
      <w:lang w:val="ru-RU"/>
    </w:rPr>
  </w:style>
  <w:style w:type="paragraph" w:customStyle="1" w:styleId="32">
    <w:name w:val="Заголовок 32"/>
    <w:basedOn w:val="ac"/>
    <w:next w:val="ac"/>
    <w:rsid w:val="00591412"/>
    <w:pPr>
      <w:keepNext/>
      <w:numPr>
        <w:ilvl w:val="2"/>
        <w:numId w:val="11"/>
      </w:numPr>
      <w:spacing w:before="120"/>
      <w:jc w:val="both"/>
      <w:outlineLvl w:val="2"/>
    </w:pPr>
    <w:rPr>
      <w:b/>
      <w:lang w:val="ru-RU"/>
    </w:rPr>
  </w:style>
  <w:style w:type="paragraph" w:customStyle="1" w:styleId="410">
    <w:name w:val="Заголовок 41"/>
    <w:basedOn w:val="ac"/>
    <w:next w:val="ac"/>
    <w:rsid w:val="00591412"/>
    <w:pPr>
      <w:keepNext/>
      <w:numPr>
        <w:ilvl w:val="3"/>
        <w:numId w:val="11"/>
      </w:numPr>
      <w:spacing w:before="120"/>
      <w:jc w:val="both"/>
      <w:outlineLvl w:val="3"/>
    </w:pPr>
    <w:rPr>
      <w:i/>
      <w:lang w:val="ru-RU"/>
    </w:rPr>
  </w:style>
  <w:style w:type="character" w:customStyle="1" w:styleId="heading110">
    <w:name w:val="heading 1 Знак Знак Знак1 Знак Знак"/>
    <w:link w:val="heading11"/>
    <w:rsid w:val="00591412"/>
    <w:rPr>
      <w:rFonts w:ascii="Times New Roman" w:eastAsia="Times New Roman" w:hAnsi="Times New Roman" w:cs="Times New Roman"/>
      <w:b/>
      <w:caps/>
      <w:kern w:val="28"/>
      <w:sz w:val="24"/>
      <w:szCs w:val="24"/>
      <w:lang w:eastAsia="ru-RU"/>
    </w:rPr>
  </w:style>
  <w:style w:type="paragraph" w:customStyle="1" w:styleId="J">
    <w:name w:val="J"/>
    <w:basedOn w:val="ac"/>
    <w:rsid w:val="00591412"/>
    <w:pPr>
      <w:ind w:firstLine="720"/>
    </w:pPr>
    <w:rPr>
      <w:rFonts w:ascii="NTTimes/Cyrillic" w:hAnsi="NTTimes/Cyrillic"/>
      <w:sz w:val="28"/>
      <w:lang w:val="en-US"/>
    </w:rPr>
  </w:style>
  <w:style w:type="numbering" w:styleId="111111">
    <w:name w:val="Outline List 2"/>
    <w:basedOn w:val="af"/>
    <w:rsid w:val="00591412"/>
    <w:pPr>
      <w:numPr>
        <w:numId w:val="22"/>
      </w:numPr>
    </w:pPr>
  </w:style>
  <w:style w:type="paragraph" w:styleId="HTML">
    <w:name w:val="HTML Address"/>
    <w:basedOn w:val="ac"/>
    <w:link w:val="HTML0"/>
    <w:semiHidden/>
    <w:rsid w:val="00591412"/>
    <w:pPr>
      <w:spacing w:before="120"/>
      <w:ind w:firstLine="737"/>
      <w:jc w:val="both"/>
    </w:pPr>
    <w:rPr>
      <w:rFonts w:ascii="Arial" w:hAnsi="Arial"/>
      <w:i/>
      <w:iCs/>
      <w:sz w:val="20"/>
      <w:lang w:val="ru-RU"/>
    </w:rPr>
  </w:style>
  <w:style w:type="character" w:customStyle="1" w:styleId="HTML0">
    <w:name w:val="Адрес HTML Знак"/>
    <w:basedOn w:val="ad"/>
    <w:link w:val="HTML"/>
    <w:semiHidden/>
    <w:rsid w:val="00591412"/>
    <w:rPr>
      <w:rFonts w:ascii="Arial" w:eastAsia="Times New Roman" w:hAnsi="Arial" w:cs="Times New Roman"/>
      <w:i/>
      <w:iCs/>
      <w:sz w:val="20"/>
      <w:szCs w:val="20"/>
      <w:lang w:eastAsia="ru-RU"/>
    </w:rPr>
  </w:style>
  <w:style w:type="paragraph" w:styleId="afffff3">
    <w:name w:val="envelope address"/>
    <w:basedOn w:val="ac"/>
    <w:semiHidden/>
    <w:rsid w:val="00591412"/>
    <w:pPr>
      <w:framePr w:w="7920" w:h="1980" w:hRule="exact" w:hSpace="180" w:wrap="auto" w:hAnchor="page" w:xAlign="center" w:yAlign="bottom"/>
      <w:spacing w:before="120"/>
      <w:ind w:left="2880" w:firstLine="737"/>
      <w:jc w:val="both"/>
    </w:pPr>
    <w:rPr>
      <w:rFonts w:ascii="Arial" w:hAnsi="Arial" w:cs="Arial"/>
      <w:szCs w:val="24"/>
      <w:lang w:val="ru-RU"/>
    </w:rPr>
  </w:style>
  <w:style w:type="character" w:styleId="HTML1">
    <w:name w:val="HTML Acronym"/>
    <w:semiHidden/>
    <w:rsid w:val="00591412"/>
  </w:style>
  <w:style w:type="table" w:styleId="-10">
    <w:name w:val="Table Web 1"/>
    <w:basedOn w:val="ae"/>
    <w:rsid w:val="00591412"/>
    <w:pPr>
      <w:spacing w:before="120" w:after="0" w:line="240" w:lineRule="auto"/>
      <w:ind w:firstLine="737"/>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e"/>
    <w:rsid w:val="00591412"/>
    <w:pPr>
      <w:spacing w:before="120" w:after="0" w:line="240" w:lineRule="auto"/>
      <w:ind w:firstLine="737"/>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e"/>
    <w:semiHidden/>
    <w:rsid w:val="00591412"/>
    <w:pPr>
      <w:spacing w:before="120" w:after="0" w:line="240" w:lineRule="auto"/>
      <w:ind w:firstLine="737"/>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f4">
    <w:name w:val="Note Heading"/>
    <w:basedOn w:val="ac"/>
    <w:next w:val="ac"/>
    <w:link w:val="afffff5"/>
    <w:semiHidden/>
    <w:rsid w:val="00591412"/>
    <w:pPr>
      <w:spacing w:before="120"/>
      <w:ind w:firstLine="737"/>
      <w:jc w:val="both"/>
    </w:pPr>
    <w:rPr>
      <w:rFonts w:ascii="Arial" w:hAnsi="Arial"/>
      <w:sz w:val="20"/>
      <w:lang w:val="ru-RU"/>
    </w:rPr>
  </w:style>
  <w:style w:type="character" w:customStyle="1" w:styleId="afffff5">
    <w:name w:val="Заголовок записки Знак"/>
    <w:basedOn w:val="ad"/>
    <w:link w:val="afffff4"/>
    <w:semiHidden/>
    <w:rsid w:val="00591412"/>
    <w:rPr>
      <w:rFonts w:ascii="Arial" w:eastAsia="Times New Roman" w:hAnsi="Arial" w:cs="Times New Roman"/>
      <w:sz w:val="20"/>
      <w:szCs w:val="20"/>
      <w:lang w:eastAsia="ru-RU"/>
    </w:rPr>
  </w:style>
  <w:style w:type="table" w:styleId="afffff6">
    <w:name w:val="Table Elegant"/>
    <w:basedOn w:val="ae"/>
    <w:rsid w:val="00591412"/>
    <w:pPr>
      <w:spacing w:before="120" w:after="0" w:line="240" w:lineRule="auto"/>
      <w:ind w:firstLine="737"/>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5">
    <w:name w:val="Table Subtle 1"/>
    <w:basedOn w:val="ae"/>
    <w:semiHidden/>
    <w:rsid w:val="00591412"/>
    <w:pPr>
      <w:spacing w:before="120" w:after="0" w:line="240" w:lineRule="auto"/>
      <w:ind w:firstLine="737"/>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
    <w:name w:val="Table Subtle 2"/>
    <w:basedOn w:val="ae"/>
    <w:semiHidden/>
    <w:rsid w:val="00591412"/>
    <w:pPr>
      <w:spacing w:before="120" w:after="0" w:line="240" w:lineRule="auto"/>
      <w:ind w:firstLine="737"/>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2">
    <w:name w:val="HTML Keyboard"/>
    <w:semiHidden/>
    <w:rsid w:val="00591412"/>
    <w:rPr>
      <w:rFonts w:ascii="Courier New" w:hAnsi="Courier New" w:cs="Courier New"/>
      <w:sz w:val="20"/>
      <w:szCs w:val="20"/>
    </w:rPr>
  </w:style>
  <w:style w:type="table" w:styleId="1f6">
    <w:name w:val="Table Classic 1"/>
    <w:basedOn w:val="ae"/>
    <w:semiHidden/>
    <w:rsid w:val="00591412"/>
    <w:pPr>
      <w:spacing w:before="120" w:after="0" w:line="240" w:lineRule="auto"/>
      <w:ind w:firstLine="73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Classic 2"/>
    <w:basedOn w:val="ae"/>
    <w:semiHidden/>
    <w:rsid w:val="00591412"/>
    <w:pPr>
      <w:spacing w:before="120" w:after="0" w:line="240" w:lineRule="auto"/>
      <w:ind w:firstLine="73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c">
    <w:name w:val="Table Classic 3"/>
    <w:basedOn w:val="ae"/>
    <w:semiHidden/>
    <w:rsid w:val="00591412"/>
    <w:pPr>
      <w:spacing w:before="120" w:after="0" w:line="240" w:lineRule="auto"/>
      <w:ind w:firstLine="737"/>
      <w:jc w:val="both"/>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e"/>
    <w:semiHidden/>
    <w:rsid w:val="00591412"/>
    <w:pPr>
      <w:spacing w:before="120" w:after="0" w:line="240" w:lineRule="auto"/>
      <w:ind w:firstLine="737"/>
      <w:jc w:val="both"/>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3">
    <w:name w:val="HTML Code"/>
    <w:semiHidden/>
    <w:rsid w:val="00591412"/>
    <w:rPr>
      <w:rFonts w:ascii="Courier New" w:hAnsi="Courier New" w:cs="Courier New"/>
      <w:sz w:val="20"/>
      <w:szCs w:val="20"/>
    </w:rPr>
  </w:style>
  <w:style w:type="paragraph" w:styleId="afffff7">
    <w:name w:val="Body Text First Indent"/>
    <w:basedOn w:val="af0"/>
    <w:link w:val="afffff8"/>
    <w:rsid w:val="00591412"/>
    <w:pPr>
      <w:widowControl/>
      <w:autoSpaceDE/>
      <w:autoSpaceDN/>
      <w:adjustRightInd/>
      <w:spacing w:before="120" w:after="120"/>
      <w:ind w:firstLine="210"/>
    </w:pPr>
    <w:rPr>
      <w:rFonts w:cs="Times New Roman"/>
    </w:rPr>
  </w:style>
  <w:style w:type="character" w:customStyle="1" w:styleId="afffff8">
    <w:name w:val="Красная строка Знак"/>
    <w:basedOn w:val="af1"/>
    <w:link w:val="afffff7"/>
    <w:rsid w:val="00591412"/>
    <w:rPr>
      <w:rFonts w:ascii="Arial" w:eastAsia="Times New Roman" w:hAnsi="Arial" w:cs="Times New Roman"/>
      <w:sz w:val="24"/>
      <w:szCs w:val="24"/>
      <w:lang w:eastAsia="ru-RU"/>
    </w:rPr>
  </w:style>
  <w:style w:type="paragraph" w:styleId="2f1">
    <w:name w:val="Body Text First Indent 2"/>
    <w:basedOn w:val="af2"/>
    <w:link w:val="2f2"/>
    <w:rsid w:val="00591412"/>
    <w:pPr>
      <w:overflowPunct/>
      <w:autoSpaceDE/>
      <w:autoSpaceDN/>
      <w:adjustRightInd/>
      <w:spacing w:before="120" w:after="120" w:line="240" w:lineRule="auto"/>
      <w:ind w:left="283" w:firstLine="210"/>
      <w:textAlignment w:val="auto"/>
    </w:pPr>
    <w:rPr>
      <w:rFonts w:cs="Times New Roman"/>
      <w:sz w:val="20"/>
      <w:szCs w:val="20"/>
    </w:rPr>
  </w:style>
  <w:style w:type="character" w:customStyle="1" w:styleId="2f2">
    <w:name w:val="Красная строка 2 Знак"/>
    <w:basedOn w:val="af3"/>
    <w:link w:val="2f1"/>
    <w:rsid w:val="00591412"/>
    <w:rPr>
      <w:rFonts w:ascii="Arial" w:eastAsia="Times New Roman" w:hAnsi="Arial" w:cs="Times New Roman"/>
      <w:sz w:val="20"/>
      <w:szCs w:val="20"/>
      <w:lang w:eastAsia="ru-RU"/>
    </w:rPr>
  </w:style>
  <w:style w:type="paragraph" w:styleId="a0">
    <w:name w:val="List Bullet"/>
    <w:basedOn w:val="ac"/>
    <w:rsid w:val="00591412"/>
    <w:pPr>
      <w:numPr>
        <w:numId w:val="12"/>
      </w:numPr>
      <w:spacing w:before="120"/>
      <w:jc w:val="both"/>
    </w:pPr>
    <w:rPr>
      <w:rFonts w:ascii="Arial" w:hAnsi="Arial"/>
      <w:sz w:val="20"/>
      <w:lang w:val="ru-RU"/>
    </w:rPr>
  </w:style>
  <w:style w:type="paragraph" w:styleId="20">
    <w:name w:val="List Bullet 2"/>
    <w:aliases w:val="Маркированный список 2 Знак"/>
    <w:basedOn w:val="ac"/>
    <w:qFormat/>
    <w:rsid w:val="00591412"/>
    <w:pPr>
      <w:numPr>
        <w:numId w:val="13"/>
      </w:numPr>
      <w:spacing w:before="120"/>
      <w:jc w:val="both"/>
    </w:pPr>
    <w:rPr>
      <w:rFonts w:ascii="Arial" w:hAnsi="Arial"/>
      <w:sz w:val="20"/>
      <w:lang w:val="ru-RU"/>
    </w:rPr>
  </w:style>
  <w:style w:type="paragraph" w:styleId="30">
    <w:name w:val="List Bullet 3"/>
    <w:basedOn w:val="ac"/>
    <w:uiPriority w:val="99"/>
    <w:rsid w:val="00591412"/>
    <w:pPr>
      <w:numPr>
        <w:numId w:val="14"/>
      </w:numPr>
      <w:spacing w:before="120"/>
      <w:jc w:val="both"/>
    </w:pPr>
    <w:rPr>
      <w:rFonts w:ascii="Arial" w:hAnsi="Arial"/>
      <w:sz w:val="20"/>
      <w:lang w:val="ru-RU"/>
    </w:rPr>
  </w:style>
  <w:style w:type="paragraph" w:styleId="40">
    <w:name w:val="List Bullet 4"/>
    <w:basedOn w:val="ac"/>
    <w:semiHidden/>
    <w:rsid w:val="00591412"/>
    <w:pPr>
      <w:numPr>
        <w:numId w:val="15"/>
      </w:numPr>
      <w:spacing w:before="120"/>
      <w:jc w:val="both"/>
    </w:pPr>
    <w:rPr>
      <w:rFonts w:ascii="Arial" w:hAnsi="Arial"/>
      <w:sz w:val="20"/>
      <w:lang w:val="ru-RU"/>
    </w:rPr>
  </w:style>
  <w:style w:type="paragraph" w:styleId="50">
    <w:name w:val="List Bullet 5"/>
    <w:basedOn w:val="ac"/>
    <w:rsid w:val="00591412"/>
    <w:pPr>
      <w:numPr>
        <w:numId w:val="16"/>
      </w:numPr>
      <w:spacing w:before="120"/>
      <w:jc w:val="both"/>
    </w:pPr>
    <w:rPr>
      <w:rFonts w:ascii="Arial" w:hAnsi="Arial"/>
      <w:sz w:val="20"/>
      <w:lang w:val="ru-RU"/>
    </w:rPr>
  </w:style>
  <w:style w:type="character" w:styleId="afffff9">
    <w:name w:val="line number"/>
    <w:rsid w:val="00591412"/>
  </w:style>
  <w:style w:type="paragraph" w:styleId="a">
    <w:name w:val="List Number"/>
    <w:basedOn w:val="ac"/>
    <w:rsid w:val="00591412"/>
    <w:pPr>
      <w:numPr>
        <w:numId w:val="17"/>
      </w:numPr>
      <w:spacing w:before="120"/>
      <w:jc w:val="both"/>
    </w:pPr>
    <w:rPr>
      <w:rFonts w:ascii="Arial" w:hAnsi="Arial"/>
      <w:sz w:val="20"/>
      <w:lang w:val="ru-RU"/>
    </w:rPr>
  </w:style>
  <w:style w:type="paragraph" w:styleId="2">
    <w:name w:val="List Number 2"/>
    <w:basedOn w:val="ac"/>
    <w:semiHidden/>
    <w:rsid w:val="00591412"/>
    <w:pPr>
      <w:numPr>
        <w:numId w:val="18"/>
      </w:numPr>
      <w:spacing w:before="120"/>
      <w:jc w:val="both"/>
    </w:pPr>
    <w:rPr>
      <w:rFonts w:ascii="Arial" w:hAnsi="Arial"/>
      <w:sz w:val="20"/>
      <w:lang w:val="ru-RU"/>
    </w:rPr>
  </w:style>
  <w:style w:type="paragraph" w:styleId="3">
    <w:name w:val="List Number 3"/>
    <w:basedOn w:val="ac"/>
    <w:semiHidden/>
    <w:rsid w:val="00591412"/>
    <w:pPr>
      <w:numPr>
        <w:numId w:val="19"/>
      </w:numPr>
      <w:spacing w:before="120"/>
      <w:jc w:val="both"/>
    </w:pPr>
    <w:rPr>
      <w:rFonts w:ascii="Arial" w:hAnsi="Arial"/>
      <w:sz w:val="20"/>
      <w:lang w:val="ru-RU"/>
    </w:rPr>
  </w:style>
  <w:style w:type="paragraph" w:styleId="4">
    <w:name w:val="List Number 4"/>
    <w:basedOn w:val="ac"/>
    <w:semiHidden/>
    <w:rsid w:val="00591412"/>
    <w:pPr>
      <w:numPr>
        <w:numId w:val="20"/>
      </w:numPr>
      <w:spacing w:before="120"/>
      <w:jc w:val="both"/>
    </w:pPr>
    <w:rPr>
      <w:rFonts w:ascii="Arial" w:hAnsi="Arial"/>
      <w:sz w:val="20"/>
      <w:lang w:val="ru-RU"/>
    </w:rPr>
  </w:style>
  <w:style w:type="paragraph" w:styleId="5">
    <w:name w:val="List Number 5"/>
    <w:basedOn w:val="ac"/>
    <w:semiHidden/>
    <w:rsid w:val="00591412"/>
    <w:pPr>
      <w:numPr>
        <w:numId w:val="21"/>
      </w:numPr>
      <w:spacing w:before="120"/>
      <w:jc w:val="both"/>
    </w:pPr>
    <w:rPr>
      <w:rFonts w:ascii="Arial" w:hAnsi="Arial"/>
      <w:sz w:val="20"/>
      <w:lang w:val="ru-RU"/>
    </w:rPr>
  </w:style>
  <w:style w:type="character" w:styleId="HTML4">
    <w:name w:val="HTML Sample"/>
    <w:semiHidden/>
    <w:rsid w:val="00591412"/>
    <w:rPr>
      <w:rFonts w:ascii="Courier New" w:hAnsi="Courier New" w:cs="Courier New"/>
    </w:rPr>
  </w:style>
  <w:style w:type="paragraph" w:styleId="2f3">
    <w:name w:val="envelope return"/>
    <w:basedOn w:val="ac"/>
    <w:rsid w:val="00591412"/>
    <w:pPr>
      <w:spacing w:before="120"/>
      <w:ind w:firstLine="737"/>
      <w:jc w:val="both"/>
    </w:pPr>
    <w:rPr>
      <w:rFonts w:ascii="Arial" w:hAnsi="Arial" w:cs="Arial"/>
      <w:sz w:val="20"/>
      <w:lang w:val="ru-RU"/>
    </w:rPr>
  </w:style>
  <w:style w:type="table" w:styleId="1f7">
    <w:name w:val="Table 3D effects 1"/>
    <w:basedOn w:val="ae"/>
    <w:semiHidden/>
    <w:rsid w:val="00591412"/>
    <w:pPr>
      <w:spacing w:before="120" w:after="0" w:line="240" w:lineRule="auto"/>
      <w:ind w:firstLine="737"/>
      <w:jc w:val="both"/>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4">
    <w:name w:val="Table 3D effects 2"/>
    <w:basedOn w:val="ae"/>
    <w:semiHidden/>
    <w:rsid w:val="00591412"/>
    <w:pPr>
      <w:spacing w:before="120" w:after="0" w:line="240" w:lineRule="auto"/>
      <w:ind w:firstLine="737"/>
      <w:jc w:val="both"/>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3D effects 3"/>
    <w:basedOn w:val="ae"/>
    <w:semiHidden/>
    <w:rsid w:val="00591412"/>
    <w:pPr>
      <w:spacing w:before="120" w:after="0" w:line="240" w:lineRule="auto"/>
      <w:ind w:firstLine="737"/>
      <w:jc w:val="both"/>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fa">
    <w:name w:val="Normal Indent"/>
    <w:basedOn w:val="ac"/>
    <w:rsid w:val="00591412"/>
    <w:pPr>
      <w:spacing w:before="120"/>
      <w:ind w:left="708" w:firstLine="737"/>
      <w:jc w:val="both"/>
    </w:pPr>
    <w:rPr>
      <w:rFonts w:ascii="Arial" w:hAnsi="Arial"/>
      <w:sz w:val="20"/>
      <w:lang w:val="ru-RU"/>
    </w:rPr>
  </w:style>
  <w:style w:type="paragraph" w:customStyle="1" w:styleId="afffffb">
    <w:name w:val="Название таблицы"/>
    <w:basedOn w:val="ac"/>
    <w:next w:val="ac"/>
    <w:rsid w:val="00591412"/>
    <w:pPr>
      <w:spacing w:before="240" w:after="120"/>
      <w:jc w:val="center"/>
    </w:pPr>
    <w:rPr>
      <w:rFonts w:ascii="Arial" w:hAnsi="Arial"/>
      <w:b/>
      <w:sz w:val="20"/>
      <w:lang w:val="ru-RU"/>
    </w:rPr>
  </w:style>
  <w:style w:type="paragraph" w:customStyle="1" w:styleId="afffffc">
    <w:name w:val="текст"/>
    <w:aliases w:val="справа,Список исполнителей 1"/>
    <w:basedOn w:val="ac"/>
    <w:uiPriority w:val="99"/>
    <w:qFormat/>
    <w:rsid w:val="00591412"/>
    <w:pPr>
      <w:jc w:val="both"/>
    </w:pPr>
    <w:rPr>
      <w:rFonts w:ascii="Arial" w:hAnsi="Arial"/>
      <w:sz w:val="20"/>
      <w:lang w:val="ru-RU"/>
    </w:rPr>
  </w:style>
  <w:style w:type="character" w:customStyle="1" w:styleId="afffffd">
    <w:name w:val="Основной текст Знак Знак"/>
    <w:aliases w:val="Основной текст Знак1 Знак Знак,Основной текст Знак1 Знак Знак Знак Знак,Основной текст Знак2 Знак Знак Знак Знак Знак,Основной текст Знак Знак Знак Знак Знак Знак Знак Знак"/>
    <w:rsid w:val="00591412"/>
    <w:rPr>
      <w:rFonts w:ascii="Arial" w:hAnsi="Arial"/>
      <w:sz w:val="24"/>
      <w:szCs w:val="24"/>
      <w:lang w:val="ru-RU" w:eastAsia="ru-RU" w:bidi="ar-SA"/>
    </w:rPr>
  </w:style>
  <w:style w:type="character" w:customStyle="1" w:styleId="114">
    <w:name w:val="Основной текст Знак1 Знак Знак Знак1 Знак Знак Знак"/>
    <w:rsid w:val="00591412"/>
    <w:rPr>
      <w:sz w:val="24"/>
      <w:szCs w:val="24"/>
      <w:lang w:val="ru-RU" w:eastAsia="ru-RU" w:bidi="ar-SA"/>
    </w:rPr>
  </w:style>
  <w:style w:type="paragraph" w:customStyle="1" w:styleId="afffffe">
    <w:name w:val="Заголовок таблицы"/>
    <w:basedOn w:val="ac"/>
    <w:rsid w:val="00591412"/>
    <w:pPr>
      <w:spacing w:after="120"/>
      <w:jc w:val="right"/>
    </w:pPr>
    <w:rPr>
      <w:rFonts w:ascii="Arial" w:hAnsi="Arial" w:cs="Arial"/>
      <w:b/>
      <w:bCs/>
      <w:sz w:val="20"/>
      <w:lang w:val="ru-RU"/>
    </w:rPr>
  </w:style>
  <w:style w:type="character" w:customStyle="1" w:styleId="heading1">
    <w:name w:val="heading 1 Знак Знак Знак"/>
    <w:rsid w:val="00591412"/>
    <w:rPr>
      <w:b/>
      <w:caps/>
      <w:kern w:val="28"/>
      <w:sz w:val="24"/>
      <w:szCs w:val="24"/>
      <w:lang w:val="ru-RU" w:eastAsia="ru-RU" w:bidi="ar-SA"/>
    </w:rPr>
  </w:style>
  <w:style w:type="paragraph" w:styleId="affffff">
    <w:name w:val="Document Map"/>
    <w:basedOn w:val="ac"/>
    <w:link w:val="affffff0"/>
    <w:uiPriority w:val="99"/>
    <w:rsid w:val="00591412"/>
    <w:pPr>
      <w:shd w:val="clear" w:color="auto" w:fill="000080"/>
    </w:pPr>
    <w:rPr>
      <w:rFonts w:ascii="Tahoma" w:hAnsi="Tahoma" w:cs="Tahoma"/>
      <w:szCs w:val="24"/>
      <w:lang w:val="ru-RU"/>
    </w:rPr>
  </w:style>
  <w:style w:type="character" w:customStyle="1" w:styleId="affffff0">
    <w:name w:val="Схема документа Знак"/>
    <w:basedOn w:val="ad"/>
    <w:link w:val="affffff"/>
    <w:uiPriority w:val="99"/>
    <w:rsid w:val="00591412"/>
    <w:rPr>
      <w:rFonts w:ascii="Tahoma" w:eastAsia="Times New Roman" w:hAnsi="Tahoma" w:cs="Tahoma"/>
      <w:sz w:val="24"/>
      <w:szCs w:val="24"/>
      <w:shd w:val="clear" w:color="auto" w:fill="000080"/>
      <w:lang w:eastAsia="ru-RU"/>
    </w:rPr>
  </w:style>
  <w:style w:type="paragraph" w:customStyle="1" w:styleId="in21">
    <w:name w:val="in21"/>
    <w:basedOn w:val="ac"/>
    <w:rsid w:val="00591412"/>
    <w:pPr>
      <w:keepLines/>
      <w:numPr>
        <w:numId w:val="23"/>
      </w:numPr>
      <w:spacing w:after="240"/>
      <w:jc w:val="both"/>
    </w:pPr>
    <w:rPr>
      <w:rFonts w:eastAsia="Times/Kazakh"/>
      <w:lang w:val="en-GB" w:eastAsia="en-US"/>
    </w:rPr>
  </w:style>
  <w:style w:type="paragraph" w:customStyle="1" w:styleId="2-para">
    <w:name w:val="2-para"/>
    <w:basedOn w:val="ac"/>
    <w:rsid w:val="00591412"/>
    <w:pPr>
      <w:keepLines/>
      <w:tabs>
        <w:tab w:val="left" w:pos="4032"/>
      </w:tabs>
      <w:spacing w:after="180"/>
      <w:jc w:val="both"/>
    </w:pPr>
    <w:rPr>
      <w:lang w:val="en-US" w:eastAsia="en-US"/>
    </w:rPr>
  </w:style>
  <w:style w:type="paragraph" w:customStyle="1" w:styleId="indent2">
    <w:name w:val="indent2"/>
    <w:basedOn w:val="ac"/>
    <w:rsid w:val="00591412"/>
    <w:pPr>
      <w:keepLines/>
      <w:spacing w:after="240"/>
      <w:ind w:left="1440"/>
      <w:jc w:val="both"/>
    </w:pPr>
    <w:rPr>
      <w:rFonts w:eastAsia="Times/Kazakh"/>
      <w:lang w:val="en-GB" w:eastAsia="en-US"/>
    </w:rPr>
  </w:style>
  <w:style w:type="paragraph" w:styleId="1f8">
    <w:name w:val="index 1"/>
    <w:basedOn w:val="ac"/>
    <w:next w:val="ac"/>
    <w:autoRedefine/>
    <w:semiHidden/>
    <w:rsid w:val="00591412"/>
    <w:pPr>
      <w:tabs>
        <w:tab w:val="num" w:pos="1457"/>
      </w:tabs>
      <w:spacing w:before="120"/>
      <w:ind w:left="1457" w:firstLine="720"/>
      <w:jc w:val="both"/>
    </w:pPr>
    <w:rPr>
      <w:lang w:val="ru-RU"/>
    </w:rPr>
  </w:style>
  <w:style w:type="paragraph" w:styleId="affffff1">
    <w:name w:val="index heading"/>
    <w:basedOn w:val="ac"/>
    <w:next w:val="1f8"/>
    <w:semiHidden/>
    <w:rsid w:val="00591412"/>
    <w:pPr>
      <w:spacing w:before="120"/>
      <w:ind w:firstLine="720"/>
      <w:jc w:val="both"/>
    </w:pPr>
    <w:rPr>
      <w:lang w:val="ru-RU"/>
    </w:rPr>
  </w:style>
  <w:style w:type="paragraph" w:customStyle="1" w:styleId="affffff2">
    <w:name w:val="Стиль Стиль Основной текст"/>
    <w:aliases w:val="Основной текст(п.з.) + Слева:  0 см + Сл..."/>
    <w:basedOn w:val="ac"/>
    <w:rsid w:val="00591412"/>
    <w:pPr>
      <w:spacing w:before="120"/>
      <w:ind w:firstLine="737"/>
      <w:jc w:val="both"/>
    </w:pPr>
    <w:rPr>
      <w:rFonts w:ascii="Arial" w:hAnsi="Arial"/>
      <w:sz w:val="20"/>
      <w:lang w:val="ru-RU"/>
    </w:rPr>
  </w:style>
  <w:style w:type="paragraph" w:customStyle="1" w:styleId="65">
    <w:name w:val="Заголовок третий уровень + не курсив Перед:  6 пт"/>
    <w:basedOn w:val="ac"/>
    <w:rsid w:val="00591412"/>
    <w:pPr>
      <w:spacing w:before="120" w:after="120"/>
      <w:ind w:firstLine="737"/>
      <w:jc w:val="both"/>
    </w:pPr>
    <w:rPr>
      <w:rFonts w:ascii="Arial" w:hAnsi="Arial"/>
      <w:b/>
      <w:bCs/>
      <w:sz w:val="20"/>
      <w:lang w:val="ru-RU"/>
    </w:rPr>
  </w:style>
  <w:style w:type="paragraph" w:customStyle="1" w:styleId="66">
    <w:name w:val="Заголовок третий уровень + не курсив Перед:  6 пт После:  6..."/>
    <w:basedOn w:val="ac"/>
    <w:rsid w:val="00591412"/>
    <w:pPr>
      <w:spacing w:before="120" w:after="120"/>
      <w:ind w:firstLine="737"/>
      <w:jc w:val="both"/>
    </w:pPr>
    <w:rPr>
      <w:rFonts w:ascii="Arial" w:hAnsi="Arial"/>
      <w:b/>
      <w:bCs/>
      <w:sz w:val="20"/>
      <w:lang w:val="ru-RU"/>
    </w:rPr>
  </w:style>
  <w:style w:type="paragraph" w:customStyle="1" w:styleId="affffff3">
    <w:name w:val="Заголовок третий уровень"/>
    <w:basedOn w:val="ac"/>
    <w:rsid w:val="00591412"/>
    <w:pPr>
      <w:spacing w:before="240"/>
      <w:ind w:firstLine="737"/>
      <w:jc w:val="both"/>
    </w:pPr>
    <w:rPr>
      <w:rFonts w:ascii="Arial" w:hAnsi="Arial" w:cs="Arial"/>
      <w:b/>
      <w:bCs/>
      <w:i/>
      <w:sz w:val="20"/>
      <w:lang w:val="ru-RU"/>
    </w:rPr>
  </w:style>
  <w:style w:type="paragraph" w:customStyle="1" w:styleId="affffff4">
    <w:name w:val="заголовок четвертый уровень"/>
    <w:basedOn w:val="ac"/>
    <w:rsid w:val="00591412"/>
    <w:pPr>
      <w:spacing w:before="120" w:after="120"/>
      <w:ind w:firstLine="737"/>
      <w:jc w:val="both"/>
    </w:pPr>
    <w:rPr>
      <w:rFonts w:ascii="Arial" w:hAnsi="Arial" w:cs="Arial"/>
      <w:b/>
      <w:bCs/>
      <w:sz w:val="20"/>
      <w:lang w:val="ru-RU"/>
    </w:rPr>
  </w:style>
  <w:style w:type="paragraph" w:customStyle="1" w:styleId="affffff5">
    <w:name w:val="Колонтитулы (п.з.)"/>
    <w:basedOn w:val="ac"/>
    <w:rsid w:val="00591412"/>
    <w:rPr>
      <w:rFonts w:ascii="Arial" w:hAnsi="Arial" w:cs="Arial"/>
      <w:bCs/>
      <w:sz w:val="16"/>
      <w:szCs w:val="16"/>
      <w:lang w:val="ru-RU"/>
    </w:rPr>
  </w:style>
  <w:style w:type="paragraph" w:customStyle="1" w:styleId="affffff6">
    <w:name w:val="Внутренний адрес"/>
    <w:basedOn w:val="ac"/>
    <w:rsid w:val="00591412"/>
    <w:rPr>
      <w:szCs w:val="24"/>
      <w:lang w:val="ru-RU"/>
    </w:rPr>
  </w:style>
  <w:style w:type="character" w:customStyle="1" w:styleId="affffff7">
    <w:name w:val="Заголовок первый уровень Знак Знак Знак"/>
    <w:rsid w:val="00591412"/>
    <w:rPr>
      <w:rFonts w:ascii="Arial" w:hAnsi="Arial" w:cs="Arial"/>
      <w:b/>
      <w:bCs/>
      <w:caps/>
      <w:lang w:val="ru-RU" w:eastAsia="ru-RU" w:bidi="ar-SA"/>
    </w:rPr>
  </w:style>
  <w:style w:type="paragraph" w:customStyle="1" w:styleId="313">
    <w:name w:val="Стиль3 Знак Знак1 Знак Знак Знак Знак Знак"/>
    <w:basedOn w:val="ac"/>
    <w:link w:val="314"/>
    <w:rsid w:val="00591412"/>
    <w:pPr>
      <w:spacing w:before="120" w:after="120" w:line="360" w:lineRule="auto"/>
      <w:ind w:firstLine="737"/>
      <w:jc w:val="both"/>
    </w:pPr>
    <w:rPr>
      <w:rFonts w:ascii="Arial" w:hAnsi="Arial"/>
      <w:szCs w:val="24"/>
      <w:lang w:val="ru-RU"/>
    </w:rPr>
  </w:style>
  <w:style w:type="paragraph" w:customStyle="1" w:styleId="affffff8">
    <w:name w:val="Подпункт"/>
    <w:basedOn w:val="ac"/>
    <w:next w:val="ac"/>
    <w:link w:val="1f9"/>
    <w:qFormat/>
    <w:rsid w:val="00591412"/>
    <w:pPr>
      <w:spacing w:after="240"/>
      <w:ind w:firstLine="737"/>
      <w:jc w:val="both"/>
    </w:pPr>
    <w:rPr>
      <w:b/>
      <w:i/>
      <w:lang w:val="ru-RU"/>
    </w:rPr>
  </w:style>
  <w:style w:type="paragraph" w:customStyle="1" w:styleId="Arial11pt">
    <w:name w:val="Стиль Arial 11 pt по центру"/>
    <w:basedOn w:val="ac"/>
    <w:rsid w:val="00591412"/>
    <w:pPr>
      <w:jc w:val="center"/>
    </w:pPr>
    <w:rPr>
      <w:rFonts w:ascii="Arial" w:hAnsi="Arial"/>
      <w:lang w:val="ru-RU"/>
    </w:rPr>
  </w:style>
  <w:style w:type="character" w:customStyle="1" w:styleId="314">
    <w:name w:val="Стиль3 Знак Знак1 Знак Знак Знак Знак Знак Знак"/>
    <w:link w:val="313"/>
    <w:rsid w:val="00591412"/>
    <w:rPr>
      <w:rFonts w:ascii="Arial" w:eastAsia="Times New Roman" w:hAnsi="Arial" w:cs="Times New Roman"/>
      <w:sz w:val="24"/>
      <w:szCs w:val="24"/>
      <w:lang w:eastAsia="ru-RU"/>
    </w:rPr>
  </w:style>
  <w:style w:type="paragraph" w:customStyle="1" w:styleId="Table2">
    <w:name w:val="Table 2"/>
    <w:basedOn w:val="ac"/>
    <w:rsid w:val="00591412"/>
    <w:pPr>
      <w:spacing w:before="120"/>
      <w:ind w:firstLine="720"/>
      <w:jc w:val="both"/>
    </w:pPr>
    <w:rPr>
      <w:rFonts w:ascii="Arial" w:eastAsia="Times/Kazakh" w:hAnsi="Arial"/>
      <w:lang w:val="ru-RU"/>
    </w:rPr>
  </w:style>
  <w:style w:type="paragraph" w:customStyle="1" w:styleId="IN2A">
    <w:name w:val="IN2A"/>
    <w:basedOn w:val="ac"/>
    <w:autoRedefine/>
    <w:rsid w:val="00591412"/>
    <w:pPr>
      <w:spacing w:before="120"/>
      <w:jc w:val="center"/>
    </w:pPr>
    <w:rPr>
      <w:lang w:val="ru-RU"/>
    </w:rPr>
  </w:style>
  <w:style w:type="paragraph" w:customStyle="1" w:styleId="affffff9">
    <w:name w:val="Заголовок первый уровень Знак"/>
    <w:rsid w:val="00591412"/>
    <w:pPr>
      <w:spacing w:before="240" w:after="0" w:line="240" w:lineRule="auto"/>
      <w:ind w:firstLine="737"/>
      <w:jc w:val="both"/>
    </w:pPr>
    <w:rPr>
      <w:rFonts w:ascii="Arial" w:eastAsia="Times New Roman" w:hAnsi="Arial" w:cs="Arial"/>
      <w:b/>
      <w:bCs/>
      <w:caps/>
      <w:sz w:val="24"/>
      <w:szCs w:val="24"/>
      <w:lang w:eastAsia="ru-RU"/>
    </w:rPr>
  </w:style>
  <w:style w:type="paragraph" w:customStyle="1" w:styleId="315">
    <w:name w:val="Стиль3 Знак Знак1"/>
    <w:basedOn w:val="ac"/>
    <w:rsid w:val="00591412"/>
    <w:pPr>
      <w:spacing w:before="120" w:after="120" w:line="360" w:lineRule="auto"/>
      <w:ind w:firstLine="737"/>
      <w:jc w:val="both"/>
    </w:pPr>
    <w:rPr>
      <w:rFonts w:ascii="Arial" w:hAnsi="Arial"/>
      <w:szCs w:val="24"/>
      <w:lang w:val="ru-RU"/>
    </w:rPr>
  </w:style>
  <w:style w:type="paragraph" w:customStyle="1" w:styleId="115">
    <w:name w:val="Заголовок 11"/>
    <w:basedOn w:val="ac"/>
    <w:next w:val="ac"/>
    <w:rsid w:val="00591412"/>
    <w:pPr>
      <w:keepNext/>
      <w:spacing w:line="360" w:lineRule="auto"/>
      <w:ind w:left="2700" w:hanging="360"/>
      <w:jc w:val="both"/>
      <w:outlineLvl w:val="0"/>
    </w:pPr>
    <w:rPr>
      <w:rFonts w:ascii="Arial" w:hAnsi="Arial"/>
      <w:b/>
      <w:caps/>
      <w:kern w:val="28"/>
      <w:sz w:val="20"/>
      <w:lang w:val="ru-RU"/>
    </w:rPr>
  </w:style>
  <w:style w:type="paragraph" w:customStyle="1" w:styleId="2f5">
    <w:name w:val="Обычный2"/>
    <w:rsid w:val="00591412"/>
    <w:pPr>
      <w:spacing w:after="0" w:line="240" w:lineRule="auto"/>
    </w:pPr>
    <w:rPr>
      <w:rFonts w:ascii="Times New Roman" w:eastAsia="Times New Roman" w:hAnsi="Times New Roman" w:cs="Times New Roman"/>
      <w:sz w:val="20"/>
      <w:szCs w:val="20"/>
      <w:lang w:eastAsia="ru-RU"/>
    </w:rPr>
  </w:style>
  <w:style w:type="character" w:customStyle="1" w:styleId="2f6">
    <w:name w:val="Заголовок 2 Знак Знак Знак Знак Знак"/>
    <w:rsid w:val="00591412"/>
    <w:rPr>
      <w:rFonts w:ascii="Arial" w:eastAsia="Times/Kazakh" w:hAnsi="Arial"/>
      <w:b/>
      <w:caps/>
      <w:sz w:val="22"/>
      <w:lang w:val="en-US" w:eastAsia="ru-RU" w:bidi="ar-SA"/>
    </w:rPr>
  </w:style>
  <w:style w:type="paragraph" w:styleId="affffffa">
    <w:name w:val="macro"/>
    <w:link w:val="affffffb"/>
    <w:semiHidden/>
    <w:rsid w:val="00591412"/>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Times New Roman" w:eastAsia="Times New Roman" w:hAnsi="Times New Roman" w:cs="Times New Roman"/>
      <w:sz w:val="18"/>
      <w:szCs w:val="20"/>
      <w:lang w:val="en-US" w:eastAsia="ru-RU"/>
    </w:rPr>
  </w:style>
  <w:style w:type="character" w:customStyle="1" w:styleId="affffffb">
    <w:name w:val="Текст макроса Знак"/>
    <w:basedOn w:val="ad"/>
    <w:link w:val="affffffa"/>
    <w:semiHidden/>
    <w:rsid w:val="00591412"/>
    <w:rPr>
      <w:rFonts w:ascii="Times New Roman" w:eastAsia="Times New Roman" w:hAnsi="Times New Roman" w:cs="Times New Roman"/>
      <w:sz w:val="18"/>
      <w:szCs w:val="20"/>
      <w:lang w:val="en-US" w:eastAsia="ru-RU"/>
    </w:rPr>
  </w:style>
  <w:style w:type="paragraph" w:customStyle="1" w:styleId="Table3">
    <w:name w:val="Table 3"/>
    <w:basedOn w:val="ac"/>
    <w:rsid w:val="00591412"/>
    <w:pPr>
      <w:spacing w:before="120"/>
      <w:ind w:firstLine="720"/>
      <w:jc w:val="both"/>
    </w:pPr>
    <w:rPr>
      <w:sz w:val="16"/>
      <w:lang w:val="ru-RU"/>
    </w:rPr>
  </w:style>
  <w:style w:type="paragraph" w:customStyle="1" w:styleId="affffffc">
    <w:name w:val="Заголовок первый уровень Знак Знак"/>
    <w:rsid w:val="00591412"/>
    <w:pPr>
      <w:spacing w:before="240" w:after="0" w:line="240" w:lineRule="auto"/>
      <w:ind w:firstLine="737"/>
      <w:jc w:val="both"/>
    </w:pPr>
    <w:rPr>
      <w:rFonts w:ascii="Arial" w:eastAsia="Times New Roman" w:hAnsi="Arial" w:cs="Arial"/>
      <w:b/>
      <w:bCs/>
      <w:caps/>
      <w:sz w:val="20"/>
      <w:szCs w:val="20"/>
      <w:lang w:eastAsia="ru-RU"/>
    </w:rPr>
  </w:style>
  <w:style w:type="paragraph" w:customStyle="1" w:styleId="1fa">
    <w:name w:val="Стиль Заголовок первый уровень Знак Знак Знак1 + по центру Первая ..."/>
    <w:basedOn w:val="ac"/>
    <w:rsid w:val="00591412"/>
    <w:pPr>
      <w:spacing w:after="240"/>
      <w:jc w:val="center"/>
    </w:pPr>
    <w:rPr>
      <w:rFonts w:ascii="Arial" w:hAnsi="Arial"/>
      <w:b/>
      <w:bCs/>
      <w:caps/>
      <w:sz w:val="20"/>
      <w:lang w:val="ru-RU"/>
    </w:rPr>
  </w:style>
  <w:style w:type="paragraph" w:customStyle="1" w:styleId="316">
    <w:name w:val="Основной текст 31"/>
    <w:basedOn w:val="ac"/>
    <w:rsid w:val="00591412"/>
    <w:rPr>
      <w:color w:val="000000"/>
      <w:sz w:val="28"/>
      <w:lang w:val="ru-RU"/>
    </w:rPr>
  </w:style>
  <w:style w:type="paragraph" w:customStyle="1" w:styleId="Preformat">
    <w:name w:val="Preformat"/>
    <w:rsid w:val="00591412"/>
    <w:pPr>
      <w:overflowPunct w:val="0"/>
      <w:autoSpaceDE w:val="0"/>
      <w:autoSpaceDN w:val="0"/>
      <w:adjustRightInd w:val="0"/>
      <w:spacing w:after="0" w:line="240" w:lineRule="auto"/>
      <w:textAlignment w:val="baseline"/>
    </w:pPr>
    <w:rPr>
      <w:rFonts w:ascii="Courier New" w:eastAsia="Times New Roman" w:hAnsi="Courier New" w:cs="Times New Roman"/>
      <w:sz w:val="20"/>
      <w:szCs w:val="20"/>
      <w:lang w:eastAsia="ru-RU"/>
    </w:rPr>
  </w:style>
  <w:style w:type="paragraph" w:customStyle="1" w:styleId="Heading">
    <w:name w:val="Heading"/>
    <w:rsid w:val="00591412"/>
    <w:pPr>
      <w:widowControl w:val="0"/>
      <w:overflowPunct w:val="0"/>
      <w:autoSpaceDE w:val="0"/>
      <w:autoSpaceDN w:val="0"/>
      <w:adjustRightInd w:val="0"/>
      <w:spacing w:after="0" w:line="240" w:lineRule="auto"/>
      <w:textAlignment w:val="baseline"/>
    </w:pPr>
    <w:rPr>
      <w:rFonts w:ascii="Arial" w:eastAsia="Times New Roman" w:hAnsi="Arial" w:cs="Times New Roman"/>
      <w:b/>
      <w:szCs w:val="20"/>
      <w:lang w:eastAsia="ru-RU"/>
    </w:rPr>
  </w:style>
  <w:style w:type="paragraph" w:styleId="affffffd">
    <w:name w:val="List"/>
    <w:basedOn w:val="ac"/>
    <w:rsid w:val="00591412"/>
    <w:pPr>
      <w:widowControl w:val="0"/>
      <w:overflowPunct w:val="0"/>
      <w:autoSpaceDE w:val="0"/>
      <w:autoSpaceDN w:val="0"/>
      <w:adjustRightInd w:val="0"/>
      <w:textAlignment w:val="baseline"/>
    </w:pPr>
    <w:rPr>
      <w:rFonts w:ascii="Arial" w:hAnsi="Arial"/>
      <w:i/>
      <w:sz w:val="20"/>
      <w:lang w:val="ru-RU"/>
    </w:rPr>
  </w:style>
  <w:style w:type="paragraph" w:customStyle="1" w:styleId="113">
    <w:name w:val="Заголовок первый уровень Знак Знак Знак1 Знак1 Знак Знак"/>
    <w:link w:val="112"/>
    <w:rsid w:val="00591412"/>
    <w:pPr>
      <w:spacing w:before="240" w:after="0" w:line="240" w:lineRule="auto"/>
      <w:ind w:firstLine="737"/>
      <w:jc w:val="both"/>
    </w:pPr>
    <w:rPr>
      <w:rFonts w:ascii="Arial" w:hAnsi="Arial" w:cs="Arial"/>
      <w:b/>
      <w:bCs/>
      <w:caps/>
      <w:sz w:val="24"/>
      <w:szCs w:val="24"/>
    </w:rPr>
  </w:style>
  <w:style w:type="paragraph" w:customStyle="1" w:styleId="1fb">
    <w:name w:val="Стиль1 Знак Знак Знак Знак Знак Знак Знак Знак Знак"/>
    <w:basedOn w:val="ac"/>
    <w:next w:val="af0"/>
    <w:link w:val="1fc"/>
    <w:rsid w:val="00591412"/>
    <w:pPr>
      <w:keepNext/>
      <w:spacing w:line="360" w:lineRule="auto"/>
      <w:ind w:firstLine="737"/>
      <w:jc w:val="both"/>
    </w:pPr>
    <w:rPr>
      <w:rFonts w:ascii="Arial" w:hAnsi="Arial"/>
      <w:szCs w:val="24"/>
      <w:lang w:val="ru-RU"/>
    </w:rPr>
  </w:style>
  <w:style w:type="character" w:customStyle="1" w:styleId="1fc">
    <w:name w:val="Стиль1 Знак Знак Знак Знак Знак Знак Знак Знак Знак Знак"/>
    <w:link w:val="1fb"/>
    <w:rsid w:val="00591412"/>
    <w:rPr>
      <w:rFonts w:ascii="Arial" w:eastAsia="Times New Roman" w:hAnsi="Arial" w:cs="Times New Roman"/>
      <w:sz w:val="24"/>
      <w:szCs w:val="24"/>
      <w:lang w:eastAsia="ru-RU"/>
    </w:rPr>
  </w:style>
  <w:style w:type="character" w:customStyle="1" w:styleId="2f7">
    <w:name w:val="Заголовок 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 Знак"/>
    <w:rsid w:val="00591412"/>
    <w:rPr>
      <w:rFonts w:ascii="Arial" w:hAnsi="Arial" w:cs="Arial"/>
      <w:b/>
      <w:bCs/>
      <w:iCs/>
      <w:caps/>
      <w:lang w:val="ru-RU" w:eastAsia="ru-RU" w:bidi="ar-SA"/>
    </w:rPr>
  </w:style>
  <w:style w:type="paragraph" w:customStyle="1" w:styleId="1fd">
    <w:name w:val="Стиль1 Знак Знак Знак Знак Знак"/>
    <w:basedOn w:val="ac"/>
    <w:next w:val="af0"/>
    <w:rsid w:val="00591412"/>
    <w:pPr>
      <w:keepNext/>
      <w:spacing w:line="360" w:lineRule="auto"/>
      <w:ind w:firstLine="737"/>
      <w:jc w:val="both"/>
    </w:pPr>
    <w:rPr>
      <w:rFonts w:ascii="Arial" w:hAnsi="Arial"/>
      <w:sz w:val="20"/>
      <w:lang w:val="ru-RU"/>
    </w:rPr>
  </w:style>
  <w:style w:type="paragraph" w:customStyle="1" w:styleId="122">
    <w:name w:val="Стиль1 Знак Знак Знак Знак Знак2 Знак"/>
    <w:basedOn w:val="ac"/>
    <w:next w:val="af0"/>
    <w:link w:val="124"/>
    <w:rsid w:val="00591412"/>
    <w:pPr>
      <w:keepNext/>
      <w:spacing w:line="360" w:lineRule="auto"/>
      <w:ind w:firstLine="737"/>
      <w:jc w:val="both"/>
    </w:pPr>
    <w:rPr>
      <w:rFonts w:ascii="Arial" w:hAnsi="Arial"/>
      <w:szCs w:val="24"/>
      <w:lang w:val="ru-RU"/>
    </w:rPr>
  </w:style>
  <w:style w:type="character" w:customStyle="1" w:styleId="124">
    <w:name w:val="Стиль1 Знак Знак Знак Знак Знак2 Знак Знак"/>
    <w:link w:val="122"/>
    <w:rsid w:val="00591412"/>
    <w:rPr>
      <w:rFonts w:ascii="Arial" w:eastAsia="Times New Roman" w:hAnsi="Arial" w:cs="Times New Roman"/>
      <w:sz w:val="24"/>
      <w:szCs w:val="24"/>
      <w:lang w:eastAsia="ru-RU"/>
    </w:rPr>
  </w:style>
  <w:style w:type="character" w:customStyle="1" w:styleId="116">
    <w:name w:val="Стиль1 Знак Знак Знак Знак1"/>
    <w:rsid w:val="00591412"/>
    <w:rPr>
      <w:rFonts w:ascii="Arial" w:hAnsi="Arial"/>
      <w:lang w:val="ru-RU" w:eastAsia="ru-RU" w:bidi="ar-SA"/>
    </w:rPr>
  </w:style>
  <w:style w:type="character" w:customStyle="1" w:styleId="117">
    <w:name w:val="Стиль1 Знак Знак Знак Знак Знак1"/>
    <w:rsid w:val="00591412"/>
    <w:rPr>
      <w:rFonts w:ascii="Arial" w:hAnsi="Arial"/>
      <w:lang w:val="ru-RU" w:eastAsia="ru-RU" w:bidi="ar-SA"/>
    </w:rPr>
  </w:style>
  <w:style w:type="paragraph" w:customStyle="1" w:styleId="1fe">
    <w:name w:val="Стиль1 Знак"/>
    <w:basedOn w:val="ac"/>
    <w:next w:val="af0"/>
    <w:rsid w:val="00591412"/>
    <w:pPr>
      <w:keepNext/>
      <w:spacing w:line="360" w:lineRule="auto"/>
      <w:ind w:firstLine="737"/>
      <w:jc w:val="both"/>
    </w:pPr>
    <w:rPr>
      <w:rFonts w:ascii="Arial" w:hAnsi="Arial"/>
      <w:sz w:val="20"/>
      <w:lang w:val="ru-RU"/>
    </w:rPr>
  </w:style>
  <w:style w:type="paragraph" w:customStyle="1" w:styleId="1ff">
    <w:name w:val="Стиль1 Знак Знак"/>
    <w:basedOn w:val="ac"/>
    <w:next w:val="af0"/>
    <w:rsid w:val="00591412"/>
    <w:pPr>
      <w:keepNext/>
      <w:spacing w:line="360" w:lineRule="auto"/>
      <w:ind w:firstLine="737"/>
      <w:jc w:val="both"/>
    </w:pPr>
    <w:rPr>
      <w:rFonts w:ascii="Arial" w:hAnsi="Arial"/>
      <w:sz w:val="20"/>
      <w:lang w:val="ru-RU"/>
    </w:rPr>
  </w:style>
  <w:style w:type="paragraph" w:customStyle="1" w:styleId="67">
    <w:name w:val="Стиль Заголовок 6 + по центру Знак Знак Знак Знак Знак Знак"/>
    <w:basedOn w:val="6"/>
    <w:link w:val="68"/>
    <w:rsid w:val="00591412"/>
    <w:pPr>
      <w:keepNext w:val="0"/>
      <w:widowControl/>
      <w:numPr>
        <w:ilvl w:val="0"/>
        <w:numId w:val="0"/>
      </w:numPr>
      <w:overflowPunct/>
      <w:autoSpaceDE/>
      <w:autoSpaceDN/>
      <w:adjustRightInd/>
      <w:spacing w:line="240" w:lineRule="auto"/>
      <w:textAlignment w:val="auto"/>
    </w:pPr>
    <w:rPr>
      <w:rFonts w:cs="Times New Roman"/>
      <w:i w:val="0"/>
      <w:iCs w:val="0"/>
      <w:smallCaps w:val="0"/>
      <w:color w:val="auto"/>
      <w:sz w:val="24"/>
      <w:szCs w:val="24"/>
    </w:rPr>
  </w:style>
  <w:style w:type="character" w:customStyle="1" w:styleId="68">
    <w:name w:val="Стиль Заголовок 6 + по центру Знак Знак Знак Знак Знак Знак Знак"/>
    <w:link w:val="67"/>
    <w:rsid w:val="00591412"/>
    <w:rPr>
      <w:rFonts w:ascii="Arial" w:eastAsia="Times New Roman" w:hAnsi="Arial" w:cs="Times New Roman"/>
      <w:b/>
      <w:bCs/>
      <w:sz w:val="24"/>
      <w:szCs w:val="24"/>
      <w:lang w:eastAsia="ru-RU"/>
    </w:rPr>
  </w:style>
  <w:style w:type="paragraph" w:customStyle="1" w:styleId="2f8">
    <w:name w:val="Стиль2 Знак Знак"/>
    <w:basedOn w:val="ac"/>
    <w:rsid w:val="00591412"/>
    <w:pPr>
      <w:keepNext/>
      <w:tabs>
        <w:tab w:val="left" w:pos="284"/>
      </w:tabs>
      <w:spacing w:line="360" w:lineRule="auto"/>
      <w:ind w:firstLine="737"/>
      <w:jc w:val="both"/>
    </w:pPr>
    <w:rPr>
      <w:rFonts w:ascii="Arial" w:hAnsi="Arial"/>
      <w:sz w:val="20"/>
      <w:lang w:val="ru-RU"/>
    </w:rPr>
  </w:style>
  <w:style w:type="character" w:customStyle="1" w:styleId="1ff0">
    <w:name w:val="Основной текст Знак Знак Знак Знак Знак Знак Знак1"/>
    <w:rsid w:val="00591412"/>
    <w:rPr>
      <w:rFonts w:ascii="Arial" w:hAnsi="Arial"/>
      <w:sz w:val="24"/>
      <w:szCs w:val="24"/>
      <w:lang w:val="ru-RU" w:eastAsia="ru-RU" w:bidi="ar-SA"/>
    </w:rPr>
  </w:style>
  <w:style w:type="paragraph" w:customStyle="1" w:styleId="1ff1">
    <w:name w:val="Заголовок первый уровень Знак Знак Знак1"/>
    <w:rsid w:val="00591412"/>
    <w:pPr>
      <w:spacing w:before="240" w:after="0" w:line="240" w:lineRule="auto"/>
      <w:ind w:firstLine="737"/>
      <w:jc w:val="both"/>
    </w:pPr>
    <w:rPr>
      <w:rFonts w:ascii="Arial" w:eastAsia="Times New Roman" w:hAnsi="Arial" w:cs="Arial"/>
      <w:b/>
      <w:bCs/>
      <w:caps/>
      <w:sz w:val="24"/>
      <w:szCs w:val="24"/>
      <w:lang w:eastAsia="ru-RU"/>
    </w:rPr>
  </w:style>
  <w:style w:type="paragraph" w:customStyle="1" w:styleId="1ff2">
    <w:name w:val="Заголовок первый уровень Знак Знак Знак1 Знак Знак"/>
    <w:rsid w:val="00591412"/>
    <w:pPr>
      <w:spacing w:before="240" w:after="0" w:line="240" w:lineRule="auto"/>
      <w:ind w:firstLine="737"/>
      <w:jc w:val="both"/>
    </w:pPr>
    <w:rPr>
      <w:rFonts w:ascii="Arial" w:eastAsia="Times New Roman" w:hAnsi="Arial" w:cs="Arial"/>
      <w:b/>
      <w:bCs/>
      <w:caps/>
      <w:sz w:val="20"/>
      <w:szCs w:val="20"/>
      <w:lang w:eastAsia="ru-RU"/>
    </w:rPr>
  </w:style>
  <w:style w:type="paragraph" w:customStyle="1" w:styleId="heading10">
    <w:name w:val="heading 1 Знак"/>
    <w:basedOn w:val="ac"/>
    <w:next w:val="ac"/>
    <w:rsid w:val="00591412"/>
    <w:pPr>
      <w:keepNext/>
      <w:spacing w:before="240"/>
      <w:ind w:left="360" w:hanging="360"/>
      <w:jc w:val="center"/>
      <w:outlineLvl w:val="0"/>
    </w:pPr>
    <w:rPr>
      <w:b/>
      <w:caps/>
      <w:kern w:val="28"/>
      <w:szCs w:val="24"/>
      <w:lang w:val="ru-RU"/>
    </w:rPr>
  </w:style>
  <w:style w:type="paragraph" w:customStyle="1" w:styleId="317">
    <w:name w:val="Стиль3 Знак Знак1 Знак Знак"/>
    <w:basedOn w:val="ac"/>
    <w:rsid w:val="00591412"/>
    <w:pPr>
      <w:spacing w:before="120" w:after="120" w:line="360" w:lineRule="auto"/>
      <w:ind w:firstLine="737"/>
      <w:jc w:val="both"/>
    </w:pPr>
    <w:rPr>
      <w:rFonts w:ascii="Arial" w:hAnsi="Arial"/>
      <w:szCs w:val="24"/>
      <w:lang w:val="ru-RU"/>
    </w:rPr>
  </w:style>
  <w:style w:type="paragraph" w:customStyle="1" w:styleId="1ff3">
    <w:name w:val="Стиль1 Знак Знак Знак Знак Знак Знак"/>
    <w:basedOn w:val="ac"/>
    <w:next w:val="af0"/>
    <w:rsid w:val="00591412"/>
    <w:pPr>
      <w:keepNext/>
      <w:spacing w:line="360" w:lineRule="auto"/>
      <w:ind w:firstLine="737"/>
      <w:jc w:val="both"/>
    </w:pPr>
    <w:rPr>
      <w:rFonts w:ascii="Arial" w:hAnsi="Arial"/>
      <w:szCs w:val="24"/>
      <w:lang w:val="ru-RU"/>
    </w:rPr>
  </w:style>
  <w:style w:type="paragraph" w:customStyle="1" w:styleId="1ff4">
    <w:name w:val="Стиль1 Знак Знак Знак"/>
    <w:basedOn w:val="ac"/>
    <w:next w:val="af0"/>
    <w:rsid w:val="00591412"/>
    <w:pPr>
      <w:keepNext/>
      <w:spacing w:line="360" w:lineRule="auto"/>
      <w:ind w:firstLine="737"/>
      <w:jc w:val="both"/>
    </w:pPr>
    <w:rPr>
      <w:rFonts w:ascii="Arial" w:hAnsi="Arial"/>
      <w:szCs w:val="24"/>
      <w:lang w:val="ru-RU"/>
    </w:rPr>
  </w:style>
  <w:style w:type="paragraph" w:customStyle="1" w:styleId="69">
    <w:name w:val="Стиль Заголовок 6 + по центру Знак Знак Знак"/>
    <w:basedOn w:val="6"/>
    <w:rsid w:val="00591412"/>
    <w:pPr>
      <w:keepNext w:val="0"/>
      <w:widowControl/>
      <w:numPr>
        <w:ilvl w:val="0"/>
        <w:numId w:val="0"/>
      </w:numPr>
      <w:overflowPunct/>
      <w:autoSpaceDE/>
      <w:autoSpaceDN/>
      <w:adjustRightInd/>
      <w:spacing w:line="240" w:lineRule="auto"/>
      <w:textAlignment w:val="auto"/>
    </w:pPr>
    <w:rPr>
      <w:rFonts w:cs="Times New Roman"/>
      <w:i w:val="0"/>
      <w:iCs w:val="0"/>
      <w:smallCaps w:val="0"/>
      <w:color w:val="auto"/>
      <w:sz w:val="24"/>
      <w:szCs w:val="24"/>
    </w:rPr>
  </w:style>
  <w:style w:type="character" w:customStyle="1" w:styleId="118">
    <w:name w:val="Основной текст Знак1 Знак Знак Знак Знак Знак1 Знак"/>
    <w:rsid w:val="00591412"/>
    <w:rPr>
      <w:rFonts w:ascii="Arial" w:hAnsi="Arial"/>
      <w:sz w:val="24"/>
      <w:szCs w:val="24"/>
      <w:lang w:val="ru-RU" w:eastAsia="ru-RU" w:bidi="ar-SA"/>
    </w:rPr>
  </w:style>
  <w:style w:type="character" w:customStyle="1" w:styleId="119">
    <w:name w:val="Заголовок 1 Знак Знак Знак Знак Знак Знак1"/>
    <w:rsid w:val="00591412"/>
    <w:rPr>
      <w:rFonts w:ascii="Arial" w:hAnsi="Arial" w:cs="Arial"/>
      <w:b/>
      <w:bCs/>
      <w:caps/>
      <w:kern w:val="32"/>
      <w:sz w:val="22"/>
      <w:szCs w:val="22"/>
      <w:lang w:val="ru-RU" w:eastAsia="ru-RU" w:bidi="ar-SA"/>
    </w:rPr>
  </w:style>
  <w:style w:type="paragraph" w:customStyle="1" w:styleId="11a">
    <w:name w:val="Заголовок первый уровень Знак Знак Знак1 Знак1"/>
    <w:rsid w:val="00591412"/>
    <w:pPr>
      <w:spacing w:before="240" w:after="0" w:line="240" w:lineRule="auto"/>
      <w:ind w:firstLine="737"/>
      <w:jc w:val="both"/>
    </w:pPr>
    <w:rPr>
      <w:rFonts w:ascii="Arial" w:eastAsia="Times New Roman" w:hAnsi="Arial" w:cs="Arial"/>
      <w:b/>
      <w:bCs/>
      <w:caps/>
      <w:sz w:val="24"/>
      <w:szCs w:val="24"/>
      <w:lang w:eastAsia="ru-RU"/>
    </w:rPr>
  </w:style>
  <w:style w:type="paragraph" w:customStyle="1" w:styleId="Bullet0">
    <w:name w:val="Bullet"/>
    <w:basedOn w:val="af0"/>
    <w:link w:val="Bullet1"/>
    <w:uiPriority w:val="99"/>
    <w:rsid w:val="00591412"/>
    <w:pPr>
      <w:widowControl/>
      <w:autoSpaceDE/>
      <w:autoSpaceDN/>
      <w:adjustRightInd/>
      <w:spacing w:before="120"/>
      <w:jc w:val="left"/>
    </w:pPr>
    <w:rPr>
      <w:sz w:val="20"/>
      <w:szCs w:val="20"/>
      <w:lang w:val="en-US"/>
    </w:rPr>
  </w:style>
  <w:style w:type="paragraph" w:customStyle="1" w:styleId="1ff5">
    <w:name w:val="Стиль Основной текст + Междустр.интервал:  одинарный1"/>
    <w:basedOn w:val="af0"/>
    <w:autoRedefine/>
    <w:rsid w:val="00591412"/>
    <w:pPr>
      <w:widowControl/>
      <w:tabs>
        <w:tab w:val="left" w:pos="2835"/>
      </w:tabs>
      <w:autoSpaceDE/>
      <w:autoSpaceDN/>
      <w:adjustRightInd/>
      <w:spacing w:before="120"/>
      <w:ind w:firstLine="737"/>
    </w:pPr>
    <w:rPr>
      <w:rFonts w:cs="Times New Roman"/>
      <w:sz w:val="20"/>
      <w:szCs w:val="20"/>
    </w:rPr>
  </w:style>
  <w:style w:type="paragraph" w:customStyle="1" w:styleId="11b">
    <w:name w:val="Заголовок первый уровень Знак Знак Знак1 Знак1 Знак"/>
    <w:rsid w:val="00591412"/>
    <w:pPr>
      <w:spacing w:before="240" w:after="0" w:line="240" w:lineRule="auto"/>
      <w:ind w:firstLine="737"/>
      <w:jc w:val="both"/>
    </w:pPr>
    <w:rPr>
      <w:rFonts w:ascii="Arial" w:eastAsia="Times New Roman" w:hAnsi="Arial" w:cs="Arial"/>
      <w:b/>
      <w:bCs/>
      <w:caps/>
      <w:sz w:val="24"/>
      <w:szCs w:val="24"/>
      <w:lang w:eastAsia="ru-RU"/>
    </w:rPr>
  </w:style>
  <w:style w:type="paragraph" w:customStyle="1" w:styleId="2f9">
    <w:name w:val="Мой заголовок2 Знак Знак"/>
    <w:basedOn w:val="ac"/>
    <w:next w:val="ac"/>
    <w:link w:val="2fa"/>
    <w:rsid w:val="00591412"/>
    <w:pPr>
      <w:spacing w:before="120"/>
    </w:pPr>
    <w:rPr>
      <w:rFonts w:ascii="Arial" w:hAnsi="Arial"/>
      <w:b/>
      <w:i/>
      <w:caps/>
      <w:szCs w:val="24"/>
      <w:lang w:val="ru-RU"/>
    </w:rPr>
  </w:style>
  <w:style w:type="character" w:customStyle="1" w:styleId="2fa">
    <w:name w:val="Мой заголовок2 Знак Знак Знак"/>
    <w:link w:val="2f9"/>
    <w:rsid w:val="00591412"/>
    <w:rPr>
      <w:rFonts w:ascii="Arial" w:eastAsia="Times New Roman" w:hAnsi="Arial" w:cs="Times New Roman"/>
      <w:b/>
      <w:i/>
      <w:caps/>
      <w:sz w:val="24"/>
      <w:szCs w:val="24"/>
      <w:lang w:eastAsia="ru-RU"/>
    </w:rPr>
  </w:style>
  <w:style w:type="paragraph" w:styleId="2fb">
    <w:name w:val="List 2"/>
    <w:basedOn w:val="ac"/>
    <w:rsid w:val="00591412"/>
    <w:pPr>
      <w:ind w:left="566" w:hanging="283"/>
    </w:pPr>
    <w:rPr>
      <w:sz w:val="20"/>
      <w:lang w:val="ru-RU"/>
    </w:rPr>
  </w:style>
  <w:style w:type="paragraph" w:customStyle="1" w:styleId="-4">
    <w:name w:val="Таблица-Текст"/>
    <w:basedOn w:val="ac"/>
    <w:rsid w:val="00591412"/>
    <w:pPr>
      <w:widowControl w:val="0"/>
      <w:autoSpaceDE w:val="0"/>
      <w:autoSpaceDN w:val="0"/>
    </w:pPr>
    <w:rPr>
      <w:rFonts w:ascii="Arial" w:hAnsi="Arial"/>
      <w:snapToGrid w:val="0"/>
      <w:sz w:val="16"/>
      <w:lang w:val="ru-RU"/>
    </w:rPr>
  </w:style>
  <w:style w:type="paragraph" w:customStyle="1" w:styleId="affffffe">
    <w:name w:val="Название Таблицы"/>
    <w:basedOn w:val="ac"/>
    <w:rsid w:val="00591412"/>
    <w:pPr>
      <w:keepNext/>
      <w:keepLines/>
      <w:autoSpaceDE w:val="0"/>
      <w:autoSpaceDN w:val="0"/>
      <w:spacing w:before="120" w:after="120"/>
      <w:ind w:left="1701" w:hanging="1701"/>
      <w:jc w:val="both"/>
      <w:outlineLvl w:val="8"/>
    </w:pPr>
    <w:rPr>
      <w:rFonts w:ascii="Arial" w:hAnsi="Arial"/>
      <w:b/>
      <w:bCs/>
      <w:kern w:val="16"/>
      <w:sz w:val="18"/>
      <w:szCs w:val="18"/>
      <w:lang w:val="ru-RU"/>
    </w:rPr>
  </w:style>
  <w:style w:type="paragraph" w:customStyle="1" w:styleId="Agip">
    <w:name w:val="Agip"/>
    <w:rsid w:val="00591412"/>
    <w:pPr>
      <w:spacing w:after="120" w:line="240" w:lineRule="auto"/>
      <w:jc w:val="both"/>
    </w:pPr>
    <w:rPr>
      <w:rFonts w:ascii="Arial" w:eastAsia="Times New Roman" w:hAnsi="Arial" w:cs="Times New Roman"/>
      <w:sz w:val="20"/>
      <w:szCs w:val="20"/>
      <w:lang w:eastAsia="ru-RU"/>
    </w:rPr>
  </w:style>
  <w:style w:type="paragraph" w:customStyle="1" w:styleId="Style">
    <w:name w:val="Style"/>
    <w:rsid w:val="00591412"/>
    <w:pPr>
      <w:widowControl w:val="0"/>
      <w:autoSpaceDE w:val="0"/>
      <w:autoSpaceDN w:val="0"/>
      <w:adjustRightInd w:val="0"/>
      <w:spacing w:after="0" w:line="240" w:lineRule="auto"/>
    </w:pPr>
    <w:rPr>
      <w:rFonts w:ascii="Arial" w:eastAsia="Times New Roman" w:hAnsi="Arial" w:cs="Arial"/>
      <w:sz w:val="24"/>
      <w:szCs w:val="24"/>
      <w:lang w:val="en-US"/>
    </w:rPr>
  </w:style>
  <w:style w:type="paragraph" w:customStyle="1" w:styleId="2fc">
    <w:name w:val="Мой заголовок2"/>
    <w:basedOn w:val="ac"/>
    <w:next w:val="ac"/>
    <w:rsid w:val="00591412"/>
    <w:pPr>
      <w:spacing w:before="120"/>
    </w:pPr>
    <w:rPr>
      <w:rFonts w:ascii="Arial" w:hAnsi="Arial"/>
      <w:b/>
      <w:i/>
      <w:caps/>
      <w:szCs w:val="24"/>
      <w:lang w:val="ru-RU"/>
    </w:rPr>
  </w:style>
  <w:style w:type="paragraph" w:customStyle="1" w:styleId="afffffff">
    <w:name w:val="Таблица цифры"/>
    <w:basedOn w:val="af0"/>
    <w:rsid w:val="00591412"/>
    <w:pPr>
      <w:widowControl/>
      <w:autoSpaceDE/>
      <w:autoSpaceDN/>
      <w:adjustRightInd/>
      <w:snapToGrid w:val="0"/>
      <w:jc w:val="center"/>
      <w:outlineLvl w:val="0"/>
    </w:pPr>
    <w:rPr>
      <w:rFonts w:ascii="Times New Roman" w:hAnsi="Times New Roman" w:cs="Times New Roman"/>
      <w:kern w:val="28"/>
      <w:sz w:val="20"/>
      <w:szCs w:val="20"/>
    </w:rPr>
  </w:style>
  <w:style w:type="paragraph" w:customStyle="1" w:styleId="afffffff0">
    <w:name w:val="Таблица Название"/>
    <w:basedOn w:val="af0"/>
    <w:rsid w:val="00591412"/>
    <w:pPr>
      <w:widowControl/>
      <w:autoSpaceDE/>
      <w:autoSpaceDN/>
      <w:adjustRightInd/>
      <w:jc w:val="center"/>
    </w:pPr>
    <w:rPr>
      <w:rFonts w:ascii="Times New Roman" w:hAnsi="Times New Roman" w:cs="Times New Roman"/>
      <w:b/>
      <w:szCs w:val="20"/>
    </w:rPr>
  </w:style>
  <w:style w:type="paragraph" w:customStyle="1" w:styleId="afffffff1">
    <w:name w:val="&quot;Название таблицы&quot;"/>
    <w:basedOn w:val="ac"/>
    <w:rsid w:val="00591412"/>
    <w:pPr>
      <w:spacing w:before="240" w:after="120"/>
      <w:jc w:val="center"/>
    </w:pPr>
    <w:rPr>
      <w:rFonts w:ascii="Arial" w:hAnsi="Arial"/>
      <w:b/>
      <w:bCs/>
      <w:sz w:val="20"/>
      <w:lang w:val="ru-RU"/>
    </w:rPr>
  </w:style>
  <w:style w:type="paragraph" w:customStyle="1" w:styleId="afffffff2">
    <w:name w:val="Таблица №"/>
    <w:basedOn w:val="ac"/>
    <w:autoRedefine/>
    <w:rsid w:val="00591412"/>
    <w:pPr>
      <w:spacing w:before="120" w:after="120"/>
      <w:jc w:val="center"/>
    </w:pPr>
    <w:rPr>
      <w:rFonts w:ascii="Arial" w:hAnsi="Arial"/>
      <w:b/>
      <w:noProof/>
      <w:sz w:val="20"/>
      <w:lang w:val="ru-RU"/>
    </w:rPr>
  </w:style>
  <w:style w:type="paragraph" w:customStyle="1" w:styleId="afffffff3">
    <w:name w:val="Стиль Таблица + влево"/>
    <w:basedOn w:val="ac"/>
    <w:rsid w:val="00591412"/>
    <w:pPr>
      <w:spacing w:before="40" w:after="40"/>
    </w:pPr>
    <w:rPr>
      <w:rFonts w:ascii="Arial" w:hAnsi="Arial"/>
      <w:sz w:val="20"/>
      <w:lang w:val="ru-RU"/>
    </w:rPr>
  </w:style>
  <w:style w:type="paragraph" w:customStyle="1" w:styleId="Bullet2">
    <w:name w:val="Bullet Знак Знак Знак Знак"/>
    <w:basedOn w:val="af0"/>
    <w:rsid w:val="00591412"/>
    <w:pPr>
      <w:widowControl/>
      <w:tabs>
        <w:tab w:val="num" w:pos="1623"/>
      </w:tabs>
      <w:autoSpaceDE/>
      <w:autoSpaceDN/>
      <w:adjustRightInd/>
      <w:spacing w:before="120"/>
      <w:ind w:left="1623" w:hanging="363"/>
      <w:jc w:val="left"/>
    </w:pPr>
    <w:rPr>
      <w:sz w:val="20"/>
      <w:szCs w:val="20"/>
      <w:lang w:val="en-US"/>
    </w:rPr>
  </w:style>
  <w:style w:type="paragraph" w:customStyle="1" w:styleId="1-">
    <w:name w:val="Основной текст 1 - М Знак Знак"/>
    <w:basedOn w:val="ac"/>
    <w:link w:val="1-0"/>
    <w:rsid w:val="00591412"/>
    <w:pPr>
      <w:spacing w:before="120"/>
      <w:ind w:firstLine="737"/>
      <w:jc w:val="both"/>
    </w:pPr>
    <w:rPr>
      <w:rFonts w:ascii="Arial" w:hAnsi="Arial"/>
      <w:sz w:val="22"/>
      <w:szCs w:val="24"/>
      <w:lang w:val="ru-RU"/>
    </w:rPr>
  </w:style>
  <w:style w:type="paragraph" w:customStyle="1" w:styleId="-">
    <w:name w:val="Заголовок первый уровень-М"/>
    <w:basedOn w:val="1-"/>
    <w:rsid w:val="00591412"/>
    <w:pPr>
      <w:numPr>
        <w:numId w:val="30"/>
      </w:numPr>
      <w:tabs>
        <w:tab w:val="num" w:pos="360"/>
        <w:tab w:val="num" w:pos="720"/>
      </w:tabs>
      <w:spacing w:before="240"/>
      <w:ind w:left="720" w:hanging="360"/>
      <w:outlineLvl w:val="1"/>
    </w:pPr>
    <w:rPr>
      <w:b/>
    </w:rPr>
  </w:style>
  <w:style w:type="paragraph" w:customStyle="1" w:styleId="-0">
    <w:name w:val="Заголовок второй уровень-М"/>
    <w:basedOn w:val="-"/>
    <w:rsid w:val="00591412"/>
    <w:pPr>
      <w:numPr>
        <w:ilvl w:val="1"/>
      </w:numPr>
      <w:tabs>
        <w:tab w:val="num" w:pos="360"/>
        <w:tab w:val="num" w:pos="720"/>
        <w:tab w:val="num" w:pos="1440"/>
      </w:tabs>
      <w:spacing w:before="120"/>
      <w:ind w:left="1440" w:hanging="360"/>
    </w:pPr>
  </w:style>
  <w:style w:type="paragraph" w:customStyle="1" w:styleId="-1">
    <w:name w:val="Заголовок третий уровень-М"/>
    <w:basedOn w:val="-0"/>
    <w:link w:val="-5"/>
    <w:rsid w:val="00591412"/>
    <w:pPr>
      <w:numPr>
        <w:ilvl w:val="2"/>
      </w:numPr>
      <w:tabs>
        <w:tab w:val="num" w:pos="360"/>
        <w:tab w:val="num" w:pos="720"/>
        <w:tab w:val="num" w:pos="2160"/>
      </w:tabs>
      <w:ind w:left="0" w:firstLine="737"/>
      <w:outlineLvl w:val="2"/>
    </w:pPr>
    <w:rPr>
      <w:sz w:val="24"/>
    </w:rPr>
  </w:style>
  <w:style w:type="paragraph" w:customStyle="1" w:styleId="-2">
    <w:name w:val="Заголовок четвертый уровень-М"/>
    <w:basedOn w:val="-1"/>
    <w:rsid w:val="00591412"/>
    <w:pPr>
      <w:numPr>
        <w:ilvl w:val="3"/>
      </w:numPr>
      <w:tabs>
        <w:tab w:val="num" w:pos="360"/>
        <w:tab w:val="num" w:pos="720"/>
        <w:tab w:val="num" w:pos="1800"/>
        <w:tab w:val="num" w:pos="2880"/>
        <w:tab w:val="num" w:pos="3240"/>
        <w:tab w:val="num" w:pos="3600"/>
      </w:tabs>
      <w:ind w:left="1728" w:hanging="648"/>
      <w:outlineLvl w:val="3"/>
    </w:pPr>
    <w:rPr>
      <w:b w:val="0"/>
      <w:i/>
    </w:rPr>
  </w:style>
  <w:style w:type="character" w:customStyle="1" w:styleId="1-0">
    <w:name w:val="Основной текст 1 - М Знак Знак Знак"/>
    <w:link w:val="1-"/>
    <w:rsid w:val="00591412"/>
    <w:rPr>
      <w:rFonts w:ascii="Arial" w:eastAsia="Times New Roman" w:hAnsi="Arial" w:cs="Times New Roman"/>
      <w:szCs w:val="24"/>
      <w:lang w:eastAsia="ru-RU"/>
    </w:rPr>
  </w:style>
  <w:style w:type="paragraph" w:customStyle="1" w:styleId="1-1">
    <w:name w:val="Основной текст 1 - М"/>
    <w:basedOn w:val="ac"/>
    <w:rsid w:val="00591412"/>
    <w:pPr>
      <w:spacing w:before="120"/>
      <w:ind w:firstLine="737"/>
      <w:jc w:val="both"/>
    </w:pPr>
    <w:rPr>
      <w:rFonts w:ascii="Arial" w:hAnsi="Arial"/>
      <w:sz w:val="20"/>
      <w:lang w:val="ru-RU"/>
    </w:rPr>
  </w:style>
  <w:style w:type="paragraph" w:customStyle="1" w:styleId="47">
    <w:name w:val="Стиль4"/>
    <w:basedOn w:val="a0"/>
    <w:autoRedefine/>
    <w:rsid w:val="00591412"/>
    <w:pPr>
      <w:numPr>
        <w:numId w:val="0"/>
      </w:numPr>
      <w:tabs>
        <w:tab w:val="left" w:pos="1134"/>
        <w:tab w:val="right" w:pos="8080"/>
      </w:tabs>
      <w:ind w:left="737"/>
      <w:jc w:val="left"/>
    </w:pPr>
    <w:rPr>
      <w:rFonts w:eastAsia="Proxy 9"/>
      <w:i/>
    </w:rPr>
  </w:style>
  <w:style w:type="paragraph" w:customStyle="1" w:styleId="Table1">
    <w:name w:val="Table 1 Знак Знак"/>
    <w:basedOn w:val="ac"/>
    <w:next w:val="ac"/>
    <w:link w:val="Table10"/>
    <w:rsid w:val="00591412"/>
    <w:pPr>
      <w:spacing w:before="120"/>
      <w:ind w:firstLine="720"/>
      <w:jc w:val="right"/>
    </w:pPr>
    <w:rPr>
      <w:rFonts w:ascii="Arial" w:hAnsi="Arial"/>
      <w:b/>
      <w:sz w:val="22"/>
      <w:szCs w:val="24"/>
      <w:lang w:val="ru-RU"/>
    </w:rPr>
  </w:style>
  <w:style w:type="character" w:customStyle="1" w:styleId="Table10">
    <w:name w:val="Table 1 Знак Знак Знак"/>
    <w:link w:val="Table1"/>
    <w:rsid w:val="00591412"/>
    <w:rPr>
      <w:rFonts w:ascii="Arial" w:eastAsia="Times New Roman" w:hAnsi="Arial" w:cs="Times New Roman"/>
      <w:b/>
      <w:szCs w:val="24"/>
      <w:lang w:eastAsia="ru-RU"/>
    </w:rPr>
  </w:style>
  <w:style w:type="paragraph" w:customStyle="1" w:styleId="Arial10pt0">
    <w:name w:val="Стиль Указатель + Arial 10 pt по центру Первая строка:  0 см"/>
    <w:basedOn w:val="affffff1"/>
    <w:rsid w:val="00591412"/>
    <w:pPr>
      <w:ind w:firstLine="0"/>
    </w:pPr>
    <w:rPr>
      <w:rFonts w:ascii="Arial" w:hAnsi="Arial"/>
      <w:sz w:val="20"/>
    </w:rPr>
  </w:style>
  <w:style w:type="paragraph" w:customStyle="1" w:styleId="afffffff4">
    <w:name w:val="Обычный текст"/>
    <w:basedOn w:val="ac"/>
    <w:rsid w:val="00591412"/>
    <w:pPr>
      <w:spacing w:line="360" w:lineRule="auto"/>
      <w:ind w:firstLine="737"/>
      <w:jc w:val="both"/>
    </w:pPr>
    <w:rPr>
      <w:rFonts w:ascii="Arial" w:eastAsia="Times/Kazakh" w:hAnsi="Arial"/>
      <w:sz w:val="20"/>
      <w:szCs w:val="24"/>
      <w:lang w:val="ru-RU"/>
    </w:rPr>
  </w:style>
  <w:style w:type="paragraph" w:customStyle="1" w:styleId="2013">
    <w:name w:val="Стиль Заголовок 2 уровня + Слева:  0 см Первая строка:  13 см"/>
    <w:basedOn w:val="ac"/>
    <w:rsid w:val="00591412"/>
    <w:pPr>
      <w:keepNext/>
      <w:numPr>
        <w:ilvl w:val="1"/>
      </w:numPr>
      <w:spacing w:before="120" w:after="120"/>
      <w:ind w:left="737"/>
      <w:jc w:val="both"/>
      <w:outlineLvl w:val="1"/>
    </w:pPr>
    <w:rPr>
      <w:rFonts w:ascii="Arial" w:hAnsi="Arial"/>
      <w:b/>
      <w:bCs/>
      <w:sz w:val="20"/>
      <w:lang w:val="ru-RU"/>
    </w:rPr>
  </w:style>
  <w:style w:type="paragraph" w:customStyle="1" w:styleId="afffffff5">
    <w:name w:val="Пункт Знак Знак"/>
    <w:basedOn w:val="23"/>
    <w:link w:val="afffffff6"/>
    <w:rsid w:val="00591412"/>
    <w:pPr>
      <w:tabs>
        <w:tab w:val="num" w:pos="1656"/>
      </w:tabs>
      <w:spacing w:before="120" w:after="240"/>
      <w:ind w:left="1656" w:hanging="576"/>
      <w:jc w:val="both"/>
    </w:pPr>
    <w:rPr>
      <w:rFonts w:ascii="Times New Roman" w:eastAsia="Times/Kazakh" w:hAnsi="Times New Roman" w:cs="Times New Roman"/>
      <w:bCs w:val="0"/>
      <w:i w:val="0"/>
      <w:iCs w:val="0"/>
      <w:sz w:val="24"/>
      <w:szCs w:val="24"/>
      <w:lang w:val="ru-RU"/>
    </w:rPr>
  </w:style>
  <w:style w:type="character" w:customStyle="1" w:styleId="afffffff6">
    <w:name w:val="Пункт Знак Знак Знак"/>
    <w:link w:val="afffffff5"/>
    <w:rsid w:val="00591412"/>
    <w:rPr>
      <w:rFonts w:ascii="Times New Roman" w:eastAsia="Times/Kazakh" w:hAnsi="Times New Roman" w:cs="Times New Roman"/>
      <w:b/>
      <w:sz w:val="24"/>
      <w:szCs w:val="24"/>
      <w:lang w:eastAsia="ru-RU"/>
    </w:rPr>
  </w:style>
  <w:style w:type="character" w:customStyle="1" w:styleId="1ff6">
    <w:name w:val="Основной текст Знак Знак1 Знак Знак Знак"/>
    <w:rsid w:val="00591412"/>
    <w:rPr>
      <w:rFonts w:ascii="Arial" w:hAnsi="Arial" w:cs="Arial"/>
      <w:lang w:val="en-GB" w:eastAsia="ru-RU" w:bidi="ar-SA"/>
    </w:rPr>
  </w:style>
  <w:style w:type="paragraph" w:customStyle="1" w:styleId="afffffff7">
    <w:name w:val="Обычный текст Знак Знак"/>
    <w:basedOn w:val="ac"/>
    <w:link w:val="afffffff8"/>
    <w:rsid w:val="00591412"/>
    <w:pPr>
      <w:spacing w:before="120" w:line="360" w:lineRule="auto"/>
      <w:ind w:firstLine="737"/>
      <w:jc w:val="both"/>
    </w:pPr>
    <w:rPr>
      <w:rFonts w:eastAsia="Times/Kazakh"/>
      <w:szCs w:val="24"/>
      <w:lang w:val="ru-RU"/>
    </w:rPr>
  </w:style>
  <w:style w:type="character" w:customStyle="1" w:styleId="afffffff8">
    <w:name w:val="Обычный текст Знак Знак Знак"/>
    <w:link w:val="afffffff7"/>
    <w:rsid w:val="00591412"/>
    <w:rPr>
      <w:rFonts w:ascii="Times New Roman" w:eastAsia="Times/Kazakh" w:hAnsi="Times New Roman" w:cs="Times New Roman"/>
      <w:sz w:val="24"/>
      <w:szCs w:val="24"/>
      <w:lang w:eastAsia="ru-RU"/>
    </w:rPr>
  </w:style>
  <w:style w:type="paragraph" w:customStyle="1" w:styleId="1ff7">
    <w:name w:val="Верхний колонтитул1"/>
    <w:basedOn w:val="ac"/>
    <w:rsid w:val="00591412"/>
    <w:pPr>
      <w:tabs>
        <w:tab w:val="center" w:pos="4153"/>
        <w:tab w:val="right" w:pos="8306"/>
      </w:tabs>
      <w:spacing w:before="120"/>
      <w:ind w:firstLine="680"/>
      <w:jc w:val="both"/>
    </w:pPr>
    <w:rPr>
      <w:lang w:val="ru-RU"/>
    </w:rPr>
  </w:style>
  <w:style w:type="paragraph" w:customStyle="1" w:styleId="afffffff9">
    <w:name w:val="Стиль Заголовок приложение"/>
    <w:basedOn w:val="14"/>
    <w:autoRedefine/>
    <w:rsid w:val="00591412"/>
    <w:pPr>
      <w:jc w:val="both"/>
    </w:pPr>
    <w:rPr>
      <w:caps/>
      <w:sz w:val="24"/>
      <w:szCs w:val="24"/>
      <w:lang w:val="ru-RU"/>
    </w:rPr>
  </w:style>
  <w:style w:type="paragraph" w:customStyle="1" w:styleId="3e">
    <w:name w:val="Стиль Заголовок 3 Знак + Пере..."/>
    <w:basedOn w:val="33"/>
    <w:autoRedefine/>
    <w:rsid w:val="00591412"/>
    <w:pPr>
      <w:tabs>
        <w:tab w:val="num" w:pos="1492"/>
      </w:tabs>
      <w:autoSpaceDE/>
      <w:autoSpaceDN/>
      <w:adjustRightInd/>
      <w:spacing w:before="120" w:after="120"/>
      <w:ind w:left="1492" w:hanging="360"/>
    </w:pPr>
    <w:rPr>
      <w:rFonts w:cs="Times New Roman"/>
      <w:b/>
      <w:bCs/>
      <w:i/>
      <w:sz w:val="22"/>
      <w:szCs w:val="20"/>
    </w:rPr>
  </w:style>
  <w:style w:type="paragraph" w:customStyle="1" w:styleId="21">
    <w:name w:val="Стиль Заголовок 2"/>
    <w:basedOn w:val="23"/>
    <w:autoRedefine/>
    <w:rsid w:val="00591412"/>
    <w:pPr>
      <w:numPr>
        <w:ilvl w:val="1"/>
        <w:numId w:val="28"/>
      </w:numPr>
      <w:tabs>
        <w:tab w:val="clear" w:pos="567"/>
        <w:tab w:val="num" w:pos="360"/>
      </w:tabs>
      <w:spacing w:after="0"/>
      <w:ind w:left="0" w:firstLine="737"/>
      <w:jc w:val="both"/>
    </w:pPr>
    <w:rPr>
      <w:i w:val="0"/>
      <w:iCs w:val="0"/>
      <w:smallCaps/>
      <w:kern w:val="32"/>
      <w:sz w:val="24"/>
      <w:szCs w:val="24"/>
      <w:lang w:val="ru-RU"/>
    </w:rPr>
  </w:style>
  <w:style w:type="paragraph" w:customStyle="1" w:styleId="22">
    <w:name w:val="Маркер 2"/>
    <w:basedOn w:val="ac"/>
    <w:rsid w:val="00591412"/>
    <w:pPr>
      <w:numPr>
        <w:numId w:val="24"/>
      </w:numPr>
      <w:spacing w:after="120"/>
      <w:jc w:val="both"/>
    </w:pPr>
    <w:rPr>
      <w:rFonts w:ascii="Arial" w:hAnsi="Arial"/>
      <w:sz w:val="20"/>
      <w:szCs w:val="22"/>
      <w:lang w:val="ru-RU"/>
    </w:rPr>
  </w:style>
  <w:style w:type="paragraph" w:customStyle="1" w:styleId="afffffffa">
    <w:name w:val="Номер таблицы"/>
    <w:basedOn w:val="ac"/>
    <w:rsid w:val="00591412"/>
    <w:pPr>
      <w:spacing w:before="240" w:after="120"/>
      <w:jc w:val="right"/>
    </w:pPr>
    <w:rPr>
      <w:rFonts w:ascii="Arial" w:hAnsi="Arial"/>
      <w:b/>
      <w:sz w:val="20"/>
      <w:szCs w:val="24"/>
      <w:lang w:val="ru-RU"/>
    </w:rPr>
  </w:style>
  <w:style w:type="paragraph" w:customStyle="1" w:styleId="aa">
    <w:name w:val="Маркированный стиль"/>
    <w:basedOn w:val="ac"/>
    <w:rsid w:val="00591412"/>
    <w:pPr>
      <w:widowControl w:val="0"/>
      <w:numPr>
        <w:numId w:val="25"/>
      </w:numPr>
      <w:spacing w:after="120"/>
      <w:jc w:val="both"/>
    </w:pPr>
    <w:rPr>
      <w:rFonts w:ascii="Arial" w:hAnsi="Arial"/>
      <w:sz w:val="20"/>
      <w:szCs w:val="22"/>
      <w:lang w:val="ru-RU"/>
    </w:rPr>
  </w:style>
  <w:style w:type="paragraph" w:customStyle="1" w:styleId="1ff8">
    <w:name w:val="Основной текст с отступом1"/>
    <w:basedOn w:val="ac"/>
    <w:rsid w:val="00591412"/>
    <w:pPr>
      <w:widowControl w:val="0"/>
      <w:autoSpaceDE w:val="0"/>
      <w:autoSpaceDN w:val="0"/>
      <w:ind w:firstLine="851"/>
      <w:jc w:val="both"/>
    </w:pPr>
    <w:rPr>
      <w:rFonts w:ascii="Arial" w:hAnsi="Arial" w:cs="Arial"/>
      <w:sz w:val="20"/>
      <w:szCs w:val="24"/>
      <w:lang w:val="ru-RU"/>
    </w:rPr>
  </w:style>
  <w:style w:type="paragraph" w:customStyle="1" w:styleId="NIPI">
    <w:name w:val="NIPI"/>
    <w:basedOn w:val="ac"/>
    <w:rsid w:val="00591412"/>
    <w:pPr>
      <w:autoSpaceDE w:val="0"/>
      <w:autoSpaceDN w:val="0"/>
      <w:spacing w:after="120"/>
      <w:ind w:firstLine="720"/>
      <w:jc w:val="both"/>
    </w:pPr>
    <w:rPr>
      <w:rFonts w:ascii="Arial" w:hAnsi="Arial"/>
      <w:sz w:val="22"/>
      <w:szCs w:val="22"/>
      <w:lang w:val="ru-RU"/>
    </w:rPr>
  </w:style>
  <w:style w:type="paragraph" w:customStyle="1" w:styleId="125">
    <w:name w:val="абзац 12"/>
    <w:basedOn w:val="ac"/>
    <w:rsid w:val="00591412"/>
    <w:pPr>
      <w:spacing w:before="120"/>
      <w:ind w:firstLine="709"/>
      <w:jc w:val="both"/>
    </w:pPr>
    <w:rPr>
      <w:color w:val="000000"/>
      <w:lang w:val="ru-RU"/>
    </w:rPr>
  </w:style>
  <w:style w:type="character" w:customStyle="1" w:styleId="411">
    <w:name w:val="Заголовок 4 Знак1"/>
    <w:aliases w:val="Заголовок 4 Знак Знак,RSKH4 Знак Знак,C Head Знак Знак,RSKH4 Знак1,C Head Знак1"/>
    <w:rsid w:val="00591412"/>
    <w:rPr>
      <w:b/>
      <w:bCs/>
      <w:sz w:val="28"/>
      <w:szCs w:val="28"/>
      <w:lang w:val="ru-RU" w:eastAsia="ru-RU" w:bidi="ar-SA"/>
    </w:rPr>
  </w:style>
  <w:style w:type="character" w:customStyle="1" w:styleId="-5">
    <w:name w:val="Заголовок третий уровень-М Знак"/>
    <w:link w:val="-1"/>
    <w:rsid w:val="00591412"/>
    <w:rPr>
      <w:rFonts w:ascii="Arial" w:eastAsia="Times New Roman" w:hAnsi="Arial" w:cs="Times New Roman"/>
      <w:b/>
      <w:sz w:val="24"/>
      <w:szCs w:val="24"/>
      <w:lang w:eastAsia="ru-RU"/>
    </w:rPr>
  </w:style>
  <w:style w:type="paragraph" w:customStyle="1" w:styleId="Style4">
    <w:name w:val="Style4"/>
    <w:basedOn w:val="-"/>
    <w:uiPriority w:val="99"/>
    <w:rsid w:val="00591412"/>
    <w:pPr>
      <w:numPr>
        <w:numId w:val="0"/>
      </w:numPr>
      <w:tabs>
        <w:tab w:val="num" w:pos="720"/>
      </w:tabs>
      <w:ind w:firstLine="737"/>
    </w:pPr>
    <w:rPr>
      <w:caps/>
      <w:sz w:val="24"/>
    </w:rPr>
  </w:style>
  <w:style w:type="paragraph" w:customStyle="1" w:styleId="afffffffb">
    <w:name w:val="Название раздела"/>
    <w:basedOn w:val="14"/>
    <w:autoRedefine/>
    <w:rsid w:val="00591412"/>
    <w:pPr>
      <w:spacing w:after="0"/>
      <w:ind w:firstLine="737"/>
      <w:jc w:val="both"/>
    </w:pPr>
    <w:rPr>
      <w:caps/>
      <w:kern w:val="0"/>
      <w:sz w:val="24"/>
      <w:szCs w:val="24"/>
      <w:lang w:val="ru-RU"/>
    </w:rPr>
  </w:style>
  <w:style w:type="paragraph" w:customStyle="1" w:styleId="31">
    <w:name w:val="Стиль Стиль Заголовок 3 Знак + Пере... + не курсив"/>
    <w:basedOn w:val="3e"/>
    <w:autoRedefine/>
    <w:rsid w:val="00591412"/>
    <w:pPr>
      <w:numPr>
        <w:ilvl w:val="2"/>
        <w:numId w:val="26"/>
      </w:numPr>
    </w:pPr>
    <w:rPr>
      <w:i w:val="0"/>
    </w:rPr>
  </w:style>
  <w:style w:type="paragraph" w:customStyle="1" w:styleId="310">
    <w:name w:val="Стиль Стиль Заголовок 3 Знак + Пере... + не курсив1"/>
    <w:basedOn w:val="3e"/>
    <w:autoRedefine/>
    <w:rsid w:val="00591412"/>
    <w:pPr>
      <w:numPr>
        <w:ilvl w:val="2"/>
        <w:numId w:val="29"/>
      </w:numPr>
    </w:pPr>
    <w:rPr>
      <w:i w:val="0"/>
    </w:rPr>
  </w:style>
  <w:style w:type="paragraph" w:customStyle="1" w:styleId="20356">
    <w:name w:val="Стиль Оглавление 2 + По ширине Слева:  035 см Перед:  6 пт"/>
    <w:basedOn w:val="2b"/>
    <w:autoRedefine/>
    <w:rsid w:val="00591412"/>
    <w:pPr>
      <w:numPr>
        <w:numId w:val="27"/>
      </w:numPr>
      <w:tabs>
        <w:tab w:val="clear" w:pos="9356"/>
        <w:tab w:val="left" w:pos="360"/>
        <w:tab w:val="left" w:pos="540"/>
        <w:tab w:val="left" w:pos="567"/>
        <w:tab w:val="right" w:leader="dot" w:pos="9360"/>
      </w:tabs>
      <w:spacing w:before="100" w:after="100"/>
    </w:pPr>
    <w:rPr>
      <w:rFonts w:ascii="Arial" w:hAnsi="Arial"/>
      <w:b/>
      <w:sz w:val="20"/>
      <w:szCs w:val="20"/>
    </w:rPr>
  </w:style>
  <w:style w:type="character" w:customStyle="1" w:styleId="-Char">
    <w:name w:val="Заголовок третий уровень-М Char"/>
    <w:rsid w:val="00591412"/>
    <w:rPr>
      <w:rFonts w:ascii="Arial" w:hAnsi="Arial"/>
      <w:b/>
      <w:szCs w:val="24"/>
      <w:lang w:val="ru-RU" w:eastAsia="ru-RU" w:bidi="ar-SA"/>
    </w:rPr>
  </w:style>
  <w:style w:type="paragraph" w:customStyle="1" w:styleId="afffffffc">
    <w:name w:val="Заголовок Таблицы"/>
    <w:basedOn w:val="ac"/>
    <w:rsid w:val="00591412"/>
    <w:pPr>
      <w:ind w:firstLine="737"/>
      <w:jc w:val="both"/>
    </w:pPr>
    <w:rPr>
      <w:b/>
      <w:sz w:val="20"/>
      <w:lang w:val="ru-RU"/>
    </w:rPr>
  </w:style>
  <w:style w:type="paragraph" w:customStyle="1" w:styleId="afffffffd">
    <w:name w:val="Стиль Обычный  + полужирный Черный"/>
    <w:basedOn w:val="ac"/>
    <w:rsid w:val="00591412"/>
    <w:pPr>
      <w:spacing w:line="360" w:lineRule="auto"/>
      <w:jc w:val="both"/>
    </w:pPr>
    <w:rPr>
      <w:b/>
      <w:bCs/>
      <w:color w:val="000000"/>
      <w:szCs w:val="24"/>
      <w:lang w:val="ru-RU"/>
    </w:rPr>
  </w:style>
  <w:style w:type="paragraph" w:styleId="afffffffe">
    <w:name w:val="table of figures"/>
    <w:aliases w:val="Перечень таблиц,Скважина,Приложение П."/>
    <w:basedOn w:val="ac"/>
    <w:next w:val="ac"/>
    <w:uiPriority w:val="99"/>
    <w:qFormat/>
    <w:rsid w:val="00591412"/>
    <w:pPr>
      <w:widowControl w:val="0"/>
      <w:autoSpaceDE w:val="0"/>
      <w:autoSpaceDN w:val="0"/>
      <w:adjustRightInd w:val="0"/>
    </w:pPr>
    <w:rPr>
      <w:sz w:val="20"/>
      <w:lang w:val="ru-RU"/>
    </w:rPr>
  </w:style>
  <w:style w:type="character" w:customStyle="1" w:styleId="affffffff">
    <w:name w:val="Знак Знак"/>
    <w:locked/>
    <w:rsid w:val="00591412"/>
    <w:rPr>
      <w:rFonts w:ascii="Arial" w:hAnsi="Arial" w:cs="Arial"/>
      <w:b/>
      <w:bCs/>
      <w:sz w:val="26"/>
      <w:szCs w:val="26"/>
      <w:lang w:val="ru-RU" w:eastAsia="ru-RU" w:bidi="ar-SA"/>
    </w:rPr>
  </w:style>
  <w:style w:type="paragraph" w:customStyle="1" w:styleId="100">
    <w:name w:val="Стиль10"/>
    <w:basedOn w:val="ac"/>
    <w:rsid w:val="00591412"/>
    <w:pPr>
      <w:spacing w:line="120" w:lineRule="auto"/>
    </w:pPr>
    <w:rPr>
      <w:rFonts w:ascii="Times New Roman CYR" w:hAnsi="Times New Roman CYR"/>
      <w:lang w:val="ru-RU"/>
    </w:rPr>
  </w:style>
  <w:style w:type="paragraph" w:customStyle="1" w:styleId="Bullet">
    <w:name w:val="Bullet Знак Знак Знак Знак Знак Знак Знак Знак Знак Знак Знак Знак Знак"/>
    <w:basedOn w:val="af0"/>
    <w:link w:val="Bullet3"/>
    <w:rsid w:val="00591412"/>
    <w:pPr>
      <w:widowControl/>
      <w:numPr>
        <w:numId w:val="31"/>
      </w:numPr>
      <w:tabs>
        <w:tab w:val="clear" w:pos="543"/>
        <w:tab w:val="num" w:pos="360"/>
      </w:tabs>
      <w:autoSpaceDE/>
      <w:autoSpaceDN/>
      <w:adjustRightInd/>
      <w:spacing w:before="120"/>
      <w:ind w:left="0" w:firstLine="0"/>
      <w:jc w:val="left"/>
    </w:pPr>
    <w:rPr>
      <w:sz w:val="20"/>
      <w:szCs w:val="20"/>
      <w:lang w:val="en-US"/>
    </w:rPr>
  </w:style>
  <w:style w:type="character" w:customStyle="1" w:styleId="Bullet3">
    <w:name w:val="Bullet Знак Знак Знак Знак Знак Знак Знак Знак Знак Знак Знак Знак Знак Знак"/>
    <w:link w:val="Bullet"/>
    <w:rsid w:val="00591412"/>
    <w:rPr>
      <w:rFonts w:ascii="Arial" w:eastAsia="Times New Roman" w:hAnsi="Arial" w:cs="Arial"/>
      <w:sz w:val="20"/>
      <w:szCs w:val="20"/>
      <w:lang w:val="en-US" w:eastAsia="ru-RU"/>
    </w:rPr>
  </w:style>
  <w:style w:type="numbering" w:customStyle="1" w:styleId="1">
    <w:name w:val="Площадка №1"/>
    <w:rsid w:val="00591412"/>
    <w:pPr>
      <w:numPr>
        <w:numId w:val="32"/>
      </w:numPr>
    </w:pPr>
  </w:style>
  <w:style w:type="paragraph" w:customStyle="1" w:styleId="Normal2">
    <w:name w:val="Normal2"/>
    <w:link w:val="Normal"/>
    <w:rsid w:val="00591412"/>
    <w:pPr>
      <w:spacing w:after="0" w:line="240" w:lineRule="auto"/>
    </w:pPr>
    <w:rPr>
      <w:rFonts w:ascii="Times New Roman" w:eastAsia="Times New Roman" w:hAnsi="Times New Roman" w:cs="Times New Roman"/>
      <w:snapToGrid w:val="0"/>
      <w:sz w:val="24"/>
      <w:szCs w:val="20"/>
      <w:lang w:val="en-GB" w:eastAsia="ru-RU"/>
    </w:rPr>
  </w:style>
  <w:style w:type="character" w:customStyle="1" w:styleId="Normal">
    <w:name w:val="Normal Знак"/>
    <w:link w:val="Normal2"/>
    <w:rsid w:val="00591412"/>
    <w:rPr>
      <w:rFonts w:ascii="Times New Roman" w:eastAsia="Times New Roman" w:hAnsi="Times New Roman" w:cs="Times New Roman"/>
      <w:snapToGrid w:val="0"/>
      <w:sz w:val="24"/>
      <w:szCs w:val="20"/>
      <w:lang w:val="en-GB" w:eastAsia="ru-RU"/>
    </w:rPr>
  </w:style>
  <w:style w:type="character" w:customStyle="1" w:styleId="180">
    <w:name w:val="Знак Знак18"/>
    <w:locked/>
    <w:rsid w:val="00591412"/>
    <w:rPr>
      <w:rFonts w:ascii="Arial" w:hAnsi="Arial" w:cs="Arial"/>
      <w:b/>
      <w:bCs/>
      <w:kern w:val="32"/>
      <w:sz w:val="32"/>
      <w:szCs w:val="32"/>
      <w:lang w:val="en-AU" w:eastAsia="ru-RU" w:bidi="ar-SA"/>
    </w:rPr>
  </w:style>
  <w:style w:type="character" w:customStyle="1" w:styleId="170">
    <w:name w:val="Знак Знак17"/>
    <w:locked/>
    <w:rsid w:val="00591412"/>
    <w:rPr>
      <w:rFonts w:ascii="Arial" w:hAnsi="Arial" w:cs="Arial"/>
      <w:b/>
      <w:bCs/>
      <w:i/>
      <w:iCs/>
      <w:sz w:val="28"/>
      <w:szCs w:val="28"/>
      <w:lang w:val="en-AU" w:eastAsia="ru-RU" w:bidi="ar-SA"/>
    </w:rPr>
  </w:style>
  <w:style w:type="character" w:customStyle="1" w:styleId="160">
    <w:name w:val="Знак Знак16"/>
    <w:locked/>
    <w:rsid w:val="00591412"/>
    <w:rPr>
      <w:rFonts w:ascii="Arial" w:hAnsi="Arial" w:cs="Arial"/>
      <w:sz w:val="32"/>
      <w:szCs w:val="32"/>
      <w:lang w:val="ru-RU" w:eastAsia="ru-RU" w:bidi="ar-SA"/>
    </w:rPr>
  </w:style>
  <w:style w:type="character" w:customStyle="1" w:styleId="150">
    <w:name w:val="Знак Знак15"/>
    <w:locked/>
    <w:rsid w:val="00591412"/>
    <w:rPr>
      <w:b/>
      <w:bCs/>
      <w:sz w:val="28"/>
      <w:szCs w:val="28"/>
      <w:lang w:val="en-AU" w:eastAsia="ru-RU" w:bidi="ar-SA"/>
    </w:rPr>
  </w:style>
  <w:style w:type="character" w:customStyle="1" w:styleId="140">
    <w:name w:val="Знак Знак14"/>
    <w:locked/>
    <w:rsid w:val="00591412"/>
    <w:rPr>
      <w:b/>
      <w:bCs/>
      <w:i/>
      <w:iCs/>
      <w:sz w:val="26"/>
      <w:szCs w:val="26"/>
      <w:lang w:val="ru-RU" w:eastAsia="ru-RU" w:bidi="ar-SA"/>
    </w:rPr>
  </w:style>
  <w:style w:type="character" w:customStyle="1" w:styleId="92">
    <w:name w:val="Знак Знак9"/>
    <w:locked/>
    <w:rsid w:val="00591412"/>
    <w:rPr>
      <w:rFonts w:ascii="Arial" w:hAnsi="Arial" w:cs="Arial"/>
      <w:sz w:val="24"/>
      <w:szCs w:val="24"/>
      <w:lang w:val="ru-RU" w:eastAsia="ru-RU" w:bidi="ar-SA"/>
    </w:rPr>
  </w:style>
  <w:style w:type="character" w:customStyle="1" w:styleId="83">
    <w:name w:val="Знак Знак8"/>
    <w:locked/>
    <w:rsid w:val="00591412"/>
    <w:rPr>
      <w:rFonts w:ascii="Arial" w:hAnsi="Arial" w:cs="Arial"/>
      <w:sz w:val="24"/>
      <w:szCs w:val="24"/>
      <w:lang w:val="ru-RU" w:eastAsia="ru-RU" w:bidi="ar-SA"/>
    </w:rPr>
  </w:style>
  <w:style w:type="paragraph" w:customStyle="1" w:styleId="1ff9">
    <w:name w:val="заголовок 1"/>
    <w:basedOn w:val="ac"/>
    <w:next w:val="ac"/>
    <w:link w:val="11c"/>
    <w:qFormat/>
    <w:rsid w:val="00591412"/>
    <w:pPr>
      <w:keepNext/>
      <w:overflowPunct w:val="0"/>
      <w:autoSpaceDE w:val="0"/>
      <w:autoSpaceDN w:val="0"/>
      <w:adjustRightInd w:val="0"/>
      <w:jc w:val="center"/>
    </w:pPr>
    <w:rPr>
      <w:b/>
      <w:sz w:val="22"/>
      <w:lang w:val="ru-RU"/>
    </w:rPr>
  </w:style>
  <w:style w:type="character" w:customStyle="1" w:styleId="162">
    <w:name w:val="Знак Знак162"/>
    <w:rsid w:val="00591412"/>
    <w:rPr>
      <w:rFonts w:ascii="Arial" w:hAnsi="Arial" w:cs="Arial"/>
      <w:sz w:val="32"/>
      <w:szCs w:val="32"/>
      <w:lang w:val="ru-RU" w:eastAsia="ru-RU" w:bidi="ar-SA"/>
    </w:rPr>
  </w:style>
  <w:style w:type="character" w:customStyle="1" w:styleId="93">
    <w:name w:val="Знак Знак93"/>
    <w:rsid w:val="00591412"/>
    <w:rPr>
      <w:rFonts w:ascii="Arial" w:hAnsi="Arial" w:cs="Arial"/>
      <w:sz w:val="24"/>
      <w:szCs w:val="24"/>
      <w:lang w:val="ru-RU" w:eastAsia="ru-RU" w:bidi="ar-SA"/>
    </w:rPr>
  </w:style>
  <w:style w:type="character" w:customStyle="1" w:styleId="172">
    <w:name w:val="Знак Знак172"/>
    <w:rsid w:val="00591412"/>
    <w:rPr>
      <w:rFonts w:ascii="Arial" w:hAnsi="Arial" w:cs="Arial"/>
      <w:b/>
      <w:bCs/>
      <w:i/>
      <w:iCs/>
      <w:sz w:val="28"/>
      <w:szCs w:val="28"/>
      <w:lang w:val="en-AU" w:eastAsia="ru-RU" w:bidi="ar-SA"/>
    </w:rPr>
  </w:style>
  <w:style w:type="character" w:customStyle="1" w:styleId="152">
    <w:name w:val="Знак Знак152"/>
    <w:rsid w:val="00591412"/>
    <w:rPr>
      <w:b/>
      <w:bCs/>
      <w:sz w:val="28"/>
      <w:szCs w:val="28"/>
      <w:lang w:val="en-AU" w:eastAsia="ru-RU" w:bidi="ar-SA"/>
    </w:rPr>
  </w:style>
  <w:style w:type="character" w:customStyle="1" w:styleId="182">
    <w:name w:val="Знак Знак182"/>
    <w:rsid w:val="00591412"/>
    <w:rPr>
      <w:rFonts w:ascii="Arial" w:hAnsi="Arial" w:cs="Arial"/>
      <w:b/>
      <w:bCs/>
      <w:kern w:val="32"/>
      <w:sz w:val="32"/>
      <w:szCs w:val="32"/>
      <w:lang w:val="en-AU" w:eastAsia="ru-RU" w:bidi="ar-SA"/>
    </w:rPr>
  </w:style>
  <w:style w:type="character" w:customStyle="1" w:styleId="142">
    <w:name w:val="Знак Знак142"/>
    <w:rsid w:val="00591412"/>
    <w:rPr>
      <w:b/>
      <w:bCs/>
      <w:i/>
      <w:iCs/>
      <w:sz w:val="26"/>
      <w:szCs w:val="26"/>
      <w:lang w:val="en-AU" w:eastAsia="ru-RU" w:bidi="ar-SA"/>
    </w:rPr>
  </w:style>
  <w:style w:type="character" w:customStyle="1" w:styleId="130">
    <w:name w:val="Знак Знак13"/>
    <w:rsid w:val="00591412"/>
    <w:rPr>
      <w:rFonts w:ascii="Arial" w:hAnsi="Arial" w:cs="Arial"/>
      <w:b/>
      <w:bCs/>
      <w:i/>
      <w:iCs/>
      <w:smallCaps/>
      <w:color w:val="000000"/>
      <w:lang w:val="ru-RU" w:eastAsia="ru-RU" w:bidi="ar-SA"/>
    </w:rPr>
  </w:style>
  <w:style w:type="character" w:customStyle="1" w:styleId="126">
    <w:name w:val="Знак Знак12"/>
    <w:rsid w:val="00591412"/>
    <w:rPr>
      <w:rFonts w:ascii="Arial Narrow" w:hAnsi="Arial Narrow" w:cs="Arial Narrow"/>
      <w:b/>
      <w:bCs/>
      <w:sz w:val="22"/>
      <w:szCs w:val="22"/>
      <w:lang w:val="ru-RU" w:eastAsia="ru-RU" w:bidi="ar-SA"/>
    </w:rPr>
  </w:style>
  <w:style w:type="character" w:customStyle="1" w:styleId="11d">
    <w:name w:val="Знак Знак11"/>
    <w:rsid w:val="00591412"/>
    <w:rPr>
      <w:i/>
      <w:iCs/>
      <w:sz w:val="24"/>
      <w:szCs w:val="24"/>
      <w:lang w:val="en-AU" w:eastAsia="ru-RU" w:bidi="ar-SA"/>
    </w:rPr>
  </w:style>
  <w:style w:type="character" w:customStyle="1" w:styleId="101">
    <w:name w:val="Знак Знак10"/>
    <w:rsid w:val="00591412"/>
    <w:rPr>
      <w:rFonts w:ascii="Arial Narrow" w:hAnsi="Arial Narrow" w:cs="Arial Narrow"/>
      <w:b/>
      <w:bCs/>
      <w:color w:val="808080"/>
      <w:spacing w:val="-36"/>
      <w:position w:val="-10"/>
      <w:sz w:val="112"/>
      <w:szCs w:val="112"/>
      <w:lang w:val="en-US" w:eastAsia="ru-RU" w:bidi="ar-SA"/>
    </w:rPr>
  </w:style>
  <w:style w:type="character" w:customStyle="1" w:styleId="820">
    <w:name w:val="Знак Знак82"/>
    <w:rsid w:val="00591412"/>
    <w:rPr>
      <w:rFonts w:ascii="Arial" w:hAnsi="Arial" w:cs="Arial"/>
      <w:sz w:val="24"/>
      <w:szCs w:val="24"/>
      <w:lang w:val="ru-RU" w:eastAsia="ru-RU" w:bidi="ar-SA"/>
    </w:rPr>
  </w:style>
  <w:style w:type="character" w:customStyle="1" w:styleId="73">
    <w:name w:val="Знак Знак7"/>
    <w:rsid w:val="00591412"/>
    <w:rPr>
      <w:sz w:val="24"/>
      <w:lang w:val="en-AU" w:eastAsia="ru-RU" w:bidi="ar-SA"/>
    </w:rPr>
  </w:style>
  <w:style w:type="character" w:customStyle="1" w:styleId="6a">
    <w:name w:val="Знак Знак6"/>
    <w:rsid w:val="00591412"/>
    <w:rPr>
      <w:sz w:val="24"/>
      <w:lang w:val="en-AU" w:eastAsia="ru-RU" w:bidi="ar-SA"/>
    </w:rPr>
  </w:style>
  <w:style w:type="character" w:customStyle="1" w:styleId="55">
    <w:name w:val="Знак Знак5"/>
    <w:aliases w:val="Основной текст с отступом Знак Знак4,Знак Знак1 Знак4,Знак Знак Знак Знак4"/>
    <w:rsid w:val="00591412"/>
    <w:rPr>
      <w:sz w:val="16"/>
      <w:szCs w:val="16"/>
      <w:lang w:val="en-AU" w:eastAsia="ru-RU" w:bidi="ar-SA"/>
    </w:rPr>
  </w:style>
  <w:style w:type="character" w:customStyle="1" w:styleId="48">
    <w:name w:val="Знак Знак4"/>
    <w:aliases w:val="Основной текст с отступом Знак Знак3,Знак Знак1 Знак3,Знак Знак Знак Знак3"/>
    <w:uiPriority w:val="99"/>
    <w:rsid w:val="00591412"/>
    <w:rPr>
      <w:rFonts w:ascii="Arial Narrow" w:hAnsi="Arial Narrow" w:cs="Arial Narrow"/>
      <w:sz w:val="24"/>
      <w:szCs w:val="24"/>
      <w:lang w:val="ru-RU" w:eastAsia="ru-RU" w:bidi="ar-SA"/>
    </w:rPr>
  </w:style>
  <w:style w:type="character" w:customStyle="1" w:styleId="3f">
    <w:name w:val="Знак Знак3"/>
    <w:aliases w:val="Основной текст с отступом Знак Знак2,Знак Знак1 Знак2,Основной текст с отступом Знак Знак5,Знак Знак1 Знак5,Список1 Знак1,Список1 Знак Знак1,Основной текст с отступом Знак Знак6,Список1 Знак Знак Знак,Знак Знак Знак Знак2"/>
    <w:rsid w:val="00591412"/>
    <w:rPr>
      <w:rFonts w:ascii="Arial" w:hAnsi="Arial" w:cs="Arial"/>
      <w:b/>
      <w:bCs/>
      <w:sz w:val="24"/>
      <w:szCs w:val="24"/>
      <w:lang w:val="ru-RU" w:eastAsia="ru-RU" w:bidi="ar-SA"/>
    </w:rPr>
  </w:style>
  <w:style w:type="character" w:customStyle="1" w:styleId="190">
    <w:name w:val="Знак Знак19"/>
    <w:rsid w:val="00591412"/>
    <w:rPr>
      <w:rFonts w:ascii="Arial" w:eastAsia="Times New Roman" w:hAnsi="Arial" w:cs="Arial"/>
      <w:b/>
      <w:bCs/>
      <w:kern w:val="32"/>
      <w:sz w:val="32"/>
      <w:szCs w:val="32"/>
      <w:lang w:val="en-AU" w:eastAsia="ru-RU"/>
    </w:rPr>
  </w:style>
  <w:style w:type="paragraph" w:customStyle="1" w:styleId="1ffa">
    <w:name w:val="зап_табл_1"/>
    <w:basedOn w:val="ac"/>
    <w:rsid w:val="00591412"/>
    <w:pPr>
      <w:jc w:val="center"/>
    </w:pPr>
    <w:rPr>
      <w:szCs w:val="24"/>
      <w:lang w:val="ru-RU"/>
    </w:rPr>
  </w:style>
  <w:style w:type="paragraph" w:customStyle="1" w:styleId="affffffff0">
    <w:name w:val="вн_заг_таб"/>
    <w:basedOn w:val="1ffa"/>
    <w:rsid w:val="00591412"/>
    <w:rPr>
      <w:b/>
    </w:rPr>
  </w:style>
  <w:style w:type="paragraph" w:customStyle="1" w:styleId="3f0">
    <w:name w:val="заголовок 3"/>
    <w:basedOn w:val="ac"/>
    <w:next w:val="ac"/>
    <w:qFormat/>
    <w:rsid w:val="00591412"/>
    <w:pPr>
      <w:keepNext/>
      <w:jc w:val="center"/>
    </w:pPr>
    <w:rPr>
      <w:lang w:val="ru-RU"/>
    </w:rPr>
  </w:style>
  <w:style w:type="table" w:customStyle="1" w:styleId="1ffb">
    <w:name w:val="Стиль таблицы1"/>
    <w:basedOn w:val="ae"/>
    <w:rsid w:val="00591412"/>
    <w:pPr>
      <w:spacing w:after="0" w:line="240" w:lineRule="auto"/>
    </w:pPr>
    <w:rPr>
      <w:rFonts w:ascii="Times New Roman" w:eastAsia="Times New Roman" w:hAnsi="Times New Roman" w:cs="Times New Roman"/>
      <w:sz w:val="18"/>
      <w:szCs w:val="20"/>
      <w:lang w:eastAsia="ru-RU"/>
    </w:rPr>
    <w:tblPr/>
  </w:style>
  <w:style w:type="paragraph" w:customStyle="1" w:styleId="affffffff1">
    <w:name w:val="Мой рисунок"/>
    <w:next w:val="aff9"/>
    <w:rsid w:val="00591412"/>
    <w:pPr>
      <w:spacing w:before="120" w:after="0" w:line="240" w:lineRule="auto"/>
      <w:jc w:val="center"/>
    </w:pPr>
    <w:rPr>
      <w:rFonts w:ascii="Times New Roman" w:eastAsia="Times New Roman" w:hAnsi="Times New Roman" w:cs="Times New Roman"/>
      <w:color w:val="000000"/>
      <w:sz w:val="24"/>
      <w:szCs w:val="24"/>
      <w:lang w:eastAsia="ru-RU"/>
    </w:rPr>
  </w:style>
  <w:style w:type="paragraph" w:customStyle="1" w:styleId="3111">
    <w:name w:val="Основной текст 311"/>
    <w:basedOn w:val="ac"/>
    <w:rsid w:val="00591412"/>
    <w:pPr>
      <w:widowControl w:val="0"/>
      <w:shd w:val="clear" w:color="auto" w:fill="FFFFFF"/>
      <w:overflowPunct w:val="0"/>
      <w:autoSpaceDE w:val="0"/>
      <w:autoSpaceDN w:val="0"/>
      <w:adjustRightInd w:val="0"/>
      <w:spacing w:before="7" w:line="360" w:lineRule="auto"/>
      <w:jc w:val="both"/>
      <w:textAlignment w:val="baseline"/>
    </w:pPr>
    <w:rPr>
      <w:rFonts w:ascii="Arial CYR" w:hAnsi="Arial CYR"/>
    </w:rPr>
  </w:style>
  <w:style w:type="paragraph" w:customStyle="1" w:styleId="220">
    <w:name w:val="Основной текст 22"/>
    <w:basedOn w:val="ac"/>
    <w:rsid w:val="00591412"/>
    <w:pPr>
      <w:overflowPunct w:val="0"/>
      <w:autoSpaceDE w:val="0"/>
      <w:autoSpaceDN w:val="0"/>
      <w:adjustRightInd w:val="0"/>
      <w:spacing w:line="360" w:lineRule="auto"/>
      <w:jc w:val="both"/>
      <w:textAlignment w:val="baseline"/>
    </w:pPr>
    <w:rPr>
      <w:lang w:val="ru-RU"/>
    </w:rPr>
  </w:style>
  <w:style w:type="character" w:customStyle="1" w:styleId="asof">
    <w:name w:val="asof"/>
    <w:semiHidden/>
    <w:rsid w:val="00591412"/>
    <w:rPr>
      <w:rFonts w:ascii="Arial" w:hAnsi="Arial" w:cs="Arial"/>
      <w:color w:val="000080"/>
      <w:sz w:val="20"/>
      <w:szCs w:val="20"/>
    </w:rPr>
  </w:style>
  <w:style w:type="paragraph" w:styleId="affffffff2">
    <w:name w:val="TOC Heading"/>
    <w:basedOn w:val="14"/>
    <w:next w:val="ac"/>
    <w:uiPriority w:val="39"/>
    <w:unhideWhenUsed/>
    <w:qFormat/>
    <w:rsid w:val="00591412"/>
    <w:pPr>
      <w:keepLines/>
      <w:spacing w:before="480" w:after="0" w:line="276" w:lineRule="auto"/>
      <w:outlineLvl w:val="9"/>
    </w:pPr>
    <w:rPr>
      <w:rFonts w:ascii="Cambria" w:hAnsi="Cambria" w:cs="Times New Roman"/>
      <w:color w:val="365F91"/>
      <w:kern w:val="0"/>
      <w:sz w:val="28"/>
      <w:szCs w:val="28"/>
      <w:lang w:val="ru-RU" w:eastAsia="en-US"/>
    </w:rPr>
  </w:style>
  <w:style w:type="paragraph" w:styleId="affffffff3">
    <w:name w:val="footnote text"/>
    <w:basedOn w:val="ac"/>
    <w:link w:val="affffffff4"/>
    <w:rsid w:val="00591412"/>
    <w:rPr>
      <w:sz w:val="20"/>
    </w:rPr>
  </w:style>
  <w:style w:type="character" w:customStyle="1" w:styleId="affffffff4">
    <w:name w:val="Текст сноски Знак"/>
    <w:basedOn w:val="ad"/>
    <w:link w:val="affffffff3"/>
    <w:rsid w:val="00591412"/>
    <w:rPr>
      <w:rFonts w:ascii="Times New Roman" w:eastAsia="Times New Roman" w:hAnsi="Times New Roman" w:cs="Times New Roman"/>
      <w:sz w:val="20"/>
      <w:szCs w:val="20"/>
      <w:lang w:val="en-AU" w:eastAsia="ru-RU"/>
    </w:rPr>
  </w:style>
  <w:style w:type="character" w:styleId="affffffff5">
    <w:name w:val="footnote reference"/>
    <w:rsid w:val="00591412"/>
    <w:rPr>
      <w:vertAlign w:val="superscript"/>
    </w:rPr>
  </w:style>
  <w:style w:type="paragraph" w:styleId="affffffff6">
    <w:name w:val="endnote text"/>
    <w:basedOn w:val="ac"/>
    <w:link w:val="affffffff7"/>
    <w:rsid w:val="00591412"/>
    <w:rPr>
      <w:sz w:val="20"/>
    </w:rPr>
  </w:style>
  <w:style w:type="character" w:customStyle="1" w:styleId="affffffff7">
    <w:name w:val="Текст концевой сноски Знак"/>
    <w:basedOn w:val="ad"/>
    <w:link w:val="affffffff6"/>
    <w:rsid w:val="00591412"/>
    <w:rPr>
      <w:rFonts w:ascii="Times New Roman" w:eastAsia="Times New Roman" w:hAnsi="Times New Roman" w:cs="Times New Roman"/>
      <w:sz w:val="20"/>
      <w:szCs w:val="20"/>
      <w:lang w:val="en-AU" w:eastAsia="ru-RU"/>
    </w:rPr>
  </w:style>
  <w:style w:type="character" w:styleId="affffffff8">
    <w:name w:val="endnote reference"/>
    <w:rsid w:val="00591412"/>
    <w:rPr>
      <w:vertAlign w:val="superscript"/>
    </w:rPr>
  </w:style>
  <w:style w:type="character" w:customStyle="1" w:styleId="Default0">
    <w:name w:val="Default Знак"/>
    <w:link w:val="Default"/>
    <w:rsid w:val="00591412"/>
    <w:rPr>
      <w:rFonts w:ascii="Book Antiqua" w:eastAsia="Times New Roman" w:hAnsi="Book Antiqua" w:cs="Book Antiqua"/>
      <w:color w:val="000000"/>
      <w:sz w:val="24"/>
      <w:szCs w:val="24"/>
      <w:lang w:eastAsia="ru-RU"/>
    </w:rPr>
  </w:style>
  <w:style w:type="paragraph" w:customStyle="1" w:styleId="128">
    <w:name w:val="Обычный12"/>
    <w:rsid w:val="00591412"/>
    <w:pPr>
      <w:spacing w:after="0" w:line="240" w:lineRule="auto"/>
    </w:pPr>
    <w:rPr>
      <w:rFonts w:ascii="Times New Roman" w:eastAsia="Times New Roman" w:hAnsi="Times New Roman" w:cs="Times New Roman"/>
      <w:snapToGrid w:val="0"/>
      <w:sz w:val="24"/>
      <w:szCs w:val="20"/>
      <w:lang w:val="en-GB" w:eastAsia="ru-RU"/>
    </w:rPr>
  </w:style>
  <w:style w:type="character" w:customStyle="1" w:styleId="FontStyle288">
    <w:name w:val="Font Style288"/>
    <w:uiPriority w:val="99"/>
    <w:rsid w:val="00591412"/>
    <w:rPr>
      <w:rFonts w:ascii="Times New Roman" w:hAnsi="Times New Roman" w:cs="Times New Roman"/>
      <w:color w:val="000000"/>
      <w:spacing w:val="10"/>
      <w:sz w:val="8"/>
      <w:szCs w:val="8"/>
    </w:rPr>
  </w:style>
  <w:style w:type="paragraph" w:customStyle="1" w:styleId="Style62">
    <w:name w:val="Style62"/>
    <w:basedOn w:val="ac"/>
    <w:uiPriority w:val="99"/>
    <w:rsid w:val="00591412"/>
    <w:pPr>
      <w:widowControl w:val="0"/>
      <w:autoSpaceDE w:val="0"/>
      <w:autoSpaceDN w:val="0"/>
      <w:adjustRightInd w:val="0"/>
    </w:pPr>
    <w:rPr>
      <w:szCs w:val="24"/>
      <w:lang w:val="ru-RU"/>
    </w:rPr>
  </w:style>
  <w:style w:type="paragraph" w:customStyle="1" w:styleId="Style74">
    <w:name w:val="Style74"/>
    <w:basedOn w:val="ac"/>
    <w:uiPriority w:val="99"/>
    <w:rsid w:val="00591412"/>
    <w:pPr>
      <w:widowControl w:val="0"/>
      <w:autoSpaceDE w:val="0"/>
      <w:autoSpaceDN w:val="0"/>
      <w:adjustRightInd w:val="0"/>
    </w:pPr>
    <w:rPr>
      <w:szCs w:val="24"/>
      <w:lang w:val="ru-RU"/>
    </w:rPr>
  </w:style>
  <w:style w:type="character" w:customStyle="1" w:styleId="FontStyle306">
    <w:name w:val="Font Style306"/>
    <w:uiPriority w:val="99"/>
    <w:rsid w:val="00591412"/>
    <w:rPr>
      <w:rFonts w:ascii="Times New Roman" w:hAnsi="Times New Roman" w:cs="Times New Roman"/>
      <w:color w:val="000000"/>
      <w:sz w:val="20"/>
      <w:szCs w:val="20"/>
    </w:rPr>
  </w:style>
  <w:style w:type="character" w:customStyle="1" w:styleId="2fd">
    <w:name w:val="Основной текст (2)_"/>
    <w:link w:val="2fe"/>
    <w:rsid w:val="00591412"/>
    <w:rPr>
      <w:shd w:val="clear" w:color="auto" w:fill="FFFFFF"/>
    </w:rPr>
  </w:style>
  <w:style w:type="paragraph" w:customStyle="1" w:styleId="2fe">
    <w:name w:val="Основной текст (2)"/>
    <w:basedOn w:val="ac"/>
    <w:link w:val="2fd"/>
    <w:rsid w:val="00591412"/>
    <w:pPr>
      <w:widowControl w:val="0"/>
      <w:shd w:val="clear" w:color="auto" w:fill="FFFFFF"/>
      <w:spacing w:before="720" w:after="240" w:line="0" w:lineRule="atLeast"/>
      <w:ind w:hanging="520"/>
      <w:jc w:val="center"/>
    </w:pPr>
    <w:rPr>
      <w:rFonts w:asciiTheme="minorHAnsi" w:eastAsiaTheme="minorHAnsi" w:hAnsiTheme="minorHAnsi" w:cstheme="minorBidi"/>
      <w:sz w:val="22"/>
      <w:szCs w:val="22"/>
      <w:lang w:val="ru-RU" w:eastAsia="en-US"/>
    </w:rPr>
  </w:style>
  <w:style w:type="character" w:customStyle="1" w:styleId="285pt">
    <w:name w:val="Основной текст (2) + 8.5 pt"/>
    <w:rsid w:val="00591412"/>
    <w:rPr>
      <w:color w:val="000000"/>
      <w:spacing w:val="0"/>
      <w:w w:val="100"/>
      <w:position w:val="0"/>
      <w:sz w:val="17"/>
      <w:szCs w:val="17"/>
      <w:shd w:val="clear" w:color="auto" w:fill="FFFFFF"/>
      <w:lang w:val="ru-RU" w:eastAsia="ru-RU" w:bidi="ru-RU"/>
    </w:rPr>
  </w:style>
  <w:style w:type="paragraph" w:customStyle="1" w:styleId="a5">
    <w:name w:val="список_марк"/>
    <w:basedOn w:val="ac"/>
    <w:rsid w:val="00591412"/>
    <w:pPr>
      <w:numPr>
        <w:numId w:val="33"/>
      </w:numPr>
      <w:spacing w:after="80"/>
      <w:jc w:val="both"/>
    </w:pPr>
    <w:rPr>
      <w:sz w:val="26"/>
      <w:lang w:val="ru-RU"/>
    </w:rPr>
  </w:style>
  <w:style w:type="character" w:customStyle="1" w:styleId="FontStyle350">
    <w:name w:val="Font Style350"/>
    <w:uiPriority w:val="99"/>
    <w:rsid w:val="00591412"/>
    <w:rPr>
      <w:rFonts w:ascii="Times New Roman" w:hAnsi="Times New Roman" w:cs="Times New Roman"/>
      <w:b/>
      <w:bCs/>
      <w:color w:val="000000"/>
      <w:sz w:val="20"/>
      <w:szCs w:val="20"/>
    </w:rPr>
  </w:style>
  <w:style w:type="character" w:customStyle="1" w:styleId="afffb">
    <w:name w:val="Обычный (веб) Знак"/>
    <w:aliases w:val="Обычный (веб)1 Знак,Обычный (веб)1 Знак Знак Зн Знак,Обычный (веб) Знак Знак Знак Знак,Обычный (веб) Знак Знак Знак1,Обычный (Web)1 Знак"/>
    <w:link w:val="afffa"/>
    <w:uiPriority w:val="99"/>
    <w:locked/>
    <w:rsid w:val="00591412"/>
    <w:rPr>
      <w:rFonts w:ascii="Times New Roman" w:eastAsia="Times New Roman" w:hAnsi="Times New Roman" w:cs="Times New Roman"/>
      <w:sz w:val="24"/>
      <w:szCs w:val="24"/>
    </w:rPr>
  </w:style>
  <w:style w:type="character" w:customStyle="1" w:styleId="apple-converted-space">
    <w:name w:val="apple-converted-space"/>
    <w:rsid w:val="00591412"/>
  </w:style>
  <w:style w:type="paragraph" w:customStyle="1" w:styleId="1ffc">
    <w:name w:val="Без интервала1"/>
    <w:uiPriority w:val="1"/>
    <w:qFormat/>
    <w:rsid w:val="00591412"/>
    <w:pPr>
      <w:spacing w:after="0" w:line="240" w:lineRule="auto"/>
    </w:pPr>
    <w:rPr>
      <w:rFonts w:ascii="LinePrinter" w:eastAsia="Times New Roman" w:hAnsi="LinePrinter" w:cs="LinePrinter"/>
      <w:sz w:val="24"/>
      <w:szCs w:val="24"/>
      <w:lang w:eastAsia="ru-RU"/>
    </w:rPr>
  </w:style>
  <w:style w:type="paragraph" w:customStyle="1" w:styleId="affffffff9">
    <w:name w:val="Геология_Основной текст"/>
    <w:qFormat/>
    <w:rsid w:val="00591412"/>
    <w:pPr>
      <w:spacing w:after="0" w:line="240" w:lineRule="auto"/>
      <w:ind w:firstLine="425"/>
      <w:jc w:val="both"/>
    </w:pPr>
    <w:rPr>
      <w:rFonts w:ascii="Times New Roman" w:eastAsia="Calibri" w:hAnsi="Times New Roman" w:cs="Times New Roman"/>
      <w:sz w:val="28"/>
    </w:rPr>
  </w:style>
  <w:style w:type="paragraph" w:customStyle="1" w:styleId="font1">
    <w:name w:val="font1"/>
    <w:basedOn w:val="ac"/>
    <w:rsid w:val="00591412"/>
    <w:pPr>
      <w:spacing w:before="100" w:beforeAutospacing="1" w:after="100" w:afterAutospacing="1"/>
    </w:pPr>
    <w:rPr>
      <w:rFonts w:ascii="Calibri" w:hAnsi="Calibri"/>
      <w:color w:val="000000"/>
      <w:sz w:val="22"/>
      <w:szCs w:val="22"/>
      <w:lang w:val="ru-RU"/>
    </w:rPr>
  </w:style>
  <w:style w:type="paragraph" w:customStyle="1" w:styleId="Style3">
    <w:name w:val="Style3"/>
    <w:basedOn w:val="ac"/>
    <w:rsid w:val="003905CA"/>
    <w:pPr>
      <w:widowControl w:val="0"/>
      <w:autoSpaceDE w:val="0"/>
      <w:autoSpaceDN w:val="0"/>
      <w:adjustRightInd w:val="0"/>
      <w:spacing w:line="314" w:lineRule="exact"/>
      <w:ind w:firstLine="533"/>
      <w:jc w:val="both"/>
    </w:pPr>
    <w:rPr>
      <w:rFonts w:eastAsiaTheme="minorEastAsia"/>
      <w:szCs w:val="24"/>
      <w:lang w:val="ru-RU"/>
    </w:rPr>
  </w:style>
  <w:style w:type="paragraph" w:customStyle="1" w:styleId="230">
    <w:name w:val="Основной текст 23"/>
    <w:basedOn w:val="ac"/>
    <w:rsid w:val="00A6515A"/>
    <w:pPr>
      <w:overflowPunct w:val="0"/>
      <w:autoSpaceDE w:val="0"/>
      <w:autoSpaceDN w:val="0"/>
      <w:adjustRightInd w:val="0"/>
      <w:ind w:firstLine="360"/>
      <w:jc w:val="both"/>
      <w:textAlignment w:val="baseline"/>
    </w:pPr>
    <w:rPr>
      <w:lang w:val="ru-RU"/>
    </w:rPr>
  </w:style>
  <w:style w:type="paragraph" w:customStyle="1" w:styleId="affffffffa">
    <w:name w:val="основной текст Знак Знак Знак Знак Знак"/>
    <w:basedOn w:val="ac"/>
    <w:link w:val="affffffffb"/>
    <w:rsid w:val="00DB7313"/>
    <w:pPr>
      <w:spacing w:line="360" w:lineRule="auto"/>
      <w:ind w:firstLine="709"/>
      <w:jc w:val="both"/>
    </w:pPr>
    <w:rPr>
      <w:szCs w:val="24"/>
      <w:lang w:val="ru-RU"/>
    </w:rPr>
  </w:style>
  <w:style w:type="character" w:customStyle="1" w:styleId="affffffffb">
    <w:name w:val="основной текст Знак Знак Знак Знак Знак Знак"/>
    <w:basedOn w:val="ad"/>
    <w:link w:val="affffffffa"/>
    <w:rsid w:val="00DB7313"/>
    <w:rPr>
      <w:rFonts w:ascii="Times New Roman" w:eastAsia="Times New Roman" w:hAnsi="Times New Roman" w:cs="Times New Roman"/>
      <w:sz w:val="24"/>
      <w:szCs w:val="24"/>
      <w:lang w:eastAsia="ru-RU"/>
    </w:rPr>
  </w:style>
  <w:style w:type="character" w:customStyle="1" w:styleId="Bullet1">
    <w:name w:val="Bullet Знак1"/>
    <w:link w:val="Bullet0"/>
    <w:uiPriority w:val="99"/>
    <w:locked/>
    <w:rsid w:val="00B2595B"/>
    <w:rPr>
      <w:rFonts w:ascii="Arial" w:eastAsia="Times New Roman" w:hAnsi="Arial" w:cs="Arial"/>
      <w:sz w:val="20"/>
      <w:szCs w:val="20"/>
      <w:lang w:val="en-US" w:eastAsia="ru-RU"/>
    </w:rPr>
  </w:style>
  <w:style w:type="character" w:customStyle="1" w:styleId="afff6">
    <w:name w:val="№ таблицы Знак"/>
    <w:link w:val="afff5"/>
    <w:rsid w:val="00D22DE6"/>
    <w:rPr>
      <w:rFonts w:ascii="Times New Roman" w:eastAsia="Times New Roman" w:hAnsi="Times New Roman" w:cs="Arial"/>
      <w:b/>
      <w:color w:val="000000"/>
      <w:sz w:val="20"/>
      <w:szCs w:val="20"/>
      <w:lang w:eastAsia="ru-RU"/>
    </w:rPr>
  </w:style>
  <w:style w:type="character" w:customStyle="1" w:styleId="affffffffc">
    <w:name w:val="Основной тескт Знак Знак"/>
    <w:rsid w:val="00D92662"/>
    <w:rPr>
      <w:rFonts w:ascii="Times New Roman" w:eastAsia="Times New Roman" w:hAnsi="Times New Roman"/>
      <w:snapToGrid w:val="0"/>
      <w:color w:val="000000"/>
      <w:sz w:val="24"/>
      <w:szCs w:val="24"/>
    </w:rPr>
  </w:style>
  <w:style w:type="paragraph" w:customStyle="1" w:styleId="affffffffd">
    <w:name w:val="основной текст Знак Знак Знак Знак Знак Знак Знак Знак Знак Знак Знак Знак Знак"/>
    <w:basedOn w:val="ac"/>
    <w:link w:val="affffffffe"/>
    <w:rsid w:val="00D92662"/>
    <w:pPr>
      <w:spacing w:line="360" w:lineRule="auto"/>
      <w:ind w:firstLine="737"/>
      <w:jc w:val="both"/>
    </w:pPr>
    <w:rPr>
      <w:szCs w:val="24"/>
    </w:rPr>
  </w:style>
  <w:style w:type="character" w:customStyle="1" w:styleId="affffffffe">
    <w:name w:val="основной текст Знак Знак Знак Знак Знак Знак Знак Знак Знак Знак Знак Знак Знак Знак"/>
    <w:link w:val="affffffffd"/>
    <w:rsid w:val="00D92662"/>
    <w:rPr>
      <w:rFonts w:ascii="Times New Roman" w:eastAsia="Times New Roman" w:hAnsi="Times New Roman" w:cs="Times New Roman"/>
      <w:sz w:val="24"/>
      <w:szCs w:val="24"/>
    </w:rPr>
  </w:style>
  <w:style w:type="paragraph" w:customStyle="1" w:styleId="333">
    <w:name w:val="Стиль333"/>
    <w:basedOn w:val="afffffffff"/>
    <w:rsid w:val="002C2BF1"/>
    <w:pPr>
      <w:spacing w:line="360" w:lineRule="auto"/>
      <w:ind w:left="0" w:firstLine="0"/>
      <w:jc w:val="both"/>
    </w:pPr>
    <w:rPr>
      <w:szCs w:val="24"/>
      <w:lang w:val="ru-RU"/>
    </w:rPr>
  </w:style>
  <w:style w:type="paragraph" w:styleId="afffffffff">
    <w:name w:val="table of authorities"/>
    <w:basedOn w:val="ac"/>
    <w:next w:val="ac"/>
    <w:uiPriority w:val="99"/>
    <w:unhideWhenUsed/>
    <w:rsid w:val="002C2BF1"/>
    <w:pPr>
      <w:ind w:left="240" w:hanging="240"/>
    </w:pPr>
  </w:style>
  <w:style w:type="numbering" w:customStyle="1" w:styleId="1ai9">
    <w:name w:val="1 / a / i9"/>
    <w:basedOn w:val="af"/>
    <w:next w:val="1ai"/>
    <w:rsid w:val="00FB7FD8"/>
    <w:pPr>
      <w:numPr>
        <w:numId w:val="42"/>
      </w:numPr>
    </w:pPr>
  </w:style>
  <w:style w:type="numbering" w:customStyle="1" w:styleId="437">
    <w:name w:val="Стиль437"/>
    <w:uiPriority w:val="99"/>
    <w:rsid w:val="00FB7FD8"/>
    <w:pPr>
      <w:numPr>
        <w:numId w:val="41"/>
      </w:numPr>
    </w:pPr>
  </w:style>
  <w:style w:type="character" w:customStyle="1" w:styleId="1ffd">
    <w:name w:val="Основной тескт Знак1"/>
    <w:locked/>
    <w:rsid w:val="00DC16DC"/>
    <w:rPr>
      <w:rFonts w:ascii="Times New Roman" w:eastAsia="Times New Roman" w:hAnsi="Times New Roman"/>
      <w:snapToGrid w:val="0"/>
      <w:color w:val="000000"/>
      <w:sz w:val="24"/>
      <w:szCs w:val="24"/>
    </w:rPr>
  </w:style>
  <w:style w:type="paragraph" w:customStyle="1" w:styleId="2ff">
    <w:name w:val="Абзац списка2"/>
    <w:basedOn w:val="ac"/>
    <w:rsid w:val="003D66EF"/>
    <w:pPr>
      <w:spacing w:after="200" w:line="276" w:lineRule="auto"/>
      <w:ind w:left="720"/>
      <w:contextualSpacing/>
    </w:pPr>
    <w:rPr>
      <w:rFonts w:ascii="Calibri" w:hAnsi="Calibri"/>
      <w:sz w:val="22"/>
      <w:szCs w:val="22"/>
      <w:lang w:val="ru-RU"/>
    </w:rPr>
  </w:style>
  <w:style w:type="paragraph" w:customStyle="1" w:styleId="181">
    <w:name w:val="Знак Знак1 Знак8"/>
    <w:basedOn w:val="ac"/>
    <w:autoRedefine/>
    <w:rsid w:val="003D66EF"/>
    <w:pPr>
      <w:spacing w:after="160" w:line="240" w:lineRule="exact"/>
      <w:jc w:val="center"/>
    </w:pPr>
    <w:rPr>
      <w:rFonts w:ascii="Arial" w:eastAsia="SimSun" w:hAnsi="Arial" w:cs="Arial"/>
      <w:b/>
      <w:bCs/>
      <w:sz w:val="20"/>
      <w:lang w:val="en-US" w:eastAsia="en-US"/>
    </w:rPr>
  </w:style>
  <w:style w:type="paragraph" w:customStyle="1" w:styleId="240">
    <w:name w:val="Основной текст 24"/>
    <w:basedOn w:val="ac"/>
    <w:rsid w:val="003D66EF"/>
    <w:pPr>
      <w:overflowPunct w:val="0"/>
      <w:autoSpaceDE w:val="0"/>
      <w:autoSpaceDN w:val="0"/>
      <w:adjustRightInd w:val="0"/>
      <w:ind w:firstLine="360"/>
      <w:jc w:val="both"/>
      <w:textAlignment w:val="baseline"/>
    </w:pPr>
    <w:rPr>
      <w:lang w:val="ru-RU"/>
    </w:rPr>
  </w:style>
  <w:style w:type="character" w:customStyle="1" w:styleId="FontStyle11">
    <w:name w:val="Font Style11"/>
    <w:uiPriority w:val="99"/>
    <w:rsid w:val="003D66EF"/>
    <w:rPr>
      <w:rFonts w:ascii="Times New Roman" w:hAnsi="Times New Roman" w:cs="Times New Roman"/>
      <w:b/>
      <w:bCs/>
      <w:sz w:val="22"/>
      <w:szCs w:val="22"/>
    </w:rPr>
  </w:style>
  <w:style w:type="paragraph" w:customStyle="1" w:styleId="221">
    <w:name w:val="Заголовок 22"/>
    <w:basedOn w:val="ac"/>
    <w:next w:val="ac"/>
    <w:rsid w:val="003D66EF"/>
    <w:pPr>
      <w:keepNext/>
      <w:spacing w:before="120"/>
      <w:ind w:left="792" w:hanging="432"/>
      <w:jc w:val="both"/>
      <w:outlineLvl w:val="1"/>
    </w:pPr>
    <w:rPr>
      <w:b/>
      <w:i/>
      <w:lang w:val="ru-RU"/>
    </w:rPr>
  </w:style>
  <w:style w:type="paragraph" w:customStyle="1" w:styleId="330">
    <w:name w:val="Заголовок 33"/>
    <w:basedOn w:val="ac"/>
    <w:next w:val="ac"/>
    <w:rsid w:val="003D66EF"/>
    <w:pPr>
      <w:keepNext/>
      <w:spacing w:before="120"/>
      <w:ind w:left="1404" w:hanging="504"/>
      <w:jc w:val="both"/>
      <w:outlineLvl w:val="2"/>
    </w:pPr>
    <w:rPr>
      <w:b/>
      <w:lang w:val="ru-RU"/>
    </w:rPr>
  </w:style>
  <w:style w:type="paragraph" w:customStyle="1" w:styleId="420">
    <w:name w:val="Заголовок 42"/>
    <w:basedOn w:val="ac"/>
    <w:next w:val="ac"/>
    <w:rsid w:val="003D66EF"/>
    <w:pPr>
      <w:keepNext/>
      <w:spacing w:before="120"/>
      <w:ind w:left="1728" w:hanging="648"/>
      <w:jc w:val="both"/>
      <w:outlineLvl w:val="3"/>
    </w:pPr>
    <w:rPr>
      <w:i/>
      <w:lang w:val="ru-RU"/>
    </w:rPr>
  </w:style>
  <w:style w:type="character" w:customStyle="1" w:styleId="11e">
    <w:name w:val="Основной текст Знак1 Знак1"/>
    <w:aliases w:val="Основной текст Знак Знак1 Знак,Основной текст Знак Знак Знак Знак Знак1,Основной текст Знак1 Знак Знак Знак1,Основной текст Знак1 Знак Знак Знак Знак Знак,b Знак Знак Знак"/>
    <w:rsid w:val="003D66EF"/>
    <w:rPr>
      <w:rFonts w:ascii="Arial" w:hAnsi="Arial"/>
      <w:sz w:val="24"/>
      <w:szCs w:val="24"/>
      <w:lang w:val="ru-RU" w:eastAsia="ru-RU" w:bidi="ar-SA"/>
    </w:rPr>
  </w:style>
  <w:style w:type="paragraph" w:customStyle="1" w:styleId="222">
    <w:name w:val="Основной текст с отступом 22"/>
    <w:basedOn w:val="ac"/>
    <w:rsid w:val="003D66EF"/>
    <w:pPr>
      <w:ind w:firstLine="567"/>
    </w:pPr>
    <w:rPr>
      <w:rFonts w:ascii="Arial" w:hAnsi="Arial"/>
      <w:lang w:val="ru-RU"/>
    </w:rPr>
  </w:style>
  <w:style w:type="paragraph" w:customStyle="1" w:styleId="129">
    <w:name w:val="Заголовок 12"/>
    <w:basedOn w:val="ac"/>
    <w:next w:val="ac"/>
    <w:rsid w:val="003D66EF"/>
    <w:pPr>
      <w:keepNext/>
      <w:spacing w:line="360" w:lineRule="auto"/>
      <w:ind w:left="2700" w:hanging="360"/>
      <w:jc w:val="both"/>
      <w:outlineLvl w:val="0"/>
    </w:pPr>
    <w:rPr>
      <w:rFonts w:ascii="Arial" w:hAnsi="Arial"/>
      <w:b/>
      <w:caps/>
      <w:kern w:val="28"/>
      <w:sz w:val="20"/>
      <w:lang w:val="ru-RU"/>
    </w:rPr>
  </w:style>
  <w:style w:type="paragraph" w:customStyle="1" w:styleId="3f1">
    <w:name w:val="Обычный3"/>
    <w:rsid w:val="003D66EF"/>
    <w:pPr>
      <w:spacing w:after="0" w:line="240" w:lineRule="auto"/>
    </w:pPr>
    <w:rPr>
      <w:rFonts w:ascii="Times New Roman" w:eastAsia="Times New Roman" w:hAnsi="Times New Roman" w:cs="Times New Roman"/>
      <w:sz w:val="20"/>
      <w:szCs w:val="20"/>
      <w:lang w:eastAsia="ru-RU"/>
    </w:rPr>
  </w:style>
  <w:style w:type="paragraph" w:customStyle="1" w:styleId="321">
    <w:name w:val="Основной текст 32"/>
    <w:basedOn w:val="ac"/>
    <w:rsid w:val="003D66EF"/>
    <w:rPr>
      <w:color w:val="000000"/>
      <w:sz w:val="28"/>
      <w:lang w:val="ru-RU"/>
    </w:rPr>
  </w:style>
  <w:style w:type="paragraph" w:customStyle="1" w:styleId="322">
    <w:name w:val="Основной текст с отступом 32"/>
    <w:basedOn w:val="ac"/>
    <w:rsid w:val="003D66EF"/>
    <w:pPr>
      <w:widowControl w:val="0"/>
      <w:overflowPunct w:val="0"/>
      <w:autoSpaceDE w:val="0"/>
      <w:autoSpaceDN w:val="0"/>
      <w:adjustRightInd w:val="0"/>
      <w:ind w:firstLine="284"/>
      <w:jc w:val="both"/>
      <w:textAlignment w:val="baseline"/>
    </w:pPr>
    <w:rPr>
      <w:lang w:val="ru-RU"/>
    </w:rPr>
  </w:style>
  <w:style w:type="paragraph" w:customStyle="1" w:styleId="2ff0">
    <w:name w:val="Верхний колонтитул2"/>
    <w:basedOn w:val="ac"/>
    <w:rsid w:val="003D66EF"/>
    <w:pPr>
      <w:tabs>
        <w:tab w:val="center" w:pos="4153"/>
        <w:tab w:val="right" w:pos="8306"/>
      </w:tabs>
      <w:spacing w:before="120"/>
      <w:ind w:firstLine="680"/>
      <w:jc w:val="both"/>
    </w:pPr>
    <w:rPr>
      <w:lang w:val="ru-RU"/>
    </w:rPr>
  </w:style>
  <w:style w:type="paragraph" w:customStyle="1" w:styleId="2ff1">
    <w:name w:val="Основной текст с отступом2"/>
    <w:basedOn w:val="ac"/>
    <w:rsid w:val="003D66EF"/>
    <w:pPr>
      <w:widowControl w:val="0"/>
      <w:autoSpaceDE w:val="0"/>
      <w:autoSpaceDN w:val="0"/>
      <w:ind w:firstLine="851"/>
      <w:jc w:val="both"/>
    </w:pPr>
    <w:rPr>
      <w:rFonts w:ascii="Arial" w:hAnsi="Arial" w:cs="Arial"/>
      <w:sz w:val="20"/>
      <w:szCs w:val="24"/>
      <w:lang w:val="ru-RU"/>
    </w:rPr>
  </w:style>
  <w:style w:type="character" w:customStyle="1" w:styleId="161">
    <w:name w:val="Знак Знак161"/>
    <w:rsid w:val="003D66EF"/>
    <w:rPr>
      <w:rFonts w:ascii="Arial" w:hAnsi="Arial" w:cs="Arial"/>
      <w:sz w:val="32"/>
      <w:szCs w:val="32"/>
      <w:lang w:val="ru-RU" w:eastAsia="ru-RU" w:bidi="ar-SA"/>
    </w:rPr>
  </w:style>
  <w:style w:type="character" w:customStyle="1" w:styleId="920">
    <w:name w:val="Знак Знак92"/>
    <w:rsid w:val="003D66EF"/>
    <w:rPr>
      <w:rFonts w:ascii="Arial" w:hAnsi="Arial" w:cs="Arial"/>
      <w:sz w:val="24"/>
      <w:szCs w:val="24"/>
      <w:lang w:val="ru-RU" w:eastAsia="ru-RU" w:bidi="ar-SA"/>
    </w:rPr>
  </w:style>
  <w:style w:type="character" w:customStyle="1" w:styleId="171">
    <w:name w:val="Знак Знак171"/>
    <w:rsid w:val="003D66EF"/>
    <w:rPr>
      <w:rFonts w:ascii="Arial" w:hAnsi="Arial" w:cs="Arial"/>
      <w:b/>
      <w:bCs/>
      <w:i/>
      <w:iCs/>
      <w:sz w:val="28"/>
      <w:szCs w:val="28"/>
      <w:lang w:val="en-AU" w:eastAsia="ru-RU" w:bidi="ar-SA"/>
    </w:rPr>
  </w:style>
  <w:style w:type="character" w:customStyle="1" w:styleId="151">
    <w:name w:val="Знак Знак151"/>
    <w:rsid w:val="003D66EF"/>
    <w:rPr>
      <w:b/>
      <w:bCs/>
      <w:sz w:val="28"/>
      <w:szCs w:val="28"/>
      <w:lang w:val="en-AU" w:eastAsia="ru-RU" w:bidi="ar-SA"/>
    </w:rPr>
  </w:style>
  <w:style w:type="character" w:customStyle="1" w:styleId="1810">
    <w:name w:val="Знак Знак181"/>
    <w:rsid w:val="003D66EF"/>
    <w:rPr>
      <w:rFonts w:ascii="Arial" w:hAnsi="Arial" w:cs="Arial"/>
      <w:b/>
      <w:bCs/>
      <w:kern w:val="32"/>
      <w:sz w:val="32"/>
      <w:szCs w:val="32"/>
      <w:lang w:val="en-AU" w:eastAsia="ru-RU" w:bidi="ar-SA"/>
    </w:rPr>
  </w:style>
  <w:style w:type="character" w:customStyle="1" w:styleId="141">
    <w:name w:val="Знак Знак141"/>
    <w:rsid w:val="003D66EF"/>
    <w:rPr>
      <w:b/>
      <w:bCs/>
      <w:i/>
      <w:iCs/>
      <w:sz w:val="26"/>
      <w:szCs w:val="26"/>
      <w:lang w:val="en-AU" w:eastAsia="ru-RU" w:bidi="ar-SA"/>
    </w:rPr>
  </w:style>
  <w:style w:type="character" w:customStyle="1" w:styleId="131">
    <w:name w:val="Знак Знак131"/>
    <w:rsid w:val="003D66EF"/>
    <w:rPr>
      <w:rFonts w:ascii="Arial" w:hAnsi="Arial" w:cs="Arial"/>
      <w:b/>
      <w:bCs/>
      <w:i/>
      <w:iCs/>
      <w:smallCaps/>
      <w:color w:val="000000"/>
      <w:lang w:val="ru-RU" w:eastAsia="ru-RU" w:bidi="ar-SA"/>
    </w:rPr>
  </w:style>
  <w:style w:type="character" w:customStyle="1" w:styleId="1230">
    <w:name w:val="Знак Знак123"/>
    <w:rsid w:val="003D66EF"/>
    <w:rPr>
      <w:rFonts w:ascii="Arial Narrow" w:hAnsi="Arial Narrow" w:cs="Arial Narrow"/>
      <w:b/>
      <w:bCs/>
      <w:sz w:val="22"/>
      <w:szCs w:val="22"/>
      <w:lang w:val="ru-RU" w:eastAsia="ru-RU" w:bidi="ar-SA"/>
    </w:rPr>
  </w:style>
  <w:style w:type="character" w:customStyle="1" w:styleId="1110">
    <w:name w:val="Знак Знак111"/>
    <w:rsid w:val="003D66EF"/>
    <w:rPr>
      <w:i/>
      <w:iCs/>
      <w:sz w:val="24"/>
      <w:szCs w:val="24"/>
      <w:lang w:val="en-AU" w:eastAsia="ru-RU" w:bidi="ar-SA"/>
    </w:rPr>
  </w:style>
  <w:style w:type="character" w:customStyle="1" w:styleId="1010">
    <w:name w:val="Знак Знак101"/>
    <w:rsid w:val="003D66EF"/>
    <w:rPr>
      <w:rFonts w:ascii="Arial Narrow" w:hAnsi="Arial Narrow" w:cs="Arial Narrow"/>
      <w:b/>
      <w:bCs/>
      <w:color w:val="808080"/>
      <w:spacing w:val="-36"/>
      <w:position w:val="-10"/>
      <w:sz w:val="112"/>
      <w:szCs w:val="112"/>
      <w:lang w:val="en-US" w:eastAsia="ru-RU" w:bidi="ar-SA"/>
    </w:rPr>
  </w:style>
  <w:style w:type="character" w:customStyle="1" w:styleId="810">
    <w:name w:val="Знак Знак81"/>
    <w:rsid w:val="003D66EF"/>
    <w:rPr>
      <w:rFonts w:ascii="Arial" w:hAnsi="Arial" w:cs="Arial"/>
      <w:sz w:val="24"/>
      <w:szCs w:val="24"/>
      <w:lang w:val="ru-RU" w:eastAsia="ru-RU" w:bidi="ar-SA"/>
    </w:rPr>
  </w:style>
  <w:style w:type="character" w:customStyle="1" w:styleId="710">
    <w:name w:val="Знак Знак71"/>
    <w:rsid w:val="003D66EF"/>
    <w:rPr>
      <w:sz w:val="24"/>
      <w:lang w:val="en-AU" w:eastAsia="ru-RU" w:bidi="ar-SA"/>
    </w:rPr>
  </w:style>
  <w:style w:type="character" w:customStyle="1" w:styleId="630">
    <w:name w:val="Знак Знак63"/>
    <w:rsid w:val="003D66EF"/>
    <w:rPr>
      <w:sz w:val="24"/>
      <w:lang w:val="en-AU" w:eastAsia="ru-RU" w:bidi="ar-SA"/>
    </w:rPr>
  </w:style>
  <w:style w:type="character" w:customStyle="1" w:styleId="530">
    <w:name w:val="Знак Знак53"/>
    <w:rsid w:val="003D66EF"/>
    <w:rPr>
      <w:sz w:val="16"/>
      <w:szCs w:val="16"/>
      <w:lang w:val="en-AU" w:eastAsia="ru-RU" w:bidi="ar-SA"/>
    </w:rPr>
  </w:style>
  <w:style w:type="character" w:customStyle="1" w:styleId="430">
    <w:name w:val="Знак Знак43"/>
    <w:rsid w:val="003D66EF"/>
    <w:rPr>
      <w:rFonts w:ascii="Arial Narrow" w:hAnsi="Arial Narrow" w:cs="Arial Narrow"/>
      <w:sz w:val="24"/>
      <w:szCs w:val="24"/>
      <w:lang w:val="ru-RU" w:eastAsia="ru-RU" w:bidi="ar-SA"/>
    </w:rPr>
  </w:style>
  <w:style w:type="character" w:customStyle="1" w:styleId="331">
    <w:name w:val="Знак Знак33"/>
    <w:rsid w:val="003D66EF"/>
    <w:rPr>
      <w:rFonts w:ascii="Arial" w:hAnsi="Arial" w:cs="Arial"/>
      <w:b/>
      <w:bCs/>
      <w:sz w:val="24"/>
      <w:szCs w:val="24"/>
      <w:lang w:val="ru-RU" w:eastAsia="ru-RU" w:bidi="ar-SA"/>
    </w:rPr>
  </w:style>
  <w:style w:type="character" w:customStyle="1" w:styleId="192">
    <w:name w:val="Знак Знак192"/>
    <w:rsid w:val="003D66EF"/>
    <w:rPr>
      <w:rFonts w:ascii="Arial" w:eastAsia="Times New Roman" w:hAnsi="Arial" w:cs="Arial"/>
      <w:b/>
      <w:bCs/>
      <w:kern w:val="32"/>
      <w:sz w:val="32"/>
      <w:szCs w:val="32"/>
      <w:lang w:val="en-AU" w:eastAsia="ru-RU"/>
    </w:rPr>
  </w:style>
  <w:style w:type="paragraph" w:customStyle="1" w:styleId="Arial10">
    <w:name w:val="Стиль Arial 10 пт Междустр.интервал:  полуторный"/>
    <w:basedOn w:val="ac"/>
    <w:rsid w:val="003D66EF"/>
    <w:pPr>
      <w:spacing w:before="120"/>
      <w:ind w:firstLine="737"/>
      <w:jc w:val="both"/>
    </w:pPr>
    <w:rPr>
      <w:rFonts w:ascii="Arial" w:hAnsi="Arial"/>
      <w:sz w:val="20"/>
      <w:lang w:val="ru-RU"/>
    </w:rPr>
  </w:style>
  <w:style w:type="paragraph" w:customStyle="1" w:styleId="afffffffff0">
    <w:name w:val="ТАБЛИЦА"/>
    <w:basedOn w:val="ac"/>
    <w:link w:val="afffffffff1"/>
    <w:qFormat/>
    <w:rsid w:val="003D66EF"/>
    <w:pPr>
      <w:tabs>
        <w:tab w:val="left" w:pos="4320"/>
      </w:tabs>
      <w:jc w:val="both"/>
    </w:pPr>
    <w:rPr>
      <w:b/>
      <w:sz w:val="20"/>
    </w:rPr>
  </w:style>
  <w:style w:type="character" w:customStyle="1" w:styleId="afffffffff1">
    <w:name w:val="ТАБЛИЦА Знак"/>
    <w:link w:val="afffffffff0"/>
    <w:rsid w:val="003D66EF"/>
    <w:rPr>
      <w:rFonts w:ascii="Times New Roman" w:eastAsia="Times New Roman" w:hAnsi="Times New Roman" w:cs="Times New Roman"/>
      <w:b/>
      <w:sz w:val="20"/>
      <w:szCs w:val="20"/>
    </w:rPr>
  </w:style>
  <w:style w:type="paragraph" w:customStyle="1" w:styleId="afffffffff2">
    <w:name w:val="пункт"/>
    <w:basedOn w:val="ac"/>
    <w:link w:val="1ffe"/>
    <w:qFormat/>
    <w:rsid w:val="003D66EF"/>
    <w:pPr>
      <w:spacing w:after="120"/>
      <w:ind w:firstLine="737"/>
      <w:jc w:val="both"/>
    </w:pPr>
    <w:rPr>
      <w:b/>
      <w:szCs w:val="24"/>
    </w:rPr>
  </w:style>
  <w:style w:type="paragraph" w:customStyle="1" w:styleId="font10">
    <w:name w:val="font10"/>
    <w:basedOn w:val="ac"/>
    <w:rsid w:val="003D66EF"/>
    <w:pPr>
      <w:spacing w:before="100" w:beforeAutospacing="1" w:after="100" w:afterAutospacing="1"/>
    </w:pPr>
    <w:rPr>
      <w:b/>
      <w:bCs/>
      <w:szCs w:val="24"/>
      <w:u w:val="single"/>
      <w:lang w:val="ru-RU"/>
    </w:rPr>
  </w:style>
  <w:style w:type="paragraph" w:customStyle="1" w:styleId="font11">
    <w:name w:val="font11"/>
    <w:basedOn w:val="ac"/>
    <w:rsid w:val="003D66EF"/>
    <w:pPr>
      <w:spacing w:before="100" w:beforeAutospacing="1" w:after="100" w:afterAutospacing="1"/>
    </w:pPr>
    <w:rPr>
      <w:b/>
      <w:bCs/>
      <w:i/>
      <w:iCs/>
      <w:szCs w:val="24"/>
      <w:lang w:val="ru-RU"/>
    </w:rPr>
  </w:style>
  <w:style w:type="paragraph" w:customStyle="1" w:styleId="font12">
    <w:name w:val="font12"/>
    <w:basedOn w:val="ac"/>
    <w:rsid w:val="003D66EF"/>
    <w:pPr>
      <w:spacing w:before="100" w:beforeAutospacing="1" w:after="100" w:afterAutospacing="1"/>
    </w:pPr>
    <w:rPr>
      <w:b/>
      <w:bCs/>
      <w:i/>
      <w:iCs/>
      <w:szCs w:val="24"/>
      <w:lang w:val="ru-RU"/>
    </w:rPr>
  </w:style>
  <w:style w:type="paragraph" w:customStyle="1" w:styleId="font13">
    <w:name w:val="font13"/>
    <w:basedOn w:val="ac"/>
    <w:rsid w:val="003D66EF"/>
    <w:pPr>
      <w:spacing w:before="100" w:beforeAutospacing="1" w:after="100" w:afterAutospacing="1"/>
    </w:pPr>
    <w:rPr>
      <w:b/>
      <w:bCs/>
      <w:szCs w:val="24"/>
      <w:lang w:val="ru-RU"/>
    </w:rPr>
  </w:style>
  <w:style w:type="character" w:customStyle="1" w:styleId="1fff">
    <w:name w:val="Текст выноски Знак1"/>
    <w:uiPriority w:val="99"/>
    <w:semiHidden/>
    <w:rsid w:val="003D66EF"/>
    <w:rPr>
      <w:rFonts w:ascii="Tahoma" w:eastAsia="Times New Roman" w:hAnsi="Tahoma" w:cs="Tahoma"/>
      <w:sz w:val="16"/>
      <w:szCs w:val="16"/>
      <w:lang w:eastAsia="ru-RU"/>
    </w:rPr>
  </w:style>
  <w:style w:type="character" w:customStyle="1" w:styleId="318">
    <w:name w:val="Основной текст с отступом 3 Знак1"/>
    <w:uiPriority w:val="99"/>
    <w:semiHidden/>
    <w:rsid w:val="003D66EF"/>
    <w:rPr>
      <w:rFonts w:ascii="Times New Roman" w:eastAsia="Times New Roman" w:hAnsi="Times New Roman" w:cs="Times New Roman"/>
      <w:sz w:val="16"/>
      <w:szCs w:val="16"/>
      <w:lang w:eastAsia="ru-RU"/>
    </w:rPr>
  </w:style>
  <w:style w:type="paragraph" w:customStyle="1" w:styleId="153">
    <w:name w:val="заголовок 15"/>
    <w:basedOn w:val="ac"/>
    <w:link w:val="154"/>
    <w:rsid w:val="003D66EF"/>
    <w:rPr>
      <w:sz w:val="26"/>
      <w:szCs w:val="26"/>
    </w:rPr>
  </w:style>
  <w:style w:type="character" w:customStyle="1" w:styleId="154">
    <w:name w:val="заголовок 15 Знак"/>
    <w:link w:val="153"/>
    <w:rsid w:val="003D66EF"/>
    <w:rPr>
      <w:rFonts w:ascii="Times New Roman" w:eastAsia="Times New Roman" w:hAnsi="Times New Roman" w:cs="Times New Roman"/>
      <w:sz w:val="26"/>
      <w:szCs w:val="26"/>
    </w:rPr>
  </w:style>
  <w:style w:type="paragraph" w:customStyle="1" w:styleId="11f">
    <w:name w:val="Знак Знак Знак Знак Знак Знак Знак1 Знак Знак1 Знак Знак Знак Знак"/>
    <w:basedOn w:val="ac"/>
    <w:autoRedefine/>
    <w:rsid w:val="003D66EF"/>
    <w:pPr>
      <w:spacing w:after="160" w:line="240" w:lineRule="exact"/>
      <w:ind w:left="912" w:hanging="342"/>
      <w:jc w:val="both"/>
    </w:pPr>
    <w:rPr>
      <w:rFonts w:eastAsia="SimSun"/>
      <w:szCs w:val="24"/>
      <w:lang w:val="en-US" w:eastAsia="en-US"/>
    </w:rPr>
  </w:style>
  <w:style w:type="paragraph" w:customStyle="1" w:styleId="afffffffff3">
    <w:name w:val="Знак Знак Знак Знак Знак Знак Знак Знак Знак Знак Знак Знак Знак"/>
    <w:basedOn w:val="ac"/>
    <w:rsid w:val="003D66EF"/>
    <w:rPr>
      <w:rFonts w:eastAsia="SimSun" w:cs="SimSun"/>
      <w:szCs w:val="24"/>
      <w:lang w:val="en-US" w:eastAsia="zh-CN"/>
    </w:rPr>
  </w:style>
  <w:style w:type="paragraph" w:customStyle="1" w:styleId="1fff0">
    <w:name w:val="основной текст Знак1 Знак"/>
    <w:basedOn w:val="ac"/>
    <w:link w:val="1fff1"/>
    <w:rsid w:val="003D66EF"/>
    <w:pPr>
      <w:spacing w:line="360" w:lineRule="auto"/>
      <w:ind w:firstLine="709"/>
      <w:jc w:val="both"/>
    </w:pPr>
  </w:style>
  <w:style w:type="character" w:customStyle="1" w:styleId="1fff1">
    <w:name w:val="основной текст Знак1 Знак Знак"/>
    <w:link w:val="1fff0"/>
    <w:rsid w:val="003D66EF"/>
    <w:rPr>
      <w:rFonts w:ascii="Times New Roman" w:eastAsia="Times New Roman" w:hAnsi="Times New Roman" w:cs="Times New Roman"/>
      <w:sz w:val="24"/>
      <w:szCs w:val="20"/>
    </w:rPr>
  </w:style>
  <w:style w:type="paragraph" w:customStyle="1" w:styleId="afffffffff4">
    <w:name w:val="Знак Знак Знак Знак Знак Знак Знак Знак Знак Знак"/>
    <w:basedOn w:val="ac"/>
    <w:next w:val="ac"/>
    <w:rsid w:val="003D66EF"/>
    <w:rPr>
      <w:rFonts w:eastAsia="SimSun" w:cs="SimSun"/>
      <w:szCs w:val="24"/>
      <w:lang w:val="en-US" w:eastAsia="zh-CN"/>
    </w:rPr>
  </w:style>
  <w:style w:type="table" w:customStyle="1" w:styleId="1fff2">
    <w:name w:val="Сетка таблицы1"/>
    <w:basedOn w:val="ae"/>
    <w:next w:val="aff0"/>
    <w:uiPriority w:val="99"/>
    <w:rsid w:val="003D66E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ff2">
    <w:name w:val="заголовок 2"/>
    <w:basedOn w:val="ac"/>
    <w:next w:val="ac"/>
    <w:link w:val="2ff3"/>
    <w:qFormat/>
    <w:rsid w:val="003D66EF"/>
    <w:pPr>
      <w:keepNext/>
      <w:autoSpaceDE w:val="0"/>
      <w:autoSpaceDN w:val="0"/>
      <w:jc w:val="center"/>
    </w:pPr>
    <w:rPr>
      <w:b/>
      <w:bCs/>
      <w:szCs w:val="24"/>
      <w:lang w:val="ru-RU"/>
    </w:rPr>
  </w:style>
  <w:style w:type="paragraph" w:styleId="2ff4">
    <w:name w:val="List Continue 2"/>
    <w:basedOn w:val="ac"/>
    <w:rsid w:val="003D66EF"/>
    <w:pPr>
      <w:spacing w:after="120"/>
      <w:ind w:left="566"/>
    </w:pPr>
    <w:rPr>
      <w:rFonts w:cs="Arial"/>
      <w:iCs/>
      <w:szCs w:val="24"/>
      <w:lang w:val="ru-RU"/>
    </w:rPr>
  </w:style>
  <w:style w:type="paragraph" w:customStyle="1" w:styleId="2ff5">
    <w:name w:val="2"/>
    <w:basedOn w:val="23"/>
    <w:rsid w:val="003D66EF"/>
    <w:pPr>
      <w:spacing w:line="360" w:lineRule="auto"/>
      <w:ind w:firstLine="360"/>
      <w:jc w:val="both"/>
    </w:pPr>
    <w:rPr>
      <w:rFonts w:ascii="Times New Roman" w:hAnsi="Times New Roman" w:cs="Times New Roman"/>
      <w:bCs w:val="0"/>
      <w:sz w:val="24"/>
      <w:szCs w:val="20"/>
    </w:rPr>
  </w:style>
  <w:style w:type="paragraph" w:customStyle="1" w:styleId="1fff3">
    <w:name w:val="1"/>
    <w:basedOn w:val="14"/>
    <w:rsid w:val="003D66EF"/>
    <w:rPr>
      <w:rFonts w:ascii="Times New Roman" w:hAnsi="Times New Roman" w:cs="Times New Roman"/>
      <w:bCs w:val="0"/>
      <w:iCs/>
      <w:kern w:val="28"/>
      <w:sz w:val="24"/>
      <w:szCs w:val="24"/>
      <w:lang w:val="en-US"/>
    </w:rPr>
  </w:style>
  <w:style w:type="paragraph" w:customStyle="1" w:styleId="Web">
    <w:name w:val="Обычный (Web)"/>
    <w:basedOn w:val="ac"/>
    <w:rsid w:val="003D66EF"/>
    <w:pPr>
      <w:spacing w:before="100" w:after="100"/>
    </w:pPr>
    <w:rPr>
      <w:rFonts w:cs="Arial"/>
      <w:iCs/>
      <w:szCs w:val="24"/>
      <w:lang w:val="ru-RU"/>
    </w:rPr>
  </w:style>
  <w:style w:type="character" w:customStyle="1" w:styleId="affff6">
    <w:name w:val="Без интервала Знак"/>
    <w:aliases w:val="для таблиц Знак,текстовка Знак,норма Знак,Обя Знак,мелкий Знак,мой рабочий Знак,No Spacing1 Знак,Айгерим Знак,свой Знак,14 TNR Знак,МОЙ СТИЛЬ Знак,Без интервала11 Знак,Без интеБез интервала Знак,Без интервала111 Знак,No Spacing Знак"/>
    <w:link w:val="affff5"/>
    <w:uiPriority w:val="1"/>
    <w:rsid w:val="003D66EF"/>
    <w:rPr>
      <w:rFonts w:ascii="Calibri" w:eastAsia="Calibri" w:hAnsi="Calibri" w:cs="Times New Roman"/>
    </w:rPr>
  </w:style>
  <w:style w:type="paragraph" w:customStyle="1" w:styleId="15">
    <w:name w:val="Стиль15"/>
    <w:basedOn w:val="ac"/>
    <w:rsid w:val="003D66EF"/>
    <w:pPr>
      <w:numPr>
        <w:ilvl w:val="2"/>
        <w:numId w:val="50"/>
      </w:numPr>
      <w:spacing w:line="360" w:lineRule="auto"/>
      <w:jc w:val="center"/>
    </w:pPr>
    <w:rPr>
      <w:rFonts w:cs="Arial"/>
      <w:b/>
      <w:i/>
      <w:iCs/>
      <w:szCs w:val="24"/>
      <w:lang w:val="ru-RU"/>
    </w:rPr>
  </w:style>
  <w:style w:type="paragraph" w:styleId="2ff6">
    <w:name w:val="Quote"/>
    <w:basedOn w:val="ac"/>
    <w:next w:val="ac"/>
    <w:link w:val="2ff7"/>
    <w:uiPriority w:val="29"/>
    <w:qFormat/>
    <w:rsid w:val="003D66EF"/>
    <w:rPr>
      <w:i/>
      <w:color w:val="000000"/>
      <w:szCs w:val="24"/>
    </w:rPr>
  </w:style>
  <w:style w:type="character" w:customStyle="1" w:styleId="2ff7">
    <w:name w:val="Цитата 2 Знак"/>
    <w:basedOn w:val="ad"/>
    <w:link w:val="2ff6"/>
    <w:uiPriority w:val="29"/>
    <w:rsid w:val="003D66EF"/>
    <w:rPr>
      <w:rFonts w:ascii="Times New Roman" w:eastAsia="Times New Roman" w:hAnsi="Times New Roman" w:cs="Times New Roman"/>
      <w:i/>
      <w:color w:val="000000"/>
      <w:sz w:val="24"/>
      <w:szCs w:val="24"/>
    </w:rPr>
  </w:style>
  <w:style w:type="paragraph" w:styleId="afffffffff5">
    <w:name w:val="Intense Quote"/>
    <w:basedOn w:val="ac"/>
    <w:next w:val="ac"/>
    <w:link w:val="afffffffff6"/>
    <w:uiPriority w:val="30"/>
    <w:qFormat/>
    <w:rsid w:val="003D66EF"/>
    <w:pPr>
      <w:pBdr>
        <w:bottom w:val="single" w:sz="4" w:space="4" w:color="4F81BD"/>
      </w:pBdr>
      <w:spacing w:before="200" w:after="280"/>
      <w:ind w:left="936" w:right="936"/>
    </w:pPr>
    <w:rPr>
      <w:b/>
      <w:bCs/>
      <w:i/>
      <w:color w:val="4F81BD"/>
      <w:szCs w:val="24"/>
    </w:rPr>
  </w:style>
  <w:style w:type="character" w:customStyle="1" w:styleId="afffffffff6">
    <w:name w:val="Выделенная цитата Знак"/>
    <w:basedOn w:val="ad"/>
    <w:link w:val="afffffffff5"/>
    <w:uiPriority w:val="30"/>
    <w:rsid w:val="003D66EF"/>
    <w:rPr>
      <w:rFonts w:ascii="Times New Roman" w:eastAsia="Times New Roman" w:hAnsi="Times New Roman" w:cs="Times New Roman"/>
      <w:b/>
      <w:bCs/>
      <w:i/>
      <w:color w:val="4F81BD"/>
      <w:sz w:val="24"/>
      <w:szCs w:val="24"/>
    </w:rPr>
  </w:style>
  <w:style w:type="character" w:styleId="afffffffff7">
    <w:name w:val="Subtle Emphasis"/>
    <w:uiPriority w:val="19"/>
    <w:qFormat/>
    <w:rsid w:val="003D66EF"/>
    <w:rPr>
      <w:i/>
      <w:iCs/>
      <w:color w:val="808080"/>
    </w:rPr>
  </w:style>
  <w:style w:type="character" w:styleId="afffffffff8">
    <w:name w:val="Intense Emphasis"/>
    <w:uiPriority w:val="21"/>
    <w:qFormat/>
    <w:rsid w:val="003D66EF"/>
    <w:rPr>
      <w:b/>
      <w:bCs/>
      <w:i/>
      <w:iCs/>
      <w:color w:val="4F81BD"/>
    </w:rPr>
  </w:style>
  <w:style w:type="character" w:styleId="afffffffff9">
    <w:name w:val="Subtle Reference"/>
    <w:uiPriority w:val="31"/>
    <w:qFormat/>
    <w:rsid w:val="003D66EF"/>
    <w:rPr>
      <w:smallCaps/>
      <w:color w:val="C0504D"/>
      <w:u w:val="single"/>
    </w:rPr>
  </w:style>
  <w:style w:type="character" w:styleId="afffffffffa">
    <w:name w:val="Intense Reference"/>
    <w:uiPriority w:val="32"/>
    <w:qFormat/>
    <w:rsid w:val="003D66EF"/>
    <w:rPr>
      <w:b/>
      <w:bCs/>
      <w:smallCaps/>
      <w:color w:val="C0504D"/>
      <w:spacing w:val="5"/>
      <w:u w:val="single"/>
    </w:rPr>
  </w:style>
  <w:style w:type="character" w:styleId="afffffffffb">
    <w:name w:val="Book Title"/>
    <w:uiPriority w:val="33"/>
    <w:qFormat/>
    <w:rsid w:val="003D66EF"/>
    <w:rPr>
      <w:b/>
      <w:bCs/>
      <w:smallCaps/>
      <w:spacing w:val="5"/>
    </w:rPr>
  </w:style>
  <w:style w:type="paragraph" w:customStyle="1" w:styleId="afffffffffc">
    <w:name w:val="Примечание"/>
    <w:basedOn w:val="ac"/>
    <w:rsid w:val="003D66EF"/>
    <w:pPr>
      <w:jc w:val="both"/>
    </w:pPr>
    <w:rPr>
      <w:rFonts w:cs="Arial"/>
      <w:iCs/>
      <w:szCs w:val="24"/>
      <w:lang w:val="en-US"/>
    </w:rPr>
  </w:style>
  <w:style w:type="paragraph" w:customStyle="1" w:styleId="afffffffffd">
    <w:name w:val="рисунок"/>
    <w:basedOn w:val="ac"/>
    <w:next w:val="ac"/>
    <w:link w:val="afffffffffe"/>
    <w:uiPriority w:val="99"/>
    <w:qFormat/>
    <w:rsid w:val="003D66EF"/>
    <w:pPr>
      <w:jc w:val="both"/>
    </w:pPr>
    <w:rPr>
      <w:rFonts w:cs="Arial"/>
      <w:b/>
      <w:iCs/>
      <w:szCs w:val="24"/>
      <w:lang w:val="ru-RU"/>
    </w:rPr>
  </w:style>
  <w:style w:type="paragraph" w:customStyle="1" w:styleId="caaieiaie2">
    <w:name w:val="caaieiaie 2"/>
    <w:basedOn w:val="ac"/>
    <w:next w:val="ac"/>
    <w:rsid w:val="003D66EF"/>
    <w:pPr>
      <w:keepNext/>
      <w:jc w:val="center"/>
    </w:pPr>
    <w:rPr>
      <w:rFonts w:ascii="Arial" w:hAnsi="Arial" w:cs="Arial"/>
      <w:b/>
      <w:iCs/>
      <w:szCs w:val="24"/>
      <w:lang w:val="ru-RU" w:eastAsia="en-US"/>
    </w:rPr>
  </w:style>
  <w:style w:type="paragraph" w:customStyle="1" w:styleId="CharCharCharCharCharCharCharCharCharCharCharChar">
    <w:name w:val="Char Char Char Char Char Char Char Char Char Char Char Char"/>
    <w:basedOn w:val="ac"/>
    <w:rsid w:val="003D66EF"/>
    <w:rPr>
      <w:rFonts w:ascii="SimSun" w:eastAsia="SimSun" w:hAnsi="SimSun" w:cs="SimSun"/>
      <w:iCs/>
      <w:szCs w:val="24"/>
      <w:lang w:val="en-US" w:eastAsia="zh-CN"/>
    </w:rPr>
  </w:style>
  <w:style w:type="paragraph" w:customStyle="1" w:styleId="affffffffff">
    <w:name w:val="Для журнала (осн. текст)"/>
    <w:basedOn w:val="ac"/>
    <w:autoRedefine/>
    <w:rsid w:val="003D66EF"/>
    <w:pPr>
      <w:spacing w:line="288" w:lineRule="auto"/>
      <w:ind w:firstLine="567"/>
      <w:jc w:val="both"/>
    </w:pPr>
    <w:rPr>
      <w:rFonts w:ascii="Arial" w:hAnsi="Arial" w:cs="Arial"/>
      <w:szCs w:val="24"/>
      <w:lang w:val="en-US" w:eastAsia="en-US"/>
    </w:rPr>
  </w:style>
  <w:style w:type="paragraph" w:customStyle="1" w:styleId="xl23">
    <w:name w:val="xl23"/>
    <w:basedOn w:val="ac"/>
    <w:rsid w:val="003D66EF"/>
    <w:pPr>
      <w:pBdr>
        <w:left w:val="single" w:sz="4" w:space="0" w:color="auto"/>
        <w:right w:val="single" w:sz="4" w:space="0" w:color="auto"/>
      </w:pBdr>
      <w:spacing w:before="100" w:beforeAutospacing="1" w:after="100" w:afterAutospacing="1"/>
      <w:jc w:val="center"/>
    </w:pPr>
    <w:rPr>
      <w:rFonts w:eastAsia="Arial Unicode MS"/>
      <w:szCs w:val="24"/>
      <w:lang w:val="ru-RU"/>
    </w:rPr>
  </w:style>
  <w:style w:type="paragraph" w:customStyle="1" w:styleId="affffffffff0">
    <w:name w:val="жами"/>
    <w:basedOn w:val="33"/>
    <w:link w:val="affffffffff1"/>
    <w:rsid w:val="003D66EF"/>
    <w:pPr>
      <w:autoSpaceDE/>
      <w:autoSpaceDN/>
      <w:adjustRightInd/>
      <w:jc w:val="center"/>
    </w:pPr>
    <w:rPr>
      <w:rFonts w:ascii="Times New Roman" w:hAnsi="Times New Roman" w:cs="Times New Roman"/>
      <w:i/>
      <w:sz w:val="24"/>
      <w:szCs w:val="24"/>
    </w:rPr>
  </w:style>
  <w:style w:type="character" w:customStyle="1" w:styleId="affffffffff1">
    <w:name w:val="жами Знак"/>
    <w:link w:val="affffffffff0"/>
    <w:rsid w:val="003D66EF"/>
    <w:rPr>
      <w:rFonts w:ascii="Times New Roman" w:eastAsia="Times New Roman" w:hAnsi="Times New Roman" w:cs="Times New Roman"/>
      <w:i/>
      <w:sz w:val="24"/>
      <w:szCs w:val="24"/>
    </w:rPr>
  </w:style>
  <w:style w:type="paragraph" w:customStyle="1" w:styleId="affffffffff2">
    <w:name w:val="Осн. текст"/>
    <w:basedOn w:val="ac"/>
    <w:rsid w:val="003D66EF"/>
    <w:pPr>
      <w:overflowPunct w:val="0"/>
      <w:autoSpaceDE w:val="0"/>
      <w:autoSpaceDN w:val="0"/>
      <w:adjustRightInd w:val="0"/>
      <w:spacing w:before="120"/>
      <w:ind w:right="-1" w:firstLine="426"/>
      <w:jc w:val="both"/>
      <w:textAlignment w:val="baseline"/>
    </w:pPr>
    <w:rPr>
      <w:sz w:val="26"/>
      <w:lang w:val="ru-RU"/>
    </w:rPr>
  </w:style>
  <w:style w:type="character" w:customStyle="1" w:styleId="1fff4">
    <w:name w:val="Схема документа Знак1"/>
    <w:uiPriority w:val="99"/>
    <w:rsid w:val="003D66EF"/>
    <w:rPr>
      <w:rFonts w:ascii="Tahoma" w:hAnsi="Tahoma" w:cs="Tahoma"/>
      <w:sz w:val="16"/>
      <w:szCs w:val="16"/>
    </w:rPr>
  </w:style>
  <w:style w:type="paragraph" w:customStyle="1" w:styleId="1fff5">
    <w:name w:val="Текст1"/>
    <w:basedOn w:val="ac"/>
    <w:rsid w:val="003D66EF"/>
    <w:pPr>
      <w:widowControl w:val="0"/>
      <w:overflowPunct w:val="0"/>
      <w:autoSpaceDE w:val="0"/>
      <w:autoSpaceDN w:val="0"/>
      <w:adjustRightInd w:val="0"/>
      <w:spacing w:line="420" w:lineRule="atLeast"/>
      <w:ind w:firstLine="709"/>
      <w:jc w:val="both"/>
      <w:textAlignment w:val="baseline"/>
    </w:pPr>
    <w:rPr>
      <w:rFonts w:ascii="SimSun" w:eastAsia="SimSun"/>
      <w:sz w:val="21"/>
      <w:lang w:val="en-US" w:eastAsia="zh-CN"/>
    </w:rPr>
  </w:style>
  <w:style w:type="paragraph" w:customStyle="1" w:styleId="K">
    <w:name w:val="K"/>
    <w:basedOn w:val="ac"/>
    <w:rsid w:val="003D66EF"/>
    <w:pPr>
      <w:jc w:val="center"/>
    </w:pPr>
    <w:rPr>
      <w:rFonts w:ascii="NTTimes/Cyrillic" w:hAnsi="NTTimes/Cyrillic"/>
      <w:b/>
      <w:sz w:val="32"/>
      <w:lang w:val="en-US"/>
    </w:rPr>
  </w:style>
  <w:style w:type="character" w:styleId="affffffffff3">
    <w:name w:val="Placeholder Text"/>
    <w:uiPriority w:val="99"/>
    <w:semiHidden/>
    <w:rsid w:val="003D66EF"/>
    <w:rPr>
      <w:color w:val="808080"/>
    </w:rPr>
  </w:style>
  <w:style w:type="table" w:customStyle="1" w:styleId="11f0">
    <w:name w:val="Сетка таблицы11"/>
    <w:basedOn w:val="ae"/>
    <w:next w:val="aff0"/>
    <w:rsid w:val="003D66E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14">
    <w:name w:val="font14"/>
    <w:basedOn w:val="ac"/>
    <w:rsid w:val="003D66EF"/>
    <w:pPr>
      <w:spacing w:before="100" w:beforeAutospacing="1" w:after="100" w:afterAutospacing="1"/>
    </w:pPr>
    <w:rPr>
      <w:color w:val="FF0000"/>
      <w:szCs w:val="24"/>
      <w:lang w:val="ru-RU"/>
    </w:rPr>
  </w:style>
  <w:style w:type="paragraph" w:customStyle="1" w:styleId="font15">
    <w:name w:val="font15"/>
    <w:basedOn w:val="ac"/>
    <w:rsid w:val="003D66EF"/>
    <w:pPr>
      <w:spacing w:before="100" w:beforeAutospacing="1" w:after="100" w:afterAutospacing="1"/>
    </w:pPr>
    <w:rPr>
      <w:b/>
      <w:bCs/>
      <w:color w:val="FF0000"/>
      <w:szCs w:val="24"/>
      <w:lang w:val="ru-RU"/>
    </w:rPr>
  </w:style>
  <w:style w:type="paragraph" w:customStyle="1" w:styleId="xl22">
    <w:name w:val="xl22"/>
    <w:basedOn w:val="ac"/>
    <w:rsid w:val="003D66EF"/>
    <w:pPr>
      <w:spacing w:before="100" w:beforeAutospacing="1" w:after="100" w:afterAutospacing="1"/>
      <w:jc w:val="center"/>
    </w:pPr>
    <w:rPr>
      <w:szCs w:val="24"/>
      <w:lang w:val="ru-RU"/>
    </w:rPr>
  </w:style>
  <w:style w:type="paragraph" w:customStyle="1" w:styleId="132">
    <w:name w:val="Обычный + 13 пт Знак"/>
    <w:aliases w:val="Черный Знак"/>
    <w:basedOn w:val="ac"/>
    <w:link w:val="133"/>
    <w:rsid w:val="003D66EF"/>
    <w:pPr>
      <w:widowControl w:val="0"/>
      <w:spacing w:line="360" w:lineRule="auto"/>
      <w:ind w:firstLine="720"/>
      <w:jc w:val="both"/>
    </w:pPr>
    <w:rPr>
      <w:color w:val="000000"/>
      <w:sz w:val="26"/>
      <w:szCs w:val="26"/>
    </w:rPr>
  </w:style>
  <w:style w:type="character" w:customStyle="1" w:styleId="133">
    <w:name w:val="Обычный + 13 пт Знак Знак"/>
    <w:aliases w:val="Черный Знак Знак,Обычный + 13 пт Знак Знак1"/>
    <w:link w:val="132"/>
    <w:rsid w:val="003D66EF"/>
    <w:rPr>
      <w:rFonts w:ascii="Times New Roman" w:eastAsia="Times New Roman" w:hAnsi="Times New Roman" w:cs="Times New Roman"/>
      <w:color w:val="000000"/>
      <w:sz w:val="26"/>
      <w:szCs w:val="26"/>
    </w:rPr>
  </w:style>
  <w:style w:type="paragraph" w:styleId="z-">
    <w:name w:val="HTML Bottom of Form"/>
    <w:basedOn w:val="ac"/>
    <w:next w:val="ac"/>
    <w:link w:val="z-0"/>
    <w:hidden/>
    <w:rsid w:val="003D66EF"/>
    <w:pPr>
      <w:pBdr>
        <w:top w:val="single" w:sz="6" w:space="1" w:color="auto"/>
      </w:pBdr>
      <w:jc w:val="center"/>
    </w:pPr>
    <w:rPr>
      <w:rFonts w:ascii="Arial" w:hAnsi="Arial"/>
      <w:vanish/>
      <w:sz w:val="16"/>
      <w:szCs w:val="16"/>
    </w:rPr>
  </w:style>
  <w:style w:type="character" w:customStyle="1" w:styleId="z-0">
    <w:name w:val="z-Конец формы Знак"/>
    <w:basedOn w:val="ad"/>
    <w:link w:val="z-"/>
    <w:rsid w:val="003D66EF"/>
    <w:rPr>
      <w:rFonts w:ascii="Arial" w:eastAsia="Times New Roman" w:hAnsi="Arial" w:cs="Times New Roman"/>
      <w:vanish/>
      <w:sz w:val="16"/>
      <w:szCs w:val="16"/>
    </w:rPr>
  </w:style>
  <w:style w:type="paragraph" w:styleId="z-1">
    <w:name w:val="HTML Top of Form"/>
    <w:basedOn w:val="ac"/>
    <w:next w:val="ac"/>
    <w:link w:val="z-2"/>
    <w:hidden/>
    <w:rsid w:val="003D66EF"/>
    <w:pPr>
      <w:pBdr>
        <w:bottom w:val="single" w:sz="6" w:space="1" w:color="auto"/>
      </w:pBdr>
      <w:jc w:val="center"/>
    </w:pPr>
    <w:rPr>
      <w:rFonts w:ascii="Arial" w:hAnsi="Arial"/>
      <w:vanish/>
      <w:sz w:val="16"/>
      <w:szCs w:val="16"/>
    </w:rPr>
  </w:style>
  <w:style w:type="character" w:customStyle="1" w:styleId="z-2">
    <w:name w:val="z-Начало формы Знак"/>
    <w:basedOn w:val="ad"/>
    <w:link w:val="z-1"/>
    <w:rsid w:val="003D66EF"/>
    <w:rPr>
      <w:rFonts w:ascii="Arial" w:eastAsia="Times New Roman" w:hAnsi="Arial" w:cs="Times New Roman"/>
      <w:vanish/>
      <w:sz w:val="16"/>
      <w:szCs w:val="16"/>
    </w:rPr>
  </w:style>
  <w:style w:type="paragraph" w:customStyle="1" w:styleId="412">
    <w:name w:val="Стиль41"/>
    <w:basedOn w:val="ac"/>
    <w:rsid w:val="003D66EF"/>
    <w:pPr>
      <w:ind w:firstLine="720"/>
      <w:jc w:val="center"/>
    </w:pPr>
    <w:rPr>
      <w:b/>
      <w:sz w:val="28"/>
      <w:szCs w:val="24"/>
      <w:lang w:val="ru-RU"/>
    </w:rPr>
  </w:style>
  <w:style w:type="character" w:customStyle="1" w:styleId="affffffffff4">
    <w:name w:val="Знак Знак Знак Знак"/>
    <w:aliases w:val="Знак Знак Знак1,Знак Знак Знак2"/>
    <w:locked/>
    <w:rsid w:val="003D66EF"/>
    <w:rPr>
      <w:sz w:val="24"/>
      <w:szCs w:val="24"/>
      <w:lang w:val="ru-RU" w:eastAsia="ru-RU" w:bidi="ar-SA"/>
    </w:rPr>
  </w:style>
  <w:style w:type="paragraph" w:customStyle="1" w:styleId="TimesNewRomanCYR10pt">
    <w:name w:val="Стиль Times New Roman CYR 10 pt полужирный по ширине Междустр.и..."/>
    <w:basedOn w:val="ac"/>
    <w:rsid w:val="003D66EF"/>
    <w:pPr>
      <w:spacing w:line="360" w:lineRule="auto"/>
      <w:jc w:val="both"/>
    </w:pPr>
    <w:rPr>
      <w:rFonts w:ascii="Times New Roman CYR" w:hAnsi="Times New Roman CYR"/>
      <w:b/>
      <w:bCs/>
      <w:sz w:val="20"/>
      <w:lang w:val="ru-RU"/>
    </w:rPr>
  </w:style>
  <w:style w:type="paragraph" w:customStyle="1" w:styleId="text">
    <w:name w:val="text"/>
    <w:basedOn w:val="ac"/>
    <w:rsid w:val="003D66EF"/>
    <w:pPr>
      <w:shd w:val="clear" w:color="auto" w:fill="FFFFFF"/>
      <w:spacing w:before="115"/>
      <w:jc w:val="both"/>
      <w:textAlignment w:val="top"/>
    </w:pPr>
    <w:rPr>
      <w:sz w:val="27"/>
      <w:szCs w:val="27"/>
      <w:lang w:val="ru-RU"/>
    </w:rPr>
  </w:style>
  <w:style w:type="paragraph" w:customStyle="1" w:styleId="affffffffff5">
    <w:name w:val="РАЗДЕЛ Знак"/>
    <w:basedOn w:val="ac"/>
    <w:next w:val="ac"/>
    <w:rsid w:val="003D66EF"/>
    <w:pPr>
      <w:spacing w:after="360"/>
      <w:ind w:firstLine="737"/>
      <w:jc w:val="both"/>
    </w:pPr>
    <w:rPr>
      <w:b/>
      <w:bCs/>
      <w:caps/>
      <w:szCs w:val="24"/>
      <w:lang w:val="ru-RU"/>
    </w:rPr>
  </w:style>
  <w:style w:type="paragraph" w:customStyle="1" w:styleId="6b">
    <w:name w:val="6 Основной текст"/>
    <w:basedOn w:val="ac"/>
    <w:rsid w:val="003D66EF"/>
    <w:pPr>
      <w:spacing w:line="360" w:lineRule="auto"/>
      <w:ind w:firstLine="737"/>
      <w:jc w:val="both"/>
    </w:pPr>
    <w:rPr>
      <w:szCs w:val="24"/>
      <w:lang w:val="ru-RU"/>
    </w:rPr>
  </w:style>
  <w:style w:type="paragraph" w:customStyle="1" w:styleId="84">
    <w:name w:val="8 таблица"/>
    <w:basedOn w:val="ac"/>
    <w:next w:val="ac"/>
    <w:rsid w:val="003D66EF"/>
    <w:pPr>
      <w:jc w:val="center"/>
    </w:pPr>
    <w:rPr>
      <w:sz w:val="20"/>
      <w:lang w:val="ru-RU"/>
    </w:rPr>
  </w:style>
  <w:style w:type="paragraph" w:customStyle="1" w:styleId="affffffffff6">
    <w:name w:val="подпункт"/>
    <w:basedOn w:val="ac"/>
    <w:link w:val="affffffffff7"/>
    <w:rsid w:val="003D66EF"/>
    <w:pPr>
      <w:spacing w:before="240"/>
      <w:ind w:firstLine="737"/>
      <w:jc w:val="both"/>
    </w:pPr>
    <w:rPr>
      <w:b/>
      <w:bCs/>
      <w:i/>
      <w:iCs/>
      <w:szCs w:val="24"/>
      <w:lang w:val="ru-RU"/>
    </w:rPr>
  </w:style>
  <w:style w:type="paragraph" w:customStyle="1" w:styleId="affffffffff8">
    <w:name w:val="Заголовок без нумерации"/>
    <w:basedOn w:val="ac"/>
    <w:rsid w:val="003D66EF"/>
    <w:pPr>
      <w:spacing w:line="360" w:lineRule="auto"/>
      <w:ind w:firstLine="737"/>
      <w:jc w:val="both"/>
    </w:pPr>
    <w:rPr>
      <w:szCs w:val="24"/>
      <w:u w:val="single"/>
      <w:lang w:val="ru-RU"/>
    </w:rPr>
  </w:style>
  <w:style w:type="paragraph" w:customStyle="1" w:styleId="affffffffff9">
    <w:name w:val="Подзаголовок без нумерации"/>
    <w:basedOn w:val="affffffffff8"/>
    <w:rsid w:val="003D66EF"/>
    <w:rPr>
      <w:i/>
      <w:iCs/>
      <w:u w:val="none"/>
    </w:rPr>
  </w:style>
  <w:style w:type="paragraph" w:customStyle="1" w:styleId="affffffffffa">
    <w:name w:val="Подпункт Знак"/>
    <w:basedOn w:val="ac"/>
    <w:next w:val="ac"/>
    <w:link w:val="affffffffffb"/>
    <w:rsid w:val="003D66EF"/>
    <w:pPr>
      <w:ind w:firstLine="737"/>
      <w:jc w:val="both"/>
    </w:pPr>
    <w:rPr>
      <w:b/>
      <w:bCs/>
      <w:i/>
      <w:iCs/>
      <w:szCs w:val="24"/>
      <w:lang w:val="ru-RU"/>
    </w:rPr>
  </w:style>
  <w:style w:type="paragraph" w:customStyle="1" w:styleId="74">
    <w:name w:val="7  № таблицы"/>
    <w:basedOn w:val="ac"/>
    <w:rsid w:val="003D66EF"/>
    <w:pPr>
      <w:spacing w:after="240"/>
    </w:pPr>
    <w:rPr>
      <w:rFonts w:eastAsia="Arial Unicode MS"/>
      <w:b/>
      <w:bCs/>
      <w:sz w:val="20"/>
      <w:lang w:val="ru-RU"/>
    </w:rPr>
  </w:style>
  <w:style w:type="paragraph" w:customStyle="1" w:styleId="9pt">
    <w:name w:val="таблица + 9 pt"/>
    <w:basedOn w:val="84"/>
    <w:rsid w:val="003D66EF"/>
    <w:rPr>
      <w:sz w:val="18"/>
      <w:szCs w:val="18"/>
    </w:rPr>
  </w:style>
  <w:style w:type="character" w:customStyle="1" w:styleId="6c">
    <w:name w:val="6 Основной текст Знак"/>
    <w:rsid w:val="003D66EF"/>
    <w:rPr>
      <w:sz w:val="24"/>
      <w:szCs w:val="24"/>
      <w:lang w:val="ru-RU" w:eastAsia="en-US"/>
    </w:rPr>
  </w:style>
  <w:style w:type="character" w:customStyle="1" w:styleId="affffffffffc">
    <w:name w:val="РАЗДЕЛ Знак Знак"/>
    <w:rsid w:val="003D66EF"/>
    <w:rPr>
      <w:b/>
      <w:bCs/>
      <w:caps/>
      <w:sz w:val="24"/>
      <w:szCs w:val="24"/>
      <w:lang w:val="ru-RU" w:eastAsia="ru-RU"/>
    </w:rPr>
  </w:style>
  <w:style w:type="character" w:customStyle="1" w:styleId="affffffffffd">
    <w:name w:val="Пункт Знак"/>
    <w:rsid w:val="003D66EF"/>
    <w:rPr>
      <w:b/>
      <w:bCs/>
      <w:sz w:val="24"/>
      <w:szCs w:val="24"/>
      <w:lang w:val="ru-RU" w:eastAsia="ru-RU"/>
    </w:rPr>
  </w:style>
  <w:style w:type="paragraph" w:customStyle="1" w:styleId="1fff6">
    <w:name w:val="заголовок1"/>
    <w:basedOn w:val="ac"/>
    <w:rsid w:val="003D66EF"/>
    <w:pPr>
      <w:spacing w:line="360" w:lineRule="auto"/>
      <w:ind w:firstLine="709"/>
      <w:jc w:val="center"/>
    </w:pPr>
    <w:rPr>
      <w:lang w:val="ru-RU"/>
    </w:rPr>
  </w:style>
  <w:style w:type="paragraph" w:customStyle="1" w:styleId="3f2">
    <w:name w:val="3 Подпункт Знак Знак"/>
    <w:basedOn w:val="ac"/>
    <w:next w:val="ac"/>
    <w:link w:val="3f3"/>
    <w:rsid w:val="003D66EF"/>
    <w:pPr>
      <w:spacing w:after="240"/>
      <w:ind w:firstLine="737"/>
      <w:jc w:val="both"/>
    </w:pPr>
    <w:rPr>
      <w:rFonts w:ascii="Arial" w:eastAsia="Arial Unicode MS" w:hAnsi="Arial"/>
      <w:b/>
      <w:i/>
      <w:szCs w:val="24"/>
      <w:lang w:eastAsia="zh-CN"/>
    </w:rPr>
  </w:style>
  <w:style w:type="character" w:customStyle="1" w:styleId="3f3">
    <w:name w:val="3 Подпункт Знак Знак Знак"/>
    <w:link w:val="3f2"/>
    <w:rsid w:val="003D66EF"/>
    <w:rPr>
      <w:rFonts w:ascii="Arial" w:eastAsia="Arial Unicode MS" w:hAnsi="Arial" w:cs="Times New Roman"/>
      <w:b/>
      <w:i/>
      <w:sz w:val="24"/>
      <w:szCs w:val="24"/>
      <w:lang w:eastAsia="zh-CN"/>
    </w:rPr>
  </w:style>
  <w:style w:type="paragraph" w:customStyle="1" w:styleId="3f4">
    <w:name w:val="3 Подпункт Знак"/>
    <w:basedOn w:val="ac"/>
    <w:next w:val="ac"/>
    <w:rsid w:val="003D66EF"/>
    <w:pPr>
      <w:spacing w:after="240"/>
      <w:ind w:firstLine="737"/>
      <w:jc w:val="both"/>
    </w:pPr>
    <w:rPr>
      <w:rFonts w:eastAsia="Arial Unicode MS" w:cs="Arial Unicode MS"/>
      <w:b/>
      <w:i/>
      <w:szCs w:val="24"/>
      <w:lang w:val="ru-RU" w:eastAsia="zh-CN"/>
    </w:rPr>
  </w:style>
  <w:style w:type="paragraph" w:customStyle="1" w:styleId="affffffffffe">
    <w:name w:val="Нум.список в табл."/>
    <w:basedOn w:val="a"/>
    <w:rsid w:val="003D66EF"/>
    <w:pPr>
      <w:numPr>
        <w:numId w:val="0"/>
      </w:numPr>
      <w:tabs>
        <w:tab w:val="num" w:pos="360"/>
      </w:tabs>
    </w:pPr>
    <w:rPr>
      <w:rFonts w:ascii="Times New Roman" w:hAnsi="Times New Roman"/>
      <w:sz w:val="16"/>
    </w:rPr>
  </w:style>
  <w:style w:type="paragraph" w:customStyle="1" w:styleId="4a">
    <w:name w:val="Таблица 4"/>
    <w:basedOn w:val="ac"/>
    <w:rsid w:val="003D66EF"/>
    <w:pPr>
      <w:keepNext/>
      <w:keepLines/>
      <w:jc w:val="both"/>
    </w:pPr>
    <w:rPr>
      <w:sz w:val="16"/>
      <w:lang w:val="ru-RU"/>
    </w:rPr>
  </w:style>
  <w:style w:type="paragraph" w:customStyle="1" w:styleId="56">
    <w:name w:val="Таблица5"/>
    <w:basedOn w:val="4a"/>
    <w:rsid w:val="003D66EF"/>
    <w:pPr>
      <w:jc w:val="center"/>
    </w:pPr>
  </w:style>
  <w:style w:type="paragraph" w:customStyle="1" w:styleId="11f1">
    <w:name w:val="Знак Знак Знак1 Знак Знак Знак Знак1 Знак Знак Знак"/>
    <w:basedOn w:val="ac"/>
    <w:rsid w:val="003D66EF"/>
    <w:rPr>
      <w:rFonts w:ascii="SimSun" w:eastAsia="SimSun" w:hAnsi="SimSun" w:cs="SimSun"/>
      <w:szCs w:val="24"/>
      <w:lang w:val="en-US" w:eastAsia="zh-CN"/>
    </w:rPr>
  </w:style>
  <w:style w:type="paragraph" w:customStyle="1" w:styleId="CM8">
    <w:name w:val="CM8"/>
    <w:basedOn w:val="ac"/>
    <w:next w:val="ac"/>
    <w:rsid w:val="003D66EF"/>
    <w:pPr>
      <w:widowControl w:val="0"/>
      <w:autoSpaceDE w:val="0"/>
      <w:autoSpaceDN w:val="0"/>
      <w:adjustRightInd w:val="0"/>
      <w:spacing w:line="416" w:lineRule="atLeast"/>
    </w:pPr>
    <w:rPr>
      <w:szCs w:val="24"/>
      <w:lang w:val="ru-RU"/>
    </w:rPr>
  </w:style>
  <w:style w:type="paragraph" w:customStyle="1" w:styleId="afffffffffff">
    <w:name w:val="Текстформ"/>
    <w:basedOn w:val="ac"/>
    <w:rsid w:val="003D66EF"/>
    <w:pPr>
      <w:spacing w:after="120"/>
      <w:jc w:val="both"/>
    </w:pPr>
    <w:rPr>
      <w:rFonts w:ascii="Arial" w:hAnsi="Arial"/>
      <w:sz w:val="22"/>
      <w:lang w:val="ru-RU"/>
    </w:rPr>
  </w:style>
  <w:style w:type="paragraph" w:customStyle="1" w:styleId="font0">
    <w:name w:val="font0"/>
    <w:basedOn w:val="ac"/>
    <w:rsid w:val="003D66EF"/>
    <w:pPr>
      <w:spacing w:before="100" w:beforeAutospacing="1" w:after="100" w:afterAutospacing="1"/>
    </w:pPr>
    <w:rPr>
      <w:rFonts w:ascii="Calibri" w:hAnsi="Calibri"/>
      <w:color w:val="000000"/>
      <w:sz w:val="22"/>
      <w:szCs w:val="22"/>
      <w:lang w:val="ru-RU"/>
    </w:rPr>
  </w:style>
  <w:style w:type="paragraph" w:customStyle="1" w:styleId="1fff7">
    <w:name w:val="основной текст Знак Знак1"/>
    <w:basedOn w:val="ac"/>
    <w:uiPriority w:val="99"/>
    <w:rsid w:val="003D66EF"/>
    <w:pPr>
      <w:suppressAutoHyphens/>
      <w:spacing w:line="360" w:lineRule="auto"/>
      <w:ind w:firstLine="737"/>
      <w:jc w:val="both"/>
    </w:pPr>
    <w:rPr>
      <w:szCs w:val="24"/>
      <w:lang w:val="ru-RU" w:eastAsia="ar-SA"/>
    </w:rPr>
  </w:style>
  <w:style w:type="paragraph" w:customStyle="1" w:styleId="CharCharCharCharCharCharCharCharCharCharCharChar5">
    <w:name w:val="Char Char Char Char Char Char Char Char Char Char Char Char5"/>
    <w:basedOn w:val="ac"/>
    <w:link w:val="CharCharCharCharCharCharCharCharCharCharCharChar0"/>
    <w:rsid w:val="003D66EF"/>
    <w:rPr>
      <w:rFonts w:ascii="SimSun" w:eastAsia="SimSun" w:hAnsi="SimSun"/>
      <w:szCs w:val="24"/>
      <w:lang w:val="en-US" w:eastAsia="zh-CN"/>
    </w:rPr>
  </w:style>
  <w:style w:type="paragraph" w:customStyle="1" w:styleId="afffffffffff0">
    <w:name w:val="Джамуха"/>
    <w:basedOn w:val="14"/>
    <w:rsid w:val="003D66EF"/>
    <w:pPr>
      <w:overflowPunct w:val="0"/>
      <w:autoSpaceDE w:val="0"/>
      <w:autoSpaceDN w:val="0"/>
      <w:adjustRightInd w:val="0"/>
      <w:spacing w:before="0" w:after="0"/>
      <w:ind w:firstLine="720"/>
      <w:jc w:val="center"/>
      <w:textAlignment w:val="baseline"/>
    </w:pPr>
    <w:rPr>
      <w:rFonts w:ascii="Times New Roman" w:hAnsi="Times New Roman" w:cs="Times New Roman"/>
      <w:sz w:val="24"/>
    </w:rPr>
  </w:style>
  <w:style w:type="character" w:customStyle="1" w:styleId="CharCharCharCharCharCharCharCharCharCharCharChar0">
    <w:name w:val="Char Char Char Char Char Char Char Char Char Char Char Char Знак"/>
    <w:link w:val="CharCharCharCharCharCharCharCharCharCharCharChar5"/>
    <w:rsid w:val="003D66EF"/>
    <w:rPr>
      <w:rFonts w:ascii="SimSun" w:eastAsia="SimSun" w:hAnsi="SimSun" w:cs="Times New Roman"/>
      <w:sz w:val="24"/>
      <w:szCs w:val="24"/>
      <w:lang w:val="en-US" w:eastAsia="zh-CN"/>
    </w:rPr>
  </w:style>
  <w:style w:type="paragraph" w:customStyle="1" w:styleId="3f5">
    <w:name w:val="Знак Знак3 Знак Знак"/>
    <w:basedOn w:val="ac"/>
    <w:autoRedefine/>
    <w:rsid w:val="003D66EF"/>
    <w:pPr>
      <w:spacing w:after="160" w:line="240" w:lineRule="exact"/>
    </w:pPr>
    <w:rPr>
      <w:rFonts w:eastAsia="SimSun"/>
      <w:b/>
      <w:bCs/>
      <w:sz w:val="28"/>
      <w:szCs w:val="28"/>
      <w:lang w:val="en-US" w:eastAsia="en-US"/>
    </w:rPr>
  </w:style>
  <w:style w:type="paragraph" w:customStyle="1" w:styleId="10">
    <w:name w:val="Знак Знак Знак1 Знак Знак Знак Знак Знак Знак Знак"/>
    <w:basedOn w:val="ac"/>
    <w:autoRedefine/>
    <w:rsid w:val="003D66EF"/>
    <w:pPr>
      <w:numPr>
        <w:numId w:val="51"/>
      </w:numPr>
      <w:tabs>
        <w:tab w:val="clear" w:pos="741"/>
      </w:tabs>
      <w:spacing w:after="160" w:line="240" w:lineRule="exact"/>
      <w:ind w:left="0" w:firstLine="0"/>
    </w:pPr>
    <w:rPr>
      <w:rFonts w:eastAsia="SimSun"/>
      <w:b/>
      <w:sz w:val="28"/>
      <w:szCs w:val="24"/>
      <w:lang w:val="en-US" w:eastAsia="en-US"/>
    </w:rPr>
  </w:style>
  <w:style w:type="character" w:customStyle="1" w:styleId="afffffffffff1">
    <w:name w:val="Маркер_Эд_ Знак Знак"/>
    <w:rsid w:val="003D66EF"/>
    <w:rPr>
      <w:rFonts w:ascii="Arial" w:hAnsi="Arial"/>
      <w:sz w:val="22"/>
      <w:szCs w:val="24"/>
      <w:lang w:val="ru-RU" w:eastAsia="ru-RU" w:bidi="ar-SA"/>
    </w:rPr>
  </w:style>
  <w:style w:type="paragraph" w:customStyle="1" w:styleId="afffffffffff2">
    <w:name w:val="Эд_Назван.Таблицы"/>
    <w:link w:val="afffffffffff3"/>
    <w:rsid w:val="003D66EF"/>
    <w:pPr>
      <w:spacing w:before="120" w:after="120" w:line="240" w:lineRule="auto"/>
      <w:jc w:val="both"/>
      <w:outlineLvl w:val="7"/>
    </w:pPr>
    <w:rPr>
      <w:rFonts w:ascii="Arial" w:eastAsia="Times New Roman" w:hAnsi="Arial" w:cs="Times New Roman"/>
      <w:b/>
      <w:sz w:val="20"/>
      <w:szCs w:val="24"/>
      <w:lang w:eastAsia="ru-RU"/>
    </w:rPr>
  </w:style>
  <w:style w:type="character" w:customStyle="1" w:styleId="afffffffffff3">
    <w:name w:val="Эд_Назван.Таблицы Знак Знак"/>
    <w:link w:val="afffffffffff2"/>
    <w:rsid w:val="003D66EF"/>
    <w:rPr>
      <w:rFonts w:ascii="Arial" w:eastAsia="Times New Roman" w:hAnsi="Arial" w:cs="Times New Roman"/>
      <w:b/>
      <w:sz w:val="20"/>
      <w:szCs w:val="24"/>
      <w:lang w:eastAsia="ru-RU"/>
    </w:rPr>
  </w:style>
  <w:style w:type="character" w:customStyle="1" w:styleId="affff3">
    <w:name w:val="*Маркер_Эд Знак"/>
    <w:link w:val="a8"/>
    <w:rsid w:val="003D66EF"/>
    <w:rPr>
      <w:rFonts w:ascii="Arial" w:eastAsia="Times New Roman" w:hAnsi="Arial" w:cs="Arial"/>
      <w:bCs/>
      <w:iCs/>
      <w:szCs w:val="28"/>
      <w:lang w:eastAsia="ru-RU"/>
    </w:rPr>
  </w:style>
  <w:style w:type="character" w:customStyle="1" w:styleId="6d">
    <w:name w:val="Основной текст (6)_"/>
    <w:link w:val="610"/>
    <w:locked/>
    <w:rsid w:val="003D66EF"/>
    <w:rPr>
      <w:rFonts w:ascii="Arial" w:hAnsi="Arial"/>
      <w:sz w:val="24"/>
      <w:szCs w:val="24"/>
      <w:shd w:val="clear" w:color="auto" w:fill="FFFFFF"/>
    </w:rPr>
  </w:style>
  <w:style w:type="character" w:customStyle="1" w:styleId="6e">
    <w:name w:val="Основной текст (6)"/>
    <w:basedOn w:val="6d"/>
    <w:rsid w:val="003D66EF"/>
    <w:rPr>
      <w:rFonts w:ascii="Arial" w:hAnsi="Arial"/>
      <w:sz w:val="24"/>
      <w:szCs w:val="24"/>
      <w:shd w:val="clear" w:color="auto" w:fill="FFFFFF"/>
    </w:rPr>
  </w:style>
  <w:style w:type="paragraph" w:customStyle="1" w:styleId="610">
    <w:name w:val="Основной текст (6)1"/>
    <w:basedOn w:val="ac"/>
    <w:link w:val="6d"/>
    <w:rsid w:val="003D66EF"/>
    <w:pPr>
      <w:shd w:val="clear" w:color="auto" w:fill="FFFFFF"/>
      <w:spacing w:after="60" w:line="278" w:lineRule="exact"/>
      <w:jc w:val="both"/>
    </w:pPr>
    <w:rPr>
      <w:rFonts w:ascii="Arial" w:eastAsiaTheme="minorHAnsi" w:hAnsi="Arial" w:cstheme="minorBidi"/>
      <w:szCs w:val="24"/>
      <w:lang w:val="ru-RU" w:eastAsia="en-US"/>
    </w:rPr>
  </w:style>
  <w:style w:type="paragraph" w:customStyle="1" w:styleId="236">
    <w:name w:val="Стиль236"/>
    <w:basedOn w:val="ac"/>
    <w:link w:val="2360"/>
    <w:rsid w:val="003D66EF"/>
    <w:pPr>
      <w:numPr>
        <w:numId w:val="52"/>
      </w:numPr>
      <w:tabs>
        <w:tab w:val="right" w:pos="7500"/>
        <w:tab w:val="right" w:pos="7560"/>
      </w:tabs>
      <w:autoSpaceDE w:val="0"/>
      <w:autoSpaceDN w:val="0"/>
      <w:adjustRightInd w:val="0"/>
      <w:spacing w:before="120"/>
      <w:ind w:right="10"/>
      <w:jc w:val="both"/>
    </w:pPr>
    <w:rPr>
      <w:szCs w:val="24"/>
    </w:rPr>
  </w:style>
  <w:style w:type="character" w:customStyle="1" w:styleId="2360">
    <w:name w:val="Стиль236 Знак"/>
    <w:link w:val="236"/>
    <w:locked/>
    <w:rsid w:val="003D66EF"/>
    <w:rPr>
      <w:rFonts w:ascii="Times New Roman" w:eastAsia="Times New Roman" w:hAnsi="Times New Roman" w:cs="Times New Roman"/>
      <w:sz w:val="24"/>
      <w:szCs w:val="24"/>
      <w:lang w:val="en-AU" w:eastAsia="ru-RU"/>
    </w:rPr>
  </w:style>
  <w:style w:type="paragraph" w:customStyle="1" w:styleId="Opt1">
    <w:name w:val="Opt_список"/>
    <w:basedOn w:val="ac"/>
    <w:link w:val="Opt2"/>
    <w:autoRedefine/>
    <w:qFormat/>
    <w:rsid w:val="003D66EF"/>
    <w:pPr>
      <w:widowControl w:val="0"/>
      <w:tabs>
        <w:tab w:val="left" w:pos="0"/>
      </w:tabs>
      <w:spacing w:before="120" w:after="120"/>
      <w:jc w:val="both"/>
    </w:pPr>
    <w:rPr>
      <w:szCs w:val="24"/>
    </w:rPr>
  </w:style>
  <w:style w:type="character" w:customStyle="1" w:styleId="Opt2">
    <w:name w:val="Opt_список Знак"/>
    <w:link w:val="Opt1"/>
    <w:rsid w:val="003D66EF"/>
    <w:rPr>
      <w:rFonts w:ascii="Times New Roman" w:eastAsia="Times New Roman" w:hAnsi="Times New Roman" w:cs="Times New Roman"/>
      <w:sz w:val="24"/>
      <w:szCs w:val="24"/>
    </w:rPr>
  </w:style>
  <w:style w:type="character" w:customStyle="1" w:styleId="2e">
    <w:name w:val="Мой текст Знак2"/>
    <w:link w:val="aff9"/>
    <w:rsid w:val="003D66EF"/>
    <w:rPr>
      <w:rFonts w:ascii="Times New Roman" w:eastAsia="Times New Roman" w:hAnsi="Times New Roman" w:cs="Times New Roman"/>
      <w:color w:val="000000"/>
      <w:sz w:val="24"/>
      <w:szCs w:val="24"/>
      <w:lang w:eastAsia="ru-RU"/>
    </w:rPr>
  </w:style>
  <w:style w:type="character" w:customStyle="1" w:styleId="3f6">
    <w:name w:val="Основной текст + Курсив3"/>
    <w:rsid w:val="003D66EF"/>
    <w:rPr>
      <w:rFonts w:ascii="Times New Roman" w:hAnsi="Times New Roman" w:cs="Times New Roman"/>
      <w:i/>
      <w:iCs/>
      <w:spacing w:val="0"/>
      <w:sz w:val="21"/>
      <w:szCs w:val="21"/>
      <w:lang w:bidi="ar-SA"/>
    </w:rPr>
  </w:style>
  <w:style w:type="character" w:customStyle="1" w:styleId="1fff8">
    <w:name w:val="Основной текст + Полужирный1"/>
    <w:rsid w:val="003D66EF"/>
    <w:rPr>
      <w:rFonts w:ascii="Times New Roman" w:hAnsi="Times New Roman" w:cs="Times New Roman"/>
      <w:b/>
      <w:bCs/>
      <w:spacing w:val="0"/>
      <w:sz w:val="21"/>
      <w:szCs w:val="21"/>
      <w:lang w:bidi="ar-SA"/>
    </w:rPr>
  </w:style>
  <w:style w:type="character" w:customStyle="1" w:styleId="affff0">
    <w:name w:val="Единица измерения Знак"/>
    <w:link w:val="affff"/>
    <w:rsid w:val="003D66EF"/>
    <w:rPr>
      <w:rFonts w:ascii="Times New Roman" w:eastAsia="Times New Roman" w:hAnsi="Times New Roman" w:cs="Times New Roman"/>
      <w:sz w:val="16"/>
      <w:szCs w:val="20"/>
      <w:lang w:eastAsia="ru-RU"/>
    </w:rPr>
  </w:style>
  <w:style w:type="character" w:customStyle="1" w:styleId="First0">
    <w:name w:val="FirstОснТекст Знак"/>
    <w:link w:val="First"/>
    <w:rsid w:val="003D66EF"/>
    <w:rPr>
      <w:rFonts w:ascii="Times New Roman" w:eastAsia="Times New Roman" w:hAnsi="Times New Roman" w:cs="Times New Roman"/>
      <w:sz w:val="20"/>
      <w:szCs w:val="20"/>
      <w:lang w:eastAsia="ru-RU"/>
    </w:rPr>
  </w:style>
  <w:style w:type="character" w:customStyle="1" w:styleId="afffd">
    <w:name w:val="ОснТекст Знак"/>
    <w:link w:val="afffc"/>
    <w:rsid w:val="003D66EF"/>
    <w:rPr>
      <w:rFonts w:ascii="Times New Roman" w:eastAsia="Times New Roman" w:hAnsi="Times New Roman" w:cs="Times New Roman"/>
      <w:sz w:val="20"/>
      <w:szCs w:val="20"/>
      <w:lang w:eastAsia="ru-RU"/>
    </w:rPr>
  </w:style>
  <w:style w:type="paragraph" w:customStyle="1" w:styleId="afffffffffff4">
    <w:name w:val="Боковик"/>
    <w:basedOn w:val="afffc"/>
    <w:link w:val="afffffffffff5"/>
    <w:uiPriority w:val="99"/>
    <w:rsid w:val="003D66EF"/>
    <w:pPr>
      <w:ind w:firstLine="0"/>
      <w:jc w:val="left"/>
    </w:pPr>
    <w:rPr>
      <w:sz w:val="16"/>
    </w:rPr>
  </w:style>
  <w:style w:type="character" w:customStyle="1" w:styleId="afffffffffff5">
    <w:name w:val="Боковик Знак"/>
    <w:link w:val="afffffffffff4"/>
    <w:uiPriority w:val="99"/>
    <w:rsid w:val="003D66EF"/>
    <w:rPr>
      <w:rFonts w:ascii="Times New Roman" w:eastAsia="Times New Roman" w:hAnsi="Times New Roman" w:cs="Times New Roman"/>
      <w:sz w:val="16"/>
      <w:szCs w:val="20"/>
    </w:rPr>
  </w:style>
  <w:style w:type="character" w:customStyle="1" w:styleId="Char">
    <w:name w:val="основной текст Char"/>
    <w:rsid w:val="003D66EF"/>
    <w:rPr>
      <w:rFonts w:eastAsia="SimSun"/>
      <w:sz w:val="24"/>
      <w:lang w:eastAsia="en-US"/>
    </w:rPr>
  </w:style>
  <w:style w:type="character" w:customStyle="1" w:styleId="1f9">
    <w:name w:val="Подпункт Знак1"/>
    <w:link w:val="affffff8"/>
    <w:rsid w:val="003D66EF"/>
    <w:rPr>
      <w:rFonts w:ascii="Times New Roman" w:eastAsia="Times New Roman" w:hAnsi="Times New Roman" w:cs="Times New Roman"/>
      <w:b/>
      <w:i/>
      <w:sz w:val="24"/>
      <w:szCs w:val="20"/>
      <w:lang w:eastAsia="ru-RU"/>
    </w:rPr>
  </w:style>
  <w:style w:type="paragraph" w:customStyle="1" w:styleId="1fff9">
    <w:name w:val="Знак Знак Знак1 Знак Знак Знак"/>
    <w:basedOn w:val="ac"/>
    <w:rsid w:val="003D66EF"/>
    <w:rPr>
      <w:rFonts w:ascii="SimSun" w:eastAsia="SimSun" w:hAnsi="SimSun" w:cs="SimSun"/>
      <w:szCs w:val="24"/>
      <w:lang w:val="en-US" w:eastAsia="zh-CN"/>
    </w:rPr>
  </w:style>
  <w:style w:type="character" w:customStyle="1" w:styleId="6f">
    <w:name w:val="6 Основной текст Знак Знак"/>
    <w:rsid w:val="003D66EF"/>
    <w:rPr>
      <w:rFonts w:ascii="Times New Roman" w:eastAsia="Times New Roman" w:hAnsi="Times New Roman" w:cs="Times New Roman"/>
      <w:sz w:val="20"/>
      <w:szCs w:val="20"/>
    </w:rPr>
  </w:style>
  <w:style w:type="character" w:customStyle="1" w:styleId="afffffffffff6">
    <w:name w:val="Основной текст_"/>
    <w:link w:val="4b"/>
    <w:rsid w:val="003D66EF"/>
    <w:rPr>
      <w:rFonts w:ascii="Arial" w:eastAsia="Arial" w:hAnsi="Arial" w:cs="Arial"/>
      <w:sz w:val="19"/>
      <w:szCs w:val="19"/>
      <w:shd w:val="clear" w:color="auto" w:fill="FFFFFF"/>
    </w:rPr>
  </w:style>
  <w:style w:type="paragraph" w:customStyle="1" w:styleId="4b">
    <w:name w:val="Основной текст4"/>
    <w:basedOn w:val="ac"/>
    <w:link w:val="afffffffffff6"/>
    <w:rsid w:val="003D66EF"/>
    <w:pPr>
      <w:widowControl w:val="0"/>
      <w:shd w:val="clear" w:color="auto" w:fill="FFFFFF"/>
      <w:spacing w:line="250" w:lineRule="exact"/>
      <w:jc w:val="both"/>
    </w:pPr>
    <w:rPr>
      <w:rFonts w:ascii="Arial" w:eastAsia="Arial" w:hAnsi="Arial" w:cs="Arial"/>
      <w:sz w:val="19"/>
      <w:szCs w:val="19"/>
      <w:lang w:val="ru-RU" w:eastAsia="en-US"/>
    </w:rPr>
  </w:style>
  <w:style w:type="character" w:customStyle="1" w:styleId="j21">
    <w:name w:val="j21"/>
    <w:rsid w:val="003D66EF"/>
  </w:style>
  <w:style w:type="paragraph" w:customStyle="1" w:styleId="j11">
    <w:name w:val="j11"/>
    <w:basedOn w:val="ac"/>
    <w:rsid w:val="003D66EF"/>
    <w:pPr>
      <w:textAlignment w:val="baseline"/>
    </w:pPr>
    <w:rPr>
      <w:rFonts w:ascii="inherit" w:hAnsi="inherit"/>
      <w:szCs w:val="24"/>
      <w:lang w:val="ru-RU"/>
    </w:rPr>
  </w:style>
  <w:style w:type="character" w:customStyle="1" w:styleId="1ffe">
    <w:name w:val="пункт Знак1"/>
    <w:link w:val="afffffffff2"/>
    <w:rsid w:val="003D66EF"/>
    <w:rPr>
      <w:rFonts w:ascii="Times New Roman" w:eastAsia="Times New Roman" w:hAnsi="Times New Roman" w:cs="Times New Roman"/>
      <w:b/>
      <w:sz w:val="24"/>
      <w:szCs w:val="24"/>
    </w:rPr>
  </w:style>
  <w:style w:type="paragraph" w:customStyle="1" w:styleId="afffffffffff7">
    <w:name w:val="основной текст Знак Знак Знак Знак Знак Знак Знак Знак Знак Знак"/>
    <w:basedOn w:val="ac"/>
    <w:link w:val="afffffffffff8"/>
    <w:rsid w:val="003D66EF"/>
    <w:pPr>
      <w:spacing w:line="360" w:lineRule="auto"/>
      <w:ind w:firstLine="737"/>
      <w:jc w:val="both"/>
    </w:pPr>
    <w:rPr>
      <w:szCs w:val="24"/>
    </w:rPr>
  </w:style>
  <w:style w:type="character" w:customStyle="1" w:styleId="afffffffffff8">
    <w:name w:val="основной текст Знак Знак Знак Знак Знак Знак Знак Знак Знак Знак Знак"/>
    <w:link w:val="afffffffffff7"/>
    <w:rsid w:val="003D66EF"/>
    <w:rPr>
      <w:rFonts w:ascii="Times New Roman" w:eastAsia="Times New Roman" w:hAnsi="Times New Roman" w:cs="Times New Roman"/>
      <w:sz w:val="24"/>
      <w:szCs w:val="24"/>
    </w:rPr>
  </w:style>
  <w:style w:type="paragraph" w:customStyle="1" w:styleId="afffffffffff9">
    <w:name w:val="Îáû÷íûé"/>
    <w:rsid w:val="003D66EF"/>
    <w:pPr>
      <w:overflowPunct w:val="0"/>
      <w:autoSpaceDE w:val="0"/>
      <w:autoSpaceDN w:val="0"/>
      <w:adjustRightInd w:val="0"/>
      <w:spacing w:after="0" w:line="360" w:lineRule="auto"/>
      <w:ind w:firstLine="737"/>
      <w:jc w:val="both"/>
      <w:textAlignment w:val="baseline"/>
    </w:pPr>
    <w:rPr>
      <w:rFonts w:ascii="Times New Roman" w:eastAsia="Times New Roman" w:hAnsi="Times New Roman" w:cs="Times New Roman"/>
      <w:sz w:val="24"/>
      <w:szCs w:val="20"/>
      <w:lang w:val="en-US" w:eastAsia="ru-RU"/>
    </w:rPr>
  </w:style>
  <w:style w:type="character" w:customStyle="1" w:styleId="1fffa">
    <w:name w:val="Раздел Знак1"/>
    <w:rsid w:val="003D66EF"/>
    <w:rPr>
      <w:b/>
      <w:caps/>
      <w:sz w:val="24"/>
      <w:szCs w:val="24"/>
    </w:rPr>
  </w:style>
  <w:style w:type="paragraph" w:customStyle="1" w:styleId="afffffffffffa">
    <w:name w:val="основной текст Знак Знак Знак Знак"/>
    <w:basedOn w:val="ac"/>
    <w:uiPriority w:val="99"/>
    <w:rsid w:val="003D66EF"/>
    <w:pPr>
      <w:spacing w:line="360" w:lineRule="auto"/>
      <w:ind w:firstLine="709"/>
      <w:jc w:val="both"/>
    </w:pPr>
    <w:rPr>
      <w:szCs w:val="24"/>
    </w:rPr>
  </w:style>
  <w:style w:type="character" w:customStyle="1" w:styleId="2ff8">
    <w:name w:val="Основной текст2"/>
    <w:rsid w:val="003D66EF"/>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rPr>
  </w:style>
  <w:style w:type="paragraph" w:customStyle="1" w:styleId="afffffffffffb">
    <w:name w:val="Приложение"/>
    <w:basedOn w:val="ac"/>
    <w:uiPriority w:val="99"/>
    <w:rsid w:val="003D66EF"/>
    <w:rPr>
      <w:b/>
      <w:bCs/>
      <w:color w:val="000022"/>
      <w:sz w:val="20"/>
      <w:lang w:val="ru-RU"/>
    </w:rPr>
  </w:style>
  <w:style w:type="paragraph" w:customStyle="1" w:styleId="afffffffffffc">
    <w:name w:val="Название Рис"/>
    <w:basedOn w:val="aff1"/>
    <w:link w:val="afffffffffffd"/>
    <w:qFormat/>
    <w:rsid w:val="003D66EF"/>
    <w:pPr>
      <w:spacing w:line="276" w:lineRule="auto"/>
      <w:jc w:val="left"/>
    </w:pPr>
    <w:rPr>
      <w:rFonts w:ascii="Calibri" w:hAnsi="Calibri"/>
      <w:sz w:val="20"/>
      <w:szCs w:val="18"/>
    </w:rPr>
  </w:style>
  <w:style w:type="character" w:customStyle="1" w:styleId="afffffffffffd">
    <w:name w:val="Название Рис Знак"/>
    <w:link w:val="afffffffffffc"/>
    <w:locked/>
    <w:rsid w:val="003D66EF"/>
    <w:rPr>
      <w:rFonts w:ascii="Calibri" w:eastAsia="Times New Roman" w:hAnsi="Calibri" w:cs="Times New Roman"/>
      <w:sz w:val="20"/>
      <w:szCs w:val="18"/>
      <w:lang w:eastAsia="ru-RU"/>
    </w:rPr>
  </w:style>
  <w:style w:type="character" w:customStyle="1" w:styleId="afffffffffffe">
    <w:name w:val="пункт Знак"/>
    <w:rsid w:val="003D66EF"/>
    <w:rPr>
      <w:rFonts w:ascii="Times New Roman" w:eastAsia="Times New Roman" w:hAnsi="Times New Roman" w:cs="Times New Roman"/>
      <w:b/>
      <w:sz w:val="24"/>
      <w:szCs w:val="24"/>
      <w:lang w:eastAsia="ru-RU"/>
    </w:rPr>
  </w:style>
  <w:style w:type="paragraph" w:customStyle="1" w:styleId="affffffffffff">
    <w:name w:val="Осн"/>
    <w:basedOn w:val="ac"/>
    <w:uiPriority w:val="99"/>
    <w:rsid w:val="003D66EF"/>
    <w:pPr>
      <w:widowControl w:val="0"/>
      <w:spacing w:line="360" w:lineRule="auto"/>
      <w:jc w:val="both"/>
    </w:pPr>
    <w:rPr>
      <w:lang w:val="ru-RU"/>
    </w:rPr>
  </w:style>
  <w:style w:type="paragraph" w:customStyle="1" w:styleId="affffffffffff0">
    <w:name w:val="Рисунок"/>
    <w:basedOn w:val="ac"/>
    <w:link w:val="affffffffffff1"/>
    <w:qFormat/>
    <w:rsid w:val="003D66EF"/>
    <w:pPr>
      <w:spacing w:after="80"/>
    </w:pPr>
    <w:rPr>
      <w:b/>
      <w:sz w:val="20"/>
      <w:szCs w:val="24"/>
      <w:lang w:val="ru-RU"/>
    </w:rPr>
  </w:style>
  <w:style w:type="paragraph" w:styleId="affffffffffff2">
    <w:name w:val="toa heading"/>
    <w:basedOn w:val="ac"/>
    <w:next w:val="ac"/>
    <w:uiPriority w:val="99"/>
    <w:unhideWhenUsed/>
    <w:rsid w:val="003D66EF"/>
    <w:pPr>
      <w:spacing w:before="120" w:after="200" w:line="276" w:lineRule="auto"/>
    </w:pPr>
    <w:rPr>
      <w:rFonts w:ascii="Cambria" w:hAnsi="Cambria"/>
      <w:b/>
      <w:bCs/>
      <w:szCs w:val="24"/>
      <w:lang w:val="ru-RU" w:eastAsia="en-US"/>
    </w:rPr>
  </w:style>
  <w:style w:type="character" w:customStyle="1" w:styleId="afffffffffe">
    <w:name w:val="рисунок Знак"/>
    <w:link w:val="afffffffffd"/>
    <w:uiPriority w:val="99"/>
    <w:rsid w:val="003D66EF"/>
    <w:rPr>
      <w:rFonts w:ascii="Times New Roman" w:eastAsia="Times New Roman" w:hAnsi="Times New Roman" w:cs="Arial"/>
      <w:b/>
      <w:iCs/>
      <w:sz w:val="24"/>
      <w:szCs w:val="24"/>
      <w:lang w:eastAsia="ru-RU"/>
    </w:rPr>
  </w:style>
  <w:style w:type="character" w:customStyle="1" w:styleId="FontStyle296">
    <w:name w:val="Font Style296"/>
    <w:rsid w:val="003D66EF"/>
    <w:rPr>
      <w:rFonts w:ascii="Times New Roman" w:hAnsi="Times New Roman" w:cs="Times New Roman"/>
      <w:sz w:val="22"/>
      <w:szCs w:val="22"/>
    </w:rPr>
  </w:style>
  <w:style w:type="paragraph" w:customStyle="1" w:styleId="affffffffffff3">
    <w:name w:val="основной текст Знак Знак Знак"/>
    <w:basedOn w:val="ac"/>
    <w:uiPriority w:val="99"/>
    <w:rsid w:val="003D66EF"/>
    <w:pPr>
      <w:spacing w:line="360" w:lineRule="auto"/>
      <w:ind w:firstLine="709"/>
      <w:jc w:val="both"/>
    </w:pPr>
    <w:rPr>
      <w:szCs w:val="24"/>
      <w:lang w:val="ru-RU"/>
    </w:rPr>
  </w:style>
  <w:style w:type="paragraph" w:customStyle="1" w:styleId="edb">
    <w:name w:val="Обычхedbй"/>
    <w:rsid w:val="003D66EF"/>
    <w:pPr>
      <w:widowControl w:val="0"/>
      <w:spacing w:after="0" w:line="240" w:lineRule="auto"/>
      <w:jc w:val="center"/>
    </w:pPr>
    <w:rPr>
      <w:rFonts w:ascii="Times New Roman" w:eastAsia="Times New Roman" w:hAnsi="Times New Roman" w:cs="Times New Roman"/>
      <w:sz w:val="24"/>
      <w:szCs w:val="20"/>
      <w:lang w:eastAsia="ru-RU"/>
    </w:rPr>
  </w:style>
  <w:style w:type="character" w:customStyle="1" w:styleId="319">
    <w:name w:val="Основной текст 3 Знак1"/>
    <w:uiPriority w:val="99"/>
    <w:semiHidden/>
    <w:rsid w:val="003D66EF"/>
    <w:rPr>
      <w:rFonts w:ascii="Times New Roman" w:eastAsia="Times New Roman" w:hAnsi="Times New Roman"/>
      <w:sz w:val="16"/>
      <w:szCs w:val="16"/>
    </w:rPr>
  </w:style>
  <w:style w:type="character" w:customStyle="1" w:styleId="affffffffffb">
    <w:name w:val="Подпункт Знак Знак"/>
    <w:link w:val="affffffffffa"/>
    <w:locked/>
    <w:rsid w:val="003D66EF"/>
    <w:rPr>
      <w:rFonts w:ascii="Times New Roman" w:eastAsia="Times New Roman" w:hAnsi="Times New Roman" w:cs="Times New Roman"/>
      <w:b/>
      <w:bCs/>
      <w:i/>
      <w:iCs/>
      <w:sz w:val="24"/>
      <w:szCs w:val="24"/>
      <w:lang w:eastAsia="ru-RU"/>
    </w:rPr>
  </w:style>
  <w:style w:type="paragraph" w:customStyle="1" w:styleId="tabl">
    <w:name w:val="tabl"/>
    <w:basedOn w:val="af5"/>
    <w:next w:val="ac"/>
    <w:rsid w:val="003D66EF"/>
    <w:pPr>
      <w:widowControl/>
      <w:overflowPunct/>
      <w:autoSpaceDE/>
      <w:autoSpaceDN/>
      <w:adjustRightInd/>
      <w:spacing w:line="240" w:lineRule="auto"/>
      <w:ind w:left="0" w:right="0"/>
      <w:textAlignment w:val="auto"/>
    </w:pPr>
    <w:rPr>
      <w:rFonts w:ascii="Times New Roman" w:hAnsi="Times New Roman" w:cs="Times New Roman"/>
      <w:b w:val="0"/>
      <w:bCs w:val="0"/>
      <w:sz w:val="20"/>
      <w:szCs w:val="20"/>
    </w:rPr>
  </w:style>
  <w:style w:type="paragraph" w:customStyle="1" w:styleId="Normal1">
    <w:name w:val="Normal1"/>
    <w:rsid w:val="003D66EF"/>
    <w:pPr>
      <w:spacing w:before="1420" w:after="0" w:line="360" w:lineRule="auto"/>
      <w:ind w:left="600" w:right="400"/>
      <w:jc w:val="center"/>
    </w:pPr>
    <w:rPr>
      <w:rFonts w:ascii="Courier New" w:eastAsia="Times New Roman" w:hAnsi="Courier New" w:cs="Times New Roman"/>
      <w:sz w:val="24"/>
      <w:szCs w:val="20"/>
      <w:lang w:eastAsia="ru-RU"/>
    </w:rPr>
  </w:style>
  <w:style w:type="paragraph" w:customStyle="1" w:styleId="2ff9">
    <w:name w:val="2 Пункт"/>
    <w:basedOn w:val="ac"/>
    <w:next w:val="ac"/>
    <w:uiPriority w:val="99"/>
    <w:rsid w:val="003D66EF"/>
    <w:pPr>
      <w:spacing w:after="240"/>
      <w:ind w:firstLine="737"/>
      <w:jc w:val="both"/>
    </w:pPr>
    <w:rPr>
      <w:rFonts w:eastAsia="Arial Unicode MS"/>
      <w:b/>
      <w:lang w:val="ru-RU" w:eastAsia="zh-CN"/>
    </w:rPr>
  </w:style>
  <w:style w:type="paragraph" w:customStyle="1" w:styleId="affffffffffff4">
    <w:name w:val="ПУНКТ"/>
    <w:basedOn w:val="ac"/>
    <w:uiPriority w:val="99"/>
    <w:rsid w:val="003D66EF"/>
    <w:pPr>
      <w:spacing w:after="240"/>
      <w:ind w:firstLine="737"/>
      <w:jc w:val="both"/>
    </w:pPr>
    <w:rPr>
      <w:b/>
      <w:bCs/>
      <w:lang w:val="ru-RU"/>
    </w:rPr>
  </w:style>
  <w:style w:type="paragraph" w:customStyle="1" w:styleId="affffffffffff5">
    <w:name w:val="Рис"/>
    <w:basedOn w:val="aff1"/>
    <w:link w:val="affffffffffff6"/>
    <w:qFormat/>
    <w:rsid w:val="003D66EF"/>
    <w:pPr>
      <w:jc w:val="left"/>
    </w:pPr>
    <w:rPr>
      <w:sz w:val="20"/>
    </w:rPr>
  </w:style>
  <w:style w:type="character" w:customStyle="1" w:styleId="affffffffffff6">
    <w:name w:val="Рис Знак"/>
    <w:link w:val="affffffffffff5"/>
    <w:locked/>
    <w:rsid w:val="003D66EF"/>
    <w:rPr>
      <w:rFonts w:ascii="Times New Roman" w:eastAsia="Times New Roman" w:hAnsi="Times New Roman" w:cs="Times New Roman"/>
      <w:sz w:val="20"/>
      <w:szCs w:val="20"/>
      <w:lang w:eastAsia="ru-RU"/>
    </w:rPr>
  </w:style>
  <w:style w:type="character" w:customStyle="1" w:styleId="1fffb">
    <w:name w:val="Текст Знак1"/>
    <w:uiPriority w:val="99"/>
    <w:semiHidden/>
    <w:rsid w:val="003D66EF"/>
    <w:rPr>
      <w:rFonts w:ascii="Consolas" w:hAnsi="Consolas"/>
      <w:sz w:val="21"/>
      <w:szCs w:val="21"/>
    </w:rPr>
  </w:style>
  <w:style w:type="character" w:customStyle="1" w:styleId="xl260">
    <w:name w:val="xl26 Знак"/>
    <w:link w:val="xl26"/>
    <w:locked/>
    <w:rsid w:val="003D66EF"/>
    <w:rPr>
      <w:rFonts w:ascii="Arial Unicode MS" w:eastAsia="Arial Unicode MS" w:hAnsi="Arial Unicode MS" w:cs="Times New Roman"/>
      <w:sz w:val="24"/>
      <w:szCs w:val="24"/>
      <w:lang w:eastAsia="ru-RU"/>
    </w:rPr>
  </w:style>
  <w:style w:type="character" w:customStyle="1" w:styleId="1fffc">
    <w:name w:val="Текст примечания Знак1"/>
    <w:uiPriority w:val="99"/>
    <w:semiHidden/>
    <w:rsid w:val="003D66EF"/>
    <w:rPr>
      <w:rFonts w:ascii="Times New Roman" w:eastAsia="Times New Roman" w:hAnsi="Times New Roman"/>
    </w:rPr>
  </w:style>
  <w:style w:type="character" w:customStyle="1" w:styleId="1fffd">
    <w:name w:val="Тема примечания Знак1"/>
    <w:uiPriority w:val="99"/>
    <w:semiHidden/>
    <w:rsid w:val="003D66EF"/>
    <w:rPr>
      <w:rFonts w:ascii="Times New Roman" w:eastAsia="Times New Roman" w:hAnsi="Times New Roman"/>
      <w:b/>
      <w:bCs/>
    </w:rPr>
  </w:style>
  <w:style w:type="paragraph" w:customStyle="1" w:styleId="affffffff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c"/>
    <w:uiPriority w:val="99"/>
    <w:rsid w:val="003D66EF"/>
    <w:rPr>
      <w:rFonts w:ascii="SimSun" w:eastAsia="SimSun" w:hAnsi="SimSun" w:cs="SimSun"/>
      <w:szCs w:val="24"/>
      <w:lang w:val="en-US" w:eastAsia="zh-CN"/>
    </w:rPr>
  </w:style>
  <w:style w:type="paragraph" w:customStyle="1" w:styleId="affffffffffff8">
    <w:name w:val="РИСУНОК"/>
    <w:basedOn w:val="ac"/>
    <w:next w:val="aff1"/>
    <w:link w:val="affffffffffff9"/>
    <w:uiPriority w:val="99"/>
    <w:qFormat/>
    <w:rsid w:val="003D66EF"/>
    <w:rPr>
      <w:b/>
      <w:sz w:val="20"/>
      <w:szCs w:val="22"/>
      <w:lang w:val="ru-RU"/>
    </w:rPr>
  </w:style>
  <w:style w:type="paragraph" w:customStyle="1" w:styleId="affffffffffffa">
    <w:name w:val="ОГЛАВ."/>
    <w:basedOn w:val="ac"/>
    <w:next w:val="1a"/>
    <w:uiPriority w:val="99"/>
    <w:qFormat/>
    <w:rsid w:val="003D66EF"/>
    <w:pPr>
      <w:jc w:val="center"/>
    </w:pPr>
    <w:rPr>
      <w:b/>
      <w:szCs w:val="22"/>
      <w:lang w:val="ru-RU"/>
    </w:rPr>
  </w:style>
  <w:style w:type="paragraph" w:customStyle="1" w:styleId="5555">
    <w:name w:val="5555"/>
    <w:basedOn w:val="ac"/>
    <w:link w:val="55550"/>
    <w:uiPriority w:val="99"/>
    <w:rsid w:val="003D66EF"/>
    <w:pPr>
      <w:spacing w:line="360" w:lineRule="auto"/>
      <w:ind w:left="294" w:right="211" w:firstLine="851"/>
      <w:jc w:val="both"/>
    </w:pPr>
    <w:rPr>
      <w:rFonts w:ascii="GOST type A" w:hAnsi="GOST type A"/>
      <w:i/>
      <w:sz w:val="32"/>
      <w:szCs w:val="32"/>
      <w:lang w:val="ru-RU"/>
    </w:rPr>
  </w:style>
  <w:style w:type="character" w:customStyle="1" w:styleId="55550">
    <w:name w:val="5555 Знак"/>
    <w:link w:val="5555"/>
    <w:uiPriority w:val="99"/>
    <w:locked/>
    <w:rsid w:val="003D66EF"/>
    <w:rPr>
      <w:rFonts w:ascii="GOST type A" w:eastAsia="Times New Roman" w:hAnsi="GOST type A" w:cs="Times New Roman"/>
      <w:i/>
      <w:sz w:val="32"/>
      <w:szCs w:val="32"/>
      <w:lang w:eastAsia="ru-RU"/>
    </w:rPr>
  </w:style>
  <w:style w:type="character" w:customStyle="1" w:styleId="2ff3">
    <w:name w:val="заголовок 2 Знак"/>
    <w:link w:val="2ff2"/>
    <w:rsid w:val="003D66EF"/>
    <w:rPr>
      <w:rFonts w:ascii="Times New Roman" w:eastAsia="Times New Roman" w:hAnsi="Times New Roman" w:cs="Times New Roman"/>
      <w:b/>
      <w:bCs/>
      <w:sz w:val="24"/>
      <w:szCs w:val="24"/>
      <w:lang w:eastAsia="ru-RU"/>
    </w:rPr>
  </w:style>
  <w:style w:type="paragraph" w:customStyle="1" w:styleId="affffffffffffb">
    <w:name w:val="ОБЫЧ"/>
    <w:basedOn w:val="ac"/>
    <w:link w:val="affffffffffffc"/>
    <w:qFormat/>
    <w:rsid w:val="003D66EF"/>
    <w:pPr>
      <w:autoSpaceDE w:val="0"/>
      <w:autoSpaceDN w:val="0"/>
      <w:adjustRightInd w:val="0"/>
      <w:spacing w:line="360" w:lineRule="auto"/>
      <w:ind w:firstLine="737"/>
      <w:jc w:val="both"/>
      <w:outlineLvl w:val="0"/>
    </w:pPr>
    <w:rPr>
      <w:szCs w:val="24"/>
      <w:lang w:val="ru-RU"/>
    </w:rPr>
  </w:style>
  <w:style w:type="character" w:customStyle="1" w:styleId="affffffffffffc">
    <w:name w:val="ОБЫЧ Знак"/>
    <w:link w:val="affffffffffffb"/>
    <w:rsid w:val="003D66EF"/>
    <w:rPr>
      <w:rFonts w:ascii="Times New Roman" w:eastAsia="Times New Roman" w:hAnsi="Times New Roman" w:cs="Times New Roman"/>
      <w:sz w:val="24"/>
      <w:szCs w:val="24"/>
      <w:lang w:eastAsia="ru-RU"/>
    </w:rPr>
  </w:style>
  <w:style w:type="paragraph" w:customStyle="1" w:styleId="affffffffffffd">
    <w:name w:val="Обб"/>
    <w:basedOn w:val="SS"/>
    <w:link w:val="affffffffffffe"/>
    <w:qFormat/>
    <w:rsid w:val="003D66EF"/>
  </w:style>
  <w:style w:type="character" w:customStyle="1" w:styleId="affffffffffffe">
    <w:name w:val="Обб Знак"/>
    <w:link w:val="affffffffffffd"/>
    <w:rsid w:val="003D66EF"/>
    <w:rPr>
      <w:rFonts w:ascii="Times New Roman" w:eastAsia="Times New Roman" w:hAnsi="Times New Roman" w:cs="Times New Roman"/>
      <w:sz w:val="24"/>
      <w:szCs w:val="24"/>
      <w:lang w:eastAsia="ru-RU"/>
    </w:rPr>
  </w:style>
  <w:style w:type="paragraph" w:customStyle="1" w:styleId="afffffffffffff">
    <w:name w:val="основной текст Знак Знак Знак Знак Знак Знак Знак Знак Знак"/>
    <w:basedOn w:val="ac"/>
    <w:rsid w:val="003D66EF"/>
    <w:pPr>
      <w:spacing w:line="360" w:lineRule="auto"/>
      <w:ind w:firstLine="737"/>
      <w:jc w:val="both"/>
    </w:pPr>
    <w:rPr>
      <w:szCs w:val="24"/>
      <w:lang w:val="ru-RU"/>
    </w:rPr>
  </w:style>
  <w:style w:type="paragraph" w:customStyle="1" w:styleId="afffffffffffff0">
    <w:name w:val="ден Обыч"/>
    <w:basedOn w:val="ac"/>
    <w:link w:val="afffffffffffff1"/>
    <w:qFormat/>
    <w:rsid w:val="003D66EF"/>
    <w:pPr>
      <w:spacing w:line="360" w:lineRule="auto"/>
      <w:jc w:val="both"/>
    </w:pPr>
    <w:rPr>
      <w:szCs w:val="24"/>
      <w:lang w:val="ru-RU"/>
    </w:rPr>
  </w:style>
  <w:style w:type="character" w:customStyle="1" w:styleId="afffffffffffff1">
    <w:name w:val="ден Обыч Знак"/>
    <w:link w:val="afffffffffffff0"/>
    <w:rsid w:val="003D66EF"/>
    <w:rPr>
      <w:rFonts w:ascii="Times New Roman" w:eastAsia="Times New Roman" w:hAnsi="Times New Roman" w:cs="Times New Roman"/>
      <w:sz w:val="24"/>
      <w:szCs w:val="24"/>
      <w:lang w:eastAsia="ru-RU"/>
    </w:rPr>
  </w:style>
  <w:style w:type="paragraph" w:customStyle="1" w:styleId="CharCharCharCharCharCharCharCharCharCharCharChar2">
    <w:name w:val="Char Char Char Char Char Char Char Char Char Char Char Char2"/>
    <w:basedOn w:val="ac"/>
    <w:rsid w:val="003D66EF"/>
    <w:rPr>
      <w:rFonts w:ascii="SimSun" w:eastAsia="SimSun" w:hAnsi="SimSun" w:cs="SimSun"/>
      <w:szCs w:val="24"/>
      <w:lang w:val="en-US" w:eastAsia="zh-CN"/>
    </w:rPr>
  </w:style>
  <w:style w:type="character" w:customStyle="1" w:styleId="2ffa">
    <w:name w:val="Подпись к таблице (2)_"/>
    <w:link w:val="215"/>
    <w:uiPriority w:val="99"/>
    <w:locked/>
    <w:rsid w:val="003D66EF"/>
    <w:rPr>
      <w:rFonts w:ascii="Arial" w:hAnsi="Arial" w:cs="Arial"/>
      <w:b/>
      <w:bCs/>
      <w:sz w:val="23"/>
      <w:szCs w:val="23"/>
      <w:shd w:val="clear" w:color="auto" w:fill="FFFFFF"/>
    </w:rPr>
  </w:style>
  <w:style w:type="paragraph" w:customStyle="1" w:styleId="215">
    <w:name w:val="Подпись к таблице (2)1"/>
    <w:basedOn w:val="ac"/>
    <w:link w:val="2ffa"/>
    <w:uiPriority w:val="99"/>
    <w:rsid w:val="003D66EF"/>
    <w:pPr>
      <w:shd w:val="clear" w:color="auto" w:fill="FFFFFF"/>
      <w:spacing w:line="240" w:lineRule="atLeast"/>
    </w:pPr>
    <w:rPr>
      <w:rFonts w:ascii="Arial" w:eastAsiaTheme="minorHAnsi" w:hAnsi="Arial" w:cs="Arial"/>
      <w:b/>
      <w:bCs/>
      <w:sz w:val="23"/>
      <w:szCs w:val="23"/>
      <w:lang w:val="ru-RU" w:eastAsia="en-US"/>
    </w:rPr>
  </w:style>
  <w:style w:type="paragraph" w:customStyle="1" w:styleId="1111">
    <w:name w:val="Знак Знак Знак1 Знак Знак Знак Знак1 Знак Знак Знак1"/>
    <w:basedOn w:val="ac"/>
    <w:rsid w:val="003D66EF"/>
    <w:rPr>
      <w:rFonts w:ascii="SimSun" w:eastAsia="SimSun" w:hAnsi="SimSun" w:cs="SimSun"/>
      <w:szCs w:val="24"/>
      <w:lang w:val="en-US" w:eastAsia="zh-CN"/>
    </w:rPr>
  </w:style>
  <w:style w:type="paragraph" w:customStyle="1" w:styleId="CharCharCharCharCharCharCharCharCharCharCharChar1">
    <w:name w:val="Char Char Char Char Char Char Char Char Char Char Char Char1"/>
    <w:basedOn w:val="ac"/>
    <w:uiPriority w:val="99"/>
    <w:rsid w:val="003D66EF"/>
    <w:rPr>
      <w:rFonts w:ascii="SimSun" w:eastAsia="SimSun" w:hAnsi="SimSun" w:cs="SimSun"/>
      <w:szCs w:val="24"/>
      <w:lang w:val="en-US" w:eastAsia="zh-CN"/>
    </w:rPr>
  </w:style>
  <w:style w:type="paragraph" w:customStyle="1" w:styleId="1fffe">
    <w:name w:val="Знак Знак Знак1 Знак Знак Знак Знак Знак Знак Знак Знак Знак Знак Знак Знак Знак"/>
    <w:basedOn w:val="ac"/>
    <w:rsid w:val="003D66EF"/>
    <w:rPr>
      <w:rFonts w:ascii="SimSun" w:eastAsia="SimSun" w:hAnsi="SimSun" w:cs="SimSun"/>
      <w:szCs w:val="24"/>
      <w:lang w:val="en-US" w:eastAsia="zh-CN"/>
    </w:rPr>
  </w:style>
  <w:style w:type="paragraph" w:customStyle="1" w:styleId="afffffffffffff2">
    <w:name w:val="Таблицы в тест"/>
    <w:basedOn w:val="ac"/>
    <w:qFormat/>
    <w:rsid w:val="003D66EF"/>
    <w:pPr>
      <w:ind w:firstLine="170"/>
      <w:jc w:val="both"/>
    </w:pPr>
    <w:rPr>
      <w:rFonts w:eastAsia="Calibri"/>
      <w:b/>
      <w:sz w:val="20"/>
      <w:szCs w:val="28"/>
      <w:lang w:val="ru-RU" w:eastAsia="en-US"/>
    </w:rPr>
  </w:style>
  <w:style w:type="paragraph" w:customStyle="1" w:styleId="afffffffffffff3">
    <w:name w:val="a"/>
    <w:basedOn w:val="ac"/>
    <w:rsid w:val="003D66EF"/>
    <w:pPr>
      <w:spacing w:before="120"/>
      <w:ind w:firstLine="737"/>
      <w:jc w:val="both"/>
    </w:pPr>
    <w:rPr>
      <w:rFonts w:eastAsia="Calibri"/>
      <w:szCs w:val="24"/>
      <w:lang w:val="ru-RU"/>
    </w:rPr>
  </w:style>
  <w:style w:type="paragraph" w:customStyle="1" w:styleId="3f7">
    <w:name w:val="Стиль3"/>
    <w:basedOn w:val="33"/>
    <w:link w:val="3f8"/>
    <w:qFormat/>
    <w:rsid w:val="003D66EF"/>
    <w:pPr>
      <w:autoSpaceDE/>
      <w:autoSpaceDN/>
      <w:adjustRightInd/>
      <w:spacing w:before="240" w:after="60"/>
      <w:ind w:firstLine="737"/>
      <w:jc w:val="left"/>
    </w:pPr>
    <w:rPr>
      <w:rFonts w:ascii="Cambria" w:hAnsi="Cambria" w:cs="Times New Roman"/>
      <w:b/>
      <w:bCs/>
      <w:sz w:val="26"/>
      <w:szCs w:val="26"/>
    </w:rPr>
  </w:style>
  <w:style w:type="character" w:customStyle="1" w:styleId="3a">
    <w:name w:val="Оглавление 3 Знак"/>
    <w:link w:val="39"/>
    <w:uiPriority w:val="39"/>
    <w:rsid w:val="009435EC"/>
    <w:rPr>
      <w:rFonts w:ascii="Times New Roman" w:eastAsia="Times New Roman" w:hAnsi="Times New Roman" w:cs="Times New Roman"/>
      <w:sz w:val="20"/>
      <w:szCs w:val="20"/>
      <w:lang w:val="en-AU" w:eastAsia="ru-RU"/>
    </w:rPr>
  </w:style>
  <w:style w:type="character" w:customStyle="1" w:styleId="31a">
    <w:name w:val="Оглавление 3 Знак1"/>
    <w:uiPriority w:val="39"/>
    <w:rsid w:val="003D66EF"/>
    <w:rPr>
      <w:rFonts w:ascii="Times New Roman" w:eastAsia="Times New Roman" w:hAnsi="Times New Roman"/>
      <w:sz w:val="24"/>
    </w:rPr>
  </w:style>
  <w:style w:type="character" w:customStyle="1" w:styleId="3f8">
    <w:name w:val="Стиль3 Знак"/>
    <w:link w:val="3f7"/>
    <w:rsid w:val="003D66EF"/>
    <w:rPr>
      <w:rFonts w:ascii="Cambria" w:eastAsia="Times New Roman" w:hAnsi="Cambria" w:cs="Times New Roman"/>
      <w:b/>
      <w:bCs/>
      <w:sz w:val="26"/>
      <w:szCs w:val="26"/>
      <w:lang w:eastAsia="ru-RU"/>
    </w:rPr>
  </w:style>
  <w:style w:type="character" w:customStyle="1" w:styleId="910">
    <w:name w:val="Заголовок 9 Знак1"/>
    <w:rsid w:val="003D66EF"/>
    <w:rPr>
      <w:rFonts w:ascii="Cambria" w:eastAsia="Times New Roman" w:hAnsi="Cambria" w:cs="Times New Roman"/>
      <w:lang w:eastAsia="ru-RU"/>
    </w:rPr>
  </w:style>
  <w:style w:type="character" w:customStyle="1" w:styleId="1ffff">
    <w:name w:val="Название объекта Знак Знак1 Знак Знак"/>
    <w:aliases w:val="название таблицы Знак Знак1 Знак Знак,Название объекта Знак Знак Знак Знак Знак,Название объекта Знак1 Знак Знак Знак"/>
    <w:rsid w:val="003D66EF"/>
    <w:rPr>
      <w:rFonts w:ascii="Times New Roman" w:eastAsia="Times New Roman" w:hAnsi="Times New Roman" w:cs="Times New Roman"/>
      <w:b/>
      <w:bCs/>
      <w:sz w:val="20"/>
      <w:szCs w:val="20"/>
    </w:rPr>
  </w:style>
  <w:style w:type="paragraph" w:customStyle="1" w:styleId="afffffffffffff4">
    <w:name w:val="НПЦ"/>
    <w:basedOn w:val="ac"/>
    <w:qFormat/>
    <w:rsid w:val="003D66EF"/>
    <w:pPr>
      <w:spacing w:line="360" w:lineRule="auto"/>
      <w:ind w:firstLine="737"/>
      <w:jc w:val="both"/>
    </w:pPr>
    <w:rPr>
      <w:rFonts w:eastAsia="Calibri"/>
      <w:szCs w:val="24"/>
      <w:lang w:val="ru-RU" w:eastAsia="en-US"/>
    </w:rPr>
  </w:style>
  <w:style w:type="table" w:customStyle="1" w:styleId="2ffb">
    <w:name w:val="Сетка таблицы2"/>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9">
    <w:name w:val="таблица Знак"/>
    <w:link w:val="afff8"/>
    <w:rsid w:val="003D66EF"/>
    <w:rPr>
      <w:rFonts w:ascii="Times New Roman" w:eastAsia="Times New Roman" w:hAnsi="Times New Roman" w:cs="Times New Roman"/>
      <w:sz w:val="20"/>
      <w:szCs w:val="20"/>
      <w:lang w:eastAsia="ru-RU"/>
    </w:rPr>
  </w:style>
  <w:style w:type="paragraph" w:customStyle="1" w:styleId="tabletext0">
    <w:name w:val="tabletext"/>
    <w:basedOn w:val="ac"/>
    <w:rsid w:val="003D66EF"/>
    <w:pPr>
      <w:spacing w:before="100" w:beforeAutospacing="1" w:after="100" w:afterAutospacing="1"/>
      <w:ind w:firstLine="737"/>
      <w:jc w:val="both"/>
    </w:pPr>
    <w:rPr>
      <w:szCs w:val="24"/>
      <w:lang w:val="ru-RU"/>
    </w:rPr>
  </w:style>
  <w:style w:type="character" w:customStyle="1" w:styleId="highlight">
    <w:name w:val="highlight"/>
    <w:rsid w:val="003D66EF"/>
  </w:style>
  <w:style w:type="character" w:customStyle="1" w:styleId="1ffff0">
    <w:name w:val="Нижний колонтитул Знак1"/>
    <w:uiPriority w:val="99"/>
    <w:semiHidden/>
    <w:rsid w:val="003D66EF"/>
    <w:rPr>
      <w:rFonts w:ascii="Times New Roman" w:eastAsia="Times New Roman" w:hAnsi="Times New Roman" w:cs="Times New Roman"/>
      <w:sz w:val="20"/>
      <w:szCs w:val="20"/>
      <w:lang w:eastAsia="ru-RU"/>
    </w:rPr>
  </w:style>
  <w:style w:type="paragraph" w:customStyle="1" w:styleId="c1hbullet">
    <w:name w:val="c1hbullet"/>
    <w:basedOn w:val="ac"/>
    <w:rsid w:val="003D66EF"/>
    <w:pPr>
      <w:spacing w:before="100" w:beforeAutospacing="1" w:after="100" w:afterAutospacing="1"/>
      <w:ind w:firstLine="737"/>
      <w:jc w:val="both"/>
    </w:pPr>
    <w:rPr>
      <w:szCs w:val="24"/>
      <w:lang w:val="ru-RU"/>
    </w:rPr>
  </w:style>
  <w:style w:type="paragraph" w:customStyle="1" w:styleId="PRIALEX">
    <w:name w:val="PRIALEX"/>
    <w:basedOn w:val="ac"/>
    <w:rsid w:val="003D66EF"/>
    <w:pPr>
      <w:spacing w:line="360" w:lineRule="auto"/>
      <w:ind w:firstLine="709"/>
      <w:jc w:val="both"/>
    </w:pPr>
    <w:rPr>
      <w:szCs w:val="24"/>
      <w:lang w:val="ru-RU"/>
    </w:rPr>
  </w:style>
  <w:style w:type="paragraph" w:customStyle="1" w:styleId="afffffffffffff5">
    <w:name w:val="таблицы продолжение"/>
    <w:basedOn w:val="afffffffffffff2"/>
    <w:qFormat/>
    <w:rsid w:val="003D66EF"/>
    <w:pPr>
      <w:jc w:val="left"/>
    </w:pPr>
    <w:rPr>
      <w:lang w:eastAsia="ru-RU"/>
    </w:rPr>
  </w:style>
  <w:style w:type="paragraph" w:customStyle="1" w:styleId="XX">
    <w:name w:val="XX"/>
    <w:basedOn w:val="23"/>
    <w:link w:val="XX0"/>
    <w:rsid w:val="003D66EF"/>
    <w:pPr>
      <w:spacing w:line="360" w:lineRule="auto"/>
      <w:ind w:firstLine="709"/>
      <w:jc w:val="both"/>
    </w:pPr>
    <w:rPr>
      <w:rFonts w:ascii="Times New Roman" w:hAnsi="Times New Roman" w:cs="Times New Roman"/>
      <w:i w:val="0"/>
      <w:iCs w:val="0"/>
      <w:szCs w:val="20"/>
      <w:lang w:val="ru-RU"/>
    </w:rPr>
  </w:style>
  <w:style w:type="character" w:customStyle="1" w:styleId="XX0">
    <w:name w:val="XX Знак"/>
    <w:link w:val="XX"/>
    <w:rsid w:val="003D66EF"/>
    <w:rPr>
      <w:rFonts w:ascii="Times New Roman" w:eastAsia="Times New Roman" w:hAnsi="Times New Roman" w:cs="Times New Roman"/>
      <w:b/>
      <w:bCs/>
      <w:sz w:val="28"/>
      <w:szCs w:val="20"/>
      <w:lang w:eastAsia="ru-RU"/>
    </w:rPr>
  </w:style>
  <w:style w:type="paragraph" w:customStyle="1" w:styleId="ZZ">
    <w:name w:val="ZZ"/>
    <w:basedOn w:val="33"/>
    <w:rsid w:val="003D66EF"/>
    <w:pPr>
      <w:tabs>
        <w:tab w:val="left" w:pos="1365"/>
        <w:tab w:val="center" w:pos="5031"/>
      </w:tabs>
      <w:autoSpaceDE/>
      <w:autoSpaceDN/>
      <w:adjustRightInd/>
      <w:spacing w:before="240" w:after="60" w:line="360" w:lineRule="auto"/>
      <w:ind w:firstLine="709"/>
      <w:jc w:val="center"/>
    </w:pPr>
    <w:rPr>
      <w:rFonts w:ascii="Times New Roman" w:hAnsi="Times New Roman" w:cs="Times New Roman"/>
      <w:b/>
      <w:bCs/>
      <w:i/>
      <w:sz w:val="22"/>
      <w:szCs w:val="26"/>
    </w:rPr>
  </w:style>
  <w:style w:type="paragraph" w:customStyle="1" w:styleId="afffffffffffff6">
    <w:name w:val="ы"/>
    <w:basedOn w:val="ac"/>
    <w:rsid w:val="003D66EF"/>
    <w:pPr>
      <w:spacing w:line="360" w:lineRule="auto"/>
      <w:ind w:firstLine="708"/>
      <w:jc w:val="both"/>
    </w:pPr>
    <w:rPr>
      <w:lang w:val="ru-RU"/>
    </w:rPr>
  </w:style>
  <w:style w:type="paragraph" w:customStyle="1" w:styleId="afffffffffffff7">
    <w:name w:val="я"/>
    <w:basedOn w:val="33"/>
    <w:rsid w:val="003D66EF"/>
    <w:pPr>
      <w:tabs>
        <w:tab w:val="left" w:pos="1365"/>
        <w:tab w:val="center" w:pos="5031"/>
      </w:tabs>
      <w:autoSpaceDE/>
      <w:autoSpaceDN/>
      <w:adjustRightInd/>
      <w:spacing w:before="240" w:after="60" w:line="360" w:lineRule="auto"/>
      <w:ind w:firstLine="720"/>
      <w:jc w:val="center"/>
    </w:pPr>
    <w:rPr>
      <w:rFonts w:ascii="Times New Roman" w:hAnsi="Times New Roman" w:cs="Times New Roman"/>
      <w:b/>
      <w:i/>
      <w:sz w:val="26"/>
      <w:szCs w:val="24"/>
    </w:rPr>
  </w:style>
  <w:style w:type="paragraph" w:customStyle="1" w:styleId="11f2">
    <w:name w:val="Обычный11"/>
    <w:rsid w:val="003D66EF"/>
    <w:pPr>
      <w:spacing w:after="0" w:line="240" w:lineRule="auto"/>
    </w:pPr>
    <w:rPr>
      <w:rFonts w:ascii="Times New Roman" w:eastAsia="Times New Roman" w:hAnsi="Times New Roman" w:cs="Times New Roman"/>
      <w:sz w:val="24"/>
      <w:szCs w:val="20"/>
      <w:lang w:eastAsia="ru-RU"/>
    </w:rPr>
  </w:style>
  <w:style w:type="paragraph" w:customStyle="1" w:styleId="2111">
    <w:name w:val="Основной текст с отступом 211"/>
    <w:basedOn w:val="ac"/>
    <w:rsid w:val="003D66EF"/>
    <w:pPr>
      <w:widowControl w:val="0"/>
      <w:overflowPunct w:val="0"/>
      <w:autoSpaceDE w:val="0"/>
      <w:autoSpaceDN w:val="0"/>
      <w:adjustRightInd w:val="0"/>
      <w:ind w:firstLine="720"/>
      <w:jc w:val="both"/>
      <w:textAlignment w:val="baseline"/>
    </w:pPr>
    <w:rPr>
      <w:sz w:val="28"/>
      <w:lang w:val="ru-RU"/>
    </w:rPr>
  </w:style>
  <w:style w:type="paragraph" w:customStyle="1" w:styleId="afffffffffffff8">
    <w:name w:val="Стиль"/>
    <w:rsid w:val="003D66EF"/>
    <w:pPr>
      <w:spacing w:after="0" w:line="360" w:lineRule="auto"/>
      <w:ind w:firstLine="737"/>
      <w:jc w:val="both"/>
    </w:pPr>
    <w:rPr>
      <w:rFonts w:ascii="Times New Roman" w:eastAsia="Times New Roman" w:hAnsi="Times New Roman" w:cs="Times New Roman"/>
      <w:sz w:val="24"/>
      <w:szCs w:val="20"/>
      <w:lang w:eastAsia="ru-RU"/>
    </w:rPr>
  </w:style>
  <w:style w:type="paragraph" w:customStyle="1" w:styleId="2220">
    <w:name w:val="Основной текст с отступом 222"/>
    <w:basedOn w:val="ac"/>
    <w:rsid w:val="003D66EF"/>
    <w:pPr>
      <w:widowControl w:val="0"/>
      <w:overflowPunct w:val="0"/>
      <w:autoSpaceDE w:val="0"/>
      <w:autoSpaceDN w:val="0"/>
      <w:adjustRightInd w:val="0"/>
      <w:spacing w:line="320" w:lineRule="auto"/>
      <w:ind w:firstLine="720"/>
      <w:jc w:val="both"/>
      <w:textAlignment w:val="baseline"/>
    </w:pPr>
    <w:rPr>
      <w:lang w:val="ru-RU"/>
    </w:rPr>
  </w:style>
  <w:style w:type="paragraph" w:customStyle="1" w:styleId="ArialUnicodeMS100">
    <w:name w:val="Стиль Цитата + Arial Unicode MS 10 пт По центру Слева:  0 см Пе..."/>
    <w:basedOn w:val="af5"/>
    <w:rsid w:val="003D66EF"/>
    <w:pPr>
      <w:widowControl/>
      <w:pBdr>
        <w:top w:val="single" w:sz="2" w:space="10" w:color="4F81BD" w:shadow="1"/>
        <w:left w:val="single" w:sz="2" w:space="10" w:color="4F81BD" w:shadow="1"/>
        <w:bottom w:val="single" w:sz="2" w:space="10" w:color="4F81BD" w:shadow="1"/>
        <w:right w:val="single" w:sz="2" w:space="10" w:color="4F81BD" w:shadow="1"/>
      </w:pBdr>
      <w:overflowPunct/>
      <w:autoSpaceDE/>
      <w:autoSpaceDN/>
      <w:adjustRightInd/>
      <w:spacing w:after="200" w:line="276" w:lineRule="auto"/>
      <w:ind w:left="1152" w:right="1152"/>
      <w:jc w:val="left"/>
      <w:textAlignment w:val="auto"/>
    </w:pPr>
    <w:rPr>
      <w:rFonts w:ascii="Calibri" w:hAnsi="Calibri" w:cs="Times New Roman"/>
      <w:b w:val="0"/>
      <w:bCs w:val="0"/>
      <w:i/>
      <w:iCs/>
      <w:color w:val="4F81BD"/>
      <w:lang w:eastAsia="en-US"/>
    </w:rPr>
  </w:style>
  <w:style w:type="paragraph" w:customStyle="1" w:styleId="231">
    <w:name w:val="Основной текст с отступом 23"/>
    <w:basedOn w:val="ac"/>
    <w:rsid w:val="003D66EF"/>
    <w:pPr>
      <w:widowControl w:val="0"/>
      <w:overflowPunct w:val="0"/>
      <w:autoSpaceDE w:val="0"/>
      <w:autoSpaceDN w:val="0"/>
      <w:adjustRightInd w:val="0"/>
      <w:spacing w:line="320" w:lineRule="auto"/>
      <w:ind w:firstLine="720"/>
      <w:jc w:val="both"/>
      <w:textAlignment w:val="baseline"/>
    </w:pPr>
    <w:rPr>
      <w:lang w:val="ru-RU"/>
    </w:rPr>
  </w:style>
  <w:style w:type="paragraph" w:customStyle="1" w:styleId="12pt">
    <w:name w:val="Обычный + 12 pt"/>
    <w:basedOn w:val="ac"/>
    <w:rsid w:val="003D66EF"/>
    <w:pPr>
      <w:spacing w:before="100" w:beforeAutospacing="1" w:line="360" w:lineRule="auto"/>
      <w:ind w:firstLine="737"/>
      <w:jc w:val="both"/>
    </w:pPr>
    <w:rPr>
      <w:szCs w:val="24"/>
      <w:lang w:val="ru-RU"/>
    </w:rPr>
  </w:style>
  <w:style w:type="paragraph" w:customStyle="1" w:styleId="1ffff1">
    <w:name w:val="Загол1"/>
    <w:basedOn w:val="ac"/>
    <w:rsid w:val="003D66EF"/>
    <w:pPr>
      <w:pageBreakBefore/>
      <w:autoSpaceDE w:val="0"/>
      <w:autoSpaceDN w:val="0"/>
      <w:spacing w:before="240" w:after="240"/>
      <w:ind w:left="1304" w:hanging="1304"/>
      <w:jc w:val="both"/>
      <w:outlineLvl w:val="0"/>
    </w:pPr>
    <w:rPr>
      <w:rFonts w:ascii="Arial" w:hAnsi="Arial" w:cs="Arial"/>
      <w:b/>
      <w:bCs/>
      <w:caps/>
      <w:sz w:val="20"/>
      <w:szCs w:val="22"/>
      <w:lang w:val="ru-RU"/>
    </w:rPr>
  </w:style>
  <w:style w:type="paragraph" w:customStyle="1" w:styleId="Marker2">
    <w:name w:val="Marker 2"/>
    <w:basedOn w:val="ac"/>
    <w:rsid w:val="003D66EF"/>
    <w:pPr>
      <w:numPr>
        <w:numId w:val="62"/>
      </w:numPr>
      <w:spacing w:after="120"/>
      <w:jc w:val="both"/>
    </w:pPr>
    <w:rPr>
      <w:rFonts w:ascii="Arial" w:hAnsi="Arial"/>
      <w:sz w:val="20"/>
      <w:szCs w:val="24"/>
      <w:lang w:val="ru-RU"/>
    </w:rPr>
  </w:style>
  <w:style w:type="paragraph" w:styleId="afffffffffffff9">
    <w:name w:val="Revision"/>
    <w:hidden/>
    <w:uiPriority w:val="99"/>
    <w:semiHidden/>
    <w:rsid w:val="003D66EF"/>
    <w:pPr>
      <w:spacing w:after="0" w:line="240" w:lineRule="auto"/>
    </w:pPr>
    <w:rPr>
      <w:rFonts w:ascii="Calibri" w:eastAsia="Calibri" w:hAnsi="Calibri" w:cs="Times New Roman"/>
    </w:rPr>
  </w:style>
  <w:style w:type="paragraph" w:customStyle="1" w:styleId="216">
    <w:name w:val="Обычный21"/>
    <w:uiPriority w:val="99"/>
    <w:rsid w:val="003D66EF"/>
    <w:pPr>
      <w:widowControl w:val="0"/>
      <w:spacing w:before="120" w:after="0" w:line="360" w:lineRule="auto"/>
      <w:ind w:firstLine="284"/>
      <w:jc w:val="both"/>
    </w:pPr>
    <w:rPr>
      <w:rFonts w:ascii="Times New Roman" w:eastAsia="Times New Roman" w:hAnsi="Times New Roman" w:cs="Times New Roman"/>
      <w:snapToGrid w:val="0"/>
      <w:sz w:val="24"/>
      <w:szCs w:val="20"/>
      <w:lang w:eastAsia="ru-RU"/>
    </w:rPr>
  </w:style>
  <w:style w:type="paragraph" w:customStyle="1" w:styleId="a3">
    <w:name w:val="маркер"/>
    <w:basedOn w:val="ac"/>
    <w:rsid w:val="003D66EF"/>
    <w:pPr>
      <w:numPr>
        <w:ilvl w:val="1"/>
        <w:numId w:val="63"/>
      </w:numPr>
      <w:spacing w:after="120"/>
      <w:jc w:val="both"/>
    </w:pPr>
    <w:rPr>
      <w:rFonts w:ascii="Arial" w:hAnsi="Arial"/>
      <w:sz w:val="20"/>
      <w:lang w:val="ru-RU"/>
    </w:rPr>
  </w:style>
  <w:style w:type="character" w:customStyle="1" w:styleId="Char0">
    <w:name w:val="Мой текст Char"/>
    <w:rsid w:val="003D66EF"/>
    <w:rPr>
      <w:sz w:val="24"/>
      <w:szCs w:val="24"/>
    </w:rPr>
  </w:style>
  <w:style w:type="paragraph" w:customStyle="1" w:styleId="31b">
    <w:name w:val="Обычный31"/>
    <w:rsid w:val="003D66EF"/>
    <w:pPr>
      <w:widowControl w:val="0"/>
      <w:spacing w:before="120" w:after="0" w:line="360" w:lineRule="auto"/>
      <w:ind w:firstLine="284"/>
      <w:jc w:val="both"/>
    </w:pPr>
    <w:rPr>
      <w:rFonts w:ascii="Times New Roman" w:eastAsia="Times New Roman" w:hAnsi="Times New Roman" w:cs="Times New Roman"/>
      <w:snapToGrid w:val="0"/>
      <w:sz w:val="24"/>
      <w:szCs w:val="20"/>
      <w:lang w:eastAsia="ru-RU"/>
    </w:rPr>
  </w:style>
  <w:style w:type="paragraph" w:customStyle="1" w:styleId="2310">
    <w:name w:val="Основной текст с отступом 231"/>
    <w:basedOn w:val="ac"/>
    <w:rsid w:val="003D66EF"/>
    <w:pPr>
      <w:widowControl w:val="0"/>
      <w:overflowPunct w:val="0"/>
      <w:autoSpaceDE w:val="0"/>
      <w:autoSpaceDN w:val="0"/>
      <w:adjustRightInd w:val="0"/>
      <w:spacing w:line="320" w:lineRule="auto"/>
      <w:ind w:firstLine="720"/>
      <w:jc w:val="both"/>
      <w:textAlignment w:val="baseline"/>
    </w:pPr>
    <w:rPr>
      <w:lang w:val="ru-RU"/>
    </w:rPr>
  </w:style>
  <w:style w:type="paragraph" w:customStyle="1" w:styleId="2210">
    <w:name w:val="Основной текст 221"/>
    <w:basedOn w:val="ac"/>
    <w:rsid w:val="003D66EF"/>
    <w:pPr>
      <w:overflowPunct w:val="0"/>
      <w:autoSpaceDE w:val="0"/>
      <w:autoSpaceDN w:val="0"/>
      <w:adjustRightInd w:val="0"/>
      <w:spacing w:line="360" w:lineRule="auto"/>
      <w:ind w:firstLine="737"/>
      <w:jc w:val="both"/>
      <w:textAlignment w:val="baseline"/>
    </w:pPr>
    <w:rPr>
      <w:lang w:val="ru-RU"/>
    </w:rPr>
  </w:style>
  <w:style w:type="paragraph" w:customStyle="1" w:styleId="afffffffffffffa">
    <w:name w:val="текст оптимум"/>
    <w:basedOn w:val="ac"/>
    <w:link w:val="afffffffffffffb"/>
    <w:qFormat/>
    <w:rsid w:val="003D66EF"/>
    <w:pPr>
      <w:spacing w:line="360" w:lineRule="auto"/>
      <w:ind w:firstLine="720"/>
      <w:jc w:val="both"/>
    </w:pPr>
    <w:rPr>
      <w:szCs w:val="24"/>
      <w:lang w:val="ru-RU"/>
    </w:rPr>
  </w:style>
  <w:style w:type="character" w:customStyle="1" w:styleId="afffffffffffffc">
    <w:name w:val="Основной шрифт"/>
    <w:rsid w:val="003D66EF"/>
  </w:style>
  <w:style w:type="character" w:customStyle="1" w:styleId="afffffffffffffb">
    <w:name w:val="текст оптимум Знак"/>
    <w:link w:val="afffffffffffffa"/>
    <w:rsid w:val="003D66EF"/>
    <w:rPr>
      <w:rFonts w:ascii="Times New Roman" w:eastAsia="Times New Roman" w:hAnsi="Times New Roman" w:cs="Times New Roman"/>
      <w:sz w:val="24"/>
      <w:szCs w:val="24"/>
      <w:lang w:eastAsia="ru-RU"/>
    </w:rPr>
  </w:style>
  <w:style w:type="paragraph" w:customStyle="1" w:styleId="ocevee52">
    <w:name w:val="oceсновнveeй тц5кс.2 с"/>
    <w:basedOn w:val="ac"/>
    <w:rsid w:val="003D66EF"/>
    <w:pPr>
      <w:widowControl w:val="0"/>
      <w:ind w:firstLine="709"/>
      <w:jc w:val="center"/>
    </w:pPr>
    <w:rPr>
      <w:b/>
      <w:lang w:val="ru-RU"/>
    </w:rPr>
  </w:style>
  <w:style w:type="paragraph" w:customStyle="1" w:styleId="ee">
    <w:name w:val="Осн­eeвной т"/>
    <w:basedOn w:val="ac"/>
    <w:rsid w:val="003D66EF"/>
    <w:pPr>
      <w:widowControl w:val="0"/>
      <w:spacing w:line="360" w:lineRule="auto"/>
      <w:ind w:firstLine="737"/>
      <w:jc w:val="both"/>
    </w:pPr>
    <w:rPr>
      <w:lang w:val="ru-RU"/>
    </w:rPr>
  </w:style>
  <w:style w:type="paragraph" w:customStyle="1" w:styleId="134">
    <w:name w:val="Обычный + 13 пт"/>
    <w:aliases w:val="Черный"/>
    <w:basedOn w:val="ac"/>
    <w:rsid w:val="003D66EF"/>
    <w:pPr>
      <w:widowControl w:val="0"/>
      <w:spacing w:line="360" w:lineRule="auto"/>
      <w:ind w:firstLine="720"/>
      <w:jc w:val="both"/>
    </w:pPr>
    <w:rPr>
      <w:color w:val="000000"/>
      <w:sz w:val="26"/>
      <w:szCs w:val="26"/>
      <w:lang w:val="ru-RU"/>
    </w:rPr>
  </w:style>
  <w:style w:type="character" w:customStyle="1" w:styleId="1ffff2">
    <w:name w:val="название таблицы Знак1"/>
    <w:aliases w:val="Название объекта Знак1 Знак1,Название объекта Знак1 Знак2 Знак Знак1,Название объекта Знак2 Знак Знак1 Знак Знак1,Название объекта Знак1 Знак1 Знак Знак1 Знак Знак1,Название объекта Знак2 Знак Знак Знак Знак Знак Знак1"/>
    <w:rsid w:val="003D66EF"/>
    <w:rPr>
      <w:b/>
      <w:bCs/>
      <w:sz w:val="24"/>
      <w:szCs w:val="24"/>
      <w:lang w:val="ru-RU" w:eastAsia="ru-RU" w:bidi="ar-SA"/>
    </w:rPr>
  </w:style>
  <w:style w:type="paragraph" w:customStyle="1" w:styleId="4c">
    <w:name w:val="Обычный4"/>
    <w:rsid w:val="003D66EF"/>
    <w:pPr>
      <w:spacing w:after="0" w:line="240" w:lineRule="auto"/>
    </w:pPr>
    <w:rPr>
      <w:rFonts w:ascii="Times New Roman" w:eastAsia="Times New Roman" w:hAnsi="Times New Roman" w:cs="Times New Roman"/>
      <w:sz w:val="20"/>
      <w:szCs w:val="20"/>
      <w:lang w:eastAsia="ru-RU"/>
    </w:rPr>
  </w:style>
  <w:style w:type="paragraph" w:customStyle="1" w:styleId="TextofTables0">
    <w:name w:val="Text of Tables"/>
    <w:basedOn w:val="ac"/>
    <w:rsid w:val="003D66EF"/>
    <w:pPr>
      <w:ind w:firstLine="737"/>
      <w:jc w:val="center"/>
    </w:pPr>
    <w:rPr>
      <w:rFonts w:ascii="Arial" w:hAnsi="Arial"/>
      <w:snapToGrid w:val="0"/>
      <w:sz w:val="16"/>
      <w:szCs w:val="24"/>
      <w:lang w:val="ru-RU"/>
    </w:rPr>
  </w:style>
  <w:style w:type="paragraph" w:customStyle="1" w:styleId="afffffffffffffd">
    <w:name w:val="Маркер"/>
    <w:basedOn w:val="ac"/>
    <w:rsid w:val="003D66EF"/>
    <w:pPr>
      <w:spacing w:after="120"/>
      <w:ind w:firstLine="737"/>
      <w:jc w:val="both"/>
    </w:pPr>
    <w:rPr>
      <w:rFonts w:ascii="Arial" w:hAnsi="Arial"/>
      <w:sz w:val="20"/>
      <w:szCs w:val="22"/>
      <w:lang w:val="ru-RU"/>
    </w:rPr>
  </w:style>
  <w:style w:type="paragraph" w:customStyle="1" w:styleId="MARKER0">
    <w:name w:val="***MARKER"/>
    <w:basedOn w:val="ac"/>
    <w:rsid w:val="003D66EF"/>
    <w:pPr>
      <w:widowControl w:val="0"/>
      <w:autoSpaceDE w:val="0"/>
      <w:autoSpaceDN w:val="0"/>
      <w:adjustRightInd w:val="0"/>
      <w:spacing w:after="120"/>
      <w:ind w:left="360" w:hanging="360"/>
      <w:jc w:val="both"/>
    </w:pPr>
    <w:rPr>
      <w:rFonts w:ascii="Arial" w:hAnsi="Arial"/>
      <w:sz w:val="20"/>
      <w:lang w:val="ru-RU"/>
    </w:rPr>
  </w:style>
  <w:style w:type="paragraph" w:customStyle="1" w:styleId="57">
    <w:name w:val="Обычный5"/>
    <w:rsid w:val="003D66EF"/>
    <w:pPr>
      <w:spacing w:after="0" w:line="240" w:lineRule="auto"/>
    </w:pPr>
    <w:rPr>
      <w:rFonts w:ascii="Times New Roman" w:eastAsia="Times New Roman" w:hAnsi="Times New Roman" w:cs="Times New Roman"/>
      <w:sz w:val="20"/>
      <w:szCs w:val="20"/>
      <w:lang w:eastAsia="ru-RU"/>
    </w:rPr>
  </w:style>
  <w:style w:type="character" w:customStyle="1" w:styleId="FontStyle21">
    <w:name w:val="Font Style21"/>
    <w:uiPriority w:val="99"/>
    <w:rsid w:val="003D66EF"/>
    <w:rPr>
      <w:rFonts w:ascii="Times New Roman" w:hAnsi="Times New Roman" w:cs="Times New Roman"/>
      <w:sz w:val="20"/>
      <w:szCs w:val="20"/>
    </w:rPr>
  </w:style>
  <w:style w:type="character" w:customStyle="1" w:styleId="FontStyle19">
    <w:name w:val="Font Style19"/>
    <w:uiPriority w:val="99"/>
    <w:rsid w:val="003D66EF"/>
    <w:rPr>
      <w:rFonts w:ascii="Bookman Old Style" w:hAnsi="Bookman Old Style" w:cs="Bookman Old Style"/>
      <w:b/>
      <w:bCs/>
      <w:i/>
      <w:iCs/>
      <w:spacing w:val="-10"/>
      <w:sz w:val="20"/>
      <w:szCs w:val="20"/>
    </w:rPr>
  </w:style>
  <w:style w:type="character" w:customStyle="1" w:styleId="FontStyle20">
    <w:name w:val="Font Style20"/>
    <w:uiPriority w:val="99"/>
    <w:rsid w:val="003D66EF"/>
    <w:rPr>
      <w:rFonts w:ascii="Bookman Old Style" w:hAnsi="Bookman Old Style" w:cs="Bookman Old Style"/>
      <w:spacing w:val="-10"/>
      <w:sz w:val="10"/>
      <w:szCs w:val="10"/>
    </w:rPr>
  </w:style>
  <w:style w:type="paragraph" w:customStyle="1" w:styleId="Style8">
    <w:name w:val="Style8"/>
    <w:basedOn w:val="ac"/>
    <w:uiPriority w:val="99"/>
    <w:rsid w:val="003D66EF"/>
    <w:pPr>
      <w:widowControl w:val="0"/>
      <w:autoSpaceDE w:val="0"/>
      <w:autoSpaceDN w:val="0"/>
      <w:adjustRightInd w:val="0"/>
      <w:spacing w:line="259" w:lineRule="exact"/>
      <w:ind w:hanging="965"/>
      <w:jc w:val="both"/>
    </w:pPr>
    <w:rPr>
      <w:szCs w:val="24"/>
      <w:lang w:val="ru-RU"/>
    </w:rPr>
  </w:style>
  <w:style w:type="character" w:customStyle="1" w:styleId="FontStyle22">
    <w:name w:val="Font Style22"/>
    <w:uiPriority w:val="99"/>
    <w:rsid w:val="003D66EF"/>
    <w:rPr>
      <w:rFonts w:ascii="Times New Roman" w:hAnsi="Times New Roman" w:cs="Times New Roman"/>
      <w:sz w:val="14"/>
      <w:szCs w:val="14"/>
    </w:rPr>
  </w:style>
  <w:style w:type="character" w:customStyle="1" w:styleId="FontStyle23">
    <w:name w:val="Font Style23"/>
    <w:rsid w:val="003D66EF"/>
    <w:rPr>
      <w:rFonts w:ascii="Arial" w:hAnsi="Arial" w:cs="Arial"/>
      <w:sz w:val="14"/>
      <w:szCs w:val="14"/>
    </w:rPr>
  </w:style>
  <w:style w:type="character" w:customStyle="1" w:styleId="FontStyle24">
    <w:name w:val="Font Style24"/>
    <w:uiPriority w:val="99"/>
    <w:rsid w:val="003D66EF"/>
    <w:rPr>
      <w:rFonts w:ascii="Times New Roman" w:hAnsi="Times New Roman" w:cs="Times New Roman"/>
      <w:sz w:val="20"/>
      <w:szCs w:val="20"/>
    </w:rPr>
  </w:style>
  <w:style w:type="paragraph" w:customStyle="1" w:styleId="Style9">
    <w:name w:val="Style9"/>
    <w:basedOn w:val="ac"/>
    <w:uiPriority w:val="99"/>
    <w:rsid w:val="003D66EF"/>
    <w:pPr>
      <w:widowControl w:val="0"/>
      <w:autoSpaceDE w:val="0"/>
      <w:autoSpaceDN w:val="0"/>
      <w:adjustRightInd w:val="0"/>
      <w:spacing w:line="226" w:lineRule="exact"/>
      <w:ind w:firstLine="737"/>
      <w:jc w:val="both"/>
    </w:pPr>
    <w:rPr>
      <w:szCs w:val="24"/>
      <w:lang w:val="ru-RU"/>
    </w:rPr>
  </w:style>
  <w:style w:type="paragraph" w:customStyle="1" w:styleId="Style7">
    <w:name w:val="Style7"/>
    <w:basedOn w:val="ac"/>
    <w:rsid w:val="003D66EF"/>
    <w:pPr>
      <w:widowControl w:val="0"/>
      <w:autoSpaceDE w:val="0"/>
      <w:autoSpaceDN w:val="0"/>
      <w:adjustRightInd w:val="0"/>
      <w:spacing w:line="180" w:lineRule="exact"/>
      <w:ind w:firstLine="737"/>
      <w:jc w:val="both"/>
    </w:pPr>
    <w:rPr>
      <w:szCs w:val="24"/>
      <w:lang w:val="ru-RU"/>
    </w:rPr>
  </w:style>
  <w:style w:type="character" w:customStyle="1" w:styleId="FontStyle26">
    <w:name w:val="Font Style26"/>
    <w:uiPriority w:val="99"/>
    <w:rsid w:val="003D66EF"/>
    <w:rPr>
      <w:rFonts w:ascii="Times New Roman" w:hAnsi="Times New Roman" w:cs="Times New Roman"/>
      <w:b/>
      <w:bCs/>
      <w:sz w:val="20"/>
      <w:szCs w:val="20"/>
    </w:rPr>
  </w:style>
  <w:style w:type="character" w:customStyle="1" w:styleId="FontStyle27">
    <w:name w:val="Font Style27"/>
    <w:uiPriority w:val="99"/>
    <w:rsid w:val="003D66EF"/>
    <w:rPr>
      <w:rFonts w:ascii="Times New Roman" w:hAnsi="Times New Roman" w:cs="Times New Roman"/>
      <w:b/>
      <w:bCs/>
      <w:smallCaps/>
      <w:sz w:val="20"/>
      <w:szCs w:val="20"/>
    </w:rPr>
  </w:style>
  <w:style w:type="character" w:customStyle="1" w:styleId="FontStyle25">
    <w:name w:val="Font Style25"/>
    <w:uiPriority w:val="99"/>
    <w:rsid w:val="003D66EF"/>
    <w:rPr>
      <w:rFonts w:ascii="Arial" w:hAnsi="Arial" w:cs="Arial"/>
      <w:b/>
      <w:bCs/>
      <w:w w:val="10"/>
      <w:sz w:val="48"/>
      <w:szCs w:val="48"/>
    </w:rPr>
  </w:style>
  <w:style w:type="character" w:customStyle="1" w:styleId="4d">
    <w:name w:val="Знак Знак Знак4"/>
    <w:rsid w:val="003D66EF"/>
    <w:rPr>
      <w:rFonts w:ascii="Arial" w:hAnsi="Arial" w:cs="Arial"/>
      <w:b/>
      <w:bCs/>
      <w:i/>
      <w:iCs/>
      <w:sz w:val="28"/>
      <w:szCs w:val="28"/>
      <w:lang w:val="ru-RU" w:eastAsia="ru-RU" w:bidi="ar-SA"/>
    </w:rPr>
  </w:style>
  <w:style w:type="paragraph" w:customStyle="1" w:styleId="6f0">
    <w:name w:val="Обычный6"/>
    <w:rsid w:val="003D66EF"/>
    <w:pPr>
      <w:spacing w:after="0" w:line="240" w:lineRule="auto"/>
    </w:pPr>
    <w:rPr>
      <w:rFonts w:ascii="Times New Roman" w:eastAsia="Times New Roman" w:hAnsi="Times New Roman" w:cs="Times New Roman"/>
      <w:sz w:val="20"/>
      <w:szCs w:val="20"/>
      <w:lang w:eastAsia="ru-RU"/>
    </w:rPr>
  </w:style>
  <w:style w:type="table" w:customStyle="1" w:styleId="3f9">
    <w:name w:val="Сетка таблицы3"/>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Веб-таблица 11"/>
    <w:basedOn w:val="ae"/>
    <w:next w:val="-10"/>
    <w:rsid w:val="003D66EF"/>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e"/>
    <w:next w:val="-20"/>
    <w:rsid w:val="003D66EF"/>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7">
    <w:name w:val="Сетка таблицы21"/>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3">
    <w:name w:val="Изысканная таблица1"/>
    <w:basedOn w:val="ae"/>
    <w:next w:val="afffff6"/>
    <w:rsid w:val="003D66E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1111111">
    <w:name w:val="1 / 1.1 / 1.1.11"/>
    <w:basedOn w:val="af"/>
    <w:next w:val="111111"/>
    <w:rsid w:val="003D66EF"/>
    <w:pPr>
      <w:numPr>
        <w:numId w:val="61"/>
      </w:numPr>
    </w:pPr>
  </w:style>
  <w:style w:type="table" w:customStyle="1" w:styleId="1112">
    <w:name w:val="Сетка таблицы111"/>
    <w:basedOn w:val="ae"/>
    <w:next w:val="aff0"/>
    <w:rsid w:val="003D66E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10">
    <w:name w:val="Заголовок 5 Знак1"/>
    <w:aliases w:val="Emphasis Знак1"/>
    <w:semiHidden/>
    <w:rsid w:val="003D66EF"/>
    <w:rPr>
      <w:rFonts w:ascii="Cambria" w:eastAsia="Times New Roman" w:hAnsi="Cambria" w:cs="Times New Roman"/>
      <w:color w:val="243F60"/>
      <w:sz w:val="22"/>
      <w:szCs w:val="22"/>
      <w:lang w:eastAsia="en-US"/>
    </w:rPr>
  </w:style>
  <w:style w:type="character" w:customStyle="1" w:styleId="1ffff4">
    <w:name w:val="Название Знак1"/>
    <w:aliases w:val="TITOLO Знак1"/>
    <w:uiPriority w:val="10"/>
    <w:rsid w:val="003D66EF"/>
    <w:rPr>
      <w:rFonts w:ascii="Cambria" w:eastAsia="Times New Roman" w:hAnsi="Cambria" w:cs="Times New Roman"/>
      <w:b/>
      <w:bCs/>
      <w:kern w:val="28"/>
      <w:sz w:val="32"/>
      <w:szCs w:val="32"/>
    </w:rPr>
  </w:style>
  <w:style w:type="paragraph" w:customStyle="1" w:styleId="2ffc">
    <w:name w:val="РАЗДЕЛ Знак2"/>
    <w:basedOn w:val="ac"/>
    <w:next w:val="ac"/>
    <w:rsid w:val="003D66EF"/>
    <w:pPr>
      <w:spacing w:after="360"/>
      <w:ind w:firstLine="737"/>
      <w:jc w:val="both"/>
    </w:pPr>
    <w:rPr>
      <w:b/>
      <w:caps/>
      <w:lang w:val="ru-RU"/>
    </w:rPr>
  </w:style>
  <w:style w:type="character" w:customStyle="1" w:styleId="2ffd">
    <w:name w:val="Основной текст с отступом Знак2"/>
    <w:uiPriority w:val="99"/>
    <w:semiHidden/>
    <w:rsid w:val="003D66EF"/>
    <w:rPr>
      <w:rFonts w:ascii="Calibri" w:eastAsia="Calibri" w:hAnsi="Calibri" w:cs="Times New Roman"/>
    </w:rPr>
  </w:style>
  <w:style w:type="paragraph" w:customStyle="1" w:styleId="611">
    <w:name w:val="Обычный61"/>
    <w:rsid w:val="003D66EF"/>
    <w:pPr>
      <w:spacing w:after="0" w:line="240" w:lineRule="auto"/>
    </w:pPr>
    <w:rPr>
      <w:rFonts w:ascii="Times New Roman" w:eastAsia="Times New Roman" w:hAnsi="Times New Roman" w:cs="Times New Roman"/>
      <w:sz w:val="20"/>
      <w:szCs w:val="20"/>
      <w:lang w:eastAsia="ru-RU"/>
    </w:rPr>
  </w:style>
  <w:style w:type="paragraph" w:customStyle="1" w:styleId="75">
    <w:name w:val="Обычный7"/>
    <w:rsid w:val="003D66EF"/>
    <w:pPr>
      <w:spacing w:after="0" w:line="240" w:lineRule="auto"/>
    </w:pPr>
    <w:rPr>
      <w:rFonts w:ascii="Times New Roman" w:eastAsia="Times New Roman" w:hAnsi="Times New Roman" w:cs="Times New Roman"/>
      <w:sz w:val="20"/>
      <w:szCs w:val="20"/>
      <w:lang w:eastAsia="ru-RU"/>
    </w:rPr>
  </w:style>
  <w:style w:type="paragraph" w:customStyle="1" w:styleId="13">
    <w:name w:val="подзаголовок 1"/>
    <w:basedOn w:val="33"/>
    <w:link w:val="1ffff5"/>
    <w:qFormat/>
    <w:rsid w:val="003D66EF"/>
    <w:pPr>
      <w:numPr>
        <w:ilvl w:val="1"/>
        <w:numId w:val="66"/>
      </w:numPr>
      <w:tabs>
        <w:tab w:val="left" w:pos="1134"/>
      </w:tabs>
      <w:autoSpaceDE/>
      <w:autoSpaceDN/>
      <w:adjustRightInd/>
      <w:spacing w:before="240" w:after="240"/>
    </w:pPr>
    <w:rPr>
      <w:rFonts w:ascii="Times New Roman" w:hAnsi="Times New Roman" w:cs="Times New Roman"/>
      <w:b/>
      <w:bCs/>
      <w:sz w:val="24"/>
      <w:szCs w:val="24"/>
    </w:rPr>
  </w:style>
  <w:style w:type="paragraph" w:customStyle="1" w:styleId="1113">
    <w:name w:val="111"/>
    <w:basedOn w:val="13"/>
    <w:link w:val="1114"/>
    <w:qFormat/>
    <w:rsid w:val="003D66EF"/>
  </w:style>
  <w:style w:type="character" w:customStyle="1" w:styleId="1ffff5">
    <w:name w:val="подзаголовок 1 Знак"/>
    <w:link w:val="13"/>
    <w:rsid w:val="003D66EF"/>
    <w:rPr>
      <w:rFonts w:ascii="Times New Roman" w:eastAsia="Times New Roman" w:hAnsi="Times New Roman" w:cs="Times New Roman"/>
      <w:b/>
      <w:bCs/>
      <w:sz w:val="24"/>
      <w:szCs w:val="24"/>
      <w:lang w:eastAsia="ru-RU"/>
    </w:rPr>
  </w:style>
  <w:style w:type="character" w:customStyle="1" w:styleId="1114">
    <w:name w:val="111 Знак"/>
    <w:link w:val="1113"/>
    <w:rsid w:val="003D66EF"/>
    <w:rPr>
      <w:rFonts w:ascii="Times New Roman" w:eastAsia="Times New Roman" w:hAnsi="Times New Roman" w:cs="Times New Roman"/>
      <w:b/>
      <w:bCs/>
      <w:sz w:val="24"/>
      <w:szCs w:val="24"/>
      <w:lang w:eastAsia="ru-RU"/>
    </w:rPr>
  </w:style>
  <w:style w:type="paragraph" w:customStyle="1" w:styleId="85">
    <w:name w:val="Обычный8"/>
    <w:rsid w:val="003D66EF"/>
    <w:pPr>
      <w:spacing w:after="0" w:line="240" w:lineRule="auto"/>
    </w:pPr>
    <w:rPr>
      <w:rFonts w:ascii="Times New Roman" w:eastAsia="Times New Roman" w:hAnsi="Times New Roman" w:cs="Times New Roman"/>
      <w:sz w:val="20"/>
      <w:szCs w:val="20"/>
      <w:lang w:eastAsia="ru-RU"/>
    </w:rPr>
  </w:style>
  <w:style w:type="paragraph" w:customStyle="1" w:styleId="ListParagraph1">
    <w:name w:val="List Paragraph1"/>
    <w:basedOn w:val="ac"/>
    <w:uiPriority w:val="99"/>
    <w:rsid w:val="003D66EF"/>
    <w:pPr>
      <w:ind w:left="720" w:firstLine="737"/>
      <w:jc w:val="both"/>
    </w:pPr>
    <w:rPr>
      <w:szCs w:val="24"/>
      <w:lang w:val="ru-RU"/>
    </w:rPr>
  </w:style>
  <w:style w:type="character" w:customStyle="1" w:styleId="Bullet4">
    <w:name w:val="Bullet Знак"/>
    <w:uiPriority w:val="99"/>
    <w:rsid w:val="003D66EF"/>
    <w:rPr>
      <w:rFonts w:ascii="Arial" w:eastAsia="Times New Roman" w:hAnsi="Arial" w:cs="Arial"/>
      <w:lang w:val="en-US"/>
    </w:rPr>
  </w:style>
  <w:style w:type="paragraph" w:customStyle="1" w:styleId="afffffffffffffe">
    <w:name w:val="俄文正文"/>
    <w:rsid w:val="003D66EF"/>
    <w:pPr>
      <w:widowControl w:val="0"/>
      <w:spacing w:afterLines="50" w:line="240" w:lineRule="auto"/>
      <w:jc w:val="both"/>
    </w:pPr>
    <w:rPr>
      <w:rFonts w:ascii="Times New Roman" w:eastAsia="SimSun" w:hAnsi="Times New Roman" w:cs="Times New Roman"/>
      <w:sz w:val="21"/>
      <w:szCs w:val="20"/>
      <w:lang w:eastAsia="zh-CN"/>
    </w:rPr>
  </w:style>
  <w:style w:type="character" w:customStyle="1" w:styleId="affffffffffffff">
    <w:name w:val="№ таблицы Знак Знак"/>
    <w:rsid w:val="003D66EF"/>
    <w:rPr>
      <w:rFonts w:ascii="Times New Roman" w:eastAsia="Times New Roman" w:hAnsi="Times New Roman" w:cs="Times New Roman"/>
      <w:b/>
      <w:sz w:val="28"/>
      <w:szCs w:val="20"/>
      <w:lang w:eastAsia="ru-RU"/>
    </w:rPr>
  </w:style>
  <w:style w:type="paragraph" w:customStyle="1" w:styleId="affffffffffffff0">
    <w:name w:val="标题三"/>
    <w:rsid w:val="003D66EF"/>
    <w:pPr>
      <w:spacing w:before="156" w:after="156" w:line="240" w:lineRule="auto"/>
      <w:jc w:val="both"/>
      <w:outlineLvl w:val="2"/>
    </w:pPr>
    <w:rPr>
      <w:rFonts w:ascii="Times New Roman" w:eastAsia="SimSun" w:hAnsi="Times New Roman" w:cs="Times New Roman"/>
      <w:sz w:val="24"/>
      <w:szCs w:val="20"/>
      <w:lang w:val="en-US" w:eastAsia="zh-CN"/>
    </w:rPr>
  </w:style>
  <w:style w:type="paragraph" w:customStyle="1" w:styleId="affffffffffffff1">
    <w:name w:val="图表标题"/>
    <w:rsid w:val="003D66EF"/>
    <w:pPr>
      <w:spacing w:after="0" w:line="240" w:lineRule="auto"/>
      <w:jc w:val="center"/>
    </w:pPr>
    <w:rPr>
      <w:rFonts w:ascii="Times New Roman" w:eastAsia="SimSun" w:hAnsi="Times New Roman" w:cs="Times New Roman"/>
      <w:b/>
      <w:bCs/>
      <w:sz w:val="18"/>
      <w:szCs w:val="20"/>
      <w:lang w:eastAsia="zh-CN"/>
    </w:rPr>
  </w:style>
  <w:style w:type="character" w:customStyle="1" w:styleId="58">
    <w:name w:val="название таблицы Знак5"/>
    <w:aliases w:val="Название объекта Знак1 Знак6,Название объекта Знак1 Знак2 Знак Знак5,Название объекта Знак2 Знак Знак1 Знак Знак5,Название объекта Знак1 Знак1 Знак Знак1 Знак Знак5,Название объекта Знак2 Знак Знак Знак Знак Знак Знак5"/>
    <w:rsid w:val="003D66EF"/>
    <w:rPr>
      <w:b/>
      <w:bCs/>
      <w:lang w:val="ru-RU" w:eastAsia="ru-RU" w:bidi="ar-SA"/>
    </w:rPr>
  </w:style>
  <w:style w:type="paragraph" w:customStyle="1" w:styleId="135">
    <w:name w:val="Стиль 13 пт Оранжевый"/>
    <w:next w:val="af4"/>
    <w:autoRedefine/>
    <w:rsid w:val="003D66EF"/>
    <w:pPr>
      <w:spacing w:after="0" w:line="240" w:lineRule="auto"/>
      <w:jc w:val="both"/>
    </w:pPr>
    <w:rPr>
      <w:rFonts w:ascii="Times New Roman" w:eastAsia="Times New Roman" w:hAnsi="Times New Roman" w:cs="Times New Roman"/>
      <w:sz w:val="24"/>
      <w:szCs w:val="24"/>
      <w:lang w:eastAsia="ru-RU"/>
    </w:rPr>
  </w:style>
  <w:style w:type="character" w:customStyle="1" w:styleId="2ffe">
    <w:name w:val="название таблицы Знак2"/>
    <w:aliases w:val="Название объекта Знак1 Знак3,Название объекта Знак1 Знак2 Знак Знак2,Название объекта Знак2 Знак Знак1 Знак Знак2,Название объекта Знак1 Знак1 Знак Знак1 Знак Знак2,Название объекта Знак2 Знак Знак Знак Знак Знак Знак2"/>
    <w:uiPriority w:val="99"/>
    <w:rsid w:val="003D66EF"/>
    <w:rPr>
      <w:b/>
      <w:bCs/>
      <w:lang w:val="ru-RU" w:eastAsia="ru-RU" w:bidi="ar-SA"/>
    </w:rPr>
  </w:style>
  <w:style w:type="character" w:customStyle="1" w:styleId="affffffffffffff2">
    <w:name w:val="подпункт Знак Знак"/>
    <w:uiPriority w:val="99"/>
    <w:rsid w:val="003D66EF"/>
    <w:rPr>
      <w:b/>
      <w:i/>
      <w:sz w:val="24"/>
      <w:szCs w:val="24"/>
      <w:lang w:val="ru-RU" w:eastAsia="ru-RU" w:bidi="ar-SA"/>
    </w:rPr>
  </w:style>
  <w:style w:type="character" w:customStyle="1" w:styleId="3fa">
    <w:name w:val="название таблицы Знак3"/>
    <w:aliases w:val="Название объекта Знак1 Знак4,Название объекта Знак1 Знак2 Знак Знак3,Название объекта Знак2 Знак Знак1 Знак Знак3,Название объекта Знак1 Знак1 Знак Знак1 Знак Знак3,Название объекта Знак2 Знак Знак Знак Знак Знак Знак3"/>
    <w:uiPriority w:val="99"/>
    <w:rsid w:val="003D66EF"/>
    <w:rPr>
      <w:b/>
      <w:bCs/>
      <w:lang w:val="ru-RU" w:eastAsia="ru-RU" w:bidi="ar-SA"/>
    </w:rPr>
  </w:style>
  <w:style w:type="character" w:customStyle="1" w:styleId="4e">
    <w:name w:val="название таблицы Знак4"/>
    <w:aliases w:val="Название объекта Знак1 Знак5,Название объекта Знак1 Знак2 Знак Знак4,Название объекта Знак2 Знак Знак1 Знак Знак4,Название объекта Знак1 Знак1 Знак Знак1 Знак Знак4,Название объекта Знак2 Знак Знак Знак Знак Знак Знак4"/>
    <w:uiPriority w:val="99"/>
    <w:rsid w:val="003D66EF"/>
    <w:rPr>
      <w:b/>
      <w:bCs/>
      <w:lang w:val="ru-RU" w:eastAsia="ru-RU" w:bidi="ar-SA"/>
    </w:rPr>
  </w:style>
  <w:style w:type="paragraph" w:customStyle="1" w:styleId="1ffff6">
    <w:name w:val="Знак1 Знак Знак Знак Знак Знак Знак Знак Знак Знак"/>
    <w:basedOn w:val="ac"/>
    <w:autoRedefine/>
    <w:uiPriority w:val="99"/>
    <w:rsid w:val="003D66EF"/>
    <w:pPr>
      <w:spacing w:after="160" w:line="240" w:lineRule="exact"/>
      <w:ind w:firstLine="737"/>
      <w:jc w:val="both"/>
    </w:pPr>
    <w:rPr>
      <w:rFonts w:eastAsia="SimSun"/>
      <w:b/>
      <w:sz w:val="28"/>
      <w:szCs w:val="24"/>
      <w:lang w:val="en-US" w:eastAsia="en-US"/>
    </w:rPr>
  </w:style>
  <w:style w:type="paragraph" w:customStyle="1" w:styleId="Numbered">
    <w:name w:val="Numbered"/>
    <w:basedOn w:val="ac"/>
    <w:uiPriority w:val="99"/>
    <w:rsid w:val="003D66EF"/>
    <w:pPr>
      <w:numPr>
        <w:numId w:val="69"/>
      </w:numPr>
      <w:spacing w:before="120"/>
      <w:jc w:val="both"/>
    </w:pPr>
    <w:rPr>
      <w:rFonts w:ascii="Arial" w:hAnsi="Arial" w:cs="Arial"/>
      <w:sz w:val="20"/>
      <w:lang w:val="en-US"/>
    </w:rPr>
  </w:style>
  <w:style w:type="character" w:customStyle="1" w:styleId="76">
    <w:name w:val="название таблицы Знак7"/>
    <w:aliases w:val="Название объекта Знак1 Знак8,Название объекта Знак1 Знак2 Знак Знак7,Название объекта Знак2 Знак Знак1 Знак Знак7,Название объекта Знак1 Знак1 Знак Знак1 Знак Знак7,Название объекта Знак2 Знак Знак Знак Знак Знак Знак7"/>
    <w:rsid w:val="003D66EF"/>
    <w:rPr>
      <w:b/>
      <w:bCs/>
      <w:lang w:val="ru-RU" w:eastAsia="ru-RU" w:bidi="ar-SA"/>
    </w:rPr>
  </w:style>
  <w:style w:type="character" w:customStyle="1" w:styleId="1ffff7">
    <w:name w:val="Список1 Знак Знак"/>
    <w:rsid w:val="003D66EF"/>
    <w:rPr>
      <w:sz w:val="24"/>
      <w:lang w:val="ru-RU" w:eastAsia="ru-RU" w:bidi="ar-SA"/>
    </w:rPr>
  </w:style>
  <w:style w:type="paragraph" w:customStyle="1" w:styleId="3fb">
    <w:name w:val="3 Подпункт"/>
    <w:basedOn w:val="ac"/>
    <w:next w:val="ac"/>
    <w:rsid w:val="003D66EF"/>
    <w:pPr>
      <w:spacing w:after="240"/>
      <w:ind w:firstLine="737"/>
      <w:jc w:val="both"/>
    </w:pPr>
    <w:rPr>
      <w:rFonts w:eastAsia="Arial Unicode MS" w:cs="NTTimes/Cyrillic"/>
      <w:b/>
      <w:i/>
      <w:lang w:val="ru-RU" w:eastAsia="en-US"/>
    </w:rPr>
  </w:style>
  <w:style w:type="character" w:customStyle="1" w:styleId="affffffffffffff3">
    <w:name w:val="таблица Знак Знак"/>
    <w:rsid w:val="003D66EF"/>
    <w:rPr>
      <w:noProof w:val="0"/>
      <w:lang w:val="ru-RU" w:eastAsia="en-US" w:bidi="ar-SA"/>
    </w:rPr>
  </w:style>
  <w:style w:type="character" w:customStyle="1" w:styleId="affffffffff7">
    <w:name w:val="подпункт Знак"/>
    <w:link w:val="affffffffff6"/>
    <w:rsid w:val="003D66EF"/>
    <w:rPr>
      <w:rFonts w:ascii="Times New Roman" w:eastAsia="Times New Roman" w:hAnsi="Times New Roman" w:cs="Times New Roman"/>
      <w:b/>
      <w:bCs/>
      <w:i/>
      <w:iCs/>
      <w:sz w:val="24"/>
      <w:szCs w:val="24"/>
      <w:lang w:eastAsia="ru-RU"/>
    </w:rPr>
  </w:style>
  <w:style w:type="paragraph" w:customStyle="1" w:styleId="-6">
    <w:name w:val="Список - с висячим отступом"/>
    <w:basedOn w:val="ac"/>
    <w:rsid w:val="003D66EF"/>
    <w:pPr>
      <w:tabs>
        <w:tab w:val="num" w:pos="720"/>
      </w:tabs>
      <w:ind w:left="720" w:hanging="360"/>
      <w:jc w:val="both"/>
    </w:pPr>
    <w:rPr>
      <w:rFonts w:ascii="Arial" w:hAnsi="Arial"/>
      <w:spacing w:val="-2"/>
      <w:sz w:val="26"/>
      <w:lang w:val="ru-RU"/>
    </w:rPr>
  </w:style>
  <w:style w:type="paragraph" w:customStyle="1" w:styleId="-3">
    <w:name w:val="Список-нумерованный"/>
    <w:basedOn w:val="-6"/>
    <w:rsid w:val="003D66EF"/>
    <w:pPr>
      <w:numPr>
        <w:numId w:val="70"/>
      </w:numPr>
      <w:ind w:left="1069" w:hanging="360"/>
    </w:pPr>
  </w:style>
  <w:style w:type="paragraph" w:customStyle="1" w:styleId="affffffffffffff4">
    <w:name w:val="подперечисление"/>
    <w:basedOn w:val="ac"/>
    <w:rsid w:val="003D66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uppressAutoHyphens/>
      <w:ind w:left="1701" w:hanging="283"/>
      <w:jc w:val="both"/>
    </w:pPr>
    <w:rPr>
      <w:rFonts w:ascii="Arial" w:hAnsi="Arial"/>
      <w:spacing w:val="-2"/>
      <w:sz w:val="26"/>
      <w:lang w:val="ru-RU"/>
    </w:rPr>
  </w:style>
  <w:style w:type="paragraph" w:customStyle="1" w:styleId="affffffffffffff5">
    <w:name w:val="Таблица номер"/>
    <w:basedOn w:val="affffffffffffff6"/>
    <w:rsid w:val="003D66EF"/>
    <w:pPr>
      <w:spacing w:before="60"/>
      <w:jc w:val="right"/>
    </w:pPr>
    <w:rPr>
      <w:b w:val="0"/>
      <w:bCs/>
      <w:sz w:val="24"/>
    </w:rPr>
  </w:style>
  <w:style w:type="paragraph" w:customStyle="1" w:styleId="affffffffffffff6">
    <w:name w:val="Таблица название"/>
    <w:basedOn w:val="ac"/>
    <w:rsid w:val="003D66EF"/>
    <w:pPr>
      <w:keepNext/>
      <w:keepLines/>
      <w:spacing w:before="120" w:after="60"/>
      <w:ind w:firstLine="737"/>
      <w:jc w:val="center"/>
    </w:pPr>
    <w:rPr>
      <w:rFonts w:ascii="Arial" w:hAnsi="Arial" w:cs="Arial"/>
      <w:b/>
      <w:spacing w:val="-2"/>
      <w:kern w:val="28"/>
      <w:sz w:val="26"/>
      <w:lang w:val="ru-RU"/>
    </w:rPr>
  </w:style>
  <w:style w:type="paragraph" w:customStyle="1" w:styleId="affffffffffffff7">
    <w:name w:val="Литература"/>
    <w:basedOn w:val="af0"/>
    <w:autoRedefine/>
    <w:rsid w:val="003D66EF"/>
    <w:pPr>
      <w:widowControl/>
      <w:tabs>
        <w:tab w:val="num" w:pos="360"/>
      </w:tabs>
      <w:autoSpaceDE/>
      <w:autoSpaceDN/>
      <w:adjustRightInd/>
      <w:spacing w:before="40"/>
      <w:ind w:left="360" w:hanging="360"/>
    </w:pPr>
    <w:rPr>
      <w:rFonts w:cs="Times New Roman"/>
      <w:spacing w:val="-2"/>
      <w:sz w:val="26"/>
      <w:szCs w:val="20"/>
    </w:rPr>
  </w:style>
  <w:style w:type="paragraph" w:customStyle="1" w:styleId="affffffffffffff8">
    <w:name w:val="нормальный"/>
    <w:basedOn w:val="1b"/>
    <w:rsid w:val="003D66EF"/>
    <w:pPr>
      <w:widowControl/>
      <w:spacing w:line="240" w:lineRule="auto"/>
      <w:ind w:firstLine="720"/>
    </w:pPr>
    <w:rPr>
      <w:rFonts w:ascii="Arial" w:hAnsi="Arial"/>
      <w:snapToGrid w:val="0"/>
      <w:color w:val="auto"/>
      <w:sz w:val="26"/>
    </w:rPr>
  </w:style>
  <w:style w:type="paragraph" w:customStyle="1" w:styleId="affffffffffffff9">
    <w:name w:val="Рис.номер"/>
    <w:basedOn w:val="ac"/>
    <w:next w:val="affffffffffffff8"/>
    <w:rsid w:val="003D66EF"/>
    <w:pPr>
      <w:keepLines/>
      <w:overflowPunct w:val="0"/>
      <w:autoSpaceDE w:val="0"/>
      <w:autoSpaceDN w:val="0"/>
      <w:adjustRightInd w:val="0"/>
      <w:spacing w:after="80"/>
      <w:ind w:firstLine="737"/>
      <w:jc w:val="center"/>
      <w:textAlignment w:val="baseline"/>
    </w:pPr>
    <w:rPr>
      <w:rFonts w:ascii="Courier New" w:hAnsi="Courier New"/>
      <w:b/>
      <w:spacing w:val="-2"/>
      <w:kern w:val="28"/>
      <w:sz w:val="26"/>
      <w:lang w:val="ru-RU"/>
    </w:rPr>
  </w:style>
  <w:style w:type="paragraph" w:customStyle="1" w:styleId="affffffffffffffa">
    <w:name w:val="Рис.№"/>
    <w:basedOn w:val="ac"/>
    <w:next w:val="affffffffffffff8"/>
    <w:rsid w:val="003D66EF"/>
    <w:pPr>
      <w:ind w:firstLine="737"/>
      <w:jc w:val="center"/>
    </w:pPr>
    <w:rPr>
      <w:rFonts w:ascii="Arial" w:hAnsi="Arial"/>
      <w:b/>
      <w:sz w:val="26"/>
      <w:lang w:val="ru-RU"/>
    </w:rPr>
  </w:style>
  <w:style w:type="paragraph" w:customStyle="1" w:styleId="102">
    <w:name w:val="Табл._10"/>
    <w:basedOn w:val="ac"/>
    <w:rsid w:val="003D66EF"/>
    <w:pPr>
      <w:keepNext/>
      <w:keepLines/>
      <w:ind w:firstLine="737"/>
      <w:jc w:val="both"/>
    </w:pPr>
    <w:rPr>
      <w:rFonts w:ascii="Courier New" w:hAnsi="Courier New"/>
      <w:spacing w:val="-2"/>
      <w:kern w:val="28"/>
      <w:sz w:val="20"/>
      <w:lang w:val="ru-RU"/>
    </w:rPr>
  </w:style>
  <w:style w:type="paragraph" w:customStyle="1" w:styleId="affffffffffffffb">
    <w:name w:val="Назв.таблицы"/>
    <w:basedOn w:val="ac"/>
    <w:next w:val="ac"/>
    <w:rsid w:val="003D66EF"/>
    <w:pPr>
      <w:keepNext/>
      <w:spacing w:before="60" w:after="60"/>
      <w:ind w:firstLine="737"/>
      <w:jc w:val="center"/>
    </w:pPr>
    <w:rPr>
      <w:rFonts w:ascii="Arial" w:hAnsi="Arial"/>
      <w:b/>
      <w:snapToGrid w:val="0"/>
      <w:lang w:val="ru-RU"/>
    </w:rPr>
  </w:style>
  <w:style w:type="character" w:customStyle="1" w:styleId="affffffffffffffc">
    <w:name w:val="Рис.номер Знак"/>
    <w:rsid w:val="003D66EF"/>
    <w:rPr>
      <w:rFonts w:ascii="Courier New" w:hAnsi="Courier New"/>
      <w:b/>
      <w:noProof w:val="0"/>
      <w:spacing w:val="-2"/>
      <w:kern w:val="28"/>
      <w:sz w:val="26"/>
      <w:lang w:val="ru-RU" w:eastAsia="ru-RU" w:bidi="ar-SA"/>
    </w:rPr>
  </w:style>
  <w:style w:type="paragraph" w:customStyle="1" w:styleId="affffffffffffffd">
    <w:name w:val="Название рисунка"/>
    <w:basedOn w:val="affffffffffff0"/>
    <w:next w:val="affffffffffff0"/>
    <w:rsid w:val="003D66EF"/>
    <w:pPr>
      <w:keepNext/>
      <w:tabs>
        <w:tab w:val="left" w:pos="1968"/>
      </w:tabs>
      <w:overflowPunct w:val="0"/>
      <w:autoSpaceDE w:val="0"/>
      <w:autoSpaceDN w:val="0"/>
      <w:adjustRightInd w:val="0"/>
      <w:spacing w:after="0"/>
      <w:ind w:firstLine="737"/>
      <w:jc w:val="center"/>
      <w:textAlignment w:val="baseline"/>
    </w:pPr>
    <w:rPr>
      <w:rFonts w:ascii="Courier New" w:hAnsi="Courier New"/>
      <w:spacing w:val="-2"/>
      <w:sz w:val="26"/>
      <w:szCs w:val="20"/>
    </w:rPr>
  </w:style>
  <w:style w:type="character" w:customStyle="1" w:styleId="affffffffffffffe">
    <w:name w:val="нормальный Знак"/>
    <w:rsid w:val="003D66EF"/>
    <w:rPr>
      <w:rFonts w:ascii="Arial" w:hAnsi="Arial"/>
      <w:b/>
      <w:noProof w:val="0"/>
      <w:snapToGrid/>
      <w:sz w:val="26"/>
      <w:lang w:val="ru-RU" w:eastAsia="ru-RU" w:bidi="ar-SA"/>
    </w:rPr>
  </w:style>
  <w:style w:type="paragraph" w:customStyle="1" w:styleId="Table">
    <w:name w:val="Table"/>
    <w:basedOn w:val="ac"/>
    <w:rsid w:val="003D66EF"/>
    <w:pPr>
      <w:spacing w:before="60" w:after="60"/>
      <w:ind w:firstLine="737"/>
      <w:jc w:val="both"/>
    </w:pPr>
    <w:rPr>
      <w:rFonts w:ascii="Arial" w:hAnsi="Arial"/>
      <w:sz w:val="18"/>
      <w:lang w:val="en-GB"/>
    </w:rPr>
  </w:style>
  <w:style w:type="paragraph" w:customStyle="1" w:styleId="BulletListIndent">
    <w:name w:val="Bullet List Indent"/>
    <w:basedOn w:val="ac"/>
    <w:rsid w:val="003D66EF"/>
    <w:pPr>
      <w:keepLines/>
      <w:tabs>
        <w:tab w:val="num" w:pos="360"/>
        <w:tab w:val="left" w:pos="1008"/>
      </w:tabs>
      <w:spacing w:after="60" w:line="300" w:lineRule="auto"/>
      <w:ind w:left="360" w:hanging="360"/>
      <w:jc w:val="both"/>
    </w:pPr>
    <w:rPr>
      <w:rFonts w:ascii="Arial" w:hAnsi="Arial"/>
      <w:sz w:val="20"/>
      <w:lang w:val="en-GB"/>
    </w:rPr>
  </w:style>
  <w:style w:type="paragraph" w:customStyle="1" w:styleId="afffffffffffffff">
    <w:name w:val="табл_строка"/>
    <w:rsid w:val="003D66EF"/>
    <w:pPr>
      <w:spacing w:before="120" w:after="0" w:line="240" w:lineRule="auto"/>
      <w:jc w:val="center"/>
    </w:pPr>
    <w:rPr>
      <w:rFonts w:ascii="Times New Roman" w:eastAsia="Times New Roman" w:hAnsi="Times New Roman" w:cs="Times New Roman"/>
      <w:sz w:val="24"/>
      <w:szCs w:val="20"/>
      <w:lang w:eastAsia="ru-RU"/>
    </w:rPr>
  </w:style>
  <w:style w:type="paragraph" w:customStyle="1" w:styleId="1a0">
    <w:name w:val="1a"/>
    <w:basedOn w:val="ac"/>
    <w:rsid w:val="003D66EF"/>
    <w:pPr>
      <w:tabs>
        <w:tab w:val="num" w:pos="1080"/>
      </w:tabs>
      <w:spacing w:before="120" w:after="120"/>
      <w:ind w:left="1080" w:hanging="360"/>
      <w:jc w:val="both"/>
    </w:pPr>
    <w:rPr>
      <w:rFonts w:eastAsia="Times/Kazakh"/>
      <w:lang w:val="en-GB"/>
    </w:rPr>
  </w:style>
  <w:style w:type="paragraph" w:customStyle="1" w:styleId="1ffff8">
    <w:name w:val="1 РАЗДЕЛ"/>
    <w:basedOn w:val="ac"/>
    <w:next w:val="ac"/>
    <w:link w:val="1ffff9"/>
    <w:rsid w:val="003D66EF"/>
    <w:pPr>
      <w:spacing w:after="240"/>
      <w:ind w:firstLine="720"/>
      <w:jc w:val="both"/>
    </w:pPr>
    <w:rPr>
      <w:rFonts w:eastAsia="Arial Unicode MS"/>
      <w:b/>
      <w:caps/>
      <w:lang w:val="ru-RU"/>
    </w:rPr>
  </w:style>
  <w:style w:type="paragraph" w:customStyle="1" w:styleId="normal-punkt">
    <w:name w:val="normal-punkt"/>
    <w:basedOn w:val="ac"/>
    <w:rsid w:val="003D66EF"/>
    <w:pPr>
      <w:ind w:firstLine="737"/>
      <w:jc w:val="both"/>
    </w:pPr>
    <w:rPr>
      <w:b/>
      <w:lang w:val="ru-RU"/>
    </w:rPr>
  </w:style>
  <w:style w:type="paragraph" w:customStyle="1" w:styleId="218">
    <w:name w:val="Основной текст с отступом21"/>
    <w:basedOn w:val="ac"/>
    <w:rsid w:val="003D66EF"/>
    <w:pPr>
      <w:ind w:left="360" w:firstLine="348"/>
      <w:jc w:val="both"/>
    </w:pPr>
    <w:rPr>
      <w:szCs w:val="24"/>
      <w:lang w:val="ru-RU"/>
    </w:rPr>
  </w:style>
  <w:style w:type="paragraph" w:customStyle="1" w:styleId="1ffffa">
    <w:name w:val="№ таблицы Знак Знак1"/>
    <w:basedOn w:val="ac"/>
    <w:link w:val="afffffffffffffff0"/>
    <w:rsid w:val="003D66EF"/>
    <w:pPr>
      <w:spacing w:after="120"/>
      <w:ind w:firstLine="737"/>
      <w:jc w:val="both"/>
    </w:pPr>
    <w:rPr>
      <w:b/>
      <w:sz w:val="20"/>
      <w:lang w:val="ru-RU"/>
    </w:rPr>
  </w:style>
  <w:style w:type="character" w:customStyle="1" w:styleId="afffffffffffffff0">
    <w:name w:val="№ таблицы Знак Знак Знак"/>
    <w:link w:val="1ffffa"/>
    <w:rsid w:val="003D66EF"/>
    <w:rPr>
      <w:rFonts w:ascii="Times New Roman" w:eastAsia="Times New Roman" w:hAnsi="Times New Roman" w:cs="Times New Roman"/>
      <w:b/>
      <w:sz w:val="20"/>
      <w:szCs w:val="20"/>
      <w:lang w:eastAsia="ru-RU"/>
    </w:rPr>
  </w:style>
  <w:style w:type="paragraph" w:customStyle="1" w:styleId="afffffffffffffff1">
    <w:name w:val="таблица Знак Знак Знак Знак"/>
    <w:basedOn w:val="ac"/>
    <w:next w:val="ac"/>
    <w:link w:val="afffffffffffffff2"/>
    <w:rsid w:val="003D66EF"/>
    <w:pPr>
      <w:ind w:firstLine="737"/>
      <w:jc w:val="center"/>
    </w:pPr>
    <w:rPr>
      <w:rFonts w:ascii="Arial" w:hAnsi="Arial"/>
      <w:szCs w:val="24"/>
      <w:lang w:val="ru-RU"/>
    </w:rPr>
  </w:style>
  <w:style w:type="character" w:customStyle="1" w:styleId="afffffffffffffff2">
    <w:name w:val="таблица Знак Знак Знак Знак Знак"/>
    <w:link w:val="afffffffffffffff1"/>
    <w:rsid w:val="003D66EF"/>
    <w:rPr>
      <w:rFonts w:ascii="Arial" w:eastAsia="Times New Roman" w:hAnsi="Arial" w:cs="Times New Roman"/>
      <w:sz w:val="24"/>
      <w:szCs w:val="24"/>
      <w:lang w:eastAsia="ru-RU"/>
    </w:rPr>
  </w:style>
  <w:style w:type="paragraph" w:customStyle="1" w:styleId="afffffffffffffff3">
    <w:name w:val="таблица Знак Знак Знак"/>
    <w:basedOn w:val="ac"/>
    <w:next w:val="ac"/>
    <w:rsid w:val="003D66EF"/>
    <w:pPr>
      <w:ind w:firstLine="737"/>
      <w:jc w:val="center"/>
    </w:pPr>
    <w:rPr>
      <w:rFonts w:ascii="Arial" w:hAnsi="Arial"/>
      <w:sz w:val="20"/>
      <w:lang w:val="ru-RU"/>
    </w:rPr>
  </w:style>
  <w:style w:type="paragraph" w:customStyle="1" w:styleId="TimesNewRoman12">
    <w:name w:val="Обычный+Times New Roman 12"/>
    <w:basedOn w:val="ac"/>
    <w:rsid w:val="003D66EF"/>
    <w:pPr>
      <w:widowControl w:val="0"/>
      <w:autoSpaceDE w:val="0"/>
      <w:autoSpaceDN w:val="0"/>
      <w:adjustRightInd w:val="0"/>
      <w:spacing w:line="360" w:lineRule="auto"/>
      <w:ind w:firstLine="737"/>
      <w:jc w:val="both"/>
    </w:pPr>
    <w:rPr>
      <w:lang w:val="ru-RU"/>
    </w:rPr>
  </w:style>
  <w:style w:type="character" w:customStyle="1" w:styleId="style611">
    <w:name w:val="style611"/>
    <w:rsid w:val="003D66EF"/>
    <w:rPr>
      <w:rFonts w:eastAsia="SimSun" w:cs="SimSun"/>
      <w:sz w:val="17"/>
      <w:szCs w:val="17"/>
      <w:lang w:val="en-US" w:eastAsia="zh-CN" w:bidi="ar-SA"/>
    </w:rPr>
  </w:style>
  <w:style w:type="paragraph" w:styleId="HTML5">
    <w:name w:val="HTML Preformatted"/>
    <w:basedOn w:val="ac"/>
    <w:link w:val="HTML6"/>
    <w:rsid w:val="003D66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37"/>
      <w:jc w:val="both"/>
    </w:pPr>
    <w:rPr>
      <w:rFonts w:ascii="Courier New" w:hAnsi="Courier New" w:cs="Courier New"/>
      <w:sz w:val="20"/>
      <w:lang w:val="ru-RU"/>
    </w:rPr>
  </w:style>
  <w:style w:type="character" w:customStyle="1" w:styleId="HTML6">
    <w:name w:val="Стандартный HTML Знак"/>
    <w:basedOn w:val="ad"/>
    <w:link w:val="HTML5"/>
    <w:rsid w:val="003D66EF"/>
    <w:rPr>
      <w:rFonts w:ascii="Courier New" w:eastAsia="Times New Roman" w:hAnsi="Courier New" w:cs="Courier New"/>
      <w:sz w:val="20"/>
      <w:szCs w:val="20"/>
      <w:lang w:eastAsia="ru-RU"/>
    </w:rPr>
  </w:style>
  <w:style w:type="paragraph" w:customStyle="1" w:styleId="12pt13">
    <w:name w:val="Стиль Основной текст + 12 pt влево Первая строка:  1.3 см Междус..."/>
    <w:basedOn w:val="af0"/>
    <w:link w:val="12pt130"/>
    <w:rsid w:val="003D66EF"/>
    <w:pPr>
      <w:widowControl/>
      <w:autoSpaceDE/>
      <w:autoSpaceDN/>
      <w:adjustRightInd/>
      <w:spacing w:line="360" w:lineRule="auto"/>
      <w:ind w:firstLine="737"/>
    </w:pPr>
    <w:rPr>
      <w:rFonts w:ascii="Times New Roman" w:hAnsi="Times New Roman" w:cs="Times New Roman"/>
    </w:rPr>
  </w:style>
  <w:style w:type="character" w:customStyle="1" w:styleId="12pt130">
    <w:name w:val="Стиль Основной текст + 12 pt влево Первая строка:  1.3 см Междус... Знак"/>
    <w:link w:val="12pt13"/>
    <w:rsid w:val="003D66EF"/>
    <w:rPr>
      <w:rFonts w:ascii="Times New Roman" w:eastAsia="Times New Roman" w:hAnsi="Times New Roman" w:cs="Times New Roman"/>
      <w:sz w:val="24"/>
      <w:szCs w:val="24"/>
      <w:lang w:eastAsia="ru-RU"/>
    </w:rPr>
  </w:style>
  <w:style w:type="paragraph" w:customStyle="1" w:styleId="Marker">
    <w:name w:val="Marker"/>
    <w:basedOn w:val="ac"/>
    <w:rsid w:val="003D66EF"/>
    <w:pPr>
      <w:numPr>
        <w:numId w:val="71"/>
      </w:numPr>
      <w:jc w:val="both"/>
    </w:pPr>
    <w:rPr>
      <w:sz w:val="20"/>
      <w:lang w:val="ru-RU"/>
    </w:rPr>
  </w:style>
  <w:style w:type="paragraph" w:customStyle="1" w:styleId="1136">
    <w:name w:val="Стиль Основной текст 1 + Первая строка:  13 см Перед:  6 пт Межд..."/>
    <w:basedOn w:val="ac"/>
    <w:rsid w:val="003D66EF"/>
    <w:pPr>
      <w:spacing w:before="120"/>
      <w:ind w:firstLine="737"/>
      <w:jc w:val="both"/>
    </w:pPr>
    <w:rPr>
      <w:rFonts w:ascii="Arial" w:hAnsi="Arial"/>
      <w:sz w:val="20"/>
      <w:lang w:val="ru-RU"/>
    </w:rPr>
  </w:style>
  <w:style w:type="character" w:customStyle="1" w:styleId="fns2">
    <w:name w:val="fns2"/>
    <w:rsid w:val="003D66EF"/>
    <w:rPr>
      <w:color w:val="FF0000"/>
      <w:sz w:val="20"/>
      <w:szCs w:val="20"/>
    </w:rPr>
  </w:style>
  <w:style w:type="character" w:customStyle="1" w:styleId="s10gb1">
    <w:name w:val="s10gb1"/>
    <w:rsid w:val="003D66EF"/>
    <w:rPr>
      <w:rFonts w:ascii="Tahoma" w:hAnsi="Tahoma" w:cs="Tahoma" w:hint="default"/>
      <w:b/>
      <w:bCs/>
      <w:color w:val="514745"/>
      <w:sz w:val="20"/>
      <w:szCs w:val="20"/>
    </w:rPr>
  </w:style>
  <w:style w:type="character" w:customStyle="1" w:styleId="1ffff9">
    <w:name w:val="1 РАЗДЕЛ Знак"/>
    <w:link w:val="1ffff8"/>
    <w:locked/>
    <w:rsid w:val="003D66EF"/>
    <w:rPr>
      <w:rFonts w:ascii="Times New Roman" w:eastAsia="Arial Unicode MS" w:hAnsi="Times New Roman" w:cs="Times New Roman"/>
      <w:b/>
      <w:caps/>
      <w:sz w:val="24"/>
      <w:szCs w:val="20"/>
      <w:lang w:eastAsia="ru-RU"/>
    </w:rPr>
  </w:style>
  <w:style w:type="character" w:customStyle="1" w:styleId="1ffffb">
    <w:name w:val="Пункт Знак1"/>
    <w:locked/>
    <w:rsid w:val="003D66EF"/>
    <w:rPr>
      <w:b/>
      <w:sz w:val="24"/>
      <w:lang w:val="ru-RU" w:eastAsia="ru-RU" w:bidi="ar-SA"/>
    </w:rPr>
  </w:style>
  <w:style w:type="paragraph" w:customStyle="1" w:styleId="Arial10pt1">
    <w:name w:val="Стиль Основной текст с отступом + Arial 10 pt полужирный влево ..."/>
    <w:basedOn w:val="af2"/>
    <w:autoRedefine/>
    <w:rsid w:val="003D66EF"/>
    <w:pPr>
      <w:overflowPunct/>
      <w:autoSpaceDE/>
      <w:autoSpaceDN/>
      <w:adjustRightInd/>
      <w:spacing w:line="240" w:lineRule="auto"/>
      <w:textAlignment w:val="auto"/>
    </w:pPr>
    <w:rPr>
      <w:rFonts w:ascii="Times New Roman" w:hAnsi="Times New Roman" w:cs="Times New Roman"/>
      <w:bCs/>
    </w:rPr>
  </w:style>
  <w:style w:type="character" w:customStyle="1" w:styleId="1ffffc">
    <w:name w:val="название таблицы Знак Знак1 Знак"/>
    <w:aliases w:val="Название объекта Знак Знак Знак Знак,Название объекта Знак1 Знак Знак,название таблицы Знак Знак Знак Знак,название таблицы Знак1 Знак Знак"/>
    <w:rsid w:val="003D66EF"/>
    <w:rPr>
      <w:b/>
      <w:bCs/>
      <w:sz w:val="28"/>
      <w:lang w:val="ru-RU" w:eastAsia="ru-RU" w:bidi="ar-SA"/>
    </w:rPr>
  </w:style>
  <w:style w:type="paragraph" w:customStyle="1" w:styleId="afffffffffffffff4">
    <w:name w:val="."/>
    <w:basedOn w:val="ac"/>
    <w:rsid w:val="003D66EF"/>
    <w:pPr>
      <w:spacing w:line="360" w:lineRule="auto"/>
      <w:ind w:firstLine="708"/>
      <w:jc w:val="both"/>
    </w:pPr>
    <w:rPr>
      <w:szCs w:val="24"/>
      <w:lang w:val="ru-RU"/>
    </w:rPr>
  </w:style>
  <w:style w:type="paragraph" w:customStyle="1" w:styleId="2fff">
    <w:name w:val="Знак Знак Знак2 Знак Знак Знак Знак"/>
    <w:basedOn w:val="ac"/>
    <w:rsid w:val="003D66EF"/>
    <w:pPr>
      <w:ind w:firstLine="737"/>
      <w:jc w:val="both"/>
    </w:pPr>
    <w:rPr>
      <w:rFonts w:ascii="SimSun" w:eastAsia="SimSun" w:hAnsi="SimSun" w:cs="SimSun"/>
      <w:szCs w:val="24"/>
      <w:lang w:val="en-US" w:eastAsia="zh-CN"/>
    </w:rPr>
  </w:style>
  <w:style w:type="character" w:customStyle="1" w:styleId="6f1">
    <w:name w:val="название таблицы Знак6"/>
    <w:aliases w:val="Название объекта Знак1 Знак7,Название объекта Знак1 Знак2 Знак Знак6,Название объекта Знак2 Знак Знак1 Знак Знак6,Название объекта Знак1 Знак1 Знак Знак1 Знак Знак6,Название объекта Знак2 Знак Знак Знак Знак Знак Знак6"/>
    <w:rsid w:val="003D66EF"/>
    <w:rPr>
      <w:b/>
      <w:bCs/>
      <w:lang w:val="ru-RU" w:eastAsia="ru-RU" w:bidi="ar-SA"/>
    </w:rPr>
  </w:style>
  <w:style w:type="paragraph" w:customStyle="1" w:styleId="afffffffffffffff5">
    <w:name w:val="Утверждаю"/>
    <w:basedOn w:val="ac"/>
    <w:uiPriority w:val="99"/>
    <w:rsid w:val="003D66EF"/>
    <w:pPr>
      <w:widowControl w:val="0"/>
      <w:ind w:left="6372" w:firstLine="737"/>
      <w:jc w:val="both"/>
    </w:pPr>
    <w:rPr>
      <w:lang w:val="ru-RU"/>
    </w:rPr>
  </w:style>
  <w:style w:type="paragraph" w:customStyle="1" w:styleId="2fff0">
    <w:name w:val="простой 2"/>
    <w:basedOn w:val="ac"/>
    <w:uiPriority w:val="99"/>
    <w:rsid w:val="003D66EF"/>
    <w:pPr>
      <w:widowControl w:val="0"/>
      <w:ind w:firstLine="737"/>
      <w:jc w:val="both"/>
    </w:pPr>
    <w:rPr>
      <w:lang w:val="ru-RU"/>
    </w:rPr>
  </w:style>
  <w:style w:type="paragraph" w:customStyle="1" w:styleId="1ffffd">
    <w:name w:val="Знак Знак Знак Знак Знак Знак Знак Знак Знак Знак Знак Знак1 Знак"/>
    <w:basedOn w:val="ac"/>
    <w:rsid w:val="003D66EF"/>
    <w:pPr>
      <w:ind w:firstLine="737"/>
      <w:jc w:val="both"/>
    </w:pPr>
    <w:rPr>
      <w:rFonts w:ascii="SimSun" w:eastAsia="SimSun" w:hAnsi="SimSun" w:cs="SimSun"/>
      <w:szCs w:val="24"/>
      <w:lang w:val="en-US" w:eastAsia="zh-CN"/>
    </w:rPr>
  </w:style>
  <w:style w:type="character" w:customStyle="1" w:styleId="longtext">
    <w:name w:val="long_text"/>
    <w:uiPriority w:val="99"/>
    <w:rsid w:val="003D66EF"/>
  </w:style>
  <w:style w:type="character" w:customStyle="1" w:styleId="86">
    <w:name w:val="основной текст Знак8"/>
    <w:rsid w:val="003D66EF"/>
    <w:rPr>
      <w:rFonts w:ascii="Times New Roman" w:eastAsia="Times New Roman" w:hAnsi="Times New Roman"/>
      <w:sz w:val="24"/>
      <w:szCs w:val="24"/>
    </w:rPr>
  </w:style>
  <w:style w:type="character" w:customStyle="1" w:styleId="Heading2Char">
    <w:name w:val="Heading 2 Char"/>
    <w:aliases w:val="Основной текст с отступом1 Char,Основной текст с отступом Знак1 Char,Основной текст с отступом Знак Знак Char,Знак Char,Знак Знак1 Char,Знак Знак Char"/>
    <w:locked/>
    <w:rsid w:val="003D66EF"/>
    <w:rPr>
      <w:rFonts w:ascii="Cambria" w:hAnsi="Cambria" w:cs="Times New Roman"/>
      <w:b/>
      <w:bCs/>
      <w:i/>
      <w:iCs/>
      <w:sz w:val="28"/>
      <w:szCs w:val="28"/>
      <w:lang w:eastAsia="en-US"/>
    </w:rPr>
  </w:style>
  <w:style w:type="paragraph" w:customStyle="1" w:styleId="TableFigureHeading">
    <w:name w:val="Table/Figure Heading"/>
    <w:basedOn w:val="14"/>
    <w:next w:val="ac"/>
    <w:uiPriority w:val="99"/>
    <w:rsid w:val="003D66EF"/>
    <w:pPr>
      <w:widowControl w:val="0"/>
      <w:numPr>
        <w:numId w:val="72"/>
      </w:numPr>
      <w:tabs>
        <w:tab w:val="clear" w:pos="2520"/>
      </w:tabs>
      <w:spacing w:before="0" w:after="0" w:line="360" w:lineRule="auto"/>
      <w:ind w:left="0" w:firstLine="0"/>
    </w:pPr>
    <w:rPr>
      <w:rFonts w:ascii="Arial Bold" w:hAnsi="Arial Bold" w:cs="Times New Roman"/>
      <w:bCs w:val="0"/>
      <w:kern w:val="0"/>
      <w:sz w:val="24"/>
      <w:szCs w:val="20"/>
      <w:lang w:val="en-US" w:eastAsia="en-US"/>
    </w:rPr>
  </w:style>
  <w:style w:type="character" w:customStyle="1" w:styleId="Heading2Char1">
    <w:name w:val="Heading 2 Char1"/>
    <w:aliases w:val="Body Text Indent Char1,Заголовок 2 Знак1 Char,Заголовок 2 Знак Знак Char,Знак Char1,Основной текст с отступом1 Char1,Обычный+подчеркивание Char,Heading R 2 Char,Heading R 21 Char,Heading R 22 Char,Heading R 23 Char,Heading R 24 Char"/>
    <w:uiPriority w:val="99"/>
    <w:locked/>
    <w:rsid w:val="003D66EF"/>
    <w:rPr>
      <w:rFonts w:ascii="Cambria" w:hAnsi="Cambria" w:cs="Times New Roman"/>
      <w:b/>
      <w:bCs/>
      <w:color w:val="4F81BD"/>
      <w:sz w:val="26"/>
      <w:szCs w:val="26"/>
      <w:lang w:val="kk-KZ" w:eastAsia="en-US"/>
    </w:rPr>
  </w:style>
  <w:style w:type="character" w:customStyle="1" w:styleId="affffffffffff9">
    <w:name w:val="РИСУНОК Знак"/>
    <w:link w:val="affffffffffff8"/>
    <w:uiPriority w:val="99"/>
    <w:locked/>
    <w:rsid w:val="003D66EF"/>
    <w:rPr>
      <w:rFonts w:ascii="Times New Roman" w:eastAsia="Times New Roman" w:hAnsi="Times New Roman" w:cs="Times New Roman"/>
      <w:b/>
      <w:sz w:val="20"/>
      <w:lang w:eastAsia="ru-RU"/>
    </w:rPr>
  </w:style>
  <w:style w:type="paragraph" w:customStyle="1" w:styleId="afffffffffffffff6">
    <w:name w:val="ПРИЛОЖЕНИЕ"/>
    <w:basedOn w:val="aff1"/>
    <w:link w:val="afffffffffffffff7"/>
    <w:uiPriority w:val="99"/>
    <w:qFormat/>
    <w:rsid w:val="003D66EF"/>
    <w:pPr>
      <w:ind w:firstLine="737"/>
      <w:jc w:val="both"/>
    </w:pPr>
    <w:rPr>
      <w:b/>
      <w:bCs/>
      <w:sz w:val="20"/>
    </w:rPr>
  </w:style>
  <w:style w:type="character" w:customStyle="1" w:styleId="afffffffffffffff7">
    <w:name w:val="ПРИЛОЖЕНИЕ Знак"/>
    <w:link w:val="afffffffffffffff6"/>
    <w:uiPriority w:val="99"/>
    <w:locked/>
    <w:rsid w:val="003D66EF"/>
    <w:rPr>
      <w:rFonts w:ascii="Times New Roman" w:eastAsia="Times New Roman" w:hAnsi="Times New Roman" w:cs="Times New Roman"/>
      <w:b/>
      <w:bCs/>
      <w:sz w:val="20"/>
      <w:szCs w:val="20"/>
      <w:lang w:eastAsia="ru-RU"/>
    </w:rPr>
  </w:style>
  <w:style w:type="paragraph" w:customStyle="1" w:styleId="1115">
    <w:name w:val="Знак Знак Знак Знак Знак Знак Знак1 Знак Знак1 Знак Знак Знак Знак1"/>
    <w:basedOn w:val="ac"/>
    <w:autoRedefine/>
    <w:uiPriority w:val="99"/>
    <w:rsid w:val="003D66EF"/>
    <w:pPr>
      <w:spacing w:after="160" w:line="240" w:lineRule="exact"/>
      <w:ind w:left="912" w:hanging="342"/>
      <w:jc w:val="both"/>
    </w:pPr>
    <w:rPr>
      <w:rFonts w:eastAsia="SimSun"/>
      <w:szCs w:val="24"/>
      <w:lang w:val="en-US" w:eastAsia="en-US"/>
    </w:rPr>
  </w:style>
  <w:style w:type="paragraph" w:customStyle="1" w:styleId="1ffffe">
    <w:name w:val="Знак Знак Знак Знак Знак Знак Знак Знак Знак Знак Знак Знак Знак1"/>
    <w:basedOn w:val="ac"/>
    <w:uiPriority w:val="99"/>
    <w:rsid w:val="003D66EF"/>
    <w:pPr>
      <w:ind w:firstLine="737"/>
      <w:jc w:val="both"/>
    </w:pPr>
    <w:rPr>
      <w:rFonts w:eastAsia="SimSun" w:cs="SimSun"/>
      <w:szCs w:val="24"/>
      <w:lang w:val="en-US" w:eastAsia="zh-CN"/>
    </w:rPr>
  </w:style>
  <w:style w:type="paragraph" w:customStyle="1" w:styleId="1fffff">
    <w:name w:val="Знак Знак Знак Знак Знак Знак Знак Знак Знак Знак1"/>
    <w:basedOn w:val="ac"/>
    <w:next w:val="ac"/>
    <w:uiPriority w:val="99"/>
    <w:rsid w:val="003D66EF"/>
    <w:pPr>
      <w:ind w:firstLine="737"/>
      <w:jc w:val="both"/>
    </w:pPr>
    <w:rPr>
      <w:rFonts w:eastAsia="SimSun" w:cs="SimSun"/>
      <w:szCs w:val="24"/>
      <w:lang w:val="en-US" w:eastAsia="zh-CN"/>
    </w:rPr>
  </w:style>
  <w:style w:type="paragraph" w:customStyle="1" w:styleId="afffffffffffffff8">
    <w:name w:val="Знак Знак Знак Знак Знак Знак Знак Знак Знак"/>
    <w:basedOn w:val="ac"/>
    <w:rsid w:val="003D66EF"/>
    <w:pPr>
      <w:ind w:firstLine="737"/>
      <w:jc w:val="both"/>
    </w:pPr>
    <w:rPr>
      <w:rFonts w:ascii="SimSun" w:eastAsia="SimSun" w:hAnsi="SimSun" w:cs="SimSun"/>
      <w:szCs w:val="24"/>
      <w:lang w:val="en-US" w:eastAsia="zh-CN"/>
    </w:rPr>
  </w:style>
  <w:style w:type="paragraph" w:customStyle="1" w:styleId="1fffff0">
    <w:name w:val="Знак Знак Знак1 Знак Знак Знак Знак Знак Знак"/>
    <w:basedOn w:val="ac"/>
    <w:rsid w:val="003D66EF"/>
    <w:pPr>
      <w:ind w:firstLine="737"/>
      <w:jc w:val="both"/>
    </w:pPr>
    <w:rPr>
      <w:rFonts w:ascii="SimSun" w:eastAsia="SimSun" w:hAnsi="SimSun" w:cs="SimSun"/>
      <w:szCs w:val="24"/>
      <w:lang w:val="en-US" w:eastAsia="zh-CN"/>
    </w:rPr>
  </w:style>
  <w:style w:type="paragraph" w:customStyle="1" w:styleId="11f3">
    <w:name w:val="Знак Знак Знак1 Знак Знак Знак1"/>
    <w:basedOn w:val="ac"/>
    <w:rsid w:val="003D66EF"/>
    <w:pPr>
      <w:ind w:firstLine="737"/>
      <w:jc w:val="both"/>
    </w:pPr>
    <w:rPr>
      <w:rFonts w:ascii="SimSun" w:eastAsia="SimSun" w:hAnsi="SimSun" w:cs="SimSun"/>
      <w:szCs w:val="24"/>
      <w:lang w:val="en-US" w:eastAsia="zh-CN"/>
    </w:rPr>
  </w:style>
  <w:style w:type="paragraph" w:customStyle="1" w:styleId="afffffffffffffff9">
    <w:name w:val="Знак Знак Знак Знак Знак Знак"/>
    <w:basedOn w:val="ac"/>
    <w:rsid w:val="003D66EF"/>
    <w:pPr>
      <w:ind w:firstLine="737"/>
      <w:jc w:val="both"/>
    </w:pPr>
    <w:rPr>
      <w:rFonts w:ascii="SimSun" w:eastAsia="SimSun" w:hAnsi="SimSun" w:cs="SimSun"/>
      <w:szCs w:val="24"/>
      <w:lang w:val="en-US" w:eastAsia="zh-CN"/>
    </w:rPr>
  </w:style>
  <w:style w:type="paragraph" w:customStyle="1" w:styleId="2fff1">
    <w:name w:val="Ардак 2"/>
    <w:basedOn w:val="ac"/>
    <w:next w:val="ac"/>
    <w:link w:val="2fff2"/>
    <w:rsid w:val="003D66EF"/>
    <w:pPr>
      <w:keepNext/>
      <w:spacing w:line="360" w:lineRule="auto"/>
      <w:ind w:firstLine="737"/>
      <w:jc w:val="center"/>
      <w:outlineLvl w:val="1"/>
    </w:pPr>
    <w:rPr>
      <w:bCs/>
      <w:caps/>
      <w:szCs w:val="24"/>
      <w:lang w:val="ru-RU"/>
    </w:rPr>
  </w:style>
  <w:style w:type="character" w:customStyle="1" w:styleId="2fff2">
    <w:name w:val="Ардак 2 Знак"/>
    <w:link w:val="2fff1"/>
    <w:locked/>
    <w:rsid w:val="003D66EF"/>
    <w:rPr>
      <w:rFonts w:ascii="Times New Roman" w:eastAsia="Times New Roman" w:hAnsi="Times New Roman" w:cs="Times New Roman"/>
      <w:bCs/>
      <w:caps/>
      <w:sz w:val="24"/>
      <w:szCs w:val="24"/>
      <w:lang w:eastAsia="ru-RU"/>
    </w:rPr>
  </w:style>
  <w:style w:type="character" w:customStyle="1" w:styleId="td1">
    <w:name w:val="td1"/>
    <w:rsid w:val="003D66EF"/>
    <w:rPr>
      <w:rFonts w:ascii="Arial" w:hAnsi="Arial" w:cs="Arial"/>
      <w:sz w:val="26"/>
      <w:szCs w:val="26"/>
    </w:rPr>
  </w:style>
  <w:style w:type="paragraph" w:customStyle="1" w:styleId="edb1">
    <w:name w:val="Обычхedbй1"/>
    <w:uiPriority w:val="99"/>
    <w:rsid w:val="003D66EF"/>
    <w:pPr>
      <w:widowControl w:val="0"/>
      <w:spacing w:after="0" w:line="240" w:lineRule="auto"/>
      <w:jc w:val="center"/>
    </w:pPr>
    <w:rPr>
      <w:rFonts w:ascii="Times New Roman" w:eastAsia="Times New Roman" w:hAnsi="Times New Roman" w:cs="Times New Roman"/>
      <w:sz w:val="24"/>
      <w:szCs w:val="20"/>
      <w:lang w:eastAsia="ru-RU"/>
    </w:rPr>
  </w:style>
  <w:style w:type="paragraph" w:customStyle="1" w:styleId="st">
    <w:name w:val="st"/>
    <w:basedOn w:val="ac"/>
    <w:uiPriority w:val="99"/>
    <w:rsid w:val="003D66EF"/>
    <w:pPr>
      <w:spacing w:before="100" w:beforeAutospacing="1" w:after="100" w:afterAutospacing="1"/>
      <w:ind w:firstLine="737"/>
      <w:jc w:val="both"/>
    </w:pPr>
    <w:rPr>
      <w:szCs w:val="24"/>
      <w:lang w:val="ru-RU"/>
    </w:rPr>
  </w:style>
  <w:style w:type="character" w:customStyle="1" w:styleId="str">
    <w:name w:val="str"/>
    <w:uiPriority w:val="99"/>
    <w:rsid w:val="003D66EF"/>
    <w:rPr>
      <w:rFonts w:ascii="Verdana" w:hAnsi="Verdana" w:cs="Times New Roman"/>
      <w:b/>
      <w:bCs/>
      <w:sz w:val="24"/>
      <w:szCs w:val="24"/>
    </w:rPr>
  </w:style>
  <w:style w:type="character" w:customStyle="1" w:styleId="1fffff1">
    <w:name w:val="№ таблицы Знак1"/>
    <w:uiPriority w:val="99"/>
    <w:rsid w:val="003D66EF"/>
    <w:rPr>
      <w:rFonts w:ascii="Times New Roman" w:hAnsi="Times New Roman" w:cs="Times New Roman"/>
      <w:b/>
      <w:bCs/>
      <w:sz w:val="24"/>
      <w:szCs w:val="24"/>
      <w:lang w:eastAsia="ru-RU"/>
    </w:rPr>
  </w:style>
  <w:style w:type="character" w:customStyle="1" w:styleId="1fffff2">
    <w:name w:val="Красная строка Знак1"/>
    <w:uiPriority w:val="99"/>
    <w:semiHidden/>
    <w:rsid w:val="003D66EF"/>
    <w:rPr>
      <w:rFonts w:ascii="Times New Roman" w:hAnsi="Times New Roman" w:cs="Times New Roman"/>
      <w:sz w:val="24"/>
      <w:szCs w:val="24"/>
      <w:lang w:eastAsia="ru-RU"/>
    </w:rPr>
  </w:style>
  <w:style w:type="paragraph" w:customStyle="1" w:styleId="3fc">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3"/>
    <w:basedOn w:val="ac"/>
    <w:uiPriority w:val="99"/>
    <w:rsid w:val="003D66EF"/>
    <w:pPr>
      <w:ind w:firstLine="737"/>
      <w:jc w:val="both"/>
    </w:pPr>
    <w:rPr>
      <w:rFonts w:ascii="SimSun" w:eastAsia="SimSun" w:hAnsi="SimSun" w:cs="SimSun"/>
      <w:szCs w:val="24"/>
      <w:lang w:val="en-US" w:eastAsia="zh-CN"/>
    </w:rPr>
  </w:style>
  <w:style w:type="paragraph" w:customStyle="1" w:styleId="2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2"/>
    <w:basedOn w:val="ac"/>
    <w:uiPriority w:val="99"/>
    <w:rsid w:val="003D66EF"/>
    <w:pPr>
      <w:ind w:firstLine="737"/>
      <w:jc w:val="both"/>
    </w:pPr>
    <w:rPr>
      <w:rFonts w:ascii="SimSun" w:eastAsia="SimSun" w:hAnsi="SimSun" w:cs="SimSun"/>
      <w:szCs w:val="24"/>
      <w:lang w:val="en-US" w:eastAsia="zh-CN"/>
    </w:rPr>
  </w:style>
  <w:style w:type="paragraph" w:customStyle="1" w:styleId="1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c"/>
    <w:uiPriority w:val="99"/>
    <w:rsid w:val="003D66EF"/>
    <w:pPr>
      <w:ind w:firstLine="737"/>
      <w:jc w:val="both"/>
    </w:pPr>
    <w:rPr>
      <w:rFonts w:ascii="SimSun" w:eastAsia="SimSun" w:hAnsi="SimSun" w:cs="SimSun"/>
      <w:szCs w:val="24"/>
      <w:lang w:val="en-US" w:eastAsia="zh-CN"/>
    </w:rPr>
  </w:style>
  <w:style w:type="paragraph" w:customStyle="1" w:styleId="219">
    <w:name w:val="Абзац списка21"/>
    <w:basedOn w:val="ac"/>
    <w:rsid w:val="003D66EF"/>
    <w:pPr>
      <w:spacing w:line="360" w:lineRule="auto"/>
      <w:ind w:left="720" w:firstLine="737"/>
      <w:contextualSpacing/>
      <w:jc w:val="both"/>
    </w:pPr>
    <w:rPr>
      <w:rFonts w:ascii="Calibri" w:hAnsi="Calibri"/>
      <w:sz w:val="20"/>
      <w:szCs w:val="22"/>
      <w:lang w:val="ru-RU"/>
    </w:rPr>
  </w:style>
  <w:style w:type="paragraph" w:customStyle="1" w:styleId="173">
    <w:name w:val="Знак Знак1 Знак7"/>
    <w:basedOn w:val="ac"/>
    <w:autoRedefine/>
    <w:uiPriority w:val="99"/>
    <w:rsid w:val="003D66EF"/>
    <w:pPr>
      <w:spacing w:after="160" w:line="240" w:lineRule="exact"/>
      <w:ind w:firstLine="737"/>
      <w:jc w:val="center"/>
    </w:pPr>
    <w:rPr>
      <w:rFonts w:ascii="Arial" w:eastAsia="SimSun" w:hAnsi="Arial" w:cs="Arial"/>
      <w:b/>
      <w:bCs/>
      <w:sz w:val="20"/>
      <w:lang w:val="en-US" w:eastAsia="en-US"/>
    </w:rPr>
  </w:style>
  <w:style w:type="paragraph" w:customStyle="1" w:styleId="5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5"/>
    <w:basedOn w:val="ac"/>
    <w:uiPriority w:val="99"/>
    <w:rsid w:val="003D66EF"/>
    <w:pPr>
      <w:ind w:firstLine="737"/>
      <w:jc w:val="both"/>
    </w:pPr>
    <w:rPr>
      <w:rFonts w:ascii="SimSun" w:eastAsia="SimSun" w:hAnsi="SimSun" w:cs="SimSun"/>
      <w:szCs w:val="24"/>
      <w:lang w:val="en-US" w:eastAsia="zh-CN"/>
    </w:rPr>
  </w:style>
  <w:style w:type="paragraph" w:customStyle="1" w:styleId="4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4"/>
    <w:basedOn w:val="ac"/>
    <w:uiPriority w:val="99"/>
    <w:rsid w:val="003D66EF"/>
    <w:pPr>
      <w:ind w:firstLine="737"/>
      <w:jc w:val="both"/>
    </w:pPr>
    <w:rPr>
      <w:rFonts w:ascii="SimSun" w:eastAsia="SimSun" w:hAnsi="SimSun" w:cs="SimSun"/>
      <w:szCs w:val="24"/>
      <w:lang w:val="en-US" w:eastAsia="zh-CN"/>
    </w:rPr>
  </w:style>
  <w:style w:type="paragraph" w:customStyle="1" w:styleId="xl692">
    <w:name w:val="xl692"/>
    <w:basedOn w:val="ac"/>
    <w:rsid w:val="003D66EF"/>
    <w:pPr>
      <w:shd w:val="clear" w:color="000000" w:fill="FFFFFF"/>
      <w:spacing w:before="100" w:beforeAutospacing="1" w:after="100" w:afterAutospacing="1"/>
      <w:ind w:firstLine="737"/>
      <w:jc w:val="center"/>
      <w:textAlignment w:val="center"/>
    </w:pPr>
    <w:rPr>
      <w:b/>
      <w:bCs/>
      <w:szCs w:val="24"/>
      <w:lang w:val="ru-RU"/>
    </w:rPr>
  </w:style>
  <w:style w:type="paragraph" w:customStyle="1" w:styleId="xl693">
    <w:name w:val="xl693"/>
    <w:basedOn w:val="ac"/>
    <w:rsid w:val="003D66EF"/>
    <w:pPr>
      <w:shd w:val="clear" w:color="000000" w:fill="FFFFFF"/>
      <w:spacing w:before="100" w:beforeAutospacing="1" w:after="100" w:afterAutospacing="1"/>
      <w:ind w:firstLine="737"/>
      <w:jc w:val="center"/>
    </w:pPr>
    <w:rPr>
      <w:b/>
      <w:bCs/>
      <w:szCs w:val="24"/>
      <w:lang w:val="ru-RU"/>
    </w:rPr>
  </w:style>
  <w:style w:type="paragraph" w:customStyle="1" w:styleId="xl694">
    <w:name w:val="xl694"/>
    <w:basedOn w:val="ac"/>
    <w:rsid w:val="003D66EF"/>
    <w:pPr>
      <w:shd w:val="clear" w:color="000000" w:fill="FFFFFF"/>
      <w:spacing w:before="100" w:beforeAutospacing="1" w:after="100" w:afterAutospacing="1"/>
      <w:ind w:firstLine="737"/>
      <w:jc w:val="center"/>
      <w:textAlignment w:val="center"/>
    </w:pPr>
    <w:rPr>
      <w:szCs w:val="24"/>
      <w:lang w:val="ru-RU"/>
    </w:rPr>
  </w:style>
  <w:style w:type="paragraph" w:customStyle="1" w:styleId="xl695">
    <w:name w:val="xl695"/>
    <w:basedOn w:val="ac"/>
    <w:rsid w:val="003D66EF"/>
    <w:pPr>
      <w:shd w:val="clear" w:color="000000" w:fill="FFFFFF"/>
      <w:spacing w:before="100" w:beforeAutospacing="1" w:after="100" w:afterAutospacing="1"/>
      <w:ind w:firstLine="737"/>
      <w:jc w:val="both"/>
    </w:pPr>
    <w:rPr>
      <w:szCs w:val="24"/>
      <w:lang w:val="ru-RU"/>
    </w:rPr>
  </w:style>
  <w:style w:type="paragraph" w:customStyle="1" w:styleId="xl696">
    <w:name w:val="xl696"/>
    <w:basedOn w:val="ac"/>
    <w:rsid w:val="003D66EF"/>
    <w:pPr>
      <w:shd w:val="clear" w:color="000000" w:fill="FFFFFF"/>
      <w:spacing w:before="100" w:beforeAutospacing="1" w:after="100" w:afterAutospacing="1"/>
      <w:ind w:firstLine="737"/>
      <w:jc w:val="both"/>
    </w:pPr>
    <w:rPr>
      <w:b/>
      <w:bCs/>
      <w:szCs w:val="24"/>
      <w:lang w:val="ru-RU"/>
    </w:rPr>
  </w:style>
  <w:style w:type="paragraph" w:customStyle="1" w:styleId="xl697">
    <w:name w:val="xl697"/>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b/>
      <w:bCs/>
      <w:szCs w:val="24"/>
      <w:lang w:val="ru-RU"/>
    </w:rPr>
  </w:style>
  <w:style w:type="paragraph" w:customStyle="1" w:styleId="xl698">
    <w:name w:val="xl698"/>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699">
    <w:name w:val="xl699"/>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00">
    <w:name w:val="xl700"/>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01">
    <w:name w:val="xl701"/>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b/>
      <w:bCs/>
      <w:szCs w:val="24"/>
      <w:lang w:val="ru-RU"/>
    </w:rPr>
  </w:style>
  <w:style w:type="paragraph" w:customStyle="1" w:styleId="xl702">
    <w:name w:val="xl702"/>
    <w:basedOn w:val="ac"/>
    <w:rsid w:val="003D66EF"/>
    <w:pPr>
      <w:shd w:val="clear" w:color="000000" w:fill="FFFFFF"/>
      <w:spacing w:before="100" w:beforeAutospacing="1" w:after="100" w:afterAutospacing="1"/>
      <w:ind w:firstLine="737"/>
      <w:jc w:val="both"/>
    </w:pPr>
    <w:rPr>
      <w:szCs w:val="24"/>
      <w:lang w:val="ru-RU"/>
    </w:rPr>
  </w:style>
  <w:style w:type="paragraph" w:customStyle="1" w:styleId="xl703">
    <w:name w:val="xl703"/>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04">
    <w:name w:val="xl704"/>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i/>
      <w:iCs/>
      <w:szCs w:val="24"/>
      <w:lang w:val="ru-RU"/>
    </w:rPr>
  </w:style>
  <w:style w:type="paragraph" w:customStyle="1" w:styleId="xl705">
    <w:name w:val="xl705"/>
    <w:basedOn w:val="ac"/>
    <w:rsid w:val="003D66EF"/>
    <w:pPr>
      <w:shd w:val="clear" w:color="000000" w:fill="FFFFFF"/>
      <w:spacing w:before="100" w:beforeAutospacing="1" w:after="100" w:afterAutospacing="1"/>
      <w:ind w:firstLine="737"/>
      <w:jc w:val="both"/>
    </w:pPr>
    <w:rPr>
      <w:i/>
      <w:iCs/>
      <w:szCs w:val="24"/>
      <w:lang w:val="ru-RU"/>
    </w:rPr>
  </w:style>
  <w:style w:type="paragraph" w:customStyle="1" w:styleId="xl706">
    <w:name w:val="xl706"/>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07">
    <w:name w:val="xl707"/>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08">
    <w:name w:val="xl708"/>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09">
    <w:name w:val="xl709"/>
    <w:basedOn w:val="ac"/>
    <w:rsid w:val="003D66EF"/>
    <w:pPr>
      <w:shd w:val="clear" w:color="000000" w:fill="FFFFFF"/>
      <w:spacing w:before="100" w:beforeAutospacing="1" w:after="100" w:afterAutospacing="1"/>
      <w:ind w:firstLine="737"/>
      <w:jc w:val="both"/>
    </w:pPr>
    <w:rPr>
      <w:b/>
      <w:bCs/>
      <w:szCs w:val="24"/>
      <w:lang w:val="ru-RU"/>
    </w:rPr>
  </w:style>
  <w:style w:type="paragraph" w:customStyle="1" w:styleId="xl710">
    <w:name w:val="xl710"/>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11">
    <w:name w:val="xl711"/>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12">
    <w:name w:val="xl712"/>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13">
    <w:name w:val="xl713"/>
    <w:basedOn w:val="ac"/>
    <w:rsid w:val="003D66EF"/>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737"/>
      <w:jc w:val="center"/>
      <w:textAlignment w:val="center"/>
    </w:pPr>
    <w:rPr>
      <w:b/>
      <w:bCs/>
      <w:szCs w:val="24"/>
      <w:lang w:val="ru-RU"/>
    </w:rPr>
  </w:style>
  <w:style w:type="paragraph" w:customStyle="1" w:styleId="xl714">
    <w:name w:val="xl714"/>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15">
    <w:name w:val="xl715"/>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16">
    <w:name w:val="xl716"/>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17">
    <w:name w:val="xl717"/>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szCs w:val="24"/>
      <w:lang w:val="ru-RU"/>
    </w:rPr>
  </w:style>
  <w:style w:type="paragraph" w:customStyle="1" w:styleId="xl718">
    <w:name w:val="xl718"/>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19">
    <w:name w:val="xl719"/>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20">
    <w:name w:val="xl720"/>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21">
    <w:name w:val="xl721"/>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22">
    <w:name w:val="xl722"/>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b/>
      <w:bCs/>
      <w:i/>
      <w:iCs/>
      <w:szCs w:val="24"/>
      <w:lang w:val="ru-RU"/>
    </w:rPr>
  </w:style>
  <w:style w:type="paragraph" w:customStyle="1" w:styleId="xl723">
    <w:name w:val="xl723"/>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i/>
      <w:iCs/>
      <w:szCs w:val="24"/>
      <w:lang w:val="ru-RU"/>
    </w:rPr>
  </w:style>
  <w:style w:type="paragraph" w:customStyle="1" w:styleId="xl724">
    <w:name w:val="xl724"/>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i/>
      <w:iCs/>
      <w:szCs w:val="24"/>
      <w:lang w:val="ru-RU"/>
    </w:rPr>
  </w:style>
  <w:style w:type="paragraph" w:customStyle="1" w:styleId="xl725">
    <w:name w:val="xl725"/>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26">
    <w:name w:val="xl726"/>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both"/>
    </w:pPr>
    <w:rPr>
      <w:szCs w:val="24"/>
      <w:lang w:val="ru-RU"/>
    </w:rPr>
  </w:style>
  <w:style w:type="paragraph" w:customStyle="1" w:styleId="xl727">
    <w:name w:val="xl727"/>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28">
    <w:name w:val="xl728"/>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29">
    <w:name w:val="xl729"/>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i/>
      <w:iCs/>
      <w:szCs w:val="24"/>
      <w:lang w:val="ru-RU"/>
    </w:rPr>
  </w:style>
  <w:style w:type="paragraph" w:customStyle="1" w:styleId="xl730">
    <w:name w:val="xl730"/>
    <w:basedOn w:val="ac"/>
    <w:rsid w:val="003D66EF"/>
    <w:pPr>
      <w:shd w:val="clear" w:color="000000" w:fill="FFFF00"/>
      <w:spacing w:before="100" w:beforeAutospacing="1" w:after="100" w:afterAutospacing="1"/>
      <w:ind w:firstLine="737"/>
      <w:jc w:val="both"/>
    </w:pPr>
    <w:rPr>
      <w:szCs w:val="24"/>
      <w:lang w:val="ru-RU"/>
    </w:rPr>
  </w:style>
  <w:style w:type="paragraph" w:customStyle="1" w:styleId="xl731">
    <w:name w:val="xl731"/>
    <w:basedOn w:val="ac"/>
    <w:rsid w:val="003D66EF"/>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737"/>
      <w:jc w:val="center"/>
      <w:textAlignment w:val="center"/>
    </w:pPr>
    <w:rPr>
      <w:b/>
      <w:bCs/>
      <w:szCs w:val="24"/>
      <w:lang w:val="ru-RU"/>
    </w:rPr>
  </w:style>
  <w:style w:type="paragraph" w:customStyle="1" w:styleId="xl732">
    <w:name w:val="xl732"/>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szCs w:val="24"/>
      <w:lang w:val="ru-RU"/>
    </w:rPr>
  </w:style>
  <w:style w:type="paragraph" w:customStyle="1" w:styleId="xl733">
    <w:name w:val="xl733"/>
    <w:basedOn w:val="ac"/>
    <w:rsid w:val="003D66EF"/>
    <w:pPr>
      <w:shd w:val="clear" w:color="000000" w:fill="FFFF00"/>
      <w:spacing w:before="100" w:beforeAutospacing="1" w:after="100" w:afterAutospacing="1"/>
      <w:ind w:firstLine="737"/>
      <w:jc w:val="both"/>
    </w:pPr>
    <w:rPr>
      <w:szCs w:val="24"/>
      <w:lang w:val="ru-RU"/>
    </w:rPr>
  </w:style>
  <w:style w:type="paragraph" w:customStyle="1" w:styleId="xl734">
    <w:name w:val="xl734"/>
    <w:basedOn w:val="ac"/>
    <w:rsid w:val="003D66EF"/>
    <w:pPr>
      <w:shd w:val="clear" w:color="000000" w:fill="FFFFFF"/>
      <w:spacing w:before="100" w:beforeAutospacing="1" w:after="100" w:afterAutospacing="1"/>
      <w:ind w:firstLine="737"/>
      <w:jc w:val="center"/>
    </w:pPr>
    <w:rPr>
      <w:szCs w:val="24"/>
      <w:lang w:val="ru-RU"/>
    </w:rPr>
  </w:style>
  <w:style w:type="paragraph" w:customStyle="1" w:styleId="xl735">
    <w:name w:val="xl735"/>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b/>
      <w:bCs/>
      <w:szCs w:val="24"/>
      <w:lang w:val="ru-RU"/>
    </w:rPr>
  </w:style>
  <w:style w:type="paragraph" w:customStyle="1" w:styleId="xl736">
    <w:name w:val="xl736"/>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szCs w:val="24"/>
      <w:lang w:val="ru-RU"/>
    </w:rPr>
  </w:style>
  <w:style w:type="paragraph" w:customStyle="1" w:styleId="xl737">
    <w:name w:val="xl737"/>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color w:val="000000"/>
      <w:szCs w:val="24"/>
      <w:lang w:val="ru-RU"/>
    </w:rPr>
  </w:style>
  <w:style w:type="paragraph" w:customStyle="1" w:styleId="xl738">
    <w:name w:val="xl738"/>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39">
    <w:name w:val="xl739"/>
    <w:basedOn w:val="ac"/>
    <w:rsid w:val="003D66EF"/>
    <w:pPr>
      <w:shd w:val="clear" w:color="000000" w:fill="FFFFFF"/>
      <w:spacing w:before="100" w:beforeAutospacing="1" w:after="100" w:afterAutospacing="1"/>
      <w:ind w:firstLine="737"/>
      <w:jc w:val="center"/>
      <w:textAlignment w:val="center"/>
    </w:pPr>
    <w:rPr>
      <w:color w:val="FF0000"/>
      <w:szCs w:val="24"/>
      <w:lang w:val="ru-RU"/>
    </w:rPr>
  </w:style>
  <w:style w:type="paragraph" w:customStyle="1" w:styleId="xl740">
    <w:name w:val="xl740"/>
    <w:basedOn w:val="ac"/>
    <w:rsid w:val="003D66EF"/>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737"/>
      <w:jc w:val="center"/>
      <w:textAlignment w:val="center"/>
    </w:pPr>
    <w:rPr>
      <w:color w:val="FF0000"/>
      <w:szCs w:val="24"/>
      <w:lang w:val="ru-RU"/>
    </w:rPr>
  </w:style>
  <w:style w:type="paragraph" w:customStyle="1" w:styleId="xl741">
    <w:name w:val="xl741"/>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color w:val="FF0000"/>
      <w:szCs w:val="24"/>
      <w:lang w:val="ru-RU"/>
    </w:rPr>
  </w:style>
  <w:style w:type="paragraph" w:customStyle="1" w:styleId="xl742">
    <w:name w:val="xl742"/>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color w:val="FF0000"/>
      <w:szCs w:val="24"/>
      <w:lang w:val="ru-RU"/>
    </w:rPr>
  </w:style>
  <w:style w:type="paragraph" w:customStyle="1" w:styleId="xl743">
    <w:name w:val="xl743"/>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color w:val="FF0000"/>
      <w:szCs w:val="24"/>
      <w:lang w:val="ru-RU"/>
    </w:rPr>
  </w:style>
  <w:style w:type="paragraph" w:customStyle="1" w:styleId="xl744">
    <w:name w:val="xl744"/>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both"/>
    </w:pPr>
    <w:rPr>
      <w:color w:val="FF0000"/>
      <w:szCs w:val="24"/>
      <w:lang w:val="ru-RU"/>
    </w:rPr>
  </w:style>
  <w:style w:type="paragraph" w:customStyle="1" w:styleId="xl745">
    <w:name w:val="xl745"/>
    <w:basedOn w:val="ac"/>
    <w:rsid w:val="003D66EF"/>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737"/>
      <w:jc w:val="center"/>
      <w:textAlignment w:val="center"/>
    </w:pPr>
    <w:rPr>
      <w:b/>
      <w:bCs/>
      <w:szCs w:val="24"/>
      <w:lang w:val="ru-RU"/>
    </w:rPr>
  </w:style>
  <w:style w:type="paragraph" w:customStyle="1" w:styleId="xl746">
    <w:name w:val="xl746"/>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47">
    <w:name w:val="xl747"/>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48">
    <w:name w:val="xl748"/>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i/>
      <w:iCs/>
      <w:szCs w:val="24"/>
      <w:lang w:val="ru-RU"/>
    </w:rPr>
  </w:style>
  <w:style w:type="paragraph" w:customStyle="1" w:styleId="xl749">
    <w:name w:val="xl749"/>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color w:val="FF0000"/>
      <w:szCs w:val="24"/>
      <w:lang w:val="ru-RU"/>
    </w:rPr>
  </w:style>
  <w:style w:type="paragraph" w:customStyle="1" w:styleId="xl750">
    <w:name w:val="xl750"/>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both"/>
    </w:pPr>
    <w:rPr>
      <w:b/>
      <w:bCs/>
      <w:color w:val="FF0000"/>
      <w:szCs w:val="24"/>
      <w:lang w:val="ru-RU"/>
    </w:rPr>
  </w:style>
  <w:style w:type="paragraph" w:customStyle="1" w:styleId="xl751">
    <w:name w:val="xl751"/>
    <w:basedOn w:val="ac"/>
    <w:rsid w:val="003D66EF"/>
    <w:pPr>
      <w:pBdr>
        <w:top w:val="single" w:sz="4" w:space="0" w:color="auto"/>
        <w:left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52">
    <w:name w:val="xl752"/>
    <w:basedOn w:val="ac"/>
    <w:rsid w:val="003D66EF"/>
    <w:pPr>
      <w:pBdr>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53">
    <w:name w:val="xl753"/>
    <w:basedOn w:val="ac"/>
    <w:uiPriority w:val="99"/>
    <w:rsid w:val="003D66EF"/>
    <w:pPr>
      <w:pBdr>
        <w:top w:val="single" w:sz="4" w:space="0" w:color="auto"/>
        <w:left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54">
    <w:name w:val="xl754"/>
    <w:basedOn w:val="ac"/>
    <w:uiPriority w:val="99"/>
    <w:rsid w:val="003D66EF"/>
    <w:pPr>
      <w:pBdr>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55">
    <w:name w:val="xl755"/>
    <w:basedOn w:val="ac"/>
    <w:uiPriority w:val="99"/>
    <w:rsid w:val="003D66EF"/>
    <w:pPr>
      <w:pBdr>
        <w:top w:val="single" w:sz="4" w:space="0" w:color="auto"/>
        <w:left w:val="single" w:sz="4" w:space="0" w:color="auto"/>
        <w:right w:val="single" w:sz="4" w:space="0" w:color="auto"/>
      </w:pBdr>
      <w:shd w:val="clear" w:color="000000" w:fill="FFFFFF"/>
      <w:spacing w:before="100" w:beforeAutospacing="1" w:after="100" w:afterAutospacing="1"/>
      <w:ind w:firstLine="737"/>
      <w:jc w:val="center"/>
      <w:textAlignment w:val="center"/>
    </w:pPr>
    <w:rPr>
      <w:b/>
      <w:bCs/>
      <w:i/>
      <w:iCs/>
      <w:szCs w:val="24"/>
      <w:lang w:val="ru-RU"/>
    </w:rPr>
  </w:style>
  <w:style w:type="paragraph" w:customStyle="1" w:styleId="xl756">
    <w:name w:val="xl756"/>
    <w:basedOn w:val="ac"/>
    <w:uiPriority w:val="99"/>
    <w:rsid w:val="003D66EF"/>
    <w:pPr>
      <w:pBdr>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i/>
      <w:iCs/>
      <w:szCs w:val="24"/>
      <w:lang w:val="ru-RU"/>
    </w:rPr>
  </w:style>
  <w:style w:type="paragraph" w:customStyle="1" w:styleId="xl757">
    <w:name w:val="xl757"/>
    <w:basedOn w:val="ac"/>
    <w:uiPriority w:val="99"/>
    <w:rsid w:val="003D66EF"/>
    <w:pPr>
      <w:pBdr>
        <w:top w:val="single" w:sz="4" w:space="0" w:color="auto"/>
        <w:left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58">
    <w:name w:val="xl758"/>
    <w:basedOn w:val="ac"/>
    <w:uiPriority w:val="99"/>
    <w:rsid w:val="003D66EF"/>
    <w:pPr>
      <w:pBdr>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59">
    <w:name w:val="xl759"/>
    <w:basedOn w:val="ac"/>
    <w:uiPriority w:val="99"/>
    <w:rsid w:val="003D66EF"/>
    <w:pPr>
      <w:pBdr>
        <w:top w:val="single" w:sz="4" w:space="0" w:color="auto"/>
        <w:left w:val="single" w:sz="4" w:space="0" w:color="auto"/>
        <w:bottom w:val="single" w:sz="4" w:space="0" w:color="auto"/>
      </w:pBdr>
      <w:shd w:val="clear" w:color="000000" w:fill="D8D8D8"/>
      <w:spacing w:before="100" w:beforeAutospacing="1" w:after="100" w:afterAutospacing="1"/>
      <w:ind w:firstLine="737"/>
      <w:jc w:val="center"/>
      <w:textAlignment w:val="center"/>
    </w:pPr>
    <w:rPr>
      <w:b/>
      <w:bCs/>
      <w:szCs w:val="24"/>
      <w:lang w:val="ru-RU"/>
    </w:rPr>
  </w:style>
  <w:style w:type="paragraph" w:customStyle="1" w:styleId="xl760">
    <w:name w:val="xl760"/>
    <w:basedOn w:val="ac"/>
    <w:uiPriority w:val="99"/>
    <w:rsid w:val="003D66EF"/>
    <w:pPr>
      <w:pBdr>
        <w:top w:val="single" w:sz="4" w:space="0" w:color="auto"/>
        <w:bottom w:val="single" w:sz="4" w:space="0" w:color="auto"/>
        <w:right w:val="single" w:sz="4" w:space="0" w:color="auto"/>
      </w:pBdr>
      <w:shd w:val="clear" w:color="000000" w:fill="D8D8D8"/>
      <w:spacing w:before="100" w:beforeAutospacing="1" w:after="100" w:afterAutospacing="1"/>
      <w:ind w:firstLine="737"/>
      <w:jc w:val="center"/>
      <w:textAlignment w:val="center"/>
    </w:pPr>
    <w:rPr>
      <w:b/>
      <w:bCs/>
      <w:szCs w:val="24"/>
      <w:lang w:val="ru-RU"/>
    </w:rPr>
  </w:style>
  <w:style w:type="paragraph" w:customStyle="1" w:styleId="xl761">
    <w:name w:val="xl761"/>
    <w:basedOn w:val="ac"/>
    <w:uiPriority w:val="99"/>
    <w:rsid w:val="003D66EF"/>
    <w:pPr>
      <w:pBdr>
        <w:left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62">
    <w:name w:val="xl762"/>
    <w:basedOn w:val="ac"/>
    <w:uiPriority w:val="99"/>
    <w:rsid w:val="003D66EF"/>
    <w:pPr>
      <w:pBdr>
        <w:top w:val="single" w:sz="4" w:space="0" w:color="auto"/>
        <w:left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63">
    <w:name w:val="xl763"/>
    <w:basedOn w:val="ac"/>
    <w:uiPriority w:val="99"/>
    <w:rsid w:val="003D66EF"/>
    <w:pPr>
      <w:pBdr>
        <w:left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64">
    <w:name w:val="xl764"/>
    <w:basedOn w:val="ac"/>
    <w:uiPriority w:val="99"/>
    <w:rsid w:val="003D66EF"/>
    <w:pPr>
      <w:pBdr>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65">
    <w:name w:val="xl765"/>
    <w:basedOn w:val="ac"/>
    <w:uiPriority w:val="99"/>
    <w:rsid w:val="003D66EF"/>
    <w:pPr>
      <w:pBdr>
        <w:top w:val="single" w:sz="4" w:space="0" w:color="auto"/>
        <w:left w:val="single" w:sz="4" w:space="0" w:color="auto"/>
        <w:right w:val="single" w:sz="4" w:space="0" w:color="auto"/>
      </w:pBdr>
      <w:shd w:val="clear" w:color="000000" w:fill="FFFFFF"/>
      <w:spacing w:before="100" w:beforeAutospacing="1" w:after="100" w:afterAutospacing="1"/>
      <w:ind w:firstLine="737"/>
      <w:jc w:val="center"/>
      <w:textAlignment w:val="center"/>
    </w:pPr>
    <w:rPr>
      <w:i/>
      <w:iCs/>
      <w:szCs w:val="24"/>
      <w:lang w:val="ru-RU"/>
    </w:rPr>
  </w:style>
  <w:style w:type="paragraph" w:customStyle="1" w:styleId="xl766">
    <w:name w:val="xl766"/>
    <w:basedOn w:val="ac"/>
    <w:uiPriority w:val="99"/>
    <w:rsid w:val="003D66EF"/>
    <w:pPr>
      <w:pBdr>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i/>
      <w:iCs/>
      <w:szCs w:val="24"/>
      <w:lang w:val="ru-RU"/>
    </w:rPr>
  </w:style>
  <w:style w:type="paragraph" w:customStyle="1" w:styleId="xl767">
    <w:name w:val="xl767"/>
    <w:basedOn w:val="ac"/>
    <w:uiPriority w:val="99"/>
    <w:rsid w:val="003D66EF"/>
    <w:pPr>
      <w:pBdr>
        <w:top w:val="single" w:sz="4" w:space="0" w:color="auto"/>
        <w:left w:val="single" w:sz="4" w:space="0" w:color="auto"/>
        <w:right w:val="single" w:sz="4" w:space="0" w:color="auto"/>
      </w:pBdr>
      <w:shd w:val="clear" w:color="000000" w:fill="FFFFFF"/>
      <w:spacing w:before="100" w:beforeAutospacing="1" w:after="100" w:afterAutospacing="1"/>
      <w:ind w:firstLine="737"/>
      <w:jc w:val="center"/>
      <w:textAlignment w:val="center"/>
    </w:pPr>
    <w:rPr>
      <w:color w:val="000000"/>
      <w:szCs w:val="24"/>
      <w:lang w:val="ru-RU"/>
    </w:rPr>
  </w:style>
  <w:style w:type="paragraph" w:customStyle="1" w:styleId="xl768">
    <w:name w:val="xl768"/>
    <w:basedOn w:val="ac"/>
    <w:uiPriority w:val="99"/>
    <w:rsid w:val="003D66EF"/>
    <w:pPr>
      <w:pBdr>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color w:val="000000"/>
      <w:szCs w:val="24"/>
      <w:lang w:val="ru-RU"/>
    </w:rPr>
  </w:style>
  <w:style w:type="paragraph" w:customStyle="1" w:styleId="xl769">
    <w:name w:val="xl769"/>
    <w:basedOn w:val="ac"/>
    <w:uiPriority w:val="99"/>
    <w:rsid w:val="003D66EF"/>
    <w:pPr>
      <w:pBdr>
        <w:top w:val="single" w:sz="4" w:space="0" w:color="auto"/>
        <w:left w:val="single" w:sz="4" w:space="0" w:color="auto"/>
        <w:right w:val="single" w:sz="4" w:space="0" w:color="auto"/>
      </w:pBdr>
      <w:shd w:val="clear" w:color="000000" w:fill="FFFFFF"/>
      <w:spacing w:before="100" w:beforeAutospacing="1" w:after="100" w:afterAutospacing="1"/>
      <w:ind w:firstLine="737"/>
      <w:jc w:val="center"/>
      <w:textAlignment w:val="center"/>
    </w:pPr>
    <w:rPr>
      <w:i/>
      <w:iCs/>
      <w:color w:val="000000"/>
      <w:szCs w:val="24"/>
      <w:lang w:val="ru-RU"/>
    </w:rPr>
  </w:style>
  <w:style w:type="paragraph" w:customStyle="1" w:styleId="xl770">
    <w:name w:val="xl770"/>
    <w:basedOn w:val="ac"/>
    <w:uiPriority w:val="99"/>
    <w:rsid w:val="003D66EF"/>
    <w:pPr>
      <w:pBdr>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i/>
      <w:iCs/>
      <w:color w:val="000000"/>
      <w:szCs w:val="24"/>
      <w:lang w:val="ru-RU"/>
    </w:rPr>
  </w:style>
  <w:style w:type="paragraph" w:customStyle="1" w:styleId="xl686">
    <w:name w:val="xl686"/>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ind w:firstLine="737"/>
      <w:jc w:val="center"/>
    </w:pPr>
    <w:rPr>
      <w:color w:val="000000"/>
      <w:sz w:val="20"/>
      <w:lang w:val="ru-RU"/>
    </w:rPr>
  </w:style>
  <w:style w:type="paragraph" w:customStyle="1" w:styleId="xl687">
    <w:name w:val="xl687"/>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ind w:firstLine="737"/>
      <w:jc w:val="both"/>
    </w:pPr>
    <w:rPr>
      <w:color w:val="000000"/>
      <w:sz w:val="20"/>
      <w:lang w:val="ru-RU"/>
    </w:rPr>
  </w:style>
  <w:style w:type="paragraph" w:customStyle="1" w:styleId="xl688">
    <w:name w:val="xl688"/>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ind w:firstLine="737"/>
      <w:jc w:val="center"/>
    </w:pPr>
    <w:rPr>
      <w:color w:val="000000"/>
      <w:sz w:val="20"/>
      <w:lang w:val="ru-RU"/>
    </w:rPr>
  </w:style>
  <w:style w:type="paragraph" w:customStyle="1" w:styleId="xl689">
    <w:name w:val="xl689"/>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color w:val="000000"/>
      <w:sz w:val="20"/>
      <w:lang w:val="ru-RU"/>
    </w:rPr>
  </w:style>
  <w:style w:type="paragraph" w:customStyle="1" w:styleId="xl690">
    <w:name w:val="xl690"/>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ind w:firstLine="737"/>
      <w:jc w:val="both"/>
    </w:pPr>
    <w:rPr>
      <w:b/>
      <w:bCs/>
      <w:color w:val="000000"/>
      <w:sz w:val="20"/>
      <w:lang w:val="ru-RU"/>
    </w:rPr>
  </w:style>
  <w:style w:type="paragraph" w:customStyle="1" w:styleId="xl691">
    <w:name w:val="xl691"/>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ind w:firstLine="737"/>
      <w:jc w:val="center"/>
    </w:pPr>
    <w:rPr>
      <w:b/>
      <w:bCs/>
      <w:color w:val="000000"/>
      <w:sz w:val="20"/>
      <w:lang w:val="ru-RU"/>
    </w:rPr>
  </w:style>
  <w:style w:type="paragraph" w:customStyle="1" w:styleId="2121">
    <w:name w:val="Основной текст 212"/>
    <w:basedOn w:val="ac"/>
    <w:rsid w:val="003D66EF"/>
    <w:pPr>
      <w:spacing w:line="360" w:lineRule="auto"/>
      <w:ind w:firstLine="737"/>
      <w:jc w:val="both"/>
    </w:pPr>
    <w:rPr>
      <w:rFonts w:ascii="Arial" w:hAnsi="Arial"/>
      <w:i/>
      <w:lang w:val="ru-RU"/>
    </w:rPr>
  </w:style>
  <w:style w:type="paragraph" w:customStyle="1" w:styleId="3fd">
    <w:name w:val="Абзац списка3"/>
    <w:basedOn w:val="ac"/>
    <w:rsid w:val="003D66EF"/>
    <w:pPr>
      <w:spacing w:line="360" w:lineRule="auto"/>
      <w:ind w:left="720" w:firstLine="737"/>
      <w:contextualSpacing/>
      <w:jc w:val="both"/>
    </w:pPr>
    <w:rPr>
      <w:rFonts w:ascii="Calibri" w:hAnsi="Calibri"/>
      <w:sz w:val="20"/>
      <w:szCs w:val="22"/>
      <w:lang w:val="ru-RU"/>
    </w:rPr>
  </w:style>
  <w:style w:type="paragraph" w:customStyle="1" w:styleId="241">
    <w:name w:val="Основной текст 241"/>
    <w:basedOn w:val="ac"/>
    <w:rsid w:val="003D66EF"/>
    <w:pPr>
      <w:overflowPunct w:val="0"/>
      <w:autoSpaceDE w:val="0"/>
      <w:autoSpaceDN w:val="0"/>
      <w:adjustRightInd w:val="0"/>
      <w:ind w:firstLine="360"/>
      <w:jc w:val="both"/>
      <w:textAlignment w:val="baseline"/>
    </w:pPr>
    <w:rPr>
      <w:lang w:val="ru-RU"/>
    </w:rPr>
  </w:style>
  <w:style w:type="paragraph" w:customStyle="1" w:styleId="163">
    <w:name w:val="Знак Знак1 Знак6"/>
    <w:basedOn w:val="ac"/>
    <w:autoRedefine/>
    <w:rsid w:val="003D66EF"/>
    <w:pPr>
      <w:spacing w:after="160" w:line="240" w:lineRule="exact"/>
      <w:ind w:firstLine="737"/>
      <w:jc w:val="center"/>
    </w:pPr>
    <w:rPr>
      <w:rFonts w:ascii="Arial" w:eastAsia="SimSun" w:hAnsi="Arial" w:cs="Arial"/>
      <w:b/>
      <w:bCs/>
      <w:sz w:val="20"/>
      <w:lang w:val="en-US" w:eastAsia="en-US"/>
    </w:rPr>
  </w:style>
  <w:style w:type="paragraph" w:customStyle="1" w:styleId="1fffff4">
    <w:name w:val="Ардак 1"/>
    <w:basedOn w:val="23"/>
    <w:next w:val="23"/>
    <w:rsid w:val="003D66EF"/>
    <w:pPr>
      <w:spacing w:before="0" w:after="0"/>
      <w:ind w:firstLine="737"/>
      <w:jc w:val="center"/>
    </w:pPr>
    <w:rPr>
      <w:rFonts w:ascii="Times New Roman" w:hAnsi="Times New Roman" w:cs="Times New Roman"/>
      <w:bCs w:val="0"/>
      <w:i w:val="0"/>
      <w:iCs w:val="0"/>
      <w:caps/>
      <w:sz w:val="24"/>
      <w:szCs w:val="24"/>
      <w:lang w:val="ru-RU"/>
    </w:rPr>
  </w:style>
  <w:style w:type="paragraph" w:customStyle="1" w:styleId="1fffff5">
    <w:name w:val="Знак Знак Знак1 Знак Знак Знак Знак"/>
    <w:basedOn w:val="ac"/>
    <w:rsid w:val="003D66EF"/>
    <w:pPr>
      <w:ind w:firstLine="737"/>
      <w:jc w:val="both"/>
    </w:pPr>
    <w:rPr>
      <w:rFonts w:ascii="SimSun" w:eastAsia="SimSun" w:hAnsi="SimSun" w:cs="SimSun"/>
      <w:szCs w:val="24"/>
      <w:lang w:val="en-US" w:eastAsia="zh-CN"/>
    </w:rPr>
  </w:style>
  <w:style w:type="paragraph" w:customStyle="1" w:styleId="1fffff6">
    <w:name w:val="Знак Знак Знак1 Знак"/>
    <w:basedOn w:val="ac"/>
    <w:rsid w:val="003D66EF"/>
    <w:pPr>
      <w:ind w:firstLine="737"/>
      <w:jc w:val="both"/>
    </w:pPr>
    <w:rPr>
      <w:rFonts w:ascii="SimSun" w:eastAsia="SimSun" w:hAnsi="SimSun" w:cs="SimSun"/>
      <w:szCs w:val="24"/>
      <w:lang w:val="en-US" w:eastAsia="zh-CN"/>
    </w:rPr>
  </w:style>
  <w:style w:type="paragraph" w:customStyle="1" w:styleId="caaieiaie1">
    <w:name w:val="caaieiaie 1"/>
    <w:basedOn w:val="ac"/>
    <w:next w:val="ac"/>
    <w:rsid w:val="003D66EF"/>
    <w:pPr>
      <w:keepNext/>
      <w:ind w:firstLine="737"/>
      <w:jc w:val="both"/>
    </w:pPr>
    <w:rPr>
      <w:rFonts w:ascii="Arial" w:hAnsi="Arial"/>
      <w:color w:val="000000"/>
      <w:szCs w:val="22"/>
      <w:lang w:val="ru-RU" w:eastAsia="en-US"/>
    </w:rPr>
  </w:style>
  <w:style w:type="paragraph" w:customStyle="1" w:styleId="O">
    <w:name w:val="O"/>
    <w:basedOn w:val="ac"/>
    <w:rsid w:val="003D66EF"/>
    <w:pPr>
      <w:ind w:firstLine="737"/>
      <w:jc w:val="center"/>
    </w:pPr>
    <w:rPr>
      <w:rFonts w:ascii="NTHelvetica/Cyrillic" w:hAnsi="NTHelvetica/Cyrillic"/>
      <w:lang w:val="en-US"/>
    </w:rPr>
  </w:style>
  <w:style w:type="paragraph" w:customStyle="1" w:styleId="afffffffffffffffa">
    <w:name w:val="Знак Знак Знак Знак Знак Знак Знак"/>
    <w:basedOn w:val="ac"/>
    <w:rsid w:val="003D66EF"/>
    <w:pPr>
      <w:ind w:firstLine="737"/>
      <w:jc w:val="both"/>
    </w:pPr>
    <w:rPr>
      <w:rFonts w:ascii="SimSun" w:eastAsia="SimSun" w:hAnsi="SimSun" w:cs="SimSun"/>
      <w:szCs w:val="24"/>
      <w:lang w:val="en-US" w:eastAsia="zh-CN"/>
    </w:rPr>
  </w:style>
  <w:style w:type="character" w:customStyle="1" w:styleId="Normal0">
    <w:name w:val="Normal Знак Знак"/>
    <w:rsid w:val="003D66EF"/>
    <w:rPr>
      <w:rFonts w:ascii="Times New Roman" w:eastAsia="Times New Roman" w:hAnsi="Times New Roman" w:cs="Times New Roman"/>
      <w:snapToGrid w:val="0"/>
      <w:sz w:val="24"/>
      <w:szCs w:val="24"/>
      <w:lang w:eastAsia="ru-RU"/>
    </w:rPr>
  </w:style>
  <w:style w:type="paragraph" w:customStyle="1" w:styleId="11f4">
    <w:name w:val="Знак Знак Знак1 Знак Знак Знак Знак Знак Знак Знак1"/>
    <w:basedOn w:val="ac"/>
    <w:rsid w:val="003D66EF"/>
    <w:pPr>
      <w:ind w:firstLine="737"/>
      <w:jc w:val="both"/>
    </w:pPr>
    <w:rPr>
      <w:rFonts w:ascii="SimSun" w:eastAsia="SimSun" w:hAnsi="SimSun" w:cs="SimSun"/>
      <w:szCs w:val="24"/>
      <w:lang w:val="en-US" w:eastAsia="zh-CN"/>
    </w:rPr>
  </w:style>
  <w:style w:type="paragraph" w:customStyle="1" w:styleId="afffffffffffffffb">
    <w:name w:val="Основной текст док."/>
    <w:basedOn w:val="ac"/>
    <w:rsid w:val="003D66EF"/>
    <w:pPr>
      <w:spacing w:before="60" w:after="60" w:line="360" w:lineRule="auto"/>
      <w:ind w:firstLine="851"/>
      <w:jc w:val="both"/>
    </w:pPr>
    <w:rPr>
      <w:szCs w:val="24"/>
      <w:lang w:val="ru-RU"/>
    </w:rPr>
  </w:style>
  <w:style w:type="paragraph" w:customStyle="1" w:styleId="afffffffffffffffc">
    <w:name w:val="обычныйййй!!!!"/>
    <w:basedOn w:val="ac"/>
    <w:link w:val="afffffffffffffffd"/>
    <w:qFormat/>
    <w:rsid w:val="003D66EF"/>
    <w:pPr>
      <w:spacing w:line="360" w:lineRule="auto"/>
      <w:ind w:firstLine="737"/>
      <w:jc w:val="center"/>
    </w:pPr>
    <w:rPr>
      <w:b/>
      <w:szCs w:val="24"/>
      <w:lang w:val="ru-RU"/>
    </w:rPr>
  </w:style>
  <w:style w:type="character" w:customStyle="1" w:styleId="afffffffffffffffd">
    <w:name w:val="обычныйййй!!!! Знак"/>
    <w:link w:val="afffffffffffffffc"/>
    <w:rsid w:val="003D66EF"/>
    <w:rPr>
      <w:rFonts w:ascii="Times New Roman" w:eastAsia="Times New Roman" w:hAnsi="Times New Roman" w:cs="Times New Roman"/>
      <w:b/>
      <w:sz w:val="24"/>
      <w:szCs w:val="24"/>
      <w:lang w:eastAsia="ru-RU"/>
    </w:rPr>
  </w:style>
  <w:style w:type="paragraph" w:customStyle="1" w:styleId="afffffffffffffffe">
    <w:name w:val="___обычный___"/>
    <w:basedOn w:val="1b"/>
    <w:link w:val="affffffffffffffff"/>
    <w:qFormat/>
    <w:rsid w:val="003D66EF"/>
    <w:pPr>
      <w:widowControl/>
      <w:ind w:firstLine="0"/>
      <w:jc w:val="left"/>
    </w:pPr>
    <w:rPr>
      <w:color w:val="auto"/>
      <w:u w:val="single"/>
    </w:rPr>
  </w:style>
  <w:style w:type="character" w:customStyle="1" w:styleId="affffffffffffffff">
    <w:name w:val="___обычный___ Знак"/>
    <w:link w:val="afffffffffffffffe"/>
    <w:rsid w:val="003D66EF"/>
    <w:rPr>
      <w:rFonts w:ascii="Times New Roman" w:eastAsia="Times New Roman" w:hAnsi="Times New Roman" w:cs="Times New Roman"/>
      <w:sz w:val="24"/>
      <w:szCs w:val="20"/>
      <w:u w:val="single"/>
      <w:lang w:eastAsia="ru-RU"/>
    </w:rPr>
  </w:style>
  <w:style w:type="character" w:customStyle="1" w:styleId="1fffff7">
    <w:name w:val="Обычный1 Знак"/>
    <w:rsid w:val="003D66EF"/>
    <w:rPr>
      <w:rFonts w:ascii="Times New Roman" w:eastAsia="Times New Roman" w:hAnsi="Times New Roman" w:cs="Times New Roman"/>
      <w:sz w:val="24"/>
      <w:szCs w:val="20"/>
      <w:lang w:eastAsia="ru-RU"/>
    </w:rPr>
  </w:style>
  <w:style w:type="paragraph" w:customStyle="1" w:styleId="94">
    <w:name w:val="Обычный9"/>
    <w:rsid w:val="003D66EF"/>
    <w:pPr>
      <w:spacing w:after="0" w:line="240" w:lineRule="auto"/>
    </w:pPr>
    <w:rPr>
      <w:rFonts w:ascii="Times New Roman" w:eastAsia="Times New Roman" w:hAnsi="Times New Roman" w:cs="Times New Roman"/>
      <w:sz w:val="20"/>
      <w:szCs w:val="20"/>
      <w:lang w:eastAsia="ru-RU"/>
    </w:rPr>
  </w:style>
  <w:style w:type="character" w:customStyle="1" w:styleId="11f5">
    <w:name w:val="Основной текст Знак Знак Знак Знак Знак Знак Знак Знак Знак Знак Знак Знак1 Знак1"/>
    <w:aliases w:val="Основной текст Знак Знак Знак Знак1 Знак1,Основной текст Знак Знак Знак Знак Знак Знак Знак Знак Знак 1 Знак Знак1"/>
    <w:semiHidden/>
    <w:rsid w:val="003D66EF"/>
    <w:rPr>
      <w:rFonts w:ascii="Times New Roman" w:eastAsia="Times New Roman" w:hAnsi="Times New Roman" w:cs="Times New Roman"/>
      <w:sz w:val="20"/>
      <w:szCs w:val="20"/>
      <w:lang w:eastAsia="ru-RU"/>
    </w:rPr>
  </w:style>
  <w:style w:type="paragraph" w:customStyle="1" w:styleId="12a">
    <w:name w:val="Основной текст1 Знак2"/>
    <w:basedOn w:val="ac"/>
    <w:next w:val="ac"/>
    <w:autoRedefine/>
    <w:rsid w:val="003D66EF"/>
    <w:pPr>
      <w:tabs>
        <w:tab w:val="right" w:pos="7500"/>
      </w:tabs>
      <w:spacing w:before="120" w:line="360" w:lineRule="auto"/>
      <w:ind w:right="-33" w:firstLine="720"/>
      <w:jc w:val="both"/>
    </w:pPr>
    <w:rPr>
      <w:rFonts w:ascii="Arial" w:hAnsi="Arial" w:cs="Arial"/>
      <w:bCs/>
      <w:sz w:val="22"/>
      <w:szCs w:val="22"/>
      <w:lang w:val="ru-RU" w:eastAsia="en-US"/>
    </w:rPr>
  </w:style>
  <w:style w:type="paragraph" w:customStyle="1" w:styleId="4f0">
    <w:name w:val="Абзац списка4"/>
    <w:basedOn w:val="ac"/>
    <w:rsid w:val="003D66EF"/>
    <w:pPr>
      <w:spacing w:after="200" w:line="276" w:lineRule="auto"/>
      <w:ind w:left="720"/>
      <w:contextualSpacing/>
    </w:pPr>
    <w:rPr>
      <w:rFonts w:ascii="Calibri" w:hAnsi="Calibri"/>
      <w:sz w:val="22"/>
      <w:szCs w:val="22"/>
      <w:lang w:val="ru-RU"/>
    </w:rPr>
  </w:style>
  <w:style w:type="paragraph" w:customStyle="1" w:styleId="250">
    <w:name w:val="Основной текст 25"/>
    <w:basedOn w:val="ac"/>
    <w:rsid w:val="003D66EF"/>
    <w:pPr>
      <w:overflowPunct w:val="0"/>
      <w:autoSpaceDE w:val="0"/>
      <w:autoSpaceDN w:val="0"/>
      <w:adjustRightInd w:val="0"/>
      <w:ind w:firstLine="360"/>
      <w:jc w:val="both"/>
    </w:pPr>
    <w:rPr>
      <w:lang w:val="ru-RU"/>
    </w:rPr>
  </w:style>
  <w:style w:type="table" w:customStyle="1" w:styleId="4f1">
    <w:name w:val="Сетка таблицы4"/>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a">
    <w:name w:val="Сетка таблицы5"/>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Текущий список11"/>
    <w:rsid w:val="003D66EF"/>
    <w:pPr>
      <w:numPr>
        <w:numId w:val="81"/>
      </w:numPr>
    </w:pPr>
  </w:style>
  <w:style w:type="table" w:customStyle="1" w:styleId="6f2">
    <w:name w:val="Сетка таблицы6"/>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3">
    <w:name w:val="1 / 1.1 / 1.1.113"/>
    <w:basedOn w:val="af"/>
    <w:next w:val="111111"/>
    <w:rsid w:val="003D66EF"/>
    <w:pPr>
      <w:numPr>
        <w:numId w:val="57"/>
      </w:numPr>
    </w:pPr>
  </w:style>
  <w:style w:type="numbering" w:customStyle="1" w:styleId="43">
    <w:name w:val="Стиль43"/>
    <w:uiPriority w:val="99"/>
    <w:rsid w:val="003D66EF"/>
    <w:pPr>
      <w:numPr>
        <w:numId w:val="79"/>
      </w:numPr>
    </w:pPr>
  </w:style>
  <w:style w:type="numbering" w:customStyle="1" w:styleId="1ai2">
    <w:name w:val="1 / a / i2"/>
    <w:basedOn w:val="af"/>
    <w:next w:val="1ai"/>
    <w:rsid w:val="003D66EF"/>
    <w:pPr>
      <w:numPr>
        <w:numId w:val="75"/>
      </w:numPr>
    </w:pPr>
  </w:style>
  <w:style w:type="numbering" w:customStyle="1" w:styleId="120">
    <w:name w:val="Текущий список12"/>
    <w:rsid w:val="003D66EF"/>
    <w:pPr>
      <w:numPr>
        <w:numId w:val="76"/>
      </w:numPr>
    </w:pPr>
  </w:style>
  <w:style w:type="table" w:customStyle="1" w:styleId="77">
    <w:name w:val="Сетка таблицы7"/>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7">
    <w:name w:val="Сетка таблицы8"/>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b">
    <w:name w:val="Сетка таблицы12"/>
    <w:basedOn w:val="ae"/>
    <w:next w:val="aff0"/>
    <w:rsid w:val="003D66E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W-BodyText2">
    <w:name w:val="WW-Body Text 2"/>
    <w:basedOn w:val="ac"/>
    <w:rsid w:val="003D66EF"/>
    <w:pPr>
      <w:suppressAutoHyphens/>
      <w:spacing w:after="120" w:line="480" w:lineRule="auto"/>
    </w:pPr>
    <w:rPr>
      <w:szCs w:val="24"/>
      <w:lang w:val="ru-RU" w:eastAsia="ar-SA"/>
    </w:rPr>
  </w:style>
  <w:style w:type="character" w:customStyle="1" w:styleId="12c">
    <w:name w:val="Знак12 Знак Знак"/>
    <w:rsid w:val="003D66EF"/>
    <w:rPr>
      <w:rFonts w:ascii="Times New Roman" w:eastAsia="Times New Roman" w:hAnsi="Times New Roman" w:cs="Arial"/>
      <w:iCs/>
      <w:sz w:val="16"/>
      <w:szCs w:val="16"/>
    </w:rPr>
  </w:style>
  <w:style w:type="character" w:customStyle="1" w:styleId="520">
    <w:name w:val="Знак Знак52"/>
    <w:rsid w:val="003D66EF"/>
    <w:rPr>
      <w:rFonts w:ascii="Times New Roman" w:eastAsia="Times New Roman" w:hAnsi="Times New Roman" w:cs="Times New Roman"/>
      <w:sz w:val="24"/>
      <w:szCs w:val="24"/>
      <w:lang w:val="ru-RU" w:eastAsia="ru-RU" w:bidi="ar-SA"/>
    </w:rPr>
  </w:style>
  <w:style w:type="character" w:customStyle="1" w:styleId="223">
    <w:name w:val="Знак Знак22"/>
    <w:rsid w:val="003D66EF"/>
    <w:rPr>
      <w:rFonts w:ascii="Cambria" w:eastAsia="Times New Roman" w:hAnsi="Cambria" w:cs="Times New Roman"/>
      <w:sz w:val="20"/>
      <w:szCs w:val="20"/>
      <w:lang w:val="en-US" w:bidi="en-US"/>
    </w:rPr>
  </w:style>
  <w:style w:type="character" w:customStyle="1" w:styleId="511">
    <w:name w:val="Знак Знак51"/>
    <w:rsid w:val="003D66EF"/>
    <w:rPr>
      <w:rFonts w:ascii="Times New Roman" w:eastAsia="Times New Roman" w:hAnsi="Times New Roman" w:cs="Times New Roman"/>
      <w:sz w:val="24"/>
      <w:szCs w:val="24"/>
      <w:lang w:val="ru-RU" w:eastAsia="ru-RU" w:bidi="ar-SA"/>
    </w:rPr>
  </w:style>
  <w:style w:type="character" w:customStyle="1" w:styleId="21a">
    <w:name w:val="Знак Знак21"/>
    <w:rsid w:val="003D66EF"/>
    <w:rPr>
      <w:rFonts w:ascii="Cambria" w:eastAsia="Times New Roman" w:hAnsi="Cambria" w:cs="Times New Roman"/>
      <w:sz w:val="20"/>
      <w:szCs w:val="20"/>
      <w:lang w:val="en-US" w:bidi="en-US"/>
    </w:rPr>
  </w:style>
  <w:style w:type="table" w:customStyle="1" w:styleId="95">
    <w:name w:val="Сетка таблицы9"/>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
    <w:name w:val="Сетка таблицы13"/>
    <w:basedOn w:val="ae"/>
    <w:next w:val="aff0"/>
    <w:rsid w:val="003D66E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
    <w:basedOn w:val="ae"/>
    <w:next w:val="aff0"/>
    <w:rsid w:val="003D66E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1">
    <w:name w:val="Стиль431"/>
    <w:uiPriority w:val="99"/>
    <w:rsid w:val="003D66EF"/>
    <w:pPr>
      <w:numPr>
        <w:numId w:val="77"/>
      </w:numPr>
    </w:pPr>
  </w:style>
  <w:style w:type="numbering" w:customStyle="1" w:styleId="121">
    <w:name w:val="Текущий список121"/>
    <w:rsid w:val="003D66EF"/>
    <w:pPr>
      <w:numPr>
        <w:numId w:val="80"/>
      </w:numPr>
    </w:pPr>
  </w:style>
  <w:style w:type="numbering" w:customStyle="1" w:styleId="433">
    <w:name w:val="Стиль433"/>
    <w:uiPriority w:val="99"/>
    <w:rsid w:val="003D66EF"/>
    <w:pPr>
      <w:numPr>
        <w:numId w:val="83"/>
      </w:numPr>
    </w:pPr>
  </w:style>
  <w:style w:type="numbering" w:customStyle="1" w:styleId="1ai23">
    <w:name w:val="1 / a / i23"/>
    <w:basedOn w:val="af"/>
    <w:next w:val="1ai"/>
    <w:rsid w:val="003D66EF"/>
    <w:pPr>
      <w:numPr>
        <w:numId w:val="73"/>
      </w:numPr>
    </w:pPr>
  </w:style>
  <w:style w:type="numbering" w:customStyle="1" w:styleId="123">
    <w:name w:val="Текущий список123"/>
    <w:rsid w:val="003D66EF"/>
    <w:pPr>
      <w:numPr>
        <w:numId w:val="74"/>
      </w:numPr>
    </w:pPr>
  </w:style>
  <w:style w:type="numbering" w:customStyle="1" w:styleId="111111142">
    <w:name w:val="1 / 1.1 / 1.1.1142"/>
    <w:basedOn w:val="af"/>
    <w:next w:val="111111"/>
    <w:rsid w:val="003D66EF"/>
    <w:pPr>
      <w:numPr>
        <w:numId w:val="84"/>
      </w:numPr>
    </w:pPr>
  </w:style>
  <w:style w:type="numbering" w:customStyle="1" w:styleId="1ai32">
    <w:name w:val="1 / a / i32"/>
    <w:basedOn w:val="af"/>
    <w:next w:val="1ai"/>
    <w:rsid w:val="003D66EF"/>
    <w:pPr>
      <w:numPr>
        <w:numId w:val="60"/>
      </w:numPr>
    </w:pPr>
  </w:style>
  <w:style w:type="numbering" w:customStyle="1" w:styleId="111111312">
    <w:name w:val="1 / 1.1 / 1.1.1312"/>
    <w:basedOn w:val="af"/>
    <w:next w:val="111111"/>
    <w:rsid w:val="003D66EF"/>
    <w:pPr>
      <w:numPr>
        <w:numId w:val="55"/>
      </w:numPr>
    </w:pPr>
  </w:style>
  <w:style w:type="numbering" w:customStyle="1" w:styleId="1111111312">
    <w:name w:val="1 / 1.1 / 1.1.11312"/>
    <w:basedOn w:val="af"/>
    <w:next w:val="111111"/>
    <w:rsid w:val="003D66EF"/>
    <w:pPr>
      <w:numPr>
        <w:numId w:val="54"/>
      </w:numPr>
    </w:pPr>
  </w:style>
  <w:style w:type="numbering" w:customStyle="1" w:styleId="11111118">
    <w:name w:val="1 / 1.1 / 1.1.118"/>
    <w:basedOn w:val="af"/>
    <w:next w:val="111111"/>
    <w:rsid w:val="003D66EF"/>
    <w:pPr>
      <w:numPr>
        <w:numId w:val="59"/>
      </w:numPr>
    </w:pPr>
  </w:style>
  <w:style w:type="numbering" w:customStyle="1" w:styleId="17">
    <w:name w:val="Текущий список17"/>
    <w:rsid w:val="003D66EF"/>
    <w:pPr>
      <w:numPr>
        <w:numId w:val="64"/>
      </w:numPr>
    </w:pPr>
  </w:style>
  <w:style w:type="numbering" w:customStyle="1" w:styleId="11111119">
    <w:name w:val="1 / 1.1 / 1.1.119"/>
    <w:basedOn w:val="af"/>
    <w:next w:val="111111"/>
    <w:rsid w:val="003D66EF"/>
    <w:pPr>
      <w:numPr>
        <w:numId w:val="53"/>
      </w:numPr>
    </w:pPr>
  </w:style>
  <w:style w:type="numbering" w:customStyle="1" w:styleId="49">
    <w:name w:val="Стиль49"/>
    <w:uiPriority w:val="99"/>
    <w:rsid w:val="003D66EF"/>
    <w:pPr>
      <w:numPr>
        <w:numId w:val="63"/>
      </w:numPr>
    </w:pPr>
  </w:style>
  <w:style w:type="numbering" w:customStyle="1" w:styleId="1ai8">
    <w:name w:val="1 / a / i8"/>
    <w:basedOn w:val="af"/>
    <w:next w:val="1ai"/>
    <w:rsid w:val="003D66EF"/>
    <w:pPr>
      <w:numPr>
        <w:numId w:val="65"/>
      </w:numPr>
    </w:pPr>
  </w:style>
  <w:style w:type="numbering" w:customStyle="1" w:styleId="18">
    <w:name w:val="Текущий список18"/>
    <w:rsid w:val="003D66EF"/>
    <w:pPr>
      <w:numPr>
        <w:numId w:val="66"/>
      </w:numPr>
    </w:pPr>
  </w:style>
  <w:style w:type="character" w:customStyle="1" w:styleId="2fff4">
    <w:name w:val="№ таблицы Знак2"/>
    <w:rsid w:val="003D66EF"/>
    <w:rPr>
      <w:rFonts w:ascii="Times New Roman" w:eastAsia="Times New Roman" w:hAnsi="Times New Roman" w:cs="Times New Roman"/>
      <w:b/>
      <w:sz w:val="20"/>
      <w:szCs w:val="20"/>
    </w:rPr>
  </w:style>
  <w:style w:type="paragraph" w:customStyle="1" w:styleId="1Arial180">
    <w:name w:val="Стиль Заголовок 1 + Arial по ширине Перед:  18 пт После:  0 пт ..."/>
    <w:basedOn w:val="14"/>
    <w:rsid w:val="003D66EF"/>
    <w:pPr>
      <w:numPr>
        <w:numId w:val="78"/>
      </w:numPr>
      <w:tabs>
        <w:tab w:val="clear" w:pos="720"/>
      </w:tabs>
      <w:spacing w:before="360" w:after="120" w:line="360" w:lineRule="auto"/>
      <w:ind w:left="0" w:firstLine="0"/>
      <w:jc w:val="both"/>
    </w:pPr>
    <w:rPr>
      <w:rFonts w:cs="Times New Roman"/>
      <w:caps/>
      <w:sz w:val="24"/>
      <w:szCs w:val="20"/>
      <w:lang w:val="ru-RU"/>
    </w:rPr>
  </w:style>
  <w:style w:type="paragraph" w:customStyle="1" w:styleId="2Arial18">
    <w:name w:val="Стиль Заголовок 2 + Arial малые прописные по ширине Перед:  18 п..."/>
    <w:basedOn w:val="23"/>
    <w:rsid w:val="003D66EF"/>
    <w:pPr>
      <w:spacing w:before="360" w:after="0"/>
    </w:pPr>
    <w:rPr>
      <w:rFonts w:cs="Times New Roman"/>
      <w:i w:val="0"/>
      <w:iCs w:val="0"/>
      <w:smallCaps/>
      <w:sz w:val="24"/>
      <w:szCs w:val="24"/>
      <w:lang w:val="ru-RU"/>
    </w:rPr>
  </w:style>
  <w:style w:type="paragraph" w:customStyle="1" w:styleId="1fffff8">
    <w:name w:val="Буллет 1"/>
    <w:basedOn w:val="af0"/>
    <w:rsid w:val="003D66EF"/>
    <w:pPr>
      <w:widowControl/>
      <w:tabs>
        <w:tab w:val="num" w:pos="2520"/>
      </w:tabs>
      <w:autoSpaceDE/>
      <w:autoSpaceDN/>
      <w:adjustRightInd/>
      <w:spacing w:before="120" w:after="120"/>
      <w:ind w:left="2520" w:hanging="360"/>
    </w:pPr>
    <w:rPr>
      <w:rFonts w:eastAsia="Calibri" w:cs="Times New Roman"/>
      <w:sz w:val="20"/>
      <w:szCs w:val="20"/>
    </w:rPr>
  </w:style>
  <w:style w:type="paragraph" w:customStyle="1" w:styleId="Style50">
    <w:name w:val="Style50"/>
    <w:basedOn w:val="ac"/>
    <w:rsid w:val="003D66EF"/>
    <w:pPr>
      <w:widowControl w:val="0"/>
      <w:autoSpaceDE w:val="0"/>
      <w:autoSpaceDN w:val="0"/>
      <w:adjustRightInd w:val="0"/>
      <w:spacing w:line="240" w:lineRule="exact"/>
      <w:ind w:hanging="192"/>
    </w:pPr>
    <w:rPr>
      <w:szCs w:val="24"/>
      <w:lang w:val="ru-RU"/>
    </w:rPr>
  </w:style>
  <w:style w:type="character" w:customStyle="1" w:styleId="FontStyle128">
    <w:name w:val="Font Style128"/>
    <w:rsid w:val="003D66EF"/>
    <w:rPr>
      <w:rFonts w:ascii="Times New Roman" w:hAnsi="Times New Roman" w:cs="Times New Roman"/>
      <w:spacing w:val="-10"/>
      <w:sz w:val="26"/>
      <w:szCs w:val="26"/>
    </w:rPr>
  </w:style>
  <w:style w:type="character" w:customStyle="1" w:styleId="1fffff9">
    <w:name w:val="Обычный (веб) Знак1"/>
    <w:locked/>
    <w:rsid w:val="003D66EF"/>
    <w:rPr>
      <w:rFonts w:ascii="Times New Roman" w:eastAsia="Times New Roman" w:hAnsi="Times New Roman"/>
      <w:sz w:val="24"/>
      <w:szCs w:val="24"/>
    </w:rPr>
  </w:style>
  <w:style w:type="paragraph" w:customStyle="1" w:styleId="affffffffffffffff0">
    <w:name w:val="Стиль подзаголовок"/>
    <w:basedOn w:val="ac"/>
    <w:qFormat/>
    <w:rsid w:val="003D66EF"/>
    <w:pPr>
      <w:spacing w:before="120" w:after="120"/>
      <w:ind w:firstLine="709"/>
      <w:jc w:val="both"/>
    </w:pPr>
    <w:rPr>
      <w:b/>
      <w:szCs w:val="24"/>
      <w:lang w:val="ru-RU"/>
    </w:rPr>
  </w:style>
  <w:style w:type="paragraph" w:customStyle="1" w:styleId="2fff5">
    <w:name w:val="Знак2 Знак Знак Знак Знак Знак Знак Знак Знак Знак"/>
    <w:basedOn w:val="ac"/>
    <w:rsid w:val="003D66EF"/>
    <w:rPr>
      <w:rFonts w:ascii="SimSun" w:eastAsia="SimSun" w:hAnsi="SimSun" w:cs="SimSun"/>
      <w:szCs w:val="24"/>
      <w:lang w:val="en-US" w:eastAsia="zh-CN"/>
    </w:rPr>
  </w:style>
  <w:style w:type="paragraph" w:customStyle="1" w:styleId="CM14">
    <w:name w:val="CM14"/>
    <w:basedOn w:val="Default"/>
    <w:next w:val="Default"/>
    <w:rsid w:val="003D66EF"/>
    <w:rPr>
      <w:rFonts w:ascii="Times New Roman" w:eastAsia="Calibri" w:hAnsi="Times New Roman" w:cs="Times New Roman"/>
      <w:lang w:eastAsia="en-US"/>
    </w:rPr>
  </w:style>
  <w:style w:type="paragraph" w:customStyle="1" w:styleId="CM16">
    <w:name w:val="CM16"/>
    <w:basedOn w:val="Default"/>
    <w:next w:val="Default"/>
    <w:link w:val="CM160"/>
    <w:rsid w:val="003D66EF"/>
    <w:rPr>
      <w:rFonts w:ascii="Times New Roman" w:eastAsia="Calibri" w:hAnsi="Times New Roman" w:cs="Times New Roman"/>
      <w:lang w:eastAsia="en-US"/>
    </w:rPr>
  </w:style>
  <w:style w:type="character" w:customStyle="1" w:styleId="CM160">
    <w:name w:val="CM16 Знак"/>
    <w:link w:val="CM16"/>
    <w:rsid w:val="003D66EF"/>
    <w:rPr>
      <w:rFonts w:ascii="Times New Roman" w:eastAsia="Calibri" w:hAnsi="Times New Roman" w:cs="Times New Roman"/>
      <w:color w:val="000000"/>
      <w:sz w:val="24"/>
      <w:szCs w:val="24"/>
    </w:rPr>
  </w:style>
  <w:style w:type="paragraph" w:customStyle="1" w:styleId="CM18">
    <w:name w:val="CM18"/>
    <w:basedOn w:val="Default"/>
    <w:next w:val="Default"/>
    <w:rsid w:val="003D66EF"/>
    <w:rPr>
      <w:rFonts w:ascii="Times New Roman" w:eastAsia="Calibri" w:hAnsi="Times New Roman" w:cs="Times New Roman"/>
      <w:lang w:eastAsia="en-US"/>
    </w:rPr>
  </w:style>
  <w:style w:type="paragraph" w:customStyle="1" w:styleId="CM21">
    <w:name w:val="CM21"/>
    <w:basedOn w:val="Default"/>
    <w:next w:val="Default"/>
    <w:rsid w:val="003D66EF"/>
    <w:rPr>
      <w:rFonts w:ascii="Times New Roman" w:eastAsia="Calibri" w:hAnsi="Times New Roman" w:cs="Times New Roman"/>
      <w:lang w:eastAsia="en-US"/>
    </w:rPr>
  </w:style>
  <w:style w:type="paragraph" w:customStyle="1" w:styleId="CM15">
    <w:name w:val="CM15"/>
    <w:basedOn w:val="Default"/>
    <w:next w:val="Default"/>
    <w:rsid w:val="003D66EF"/>
    <w:rPr>
      <w:rFonts w:ascii="Times New Roman" w:eastAsia="Calibri" w:hAnsi="Times New Roman" w:cs="Times New Roman"/>
      <w:lang w:eastAsia="en-US"/>
    </w:rPr>
  </w:style>
  <w:style w:type="paragraph" w:customStyle="1" w:styleId="CM17">
    <w:name w:val="CM17"/>
    <w:basedOn w:val="Default"/>
    <w:next w:val="Default"/>
    <w:rsid w:val="003D66EF"/>
    <w:rPr>
      <w:rFonts w:ascii="Times New Roman" w:eastAsia="Calibri" w:hAnsi="Times New Roman" w:cs="Times New Roman"/>
      <w:lang w:eastAsia="en-US"/>
    </w:rPr>
  </w:style>
  <w:style w:type="paragraph" w:customStyle="1" w:styleId="CM20">
    <w:name w:val="CM20"/>
    <w:basedOn w:val="Default"/>
    <w:next w:val="Default"/>
    <w:rsid w:val="003D66EF"/>
    <w:rPr>
      <w:rFonts w:ascii="Times New Roman" w:eastAsia="Calibri" w:hAnsi="Times New Roman" w:cs="Times New Roman"/>
      <w:lang w:eastAsia="en-US"/>
    </w:rPr>
  </w:style>
  <w:style w:type="paragraph" w:customStyle="1" w:styleId="CM22">
    <w:name w:val="CM22"/>
    <w:basedOn w:val="Default"/>
    <w:next w:val="Default"/>
    <w:rsid w:val="003D66EF"/>
    <w:rPr>
      <w:rFonts w:ascii="Times New Roman" w:eastAsia="Calibri" w:hAnsi="Times New Roman" w:cs="Times New Roman"/>
      <w:lang w:eastAsia="en-US"/>
    </w:rPr>
  </w:style>
  <w:style w:type="paragraph" w:customStyle="1" w:styleId="CM11">
    <w:name w:val="CM11"/>
    <w:basedOn w:val="Default"/>
    <w:next w:val="Default"/>
    <w:rsid w:val="003D66EF"/>
    <w:rPr>
      <w:rFonts w:ascii="Times New Roman" w:eastAsia="Calibri" w:hAnsi="Times New Roman" w:cs="Times New Roman"/>
      <w:lang w:eastAsia="en-US"/>
    </w:rPr>
  </w:style>
  <w:style w:type="paragraph" w:customStyle="1" w:styleId="CM13">
    <w:name w:val="CM13"/>
    <w:basedOn w:val="Default"/>
    <w:next w:val="Default"/>
    <w:rsid w:val="003D66EF"/>
    <w:rPr>
      <w:rFonts w:ascii="Times New Roman" w:eastAsia="Calibri" w:hAnsi="Times New Roman" w:cs="Times New Roman"/>
      <w:lang w:eastAsia="en-US"/>
    </w:rPr>
  </w:style>
  <w:style w:type="paragraph" w:customStyle="1" w:styleId="CM4">
    <w:name w:val="CM4"/>
    <w:basedOn w:val="Default"/>
    <w:next w:val="Default"/>
    <w:rsid w:val="003D66EF"/>
    <w:rPr>
      <w:rFonts w:ascii="Times New Roman" w:eastAsia="Calibri" w:hAnsi="Times New Roman" w:cs="Times New Roman"/>
      <w:lang w:eastAsia="en-US"/>
    </w:rPr>
  </w:style>
  <w:style w:type="paragraph" w:customStyle="1" w:styleId="CM12">
    <w:name w:val="CM12"/>
    <w:basedOn w:val="Default"/>
    <w:next w:val="Default"/>
    <w:rsid w:val="003D66EF"/>
    <w:rPr>
      <w:rFonts w:ascii="Times New Roman" w:eastAsia="Calibri" w:hAnsi="Times New Roman" w:cs="Times New Roman"/>
      <w:lang w:eastAsia="en-US"/>
    </w:rPr>
  </w:style>
  <w:style w:type="paragraph" w:customStyle="1" w:styleId="CM1">
    <w:name w:val="CM1"/>
    <w:basedOn w:val="Default"/>
    <w:next w:val="Default"/>
    <w:rsid w:val="003D66EF"/>
    <w:rPr>
      <w:rFonts w:ascii="Times New Roman" w:eastAsia="Calibri" w:hAnsi="Times New Roman" w:cs="Times New Roman"/>
      <w:lang w:eastAsia="en-US"/>
    </w:rPr>
  </w:style>
  <w:style w:type="paragraph" w:customStyle="1" w:styleId="CM7">
    <w:name w:val="CM7"/>
    <w:basedOn w:val="Default"/>
    <w:next w:val="Default"/>
    <w:rsid w:val="003D66EF"/>
    <w:rPr>
      <w:rFonts w:ascii="Times New Roman" w:eastAsia="Calibri" w:hAnsi="Times New Roman" w:cs="Times New Roman"/>
      <w:lang w:eastAsia="en-US"/>
    </w:rPr>
  </w:style>
  <w:style w:type="paragraph" w:customStyle="1" w:styleId="CM10">
    <w:name w:val="CM10"/>
    <w:basedOn w:val="Default"/>
    <w:next w:val="Default"/>
    <w:rsid w:val="003D66EF"/>
    <w:rPr>
      <w:rFonts w:ascii="Times New Roman" w:eastAsia="Calibri" w:hAnsi="Times New Roman" w:cs="Times New Roman"/>
      <w:lang w:eastAsia="en-US"/>
    </w:rPr>
  </w:style>
  <w:style w:type="paragraph" w:customStyle="1" w:styleId="CM6">
    <w:name w:val="CM6"/>
    <w:basedOn w:val="Default"/>
    <w:next w:val="Default"/>
    <w:rsid w:val="003D66EF"/>
    <w:rPr>
      <w:rFonts w:ascii="Times New Roman" w:eastAsia="Calibri" w:hAnsi="Times New Roman" w:cs="Times New Roman"/>
      <w:lang w:eastAsia="en-US"/>
    </w:rPr>
  </w:style>
  <w:style w:type="character" w:customStyle="1" w:styleId="63">
    <w:name w:val="6 основной текст Знак"/>
    <w:link w:val="62"/>
    <w:rsid w:val="003D66EF"/>
    <w:rPr>
      <w:rFonts w:ascii="Times New Roman" w:eastAsia="Arial Unicode MS" w:hAnsi="Times New Roman" w:cs="Times New Roman"/>
      <w:sz w:val="24"/>
      <w:szCs w:val="24"/>
      <w:lang w:eastAsia="zh-CN"/>
    </w:rPr>
  </w:style>
  <w:style w:type="paragraph" w:customStyle="1" w:styleId="2fff6">
    <w:name w:val="Знак2 Знак Знак Знак Знак Знак Знак Знак Знак Знак Знак Знак Знак"/>
    <w:basedOn w:val="ac"/>
    <w:rsid w:val="003D66EF"/>
    <w:rPr>
      <w:rFonts w:ascii="SimSun" w:eastAsia="SimSun" w:hAnsi="SimSun" w:cs="SimSun"/>
      <w:szCs w:val="24"/>
      <w:lang w:val="en-US" w:eastAsia="zh-CN"/>
    </w:rPr>
  </w:style>
  <w:style w:type="paragraph" w:customStyle="1" w:styleId="2fff7">
    <w:name w:val="Знак2 Знак Знак Знак Знак Знак Знак Знак Знак Знак Знак Знак Знак Знак Знак Знак"/>
    <w:basedOn w:val="ac"/>
    <w:rsid w:val="003D66EF"/>
    <w:rPr>
      <w:rFonts w:ascii="SimSun" w:eastAsia="SimSun" w:hAnsi="SimSun" w:cs="SimSun"/>
      <w:szCs w:val="24"/>
      <w:lang w:val="en-US" w:eastAsia="zh-CN"/>
    </w:rPr>
  </w:style>
  <w:style w:type="paragraph" w:customStyle="1" w:styleId="affffffffffffffff1">
    <w:name w:val="СтильО"/>
    <w:basedOn w:val="af0"/>
    <w:rsid w:val="003D66EF"/>
    <w:pPr>
      <w:widowControl/>
      <w:autoSpaceDE/>
      <w:autoSpaceDN/>
      <w:adjustRightInd/>
      <w:spacing w:after="120"/>
    </w:pPr>
    <w:rPr>
      <w:rFonts w:ascii="Calibri" w:eastAsia="Batang" w:hAnsi="Calibri" w:cs="Times New Roman"/>
      <w:szCs w:val="20"/>
    </w:rPr>
  </w:style>
  <w:style w:type="paragraph" w:customStyle="1" w:styleId="pj">
    <w:name w:val="pj"/>
    <w:basedOn w:val="ac"/>
    <w:rsid w:val="003D66EF"/>
    <w:pPr>
      <w:spacing w:before="171" w:after="86"/>
      <w:ind w:firstLine="257"/>
      <w:jc w:val="both"/>
    </w:pPr>
    <w:rPr>
      <w:rFonts w:ascii="Tahoma" w:hAnsi="Tahoma" w:cs="Tahoma"/>
      <w:color w:val="000000"/>
      <w:szCs w:val="24"/>
      <w:lang w:val="ru-RU"/>
    </w:rPr>
  </w:style>
  <w:style w:type="paragraph" w:customStyle="1" w:styleId="affffffffffffffff2">
    <w:name w:val="Стиль Д"/>
    <w:basedOn w:val="ac"/>
    <w:rsid w:val="003D66EF"/>
    <w:pPr>
      <w:spacing w:line="360" w:lineRule="auto"/>
      <w:ind w:firstLine="709"/>
      <w:jc w:val="both"/>
    </w:pPr>
    <w:rPr>
      <w:rFonts w:ascii="Courier New" w:hAnsi="Courier New"/>
      <w:lang w:val="ru-RU"/>
    </w:rPr>
  </w:style>
  <w:style w:type="paragraph" w:customStyle="1" w:styleId="Noeeu1">
    <w:name w:val="Noeeu1"/>
    <w:basedOn w:val="ac"/>
    <w:rsid w:val="003D66EF"/>
    <w:pPr>
      <w:widowControl w:val="0"/>
    </w:pPr>
    <w:rPr>
      <w:rFonts w:ascii="Courier New" w:eastAsia="Batang" w:hAnsi="Courier New"/>
      <w:lang w:val="ru-RU"/>
    </w:rPr>
  </w:style>
  <w:style w:type="character" w:customStyle="1" w:styleId="affffffffffffffff3">
    <w:name w:val="Подпункт Знак Знак Знак"/>
    <w:rsid w:val="003D66EF"/>
    <w:rPr>
      <w:rFonts w:ascii="Times New Roman" w:eastAsia="Times New Roman" w:hAnsi="Times New Roman"/>
      <w:b/>
      <w:i/>
      <w:sz w:val="24"/>
      <w:szCs w:val="24"/>
    </w:rPr>
  </w:style>
  <w:style w:type="paragraph" w:customStyle="1" w:styleId="CharChar">
    <w:name w:val="Char Char"/>
    <w:basedOn w:val="ac"/>
    <w:rsid w:val="003D66EF"/>
    <w:pPr>
      <w:widowControl w:val="0"/>
      <w:jc w:val="both"/>
    </w:pPr>
    <w:rPr>
      <w:rFonts w:eastAsia="SimSun"/>
      <w:kern w:val="2"/>
      <w:sz w:val="21"/>
      <w:szCs w:val="21"/>
      <w:lang w:val="en-US" w:eastAsia="zh-CN"/>
    </w:rPr>
  </w:style>
  <w:style w:type="paragraph" w:customStyle="1" w:styleId="affffffffffffffff4">
    <w:name w:val="Ардак"/>
    <w:basedOn w:val="ac"/>
    <w:rsid w:val="003D66EF"/>
    <w:pPr>
      <w:spacing w:before="240" w:after="240"/>
      <w:jc w:val="center"/>
    </w:pPr>
    <w:rPr>
      <w:b/>
      <w:bCs/>
      <w:szCs w:val="24"/>
      <w:lang w:val="ru-RU"/>
    </w:rPr>
  </w:style>
  <w:style w:type="character" w:customStyle="1" w:styleId="affffffffffffffff5">
    <w:name w:val="Основной текст Знак Знак Знак"/>
    <w:locked/>
    <w:rsid w:val="003D66EF"/>
    <w:rPr>
      <w:sz w:val="24"/>
      <w:szCs w:val="24"/>
      <w:lang w:val="ru-RU" w:eastAsia="ru-RU" w:bidi="ar-SA"/>
    </w:rPr>
  </w:style>
  <w:style w:type="paragraph" w:customStyle="1" w:styleId="104">
    <w:name w:val="Обычный10"/>
    <w:rsid w:val="003D66EF"/>
    <w:pPr>
      <w:widowControl w:val="0"/>
      <w:spacing w:after="0" w:line="300" w:lineRule="auto"/>
      <w:ind w:firstLine="720"/>
      <w:jc w:val="both"/>
    </w:pPr>
    <w:rPr>
      <w:rFonts w:ascii="Times New Roman" w:eastAsia="Times New Roman" w:hAnsi="Times New Roman" w:cs="Times New Roman"/>
      <w:snapToGrid w:val="0"/>
      <w:szCs w:val="20"/>
      <w:lang w:eastAsia="ru-RU"/>
    </w:rPr>
  </w:style>
  <w:style w:type="paragraph" w:customStyle="1" w:styleId="242">
    <w:name w:val="Основной текст с отступом 24"/>
    <w:basedOn w:val="ac"/>
    <w:rsid w:val="003D66EF"/>
    <w:pPr>
      <w:widowControl w:val="0"/>
      <w:spacing w:line="360" w:lineRule="auto"/>
      <w:ind w:firstLine="720"/>
      <w:jc w:val="center"/>
    </w:pPr>
    <w:rPr>
      <w:rFonts w:ascii="Arial" w:hAnsi="Arial"/>
      <w:b/>
      <w:i/>
      <w:lang w:val="ru-RU"/>
    </w:rPr>
  </w:style>
  <w:style w:type="paragraph" w:styleId="3fe">
    <w:name w:val="List 3"/>
    <w:basedOn w:val="ac"/>
    <w:rsid w:val="003D66EF"/>
    <w:pPr>
      <w:ind w:left="849" w:hanging="283"/>
    </w:pPr>
    <w:rPr>
      <w:sz w:val="20"/>
      <w:lang w:val="ru-RU"/>
    </w:rPr>
  </w:style>
  <w:style w:type="paragraph" w:customStyle="1" w:styleId="260">
    <w:name w:val="Основной текст 26"/>
    <w:basedOn w:val="ac"/>
    <w:rsid w:val="003D66EF"/>
    <w:pPr>
      <w:widowControl w:val="0"/>
      <w:tabs>
        <w:tab w:val="left" w:pos="1140"/>
      </w:tabs>
      <w:overflowPunct w:val="0"/>
      <w:autoSpaceDE w:val="0"/>
      <w:autoSpaceDN w:val="0"/>
      <w:adjustRightInd w:val="0"/>
      <w:jc w:val="both"/>
      <w:textAlignment w:val="baseline"/>
    </w:pPr>
    <w:rPr>
      <w:sz w:val="28"/>
      <w:lang w:val="ru-RU"/>
    </w:rPr>
  </w:style>
  <w:style w:type="paragraph" w:customStyle="1" w:styleId="2fff8">
    <w:name w:val="Тимур2"/>
    <w:basedOn w:val="23"/>
    <w:next w:val="23"/>
    <w:link w:val="2fff9"/>
    <w:rsid w:val="003D66EF"/>
    <w:pPr>
      <w:tabs>
        <w:tab w:val="left" w:pos="720"/>
      </w:tabs>
      <w:spacing w:before="0" w:after="0" w:line="360" w:lineRule="auto"/>
      <w:ind w:firstLine="706"/>
      <w:jc w:val="center"/>
    </w:pPr>
    <w:rPr>
      <w:rFonts w:ascii="Times New Roman" w:hAnsi="Times New Roman" w:cs="Times New Roman"/>
      <w:b w:val="0"/>
      <w:bCs w:val="0"/>
      <w:i w:val="0"/>
      <w:iCs w:val="0"/>
      <w:caps/>
      <w:sz w:val="24"/>
      <w:szCs w:val="20"/>
      <w:lang w:val="ru-RU"/>
    </w:rPr>
  </w:style>
  <w:style w:type="character" w:customStyle="1" w:styleId="2fff9">
    <w:name w:val="Тимур2 Знак"/>
    <w:link w:val="2fff8"/>
    <w:rsid w:val="003D66EF"/>
    <w:rPr>
      <w:rFonts w:ascii="Times New Roman" w:eastAsia="Times New Roman" w:hAnsi="Times New Roman" w:cs="Times New Roman"/>
      <w:caps/>
      <w:sz w:val="24"/>
      <w:szCs w:val="20"/>
      <w:lang w:eastAsia="ru-RU"/>
    </w:rPr>
  </w:style>
  <w:style w:type="paragraph" w:customStyle="1" w:styleId="affffffffffffffff6">
    <w:name w:val="Тимур"/>
    <w:basedOn w:val="14"/>
    <w:next w:val="14"/>
    <w:rsid w:val="003D66EF"/>
    <w:pPr>
      <w:keepNext w:val="0"/>
      <w:keepLines/>
      <w:autoSpaceDE w:val="0"/>
      <w:autoSpaceDN w:val="0"/>
      <w:spacing w:before="0" w:after="0" w:line="360" w:lineRule="auto"/>
      <w:ind w:left="708"/>
    </w:pPr>
    <w:rPr>
      <w:rFonts w:ascii="Times New Roman" w:hAnsi="Times New Roman" w:cs="Times New Roman"/>
      <w:kern w:val="0"/>
      <w:sz w:val="24"/>
      <w:szCs w:val="24"/>
      <w:lang w:val="ru-RU"/>
    </w:rPr>
  </w:style>
  <w:style w:type="paragraph" w:customStyle="1" w:styleId="affffffffffffffff7">
    <w:name w:val="Знак Знак Знак Знак Знак Знак Знак Знак Знак Знак Знак Знак Знак Знак Знак Знак Знак Знак Знак"/>
    <w:basedOn w:val="ac"/>
    <w:rsid w:val="003D66EF"/>
    <w:rPr>
      <w:rFonts w:ascii="SimSun" w:eastAsia="SimSun" w:hAnsi="SimSun" w:cs="SimSun"/>
      <w:szCs w:val="24"/>
      <w:lang w:val="en-US" w:eastAsia="zh-CN"/>
    </w:rPr>
  </w:style>
  <w:style w:type="character" w:customStyle="1" w:styleId="CommentTextChar">
    <w:name w:val="Comment Text Char"/>
    <w:locked/>
    <w:rsid w:val="003D66EF"/>
    <w:rPr>
      <w:rFonts w:ascii="Times New Roman" w:hAnsi="Times New Roman" w:cs="Times New Roman"/>
      <w:sz w:val="20"/>
      <w:szCs w:val="20"/>
      <w:lang w:eastAsia="ru-RU"/>
    </w:rPr>
  </w:style>
  <w:style w:type="paragraph" w:customStyle="1" w:styleId="affffffffffffffff8">
    <w:name w:val="Обычный + по ширине"/>
    <w:aliases w:val="Первая строка:  1,3 см,Междустр.интервал:  полуторный + р... Знак,Обычный + 12 пт,По ширине,Слева:  -0,21 см,48 см,Междус..."/>
    <w:basedOn w:val="ac"/>
    <w:link w:val="1fffffa"/>
    <w:rsid w:val="003D66EF"/>
    <w:pPr>
      <w:tabs>
        <w:tab w:val="left" w:pos="720"/>
      </w:tabs>
      <w:spacing w:line="360" w:lineRule="auto"/>
      <w:ind w:firstLine="737"/>
      <w:jc w:val="both"/>
    </w:pPr>
    <w:rPr>
      <w:szCs w:val="24"/>
      <w:lang w:val="ru-RU"/>
    </w:rPr>
  </w:style>
  <w:style w:type="character" w:customStyle="1" w:styleId="1fffffa">
    <w:name w:val="Обычный + по ширине1"/>
    <w:aliases w:val="Первая строка:  11,3 см1,Междустр.интервал:  полуторный + р... Знак Знак"/>
    <w:link w:val="affffffffffffffff8"/>
    <w:rsid w:val="003D66EF"/>
    <w:rPr>
      <w:rFonts w:ascii="Times New Roman" w:eastAsia="Times New Roman" w:hAnsi="Times New Roman" w:cs="Times New Roman"/>
      <w:sz w:val="24"/>
      <w:szCs w:val="24"/>
      <w:lang w:eastAsia="ru-RU"/>
    </w:rPr>
  </w:style>
  <w:style w:type="paragraph" w:customStyle="1" w:styleId="Style2">
    <w:name w:val="Style2"/>
    <w:basedOn w:val="ac"/>
    <w:uiPriority w:val="99"/>
    <w:rsid w:val="003D66EF"/>
    <w:pPr>
      <w:widowControl w:val="0"/>
      <w:autoSpaceDE w:val="0"/>
      <w:autoSpaceDN w:val="0"/>
      <w:adjustRightInd w:val="0"/>
      <w:spacing w:line="855" w:lineRule="exact"/>
      <w:jc w:val="both"/>
    </w:pPr>
    <w:rPr>
      <w:szCs w:val="24"/>
      <w:lang w:val="ru-RU"/>
    </w:rPr>
  </w:style>
  <w:style w:type="paragraph" w:customStyle="1" w:styleId="512">
    <w:name w:val="основной текст 5 Знак Знак Знак1 Знак Знак Знак Знак Знак Знак Знак Знак Знак Знак Знак Знак Знак"/>
    <w:basedOn w:val="ac"/>
    <w:next w:val="ac"/>
    <w:rsid w:val="003D66EF"/>
    <w:rPr>
      <w:rFonts w:eastAsia="SimSun" w:cs="SimSun"/>
      <w:szCs w:val="24"/>
      <w:lang w:val="en-US" w:eastAsia="zh-CN"/>
    </w:rPr>
  </w:style>
  <w:style w:type="character" w:customStyle="1" w:styleId="affffffffffffffff9">
    <w:name w:val="основной текст Знак Знак Знак Знак Знак Знак Знак Знак Знак Знак Знак Знак Знак Знак Знак"/>
    <w:rsid w:val="003D66EF"/>
    <w:rPr>
      <w:rFonts w:ascii="Times New Roman" w:eastAsia="Times/Kazakh" w:hAnsi="Times New Roman" w:cs="Times New Roman"/>
      <w:sz w:val="24"/>
      <w:szCs w:val="24"/>
      <w:lang w:eastAsia="ru-RU"/>
    </w:rPr>
  </w:style>
  <w:style w:type="paragraph" w:customStyle="1" w:styleId="13pt">
    <w:name w:val="Обычный + 13 pt"/>
    <w:aliases w:val="по ширине,Междустр.интервал:  полуторный,Первая строка:  1.25 см,Междустр.интерва..."/>
    <w:basedOn w:val="ac"/>
    <w:link w:val="13pt0"/>
    <w:rsid w:val="003D66EF"/>
    <w:pPr>
      <w:spacing w:line="360" w:lineRule="auto"/>
      <w:ind w:firstLine="709"/>
      <w:jc w:val="both"/>
    </w:pPr>
    <w:rPr>
      <w:sz w:val="26"/>
      <w:szCs w:val="26"/>
      <w:lang w:val="ru-RU"/>
    </w:rPr>
  </w:style>
  <w:style w:type="character" w:customStyle="1" w:styleId="13pt0">
    <w:name w:val="Обычный + 13 pt Знак"/>
    <w:aliases w:val="по ширине Знак,Междустр.интервал:  полуторный Знак"/>
    <w:link w:val="13pt"/>
    <w:rsid w:val="003D66EF"/>
    <w:rPr>
      <w:rFonts w:ascii="Times New Roman" w:eastAsia="Times New Roman" w:hAnsi="Times New Roman" w:cs="Times New Roman"/>
      <w:sz w:val="26"/>
      <w:szCs w:val="26"/>
      <w:lang w:eastAsia="ru-RU"/>
    </w:rPr>
  </w:style>
  <w:style w:type="paragraph" w:customStyle="1" w:styleId="3ff">
    <w:name w:val="Знак3"/>
    <w:basedOn w:val="ac"/>
    <w:rsid w:val="003D66EF"/>
    <w:rPr>
      <w:rFonts w:ascii="SimSun" w:eastAsia="SimSun" w:hAnsi="SimSun" w:cs="SimSun"/>
      <w:szCs w:val="24"/>
      <w:lang w:val="en-US" w:eastAsia="zh-CN"/>
    </w:rPr>
  </w:style>
  <w:style w:type="character" w:customStyle="1" w:styleId="BodytextLucidaSansUnicode">
    <w:name w:val="Body text + Lucida Sans Unicode"/>
    <w:aliases w:val="14 pt"/>
    <w:uiPriority w:val="99"/>
    <w:rsid w:val="003D66EF"/>
    <w:rPr>
      <w:rFonts w:ascii="Lucida Sans Unicode" w:hAnsi="Lucida Sans Unicode" w:cs="Lucida Sans Unicode"/>
      <w:spacing w:val="0"/>
      <w:sz w:val="28"/>
      <w:szCs w:val="28"/>
    </w:rPr>
  </w:style>
  <w:style w:type="character" w:customStyle="1" w:styleId="affffffffffff1">
    <w:name w:val="Рисунок Знак Знак"/>
    <w:link w:val="affffffffffff0"/>
    <w:locked/>
    <w:rsid w:val="003D66EF"/>
    <w:rPr>
      <w:rFonts w:ascii="Times New Roman" w:eastAsia="Times New Roman" w:hAnsi="Times New Roman" w:cs="Times New Roman"/>
      <w:b/>
      <w:sz w:val="20"/>
      <w:szCs w:val="24"/>
      <w:lang w:eastAsia="ru-RU"/>
    </w:rPr>
  </w:style>
  <w:style w:type="paragraph" w:customStyle="1" w:styleId="711">
    <w:name w:val="Стиль 7  № таблицы + 11 пт"/>
    <w:basedOn w:val="ac"/>
    <w:rsid w:val="003D66EF"/>
    <w:pPr>
      <w:spacing w:after="240"/>
      <w:jc w:val="both"/>
    </w:pPr>
    <w:rPr>
      <w:rFonts w:eastAsia="Arial Unicode MS" w:cs="Arial Unicode MS"/>
      <w:b/>
      <w:bCs/>
      <w:sz w:val="22"/>
      <w:lang w:val="ru-RU" w:eastAsia="zh-CN"/>
    </w:rPr>
  </w:style>
  <w:style w:type="character" w:customStyle="1" w:styleId="FontStyle545">
    <w:name w:val="Font Style545"/>
    <w:uiPriority w:val="99"/>
    <w:rsid w:val="003D66EF"/>
    <w:rPr>
      <w:rFonts w:ascii="Times New Roman" w:hAnsi="Times New Roman" w:cs="Times New Roman"/>
      <w:color w:val="000000"/>
      <w:sz w:val="18"/>
      <w:szCs w:val="18"/>
    </w:rPr>
  </w:style>
  <w:style w:type="character" w:customStyle="1" w:styleId="affffffffffffffffa">
    <w:name w:val="Подпись к таблице"/>
    <w:rsid w:val="003D66EF"/>
    <w:rPr>
      <w:rFonts w:ascii="Times New Roman" w:eastAsia="Times New Roman" w:hAnsi="Times New Roman" w:cs="Times New Roman"/>
      <w:b w:val="0"/>
      <w:bCs w:val="0"/>
      <w:i w:val="0"/>
      <w:iCs w:val="0"/>
      <w:smallCaps w:val="0"/>
      <w:strike w:val="0"/>
      <w:spacing w:val="0"/>
      <w:sz w:val="19"/>
      <w:szCs w:val="19"/>
      <w:u w:val="single"/>
    </w:rPr>
  </w:style>
  <w:style w:type="character" w:customStyle="1" w:styleId="95pt">
    <w:name w:val="Основной текст + 9.5 pt"/>
    <w:rsid w:val="003D66EF"/>
    <w:rPr>
      <w:rFonts w:ascii="Times New Roman" w:eastAsia="Times New Roman" w:hAnsi="Times New Roman" w:cs="Times New Roman"/>
      <w:sz w:val="19"/>
      <w:szCs w:val="19"/>
      <w:shd w:val="clear" w:color="auto" w:fill="FFFFFF"/>
    </w:rPr>
  </w:style>
  <w:style w:type="character" w:customStyle="1" w:styleId="137">
    <w:name w:val="Основной текст (13)_"/>
    <w:link w:val="138"/>
    <w:rsid w:val="003D66EF"/>
    <w:rPr>
      <w:rFonts w:ascii="Times New Roman" w:eastAsia="Times New Roman" w:hAnsi="Times New Roman"/>
      <w:shd w:val="clear" w:color="auto" w:fill="FFFFFF"/>
    </w:rPr>
  </w:style>
  <w:style w:type="paragraph" w:customStyle="1" w:styleId="138">
    <w:name w:val="Основной текст (13)"/>
    <w:basedOn w:val="ac"/>
    <w:link w:val="137"/>
    <w:rsid w:val="003D66EF"/>
    <w:pPr>
      <w:shd w:val="clear" w:color="auto" w:fill="FFFFFF"/>
      <w:spacing w:before="60" w:line="0" w:lineRule="atLeast"/>
      <w:jc w:val="center"/>
    </w:pPr>
    <w:rPr>
      <w:rFonts w:cstheme="minorBidi"/>
      <w:sz w:val="22"/>
      <w:szCs w:val="22"/>
      <w:lang w:val="ru-RU" w:eastAsia="en-US"/>
    </w:rPr>
  </w:style>
  <w:style w:type="character" w:customStyle="1" w:styleId="6pt">
    <w:name w:val="Основной текст + 6 pt"/>
    <w:rsid w:val="003D66EF"/>
    <w:rPr>
      <w:rFonts w:ascii="Times New Roman" w:eastAsia="Times New Roman" w:hAnsi="Times New Roman" w:cs="Times New Roman"/>
      <w:sz w:val="12"/>
      <w:szCs w:val="12"/>
      <w:shd w:val="clear" w:color="auto" w:fill="FFFFFF"/>
    </w:rPr>
  </w:style>
  <w:style w:type="paragraph" w:customStyle="1" w:styleId="1fffffb">
    <w:name w:val="Таблица1"/>
    <w:basedOn w:val="af2"/>
    <w:rsid w:val="003D66EF"/>
    <w:pPr>
      <w:overflowPunct/>
      <w:autoSpaceDE/>
      <w:autoSpaceDN/>
      <w:adjustRightInd/>
      <w:spacing w:after="120" w:line="276" w:lineRule="auto"/>
      <w:ind w:left="283"/>
      <w:jc w:val="left"/>
      <w:textAlignment w:val="auto"/>
    </w:pPr>
    <w:rPr>
      <w:rFonts w:ascii="Calibri" w:hAnsi="Calibri" w:cs="Calibri"/>
      <w:sz w:val="22"/>
      <w:szCs w:val="22"/>
    </w:rPr>
  </w:style>
  <w:style w:type="paragraph" w:customStyle="1" w:styleId="affffffffffffffffb">
    <w:name w:val="Обычный новый"/>
    <w:basedOn w:val="ac"/>
    <w:rsid w:val="003D66EF"/>
    <w:pPr>
      <w:spacing w:before="120"/>
      <w:ind w:firstLine="510"/>
      <w:jc w:val="both"/>
    </w:pPr>
    <w:rPr>
      <w:rFonts w:ascii="Calibri" w:hAnsi="Calibri"/>
      <w:szCs w:val="24"/>
      <w:lang w:val="ru-RU"/>
    </w:rPr>
  </w:style>
  <w:style w:type="paragraph" w:customStyle="1" w:styleId="pdf">
    <w:name w:val="pdf"/>
    <w:basedOn w:val="9"/>
    <w:rsid w:val="003D66EF"/>
    <w:pPr>
      <w:framePr w:dropCap="drop" w:lines="0" w:w="0" w:wrap="auto" w:vAnchor="margin"/>
      <w:numPr>
        <w:ilvl w:val="0"/>
        <w:numId w:val="0"/>
      </w:numPr>
      <w:overflowPunct/>
      <w:autoSpaceDE/>
      <w:autoSpaceDN/>
      <w:adjustRightInd/>
      <w:spacing w:line="360" w:lineRule="auto"/>
      <w:ind w:right="0"/>
      <w:jc w:val="center"/>
      <w:textAlignment w:val="auto"/>
    </w:pPr>
    <w:rPr>
      <w:rFonts w:ascii="Times New Roman" w:eastAsia="SimSun" w:hAnsi="Times New Roman" w:cs="Times New Roman"/>
      <w:smallCaps/>
      <w:color w:val="auto"/>
      <w:spacing w:val="0"/>
      <w:position w:val="0"/>
      <w:sz w:val="32"/>
      <w:szCs w:val="20"/>
      <w:lang w:eastAsia="zh-CN"/>
    </w:rPr>
  </w:style>
  <w:style w:type="character" w:customStyle="1" w:styleId="Char1">
    <w:name w:val="正文文本 Char"/>
    <w:rsid w:val="003D66EF"/>
    <w:rPr>
      <w:rFonts w:ascii="Arial" w:eastAsia="SimSun" w:hAnsi="Arial"/>
      <w:lang w:val="en-US" w:eastAsia="zh-CN" w:bidi="ar-SA"/>
    </w:rPr>
  </w:style>
  <w:style w:type="paragraph" w:customStyle="1" w:styleId="affffffffffffffffc">
    <w:name w:val="зва"/>
    <w:basedOn w:val="41"/>
    <w:rsid w:val="003D66EF"/>
    <w:pPr>
      <w:keepLines/>
      <w:numPr>
        <w:ilvl w:val="0"/>
        <w:numId w:val="0"/>
      </w:numPr>
      <w:spacing w:before="280" w:after="290"/>
      <w:jc w:val="center"/>
    </w:pPr>
    <w:rPr>
      <w:rFonts w:ascii="SimSun" w:eastAsia="SimSun" w:hAnsi="SimSun"/>
      <w:lang w:val="en-US" w:eastAsia="zh-CN"/>
    </w:rPr>
  </w:style>
  <w:style w:type="character" w:customStyle="1" w:styleId="9Char">
    <w:name w:val="标题 9 Char"/>
    <w:rsid w:val="003D66EF"/>
    <w:rPr>
      <w:rFonts w:ascii="Arial" w:eastAsia="SimHei" w:hAnsi="Arial"/>
      <w:sz w:val="21"/>
      <w:szCs w:val="21"/>
      <w:lang w:val="en-US" w:eastAsia="en-US" w:bidi="ar-SA"/>
    </w:rPr>
  </w:style>
  <w:style w:type="character" w:customStyle="1" w:styleId="pdfChar">
    <w:name w:val="pdf Char"/>
    <w:rsid w:val="003D66EF"/>
  </w:style>
  <w:style w:type="character" w:customStyle="1" w:styleId="2Char">
    <w:name w:val="正文文本 2 Char"/>
    <w:rsid w:val="003D66EF"/>
    <w:rPr>
      <w:rFonts w:eastAsia="SimSun"/>
      <w:lang w:val="en-US" w:eastAsia="en-US" w:bidi="ar-SA"/>
    </w:rPr>
  </w:style>
  <w:style w:type="paragraph" w:customStyle="1" w:styleId="2fffa">
    <w:name w:val="标题2"/>
    <w:basedOn w:val="7"/>
    <w:rsid w:val="003D66EF"/>
    <w:pPr>
      <w:numPr>
        <w:ilvl w:val="0"/>
        <w:numId w:val="0"/>
      </w:numPr>
      <w:overflowPunct/>
      <w:autoSpaceDE/>
      <w:autoSpaceDN/>
      <w:adjustRightInd/>
      <w:spacing w:before="0" w:line="240" w:lineRule="auto"/>
      <w:jc w:val="center"/>
      <w:textAlignment w:val="auto"/>
    </w:pPr>
    <w:rPr>
      <w:rFonts w:ascii="Arial" w:eastAsia="SimSun" w:hAnsi="Arial" w:cs="Arial"/>
      <w:b w:val="0"/>
      <w:bCs w:val="0"/>
      <w:kern w:val="2"/>
      <w:sz w:val="36"/>
      <w:szCs w:val="24"/>
      <w:lang w:eastAsia="zh-CN"/>
    </w:rPr>
  </w:style>
  <w:style w:type="paragraph" w:styleId="affffffffffffffffd">
    <w:name w:val="Date"/>
    <w:basedOn w:val="ac"/>
    <w:next w:val="ac"/>
    <w:link w:val="affffffffffffffffe"/>
    <w:rsid w:val="003D66EF"/>
    <w:pPr>
      <w:widowControl w:val="0"/>
      <w:ind w:leftChars="2500" w:left="100"/>
      <w:jc w:val="both"/>
    </w:pPr>
    <w:rPr>
      <w:rFonts w:eastAsia="SimSun"/>
      <w:kern w:val="2"/>
      <w:sz w:val="21"/>
      <w:szCs w:val="24"/>
      <w:lang w:val="en-US" w:eastAsia="zh-CN"/>
    </w:rPr>
  </w:style>
  <w:style w:type="character" w:customStyle="1" w:styleId="affffffffffffffffe">
    <w:name w:val="Дата Знак"/>
    <w:basedOn w:val="ad"/>
    <w:link w:val="affffffffffffffffd"/>
    <w:rsid w:val="003D66EF"/>
    <w:rPr>
      <w:rFonts w:ascii="Times New Roman" w:eastAsia="SimSun" w:hAnsi="Times New Roman" w:cs="Times New Roman"/>
      <w:kern w:val="2"/>
      <w:sz w:val="21"/>
      <w:szCs w:val="24"/>
      <w:lang w:val="en-US" w:eastAsia="zh-CN"/>
    </w:rPr>
  </w:style>
  <w:style w:type="paragraph" w:customStyle="1" w:styleId="Style76">
    <w:name w:val="Style76"/>
    <w:basedOn w:val="ac"/>
    <w:uiPriority w:val="99"/>
    <w:rsid w:val="003D66EF"/>
    <w:pPr>
      <w:widowControl w:val="0"/>
      <w:autoSpaceDE w:val="0"/>
      <w:autoSpaceDN w:val="0"/>
      <w:adjustRightInd w:val="0"/>
      <w:spacing w:line="274" w:lineRule="exact"/>
      <w:jc w:val="center"/>
    </w:pPr>
    <w:rPr>
      <w:szCs w:val="24"/>
      <w:lang w:val="ru-RU"/>
    </w:rPr>
  </w:style>
  <w:style w:type="character" w:customStyle="1" w:styleId="FontStyle543">
    <w:name w:val="Font Style543"/>
    <w:uiPriority w:val="99"/>
    <w:rsid w:val="003D66EF"/>
    <w:rPr>
      <w:rFonts w:ascii="Times New Roman" w:hAnsi="Times New Roman" w:cs="Times New Roman"/>
      <w:b/>
      <w:bCs/>
      <w:color w:val="000000"/>
      <w:sz w:val="20"/>
      <w:szCs w:val="20"/>
    </w:rPr>
  </w:style>
  <w:style w:type="character" w:customStyle="1" w:styleId="FontStyle541">
    <w:name w:val="Font Style541"/>
    <w:uiPriority w:val="99"/>
    <w:rsid w:val="003D66EF"/>
    <w:rPr>
      <w:rFonts w:ascii="Times New Roman" w:hAnsi="Times New Roman" w:cs="Times New Roman"/>
      <w:color w:val="000000"/>
      <w:sz w:val="20"/>
      <w:szCs w:val="20"/>
    </w:rPr>
  </w:style>
  <w:style w:type="paragraph" w:customStyle="1" w:styleId="Style85">
    <w:name w:val="Style85"/>
    <w:basedOn w:val="ac"/>
    <w:uiPriority w:val="99"/>
    <w:rsid w:val="003D66EF"/>
    <w:pPr>
      <w:widowControl w:val="0"/>
      <w:autoSpaceDE w:val="0"/>
      <w:autoSpaceDN w:val="0"/>
      <w:adjustRightInd w:val="0"/>
      <w:jc w:val="both"/>
    </w:pPr>
    <w:rPr>
      <w:szCs w:val="24"/>
      <w:lang w:val="ru-RU"/>
    </w:rPr>
  </w:style>
  <w:style w:type="paragraph" w:customStyle="1" w:styleId="Style109">
    <w:name w:val="Style109"/>
    <w:basedOn w:val="ac"/>
    <w:uiPriority w:val="99"/>
    <w:rsid w:val="003D66EF"/>
    <w:pPr>
      <w:widowControl w:val="0"/>
      <w:autoSpaceDE w:val="0"/>
      <w:autoSpaceDN w:val="0"/>
      <w:adjustRightInd w:val="0"/>
      <w:spacing w:line="276" w:lineRule="exact"/>
      <w:jc w:val="center"/>
    </w:pPr>
    <w:rPr>
      <w:szCs w:val="24"/>
      <w:lang w:val="ru-RU"/>
    </w:rPr>
  </w:style>
  <w:style w:type="paragraph" w:customStyle="1" w:styleId="afffffffffffffffff">
    <w:name w:val="Для текста"/>
    <w:basedOn w:val="ac"/>
    <w:rsid w:val="003D66EF"/>
    <w:pPr>
      <w:widowControl w:val="0"/>
      <w:autoSpaceDE w:val="0"/>
      <w:autoSpaceDN w:val="0"/>
      <w:adjustRightInd w:val="0"/>
      <w:ind w:firstLine="709"/>
      <w:jc w:val="both"/>
    </w:pPr>
    <w:rPr>
      <w:sz w:val="28"/>
      <w:lang w:val="ru-RU"/>
    </w:rPr>
  </w:style>
  <w:style w:type="table" w:customStyle="1" w:styleId="155">
    <w:name w:val="Сетка таблицы15"/>
    <w:basedOn w:val="ae"/>
    <w:next w:val="aff0"/>
    <w:rsid w:val="003D66E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4">
    <w:name w:val="Сетка таблицы22"/>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c">
    <w:name w:val="Сетка таблицы31"/>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
    <w:name w:val="Сетка таблицы41"/>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
    <w:name w:val="Сетка таблицы51"/>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
    <w:name w:val="Сетка таблицы16"/>
    <w:basedOn w:val="ae"/>
    <w:next w:val="aff0"/>
    <w:rsid w:val="003D66E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2">
    <w:name w:val="Сетка таблицы23"/>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
    <w:name w:val="Сетка таблицы32"/>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4">
    <w:name w:val="Сетка таблицы17"/>
    <w:basedOn w:val="ae"/>
    <w:next w:val="aff0"/>
    <w:rsid w:val="003D66E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3">
    <w:name w:val="Сетка таблицы24"/>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
    <w:name w:val="Сетка таблицы33"/>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
    <w:name w:val="Сетка таблицы43"/>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
    <w:basedOn w:val="ae"/>
    <w:next w:val="aff0"/>
    <w:rsid w:val="003D66E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51">
    <w:name w:val="Сетка таблицы25"/>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0">
    <w:name w:val="Сетка таблицы115"/>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0">
    <w:name w:val="Сетка таблицы44"/>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54"/>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Сетка таблицы19"/>
    <w:basedOn w:val="ae"/>
    <w:next w:val="aff0"/>
    <w:rsid w:val="003D66E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61">
    <w:name w:val="Сетка таблицы26"/>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0">
    <w:name w:val="Сетка таблицы116"/>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0">
    <w:name w:val="Сетка таблицы45"/>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55"/>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e"/>
    <w:next w:val="aff0"/>
    <w:rsid w:val="003D66E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0">
    <w:name w:val="Сетка таблицы27"/>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0">
    <w:name w:val="1 / 1.1 / 1.1.1110"/>
    <w:basedOn w:val="af"/>
    <w:next w:val="111111"/>
    <w:rsid w:val="003D66EF"/>
    <w:pPr>
      <w:numPr>
        <w:numId w:val="58"/>
      </w:numPr>
    </w:pPr>
  </w:style>
  <w:style w:type="numbering" w:customStyle="1" w:styleId="19">
    <w:name w:val="Текущий список19"/>
    <w:rsid w:val="003D66EF"/>
    <w:pPr>
      <w:numPr>
        <w:numId w:val="62"/>
      </w:numPr>
    </w:pPr>
  </w:style>
  <w:style w:type="table" w:customStyle="1" w:styleId="460">
    <w:name w:val="Сетка таблицы46"/>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56"/>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37">
    <w:name w:val="1 / 1.1 / 1.1.137"/>
    <w:basedOn w:val="af"/>
    <w:next w:val="111111"/>
    <w:rsid w:val="003D66EF"/>
    <w:pPr>
      <w:numPr>
        <w:numId w:val="35"/>
      </w:numPr>
    </w:pPr>
  </w:style>
  <w:style w:type="numbering" w:customStyle="1" w:styleId="111111137">
    <w:name w:val="1 / 1.1 / 1.1.1137"/>
    <w:basedOn w:val="af"/>
    <w:next w:val="111111"/>
    <w:rsid w:val="003D66EF"/>
    <w:pPr>
      <w:numPr>
        <w:numId w:val="56"/>
      </w:numPr>
    </w:pPr>
  </w:style>
  <w:style w:type="numbering" w:customStyle="1" w:styleId="1ai27">
    <w:name w:val="1 / a / i27"/>
    <w:basedOn w:val="af"/>
    <w:next w:val="1ai"/>
    <w:rsid w:val="003D66EF"/>
    <w:pPr>
      <w:numPr>
        <w:numId w:val="67"/>
      </w:numPr>
    </w:pPr>
  </w:style>
  <w:style w:type="numbering" w:customStyle="1" w:styleId="127">
    <w:name w:val="Текущий список127"/>
    <w:rsid w:val="003D66EF"/>
    <w:pPr>
      <w:numPr>
        <w:numId w:val="68"/>
      </w:numPr>
    </w:pPr>
  </w:style>
  <w:style w:type="paragraph" w:customStyle="1" w:styleId="3ff0">
    <w:name w:val="Основной текст3"/>
    <w:basedOn w:val="ac"/>
    <w:rsid w:val="003D66EF"/>
    <w:pPr>
      <w:widowControl w:val="0"/>
      <w:shd w:val="clear" w:color="auto" w:fill="FFFFFF"/>
      <w:spacing w:line="278" w:lineRule="exact"/>
    </w:pPr>
    <w:rPr>
      <w:sz w:val="23"/>
      <w:szCs w:val="23"/>
      <w:lang w:val="ru-RU" w:eastAsia="en-US"/>
    </w:rPr>
  </w:style>
  <w:style w:type="character" w:styleId="HTML7">
    <w:name w:val="HTML Cite"/>
    <w:uiPriority w:val="99"/>
    <w:semiHidden/>
    <w:unhideWhenUsed/>
    <w:rsid w:val="003D66EF"/>
    <w:rPr>
      <w:i/>
      <w:iCs/>
    </w:rPr>
  </w:style>
  <w:style w:type="paragraph" w:customStyle="1" w:styleId="xl15336">
    <w:name w:val="xl15336"/>
    <w:basedOn w:val="ac"/>
    <w:rsid w:val="003D66EF"/>
    <w:pPr>
      <w:spacing w:before="100" w:beforeAutospacing="1" w:after="100" w:afterAutospacing="1"/>
      <w:textAlignment w:val="center"/>
    </w:pPr>
    <w:rPr>
      <w:szCs w:val="24"/>
      <w:lang w:val="ru-RU"/>
    </w:rPr>
  </w:style>
  <w:style w:type="paragraph" w:customStyle="1" w:styleId="xl15337">
    <w:name w:val="xl15337"/>
    <w:basedOn w:val="ac"/>
    <w:rsid w:val="003D66EF"/>
    <w:pPr>
      <w:spacing w:before="100" w:beforeAutospacing="1" w:after="100" w:afterAutospacing="1"/>
      <w:textAlignment w:val="center"/>
    </w:pPr>
    <w:rPr>
      <w:szCs w:val="24"/>
      <w:lang w:val="ru-RU"/>
    </w:rPr>
  </w:style>
  <w:style w:type="paragraph" w:customStyle="1" w:styleId="xl15338">
    <w:name w:val="xl15338"/>
    <w:basedOn w:val="ac"/>
    <w:rsid w:val="003D66EF"/>
    <w:pPr>
      <w:spacing w:before="100" w:beforeAutospacing="1" w:after="100" w:afterAutospacing="1"/>
    </w:pPr>
    <w:rPr>
      <w:szCs w:val="24"/>
      <w:lang w:val="ru-RU"/>
    </w:rPr>
  </w:style>
  <w:style w:type="paragraph" w:customStyle="1" w:styleId="xl15339">
    <w:name w:val="xl15339"/>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Cs w:val="24"/>
      <w:lang w:val="ru-RU"/>
    </w:rPr>
  </w:style>
  <w:style w:type="paragraph" w:customStyle="1" w:styleId="xl15340">
    <w:name w:val="xl15340"/>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lang w:val="ru-RU"/>
    </w:rPr>
  </w:style>
  <w:style w:type="paragraph" w:customStyle="1" w:styleId="xl15341">
    <w:name w:val="xl15341"/>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lang w:val="ru-RU"/>
    </w:rPr>
  </w:style>
  <w:style w:type="paragraph" w:customStyle="1" w:styleId="xl15342">
    <w:name w:val="xl15342"/>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lang w:val="ru-RU"/>
    </w:rPr>
  </w:style>
  <w:style w:type="paragraph" w:customStyle="1" w:styleId="xl15343">
    <w:name w:val="xl15343"/>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lang w:val="ru-RU"/>
    </w:rPr>
  </w:style>
  <w:style w:type="paragraph" w:customStyle="1" w:styleId="xl15344">
    <w:name w:val="xl15344"/>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lang w:val="ru-RU"/>
    </w:rPr>
  </w:style>
  <w:style w:type="paragraph" w:customStyle="1" w:styleId="xl15345">
    <w:name w:val="xl15345"/>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lang w:val="ru-RU"/>
    </w:rPr>
  </w:style>
  <w:style w:type="paragraph" w:customStyle="1" w:styleId="xl15346">
    <w:name w:val="xl15346"/>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4"/>
      <w:lang w:val="ru-RU"/>
    </w:rPr>
  </w:style>
  <w:style w:type="paragraph" w:customStyle="1" w:styleId="xl15347">
    <w:name w:val="xl15347"/>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lang w:val="ru-RU"/>
    </w:rPr>
  </w:style>
  <w:style w:type="paragraph" w:customStyle="1" w:styleId="xl15348">
    <w:name w:val="xl15348"/>
    <w:basedOn w:val="ac"/>
    <w:rsid w:val="003D66EF"/>
    <w:pPr>
      <w:pBdr>
        <w:top w:val="single" w:sz="4" w:space="0" w:color="auto"/>
        <w:left w:val="single" w:sz="4" w:space="0" w:color="auto"/>
        <w:bottom w:val="single" w:sz="4" w:space="0" w:color="auto"/>
      </w:pBdr>
      <w:spacing w:before="100" w:beforeAutospacing="1" w:after="100" w:afterAutospacing="1"/>
      <w:jc w:val="center"/>
      <w:textAlignment w:val="center"/>
    </w:pPr>
    <w:rPr>
      <w:b/>
      <w:bCs/>
      <w:szCs w:val="24"/>
      <w:lang w:val="ru-RU"/>
    </w:rPr>
  </w:style>
  <w:style w:type="paragraph" w:customStyle="1" w:styleId="xl15349">
    <w:name w:val="xl15349"/>
    <w:basedOn w:val="ac"/>
    <w:rsid w:val="003D66EF"/>
    <w:pPr>
      <w:pBdr>
        <w:top w:val="single" w:sz="4" w:space="0" w:color="auto"/>
        <w:bottom w:val="single" w:sz="4" w:space="0" w:color="auto"/>
      </w:pBdr>
      <w:spacing w:before="100" w:beforeAutospacing="1" w:after="100" w:afterAutospacing="1"/>
      <w:jc w:val="center"/>
      <w:textAlignment w:val="center"/>
    </w:pPr>
    <w:rPr>
      <w:b/>
      <w:bCs/>
      <w:szCs w:val="24"/>
      <w:lang w:val="ru-RU"/>
    </w:rPr>
  </w:style>
  <w:style w:type="paragraph" w:customStyle="1" w:styleId="xl15350">
    <w:name w:val="xl15350"/>
    <w:basedOn w:val="ac"/>
    <w:rsid w:val="003D66EF"/>
    <w:pPr>
      <w:pBdr>
        <w:top w:val="single" w:sz="4" w:space="0" w:color="auto"/>
        <w:bottom w:val="single" w:sz="4" w:space="0" w:color="auto"/>
        <w:right w:val="single" w:sz="4" w:space="0" w:color="auto"/>
      </w:pBdr>
      <w:spacing w:before="100" w:beforeAutospacing="1" w:after="100" w:afterAutospacing="1"/>
      <w:jc w:val="center"/>
      <w:textAlignment w:val="center"/>
    </w:pPr>
    <w:rPr>
      <w:b/>
      <w:bCs/>
      <w:szCs w:val="24"/>
      <w:lang w:val="ru-RU"/>
    </w:rPr>
  </w:style>
  <w:style w:type="paragraph" w:customStyle="1" w:styleId="CharCharCharCharCharCharCharCharCharCharCharChar4">
    <w:name w:val="Char Char Char Char Char Char Char Char Char Char Char Char4"/>
    <w:basedOn w:val="ac"/>
    <w:rsid w:val="003D66EF"/>
    <w:rPr>
      <w:rFonts w:ascii="SimSun" w:eastAsia="SimSun" w:hAnsi="SimSun" w:cs="SimSun"/>
      <w:szCs w:val="24"/>
      <w:lang w:val="en-US" w:eastAsia="zh-CN"/>
    </w:rPr>
  </w:style>
  <w:style w:type="character" w:customStyle="1" w:styleId="620">
    <w:name w:val="Знак Знак62"/>
    <w:rsid w:val="003D66EF"/>
    <w:rPr>
      <w:sz w:val="24"/>
      <w:szCs w:val="24"/>
      <w:lang w:val="ru-RU" w:eastAsia="ru-RU" w:bidi="ar-SA"/>
    </w:rPr>
  </w:style>
  <w:style w:type="character" w:customStyle="1" w:styleId="324">
    <w:name w:val="Знак Знак32"/>
    <w:rsid w:val="003D66EF"/>
    <w:rPr>
      <w:sz w:val="24"/>
      <w:szCs w:val="24"/>
      <w:lang w:val="ru-RU" w:eastAsia="ru-RU" w:bidi="ar-SA"/>
    </w:rPr>
  </w:style>
  <w:style w:type="character" w:customStyle="1" w:styleId="422">
    <w:name w:val="Знак Знак42"/>
    <w:rsid w:val="003D66EF"/>
    <w:rPr>
      <w:rFonts w:ascii="Arial" w:hAnsi="Arial"/>
      <w:sz w:val="24"/>
      <w:lang w:val="ru-RU" w:eastAsia="ru-RU" w:bidi="ar-SA"/>
    </w:rPr>
  </w:style>
  <w:style w:type="paragraph" w:customStyle="1" w:styleId="2211">
    <w:name w:val="Основной текст с отступом 221"/>
    <w:basedOn w:val="ac"/>
    <w:rsid w:val="003D66EF"/>
    <w:pPr>
      <w:widowControl w:val="0"/>
      <w:overflowPunct w:val="0"/>
      <w:autoSpaceDE w:val="0"/>
      <w:autoSpaceDN w:val="0"/>
      <w:adjustRightInd w:val="0"/>
      <w:spacing w:line="320" w:lineRule="auto"/>
      <w:ind w:firstLine="720"/>
      <w:jc w:val="both"/>
      <w:textAlignment w:val="baseline"/>
    </w:pPr>
    <w:rPr>
      <w:lang w:val="ru-RU"/>
    </w:rPr>
  </w:style>
  <w:style w:type="paragraph" w:customStyle="1" w:styleId="225">
    <w:name w:val="Знак2 Знак Знак Знак Знак Знак Знак Знак Знак Знак Знак Знак Знак2"/>
    <w:basedOn w:val="ac"/>
    <w:rsid w:val="003D66EF"/>
    <w:rPr>
      <w:rFonts w:ascii="SimSun" w:eastAsia="SimSun" w:hAnsi="SimSun" w:cs="SimSun"/>
      <w:szCs w:val="24"/>
      <w:lang w:val="en-US" w:eastAsia="zh-CN"/>
    </w:rPr>
  </w:style>
  <w:style w:type="paragraph" w:customStyle="1" w:styleId="226">
    <w:name w:val="Знак2 Знак Знак Знак Знак Знак Знак Знак Знак Знак2"/>
    <w:basedOn w:val="ac"/>
    <w:rsid w:val="003D66EF"/>
    <w:rPr>
      <w:rFonts w:ascii="SimSun" w:eastAsia="SimSun" w:hAnsi="SimSun" w:cs="SimSun"/>
      <w:szCs w:val="24"/>
      <w:lang w:val="en-US" w:eastAsia="zh-CN"/>
    </w:rPr>
  </w:style>
  <w:style w:type="paragraph" w:customStyle="1" w:styleId="227">
    <w:name w:val="Знак2 Знак Знак Знак Знак Знак Знак Знак Знак Знак Знак Знак Знак Знак Знак Знак2"/>
    <w:basedOn w:val="ac"/>
    <w:rsid w:val="003D66EF"/>
    <w:rPr>
      <w:rFonts w:ascii="SimSun" w:eastAsia="SimSun" w:hAnsi="SimSun" w:cs="SimSun"/>
      <w:szCs w:val="24"/>
      <w:lang w:val="en-US" w:eastAsia="zh-CN"/>
    </w:rPr>
  </w:style>
  <w:style w:type="paragraph" w:customStyle="1" w:styleId="CharChar2">
    <w:name w:val="Char Char2"/>
    <w:basedOn w:val="ac"/>
    <w:rsid w:val="003D66EF"/>
    <w:pPr>
      <w:widowControl w:val="0"/>
      <w:jc w:val="both"/>
    </w:pPr>
    <w:rPr>
      <w:rFonts w:eastAsia="SimSun"/>
      <w:kern w:val="2"/>
      <w:sz w:val="21"/>
      <w:szCs w:val="21"/>
      <w:lang w:val="en-US" w:eastAsia="zh-CN"/>
    </w:rPr>
  </w:style>
  <w:style w:type="paragraph" w:customStyle="1" w:styleId="228">
    <w:name w:val="Обычный22"/>
    <w:rsid w:val="003D66EF"/>
    <w:pPr>
      <w:widowControl w:val="0"/>
      <w:spacing w:after="0" w:line="300" w:lineRule="auto"/>
      <w:ind w:firstLine="720"/>
      <w:jc w:val="both"/>
    </w:pPr>
    <w:rPr>
      <w:rFonts w:ascii="Times New Roman" w:eastAsia="Times New Roman" w:hAnsi="Times New Roman" w:cs="Times New Roman"/>
      <w:snapToGrid w:val="0"/>
      <w:szCs w:val="20"/>
      <w:lang w:eastAsia="ru-RU"/>
    </w:rPr>
  </w:style>
  <w:style w:type="paragraph" w:customStyle="1" w:styleId="2311">
    <w:name w:val="Основной текст 231"/>
    <w:basedOn w:val="ac"/>
    <w:rsid w:val="003D66EF"/>
    <w:pPr>
      <w:widowControl w:val="0"/>
      <w:tabs>
        <w:tab w:val="left" w:pos="1140"/>
      </w:tabs>
      <w:overflowPunct w:val="0"/>
      <w:autoSpaceDE w:val="0"/>
      <w:autoSpaceDN w:val="0"/>
      <w:adjustRightInd w:val="0"/>
      <w:jc w:val="both"/>
      <w:textAlignment w:val="baseline"/>
    </w:pPr>
    <w:rPr>
      <w:sz w:val="28"/>
      <w:lang w:val="ru-RU"/>
    </w:rPr>
  </w:style>
  <w:style w:type="character" w:customStyle="1" w:styleId="1220">
    <w:name w:val="Знак Знак122"/>
    <w:rsid w:val="003D66EF"/>
    <w:rPr>
      <w:rFonts w:ascii="Cambria" w:eastAsia="Times New Roman" w:hAnsi="Cambria" w:cs="Times New Roman"/>
      <w:b/>
      <w:bCs/>
      <w:color w:val="365F91"/>
      <w:sz w:val="28"/>
      <w:szCs w:val="28"/>
      <w:lang w:eastAsia="ru-RU"/>
    </w:rPr>
  </w:style>
  <w:style w:type="paragraph" w:customStyle="1" w:styleId="139">
    <w:name w:val="Знак13"/>
    <w:basedOn w:val="ac"/>
    <w:autoRedefine/>
    <w:rsid w:val="003D66EF"/>
    <w:pPr>
      <w:spacing w:after="160" w:line="240" w:lineRule="exact"/>
    </w:pPr>
    <w:rPr>
      <w:rFonts w:eastAsia="SimSun"/>
      <w:b/>
      <w:sz w:val="28"/>
      <w:szCs w:val="24"/>
      <w:lang w:val="en-US" w:eastAsia="en-US"/>
    </w:rPr>
  </w:style>
  <w:style w:type="paragraph" w:customStyle="1" w:styleId="2fffb">
    <w:name w:val="Знак Знак Знак Знак Знак Знак Знак Знак Знак Знак Знак Знак Знак Знак Знак Знак Знак Знак Знак2"/>
    <w:basedOn w:val="ac"/>
    <w:rsid w:val="003D66EF"/>
    <w:rPr>
      <w:rFonts w:ascii="SimSun" w:eastAsia="SimSun" w:hAnsi="SimSun" w:cs="SimSun"/>
      <w:szCs w:val="24"/>
      <w:lang w:val="en-US" w:eastAsia="zh-CN"/>
    </w:rPr>
  </w:style>
  <w:style w:type="paragraph" w:customStyle="1" w:styleId="3ff1">
    <w:name w:val="Знак Знак Знак Знак Знак Знак Знак Знак Знак Знак3"/>
    <w:basedOn w:val="ac"/>
    <w:rsid w:val="003D66EF"/>
    <w:rPr>
      <w:rFonts w:eastAsia="SimSun" w:cs="SimSun"/>
      <w:szCs w:val="24"/>
      <w:lang w:val="en-US" w:eastAsia="zh-CN"/>
    </w:rPr>
  </w:style>
  <w:style w:type="paragraph" w:customStyle="1" w:styleId="1fffffc">
    <w:name w:val="Знак Знак Знак Знак Знак Знак Знак1"/>
    <w:basedOn w:val="ac"/>
    <w:rsid w:val="003D66EF"/>
    <w:pPr>
      <w:ind w:firstLine="737"/>
      <w:jc w:val="both"/>
    </w:pPr>
    <w:rPr>
      <w:rFonts w:ascii="SimSun" w:eastAsia="SimSun" w:hAnsi="SimSun" w:cs="SimSun"/>
      <w:szCs w:val="24"/>
      <w:lang w:val="en-US" w:eastAsia="zh-CN"/>
    </w:rPr>
  </w:style>
  <w:style w:type="paragraph" w:customStyle="1" w:styleId="1131">
    <w:name w:val="Знак Знак Знак Знак Знак Знак Знак1 Знак Знак1 Знак Знак Знак Знак3"/>
    <w:basedOn w:val="ac"/>
    <w:autoRedefine/>
    <w:rsid w:val="003D66EF"/>
    <w:pPr>
      <w:spacing w:after="160" w:line="240" w:lineRule="exact"/>
      <w:ind w:left="912" w:hanging="342"/>
      <w:jc w:val="both"/>
    </w:pPr>
    <w:rPr>
      <w:rFonts w:eastAsia="SimSun"/>
      <w:szCs w:val="24"/>
      <w:lang w:val="en-US" w:eastAsia="en-US"/>
    </w:rPr>
  </w:style>
  <w:style w:type="paragraph" w:customStyle="1" w:styleId="21b">
    <w:name w:val="Знак2 Знак Знак Знак Знак Знак Знак Знак Знак Знак1"/>
    <w:basedOn w:val="ac"/>
    <w:rsid w:val="003D66EF"/>
    <w:rPr>
      <w:rFonts w:ascii="SimSun" w:eastAsia="SimSun" w:hAnsi="SimSun" w:cs="SimSun"/>
      <w:szCs w:val="24"/>
      <w:lang w:val="en-US" w:eastAsia="zh-CN"/>
    </w:rPr>
  </w:style>
  <w:style w:type="paragraph" w:customStyle="1" w:styleId="CharCharCharCharCharCharCharCharCharCharCharChar3">
    <w:name w:val="Char Char Char Char Char Char Char Char Char Char Char Char3"/>
    <w:basedOn w:val="ac"/>
    <w:rsid w:val="003D66EF"/>
    <w:rPr>
      <w:rFonts w:ascii="SimSun" w:eastAsia="SimSun" w:hAnsi="SimSun" w:cs="SimSun"/>
      <w:szCs w:val="24"/>
      <w:lang w:val="en-US" w:eastAsia="zh-CN"/>
    </w:rPr>
  </w:style>
  <w:style w:type="paragraph" w:customStyle="1" w:styleId="21c">
    <w:name w:val="Знак2 Знак Знак Знак Знак Знак Знак Знак Знак Знак Знак Знак Знак1"/>
    <w:basedOn w:val="ac"/>
    <w:rsid w:val="003D66EF"/>
    <w:rPr>
      <w:rFonts w:ascii="SimSun" w:eastAsia="SimSun" w:hAnsi="SimSun" w:cs="SimSun"/>
      <w:szCs w:val="24"/>
      <w:lang w:val="en-US" w:eastAsia="zh-CN"/>
    </w:rPr>
  </w:style>
  <w:style w:type="paragraph" w:customStyle="1" w:styleId="21d">
    <w:name w:val="Знак2 Знак Знак Знак Знак Знак Знак Знак Знак Знак Знак Знак Знак Знак Знак Знак1"/>
    <w:basedOn w:val="ac"/>
    <w:rsid w:val="003D66EF"/>
    <w:rPr>
      <w:rFonts w:ascii="SimSun" w:eastAsia="SimSun" w:hAnsi="SimSun" w:cs="SimSun"/>
      <w:szCs w:val="24"/>
      <w:lang w:val="en-US" w:eastAsia="zh-CN"/>
    </w:rPr>
  </w:style>
  <w:style w:type="paragraph" w:customStyle="1" w:styleId="CharChar1">
    <w:name w:val="Char Char1"/>
    <w:basedOn w:val="ac"/>
    <w:rsid w:val="003D66EF"/>
    <w:pPr>
      <w:widowControl w:val="0"/>
      <w:jc w:val="both"/>
    </w:pPr>
    <w:rPr>
      <w:rFonts w:eastAsia="SimSun"/>
      <w:kern w:val="2"/>
      <w:sz w:val="21"/>
      <w:szCs w:val="21"/>
      <w:lang w:val="en-US" w:eastAsia="zh-CN"/>
    </w:rPr>
  </w:style>
  <w:style w:type="character" w:customStyle="1" w:styleId="612">
    <w:name w:val="Знак Знак61"/>
    <w:rsid w:val="003D66EF"/>
    <w:rPr>
      <w:sz w:val="24"/>
      <w:szCs w:val="24"/>
      <w:lang w:val="ru-RU" w:eastAsia="ru-RU" w:bidi="ar-SA"/>
    </w:rPr>
  </w:style>
  <w:style w:type="character" w:customStyle="1" w:styleId="31d">
    <w:name w:val="Знак Знак31"/>
    <w:uiPriority w:val="99"/>
    <w:rsid w:val="003D66EF"/>
    <w:rPr>
      <w:sz w:val="24"/>
      <w:szCs w:val="24"/>
      <w:lang w:val="ru-RU" w:eastAsia="ru-RU" w:bidi="ar-SA"/>
    </w:rPr>
  </w:style>
  <w:style w:type="character" w:customStyle="1" w:styleId="1210">
    <w:name w:val="Знак Знак121"/>
    <w:rsid w:val="003D66EF"/>
    <w:rPr>
      <w:rFonts w:ascii="Cambria" w:eastAsia="Times New Roman" w:hAnsi="Cambria" w:cs="Times New Roman"/>
      <w:b/>
      <w:bCs/>
      <w:color w:val="365F91"/>
      <w:sz w:val="28"/>
      <w:szCs w:val="28"/>
      <w:lang w:eastAsia="ru-RU"/>
    </w:rPr>
  </w:style>
  <w:style w:type="character" w:customStyle="1" w:styleId="414">
    <w:name w:val="Знак Знак41"/>
    <w:rsid w:val="003D66EF"/>
    <w:rPr>
      <w:rFonts w:ascii="Arial" w:hAnsi="Arial"/>
      <w:sz w:val="24"/>
      <w:lang w:val="ru-RU" w:eastAsia="ru-RU" w:bidi="ar-SA"/>
    </w:rPr>
  </w:style>
  <w:style w:type="paragraph" w:customStyle="1" w:styleId="11f6">
    <w:name w:val="Знак11"/>
    <w:basedOn w:val="ac"/>
    <w:autoRedefine/>
    <w:rsid w:val="003D66EF"/>
    <w:pPr>
      <w:spacing w:after="160" w:line="240" w:lineRule="exact"/>
    </w:pPr>
    <w:rPr>
      <w:rFonts w:eastAsia="SimSun"/>
      <w:b/>
      <w:sz w:val="28"/>
      <w:szCs w:val="24"/>
      <w:lang w:val="en-US" w:eastAsia="en-US"/>
    </w:rPr>
  </w:style>
  <w:style w:type="paragraph" w:customStyle="1" w:styleId="1fffffd">
    <w:name w:val="Знак Знак Знак Знак Знак Знак Знак Знак Знак Знак Знак Знак Знак Знак Знак Знак Знак Знак Знак1"/>
    <w:basedOn w:val="ac"/>
    <w:rsid w:val="003D66EF"/>
    <w:rPr>
      <w:rFonts w:ascii="SimSun" w:eastAsia="SimSun" w:hAnsi="SimSun" w:cs="SimSun"/>
      <w:szCs w:val="24"/>
      <w:lang w:val="en-US" w:eastAsia="zh-CN"/>
    </w:rPr>
  </w:style>
  <w:style w:type="paragraph" w:customStyle="1" w:styleId="2fffc">
    <w:name w:val="Знак Знак Знак Знак Знак Знак Знак Знак Знак Знак2"/>
    <w:basedOn w:val="ac"/>
    <w:rsid w:val="003D66EF"/>
    <w:rPr>
      <w:rFonts w:eastAsia="SimSun" w:cs="SimSun"/>
      <w:szCs w:val="24"/>
      <w:lang w:val="en-US" w:eastAsia="zh-CN"/>
    </w:rPr>
  </w:style>
  <w:style w:type="paragraph" w:customStyle="1" w:styleId="1121">
    <w:name w:val="Знак Знак Знак Знак Знак Знак Знак1 Знак Знак1 Знак Знак Знак Знак2"/>
    <w:basedOn w:val="ac"/>
    <w:autoRedefine/>
    <w:rsid w:val="003D66EF"/>
    <w:pPr>
      <w:spacing w:after="160" w:line="240" w:lineRule="exact"/>
      <w:ind w:left="912" w:hanging="342"/>
      <w:jc w:val="both"/>
    </w:pPr>
    <w:rPr>
      <w:rFonts w:eastAsia="SimSun"/>
      <w:szCs w:val="24"/>
      <w:lang w:val="en-US" w:eastAsia="en-US"/>
    </w:rPr>
  </w:style>
  <w:style w:type="character" w:customStyle="1" w:styleId="FontStyle343">
    <w:name w:val="Font Style343"/>
    <w:uiPriority w:val="99"/>
    <w:rsid w:val="000E2213"/>
    <w:rPr>
      <w:rFonts w:ascii="Times New Roman" w:hAnsi="Times New Roman" w:cs="Times New Roman"/>
      <w:color w:val="000000"/>
      <w:sz w:val="26"/>
      <w:szCs w:val="26"/>
    </w:rPr>
  </w:style>
  <w:style w:type="paragraph" w:customStyle="1" w:styleId="Style23">
    <w:name w:val="Style23"/>
    <w:basedOn w:val="ac"/>
    <w:uiPriority w:val="99"/>
    <w:rsid w:val="000E2213"/>
    <w:pPr>
      <w:widowControl w:val="0"/>
      <w:autoSpaceDE w:val="0"/>
      <w:autoSpaceDN w:val="0"/>
      <w:adjustRightInd w:val="0"/>
      <w:spacing w:line="317" w:lineRule="exact"/>
      <w:ind w:firstLine="698"/>
      <w:jc w:val="both"/>
    </w:pPr>
    <w:rPr>
      <w:szCs w:val="24"/>
      <w:lang w:val="ru-RU"/>
    </w:rPr>
  </w:style>
  <w:style w:type="paragraph" w:customStyle="1" w:styleId="Style157">
    <w:name w:val="Style157"/>
    <w:basedOn w:val="ac"/>
    <w:uiPriority w:val="99"/>
    <w:rsid w:val="000E2213"/>
    <w:pPr>
      <w:widowControl w:val="0"/>
      <w:autoSpaceDE w:val="0"/>
      <w:autoSpaceDN w:val="0"/>
      <w:adjustRightInd w:val="0"/>
      <w:spacing w:line="811" w:lineRule="exact"/>
      <w:jc w:val="both"/>
    </w:pPr>
    <w:rPr>
      <w:szCs w:val="24"/>
      <w:lang w:val="ru-RU"/>
    </w:rPr>
  </w:style>
  <w:style w:type="character" w:customStyle="1" w:styleId="FontStyle455">
    <w:name w:val="Font Style455"/>
    <w:uiPriority w:val="99"/>
    <w:rsid w:val="000E2213"/>
    <w:rPr>
      <w:rFonts w:ascii="Times New Roman" w:hAnsi="Times New Roman" w:cs="Times New Roman"/>
      <w:b/>
      <w:bCs/>
      <w:i/>
      <w:iCs/>
      <w:color w:val="000000"/>
      <w:sz w:val="26"/>
      <w:szCs w:val="26"/>
    </w:rPr>
  </w:style>
  <w:style w:type="paragraph" w:customStyle="1" w:styleId="Style298">
    <w:name w:val="Style298"/>
    <w:basedOn w:val="ac"/>
    <w:uiPriority w:val="99"/>
    <w:rsid w:val="000E2213"/>
    <w:pPr>
      <w:widowControl w:val="0"/>
      <w:autoSpaceDE w:val="0"/>
      <w:autoSpaceDN w:val="0"/>
      <w:adjustRightInd w:val="0"/>
      <w:spacing w:line="323" w:lineRule="exact"/>
      <w:ind w:firstLine="554"/>
      <w:jc w:val="both"/>
    </w:pPr>
    <w:rPr>
      <w:szCs w:val="24"/>
      <w:lang w:val="ru-RU"/>
    </w:rPr>
  </w:style>
  <w:style w:type="paragraph" w:customStyle="1" w:styleId="Style276">
    <w:name w:val="Style276"/>
    <w:basedOn w:val="ac"/>
    <w:uiPriority w:val="99"/>
    <w:rsid w:val="000E2213"/>
    <w:pPr>
      <w:widowControl w:val="0"/>
      <w:autoSpaceDE w:val="0"/>
      <w:autoSpaceDN w:val="0"/>
      <w:adjustRightInd w:val="0"/>
      <w:spacing w:line="324" w:lineRule="exact"/>
      <w:ind w:firstLine="454"/>
    </w:pPr>
    <w:rPr>
      <w:szCs w:val="24"/>
      <w:lang w:val="ru-RU"/>
    </w:rPr>
  </w:style>
  <w:style w:type="character" w:customStyle="1" w:styleId="afffffffffffffffff0">
    <w:name w:val="название таблицы Знак"/>
    <w:aliases w:val="Название объекта Знак1 Знак2 Знак Знак,Название объекта Знак2 Знак Знак1 Знак Знак,Название объекта Знак1 Знак1 Знак Знак1 Знак Знак,Название объекта Знак2 Знак Знак Знак Знак Знак Знак,Название объекта Знак1 Знак2 Знак1,таб Знак"/>
    <w:rsid w:val="000E2213"/>
    <w:rPr>
      <w:rFonts w:ascii="Times New Roman" w:eastAsia="Times New Roman" w:hAnsi="Times New Roman" w:cs="Times New Roman"/>
      <w:b/>
      <w:bCs/>
      <w:sz w:val="20"/>
      <w:szCs w:val="20"/>
      <w:lang w:eastAsia="ru-RU"/>
    </w:rPr>
  </w:style>
  <w:style w:type="paragraph" w:customStyle="1" w:styleId="Optimum1">
    <w:name w:val="Optimum1"/>
    <w:basedOn w:val="ac"/>
    <w:next w:val="Opt"/>
    <w:qFormat/>
    <w:rsid w:val="00DC3B79"/>
    <w:pPr>
      <w:numPr>
        <w:numId w:val="85"/>
      </w:numPr>
      <w:spacing w:before="360"/>
    </w:pPr>
    <w:rPr>
      <w:b/>
      <w:caps/>
      <w:szCs w:val="24"/>
      <w:lang w:val="ru-RU"/>
    </w:rPr>
  </w:style>
  <w:style w:type="paragraph" w:customStyle="1" w:styleId="Optimum2">
    <w:name w:val="Optimum2"/>
    <w:basedOn w:val="ac"/>
    <w:link w:val="Optimum20"/>
    <w:autoRedefine/>
    <w:qFormat/>
    <w:rsid w:val="00DC3B79"/>
    <w:pPr>
      <w:keepNext/>
      <w:numPr>
        <w:ilvl w:val="1"/>
        <w:numId w:val="85"/>
      </w:numPr>
      <w:spacing w:before="360"/>
    </w:pPr>
    <w:rPr>
      <w:b/>
      <w:smallCaps/>
      <w:szCs w:val="24"/>
      <w:lang w:val="ru-RU"/>
    </w:rPr>
  </w:style>
  <w:style w:type="paragraph" w:customStyle="1" w:styleId="Optimum3">
    <w:name w:val="Optimum3"/>
    <w:basedOn w:val="ac"/>
    <w:autoRedefine/>
    <w:qFormat/>
    <w:rsid w:val="00DC3B79"/>
    <w:pPr>
      <w:keepNext/>
      <w:numPr>
        <w:ilvl w:val="2"/>
        <w:numId w:val="85"/>
      </w:numPr>
      <w:spacing w:before="360"/>
    </w:pPr>
    <w:rPr>
      <w:b/>
      <w:bCs/>
      <w:szCs w:val="24"/>
      <w:lang w:val="ru-RU"/>
    </w:rPr>
  </w:style>
  <w:style w:type="paragraph" w:customStyle="1" w:styleId="a1">
    <w:name w:val="буллетный подпункт"/>
    <w:basedOn w:val="ac"/>
    <w:qFormat/>
    <w:rsid w:val="00DC3B79"/>
    <w:pPr>
      <w:numPr>
        <w:numId w:val="86"/>
      </w:numPr>
      <w:tabs>
        <w:tab w:val="left" w:pos="567"/>
      </w:tabs>
      <w:spacing w:before="120" w:after="120"/>
      <w:jc w:val="both"/>
    </w:pPr>
    <w:rPr>
      <w:szCs w:val="24"/>
      <w:lang w:val="ru-RU"/>
    </w:rPr>
  </w:style>
  <w:style w:type="table" w:customStyle="1" w:styleId="280">
    <w:name w:val="Сетка таблицы28"/>
    <w:basedOn w:val="ae"/>
    <w:next w:val="aff0"/>
    <w:uiPriority w:val="59"/>
    <w:rsid w:val="00D330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e">
    <w:name w:val="ПНОО1"/>
    <w:basedOn w:val="ae"/>
    <w:next w:val="aff0"/>
    <w:uiPriority w:val="39"/>
    <w:rsid w:val="00B61F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1">
    <w:name w:val="мой"/>
    <w:basedOn w:val="afffa"/>
    <w:link w:val="afffffffffffffffff2"/>
    <w:qFormat/>
    <w:rsid w:val="009647F7"/>
    <w:pPr>
      <w:spacing w:before="0" w:beforeAutospacing="0" w:after="0" w:afterAutospacing="0" w:line="360" w:lineRule="auto"/>
      <w:ind w:firstLine="709"/>
      <w:jc w:val="both"/>
    </w:pPr>
    <w:rPr>
      <w:lang w:val="ru-RU"/>
    </w:rPr>
  </w:style>
  <w:style w:type="character" w:customStyle="1" w:styleId="afffffffffffffffff2">
    <w:name w:val="мой Знак"/>
    <w:basedOn w:val="ad"/>
    <w:link w:val="afffffffffffffffff1"/>
    <w:rsid w:val="009647F7"/>
    <w:rPr>
      <w:rFonts w:ascii="Times New Roman" w:eastAsia="Times New Roman" w:hAnsi="Times New Roman" w:cs="Times New Roman"/>
      <w:sz w:val="24"/>
      <w:szCs w:val="24"/>
      <w:lang w:eastAsia="ru-RU"/>
    </w:rPr>
  </w:style>
  <w:style w:type="table" w:customStyle="1" w:styleId="290">
    <w:name w:val="Сетка таблицы29"/>
    <w:basedOn w:val="ae"/>
    <w:next w:val="aff0"/>
    <w:uiPriority w:val="59"/>
    <w:rsid w:val="000C25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ff">
    <w:name w:val="Текст табл. 1"/>
    <w:basedOn w:val="ac"/>
    <w:link w:val="1ffffff0"/>
    <w:qFormat/>
    <w:rsid w:val="006E7898"/>
    <w:pPr>
      <w:jc w:val="both"/>
    </w:pPr>
    <w:rPr>
      <w:sz w:val="20"/>
      <w:szCs w:val="24"/>
      <w:lang w:val="ru-RU"/>
    </w:rPr>
  </w:style>
  <w:style w:type="character" w:customStyle="1" w:styleId="1ffffff0">
    <w:name w:val="Текст табл. 1 Знак"/>
    <w:basedOn w:val="ad"/>
    <w:link w:val="1ffffff"/>
    <w:rsid w:val="006E7898"/>
    <w:rPr>
      <w:rFonts w:ascii="Times New Roman" w:eastAsia="Times New Roman" w:hAnsi="Times New Roman" w:cs="Times New Roman"/>
      <w:sz w:val="20"/>
      <w:szCs w:val="24"/>
      <w:lang w:eastAsia="ru-RU"/>
    </w:rPr>
  </w:style>
  <w:style w:type="table" w:customStyle="1" w:styleId="380">
    <w:name w:val="Сетка таблицы38"/>
    <w:basedOn w:val="ae"/>
    <w:next w:val="aff0"/>
    <w:uiPriority w:val="59"/>
    <w:rsid w:val="00711C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0">
    <w:name w:val="Сетка таблицы39"/>
    <w:basedOn w:val="ae"/>
    <w:next w:val="aff0"/>
    <w:uiPriority w:val="59"/>
    <w:rsid w:val="00711C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agolovok1">
    <w:name w:val="zagolovok1"/>
    <w:basedOn w:val="ac"/>
    <w:rsid w:val="00DC45DC"/>
    <w:pPr>
      <w:spacing w:before="100" w:beforeAutospacing="1" w:after="100" w:afterAutospacing="1"/>
    </w:pPr>
    <w:rPr>
      <w:szCs w:val="24"/>
      <w:lang w:val="ru-RU"/>
    </w:rPr>
  </w:style>
  <w:style w:type="paragraph" w:customStyle="1" w:styleId="msonormal0">
    <w:name w:val="msonormal"/>
    <w:basedOn w:val="ac"/>
    <w:rsid w:val="007B2076"/>
    <w:pPr>
      <w:spacing w:before="100" w:beforeAutospacing="1" w:after="100" w:afterAutospacing="1"/>
    </w:pPr>
    <w:rPr>
      <w:szCs w:val="24"/>
      <w:lang w:val="ru-RU"/>
    </w:rPr>
  </w:style>
  <w:style w:type="character" w:customStyle="1" w:styleId="1ffffff1">
    <w:name w:val="Неразрешенное упоминание1"/>
    <w:basedOn w:val="ad"/>
    <w:uiPriority w:val="99"/>
    <w:semiHidden/>
    <w:unhideWhenUsed/>
    <w:rsid w:val="00394594"/>
    <w:rPr>
      <w:color w:val="605E5C"/>
      <w:shd w:val="clear" w:color="auto" w:fill="E1DFDD"/>
    </w:rPr>
  </w:style>
  <w:style w:type="character" w:customStyle="1" w:styleId="Optimum20">
    <w:name w:val="Optimum2 Знак"/>
    <w:basedOn w:val="Opt0"/>
    <w:link w:val="Optimum2"/>
    <w:locked/>
    <w:rsid w:val="00014914"/>
    <w:rPr>
      <w:rFonts w:ascii="Times New Roman" w:eastAsia="Times New Roman" w:hAnsi="Times New Roman" w:cs="Times New Roman"/>
      <w:b/>
      <w:smallCaps/>
      <w:sz w:val="24"/>
      <w:szCs w:val="24"/>
      <w:lang w:eastAsia="ru-RU"/>
    </w:rPr>
  </w:style>
  <w:style w:type="paragraph" w:customStyle="1" w:styleId="Style6">
    <w:name w:val="Style6"/>
    <w:basedOn w:val="ac"/>
    <w:rsid w:val="00B779B6"/>
    <w:pPr>
      <w:widowControl w:val="0"/>
      <w:autoSpaceDE w:val="0"/>
      <w:autoSpaceDN w:val="0"/>
      <w:adjustRightInd w:val="0"/>
      <w:spacing w:line="158" w:lineRule="exact"/>
      <w:jc w:val="center"/>
    </w:pPr>
    <w:rPr>
      <w:rFonts w:ascii="Calibri" w:hAnsi="Calibri" w:cstheme="minorBidi"/>
      <w:szCs w:val="24"/>
      <w:lang w:val="ru-RU"/>
    </w:rPr>
  </w:style>
  <w:style w:type="character" w:customStyle="1" w:styleId="FontStyle105">
    <w:name w:val="Font Style105"/>
    <w:basedOn w:val="ad"/>
    <w:uiPriority w:val="99"/>
    <w:rsid w:val="00B779B6"/>
    <w:rPr>
      <w:rFonts w:ascii="Times New Roman" w:hAnsi="Times New Roman" w:cs="Times New Roman"/>
      <w:sz w:val="22"/>
      <w:szCs w:val="22"/>
    </w:rPr>
  </w:style>
  <w:style w:type="paragraph" w:customStyle="1" w:styleId="Style31">
    <w:name w:val="Style31"/>
    <w:basedOn w:val="ac"/>
    <w:uiPriority w:val="99"/>
    <w:rsid w:val="00B779B6"/>
    <w:pPr>
      <w:widowControl w:val="0"/>
      <w:autoSpaceDE w:val="0"/>
      <w:autoSpaceDN w:val="0"/>
      <w:adjustRightInd w:val="0"/>
      <w:spacing w:line="245" w:lineRule="exact"/>
      <w:jc w:val="both"/>
    </w:pPr>
    <w:rPr>
      <w:szCs w:val="24"/>
      <w:lang w:val="ru-RU"/>
    </w:rPr>
  </w:style>
  <w:style w:type="character" w:customStyle="1" w:styleId="FontStyle54">
    <w:name w:val="Font Style54"/>
    <w:basedOn w:val="ad"/>
    <w:uiPriority w:val="99"/>
    <w:rsid w:val="00B779B6"/>
    <w:rPr>
      <w:rFonts w:ascii="Times New Roman" w:hAnsi="Times New Roman" w:cs="Times New Roman"/>
      <w:sz w:val="22"/>
      <w:szCs w:val="22"/>
    </w:rPr>
  </w:style>
  <w:style w:type="character" w:customStyle="1" w:styleId="afffffffffffffffff3">
    <w:name w:val="Название Знак"/>
    <w:rsid w:val="0082193F"/>
    <w:rPr>
      <w:b/>
    </w:rPr>
  </w:style>
  <w:style w:type="character" w:customStyle="1" w:styleId="1ffffff2">
    <w:name w:val="заголовок 1 Знак"/>
    <w:rsid w:val="0082193F"/>
    <w:rPr>
      <w:sz w:val="24"/>
      <w:lang w:val="ru-RU" w:eastAsia="ru-RU" w:bidi="ar-SA"/>
    </w:rPr>
  </w:style>
  <w:style w:type="paragraph" w:customStyle="1" w:styleId="DefaultText">
    <w:name w:val="Default Text"/>
    <w:basedOn w:val="ac"/>
    <w:rsid w:val="0082193F"/>
    <w:rPr>
      <w:rFonts w:eastAsia="SimSun"/>
      <w:snapToGrid w:val="0"/>
      <w:lang w:val="en-US" w:eastAsia="en-US"/>
    </w:rPr>
  </w:style>
  <w:style w:type="paragraph" w:customStyle="1" w:styleId="Legal5L2">
    <w:name w:val="Legal5_L2"/>
    <w:basedOn w:val="ac"/>
    <w:rsid w:val="0082193F"/>
    <w:pPr>
      <w:tabs>
        <w:tab w:val="num" w:pos="360"/>
      </w:tabs>
      <w:spacing w:after="240"/>
      <w:ind w:left="360" w:hanging="360"/>
      <w:jc w:val="both"/>
      <w:outlineLvl w:val="1"/>
    </w:pPr>
    <w:rPr>
      <w:rFonts w:eastAsia="SimSun"/>
      <w:lang w:val="en-US" w:eastAsia="en-US"/>
    </w:rPr>
  </w:style>
  <w:style w:type="character" w:customStyle="1" w:styleId="CharChar3">
    <w:name w:val="Char Char3"/>
    <w:uiPriority w:val="99"/>
    <w:rsid w:val="0082193F"/>
    <w:rPr>
      <w:rFonts w:cs="Times New Roman"/>
      <w:b/>
    </w:rPr>
  </w:style>
  <w:style w:type="paragraph" w:customStyle="1" w:styleId="Index2">
    <w:name w:val="Index2"/>
    <w:basedOn w:val="ac"/>
    <w:rsid w:val="0082193F"/>
    <w:pPr>
      <w:tabs>
        <w:tab w:val="left" w:pos="540"/>
      </w:tabs>
      <w:spacing w:before="240" w:after="120"/>
      <w:outlineLvl w:val="0"/>
    </w:pPr>
    <w:rPr>
      <w:rFonts w:ascii="Arial" w:hAnsi="Arial"/>
      <w:b/>
      <w:sz w:val="16"/>
      <w:lang w:val="en-GB"/>
    </w:rPr>
  </w:style>
  <w:style w:type="paragraph" w:customStyle="1" w:styleId="BidSheetList">
    <w:name w:val="Bid Sheet List"/>
    <w:basedOn w:val="ac"/>
    <w:autoRedefine/>
    <w:rsid w:val="0082193F"/>
    <w:pPr>
      <w:widowControl w:val="0"/>
      <w:pBdr>
        <w:top w:val="single" w:sz="4" w:space="1" w:color="auto"/>
      </w:pBdr>
    </w:pPr>
    <w:rPr>
      <w:sz w:val="20"/>
      <w:lang w:val="ru-RU" w:eastAsia="en-US"/>
    </w:rPr>
  </w:style>
  <w:style w:type="paragraph" w:customStyle="1" w:styleId="CharCharCharCharCharCharCharCharCharCharCharCharCharCharCharCharCharCharChar">
    <w:name w:val="Char Char Char Char Char Char Char Char Char Char Char Char Char Char Char Char Char Char Char"/>
    <w:basedOn w:val="ac"/>
    <w:rsid w:val="0082193F"/>
    <w:pPr>
      <w:spacing w:after="160" w:line="240" w:lineRule="exact"/>
    </w:pPr>
    <w:rPr>
      <w:rFonts w:ascii="Arial" w:eastAsia="Arial" w:hAnsi="Arial" w:cs="Arial"/>
      <w:sz w:val="22"/>
      <w:szCs w:val="24"/>
      <w:lang w:val="en-US" w:eastAsia="de-DE"/>
    </w:rPr>
  </w:style>
  <w:style w:type="paragraph" w:customStyle="1" w:styleId="12">
    <w:name w:val="список маркер 1"/>
    <w:basedOn w:val="ac"/>
    <w:rsid w:val="0082193F"/>
    <w:pPr>
      <w:widowControl w:val="0"/>
      <w:numPr>
        <w:numId w:val="94"/>
      </w:numPr>
      <w:tabs>
        <w:tab w:val="clear" w:pos="1429"/>
        <w:tab w:val="left" w:pos="1080"/>
      </w:tabs>
      <w:spacing w:line="360" w:lineRule="auto"/>
      <w:ind w:left="0" w:firstLine="720"/>
      <w:jc w:val="both"/>
    </w:pPr>
    <w:rPr>
      <w:szCs w:val="24"/>
      <w:lang w:val="ru-RU"/>
    </w:rPr>
  </w:style>
  <w:style w:type="paragraph" w:customStyle="1" w:styleId="Style72">
    <w:name w:val="Style72"/>
    <w:basedOn w:val="ac"/>
    <w:uiPriority w:val="99"/>
    <w:rsid w:val="0082193F"/>
    <w:pPr>
      <w:widowControl w:val="0"/>
      <w:autoSpaceDE w:val="0"/>
      <w:autoSpaceDN w:val="0"/>
      <w:adjustRightInd w:val="0"/>
    </w:pPr>
    <w:rPr>
      <w:szCs w:val="24"/>
      <w:lang w:val="ru-RU"/>
    </w:rPr>
  </w:style>
  <w:style w:type="paragraph" w:customStyle="1" w:styleId="Style163">
    <w:name w:val="Style163"/>
    <w:basedOn w:val="ac"/>
    <w:uiPriority w:val="99"/>
    <w:rsid w:val="0082193F"/>
    <w:pPr>
      <w:widowControl w:val="0"/>
      <w:autoSpaceDE w:val="0"/>
      <w:autoSpaceDN w:val="0"/>
      <w:adjustRightInd w:val="0"/>
      <w:spacing w:line="256" w:lineRule="exact"/>
      <w:ind w:firstLine="144"/>
    </w:pPr>
    <w:rPr>
      <w:szCs w:val="24"/>
      <w:lang w:val="ru-RU"/>
    </w:rPr>
  </w:style>
  <w:style w:type="character" w:customStyle="1" w:styleId="FontStyle267">
    <w:name w:val="Font Style267"/>
    <w:uiPriority w:val="99"/>
    <w:rsid w:val="0082193F"/>
    <w:rPr>
      <w:rFonts w:ascii="Times New Roman" w:hAnsi="Times New Roman" w:cs="Times New Roman"/>
      <w:b/>
      <w:bCs/>
      <w:color w:val="000000"/>
      <w:sz w:val="18"/>
      <w:szCs w:val="18"/>
    </w:rPr>
  </w:style>
  <w:style w:type="character" w:customStyle="1" w:styleId="FontStyle270">
    <w:name w:val="Font Style270"/>
    <w:uiPriority w:val="99"/>
    <w:rsid w:val="0082193F"/>
    <w:rPr>
      <w:rFonts w:ascii="Times New Roman" w:hAnsi="Times New Roman" w:cs="Times New Roman"/>
      <w:color w:val="000000"/>
      <w:sz w:val="12"/>
      <w:szCs w:val="12"/>
    </w:rPr>
  </w:style>
  <w:style w:type="character" w:customStyle="1" w:styleId="FontStyle281">
    <w:name w:val="Font Style281"/>
    <w:uiPriority w:val="99"/>
    <w:rsid w:val="0082193F"/>
    <w:rPr>
      <w:rFonts w:ascii="Times New Roman" w:hAnsi="Times New Roman" w:cs="Times New Roman"/>
      <w:color w:val="000000"/>
      <w:sz w:val="18"/>
      <w:szCs w:val="18"/>
    </w:rPr>
  </w:style>
  <w:style w:type="paragraph" w:customStyle="1" w:styleId="Style26">
    <w:name w:val="Style26"/>
    <w:basedOn w:val="ac"/>
    <w:uiPriority w:val="99"/>
    <w:rsid w:val="0082193F"/>
    <w:pPr>
      <w:widowControl w:val="0"/>
      <w:autoSpaceDE w:val="0"/>
      <w:autoSpaceDN w:val="0"/>
      <w:adjustRightInd w:val="0"/>
      <w:spacing w:line="341" w:lineRule="exact"/>
      <w:jc w:val="both"/>
    </w:pPr>
    <w:rPr>
      <w:szCs w:val="24"/>
      <w:lang w:val="ru-RU"/>
    </w:rPr>
  </w:style>
  <w:style w:type="paragraph" w:customStyle="1" w:styleId="Style66">
    <w:name w:val="Style66"/>
    <w:basedOn w:val="ac"/>
    <w:uiPriority w:val="99"/>
    <w:rsid w:val="0082193F"/>
    <w:pPr>
      <w:widowControl w:val="0"/>
      <w:autoSpaceDE w:val="0"/>
      <w:autoSpaceDN w:val="0"/>
      <w:adjustRightInd w:val="0"/>
      <w:spacing w:line="314" w:lineRule="exact"/>
    </w:pPr>
    <w:rPr>
      <w:szCs w:val="24"/>
      <w:lang w:val="ru-RU"/>
    </w:rPr>
  </w:style>
  <w:style w:type="paragraph" w:customStyle="1" w:styleId="Style113">
    <w:name w:val="Style113"/>
    <w:basedOn w:val="ac"/>
    <w:uiPriority w:val="99"/>
    <w:rsid w:val="0082193F"/>
    <w:pPr>
      <w:widowControl w:val="0"/>
      <w:autoSpaceDE w:val="0"/>
      <w:autoSpaceDN w:val="0"/>
      <w:adjustRightInd w:val="0"/>
    </w:pPr>
    <w:rPr>
      <w:szCs w:val="24"/>
      <w:lang w:val="ru-RU"/>
    </w:rPr>
  </w:style>
  <w:style w:type="character" w:customStyle="1" w:styleId="FontStyle258">
    <w:name w:val="Font Style258"/>
    <w:uiPriority w:val="99"/>
    <w:rsid w:val="0082193F"/>
    <w:rPr>
      <w:rFonts w:ascii="Times New Roman" w:hAnsi="Times New Roman" w:cs="Times New Roman"/>
      <w:b/>
      <w:bCs/>
      <w:color w:val="000000"/>
      <w:sz w:val="22"/>
      <w:szCs w:val="22"/>
    </w:rPr>
  </w:style>
  <w:style w:type="paragraph" w:customStyle="1" w:styleId="Style214">
    <w:name w:val="Style214"/>
    <w:basedOn w:val="ac"/>
    <w:uiPriority w:val="99"/>
    <w:rsid w:val="0082193F"/>
    <w:pPr>
      <w:widowControl w:val="0"/>
      <w:autoSpaceDE w:val="0"/>
      <w:autoSpaceDN w:val="0"/>
      <w:adjustRightInd w:val="0"/>
      <w:spacing w:line="254" w:lineRule="exact"/>
      <w:ind w:firstLine="874"/>
    </w:pPr>
    <w:rPr>
      <w:szCs w:val="24"/>
      <w:lang w:val="ru-RU"/>
    </w:rPr>
  </w:style>
  <w:style w:type="paragraph" w:customStyle="1" w:styleId="Style240">
    <w:name w:val="Style240"/>
    <w:basedOn w:val="ac"/>
    <w:uiPriority w:val="99"/>
    <w:rsid w:val="0082193F"/>
    <w:pPr>
      <w:widowControl w:val="0"/>
      <w:autoSpaceDE w:val="0"/>
      <w:autoSpaceDN w:val="0"/>
      <w:adjustRightInd w:val="0"/>
    </w:pPr>
    <w:rPr>
      <w:szCs w:val="24"/>
      <w:lang w:val="ru-RU"/>
    </w:rPr>
  </w:style>
  <w:style w:type="character" w:customStyle="1" w:styleId="FontStyle286">
    <w:name w:val="Font Style286"/>
    <w:uiPriority w:val="99"/>
    <w:rsid w:val="0082193F"/>
    <w:rPr>
      <w:rFonts w:ascii="Candara" w:hAnsi="Candara" w:cs="Candara"/>
      <w:color w:val="000000"/>
      <w:sz w:val="12"/>
      <w:szCs w:val="12"/>
    </w:rPr>
  </w:style>
  <w:style w:type="paragraph" w:customStyle="1" w:styleId="Style152">
    <w:name w:val="Style152"/>
    <w:basedOn w:val="ac"/>
    <w:uiPriority w:val="99"/>
    <w:rsid w:val="0082193F"/>
    <w:pPr>
      <w:widowControl w:val="0"/>
      <w:autoSpaceDE w:val="0"/>
      <w:autoSpaceDN w:val="0"/>
      <w:adjustRightInd w:val="0"/>
      <w:spacing w:line="245" w:lineRule="exact"/>
      <w:jc w:val="both"/>
    </w:pPr>
    <w:rPr>
      <w:szCs w:val="24"/>
      <w:lang w:val="ru-RU"/>
    </w:rPr>
  </w:style>
  <w:style w:type="paragraph" w:customStyle="1" w:styleId="Style80">
    <w:name w:val="Style80"/>
    <w:basedOn w:val="ac"/>
    <w:uiPriority w:val="99"/>
    <w:rsid w:val="0082193F"/>
    <w:pPr>
      <w:widowControl w:val="0"/>
      <w:autoSpaceDE w:val="0"/>
      <w:autoSpaceDN w:val="0"/>
      <w:adjustRightInd w:val="0"/>
    </w:pPr>
    <w:rPr>
      <w:szCs w:val="24"/>
      <w:lang w:val="ru-RU"/>
    </w:rPr>
  </w:style>
  <w:style w:type="character" w:customStyle="1" w:styleId="FontStyle275">
    <w:name w:val="Font Style275"/>
    <w:uiPriority w:val="99"/>
    <w:rsid w:val="0082193F"/>
    <w:rPr>
      <w:rFonts w:ascii="Times New Roman" w:hAnsi="Times New Roman" w:cs="Times New Roman"/>
      <w:color w:val="000000"/>
      <w:sz w:val="14"/>
      <w:szCs w:val="14"/>
    </w:rPr>
  </w:style>
  <w:style w:type="character" w:customStyle="1" w:styleId="FontStyle269">
    <w:name w:val="Font Style269"/>
    <w:uiPriority w:val="99"/>
    <w:rsid w:val="0082193F"/>
    <w:rPr>
      <w:rFonts w:ascii="Times New Roman" w:hAnsi="Times New Roman" w:cs="Times New Roman"/>
      <w:i/>
      <w:iCs/>
      <w:color w:val="000000"/>
      <w:spacing w:val="-20"/>
      <w:sz w:val="22"/>
      <w:szCs w:val="22"/>
    </w:rPr>
  </w:style>
  <w:style w:type="paragraph" w:customStyle="1" w:styleId="Style32">
    <w:name w:val="Style32"/>
    <w:basedOn w:val="ac"/>
    <w:uiPriority w:val="99"/>
    <w:rsid w:val="0082193F"/>
    <w:pPr>
      <w:widowControl w:val="0"/>
      <w:autoSpaceDE w:val="0"/>
      <w:autoSpaceDN w:val="0"/>
      <w:adjustRightInd w:val="0"/>
    </w:pPr>
    <w:rPr>
      <w:szCs w:val="24"/>
      <w:lang w:val="ru-RU"/>
    </w:rPr>
  </w:style>
  <w:style w:type="paragraph" w:customStyle="1" w:styleId="Style55">
    <w:name w:val="Style55"/>
    <w:basedOn w:val="ac"/>
    <w:uiPriority w:val="99"/>
    <w:rsid w:val="0082193F"/>
    <w:pPr>
      <w:widowControl w:val="0"/>
      <w:autoSpaceDE w:val="0"/>
      <w:autoSpaceDN w:val="0"/>
      <w:adjustRightInd w:val="0"/>
    </w:pPr>
    <w:rPr>
      <w:szCs w:val="24"/>
      <w:lang w:val="ru-RU"/>
    </w:rPr>
  </w:style>
  <w:style w:type="paragraph" w:customStyle="1" w:styleId="Style73">
    <w:name w:val="Style73"/>
    <w:basedOn w:val="ac"/>
    <w:uiPriority w:val="99"/>
    <w:rsid w:val="0082193F"/>
    <w:pPr>
      <w:widowControl w:val="0"/>
      <w:autoSpaceDE w:val="0"/>
      <w:autoSpaceDN w:val="0"/>
      <w:adjustRightInd w:val="0"/>
      <w:jc w:val="center"/>
    </w:pPr>
    <w:rPr>
      <w:szCs w:val="24"/>
      <w:lang w:val="ru-RU"/>
    </w:rPr>
  </w:style>
  <w:style w:type="paragraph" w:customStyle="1" w:styleId="Style134">
    <w:name w:val="Style134"/>
    <w:basedOn w:val="ac"/>
    <w:uiPriority w:val="99"/>
    <w:rsid w:val="0082193F"/>
    <w:pPr>
      <w:widowControl w:val="0"/>
      <w:autoSpaceDE w:val="0"/>
      <w:autoSpaceDN w:val="0"/>
      <w:adjustRightInd w:val="0"/>
    </w:pPr>
    <w:rPr>
      <w:szCs w:val="24"/>
      <w:lang w:val="ru-RU"/>
    </w:rPr>
  </w:style>
  <w:style w:type="paragraph" w:customStyle="1" w:styleId="Style231">
    <w:name w:val="Style231"/>
    <w:basedOn w:val="ac"/>
    <w:uiPriority w:val="99"/>
    <w:rsid w:val="0082193F"/>
    <w:pPr>
      <w:widowControl w:val="0"/>
      <w:autoSpaceDE w:val="0"/>
      <w:autoSpaceDN w:val="0"/>
      <w:adjustRightInd w:val="0"/>
      <w:spacing w:line="235" w:lineRule="exact"/>
    </w:pPr>
    <w:rPr>
      <w:szCs w:val="24"/>
      <w:lang w:val="ru-RU"/>
    </w:rPr>
  </w:style>
  <w:style w:type="character" w:customStyle="1" w:styleId="FontStyle272">
    <w:name w:val="Font Style272"/>
    <w:uiPriority w:val="99"/>
    <w:rsid w:val="0082193F"/>
    <w:rPr>
      <w:rFonts w:ascii="Times New Roman" w:hAnsi="Times New Roman" w:cs="Times New Roman"/>
      <w:color w:val="000000"/>
      <w:sz w:val="18"/>
      <w:szCs w:val="18"/>
    </w:rPr>
  </w:style>
  <w:style w:type="character" w:customStyle="1" w:styleId="FontStyle298">
    <w:name w:val="Font Style298"/>
    <w:uiPriority w:val="99"/>
    <w:rsid w:val="0082193F"/>
    <w:rPr>
      <w:rFonts w:ascii="Candara" w:hAnsi="Candara" w:cs="Candara"/>
      <w:color w:val="000000"/>
      <w:sz w:val="44"/>
      <w:szCs w:val="44"/>
    </w:rPr>
  </w:style>
  <w:style w:type="paragraph" w:customStyle="1" w:styleId="Style20">
    <w:name w:val="Style20"/>
    <w:basedOn w:val="ac"/>
    <w:uiPriority w:val="99"/>
    <w:rsid w:val="0082193F"/>
    <w:pPr>
      <w:widowControl w:val="0"/>
      <w:autoSpaceDE w:val="0"/>
      <w:autoSpaceDN w:val="0"/>
      <w:adjustRightInd w:val="0"/>
    </w:pPr>
    <w:rPr>
      <w:szCs w:val="24"/>
      <w:lang w:val="ru-RU"/>
    </w:rPr>
  </w:style>
  <w:style w:type="character" w:customStyle="1" w:styleId="FontStyle271">
    <w:name w:val="Font Style271"/>
    <w:uiPriority w:val="99"/>
    <w:rsid w:val="0082193F"/>
    <w:rPr>
      <w:rFonts w:ascii="Times New Roman" w:hAnsi="Times New Roman" w:cs="Times New Roman"/>
      <w:b/>
      <w:bCs/>
      <w:color w:val="000000"/>
      <w:sz w:val="18"/>
      <w:szCs w:val="18"/>
    </w:rPr>
  </w:style>
  <w:style w:type="character" w:customStyle="1" w:styleId="252">
    <w:name w:val="Знак Знак25"/>
    <w:locked/>
    <w:rsid w:val="0082193F"/>
    <w:rPr>
      <w:rFonts w:ascii="Arial" w:hAnsi="Arial" w:cs="Arial"/>
      <w:b/>
      <w:bCs/>
      <w:kern w:val="32"/>
      <w:sz w:val="32"/>
      <w:szCs w:val="32"/>
    </w:rPr>
  </w:style>
  <w:style w:type="paragraph" w:customStyle="1" w:styleId="IauiueIoao">
    <w:name w:val="Iau?iue.Io?ao@ Знак Знак Знак Знак Знак Знак"/>
    <w:link w:val="IauiueIoao0"/>
    <w:rsid w:val="0082193F"/>
    <w:pPr>
      <w:overflowPunct w:val="0"/>
      <w:autoSpaceDE w:val="0"/>
      <w:autoSpaceDN w:val="0"/>
      <w:adjustRightInd w:val="0"/>
      <w:textAlignment w:val="baseline"/>
    </w:pPr>
    <w:rPr>
      <w:rFonts w:ascii="Journal" w:eastAsia="Times New Roman" w:hAnsi="Journal" w:cs="Times New Roman"/>
      <w:sz w:val="24"/>
      <w:lang w:eastAsia="ru-RU"/>
    </w:rPr>
  </w:style>
  <w:style w:type="character" w:customStyle="1" w:styleId="IauiueIoao0">
    <w:name w:val="Iau?iue.Io?ao@ Знак Знак Знак Знак Знак Знак Знак"/>
    <w:link w:val="IauiueIoao"/>
    <w:locked/>
    <w:rsid w:val="0082193F"/>
    <w:rPr>
      <w:rFonts w:ascii="Journal" w:eastAsia="Times New Roman" w:hAnsi="Journal" w:cs="Times New Roman"/>
      <w:sz w:val="24"/>
      <w:lang w:eastAsia="ru-RU"/>
    </w:rPr>
  </w:style>
  <w:style w:type="character" w:customStyle="1" w:styleId="244">
    <w:name w:val="Знак Знак24"/>
    <w:locked/>
    <w:rsid w:val="0082193F"/>
    <w:rPr>
      <w:rFonts w:ascii="Arial" w:hAnsi="Arial" w:cs="Arial"/>
      <w:b/>
      <w:bCs/>
      <w:i/>
      <w:iCs/>
      <w:sz w:val="28"/>
      <w:szCs w:val="28"/>
    </w:rPr>
  </w:style>
  <w:style w:type="character" w:customStyle="1" w:styleId="233">
    <w:name w:val="Знак Знак23"/>
    <w:locked/>
    <w:rsid w:val="0082193F"/>
    <w:rPr>
      <w:rFonts w:ascii="Arial" w:hAnsi="Arial" w:cs="Arial"/>
      <w:b/>
      <w:bCs/>
      <w:sz w:val="26"/>
      <w:szCs w:val="26"/>
    </w:rPr>
  </w:style>
  <w:style w:type="character" w:customStyle="1" w:styleId="CharChar6">
    <w:name w:val="Char Char6"/>
    <w:rsid w:val="0082193F"/>
    <w:rPr>
      <w:rFonts w:ascii="Times New Roman KK EK" w:hAnsi="Times New Roman KK EK" w:cs="Times New Roman"/>
      <w:sz w:val="28"/>
    </w:rPr>
  </w:style>
  <w:style w:type="paragraph" w:customStyle="1" w:styleId="IauiueIoao1">
    <w:name w:val="Iau?iue.Io?ao@"/>
    <w:rsid w:val="0082193F"/>
    <w:pPr>
      <w:overflowPunct w:val="0"/>
      <w:autoSpaceDE w:val="0"/>
      <w:autoSpaceDN w:val="0"/>
      <w:adjustRightInd w:val="0"/>
      <w:textAlignment w:val="baseline"/>
    </w:pPr>
    <w:rPr>
      <w:rFonts w:ascii="Journal" w:eastAsia="Times New Roman" w:hAnsi="Journal" w:cs="Times New Roman"/>
      <w:sz w:val="24"/>
      <w:lang w:eastAsia="ru-RU"/>
    </w:rPr>
  </w:style>
  <w:style w:type="paragraph" w:customStyle="1" w:styleId="ltable0">
    <w:name w:val="l_table0"/>
    <w:basedOn w:val="ac"/>
    <w:rsid w:val="0082193F"/>
    <w:pPr>
      <w:spacing w:after="200" w:line="240" w:lineRule="atLeast"/>
      <w:ind w:left="120"/>
    </w:pPr>
    <w:rPr>
      <w:rFonts w:ascii="Calibri" w:hAnsi="Calibri"/>
      <w:sz w:val="20"/>
      <w:lang w:val="en-US" w:eastAsia="en-US" w:bidi="en-US"/>
    </w:rPr>
  </w:style>
  <w:style w:type="paragraph" w:customStyle="1" w:styleId="IauiueIoao10">
    <w:name w:val="Iau?iue.Io?ao@ Знак Знак Знак Знак Знак Знак Знак1"/>
    <w:link w:val="IauiueIoao11"/>
    <w:rsid w:val="0082193F"/>
    <w:pPr>
      <w:overflowPunct w:val="0"/>
      <w:autoSpaceDE w:val="0"/>
      <w:autoSpaceDN w:val="0"/>
      <w:adjustRightInd w:val="0"/>
      <w:textAlignment w:val="baseline"/>
    </w:pPr>
    <w:rPr>
      <w:rFonts w:ascii="Journal" w:eastAsia="Times New Roman" w:hAnsi="Journal" w:cs="Times New Roman"/>
      <w:sz w:val="24"/>
      <w:szCs w:val="24"/>
      <w:lang w:eastAsia="ru-RU"/>
    </w:rPr>
  </w:style>
  <w:style w:type="character" w:customStyle="1" w:styleId="IauiueIoao11">
    <w:name w:val="Iau?iue.Io?ao@ Знак Знак Знак Знак Знак Знак Знак1 Знак"/>
    <w:link w:val="IauiueIoao10"/>
    <w:locked/>
    <w:rsid w:val="0082193F"/>
    <w:rPr>
      <w:rFonts w:ascii="Journal" w:eastAsia="Times New Roman" w:hAnsi="Journal" w:cs="Times New Roman"/>
      <w:sz w:val="24"/>
      <w:szCs w:val="24"/>
      <w:lang w:eastAsia="ru-RU"/>
    </w:rPr>
  </w:style>
  <w:style w:type="paragraph" w:customStyle="1" w:styleId="ltable">
    <w:name w:val="l_table"/>
    <w:basedOn w:val="ac"/>
    <w:rsid w:val="0082193F"/>
    <w:pPr>
      <w:spacing w:after="200" w:line="240" w:lineRule="atLeast"/>
      <w:jc w:val="center"/>
    </w:pPr>
    <w:rPr>
      <w:rFonts w:ascii="Calibri" w:hAnsi="Calibri"/>
      <w:sz w:val="20"/>
      <w:lang w:val="en-US" w:eastAsia="en-US" w:bidi="en-US"/>
    </w:rPr>
  </w:style>
  <w:style w:type="paragraph" w:customStyle="1" w:styleId="21e">
    <w:name w:val="Знак Знак2 Знак Знак Знак Знак Знак Знак Знак Знак Знак Знак1"/>
    <w:basedOn w:val="ac"/>
    <w:rsid w:val="0082193F"/>
    <w:pPr>
      <w:spacing w:after="200" w:line="276" w:lineRule="auto"/>
    </w:pPr>
    <w:rPr>
      <w:rFonts w:ascii="SimSun" w:eastAsia="SimSun" w:hAnsi="SimSun" w:cs="SimSun"/>
      <w:sz w:val="22"/>
      <w:szCs w:val="22"/>
      <w:lang w:val="en-US" w:eastAsia="zh-CN" w:bidi="en-US"/>
    </w:rPr>
  </w:style>
  <w:style w:type="paragraph" w:customStyle="1" w:styleId="IauiueIoao2">
    <w:name w:val="Iau?iue.Io?ao@ Знак Знак Знак Знак"/>
    <w:link w:val="IauiueIoao3"/>
    <w:rsid w:val="0082193F"/>
    <w:pPr>
      <w:overflowPunct w:val="0"/>
      <w:autoSpaceDE w:val="0"/>
      <w:autoSpaceDN w:val="0"/>
      <w:adjustRightInd w:val="0"/>
      <w:textAlignment w:val="baseline"/>
    </w:pPr>
    <w:rPr>
      <w:rFonts w:ascii="Journal" w:eastAsia="Times New Roman" w:hAnsi="Journal" w:cs="Times New Roman"/>
      <w:sz w:val="24"/>
      <w:szCs w:val="24"/>
      <w:lang w:eastAsia="ru-RU"/>
    </w:rPr>
  </w:style>
  <w:style w:type="character" w:customStyle="1" w:styleId="IauiueIoao3">
    <w:name w:val="Iau?iue.Io?ao@ Знак Знак Знак Знак Знак"/>
    <w:link w:val="IauiueIoao2"/>
    <w:rsid w:val="0082193F"/>
    <w:rPr>
      <w:rFonts w:ascii="Journal" w:eastAsia="Times New Roman" w:hAnsi="Journal" w:cs="Times New Roman"/>
      <w:sz w:val="24"/>
      <w:szCs w:val="24"/>
      <w:lang w:eastAsia="ru-RU"/>
    </w:rPr>
  </w:style>
  <w:style w:type="paragraph" w:customStyle="1" w:styleId="2H6100005">
    <w:name w:val="2H6100005"/>
    <w:basedOn w:val="ac"/>
    <w:rsid w:val="0082193F"/>
    <w:pPr>
      <w:keepNext/>
      <w:keepLines/>
      <w:suppressAutoHyphens/>
      <w:spacing w:before="360" w:after="240" w:line="240" w:lineRule="atLeast"/>
      <w:jc w:val="center"/>
    </w:pPr>
    <w:rPr>
      <w:rFonts w:ascii="Calibri" w:hAnsi="Calibri"/>
      <w:sz w:val="20"/>
      <w:lang w:val="en-US" w:eastAsia="en-US" w:bidi="en-US"/>
    </w:rPr>
  </w:style>
  <w:style w:type="paragraph" w:customStyle="1" w:styleId="2h1062211">
    <w:name w:val="2h1062211"/>
    <w:basedOn w:val="ac"/>
    <w:rsid w:val="0082193F"/>
    <w:pPr>
      <w:keepNext/>
      <w:keepLines/>
      <w:suppressAutoHyphens/>
      <w:spacing w:before="360" w:after="240" w:line="240" w:lineRule="atLeast"/>
      <w:jc w:val="center"/>
    </w:pPr>
    <w:rPr>
      <w:rFonts w:ascii="Calibri" w:hAnsi="Calibri"/>
      <w:sz w:val="32"/>
      <w:lang w:val="en-US" w:eastAsia="en-US" w:bidi="en-US"/>
    </w:rPr>
  </w:style>
  <w:style w:type="paragraph" w:customStyle="1" w:styleId="2H6100805">
    <w:name w:val="2H6100805"/>
    <w:basedOn w:val="ac"/>
    <w:rsid w:val="0082193F"/>
    <w:pPr>
      <w:keepNext/>
      <w:keepLines/>
      <w:suppressAutoHyphens/>
      <w:spacing w:before="360" w:after="240" w:line="240" w:lineRule="atLeast"/>
      <w:jc w:val="center"/>
    </w:pPr>
    <w:rPr>
      <w:rFonts w:ascii="Calibri" w:hAnsi="Calibri"/>
      <w:sz w:val="20"/>
      <w:lang w:val="en-US" w:eastAsia="en-US" w:bidi="en-US"/>
    </w:rPr>
  </w:style>
  <w:style w:type="paragraph" w:customStyle="1" w:styleId="lmono">
    <w:name w:val="l_mono"/>
    <w:basedOn w:val="ac"/>
    <w:rsid w:val="0082193F"/>
    <w:pPr>
      <w:overflowPunct w:val="0"/>
      <w:autoSpaceDE w:val="0"/>
      <w:autoSpaceDN w:val="0"/>
      <w:adjustRightInd w:val="0"/>
      <w:spacing w:after="200" w:line="276" w:lineRule="auto"/>
      <w:textAlignment w:val="baseline"/>
    </w:pPr>
    <w:rPr>
      <w:rFonts w:ascii="Calibri" w:hAnsi="Calibri"/>
      <w:sz w:val="20"/>
      <w:lang w:val="en-US" w:eastAsia="en-US" w:bidi="en-US"/>
    </w:rPr>
  </w:style>
  <w:style w:type="paragraph" w:customStyle="1" w:styleId="1N3000000">
    <w:name w:val="1N3000000"/>
    <w:basedOn w:val="ac"/>
    <w:rsid w:val="0082193F"/>
    <w:pPr>
      <w:spacing w:after="200" w:line="240" w:lineRule="atLeast"/>
      <w:jc w:val="both"/>
    </w:pPr>
    <w:rPr>
      <w:rFonts w:ascii="Calibri" w:hAnsi="Calibri"/>
      <w:sz w:val="20"/>
      <w:lang w:val="en-US" w:eastAsia="en-US" w:bidi="en-US"/>
    </w:rPr>
  </w:style>
  <w:style w:type="paragraph" w:customStyle="1" w:styleId="afffffffffffffffff4">
    <w:name w:val="Îáû÷íûé.Îò÷åò@"/>
    <w:rsid w:val="0082193F"/>
    <w:rPr>
      <w:rFonts w:ascii="Journal" w:eastAsia="Times New Roman" w:hAnsi="Journal" w:cs="Times New Roman"/>
      <w:sz w:val="24"/>
      <w:lang w:eastAsia="ru-RU"/>
    </w:rPr>
  </w:style>
  <w:style w:type="paragraph" w:customStyle="1" w:styleId="1ffffff3">
    <w:name w:val="Îò÷åò1"/>
    <w:basedOn w:val="afffffffffffffffff4"/>
    <w:rsid w:val="0082193F"/>
  </w:style>
  <w:style w:type="paragraph" w:customStyle="1" w:styleId="1N3000168">
    <w:name w:val="1N3000168"/>
    <w:basedOn w:val="ac"/>
    <w:rsid w:val="0082193F"/>
    <w:pPr>
      <w:spacing w:after="200" w:line="0" w:lineRule="atLeast"/>
      <w:ind w:left="3360"/>
      <w:jc w:val="both"/>
    </w:pPr>
    <w:rPr>
      <w:rFonts w:ascii="Calibri" w:hAnsi="Calibri"/>
      <w:sz w:val="20"/>
      <w:lang w:val="en-US" w:eastAsia="en-US" w:bidi="en-US"/>
    </w:rPr>
  </w:style>
  <w:style w:type="paragraph" w:customStyle="1" w:styleId="afffffffffffffffff5">
    <w:name w:val="Нормальный"/>
    <w:rsid w:val="0082193F"/>
    <w:pPr>
      <w:spacing w:line="240" w:lineRule="atLeast"/>
      <w:jc w:val="both"/>
    </w:pPr>
    <w:rPr>
      <w:rFonts w:ascii="Calibri" w:eastAsia="Times New Roman" w:hAnsi="Calibri" w:cs="Times New Roman"/>
      <w:lang w:eastAsia="ru-RU"/>
    </w:rPr>
  </w:style>
  <w:style w:type="paragraph" w:customStyle="1" w:styleId="Mark2">
    <w:name w:val="Mark2"/>
    <w:basedOn w:val="ac"/>
    <w:autoRedefine/>
    <w:rsid w:val="0082193F"/>
    <w:pPr>
      <w:tabs>
        <w:tab w:val="num" w:pos="360"/>
      </w:tabs>
      <w:spacing w:after="200" w:line="276" w:lineRule="auto"/>
      <w:ind w:left="1276" w:hanging="567"/>
      <w:jc w:val="both"/>
    </w:pPr>
    <w:rPr>
      <w:rFonts w:ascii="Calibri" w:hAnsi="Calibri"/>
      <w:sz w:val="22"/>
      <w:lang w:val="en-US" w:eastAsia="en-US" w:bidi="en-US"/>
    </w:rPr>
  </w:style>
  <w:style w:type="paragraph" w:customStyle="1" w:styleId="BodyText22">
    <w:name w:val="Body Text 22"/>
    <w:basedOn w:val="ac"/>
    <w:rsid w:val="0082193F"/>
    <w:pPr>
      <w:spacing w:after="200" w:line="360" w:lineRule="auto"/>
      <w:ind w:firstLine="720"/>
      <w:jc w:val="both"/>
    </w:pPr>
    <w:rPr>
      <w:rFonts w:ascii="Calibri" w:hAnsi="Calibri"/>
      <w:sz w:val="22"/>
      <w:lang w:val="en-US" w:eastAsia="en-US" w:bidi="en-US"/>
    </w:rPr>
  </w:style>
  <w:style w:type="paragraph" w:customStyle="1" w:styleId="IauiueIoao4">
    <w:name w:val="Iau?iue.Io?ao@ Знак Знак Знак Знак4"/>
    <w:link w:val="IauiueIoao30"/>
    <w:rsid w:val="0082193F"/>
    <w:pPr>
      <w:overflowPunct w:val="0"/>
      <w:autoSpaceDE w:val="0"/>
      <w:autoSpaceDN w:val="0"/>
      <w:adjustRightInd w:val="0"/>
      <w:textAlignment w:val="baseline"/>
    </w:pPr>
    <w:rPr>
      <w:rFonts w:ascii="Journal" w:eastAsia="Times New Roman" w:hAnsi="Journal" w:cs="Times New Roman"/>
      <w:sz w:val="24"/>
      <w:szCs w:val="24"/>
      <w:lang w:eastAsia="ru-RU"/>
    </w:rPr>
  </w:style>
  <w:style w:type="character" w:customStyle="1" w:styleId="IauiueIoao30">
    <w:name w:val="Iau?iue.Io?ao@ Знак Знак Знак Знак Знак3"/>
    <w:link w:val="IauiueIoao4"/>
    <w:rsid w:val="0082193F"/>
    <w:rPr>
      <w:rFonts w:ascii="Journal" w:eastAsia="Times New Roman" w:hAnsi="Journal" w:cs="Times New Roman"/>
      <w:sz w:val="24"/>
      <w:szCs w:val="24"/>
      <w:lang w:eastAsia="ru-RU"/>
    </w:rPr>
  </w:style>
  <w:style w:type="paragraph" w:customStyle="1" w:styleId="IauiueIoao12">
    <w:name w:val="Iau?iue.Io?ao@ Знак Знак1"/>
    <w:rsid w:val="0082193F"/>
    <w:pPr>
      <w:overflowPunct w:val="0"/>
      <w:autoSpaceDE w:val="0"/>
      <w:autoSpaceDN w:val="0"/>
      <w:adjustRightInd w:val="0"/>
      <w:textAlignment w:val="baseline"/>
    </w:pPr>
    <w:rPr>
      <w:rFonts w:ascii="Journal" w:eastAsia="Times New Roman" w:hAnsi="Journal" w:cs="Times New Roman"/>
      <w:sz w:val="24"/>
      <w:lang w:eastAsia="ru-RU"/>
    </w:rPr>
  </w:style>
  <w:style w:type="paragraph" w:customStyle="1" w:styleId="IauiueIoao5">
    <w:name w:val="Iau?iue.Io?ao@ Знак Знак Знак"/>
    <w:link w:val="IauiueIoao31"/>
    <w:rsid w:val="0082193F"/>
    <w:pPr>
      <w:overflowPunct w:val="0"/>
      <w:autoSpaceDE w:val="0"/>
      <w:autoSpaceDN w:val="0"/>
      <w:adjustRightInd w:val="0"/>
      <w:textAlignment w:val="baseline"/>
    </w:pPr>
    <w:rPr>
      <w:rFonts w:ascii="Journal" w:eastAsia="Times New Roman" w:hAnsi="Journal" w:cs="Times New Roman"/>
      <w:sz w:val="24"/>
      <w:szCs w:val="24"/>
      <w:lang w:eastAsia="ru-RU"/>
    </w:rPr>
  </w:style>
  <w:style w:type="character" w:customStyle="1" w:styleId="IauiueIoao31">
    <w:name w:val="Iau?iue.Io?ao@ Знак Знак Знак Знак3"/>
    <w:link w:val="IauiueIoao5"/>
    <w:rsid w:val="0082193F"/>
    <w:rPr>
      <w:rFonts w:ascii="Journal" w:eastAsia="Times New Roman" w:hAnsi="Journal" w:cs="Times New Roman"/>
      <w:sz w:val="24"/>
      <w:szCs w:val="24"/>
      <w:lang w:eastAsia="ru-RU"/>
    </w:rPr>
  </w:style>
  <w:style w:type="paragraph" w:customStyle="1" w:styleId="Index">
    <w:name w:val="Index"/>
    <w:basedOn w:val="ac"/>
    <w:rsid w:val="0082193F"/>
    <w:pPr>
      <w:tabs>
        <w:tab w:val="left" w:pos="360"/>
      </w:tabs>
      <w:spacing w:before="240" w:after="60" w:line="276" w:lineRule="auto"/>
      <w:outlineLvl w:val="0"/>
    </w:pPr>
    <w:rPr>
      <w:rFonts w:ascii="Arial" w:hAnsi="Arial"/>
      <w:b/>
      <w:sz w:val="16"/>
      <w:lang w:val="en-GB" w:eastAsia="en-US" w:bidi="en-US"/>
    </w:rPr>
  </w:style>
  <w:style w:type="paragraph" w:customStyle="1" w:styleId="Index3">
    <w:name w:val="Index3"/>
    <w:basedOn w:val="Index2"/>
    <w:rsid w:val="0082193F"/>
    <w:pPr>
      <w:spacing w:line="276" w:lineRule="auto"/>
    </w:pPr>
    <w:rPr>
      <w:lang w:eastAsia="en-US" w:bidi="en-US"/>
    </w:rPr>
  </w:style>
  <w:style w:type="paragraph" w:customStyle="1" w:styleId="Alla1">
    <w:name w:val="Alla 1"/>
    <w:basedOn w:val="7"/>
    <w:rsid w:val="0082193F"/>
    <w:pPr>
      <w:keepLines/>
      <w:widowControl/>
      <w:numPr>
        <w:ilvl w:val="0"/>
        <w:numId w:val="0"/>
      </w:numPr>
      <w:overflowPunct/>
      <w:autoSpaceDE/>
      <w:autoSpaceDN/>
      <w:adjustRightInd/>
      <w:spacing w:before="200" w:after="120" w:line="276" w:lineRule="auto"/>
      <w:ind w:left="720" w:hanging="720"/>
      <w:textAlignment w:val="auto"/>
    </w:pPr>
    <w:rPr>
      <w:rFonts w:ascii="Arial" w:hAnsi="Arial" w:cs="Times New Roman"/>
      <w:b w:val="0"/>
      <w:i/>
      <w:iCs/>
      <w:color w:val="000000"/>
      <w:u w:val="single"/>
      <w:lang w:val="en-GB" w:bidi="en-US"/>
    </w:rPr>
  </w:style>
  <w:style w:type="paragraph" w:customStyle="1" w:styleId="Index11">
    <w:name w:val="Index 11"/>
    <w:basedOn w:val="Index2"/>
    <w:rsid w:val="0082193F"/>
    <w:pPr>
      <w:tabs>
        <w:tab w:val="clear" w:pos="540"/>
      </w:tabs>
      <w:spacing w:line="276" w:lineRule="auto"/>
      <w:ind w:left="1134" w:hanging="567"/>
    </w:pPr>
    <w:rPr>
      <w:lang w:eastAsia="en-US" w:bidi="en-US"/>
    </w:rPr>
  </w:style>
  <w:style w:type="paragraph" w:customStyle="1" w:styleId="Index20">
    <w:name w:val="Index_2"/>
    <w:basedOn w:val="Index3"/>
    <w:rsid w:val="0082193F"/>
    <w:pPr>
      <w:tabs>
        <w:tab w:val="clear" w:pos="540"/>
      </w:tabs>
      <w:ind w:left="1701" w:hanging="567"/>
    </w:pPr>
  </w:style>
  <w:style w:type="paragraph" w:customStyle="1" w:styleId="Index21">
    <w:name w:val="Index 21"/>
    <w:basedOn w:val="Index3"/>
    <w:rsid w:val="0082193F"/>
    <w:pPr>
      <w:tabs>
        <w:tab w:val="clear" w:pos="540"/>
        <w:tab w:val="left" w:pos="851"/>
      </w:tabs>
      <w:ind w:left="851"/>
    </w:pPr>
    <w:rPr>
      <w:lang w:val="ru-RU"/>
    </w:rPr>
  </w:style>
  <w:style w:type="paragraph" w:customStyle="1" w:styleId="IauiueIoao6">
    <w:name w:val="Iau?iue.Io?ao@ Знак Знак Знак Знак Знак Знак Знак Знак"/>
    <w:link w:val="IauiueIoao7"/>
    <w:rsid w:val="0082193F"/>
    <w:pPr>
      <w:overflowPunct w:val="0"/>
      <w:autoSpaceDE w:val="0"/>
      <w:autoSpaceDN w:val="0"/>
      <w:adjustRightInd w:val="0"/>
      <w:textAlignment w:val="baseline"/>
    </w:pPr>
    <w:rPr>
      <w:rFonts w:ascii="Journal" w:eastAsia="Times New Roman" w:hAnsi="Journal" w:cs="Times New Roman"/>
      <w:sz w:val="24"/>
      <w:szCs w:val="24"/>
      <w:lang w:eastAsia="ru-RU"/>
    </w:rPr>
  </w:style>
  <w:style w:type="character" w:customStyle="1" w:styleId="IauiueIoao7">
    <w:name w:val="Iau?iue.Io?ao@ Знак Знак Знак Знак Знак Знак Знак Знак Знак"/>
    <w:link w:val="IauiueIoao6"/>
    <w:rsid w:val="0082193F"/>
    <w:rPr>
      <w:rFonts w:ascii="Journal" w:eastAsia="Times New Roman" w:hAnsi="Journal" w:cs="Times New Roman"/>
      <w:sz w:val="24"/>
      <w:szCs w:val="24"/>
      <w:lang w:eastAsia="ru-RU"/>
    </w:rPr>
  </w:style>
  <w:style w:type="paragraph" w:customStyle="1" w:styleId="IauiueIoao13">
    <w:name w:val="Iau?iue.Io?ao@ Знак Знак Знак Знак Знак1"/>
    <w:rsid w:val="0082193F"/>
    <w:pPr>
      <w:overflowPunct w:val="0"/>
      <w:autoSpaceDE w:val="0"/>
      <w:autoSpaceDN w:val="0"/>
      <w:adjustRightInd w:val="0"/>
      <w:textAlignment w:val="baseline"/>
    </w:pPr>
    <w:rPr>
      <w:rFonts w:ascii="Journal" w:eastAsia="Times New Roman" w:hAnsi="Journal" w:cs="Times New Roman"/>
      <w:sz w:val="24"/>
      <w:szCs w:val="24"/>
      <w:lang w:eastAsia="ru-RU"/>
    </w:rPr>
  </w:style>
  <w:style w:type="paragraph" w:customStyle="1" w:styleId="BodyText23">
    <w:name w:val="Body Text 23"/>
    <w:basedOn w:val="ac"/>
    <w:rsid w:val="0082193F"/>
    <w:pPr>
      <w:spacing w:after="200" w:line="360" w:lineRule="auto"/>
      <w:ind w:firstLine="720"/>
      <w:jc w:val="both"/>
    </w:pPr>
    <w:rPr>
      <w:rFonts w:ascii="Calibri" w:hAnsi="Calibri"/>
      <w:sz w:val="22"/>
      <w:lang w:val="en-US" w:eastAsia="en-US" w:bidi="en-US"/>
    </w:rPr>
  </w:style>
  <w:style w:type="paragraph" w:customStyle="1" w:styleId="BodyTextIndent22">
    <w:name w:val="Body Text Indent 22"/>
    <w:basedOn w:val="ac"/>
    <w:rsid w:val="0082193F"/>
    <w:pPr>
      <w:spacing w:before="240" w:after="120" w:line="276" w:lineRule="auto"/>
      <w:ind w:firstLine="709"/>
      <w:jc w:val="both"/>
    </w:pPr>
    <w:rPr>
      <w:rFonts w:ascii="Calibri" w:hAnsi="Calibri"/>
      <w:sz w:val="22"/>
      <w:u w:val="single"/>
      <w:lang w:val="en-US" w:eastAsia="en-US" w:bidi="en-US"/>
    </w:rPr>
  </w:style>
  <w:style w:type="paragraph" w:customStyle="1" w:styleId="IauiueIoao20">
    <w:name w:val="Iau?iue.Io?ao@ Знак Знак Знак2"/>
    <w:rsid w:val="0082193F"/>
    <w:pPr>
      <w:overflowPunct w:val="0"/>
      <w:autoSpaceDE w:val="0"/>
      <w:autoSpaceDN w:val="0"/>
      <w:adjustRightInd w:val="0"/>
      <w:textAlignment w:val="baseline"/>
    </w:pPr>
    <w:rPr>
      <w:rFonts w:ascii="Journal" w:eastAsia="Times New Roman" w:hAnsi="Journal" w:cs="Times New Roman"/>
      <w:sz w:val="24"/>
      <w:szCs w:val="24"/>
      <w:lang w:eastAsia="ru-RU"/>
    </w:rPr>
  </w:style>
  <w:style w:type="paragraph" w:customStyle="1" w:styleId="IauiueIoao8">
    <w:name w:val="Iau?iue.Io?ao@ Знак"/>
    <w:rsid w:val="0082193F"/>
    <w:pPr>
      <w:overflowPunct w:val="0"/>
      <w:autoSpaceDE w:val="0"/>
      <w:autoSpaceDN w:val="0"/>
      <w:adjustRightInd w:val="0"/>
      <w:textAlignment w:val="baseline"/>
    </w:pPr>
    <w:rPr>
      <w:rFonts w:ascii="Journal" w:eastAsia="Times New Roman" w:hAnsi="Journal" w:cs="Times New Roman"/>
      <w:sz w:val="24"/>
      <w:lang w:eastAsia="ru-RU"/>
    </w:rPr>
  </w:style>
  <w:style w:type="paragraph" w:customStyle="1" w:styleId="2fffd">
    <w:name w:val="Знак Знак2 Знак Знак Знак Знак Знак Знак Знак Знак Знак Знак"/>
    <w:basedOn w:val="ac"/>
    <w:rsid w:val="0082193F"/>
    <w:pPr>
      <w:spacing w:after="200" w:line="276" w:lineRule="auto"/>
    </w:pPr>
    <w:rPr>
      <w:rFonts w:ascii="SimSun" w:eastAsia="SimSun" w:hAnsi="SimSun" w:cs="SimSun"/>
      <w:sz w:val="22"/>
      <w:szCs w:val="22"/>
      <w:lang w:val="en-US" w:eastAsia="zh-CN" w:bidi="en-US"/>
    </w:rPr>
  </w:style>
  <w:style w:type="paragraph" w:customStyle="1" w:styleId="IauiueIoao21">
    <w:name w:val="Iau?iue.Io?ao@ Знак Знак2 Знак"/>
    <w:link w:val="IauiueIoao22"/>
    <w:rsid w:val="0082193F"/>
    <w:pPr>
      <w:overflowPunct w:val="0"/>
      <w:autoSpaceDE w:val="0"/>
      <w:autoSpaceDN w:val="0"/>
      <w:adjustRightInd w:val="0"/>
      <w:textAlignment w:val="baseline"/>
    </w:pPr>
    <w:rPr>
      <w:rFonts w:ascii="Journal" w:eastAsia="Times New Roman" w:hAnsi="Journal" w:cs="Times New Roman"/>
      <w:sz w:val="24"/>
      <w:szCs w:val="24"/>
      <w:lang w:eastAsia="ru-RU"/>
    </w:rPr>
  </w:style>
  <w:style w:type="character" w:customStyle="1" w:styleId="IauiueIoao22">
    <w:name w:val="Iau?iue.Io?ao@ Знак Знак2 Знак Знак"/>
    <w:link w:val="IauiueIoao21"/>
    <w:rsid w:val="0082193F"/>
    <w:rPr>
      <w:rFonts w:ascii="Journal" w:eastAsia="Times New Roman" w:hAnsi="Journal" w:cs="Times New Roman"/>
      <w:sz w:val="24"/>
      <w:szCs w:val="24"/>
      <w:lang w:eastAsia="ru-RU"/>
    </w:rPr>
  </w:style>
  <w:style w:type="paragraph" w:customStyle="1" w:styleId="212pt">
    <w:name w:val="Стиль Заголовок 2 + 12 pt Знак Знак"/>
    <w:basedOn w:val="ac"/>
    <w:next w:val="ac"/>
    <w:link w:val="212pt0"/>
    <w:rsid w:val="0082193F"/>
    <w:pPr>
      <w:overflowPunct w:val="0"/>
      <w:autoSpaceDE w:val="0"/>
      <w:autoSpaceDN w:val="0"/>
      <w:adjustRightInd w:val="0"/>
      <w:spacing w:after="200" w:line="276" w:lineRule="auto"/>
      <w:ind w:firstLine="720"/>
      <w:jc w:val="both"/>
      <w:textAlignment w:val="baseline"/>
    </w:pPr>
    <w:rPr>
      <w:rFonts w:ascii="Calibri" w:hAnsi="Calibri"/>
      <w:b/>
      <w:sz w:val="20"/>
      <w:lang w:val="en-US" w:eastAsia="en-US" w:bidi="en-US"/>
    </w:rPr>
  </w:style>
  <w:style w:type="character" w:customStyle="1" w:styleId="212pt0">
    <w:name w:val="Стиль Заголовок 2 + 12 pt Знак Знак Знак"/>
    <w:link w:val="212pt"/>
    <w:rsid w:val="0082193F"/>
    <w:rPr>
      <w:rFonts w:ascii="Calibri" w:eastAsia="Times New Roman" w:hAnsi="Calibri" w:cs="Times New Roman"/>
      <w:b/>
      <w:sz w:val="20"/>
      <w:szCs w:val="20"/>
      <w:lang w:val="en-US" w:bidi="en-US"/>
    </w:rPr>
  </w:style>
  <w:style w:type="character" w:customStyle="1" w:styleId="1ffffff4">
    <w:name w:val="Знак1 Знак Знак"/>
    <w:rsid w:val="0082193F"/>
    <w:rPr>
      <w:b/>
      <w:color w:val="FF0000"/>
      <w:sz w:val="24"/>
      <w:szCs w:val="24"/>
      <w:lang w:val="ru-RU" w:eastAsia="ru-RU" w:bidi="ar-SA"/>
    </w:rPr>
  </w:style>
  <w:style w:type="paragraph" w:customStyle="1" w:styleId="21f">
    <w:name w:val="Знак Знак2 Знак Знак Знак Знак Знак Знак Знак Знак Знак Знак1 Знак Знак Знак"/>
    <w:basedOn w:val="ac"/>
    <w:rsid w:val="0082193F"/>
    <w:pPr>
      <w:spacing w:after="200" w:line="276" w:lineRule="auto"/>
    </w:pPr>
    <w:rPr>
      <w:rFonts w:ascii="SimSun" w:eastAsia="SimSun" w:hAnsi="SimSun" w:cs="SimSun"/>
      <w:sz w:val="22"/>
      <w:szCs w:val="22"/>
      <w:lang w:val="en-US" w:eastAsia="zh-CN" w:bidi="en-US"/>
    </w:rPr>
  </w:style>
  <w:style w:type="paragraph" w:customStyle="1" w:styleId="3ff2">
    <w:name w:val="Стиль Заголовок 3 + не полужирный"/>
    <w:basedOn w:val="33"/>
    <w:rsid w:val="0082193F"/>
    <w:pPr>
      <w:keepLines/>
      <w:autoSpaceDE/>
      <w:autoSpaceDN/>
      <w:adjustRightInd/>
      <w:spacing w:line="276" w:lineRule="auto"/>
      <w:jc w:val="center"/>
    </w:pPr>
    <w:rPr>
      <w:rFonts w:ascii="Times New Roman" w:hAnsi="Times New Roman" w:cs="Times New Roman"/>
      <w:b/>
      <w:sz w:val="24"/>
      <w:szCs w:val="20"/>
    </w:rPr>
  </w:style>
  <w:style w:type="paragraph" w:customStyle="1" w:styleId="2fffe">
    <w:name w:val="Стиль Заголовок 2 + полужирный"/>
    <w:basedOn w:val="23"/>
    <w:rsid w:val="0082193F"/>
    <w:pPr>
      <w:keepLines/>
      <w:spacing w:before="100" w:beforeAutospacing="1" w:after="0" w:line="276" w:lineRule="auto"/>
    </w:pPr>
    <w:rPr>
      <w:rFonts w:ascii="Times New Roman" w:hAnsi="Times New Roman" w:cs="Times New Roman"/>
      <w:i w:val="0"/>
      <w:iCs w:val="0"/>
      <w:caps/>
      <w:sz w:val="20"/>
      <w:szCs w:val="20"/>
      <w:lang w:val="ru-RU"/>
    </w:rPr>
  </w:style>
  <w:style w:type="paragraph" w:customStyle="1" w:styleId="21f0">
    <w:name w:val="Стиль Заголовок 2 + полужирный1"/>
    <w:basedOn w:val="23"/>
    <w:rsid w:val="0082193F"/>
    <w:pPr>
      <w:keepLines/>
      <w:spacing w:before="100" w:beforeAutospacing="1" w:after="0" w:line="276" w:lineRule="auto"/>
      <w:jc w:val="center"/>
    </w:pPr>
    <w:rPr>
      <w:rFonts w:ascii="Times New Roman" w:hAnsi="Times New Roman" w:cs="Times New Roman"/>
      <w:i w:val="0"/>
      <w:iCs w:val="0"/>
      <w:caps/>
      <w:sz w:val="20"/>
      <w:szCs w:val="20"/>
      <w:lang w:val="ru-RU"/>
    </w:rPr>
  </w:style>
  <w:style w:type="paragraph" w:customStyle="1" w:styleId="229">
    <w:name w:val="Заголовок 2 + полужирный2"/>
    <w:basedOn w:val="23"/>
    <w:rsid w:val="0082193F"/>
    <w:pPr>
      <w:keepLines/>
      <w:spacing w:before="100" w:beforeAutospacing="1" w:after="0" w:line="276" w:lineRule="auto"/>
      <w:jc w:val="center"/>
    </w:pPr>
    <w:rPr>
      <w:rFonts w:ascii="Times New Roman" w:hAnsi="Times New Roman" w:cs="Times New Roman"/>
      <w:i w:val="0"/>
      <w:iCs w:val="0"/>
      <w:caps/>
      <w:sz w:val="20"/>
      <w:szCs w:val="20"/>
      <w:lang w:val="ru-RU"/>
    </w:rPr>
  </w:style>
  <w:style w:type="paragraph" w:customStyle="1" w:styleId="IauiueIoao9">
    <w:name w:val="Iau?iue.Io?ao@ Знак Знак"/>
    <w:rsid w:val="0082193F"/>
    <w:pPr>
      <w:overflowPunct w:val="0"/>
      <w:autoSpaceDE w:val="0"/>
      <w:autoSpaceDN w:val="0"/>
      <w:adjustRightInd w:val="0"/>
      <w:textAlignment w:val="baseline"/>
    </w:pPr>
    <w:rPr>
      <w:rFonts w:ascii="Journal" w:eastAsia="Times New Roman" w:hAnsi="Journal" w:cs="Times New Roman"/>
      <w:sz w:val="24"/>
      <w:lang w:eastAsia="ru-RU"/>
    </w:rPr>
  </w:style>
  <w:style w:type="character" w:customStyle="1" w:styleId="IauiueIoao14">
    <w:name w:val="Iau?iue.Io?ao@ Знак Знак Знак Знак1"/>
    <w:rsid w:val="0082193F"/>
    <w:rPr>
      <w:rFonts w:ascii="Journal" w:hAnsi="Journal"/>
      <w:sz w:val="24"/>
      <w:lang w:val="ru-RU" w:eastAsia="ru-RU" w:bidi="ar-SA"/>
    </w:rPr>
  </w:style>
  <w:style w:type="character" w:customStyle="1" w:styleId="IauiueIoao23">
    <w:name w:val="Iau?iue.Io?ao@ Знак Знак Знак Знак Знак2"/>
    <w:rsid w:val="0082193F"/>
    <w:rPr>
      <w:rFonts w:ascii="Journal" w:hAnsi="Journal"/>
      <w:sz w:val="24"/>
      <w:lang w:val="ru-RU" w:eastAsia="ru-RU" w:bidi="ar-SA"/>
    </w:rPr>
  </w:style>
  <w:style w:type="character" w:customStyle="1" w:styleId="IauiueIoao15">
    <w:name w:val="Iau?iue.Io?ao@ Знак Знак Знак1"/>
    <w:rsid w:val="0082193F"/>
    <w:rPr>
      <w:rFonts w:ascii="Journal" w:hAnsi="Journal"/>
      <w:sz w:val="24"/>
      <w:lang w:val="ru-RU" w:eastAsia="ru-RU" w:bidi="ar-SA"/>
    </w:rPr>
  </w:style>
  <w:style w:type="character" w:customStyle="1" w:styleId="Index22">
    <w:name w:val="Index2 Знак"/>
    <w:rsid w:val="0082193F"/>
    <w:rPr>
      <w:rFonts w:ascii="Arial" w:hAnsi="Arial"/>
      <w:b/>
      <w:sz w:val="16"/>
      <w:lang w:val="en-GB" w:eastAsia="ru-RU" w:bidi="ar-SA"/>
    </w:rPr>
  </w:style>
  <w:style w:type="character" w:customStyle="1" w:styleId="Index1">
    <w:name w:val="Index 1 Знак"/>
    <w:basedOn w:val="Index22"/>
    <w:rsid w:val="0082193F"/>
    <w:rPr>
      <w:rFonts w:ascii="Arial" w:hAnsi="Arial"/>
      <w:b/>
      <w:sz w:val="16"/>
      <w:lang w:val="en-GB" w:eastAsia="ru-RU" w:bidi="ar-SA"/>
    </w:rPr>
  </w:style>
  <w:style w:type="character" w:customStyle="1" w:styleId="IauiueIoao24">
    <w:name w:val="Iau?iue.Io?ao@ Знак Знак Знак Знак2"/>
    <w:rsid w:val="0082193F"/>
    <w:rPr>
      <w:rFonts w:ascii="Journal" w:hAnsi="Journal"/>
      <w:sz w:val="24"/>
      <w:szCs w:val="24"/>
      <w:lang w:val="ru-RU" w:eastAsia="ru-RU" w:bidi="ar-SA"/>
    </w:rPr>
  </w:style>
  <w:style w:type="character" w:customStyle="1" w:styleId="IauiueIoao16">
    <w:name w:val="Iau?iue.Io?ao@ Знак Знак Знак Знак Знак Знак Знак Знак1"/>
    <w:rsid w:val="0082193F"/>
    <w:rPr>
      <w:rFonts w:ascii="Journal" w:hAnsi="Journal"/>
      <w:sz w:val="24"/>
      <w:szCs w:val="24"/>
      <w:lang w:val="ru-RU" w:eastAsia="ru-RU" w:bidi="ar-SA"/>
    </w:rPr>
  </w:style>
  <w:style w:type="character" w:customStyle="1" w:styleId="IauiueIoao17">
    <w:name w:val="Iau?iue.Io?ao@ Знак Знак Знак Знак Знак Знак Знак Знак Знак1"/>
    <w:rsid w:val="0082193F"/>
    <w:rPr>
      <w:rFonts w:ascii="Journal" w:hAnsi="Journal"/>
      <w:sz w:val="24"/>
      <w:szCs w:val="24"/>
      <w:lang w:val="ru-RU" w:eastAsia="ru-RU" w:bidi="ar-SA"/>
    </w:rPr>
  </w:style>
  <w:style w:type="character" w:customStyle="1" w:styleId="IauiueIoao110">
    <w:name w:val="Iau?iue.Io?ao@ Знак Знак Знак Знак Знак Знак Знак1 Знак1"/>
    <w:rsid w:val="0082193F"/>
    <w:rPr>
      <w:rFonts w:ascii="Journal" w:hAnsi="Journal"/>
      <w:sz w:val="24"/>
      <w:szCs w:val="24"/>
      <w:lang w:val="ru-RU" w:eastAsia="ru-RU" w:bidi="ar-SA"/>
    </w:rPr>
  </w:style>
  <w:style w:type="character" w:customStyle="1" w:styleId="Heading1Char">
    <w:name w:val="Heading 1 Char"/>
    <w:locked/>
    <w:rsid w:val="0082193F"/>
    <w:rPr>
      <w:rFonts w:cs="Times New Roman"/>
      <w:b/>
      <w:bCs/>
      <w:caps/>
      <w:kern w:val="32"/>
    </w:rPr>
  </w:style>
  <w:style w:type="character" w:customStyle="1" w:styleId="Heading3Char">
    <w:name w:val="Heading 3 Char"/>
    <w:locked/>
    <w:rsid w:val="0082193F"/>
    <w:rPr>
      <w:rFonts w:ascii="Arial" w:hAnsi="Arial" w:cs="Arial"/>
      <w:b/>
      <w:bCs/>
      <w:sz w:val="26"/>
      <w:szCs w:val="26"/>
    </w:rPr>
  </w:style>
  <w:style w:type="character" w:customStyle="1" w:styleId="Heading4Char">
    <w:name w:val="Heading 4 Char"/>
    <w:locked/>
    <w:rsid w:val="0082193F"/>
    <w:rPr>
      <w:rFonts w:cs="Times New Roman"/>
      <w:b/>
      <w:sz w:val="24"/>
      <w:szCs w:val="24"/>
      <w:lang w:eastAsia="en-US"/>
    </w:rPr>
  </w:style>
  <w:style w:type="character" w:customStyle="1" w:styleId="Heading5Char">
    <w:name w:val="Heading 5 Char"/>
    <w:locked/>
    <w:rsid w:val="0082193F"/>
    <w:rPr>
      <w:rFonts w:ascii="Times New Roman KK EK" w:hAnsi="Times New Roman KK EK" w:cs="Times New Roman"/>
      <w:b/>
      <w:bCs/>
      <w:i/>
      <w:iCs/>
      <w:sz w:val="26"/>
      <w:szCs w:val="26"/>
    </w:rPr>
  </w:style>
  <w:style w:type="character" w:customStyle="1" w:styleId="Heading6Char">
    <w:name w:val="Heading 6 Char"/>
    <w:locked/>
    <w:rsid w:val="0082193F"/>
    <w:rPr>
      <w:rFonts w:cs="Times New Roman"/>
      <w:b/>
      <w:bCs/>
      <w:sz w:val="22"/>
      <w:szCs w:val="22"/>
    </w:rPr>
  </w:style>
  <w:style w:type="character" w:customStyle="1" w:styleId="Heading7Char">
    <w:name w:val="Heading 7 Char"/>
    <w:locked/>
    <w:rsid w:val="0082193F"/>
    <w:rPr>
      <w:rFonts w:cs="Times New Roman"/>
      <w:sz w:val="24"/>
      <w:szCs w:val="24"/>
    </w:rPr>
  </w:style>
  <w:style w:type="character" w:customStyle="1" w:styleId="Heading8Char">
    <w:name w:val="Heading 8 Char"/>
    <w:locked/>
    <w:rsid w:val="0082193F"/>
    <w:rPr>
      <w:rFonts w:cs="Times New Roman"/>
      <w:i/>
      <w:iCs/>
      <w:sz w:val="24"/>
      <w:szCs w:val="24"/>
      <w:lang w:val="en-US" w:eastAsia="en-US"/>
    </w:rPr>
  </w:style>
  <w:style w:type="character" w:customStyle="1" w:styleId="Heading9Char">
    <w:name w:val="Heading 9 Char"/>
    <w:locked/>
    <w:rsid w:val="0082193F"/>
    <w:rPr>
      <w:rFonts w:ascii="Arial" w:hAnsi="Arial" w:cs="Times New Roman"/>
      <w:b/>
      <w:snapToGrid w:val="0"/>
      <w:color w:val="000000"/>
    </w:rPr>
  </w:style>
  <w:style w:type="character" w:customStyle="1" w:styleId="BodyText2Char">
    <w:name w:val="Body Text 2 Char"/>
    <w:locked/>
    <w:rsid w:val="0082193F"/>
    <w:rPr>
      <w:rFonts w:cs="Times New Roman"/>
      <w:b/>
      <w:sz w:val="24"/>
      <w:szCs w:val="24"/>
    </w:rPr>
  </w:style>
  <w:style w:type="character" w:customStyle="1" w:styleId="BodyTextIndentChar">
    <w:name w:val="Body Text Indent Char"/>
    <w:locked/>
    <w:rsid w:val="0082193F"/>
    <w:rPr>
      <w:rFonts w:cs="Times New Roman"/>
      <w:sz w:val="24"/>
    </w:rPr>
  </w:style>
  <w:style w:type="character" w:customStyle="1" w:styleId="BodyText3Char">
    <w:name w:val="Body Text 3 Char"/>
    <w:locked/>
    <w:rsid w:val="0082193F"/>
    <w:rPr>
      <w:rFonts w:ascii="Times New Roman KK EK" w:hAnsi="Times New Roman KK EK" w:cs="Times New Roman"/>
      <w:sz w:val="16"/>
      <w:szCs w:val="16"/>
    </w:rPr>
  </w:style>
  <w:style w:type="character" w:customStyle="1" w:styleId="FooterChar">
    <w:name w:val="Footer Char"/>
    <w:aliases w:val="Знак9 Char"/>
    <w:locked/>
    <w:rsid w:val="0082193F"/>
    <w:rPr>
      <w:rFonts w:ascii="Times New Roman KK EK" w:hAnsi="Times New Roman KK EK" w:cs="Times New Roman"/>
      <w:sz w:val="28"/>
    </w:rPr>
  </w:style>
  <w:style w:type="character" w:customStyle="1" w:styleId="HeaderChar">
    <w:name w:val="Header Char"/>
    <w:locked/>
    <w:rsid w:val="0082193F"/>
    <w:rPr>
      <w:rFonts w:ascii="Times New Roman KK EK" w:hAnsi="Times New Roman KK EK" w:cs="Times New Roman"/>
      <w:sz w:val="28"/>
    </w:rPr>
  </w:style>
  <w:style w:type="character" w:customStyle="1" w:styleId="BodyTextChar">
    <w:name w:val="Body Text Char"/>
    <w:aliases w:val="gl Знак Char,gl Char,Основной текст Знак Знак Знак Знак Знак Знак Знак Знак Знак Знак Знак Знак Char,Основной текст Знак Знак Знак Знак Char,Основной текст Знак Знак Знак Знак Знак Знак Знак Char,Основной текст Знак1 Знак Char"/>
    <w:locked/>
    <w:rsid w:val="0082193F"/>
    <w:rPr>
      <w:rFonts w:ascii="Times New Roman KK EK" w:hAnsi="Times New Roman KK EK" w:cs="Times New Roman"/>
      <w:sz w:val="28"/>
    </w:rPr>
  </w:style>
  <w:style w:type="character" w:customStyle="1" w:styleId="BodyTextIndent2Char">
    <w:name w:val="Body Text Indent 2 Char"/>
    <w:locked/>
    <w:rsid w:val="0082193F"/>
    <w:rPr>
      <w:rFonts w:cs="Times New Roman"/>
      <w:sz w:val="24"/>
      <w:szCs w:val="24"/>
      <w:lang w:eastAsia="en-US"/>
    </w:rPr>
  </w:style>
  <w:style w:type="character" w:customStyle="1" w:styleId="BodyTextIndent3Char">
    <w:name w:val="Body Text Indent 3 Char"/>
    <w:aliases w:val="Знак2 Char"/>
    <w:locked/>
    <w:rsid w:val="0082193F"/>
    <w:rPr>
      <w:rFonts w:cs="Times New Roman"/>
      <w:sz w:val="24"/>
      <w:szCs w:val="24"/>
      <w:lang w:eastAsia="en-US"/>
    </w:rPr>
  </w:style>
  <w:style w:type="character" w:customStyle="1" w:styleId="TitleChar">
    <w:name w:val="Title Char"/>
    <w:locked/>
    <w:rsid w:val="0082193F"/>
    <w:rPr>
      <w:rFonts w:cs="Times New Roman"/>
      <w:b/>
      <w:sz w:val="22"/>
    </w:rPr>
  </w:style>
  <w:style w:type="character" w:customStyle="1" w:styleId="SubtitleChar">
    <w:name w:val="Subtitle Char"/>
    <w:locked/>
    <w:rsid w:val="0082193F"/>
    <w:rPr>
      <w:rFonts w:cs="Times New Roman"/>
      <w:b/>
      <w:sz w:val="24"/>
      <w:szCs w:val="24"/>
      <w:u w:val="single"/>
      <w:lang w:eastAsia="en-US"/>
    </w:rPr>
  </w:style>
  <w:style w:type="character" w:customStyle="1" w:styleId="BalloonTextChar">
    <w:name w:val="Balloon Text Char"/>
    <w:locked/>
    <w:rsid w:val="0082193F"/>
    <w:rPr>
      <w:rFonts w:ascii="Tahoma" w:hAnsi="Tahoma" w:cs="Tahoma"/>
      <w:sz w:val="16"/>
      <w:szCs w:val="16"/>
    </w:rPr>
  </w:style>
  <w:style w:type="paragraph" w:customStyle="1" w:styleId="1ffffff5">
    <w:name w:val="Заголовок оглавления1"/>
    <w:basedOn w:val="14"/>
    <w:next w:val="ac"/>
    <w:rsid w:val="0082193F"/>
    <w:pPr>
      <w:keepLines/>
      <w:spacing w:before="480" w:after="0" w:line="276" w:lineRule="auto"/>
      <w:ind w:left="221"/>
      <w:outlineLvl w:val="9"/>
    </w:pPr>
    <w:rPr>
      <w:rFonts w:ascii="Cambria" w:hAnsi="Cambria" w:cs="Times New Roman"/>
      <w:color w:val="365F91"/>
      <w:kern w:val="0"/>
      <w:sz w:val="28"/>
      <w:szCs w:val="20"/>
      <w:lang w:val="ru-RU" w:eastAsia="en-US"/>
    </w:rPr>
  </w:style>
  <w:style w:type="paragraph" w:customStyle="1" w:styleId="Style81">
    <w:name w:val="Style81"/>
    <w:basedOn w:val="ac"/>
    <w:rsid w:val="0082193F"/>
    <w:pPr>
      <w:widowControl w:val="0"/>
      <w:autoSpaceDE w:val="0"/>
      <w:autoSpaceDN w:val="0"/>
      <w:adjustRightInd w:val="0"/>
      <w:spacing w:line="413" w:lineRule="exact"/>
      <w:ind w:firstLine="749"/>
      <w:jc w:val="both"/>
    </w:pPr>
    <w:rPr>
      <w:szCs w:val="24"/>
      <w:lang w:val="ru-RU"/>
    </w:rPr>
  </w:style>
  <w:style w:type="paragraph" w:customStyle="1" w:styleId="Style17">
    <w:name w:val="Style17"/>
    <w:basedOn w:val="ac"/>
    <w:rsid w:val="0082193F"/>
    <w:pPr>
      <w:widowControl w:val="0"/>
      <w:autoSpaceDE w:val="0"/>
      <w:autoSpaceDN w:val="0"/>
      <w:adjustRightInd w:val="0"/>
      <w:jc w:val="both"/>
    </w:pPr>
    <w:rPr>
      <w:szCs w:val="24"/>
      <w:lang w:val="ru-RU"/>
    </w:rPr>
  </w:style>
  <w:style w:type="paragraph" w:customStyle="1" w:styleId="Style12">
    <w:name w:val="Style12"/>
    <w:basedOn w:val="ac"/>
    <w:rsid w:val="0082193F"/>
    <w:pPr>
      <w:widowControl w:val="0"/>
      <w:autoSpaceDE w:val="0"/>
      <w:autoSpaceDN w:val="0"/>
      <w:adjustRightInd w:val="0"/>
      <w:spacing w:line="427" w:lineRule="exact"/>
      <w:jc w:val="both"/>
    </w:pPr>
    <w:rPr>
      <w:szCs w:val="24"/>
      <w:lang w:val="ru-RU"/>
    </w:rPr>
  </w:style>
  <w:style w:type="paragraph" w:customStyle="1" w:styleId="Style14">
    <w:name w:val="Style14"/>
    <w:basedOn w:val="ac"/>
    <w:rsid w:val="0082193F"/>
    <w:pPr>
      <w:widowControl w:val="0"/>
      <w:autoSpaceDE w:val="0"/>
      <w:autoSpaceDN w:val="0"/>
      <w:adjustRightInd w:val="0"/>
      <w:spacing w:line="413" w:lineRule="exact"/>
      <w:ind w:firstLine="739"/>
      <w:jc w:val="both"/>
    </w:pPr>
    <w:rPr>
      <w:szCs w:val="24"/>
      <w:lang w:val="ru-RU"/>
    </w:rPr>
  </w:style>
  <w:style w:type="paragraph" w:customStyle="1" w:styleId="Style18">
    <w:name w:val="Style18"/>
    <w:basedOn w:val="ac"/>
    <w:rsid w:val="0082193F"/>
    <w:pPr>
      <w:widowControl w:val="0"/>
      <w:autoSpaceDE w:val="0"/>
      <w:autoSpaceDN w:val="0"/>
      <w:adjustRightInd w:val="0"/>
    </w:pPr>
    <w:rPr>
      <w:szCs w:val="24"/>
      <w:lang w:val="ru-RU"/>
    </w:rPr>
  </w:style>
  <w:style w:type="paragraph" w:customStyle="1" w:styleId="Style10">
    <w:name w:val="Style10"/>
    <w:basedOn w:val="ac"/>
    <w:rsid w:val="0082193F"/>
    <w:pPr>
      <w:widowControl w:val="0"/>
      <w:autoSpaceDE w:val="0"/>
      <w:autoSpaceDN w:val="0"/>
      <w:adjustRightInd w:val="0"/>
    </w:pPr>
    <w:rPr>
      <w:szCs w:val="24"/>
      <w:lang w:val="ru-RU"/>
    </w:rPr>
  </w:style>
  <w:style w:type="paragraph" w:customStyle="1" w:styleId="Style19">
    <w:name w:val="Style19"/>
    <w:basedOn w:val="ac"/>
    <w:rsid w:val="0082193F"/>
    <w:pPr>
      <w:widowControl w:val="0"/>
      <w:autoSpaceDE w:val="0"/>
      <w:autoSpaceDN w:val="0"/>
      <w:adjustRightInd w:val="0"/>
      <w:spacing w:line="264" w:lineRule="exact"/>
      <w:jc w:val="both"/>
    </w:pPr>
    <w:rPr>
      <w:szCs w:val="24"/>
      <w:lang w:val="ru-RU"/>
    </w:rPr>
  </w:style>
  <w:style w:type="paragraph" w:customStyle="1" w:styleId="Style68">
    <w:name w:val="Style68"/>
    <w:basedOn w:val="ac"/>
    <w:rsid w:val="0082193F"/>
    <w:pPr>
      <w:widowControl w:val="0"/>
      <w:autoSpaceDE w:val="0"/>
      <w:autoSpaceDN w:val="0"/>
      <w:adjustRightInd w:val="0"/>
      <w:spacing w:line="413" w:lineRule="exact"/>
      <w:ind w:hanging="523"/>
    </w:pPr>
    <w:rPr>
      <w:szCs w:val="24"/>
      <w:lang w:val="ru-RU"/>
    </w:rPr>
  </w:style>
  <w:style w:type="paragraph" w:customStyle="1" w:styleId="Style39">
    <w:name w:val="Style39"/>
    <w:basedOn w:val="ac"/>
    <w:rsid w:val="0082193F"/>
    <w:pPr>
      <w:widowControl w:val="0"/>
      <w:autoSpaceDE w:val="0"/>
      <w:autoSpaceDN w:val="0"/>
      <w:adjustRightInd w:val="0"/>
      <w:jc w:val="both"/>
    </w:pPr>
    <w:rPr>
      <w:szCs w:val="24"/>
      <w:lang w:val="ru-RU"/>
    </w:rPr>
  </w:style>
  <w:style w:type="paragraph" w:customStyle="1" w:styleId="Style42">
    <w:name w:val="Style42"/>
    <w:basedOn w:val="ac"/>
    <w:rsid w:val="0082193F"/>
    <w:pPr>
      <w:widowControl w:val="0"/>
      <w:autoSpaceDE w:val="0"/>
      <w:autoSpaceDN w:val="0"/>
      <w:adjustRightInd w:val="0"/>
    </w:pPr>
    <w:rPr>
      <w:szCs w:val="24"/>
      <w:lang w:val="ru-RU"/>
    </w:rPr>
  </w:style>
  <w:style w:type="paragraph" w:customStyle="1" w:styleId="Style29">
    <w:name w:val="Style29"/>
    <w:basedOn w:val="ac"/>
    <w:rsid w:val="0082193F"/>
    <w:pPr>
      <w:widowControl w:val="0"/>
      <w:autoSpaceDE w:val="0"/>
      <w:autoSpaceDN w:val="0"/>
      <w:adjustRightInd w:val="0"/>
      <w:jc w:val="right"/>
    </w:pPr>
    <w:rPr>
      <w:szCs w:val="24"/>
      <w:lang w:val="ru-RU"/>
    </w:rPr>
  </w:style>
  <w:style w:type="paragraph" w:customStyle="1" w:styleId="CharCharCharCharChar">
    <w:name w:val="Char Char Char Char Char"/>
    <w:basedOn w:val="ac"/>
    <w:autoRedefine/>
    <w:rsid w:val="0082193F"/>
    <w:pPr>
      <w:spacing w:after="160" w:line="240" w:lineRule="exact"/>
    </w:pPr>
    <w:rPr>
      <w:rFonts w:eastAsia="SimSun"/>
      <w:b/>
      <w:sz w:val="28"/>
      <w:szCs w:val="24"/>
      <w:lang w:val="en-US" w:eastAsia="en-US"/>
    </w:rPr>
  </w:style>
  <w:style w:type="paragraph" w:customStyle="1" w:styleId="CharCharCharCharChar1">
    <w:name w:val="Char Char Char Char Char1"/>
    <w:basedOn w:val="ac"/>
    <w:autoRedefine/>
    <w:rsid w:val="0082193F"/>
    <w:pPr>
      <w:spacing w:after="160" w:line="240" w:lineRule="exact"/>
    </w:pPr>
    <w:rPr>
      <w:rFonts w:eastAsia="SimSun"/>
      <w:b/>
      <w:sz w:val="28"/>
      <w:szCs w:val="24"/>
      <w:lang w:val="en-US" w:eastAsia="en-US"/>
    </w:rPr>
  </w:style>
  <w:style w:type="character" w:customStyle="1" w:styleId="201">
    <w:name w:val="Знак Знак20"/>
    <w:rsid w:val="0082193F"/>
    <w:rPr>
      <w:rFonts w:ascii="Arial" w:hAnsi="Arial" w:cs="Arial"/>
      <w:b/>
      <w:bCs/>
      <w:sz w:val="26"/>
      <w:szCs w:val="26"/>
    </w:rPr>
  </w:style>
  <w:style w:type="character" w:customStyle="1" w:styleId="FontStyle100">
    <w:name w:val="Font Style100"/>
    <w:rsid w:val="0082193F"/>
    <w:rPr>
      <w:rFonts w:ascii="Times New Roman" w:hAnsi="Times New Roman" w:cs="Times New Roman"/>
      <w:sz w:val="20"/>
      <w:szCs w:val="20"/>
    </w:rPr>
  </w:style>
  <w:style w:type="character" w:customStyle="1" w:styleId="FontStyle157">
    <w:name w:val="Font Style157"/>
    <w:rsid w:val="0082193F"/>
    <w:rPr>
      <w:rFonts w:ascii="Times New Roman" w:hAnsi="Times New Roman" w:cs="Times New Roman"/>
      <w:sz w:val="24"/>
      <w:szCs w:val="24"/>
    </w:rPr>
  </w:style>
  <w:style w:type="character" w:customStyle="1" w:styleId="maintext1">
    <w:name w:val="maintext1"/>
    <w:rsid w:val="0082193F"/>
    <w:rPr>
      <w:rFonts w:ascii="Tahoma" w:hAnsi="Tahoma" w:cs="Tahoma" w:hint="default"/>
      <w:color w:val="000000"/>
      <w:sz w:val="17"/>
      <w:szCs w:val="17"/>
    </w:rPr>
  </w:style>
  <w:style w:type="character" w:customStyle="1" w:styleId="FontStyle81">
    <w:name w:val="Font Style81"/>
    <w:rsid w:val="0082193F"/>
    <w:rPr>
      <w:rFonts w:ascii="Times New Roman" w:hAnsi="Times New Roman" w:cs="Times New Roman"/>
      <w:sz w:val="22"/>
      <w:szCs w:val="22"/>
    </w:rPr>
  </w:style>
  <w:style w:type="character" w:customStyle="1" w:styleId="FontStyle225">
    <w:name w:val="Font Style225"/>
    <w:rsid w:val="0082193F"/>
    <w:rPr>
      <w:rFonts w:ascii="Times New Roman" w:hAnsi="Times New Roman" w:cs="Times New Roman"/>
      <w:sz w:val="22"/>
      <w:szCs w:val="22"/>
    </w:rPr>
  </w:style>
  <w:style w:type="character" w:customStyle="1" w:styleId="FontStyle29">
    <w:name w:val="Font Style29"/>
    <w:rsid w:val="0082193F"/>
    <w:rPr>
      <w:rFonts w:ascii="Times New Roman" w:hAnsi="Times New Roman" w:cs="Times New Roman"/>
      <w:b/>
      <w:bCs/>
      <w:sz w:val="20"/>
      <w:szCs w:val="20"/>
    </w:rPr>
  </w:style>
  <w:style w:type="character" w:customStyle="1" w:styleId="FontStyle192">
    <w:name w:val="Font Style192"/>
    <w:rsid w:val="0082193F"/>
    <w:rPr>
      <w:rFonts w:ascii="Times New Roman" w:hAnsi="Times New Roman" w:cs="Times New Roman"/>
      <w:sz w:val="16"/>
      <w:szCs w:val="16"/>
    </w:rPr>
  </w:style>
  <w:style w:type="character" w:customStyle="1" w:styleId="FontStyle205">
    <w:name w:val="Font Style205"/>
    <w:rsid w:val="0082193F"/>
    <w:rPr>
      <w:rFonts w:ascii="Times New Roman" w:hAnsi="Times New Roman" w:cs="Times New Roman"/>
      <w:b/>
      <w:bCs/>
      <w:sz w:val="16"/>
      <w:szCs w:val="16"/>
    </w:rPr>
  </w:style>
  <w:style w:type="paragraph" w:customStyle="1" w:styleId="2ffff">
    <w:name w:val="Заголовок оглавления2"/>
    <w:basedOn w:val="14"/>
    <w:next w:val="ac"/>
    <w:rsid w:val="0082193F"/>
    <w:pPr>
      <w:keepLines/>
      <w:spacing w:before="480" w:after="0" w:line="276" w:lineRule="auto"/>
      <w:ind w:left="221"/>
      <w:outlineLvl w:val="9"/>
    </w:pPr>
    <w:rPr>
      <w:rFonts w:ascii="Cambria" w:hAnsi="Cambria" w:cs="Times New Roman"/>
      <w:color w:val="365F91"/>
      <w:kern w:val="0"/>
      <w:sz w:val="28"/>
      <w:szCs w:val="20"/>
      <w:lang w:val="ru-RU" w:eastAsia="en-US"/>
    </w:rPr>
  </w:style>
  <w:style w:type="paragraph" w:customStyle="1" w:styleId="11f7">
    <w:name w:val="Знак Знак Знак Знак Знак Знак Знак Знак Знак1 Знак Знак Знак Знак Знак Знак Знак Знак Знак Знак Знак Знак1 Знак Знак Знак Знак"/>
    <w:basedOn w:val="ac"/>
    <w:rsid w:val="0082193F"/>
    <w:rPr>
      <w:rFonts w:ascii="SimSun" w:eastAsia="SimSun" w:hAnsi="SimSun" w:cs="SimSun"/>
      <w:szCs w:val="24"/>
      <w:lang w:val="en-US" w:eastAsia="zh-CN"/>
    </w:rPr>
  </w:style>
  <w:style w:type="paragraph" w:customStyle="1" w:styleId="Style96">
    <w:name w:val="Style96"/>
    <w:basedOn w:val="ac"/>
    <w:uiPriority w:val="99"/>
    <w:rsid w:val="0082193F"/>
    <w:pPr>
      <w:widowControl w:val="0"/>
      <w:autoSpaceDE w:val="0"/>
      <w:autoSpaceDN w:val="0"/>
      <w:adjustRightInd w:val="0"/>
    </w:pPr>
    <w:rPr>
      <w:szCs w:val="24"/>
      <w:lang w:val="ru-RU"/>
    </w:rPr>
  </w:style>
  <w:style w:type="character" w:customStyle="1" w:styleId="FontStyle349">
    <w:name w:val="Font Style349"/>
    <w:uiPriority w:val="99"/>
    <w:rsid w:val="0082193F"/>
    <w:rPr>
      <w:rFonts w:ascii="Times New Roman" w:hAnsi="Times New Roman" w:cs="Times New Roman"/>
      <w:color w:val="000000"/>
      <w:sz w:val="18"/>
      <w:szCs w:val="18"/>
    </w:rPr>
  </w:style>
  <w:style w:type="paragraph" w:customStyle="1" w:styleId="Style129">
    <w:name w:val="Style129"/>
    <w:basedOn w:val="ac"/>
    <w:uiPriority w:val="99"/>
    <w:rsid w:val="0082193F"/>
    <w:pPr>
      <w:widowControl w:val="0"/>
      <w:autoSpaceDE w:val="0"/>
      <w:autoSpaceDN w:val="0"/>
      <w:adjustRightInd w:val="0"/>
    </w:pPr>
    <w:rPr>
      <w:szCs w:val="24"/>
      <w:lang w:val="ru-RU"/>
    </w:rPr>
  </w:style>
  <w:style w:type="character" w:customStyle="1" w:styleId="FontStyle380">
    <w:name w:val="Font Style380"/>
    <w:uiPriority w:val="99"/>
    <w:rsid w:val="0082193F"/>
    <w:rPr>
      <w:rFonts w:ascii="Verdana" w:hAnsi="Verdana" w:cs="Verdana"/>
      <w:b/>
      <w:bCs/>
      <w:color w:val="000000"/>
      <w:sz w:val="8"/>
      <w:szCs w:val="8"/>
    </w:rPr>
  </w:style>
  <w:style w:type="paragraph" w:customStyle="1" w:styleId="Style126">
    <w:name w:val="Style126"/>
    <w:basedOn w:val="ac"/>
    <w:uiPriority w:val="99"/>
    <w:rsid w:val="0082193F"/>
    <w:pPr>
      <w:widowControl w:val="0"/>
      <w:autoSpaceDE w:val="0"/>
      <w:autoSpaceDN w:val="0"/>
      <w:adjustRightInd w:val="0"/>
    </w:pPr>
    <w:rPr>
      <w:szCs w:val="24"/>
      <w:lang w:val="ru-RU"/>
    </w:rPr>
  </w:style>
  <w:style w:type="character" w:customStyle="1" w:styleId="FontStyle381">
    <w:name w:val="Font Style381"/>
    <w:uiPriority w:val="99"/>
    <w:rsid w:val="0082193F"/>
    <w:rPr>
      <w:rFonts w:ascii="Franklin Gothic Heavy" w:hAnsi="Franklin Gothic Heavy" w:cs="Franklin Gothic Heavy"/>
      <w:color w:val="000000"/>
      <w:sz w:val="8"/>
      <w:szCs w:val="8"/>
    </w:rPr>
  </w:style>
  <w:style w:type="character" w:customStyle="1" w:styleId="FontStyle382">
    <w:name w:val="Font Style382"/>
    <w:uiPriority w:val="99"/>
    <w:rsid w:val="0082193F"/>
    <w:rPr>
      <w:rFonts w:ascii="Verdana" w:hAnsi="Verdana" w:cs="Verdana"/>
      <w:b/>
      <w:bCs/>
      <w:color w:val="000000"/>
      <w:sz w:val="8"/>
      <w:szCs w:val="8"/>
    </w:rPr>
  </w:style>
  <w:style w:type="paragraph" w:customStyle="1" w:styleId="Style130">
    <w:name w:val="Style130"/>
    <w:basedOn w:val="ac"/>
    <w:uiPriority w:val="99"/>
    <w:rsid w:val="0082193F"/>
    <w:pPr>
      <w:widowControl w:val="0"/>
      <w:autoSpaceDE w:val="0"/>
      <w:autoSpaceDN w:val="0"/>
      <w:adjustRightInd w:val="0"/>
    </w:pPr>
    <w:rPr>
      <w:szCs w:val="24"/>
      <w:lang w:val="ru-RU"/>
    </w:rPr>
  </w:style>
  <w:style w:type="character" w:customStyle="1" w:styleId="FontStyle383">
    <w:name w:val="Font Style383"/>
    <w:uiPriority w:val="99"/>
    <w:rsid w:val="0082193F"/>
    <w:rPr>
      <w:rFonts w:ascii="Verdana" w:hAnsi="Verdana" w:cs="Verdana"/>
      <w:b/>
      <w:bCs/>
      <w:color w:val="000000"/>
      <w:sz w:val="8"/>
      <w:szCs w:val="8"/>
    </w:rPr>
  </w:style>
  <w:style w:type="paragraph" w:customStyle="1" w:styleId="Style148">
    <w:name w:val="Style148"/>
    <w:basedOn w:val="ac"/>
    <w:uiPriority w:val="99"/>
    <w:rsid w:val="0082193F"/>
    <w:pPr>
      <w:widowControl w:val="0"/>
      <w:autoSpaceDE w:val="0"/>
      <w:autoSpaceDN w:val="0"/>
      <w:adjustRightInd w:val="0"/>
      <w:jc w:val="center"/>
    </w:pPr>
    <w:rPr>
      <w:szCs w:val="24"/>
      <w:lang w:val="ru-RU"/>
    </w:rPr>
  </w:style>
  <w:style w:type="paragraph" w:customStyle="1" w:styleId="Style122">
    <w:name w:val="Style122"/>
    <w:basedOn w:val="ac"/>
    <w:uiPriority w:val="99"/>
    <w:rsid w:val="0082193F"/>
    <w:pPr>
      <w:widowControl w:val="0"/>
      <w:autoSpaceDE w:val="0"/>
      <w:autoSpaceDN w:val="0"/>
      <w:adjustRightInd w:val="0"/>
      <w:spacing w:line="254" w:lineRule="exact"/>
      <w:ind w:firstLine="158"/>
    </w:pPr>
    <w:rPr>
      <w:szCs w:val="24"/>
      <w:lang w:val="ru-RU"/>
    </w:rPr>
  </w:style>
  <w:style w:type="character" w:customStyle="1" w:styleId="FontStyle351">
    <w:name w:val="Font Style351"/>
    <w:uiPriority w:val="99"/>
    <w:rsid w:val="0082193F"/>
    <w:rPr>
      <w:rFonts w:ascii="Times New Roman" w:hAnsi="Times New Roman" w:cs="Times New Roman"/>
      <w:color w:val="000000"/>
      <w:sz w:val="20"/>
      <w:szCs w:val="20"/>
    </w:rPr>
  </w:style>
  <w:style w:type="paragraph" w:customStyle="1" w:styleId="Style101">
    <w:name w:val="Style101"/>
    <w:basedOn w:val="ac"/>
    <w:uiPriority w:val="99"/>
    <w:rsid w:val="0082193F"/>
    <w:pPr>
      <w:widowControl w:val="0"/>
      <w:autoSpaceDE w:val="0"/>
      <w:autoSpaceDN w:val="0"/>
      <w:adjustRightInd w:val="0"/>
      <w:spacing w:line="254" w:lineRule="exact"/>
    </w:pPr>
    <w:rPr>
      <w:szCs w:val="24"/>
      <w:lang w:val="ru-RU"/>
    </w:rPr>
  </w:style>
  <w:style w:type="paragraph" w:customStyle="1" w:styleId="Style110">
    <w:name w:val="Style110"/>
    <w:basedOn w:val="ac"/>
    <w:uiPriority w:val="99"/>
    <w:rsid w:val="0082193F"/>
    <w:pPr>
      <w:widowControl w:val="0"/>
      <w:autoSpaceDE w:val="0"/>
      <w:autoSpaceDN w:val="0"/>
      <w:adjustRightInd w:val="0"/>
      <w:jc w:val="center"/>
    </w:pPr>
    <w:rPr>
      <w:szCs w:val="24"/>
      <w:lang w:val="ru-RU"/>
    </w:rPr>
  </w:style>
  <w:style w:type="character" w:customStyle="1" w:styleId="FontStyle379">
    <w:name w:val="Font Style379"/>
    <w:uiPriority w:val="99"/>
    <w:rsid w:val="0082193F"/>
    <w:rPr>
      <w:rFonts w:ascii="Times New Roman" w:hAnsi="Times New Roman" w:cs="Times New Roman"/>
      <w:color w:val="000000"/>
      <w:spacing w:val="10"/>
      <w:sz w:val="8"/>
      <w:szCs w:val="8"/>
    </w:rPr>
  </w:style>
  <w:style w:type="paragraph" w:customStyle="1" w:styleId="Style154">
    <w:name w:val="Style154"/>
    <w:basedOn w:val="ac"/>
    <w:uiPriority w:val="99"/>
    <w:rsid w:val="0082193F"/>
    <w:pPr>
      <w:widowControl w:val="0"/>
      <w:autoSpaceDE w:val="0"/>
      <w:autoSpaceDN w:val="0"/>
      <w:adjustRightInd w:val="0"/>
      <w:spacing w:line="259" w:lineRule="exact"/>
      <w:jc w:val="both"/>
    </w:pPr>
    <w:rPr>
      <w:szCs w:val="24"/>
      <w:lang w:val="ru-RU"/>
    </w:rPr>
  </w:style>
  <w:style w:type="character" w:customStyle="1" w:styleId="FontStyle355">
    <w:name w:val="Font Style355"/>
    <w:uiPriority w:val="99"/>
    <w:rsid w:val="0082193F"/>
    <w:rPr>
      <w:rFonts w:ascii="Times New Roman" w:hAnsi="Times New Roman" w:cs="Times New Roman"/>
      <w:b/>
      <w:bCs/>
      <w:i/>
      <w:iCs/>
      <w:color w:val="000000"/>
      <w:w w:val="40"/>
      <w:sz w:val="20"/>
      <w:szCs w:val="20"/>
    </w:rPr>
  </w:style>
  <w:style w:type="paragraph" w:customStyle="1" w:styleId="Style127">
    <w:name w:val="Style127"/>
    <w:basedOn w:val="ac"/>
    <w:uiPriority w:val="99"/>
    <w:rsid w:val="0082193F"/>
    <w:pPr>
      <w:widowControl w:val="0"/>
      <w:autoSpaceDE w:val="0"/>
      <w:autoSpaceDN w:val="0"/>
      <w:adjustRightInd w:val="0"/>
    </w:pPr>
    <w:rPr>
      <w:szCs w:val="24"/>
      <w:lang w:val="ru-RU"/>
    </w:rPr>
  </w:style>
  <w:style w:type="character" w:customStyle="1" w:styleId="FontStyle361">
    <w:name w:val="Font Style361"/>
    <w:uiPriority w:val="99"/>
    <w:rsid w:val="0082193F"/>
    <w:rPr>
      <w:rFonts w:ascii="Times New Roman" w:hAnsi="Times New Roman" w:cs="Times New Roman"/>
      <w:color w:val="000000"/>
      <w:sz w:val="14"/>
      <w:szCs w:val="14"/>
    </w:rPr>
  </w:style>
  <w:style w:type="paragraph" w:customStyle="1" w:styleId="Style142">
    <w:name w:val="Style142"/>
    <w:basedOn w:val="ac"/>
    <w:uiPriority w:val="99"/>
    <w:rsid w:val="0082193F"/>
    <w:pPr>
      <w:widowControl w:val="0"/>
      <w:autoSpaceDE w:val="0"/>
      <w:autoSpaceDN w:val="0"/>
      <w:adjustRightInd w:val="0"/>
    </w:pPr>
    <w:rPr>
      <w:szCs w:val="24"/>
      <w:lang w:val="ru-RU"/>
    </w:rPr>
  </w:style>
  <w:style w:type="paragraph" w:customStyle="1" w:styleId="Style88">
    <w:name w:val="Style88"/>
    <w:basedOn w:val="ac"/>
    <w:uiPriority w:val="99"/>
    <w:rsid w:val="0082193F"/>
    <w:pPr>
      <w:widowControl w:val="0"/>
      <w:autoSpaceDE w:val="0"/>
      <w:autoSpaceDN w:val="0"/>
      <w:adjustRightInd w:val="0"/>
      <w:spacing w:line="246" w:lineRule="exact"/>
      <w:jc w:val="center"/>
    </w:pPr>
    <w:rPr>
      <w:szCs w:val="24"/>
      <w:lang w:val="ru-RU"/>
    </w:rPr>
  </w:style>
  <w:style w:type="paragraph" w:customStyle="1" w:styleId="Style111">
    <w:name w:val="Style111"/>
    <w:basedOn w:val="ac"/>
    <w:uiPriority w:val="99"/>
    <w:rsid w:val="0082193F"/>
    <w:pPr>
      <w:widowControl w:val="0"/>
      <w:autoSpaceDE w:val="0"/>
      <w:autoSpaceDN w:val="0"/>
      <w:adjustRightInd w:val="0"/>
      <w:spacing w:line="254" w:lineRule="exact"/>
      <w:ind w:firstLine="869"/>
    </w:pPr>
    <w:rPr>
      <w:szCs w:val="24"/>
      <w:lang w:val="ru-RU"/>
    </w:rPr>
  </w:style>
  <w:style w:type="paragraph" w:customStyle="1" w:styleId="Style79">
    <w:name w:val="Style79"/>
    <w:basedOn w:val="ac"/>
    <w:uiPriority w:val="99"/>
    <w:rsid w:val="0082193F"/>
    <w:pPr>
      <w:widowControl w:val="0"/>
      <w:autoSpaceDE w:val="0"/>
      <w:autoSpaceDN w:val="0"/>
      <w:adjustRightInd w:val="0"/>
      <w:jc w:val="both"/>
    </w:pPr>
    <w:rPr>
      <w:szCs w:val="24"/>
      <w:lang w:val="ru-RU"/>
    </w:rPr>
  </w:style>
  <w:style w:type="paragraph" w:customStyle="1" w:styleId="Style52">
    <w:name w:val="Style52"/>
    <w:basedOn w:val="ac"/>
    <w:uiPriority w:val="99"/>
    <w:rsid w:val="0082193F"/>
    <w:pPr>
      <w:widowControl w:val="0"/>
      <w:autoSpaceDE w:val="0"/>
      <w:autoSpaceDN w:val="0"/>
      <w:adjustRightInd w:val="0"/>
    </w:pPr>
    <w:rPr>
      <w:szCs w:val="24"/>
      <w:lang w:val="ru-RU"/>
    </w:rPr>
  </w:style>
  <w:style w:type="paragraph" w:customStyle="1" w:styleId="Style108">
    <w:name w:val="Style108"/>
    <w:basedOn w:val="ac"/>
    <w:uiPriority w:val="99"/>
    <w:rsid w:val="0082193F"/>
    <w:pPr>
      <w:widowControl w:val="0"/>
      <w:autoSpaceDE w:val="0"/>
      <w:autoSpaceDN w:val="0"/>
      <w:adjustRightInd w:val="0"/>
    </w:pPr>
    <w:rPr>
      <w:szCs w:val="24"/>
      <w:lang w:val="ru-RU"/>
    </w:rPr>
  </w:style>
  <w:style w:type="paragraph" w:customStyle="1" w:styleId="Style125">
    <w:name w:val="Style125"/>
    <w:basedOn w:val="ac"/>
    <w:uiPriority w:val="99"/>
    <w:rsid w:val="0082193F"/>
    <w:pPr>
      <w:widowControl w:val="0"/>
      <w:autoSpaceDE w:val="0"/>
      <w:autoSpaceDN w:val="0"/>
      <w:adjustRightInd w:val="0"/>
      <w:spacing w:line="256" w:lineRule="exact"/>
      <w:ind w:firstLine="120"/>
    </w:pPr>
    <w:rPr>
      <w:szCs w:val="24"/>
      <w:lang w:val="ru-RU"/>
    </w:rPr>
  </w:style>
  <w:style w:type="character" w:customStyle="1" w:styleId="FontStyle346">
    <w:name w:val="Font Style346"/>
    <w:uiPriority w:val="99"/>
    <w:rsid w:val="0082193F"/>
    <w:rPr>
      <w:rFonts w:ascii="Times New Roman" w:hAnsi="Times New Roman" w:cs="Times New Roman"/>
      <w:b/>
      <w:bCs/>
      <w:color w:val="000000"/>
      <w:sz w:val="22"/>
      <w:szCs w:val="22"/>
    </w:rPr>
  </w:style>
  <w:style w:type="character" w:customStyle="1" w:styleId="FontStyle376">
    <w:name w:val="Font Style376"/>
    <w:uiPriority w:val="99"/>
    <w:rsid w:val="0082193F"/>
    <w:rPr>
      <w:rFonts w:ascii="Times New Roman" w:hAnsi="Times New Roman" w:cs="Times New Roman"/>
      <w:color w:val="000000"/>
      <w:sz w:val="22"/>
      <w:szCs w:val="22"/>
    </w:rPr>
  </w:style>
  <w:style w:type="paragraph" w:customStyle="1" w:styleId="Style132">
    <w:name w:val="Style132"/>
    <w:basedOn w:val="ac"/>
    <w:uiPriority w:val="99"/>
    <w:rsid w:val="0082193F"/>
    <w:pPr>
      <w:widowControl w:val="0"/>
      <w:autoSpaceDE w:val="0"/>
      <w:autoSpaceDN w:val="0"/>
      <w:adjustRightInd w:val="0"/>
    </w:pPr>
    <w:rPr>
      <w:szCs w:val="24"/>
      <w:lang w:val="ru-RU"/>
    </w:rPr>
  </w:style>
  <w:style w:type="character" w:customStyle="1" w:styleId="11c">
    <w:name w:val="заголовок 1 Знак1"/>
    <w:link w:val="1ff9"/>
    <w:rsid w:val="0082193F"/>
    <w:rPr>
      <w:rFonts w:ascii="Times New Roman" w:eastAsia="Times New Roman" w:hAnsi="Times New Roman" w:cs="Times New Roman"/>
      <w:b/>
      <w:szCs w:val="20"/>
      <w:lang w:eastAsia="ru-RU"/>
    </w:rPr>
  </w:style>
  <w:style w:type="paragraph" w:customStyle="1" w:styleId="Style263">
    <w:name w:val="Style263"/>
    <w:basedOn w:val="ac"/>
    <w:uiPriority w:val="99"/>
    <w:rsid w:val="0082193F"/>
    <w:pPr>
      <w:widowControl w:val="0"/>
      <w:autoSpaceDE w:val="0"/>
      <w:autoSpaceDN w:val="0"/>
      <w:adjustRightInd w:val="0"/>
      <w:spacing w:line="254" w:lineRule="exact"/>
    </w:pPr>
    <w:rPr>
      <w:szCs w:val="24"/>
      <w:lang w:val="ru-RU"/>
    </w:rPr>
  </w:style>
  <w:style w:type="character" w:customStyle="1" w:styleId="apple-style-span">
    <w:name w:val="apple-style-span"/>
    <w:basedOn w:val="ad"/>
    <w:rsid w:val="0082193F"/>
  </w:style>
  <w:style w:type="character" w:customStyle="1" w:styleId="FontStyle290">
    <w:name w:val="Font Style290"/>
    <w:uiPriority w:val="99"/>
    <w:rsid w:val="0082193F"/>
    <w:rPr>
      <w:rFonts w:ascii="Times New Roman" w:hAnsi="Times New Roman" w:cs="Times New Roman"/>
      <w:color w:val="000000"/>
      <w:sz w:val="10"/>
      <w:szCs w:val="10"/>
    </w:rPr>
  </w:style>
  <w:style w:type="paragraph" w:customStyle="1" w:styleId="Style71">
    <w:name w:val="Style71"/>
    <w:basedOn w:val="ac"/>
    <w:uiPriority w:val="99"/>
    <w:rsid w:val="0082193F"/>
    <w:pPr>
      <w:widowControl w:val="0"/>
      <w:autoSpaceDE w:val="0"/>
      <w:autoSpaceDN w:val="0"/>
      <w:adjustRightInd w:val="0"/>
      <w:jc w:val="right"/>
    </w:pPr>
    <w:rPr>
      <w:szCs w:val="24"/>
      <w:lang w:val="ru-RU"/>
    </w:rPr>
  </w:style>
  <w:style w:type="paragraph" w:customStyle="1" w:styleId="Style56">
    <w:name w:val="Style56"/>
    <w:basedOn w:val="ac"/>
    <w:uiPriority w:val="99"/>
    <w:rsid w:val="0082193F"/>
    <w:pPr>
      <w:widowControl w:val="0"/>
      <w:autoSpaceDE w:val="0"/>
      <w:autoSpaceDN w:val="0"/>
      <w:adjustRightInd w:val="0"/>
      <w:spacing w:line="218" w:lineRule="exact"/>
      <w:jc w:val="center"/>
    </w:pPr>
    <w:rPr>
      <w:szCs w:val="24"/>
      <w:lang w:val="ru-RU"/>
    </w:rPr>
  </w:style>
  <w:style w:type="paragraph" w:customStyle="1" w:styleId="afffffffffffffffff6">
    <w:name w:val="Текст(мкб)"/>
    <w:basedOn w:val="ac"/>
    <w:qFormat/>
    <w:rsid w:val="0082193F"/>
    <w:pPr>
      <w:spacing w:line="360" w:lineRule="auto"/>
      <w:ind w:firstLine="709"/>
      <w:contextualSpacing/>
      <w:jc w:val="both"/>
    </w:pPr>
    <w:rPr>
      <w:rFonts w:eastAsia="Calibri"/>
      <w:sz w:val="26"/>
      <w:szCs w:val="22"/>
      <w:lang w:val="ru-RU"/>
    </w:rPr>
  </w:style>
  <w:style w:type="paragraph" w:customStyle="1" w:styleId="afffffffffffffffff7">
    <w:name w:val="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c"/>
    <w:rsid w:val="0082193F"/>
    <w:pPr>
      <w:spacing w:line="360" w:lineRule="auto"/>
      <w:ind w:firstLine="709"/>
      <w:jc w:val="both"/>
    </w:pPr>
    <w:rPr>
      <w:szCs w:val="24"/>
      <w:lang w:val="ru-RU"/>
    </w:rPr>
  </w:style>
  <w:style w:type="paragraph" w:customStyle="1" w:styleId="afffffffffffffffff8">
    <w:name w:val="Текст таблицы"/>
    <w:basedOn w:val="ac"/>
    <w:rsid w:val="0082193F"/>
    <w:pPr>
      <w:jc w:val="center"/>
    </w:pPr>
    <w:rPr>
      <w:sz w:val="20"/>
      <w:lang w:val="ru-RU"/>
    </w:rPr>
  </w:style>
  <w:style w:type="paragraph" w:customStyle="1" w:styleId="2ffff0">
    <w:name w:val="Таблица 2"/>
    <w:basedOn w:val="ac"/>
    <w:rsid w:val="0082193F"/>
    <w:pPr>
      <w:suppressAutoHyphens/>
      <w:jc w:val="center"/>
    </w:pPr>
    <w:rPr>
      <w:sz w:val="28"/>
      <w:szCs w:val="28"/>
      <w:lang w:val="ru-RU"/>
    </w:rPr>
  </w:style>
  <w:style w:type="character" w:customStyle="1" w:styleId="s3">
    <w:name w:val="s3"/>
    <w:rsid w:val="0082193F"/>
    <w:rPr>
      <w:rFonts w:ascii="Times New Roman" w:hAnsi="Times New Roman" w:cs="Times New Roman" w:hint="default"/>
      <w:b w:val="0"/>
      <w:bCs w:val="0"/>
      <w:i/>
      <w:iCs/>
      <w:color w:val="FF0000"/>
    </w:rPr>
  </w:style>
  <w:style w:type="character" w:customStyle="1" w:styleId="aff3">
    <w:name w:val="Абзац списка Знак"/>
    <w:aliases w:val="_список Знак,Абзац Знак,Таблицы Знак,Paragraph Знак,Citation List Знак,Resume Title Знак,List Paragraph Char Char Знак,Bullet 1 Знак,b1 Знак,Number_1 Знак,SGLText List Paragraph Знак,new Знак,lp1 Знак,Normal Sentence Знак,ListPar1 Знак"/>
    <w:link w:val="aff2"/>
    <w:uiPriority w:val="34"/>
    <w:qFormat/>
    <w:rsid w:val="0082193F"/>
    <w:rPr>
      <w:rFonts w:ascii="Times New Roman" w:eastAsia="Times New Roman" w:hAnsi="Times New Roman" w:cs="Times New Roman"/>
      <w:sz w:val="20"/>
      <w:szCs w:val="20"/>
      <w:lang w:eastAsia="ru-RU"/>
    </w:rPr>
  </w:style>
  <w:style w:type="character" w:customStyle="1" w:styleId="2Tahoma105pt-1pt">
    <w:name w:val="Основной текст (2) + Tahoma;10.5 pt;Полужирный;Интервал -1 pt"/>
    <w:rsid w:val="0082193F"/>
    <w:rPr>
      <w:rFonts w:ascii="Tahoma" w:eastAsia="Tahoma" w:hAnsi="Tahoma" w:cs="Tahoma"/>
      <w:b/>
      <w:bCs/>
      <w:spacing w:val="-20"/>
      <w:sz w:val="21"/>
      <w:szCs w:val="21"/>
      <w:shd w:val="clear" w:color="auto" w:fill="FFFFFF"/>
    </w:rPr>
  </w:style>
  <w:style w:type="character" w:customStyle="1" w:styleId="s9">
    <w:name w:val="s9"/>
    <w:rsid w:val="0082193F"/>
    <w:rPr>
      <w:rFonts w:ascii="Times New Roman" w:hAnsi="Times New Roman" w:cs="Times New Roman" w:hint="default"/>
      <w:b w:val="0"/>
      <w:bCs w:val="0"/>
      <w:i/>
      <w:iCs/>
      <w:color w:val="333399"/>
      <w:u w:val="single"/>
    </w:rPr>
  </w:style>
  <w:style w:type="character" w:customStyle="1" w:styleId="DocumentMapChar">
    <w:name w:val="Document Map Char"/>
    <w:uiPriority w:val="99"/>
    <w:locked/>
    <w:rsid w:val="0082193F"/>
    <w:rPr>
      <w:rFonts w:ascii="Tahoma" w:hAnsi="Tahoma"/>
      <w:sz w:val="16"/>
      <w:lang w:val="ru-RU" w:eastAsia="ru-RU"/>
    </w:rPr>
  </w:style>
  <w:style w:type="paragraph" w:customStyle="1" w:styleId="CharCharCharCharChar2">
    <w:name w:val="Char Char Char Char Char2"/>
    <w:basedOn w:val="ac"/>
    <w:autoRedefine/>
    <w:uiPriority w:val="99"/>
    <w:rsid w:val="0082193F"/>
    <w:pPr>
      <w:spacing w:after="160" w:line="240" w:lineRule="exact"/>
    </w:pPr>
    <w:rPr>
      <w:rFonts w:eastAsia="SimSun"/>
      <w:b/>
      <w:sz w:val="28"/>
      <w:szCs w:val="24"/>
      <w:lang w:val="en-US" w:eastAsia="en-US"/>
    </w:rPr>
  </w:style>
  <w:style w:type="paragraph" w:customStyle="1" w:styleId="CharChar0">
    <w:name w:val="Знак Знак Char Char"/>
    <w:basedOn w:val="ac"/>
    <w:rsid w:val="0082193F"/>
    <w:pPr>
      <w:spacing w:after="160" w:line="240" w:lineRule="exact"/>
    </w:pPr>
    <w:rPr>
      <w:rFonts w:ascii="Arial" w:hAnsi="Arial" w:cs="Arial"/>
      <w:sz w:val="22"/>
      <w:szCs w:val="24"/>
      <w:lang w:val="en-US" w:eastAsia="de-DE"/>
    </w:rPr>
  </w:style>
  <w:style w:type="character" w:customStyle="1" w:styleId="911">
    <w:name w:val="Знак Знак91"/>
    <w:uiPriority w:val="99"/>
    <w:locked/>
    <w:rsid w:val="0082193F"/>
    <w:rPr>
      <w:sz w:val="24"/>
      <w:lang w:val="ru-RU" w:eastAsia="ru-RU"/>
    </w:rPr>
  </w:style>
  <w:style w:type="character" w:customStyle="1" w:styleId="1ffffff6">
    <w:name w:val="Мой текст Знак1"/>
    <w:locked/>
    <w:rsid w:val="0082193F"/>
    <w:rPr>
      <w:rFonts w:ascii="Times New Roman" w:eastAsia="Times New Roman" w:hAnsi="Times New Roman" w:cs="Times New Roman"/>
      <w:color w:val="000000"/>
      <w:lang w:eastAsia="ru-RU"/>
    </w:rPr>
  </w:style>
  <w:style w:type="paragraph" w:customStyle="1" w:styleId="2ffff1">
    <w:name w:val="Мой список2"/>
    <w:rsid w:val="0082193F"/>
    <w:pPr>
      <w:widowControl w:val="0"/>
      <w:shd w:val="clear" w:color="auto" w:fill="FFFFFF"/>
      <w:tabs>
        <w:tab w:val="num" w:pos="1191"/>
      </w:tabs>
      <w:autoSpaceDE w:val="0"/>
      <w:autoSpaceDN w:val="0"/>
      <w:adjustRightInd w:val="0"/>
      <w:spacing w:before="120" w:after="0" w:line="240" w:lineRule="auto"/>
      <w:ind w:left="1191" w:hanging="454"/>
      <w:jc w:val="both"/>
    </w:pPr>
    <w:rPr>
      <w:rFonts w:ascii="Times New Roman" w:eastAsia="Times New Roman" w:hAnsi="Times New Roman" w:cs="Times New Roman"/>
      <w:color w:val="000000"/>
      <w:sz w:val="24"/>
      <w:szCs w:val="24"/>
      <w:lang w:eastAsia="ru-RU"/>
    </w:rPr>
  </w:style>
  <w:style w:type="character" w:customStyle="1" w:styleId="afffffffffffffffff9">
    <w:name w:val="Без интервала Знак Знак"/>
    <w:locked/>
    <w:rsid w:val="0082193F"/>
    <w:rPr>
      <w:rFonts w:ascii="Times New Roman" w:eastAsia="Times New Roman" w:hAnsi="Times New Roman" w:cs="Times New Roman"/>
      <w:lang w:eastAsia="ru-RU"/>
    </w:rPr>
  </w:style>
  <w:style w:type="character" w:customStyle="1" w:styleId="FontStyle12">
    <w:name w:val="Font Style12"/>
    <w:rsid w:val="0082193F"/>
    <w:rPr>
      <w:rFonts w:ascii="Lucida Sans Unicode" w:hAnsi="Lucida Sans Unicode" w:cs="Lucida Sans Unicode"/>
      <w:sz w:val="16"/>
      <w:szCs w:val="16"/>
    </w:rPr>
  </w:style>
  <w:style w:type="character" w:customStyle="1" w:styleId="1ffffff7">
    <w:name w:val="РАЗДЕЛ Знак1"/>
    <w:aliases w:val="ГЛАВА Знак Знак1"/>
    <w:locked/>
    <w:rsid w:val="0082193F"/>
    <w:rPr>
      <w:rFonts w:ascii="Arial" w:hAnsi="Arial"/>
      <w:b/>
      <w:kern w:val="32"/>
      <w:sz w:val="32"/>
      <w:lang w:val="ru-RU" w:eastAsia="ru-RU"/>
    </w:rPr>
  </w:style>
  <w:style w:type="character" w:customStyle="1" w:styleId="1910">
    <w:name w:val="Знак Знак191"/>
    <w:uiPriority w:val="99"/>
    <w:rsid w:val="0082193F"/>
    <w:rPr>
      <w:rFonts w:ascii="Arial" w:hAnsi="Arial" w:cs="Arial"/>
      <w:b/>
      <w:bCs/>
      <w:sz w:val="26"/>
      <w:szCs w:val="26"/>
    </w:rPr>
  </w:style>
  <w:style w:type="paragraph" w:customStyle="1" w:styleId="afffffffffffffffffa">
    <w:name w:val="图表"/>
    <w:basedOn w:val="ac"/>
    <w:uiPriority w:val="99"/>
    <w:rsid w:val="0082193F"/>
    <w:pPr>
      <w:widowControl w:val="0"/>
      <w:adjustRightInd w:val="0"/>
      <w:jc w:val="center"/>
    </w:pPr>
    <w:rPr>
      <w:rFonts w:eastAsia="SimSun"/>
      <w:b/>
      <w:sz w:val="21"/>
      <w:lang w:val="en-US" w:eastAsia="zh-CN"/>
    </w:rPr>
  </w:style>
  <w:style w:type="numbering" w:customStyle="1" w:styleId="1ffffff8">
    <w:name w:val="Нет списка1"/>
    <w:next w:val="af"/>
    <w:uiPriority w:val="99"/>
    <w:semiHidden/>
    <w:unhideWhenUsed/>
    <w:rsid w:val="0082193F"/>
  </w:style>
  <w:style w:type="numbering" w:customStyle="1" w:styleId="2ffff2">
    <w:name w:val="Нет списка2"/>
    <w:next w:val="af"/>
    <w:uiPriority w:val="99"/>
    <w:semiHidden/>
    <w:rsid w:val="0082193F"/>
  </w:style>
  <w:style w:type="character" w:customStyle="1" w:styleId="1ffffff9">
    <w:name w:val="Подзаголовок Знак1"/>
    <w:uiPriority w:val="11"/>
    <w:rsid w:val="0082193F"/>
    <w:rPr>
      <w:rFonts w:ascii="Cambria" w:eastAsia="Times New Roman" w:hAnsi="Cambria" w:cs="Times New Roman"/>
      <w:i/>
      <w:iCs/>
      <w:color w:val="4F81BD"/>
      <w:spacing w:val="15"/>
      <w:sz w:val="24"/>
      <w:szCs w:val="24"/>
    </w:rPr>
  </w:style>
  <w:style w:type="numbering" w:customStyle="1" w:styleId="3ff3">
    <w:name w:val="Нет списка3"/>
    <w:next w:val="af"/>
    <w:uiPriority w:val="99"/>
    <w:semiHidden/>
    <w:rsid w:val="0082193F"/>
  </w:style>
  <w:style w:type="numbering" w:customStyle="1" w:styleId="4f2">
    <w:name w:val="Нет списка4"/>
    <w:next w:val="af"/>
    <w:uiPriority w:val="99"/>
    <w:semiHidden/>
    <w:rsid w:val="0082193F"/>
  </w:style>
  <w:style w:type="paragraph" w:customStyle="1" w:styleId="afffffffffffffffffb">
    <w:name w:val="_в таб"/>
    <w:basedOn w:val="ac"/>
    <w:uiPriority w:val="99"/>
    <w:qFormat/>
    <w:rsid w:val="0082193F"/>
    <w:rPr>
      <w:sz w:val="20"/>
      <w:lang w:val="ru-RU"/>
    </w:rPr>
  </w:style>
  <w:style w:type="table" w:styleId="afffffffffffffffffc">
    <w:name w:val="Table Theme"/>
    <w:basedOn w:val="ae"/>
    <w:rsid w:val="0082193F"/>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ffa">
    <w:name w:val="Знак Знак1 Знак Знак Знак Знак"/>
    <w:basedOn w:val="ac"/>
    <w:autoRedefine/>
    <w:rsid w:val="0082193F"/>
    <w:pPr>
      <w:spacing w:after="160" w:line="240" w:lineRule="exact"/>
      <w:ind w:firstLine="720"/>
    </w:pPr>
    <w:rPr>
      <w:sz w:val="28"/>
      <w:lang w:val="en-US" w:eastAsia="en-US"/>
    </w:rPr>
  </w:style>
  <w:style w:type="paragraph" w:customStyle="1" w:styleId="Style1">
    <w:name w:val="Style1"/>
    <w:basedOn w:val="ac"/>
    <w:rsid w:val="0082193F"/>
    <w:pPr>
      <w:widowControl w:val="0"/>
      <w:autoSpaceDE w:val="0"/>
      <w:autoSpaceDN w:val="0"/>
      <w:adjustRightInd w:val="0"/>
      <w:spacing w:line="274" w:lineRule="exact"/>
      <w:jc w:val="center"/>
    </w:pPr>
    <w:rPr>
      <w:szCs w:val="24"/>
      <w:lang w:val="ru-RU"/>
    </w:rPr>
  </w:style>
  <w:style w:type="character" w:customStyle="1" w:styleId="FontStyle31">
    <w:name w:val="Font Style31"/>
    <w:rsid w:val="0082193F"/>
    <w:rPr>
      <w:rFonts w:ascii="Times New Roman" w:hAnsi="Times New Roman" w:cs="Times New Roman"/>
      <w:sz w:val="20"/>
      <w:szCs w:val="20"/>
    </w:rPr>
  </w:style>
  <w:style w:type="character" w:customStyle="1" w:styleId="Bodytext63">
    <w:name w:val="Body text (63)_"/>
    <w:link w:val="Bodytext630"/>
    <w:uiPriority w:val="99"/>
    <w:locked/>
    <w:rsid w:val="0082193F"/>
    <w:rPr>
      <w:rFonts w:ascii="Arial" w:hAnsi="Arial" w:cs="Arial"/>
      <w:sz w:val="23"/>
      <w:szCs w:val="23"/>
      <w:shd w:val="clear" w:color="auto" w:fill="FFFFFF"/>
    </w:rPr>
  </w:style>
  <w:style w:type="paragraph" w:customStyle="1" w:styleId="Bodytext630">
    <w:name w:val="Body text (63)"/>
    <w:basedOn w:val="ac"/>
    <w:link w:val="Bodytext63"/>
    <w:uiPriority w:val="99"/>
    <w:rsid w:val="0082193F"/>
    <w:pPr>
      <w:shd w:val="clear" w:color="auto" w:fill="FFFFFF"/>
      <w:spacing w:after="60" w:line="407" w:lineRule="exact"/>
      <w:ind w:hanging="740"/>
      <w:jc w:val="both"/>
    </w:pPr>
    <w:rPr>
      <w:rFonts w:ascii="Arial" w:eastAsiaTheme="minorHAnsi" w:hAnsi="Arial" w:cs="Arial"/>
      <w:sz w:val="23"/>
      <w:szCs w:val="23"/>
      <w:lang w:val="ru-RU" w:eastAsia="en-US"/>
    </w:rPr>
  </w:style>
  <w:style w:type="paragraph" w:customStyle="1" w:styleId="TableParagraph">
    <w:name w:val="Table Paragraph"/>
    <w:basedOn w:val="ac"/>
    <w:uiPriority w:val="1"/>
    <w:qFormat/>
    <w:rsid w:val="0082193F"/>
    <w:pPr>
      <w:widowControl w:val="0"/>
      <w:autoSpaceDE w:val="0"/>
      <w:autoSpaceDN w:val="0"/>
    </w:pPr>
    <w:rPr>
      <w:sz w:val="22"/>
      <w:szCs w:val="22"/>
      <w:lang w:val="ru-RU" w:bidi="ru-RU"/>
    </w:rPr>
  </w:style>
  <w:style w:type="character" w:customStyle="1" w:styleId="397pt">
    <w:name w:val="Основной текст (39) + 7 pt"/>
    <w:aliases w:val="Не курсив121"/>
    <w:uiPriority w:val="99"/>
    <w:rsid w:val="0082193F"/>
    <w:rPr>
      <w:i w:val="0"/>
      <w:iCs w:val="0"/>
      <w:sz w:val="14"/>
      <w:szCs w:val="14"/>
      <w:shd w:val="clear" w:color="auto" w:fill="FFFFFF"/>
    </w:rPr>
  </w:style>
  <w:style w:type="character" w:customStyle="1" w:styleId="js-phone-number">
    <w:name w:val="js-phone-number"/>
    <w:rsid w:val="0082193F"/>
  </w:style>
  <w:style w:type="paragraph" w:customStyle="1" w:styleId="msonormalmailrucssattributepostfix">
    <w:name w:val="msonormal_mailru_css_attribute_postfix"/>
    <w:basedOn w:val="ac"/>
    <w:rsid w:val="0082193F"/>
    <w:pPr>
      <w:spacing w:before="100" w:beforeAutospacing="1" w:after="100" w:afterAutospacing="1"/>
    </w:pPr>
    <w:rPr>
      <w:szCs w:val="24"/>
      <w:lang w:val="ru-RU"/>
    </w:rPr>
  </w:style>
  <w:style w:type="numbering" w:customStyle="1" w:styleId="11f8">
    <w:name w:val="Нет списка11"/>
    <w:next w:val="af"/>
    <w:uiPriority w:val="99"/>
    <w:semiHidden/>
    <w:unhideWhenUsed/>
    <w:rsid w:val="0082193F"/>
  </w:style>
  <w:style w:type="character" w:customStyle="1" w:styleId="afffffffffffffffffd">
    <w:name w:val="Другое_"/>
    <w:link w:val="afffffffffffffffffe"/>
    <w:rsid w:val="0082193F"/>
    <w:rPr>
      <w:shd w:val="clear" w:color="auto" w:fill="FFFFFF"/>
    </w:rPr>
  </w:style>
  <w:style w:type="paragraph" w:customStyle="1" w:styleId="afffffffffffffffffe">
    <w:name w:val="Другое"/>
    <w:basedOn w:val="ac"/>
    <w:link w:val="afffffffffffffffffd"/>
    <w:rsid w:val="0082193F"/>
    <w:pPr>
      <w:widowControl w:val="0"/>
      <w:shd w:val="clear" w:color="auto" w:fill="FFFFFF"/>
    </w:pPr>
    <w:rPr>
      <w:rFonts w:asciiTheme="minorHAnsi" w:eastAsiaTheme="minorHAnsi" w:hAnsiTheme="minorHAnsi" w:cstheme="minorBidi"/>
      <w:sz w:val="22"/>
      <w:szCs w:val="22"/>
      <w:lang w:val="ru-RU" w:eastAsia="en-US"/>
    </w:rPr>
  </w:style>
  <w:style w:type="character" w:customStyle="1" w:styleId="affffffffffffffffff">
    <w:name w:val="Подпись к таблице_"/>
    <w:rsid w:val="0082193F"/>
    <w:rPr>
      <w:b/>
      <w:bCs/>
      <w:shd w:val="clear" w:color="auto" w:fill="FFFFFF"/>
    </w:rPr>
  </w:style>
  <w:style w:type="paragraph" w:customStyle="1" w:styleId="1ffffffb">
    <w:name w:val="Основной текст1"/>
    <w:basedOn w:val="ac"/>
    <w:rsid w:val="0082193F"/>
    <w:pPr>
      <w:widowControl w:val="0"/>
      <w:shd w:val="clear" w:color="auto" w:fill="FFFFFF"/>
      <w:spacing w:line="271" w:lineRule="auto"/>
    </w:pPr>
    <w:rPr>
      <w:sz w:val="20"/>
      <w:lang w:val="ru-RU"/>
    </w:rPr>
  </w:style>
  <w:style w:type="table" w:customStyle="1" w:styleId="1ffffffc">
    <w:name w:val="Таблица для проекта1"/>
    <w:basedOn w:val="ae"/>
    <w:next w:val="aff0"/>
    <w:rsid w:val="0082193F"/>
    <w:pPr>
      <w:spacing w:after="0" w:line="240" w:lineRule="auto"/>
    </w:pPr>
    <w:rPr>
      <w:rFonts w:ascii="Times New Roman" w:eastAsia="Calibri" w:hAnsi="Times New Roman" w:cs="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2ffff3">
    <w:name w:val="Таблица для проекта2"/>
    <w:basedOn w:val="ae"/>
    <w:next w:val="aff0"/>
    <w:uiPriority w:val="59"/>
    <w:rsid w:val="0082193F"/>
    <w:pPr>
      <w:spacing w:after="0" w:line="240" w:lineRule="auto"/>
    </w:pPr>
    <w:rPr>
      <w:rFonts w:ascii="Times New Roman" w:eastAsia="Calibri" w:hAnsi="Times New Roman" w:cs="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character" w:customStyle="1" w:styleId="FontStyle369">
    <w:name w:val="Font Style369"/>
    <w:rsid w:val="00B75ECB"/>
    <w:rPr>
      <w:rFonts w:ascii="Arial" w:hAnsi="Arial" w:cs="Arial"/>
      <w:color w:val="000000"/>
      <w:sz w:val="18"/>
      <w:szCs w:val="18"/>
    </w:rPr>
  </w:style>
  <w:style w:type="paragraph" w:customStyle="1" w:styleId="a6">
    <w:name w:val="буллет"/>
    <w:basedOn w:val="Opt"/>
    <w:link w:val="affffffffffffffffff0"/>
    <w:qFormat/>
    <w:rsid w:val="0033047C"/>
    <w:pPr>
      <w:keepNext/>
      <w:widowControl/>
      <w:numPr>
        <w:numId w:val="98"/>
      </w:numPr>
      <w:tabs>
        <w:tab w:val="left" w:pos="7371"/>
      </w:tabs>
      <w:spacing w:line="240" w:lineRule="auto"/>
    </w:pPr>
    <w:rPr>
      <w:szCs w:val="28"/>
    </w:rPr>
  </w:style>
  <w:style w:type="character" w:customStyle="1" w:styleId="affffffffffffffffff0">
    <w:name w:val="буллет Знак"/>
    <w:basedOn w:val="Opt0"/>
    <w:link w:val="a6"/>
    <w:rsid w:val="0033047C"/>
    <w:rPr>
      <w:rFonts w:ascii="Times New Roman" w:eastAsia="Times New Roman" w:hAnsi="Times New Roman" w:cs="Times New Roman"/>
      <w:sz w:val="24"/>
      <w:szCs w:val="28"/>
      <w:lang w:eastAsia="ru-RU"/>
    </w:rPr>
  </w:style>
  <w:style w:type="table" w:customStyle="1" w:styleId="3ff4">
    <w:name w:val="Таблица для проекта3"/>
    <w:basedOn w:val="ae"/>
    <w:next w:val="aff0"/>
    <w:uiPriority w:val="59"/>
    <w:rsid w:val="00421B92"/>
    <w:pPr>
      <w:spacing w:after="0" w:line="240" w:lineRule="auto"/>
    </w:pPr>
    <w:rPr>
      <w:rFonts w:ascii="Times New Roman" w:eastAsia="Calibri" w:hAnsi="Times New Roman" w:cs="Times New Roman"/>
      <w:sz w:val="20"/>
    </w:rPr>
    <w:tblPr>
      <w:tblInd w:w="0" w:type="nil"/>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4f3">
    <w:name w:val="Таблица для проекта4"/>
    <w:basedOn w:val="ae"/>
    <w:next w:val="aff0"/>
    <w:uiPriority w:val="59"/>
    <w:rsid w:val="00421B92"/>
    <w:pPr>
      <w:spacing w:after="0" w:line="240" w:lineRule="auto"/>
    </w:pPr>
    <w:rPr>
      <w:rFonts w:ascii="Times New Roman" w:eastAsia="Calibri" w:hAnsi="Times New Roman" w:cs="Times New Roman"/>
      <w:sz w:val="20"/>
    </w:rPr>
    <w:tblPr>
      <w:tblInd w:w="0" w:type="nil"/>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5b">
    <w:name w:val="Таблица для проекта5"/>
    <w:basedOn w:val="ae"/>
    <w:next w:val="aff0"/>
    <w:uiPriority w:val="59"/>
    <w:rsid w:val="00421B92"/>
    <w:pPr>
      <w:spacing w:after="0" w:line="240" w:lineRule="auto"/>
    </w:pPr>
    <w:rPr>
      <w:rFonts w:ascii="Times New Roman" w:eastAsia="Calibri" w:hAnsi="Times New Roman" w:cs="Times New Roman"/>
      <w:sz w:val="20"/>
    </w:rPr>
    <w:tblPr>
      <w:tblInd w:w="0" w:type="nil"/>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6f3">
    <w:name w:val="Таблица для проекта6"/>
    <w:basedOn w:val="ae"/>
    <w:next w:val="aff0"/>
    <w:uiPriority w:val="59"/>
    <w:rsid w:val="00421B92"/>
    <w:pPr>
      <w:spacing w:after="0" w:line="240" w:lineRule="auto"/>
    </w:pPr>
    <w:rPr>
      <w:rFonts w:ascii="Times New Roman" w:eastAsia="Calibri" w:hAnsi="Times New Roman" w:cs="Times New Roman"/>
      <w:sz w:val="20"/>
    </w:rPr>
    <w:tblPr>
      <w:tblInd w:w="0" w:type="nil"/>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78">
    <w:name w:val="Таблица для проекта7"/>
    <w:basedOn w:val="ae"/>
    <w:next w:val="aff0"/>
    <w:uiPriority w:val="59"/>
    <w:rsid w:val="00421B92"/>
    <w:pPr>
      <w:spacing w:after="0" w:line="240" w:lineRule="auto"/>
    </w:pPr>
    <w:rPr>
      <w:rFonts w:ascii="Times New Roman" w:eastAsia="Calibri" w:hAnsi="Times New Roman" w:cs="Times New Roman"/>
      <w:sz w:val="20"/>
    </w:rPr>
    <w:tblPr>
      <w:tblInd w:w="0" w:type="nil"/>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88">
    <w:name w:val="Таблица для проекта8"/>
    <w:basedOn w:val="ae"/>
    <w:next w:val="aff0"/>
    <w:uiPriority w:val="59"/>
    <w:rsid w:val="00421B92"/>
    <w:pPr>
      <w:spacing w:after="0" w:line="240" w:lineRule="auto"/>
    </w:pPr>
    <w:rPr>
      <w:rFonts w:ascii="Times New Roman" w:eastAsia="Calibri" w:hAnsi="Times New Roman" w:cs="Times New Roman"/>
      <w:sz w:val="20"/>
    </w:rPr>
    <w:tblPr>
      <w:tblInd w:w="0" w:type="nil"/>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96">
    <w:name w:val="Таблица для проекта9"/>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105">
    <w:name w:val="Таблица для проекта10"/>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11f9">
    <w:name w:val="Таблица для проекта11"/>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12d">
    <w:name w:val="Таблица для проекта12"/>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13a">
    <w:name w:val="Таблица для проекта13"/>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144">
    <w:name w:val="Таблица для проекта14"/>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156">
    <w:name w:val="Таблица для проекта15"/>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165">
    <w:name w:val="Таблица для проекта16"/>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175">
    <w:name w:val="Таблица для проекта17"/>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184">
    <w:name w:val="Таблица для проекта18"/>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21f1">
    <w:name w:val="Таблица для проекта21"/>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193">
    <w:name w:val="Таблица для проекта19"/>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202">
    <w:name w:val="Таблица для проекта20"/>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22a">
    <w:name w:val="Таблица для проекта22"/>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234">
    <w:name w:val="Таблица для проекта23"/>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245">
    <w:name w:val="Таблица для проекта24"/>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253">
    <w:name w:val="Таблица для проекта25"/>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262">
    <w:name w:val="Таблица для проекта26"/>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character" w:customStyle="1" w:styleId="11fa">
    <w:name w:val="Неразрешенное упоминание11"/>
    <w:basedOn w:val="ad"/>
    <w:uiPriority w:val="99"/>
    <w:semiHidden/>
    <w:unhideWhenUsed/>
    <w:rsid w:val="00421B92"/>
    <w:rPr>
      <w:color w:val="605E5C"/>
      <w:shd w:val="clear" w:color="auto" w:fill="E1DFDD"/>
    </w:rPr>
  </w:style>
  <w:style w:type="table" w:customStyle="1" w:styleId="271">
    <w:name w:val="Таблица для проекта27"/>
    <w:basedOn w:val="ae"/>
    <w:next w:val="aff0"/>
    <w:uiPriority w:val="59"/>
    <w:rsid w:val="00421B92"/>
    <w:pPr>
      <w:spacing w:after="0" w:line="240" w:lineRule="auto"/>
    </w:pPr>
    <w:rPr>
      <w:rFonts w:ascii="Times New Roman" w:eastAsia="Calibri" w:hAnsi="Times New Roman" w:cs="Times New Roman"/>
      <w:sz w:val="20"/>
    </w:rPr>
    <w:tblPr>
      <w:tblInd w:w="0" w:type="nil"/>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paragraph" w:customStyle="1" w:styleId="affffffffffffffffff1">
    <w:name w:val="обычный для ТЭО от Асель"/>
    <w:rsid w:val="00421B92"/>
    <w:pPr>
      <w:spacing w:after="0" w:line="240" w:lineRule="auto"/>
      <w:ind w:firstLine="737"/>
      <w:jc w:val="both"/>
    </w:pPr>
    <w:rPr>
      <w:rFonts w:ascii="Times New Roman" w:eastAsia="Times New Roman" w:hAnsi="Times New Roman" w:cs="Times New Roman"/>
      <w:sz w:val="28"/>
      <w:szCs w:val="26"/>
      <w:lang w:eastAsia="ru-RU"/>
    </w:rPr>
  </w:style>
  <w:style w:type="table" w:customStyle="1" w:styleId="281">
    <w:name w:val="Таблица для проекта28"/>
    <w:basedOn w:val="ae"/>
    <w:uiPriority w:val="59"/>
    <w:rsid w:val="00421B92"/>
    <w:pPr>
      <w:spacing w:after="0" w:line="240" w:lineRule="auto"/>
    </w:pPr>
    <w:rPr>
      <w:rFonts w:ascii="Times New Roman" w:eastAsia="Calibri" w:hAnsi="Times New Roman" w:cs="Times New Roman"/>
      <w:sz w:val="20"/>
    </w:rPr>
    <w:tblPr>
      <w:tblInd w:w="0" w:type="nil"/>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291">
    <w:name w:val="Таблица для проекта29"/>
    <w:basedOn w:val="ae"/>
    <w:next w:val="aff0"/>
    <w:uiPriority w:val="59"/>
    <w:rsid w:val="00421B92"/>
    <w:pPr>
      <w:spacing w:after="0" w:line="240" w:lineRule="auto"/>
    </w:pPr>
    <w:rPr>
      <w:rFonts w:ascii="Times New Roman" w:eastAsia="Calibri" w:hAnsi="Times New Roman" w:cs="Times New Roman"/>
      <w:sz w:val="20"/>
    </w:rPr>
    <w:tblPr>
      <w:tblInd w:w="0" w:type="nil"/>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300">
    <w:name w:val="Таблица для проекта30"/>
    <w:basedOn w:val="ae"/>
    <w:next w:val="aff0"/>
    <w:uiPriority w:val="59"/>
    <w:rsid w:val="00421B92"/>
    <w:pPr>
      <w:spacing w:after="0" w:line="240" w:lineRule="auto"/>
    </w:pPr>
    <w:rPr>
      <w:rFonts w:ascii="Times New Roman" w:eastAsia="Calibri" w:hAnsi="Times New Roman" w:cs="Times New Roman"/>
      <w:sz w:val="20"/>
    </w:rPr>
    <w:tblPr>
      <w:tblInd w:w="0" w:type="nil"/>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paragraph" w:customStyle="1" w:styleId="affffffffffffffffff2">
    <w:name w:val="ОГЛАВЛЕНИЕ"/>
    <w:basedOn w:val="ac"/>
    <w:link w:val="affffffffffffffffff3"/>
    <w:qFormat/>
    <w:rsid w:val="00EF5B95"/>
    <w:pPr>
      <w:keepNext/>
      <w:keepLines/>
      <w:spacing w:before="120"/>
      <w:jc w:val="center"/>
    </w:pPr>
    <w:rPr>
      <w:caps/>
      <w:sz w:val="28"/>
      <w:szCs w:val="24"/>
      <w:lang w:val="ru-RU"/>
    </w:rPr>
  </w:style>
  <w:style w:type="character" w:customStyle="1" w:styleId="affffffffffffffffff3">
    <w:name w:val="ОГЛАВЛЕНИЕ Знак"/>
    <w:basedOn w:val="ad"/>
    <w:link w:val="affffffffffffffffff2"/>
    <w:rsid w:val="00EF5B95"/>
    <w:rPr>
      <w:rFonts w:ascii="Times New Roman" w:eastAsia="Times New Roman" w:hAnsi="Times New Roman" w:cs="Times New Roman"/>
      <w:caps/>
      <w:sz w:val="28"/>
      <w:szCs w:val="24"/>
      <w:lang w:eastAsia="ru-RU"/>
    </w:rPr>
  </w:style>
  <w:style w:type="paragraph" w:customStyle="1" w:styleId="affffffffffffffffff4">
    <w:name w:val="Основной"/>
    <w:basedOn w:val="ac"/>
    <w:link w:val="affffffffffffffffff5"/>
    <w:qFormat/>
    <w:rsid w:val="00592F23"/>
    <w:pPr>
      <w:spacing w:line="360" w:lineRule="auto"/>
      <w:ind w:firstLine="709"/>
      <w:jc w:val="both"/>
    </w:pPr>
    <w:rPr>
      <w:szCs w:val="24"/>
      <w:lang w:val="ru-RU"/>
    </w:rPr>
  </w:style>
  <w:style w:type="character" w:customStyle="1" w:styleId="affffffffffffffffff5">
    <w:name w:val="Основной Знак"/>
    <w:basedOn w:val="ad"/>
    <w:link w:val="affffffffffffffffff4"/>
    <w:rsid w:val="00592F23"/>
    <w:rPr>
      <w:rFonts w:ascii="Times New Roman" w:eastAsia="Times New Roman" w:hAnsi="Times New Roman" w:cs="Times New Roman"/>
      <w:sz w:val="24"/>
      <w:szCs w:val="24"/>
      <w:lang w:eastAsia="ru-RU"/>
    </w:rPr>
  </w:style>
  <w:style w:type="numbering" w:customStyle="1" w:styleId="1ai1">
    <w:name w:val="1 / a / i1"/>
    <w:basedOn w:val="af"/>
    <w:next w:val="1ai"/>
    <w:rsid w:val="00B47683"/>
  </w:style>
  <w:style w:type="numbering" w:customStyle="1" w:styleId="1ffffffd">
    <w:name w:val="ГЛАВА1"/>
    <w:rsid w:val="00B47683"/>
  </w:style>
  <w:style w:type="numbering" w:customStyle="1" w:styleId="1ffffffe">
    <w:name w:val="Раздел1"/>
    <w:basedOn w:val="af"/>
    <w:next w:val="a9"/>
    <w:rsid w:val="00B47683"/>
  </w:style>
  <w:style w:type="numbering" w:customStyle="1" w:styleId="1111112">
    <w:name w:val="1 / 1.1 / 1.1.12"/>
    <w:basedOn w:val="af"/>
    <w:next w:val="111111"/>
    <w:rsid w:val="00B47683"/>
  </w:style>
  <w:style w:type="numbering" w:customStyle="1" w:styleId="11fb">
    <w:name w:val="Площадка №11"/>
    <w:rsid w:val="00B47683"/>
  </w:style>
  <w:style w:type="numbering" w:customStyle="1" w:styleId="1ai91">
    <w:name w:val="1 / a / i91"/>
    <w:basedOn w:val="af"/>
    <w:next w:val="1ai"/>
    <w:rsid w:val="00B47683"/>
  </w:style>
  <w:style w:type="numbering" w:customStyle="1" w:styleId="4371">
    <w:name w:val="Стиль4371"/>
    <w:uiPriority w:val="99"/>
    <w:rsid w:val="00B47683"/>
  </w:style>
  <w:style w:type="numbering" w:customStyle="1" w:styleId="11111111">
    <w:name w:val="1 / 1.1 / 1.1.111"/>
    <w:basedOn w:val="af"/>
    <w:next w:val="111111"/>
    <w:rsid w:val="00B47683"/>
  </w:style>
  <w:style w:type="numbering" w:customStyle="1" w:styleId="1116">
    <w:name w:val="Текущий список111"/>
    <w:rsid w:val="00B47683"/>
  </w:style>
  <w:style w:type="numbering" w:customStyle="1" w:styleId="111111131">
    <w:name w:val="1 / 1.1 / 1.1.1131"/>
    <w:basedOn w:val="af"/>
    <w:next w:val="111111"/>
    <w:rsid w:val="00B47683"/>
  </w:style>
  <w:style w:type="numbering" w:customStyle="1" w:styleId="4320">
    <w:name w:val="Стиль432"/>
    <w:uiPriority w:val="99"/>
    <w:rsid w:val="00B47683"/>
  </w:style>
  <w:style w:type="numbering" w:customStyle="1" w:styleId="1ai21">
    <w:name w:val="1 / a / i21"/>
    <w:basedOn w:val="af"/>
    <w:next w:val="1ai"/>
    <w:rsid w:val="00B47683"/>
  </w:style>
  <w:style w:type="numbering" w:customStyle="1" w:styleId="1221">
    <w:name w:val="Текущий список122"/>
    <w:rsid w:val="00B47683"/>
  </w:style>
  <w:style w:type="numbering" w:customStyle="1" w:styleId="4311">
    <w:name w:val="Стиль4311"/>
    <w:uiPriority w:val="99"/>
    <w:rsid w:val="00B47683"/>
  </w:style>
  <w:style w:type="numbering" w:customStyle="1" w:styleId="1211">
    <w:name w:val="Текущий список1211"/>
    <w:rsid w:val="00B47683"/>
  </w:style>
  <w:style w:type="numbering" w:customStyle="1" w:styleId="4331">
    <w:name w:val="Стиль4331"/>
    <w:uiPriority w:val="99"/>
    <w:rsid w:val="00B47683"/>
  </w:style>
  <w:style w:type="numbering" w:customStyle="1" w:styleId="1ai231">
    <w:name w:val="1 / a / i231"/>
    <w:basedOn w:val="af"/>
    <w:next w:val="1ai"/>
    <w:rsid w:val="00B47683"/>
  </w:style>
  <w:style w:type="numbering" w:customStyle="1" w:styleId="1231">
    <w:name w:val="Текущий список1231"/>
    <w:rsid w:val="00B47683"/>
  </w:style>
  <w:style w:type="numbering" w:customStyle="1" w:styleId="1111111421">
    <w:name w:val="1 / 1.1 / 1.1.11421"/>
    <w:basedOn w:val="af"/>
    <w:next w:val="111111"/>
    <w:rsid w:val="00B47683"/>
  </w:style>
  <w:style w:type="numbering" w:customStyle="1" w:styleId="1ai321">
    <w:name w:val="1 / a / i321"/>
    <w:basedOn w:val="af"/>
    <w:next w:val="1ai"/>
    <w:rsid w:val="00B47683"/>
  </w:style>
  <w:style w:type="numbering" w:customStyle="1" w:styleId="1111113121">
    <w:name w:val="1 / 1.1 / 1.1.13121"/>
    <w:basedOn w:val="af"/>
    <w:next w:val="111111"/>
    <w:rsid w:val="00B47683"/>
  </w:style>
  <w:style w:type="numbering" w:customStyle="1" w:styleId="11111113121">
    <w:name w:val="1 / 1.1 / 1.1.113121"/>
    <w:basedOn w:val="af"/>
    <w:next w:val="111111"/>
    <w:rsid w:val="00B47683"/>
  </w:style>
  <w:style w:type="numbering" w:customStyle="1" w:styleId="111111181">
    <w:name w:val="1 / 1.1 / 1.1.1181"/>
    <w:basedOn w:val="af"/>
    <w:next w:val="111111"/>
    <w:rsid w:val="00B47683"/>
  </w:style>
  <w:style w:type="numbering" w:customStyle="1" w:styleId="1710">
    <w:name w:val="Текущий список171"/>
    <w:rsid w:val="00B47683"/>
  </w:style>
  <w:style w:type="numbering" w:customStyle="1" w:styleId="111111191">
    <w:name w:val="1 / 1.1 / 1.1.1191"/>
    <w:basedOn w:val="af"/>
    <w:next w:val="111111"/>
    <w:rsid w:val="00B47683"/>
  </w:style>
  <w:style w:type="numbering" w:customStyle="1" w:styleId="491">
    <w:name w:val="Стиль491"/>
    <w:uiPriority w:val="99"/>
    <w:rsid w:val="00B47683"/>
  </w:style>
  <w:style w:type="numbering" w:customStyle="1" w:styleId="1ai81">
    <w:name w:val="1 / a / i81"/>
    <w:basedOn w:val="af"/>
    <w:next w:val="1ai"/>
    <w:rsid w:val="00B47683"/>
  </w:style>
  <w:style w:type="numbering" w:customStyle="1" w:styleId="1811">
    <w:name w:val="Текущий список181"/>
    <w:rsid w:val="00B47683"/>
  </w:style>
  <w:style w:type="numbering" w:customStyle="1" w:styleId="1111111101">
    <w:name w:val="1 / 1.1 / 1.1.11101"/>
    <w:basedOn w:val="af"/>
    <w:next w:val="111111"/>
    <w:rsid w:val="00B47683"/>
  </w:style>
  <w:style w:type="numbering" w:customStyle="1" w:styleId="1911">
    <w:name w:val="Текущий список191"/>
    <w:rsid w:val="00B47683"/>
  </w:style>
  <w:style w:type="numbering" w:customStyle="1" w:styleId="111111371">
    <w:name w:val="1 / 1.1 / 1.1.1371"/>
    <w:basedOn w:val="af"/>
    <w:next w:val="111111"/>
    <w:rsid w:val="00B47683"/>
  </w:style>
  <w:style w:type="numbering" w:customStyle="1" w:styleId="1111111371">
    <w:name w:val="1 / 1.1 / 1.1.11371"/>
    <w:basedOn w:val="af"/>
    <w:next w:val="111111"/>
    <w:rsid w:val="00B47683"/>
  </w:style>
  <w:style w:type="numbering" w:customStyle="1" w:styleId="1ai271">
    <w:name w:val="1 / a / i271"/>
    <w:basedOn w:val="af"/>
    <w:next w:val="1ai"/>
    <w:rsid w:val="00B47683"/>
  </w:style>
  <w:style w:type="numbering" w:customStyle="1" w:styleId="1271">
    <w:name w:val="Текущий список1271"/>
    <w:rsid w:val="00B47683"/>
  </w:style>
  <w:style w:type="character" w:customStyle="1" w:styleId="FontStyle49">
    <w:name w:val="Font Style49"/>
    <w:uiPriority w:val="99"/>
    <w:rsid w:val="00FD49F7"/>
    <w:rPr>
      <w:rFonts w:ascii="Times New Roman" w:hAnsi="Times New Roman" w:cs="Times New Roman" w:hint="default"/>
      <w:sz w:val="20"/>
      <w:szCs w:val="20"/>
    </w:rPr>
  </w:style>
  <w:style w:type="numbering" w:customStyle="1" w:styleId="1ai3">
    <w:name w:val="1 / a / i3"/>
    <w:basedOn w:val="af"/>
    <w:next w:val="1ai"/>
    <w:rsid w:val="004D4F37"/>
  </w:style>
  <w:style w:type="numbering" w:customStyle="1" w:styleId="2ffff4">
    <w:name w:val="ГЛАВА2"/>
    <w:rsid w:val="004D4F37"/>
  </w:style>
  <w:style w:type="numbering" w:customStyle="1" w:styleId="2ffff5">
    <w:name w:val="Раздел2"/>
    <w:basedOn w:val="af"/>
    <w:next w:val="a9"/>
    <w:rsid w:val="004D4F37"/>
  </w:style>
  <w:style w:type="numbering" w:customStyle="1" w:styleId="1111113">
    <w:name w:val="1 / 1.1 / 1.1.13"/>
    <w:basedOn w:val="af"/>
    <w:next w:val="111111"/>
    <w:rsid w:val="004D4F37"/>
  </w:style>
  <w:style w:type="numbering" w:customStyle="1" w:styleId="12e">
    <w:name w:val="Площадка №12"/>
    <w:rsid w:val="004D4F37"/>
  </w:style>
  <w:style w:type="numbering" w:customStyle="1" w:styleId="1ai92">
    <w:name w:val="1 / a / i92"/>
    <w:basedOn w:val="af"/>
    <w:next w:val="1ai"/>
    <w:rsid w:val="004D4F37"/>
  </w:style>
  <w:style w:type="numbering" w:customStyle="1" w:styleId="4372">
    <w:name w:val="Стиль4372"/>
    <w:uiPriority w:val="99"/>
    <w:rsid w:val="004D4F37"/>
  </w:style>
  <w:style w:type="numbering" w:customStyle="1" w:styleId="11111112">
    <w:name w:val="1 / 1.1 / 1.1.112"/>
    <w:basedOn w:val="af"/>
    <w:next w:val="111111"/>
    <w:rsid w:val="004D4F37"/>
  </w:style>
  <w:style w:type="numbering" w:customStyle="1" w:styleId="1122">
    <w:name w:val="Текущий список112"/>
    <w:rsid w:val="004D4F37"/>
  </w:style>
  <w:style w:type="numbering" w:customStyle="1" w:styleId="111111132">
    <w:name w:val="1 / 1.1 / 1.1.1132"/>
    <w:basedOn w:val="af"/>
    <w:next w:val="111111"/>
    <w:rsid w:val="004D4F37"/>
  </w:style>
  <w:style w:type="numbering" w:customStyle="1" w:styleId="434">
    <w:name w:val="Стиль434"/>
    <w:uiPriority w:val="99"/>
    <w:rsid w:val="004D4F37"/>
  </w:style>
  <w:style w:type="numbering" w:customStyle="1" w:styleId="1ai22">
    <w:name w:val="1 / a / i22"/>
    <w:basedOn w:val="af"/>
    <w:next w:val="1ai"/>
    <w:rsid w:val="004D4F37"/>
  </w:style>
  <w:style w:type="numbering" w:customStyle="1" w:styleId="1240">
    <w:name w:val="Текущий список124"/>
    <w:rsid w:val="004D4F37"/>
  </w:style>
  <w:style w:type="numbering" w:customStyle="1" w:styleId="4312">
    <w:name w:val="Стиль4312"/>
    <w:uiPriority w:val="99"/>
    <w:rsid w:val="004D4F37"/>
  </w:style>
  <w:style w:type="numbering" w:customStyle="1" w:styleId="1212">
    <w:name w:val="Текущий список1212"/>
    <w:rsid w:val="004D4F37"/>
  </w:style>
  <w:style w:type="numbering" w:customStyle="1" w:styleId="4332">
    <w:name w:val="Стиль4332"/>
    <w:uiPriority w:val="99"/>
    <w:rsid w:val="004D4F37"/>
  </w:style>
  <w:style w:type="numbering" w:customStyle="1" w:styleId="1ai232">
    <w:name w:val="1 / a / i232"/>
    <w:basedOn w:val="af"/>
    <w:next w:val="1ai"/>
    <w:rsid w:val="004D4F37"/>
  </w:style>
  <w:style w:type="numbering" w:customStyle="1" w:styleId="1232">
    <w:name w:val="Текущий список1232"/>
    <w:rsid w:val="004D4F37"/>
  </w:style>
  <w:style w:type="numbering" w:customStyle="1" w:styleId="1111111422">
    <w:name w:val="1 / 1.1 / 1.1.11422"/>
    <w:basedOn w:val="af"/>
    <w:next w:val="111111"/>
    <w:rsid w:val="004D4F37"/>
  </w:style>
  <w:style w:type="numbering" w:customStyle="1" w:styleId="1ai322">
    <w:name w:val="1 / a / i322"/>
    <w:basedOn w:val="af"/>
    <w:next w:val="1ai"/>
    <w:rsid w:val="004D4F37"/>
  </w:style>
  <w:style w:type="numbering" w:customStyle="1" w:styleId="1111113122">
    <w:name w:val="1 / 1.1 / 1.1.13122"/>
    <w:basedOn w:val="af"/>
    <w:next w:val="111111"/>
    <w:rsid w:val="004D4F37"/>
  </w:style>
  <w:style w:type="numbering" w:customStyle="1" w:styleId="11111113122">
    <w:name w:val="1 / 1.1 / 1.1.113122"/>
    <w:basedOn w:val="af"/>
    <w:next w:val="111111"/>
    <w:rsid w:val="004D4F37"/>
  </w:style>
  <w:style w:type="numbering" w:customStyle="1" w:styleId="111111182">
    <w:name w:val="1 / 1.1 / 1.1.1182"/>
    <w:basedOn w:val="af"/>
    <w:next w:val="111111"/>
    <w:rsid w:val="004D4F37"/>
  </w:style>
  <w:style w:type="numbering" w:customStyle="1" w:styleId="1720">
    <w:name w:val="Текущий список172"/>
    <w:rsid w:val="004D4F37"/>
  </w:style>
  <w:style w:type="numbering" w:customStyle="1" w:styleId="111111192">
    <w:name w:val="1 / 1.1 / 1.1.1192"/>
    <w:basedOn w:val="af"/>
    <w:next w:val="111111"/>
    <w:rsid w:val="004D4F37"/>
  </w:style>
  <w:style w:type="numbering" w:customStyle="1" w:styleId="492">
    <w:name w:val="Стиль492"/>
    <w:uiPriority w:val="99"/>
    <w:rsid w:val="004D4F37"/>
  </w:style>
  <w:style w:type="numbering" w:customStyle="1" w:styleId="1ai82">
    <w:name w:val="1 / a / i82"/>
    <w:basedOn w:val="af"/>
    <w:next w:val="1ai"/>
    <w:rsid w:val="004D4F37"/>
  </w:style>
  <w:style w:type="numbering" w:customStyle="1" w:styleId="1820">
    <w:name w:val="Текущий список182"/>
    <w:rsid w:val="004D4F37"/>
  </w:style>
  <w:style w:type="numbering" w:customStyle="1" w:styleId="1111111102">
    <w:name w:val="1 / 1.1 / 1.1.11102"/>
    <w:basedOn w:val="af"/>
    <w:next w:val="111111"/>
    <w:rsid w:val="004D4F37"/>
  </w:style>
  <w:style w:type="numbering" w:customStyle="1" w:styleId="1920">
    <w:name w:val="Текущий список192"/>
    <w:rsid w:val="004D4F37"/>
  </w:style>
  <w:style w:type="numbering" w:customStyle="1" w:styleId="111111372">
    <w:name w:val="1 / 1.1 / 1.1.1372"/>
    <w:basedOn w:val="af"/>
    <w:next w:val="111111"/>
    <w:rsid w:val="004D4F37"/>
  </w:style>
  <w:style w:type="numbering" w:customStyle="1" w:styleId="1111111372">
    <w:name w:val="1 / 1.1 / 1.1.11372"/>
    <w:basedOn w:val="af"/>
    <w:next w:val="111111"/>
    <w:rsid w:val="004D4F37"/>
  </w:style>
  <w:style w:type="numbering" w:customStyle="1" w:styleId="1ai272">
    <w:name w:val="1 / a / i272"/>
    <w:basedOn w:val="af"/>
    <w:next w:val="1ai"/>
    <w:rsid w:val="004D4F37"/>
  </w:style>
  <w:style w:type="numbering" w:customStyle="1" w:styleId="1272">
    <w:name w:val="Текущий список1272"/>
    <w:rsid w:val="004D4F37"/>
  </w:style>
  <w:style w:type="table" w:customStyle="1" w:styleId="1100">
    <w:name w:val="Таблица для проекта110"/>
    <w:basedOn w:val="ae"/>
    <w:next w:val="aff0"/>
    <w:rsid w:val="00997FDD"/>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character" w:customStyle="1" w:styleId="UnresolvedMention">
    <w:name w:val="Unresolved Mention"/>
    <w:basedOn w:val="ad"/>
    <w:uiPriority w:val="99"/>
    <w:semiHidden/>
    <w:unhideWhenUsed/>
    <w:rsid w:val="001A2002"/>
    <w:rPr>
      <w:color w:val="605E5C"/>
      <w:shd w:val="clear" w:color="auto" w:fill="E1DFDD"/>
    </w:rPr>
  </w:style>
  <w:style w:type="paragraph" w:customStyle="1" w:styleId="a2">
    <w:name w:val="Маркировка"/>
    <w:basedOn w:val="35"/>
    <w:link w:val="affffffffffffffffff6"/>
    <w:qFormat/>
    <w:rsid w:val="001A2002"/>
    <w:pPr>
      <w:numPr>
        <w:numId w:val="105"/>
      </w:numPr>
      <w:tabs>
        <w:tab w:val="left" w:pos="851"/>
      </w:tabs>
      <w:spacing w:before="120"/>
      <w:jc w:val="both"/>
    </w:pPr>
    <w:rPr>
      <w:sz w:val="24"/>
      <w:szCs w:val="24"/>
      <w:lang w:val="x-none" w:eastAsia="en-US"/>
    </w:rPr>
  </w:style>
  <w:style w:type="character" w:customStyle="1" w:styleId="affffffffffffffffff6">
    <w:name w:val="Маркировка Знак"/>
    <w:link w:val="a2"/>
    <w:rsid w:val="001A2002"/>
    <w:rPr>
      <w:rFonts w:ascii="Times New Roman" w:eastAsia="Times New Roman" w:hAnsi="Times New Roman" w:cs="Times New Roman"/>
      <w:sz w:val="24"/>
      <w:szCs w:val="24"/>
      <w:lang w:val="x-none"/>
    </w:rPr>
  </w:style>
  <w:style w:type="character" w:customStyle="1" w:styleId="whitespace-normal">
    <w:name w:val="whitespace-normal"/>
    <w:basedOn w:val="ad"/>
    <w:rsid w:val="001A200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qFormat="1"/>
    <w:lsdException w:name="index heading" w:uiPriority="0"/>
    <w:lsdException w:name="caption" w:uiPriority="35" w:qFormat="1"/>
    <w:lsdException w:name="table of figures" w:qFormat="1"/>
    <w:lsdException w:name="envelope address" w:uiPriority="0"/>
    <w:lsdException w:name="envelope return" w:uiPriority="0"/>
    <w:lsdException w:name="footnote reference" w:uiPriority="0"/>
    <w:lsdException w:name="line number" w:uiPriority="0"/>
    <w:lsdException w:name="page number" w:uiPriority="0"/>
    <w:lsdException w:name="endnote reference" w:uiPriority="0"/>
    <w:lsdException w:name="endnote text" w:uiPriority="0"/>
    <w:lsdException w:name="macro" w:uiPriority="0"/>
    <w:lsdException w:name="List" w:uiPriority="0"/>
    <w:lsdException w:name="List Bullet" w:uiPriority="0"/>
    <w:lsdException w:name="List Number" w:uiPriority="0"/>
    <w:lsdException w:name="List 2" w:uiPriority="0"/>
    <w:lsdException w:name="List 3" w:uiPriority="0"/>
    <w:lsdException w:name="List Bullet 2" w:uiPriority="0" w:qFormat="1"/>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0" w:unhideWhenUsed="0" w:qFormat="1"/>
    <w:lsdException w:name="Default Paragraph Font" w:uiPriority="1"/>
    <w:lsdException w:name="Body Text" w:uiPriority="0"/>
    <w:lsdException w:name="Body Text Indent" w:uiPriority="0"/>
    <w:lsdException w:name="List Continue 2" w:uiPriority="0"/>
    <w:lsdException w:name="Subtitle" w:semiHidden="0" w:uiPriority="0" w:unhideWhenUsed="0" w:qFormat="1"/>
    <w:lsdException w:name="Date" w:uiPriority="0"/>
    <w:lsdException w:name="Body Text First Indent" w:uiPriority="0"/>
    <w:lsdException w:name="Body Text First Indent 2" w:uiPriority="0"/>
    <w:lsdException w:name="Note Heading" w:uiPriority="0"/>
    <w:lsdException w:name="Body Text 2" w:uiPriority="0" w:qFormat="1"/>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Plain Text" w:uiPriority="0" w:qFormat="1"/>
    <w:lsdException w:name="HTML Top of Form" w:uiPriority="0"/>
    <w:lsdException w:name="HTML Bottom of Form" w:uiPriority="0"/>
    <w:lsdException w:name="HTML Acronym" w:uiPriority="0"/>
    <w:lsdException w:name="HTML Address" w:uiPriority="0"/>
    <w:lsdException w:name="HTML Code" w:uiPriority="0"/>
    <w:lsdException w:name="HTML Keyboard" w:uiPriority="0"/>
    <w:lsdException w:name="HTML Preformatted" w:uiPriority="0"/>
    <w:lsdException w:name="HTML Sample" w:uiPriority="0"/>
    <w:lsdException w:name="Outline List 1" w:uiPriority="0"/>
    <w:lsdException w:name="Outline List 2" w:uiPriority="0"/>
    <w:lsdException w:name="Outline List 3" w:uiPriority="0"/>
    <w:lsdException w:name="Table Classic 1" w:uiPriority="0"/>
    <w:lsdException w:name="Table Classic 2" w:uiPriority="0"/>
    <w:lsdException w:name="Table Classic 3" w:uiPriority="0"/>
    <w:lsdException w:name="Table Classic 4" w:uiPriority="0"/>
    <w:lsdException w:name="Table 3D effects 1" w:uiPriority="0"/>
    <w:lsdException w:name="Table 3D effects 2" w:uiPriority="0"/>
    <w:lsdException w:name="Table 3D effects 3" w:uiPriority="0"/>
    <w:lsdException w:name="Table Elegant" w:uiPriority="0"/>
    <w:lsdException w:name="Table Subtle 1" w:uiPriority="0"/>
    <w:lsdException w:name="Table Subtle 2" w:uiPriority="0"/>
    <w:lsdException w:name="Table Web 1" w:uiPriority="0"/>
    <w:lsdException w:name="Table Web 2" w:uiPriority="0"/>
    <w:lsdException w:name="Table Web 3" w:uiPriority="0"/>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c">
    <w:name w:val="Normal"/>
    <w:qFormat/>
    <w:rsid w:val="00CB4675"/>
    <w:pPr>
      <w:spacing w:after="0" w:line="240" w:lineRule="auto"/>
    </w:pPr>
    <w:rPr>
      <w:rFonts w:ascii="Times New Roman" w:eastAsia="Times New Roman" w:hAnsi="Times New Roman" w:cs="Times New Roman"/>
      <w:sz w:val="24"/>
      <w:szCs w:val="20"/>
      <w:lang w:val="en-AU" w:eastAsia="ru-RU"/>
    </w:rPr>
  </w:style>
  <w:style w:type="paragraph" w:styleId="14">
    <w:name w:val="heading 1"/>
    <w:aliases w:val="Заголовок 1 Знак1 Знак,Заголовок 1 Знак2 Знак Знак,Заголовок 1 Знак Знак1 Знак Знак,Заголовок 1 Знак1 Знак Знак Знак Знак,Заголовок 1 Знак Знак Знак Знак Знак Знак,Заголовок 1 Знак Знак Знак Знак Знак Знак Знак Знак Знак,h1, РАЗДЕЛ,РАЗДЕЛ,11"/>
    <w:basedOn w:val="ac"/>
    <w:next w:val="ac"/>
    <w:link w:val="16"/>
    <w:uiPriority w:val="9"/>
    <w:qFormat/>
    <w:rsid w:val="00591412"/>
    <w:pPr>
      <w:keepNext/>
      <w:spacing w:before="240" w:after="60"/>
      <w:outlineLvl w:val="0"/>
    </w:pPr>
    <w:rPr>
      <w:rFonts w:ascii="Arial" w:hAnsi="Arial" w:cs="Arial"/>
      <w:b/>
      <w:bCs/>
      <w:kern w:val="32"/>
      <w:sz w:val="32"/>
      <w:szCs w:val="32"/>
    </w:rPr>
  </w:style>
  <w:style w:type="paragraph" w:styleId="23">
    <w:name w:val="heading 2"/>
    <w:aliases w:val="Section,Заголовок 2 Знак1 Знак,Заголовок 2 Знак Знак Знак,Заголовок 2 Знак1 Знак Знак Знак,Заголовок 2 Знак Знак Знак Знак Знак1,Заголовок 2 Знак1 Знак Знак Знак Знак Знак,Заголовок 2 Знак Знак Знак Знак Знак1 Знак Знак,Обычный+подчеркивание"/>
    <w:basedOn w:val="ac"/>
    <w:next w:val="ac"/>
    <w:link w:val="24"/>
    <w:uiPriority w:val="9"/>
    <w:qFormat/>
    <w:rsid w:val="00591412"/>
    <w:pPr>
      <w:keepNext/>
      <w:spacing w:before="240" w:after="60"/>
      <w:outlineLvl w:val="1"/>
    </w:pPr>
    <w:rPr>
      <w:rFonts w:ascii="Arial" w:hAnsi="Arial" w:cs="Arial"/>
      <w:b/>
      <w:bCs/>
      <w:i/>
      <w:iCs/>
      <w:sz w:val="28"/>
      <w:szCs w:val="28"/>
    </w:rPr>
  </w:style>
  <w:style w:type="paragraph" w:styleId="33">
    <w:name w:val="heading 3"/>
    <w:aliases w:val=" Знак,Заголовок 3 Знак Знак,RSKH3,B Head,Subparagraaf,Заголовок 3 Знак1 Знак Знак,Заголовок 3 Знак Знак1 Знак,Заголовок 3 Знак Знак2,Заголовок 31,KAAE3,Level 1 - 1,Minor,заг_3,_заг3"/>
    <w:basedOn w:val="ac"/>
    <w:next w:val="ac"/>
    <w:link w:val="311"/>
    <w:uiPriority w:val="9"/>
    <w:qFormat/>
    <w:rsid w:val="00591412"/>
    <w:pPr>
      <w:keepNext/>
      <w:autoSpaceDE w:val="0"/>
      <w:autoSpaceDN w:val="0"/>
      <w:adjustRightInd w:val="0"/>
      <w:jc w:val="both"/>
      <w:outlineLvl w:val="2"/>
    </w:pPr>
    <w:rPr>
      <w:rFonts w:ascii="Arial" w:hAnsi="Arial" w:cs="Arial"/>
      <w:sz w:val="32"/>
      <w:szCs w:val="32"/>
      <w:lang w:val="ru-RU"/>
    </w:rPr>
  </w:style>
  <w:style w:type="paragraph" w:styleId="41">
    <w:name w:val="heading 4"/>
    <w:aliases w:val="RSKH4 Знак,C Head Знак,RSKH4,C Head, Подпункт,Заголовок 4 Знак+12pt,не полужирный,вправо,Название заголовка"/>
    <w:basedOn w:val="ac"/>
    <w:next w:val="ac"/>
    <w:link w:val="42"/>
    <w:uiPriority w:val="9"/>
    <w:qFormat/>
    <w:rsid w:val="00591412"/>
    <w:pPr>
      <w:keepNext/>
      <w:numPr>
        <w:ilvl w:val="3"/>
        <w:numId w:val="4"/>
      </w:numPr>
      <w:spacing w:before="240" w:after="60"/>
      <w:outlineLvl w:val="3"/>
    </w:pPr>
    <w:rPr>
      <w:b/>
      <w:bCs/>
      <w:sz w:val="28"/>
      <w:szCs w:val="28"/>
    </w:rPr>
  </w:style>
  <w:style w:type="paragraph" w:styleId="51">
    <w:name w:val="heading 5"/>
    <w:aliases w:val="RSKH5,D Head,Заголовок 5 Знак Знак Знак,Заголовок 5 Знак Знак Знак Знак Знак,Заголовок 51 Знак,Заголовок 5 Знак Знак1 Знак,Заголовок 52,Заголовок 5 Знак Знак2,Заголовок 5 Знак Знак Знак Знак1,Заголовок 511,Emphasis,Выделение1"/>
    <w:basedOn w:val="ac"/>
    <w:next w:val="ac"/>
    <w:link w:val="52"/>
    <w:uiPriority w:val="9"/>
    <w:qFormat/>
    <w:rsid w:val="00591412"/>
    <w:pPr>
      <w:numPr>
        <w:ilvl w:val="4"/>
        <w:numId w:val="4"/>
      </w:numPr>
      <w:spacing w:before="240" w:after="60"/>
      <w:outlineLvl w:val="4"/>
    </w:pPr>
    <w:rPr>
      <w:b/>
      <w:bCs/>
      <w:i/>
      <w:iCs/>
      <w:sz w:val="26"/>
      <w:szCs w:val="26"/>
    </w:rPr>
  </w:style>
  <w:style w:type="paragraph" w:styleId="6">
    <w:name w:val="heading 6"/>
    <w:aliases w:val="Знак14, Знак14"/>
    <w:basedOn w:val="ac"/>
    <w:next w:val="ac"/>
    <w:link w:val="60"/>
    <w:uiPriority w:val="9"/>
    <w:qFormat/>
    <w:rsid w:val="00591412"/>
    <w:pPr>
      <w:keepNext/>
      <w:widowControl w:val="0"/>
      <w:numPr>
        <w:ilvl w:val="5"/>
        <w:numId w:val="4"/>
      </w:numPr>
      <w:overflowPunct w:val="0"/>
      <w:autoSpaceDE w:val="0"/>
      <w:autoSpaceDN w:val="0"/>
      <w:adjustRightInd w:val="0"/>
      <w:spacing w:line="360" w:lineRule="auto"/>
      <w:jc w:val="center"/>
      <w:textAlignment w:val="baseline"/>
      <w:outlineLvl w:val="5"/>
    </w:pPr>
    <w:rPr>
      <w:rFonts w:ascii="Arial" w:hAnsi="Arial" w:cs="Arial"/>
      <w:b/>
      <w:bCs/>
      <w:i/>
      <w:iCs/>
      <w:smallCaps/>
      <w:color w:val="000000"/>
      <w:sz w:val="20"/>
      <w:lang w:val="ru-RU"/>
    </w:rPr>
  </w:style>
  <w:style w:type="paragraph" w:styleId="7">
    <w:name w:val="heading 7"/>
    <w:aliases w:val=" Знак13"/>
    <w:basedOn w:val="ac"/>
    <w:next w:val="ac"/>
    <w:link w:val="70"/>
    <w:uiPriority w:val="9"/>
    <w:qFormat/>
    <w:rsid w:val="00591412"/>
    <w:pPr>
      <w:keepNext/>
      <w:widowControl w:val="0"/>
      <w:numPr>
        <w:ilvl w:val="6"/>
        <w:numId w:val="4"/>
      </w:numPr>
      <w:overflowPunct w:val="0"/>
      <w:autoSpaceDE w:val="0"/>
      <w:autoSpaceDN w:val="0"/>
      <w:adjustRightInd w:val="0"/>
      <w:spacing w:before="20" w:line="260" w:lineRule="auto"/>
      <w:textAlignment w:val="baseline"/>
      <w:outlineLvl w:val="6"/>
    </w:pPr>
    <w:rPr>
      <w:rFonts w:ascii="Arial Narrow" w:hAnsi="Arial Narrow" w:cs="Arial Narrow"/>
      <w:b/>
      <w:bCs/>
      <w:sz w:val="22"/>
      <w:szCs w:val="22"/>
      <w:lang w:val="ru-RU"/>
    </w:rPr>
  </w:style>
  <w:style w:type="paragraph" w:styleId="8">
    <w:name w:val="heading 8"/>
    <w:basedOn w:val="ac"/>
    <w:next w:val="ac"/>
    <w:link w:val="80"/>
    <w:uiPriority w:val="9"/>
    <w:qFormat/>
    <w:rsid w:val="00591412"/>
    <w:pPr>
      <w:numPr>
        <w:ilvl w:val="7"/>
        <w:numId w:val="4"/>
      </w:numPr>
      <w:spacing w:before="240" w:after="60"/>
      <w:outlineLvl w:val="7"/>
    </w:pPr>
    <w:rPr>
      <w:i/>
      <w:iCs/>
      <w:szCs w:val="24"/>
    </w:rPr>
  </w:style>
  <w:style w:type="paragraph" w:styleId="9">
    <w:name w:val="heading 9"/>
    <w:aliases w:val=" Знак11"/>
    <w:basedOn w:val="ac"/>
    <w:next w:val="ac"/>
    <w:link w:val="90"/>
    <w:uiPriority w:val="9"/>
    <w:qFormat/>
    <w:rsid w:val="00591412"/>
    <w:pPr>
      <w:keepNext/>
      <w:framePr w:dropCap="drop" w:lines="3" w:w="1566" w:wrap="auto" w:vAnchor="text" w:hAnchor="text"/>
      <w:numPr>
        <w:ilvl w:val="8"/>
        <w:numId w:val="4"/>
      </w:numPr>
      <w:overflowPunct w:val="0"/>
      <w:autoSpaceDE w:val="0"/>
      <w:autoSpaceDN w:val="0"/>
      <w:adjustRightInd w:val="0"/>
      <w:spacing w:line="849" w:lineRule="exact"/>
      <w:ind w:right="-272"/>
      <w:jc w:val="both"/>
      <w:textAlignment w:val="baseline"/>
      <w:outlineLvl w:val="8"/>
    </w:pPr>
    <w:rPr>
      <w:rFonts w:ascii="Arial Narrow" w:hAnsi="Arial Narrow" w:cs="Arial Narrow"/>
      <w:b/>
      <w:bCs/>
      <w:color w:val="808080"/>
      <w:spacing w:val="-36"/>
      <w:position w:val="-10"/>
      <w:sz w:val="112"/>
      <w:szCs w:val="112"/>
      <w:lang w:val="en-US"/>
    </w:rPr>
  </w:style>
  <w:style w:type="character" w:default="1" w:styleId="ad">
    <w:name w:val="Default Paragraph Font"/>
    <w:uiPriority w:val="1"/>
    <w:semiHidden/>
    <w:unhideWhenUsed/>
  </w:style>
  <w:style w:type="table" w:default="1" w:styleId="ae">
    <w:name w:val="Normal Table"/>
    <w:uiPriority w:val="99"/>
    <w:semiHidden/>
    <w:unhideWhenUsed/>
    <w:tblPr>
      <w:tblInd w:w="0" w:type="dxa"/>
      <w:tblCellMar>
        <w:top w:w="0" w:type="dxa"/>
        <w:left w:w="108" w:type="dxa"/>
        <w:bottom w:w="0" w:type="dxa"/>
        <w:right w:w="108" w:type="dxa"/>
      </w:tblCellMar>
    </w:tblPr>
  </w:style>
  <w:style w:type="numbering" w:default="1" w:styleId="af">
    <w:name w:val="No List"/>
    <w:uiPriority w:val="99"/>
    <w:semiHidden/>
    <w:unhideWhenUsed/>
  </w:style>
  <w:style w:type="character" w:customStyle="1" w:styleId="16">
    <w:name w:val="Заголовок 1 Знак"/>
    <w:aliases w:val="Заголовок 1 Знак1 Знак Знак1,Заголовок 1 Знак2 Знак Знак Знак1,Заголовок 1 Знак Знак1 Знак Знак Знак1,Заголовок 1 Знак1 Знак Знак Знак Знак Знак1,Заголовок 1 Знак Знак Знак Знак Знак Знак Знак1,h1 Знак1, РАЗДЕЛ Знак,РАЗДЕЛ Знак3,11 Знак"/>
    <w:basedOn w:val="ad"/>
    <w:link w:val="14"/>
    <w:uiPriority w:val="9"/>
    <w:rsid w:val="00591412"/>
    <w:rPr>
      <w:rFonts w:ascii="Arial" w:eastAsia="Times New Roman" w:hAnsi="Arial" w:cs="Arial"/>
      <w:b/>
      <w:bCs/>
      <w:kern w:val="32"/>
      <w:sz w:val="32"/>
      <w:szCs w:val="32"/>
      <w:lang w:val="en-AU" w:eastAsia="ru-RU"/>
    </w:rPr>
  </w:style>
  <w:style w:type="character" w:customStyle="1" w:styleId="24">
    <w:name w:val="Заголовок 2 Знак"/>
    <w:aliases w:val="Section Знак1,Заголовок 2 Знак1 Знак Знак1,Заголовок 2 Знак Знак Знак Знак1,Заголовок 2 Знак1 Знак Знак Знак Знак1,Заголовок 2 Знак Знак Знак Знак Знак1 Знак1,Заголовок 2 Знак1 Знак Знак Знак Знак Знак Знак1,Обычный+подчеркивание Знак"/>
    <w:basedOn w:val="ad"/>
    <w:link w:val="23"/>
    <w:uiPriority w:val="9"/>
    <w:rsid w:val="00591412"/>
    <w:rPr>
      <w:rFonts w:ascii="Arial" w:eastAsia="Times New Roman" w:hAnsi="Arial" w:cs="Arial"/>
      <w:b/>
      <w:bCs/>
      <w:i/>
      <w:iCs/>
      <w:sz w:val="28"/>
      <w:szCs w:val="28"/>
      <w:lang w:val="en-AU" w:eastAsia="ru-RU"/>
    </w:rPr>
  </w:style>
  <w:style w:type="character" w:customStyle="1" w:styleId="34">
    <w:name w:val="Заголовок 3 Знак"/>
    <w:aliases w:val="RSKH3 Знак,B Head Знак,Subparagraaf Знак,Заголовок 3 Знак1 Знак1,Заголовок 3 Знак Знак Знак1,Заголовок 31 Знак,KAAE3 Знак,Заголовок 3 Знак Знак Знак3,Заголовок 3 Знак1 Знак1 Знак2,Заголовок 3 Знак Знак Знак1 Знак2,заг_3 Знак,_заг3 Знак"/>
    <w:basedOn w:val="ad"/>
    <w:uiPriority w:val="9"/>
    <w:rsid w:val="00591412"/>
    <w:rPr>
      <w:rFonts w:asciiTheme="majorHAnsi" w:eastAsiaTheme="majorEastAsia" w:hAnsiTheme="majorHAnsi" w:cstheme="majorBidi"/>
      <w:b/>
      <w:bCs/>
      <w:color w:val="4F81BD" w:themeColor="accent1"/>
      <w:sz w:val="24"/>
      <w:szCs w:val="20"/>
      <w:lang w:val="en-AU" w:eastAsia="ru-RU"/>
    </w:rPr>
  </w:style>
  <w:style w:type="character" w:customStyle="1" w:styleId="42">
    <w:name w:val="Заголовок 4 Знак"/>
    <w:aliases w:val="RSKH4 Знак Знак1,C Head Знак Знак1,RSKH4 Знак2,C Head Знак2, Подпункт Знак,Заголовок 4 Знак+12pt Знак,не полужирный Знак,вправо Знак,Название заголовка Знак"/>
    <w:basedOn w:val="ad"/>
    <w:link w:val="41"/>
    <w:uiPriority w:val="9"/>
    <w:rsid w:val="00591412"/>
    <w:rPr>
      <w:rFonts w:ascii="Times New Roman" w:eastAsia="Times New Roman" w:hAnsi="Times New Roman" w:cs="Times New Roman"/>
      <w:b/>
      <w:bCs/>
      <w:sz w:val="28"/>
      <w:szCs w:val="28"/>
      <w:lang w:val="en-AU" w:eastAsia="ru-RU"/>
    </w:rPr>
  </w:style>
  <w:style w:type="character" w:customStyle="1" w:styleId="52">
    <w:name w:val="Заголовок 5 Знак"/>
    <w:aliases w:val="RSKH5 Знак,D Head Знак,Заголовок 5 Знак Знак Знак Знак,Заголовок 5 Знак Знак Знак Знак Знак Знак,Заголовок 51 Знак Знак,Заголовок 5 Знак Знак1 Знак Знак,Заголовок 52 Знак,Заголовок 5 Знак Знак2 Знак,Заголовок 5 Знак Знак Знак Знак1 Знак"/>
    <w:basedOn w:val="ad"/>
    <w:link w:val="51"/>
    <w:uiPriority w:val="9"/>
    <w:rsid w:val="00591412"/>
    <w:rPr>
      <w:rFonts w:ascii="Times New Roman" w:eastAsia="Times New Roman" w:hAnsi="Times New Roman" w:cs="Times New Roman"/>
      <w:b/>
      <w:bCs/>
      <w:i/>
      <w:iCs/>
      <w:sz w:val="26"/>
      <w:szCs w:val="26"/>
      <w:lang w:val="en-AU" w:eastAsia="ru-RU"/>
    </w:rPr>
  </w:style>
  <w:style w:type="character" w:customStyle="1" w:styleId="60">
    <w:name w:val="Заголовок 6 Знак"/>
    <w:aliases w:val="Знак14 Знак, Знак14 Знак"/>
    <w:basedOn w:val="ad"/>
    <w:link w:val="6"/>
    <w:uiPriority w:val="9"/>
    <w:rsid w:val="00591412"/>
    <w:rPr>
      <w:rFonts w:ascii="Arial" w:eastAsia="Times New Roman" w:hAnsi="Arial" w:cs="Arial"/>
      <w:b/>
      <w:bCs/>
      <w:i/>
      <w:iCs/>
      <w:smallCaps/>
      <w:color w:val="000000"/>
      <w:sz w:val="20"/>
      <w:szCs w:val="20"/>
      <w:lang w:eastAsia="ru-RU"/>
    </w:rPr>
  </w:style>
  <w:style w:type="character" w:customStyle="1" w:styleId="70">
    <w:name w:val="Заголовок 7 Знак"/>
    <w:aliases w:val=" Знак13 Знак"/>
    <w:basedOn w:val="ad"/>
    <w:link w:val="7"/>
    <w:uiPriority w:val="9"/>
    <w:rsid w:val="00591412"/>
    <w:rPr>
      <w:rFonts w:ascii="Arial Narrow" w:eastAsia="Times New Roman" w:hAnsi="Arial Narrow" w:cs="Arial Narrow"/>
      <w:b/>
      <w:bCs/>
      <w:lang w:eastAsia="ru-RU"/>
    </w:rPr>
  </w:style>
  <w:style w:type="character" w:customStyle="1" w:styleId="80">
    <w:name w:val="Заголовок 8 Знак"/>
    <w:basedOn w:val="ad"/>
    <w:link w:val="8"/>
    <w:uiPriority w:val="9"/>
    <w:rsid w:val="00591412"/>
    <w:rPr>
      <w:rFonts w:ascii="Times New Roman" w:eastAsia="Times New Roman" w:hAnsi="Times New Roman" w:cs="Times New Roman"/>
      <w:i/>
      <w:iCs/>
      <w:sz w:val="24"/>
      <w:szCs w:val="24"/>
      <w:lang w:val="en-AU" w:eastAsia="ru-RU"/>
    </w:rPr>
  </w:style>
  <w:style w:type="character" w:customStyle="1" w:styleId="90">
    <w:name w:val="Заголовок 9 Знак"/>
    <w:aliases w:val=" Знак11 Знак"/>
    <w:basedOn w:val="ad"/>
    <w:link w:val="9"/>
    <w:uiPriority w:val="9"/>
    <w:rsid w:val="00591412"/>
    <w:rPr>
      <w:rFonts w:ascii="Arial Narrow" w:eastAsia="Times New Roman" w:hAnsi="Arial Narrow" w:cs="Arial Narrow"/>
      <w:b/>
      <w:bCs/>
      <w:color w:val="808080"/>
      <w:spacing w:val="-36"/>
      <w:position w:val="-10"/>
      <w:sz w:val="112"/>
      <w:szCs w:val="112"/>
      <w:lang w:val="en-US" w:eastAsia="ru-RU"/>
    </w:rPr>
  </w:style>
  <w:style w:type="character" w:customStyle="1" w:styleId="311">
    <w:name w:val="Заголовок 3 Знак1"/>
    <w:aliases w:val=" Знак Знак,Заголовок 3 Знак Знак Знак2,RSKH3 Знак1,B Head Знак1,Subparagraaf Знак1,Заголовок 3 Знак1 Знак Знак Знак1,Заголовок 3 Знак Знак1 Знак Знак1,Заголовок 3 Знак Знак2 Знак1,Заголовок 31 Знак1,KAAE3 Знак1,Level 1 - 1 Знак"/>
    <w:link w:val="33"/>
    <w:uiPriority w:val="9"/>
    <w:rsid w:val="00591412"/>
    <w:rPr>
      <w:rFonts w:ascii="Arial" w:eastAsia="Times New Roman" w:hAnsi="Arial" w:cs="Arial"/>
      <w:sz w:val="32"/>
      <w:szCs w:val="32"/>
      <w:lang w:eastAsia="ru-RU"/>
    </w:rPr>
  </w:style>
  <w:style w:type="paragraph" w:styleId="af0">
    <w:name w:val="Body Text"/>
    <w:aliases w:val="gl Знак,gl,Основной текст Знак Знак Знак Знак Знак Знак Знак Знак Знак Знак Знак Знак,Основной текст Знак Знак Знак Знак,Основной текст Знак Знак Знак Знак Знак Знак Знак,Основной текст Знак1 Знак,Основной текст Знак Знак1 Знак1"/>
    <w:basedOn w:val="ac"/>
    <w:link w:val="af1"/>
    <w:rsid w:val="00591412"/>
    <w:pPr>
      <w:widowControl w:val="0"/>
      <w:autoSpaceDE w:val="0"/>
      <w:autoSpaceDN w:val="0"/>
      <w:adjustRightInd w:val="0"/>
      <w:jc w:val="both"/>
    </w:pPr>
    <w:rPr>
      <w:rFonts w:ascii="Arial" w:hAnsi="Arial" w:cs="Arial"/>
      <w:szCs w:val="24"/>
      <w:lang w:val="ru-RU"/>
    </w:rPr>
  </w:style>
  <w:style w:type="character" w:customStyle="1" w:styleId="af1">
    <w:name w:val="Основной текст Знак"/>
    <w:aliases w:val="gl Знак Знак,gl Знак1,Основной текст Знак Знак Знак Знак Знак Знак Знак Знак Знак Знак Знак Знак Знак,Основной текст Знак Знак Знак Знак Знак,Основной текст Знак Знак Знак Знак Знак Знак Знак Знак1,Основной текст Знак1 Знак Знак1"/>
    <w:basedOn w:val="ad"/>
    <w:link w:val="af0"/>
    <w:rsid w:val="00591412"/>
    <w:rPr>
      <w:rFonts w:ascii="Arial" w:eastAsia="Times New Roman" w:hAnsi="Arial" w:cs="Arial"/>
      <w:sz w:val="24"/>
      <w:szCs w:val="24"/>
      <w:lang w:eastAsia="ru-RU"/>
    </w:rPr>
  </w:style>
  <w:style w:type="paragraph" w:styleId="af2">
    <w:name w:val="Body Text Indent"/>
    <w:aliases w:val="Основной текст с отступом Знак1,Основной текст с отступом Знак Знак,Основной текст с отступом Знак1 Знак Знак,Основной текст с отступом Знак Знак Знак Знак,Основной текст с отступом Знак1 Знак Знак Знак Знак,Знак,Список1"/>
    <w:basedOn w:val="ac"/>
    <w:link w:val="af3"/>
    <w:rsid w:val="00591412"/>
    <w:pPr>
      <w:overflowPunct w:val="0"/>
      <w:autoSpaceDE w:val="0"/>
      <w:autoSpaceDN w:val="0"/>
      <w:adjustRightInd w:val="0"/>
      <w:spacing w:line="360" w:lineRule="auto"/>
      <w:jc w:val="both"/>
      <w:textAlignment w:val="baseline"/>
    </w:pPr>
    <w:rPr>
      <w:rFonts w:ascii="Arial" w:hAnsi="Arial" w:cs="Arial"/>
      <w:szCs w:val="24"/>
      <w:lang w:val="ru-RU"/>
    </w:rPr>
  </w:style>
  <w:style w:type="character" w:customStyle="1" w:styleId="af3">
    <w:name w:val="Основной текст с отступом Знак"/>
    <w:aliases w:val="Основной текст с отступом Знак1 Знак,Основной текст с отступом Знак Знак Знак,Основной текст с отступом Знак1 Знак Знак Знак,Основной текст с отступом Знак Знак Знак Знак Знак,Знак Знак1,Список1 Знак"/>
    <w:basedOn w:val="ad"/>
    <w:link w:val="af2"/>
    <w:rsid w:val="00591412"/>
    <w:rPr>
      <w:rFonts w:ascii="Arial" w:eastAsia="Times New Roman" w:hAnsi="Arial" w:cs="Arial"/>
      <w:sz w:val="24"/>
      <w:szCs w:val="24"/>
      <w:lang w:eastAsia="ru-RU"/>
    </w:rPr>
  </w:style>
  <w:style w:type="paragraph" w:customStyle="1" w:styleId="xl46">
    <w:name w:val="xl46"/>
    <w:basedOn w:val="ac"/>
    <w:rsid w:val="00591412"/>
    <w:pPr>
      <w:spacing w:before="100" w:beforeAutospacing="1" w:after="100" w:afterAutospacing="1"/>
      <w:jc w:val="center"/>
    </w:pPr>
    <w:rPr>
      <w:rFonts w:ascii="Arial Narrow" w:eastAsia="Arial Unicode MS" w:hAnsi="Arial Narrow"/>
      <w:szCs w:val="24"/>
      <w:lang w:val="ru-RU"/>
    </w:rPr>
  </w:style>
  <w:style w:type="paragraph" w:customStyle="1" w:styleId="211">
    <w:name w:val="Основной текст с отступом 21"/>
    <w:basedOn w:val="ac"/>
    <w:rsid w:val="00591412"/>
    <w:pPr>
      <w:widowControl w:val="0"/>
      <w:overflowPunct w:val="0"/>
      <w:autoSpaceDE w:val="0"/>
      <w:autoSpaceDN w:val="0"/>
      <w:adjustRightInd w:val="0"/>
      <w:spacing w:line="320" w:lineRule="auto"/>
      <w:ind w:firstLine="720"/>
      <w:jc w:val="both"/>
      <w:textAlignment w:val="baseline"/>
    </w:pPr>
    <w:rPr>
      <w:lang w:val="ru-RU"/>
    </w:rPr>
  </w:style>
  <w:style w:type="paragraph" w:styleId="25">
    <w:name w:val="Body Text 2"/>
    <w:aliases w:val="_текст"/>
    <w:basedOn w:val="ac"/>
    <w:link w:val="26"/>
    <w:qFormat/>
    <w:rsid w:val="00591412"/>
    <w:pPr>
      <w:spacing w:after="120" w:line="480" w:lineRule="auto"/>
    </w:pPr>
  </w:style>
  <w:style w:type="character" w:customStyle="1" w:styleId="26">
    <w:name w:val="Основной текст 2 Знак"/>
    <w:aliases w:val="_текст Знак"/>
    <w:basedOn w:val="ad"/>
    <w:link w:val="25"/>
    <w:rsid w:val="00591412"/>
    <w:rPr>
      <w:rFonts w:ascii="Times New Roman" w:eastAsia="Times New Roman" w:hAnsi="Times New Roman" w:cs="Times New Roman"/>
      <w:sz w:val="24"/>
      <w:szCs w:val="20"/>
      <w:lang w:val="en-AU" w:eastAsia="ru-RU"/>
    </w:rPr>
  </w:style>
  <w:style w:type="paragraph" w:styleId="27">
    <w:name w:val="Body Text Indent 2"/>
    <w:aliases w:val=" Знак6,Знак6"/>
    <w:basedOn w:val="ac"/>
    <w:link w:val="28"/>
    <w:rsid w:val="00591412"/>
    <w:pPr>
      <w:spacing w:after="120" w:line="480" w:lineRule="auto"/>
      <w:ind w:left="283"/>
    </w:pPr>
  </w:style>
  <w:style w:type="character" w:customStyle="1" w:styleId="28">
    <w:name w:val="Основной текст с отступом 2 Знак"/>
    <w:aliases w:val=" Знак6 Знак,Знак6 Знак"/>
    <w:basedOn w:val="ad"/>
    <w:link w:val="27"/>
    <w:rsid w:val="00591412"/>
    <w:rPr>
      <w:rFonts w:ascii="Times New Roman" w:eastAsia="Times New Roman" w:hAnsi="Times New Roman" w:cs="Times New Roman"/>
      <w:sz w:val="24"/>
      <w:szCs w:val="20"/>
      <w:lang w:val="en-AU" w:eastAsia="ru-RU"/>
    </w:rPr>
  </w:style>
  <w:style w:type="paragraph" w:customStyle="1" w:styleId="xl26">
    <w:name w:val="xl26"/>
    <w:basedOn w:val="ac"/>
    <w:link w:val="xl260"/>
    <w:rsid w:val="00591412"/>
    <w:pPr>
      <w:pBdr>
        <w:bottom w:val="double" w:sz="6" w:space="0" w:color="auto"/>
      </w:pBdr>
      <w:spacing w:before="100" w:beforeAutospacing="1" w:after="100" w:afterAutospacing="1"/>
    </w:pPr>
    <w:rPr>
      <w:rFonts w:ascii="Arial Unicode MS" w:eastAsia="Arial Unicode MS" w:hAnsi="Arial Unicode MS"/>
      <w:szCs w:val="24"/>
      <w:lang w:val="ru-RU"/>
    </w:rPr>
  </w:style>
  <w:style w:type="paragraph" w:styleId="35">
    <w:name w:val="Body Text 3"/>
    <w:basedOn w:val="ac"/>
    <w:link w:val="36"/>
    <w:rsid w:val="00591412"/>
    <w:pPr>
      <w:spacing w:after="120"/>
    </w:pPr>
    <w:rPr>
      <w:sz w:val="16"/>
      <w:szCs w:val="16"/>
    </w:rPr>
  </w:style>
  <w:style w:type="character" w:customStyle="1" w:styleId="36">
    <w:name w:val="Основной текст 3 Знак"/>
    <w:basedOn w:val="ad"/>
    <w:link w:val="35"/>
    <w:rsid w:val="00591412"/>
    <w:rPr>
      <w:rFonts w:ascii="Times New Roman" w:eastAsia="Times New Roman" w:hAnsi="Times New Roman" w:cs="Times New Roman"/>
      <w:sz w:val="16"/>
      <w:szCs w:val="16"/>
      <w:lang w:val="en-AU" w:eastAsia="ru-RU"/>
    </w:rPr>
  </w:style>
  <w:style w:type="paragraph" w:customStyle="1" w:styleId="212">
    <w:name w:val="Основной текст 21"/>
    <w:basedOn w:val="ac"/>
    <w:rsid w:val="00591412"/>
    <w:pPr>
      <w:overflowPunct w:val="0"/>
      <w:autoSpaceDE w:val="0"/>
      <w:autoSpaceDN w:val="0"/>
      <w:adjustRightInd w:val="0"/>
      <w:spacing w:line="360" w:lineRule="auto"/>
      <w:jc w:val="both"/>
      <w:textAlignment w:val="baseline"/>
    </w:pPr>
    <w:rPr>
      <w:lang w:val="ru-RU"/>
    </w:rPr>
  </w:style>
  <w:style w:type="paragraph" w:customStyle="1" w:styleId="312">
    <w:name w:val="Основной текст с отступом 31"/>
    <w:basedOn w:val="ac"/>
    <w:rsid w:val="00591412"/>
    <w:pPr>
      <w:widowControl w:val="0"/>
      <w:overflowPunct w:val="0"/>
      <w:autoSpaceDE w:val="0"/>
      <w:autoSpaceDN w:val="0"/>
      <w:adjustRightInd w:val="0"/>
      <w:spacing w:line="360" w:lineRule="auto"/>
      <w:ind w:firstLine="720"/>
      <w:jc w:val="both"/>
      <w:textAlignment w:val="baseline"/>
    </w:pPr>
    <w:rPr>
      <w:rFonts w:ascii="Arial" w:hAnsi="Arial"/>
      <w:sz w:val="28"/>
      <w:lang w:val="ru-RU"/>
    </w:rPr>
  </w:style>
  <w:style w:type="paragraph" w:customStyle="1" w:styleId="FR1">
    <w:name w:val="FR1"/>
    <w:rsid w:val="00591412"/>
    <w:pPr>
      <w:widowControl w:val="0"/>
      <w:overflowPunct w:val="0"/>
      <w:autoSpaceDE w:val="0"/>
      <w:autoSpaceDN w:val="0"/>
      <w:adjustRightInd w:val="0"/>
      <w:spacing w:after="0" w:line="240" w:lineRule="auto"/>
      <w:jc w:val="both"/>
      <w:textAlignment w:val="baseline"/>
    </w:pPr>
    <w:rPr>
      <w:rFonts w:ascii="Arial" w:eastAsia="Times New Roman" w:hAnsi="Arial" w:cs="Arial"/>
      <w:sz w:val="64"/>
      <w:szCs w:val="64"/>
      <w:lang w:eastAsia="ru-RU"/>
    </w:rPr>
  </w:style>
  <w:style w:type="paragraph" w:customStyle="1" w:styleId="FR2">
    <w:name w:val="FR2"/>
    <w:rsid w:val="00591412"/>
    <w:pPr>
      <w:widowControl w:val="0"/>
      <w:overflowPunct w:val="0"/>
      <w:autoSpaceDE w:val="0"/>
      <w:autoSpaceDN w:val="0"/>
      <w:adjustRightInd w:val="0"/>
      <w:spacing w:after="0" w:line="240" w:lineRule="auto"/>
      <w:jc w:val="both"/>
      <w:textAlignment w:val="baseline"/>
    </w:pPr>
    <w:rPr>
      <w:rFonts w:ascii="Arial" w:eastAsia="Times New Roman" w:hAnsi="Arial" w:cs="Arial"/>
      <w:sz w:val="44"/>
      <w:szCs w:val="44"/>
      <w:lang w:eastAsia="ru-RU"/>
    </w:rPr>
  </w:style>
  <w:style w:type="paragraph" w:customStyle="1" w:styleId="FR3">
    <w:name w:val="FR3"/>
    <w:rsid w:val="00591412"/>
    <w:pPr>
      <w:widowControl w:val="0"/>
      <w:overflowPunct w:val="0"/>
      <w:autoSpaceDE w:val="0"/>
      <w:autoSpaceDN w:val="0"/>
      <w:adjustRightInd w:val="0"/>
      <w:spacing w:before="140" w:after="0" w:line="240" w:lineRule="auto"/>
      <w:textAlignment w:val="baseline"/>
    </w:pPr>
    <w:rPr>
      <w:rFonts w:ascii="Arial Narrow" w:eastAsia="Times New Roman" w:hAnsi="Arial Narrow" w:cs="Arial Narrow"/>
      <w:i/>
      <w:iCs/>
      <w:sz w:val="24"/>
      <w:szCs w:val="24"/>
      <w:lang w:eastAsia="ru-RU"/>
    </w:rPr>
  </w:style>
  <w:style w:type="paragraph" w:customStyle="1" w:styleId="FR4">
    <w:name w:val="FR4"/>
    <w:rsid w:val="00591412"/>
    <w:pPr>
      <w:widowControl w:val="0"/>
      <w:overflowPunct w:val="0"/>
      <w:autoSpaceDE w:val="0"/>
      <w:autoSpaceDN w:val="0"/>
      <w:adjustRightInd w:val="0"/>
      <w:spacing w:before="180" w:after="220" w:line="240" w:lineRule="auto"/>
      <w:jc w:val="center"/>
      <w:textAlignment w:val="baseline"/>
    </w:pPr>
    <w:rPr>
      <w:rFonts w:ascii="Courier New" w:eastAsia="Times New Roman" w:hAnsi="Courier New" w:cs="Courier New"/>
      <w:b/>
      <w:bCs/>
      <w:lang w:eastAsia="ru-RU"/>
    </w:rPr>
  </w:style>
  <w:style w:type="paragraph" w:customStyle="1" w:styleId="FR5">
    <w:name w:val="FR5"/>
    <w:rsid w:val="00591412"/>
    <w:pPr>
      <w:widowControl w:val="0"/>
      <w:overflowPunct w:val="0"/>
      <w:autoSpaceDE w:val="0"/>
      <w:autoSpaceDN w:val="0"/>
      <w:adjustRightInd w:val="0"/>
      <w:spacing w:after="0" w:line="320" w:lineRule="auto"/>
      <w:jc w:val="both"/>
      <w:textAlignment w:val="baseline"/>
    </w:pPr>
    <w:rPr>
      <w:rFonts w:ascii="Courier New" w:eastAsia="Times New Roman" w:hAnsi="Courier New" w:cs="Courier New"/>
      <w:b/>
      <w:bCs/>
      <w:sz w:val="12"/>
      <w:szCs w:val="12"/>
      <w:lang w:eastAsia="ru-RU"/>
    </w:rPr>
  </w:style>
  <w:style w:type="paragraph" w:styleId="37">
    <w:name w:val="Body Text Indent 3"/>
    <w:aliases w:val=" Знак12,Знак12,Знак2, Знак2"/>
    <w:basedOn w:val="ac"/>
    <w:link w:val="38"/>
    <w:rsid w:val="00591412"/>
    <w:pPr>
      <w:widowControl w:val="0"/>
      <w:overflowPunct w:val="0"/>
      <w:autoSpaceDE w:val="0"/>
      <w:autoSpaceDN w:val="0"/>
      <w:adjustRightInd w:val="0"/>
      <w:spacing w:line="320" w:lineRule="auto"/>
      <w:ind w:firstLine="680"/>
      <w:jc w:val="both"/>
      <w:textAlignment w:val="baseline"/>
    </w:pPr>
    <w:rPr>
      <w:rFonts w:ascii="Arial Narrow" w:hAnsi="Arial Narrow" w:cs="Arial Narrow"/>
      <w:szCs w:val="24"/>
      <w:lang w:val="ru-RU"/>
    </w:rPr>
  </w:style>
  <w:style w:type="character" w:customStyle="1" w:styleId="38">
    <w:name w:val="Основной текст с отступом 3 Знак"/>
    <w:aliases w:val=" Знак12 Знак,Знак12 Знак,Знак2 Знак, Знак2 Знак"/>
    <w:basedOn w:val="ad"/>
    <w:link w:val="37"/>
    <w:rsid w:val="00591412"/>
    <w:rPr>
      <w:rFonts w:ascii="Arial Narrow" w:eastAsia="Times New Roman" w:hAnsi="Arial Narrow" w:cs="Arial Narrow"/>
      <w:sz w:val="24"/>
      <w:szCs w:val="24"/>
      <w:lang w:eastAsia="ru-RU"/>
    </w:rPr>
  </w:style>
  <w:style w:type="paragraph" w:styleId="af4">
    <w:name w:val="Title"/>
    <w:aliases w:val="TITOLO,6 раб"/>
    <w:basedOn w:val="ac"/>
    <w:link w:val="29"/>
    <w:qFormat/>
    <w:rsid w:val="00591412"/>
    <w:pPr>
      <w:widowControl w:val="0"/>
      <w:overflowPunct w:val="0"/>
      <w:autoSpaceDE w:val="0"/>
      <w:autoSpaceDN w:val="0"/>
      <w:adjustRightInd w:val="0"/>
      <w:jc w:val="center"/>
      <w:textAlignment w:val="baseline"/>
    </w:pPr>
    <w:rPr>
      <w:rFonts w:ascii="Arial" w:hAnsi="Arial" w:cs="Arial"/>
      <w:b/>
      <w:bCs/>
      <w:szCs w:val="24"/>
      <w:lang w:val="ru-RU"/>
    </w:rPr>
  </w:style>
  <w:style w:type="character" w:customStyle="1" w:styleId="29">
    <w:name w:val="Название Знак2"/>
    <w:aliases w:val="TITOLO Знак,6 раб Знак"/>
    <w:basedOn w:val="ad"/>
    <w:link w:val="af4"/>
    <w:rsid w:val="00591412"/>
    <w:rPr>
      <w:rFonts w:ascii="Arial" w:eastAsia="Times New Roman" w:hAnsi="Arial" w:cs="Arial"/>
      <w:b/>
      <w:bCs/>
      <w:sz w:val="24"/>
      <w:szCs w:val="24"/>
      <w:lang w:eastAsia="ru-RU"/>
    </w:rPr>
  </w:style>
  <w:style w:type="paragraph" w:customStyle="1" w:styleId="xl24">
    <w:name w:val="xl24"/>
    <w:basedOn w:val="ac"/>
    <w:rsid w:val="00591412"/>
    <w:pPr>
      <w:overflowPunct w:val="0"/>
      <w:autoSpaceDE w:val="0"/>
      <w:autoSpaceDN w:val="0"/>
      <w:adjustRightInd w:val="0"/>
      <w:spacing w:before="100" w:after="100"/>
      <w:jc w:val="both"/>
      <w:textAlignment w:val="baseline"/>
    </w:pPr>
    <w:rPr>
      <w:rFonts w:ascii="Arial Narrow" w:hAnsi="Arial Narrow" w:cs="Arial Narrow"/>
      <w:sz w:val="18"/>
      <w:szCs w:val="18"/>
      <w:lang w:val="ru-RU"/>
    </w:rPr>
  </w:style>
  <w:style w:type="paragraph" w:customStyle="1" w:styleId="xl25">
    <w:name w:val="xl25"/>
    <w:basedOn w:val="ac"/>
    <w:rsid w:val="00591412"/>
    <w:pPr>
      <w:overflowPunct w:val="0"/>
      <w:autoSpaceDE w:val="0"/>
      <w:autoSpaceDN w:val="0"/>
      <w:adjustRightInd w:val="0"/>
      <w:spacing w:before="100" w:after="100"/>
      <w:jc w:val="center"/>
      <w:textAlignment w:val="baseline"/>
    </w:pPr>
    <w:rPr>
      <w:rFonts w:ascii="Arial Unicode MS" w:hAnsi="Arial Narrow" w:cs="Arial Unicode MS"/>
      <w:sz w:val="18"/>
      <w:szCs w:val="18"/>
      <w:lang w:val="ru-RU"/>
    </w:rPr>
  </w:style>
  <w:style w:type="paragraph" w:customStyle="1" w:styleId="xl27">
    <w:name w:val="xl27"/>
    <w:basedOn w:val="ac"/>
    <w:rsid w:val="00591412"/>
    <w:pPr>
      <w:overflowPunct w:val="0"/>
      <w:autoSpaceDE w:val="0"/>
      <w:autoSpaceDN w:val="0"/>
      <w:adjustRightInd w:val="0"/>
      <w:spacing w:before="100" w:after="100"/>
      <w:textAlignment w:val="baseline"/>
    </w:pPr>
    <w:rPr>
      <w:rFonts w:ascii="Arial Narrow" w:hAnsi="Arial Narrow" w:cs="Arial Narrow"/>
      <w:b/>
      <w:bCs/>
      <w:sz w:val="18"/>
      <w:szCs w:val="18"/>
      <w:lang w:val="ru-RU"/>
    </w:rPr>
  </w:style>
  <w:style w:type="paragraph" w:customStyle="1" w:styleId="xl28">
    <w:name w:val="xl28"/>
    <w:basedOn w:val="ac"/>
    <w:rsid w:val="00591412"/>
    <w:pPr>
      <w:pBdr>
        <w:bottom w:val="double" w:sz="6" w:space="0" w:color="auto"/>
      </w:pBdr>
      <w:overflowPunct w:val="0"/>
      <w:autoSpaceDE w:val="0"/>
      <w:autoSpaceDN w:val="0"/>
      <w:adjustRightInd w:val="0"/>
      <w:spacing w:before="100" w:after="100"/>
      <w:jc w:val="center"/>
      <w:textAlignment w:val="baseline"/>
    </w:pPr>
    <w:rPr>
      <w:rFonts w:ascii="Arial" w:hAnsi="Arial" w:cs="Arial"/>
      <w:b/>
      <w:bCs/>
      <w:sz w:val="16"/>
      <w:szCs w:val="16"/>
      <w:lang w:val="ru-RU"/>
    </w:rPr>
  </w:style>
  <w:style w:type="paragraph" w:customStyle="1" w:styleId="xl29">
    <w:name w:val="xl29"/>
    <w:basedOn w:val="ac"/>
    <w:rsid w:val="00591412"/>
    <w:pPr>
      <w:overflowPunct w:val="0"/>
      <w:autoSpaceDE w:val="0"/>
      <w:autoSpaceDN w:val="0"/>
      <w:adjustRightInd w:val="0"/>
      <w:spacing w:before="100" w:after="100"/>
      <w:jc w:val="center"/>
      <w:textAlignment w:val="baseline"/>
    </w:pPr>
    <w:rPr>
      <w:rFonts w:ascii="Arial" w:hAnsi="Arial" w:cs="Arial"/>
      <w:b/>
      <w:bCs/>
      <w:sz w:val="16"/>
      <w:szCs w:val="16"/>
      <w:lang w:val="ru-RU"/>
    </w:rPr>
  </w:style>
  <w:style w:type="paragraph" w:customStyle="1" w:styleId="xl30">
    <w:name w:val="xl30"/>
    <w:basedOn w:val="ac"/>
    <w:rsid w:val="00591412"/>
    <w:pPr>
      <w:overflowPunct w:val="0"/>
      <w:autoSpaceDE w:val="0"/>
      <w:autoSpaceDN w:val="0"/>
      <w:adjustRightInd w:val="0"/>
      <w:spacing w:before="100" w:after="100"/>
      <w:jc w:val="both"/>
      <w:textAlignment w:val="baseline"/>
    </w:pPr>
    <w:rPr>
      <w:rFonts w:ascii="Arial Narrow" w:hAnsi="Arial Narrow" w:cs="Arial Narrow"/>
      <w:b/>
      <w:bCs/>
      <w:sz w:val="18"/>
      <w:szCs w:val="18"/>
      <w:lang w:val="ru-RU"/>
    </w:rPr>
  </w:style>
  <w:style w:type="paragraph" w:customStyle="1" w:styleId="xl31">
    <w:name w:val="xl31"/>
    <w:basedOn w:val="ac"/>
    <w:rsid w:val="00591412"/>
    <w:pPr>
      <w:overflowPunct w:val="0"/>
      <w:autoSpaceDE w:val="0"/>
      <w:autoSpaceDN w:val="0"/>
      <w:adjustRightInd w:val="0"/>
      <w:spacing w:before="100" w:after="100"/>
      <w:jc w:val="center"/>
      <w:textAlignment w:val="baseline"/>
    </w:pPr>
    <w:rPr>
      <w:rFonts w:ascii="Arial Narrow" w:hAnsi="Arial Narrow" w:cs="Arial Narrow"/>
      <w:b/>
      <w:bCs/>
      <w:sz w:val="18"/>
      <w:szCs w:val="18"/>
      <w:lang w:val="ru-RU"/>
    </w:rPr>
  </w:style>
  <w:style w:type="paragraph" w:customStyle="1" w:styleId="xl32">
    <w:name w:val="xl32"/>
    <w:basedOn w:val="ac"/>
    <w:rsid w:val="00591412"/>
    <w:pPr>
      <w:overflowPunct w:val="0"/>
      <w:autoSpaceDE w:val="0"/>
      <w:autoSpaceDN w:val="0"/>
      <w:adjustRightInd w:val="0"/>
      <w:spacing w:before="100" w:after="100"/>
      <w:jc w:val="center"/>
      <w:textAlignment w:val="baseline"/>
    </w:pPr>
    <w:rPr>
      <w:rFonts w:ascii="Arial Narrow" w:hAnsi="Arial Narrow" w:cs="Arial Narrow"/>
      <w:sz w:val="18"/>
      <w:szCs w:val="18"/>
      <w:lang w:val="ru-RU"/>
    </w:rPr>
  </w:style>
  <w:style w:type="paragraph" w:customStyle="1" w:styleId="xl33">
    <w:name w:val="xl33"/>
    <w:basedOn w:val="ac"/>
    <w:rsid w:val="00591412"/>
    <w:pPr>
      <w:overflowPunct w:val="0"/>
      <w:autoSpaceDE w:val="0"/>
      <w:autoSpaceDN w:val="0"/>
      <w:adjustRightInd w:val="0"/>
      <w:spacing w:before="100" w:after="100"/>
      <w:jc w:val="center"/>
      <w:textAlignment w:val="baseline"/>
    </w:pPr>
    <w:rPr>
      <w:rFonts w:ascii="Arial Narrow" w:hAnsi="Arial Narrow" w:cs="Arial Narrow"/>
      <w:b/>
      <w:bCs/>
      <w:sz w:val="16"/>
      <w:szCs w:val="16"/>
      <w:lang w:val="ru-RU"/>
    </w:rPr>
  </w:style>
  <w:style w:type="paragraph" w:customStyle="1" w:styleId="xl34">
    <w:name w:val="xl34"/>
    <w:basedOn w:val="ac"/>
    <w:rsid w:val="00591412"/>
    <w:pPr>
      <w:overflowPunct w:val="0"/>
      <w:autoSpaceDE w:val="0"/>
      <w:autoSpaceDN w:val="0"/>
      <w:adjustRightInd w:val="0"/>
      <w:spacing w:before="100" w:after="100"/>
      <w:textAlignment w:val="baseline"/>
    </w:pPr>
    <w:rPr>
      <w:rFonts w:ascii="Arial Narrow" w:hAnsi="Arial Narrow" w:cs="Arial Narrow"/>
      <w:szCs w:val="24"/>
      <w:lang w:val="ru-RU"/>
    </w:rPr>
  </w:style>
  <w:style w:type="paragraph" w:customStyle="1" w:styleId="xl35">
    <w:name w:val="xl35"/>
    <w:basedOn w:val="ac"/>
    <w:rsid w:val="00591412"/>
    <w:pPr>
      <w:overflowPunct w:val="0"/>
      <w:autoSpaceDE w:val="0"/>
      <w:autoSpaceDN w:val="0"/>
      <w:adjustRightInd w:val="0"/>
      <w:spacing w:before="100" w:after="100"/>
      <w:textAlignment w:val="baseline"/>
    </w:pPr>
    <w:rPr>
      <w:rFonts w:ascii="Arial Narrow" w:hAnsi="Arial Narrow" w:cs="Arial Narrow"/>
      <w:b/>
      <w:bCs/>
      <w:i/>
      <w:iCs/>
      <w:szCs w:val="24"/>
      <w:lang w:val="ru-RU"/>
    </w:rPr>
  </w:style>
  <w:style w:type="paragraph" w:customStyle="1" w:styleId="xl36">
    <w:name w:val="xl36"/>
    <w:basedOn w:val="ac"/>
    <w:rsid w:val="00591412"/>
    <w:pPr>
      <w:pBdr>
        <w:top w:val="double" w:sz="6" w:space="0" w:color="auto"/>
        <w:left w:val="single" w:sz="6" w:space="0" w:color="auto"/>
      </w:pBdr>
      <w:overflowPunct w:val="0"/>
      <w:autoSpaceDE w:val="0"/>
      <w:autoSpaceDN w:val="0"/>
      <w:adjustRightInd w:val="0"/>
      <w:spacing w:before="100" w:after="100"/>
      <w:jc w:val="center"/>
      <w:textAlignment w:val="baseline"/>
    </w:pPr>
    <w:rPr>
      <w:rFonts w:ascii="Arial" w:hAnsi="Arial" w:cs="Arial"/>
      <w:b/>
      <w:bCs/>
      <w:sz w:val="16"/>
      <w:szCs w:val="16"/>
      <w:lang w:val="ru-RU"/>
    </w:rPr>
  </w:style>
  <w:style w:type="paragraph" w:customStyle="1" w:styleId="xl37">
    <w:name w:val="xl37"/>
    <w:basedOn w:val="ac"/>
    <w:rsid w:val="00591412"/>
    <w:pPr>
      <w:pBdr>
        <w:top w:val="double" w:sz="6" w:space="0" w:color="auto"/>
      </w:pBdr>
      <w:overflowPunct w:val="0"/>
      <w:autoSpaceDE w:val="0"/>
      <w:autoSpaceDN w:val="0"/>
      <w:adjustRightInd w:val="0"/>
      <w:spacing w:before="100" w:after="100"/>
      <w:jc w:val="center"/>
      <w:textAlignment w:val="baseline"/>
    </w:pPr>
    <w:rPr>
      <w:rFonts w:ascii="Arial" w:hAnsi="Arial" w:cs="Arial"/>
      <w:b/>
      <w:bCs/>
      <w:sz w:val="16"/>
      <w:szCs w:val="16"/>
      <w:lang w:val="ru-RU"/>
    </w:rPr>
  </w:style>
  <w:style w:type="paragraph" w:customStyle="1" w:styleId="xl38">
    <w:name w:val="xl38"/>
    <w:basedOn w:val="ac"/>
    <w:rsid w:val="00591412"/>
    <w:pPr>
      <w:pBdr>
        <w:left w:val="single" w:sz="6" w:space="0" w:color="auto"/>
      </w:pBdr>
      <w:overflowPunct w:val="0"/>
      <w:autoSpaceDE w:val="0"/>
      <w:autoSpaceDN w:val="0"/>
      <w:adjustRightInd w:val="0"/>
      <w:spacing w:before="100" w:after="100"/>
      <w:jc w:val="center"/>
      <w:textAlignment w:val="baseline"/>
    </w:pPr>
    <w:rPr>
      <w:rFonts w:ascii="Arial" w:hAnsi="Arial" w:cs="Arial"/>
      <w:b/>
      <w:bCs/>
      <w:sz w:val="16"/>
      <w:szCs w:val="16"/>
      <w:lang w:val="ru-RU"/>
    </w:rPr>
  </w:style>
  <w:style w:type="paragraph" w:customStyle="1" w:styleId="xl39">
    <w:name w:val="xl39"/>
    <w:basedOn w:val="ac"/>
    <w:rsid w:val="00591412"/>
    <w:pPr>
      <w:pBdr>
        <w:left w:val="single" w:sz="6" w:space="0" w:color="auto"/>
        <w:bottom w:val="double" w:sz="6" w:space="0" w:color="auto"/>
      </w:pBdr>
      <w:overflowPunct w:val="0"/>
      <w:autoSpaceDE w:val="0"/>
      <w:autoSpaceDN w:val="0"/>
      <w:adjustRightInd w:val="0"/>
      <w:spacing w:before="100" w:after="100"/>
      <w:jc w:val="center"/>
      <w:textAlignment w:val="baseline"/>
    </w:pPr>
    <w:rPr>
      <w:rFonts w:ascii="Arial" w:hAnsi="Arial" w:cs="Arial"/>
      <w:b/>
      <w:bCs/>
      <w:sz w:val="16"/>
      <w:szCs w:val="16"/>
      <w:lang w:val="ru-RU"/>
    </w:rPr>
  </w:style>
  <w:style w:type="paragraph" w:customStyle="1" w:styleId="xl40">
    <w:name w:val="xl40"/>
    <w:basedOn w:val="ac"/>
    <w:rsid w:val="00591412"/>
    <w:pPr>
      <w:pBdr>
        <w:top w:val="double" w:sz="6" w:space="0" w:color="auto"/>
        <w:right w:val="single" w:sz="6" w:space="0" w:color="auto"/>
      </w:pBdr>
      <w:overflowPunct w:val="0"/>
      <w:autoSpaceDE w:val="0"/>
      <w:autoSpaceDN w:val="0"/>
      <w:adjustRightInd w:val="0"/>
      <w:spacing w:before="100" w:after="100"/>
      <w:jc w:val="center"/>
      <w:textAlignment w:val="baseline"/>
    </w:pPr>
    <w:rPr>
      <w:rFonts w:ascii="Arial" w:hAnsi="Arial" w:cs="Arial"/>
      <w:b/>
      <w:bCs/>
      <w:sz w:val="16"/>
      <w:szCs w:val="16"/>
      <w:lang w:val="ru-RU"/>
    </w:rPr>
  </w:style>
  <w:style w:type="paragraph" w:customStyle="1" w:styleId="xl41">
    <w:name w:val="xl41"/>
    <w:basedOn w:val="ac"/>
    <w:rsid w:val="00591412"/>
    <w:pPr>
      <w:pBdr>
        <w:right w:val="single" w:sz="6" w:space="0" w:color="auto"/>
      </w:pBdr>
      <w:overflowPunct w:val="0"/>
      <w:autoSpaceDE w:val="0"/>
      <w:autoSpaceDN w:val="0"/>
      <w:adjustRightInd w:val="0"/>
      <w:spacing w:before="100" w:after="100"/>
      <w:jc w:val="center"/>
      <w:textAlignment w:val="baseline"/>
    </w:pPr>
    <w:rPr>
      <w:rFonts w:ascii="Arial" w:hAnsi="Arial" w:cs="Arial"/>
      <w:b/>
      <w:bCs/>
      <w:sz w:val="16"/>
      <w:szCs w:val="16"/>
      <w:lang w:val="ru-RU"/>
    </w:rPr>
  </w:style>
  <w:style w:type="paragraph" w:customStyle="1" w:styleId="xl42">
    <w:name w:val="xl42"/>
    <w:basedOn w:val="ac"/>
    <w:rsid w:val="00591412"/>
    <w:pPr>
      <w:pBdr>
        <w:bottom w:val="double" w:sz="6" w:space="0" w:color="auto"/>
        <w:right w:val="single" w:sz="6" w:space="0" w:color="auto"/>
      </w:pBdr>
      <w:overflowPunct w:val="0"/>
      <w:autoSpaceDE w:val="0"/>
      <w:autoSpaceDN w:val="0"/>
      <w:adjustRightInd w:val="0"/>
      <w:spacing w:before="100" w:after="100"/>
      <w:jc w:val="center"/>
      <w:textAlignment w:val="baseline"/>
    </w:pPr>
    <w:rPr>
      <w:rFonts w:ascii="Arial" w:hAnsi="Arial" w:cs="Arial"/>
      <w:b/>
      <w:bCs/>
      <w:sz w:val="16"/>
      <w:szCs w:val="16"/>
      <w:lang w:val="ru-RU"/>
    </w:rPr>
  </w:style>
  <w:style w:type="paragraph" w:customStyle="1" w:styleId="xl43">
    <w:name w:val="xl43"/>
    <w:basedOn w:val="ac"/>
    <w:rsid w:val="00591412"/>
    <w:pPr>
      <w:pBdr>
        <w:left w:val="single" w:sz="6" w:space="0" w:color="auto"/>
        <w:right w:val="single" w:sz="6" w:space="0" w:color="auto"/>
      </w:pBdr>
      <w:overflowPunct w:val="0"/>
      <w:autoSpaceDE w:val="0"/>
      <w:autoSpaceDN w:val="0"/>
      <w:adjustRightInd w:val="0"/>
      <w:spacing w:before="100" w:after="100"/>
      <w:jc w:val="center"/>
      <w:textAlignment w:val="baseline"/>
    </w:pPr>
    <w:rPr>
      <w:rFonts w:ascii="Arial" w:hAnsi="Arial" w:cs="Arial"/>
      <w:b/>
      <w:bCs/>
      <w:sz w:val="16"/>
      <w:szCs w:val="16"/>
      <w:lang w:val="ru-RU"/>
    </w:rPr>
  </w:style>
  <w:style w:type="paragraph" w:customStyle="1" w:styleId="xl44">
    <w:name w:val="xl44"/>
    <w:basedOn w:val="ac"/>
    <w:rsid w:val="00591412"/>
    <w:pPr>
      <w:pBdr>
        <w:top w:val="double" w:sz="6" w:space="0" w:color="auto"/>
        <w:left w:val="single" w:sz="6" w:space="0" w:color="auto"/>
        <w:right w:val="single" w:sz="6" w:space="0" w:color="auto"/>
      </w:pBdr>
      <w:overflowPunct w:val="0"/>
      <w:autoSpaceDE w:val="0"/>
      <w:autoSpaceDN w:val="0"/>
      <w:adjustRightInd w:val="0"/>
      <w:spacing w:before="100" w:after="100"/>
      <w:jc w:val="center"/>
      <w:textAlignment w:val="baseline"/>
    </w:pPr>
    <w:rPr>
      <w:rFonts w:ascii="Arial" w:hAnsi="Arial" w:cs="Arial"/>
      <w:b/>
      <w:bCs/>
      <w:sz w:val="16"/>
      <w:szCs w:val="16"/>
      <w:lang w:val="ru-RU"/>
    </w:rPr>
  </w:style>
  <w:style w:type="paragraph" w:customStyle="1" w:styleId="xl45">
    <w:name w:val="xl45"/>
    <w:basedOn w:val="ac"/>
    <w:rsid w:val="00591412"/>
    <w:pPr>
      <w:pBdr>
        <w:left w:val="single" w:sz="6" w:space="0" w:color="auto"/>
        <w:bottom w:val="double" w:sz="6" w:space="0" w:color="auto"/>
        <w:right w:val="single" w:sz="6" w:space="0" w:color="auto"/>
      </w:pBdr>
      <w:overflowPunct w:val="0"/>
      <w:autoSpaceDE w:val="0"/>
      <w:autoSpaceDN w:val="0"/>
      <w:adjustRightInd w:val="0"/>
      <w:spacing w:before="100" w:after="100"/>
      <w:jc w:val="center"/>
      <w:textAlignment w:val="baseline"/>
    </w:pPr>
    <w:rPr>
      <w:rFonts w:ascii="Arial" w:hAnsi="Arial" w:cs="Arial"/>
      <w:b/>
      <w:bCs/>
      <w:sz w:val="16"/>
      <w:szCs w:val="16"/>
      <w:lang w:val="ru-RU"/>
    </w:rPr>
  </w:style>
  <w:style w:type="paragraph" w:customStyle="1" w:styleId="xl47">
    <w:name w:val="xl47"/>
    <w:basedOn w:val="ac"/>
    <w:rsid w:val="00591412"/>
    <w:pPr>
      <w:overflowPunct w:val="0"/>
      <w:autoSpaceDE w:val="0"/>
      <w:autoSpaceDN w:val="0"/>
      <w:adjustRightInd w:val="0"/>
      <w:spacing w:before="100" w:after="100"/>
      <w:jc w:val="center"/>
      <w:textAlignment w:val="baseline"/>
    </w:pPr>
    <w:rPr>
      <w:rFonts w:ascii="Arial Narrow" w:hAnsi="Arial Narrow" w:cs="Arial Narrow"/>
      <w:b/>
      <w:bCs/>
      <w:sz w:val="18"/>
      <w:szCs w:val="18"/>
      <w:lang w:val="ru-RU"/>
    </w:rPr>
  </w:style>
  <w:style w:type="paragraph" w:customStyle="1" w:styleId="xl48">
    <w:name w:val="xl48"/>
    <w:basedOn w:val="ac"/>
    <w:rsid w:val="00591412"/>
    <w:pPr>
      <w:overflowPunct w:val="0"/>
      <w:autoSpaceDE w:val="0"/>
      <w:autoSpaceDN w:val="0"/>
      <w:adjustRightInd w:val="0"/>
      <w:spacing w:before="100" w:after="100"/>
      <w:jc w:val="center"/>
      <w:textAlignment w:val="baseline"/>
    </w:pPr>
    <w:rPr>
      <w:rFonts w:ascii="Arial Narrow" w:hAnsi="Arial Narrow" w:cs="Arial Narrow"/>
      <w:sz w:val="18"/>
      <w:szCs w:val="18"/>
      <w:lang w:val="ru-RU"/>
    </w:rPr>
  </w:style>
  <w:style w:type="paragraph" w:styleId="af5">
    <w:name w:val="Block Text"/>
    <w:basedOn w:val="ac"/>
    <w:rsid w:val="00591412"/>
    <w:pPr>
      <w:widowControl w:val="0"/>
      <w:overflowPunct w:val="0"/>
      <w:autoSpaceDE w:val="0"/>
      <w:autoSpaceDN w:val="0"/>
      <w:adjustRightInd w:val="0"/>
      <w:spacing w:line="380" w:lineRule="auto"/>
      <w:ind w:left="520" w:right="400"/>
      <w:jc w:val="center"/>
      <w:textAlignment w:val="baseline"/>
    </w:pPr>
    <w:rPr>
      <w:rFonts w:ascii="Arial" w:hAnsi="Arial" w:cs="Arial"/>
      <w:b/>
      <w:bCs/>
      <w:sz w:val="22"/>
      <w:szCs w:val="22"/>
      <w:lang w:val="ru-RU"/>
    </w:rPr>
  </w:style>
  <w:style w:type="paragraph" w:styleId="af6">
    <w:name w:val="header"/>
    <w:aliases w:val=" Знак9,Знак9,Title Up,Header_ARGOSS,??????? ??????????,ВерхКолонтитул,header-first,HeaderPort, Знак9 Знак Знак,h,TENDER,Знак9 Знак Знак Знак1,Знак9 Знак Знак3,Знак9 Знак Знак4 Знак Знак,Знак9 Знак1,Знак9 Знак Знак,Знак9 Знак Знак Знак"/>
    <w:basedOn w:val="ac"/>
    <w:link w:val="af7"/>
    <w:uiPriority w:val="99"/>
    <w:qFormat/>
    <w:rsid w:val="00591412"/>
    <w:pPr>
      <w:tabs>
        <w:tab w:val="center" w:pos="4677"/>
        <w:tab w:val="right" w:pos="9355"/>
      </w:tabs>
      <w:overflowPunct w:val="0"/>
      <w:autoSpaceDE w:val="0"/>
      <w:autoSpaceDN w:val="0"/>
      <w:adjustRightInd w:val="0"/>
      <w:textAlignment w:val="baseline"/>
    </w:pPr>
    <w:rPr>
      <w:rFonts w:ascii="Arial" w:hAnsi="Arial" w:cs="Arial"/>
      <w:szCs w:val="24"/>
      <w:lang w:val="ru-RU"/>
    </w:rPr>
  </w:style>
  <w:style w:type="character" w:customStyle="1" w:styleId="af7">
    <w:name w:val="Верхний колонтитул Знак"/>
    <w:aliases w:val=" Знак9 Знак,Знак9 Знак,Title Up Знак,Header_ARGOSS Знак,??????? ?????????? Знак,ВерхКолонтитул Знак,header-first Знак,HeaderPort Знак, Знак9 Знак Знак Знак,h Знак,TENDER Знак,Знак9 Знак Знак Знак1 Знак,Знак9 Знак Знак3 Знак"/>
    <w:basedOn w:val="ad"/>
    <w:link w:val="af6"/>
    <w:uiPriority w:val="99"/>
    <w:rsid w:val="00591412"/>
    <w:rPr>
      <w:rFonts w:ascii="Arial" w:eastAsia="Times New Roman" w:hAnsi="Arial" w:cs="Arial"/>
      <w:sz w:val="24"/>
      <w:szCs w:val="24"/>
      <w:lang w:eastAsia="ru-RU"/>
    </w:rPr>
  </w:style>
  <w:style w:type="character" w:styleId="af8">
    <w:name w:val="Strong"/>
    <w:uiPriority w:val="22"/>
    <w:qFormat/>
    <w:rsid w:val="00591412"/>
    <w:rPr>
      <w:b/>
      <w:bCs/>
    </w:rPr>
  </w:style>
  <w:style w:type="paragraph" w:styleId="af9">
    <w:name w:val="footer"/>
    <w:aliases w:val="Title Down,Footer_ARGOSS,Знак Знак Знак1 Знак Знак Знак Знак Знак,Знак Знак Знак1 Знак Знак Знак Знак1"/>
    <w:basedOn w:val="ac"/>
    <w:link w:val="afa"/>
    <w:uiPriority w:val="99"/>
    <w:rsid w:val="00591412"/>
    <w:pPr>
      <w:widowControl w:val="0"/>
      <w:tabs>
        <w:tab w:val="center" w:pos="4677"/>
        <w:tab w:val="right" w:pos="9355"/>
      </w:tabs>
      <w:overflowPunct w:val="0"/>
      <w:autoSpaceDE w:val="0"/>
      <w:autoSpaceDN w:val="0"/>
      <w:adjustRightInd w:val="0"/>
      <w:spacing w:line="360" w:lineRule="auto"/>
      <w:ind w:firstLine="720"/>
      <w:jc w:val="both"/>
      <w:textAlignment w:val="baseline"/>
    </w:pPr>
    <w:rPr>
      <w:rFonts w:ascii="Arial Narrow" w:hAnsi="Arial Narrow" w:cs="Arial Narrow"/>
      <w:szCs w:val="24"/>
      <w:lang w:val="ru-RU"/>
    </w:rPr>
  </w:style>
  <w:style w:type="character" w:customStyle="1" w:styleId="afa">
    <w:name w:val="Нижний колонтитул Знак"/>
    <w:aliases w:val="Title Down Знак,Footer_ARGOSS Знак,Знак Знак Знак1 Знак Знак Знак Знак Знак Знак1,Знак Знак Знак1 Знак Знак Знак Знак1 Знак"/>
    <w:basedOn w:val="ad"/>
    <w:link w:val="af9"/>
    <w:uiPriority w:val="99"/>
    <w:rsid w:val="00591412"/>
    <w:rPr>
      <w:rFonts w:ascii="Arial Narrow" w:eastAsia="Times New Roman" w:hAnsi="Arial Narrow" w:cs="Arial Narrow"/>
      <w:sz w:val="24"/>
      <w:szCs w:val="24"/>
      <w:lang w:eastAsia="ru-RU"/>
    </w:rPr>
  </w:style>
  <w:style w:type="paragraph" w:styleId="afb">
    <w:name w:val="Plain Text"/>
    <w:basedOn w:val="ac"/>
    <w:link w:val="afc"/>
    <w:qFormat/>
    <w:rsid w:val="00591412"/>
    <w:pPr>
      <w:overflowPunct w:val="0"/>
      <w:autoSpaceDE w:val="0"/>
      <w:autoSpaceDN w:val="0"/>
      <w:adjustRightInd w:val="0"/>
      <w:textAlignment w:val="baseline"/>
    </w:pPr>
    <w:rPr>
      <w:rFonts w:ascii="Courier New" w:hAnsi="Courier New" w:cs="Courier New"/>
      <w:sz w:val="20"/>
      <w:lang w:val="ru-RU"/>
    </w:rPr>
  </w:style>
  <w:style w:type="character" w:customStyle="1" w:styleId="afc">
    <w:name w:val="Текст Знак"/>
    <w:basedOn w:val="ad"/>
    <w:link w:val="afb"/>
    <w:rsid w:val="00591412"/>
    <w:rPr>
      <w:rFonts w:ascii="Courier New" w:eastAsia="Times New Roman" w:hAnsi="Courier New" w:cs="Courier New"/>
      <w:sz w:val="20"/>
      <w:szCs w:val="20"/>
      <w:lang w:eastAsia="ru-RU"/>
    </w:rPr>
  </w:style>
  <w:style w:type="character" w:styleId="afd">
    <w:name w:val="page number"/>
    <w:aliases w:val="Стиль 3,Page Number arabic"/>
    <w:basedOn w:val="ad"/>
    <w:rsid w:val="00591412"/>
  </w:style>
  <w:style w:type="numbering" w:customStyle="1" w:styleId="11">
    <w:name w:val="Стиль1"/>
    <w:rsid w:val="00591412"/>
    <w:pPr>
      <w:numPr>
        <w:numId w:val="1"/>
      </w:numPr>
    </w:pPr>
  </w:style>
  <w:style w:type="paragraph" w:customStyle="1" w:styleId="1TimesNewRoman14127">
    <w:name w:val="Стиль Заголовок 1 + Times New Roman 14 пт Слева:  127 см Выступ..."/>
    <w:basedOn w:val="14"/>
    <w:rsid w:val="00591412"/>
    <w:pPr>
      <w:widowControl w:val="0"/>
      <w:autoSpaceDE w:val="0"/>
      <w:autoSpaceDN w:val="0"/>
      <w:adjustRightInd w:val="0"/>
      <w:spacing w:before="0" w:after="0" w:line="360" w:lineRule="auto"/>
      <w:ind w:left="1170" w:hanging="450"/>
    </w:pPr>
    <w:rPr>
      <w:rFonts w:ascii="Times New Roman" w:hAnsi="Times New Roman" w:cs="Times New Roman"/>
      <w:i/>
      <w:kern w:val="0"/>
      <w:sz w:val="24"/>
      <w:szCs w:val="20"/>
      <w:lang w:val="ru-RU"/>
    </w:rPr>
  </w:style>
  <w:style w:type="paragraph" w:customStyle="1" w:styleId="3TimesNewRoman">
    <w:name w:val="Стиль Заголовок 3 + Times New Roman полужирный курсив Первая стр..."/>
    <w:basedOn w:val="33"/>
    <w:rsid w:val="00591412"/>
    <w:pPr>
      <w:ind w:firstLine="720"/>
    </w:pPr>
    <w:rPr>
      <w:rFonts w:ascii="Times New Roman" w:hAnsi="Times New Roman" w:cs="Times New Roman"/>
      <w:b/>
      <w:bCs/>
      <w:i/>
      <w:iCs/>
      <w:sz w:val="24"/>
      <w:szCs w:val="20"/>
    </w:rPr>
  </w:style>
  <w:style w:type="paragraph" w:customStyle="1" w:styleId="2a">
    <w:name w:val="Стиль2"/>
    <w:basedOn w:val="ac"/>
    <w:rsid w:val="00591412"/>
    <w:pPr>
      <w:spacing w:line="360" w:lineRule="auto"/>
      <w:ind w:firstLine="720"/>
      <w:jc w:val="both"/>
    </w:pPr>
    <w:rPr>
      <w:b/>
      <w:bCs/>
      <w:i/>
      <w:szCs w:val="24"/>
      <w:lang w:val="ru-RU"/>
    </w:rPr>
  </w:style>
  <w:style w:type="character" w:styleId="afe">
    <w:name w:val="Hyperlink"/>
    <w:uiPriority w:val="99"/>
    <w:rsid w:val="00591412"/>
    <w:rPr>
      <w:color w:val="0000FF"/>
      <w:u w:val="single"/>
    </w:rPr>
  </w:style>
  <w:style w:type="character" w:styleId="aff">
    <w:name w:val="FollowedHyperlink"/>
    <w:uiPriority w:val="99"/>
    <w:rsid w:val="00591412"/>
    <w:rPr>
      <w:color w:val="800080"/>
      <w:u w:val="single"/>
    </w:rPr>
  </w:style>
  <w:style w:type="paragraph" w:customStyle="1" w:styleId="font5">
    <w:name w:val="font5"/>
    <w:basedOn w:val="ac"/>
    <w:rsid w:val="00591412"/>
    <w:pPr>
      <w:spacing w:before="100" w:beforeAutospacing="1" w:after="100" w:afterAutospacing="1"/>
    </w:pPr>
    <w:rPr>
      <w:szCs w:val="24"/>
      <w:lang w:val="ru-RU"/>
    </w:rPr>
  </w:style>
  <w:style w:type="paragraph" w:customStyle="1" w:styleId="font6">
    <w:name w:val="font6"/>
    <w:basedOn w:val="ac"/>
    <w:rsid w:val="00591412"/>
    <w:pPr>
      <w:spacing w:before="100" w:beforeAutospacing="1" w:after="100" w:afterAutospacing="1"/>
    </w:pPr>
    <w:rPr>
      <w:b/>
      <w:bCs/>
      <w:sz w:val="16"/>
      <w:szCs w:val="16"/>
      <w:lang w:val="ru-RU"/>
    </w:rPr>
  </w:style>
  <w:style w:type="paragraph" w:customStyle="1" w:styleId="font7">
    <w:name w:val="font7"/>
    <w:basedOn w:val="ac"/>
    <w:rsid w:val="00591412"/>
    <w:pPr>
      <w:spacing w:before="100" w:beforeAutospacing="1" w:after="100" w:afterAutospacing="1"/>
    </w:pPr>
    <w:rPr>
      <w:b/>
      <w:bCs/>
      <w:sz w:val="16"/>
      <w:szCs w:val="16"/>
      <w:lang w:val="ru-RU"/>
    </w:rPr>
  </w:style>
  <w:style w:type="paragraph" w:customStyle="1" w:styleId="font8">
    <w:name w:val="font8"/>
    <w:basedOn w:val="ac"/>
    <w:rsid w:val="00591412"/>
    <w:pPr>
      <w:spacing w:before="100" w:beforeAutospacing="1" w:after="100" w:afterAutospacing="1"/>
    </w:pPr>
    <w:rPr>
      <w:rFonts w:ascii="Tahoma" w:hAnsi="Tahoma" w:cs="Tahoma"/>
      <w:color w:val="000000"/>
      <w:sz w:val="16"/>
      <w:szCs w:val="16"/>
      <w:lang w:val="ru-RU"/>
    </w:rPr>
  </w:style>
  <w:style w:type="paragraph" w:customStyle="1" w:styleId="font9">
    <w:name w:val="font9"/>
    <w:basedOn w:val="ac"/>
    <w:rsid w:val="00591412"/>
    <w:pPr>
      <w:spacing w:before="100" w:beforeAutospacing="1" w:after="100" w:afterAutospacing="1"/>
    </w:pPr>
    <w:rPr>
      <w:rFonts w:ascii="Tahoma" w:hAnsi="Tahoma" w:cs="Tahoma"/>
      <w:b/>
      <w:bCs/>
      <w:color w:val="000000"/>
      <w:sz w:val="16"/>
      <w:szCs w:val="16"/>
      <w:lang w:val="ru-RU"/>
    </w:rPr>
  </w:style>
  <w:style w:type="paragraph" w:customStyle="1" w:styleId="xl49">
    <w:name w:val="xl49"/>
    <w:basedOn w:val="ac"/>
    <w:rsid w:val="00591412"/>
    <w:pPr>
      <w:pBdr>
        <w:left w:val="single" w:sz="8" w:space="0" w:color="auto"/>
      </w:pBdr>
      <w:spacing w:before="100" w:beforeAutospacing="1" w:after="100" w:afterAutospacing="1"/>
    </w:pPr>
    <w:rPr>
      <w:b/>
      <w:bCs/>
      <w:sz w:val="16"/>
      <w:szCs w:val="16"/>
      <w:lang w:val="ru-RU"/>
    </w:rPr>
  </w:style>
  <w:style w:type="paragraph" w:customStyle="1" w:styleId="xl50">
    <w:name w:val="xl50"/>
    <w:basedOn w:val="ac"/>
    <w:rsid w:val="00591412"/>
    <w:pPr>
      <w:pBdr>
        <w:top w:val="single" w:sz="8" w:space="0" w:color="auto"/>
        <w:left w:val="single" w:sz="8" w:space="0" w:color="auto"/>
      </w:pBdr>
      <w:spacing w:before="100" w:beforeAutospacing="1" w:after="100" w:afterAutospacing="1"/>
    </w:pPr>
    <w:rPr>
      <w:b/>
      <w:bCs/>
      <w:sz w:val="16"/>
      <w:szCs w:val="16"/>
      <w:lang w:val="ru-RU"/>
    </w:rPr>
  </w:style>
  <w:style w:type="paragraph" w:customStyle="1" w:styleId="xl51">
    <w:name w:val="xl51"/>
    <w:basedOn w:val="ac"/>
    <w:rsid w:val="00591412"/>
    <w:pPr>
      <w:pBdr>
        <w:top w:val="single" w:sz="8" w:space="0" w:color="auto"/>
        <w:left w:val="single" w:sz="8" w:space="0" w:color="auto"/>
        <w:bottom w:val="single" w:sz="8" w:space="0" w:color="auto"/>
      </w:pBdr>
      <w:spacing w:before="100" w:beforeAutospacing="1" w:after="100" w:afterAutospacing="1"/>
    </w:pPr>
    <w:rPr>
      <w:b/>
      <w:bCs/>
      <w:sz w:val="16"/>
      <w:szCs w:val="16"/>
      <w:lang w:val="ru-RU"/>
    </w:rPr>
  </w:style>
  <w:style w:type="paragraph" w:customStyle="1" w:styleId="xl52">
    <w:name w:val="xl52"/>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pPr>
    <w:rPr>
      <w:b/>
      <w:bCs/>
      <w:sz w:val="16"/>
      <w:szCs w:val="16"/>
      <w:lang w:val="ru-RU"/>
    </w:rPr>
  </w:style>
  <w:style w:type="paragraph" w:customStyle="1" w:styleId="xl53">
    <w:name w:val="xl53"/>
    <w:basedOn w:val="ac"/>
    <w:rsid w:val="00591412"/>
    <w:pPr>
      <w:pBdr>
        <w:left w:val="single" w:sz="8" w:space="0" w:color="auto"/>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54">
    <w:name w:val="xl54"/>
    <w:basedOn w:val="ac"/>
    <w:rsid w:val="00591412"/>
    <w:pPr>
      <w:pBdr>
        <w:bottom w:val="single" w:sz="8" w:space="0" w:color="auto"/>
      </w:pBdr>
      <w:spacing w:before="100" w:beforeAutospacing="1" w:after="100" w:afterAutospacing="1"/>
    </w:pPr>
    <w:rPr>
      <w:b/>
      <w:bCs/>
      <w:sz w:val="16"/>
      <w:szCs w:val="16"/>
      <w:lang w:val="ru-RU"/>
    </w:rPr>
  </w:style>
  <w:style w:type="paragraph" w:customStyle="1" w:styleId="xl55">
    <w:name w:val="xl55"/>
    <w:basedOn w:val="ac"/>
    <w:rsid w:val="00591412"/>
    <w:pPr>
      <w:pBdr>
        <w:left w:val="single" w:sz="8" w:space="0" w:color="auto"/>
        <w:bottom w:val="single" w:sz="8" w:space="0" w:color="auto"/>
        <w:right w:val="single" w:sz="8" w:space="0" w:color="auto"/>
      </w:pBdr>
      <w:spacing w:before="100" w:beforeAutospacing="1" w:after="100" w:afterAutospacing="1"/>
    </w:pPr>
    <w:rPr>
      <w:b/>
      <w:bCs/>
      <w:sz w:val="16"/>
      <w:szCs w:val="16"/>
      <w:lang w:val="ru-RU"/>
    </w:rPr>
  </w:style>
  <w:style w:type="paragraph" w:customStyle="1" w:styleId="xl56">
    <w:name w:val="xl56"/>
    <w:basedOn w:val="ac"/>
    <w:rsid w:val="00591412"/>
    <w:pPr>
      <w:pBdr>
        <w:left w:val="single" w:sz="8" w:space="0" w:color="auto"/>
        <w:right w:val="single" w:sz="8" w:space="0" w:color="auto"/>
      </w:pBdr>
      <w:spacing w:before="100" w:beforeAutospacing="1" w:after="100" w:afterAutospacing="1"/>
    </w:pPr>
    <w:rPr>
      <w:b/>
      <w:bCs/>
      <w:sz w:val="16"/>
      <w:szCs w:val="16"/>
      <w:lang w:val="ru-RU"/>
    </w:rPr>
  </w:style>
  <w:style w:type="paragraph" w:customStyle="1" w:styleId="xl57">
    <w:name w:val="xl57"/>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58">
    <w:name w:val="xl58"/>
    <w:basedOn w:val="ac"/>
    <w:rsid w:val="00591412"/>
    <w:pPr>
      <w:pBdr>
        <w:top w:val="single" w:sz="8" w:space="0" w:color="auto"/>
        <w:left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59">
    <w:name w:val="xl59"/>
    <w:basedOn w:val="ac"/>
    <w:rsid w:val="00591412"/>
    <w:pPr>
      <w:pBdr>
        <w:top w:val="single" w:sz="8" w:space="0" w:color="auto"/>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60">
    <w:name w:val="xl60"/>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61">
    <w:name w:val="xl61"/>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lang w:val="ru-RU"/>
    </w:rPr>
  </w:style>
  <w:style w:type="paragraph" w:customStyle="1" w:styleId="xl62">
    <w:name w:val="xl62"/>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63">
    <w:name w:val="xl63"/>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64">
    <w:name w:val="xl64"/>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lang w:val="ru-RU"/>
    </w:rPr>
  </w:style>
  <w:style w:type="paragraph" w:customStyle="1" w:styleId="xl65">
    <w:name w:val="xl65"/>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66">
    <w:name w:val="xl66"/>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lang w:val="ru-RU"/>
    </w:rPr>
  </w:style>
  <w:style w:type="paragraph" w:customStyle="1" w:styleId="xl67">
    <w:name w:val="xl67"/>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68">
    <w:name w:val="xl68"/>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69">
    <w:name w:val="xl69"/>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70">
    <w:name w:val="xl70"/>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71">
    <w:name w:val="xl71"/>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72">
    <w:name w:val="xl72"/>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lang w:val="ru-RU"/>
    </w:rPr>
  </w:style>
  <w:style w:type="paragraph" w:customStyle="1" w:styleId="xl73">
    <w:name w:val="xl73"/>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74">
    <w:name w:val="xl74"/>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75">
    <w:name w:val="xl75"/>
    <w:basedOn w:val="ac"/>
    <w:rsid w:val="00591412"/>
    <w:pPr>
      <w:pBdr>
        <w:left w:val="single" w:sz="8" w:space="0" w:color="auto"/>
      </w:pBdr>
      <w:spacing w:before="100" w:beforeAutospacing="1" w:after="100" w:afterAutospacing="1"/>
      <w:jc w:val="center"/>
    </w:pPr>
    <w:rPr>
      <w:b/>
      <w:bCs/>
      <w:sz w:val="16"/>
      <w:szCs w:val="16"/>
      <w:lang w:val="ru-RU"/>
    </w:rPr>
  </w:style>
  <w:style w:type="paragraph" w:customStyle="1" w:styleId="xl76">
    <w:name w:val="xl76"/>
    <w:basedOn w:val="ac"/>
    <w:rsid w:val="00591412"/>
    <w:pPr>
      <w:pBdr>
        <w:top w:val="single" w:sz="4" w:space="0" w:color="auto"/>
        <w:left w:val="single" w:sz="4" w:space="0" w:color="auto"/>
        <w:bottom w:val="single" w:sz="4" w:space="0" w:color="auto"/>
      </w:pBdr>
      <w:spacing w:before="100" w:beforeAutospacing="1" w:after="100" w:afterAutospacing="1"/>
      <w:jc w:val="center"/>
    </w:pPr>
    <w:rPr>
      <w:sz w:val="16"/>
      <w:szCs w:val="16"/>
      <w:lang w:val="ru-RU"/>
    </w:rPr>
  </w:style>
  <w:style w:type="paragraph" w:customStyle="1" w:styleId="xl77">
    <w:name w:val="xl77"/>
    <w:basedOn w:val="ac"/>
    <w:rsid w:val="00591412"/>
    <w:pPr>
      <w:pBdr>
        <w:top w:val="single" w:sz="8" w:space="0" w:color="auto"/>
        <w:left w:val="single" w:sz="8" w:space="0" w:color="auto"/>
        <w:bottom w:val="single" w:sz="4" w:space="0" w:color="auto"/>
        <w:right w:val="single" w:sz="4" w:space="0" w:color="auto"/>
      </w:pBdr>
      <w:spacing w:before="100" w:beforeAutospacing="1" w:after="100" w:afterAutospacing="1"/>
    </w:pPr>
    <w:rPr>
      <w:sz w:val="16"/>
      <w:szCs w:val="16"/>
      <w:lang w:val="ru-RU"/>
    </w:rPr>
  </w:style>
  <w:style w:type="paragraph" w:customStyle="1" w:styleId="xl78">
    <w:name w:val="xl78"/>
    <w:basedOn w:val="ac"/>
    <w:rsid w:val="00591412"/>
    <w:pPr>
      <w:pBdr>
        <w:top w:val="single" w:sz="8"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79">
    <w:name w:val="xl79"/>
    <w:basedOn w:val="ac"/>
    <w:rsid w:val="00591412"/>
    <w:pPr>
      <w:pBdr>
        <w:top w:val="single" w:sz="8" w:space="0" w:color="auto"/>
        <w:left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80">
    <w:name w:val="xl80"/>
    <w:basedOn w:val="ac"/>
    <w:rsid w:val="00591412"/>
    <w:pPr>
      <w:pBdr>
        <w:top w:val="single" w:sz="4" w:space="0" w:color="auto"/>
        <w:left w:val="single" w:sz="8" w:space="0" w:color="auto"/>
        <w:bottom w:val="single" w:sz="4" w:space="0" w:color="auto"/>
        <w:right w:val="single" w:sz="4" w:space="0" w:color="auto"/>
      </w:pBdr>
      <w:spacing w:before="100" w:beforeAutospacing="1" w:after="100" w:afterAutospacing="1"/>
    </w:pPr>
    <w:rPr>
      <w:sz w:val="16"/>
      <w:szCs w:val="16"/>
      <w:lang w:val="ru-RU"/>
    </w:rPr>
  </w:style>
  <w:style w:type="paragraph" w:customStyle="1" w:styleId="xl81">
    <w:name w:val="xl81"/>
    <w:basedOn w:val="ac"/>
    <w:rsid w:val="00591412"/>
    <w:pPr>
      <w:pBdr>
        <w:top w:val="single" w:sz="4" w:space="0" w:color="auto"/>
        <w:left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82">
    <w:name w:val="xl82"/>
    <w:basedOn w:val="ac"/>
    <w:rsid w:val="00591412"/>
    <w:pPr>
      <w:pBdr>
        <w:top w:val="single" w:sz="4" w:space="0" w:color="auto"/>
        <w:left w:val="single" w:sz="8" w:space="0" w:color="auto"/>
        <w:bottom w:val="single" w:sz="4" w:space="0" w:color="auto"/>
        <w:right w:val="single" w:sz="4" w:space="0" w:color="auto"/>
      </w:pBdr>
      <w:spacing w:before="100" w:beforeAutospacing="1" w:after="100" w:afterAutospacing="1"/>
    </w:pPr>
    <w:rPr>
      <w:sz w:val="16"/>
      <w:szCs w:val="16"/>
      <w:lang w:val="ru-RU"/>
    </w:rPr>
  </w:style>
  <w:style w:type="paragraph" w:customStyle="1" w:styleId="xl83">
    <w:name w:val="xl83"/>
    <w:basedOn w:val="ac"/>
    <w:rsid w:val="00591412"/>
    <w:pPr>
      <w:pBdr>
        <w:top w:val="single" w:sz="4" w:space="0" w:color="auto"/>
        <w:left w:val="single" w:sz="8" w:space="0" w:color="auto"/>
        <w:bottom w:val="single" w:sz="8" w:space="0" w:color="auto"/>
        <w:right w:val="single" w:sz="4" w:space="0" w:color="auto"/>
      </w:pBdr>
      <w:spacing w:before="100" w:beforeAutospacing="1" w:after="100" w:afterAutospacing="1"/>
    </w:pPr>
    <w:rPr>
      <w:sz w:val="16"/>
      <w:szCs w:val="16"/>
      <w:lang w:val="ru-RU"/>
    </w:rPr>
  </w:style>
  <w:style w:type="paragraph" w:customStyle="1" w:styleId="xl84">
    <w:name w:val="xl84"/>
    <w:basedOn w:val="ac"/>
    <w:rsid w:val="00591412"/>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16"/>
      <w:szCs w:val="16"/>
      <w:lang w:val="ru-RU"/>
    </w:rPr>
  </w:style>
  <w:style w:type="paragraph" w:customStyle="1" w:styleId="xl85">
    <w:name w:val="xl85"/>
    <w:basedOn w:val="ac"/>
    <w:rsid w:val="00591412"/>
    <w:pPr>
      <w:pBdr>
        <w:top w:val="single" w:sz="4" w:space="0" w:color="auto"/>
        <w:left w:val="single" w:sz="4"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86">
    <w:name w:val="xl86"/>
    <w:basedOn w:val="ac"/>
    <w:rsid w:val="00591412"/>
    <w:pPr>
      <w:pBdr>
        <w:top w:val="single" w:sz="4" w:space="0" w:color="auto"/>
        <w:left w:val="single" w:sz="4" w:space="0" w:color="auto"/>
        <w:bottom w:val="single" w:sz="4" w:space="0" w:color="auto"/>
      </w:pBdr>
      <w:spacing w:before="100" w:beforeAutospacing="1" w:after="100" w:afterAutospacing="1"/>
    </w:pPr>
    <w:rPr>
      <w:sz w:val="16"/>
      <w:szCs w:val="16"/>
      <w:lang w:val="ru-RU"/>
    </w:rPr>
  </w:style>
  <w:style w:type="paragraph" w:customStyle="1" w:styleId="xl87">
    <w:name w:val="xl87"/>
    <w:basedOn w:val="ac"/>
    <w:rsid w:val="00591412"/>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16"/>
      <w:szCs w:val="16"/>
      <w:lang w:val="ru-RU"/>
    </w:rPr>
  </w:style>
  <w:style w:type="paragraph" w:customStyle="1" w:styleId="xl88">
    <w:name w:val="xl88"/>
    <w:basedOn w:val="ac"/>
    <w:rsid w:val="00591412"/>
    <w:pPr>
      <w:pBdr>
        <w:top w:val="single" w:sz="4" w:space="0" w:color="auto"/>
        <w:left w:val="single" w:sz="4"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89">
    <w:name w:val="xl89"/>
    <w:basedOn w:val="ac"/>
    <w:rsid w:val="00591412"/>
    <w:pPr>
      <w:pBdr>
        <w:top w:val="single" w:sz="4" w:space="0" w:color="auto"/>
        <w:left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90">
    <w:name w:val="xl90"/>
    <w:basedOn w:val="ac"/>
    <w:rsid w:val="00591412"/>
    <w:pPr>
      <w:pBdr>
        <w:top w:val="single" w:sz="4" w:space="0" w:color="auto"/>
        <w:left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91">
    <w:name w:val="xl91"/>
    <w:basedOn w:val="ac"/>
    <w:rsid w:val="00591412"/>
    <w:pPr>
      <w:pBdr>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92">
    <w:name w:val="xl92"/>
    <w:basedOn w:val="ac"/>
    <w:rsid w:val="00591412"/>
    <w:pPr>
      <w:pBdr>
        <w:top w:val="single" w:sz="4" w:space="0" w:color="auto"/>
        <w:left w:val="single" w:sz="8" w:space="0" w:color="auto"/>
      </w:pBdr>
      <w:spacing w:before="100" w:beforeAutospacing="1" w:after="100" w:afterAutospacing="1"/>
      <w:jc w:val="center"/>
    </w:pPr>
    <w:rPr>
      <w:b/>
      <w:bCs/>
      <w:sz w:val="16"/>
      <w:szCs w:val="16"/>
      <w:lang w:val="ru-RU"/>
    </w:rPr>
  </w:style>
  <w:style w:type="paragraph" w:customStyle="1" w:styleId="xl93">
    <w:name w:val="xl93"/>
    <w:basedOn w:val="ac"/>
    <w:rsid w:val="00591412"/>
    <w:pPr>
      <w:pBdr>
        <w:top w:val="single" w:sz="4" w:space="0" w:color="auto"/>
        <w:left w:val="single" w:sz="8" w:space="0" w:color="auto"/>
        <w:right w:val="single" w:sz="8" w:space="0" w:color="auto"/>
      </w:pBdr>
      <w:spacing w:before="100" w:beforeAutospacing="1" w:after="100" w:afterAutospacing="1"/>
    </w:pPr>
    <w:rPr>
      <w:b/>
      <w:bCs/>
      <w:sz w:val="16"/>
      <w:szCs w:val="16"/>
      <w:lang w:val="ru-RU"/>
    </w:rPr>
  </w:style>
  <w:style w:type="paragraph" w:customStyle="1" w:styleId="xl94">
    <w:name w:val="xl94"/>
    <w:basedOn w:val="ac"/>
    <w:rsid w:val="00591412"/>
    <w:pPr>
      <w:pBdr>
        <w:top w:val="single" w:sz="4" w:space="0" w:color="auto"/>
        <w:left w:val="single" w:sz="8" w:space="0" w:color="auto"/>
        <w:bottom w:val="single" w:sz="4" w:space="0" w:color="auto"/>
        <w:right w:val="single" w:sz="4" w:space="0" w:color="auto"/>
      </w:pBdr>
      <w:spacing w:before="100" w:beforeAutospacing="1" w:after="100" w:afterAutospacing="1"/>
    </w:pPr>
    <w:rPr>
      <w:b/>
      <w:bCs/>
      <w:sz w:val="16"/>
      <w:szCs w:val="16"/>
      <w:u w:val="single"/>
      <w:lang w:val="ru-RU"/>
    </w:rPr>
  </w:style>
  <w:style w:type="paragraph" w:customStyle="1" w:styleId="xl95">
    <w:name w:val="xl95"/>
    <w:basedOn w:val="ac"/>
    <w:rsid w:val="00591412"/>
    <w:pPr>
      <w:pBdr>
        <w:top w:val="single" w:sz="4" w:space="0" w:color="auto"/>
        <w:left w:val="single" w:sz="8"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96">
    <w:name w:val="xl96"/>
    <w:basedOn w:val="ac"/>
    <w:rsid w:val="00591412"/>
    <w:pPr>
      <w:pBdr>
        <w:top w:val="single" w:sz="4" w:space="0" w:color="auto"/>
        <w:left w:val="single" w:sz="8" w:space="0" w:color="auto"/>
        <w:bottom w:val="single" w:sz="4" w:space="0" w:color="auto"/>
        <w:right w:val="single" w:sz="4" w:space="0" w:color="auto"/>
      </w:pBdr>
      <w:spacing w:before="100" w:beforeAutospacing="1" w:after="100" w:afterAutospacing="1"/>
    </w:pPr>
    <w:rPr>
      <w:sz w:val="16"/>
      <w:szCs w:val="16"/>
      <w:lang w:val="ru-RU"/>
    </w:rPr>
  </w:style>
  <w:style w:type="paragraph" w:customStyle="1" w:styleId="xl97">
    <w:name w:val="xl97"/>
    <w:basedOn w:val="ac"/>
    <w:rsid w:val="00591412"/>
    <w:pPr>
      <w:pBdr>
        <w:top w:val="single" w:sz="4" w:space="0" w:color="auto"/>
        <w:left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98">
    <w:name w:val="xl98"/>
    <w:basedOn w:val="ac"/>
    <w:rsid w:val="00591412"/>
    <w:pPr>
      <w:pBdr>
        <w:top w:val="single" w:sz="4" w:space="0" w:color="auto"/>
        <w:left w:val="single" w:sz="8"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99">
    <w:name w:val="xl99"/>
    <w:basedOn w:val="ac"/>
    <w:rsid w:val="00591412"/>
    <w:pPr>
      <w:pBdr>
        <w:top w:val="single" w:sz="4" w:space="0" w:color="auto"/>
        <w:left w:val="single" w:sz="8" w:space="0" w:color="auto"/>
        <w:bottom w:val="single" w:sz="8" w:space="0" w:color="auto"/>
        <w:right w:val="single" w:sz="4" w:space="0" w:color="auto"/>
      </w:pBdr>
      <w:spacing w:before="100" w:beforeAutospacing="1" w:after="100" w:afterAutospacing="1"/>
    </w:pPr>
    <w:rPr>
      <w:sz w:val="16"/>
      <w:szCs w:val="16"/>
      <w:lang w:val="ru-RU"/>
    </w:rPr>
  </w:style>
  <w:style w:type="paragraph" w:customStyle="1" w:styleId="xl100">
    <w:name w:val="xl100"/>
    <w:basedOn w:val="ac"/>
    <w:rsid w:val="00591412"/>
    <w:pPr>
      <w:pBdr>
        <w:top w:val="single" w:sz="4" w:space="0" w:color="auto"/>
        <w:left w:val="single" w:sz="4" w:space="0" w:color="auto"/>
        <w:bottom w:val="single" w:sz="8" w:space="0" w:color="auto"/>
        <w:right w:val="single" w:sz="4" w:space="0" w:color="auto"/>
      </w:pBdr>
      <w:spacing w:before="100" w:beforeAutospacing="1" w:after="100" w:afterAutospacing="1"/>
    </w:pPr>
    <w:rPr>
      <w:sz w:val="16"/>
      <w:szCs w:val="16"/>
      <w:lang w:val="ru-RU"/>
    </w:rPr>
  </w:style>
  <w:style w:type="paragraph" w:customStyle="1" w:styleId="xl101">
    <w:name w:val="xl101"/>
    <w:basedOn w:val="ac"/>
    <w:rsid w:val="00591412"/>
    <w:pPr>
      <w:pBdr>
        <w:top w:val="single" w:sz="8" w:space="0" w:color="auto"/>
        <w:left w:val="single" w:sz="8" w:space="0" w:color="auto"/>
        <w:bottom w:val="single" w:sz="4" w:space="0" w:color="auto"/>
      </w:pBdr>
      <w:spacing w:before="100" w:beforeAutospacing="1" w:after="100" w:afterAutospacing="1"/>
    </w:pPr>
    <w:rPr>
      <w:sz w:val="16"/>
      <w:szCs w:val="16"/>
      <w:lang w:val="ru-RU"/>
    </w:rPr>
  </w:style>
  <w:style w:type="paragraph" w:customStyle="1" w:styleId="xl102">
    <w:name w:val="xl102"/>
    <w:basedOn w:val="ac"/>
    <w:rsid w:val="00591412"/>
    <w:pPr>
      <w:pBdr>
        <w:top w:val="single" w:sz="4" w:space="0" w:color="auto"/>
        <w:left w:val="single" w:sz="8" w:space="0" w:color="auto"/>
        <w:bottom w:val="single" w:sz="4" w:space="0" w:color="auto"/>
      </w:pBdr>
      <w:spacing w:before="100" w:beforeAutospacing="1" w:after="100" w:afterAutospacing="1"/>
    </w:pPr>
    <w:rPr>
      <w:sz w:val="16"/>
      <w:szCs w:val="16"/>
      <w:lang w:val="ru-RU"/>
    </w:rPr>
  </w:style>
  <w:style w:type="paragraph" w:customStyle="1" w:styleId="xl103">
    <w:name w:val="xl103"/>
    <w:basedOn w:val="ac"/>
    <w:rsid w:val="00591412"/>
    <w:pPr>
      <w:pBdr>
        <w:top w:val="single" w:sz="4" w:space="0" w:color="auto"/>
        <w:left w:val="single" w:sz="8" w:space="0" w:color="auto"/>
        <w:bottom w:val="single" w:sz="4" w:space="0" w:color="auto"/>
      </w:pBdr>
      <w:spacing w:before="100" w:beforeAutospacing="1" w:after="100" w:afterAutospacing="1"/>
    </w:pPr>
    <w:rPr>
      <w:sz w:val="16"/>
      <w:szCs w:val="16"/>
      <w:lang w:val="ru-RU"/>
    </w:rPr>
  </w:style>
  <w:style w:type="paragraph" w:customStyle="1" w:styleId="xl104">
    <w:name w:val="xl104"/>
    <w:basedOn w:val="ac"/>
    <w:rsid w:val="00591412"/>
    <w:pPr>
      <w:pBdr>
        <w:top w:val="single" w:sz="4" w:space="0" w:color="auto"/>
        <w:left w:val="single" w:sz="8" w:space="0" w:color="auto"/>
        <w:bottom w:val="single" w:sz="8" w:space="0" w:color="auto"/>
      </w:pBdr>
      <w:spacing w:before="100" w:beforeAutospacing="1" w:after="100" w:afterAutospacing="1"/>
    </w:pPr>
    <w:rPr>
      <w:sz w:val="16"/>
      <w:szCs w:val="16"/>
      <w:lang w:val="ru-RU"/>
    </w:rPr>
  </w:style>
  <w:style w:type="paragraph" w:customStyle="1" w:styleId="xl105">
    <w:name w:val="xl105"/>
    <w:basedOn w:val="ac"/>
    <w:rsid w:val="00591412"/>
    <w:pPr>
      <w:pBdr>
        <w:left w:val="single" w:sz="4" w:space="0" w:color="auto"/>
        <w:right w:val="single" w:sz="4" w:space="0" w:color="auto"/>
      </w:pBdr>
      <w:spacing w:before="100" w:beforeAutospacing="1" w:after="100" w:afterAutospacing="1"/>
      <w:jc w:val="center"/>
    </w:pPr>
    <w:rPr>
      <w:sz w:val="16"/>
      <w:szCs w:val="16"/>
      <w:lang w:val="ru-RU"/>
    </w:rPr>
  </w:style>
  <w:style w:type="paragraph" w:customStyle="1" w:styleId="xl106">
    <w:name w:val="xl106"/>
    <w:basedOn w:val="ac"/>
    <w:rsid w:val="00591412"/>
    <w:pPr>
      <w:pBdr>
        <w:top w:val="single" w:sz="4" w:space="0" w:color="auto"/>
        <w:left w:val="single" w:sz="8" w:space="0" w:color="auto"/>
        <w:bottom w:val="single" w:sz="4" w:space="0" w:color="auto"/>
      </w:pBdr>
      <w:spacing w:before="100" w:beforeAutospacing="1" w:after="100" w:afterAutospacing="1"/>
    </w:pPr>
    <w:rPr>
      <w:b/>
      <w:bCs/>
      <w:sz w:val="16"/>
      <w:szCs w:val="16"/>
      <w:lang w:val="ru-RU"/>
    </w:rPr>
  </w:style>
  <w:style w:type="paragraph" w:customStyle="1" w:styleId="xl107">
    <w:name w:val="xl107"/>
    <w:basedOn w:val="ac"/>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08">
    <w:name w:val="xl108"/>
    <w:basedOn w:val="ac"/>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09">
    <w:name w:val="xl109"/>
    <w:basedOn w:val="ac"/>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10">
    <w:name w:val="xl110"/>
    <w:basedOn w:val="ac"/>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11">
    <w:name w:val="xl111"/>
    <w:basedOn w:val="ac"/>
    <w:rsid w:val="00591412"/>
    <w:pPr>
      <w:pBdr>
        <w:top w:val="single" w:sz="4" w:space="0" w:color="auto"/>
        <w:left w:val="single" w:sz="4" w:space="0" w:color="auto"/>
        <w:right w:val="single" w:sz="4" w:space="0" w:color="auto"/>
      </w:pBdr>
      <w:spacing w:before="100" w:beforeAutospacing="1" w:after="100" w:afterAutospacing="1"/>
      <w:jc w:val="center"/>
    </w:pPr>
    <w:rPr>
      <w:sz w:val="16"/>
      <w:szCs w:val="16"/>
      <w:lang w:val="ru-RU"/>
    </w:rPr>
  </w:style>
  <w:style w:type="paragraph" w:customStyle="1" w:styleId="xl112">
    <w:name w:val="xl112"/>
    <w:basedOn w:val="ac"/>
    <w:rsid w:val="00591412"/>
    <w:pPr>
      <w:pBdr>
        <w:left w:val="single" w:sz="4" w:space="0" w:color="auto"/>
        <w:right w:val="single" w:sz="4" w:space="0" w:color="auto"/>
      </w:pBdr>
      <w:spacing w:before="100" w:beforeAutospacing="1" w:after="100" w:afterAutospacing="1"/>
      <w:jc w:val="center"/>
    </w:pPr>
    <w:rPr>
      <w:sz w:val="16"/>
      <w:szCs w:val="16"/>
      <w:lang w:val="ru-RU"/>
    </w:rPr>
  </w:style>
  <w:style w:type="paragraph" w:customStyle="1" w:styleId="xl113">
    <w:name w:val="xl113"/>
    <w:basedOn w:val="ac"/>
    <w:rsid w:val="00591412"/>
    <w:pPr>
      <w:pBdr>
        <w:top w:val="single" w:sz="4"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14">
    <w:name w:val="xl114"/>
    <w:basedOn w:val="ac"/>
    <w:rsid w:val="00591412"/>
    <w:pPr>
      <w:pBdr>
        <w:top w:val="single" w:sz="4" w:space="0" w:color="auto"/>
        <w:left w:val="single" w:sz="8" w:space="0" w:color="auto"/>
        <w:right w:val="single" w:sz="4" w:space="0" w:color="auto"/>
      </w:pBdr>
      <w:spacing w:before="100" w:beforeAutospacing="1" w:after="100" w:afterAutospacing="1"/>
    </w:pPr>
    <w:rPr>
      <w:sz w:val="16"/>
      <w:szCs w:val="16"/>
      <w:lang w:val="ru-RU"/>
    </w:rPr>
  </w:style>
  <w:style w:type="paragraph" w:customStyle="1" w:styleId="xl115">
    <w:name w:val="xl115"/>
    <w:basedOn w:val="ac"/>
    <w:rsid w:val="00591412"/>
    <w:pPr>
      <w:pBdr>
        <w:top w:val="single" w:sz="4" w:space="0" w:color="auto"/>
        <w:left w:val="single" w:sz="4" w:space="0" w:color="auto"/>
        <w:right w:val="single" w:sz="8" w:space="0" w:color="auto"/>
      </w:pBdr>
      <w:spacing w:before="100" w:beforeAutospacing="1" w:after="100" w:afterAutospacing="1"/>
      <w:jc w:val="center"/>
    </w:pPr>
    <w:rPr>
      <w:sz w:val="16"/>
      <w:szCs w:val="16"/>
      <w:lang w:val="ru-RU"/>
    </w:rPr>
  </w:style>
  <w:style w:type="paragraph" w:customStyle="1" w:styleId="xl116">
    <w:name w:val="xl116"/>
    <w:basedOn w:val="ac"/>
    <w:rsid w:val="00591412"/>
    <w:pPr>
      <w:pBdr>
        <w:left w:val="single" w:sz="8" w:space="0" w:color="auto"/>
        <w:bottom w:val="single" w:sz="4" w:space="0" w:color="auto"/>
      </w:pBdr>
      <w:spacing w:before="100" w:beforeAutospacing="1" w:after="100" w:afterAutospacing="1"/>
    </w:pPr>
    <w:rPr>
      <w:sz w:val="16"/>
      <w:szCs w:val="16"/>
      <w:lang w:val="ru-RU"/>
    </w:rPr>
  </w:style>
  <w:style w:type="paragraph" w:customStyle="1" w:styleId="xl117">
    <w:name w:val="xl117"/>
    <w:basedOn w:val="ac"/>
    <w:rsid w:val="00591412"/>
    <w:pPr>
      <w:pBdr>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18">
    <w:name w:val="xl118"/>
    <w:basedOn w:val="ac"/>
    <w:rsid w:val="00591412"/>
    <w:pPr>
      <w:pBdr>
        <w:top w:val="single" w:sz="8" w:space="0" w:color="auto"/>
        <w:left w:val="single" w:sz="4" w:space="0" w:color="auto"/>
        <w:right w:val="single" w:sz="4" w:space="0" w:color="auto"/>
      </w:pBdr>
      <w:spacing w:before="100" w:beforeAutospacing="1" w:after="100" w:afterAutospacing="1"/>
      <w:jc w:val="center"/>
    </w:pPr>
    <w:rPr>
      <w:sz w:val="16"/>
      <w:szCs w:val="16"/>
      <w:lang w:val="ru-RU"/>
    </w:rPr>
  </w:style>
  <w:style w:type="paragraph" w:customStyle="1" w:styleId="xl119">
    <w:name w:val="xl119"/>
    <w:basedOn w:val="ac"/>
    <w:rsid w:val="00591412"/>
    <w:pPr>
      <w:pBdr>
        <w:top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20">
    <w:name w:val="xl120"/>
    <w:basedOn w:val="ac"/>
    <w:rsid w:val="00591412"/>
    <w:pPr>
      <w:pBdr>
        <w:left w:val="single" w:sz="4" w:space="0" w:color="auto"/>
        <w:bottom w:val="single" w:sz="8" w:space="0" w:color="auto"/>
        <w:right w:val="single" w:sz="4" w:space="0" w:color="auto"/>
      </w:pBdr>
      <w:spacing w:before="100" w:beforeAutospacing="1" w:after="100" w:afterAutospacing="1"/>
      <w:jc w:val="center"/>
    </w:pPr>
    <w:rPr>
      <w:sz w:val="16"/>
      <w:szCs w:val="16"/>
      <w:lang w:val="ru-RU"/>
    </w:rPr>
  </w:style>
  <w:style w:type="paragraph" w:customStyle="1" w:styleId="xl121">
    <w:name w:val="xl121"/>
    <w:basedOn w:val="ac"/>
    <w:rsid w:val="00591412"/>
    <w:pPr>
      <w:pBdr>
        <w:top w:val="single" w:sz="4"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22">
    <w:name w:val="xl122"/>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pPr>
    <w:rPr>
      <w:sz w:val="16"/>
      <w:szCs w:val="16"/>
      <w:lang w:val="ru-RU"/>
    </w:rPr>
  </w:style>
  <w:style w:type="paragraph" w:customStyle="1" w:styleId="xl123">
    <w:name w:val="xl123"/>
    <w:basedOn w:val="ac"/>
    <w:rsid w:val="00591412"/>
    <w:pPr>
      <w:pBdr>
        <w:right w:val="single" w:sz="8" w:space="0" w:color="auto"/>
      </w:pBdr>
      <w:spacing w:before="100" w:beforeAutospacing="1" w:after="100" w:afterAutospacing="1"/>
      <w:jc w:val="center"/>
    </w:pPr>
    <w:rPr>
      <w:sz w:val="16"/>
      <w:szCs w:val="16"/>
      <w:lang w:val="ru-RU"/>
    </w:rPr>
  </w:style>
  <w:style w:type="paragraph" w:customStyle="1" w:styleId="xl124">
    <w:name w:val="xl124"/>
    <w:basedOn w:val="ac"/>
    <w:rsid w:val="00591412"/>
    <w:pPr>
      <w:pBdr>
        <w:top w:val="single" w:sz="4" w:space="0" w:color="auto"/>
        <w:left w:val="single" w:sz="4" w:space="0" w:color="auto"/>
        <w:right w:val="single" w:sz="4" w:space="0" w:color="auto"/>
      </w:pBdr>
      <w:spacing w:before="100" w:beforeAutospacing="1" w:after="100" w:afterAutospacing="1"/>
      <w:jc w:val="center"/>
    </w:pPr>
    <w:rPr>
      <w:sz w:val="16"/>
      <w:szCs w:val="16"/>
      <w:lang w:val="ru-RU"/>
    </w:rPr>
  </w:style>
  <w:style w:type="paragraph" w:customStyle="1" w:styleId="xl125">
    <w:name w:val="xl125"/>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26">
    <w:name w:val="xl126"/>
    <w:basedOn w:val="ac"/>
    <w:rsid w:val="00591412"/>
    <w:pPr>
      <w:pBdr>
        <w:top w:val="single" w:sz="4" w:space="0" w:color="auto"/>
        <w:left w:val="single" w:sz="4" w:space="0" w:color="auto"/>
        <w:bottom w:val="single" w:sz="8" w:space="0" w:color="auto"/>
      </w:pBdr>
      <w:spacing w:before="100" w:beforeAutospacing="1" w:after="100" w:afterAutospacing="1"/>
    </w:pPr>
    <w:rPr>
      <w:sz w:val="16"/>
      <w:szCs w:val="16"/>
      <w:lang w:val="ru-RU"/>
    </w:rPr>
  </w:style>
  <w:style w:type="paragraph" w:customStyle="1" w:styleId="xl127">
    <w:name w:val="xl127"/>
    <w:basedOn w:val="ac"/>
    <w:rsid w:val="00591412"/>
    <w:pPr>
      <w:pBdr>
        <w:top w:val="single" w:sz="4" w:space="0" w:color="auto"/>
        <w:left w:val="single" w:sz="8" w:space="0" w:color="auto"/>
        <w:bottom w:val="single" w:sz="4" w:space="0" w:color="auto"/>
      </w:pBdr>
      <w:spacing w:before="100" w:beforeAutospacing="1" w:after="100" w:afterAutospacing="1"/>
    </w:pPr>
    <w:rPr>
      <w:sz w:val="16"/>
      <w:szCs w:val="16"/>
      <w:lang w:val="ru-RU"/>
    </w:rPr>
  </w:style>
  <w:style w:type="paragraph" w:customStyle="1" w:styleId="xl128">
    <w:name w:val="xl128"/>
    <w:basedOn w:val="ac"/>
    <w:rsid w:val="00591412"/>
    <w:pPr>
      <w:pBdr>
        <w:top w:val="single" w:sz="4" w:space="0" w:color="auto"/>
        <w:left w:val="single" w:sz="8" w:space="0" w:color="auto"/>
        <w:bottom w:val="single" w:sz="8" w:space="0" w:color="auto"/>
      </w:pBdr>
      <w:spacing w:before="100" w:beforeAutospacing="1" w:after="100" w:afterAutospacing="1"/>
    </w:pPr>
    <w:rPr>
      <w:sz w:val="16"/>
      <w:szCs w:val="16"/>
      <w:lang w:val="ru-RU"/>
    </w:rPr>
  </w:style>
  <w:style w:type="paragraph" w:customStyle="1" w:styleId="xl129">
    <w:name w:val="xl129"/>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130">
    <w:name w:val="xl130"/>
    <w:basedOn w:val="ac"/>
    <w:rsid w:val="00591412"/>
    <w:pPr>
      <w:pBdr>
        <w:top w:val="single" w:sz="4" w:space="0" w:color="auto"/>
        <w:left w:val="single" w:sz="8" w:space="0" w:color="auto"/>
      </w:pBdr>
      <w:spacing w:before="100" w:beforeAutospacing="1" w:after="100" w:afterAutospacing="1"/>
    </w:pPr>
    <w:rPr>
      <w:sz w:val="16"/>
      <w:szCs w:val="16"/>
      <w:lang w:val="ru-RU"/>
    </w:rPr>
  </w:style>
  <w:style w:type="paragraph" w:customStyle="1" w:styleId="xl131">
    <w:name w:val="xl131"/>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pPr>
    <w:rPr>
      <w:b/>
      <w:bCs/>
      <w:sz w:val="16"/>
      <w:szCs w:val="16"/>
      <w:lang w:val="ru-RU"/>
    </w:rPr>
  </w:style>
  <w:style w:type="paragraph" w:customStyle="1" w:styleId="xl132">
    <w:name w:val="xl132"/>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133">
    <w:name w:val="xl133"/>
    <w:basedOn w:val="ac"/>
    <w:rsid w:val="00591412"/>
    <w:pPr>
      <w:pBdr>
        <w:top w:val="single" w:sz="4" w:space="0" w:color="auto"/>
        <w:left w:val="single" w:sz="4" w:space="0" w:color="auto"/>
        <w:right w:val="single" w:sz="8" w:space="0" w:color="auto"/>
      </w:pBdr>
      <w:spacing w:before="100" w:beforeAutospacing="1" w:after="100" w:afterAutospacing="1"/>
      <w:jc w:val="center"/>
    </w:pPr>
    <w:rPr>
      <w:sz w:val="16"/>
      <w:szCs w:val="16"/>
      <w:lang w:val="ru-RU"/>
    </w:rPr>
  </w:style>
  <w:style w:type="paragraph" w:customStyle="1" w:styleId="xl134">
    <w:name w:val="xl134"/>
    <w:basedOn w:val="ac"/>
    <w:rsid w:val="00591412"/>
    <w:pPr>
      <w:pBdr>
        <w:left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35">
    <w:name w:val="xl135"/>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136">
    <w:name w:val="xl136"/>
    <w:basedOn w:val="ac"/>
    <w:rsid w:val="00591412"/>
    <w:pPr>
      <w:pBdr>
        <w:left w:val="single" w:sz="8" w:space="0" w:color="auto"/>
        <w:bottom w:val="single" w:sz="4" w:space="0" w:color="auto"/>
      </w:pBdr>
      <w:spacing w:before="100" w:beforeAutospacing="1" w:after="100" w:afterAutospacing="1"/>
    </w:pPr>
    <w:rPr>
      <w:sz w:val="16"/>
      <w:szCs w:val="16"/>
      <w:lang w:val="ru-RU"/>
    </w:rPr>
  </w:style>
  <w:style w:type="paragraph" w:customStyle="1" w:styleId="xl137">
    <w:name w:val="xl137"/>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pPr>
    <w:rPr>
      <w:b/>
      <w:bCs/>
      <w:sz w:val="16"/>
      <w:szCs w:val="16"/>
      <w:lang w:val="ru-RU"/>
    </w:rPr>
  </w:style>
  <w:style w:type="paragraph" w:customStyle="1" w:styleId="xl138">
    <w:name w:val="xl138"/>
    <w:basedOn w:val="ac"/>
    <w:rsid w:val="00591412"/>
    <w:pPr>
      <w:pBdr>
        <w:top w:val="single" w:sz="8" w:space="0" w:color="auto"/>
        <w:left w:val="single" w:sz="8" w:space="0" w:color="auto"/>
        <w:bottom w:val="single" w:sz="8" w:space="0" w:color="auto"/>
      </w:pBdr>
      <w:spacing w:before="100" w:beforeAutospacing="1" w:after="100" w:afterAutospacing="1"/>
    </w:pPr>
    <w:rPr>
      <w:b/>
      <w:bCs/>
      <w:sz w:val="16"/>
      <w:szCs w:val="16"/>
      <w:lang w:val="ru-RU"/>
    </w:rPr>
  </w:style>
  <w:style w:type="paragraph" w:customStyle="1" w:styleId="xl139">
    <w:name w:val="xl139"/>
    <w:basedOn w:val="ac"/>
    <w:rsid w:val="00591412"/>
    <w:pPr>
      <w:pBdr>
        <w:top w:val="single" w:sz="8" w:space="0" w:color="auto"/>
        <w:bottom w:val="single" w:sz="8" w:space="0" w:color="auto"/>
        <w:right w:val="single" w:sz="8" w:space="0" w:color="auto"/>
      </w:pBdr>
      <w:spacing w:before="100" w:beforeAutospacing="1" w:after="100" w:afterAutospacing="1"/>
      <w:jc w:val="center"/>
    </w:pPr>
    <w:rPr>
      <w:b/>
      <w:bCs/>
      <w:szCs w:val="24"/>
      <w:lang w:val="ru-RU"/>
    </w:rPr>
  </w:style>
  <w:style w:type="paragraph" w:customStyle="1" w:styleId="xl140">
    <w:name w:val="xl140"/>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Cs w:val="24"/>
      <w:lang w:val="ru-RU"/>
    </w:rPr>
  </w:style>
  <w:style w:type="paragraph" w:customStyle="1" w:styleId="xl141">
    <w:name w:val="xl141"/>
    <w:basedOn w:val="ac"/>
    <w:rsid w:val="00591412"/>
    <w:pPr>
      <w:pBdr>
        <w:top w:val="single" w:sz="4" w:space="0" w:color="auto"/>
        <w:left w:val="single" w:sz="8" w:space="0" w:color="auto"/>
        <w:bottom w:val="single" w:sz="4" w:space="0" w:color="auto"/>
        <w:right w:val="single" w:sz="4" w:space="0" w:color="auto"/>
      </w:pBdr>
      <w:spacing w:before="100" w:beforeAutospacing="1" w:after="100" w:afterAutospacing="1"/>
    </w:pPr>
    <w:rPr>
      <w:b/>
      <w:bCs/>
      <w:sz w:val="16"/>
      <w:szCs w:val="16"/>
      <w:lang w:val="ru-RU"/>
    </w:rPr>
  </w:style>
  <w:style w:type="paragraph" w:customStyle="1" w:styleId="xl142">
    <w:name w:val="xl142"/>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6"/>
      <w:szCs w:val="16"/>
      <w:lang w:val="ru-RU"/>
    </w:rPr>
  </w:style>
  <w:style w:type="paragraph" w:customStyle="1" w:styleId="xl143">
    <w:name w:val="xl143"/>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16"/>
      <w:szCs w:val="16"/>
      <w:lang w:val="ru-RU"/>
    </w:rPr>
  </w:style>
  <w:style w:type="paragraph" w:customStyle="1" w:styleId="xl144">
    <w:name w:val="xl144"/>
    <w:basedOn w:val="ac"/>
    <w:rsid w:val="00591412"/>
    <w:pPr>
      <w:pBdr>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145">
    <w:name w:val="xl145"/>
    <w:basedOn w:val="ac"/>
    <w:rsid w:val="00591412"/>
    <w:pPr>
      <w:pBdr>
        <w:left w:val="single" w:sz="8" w:space="0" w:color="auto"/>
        <w:bottom w:val="single" w:sz="4" w:space="0" w:color="auto"/>
      </w:pBdr>
      <w:spacing w:before="100" w:beforeAutospacing="1" w:after="100" w:afterAutospacing="1"/>
      <w:jc w:val="center"/>
    </w:pPr>
    <w:rPr>
      <w:b/>
      <w:bCs/>
      <w:sz w:val="16"/>
      <w:szCs w:val="16"/>
      <w:lang w:val="ru-RU"/>
    </w:rPr>
  </w:style>
  <w:style w:type="paragraph" w:customStyle="1" w:styleId="xl146">
    <w:name w:val="xl146"/>
    <w:basedOn w:val="ac"/>
    <w:rsid w:val="00591412"/>
    <w:pPr>
      <w:pBdr>
        <w:bottom w:val="single" w:sz="4" w:space="0" w:color="auto"/>
        <w:right w:val="single" w:sz="8" w:space="0" w:color="auto"/>
      </w:pBdr>
      <w:spacing w:before="100" w:beforeAutospacing="1" w:after="100" w:afterAutospacing="1"/>
      <w:jc w:val="center"/>
    </w:pPr>
    <w:rPr>
      <w:b/>
      <w:bCs/>
      <w:sz w:val="16"/>
      <w:szCs w:val="16"/>
      <w:lang w:val="ru-RU"/>
    </w:rPr>
  </w:style>
  <w:style w:type="paragraph" w:customStyle="1" w:styleId="xl147">
    <w:name w:val="xl147"/>
    <w:basedOn w:val="ac"/>
    <w:rsid w:val="00591412"/>
    <w:pPr>
      <w:pBdr>
        <w:right w:val="single" w:sz="8" w:space="0" w:color="auto"/>
      </w:pBdr>
      <w:spacing w:before="100" w:beforeAutospacing="1" w:after="100" w:afterAutospacing="1"/>
      <w:jc w:val="center"/>
    </w:pPr>
    <w:rPr>
      <w:b/>
      <w:bCs/>
      <w:sz w:val="16"/>
      <w:szCs w:val="16"/>
      <w:lang w:val="ru-RU"/>
    </w:rPr>
  </w:style>
  <w:style w:type="paragraph" w:customStyle="1" w:styleId="xl148">
    <w:name w:val="xl148"/>
    <w:basedOn w:val="ac"/>
    <w:rsid w:val="00591412"/>
    <w:pPr>
      <w:pBdr>
        <w:top w:val="single" w:sz="8" w:space="0" w:color="auto"/>
        <w:left w:val="single" w:sz="8" w:space="0" w:color="auto"/>
      </w:pBdr>
      <w:spacing w:before="100" w:beforeAutospacing="1" w:after="100" w:afterAutospacing="1"/>
      <w:jc w:val="center"/>
    </w:pPr>
    <w:rPr>
      <w:b/>
      <w:bCs/>
      <w:sz w:val="16"/>
      <w:szCs w:val="16"/>
      <w:lang w:val="ru-RU"/>
    </w:rPr>
  </w:style>
  <w:style w:type="paragraph" w:customStyle="1" w:styleId="xl149">
    <w:name w:val="xl149"/>
    <w:basedOn w:val="ac"/>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50">
    <w:name w:val="xl150"/>
    <w:basedOn w:val="ac"/>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51">
    <w:name w:val="xl151"/>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6"/>
      <w:szCs w:val="16"/>
      <w:lang w:val="ru-RU"/>
    </w:rPr>
  </w:style>
  <w:style w:type="paragraph" w:customStyle="1" w:styleId="xl152">
    <w:name w:val="xl152"/>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lang w:val="ru-RU"/>
    </w:rPr>
  </w:style>
  <w:style w:type="paragraph" w:customStyle="1" w:styleId="xl153">
    <w:name w:val="xl153"/>
    <w:basedOn w:val="ac"/>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154">
    <w:name w:val="xl154"/>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155">
    <w:name w:val="xl155"/>
    <w:basedOn w:val="ac"/>
    <w:rsid w:val="00591412"/>
    <w:pPr>
      <w:pBdr>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56">
    <w:name w:val="xl156"/>
    <w:basedOn w:val="ac"/>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157">
    <w:name w:val="xl157"/>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158">
    <w:name w:val="xl158"/>
    <w:basedOn w:val="ac"/>
    <w:rsid w:val="00591412"/>
    <w:pPr>
      <w:pBdr>
        <w:left w:val="single" w:sz="8" w:space="0" w:color="auto"/>
        <w:right w:val="single" w:sz="8" w:space="0" w:color="auto"/>
      </w:pBdr>
      <w:spacing w:before="100" w:beforeAutospacing="1" w:after="100" w:afterAutospacing="1"/>
      <w:jc w:val="center"/>
      <w:textAlignment w:val="center"/>
    </w:pPr>
    <w:rPr>
      <w:sz w:val="16"/>
      <w:szCs w:val="16"/>
      <w:lang w:val="ru-RU"/>
    </w:rPr>
  </w:style>
  <w:style w:type="paragraph" w:customStyle="1" w:styleId="xl159">
    <w:name w:val="xl159"/>
    <w:basedOn w:val="ac"/>
    <w:rsid w:val="00591412"/>
    <w:pPr>
      <w:pBdr>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60">
    <w:name w:val="xl160"/>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161">
    <w:name w:val="xl161"/>
    <w:basedOn w:val="ac"/>
    <w:rsid w:val="0059141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62">
    <w:name w:val="xl162"/>
    <w:basedOn w:val="ac"/>
    <w:rsid w:val="00591412"/>
    <w:pPr>
      <w:pBdr>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63">
    <w:name w:val="xl163"/>
    <w:basedOn w:val="ac"/>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64">
    <w:name w:val="xl164"/>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165">
    <w:name w:val="xl165"/>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166">
    <w:name w:val="xl166"/>
    <w:basedOn w:val="ac"/>
    <w:rsid w:val="00591412"/>
    <w:pPr>
      <w:pBdr>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67">
    <w:name w:val="xl167"/>
    <w:basedOn w:val="ac"/>
    <w:rsid w:val="00591412"/>
    <w:pPr>
      <w:pBdr>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68">
    <w:name w:val="xl168"/>
    <w:basedOn w:val="ac"/>
    <w:rsid w:val="00591412"/>
    <w:pPr>
      <w:pBdr>
        <w:right w:val="single" w:sz="8" w:space="0" w:color="auto"/>
      </w:pBdr>
      <w:spacing w:before="100" w:beforeAutospacing="1" w:after="100" w:afterAutospacing="1"/>
      <w:jc w:val="center"/>
    </w:pPr>
    <w:rPr>
      <w:sz w:val="16"/>
      <w:szCs w:val="16"/>
      <w:lang w:val="ru-RU"/>
    </w:rPr>
  </w:style>
  <w:style w:type="paragraph" w:customStyle="1" w:styleId="xl169">
    <w:name w:val="xl169"/>
    <w:basedOn w:val="ac"/>
    <w:rsid w:val="00591412"/>
    <w:pPr>
      <w:pBdr>
        <w:top w:val="single" w:sz="8" w:space="0" w:color="auto"/>
        <w:right w:val="single" w:sz="8" w:space="0" w:color="auto"/>
      </w:pBdr>
      <w:spacing w:before="100" w:beforeAutospacing="1" w:after="100" w:afterAutospacing="1"/>
      <w:jc w:val="center"/>
    </w:pPr>
    <w:rPr>
      <w:sz w:val="16"/>
      <w:szCs w:val="16"/>
      <w:lang w:val="ru-RU"/>
    </w:rPr>
  </w:style>
  <w:style w:type="paragraph" w:customStyle="1" w:styleId="xl170">
    <w:name w:val="xl170"/>
    <w:basedOn w:val="ac"/>
    <w:rsid w:val="00591412"/>
    <w:pPr>
      <w:pBdr>
        <w:right w:val="single" w:sz="8" w:space="0" w:color="auto"/>
      </w:pBdr>
      <w:spacing w:before="100" w:beforeAutospacing="1" w:after="100" w:afterAutospacing="1"/>
      <w:jc w:val="center"/>
    </w:pPr>
    <w:rPr>
      <w:sz w:val="16"/>
      <w:szCs w:val="16"/>
      <w:lang w:val="ru-RU"/>
    </w:rPr>
  </w:style>
  <w:style w:type="paragraph" w:customStyle="1" w:styleId="xl171">
    <w:name w:val="xl171"/>
    <w:basedOn w:val="ac"/>
    <w:rsid w:val="00591412"/>
    <w:pPr>
      <w:spacing w:before="100" w:beforeAutospacing="1" w:after="100" w:afterAutospacing="1"/>
      <w:jc w:val="center"/>
    </w:pPr>
    <w:rPr>
      <w:sz w:val="16"/>
      <w:szCs w:val="16"/>
      <w:lang w:val="ru-RU"/>
    </w:rPr>
  </w:style>
  <w:style w:type="paragraph" w:customStyle="1" w:styleId="xl172">
    <w:name w:val="xl172"/>
    <w:basedOn w:val="ac"/>
    <w:rsid w:val="00591412"/>
    <w:pPr>
      <w:pBdr>
        <w:left w:val="single" w:sz="8" w:space="0" w:color="auto"/>
        <w:right w:val="single" w:sz="8" w:space="0" w:color="auto"/>
      </w:pBdr>
      <w:spacing w:before="100" w:beforeAutospacing="1" w:after="100" w:afterAutospacing="1"/>
    </w:pPr>
    <w:rPr>
      <w:sz w:val="16"/>
      <w:szCs w:val="16"/>
      <w:lang w:val="ru-RU"/>
    </w:rPr>
  </w:style>
  <w:style w:type="paragraph" w:customStyle="1" w:styleId="xl173">
    <w:name w:val="xl173"/>
    <w:basedOn w:val="ac"/>
    <w:rsid w:val="00591412"/>
    <w:pPr>
      <w:pBdr>
        <w:left w:val="single" w:sz="8" w:space="0" w:color="auto"/>
        <w:right w:val="single" w:sz="8" w:space="0" w:color="auto"/>
      </w:pBdr>
      <w:spacing w:before="100" w:beforeAutospacing="1" w:after="100" w:afterAutospacing="1"/>
    </w:pPr>
    <w:rPr>
      <w:sz w:val="16"/>
      <w:szCs w:val="16"/>
      <w:lang w:val="ru-RU"/>
    </w:rPr>
  </w:style>
  <w:style w:type="paragraph" w:customStyle="1" w:styleId="xl174">
    <w:name w:val="xl174"/>
    <w:basedOn w:val="ac"/>
    <w:rsid w:val="00591412"/>
    <w:pPr>
      <w:spacing w:before="100" w:beforeAutospacing="1" w:after="100" w:afterAutospacing="1"/>
      <w:jc w:val="center"/>
    </w:pPr>
    <w:rPr>
      <w:sz w:val="16"/>
      <w:szCs w:val="16"/>
      <w:lang w:val="ru-RU"/>
    </w:rPr>
  </w:style>
  <w:style w:type="paragraph" w:customStyle="1" w:styleId="xl175">
    <w:name w:val="xl175"/>
    <w:basedOn w:val="ac"/>
    <w:rsid w:val="00591412"/>
    <w:pPr>
      <w:pBdr>
        <w:bottom w:val="single" w:sz="8" w:space="0" w:color="auto"/>
      </w:pBdr>
      <w:spacing w:before="100" w:beforeAutospacing="1" w:after="100" w:afterAutospacing="1"/>
      <w:jc w:val="center"/>
    </w:pPr>
    <w:rPr>
      <w:sz w:val="16"/>
      <w:szCs w:val="16"/>
      <w:lang w:val="ru-RU"/>
    </w:rPr>
  </w:style>
  <w:style w:type="paragraph" w:customStyle="1" w:styleId="xl176">
    <w:name w:val="xl176"/>
    <w:basedOn w:val="ac"/>
    <w:rsid w:val="00591412"/>
    <w:pPr>
      <w:pBdr>
        <w:top w:val="single" w:sz="4" w:space="0" w:color="auto"/>
        <w:left w:val="single" w:sz="8" w:space="0" w:color="auto"/>
        <w:bottom w:val="single" w:sz="4" w:space="0" w:color="auto"/>
      </w:pBdr>
      <w:spacing w:before="100" w:beforeAutospacing="1" w:after="100" w:afterAutospacing="1"/>
    </w:pPr>
    <w:rPr>
      <w:sz w:val="16"/>
      <w:szCs w:val="16"/>
      <w:lang w:val="ru-RU"/>
    </w:rPr>
  </w:style>
  <w:style w:type="paragraph" w:customStyle="1" w:styleId="xl177">
    <w:name w:val="xl177"/>
    <w:basedOn w:val="ac"/>
    <w:rsid w:val="0059141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78">
    <w:name w:val="xl178"/>
    <w:basedOn w:val="ac"/>
    <w:rsid w:val="00591412"/>
    <w:pPr>
      <w:pBdr>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79">
    <w:name w:val="xl179"/>
    <w:basedOn w:val="ac"/>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80">
    <w:name w:val="xl180"/>
    <w:basedOn w:val="ac"/>
    <w:rsid w:val="00591412"/>
    <w:pPr>
      <w:pBdr>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81">
    <w:name w:val="xl181"/>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182">
    <w:name w:val="xl182"/>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sz w:val="16"/>
      <w:szCs w:val="16"/>
      <w:lang w:val="ru-RU"/>
    </w:rPr>
  </w:style>
  <w:style w:type="paragraph" w:customStyle="1" w:styleId="xl183">
    <w:name w:val="xl183"/>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sz w:val="16"/>
      <w:szCs w:val="16"/>
      <w:lang w:val="ru-RU"/>
    </w:rPr>
  </w:style>
  <w:style w:type="paragraph" w:customStyle="1" w:styleId="xl184">
    <w:name w:val="xl184"/>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sz w:val="16"/>
      <w:szCs w:val="16"/>
      <w:lang w:val="ru-RU"/>
    </w:rPr>
  </w:style>
  <w:style w:type="paragraph" w:customStyle="1" w:styleId="xl185">
    <w:name w:val="xl185"/>
    <w:basedOn w:val="ac"/>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86">
    <w:name w:val="xl186"/>
    <w:basedOn w:val="ac"/>
    <w:rsid w:val="00591412"/>
    <w:pPr>
      <w:pBdr>
        <w:top w:val="single" w:sz="4" w:space="0" w:color="auto"/>
        <w:left w:val="single" w:sz="8" w:space="0" w:color="auto"/>
        <w:bottom w:val="single" w:sz="4" w:space="0" w:color="auto"/>
      </w:pBdr>
      <w:spacing w:before="100" w:beforeAutospacing="1" w:after="100" w:afterAutospacing="1"/>
    </w:pPr>
    <w:rPr>
      <w:sz w:val="16"/>
      <w:szCs w:val="16"/>
      <w:lang w:val="ru-RU"/>
    </w:rPr>
  </w:style>
  <w:style w:type="paragraph" w:customStyle="1" w:styleId="xl187">
    <w:name w:val="xl187"/>
    <w:basedOn w:val="ac"/>
    <w:rsid w:val="00591412"/>
    <w:pPr>
      <w:pBdr>
        <w:top w:val="single" w:sz="4" w:space="0" w:color="auto"/>
        <w:left w:val="single" w:sz="8" w:space="0" w:color="auto"/>
        <w:bottom w:val="single" w:sz="8" w:space="0" w:color="auto"/>
      </w:pBdr>
      <w:spacing w:before="100" w:beforeAutospacing="1" w:after="100" w:afterAutospacing="1"/>
    </w:pPr>
    <w:rPr>
      <w:sz w:val="16"/>
      <w:szCs w:val="16"/>
      <w:lang w:val="ru-RU"/>
    </w:rPr>
  </w:style>
  <w:style w:type="paragraph" w:customStyle="1" w:styleId="xl188">
    <w:name w:val="xl188"/>
    <w:basedOn w:val="ac"/>
    <w:rsid w:val="00591412"/>
    <w:pPr>
      <w:pBdr>
        <w:top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89">
    <w:name w:val="xl189"/>
    <w:basedOn w:val="ac"/>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90">
    <w:name w:val="xl190"/>
    <w:basedOn w:val="ac"/>
    <w:rsid w:val="00591412"/>
    <w:pPr>
      <w:pBdr>
        <w:top w:val="single" w:sz="4"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91">
    <w:name w:val="xl191"/>
    <w:basedOn w:val="ac"/>
    <w:rsid w:val="00591412"/>
    <w:pPr>
      <w:pBdr>
        <w:top w:val="single" w:sz="4"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92">
    <w:name w:val="xl192"/>
    <w:basedOn w:val="ac"/>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93">
    <w:name w:val="xl193"/>
    <w:basedOn w:val="ac"/>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94">
    <w:name w:val="xl194"/>
    <w:basedOn w:val="ac"/>
    <w:rsid w:val="00591412"/>
    <w:pPr>
      <w:pBdr>
        <w:top w:val="single" w:sz="4"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95">
    <w:name w:val="xl195"/>
    <w:basedOn w:val="ac"/>
    <w:rsid w:val="00591412"/>
    <w:pPr>
      <w:pBdr>
        <w:top w:val="single" w:sz="4" w:space="0" w:color="auto"/>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96">
    <w:name w:val="xl196"/>
    <w:basedOn w:val="ac"/>
    <w:rsid w:val="00591412"/>
    <w:pPr>
      <w:pBdr>
        <w:top w:val="single" w:sz="4" w:space="0" w:color="auto"/>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97">
    <w:name w:val="xl197"/>
    <w:basedOn w:val="ac"/>
    <w:rsid w:val="00591412"/>
    <w:pPr>
      <w:pBdr>
        <w:top w:val="single" w:sz="4" w:space="0" w:color="auto"/>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198">
    <w:name w:val="xl198"/>
    <w:basedOn w:val="ac"/>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199">
    <w:name w:val="xl199"/>
    <w:basedOn w:val="ac"/>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200">
    <w:name w:val="xl200"/>
    <w:basedOn w:val="ac"/>
    <w:rsid w:val="00591412"/>
    <w:pPr>
      <w:pBdr>
        <w:top w:val="single" w:sz="4" w:space="0" w:color="auto"/>
        <w:right w:val="single" w:sz="8" w:space="0" w:color="auto"/>
      </w:pBdr>
      <w:spacing w:before="100" w:beforeAutospacing="1" w:after="100" w:afterAutospacing="1"/>
      <w:jc w:val="center"/>
    </w:pPr>
    <w:rPr>
      <w:sz w:val="16"/>
      <w:szCs w:val="16"/>
      <w:lang w:val="ru-RU"/>
    </w:rPr>
  </w:style>
  <w:style w:type="paragraph" w:customStyle="1" w:styleId="xl201">
    <w:name w:val="xl201"/>
    <w:basedOn w:val="ac"/>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202">
    <w:name w:val="xl202"/>
    <w:basedOn w:val="ac"/>
    <w:rsid w:val="00591412"/>
    <w:pPr>
      <w:pBdr>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203">
    <w:name w:val="xl203"/>
    <w:basedOn w:val="ac"/>
    <w:rsid w:val="00591412"/>
    <w:pPr>
      <w:pBdr>
        <w:top w:val="single" w:sz="4"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04">
    <w:name w:val="xl204"/>
    <w:basedOn w:val="ac"/>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205">
    <w:name w:val="xl205"/>
    <w:basedOn w:val="ac"/>
    <w:rsid w:val="00591412"/>
    <w:pPr>
      <w:pBdr>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206">
    <w:name w:val="xl206"/>
    <w:basedOn w:val="ac"/>
    <w:rsid w:val="00591412"/>
    <w:pPr>
      <w:pBdr>
        <w:left w:val="single" w:sz="8" w:space="0" w:color="auto"/>
        <w:bottom w:val="single" w:sz="8" w:space="0" w:color="auto"/>
      </w:pBdr>
      <w:spacing w:before="100" w:beforeAutospacing="1" w:after="100" w:afterAutospacing="1"/>
    </w:pPr>
    <w:rPr>
      <w:b/>
      <w:bCs/>
      <w:sz w:val="16"/>
      <w:szCs w:val="16"/>
      <w:lang w:val="ru-RU"/>
    </w:rPr>
  </w:style>
  <w:style w:type="paragraph" w:customStyle="1" w:styleId="xl207">
    <w:name w:val="xl207"/>
    <w:basedOn w:val="ac"/>
    <w:rsid w:val="00591412"/>
    <w:pPr>
      <w:pBdr>
        <w:top w:val="single" w:sz="4" w:space="0" w:color="auto"/>
        <w:left w:val="single" w:sz="4" w:space="0" w:color="auto"/>
        <w:right w:val="single" w:sz="4" w:space="0" w:color="auto"/>
      </w:pBdr>
      <w:spacing w:before="100" w:beforeAutospacing="1" w:after="100" w:afterAutospacing="1"/>
    </w:pPr>
    <w:rPr>
      <w:sz w:val="16"/>
      <w:szCs w:val="16"/>
      <w:lang w:val="ru-RU"/>
    </w:rPr>
  </w:style>
  <w:style w:type="paragraph" w:customStyle="1" w:styleId="xl208">
    <w:name w:val="xl208"/>
    <w:basedOn w:val="ac"/>
    <w:rsid w:val="00591412"/>
    <w:pPr>
      <w:pBdr>
        <w:top w:val="single" w:sz="4" w:space="0" w:color="auto"/>
        <w:left w:val="single" w:sz="4" w:space="0" w:color="auto"/>
        <w:right w:val="single" w:sz="4" w:space="0" w:color="auto"/>
      </w:pBdr>
      <w:spacing w:before="100" w:beforeAutospacing="1" w:after="100" w:afterAutospacing="1"/>
      <w:jc w:val="center"/>
    </w:pPr>
    <w:rPr>
      <w:sz w:val="16"/>
      <w:szCs w:val="16"/>
      <w:lang w:val="ru-RU"/>
    </w:rPr>
  </w:style>
  <w:style w:type="paragraph" w:customStyle="1" w:styleId="xl209">
    <w:name w:val="xl209"/>
    <w:basedOn w:val="ac"/>
    <w:rsid w:val="00591412"/>
    <w:pPr>
      <w:pBdr>
        <w:top w:val="single" w:sz="4" w:space="0" w:color="auto"/>
        <w:left w:val="single" w:sz="4" w:space="0" w:color="auto"/>
        <w:right w:val="single" w:sz="4" w:space="0" w:color="auto"/>
      </w:pBdr>
      <w:spacing w:before="100" w:beforeAutospacing="1" w:after="100" w:afterAutospacing="1"/>
      <w:jc w:val="center"/>
    </w:pPr>
    <w:rPr>
      <w:sz w:val="16"/>
      <w:szCs w:val="16"/>
      <w:lang w:val="ru-RU"/>
    </w:rPr>
  </w:style>
  <w:style w:type="paragraph" w:customStyle="1" w:styleId="xl210">
    <w:name w:val="xl210"/>
    <w:basedOn w:val="ac"/>
    <w:rsid w:val="00591412"/>
    <w:pPr>
      <w:pBdr>
        <w:left w:val="single" w:sz="4" w:space="0" w:color="auto"/>
        <w:bottom w:val="single" w:sz="4" w:space="0" w:color="auto"/>
        <w:right w:val="single" w:sz="4" w:space="0" w:color="auto"/>
      </w:pBdr>
      <w:spacing w:before="100" w:beforeAutospacing="1" w:after="100" w:afterAutospacing="1"/>
    </w:pPr>
    <w:rPr>
      <w:b/>
      <w:bCs/>
      <w:i/>
      <w:iCs/>
      <w:sz w:val="16"/>
      <w:szCs w:val="16"/>
      <w:lang w:val="ru-RU"/>
    </w:rPr>
  </w:style>
  <w:style w:type="paragraph" w:customStyle="1" w:styleId="xl211">
    <w:name w:val="xl211"/>
    <w:basedOn w:val="ac"/>
    <w:rsid w:val="00591412"/>
    <w:pPr>
      <w:pBdr>
        <w:left w:val="single" w:sz="4" w:space="0" w:color="auto"/>
        <w:bottom w:val="single" w:sz="4" w:space="0" w:color="auto"/>
        <w:right w:val="single" w:sz="4" w:space="0" w:color="auto"/>
      </w:pBdr>
      <w:spacing w:before="100" w:beforeAutospacing="1" w:after="100" w:afterAutospacing="1"/>
      <w:jc w:val="center"/>
    </w:pPr>
    <w:rPr>
      <w:b/>
      <w:bCs/>
      <w:i/>
      <w:iCs/>
      <w:sz w:val="16"/>
      <w:szCs w:val="16"/>
      <w:lang w:val="ru-RU"/>
    </w:rPr>
  </w:style>
  <w:style w:type="paragraph" w:customStyle="1" w:styleId="xl212">
    <w:name w:val="xl212"/>
    <w:basedOn w:val="ac"/>
    <w:rsid w:val="00591412"/>
    <w:pPr>
      <w:pBdr>
        <w:top w:val="single" w:sz="8" w:space="0" w:color="auto"/>
        <w:left w:val="single" w:sz="8" w:space="0" w:color="auto"/>
        <w:bottom w:val="single" w:sz="8" w:space="0" w:color="auto"/>
        <w:right w:val="single" w:sz="4" w:space="0" w:color="auto"/>
      </w:pBdr>
      <w:spacing w:before="100" w:beforeAutospacing="1" w:after="100" w:afterAutospacing="1"/>
    </w:pPr>
    <w:rPr>
      <w:b/>
      <w:bCs/>
      <w:sz w:val="16"/>
      <w:szCs w:val="16"/>
      <w:lang w:val="ru-RU"/>
    </w:rPr>
  </w:style>
  <w:style w:type="paragraph" w:customStyle="1" w:styleId="xl213">
    <w:name w:val="xl213"/>
    <w:basedOn w:val="ac"/>
    <w:rsid w:val="00591412"/>
    <w:pPr>
      <w:pBdr>
        <w:top w:val="single" w:sz="8" w:space="0" w:color="auto"/>
        <w:left w:val="single" w:sz="4" w:space="0" w:color="auto"/>
        <w:bottom w:val="single" w:sz="8" w:space="0" w:color="auto"/>
        <w:right w:val="single" w:sz="4" w:space="0" w:color="auto"/>
      </w:pBdr>
      <w:spacing w:before="100" w:beforeAutospacing="1" w:after="100" w:afterAutospacing="1"/>
      <w:jc w:val="center"/>
    </w:pPr>
    <w:rPr>
      <w:b/>
      <w:bCs/>
      <w:sz w:val="16"/>
      <w:szCs w:val="16"/>
      <w:lang w:val="ru-RU"/>
    </w:rPr>
  </w:style>
  <w:style w:type="paragraph" w:customStyle="1" w:styleId="xl214">
    <w:name w:val="xl214"/>
    <w:basedOn w:val="ac"/>
    <w:rsid w:val="00591412"/>
    <w:pPr>
      <w:pBdr>
        <w:top w:val="single" w:sz="8" w:space="0" w:color="auto"/>
        <w:left w:val="single" w:sz="4" w:space="0" w:color="auto"/>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215">
    <w:name w:val="xl215"/>
    <w:basedOn w:val="ac"/>
    <w:rsid w:val="00591412"/>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lang w:val="ru-RU"/>
    </w:rPr>
  </w:style>
  <w:style w:type="paragraph" w:customStyle="1" w:styleId="xl216">
    <w:name w:val="xl216"/>
    <w:basedOn w:val="ac"/>
    <w:rsid w:val="00591412"/>
    <w:pPr>
      <w:spacing w:before="100" w:beforeAutospacing="1" w:after="100" w:afterAutospacing="1"/>
      <w:jc w:val="center"/>
    </w:pPr>
    <w:rPr>
      <w:b/>
      <w:bCs/>
      <w:sz w:val="16"/>
      <w:szCs w:val="16"/>
      <w:lang w:val="ru-RU"/>
    </w:rPr>
  </w:style>
  <w:style w:type="paragraph" w:customStyle="1" w:styleId="xl217">
    <w:name w:val="xl217"/>
    <w:basedOn w:val="ac"/>
    <w:rsid w:val="00591412"/>
    <w:pPr>
      <w:spacing w:before="100" w:beforeAutospacing="1" w:after="100" w:afterAutospacing="1"/>
      <w:jc w:val="center"/>
    </w:pPr>
    <w:rPr>
      <w:sz w:val="16"/>
      <w:szCs w:val="16"/>
      <w:lang w:val="ru-RU"/>
    </w:rPr>
  </w:style>
  <w:style w:type="paragraph" w:customStyle="1" w:styleId="xl218">
    <w:name w:val="xl218"/>
    <w:basedOn w:val="ac"/>
    <w:rsid w:val="00591412"/>
    <w:pPr>
      <w:pBdr>
        <w:top w:val="single" w:sz="8" w:space="0" w:color="auto"/>
        <w:left w:val="single" w:sz="8" w:space="0" w:color="auto"/>
        <w:bottom w:val="single" w:sz="8" w:space="0" w:color="auto"/>
      </w:pBdr>
      <w:spacing w:before="100" w:beforeAutospacing="1" w:after="100" w:afterAutospacing="1"/>
    </w:pPr>
    <w:rPr>
      <w:b/>
      <w:bCs/>
      <w:sz w:val="16"/>
      <w:szCs w:val="16"/>
      <w:lang w:val="ru-RU"/>
    </w:rPr>
  </w:style>
  <w:style w:type="paragraph" w:customStyle="1" w:styleId="xl219">
    <w:name w:val="xl219"/>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pPr>
    <w:rPr>
      <w:b/>
      <w:bCs/>
      <w:sz w:val="16"/>
      <w:szCs w:val="16"/>
      <w:lang w:val="ru-RU"/>
    </w:rPr>
  </w:style>
  <w:style w:type="paragraph" w:customStyle="1" w:styleId="xl220">
    <w:name w:val="xl220"/>
    <w:basedOn w:val="ac"/>
    <w:rsid w:val="00591412"/>
    <w:pPr>
      <w:pBdr>
        <w:left w:val="single" w:sz="8" w:space="0" w:color="auto"/>
        <w:right w:val="single" w:sz="8" w:space="0" w:color="auto"/>
      </w:pBdr>
      <w:spacing w:before="100" w:beforeAutospacing="1" w:after="100" w:afterAutospacing="1"/>
    </w:pPr>
    <w:rPr>
      <w:b/>
      <w:bCs/>
      <w:sz w:val="16"/>
      <w:szCs w:val="16"/>
      <w:lang w:val="ru-RU"/>
    </w:rPr>
  </w:style>
  <w:style w:type="paragraph" w:customStyle="1" w:styleId="xl221">
    <w:name w:val="xl221"/>
    <w:basedOn w:val="ac"/>
    <w:rsid w:val="00591412"/>
    <w:pPr>
      <w:pBdr>
        <w:top w:val="single" w:sz="4" w:space="0" w:color="auto"/>
        <w:left w:val="single" w:sz="4" w:space="0" w:color="auto"/>
        <w:bottom w:val="single" w:sz="4" w:space="0" w:color="auto"/>
      </w:pBdr>
      <w:spacing w:before="100" w:beforeAutospacing="1" w:after="100" w:afterAutospacing="1"/>
      <w:jc w:val="center"/>
    </w:pPr>
    <w:rPr>
      <w:sz w:val="16"/>
      <w:szCs w:val="16"/>
      <w:lang w:val="ru-RU"/>
    </w:rPr>
  </w:style>
  <w:style w:type="paragraph" w:customStyle="1" w:styleId="xl222">
    <w:name w:val="xl222"/>
    <w:basedOn w:val="ac"/>
    <w:rsid w:val="00591412"/>
    <w:pPr>
      <w:pBdr>
        <w:top w:val="single" w:sz="4" w:space="0" w:color="auto"/>
        <w:left w:val="single" w:sz="4" w:space="0" w:color="auto"/>
        <w:bottom w:val="single" w:sz="4" w:space="0" w:color="auto"/>
      </w:pBdr>
      <w:spacing w:before="100" w:beforeAutospacing="1" w:after="100" w:afterAutospacing="1"/>
    </w:pPr>
    <w:rPr>
      <w:sz w:val="16"/>
      <w:szCs w:val="16"/>
      <w:lang w:val="ru-RU"/>
    </w:rPr>
  </w:style>
  <w:style w:type="paragraph" w:customStyle="1" w:styleId="xl223">
    <w:name w:val="xl223"/>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224">
    <w:name w:val="xl224"/>
    <w:basedOn w:val="ac"/>
    <w:rsid w:val="00591412"/>
    <w:pPr>
      <w:pBdr>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225">
    <w:name w:val="xl225"/>
    <w:basedOn w:val="ac"/>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26">
    <w:name w:val="xl226"/>
    <w:basedOn w:val="ac"/>
    <w:rsid w:val="00591412"/>
    <w:pPr>
      <w:pBdr>
        <w:top w:val="single" w:sz="8" w:space="0" w:color="auto"/>
      </w:pBdr>
      <w:spacing w:before="100" w:beforeAutospacing="1" w:after="100" w:afterAutospacing="1"/>
      <w:jc w:val="center"/>
    </w:pPr>
    <w:rPr>
      <w:sz w:val="16"/>
      <w:szCs w:val="16"/>
      <w:lang w:val="ru-RU"/>
    </w:rPr>
  </w:style>
  <w:style w:type="paragraph" w:customStyle="1" w:styleId="xl227">
    <w:name w:val="xl227"/>
    <w:basedOn w:val="ac"/>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28">
    <w:name w:val="xl228"/>
    <w:basedOn w:val="ac"/>
    <w:rsid w:val="00591412"/>
    <w:pPr>
      <w:pBdr>
        <w:top w:val="single" w:sz="8" w:space="0" w:color="auto"/>
        <w:right w:val="single" w:sz="8" w:space="0" w:color="auto"/>
      </w:pBdr>
      <w:spacing w:before="100" w:beforeAutospacing="1" w:after="100" w:afterAutospacing="1"/>
      <w:jc w:val="center"/>
    </w:pPr>
    <w:rPr>
      <w:sz w:val="16"/>
      <w:szCs w:val="16"/>
      <w:lang w:val="ru-RU"/>
    </w:rPr>
  </w:style>
  <w:style w:type="paragraph" w:customStyle="1" w:styleId="xl229">
    <w:name w:val="xl229"/>
    <w:basedOn w:val="ac"/>
    <w:rsid w:val="00591412"/>
    <w:pPr>
      <w:pBdr>
        <w:top w:val="single" w:sz="8" w:space="0" w:color="auto"/>
      </w:pBdr>
      <w:spacing w:before="100" w:beforeAutospacing="1" w:after="100" w:afterAutospacing="1"/>
      <w:jc w:val="center"/>
    </w:pPr>
    <w:rPr>
      <w:sz w:val="16"/>
      <w:szCs w:val="16"/>
      <w:lang w:val="ru-RU"/>
    </w:rPr>
  </w:style>
  <w:style w:type="paragraph" w:customStyle="1" w:styleId="xl230">
    <w:name w:val="xl230"/>
    <w:basedOn w:val="ac"/>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31">
    <w:name w:val="xl231"/>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32">
    <w:name w:val="xl232"/>
    <w:basedOn w:val="ac"/>
    <w:rsid w:val="00591412"/>
    <w:pPr>
      <w:spacing w:before="100" w:beforeAutospacing="1" w:after="100" w:afterAutospacing="1"/>
      <w:jc w:val="center"/>
    </w:pPr>
    <w:rPr>
      <w:sz w:val="16"/>
      <w:szCs w:val="16"/>
      <w:lang w:val="ru-RU"/>
    </w:rPr>
  </w:style>
  <w:style w:type="paragraph" w:customStyle="1" w:styleId="xl233">
    <w:name w:val="xl233"/>
    <w:basedOn w:val="ac"/>
    <w:rsid w:val="00591412"/>
    <w:pPr>
      <w:pBdr>
        <w:right w:val="single" w:sz="8" w:space="0" w:color="auto"/>
      </w:pBdr>
      <w:spacing w:before="100" w:beforeAutospacing="1" w:after="100" w:afterAutospacing="1"/>
      <w:jc w:val="center"/>
    </w:pPr>
    <w:rPr>
      <w:sz w:val="16"/>
      <w:szCs w:val="16"/>
      <w:lang w:val="ru-RU"/>
    </w:rPr>
  </w:style>
  <w:style w:type="paragraph" w:customStyle="1" w:styleId="xl234">
    <w:name w:val="xl234"/>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35">
    <w:name w:val="xl235"/>
    <w:basedOn w:val="ac"/>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36">
    <w:name w:val="xl236"/>
    <w:basedOn w:val="ac"/>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37">
    <w:name w:val="xl237"/>
    <w:basedOn w:val="ac"/>
    <w:rsid w:val="00591412"/>
    <w:pPr>
      <w:pBdr>
        <w:top w:val="single" w:sz="8" w:space="0" w:color="auto"/>
        <w:left w:val="single" w:sz="8" w:space="0" w:color="auto"/>
      </w:pBdr>
      <w:spacing w:before="100" w:beforeAutospacing="1" w:after="100" w:afterAutospacing="1"/>
      <w:jc w:val="center"/>
    </w:pPr>
    <w:rPr>
      <w:sz w:val="16"/>
      <w:szCs w:val="16"/>
      <w:lang w:val="ru-RU"/>
    </w:rPr>
  </w:style>
  <w:style w:type="paragraph" w:customStyle="1" w:styleId="xl238">
    <w:name w:val="xl238"/>
    <w:basedOn w:val="ac"/>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39">
    <w:name w:val="xl239"/>
    <w:basedOn w:val="ac"/>
    <w:rsid w:val="00591412"/>
    <w:pPr>
      <w:pBdr>
        <w:top w:val="single" w:sz="8" w:space="0" w:color="auto"/>
        <w:right w:val="single" w:sz="8" w:space="0" w:color="auto"/>
      </w:pBdr>
      <w:spacing w:before="100" w:beforeAutospacing="1" w:after="100" w:afterAutospacing="1"/>
      <w:jc w:val="center"/>
    </w:pPr>
    <w:rPr>
      <w:sz w:val="16"/>
      <w:szCs w:val="16"/>
      <w:lang w:val="ru-RU"/>
    </w:rPr>
  </w:style>
  <w:style w:type="paragraph" w:customStyle="1" w:styleId="xl240">
    <w:name w:val="xl240"/>
    <w:basedOn w:val="ac"/>
    <w:rsid w:val="00591412"/>
    <w:pPr>
      <w:pBdr>
        <w:left w:val="single" w:sz="8" w:space="0" w:color="auto"/>
      </w:pBdr>
      <w:spacing w:before="100" w:beforeAutospacing="1" w:after="100" w:afterAutospacing="1"/>
      <w:jc w:val="center"/>
    </w:pPr>
    <w:rPr>
      <w:sz w:val="16"/>
      <w:szCs w:val="16"/>
      <w:lang w:val="ru-RU"/>
    </w:rPr>
  </w:style>
  <w:style w:type="paragraph" w:customStyle="1" w:styleId="xl241">
    <w:name w:val="xl241"/>
    <w:basedOn w:val="ac"/>
    <w:rsid w:val="00591412"/>
    <w:pPr>
      <w:pBdr>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242">
    <w:name w:val="xl242"/>
    <w:basedOn w:val="ac"/>
    <w:rsid w:val="00591412"/>
    <w:pPr>
      <w:pBdr>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243">
    <w:name w:val="xl243"/>
    <w:basedOn w:val="ac"/>
    <w:rsid w:val="00591412"/>
    <w:pPr>
      <w:pBdr>
        <w:left w:val="single" w:sz="8" w:space="0" w:color="auto"/>
        <w:bottom w:val="single" w:sz="8" w:space="0" w:color="auto"/>
      </w:pBdr>
      <w:spacing w:before="100" w:beforeAutospacing="1" w:after="100" w:afterAutospacing="1"/>
      <w:jc w:val="center"/>
    </w:pPr>
    <w:rPr>
      <w:sz w:val="16"/>
      <w:szCs w:val="16"/>
      <w:lang w:val="ru-RU"/>
    </w:rPr>
  </w:style>
  <w:style w:type="paragraph" w:customStyle="1" w:styleId="xl244">
    <w:name w:val="xl244"/>
    <w:basedOn w:val="ac"/>
    <w:rsid w:val="00591412"/>
    <w:pPr>
      <w:pBdr>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245">
    <w:name w:val="xl245"/>
    <w:basedOn w:val="ac"/>
    <w:rsid w:val="00591412"/>
    <w:pPr>
      <w:pBdr>
        <w:top w:val="single" w:sz="8" w:space="0" w:color="auto"/>
      </w:pBdr>
      <w:spacing w:before="100" w:beforeAutospacing="1" w:after="100" w:afterAutospacing="1"/>
      <w:jc w:val="center"/>
    </w:pPr>
    <w:rPr>
      <w:sz w:val="16"/>
      <w:szCs w:val="16"/>
      <w:lang w:val="ru-RU"/>
    </w:rPr>
  </w:style>
  <w:style w:type="paragraph" w:customStyle="1" w:styleId="xl246">
    <w:name w:val="xl246"/>
    <w:basedOn w:val="ac"/>
    <w:rsid w:val="00591412"/>
    <w:pPr>
      <w:pBdr>
        <w:top w:val="single" w:sz="8" w:space="0" w:color="auto"/>
        <w:left w:val="single" w:sz="8" w:space="0" w:color="auto"/>
        <w:right w:val="single" w:sz="8" w:space="0" w:color="auto"/>
      </w:pBdr>
      <w:spacing w:before="100" w:beforeAutospacing="1" w:after="100" w:afterAutospacing="1"/>
      <w:jc w:val="center"/>
    </w:pPr>
    <w:rPr>
      <w:color w:val="FF0000"/>
      <w:sz w:val="16"/>
      <w:szCs w:val="16"/>
      <w:lang w:val="ru-RU"/>
    </w:rPr>
  </w:style>
  <w:style w:type="paragraph" w:customStyle="1" w:styleId="xl247">
    <w:name w:val="xl247"/>
    <w:basedOn w:val="ac"/>
    <w:rsid w:val="00591412"/>
    <w:pPr>
      <w:spacing w:before="100" w:beforeAutospacing="1" w:after="100" w:afterAutospacing="1"/>
      <w:jc w:val="center"/>
    </w:pPr>
    <w:rPr>
      <w:sz w:val="16"/>
      <w:szCs w:val="16"/>
      <w:lang w:val="ru-RU"/>
    </w:rPr>
  </w:style>
  <w:style w:type="paragraph" w:customStyle="1" w:styleId="xl248">
    <w:name w:val="xl248"/>
    <w:basedOn w:val="ac"/>
    <w:rsid w:val="00591412"/>
    <w:pPr>
      <w:spacing w:before="100" w:beforeAutospacing="1" w:after="100" w:afterAutospacing="1"/>
      <w:jc w:val="center"/>
    </w:pPr>
    <w:rPr>
      <w:sz w:val="16"/>
      <w:szCs w:val="16"/>
      <w:lang w:val="ru-RU"/>
    </w:rPr>
  </w:style>
  <w:style w:type="paragraph" w:customStyle="1" w:styleId="xl249">
    <w:name w:val="xl249"/>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50">
    <w:name w:val="xl250"/>
    <w:basedOn w:val="ac"/>
    <w:rsid w:val="00591412"/>
    <w:pPr>
      <w:spacing w:before="100" w:beforeAutospacing="1" w:after="100" w:afterAutospacing="1"/>
      <w:jc w:val="center"/>
    </w:pPr>
    <w:rPr>
      <w:color w:val="FF0000"/>
      <w:sz w:val="16"/>
      <w:szCs w:val="16"/>
      <w:lang w:val="ru-RU"/>
    </w:rPr>
  </w:style>
  <w:style w:type="paragraph" w:customStyle="1" w:styleId="xl251">
    <w:name w:val="xl251"/>
    <w:basedOn w:val="ac"/>
    <w:rsid w:val="00591412"/>
    <w:pPr>
      <w:pBdr>
        <w:left w:val="single" w:sz="8" w:space="0" w:color="auto"/>
        <w:right w:val="single" w:sz="8" w:space="0" w:color="auto"/>
      </w:pBdr>
      <w:spacing w:before="100" w:beforeAutospacing="1" w:after="100" w:afterAutospacing="1"/>
    </w:pPr>
    <w:rPr>
      <w:sz w:val="16"/>
      <w:szCs w:val="16"/>
      <w:lang w:val="ru-RU"/>
    </w:rPr>
  </w:style>
  <w:style w:type="paragraph" w:customStyle="1" w:styleId="xl252">
    <w:name w:val="xl252"/>
    <w:basedOn w:val="ac"/>
    <w:rsid w:val="00591412"/>
    <w:pPr>
      <w:pBdr>
        <w:bottom w:val="single" w:sz="8" w:space="0" w:color="auto"/>
      </w:pBdr>
      <w:spacing w:before="100" w:beforeAutospacing="1" w:after="100" w:afterAutospacing="1"/>
      <w:jc w:val="center"/>
    </w:pPr>
    <w:rPr>
      <w:sz w:val="16"/>
      <w:szCs w:val="16"/>
      <w:lang w:val="ru-RU"/>
    </w:rPr>
  </w:style>
  <w:style w:type="paragraph" w:customStyle="1" w:styleId="xl253">
    <w:name w:val="xl253"/>
    <w:basedOn w:val="ac"/>
    <w:rsid w:val="00591412"/>
    <w:pPr>
      <w:pBdr>
        <w:top w:val="single" w:sz="8" w:space="0" w:color="auto"/>
        <w:left w:val="single" w:sz="8" w:space="0" w:color="auto"/>
        <w:bottom w:val="single" w:sz="4" w:space="0" w:color="auto"/>
      </w:pBdr>
      <w:spacing w:before="100" w:beforeAutospacing="1" w:after="100" w:afterAutospacing="1"/>
      <w:jc w:val="center"/>
    </w:pPr>
    <w:rPr>
      <w:sz w:val="16"/>
      <w:szCs w:val="16"/>
      <w:lang w:val="ru-RU"/>
    </w:rPr>
  </w:style>
  <w:style w:type="paragraph" w:customStyle="1" w:styleId="xl254">
    <w:name w:val="xl254"/>
    <w:basedOn w:val="ac"/>
    <w:rsid w:val="0059141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255">
    <w:name w:val="xl255"/>
    <w:basedOn w:val="ac"/>
    <w:rsid w:val="00591412"/>
    <w:pPr>
      <w:pBdr>
        <w:top w:val="single" w:sz="8" w:space="0" w:color="auto"/>
        <w:bottom w:val="single" w:sz="4" w:space="0" w:color="auto"/>
      </w:pBdr>
      <w:spacing w:before="100" w:beforeAutospacing="1" w:after="100" w:afterAutospacing="1"/>
      <w:jc w:val="center"/>
    </w:pPr>
    <w:rPr>
      <w:sz w:val="16"/>
      <w:szCs w:val="16"/>
      <w:lang w:val="ru-RU"/>
    </w:rPr>
  </w:style>
  <w:style w:type="paragraph" w:customStyle="1" w:styleId="xl256">
    <w:name w:val="xl256"/>
    <w:basedOn w:val="ac"/>
    <w:rsid w:val="00591412"/>
    <w:pPr>
      <w:pBdr>
        <w:top w:val="single" w:sz="8" w:space="0" w:color="auto"/>
        <w:bottom w:val="single" w:sz="4" w:space="0" w:color="auto"/>
      </w:pBdr>
      <w:spacing w:before="100" w:beforeAutospacing="1" w:after="100" w:afterAutospacing="1"/>
      <w:jc w:val="center"/>
    </w:pPr>
    <w:rPr>
      <w:sz w:val="16"/>
      <w:szCs w:val="16"/>
      <w:lang w:val="ru-RU"/>
    </w:rPr>
  </w:style>
  <w:style w:type="paragraph" w:customStyle="1" w:styleId="xl257">
    <w:name w:val="xl257"/>
    <w:basedOn w:val="ac"/>
    <w:rsid w:val="00591412"/>
    <w:pPr>
      <w:pBdr>
        <w:left w:val="single" w:sz="8" w:space="0" w:color="auto"/>
        <w:bottom w:val="single" w:sz="4" w:space="0" w:color="auto"/>
      </w:pBdr>
      <w:spacing w:before="100" w:beforeAutospacing="1" w:after="100" w:afterAutospacing="1"/>
      <w:jc w:val="center"/>
    </w:pPr>
    <w:rPr>
      <w:sz w:val="16"/>
      <w:szCs w:val="16"/>
      <w:lang w:val="ru-RU"/>
    </w:rPr>
  </w:style>
  <w:style w:type="paragraph" w:customStyle="1" w:styleId="xl258">
    <w:name w:val="xl258"/>
    <w:basedOn w:val="ac"/>
    <w:rsid w:val="00591412"/>
    <w:pPr>
      <w:pBdr>
        <w:bottom w:val="single" w:sz="4" w:space="0" w:color="auto"/>
      </w:pBdr>
      <w:spacing w:before="100" w:beforeAutospacing="1" w:after="100" w:afterAutospacing="1"/>
      <w:jc w:val="center"/>
    </w:pPr>
    <w:rPr>
      <w:sz w:val="16"/>
      <w:szCs w:val="16"/>
      <w:lang w:val="ru-RU"/>
    </w:rPr>
  </w:style>
  <w:style w:type="paragraph" w:customStyle="1" w:styleId="xl259">
    <w:name w:val="xl259"/>
    <w:basedOn w:val="ac"/>
    <w:rsid w:val="00591412"/>
    <w:pPr>
      <w:pBdr>
        <w:bottom w:val="single" w:sz="4" w:space="0" w:color="auto"/>
      </w:pBdr>
      <w:spacing w:before="100" w:beforeAutospacing="1" w:after="100" w:afterAutospacing="1"/>
      <w:jc w:val="center"/>
    </w:pPr>
    <w:rPr>
      <w:sz w:val="16"/>
      <w:szCs w:val="16"/>
      <w:lang w:val="ru-RU"/>
    </w:rPr>
  </w:style>
  <w:style w:type="paragraph" w:customStyle="1" w:styleId="xl2600">
    <w:name w:val="xl260"/>
    <w:basedOn w:val="ac"/>
    <w:rsid w:val="00591412"/>
    <w:pPr>
      <w:pBdr>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261">
    <w:name w:val="xl261"/>
    <w:basedOn w:val="ac"/>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262">
    <w:name w:val="xl262"/>
    <w:basedOn w:val="ac"/>
    <w:rsid w:val="00591412"/>
    <w:pPr>
      <w:pBdr>
        <w:top w:val="single" w:sz="4" w:space="0" w:color="auto"/>
        <w:left w:val="single" w:sz="8" w:space="0" w:color="auto"/>
        <w:bottom w:val="single" w:sz="4" w:space="0" w:color="auto"/>
      </w:pBdr>
      <w:spacing w:before="100" w:beforeAutospacing="1" w:after="100" w:afterAutospacing="1"/>
      <w:jc w:val="center"/>
    </w:pPr>
    <w:rPr>
      <w:sz w:val="16"/>
      <w:szCs w:val="16"/>
      <w:lang w:val="ru-RU"/>
    </w:rPr>
  </w:style>
  <w:style w:type="paragraph" w:customStyle="1" w:styleId="xl263">
    <w:name w:val="xl263"/>
    <w:basedOn w:val="ac"/>
    <w:rsid w:val="00591412"/>
    <w:pPr>
      <w:pBdr>
        <w:top w:val="single" w:sz="4" w:space="0" w:color="auto"/>
        <w:bottom w:val="single" w:sz="4" w:space="0" w:color="auto"/>
      </w:pBdr>
      <w:spacing w:before="100" w:beforeAutospacing="1" w:after="100" w:afterAutospacing="1"/>
      <w:jc w:val="center"/>
    </w:pPr>
    <w:rPr>
      <w:sz w:val="16"/>
      <w:szCs w:val="16"/>
      <w:lang w:val="ru-RU"/>
    </w:rPr>
  </w:style>
  <w:style w:type="paragraph" w:customStyle="1" w:styleId="xl264">
    <w:name w:val="xl264"/>
    <w:basedOn w:val="ac"/>
    <w:rsid w:val="00591412"/>
    <w:pPr>
      <w:pBdr>
        <w:top w:val="single" w:sz="4" w:space="0" w:color="auto"/>
        <w:left w:val="single" w:sz="8" w:space="0" w:color="auto"/>
      </w:pBdr>
      <w:spacing w:before="100" w:beforeAutospacing="1" w:after="100" w:afterAutospacing="1"/>
      <w:jc w:val="center"/>
    </w:pPr>
    <w:rPr>
      <w:sz w:val="16"/>
      <w:szCs w:val="16"/>
      <w:lang w:val="ru-RU"/>
    </w:rPr>
  </w:style>
  <w:style w:type="paragraph" w:customStyle="1" w:styleId="xl265">
    <w:name w:val="xl265"/>
    <w:basedOn w:val="ac"/>
    <w:rsid w:val="00591412"/>
    <w:pPr>
      <w:pBdr>
        <w:top w:val="single" w:sz="4" w:space="0" w:color="auto"/>
      </w:pBdr>
      <w:spacing w:before="100" w:beforeAutospacing="1" w:after="100" w:afterAutospacing="1"/>
      <w:jc w:val="center"/>
    </w:pPr>
    <w:rPr>
      <w:sz w:val="16"/>
      <w:szCs w:val="16"/>
      <w:lang w:val="ru-RU"/>
    </w:rPr>
  </w:style>
  <w:style w:type="paragraph" w:customStyle="1" w:styleId="xl266">
    <w:name w:val="xl266"/>
    <w:basedOn w:val="ac"/>
    <w:rsid w:val="00591412"/>
    <w:pPr>
      <w:pBdr>
        <w:top w:val="single" w:sz="4" w:space="0" w:color="auto"/>
      </w:pBdr>
      <w:spacing w:before="100" w:beforeAutospacing="1" w:after="100" w:afterAutospacing="1"/>
      <w:jc w:val="center"/>
    </w:pPr>
    <w:rPr>
      <w:sz w:val="16"/>
      <w:szCs w:val="16"/>
      <w:lang w:val="ru-RU"/>
    </w:rPr>
  </w:style>
  <w:style w:type="paragraph" w:customStyle="1" w:styleId="xl267">
    <w:name w:val="xl267"/>
    <w:basedOn w:val="ac"/>
    <w:rsid w:val="00591412"/>
    <w:pPr>
      <w:pBdr>
        <w:top w:val="single" w:sz="4" w:space="0" w:color="auto"/>
      </w:pBdr>
      <w:spacing w:before="100" w:beforeAutospacing="1" w:after="100" w:afterAutospacing="1"/>
      <w:jc w:val="center"/>
    </w:pPr>
    <w:rPr>
      <w:sz w:val="16"/>
      <w:szCs w:val="16"/>
      <w:lang w:val="ru-RU"/>
    </w:rPr>
  </w:style>
  <w:style w:type="paragraph" w:customStyle="1" w:styleId="xl268">
    <w:name w:val="xl268"/>
    <w:basedOn w:val="ac"/>
    <w:rsid w:val="00591412"/>
    <w:pPr>
      <w:pBdr>
        <w:top w:val="single" w:sz="4"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69">
    <w:name w:val="xl269"/>
    <w:basedOn w:val="ac"/>
    <w:rsid w:val="00591412"/>
    <w:pPr>
      <w:pBdr>
        <w:top w:val="single" w:sz="4" w:space="0" w:color="auto"/>
      </w:pBdr>
      <w:spacing w:before="100" w:beforeAutospacing="1" w:after="100" w:afterAutospacing="1"/>
      <w:jc w:val="center"/>
    </w:pPr>
    <w:rPr>
      <w:sz w:val="16"/>
      <w:szCs w:val="16"/>
      <w:lang w:val="ru-RU"/>
    </w:rPr>
  </w:style>
  <w:style w:type="paragraph" w:customStyle="1" w:styleId="xl270">
    <w:name w:val="xl270"/>
    <w:basedOn w:val="ac"/>
    <w:rsid w:val="00591412"/>
    <w:pPr>
      <w:pBdr>
        <w:left w:val="single" w:sz="8" w:space="0" w:color="auto"/>
      </w:pBdr>
      <w:spacing w:before="100" w:beforeAutospacing="1" w:after="100" w:afterAutospacing="1"/>
      <w:jc w:val="center"/>
    </w:pPr>
    <w:rPr>
      <w:sz w:val="16"/>
      <w:szCs w:val="16"/>
      <w:lang w:val="ru-RU"/>
    </w:rPr>
  </w:style>
  <w:style w:type="paragraph" w:customStyle="1" w:styleId="xl271">
    <w:name w:val="xl271"/>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72">
    <w:name w:val="xl272"/>
    <w:basedOn w:val="ac"/>
    <w:rsid w:val="00591412"/>
    <w:pPr>
      <w:spacing w:before="100" w:beforeAutospacing="1" w:after="100" w:afterAutospacing="1"/>
      <w:jc w:val="center"/>
    </w:pPr>
    <w:rPr>
      <w:sz w:val="16"/>
      <w:szCs w:val="16"/>
      <w:lang w:val="ru-RU"/>
    </w:rPr>
  </w:style>
  <w:style w:type="paragraph" w:customStyle="1" w:styleId="xl273">
    <w:name w:val="xl273"/>
    <w:basedOn w:val="ac"/>
    <w:rsid w:val="00591412"/>
    <w:pPr>
      <w:pBdr>
        <w:left w:val="single" w:sz="8" w:space="0" w:color="auto"/>
        <w:bottom w:val="single" w:sz="8" w:space="0" w:color="auto"/>
      </w:pBdr>
      <w:spacing w:before="100" w:beforeAutospacing="1" w:after="100" w:afterAutospacing="1"/>
      <w:jc w:val="center"/>
    </w:pPr>
    <w:rPr>
      <w:sz w:val="16"/>
      <w:szCs w:val="16"/>
      <w:lang w:val="ru-RU"/>
    </w:rPr>
  </w:style>
  <w:style w:type="paragraph" w:customStyle="1" w:styleId="xl274">
    <w:name w:val="xl274"/>
    <w:basedOn w:val="ac"/>
    <w:rsid w:val="00591412"/>
    <w:pPr>
      <w:pBdr>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275">
    <w:name w:val="xl275"/>
    <w:basedOn w:val="ac"/>
    <w:rsid w:val="00591412"/>
    <w:pPr>
      <w:pBdr>
        <w:bottom w:val="single" w:sz="8" w:space="0" w:color="auto"/>
      </w:pBdr>
      <w:spacing w:before="100" w:beforeAutospacing="1" w:after="100" w:afterAutospacing="1"/>
      <w:jc w:val="center"/>
    </w:pPr>
    <w:rPr>
      <w:sz w:val="16"/>
      <w:szCs w:val="16"/>
      <w:lang w:val="ru-RU"/>
    </w:rPr>
  </w:style>
  <w:style w:type="paragraph" w:customStyle="1" w:styleId="xl276">
    <w:name w:val="xl276"/>
    <w:basedOn w:val="ac"/>
    <w:rsid w:val="00591412"/>
    <w:pPr>
      <w:pBdr>
        <w:bottom w:val="single" w:sz="8" w:space="0" w:color="auto"/>
      </w:pBdr>
      <w:spacing w:before="100" w:beforeAutospacing="1" w:after="100" w:afterAutospacing="1"/>
      <w:jc w:val="center"/>
    </w:pPr>
    <w:rPr>
      <w:sz w:val="16"/>
      <w:szCs w:val="16"/>
      <w:lang w:val="ru-RU"/>
    </w:rPr>
  </w:style>
  <w:style w:type="paragraph" w:styleId="1a">
    <w:name w:val="toc 1"/>
    <w:basedOn w:val="ac"/>
    <w:next w:val="ac"/>
    <w:autoRedefine/>
    <w:uiPriority w:val="39"/>
    <w:qFormat/>
    <w:rsid w:val="00667533"/>
    <w:pPr>
      <w:tabs>
        <w:tab w:val="left" w:pos="-142"/>
        <w:tab w:val="left" w:pos="0"/>
        <w:tab w:val="right" w:leader="dot" w:pos="9356"/>
      </w:tabs>
      <w:ind w:left="-142" w:hanging="142"/>
      <w:jc w:val="both"/>
    </w:pPr>
    <w:rPr>
      <w:rFonts w:ascii="Arial" w:hAnsi="Arial" w:cs="Arial"/>
      <w:b/>
      <w:bCs/>
      <w:caps/>
      <w:szCs w:val="24"/>
    </w:rPr>
  </w:style>
  <w:style w:type="paragraph" w:styleId="2b">
    <w:name w:val="toc 2"/>
    <w:basedOn w:val="ac"/>
    <w:next w:val="ac"/>
    <w:autoRedefine/>
    <w:uiPriority w:val="39"/>
    <w:qFormat/>
    <w:rsid w:val="0050576D"/>
    <w:pPr>
      <w:tabs>
        <w:tab w:val="left" w:pos="284"/>
        <w:tab w:val="right" w:leader="dot" w:pos="9356"/>
      </w:tabs>
      <w:jc w:val="both"/>
    </w:pPr>
    <w:rPr>
      <w:bCs/>
      <w:noProof/>
      <w:szCs w:val="24"/>
      <w:lang w:val="ru-RU"/>
    </w:rPr>
  </w:style>
  <w:style w:type="paragraph" w:customStyle="1" w:styleId="1b">
    <w:name w:val="Обычный1"/>
    <w:rsid w:val="00591412"/>
    <w:pPr>
      <w:widowControl w:val="0"/>
      <w:spacing w:after="0" w:line="360" w:lineRule="auto"/>
      <w:ind w:firstLine="567"/>
      <w:jc w:val="both"/>
    </w:pPr>
    <w:rPr>
      <w:rFonts w:ascii="Times New Roman" w:eastAsia="Times New Roman" w:hAnsi="Times New Roman" w:cs="Times New Roman"/>
      <w:color w:val="000000"/>
      <w:sz w:val="24"/>
      <w:szCs w:val="20"/>
      <w:lang w:eastAsia="ru-RU"/>
    </w:rPr>
  </w:style>
  <w:style w:type="paragraph" w:styleId="39">
    <w:name w:val="toc 3"/>
    <w:basedOn w:val="ac"/>
    <w:next w:val="ac"/>
    <w:link w:val="3a"/>
    <w:autoRedefine/>
    <w:uiPriority w:val="39"/>
    <w:qFormat/>
    <w:rsid w:val="009435EC"/>
    <w:pPr>
      <w:tabs>
        <w:tab w:val="left" w:pos="284"/>
        <w:tab w:val="right" w:leader="dot" w:pos="9356"/>
      </w:tabs>
      <w:ind w:left="-284"/>
      <w:jc w:val="both"/>
    </w:pPr>
    <w:rPr>
      <w:sz w:val="20"/>
    </w:rPr>
  </w:style>
  <w:style w:type="paragraph" w:styleId="44">
    <w:name w:val="toc 4"/>
    <w:basedOn w:val="ac"/>
    <w:next w:val="ac"/>
    <w:autoRedefine/>
    <w:uiPriority w:val="39"/>
    <w:rsid w:val="00591412"/>
    <w:pPr>
      <w:ind w:left="480"/>
    </w:pPr>
    <w:rPr>
      <w:sz w:val="20"/>
    </w:rPr>
  </w:style>
  <w:style w:type="paragraph" w:styleId="53">
    <w:name w:val="toc 5"/>
    <w:basedOn w:val="ac"/>
    <w:next w:val="ac"/>
    <w:autoRedefine/>
    <w:uiPriority w:val="39"/>
    <w:rsid w:val="00591412"/>
    <w:pPr>
      <w:ind w:left="720"/>
    </w:pPr>
    <w:rPr>
      <w:sz w:val="20"/>
    </w:rPr>
  </w:style>
  <w:style w:type="paragraph" w:styleId="61">
    <w:name w:val="toc 6"/>
    <w:basedOn w:val="ac"/>
    <w:next w:val="ac"/>
    <w:autoRedefine/>
    <w:uiPriority w:val="39"/>
    <w:rsid w:val="00591412"/>
    <w:pPr>
      <w:ind w:left="960"/>
    </w:pPr>
    <w:rPr>
      <w:sz w:val="20"/>
    </w:rPr>
  </w:style>
  <w:style w:type="paragraph" w:styleId="71">
    <w:name w:val="toc 7"/>
    <w:basedOn w:val="ac"/>
    <w:next w:val="ac"/>
    <w:autoRedefine/>
    <w:uiPriority w:val="39"/>
    <w:rsid w:val="00591412"/>
    <w:pPr>
      <w:ind w:left="1200"/>
    </w:pPr>
    <w:rPr>
      <w:sz w:val="20"/>
    </w:rPr>
  </w:style>
  <w:style w:type="paragraph" w:styleId="81">
    <w:name w:val="toc 8"/>
    <w:basedOn w:val="ac"/>
    <w:next w:val="ac"/>
    <w:autoRedefine/>
    <w:uiPriority w:val="39"/>
    <w:rsid w:val="00591412"/>
    <w:pPr>
      <w:ind w:left="1440"/>
    </w:pPr>
    <w:rPr>
      <w:sz w:val="20"/>
    </w:rPr>
  </w:style>
  <w:style w:type="paragraph" w:styleId="91">
    <w:name w:val="toc 9"/>
    <w:basedOn w:val="ac"/>
    <w:next w:val="ac"/>
    <w:autoRedefine/>
    <w:uiPriority w:val="39"/>
    <w:rsid w:val="00591412"/>
    <w:pPr>
      <w:ind w:left="1680"/>
    </w:pPr>
    <w:rPr>
      <w:sz w:val="20"/>
    </w:rPr>
  </w:style>
  <w:style w:type="table" w:styleId="aff0">
    <w:name w:val="Table Grid"/>
    <w:aliases w:val="Таблица для проекта"/>
    <w:basedOn w:val="ae"/>
    <w:uiPriority w:val="59"/>
    <w:rsid w:val="0059141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1">
    <w:name w:val="caption"/>
    <w:aliases w:val="Название объекта Знак1,Название объекта Знак Знак,Название объекта Знак,Название объекта Знак2 Знак Знак,Название объекта Знак1 Знак1 Знак Знак,Название объекта Знак Знак Знак1 Знак1 Знак,Название объекта Знак1 Знак Знак Знак Знак Знак"/>
    <w:basedOn w:val="ac"/>
    <w:next w:val="ac"/>
    <w:link w:val="2c"/>
    <w:uiPriority w:val="35"/>
    <w:qFormat/>
    <w:rsid w:val="00591412"/>
    <w:pPr>
      <w:jc w:val="right"/>
    </w:pPr>
    <w:rPr>
      <w:lang w:val="ru-RU"/>
    </w:rPr>
  </w:style>
  <w:style w:type="paragraph" w:customStyle="1" w:styleId="xl277">
    <w:name w:val="xl277"/>
    <w:basedOn w:val="ac"/>
    <w:rsid w:val="00591412"/>
    <w:pPr>
      <w:pBdr>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278">
    <w:name w:val="xl278"/>
    <w:basedOn w:val="ac"/>
    <w:rsid w:val="00591412"/>
    <w:pPr>
      <w:pBdr>
        <w:top w:val="single" w:sz="4" w:space="0" w:color="auto"/>
        <w:bottom w:val="single" w:sz="8" w:space="0" w:color="auto"/>
      </w:pBdr>
      <w:spacing w:before="100" w:beforeAutospacing="1" w:after="100" w:afterAutospacing="1"/>
      <w:jc w:val="center"/>
    </w:pPr>
    <w:rPr>
      <w:sz w:val="16"/>
      <w:szCs w:val="16"/>
      <w:lang w:val="ru-RU"/>
    </w:rPr>
  </w:style>
  <w:style w:type="paragraph" w:customStyle="1" w:styleId="xl279">
    <w:name w:val="xl279"/>
    <w:basedOn w:val="ac"/>
    <w:rsid w:val="00591412"/>
    <w:pPr>
      <w:pBdr>
        <w:top w:val="single" w:sz="8" w:space="0" w:color="auto"/>
        <w:left w:val="single" w:sz="8" w:space="0" w:color="auto"/>
        <w:right w:val="single" w:sz="8" w:space="0" w:color="auto"/>
      </w:pBdr>
      <w:spacing w:before="100" w:beforeAutospacing="1" w:after="100" w:afterAutospacing="1"/>
    </w:pPr>
    <w:rPr>
      <w:sz w:val="16"/>
      <w:szCs w:val="16"/>
      <w:lang w:val="ru-RU"/>
    </w:rPr>
  </w:style>
  <w:style w:type="paragraph" w:customStyle="1" w:styleId="xl280">
    <w:name w:val="xl280"/>
    <w:basedOn w:val="ac"/>
    <w:rsid w:val="00591412"/>
    <w:pPr>
      <w:pBdr>
        <w:right w:val="single" w:sz="8" w:space="0" w:color="auto"/>
      </w:pBdr>
      <w:spacing w:before="100" w:beforeAutospacing="1" w:after="100" w:afterAutospacing="1"/>
      <w:jc w:val="center"/>
    </w:pPr>
    <w:rPr>
      <w:b/>
      <w:bCs/>
      <w:sz w:val="16"/>
      <w:szCs w:val="16"/>
      <w:lang w:val="ru-RU"/>
    </w:rPr>
  </w:style>
  <w:style w:type="paragraph" w:customStyle="1" w:styleId="xl281">
    <w:name w:val="xl281"/>
    <w:basedOn w:val="ac"/>
    <w:rsid w:val="00591412"/>
    <w:pPr>
      <w:pBdr>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282">
    <w:name w:val="xl282"/>
    <w:basedOn w:val="ac"/>
    <w:rsid w:val="00591412"/>
    <w:pPr>
      <w:pBdr>
        <w:left w:val="single" w:sz="8" w:space="0" w:color="auto"/>
      </w:pBdr>
      <w:spacing w:before="100" w:beforeAutospacing="1" w:after="100" w:afterAutospacing="1"/>
      <w:jc w:val="center"/>
    </w:pPr>
    <w:rPr>
      <w:sz w:val="16"/>
      <w:szCs w:val="16"/>
      <w:lang w:val="ru-RU"/>
    </w:rPr>
  </w:style>
  <w:style w:type="paragraph" w:customStyle="1" w:styleId="xl283">
    <w:name w:val="xl283"/>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84">
    <w:name w:val="xl284"/>
    <w:basedOn w:val="ac"/>
    <w:rsid w:val="00591412"/>
    <w:pPr>
      <w:pBdr>
        <w:left w:val="single" w:sz="8" w:space="0" w:color="auto"/>
      </w:pBdr>
      <w:spacing w:before="100" w:beforeAutospacing="1" w:after="100" w:afterAutospacing="1"/>
      <w:jc w:val="center"/>
    </w:pPr>
    <w:rPr>
      <w:sz w:val="16"/>
      <w:szCs w:val="16"/>
      <w:lang w:val="ru-RU"/>
    </w:rPr>
  </w:style>
  <w:style w:type="paragraph" w:customStyle="1" w:styleId="xl285">
    <w:name w:val="xl285"/>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86">
    <w:name w:val="xl286"/>
    <w:basedOn w:val="ac"/>
    <w:rsid w:val="00591412"/>
    <w:pPr>
      <w:pBdr>
        <w:right w:val="single" w:sz="8" w:space="0" w:color="auto"/>
      </w:pBdr>
      <w:spacing w:before="100" w:beforeAutospacing="1" w:after="100" w:afterAutospacing="1"/>
      <w:jc w:val="center"/>
    </w:pPr>
    <w:rPr>
      <w:sz w:val="16"/>
      <w:szCs w:val="16"/>
      <w:lang w:val="ru-RU"/>
    </w:rPr>
  </w:style>
  <w:style w:type="paragraph" w:customStyle="1" w:styleId="xl287">
    <w:name w:val="xl287"/>
    <w:basedOn w:val="ac"/>
    <w:rsid w:val="00591412"/>
    <w:pPr>
      <w:pBdr>
        <w:left w:val="single" w:sz="8" w:space="0" w:color="auto"/>
        <w:bottom w:val="single" w:sz="4" w:space="0" w:color="auto"/>
      </w:pBdr>
      <w:spacing w:before="100" w:beforeAutospacing="1" w:after="100" w:afterAutospacing="1"/>
    </w:pPr>
    <w:rPr>
      <w:sz w:val="16"/>
      <w:szCs w:val="16"/>
      <w:lang w:val="ru-RU"/>
    </w:rPr>
  </w:style>
  <w:style w:type="paragraph" w:customStyle="1" w:styleId="xl288">
    <w:name w:val="xl288"/>
    <w:basedOn w:val="ac"/>
    <w:rsid w:val="00591412"/>
    <w:pPr>
      <w:pBdr>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289">
    <w:name w:val="xl289"/>
    <w:basedOn w:val="ac"/>
    <w:rsid w:val="00591412"/>
    <w:pPr>
      <w:pBdr>
        <w:bottom w:val="single" w:sz="4" w:space="0" w:color="auto"/>
      </w:pBdr>
      <w:spacing w:before="100" w:beforeAutospacing="1" w:after="100" w:afterAutospacing="1"/>
      <w:jc w:val="center"/>
    </w:pPr>
    <w:rPr>
      <w:sz w:val="16"/>
      <w:szCs w:val="16"/>
      <w:lang w:val="ru-RU"/>
    </w:rPr>
  </w:style>
  <w:style w:type="paragraph" w:customStyle="1" w:styleId="xl290">
    <w:name w:val="xl290"/>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91">
    <w:name w:val="xl291"/>
    <w:basedOn w:val="ac"/>
    <w:rsid w:val="00591412"/>
    <w:pPr>
      <w:spacing w:before="100" w:beforeAutospacing="1" w:after="100" w:afterAutospacing="1"/>
      <w:jc w:val="center"/>
    </w:pPr>
    <w:rPr>
      <w:sz w:val="16"/>
      <w:szCs w:val="16"/>
      <w:lang w:val="ru-RU"/>
    </w:rPr>
  </w:style>
  <w:style w:type="paragraph" w:customStyle="1" w:styleId="xl292">
    <w:name w:val="xl292"/>
    <w:basedOn w:val="ac"/>
    <w:rsid w:val="00591412"/>
    <w:pPr>
      <w:pBdr>
        <w:left w:val="single" w:sz="8" w:space="0" w:color="auto"/>
        <w:right w:val="single" w:sz="8" w:space="0" w:color="auto"/>
      </w:pBdr>
      <w:spacing w:before="100" w:beforeAutospacing="1" w:after="100" w:afterAutospacing="1"/>
    </w:pPr>
    <w:rPr>
      <w:sz w:val="16"/>
      <w:szCs w:val="16"/>
      <w:lang w:val="ru-RU"/>
    </w:rPr>
  </w:style>
  <w:style w:type="paragraph" w:customStyle="1" w:styleId="xl293">
    <w:name w:val="xl293"/>
    <w:basedOn w:val="ac"/>
    <w:rsid w:val="00591412"/>
    <w:pPr>
      <w:pBdr>
        <w:right w:val="single" w:sz="8" w:space="0" w:color="auto"/>
      </w:pBdr>
      <w:spacing w:before="100" w:beforeAutospacing="1" w:after="100" w:afterAutospacing="1"/>
    </w:pPr>
    <w:rPr>
      <w:sz w:val="16"/>
      <w:szCs w:val="16"/>
      <w:lang w:val="ru-RU"/>
    </w:rPr>
  </w:style>
  <w:style w:type="paragraph" w:customStyle="1" w:styleId="xl294">
    <w:name w:val="xl294"/>
    <w:basedOn w:val="ac"/>
    <w:rsid w:val="00591412"/>
    <w:pPr>
      <w:pBdr>
        <w:top w:val="single" w:sz="4" w:space="0" w:color="auto"/>
        <w:bottom w:val="single" w:sz="4" w:space="0" w:color="auto"/>
      </w:pBdr>
      <w:spacing w:before="100" w:beforeAutospacing="1" w:after="100" w:afterAutospacing="1"/>
      <w:jc w:val="center"/>
    </w:pPr>
    <w:rPr>
      <w:sz w:val="16"/>
      <w:szCs w:val="16"/>
      <w:lang w:val="ru-RU"/>
    </w:rPr>
  </w:style>
  <w:style w:type="paragraph" w:customStyle="1" w:styleId="xl295">
    <w:name w:val="xl295"/>
    <w:basedOn w:val="ac"/>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296">
    <w:name w:val="xl296"/>
    <w:basedOn w:val="ac"/>
    <w:uiPriority w:val="99"/>
    <w:rsid w:val="00591412"/>
    <w:pPr>
      <w:pBdr>
        <w:top w:val="single" w:sz="4" w:space="0" w:color="auto"/>
        <w:bottom w:val="single" w:sz="4" w:space="0" w:color="auto"/>
      </w:pBdr>
      <w:spacing w:before="100" w:beforeAutospacing="1" w:after="100" w:afterAutospacing="1"/>
      <w:jc w:val="center"/>
    </w:pPr>
    <w:rPr>
      <w:sz w:val="16"/>
      <w:szCs w:val="16"/>
      <w:lang w:val="ru-RU"/>
    </w:rPr>
  </w:style>
  <w:style w:type="paragraph" w:customStyle="1" w:styleId="xl297">
    <w:name w:val="xl297"/>
    <w:basedOn w:val="ac"/>
    <w:uiPriority w:val="99"/>
    <w:rsid w:val="00591412"/>
    <w:pPr>
      <w:pBdr>
        <w:top w:val="single" w:sz="8" w:space="0" w:color="auto"/>
        <w:left w:val="single" w:sz="8" w:space="0" w:color="auto"/>
      </w:pBdr>
      <w:spacing w:before="100" w:beforeAutospacing="1" w:after="100" w:afterAutospacing="1"/>
      <w:jc w:val="center"/>
    </w:pPr>
    <w:rPr>
      <w:sz w:val="16"/>
      <w:szCs w:val="16"/>
      <w:lang w:val="ru-RU"/>
    </w:rPr>
  </w:style>
  <w:style w:type="paragraph" w:customStyle="1" w:styleId="xl298">
    <w:name w:val="xl298"/>
    <w:basedOn w:val="ac"/>
    <w:uiPriority w:val="99"/>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299">
    <w:name w:val="xl299"/>
    <w:basedOn w:val="ac"/>
    <w:uiPriority w:val="99"/>
    <w:rsid w:val="00591412"/>
    <w:pPr>
      <w:pBdr>
        <w:top w:val="single" w:sz="8" w:space="0" w:color="auto"/>
        <w:right w:val="single" w:sz="8" w:space="0" w:color="auto"/>
      </w:pBdr>
      <w:spacing w:before="100" w:beforeAutospacing="1" w:after="100" w:afterAutospacing="1"/>
      <w:jc w:val="center"/>
    </w:pPr>
    <w:rPr>
      <w:sz w:val="16"/>
      <w:szCs w:val="16"/>
      <w:lang w:val="ru-RU"/>
    </w:rPr>
  </w:style>
  <w:style w:type="paragraph" w:customStyle="1" w:styleId="xl300">
    <w:name w:val="xl300"/>
    <w:basedOn w:val="ac"/>
    <w:uiPriority w:val="99"/>
    <w:rsid w:val="00591412"/>
    <w:pPr>
      <w:pBdr>
        <w:top w:val="single" w:sz="8" w:space="0" w:color="auto"/>
        <w:left w:val="single" w:sz="8" w:space="0" w:color="auto"/>
      </w:pBdr>
      <w:spacing w:before="100" w:beforeAutospacing="1" w:after="100" w:afterAutospacing="1"/>
      <w:jc w:val="center"/>
    </w:pPr>
    <w:rPr>
      <w:sz w:val="16"/>
      <w:szCs w:val="16"/>
      <w:lang w:val="ru-RU"/>
    </w:rPr>
  </w:style>
  <w:style w:type="paragraph" w:customStyle="1" w:styleId="xl301">
    <w:name w:val="xl301"/>
    <w:basedOn w:val="ac"/>
    <w:uiPriority w:val="99"/>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302">
    <w:name w:val="xl302"/>
    <w:basedOn w:val="ac"/>
    <w:uiPriority w:val="99"/>
    <w:rsid w:val="00591412"/>
    <w:pPr>
      <w:pBdr>
        <w:top w:val="single" w:sz="8" w:space="0" w:color="auto"/>
        <w:right w:val="single" w:sz="8" w:space="0" w:color="auto"/>
      </w:pBdr>
      <w:spacing w:before="100" w:beforeAutospacing="1" w:after="100" w:afterAutospacing="1"/>
      <w:jc w:val="center"/>
    </w:pPr>
    <w:rPr>
      <w:sz w:val="16"/>
      <w:szCs w:val="16"/>
      <w:lang w:val="ru-RU"/>
    </w:rPr>
  </w:style>
  <w:style w:type="paragraph" w:customStyle="1" w:styleId="xl303">
    <w:name w:val="xl303"/>
    <w:basedOn w:val="ac"/>
    <w:uiPriority w:val="99"/>
    <w:rsid w:val="0059141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04">
    <w:name w:val="xl304"/>
    <w:basedOn w:val="ac"/>
    <w:uiPriority w:val="99"/>
    <w:rsid w:val="00591412"/>
    <w:pPr>
      <w:pBdr>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05">
    <w:name w:val="xl305"/>
    <w:basedOn w:val="ac"/>
    <w:uiPriority w:val="99"/>
    <w:rsid w:val="00591412"/>
    <w:pPr>
      <w:pBdr>
        <w:bottom w:val="single" w:sz="8" w:space="0" w:color="auto"/>
        <w:right w:val="single" w:sz="8" w:space="0" w:color="auto"/>
      </w:pBdr>
      <w:spacing w:before="100" w:beforeAutospacing="1" w:after="100" w:afterAutospacing="1"/>
    </w:pPr>
    <w:rPr>
      <w:sz w:val="16"/>
      <w:szCs w:val="16"/>
      <w:lang w:val="ru-RU"/>
    </w:rPr>
  </w:style>
  <w:style w:type="paragraph" w:customStyle="1" w:styleId="xl306">
    <w:name w:val="xl306"/>
    <w:basedOn w:val="ac"/>
    <w:uiPriority w:val="99"/>
    <w:rsid w:val="00591412"/>
    <w:pPr>
      <w:pBdr>
        <w:left w:val="single" w:sz="8" w:space="0" w:color="auto"/>
        <w:bottom w:val="single" w:sz="8" w:space="0" w:color="auto"/>
        <w:right w:val="single" w:sz="8" w:space="0" w:color="auto"/>
      </w:pBdr>
      <w:spacing w:before="100" w:beforeAutospacing="1" w:after="100" w:afterAutospacing="1"/>
    </w:pPr>
    <w:rPr>
      <w:sz w:val="16"/>
      <w:szCs w:val="16"/>
      <w:lang w:val="ru-RU"/>
    </w:rPr>
  </w:style>
  <w:style w:type="paragraph" w:customStyle="1" w:styleId="xl307">
    <w:name w:val="xl307"/>
    <w:basedOn w:val="ac"/>
    <w:uiPriority w:val="99"/>
    <w:rsid w:val="00591412"/>
    <w:pPr>
      <w:pBdr>
        <w:bottom w:val="single" w:sz="8" w:space="0" w:color="auto"/>
        <w:right w:val="single" w:sz="8" w:space="0" w:color="auto"/>
      </w:pBdr>
      <w:spacing w:before="100" w:beforeAutospacing="1" w:after="100" w:afterAutospacing="1"/>
    </w:pPr>
    <w:rPr>
      <w:sz w:val="16"/>
      <w:szCs w:val="16"/>
      <w:lang w:val="ru-RU"/>
    </w:rPr>
  </w:style>
  <w:style w:type="paragraph" w:customStyle="1" w:styleId="xl308">
    <w:name w:val="xl308"/>
    <w:basedOn w:val="ac"/>
    <w:uiPriority w:val="99"/>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309">
    <w:name w:val="xl309"/>
    <w:basedOn w:val="ac"/>
    <w:uiPriority w:val="99"/>
    <w:rsid w:val="00591412"/>
    <w:pPr>
      <w:pBdr>
        <w:right w:val="single" w:sz="8" w:space="0" w:color="auto"/>
      </w:pBdr>
      <w:spacing w:before="100" w:beforeAutospacing="1" w:after="100" w:afterAutospacing="1"/>
      <w:jc w:val="center"/>
    </w:pPr>
    <w:rPr>
      <w:sz w:val="16"/>
      <w:szCs w:val="16"/>
      <w:lang w:val="ru-RU"/>
    </w:rPr>
  </w:style>
  <w:style w:type="paragraph" w:customStyle="1" w:styleId="xl310">
    <w:name w:val="xl310"/>
    <w:basedOn w:val="ac"/>
    <w:uiPriority w:val="99"/>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11">
    <w:name w:val="xl311"/>
    <w:basedOn w:val="ac"/>
    <w:uiPriority w:val="99"/>
    <w:rsid w:val="00591412"/>
    <w:pPr>
      <w:pBdr>
        <w:top w:val="single" w:sz="4" w:space="0" w:color="auto"/>
        <w:left w:val="single" w:sz="4" w:space="0" w:color="auto"/>
        <w:bottom w:val="single" w:sz="4" w:space="0" w:color="auto"/>
      </w:pBdr>
      <w:spacing w:before="100" w:beforeAutospacing="1" w:after="100" w:afterAutospacing="1"/>
    </w:pPr>
    <w:rPr>
      <w:sz w:val="16"/>
      <w:szCs w:val="16"/>
      <w:lang w:val="ru-RU"/>
    </w:rPr>
  </w:style>
  <w:style w:type="paragraph" w:customStyle="1" w:styleId="xl312">
    <w:name w:val="xl312"/>
    <w:basedOn w:val="ac"/>
    <w:uiPriority w:val="99"/>
    <w:rsid w:val="00591412"/>
    <w:pPr>
      <w:pBdr>
        <w:top w:val="single" w:sz="8" w:space="0" w:color="auto"/>
        <w:left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313">
    <w:name w:val="xl313"/>
    <w:basedOn w:val="ac"/>
    <w:uiPriority w:val="99"/>
    <w:rsid w:val="00591412"/>
    <w:pPr>
      <w:pBdr>
        <w:top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314">
    <w:name w:val="xl314"/>
    <w:basedOn w:val="ac"/>
    <w:uiPriority w:val="99"/>
    <w:rsid w:val="00591412"/>
    <w:pPr>
      <w:pBdr>
        <w:top w:val="single" w:sz="8" w:space="0" w:color="auto"/>
        <w:left w:val="single" w:sz="8" w:space="0" w:color="auto"/>
      </w:pBdr>
      <w:spacing w:before="100" w:beforeAutospacing="1" w:after="100" w:afterAutospacing="1"/>
      <w:jc w:val="center"/>
    </w:pPr>
    <w:rPr>
      <w:b/>
      <w:bCs/>
      <w:i/>
      <w:iCs/>
      <w:sz w:val="16"/>
      <w:szCs w:val="16"/>
      <w:lang w:val="ru-RU"/>
    </w:rPr>
  </w:style>
  <w:style w:type="paragraph" w:customStyle="1" w:styleId="xl315">
    <w:name w:val="xl315"/>
    <w:basedOn w:val="ac"/>
    <w:uiPriority w:val="99"/>
    <w:rsid w:val="00591412"/>
    <w:pPr>
      <w:pBdr>
        <w:top w:val="single" w:sz="8" w:space="0" w:color="auto"/>
        <w:left w:val="single" w:sz="8" w:space="0" w:color="auto"/>
      </w:pBdr>
      <w:spacing w:before="100" w:beforeAutospacing="1" w:after="100" w:afterAutospacing="1"/>
    </w:pPr>
    <w:rPr>
      <w:b/>
      <w:bCs/>
      <w:szCs w:val="24"/>
      <w:lang w:val="ru-RU"/>
    </w:rPr>
  </w:style>
  <w:style w:type="paragraph" w:customStyle="1" w:styleId="xl316">
    <w:name w:val="xl316"/>
    <w:basedOn w:val="ac"/>
    <w:uiPriority w:val="99"/>
    <w:rsid w:val="00591412"/>
    <w:pPr>
      <w:pBdr>
        <w:top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17">
    <w:name w:val="xl317"/>
    <w:basedOn w:val="ac"/>
    <w:uiPriority w:val="99"/>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18">
    <w:name w:val="xl318"/>
    <w:basedOn w:val="ac"/>
    <w:uiPriority w:val="99"/>
    <w:rsid w:val="00591412"/>
    <w:pPr>
      <w:pBdr>
        <w:top w:val="single" w:sz="4" w:space="0" w:color="auto"/>
        <w:left w:val="single" w:sz="8" w:space="0" w:color="auto"/>
        <w:bottom w:val="single" w:sz="8" w:space="0" w:color="auto"/>
        <w:right w:val="single" w:sz="8" w:space="0" w:color="auto"/>
      </w:pBdr>
      <w:spacing w:before="100" w:beforeAutospacing="1" w:after="100" w:afterAutospacing="1"/>
    </w:pPr>
    <w:rPr>
      <w:sz w:val="16"/>
      <w:szCs w:val="16"/>
      <w:lang w:val="ru-RU"/>
    </w:rPr>
  </w:style>
  <w:style w:type="paragraph" w:customStyle="1" w:styleId="xl319">
    <w:name w:val="xl319"/>
    <w:basedOn w:val="ac"/>
    <w:uiPriority w:val="99"/>
    <w:rsid w:val="00591412"/>
    <w:pPr>
      <w:pBdr>
        <w:top w:val="single" w:sz="8" w:space="0" w:color="auto"/>
        <w:left w:val="single" w:sz="8" w:space="0" w:color="auto"/>
        <w:bottom w:val="single" w:sz="4" w:space="0" w:color="auto"/>
      </w:pBdr>
      <w:spacing w:before="100" w:beforeAutospacing="1" w:after="100" w:afterAutospacing="1"/>
    </w:pPr>
    <w:rPr>
      <w:sz w:val="16"/>
      <w:szCs w:val="16"/>
      <w:lang w:val="ru-RU"/>
    </w:rPr>
  </w:style>
  <w:style w:type="paragraph" w:customStyle="1" w:styleId="xl320">
    <w:name w:val="xl320"/>
    <w:basedOn w:val="ac"/>
    <w:uiPriority w:val="99"/>
    <w:rsid w:val="00591412"/>
    <w:pPr>
      <w:pBdr>
        <w:top w:val="single" w:sz="4" w:space="0" w:color="auto"/>
        <w:left w:val="single" w:sz="8" w:space="0" w:color="auto"/>
        <w:bottom w:val="single" w:sz="4" w:space="0" w:color="auto"/>
      </w:pBdr>
      <w:spacing w:before="100" w:beforeAutospacing="1" w:after="100" w:afterAutospacing="1"/>
    </w:pPr>
    <w:rPr>
      <w:sz w:val="16"/>
      <w:szCs w:val="16"/>
      <w:lang w:val="ru-RU"/>
    </w:rPr>
  </w:style>
  <w:style w:type="paragraph" w:customStyle="1" w:styleId="xl321">
    <w:name w:val="xl321"/>
    <w:basedOn w:val="ac"/>
    <w:uiPriority w:val="99"/>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22">
    <w:name w:val="xl322"/>
    <w:basedOn w:val="ac"/>
    <w:uiPriority w:val="99"/>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23">
    <w:name w:val="xl323"/>
    <w:basedOn w:val="ac"/>
    <w:uiPriority w:val="99"/>
    <w:rsid w:val="00591412"/>
    <w:pPr>
      <w:pBdr>
        <w:top w:val="single" w:sz="4" w:space="0" w:color="auto"/>
        <w:left w:val="single" w:sz="8" w:space="0" w:color="auto"/>
        <w:bottom w:val="single" w:sz="4" w:space="0" w:color="auto"/>
        <w:right w:val="single" w:sz="8" w:space="0" w:color="auto"/>
      </w:pBdr>
      <w:shd w:val="clear" w:color="auto" w:fill="FFFF00"/>
      <w:spacing w:before="100" w:beforeAutospacing="1" w:after="100" w:afterAutospacing="1"/>
      <w:jc w:val="center"/>
    </w:pPr>
    <w:rPr>
      <w:sz w:val="16"/>
      <w:szCs w:val="16"/>
      <w:lang w:val="ru-RU"/>
    </w:rPr>
  </w:style>
  <w:style w:type="paragraph" w:customStyle="1" w:styleId="xl324">
    <w:name w:val="xl324"/>
    <w:basedOn w:val="ac"/>
    <w:uiPriority w:val="99"/>
    <w:rsid w:val="00591412"/>
    <w:pPr>
      <w:pBdr>
        <w:top w:val="single" w:sz="4" w:space="0" w:color="auto"/>
        <w:left w:val="single" w:sz="8" w:space="0" w:color="auto"/>
        <w:bottom w:val="single" w:sz="4" w:space="0" w:color="auto"/>
      </w:pBdr>
      <w:spacing w:before="100" w:beforeAutospacing="1" w:after="100" w:afterAutospacing="1"/>
      <w:jc w:val="center"/>
    </w:pPr>
    <w:rPr>
      <w:sz w:val="16"/>
      <w:szCs w:val="16"/>
      <w:lang w:val="ru-RU"/>
    </w:rPr>
  </w:style>
  <w:style w:type="paragraph" w:customStyle="1" w:styleId="xl325">
    <w:name w:val="xl325"/>
    <w:basedOn w:val="ac"/>
    <w:uiPriority w:val="99"/>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26">
    <w:name w:val="xl326"/>
    <w:basedOn w:val="ac"/>
    <w:uiPriority w:val="99"/>
    <w:rsid w:val="00591412"/>
    <w:pPr>
      <w:pBdr>
        <w:top w:val="single" w:sz="4" w:space="0" w:color="auto"/>
        <w:left w:val="single" w:sz="8" w:space="0" w:color="auto"/>
        <w:bottom w:val="single" w:sz="8" w:space="0" w:color="auto"/>
      </w:pBdr>
      <w:spacing w:before="100" w:beforeAutospacing="1" w:after="100" w:afterAutospacing="1"/>
    </w:pPr>
    <w:rPr>
      <w:sz w:val="16"/>
      <w:szCs w:val="16"/>
      <w:lang w:val="ru-RU"/>
    </w:rPr>
  </w:style>
  <w:style w:type="paragraph" w:customStyle="1" w:styleId="xl327">
    <w:name w:val="xl327"/>
    <w:basedOn w:val="ac"/>
    <w:uiPriority w:val="99"/>
    <w:rsid w:val="00591412"/>
    <w:pPr>
      <w:pBdr>
        <w:top w:val="single" w:sz="4" w:space="0" w:color="auto"/>
        <w:left w:val="single" w:sz="8" w:space="0" w:color="auto"/>
        <w:bottom w:val="single" w:sz="8" w:space="0" w:color="auto"/>
      </w:pBdr>
      <w:spacing w:before="100" w:beforeAutospacing="1" w:after="100" w:afterAutospacing="1"/>
      <w:jc w:val="center"/>
    </w:pPr>
    <w:rPr>
      <w:sz w:val="16"/>
      <w:szCs w:val="16"/>
      <w:lang w:val="ru-RU"/>
    </w:rPr>
  </w:style>
  <w:style w:type="paragraph" w:customStyle="1" w:styleId="xl328">
    <w:name w:val="xl328"/>
    <w:basedOn w:val="ac"/>
    <w:uiPriority w:val="99"/>
    <w:rsid w:val="00591412"/>
    <w:pPr>
      <w:pBdr>
        <w:top w:val="single" w:sz="4" w:space="0" w:color="auto"/>
        <w:left w:val="single" w:sz="8" w:space="0" w:color="auto"/>
      </w:pBdr>
      <w:spacing w:before="100" w:beforeAutospacing="1" w:after="100" w:afterAutospacing="1"/>
      <w:jc w:val="center"/>
    </w:pPr>
    <w:rPr>
      <w:sz w:val="16"/>
      <w:szCs w:val="16"/>
      <w:lang w:val="ru-RU"/>
    </w:rPr>
  </w:style>
  <w:style w:type="paragraph" w:customStyle="1" w:styleId="xl329">
    <w:name w:val="xl329"/>
    <w:basedOn w:val="ac"/>
    <w:uiPriority w:val="99"/>
    <w:rsid w:val="00591412"/>
    <w:pPr>
      <w:pBdr>
        <w:top w:val="single" w:sz="4"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330">
    <w:name w:val="xl330"/>
    <w:basedOn w:val="ac"/>
    <w:uiPriority w:val="99"/>
    <w:rsid w:val="00591412"/>
    <w:pPr>
      <w:pBdr>
        <w:top w:val="single" w:sz="4" w:space="0" w:color="auto"/>
        <w:bottom w:val="single" w:sz="8" w:space="0" w:color="auto"/>
      </w:pBdr>
      <w:spacing w:before="100" w:beforeAutospacing="1" w:after="100" w:afterAutospacing="1"/>
      <w:jc w:val="center"/>
    </w:pPr>
    <w:rPr>
      <w:sz w:val="16"/>
      <w:szCs w:val="16"/>
      <w:lang w:val="ru-RU"/>
    </w:rPr>
  </w:style>
  <w:style w:type="paragraph" w:customStyle="1" w:styleId="xl331">
    <w:name w:val="xl331"/>
    <w:basedOn w:val="ac"/>
    <w:uiPriority w:val="99"/>
    <w:rsid w:val="00591412"/>
    <w:pPr>
      <w:pBdr>
        <w:top w:val="single" w:sz="4"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332">
    <w:name w:val="xl332"/>
    <w:basedOn w:val="ac"/>
    <w:uiPriority w:val="99"/>
    <w:rsid w:val="00591412"/>
    <w:pPr>
      <w:pBdr>
        <w:right w:val="single" w:sz="8" w:space="0" w:color="auto"/>
      </w:pBdr>
      <w:spacing w:before="100" w:beforeAutospacing="1" w:after="100" w:afterAutospacing="1"/>
      <w:jc w:val="center"/>
    </w:pPr>
    <w:rPr>
      <w:b/>
      <w:bCs/>
      <w:sz w:val="16"/>
      <w:szCs w:val="16"/>
      <w:lang w:val="ru-RU"/>
    </w:rPr>
  </w:style>
  <w:style w:type="paragraph" w:customStyle="1" w:styleId="xl333">
    <w:name w:val="xl333"/>
    <w:basedOn w:val="ac"/>
    <w:uiPriority w:val="99"/>
    <w:rsid w:val="00591412"/>
    <w:pPr>
      <w:pBdr>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334">
    <w:name w:val="xl334"/>
    <w:basedOn w:val="ac"/>
    <w:uiPriority w:val="99"/>
    <w:rsid w:val="00591412"/>
    <w:pPr>
      <w:pBdr>
        <w:top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335">
    <w:name w:val="xl335"/>
    <w:basedOn w:val="ac"/>
    <w:uiPriority w:val="99"/>
    <w:rsid w:val="00591412"/>
    <w:pPr>
      <w:pBdr>
        <w:top w:val="single" w:sz="8" w:space="0" w:color="auto"/>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336">
    <w:name w:val="xl336"/>
    <w:basedOn w:val="ac"/>
    <w:uiPriority w:val="99"/>
    <w:rsid w:val="00591412"/>
    <w:pPr>
      <w:pBdr>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337">
    <w:name w:val="xl337"/>
    <w:basedOn w:val="ac"/>
    <w:uiPriority w:val="99"/>
    <w:rsid w:val="00591412"/>
    <w:pPr>
      <w:pBdr>
        <w:top w:val="single" w:sz="8" w:space="0" w:color="auto"/>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338">
    <w:name w:val="xl338"/>
    <w:basedOn w:val="ac"/>
    <w:uiPriority w:val="99"/>
    <w:rsid w:val="00591412"/>
    <w:pPr>
      <w:pBdr>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339">
    <w:name w:val="xl339"/>
    <w:basedOn w:val="ac"/>
    <w:uiPriority w:val="99"/>
    <w:rsid w:val="00591412"/>
    <w:pPr>
      <w:pBdr>
        <w:top w:val="single" w:sz="8" w:space="0" w:color="auto"/>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340">
    <w:name w:val="xl340"/>
    <w:basedOn w:val="ac"/>
    <w:uiPriority w:val="99"/>
    <w:rsid w:val="00591412"/>
    <w:pPr>
      <w:pBdr>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341">
    <w:name w:val="xl341"/>
    <w:basedOn w:val="ac"/>
    <w:uiPriority w:val="99"/>
    <w:rsid w:val="00591412"/>
    <w:pPr>
      <w:pBdr>
        <w:right w:val="single" w:sz="8" w:space="0" w:color="auto"/>
      </w:pBdr>
      <w:spacing w:before="100" w:beforeAutospacing="1" w:after="100" w:afterAutospacing="1"/>
      <w:jc w:val="center"/>
    </w:pPr>
    <w:rPr>
      <w:b/>
      <w:bCs/>
      <w:sz w:val="16"/>
      <w:szCs w:val="16"/>
      <w:lang w:val="ru-RU"/>
    </w:rPr>
  </w:style>
  <w:style w:type="paragraph" w:customStyle="1" w:styleId="xl342">
    <w:name w:val="xl342"/>
    <w:basedOn w:val="ac"/>
    <w:uiPriority w:val="99"/>
    <w:rsid w:val="00591412"/>
    <w:pPr>
      <w:pBdr>
        <w:bottom w:val="single" w:sz="8" w:space="0" w:color="auto"/>
        <w:right w:val="single" w:sz="8" w:space="0" w:color="auto"/>
      </w:pBdr>
      <w:spacing w:before="100" w:beforeAutospacing="1" w:after="100" w:afterAutospacing="1"/>
      <w:jc w:val="center"/>
    </w:pPr>
    <w:rPr>
      <w:b/>
      <w:bCs/>
      <w:sz w:val="16"/>
      <w:szCs w:val="16"/>
      <w:lang w:val="ru-RU"/>
    </w:rPr>
  </w:style>
  <w:style w:type="character" w:customStyle="1" w:styleId="1c">
    <w:name w:val="Знак1"/>
    <w:rsid w:val="00591412"/>
    <w:rPr>
      <w:rFonts w:ascii="Arial" w:hAnsi="Arial" w:cs="Arial"/>
      <w:sz w:val="32"/>
      <w:szCs w:val="32"/>
      <w:lang w:val="ru-RU" w:eastAsia="ru-RU" w:bidi="ar-SA"/>
    </w:rPr>
  </w:style>
  <w:style w:type="paragraph" w:customStyle="1" w:styleId="BodyTextIndent21">
    <w:name w:val="Body Text Indent 21"/>
    <w:basedOn w:val="ac"/>
    <w:rsid w:val="00591412"/>
    <w:pPr>
      <w:widowControl w:val="0"/>
      <w:overflowPunct w:val="0"/>
      <w:autoSpaceDE w:val="0"/>
      <w:autoSpaceDN w:val="0"/>
      <w:adjustRightInd w:val="0"/>
      <w:spacing w:line="320" w:lineRule="auto"/>
      <w:ind w:firstLine="720"/>
      <w:jc w:val="both"/>
      <w:textAlignment w:val="baseline"/>
    </w:pPr>
    <w:rPr>
      <w:lang w:val="ru-RU"/>
    </w:rPr>
  </w:style>
  <w:style w:type="paragraph" w:customStyle="1" w:styleId="xl343">
    <w:name w:val="xl343"/>
    <w:basedOn w:val="ac"/>
    <w:uiPriority w:val="99"/>
    <w:rsid w:val="00591412"/>
    <w:pPr>
      <w:pBdr>
        <w:top w:val="single" w:sz="8" w:space="0" w:color="auto"/>
        <w:left w:val="single" w:sz="8" w:space="0" w:color="auto"/>
      </w:pBdr>
      <w:spacing w:before="100" w:beforeAutospacing="1" w:after="100" w:afterAutospacing="1"/>
    </w:pPr>
    <w:rPr>
      <w:sz w:val="16"/>
      <w:szCs w:val="16"/>
      <w:lang w:val="ru-RU"/>
    </w:rPr>
  </w:style>
  <w:style w:type="paragraph" w:customStyle="1" w:styleId="xl344">
    <w:name w:val="xl344"/>
    <w:basedOn w:val="ac"/>
    <w:uiPriority w:val="99"/>
    <w:rsid w:val="00591412"/>
    <w:pPr>
      <w:pBdr>
        <w:top w:val="single" w:sz="4" w:space="0" w:color="auto"/>
        <w:left w:val="single" w:sz="8" w:space="0" w:color="auto"/>
        <w:bottom w:val="single" w:sz="8" w:space="0" w:color="auto"/>
      </w:pBdr>
      <w:spacing w:before="100" w:beforeAutospacing="1" w:after="100" w:afterAutospacing="1"/>
    </w:pPr>
    <w:rPr>
      <w:sz w:val="16"/>
      <w:szCs w:val="16"/>
      <w:lang w:val="ru-RU"/>
    </w:rPr>
  </w:style>
  <w:style w:type="paragraph" w:customStyle="1" w:styleId="xl345">
    <w:name w:val="xl345"/>
    <w:basedOn w:val="ac"/>
    <w:uiPriority w:val="99"/>
    <w:rsid w:val="00591412"/>
    <w:pPr>
      <w:pBdr>
        <w:top w:val="single" w:sz="4" w:space="0" w:color="auto"/>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346">
    <w:name w:val="xl346"/>
    <w:basedOn w:val="ac"/>
    <w:uiPriority w:val="99"/>
    <w:rsid w:val="00591412"/>
    <w:pPr>
      <w:pBdr>
        <w:top w:val="single" w:sz="4" w:space="0" w:color="auto"/>
        <w:bottom w:val="single" w:sz="8" w:space="0" w:color="auto"/>
      </w:pBdr>
      <w:spacing w:before="100" w:beforeAutospacing="1" w:after="100" w:afterAutospacing="1"/>
      <w:jc w:val="center"/>
    </w:pPr>
    <w:rPr>
      <w:sz w:val="16"/>
      <w:szCs w:val="16"/>
      <w:lang w:val="ru-RU"/>
    </w:rPr>
  </w:style>
  <w:style w:type="paragraph" w:customStyle="1" w:styleId="xl347">
    <w:name w:val="xl347"/>
    <w:basedOn w:val="ac"/>
    <w:uiPriority w:val="99"/>
    <w:rsid w:val="00591412"/>
    <w:pPr>
      <w:pBdr>
        <w:left w:val="single" w:sz="8" w:space="0" w:color="auto"/>
        <w:bottom w:val="single" w:sz="8" w:space="0" w:color="auto"/>
      </w:pBdr>
      <w:spacing w:before="100" w:beforeAutospacing="1" w:after="100" w:afterAutospacing="1"/>
    </w:pPr>
    <w:rPr>
      <w:sz w:val="16"/>
      <w:szCs w:val="16"/>
      <w:lang w:val="ru-RU"/>
    </w:rPr>
  </w:style>
  <w:style w:type="paragraph" w:customStyle="1" w:styleId="xl348">
    <w:name w:val="xl348"/>
    <w:basedOn w:val="ac"/>
    <w:uiPriority w:val="99"/>
    <w:rsid w:val="00591412"/>
    <w:pPr>
      <w:pBdr>
        <w:left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349">
    <w:name w:val="xl349"/>
    <w:basedOn w:val="ac"/>
    <w:uiPriority w:val="99"/>
    <w:rsid w:val="00591412"/>
    <w:pPr>
      <w:pBdr>
        <w:left w:val="single" w:sz="8" w:space="0" w:color="auto"/>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350">
    <w:name w:val="xl350"/>
    <w:basedOn w:val="ac"/>
    <w:uiPriority w:val="99"/>
    <w:rsid w:val="00591412"/>
    <w:pPr>
      <w:pBdr>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51">
    <w:name w:val="xl351"/>
    <w:basedOn w:val="ac"/>
    <w:uiPriority w:val="99"/>
    <w:rsid w:val="00591412"/>
    <w:pPr>
      <w:pBdr>
        <w:top w:val="single" w:sz="4"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352">
    <w:name w:val="xl352"/>
    <w:basedOn w:val="ac"/>
    <w:uiPriority w:val="99"/>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53">
    <w:name w:val="xl353"/>
    <w:basedOn w:val="ac"/>
    <w:uiPriority w:val="99"/>
    <w:rsid w:val="00591412"/>
    <w:pPr>
      <w:pBdr>
        <w:right w:val="single" w:sz="8" w:space="0" w:color="auto"/>
      </w:pBdr>
      <w:spacing w:before="100" w:beforeAutospacing="1" w:after="100" w:afterAutospacing="1"/>
      <w:jc w:val="center"/>
    </w:pPr>
    <w:rPr>
      <w:b/>
      <w:bCs/>
      <w:sz w:val="16"/>
      <w:szCs w:val="16"/>
      <w:lang w:val="ru-RU"/>
    </w:rPr>
  </w:style>
  <w:style w:type="paragraph" w:customStyle="1" w:styleId="xl354">
    <w:name w:val="xl354"/>
    <w:basedOn w:val="ac"/>
    <w:uiPriority w:val="99"/>
    <w:rsid w:val="00591412"/>
    <w:pPr>
      <w:pBdr>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355">
    <w:name w:val="xl355"/>
    <w:basedOn w:val="ac"/>
    <w:uiPriority w:val="99"/>
    <w:rsid w:val="00591412"/>
    <w:pPr>
      <w:pBdr>
        <w:top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356">
    <w:name w:val="xl356"/>
    <w:basedOn w:val="ac"/>
    <w:uiPriority w:val="99"/>
    <w:rsid w:val="00591412"/>
    <w:pPr>
      <w:pBdr>
        <w:top w:val="single" w:sz="8" w:space="0" w:color="auto"/>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357">
    <w:name w:val="xl357"/>
    <w:basedOn w:val="ac"/>
    <w:rsid w:val="00591412"/>
    <w:pPr>
      <w:pBdr>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358">
    <w:name w:val="xl358"/>
    <w:basedOn w:val="ac"/>
    <w:rsid w:val="00591412"/>
    <w:pPr>
      <w:pBdr>
        <w:top w:val="single" w:sz="8" w:space="0" w:color="auto"/>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359">
    <w:name w:val="xl359"/>
    <w:basedOn w:val="ac"/>
    <w:rsid w:val="00591412"/>
    <w:pPr>
      <w:pBdr>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360">
    <w:name w:val="xl360"/>
    <w:basedOn w:val="ac"/>
    <w:rsid w:val="00591412"/>
    <w:pPr>
      <w:pBdr>
        <w:top w:val="single" w:sz="8" w:space="0" w:color="auto"/>
        <w:left w:val="single" w:sz="8" w:space="0" w:color="auto"/>
      </w:pBdr>
      <w:spacing w:before="100" w:beforeAutospacing="1" w:after="100" w:afterAutospacing="1"/>
      <w:textAlignment w:val="center"/>
    </w:pPr>
    <w:rPr>
      <w:sz w:val="16"/>
      <w:szCs w:val="16"/>
      <w:lang w:val="ru-RU"/>
    </w:rPr>
  </w:style>
  <w:style w:type="paragraph" w:customStyle="1" w:styleId="xl361">
    <w:name w:val="xl361"/>
    <w:basedOn w:val="ac"/>
    <w:rsid w:val="00591412"/>
    <w:pPr>
      <w:pBdr>
        <w:left w:val="single" w:sz="8" w:space="0" w:color="auto"/>
      </w:pBdr>
      <w:spacing w:before="100" w:beforeAutospacing="1" w:after="100" w:afterAutospacing="1"/>
      <w:textAlignment w:val="center"/>
    </w:pPr>
    <w:rPr>
      <w:sz w:val="16"/>
      <w:szCs w:val="16"/>
      <w:lang w:val="ru-RU"/>
    </w:rPr>
  </w:style>
  <w:style w:type="paragraph" w:customStyle="1" w:styleId="xl362">
    <w:name w:val="xl362"/>
    <w:basedOn w:val="ac"/>
    <w:rsid w:val="00591412"/>
    <w:pPr>
      <w:pBdr>
        <w:top w:val="single" w:sz="8" w:space="0" w:color="auto"/>
        <w:left w:val="single" w:sz="8" w:space="0" w:color="auto"/>
        <w:bottom w:val="single" w:sz="4" w:space="0" w:color="auto"/>
        <w:right w:val="single" w:sz="8" w:space="0" w:color="auto"/>
      </w:pBdr>
      <w:spacing w:before="100" w:beforeAutospacing="1" w:after="100" w:afterAutospacing="1"/>
    </w:pPr>
    <w:rPr>
      <w:sz w:val="16"/>
      <w:szCs w:val="16"/>
      <w:lang w:val="ru-RU"/>
    </w:rPr>
  </w:style>
  <w:style w:type="paragraph" w:styleId="aff2">
    <w:name w:val="List Paragraph"/>
    <w:aliases w:val="_список,Абзац,Таблицы,Paragraph,Citation List,Resume Title,List Paragraph Char Char,Bullet 1,b1,Number_1,SGLText List Paragraph,new,lp1,Normal Sentence,Colorful List - Accent 11,ListPar1,List Paragraph2,List Paragraph11,list1,Figure_name"/>
    <w:basedOn w:val="ac"/>
    <w:link w:val="aff3"/>
    <w:uiPriority w:val="34"/>
    <w:qFormat/>
    <w:rsid w:val="00591412"/>
    <w:pPr>
      <w:widowControl w:val="0"/>
      <w:autoSpaceDE w:val="0"/>
      <w:autoSpaceDN w:val="0"/>
      <w:adjustRightInd w:val="0"/>
      <w:ind w:left="720"/>
      <w:contextualSpacing/>
    </w:pPr>
    <w:rPr>
      <w:sz w:val="20"/>
      <w:lang w:val="ru-RU"/>
    </w:rPr>
  </w:style>
  <w:style w:type="paragraph" w:customStyle="1" w:styleId="2120">
    <w:name w:val="Основной текст с отступом 212"/>
    <w:basedOn w:val="ac"/>
    <w:rsid w:val="00591412"/>
    <w:pPr>
      <w:widowControl w:val="0"/>
      <w:overflowPunct w:val="0"/>
      <w:autoSpaceDE w:val="0"/>
      <w:autoSpaceDN w:val="0"/>
      <w:adjustRightInd w:val="0"/>
      <w:spacing w:line="320" w:lineRule="auto"/>
      <w:ind w:firstLine="720"/>
      <w:jc w:val="both"/>
      <w:textAlignment w:val="baseline"/>
    </w:pPr>
    <w:rPr>
      <w:lang w:val="ru-RU"/>
    </w:rPr>
  </w:style>
  <w:style w:type="character" w:customStyle="1" w:styleId="s0">
    <w:name w:val="s0"/>
    <w:rsid w:val="00591412"/>
    <w:rPr>
      <w:rFonts w:ascii="Times New Roman" w:hAnsi="Times New Roman" w:cs="Times New Roman" w:hint="default"/>
      <w:b w:val="0"/>
      <w:bCs w:val="0"/>
      <w:i w:val="0"/>
      <w:iCs w:val="0"/>
      <w:strike w:val="0"/>
      <w:dstrike w:val="0"/>
      <w:color w:val="000000"/>
      <w:sz w:val="24"/>
      <w:szCs w:val="24"/>
      <w:u w:val="none"/>
      <w:effect w:val="none"/>
    </w:rPr>
  </w:style>
  <w:style w:type="paragraph" w:customStyle="1" w:styleId="xl363">
    <w:name w:val="xl363"/>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364">
    <w:name w:val="xl364"/>
    <w:basedOn w:val="ac"/>
    <w:rsid w:val="00591412"/>
    <w:pPr>
      <w:pBdr>
        <w:left w:val="single" w:sz="8" w:space="0" w:color="auto"/>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365">
    <w:name w:val="xl365"/>
    <w:basedOn w:val="ac"/>
    <w:rsid w:val="00591412"/>
    <w:pPr>
      <w:pBdr>
        <w:top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66">
    <w:name w:val="xl366"/>
    <w:basedOn w:val="ac"/>
    <w:rsid w:val="00591412"/>
    <w:pPr>
      <w:pBdr>
        <w:top w:val="single" w:sz="4"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367">
    <w:name w:val="xl367"/>
    <w:basedOn w:val="ac"/>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68">
    <w:name w:val="xl368"/>
    <w:basedOn w:val="ac"/>
    <w:rsid w:val="00591412"/>
    <w:pPr>
      <w:pBdr>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69">
    <w:name w:val="xl369"/>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370">
    <w:name w:val="xl370"/>
    <w:basedOn w:val="ac"/>
    <w:rsid w:val="00591412"/>
    <w:pPr>
      <w:pBdr>
        <w:top w:val="single" w:sz="4" w:space="0" w:color="auto"/>
        <w:left w:val="single" w:sz="8" w:space="0" w:color="auto"/>
      </w:pBdr>
      <w:spacing w:before="100" w:beforeAutospacing="1" w:after="100" w:afterAutospacing="1"/>
      <w:jc w:val="center"/>
    </w:pPr>
    <w:rPr>
      <w:sz w:val="16"/>
      <w:szCs w:val="16"/>
      <w:lang w:val="ru-RU"/>
    </w:rPr>
  </w:style>
  <w:style w:type="paragraph" w:customStyle="1" w:styleId="xl371">
    <w:name w:val="xl371"/>
    <w:basedOn w:val="ac"/>
    <w:rsid w:val="0059141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72">
    <w:name w:val="xl372"/>
    <w:basedOn w:val="ac"/>
    <w:rsid w:val="00591412"/>
    <w:pPr>
      <w:pBdr>
        <w:right w:val="single" w:sz="8" w:space="0" w:color="auto"/>
      </w:pBdr>
      <w:spacing w:before="100" w:beforeAutospacing="1" w:after="100" w:afterAutospacing="1"/>
      <w:jc w:val="center"/>
    </w:pPr>
    <w:rPr>
      <w:b/>
      <w:bCs/>
      <w:sz w:val="16"/>
      <w:szCs w:val="16"/>
      <w:lang w:val="ru-RU"/>
    </w:rPr>
  </w:style>
  <w:style w:type="paragraph" w:customStyle="1" w:styleId="xl373">
    <w:name w:val="xl373"/>
    <w:basedOn w:val="ac"/>
    <w:rsid w:val="00591412"/>
    <w:pPr>
      <w:pBdr>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374">
    <w:name w:val="xl374"/>
    <w:basedOn w:val="ac"/>
    <w:rsid w:val="00591412"/>
    <w:pPr>
      <w:pBdr>
        <w:top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375">
    <w:name w:val="xl375"/>
    <w:basedOn w:val="ac"/>
    <w:rsid w:val="00591412"/>
    <w:pPr>
      <w:pBdr>
        <w:top w:val="single" w:sz="8" w:space="0" w:color="auto"/>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376">
    <w:name w:val="xl376"/>
    <w:basedOn w:val="ac"/>
    <w:rsid w:val="00591412"/>
    <w:pPr>
      <w:pBdr>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377">
    <w:name w:val="xl377"/>
    <w:basedOn w:val="ac"/>
    <w:rsid w:val="00591412"/>
    <w:pPr>
      <w:pBdr>
        <w:top w:val="single" w:sz="8" w:space="0" w:color="auto"/>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378">
    <w:name w:val="xl378"/>
    <w:basedOn w:val="ac"/>
    <w:rsid w:val="00591412"/>
    <w:pPr>
      <w:pBdr>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379">
    <w:name w:val="xl379"/>
    <w:basedOn w:val="ac"/>
    <w:rsid w:val="00591412"/>
    <w:pPr>
      <w:pBdr>
        <w:left w:val="single" w:sz="8" w:space="0" w:color="auto"/>
      </w:pBdr>
      <w:spacing w:before="100" w:beforeAutospacing="1" w:after="100" w:afterAutospacing="1"/>
      <w:jc w:val="center"/>
    </w:pPr>
    <w:rPr>
      <w:sz w:val="16"/>
      <w:szCs w:val="16"/>
      <w:lang w:val="ru-RU"/>
    </w:rPr>
  </w:style>
  <w:style w:type="paragraph" w:customStyle="1" w:styleId="xl380">
    <w:name w:val="xl380"/>
    <w:basedOn w:val="ac"/>
    <w:rsid w:val="00591412"/>
    <w:pPr>
      <w:pBdr>
        <w:left w:val="single" w:sz="8" w:space="0" w:color="auto"/>
        <w:bottom w:val="single" w:sz="4" w:space="0" w:color="auto"/>
      </w:pBdr>
      <w:spacing w:before="100" w:beforeAutospacing="1" w:after="100" w:afterAutospacing="1"/>
    </w:pPr>
    <w:rPr>
      <w:sz w:val="16"/>
      <w:szCs w:val="16"/>
      <w:lang w:val="ru-RU"/>
    </w:rPr>
  </w:style>
  <w:style w:type="paragraph" w:customStyle="1" w:styleId="213">
    <w:name w:val="Основной текст 213"/>
    <w:basedOn w:val="ac"/>
    <w:rsid w:val="00591412"/>
    <w:pPr>
      <w:overflowPunct w:val="0"/>
      <w:autoSpaceDE w:val="0"/>
      <w:autoSpaceDN w:val="0"/>
      <w:adjustRightInd w:val="0"/>
      <w:spacing w:line="360" w:lineRule="auto"/>
      <w:jc w:val="both"/>
      <w:textAlignment w:val="baseline"/>
    </w:pPr>
    <w:rPr>
      <w:lang w:val="ru-RU"/>
    </w:rPr>
  </w:style>
  <w:style w:type="paragraph" w:customStyle="1" w:styleId="3110">
    <w:name w:val="Основной текст с отступом 311"/>
    <w:basedOn w:val="ac"/>
    <w:rsid w:val="00591412"/>
    <w:pPr>
      <w:widowControl w:val="0"/>
      <w:overflowPunct w:val="0"/>
      <w:autoSpaceDE w:val="0"/>
      <w:autoSpaceDN w:val="0"/>
      <w:adjustRightInd w:val="0"/>
      <w:spacing w:line="360" w:lineRule="auto"/>
      <w:ind w:firstLine="720"/>
      <w:jc w:val="both"/>
      <w:textAlignment w:val="baseline"/>
    </w:pPr>
    <w:rPr>
      <w:rFonts w:ascii="Arial" w:hAnsi="Arial"/>
      <w:sz w:val="28"/>
      <w:lang w:val="ru-RU"/>
    </w:rPr>
  </w:style>
  <w:style w:type="character" w:customStyle="1" w:styleId="2d">
    <w:name w:val="Знак Знак2"/>
    <w:aliases w:val="Знак Знак1 Знак1,Знак Знак Знак3"/>
    <w:rsid w:val="00591412"/>
    <w:rPr>
      <w:rFonts w:ascii="Arial" w:hAnsi="Arial" w:cs="Arial"/>
      <w:sz w:val="32"/>
      <w:szCs w:val="32"/>
      <w:lang w:val="ru-RU" w:eastAsia="ru-RU" w:bidi="ar-SA"/>
    </w:rPr>
  </w:style>
  <w:style w:type="paragraph" w:customStyle="1" w:styleId="aff4">
    <w:name w:val="основной текст Знак"/>
    <w:basedOn w:val="ac"/>
    <w:link w:val="aff5"/>
    <w:rsid w:val="00591412"/>
    <w:pPr>
      <w:spacing w:line="360" w:lineRule="auto"/>
      <w:ind w:firstLine="709"/>
      <w:jc w:val="both"/>
    </w:pPr>
    <w:rPr>
      <w:szCs w:val="24"/>
      <w:lang w:val="ru-RU"/>
    </w:rPr>
  </w:style>
  <w:style w:type="paragraph" w:customStyle="1" w:styleId="aff6">
    <w:name w:val="Краткий обратный адрес"/>
    <w:basedOn w:val="ac"/>
    <w:rsid w:val="00591412"/>
    <w:pPr>
      <w:spacing w:line="360" w:lineRule="auto"/>
      <w:ind w:firstLine="737"/>
      <w:jc w:val="both"/>
    </w:pPr>
    <w:rPr>
      <w:lang w:val="ru-RU"/>
    </w:rPr>
  </w:style>
  <w:style w:type="character" w:customStyle="1" w:styleId="aff5">
    <w:name w:val="основной текст Знак Знак"/>
    <w:link w:val="aff4"/>
    <w:rsid w:val="00591412"/>
    <w:rPr>
      <w:rFonts w:ascii="Times New Roman" w:eastAsia="Times New Roman" w:hAnsi="Times New Roman" w:cs="Times New Roman"/>
      <w:sz w:val="24"/>
      <w:szCs w:val="24"/>
      <w:lang w:eastAsia="ru-RU"/>
    </w:rPr>
  </w:style>
  <w:style w:type="paragraph" w:customStyle="1" w:styleId="xl381">
    <w:name w:val="xl381"/>
    <w:basedOn w:val="ac"/>
    <w:rsid w:val="0059141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82">
    <w:name w:val="xl382"/>
    <w:basedOn w:val="ac"/>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83">
    <w:name w:val="xl383"/>
    <w:basedOn w:val="ac"/>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84">
    <w:name w:val="xl384"/>
    <w:basedOn w:val="ac"/>
    <w:rsid w:val="00591412"/>
    <w:pPr>
      <w:pBdr>
        <w:left w:val="single" w:sz="8" w:space="0" w:color="auto"/>
        <w:bottom w:val="single" w:sz="8" w:space="0" w:color="auto"/>
      </w:pBdr>
      <w:spacing w:before="100" w:beforeAutospacing="1" w:after="100" w:afterAutospacing="1"/>
    </w:pPr>
    <w:rPr>
      <w:sz w:val="16"/>
      <w:szCs w:val="16"/>
      <w:lang w:val="ru-RU"/>
    </w:rPr>
  </w:style>
  <w:style w:type="paragraph" w:customStyle="1" w:styleId="xl385">
    <w:name w:val="xl385"/>
    <w:basedOn w:val="ac"/>
    <w:rsid w:val="00591412"/>
    <w:pPr>
      <w:pBdr>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386">
    <w:name w:val="xl386"/>
    <w:basedOn w:val="ac"/>
    <w:rsid w:val="00591412"/>
    <w:pPr>
      <w:pBdr>
        <w:top w:val="single" w:sz="4" w:space="0" w:color="auto"/>
        <w:bottom w:val="single" w:sz="4" w:space="0" w:color="auto"/>
      </w:pBdr>
      <w:spacing w:before="100" w:beforeAutospacing="1" w:after="100" w:afterAutospacing="1"/>
      <w:jc w:val="center"/>
    </w:pPr>
    <w:rPr>
      <w:sz w:val="16"/>
      <w:szCs w:val="16"/>
      <w:lang w:val="ru-RU"/>
    </w:rPr>
  </w:style>
  <w:style w:type="paragraph" w:customStyle="1" w:styleId="xl387">
    <w:name w:val="xl387"/>
    <w:basedOn w:val="ac"/>
    <w:rsid w:val="00591412"/>
    <w:pPr>
      <w:pBdr>
        <w:top w:val="single" w:sz="8" w:space="0" w:color="auto"/>
        <w:bottom w:val="single" w:sz="4" w:space="0" w:color="auto"/>
      </w:pBdr>
      <w:spacing w:before="100" w:beforeAutospacing="1" w:after="100" w:afterAutospacing="1"/>
      <w:jc w:val="center"/>
    </w:pPr>
    <w:rPr>
      <w:sz w:val="16"/>
      <w:szCs w:val="16"/>
      <w:lang w:val="ru-RU"/>
    </w:rPr>
  </w:style>
  <w:style w:type="paragraph" w:customStyle="1" w:styleId="xl388">
    <w:name w:val="xl388"/>
    <w:basedOn w:val="ac"/>
    <w:rsid w:val="00591412"/>
    <w:pPr>
      <w:pBdr>
        <w:top w:val="single" w:sz="4" w:space="0" w:color="auto"/>
        <w:bottom w:val="single" w:sz="4" w:space="0" w:color="auto"/>
      </w:pBdr>
      <w:spacing w:before="100" w:beforeAutospacing="1" w:after="100" w:afterAutospacing="1"/>
      <w:jc w:val="center"/>
    </w:pPr>
    <w:rPr>
      <w:sz w:val="16"/>
      <w:szCs w:val="16"/>
      <w:lang w:val="ru-RU"/>
    </w:rPr>
  </w:style>
  <w:style w:type="paragraph" w:customStyle="1" w:styleId="xl389">
    <w:name w:val="xl389"/>
    <w:basedOn w:val="ac"/>
    <w:rsid w:val="00591412"/>
    <w:pPr>
      <w:pBdr>
        <w:bottom w:val="single" w:sz="8" w:space="0" w:color="auto"/>
      </w:pBdr>
      <w:spacing w:before="100" w:beforeAutospacing="1" w:after="100" w:afterAutospacing="1"/>
      <w:jc w:val="center"/>
    </w:pPr>
    <w:rPr>
      <w:sz w:val="16"/>
      <w:szCs w:val="16"/>
      <w:lang w:val="ru-RU"/>
    </w:rPr>
  </w:style>
  <w:style w:type="paragraph" w:customStyle="1" w:styleId="xl390">
    <w:name w:val="xl390"/>
    <w:basedOn w:val="ac"/>
    <w:rsid w:val="00591412"/>
    <w:pPr>
      <w:pBdr>
        <w:left w:val="single" w:sz="8" w:space="0" w:color="auto"/>
        <w:bottom w:val="single" w:sz="8" w:space="0" w:color="auto"/>
        <w:right w:val="single" w:sz="8" w:space="0" w:color="auto"/>
      </w:pBdr>
      <w:spacing w:before="100" w:beforeAutospacing="1" w:after="100" w:afterAutospacing="1"/>
    </w:pPr>
    <w:rPr>
      <w:sz w:val="16"/>
      <w:szCs w:val="16"/>
      <w:lang w:val="ru-RU"/>
    </w:rPr>
  </w:style>
  <w:style w:type="paragraph" w:customStyle="1" w:styleId="xl391">
    <w:name w:val="xl391"/>
    <w:basedOn w:val="ac"/>
    <w:rsid w:val="00591412"/>
    <w:pPr>
      <w:pBdr>
        <w:top w:val="single" w:sz="8" w:space="0" w:color="auto"/>
        <w:left w:val="single" w:sz="8" w:space="0" w:color="auto"/>
      </w:pBdr>
      <w:spacing w:before="100" w:beforeAutospacing="1" w:after="100" w:afterAutospacing="1"/>
      <w:jc w:val="center"/>
    </w:pPr>
    <w:rPr>
      <w:sz w:val="16"/>
      <w:szCs w:val="16"/>
      <w:lang w:val="ru-RU"/>
    </w:rPr>
  </w:style>
  <w:style w:type="paragraph" w:customStyle="1" w:styleId="xl392">
    <w:name w:val="xl392"/>
    <w:basedOn w:val="ac"/>
    <w:rsid w:val="00591412"/>
    <w:pPr>
      <w:pBdr>
        <w:left w:val="single" w:sz="8" w:space="0" w:color="auto"/>
      </w:pBdr>
      <w:spacing w:before="100" w:beforeAutospacing="1" w:after="100" w:afterAutospacing="1"/>
      <w:jc w:val="center"/>
    </w:pPr>
    <w:rPr>
      <w:sz w:val="16"/>
      <w:szCs w:val="16"/>
      <w:lang w:val="ru-RU"/>
    </w:rPr>
  </w:style>
  <w:style w:type="paragraph" w:customStyle="1" w:styleId="xl393">
    <w:name w:val="xl393"/>
    <w:basedOn w:val="ac"/>
    <w:rsid w:val="00591412"/>
    <w:pPr>
      <w:spacing w:before="100" w:beforeAutospacing="1" w:after="100" w:afterAutospacing="1"/>
      <w:jc w:val="center"/>
    </w:pPr>
    <w:rPr>
      <w:sz w:val="16"/>
      <w:szCs w:val="16"/>
      <w:lang w:val="ru-RU"/>
    </w:rPr>
  </w:style>
  <w:style w:type="paragraph" w:customStyle="1" w:styleId="xl394">
    <w:name w:val="xl394"/>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18"/>
      <w:szCs w:val="18"/>
      <w:lang w:val="ru-RU"/>
    </w:rPr>
  </w:style>
  <w:style w:type="paragraph" w:customStyle="1" w:styleId="xl395">
    <w:name w:val="xl395"/>
    <w:basedOn w:val="ac"/>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396">
    <w:name w:val="xl396"/>
    <w:basedOn w:val="ac"/>
    <w:rsid w:val="00591412"/>
    <w:pPr>
      <w:pBdr>
        <w:top w:val="single" w:sz="8" w:space="0" w:color="auto"/>
        <w:right w:val="single" w:sz="8" w:space="0" w:color="auto"/>
      </w:pBdr>
      <w:spacing w:before="100" w:beforeAutospacing="1" w:after="100" w:afterAutospacing="1"/>
      <w:jc w:val="center"/>
    </w:pPr>
    <w:rPr>
      <w:sz w:val="16"/>
      <w:szCs w:val="16"/>
      <w:lang w:val="ru-RU"/>
    </w:rPr>
  </w:style>
  <w:style w:type="paragraph" w:customStyle="1" w:styleId="xl397">
    <w:name w:val="xl397"/>
    <w:basedOn w:val="ac"/>
    <w:rsid w:val="00591412"/>
    <w:pPr>
      <w:pBdr>
        <w:left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398">
    <w:name w:val="xl398"/>
    <w:basedOn w:val="ac"/>
    <w:rsid w:val="0059141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399">
    <w:name w:val="xl399"/>
    <w:basedOn w:val="ac"/>
    <w:rsid w:val="0059141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400">
    <w:name w:val="xl400"/>
    <w:basedOn w:val="ac"/>
    <w:rsid w:val="00591412"/>
    <w:pPr>
      <w:pBdr>
        <w:top w:val="single" w:sz="4" w:space="0" w:color="auto"/>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401">
    <w:name w:val="xl401"/>
    <w:basedOn w:val="ac"/>
    <w:rsid w:val="0059141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402">
    <w:name w:val="xl402"/>
    <w:basedOn w:val="ac"/>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403">
    <w:name w:val="xl403"/>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404">
    <w:name w:val="xl404"/>
    <w:basedOn w:val="ac"/>
    <w:rsid w:val="00591412"/>
    <w:pPr>
      <w:pBdr>
        <w:bottom w:val="single" w:sz="8" w:space="0" w:color="auto"/>
      </w:pBdr>
      <w:spacing w:before="100" w:beforeAutospacing="1" w:after="100" w:afterAutospacing="1"/>
      <w:jc w:val="center"/>
    </w:pPr>
    <w:rPr>
      <w:sz w:val="16"/>
      <w:szCs w:val="16"/>
      <w:lang w:val="ru-RU"/>
    </w:rPr>
  </w:style>
  <w:style w:type="paragraph" w:customStyle="1" w:styleId="xl405">
    <w:name w:val="xl405"/>
    <w:basedOn w:val="ac"/>
    <w:rsid w:val="00591412"/>
    <w:pPr>
      <w:pBdr>
        <w:top w:val="single" w:sz="8" w:space="0" w:color="auto"/>
      </w:pBdr>
      <w:spacing w:before="100" w:beforeAutospacing="1" w:after="100" w:afterAutospacing="1"/>
      <w:jc w:val="center"/>
    </w:pPr>
    <w:rPr>
      <w:sz w:val="16"/>
      <w:szCs w:val="16"/>
      <w:lang w:val="ru-RU"/>
    </w:rPr>
  </w:style>
  <w:style w:type="paragraph" w:customStyle="1" w:styleId="xl406">
    <w:name w:val="xl406"/>
    <w:basedOn w:val="ac"/>
    <w:rsid w:val="00591412"/>
    <w:pPr>
      <w:pBdr>
        <w:top w:val="single" w:sz="8"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407">
    <w:name w:val="xl407"/>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408">
    <w:name w:val="xl408"/>
    <w:basedOn w:val="ac"/>
    <w:rsid w:val="00591412"/>
    <w:pPr>
      <w:pBdr>
        <w:top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409">
    <w:name w:val="xl409"/>
    <w:basedOn w:val="ac"/>
    <w:rsid w:val="00591412"/>
    <w:pPr>
      <w:pBdr>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410">
    <w:name w:val="xl410"/>
    <w:basedOn w:val="ac"/>
    <w:rsid w:val="00591412"/>
    <w:pPr>
      <w:pBdr>
        <w:top w:val="single" w:sz="8" w:space="0" w:color="auto"/>
        <w:left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411">
    <w:name w:val="xl411"/>
    <w:basedOn w:val="ac"/>
    <w:rsid w:val="00591412"/>
    <w:pPr>
      <w:pBdr>
        <w:top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412">
    <w:name w:val="xl412"/>
    <w:basedOn w:val="ac"/>
    <w:rsid w:val="00591412"/>
    <w:pPr>
      <w:pBdr>
        <w:top w:val="single" w:sz="8" w:space="0" w:color="auto"/>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413">
    <w:name w:val="xl413"/>
    <w:basedOn w:val="ac"/>
    <w:rsid w:val="00591412"/>
    <w:pPr>
      <w:pBdr>
        <w:top w:val="single" w:sz="8" w:space="0" w:color="auto"/>
      </w:pBdr>
      <w:spacing w:before="100" w:beforeAutospacing="1" w:after="100" w:afterAutospacing="1"/>
      <w:jc w:val="center"/>
      <w:textAlignment w:val="center"/>
    </w:pPr>
    <w:rPr>
      <w:b/>
      <w:bCs/>
      <w:sz w:val="16"/>
      <w:szCs w:val="16"/>
      <w:lang w:val="ru-RU"/>
    </w:rPr>
  </w:style>
  <w:style w:type="paragraph" w:customStyle="1" w:styleId="xl414">
    <w:name w:val="xl414"/>
    <w:basedOn w:val="ac"/>
    <w:rsid w:val="00591412"/>
    <w:pPr>
      <w:pBdr>
        <w:bottom w:val="single" w:sz="8" w:space="0" w:color="auto"/>
      </w:pBdr>
      <w:spacing w:before="100" w:beforeAutospacing="1" w:after="100" w:afterAutospacing="1"/>
      <w:jc w:val="center"/>
      <w:textAlignment w:val="center"/>
    </w:pPr>
    <w:rPr>
      <w:b/>
      <w:bCs/>
      <w:sz w:val="16"/>
      <w:szCs w:val="16"/>
      <w:lang w:val="ru-RU"/>
    </w:rPr>
  </w:style>
  <w:style w:type="paragraph" w:customStyle="1" w:styleId="xl415">
    <w:name w:val="xl415"/>
    <w:basedOn w:val="ac"/>
    <w:rsid w:val="00591412"/>
    <w:pPr>
      <w:spacing w:before="100" w:beforeAutospacing="1" w:after="100" w:afterAutospacing="1"/>
      <w:jc w:val="right"/>
    </w:pPr>
    <w:rPr>
      <w:b/>
      <w:bCs/>
      <w:i/>
      <w:iCs/>
      <w:sz w:val="16"/>
      <w:szCs w:val="16"/>
      <w:lang w:val="ru-RU"/>
    </w:rPr>
  </w:style>
  <w:style w:type="paragraph" w:customStyle="1" w:styleId="xl416">
    <w:name w:val="xl416"/>
    <w:basedOn w:val="ac"/>
    <w:rsid w:val="00591412"/>
    <w:pPr>
      <w:pBdr>
        <w:top w:val="single" w:sz="8" w:space="0" w:color="auto"/>
        <w:bottom w:val="single" w:sz="8" w:space="0" w:color="auto"/>
      </w:pBdr>
      <w:spacing w:before="100" w:beforeAutospacing="1" w:after="100" w:afterAutospacing="1"/>
    </w:pPr>
    <w:rPr>
      <w:b/>
      <w:bCs/>
      <w:sz w:val="16"/>
      <w:szCs w:val="16"/>
      <w:lang w:val="ru-RU"/>
    </w:rPr>
  </w:style>
  <w:style w:type="paragraph" w:customStyle="1" w:styleId="xl417">
    <w:name w:val="xl417"/>
    <w:basedOn w:val="ac"/>
    <w:rsid w:val="00591412"/>
    <w:pPr>
      <w:pBdr>
        <w:top w:val="single" w:sz="8" w:space="0" w:color="auto"/>
        <w:left w:val="single" w:sz="8" w:space="0" w:color="auto"/>
      </w:pBdr>
      <w:spacing w:before="100" w:beforeAutospacing="1" w:after="100" w:afterAutospacing="1"/>
      <w:jc w:val="center"/>
      <w:textAlignment w:val="center"/>
    </w:pPr>
    <w:rPr>
      <w:b/>
      <w:bCs/>
      <w:sz w:val="16"/>
      <w:szCs w:val="16"/>
      <w:lang w:val="ru-RU"/>
    </w:rPr>
  </w:style>
  <w:style w:type="paragraph" w:customStyle="1" w:styleId="xl418">
    <w:name w:val="xl418"/>
    <w:basedOn w:val="ac"/>
    <w:rsid w:val="00591412"/>
    <w:pPr>
      <w:pBdr>
        <w:top w:val="single" w:sz="8" w:space="0" w:color="auto"/>
        <w:left w:val="single" w:sz="4" w:space="0" w:color="auto"/>
        <w:bottom w:val="single" w:sz="8" w:space="0" w:color="auto"/>
        <w:right w:val="single" w:sz="4" w:space="0" w:color="auto"/>
      </w:pBdr>
      <w:spacing w:before="100" w:beforeAutospacing="1" w:after="100" w:afterAutospacing="1"/>
    </w:pPr>
    <w:rPr>
      <w:b/>
      <w:bCs/>
      <w:sz w:val="16"/>
      <w:szCs w:val="16"/>
      <w:lang w:val="ru-RU"/>
    </w:rPr>
  </w:style>
  <w:style w:type="paragraph" w:customStyle="1" w:styleId="xl419">
    <w:name w:val="xl419"/>
    <w:basedOn w:val="ac"/>
    <w:rsid w:val="00591412"/>
    <w:pPr>
      <w:pBdr>
        <w:top w:val="single" w:sz="8" w:space="0" w:color="auto"/>
        <w:left w:val="single" w:sz="4" w:space="0" w:color="auto"/>
        <w:bottom w:val="single" w:sz="8" w:space="0" w:color="auto"/>
      </w:pBdr>
      <w:spacing w:before="100" w:beforeAutospacing="1" w:after="100" w:afterAutospacing="1"/>
    </w:pPr>
    <w:rPr>
      <w:b/>
      <w:bCs/>
      <w:sz w:val="16"/>
      <w:szCs w:val="16"/>
      <w:lang w:val="ru-RU"/>
    </w:rPr>
  </w:style>
  <w:style w:type="paragraph" w:customStyle="1" w:styleId="xl420">
    <w:name w:val="xl420"/>
    <w:basedOn w:val="ac"/>
    <w:rsid w:val="00591412"/>
    <w:pPr>
      <w:pBdr>
        <w:top w:val="single" w:sz="8" w:space="0" w:color="auto"/>
        <w:left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421">
    <w:name w:val="xl421"/>
    <w:basedOn w:val="ac"/>
    <w:rsid w:val="00591412"/>
    <w:pPr>
      <w:pBdr>
        <w:top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422">
    <w:name w:val="xl422"/>
    <w:basedOn w:val="ac"/>
    <w:rsid w:val="00591412"/>
    <w:pPr>
      <w:pBdr>
        <w:top w:val="single" w:sz="8" w:space="0" w:color="auto"/>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423">
    <w:name w:val="xl423"/>
    <w:basedOn w:val="ac"/>
    <w:rsid w:val="00591412"/>
    <w:pPr>
      <w:pBdr>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424">
    <w:name w:val="xl424"/>
    <w:basedOn w:val="ac"/>
    <w:rsid w:val="00591412"/>
    <w:pPr>
      <w:pBdr>
        <w:top w:val="single" w:sz="8" w:space="0" w:color="auto"/>
        <w:left w:val="single" w:sz="8" w:space="0" w:color="auto"/>
      </w:pBdr>
      <w:spacing w:before="100" w:beforeAutospacing="1" w:after="100" w:afterAutospacing="1"/>
      <w:jc w:val="center"/>
    </w:pPr>
    <w:rPr>
      <w:b/>
      <w:bCs/>
      <w:sz w:val="16"/>
      <w:szCs w:val="16"/>
      <w:lang w:val="ru-RU"/>
    </w:rPr>
  </w:style>
  <w:style w:type="paragraph" w:customStyle="1" w:styleId="xl425">
    <w:name w:val="xl425"/>
    <w:basedOn w:val="ac"/>
    <w:rsid w:val="00591412"/>
    <w:pPr>
      <w:pBdr>
        <w:top w:val="single" w:sz="8" w:space="0" w:color="auto"/>
      </w:pBdr>
      <w:spacing w:before="100" w:beforeAutospacing="1" w:after="100" w:afterAutospacing="1"/>
      <w:jc w:val="center"/>
    </w:pPr>
    <w:rPr>
      <w:b/>
      <w:bCs/>
      <w:sz w:val="16"/>
      <w:szCs w:val="16"/>
      <w:lang w:val="ru-RU"/>
    </w:rPr>
  </w:style>
  <w:style w:type="paragraph" w:customStyle="1" w:styleId="xl426">
    <w:name w:val="xl426"/>
    <w:basedOn w:val="ac"/>
    <w:rsid w:val="00591412"/>
    <w:pPr>
      <w:pBdr>
        <w:top w:val="single" w:sz="8" w:space="0" w:color="auto"/>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427">
    <w:name w:val="xl427"/>
    <w:basedOn w:val="ac"/>
    <w:rsid w:val="00591412"/>
    <w:pPr>
      <w:pBdr>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428">
    <w:name w:val="xl428"/>
    <w:basedOn w:val="ac"/>
    <w:rsid w:val="00591412"/>
    <w:pPr>
      <w:pBdr>
        <w:bottom w:val="single" w:sz="4" w:space="0" w:color="auto"/>
      </w:pBdr>
      <w:spacing w:before="100" w:beforeAutospacing="1" w:after="100" w:afterAutospacing="1"/>
      <w:jc w:val="center"/>
    </w:pPr>
    <w:rPr>
      <w:sz w:val="16"/>
      <w:szCs w:val="16"/>
      <w:lang w:val="ru-RU"/>
    </w:rPr>
  </w:style>
  <w:style w:type="paragraph" w:customStyle="1" w:styleId="xl429">
    <w:name w:val="xl429"/>
    <w:basedOn w:val="ac"/>
    <w:rsid w:val="00591412"/>
    <w:pPr>
      <w:pBdr>
        <w:top w:val="single" w:sz="4"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430">
    <w:name w:val="xl430"/>
    <w:basedOn w:val="ac"/>
    <w:rsid w:val="00591412"/>
    <w:pPr>
      <w:pBdr>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431">
    <w:name w:val="xl431"/>
    <w:basedOn w:val="ac"/>
    <w:rsid w:val="00591412"/>
    <w:pPr>
      <w:pBdr>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432">
    <w:name w:val="xl432"/>
    <w:basedOn w:val="ac"/>
    <w:rsid w:val="00591412"/>
    <w:pPr>
      <w:pBdr>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433">
    <w:name w:val="xl433"/>
    <w:basedOn w:val="ac"/>
    <w:rsid w:val="00591412"/>
    <w:pPr>
      <w:pBdr>
        <w:top w:val="single" w:sz="4"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434">
    <w:name w:val="xl434"/>
    <w:basedOn w:val="ac"/>
    <w:rsid w:val="00591412"/>
    <w:pPr>
      <w:pBdr>
        <w:top w:val="single" w:sz="8" w:space="0" w:color="auto"/>
        <w:left w:val="single" w:sz="8" w:space="0" w:color="auto"/>
        <w:right w:val="single" w:sz="8" w:space="0" w:color="auto"/>
      </w:pBdr>
      <w:spacing w:before="100" w:beforeAutospacing="1" w:after="100" w:afterAutospacing="1"/>
    </w:pPr>
    <w:rPr>
      <w:sz w:val="16"/>
      <w:szCs w:val="16"/>
      <w:lang w:val="ru-RU"/>
    </w:rPr>
  </w:style>
  <w:style w:type="paragraph" w:customStyle="1" w:styleId="xl435">
    <w:name w:val="xl435"/>
    <w:basedOn w:val="ac"/>
    <w:rsid w:val="00591412"/>
    <w:pPr>
      <w:spacing w:before="100" w:beforeAutospacing="1" w:after="100" w:afterAutospacing="1"/>
    </w:pPr>
    <w:rPr>
      <w:sz w:val="16"/>
      <w:szCs w:val="16"/>
      <w:lang w:val="ru-RU"/>
    </w:rPr>
  </w:style>
  <w:style w:type="paragraph" w:customStyle="1" w:styleId="xl436">
    <w:name w:val="xl436"/>
    <w:basedOn w:val="ac"/>
    <w:rsid w:val="00591412"/>
    <w:pPr>
      <w:pBdr>
        <w:left w:val="single" w:sz="8" w:space="0" w:color="auto"/>
        <w:right w:val="single" w:sz="8" w:space="0" w:color="auto"/>
      </w:pBdr>
      <w:spacing w:before="100" w:beforeAutospacing="1" w:after="100" w:afterAutospacing="1"/>
    </w:pPr>
    <w:rPr>
      <w:sz w:val="16"/>
      <w:szCs w:val="16"/>
      <w:lang w:val="ru-RU"/>
    </w:rPr>
  </w:style>
  <w:style w:type="paragraph" w:customStyle="1" w:styleId="xl437">
    <w:name w:val="xl437"/>
    <w:basedOn w:val="ac"/>
    <w:rsid w:val="00591412"/>
    <w:pPr>
      <w:spacing w:before="100" w:beforeAutospacing="1" w:after="100" w:afterAutospacing="1"/>
    </w:pPr>
    <w:rPr>
      <w:sz w:val="16"/>
      <w:szCs w:val="16"/>
      <w:lang w:val="ru-RU"/>
    </w:rPr>
  </w:style>
  <w:style w:type="paragraph" w:customStyle="1" w:styleId="xl438">
    <w:name w:val="xl438"/>
    <w:basedOn w:val="ac"/>
    <w:rsid w:val="00591412"/>
    <w:pPr>
      <w:pBdr>
        <w:top w:val="single" w:sz="4" w:space="0" w:color="auto"/>
        <w:bottom w:val="single" w:sz="4" w:space="0" w:color="auto"/>
        <w:right w:val="single" w:sz="8" w:space="0" w:color="auto"/>
      </w:pBdr>
      <w:spacing w:before="100" w:beforeAutospacing="1" w:after="100" w:afterAutospacing="1"/>
    </w:pPr>
    <w:rPr>
      <w:sz w:val="16"/>
      <w:szCs w:val="16"/>
      <w:lang w:val="ru-RU"/>
    </w:rPr>
  </w:style>
  <w:style w:type="paragraph" w:customStyle="1" w:styleId="xl439">
    <w:name w:val="xl439"/>
    <w:basedOn w:val="ac"/>
    <w:rsid w:val="00591412"/>
    <w:pPr>
      <w:pBdr>
        <w:top w:val="single" w:sz="4" w:space="0" w:color="auto"/>
        <w:bottom w:val="single" w:sz="8" w:space="0" w:color="auto"/>
      </w:pBdr>
      <w:spacing w:before="100" w:beforeAutospacing="1" w:after="100" w:afterAutospacing="1"/>
    </w:pPr>
    <w:rPr>
      <w:sz w:val="16"/>
      <w:szCs w:val="16"/>
      <w:lang w:val="ru-RU"/>
    </w:rPr>
  </w:style>
  <w:style w:type="paragraph" w:customStyle="1" w:styleId="xl440">
    <w:name w:val="xl440"/>
    <w:basedOn w:val="ac"/>
    <w:rsid w:val="0059141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441">
    <w:name w:val="xl441"/>
    <w:basedOn w:val="ac"/>
    <w:rsid w:val="00591412"/>
    <w:pPr>
      <w:pBdr>
        <w:top w:val="single" w:sz="4" w:space="0" w:color="auto"/>
        <w:left w:val="single" w:sz="8" w:space="0" w:color="auto"/>
        <w:bottom w:val="single" w:sz="4" w:space="0" w:color="auto"/>
      </w:pBdr>
      <w:spacing w:before="100" w:beforeAutospacing="1" w:after="100" w:afterAutospacing="1"/>
    </w:pPr>
    <w:rPr>
      <w:sz w:val="16"/>
      <w:szCs w:val="16"/>
      <w:lang w:val="ru-RU"/>
    </w:rPr>
  </w:style>
  <w:style w:type="paragraph" w:customStyle="1" w:styleId="xl442">
    <w:name w:val="xl442"/>
    <w:basedOn w:val="ac"/>
    <w:rsid w:val="00591412"/>
    <w:pPr>
      <w:pBdr>
        <w:left w:val="single" w:sz="8" w:space="0" w:color="auto"/>
        <w:bottom w:val="single" w:sz="4" w:space="0" w:color="auto"/>
      </w:pBdr>
      <w:spacing w:before="100" w:beforeAutospacing="1" w:after="100" w:afterAutospacing="1"/>
    </w:pPr>
    <w:rPr>
      <w:sz w:val="16"/>
      <w:szCs w:val="16"/>
      <w:lang w:val="ru-RU"/>
    </w:rPr>
  </w:style>
  <w:style w:type="paragraph" w:customStyle="1" w:styleId="xl443">
    <w:name w:val="xl443"/>
    <w:basedOn w:val="ac"/>
    <w:rsid w:val="00591412"/>
    <w:pPr>
      <w:pBdr>
        <w:top w:val="single" w:sz="8" w:space="0" w:color="auto"/>
        <w:right w:val="single" w:sz="8" w:space="0" w:color="auto"/>
      </w:pBdr>
      <w:spacing w:before="100" w:beforeAutospacing="1" w:after="100" w:afterAutospacing="1"/>
      <w:jc w:val="center"/>
    </w:pPr>
    <w:rPr>
      <w:sz w:val="16"/>
      <w:szCs w:val="16"/>
      <w:lang w:val="ru-RU"/>
    </w:rPr>
  </w:style>
  <w:style w:type="paragraph" w:customStyle="1" w:styleId="xl444">
    <w:name w:val="xl444"/>
    <w:basedOn w:val="ac"/>
    <w:rsid w:val="00591412"/>
    <w:pPr>
      <w:pBdr>
        <w:right w:val="single" w:sz="8" w:space="0" w:color="auto"/>
      </w:pBdr>
      <w:spacing w:before="100" w:beforeAutospacing="1" w:after="100" w:afterAutospacing="1"/>
      <w:jc w:val="center"/>
    </w:pPr>
    <w:rPr>
      <w:sz w:val="16"/>
      <w:szCs w:val="16"/>
      <w:lang w:val="ru-RU"/>
    </w:rPr>
  </w:style>
  <w:style w:type="paragraph" w:customStyle="1" w:styleId="xl445">
    <w:name w:val="xl445"/>
    <w:basedOn w:val="ac"/>
    <w:rsid w:val="00591412"/>
    <w:pPr>
      <w:pBdr>
        <w:bottom w:val="single" w:sz="8" w:space="0" w:color="auto"/>
        <w:right w:val="single" w:sz="8" w:space="0" w:color="auto"/>
      </w:pBdr>
      <w:spacing w:before="100" w:beforeAutospacing="1" w:after="100" w:afterAutospacing="1"/>
      <w:jc w:val="center"/>
    </w:pPr>
    <w:rPr>
      <w:sz w:val="16"/>
      <w:szCs w:val="16"/>
      <w:lang w:val="ru-RU"/>
    </w:rPr>
  </w:style>
  <w:style w:type="character" w:customStyle="1" w:styleId="EmailStyle5021">
    <w:name w:val="EmailStyle5021"/>
    <w:semiHidden/>
    <w:rsid w:val="00591412"/>
    <w:rPr>
      <w:rFonts w:ascii="Arial" w:hAnsi="Arial" w:cs="Arial"/>
      <w:color w:val="000080"/>
      <w:sz w:val="20"/>
      <w:szCs w:val="20"/>
    </w:rPr>
  </w:style>
  <w:style w:type="paragraph" w:customStyle="1" w:styleId="aff7">
    <w:name w:val="Мой текст Знак"/>
    <w:link w:val="aff8"/>
    <w:rsid w:val="00591412"/>
    <w:pPr>
      <w:spacing w:before="120" w:after="0" w:line="240" w:lineRule="auto"/>
      <w:jc w:val="both"/>
    </w:pPr>
    <w:rPr>
      <w:rFonts w:ascii="Times New Roman" w:eastAsia="Times New Roman" w:hAnsi="Times New Roman" w:cs="Times New Roman"/>
      <w:color w:val="000000"/>
      <w:sz w:val="24"/>
      <w:szCs w:val="24"/>
      <w:lang w:eastAsia="ru-RU"/>
    </w:rPr>
  </w:style>
  <w:style w:type="character" w:customStyle="1" w:styleId="aff8">
    <w:name w:val="Мой текст Знак Знак"/>
    <w:link w:val="aff7"/>
    <w:rsid w:val="00591412"/>
    <w:rPr>
      <w:rFonts w:ascii="Times New Roman" w:eastAsia="Times New Roman" w:hAnsi="Times New Roman" w:cs="Times New Roman"/>
      <w:color w:val="000000"/>
      <w:sz w:val="24"/>
      <w:szCs w:val="24"/>
      <w:lang w:eastAsia="ru-RU"/>
    </w:rPr>
  </w:style>
  <w:style w:type="paragraph" w:customStyle="1" w:styleId="a4">
    <w:name w:val="Мой список"/>
    <w:rsid w:val="00591412"/>
    <w:pPr>
      <w:numPr>
        <w:numId w:val="2"/>
      </w:numPr>
      <w:spacing w:before="120" w:after="0" w:line="240" w:lineRule="auto"/>
      <w:jc w:val="both"/>
    </w:pPr>
    <w:rPr>
      <w:rFonts w:ascii="Times New Roman" w:eastAsia="Times New Roman" w:hAnsi="Times New Roman" w:cs="Times New Roman"/>
      <w:sz w:val="24"/>
      <w:szCs w:val="24"/>
      <w:lang w:eastAsia="ru-RU"/>
    </w:rPr>
  </w:style>
  <w:style w:type="paragraph" w:customStyle="1" w:styleId="aff9">
    <w:name w:val="Мой текст"/>
    <w:link w:val="2e"/>
    <w:qFormat/>
    <w:rsid w:val="00591412"/>
    <w:pPr>
      <w:spacing w:before="120" w:after="0" w:line="240" w:lineRule="auto"/>
      <w:jc w:val="both"/>
    </w:pPr>
    <w:rPr>
      <w:rFonts w:ascii="Times New Roman" w:eastAsia="Times New Roman" w:hAnsi="Times New Roman" w:cs="Times New Roman"/>
      <w:color w:val="000000"/>
      <w:sz w:val="24"/>
      <w:szCs w:val="24"/>
      <w:lang w:eastAsia="ru-RU"/>
    </w:rPr>
  </w:style>
  <w:style w:type="paragraph" w:customStyle="1" w:styleId="affa">
    <w:name w:val="Моя таблица"/>
    <w:rsid w:val="00591412"/>
    <w:pPr>
      <w:spacing w:before="240" w:after="120" w:line="240" w:lineRule="auto"/>
      <w:jc w:val="right"/>
    </w:pPr>
    <w:rPr>
      <w:rFonts w:ascii="Times New Roman" w:eastAsia="Times New Roman" w:hAnsi="Times New Roman" w:cs="Times New Roman"/>
      <w:b/>
      <w:color w:val="000000"/>
      <w:sz w:val="24"/>
      <w:szCs w:val="24"/>
      <w:lang w:eastAsia="ru-RU"/>
    </w:rPr>
  </w:style>
  <w:style w:type="character" w:customStyle="1" w:styleId="s1">
    <w:name w:val="s1"/>
    <w:rsid w:val="00591412"/>
    <w:rPr>
      <w:rFonts w:ascii="Times New Roman" w:hAnsi="Times New Roman" w:cs="Times New Roman" w:hint="default"/>
      <w:b/>
      <w:bCs/>
      <w:color w:val="000000"/>
    </w:rPr>
  </w:style>
  <w:style w:type="paragraph" w:customStyle="1" w:styleId="affb">
    <w:name w:val="основной текст"/>
    <w:basedOn w:val="ac"/>
    <w:link w:val="1d"/>
    <w:qFormat/>
    <w:rsid w:val="00591412"/>
    <w:pPr>
      <w:spacing w:line="360" w:lineRule="auto"/>
      <w:ind w:firstLine="737"/>
      <w:jc w:val="both"/>
    </w:pPr>
    <w:rPr>
      <w:szCs w:val="24"/>
      <w:lang w:val="ru-RU"/>
    </w:rPr>
  </w:style>
  <w:style w:type="paragraph" w:customStyle="1" w:styleId="xl446">
    <w:name w:val="xl446"/>
    <w:basedOn w:val="ac"/>
    <w:rsid w:val="0059141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447">
    <w:name w:val="xl447"/>
    <w:basedOn w:val="ac"/>
    <w:rsid w:val="00591412"/>
    <w:pPr>
      <w:pBdr>
        <w:top w:val="single" w:sz="8" w:space="0" w:color="auto"/>
        <w:bottom w:val="single" w:sz="4" w:space="0" w:color="auto"/>
      </w:pBdr>
      <w:spacing w:before="100" w:beforeAutospacing="1" w:after="100" w:afterAutospacing="1"/>
      <w:jc w:val="center"/>
    </w:pPr>
    <w:rPr>
      <w:sz w:val="16"/>
      <w:szCs w:val="16"/>
      <w:lang w:val="ru-RU"/>
    </w:rPr>
  </w:style>
  <w:style w:type="paragraph" w:customStyle="1" w:styleId="xl448">
    <w:name w:val="xl448"/>
    <w:basedOn w:val="ac"/>
    <w:rsid w:val="00591412"/>
    <w:pPr>
      <w:pBdr>
        <w:top w:val="single" w:sz="8" w:space="0" w:color="auto"/>
        <w:bottom w:val="single" w:sz="4" w:space="0" w:color="auto"/>
      </w:pBdr>
      <w:spacing w:before="100" w:beforeAutospacing="1" w:after="100" w:afterAutospacing="1"/>
      <w:jc w:val="center"/>
    </w:pPr>
    <w:rPr>
      <w:sz w:val="16"/>
      <w:szCs w:val="16"/>
      <w:lang w:val="ru-RU"/>
    </w:rPr>
  </w:style>
  <w:style w:type="paragraph" w:customStyle="1" w:styleId="xl449">
    <w:name w:val="xl449"/>
    <w:basedOn w:val="ac"/>
    <w:rsid w:val="0059141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450">
    <w:name w:val="xl450"/>
    <w:basedOn w:val="ac"/>
    <w:rsid w:val="00591412"/>
    <w:pPr>
      <w:pBdr>
        <w:bottom w:val="single" w:sz="8" w:space="0" w:color="auto"/>
      </w:pBdr>
      <w:spacing w:before="100" w:beforeAutospacing="1" w:after="100" w:afterAutospacing="1"/>
      <w:jc w:val="center"/>
    </w:pPr>
    <w:rPr>
      <w:sz w:val="16"/>
      <w:szCs w:val="16"/>
      <w:lang w:val="ru-RU"/>
    </w:rPr>
  </w:style>
  <w:style w:type="paragraph" w:customStyle="1" w:styleId="xl451">
    <w:name w:val="xl451"/>
    <w:basedOn w:val="ac"/>
    <w:rsid w:val="00591412"/>
    <w:pPr>
      <w:pBdr>
        <w:bottom w:val="single" w:sz="8" w:space="0" w:color="auto"/>
      </w:pBdr>
      <w:spacing w:before="100" w:beforeAutospacing="1" w:after="100" w:afterAutospacing="1"/>
      <w:jc w:val="center"/>
    </w:pPr>
    <w:rPr>
      <w:sz w:val="16"/>
      <w:szCs w:val="16"/>
      <w:lang w:val="ru-RU"/>
    </w:rPr>
  </w:style>
  <w:style w:type="paragraph" w:customStyle="1" w:styleId="xl452">
    <w:name w:val="xl452"/>
    <w:basedOn w:val="ac"/>
    <w:rsid w:val="00591412"/>
    <w:pPr>
      <w:pBdr>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453">
    <w:name w:val="xl453"/>
    <w:basedOn w:val="ac"/>
    <w:rsid w:val="00591412"/>
    <w:pPr>
      <w:pBdr>
        <w:top w:val="single" w:sz="4"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454">
    <w:name w:val="xl454"/>
    <w:basedOn w:val="ac"/>
    <w:rsid w:val="00591412"/>
    <w:pPr>
      <w:pBdr>
        <w:top w:val="single" w:sz="8" w:space="0" w:color="auto"/>
        <w:left w:val="single" w:sz="8" w:space="0" w:color="auto"/>
        <w:right w:val="single" w:sz="8" w:space="0" w:color="auto"/>
      </w:pBdr>
      <w:spacing w:before="100" w:beforeAutospacing="1" w:after="100" w:afterAutospacing="1"/>
    </w:pPr>
    <w:rPr>
      <w:sz w:val="16"/>
      <w:szCs w:val="16"/>
      <w:lang w:val="ru-RU"/>
    </w:rPr>
  </w:style>
  <w:style w:type="paragraph" w:customStyle="1" w:styleId="xl455">
    <w:name w:val="xl455"/>
    <w:basedOn w:val="ac"/>
    <w:rsid w:val="00591412"/>
    <w:pPr>
      <w:pBdr>
        <w:top w:val="single" w:sz="8" w:space="0" w:color="auto"/>
        <w:left w:val="single" w:sz="8" w:space="0" w:color="auto"/>
      </w:pBdr>
      <w:shd w:val="clear" w:color="000000" w:fill="FFFFFF"/>
      <w:spacing w:before="100" w:beforeAutospacing="1" w:after="100" w:afterAutospacing="1"/>
    </w:pPr>
    <w:rPr>
      <w:sz w:val="16"/>
      <w:szCs w:val="16"/>
      <w:lang w:val="ru-RU"/>
    </w:rPr>
  </w:style>
  <w:style w:type="paragraph" w:customStyle="1" w:styleId="xl456">
    <w:name w:val="xl456"/>
    <w:basedOn w:val="ac"/>
    <w:rsid w:val="00591412"/>
    <w:pPr>
      <w:pBdr>
        <w:top w:val="single" w:sz="4" w:space="0" w:color="auto"/>
        <w:left w:val="single" w:sz="8" w:space="0" w:color="auto"/>
      </w:pBdr>
      <w:shd w:val="clear" w:color="000000" w:fill="FFFFFF"/>
      <w:spacing w:before="100" w:beforeAutospacing="1" w:after="100" w:afterAutospacing="1"/>
    </w:pPr>
    <w:rPr>
      <w:sz w:val="16"/>
      <w:szCs w:val="16"/>
      <w:lang w:val="ru-RU"/>
    </w:rPr>
  </w:style>
  <w:style w:type="paragraph" w:customStyle="1" w:styleId="xl457">
    <w:name w:val="xl457"/>
    <w:basedOn w:val="ac"/>
    <w:rsid w:val="00591412"/>
    <w:pPr>
      <w:pBdr>
        <w:top w:val="single" w:sz="4" w:space="0" w:color="auto"/>
        <w:left w:val="single" w:sz="8" w:space="0" w:color="auto"/>
        <w:bottom w:val="single" w:sz="8" w:space="0" w:color="auto"/>
      </w:pBdr>
      <w:shd w:val="clear" w:color="000000" w:fill="FFFFFF"/>
      <w:spacing w:before="100" w:beforeAutospacing="1" w:after="100" w:afterAutospacing="1"/>
    </w:pPr>
    <w:rPr>
      <w:sz w:val="16"/>
      <w:szCs w:val="16"/>
      <w:lang w:val="ru-RU"/>
    </w:rPr>
  </w:style>
  <w:style w:type="paragraph" w:customStyle="1" w:styleId="xl458">
    <w:name w:val="xl458"/>
    <w:basedOn w:val="ac"/>
    <w:rsid w:val="00591412"/>
    <w:pPr>
      <w:pBdr>
        <w:top w:val="single" w:sz="4" w:space="0" w:color="auto"/>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459">
    <w:name w:val="xl459"/>
    <w:basedOn w:val="ac"/>
    <w:rsid w:val="00591412"/>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460">
    <w:name w:val="xl460"/>
    <w:basedOn w:val="ac"/>
    <w:rsid w:val="00591412"/>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461">
    <w:name w:val="xl461"/>
    <w:basedOn w:val="ac"/>
    <w:rsid w:val="00591412"/>
    <w:pPr>
      <w:pBdr>
        <w:top w:val="single" w:sz="8" w:space="0" w:color="auto"/>
        <w:bottom w:val="single" w:sz="4" w:space="0" w:color="auto"/>
      </w:pBdr>
      <w:shd w:val="clear" w:color="000000" w:fill="FFFFFF"/>
      <w:spacing w:before="100" w:beforeAutospacing="1" w:after="100" w:afterAutospacing="1"/>
      <w:jc w:val="center"/>
    </w:pPr>
    <w:rPr>
      <w:sz w:val="16"/>
      <w:szCs w:val="16"/>
      <w:lang w:val="ru-RU"/>
    </w:rPr>
  </w:style>
  <w:style w:type="paragraph" w:customStyle="1" w:styleId="xl462">
    <w:name w:val="xl462"/>
    <w:basedOn w:val="ac"/>
    <w:rsid w:val="00591412"/>
    <w:pPr>
      <w:pBdr>
        <w:top w:val="single" w:sz="8" w:space="0" w:color="auto"/>
        <w:bottom w:val="single" w:sz="4" w:space="0" w:color="auto"/>
      </w:pBdr>
      <w:shd w:val="clear" w:color="000000" w:fill="FFFFFF"/>
      <w:spacing w:before="100" w:beforeAutospacing="1" w:after="100" w:afterAutospacing="1"/>
      <w:jc w:val="center"/>
    </w:pPr>
    <w:rPr>
      <w:sz w:val="16"/>
      <w:szCs w:val="16"/>
      <w:lang w:val="ru-RU"/>
    </w:rPr>
  </w:style>
  <w:style w:type="paragraph" w:customStyle="1" w:styleId="xl463">
    <w:name w:val="xl463"/>
    <w:basedOn w:val="ac"/>
    <w:rsid w:val="00591412"/>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464">
    <w:name w:val="xl464"/>
    <w:basedOn w:val="ac"/>
    <w:rsid w:val="00591412"/>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465">
    <w:name w:val="xl465"/>
    <w:basedOn w:val="ac"/>
    <w:rsid w:val="00591412"/>
    <w:pPr>
      <w:pBdr>
        <w:left w:val="single" w:sz="8" w:space="0" w:color="auto"/>
        <w:bottom w:val="single" w:sz="4"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466">
    <w:name w:val="xl466"/>
    <w:basedOn w:val="ac"/>
    <w:rsid w:val="00591412"/>
    <w:pPr>
      <w:pBdr>
        <w:bottom w:val="single" w:sz="4" w:space="0" w:color="auto"/>
      </w:pBdr>
      <w:shd w:val="clear" w:color="000000" w:fill="FFFFFF"/>
      <w:spacing w:before="100" w:beforeAutospacing="1" w:after="100" w:afterAutospacing="1"/>
      <w:jc w:val="center"/>
    </w:pPr>
    <w:rPr>
      <w:sz w:val="16"/>
      <w:szCs w:val="16"/>
      <w:lang w:val="ru-RU"/>
    </w:rPr>
  </w:style>
  <w:style w:type="paragraph" w:customStyle="1" w:styleId="xl467">
    <w:name w:val="xl467"/>
    <w:basedOn w:val="ac"/>
    <w:rsid w:val="00591412"/>
    <w:pPr>
      <w:pBdr>
        <w:bottom w:val="single" w:sz="4" w:space="0" w:color="auto"/>
      </w:pBdr>
      <w:shd w:val="clear" w:color="000000" w:fill="FFFFFF"/>
      <w:spacing w:before="100" w:beforeAutospacing="1" w:after="100" w:afterAutospacing="1"/>
      <w:jc w:val="center"/>
    </w:pPr>
    <w:rPr>
      <w:sz w:val="16"/>
      <w:szCs w:val="16"/>
      <w:lang w:val="ru-RU"/>
    </w:rPr>
  </w:style>
  <w:style w:type="paragraph" w:customStyle="1" w:styleId="xl468">
    <w:name w:val="xl468"/>
    <w:basedOn w:val="ac"/>
    <w:rsid w:val="00591412"/>
    <w:pPr>
      <w:pBdr>
        <w:bottom w:val="single" w:sz="4" w:space="0" w:color="auto"/>
      </w:pBdr>
      <w:shd w:val="clear" w:color="000000" w:fill="FFFFFF"/>
      <w:spacing w:before="100" w:beforeAutospacing="1" w:after="100" w:afterAutospacing="1"/>
      <w:jc w:val="center"/>
    </w:pPr>
    <w:rPr>
      <w:sz w:val="16"/>
      <w:szCs w:val="16"/>
      <w:lang w:val="ru-RU"/>
    </w:rPr>
  </w:style>
  <w:style w:type="paragraph" w:customStyle="1" w:styleId="xl469">
    <w:name w:val="xl469"/>
    <w:basedOn w:val="ac"/>
    <w:uiPriority w:val="99"/>
    <w:rsid w:val="00591412"/>
    <w:pPr>
      <w:pBdr>
        <w:left w:val="single" w:sz="8" w:space="0" w:color="auto"/>
        <w:bottom w:val="single" w:sz="4"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470">
    <w:name w:val="xl470"/>
    <w:basedOn w:val="ac"/>
    <w:uiPriority w:val="99"/>
    <w:rsid w:val="00591412"/>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471">
    <w:name w:val="xl471"/>
    <w:basedOn w:val="ac"/>
    <w:uiPriority w:val="99"/>
    <w:rsid w:val="00591412"/>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472">
    <w:name w:val="xl472"/>
    <w:basedOn w:val="ac"/>
    <w:uiPriority w:val="99"/>
    <w:rsid w:val="00591412"/>
    <w:pPr>
      <w:pBdr>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473">
    <w:name w:val="xl473"/>
    <w:basedOn w:val="ac"/>
    <w:uiPriority w:val="99"/>
    <w:rsid w:val="00591412"/>
    <w:pPr>
      <w:pBdr>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474">
    <w:name w:val="xl474"/>
    <w:basedOn w:val="ac"/>
    <w:uiPriority w:val="99"/>
    <w:rsid w:val="00591412"/>
    <w:pPr>
      <w:pBdr>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475">
    <w:name w:val="xl475"/>
    <w:basedOn w:val="ac"/>
    <w:uiPriority w:val="99"/>
    <w:rsid w:val="00591412"/>
    <w:pPr>
      <w:pBdr>
        <w:left w:val="single" w:sz="8" w:space="0" w:color="auto"/>
        <w:bottom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476">
    <w:name w:val="xl476"/>
    <w:basedOn w:val="ac"/>
    <w:uiPriority w:val="99"/>
    <w:rsid w:val="00591412"/>
    <w:pPr>
      <w:pBdr>
        <w:left w:val="single" w:sz="8" w:space="0" w:color="auto"/>
        <w:bottom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477">
    <w:name w:val="xl477"/>
    <w:basedOn w:val="ac"/>
    <w:uiPriority w:val="99"/>
    <w:rsid w:val="00591412"/>
    <w:pPr>
      <w:pBdr>
        <w:top w:val="single" w:sz="8" w:space="0" w:color="auto"/>
        <w:left w:val="single" w:sz="8" w:space="0" w:color="auto"/>
        <w:right w:val="single" w:sz="8" w:space="0" w:color="auto"/>
      </w:pBdr>
      <w:shd w:val="clear" w:color="000000" w:fill="FFFFFF"/>
      <w:spacing w:before="100" w:beforeAutospacing="1" w:after="100" w:afterAutospacing="1"/>
    </w:pPr>
    <w:rPr>
      <w:b/>
      <w:bCs/>
      <w:sz w:val="16"/>
      <w:szCs w:val="16"/>
      <w:lang w:val="ru-RU"/>
    </w:rPr>
  </w:style>
  <w:style w:type="paragraph" w:customStyle="1" w:styleId="xl478">
    <w:name w:val="xl478"/>
    <w:basedOn w:val="ac"/>
    <w:uiPriority w:val="99"/>
    <w:rsid w:val="00591412"/>
    <w:pPr>
      <w:pBdr>
        <w:left w:val="single" w:sz="8" w:space="0" w:color="auto"/>
        <w:right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479">
    <w:name w:val="xl479"/>
    <w:basedOn w:val="ac"/>
    <w:uiPriority w:val="99"/>
    <w:rsid w:val="00591412"/>
    <w:pPr>
      <w:pBdr>
        <w:left w:val="single" w:sz="8" w:space="0" w:color="auto"/>
        <w:right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480">
    <w:name w:val="xl480"/>
    <w:basedOn w:val="ac"/>
    <w:uiPriority w:val="99"/>
    <w:rsid w:val="00591412"/>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481">
    <w:name w:val="xl481"/>
    <w:basedOn w:val="ac"/>
    <w:uiPriority w:val="99"/>
    <w:rsid w:val="00591412"/>
    <w:pPr>
      <w:pBdr>
        <w:top w:val="single" w:sz="8" w:space="0" w:color="auto"/>
        <w:left w:val="single" w:sz="8" w:space="0" w:color="auto"/>
        <w:bottom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482">
    <w:name w:val="xl482"/>
    <w:basedOn w:val="ac"/>
    <w:uiPriority w:val="99"/>
    <w:rsid w:val="00591412"/>
    <w:pPr>
      <w:pBdr>
        <w:top w:val="single" w:sz="8" w:space="0" w:color="auto"/>
        <w:left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483">
    <w:name w:val="xl483"/>
    <w:basedOn w:val="ac"/>
    <w:uiPriority w:val="99"/>
    <w:rsid w:val="00591412"/>
    <w:pPr>
      <w:pBdr>
        <w:top w:val="single" w:sz="8" w:space="0" w:color="auto"/>
      </w:pBdr>
      <w:shd w:val="clear" w:color="000000" w:fill="FFFFFF"/>
      <w:spacing w:before="100" w:beforeAutospacing="1" w:after="100" w:afterAutospacing="1"/>
      <w:jc w:val="center"/>
    </w:pPr>
    <w:rPr>
      <w:sz w:val="16"/>
      <w:szCs w:val="16"/>
      <w:lang w:val="ru-RU"/>
    </w:rPr>
  </w:style>
  <w:style w:type="paragraph" w:customStyle="1" w:styleId="xl484">
    <w:name w:val="xl484"/>
    <w:basedOn w:val="ac"/>
    <w:rsid w:val="00591412"/>
    <w:pPr>
      <w:shd w:val="clear" w:color="000000" w:fill="FFFFFF"/>
      <w:spacing w:before="100" w:beforeAutospacing="1" w:after="100" w:afterAutospacing="1"/>
      <w:jc w:val="center"/>
    </w:pPr>
    <w:rPr>
      <w:sz w:val="16"/>
      <w:szCs w:val="16"/>
      <w:lang w:val="ru-RU"/>
    </w:rPr>
  </w:style>
  <w:style w:type="paragraph" w:customStyle="1" w:styleId="xl485">
    <w:name w:val="xl485"/>
    <w:basedOn w:val="ac"/>
    <w:rsid w:val="00591412"/>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486">
    <w:name w:val="xl486"/>
    <w:basedOn w:val="ac"/>
    <w:rsid w:val="00591412"/>
    <w:pPr>
      <w:pBdr>
        <w:left w:val="single" w:sz="8" w:space="0" w:color="auto"/>
        <w:bottom w:val="single" w:sz="4" w:space="0" w:color="auto"/>
      </w:pBdr>
      <w:shd w:val="clear" w:color="000000" w:fill="FFFFFF"/>
      <w:spacing w:before="100" w:beforeAutospacing="1" w:after="100" w:afterAutospacing="1"/>
    </w:pPr>
    <w:rPr>
      <w:sz w:val="16"/>
      <w:szCs w:val="16"/>
      <w:lang w:val="ru-RU"/>
    </w:rPr>
  </w:style>
  <w:style w:type="paragraph" w:customStyle="1" w:styleId="xl487">
    <w:name w:val="xl487"/>
    <w:basedOn w:val="ac"/>
    <w:rsid w:val="00591412"/>
    <w:pPr>
      <w:pBdr>
        <w:top w:val="single" w:sz="8" w:space="0" w:color="auto"/>
        <w:left w:val="single" w:sz="8" w:space="0" w:color="auto"/>
        <w:bottom w:val="single" w:sz="4" w:space="0" w:color="auto"/>
      </w:pBdr>
      <w:shd w:val="clear" w:color="000000" w:fill="FFFFFF"/>
      <w:spacing w:before="100" w:beforeAutospacing="1" w:after="100" w:afterAutospacing="1"/>
    </w:pPr>
    <w:rPr>
      <w:sz w:val="16"/>
      <w:szCs w:val="16"/>
      <w:lang w:val="ru-RU"/>
    </w:rPr>
  </w:style>
  <w:style w:type="paragraph" w:customStyle="1" w:styleId="xl488">
    <w:name w:val="xl488"/>
    <w:basedOn w:val="ac"/>
    <w:rsid w:val="00591412"/>
    <w:pPr>
      <w:pBdr>
        <w:left w:val="single" w:sz="8" w:space="0" w:color="auto"/>
        <w:bottom w:val="single" w:sz="4" w:space="0" w:color="auto"/>
      </w:pBdr>
      <w:shd w:val="clear" w:color="000000" w:fill="FFFFFF"/>
      <w:spacing w:before="100" w:beforeAutospacing="1" w:after="100" w:afterAutospacing="1"/>
    </w:pPr>
    <w:rPr>
      <w:sz w:val="16"/>
      <w:szCs w:val="16"/>
      <w:lang w:val="ru-RU"/>
    </w:rPr>
  </w:style>
  <w:style w:type="paragraph" w:customStyle="1" w:styleId="xl489">
    <w:name w:val="xl489"/>
    <w:basedOn w:val="ac"/>
    <w:rsid w:val="00591412"/>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lang w:val="ru-RU"/>
    </w:rPr>
  </w:style>
  <w:style w:type="paragraph" w:customStyle="1" w:styleId="xl490">
    <w:name w:val="xl490"/>
    <w:basedOn w:val="ac"/>
    <w:rsid w:val="00591412"/>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lang w:val="ru-RU"/>
    </w:rPr>
  </w:style>
  <w:style w:type="paragraph" w:customStyle="1" w:styleId="xl491">
    <w:name w:val="xl491"/>
    <w:basedOn w:val="ac"/>
    <w:rsid w:val="00591412"/>
    <w:pPr>
      <w:pBdr>
        <w:left w:val="single" w:sz="8" w:space="0" w:color="auto"/>
      </w:pBdr>
      <w:shd w:val="clear" w:color="000000" w:fill="FFFFFF"/>
      <w:spacing w:before="100" w:beforeAutospacing="1" w:after="100" w:afterAutospacing="1"/>
    </w:pPr>
    <w:rPr>
      <w:sz w:val="16"/>
      <w:szCs w:val="16"/>
      <w:lang w:val="ru-RU"/>
    </w:rPr>
  </w:style>
  <w:style w:type="paragraph" w:customStyle="1" w:styleId="xl492">
    <w:name w:val="xl492"/>
    <w:basedOn w:val="ac"/>
    <w:rsid w:val="00591412"/>
    <w:pPr>
      <w:pBdr>
        <w:left w:val="single" w:sz="8" w:space="0" w:color="auto"/>
        <w:bottom w:val="single" w:sz="4"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493">
    <w:name w:val="xl493"/>
    <w:basedOn w:val="ac"/>
    <w:rsid w:val="00591412"/>
    <w:pPr>
      <w:pBdr>
        <w:left w:val="single" w:sz="8"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494">
    <w:name w:val="xl494"/>
    <w:basedOn w:val="ac"/>
    <w:rsid w:val="00591412"/>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495">
    <w:name w:val="xl495"/>
    <w:basedOn w:val="ac"/>
    <w:rsid w:val="00591412"/>
    <w:pPr>
      <w:pBdr>
        <w:top w:val="single" w:sz="8" w:space="0" w:color="auto"/>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496">
    <w:name w:val="xl496"/>
    <w:basedOn w:val="ac"/>
    <w:rsid w:val="00591412"/>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497">
    <w:name w:val="xl497"/>
    <w:basedOn w:val="ac"/>
    <w:rsid w:val="00591412"/>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lang w:val="ru-RU"/>
    </w:rPr>
  </w:style>
  <w:style w:type="paragraph" w:customStyle="1" w:styleId="xl498">
    <w:name w:val="xl498"/>
    <w:basedOn w:val="ac"/>
    <w:rsid w:val="00591412"/>
    <w:pPr>
      <w:pBdr>
        <w:left w:val="single" w:sz="8" w:space="0" w:color="auto"/>
      </w:pBdr>
      <w:shd w:val="clear" w:color="000000" w:fill="FFFFFF"/>
      <w:spacing w:before="100" w:beforeAutospacing="1" w:after="100" w:afterAutospacing="1"/>
      <w:jc w:val="center"/>
    </w:pPr>
    <w:rPr>
      <w:sz w:val="16"/>
      <w:szCs w:val="16"/>
      <w:lang w:val="ru-RU"/>
    </w:rPr>
  </w:style>
  <w:style w:type="paragraph" w:customStyle="1" w:styleId="xl499">
    <w:name w:val="xl499"/>
    <w:basedOn w:val="ac"/>
    <w:rsid w:val="00591412"/>
    <w:pPr>
      <w:pBdr>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00">
    <w:name w:val="xl500"/>
    <w:basedOn w:val="ac"/>
    <w:rsid w:val="00591412"/>
    <w:pPr>
      <w:pBdr>
        <w:left w:val="single" w:sz="8" w:space="0" w:color="auto"/>
        <w:bottom w:val="single" w:sz="4" w:space="0" w:color="auto"/>
      </w:pBdr>
      <w:shd w:val="clear" w:color="000000" w:fill="FFFFFF"/>
      <w:spacing w:before="100" w:beforeAutospacing="1" w:after="100" w:afterAutospacing="1"/>
    </w:pPr>
    <w:rPr>
      <w:sz w:val="16"/>
      <w:szCs w:val="16"/>
      <w:lang w:val="ru-RU"/>
    </w:rPr>
  </w:style>
  <w:style w:type="paragraph" w:customStyle="1" w:styleId="xl501">
    <w:name w:val="xl501"/>
    <w:basedOn w:val="ac"/>
    <w:rsid w:val="00591412"/>
    <w:pPr>
      <w:pBdr>
        <w:top w:val="single" w:sz="8" w:space="0" w:color="auto"/>
        <w:left w:val="single" w:sz="8" w:space="0" w:color="auto"/>
      </w:pBdr>
      <w:shd w:val="clear" w:color="000000" w:fill="FFFFFF"/>
      <w:spacing w:before="100" w:beforeAutospacing="1" w:after="100" w:afterAutospacing="1"/>
      <w:jc w:val="center"/>
    </w:pPr>
    <w:rPr>
      <w:sz w:val="16"/>
      <w:szCs w:val="16"/>
      <w:lang w:val="ru-RU"/>
    </w:rPr>
  </w:style>
  <w:style w:type="paragraph" w:customStyle="1" w:styleId="xl502">
    <w:name w:val="xl502"/>
    <w:basedOn w:val="ac"/>
    <w:rsid w:val="00591412"/>
    <w:pPr>
      <w:pBdr>
        <w:top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03">
    <w:name w:val="xl503"/>
    <w:basedOn w:val="ac"/>
    <w:rsid w:val="00591412"/>
    <w:pPr>
      <w:pBdr>
        <w:top w:val="single" w:sz="8" w:space="0" w:color="auto"/>
        <w:left w:val="single" w:sz="8" w:space="0" w:color="auto"/>
        <w:bottom w:val="single" w:sz="4" w:space="0" w:color="auto"/>
      </w:pBdr>
      <w:shd w:val="clear" w:color="000000" w:fill="FFFFFF"/>
      <w:spacing w:before="100" w:beforeAutospacing="1" w:after="100" w:afterAutospacing="1"/>
    </w:pPr>
    <w:rPr>
      <w:sz w:val="16"/>
      <w:szCs w:val="16"/>
      <w:lang w:val="ru-RU"/>
    </w:rPr>
  </w:style>
  <w:style w:type="paragraph" w:customStyle="1" w:styleId="xl504">
    <w:name w:val="xl504"/>
    <w:basedOn w:val="ac"/>
    <w:rsid w:val="00591412"/>
    <w:pPr>
      <w:pBdr>
        <w:left w:val="single" w:sz="8" w:space="0" w:color="auto"/>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505">
    <w:name w:val="xl505"/>
    <w:basedOn w:val="ac"/>
    <w:rsid w:val="00591412"/>
    <w:pPr>
      <w:pBdr>
        <w:bottom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06">
    <w:name w:val="xl506"/>
    <w:basedOn w:val="ac"/>
    <w:rsid w:val="00591412"/>
    <w:pPr>
      <w:pBdr>
        <w:top w:val="single" w:sz="8" w:space="0" w:color="auto"/>
        <w:left w:val="single" w:sz="8" w:space="0" w:color="auto"/>
        <w:bottom w:val="single" w:sz="4" w:space="0" w:color="auto"/>
      </w:pBdr>
      <w:shd w:val="clear" w:color="000000" w:fill="FFFFFF"/>
      <w:spacing w:before="100" w:beforeAutospacing="1" w:after="100" w:afterAutospacing="1"/>
    </w:pPr>
    <w:rPr>
      <w:sz w:val="16"/>
      <w:szCs w:val="16"/>
      <w:lang w:val="ru-RU"/>
    </w:rPr>
  </w:style>
  <w:style w:type="paragraph" w:customStyle="1" w:styleId="xl507">
    <w:name w:val="xl507"/>
    <w:basedOn w:val="ac"/>
    <w:rsid w:val="00591412"/>
    <w:pPr>
      <w:pBdr>
        <w:bottom w:val="single" w:sz="4" w:space="0" w:color="auto"/>
      </w:pBdr>
      <w:shd w:val="clear" w:color="000000" w:fill="FFFFFF"/>
      <w:spacing w:before="100" w:beforeAutospacing="1" w:after="100" w:afterAutospacing="1"/>
    </w:pPr>
    <w:rPr>
      <w:sz w:val="16"/>
      <w:szCs w:val="16"/>
      <w:lang w:val="ru-RU"/>
    </w:rPr>
  </w:style>
  <w:style w:type="paragraph" w:customStyle="1" w:styleId="xl508">
    <w:name w:val="xl508"/>
    <w:basedOn w:val="ac"/>
    <w:rsid w:val="00591412"/>
    <w:pPr>
      <w:pBdr>
        <w:bottom w:val="single" w:sz="8" w:space="0" w:color="auto"/>
      </w:pBdr>
      <w:shd w:val="clear" w:color="000000" w:fill="FFFFFF"/>
      <w:spacing w:before="100" w:beforeAutospacing="1" w:after="100" w:afterAutospacing="1"/>
    </w:pPr>
    <w:rPr>
      <w:sz w:val="16"/>
      <w:szCs w:val="16"/>
      <w:lang w:val="ru-RU"/>
    </w:rPr>
  </w:style>
  <w:style w:type="paragraph" w:customStyle="1" w:styleId="xl509">
    <w:name w:val="xl509"/>
    <w:basedOn w:val="ac"/>
    <w:rsid w:val="00591412"/>
    <w:pPr>
      <w:pBdr>
        <w:top w:val="single" w:sz="8" w:space="0" w:color="auto"/>
        <w:bottom w:val="single" w:sz="4"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510">
    <w:name w:val="xl510"/>
    <w:basedOn w:val="ac"/>
    <w:rsid w:val="00591412"/>
    <w:pPr>
      <w:pBdr>
        <w:bottom w:val="single" w:sz="4"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511">
    <w:name w:val="xl511"/>
    <w:basedOn w:val="ac"/>
    <w:rsid w:val="00591412"/>
    <w:pPr>
      <w:pBdr>
        <w:right w:val="single" w:sz="8" w:space="0" w:color="auto"/>
      </w:pBdr>
      <w:shd w:val="clear" w:color="000000" w:fill="FFFFFF"/>
      <w:spacing w:before="100" w:beforeAutospacing="1" w:after="100" w:afterAutospacing="1"/>
    </w:pPr>
    <w:rPr>
      <w:sz w:val="16"/>
      <w:szCs w:val="16"/>
      <w:lang w:val="ru-RU"/>
    </w:rPr>
  </w:style>
  <w:style w:type="paragraph" w:customStyle="1" w:styleId="xl512">
    <w:name w:val="xl512"/>
    <w:basedOn w:val="ac"/>
    <w:rsid w:val="00591412"/>
    <w:pPr>
      <w:pBdr>
        <w:top w:val="single" w:sz="8" w:space="0" w:color="auto"/>
        <w:left w:val="single" w:sz="8" w:space="0" w:color="auto"/>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513">
    <w:name w:val="xl513"/>
    <w:basedOn w:val="ac"/>
    <w:rsid w:val="00591412"/>
    <w:pPr>
      <w:pBdr>
        <w:top w:val="single" w:sz="8" w:space="0" w:color="auto"/>
        <w:bottom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14">
    <w:name w:val="xl514"/>
    <w:basedOn w:val="ac"/>
    <w:rsid w:val="00591412"/>
    <w:pPr>
      <w:pBdr>
        <w:top w:val="single" w:sz="8" w:space="0" w:color="auto"/>
        <w:left w:val="single" w:sz="8" w:space="0" w:color="auto"/>
        <w:bottom w:val="single" w:sz="4" w:space="0" w:color="auto"/>
      </w:pBdr>
      <w:shd w:val="clear" w:color="000000" w:fill="FFFFFF"/>
      <w:spacing w:before="100" w:beforeAutospacing="1" w:after="100" w:afterAutospacing="1"/>
      <w:jc w:val="center"/>
    </w:pPr>
    <w:rPr>
      <w:sz w:val="16"/>
      <w:szCs w:val="16"/>
      <w:lang w:val="ru-RU"/>
    </w:rPr>
  </w:style>
  <w:style w:type="paragraph" w:customStyle="1" w:styleId="xl515">
    <w:name w:val="xl515"/>
    <w:basedOn w:val="ac"/>
    <w:rsid w:val="00591412"/>
    <w:pPr>
      <w:pBdr>
        <w:top w:val="single" w:sz="8" w:space="0" w:color="auto"/>
        <w:bottom w:val="single" w:sz="4"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16">
    <w:name w:val="xl516"/>
    <w:basedOn w:val="ac"/>
    <w:rsid w:val="00591412"/>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517">
    <w:name w:val="xl517"/>
    <w:basedOn w:val="ac"/>
    <w:rsid w:val="00591412"/>
    <w:pPr>
      <w:pBdr>
        <w:top w:val="single" w:sz="4" w:space="0" w:color="auto"/>
        <w:left w:val="single" w:sz="8" w:space="0" w:color="auto"/>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518">
    <w:name w:val="xl518"/>
    <w:basedOn w:val="ac"/>
    <w:rsid w:val="00591412"/>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19">
    <w:name w:val="xl519"/>
    <w:basedOn w:val="ac"/>
    <w:uiPriority w:val="99"/>
    <w:rsid w:val="00591412"/>
    <w:pPr>
      <w:pBdr>
        <w:top w:val="single" w:sz="4" w:space="0" w:color="auto"/>
        <w:bottom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20">
    <w:name w:val="xl520"/>
    <w:basedOn w:val="ac"/>
    <w:uiPriority w:val="99"/>
    <w:rsid w:val="00591412"/>
    <w:pPr>
      <w:pBdr>
        <w:top w:val="single" w:sz="4" w:space="0" w:color="auto"/>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521">
    <w:name w:val="xl521"/>
    <w:basedOn w:val="ac"/>
    <w:uiPriority w:val="99"/>
    <w:rsid w:val="00591412"/>
    <w:pPr>
      <w:pBdr>
        <w:left w:val="single" w:sz="8" w:space="0" w:color="auto"/>
        <w:bottom w:val="single" w:sz="8"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522">
    <w:name w:val="xl522"/>
    <w:basedOn w:val="ac"/>
    <w:uiPriority w:val="99"/>
    <w:rsid w:val="00591412"/>
    <w:pPr>
      <w:pBdr>
        <w:left w:val="single" w:sz="8" w:space="0" w:color="auto"/>
        <w:bottom w:val="single" w:sz="4" w:space="0" w:color="auto"/>
      </w:pBdr>
      <w:shd w:val="clear" w:color="000000" w:fill="FFFFFF"/>
      <w:spacing w:before="100" w:beforeAutospacing="1" w:after="100" w:afterAutospacing="1"/>
      <w:jc w:val="center"/>
    </w:pPr>
    <w:rPr>
      <w:sz w:val="16"/>
      <w:szCs w:val="16"/>
      <w:lang w:val="ru-RU"/>
    </w:rPr>
  </w:style>
  <w:style w:type="paragraph" w:customStyle="1" w:styleId="xl523">
    <w:name w:val="xl523"/>
    <w:basedOn w:val="ac"/>
    <w:uiPriority w:val="99"/>
    <w:rsid w:val="00591412"/>
    <w:pPr>
      <w:pBdr>
        <w:bottom w:val="single" w:sz="4"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24">
    <w:name w:val="xl524"/>
    <w:basedOn w:val="ac"/>
    <w:uiPriority w:val="99"/>
    <w:rsid w:val="00591412"/>
    <w:pPr>
      <w:pBdr>
        <w:top w:val="single" w:sz="4" w:space="0" w:color="auto"/>
        <w:left w:val="single" w:sz="8" w:space="0" w:color="auto"/>
      </w:pBdr>
      <w:shd w:val="clear" w:color="000000" w:fill="FFFFFF"/>
      <w:spacing w:before="100" w:beforeAutospacing="1" w:after="100" w:afterAutospacing="1"/>
      <w:jc w:val="center"/>
    </w:pPr>
    <w:rPr>
      <w:sz w:val="16"/>
      <w:szCs w:val="16"/>
      <w:lang w:val="ru-RU"/>
    </w:rPr>
  </w:style>
  <w:style w:type="paragraph" w:customStyle="1" w:styleId="xl525">
    <w:name w:val="xl525"/>
    <w:basedOn w:val="ac"/>
    <w:uiPriority w:val="99"/>
    <w:rsid w:val="00591412"/>
    <w:pPr>
      <w:pBdr>
        <w:top w:val="single" w:sz="4" w:space="0" w:color="auto"/>
        <w:left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26">
    <w:name w:val="xl526"/>
    <w:basedOn w:val="ac"/>
    <w:uiPriority w:val="99"/>
    <w:rsid w:val="00591412"/>
    <w:pPr>
      <w:pBdr>
        <w:top w:val="single" w:sz="4"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27">
    <w:name w:val="xl527"/>
    <w:basedOn w:val="ac"/>
    <w:uiPriority w:val="99"/>
    <w:rsid w:val="00591412"/>
    <w:pPr>
      <w:pBdr>
        <w:top w:val="single" w:sz="4" w:space="0" w:color="auto"/>
      </w:pBdr>
      <w:shd w:val="clear" w:color="000000" w:fill="FFFFFF"/>
      <w:spacing w:before="100" w:beforeAutospacing="1" w:after="100" w:afterAutospacing="1"/>
      <w:jc w:val="center"/>
    </w:pPr>
    <w:rPr>
      <w:sz w:val="16"/>
      <w:szCs w:val="16"/>
      <w:lang w:val="ru-RU"/>
    </w:rPr>
  </w:style>
  <w:style w:type="paragraph" w:customStyle="1" w:styleId="xl528">
    <w:name w:val="xl528"/>
    <w:basedOn w:val="ac"/>
    <w:uiPriority w:val="99"/>
    <w:rsid w:val="00591412"/>
    <w:pPr>
      <w:pBdr>
        <w:top w:val="single" w:sz="8" w:space="0" w:color="auto"/>
        <w:left w:val="single" w:sz="8" w:space="0" w:color="auto"/>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529">
    <w:name w:val="xl529"/>
    <w:basedOn w:val="ac"/>
    <w:uiPriority w:val="99"/>
    <w:rsid w:val="00591412"/>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30">
    <w:name w:val="xl530"/>
    <w:basedOn w:val="ac"/>
    <w:uiPriority w:val="99"/>
    <w:rsid w:val="00591412"/>
    <w:pPr>
      <w:pBdr>
        <w:top w:val="single" w:sz="8" w:space="0" w:color="auto"/>
        <w:bottom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31">
    <w:name w:val="xl531"/>
    <w:basedOn w:val="ac"/>
    <w:uiPriority w:val="99"/>
    <w:rsid w:val="00591412"/>
    <w:pPr>
      <w:pBdr>
        <w:top w:val="single" w:sz="8" w:space="0" w:color="auto"/>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532">
    <w:name w:val="xl532"/>
    <w:basedOn w:val="ac"/>
    <w:uiPriority w:val="99"/>
    <w:rsid w:val="00591412"/>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33">
    <w:name w:val="xl533"/>
    <w:basedOn w:val="ac"/>
    <w:uiPriority w:val="99"/>
    <w:rsid w:val="00591412"/>
    <w:pPr>
      <w:pBdr>
        <w:top w:val="single" w:sz="8" w:space="0" w:color="auto"/>
        <w:bottom w:val="single" w:sz="4" w:space="0" w:color="auto"/>
      </w:pBdr>
      <w:shd w:val="clear" w:color="000000" w:fill="FFFFFF"/>
      <w:spacing w:before="100" w:beforeAutospacing="1" w:after="100" w:afterAutospacing="1"/>
      <w:jc w:val="center"/>
    </w:pPr>
    <w:rPr>
      <w:sz w:val="16"/>
      <w:szCs w:val="16"/>
      <w:lang w:val="ru-RU"/>
    </w:rPr>
  </w:style>
  <w:style w:type="paragraph" w:customStyle="1" w:styleId="xl534">
    <w:name w:val="xl534"/>
    <w:basedOn w:val="ac"/>
    <w:uiPriority w:val="99"/>
    <w:rsid w:val="00591412"/>
    <w:pPr>
      <w:pBdr>
        <w:left w:val="single" w:sz="8" w:space="0" w:color="auto"/>
        <w:bottom w:val="single" w:sz="4"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35">
    <w:name w:val="xl535"/>
    <w:basedOn w:val="ac"/>
    <w:uiPriority w:val="99"/>
    <w:rsid w:val="00591412"/>
    <w:pPr>
      <w:pBdr>
        <w:bottom w:val="single" w:sz="4" w:space="0" w:color="auto"/>
      </w:pBdr>
      <w:shd w:val="clear" w:color="000000" w:fill="FFFFFF"/>
      <w:spacing w:before="100" w:beforeAutospacing="1" w:after="100" w:afterAutospacing="1"/>
      <w:jc w:val="center"/>
    </w:pPr>
    <w:rPr>
      <w:sz w:val="16"/>
      <w:szCs w:val="16"/>
      <w:lang w:val="ru-RU"/>
    </w:rPr>
  </w:style>
  <w:style w:type="paragraph" w:customStyle="1" w:styleId="xl536">
    <w:name w:val="xl536"/>
    <w:basedOn w:val="ac"/>
    <w:uiPriority w:val="99"/>
    <w:rsid w:val="00591412"/>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37">
    <w:name w:val="xl537"/>
    <w:basedOn w:val="ac"/>
    <w:uiPriority w:val="99"/>
    <w:rsid w:val="00591412"/>
    <w:pPr>
      <w:pBdr>
        <w:top w:val="single" w:sz="8" w:space="0" w:color="auto"/>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538">
    <w:name w:val="xl538"/>
    <w:basedOn w:val="ac"/>
    <w:uiPriority w:val="99"/>
    <w:rsid w:val="00591412"/>
    <w:pPr>
      <w:pBdr>
        <w:top w:val="single" w:sz="8" w:space="0" w:color="auto"/>
        <w:left w:val="single" w:sz="8" w:space="0" w:color="auto"/>
        <w:bottom w:val="single" w:sz="8" w:space="0" w:color="auto"/>
      </w:pBdr>
      <w:shd w:val="clear" w:color="000000" w:fill="FFFFFF"/>
      <w:spacing w:before="100" w:beforeAutospacing="1" w:after="100" w:afterAutospacing="1"/>
    </w:pPr>
    <w:rPr>
      <w:sz w:val="16"/>
      <w:szCs w:val="16"/>
      <w:lang w:val="ru-RU"/>
    </w:rPr>
  </w:style>
  <w:style w:type="paragraph" w:customStyle="1" w:styleId="xl539">
    <w:name w:val="xl539"/>
    <w:basedOn w:val="ac"/>
    <w:uiPriority w:val="99"/>
    <w:rsid w:val="00591412"/>
    <w:pPr>
      <w:pBdr>
        <w:left w:val="single" w:sz="8" w:space="0" w:color="auto"/>
        <w:bottom w:val="single" w:sz="8"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540">
    <w:name w:val="xl540"/>
    <w:basedOn w:val="ac"/>
    <w:uiPriority w:val="99"/>
    <w:rsid w:val="00591412"/>
    <w:pPr>
      <w:pBdr>
        <w:top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541">
    <w:name w:val="xl541"/>
    <w:basedOn w:val="ac"/>
    <w:uiPriority w:val="99"/>
    <w:rsid w:val="00591412"/>
    <w:pPr>
      <w:pBdr>
        <w:top w:val="single" w:sz="8" w:space="0" w:color="auto"/>
        <w:left w:val="single" w:sz="8" w:space="0" w:color="auto"/>
      </w:pBdr>
      <w:shd w:val="clear" w:color="000000" w:fill="FFFFFF"/>
      <w:spacing w:before="100" w:beforeAutospacing="1" w:after="100" w:afterAutospacing="1"/>
      <w:jc w:val="center"/>
    </w:pPr>
    <w:rPr>
      <w:b/>
      <w:bCs/>
      <w:i/>
      <w:iCs/>
      <w:sz w:val="16"/>
      <w:szCs w:val="16"/>
      <w:lang w:val="ru-RU"/>
    </w:rPr>
  </w:style>
  <w:style w:type="paragraph" w:customStyle="1" w:styleId="xl542">
    <w:name w:val="xl542"/>
    <w:basedOn w:val="ac"/>
    <w:uiPriority w:val="99"/>
    <w:rsid w:val="00591412"/>
    <w:pPr>
      <w:pBdr>
        <w:left w:val="single" w:sz="8" w:space="0" w:color="auto"/>
        <w:bottom w:val="single" w:sz="4" w:space="0" w:color="auto"/>
      </w:pBdr>
      <w:shd w:val="clear" w:color="000000" w:fill="FFFFFF"/>
      <w:spacing w:before="100" w:beforeAutospacing="1" w:after="100" w:afterAutospacing="1"/>
    </w:pPr>
    <w:rPr>
      <w:sz w:val="16"/>
      <w:szCs w:val="16"/>
      <w:lang w:val="ru-RU"/>
    </w:rPr>
  </w:style>
  <w:style w:type="paragraph" w:customStyle="1" w:styleId="xl543">
    <w:name w:val="xl543"/>
    <w:basedOn w:val="ac"/>
    <w:uiPriority w:val="99"/>
    <w:rsid w:val="00591412"/>
    <w:pPr>
      <w:shd w:val="clear" w:color="000000" w:fill="FFFFFF"/>
      <w:spacing w:before="100" w:beforeAutospacing="1" w:after="100" w:afterAutospacing="1"/>
    </w:pPr>
    <w:rPr>
      <w:sz w:val="16"/>
      <w:szCs w:val="16"/>
      <w:lang w:val="ru-RU"/>
    </w:rPr>
  </w:style>
  <w:style w:type="paragraph" w:customStyle="1" w:styleId="xl544">
    <w:name w:val="xl544"/>
    <w:basedOn w:val="ac"/>
    <w:uiPriority w:val="99"/>
    <w:rsid w:val="00591412"/>
    <w:pPr>
      <w:pBdr>
        <w:top w:val="single" w:sz="8" w:space="0" w:color="auto"/>
      </w:pBdr>
      <w:shd w:val="clear" w:color="000000" w:fill="FFFFFF"/>
      <w:spacing w:before="100" w:beforeAutospacing="1" w:after="100" w:afterAutospacing="1"/>
      <w:jc w:val="center"/>
    </w:pPr>
    <w:rPr>
      <w:sz w:val="16"/>
      <w:szCs w:val="16"/>
      <w:lang w:val="ru-RU"/>
    </w:rPr>
  </w:style>
  <w:style w:type="paragraph" w:customStyle="1" w:styleId="xl545">
    <w:name w:val="xl545"/>
    <w:basedOn w:val="ac"/>
    <w:uiPriority w:val="99"/>
    <w:rsid w:val="00591412"/>
    <w:pPr>
      <w:shd w:val="clear" w:color="000000" w:fill="FFFFFF"/>
      <w:spacing w:before="100" w:beforeAutospacing="1" w:after="100" w:afterAutospacing="1"/>
      <w:jc w:val="center"/>
    </w:pPr>
    <w:rPr>
      <w:sz w:val="16"/>
      <w:szCs w:val="16"/>
      <w:lang w:val="ru-RU"/>
    </w:rPr>
  </w:style>
  <w:style w:type="paragraph" w:customStyle="1" w:styleId="xl546">
    <w:name w:val="xl546"/>
    <w:basedOn w:val="ac"/>
    <w:uiPriority w:val="99"/>
    <w:rsid w:val="00591412"/>
    <w:pPr>
      <w:pBdr>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547">
    <w:name w:val="xl547"/>
    <w:basedOn w:val="ac"/>
    <w:uiPriority w:val="99"/>
    <w:rsid w:val="00591412"/>
    <w:pPr>
      <w:pBdr>
        <w:top w:val="single" w:sz="8" w:space="0" w:color="auto"/>
        <w:left w:val="single" w:sz="8" w:space="0" w:color="auto"/>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548">
    <w:name w:val="xl548"/>
    <w:basedOn w:val="ac"/>
    <w:uiPriority w:val="99"/>
    <w:rsid w:val="00591412"/>
    <w:pPr>
      <w:pBdr>
        <w:left w:val="single" w:sz="8" w:space="0" w:color="auto"/>
      </w:pBdr>
      <w:shd w:val="clear" w:color="000000" w:fill="FFFFFF"/>
      <w:spacing w:before="100" w:beforeAutospacing="1" w:after="100" w:afterAutospacing="1"/>
      <w:jc w:val="center"/>
    </w:pPr>
    <w:rPr>
      <w:sz w:val="16"/>
      <w:szCs w:val="16"/>
      <w:lang w:val="ru-RU"/>
    </w:rPr>
  </w:style>
  <w:style w:type="paragraph" w:customStyle="1" w:styleId="xl549">
    <w:name w:val="xl549"/>
    <w:basedOn w:val="ac"/>
    <w:uiPriority w:val="99"/>
    <w:rsid w:val="00591412"/>
    <w:pPr>
      <w:pBdr>
        <w:left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50">
    <w:name w:val="xl550"/>
    <w:basedOn w:val="ac"/>
    <w:uiPriority w:val="99"/>
    <w:rsid w:val="00591412"/>
    <w:pPr>
      <w:pBdr>
        <w:left w:val="single" w:sz="8" w:space="0" w:color="auto"/>
      </w:pBdr>
      <w:shd w:val="clear" w:color="000000" w:fill="FFFFFF"/>
      <w:spacing w:before="100" w:beforeAutospacing="1" w:after="100" w:afterAutospacing="1"/>
      <w:jc w:val="center"/>
    </w:pPr>
    <w:rPr>
      <w:sz w:val="16"/>
      <w:szCs w:val="16"/>
      <w:lang w:val="ru-RU"/>
    </w:rPr>
  </w:style>
  <w:style w:type="paragraph" w:customStyle="1" w:styleId="xl551">
    <w:name w:val="xl551"/>
    <w:basedOn w:val="ac"/>
    <w:uiPriority w:val="99"/>
    <w:rsid w:val="00591412"/>
    <w:pPr>
      <w:pBdr>
        <w:left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52">
    <w:name w:val="xl552"/>
    <w:basedOn w:val="ac"/>
    <w:uiPriority w:val="99"/>
    <w:rsid w:val="00591412"/>
    <w:pPr>
      <w:pBdr>
        <w:left w:val="single" w:sz="8" w:space="0" w:color="auto"/>
      </w:pBdr>
      <w:shd w:val="clear" w:color="000000" w:fill="FFFFFF"/>
      <w:spacing w:before="100" w:beforeAutospacing="1" w:after="100" w:afterAutospacing="1"/>
    </w:pPr>
    <w:rPr>
      <w:sz w:val="16"/>
      <w:szCs w:val="16"/>
      <w:lang w:val="ru-RU"/>
    </w:rPr>
  </w:style>
  <w:style w:type="paragraph" w:customStyle="1" w:styleId="xl553">
    <w:name w:val="xl553"/>
    <w:basedOn w:val="ac"/>
    <w:uiPriority w:val="99"/>
    <w:rsid w:val="00591412"/>
    <w:pPr>
      <w:pBdr>
        <w:left w:val="single" w:sz="8"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554">
    <w:name w:val="xl554"/>
    <w:basedOn w:val="ac"/>
    <w:uiPriority w:val="99"/>
    <w:rsid w:val="00591412"/>
    <w:pPr>
      <w:pBdr>
        <w:top w:val="single" w:sz="8" w:space="0" w:color="auto"/>
        <w:left w:val="single" w:sz="8"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555">
    <w:name w:val="xl555"/>
    <w:basedOn w:val="ac"/>
    <w:uiPriority w:val="99"/>
    <w:rsid w:val="00591412"/>
    <w:pPr>
      <w:pBdr>
        <w:top w:val="single" w:sz="8" w:space="0" w:color="auto"/>
        <w:left w:val="single" w:sz="8" w:space="0" w:color="auto"/>
      </w:pBdr>
      <w:shd w:val="clear" w:color="000000" w:fill="FFFFFF"/>
      <w:spacing w:before="100" w:beforeAutospacing="1" w:after="100" w:afterAutospacing="1"/>
      <w:jc w:val="center"/>
    </w:pPr>
    <w:rPr>
      <w:sz w:val="16"/>
      <w:szCs w:val="16"/>
      <w:lang w:val="ru-RU"/>
    </w:rPr>
  </w:style>
  <w:style w:type="paragraph" w:customStyle="1" w:styleId="xl556">
    <w:name w:val="xl556"/>
    <w:basedOn w:val="ac"/>
    <w:uiPriority w:val="99"/>
    <w:rsid w:val="00591412"/>
    <w:pPr>
      <w:pBdr>
        <w:top w:val="single" w:sz="8" w:space="0" w:color="auto"/>
        <w:left w:val="single" w:sz="8"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557">
    <w:name w:val="xl557"/>
    <w:basedOn w:val="ac"/>
    <w:uiPriority w:val="99"/>
    <w:rsid w:val="00591412"/>
    <w:pPr>
      <w:pBdr>
        <w:bottom w:val="single" w:sz="8" w:space="0" w:color="auto"/>
      </w:pBdr>
      <w:shd w:val="clear" w:color="000000" w:fill="FFFFFF"/>
      <w:spacing w:before="100" w:beforeAutospacing="1" w:after="100" w:afterAutospacing="1"/>
    </w:pPr>
    <w:rPr>
      <w:sz w:val="16"/>
      <w:szCs w:val="16"/>
      <w:lang w:val="ru-RU"/>
    </w:rPr>
  </w:style>
  <w:style w:type="paragraph" w:customStyle="1" w:styleId="xl558">
    <w:name w:val="xl558"/>
    <w:basedOn w:val="ac"/>
    <w:uiPriority w:val="99"/>
    <w:rsid w:val="00591412"/>
    <w:pPr>
      <w:pBdr>
        <w:left w:val="single" w:sz="8" w:space="0" w:color="auto"/>
        <w:bottom w:val="single" w:sz="8" w:space="0" w:color="auto"/>
      </w:pBdr>
      <w:shd w:val="clear" w:color="000000" w:fill="FFFFFF"/>
      <w:spacing w:before="100" w:beforeAutospacing="1" w:after="100" w:afterAutospacing="1"/>
    </w:pPr>
    <w:rPr>
      <w:sz w:val="16"/>
      <w:szCs w:val="16"/>
      <w:lang w:val="ru-RU"/>
    </w:rPr>
  </w:style>
  <w:style w:type="paragraph" w:customStyle="1" w:styleId="xl559">
    <w:name w:val="xl559"/>
    <w:basedOn w:val="ac"/>
    <w:uiPriority w:val="99"/>
    <w:rsid w:val="00591412"/>
    <w:pPr>
      <w:pBdr>
        <w:top w:val="single" w:sz="8" w:space="0" w:color="auto"/>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560">
    <w:name w:val="xl560"/>
    <w:basedOn w:val="ac"/>
    <w:uiPriority w:val="99"/>
    <w:rsid w:val="00591412"/>
    <w:pPr>
      <w:pBdr>
        <w:left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561">
    <w:name w:val="xl561"/>
    <w:basedOn w:val="ac"/>
    <w:uiPriority w:val="99"/>
    <w:rsid w:val="00591412"/>
    <w:pPr>
      <w:shd w:val="clear" w:color="000000" w:fill="FFFFFF"/>
      <w:spacing w:before="100" w:beforeAutospacing="1" w:after="100" w:afterAutospacing="1"/>
      <w:jc w:val="center"/>
    </w:pPr>
    <w:rPr>
      <w:b/>
      <w:bCs/>
      <w:sz w:val="16"/>
      <w:szCs w:val="16"/>
      <w:lang w:val="ru-RU"/>
    </w:rPr>
  </w:style>
  <w:style w:type="paragraph" w:customStyle="1" w:styleId="xl562">
    <w:name w:val="xl562"/>
    <w:basedOn w:val="ac"/>
    <w:uiPriority w:val="99"/>
    <w:rsid w:val="00591412"/>
    <w:pPr>
      <w:pBdr>
        <w:right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563">
    <w:name w:val="xl563"/>
    <w:basedOn w:val="ac"/>
    <w:uiPriority w:val="99"/>
    <w:rsid w:val="00591412"/>
    <w:pPr>
      <w:pBdr>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564">
    <w:name w:val="xl564"/>
    <w:basedOn w:val="ac"/>
    <w:uiPriority w:val="99"/>
    <w:rsid w:val="00591412"/>
    <w:pPr>
      <w:pBdr>
        <w:bottom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565">
    <w:name w:val="xl565"/>
    <w:basedOn w:val="ac"/>
    <w:uiPriority w:val="99"/>
    <w:rsid w:val="00591412"/>
    <w:pPr>
      <w:pBdr>
        <w:right w:val="single" w:sz="8" w:space="0" w:color="auto"/>
      </w:pBdr>
      <w:spacing w:before="100" w:beforeAutospacing="1" w:after="100" w:afterAutospacing="1"/>
      <w:jc w:val="center"/>
    </w:pPr>
    <w:rPr>
      <w:b/>
      <w:bCs/>
      <w:sz w:val="16"/>
      <w:szCs w:val="16"/>
      <w:lang w:val="ru-RU"/>
    </w:rPr>
  </w:style>
  <w:style w:type="paragraph" w:customStyle="1" w:styleId="xl566">
    <w:name w:val="xl566"/>
    <w:basedOn w:val="ac"/>
    <w:uiPriority w:val="99"/>
    <w:rsid w:val="00591412"/>
    <w:pPr>
      <w:pBdr>
        <w:top w:val="single" w:sz="8" w:space="0" w:color="auto"/>
        <w:left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567">
    <w:name w:val="xl567"/>
    <w:basedOn w:val="ac"/>
    <w:uiPriority w:val="99"/>
    <w:rsid w:val="00591412"/>
    <w:pPr>
      <w:pBdr>
        <w:top w:val="single" w:sz="8" w:space="0" w:color="auto"/>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568">
    <w:name w:val="xl568"/>
    <w:basedOn w:val="ac"/>
    <w:uiPriority w:val="99"/>
    <w:rsid w:val="00591412"/>
    <w:pPr>
      <w:pBdr>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569">
    <w:name w:val="xl569"/>
    <w:basedOn w:val="ac"/>
    <w:uiPriority w:val="99"/>
    <w:rsid w:val="00591412"/>
    <w:pPr>
      <w:pBdr>
        <w:top w:val="single" w:sz="8" w:space="0" w:color="auto"/>
        <w:left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570">
    <w:name w:val="xl570"/>
    <w:basedOn w:val="ac"/>
    <w:uiPriority w:val="99"/>
    <w:rsid w:val="00591412"/>
    <w:pPr>
      <w:pBdr>
        <w:top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571">
    <w:name w:val="xl571"/>
    <w:basedOn w:val="ac"/>
    <w:uiPriority w:val="99"/>
    <w:rsid w:val="00591412"/>
    <w:pPr>
      <w:pBdr>
        <w:top w:val="single" w:sz="8" w:space="0" w:color="auto"/>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572">
    <w:name w:val="xl572"/>
    <w:basedOn w:val="ac"/>
    <w:uiPriority w:val="99"/>
    <w:rsid w:val="00591412"/>
    <w:pPr>
      <w:pBdr>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573">
    <w:name w:val="xl573"/>
    <w:basedOn w:val="ac"/>
    <w:uiPriority w:val="99"/>
    <w:rsid w:val="00591412"/>
    <w:pPr>
      <w:pBdr>
        <w:top w:val="single" w:sz="8" w:space="0" w:color="auto"/>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574">
    <w:name w:val="xl574"/>
    <w:basedOn w:val="ac"/>
    <w:uiPriority w:val="99"/>
    <w:rsid w:val="00591412"/>
    <w:pPr>
      <w:pBdr>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575">
    <w:name w:val="xl575"/>
    <w:basedOn w:val="ac"/>
    <w:rsid w:val="00591412"/>
    <w:pPr>
      <w:pBdr>
        <w:right w:val="single" w:sz="8" w:space="0" w:color="auto"/>
      </w:pBdr>
      <w:spacing w:before="100" w:beforeAutospacing="1" w:after="100" w:afterAutospacing="1"/>
      <w:jc w:val="center"/>
    </w:pPr>
    <w:rPr>
      <w:b/>
      <w:bCs/>
      <w:sz w:val="16"/>
      <w:szCs w:val="16"/>
      <w:lang w:val="ru-RU"/>
    </w:rPr>
  </w:style>
  <w:style w:type="paragraph" w:customStyle="1" w:styleId="xl576">
    <w:name w:val="xl576"/>
    <w:basedOn w:val="ac"/>
    <w:rsid w:val="00591412"/>
    <w:pPr>
      <w:pBdr>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577">
    <w:name w:val="xl577"/>
    <w:basedOn w:val="ac"/>
    <w:rsid w:val="00591412"/>
    <w:pPr>
      <w:pBdr>
        <w:left w:val="single" w:sz="4" w:space="0" w:color="auto"/>
        <w:right w:val="single" w:sz="8" w:space="0" w:color="auto"/>
      </w:pBdr>
      <w:spacing w:before="100" w:beforeAutospacing="1" w:after="100" w:afterAutospacing="1"/>
    </w:pPr>
    <w:rPr>
      <w:sz w:val="16"/>
      <w:szCs w:val="16"/>
      <w:lang w:val="ru-RU"/>
    </w:rPr>
  </w:style>
  <w:style w:type="paragraph" w:customStyle="1" w:styleId="xl578">
    <w:name w:val="xl578"/>
    <w:basedOn w:val="ac"/>
    <w:rsid w:val="00591412"/>
    <w:pPr>
      <w:pBdr>
        <w:right w:val="single" w:sz="4" w:space="0" w:color="auto"/>
      </w:pBdr>
      <w:spacing w:before="100" w:beforeAutospacing="1" w:after="100" w:afterAutospacing="1"/>
      <w:jc w:val="center"/>
    </w:pPr>
    <w:rPr>
      <w:sz w:val="16"/>
      <w:szCs w:val="16"/>
      <w:lang w:val="ru-RU"/>
    </w:rPr>
  </w:style>
  <w:style w:type="paragraph" w:customStyle="1" w:styleId="xl579">
    <w:name w:val="xl579"/>
    <w:basedOn w:val="ac"/>
    <w:rsid w:val="00591412"/>
    <w:pPr>
      <w:pBdr>
        <w:top w:val="single" w:sz="8" w:space="0" w:color="auto"/>
        <w:bottom w:val="single" w:sz="8" w:space="0" w:color="auto"/>
        <w:right w:val="single" w:sz="4" w:space="0" w:color="auto"/>
      </w:pBdr>
      <w:spacing w:before="100" w:beforeAutospacing="1" w:after="100" w:afterAutospacing="1"/>
      <w:jc w:val="center"/>
    </w:pPr>
    <w:rPr>
      <w:sz w:val="16"/>
      <w:szCs w:val="16"/>
      <w:lang w:val="ru-RU"/>
    </w:rPr>
  </w:style>
  <w:style w:type="paragraph" w:customStyle="1" w:styleId="xl580">
    <w:name w:val="xl580"/>
    <w:basedOn w:val="ac"/>
    <w:rsid w:val="00591412"/>
    <w:pPr>
      <w:pBdr>
        <w:left w:val="single" w:sz="4" w:space="0" w:color="auto"/>
        <w:bottom w:val="single" w:sz="4" w:space="0" w:color="auto"/>
        <w:right w:val="single" w:sz="8" w:space="0" w:color="auto"/>
      </w:pBdr>
      <w:spacing w:before="100" w:beforeAutospacing="1" w:after="100" w:afterAutospacing="1"/>
    </w:pPr>
    <w:rPr>
      <w:sz w:val="16"/>
      <w:szCs w:val="16"/>
      <w:lang w:val="ru-RU"/>
    </w:rPr>
  </w:style>
  <w:style w:type="paragraph" w:customStyle="1" w:styleId="xl581">
    <w:name w:val="xl581"/>
    <w:basedOn w:val="ac"/>
    <w:rsid w:val="00591412"/>
    <w:pPr>
      <w:pBdr>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582">
    <w:name w:val="xl582"/>
    <w:basedOn w:val="ac"/>
    <w:rsid w:val="00591412"/>
    <w:pPr>
      <w:pBdr>
        <w:top w:val="single" w:sz="4" w:space="0" w:color="auto"/>
        <w:left w:val="single" w:sz="4" w:space="0" w:color="auto"/>
        <w:right w:val="single" w:sz="8" w:space="0" w:color="auto"/>
      </w:pBdr>
      <w:spacing w:before="100" w:beforeAutospacing="1" w:after="100" w:afterAutospacing="1"/>
    </w:pPr>
    <w:rPr>
      <w:sz w:val="16"/>
      <w:szCs w:val="16"/>
      <w:lang w:val="ru-RU"/>
    </w:rPr>
  </w:style>
  <w:style w:type="paragraph" w:customStyle="1" w:styleId="xl583">
    <w:name w:val="xl583"/>
    <w:basedOn w:val="ac"/>
    <w:rsid w:val="00591412"/>
    <w:pPr>
      <w:pBdr>
        <w:top w:val="single" w:sz="4" w:space="0" w:color="auto"/>
        <w:right w:val="single" w:sz="4" w:space="0" w:color="auto"/>
      </w:pBdr>
      <w:spacing w:before="100" w:beforeAutospacing="1" w:after="100" w:afterAutospacing="1"/>
      <w:jc w:val="center"/>
    </w:pPr>
    <w:rPr>
      <w:sz w:val="16"/>
      <w:szCs w:val="16"/>
      <w:lang w:val="ru-RU"/>
    </w:rPr>
  </w:style>
  <w:style w:type="paragraph" w:customStyle="1" w:styleId="xl584">
    <w:name w:val="xl584"/>
    <w:basedOn w:val="ac"/>
    <w:rsid w:val="00591412"/>
    <w:pPr>
      <w:pBdr>
        <w:top w:val="single" w:sz="8"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585">
    <w:name w:val="xl585"/>
    <w:basedOn w:val="ac"/>
    <w:rsid w:val="00591412"/>
    <w:pPr>
      <w:pBdr>
        <w:top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586">
    <w:name w:val="xl586"/>
    <w:basedOn w:val="ac"/>
    <w:rsid w:val="00591412"/>
    <w:pPr>
      <w:pBdr>
        <w:top w:val="single" w:sz="8" w:space="0" w:color="auto"/>
        <w:left w:val="single" w:sz="4" w:space="0" w:color="auto"/>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587">
    <w:name w:val="xl587"/>
    <w:basedOn w:val="ac"/>
    <w:rsid w:val="00591412"/>
    <w:pPr>
      <w:pBdr>
        <w:top w:val="single" w:sz="8" w:space="0" w:color="auto"/>
        <w:left w:val="single" w:sz="8" w:space="0" w:color="auto"/>
        <w:bottom w:val="single" w:sz="8" w:space="0" w:color="auto"/>
        <w:right w:val="single" w:sz="4" w:space="0" w:color="auto"/>
      </w:pBdr>
      <w:spacing w:before="100" w:beforeAutospacing="1" w:after="100" w:afterAutospacing="1"/>
      <w:jc w:val="center"/>
    </w:pPr>
    <w:rPr>
      <w:b/>
      <w:bCs/>
      <w:sz w:val="16"/>
      <w:szCs w:val="16"/>
      <w:lang w:val="ru-RU"/>
    </w:rPr>
  </w:style>
  <w:style w:type="paragraph" w:customStyle="1" w:styleId="xl588">
    <w:name w:val="xl588"/>
    <w:basedOn w:val="ac"/>
    <w:rsid w:val="00591412"/>
    <w:pPr>
      <w:pBdr>
        <w:left w:val="single" w:sz="4" w:space="0" w:color="auto"/>
      </w:pBdr>
      <w:spacing w:before="100" w:beforeAutospacing="1" w:after="100" w:afterAutospacing="1"/>
      <w:jc w:val="center"/>
    </w:pPr>
    <w:rPr>
      <w:b/>
      <w:bCs/>
      <w:sz w:val="16"/>
      <w:szCs w:val="16"/>
      <w:lang w:val="ru-RU"/>
    </w:rPr>
  </w:style>
  <w:style w:type="paragraph" w:customStyle="1" w:styleId="xl589">
    <w:name w:val="xl589"/>
    <w:basedOn w:val="ac"/>
    <w:rsid w:val="00591412"/>
    <w:pPr>
      <w:pBdr>
        <w:left w:val="single" w:sz="8" w:space="0" w:color="auto"/>
        <w:right w:val="single" w:sz="4" w:space="0" w:color="auto"/>
      </w:pBdr>
      <w:spacing w:before="100" w:beforeAutospacing="1" w:after="100" w:afterAutospacing="1"/>
      <w:jc w:val="center"/>
    </w:pPr>
    <w:rPr>
      <w:sz w:val="16"/>
      <w:szCs w:val="16"/>
      <w:lang w:val="ru-RU"/>
    </w:rPr>
  </w:style>
  <w:style w:type="paragraph" w:customStyle="1" w:styleId="xl590">
    <w:name w:val="xl590"/>
    <w:basedOn w:val="ac"/>
    <w:rsid w:val="00591412"/>
    <w:pPr>
      <w:pBdr>
        <w:top w:val="single" w:sz="4" w:space="0" w:color="auto"/>
        <w:left w:val="single" w:sz="8"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591">
    <w:name w:val="xl591"/>
    <w:basedOn w:val="ac"/>
    <w:rsid w:val="00591412"/>
    <w:pPr>
      <w:pBdr>
        <w:top w:val="single" w:sz="4" w:space="0" w:color="auto"/>
        <w:left w:val="single" w:sz="8" w:space="0" w:color="auto"/>
        <w:right w:val="single" w:sz="4" w:space="0" w:color="auto"/>
      </w:pBdr>
      <w:spacing w:before="100" w:beforeAutospacing="1" w:after="100" w:afterAutospacing="1"/>
      <w:jc w:val="center"/>
    </w:pPr>
    <w:rPr>
      <w:sz w:val="16"/>
      <w:szCs w:val="16"/>
      <w:lang w:val="ru-RU"/>
    </w:rPr>
  </w:style>
  <w:style w:type="paragraph" w:customStyle="1" w:styleId="xl592">
    <w:name w:val="xl592"/>
    <w:basedOn w:val="ac"/>
    <w:rsid w:val="00591412"/>
    <w:pPr>
      <w:pBdr>
        <w:top w:val="single" w:sz="4" w:space="0" w:color="auto"/>
        <w:left w:val="single" w:sz="8" w:space="0" w:color="auto"/>
        <w:right w:val="single" w:sz="4" w:space="0" w:color="auto"/>
      </w:pBdr>
      <w:spacing w:before="100" w:beforeAutospacing="1" w:after="100" w:afterAutospacing="1"/>
      <w:jc w:val="center"/>
    </w:pPr>
    <w:rPr>
      <w:sz w:val="16"/>
      <w:szCs w:val="16"/>
      <w:lang w:val="ru-RU"/>
    </w:rPr>
  </w:style>
  <w:style w:type="paragraph" w:customStyle="1" w:styleId="xl593">
    <w:name w:val="xl593"/>
    <w:basedOn w:val="ac"/>
    <w:rsid w:val="00591412"/>
    <w:pPr>
      <w:pBdr>
        <w:top w:val="single" w:sz="4" w:space="0" w:color="auto"/>
        <w:left w:val="single" w:sz="8" w:space="0" w:color="auto"/>
        <w:right w:val="single" w:sz="4" w:space="0" w:color="auto"/>
      </w:pBdr>
      <w:spacing w:before="100" w:beforeAutospacing="1" w:after="100" w:afterAutospacing="1"/>
      <w:jc w:val="center"/>
    </w:pPr>
    <w:rPr>
      <w:sz w:val="16"/>
      <w:szCs w:val="16"/>
      <w:lang w:val="ru-RU"/>
    </w:rPr>
  </w:style>
  <w:style w:type="paragraph" w:customStyle="1" w:styleId="xl594">
    <w:name w:val="xl594"/>
    <w:basedOn w:val="ac"/>
    <w:rsid w:val="00591412"/>
    <w:pPr>
      <w:pBdr>
        <w:top w:val="single" w:sz="4" w:space="0" w:color="auto"/>
        <w:left w:val="single" w:sz="8" w:space="0" w:color="auto"/>
        <w:bottom w:val="single" w:sz="8" w:space="0" w:color="auto"/>
        <w:right w:val="single" w:sz="4" w:space="0" w:color="auto"/>
      </w:pBdr>
      <w:spacing w:before="100" w:beforeAutospacing="1" w:after="100" w:afterAutospacing="1"/>
      <w:jc w:val="center"/>
    </w:pPr>
    <w:rPr>
      <w:sz w:val="16"/>
      <w:szCs w:val="16"/>
      <w:lang w:val="ru-RU"/>
    </w:rPr>
  </w:style>
  <w:style w:type="paragraph" w:customStyle="1" w:styleId="xl595">
    <w:name w:val="xl595"/>
    <w:basedOn w:val="ac"/>
    <w:rsid w:val="00591412"/>
    <w:pPr>
      <w:pBdr>
        <w:top w:val="single" w:sz="8" w:space="0" w:color="auto"/>
        <w:left w:val="single" w:sz="4" w:space="0" w:color="auto"/>
        <w:right w:val="single" w:sz="8" w:space="0" w:color="auto"/>
      </w:pBdr>
      <w:spacing w:before="100" w:beforeAutospacing="1" w:after="100" w:afterAutospacing="1"/>
      <w:jc w:val="center"/>
    </w:pPr>
    <w:rPr>
      <w:b/>
      <w:bCs/>
      <w:sz w:val="16"/>
      <w:szCs w:val="16"/>
      <w:lang w:val="ru-RU"/>
    </w:rPr>
  </w:style>
  <w:style w:type="paragraph" w:customStyle="1" w:styleId="xl596">
    <w:name w:val="xl596"/>
    <w:basedOn w:val="ac"/>
    <w:rsid w:val="00591412"/>
    <w:pPr>
      <w:pBdr>
        <w:top w:val="single" w:sz="8" w:space="0" w:color="auto"/>
        <w:right w:val="single" w:sz="4" w:space="0" w:color="auto"/>
      </w:pBdr>
      <w:spacing w:before="100" w:beforeAutospacing="1" w:after="100" w:afterAutospacing="1"/>
      <w:jc w:val="center"/>
    </w:pPr>
    <w:rPr>
      <w:b/>
      <w:bCs/>
      <w:sz w:val="16"/>
      <w:szCs w:val="16"/>
      <w:lang w:val="ru-RU"/>
    </w:rPr>
  </w:style>
  <w:style w:type="paragraph" w:customStyle="1" w:styleId="xl597">
    <w:name w:val="xl597"/>
    <w:basedOn w:val="ac"/>
    <w:rsid w:val="00591412"/>
    <w:pPr>
      <w:pBdr>
        <w:top w:val="single" w:sz="8" w:space="0" w:color="auto"/>
        <w:left w:val="single" w:sz="4" w:space="0" w:color="auto"/>
      </w:pBdr>
      <w:spacing w:before="100" w:beforeAutospacing="1" w:after="100" w:afterAutospacing="1"/>
      <w:jc w:val="center"/>
    </w:pPr>
    <w:rPr>
      <w:sz w:val="16"/>
      <w:szCs w:val="16"/>
      <w:lang w:val="ru-RU"/>
    </w:rPr>
  </w:style>
  <w:style w:type="paragraph" w:customStyle="1" w:styleId="xl598">
    <w:name w:val="xl598"/>
    <w:basedOn w:val="ac"/>
    <w:rsid w:val="00591412"/>
    <w:pPr>
      <w:pBdr>
        <w:top w:val="single" w:sz="8" w:space="0" w:color="auto"/>
        <w:right w:val="single" w:sz="4" w:space="0" w:color="auto"/>
      </w:pBdr>
      <w:spacing w:before="100" w:beforeAutospacing="1" w:after="100" w:afterAutospacing="1"/>
      <w:jc w:val="center"/>
    </w:pPr>
    <w:rPr>
      <w:sz w:val="16"/>
      <w:szCs w:val="16"/>
      <w:lang w:val="ru-RU"/>
    </w:rPr>
  </w:style>
  <w:style w:type="paragraph" w:customStyle="1" w:styleId="xl599">
    <w:name w:val="xl599"/>
    <w:basedOn w:val="ac"/>
    <w:rsid w:val="00591412"/>
    <w:pPr>
      <w:pBdr>
        <w:top w:val="single" w:sz="8"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600">
    <w:name w:val="xl600"/>
    <w:basedOn w:val="ac"/>
    <w:rsid w:val="00591412"/>
    <w:pPr>
      <w:pBdr>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601">
    <w:name w:val="xl601"/>
    <w:basedOn w:val="ac"/>
    <w:rsid w:val="00591412"/>
    <w:pPr>
      <w:pBdr>
        <w:top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602">
    <w:name w:val="xl602"/>
    <w:basedOn w:val="ac"/>
    <w:rsid w:val="00591412"/>
    <w:pPr>
      <w:pBdr>
        <w:top w:val="single" w:sz="4" w:space="0" w:color="auto"/>
        <w:bottom w:val="single" w:sz="4" w:space="0" w:color="auto"/>
        <w:right w:val="single" w:sz="4" w:space="0" w:color="auto"/>
      </w:pBdr>
      <w:spacing w:before="100" w:beforeAutospacing="1" w:after="100" w:afterAutospacing="1"/>
      <w:jc w:val="center"/>
    </w:pPr>
    <w:rPr>
      <w:sz w:val="16"/>
      <w:szCs w:val="16"/>
      <w:lang w:val="ru-RU"/>
    </w:rPr>
  </w:style>
  <w:style w:type="paragraph" w:customStyle="1" w:styleId="xl603">
    <w:name w:val="xl603"/>
    <w:basedOn w:val="ac"/>
    <w:rsid w:val="00591412"/>
    <w:pPr>
      <w:pBdr>
        <w:left w:val="single" w:sz="4" w:space="0" w:color="auto"/>
        <w:bottom w:val="single" w:sz="4" w:space="0" w:color="auto"/>
      </w:pBdr>
      <w:spacing w:before="100" w:beforeAutospacing="1" w:after="100" w:afterAutospacing="1"/>
    </w:pPr>
    <w:rPr>
      <w:sz w:val="16"/>
      <w:szCs w:val="16"/>
      <w:lang w:val="ru-RU"/>
    </w:rPr>
  </w:style>
  <w:style w:type="paragraph" w:customStyle="1" w:styleId="xl604">
    <w:name w:val="xl604"/>
    <w:basedOn w:val="ac"/>
    <w:rsid w:val="00591412"/>
    <w:pPr>
      <w:pBdr>
        <w:bottom w:val="single" w:sz="4" w:space="0" w:color="auto"/>
      </w:pBdr>
      <w:spacing w:before="100" w:beforeAutospacing="1" w:after="100" w:afterAutospacing="1"/>
    </w:pPr>
    <w:rPr>
      <w:sz w:val="16"/>
      <w:szCs w:val="16"/>
      <w:lang w:val="ru-RU"/>
    </w:rPr>
  </w:style>
  <w:style w:type="paragraph" w:customStyle="1" w:styleId="xl605">
    <w:name w:val="xl605"/>
    <w:basedOn w:val="ac"/>
    <w:rsid w:val="00591412"/>
    <w:pPr>
      <w:pBdr>
        <w:top w:val="single" w:sz="8" w:space="0" w:color="auto"/>
        <w:left w:val="single" w:sz="4" w:space="0" w:color="auto"/>
        <w:right w:val="single" w:sz="8" w:space="0" w:color="auto"/>
      </w:pBdr>
      <w:spacing w:before="100" w:beforeAutospacing="1" w:after="100" w:afterAutospacing="1"/>
      <w:textAlignment w:val="center"/>
    </w:pPr>
    <w:rPr>
      <w:sz w:val="16"/>
      <w:szCs w:val="16"/>
      <w:lang w:val="ru-RU"/>
    </w:rPr>
  </w:style>
  <w:style w:type="paragraph" w:customStyle="1" w:styleId="xl606">
    <w:name w:val="xl606"/>
    <w:basedOn w:val="ac"/>
    <w:rsid w:val="00591412"/>
    <w:pPr>
      <w:pBdr>
        <w:left w:val="single" w:sz="4" w:space="0" w:color="auto"/>
        <w:right w:val="single" w:sz="8" w:space="0" w:color="auto"/>
      </w:pBdr>
      <w:spacing w:before="100" w:beforeAutospacing="1" w:after="100" w:afterAutospacing="1"/>
      <w:textAlignment w:val="center"/>
    </w:pPr>
    <w:rPr>
      <w:sz w:val="16"/>
      <w:szCs w:val="16"/>
      <w:lang w:val="ru-RU"/>
    </w:rPr>
  </w:style>
  <w:style w:type="paragraph" w:customStyle="1" w:styleId="xl607">
    <w:name w:val="xl607"/>
    <w:basedOn w:val="ac"/>
    <w:rsid w:val="00591412"/>
    <w:pPr>
      <w:pBdr>
        <w:top w:val="single" w:sz="8" w:space="0" w:color="auto"/>
        <w:left w:val="single" w:sz="4" w:space="0" w:color="auto"/>
        <w:bottom w:val="single" w:sz="8" w:space="0" w:color="auto"/>
      </w:pBdr>
      <w:spacing w:before="100" w:beforeAutospacing="1" w:after="100" w:afterAutospacing="1"/>
      <w:jc w:val="center"/>
    </w:pPr>
    <w:rPr>
      <w:b/>
      <w:bCs/>
      <w:sz w:val="16"/>
      <w:szCs w:val="16"/>
      <w:lang w:val="ru-RU"/>
    </w:rPr>
  </w:style>
  <w:style w:type="paragraph" w:customStyle="1" w:styleId="xl608">
    <w:name w:val="xl608"/>
    <w:basedOn w:val="ac"/>
    <w:rsid w:val="00591412"/>
    <w:pPr>
      <w:pBdr>
        <w:top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609">
    <w:name w:val="xl609"/>
    <w:basedOn w:val="ac"/>
    <w:rsid w:val="00591412"/>
    <w:pPr>
      <w:pBdr>
        <w:top w:val="single" w:sz="8" w:space="0" w:color="auto"/>
        <w:left w:val="single" w:sz="4" w:space="0" w:color="auto"/>
        <w:right w:val="single" w:sz="8" w:space="0" w:color="auto"/>
      </w:pBdr>
      <w:spacing w:before="100" w:beforeAutospacing="1" w:after="100" w:afterAutospacing="1"/>
      <w:textAlignment w:val="top"/>
    </w:pPr>
    <w:rPr>
      <w:sz w:val="16"/>
      <w:szCs w:val="16"/>
      <w:lang w:val="ru-RU"/>
    </w:rPr>
  </w:style>
  <w:style w:type="paragraph" w:customStyle="1" w:styleId="xl610">
    <w:name w:val="xl610"/>
    <w:basedOn w:val="ac"/>
    <w:rsid w:val="00591412"/>
    <w:pPr>
      <w:pBdr>
        <w:left w:val="single" w:sz="4" w:space="0" w:color="auto"/>
        <w:right w:val="single" w:sz="8" w:space="0" w:color="auto"/>
      </w:pBdr>
      <w:spacing w:before="100" w:beforeAutospacing="1" w:after="100" w:afterAutospacing="1"/>
      <w:textAlignment w:val="top"/>
    </w:pPr>
    <w:rPr>
      <w:sz w:val="16"/>
      <w:szCs w:val="16"/>
      <w:lang w:val="ru-RU"/>
    </w:rPr>
  </w:style>
  <w:style w:type="paragraph" w:customStyle="1" w:styleId="xl611">
    <w:name w:val="xl611"/>
    <w:basedOn w:val="ac"/>
    <w:rsid w:val="00591412"/>
    <w:pPr>
      <w:pBdr>
        <w:left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612">
    <w:name w:val="xl612"/>
    <w:basedOn w:val="ac"/>
    <w:rsid w:val="00591412"/>
    <w:pPr>
      <w:shd w:val="clear" w:color="000000" w:fill="FFFFFF"/>
      <w:spacing w:before="100" w:beforeAutospacing="1" w:after="100" w:afterAutospacing="1"/>
      <w:jc w:val="center"/>
    </w:pPr>
    <w:rPr>
      <w:b/>
      <w:bCs/>
      <w:sz w:val="16"/>
      <w:szCs w:val="16"/>
      <w:lang w:val="ru-RU"/>
    </w:rPr>
  </w:style>
  <w:style w:type="paragraph" w:customStyle="1" w:styleId="xl613">
    <w:name w:val="xl613"/>
    <w:basedOn w:val="ac"/>
    <w:rsid w:val="00591412"/>
    <w:pPr>
      <w:pBdr>
        <w:right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614">
    <w:name w:val="xl614"/>
    <w:basedOn w:val="ac"/>
    <w:rsid w:val="00591412"/>
    <w:pPr>
      <w:pBdr>
        <w:bottom w:val="single" w:sz="8" w:space="0" w:color="auto"/>
        <w:right w:val="single" w:sz="4" w:space="0" w:color="auto"/>
      </w:pBdr>
      <w:spacing w:before="100" w:beforeAutospacing="1" w:after="100" w:afterAutospacing="1"/>
      <w:jc w:val="center"/>
    </w:pPr>
    <w:rPr>
      <w:b/>
      <w:bCs/>
      <w:sz w:val="16"/>
      <w:szCs w:val="16"/>
      <w:lang w:val="ru-RU"/>
    </w:rPr>
  </w:style>
  <w:style w:type="paragraph" w:customStyle="1" w:styleId="xl615">
    <w:name w:val="xl615"/>
    <w:basedOn w:val="ac"/>
    <w:rsid w:val="00591412"/>
    <w:pPr>
      <w:pBdr>
        <w:left w:val="single" w:sz="8" w:space="0" w:color="auto"/>
        <w:bottom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616">
    <w:name w:val="xl616"/>
    <w:basedOn w:val="ac"/>
    <w:rsid w:val="00591412"/>
    <w:pPr>
      <w:pBdr>
        <w:bottom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617">
    <w:name w:val="xl617"/>
    <w:basedOn w:val="ac"/>
    <w:rsid w:val="00591412"/>
    <w:pPr>
      <w:pBdr>
        <w:right w:val="single" w:sz="4" w:space="0" w:color="auto"/>
      </w:pBdr>
      <w:spacing w:before="100" w:beforeAutospacing="1" w:after="100" w:afterAutospacing="1"/>
      <w:jc w:val="center"/>
    </w:pPr>
    <w:rPr>
      <w:b/>
      <w:bCs/>
      <w:sz w:val="16"/>
      <w:szCs w:val="16"/>
      <w:lang w:val="ru-RU"/>
    </w:rPr>
  </w:style>
  <w:style w:type="paragraph" w:customStyle="1" w:styleId="xl618">
    <w:name w:val="xl618"/>
    <w:basedOn w:val="ac"/>
    <w:rsid w:val="00591412"/>
    <w:pPr>
      <w:pBdr>
        <w:left w:val="single" w:sz="4" w:space="0" w:color="auto"/>
        <w:bottom w:val="single" w:sz="8" w:space="0" w:color="auto"/>
      </w:pBdr>
      <w:spacing w:before="100" w:beforeAutospacing="1" w:after="100" w:afterAutospacing="1"/>
      <w:jc w:val="center"/>
    </w:pPr>
    <w:rPr>
      <w:b/>
      <w:bCs/>
      <w:sz w:val="16"/>
      <w:szCs w:val="16"/>
      <w:lang w:val="ru-RU"/>
    </w:rPr>
  </w:style>
  <w:style w:type="paragraph" w:customStyle="1" w:styleId="xl619">
    <w:name w:val="xl619"/>
    <w:basedOn w:val="ac"/>
    <w:rsid w:val="00591412"/>
    <w:pPr>
      <w:pBdr>
        <w:right w:val="single" w:sz="8" w:space="0" w:color="auto"/>
      </w:pBdr>
      <w:spacing w:before="100" w:beforeAutospacing="1" w:after="100" w:afterAutospacing="1"/>
      <w:jc w:val="center"/>
    </w:pPr>
    <w:rPr>
      <w:b/>
      <w:bCs/>
      <w:sz w:val="16"/>
      <w:szCs w:val="16"/>
      <w:lang w:val="ru-RU"/>
    </w:rPr>
  </w:style>
  <w:style w:type="character" w:styleId="affc">
    <w:name w:val="annotation reference"/>
    <w:uiPriority w:val="99"/>
    <w:unhideWhenUsed/>
    <w:rsid w:val="00591412"/>
    <w:rPr>
      <w:sz w:val="16"/>
      <w:szCs w:val="16"/>
    </w:rPr>
  </w:style>
  <w:style w:type="paragraph" w:styleId="affd">
    <w:name w:val="annotation text"/>
    <w:basedOn w:val="ac"/>
    <w:link w:val="affe"/>
    <w:uiPriority w:val="99"/>
    <w:unhideWhenUsed/>
    <w:rsid w:val="00591412"/>
    <w:rPr>
      <w:sz w:val="20"/>
    </w:rPr>
  </w:style>
  <w:style w:type="character" w:customStyle="1" w:styleId="affe">
    <w:name w:val="Текст примечания Знак"/>
    <w:basedOn w:val="ad"/>
    <w:link w:val="affd"/>
    <w:uiPriority w:val="99"/>
    <w:rsid w:val="00591412"/>
    <w:rPr>
      <w:rFonts w:ascii="Times New Roman" w:eastAsia="Times New Roman" w:hAnsi="Times New Roman" w:cs="Times New Roman"/>
      <w:sz w:val="20"/>
      <w:szCs w:val="20"/>
      <w:lang w:val="en-AU" w:eastAsia="ru-RU"/>
    </w:rPr>
  </w:style>
  <w:style w:type="paragraph" w:styleId="afff">
    <w:name w:val="annotation subject"/>
    <w:basedOn w:val="affd"/>
    <w:next w:val="affd"/>
    <w:link w:val="afff0"/>
    <w:uiPriority w:val="99"/>
    <w:unhideWhenUsed/>
    <w:rsid w:val="00591412"/>
    <w:rPr>
      <w:b/>
      <w:bCs/>
    </w:rPr>
  </w:style>
  <w:style w:type="character" w:customStyle="1" w:styleId="afff0">
    <w:name w:val="Тема примечания Знак"/>
    <w:basedOn w:val="affe"/>
    <w:link w:val="afff"/>
    <w:uiPriority w:val="99"/>
    <w:rsid w:val="00591412"/>
    <w:rPr>
      <w:rFonts w:ascii="Times New Roman" w:eastAsia="Times New Roman" w:hAnsi="Times New Roman" w:cs="Times New Roman"/>
      <w:b/>
      <w:bCs/>
      <w:sz w:val="20"/>
      <w:szCs w:val="20"/>
      <w:lang w:val="en-AU" w:eastAsia="ru-RU"/>
    </w:rPr>
  </w:style>
  <w:style w:type="paragraph" w:styleId="afff1">
    <w:name w:val="Balloon Text"/>
    <w:basedOn w:val="ac"/>
    <w:link w:val="afff2"/>
    <w:uiPriority w:val="99"/>
    <w:unhideWhenUsed/>
    <w:rsid w:val="00591412"/>
    <w:rPr>
      <w:rFonts w:ascii="Tahoma" w:hAnsi="Tahoma" w:cs="Tahoma"/>
      <w:sz w:val="16"/>
      <w:szCs w:val="16"/>
    </w:rPr>
  </w:style>
  <w:style w:type="character" w:customStyle="1" w:styleId="afff2">
    <w:name w:val="Текст выноски Знак"/>
    <w:basedOn w:val="ad"/>
    <w:link w:val="afff1"/>
    <w:uiPriority w:val="99"/>
    <w:rsid w:val="00591412"/>
    <w:rPr>
      <w:rFonts w:ascii="Tahoma" w:eastAsia="Times New Roman" w:hAnsi="Tahoma" w:cs="Tahoma"/>
      <w:sz w:val="16"/>
      <w:szCs w:val="16"/>
      <w:lang w:val="en-AU" w:eastAsia="ru-RU"/>
    </w:rPr>
  </w:style>
  <w:style w:type="paragraph" w:customStyle="1" w:styleId="xl620">
    <w:name w:val="xl620"/>
    <w:basedOn w:val="ac"/>
    <w:rsid w:val="00591412"/>
    <w:pPr>
      <w:pBdr>
        <w:top w:val="single" w:sz="8" w:space="0" w:color="auto"/>
        <w:left w:val="single" w:sz="8" w:space="0" w:color="auto"/>
      </w:pBdr>
      <w:shd w:val="clear" w:color="000000" w:fill="FFFFFF"/>
      <w:spacing w:before="100" w:beforeAutospacing="1" w:after="100" w:afterAutospacing="1"/>
    </w:pPr>
    <w:rPr>
      <w:sz w:val="16"/>
      <w:szCs w:val="16"/>
      <w:lang w:val="ru-RU"/>
    </w:rPr>
  </w:style>
  <w:style w:type="paragraph" w:customStyle="1" w:styleId="xl621">
    <w:name w:val="xl621"/>
    <w:basedOn w:val="ac"/>
    <w:rsid w:val="00591412"/>
    <w:pPr>
      <w:pBdr>
        <w:bottom w:val="single" w:sz="8" w:space="0" w:color="auto"/>
        <w:right w:val="single" w:sz="8" w:space="0" w:color="auto"/>
      </w:pBdr>
      <w:shd w:val="clear" w:color="000000" w:fill="FFFFFF"/>
      <w:spacing w:before="100" w:beforeAutospacing="1" w:after="100" w:afterAutospacing="1"/>
    </w:pPr>
    <w:rPr>
      <w:sz w:val="16"/>
      <w:szCs w:val="16"/>
      <w:lang w:val="ru-RU"/>
    </w:rPr>
  </w:style>
  <w:style w:type="paragraph" w:customStyle="1" w:styleId="xl622">
    <w:name w:val="xl622"/>
    <w:basedOn w:val="ac"/>
    <w:rsid w:val="00591412"/>
    <w:pPr>
      <w:pBdr>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623">
    <w:name w:val="xl623"/>
    <w:basedOn w:val="ac"/>
    <w:rsid w:val="00591412"/>
    <w:pPr>
      <w:pBdr>
        <w:top w:val="single" w:sz="8" w:space="0" w:color="auto"/>
        <w:bottom w:val="single" w:sz="4" w:space="0" w:color="auto"/>
      </w:pBdr>
      <w:spacing w:before="100" w:beforeAutospacing="1" w:after="100" w:afterAutospacing="1"/>
      <w:jc w:val="center"/>
    </w:pPr>
    <w:rPr>
      <w:sz w:val="16"/>
      <w:szCs w:val="16"/>
      <w:lang w:val="ru-RU"/>
    </w:rPr>
  </w:style>
  <w:style w:type="paragraph" w:customStyle="1" w:styleId="xl624">
    <w:name w:val="xl624"/>
    <w:basedOn w:val="ac"/>
    <w:rsid w:val="00591412"/>
    <w:pPr>
      <w:pBdr>
        <w:left w:val="single" w:sz="8" w:space="0" w:color="auto"/>
        <w:bottom w:val="single" w:sz="8" w:space="0" w:color="auto"/>
      </w:pBdr>
      <w:spacing w:before="100" w:beforeAutospacing="1" w:after="100" w:afterAutospacing="1"/>
      <w:jc w:val="center"/>
    </w:pPr>
    <w:rPr>
      <w:sz w:val="16"/>
      <w:szCs w:val="16"/>
      <w:lang w:val="ru-RU"/>
    </w:rPr>
  </w:style>
  <w:style w:type="paragraph" w:customStyle="1" w:styleId="xl625">
    <w:name w:val="xl625"/>
    <w:basedOn w:val="ac"/>
    <w:rsid w:val="00591412"/>
    <w:pPr>
      <w:pBdr>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626">
    <w:name w:val="xl626"/>
    <w:basedOn w:val="ac"/>
    <w:rsid w:val="00591412"/>
    <w:pPr>
      <w:pBdr>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627">
    <w:name w:val="xl627"/>
    <w:basedOn w:val="ac"/>
    <w:rsid w:val="00591412"/>
    <w:pPr>
      <w:pBdr>
        <w:left w:val="single" w:sz="8" w:space="0" w:color="auto"/>
        <w:bottom w:val="single" w:sz="8" w:space="0" w:color="auto"/>
      </w:pBdr>
      <w:spacing w:before="100" w:beforeAutospacing="1" w:after="100" w:afterAutospacing="1"/>
      <w:jc w:val="center"/>
    </w:pPr>
    <w:rPr>
      <w:sz w:val="16"/>
      <w:szCs w:val="16"/>
      <w:lang w:val="ru-RU"/>
    </w:rPr>
  </w:style>
  <w:style w:type="paragraph" w:customStyle="1" w:styleId="xl628">
    <w:name w:val="xl628"/>
    <w:basedOn w:val="ac"/>
    <w:rsid w:val="00591412"/>
    <w:pPr>
      <w:pBdr>
        <w:top w:val="single" w:sz="8" w:space="0" w:color="auto"/>
        <w:left w:val="single" w:sz="8" w:space="0" w:color="auto"/>
        <w:bottom w:val="single" w:sz="4" w:space="0" w:color="auto"/>
      </w:pBdr>
      <w:spacing w:before="100" w:beforeAutospacing="1" w:after="100" w:afterAutospacing="1"/>
      <w:jc w:val="center"/>
    </w:pPr>
    <w:rPr>
      <w:sz w:val="16"/>
      <w:szCs w:val="16"/>
      <w:lang w:val="ru-RU"/>
    </w:rPr>
  </w:style>
  <w:style w:type="paragraph" w:customStyle="1" w:styleId="xl629">
    <w:name w:val="xl629"/>
    <w:basedOn w:val="ac"/>
    <w:rsid w:val="00591412"/>
    <w:pPr>
      <w:pBdr>
        <w:top w:val="single" w:sz="8" w:space="0" w:color="auto"/>
        <w:bottom w:val="single" w:sz="4" w:space="0" w:color="auto"/>
      </w:pBdr>
      <w:spacing w:before="100" w:beforeAutospacing="1" w:after="100" w:afterAutospacing="1"/>
      <w:jc w:val="center"/>
    </w:pPr>
    <w:rPr>
      <w:sz w:val="16"/>
      <w:szCs w:val="16"/>
      <w:lang w:val="ru-RU"/>
    </w:rPr>
  </w:style>
  <w:style w:type="paragraph" w:customStyle="1" w:styleId="xl630">
    <w:name w:val="xl630"/>
    <w:basedOn w:val="ac"/>
    <w:rsid w:val="00591412"/>
    <w:pPr>
      <w:pBdr>
        <w:top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631">
    <w:name w:val="xl631"/>
    <w:basedOn w:val="ac"/>
    <w:rsid w:val="00591412"/>
    <w:pPr>
      <w:pBdr>
        <w:top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632">
    <w:name w:val="xl632"/>
    <w:basedOn w:val="ac"/>
    <w:rsid w:val="00591412"/>
    <w:pPr>
      <w:pBdr>
        <w:top w:val="single" w:sz="8" w:space="0" w:color="auto"/>
        <w:left w:val="single" w:sz="8" w:space="0" w:color="auto"/>
        <w:bottom w:val="single" w:sz="4" w:space="0" w:color="auto"/>
      </w:pBdr>
      <w:shd w:val="clear" w:color="000000" w:fill="FFFFFF"/>
      <w:spacing w:before="100" w:beforeAutospacing="1" w:after="100" w:afterAutospacing="1"/>
      <w:jc w:val="center"/>
    </w:pPr>
    <w:rPr>
      <w:sz w:val="16"/>
      <w:szCs w:val="16"/>
      <w:lang w:val="ru-RU"/>
    </w:rPr>
  </w:style>
  <w:style w:type="paragraph" w:customStyle="1" w:styleId="xl633">
    <w:name w:val="xl633"/>
    <w:basedOn w:val="ac"/>
    <w:rsid w:val="00591412"/>
    <w:pPr>
      <w:pBdr>
        <w:top w:val="single" w:sz="8" w:space="0" w:color="auto"/>
        <w:bottom w:val="single" w:sz="4" w:space="0" w:color="auto"/>
        <w:right w:val="single" w:sz="8" w:space="0" w:color="auto"/>
      </w:pBdr>
      <w:shd w:val="clear" w:color="000000" w:fill="FFFFFF"/>
      <w:spacing w:before="100" w:beforeAutospacing="1" w:after="100" w:afterAutospacing="1"/>
      <w:jc w:val="center"/>
    </w:pPr>
    <w:rPr>
      <w:sz w:val="16"/>
      <w:szCs w:val="16"/>
      <w:lang w:val="ru-RU"/>
    </w:rPr>
  </w:style>
  <w:style w:type="paragraph" w:customStyle="1" w:styleId="xl634">
    <w:name w:val="xl634"/>
    <w:basedOn w:val="ac"/>
    <w:rsid w:val="0059141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6"/>
      <w:szCs w:val="16"/>
      <w:lang w:val="ru-RU"/>
    </w:rPr>
  </w:style>
  <w:style w:type="paragraph" w:customStyle="1" w:styleId="xl635">
    <w:name w:val="xl635"/>
    <w:basedOn w:val="ac"/>
    <w:rsid w:val="00591412"/>
    <w:pPr>
      <w:pBdr>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636">
    <w:name w:val="xl636"/>
    <w:basedOn w:val="ac"/>
    <w:rsid w:val="00591412"/>
    <w:pPr>
      <w:pBdr>
        <w:left w:val="single" w:sz="8" w:space="0" w:color="auto"/>
        <w:right w:val="single" w:sz="8" w:space="0" w:color="auto"/>
      </w:pBdr>
      <w:spacing w:before="100" w:beforeAutospacing="1" w:after="100" w:afterAutospacing="1"/>
      <w:jc w:val="center"/>
    </w:pPr>
    <w:rPr>
      <w:sz w:val="16"/>
      <w:szCs w:val="16"/>
      <w:lang w:val="ru-RU"/>
    </w:rPr>
  </w:style>
  <w:style w:type="paragraph" w:customStyle="1" w:styleId="xl637">
    <w:name w:val="xl637"/>
    <w:basedOn w:val="ac"/>
    <w:rsid w:val="00591412"/>
    <w:pPr>
      <w:pBdr>
        <w:top w:val="single" w:sz="8" w:space="0" w:color="auto"/>
        <w:left w:val="single" w:sz="8" w:space="0" w:color="auto"/>
        <w:bottom w:val="single" w:sz="8" w:space="0" w:color="auto"/>
      </w:pBdr>
      <w:spacing w:before="100" w:beforeAutospacing="1" w:after="100" w:afterAutospacing="1"/>
    </w:pPr>
    <w:rPr>
      <w:sz w:val="16"/>
      <w:szCs w:val="16"/>
      <w:lang w:val="ru-RU"/>
    </w:rPr>
  </w:style>
  <w:style w:type="paragraph" w:customStyle="1" w:styleId="xl638">
    <w:name w:val="xl638"/>
    <w:basedOn w:val="ac"/>
    <w:rsid w:val="00591412"/>
    <w:pPr>
      <w:pBdr>
        <w:top w:val="single" w:sz="8" w:space="0" w:color="auto"/>
        <w:left w:val="single" w:sz="8" w:space="0" w:color="auto"/>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639">
    <w:name w:val="xl639"/>
    <w:basedOn w:val="ac"/>
    <w:rsid w:val="00591412"/>
    <w:pPr>
      <w:pBdr>
        <w:top w:val="single" w:sz="8" w:space="0" w:color="auto"/>
        <w:bottom w:val="single" w:sz="8" w:space="0" w:color="auto"/>
      </w:pBdr>
      <w:shd w:val="clear" w:color="000000" w:fill="FFFFFF"/>
      <w:spacing w:before="100" w:beforeAutospacing="1" w:after="100" w:afterAutospacing="1"/>
      <w:jc w:val="center"/>
    </w:pPr>
    <w:rPr>
      <w:sz w:val="16"/>
      <w:szCs w:val="16"/>
      <w:lang w:val="ru-RU"/>
    </w:rPr>
  </w:style>
  <w:style w:type="paragraph" w:customStyle="1" w:styleId="xl640">
    <w:name w:val="xl640"/>
    <w:basedOn w:val="ac"/>
    <w:rsid w:val="00591412"/>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16"/>
      <w:szCs w:val="16"/>
      <w:lang w:val="ru-RU"/>
    </w:rPr>
  </w:style>
  <w:style w:type="paragraph" w:customStyle="1" w:styleId="xl641">
    <w:name w:val="xl641"/>
    <w:basedOn w:val="ac"/>
    <w:rsid w:val="00591412"/>
    <w:pPr>
      <w:pBdr>
        <w:right w:val="single" w:sz="8" w:space="0" w:color="auto"/>
      </w:pBdr>
      <w:spacing w:before="100" w:beforeAutospacing="1" w:after="100" w:afterAutospacing="1"/>
      <w:jc w:val="center"/>
    </w:pPr>
    <w:rPr>
      <w:b/>
      <w:bCs/>
      <w:sz w:val="16"/>
      <w:szCs w:val="16"/>
      <w:lang w:val="ru-RU"/>
    </w:rPr>
  </w:style>
  <w:style w:type="paragraph" w:customStyle="1" w:styleId="xl642">
    <w:name w:val="xl642"/>
    <w:basedOn w:val="ac"/>
    <w:rsid w:val="00591412"/>
    <w:pPr>
      <w:pBdr>
        <w:top w:val="single" w:sz="8" w:space="0" w:color="auto"/>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643">
    <w:name w:val="xl643"/>
    <w:basedOn w:val="ac"/>
    <w:rsid w:val="00591412"/>
    <w:pPr>
      <w:pBdr>
        <w:left w:val="single" w:sz="8" w:space="0" w:color="auto"/>
        <w:right w:val="single" w:sz="8" w:space="0" w:color="auto"/>
      </w:pBdr>
      <w:spacing w:before="100" w:beforeAutospacing="1" w:after="100" w:afterAutospacing="1"/>
      <w:textAlignment w:val="center"/>
    </w:pPr>
    <w:rPr>
      <w:sz w:val="16"/>
      <w:szCs w:val="16"/>
      <w:lang w:val="ru-RU"/>
    </w:rPr>
  </w:style>
  <w:style w:type="paragraph" w:customStyle="1" w:styleId="xl644">
    <w:name w:val="xl644"/>
    <w:basedOn w:val="ac"/>
    <w:rsid w:val="00591412"/>
    <w:pPr>
      <w:pBdr>
        <w:top w:val="single" w:sz="8" w:space="0" w:color="auto"/>
        <w:left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645">
    <w:name w:val="xl645"/>
    <w:basedOn w:val="ac"/>
    <w:rsid w:val="00591412"/>
    <w:pPr>
      <w:pBdr>
        <w:top w:val="single" w:sz="8" w:space="0" w:color="auto"/>
        <w:bottom w:val="single" w:sz="8" w:space="0" w:color="auto"/>
      </w:pBdr>
      <w:spacing w:before="100" w:beforeAutospacing="1" w:after="100" w:afterAutospacing="1"/>
      <w:jc w:val="center"/>
    </w:pPr>
    <w:rPr>
      <w:b/>
      <w:bCs/>
      <w:sz w:val="16"/>
      <w:szCs w:val="16"/>
      <w:lang w:val="ru-RU"/>
    </w:rPr>
  </w:style>
  <w:style w:type="paragraph" w:customStyle="1" w:styleId="xl646">
    <w:name w:val="xl646"/>
    <w:basedOn w:val="ac"/>
    <w:rsid w:val="00591412"/>
    <w:pPr>
      <w:pBdr>
        <w:top w:val="single" w:sz="8" w:space="0" w:color="auto"/>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647">
    <w:name w:val="xl647"/>
    <w:basedOn w:val="ac"/>
    <w:rsid w:val="00591412"/>
    <w:pPr>
      <w:pBdr>
        <w:left w:val="single" w:sz="8" w:space="0" w:color="auto"/>
        <w:right w:val="single" w:sz="8" w:space="0" w:color="auto"/>
      </w:pBdr>
      <w:spacing w:before="100" w:beforeAutospacing="1" w:after="100" w:afterAutospacing="1"/>
      <w:textAlignment w:val="top"/>
    </w:pPr>
    <w:rPr>
      <w:sz w:val="16"/>
      <w:szCs w:val="16"/>
      <w:lang w:val="ru-RU"/>
    </w:rPr>
  </w:style>
  <w:style w:type="paragraph" w:customStyle="1" w:styleId="xl648">
    <w:name w:val="xl648"/>
    <w:basedOn w:val="ac"/>
    <w:rsid w:val="00591412"/>
    <w:pPr>
      <w:pBdr>
        <w:left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649">
    <w:name w:val="xl649"/>
    <w:basedOn w:val="ac"/>
    <w:rsid w:val="00591412"/>
    <w:pPr>
      <w:shd w:val="clear" w:color="000000" w:fill="FFFFFF"/>
      <w:spacing w:before="100" w:beforeAutospacing="1" w:after="100" w:afterAutospacing="1"/>
      <w:jc w:val="center"/>
    </w:pPr>
    <w:rPr>
      <w:b/>
      <w:bCs/>
      <w:sz w:val="16"/>
      <w:szCs w:val="16"/>
      <w:lang w:val="ru-RU"/>
    </w:rPr>
  </w:style>
  <w:style w:type="paragraph" w:customStyle="1" w:styleId="xl650">
    <w:name w:val="xl650"/>
    <w:basedOn w:val="ac"/>
    <w:rsid w:val="00591412"/>
    <w:pPr>
      <w:pBdr>
        <w:right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651">
    <w:name w:val="xl651"/>
    <w:basedOn w:val="ac"/>
    <w:rsid w:val="00591412"/>
    <w:pPr>
      <w:pBdr>
        <w:bottom w:val="single" w:sz="8" w:space="0" w:color="auto"/>
        <w:right w:val="single" w:sz="8" w:space="0" w:color="auto"/>
      </w:pBdr>
      <w:spacing w:before="100" w:beforeAutospacing="1" w:after="100" w:afterAutospacing="1"/>
      <w:jc w:val="center"/>
    </w:pPr>
    <w:rPr>
      <w:b/>
      <w:bCs/>
      <w:sz w:val="16"/>
      <w:szCs w:val="16"/>
      <w:lang w:val="ru-RU"/>
    </w:rPr>
  </w:style>
  <w:style w:type="paragraph" w:customStyle="1" w:styleId="xl652">
    <w:name w:val="xl652"/>
    <w:basedOn w:val="ac"/>
    <w:rsid w:val="00591412"/>
    <w:pPr>
      <w:pBdr>
        <w:bottom w:val="single" w:sz="8" w:space="0" w:color="auto"/>
      </w:pBdr>
      <w:shd w:val="clear" w:color="000000" w:fill="FFFFFF"/>
      <w:spacing w:before="100" w:beforeAutospacing="1" w:after="100" w:afterAutospacing="1"/>
      <w:jc w:val="center"/>
    </w:pPr>
    <w:rPr>
      <w:b/>
      <w:bCs/>
      <w:sz w:val="16"/>
      <w:szCs w:val="16"/>
      <w:lang w:val="ru-RU"/>
    </w:rPr>
  </w:style>
  <w:style w:type="paragraph" w:customStyle="1" w:styleId="xl653">
    <w:name w:val="xl653"/>
    <w:basedOn w:val="ac"/>
    <w:rsid w:val="00591412"/>
    <w:pPr>
      <w:pBdr>
        <w:top w:val="single" w:sz="8" w:space="0" w:color="auto"/>
        <w:left w:val="single" w:sz="8" w:space="0" w:color="auto"/>
      </w:pBdr>
      <w:shd w:val="clear" w:color="000000" w:fill="FFFFFF"/>
      <w:spacing w:before="100" w:beforeAutospacing="1" w:after="100" w:afterAutospacing="1"/>
      <w:jc w:val="center"/>
    </w:pPr>
    <w:rPr>
      <w:b/>
      <w:bCs/>
      <w:sz w:val="16"/>
      <w:szCs w:val="16"/>
      <w:lang w:val="ru-RU"/>
    </w:rPr>
  </w:style>
  <w:style w:type="paragraph" w:customStyle="1" w:styleId="afff3">
    <w:name w:val="Таб"/>
    <w:basedOn w:val="ac"/>
    <w:link w:val="afff4"/>
    <w:qFormat/>
    <w:rsid w:val="00591412"/>
    <w:rPr>
      <w:b/>
      <w:sz w:val="20"/>
      <w:lang w:val="ru-RU"/>
    </w:rPr>
  </w:style>
  <w:style w:type="character" w:customStyle="1" w:styleId="afff4">
    <w:name w:val="Таб Знак"/>
    <w:link w:val="afff3"/>
    <w:rsid w:val="00591412"/>
    <w:rPr>
      <w:rFonts w:ascii="Times New Roman" w:eastAsia="Times New Roman" w:hAnsi="Times New Roman" w:cs="Times New Roman"/>
      <w:b/>
      <w:sz w:val="20"/>
      <w:szCs w:val="20"/>
      <w:lang w:eastAsia="ru-RU"/>
    </w:rPr>
  </w:style>
  <w:style w:type="paragraph" w:customStyle="1" w:styleId="Opt">
    <w:name w:val="Opt_абзац"/>
    <w:basedOn w:val="ac"/>
    <w:link w:val="Opt0"/>
    <w:autoRedefine/>
    <w:qFormat/>
    <w:rsid w:val="00591412"/>
    <w:pPr>
      <w:widowControl w:val="0"/>
      <w:spacing w:before="120" w:line="360" w:lineRule="auto"/>
      <w:ind w:firstLine="709"/>
      <w:jc w:val="both"/>
    </w:pPr>
    <w:rPr>
      <w:szCs w:val="24"/>
      <w:lang w:val="ru-RU"/>
    </w:rPr>
  </w:style>
  <w:style w:type="character" w:customStyle="1" w:styleId="Opt0">
    <w:name w:val="Opt_абзац Знак"/>
    <w:link w:val="Opt"/>
    <w:rsid w:val="00591412"/>
    <w:rPr>
      <w:rFonts w:ascii="Times New Roman" w:eastAsia="Times New Roman" w:hAnsi="Times New Roman" w:cs="Times New Roman"/>
      <w:sz w:val="24"/>
      <w:szCs w:val="24"/>
      <w:lang w:eastAsia="ru-RU"/>
    </w:rPr>
  </w:style>
  <w:style w:type="paragraph" w:customStyle="1" w:styleId="afff5">
    <w:name w:val="№ таблицы"/>
    <w:basedOn w:val="ac"/>
    <w:link w:val="afff6"/>
    <w:autoRedefine/>
    <w:qFormat/>
    <w:rsid w:val="00591412"/>
    <w:pPr>
      <w:keepNext/>
      <w:keepLines/>
      <w:spacing w:before="120" w:after="80"/>
      <w:suppressOverlap/>
      <w:jc w:val="both"/>
    </w:pPr>
    <w:rPr>
      <w:rFonts w:cs="Arial"/>
      <w:b/>
      <w:color w:val="000000"/>
      <w:sz w:val="20"/>
      <w:lang w:val="ru-RU"/>
    </w:rPr>
  </w:style>
  <w:style w:type="paragraph" w:customStyle="1" w:styleId="62">
    <w:name w:val="6 основной текст"/>
    <w:basedOn w:val="ac"/>
    <w:link w:val="63"/>
    <w:rsid w:val="00591412"/>
    <w:pPr>
      <w:adjustRightInd w:val="0"/>
      <w:spacing w:line="360" w:lineRule="auto"/>
      <w:ind w:firstLine="737"/>
      <w:jc w:val="both"/>
    </w:pPr>
    <w:rPr>
      <w:rFonts w:eastAsia="Arial Unicode MS"/>
      <w:szCs w:val="24"/>
      <w:lang w:val="ru-RU" w:eastAsia="zh-CN"/>
    </w:rPr>
  </w:style>
  <w:style w:type="paragraph" w:customStyle="1" w:styleId="Default">
    <w:name w:val="Default"/>
    <w:link w:val="Default0"/>
    <w:qFormat/>
    <w:rsid w:val="00591412"/>
    <w:pPr>
      <w:autoSpaceDE w:val="0"/>
      <w:autoSpaceDN w:val="0"/>
      <w:adjustRightInd w:val="0"/>
      <w:spacing w:after="0" w:line="240" w:lineRule="auto"/>
    </w:pPr>
    <w:rPr>
      <w:rFonts w:ascii="Book Antiqua" w:eastAsia="Times New Roman" w:hAnsi="Book Antiqua" w:cs="Book Antiqua"/>
      <w:color w:val="000000"/>
      <w:sz w:val="24"/>
      <w:szCs w:val="24"/>
      <w:lang w:eastAsia="ru-RU"/>
    </w:rPr>
  </w:style>
  <w:style w:type="character" w:customStyle="1" w:styleId="111">
    <w:name w:val="Заголовок 1 Знак1"/>
    <w:aliases w:val="Заголовок 1 Знак1 Знак Знак,Заголовок 1 Знак2 Знак Знак Знак,Заголовок 1 Знак Знак1 Знак Знак Знак,Заголовок 1 Знак1 Знак Знак Знак Знак Знак,Заголовок 1 Знак Знак Знак Знак Знак Знак Знак,h1 Знак,Заголовок 1 Знак Знак"/>
    <w:rsid w:val="00591412"/>
    <w:rPr>
      <w:rFonts w:ascii="Arial" w:eastAsia="Times New Roman" w:hAnsi="Arial" w:cs="Arial"/>
      <w:b/>
      <w:bCs/>
      <w:kern w:val="32"/>
      <w:sz w:val="32"/>
      <w:szCs w:val="32"/>
      <w:lang w:eastAsia="ru-RU"/>
    </w:rPr>
  </w:style>
  <w:style w:type="paragraph" w:customStyle="1" w:styleId="1e">
    <w:name w:val="Основной текст1 Знак"/>
    <w:basedOn w:val="ac"/>
    <w:next w:val="ac"/>
    <w:link w:val="1f"/>
    <w:autoRedefine/>
    <w:rsid w:val="00591412"/>
    <w:pPr>
      <w:tabs>
        <w:tab w:val="right" w:pos="7500"/>
      </w:tabs>
      <w:spacing w:before="120" w:line="360" w:lineRule="auto"/>
      <w:ind w:right="-33" w:firstLine="720"/>
      <w:jc w:val="both"/>
    </w:pPr>
    <w:rPr>
      <w:rFonts w:ascii="Arial" w:hAnsi="Arial"/>
      <w:bCs/>
      <w:sz w:val="20"/>
      <w:lang w:val="ru-RU"/>
    </w:rPr>
  </w:style>
  <w:style w:type="character" w:customStyle="1" w:styleId="1f">
    <w:name w:val="Основной текст1 Знак Знак"/>
    <w:link w:val="1e"/>
    <w:rsid w:val="00591412"/>
    <w:rPr>
      <w:rFonts w:ascii="Arial" w:eastAsia="Times New Roman" w:hAnsi="Arial" w:cs="Times New Roman"/>
      <w:bCs/>
      <w:sz w:val="20"/>
      <w:szCs w:val="20"/>
      <w:lang w:eastAsia="ru-RU"/>
    </w:rPr>
  </w:style>
  <w:style w:type="character" w:customStyle="1" w:styleId="2c">
    <w:name w:val="Название объекта Знак2"/>
    <w:aliases w:val="Название объекта Знак1 Знак,Название объекта Знак Знак Знак,Название объекта Знак Знак1,Название объекта Знак2 Знак Знак Знак,Название объекта Знак1 Знак1 Знак Знак Знак,Название объекта Знак Знак Знак1 Знак1 Знак Знак"/>
    <w:link w:val="aff1"/>
    <w:uiPriority w:val="35"/>
    <w:rsid w:val="00591412"/>
    <w:rPr>
      <w:rFonts w:ascii="Times New Roman" w:eastAsia="Times New Roman" w:hAnsi="Times New Roman" w:cs="Times New Roman"/>
      <w:sz w:val="24"/>
      <w:szCs w:val="20"/>
      <w:lang w:eastAsia="ru-RU"/>
    </w:rPr>
  </w:style>
  <w:style w:type="paragraph" w:customStyle="1" w:styleId="a7">
    <w:name w:val="Маркер_Эд_"/>
    <w:basedOn w:val="ac"/>
    <w:link w:val="afff7"/>
    <w:rsid w:val="00591412"/>
    <w:pPr>
      <w:numPr>
        <w:numId w:val="6"/>
      </w:numPr>
      <w:spacing w:after="120"/>
      <w:jc w:val="both"/>
    </w:pPr>
    <w:rPr>
      <w:rFonts w:ascii="Arial" w:hAnsi="Arial"/>
      <w:sz w:val="22"/>
      <w:szCs w:val="24"/>
      <w:lang w:val="ru-RU"/>
    </w:rPr>
  </w:style>
  <w:style w:type="paragraph" w:customStyle="1" w:styleId="afff8">
    <w:name w:val="таблица"/>
    <w:basedOn w:val="ac"/>
    <w:next w:val="ac"/>
    <w:link w:val="afff9"/>
    <w:qFormat/>
    <w:rsid w:val="00591412"/>
    <w:pPr>
      <w:jc w:val="center"/>
    </w:pPr>
    <w:rPr>
      <w:sz w:val="20"/>
      <w:lang w:val="ru-RU"/>
    </w:rPr>
  </w:style>
  <w:style w:type="paragraph" w:customStyle="1" w:styleId="3b">
    <w:name w:val="основной текст Знак3"/>
    <w:basedOn w:val="ac"/>
    <w:rsid w:val="00591412"/>
    <w:pPr>
      <w:spacing w:line="360" w:lineRule="auto"/>
      <w:ind w:firstLine="709"/>
      <w:jc w:val="both"/>
    </w:pPr>
    <w:rPr>
      <w:lang w:val="ru-RU"/>
    </w:rPr>
  </w:style>
  <w:style w:type="character" w:customStyle="1" w:styleId="1d">
    <w:name w:val="основной текст Знак1"/>
    <w:link w:val="affb"/>
    <w:rsid w:val="00591412"/>
    <w:rPr>
      <w:rFonts w:ascii="Times New Roman" w:eastAsia="Times New Roman" w:hAnsi="Times New Roman" w:cs="Times New Roman"/>
      <w:sz w:val="24"/>
      <w:szCs w:val="24"/>
      <w:lang w:eastAsia="ru-RU"/>
    </w:rPr>
  </w:style>
  <w:style w:type="character" w:customStyle="1" w:styleId="214">
    <w:name w:val="Заголовок 2 Знак1"/>
    <w:aliases w:val="Заголовок 2 Знак Знак,Section Знак,Заголовок 2 Знак1 Знак Знак,Заголовок 2 Знак Знак Знак Знак,Заголовок 2 Знак1 Знак Знак Знак Знак,Заголовок 2 Знак Знак Знак Знак Знак1 Знак,Заголовок 2 Знак1 Знак Знак Знак Знак Знак Знак, Знак1 Знак"/>
    <w:rsid w:val="00591412"/>
    <w:rPr>
      <w:i/>
      <w:sz w:val="28"/>
      <w:lang w:val="ru-RU" w:eastAsia="ru-RU" w:bidi="ar-SA"/>
    </w:rPr>
  </w:style>
  <w:style w:type="character" w:customStyle="1" w:styleId="320">
    <w:name w:val="Заголовок 3 Знак2"/>
    <w:aliases w:val="Заголовок 3 Знак1 Знак,Заголовок 3 Знак Знак Знак,Заголовок 3 Знак Знак1,Заголовок 3 Знак1 Знак1 Знак,Заголовок 3 Знак Знак Знак1 Знак,Заголовок 3 Знак1 Знак Знак Знак,Заголовок 3 Знак Знак1 Знак Знак,Заголовок 3 Знак Знак2 Знак"/>
    <w:rsid w:val="00591412"/>
    <w:rPr>
      <w:sz w:val="28"/>
      <w:lang w:val="ru-RU" w:eastAsia="ru-RU" w:bidi="ar-SA"/>
    </w:rPr>
  </w:style>
  <w:style w:type="paragraph" w:customStyle="1" w:styleId="ce">
    <w:name w:val="’ceбычный"/>
    <w:link w:val="ce0"/>
    <w:qFormat/>
    <w:rsid w:val="00591412"/>
    <w:pPr>
      <w:widowControl w:val="0"/>
      <w:spacing w:after="0" w:line="240" w:lineRule="auto"/>
    </w:pPr>
    <w:rPr>
      <w:rFonts w:ascii="Times New Roman" w:eastAsia="Times New Roman" w:hAnsi="Times New Roman" w:cs="Times New Roman"/>
      <w:snapToGrid w:val="0"/>
      <w:sz w:val="20"/>
      <w:szCs w:val="20"/>
      <w:lang w:eastAsia="ru-RU"/>
    </w:rPr>
  </w:style>
  <w:style w:type="character" w:customStyle="1" w:styleId="ce0">
    <w:name w:val="’ceбычный Знак"/>
    <w:link w:val="ce"/>
    <w:rsid w:val="00591412"/>
    <w:rPr>
      <w:rFonts w:ascii="Times New Roman" w:eastAsia="Times New Roman" w:hAnsi="Times New Roman" w:cs="Times New Roman"/>
      <w:snapToGrid w:val="0"/>
      <w:sz w:val="20"/>
      <w:szCs w:val="20"/>
      <w:lang w:eastAsia="ru-RU"/>
    </w:rPr>
  </w:style>
  <w:style w:type="paragraph" w:customStyle="1" w:styleId="72">
    <w:name w:val="заголовок 7"/>
    <w:basedOn w:val="ac"/>
    <w:next w:val="ac"/>
    <w:rsid w:val="00591412"/>
    <w:pPr>
      <w:keepNext/>
      <w:spacing w:line="360" w:lineRule="auto"/>
    </w:pPr>
    <w:rPr>
      <w:b/>
      <w:lang w:val="ru-RU"/>
    </w:rPr>
  </w:style>
  <w:style w:type="paragraph" w:customStyle="1" w:styleId="BodyText21">
    <w:name w:val="Body Text 21"/>
    <w:basedOn w:val="ac"/>
    <w:rsid w:val="00591412"/>
    <w:pPr>
      <w:spacing w:line="360" w:lineRule="auto"/>
      <w:ind w:firstLine="720"/>
      <w:jc w:val="both"/>
    </w:pPr>
    <w:rPr>
      <w:color w:val="000000"/>
      <w:lang w:val="ru-RU"/>
    </w:rPr>
  </w:style>
  <w:style w:type="paragraph" w:customStyle="1" w:styleId="82">
    <w:name w:val="заголовок 8"/>
    <w:basedOn w:val="ac"/>
    <w:next w:val="ac"/>
    <w:rsid w:val="00591412"/>
    <w:pPr>
      <w:keepNext/>
      <w:spacing w:line="360" w:lineRule="auto"/>
      <w:jc w:val="center"/>
    </w:pPr>
    <w:rPr>
      <w:b/>
      <w:lang w:val="ru-RU"/>
    </w:rPr>
  </w:style>
  <w:style w:type="paragraph" w:customStyle="1" w:styleId="45">
    <w:name w:val="заголовок 4"/>
    <w:basedOn w:val="ac"/>
    <w:next w:val="ac"/>
    <w:rsid w:val="00591412"/>
    <w:pPr>
      <w:keepNext/>
      <w:spacing w:line="360" w:lineRule="auto"/>
      <w:jc w:val="center"/>
    </w:pPr>
    <w:rPr>
      <w:b/>
      <w:lang w:val="ru-RU"/>
    </w:rPr>
  </w:style>
  <w:style w:type="paragraph" w:customStyle="1" w:styleId="64">
    <w:name w:val="заголовок 6"/>
    <w:basedOn w:val="ac"/>
    <w:next w:val="ac"/>
    <w:rsid w:val="00591412"/>
    <w:pPr>
      <w:keepNext/>
      <w:spacing w:line="360" w:lineRule="auto"/>
      <w:jc w:val="center"/>
    </w:pPr>
    <w:rPr>
      <w:lang w:val="ru-RU"/>
    </w:rPr>
  </w:style>
  <w:style w:type="paragraph" w:customStyle="1" w:styleId="54">
    <w:name w:val="заголовок 5"/>
    <w:basedOn w:val="ac"/>
    <w:next w:val="ac"/>
    <w:rsid w:val="00591412"/>
    <w:pPr>
      <w:keepNext/>
      <w:spacing w:line="360" w:lineRule="auto"/>
      <w:ind w:firstLine="720"/>
      <w:jc w:val="both"/>
    </w:pPr>
    <w:rPr>
      <w:lang w:val="ru-RU"/>
    </w:rPr>
  </w:style>
  <w:style w:type="paragraph" w:customStyle="1" w:styleId="TableText">
    <w:name w:val="Table Text"/>
    <w:basedOn w:val="ac"/>
    <w:rsid w:val="00591412"/>
    <w:pPr>
      <w:keepLines/>
      <w:snapToGrid w:val="0"/>
      <w:spacing w:before="60" w:after="60"/>
      <w:jc w:val="both"/>
    </w:pPr>
    <w:rPr>
      <w:rFonts w:ascii="Arial Narrow" w:hAnsi="Arial Narrow"/>
      <w:sz w:val="20"/>
      <w:lang w:val="en-GB"/>
    </w:rPr>
  </w:style>
  <w:style w:type="paragraph" w:customStyle="1" w:styleId="SS">
    <w:name w:val="SS"/>
    <w:basedOn w:val="ac"/>
    <w:link w:val="SS0"/>
    <w:rsid w:val="00591412"/>
    <w:pPr>
      <w:spacing w:line="360" w:lineRule="auto"/>
      <w:ind w:firstLine="709"/>
      <w:jc w:val="both"/>
    </w:pPr>
    <w:rPr>
      <w:szCs w:val="24"/>
      <w:lang w:val="ru-RU"/>
    </w:rPr>
  </w:style>
  <w:style w:type="character" w:customStyle="1" w:styleId="SS0">
    <w:name w:val="SS Знак"/>
    <w:link w:val="SS"/>
    <w:rsid w:val="00591412"/>
    <w:rPr>
      <w:rFonts w:ascii="Times New Roman" w:eastAsia="Times New Roman" w:hAnsi="Times New Roman" w:cs="Times New Roman"/>
      <w:sz w:val="24"/>
      <w:szCs w:val="24"/>
      <w:lang w:eastAsia="ru-RU"/>
    </w:rPr>
  </w:style>
  <w:style w:type="paragraph" w:customStyle="1" w:styleId="1f0">
    <w:name w:val="Абзац списка1"/>
    <w:basedOn w:val="ac"/>
    <w:qFormat/>
    <w:rsid w:val="00591412"/>
    <w:pPr>
      <w:spacing w:after="200" w:line="276" w:lineRule="auto"/>
      <w:ind w:left="720"/>
      <w:contextualSpacing/>
    </w:pPr>
    <w:rPr>
      <w:rFonts w:ascii="Calibri" w:hAnsi="Calibri"/>
      <w:sz w:val="22"/>
      <w:szCs w:val="22"/>
      <w:lang w:val="ru-RU"/>
    </w:rPr>
  </w:style>
  <w:style w:type="paragraph" w:styleId="afffa">
    <w:name w:val="Normal (Web)"/>
    <w:aliases w:val="Обычный (веб)1,Обычный (веб)1 Знак Знак Зн,Обычный (веб) Знак Знак Знак,Обычный (веб) Знак Знак,Обычный (Web)1"/>
    <w:basedOn w:val="ac"/>
    <w:link w:val="afffb"/>
    <w:uiPriority w:val="99"/>
    <w:rsid w:val="00591412"/>
    <w:pPr>
      <w:spacing w:before="100" w:beforeAutospacing="1" w:after="100" w:afterAutospacing="1"/>
    </w:pPr>
    <w:rPr>
      <w:szCs w:val="24"/>
    </w:rPr>
  </w:style>
  <w:style w:type="character" w:customStyle="1" w:styleId="PlainTextChar">
    <w:name w:val="Plain Text Char"/>
    <w:locked/>
    <w:rsid w:val="00591412"/>
    <w:rPr>
      <w:rFonts w:ascii="Consolas" w:hAnsi="Consolas" w:cs="Times New Roman"/>
      <w:sz w:val="21"/>
      <w:szCs w:val="21"/>
    </w:rPr>
  </w:style>
  <w:style w:type="paragraph" w:customStyle="1" w:styleId="m3">
    <w:name w:val="m3"/>
    <w:basedOn w:val="ac"/>
    <w:rsid w:val="00591412"/>
    <w:pPr>
      <w:spacing w:before="100" w:beforeAutospacing="1" w:after="100" w:afterAutospacing="1"/>
    </w:pPr>
    <w:rPr>
      <w:rFonts w:ascii="Microsoft Sans Serif" w:hAnsi="Microsoft Sans Serif" w:cs="Microsoft Sans Serif"/>
      <w:color w:val="000000"/>
      <w:sz w:val="20"/>
      <w:lang w:val="ru-RU"/>
    </w:rPr>
  </w:style>
  <w:style w:type="paragraph" w:customStyle="1" w:styleId="afffc">
    <w:name w:val="ОснТекст"/>
    <w:link w:val="afffd"/>
    <w:rsid w:val="00591412"/>
    <w:pPr>
      <w:spacing w:after="0" w:line="240" w:lineRule="auto"/>
      <w:ind w:firstLine="709"/>
      <w:jc w:val="both"/>
    </w:pPr>
    <w:rPr>
      <w:rFonts w:ascii="Times New Roman" w:eastAsia="Times New Roman" w:hAnsi="Times New Roman" w:cs="Times New Roman"/>
      <w:sz w:val="20"/>
      <w:szCs w:val="20"/>
      <w:lang w:eastAsia="ru-RU"/>
    </w:rPr>
  </w:style>
  <w:style w:type="paragraph" w:customStyle="1" w:styleId="First">
    <w:name w:val="FirstОснТекст"/>
    <w:basedOn w:val="afffc"/>
    <w:next w:val="afffc"/>
    <w:link w:val="First0"/>
    <w:rsid w:val="00591412"/>
    <w:pPr>
      <w:spacing w:before="160"/>
      <w:ind w:firstLine="0"/>
    </w:pPr>
  </w:style>
  <w:style w:type="paragraph" w:customStyle="1" w:styleId="afffe">
    <w:name w:val="Наименование"/>
    <w:basedOn w:val="ac"/>
    <w:next w:val="ac"/>
    <w:rsid w:val="00591412"/>
    <w:pPr>
      <w:autoSpaceDE w:val="0"/>
      <w:autoSpaceDN w:val="0"/>
      <w:spacing w:before="360" w:after="80"/>
      <w:jc w:val="center"/>
    </w:pPr>
    <w:rPr>
      <w:rFonts w:ascii="Arial" w:hAnsi="Arial" w:cs="Arial"/>
      <w:b/>
      <w:bCs/>
      <w:szCs w:val="24"/>
      <w:lang w:val="ru-RU"/>
    </w:rPr>
  </w:style>
  <w:style w:type="paragraph" w:customStyle="1" w:styleId="affff">
    <w:name w:val="Единица измерения"/>
    <w:basedOn w:val="afffc"/>
    <w:next w:val="ac"/>
    <w:link w:val="affff0"/>
    <w:rsid w:val="00591412"/>
    <w:pPr>
      <w:spacing w:before="60" w:after="40"/>
      <w:ind w:firstLine="0"/>
      <w:jc w:val="right"/>
    </w:pPr>
    <w:rPr>
      <w:sz w:val="16"/>
    </w:rPr>
  </w:style>
  <w:style w:type="paragraph" w:customStyle="1" w:styleId="affff1">
    <w:name w:val="обычный"/>
    <w:rsid w:val="00591412"/>
    <w:pPr>
      <w:spacing w:after="0" w:line="360" w:lineRule="auto"/>
      <w:ind w:firstLine="737"/>
      <w:jc w:val="both"/>
    </w:pPr>
    <w:rPr>
      <w:rFonts w:ascii="Times New Roman" w:eastAsia="Times New Roman" w:hAnsi="Times New Roman" w:cs="Times New Roman"/>
      <w:sz w:val="24"/>
      <w:szCs w:val="20"/>
      <w:lang w:eastAsia="ru-RU"/>
    </w:rPr>
  </w:style>
  <w:style w:type="paragraph" w:customStyle="1" w:styleId="affff2">
    <w:name w:val="Эд_Текст_в_Табл"/>
    <w:rsid w:val="00591412"/>
    <w:pPr>
      <w:spacing w:after="0" w:line="240" w:lineRule="auto"/>
      <w:jc w:val="center"/>
    </w:pPr>
    <w:rPr>
      <w:rFonts w:ascii="Arial" w:eastAsia="Times New Roman" w:hAnsi="Arial" w:cs="Times New Roman"/>
      <w:sz w:val="16"/>
      <w:szCs w:val="24"/>
      <w:lang w:eastAsia="ru-RU"/>
    </w:rPr>
  </w:style>
  <w:style w:type="paragraph" w:customStyle="1" w:styleId="a8">
    <w:name w:val="*Маркер_Эд"/>
    <w:basedOn w:val="ac"/>
    <w:link w:val="affff3"/>
    <w:rsid w:val="00591412"/>
    <w:pPr>
      <w:numPr>
        <w:numId w:val="7"/>
      </w:numPr>
      <w:spacing w:after="120"/>
      <w:jc w:val="both"/>
    </w:pPr>
    <w:rPr>
      <w:rFonts w:ascii="Arial" w:hAnsi="Arial" w:cs="Arial"/>
      <w:bCs/>
      <w:iCs/>
      <w:sz w:val="22"/>
      <w:szCs w:val="28"/>
      <w:lang w:val="ru-RU"/>
    </w:rPr>
  </w:style>
  <w:style w:type="paragraph" w:customStyle="1" w:styleId="affff4">
    <w:name w:val="текст таблицы"/>
    <w:basedOn w:val="ac"/>
    <w:rsid w:val="00591412"/>
    <w:pPr>
      <w:autoSpaceDE w:val="0"/>
      <w:autoSpaceDN w:val="0"/>
      <w:adjustRightInd w:val="0"/>
      <w:jc w:val="center"/>
    </w:pPr>
    <w:rPr>
      <w:rFonts w:ascii="Arial" w:hAnsi="Arial" w:cs="Arial"/>
      <w:sz w:val="16"/>
      <w:szCs w:val="16"/>
      <w:lang w:val="ru-RU"/>
    </w:rPr>
  </w:style>
  <w:style w:type="character" w:customStyle="1" w:styleId="afff7">
    <w:name w:val="Маркер_Эд_ Знак"/>
    <w:link w:val="a7"/>
    <w:rsid w:val="00591412"/>
    <w:rPr>
      <w:rFonts w:ascii="Arial" w:eastAsia="Times New Roman" w:hAnsi="Arial" w:cs="Times New Roman"/>
      <w:szCs w:val="24"/>
      <w:lang w:eastAsia="ru-RU"/>
    </w:rPr>
  </w:style>
  <w:style w:type="paragraph" w:customStyle="1" w:styleId="1f1">
    <w:name w:val="Знак Знак1 Знак"/>
    <w:basedOn w:val="ac"/>
    <w:autoRedefine/>
    <w:rsid w:val="00591412"/>
    <w:pPr>
      <w:spacing w:after="160" w:line="240" w:lineRule="exact"/>
      <w:jc w:val="center"/>
    </w:pPr>
    <w:rPr>
      <w:rFonts w:ascii="Arial" w:eastAsia="SimSun" w:hAnsi="Arial" w:cs="Arial"/>
      <w:b/>
      <w:bCs/>
      <w:sz w:val="20"/>
      <w:lang w:val="en-US" w:eastAsia="en-US"/>
    </w:rPr>
  </w:style>
  <w:style w:type="paragraph" w:customStyle="1" w:styleId="textoftable">
    <w:name w:val="text of table"/>
    <w:basedOn w:val="ac"/>
    <w:link w:val="textoftable0"/>
    <w:rsid w:val="00591412"/>
    <w:pPr>
      <w:jc w:val="center"/>
    </w:pPr>
    <w:rPr>
      <w:rFonts w:ascii="Arial" w:hAnsi="Arial"/>
      <w:sz w:val="18"/>
      <w:lang w:val="ru-RU"/>
    </w:rPr>
  </w:style>
  <w:style w:type="character" w:customStyle="1" w:styleId="textoftable0">
    <w:name w:val="text of table Знак Знак"/>
    <w:link w:val="textoftable"/>
    <w:rsid w:val="00591412"/>
    <w:rPr>
      <w:rFonts w:ascii="Arial" w:eastAsia="Times New Roman" w:hAnsi="Arial" w:cs="Times New Roman"/>
      <w:sz w:val="18"/>
      <w:szCs w:val="20"/>
      <w:lang w:eastAsia="ru-RU"/>
    </w:rPr>
  </w:style>
  <w:style w:type="paragraph" w:customStyle="1" w:styleId="TEXTOFTABLES">
    <w:name w:val="**TEXT OF TABLES"/>
    <w:basedOn w:val="textoftable"/>
    <w:rsid w:val="00591412"/>
    <w:rPr>
      <w:sz w:val="16"/>
    </w:rPr>
  </w:style>
  <w:style w:type="paragraph" w:customStyle="1" w:styleId="Nameoftables">
    <w:name w:val="**Name of tables"/>
    <w:basedOn w:val="ac"/>
    <w:link w:val="Nameoftables0"/>
    <w:rsid w:val="00591412"/>
    <w:pPr>
      <w:widowControl w:val="0"/>
      <w:spacing w:before="120" w:after="120"/>
      <w:ind w:left="1701" w:hanging="1701"/>
      <w:jc w:val="both"/>
      <w:outlineLvl w:val="8"/>
    </w:pPr>
    <w:rPr>
      <w:rFonts w:ascii="Arial" w:hAnsi="Arial"/>
      <w:b/>
      <w:sz w:val="18"/>
      <w:lang w:val="ru-RU"/>
    </w:rPr>
  </w:style>
  <w:style w:type="character" w:customStyle="1" w:styleId="Nameoftables0">
    <w:name w:val="**Name of tables Знак"/>
    <w:link w:val="Nameoftables"/>
    <w:rsid w:val="00591412"/>
    <w:rPr>
      <w:rFonts w:ascii="Arial" w:eastAsia="Times New Roman" w:hAnsi="Arial" w:cs="Times New Roman"/>
      <w:b/>
      <w:sz w:val="18"/>
      <w:szCs w:val="20"/>
      <w:lang w:eastAsia="ru-RU"/>
    </w:rPr>
  </w:style>
  <w:style w:type="paragraph" w:styleId="affff5">
    <w:name w:val="No Spacing"/>
    <w:aliases w:val="для таблиц,текстовка,норма,Обя,мелкий,мой рабочий,No Spacing1,Айгерим,свой,14 TNR,МОЙ СТИЛЬ,Без интервала11,Без интеБез интервала,Без интервала111,No Spacing,Эльдар,Без интервала21,Без интерваль,No Spacing12,No Spacing121,Без интервала28"/>
    <w:link w:val="affff6"/>
    <w:uiPriority w:val="1"/>
    <w:qFormat/>
    <w:rsid w:val="00591412"/>
    <w:pPr>
      <w:spacing w:after="0" w:line="240" w:lineRule="auto"/>
    </w:pPr>
    <w:rPr>
      <w:rFonts w:ascii="Calibri" w:eastAsia="Calibri" w:hAnsi="Calibri" w:cs="Times New Roman"/>
    </w:rPr>
  </w:style>
  <w:style w:type="paragraph" w:customStyle="1" w:styleId="2110">
    <w:name w:val="Основной текст 211"/>
    <w:basedOn w:val="ac"/>
    <w:uiPriority w:val="99"/>
    <w:rsid w:val="00591412"/>
    <w:pPr>
      <w:spacing w:line="360" w:lineRule="auto"/>
      <w:jc w:val="both"/>
    </w:pPr>
    <w:rPr>
      <w:rFonts w:ascii="Arial" w:hAnsi="Arial"/>
      <w:i/>
      <w:lang w:val="ru-RU"/>
    </w:rPr>
  </w:style>
  <w:style w:type="paragraph" w:customStyle="1" w:styleId="affff7">
    <w:name w:val="Пункт"/>
    <w:basedOn w:val="ac"/>
    <w:next w:val="ac"/>
    <w:rsid w:val="00591412"/>
    <w:pPr>
      <w:ind w:firstLine="737"/>
      <w:jc w:val="both"/>
    </w:pPr>
    <w:rPr>
      <w:b/>
      <w:lang w:val="ru-RU"/>
    </w:rPr>
  </w:style>
  <w:style w:type="numbering" w:styleId="1ai">
    <w:name w:val="Outline List 1"/>
    <w:basedOn w:val="af"/>
    <w:rsid w:val="00591412"/>
    <w:pPr>
      <w:numPr>
        <w:numId w:val="8"/>
      </w:numPr>
    </w:pPr>
  </w:style>
  <w:style w:type="paragraph" w:customStyle="1" w:styleId="affff8">
    <w:name w:val="заголовок"/>
    <w:basedOn w:val="ac"/>
    <w:rsid w:val="00591412"/>
    <w:pPr>
      <w:widowControl w:val="0"/>
      <w:spacing w:before="240" w:after="240"/>
      <w:jc w:val="center"/>
      <w:outlineLvl w:val="0"/>
    </w:pPr>
    <w:rPr>
      <w:rFonts w:ascii="Arial" w:hAnsi="Arial"/>
      <w:b/>
      <w:caps/>
      <w:sz w:val="22"/>
      <w:szCs w:val="28"/>
      <w:lang w:val="ru-RU"/>
    </w:rPr>
  </w:style>
  <w:style w:type="paragraph" w:customStyle="1" w:styleId="affff9">
    <w:name w:val="Основной тескт"/>
    <w:basedOn w:val="ac"/>
    <w:link w:val="affffa"/>
    <w:rsid w:val="00591412"/>
    <w:pPr>
      <w:spacing w:line="360" w:lineRule="auto"/>
      <w:ind w:firstLine="737"/>
      <w:jc w:val="both"/>
    </w:pPr>
    <w:rPr>
      <w:snapToGrid w:val="0"/>
      <w:color w:val="000000"/>
      <w:szCs w:val="24"/>
      <w:lang w:val="ru-RU"/>
    </w:rPr>
  </w:style>
  <w:style w:type="paragraph" w:customStyle="1" w:styleId="affffb">
    <w:name w:val="ОснТекст:"/>
    <w:basedOn w:val="afffc"/>
    <w:next w:val="ac"/>
    <w:rsid w:val="00591412"/>
    <w:pPr>
      <w:spacing w:after="120"/>
    </w:pPr>
  </w:style>
  <w:style w:type="character" w:customStyle="1" w:styleId="affffc">
    <w:name w:val="ОснТекст: Знак"/>
    <w:rsid w:val="00591412"/>
    <w:rPr>
      <w:noProof w:val="0"/>
      <w:lang w:val="ru-RU" w:eastAsia="ru-RU" w:bidi="ar-SA"/>
    </w:rPr>
  </w:style>
  <w:style w:type="paragraph" w:customStyle="1" w:styleId="Nameoftable">
    <w:name w:val="Name of table"/>
    <w:basedOn w:val="ac"/>
    <w:link w:val="Nameoftable0"/>
    <w:rsid w:val="00591412"/>
    <w:pPr>
      <w:spacing w:before="120" w:after="120"/>
      <w:ind w:left="1701" w:hanging="1701"/>
      <w:jc w:val="both"/>
      <w:outlineLvl w:val="8"/>
    </w:pPr>
    <w:rPr>
      <w:rFonts w:ascii="Arial" w:eastAsia="SimSun" w:hAnsi="Arial"/>
      <w:b/>
      <w:bCs/>
      <w:sz w:val="18"/>
    </w:rPr>
  </w:style>
  <w:style w:type="character" w:customStyle="1" w:styleId="Nameoftable0">
    <w:name w:val="Name of table Знак"/>
    <w:link w:val="Nameoftable"/>
    <w:rsid w:val="00591412"/>
    <w:rPr>
      <w:rFonts w:ascii="Arial" w:eastAsia="SimSun" w:hAnsi="Arial" w:cs="Times New Roman"/>
      <w:b/>
      <w:bCs/>
      <w:sz w:val="18"/>
      <w:szCs w:val="20"/>
    </w:rPr>
  </w:style>
  <w:style w:type="character" w:customStyle="1" w:styleId="affffa">
    <w:name w:val="Основной тескт Знак"/>
    <w:link w:val="affff9"/>
    <w:rsid w:val="00591412"/>
    <w:rPr>
      <w:rFonts w:ascii="Times New Roman" w:eastAsia="Times New Roman" w:hAnsi="Times New Roman" w:cs="Times New Roman"/>
      <w:snapToGrid w:val="0"/>
      <w:color w:val="000000"/>
      <w:sz w:val="24"/>
      <w:szCs w:val="24"/>
      <w:lang w:eastAsia="ru-RU"/>
    </w:rPr>
  </w:style>
  <w:style w:type="character" w:styleId="affffd">
    <w:name w:val="Emphasis"/>
    <w:qFormat/>
    <w:rsid w:val="00591412"/>
    <w:rPr>
      <w:i/>
      <w:iCs/>
    </w:rPr>
  </w:style>
  <w:style w:type="numbering" w:customStyle="1" w:styleId="ab">
    <w:name w:val="ГЛАВА"/>
    <w:rsid w:val="00591412"/>
    <w:pPr>
      <w:numPr>
        <w:numId w:val="9"/>
      </w:numPr>
    </w:pPr>
  </w:style>
  <w:style w:type="table" w:customStyle="1" w:styleId="affffe">
    <w:name w:val="Таблица"/>
    <w:basedOn w:val="ae"/>
    <w:rsid w:val="00591412"/>
    <w:pPr>
      <w:spacing w:after="0" w:line="240" w:lineRule="auto"/>
    </w:pPr>
    <w:rPr>
      <w:rFonts w:ascii="Times New Roman" w:eastAsia="Times New Roman" w:hAnsi="Times New Roman" w:cs="Times New Roman"/>
      <w:sz w:val="20"/>
      <w:szCs w:val="20"/>
      <w:lang w:eastAsia="ru-RU"/>
    </w:rPr>
    <w:tblPr>
      <w:tblStyleColBandSize w:val="1"/>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Pr>
  </w:style>
  <w:style w:type="paragraph" w:customStyle="1" w:styleId="1f2">
    <w:name w:val="Основной текст 1"/>
    <w:basedOn w:val="ac"/>
    <w:rsid w:val="00591412"/>
    <w:pPr>
      <w:spacing w:line="360" w:lineRule="auto"/>
      <w:ind w:firstLine="709"/>
      <w:jc w:val="both"/>
    </w:pPr>
    <w:rPr>
      <w:rFonts w:ascii="Arial" w:hAnsi="Arial" w:cs="Arial"/>
      <w:bCs/>
      <w:sz w:val="20"/>
      <w:lang w:val="ru-RU"/>
    </w:rPr>
  </w:style>
  <w:style w:type="numbering" w:styleId="a9">
    <w:name w:val="Outline List 3"/>
    <w:aliases w:val="Раздел"/>
    <w:basedOn w:val="af"/>
    <w:rsid w:val="00591412"/>
    <w:pPr>
      <w:numPr>
        <w:numId w:val="10"/>
      </w:numPr>
    </w:pPr>
  </w:style>
  <w:style w:type="paragraph" w:customStyle="1" w:styleId="1f3">
    <w:name w:val="Заголовок первый уровень Знак Знак Знак1 Знак Знак Знак Знак Знак"/>
    <w:link w:val="1f4"/>
    <w:rsid w:val="00591412"/>
    <w:pPr>
      <w:spacing w:before="240" w:after="0" w:line="240" w:lineRule="auto"/>
      <w:ind w:firstLine="737"/>
      <w:jc w:val="both"/>
    </w:pPr>
    <w:rPr>
      <w:rFonts w:ascii="Arial" w:eastAsia="Times New Roman" w:hAnsi="Arial" w:cs="Arial"/>
      <w:b/>
      <w:bCs/>
      <w:caps/>
      <w:sz w:val="20"/>
      <w:szCs w:val="20"/>
      <w:lang w:eastAsia="ru-RU"/>
    </w:rPr>
  </w:style>
  <w:style w:type="paragraph" w:customStyle="1" w:styleId="afffff">
    <w:name w:val="внутри таблицы"/>
    <w:basedOn w:val="ac"/>
    <w:rsid w:val="00591412"/>
    <w:rPr>
      <w:rFonts w:ascii="Arial" w:hAnsi="Arial" w:cs="Arial"/>
      <w:bCs/>
      <w:sz w:val="20"/>
      <w:lang w:val="ru-RU"/>
    </w:rPr>
  </w:style>
  <w:style w:type="character" w:customStyle="1" w:styleId="1f4">
    <w:name w:val="Заголовок первый уровень Знак Знак Знак1 Знак Знак Знак Знак Знак Знак"/>
    <w:link w:val="1f3"/>
    <w:rsid w:val="00591412"/>
    <w:rPr>
      <w:rFonts w:ascii="Arial" w:eastAsia="Times New Roman" w:hAnsi="Arial" w:cs="Arial"/>
      <w:b/>
      <w:bCs/>
      <w:caps/>
      <w:sz w:val="20"/>
      <w:szCs w:val="20"/>
      <w:lang w:eastAsia="ru-RU"/>
    </w:rPr>
  </w:style>
  <w:style w:type="paragraph" w:customStyle="1" w:styleId="afffff0">
    <w:name w:val="Заголовок второй уровень"/>
    <w:basedOn w:val="1f3"/>
    <w:rsid w:val="00591412"/>
    <w:pPr>
      <w:spacing w:before="120" w:after="120"/>
    </w:pPr>
    <w:rPr>
      <w:bCs w:val="0"/>
      <w:caps w:val="0"/>
    </w:rPr>
  </w:style>
  <w:style w:type="paragraph" w:styleId="afffff1">
    <w:name w:val="Subtitle"/>
    <w:basedOn w:val="ac"/>
    <w:link w:val="afffff2"/>
    <w:qFormat/>
    <w:rsid w:val="00591412"/>
    <w:pPr>
      <w:spacing w:after="60"/>
      <w:jc w:val="center"/>
      <w:outlineLvl w:val="1"/>
    </w:pPr>
    <w:rPr>
      <w:rFonts w:ascii="Arial" w:hAnsi="Arial" w:cs="Arial"/>
      <w:szCs w:val="24"/>
      <w:lang w:val="ru-RU"/>
    </w:rPr>
  </w:style>
  <w:style w:type="character" w:customStyle="1" w:styleId="afffff2">
    <w:name w:val="Подзаголовок Знак"/>
    <w:basedOn w:val="ad"/>
    <w:link w:val="afffff1"/>
    <w:rsid w:val="00591412"/>
    <w:rPr>
      <w:rFonts w:ascii="Arial" w:eastAsia="Times New Roman" w:hAnsi="Arial" w:cs="Arial"/>
      <w:sz w:val="24"/>
      <w:szCs w:val="24"/>
      <w:lang w:eastAsia="ru-RU"/>
    </w:rPr>
  </w:style>
  <w:style w:type="paragraph" w:customStyle="1" w:styleId="Arial10pt">
    <w:name w:val="Стиль Arial 10 pt Междустр.интервал:  полуторный"/>
    <w:basedOn w:val="ac"/>
    <w:rsid w:val="00591412"/>
    <w:pPr>
      <w:spacing w:before="120" w:line="360" w:lineRule="auto"/>
      <w:ind w:firstLine="737"/>
      <w:jc w:val="both"/>
    </w:pPr>
    <w:rPr>
      <w:rFonts w:ascii="Arial" w:hAnsi="Arial"/>
      <w:sz w:val="20"/>
      <w:lang w:val="ru-RU"/>
    </w:rPr>
  </w:style>
  <w:style w:type="character" w:customStyle="1" w:styleId="112">
    <w:name w:val="Заголовок первый уровень Знак Знак Знак1 Знак1 Знак Знак Знак"/>
    <w:link w:val="113"/>
    <w:rsid w:val="00591412"/>
    <w:rPr>
      <w:rFonts w:ascii="Arial" w:hAnsi="Arial" w:cs="Arial"/>
      <w:b/>
      <w:bCs/>
      <w:caps/>
      <w:sz w:val="24"/>
      <w:szCs w:val="24"/>
    </w:rPr>
  </w:style>
  <w:style w:type="paragraph" w:customStyle="1" w:styleId="heading11">
    <w:name w:val="heading 1 Знак Знак Знак1 Знак"/>
    <w:basedOn w:val="ac"/>
    <w:next w:val="ac"/>
    <w:link w:val="heading110"/>
    <w:rsid w:val="00591412"/>
    <w:pPr>
      <w:keepNext/>
      <w:numPr>
        <w:numId w:val="11"/>
      </w:numPr>
      <w:spacing w:before="240"/>
      <w:jc w:val="center"/>
      <w:outlineLvl w:val="0"/>
    </w:pPr>
    <w:rPr>
      <w:b/>
      <w:caps/>
      <w:kern w:val="28"/>
      <w:szCs w:val="24"/>
      <w:lang w:val="ru-RU"/>
    </w:rPr>
  </w:style>
  <w:style w:type="paragraph" w:customStyle="1" w:styleId="210">
    <w:name w:val="Заголовок 21"/>
    <w:basedOn w:val="ac"/>
    <w:next w:val="ac"/>
    <w:rsid w:val="00591412"/>
    <w:pPr>
      <w:keepNext/>
      <w:numPr>
        <w:ilvl w:val="1"/>
        <w:numId w:val="11"/>
      </w:numPr>
      <w:spacing w:before="120"/>
      <w:jc w:val="both"/>
      <w:outlineLvl w:val="1"/>
    </w:pPr>
    <w:rPr>
      <w:b/>
      <w:i/>
      <w:lang w:val="ru-RU"/>
    </w:rPr>
  </w:style>
  <w:style w:type="paragraph" w:customStyle="1" w:styleId="32">
    <w:name w:val="Заголовок 32"/>
    <w:basedOn w:val="ac"/>
    <w:next w:val="ac"/>
    <w:rsid w:val="00591412"/>
    <w:pPr>
      <w:keepNext/>
      <w:numPr>
        <w:ilvl w:val="2"/>
        <w:numId w:val="11"/>
      </w:numPr>
      <w:spacing w:before="120"/>
      <w:jc w:val="both"/>
      <w:outlineLvl w:val="2"/>
    </w:pPr>
    <w:rPr>
      <w:b/>
      <w:lang w:val="ru-RU"/>
    </w:rPr>
  </w:style>
  <w:style w:type="paragraph" w:customStyle="1" w:styleId="410">
    <w:name w:val="Заголовок 41"/>
    <w:basedOn w:val="ac"/>
    <w:next w:val="ac"/>
    <w:rsid w:val="00591412"/>
    <w:pPr>
      <w:keepNext/>
      <w:numPr>
        <w:ilvl w:val="3"/>
        <w:numId w:val="11"/>
      </w:numPr>
      <w:spacing w:before="120"/>
      <w:jc w:val="both"/>
      <w:outlineLvl w:val="3"/>
    </w:pPr>
    <w:rPr>
      <w:i/>
      <w:lang w:val="ru-RU"/>
    </w:rPr>
  </w:style>
  <w:style w:type="character" w:customStyle="1" w:styleId="heading110">
    <w:name w:val="heading 1 Знак Знак Знак1 Знак Знак"/>
    <w:link w:val="heading11"/>
    <w:rsid w:val="00591412"/>
    <w:rPr>
      <w:rFonts w:ascii="Times New Roman" w:eastAsia="Times New Roman" w:hAnsi="Times New Roman" w:cs="Times New Roman"/>
      <w:b/>
      <w:caps/>
      <w:kern w:val="28"/>
      <w:sz w:val="24"/>
      <w:szCs w:val="24"/>
      <w:lang w:eastAsia="ru-RU"/>
    </w:rPr>
  </w:style>
  <w:style w:type="paragraph" w:customStyle="1" w:styleId="J">
    <w:name w:val="J"/>
    <w:basedOn w:val="ac"/>
    <w:rsid w:val="00591412"/>
    <w:pPr>
      <w:ind w:firstLine="720"/>
    </w:pPr>
    <w:rPr>
      <w:rFonts w:ascii="NTTimes/Cyrillic" w:hAnsi="NTTimes/Cyrillic"/>
      <w:sz w:val="28"/>
      <w:lang w:val="en-US"/>
    </w:rPr>
  </w:style>
  <w:style w:type="numbering" w:styleId="111111">
    <w:name w:val="Outline List 2"/>
    <w:basedOn w:val="af"/>
    <w:rsid w:val="00591412"/>
    <w:pPr>
      <w:numPr>
        <w:numId w:val="22"/>
      </w:numPr>
    </w:pPr>
  </w:style>
  <w:style w:type="paragraph" w:styleId="HTML">
    <w:name w:val="HTML Address"/>
    <w:basedOn w:val="ac"/>
    <w:link w:val="HTML0"/>
    <w:semiHidden/>
    <w:rsid w:val="00591412"/>
    <w:pPr>
      <w:spacing w:before="120"/>
      <w:ind w:firstLine="737"/>
      <w:jc w:val="both"/>
    </w:pPr>
    <w:rPr>
      <w:rFonts w:ascii="Arial" w:hAnsi="Arial"/>
      <w:i/>
      <w:iCs/>
      <w:sz w:val="20"/>
      <w:lang w:val="ru-RU"/>
    </w:rPr>
  </w:style>
  <w:style w:type="character" w:customStyle="1" w:styleId="HTML0">
    <w:name w:val="Адрес HTML Знак"/>
    <w:basedOn w:val="ad"/>
    <w:link w:val="HTML"/>
    <w:semiHidden/>
    <w:rsid w:val="00591412"/>
    <w:rPr>
      <w:rFonts w:ascii="Arial" w:eastAsia="Times New Roman" w:hAnsi="Arial" w:cs="Times New Roman"/>
      <w:i/>
      <w:iCs/>
      <w:sz w:val="20"/>
      <w:szCs w:val="20"/>
      <w:lang w:eastAsia="ru-RU"/>
    </w:rPr>
  </w:style>
  <w:style w:type="paragraph" w:styleId="afffff3">
    <w:name w:val="envelope address"/>
    <w:basedOn w:val="ac"/>
    <w:semiHidden/>
    <w:rsid w:val="00591412"/>
    <w:pPr>
      <w:framePr w:w="7920" w:h="1980" w:hRule="exact" w:hSpace="180" w:wrap="auto" w:hAnchor="page" w:xAlign="center" w:yAlign="bottom"/>
      <w:spacing w:before="120"/>
      <w:ind w:left="2880" w:firstLine="737"/>
      <w:jc w:val="both"/>
    </w:pPr>
    <w:rPr>
      <w:rFonts w:ascii="Arial" w:hAnsi="Arial" w:cs="Arial"/>
      <w:szCs w:val="24"/>
      <w:lang w:val="ru-RU"/>
    </w:rPr>
  </w:style>
  <w:style w:type="character" w:styleId="HTML1">
    <w:name w:val="HTML Acronym"/>
    <w:semiHidden/>
    <w:rsid w:val="00591412"/>
  </w:style>
  <w:style w:type="table" w:styleId="-10">
    <w:name w:val="Table Web 1"/>
    <w:basedOn w:val="ae"/>
    <w:rsid w:val="00591412"/>
    <w:pPr>
      <w:spacing w:before="120" w:after="0" w:line="240" w:lineRule="auto"/>
      <w:ind w:firstLine="737"/>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e"/>
    <w:rsid w:val="00591412"/>
    <w:pPr>
      <w:spacing w:before="120" w:after="0" w:line="240" w:lineRule="auto"/>
      <w:ind w:firstLine="737"/>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e"/>
    <w:semiHidden/>
    <w:rsid w:val="00591412"/>
    <w:pPr>
      <w:spacing w:before="120" w:after="0" w:line="240" w:lineRule="auto"/>
      <w:ind w:firstLine="737"/>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f4">
    <w:name w:val="Note Heading"/>
    <w:basedOn w:val="ac"/>
    <w:next w:val="ac"/>
    <w:link w:val="afffff5"/>
    <w:semiHidden/>
    <w:rsid w:val="00591412"/>
    <w:pPr>
      <w:spacing w:before="120"/>
      <w:ind w:firstLine="737"/>
      <w:jc w:val="both"/>
    </w:pPr>
    <w:rPr>
      <w:rFonts w:ascii="Arial" w:hAnsi="Arial"/>
      <w:sz w:val="20"/>
      <w:lang w:val="ru-RU"/>
    </w:rPr>
  </w:style>
  <w:style w:type="character" w:customStyle="1" w:styleId="afffff5">
    <w:name w:val="Заголовок записки Знак"/>
    <w:basedOn w:val="ad"/>
    <w:link w:val="afffff4"/>
    <w:semiHidden/>
    <w:rsid w:val="00591412"/>
    <w:rPr>
      <w:rFonts w:ascii="Arial" w:eastAsia="Times New Roman" w:hAnsi="Arial" w:cs="Times New Roman"/>
      <w:sz w:val="20"/>
      <w:szCs w:val="20"/>
      <w:lang w:eastAsia="ru-RU"/>
    </w:rPr>
  </w:style>
  <w:style w:type="table" w:styleId="afffff6">
    <w:name w:val="Table Elegant"/>
    <w:basedOn w:val="ae"/>
    <w:rsid w:val="00591412"/>
    <w:pPr>
      <w:spacing w:before="120" w:after="0" w:line="240" w:lineRule="auto"/>
      <w:ind w:firstLine="737"/>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5">
    <w:name w:val="Table Subtle 1"/>
    <w:basedOn w:val="ae"/>
    <w:semiHidden/>
    <w:rsid w:val="00591412"/>
    <w:pPr>
      <w:spacing w:before="120" w:after="0" w:line="240" w:lineRule="auto"/>
      <w:ind w:firstLine="737"/>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
    <w:name w:val="Table Subtle 2"/>
    <w:basedOn w:val="ae"/>
    <w:semiHidden/>
    <w:rsid w:val="00591412"/>
    <w:pPr>
      <w:spacing w:before="120" w:after="0" w:line="240" w:lineRule="auto"/>
      <w:ind w:firstLine="737"/>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2">
    <w:name w:val="HTML Keyboard"/>
    <w:semiHidden/>
    <w:rsid w:val="00591412"/>
    <w:rPr>
      <w:rFonts w:ascii="Courier New" w:hAnsi="Courier New" w:cs="Courier New"/>
      <w:sz w:val="20"/>
      <w:szCs w:val="20"/>
    </w:rPr>
  </w:style>
  <w:style w:type="table" w:styleId="1f6">
    <w:name w:val="Table Classic 1"/>
    <w:basedOn w:val="ae"/>
    <w:semiHidden/>
    <w:rsid w:val="00591412"/>
    <w:pPr>
      <w:spacing w:before="120" w:after="0" w:line="240" w:lineRule="auto"/>
      <w:ind w:firstLine="73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Classic 2"/>
    <w:basedOn w:val="ae"/>
    <w:semiHidden/>
    <w:rsid w:val="00591412"/>
    <w:pPr>
      <w:spacing w:before="120" w:after="0" w:line="240" w:lineRule="auto"/>
      <w:ind w:firstLine="737"/>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c">
    <w:name w:val="Table Classic 3"/>
    <w:basedOn w:val="ae"/>
    <w:semiHidden/>
    <w:rsid w:val="00591412"/>
    <w:pPr>
      <w:spacing w:before="120" w:after="0" w:line="240" w:lineRule="auto"/>
      <w:ind w:firstLine="737"/>
      <w:jc w:val="both"/>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e"/>
    <w:semiHidden/>
    <w:rsid w:val="00591412"/>
    <w:pPr>
      <w:spacing w:before="120" w:after="0" w:line="240" w:lineRule="auto"/>
      <w:ind w:firstLine="737"/>
      <w:jc w:val="both"/>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3">
    <w:name w:val="HTML Code"/>
    <w:semiHidden/>
    <w:rsid w:val="00591412"/>
    <w:rPr>
      <w:rFonts w:ascii="Courier New" w:hAnsi="Courier New" w:cs="Courier New"/>
      <w:sz w:val="20"/>
      <w:szCs w:val="20"/>
    </w:rPr>
  </w:style>
  <w:style w:type="paragraph" w:styleId="afffff7">
    <w:name w:val="Body Text First Indent"/>
    <w:basedOn w:val="af0"/>
    <w:link w:val="afffff8"/>
    <w:rsid w:val="00591412"/>
    <w:pPr>
      <w:widowControl/>
      <w:autoSpaceDE/>
      <w:autoSpaceDN/>
      <w:adjustRightInd/>
      <w:spacing w:before="120" w:after="120"/>
      <w:ind w:firstLine="210"/>
    </w:pPr>
    <w:rPr>
      <w:rFonts w:cs="Times New Roman"/>
    </w:rPr>
  </w:style>
  <w:style w:type="character" w:customStyle="1" w:styleId="afffff8">
    <w:name w:val="Красная строка Знак"/>
    <w:basedOn w:val="af1"/>
    <w:link w:val="afffff7"/>
    <w:rsid w:val="00591412"/>
    <w:rPr>
      <w:rFonts w:ascii="Arial" w:eastAsia="Times New Roman" w:hAnsi="Arial" w:cs="Times New Roman"/>
      <w:sz w:val="24"/>
      <w:szCs w:val="24"/>
      <w:lang w:eastAsia="ru-RU"/>
    </w:rPr>
  </w:style>
  <w:style w:type="paragraph" w:styleId="2f1">
    <w:name w:val="Body Text First Indent 2"/>
    <w:basedOn w:val="af2"/>
    <w:link w:val="2f2"/>
    <w:rsid w:val="00591412"/>
    <w:pPr>
      <w:overflowPunct/>
      <w:autoSpaceDE/>
      <w:autoSpaceDN/>
      <w:adjustRightInd/>
      <w:spacing w:before="120" w:after="120" w:line="240" w:lineRule="auto"/>
      <w:ind w:left="283" w:firstLine="210"/>
      <w:textAlignment w:val="auto"/>
    </w:pPr>
    <w:rPr>
      <w:rFonts w:cs="Times New Roman"/>
      <w:sz w:val="20"/>
      <w:szCs w:val="20"/>
    </w:rPr>
  </w:style>
  <w:style w:type="character" w:customStyle="1" w:styleId="2f2">
    <w:name w:val="Красная строка 2 Знак"/>
    <w:basedOn w:val="af3"/>
    <w:link w:val="2f1"/>
    <w:rsid w:val="00591412"/>
    <w:rPr>
      <w:rFonts w:ascii="Arial" w:eastAsia="Times New Roman" w:hAnsi="Arial" w:cs="Times New Roman"/>
      <w:sz w:val="20"/>
      <w:szCs w:val="20"/>
      <w:lang w:eastAsia="ru-RU"/>
    </w:rPr>
  </w:style>
  <w:style w:type="paragraph" w:styleId="a0">
    <w:name w:val="List Bullet"/>
    <w:basedOn w:val="ac"/>
    <w:rsid w:val="00591412"/>
    <w:pPr>
      <w:numPr>
        <w:numId w:val="12"/>
      </w:numPr>
      <w:spacing w:before="120"/>
      <w:jc w:val="both"/>
    </w:pPr>
    <w:rPr>
      <w:rFonts w:ascii="Arial" w:hAnsi="Arial"/>
      <w:sz w:val="20"/>
      <w:lang w:val="ru-RU"/>
    </w:rPr>
  </w:style>
  <w:style w:type="paragraph" w:styleId="20">
    <w:name w:val="List Bullet 2"/>
    <w:aliases w:val="Маркированный список 2 Знак"/>
    <w:basedOn w:val="ac"/>
    <w:qFormat/>
    <w:rsid w:val="00591412"/>
    <w:pPr>
      <w:numPr>
        <w:numId w:val="13"/>
      </w:numPr>
      <w:spacing w:before="120"/>
      <w:jc w:val="both"/>
    </w:pPr>
    <w:rPr>
      <w:rFonts w:ascii="Arial" w:hAnsi="Arial"/>
      <w:sz w:val="20"/>
      <w:lang w:val="ru-RU"/>
    </w:rPr>
  </w:style>
  <w:style w:type="paragraph" w:styleId="30">
    <w:name w:val="List Bullet 3"/>
    <w:basedOn w:val="ac"/>
    <w:uiPriority w:val="99"/>
    <w:rsid w:val="00591412"/>
    <w:pPr>
      <w:numPr>
        <w:numId w:val="14"/>
      </w:numPr>
      <w:spacing w:before="120"/>
      <w:jc w:val="both"/>
    </w:pPr>
    <w:rPr>
      <w:rFonts w:ascii="Arial" w:hAnsi="Arial"/>
      <w:sz w:val="20"/>
      <w:lang w:val="ru-RU"/>
    </w:rPr>
  </w:style>
  <w:style w:type="paragraph" w:styleId="40">
    <w:name w:val="List Bullet 4"/>
    <w:basedOn w:val="ac"/>
    <w:semiHidden/>
    <w:rsid w:val="00591412"/>
    <w:pPr>
      <w:numPr>
        <w:numId w:val="15"/>
      </w:numPr>
      <w:spacing w:before="120"/>
      <w:jc w:val="both"/>
    </w:pPr>
    <w:rPr>
      <w:rFonts w:ascii="Arial" w:hAnsi="Arial"/>
      <w:sz w:val="20"/>
      <w:lang w:val="ru-RU"/>
    </w:rPr>
  </w:style>
  <w:style w:type="paragraph" w:styleId="50">
    <w:name w:val="List Bullet 5"/>
    <w:basedOn w:val="ac"/>
    <w:rsid w:val="00591412"/>
    <w:pPr>
      <w:numPr>
        <w:numId w:val="16"/>
      </w:numPr>
      <w:spacing w:before="120"/>
      <w:jc w:val="both"/>
    </w:pPr>
    <w:rPr>
      <w:rFonts w:ascii="Arial" w:hAnsi="Arial"/>
      <w:sz w:val="20"/>
      <w:lang w:val="ru-RU"/>
    </w:rPr>
  </w:style>
  <w:style w:type="character" w:styleId="afffff9">
    <w:name w:val="line number"/>
    <w:rsid w:val="00591412"/>
  </w:style>
  <w:style w:type="paragraph" w:styleId="a">
    <w:name w:val="List Number"/>
    <w:basedOn w:val="ac"/>
    <w:rsid w:val="00591412"/>
    <w:pPr>
      <w:numPr>
        <w:numId w:val="17"/>
      </w:numPr>
      <w:spacing w:before="120"/>
      <w:jc w:val="both"/>
    </w:pPr>
    <w:rPr>
      <w:rFonts w:ascii="Arial" w:hAnsi="Arial"/>
      <w:sz w:val="20"/>
      <w:lang w:val="ru-RU"/>
    </w:rPr>
  </w:style>
  <w:style w:type="paragraph" w:styleId="2">
    <w:name w:val="List Number 2"/>
    <w:basedOn w:val="ac"/>
    <w:semiHidden/>
    <w:rsid w:val="00591412"/>
    <w:pPr>
      <w:numPr>
        <w:numId w:val="18"/>
      </w:numPr>
      <w:spacing w:before="120"/>
      <w:jc w:val="both"/>
    </w:pPr>
    <w:rPr>
      <w:rFonts w:ascii="Arial" w:hAnsi="Arial"/>
      <w:sz w:val="20"/>
      <w:lang w:val="ru-RU"/>
    </w:rPr>
  </w:style>
  <w:style w:type="paragraph" w:styleId="3">
    <w:name w:val="List Number 3"/>
    <w:basedOn w:val="ac"/>
    <w:semiHidden/>
    <w:rsid w:val="00591412"/>
    <w:pPr>
      <w:numPr>
        <w:numId w:val="19"/>
      </w:numPr>
      <w:spacing w:before="120"/>
      <w:jc w:val="both"/>
    </w:pPr>
    <w:rPr>
      <w:rFonts w:ascii="Arial" w:hAnsi="Arial"/>
      <w:sz w:val="20"/>
      <w:lang w:val="ru-RU"/>
    </w:rPr>
  </w:style>
  <w:style w:type="paragraph" w:styleId="4">
    <w:name w:val="List Number 4"/>
    <w:basedOn w:val="ac"/>
    <w:semiHidden/>
    <w:rsid w:val="00591412"/>
    <w:pPr>
      <w:numPr>
        <w:numId w:val="20"/>
      </w:numPr>
      <w:spacing w:before="120"/>
      <w:jc w:val="both"/>
    </w:pPr>
    <w:rPr>
      <w:rFonts w:ascii="Arial" w:hAnsi="Arial"/>
      <w:sz w:val="20"/>
      <w:lang w:val="ru-RU"/>
    </w:rPr>
  </w:style>
  <w:style w:type="paragraph" w:styleId="5">
    <w:name w:val="List Number 5"/>
    <w:basedOn w:val="ac"/>
    <w:semiHidden/>
    <w:rsid w:val="00591412"/>
    <w:pPr>
      <w:numPr>
        <w:numId w:val="21"/>
      </w:numPr>
      <w:spacing w:before="120"/>
      <w:jc w:val="both"/>
    </w:pPr>
    <w:rPr>
      <w:rFonts w:ascii="Arial" w:hAnsi="Arial"/>
      <w:sz w:val="20"/>
      <w:lang w:val="ru-RU"/>
    </w:rPr>
  </w:style>
  <w:style w:type="character" w:styleId="HTML4">
    <w:name w:val="HTML Sample"/>
    <w:semiHidden/>
    <w:rsid w:val="00591412"/>
    <w:rPr>
      <w:rFonts w:ascii="Courier New" w:hAnsi="Courier New" w:cs="Courier New"/>
    </w:rPr>
  </w:style>
  <w:style w:type="paragraph" w:styleId="2f3">
    <w:name w:val="envelope return"/>
    <w:basedOn w:val="ac"/>
    <w:rsid w:val="00591412"/>
    <w:pPr>
      <w:spacing w:before="120"/>
      <w:ind w:firstLine="737"/>
      <w:jc w:val="both"/>
    </w:pPr>
    <w:rPr>
      <w:rFonts w:ascii="Arial" w:hAnsi="Arial" w:cs="Arial"/>
      <w:sz w:val="20"/>
      <w:lang w:val="ru-RU"/>
    </w:rPr>
  </w:style>
  <w:style w:type="table" w:styleId="1f7">
    <w:name w:val="Table 3D effects 1"/>
    <w:basedOn w:val="ae"/>
    <w:semiHidden/>
    <w:rsid w:val="00591412"/>
    <w:pPr>
      <w:spacing w:before="120" w:after="0" w:line="240" w:lineRule="auto"/>
      <w:ind w:firstLine="737"/>
      <w:jc w:val="both"/>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4">
    <w:name w:val="Table 3D effects 2"/>
    <w:basedOn w:val="ae"/>
    <w:semiHidden/>
    <w:rsid w:val="00591412"/>
    <w:pPr>
      <w:spacing w:before="120" w:after="0" w:line="240" w:lineRule="auto"/>
      <w:ind w:firstLine="737"/>
      <w:jc w:val="both"/>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3D effects 3"/>
    <w:basedOn w:val="ae"/>
    <w:semiHidden/>
    <w:rsid w:val="00591412"/>
    <w:pPr>
      <w:spacing w:before="120" w:after="0" w:line="240" w:lineRule="auto"/>
      <w:ind w:firstLine="737"/>
      <w:jc w:val="both"/>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fa">
    <w:name w:val="Normal Indent"/>
    <w:basedOn w:val="ac"/>
    <w:rsid w:val="00591412"/>
    <w:pPr>
      <w:spacing w:before="120"/>
      <w:ind w:left="708" w:firstLine="737"/>
      <w:jc w:val="both"/>
    </w:pPr>
    <w:rPr>
      <w:rFonts w:ascii="Arial" w:hAnsi="Arial"/>
      <w:sz w:val="20"/>
      <w:lang w:val="ru-RU"/>
    </w:rPr>
  </w:style>
  <w:style w:type="paragraph" w:customStyle="1" w:styleId="afffffb">
    <w:name w:val="Название таблицы"/>
    <w:basedOn w:val="ac"/>
    <w:next w:val="ac"/>
    <w:rsid w:val="00591412"/>
    <w:pPr>
      <w:spacing w:before="240" w:after="120"/>
      <w:jc w:val="center"/>
    </w:pPr>
    <w:rPr>
      <w:rFonts w:ascii="Arial" w:hAnsi="Arial"/>
      <w:b/>
      <w:sz w:val="20"/>
      <w:lang w:val="ru-RU"/>
    </w:rPr>
  </w:style>
  <w:style w:type="paragraph" w:customStyle="1" w:styleId="afffffc">
    <w:name w:val="текст"/>
    <w:aliases w:val="справа,Список исполнителей 1"/>
    <w:basedOn w:val="ac"/>
    <w:uiPriority w:val="99"/>
    <w:qFormat/>
    <w:rsid w:val="00591412"/>
    <w:pPr>
      <w:jc w:val="both"/>
    </w:pPr>
    <w:rPr>
      <w:rFonts w:ascii="Arial" w:hAnsi="Arial"/>
      <w:sz w:val="20"/>
      <w:lang w:val="ru-RU"/>
    </w:rPr>
  </w:style>
  <w:style w:type="character" w:customStyle="1" w:styleId="afffffd">
    <w:name w:val="Основной текст Знак Знак"/>
    <w:aliases w:val="Основной текст Знак1 Знак Знак,Основной текст Знак1 Знак Знак Знак Знак,Основной текст Знак2 Знак Знак Знак Знак Знак,Основной текст Знак Знак Знак Знак Знак Знак Знак Знак"/>
    <w:rsid w:val="00591412"/>
    <w:rPr>
      <w:rFonts w:ascii="Arial" w:hAnsi="Arial"/>
      <w:sz w:val="24"/>
      <w:szCs w:val="24"/>
      <w:lang w:val="ru-RU" w:eastAsia="ru-RU" w:bidi="ar-SA"/>
    </w:rPr>
  </w:style>
  <w:style w:type="character" w:customStyle="1" w:styleId="114">
    <w:name w:val="Основной текст Знак1 Знак Знак Знак1 Знак Знак Знак"/>
    <w:rsid w:val="00591412"/>
    <w:rPr>
      <w:sz w:val="24"/>
      <w:szCs w:val="24"/>
      <w:lang w:val="ru-RU" w:eastAsia="ru-RU" w:bidi="ar-SA"/>
    </w:rPr>
  </w:style>
  <w:style w:type="paragraph" w:customStyle="1" w:styleId="afffffe">
    <w:name w:val="Заголовок таблицы"/>
    <w:basedOn w:val="ac"/>
    <w:rsid w:val="00591412"/>
    <w:pPr>
      <w:spacing w:after="120"/>
      <w:jc w:val="right"/>
    </w:pPr>
    <w:rPr>
      <w:rFonts w:ascii="Arial" w:hAnsi="Arial" w:cs="Arial"/>
      <w:b/>
      <w:bCs/>
      <w:sz w:val="20"/>
      <w:lang w:val="ru-RU"/>
    </w:rPr>
  </w:style>
  <w:style w:type="character" w:customStyle="1" w:styleId="heading1">
    <w:name w:val="heading 1 Знак Знак Знак"/>
    <w:rsid w:val="00591412"/>
    <w:rPr>
      <w:b/>
      <w:caps/>
      <w:kern w:val="28"/>
      <w:sz w:val="24"/>
      <w:szCs w:val="24"/>
      <w:lang w:val="ru-RU" w:eastAsia="ru-RU" w:bidi="ar-SA"/>
    </w:rPr>
  </w:style>
  <w:style w:type="paragraph" w:styleId="affffff">
    <w:name w:val="Document Map"/>
    <w:basedOn w:val="ac"/>
    <w:link w:val="affffff0"/>
    <w:uiPriority w:val="99"/>
    <w:rsid w:val="00591412"/>
    <w:pPr>
      <w:shd w:val="clear" w:color="auto" w:fill="000080"/>
    </w:pPr>
    <w:rPr>
      <w:rFonts w:ascii="Tahoma" w:hAnsi="Tahoma" w:cs="Tahoma"/>
      <w:szCs w:val="24"/>
      <w:lang w:val="ru-RU"/>
    </w:rPr>
  </w:style>
  <w:style w:type="character" w:customStyle="1" w:styleId="affffff0">
    <w:name w:val="Схема документа Знак"/>
    <w:basedOn w:val="ad"/>
    <w:link w:val="affffff"/>
    <w:uiPriority w:val="99"/>
    <w:rsid w:val="00591412"/>
    <w:rPr>
      <w:rFonts w:ascii="Tahoma" w:eastAsia="Times New Roman" w:hAnsi="Tahoma" w:cs="Tahoma"/>
      <w:sz w:val="24"/>
      <w:szCs w:val="24"/>
      <w:shd w:val="clear" w:color="auto" w:fill="000080"/>
      <w:lang w:eastAsia="ru-RU"/>
    </w:rPr>
  </w:style>
  <w:style w:type="paragraph" w:customStyle="1" w:styleId="in21">
    <w:name w:val="in21"/>
    <w:basedOn w:val="ac"/>
    <w:rsid w:val="00591412"/>
    <w:pPr>
      <w:keepLines/>
      <w:numPr>
        <w:numId w:val="23"/>
      </w:numPr>
      <w:spacing w:after="240"/>
      <w:jc w:val="both"/>
    </w:pPr>
    <w:rPr>
      <w:rFonts w:eastAsia="Times/Kazakh"/>
      <w:lang w:val="en-GB" w:eastAsia="en-US"/>
    </w:rPr>
  </w:style>
  <w:style w:type="paragraph" w:customStyle="1" w:styleId="2-para">
    <w:name w:val="2-para"/>
    <w:basedOn w:val="ac"/>
    <w:rsid w:val="00591412"/>
    <w:pPr>
      <w:keepLines/>
      <w:tabs>
        <w:tab w:val="left" w:pos="4032"/>
      </w:tabs>
      <w:spacing w:after="180"/>
      <w:jc w:val="both"/>
    </w:pPr>
    <w:rPr>
      <w:lang w:val="en-US" w:eastAsia="en-US"/>
    </w:rPr>
  </w:style>
  <w:style w:type="paragraph" w:customStyle="1" w:styleId="indent2">
    <w:name w:val="indent2"/>
    <w:basedOn w:val="ac"/>
    <w:rsid w:val="00591412"/>
    <w:pPr>
      <w:keepLines/>
      <w:spacing w:after="240"/>
      <w:ind w:left="1440"/>
      <w:jc w:val="both"/>
    </w:pPr>
    <w:rPr>
      <w:rFonts w:eastAsia="Times/Kazakh"/>
      <w:lang w:val="en-GB" w:eastAsia="en-US"/>
    </w:rPr>
  </w:style>
  <w:style w:type="paragraph" w:styleId="1f8">
    <w:name w:val="index 1"/>
    <w:basedOn w:val="ac"/>
    <w:next w:val="ac"/>
    <w:autoRedefine/>
    <w:semiHidden/>
    <w:rsid w:val="00591412"/>
    <w:pPr>
      <w:tabs>
        <w:tab w:val="num" w:pos="1457"/>
      </w:tabs>
      <w:spacing w:before="120"/>
      <w:ind w:left="1457" w:firstLine="720"/>
      <w:jc w:val="both"/>
    </w:pPr>
    <w:rPr>
      <w:lang w:val="ru-RU"/>
    </w:rPr>
  </w:style>
  <w:style w:type="paragraph" w:styleId="affffff1">
    <w:name w:val="index heading"/>
    <w:basedOn w:val="ac"/>
    <w:next w:val="1f8"/>
    <w:semiHidden/>
    <w:rsid w:val="00591412"/>
    <w:pPr>
      <w:spacing w:before="120"/>
      <w:ind w:firstLine="720"/>
      <w:jc w:val="both"/>
    </w:pPr>
    <w:rPr>
      <w:lang w:val="ru-RU"/>
    </w:rPr>
  </w:style>
  <w:style w:type="paragraph" w:customStyle="1" w:styleId="affffff2">
    <w:name w:val="Стиль Стиль Основной текст"/>
    <w:aliases w:val="Основной текст(п.з.) + Слева:  0 см + Сл..."/>
    <w:basedOn w:val="ac"/>
    <w:rsid w:val="00591412"/>
    <w:pPr>
      <w:spacing w:before="120"/>
      <w:ind w:firstLine="737"/>
      <w:jc w:val="both"/>
    </w:pPr>
    <w:rPr>
      <w:rFonts w:ascii="Arial" w:hAnsi="Arial"/>
      <w:sz w:val="20"/>
      <w:lang w:val="ru-RU"/>
    </w:rPr>
  </w:style>
  <w:style w:type="paragraph" w:customStyle="1" w:styleId="65">
    <w:name w:val="Заголовок третий уровень + не курсив Перед:  6 пт"/>
    <w:basedOn w:val="ac"/>
    <w:rsid w:val="00591412"/>
    <w:pPr>
      <w:spacing w:before="120" w:after="120"/>
      <w:ind w:firstLine="737"/>
      <w:jc w:val="both"/>
    </w:pPr>
    <w:rPr>
      <w:rFonts w:ascii="Arial" w:hAnsi="Arial"/>
      <w:b/>
      <w:bCs/>
      <w:sz w:val="20"/>
      <w:lang w:val="ru-RU"/>
    </w:rPr>
  </w:style>
  <w:style w:type="paragraph" w:customStyle="1" w:styleId="66">
    <w:name w:val="Заголовок третий уровень + не курсив Перед:  6 пт После:  6..."/>
    <w:basedOn w:val="ac"/>
    <w:rsid w:val="00591412"/>
    <w:pPr>
      <w:spacing w:before="120" w:after="120"/>
      <w:ind w:firstLine="737"/>
      <w:jc w:val="both"/>
    </w:pPr>
    <w:rPr>
      <w:rFonts w:ascii="Arial" w:hAnsi="Arial"/>
      <w:b/>
      <w:bCs/>
      <w:sz w:val="20"/>
      <w:lang w:val="ru-RU"/>
    </w:rPr>
  </w:style>
  <w:style w:type="paragraph" w:customStyle="1" w:styleId="affffff3">
    <w:name w:val="Заголовок третий уровень"/>
    <w:basedOn w:val="ac"/>
    <w:rsid w:val="00591412"/>
    <w:pPr>
      <w:spacing w:before="240"/>
      <w:ind w:firstLine="737"/>
      <w:jc w:val="both"/>
    </w:pPr>
    <w:rPr>
      <w:rFonts w:ascii="Arial" w:hAnsi="Arial" w:cs="Arial"/>
      <w:b/>
      <w:bCs/>
      <w:i/>
      <w:sz w:val="20"/>
      <w:lang w:val="ru-RU"/>
    </w:rPr>
  </w:style>
  <w:style w:type="paragraph" w:customStyle="1" w:styleId="affffff4">
    <w:name w:val="заголовок четвертый уровень"/>
    <w:basedOn w:val="ac"/>
    <w:rsid w:val="00591412"/>
    <w:pPr>
      <w:spacing w:before="120" w:after="120"/>
      <w:ind w:firstLine="737"/>
      <w:jc w:val="both"/>
    </w:pPr>
    <w:rPr>
      <w:rFonts w:ascii="Arial" w:hAnsi="Arial" w:cs="Arial"/>
      <w:b/>
      <w:bCs/>
      <w:sz w:val="20"/>
      <w:lang w:val="ru-RU"/>
    </w:rPr>
  </w:style>
  <w:style w:type="paragraph" w:customStyle="1" w:styleId="affffff5">
    <w:name w:val="Колонтитулы (п.з.)"/>
    <w:basedOn w:val="ac"/>
    <w:rsid w:val="00591412"/>
    <w:rPr>
      <w:rFonts w:ascii="Arial" w:hAnsi="Arial" w:cs="Arial"/>
      <w:bCs/>
      <w:sz w:val="16"/>
      <w:szCs w:val="16"/>
      <w:lang w:val="ru-RU"/>
    </w:rPr>
  </w:style>
  <w:style w:type="paragraph" w:customStyle="1" w:styleId="affffff6">
    <w:name w:val="Внутренний адрес"/>
    <w:basedOn w:val="ac"/>
    <w:rsid w:val="00591412"/>
    <w:rPr>
      <w:szCs w:val="24"/>
      <w:lang w:val="ru-RU"/>
    </w:rPr>
  </w:style>
  <w:style w:type="character" w:customStyle="1" w:styleId="affffff7">
    <w:name w:val="Заголовок первый уровень Знак Знак Знак"/>
    <w:rsid w:val="00591412"/>
    <w:rPr>
      <w:rFonts w:ascii="Arial" w:hAnsi="Arial" w:cs="Arial"/>
      <w:b/>
      <w:bCs/>
      <w:caps/>
      <w:lang w:val="ru-RU" w:eastAsia="ru-RU" w:bidi="ar-SA"/>
    </w:rPr>
  </w:style>
  <w:style w:type="paragraph" w:customStyle="1" w:styleId="313">
    <w:name w:val="Стиль3 Знак Знак1 Знак Знак Знак Знак Знак"/>
    <w:basedOn w:val="ac"/>
    <w:link w:val="314"/>
    <w:rsid w:val="00591412"/>
    <w:pPr>
      <w:spacing w:before="120" w:after="120" w:line="360" w:lineRule="auto"/>
      <w:ind w:firstLine="737"/>
      <w:jc w:val="both"/>
    </w:pPr>
    <w:rPr>
      <w:rFonts w:ascii="Arial" w:hAnsi="Arial"/>
      <w:szCs w:val="24"/>
      <w:lang w:val="ru-RU"/>
    </w:rPr>
  </w:style>
  <w:style w:type="paragraph" w:customStyle="1" w:styleId="affffff8">
    <w:name w:val="Подпункт"/>
    <w:basedOn w:val="ac"/>
    <w:next w:val="ac"/>
    <w:link w:val="1f9"/>
    <w:qFormat/>
    <w:rsid w:val="00591412"/>
    <w:pPr>
      <w:spacing w:after="240"/>
      <w:ind w:firstLine="737"/>
      <w:jc w:val="both"/>
    </w:pPr>
    <w:rPr>
      <w:b/>
      <w:i/>
      <w:lang w:val="ru-RU"/>
    </w:rPr>
  </w:style>
  <w:style w:type="paragraph" w:customStyle="1" w:styleId="Arial11pt">
    <w:name w:val="Стиль Arial 11 pt по центру"/>
    <w:basedOn w:val="ac"/>
    <w:rsid w:val="00591412"/>
    <w:pPr>
      <w:jc w:val="center"/>
    </w:pPr>
    <w:rPr>
      <w:rFonts w:ascii="Arial" w:hAnsi="Arial"/>
      <w:lang w:val="ru-RU"/>
    </w:rPr>
  </w:style>
  <w:style w:type="character" w:customStyle="1" w:styleId="314">
    <w:name w:val="Стиль3 Знак Знак1 Знак Знак Знак Знак Знак Знак"/>
    <w:link w:val="313"/>
    <w:rsid w:val="00591412"/>
    <w:rPr>
      <w:rFonts w:ascii="Arial" w:eastAsia="Times New Roman" w:hAnsi="Arial" w:cs="Times New Roman"/>
      <w:sz w:val="24"/>
      <w:szCs w:val="24"/>
      <w:lang w:eastAsia="ru-RU"/>
    </w:rPr>
  </w:style>
  <w:style w:type="paragraph" w:customStyle="1" w:styleId="Table2">
    <w:name w:val="Table 2"/>
    <w:basedOn w:val="ac"/>
    <w:rsid w:val="00591412"/>
    <w:pPr>
      <w:spacing w:before="120"/>
      <w:ind w:firstLine="720"/>
      <w:jc w:val="both"/>
    </w:pPr>
    <w:rPr>
      <w:rFonts w:ascii="Arial" w:eastAsia="Times/Kazakh" w:hAnsi="Arial"/>
      <w:lang w:val="ru-RU"/>
    </w:rPr>
  </w:style>
  <w:style w:type="paragraph" w:customStyle="1" w:styleId="IN2A">
    <w:name w:val="IN2A"/>
    <w:basedOn w:val="ac"/>
    <w:autoRedefine/>
    <w:rsid w:val="00591412"/>
    <w:pPr>
      <w:spacing w:before="120"/>
      <w:jc w:val="center"/>
    </w:pPr>
    <w:rPr>
      <w:lang w:val="ru-RU"/>
    </w:rPr>
  </w:style>
  <w:style w:type="paragraph" w:customStyle="1" w:styleId="affffff9">
    <w:name w:val="Заголовок первый уровень Знак"/>
    <w:rsid w:val="00591412"/>
    <w:pPr>
      <w:spacing w:before="240" w:after="0" w:line="240" w:lineRule="auto"/>
      <w:ind w:firstLine="737"/>
      <w:jc w:val="both"/>
    </w:pPr>
    <w:rPr>
      <w:rFonts w:ascii="Arial" w:eastAsia="Times New Roman" w:hAnsi="Arial" w:cs="Arial"/>
      <w:b/>
      <w:bCs/>
      <w:caps/>
      <w:sz w:val="24"/>
      <w:szCs w:val="24"/>
      <w:lang w:eastAsia="ru-RU"/>
    </w:rPr>
  </w:style>
  <w:style w:type="paragraph" w:customStyle="1" w:styleId="315">
    <w:name w:val="Стиль3 Знак Знак1"/>
    <w:basedOn w:val="ac"/>
    <w:rsid w:val="00591412"/>
    <w:pPr>
      <w:spacing w:before="120" w:after="120" w:line="360" w:lineRule="auto"/>
      <w:ind w:firstLine="737"/>
      <w:jc w:val="both"/>
    </w:pPr>
    <w:rPr>
      <w:rFonts w:ascii="Arial" w:hAnsi="Arial"/>
      <w:szCs w:val="24"/>
      <w:lang w:val="ru-RU"/>
    </w:rPr>
  </w:style>
  <w:style w:type="paragraph" w:customStyle="1" w:styleId="115">
    <w:name w:val="Заголовок 11"/>
    <w:basedOn w:val="ac"/>
    <w:next w:val="ac"/>
    <w:rsid w:val="00591412"/>
    <w:pPr>
      <w:keepNext/>
      <w:spacing w:line="360" w:lineRule="auto"/>
      <w:ind w:left="2700" w:hanging="360"/>
      <w:jc w:val="both"/>
      <w:outlineLvl w:val="0"/>
    </w:pPr>
    <w:rPr>
      <w:rFonts w:ascii="Arial" w:hAnsi="Arial"/>
      <w:b/>
      <w:caps/>
      <w:kern w:val="28"/>
      <w:sz w:val="20"/>
      <w:lang w:val="ru-RU"/>
    </w:rPr>
  </w:style>
  <w:style w:type="paragraph" w:customStyle="1" w:styleId="2f5">
    <w:name w:val="Обычный2"/>
    <w:rsid w:val="00591412"/>
    <w:pPr>
      <w:spacing w:after="0" w:line="240" w:lineRule="auto"/>
    </w:pPr>
    <w:rPr>
      <w:rFonts w:ascii="Times New Roman" w:eastAsia="Times New Roman" w:hAnsi="Times New Roman" w:cs="Times New Roman"/>
      <w:sz w:val="20"/>
      <w:szCs w:val="20"/>
      <w:lang w:eastAsia="ru-RU"/>
    </w:rPr>
  </w:style>
  <w:style w:type="character" w:customStyle="1" w:styleId="2f6">
    <w:name w:val="Заголовок 2 Знак Знак Знак Знак Знак"/>
    <w:rsid w:val="00591412"/>
    <w:rPr>
      <w:rFonts w:ascii="Arial" w:eastAsia="Times/Kazakh" w:hAnsi="Arial"/>
      <w:b/>
      <w:caps/>
      <w:sz w:val="22"/>
      <w:lang w:val="en-US" w:eastAsia="ru-RU" w:bidi="ar-SA"/>
    </w:rPr>
  </w:style>
  <w:style w:type="paragraph" w:styleId="affffffa">
    <w:name w:val="macro"/>
    <w:link w:val="affffffb"/>
    <w:semiHidden/>
    <w:rsid w:val="00591412"/>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Times New Roman" w:eastAsia="Times New Roman" w:hAnsi="Times New Roman" w:cs="Times New Roman"/>
      <w:sz w:val="18"/>
      <w:szCs w:val="20"/>
      <w:lang w:val="en-US" w:eastAsia="ru-RU"/>
    </w:rPr>
  </w:style>
  <w:style w:type="character" w:customStyle="1" w:styleId="affffffb">
    <w:name w:val="Текст макроса Знак"/>
    <w:basedOn w:val="ad"/>
    <w:link w:val="affffffa"/>
    <w:semiHidden/>
    <w:rsid w:val="00591412"/>
    <w:rPr>
      <w:rFonts w:ascii="Times New Roman" w:eastAsia="Times New Roman" w:hAnsi="Times New Roman" w:cs="Times New Roman"/>
      <w:sz w:val="18"/>
      <w:szCs w:val="20"/>
      <w:lang w:val="en-US" w:eastAsia="ru-RU"/>
    </w:rPr>
  </w:style>
  <w:style w:type="paragraph" w:customStyle="1" w:styleId="Table3">
    <w:name w:val="Table 3"/>
    <w:basedOn w:val="ac"/>
    <w:rsid w:val="00591412"/>
    <w:pPr>
      <w:spacing w:before="120"/>
      <w:ind w:firstLine="720"/>
      <w:jc w:val="both"/>
    </w:pPr>
    <w:rPr>
      <w:sz w:val="16"/>
      <w:lang w:val="ru-RU"/>
    </w:rPr>
  </w:style>
  <w:style w:type="paragraph" w:customStyle="1" w:styleId="affffffc">
    <w:name w:val="Заголовок первый уровень Знак Знак"/>
    <w:rsid w:val="00591412"/>
    <w:pPr>
      <w:spacing w:before="240" w:after="0" w:line="240" w:lineRule="auto"/>
      <w:ind w:firstLine="737"/>
      <w:jc w:val="both"/>
    </w:pPr>
    <w:rPr>
      <w:rFonts w:ascii="Arial" w:eastAsia="Times New Roman" w:hAnsi="Arial" w:cs="Arial"/>
      <w:b/>
      <w:bCs/>
      <w:caps/>
      <w:sz w:val="20"/>
      <w:szCs w:val="20"/>
      <w:lang w:eastAsia="ru-RU"/>
    </w:rPr>
  </w:style>
  <w:style w:type="paragraph" w:customStyle="1" w:styleId="1fa">
    <w:name w:val="Стиль Заголовок первый уровень Знак Знак Знак1 + по центру Первая ..."/>
    <w:basedOn w:val="ac"/>
    <w:rsid w:val="00591412"/>
    <w:pPr>
      <w:spacing w:after="240"/>
      <w:jc w:val="center"/>
    </w:pPr>
    <w:rPr>
      <w:rFonts w:ascii="Arial" w:hAnsi="Arial"/>
      <w:b/>
      <w:bCs/>
      <w:caps/>
      <w:sz w:val="20"/>
      <w:lang w:val="ru-RU"/>
    </w:rPr>
  </w:style>
  <w:style w:type="paragraph" w:customStyle="1" w:styleId="316">
    <w:name w:val="Основной текст 31"/>
    <w:basedOn w:val="ac"/>
    <w:rsid w:val="00591412"/>
    <w:rPr>
      <w:color w:val="000000"/>
      <w:sz w:val="28"/>
      <w:lang w:val="ru-RU"/>
    </w:rPr>
  </w:style>
  <w:style w:type="paragraph" w:customStyle="1" w:styleId="Preformat">
    <w:name w:val="Preformat"/>
    <w:rsid w:val="00591412"/>
    <w:pPr>
      <w:overflowPunct w:val="0"/>
      <w:autoSpaceDE w:val="0"/>
      <w:autoSpaceDN w:val="0"/>
      <w:adjustRightInd w:val="0"/>
      <w:spacing w:after="0" w:line="240" w:lineRule="auto"/>
      <w:textAlignment w:val="baseline"/>
    </w:pPr>
    <w:rPr>
      <w:rFonts w:ascii="Courier New" w:eastAsia="Times New Roman" w:hAnsi="Courier New" w:cs="Times New Roman"/>
      <w:sz w:val="20"/>
      <w:szCs w:val="20"/>
      <w:lang w:eastAsia="ru-RU"/>
    </w:rPr>
  </w:style>
  <w:style w:type="paragraph" w:customStyle="1" w:styleId="Heading">
    <w:name w:val="Heading"/>
    <w:rsid w:val="00591412"/>
    <w:pPr>
      <w:widowControl w:val="0"/>
      <w:overflowPunct w:val="0"/>
      <w:autoSpaceDE w:val="0"/>
      <w:autoSpaceDN w:val="0"/>
      <w:adjustRightInd w:val="0"/>
      <w:spacing w:after="0" w:line="240" w:lineRule="auto"/>
      <w:textAlignment w:val="baseline"/>
    </w:pPr>
    <w:rPr>
      <w:rFonts w:ascii="Arial" w:eastAsia="Times New Roman" w:hAnsi="Arial" w:cs="Times New Roman"/>
      <w:b/>
      <w:szCs w:val="20"/>
      <w:lang w:eastAsia="ru-RU"/>
    </w:rPr>
  </w:style>
  <w:style w:type="paragraph" w:styleId="affffffd">
    <w:name w:val="List"/>
    <w:basedOn w:val="ac"/>
    <w:rsid w:val="00591412"/>
    <w:pPr>
      <w:widowControl w:val="0"/>
      <w:overflowPunct w:val="0"/>
      <w:autoSpaceDE w:val="0"/>
      <w:autoSpaceDN w:val="0"/>
      <w:adjustRightInd w:val="0"/>
      <w:textAlignment w:val="baseline"/>
    </w:pPr>
    <w:rPr>
      <w:rFonts w:ascii="Arial" w:hAnsi="Arial"/>
      <w:i/>
      <w:sz w:val="20"/>
      <w:lang w:val="ru-RU"/>
    </w:rPr>
  </w:style>
  <w:style w:type="paragraph" w:customStyle="1" w:styleId="113">
    <w:name w:val="Заголовок первый уровень Знак Знак Знак1 Знак1 Знак Знак"/>
    <w:link w:val="112"/>
    <w:rsid w:val="00591412"/>
    <w:pPr>
      <w:spacing w:before="240" w:after="0" w:line="240" w:lineRule="auto"/>
      <w:ind w:firstLine="737"/>
      <w:jc w:val="both"/>
    </w:pPr>
    <w:rPr>
      <w:rFonts w:ascii="Arial" w:hAnsi="Arial" w:cs="Arial"/>
      <w:b/>
      <w:bCs/>
      <w:caps/>
      <w:sz w:val="24"/>
      <w:szCs w:val="24"/>
    </w:rPr>
  </w:style>
  <w:style w:type="paragraph" w:customStyle="1" w:styleId="1fb">
    <w:name w:val="Стиль1 Знак Знак Знак Знак Знак Знак Знак Знак Знак"/>
    <w:basedOn w:val="ac"/>
    <w:next w:val="af0"/>
    <w:link w:val="1fc"/>
    <w:rsid w:val="00591412"/>
    <w:pPr>
      <w:keepNext/>
      <w:spacing w:line="360" w:lineRule="auto"/>
      <w:ind w:firstLine="737"/>
      <w:jc w:val="both"/>
    </w:pPr>
    <w:rPr>
      <w:rFonts w:ascii="Arial" w:hAnsi="Arial"/>
      <w:szCs w:val="24"/>
      <w:lang w:val="ru-RU"/>
    </w:rPr>
  </w:style>
  <w:style w:type="character" w:customStyle="1" w:styleId="1fc">
    <w:name w:val="Стиль1 Знак Знак Знак Знак Знак Знак Знак Знак Знак Знак"/>
    <w:link w:val="1fb"/>
    <w:rsid w:val="00591412"/>
    <w:rPr>
      <w:rFonts w:ascii="Arial" w:eastAsia="Times New Roman" w:hAnsi="Arial" w:cs="Times New Roman"/>
      <w:sz w:val="24"/>
      <w:szCs w:val="24"/>
      <w:lang w:eastAsia="ru-RU"/>
    </w:rPr>
  </w:style>
  <w:style w:type="character" w:customStyle="1" w:styleId="2f7">
    <w:name w:val="Заголовок 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 Знак"/>
    <w:rsid w:val="00591412"/>
    <w:rPr>
      <w:rFonts w:ascii="Arial" w:hAnsi="Arial" w:cs="Arial"/>
      <w:b/>
      <w:bCs/>
      <w:iCs/>
      <w:caps/>
      <w:lang w:val="ru-RU" w:eastAsia="ru-RU" w:bidi="ar-SA"/>
    </w:rPr>
  </w:style>
  <w:style w:type="paragraph" w:customStyle="1" w:styleId="1fd">
    <w:name w:val="Стиль1 Знак Знак Знак Знак Знак"/>
    <w:basedOn w:val="ac"/>
    <w:next w:val="af0"/>
    <w:rsid w:val="00591412"/>
    <w:pPr>
      <w:keepNext/>
      <w:spacing w:line="360" w:lineRule="auto"/>
      <w:ind w:firstLine="737"/>
      <w:jc w:val="both"/>
    </w:pPr>
    <w:rPr>
      <w:rFonts w:ascii="Arial" w:hAnsi="Arial"/>
      <w:sz w:val="20"/>
      <w:lang w:val="ru-RU"/>
    </w:rPr>
  </w:style>
  <w:style w:type="paragraph" w:customStyle="1" w:styleId="122">
    <w:name w:val="Стиль1 Знак Знак Знак Знак Знак2 Знак"/>
    <w:basedOn w:val="ac"/>
    <w:next w:val="af0"/>
    <w:link w:val="124"/>
    <w:rsid w:val="00591412"/>
    <w:pPr>
      <w:keepNext/>
      <w:spacing w:line="360" w:lineRule="auto"/>
      <w:ind w:firstLine="737"/>
      <w:jc w:val="both"/>
    </w:pPr>
    <w:rPr>
      <w:rFonts w:ascii="Arial" w:hAnsi="Arial"/>
      <w:szCs w:val="24"/>
      <w:lang w:val="ru-RU"/>
    </w:rPr>
  </w:style>
  <w:style w:type="character" w:customStyle="1" w:styleId="124">
    <w:name w:val="Стиль1 Знак Знак Знак Знак Знак2 Знак Знак"/>
    <w:link w:val="122"/>
    <w:rsid w:val="00591412"/>
    <w:rPr>
      <w:rFonts w:ascii="Arial" w:eastAsia="Times New Roman" w:hAnsi="Arial" w:cs="Times New Roman"/>
      <w:sz w:val="24"/>
      <w:szCs w:val="24"/>
      <w:lang w:eastAsia="ru-RU"/>
    </w:rPr>
  </w:style>
  <w:style w:type="character" w:customStyle="1" w:styleId="116">
    <w:name w:val="Стиль1 Знак Знак Знак Знак1"/>
    <w:rsid w:val="00591412"/>
    <w:rPr>
      <w:rFonts w:ascii="Arial" w:hAnsi="Arial"/>
      <w:lang w:val="ru-RU" w:eastAsia="ru-RU" w:bidi="ar-SA"/>
    </w:rPr>
  </w:style>
  <w:style w:type="character" w:customStyle="1" w:styleId="117">
    <w:name w:val="Стиль1 Знак Знак Знак Знак Знак1"/>
    <w:rsid w:val="00591412"/>
    <w:rPr>
      <w:rFonts w:ascii="Arial" w:hAnsi="Arial"/>
      <w:lang w:val="ru-RU" w:eastAsia="ru-RU" w:bidi="ar-SA"/>
    </w:rPr>
  </w:style>
  <w:style w:type="paragraph" w:customStyle="1" w:styleId="1fe">
    <w:name w:val="Стиль1 Знак"/>
    <w:basedOn w:val="ac"/>
    <w:next w:val="af0"/>
    <w:rsid w:val="00591412"/>
    <w:pPr>
      <w:keepNext/>
      <w:spacing w:line="360" w:lineRule="auto"/>
      <w:ind w:firstLine="737"/>
      <w:jc w:val="both"/>
    </w:pPr>
    <w:rPr>
      <w:rFonts w:ascii="Arial" w:hAnsi="Arial"/>
      <w:sz w:val="20"/>
      <w:lang w:val="ru-RU"/>
    </w:rPr>
  </w:style>
  <w:style w:type="paragraph" w:customStyle="1" w:styleId="1ff">
    <w:name w:val="Стиль1 Знак Знак"/>
    <w:basedOn w:val="ac"/>
    <w:next w:val="af0"/>
    <w:rsid w:val="00591412"/>
    <w:pPr>
      <w:keepNext/>
      <w:spacing w:line="360" w:lineRule="auto"/>
      <w:ind w:firstLine="737"/>
      <w:jc w:val="both"/>
    </w:pPr>
    <w:rPr>
      <w:rFonts w:ascii="Arial" w:hAnsi="Arial"/>
      <w:sz w:val="20"/>
      <w:lang w:val="ru-RU"/>
    </w:rPr>
  </w:style>
  <w:style w:type="paragraph" w:customStyle="1" w:styleId="67">
    <w:name w:val="Стиль Заголовок 6 + по центру Знак Знак Знак Знак Знак Знак"/>
    <w:basedOn w:val="6"/>
    <w:link w:val="68"/>
    <w:rsid w:val="00591412"/>
    <w:pPr>
      <w:keepNext w:val="0"/>
      <w:widowControl/>
      <w:numPr>
        <w:ilvl w:val="0"/>
        <w:numId w:val="0"/>
      </w:numPr>
      <w:overflowPunct/>
      <w:autoSpaceDE/>
      <w:autoSpaceDN/>
      <w:adjustRightInd/>
      <w:spacing w:line="240" w:lineRule="auto"/>
      <w:textAlignment w:val="auto"/>
    </w:pPr>
    <w:rPr>
      <w:rFonts w:cs="Times New Roman"/>
      <w:i w:val="0"/>
      <w:iCs w:val="0"/>
      <w:smallCaps w:val="0"/>
      <w:color w:val="auto"/>
      <w:sz w:val="24"/>
      <w:szCs w:val="24"/>
    </w:rPr>
  </w:style>
  <w:style w:type="character" w:customStyle="1" w:styleId="68">
    <w:name w:val="Стиль Заголовок 6 + по центру Знак Знак Знак Знак Знак Знак Знак"/>
    <w:link w:val="67"/>
    <w:rsid w:val="00591412"/>
    <w:rPr>
      <w:rFonts w:ascii="Arial" w:eastAsia="Times New Roman" w:hAnsi="Arial" w:cs="Times New Roman"/>
      <w:b/>
      <w:bCs/>
      <w:sz w:val="24"/>
      <w:szCs w:val="24"/>
      <w:lang w:eastAsia="ru-RU"/>
    </w:rPr>
  </w:style>
  <w:style w:type="paragraph" w:customStyle="1" w:styleId="2f8">
    <w:name w:val="Стиль2 Знак Знак"/>
    <w:basedOn w:val="ac"/>
    <w:rsid w:val="00591412"/>
    <w:pPr>
      <w:keepNext/>
      <w:tabs>
        <w:tab w:val="left" w:pos="284"/>
      </w:tabs>
      <w:spacing w:line="360" w:lineRule="auto"/>
      <w:ind w:firstLine="737"/>
      <w:jc w:val="both"/>
    </w:pPr>
    <w:rPr>
      <w:rFonts w:ascii="Arial" w:hAnsi="Arial"/>
      <w:sz w:val="20"/>
      <w:lang w:val="ru-RU"/>
    </w:rPr>
  </w:style>
  <w:style w:type="character" w:customStyle="1" w:styleId="1ff0">
    <w:name w:val="Основной текст Знак Знак Знак Знак Знак Знак Знак1"/>
    <w:rsid w:val="00591412"/>
    <w:rPr>
      <w:rFonts w:ascii="Arial" w:hAnsi="Arial"/>
      <w:sz w:val="24"/>
      <w:szCs w:val="24"/>
      <w:lang w:val="ru-RU" w:eastAsia="ru-RU" w:bidi="ar-SA"/>
    </w:rPr>
  </w:style>
  <w:style w:type="paragraph" w:customStyle="1" w:styleId="1ff1">
    <w:name w:val="Заголовок первый уровень Знак Знак Знак1"/>
    <w:rsid w:val="00591412"/>
    <w:pPr>
      <w:spacing w:before="240" w:after="0" w:line="240" w:lineRule="auto"/>
      <w:ind w:firstLine="737"/>
      <w:jc w:val="both"/>
    </w:pPr>
    <w:rPr>
      <w:rFonts w:ascii="Arial" w:eastAsia="Times New Roman" w:hAnsi="Arial" w:cs="Arial"/>
      <w:b/>
      <w:bCs/>
      <w:caps/>
      <w:sz w:val="24"/>
      <w:szCs w:val="24"/>
      <w:lang w:eastAsia="ru-RU"/>
    </w:rPr>
  </w:style>
  <w:style w:type="paragraph" w:customStyle="1" w:styleId="1ff2">
    <w:name w:val="Заголовок первый уровень Знак Знак Знак1 Знак Знак"/>
    <w:rsid w:val="00591412"/>
    <w:pPr>
      <w:spacing w:before="240" w:after="0" w:line="240" w:lineRule="auto"/>
      <w:ind w:firstLine="737"/>
      <w:jc w:val="both"/>
    </w:pPr>
    <w:rPr>
      <w:rFonts w:ascii="Arial" w:eastAsia="Times New Roman" w:hAnsi="Arial" w:cs="Arial"/>
      <w:b/>
      <w:bCs/>
      <w:caps/>
      <w:sz w:val="20"/>
      <w:szCs w:val="20"/>
      <w:lang w:eastAsia="ru-RU"/>
    </w:rPr>
  </w:style>
  <w:style w:type="paragraph" w:customStyle="1" w:styleId="heading10">
    <w:name w:val="heading 1 Знак"/>
    <w:basedOn w:val="ac"/>
    <w:next w:val="ac"/>
    <w:rsid w:val="00591412"/>
    <w:pPr>
      <w:keepNext/>
      <w:spacing w:before="240"/>
      <w:ind w:left="360" w:hanging="360"/>
      <w:jc w:val="center"/>
      <w:outlineLvl w:val="0"/>
    </w:pPr>
    <w:rPr>
      <w:b/>
      <w:caps/>
      <w:kern w:val="28"/>
      <w:szCs w:val="24"/>
      <w:lang w:val="ru-RU"/>
    </w:rPr>
  </w:style>
  <w:style w:type="paragraph" w:customStyle="1" w:styleId="317">
    <w:name w:val="Стиль3 Знак Знак1 Знак Знак"/>
    <w:basedOn w:val="ac"/>
    <w:rsid w:val="00591412"/>
    <w:pPr>
      <w:spacing w:before="120" w:after="120" w:line="360" w:lineRule="auto"/>
      <w:ind w:firstLine="737"/>
      <w:jc w:val="both"/>
    </w:pPr>
    <w:rPr>
      <w:rFonts w:ascii="Arial" w:hAnsi="Arial"/>
      <w:szCs w:val="24"/>
      <w:lang w:val="ru-RU"/>
    </w:rPr>
  </w:style>
  <w:style w:type="paragraph" w:customStyle="1" w:styleId="1ff3">
    <w:name w:val="Стиль1 Знак Знак Знак Знак Знак Знак"/>
    <w:basedOn w:val="ac"/>
    <w:next w:val="af0"/>
    <w:rsid w:val="00591412"/>
    <w:pPr>
      <w:keepNext/>
      <w:spacing w:line="360" w:lineRule="auto"/>
      <w:ind w:firstLine="737"/>
      <w:jc w:val="both"/>
    </w:pPr>
    <w:rPr>
      <w:rFonts w:ascii="Arial" w:hAnsi="Arial"/>
      <w:szCs w:val="24"/>
      <w:lang w:val="ru-RU"/>
    </w:rPr>
  </w:style>
  <w:style w:type="paragraph" w:customStyle="1" w:styleId="1ff4">
    <w:name w:val="Стиль1 Знак Знак Знак"/>
    <w:basedOn w:val="ac"/>
    <w:next w:val="af0"/>
    <w:rsid w:val="00591412"/>
    <w:pPr>
      <w:keepNext/>
      <w:spacing w:line="360" w:lineRule="auto"/>
      <w:ind w:firstLine="737"/>
      <w:jc w:val="both"/>
    </w:pPr>
    <w:rPr>
      <w:rFonts w:ascii="Arial" w:hAnsi="Arial"/>
      <w:szCs w:val="24"/>
      <w:lang w:val="ru-RU"/>
    </w:rPr>
  </w:style>
  <w:style w:type="paragraph" w:customStyle="1" w:styleId="69">
    <w:name w:val="Стиль Заголовок 6 + по центру Знак Знак Знак"/>
    <w:basedOn w:val="6"/>
    <w:rsid w:val="00591412"/>
    <w:pPr>
      <w:keepNext w:val="0"/>
      <w:widowControl/>
      <w:numPr>
        <w:ilvl w:val="0"/>
        <w:numId w:val="0"/>
      </w:numPr>
      <w:overflowPunct/>
      <w:autoSpaceDE/>
      <w:autoSpaceDN/>
      <w:adjustRightInd/>
      <w:spacing w:line="240" w:lineRule="auto"/>
      <w:textAlignment w:val="auto"/>
    </w:pPr>
    <w:rPr>
      <w:rFonts w:cs="Times New Roman"/>
      <w:i w:val="0"/>
      <w:iCs w:val="0"/>
      <w:smallCaps w:val="0"/>
      <w:color w:val="auto"/>
      <w:sz w:val="24"/>
      <w:szCs w:val="24"/>
    </w:rPr>
  </w:style>
  <w:style w:type="character" w:customStyle="1" w:styleId="118">
    <w:name w:val="Основной текст Знак1 Знак Знак Знак Знак Знак1 Знак"/>
    <w:rsid w:val="00591412"/>
    <w:rPr>
      <w:rFonts w:ascii="Arial" w:hAnsi="Arial"/>
      <w:sz w:val="24"/>
      <w:szCs w:val="24"/>
      <w:lang w:val="ru-RU" w:eastAsia="ru-RU" w:bidi="ar-SA"/>
    </w:rPr>
  </w:style>
  <w:style w:type="character" w:customStyle="1" w:styleId="119">
    <w:name w:val="Заголовок 1 Знак Знак Знак Знак Знак Знак1"/>
    <w:rsid w:val="00591412"/>
    <w:rPr>
      <w:rFonts w:ascii="Arial" w:hAnsi="Arial" w:cs="Arial"/>
      <w:b/>
      <w:bCs/>
      <w:caps/>
      <w:kern w:val="32"/>
      <w:sz w:val="22"/>
      <w:szCs w:val="22"/>
      <w:lang w:val="ru-RU" w:eastAsia="ru-RU" w:bidi="ar-SA"/>
    </w:rPr>
  </w:style>
  <w:style w:type="paragraph" w:customStyle="1" w:styleId="11a">
    <w:name w:val="Заголовок первый уровень Знак Знак Знак1 Знак1"/>
    <w:rsid w:val="00591412"/>
    <w:pPr>
      <w:spacing w:before="240" w:after="0" w:line="240" w:lineRule="auto"/>
      <w:ind w:firstLine="737"/>
      <w:jc w:val="both"/>
    </w:pPr>
    <w:rPr>
      <w:rFonts w:ascii="Arial" w:eastAsia="Times New Roman" w:hAnsi="Arial" w:cs="Arial"/>
      <w:b/>
      <w:bCs/>
      <w:caps/>
      <w:sz w:val="24"/>
      <w:szCs w:val="24"/>
      <w:lang w:eastAsia="ru-RU"/>
    </w:rPr>
  </w:style>
  <w:style w:type="paragraph" w:customStyle="1" w:styleId="Bullet0">
    <w:name w:val="Bullet"/>
    <w:basedOn w:val="af0"/>
    <w:link w:val="Bullet1"/>
    <w:uiPriority w:val="99"/>
    <w:rsid w:val="00591412"/>
    <w:pPr>
      <w:widowControl/>
      <w:autoSpaceDE/>
      <w:autoSpaceDN/>
      <w:adjustRightInd/>
      <w:spacing w:before="120"/>
      <w:jc w:val="left"/>
    </w:pPr>
    <w:rPr>
      <w:sz w:val="20"/>
      <w:szCs w:val="20"/>
      <w:lang w:val="en-US"/>
    </w:rPr>
  </w:style>
  <w:style w:type="paragraph" w:customStyle="1" w:styleId="1ff5">
    <w:name w:val="Стиль Основной текст + Междустр.интервал:  одинарный1"/>
    <w:basedOn w:val="af0"/>
    <w:autoRedefine/>
    <w:rsid w:val="00591412"/>
    <w:pPr>
      <w:widowControl/>
      <w:tabs>
        <w:tab w:val="left" w:pos="2835"/>
      </w:tabs>
      <w:autoSpaceDE/>
      <w:autoSpaceDN/>
      <w:adjustRightInd/>
      <w:spacing w:before="120"/>
      <w:ind w:firstLine="737"/>
    </w:pPr>
    <w:rPr>
      <w:rFonts w:cs="Times New Roman"/>
      <w:sz w:val="20"/>
      <w:szCs w:val="20"/>
    </w:rPr>
  </w:style>
  <w:style w:type="paragraph" w:customStyle="1" w:styleId="11b">
    <w:name w:val="Заголовок первый уровень Знак Знак Знак1 Знак1 Знак"/>
    <w:rsid w:val="00591412"/>
    <w:pPr>
      <w:spacing w:before="240" w:after="0" w:line="240" w:lineRule="auto"/>
      <w:ind w:firstLine="737"/>
      <w:jc w:val="both"/>
    </w:pPr>
    <w:rPr>
      <w:rFonts w:ascii="Arial" w:eastAsia="Times New Roman" w:hAnsi="Arial" w:cs="Arial"/>
      <w:b/>
      <w:bCs/>
      <w:caps/>
      <w:sz w:val="24"/>
      <w:szCs w:val="24"/>
      <w:lang w:eastAsia="ru-RU"/>
    </w:rPr>
  </w:style>
  <w:style w:type="paragraph" w:customStyle="1" w:styleId="2f9">
    <w:name w:val="Мой заголовок2 Знак Знак"/>
    <w:basedOn w:val="ac"/>
    <w:next w:val="ac"/>
    <w:link w:val="2fa"/>
    <w:rsid w:val="00591412"/>
    <w:pPr>
      <w:spacing w:before="120"/>
    </w:pPr>
    <w:rPr>
      <w:rFonts w:ascii="Arial" w:hAnsi="Arial"/>
      <w:b/>
      <w:i/>
      <w:caps/>
      <w:szCs w:val="24"/>
      <w:lang w:val="ru-RU"/>
    </w:rPr>
  </w:style>
  <w:style w:type="character" w:customStyle="1" w:styleId="2fa">
    <w:name w:val="Мой заголовок2 Знак Знак Знак"/>
    <w:link w:val="2f9"/>
    <w:rsid w:val="00591412"/>
    <w:rPr>
      <w:rFonts w:ascii="Arial" w:eastAsia="Times New Roman" w:hAnsi="Arial" w:cs="Times New Roman"/>
      <w:b/>
      <w:i/>
      <w:caps/>
      <w:sz w:val="24"/>
      <w:szCs w:val="24"/>
      <w:lang w:eastAsia="ru-RU"/>
    </w:rPr>
  </w:style>
  <w:style w:type="paragraph" w:styleId="2fb">
    <w:name w:val="List 2"/>
    <w:basedOn w:val="ac"/>
    <w:rsid w:val="00591412"/>
    <w:pPr>
      <w:ind w:left="566" w:hanging="283"/>
    </w:pPr>
    <w:rPr>
      <w:sz w:val="20"/>
      <w:lang w:val="ru-RU"/>
    </w:rPr>
  </w:style>
  <w:style w:type="paragraph" w:customStyle="1" w:styleId="-4">
    <w:name w:val="Таблица-Текст"/>
    <w:basedOn w:val="ac"/>
    <w:rsid w:val="00591412"/>
    <w:pPr>
      <w:widowControl w:val="0"/>
      <w:autoSpaceDE w:val="0"/>
      <w:autoSpaceDN w:val="0"/>
    </w:pPr>
    <w:rPr>
      <w:rFonts w:ascii="Arial" w:hAnsi="Arial"/>
      <w:snapToGrid w:val="0"/>
      <w:sz w:val="16"/>
      <w:lang w:val="ru-RU"/>
    </w:rPr>
  </w:style>
  <w:style w:type="paragraph" w:customStyle="1" w:styleId="affffffe">
    <w:name w:val="Название Таблицы"/>
    <w:basedOn w:val="ac"/>
    <w:rsid w:val="00591412"/>
    <w:pPr>
      <w:keepNext/>
      <w:keepLines/>
      <w:autoSpaceDE w:val="0"/>
      <w:autoSpaceDN w:val="0"/>
      <w:spacing w:before="120" w:after="120"/>
      <w:ind w:left="1701" w:hanging="1701"/>
      <w:jc w:val="both"/>
      <w:outlineLvl w:val="8"/>
    </w:pPr>
    <w:rPr>
      <w:rFonts w:ascii="Arial" w:hAnsi="Arial"/>
      <w:b/>
      <w:bCs/>
      <w:kern w:val="16"/>
      <w:sz w:val="18"/>
      <w:szCs w:val="18"/>
      <w:lang w:val="ru-RU"/>
    </w:rPr>
  </w:style>
  <w:style w:type="paragraph" w:customStyle="1" w:styleId="Agip">
    <w:name w:val="Agip"/>
    <w:rsid w:val="00591412"/>
    <w:pPr>
      <w:spacing w:after="120" w:line="240" w:lineRule="auto"/>
      <w:jc w:val="both"/>
    </w:pPr>
    <w:rPr>
      <w:rFonts w:ascii="Arial" w:eastAsia="Times New Roman" w:hAnsi="Arial" w:cs="Times New Roman"/>
      <w:sz w:val="20"/>
      <w:szCs w:val="20"/>
      <w:lang w:eastAsia="ru-RU"/>
    </w:rPr>
  </w:style>
  <w:style w:type="paragraph" w:customStyle="1" w:styleId="Style">
    <w:name w:val="Style"/>
    <w:rsid w:val="00591412"/>
    <w:pPr>
      <w:widowControl w:val="0"/>
      <w:autoSpaceDE w:val="0"/>
      <w:autoSpaceDN w:val="0"/>
      <w:adjustRightInd w:val="0"/>
      <w:spacing w:after="0" w:line="240" w:lineRule="auto"/>
    </w:pPr>
    <w:rPr>
      <w:rFonts w:ascii="Arial" w:eastAsia="Times New Roman" w:hAnsi="Arial" w:cs="Arial"/>
      <w:sz w:val="24"/>
      <w:szCs w:val="24"/>
      <w:lang w:val="en-US"/>
    </w:rPr>
  </w:style>
  <w:style w:type="paragraph" w:customStyle="1" w:styleId="2fc">
    <w:name w:val="Мой заголовок2"/>
    <w:basedOn w:val="ac"/>
    <w:next w:val="ac"/>
    <w:rsid w:val="00591412"/>
    <w:pPr>
      <w:spacing w:before="120"/>
    </w:pPr>
    <w:rPr>
      <w:rFonts w:ascii="Arial" w:hAnsi="Arial"/>
      <w:b/>
      <w:i/>
      <w:caps/>
      <w:szCs w:val="24"/>
      <w:lang w:val="ru-RU"/>
    </w:rPr>
  </w:style>
  <w:style w:type="paragraph" w:customStyle="1" w:styleId="afffffff">
    <w:name w:val="Таблица цифры"/>
    <w:basedOn w:val="af0"/>
    <w:rsid w:val="00591412"/>
    <w:pPr>
      <w:widowControl/>
      <w:autoSpaceDE/>
      <w:autoSpaceDN/>
      <w:adjustRightInd/>
      <w:snapToGrid w:val="0"/>
      <w:jc w:val="center"/>
      <w:outlineLvl w:val="0"/>
    </w:pPr>
    <w:rPr>
      <w:rFonts w:ascii="Times New Roman" w:hAnsi="Times New Roman" w:cs="Times New Roman"/>
      <w:kern w:val="28"/>
      <w:sz w:val="20"/>
      <w:szCs w:val="20"/>
    </w:rPr>
  </w:style>
  <w:style w:type="paragraph" w:customStyle="1" w:styleId="afffffff0">
    <w:name w:val="Таблица Название"/>
    <w:basedOn w:val="af0"/>
    <w:rsid w:val="00591412"/>
    <w:pPr>
      <w:widowControl/>
      <w:autoSpaceDE/>
      <w:autoSpaceDN/>
      <w:adjustRightInd/>
      <w:jc w:val="center"/>
    </w:pPr>
    <w:rPr>
      <w:rFonts w:ascii="Times New Roman" w:hAnsi="Times New Roman" w:cs="Times New Roman"/>
      <w:b/>
      <w:szCs w:val="20"/>
    </w:rPr>
  </w:style>
  <w:style w:type="paragraph" w:customStyle="1" w:styleId="afffffff1">
    <w:name w:val="&quot;Название таблицы&quot;"/>
    <w:basedOn w:val="ac"/>
    <w:rsid w:val="00591412"/>
    <w:pPr>
      <w:spacing w:before="240" w:after="120"/>
      <w:jc w:val="center"/>
    </w:pPr>
    <w:rPr>
      <w:rFonts w:ascii="Arial" w:hAnsi="Arial"/>
      <w:b/>
      <w:bCs/>
      <w:sz w:val="20"/>
      <w:lang w:val="ru-RU"/>
    </w:rPr>
  </w:style>
  <w:style w:type="paragraph" w:customStyle="1" w:styleId="afffffff2">
    <w:name w:val="Таблица №"/>
    <w:basedOn w:val="ac"/>
    <w:autoRedefine/>
    <w:rsid w:val="00591412"/>
    <w:pPr>
      <w:spacing w:before="120" w:after="120"/>
      <w:jc w:val="center"/>
    </w:pPr>
    <w:rPr>
      <w:rFonts w:ascii="Arial" w:hAnsi="Arial"/>
      <w:b/>
      <w:noProof/>
      <w:sz w:val="20"/>
      <w:lang w:val="ru-RU"/>
    </w:rPr>
  </w:style>
  <w:style w:type="paragraph" w:customStyle="1" w:styleId="afffffff3">
    <w:name w:val="Стиль Таблица + влево"/>
    <w:basedOn w:val="ac"/>
    <w:rsid w:val="00591412"/>
    <w:pPr>
      <w:spacing w:before="40" w:after="40"/>
    </w:pPr>
    <w:rPr>
      <w:rFonts w:ascii="Arial" w:hAnsi="Arial"/>
      <w:sz w:val="20"/>
      <w:lang w:val="ru-RU"/>
    </w:rPr>
  </w:style>
  <w:style w:type="paragraph" w:customStyle="1" w:styleId="Bullet2">
    <w:name w:val="Bullet Знак Знак Знак Знак"/>
    <w:basedOn w:val="af0"/>
    <w:rsid w:val="00591412"/>
    <w:pPr>
      <w:widowControl/>
      <w:tabs>
        <w:tab w:val="num" w:pos="1623"/>
      </w:tabs>
      <w:autoSpaceDE/>
      <w:autoSpaceDN/>
      <w:adjustRightInd/>
      <w:spacing w:before="120"/>
      <w:ind w:left="1623" w:hanging="363"/>
      <w:jc w:val="left"/>
    </w:pPr>
    <w:rPr>
      <w:sz w:val="20"/>
      <w:szCs w:val="20"/>
      <w:lang w:val="en-US"/>
    </w:rPr>
  </w:style>
  <w:style w:type="paragraph" w:customStyle="1" w:styleId="1-">
    <w:name w:val="Основной текст 1 - М Знак Знак"/>
    <w:basedOn w:val="ac"/>
    <w:link w:val="1-0"/>
    <w:rsid w:val="00591412"/>
    <w:pPr>
      <w:spacing w:before="120"/>
      <w:ind w:firstLine="737"/>
      <w:jc w:val="both"/>
    </w:pPr>
    <w:rPr>
      <w:rFonts w:ascii="Arial" w:hAnsi="Arial"/>
      <w:sz w:val="22"/>
      <w:szCs w:val="24"/>
      <w:lang w:val="ru-RU"/>
    </w:rPr>
  </w:style>
  <w:style w:type="paragraph" w:customStyle="1" w:styleId="-">
    <w:name w:val="Заголовок первый уровень-М"/>
    <w:basedOn w:val="1-"/>
    <w:rsid w:val="00591412"/>
    <w:pPr>
      <w:numPr>
        <w:numId w:val="30"/>
      </w:numPr>
      <w:tabs>
        <w:tab w:val="num" w:pos="360"/>
        <w:tab w:val="num" w:pos="720"/>
      </w:tabs>
      <w:spacing w:before="240"/>
      <w:ind w:left="720" w:hanging="360"/>
      <w:outlineLvl w:val="1"/>
    </w:pPr>
    <w:rPr>
      <w:b/>
    </w:rPr>
  </w:style>
  <w:style w:type="paragraph" w:customStyle="1" w:styleId="-0">
    <w:name w:val="Заголовок второй уровень-М"/>
    <w:basedOn w:val="-"/>
    <w:rsid w:val="00591412"/>
    <w:pPr>
      <w:numPr>
        <w:ilvl w:val="1"/>
      </w:numPr>
      <w:tabs>
        <w:tab w:val="num" w:pos="360"/>
        <w:tab w:val="num" w:pos="720"/>
        <w:tab w:val="num" w:pos="1440"/>
      </w:tabs>
      <w:spacing w:before="120"/>
      <w:ind w:left="1440" w:hanging="360"/>
    </w:pPr>
  </w:style>
  <w:style w:type="paragraph" w:customStyle="1" w:styleId="-1">
    <w:name w:val="Заголовок третий уровень-М"/>
    <w:basedOn w:val="-0"/>
    <w:link w:val="-5"/>
    <w:rsid w:val="00591412"/>
    <w:pPr>
      <w:numPr>
        <w:ilvl w:val="2"/>
      </w:numPr>
      <w:tabs>
        <w:tab w:val="num" w:pos="360"/>
        <w:tab w:val="num" w:pos="720"/>
        <w:tab w:val="num" w:pos="2160"/>
      </w:tabs>
      <w:ind w:left="0" w:firstLine="737"/>
      <w:outlineLvl w:val="2"/>
    </w:pPr>
    <w:rPr>
      <w:sz w:val="24"/>
    </w:rPr>
  </w:style>
  <w:style w:type="paragraph" w:customStyle="1" w:styleId="-2">
    <w:name w:val="Заголовок четвертый уровень-М"/>
    <w:basedOn w:val="-1"/>
    <w:rsid w:val="00591412"/>
    <w:pPr>
      <w:numPr>
        <w:ilvl w:val="3"/>
      </w:numPr>
      <w:tabs>
        <w:tab w:val="num" w:pos="360"/>
        <w:tab w:val="num" w:pos="720"/>
        <w:tab w:val="num" w:pos="1800"/>
        <w:tab w:val="num" w:pos="2880"/>
        <w:tab w:val="num" w:pos="3240"/>
        <w:tab w:val="num" w:pos="3600"/>
      </w:tabs>
      <w:ind w:left="1728" w:hanging="648"/>
      <w:outlineLvl w:val="3"/>
    </w:pPr>
    <w:rPr>
      <w:b w:val="0"/>
      <w:i/>
    </w:rPr>
  </w:style>
  <w:style w:type="character" w:customStyle="1" w:styleId="1-0">
    <w:name w:val="Основной текст 1 - М Знак Знак Знак"/>
    <w:link w:val="1-"/>
    <w:rsid w:val="00591412"/>
    <w:rPr>
      <w:rFonts w:ascii="Arial" w:eastAsia="Times New Roman" w:hAnsi="Arial" w:cs="Times New Roman"/>
      <w:szCs w:val="24"/>
      <w:lang w:eastAsia="ru-RU"/>
    </w:rPr>
  </w:style>
  <w:style w:type="paragraph" w:customStyle="1" w:styleId="1-1">
    <w:name w:val="Основной текст 1 - М"/>
    <w:basedOn w:val="ac"/>
    <w:rsid w:val="00591412"/>
    <w:pPr>
      <w:spacing w:before="120"/>
      <w:ind w:firstLine="737"/>
      <w:jc w:val="both"/>
    </w:pPr>
    <w:rPr>
      <w:rFonts w:ascii="Arial" w:hAnsi="Arial"/>
      <w:sz w:val="20"/>
      <w:lang w:val="ru-RU"/>
    </w:rPr>
  </w:style>
  <w:style w:type="paragraph" w:customStyle="1" w:styleId="47">
    <w:name w:val="Стиль4"/>
    <w:basedOn w:val="a0"/>
    <w:autoRedefine/>
    <w:rsid w:val="00591412"/>
    <w:pPr>
      <w:numPr>
        <w:numId w:val="0"/>
      </w:numPr>
      <w:tabs>
        <w:tab w:val="left" w:pos="1134"/>
        <w:tab w:val="right" w:pos="8080"/>
      </w:tabs>
      <w:ind w:left="737"/>
      <w:jc w:val="left"/>
    </w:pPr>
    <w:rPr>
      <w:rFonts w:eastAsia="Proxy 9"/>
      <w:i/>
    </w:rPr>
  </w:style>
  <w:style w:type="paragraph" w:customStyle="1" w:styleId="Table1">
    <w:name w:val="Table 1 Знак Знак"/>
    <w:basedOn w:val="ac"/>
    <w:next w:val="ac"/>
    <w:link w:val="Table10"/>
    <w:rsid w:val="00591412"/>
    <w:pPr>
      <w:spacing w:before="120"/>
      <w:ind w:firstLine="720"/>
      <w:jc w:val="right"/>
    </w:pPr>
    <w:rPr>
      <w:rFonts w:ascii="Arial" w:hAnsi="Arial"/>
      <w:b/>
      <w:sz w:val="22"/>
      <w:szCs w:val="24"/>
      <w:lang w:val="ru-RU"/>
    </w:rPr>
  </w:style>
  <w:style w:type="character" w:customStyle="1" w:styleId="Table10">
    <w:name w:val="Table 1 Знак Знак Знак"/>
    <w:link w:val="Table1"/>
    <w:rsid w:val="00591412"/>
    <w:rPr>
      <w:rFonts w:ascii="Arial" w:eastAsia="Times New Roman" w:hAnsi="Arial" w:cs="Times New Roman"/>
      <w:b/>
      <w:szCs w:val="24"/>
      <w:lang w:eastAsia="ru-RU"/>
    </w:rPr>
  </w:style>
  <w:style w:type="paragraph" w:customStyle="1" w:styleId="Arial10pt0">
    <w:name w:val="Стиль Указатель + Arial 10 pt по центру Первая строка:  0 см"/>
    <w:basedOn w:val="affffff1"/>
    <w:rsid w:val="00591412"/>
    <w:pPr>
      <w:ind w:firstLine="0"/>
    </w:pPr>
    <w:rPr>
      <w:rFonts w:ascii="Arial" w:hAnsi="Arial"/>
      <w:sz w:val="20"/>
    </w:rPr>
  </w:style>
  <w:style w:type="paragraph" w:customStyle="1" w:styleId="afffffff4">
    <w:name w:val="Обычный текст"/>
    <w:basedOn w:val="ac"/>
    <w:rsid w:val="00591412"/>
    <w:pPr>
      <w:spacing w:line="360" w:lineRule="auto"/>
      <w:ind w:firstLine="737"/>
      <w:jc w:val="both"/>
    </w:pPr>
    <w:rPr>
      <w:rFonts w:ascii="Arial" w:eastAsia="Times/Kazakh" w:hAnsi="Arial"/>
      <w:sz w:val="20"/>
      <w:szCs w:val="24"/>
      <w:lang w:val="ru-RU"/>
    </w:rPr>
  </w:style>
  <w:style w:type="paragraph" w:customStyle="1" w:styleId="2013">
    <w:name w:val="Стиль Заголовок 2 уровня + Слева:  0 см Первая строка:  13 см"/>
    <w:basedOn w:val="ac"/>
    <w:rsid w:val="00591412"/>
    <w:pPr>
      <w:keepNext/>
      <w:numPr>
        <w:ilvl w:val="1"/>
      </w:numPr>
      <w:spacing w:before="120" w:after="120"/>
      <w:ind w:left="737"/>
      <w:jc w:val="both"/>
      <w:outlineLvl w:val="1"/>
    </w:pPr>
    <w:rPr>
      <w:rFonts w:ascii="Arial" w:hAnsi="Arial"/>
      <w:b/>
      <w:bCs/>
      <w:sz w:val="20"/>
      <w:lang w:val="ru-RU"/>
    </w:rPr>
  </w:style>
  <w:style w:type="paragraph" w:customStyle="1" w:styleId="afffffff5">
    <w:name w:val="Пункт Знак Знак"/>
    <w:basedOn w:val="23"/>
    <w:link w:val="afffffff6"/>
    <w:rsid w:val="00591412"/>
    <w:pPr>
      <w:tabs>
        <w:tab w:val="num" w:pos="1656"/>
      </w:tabs>
      <w:spacing w:before="120" w:after="240"/>
      <w:ind w:left="1656" w:hanging="576"/>
      <w:jc w:val="both"/>
    </w:pPr>
    <w:rPr>
      <w:rFonts w:ascii="Times New Roman" w:eastAsia="Times/Kazakh" w:hAnsi="Times New Roman" w:cs="Times New Roman"/>
      <w:bCs w:val="0"/>
      <w:i w:val="0"/>
      <w:iCs w:val="0"/>
      <w:sz w:val="24"/>
      <w:szCs w:val="24"/>
      <w:lang w:val="ru-RU"/>
    </w:rPr>
  </w:style>
  <w:style w:type="character" w:customStyle="1" w:styleId="afffffff6">
    <w:name w:val="Пункт Знак Знак Знак"/>
    <w:link w:val="afffffff5"/>
    <w:rsid w:val="00591412"/>
    <w:rPr>
      <w:rFonts w:ascii="Times New Roman" w:eastAsia="Times/Kazakh" w:hAnsi="Times New Roman" w:cs="Times New Roman"/>
      <w:b/>
      <w:sz w:val="24"/>
      <w:szCs w:val="24"/>
      <w:lang w:eastAsia="ru-RU"/>
    </w:rPr>
  </w:style>
  <w:style w:type="character" w:customStyle="1" w:styleId="1ff6">
    <w:name w:val="Основной текст Знак Знак1 Знак Знак Знак"/>
    <w:rsid w:val="00591412"/>
    <w:rPr>
      <w:rFonts w:ascii="Arial" w:hAnsi="Arial" w:cs="Arial"/>
      <w:lang w:val="en-GB" w:eastAsia="ru-RU" w:bidi="ar-SA"/>
    </w:rPr>
  </w:style>
  <w:style w:type="paragraph" w:customStyle="1" w:styleId="afffffff7">
    <w:name w:val="Обычный текст Знак Знак"/>
    <w:basedOn w:val="ac"/>
    <w:link w:val="afffffff8"/>
    <w:rsid w:val="00591412"/>
    <w:pPr>
      <w:spacing w:before="120" w:line="360" w:lineRule="auto"/>
      <w:ind w:firstLine="737"/>
      <w:jc w:val="both"/>
    </w:pPr>
    <w:rPr>
      <w:rFonts w:eastAsia="Times/Kazakh"/>
      <w:szCs w:val="24"/>
      <w:lang w:val="ru-RU"/>
    </w:rPr>
  </w:style>
  <w:style w:type="character" w:customStyle="1" w:styleId="afffffff8">
    <w:name w:val="Обычный текст Знак Знак Знак"/>
    <w:link w:val="afffffff7"/>
    <w:rsid w:val="00591412"/>
    <w:rPr>
      <w:rFonts w:ascii="Times New Roman" w:eastAsia="Times/Kazakh" w:hAnsi="Times New Roman" w:cs="Times New Roman"/>
      <w:sz w:val="24"/>
      <w:szCs w:val="24"/>
      <w:lang w:eastAsia="ru-RU"/>
    </w:rPr>
  </w:style>
  <w:style w:type="paragraph" w:customStyle="1" w:styleId="1ff7">
    <w:name w:val="Верхний колонтитул1"/>
    <w:basedOn w:val="ac"/>
    <w:rsid w:val="00591412"/>
    <w:pPr>
      <w:tabs>
        <w:tab w:val="center" w:pos="4153"/>
        <w:tab w:val="right" w:pos="8306"/>
      </w:tabs>
      <w:spacing w:before="120"/>
      <w:ind w:firstLine="680"/>
      <w:jc w:val="both"/>
    </w:pPr>
    <w:rPr>
      <w:lang w:val="ru-RU"/>
    </w:rPr>
  </w:style>
  <w:style w:type="paragraph" w:customStyle="1" w:styleId="afffffff9">
    <w:name w:val="Стиль Заголовок приложение"/>
    <w:basedOn w:val="14"/>
    <w:autoRedefine/>
    <w:rsid w:val="00591412"/>
    <w:pPr>
      <w:jc w:val="both"/>
    </w:pPr>
    <w:rPr>
      <w:caps/>
      <w:sz w:val="24"/>
      <w:szCs w:val="24"/>
      <w:lang w:val="ru-RU"/>
    </w:rPr>
  </w:style>
  <w:style w:type="paragraph" w:customStyle="1" w:styleId="3e">
    <w:name w:val="Стиль Заголовок 3 Знак + Пере..."/>
    <w:basedOn w:val="33"/>
    <w:autoRedefine/>
    <w:rsid w:val="00591412"/>
    <w:pPr>
      <w:tabs>
        <w:tab w:val="num" w:pos="1492"/>
      </w:tabs>
      <w:autoSpaceDE/>
      <w:autoSpaceDN/>
      <w:adjustRightInd/>
      <w:spacing w:before="120" w:after="120"/>
      <w:ind w:left="1492" w:hanging="360"/>
    </w:pPr>
    <w:rPr>
      <w:rFonts w:cs="Times New Roman"/>
      <w:b/>
      <w:bCs/>
      <w:i/>
      <w:sz w:val="22"/>
      <w:szCs w:val="20"/>
    </w:rPr>
  </w:style>
  <w:style w:type="paragraph" w:customStyle="1" w:styleId="21">
    <w:name w:val="Стиль Заголовок 2"/>
    <w:basedOn w:val="23"/>
    <w:autoRedefine/>
    <w:rsid w:val="00591412"/>
    <w:pPr>
      <w:numPr>
        <w:ilvl w:val="1"/>
        <w:numId w:val="28"/>
      </w:numPr>
      <w:tabs>
        <w:tab w:val="clear" w:pos="567"/>
        <w:tab w:val="num" w:pos="360"/>
      </w:tabs>
      <w:spacing w:after="0"/>
      <w:ind w:left="0" w:firstLine="737"/>
      <w:jc w:val="both"/>
    </w:pPr>
    <w:rPr>
      <w:i w:val="0"/>
      <w:iCs w:val="0"/>
      <w:smallCaps/>
      <w:kern w:val="32"/>
      <w:sz w:val="24"/>
      <w:szCs w:val="24"/>
      <w:lang w:val="ru-RU"/>
    </w:rPr>
  </w:style>
  <w:style w:type="paragraph" w:customStyle="1" w:styleId="22">
    <w:name w:val="Маркер 2"/>
    <w:basedOn w:val="ac"/>
    <w:rsid w:val="00591412"/>
    <w:pPr>
      <w:numPr>
        <w:numId w:val="24"/>
      </w:numPr>
      <w:spacing w:after="120"/>
      <w:jc w:val="both"/>
    </w:pPr>
    <w:rPr>
      <w:rFonts w:ascii="Arial" w:hAnsi="Arial"/>
      <w:sz w:val="20"/>
      <w:szCs w:val="22"/>
      <w:lang w:val="ru-RU"/>
    </w:rPr>
  </w:style>
  <w:style w:type="paragraph" w:customStyle="1" w:styleId="afffffffa">
    <w:name w:val="Номер таблицы"/>
    <w:basedOn w:val="ac"/>
    <w:rsid w:val="00591412"/>
    <w:pPr>
      <w:spacing w:before="240" w:after="120"/>
      <w:jc w:val="right"/>
    </w:pPr>
    <w:rPr>
      <w:rFonts w:ascii="Arial" w:hAnsi="Arial"/>
      <w:b/>
      <w:sz w:val="20"/>
      <w:szCs w:val="24"/>
      <w:lang w:val="ru-RU"/>
    </w:rPr>
  </w:style>
  <w:style w:type="paragraph" w:customStyle="1" w:styleId="aa">
    <w:name w:val="Маркированный стиль"/>
    <w:basedOn w:val="ac"/>
    <w:rsid w:val="00591412"/>
    <w:pPr>
      <w:widowControl w:val="0"/>
      <w:numPr>
        <w:numId w:val="25"/>
      </w:numPr>
      <w:spacing w:after="120"/>
      <w:jc w:val="both"/>
    </w:pPr>
    <w:rPr>
      <w:rFonts w:ascii="Arial" w:hAnsi="Arial"/>
      <w:sz w:val="20"/>
      <w:szCs w:val="22"/>
      <w:lang w:val="ru-RU"/>
    </w:rPr>
  </w:style>
  <w:style w:type="paragraph" w:customStyle="1" w:styleId="1ff8">
    <w:name w:val="Основной текст с отступом1"/>
    <w:basedOn w:val="ac"/>
    <w:rsid w:val="00591412"/>
    <w:pPr>
      <w:widowControl w:val="0"/>
      <w:autoSpaceDE w:val="0"/>
      <w:autoSpaceDN w:val="0"/>
      <w:ind w:firstLine="851"/>
      <w:jc w:val="both"/>
    </w:pPr>
    <w:rPr>
      <w:rFonts w:ascii="Arial" w:hAnsi="Arial" w:cs="Arial"/>
      <w:sz w:val="20"/>
      <w:szCs w:val="24"/>
      <w:lang w:val="ru-RU"/>
    </w:rPr>
  </w:style>
  <w:style w:type="paragraph" w:customStyle="1" w:styleId="NIPI">
    <w:name w:val="NIPI"/>
    <w:basedOn w:val="ac"/>
    <w:rsid w:val="00591412"/>
    <w:pPr>
      <w:autoSpaceDE w:val="0"/>
      <w:autoSpaceDN w:val="0"/>
      <w:spacing w:after="120"/>
      <w:ind w:firstLine="720"/>
      <w:jc w:val="both"/>
    </w:pPr>
    <w:rPr>
      <w:rFonts w:ascii="Arial" w:hAnsi="Arial"/>
      <w:sz w:val="22"/>
      <w:szCs w:val="22"/>
      <w:lang w:val="ru-RU"/>
    </w:rPr>
  </w:style>
  <w:style w:type="paragraph" w:customStyle="1" w:styleId="125">
    <w:name w:val="абзац 12"/>
    <w:basedOn w:val="ac"/>
    <w:rsid w:val="00591412"/>
    <w:pPr>
      <w:spacing w:before="120"/>
      <w:ind w:firstLine="709"/>
      <w:jc w:val="both"/>
    </w:pPr>
    <w:rPr>
      <w:color w:val="000000"/>
      <w:lang w:val="ru-RU"/>
    </w:rPr>
  </w:style>
  <w:style w:type="character" w:customStyle="1" w:styleId="411">
    <w:name w:val="Заголовок 4 Знак1"/>
    <w:aliases w:val="Заголовок 4 Знак Знак,RSKH4 Знак Знак,C Head Знак Знак,RSKH4 Знак1,C Head Знак1"/>
    <w:rsid w:val="00591412"/>
    <w:rPr>
      <w:b/>
      <w:bCs/>
      <w:sz w:val="28"/>
      <w:szCs w:val="28"/>
      <w:lang w:val="ru-RU" w:eastAsia="ru-RU" w:bidi="ar-SA"/>
    </w:rPr>
  </w:style>
  <w:style w:type="character" w:customStyle="1" w:styleId="-5">
    <w:name w:val="Заголовок третий уровень-М Знак"/>
    <w:link w:val="-1"/>
    <w:rsid w:val="00591412"/>
    <w:rPr>
      <w:rFonts w:ascii="Arial" w:eastAsia="Times New Roman" w:hAnsi="Arial" w:cs="Times New Roman"/>
      <w:b/>
      <w:sz w:val="24"/>
      <w:szCs w:val="24"/>
      <w:lang w:eastAsia="ru-RU"/>
    </w:rPr>
  </w:style>
  <w:style w:type="paragraph" w:customStyle="1" w:styleId="Style4">
    <w:name w:val="Style4"/>
    <w:basedOn w:val="-"/>
    <w:uiPriority w:val="99"/>
    <w:rsid w:val="00591412"/>
    <w:pPr>
      <w:numPr>
        <w:numId w:val="0"/>
      </w:numPr>
      <w:tabs>
        <w:tab w:val="num" w:pos="720"/>
      </w:tabs>
      <w:ind w:firstLine="737"/>
    </w:pPr>
    <w:rPr>
      <w:caps/>
      <w:sz w:val="24"/>
    </w:rPr>
  </w:style>
  <w:style w:type="paragraph" w:customStyle="1" w:styleId="afffffffb">
    <w:name w:val="Название раздела"/>
    <w:basedOn w:val="14"/>
    <w:autoRedefine/>
    <w:rsid w:val="00591412"/>
    <w:pPr>
      <w:spacing w:after="0"/>
      <w:ind w:firstLine="737"/>
      <w:jc w:val="both"/>
    </w:pPr>
    <w:rPr>
      <w:caps/>
      <w:kern w:val="0"/>
      <w:sz w:val="24"/>
      <w:szCs w:val="24"/>
      <w:lang w:val="ru-RU"/>
    </w:rPr>
  </w:style>
  <w:style w:type="paragraph" w:customStyle="1" w:styleId="31">
    <w:name w:val="Стиль Стиль Заголовок 3 Знак + Пере... + не курсив"/>
    <w:basedOn w:val="3e"/>
    <w:autoRedefine/>
    <w:rsid w:val="00591412"/>
    <w:pPr>
      <w:numPr>
        <w:ilvl w:val="2"/>
        <w:numId w:val="26"/>
      </w:numPr>
    </w:pPr>
    <w:rPr>
      <w:i w:val="0"/>
    </w:rPr>
  </w:style>
  <w:style w:type="paragraph" w:customStyle="1" w:styleId="310">
    <w:name w:val="Стиль Стиль Заголовок 3 Знак + Пере... + не курсив1"/>
    <w:basedOn w:val="3e"/>
    <w:autoRedefine/>
    <w:rsid w:val="00591412"/>
    <w:pPr>
      <w:numPr>
        <w:ilvl w:val="2"/>
        <w:numId w:val="29"/>
      </w:numPr>
    </w:pPr>
    <w:rPr>
      <w:i w:val="0"/>
    </w:rPr>
  </w:style>
  <w:style w:type="paragraph" w:customStyle="1" w:styleId="20356">
    <w:name w:val="Стиль Оглавление 2 + По ширине Слева:  035 см Перед:  6 пт"/>
    <w:basedOn w:val="2b"/>
    <w:autoRedefine/>
    <w:rsid w:val="00591412"/>
    <w:pPr>
      <w:numPr>
        <w:numId w:val="27"/>
      </w:numPr>
      <w:tabs>
        <w:tab w:val="clear" w:pos="9356"/>
        <w:tab w:val="left" w:pos="360"/>
        <w:tab w:val="left" w:pos="540"/>
        <w:tab w:val="left" w:pos="567"/>
        <w:tab w:val="right" w:leader="dot" w:pos="9360"/>
      </w:tabs>
      <w:spacing w:before="100" w:after="100"/>
    </w:pPr>
    <w:rPr>
      <w:rFonts w:ascii="Arial" w:hAnsi="Arial"/>
      <w:b/>
      <w:sz w:val="20"/>
      <w:szCs w:val="20"/>
    </w:rPr>
  </w:style>
  <w:style w:type="character" w:customStyle="1" w:styleId="-Char">
    <w:name w:val="Заголовок третий уровень-М Char"/>
    <w:rsid w:val="00591412"/>
    <w:rPr>
      <w:rFonts w:ascii="Arial" w:hAnsi="Arial"/>
      <w:b/>
      <w:szCs w:val="24"/>
      <w:lang w:val="ru-RU" w:eastAsia="ru-RU" w:bidi="ar-SA"/>
    </w:rPr>
  </w:style>
  <w:style w:type="paragraph" w:customStyle="1" w:styleId="afffffffc">
    <w:name w:val="Заголовок Таблицы"/>
    <w:basedOn w:val="ac"/>
    <w:rsid w:val="00591412"/>
    <w:pPr>
      <w:ind w:firstLine="737"/>
      <w:jc w:val="both"/>
    </w:pPr>
    <w:rPr>
      <w:b/>
      <w:sz w:val="20"/>
      <w:lang w:val="ru-RU"/>
    </w:rPr>
  </w:style>
  <w:style w:type="paragraph" w:customStyle="1" w:styleId="afffffffd">
    <w:name w:val="Стиль Обычный  + полужирный Черный"/>
    <w:basedOn w:val="ac"/>
    <w:rsid w:val="00591412"/>
    <w:pPr>
      <w:spacing w:line="360" w:lineRule="auto"/>
      <w:jc w:val="both"/>
    </w:pPr>
    <w:rPr>
      <w:b/>
      <w:bCs/>
      <w:color w:val="000000"/>
      <w:szCs w:val="24"/>
      <w:lang w:val="ru-RU"/>
    </w:rPr>
  </w:style>
  <w:style w:type="paragraph" w:styleId="afffffffe">
    <w:name w:val="table of figures"/>
    <w:aliases w:val="Перечень таблиц,Скважина,Приложение П."/>
    <w:basedOn w:val="ac"/>
    <w:next w:val="ac"/>
    <w:uiPriority w:val="99"/>
    <w:qFormat/>
    <w:rsid w:val="00591412"/>
    <w:pPr>
      <w:widowControl w:val="0"/>
      <w:autoSpaceDE w:val="0"/>
      <w:autoSpaceDN w:val="0"/>
      <w:adjustRightInd w:val="0"/>
    </w:pPr>
    <w:rPr>
      <w:sz w:val="20"/>
      <w:lang w:val="ru-RU"/>
    </w:rPr>
  </w:style>
  <w:style w:type="character" w:customStyle="1" w:styleId="affffffff">
    <w:name w:val="Знак Знак"/>
    <w:locked/>
    <w:rsid w:val="00591412"/>
    <w:rPr>
      <w:rFonts w:ascii="Arial" w:hAnsi="Arial" w:cs="Arial"/>
      <w:b/>
      <w:bCs/>
      <w:sz w:val="26"/>
      <w:szCs w:val="26"/>
      <w:lang w:val="ru-RU" w:eastAsia="ru-RU" w:bidi="ar-SA"/>
    </w:rPr>
  </w:style>
  <w:style w:type="paragraph" w:customStyle="1" w:styleId="100">
    <w:name w:val="Стиль10"/>
    <w:basedOn w:val="ac"/>
    <w:rsid w:val="00591412"/>
    <w:pPr>
      <w:spacing w:line="120" w:lineRule="auto"/>
    </w:pPr>
    <w:rPr>
      <w:rFonts w:ascii="Times New Roman CYR" w:hAnsi="Times New Roman CYR"/>
      <w:lang w:val="ru-RU"/>
    </w:rPr>
  </w:style>
  <w:style w:type="paragraph" w:customStyle="1" w:styleId="Bullet">
    <w:name w:val="Bullet Знак Знак Знак Знак Знак Знак Знак Знак Знак Знак Знак Знак Знак"/>
    <w:basedOn w:val="af0"/>
    <w:link w:val="Bullet3"/>
    <w:rsid w:val="00591412"/>
    <w:pPr>
      <w:widowControl/>
      <w:numPr>
        <w:numId w:val="31"/>
      </w:numPr>
      <w:tabs>
        <w:tab w:val="clear" w:pos="543"/>
        <w:tab w:val="num" w:pos="360"/>
      </w:tabs>
      <w:autoSpaceDE/>
      <w:autoSpaceDN/>
      <w:adjustRightInd/>
      <w:spacing w:before="120"/>
      <w:ind w:left="0" w:firstLine="0"/>
      <w:jc w:val="left"/>
    </w:pPr>
    <w:rPr>
      <w:sz w:val="20"/>
      <w:szCs w:val="20"/>
      <w:lang w:val="en-US"/>
    </w:rPr>
  </w:style>
  <w:style w:type="character" w:customStyle="1" w:styleId="Bullet3">
    <w:name w:val="Bullet Знак Знак Знак Знак Знак Знак Знак Знак Знак Знак Знак Знак Знак Знак"/>
    <w:link w:val="Bullet"/>
    <w:rsid w:val="00591412"/>
    <w:rPr>
      <w:rFonts w:ascii="Arial" w:eastAsia="Times New Roman" w:hAnsi="Arial" w:cs="Arial"/>
      <w:sz w:val="20"/>
      <w:szCs w:val="20"/>
      <w:lang w:val="en-US" w:eastAsia="ru-RU"/>
    </w:rPr>
  </w:style>
  <w:style w:type="numbering" w:customStyle="1" w:styleId="1">
    <w:name w:val="Площадка №1"/>
    <w:rsid w:val="00591412"/>
    <w:pPr>
      <w:numPr>
        <w:numId w:val="32"/>
      </w:numPr>
    </w:pPr>
  </w:style>
  <w:style w:type="paragraph" w:customStyle="1" w:styleId="Normal2">
    <w:name w:val="Normal2"/>
    <w:link w:val="Normal"/>
    <w:rsid w:val="00591412"/>
    <w:pPr>
      <w:spacing w:after="0" w:line="240" w:lineRule="auto"/>
    </w:pPr>
    <w:rPr>
      <w:rFonts w:ascii="Times New Roman" w:eastAsia="Times New Roman" w:hAnsi="Times New Roman" w:cs="Times New Roman"/>
      <w:snapToGrid w:val="0"/>
      <w:sz w:val="24"/>
      <w:szCs w:val="20"/>
      <w:lang w:val="en-GB" w:eastAsia="ru-RU"/>
    </w:rPr>
  </w:style>
  <w:style w:type="character" w:customStyle="1" w:styleId="Normal">
    <w:name w:val="Normal Знак"/>
    <w:link w:val="Normal2"/>
    <w:rsid w:val="00591412"/>
    <w:rPr>
      <w:rFonts w:ascii="Times New Roman" w:eastAsia="Times New Roman" w:hAnsi="Times New Roman" w:cs="Times New Roman"/>
      <w:snapToGrid w:val="0"/>
      <w:sz w:val="24"/>
      <w:szCs w:val="20"/>
      <w:lang w:val="en-GB" w:eastAsia="ru-RU"/>
    </w:rPr>
  </w:style>
  <w:style w:type="character" w:customStyle="1" w:styleId="180">
    <w:name w:val="Знак Знак18"/>
    <w:locked/>
    <w:rsid w:val="00591412"/>
    <w:rPr>
      <w:rFonts w:ascii="Arial" w:hAnsi="Arial" w:cs="Arial"/>
      <w:b/>
      <w:bCs/>
      <w:kern w:val="32"/>
      <w:sz w:val="32"/>
      <w:szCs w:val="32"/>
      <w:lang w:val="en-AU" w:eastAsia="ru-RU" w:bidi="ar-SA"/>
    </w:rPr>
  </w:style>
  <w:style w:type="character" w:customStyle="1" w:styleId="170">
    <w:name w:val="Знак Знак17"/>
    <w:locked/>
    <w:rsid w:val="00591412"/>
    <w:rPr>
      <w:rFonts w:ascii="Arial" w:hAnsi="Arial" w:cs="Arial"/>
      <w:b/>
      <w:bCs/>
      <w:i/>
      <w:iCs/>
      <w:sz w:val="28"/>
      <w:szCs w:val="28"/>
      <w:lang w:val="en-AU" w:eastAsia="ru-RU" w:bidi="ar-SA"/>
    </w:rPr>
  </w:style>
  <w:style w:type="character" w:customStyle="1" w:styleId="160">
    <w:name w:val="Знак Знак16"/>
    <w:locked/>
    <w:rsid w:val="00591412"/>
    <w:rPr>
      <w:rFonts w:ascii="Arial" w:hAnsi="Arial" w:cs="Arial"/>
      <w:sz w:val="32"/>
      <w:szCs w:val="32"/>
      <w:lang w:val="ru-RU" w:eastAsia="ru-RU" w:bidi="ar-SA"/>
    </w:rPr>
  </w:style>
  <w:style w:type="character" w:customStyle="1" w:styleId="150">
    <w:name w:val="Знак Знак15"/>
    <w:locked/>
    <w:rsid w:val="00591412"/>
    <w:rPr>
      <w:b/>
      <w:bCs/>
      <w:sz w:val="28"/>
      <w:szCs w:val="28"/>
      <w:lang w:val="en-AU" w:eastAsia="ru-RU" w:bidi="ar-SA"/>
    </w:rPr>
  </w:style>
  <w:style w:type="character" w:customStyle="1" w:styleId="140">
    <w:name w:val="Знак Знак14"/>
    <w:locked/>
    <w:rsid w:val="00591412"/>
    <w:rPr>
      <w:b/>
      <w:bCs/>
      <w:i/>
      <w:iCs/>
      <w:sz w:val="26"/>
      <w:szCs w:val="26"/>
      <w:lang w:val="ru-RU" w:eastAsia="ru-RU" w:bidi="ar-SA"/>
    </w:rPr>
  </w:style>
  <w:style w:type="character" w:customStyle="1" w:styleId="92">
    <w:name w:val="Знак Знак9"/>
    <w:locked/>
    <w:rsid w:val="00591412"/>
    <w:rPr>
      <w:rFonts w:ascii="Arial" w:hAnsi="Arial" w:cs="Arial"/>
      <w:sz w:val="24"/>
      <w:szCs w:val="24"/>
      <w:lang w:val="ru-RU" w:eastAsia="ru-RU" w:bidi="ar-SA"/>
    </w:rPr>
  </w:style>
  <w:style w:type="character" w:customStyle="1" w:styleId="83">
    <w:name w:val="Знак Знак8"/>
    <w:locked/>
    <w:rsid w:val="00591412"/>
    <w:rPr>
      <w:rFonts w:ascii="Arial" w:hAnsi="Arial" w:cs="Arial"/>
      <w:sz w:val="24"/>
      <w:szCs w:val="24"/>
      <w:lang w:val="ru-RU" w:eastAsia="ru-RU" w:bidi="ar-SA"/>
    </w:rPr>
  </w:style>
  <w:style w:type="paragraph" w:customStyle="1" w:styleId="1ff9">
    <w:name w:val="заголовок 1"/>
    <w:basedOn w:val="ac"/>
    <w:next w:val="ac"/>
    <w:link w:val="11c"/>
    <w:qFormat/>
    <w:rsid w:val="00591412"/>
    <w:pPr>
      <w:keepNext/>
      <w:overflowPunct w:val="0"/>
      <w:autoSpaceDE w:val="0"/>
      <w:autoSpaceDN w:val="0"/>
      <w:adjustRightInd w:val="0"/>
      <w:jc w:val="center"/>
    </w:pPr>
    <w:rPr>
      <w:b/>
      <w:sz w:val="22"/>
      <w:lang w:val="ru-RU"/>
    </w:rPr>
  </w:style>
  <w:style w:type="character" w:customStyle="1" w:styleId="162">
    <w:name w:val="Знак Знак162"/>
    <w:rsid w:val="00591412"/>
    <w:rPr>
      <w:rFonts w:ascii="Arial" w:hAnsi="Arial" w:cs="Arial"/>
      <w:sz w:val="32"/>
      <w:szCs w:val="32"/>
      <w:lang w:val="ru-RU" w:eastAsia="ru-RU" w:bidi="ar-SA"/>
    </w:rPr>
  </w:style>
  <w:style w:type="character" w:customStyle="1" w:styleId="93">
    <w:name w:val="Знак Знак93"/>
    <w:rsid w:val="00591412"/>
    <w:rPr>
      <w:rFonts w:ascii="Arial" w:hAnsi="Arial" w:cs="Arial"/>
      <w:sz w:val="24"/>
      <w:szCs w:val="24"/>
      <w:lang w:val="ru-RU" w:eastAsia="ru-RU" w:bidi="ar-SA"/>
    </w:rPr>
  </w:style>
  <w:style w:type="character" w:customStyle="1" w:styleId="172">
    <w:name w:val="Знак Знак172"/>
    <w:rsid w:val="00591412"/>
    <w:rPr>
      <w:rFonts w:ascii="Arial" w:hAnsi="Arial" w:cs="Arial"/>
      <w:b/>
      <w:bCs/>
      <w:i/>
      <w:iCs/>
      <w:sz w:val="28"/>
      <w:szCs w:val="28"/>
      <w:lang w:val="en-AU" w:eastAsia="ru-RU" w:bidi="ar-SA"/>
    </w:rPr>
  </w:style>
  <w:style w:type="character" w:customStyle="1" w:styleId="152">
    <w:name w:val="Знак Знак152"/>
    <w:rsid w:val="00591412"/>
    <w:rPr>
      <w:b/>
      <w:bCs/>
      <w:sz w:val="28"/>
      <w:szCs w:val="28"/>
      <w:lang w:val="en-AU" w:eastAsia="ru-RU" w:bidi="ar-SA"/>
    </w:rPr>
  </w:style>
  <w:style w:type="character" w:customStyle="1" w:styleId="182">
    <w:name w:val="Знак Знак182"/>
    <w:rsid w:val="00591412"/>
    <w:rPr>
      <w:rFonts w:ascii="Arial" w:hAnsi="Arial" w:cs="Arial"/>
      <w:b/>
      <w:bCs/>
      <w:kern w:val="32"/>
      <w:sz w:val="32"/>
      <w:szCs w:val="32"/>
      <w:lang w:val="en-AU" w:eastAsia="ru-RU" w:bidi="ar-SA"/>
    </w:rPr>
  </w:style>
  <w:style w:type="character" w:customStyle="1" w:styleId="142">
    <w:name w:val="Знак Знак142"/>
    <w:rsid w:val="00591412"/>
    <w:rPr>
      <w:b/>
      <w:bCs/>
      <w:i/>
      <w:iCs/>
      <w:sz w:val="26"/>
      <w:szCs w:val="26"/>
      <w:lang w:val="en-AU" w:eastAsia="ru-RU" w:bidi="ar-SA"/>
    </w:rPr>
  </w:style>
  <w:style w:type="character" w:customStyle="1" w:styleId="130">
    <w:name w:val="Знак Знак13"/>
    <w:rsid w:val="00591412"/>
    <w:rPr>
      <w:rFonts w:ascii="Arial" w:hAnsi="Arial" w:cs="Arial"/>
      <w:b/>
      <w:bCs/>
      <w:i/>
      <w:iCs/>
      <w:smallCaps/>
      <w:color w:val="000000"/>
      <w:lang w:val="ru-RU" w:eastAsia="ru-RU" w:bidi="ar-SA"/>
    </w:rPr>
  </w:style>
  <w:style w:type="character" w:customStyle="1" w:styleId="126">
    <w:name w:val="Знак Знак12"/>
    <w:rsid w:val="00591412"/>
    <w:rPr>
      <w:rFonts w:ascii="Arial Narrow" w:hAnsi="Arial Narrow" w:cs="Arial Narrow"/>
      <w:b/>
      <w:bCs/>
      <w:sz w:val="22"/>
      <w:szCs w:val="22"/>
      <w:lang w:val="ru-RU" w:eastAsia="ru-RU" w:bidi="ar-SA"/>
    </w:rPr>
  </w:style>
  <w:style w:type="character" w:customStyle="1" w:styleId="11d">
    <w:name w:val="Знак Знак11"/>
    <w:rsid w:val="00591412"/>
    <w:rPr>
      <w:i/>
      <w:iCs/>
      <w:sz w:val="24"/>
      <w:szCs w:val="24"/>
      <w:lang w:val="en-AU" w:eastAsia="ru-RU" w:bidi="ar-SA"/>
    </w:rPr>
  </w:style>
  <w:style w:type="character" w:customStyle="1" w:styleId="101">
    <w:name w:val="Знак Знак10"/>
    <w:rsid w:val="00591412"/>
    <w:rPr>
      <w:rFonts w:ascii="Arial Narrow" w:hAnsi="Arial Narrow" w:cs="Arial Narrow"/>
      <w:b/>
      <w:bCs/>
      <w:color w:val="808080"/>
      <w:spacing w:val="-36"/>
      <w:position w:val="-10"/>
      <w:sz w:val="112"/>
      <w:szCs w:val="112"/>
      <w:lang w:val="en-US" w:eastAsia="ru-RU" w:bidi="ar-SA"/>
    </w:rPr>
  </w:style>
  <w:style w:type="character" w:customStyle="1" w:styleId="820">
    <w:name w:val="Знак Знак82"/>
    <w:rsid w:val="00591412"/>
    <w:rPr>
      <w:rFonts w:ascii="Arial" w:hAnsi="Arial" w:cs="Arial"/>
      <w:sz w:val="24"/>
      <w:szCs w:val="24"/>
      <w:lang w:val="ru-RU" w:eastAsia="ru-RU" w:bidi="ar-SA"/>
    </w:rPr>
  </w:style>
  <w:style w:type="character" w:customStyle="1" w:styleId="73">
    <w:name w:val="Знак Знак7"/>
    <w:rsid w:val="00591412"/>
    <w:rPr>
      <w:sz w:val="24"/>
      <w:lang w:val="en-AU" w:eastAsia="ru-RU" w:bidi="ar-SA"/>
    </w:rPr>
  </w:style>
  <w:style w:type="character" w:customStyle="1" w:styleId="6a">
    <w:name w:val="Знак Знак6"/>
    <w:rsid w:val="00591412"/>
    <w:rPr>
      <w:sz w:val="24"/>
      <w:lang w:val="en-AU" w:eastAsia="ru-RU" w:bidi="ar-SA"/>
    </w:rPr>
  </w:style>
  <w:style w:type="character" w:customStyle="1" w:styleId="55">
    <w:name w:val="Знак Знак5"/>
    <w:aliases w:val="Основной текст с отступом Знак Знак4,Знак Знак1 Знак4,Знак Знак Знак Знак4"/>
    <w:rsid w:val="00591412"/>
    <w:rPr>
      <w:sz w:val="16"/>
      <w:szCs w:val="16"/>
      <w:lang w:val="en-AU" w:eastAsia="ru-RU" w:bidi="ar-SA"/>
    </w:rPr>
  </w:style>
  <w:style w:type="character" w:customStyle="1" w:styleId="48">
    <w:name w:val="Знак Знак4"/>
    <w:aliases w:val="Основной текст с отступом Знак Знак3,Знак Знак1 Знак3,Знак Знак Знак Знак3"/>
    <w:uiPriority w:val="99"/>
    <w:rsid w:val="00591412"/>
    <w:rPr>
      <w:rFonts w:ascii="Arial Narrow" w:hAnsi="Arial Narrow" w:cs="Arial Narrow"/>
      <w:sz w:val="24"/>
      <w:szCs w:val="24"/>
      <w:lang w:val="ru-RU" w:eastAsia="ru-RU" w:bidi="ar-SA"/>
    </w:rPr>
  </w:style>
  <w:style w:type="character" w:customStyle="1" w:styleId="3f">
    <w:name w:val="Знак Знак3"/>
    <w:aliases w:val="Основной текст с отступом Знак Знак2,Знак Знак1 Знак2,Основной текст с отступом Знак Знак5,Знак Знак1 Знак5,Список1 Знак1,Список1 Знак Знак1,Основной текст с отступом Знак Знак6,Список1 Знак Знак Знак,Знак Знак Знак Знак2"/>
    <w:rsid w:val="00591412"/>
    <w:rPr>
      <w:rFonts w:ascii="Arial" w:hAnsi="Arial" w:cs="Arial"/>
      <w:b/>
      <w:bCs/>
      <w:sz w:val="24"/>
      <w:szCs w:val="24"/>
      <w:lang w:val="ru-RU" w:eastAsia="ru-RU" w:bidi="ar-SA"/>
    </w:rPr>
  </w:style>
  <w:style w:type="character" w:customStyle="1" w:styleId="190">
    <w:name w:val="Знак Знак19"/>
    <w:rsid w:val="00591412"/>
    <w:rPr>
      <w:rFonts w:ascii="Arial" w:eastAsia="Times New Roman" w:hAnsi="Arial" w:cs="Arial"/>
      <w:b/>
      <w:bCs/>
      <w:kern w:val="32"/>
      <w:sz w:val="32"/>
      <w:szCs w:val="32"/>
      <w:lang w:val="en-AU" w:eastAsia="ru-RU"/>
    </w:rPr>
  </w:style>
  <w:style w:type="paragraph" w:customStyle="1" w:styleId="1ffa">
    <w:name w:val="зап_табл_1"/>
    <w:basedOn w:val="ac"/>
    <w:rsid w:val="00591412"/>
    <w:pPr>
      <w:jc w:val="center"/>
    </w:pPr>
    <w:rPr>
      <w:szCs w:val="24"/>
      <w:lang w:val="ru-RU"/>
    </w:rPr>
  </w:style>
  <w:style w:type="paragraph" w:customStyle="1" w:styleId="affffffff0">
    <w:name w:val="вн_заг_таб"/>
    <w:basedOn w:val="1ffa"/>
    <w:rsid w:val="00591412"/>
    <w:rPr>
      <w:b/>
    </w:rPr>
  </w:style>
  <w:style w:type="paragraph" w:customStyle="1" w:styleId="3f0">
    <w:name w:val="заголовок 3"/>
    <w:basedOn w:val="ac"/>
    <w:next w:val="ac"/>
    <w:qFormat/>
    <w:rsid w:val="00591412"/>
    <w:pPr>
      <w:keepNext/>
      <w:jc w:val="center"/>
    </w:pPr>
    <w:rPr>
      <w:lang w:val="ru-RU"/>
    </w:rPr>
  </w:style>
  <w:style w:type="table" w:customStyle="1" w:styleId="1ffb">
    <w:name w:val="Стиль таблицы1"/>
    <w:basedOn w:val="ae"/>
    <w:rsid w:val="00591412"/>
    <w:pPr>
      <w:spacing w:after="0" w:line="240" w:lineRule="auto"/>
    </w:pPr>
    <w:rPr>
      <w:rFonts w:ascii="Times New Roman" w:eastAsia="Times New Roman" w:hAnsi="Times New Roman" w:cs="Times New Roman"/>
      <w:sz w:val="18"/>
      <w:szCs w:val="20"/>
      <w:lang w:eastAsia="ru-RU"/>
    </w:rPr>
    <w:tblPr/>
  </w:style>
  <w:style w:type="paragraph" w:customStyle="1" w:styleId="affffffff1">
    <w:name w:val="Мой рисунок"/>
    <w:next w:val="aff9"/>
    <w:rsid w:val="00591412"/>
    <w:pPr>
      <w:spacing w:before="120" w:after="0" w:line="240" w:lineRule="auto"/>
      <w:jc w:val="center"/>
    </w:pPr>
    <w:rPr>
      <w:rFonts w:ascii="Times New Roman" w:eastAsia="Times New Roman" w:hAnsi="Times New Roman" w:cs="Times New Roman"/>
      <w:color w:val="000000"/>
      <w:sz w:val="24"/>
      <w:szCs w:val="24"/>
      <w:lang w:eastAsia="ru-RU"/>
    </w:rPr>
  </w:style>
  <w:style w:type="paragraph" w:customStyle="1" w:styleId="3111">
    <w:name w:val="Основной текст 311"/>
    <w:basedOn w:val="ac"/>
    <w:rsid w:val="00591412"/>
    <w:pPr>
      <w:widowControl w:val="0"/>
      <w:shd w:val="clear" w:color="auto" w:fill="FFFFFF"/>
      <w:overflowPunct w:val="0"/>
      <w:autoSpaceDE w:val="0"/>
      <w:autoSpaceDN w:val="0"/>
      <w:adjustRightInd w:val="0"/>
      <w:spacing w:before="7" w:line="360" w:lineRule="auto"/>
      <w:jc w:val="both"/>
      <w:textAlignment w:val="baseline"/>
    </w:pPr>
    <w:rPr>
      <w:rFonts w:ascii="Arial CYR" w:hAnsi="Arial CYR"/>
    </w:rPr>
  </w:style>
  <w:style w:type="paragraph" w:customStyle="1" w:styleId="220">
    <w:name w:val="Основной текст 22"/>
    <w:basedOn w:val="ac"/>
    <w:rsid w:val="00591412"/>
    <w:pPr>
      <w:overflowPunct w:val="0"/>
      <w:autoSpaceDE w:val="0"/>
      <w:autoSpaceDN w:val="0"/>
      <w:adjustRightInd w:val="0"/>
      <w:spacing w:line="360" w:lineRule="auto"/>
      <w:jc w:val="both"/>
      <w:textAlignment w:val="baseline"/>
    </w:pPr>
    <w:rPr>
      <w:lang w:val="ru-RU"/>
    </w:rPr>
  </w:style>
  <w:style w:type="character" w:customStyle="1" w:styleId="asof">
    <w:name w:val="asof"/>
    <w:semiHidden/>
    <w:rsid w:val="00591412"/>
    <w:rPr>
      <w:rFonts w:ascii="Arial" w:hAnsi="Arial" w:cs="Arial"/>
      <w:color w:val="000080"/>
      <w:sz w:val="20"/>
      <w:szCs w:val="20"/>
    </w:rPr>
  </w:style>
  <w:style w:type="paragraph" w:styleId="affffffff2">
    <w:name w:val="TOC Heading"/>
    <w:basedOn w:val="14"/>
    <w:next w:val="ac"/>
    <w:uiPriority w:val="39"/>
    <w:unhideWhenUsed/>
    <w:qFormat/>
    <w:rsid w:val="00591412"/>
    <w:pPr>
      <w:keepLines/>
      <w:spacing w:before="480" w:after="0" w:line="276" w:lineRule="auto"/>
      <w:outlineLvl w:val="9"/>
    </w:pPr>
    <w:rPr>
      <w:rFonts w:ascii="Cambria" w:hAnsi="Cambria" w:cs="Times New Roman"/>
      <w:color w:val="365F91"/>
      <w:kern w:val="0"/>
      <w:sz w:val="28"/>
      <w:szCs w:val="28"/>
      <w:lang w:val="ru-RU" w:eastAsia="en-US"/>
    </w:rPr>
  </w:style>
  <w:style w:type="paragraph" w:styleId="affffffff3">
    <w:name w:val="footnote text"/>
    <w:basedOn w:val="ac"/>
    <w:link w:val="affffffff4"/>
    <w:rsid w:val="00591412"/>
    <w:rPr>
      <w:sz w:val="20"/>
    </w:rPr>
  </w:style>
  <w:style w:type="character" w:customStyle="1" w:styleId="affffffff4">
    <w:name w:val="Текст сноски Знак"/>
    <w:basedOn w:val="ad"/>
    <w:link w:val="affffffff3"/>
    <w:rsid w:val="00591412"/>
    <w:rPr>
      <w:rFonts w:ascii="Times New Roman" w:eastAsia="Times New Roman" w:hAnsi="Times New Roman" w:cs="Times New Roman"/>
      <w:sz w:val="20"/>
      <w:szCs w:val="20"/>
      <w:lang w:val="en-AU" w:eastAsia="ru-RU"/>
    </w:rPr>
  </w:style>
  <w:style w:type="character" w:styleId="affffffff5">
    <w:name w:val="footnote reference"/>
    <w:rsid w:val="00591412"/>
    <w:rPr>
      <w:vertAlign w:val="superscript"/>
    </w:rPr>
  </w:style>
  <w:style w:type="paragraph" w:styleId="affffffff6">
    <w:name w:val="endnote text"/>
    <w:basedOn w:val="ac"/>
    <w:link w:val="affffffff7"/>
    <w:rsid w:val="00591412"/>
    <w:rPr>
      <w:sz w:val="20"/>
    </w:rPr>
  </w:style>
  <w:style w:type="character" w:customStyle="1" w:styleId="affffffff7">
    <w:name w:val="Текст концевой сноски Знак"/>
    <w:basedOn w:val="ad"/>
    <w:link w:val="affffffff6"/>
    <w:rsid w:val="00591412"/>
    <w:rPr>
      <w:rFonts w:ascii="Times New Roman" w:eastAsia="Times New Roman" w:hAnsi="Times New Roman" w:cs="Times New Roman"/>
      <w:sz w:val="20"/>
      <w:szCs w:val="20"/>
      <w:lang w:val="en-AU" w:eastAsia="ru-RU"/>
    </w:rPr>
  </w:style>
  <w:style w:type="character" w:styleId="affffffff8">
    <w:name w:val="endnote reference"/>
    <w:rsid w:val="00591412"/>
    <w:rPr>
      <w:vertAlign w:val="superscript"/>
    </w:rPr>
  </w:style>
  <w:style w:type="character" w:customStyle="1" w:styleId="Default0">
    <w:name w:val="Default Знак"/>
    <w:link w:val="Default"/>
    <w:rsid w:val="00591412"/>
    <w:rPr>
      <w:rFonts w:ascii="Book Antiqua" w:eastAsia="Times New Roman" w:hAnsi="Book Antiqua" w:cs="Book Antiqua"/>
      <w:color w:val="000000"/>
      <w:sz w:val="24"/>
      <w:szCs w:val="24"/>
      <w:lang w:eastAsia="ru-RU"/>
    </w:rPr>
  </w:style>
  <w:style w:type="paragraph" w:customStyle="1" w:styleId="128">
    <w:name w:val="Обычный12"/>
    <w:rsid w:val="00591412"/>
    <w:pPr>
      <w:spacing w:after="0" w:line="240" w:lineRule="auto"/>
    </w:pPr>
    <w:rPr>
      <w:rFonts w:ascii="Times New Roman" w:eastAsia="Times New Roman" w:hAnsi="Times New Roman" w:cs="Times New Roman"/>
      <w:snapToGrid w:val="0"/>
      <w:sz w:val="24"/>
      <w:szCs w:val="20"/>
      <w:lang w:val="en-GB" w:eastAsia="ru-RU"/>
    </w:rPr>
  </w:style>
  <w:style w:type="character" w:customStyle="1" w:styleId="FontStyle288">
    <w:name w:val="Font Style288"/>
    <w:uiPriority w:val="99"/>
    <w:rsid w:val="00591412"/>
    <w:rPr>
      <w:rFonts w:ascii="Times New Roman" w:hAnsi="Times New Roman" w:cs="Times New Roman"/>
      <w:color w:val="000000"/>
      <w:spacing w:val="10"/>
      <w:sz w:val="8"/>
      <w:szCs w:val="8"/>
    </w:rPr>
  </w:style>
  <w:style w:type="paragraph" w:customStyle="1" w:styleId="Style62">
    <w:name w:val="Style62"/>
    <w:basedOn w:val="ac"/>
    <w:uiPriority w:val="99"/>
    <w:rsid w:val="00591412"/>
    <w:pPr>
      <w:widowControl w:val="0"/>
      <w:autoSpaceDE w:val="0"/>
      <w:autoSpaceDN w:val="0"/>
      <w:adjustRightInd w:val="0"/>
    </w:pPr>
    <w:rPr>
      <w:szCs w:val="24"/>
      <w:lang w:val="ru-RU"/>
    </w:rPr>
  </w:style>
  <w:style w:type="paragraph" w:customStyle="1" w:styleId="Style74">
    <w:name w:val="Style74"/>
    <w:basedOn w:val="ac"/>
    <w:uiPriority w:val="99"/>
    <w:rsid w:val="00591412"/>
    <w:pPr>
      <w:widowControl w:val="0"/>
      <w:autoSpaceDE w:val="0"/>
      <w:autoSpaceDN w:val="0"/>
      <w:adjustRightInd w:val="0"/>
    </w:pPr>
    <w:rPr>
      <w:szCs w:val="24"/>
      <w:lang w:val="ru-RU"/>
    </w:rPr>
  </w:style>
  <w:style w:type="character" w:customStyle="1" w:styleId="FontStyle306">
    <w:name w:val="Font Style306"/>
    <w:uiPriority w:val="99"/>
    <w:rsid w:val="00591412"/>
    <w:rPr>
      <w:rFonts w:ascii="Times New Roman" w:hAnsi="Times New Roman" w:cs="Times New Roman"/>
      <w:color w:val="000000"/>
      <w:sz w:val="20"/>
      <w:szCs w:val="20"/>
    </w:rPr>
  </w:style>
  <w:style w:type="character" w:customStyle="1" w:styleId="2fd">
    <w:name w:val="Основной текст (2)_"/>
    <w:link w:val="2fe"/>
    <w:rsid w:val="00591412"/>
    <w:rPr>
      <w:shd w:val="clear" w:color="auto" w:fill="FFFFFF"/>
    </w:rPr>
  </w:style>
  <w:style w:type="paragraph" w:customStyle="1" w:styleId="2fe">
    <w:name w:val="Основной текст (2)"/>
    <w:basedOn w:val="ac"/>
    <w:link w:val="2fd"/>
    <w:rsid w:val="00591412"/>
    <w:pPr>
      <w:widowControl w:val="0"/>
      <w:shd w:val="clear" w:color="auto" w:fill="FFFFFF"/>
      <w:spacing w:before="720" w:after="240" w:line="0" w:lineRule="atLeast"/>
      <w:ind w:hanging="520"/>
      <w:jc w:val="center"/>
    </w:pPr>
    <w:rPr>
      <w:rFonts w:asciiTheme="minorHAnsi" w:eastAsiaTheme="minorHAnsi" w:hAnsiTheme="minorHAnsi" w:cstheme="minorBidi"/>
      <w:sz w:val="22"/>
      <w:szCs w:val="22"/>
      <w:lang w:val="ru-RU" w:eastAsia="en-US"/>
    </w:rPr>
  </w:style>
  <w:style w:type="character" w:customStyle="1" w:styleId="285pt">
    <w:name w:val="Основной текст (2) + 8.5 pt"/>
    <w:rsid w:val="00591412"/>
    <w:rPr>
      <w:color w:val="000000"/>
      <w:spacing w:val="0"/>
      <w:w w:val="100"/>
      <w:position w:val="0"/>
      <w:sz w:val="17"/>
      <w:szCs w:val="17"/>
      <w:shd w:val="clear" w:color="auto" w:fill="FFFFFF"/>
      <w:lang w:val="ru-RU" w:eastAsia="ru-RU" w:bidi="ru-RU"/>
    </w:rPr>
  </w:style>
  <w:style w:type="paragraph" w:customStyle="1" w:styleId="a5">
    <w:name w:val="список_марк"/>
    <w:basedOn w:val="ac"/>
    <w:rsid w:val="00591412"/>
    <w:pPr>
      <w:numPr>
        <w:numId w:val="33"/>
      </w:numPr>
      <w:spacing w:after="80"/>
      <w:jc w:val="both"/>
    </w:pPr>
    <w:rPr>
      <w:sz w:val="26"/>
      <w:lang w:val="ru-RU"/>
    </w:rPr>
  </w:style>
  <w:style w:type="character" w:customStyle="1" w:styleId="FontStyle350">
    <w:name w:val="Font Style350"/>
    <w:uiPriority w:val="99"/>
    <w:rsid w:val="00591412"/>
    <w:rPr>
      <w:rFonts w:ascii="Times New Roman" w:hAnsi="Times New Roman" w:cs="Times New Roman"/>
      <w:b/>
      <w:bCs/>
      <w:color w:val="000000"/>
      <w:sz w:val="20"/>
      <w:szCs w:val="20"/>
    </w:rPr>
  </w:style>
  <w:style w:type="character" w:customStyle="1" w:styleId="afffb">
    <w:name w:val="Обычный (веб) Знак"/>
    <w:aliases w:val="Обычный (веб)1 Знак,Обычный (веб)1 Знак Знак Зн Знак,Обычный (веб) Знак Знак Знак Знак,Обычный (веб) Знак Знак Знак1,Обычный (Web)1 Знак"/>
    <w:link w:val="afffa"/>
    <w:uiPriority w:val="99"/>
    <w:locked/>
    <w:rsid w:val="00591412"/>
    <w:rPr>
      <w:rFonts w:ascii="Times New Roman" w:eastAsia="Times New Roman" w:hAnsi="Times New Roman" w:cs="Times New Roman"/>
      <w:sz w:val="24"/>
      <w:szCs w:val="24"/>
    </w:rPr>
  </w:style>
  <w:style w:type="character" w:customStyle="1" w:styleId="apple-converted-space">
    <w:name w:val="apple-converted-space"/>
    <w:rsid w:val="00591412"/>
  </w:style>
  <w:style w:type="paragraph" w:customStyle="1" w:styleId="1ffc">
    <w:name w:val="Без интервала1"/>
    <w:uiPriority w:val="1"/>
    <w:qFormat/>
    <w:rsid w:val="00591412"/>
    <w:pPr>
      <w:spacing w:after="0" w:line="240" w:lineRule="auto"/>
    </w:pPr>
    <w:rPr>
      <w:rFonts w:ascii="LinePrinter" w:eastAsia="Times New Roman" w:hAnsi="LinePrinter" w:cs="LinePrinter"/>
      <w:sz w:val="24"/>
      <w:szCs w:val="24"/>
      <w:lang w:eastAsia="ru-RU"/>
    </w:rPr>
  </w:style>
  <w:style w:type="paragraph" w:customStyle="1" w:styleId="affffffff9">
    <w:name w:val="Геология_Основной текст"/>
    <w:qFormat/>
    <w:rsid w:val="00591412"/>
    <w:pPr>
      <w:spacing w:after="0" w:line="240" w:lineRule="auto"/>
      <w:ind w:firstLine="425"/>
      <w:jc w:val="both"/>
    </w:pPr>
    <w:rPr>
      <w:rFonts w:ascii="Times New Roman" w:eastAsia="Calibri" w:hAnsi="Times New Roman" w:cs="Times New Roman"/>
      <w:sz w:val="28"/>
    </w:rPr>
  </w:style>
  <w:style w:type="paragraph" w:customStyle="1" w:styleId="font1">
    <w:name w:val="font1"/>
    <w:basedOn w:val="ac"/>
    <w:rsid w:val="00591412"/>
    <w:pPr>
      <w:spacing w:before="100" w:beforeAutospacing="1" w:after="100" w:afterAutospacing="1"/>
    </w:pPr>
    <w:rPr>
      <w:rFonts w:ascii="Calibri" w:hAnsi="Calibri"/>
      <w:color w:val="000000"/>
      <w:sz w:val="22"/>
      <w:szCs w:val="22"/>
      <w:lang w:val="ru-RU"/>
    </w:rPr>
  </w:style>
  <w:style w:type="paragraph" w:customStyle="1" w:styleId="Style3">
    <w:name w:val="Style3"/>
    <w:basedOn w:val="ac"/>
    <w:rsid w:val="003905CA"/>
    <w:pPr>
      <w:widowControl w:val="0"/>
      <w:autoSpaceDE w:val="0"/>
      <w:autoSpaceDN w:val="0"/>
      <w:adjustRightInd w:val="0"/>
      <w:spacing w:line="314" w:lineRule="exact"/>
      <w:ind w:firstLine="533"/>
      <w:jc w:val="both"/>
    </w:pPr>
    <w:rPr>
      <w:rFonts w:eastAsiaTheme="minorEastAsia"/>
      <w:szCs w:val="24"/>
      <w:lang w:val="ru-RU"/>
    </w:rPr>
  </w:style>
  <w:style w:type="paragraph" w:customStyle="1" w:styleId="230">
    <w:name w:val="Основной текст 23"/>
    <w:basedOn w:val="ac"/>
    <w:rsid w:val="00A6515A"/>
    <w:pPr>
      <w:overflowPunct w:val="0"/>
      <w:autoSpaceDE w:val="0"/>
      <w:autoSpaceDN w:val="0"/>
      <w:adjustRightInd w:val="0"/>
      <w:ind w:firstLine="360"/>
      <w:jc w:val="both"/>
      <w:textAlignment w:val="baseline"/>
    </w:pPr>
    <w:rPr>
      <w:lang w:val="ru-RU"/>
    </w:rPr>
  </w:style>
  <w:style w:type="paragraph" w:customStyle="1" w:styleId="affffffffa">
    <w:name w:val="основной текст Знак Знак Знак Знак Знак"/>
    <w:basedOn w:val="ac"/>
    <w:link w:val="affffffffb"/>
    <w:rsid w:val="00DB7313"/>
    <w:pPr>
      <w:spacing w:line="360" w:lineRule="auto"/>
      <w:ind w:firstLine="709"/>
      <w:jc w:val="both"/>
    </w:pPr>
    <w:rPr>
      <w:szCs w:val="24"/>
      <w:lang w:val="ru-RU"/>
    </w:rPr>
  </w:style>
  <w:style w:type="character" w:customStyle="1" w:styleId="affffffffb">
    <w:name w:val="основной текст Знак Знак Знак Знак Знак Знак"/>
    <w:basedOn w:val="ad"/>
    <w:link w:val="affffffffa"/>
    <w:rsid w:val="00DB7313"/>
    <w:rPr>
      <w:rFonts w:ascii="Times New Roman" w:eastAsia="Times New Roman" w:hAnsi="Times New Roman" w:cs="Times New Roman"/>
      <w:sz w:val="24"/>
      <w:szCs w:val="24"/>
      <w:lang w:eastAsia="ru-RU"/>
    </w:rPr>
  </w:style>
  <w:style w:type="character" w:customStyle="1" w:styleId="Bullet1">
    <w:name w:val="Bullet Знак1"/>
    <w:link w:val="Bullet0"/>
    <w:uiPriority w:val="99"/>
    <w:locked/>
    <w:rsid w:val="00B2595B"/>
    <w:rPr>
      <w:rFonts w:ascii="Arial" w:eastAsia="Times New Roman" w:hAnsi="Arial" w:cs="Arial"/>
      <w:sz w:val="20"/>
      <w:szCs w:val="20"/>
      <w:lang w:val="en-US" w:eastAsia="ru-RU"/>
    </w:rPr>
  </w:style>
  <w:style w:type="character" w:customStyle="1" w:styleId="afff6">
    <w:name w:val="№ таблицы Знак"/>
    <w:link w:val="afff5"/>
    <w:rsid w:val="00D22DE6"/>
    <w:rPr>
      <w:rFonts w:ascii="Times New Roman" w:eastAsia="Times New Roman" w:hAnsi="Times New Roman" w:cs="Arial"/>
      <w:b/>
      <w:color w:val="000000"/>
      <w:sz w:val="20"/>
      <w:szCs w:val="20"/>
      <w:lang w:eastAsia="ru-RU"/>
    </w:rPr>
  </w:style>
  <w:style w:type="character" w:customStyle="1" w:styleId="affffffffc">
    <w:name w:val="Основной тескт Знак Знак"/>
    <w:rsid w:val="00D92662"/>
    <w:rPr>
      <w:rFonts w:ascii="Times New Roman" w:eastAsia="Times New Roman" w:hAnsi="Times New Roman"/>
      <w:snapToGrid w:val="0"/>
      <w:color w:val="000000"/>
      <w:sz w:val="24"/>
      <w:szCs w:val="24"/>
    </w:rPr>
  </w:style>
  <w:style w:type="paragraph" w:customStyle="1" w:styleId="affffffffd">
    <w:name w:val="основной текст Знак Знак Знак Знак Знак Знак Знак Знак Знак Знак Знак Знак Знак"/>
    <w:basedOn w:val="ac"/>
    <w:link w:val="affffffffe"/>
    <w:rsid w:val="00D92662"/>
    <w:pPr>
      <w:spacing w:line="360" w:lineRule="auto"/>
      <w:ind w:firstLine="737"/>
      <w:jc w:val="both"/>
    </w:pPr>
    <w:rPr>
      <w:szCs w:val="24"/>
    </w:rPr>
  </w:style>
  <w:style w:type="character" w:customStyle="1" w:styleId="affffffffe">
    <w:name w:val="основной текст Знак Знак Знак Знак Знак Знак Знак Знак Знак Знак Знак Знак Знак Знак"/>
    <w:link w:val="affffffffd"/>
    <w:rsid w:val="00D92662"/>
    <w:rPr>
      <w:rFonts w:ascii="Times New Roman" w:eastAsia="Times New Roman" w:hAnsi="Times New Roman" w:cs="Times New Roman"/>
      <w:sz w:val="24"/>
      <w:szCs w:val="24"/>
    </w:rPr>
  </w:style>
  <w:style w:type="paragraph" w:customStyle="1" w:styleId="333">
    <w:name w:val="Стиль333"/>
    <w:basedOn w:val="afffffffff"/>
    <w:rsid w:val="002C2BF1"/>
    <w:pPr>
      <w:spacing w:line="360" w:lineRule="auto"/>
      <w:ind w:left="0" w:firstLine="0"/>
      <w:jc w:val="both"/>
    </w:pPr>
    <w:rPr>
      <w:szCs w:val="24"/>
      <w:lang w:val="ru-RU"/>
    </w:rPr>
  </w:style>
  <w:style w:type="paragraph" w:styleId="afffffffff">
    <w:name w:val="table of authorities"/>
    <w:basedOn w:val="ac"/>
    <w:next w:val="ac"/>
    <w:uiPriority w:val="99"/>
    <w:unhideWhenUsed/>
    <w:rsid w:val="002C2BF1"/>
    <w:pPr>
      <w:ind w:left="240" w:hanging="240"/>
    </w:pPr>
  </w:style>
  <w:style w:type="numbering" w:customStyle="1" w:styleId="1ai9">
    <w:name w:val="1 / a / i9"/>
    <w:basedOn w:val="af"/>
    <w:next w:val="1ai"/>
    <w:rsid w:val="00FB7FD8"/>
    <w:pPr>
      <w:numPr>
        <w:numId w:val="42"/>
      </w:numPr>
    </w:pPr>
  </w:style>
  <w:style w:type="numbering" w:customStyle="1" w:styleId="437">
    <w:name w:val="Стиль437"/>
    <w:uiPriority w:val="99"/>
    <w:rsid w:val="00FB7FD8"/>
    <w:pPr>
      <w:numPr>
        <w:numId w:val="41"/>
      </w:numPr>
    </w:pPr>
  </w:style>
  <w:style w:type="character" w:customStyle="1" w:styleId="1ffd">
    <w:name w:val="Основной тескт Знак1"/>
    <w:locked/>
    <w:rsid w:val="00DC16DC"/>
    <w:rPr>
      <w:rFonts w:ascii="Times New Roman" w:eastAsia="Times New Roman" w:hAnsi="Times New Roman"/>
      <w:snapToGrid w:val="0"/>
      <w:color w:val="000000"/>
      <w:sz w:val="24"/>
      <w:szCs w:val="24"/>
    </w:rPr>
  </w:style>
  <w:style w:type="paragraph" w:customStyle="1" w:styleId="2ff">
    <w:name w:val="Абзац списка2"/>
    <w:basedOn w:val="ac"/>
    <w:rsid w:val="003D66EF"/>
    <w:pPr>
      <w:spacing w:after="200" w:line="276" w:lineRule="auto"/>
      <w:ind w:left="720"/>
      <w:contextualSpacing/>
    </w:pPr>
    <w:rPr>
      <w:rFonts w:ascii="Calibri" w:hAnsi="Calibri"/>
      <w:sz w:val="22"/>
      <w:szCs w:val="22"/>
      <w:lang w:val="ru-RU"/>
    </w:rPr>
  </w:style>
  <w:style w:type="paragraph" w:customStyle="1" w:styleId="181">
    <w:name w:val="Знак Знак1 Знак8"/>
    <w:basedOn w:val="ac"/>
    <w:autoRedefine/>
    <w:rsid w:val="003D66EF"/>
    <w:pPr>
      <w:spacing w:after="160" w:line="240" w:lineRule="exact"/>
      <w:jc w:val="center"/>
    </w:pPr>
    <w:rPr>
      <w:rFonts w:ascii="Arial" w:eastAsia="SimSun" w:hAnsi="Arial" w:cs="Arial"/>
      <w:b/>
      <w:bCs/>
      <w:sz w:val="20"/>
      <w:lang w:val="en-US" w:eastAsia="en-US"/>
    </w:rPr>
  </w:style>
  <w:style w:type="paragraph" w:customStyle="1" w:styleId="240">
    <w:name w:val="Основной текст 24"/>
    <w:basedOn w:val="ac"/>
    <w:rsid w:val="003D66EF"/>
    <w:pPr>
      <w:overflowPunct w:val="0"/>
      <w:autoSpaceDE w:val="0"/>
      <w:autoSpaceDN w:val="0"/>
      <w:adjustRightInd w:val="0"/>
      <w:ind w:firstLine="360"/>
      <w:jc w:val="both"/>
      <w:textAlignment w:val="baseline"/>
    </w:pPr>
    <w:rPr>
      <w:lang w:val="ru-RU"/>
    </w:rPr>
  </w:style>
  <w:style w:type="character" w:customStyle="1" w:styleId="FontStyle11">
    <w:name w:val="Font Style11"/>
    <w:uiPriority w:val="99"/>
    <w:rsid w:val="003D66EF"/>
    <w:rPr>
      <w:rFonts w:ascii="Times New Roman" w:hAnsi="Times New Roman" w:cs="Times New Roman"/>
      <w:b/>
      <w:bCs/>
      <w:sz w:val="22"/>
      <w:szCs w:val="22"/>
    </w:rPr>
  </w:style>
  <w:style w:type="paragraph" w:customStyle="1" w:styleId="221">
    <w:name w:val="Заголовок 22"/>
    <w:basedOn w:val="ac"/>
    <w:next w:val="ac"/>
    <w:rsid w:val="003D66EF"/>
    <w:pPr>
      <w:keepNext/>
      <w:spacing w:before="120"/>
      <w:ind w:left="792" w:hanging="432"/>
      <w:jc w:val="both"/>
      <w:outlineLvl w:val="1"/>
    </w:pPr>
    <w:rPr>
      <w:b/>
      <w:i/>
      <w:lang w:val="ru-RU"/>
    </w:rPr>
  </w:style>
  <w:style w:type="paragraph" w:customStyle="1" w:styleId="330">
    <w:name w:val="Заголовок 33"/>
    <w:basedOn w:val="ac"/>
    <w:next w:val="ac"/>
    <w:rsid w:val="003D66EF"/>
    <w:pPr>
      <w:keepNext/>
      <w:spacing w:before="120"/>
      <w:ind w:left="1404" w:hanging="504"/>
      <w:jc w:val="both"/>
      <w:outlineLvl w:val="2"/>
    </w:pPr>
    <w:rPr>
      <w:b/>
      <w:lang w:val="ru-RU"/>
    </w:rPr>
  </w:style>
  <w:style w:type="paragraph" w:customStyle="1" w:styleId="420">
    <w:name w:val="Заголовок 42"/>
    <w:basedOn w:val="ac"/>
    <w:next w:val="ac"/>
    <w:rsid w:val="003D66EF"/>
    <w:pPr>
      <w:keepNext/>
      <w:spacing w:before="120"/>
      <w:ind w:left="1728" w:hanging="648"/>
      <w:jc w:val="both"/>
      <w:outlineLvl w:val="3"/>
    </w:pPr>
    <w:rPr>
      <w:i/>
      <w:lang w:val="ru-RU"/>
    </w:rPr>
  </w:style>
  <w:style w:type="character" w:customStyle="1" w:styleId="11e">
    <w:name w:val="Основной текст Знак1 Знак1"/>
    <w:aliases w:val="Основной текст Знак Знак1 Знак,Основной текст Знак Знак Знак Знак Знак1,Основной текст Знак1 Знак Знак Знак1,Основной текст Знак1 Знак Знак Знак Знак Знак,b Знак Знак Знак"/>
    <w:rsid w:val="003D66EF"/>
    <w:rPr>
      <w:rFonts w:ascii="Arial" w:hAnsi="Arial"/>
      <w:sz w:val="24"/>
      <w:szCs w:val="24"/>
      <w:lang w:val="ru-RU" w:eastAsia="ru-RU" w:bidi="ar-SA"/>
    </w:rPr>
  </w:style>
  <w:style w:type="paragraph" w:customStyle="1" w:styleId="222">
    <w:name w:val="Основной текст с отступом 22"/>
    <w:basedOn w:val="ac"/>
    <w:rsid w:val="003D66EF"/>
    <w:pPr>
      <w:ind w:firstLine="567"/>
    </w:pPr>
    <w:rPr>
      <w:rFonts w:ascii="Arial" w:hAnsi="Arial"/>
      <w:lang w:val="ru-RU"/>
    </w:rPr>
  </w:style>
  <w:style w:type="paragraph" w:customStyle="1" w:styleId="129">
    <w:name w:val="Заголовок 12"/>
    <w:basedOn w:val="ac"/>
    <w:next w:val="ac"/>
    <w:rsid w:val="003D66EF"/>
    <w:pPr>
      <w:keepNext/>
      <w:spacing w:line="360" w:lineRule="auto"/>
      <w:ind w:left="2700" w:hanging="360"/>
      <w:jc w:val="both"/>
      <w:outlineLvl w:val="0"/>
    </w:pPr>
    <w:rPr>
      <w:rFonts w:ascii="Arial" w:hAnsi="Arial"/>
      <w:b/>
      <w:caps/>
      <w:kern w:val="28"/>
      <w:sz w:val="20"/>
      <w:lang w:val="ru-RU"/>
    </w:rPr>
  </w:style>
  <w:style w:type="paragraph" w:customStyle="1" w:styleId="3f1">
    <w:name w:val="Обычный3"/>
    <w:rsid w:val="003D66EF"/>
    <w:pPr>
      <w:spacing w:after="0" w:line="240" w:lineRule="auto"/>
    </w:pPr>
    <w:rPr>
      <w:rFonts w:ascii="Times New Roman" w:eastAsia="Times New Roman" w:hAnsi="Times New Roman" w:cs="Times New Roman"/>
      <w:sz w:val="20"/>
      <w:szCs w:val="20"/>
      <w:lang w:eastAsia="ru-RU"/>
    </w:rPr>
  </w:style>
  <w:style w:type="paragraph" w:customStyle="1" w:styleId="321">
    <w:name w:val="Основной текст 32"/>
    <w:basedOn w:val="ac"/>
    <w:rsid w:val="003D66EF"/>
    <w:rPr>
      <w:color w:val="000000"/>
      <w:sz w:val="28"/>
      <w:lang w:val="ru-RU"/>
    </w:rPr>
  </w:style>
  <w:style w:type="paragraph" w:customStyle="1" w:styleId="322">
    <w:name w:val="Основной текст с отступом 32"/>
    <w:basedOn w:val="ac"/>
    <w:rsid w:val="003D66EF"/>
    <w:pPr>
      <w:widowControl w:val="0"/>
      <w:overflowPunct w:val="0"/>
      <w:autoSpaceDE w:val="0"/>
      <w:autoSpaceDN w:val="0"/>
      <w:adjustRightInd w:val="0"/>
      <w:ind w:firstLine="284"/>
      <w:jc w:val="both"/>
      <w:textAlignment w:val="baseline"/>
    </w:pPr>
    <w:rPr>
      <w:lang w:val="ru-RU"/>
    </w:rPr>
  </w:style>
  <w:style w:type="paragraph" w:customStyle="1" w:styleId="2ff0">
    <w:name w:val="Верхний колонтитул2"/>
    <w:basedOn w:val="ac"/>
    <w:rsid w:val="003D66EF"/>
    <w:pPr>
      <w:tabs>
        <w:tab w:val="center" w:pos="4153"/>
        <w:tab w:val="right" w:pos="8306"/>
      </w:tabs>
      <w:spacing w:before="120"/>
      <w:ind w:firstLine="680"/>
      <w:jc w:val="both"/>
    </w:pPr>
    <w:rPr>
      <w:lang w:val="ru-RU"/>
    </w:rPr>
  </w:style>
  <w:style w:type="paragraph" w:customStyle="1" w:styleId="2ff1">
    <w:name w:val="Основной текст с отступом2"/>
    <w:basedOn w:val="ac"/>
    <w:rsid w:val="003D66EF"/>
    <w:pPr>
      <w:widowControl w:val="0"/>
      <w:autoSpaceDE w:val="0"/>
      <w:autoSpaceDN w:val="0"/>
      <w:ind w:firstLine="851"/>
      <w:jc w:val="both"/>
    </w:pPr>
    <w:rPr>
      <w:rFonts w:ascii="Arial" w:hAnsi="Arial" w:cs="Arial"/>
      <w:sz w:val="20"/>
      <w:szCs w:val="24"/>
      <w:lang w:val="ru-RU"/>
    </w:rPr>
  </w:style>
  <w:style w:type="character" w:customStyle="1" w:styleId="161">
    <w:name w:val="Знак Знак161"/>
    <w:rsid w:val="003D66EF"/>
    <w:rPr>
      <w:rFonts w:ascii="Arial" w:hAnsi="Arial" w:cs="Arial"/>
      <w:sz w:val="32"/>
      <w:szCs w:val="32"/>
      <w:lang w:val="ru-RU" w:eastAsia="ru-RU" w:bidi="ar-SA"/>
    </w:rPr>
  </w:style>
  <w:style w:type="character" w:customStyle="1" w:styleId="920">
    <w:name w:val="Знак Знак92"/>
    <w:rsid w:val="003D66EF"/>
    <w:rPr>
      <w:rFonts w:ascii="Arial" w:hAnsi="Arial" w:cs="Arial"/>
      <w:sz w:val="24"/>
      <w:szCs w:val="24"/>
      <w:lang w:val="ru-RU" w:eastAsia="ru-RU" w:bidi="ar-SA"/>
    </w:rPr>
  </w:style>
  <w:style w:type="character" w:customStyle="1" w:styleId="171">
    <w:name w:val="Знак Знак171"/>
    <w:rsid w:val="003D66EF"/>
    <w:rPr>
      <w:rFonts w:ascii="Arial" w:hAnsi="Arial" w:cs="Arial"/>
      <w:b/>
      <w:bCs/>
      <w:i/>
      <w:iCs/>
      <w:sz w:val="28"/>
      <w:szCs w:val="28"/>
      <w:lang w:val="en-AU" w:eastAsia="ru-RU" w:bidi="ar-SA"/>
    </w:rPr>
  </w:style>
  <w:style w:type="character" w:customStyle="1" w:styleId="151">
    <w:name w:val="Знак Знак151"/>
    <w:rsid w:val="003D66EF"/>
    <w:rPr>
      <w:b/>
      <w:bCs/>
      <w:sz w:val="28"/>
      <w:szCs w:val="28"/>
      <w:lang w:val="en-AU" w:eastAsia="ru-RU" w:bidi="ar-SA"/>
    </w:rPr>
  </w:style>
  <w:style w:type="character" w:customStyle="1" w:styleId="1810">
    <w:name w:val="Знак Знак181"/>
    <w:rsid w:val="003D66EF"/>
    <w:rPr>
      <w:rFonts w:ascii="Arial" w:hAnsi="Arial" w:cs="Arial"/>
      <w:b/>
      <w:bCs/>
      <w:kern w:val="32"/>
      <w:sz w:val="32"/>
      <w:szCs w:val="32"/>
      <w:lang w:val="en-AU" w:eastAsia="ru-RU" w:bidi="ar-SA"/>
    </w:rPr>
  </w:style>
  <w:style w:type="character" w:customStyle="1" w:styleId="141">
    <w:name w:val="Знак Знак141"/>
    <w:rsid w:val="003D66EF"/>
    <w:rPr>
      <w:b/>
      <w:bCs/>
      <w:i/>
      <w:iCs/>
      <w:sz w:val="26"/>
      <w:szCs w:val="26"/>
      <w:lang w:val="en-AU" w:eastAsia="ru-RU" w:bidi="ar-SA"/>
    </w:rPr>
  </w:style>
  <w:style w:type="character" w:customStyle="1" w:styleId="131">
    <w:name w:val="Знак Знак131"/>
    <w:rsid w:val="003D66EF"/>
    <w:rPr>
      <w:rFonts w:ascii="Arial" w:hAnsi="Arial" w:cs="Arial"/>
      <w:b/>
      <w:bCs/>
      <w:i/>
      <w:iCs/>
      <w:smallCaps/>
      <w:color w:val="000000"/>
      <w:lang w:val="ru-RU" w:eastAsia="ru-RU" w:bidi="ar-SA"/>
    </w:rPr>
  </w:style>
  <w:style w:type="character" w:customStyle="1" w:styleId="1230">
    <w:name w:val="Знак Знак123"/>
    <w:rsid w:val="003D66EF"/>
    <w:rPr>
      <w:rFonts w:ascii="Arial Narrow" w:hAnsi="Arial Narrow" w:cs="Arial Narrow"/>
      <w:b/>
      <w:bCs/>
      <w:sz w:val="22"/>
      <w:szCs w:val="22"/>
      <w:lang w:val="ru-RU" w:eastAsia="ru-RU" w:bidi="ar-SA"/>
    </w:rPr>
  </w:style>
  <w:style w:type="character" w:customStyle="1" w:styleId="1110">
    <w:name w:val="Знак Знак111"/>
    <w:rsid w:val="003D66EF"/>
    <w:rPr>
      <w:i/>
      <w:iCs/>
      <w:sz w:val="24"/>
      <w:szCs w:val="24"/>
      <w:lang w:val="en-AU" w:eastAsia="ru-RU" w:bidi="ar-SA"/>
    </w:rPr>
  </w:style>
  <w:style w:type="character" w:customStyle="1" w:styleId="1010">
    <w:name w:val="Знак Знак101"/>
    <w:rsid w:val="003D66EF"/>
    <w:rPr>
      <w:rFonts w:ascii="Arial Narrow" w:hAnsi="Arial Narrow" w:cs="Arial Narrow"/>
      <w:b/>
      <w:bCs/>
      <w:color w:val="808080"/>
      <w:spacing w:val="-36"/>
      <w:position w:val="-10"/>
      <w:sz w:val="112"/>
      <w:szCs w:val="112"/>
      <w:lang w:val="en-US" w:eastAsia="ru-RU" w:bidi="ar-SA"/>
    </w:rPr>
  </w:style>
  <w:style w:type="character" w:customStyle="1" w:styleId="810">
    <w:name w:val="Знак Знак81"/>
    <w:rsid w:val="003D66EF"/>
    <w:rPr>
      <w:rFonts w:ascii="Arial" w:hAnsi="Arial" w:cs="Arial"/>
      <w:sz w:val="24"/>
      <w:szCs w:val="24"/>
      <w:lang w:val="ru-RU" w:eastAsia="ru-RU" w:bidi="ar-SA"/>
    </w:rPr>
  </w:style>
  <w:style w:type="character" w:customStyle="1" w:styleId="710">
    <w:name w:val="Знак Знак71"/>
    <w:rsid w:val="003D66EF"/>
    <w:rPr>
      <w:sz w:val="24"/>
      <w:lang w:val="en-AU" w:eastAsia="ru-RU" w:bidi="ar-SA"/>
    </w:rPr>
  </w:style>
  <w:style w:type="character" w:customStyle="1" w:styleId="630">
    <w:name w:val="Знак Знак63"/>
    <w:rsid w:val="003D66EF"/>
    <w:rPr>
      <w:sz w:val="24"/>
      <w:lang w:val="en-AU" w:eastAsia="ru-RU" w:bidi="ar-SA"/>
    </w:rPr>
  </w:style>
  <w:style w:type="character" w:customStyle="1" w:styleId="530">
    <w:name w:val="Знак Знак53"/>
    <w:rsid w:val="003D66EF"/>
    <w:rPr>
      <w:sz w:val="16"/>
      <w:szCs w:val="16"/>
      <w:lang w:val="en-AU" w:eastAsia="ru-RU" w:bidi="ar-SA"/>
    </w:rPr>
  </w:style>
  <w:style w:type="character" w:customStyle="1" w:styleId="430">
    <w:name w:val="Знак Знак43"/>
    <w:rsid w:val="003D66EF"/>
    <w:rPr>
      <w:rFonts w:ascii="Arial Narrow" w:hAnsi="Arial Narrow" w:cs="Arial Narrow"/>
      <w:sz w:val="24"/>
      <w:szCs w:val="24"/>
      <w:lang w:val="ru-RU" w:eastAsia="ru-RU" w:bidi="ar-SA"/>
    </w:rPr>
  </w:style>
  <w:style w:type="character" w:customStyle="1" w:styleId="331">
    <w:name w:val="Знак Знак33"/>
    <w:rsid w:val="003D66EF"/>
    <w:rPr>
      <w:rFonts w:ascii="Arial" w:hAnsi="Arial" w:cs="Arial"/>
      <w:b/>
      <w:bCs/>
      <w:sz w:val="24"/>
      <w:szCs w:val="24"/>
      <w:lang w:val="ru-RU" w:eastAsia="ru-RU" w:bidi="ar-SA"/>
    </w:rPr>
  </w:style>
  <w:style w:type="character" w:customStyle="1" w:styleId="192">
    <w:name w:val="Знак Знак192"/>
    <w:rsid w:val="003D66EF"/>
    <w:rPr>
      <w:rFonts w:ascii="Arial" w:eastAsia="Times New Roman" w:hAnsi="Arial" w:cs="Arial"/>
      <w:b/>
      <w:bCs/>
      <w:kern w:val="32"/>
      <w:sz w:val="32"/>
      <w:szCs w:val="32"/>
      <w:lang w:val="en-AU" w:eastAsia="ru-RU"/>
    </w:rPr>
  </w:style>
  <w:style w:type="paragraph" w:customStyle="1" w:styleId="Arial10">
    <w:name w:val="Стиль Arial 10 пт Междустр.интервал:  полуторный"/>
    <w:basedOn w:val="ac"/>
    <w:rsid w:val="003D66EF"/>
    <w:pPr>
      <w:spacing w:before="120"/>
      <w:ind w:firstLine="737"/>
      <w:jc w:val="both"/>
    </w:pPr>
    <w:rPr>
      <w:rFonts w:ascii="Arial" w:hAnsi="Arial"/>
      <w:sz w:val="20"/>
      <w:lang w:val="ru-RU"/>
    </w:rPr>
  </w:style>
  <w:style w:type="paragraph" w:customStyle="1" w:styleId="afffffffff0">
    <w:name w:val="ТАБЛИЦА"/>
    <w:basedOn w:val="ac"/>
    <w:link w:val="afffffffff1"/>
    <w:qFormat/>
    <w:rsid w:val="003D66EF"/>
    <w:pPr>
      <w:tabs>
        <w:tab w:val="left" w:pos="4320"/>
      </w:tabs>
      <w:jc w:val="both"/>
    </w:pPr>
    <w:rPr>
      <w:b/>
      <w:sz w:val="20"/>
    </w:rPr>
  </w:style>
  <w:style w:type="character" w:customStyle="1" w:styleId="afffffffff1">
    <w:name w:val="ТАБЛИЦА Знак"/>
    <w:link w:val="afffffffff0"/>
    <w:rsid w:val="003D66EF"/>
    <w:rPr>
      <w:rFonts w:ascii="Times New Roman" w:eastAsia="Times New Roman" w:hAnsi="Times New Roman" w:cs="Times New Roman"/>
      <w:b/>
      <w:sz w:val="20"/>
      <w:szCs w:val="20"/>
    </w:rPr>
  </w:style>
  <w:style w:type="paragraph" w:customStyle="1" w:styleId="afffffffff2">
    <w:name w:val="пункт"/>
    <w:basedOn w:val="ac"/>
    <w:link w:val="1ffe"/>
    <w:qFormat/>
    <w:rsid w:val="003D66EF"/>
    <w:pPr>
      <w:spacing w:after="120"/>
      <w:ind w:firstLine="737"/>
      <w:jc w:val="both"/>
    </w:pPr>
    <w:rPr>
      <w:b/>
      <w:szCs w:val="24"/>
    </w:rPr>
  </w:style>
  <w:style w:type="paragraph" w:customStyle="1" w:styleId="font10">
    <w:name w:val="font10"/>
    <w:basedOn w:val="ac"/>
    <w:rsid w:val="003D66EF"/>
    <w:pPr>
      <w:spacing w:before="100" w:beforeAutospacing="1" w:after="100" w:afterAutospacing="1"/>
    </w:pPr>
    <w:rPr>
      <w:b/>
      <w:bCs/>
      <w:szCs w:val="24"/>
      <w:u w:val="single"/>
      <w:lang w:val="ru-RU"/>
    </w:rPr>
  </w:style>
  <w:style w:type="paragraph" w:customStyle="1" w:styleId="font11">
    <w:name w:val="font11"/>
    <w:basedOn w:val="ac"/>
    <w:rsid w:val="003D66EF"/>
    <w:pPr>
      <w:spacing w:before="100" w:beforeAutospacing="1" w:after="100" w:afterAutospacing="1"/>
    </w:pPr>
    <w:rPr>
      <w:b/>
      <w:bCs/>
      <w:i/>
      <w:iCs/>
      <w:szCs w:val="24"/>
      <w:lang w:val="ru-RU"/>
    </w:rPr>
  </w:style>
  <w:style w:type="paragraph" w:customStyle="1" w:styleId="font12">
    <w:name w:val="font12"/>
    <w:basedOn w:val="ac"/>
    <w:rsid w:val="003D66EF"/>
    <w:pPr>
      <w:spacing w:before="100" w:beforeAutospacing="1" w:after="100" w:afterAutospacing="1"/>
    </w:pPr>
    <w:rPr>
      <w:b/>
      <w:bCs/>
      <w:i/>
      <w:iCs/>
      <w:szCs w:val="24"/>
      <w:lang w:val="ru-RU"/>
    </w:rPr>
  </w:style>
  <w:style w:type="paragraph" w:customStyle="1" w:styleId="font13">
    <w:name w:val="font13"/>
    <w:basedOn w:val="ac"/>
    <w:rsid w:val="003D66EF"/>
    <w:pPr>
      <w:spacing w:before="100" w:beforeAutospacing="1" w:after="100" w:afterAutospacing="1"/>
    </w:pPr>
    <w:rPr>
      <w:b/>
      <w:bCs/>
      <w:szCs w:val="24"/>
      <w:lang w:val="ru-RU"/>
    </w:rPr>
  </w:style>
  <w:style w:type="character" w:customStyle="1" w:styleId="1fff">
    <w:name w:val="Текст выноски Знак1"/>
    <w:uiPriority w:val="99"/>
    <w:semiHidden/>
    <w:rsid w:val="003D66EF"/>
    <w:rPr>
      <w:rFonts w:ascii="Tahoma" w:eastAsia="Times New Roman" w:hAnsi="Tahoma" w:cs="Tahoma"/>
      <w:sz w:val="16"/>
      <w:szCs w:val="16"/>
      <w:lang w:eastAsia="ru-RU"/>
    </w:rPr>
  </w:style>
  <w:style w:type="character" w:customStyle="1" w:styleId="318">
    <w:name w:val="Основной текст с отступом 3 Знак1"/>
    <w:uiPriority w:val="99"/>
    <w:semiHidden/>
    <w:rsid w:val="003D66EF"/>
    <w:rPr>
      <w:rFonts w:ascii="Times New Roman" w:eastAsia="Times New Roman" w:hAnsi="Times New Roman" w:cs="Times New Roman"/>
      <w:sz w:val="16"/>
      <w:szCs w:val="16"/>
      <w:lang w:eastAsia="ru-RU"/>
    </w:rPr>
  </w:style>
  <w:style w:type="paragraph" w:customStyle="1" w:styleId="153">
    <w:name w:val="заголовок 15"/>
    <w:basedOn w:val="ac"/>
    <w:link w:val="154"/>
    <w:rsid w:val="003D66EF"/>
    <w:rPr>
      <w:sz w:val="26"/>
      <w:szCs w:val="26"/>
    </w:rPr>
  </w:style>
  <w:style w:type="character" w:customStyle="1" w:styleId="154">
    <w:name w:val="заголовок 15 Знак"/>
    <w:link w:val="153"/>
    <w:rsid w:val="003D66EF"/>
    <w:rPr>
      <w:rFonts w:ascii="Times New Roman" w:eastAsia="Times New Roman" w:hAnsi="Times New Roman" w:cs="Times New Roman"/>
      <w:sz w:val="26"/>
      <w:szCs w:val="26"/>
    </w:rPr>
  </w:style>
  <w:style w:type="paragraph" w:customStyle="1" w:styleId="11f">
    <w:name w:val="Знак Знак Знак Знак Знак Знак Знак1 Знак Знак1 Знак Знак Знак Знак"/>
    <w:basedOn w:val="ac"/>
    <w:autoRedefine/>
    <w:rsid w:val="003D66EF"/>
    <w:pPr>
      <w:spacing w:after="160" w:line="240" w:lineRule="exact"/>
      <w:ind w:left="912" w:hanging="342"/>
      <w:jc w:val="both"/>
    </w:pPr>
    <w:rPr>
      <w:rFonts w:eastAsia="SimSun"/>
      <w:szCs w:val="24"/>
      <w:lang w:val="en-US" w:eastAsia="en-US"/>
    </w:rPr>
  </w:style>
  <w:style w:type="paragraph" w:customStyle="1" w:styleId="afffffffff3">
    <w:name w:val="Знак Знак Знак Знак Знак Знак Знак Знак Знак Знак Знак Знак Знак"/>
    <w:basedOn w:val="ac"/>
    <w:rsid w:val="003D66EF"/>
    <w:rPr>
      <w:rFonts w:eastAsia="SimSun" w:cs="SimSun"/>
      <w:szCs w:val="24"/>
      <w:lang w:val="en-US" w:eastAsia="zh-CN"/>
    </w:rPr>
  </w:style>
  <w:style w:type="paragraph" w:customStyle="1" w:styleId="1fff0">
    <w:name w:val="основной текст Знак1 Знак"/>
    <w:basedOn w:val="ac"/>
    <w:link w:val="1fff1"/>
    <w:rsid w:val="003D66EF"/>
    <w:pPr>
      <w:spacing w:line="360" w:lineRule="auto"/>
      <w:ind w:firstLine="709"/>
      <w:jc w:val="both"/>
    </w:pPr>
  </w:style>
  <w:style w:type="character" w:customStyle="1" w:styleId="1fff1">
    <w:name w:val="основной текст Знак1 Знак Знак"/>
    <w:link w:val="1fff0"/>
    <w:rsid w:val="003D66EF"/>
    <w:rPr>
      <w:rFonts w:ascii="Times New Roman" w:eastAsia="Times New Roman" w:hAnsi="Times New Roman" w:cs="Times New Roman"/>
      <w:sz w:val="24"/>
      <w:szCs w:val="20"/>
    </w:rPr>
  </w:style>
  <w:style w:type="paragraph" w:customStyle="1" w:styleId="afffffffff4">
    <w:name w:val="Знак Знак Знак Знак Знак Знак Знак Знак Знак Знак"/>
    <w:basedOn w:val="ac"/>
    <w:next w:val="ac"/>
    <w:rsid w:val="003D66EF"/>
    <w:rPr>
      <w:rFonts w:eastAsia="SimSun" w:cs="SimSun"/>
      <w:szCs w:val="24"/>
      <w:lang w:val="en-US" w:eastAsia="zh-CN"/>
    </w:rPr>
  </w:style>
  <w:style w:type="table" w:customStyle="1" w:styleId="1fff2">
    <w:name w:val="Сетка таблицы1"/>
    <w:basedOn w:val="ae"/>
    <w:next w:val="aff0"/>
    <w:uiPriority w:val="99"/>
    <w:rsid w:val="003D66E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ff2">
    <w:name w:val="заголовок 2"/>
    <w:basedOn w:val="ac"/>
    <w:next w:val="ac"/>
    <w:link w:val="2ff3"/>
    <w:qFormat/>
    <w:rsid w:val="003D66EF"/>
    <w:pPr>
      <w:keepNext/>
      <w:autoSpaceDE w:val="0"/>
      <w:autoSpaceDN w:val="0"/>
      <w:jc w:val="center"/>
    </w:pPr>
    <w:rPr>
      <w:b/>
      <w:bCs/>
      <w:szCs w:val="24"/>
      <w:lang w:val="ru-RU"/>
    </w:rPr>
  </w:style>
  <w:style w:type="paragraph" w:styleId="2ff4">
    <w:name w:val="List Continue 2"/>
    <w:basedOn w:val="ac"/>
    <w:rsid w:val="003D66EF"/>
    <w:pPr>
      <w:spacing w:after="120"/>
      <w:ind w:left="566"/>
    </w:pPr>
    <w:rPr>
      <w:rFonts w:cs="Arial"/>
      <w:iCs/>
      <w:szCs w:val="24"/>
      <w:lang w:val="ru-RU"/>
    </w:rPr>
  </w:style>
  <w:style w:type="paragraph" w:customStyle="1" w:styleId="2ff5">
    <w:name w:val="2"/>
    <w:basedOn w:val="23"/>
    <w:rsid w:val="003D66EF"/>
    <w:pPr>
      <w:spacing w:line="360" w:lineRule="auto"/>
      <w:ind w:firstLine="360"/>
      <w:jc w:val="both"/>
    </w:pPr>
    <w:rPr>
      <w:rFonts w:ascii="Times New Roman" w:hAnsi="Times New Roman" w:cs="Times New Roman"/>
      <w:bCs w:val="0"/>
      <w:sz w:val="24"/>
      <w:szCs w:val="20"/>
    </w:rPr>
  </w:style>
  <w:style w:type="paragraph" w:customStyle="1" w:styleId="1fff3">
    <w:name w:val="1"/>
    <w:basedOn w:val="14"/>
    <w:rsid w:val="003D66EF"/>
    <w:rPr>
      <w:rFonts w:ascii="Times New Roman" w:hAnsi="Times New Roman" w:cs="Times New Roman"/>
      <w:bCs w:val="0"/>
      <w:iCs/>
      <w:kern w:val="28"/>
      <w:sz w:val="24"/>
      <w:szCs w:val="24"/>
      <w:lang w:val="en-US"/>
    </w:rPr>
  </w:style>
  <w:style w:type="paragraph" w:customStyle="1" w:styleId="Web">
    <w:name w:val="Обычный (Web)"/>
    <w:basedOn w:val="ac"/>
    <w:rsid w:val="003D66EF"/>
    <w:pPr>
      <w:spacing w:before="100" w:after="100"/>
    </w:pPr>
    <w:rPr>
      <w:rFonts w:cs="Arial"/>
      <w:iCs/>
      <w:szCs w:val="24"/>
      <w:lang w:val="ru-RU"/>
    </w:rPr>
  </w:style>
  <w:style w:type="character" w:customStyle="1" w:styleId="affff6">
    <w:name w:val="Без интервала Знак"/>
    <w:aliases w:val="для таблиц Знак,текстовка Знак,норма Знак,Обя Знак,мелкий Знак,мой рабочий Знак,No Spacing1 Знак,Айгерим Знак,свой Знак,14 TNR Знак,МОЙ СТИЛЬ Знак,Без интервала11 Знак,Без интеБез интервала Знак,Без интервала111 Знак,No Spacing Знак"/>
    <w:link w:val="affff5"/>
    <w:uiPriority w:val="1"/>
    <w:rsid w:val="003D66EF"/>
    <w:rPr>
      <w:rFonts w:ascii="Calibri" w:eastAsia="Calibri" w:hAnsi="Calibri" w:cs="Times New Roman"/>
    </w:rPr>
  </w:style>
  <w:style w:type="paragraph" w:customStyle="1" w:styleId="15">
    <w:name w:val="Стиль15"/>
    <w:basedOn w:val="ac"/>
    <w:rsid w:val="003D66EF"/>
    <w:pPr>
      <w:numPr>
        <w:ilvl w:val="2"/>
        <w:numId w:val="50"/>
      </w:numPr>
      <w:spacing w:line="360" w:lineRule="auto"/>
      <w:jc w:val="center"/>
    </w:pPr>
    <w:rPr>
      <w:rFonts w:cs="Arial"/>
      <w:b/>
      <w:i/>
      <w:iCs/>
      <w:szCs w:val="24"/>
      <w:lang w:val="ru-RU"/>
    </w:rPr>
  </w:style>
  <w:style w:type="paragraph" w:styleId="2ff6">
    <w:name w:val="Quote"/>
    <w:basedOn w:val="ac"/>
    <w:next w:val="ac"/>
    <w:link w:val="2ff7"/>
    <w:uiPriority w:val="29"/>
    <w:qFormat/>
    <w:rsid w:val="003D66EF"/>
    <w:rPr>
      <w:i/>
      <w:color w:val="000000"/>
      <w:szCs w:val="24"/>
    </w:rPr>
  </w:style>
  <w:style w:type="character" w:customStyle="1" w:styleId="2ff7">
    <w:name w:val="Цитата 2 Знак"/>
    <w:basedOn w:val="ad"/>
    <w:link w:val="2ff6"/>
    <w:uiPriority w:val="29"/>
    <w:rsid w:val="003D66EF"/>
    <w:rPr>
      <w:rFonts w:ascii="Times New Roman" w:eastAsia="Times New Roman" w:hAnsi="Times New Roman" w:cs="Times New Roman"/>
      <w:i/>
      <w:color w:val="000000"/>
      <w:sz w:val="24"/>
      <w:szCs w:val="24"/>
    </w:rPr>
  </w:style>
  <w:style w:type="paragraph" w:styleId="afffffffff5">
    <w:name w:val="Intense Quote"/>
    <w:basedOn w:val="ac"/>
    <w:next w:val="ac"/>
    <w:link w:val="afffffffff6"/>
    <w:uiPriority w:val="30"/>
    <w:qFormat/>
    <w:rsid w:val="003D66EF"/>
    <w:pPr>
      <w:pBdr>
        <w:bottom w:val="single" w:sz="4" w:space="4" w:color="4F81BD"/>
      </w:pBdr>
      <w:spacing w:before="200" w:after="280"/>
      <w:ind w:left="936" w:right="936"/>
    </w:pPr>
    <w:rPr>
      <w:b/>
      <w:bCs/>
      <w:i/>
      <w:color w:val="4F81BD"/>
      <w:szCs w:val="24"/>
    </w:rPr>
  </w:style>
  <w:style w:type="character" w:customStyle="1" w:styleId="afffffffff6">
    <w:name w:val="Выделенная цитата Знак"/>
    <w:basedOn w:val="ad"/>
    <w:link w:val="afffffffff5"/>
    <w:uiPriority w:val="30"/>
    <w:rsid w:val="003D66EF"/>
    <w:rPr>
      <w:rFonts w:ascii="Times New Roman" w:eastAsia="Times New Roman" w:hAnsi="Times New Roman" w:cs="Times New Roman"/>
      <w:b/>
      <w:bCs/>
      <w:i/>
      <w:color w:val="4F81BD"/>
      <w:sz w:val="24"/>
      <w:szCs w:val="24"/>
    </w:rPr>
  </w:style>
  <w:style w:type="character" w:styleId="afffffffff7">
    <w:name w:val="Subtle Emphasis"/>
    <w:uiPriority w:val="19"/>
    <w:qFormat/>
    <w:rsid w:val="003D66EF"/>
    <w:rPr>
      <w:i/>
      <w:iCs/>
      <w:color w:val="808080"/>
    </w:rPr>
  </w:style>
  <w:style w:type="character" w:styleId="afffffffff8">
    <w:name w:val="Intense Emphasis"/>
    <w:uiPriority w:val="21"/>
    <w:qFormat/>
    <w:rsid w:val="003D66EF"/>
    <w:rPr>
      <w:b/>
      <w:bCs/>
      <w:i/>
      <w:iCs/>
      <w:color w:val="4F81BD"/>
    </w:rPr>
  </w:style>
  <w:style w:type="character" w:styleId="afffffffff9">
    <w:name w:val="Subtle Reference"/>
    <w:uiPriority w:val="31"/>
    <w:qFormat/>
    <w:rsid w:val="003D66EF"/>
    <w:rPr>
      <w:smallCaps/>
      <w:color w:val="C0504D"/>
      <w:u w:val="single"/>
    </w:rPr>
  </w:style>
  <w:style w:type="character" w:styleId="afffffffffa">
    <w:name w:val="Intense Reference"/>
    <w:uiPriority w:val="32"/>
    <w:qFormat/>
    <w:rsid w:val="003D66EF"/>
    <w:rPr>
      <w:b/>
      <w:bCs/>
      <w:smallCaps/>
      <w:color w:val="C0504D"/>
      <w:spacing w:val="5"/>
      <w:u w:val="single"/>
    </w:rPr>
  </w:style>
  <w:style w:type="character" w:styleId="afffffffffb">
    <w:name w:val="Book Title"/>
    <w:uiPriority w:val="33"/>
    <w:qFormat/>
    <w:rsid w:val="003D66EF"/>
    <w:rPr>
      <w:b/>
      <w:bCs/>
      <w:smallCaps/>
      <w:spacing w:val="5"/>
    </w:rPr>
  </w:style>
  <w:style w:type="paragraph" w:customStyle="1" w:styleId="afffffffffc">
    <w:name w:val="Примечание"/>
    <w:basedOn w:val="ac"/>
    <w:rsid w:val="003D66EF"/>
    <w:pPr>
      <w:jc w:val="both"/>
    </w:pPr>
    <w:rPr>
      <w:rFonts w:cs="Arial"/>
      <w:iCs/>
      <w:szCs w:val="24"/>
      <w:lang w:val="en-US"/>
    </w:rPr>
  </w:style>
  <w:style w:type="paragraph" w:customStyle="1" w:styleId="afffffffffd">
    <w:name w:val="рисунок"/>
    <w:basedOn w:val="ac"/>
    <w:next w:val="ac"/>
    <w:link w:val="afffffffffe"/>
    <w:uiPriority w:val="99"/>
    <w:qFormat/>
    <w:rsid w:val="003D66EF"/>
    <w:pPr>
      <w:jc w:val="both"/>
    </w:pPr>
    <w:rPr>
      <w:rFonts w:cs="Arial"/>
      <w:b/>
      <w:iCs/>
      <w:szCs w:val="24"/>
      <w:lang w:val="ru-RU"/>
    </w:rPr>
  </w:style>
  <w:style w:type="paragraph" w:customStyle="1" w:styleId="caaieiaie2">
    <w:name w:val="caaieiaie 2"/>
    <w:basedOn w:val="ac"/>
    <w:next w:val="ac"/>
    <w:rsid w:val="003D66EF"/>
    <w:pPr>
      <w:keepNext/>
      <w:jc w:val="center"/>
    </w:pPr>
    <w:rPr>
      <w:rFonts w:ascii="Arial" w:hAnsi="Arial" w:cs="Arial"/>
      <w:b/>
      <w:iCs/>
      <w:szCs w:val="24"/>
      <w:lang w:val="ru-RU" w:eastAsia="en-US"/>
    </w:rPr>
  </w:style>
  <w:style w:type="paragraph" w:customStyle="1" w:styleId="CharCharCharCharCharCharCharCharCharCharCharChar">
    <w:name w:val="Char Char Char Char Char Char Char Char Char Char Char Char"/>
    <w:basedOn w:val="ac"/>
    <w:rsid w:val="003D66EF"/>
    <w:rPr>
      <w:rFonts w:ascii="SimSun" w:eastAsia="SimSun" w:hAnsi="SimSun" w:cs="SimSun"/>
      <w:iCs/>
      <w:szCs w:val="24"/>
      <w:lang w:val="en-US" w:eastAsia="zh-CN"/>
    </w:rPr>
  </w:style>
  <w:style w:type="paragraph" w:customStyle="1" w:styleId="affffffffff">
    <w:name w:val="Для журнала (осн. текст)"/>
    <w:basedOn w:val="ac"/>
    <w:autoRedefine/>
    <w:rsid w:val="003D66EF"/>
    <w:pPr>
      <w:spacing w:line="288" w:lineRule="auto"/>
      <w:ind w:firstLine="567"/>
      <w:jc w:val="both"/>
    </w:pPr>
    <w:rPr>
      <w:rFonts w:ascii="Arial" w:hAnsi="Arial" w:cs="Arial"/>
      <w:szCs w:val="24"/>
      <w:lang w:val="en-US" w:eastAsia="en-US"/>
    </w:rPr>
  </w:style>
  <w:style w:type="paragraph" w:customStyle="1" w:styleId="xl23">
    <w:name w:val="xl23"/>
    <w:basedOn w:val="ac"/>
    <w:rsid w:val="003D66EF"/>
    <w:pPr>
      <w:pBdr>
        <w:left w:val="single" w:sz="4" w:space="0" w:color="auto"/>
        <w:right w:val="single" w:sz="4" w:space="0" w:color="auto"/>
      </w:pBdr>
      <w:spacing w:before="100" w:beforeAutospacing="1" w:after="100" w:afterAutospacing="1"/>
      <w:jc w:val="center"/>
    </w:pPr>
    <w:rPr>
      <w:rFonts w:eastAsia="Arial Unicode MS"/>
      <w:szCs w:val="24"/>
      <w:lang w:val="ru-RU"/>
    </w:rPr>
  </w:style>
  <w:style w:type="paragraph" w:customStyle="1" w:styleId="affffffffff0">
    <w:name w:val="жами"/>
    <w:basedOn w:val="33"/>
    <w:link w:val="affffffffff1"/>
    <w:rsid w:val="003D66EF"/>
    <w:pPr>
      <w:autoSpaceDE/>
      <w:autoSpaceDN/>
      <w:adjustRightInd/>
      <w:jc w:val="center"/>
    </w:pPr>
    <w:rPr>
      <w:rFonts w:ascii="Times New Roman" w:hAnsi="Times New Roman" w:cs="Times New Roman"/>
      <w:i/>
      <w:sz w:val="24"/>
      <w:szCs w:val="24"/>
    </w:rPr>
  </w:style>
  <w:style w:type="character" w:customStyle="1" w:styleId="affffffffff1">
    <w:name w:val="жами Знак"/>
    <w:link w:val="affffffffff0"/>
    <w:rsid w:val="003D66EF"/>
    <w:rPr>
      <w:rFonts w:ascii="Times New Roman" w:eastAsia="Times New Roman" w:hAnsi="Times New Roman" w:cs="Times New Roman"/>
      <w:i/>
      <w:sz w:val="24"/>
      <w:szCs w:val="24"/>
    </w:rPr>
  </w:style>
  <w:style w:type="paragraph" w:customStyle="1" w:styleId="affffffffff2">
    <w:name w:val="Осн. текст"/>
    <w:basedOn w:val="ac"/>
    <w:rsid w:val="003D66EF"/>
    <w:pPr>
      <w:overflowPunct w:val="0"/>
      <w:autoSpaceDE w:val="0"/>
      <w:autoSpaceDN w:val="0"/>
      <w:adjustRightInd w:val="0"/>
      <w:spacing w:before="120"/>
      <w:ind w:right="-1" w:firstLine="426"/>
      <w:jc w:val="both"/>
      <w:textAlignment w:val="baseline"/>
    </w:pPr>
    <w:rPr>
      <w:sz w:val="26"/>
      <w:lang w:val="ru-RU"/>
    </w:rPr>
  </w:style>
  <w:style w:type="character" w:customStyle="1" w:styleId="1fff4">
    <w:name w:val="Схема документа Знак1"/>
    <w:uiPriority w:val="99"/>
    <w:rsid w:val="003D66EF"/>
    <w:rPr>
      <w:rFonts w:ascii="Tahoma" w:hAnsi="Tahoma" w:cs="Tahoma"/>
      <w:sz w:val="16"/>
      <w:szCs w:val="16"/>
    </w:rPr>
  </w:style>
  <w:style w:type="paragraph" w:customStyle="1" w:styleId="1fff5">
    <w:name w:val="Текст1"/>
    <w:basedOn w:val="ac"/>
    <w:rsid w:val="003D66EF"/>
    <w:pPr>
      <w:widowControl w:val="0"/>
      <w:overflowPunct w:val="0"/>
      <w:autoSpaceDE w:val="0"/>
      <w:autoSpaceDN w:val="0"/>
      <w:adjustRightInd w:val="0"/>
      <w:spacing w:line="420" w:lineRule="atLeast"/>
      <w:ind w:firstLine="709"/>
      <w:jc w:val="both"/>
      <w:textAlignment w:val="baseline"/>
    </w:pPr>
    <w:rPr>
      <w:rFonts w:ascii="SimSun" w:eastAsia="SimSun"/>
      <w:sz w:val="21"/>
      <w:lang w:val="en-US" w:eastAsia="zh-CN"/>
    </w:rPr>
  </w:style>
  <w:style w:type="paragraph" w:customStyle="1" w:styleId="K">
    <w:name w:val="K"/>
    <w:basedOn w:val="ac"/>
    <w:rsid w:val="003D66EF"/>
    <w:pPr>
      <w:jc w:val="center"/>
    </w:pPr>
    <w:rPr>
      <w:rFonts w:ascii="NTTimes/Cyrillic" w:hAnsi="NTTimes/Cyrillic"/>
      <w:b/>
      <w:sz w:val="32"/>
      <w:lang w:val="en-US"/>
    </w:rPr>
  </w:style>
  <w:style w:type="character" w:styleId="affffffffff3">
    <w:name w:val="Placeholder Text"/>
    <w:uiPriority w:val="99"/>
    <w:semiHidden/>
    <w:rsid w:val="003D66EF"/>
    <w:rPr>
      <w:color w:val="808080"/>
    </w:rPr>
  </w:style>
  <w:style w:type="table" w:customStyle="1" w:styleId="11f0">
    <w:name w:val="Сетка таблицы11"/>
    <w:basedOn w:val="ae"/>
    <w:next w:val="aff0"/>
    <w:rsid w:val="003D66E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14">
    <w:name w:val="font14"/>
    <w:basedOn w:val="ac"/>
    <w:rsid w:val="003D66EF"/>
    <w:pPr>
      <w:spacing w:before="100" w:beforeAutospacing="1" w:after="100" w:afterAutospacing="1"/>
    </w:pPr>
    <w:rPr>
      <w:color w:val="FF0000"/>
      <w:szCs w:val="24"/>
      <w:lang w:val="ru-RU"/>
    </w:rPr>
  </w:style>
  <w:style w:type="paragraph" w:customStyle="1" w:styleId="font15">
    <w:name w:val="font15"/>
    <w:basedOn w:val="ac"/>
    <w:rsid w:val="003D66EF"/>
    <w:pPr>
      <w:spacing w:before="100" w:beforeAutospacing="1" w:after="100" w:afterAutospacing="1"/>
    </w:pPr>
    <w:rPr>
      <w:b/>
      <w:bCs/>
      <w:color w:val="FF0000"/>
      <w:szCs w:val="24"/>
      <w:lang w:val="ru-RU"/>
    </w:rPr>
  </w:style>
  <w:style w:type="paragraph" w:customStyle="1" w:styleId="xl22">
    <w:name w:val="xl22"/>
    <w:basedOn w:val="ac"/>
    <w:rsid w:val="003D66EF"/>
    <w:pPr>
      <w:spacing w:before="100" w:beforeAutospacing="1" w:after="100" w:afterAutospacing="1"/>
      <w:jc w:val="center"/>
    </w:pPr>
    <w:rPr>
      <w:szCs w:val="24"/>
      <w:lang w:val="ru-RU"/>
    </w:rPr>
  </w:style>
  <w:style w:type="paragraph" w:customStyle="1" w:styleId="132">
    <w:name w:val="Обычный + 13 пт Знак"/>
    <w:aliases w:val="Черный Знак"/>
    <w:basedOn w:val="ac"/>
    <w:link w:val="133"/>
    <w:rsid w:val="003D66EF"/>
    <w:pPr>
      <w:widowControl w:val="0"/>
      <w:spacing w:line="360" w:lineRule="auto"/>
      <w:ind w:firstLine="720"/>
      <w:jc w:val="both"/>
    </w:pPr>
    <w:rPr>
      <w:color w:val="000000"/>
      <w:sz w:val="26"/>
      <w:szCs w:val="26"/>
    </w:rPr>
  </w:style>
  <w:style w:type="character" w:customStyle="1" w:styleId="133">
    <w:name w:val="Обычный + 13 пт Знак Знак"/>
    <w:aliases w:val="Черный Знак Знак,Обычный + 13 пт Знак Знак1"/>
    <w:link w:val="132"/>
    <w:rsid w:val="003D66EF"/>
    <w:rPr>
      <w:rFonts w:ascii="Times New Roman" w:eastAsia="Times New Roman" w:hAnsi="Times New Roman" w:cs="Times New Roman"/>
      <w:color w:val="000000"/>
      <w:sz w:val="26"/>
      <w:szCs w:val="26"/>
    </w:rPr>
  </w:style>
  <w:style w:type="paragraph" w:styleId="z-">
    <w:name w:val="HTML Bottom of Form"/>
    <w:basedOn w:val="ac"/>
    <w:next w:val="ac"/>
    <w:link w:val="z-0"/>
    <w:hidden/>
    <w:rsid w:val="003D66EF"/>
    <w:pPr>
      <w:pBdr>
        <w:top w:val="single" w:sz="6" w:space="1" w:color="auto"/>
      </w:pBdr>
      <w:jc w:val="center"/>
    </w:pPr>
    <w:rPr>
      <w:rFonts w:ascii="Arial" w:hAnsi="Arial"/>
      <w:vanish/>
      <w:sz w:val="16"/>
      <w:szCs w:val="16"/>
    </w:rPr>
  </w:style>
  <w:style w:type="character" w:customStyle="1" w:styleId="z-0">
    <w:name w:val="z-Конец формы Знак"/>
    <w:basedOn w:val="ad"/>
    <w:link w:val="z-"/>
    <w:rsid w:val="003D66EF"/>
    <w:rPr>
      <w:rFonts w:ascii="Arial" w:eastAsia="Times New Roman" w:hAnsi="Arial" w:cs="Times New Roman"/>
      <w:vanish/>
      <w:sz w:val="16"/>
      <w:szCs w:val="16"/>
    </w:rPr>
  </w:style>
  <w:style w:type="paragraph" w:styleId="z-1">
    <w:name w:val="HTML Top of Form"/>
    <w:basedOn w:val="ac"/>
    <w:next w:val="ac"/>
    <w:link w:val="z-2"/>
    <w:hidden/>
    <w:rsid w:val="003D66EF"/>
    <w:pPr>
      <w:pBdr>
        <w:bottom w:val="single" w:sz="6" w:space="1" w:color="auto"/>
      </w:pBdr>
      <w:jc w:val="center"/>
    </w:pPr>
    <w:rPr>
      <w:rFonts w:ascii="Arial" w:hAnsi="Arial"/>
      <w:vanish/>
      <w:sz w:val="16"/>
      <w:szCs w:val="16"/>
    </w:rPr>
  </w:style>
  <w:style w:type="character" w:customStyle="1" w:styleId="z-2">
    <w:name w:val="z-Начало формы Знак"/>
    <w:basedOn w:val="ad"/>
    <w:link w:val="z-1"/>
    <w:rsid w:val="003D66EF"/>
    <w:rPr>
      <w:rFonts w:ascii="Arial" w:eastAsia="Times New Roman" w:hAnsi="Arial" w:cs="Times New Roman"/>
      <w:vanish/>
      <w:sz w:val="16"/>
      <w:szCs w:val="16"/>
    </w:rPr>
  </w:style>
  <w:style w:type="paragraph" w:customStyle="1" w:styleId="412">
    <w:name w:val="Стиль41"/>
    <w:basedOn w:val="ac"/>
    <w:rsid w:val="003D66EF"/>
    <w:pPr>
      <w:ind w:firstLine="720"/>
      <w:jc w:val="center"/>
    </w:pPr>
    <w:rPr>
      <w:b/>
      <w:sz w:val="28"/>
      <w:szCs w:val="24"/>
      <w:lang w:val="ru-RU"/>
    </w:rPr>
  </w:style>
  <w:style w:type="character" w:customStyle="1" w:styleId="affffffffff4">
    <w:name w:val="Знак Знак Знак Знак"/>
    <w:aliases w:val="Знак Знак Знак1,Знак Знак Знак2"/>
    <w:locked/>
    <w:rsid w:val="003D66EF"/>
    <w:rPr>
      <w:sz w:val="24"/>
      <w:szCs w:val="24"/>
      <w:lang w:val="ru-RU" w:eastAsia="ru-RU" w:bidi="ar-SA"/>
    </w:rPr>
  </w:style>
  <w:style w:type="paragraph" w:customStyle="1" w:styleId="TimesNewRomanCYR10pt">
    <w:name w:val="Стиль Times New Roman CYR 10 pt полужирный по ширине Междустр.и..."/>
    <w:basedOn w:val="ac"/>
    <w:rsid w:val="003D66EF"/>
    <w:pPr>
      <w:spacing w:line="360" w:lineRule="auto"/>
      <w:jc w:val="both"/>
    </w:pPr>
    <w:rPr>
      <w:rFonts w:ascii="Times New Roman CYR" w:hAnsi="Times New Roman CYR"/>
      <w:b/>
      <w:bCs/>
      <w:sz w:val="20"/>
      <w:lang w:val="ru-RU"/>
    </w:rPr>
  </w:style>
  <w:style w:type="paragraph" w:customStyle="1" w:styleId="text">
    <w:name w:val="text"/>
    <w:basedOn w:val="ac"/>
    <w:rsid w:val="003D66EF"/>
    <w:pPr>
      <w:shd w:val="clear" w:color="auto" w:fill="FFFFFF"/>
      <w:spacing w:before="115"/>
      <w:jc w:val="both"/>
      <w:textAlignment w:val="top"/>
    </w:pPr>
    <w:rPr>
      <w:sz w:val="27"/>
      <w:szCs w:val="27"/>
      <w:lang w:val="ru-RU"/>
    </w:rPr>
  </w:style>
  <w:style w:type="paragraph" w:customStyle="1" w:styleId="affffffffff5">
    <w:name w:val="РАЗДЕЛ Знак"/>
    <w:basedOn w:val="ac"/>
    <w:next w:val="ac"/>
    <w:rsid w:val="003D66EF"/>
    <w:pPr>
      <w:spacing w:after="360"/>
      <w:ind w:firstLine="737"/>
      <w:jc w:val="both"/>
    </w:pPr>
    <w:rPr>
      <w:b/>
      <w:bCs/>
      <w:caps/>
      <w:szCs w:val="24"/>
      <w:lang w:val="ru-RU"/>
    </w:rPr>
  </w:style>
  <w:style w:type="paragraph" w:customStyle="1" w:styleId="6b">
    <w:name w:val="6 Основной текст"/>
    <w:basedOn w:val="ac"/>
    <w:rsid w:val="003D66EF"/>
    <w:pPr>
      <w:spacing w:line="360" w:lineRule="auto"/>
      <w:ind w:firstLine="737"/>
      <w:jc w:val="both"/>
    </w:pPr>
    <w:rPr>
      <w:szCs w:val="24"/>
      <w:lang w:val="ru-RU"/>
    </w:rPr>
  </w:style>
  <w:style w:type="paragraph" w:customStyle="1" w:styleId="84">
    <w:name w:val="8 таблица"/>
    <w:basedOn w:val="ac"/>
    <w:next w:val="ac"/>
    <w:rsid w:val="003D66EF"/>
    <w:pPr>
      <w:jc w:val="center"/>
    </w:pPr>
    <w:rPr>
      <w:sz w:val="20"/>
      <w:lang w:val="ru-RU"/>
    </w:rPr>
  </w:style>
  <w:style w:type="paragraph" w:customStyle="1" w:styleId="affffffffff6">
    <w:name w:val="подпункт"/>
    <w:basedOn w:val="ac"/>
    <w:link w:val="affffffffff7"/>
    <w:rsid w:val="003D66EF"/>
    <w:pPr>
      <w:spacing w:before="240"/>
      <w:ind w:firstLine="737"/>
      <w:jc w:val="both"/>
    </w:pPr>
    <w:rPr>
      <w:b/>
      <w:bCs/>
      <w:i/>
      <w:iCs/>
      <w:szCs w:val="24"/>
      <w:lang w:val="ru-RU"/>
    </w:rPr>
  </w:style>
  <w:style w:type="paragraph" w:customStyle="1" w:styleId="affffffffff8">
    <w:name w:val="Заголовок без нумерации"/>
    <w:basedOn w:val="ac"/>
    <w:rsid w:val="003D66EF"/>
    <w:pPr>
      <w:spacing w:line="360" w:lineRule="auto"/>
      <w:ind w:firstLine="737"/>
      <w:jc w:val="both"/>
    </w:pPr>
    <w:rPr>
      <w:szCs w:val="24"/>
      <w:u w:val="single"/>
      <w:lang w:val="ru-RU"/>
    </w:rPr>
  </w:style>
  <w:style w:type="paragraph" w:customStyle="1" w:styleId="affffffffff9">
    <w:name w:val="Подзаголовок без нумерации"/>
    <w:basedOn w:val="affffffffff8"/>
    <w:rsid w:val="003D66EF"/>
    <w:rPr>
      <w:i/>
      <w:iCs/>
      <w:u w:val="none"/>
    </w:rPr>
  </w:style>
  <w:style w:type="paragraph" w:customStyle="1" w:styleId="affffffffffa">
    <w:name w:val="Подпункт Знак"/>
    <w:basedOn w:val="ac"/>
    <w:next w:val="ac"/>
    <w:link w:val="affffffffffb"/>
    <w:rsid w:val="003D66EF"/>
    <w:pPr>
      <w:ind w:firstLine="737"/>
      <w:jc w:val="both"/>
    </w:pPr>
    <w:rPr>
      <w:b/>
      <w:bCs/>
      <w:i/>
      <w:iCs/>
      <w:szCs w:val="24"/>
      <w:lang w:val="ru-RU"/>
    </w:rPr>
  </w:style>
  <w:style w:type="paragraph" w:customStyle="1" w:styleId="74">
    <w:name w:val="7  № таблицы"/>
    <w:basedOn w:val="ac"/>
    <w:rsid w:val="003D66EF"/>
    <w:pPr>
      <w:spacing w:after="240"/>
    </w:pPr>
    <w:rPr>
      <w:rFonts w:eastAsia="Arial Unicode MS"/>
      <w:b/>
      <w:bCs/>
      <w:sz w:val="20"/>
      <w:lang w:val="ru-RU"/>
    </w:rPr>
  </w:style>
  <w:style w:type="paragraph" w:customStyle="1" w:styleId="9pt">
    <w:name w:val="таблица + 9 pt"/>
    <w:basedOn w:val="84"/>
    <w:rsid w:val="003D66EF"/>
    <w:rPr>
      <w:sz w:val="18"/>
      <w:szCs w:val="18"/>
    </w:rPr>
  </w:style>
  <w:style w:type="character" w:customStyle="1" w:styleId="6c">
    <w:name w:val="6 Основной текст Знак"/>
    <w:rsid w:val="003D66EF"/>
    <w:rPr>
      <w:sz w:val="24"/>
      <w:szCs w:val="24"/>
      <w:lang w:val="ru-RU" w:eastAsia="en-US"/>
    </w:rPr>
  </w:style>
  <w:style w:type="character" w:customStyle="1" w:styleId="affffffffffc">
    <w:name w:val="РАЗДЕЛ Знак Знак"/>
    <w:rsid w:val="003D66EF"/>
    <w:rPr>
      <w:b/>
      <w:bCs/>
      <w:caps/>
      <w:sz w:val="24"/>
      <w:szCs w:val="24"/>
      <w:lang w:val="ru-RU" w:eastAsia="ru-RU"/>
    </w:rPr>
  </w:style>
  <w:style w:type="character" w:customStyle="1" w:styleId="affffffffffd">
    <w:name w:val="Пункт Знак"/>
    <w:rsid w:val="003D66EF"/>
    <w:rPr>
      <w:b/>
      <w:bCs/>
      <w:sz w:val="24"/>
      <w:szCs w:val="24"/>
      <w:lang w:val="ru-RU" w:eastAsia="ru-RU"/>
    </w:rPr>
  </w:style>
  <w:style w:type="paragraph" w:customStyle="1" w:styleId="1fff6">
    <w:name w:val="заголовок1"/>
    <w:basedOn w:val="ac"/>
    <w:rsid w:val="003D66EF"/>
    <w:pPr>
      <w:spacing w:line="360" w:lineRule="auto"/>
      <w:ind w:firstLine="709"/>
      <w:jc w:val="center"/>
    </w:pPr>
    <w:rPr>
      <w:lang w:val="ru-RU"/>
    </w:rPr>
  </w:style>
  <w:style w:type="paragraph" w:customStyle="1" w:styleId="3f2">
    <w:name w:val="3 Подпункт Знак Знак"/>
    <w:basedOn w:val="ac"/>
    <w:next w:val="ac"/>
    <w:link w:val="3f3"/>
    <w:rsid w:val="003D66EF"/>
    <w:pPr>
      <w:spacing w:after="240"/>
      <w:ind w:firstLine="737"/>
      <w:jc w:val="both"/>
    </w:pPr>
    <w:rPr>
      <w:rFonts w:ascii="Arial" w:eastAsia="Arial Unicode MS" w:hAnsi="Arial"/>
      <w:b/>
      <w:i/>
      <w:szCs w:val="24"/>
      <w:lang w:eastAsia="zh-CN"/>
    </w:rPr>
  </w:style>
  <w:style w:type="character" w:customStyle="1" w:styleId="3f3">
    <w:name w:val="3 Подпункт Знак Знак Знак"/>
    <w:link w:val="3f2"/>
    <w:rsid w:val="003D66EF"/>
    <w:rPr>
      <w:rFonts w:ascii="Arial" w:eastAsia="Arial Unicode MS" w:hAnsi="Arial" w:cs="Times New Roman"/>
      <w:b/>
      <w:i/>
      <w:sz w:val="24"/>
      <w:szCs w:val="24"/>
      <w:lang w:eastAsia="zh-CN"/>
    </w:rPr>
  </w:style>
  <w:style w:type="paragraph" w:customStyle="1" w:styleId="3f4">
    <w:name w:val="3 Подпункт Знак"/>
    <w:basedOn w:val="ac"/>
    <w:next w:val="ac"/>
    <w:rsid w:val="003D66EF"/>
    <w:pPr>
      <w:spacing w:after="240"/>
      <w:ind w:firstLine="737"/>
      <w:jc w:val="both"/>
    </w:pPr>
    <w:rPr>
      <w:rFonts w:eastAsia="Arial Unicode MS" w:cs="Arial Unicode MS"/>
      <w:b/>
      <w:i/>
      <w:szCs w:val="24"/>
      <w:lang w:val="ru-RU" w:eastAsia="zh-CN"/>
    </w:rPr>
  </w:style>
  <w:style w:type="paragraph" w:customStyle="1" w:styleId="affffffffffe">
    <w:name w:val="Нум.список в табл."/>
    <w:basedOn w:val="a"/>
    <w:rsid w:val="003D66EF"/>
    <w:pPr>
      <w:numPr>
        <w:numId w:val="0"/>
      </w:numPr>
      <w:tabs>
        <w:tab w:val="num" w:pos="360"/>
      </w:tabs>
    </w:pPr>
    <w:rPr>
      <w:rFonts w:ascii="Times New Roman" w:hAnsi="Times New Roman"/>
      <w:sz w:val="16"/>
    </w:rPr>
  </w:style>
  <w:style w:type="paragraph" w:customStyle="1" w:styleId="4a">
    <w:name w:val="Таблица 4"/>
    <w:basedOn w:val="ac"/>
    <w:rsid w:val="003D66EF"/>
    <w:pPr>
      <w:keepNext/>
      <w:keepLines/>
      <w:jc w:val="both"/>
    </w:pPr>
    <w:rPr>
      <w:sz w:val="16"/>
      <w:lang w:val="ru-RU"/>
    </w:rPr>
  </w:style>
  <w:style w:type="paragraph" w:customStyle="1" w:styleId="56">
    <w:name w:val="Таблица5"/>
    <w:basedOn w:val="4a"/>
    <w:rsid w:val="003D66EF"/>
    <w:pPr>
      <w:jc w:val="center"/>
    </w:pPr>
  </w:style>
  <w:style w:type="paragraph" w:customStyle="1" w:styleId="11f1">
    <w:name w:val="Знак Знак Знак1 Знак Знак Знак Знак1 Знак Знак Знак"/>
    <w:basedOn w:val="ac"/>
    <w:rsid w:val="003D66EF"/>
    <w:rPr>
      <w:rFonts w:ascii="SimSun" w:eastAsia="SimSun" w:hAnsi="SimSun" w:cs="SimSun"/>
      <w:szCs w:val="24"/>
      <w:lang w:val="en-US" w:eastAsia="zh-CN"/>
    </w:rPr>
  </w:style>
  <w:style w:type="paragraph" w:customStyle="1" w:styleId="CM8">
    <w:name w:val="CM8"/>
    <w:basedOn w:val="ac"/>
    <w:next w:val="ac"/>
    <w:rsid w:val="003D66EF"/>
    <w:pPr>
      <w:widowControl w:val="0"/>
      <w:autoSpaceDE w:val="0"/>
      <w:autoSpaceDN w:val="0"/>
      <w:adjustRightInd w:val="0"/>
      <w:spacing w:line="416" w:lineRule="atLeast"/>
    </w:pPr>
    <w:rPr>
      <w:szCs w:val="24"/>
      <w:lang w:val="ru-RU"/>
    </w:rPr>
  </w:style>
  <w:style w:type="paragraph" w:customStyle="1" w:styleId="afffffffffff">
    <w:name w:val="Текстформ"/>
    <w:basedOn w:val="ac"/>
    <w:rsid w:val="003D66EF"/>
    <w:pPr>
      <w:spacing w:after="120"/>
      <w:jc w:val="both"/>
    </w:pPr>
    <w:rPr>
      <w:rFonts w:ascii="Arial" w:hAnsi="Arial"/>
      <w:sz w:val="22"/>
      <w:lang w:val="ru-RU"/>
    </w:rPr>
  </w:style>
  <w:style w:type="paragraph" w:customStyle="1" w:styleId="font0">
    <w:name w:val="font0"/>
    <w:basedOn w:val="ac"/>
    <w:rsid w:val="003D66EF"/>
    <w:pPr>
      <w:spacing w:before="100" w:beforeAutospacing="1" w:after="100" w:afterAutospacing="1"/>
    </w:pPr>
    <w:rPr>
      <w:rFonts w:ascii="Calibri" w:hAnsi="Calibri"/>
      <w:color w:val="000000"/>
      <w:sz w:val="22"/>
      <w:szCs w:val="22"/>
      <w:lang w:val="ru-RU"/>
    </w:rPr>
  </w:style>
  <w:style w:type="paragraph" w:customStyle="1" w:styleId="1fff7">
    <w:name w:val="основной текст Знак Знак1"/>
    <w:basedOn w:val="ac"/>
    <w:uiPriority w:val="99"/>
    <w:rsid w:val="003D66EF"/>
    <w:pPr>
      <w:suppressAutoHyphens/>
      <w:spacing w:line="360" w:lineRule="auto"/>
      <w:ind w:firstLine="737"/>
      <w:jc w:val="both"/>
    </w:pPr>
    <w:rPr>
      <w:szCs w:val="24"/>
      <w:lang w:val="ru-RU" w:eastAsia="ar-SA"/>
    </w:rPr>
  </w:style>
  <w:style w:type="paragraph" w:customStyle="1" w:styleId="CharCharCharCharCharCharCharCharCharCharCharChar5">
    <w:name w:val="Char Char Char Char Char Char Char Char Char Char Char Char5"/>
    <w:basedOn w:val="ac"/>
    <w:link w:val="CharCharCharCharCharCharCharCharCharCharCharChar0"/>
    <w:rsid w:val="003D66EF"/>
    <w:rPr>
      <w:rFonts w:ascii="SimSun" w:eastAsia="SimSun" w:hAnsi="SimSun"/>
      <w:szCs w:val="24"/>
      <w:lang w:val="en-US" w:eastAsia="zh-CN"/>
    </w:rPr>
  </w:style>
  <w:style w:type="paragraph" w:customStyle="1" w:styleId="afffffffffff0">
    <w:name w:val="Джамуха"/>
    <w:basedOn w:val="14"/>
    <w:rsid w:val="003D66EF"/>
    <w:pPr>
      <w:overflowPunct w:val="0"/>
      <w:autoSpaceDE w:val="0"/>
      <w:autoSpaceDN w:val="0"/>
      <w:adjustRightInd w:val="0"/>
      <w:spacing w:before="0" w:after="0"/>
      <w:ind w:firstLine="720"/>
      <w:jc w:val="center"/>
      <w:textAlignment w:val="baseline"/>
    </w:pPr>
    <w:rPr>
      <w:rFonts w:ascii="Times New Roman" w:hAnsi="Times New Roman" w:cs="Times New Roman"/>
      <w:sz w:val="24"/>
    </w:rPr>
  </w:style>
  <w:style w:type="character" w:customStyle="1" w:styleId="CharCharCharCharCharCharCharCharCharCharCharChar0">
    <w:name w:val="Char Char Char Char Char Char Char Char Char Char Char Char Знак"/>
    <w:link w:val="CharCharCharCharCharCharCharCharCharCharCharChar5"/>
    <w:rsid w:val="003D66EF"/>
    <w:rPr>
      <w:rFonts w:ascii="SimSun" w:eastAsia="SimSun" w:hAnsi="SimSun" w:cs="Times New Roman"/>
      <w:sz w:val="24"/>
      <w:szCs w:val="24"/>
      <w:lang w:val="en-US" w:eastAsia="zh-CN"/>
    </w:rPr>
  </w:style>
  <w:style w:type="paragraph" w:customStyle="1" w:styleId="3f5">
    <w:name w:val="Знак Знак3 Знак Знак"/>
    <w:basedOn w:val="ac"/>
    <w:autoRedefine/>
    <w:rsid w:val="003D66EF"/>
    <w:pPr>
      <w:spacing w:after="160" w:line="240" w:lineRule="exact"/>
    </w:pPr>
    <w:rPr>
      <w:rFonts w:eastAsia="SimSun"/>
      <w:b/>
      <w:bCs/>
      <w:sz w:val="28"/>
      <w:szCs w:val="28"/>
      <w:lang w:val="en-US" w:eastAsia="en-US"/>
    </w:rPr>
  </w:style>
  <w:style w:type="paragraph" w:customStyle="1" w:styleId="10">
    <w:name w:val="Знак Знак Знак1 Знак Знак Знак Знак Знак Знак Знак"/>
    <w:basedOn w:val="ac"/>
    <w:autoRedefine/>
    <w:rsid w:val="003D66EF"/>
    <w:pPr>
      <w:numPr>
        <w:numId w:val="51"/>
      </w:numPr>
      <w:tabs>
        <w:tab w:val="clear" w:pos="741"/>
      </w:tabs>
      <w:spacing w:after="160" w:line="240" w:lineRule="exact"/>
      <w:ind w:left="0" w:firstLine="0"/>
    </w:pPr>
    <w:rPr>
      <w:rFonts w:eastAsia="SimSun"/>
      <w:b/>
      <w:sz w:val="28"/>
      <w:szCs w:val="24"/>
      <w:lang w:val="en-US" w:eastAsia="en-US"/>
    </w:rPr>
  </w:style>
  <w:style w:type="character" w:customStyle="1" w:styleId="afffffffffff1">
    <w:name w:val="Маркер_Эд_ Знак Знак"/>
    <w:rsid w:val="003D66EF"/>
    <w:rPr>
      <w:rFonts w:ascii="Arial" w:hAnsi="Arial"/>
      <w:sz w:val="22"/>
      <w:szCs w:val="24"/>
      <w:lang w:val="ru-RU" w:eastAsia="ru-RU" w:bidi="ar-SA"/>
    </w:rPr>
  </w:style>
  <w:style w:type="paragraph" w:customStyle="1" w:styleId="afffffffffff2">
    <w:name w:val="Эд_Назван.Таблицы"/>
    <w:link w:val="afffffffffff3"/>
    <w:rsid w:val="003D66EF"/>
    <w:pPr>
      <w:spacing w:before="120" w:after="120" w:line="240" w:lineRule="auto"/>
      <w:jc w:val="both"/>
      <w:outlineLvl w:val="7"/>
    </w:pPr>
    <w:rPr>
      <w:rFonts w:ascii="Arial" w:eastAsia="Times New Roman" w:hAnsi="Arial" w:cs="Times New Roman"/>
      <w:b/>
      <w:sz w:val="20"/>
      <w:szCs w:val="24"/>
      <w:lang w:eastAsia="ru-RU"/>
    </w:rPr>
  </w:style>
  <w:style w:type="character" w:customStyle="1" w:styleId="afffffffffff3">
    <w:name w:val="Эд_Назван.Таблицы Знак Знак"/>
    <w:link w:val="afffffffffff2"/>
    <w:rsid w:val="003D66EF"/>
    <w:rPr>
      <w:rFonts w:ascii="Arial" w:eastAsia="Times New Roman" w:hAnsi="Arial" w:cs="Times New Roman"/>
      <w:b/>
      <w:sz w:val="20"/>
      <w:szCs w:val="24"/>
      <w:lang w:eastAsia="ru-RU"/>
    </w:rPr>
  </w:style>
  <w:style w:type="character" w:customStyle="1" w:styleId="affff3">
    <w:name w:val="*Маркер_Эд Знак"/>
    <w:link w:val="a8"/>
    <w:rsid w:val="003D66EF"/>
    <w:rPr>
      <w:rFonts w:ascii="Arial" w:eastAsia="Times New Roman" w:hAnsi="Arial" w:cs="Arial"/>
      <w:bCs/>
      <w:iCs/>
      <w:szCs w:val="28"/>
      <w:lang w:eastAsia="ru-RU"/>
    </w:rPr>
  </w:style>
  <w:style w:type="character" w:customStyle="1" w:styleId="6d">
    <w:name w:val="Основной текст (6)_"/>
    <w:link w:val="610"/>
    <w:locked/>
    <w:rsid w:val="003D66EF"/>
    <w:rPr>
      <w:rFonts w:ascii="Arial" w:hAnsi="Arial"/>
      <w:sz w:val="24"/>
      <w:szCs w:val="24"/>
      <w:shd w:val="clear" w:color="auto" w:fill="FFFFFF"/>
    </w:rPr>
  </w:style>
  <w:style w:type="character" w:customStyle="1" w:styleId="6e">
    <w:name w:val="Основной текст (6)"/>
    <w:basedOn w:val="6d"/>
    <w:rsid w:val="003D66EF"/>
    <w:rPr>
      <w:rFonts w:ascii="Arial" w:hAnsi="Arial"/>
      <w:sz w:val="24"/>
      <w:szCs w:val="24"/>
      <w:shd w:val="clear" w:color="auto" w:fill="FFFFFF"/>
    </w:rPr>
  </w:style>
  <w:style w:type="paragraph" w:customStyle="1" w:styleId="610">
    <w:name w:val="Основной текст (6)1"/>
    <w:basedOn w:val="ac"/>
    <w:link w:val="6d"/>
    <w:rsid w:val="003D66EF"/>
    <w:pPr>
      <w:shd w:val="clear" w:color="auto" w:fill="FFFFFF"/>
      <w:spacing w:after="60" w:line="278" w:lineRule="exact"/>
      <w:jc w:val="both"/>
    </w:pPr>
    <w:rPr>
      <w:rFonts w:ascii="Arial" w:eastAsiaTheme="minorHAnsi" w:hAnsi="Arial" w:cstheme="minorBidi"/>
      <w:szCs w:val="24"/>
      <w:lang w:val="ru-RU" w:eastAsia="en-US"/>
    </w:rPr>
  </w:style>
  <w:style w:type="paragraph" w:customStyle="1" w:styleId="236">
    <w:name w:val="Стиль236"/>
    <w:basedOn w:val="ac"/>
    <w:link w:val="2360"/>
    <w:rsid w:val="003D66EF"/>
    <w:pPr>
      <w:numPr>
        <w:numId w:val="52"/>
      </w:numPr>
      <w:tabs>
        <w:tab w:val="right" w:pos="7500"/>
        <w:tab w:val="right" w:pos="7560"/>
      </w:tabs>
      <w:autoSpaceDE w:val="0"/>
      <w:autoSpaceDN w:val="0"/>
      <w:adjustRightInd w:val="0"/>
      <w:spacing w:before="120"/>
      <w:ind w:right="10"/>
      <w:jc w:val="both"/>
    </w:pPr>
    <w:rPr>
      <w:szCs w:val="24"/>
    </w:rPr>
  </w:style>
  <w:style w:type="character" w:customStyle="1" w:styleId="2360">
    <w:name w:val="Стиль236 Знак"/>
    <w:link w:val="236"/>
    <w:locked/>
    <w:rsid w:val="003D66EF"/>
    <w:rPr>
      <w:rFonts w:ascii="Times New Roman" w:eastAsia="Times New Roman" w:hAnsi="Times New Roman" w:cs="Times New Roman"/>
      <w:sz w:val="24"/>
      <w:szCs w:val="24"/>
      <w:lang w:val="en-AU" w:eastAsia="ru-RU"/>
    </w:rPr>
  </w:style>
  <w:style w:type="paragraph" w:customStyle="1" w:styleId="Opt1">
    <w:name w:val="Opt_список"/>
    <w:basedOn w:val="ac"/>
    <w:link w:val="Opt2"/>
    <w:autoRedefine/>
    <w:qFormat/>
    <w:rsid w:val="003D66EF"/>
    <w:pPr>
      <w:widowControl w:val="0"/>
      <w:tabs>
        <w:tab w:val="left" w:pos="0"/>
      </w:tabs>
      <w:spacing w:before="120" w:after="120"/>
      <w:jc w:val="both"/>
    </w:pPr>
    <w:rPr>
      <w:szCs w:val="24"/>
    </w:rPr>
  </w:style>
  <w:style w:type="character" w:customStyle="1" w:styleId="Opt2">
    <w:name w:val="Opt_список Знак"/>
    <w:link w:val="Opt1"/>
    <w:rsid w:val="003D66EF"/>
    <w:rPr>
      <w:rFonts w:ascii="Times New Roman" w:eastAsia="Times New Roman" w:hAnsi="Times New Roman" w:cs="Times New Roman"/>
      <w:sz w:val="24"/>
      <w:szCs w:val="24"/>
    </w:rPr>
  </w:style>
  <w:style w:type="character" w:customStyle="1" w:styleId="2e">
    <w:name w:val="Мой текст Знак2"/>
    <w:link w:val="aff9"/>
    <w:rsid w:val="003D66EF"/>
    <w:rPr>
      <w:rFonts w:ascii="Times New Roman" w:eastAsia="Times New Roman" w:hAnsi="Times New Roman" w:cs="Times New Roman"/>
      <w:color w:val="000000"/>
      <w:sz w:val="24"/>
      <w:szCs w:val="24"/>
      <w:lang w:eastAsia="ru-RU"/>
    </w:rPr>
  </w:style>
  <w:style w:type="character" w:customStyle="1" w:styleId="3f6">
    <w:name w:val="Основной текст + Курсив3"/>
    <w:rsid w:val="003D66EF"/>
    <w:rPr>
      <w:rFonts w:ascii="Times New Roman" w:hAnsi="Times New Roman" w:cs="Times New Roman"/>
      <w:i/>
      <w:iCs/>
      <w:spacing w:val="0"/>
      <w:sz w:val="21"/>
      <w:szCs w:val="21"/>
      <w:lang w:bidi="ar-SA"/>
    </w:rPr>
  </w:style>
  <w:style w:type="character" w:customStyle="1" w:styleId="1fff8">
    <w:name w:val="Основной текст + Полужирный1"/>
    <w:rsid w:val="003D66EF"/>
    <w:rPr>
      <w:rFonts w:ascii="Times New Roman" w:hAnsi="Times New Roman" w:cs="Times New Roman"/>
      <w:b/>
      <w:bCs/>
      <w:spacing w:val="0"/>
      <w:sz w:val="21"/>
      <w:szCs w:val="21"/>
      <w:lang w:bidi="ar-SA"/>
    </w:rPr>
  </w:style>
  <w:style w:type="character" w:customStyle="1" w:styleId="affff0">
    <w:name w:val="Единица измерения Знак"/>
    <w:link w:val="affff"/>
    <w:rsid w:val="003D66EF"/>
    <w:rPr>
      <w:rFonts w:ascii="Times New Roman" w:eastAsia="Times New Roman" w:hAnsi="Times New Roman" w:cs="Times New Roman"/>
      <w:sz w:val="16"/>
      <w:szCs w:val="20"/>
      <w:lang w:eastAsia="ru-RU"/>
    </w:rPr>
  </w:style>
  <w:style w:type="character" w:customStyle="1" w:styleId="First0">
    <w:name w:val="FirstОснТекст Знак"/>
    <w:link w:val="First"/>
    <w:rsid w:val="003D66EF"/>
    <w:rPr>
      <w:rFonts w:ascii="Times New Roman" w:eastAsia="Times New Roman" w:hAnsi="Times New Roman" w:cs="Times New Roman"/>
      <w:sz w:val="20"/>
      <w:szCs w:val="20"/>
      <w:lang w:eastAsia="ru-RU"/>
    </w:rPr>
  </w:style>
  <w:style w:type="character" w:customStyle="1" w:styleId="afffd">
    <w:name w:val="ОснТекст Знак"/>
    <w:link w:val="afffc"/>
    <w:rsid w:val="003D66EF"/>
    <w:rPr>
      <w:rFonts w:ascii="Times New Roman" w:eastAsia="Times New Roman" w:hAnsi="Times New Roman" w:cs="Times New Roman"/>
      <w:sz w:val="20"/>
      <w:szCs w:val="20"/>
      <w:lang w:eastAsia="ru-RU"/>
    </w:rPr>
  </w:style>
  <w:style w:type="paragraph" w:customStyle="1" w:styleId="afffffffffff4">
    <w:name w:val="Боковик"/>
    <w:basedOn w:val="afffc"/>
    <w:link w:val="afffffffffff5"/>
    <w:uiPriority w:val="99"/>
    <w:rsid w:val="003D66EF"/>
    <w:pPr>
      <w:ind w:firstLine="0"/>
      <w:jc w:val="left"/>
    </w:pPr>
    <w:rPr>
      <w:sz w:val="16"/>
    </w:rPr>
  </w:style>
  <w:style w:type="character" w:customStyle="1" w:styleId="afffffffffff5">
    <w:name w:val="Боковик Знак"/>
    <w:link w:val="afffffffffff4"/>
    <w:uiPriority w:val="99"/>
    <w:rsid w:val="003D66EF"/>
    <w:rPr>
      <w:rFonts w:ascii="Times New Roman" w:eastAsia="Times New Roman" w:hAnsi="Times New Roman" w:cs="Times New Roman"/>
      <w:sz w:val="16"/>
      <w:szCs w:val="20"/>
    </w:rPr>
  </w:style>
  <w:style w:type="character" w:customStyle="1" w:styleId="Char">
    <w:name w:val="основной текст Char"/>
    <w:rsid w:val="003D66EF"/>
    <w:rPr>
      <w:rFonts w:eastAsia="SimSun"/>
      <w:sz w:val="24"/>
      <w:lang w:eastAsia="en-US"/>
    </w:rPr>
  </w:style>
  <w:style w:type="character" w:customStyle="1" w:styleId="1f9">
    <w:name w:val="Подпункт Знак1"/>
    <w:link w:val="affffff8"/>
    <w:rsid w:val="003D66EF"/>
    <w:rPr>
      <w:rFonts w:ascii="Times New Roman" w:eastAsia="Times New Roman" w:hAnsi="Times New Roman" w:cs="Times New Roman"/>
      <w:b/>
      <w:i/>
      <w:sz w:val="24"/>
      <w:szCs w:val="20"/>
      <w:lang w:eastAsia="ru-RU"/>
    </w:rPr>
  </w:style>
  <w:style w:type="paragraph" w:customStyle="1" w:styleId="1fff9">
    <w:name w:val="Знак Знак Знак1 Знак Знак Знак"/>
    <w:basedOn w:val="ac"/>
    <w:rsid w:val="003D66EF"/>
    <w:rPr>
      <w:rFonts w:ascii="SimSun" w:eastAsia="SimSun" w:hAnsi="SimSun" w:cs="SimSun"/>
      <w:szCs w:val="24"/>
      <w:lang w:val="en-US" w:eastAsia="zh-CN"/>
    </w:rPr>
  </w:style>
  <w:style w:type="character" w:customStyle="1" w:styleId="6f">
    <w:name w:val="6 Основной текст Знак Знак"/>
    <w:rsid w:val="003D66EF"/>
    <w:rPr>
      <w:rFonts w:ascii="Times New Roman" w:eastAsia="Times New Roman" w:hAnsi="Times New Roman" w:cs="Times New Roman"/>
      <w:sz w:val="20"/>
      <w:szCs w:val="20"/>
    </w:rPr>
  </w:style>
  <w:style w:type="character" w:customStyle="1" w:styleId="afffffffffff6">
    <w:name w:val="Основной текст_"/>
    <w:link w:val="4b"/>
    <w:rsid w:val="003D66EF"/>
    <w:rPr>
      <w:rFonts w:ascii="Arial" w:eastAsia="Arial" w:hAnsi="Arial" w:cs="Arial"/>
      <w:sz w:val="19"/>
      <w:szCs w:val="19"/>
      <w:shd w:val="clear" w:color="auto" w:fill="FFFFFF"/>
    </w:rPr>
  </w:style>
  <w:style w:type="paragraph" w:customStyle="1" w:styleId="4b">
    <w:name w:val="Основной текст4"/>
    <w:basedOn w:val="ac"/>
    <w:link w:val="afffffffffff6"/>
    <w:rsid w:val="003D66EF"/>
    <w:pPr>
      <w:widowControl w:val="0"/>
      <w:shd w:val="clear" w:color="auto" w:fill="FFFFFF"/>
      <w:spacing w:line="250" w:lineRule="exact"/>
      <w:jc w:val="both"/>
    </w:pPr>
    <w:rPr>
      <w:rFonts w:ascii="Arial" w:eastAsia="Arial" w:hAnsi="Arial" w:cs="Arial"/>
      <w:sz w:val="19"/>
      <w:szCs w:val="19"/>
      <w:lang w:val="ru-RU" w:eastAsia="en-US"/>
    </w:rPr>
  </w:style>
  <w:style w:type="character" w:customStyle="1" w:styleId="j21">
    <w:name w:val="j21"/>
    <w:rsid w:val="003D66EF"/>
  </w:style>
  <w:style w:type="paragraph" w:customStyle="1" w:styleId="j11">
    <w:name w:val="j11"/>
    <w:basedOn w:val="ac"/>
    <w:rsid w:val="003D66EF"/>
    <w:pPr>
      <w:textAlignment w:val="baseline"/>
    </w:pPr>
    <w:rPr>
      <w:rFonts w:ascii="inherit" w:hAnsi="inherit"/>
      <w:szCs w:val="24"/>
      <w:lang w:val="ru-RU"/>
    </w:rPr>
  </w:style>
  <w:style w:type="character" w:customStyle="1" w:styleId="1ffe">
    <w:name w:val="пункт Знак1"/>
    <w:link w:val="afffffffff2"/>
    <w:rsid w:val="003D66EF"/>
    <w:rPr>
      <w:rFonts w:ascii="Times New Roman" w:eastAsia="Times New Roman" w:hAnsi="Times New Roman" w:cs="Times New Roman"/>
      <w:b/>
      <w:sz w:val="24"/>
      <w:szCs w:val="24"/>
    </w:rPr>
  </w:style>
  <w:style w:type="paragraph" w:customStyle="1" w:styleId="afffffffffff7">
    <w:name w:val="основной текст Знак Знак Знак Знак Знак Знак Знак Знак Знак Знак"/>
    <w:basedOn w:val="ac"/>
    <w:link w:val="afffffffffff8"/>
    <w:rsid w:val="003D66EF"/>
    <w:pPr>
      <w:spacing w:line="360" w:lineRule="auto"/>
      <w:ind w:firstLine="737"/>
      <w:jc w:val="both"/>
    </w:pPr>
    <w:rPr>
      <w:szCs w:val="24"/>
    </w:rPr>
  </w:style>
  <w:style w:type="character" w:customStyle="1" w:styleId="afffffffffff8">
    <w:name w:val="основной текст Знак Знак Знак Знак Знак Знак Знак Знак Знак Знак Знак"/>
    <w:link w:val="afffffffffff7"/>
    <w:rsid w:val="003D66EF"/>
    <w:rPr>
      <w:rFonts w:ascii="Times New Roman" w:eastAsia="Times New Roman" w:hAnsi="Times New Roman" w:cs="Times New Roman"/>
      <w:sz w:val="24"/>
      <w:szCs w:val="24"/>
    </w:rPr>
  </w:style>
  <w:style w:type="paragraph" w:customStyle="1" w:styleId="afffffffffff9">
    <w:name w:val="Îáû÷íûé"/>
    <w:rsid w:val="003D66EF"/>
    <w:pPr>
      <w:overflowPunct w:val="0"/>
      <w:autoSpaceDE w:val="0"/>
      <w:autoSpaceDN w:val="0"/>
      <w:adjustRightInd w:val="0"/>
      <w:spacing w:after="0" w:line="360" w:lineRule="auto"/>
      <w:ind w:firstLine="737"/>
      <w:jc w:val="both"/>
      <w:textAlignment w:val="baseline"/>
    </w:pPr>
    <w:rPr>
      <w:rFonts w:ascii="Times New Roman" w:eastAsia="Times New Roman" w:hAnsi="Times New Roman" w:cs="Times New Roman"/>
      <w:sz w:val="24"/>
      <w:szCs w:val="20"/>
      <w:lang w:val="en-US" w:eastAsia="ru-RU"/>
    </w:rPr>
  </w:style>
  <w:style w:type="character" w:customStyle="1" w:styleId="1fffa">
    <w:name w:val="Раздел Знак1"/>
    <w:rsid w:val="003D66EF"/>
    <w:rPr>
      <w:b/>
      <w:caps/>
      <w:sz w:val="24"/>
      <w:szCs w:val="24"/>
    </w:rPr>
  </w:style>
  <w:style w:type="paragraph" w:customStyle="1" w:styleId="afffffffffffa">
    <w:name w:val="основной текст Знак Знак Знак Знак"/>
    <w:basedOn w:val="ac"/>
    <w:uiPriority w:val="99"/>
    <w:rsid w:val="003D66EF"/>
    <w:pPr>
      <w:spacing w:line="360" w:lineRule="auto"/>
      <w:ind w:firstLine="709"/>
      <w:jc w:val="both"/>
    </w:pPr>
    <w:rPr>
      <w:szCs w:val="24"/>
    </w:rPr>
  </w:style>
  <w:style w:type="character" w:customStyle="1" w:styleId="2ff8">
    <w:name w:val="Основной текст2"/>
    <w:rsid w:val="003D66EF"/>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rPr>
  </w:style>
  <w:style w:type="paragraph" w:customStyle="1" w:styleId="afffffffffffb">
    <w:name w:val="Приложение"/>
    <w:basedOn w:val="ac"/>
    <w:uiPriority w:val="99"/>
    <w:rsid w:val="003D66EF"/>
    <w:rPr>
      <w:b/>
      <w:bCs/>
      <w:color w:val="000022"/>
      <w:sz w:val="20"/>
      <w:lang w:val="ru-RU"/>
    </w:rPr>
  </w:style>
  <w:style w:type="paragraph" w:customStyle="1" w:styleId="afffffffffffc">
    <w:name w:val="Название Рис"/>
    <w:basedOn w:val="aff1"/>
    <w:link w:val="afffffffffffd"/>
    <w:qFormat/>
    <w:rsid w:val="003D66EF"/>
    <w:pPr>
      <w:spacing w:line="276" w:lineRule="auto"/>
      <w:jc w:val="left"/>
    </w:pPr>
    <w:rPr>
      <w:rFonts w:ascii="Calibri" w:hAnsi="Calibri"/>
      <w:sz w:val="20"/>
      <w:szCs w:val="18"/>
    </w:rPr>
  </w:style>
  <w:style w:type="character" w:customStyle="1" w:styleId="afffffffffffd">
    <w:name w:val="Название Рис Знак"/>
    <w:link w:val="afffffffffffc"/>
    <w:locked/>
    <w:rsid w:val="003D66EF"/>
    <w:rPr>
      <w:rFonts w:ascii="Calibri" w:eastAsia="Times New Roman" w:hAnsi="Calibri" w:cs="Times New Roman"/>
      <w:sz w:val="20"/>
      <w:szCs w:val="18"/>
      <w:lang w:eastAsia="ru-RU"/>
    </w:rPr>
  </w:style>
  <w:style w:type="character" w:customStyle="1" w:styleId="afffffffffffe">
    <w:name w:val="пункт Знак"/>
    <w:rsid w:val="003D66EF"/>
    <w:rPr>
      <w:rFonts w:ascii="Times New Roman" w:eastAsia="Times New Roman" w:hAnsi="Times New Roman" w:cs="Times New Roman"/>
      <w:b/>
      <w:sz w:val="24"/>
      <w:szCs w:val="24"/>
      <w:lang w:eastAsia="ru-RU"/>
    </w:rPr>
  </w:style>
  <w:style w:type="paragraph" w:customStyle="1" w:styleId="affffffffffff">
    <w:name w:val="Осн"/>
    <w:basedOn w:val="ac"/>
    <w:uiPriority w:val="99"/>
    <w:rsid w:val="003D66EF"/>
    <w:pPr>
      <w:widowControl w:val="0"/>
      <w:spacing w:line="360" w:lineRule="auto"/>
      <w:jc w:val="both"/>
    </w:pPr>
    <w:rPr>
      <w:lang w:val="ru-RU"/>
    </w:rPr>
  </w:style>
  <w:style w:type="paragraph" w:customStyle="1" w:styleId="affffffffffff0">
    <w:name w:val="Рисунок"/>
    <w:basedOn w:val="ac"/>
    <w:link w:val="affffffffffff1"/>
    <w:qFormat/>
    <w:rsid w:val="003D66EF"/>
    <w:pPr>
      <w:spacing w:after="80"/>
    </w:pPr>
    <w:rPr>
      <w:b/>
      <w:sz w:val="20"/>
      <w:szCs w:val="24"/>
      <w:lang w:val="ru-RU"/>
    </w:rPr>
  </w:style>
  <w:style w:type="paragraph" w:styleId="affffffffffff2">
    <w:name w:val="toa heading"/>
    <w:basedOn w:val="ac"/>
    <w:next w:val="ac"/>
    <w:uiPriority w:val="99"/>
    <w:unhideWhenUsed/>
    <w:rsid w:val="003D66EF"/>
    <w:pPr>
      <w:spacing w:before="120" w:after="200" w:line="276" w:lineRule="auto"/>
    </w:pPr>
    <w:rPr>
      <w:rFonts w:ascii="Cambria" w:hAnsi="Cambria"/>
      <w:b/>
      <w:bCs/>
      <w:szCs w:val="24"/>
      <w:lang w:val="ru-RU" w:eastAsia="en-US"/>
    </w:rPr>
  </w:style>
  <w:style w:type="character" w:customStyle="1" w:styleId="afffffffffe">
    <w:name w:val="рисунок Знак"/>
    <w:link w:val="afffffffffd"/>
    <w:uiPriority w:val="99"/>
    <w:rsid w:val="003D66EF"/>
    <w:rPr>
      <w:rFonts w:ascii="Times New Roman" w:eastAsia="Times New Roman" w:hAnsi="Times New Roman" w:cs="Arial"/>
      <w:b/>
      <w:iCs/>
      <w:sz w:val="24"/>
      <w:szCs w:val="24"/>
      <w:lang w:eastAsia="ru-RU"/>
    </w:rPr>
  </w:style>
  <w:style w:type="character" w:customStyle="1" w:styleId="FontStyle296">
    <w:name w:val="Font Style296"/>
    <w:rsid w:val="003D66EF"/>
    <w:rPr>
      <w:rFonts w:ascii="Times New Roman" w:hAnsi="Times New Roman" w:cs="Times New Roman"/>
      <w:sz w:val="22"/>
      <w:szCs w:val="22"/>
    </w:rPr>
  </w:style>
  <w:style w:type="paragraph" w:customStyle="1" w:styleId="affffffffffff3">
    <w:name w:val="основной текст Знак Знак Знак"/>
    <w:basedOn w:val="ac"/>
    <w:uiPriority w:val="99"/>
    <w:rsid w:val="003D66EF"/>
    <w:pPr>
      <w:spacing w:line="360" w:lineRule="auto"/>
      <w:ind w:firstLine="709"/>
      <w:jc w:val="both"/>
    </w:pPr>
    <w:rPr>
      <w:szCs w:val="24"/>
      <w:lang w:val="ru-RU"/>
    </w:rPr>
  </w:style>
  <w:style w:type="paragraph" w:customStyle="1" w:styleId="edb">
    <w:name w:val="Обычхedbй"/>
    <w:rsid w:val="003D66EF"/>
    <w:pPr>
      <w:widowControl w:val="0"/>
      <w:spacing w:after="0" w:line="240" w:lineRule="auto"/>
      <w:jc w:val="center"/>
    </w:pPr>
    <w:rPr>
      <w:rFonts w:ascii="Times New Roman" w:eastAsia="Times New Roman" w:hAnsi="Times New Roman" w:cs="Times New Roman"/>
      <w:sz w:val="24"/>
      <w:szCs w:val="20"/>
      <w:lang w:eastAsia="ru-RU"/>
    </w:rPr>
  </w:style>
  <w:style w:type="character" w:customStyle="1" w:styleId="319">
    <w:name w:val="Основной текст 3 Знак1"/>
    <w:uiPriority w:val="99"/>
    <w:semiHidden/>
    <w:rsid w:val="003D66EF"/>
    <w:rPr>
      <w:rFonts w:ascii="Times New Roman" w:eastAsia="Times New Roman" w:hAnsi="Times New Roman"/>
      <w:sz w:val="16"/>
      <w:szCs w:val="16"/>
    </w:rPr>
  </w:style>
  <w:style w:type="character" w:customStyle="1" w:styleId="affffffffffb">
    <w:name w:val="Подпункт Знак Знак"/>
    <w:link w:val="affffffffffa"/>
    <w:locked/>
    <w:rsid w:val="003D66EF"/>
    <w:rPr>
      <w:rFonts w:ascii="Times New Roman" w:eastAsia="Times New Roman" w:hAnsi="Times New Roman" w:cs="Times New Roman"/>
      <w:b/>
      <w:bCs/>
      <w:i/>
      <w:iCs/>
      <w:sz w:val="24"/>
      <w:szCs w:val="24"/>
      <w:lang w:eastAsia="ru-RU"/>
    </w:rPr>
  </w:style>
  <w:style w:type="paragraph" w:customStyle="1" w:styleId="tabl">
    <w:name w:val="tabl"/>
    <w:basedOn w:val="af5"/>
    <w:next w:val="ac"/>
    <w:rsid w:val="003D66EF"/>
    <w:pPr>
      <w:widowControl/>
      <w:overflowPunct/>
      <w:autoSpaceDE/>
      <w:autoSpaceDN/>
      <w:adjustRightInd/>
      <w:spacing w:line="240" w:lineRule="auto"/>
      <w:ind w:left="0" w:right="0"/>
      <w:textAlignment w:val="auto"/>
    </w:pPr>
    <w:rPr>
      <w:rFonts w:ascii="Times New Roman" w:hAnsi="Times New Roman" w:cs="Times New Roman"/>
      <w:b w:val="0"/>
      <w:bCs w:val="0"/>
      <w:sz w:val="20"/>
      <w:szCs w:val="20"/>
    </w:rPr>
  </w:style>
  <w:style w:type="paragraph" w:customStyle="1" w:styleId="Normal1">
    <w:name w:val="Normal1"/>
    <w:rsid w:val="003D66EF"/>
    <w:pPr>
      <w:spacing w:before="1420" w:after="0" w:line="360" w:lineRule="auto"/>
      <w:ind w:left="600" w:right="400"/>
      <w:jc w:val="center"/>
    </w:pPr>
    <w:rPr>
      <w:rFonts w:ascii="Courier New" w:eastAsia="Times New Roman" w:hAnsi="Courier New" w:cs="Times New Roman"/>
      <w:sz w:val="24"/>
      <w:szCs w:val="20"/>
      <w:lang w:eastAsia="ru-RU"/>
    </w:rPr>
  </w:style>
  <w:style w:type="paragraph" w:customStyle="1" w:styleId="2ff9">
    <w:name w:val="2 Пункт"/>
    <w:basedOn w:val="ac"/>
    <w:next w:val="ac"/>
    <w:uiPriority w:val="99"/>
    <w:rsid w:val="003D66EF"/>
    <w:pPr>
      <w:spacing w:after="240"/>
      <w:ind w:firstLine="737"/>
      <w:jc w:val="both"/>
    </w:pPr>
    <w:rPr>
      <w:rFonts w:eastAsia="Arial Unicode MS"/>
      <w:b/>
      <w:lang w:val="ru-RU" w:eastAsia="zh-CN"/>
    </w:rPr>
  </w:style>
  <w:style w:type="paragraph" w:customStyle="1" w:styleId="affffffffffff4">
    <w:name w:val="ПУНКТ"/>
    <w:basedOn w:val="ac"/>
    <w:uiPriority w:val="99"/>
    <w:rsid w:val="003D66EF"/>
    <w:pPr>
      <w:spacing w:after="240"/>
      <w:ind w:firstLine="737"/>
      <w:jc w:val="both"/>
    </w:pPr>
    <w:rPr>
      <w:b/>
      <w:bCs/>
      <w:lang w:val="ru-RU"/>
    </w:rPr>
  </w:style>
  <w:style w:type="paragraph" w:customStyle="1" w:styleId="affffffffffff5">
    <w:name w:val="Рис"/>
    <w:basedOn w:val="aff1"/>
    <w:link w:val="affffffffffff6"/>
    <w:qFormat/>
    <w:rsid w:val="003D66EF"/>
    <w:pPr>
      <w:jc w:val="left"/>
    </w:pPr>
    <w:rPr>
      <w:sz w:val="20"/>
    </w:rPr>
  </w:style>
  <w:style w:type="character" w:customStyle="1" w:styleId="affffffffffff6">
    <w:name w:val="Рис Знак"/>
    <w:link w:val="affffffffffff5"/>
    <w:locked/>
    <w:rsid w:val="003D66EF"/>
    <w:rPr>
      <w:rFonts w:ascii="Times New Roman" w:eastAsia="Times New Roman" w:hAnsi="Times New Roman" w:cs="Times New Roman"/>
      <w:sz w:val="20"/>
      <w:szCs w:val="20"/>
      <w:lang w:eastAsia="ru-RU"/>
    </w:rPr>
  </w:style>
  <w:style w:type="character" w:customStyle="1" w:styleId="1fffb">
    <w:name w:val="Текст Знак1"/>
    <w:uiPriority w:val="99"/>
    <w:semiHidden/>
    <w:rsid w:val="003D66EF"/>
    <w:rPr>
      <w:rFonts w:ascii="Consolas" w:hAnsi="Consolas"/>
      <w:sz w:val="21"/>
      <w:szCs w:val="21"/>
    </w:rPr>
  </w:style>
  <w:style w:type="character" w:customStyle="1" w:styleId="xl260">
    <w:name w:val="xl26 Знак"/>
    <w:link w:val="xl26"/>
    <w:locked/>
    <w:rsid w:val="003D66EF"/>
    <w:rPr>
      <w:rFonts w:ascii="Arial Unicode MS" w:eastAsia="Arial Unicode MS" w:hAnsi="Arial Unicode MS" w:cs="Times New Roman"/>
      <w:sz w:val="24"/>
      <w:szCs w:val="24"/>
      <w:lang w:eastAsia="ru-RU"/>
    </w:rPr>
  </w:style>
  <w:style w:type="character" w:customStyle="1" w:styleId="1fffc">
    <w:name w:val="Текст примечания Знак1"/>
    <w:uiPriority w:val="99"/>
    <w:semiHidden/>
    <w:rsid w:val="003D66EF"/>
    <w:rPr>
      <w:rFonts w:ascii="Times New Roman" w:eastAsia="Times New Roman" w:hAnsi="Times New Roman"/>
    </w:rPr>
  </w:style>
  <w:style w:type="character" w:customStyle="1" w:styleId="1fffd">
    <w:name w:val="Тема примечания Знак1"/>
    <w:uiPriority w:val="99"/>
    <w:semiHidden/>
    <w:rsid w:val="003D66EF"/>
    <w:rPr>
      <w:rFonts w:ascii="Times New Roman" w:eastAsia="Times New Roman" w:hAnsi="Times New Roman"/>
      <w:b/>
      <w:bCs/>
    </w:rPr>
  </w:style>
  <w:style w:type="paragraph" w:customStyle="1" w:styleId="affffffff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c"/>
    <w:uiPriority w:val="99"/>
    <w:rsid w:val="003D66EF"/>
    <w:rPr>
      <w:rFonts w:ascii="SimSun" w:eastAsia="SimSun" w:hAnsi="SimSun" w:cs="SimSun"/>
      <w:szCs w:val="24"/>
      <w:lang w:val="en-US" w:eastAsia="zh-CN"/>
    </w:rPr>
  </w:style>
  <w:style w:type="paragraph" w:customStyle="1" w:styleId="affffffffffff8">
    <w:name w:val="РИСУНОК"/>
    <w:basedOn w:val="ac"/>
    <w:next w:val="aff1"/>
    <w:link w:val="affffffffffff9"/>
    <w:uiPriority w:val="99"/>
    <w:qFormat/>
    <w:rsid w:val="003D66EF"/>
    <w:rPr>
      <w:b/>
      <w:sz w:val="20"/>
      <w:szCs w:val="22"/>
      <w:lang w:val="ru-RU"/>
    </w:rPr>
  </w:style>
  <w:style w:type="paragraph" w:customStyle="1" w:styleId="affffffffffffa">
    <w:name w:val="ОГЛАВ."/>
    <w:basedOn w:val="ac"/>
    <w:next w:val="1a"/>
    <w:uiPriority w:val="99"/>
    <w:qFormat/>
    <w:rsid w:val="003D66EF"/>
    <w:pPr>
      <w:jc w:val="center"/>
    </w:pPr>
    <w:rPr>
      <w:b/>
      <w:szCs w:val="22"/>
      <w:lang w:val="ru-RU"/>
    </w:rPr>
  </w:style>
  <w:style w:type="paragraph" w:customStyle="1" w:styleId="5555">
    <w:name w:val="5555"/>
    <w:basedOn w:val="ac"/>
    <w:link w:val="55550"/>
    <w:uiPriority w:val="99"/>
    <w:rsid w:val="003D66EF"/>
    <w:pPr>
      <w:spacing w:line="360" w:lineRule="auto"/>
      <w:ind w:left="294" w:right="211" w:firstLine="851"/>
      <w:jc w:val="both"/>
    </w:pPr>
    <w:rPr>
      <w:rFonts w:ascii="GOST type A" w:hAnsi="GOST type A"/>
      <w:i/>
      <w:sz w:val="32"/>
      <w:szCs w:val="32"/>
      <w:lang w:val="ru-RU"/>
    </w:rPr>
  </w:style>
  <w:style w:type="character" w:customStyle="1" w:styleId="55550">
    <w:name w:val="5555 Знак"/>
    <w:link w:val="5555"/>
    <w:uiPriority w:val="99"/>
    <w:locked/>
    <w:rsid w:val="003D66EF"/>
    <w:rPr>
      <w:rFonts w:ascii="GOST type A" w:eastAsia="Times New Roman" w:hAnsi="GOST type A" w:cs="Times New Roman"/>
      <w:i/>
      <w:sz w:val="32"/>
      <w:szCs w:val="32"/>
      <w:lang w:eastAsia="ru-RU"/>
    </w:rPr>
  </w:style>
  <w:style w:type="character" w:customStyle="1" w:styleId="2ff3">
    <w:name w:val="заголовок 2 Знак"/>
    <w:link w:val="2ff2"/>
    <w:rsid w:val="003D66EF"/>
    <w:rPr>
      <w:rFonts w:ascii="Times New Roman" w:eastAsia="Times New Roman" w:hAnsi="Times New Roman" w:cs="Times New Roman"/>
      <w:b/>
      <w:bCs/>
      <w:sz w:val="24"/>
      <w:szCs w:val="24"/>
      <w:lang w:eastAsia="ru-RU"/>
    </w:rPr>
  </w:style>
  <w:style w:type="paragraph" w:customStyle="1" w:styleId="affffffffffffb">
    <w:name w:val="ОБЫЧ"/>
    <w:basedOn w:val="ac"/>
    <w:link w:val="affffffffffffc"/>
    <w:qFormat/>
    <w:rsid w:val="003D66EF"/>
    <w:pPr>
      <w:autoSpaceDE w:val="0"/>
      <w:autoSpaceDN w:val="0"/>
      <w:adjustRightInd w:val="0"/>
      <w:spacing w:line="360" w:lineRule="auto"/>
      <w:ind w:firstLine="737"/>
      <w:jc w:val="both"/>
      <w:outlineLvl w:val="0"/>
    </w:pPr>
    <w:rPr>
      <w:szCs w:val="24"/>
      <w:lang w:val="ru-RU"/>
    </w:rPr>
  </w:style>
  <w:style w:type="character" w:customStyle="1" w:styleId="affffffffffffc">
    <w:name w:val="ОБЫЧ Знак"/>
    <w:link w:val="affffffffffffb"/>
    <w:rsid w:val="003D66EF"/>
    <w:rPr>
      <w:rFonts w:ascii="Times New Roman" w:eastAsia="Times New Roman" w:hAnsi="Times New Roman" w:cs="Times New Roman"/>
      <w:sz w:val="24"/>
      <w:szCs w:val="24"/>
      <w:lang w:eastAsia="ru-RU"/>
    </w:rPr>
  </w:style>
  <w:style w:type="paragraph" w:customStyle="1" w:styleId="affffffffffffd">
    <w:name w:val="Обб"/>
    <w:basedOn w:val="SS"/>
    <w:link w:val="affffffffffffe"/>
    <w:qFormat/>
    <w:rsid w:val="003D66EF"/>
  </w:style>
  <w:style w:type="character" w:customStyle="1" w:styleId="affffffffffffe">
    <w:name w:val="Обб Знак"/>
    <w:link w:val="affffffffffffd"/>
    <w:rsid w:val="003D66EF"/>
    <w:rPr>
      <w:rFonts w:ascii="Times New Roman" w:eastAsia="Times New Roman" w:hAnsi="Times New Roman" w:cs="Times New Roman"/>
      <w:sz w:val="24"/>
      <w:szCs w:val="24"/>
      <w:lang w:eastAsia="ru-RU"/>
    </w:rPr>
  </w:style>
  <w:style w:type="paragraph" w:customStyle="1" w:styleId="afffffffffffff">
    <w:name w:val="основной текст Знак Знак Знак Знак Знак Знак Знак Знак Знак"/>
    <w:basedOn w:val="ac"/>
    <w:rsid w:val="003D66EF"/>
    <w:pPr>
      <w:spacing w:line="360" w:lineRule="auto"/>
      <w:ind w:firstLine="737"/>
      <w:jc w:val="both"/>
    </w:pPr>
    <w:rPr>
      <w:szCs w:val="24"/>
      <w:lang w:val="ru-RU"/>
    </w:rPr>
  </w:style>
  <w:style w:type="paragraph" w:customStyle="1" w:styleId="afffffffffffff0">
    <w:name w:val="ден Обыч"/>
    <w:basedOn w:val="ac"/>
    <w:link w:val="afffffffffffff1"/>
    <w:qFormat/>
    <w:rsid w:val="003D66EF"/>
    <w:pPr>
      <w:spacing w:line="360" w:lineRule="auto"/>
      <w:jc w:val="both"/>
    </w:pPr>
    <w:rPr>
      <w:szCs w:val="24"/>
      <w:lang w:val="ru-RU"/>
    </w:rPr>
  </w:style>
  <w:style w:type="character" w:customStyle="1" w:styleId="afffffffffffff1">
    <w:name w:val="ден Обыч Знак"/>
    <w:link w:val="afffffffffffff0"/>
    <w:rsid w:val="003D66EF"/>
    <w:rPr>
      <w:rFonts w:ascii="Times New Roman" w:eastAsia="Times New Roman" w:hAnsi="Times New Roman" w:cs="Times New Roman"/>
      <w:sz w:val="24"/>
      <w:szCs w:val="24"/>
      <w:lang w:eastAsia="ru-RU"/>
    </w:rPr>
  </w:style>
  <w:style w:type="paragraph" w:customStyle="1" w:styleId="CharCharCharCharCharCharCharCharCharCharCharChar2">
    <w:name w:val="Char Char Char Char Char Char Char Char Char Char Char Char2"/>
    <w:basedOn w:val="ac"/>
    <w:rsid w:val="003D66EF"/>
    <w:rPr>
      <w:rFonts w:ascii="SimSun" w:eastAsia="SimSun" w:hAnsi="SimSun" w:cs="SimSun"/>
      <w:szCs w:val="24"/>
      <w:lang w:val="en-US" w:eastAsia="zh-CN"/>
    </w:rPr>
  </w:style>
  <w:style w:type="character" w:customStyle="1" w:styleId="2ffa">
    <w:name w:val="Подпись к таблице (2)_"/>
    <w:link w:val="215"/>
    <w:uiPriority w:val="99"/>
    <w:locked/>
    <w:rsid w:val="003D66EF"/>
    <w:rPr>
      <w:rFonts w:ascii="Arial" w:hAnsi="Arial" w:cs="Arial"/>
      <w:b/>
      <w:bCs/>
      <w:sz w:val="23"/>
      <w:szCs w:val="23"/>
      <w:shd w:val="clear" w:color="auto" w:fill="FFFFFF"/>
    </w:rPr>
  </w:style>
  <w:style w:type="paragraph" w:customStyle="1" w:styleId="215">
    <w:name w:val="Подпись к таблице (2)1"/>
    <w:basedOn w:val="ac"/>
    <w:link w:val="2ffa"/>
    <w:uiPriority w:val="99"/>
    <w:rsid w:val="003D66EF"/>
    <w:pPr>
      <w:shd w:val="clear" w:color="auto" w:fill="FFFFFF"/>
      <w:spacing w:line="240" w:lineRule="atLeast"/>
    </w:pPr>
    <w:rPr>
      <w:rFonts w:ascii="Arial" w:eastAsiaTheme="minorHAnsi" w:hAnsi="Arial" w:cs="Arial"/>
      <w:b/>
      <w:bCs/>
      <w:sz w:val="23"/>
      <w:szCs w:val="23"/>
      <w:lang w:val="ru-RU" w:eastAsia="en-US"/>
    </w:rPr>
  </w:style>
  <w:style w:type="paragraph" w:customStyle="1" w:styleId="1111">
    <w:name w:val="Знак Знак Знак1 Знак Знак Знак Знак1 Знак Знак Знак1"/>
    <w:basedOn w:val="ac"/>
    <w:rsid w:val="003D66EF"/>
    <w:rPr>
      <w:rFonts w:ascii="SimSun" w:eastAsia="SimSun" w:hAnsi="SimSun" w:cs="SimSun"/>
      <w:szCs w:val="24"/>
      <w:lang w:val="en-US" w:eastAsia="zh-CN"/>
    </w:rPr>
  </w:style>
  <w:style w:type="paragraph" w:customStyle="1" w:styleId="CharCharCharCharCharCharCharCharCharCharCharChar1">
    <w:name w:val="Char Char Char Char Char Char Char Char Char Char Char Char1"/>
    <w:basedOn w:val="ac"/>
    <w:uiPriority w:val="99"/>
    <w:rsid w:val="003D66EF"/>
    <w:rPr>
      <w:rFonts w:ascii="SimSun" w:eastAsia="SimSun" w:hAnsi="SimSun" w:cs="SimSun"/>
      <w:szCs w:val="24"/>
      <w:lang w:val="en-US" w:eastAsia="zh-CN"/>
    </w:rPr>
  </w:style>
  <w:style w:type="paragraph" w:customStyle="1" w:styleId="1fffe">
    <w:name w:val="Знак Знак Знак1 Знак Знак Знак Знак Знак Знак Знак Знак Знак Знак Знак Знак Знак"/>
    <w:basedOn w:val="ac"/>
    <w:rsid w:val="003D66EF"/>
    <w:rPr>
      <w:rFonts w:ascii="SimSun" w:eastAsia="SimSun" w:hAnsi="SimSun" w:cs="SimSun"/>
      <w:szCs w:val="24"/>
      <w:lang w:val="en-US" w:eastAsia="zh-CN"/>
    </w:rPr>
  </w:style>
  <w:style w:type="paragraph" w:customStyle="1" w:styleId="afffffffffffff2">
    <w:name w:val="Таблицы в тест"/>
    <w:basedOn w:val="ac"/>
    <w:qFormat/>
    <w:rsid w:val="003D66EF"/>
    <w:pPr>
      <w:ind w:firstLine="170"/>
      <w:jc w:val="both"/>
    </w:pPr>
    <w:rPr>
      <w:rFonts w:eastAsia="Calibri"/>
      <w:b/>
      <w:sz w:val="20"/>
      <w:szCs w:val="28"/>
      <w:lang w:val="ru-RU" w:eastAsia="en-US"/>
    </w:rPr>
  </w:style>
  <w:style w:type="paragraph" w:customStyle="1" w:styleId="afffffffffffff3">
    <w:name w:val="a"/>
    <w:basedOn w:val="ac"/>
    <w:rsid w:val="003D66EF"/>
    <w:pPr>
      <w:spacing w:before="120"/>
      <w:ind w:firstLine="737"/>
      <w:jc w:val="both"/>
    </w:pPr>
    <w:rPr>
      <w:rFonts w:eastAsia="Calibri"/>
      <w:szCs w:val="24"/>
      <w:lang w:val="ru-RU"/>
    </w:rPr>
  </w:style>
  <w:style w:type="paragraph" w:customStyle="1" w:styleId="3f7">
    <w:name w:val="Стиль3"/>
    <w:basedOn w:val="33"/>
    <w:link w:val="3f8"/>
    <w:qFormat/>
    <w:rsid w:val="003D66EF"/>
    <w:pPr>
      <w:autoSpaceDE/>
      <w:autoSpaceDN/>
      <w:adjustRightInd/>
      <w:spacing w:before="240" w:after="60"/>
      <w:ind w:firstLine="737"/>
      <w:jc w:val="left"/>
    </w:pPr>
    <w:rPr>
      <w:rFonts w:ascii="Cambria" w:hAnsi="Cambria" w:cs="Times New Roman"/>
      <w:b/>
      <w:bCs/>
      <w:sz w:val="26"/>
      <w:szCs w:val="26"/>
    </w:rPr>
  </w:style>
  <w:style w:type="character" w:customStyle="1" w:styleId="3a">
    <w:name w:val="Оглавление 3 Знак"/>
    <w:link w:val="39"/>
    <w:uiPriority w:val="39"/>
    <w:rsid w:val="009435EC"/>
    <w:rPr>
      <w:rFonts w:ascii="Times New Roman" w:eastAsia="Times New Roman" w:hAnsi="Times New Roman" w:cs="Times New Roman"/>
      <w:sz w:val="20"/>
      <w:szCs w:val="20"/>
      <w:lang w:val="en-AU" w:eastAsia="ru-RU"/>
    </w:rPr>
  </w:style>
  <w:style w:type="character" w:customStyle="1" w:styleId="31a">
    <w:name w:val="Оглавление 3 Знак1"/>
    <w:uiPriority w:val="39"/>
    <w:rsid w:val="003D66EF"/>
    <w:rPr>
      <w:rFonts w:ascii="Times New Roman" w:eastAsia="Times New Roman" w:hAnsi="Times New Roman"/>
      <w:sz w:val="24"/>
    </w:rPr>
  </w:style>
  <w:style w:type="character" w:customStyle="1" w:styleId="3f8">
    <w:name w:val="Стиль3 Знак"/>
    <w:link w:val="3f7"/>
    <w:rsid w:val="003D66EF"/>
    <w:rPr>
      <w:rFonts w:ascii="Cambria" w:eastAsia="Times New Roman" w:hAnsi="Cambria" w:cs="Times New Roman"/>
      <w:b/>
      <w:bCs/>
      <w:sz w:val="26"/>
      <w:szCs w:val="26"/>
      <w:lang w:eastAsia="ru-RU"/>
    </w:rPr>
  </w:style>
  <w:style w:type="character" w:customStyle="1" w:styleId="910">
    <w:name w:val="Заголовок 9 Знак1"/>
    <w:rsid w:val="003D66EF"/>
    <w:rPr>
      <w:rFonts w:ascii="Cambria" w:eastAsia="Times New Roman" w:hAnsi="Cambria" w:cs="Times New Roman"/>
      <w:lang w:eastAsia="ru-RU"/>
    </w:rPr>
  </w:style>
  <w:style w:type="character" w:customStyle="1" w:styleId="1ffff">
    <w:name w:val="Название объекта Знак Знак1 Знак Знак"/>
    <w:aliases w:val="название таблицы Знак Знак1 Знак Знак,Название объекта Знак Знак Знак Знак Знак,Название объекта Знак1 Знак Знак Знак"/>
    <w:rsid w:val="003D66EF"/>
    <w:rPr>
      <w:rFonts w:ascii="Times New Roman" w:eastAsia="Times New Roman" w:hAnsi="Times New Roman" w:cs="Times New Roman"/>
      <w:b/>
      <w:bCs/>
      <w:sz w:val="20"/>
      <w:szCs w:val="20"/>
    </w:rPr>
  </w:style>
  <w:style w:type="paragraph" w:customStyle="1" w:styleId="afffffffffffff4">
    <w:name w:val="НПЦ"/>
    <w:basedOn w:val="ac"/>
    <w:qFormat/>
    <w:rsid w:val="003D66EF"/>
    <w:pPr>
      <w:spacing w:line="360" w:lineRule="auto"/>
      <w:ind w:firstLine="737"/>
      <w:jc w:val="both"/>
    </w:pPr>
    <w:rPr>
      <w:rFonts w:eastAsia="Calibri"/>
      <w:szCs w:val="24"/>
      <w:lang w:val="ru-RU" w:eastAsia="en-US"/>
    </w:rPr>
  </w:style>
  <w:style w:type="table" w:customStyle="1" w:styleId="2ffb">
    <w:name w:val="Сетка таблицы2"/>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9">
    <w:name w:val="таблица Знак"/>
    <w:link w:val="afff8"/>
    <w:rsid w:val="003D66EF"/>
    <w:rPr>
      <w:rFonts w:ascii="Times New Roman" w:eastAsia="Times New Roman" w:hAnsi="Times New Roman" w:cs="Times New Roman"/>
      <w:sz w:val="20"/>
      <w:szCs w:val="20"/>
      <w:lang w:eastAsia="ru-RU"/>
    </w:rPr>
  </w:style>
  <w:style w:type="paragraph" w:customStyle="1" w:styleId="tabletext0">
    <w:name w:val="tabletext"/>
    <w:basedOn w:val="ac"/>
    <w:rsid w:val="003D66EF"/>
    <w:pPr>
      <w:spacing w:before="100" w:beforeAutospacing="1" w:after="100" w:afterAutospacing="1"/>
      <w:ind w:firstLine="737"/>
      <w:jc w:val="both"/>
    </w:pPr>
    <w:rPr>
      <w:szCs w:val="24"/>
      <w:lang w:val="ru-RU"/>
    </w:rPr>
  </w:style>
  <w:style w:type="character" w:customStyle="1" w:styleId="highlight">
    <w:name w:val="highlight"/>
    <w:rsid w:val="003D66EF"/>
  </w:style>
  <w:style w:type="character" w:customStyle="1" w:styleId="1ffff0">
    <w:name w:val="Нижний колонтитул Знак1"/>
    <w:uiPriority w:val="99"/>
    <w:semiHidden/>
    <w:rsid w:val="003D66EF"/>
    <w:rPr>
      <w:rFonts w:ascii="Times New Roman" w:eastAsia="Times New Roman" w:hAnsi="Times New Roman" w:cs="Times New Roman"/>
      <w:sz w:val="20"/>
      <w:szCs w:val="20"/>
      <w:lang w:eastAsia="ru-RU"/>
    </w:rPr>
  </w:style>
  <w:style w:type="paragraph" w:customStyle="1" w:styleId="c1hbullet">
    <w:name w:val="c1hbullet"/>
    <w:basedOn w:val="ac"/>
    <w:rsid w:val="003D66EF"/>
    <w:pPr>
      <w:spacing w:before="100" w:beforeAutospacing="1" w:after="100" w:afterAutospacing="1"/>
      <w:ind w:firstLine="737"/>
      <w:jc w:val="both"/>
    </w:pPr>
    <w:rPr>
      <w:szCs w:val="24"/>
      <w:lang w:val="ru-RU"/>
    </w:rPr>
  </w:style>
  <w:style w:type="paragraph" w:customStyle="1" w:styleId="PRIALEX">
    <w:name w:val="PRIALEX"/>
    <w:basedOn w:val="ac"/>
    <w:rsid w:val="003D66EF"/>
    <w:pPr>
      <w:spacing w:line="360" w:lineRule="auto"/>
      <w:ind w:firstLine="709"/>
      <w:jc w:val="both"/>
    </w:pPr>
    <w:rPr>
      <w:szCs w:val="24"/>
      <w:lang w:val="ru-RU"/>
    </w:rPr>
  </w:style>
  <w:style w:type="paragraph" w:customStyle="1" w:styleId="afffffffffffff5">
    <w:name w:val="таблицы продолжение"/>
    <w:basedOn w:val="afffffffffffff2"/>
    <w:qFormat/>
    <w:rsid w:val="003D66EF"/>
    <w:pPr>
      <w:jc w:val="left"/>
    </w:pPr>
    <w:rPr>
      <w:lang w:eastAsia="ru-RU"/>
    </w:rPr>
  </w:style>
  <w:style w:type="paragraph" w:customStyle="1" w:styleId="XX">
    <w:name w:val="XX"/>
    <w:basedOn w:val="23"/>
    <w:link w:val="XX0"/>
    <w:rsid w:val="003D66EF"/>
    <w:pPr>
      <w:spacing w:line="360" w:lineRule="auto"/>
      <w:ind w:firstLine="709"/>
      <w:jc w:val="both"/>
    </w:pPr>
    <w:rPr>
      <w:rFonts w:ascii="Times New Roman" w:hAnsi="Times New Roman" w:cs="Times New Roman"/>
      <w:i w:val="0"/>
      <w:iCs w:val="0"/>
      <w:szCs w:val="20"/>
      <w:lang w:val="ru-RU"/>
    </w:rPr>
  </w:style>
  <w:style w:type="character" w:customStyle="1" w:styleId="XX0">
    <w:name w:val="XX Знак"/>
    <w:link w:val="XX"/>
    <w:rsid w:val="003D66EF"/>
    <w:rPr>
      <w:rFonts w:ascii="Times New Roman" w:eastAsia="Times New Roman" w:hAnsi="Times New Roman" w:cs="Times New Roman"/>
      <w:b/>
      <w:bCs/>
      <w:sz w:val="28"/>
      <w:szCs w:val="20"/>
      <w:lang w:eastAsia="ru-RU"/>
    </w:rPr>
  </w:style>
  <w:style w:type="paragraph" w:customStyle="1" w:styleId="ZZ">
    <w:name w:val="ZZ"/>
    <w:basedOn w:val="33"/>
    <w:rsid w:val="003D66EF"/>
    <w:pPr>
      <w:tabs>
        <w:tab w:val="left" w:pos="1365"/>
        <w:tab w:val="center" w:pos="5031"/>
      </w:tabs>
      <w:autoSpaceDE/>
      <w:autoSpaceDN/>
      <w:adjustRightInd/>
      <w:spacing w:before="240" w:after="60" w:line="360" w:lineRule="auto"/>
      <w:ind w:firstLine="709"/>
      <w:jc w:val="center"/>
    </w:pPr>
    <w:rPr>
      <w:rFonts w:ascii="Times New Roman" w:hAnsi="Times New Roman" w:cs="Times New Roman"/>
      <w:b/>
      <w:bCs/>
      <w:i/>
      <w:sz w:val="22"/>
      <w:szCs w:val="26"/>
    </w:rPr>
  </w:style>
  <w:style w:type="paragraph" w:customStyle="1" w:styleId="afffffffffffff6">
    <w:name w:val="ы"/>
    <w:basedOn w:val="ac"/>
    <w:rsid w:val="003D66EF"/>
    <w:pPr>
      <w:spacing w:line="360" w:lineRule="auto"/>
      <w:ind w:firstLine="708"/>
      <w:jc w:val="both"/>
    </w:pPr>
    <w:rPr>
      <w:lang w:val="ru-RU"/>
    </w:rPr>
  </w:style>
  <w:style w:type="paragraph" w:customStyle="1" w:styleId="afffffffffffff7">
    <w:name w:val="я"/>
    <w:basedOn w:val="33"/>
    <w:rsid w:val="003D66EF"/>
    <w:pPr>
      <w:tabs>
        <w:tab w:val="left" w:pos="1365"/>
        <w:tab w:val="center" w:pos="5031"/>
      </w:tabs>
      <w:autoSpaceDE/>
      <w:autoSpaceDN/>
      <w:adjustRightInd/>
      <w:spacing w:before="240" w:after="60" w:line="360" w:lineRule="auto"/>
      <w:ind w:firstLine="720"/>
      <w:jc w:val="center"/>
    </w:pPr>
    <w:rPr>
      <w:rFonts w:ascii="Times New Roman" w:hAnsi="Times New Roman" w:cs="Times New Roman"/>
      <w:b/>
      <w:i/>
      <w:sz w:val="26"/>
      <w:szCs w:val="24"/>
    </w:rPr>
  </w:style>
  <w:style w:type="paragraph" w:customStyle="1" w:styleId="11f2">
    <w:name w:val="Обычный11"/>
    <w:rsid w:val="003D66EF"/>
    <w:pPr>
      <w:spacing w:after="0" w:line="240" w:lineRule="auto"/>
    </w:pPr>
    <w:rPr>
      <w:rFonts w:ascii="Times New Roman" w:eastAsia="Times New Roman" w:hAnsi="Times New Roman" w:cs="Times New Roman"/>
      <w:sz w:val="24"/>
      <w:szCs w:val="20"/>
      <w:lang w:eastAsia="ru-RU"/>
    </w:rPr>
  </w:style>
  <w:style w:type="paragraph" w:customStyle="1" w:styleId="2111">
    <w:name w:val="Основной текст с отступом 211"/>
    <w:basedOn w:val="ac"/>
    <w:rsid w:val="003D66EF"/>
    <w:pPr>
      <w:widowControl w:val="0"/>
      <w:overflowPunct w:val="0"/>
      <w:autoSpaceDE w:val="0"/>
      <w:autoSpaceDN w:val="0"/>
      <w:adjustRightInd w:val="0"/>
      <w:ind w:firstLine="720"/>
      <w:jc w:val="both"/>
      <w:textAlignment w:val="baseline"/>
    </w:pPr>
    <w:rPr>
      <w:sz w:val="28"/>
      <w:lang w:val="ru-RU"/>
    </w:rPr>
  </w:style>
  <w:style w:type="paragraph" w:customStyle="1" w:styleId="afffffffffffff8">
    <w:name w:val="Стиль"/>
    <w:rsid w:val="003D66EF"/>
    <w:pPr>
      <w:spacing w:after="0" w:line="360" w:lineRule="auto"/>
      <w:ind w:firstLine="737"/>
      <w:jc w:val="both"/>
    </w:pPr>
    <w:rPr>
      <w:rFonts w:ascii="Times New Roman" w:eastAsia="Times New Roman" w:hAnsi="Times New Roman" w:cs="Times New Roman"/>
      <w:sz w:val="24"/>
      <w:szCs w:val="20"/>
      <w:lang w:eastAsia="ru-RU"/>
    </w:rPr>
  </w:style>
  <w:style w:type="paragraph" w:customStyle="1" w:styleId="2220">
    <w:name w:val="Основной текст с отступом 222"/>
    <w:basedOn w:val="ac"/>
    <w:rsid w:val="003D66EF"/>
    <w:pPr>
      <w:widowControl w:val="0"/>
      <w:overflowPunct w:val="0"/>
      <w:autoSpaceDE w:val="0"/>
      <w:autoSpaceDN w:val="0"/>
      <w:adjustRightInd w:val="0"/>
      <w:spacing w:line="320" w:lineRule="auto"/>
      <w:ind w:firstLine="720"/>
      <w:jc w:val="both"/>
      <w:textAlignment w:val="baseline"/>
    </w:pPr>
    <w:rPr>
      <w:lang w:val="ru-RU"/>
    </w:rPr>
  </w:style>
  <w:style w:type="paragraph" w:customStyle="1" w:styleId="ArialUnicodeMS100">
    <w:name w:val="Стиль Цитата + Arial Unicode MS 10 пт По центру Слева:  0 см Пе..."/>
    <w:basedOn w:val="af5"/>
    <w:rsid w:val="003D66EF"/>
    <w:pPr>
      <w:widowControl/>
      <w:pBdr>
        <w:top w:val="single" w:sz="2" w:space="10" w:color="4F81BD" w:shadow="1"/>
        <w:left w:val="single" w:sz="2" w:space="10" w:color="4F81BD" w:shadow="1"/>
        <w:bottom w:val="single" w:sz="2" w:space="10" w:color="4F81BD" w:shadow="1"/>
        <w:right w:val="single" w:sz="2" w:space="10" w:color="4F81BD" w:shadow="1"/>
      </w:pBdr>
      <w:overflowPunct/>
      <w:autoSpaceDE/>
      <w:autoSpaceDN/>
      <w:adjustRightInd/>
      <w:spacing w:after="200" w:line="276" w:lineRule="auto"/>
      <w:ind w:left="1152" w:right="1152"/>
      <w:jc w:val="left"/>
      <w:textAlignment w:val="auto"/>
    </w:pPr>
    <w:rPr>
      <w:rFonts w:ascii="Calibri" w:hAnsi="Calibri" w:cs="Times New Roman"/>
      <w:b w:val="0"/>
      <w:bCs w:val="0"/>
      <w:i/>
      <w:iCs/>
      <w:color w:val="4F81BD"/>
      <w:lang w:eastAsia="en-US"/>
    </w:rPr>
  </w:style>
  <w:style w:type="paragraph" w:customStyle="1" w:styleId="231">
    <w:name w:val="Основной текст с отступом 23"/>
    <w:basedOn w:val="ac"/>
    <w:rsid w:val="003D66EF"/>
    <w:pPr>
      <w:widowControl w:val="0"/>
      <w:overflowPunct w:val="0"/>
      <w:autoSpaceDE w:val="0"/>
      <w:autoSpaceDN w:val="0"/>
      <w:adjustRightInd w:val="0"/>
      <w:spacing w:line="320" w:lineRule="auto"/>
      <w:ind w:firstLine="720"/>
      <w:jc w:val="both"/>
      <w:textAlignment w:val="baseline"/>
    </w:pPr>
    <w:rPr>
      <w:lang w:val="ru-RU"/>
    </w:rPr>
  </w:style>
  <w:style w:type="paragraph" w:customStyle="1" w:styleId="12pt">
    <w:name w:val="Обычный + 12 pt"/>
    <w:basedOn w:val="ac"/>
    <w:rsid w:val="003D66EF"/>
    <w:pPr>
      <w:spacing w:before="100" w:beforeAutospacing="1" w:line="360" w:lineRule="auto"/>
      <w:ind w:firstLine="737"/>
      <w:jc w:val="both"/>
    </w:pPr>
    <w:rPr>
      <w:szCs w:val="24"/>
      <w:lang w:val="ru-RU"/>
    </w:rPr>
  </w:style>
  <w:style w:type="paragraph" w:customStyle="1" w:styleId="1ffff1">
    <w:name w:val="Загол1"/>
    <w:basedOn w:val="ac"/>
    <w:rsid w:val="003D66EF"/>
    <w:pPr>
      <w:pageBreakBefore/>
      <w:autoSpaceDE w:val="0"/>
      <w:autoSpaceDN w:val="0"/>
      <w:spacing w:before="240" w:after="240"/>
      <w:ind w:left="1304" w:hanging="1304"/>
      <w:jc w:val="both"/>
      <w:outlineLvl w:val="0"/>
    </w:pPr>
    <w:rPr>
      <w:rFonts w:ascii="Arial" w:hAnsi="Arial" w:cs="Arial"/>
      <w:b/>
      <w:bCs/>
      <w:caps/>
      <w:sz w:val="20"/>
      <w:szCs w:val="22"/>
      <w:lang w:val="ru-RU"/>
    </w:rPr>
  </w:style>
  <w:style w:type="paragraph" w:customStyle="1" w:styleId="Marker2">
    <w:name w:val="Marker 2"/>
    <w:basedOn w:val="ac"/>
    <w:rsid w:val="003D66EF"/>
    <w:pPr>
      <w:numPr>
        <w:numId w:val="62"/>
      </w:numPr>
      <w:spacing w:after="120"/>
      <w:jc w:val="both"/>
    </w:pPr>
    <w:rPr>
      <w:rFonts w:ascii="Arial" w:hAnsi="Arial"/>
      <w:sz w:val="20"/>
      <w:szCs w:val="24"/>
      <w:lang w:val="ru-RU"/>
    </w:rPr>
  </w:style>
  <w:style w:type="paragraph" w:styleId="afffffffffffff9">
    <w:name w:val="Revision"/>
    <w:hidden/>
    <w:uiPriority w:val="99"/>
    <w:semiHidden/>
    <w:rsid w:val="003D66EF"/>
    <w:pPr>
      <w:spacing w:after="0" w:line="240" w:lineRule="auto"/>
    </w:pPr>
    <w:rPr>
      <w:rFonts w:ascii="Calibri" w:eastAsia="Calibri" w:hAnsi="Calibri" w:cs="Times New Roman"/>
    </w:rPr>
  </w:style>
  <w:style w:type="paragraph" w:customStyle="1" w:styleId="216">
    <w:name w:val="Обычный21"/>
    <w:uiPriority w:val="99"/>
    <w:rsid w:val="003D66EF"/>
    <w:pPr>
      <w:widowControl w:val="0"/>
      <w:spacing w:before="120" w:after="0" w:line="360" w:lineRule="auto"/>
      <w:ind w:firstLine="284"/>
      <w:jc w:val="both"/>
    </w:pPr>
    <w:rPr>
      <w:rFonts w:ascii="Times New Roman" w:eastAsia="Times New Roman" w:hAnsi="Times New Roman" w:cs="Times New Roman"/>
      <w:snapToGrid w:val="0"/>
      <w:sz w:val="24"/>
      <w:szCs w:val="20"/>
      <w:lang w:eastAsia="ru-RU"/>
    </w:rPr>
  </w:style>
  <w:style w:type="paragraph" w:customStyle="1" w:styleId="a3">
    <w:name w:val="маркер"/>
    <w:basedOn w:val="ac"/>
    <w:rsid w:val="003D66EF"/>
    <w:pPr>
      <w:numPr>
        <w:ilvl w:val="1"/>
        <w:numId w:val="63"/>
      </w:numPr>
      <w:spacing w:after="120"/>
      <w:jc w:val="both"/>
    </w:pPr>
    <w:rPr>
      <w:rFonts w:ascii="Arial" w:hAnsi="Arial"/>
      <w:sz w:val="20"/>
      <w:lang w:val="ru-RU"/>
    </w:rPr>
  </w:style>
  <w:style w:type="character" w:customStyle="1" w:styleId="Char0">
    <w:name w:val="Мой текст Char"/>
    <w:rsid w:val="003D66EF"/>
    <w:rPr>
      <w:sz w:val="24"/>
      <w:szCs w:val="24"/>
    </w:rPr>
  </w:style>
  <w:style w:type="paragraph" w:customStyle="1" w:styleId="31b">
    <w:name w:val="Обычный31"/>
    <w:rsid w:val="003D66EF"/>
    <w:pPr>
      <w:widowControl w:val="0"/>
      <w:spacing w:before="120" w:after="0" w:line="360" w:lineRule="auto"/>
      <w:ind w:firstLine="284"/>
      <w:jc w:val="both"/>
    </w:pPr>
    <w:rPr>
      <w:rFonts w:ascii="Times New Roman" w:eastAsia="Times New Roman" w:hAnsi="Times New Roman" w:cs="Times New Roman"/>
      <w:snapToGrid w:val="0"/>
      <w:sz w:val="24"/>
      <w:szCs w:val="20"/>
      <w:lang w:eastAsia="ru-RU"/>
    </w:rPr>
  </w:style>
  <w:style w:type="paragraph" w:customStyle="1" w:styleId="2310">
    <w:name w:val="Основной текст с отступом 231"/>
    <w:basedOn w:val="ac"/>
    <w:rsid w:val="003D66EF"/>
    <w:pPr>
      <w:widowControl w:val="0"/>
      <w:overflowPunct w:val="0"/>
      <w:autoSpaceDE w:val="0"/>
      <w:autoSpaceDN w:val="0"/>
      <w:adjustRightInd w:val="0"/>
      <w:spacing w:line="320" w:lineRule="auto"/>
      <w:ind w:firstLine="720"/>
      <w:jc w:val="both"/>
      <w:textAlignment w:val="baseline"/>
    </w:pPr>
    <w:rPr>
      <w:lang w:val="ru-RU"/>
    </w:rPr>
  </w:style>
  <w:style w:type="paragraph" w:customStyle="1" w:styleId="2210">
    <w:name w:val="Основной текст 221"/>
    <w:basedOn w:val="ac"/>
    <w:rsid w:val="003D66EF"/>
    <w:pPr>
      <w:overflowPunct w:val="0"/>
      <w:autoSpaceDE w:val="0"/>
      <w:autoSpaceDN w:val="0"/>
      <w:adjustRightInd w:val="0"/>
      <w:spacing w:line="360" w:lineRule="auto"/>
      <w:ind w:firstLine="737"/>
      <w:jc w:val="both"/>
      <w:textAlignment w:val="baseline"/>
    </w:pPr>
    <w:rPr>
      <w:lang w:val="ru-RU"/>
    </w:rPr>
  </w:style>
  <w:style w:type="paragraph" w:customStyle="1" w:styleId="afffffffffffffa">
    <w:name w:val="текст оптимум"/>
    <w:basedOn w:val="ac"/>
    <w:link w:val="afffffffffffffb"/>
    <w:qFormat/>
    <w:rsid w:val="003D66EF"/>
    <w:pPr>
      <w:spacing w:line="360" w:lineRule="auto"/>
      <w:ind w:firstLine="720"/>
      <w:jc w:val="both"/>
    </w:pPr>
    <w:rPr>
      <w:szCs w:val="24"/>
      <w:lang w:val="ru-RU"/>
    </w:rPr>
  </w:style>
  <w:style w:type="character" w:customStyle="1" w:styleId="afffffffffffffc">
    <w:name w:val="Основной шрифт"/>
    <w:rsid w:val="003D66EF"/>
  </w:style>
  <w:style w:type="character" w:customStyle="1" w:styleId="afffffffffffffb">
    <w:name w:val="текст оптимум Знак"/>
    <w:link w:val="afffffffffffffa"/>
    <w:rsid w:val="003D66EF"/>
    <w:rPr>
      <w:rFonts w:ascii="Times New Roman" w:eastAsia="Times New Roman" w:hAnsi="Times New Roman" w:cs="Times New Roman"/>
      <w:sz w:val="24"/>
      <w:szCs w:val="24"/>
      <w:lang w:eastAsia="ru-RU"/>
    </w:rPr>
  </w:style>
  <w:style w:type="paragraph" w:customStyle="1" w:styleId="ocevee52">
    <w:name w:val="oceсновнveeй тц5кс.2 с"/>
    <w:basedOn w:val="ac"/>
    <w:rsid w:val="003D66EF"/>
    <w:pPr>
      <w:widowControl w:val="0"/>
      <w:ind w:firstLine="709"/>
      <w:jc w:val="center"/>
    </w:pPr>
    <w:rPr>
      <w:b/>
      <w:lang w:val="ru-RU"/>
    </w:rPr>
  </w:style>
  <w:style w:type="paragraph" w:customStyle="1" w:styleId="ee">
    <w:name w:val="Осн­eeвной т"/>
    <w:basedOn w:val="ac"/>
    <w:rsid w:val="003D66EF"/>
    <w:pPr>
      <w:widowControl w:val="0"/>
      <w:spacing w:line="360" w:lineRule="auto"/>
      <w:ind w:firstLine="737"/>
      <w:jc w:val="both"/>
    </w:pPr>
    <w:rPr>
      <w:lang w:val="ru-RU"/>
    </w:rPr>
  </w:style>
  <w:style w:type="paragraph" w:customStyle="1" w:styleId="134">
    <w:name w:val="Обычный + 13 пт"/>
    <w:aliases w:val="Черный"/>
    <w:basedOn w:val="ac"/>
    <w:rsid w:val="003D66EF"/>
    <w:pPr>
      <w:widowControl w:val="0"/>
      <w:spacing w:line="360" w:lineRule="auto"/>
      <w:ind w:firstLine="720"/>
      <w:jc w:val="both"/>
    </w:pPr>
    <w:rPr>
      <w:color w:val="000000"/>
      <w:sz w:val="26"/>
      <w:szCs w:val="26"/>
      <w:lang w:val="ru-RU"/>
    </w:rPr>
  </w:style>
  <w:style w:type="character" w:customStyle="1" w:styleId="1ffff2">
    <w:name w:val="название таблицы Знак1"/>
    <w:aliases w:val="Название объекта Знак1 Знак1,Название объекта Знак1 Знак2 Знак Знак1,Название объекта Знак2 Знак Знак1 Знак Знак1,Название объекта Знак1 Знак1 Знак Знак1 Знак Знак1,Название объекта Знак2 Знак Знак Знак Знак Знак Знак1"/>
    <w:rsid w:val="003D66EF"/>
    <w:rPr>
      <w:b/>
      <w:bCs/>
      <w:sz w:val="24"/>
      <w:szCs w:val="24"/>
      <w:lang w:val="ru-RU" w:eastAsia="ru-RU" w:bidi="ar-SA"/>
    </w:rPr>
  </w:style>
  <w:style w:type="paragraph" w:customStyle="1" w:styleId="4c">
    <w:name w:val="Обычный4"/>
    <w:rsid w:val="003D66EF"/>
    <w:pPr>
      <w:spacing w:after="0" w:line="240" w:lineRule="auto"/>
    </w:pPr>
    <w:rPr>
      <w:rFonts w:ascii="Times New Roman" w:eastAsia="Times New Roman" w:hAnsi="Times New Roman" w:cs="Times New Roman"/>
      <w:sz w:val="20"/>
      <w:szCs w:val="20"/>
      <w:lang w:eastAsia="ru-RU"/>
    </w:rPr>
  </w:style>
  <w:style w:type="paragraph" w:customStyle="1" w:styleId="TextofTables0">
    <w:name w:val="Text of Tables"/>
    <w:basedOn w:val="ac"/>
    <w:rsid w:val="003D66EF"/>
    <w:pPr>
      <w:ind w:firstLine="737"/>
      <w:jc w:val="center"/>
    </w:pPr>
    <w:rPr>
      <w:rFonts w:ascii="Arial" w:hAnsi="Arial"/>
      <w:snapToGrid w:val="0"/>
      <w:sz w:val="16"/>
      <w:szCs w:val="24"/>
      <w:lang w:val="ru-RU"/>
    </w:rPr>
  </w:style>
  <w:style w:type="paragraph" w:customStyle="1" w:styleId="afffffffffffffd">
    <w:name w:val="Маркер"/>
    <w:basedOn w:val="ac"/>
    <w:rsid w:val="003D66EF"/>
    <w:pPr>
      <w:spacing w:after="120"/>
      <w:ind w:firstLine="737"/>
      <w:jc w:val="both"/>
    </w:pPr>
    <w:rPr>
      <w:rFonts w:ascii="Arial" w:hAnsi="Arial"/>
      <w:sz w:val="20"/>
      <w:szCs w:val="22"/>
      <w:lang w:val="ru-RU"/>
    </w:rPr>
  </w:style>
  <w:style w:type="paragraph" w:customStyle="1" w:styleId="MARKER0">
    <w:name w:val="***MARKER"/>
    <w:basedOn w:val="ac"/>
    <w:rsid w:val="003D66EF"/>
    <w:pPr>
      <w:widowControl w:val="0"/>
      <w:autoSpaceDE w:val="0"/>
      <w:autoSpaceDN w:val="0"/>
      <w:adjustRightInd w:val="0"/>
      <w:spacing w:after="120"/>
      <w:ind w:left="360" w:hanging="360"/>
      <w:jc w:val="both"/>
    </w:pPr>
    <w:rPr>
      <w:rFonts w:ascii="Arial" w:hAnsi="Arial"/>
      <w:sz w:val="20"/>
      <w:lang w:val="ru-RU"/>
    </w:rPr>
  </w:style>
  <w:style w:type="paragraph" w:customStyle="1" w:styleId="57">
    <w:name w:val="Обычный5"/>
    <w:rsid w:val="003D66EF"/>
    <w:pPr>
      <w:spacing w:after="0" w:line="240" w:lineRule="auto"/>
    </w:pPr>
    <w:rPr>
      <w:rFonts w:ascii="Times New Roman" w:eastAsia="Times New Roman" w:hAnsi="Times New Roman" w:cs="Times New Roman"/>
      <w:sz w:val="20"/>
      <w:szCs w:val="20"/>
      <w:lang w:eastAsia="ru-RU"/>
    </w:rPr>
  </w:style>
  <w:style w:type="character" w:customStyle="1" w:styleId="FontStyle21">
    <w:name w:val="Font Style21"/>
    <w:uiPriority w:val="99"/>
    <w:rsid w:val="003D66EF"/>
    <w:rPr>
      <w:rFonts w:ascii="Times New Roman" w:hAnsi="Times New Roman" w:cs="Times New Roman"/>
      <w:sz w:val="20"/>
      <w:szCs w:val="20"/>
    </w:rPr>
  </w:style>
  <w:style w:type="character" w:customStyle="1" w:styleId="FontStyle19">
    <w:name w:val="Font Style19"/>
    <w:uiPriority w:val="99"/>
    <w:rsid w:val="003D66EF"/>
    <w:rPr>
      <w:rFonts w:ascii="Bookman Old Style" w:hAnsi="Bookman Old Style" w:cs="Bookman Old Style"/>
      <w:b/>
      <w:bCs/>
      <w:i/>
      <w:iCs/>
      <w:spacing w:val="-10"/>
      <w:sz w:val="20"/>
      <w:szCs w:val="20"/>
    </w:rPr>
  </w:style>
  <w:style w:type="character" w:customStyle="1" w:styleId="FontStyle20">
    <w:name w:val="Font Style20"/>
    <w:uiPriority w:val="99"/>
    <w:rsid w:val="003D66EF"/>
    <w:rPr>
      <w:rFonts w:ascii="Bookman Old Style" w:hAnsi="Bookman Old Style" w:cs="Bookman Old Style"/>
      <w:spacing w:val="-10"/>
      <w:sz w:val="10"/>
      <w:szCs w:val="10"/>
    </w:rPr>
  </w:style>
  <w:style w:type="paragraph" w:customStyle="1" w:styleId="Style8">
    <w:name w:val="Style8"/>
    <w:basedOn w:val="ac"/>
    <w:uiPriority w:val="99"/>
    <w:rsid w:val="003D66EF"/>
    <w:pPr>
      <w:widowControl w:val="0"/>
      <w:autoSpaceDE w:val="0"/>
      <w:autoSpaceDN w:val="0"/>
      <w:adjustRightInd w:val="0"/>
      <w:spacing w:line="259" w:lineRule="exact"/>
      <w:ind w:hanging="965"/>
      <w:jc w:val="both"/>
    </w:pPr>
    <w:rPr>
      <w:szCs w:val="24"/>
      <w:lang w:val="ru-RU"/>
    </w:rPr>
  </w:style>
  <w:style w:type="character" w:customStyle="1" w:styleId="FontStyle22">
    <w:name w:val="Font Style22"/>
    <w:uiPriority w:val="99"/>
    <w:rsid w:val="003D66EF"/>
    <w:rPr>
      <w:rFonts w:ascii="Times New Roman" w:hAnsi="Times New Roman" w:cs="Times New Roman"/>
      <w:sz w:val="14"/>
      <w:szCs w:val="14"/>
    </w:rPr>
  </w:style>
  <w:style w:type="character" w:customStyle="1" w:styleId="FontStyle23">
    <w:name w:val="Font Style23"/>
    <w:rsid w:val="003D66EF"/>
    <w:rPr>
      <w:rFonts w:ascii="Arial" w:hAnsi="Arial" w:cs="Arial"/>
      <w:sz w:val="14"/>
      <w:szCs w:val="14"/>
    </w:rPr>
  </w:style>
  <w:style w:type="character" w:customStyle="1" w:styleId="FontStyle24">
    <w:name w:val="Font Style24"/>
    <w:uiPriority w:val="99"/>
    <w:rsid w:val="003D66EF"/>
    <w:rPr>
      <w:rFonts w:ascii="Times New Roman" w:hAnsi="Times New Roman" w:cs="Times New Roman"/>
      <w:sz w:val="20"/>
      <w:szCs w:val="20"/>
    </w:rPr>
  </w:style>
  <w:style w:type="paragraph" w:customStyle="1" w:styleId="Style9">
    <w:name w:val="Style9"/>
    <w:basedOn w:val="ac"/>
    <w:uiPriority w:val="99"/>
    <w:rsid w:val="003D66EF"/>
    <w:pPr>
      <w:widowControl w:val="0"/>
      <w:autoSpaceDE w:val="0"/>
      <w:autoSpaceDN w:val="0"/>
      <w:adjustRightInd w:val="0"/>
      <w:spacing w:line="226" w:lineRule="exact"/>
      <w:ind w:firstLine="737"/>
      <w:jc w:val="both"/>
    </w:pPr>
    <w:rPr>
      <w:szCs w:val="24"/>
      <w:lang w:val="ru-RU"/>
    </w:rPr>
  </w:style>
  <w:style w:type="paragraph" w:customStyle="1" w:styleId="Style7">
    <w:name w:val="Style7"/>
    <w:basedOn w:val="ac"/>
    <w:rsid w:val="003D66EF"/>
    <w:pPr>
      <w:widowControl w:val="0"/>
      <w:autoSpaceDE w:val="0"/>
      <w:autoSpaceDN w:val="0"/>
      <w:adjustRightInd w:val="0"/>
      <w:spacing w:line="180" w:lineRule="exact"/>
      <w:ind w:firstLine="737"/>
      <w:jc w:val="both"/>
    </w:pPr>
    <w:rPr>
      <w:szCs w:val="24"/>
      <w:lang w:val="ru-RU"/>
    </w:rPr>
  </w:style>
  <w:style w:type="character" w:customStyle="1" w:styleId="FontStyle26">
    <w:name w:val="Font Style26"/>
    <w:uiPriority w:val="99"/>
    <w:rsid w:val="003D66EF"/>
    <w:rPr>
      <w:rFonts w:ascii="Times New Roman" w:hAnsi="Times New Roman" w:cs="Times New Roman"/>
      <w:b/>
      <w:bCs/>
      <w:sz w:val="20"/>
      <w:szCs w:val="20"/>
    </w:rPr>
  </w:style>
  <w:style w:type="character" w:customStyle="1" w:styleId="FontStyle27">
    <w:name w:val="Font Style27"/>
    <w:uiPriority w:val="99"/>
    <w:rsid w:val="003D66EF"/>
    <w:rPr>
      <w:rFonts w:ascii="Times New Roman" w:hAnsi="Times New Roman" w:cs="Times New Roman"/>
      <w:b/>
      <w:bCs/>
      <w:smallCaps/>
      <w:sz w:val="20"/>
      <w:szCs w:val="20"/>
    </w:rPr>
  </w:style>
  <w:style w:type="character" w:customStyle="1" w:styleId="FontStyle25">
    <w:name w:val="Font Style25"/>
    <w:uiPriority w:val="99"/>
    <w:rsid w:val="003D66EF"/>
    <w:rPr>
      <w:rFonts w:ascii="Arial" w:hAnsi="Arial" w:cs="Arial"/>
      <w:b/>
      <w:bCs/>
      <w:w w:val="10"/>
      <w:sz w:val="48"/>
      <w:szCs w:val="48"/>
    </w:rPr>
  </w:style>
  <w:style w:type="character" w:customStyle="1" w:styleId="4d">
    <w:name w:val="Знак Знак Знак4"/>
    <w:rsid w:val="003D66EF"/>
    <w:rPr>
      <w:rFonts w:ascii="Arial" w:hAnsi="Arial" w:cs="Arial"/>
      <w:b/>
      <w:bCs/>
      <w:i/>
      <w:iCs/>
      <w:sz w:val="28"/>
      <w:szCs w:val="28"/>
      <w:lang w:val="ru-RU" w:eastAsia="ru-RU" w:bidi="ar-SA"/>
    </w:rPr>
  </w:style>
  <w:style w:type="paragraph" w:customStyle="1" w:styleId="6f0">
    <w:name w:val="Обычный6"/>
    <w:rsid w:val="003D66EF"/>
    <w:pPr>
      <w:spacing w:after="0" w:line="240" w:lineRule="auto"/>
    </w:pPr>
    <w:rPr>
      <w:rFonts w:ascii="Times New Roman" w:eastAsia="Times New Roman" w:hAnsi="Times New Roman" w:cs="Times New Roman"/>
      <w:sz w:val="20"/>
      <w:szCs w:val="20"/>
      <w:lang w:eastAsia="ru-RU"/>
    </w:rPr>
  </w:style>
  <w:style w:type="table" w:customStyle="1" w:styleId="3f9">
    <w:name w:val="Сетка таблицы3"/>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Веб-таблица 11"/>
    <w:basedOn w:val="ae"/>
    <w:next w:val="-10"/>
    <w:rsid w:val="003D66EF"/>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e"/>
    <w:next w:val="-20"/>
    <w:rsid w:val="003D66EF"/>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7">
    <w:name w:val="Сетка таблицы21"/>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3">
    <w:name w:val="Изысканная таблица1"/>
    <w:basedOn w:val="ae"/>
    <w:next w:val="afffff6"/>
    <w:rsid w:val="003D66E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1111111">
    <w:name w:val="1 / 1.1 / 1.1.11"/>
    <w:basedOn w:val="af"/>
    <w:next w:val="111111"/>
    <w:rsid w:val="003D66EF"/>
    <w:pPr>
      <w:numPr>
        <w:numId w:val="61"/>
      </w:numPr>
    </w:pPr>
  </w:style>
  <w:style w:type="table" w:customStyle="1" w:styleId="1112">
    <w:name w:val="Сетка таблицы111"/>
    <w:basedOn w:val="ae"/>
    <w:next w:val="aff0"/>
    <w:rsid w:val="003D66E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10">
    <w:name w:val="Заголовок 5 Знак1"/>
    <w:aliases w:val="Emphasis Знак1"/>
    <w:semiHidden/>
    <w:rsid w:val="003D66EF"/>
    <w:rPr>
      <w:rFonts w:ascii="Cambria" w:eastAsia="Times New Roman" w:hAnsi="Cambria" w:cs="Times New Roman"/>
      <w:color w:val="243F60"/>
      <w:sz w:val="22"/>
      <w:szCs w:val="22"/>
      <w:lang w:eastAsia="en-US"/>
    </w:rPr>
  </w:style>
  <w:style w:type="character" w:customStyle="1" w:styleId="1ffff4">
    <w:name w:val="Название Знак1"/>
    <w:aliases w:val="TITOLO Знак1"/>
    <w:uiPriority w:val="10"/>
    <w:rsid w:val="003D66EF"/>
    <w:rPr>
      <w:rFonts w:ascii="Cambria" w:eastAsia="Times New Roman" w:hAnsi="Cambria" w:cs="Times New Roman"/>
      <w:b/>
      <w:bCs/>
      <w:kern w:val="28"/>
      <w:sz w:val="32"/>
      <w:szCs w:val="32"/>
    </w:rPr>
  </w:style>
  <w:style w:type="paragraph" w:customStyle="1" w:styleId="2ffc">
    <w:name w:val="РАЗДЕЛ Знак2"/>
    <w:basedOn w:val="ac"/>
    <w:next w:val="ac"/>
    <w:rsid w:val="003D66EF"/>
    <w:pPr>
      <w:spacing w:after="360"/>
      <w:ind w:firstLine="737"/>
      <w:jc w:val="both"/>
    </w:pPr>
    <w:rPr>
      <w:b/>
      <w:caps/>
      <w:lang w:val="ru-RU"/>
    </w:rPr>
  </w:style>
  <w:style w:type="character" w:customStyle="1" w:styleId="2ffd">
    <w:name w:val="Основной текст с отступом Знак2"/>
    <w:uiPriority w:val="99"/>
    <w:semiHidden/>
    <w:rsid w:val="003D66EF"/>
    <w:rPr>
      <w:rFonts w:ascii="Calibri" w:eastAsia="Calibri" w:hAnsi="Calibri" w:cs="Times New Roman"/>
    </w:rPr>
  </w:style>
  <w:style w:type="paragraph" w:customStyle="1" w:styleId="611">
    <w:name w:val="Обычный61"/>
    <w:rsid w:val="003D66EF"/>
    <w:pPr>
      <w:spacing w:after="0" w:line="240" w:lineRule="auto"/>
    </w:pPr>
    <w:rPr>
      <w:rFonts w:ascii="Times New Roman" w:eastAsia="Times New Roman" w:hAnsi="Times New Roman" w:cs="Times New Roman"/>
      <w:sz w:val="20"/>
      <w:szCs w:val="20"/>
      <w:lang w:eastAsia="ru-RU"/>
    </w:rPr>
  </w:style>
  <w:style w:type="paragraph" w:customStyle="1" w:styleId="75">
    <w:name w:val="Обычный7"/>
    <w:rsid w:val="003D66EF"/>
    <w:pPr>
      <w:spacing w:after="0" w:line="240" w:lineRule="auto"/>
    </w:pPr>
    <w:rPr>
      <w:rFonts w:ascii="Times New Roman" w:eastAsia="Times New Roman" w:hAnsi="Times New Roman" w:cs="Times New Roman"/>
      <w:sz w:val="20"/>
      <w:szCs w:val="20"/>
      <w:lang w:eastAsia="ru-RU"/>
    </w:rPr>
  </w:style>
  <w:style w:type="paragraph" w:customStyle="1" w:styleId="13">
    <w:name w:val="подзаголовок 1"/>
    <w:basedOn w:val="33"/>
    <w:link w:val="1ffff5"/>
    <w:qFormat/>
    <w:rsid w:val="003D66EF"/>
    <w:pPr>
      <w:numPr>
        <w:ilvl w:val="1"/>
        <w:numId w:val="66"/>
      </w:numPr>
      <w:tabs>
        <w:tab w:val="left" w:pos="1134"/>
      </w:tabs>
      <w:autoSpaceDE/>
      <w:autoSpaceDN/>
      <w:adjustRightInd/>
      <w:spacing w:before="240" w:after="240"/>
    </w:pPr>
    <w:rPr>
      <w:rFonts w:ascii="Times New Roman" w:hAnsi="Times New Roman" w:cs="Times New Roman"/>
      <w:b/>
      <w:bCs/>
      <w:sz w:val="24"/>
      <w:szCs w:val="24"/>
    </w:rPr>
  </w:style>
  <w:style w:type="paragraph" w:customStyle="1" w:styleId="1113">
    <w:name w:val="111"/>
    <w:basedOn w:val="13"/>
    <w:link w:val="1114"/>
    <w:qFormat/>
    <w:rsid w:val="003D66EF"/>
  </w:style>
  <w:style w:type="character" w:customStyle="1" w:styleId="1ffff5">
    <w:name w:val="подзаголовок 1 Знак"/>
    <w:link w:val="13"/>
    <w:rsid w:val="003D66EF"/>
    <w:rPr>
      <w:rFonts w:ascii="Times New Roman" w:eastAsia="Times New Roman" w:hAnsi="Times New Roman" w:cs="Times New Roman"/>
      <w:b/>
      <w:bCs/>
      <w:sz w:val="24"/>
      <w:szCs w:val="24"/>
      <w:lang w:eastAsia="ru-RU"/>
    </w:rPr>
  </w:style>
  <w:style w:type="character" w:customStyle="1" w:styleId="1114">
    <w:name w:val="111 Знак"/>
    <w:link w:val="1113"/>
    <w:rsid w:val="003D66EF"/>
    <w:rPr>
      <w:rFonts w:ascii="Times New Roman" w:eastAsia="Times New Roman" w:hAnsi="Times New Roman" w:cs="Times New Roman"/>
      <w:b/>
      <w:bCs/>
      <w:sz w:val="24"/>
      <w:szCs w:val="24"/>
      <w:lang w:eastAsia="ru-RU"/>
    </w:rPr>
  </w:style>
  <w:style w:type="paragraph" w:customStyle="1" w:styleId="85">
    <w:name w:val="Обычный8"/>
    <w:rsid w:val="003D66EF"/>
    <w:pPr>
      <w:spacing w:after="0" w:line="240" w:lineRule="auto"/>
    </w:pPr>
    <w:rPr>
      <w:rFonts w:ascii="Times New Roman" w:eastAsia="Times New Roman" w:hAnsi="Times New Roman" w:cs="Times New Roman"/>
      <w:sz w:val="20"/>
      <w:szCs w:val="20"/>
      <w:lang w:eastAsia="ru-RU"/>
    </w:rPr>
  </w:style>
  <w:style w:type="paragraph" w:customStyle="1" w:styleId="ListParagraph1">
    <w:name w:val="List Paragraph1"/>
    <w:basedOn w:val="ac"/>
    <w:uiPriority w:val="99"/>
    <w:rsid w:val="003D66EF"/>
    <w:pPr>
      <w:ind w:left="720" w:firstLine="737"/>
      <w:jc w:val="both"/>
    </w:pPr>
    <w:rPr>
      <w:szCs w:val="24"/>
      <w:lang w:val="ru-RU"/>
    </w:rPr>
  </w:style>
  <w:style w:type="character" w:customStyle="1" w:styleId="Bullet4">
    <w:name w:val="Bullet Знак"/>
    <w:uiPriority w:val="99"/>
    <w:rsid w:val="003D66EF"/>
    <w:rPr>
      <w:rFonts w:ascii="Arial" w:eastAsia="Times New Roman" w:hAnsi="Arial" w:cs="Arial"/>
      <w:lang w:val="en-US"/>
    </w:rPr>
  </w:style>
  <w:style w:type="paragraph" w:customStyle="1" w:styleId="afffffffffffffe">
    <w:name w:val="俄文正文"/>
    <w:rsid w:val="003D66EF"/>
    <w:pPr>
      <w:widowControl w:val="0"/>
      <w:spacing w:afterLines="50" w:line="240" w:lineRule="auto"/>
      <w:jc w:val="both"/>
    </w:pPr>
    <w:rPr>
      <w:rFonts w:ascii="Times New Roman" w:eastAsia="SimSun" w:hAnsi="Times New Roman" w:cs="Times New Roman"/>
      <w:sz w:val="21"/>
      <w:szCs w:val="20"/>
      <w:lang w:eastAsia="zh-CN"/>
    </w:rPr>
  </w:style>
  <w:style w:type="character" w:customStyle="1" w:styleId="affffffffffffff">
    <w:name w:val="№ таблицы Знак Знак"/>
    <w:rsid w:val="003D66EF"/>
    <w:rPr>
      <w:rFonts w:ascii="Times New Roman" w:eastAsia="Times New Roman" w:hAnsi="Times New Roman" w:cs="Times New Roman"/>
      <w:b/>
      <w:sz w:val="28"/>
      <w:szCs w:val="20"/>
      <w:lang w:eastAsia="ru-RU"/>
    </w:rPr>
  </w:style>
  <w:style w:type="paragraph" w:customStyle="1" w:styleId="affffffffffffff0">
    <w:name w:val="标题三"/>
    <w:rsid w:val="003D66EF"/>
    <w:pPr>
      <w:spacing w:before="156" w:after="156" w:line="240" w:lineRule="auto"/>
      <w:jc w:val="both"/>
      <w:outlineLvl w:val="2"/>
    </w:pPr>
    <w:rPr>
      <w:rFonts w:ascii="Times New Roman" w:eastAsia="SimSun" w:hAnsi="Times New Roman" w:cs="Times New Roman"/>
      <w:sz w:val="24"/>
      <w:szCs w:val="20"/>
      <w:lang w:val="en-US" w:eastAsia="zh-CN"/>
    </w:rPr>
  </w:style>
  <w:style w:type="paragraph" w:customStyle="1" w:styleId="affffffffffffff1">
    <w:name w:val="图表标题"/>
    <w:rsid w:val="003D66EF"/>
    <w:pPr>
      <w:spacing w:after="0" w:line="240" w:lineRule="auto"/>
      <w:jc w:val="center"/>
    </w:pPr>
    <w:rPr>
      <w:rFonts w:ascii="Times New Roman" w:eastAsia="SimSun" w:hAnsi="Times New Roman" w:cs="Times New Roman"/>
      <w:b/>
      <w:bCs/>
      <w:sz w:val="18"/>
      <w:szCs w:val="20"/>
      <w:lang w:eastAsia="zh-CN"/>
    </w:rPr>
  </w:style>
  <w:style w:type="character" w:customStyle="1" w:styleId="58">
    <w:name w:val="название таблицы Знак5"/>
    <w:aliases w:val="Название объекта Знак1 Знак6,Название объекта Знак1 Знак2 Знак Знак5,Название объекта Знак2 Знак Знак1 Знак Знак5,Название объекта Знак1 Знак1 Знак Знак1 Знак Знак5,Название объекта Знак2 Знак Знак Знак Знак Знак Знак5"/>
    <w:rsid w:val="003D66EF"/>
    <w:rPr>
      <w:b/>
      <w:bCs/>
      <w:lang w:val="ru-RU" w:eastAsia="ru-RU" w:bidi="ar-SA"/>
    </w:rPr>
  </w:style>
  <w:style w:type="paragraph" w:customStyle="1" w:styleId="135">
    <w:name w:val="Стиль 13 пт Оранжевый"/>
    <w:next w:val="af4"/>
    <w:autoRedefine/>
    <w:rsid w:val="003D66EF"/>
    <w:pPr>
      <w:spacing w:after="0" w:line="240" w:lineRule="auto"/>
      <w:jc w:val="both"/>
    </w:pPr>
    <w:rPr>
      <w:rFonts w:ascii="Times New Roman" w:eastAsia="Times New Roman" w:hAnsi="Times New Roman" w:cs="Times New Roman"/>
      <w:sz w:val="24"/>
      <w:szCs w:val="24"/>
      <w:lang w:eastAsia="ru-RU"/>
    </w:rPr>
  </w:style>
  <w:style w:type="character" w:customStyle="1" w:styleId="2ffe">
    <w:name w:val="название таблицы Знак2"/>
    <w:aliases w:val="Название объекта Знак1 Знак3,Название объекта Знак1 Знак2 Знак Знак2,Название объекта Знак2 Знак Знак1 Знак Знак2,Название объекта Знак1 Знак1 Знак Знак1 Знак Знак2,Название объекта Знак2 Знак Знак Знак Знак Знак Знак2"/>
    <w:uiPriority w:val="99"/>
    <w:rsid w:val="003D66EF"/>
    <w:rPr>
      <w:b/>
      <w:bCs/>
      <w:lang w:val="ru-RU" w:eastAsia="ru-RU" w:bidi="ar-SA"/>
    </w:rPr>
  </w:style>
  <w:style w:type="character" w:customStyle="1" w:styleId="affffffffffffff2">
    <w:name w:val="подпункт Знак Знак"/>
    <w:uiPriority w:val="99"/>
    <w:rsid w:val="003D66EF"/>
    <w:rPr>
      <w:b/>
      <w:i/>
      <w:sz w:val="24"/>
      <w:szCs w:val="24"/>
      <w:lang w:val="ru-RU" w:eastAsia="ru-RU" w:bidi="ar-SA"/>
    </w:rPr>
  </w:style>
  <w:style w:type="character" w:customStyle="1" w:styleId="3fa">
    <w:name w:val="название таблицы Знак3"/>
    <w:aliases w:val="Название объекта Знак1 Знак4,Название объекта Знак1 Знак2 Знак Знак3,Название объекта Знак2 Знак Знак1 Знак Знак3,Название объекта Знак1 Знак1 Знак Знак1 Знак Знак3,Название объекта Знак2 Знак Знак Знак Знак Знак Знак3"/>
    <w:uiPriority w:val="99"/>
    <w:rsid w:val="003D66EF"/>
    <w:rPr>
      <w:b/>
      <w:bCs/>
      <w:lang w:val="ru-RU" w:eastAsia="ru-RU" w:bidi="ar-SA"/>
    </w:rPr>
  </w:style>
  <w:style w:type="character" w:customStyle="1" w:styleId="4e">
    <w:name w:val="название таблицы Знак4"/>
    <w:aliases w:val="Название объекта Знак1 Знак5,Название объекта Знак1 Знак2 Знак Знак4,Название объекта Знак2 Знак Знак1 Знак Знак4,Название объекта Знак1 Знак1 Знак Знак1 Знак Знак4,Название объекта Знак2 Знак Знак Знак Знак Знак Знак4"/>
    <w:uiPriority w:val="99"/>
    <w:rsid w:val="003D66EF"/>
    <w:rPr>
      <w:b/>
      <w:bCs/>
      <w:lang w:val="ru-RU" w:eastAsia="ru-RU" w:bidi="ar-SA"/>
    </w:rPr>
  </w:style>
  <w:style w:type="paragraph" w:customStyle="1" w:styleId="1ffff6">
    <w:name w:val="Знак1 Знак Знак Знак Знак Знак Знак Знак Знак Знак"/>
    <w:basedOn w:val="ac"/>
    <w:autoRedefine/>
    <w:uiPriority w:val="99"/>
    <w:rsid w:val="003D66EF"/>
    <w:pPr>
      <w:spacing w:after="160" w:line="240" w:lineRule="exact"/>
      <w:ind w:firstLine="737"/>
      <w:jc w:val="both"/>
    </w:pPr>
    <w:rPr>
      <w:rFonts w:eastAsia="SimSun"/>
      <w:b/>
      <w:sz w:val="28"/>
      <w:szCs w:val="24"/>
      <w:lang w:val="en-US" w:eastAsia="en-US"/>
    </w:rPr>
  </w:style>
  <w:style w:type="paragraph" w:customStyle="1" w:styleId="Numbered">
    <w:name w:val="Numbered"/>
    <w:basedOn w:val="ac"/>
    <w:uiPriority w:val="99"/>
    <w:rsid w:val="003D66EF"/>
    <w:pPr>
      <w:numPr>
        <w:numId w:val="69"/>
      </w:numPr>
      <w:spacing w:before="120"/>
      <w:jc w:val="both"/>
    </w:pPr>
    <w:rPr>
      <w:rFonts w:ascii="Arial" w:hAnsi="Arial" w:cs="Arial"/>
      <w:sz w:val="20"/>
      <w:lang w:val="en-US"/>
    </w:rPr>
  </w:style>
  <w:style w:type="character" w:customStyle="1" w:styleId="76">
    <w:name w:val="название таблицы Знак7"/>
    <w:aliases w:val="Название объекта Знак1 Знак8,Название объекта Знак1 Знак2 Знак Знак7,Название объекта Знак2 Знак Знак1 Знак Знак7,Название объекта Знак1 Знак1 Знак Знак1 Знак Знак7,Название объекта Знак2 Знак Знак Знак Знак Знак Знак7"/>
    <w:rsid w:val="003D66EF"/>
    <w:rPr>
      <w:b/>
      <w:bCs/>
      <w:lang w:val="ru-RU" w:eastAsia="ru-RU" w:bidi="ar-SA"/>
    </w:rPr>
  </w:style>
  <w:style w:type="character" w:customStyle="1" w:styleId="1ffff7">
    <w:name w:val="Список1 Знак Знак"/>
    <w:rsid w:val="003D66EF"/>
    <w:rPr>
      <w:sz w:val="24"/>
      <w:lang w:val="ru-RU" w:eastAsia="ru-RU" w:bidi="ar-SA"/>
    </w:rPr>
  </w:style>
  <w:style w:type="paragraph" w:customStyle="1" w:styleId="3fb">
    <w:name w:val="3 Подпункт"/>
    <w:basedOn w:val="ac"/>
    <w:next w:val="ac"/>
    <w:rsid w:val="003D66EF"/>
    <w:pPr>
      <w:spacing w:after="240"/>
      <w:ind w:firstLine="737"/>
      <w:jc w:val="both"/>
    </w:pPr>
    <w:rPr>
      <w:rFonts w:eastAsia="Arial Unicode MS" w:cs="NTTimes/Cyrillic"/>
      <w:b/>
      <w:i/>
      <w:lang w:val="ru-RU" w:eastAsia="en-US"/>
    </w:rPr>
  </w:style>
  <w:style w:type="character" w:customStyle="1" w:styleId="affffffffffffff3">
    <w:name w:val="таблица Знак Знак"/>
    <w:rsid w:val="003D66EF"/>
    <w:rPr>
      <w:noProof w:val="0"/>
      <w:lang w:val="ru-RU" w:eastAsia="en-US" w:bidi="ar-SA"/>
    </w:rPr>
  </w:style>
  <w:style w:type="character" w:customStyle="1" w:styleId="affffffffff7">
    <w:name w:val="подпункт Знак"/>
    <w:link w:val="affffffffff6"/>
    <w:rsid w:val="003D66EF"/>
    <w:rPr>
      <w:rFonts w:ascii="Times New Roman" w:eastAsia="Times New Roman" w:hAnsi="Times New Roman" w:cs="Times New Roman"/>
      <w:b/>
      <w:bCs/>
      <w:i/>
      <w:iCs/>
      <w:sz w:val="24"/>
      <w:szCs w:val="24"/>
      <w:lang w:eastAsia="ru-RU"/>
    </w:rPr>
  </w:style>
  <w:style w:type="paragraph" w:customStyle="1" w:styleId="-6">
    <w:name w:val="Список - с висячим отступом"/>
    <w:basedOn w:val="ac"/>
    <w:rsid w:val="003D66EF"/>
    <w:pPr>
      <w:tabs>
        <w:tab w:val="num" w:pos="720"/>
      </w:tabs>
      <w:ind w:left="720" w:hanging="360"/>
      <w:jc w:val="both"/>
    </w:pPr>
    <w:rPr>
      <w:rFonts w:ascii="Arial" w:hAnsi="Arial"/>
      <w:spacing w:val="-2"/>
      <w:sz w:val="26"/>
      <w:lang w:val="ru-RU"/>
    </w:rPr>
  </w:style>
  <w:style w:type="paragraph" w:customStyle="1" w:styleId="-3">
    <w:name w:val="Список-нумерованный"/>
    <w:basedOn w:val="-6"/>
    <w:rsid w:val="003D66EF"/>
    <w:pPr>
      <w:numPr>
        <w:numId w:val="70"/>
      </w:numPr>
      <w:ind w:left="1069" w:hanging="360"/>
    </w:pPr>
  </w:style>
  <w:style w:type="paragraph" w:customStyle="1" w:styleId="affffffffffffff4">
    <w:name w:val="подперечисление"/>
    <w:basedOn w:val="ac"/>
    <w:rsid w:val="003D66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uppressAutoHyphens/>
      <w:ind w:left="1701" w:hanging="283"/>
      <w:jc w:val="both"/>
    </w:pPr>
    <w:rPr>
      <w:rFonts w:ascii="Arial" w:hAnsi="Arial"/>
      <w:spacing w:val="-2"/>
      <w:sz w:val="26"/>
      <w:lang w:val="ru-RU"/>
    </w:rPr>
  </w:style>
  <w:style w:type="paragraph" w:customStyle="1" w:styleId="affffffffffffff5">
    <w:name w:val="Таблица номер"/>
    <w:basedOn w:val="affffffffffffff6"/>
    <w:rsid w:val="003D66EF"/>
    <w:pPr>
      <w:spacing w:before="60"/>
      <w:jc w:val="right"/>
    </w:pPr>
    <w:rPr>
      <w:b w:val="0"/>
      <w:bCs/>
      <w:sz w:val="24"/>
    </w:rPr>
  </w:style>
  <w:style w:type="paragraph" w:customStyle="1" w:styleId="affffffffffffff6">
    <w:name w:val="Таблица название"/>
    <w:basedOn w:val="ac"/>
    <w:rsid w:val="003D66EF"/>
    <w:pPr>
      <w:keepNext/>
      <w:keepLines/>
      <w:spacing w:before="120" w:after="60"/>
      <w:ind w:firstLine="737"/>
      <w:jc w:val="center"/>
    </w:pPr>
    <w:rPr>
      <w:rFonts w:ascii="Arial" w:hAnsi="Arial" w:cs="Arial"/>
      <w:b/>
      <w:spacing w:val="-2"/>
      <w:kern w:val="28"/>
      <w:sz w:val="26"/>
      <w:lang w:val="ru-RU"/>
    </w:rPr>
  </w:style>
  <w:style w:type="paragraph" w:customStyle="1" w:styleId="affffffffffffff7">
    <w:name w:val="Литература"/>
    <w:basedOn w:val="af0"/>
    <w:autoRedefine/>
    <w:rsid w:val="003D66EF"/>
    <w:pPr>
      <w:widowControl/>
      <w:tabs>
        <w:tab w:val="num" w:pos="360"/>
      </w:tabs>
      <w:autoSpaceDE/>
      <w:autoSpaceDN/>
      <w:adjustRightInd/>
      <w:spacing w:before="40"/>
      <w:ind w:left="360" w:hanging="360"/>
    </w:pPr>
    <w:rPr>
      <w:rFonts w:cs="Times New Roman"/>
      <w:spacing w:val="-2"/>
      <w:sz w:val="26"/>
      <w:szCs w:val="20"/>
    </w:rPr>
  </w:style>
  <w:style w:type="paragraph" w:customStyle="1" w:styleId="affffffffffffff8">
    <w:name w:val="нормальный"/>
    <w:basedOn w:val="1b"/>
    <w:rsid w:val="003D66EF"/>
    <w:pPr>
      <w:widowControl/>
      <w:spacing w:line="240" w:lineRule="auto"/>
      <w:ind w:firstLine="720"/>
    </w:pPr>
    <w:rPr>
      <w:rFonts w:ascii="Arial" w:hAnsi="Arial"/>
      <w:snapToGrid w:val="0"/>
      <w:color w:val="auto"/>
      <w:sz w:val="26"/>
    </w:rPr>
  </w:style>
  <w:style w:type="paragraph" w:customStyle="1" w:styleId="affffffffffffff9">
    <w:name w:val="Рис.номер"/>
    <w:basedOn w:val="ac"/>
    <w:next w:val="affffffffffffff8"/>
    <w:rsid w:val="003D66EF"/>
    <w:pPr>
      <w:keepLines/>
      <w:overflowPunct w:val="0"/>
      <w:autoSpaceDE w:val="0"/>
      <w:autoSpaceDN w:val="0"/>
      <w:adjustRightInd w:val="0"/>
      <w:spacing w:after="80"/>
      <w:ind w:firstLine="737"/>
      <w:jc w:val="center"/>
      <w:textAlignment w:val="baseline"/>
    </w:pPr>
    <w:rPr>
      <w:rFonts w:ascii="Courier New" w:hAnsi="Courier New"/>
      <w:b/>
      <w:spacing w:val="-2"/>
      <w:kern w:val="28"/>
      <w:sz w:val="26"/>
      <w:lang w:val="ru-RU"/>
    </w:rPr>
  </w:style>
  <w:style w:type="paragraph" w:customStyle="1" w:styleId="affffffffffffffa">
    <w:name w:val="Рис.№"/>
    <w:basedOn w:val="ac"/>
    <w:next w:val="affffffffffffff8"/>
    <w:rsid w:val="003D66EF"/>
    <w:pPr>
      <w:ind w:firstLine="737"/>
      <w:jc w:val="center"/>
    </w:pPr>
    <w:rPr>
      <w:rFonts w:ascii="Arial" w:hAnsi="Arial"/>
      <w:b/>
      <w:sz w:val="26"/>
      <w:lang w:val="ru-RU"/>
    </w:rPr>
  </w:style>
  <w:style w:type="paragraph" w:customStyle="1" w:styleId="102">
    <w:name w:val="Табл._10"/>
    <w:basedOn w:val="ac"/>
    <w:rsid w:val="003D66EF"/>
    <w:pPr>
      <w:keepNext/>
      <w:keepLines/>
      <w:ind w:firstLine="737"/>
      <w:jc w:val="both"/>
    </w:pPr>
    <w:rPr>
      <w:rFonts w:ascii="Courier New" w:hAnsi="Courier New"/>
      <w:spacing w:val="-2"/>
      <w:kern w:val="28"/>
      <w:sz w:val="20"/>
      <w:lang w:val="ru-RU"/>
    </w:rPr>
  </w:style>
  <w:style w:type="paragraph" w:customStyle="1" w:styleId="affffffffffffffb">
    <w:name w:val="Назв.таблицы"/>
    <w:basedOn w:val="ac"/>
    <w:next w:val="ac"/>
    <w:rsid w:val="003D66EF"/>
    <w:pPr>
      <w:keepNext/>
      <w:spacing w:before="60" w:after="60"/>
      <w:ind w:firstLine="737"/>
      <w:jc w:val="center"/>
    </w:pPr>
    <w:rPr>
      <w:rFonts w:ascii="Arial" w:hAnsi="Arial"/>
      <w:b/>
      <w:snapToGrid w:val="0"/>
      <w:lang w:val="ru-RU"/>
    </w:rPr>
  </w:style>
  <w:style w:type="character" w:customStyle="1" w:styleId="affffffffffffffc">
    <w:name w:val="Рис.номер Знак"/>
    <w:rsid w:val="003D66EF"/>
    <w:rPr>
      <w:rFonts w:ascii="Courier New" w:hAnsi="Courier New"/>
      <w:b/>
      <w:noProof w:val="0"/>
      <w:spacing w:val="-2"/>
      <w:kern w:val="28"/>
      <w:sz w:val="26"/>
      <w:lang w:val="ru-RU" w:eastAsia="ru-RU" w:bidi="ar-SA"/>
    </w:rPr>
  </w:style>
  <w:style w:type="paragraph" w:customStyle="1" w:styleId="affffffffffffffd">
    <w:name w:val="Название рисунка"/>
    <w:basedOn w:val="affffffffffff0"/>
    <w:next w:val="affffffffffff0"/>
    <w:rsid w:val="003D66EF"/>
    <w:pPr>
      <w:keepNext/>
      <w:tabs>
        <w:tab w:val="left" w:pos="1968"/>
      </w:tabs>
      <w:overflowPunct w:val="0"/>
      <w:autoSpaceDE w:val="0"/>
      <w:autoSpaceDN w:val="0"/>
      <w:adjustRightInd w:val="0"/>
      <w:spacing w:after="0"/>
      <w:ind w:firstLine="737"/>
      <w:jc w:val="center"/>
      <w:textAlignment w:val="baseline"/>
    </w:pPr>
    <w:rPr>
      <w:rFonts w:ascii="Courier New" w:hAnsi="Courier New"/>
      <w:spacing w:val="-2"/>
      <w:sz w:val="26"/>
      <w:szCs w:val="20"/>
    </w:rPr>
  </w:style>
  <w:style w:type="character" w:customStyle="1" w:styleId="affffffffffffffe">
    <w:name w:val="нормальный Знак"/>
    <w:rsid w:val="003D66EF"/>
    <w:rPr>
      <w:rFonts w:ascii="Arial" w:hAnsi="Arial"/>
      <w:b/>
      <w:noProof w:val="0"/>
      <w:snapToGrid/>
      <w:sz w:val="26"/>
      <w:lang w:val="ru-RU" w:eastAsia="ru-RU" w:bidi="ar-SA"/>
    </w:rPr>
  </w:style>
  <w:style w:type="paragraph" w:customStyle="1" w:styleId="Table">
    <w:name w:val="Table"/>
    <w:basedOn w:val="ac"/>
    <w:rsid w:val="003D66EF"/>
    <w:pPr>
      <w:spacing w:before="60" w:after="60"/>
      <w:ind w:firstLine="737"/>
      <w:jc w:val="both"/>
    </w:pPr>
    <w:rPr>
      <w:rFonts w:ascii="Arial" w:hAnsi="Arial"/>
      <w:sz w:val="18"/>
      <w:lang w:val="en-GB"/>
    </w:rPr>
  </w:style>
  <w:style w:type="paragraph" w:customStyle="1" w:styleId="BulletListIndent">
    <w:name w:val="Bullet List Indent"/>
    <w:basedOn w:val="ac"/>
    <w:rsid w:val="003D66EF"/>
    <w:pPr>
      <w:keepLines/>
      <w:tabs>
        <w:tab w:val="num" w:pos="360"/>
        <w:tab w:val="left" w:pos="1008"/>
      </w:tabs>
      <w:spacing w:after="60" w:line="300" w:lineRule="auto"/>
      <w:ind w:left="360" w:hanging="360"/>
      <w:jc w:val="both"/>
    </w:pPr>
    <w:rPr>
      <w:rFonts w:ascii="Arial" w:hAnsi="Arial"/>
      <w:sz w:val="20"/>
      <w:lang w:val="en-GB"/>
    </w:rPr>
  </w:style>
  <w:style w:type="paragraph" w:customStyle="1" w:styleId="afffffffffffffff">
    <w:name w:val="табл_строка"/>
    <w:rsid w:val="003D66EF"/>
    <w:pPr>
      <w:spacing w:before="120" w:after="0" w:line="240" w:lineRule="auto"/>
      <w:jc w:val="center"/>
    </w:pPr>
    <w:rPr>
      <w:rFonts w:ascii="Times New Roman" w:eastAsia="Times New Roman" w:hAnsi="Times New Roman" w:cs="Times New Roman"/>
      <w:sz w:val="24"/>
      <w:szCs w:val="20"/>
      <w:lang w:eastAsia="ru-RU"/>
    </w:rPr>
  </w:style>
  <w:style w:type="paragraph" w:customStyle="1" w:styleId="1a0">
    <w:name w:val="1a"/>
    <w:basedOn w:val="ac"/>
    <w:rsid w:val="003D66EF"/>
    <w:pPr>
      <w:tabs>
        <w:tab w:val="num" w:pos="1080"/>
      </w:tabs>
      <w:spacing w:before="120" w:after="120"/>
      <w:ind w:left="1080" w:hanging="360"/>
      <w:jc w:val="both"/>
    </w:pPr>
    <w:rPr>
      <w:rFonts w:eastAsia="Times/Kazakh"/>
      <w:lang w:val="en-GB"/>
    </w:rPr>
  </w:style>
  <w:style w:type="paragraph" w:customStyle="1" w:styleId="1ffff8">
    <w:name w:val="1 РАЗДЕЛ"/>
    <w:basedOn w:val="ac"/>
    <w:next w:val="ac"/>
    <w:link w:val="1ffff9"/>
    <w:rsid w:val="003D66EF"/>
    <w:pPr>
      <w:spacing w:after="240"/>
      <w:ind w:firstLine="720"/>
      <w:jc w:val="both"/>
    </w:pPr>
    <w:rPr>
      <w:rFonts w:eastAsia="Arial Unicode MS"/>
      <w:b/>
      <w:caps/>
      <w:lang w:val="ru-RU"/>
    </w:rPr>
  </w:style>
  <w:style w:type="paragraph" w:customStyle="1" w:styleId="normal-punkt">
    <w:name w:val="normal-punkt"/>
    <w:basedOn w:val="ac"/>
    <w:rsid w:val="003D66EF"/>
    <w:pPr>
      <w:ind w:firstLine="737"/>
      <w:jc w:val="both"/>
    </w:pPr>
    <w:rPr>
      <w:b/>
      <w:lang w:val="ru-RU"/>
    </w:rPr>
  </w:style>
  <w:style w:type="paragraph" w:customStyle="1" w:styleId="218">
    <w:name w:val="Основной текст с отступом21"/>
    <w:basedOn w:val="ac"/>
    <w:rsid w:val="003D66EF"/>
    <w:pPr>
      <w:ind w:left="360" w:firstLine="348"/>
      <w:jc w:val="both"/>
    </w:pPr>
    <w:rPr>
      <w:szCs w:val="24"/>
      <w:lang w:val="ru-RU"/>
    </w:rPr>
  </w:style>
  <w:style w:type="paragraph" w:customStyle="1" w:styleId="1ffffa">
    <w:name w:val="№ таблицы Знак Знак1"/>
    <w:basedOn w:val="ac"/>
    <w:link w:val="afffffffffffffff0"/>
    <w:rsid w:val="003D66EF"/>
    <w:pPr>
      <w:spacing w:after="120"/>
      <w:ind w:firstLine="737"/>
      <w:jc w:val="both"/>
    </w:pPr>
    <w:rPr>
      <w:b/>
      <w:sz w:val="20"/>
      <w:lang w:val="ru-RU"/>
    </w:rPr>
  </w:style>
  <w:style w:type="character" w:customStyle="1" w:styleId="afffffffffffffff0">
    <w:name w:val="№ таблицы Знак Знак Знак"/>
    <w:link w:val="1ffffa"/>
    <w:rsid w:val="003D66EF"/>
    <w:rPr>
      <w:rFonts w:ascii="Times New Roman" w:eastAsia="Times New Roman" w:hAnsi="Times New Roman" w:cs="Times New Roman"/>
      <w:b/>
      <w:sz w:val="20"/>
      <w:szCs w:val="20"/>
      <w:lang w:eastAsia="ru-RU"/>
    </w:rPr>
  </w:style>
  <w:style w:type="paragraph" w:customStyle="1" w:styleId="afffffffffffffff1">
    <w:name w:val="таблица Знак Знак Знак Знак"/>
    <w:basedOn w:val="ac"/>
    <w:next w:val="ac"/>
    <w:link w:val="afffffffffffffff2"/>
    <w:rsid w:val="003D66EF"/>
    <w:pPr>
      <w:ind w:firstLine="737"/>
      <w:jc w:val="center"/>
    </w:pPr>
    <w:rPr>
      <w:rFonts w:ascii="Arial" w:hAnsi="Arial"/>
      <w:szCs w:val="24"/>
      <w:lang w:val="ru-RU"/>
    </w:rPr>
  </w:style>
  <w:style w:type="character" w:customStyle="1" w:styleId="afffffffffffffff2">
    <w:name w:val="таблица Знак Знак Знак Знак Знак"/>
    <w:link w:val="afffffffffffffff1"/>
    <w:rsid w:val="003D66EF"/>
    <w:rPr>
      <w:rFonts w:ascii="Arial" w:eastAsia="Times New Roman" w:hAnsi="Arial" w:cs="Times New Roman"/>
      <w:sz w:val="24"/>
      <w:szCs w:val="24"/>
      <w:lang w:eastAsia="ru-RU"/>
    </w:rPr>
  </w:style>
  <w:style w:type="paragraph" w:customStyle="1" w:styleId="afffffffffffffff3">
    <w:name w:val="таблица Знак Знак Знак"/>
    <w:basedOn w:val="ac"/>
    <w:next w:val="ac"/>
    <w:rsid w:val="003D66EF"/>
    <w:pPr>
      <w:ind w:firstLine="737"/>
      <w:jc w:val="center"/>
    </w:pPr>
    <w:rPr>
      <w:rFonts w:ascii="Arial" w:hAnsi="Arial"/>
      <w:sz w:val="20"/>
      <w:lang w:val="ru-RU"/>
    </w:rPr>
  </w:style>
  <w:style w:type="paragraph" w:customStyle="1" w:styleId="TimesNewRoman12">
    <w:name w:val="Обычный+Times New Roman 12"/>
    <w:basedOn w:val="ac"/>
    <w:rsid w:val="003D66EF"/>
    <w:pPr>
      <w:widowControl w:val="0"/>
      <w:autoSpaceDE w:val="0"/>
      <w:autoSpaceDN w:val="0"/>
      <w:adjustRightInd w:val="0"/>
      <w:spacing w:line="360" w:lineRule="auto"/>
      <w:ind w:firstLine="737"/>
      <w:jc w:val="both"/>
    </w:pPr>
    <w:rPr>
      <w:lang w:val="ru-RU"/>
    </w:rPr>
  </w:style>
  <w:style w:type="character" w:customStyle="1" w:styleId="style611">
    <w:name w:val="style611"/>
    <w:rsid w:val="003D66EF"/>
    <w:rPr>
      <w:rFonts w:eastAsia="SimSun" w:cs="SimSun"/>
      <w:sz w:val="17"/>
      <w:szCs w:val="17"/>
      <w:lang w:val="en-US" w:eastAsia="zh-CN" w:bidi="ar-SA"/>
    </w:rPr>
  </w:style>
  <w:style w:type="paragraph" w:styleId="HTML5">
    <w:name w:val="HTML Preformatted"/>
    <w:basedOn w:val="ac"/>
    <w:link w:val="HTML6"/>
    <w:rsid w:val="003D66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37"/>
      <w:jc w:val="both"/>
    </w:pPr>
    <w:rPr>
      <w:rFonts w:ascii="Courier New" w:hAnsi="Courier New" w:cs="Courier New"/>
      <w:sz w:val="20"/>
      <w:lang w:val="ru-RU"/>
    </w:rPr>
  </w:style>
  <w:style w:type="character" w:customStyle="1" w:styleId="HTML6">
    <w:name w:val="Стандартный HTML Знак"/>
    <w:basedOn w:val="ad"/>
    <w:link w:val="HTML5"/>
    <w:rsid w:val="003D66EF"/>
    <w:rPr>
      <w:rFonts w:ascii="Courier New" w:eastAsia="Times New Roman" w:hAnsi="Courier New" w:cs="Courier New"/>
      <w:sz w:val="20"/>
      <w:szCs w:val="20"/>
      <w:lang w:eastAsia="ru-RU"/>
    </w:rPr>
  </w:style>
  <w:style w:type="paragraph" w:customStyle="1" w:styleId="12pt13">
    <w:name w:val="Стиль Основной текст + 12 pt влево Первая строка:  1.3 см Междус..."/>
    <w:basedOn w:val="af0"/>
    <w:link w:val="12pt130"/>
    <w:rsid w:val="003D66EF"/>
    <w:pPr>
      <w:widowControl/>
      <w:autoSpaceDE/>
      <w:autoSpaceDN/>
      <w:adjustRightInd/>
      <w:spacing w:line="360" w:lineRule="auto"/>
      <w:ind w:firstLine="737"/>
    </w:pPr>
    <w:rPr>
      <w:rFonts w:ascii="Times New Roman" w:hAnsi="Times New Roman" w:cs="Times New Roman"/>
    </w:rPr>
  </w:style>
  <w:style w:type="character" w:customStyle="1" w:styleId="12pt130">
    <w:name w:val="Стиль Основной текст + 12 pt влево Первая строка:  1.3 см Междус... Знак"/>
    <w:link w:val="12pt13"/>
    <w:rsid w:val="003D66EF"/>
    <w:rPr>
      <w:rFonts w:ascii="Times New Roman" w:eastAsia="Times New Roman" w:hAnsi="Times New Roman" w:cs="Times New Roman"/>
      <w:sz w:val="24"/>
      <w:szCs w:val="24"/>
      <w:lang w:eastAsia="ru-RU"/>
    </w:rPr>
  </w:style>
  <w:style w:type="paragraph" w:customStyle="1" w:styleId="Marker">
    <w:name w:val="Marker"/>
    <w:basedOn w:val="ac"/>
    <w:rsid w:val="003D66EF"/>
    <w:pPr>
      <w:numPr>
        <w:numId w:val="71"/>
      </w:numPr>
      <w:jc w:val="both"/>
    </w:pPr>
    <w:rPr>
      <w:sz w:val="20"/>
      <w:lang w:val="ru-RU"/>
    </w:rPr>
  </w:style>
  <w:style w:type="paragraph" w:customStyle="1" w:styleId="1136">
    <w:name w:val="Стиль Основной текст 1 + Первая строка:  13 см Перед:  6 пт Межд..."/>
    <w:basedOn w:val="ac"/>
    <w:rsid w:val="003D66EF"/>
    <w:pPr>
      <w:spacing w:before="120"/>
      <w:ind w:firstLine="737"/>
      <w:jc w:val="both"/>
    </w:pPr>
    <w:rPr>
      <w:rFonts w:ascii="Arial" w:hAnsi="Arial"/>
      <w:sz w:val="20"/>
      <w:lang w:val="ru-RU"/>
    </w:rPr>
  </w:style>
  <w:style w:type="character" w:customStyle="1" w:styleId="fns2">
    <w:name w:val="fns2"/>
    <w:rsid w:val="003D66EF"/>
    <w:rPr>
      <w:color w:val="FF0000"/>
      <w:sz w:val="20"/>
      <w:szCs w:val="20"/>
    </w:rPr>
  </w:style>
  <w:style w:type="character" w:customStyle="1" w:styleId="s10gb1">
    <w:name w:val="s10gb1"/>
    <w:rsid w:val="003D66EF"/>
    <w:rPr>
      <w:rFonts w:ascii="Tahoma" w:hAnsi="Tahoma" w:cs="Tahoma" w:hint="default"/>
      <w:b/>
      <w:bCs/>
      <w:color w:val="514745"/>
      <w:sz w:val="20"/>
      <w:szCs w:val="20"/>
    </w:rPr>
  </w:style>
  <w:style w:type="character" w:customStyle="1" w:styleId="1ffff9">
    <w:name w:val="1 РАЗДЕЛ Знак"/>
    <w:link w:val="1ffff8"/>
    <w:locked/>
    <w:rsid w:val="003D66EF"/>
    <w:rPr>
      <w:rFonts w:ascii="Times New Roman" w:eastAsia="Arial Unicode MS" w:hAnsi="Times New Roman" w:cs="Times New Roman"/>
      <w:b/>
      <w:caps/>
      <w:sz w:val="24"/>
      <w:szCs w:val="20"/>
      <w:lang w:eastAsia="ru-RU"/>
    </w:rPr>
  </w:style>
  <w:style w:type="character" w:customStyle="1" w:styleId="1ffffb">
    <w:name w:val="Пункт Знак1"/>
    <w:locked/>
    <w:rsid w:val="003D66EF"/>
    <w:rPr>
      <w:b/>
      <w:sz w:val="24"/>
      <w:lang w:val="ru-RU" w:eastAsia="ru-RU" w:bidi="ar-SA"/>
    </w:rPr>
  </w:style>
  <w:style w:type="paragraph" w:customStyle="1" w:styleId="Arial10pt1">
    <w:name w:val="Стиль Основной текст с отступом + Arial 10 pt полужирный влево ..."/>
    <w:basedOn w:val="af2"/>
    <w:autoRedefine/>
    <w:rsid w:val="003D66EF"/>
    <w:pPr>
      <w:overflowPunct/>
      <w:autoSpaceDE/>
      <w:autoSpaceDN/>
      <w:adjustRightInd/>
      <w:spacing w:line="240" w:lineRule="auto"/>
      <w:textAlignment w:val="auto"/>
    </w:pPr>
    <w:rPr>
      <w:rFonts w:ascii="Times New Roman" w:hAnsi="Times New Roman" w:cs="Times New Roman"/>
      <w:bCs/>
    </w:rPr>
  </w:style>
  <w:style w:type="character" w:customStyle="1" w:styleId="1ffffc">
    <w:name w:val="название таблицы Знак Знак1 Знак"/>
    <w:aliases w:val="Название объекта Знак Знак Знак Знак,Название объекта Знак1 Знак Знак,название таблицы Знак Знак Знак Знак,название таблицы Знак1 Знак Знак"/>
    <w:rsid w:val="003D66EF"/>
    <w:rPr>
      <w:b/>
      <w:bCs/>
      <w:sz w:val="28"/>
      <w:lang w:val="ru-RU" w:eastAsia="ru-RU" w:bidi="ar-SA"/>
    </w:rPr>
  </w:style>
  <w:style w:type="paragraph" w:customStyle="1" w:styleId="afffffffffffffff4">
    <w:name w:val="."/>
    <w:basedOn w:val="ac"/>
    <w:rsid w:val="003D66EF"/>
    <w:pPr>
      <w:spacing w:line="360" w:lineRule="auto"/>
      <w:ind w:firstLine="708"/>
      <w:jc w:val="both"/>
    </w:pPr>
    <w:rPr>
      <w:szCs w:val="24"/>
      <w:lang w:val="ru-RU"/>
    </w:rPr>
  </w:style>
  <w:style w:type="paragraph" w:customStyle="1" w:styleId="2fff">
    <w:name w:val="Знак Знак Знак2 Знак Знак Знак Знак"/>
    <w:basedOn w:val="ac"/>
    <w:rsid w:val="003D66EF"/>
    <w:pPr>
      <w:ind w:firstLine="737"/>
      <w:jc w:val="both"/>
    </w:pPr>
    <w:rPr>
      <w:rFonts w:ascii="SimSun" w:eastAsia="SimSun" w:hAnsi="SimSun" w:cs="SimSun"/>
      <w:szCs w:val="24"/>
      <w:lang w:val="en-US" w:eastAsia="zh-CN"/>
    </w:rPr>
  </w:style>
  <w:style w:type="character" w:customStyle="1" w:styleId="6f1">
    <w:name w:val="название таблицы Знак6"/>
    <w:aliases w:val="Название объекта Знак1 Знак7,Название объекта Знак1 Знак2 Знак Знак6,Название объекта Знак2 Знак Знак1 Знак Знак6,Название объекта Знак1 Знак1 Знак Знак1 Знак Знак6,Название объекта Знак2 Знак Знак Знак Знак Знак Знак6"/>
    <w:rsid w:val="003D66EF"/>
    <w:rPr>
      <w:b/>
      <w:bCs/>
      <w:lang w:val="ru-RU" w:eastAsia="ru-RU" w:bidi="ar-SA"/>
    </w:rPr>
  </w:style>
  <w:style w:type="paragraph" w:customStyle="1" w:styleId="afffffffffffffff5">
    <w:name w:val="Утверждаю"/>
    <w:basedOn w:val="ac"/>
    <w:uiPriority w:val="99"/>
    <w:rsid w:val="003D66EF"/>
    <w:pPr>
      <w:widowControl w:val="0"/>
      <w:ind w:left="6372" w:firstLine="737"/>
      <w:jc w:val="both"/>
    </w:pPr>
    <w:rPr>
      <w:lang w:val="ru-RU"/>
    </w:rPr>
  </w:style>
  <w:style w:type="paragraph" w:customStyle="1" w:styleId="2fff0">
    <w:name w:val="простой 2"/>
    <w:basedOn w:val="ac"/>
    <w:uiPriority w:val="99"/>
    <w:rsid w:val="003D66EF"/>
    <w:pPr>
      <w:widowControl w:val="0"/>
      <w:ind w:firstLine="737"/>
      <w:jc w:val="both"/>
    </w:pPr>
    <w:rPr>
      <w:lang w:val="ru-RU"/>
    </w:rPr>
  </w:style>
  <w:style w:type="paragraph" w:customStyle="1" w:styleId="1ffffd">
    <w:name w:val="Знак Знак Знак Знак Знак Знак Знак Знак Знак Знак Знак Знак1 Знак"/>
    <w:basedOn w:val="ac"/>
    <w:rsid w:val="003D66EF"/>
    <w:pPr>
      <w:ind w:firstLine="737"/>
      <w:jc w:val="both"/>
    </w:pPr>
    <w:rPr>
      <w:rFonts w:ascii="SimSun" w:eastAsia="SimSun" w:hAnsi="SimSun" w:cs="SimSun"/>
      <w:szCs w:val="24"/>
      <w:lang w:val="en-US" w:eastAsia="zh-CN"/>
    </w:rPr>
  </w:style>
  <w:style w:type="character" w:customStyle="1" w:styleId="longtext">
    <w:name w:val="long_text"/>
    <w:uiPriority w:val="99"/>
    <w:rsid w:val="003D66EF"/>
  </w:style>
  <w:style w:type="character" w:customStyle="1" w:styleId="86">
    <w:name w:val="основной текст Знак8"/>
    <w:rsid w:val="003D66EF"/>
    <w:rPr>
      <w:rFonts w:ascii="Times New Roman" w:eastAsia="Times New Roman" w:hAnsi="Times New Roman"/>
      <w:sz w:val="24"/>
      <w:szCs w:val="24"/>
    </w:rPr>
  </w:style>
  <w:style w:type="character" w:customStyle="1" w:styleId="Heading2Char">
    <w:name w:val="Heading 2 Char"/>
    <w:aliases w:val="Основной текст с отступом1 Char,Основной текст с отступом Знак1 Char,Основной текст с отступом Знак Знак Char,Знак Char,Знак Знак1 Char,Знак Знак Char"/>
    <w:locked/>
    <w:rsid w:val="003D66EF"/>
    <w:rPr>
      <w:rFonts w:ascii="Cambria" w:hAnsi="Cambria" w:cs="Times New Roman"/>
      <w:b/>
      <w:bCs/>
      <w:i/>
      <w:iCs/>
      <w:sz w:val="28"/>
      <w:szCs w:val="28"/>
      <w:lang w:eastAsia="en-US"/>
    </w:rPr>
  </w:style>
  <w:style w:type="paragraph" w:customStyle="1" w:styleId="TableFigureHeading">
    <w:name w:val="Table/Figure Heading"/>
    <w:basedOn w:val="14"/>
    <w:next w:val="ac"/>
    <w:uiPriority w:val="99"/>
    <w:rsid w:val="003D66EF"/>
    <w:pPr>
      <w:widowControl w:val="0"/>
      <w:numPr>
        <w:numId w:val="72"/>
      </w:numPr>
      <w:tabs>
        <w:tab w:val="clear" w:pos="2520"/>
      </w:tabs>
      <w:spacing w:before="0" w:after="0" w:line="360" w:lineRule="auto"/>
      <w:ind w:left="0" w:firstLine="0"/>
    </w:pPr>
    <w:rPr>
      <w:rFonts w:ascii="Arial Bold" w:hAnsi="Arial Bold" w:cs="Times New Roman"/>
      <w:bCs w:val="0"/>
      <w:kern w:val="0"/>
      <w:sz w:val="24"/>
      <w:szCs w:val="20"/>
      <w:lang w:val="en-US" w:eastAsia="en-US"/>
    </w:rPr>
  </w:style>
  <w:style w:type="character" w:customStyle="1" w:styleId="Heading2Char1">
    <w:name w:val="Heading 2 Char1"/>
    <w:aliases w:val="Body Text Indent Char1,Заголовок 2 Знак1 Char,Заголовок 2 Знак Знак Char,Знак Char1,Основной текст с отступом1 Char1,Обычный+подчеркивание Char,Heading R 2 Char,Heading R 21 Char,Heading R 22 Char,Heading R 23 Char,Heading R 24 Char"/>
    <w:uiPriority w:val="99"/>
    <w:locked/>
    <w:rsid w:val="003D66EF"/>
    <w:rPr>
      <w:rFonts w:ascii="Cambria" w:hAnsi="Cambria" w:cs="Times New Roman"/>
      <w:b/>
      <w:bCs/>
      <w:color w:val="4F81BD"/>
      <w:sz w:val="26"/>
      <w:szCs w:val="26"/>
      <w:lang w:val="kk-KZ" w:eastAsia="en-US"/>
    </w:rPr>
  </w:style>
  <w:style w:type="character" w:customStyle="1" w:styleId="affffffffffff9">
    <w:name w:val="РИСУНОК Знак"/>
    <w:link w:val="affffffffffff8"/>
    <w:uiPriority w:val="99"/>
    <w:locked/>
    <w:rsid w:val="003D66EF"/>
    <w:rPr>
      <w:rFonts w:ascii="Times New Roman" w:eastAsia="Times New Roman" w:hAnsi="Times New Roman" w:cs="Times New Roman"/>
      <w:b/>
      <w:sz w:val="20"/>
      <w:lang w:eastAsia="ru-RU"/>
    </w:rPr>
  </w:style>
  <w:style w:type="paragraph" w:customStyle="1" w:styleId="afffffffffffffff6">
    <w:name w:val="ПРИЛОЖЕНИЕ"/>
    <w:basedOn w:val="aff1"/>
    <w:link w:val="afffffffffffffff7"/>
    <w:uiPriority w:val="99"/>
    <w:qFormat/>
    <w:rsid w:val="003D66EF"/>
    <w:pPr>
      <w:ind w:firstLine="737"/>
      <w:jc w:val="both"/>
    </w:pPr>
    <w:rPr>
      <w:b/>
      <w:bCs/>
      <w:sz w:val="20"/>
    </w:rPr>
  </w:style>
  <w:style w:type="character" w:customStyle="1" w:styleId="afffffffffffffff7">
    <w:name w:val="ПРИЛОЖЕНИЕ Знак"/>
    <w:link w:val="afffffffffffffff6"/>
    <w:uiPriority w:val="99"/>
    <w:locked/>
    <w:rsid w:val="003D66EF"/>
    <w:rPr>
      <w:rFonts w:ascii="Times New Roman" w:eastAsia="Times New Roman" w:hAnsi="Times New Roman" w:cs="Times New Roman"/>
      <w:b/>
      <w:bCs/>
      <w:sz w:val="20"/>
      <w:szCs w:val="20"/>
      <w:lang w:eastAsia="ru-RU"/>
    </w:rPr>
  </w:style>
  <w:style w:type="paragraph" w:customStyle="1" w:styleId="1115">
    <w:name w:val="Знак Знак Знак Знак Знак Знак Знак1 Знак Знак1 Знак Знак Знак Знак1"/>
    <w:basedOn w:val="ac"/>
    <w:autoRedefine/>
    <w:uiPriority w:val="99"/>
    <w:rsid w:val="003D66EF"/>
    <w:pPr>
      <w:spacing w:after="160" w:line="240" w:lineRule="exact"/>
      <w:ind w:left="912" w:hanging="342"/>
      <w:jc w:val="both"/>
    </w:pPr>
    <w:rPr>
      <w:rFonts w:eastAsia="SimSun"/>
      <w:szCs w:val="24"/>
      <w:lang w:val="en-US" w:eastAsia="en-US"/>
    </w:rPr>
  </w:style>
  <w:style w:type="paragraph" w:customStyle="1" w:styleId="1ffffe">
    <w:name w:val="Знак Знак Знак Знак Знак Знак Знак Знак Знак Знак Знак Знак Знак1"/>
    <w:basedOn w:val="ac"/>
    <w:uiPriority w:val="99"/>
    <w:rsid w:val="003D66EF"/>
    <w:pPr>
      <w:ind w:firstLine="737"/>
      <w:jc w:val="both"/>
    </w:pPr>
    <w:rPr>
      <w:rFonts w:eastAsia="SimSun" w:cs="SimSun"/>
      <w:szCs w:val="24"/>
      <w:lang w:val="en-US" w:eastAsia="zh-CN"/>
    </w:rPr>
  </w:style>
  <w:style w:type="paragraph" w:customStyle="1" w:styleId="1fffff">
    <w:name w:val="Знак Знак Знак Знак Знак Знак Знак Знак Знак Знак1"/>
    <w:basedOn w:val="ac"/>
    <w:next w:val="ac"/>
    <w:uiPriority w:val="99"/>
    <w:rsid w:val="003D66EF"/>
    <w:pPr>
      <w:ind w:firstLine="737"/>
      <w:jc w:val="both"/>
    </w:pPr>
    <w:rPr>
      <w:rFonts w:eastAsia="SimSun" w:cs="SimSun"/>
      <w:szCs w:val="24"/>
      <w:lang w:val="en-US" w:eastAsia="zh-CN"/>
    </w:rPr>
  </w:style>
  <w:style w:type="paragraph" w:customStyle="1" w:styleId="afffffffffffffff8">
    <w:name w:val="Знак Знак Знак Знак Знак Знак Знак Знак Знак"/>
    <w:basedOn w:val="ac"/>
    <w:rsid w:val="003D66EF"/>
    <w:pPr>
      <w:ind w:firstLine="737"/>
      <w:jc w:val="both"/>
    </w:pPr>
    <w:rPr>
      <w:rFonts w:ascii="SimSun" w:eastAsia="SimSun" w:hAnsi="SimSun" w:cs="SimSun"/>
      <w:szCs w:val="24"/>
      <w:lang w:val="en-US" w:eastAsia="zh-CN"/>
    </w:rPr>
  </w:style>
  <w:style w:type="paragraph" w:customStyle="1" w:styleId="1fffff0">
    <w:name w:val="Знак Знак Знак1 Знак Знак Знак Знак Знак Знак"/>
    <w:basedOn w:val="ac"/>
    <w:rsid w:val="003D66EF"/>
    <w:pPr>
      <w:ind w:firstLine="737"/>
      <w:jc w:val="both"/>
    </w:pPr>
    <w:rPr>
      <w:rFonts w:ascii="SimSun" w:eastAsia="SimSun" w:hAnsi="SimSun" w:cs="SimSun"/>
      <w:szCs w:val="24"/>
      <w:lang w:val="en-US" w:eastAsia="zh-CN"/>
    </w:rPr>
  </w:style>
  <w:style w:type="paragraph" w:customStyle="1" w:styleId="11f3">
    <w:name w:val="Знак Знак Знак1 Знак Знак Знак1"/>
    <w:basedOn w:val="ac"/>
    <w:rsid w:val="003D66EF"/>
    <w:pPr>
      <w:ind w:firstLine="737"/>
      <w:jc w:val="both"/>
    </w:pPr>
    <w:rPr>
      <w:rFonts w:ascii="SimSun" w:eastAsia="SimSun" w:hAnsi="SimSun" w:cs="SimSun"/>
      <w:szCs w:val="24"/>
      <w:lang w:val="en-US" w:eastAsia="zh-CN"/>
    </w:rPr>
  </w:style>
  <w:style w:type="paragraph" w:customStyle="1" w:styleId="afffffffffffffff9">
    <w:name w:val="Знак Знак Знак Знак Знак Знак"/>
    <w:basedOn w:val="ac"/>
    <w:rsid w:val="003D66EF"/>
    <w:pPr>
      <w:ind w:firstLine="737"/>
      <w:jc w:val="both"/>
    </w:pPr>
    <w:rPr>
      <w:rFonts w:ascii="SimSun" w:eastAsia="SimSun" w:hAnsi="SimSun" w:cs="SimSun"/>
      <w:szCs w:val="24"/>
      <w:lang w:val="en-US" w:eastAsia="zh-CN"/>
    </w:rPr>
  </w:style>
  <w:style w:type="paragraph" w:customStyle="1" w:styleId="2fff1">
    <w:name w:val="Ардак 2"/>
    <w:basedOn w:val="ac"/>
    <w:next w:val="ac"/>
    <w:link w:val="2fff2"/>
    <w:rsid w:val="003D66EF"/>
    <w:pPr>
      <w:keepNext/>
      <w:spacing w:line="360" w:lineRule="auto"/>
      <w:ind w:firstLine="737"/>
      <w:jc w:val="center"/>
      <w:outlineLvl w:val="1"/>
    </w:pPr>
    <w:rPr>
      <w:bCs/>
      <w:caps/>
      <w:szCs w:val="24"/>
      <w:lang w:val="ru-RU"/>
    </w:rPr>
  </w:style>
  <w:style w:type="character" w:customStyle="1" w:styleId="2fff2">
    <w:name w:val="Ардак 2 Знак"/>
    <w:link w:val="2fff1"/>
    <w:locked/>
    <w:rsid w:val="003D66EF"/>
    <w:rPr>
      <w:rFonts w:ascii="Times New Roman" w:eastAsia="Times New Roman" w:hAnsi="Times New Roman" w:cs="Times New Roman"/>
      <w:bCs/>
      <w:caps/>
      <w:sz w:val="24"/>
      <w:szCs w:val="24"/>
      <w:lang w:eastAsia="ru-RU"/>
    </w:rPr>
  </w:style>
  <w:style w:type="character" w:customStyle="1" w:styleId="td1">
    <w:name w:val="td1"/>
    <w:rsid w:val="003D66EF"/>
    <w:rPr>
      <w:rFonts w:ascii="Arial" w:hAnsi="Arial" w:cs="Arial"/>
      <w:sz w:val="26"/>
      <w:szCs w:val="26"/>
    </w:rPr>
  </w:style>
  <w:style w:type="paragraph" w:customStyle="1" w:styleId="edb1">
    <w:name w:val="Обычхedbй1"/>
    <w:uiPriority w:val="99"/>
    <w:rsid w:val="003D66EF"/>
    <w:pPr>
      <w:widowControl w:val="0"/>
      <w:spacing w:after="0" w:line="240" w:lineRule="auto"/>
      <w:jc w:val="center"/>
    </w:pPr>
    <w:rPr>
      <w:rFonts w:ascii="Times New Roman" w:eastAsia="Times New Roman" w:hAnsi="Times New Roman" w:cs="Times New Roman"/>
      <w:sz w:val="24"/>
      <w:szCs w:val="20"/>
      <w:lang w:eastAsia="ru-RU"/>
    </w:rPr>
  </w:style>
  <w:style w:type="paragraph" w:customStyle="1" w:styleId="st">
    <w:name w:val="st"/>
    <w:basedOn w:val="ac"/>
    <w:uiPriority w:val="99"/>
    <w:rsid w:val="003D66EF"/>
    <w:pPr>
      <w:spacing w:before="100" w:beforeAutospacing="1" w:after="100" w:afterAutospacing="1"/>
      <w:ind w:firstLine="737"/>
      <w:jc w:val="both"/>
    </w:pPr>
    <w:rPr>
      <w:szCs w:val="24"/>
      <w:lang w:val="ru-RU"/>
    </w:rPr>
  </w:style>
  <w:style w:type="character" w:customStyle="1" w:styleId="str">
    <w:name w:val="str"/>
    <w:uiPriority w:val="99"/>
    <w:rsid w:val="003D66EF"/>
    <w:rPr>
      <w:rFonts w:ascii="Verdana" w:hAnsi="Verdana" w:cs="Times New Roman"/>
      <w:b/>
      <w:bCs/>
      <w:sz w:val="24"/>
      <w:szCs w:val="24"/>
    </w:rPr>
  </w:style>
  <w:style w:type="character" w:customStyle="1" w:styleId="1fffff1">
    <w:name w:val="№ таблицы Знак1"/>
    <w:uiPriority w:val="99"/>
    <w:rsid w:val="003D66EF"/>
    <w:rPr>
      <w:rFonts w:ascii="Times New Roman" w:hAnsi="Times New Roman" w:cs="Times New Roman"/>
      <w:b/>
      <w:bCs/>
      <w:sz w:val="24"/>
      <w:szCs w:val="24"/>
      <w:lang w:eastAsia="ru-RU"/>
    </w:rPr>
  </w:style>
  <w:style w:type="character" w:customStyle="1" w:styleId="1fffff2">
    <w:name w:val="Красная строка Знак1"/>
    <w:uiPriority w:val="99"/>
    <w:semiHidden/>
    <w:rsid w:val="003D66EF"/>
    <w:rPr>
      <w:rFonts w:ascii="Times New Roman" w:hAnsi="Times New Roman" w:cs="Times New Roman"/>
      <w:sz w:val="24"/>
      <w:szCs w:val="24"/>
      <w:lang w:eastAsia="ru-RU"/>
    </w:rPr>
  </w:style>
  <w:style w:type="paragraph" w:customStyle="1" w:styleId="3fc">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3"/>
    <w:basedOn w:val="ac"/>
    <w:uiPriority w:val="99"/>
    <w:rsid w:val="003D66EF"/>
    <w:pPr>
      <w:ind w:firstLine="737"/>
      <w:jc w:val="both"/>
    </w:pPr>
    <w:rPr>
      <w:rFonts w:ascii="SimSun" w:eastAsia="SimSun" w:hAnsi="SimSun" w:cs="SimSun"/>
      <w:szCs w:val="24"/>
      <w:lang w:val="en-US" w:eastAsia="zh-CN"/>
    </w:rPr>
  </w:style>
  <w:style w:type="paragraph" w:customStyle="1" w:styleId="2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2"/>
    <w:basedOn w:val="ac"/>
    <w:uiPriority w:val="99"/>
    <w:rsid w:val="003D66EF"/>
    <w:pPr>
      <w:ind w:firstLine="737"/>
      <w:jc w:val="both"/>
    </w:pPr>
    <w:rPr>
      <w:rFonts w:ascii="SimSun" w:eastAsia="SimSun" w:hAnsi="SimSun" w:cs="SimSun"/>
      <w:szCs w:val="24"/>
      <w:lang w:val="en-US" w:eastAsia="zh-CN"/>
    </w:rPr>
  </w:style>
  <w:style w:type="paragraph" w:customStyle="1" w:styleId="1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c"/>
    <w:uiPriority w:val="99"/>
    <w:rsid w:val="003D66EF"/>
    <w:pPr>
      <w:ind w:firstLine="737"/>
      <w:jc w:val="both"/>
    </w:pPr>
    <w:rPr>
      <w:rFonts w:ascii="SimSun" w:eastAsia="SimSun" w:hAnsi="SimSun" w:cs="SimSun"/>
      <w:szCs w:val="24"/>
      <w:lang w:val="en-US" w:eastAsia="zh-CN"/>
    </w:rPr>
  </w:style>
  <w:style w:type="paragraph" w:customStyle="1" w:styleId="219">
    <w:name w:val="Абзац списка21"/>
    <w:basedOn w:val="ac"/>
    <w:rsid w:val="003D66EF"/>
    <w:pPr>
      <w:spacing w:line="360" w:lineRule="auto"/>
      <w:ind w:left="720" w:firstLine="737"/>
      <w:contextualSpacing/>
      <w:jc w:val="both"/>
    </w:pPr>
    <w:rPr>
      <w:rFonts w:ascii="Calibri" w:hAnsi="Calibri"/>
      <w:sz w:val="20"/>
      <w:szCs w:val="22"/>
      <w:lang w:val="ru-RU"/>
    </w:rPr>
  </w:style>
  <w:style w:type="paragraph" w:customStyle="1" w:styleId="173">
    <w:name w:val="Знак Знак1 Знак7"/>
    <w:basedOn w:val="ac"/>
    <w:autoRedefine/>
    <w:uiPriority w:val="99"/>
    <w:rsid w:val="003D66EF"/>
    <w:pPr>
      <w:spacing w:after="160" w:line="240" w:lineRule="exact"/>
      <w:ind w:firstLine="737"/>
      <w:jc w:val="center"/>
    </w:pPr>
    <w:rPr>
      <w:rFonts w:ascii="Arial" w:eastAsia="SimSun" w:hAnsi="Arial" w:cs="Arial"/>
      <w:b/>
      <w:bCs/>
      <w:sz w:val="20"/>
      <w:lang w:val="en-US" w:eastAsia="en-US"/>
    </w:rPr>
  </w:style>
  <w:style w:type="paragraph" w:customStyle="1" w:styleId="5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5"/>
    <w:basedOn w:val="ac"/>
    <w:uiPriority w:val="99"/>
    <w:rsid w:val="003D66EF"/>
    <w:pPr>
      <w:ind w:firstLine="737"/>
      <w:jc w:val="both"/>
    </w:pPr>
    <w:rPr>
      <w:rFonts w:ascii="SimSun" w:eastAsia="SimSun" w:hAnsi="SimSun" w:cs="SimSun"/>
      <w:szCs w:val="24"/>
      <w:lang w:val="en-US" w:eastAsia="zh-CN"/>
    </w:rPr>
  </w:style>
  <w:style w:type="paragraph" w:customStyle="1" w:styleId="4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4"/>
    <w:basedOn w:val="ac"/>
    <w:uiPriority w:val="99"/>
    <w:rsid w:val="003D66EF"/>
    <w:pPr>
      <w:ind w:firstLine="737"/>
      <w:jc w:val="both"/>
    </w:pPr>
    <w:rPr>
      <w:rFonts w:ascii="SimSun" w:eastAsia="SimSun" w:hAnsi="SimSun" w:cs="SimSun"/>
      <w:szCs w:val="24"/>
      <w:lang w:val="en-US" w:eastAsia="zh-CN"/>
    </w:rPr>
  </w:style>
  <w:style w:type="paragraph" w:customStyle="1" w:styleId="xl692">
    <w:name w:val="xl692"/>
    <w:basedOn w:val="ac"/>
    <w:rsid w:val="003D66EF"/>
    <w:pPr>
      <w:shd w:val="clear" w:color="000000" w:fill="FFFFFF"/>
      <w:spacing w:before="100" w:beforeAutospacing="1" w:after="100" w:afterAutospacing="1"/>
      <w:ind w:firstLine="737"/>
      <w:jc w:val="center"/>
      <w:textAlignment w:val="center"/>
    </w:pPr>
    <w:rPr>
      <w:b/>
      <w:bCs/>
      <w:szCs w:val="24"/>
      <w:lang w:val="ru-RU"/>
    </w:rPr>
  </w:style>
  <w:style w:type="paragraph" w:customStyle="1" w:styleId="xl693">
    <w:name w:val="xl693"/>
    <w:basedOn w:val="ac"/>
    <w:rsid w:val="003D66EF"/>
    <w:pPr>
      <w:shd w:val="clear" w:color="000000" w:fill="FFFFFF"/>
      <w:spacing w:before="100" w:beforeAutospacing="1" w:after="100" w:afterAutospacing="1"/>
      <w:ind w:firstLine="737"/>
      <w:jc w:val="center"/>
    </w:pPr>
    <w:rPr>
      <w:b/>
      <w:bCs/>
      <w:szCs w:val="24"/>
      <w:lang w:val="ru-RU"/>
    </w:rPr>
  </w:style>
  <w:style w:type="paragraph" w:customStyle="1" w:styleId="xl694">
    <w:name w:val="xl694"/>
    <w:basedOn w:val="ac"/>
    <w:rsid w:val="003D66EF"/>
    <w:pPr>
      <w:shd w:val="clear" w:color="000000" w:fill="FFFFFF"/>
      <w:spacing w:before="100" w:beforeAutospacing="1" w:after="100" w:afterAutospacing="1"/>
      <w:ind w:firstLine="737"/>
      <w:jc w:val="center"/>
      <w:textAlignment w:val="center"/>
    </w:pPr>
    <w:rPr>
      <w:szCs w:val="24"/>
      <w:lang w:val="ru-RU"/>
    </w:rPr>
  </w:style>
  <w:style w:type="paragraph" w:customStyle="1" w:styleId="xl695">
    <w:name w:val="xl695"/>
    <w:basedOn w:val="ac"/>
    <w:rsid w:val="003D66EF"/>
    <w:pPr>
      <w:shd w:val="clear" w:color="000000" w:fill="FFFFFF"/>
      <w:spacing w:before="100" w:beforeAutospacing="1" w:after="100" w:afterAutospacing="1"/>
      <w:ind w:firstLine="737"/>
      <w:jc w:val="both"/>
    </w:pPr>
    <w:rPr>
      <w:szCs w:val="24"/>
      <w:lang w:val="ru-RU"/>
    </w:rPr>
  </w:style>
  <w:style w:type="paragraph" w:customStyle="1" w:styleId="xl696">
    <w:name w:val="xl696"/>
    <w:basedOn w:val="ac"/>
    <w:rsid w:val="003D66EF"/>
    <w:pPr>
      <w:shd w:val="clear" w:color="000000" w:fill="FFFFFF"/>
      <w:spacing w:before="100" w:beforeAutospacing="1" w:after="100" w:afterAutospacing="1"/>
      <w:ind w:firstLine="737"/>
      <w:jc w:val="both"/>
    </w:pPr>
    <w:rPr>
      <w:b/>
      <w:bCs/>
      <w:szCs w:val="24"/>
      <w:lang w:val="ru-RU"/>
    </w:rPr>
  </w:style>
  <w:style w:type="paragraph" w:customStyle="1" w:styleId="xl697">
    <w:name w:val="xl697"/>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b/>
      <w:bCs/>
      <w:szCs w:val="24"/>
      <w:lang w:val="ru-RU"/>
    </w:rPr>
  </w:style>
  <w:style w:type="paragraph" w:customStyle="1" w:styleId="xl698">
    <w:name w:val="xl698"/>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699">
    <w:name w:val="xl699"/>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00">
    <w:name w:val="xl700"/>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01">
    <w:name w:val="xl701"/>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b/>
      <w:bCs/>
      <w:szCs w:val="24"/>
      <w:lang w:val="ru-RU"/>
    </w:rPr>
  </w:style>
  <w:style w:type="paragraph" w:customStyle="1" w:styleId="xl702">
    <w:name w:val="xl702"/>
    <w:basedOn w:val="ac"/>
    <w:rsid w:val="003D66EF"/>
    <w:pPr>
      <w:shd w:val="clear" w:color="000000" w:fill="FFFFFF"/>
      <w:spacing w:before="100" w:beforeAutospacing="1" w:after="100" w:afterAutospacing="1"/>
      <w:ind w:firstLine="737"/>
      <w:jc w:val="both"/>
    </w:pPr>
    <w:rPr>
      <w:szCs w:val="24"/>
      <w:lang w:val="ru-RU"/>
    </w:rPr>
  </w:style>
  <w:style w:type="paragraph" w:customStyle="1" w:styleId="xl703">
    <w:name w:val="xl703"/>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04">
    <w:name w:val="xl704"/>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i/>
      <w:iCs/>
      <w:szCs w:val="24"/>
      <w:lang w:val="ru-RU"/>
    </w:rPr>
  </w:style>
  <w:style w:type="paragraph" w:customStyle="1" w:styleId="xl705">
    <w:name w:val="xl705"/>
    <w:basedOn w:val="ac"/>
    <w:rsid w:val="003D66EF"/>
    <w:pPr>
      <w:shd w:val="clear" w:color="000000" w:fill="FFFFFF"/>
      <w:spacing w:before="100" w:beforeAutospacing="1" w:after="100" w:afterAutospacing="1"/>
      <w:ind w:firstLine="737"/>
      <w:jc w:val="both"/>
    </w:pPr>
    <w:rPr>
      <w:i/>
      <w:iCs/>
      <w:szCs w:val="24"/>
      <w:lang w:val="ru-RU"/>
    </w:rPr>
  </w:style>
  <w:style w:type="paragraph" w:customStyle="1" w:styleId="xl706">
    <w:name w:val="xl706"/>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07">
    <w:name w:val="xl707"/>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08">
    <w:name w:val="xl708"/>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09">
    <w:name w:val="xl709"/>
    <w:basedOn w:val="ac"/>
    <w:rsid w:val="003D66EF"/>
    <w:pPr>
      <w:shd w:val="clear" w:color="000000" w:fill="FFFFFF"/>
      <w:spacing w:before="100" w:beforeAutospacing="1" w:after="100" w:afterAutospacing="1"/>
      <w:ind w:firstLine="737"/>
      <w:jc w:val="both"/>
    </w:pPr>
    <w:rPr>
      <w:b/>
      <w:bCs/>
      <w:szCs w:val="24"/>
      <w:lang w:val="ru-RU"/>
    </w:rPr>
  </w:style>
  <w:style w:type="paragraph" w:customStyle="1" w:styleId="xl710">
    <w:name w:val="xl710"/>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11">
    <w:name w:val="xl711"/>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12">
    <w:name w:val="xl712"/>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13">
    <w:name w:val="xl713"/>
    <w:basedOn w:val="ac"/>
    <w:rsid w:val="003D66EF"/>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737"/>
      <w:jc w:val="center"/>
      <w:textAlignment w:val="center"/>
    </w:pPr>
    <w:rPr>
      <w:b/>
      <w:bCs/>
      <w:szCs w:val="24"/>
      <w:lang w:val="ru-RU"/>
    </w:rPr>
  </w:style>
  <w:style w:type="paragraph" w:customStyle="1" w:styleId="xl714">
    <w:name w:val="xl714"/>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15">
    <w:name w:val="xl715"/>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16">
    <w:name w:val="xl716"/>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17">
    <w:name w:val="xl717"/>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szCs w:val="24"/>
      <w:lang w:val="ru-RU"/>
    </w:rPr>
  </w:style>
  <w:style w:type="paragraph" w:customStyle="1" w:styleId="xl718">
    <w:name w:val="xl718"/>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19">
    <w:name w:val="xl719"/>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20">
    <w:name w:val="xl720"/>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21">
    <w:name w:val="xl721"/>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22">
    <w:name w:val="xl722"/>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b/>
      <w:bCs/>
      <w:i/>
      <w:iCs/>
      <w:szCs w:val="24"/>
      <w:lang w:val="ru-RU"/>
    </w:rPr>
  </w:style>
  <w:style w:type="paragraph" w:customStyle="1" w:styleId="xl723">
    <w:name w:val="xl723"/>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i/>
      <w:iCs/>
      <w:szCs w:val="24"/>
      <w:lang w:val="ru-RU"/>
    </w:rPr>
  </w:style>
  <w:style w:type="paragraph" w:customStyle="1" w:styleId="xl724">
    <w:name w:val="xl724"/>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i/>
      <w:iCs/>
      <w:szCs w:val="24"/>
      <w:lang w:val="ru-RU"/>
    </w:rPr>
  </w:style>
  <w:style w:type="paragraph" w:customStyle="1" w:styleId="xl725">
    <w:name w:val="xl725"/>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26">
    <w:name w:val="xl726"/>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both"/>
    </w:pPr>
    <w:rPr>
      <w:szCs w:val="24"/>
      <w:lang w:val="ru-RU"/>
    </w:rPr>
  </w:style>
  <w:style w:type="paragraph" w:customStyle="1" w:styleId="xl727">
    <w:name w:val="xl727"/>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28">
    <w:name w:val="xl728"/>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29">
    <w:name w:val="xl729"/>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i/>
      <w:iCs/>
      <w:szCs w:val="24"/>
      <w:lang w:val="ru-RU"/>
    </w:rPr>
  </w:style>
  <w:style w:type="paragraph" w:customStyle="1" w:styleId="xl730">
    <w:name w:val="xl730"/>
    <w:basedOn w:val="ac"/>
    <w:rsid w:val="003D66EF"/>
    <w:pPr>
      <w:shd w:val="clear" w:color="000000" w:fill="FFFF00"/>
      <w:spacing w:before="100" w:beforeAutospacing="1" w:after="100" w:afterAutospacing="1"/>
      <w:ind w:firstLine="737"/>
      <w:jc w:val="both"/>
    </w:pPr>
    <w:rPr>
      <w:szCs w:val="24"/>
      <w:lang w:val="ru-RU"/>
    </w:rPr>
  </w:style>
  <w:style w:type="paragraph" w:customStyle="1" w:styleId="xl731">
    <w:name w:val="xl731"/>
    <w:basedOn w:val="ac"/>
    <w:rsid w:val="003D66EF"/>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737"/>
      <w:jc w:val="center"/>
      <w:textAlignment w:val="center"/>
    </w:pPr>
    <w:rPr>
      <w:b/>
      <w:bCs/>
      <w:szCs w:val="24"/>
      <w:lang w:val="ru-RU"/>
    </w:rPr>
  </w:style>
  <w:style w:type="paragraph" w:customStyle="1" w:styleId="xl732">
    <w:name w:val="xl732"/>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szCs w:val="24"/>
      <w:lang w:val="ru-RU"/>
    </w:rPr>
  </w:style>
  <w:style w:type="paragraph" w:customStyle="1" w:styleId="xl733">
    <w:name w:val="xl733"/>
    <w:basedOn w:val="ac"/>
    <w:rsid w:val="003D66EF"/>
    <w:pPr>
      <w:shd w:val="clear" w:color="000000" w:fill="FFFF00"/>
      <w:spacing w:before="100" w:beforeAutospacing="1" w:after="100" w:afterAutospacing="1"/>
      <w:ind w:firstLine="737"/>
      <w:jc w:val="both"/>
    </w:pPr>
    <w:rPr>
      <w:szCs w:val="24"/>
      <w:lang w:val="ru-RU"/>
    </w:rPr>
  </w:style>
  <w:style w:type="paragraph" w:customStyle="1" w:styleId="xl734">
    <w:name w:val="xl734"/>
    <w:basedOn w:val="ac"/>
    <w:rsid w:val="003D66EF"/>
    <w:pPr>
      <w:shd w:val="clear" w:color="000000" w:fill="FFFFFF"/>
      <w:spacing w:before="100" w:beforeAutospacing="1" w:after="100" w:afterAutospacing="1"/>
      <w:ind w:firstLine="737"/>
      <w:jc w:val="center"/>
    </w:pPr>
    <w:rPr>
      <w:szCs w:val="24"/>
      <w:lang w:val="ru-RU"/>
    </w:rPr>
  </w:style>
  <w:style w:type="paragraph" w:customStyle="1" w:styleId="xl735">
    <w:name w:val="xl735"/>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b/>
      <w:bCs/>
      <w:szCs w:val="24"/>
      <w:lang w:val="ru-RU"/>
    </w:rPr>
  </w:style>
  <w:style w:type="paragraph" w:customStyle="1" w:styleId="xl736">
    <w:name w:val="xl736"/>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szCs w:val="24"/>
      <w:lang w:val="ru-RU"/>
    </w:rPr>
  </w:style>
  <w:style w:type="paragraph" w:customStyle="1" w:styleId="xl737">
    <w:name w:val="xl737"/>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color w:val="000000"/>
      <w:szCs w:val="24"/>
      <w:lang w:val="ru-RU"/>
    </w:rPr>
  </w:style>
  <w:style w:type="paragraph" w:customStyle="1" w:styleId="xl738">
    <w:name w:val="xl738"/>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39">
    <w:name w:val="xl739"/>
    <w:basedOn w:val="ac"/>
    <w:rsid w:val="003D66EF"/>
    <w:pPr>
      <w:shd w:val="clear" w:color="000000" w:fill="FFFFFF"/>
      <w:spacing w:before="100" w:beforeAutospacing="1" w:after="100" w:afterAutospacing="1"/>
      <w:ind w:firstLine="737"/>
      <w:jc w:val="center"/>
      <w:textAlignment w:val="center"/>
    </w:pPr>
    <w:rPr>
      <w:color w:val="FF0000"/>
      <w:szCs w:val="24"/>
      <w:lang w:val="ru-RU"/>
    </w:rPr>
  </w:style>
  <w:style w:type="paragraph" w:customStyle="1" w:styleId="xl740">
    <w:name w:val="xl740"/>
    <w:basedOn w:val="ac"/>
    <w:rsid w:val="003D66EF"/>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737"/>
      <w:jc w:val="center"/>
      <w:textAlignment w:val="center"/>
    </w:pPr>
    <w:rPr>
      <w:color w:val="FF0000"/>
      <w:szCs w:val="24"/>
      <w:lang w:val="ru-RU"/>
    </w:rPr>
  </w:style>
  <w:style w:type="paragraph" w:customStyle="1" w:styleId="xl741">
    <w:name w:val="xl741"/>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color w:val="FF0000"/>
      <w:szCs w:val="24"/>
      <w:lang w:val="ru-RU"/>
    </w:rPr>
  </w:style>
  <w:style w:type="paragraph" w:customStyle="1" w:styleId="xl742">
    <w:name w:val="xl742"/>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color w:val="FF0000"/>
      <w:szCs w:val="24"/>
      <w:lang w:val="ru-RU"/>
    </w:rPr>
  </w:style>
  <w:style w:type="paragraph" w:customStyle="1" w:styleId="xl743">
    <w:name w:val="xl743"/>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color w:val="FF0000"/>
      <w:szCs w:val="24"/>
      <w:lang w:val="ru-RU"/>
    </w:rPr>
  </w:style>
  <w:style w:type="paragraph" w:customStyle="1" w:styleId="xl744">
    <w:name w:val="xl744"/>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both"/>
    </w:pPr>
    <w:rPr>
      <w:color w:val="FF0000"/>
      <w:szCs w:val="24"/>
      <w:lang w:val="ru-RU"/>
    </w:rPr>
  </w:style>
  <w:style w:type="paragraph" w:customStyle="1" w:styleId="xl745">
    <w:name w:val="xl745"/>
    <w:basedOn w:val="ac"/>
    <w:rsid w:val="003D66EF"/>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737"/>
      <w:jc w:val="center"/>
      <w:textAlignment w:val="center"/>
    </w:pPr>
    <w:rPr>
      <w:b/>
      <w:bCs/>
      <w:szCs w:val="24"/>
      <w:lang w:val="ru-RU"/>
    </w:rPr>
  </w:style>
  <w:style w:type="paragraph" w:customStyle="1" w:styleId="xl746">
    <w:name w:val="xl746"/>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47">
    <w:name w:val="xl747"/>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48">
    <w:name w:val="xl748"/>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i/>
      <w:iCs/>
      <w:szCs w:val="24"/>
      <w:lang w:val="ru-RU"/>
    </w:rPr>
  </w:style>
  <w:style w:type="paragraph" w:customStyle="1" w:styleId="xl749">
    <w:name w:val="xl749"/>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color w:val="FF0000"/>
      <w:szCs w:val="24"/>
      <w:lang w:val="ru-RU"/>
    </w:rPr>
  </w:style>
  <w:style w:type="paragraph" w:customStyle="1" w:styleId="xl750">
    <w:name w:val="xl750"/>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both"/>
    </w:pPr>
    <w:rPr>
      <w:b/>
      <w:bCs/>
      <w:color w:val="FF0000"/>
      <w:szCs w:val="24"/>
      <w:lang w:val="ru-RU"/>
    </w:rPr>
  </w:style>
  <w:style w:type="paragraph" w:customStyle="1" w:styleId="xl751">
    <w:name w:val="xl751"/>
    <w:basedOn w:val="ac"/>
    <w:rsid w:val="003D66EF"/>
    <w:pPr>
      <w:pBdr>
        <w:top w:val="single" w:sz="4" w:space="0" w:color="auto"/>
        <w:left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52">
    <w:name w:val="xl752"/>
    <w:basedOn w:val="ac"/>
    <w:rsid w:val="003D66EF"/>
    <w:pPr>
      <w:pBdr>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53">
    <w:name w:val="xl753"/>
    <w:basedOn w:val="ac"/>
    <w:uiPriority w:val="99"/>
    <w:rsid w:val="003D66EF"/>
    <w:pPr>
      <w:pBdr>
        <w:top w:val="single" w:sz="4" w:space="0" w:color="auto"/>
        <w:left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54">
    <w:name w:val="xl754"/>
    <w:basedOn w:val="ac"/>
    <w:uiPriority w:val="99"/>
    <w:rsid w:val="003D66EF"/>
    <w:pPr>
      <w:pBdr>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55">
    <w:name w:val="xl755"/>
    <w:basedOn w:val="ac"/>
    <w:uiPriority w:val="99"/>
    <w:rsid w:val="003D66EF"/>
    <w:pPr>
      <w:pBdr>
        <w:top w:val="single" w:sz="4" w:space="0" w:color="auto"/>
        <w:left w:val="single" w:sz="4" w:space="0" w:color="auto"/>
        <w:right w:val="single" w:sz="4" w:space="0" w:color="auto"/>
      </w:pBdr>
      <w:shd w:val="clear" w:color="000000" w:fill="FFFFFF"/>
      <w:spacing w:before="100" w:beforeAutospacing="1" w:after="100" w:afterAutospacing="1"/>
      <w:ind w:firstLine="737"/>
      <w:jc w:val="center"/>
      <w:textAlignment w:val="center"/>
    </w:pPr>
    <w:rPr>
      <w:b/>
      <w:bCs/>
      <w:i/>
      <w:iCs/>
      <w:szCs w:val="24"/>
      <w:lang w:val="ru-RU"/>
    </w:rPr>
  </w:style>
  <w:style w:type="paragraph" w:customStyle="1" w:styleId="xl756">
    <w:name w:val="xl756"/>
    <w:basedOn w:val="ac"/>
    <w:uiPriority w:val="99"/>
    <w:rsid w:val="003D66EF"/>
    <w:pPr>
      <w:pBdr>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i/>
      <w:iCs/>
      <w:szCs w:val="24"/>
      <w:lang w:val="ru-RU"/>
    </w:rPr>
  </w:style>
  <w:style w:type="paragraph" w:customStyle="1" w:styleId="xl757">
    <w:name w:val="xl757"/>
    <w:basedOn w:val="ac"/>
    <w:uiPriority w:val="99"/>
    <w:rsid w:val="003D66EF"/>
    <w:pPr>
      <w:pBdr>
        <w:top w:val="single" w:sz="4" w:space="0" w:color="auto"/>
        <w:left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58">
    <w:name w:val="xl758"/>
    <w:basedOn w:val="ac"/>
    <w:uiPriority w:val="99"/>
    <w:rsid w:val="003D66EF"/>
    <w:pPr>
      <w:pBdr>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59">
    <w:name w:val="xl759"/>
    <w:basedOn w:val="ac"/>
    <w:uiPriority w:val="99"/>
    <w:rsid w:val="003D66EF"/>
    <w:pPr>
      <w:pBdr>
        <w:top w:val="single" w:sz="4" w:space="0" w:color="auto"/>
        <w:left w:val="single" w:sz="4" w:space="0" w:color="auto"/>
        <w:bottom w:val="single" w:sz="4" w:space="0" w:color="auto"/>
      </w:pBdr>
      <w:shd w:val="clear" w:color="000000" w:fill="D8D8D8"/>
      <w:spacing w:before="100" w:beforeAutospacing="1" w:after="100" w:afterAutospacing="1"/>
      <w:ind w:firstLine="737"/>
      <w:jc w:val="center"/>
      <w:textAlignment w:val="center"/>
    </w:pPr>
    <w:rPr>
      <w:b/>
      <w:bCs/>
      <w:szCs w:val="24"/>
      <w:lang w:val="ru-RU"/>
    </w:rPr>
  </w:style>
  <w:style w:type="paragraph" w:customStyle="1" w:styleId="xl760">
    <w:name w:val="xl760"/>
    <w:basedOn w:val="ac"/>
    <w:uiPriority w:val="99"/>
    <w:rsid w:val="003D66EF"/>
    <w:pPr>
      <w:pBdr>
        <w:top w:val="single" w:sz="4" w:space="0" w:color="auto"/>
        <w:bottom w:val="single" w:sz="4" w:space="0" w:color="auto"/>
        <w:right w:val="single" w:sz="4" w:space="0" w:color="auto"/>
      </w:pBdr>
      <w:shd w:val="clear" w:color="000000" w:fill="D8D8D8"/>
      <w:spacing w:before="100" w:beforeAutospacing="1" w:after="100" w:afterAutospacing="1"/>
      <w:ind w:firstLine="737"/>
      <w:jc w:val="center"/>
      <w:textAlignment w:val="center"/>
    </w:pPr>
    <w:rPr>
      <w:b/>
      <w:bCs/>
      <w:szCs w:val="24"/>
      <w:lang w:val="ru-RU"/>
    </w:rPr>
  </w:style>
  <w:style w:type="paragraph" w:customStyle="1" w:styleId="xl761">
    <w:name w:val="xl761"/>
    <w:basedOn w:val="ac"/>
    <w:uiPriority w:val="99"/>
    <w:rsid w:val="003D66EF"/>
    <w:pPr>
      <w:pBdr>
        <w:left w:val="single" w:sz="4" w:space="0" w:color="auto"/>
        <w:right w:val="single" w:sz="4" w:space="0" w:color="auto"/>
      </w:pBdr>
      <w:shd w:val="clear" w:color="000000" w:fill="FFFFFF"/>
      <w:spacing w:before="100" w:beforeAutospacing="1" w:after="100" w:afterAutospacing="1"/>
      <w:ind w:firstLine="737"/>
      <w:jc w:val="center"/>
      <w:textAlignment w:val="center"/>
    </w:pPr>
    <w:rPr>
      <w:szCs w:val="24"/>
      <w:lang w:val="ru-RU"/>
    </w:rPr>
  </w:style>
  <w:style w:type="paragraph" w:customStyle="1" w:styleId="xl762">
    <w:name w:val="xl762"/>
    <w:basedOn w:val="ac"/>
    <w:uiPriority w:val="99"/>
    <w:rsid w:val="003D66EF"/>
    <w:pPr>
      <w:pBdr>
        <w:top w:val="single" w:sz="4" w:space="0" w:color="auto"/>
        <w:left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63">
    <w:name w:val="xl763"/>
    <w:basedOn w:val="ac"/>
    <w:uiPriority w:val="99"/>
    <w:rsid w:val="003D66EF"/>
    <w:pPr>
      <w:pBdr>
        <w:left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64">
    <w:name w:val="xl764"/>
    <w:basedOn w:val="ac"/>
    <w:uiPriority w:val="99"/>
    <w:rsid w:val="003D66EF"/>
    <w:pPr>
      <w:pBdr>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b/>
      <w:bCs/>
      <w:szCs w:val="24"/>
      <w:lang w:val="ru-RU"/>
    </w:rPr>
  </w:style>
  <w:style w:type="paragraph" w:customStyle="1" w:styleId="xl765">
    <w:name w:val="xl765"/>
    <w:basedOn w:val="ac"/>
    <w:uiPriority w:val="99"/>
    <w:rsid w:val="003D66EF"/>
    <w:pPr>
      <w:pBdr>
        <w:top w:val="single" w:sz="4" w:space="0" w:color="auto"/>
        <w:left w:val="single" w:sz="4" w:space="0" w:color="auto"/>
        <w:right w:val="single" w:sz="4" w:space="0" w:color="auto"/>
      </w:pBdr>
      <w:shd w:val="clear" w:color="000000" w:fill="FFFFFF"/>
      <w:spacing w:before="100" w:beforeAutospacing="1" w:after="100" w:afterAutospacing="1"/>
      <w:ind w:firstLine="737"/>
      <w:jc w:val="center"/>
      <w:textAlignment w:val="center"/>
    </w:pPr>
    <w:rPr>
      <w:i/>
      <w:iCs/>
      <w:szCs w:val="24"/>
      <w:lang w:val="ru-RU"/>
    </w:rPr>
  </w:style>
  <w:style w:type="paragraph" w:customStyle="1" w:styleId="xl766">
    <w:name w:val="xl766"/>
    <w:basedOn w:val="ac"/>
    <w:uiPriority w:val="99"/>
    <w:rsid w:val="003D66EF"/>
    <w:pPr>
      <w:pBdr>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i/>
      <w:iCs/>
      <w:szCs w:val="24"/>
      <w:lang w:val="ru-RU"/>
    </w:rPr>
  </w:style>
  <w:style w:type="paragraph" w:customStyle="1" w:styleId="xl767">
    <w:name w:val="xl767"/>
    <w:basedOn w:val="ac"/>
    <w:uiPriority w:val="99"/>
    <w:rsid w:val="003D66EF"/>
    <w:pPr>
      <w:pBdr>
        <w:top w:val="single" w:sz="4" w:space="0" w:color="auto"/>
        <w:left w:val="single" w:sz="4" w:space="0" w:color="auto"/>
        <w:right w:val="single" w:sz="4" w:space="0" w:color="auto"/>
      </w:pBdr>
      <w:shd w:val="clear" w:color="000000" w:fill="FFFFFF"/>
      <w:spacing w:before="100" w:beforeAutospacing="1" w:after="100" w:afterAutospacing="1"/>
      <w:ind w:firstLine="737"/>
      <w:jc w:val="center"/>
      <w:textAlignment w:val="center"/>
    </w:pPr>
    <w:rPr>
      <w:color w:val="000000"/>
      <w:szCs w:val="24"/>
      <w:lang w:val="ru-RU"/>
    </w:rPr>
  </w:style>
  <w:style w:type="paragraph" w:customStyle="1" w:styleId="xl768">
    <w:name w:val="xl768"/>
    <w:basedOn w:val="ac"/>
    <w:uiPriority w:val="99"/>
    <w:rsid w:val="003D66EF"/>
    <w:pPr>
      <w:pBdr>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color w:val="000000"/>
      <w:szCs w:val="24"/>
      <w:lang w:val="ru-RU"/>
    </w:rPr>
  </w:style>
  <w:style w:type="paragraph" w:customStyle="1" w:styleId="xl769">
    <w:name w:val="xl769"/>
    <w:basedOn w:val="ac"/>
    <w:uiPriority w:val="99"/>
    <w:rsid w:val="003D66EF"/>
    <w:pPr>
      <w:pBdr>
        <w:top w:val="single" w:sz="4" w:space="0" w:color="auto"/>
        <w:left w:val="single" w:sz="4" w:space="0" w:color="auto"/>
        <w:right w:val="single" w:sz="4" w:space="0" w:color="auto"/>
      </w:pBdr>
      <w:shd w:val="clear" w:color="000000" w:fill="FFFFFF"/>
      <w:spacing w:before="100" w:beforeAutospacing="1" w:after="100" w:afterAutospacing="1"/>
      <w:ind w:firstLine="737"/>
      <w:jc w:val="center"/>
      <w:textAlignment w:val="center"/>
    </w:pPr>
    <w:rPr>
      <w:i/>
      <w:iCs/>
      <w:color w:val="000000"/>
      <w:szCs w:val="24"/>
      <w:lang w:val="ru-RU"/>
    </w:rPr>
  </w:style>
  <w:style w:type="paragraph" w:customStyle="1" w:styleId="xl770">
    <w:name w:val="xl770"/>
    <w:basedOn w:val="ac"/>
    <w:uiPriority w:val="99"/>
    <w:rsid w:val="003D66EF"/>
    <w:pPr>
      <w:pBdr>
        <w:left w:val="single" w:sz="4" w:space="0" w:color="auto"/>
        <w:bottom w:val="single" w:sz="4" w:space="0" w:color="auto"/>
        <w:right w:val="single" w:sz="4" w:space="0" w:color="auto"/>
      </w:pBdr>
      <w:shd w:val="clear" w:color="000000" w:fill="FFFFFF"/>
      <w:spacing w:before="100" w:beforeAutospacing="1" w:after="100" w:afterAutospacing="1"/>
      <w:ind w:firstLine="737"/>
      <w:jc w:val="center"/>
      <w:textAlignment w:val="center"/>
    </w:pPr>
    <w:rPr>
      <w:i/>
      <w:iCs/>
      <w:color w:val="000000"/>
      <w:szCs w:val="24"/>
      <w:lang w:val="ru-RU"/>
    </w:rPr>
  </w:style>
  <w:style w:type="paragraph" w:customStyle="1" w:styleId="xl686">
    <w:name w:val="xl686"/>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ind w:firstLine="737"/>
      <w:jc w:val="center"/>
    </w:pPr>
    <w:rPr>
      <w:color w:val="000000"/>
      <w:sz w:val="20"/>
      <w:lang w:val="ru-RU"/>
    </w:rPr>
  </w:style>
  <w:style w:type="paragraph" w:customStyle="1" w:styleId="xl687">
    <w:name w:val="xl687"/>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ind w:firstLine="737"/>
      <w:jc w:val="both"/>
    </w:pPr>
    <w:rPr>
      <w:color w:val="000000"/>
      <w:sz w:val="20"/>
      <w:lang w:val="ru-RU"/>
    </w:rPr>
  </w:style>
  <w:style w:type="paragraph" w:customStyle="1" w:styleId="xl688">
    <w:name w:val="xl688"/>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ind w:firstLine="737"/>
      <w:jc w:val="center"/>
    </w:pPr>
    <w:rPr>
      <w:color w:val="000000"/>
      <w:sz w:val="20"/>
      <w:lang w:val="ru-RU"/>
    </w:rPr>
  </w:style>
  <w:style w:type="paragraph" w:customStyle="1" w:styleId="xl689">
    <w:name w:val="xl689"/>
    <w:basedOn w:val="ac"/>
    <w:rsid w:val="003D66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37"/>
      <w:jc w:val="center"/>
    </w:pPr>
    <w:rPr>
      <w:color w:val="000000"/>
      <w:sz w:val="20"/>
      <w:lang w:val="ru-RU"/>
    </w:rPr>
  </w:style>
  <w:style w:type="paragraph" w:customStyle="1" w:styleId="xl690">
    <w:name w:val="xl690"/>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ind w:firstLine="737"/>
      <w:jc w:val="both"/>
    </w:pPr>
    <w:rPr>
      <w:b/>
      <w:bCs/>
      <w:color w:val="000000"/>
      <w:sz w:val="20"/>
      <w:lang w:val="ru-RU"/>
    </w:rPr>
  </w:style>
  <w:style w:type="paragraph" w:customStyle="1" w:styleId="xl691">
    <w:name w:val="xl691"/>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ind w:firstLine="737"/>
      <w:jc w:val="center"/>
    </w:pPr>
    <w:rPr>
      <w:b/>
      <w:bCs/>
      <w:color w:val="000000"/>
      <w:sz w:val="20"/>
      <w:lang w:val="ru-RU"/>
    </w:rPr>
  </w:style>
  <w:style w:type="paragraph" w:customStyle="1" w:styleId="2121">
    <w:name w:val="Основной текст 212"/>
    <w:basedOn w:val="ac"/>
    <w:rsid w:val="003D66EF"/>
    <w:pPr>
      <w:spacing w:line="360" w:lineRule="auto"/>
      <w:ind w:firstLine="737"/>
      <w:jc w:val="both"/>
    </w:pPr>
    <w:rPr>
      <w:rFonts w:ascii="Arial" w:hAnsi="Arial"/>
      <w:i/>
      <w:lang w:val="ru-RU"/>
    </w:rPr>
  </w:style>
  <w:style w:type="paragraph" w:customStyle="1" w:styleId="3fd">
    <w:name w:val="Абзац списка3"/>
    <w:basedOn w:val="ac"/>
    <w:rsid w:val="003D66EF"/>
    <w:pPr>
      <w:spacing w:line="360" w:lineRule="auto"/>
      <w:ind w:left="720" w:firstLine="737"/>
      <w:contextualSpacing/>
      <w:jc w:val="both"/>
    </w:pPr>
    <w:rPr>
      <w:rFonts w:ascii="Calibri" w:hAnsi="Calibri"/>
      <w:sz w:val="20"/>
      <w:szCs w:val="22"/>
      <w:lang w:val="ru-RU"/>
    </w:rPr>
  </w:style>
  <w:style w:type="paragraph" w:customStyle="1" w:styleId="241">
    <w:name w:val="Основной текст 241"/>
    <w:basedOn w:val="ac"/>
    <w:rsid w:val="003D66EF"/>
    <w:pPr>
      <w:overflowPunct w:val="0"/>
      <w:autoSpaceDE w:val="0"/>
      <w:autoSpaceDN w:val="0"/>
      <w:adjustRightInd w:val="0"/>
      <w:ind w:firstLine="360"/>
      <w:jc w:val="both"/>
      <w:textAlignment w:val="baseline"/>
    </w:pPr>
    <w:rPr>
      <w:lang w:val="ru-RU"/>
    </w:rPr>
  </w:style>
  <w:style w:type="paragraph" w:customStyle="1" w:styleId="163">
    <w:name w:val="Знак Знак1 Знак6"/>
    <w:basedOn w:val="ac"/>
    <w:autoRedefine/>
    <w:rsid w:val="003D66EF"/>
    <w:pPr>
      <w:spacing w:after="160" w:line="240" w:lineRule="exact"/>
      <w:ind w:firstLine="737"/>
      <w:jc w:val="center"/>
    </w:pPr>
    <w:rPr>
      <w:rFonts w:ascii="Arial" w:eastAsia="SimSun" w:hAnsi="Arial" w:cs="Arial"/>
      <w:b/>
      <w:bCs/>
      <w:sz w:val="20"/>
      <w:lang w:val="en-US" w:eastAsia="en-US"/>
    </w:rPr>
  </w:style>
  <w:style w:type="paragraph" w:customStyle="1" w:styleId="1fffff4">
    <w:name w:val="Ардак 1"/>
    <w:basedOn w:val="23"/>
    <w:next w:val="23"/>
    <w:rsid w:val="003D66EF"/>
    <w:pPr>
      <w:spacing w:before="0" w:after="0"/>
      <w:ind w:firstLine="737"/>
      <w:jc w:val="center"/>
    </w:pPr>
    <w:rPr>
      <w:rFonts w:ascii="Times New Roman" w:hAnsi="Times New Roman" w:cs="Times New Roman"/>
      <w:bCs w:val="0"/>
      <w:i w:val="0"/>
      <w:iCs w:val="0"/>
      <w:caps/>
      <w:sz w:val="24"/>
      <w:szCs w:val="24"/>
      <w:lang w:val="ru-RU"/>
    </w:rPr>
  </w:style>
  <w:style w:type="paragraph" w:customStyle="1" w:styleId="1fffff5">
    <w:name w:val="Знак Знак Знак1 Знак Знак Знак Знак"/>
    <w:basedOn w:val="ac"/>
    <w:rsid w:val="003D66EF"/>
    <w:pPr>
      <w:ind w:firstLine="737"/>
      <w:jc w:val="both"/>
    </w:pPr>
    <w:rPr>
      <w:rFonts w:ascii="SimSun" w:eastAsia="SimSun" w:hAnsi="SimSun" w:cs="SimSun"/>
      <w:szCs w:val="24"/>
      <w:lang w:val="en-US" w:eastAsia="zh-CN"/>
    </w:rPr>
  </w:style>
  <w:style w:type="paragraph" w:customStyle="1" w:styleId="1fffff6">
    <w:name w:val="Знак Знак Знак1 Знак"/>
    <w:basedOn w:val="ac"/>
    <w:rsid w:val="003D66EF"/>
    <w:pPr>
      <w:ind w:firstLine="737"/>
      <w:jc w:val="both"/>
    </w:pPr>
    <w:rPr>
      <w:rFonts w:ascii="SimSun" w:eastAsia="SimSun" w:hAnsi="SimSun" w:cs="SimSun"/>
      <w:szCs w:val="24"/>
      <w:lang w:val="en-US" w:eastAsia="zh-CN"/>
    </w:rPr>
  </w:style>
  <w:style w:type="paragraph" w:customStyle="1" w:styleId="caaieiaie1">
    <w:name w:val="caaieiaie 1"/>
    <w:basedOn w:val="ac"/>
    <w:next w:val="ac"/>
    <w:rsid w:val="003D66EF"/>
    <w:pPr>
      <w:keepNext/>
      <w:ind w:firstLine="737"/>
      <w:jc w:val="both"/>
    </w:pPr>
    <w:rPr>
      <w:rFonts w:ascii="Arial" w:hAnsi="Arial"/>
      <w:color w:val="000000"/>
      <w:szCs w:val="22"/>
      <w:lang w:val="ru-RU" w:eastAsia="en-US"/>
    </w:rPr>
  </w:style>
  <w:style w:type="paragraph" w:customStyle="1" w:styleId="O">
    <w:name w:val="O"/>
    <w:basedOn w:val="ac"/>
    <w:rsid w:val="003D66EF"/>
    <w:pPr>
      <w:ind w:firstLine="737"/>
      <w:jc w:val="center"/>
    </w:pPr>
    <w:rPr>
      <w:rFonts w:ascii="NTHelvetica/Cyrillic" w:hAnsi="NTHelvetica/Cyrillic"/>
      <w:lang w:val="en-US"/>
    </w:rPr>
  </w:style>
  <w:style w:type="paragraph" w:customStyle="1" w:styleId="afffffffffffffffa">
    <w:name w:val="Знак Знак Знак Знак Знак Знак Знак"/>
    <w:basedOn w:val="ac"/>
    <w:rsid w:val="003D66EF"/>
    <w:pPr>
      <w:ind w:firstLine="737"/>
      <w:jc w:val="both"/>
    </w:pPr>
    <w:rPr>
      <w:rFonts w:ascii="SimSun" w:eastAsia="SimSun" w:hAnsi="SimSun" w:cs="SimSun"/>
      <w:szCs w:val="24"/>
      <w:lang w:val="en-US" w:eastAsia="zh-CN"/>
    </w:rPr>
  </w:style>
  <w:style w:type="character" w:customStyle="1" w:styleId="Normal0">
    <w:name w:val="Normal Знак Знак"/>
    <w:rsid w:val="003D66EF"/>
    <w:rPr>
      <w:rFonts w:ascii="Times New Roman" w:eastAsia="Times New Roman" w:hAnsi="Times New Roman" w:cs="Times New Roman"/>
      <w:snapToGrid w:val="0"/>
      <w:sz w:val="24"/>
      <w:szCs w:val="24"/>
      <w:lang w:eastAsia="ru-RU"/>
    </w:rPr>
  </w:style>
  <w:style w:type="paragraph" w:customStyle="1" w:styleId="11f4">
    <w:name w:val="Знак Знак Знак1 Знак Знак Знак Знак Знак Знак Знак1"/>
    <w:basedOn w:val="ac"/>
    <w:rsid w:val="003D66EF"/>
    <w:pPr>
      <w:ind w:firstLine="737"/>
      <w:jc w:val="both"/>
    </w:pPr>
    <w:rPr>
      <w:rFonts w:ascii="SimSun" w:eastAsia="SimSun" w:hAnsi="SimSun" w:cs="SimSun"/>
      <w:szCs w:val="24"/>
      <w:lang w:val="en-US" w:eastAsia="zh-CN"/>
    </w:rPr>
  </w:style>
  <w:style w:type="paragraph" w:customStyle="1" w:styleId="afffffffffffffffb">
    <w:name w:val="Основной текст док."/>
    <w:basedOn w:val="ac"/>
    <w:rsid w:val="003D66EF"/>
    <w:pPr>
      <w:spacing w:before="60" w:after="60" w:line="360" w:lineRule="auto"/>
      <w:ind w:firstLine="851"/>
      <w:jc w:val="both"/>
    </w:pPr>
    <w:rPr>
      <w:szCs w:val="24"/>
      <w:lang w:val="ru-RU"/>
    </w:rPr>
  </w:style>
  <w:style w:type="paragraph" w:customStyle="1" w:styleId="afffffffffffffffc">
    <w:name w:val="обычныйййй!!!!"/>
    <w:basedOn w:val="ac"/>
    <w:link w:val="afffffffffffffffd"/>
    <w:qFormat/>
    <w:rsid w:val="003D66EF"/>
    <w:pPr>
      <w:spacing w:line="360" w:lineRule="auto"/>
      <w:ind w:firstLine="737"/>
      <w:jc w:val="center"/>
    </w:pPr>
    <w:rPr>
      <w:b/>
      <w:szCs w:val="24"/>
      <w:lang w:val="ru-RU"/>
    </w:rPr>
  </w:style>
  <w:style w:type="character" w:customStyle="1" w:styleId="afffffffffffffffd">
    <w:name w:val="обычныйййй!!!! Знак"/>
    <w:link w:val="afffffffffffffffc"/>
    <w:rsid w:val="003D66EF"/>
    <w:rPr>
      <w:rFonts w:ascii="Times New Roman" w:eastAsia="Times New Roman" w:hAnsi="Times New Roman" w:cs="Times New Roman"/>
      <w:b/>
      <w:sz w:val="24"/>
      <w:szCs w:val="24"/>
      <w:lang w:eastAsia="ru-RU"/>
    </w:rPr>
  </w:style>
  <w:style w:type="paragraph" w:customStyle="1" w:styleId="afffffffffffffffe">
    <w:name w:val="___обычный___"/>
    <w:basedOn w:val="1b"/>
    <w:link w:val="affffffffffffffff"/>
    <w:qFormat/>
    <w:rsid w:val="003D66EF"/>
    <w:pPr>
      <w:widowControl/>
      <w:ind w:firstLine="0"/>
      <w:jc w:val="left"/>
    </w:pPr>
    <w:rPr>
      <w:color w:val="auto"/>
      <w:u w:val="single"/>
    </w:rPr>
  </w:style>
  <w:style w:type="character" w:customStyle="1" w:styleId="affffffffffffffff">
    <w:name w:val="___обычный___ Знак"/>
    <w:link w:val="afffffffffffffffe"/>
    <w:rsid w:val="003D66EF"/>
    <w:rPr>
      <w:rFonts w:ascii="Times New Roman" w:eastAsia="Times New Roman" w:hAnsi="Times New Roman" w:cs="Times New Roman"/>
      <w:sz w:val="24"/>
      <w:szCs w:val="20"/>
      <w:u w:val="single"/>
      <w:lang w:eastAsia="ru-RU"/>
    </w:rPr>
  </w:style>
  <w:style w:type="character" w:customStyle="1" w:styleId="1fffff7">
    <w:name w:val="Обычный1 Знак"/>
    <w:rsid w:val="003D66EF"/>
    <w:rPr>
      <w:rFonts w:ascii="Times New Roman" w:eastAsia="Times New Roman" w:hAnsi="Times New Roman" w:cs="Times New Roman"/>
      <w:sz w:val="24"/>
      <w:szCs w:val="20"/>
      <w:lang w:eastAsia="ru-RU"/>
    </w:rPr>
  </w:style>
  <w:style w:type="paragraph" w:customStyle="1" w:styleId="94">
    <w:name w:val="Обычный9"/>
    <w:rsid w:val="003D66EF"/>
    <w:pPr>
      <w:spacing w:after="0" w:line="240" w:lineRule="auto"/>
    </w:pPr>
    <w:rPr>
      <w:rFonts w:ascii="Times New Roman" w:eastAsia="Times New Roman" w:hAnsi="Times New Roman" w:cs="Times New Roman"/>
      <w:sz w:val="20"/>
      <w:szCs w:val="20"/>
      <w:lang w:eastAsia="ru-RU"/>
    </w:rPr>
  </w:style>
  <w:style w:type="character" w:customStyle="1" w:styleId="11f5">
    <w:name w:val="Основной текст Знак Знак Знак Знак Знак Знак Знак Знак Знак Знак Знак Знак1 Знак1"/>
    <w:aliases w:val="Основной текст Знак Знак Знак Знак1 Знак1,Основной текст Знак Знак Знак Знак Знак Знак Знак Знак Знак 1 Знак Знак1"/>
    <w:semiHidden/>
    <w:rsid w:val="003D66EF"/>
    <w:rPr>
      <w:rFonts w:ascii="Times New Roman" w:eastAsia="Times New Roman" w:hAnsi="Times New Roman" w:cs="Times New Roman"/>
      <w:sz w:val="20"/>
      <w:szCs w:val="20"/>
      <w:lang w:eastAsia="ru-RU"/>
    </w:rPr>
  </w:style>
  <w:style w:type="paragraph" w:customStyle="1" w:styleId="12a">
    <w:name w:val="Основной текст1 Знак2"/>
    <w:basedOn w:val="ac"/>
    <w:next w:val="ac"/>
    <w:autoRedefine/>
    <w:rsid w:val="003D66EF"/>
    <w:pPr>
      <w:tabs>
        <w:tab w:val="right" w:pos="7500"/>
      </w:tabs>
      <w:spacing w:before="120" w:line="360" w:lineRule="auto"/>
      <w:ind w:right="-33" w:firstLine="720"/>
      <w:jc w:val="both"/>
    </w:pPr>
    <w:rPr>
      <w:rFonts w:ascii="Arial" w:hAnsi="Arial" w:cs="Arial"/>
      <w:bCs/>
      <w:sz w:val="22"/>
      <w:szCs w:val="22"/>
      <w:lang w:val="ru-RU" w:eastAsia="en-US"/>
    </w:rPr>
  </w:style>
  <w:style w:type="paragraph" w:customStyle="1" w:styleId="4f0">
    <w:name w:val="Абзац списка4"/>
    <w:basedOn w:val="ac"/>
    <w:rsid w:val="003D66EF"/>
    <w:pPr>
      <w:spacing w:after="200" w:line="276" w:lineRule="auto"/>
      <w:ind w:left="720"/>
      <w:contextualSpacing/>
    </w:pPr>
    <w:rPr>
      <w:rFonts w:ascii="Calibri" w:hAnsi="Calibri"/>
      <w:sz w:val="22"/>
      <w:szCs w:val="22"/>
      <w:lang w:val="ru-RU"/>
    </w:rPr>
  </w:style>
  <w:style w:type="paragraph" w:customStyle="1" w:styleId="250">
    <w:name w:val="Основной текст 25"/>
    <w:basedOn w:val="ac"/>
    <w:rsid w:val="003D66EF"/>
    <w:pPr>
      <w:overflowPunct w:val="0"/>
      <w:autoSpaceDE w:val="0"/>
      <w:autoSpaceDN w:val="0"/>
      <w:adjustRightInd w:val="0"/>
      <w:ind w:firstLine="360"/>
      <w:jc w:val="both"/>
    </w:pPr>
    <w:rPr>
      <w:lang w:val="ru-RU"/>
    </w:rPr>
  </w:style>
  <w:style w:type="table" w:customStyle="1" w:styleId="4f1">
    <w:name w:val="Сетка таблицы4"/>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a">
    <w:name w:val="Сетка таблицы5"/>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Текущий список11"/>
    <w:rsid w:val="003D66EF"/>
    <w:pPr>
      <w:numPr>
        <w:numId w:val="81"/>
      </w:numPr>
    </w:pPr>
  </w:style>
  <w:style w:type="table" w:customStyle="1" w:styleId="6f2">
    <w:name w:val="Сетка таблицы6"/>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3">
    <w:name w:val="1 / 1.1 / 1.1.113"/>
    <w:basedOn w:val="af"/>
    <w:next w:val="111111"/>
    <w:rsid w:val="003D66EF"/>
    <w:pPr>
      <w:numPr>
        <w:numId w:val="57"/>
      </w:numPr>
    </w:pPr>
  </w:style>
  <w:style w:type="numbering" w:customStyle="1" w:styleId="43">
    <w:name w:val="Стиль43"/>
    <w:uiPriority w:val="99"/>
    <w:rsid w:val="003D66EF"/>
    <w:pPr>
      <w:numPr>
        <w:numId w:val="79"/>
      </w:numPr>
    </w:pPr>
  </w:style>
  <w:style w:type="numbering" w:customStyle="1" w:styleId="1ai2">
    <w:name w:val="1 / a / i2"/>
    <w:basedOn w:val="af"/>
    <w:next w:val="1ai"/>
    <w:rsid w:val="003D66EF"/>
    <w:pPr>
      <w:numPr>
        <w:numId w:val="75"/>
      </w:numPr>
    </w:pPr>
  </w:style>
  <w:style w:type="numbering" w:customStyle="1" w:styleId="120">
    <w:name w:val="Текущий список12"/>
    <w:rsid w:val="003D66EF"/>
    <w:pPr>
      <w:numPr>
        <w:numId w:val="76"/>
      </w:numPr>
    </w:pPr>
  </w:style>
  <w:style w:type="table" w:customStyle="1" w:styleId="77">
    <w:name w:val="Сетка таблицы7"/>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7">
    <w:name w:val="Сетка таблицы8"/>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b">
    <w:name w:val="Сетка таблицы12"/>
    <w:basedOn w:val="ae"/>
    <w:next w:val="aff0"/>
    <w:rsid w:val="003D66E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W-BodyText2">
    <w:name w:val="WW-Body Text 2"/>
    <w:basedOn w:val="ac"/>
    <w:rsid w:val="003D66EF"/>
    <w:pPr>
      <w:suppressAutoHyphens/>
      <w:spacing w:after="120" w:line="480" w:lineRule="auto"/>
    </w:pPr>
    <w:rPr>
      <w:szCs w:val="24"/>
      <w:lang w:val="ru-RU" w:eastAsia="ar-SA"/>
    </w:rPr>
  </w:style>
  <w:style w:type="character" w:customStyle="1" w:styleId="12c">
    <w:name w:val="Знак12 Знак Знак"/>
    <w:rsid w:val="003D66EF"/>
    <w:rPr>
      <w:rFonts w:ascii="Times New Roman" w:eastAsia="Times New Roman" w:hAnsi="Times New Roman" w:cs="Arial"/>
      <w:iCs/>
      <w:sz w:val="16"/>
      <w:szCs w:val="16"/>
    </w:rPr>
  </w:style>
  <w:style w:type="character" w:customStyle="1" w:styleId="520">
    <w:name w:val="Знак Знак52"/>
    <w:rsid w:val="003D66EF"/>
    <w:rPr>
      <w:rFonts w:ascii="Times New Roman" w:eastAsia="Times New Roman" w:hAnsi="Times New Roman" w:cs="Times New Roman"/>
      <w:sz w:val="24"/>
      <w:szCs w:val="24"/>
      <w:lang w:val="ru-RU" w:eastAsia="ru-RU" w:bidi="ar-SA"/>
    </w:rPr>
  </w:style>
  <w:style w:type="character" w:customStyle="1" w:styleId="223">
    <w:name w:val="Знак Знак22"/>
    <w:rsid w:val="003D66EF"/>
    <w:rPr>
      <w:rFonts w:ascii="Cambria" w:eastAsia="Times New Roman" w:hAnsi="Cambria" w:cs="Times New Roman"/>
      <w:sz w:val="20"/>
      <w:szCs w:val="20"/>
      <w:lang w:val="en-US" w:bidi="en-US"/>
    </w:rPr>
  </w:style>
  <w:style w:type="character" w:customStyle="1" w:styleId="511">
    <w:name w:val="Знак Знак51"/>
    <w:rsid w:val="003D66EF"/>
    <w:rPr>
      <w:rFonts w:ascii="Times New Roman" w:eastAsia="Times New Roman" w:hAnsi="Times New Roman" w:cs="Times New Roman"/>
      <w:sz w:val="24"/>
      <w:szCs w:val="24"/>
      <w:lang w:val="ru-RU" w:eastAsia="ru-RU" w:bidi="ar-SA"/>
    </w:rPr>
  </w:style>
  <w:style w:type="character" w:customStyle="1" w:styleId="21a">
    <w:name w:val="Знак Знак21"/>
    <w:rsid w:val="003D66EF"/>
    <w:rPr>
      <w:rFonts w:ascii="Cambria" w:eastAsia="Times New Roman" w:hAnsi="Cambria" w:cs="Times New Roman"/>
      <w:sz w:val="20"/>
      <w:szCs w:val="20"/>
      <w:lang w:val="en-US" w:bidi="en-US"/>
    </w:rPr>
  </w:style>
  <w:style w:type="table" w:customStyle="1" w:styleId="95">
    <w:name w:val="Сетка таблицы9"/>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
    <w:name w:val="Сетка таблицы13"/>
    <w:basedOn w:val="ae"/>
    <w:next w:val="aff0"/>
    <w:rsid w:val="003D66E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
    <w:basedOn w:val="ae"/>
    <w:next w:val="aff0"/>
    <w:rsid w:val="003D66E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1">
    <w:name w:val="Стиль431"/>
    <w:uiPriority w:val="99"/>
    <w:rsid w:val="003D66EF"/>
    <w:pPr>
      <w:numPr>
        <w:numId w:val="77"/>
      </w:numPr>
    </w:pPr>
  </w:style>
  <w:style w:type="numbering" w:customStyle="1" w:styleId="121">
    <w:name w:val="Текущий список121"/>
    <w:rsid w:val="003D66EF"/>
    <w:pPr>
      <w:numPr>
        <w:numId w:val="80"/>
      </w:numPr>
    </w:pPr>
  </w:style>
  <w:style w:type="numbering" w:customStyle="1" w:styleId="433">
    <w:name w:val="Стиль433"/>
    <w:uiPriority w:val="99"/>
    <w:rsid w:val="003D66EF"/>
    <w:pPr>
      <w:numPr>
        <w:numId w:val="83"/>
      </w:numPr>
    </w:pPr>
  </w:style>
  <w:style w:type="numbering" w:customStyle="1" w:styleId="1ai23">
    <w:name w:val="1 / a / i23"/>
    <w:basedOn w:val="af"/>
    <w:next w:val="1ai"/>
    <w:rsid w:val="003D66EF"/>
    <w:pPr>
      <w:numPr>
        <w:numId w:val="73"/>
      </w:numPr>
    </w:pPr>
  </w:style>
  <w:style w:type="numbering" w:customStyle="1" w:styleId="123">
    <w:name w:val="Текущий список123"/>
    <w:rsid w:val="003D66EF"/>
    <w:pPr>
      <w:numPr>
        <w:numId w:val="74"/>
      </w:numPr>
    </w:pPr>
  </w:style>
  <w:style w:type="numbering" w:customStyle="1" w:styleId="111111142">
    <w:name w:val="1 / 1.1 / 1.1.1142"/>
    <w:basedOn w:val="af"/>
    <w:next w:val="111111"/>
    <w:rsid w:val="003D66EF"/>
    <w:pPr>
      <w:numPr>
        <w:numId w:val="84"/>
      </w:numPr>
    </w:pPr>
  </w:style>
  <w:style w:type="numbering" w:customStyle="1" w:styleId="1ai32">
    <w:name w:val="1 / a / i32"/>
    <w:basedOn w:val="af"/>
    <w:next w:val="1ai"/>
    <w:rsid w:val="003D66EF"/>
    <w:pPr>
      <w:numPr>
        <w:numId w:val="60"/>
      </w:numPr>
    </w:pPr>
  </w:style>
  <w:style w:type="numbering" w:customStyle="1" w:styleId="111111312">
    <w:name w:val="1 / 1.1 / 1.1.1312"/>
    <w:basedOn w:val="af"/>
    <w:next w:val="111111"/>
    <w:rsid w:val="003D66EF"/>
    <w:pPr>
      <w:numPr>
        <w:numId w:val="55"/>
      </w:numPr>
    </w:pPr>
  </w:style>
  <w:style w:type="numbering" w:customStyle="1" w:styleId="1111111312">
    <w:name w:val="1 / 1.1 / 1.1.11312"/>
    <w:basedOn w:val="af"/>
    <w:next w:val="111111"/>
    <w:rsid w:val="003D66EF"/>
    <w:pPr>
      <w:numPr>
        <w:numId w:val="54"/>
      </w:numPr>
    </w:pPr>
  </w:style>
  <w:style w:type="numbering" w:customStyle="1" w:styleId="11111118">
    <w:name w:val="1 / 1.1 / 1.1.118"/>
    <w:basedOn w:val="af"/>
    <w:next w:val="111111"/>
    <w:rsid w:val="003D66EF"/>
    <w:pPr>
      <w:numPr>
        <w:numId w:val="59"/>
      </w:numPr>
    </w:pPr>
  </w:style>
  <w:style w:type="numbering" w:customStyle="1" w:styleId="17">
    <w:name w:val="Текущий список17"/>
    <w:rsid w:val="003D66EF"/>
    <w:pPr>
      <w:numPr>
        <w:numId w:val="64"/>
      </w:numPr>
    </w:pPr>
  </w:style>
  <w:style w:type="numbering" w:customStyle="1" w:styleId="11111119">
    <w:name w:val="1 / 1.1 / 1.1.119"/>
    <w:basedOn w:val="af"/>
    <w:next w:val="111111"/>
    <w:rsid w:val="003D66EF"/>
    <w:pPr>
      <w:numPr>
        <w:numId w:val="53"/>
      </w:numPr>
    </w:pPr>
  </w:style>
  <w:style w:type="numbering" w:customStyle="1" w:styleId="49">
    <w:name w:val="Стиль49"/>
    <w:uiPriority w:val="99"/>
    <w:rsid w:val="003D66EF"/>
    <w:pPr>
      <w:numPr>
        <w:numId w:val="63"/>
      </w:numPr>
    </w:pPr>
  </w:style>
  <w:style w:type="numbering" w:customStyle="1" w:styleId="1ai8">
    <w:name w:val="1 / a / i8"/>
    <w:basedOn w:val="af"/>
    <w:next w:val="1ai"/>
    <w:rsid w:val="003D66EF"/>
    <w:pPr>
      <w:numPr>
        <w:numId w:val="65"/>
      </w:numPr>
    </w:pPr>
  </w:style>
  <w:style w:type="numbering" w:customStyle="1" w:styleId="18">
    <w:name w:val="Текущий список18"/>
    <w:rsid w:val="003D66EF"/>
    <w:pPr>
      <w:numPr>
        <w:numId w:val="66"/>
      </w:numPr>
    </w:pPr>
  </w:style>
  <w:style w:type="character" w:customStyle="1" w:styleId="2fff4">
    <w:name w:val="№ таблицы Знак2"/>
    <w:rsid w:val="003D66EF"/>
    <w:rPr>
      <w:rFonts w:ascii="Times New Roman" w:eastAsia="Times New Roman" w:hAnsi="Times New Roman" w:cs="Times New Roman"/>
      <w:b/>
      <w:sz w:val="20"/>
      <w:szCs w:val="20"/>
    </w:rPr>
  </w:style>
  <w:style w:type="paragraph" w:customStyle="1" w:styleId="1Arial180">
    <w:name w:val="Стиль Заголовок 1 + Arial по ширине Перед:  18 пт После:  0 пт ..."/>
    <w:basedOn w:val="14"/>
    <w:rsid w:val="003D66EF"/>
    <w:pPr>
      <w:numPr>
        <w:numId w:val="78"/>
      </w:numPr>
      <w:tabs>
        <w:tab w:val="clear" w:pos="720"/>
      </w:tabs>
      <w:spacing w:before="360" w:after="120" w:line="360" w:lineRule="auto"/>
      <w:ind w:left="0" w:firstLine="0"/>
      <w:jc w:val="both"/>
    </w:pPr>
    <w:rPr>
      <w:rFonts w:cs="Times New Roman"/>
      <w:caps/>
      <w:sz w:val="24"/>
      <w:szCs w:val="20"/>
      <w:lang w:val="ru-RU"/>
    </w:rPr>
  </w:style>
  <w:style w:type="paragraph" w:customStyle="1" w:styleId="2Arial18">
    <w:name w:val="Стиль Заголовок 2 + Arial малые прописные по ширине Перед:  18 п..."/>
    <w:basedOn w:val="23"/>
    <w:rsid w:val="003D66EF"/>
    <w:pPr>
      <w:spacing w:before="360" w:after="0"/>
    </w:pPr>
    <w:rPr>
      <w:rFonts w:cs="Times New Roman"/>
      <w:i w:val="0"/>
      <w:iCs w:val="0"/>
      <w:smallCaps/>
      <w:sz w:val="24"/>
      <w:szCs w:val="24"/>
      <w:lang w:val="ru-RU"/>
    </w:rPr>
  </w:style>
  <w:style w:type="paragraph" w:customStyle="1" w:styleId="1fffff8">
    <w:name w:val="Буллет 1"/>
    <w:basedOn w:val="af0"/>
    <w:rsid w:val="003D66EF"/>
    <w:pPr>
      <w:widowControl/>
      <w:tabs>
        <w:tab w:val="num" w:pos="2520"/>
      </w:tabs>
      <w:autoSpaceDE/>
      <w:autoSpaceDN/>
      <w:adjustRightInd/>
      <w:spacing w:before="120" w:after="120"/>
      <w:ind w:left="2520" w:hanging="360"/>
    </w:pPr>
    <w:rPr>
      <w:rFonts w:eastAsia="Calibri" w:cs="Times New Roman"/>
      <w:sz w:val="20"/>
      <w:szCs w:val="20"/>
    </w:rPr>
  </w:style>
  <w:style w:type="paragraph" w:customStyle="1" w:styleId="Style50">
    <w:name w:val="Style50"/>
    <w:basedOn w:val="ac"/>
    <w:rsid w:val="003D66EF"/>
    <w:pPr>
      <w:widowControl w:val="0"/>
      <w:autoSpaceDE w:val="0"/>
      <w:autoSpaceDN w:val="0"/>
      <w:adjustRightInd w:val="0"/>
      <w:spacing w:line="240" w:lineRule="exact"/>
      <w:ind w:hanging="192"/>
    </w:pPr>
    <w:rPr>
      <w:szCs w:val="24"/>
      <w:lang w:val="ru-RU"/>
    </w:rPr>
  </w:style>
  <w:style w:type="character" w:customStyle="1" w:styleId="FontStyle128">
    <w:name w:val="Font Style128"/>
    <w:rsid w:val="003D66EF"/>
    <w:rPr>
      <w:rFonts w:ascii="Times New Roman" w:hAnsi="Times New Roman" w:cs="Times New Roman"/>
      <w:spacing w:val="-10"/>
      <w:sz w:val="26"/>
      <w:szCs w:val="26"/>
    </w:rPr>
  </w:style>
  <w:style w:type="character" w:customStyle="1" w:styleId="1fffff9">
    <w:name w:val="Обычный (веб) Знак1"/>
    <w:locked/>
    <w:rsid w:val="003D66EF"/>
    <w:rPr>
      <w:rFonts w:ascii="Times New Roman" w:eastAsia="Times New Roman" w:hAnsi="Times New Roman"/>
      <w:sz w:val="24"/>
      <w:szCs w:val="24"/>
    </w:rPr>
  </w:style>
  <w:style w:type="paragraph" w:customStyle="1" w:styleId="affffffffffffffff0">
    <w:name w:val="Стиль подзаголовок"/>
    <w:basedOn w:val="ac"/>
    <w:qFormat/>
    <w:rsid w:val="003D66EF"/>
    <w:pPr>
      <w:spacing w:before="120" w:after="120"/>
      <w:ind w:firstLine="709"/>
      <w:jc w:val="both"/>
    </w:pPr>
    <w:rPr>
      <w:b/>
      <w:szCs w:val="24"/>
      <w:lang w:val="ru-RU"/>
    </w:rPr>
  </w:style>
  <w:style w:type="paragraph" w:customStyle="1" w:styleId="2fff5">
    <w:name w:val="Знак2 Знак Знак Знак Знак Знак Знак Знак Знак Знак"/>
    <w:basedOn w:val="ac"/>
    <w:rsid w:val="003D66EF"/>
    <w:rPr>
      <w:rFonts w:ascii="SimSun" w:eastAsia="SimSun" w:hAnsi="SimSun" w:cs="SimSun"/>
      <w:szCs w:val="24"/>
      <w:lang w:val="en-US" w:eastAsia="zh-CN"/>
    </w:rPr>
  </w:style>
  <w:style w:type="paragraph" w:customStyle="1" w:styleId="CM14">
    <w:name w:val="CM14"/>
    <w:basedOn w:val="Default"/>
    <w:next w:val="Default"/>
    <w:rsid w:val="003D66EF"/>
    <w:rPr>
      <w:rFonts w:ascii="Times New Roman" w:eastAsia="Calibri" w:hAnsi="Times New Roman" w:cs="Times New Roman"/>
      <w:lang w:eastAsia="en-US"/>
    </w:rPr>
  </w:style>
  <w:style w:type="paragraph" w:customStyle="1" w:styleId="CM16">
    <w:name w:val="CM16"/>
    <w:basedOn w:val="Default"/>
    <w:next w:val="Default"/>
    <w:link w:val="CM160"/>
    <w:rsid w:val="003D66EF"/>
    <w:rPr>
      <w:rFonts w:ascii="Times New Roman" w:eastAsia="Calibri" w:hAnsi="Times New Roman" w:cs="Times New Roman"/>
      <w:lang w:eastAsia="en-US"/>
    </w:rPr>
  </w:style>
  <w:style w:type="character" w:customStyle="1" w:styleId="CM160">
    <w:name w:val="CM16 Знак"/>
    <w:link w:val="CM16"/>
    <w:rsid w:val="003D66EF"/>
    <w:rPr>
      <w:rFonts w:ascii="Times New Roman" w:eastAsia="Calibri" w:hAnsi="Times New Roman" w:cs="Times New Roman"/>
      <w:color w:val="000000"/>
      <w:sz w:val="24"/>
      <w:szCs w:val="24"/>
    </w:rPr>
  </w:style>
  <w:style w:type="paragraph" w:customStyle="1" w:styleId="CM18">
    <w:name w:val="CM18"/>
    <w:basedOn w:val="Default"/>
    <w:next w:val="Default"/>
    <w:rsid w:val="003D66EF"/>
    <w:rPr>
      <w:rFonts w:ascii="Times New Roman" w:eastAsia="Calibri" w:hAnsi="Times New Roman" w:cs="Times New Roman"/>
      <w:lang w:eastAsia="en-US"/>
    </w:rPr>
  </w:style>
  <w:style w:type="paragraph" w:customStyle="1" w:styleId="CM21">
    <w:name w:val="CM21"/>
    <w:basedOn w:val="Default"/>
    <w:next w:val="Default"/>
    <w:rsid w:val="003D66EF"/>
    <w:rPr>
      <w:rFonts w:ascii="Times New Roman" w:eastAsia="Calibri" w:hAnsi="Times New Roman" w:cs="Times New Roman"/>
      <w:lang w:eastAsia="en-US"/>
    </w:rPr>
  </w:style>
  <w:style w:type="paragraph" w:customStyle="1" w:styleId="CM15">
    <w:name w:val="CM15"/>
    <w:basedOn w:val="Default"/>
    <w:next w:val="Default"/>
    <w:rsid w:val="003D66EF"/>
    <w:rPr>
      <w:rFonts w:ascii="Times New Roman" w:eastAsia="Calibri" w:hAnsi="Times New Roman" w:cs="Times New Roman"/>
      <w:lang w:eastAsia="en-US"/>
    </w:rPr>
  </w:style>
  <w:style w:type="paragraph" w:customStyle="1" w:styleId="CM17">
    <w:name w:val="CM17"/>
    <w:basedOn w:val="Default"/>
    <w:next w:val="Default"/>
    <w:rsid w:val="003D66EF"/>
    <w:rPr>
      <w:rFonts w:ascii="Times New Roman" w:eastAsia="Calibri" w:hAnsi="Times New Roman" w:cs="Times New Roman"/>
      <w:lang w:eastAsia="en-US"/>
    </w:rPr>
  </w:style>
  <w:style w:type="paragraph" w:customStyle="1" w:styleId="CM20">
    <w:name w:val="CM20"/>
    <w:basedOn w:val="Default"/>
    <w:next w:val="Default"/>
    <w:rsid w:val="003D66EF"/>
    <w:rPr>
      <w:rFonts w:ascii="Times New Roman" w:eastAsia="Calibri" w:hAnsi="Times New Roman" w:cs="Times New Roman"/>
      <w:lang w:eastAsia="en-US"/>
    </w:rPr>
  </w:style>
  <w:style w:type="paragraph" w:customStyle="1" w:styleId="CM22">
    <w:name w:val="CM22"/>
    <w:basedOn w:val="Default"/>
    <w:next w:val="Default"/>
    <w:rsid w:val="003D66EF"/>
    <w:rPr>
      <w:rFonts w:ascii="Times New Roman" w:eastAsia="Calibri" w:hAnsi="Times New Roman" w:cs="Times New Roman"/>
      <w:lang w:eastAsia="en-US"/>
    </w:rPr>
  </w:style>
  <w:style w:type="paragraph" w:customStyle="1" w:styleId="CM11">
    <w:name w:val="CM11"/>
    <w:basedOn w:val="Default"/>
    <w:next w:val="Default"/>
    <w:rsid w:val="003D66EF"/>
    <w:rPr>
      <w:rFonts w:ascii="Times New Roman" w:eastAsia="Calibri" w:hAnsi="Times New Roman" w:cs="Times New Roman"/>
      <w:lang w:eastAsia="en-US"/>
    </w:rPr>
  </w:style>
  <w:style w:type="paragraph" w:customStyle="1" w:styleId="CM13">
    <w:name w:val="CM13"/>
    <w:basedOn w:val="Default"/>
    <w:next w:val="Default"/>
    <w:rsid w:val="003D66EF"/>
    <w:rPr>
      <w:rFonts w:ascii="Times New Roman" w:eastAsia="Calibri" w:hAnsi="Times New Roman" w:cs="Times New Roman"/>
      <w:lang w:eastAsia="en-US"/>
    </w:rPr>
  </w:style>
  <w:style w:type="paragraph" w:customStyle="1" w:styleId="CM4">
    <w:name w:val="CM4"/>
    <w:basedOn w:val="Default"/>
    <w:next w:val="Default"/>
    <w:rsid w:val="003D66EF"/>
    <w:rPr>
      <w:rFonts w:ascii="Times New Roman" w:eastAsia="Calibri" w:hAnsi="Times New Roman" w:cs="Times New Roman"/>
      <w:lang w:eastAsia="en-US"/>
    </w:rPr>
  </w:style>
  <w:style w:type="paragraph" w:customStyle="1" w:styleId="CM12">
    <w:name w:val="CM12"/>
    <w:basedOn w:val="Default"/>
    <w:next w:val="Default"/>
    <w:rsid w:val="003D66EF"/>
    <w:rPr>
      <w:rFonts w:ascii="Times New Roman" w:eastAsia="Calibri" w:hAnsi="Times New Roman" w:cs="Times New Roman"/>
      <w:lang w:eastAsia="en-US"/>
    </w:rPr>
  </w:style>
  <w:style w:type="paragraph" w:customStyle="1" w:styleId="CM1">
    <w:name w:val="CM1"/>
    <w:basedOn w:val="Default"/>
    <w:next w:val="Default"/>
    <w:rsid w:val="003D66EF"/>
    <w:rPr>
      <w:rFonts w:ascii="Times New Roman" w:eastAsia="Calibri" w:hAnsi="Times New Roman" w:cs="Times New Roman"/>
      <w:lang w:eastAsia="en-US"/>
    </w:rPr>
  </w:style>
  <w:style w:type="paragraph" w:customStyle="1" w:styleId="CM7">
    <w:name w:val="CM7"/>
    <w:basedOn w:val="Default"/>
    <w:next w:val="Default"/>
    <w:rsid w:val="003D66EF"/>
    <w:rPr>
      <w:rFonts w:ascii="Times New Roman" w:eastAsia="Calibri" w:hAnsi="Times New Roman" w:cs="Times New Roman"/>
      <w:lang w:eastAsia="en-US"/>
    </w:rPr>
  </w:style>
  <w:style w:type="paragraph" w:customStyle="1" w:styleId="CM10">
    <w:name w:val="CM10"/>
    <w:basedOn w:val="Default"/>
    <w:next w:val="Default"/>
    <w:rsid w:val="003D66EF"/>
    <w:rPr>
      <w:rFonts w:ascii="Times New Roman" w:eastAsia="Calibri" w:hAnsi="Times New Roman" w:cs="Times New Roman"/>
      <w:lang w:eastAsia="en-US"/>
    </w:rPr>
  </w:style>
  <w:style w:type="paragraph" w:customStyle="1" w:styleId="CM6">
    <w:name w:val="CM6"/>
    <w:basedOn w:val="Default"/>
    <w:next w:val="Default"/>
    <w:rsid w:val="003D66EF"/>
    <w:rPr>
      <w:rFonts w:ascii="Times New Roman" w:eastAsia="Calibri" w:hAnsi="Times New Roman" w:cs="Times New Roman"/>
      <w:lang w:eastAsia="en-US"/>
    </w:rPr>
  </w:style>
  <w:style w:type="character" w:customStyle="1" w:styleId="63">
    <w:name w:val="6 основной текст Знак"/>
    <w:link w:val="62"/>
    <w:rsid w:val="003D66EF"/>
    <w:rPr>
      <w:rFonts w:ascii="Times New Roman" w:eastAsia="Arial Unicode MS" w:hAnsi="Times New Roman" w:cs="Times New Roman"/>
      <w:sz w:val="24"/>
      <w:szCs w:val="24"/>
      <w:lang w:eastAsia="zh-CN"/>
    </w:rPr>
  </w:style>
  <w:style w:type="paragraph" w:customStyle="1" w:styleId="2fff6">
    <w:name w:val="Знак2 Знак Знак Знак Знак Знак Знак Знак Знак Знак Знак Знак Знак"/>
    <w:basedOn w:val="ac"/>
    <w:rsid w:val="003D66EF"/>
    <w:rPr>
      <w:rFonts w:ascii="SimSun" w:eastAsia="SimSun" w:hAnsi="SimSun" w:cs="SimSun"/>
      <w:szCs w:val="24"/>
      <w:lang w:val="en-US" w:eastAsia="zh-CN"/>
    </w:rPr>
  </w:style>
  <w:style w:type="paragraph" w:customStyle="1" w:styleId="2fff7">
    <w:name w:val="Знак2 Знак Знак Знак Знак Знак Знак Знак Знак Знак Знак Знак Знак Знак Знак Знак"/>
    <w:basedOn w:val="ac"/>
    <w:rsid w:val="003D66EF"/>
    <w:rPr>
      <w:rFonts w:ascii="SimSun" w:eastAsia="SimSun" w:hAnsi="SimSun" w:cs="SimSun"/>
      <w:szCs w:val="24"/>
      <w:lang w:val="en-US" w:eastAsia="zh-CN"/>
    </w:rPr>
  </w:style>
  <w:style w:type="paragraph" w:customStyle="1" w:styleId="affffffffffffffff1">
    <w:name w:val="СтильО"/>
    <w:basedOn w:val="af0"/>
    <w:rsid w:val="003D66EF"/>
    <w:pPr>
      <w:widowControl/>
      <w:autoSpaceDE/>
      <w:autoSpaceDN/>
      <w:adjustRightInd/>
      <w:spacing w:after="120"/>
    </w:pPr>
    <w:rPr>
      <w:rFonts w:ascii="Calibri" w:eastAsia="Batang" w:hAnsi="Calibri" w:cs="Times New Roman"/>
      <w:szCs w:val="20"/>
    </w:rPr>
  </w:style>
  <w:style w:type="paragraph" w:customStyle="1" w:styleId="pj">
    <w:name w:val="pj"/>
    <w:basedOn w:val="ac"/>
    <w:rsid w:val="003D66EF"/>
    <w:pPr>
      <w:spacing w:before="171" w:after="86"/>
      <w:ind w:firstLine="257"/>
      <w:jc w:val="both"/>
    </w:pPr>
    <w:rPr>
      <w:rFonts w:ascii="Tahoma" w:hAnsi="Tahoma" w:cs="Tahoma"/>
      <w:color w:val="000000"/>
      <w:szCs w:val="24"/>
      <w:lang w:val="ru-RU"/>
    </w:rPr>
  </w:style>
  <w:style w:type="paragraph" w:customStyle="1" w:styleId="affffffffffffffff2">
    <w:name w:val="Стиль Д"/>
    <w:basedOn w:val="ac"/>
    <w:rsid w:val="003D66EF"/>
    <w:pPr>
      <w:spacing w:line="360" w:lineRule="auto"/>
      <w:ind w:firstLine="709"/>
      <w:jc w:val="both"/>
    </w:pPr>
    <w:rPr>
      <w:rFonts w:ascii="Courier New" w:hAnsi="Courier New"/>
      <w:lang w:val="ru-RU"/>
    </w:rPr>
  </w:style>
  <w:style w:type="paragraph" w:customStyle="1" w:styleId="Noeeu1">
    <w:name w:val="Noeeu1"/>
    <w:basedOn w:val="ac"/>
    <w:rsid w:val="003D66EF"/>
    <w:pPr>
      <w:widowControl w:val="0"/>
    </w:pPr>
    <w:rPr>
      <w:rFonts w:ascii="Courier New" w:eastAsia="Batang" w:hAnsi="Courier New"/>
      <w:lang w:val="ru-RU"/>
    </w:rPr>
  </w:style>
  <w:style w:type="character" w:customStyle="1" w:styleId="affffffffffffffff3">
    <w:name w:val="Подпункт Знак Знак Знак"/>
    <w:rsid w:val="003D66EF"/>
    <w:rPr>
      <w:rFonts w:ascii="Times New Roman" w:eastAsia="Times New Roman" w:hAnsi="Times New Roman"/>
      <w:b/>
      <w:i/>
      <w:sz w:val="24"/>
      <w:szCs w:val="24"/>
    </w:rPr>
  </w:style>
  <w:style w:type="paragraph" w:customStyle="1" w:styleId="CharChar">
    <w:name w:val="Char Char"/>
    <w:basedOn w:val="ac"/>
    <w:rsid w:val="003D66EF"/>
    <w:pPr>
      <w:widowControl w:val="0"/>
      <w:jc w:val="both"/>
    </w:pPr>
    <w:rPr>
      <w:rFonts w:eastAsia="SimSun"/>
      <w:kern w:val="2"/>
      <w:sz w:val="21"/>
      <w:szCs w:val="21"/>
      <w:lang w:val="en-US" w:eastAsia="zh-CN"/>
    </w:rPr>
  </w:style>
  <w:style w:type="paragraph" w:customStyle="1" w:styleId="affffffffffffffff4">
    <w:name w:val="Ардак"/>
    <w:basedOn w:val="ac"/>
    <w:rsid w:val="003D66EF"/>
    <w:pPr>
      <w:spacing w:before="240" w:after="240"/>
      <w:jc w:val="center"/>
    </w:pPr>
    <w:rPr>
      <w:b/>
      <w:bCs/>
      <w:szCs w:val="24"/>
      <w:lang w:val="ru-RU"/>
    </w:rPr>
  </w:style>
  <w:style w:type="character" w:customStyle="1" w:styleId="affffffffffffffff5">
    <w:name w:val="Основной текст Знак Знак Знак"/>
    <w:locked/>
    <w:rsid w:val="003D66EF"/>
    <w:rPr>
      <w:sz w:val="24"/>
      <w:szCs w:val="24"/>
      <w:lang w:val="ru-RU" w:eastAsia="ru-RU" w:bidi="ar-SA"/>
    </w:rPr>
  </w:style>
  <w:style w:type="paragraph" w:customStyle="1" w:styleId="104">
    <w:name w:val="Обычный10"/>
    <w:rsid w:val="003D66EF"/>
    <w:pPr>
      <w:widowControl w:val="0"/>
      <w:spacing w:after="0" w:line="300" w:lineRule="auto"/>
      <w:ind w:firstLine="720"/>
      <w:jc w:val="both"/>
    </w:pPr>
    <w:rPr>
      <w:rFonts w:ascii="Times New Roman" w:eastAsia="Times New Roman" w:hAnsi="Times New Roman" w:cs="Times New Roman"/>
      <w:snapToGrid w:val="0"/>
      <w:szCs w:val="20"/>
      <w:lang w:eastAsia="ru-RU"/>
    </w:rPr>
  </w:style>
  <w:style w:type="paragraph" w:customStyle="1" w:styleId="242">
    <w:name w:val="Основной текст с отступом 24"/>
    <w:basedOn w:val="ac"/>
    <w:rsid w:val="003D66EF"/>
    <w:pPr>
      <w:widowControl w:val="0"/>
      <w:spacing w:line="360" w:lineRule="auto"/>
      <w:ind w:firstLine="720"/>
      <w:jc w:val="center"/>
    </w:pPr>
    <w:rPr>
      <w:rFonts w:ascii="Arial" w:hAnsi="Arial"/>
      <w:b/>
      <w:i/>
      <w:lang w:val="ru-RU"/>
    </w:rPr>
  </w:style>
  <w:style w:type="paragraph" w:styleId="3fe">
    <w:name w:val="List 3"/>
    <w:basedOn w:val="ac"/>
    <w:rsid w:val="003D66EF"/>
    <w:pPr>
      <w:ind w:left="849" w:hanging="283"/>
    </w:pPr>
    <w:rPr>
      <w:sz w:val="20"/>
      <w:lang w:val="ru-RU"/>
    </w:rPr>
  </w:style>
  <w:style w:type="paragraph" w:customStyle="1" w:styleId="260">
    <w:name w:val="Основной текст 26"/>
    <w:basedOn w:val="ac"/>
    <w:rsid w:val="003D66EF"/>
    <w:pPr>
      <w:widowControl w:val="0"/>
      <w:tabs>
        <w:tab w:val="left" w:pos="1140"/>
      </w:tabs>
      <w:overflowPunct w:val="0"/>
      <w:autoSpaceDE w:val="0"/>
      <w:autoSpaceDN w:val="0"/>
      <w:adjustRightInd w:val="0"/>
      <w:jc w:val="both"/>
      <w:textAlignment w:val="baseline"/>
    </w:pPr>
    <w:rPr>
      <w:sz w:val="28"/>
      <w:lang w:val="ru-RU"/>
    </w:rPr>
  </w:style>
  <w:style w:type="paragraph" w:customStyle="1" w:styleId="2fff8">
    <w:name w:val="Тимур2"/>
    <w:basedOn w:val="23"/>
    <w:next w:val="23"/>
    <w:link w:val="2fff9"/>
    <w:rsid w:val="003D66EF"/>
    <w:pPr>
      <w:tabs>
        <w:tab w:val="left" w:pos="720"/>
      </w:tabs>
      <w:spacing w:before="0" w:after="0" w:line="360" w:lineRule="auto"/>
      <w:ind w:firstLine="706"/>
      <w:jc w:val="center"/>
    </w:pPr>
    <w:rPr>
      <w:rFonts w:ascii="Times New Roman" w:hAnsi="Times New Roman" w:cs="Times New Roman"/>
      <w:b w:val="0"/>
      <w:bCs w:val="0"/>
      <w:i w:val="0"/>
      <w:iCs w:val="0"/>
      <w:caps/>
      <w:sz w:val="24"/>
      <w:szCs w:val="20"/>
      <w:lang w:val="ru-RU"/>
    </w:rPr>
  </w:style>
  <w:style w:type="character" w:customStyle="1" w:styleId="2fff9">
    <w:name w:val="Тимур2 Знак"/>
    <w:link w:val="2fff8"/>
    <w:rsid w:val="003D66EF"/>
    <w:rPr>
      <w:rFonts w:ascii="Times New Roman" w:eastAsia="Times New Roman" w:hAnsi="Times New Roman" w:cs="Times New Roman"/>
      <w:caps/>
      <w:sz w:val="24"/>
      <w:szCs w:val="20"/>
      <w:lang w:eastAsia="ru-RU"/>
    </w:rPr>
  </w:style>
  <w:style w:type="paragraph" w:customStyle="1" w:styleId="affffffffffffffff6">
    <w:name w:val="Тимур"/>
    <w:basedOn w:val="14"/>
    <w:next w:val="14"/>
    <w:rsid w:val="003D66EF"/>
    <w:pPr>
      <w:keepNext w:val="0"/>
      <w:keepLines/>
      <w:autoSpaceDE w:val="0"/>
      <w:autoSpaceDN w:val="0"/>
      <w:spacing w:before="0" w:after="0" w:line="360" w:lineRule="auto"/>
      <w:ind w:left="708"/>
    </w:pPr>
    <w:rPr>
      <w:rFonts w:ascii="Times New Roman" w:hAnsi="Times New Roman" w:cs="Times New Roman"/>
      <w:kern w:val="0"/>
      <w:sz w:val="24"/>
      <w:szCs w:val="24"/>
      <w:lang w:val="ru-RU"/>
    </w:rPr>
  </w:style>
  <w:style w:type="paragraph" w:customStyle="1" w:styleId="affffffffffffffff7">
    <w:name w:val="Знак Знак Знак Знак Знак Знак Знак Знак Знак Знак Знак Знак Знак Знак Знак Знак Знак Знак Знак"/>
    <w:basedOn w:val="ac"/>
    <w:rsid w:val="003D66EF"/>
    <w:rPr>
      <w:rFonts w:ascii="SimSun" w:eastAsia="SimSun" w:hAnsi="SimSun" w:cs="SimSun"/>
      <w:szCs w:val="24"/>
      <w:lang w:val="en-US" w:eastAsia="zh-CN"/>
    </w:rPr>
  </w:style>
  <w:style w:type="character" w:customStyle="1" w:styleId="CommentTextChar">
    <w:name w:val="Comment Text Char"/>
    <w:locked/>
    <w:rsid w:val="003D66EF"/>
    <w:rPr>
      <w:rFonts w:ascii="Times New Roman" w:hAnsi="Times New Roman" w:cs="Times New Roman"/>
      <w:sz w:val="20"/>
      <w:szCs w:val="20"/>
      <w:lang w:eastAsia="ru-RU"/>
    </w:rPr>
  </w:style>
  <w:style w:type="paragraph" w:customStyle="1" w:styleId="affffffffffffffff8">
    <w:name w:val="Обычный + по ширине"/>
    <w:aliases w:val="Первая строка:  1,3 см,Междустр.интервал:  полуторный + р... Знак,Обычный + 12 пт,По ширине,Слева:  -0,21 см,48 см,Междус..."/>
    <w:basedOn w:val="ac"/>
    <w:link w:val="1fffffa"/>
    <w:rsid w:val="003D66EF"/>
    <w:pPr>
      <w:tabs>
        <w:tab w:val="left" w:pos="720"/>
      </w:tabs>
      <w:spacing w:line="360" w:lineRule="auto"/>
      <w:ind w:firstLine="737"/>
      <w:jc w:val="both"/>
    </w:pPr>
    <w:rPr>
      <w:szCs w:val="24"/>
      <w:lang w:val="ru-RU"/>
    </w:rPr>
  </w:style>
  <w:style w:type="character" w:customStyle="1" w:styleId="1fffffa">
    <w:name w:val="Обычный + по ширине1"/>
    <w:aliases w:val="Первая строка:  11,3 см1,Междустр.интервал:  полуторный + р... Знак Знак"/>
    <w:link w:val="affffffffffffffff8"/>
    <w:rsid w:val="003D66EF"/>
    <w:rPr>
      <w:rFonts w:ascii="Times New Roman" w:eastAsia="Times New Roman" w:hAnsi="Times New Roman" w:cs="Times New Roman"/>
      <w:sz w:val="24"/>
      <w:szCs w:val="24"/>
      <w:lang w:eastAsia="ru-RU"/>
    </w:rPr>
  </w:style>
  <w:style w:type="paragraph" w:customStyle="1" w:styleId="Style2">
    <w:name w:val="Style2"/>
    <w:basedOn w:val="ac"/>
    <w:uiPriority w:val="99"/>
    <w:rsid w:val="003D66EF"/>
    <w:pPr>
      <w:widowControl w:val="0"/>
      <w:autoSpaceDE w:val="0"/>
      <w:autoSpaceDN w:val="0"/>
      <w:adjustRightInd w:val="0"/>
      <w:spacing w:line="855" w:lineRule="exact"/>
      <w:jc w:val="both"/>
    </w:pPr>
    <w:rPr>
      <w:szCs w:val="24"/>
      <w:lang w:val="ru-RU"/>
    </w:rPr>
  </w:style>
  <w:style w:type="paragraph" w:customStyle="1" w:styleId="512">
    <w:name w:val="основной текст 5 Знак Знак Знак1 Знак Знак Знак Знак Знак Знак Знак Знак Знак Знак Знак Знак Знак"/>
    <w:basedOn w:val="ac"/>
    <w:next w:val="ac"/>
    <w:rsid w:val="003D66EF"/>
    <w:rPr>
      <w:rFonts w:eastAsia="SimSun" w:cs="SimSun"/>
      <w:szCs w:val="24"/>
      <w:lang w:val="en-US" w:eastAsia="zh-CN"/>
    </w:rPr>
  </w:style>
  <w:style w:type="character" w:customStyle="1" w:styleId="affffffffffffffff9">
    <w:name w:val="основной текст Знак Знак Знак Знак Знак Знак Знак Знак Знак Знак Знак Знак Знак Знак Знак"/>
    <w:rsid w:val="003D66EF"/>
    <w:rPr>
      <w:rFonts w:ascii="Times New Roman" w:eastAsia="Times/Kazakh" w:hAnsi="Times New Roman" w:cs="Times New Roman"/>
      <w:sz w:val="24"/>
      <w:szCs w:val="24"/>
      <w:lang w:eastAsia="ru-RU"/>
    </w:rPr>
  </w:style>
  <w:style w:type="paragraph" w:customStyle="1" w:styleId="13pt">
    <w:name w:val="Обычный + 13 pt"/>
    <w:aliases w:val="по ширине,Междустр.интервал:  полуторный,Первая строка:  1.25 см,Междустр.интерва..."/>
    <w:basedOn w:val="ac"/>
    <w:link w:val="13pt0"/>
    <w:rsid w:val="003D66EF"/>
    <w:pPr>
      <w:spacing w:line="360" w:lineRule="auto"/>
      <w:ind w:firstLine="709"/>
      <w:jc w:val="both"/>
    </w:pPr>
    <w:rPr>
      <w:sz w:val="26"/>
      <w:szCs w:val="26"/>
      <w:lang w:val="ru-RU"/>
    </w:rPr>
  </w:style>
  <w:style w:type="character" w:customStyle="1" w:styleId="13pt0">
    <w:name w:val="Обычный + 13 pt Знак"/>
    <w:aliases w:val="по ширине Знак,Междустр.интервал:  полуторный Знак"/>
    <w:link w:val="13pt"/>
    <w:rsid w:val="003D66EF"/>
    <w:rPr>
      <w:rFonts w:ascii="Times New Roman" w:eastAsia="Times New Roman" w:hAnsi="Times New Roman" w:cs="Times New Roman"/>
      <w:sz w:val="26"/>
      <w:szCs w:val="26"/>
      <w:lang w:eastAsia="ru-RU"/>
    </w:rPr>
  </w:style>
  <w:style w:type="paragraph" w:customStyle="1" w:styleId="3ff">
    <w:name w:val="Знак3"/>
    <w:basedOn w:val="ac"/>
    <w:rsid w:val="003D66EF"/>
    <w:rPr>
      <w:rFonts w:ascii="SimSun" w:eastAsia="SimSun" w:hAnsi="SimSun" w:cs="SimSun"/>
      <w:szCs w:val="24"/>
      <w:lang w:val="en-US" w:eastAsia="zh-CN"/>
    </w:rPr>
  </w:style>
  <w:style w:type="character" w:customStyle="1" w:styleId="BodytextLucidaSansUnicode">
    <w:name w:val="Body text + Lucida Sans Unicode"/>
    <w:aliases w:val="14 pt"/>
    <w:uiPriority w:val="99"/>
    <w:rsid w:val="003D66EF"/>
    <w:rPr>
      <w:rFonts w:ascii="Lucida Sans Unicode" w:hAnsi="Lucida Sans Unicode" w:cs="Lucida Sans Unicode"/>
      <w:spacing w:val="0"/>
      <w:sz w:val="28"/>
      <w:szCs w:val="28"/>
    </w:rPr>
  </w:style>
  <w:style w:type="character" w:customStyle="1" w:styleId="affffffffffff1">
    <w:name w:val="Рисунок Знак Знак"/>
    <w:link w:val="affffffffffff0"/>
    <w:locked/>
    <w:rsid w:val="003D66EF"/>
    <w:rPr>
      <w:rFonts w:ascii="Times New Roman" w:eastAsia="Times New Roman" w:hAnsi="Times New Roman" w:cs="Times New Roman"/>
      <w:b/>
      <w:sz w:val="20"/>
      <w:szCs w:val="24"/>
      <w:lang w:eastAsia="ru-RU"/>
    </w:rPr>
  </w:style>
  <w:style w:type="paragraph" w:customStyle="1" w:styleId="711">
    <w:name w:val="Стиль 7  № таблицы + 11 пт"/>
    <w:basedOn w:val="ac"/>
    <w:rsid w:val="003D66EF"/>
    <w:pPr>
      <w:spacing w:after="240"/>
      <w:jc w:val="both"/>
    </w:pPr>
    <w:rPr>
      <w:rFonts w:eastAsia="Arial Unicode MS" w:cs="Arial Unicode MS"/>
      <w:b/>
      <w:bCs/>
      <w:sz w:val="22"/>
      <w:lang w:val="ru-RU" w:eastAsia="zh-CN"/>
    </w:rPr>
  </w:style>
  <w:style w:type="character" w:customStyle="1" w:styleId="FontStyle545">
    <w:name w:val="Font Style545"/>
    <w:uiPriority w:val="99"/>
    <w:rsid w:val="003D66EF"/>
    <w:rPr>
      <w:rFonts w:ascii="Times New Roman" w:hAnsi="Times New Roman" w:cs="Times New Roman"/>
      <w:color w:val="000000"/>
      <w:sz w:val="18"/>
      <w:szCs w:val="18"/>
    </w:rPr>
  </w:style>
  <w:style w:type="character" w:customStyle="1" w:styleId="affffffffffffffffa">
    <w:name w:val="Подпись к таблице"/>
    <w:rsid w:val="003D66EF"/>
    <w:rPr>
      <w:rFonts w:ascii="Times New Roman" w:eastAsia="Times New Roman" w:hAnsi="Times New Roman" w:cs="Times New Roman"/>
      <w:b w:val="0"/>
      <w:bCs w:val="0"/>
      <w:i w:val="0"/>
      <w:iCs w:val="0"/>
      <w:smallCaps w:val="0"/>
      <w:strike w:val="0"/>
      <w:spacing w:val="0"/>
      <w:sz w:val="19"/>
      <w:szCs w:val="19"/>
      <w:u w:val="single"/>
    </w:rPr>
  </w:style>
  <w:style w:type="character" w:customStyle="1" w:styleId="95pt">
    <w:name w:val="Основной текст + 9.5 pt"/>
    <w:rsid w:val="003D66EF"/>
    <w:rPr>
      <w:rFonts w:ascii="Times New Roman" w:eastAsia="Times New Roman" w:hAnsi="Times New Roman" w:cs="Times New Roman"/>
      <w:sz w:val="19"/>
      <w:szCs w:val="19"/>
      <w:shd w:val="clear" w:color="auto" w:fill="FFFFFF"/>
    </w:rPr>
  </w:style>
  <w:style w:type="character" w:customStyle="1" w:styleId="137">
    <w:name w:val="Основной текст (13)_"/>
    <w:link w:val="138"/>
    <w:rsid w:val="003D66EF"/>
    <w:rPr>
      <w:rFonts w:ascii="Times New Roman" w:eastAsia="Times New Roman" w:hAnsi="Times New Roman"/>
      <w:shd w:val="clear" w:color="auto" w:fill="FFFFFF"/>
    </w:rPr>
  </w:style>
  <w:style w:type="paragraph" w:customStyle="1" w:styleId="138">
    <w:name w:val="Основной текст (13)"/>
    <w:basedOn w:val="ac"/>
    <w:link w:val="137"/>
    <w:rsid w:val="003D66EF"/>
    <w:pPr>
      <w:shd w:val="clear" w:color="auto" w:fill="FFFFFF"/>
      <w:spacing w:before="60" w:line="0" w:lineRule="atLeast"/>
      <w:jc w:val="center"/>
    </w:pPr>
    <w:rPr>
      <w:rFonts w:cstheme="minorBidi"/>
      <w:sz w:val="22"/>
      <w:szCs w:val="22"/>
      <w:lang w:val="ru-RU" w:eastAsia="en-US"/>
    </w:rPr>
  </w:style>
  <w:style w:type="character" w:customStyle="1" w:styleId="6pt">
    <w:name w:val="Основной текст + 6 pt"/>
    <w:rsid w:val="003D66EF"/>
    <w:rPr>
      <w:rFonts w:ascii="Times New Roman" w:eastAsia="Times New Roman" w:hAnsi="Times New Roman" w:cs="Times New Roman"/>
      <w:sz w:val="12"/>
      <w:szCs w:val="12"/>
      <w:shd w:val="clear" w:color="auto" w:fill="FFFFFF"/>
    </w:rPr>
  </w:style>
  <w:style w:type="paragraph" w:customStyle="1" w:styleId="1fffffb">
    <w:name w:val="Таблица1"/>
    <w:basedOn w:val="af2"/>
    <w:rsid w:val="003D66EF"/>
    <w:pPr>
      <w:overflowPunct/>
      <w:autoSpaceDE/>
      <w:autoSpaceDN/>
      <w:adjustRightInd/>
      <w:spacing w:after="120" w:line="276" w:lineRule="auto"/>
      <w:ind w:left="283"/>
      <w:jc w:val="left"/>
      <w:textAlignment w:val="auto"/>
    </w:pPr>
    <w:rPr>
      <w:rFonts w:ascii="Calibri" w:hAnsi="Calibri" w:cs="Calibri"/>
      <w:sz w:val="22"/>
      <w:szCs w:val="22"/>
    </w:rPr>
  </w:style>
  <w:style w:type="paragraph" w:customStyle="1" w:styleId="affffffffffffffffb">
    <w:name w:val="Обычный новый"/>
    <w:basedOn w:val="ac"/>
    <w:rsid w:val="003D66EF"/>
    <w:pPr>
      <w:spacing w:before="120"/>
      <w:ind w:firstLine="510"/>
      <w:jc w:val="both"/>
    </w:pPr>
    <w:rPr>
      <w:rFonts w:ascii="Calibri" w:hAnsi="Calibri"/>
      <w:szCs w:val="24"/>
      <w:lang w:val="ru-RU"/>
    </w:rPr>
  </w:style>
  <w:style w:type="paragraph" w:customStyle="1" w:styleId="pdf">
    <w:name w:val="pdf"/>
    <w:basedOn w:val="9"/>
    <w:rsid w:val="003D66EF"/>
    <w:pPr>
      <w:framePr w:dropCap="drop" w:lines="0" w:w="0" w:wrap="auto" w:vAnchor="margin"/>
      <w:numPr>
        <w:ilvl w:val="0"/>
        <w:numId w:val="0"/>
      </w:numPr>
      <w:overflowPunct/>
      <w:autoSpaceDE/>
      <w:autoSpaceDN/>
      <w:adjustRightInd/>
      <w:spacing w:line="360" w:lineRule="auto"/>
      <w:ind w:right="0"/>
      <w:jc w:val="center"/>
      <w:textAlignment w:val="auto"/>
    </w:pPr>
    <w:rPr>
      <w:rFonts w:ascii="Times New Roman" w:eastAsia="SimSun" w:hAnsi="Times New Roman" w:cs="Times New Roman"/>
      <w:smallCaps/>
      <w:color w:val="auto"/>
      <w:spacing w:val="0"/>
      <w:position w:val="0"/>
      <w:sz w:val="32"/>
      <w:szCs w:val="20"/>
      <w:lang w:eastAsia="zh-CN"/>
    </w:rPr>
  </w:style>
  <w:style w:type="character" w:customStyle="1" w:styleId="Char1">
    <w:name w:val="正文文本 Char"/>
    <w:rsid w:val="003D66EF"/>
    <w:rPr>
      <w:rFonts w:ascii="Arial" w:eastAsia="SimSun" w:hAnsi="Arial"/>
      <w:lang w:val="en-US" w:eastAsia="zh-CN" w:bidi="ar-SA"/>
    </w:rPr>
  </w:style>
  <w:style w:type="paragraph" w:customStyle="1" w:styleId="affffffffffffffffc">
    <w:name w:val="зва"/>
    <w:basedOn w:val="41"/>
    <w:rsid w:val="003D66EF"/>
    <w:pPr>
      <w:keepLines/>
      <w:numPr>
        <w:ilvl w:val="0"/>
        <w:numId w:val="0"/>
      </w:numPr>
      <w:spacing w:before="280" w:after="290"/>
      <w:jc w:val="center"/>
    </w:pPr>
    <w:rPr>
      <w:rFonts w:ascii="SimSun" w:eastAsia="SimSun" w:hAnsi="SimSun"/>
      <w:lang w:val="en-US" w:eastAsia="zh-CN"/>
    </w:rPr>
  </w:style>
  <w:style w:type="character" w:customStyle="1" w:styleId="9Char">
    <w:name w:val="标题 9 Char"/>
    <w:rsid w:val="003D66EF"/>
    <w:rPr>
      <w:rFonts w:ascii="Arial" w:eastAsia="SimHei" w:hAnsi="Arial"/>
      <w:sz w:val="21"/>
      <w:szCs w:val="21"/>
      <w:lang w:val="en-US" w:eastAsia="en-US" w:bidi="ar-SA"/>
    </w:rPr>
  </w:style>
  <w:style w:type="character" w:customStyle="1" w:styleId="pdfChar">
    <w:name w:val="pdf Char"/>
    <w:rsid w:val="003D66EF"/>
  </w:style>
  <w:style w:type="character" w:customStyle="1" w:styleId="2Char">
    <w:name w:val="正文文本 2 Char"/>
    <w:rsid w:val="003D66EF"/>
    <w:rPr>
      <w:rFonts w:eastAsia="SimSun"/>
      <w:lang w:val="en-US" w:eastAsia="en-US" w:bidi="ar-SA"/>
    </w:rPr>
  </w:style>
  <w:style w:type="paragraph" w:customStyle="1" w:styleId="2fffa">
    <w:name w:val="标题2"/>
    <w:basedOn w:val="7"/>
    <w:rsid w:val="003D66EF"/>
    <w:pPr>
      <w:numPr>
        <w:ilvl w:val="0"/>
        <w:numId w:val="0"/>
      </w:numPr>
      <w:overflowPunct/>
      <w:autoSpaceDE/>
      <w:autoSpaceDN/>
      <w:adjustRightInd/>
      <w:spacing w:before="0" w:line="240" w:lineRule="auto"/>
      <w:jc w:val="center"/>
      <w:textAlignment w:val="auto"/>
    </w:pPr>
    <w:rPr>
      <w:rFonts w:ascii="Arial" w:eastAsia="SimSun" w:hAnsi="Arial" w:cs="Arial"/>
      <w:b w:val="0"/>
      <w:bCs w:val="0"/>
      <w:kern w:val="2"/>
      <w:sz w:val="36"/>
      <w:szCs w:val="24"/>
      <w:lang w:eastAsia="zh-CN"/>
    </w:rPr>
  </w:style>
  <w:style w:type="paragraph" w:styleId="affffffffffffffffd">
    <w:name w:val="Date"/>
    <w:basedOn w:val="ac"/>
    <w:next w:val="ac"/>
    <w:link w:val="affffffffffffffffe"/>
    <w:rsid w:val="003D66EF"/>
    <w:pPr>
      <w:widowControl w:val="0"/>
      <w:ind w:leftChars="2500" w:left="100"/>
      <w:jc w:val="both"/>
    </w:pPr>
    <w:rPr>
      <w:rFonts w:eastAsia="SimSun"/>
      <w:kern w:val="2"/>
      <w:sz w:val="21"/>
      <w:szCs w:val="24"/>
      <w:lang w:val="en-US" w:eastAsia="zh-CN"/>
    </w:rPr>
  </w:style>
  <w:style w:type="character" w:customStyle="1" w:styleId="affffffffffffffffe">
    <w:name w:val="Дата Знак"/>
    <w:basedOn w:val="ad"/>
    <w:link w:val="affffffffffffffffd"/>
    <w:rsid w:val="003D66EF"/>
    <w:rPr>
      <w:rFonts w:ascii="Times New Roman" w:eastAsia="SimSun" w:hAnsi="Times New Roman" w:cs="Times New Roman"/>
      <w:kern w:val="2"/>
      <w:sz w:val="21"/>
      <w:szCs w:val="24"/>
      <w:lang w:val="en-US" w:eastAsia="zh-CN"/>
    </w:rPr>
  </w:style>
  <w:style w:type="paragraph" w:customStyle="1" w:styleId="Style76">
    <w:name w:val="Style76"/>
    <w:basedOn w:val="ac"/>
    <w:uiPriority w:val="99"/>
    <w:rsid w:val="003D66EF"/>
    <w:pPr>
      <w:widowControl w:val="0"/>
      <w:autoSpaceDE w:val="0"/>
      <w:autoSpaceDN w:val="0"/>
      <w:adjustRightInd w:val="0"/>
      <w:spacing w:line="274" w:lineRule="exact"/>
      <w:jc w:val="center"/>
    </w:pPr>
    <w:rPr>
      <w:szCs w:val="24"/>
      <w:lang w:val="ru-RU"/>
    </w:rPr>
  </w:style>
  <w:style w:type="character" w:customStyle="1" w:styleId="FontStyle543">
    <w:name w:val="Font Style543"/>
    <w:uiPriority w:val="99"/>
    <w:rsid w:val="003D66EF"/>
    <w:rPr>
      <w:rFonts w:ascii="Times New Roman" w:hAnsi="Times New Roman" w:cs="Times New Roman"/>
      <w:b/>
      <w:bCs/>
      <w:color w:val="000000"/>
      <w:sz w:val="20"/>
      <w:szCs w:val="20"/>
    </w:rPr>
  </w:style>
  <w:style w:type="character" w:customStyle="1" w:styleId="FontStyle541">
    <w:name w:val="Font Style541"/>
    <w:uiPriority w:val="99"/>
    <w:rsid w:val="003D66EF"/>
    <w:rPr>
      <w:rFonts w:ascii="Times New Roman" w:hAnsi="Times New Roman" w:cs="Times New Roman"/>
      <w:color w:val="000000"/>
      <w:sz w:val="20"/>
      <w:szCs w:val="20"/>
    </w:rPr>
  </w:style>
  <w:style w:type="paragraph" w:customStyle="1" w:styleId="Style85">
    <w:name w:val="Style85"/>
    <w:basedOn w:val="ac"/>
    <w:uiPriority w:val="99"/>
    <w:rsid w:val="003D66EF"/>
    <w:pPr>
      <w:widowControl w:val="0"/>
      <w:autoSpaceDE w:val="0"/>
      <w:autoSpaceDN w:val="0"/>
      <w:adjustRightInd w:val="0"/>
      <w:jc w:val="both"/>
    </w:pPr>
    <w:rPr>
      <w:szCs w:val="24"/>
      <w:lang w:val="ru-RU"/>
    </w:rPr>
  </w:style>
  <w:style w:type="paragraph" w:customStyle="1" w:styleId="Style109">
    <w:name w:val="Style109"/>
    <w:basedOn w:val="ac"/>
    <w:uiPriority w:val="99"/>
    <w:rsid w:val="003D66EF"/>
    <w:pPr>
      <w:widowControl w:val="0"/>
      <w:autoSpaceDE w:val="0"/>
      <w:autoSpaceDN w:val="0"/>
      <w:adjustRightInd w:val="0"/>
      <w:spacing w:line="276" w:lineRule="exact"/>
      <w:jc w:val="center"/>
    </w:pPr>
    <w:rPr>
      <w:szCs w:val="24"/>
      <w:lang w:val="ru-RU"/>
    </w:rPr>
  </w:style>
  <w:style w:type="paragraph" w:customStyle="1" w:styleId="afffffffffffffffff">
    <w:name w:val="Для текста"/>
    <w:basedOn w:val="ac"/>
    <w:rsid w:val="003D66EF"/>
    <w:pPr>
      <w:widowControl w:val="0"/>
      <w:autoSpaceDE w:val="0"/>
      <w:autoSpaceDN w:val="0"/>
      <w:adjustRightInd w:val="0"/>
      <w:ind w:firstLine="709"/>
      <w:jc w:val="both"/>
    </w:pPr>
    <w:rPr>
      <w:sz w:val="28"/>
      <w:lang w:val="ru-RU"/>
    </w:rPr>
  </w:style>
  <w:style w:type="table" w:customStyle="1" w:styleId="155">
    <w:name w:val="Сетка таблицы15"/>
    <w:basedOn w:val="ae"/>
    <w:next w:val="aff0"/>
    <w:rsid w:val="003D66E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4">
    <w:name w:val="Сетка таблицы22"/>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c">
    <w:name w:val="Сетка таблицы31"/>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
    <w:name w:val="Сетка таблицы41"/>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
    <w:name w:val="Сетка таблицы51"/>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
    <w:name w:val="Сетка таблицы16"/>
    <w:basedOn w:val="ae"/>
    <w:next w:val="aff0"/>
    <w:rsid w:val="003D66E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2">
    <w:name w:val="Сетка таблицы23"/>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
    <w:name w:val="Сетка таблицы32"/>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4">
    <w:name w:val="Сетка таблицы17"/>
    <w:basedOn w:val="ae"/>
    <w:next w:val="aff0"/>
    <w:rsid w:val="003D66E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3">
    <w:name w:val="Сетка таблицы24"/>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
    <w:name w:val="Сетка таблицы33"/>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
    <w:name w:val="Сетка таблицы43"/>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
    <w:basedOn w:val="ae"/>
    <w:next w:val="aff0"/>
    <w:rsid w:val="003D66E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51">
    <w:name w:val="Сетка таблицы25"/>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0">
    <w:name w:val="Сетка таблицы115"/>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0">
    <w:name w:val="Сетка таблицы44"/>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54"/>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Сетка таблицы19"/>
    <w:basedOn w:val="ae"/>
    <w:next w:val="aff0"/>
    <w:rsid w:val="003D66E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61">
    <w:name w:val="Сетка таблицы26"/>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0">
    <w:name w:val="Сетка таблицы116"/>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0">
    <w:name w:val="Сетка таблицы45"/>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55"/>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e"/>
    <w:next w:val="aff0"/>
    <w:rsid w:val="003D66E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0">
    <w:name w:val="Сетка таблицы27"/>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0">
    <w:name w:val="1 / 1.1 / 1.1.1110"/>
    <w:basedOn w:val="af"/>
    <w:next w:val="111111"/>
    <w:rsid w:val="003D66EF"/>
    <w:pPr>
      <w:numPr>
        <w:numId w:val="58"/>
      </w:numPr>
    </w:pPr>
  </w:style>
  <w:style w:type="numbering" w:customStyle="1" w:styleId="19">
    <w:name w:val="Текущий список19"/>
    <w:rsid w:val="003D66EF"/>
    <w:pPr>
      <w:numPr>
        <w:numId w:val="62"/>
      </w:numPr>
    </w:pPr>
  </w:style>
  <w:style w:type="table" w:customStyle="1" w:styleId="460">
    <w:name w:val="Сетка таблицы46"/>
    <w:basedOn w:val="ae"/>
    <w:next w:val="aff0"/>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56"/>
    <w:basedOn w:val="ae"/>
    <w:next w:val="aff0"/>
    <w:uiPriority w:val="59"/>
    <w:rsid w:val="003D66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37">
    <w:name w:val="1 / 1.1 / 1.1.137"/>
    <w:basedOn w:val="af"/>
    <w:next w:val="111111"/>
    <w:rsid w:val="003D66EF"/>
    <w:pPr>
      <w:numPr>
        <w:numId w:val="35"/>
      </w:numPr>
    </w:pPr>
  </w:style>
  <w:style w:type="numbering" w:customStyle="1" w:styleId="111111137">
    <w:name w:val="1 / 1.1 / 1.1.1137"/>
    <w:basedOn w:val="af"/>
    <w:next w:val="111111"/>
    <w:rsid w:val="003D66EF"/>
    <w:pPr>
      <w:numPr>
        <w:numId w:val="56"/>
      </w:numPr>
    </w:pPr>
  </w:style>
  <w:style w:type="numbering" w:customStyle="1" w:styleId="1ai27">
    <w:name w:val="1 / a / i27"/>
    <w:basedOn w:val="af"/>
    <w:next w:val="1ai"/>
    <w:rsid w:val="003D66EF"/>
    <w:pPr>
      <w:numPr>
        <w:numId w:val="67"/>
      </w:numPr>
    </w:pPr>
  </w:style>
  <w:style w:type="numbering" w:customStyle="1" w:styleId="127">
    <w:name w:val="Текущий список127"/>
    <w:rsid w:val="003D66EF"/>
    <w:pPr>
      <w:numPr>
        <w:numId w:val="68"/>
      </w:numPr>
    </w:pPr>
  </w:style>
  <w:style w:type="paragraph" w:customStyle="1" w:styleId="3ff0">
    <w:name w:val="Основной текст3"/>
    <w:basedOn w:val="ac"/>
    <w:rsid w:val="003D66EF"/>
    <w:pPr>
      <w:widowControl w:val="0"/>
      <w:shd w:val="clear" w:color="auto" w:fill="FFFFFF"/>
      <w:spacing w:line="278" w:lineRule="exact"/>
    </w:pPr>
    <w:rPr>
      <w:sz w:val="23"/>
      <w:szCs w:val="23"/>
      <w:lang w:val="ru-RU" w:eastAsia="en-US"/>
    </w:rPr>
  </w:style>
  <w:style w:type="character" w:styleId="HTML7">
    <w:name w:val="HTML Cite"/>
    <w:uiPriority w:val="99"/>
    <w:semiHidden/>
    <w:unhideWhenUsed/>
    <w:rsid w:val="003D66EF"/>
    <w:rPr>
      <w:i/>
      <w:iCs/>
    </w:rPr>
  </w:style>
  <w:style w:type="paragraph" w:customStyle="1" w:styleId="xl15336">
    <w:name w:val="xl15336"/>
    <w:basedOn w:val="ac"/>
    <w:rsid w:val="003D66EF"/>
    <w:pPr>
      <w:spacing w:before="100" w:beforeAutospacing="1" w:after="100" w:afterAutospacing="1"/>
      <w:textAlignment w:val="center"/>
    </w:pPr>
    <w:rPr>
      <w:szCs w:val="24"/>
      <w:lang w:val="ru-RU"/>
    </w:rPr>
  </w:style>
  <w:style w:type="paragraph" w:customStyle="1" w:styleId="xl15337">
    <w:name w:val="xl15337"/>
    <w:basedOn w:val="ac"/>
    <w:rsid w:val="003D66EF"/>
    <w:pPr>
      <w:spacing w:before="100" w:beforeAutospacing="1" w:after="100" w:afterAutospacing="1"/>
      <w:textAlignment w:val="center"/>
    </w:pPr>
    <w:rPr>
      <w:szCs w:val="24"/>
      <w:lang w:val="ru-RU"/>
    </w:rPr>
  </w:style>
  <w:style w:type="paragraph" w:customStyle="1" w:styleId="xl15338">
    <w:name w:val="xl15338"/>
    <w:basedOn w:val="ac"/>
    <w:rsid w:val="003D66EF"/>
    <w:pPr>
      <w:spacing w:before="100" w:beforeAutospacing="1" w:after="100" w:afterAutospacing="1"/>
    </w:pPr>
    <w:rPr>
      <w:szCs w:val="24"/>
      <w:lang w:val="ru-RU"/>
    </w:rPr>
  </w:style>
  <w:style w:type="paragraph" w:customStyle="1" w:styleId="xl15339">
    <w:name w:val="xl15339"/>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Cs w:val="24"/>
      <w:lang w:val="ru-RU"/>
    </w:rPr>
  </w:style>
  <w:style w:type="paragraph" w:customStyle="1" w:styleId="xl15340">
    <w:name w:val="xl15340"/>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lang w:val="ru-RU"/>
    </w:rPr>
  </w:style>
  <w:style w:type="paragraph" w:customStyle="1" w:styleId="xl15341">
    <w:name w:val="xl15341"/>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lang w:val="ru-RU"/>
    </w:rPr>
  </w:style>
  <w:style w:type="paragraph" w:customStyle="1" w:styleId="xl15342">
    <w:name w:val="xl15342"/>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lang w:val="ru-RU"/>
    </w:rPr>
  </w:style>
  <w:style w:type="paragraph" w:customStyle="1" w:styleId="xl15343">
    <w:name w:val="xl15343"/>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lang w:val="ru-RU"/>
    </w:rPr>
  </w:style>
  <w:style w:type="paragraph" w:customStyle="1" w:styleId="xl15344">
    <w:name w:val="xl15344"/>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lang w:val="ru-RU"/>
    </w:rPr>
  </w:style>
  <w:style w:type="paragraph" w:customStyle="1" w:styleId="xl15345">
    <w:name w:val="xl15345"/>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lang w:val="ru-RU"/>
    </w:rPr>
  </w:style>
  <w:style w:type="paragraph" w:customStyle="1" w:styleId="xl15346">
    <w:name w:val="xl15346"/>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4"/>
      <w:lang w:val="ru-RU"/>
    </w:rPr>
  </w:style>
  <w:style w:type="paragraph" w:customStyle="1" w:styleId="xl15347">
    <w:name w:val="xl15347"/>
    <w:basedOn w:val="ac"/>
    <w:rsid w:val="003D66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lang w:val="ru-RU"/>
    </w:rPr>
  </w:style>
  <w:style w:type="paragraph" w:customStyle="1" w:styleId="xl15348">
    <w:name w:val="xl15348"/>
    <w:basedOn w:val="ac"/>
    <w:rsid w:val="003D66EF"/>
    <w:pPr>
      <w:pBdr>
        <w:top w:val="single" w:sz="4" w:space="0" w:color="auto"/>
        <w:left w:val="single" w:sz="4" w:space="0" w:color="auto"/>
        <w:bottom w:val="single" w:sz="4" w:space="0" w:color="auto"/>
      </w:pBdr>
      <w:spacing w:before="100" w:beforeAutospacing="1" w:after="100" w:afterAutospacing="1"/>
      <w:jc w:val="center"/>
      <w:textAlignment w:val="center"/>
    </w:pPr>
    <w:rPr>
      <w:b/>
      <w:bCs/>
      <w:szCs w:val="24"/>
      <w:lang w:val="ru-RU"/>
    </w:rPr>
  </w:style>
  <w:style w:type="paragraph" w:customStyle="1" w:styleId="xl15349">
    <w:name w:val="xl15349"/>
    <w:basedOn w:val="ac"/>
    <w:rsid w:val="003D66EF"/>
    <w:pPr>
      <w:pBdr>
        <w:top w:val="single" w:sz="4" w:space="0" w:color="auto"/>
        <w:bottom w:val="single" w:sz="4" w:space="0" w:color="auto"/>
      </w:pBdr>
      <w:spacing w:before="100" w:beforeAutospacing="1" w:after="100" w:afterAutospacing="1"/>
      <w:jc w:val="center"/>
      <w:textAlignment w:val="center"/>
    </w:pPr>
    <w:rPr>
      <w:b/>
      <w:bCs/>
      <w:szCs w:val="24"/>
      <w:lang w:val="ru-RU"/>
    </w:rPr>
  </w:style>
  <w:style w:type="paragraph" w:customStyle="1" w:styleId="xl15350">
    <w:name w:val="xl15350"/>
    <w:basedOn w:val="ac"/>
    <w:rsid w:val="003D66EF"/>
    <w:pPr>
      <w:pBdr>
        <w:top w:val="single" w:sz="4" w:space="0" w:color="auto"/>
        <w:bottom w:val="single" w:sz="4" w:space="0" w:color="auto"/>
        <w:right w:val="single" w:sz="4" w:space="0" w:color="auto"/>
      </w:pBdr>
      <w:spacing w:before="100" w:beforeAutospacing="1" w:after="100" w:afterAutospacing="1"/>
      <w:jc w:val="center"/>
      <w:textAlignment w:val="center"/>
    </w:pPr>
    <w:rPr>
      <w:b/>
      <w:bCs/>
      <w:szCs w:val="24"/>
      <w:lang w:val="ru-RU"/>
    </w:rPr>
  </w:style>
  <w:style w:type="paragraph" w:customStyle="1" w:styleId="CharCharCharCharCharCharCharCharCharCharCharChar4">
    <w:name w:val="Char Char Char Char Char Char Char Char Char Char Char Char4"/>
    <w:basedOn w:val="ac"/>
    <w:rsid w:val="003D66EF"/>
    <w:rPr>
      <w:rFonts w:ascii="SimSun" w:eastAsia="SimSun" w:hAnsi="SimSun" w:cs="SimSun"/>
      <w:szCs w:val="24"/>
      <w:lang w:val="en-US" w:eastAsia="zh-CN"/>
    </w:rPr>
  </w:style>
  <w:style w:type="character" w:customStyle="1" w:styleId="620">
    <w:name w:val="Знак Знак62"/>
    <w:rsid w:val="003D66EF"/>
    <w:rPr>
      <w:sz w:val="24"/>
      <w:szCs w:val="24"/>
      <w:lang w:val="ru-RU" w:eastAsia="ru-RU" w:bidi="ar-SA"/>
    </w:rPr>
  </w:style>
  <w:style w:type="character" w:customStyle="1" w:styleId="324">
    <w:name w:val="Знак Знак32"/>
    <w:rsid w:val="003D66EF"/>
    <w:rPr>
      <w:sz w:val="24"/>
      <w:szCs w:val="24"/>
      <w:lang w:val="ru-RU" w:eastAsia="ru-RU" w:bidi="ar-SA"/>
    </w:rPr>
  </w:style>
  <w:style w:type="character" w:customStyle="1" w:styleId="422">
    <w:name w:val="Знак Знак42"/>
    <w:rsid w:val="003D66EF"/>
    <w:rPr>
      <w:rFonts w:ascii="Arial" w:hAnsi="Arial"/>
      <w:sz w:val="24"/>
      <w:lang w:val="ru-RU" w:eastAsia="ru-RU" w:bidi="ar-SA"/>
    </w:rPr>
  </w:style>
  <w:style w:type="paragraph" w:customStyle="1" w:styleId="2211">
    <w:name w:val="Основной текст с отступом 221"/>
    <w:basedOn w:val="ac"/>
    <w:rsid w:val="003D66EF"/>
    <w:pPr>
      <w:widowControl w:val="0"/>
      <w:overflowPunct w:val="0"/>
      <w:autoSpaceDE w:val="0"/>
      <w:autoSpaceDN w:val="0"/>
      <w:adjustRightInd w:val="0"/>
      <w:spacing w:line="320" w:lineRule="auto"/>
      <w:ind w:firstLine="720"/>
      <w:jc w:val="both"/>
      <w:textAlignment w:val="baseline"/>
    </w:pPr>
    <w:rPr>
      <w:lang w:val="ru-RU"/>
    </w:rPr>
  </w:style>
  <w:style w:type="paragraph" w:customStyle="1" w:styleId="225">
    <w:name w:val="Знак2 Знак Знак Знак Знак Знак Знак Знак Знак Знак Знак Знак Знак2"/>
    <w:basedOn w:val="ac"/>
    <w:rsid w:val="003D66EF"/>
    <w:rPr>
      <w:rFonts w:ascii="SimSun" w:eastAsia="SimSun" w:hAnsi="SimSun" w:cs="SimSun"/>
      <w:szCs w:val="24"/>
      <w:lang w:val="en-US" w:eastAsia="zh-CN"/>
    </w:rPr>
  </w:style>
  <w:style w:type="paragraph" w:customStyle="1" w:styleId="226">
    <w:name w:val="Знак2 Знак Знак Знак Знак Знак Знак Знак Знак Знак2"/>
    <w:basedOn w:val="ac"/>
    <w:rsid w:val="003D66EF"/>
    <w:rPr>
      <w:rFonts w:ascii="SimSun" w:eastAsia="SimSun" w:hAnsi="SimSun" w:cs="SimSun"/>
      <w:szCs w:val="24"/>
      <w:lang w:val="en-US" w:eastAsia="zh-CN"/>
    </w:rPr>
  </w:style>
  <w:style w:type="paragraph" w:customStyle="1" w:styleId="227">
    <w:name w:val="Знак2 Знак Знак Знак Знак Знак Знак Знак Знак Знак Знак Знак Знак Знак Знак Знак2"/>
    <w:basedOn w:val="ac"/>
    <w:rsid w:val="003D66EF"/>
    <w:rPr>
      <w:rFonts w:ascii="SimSun" w:eastAsia="SimSun" w:hAnsi="SimSun" w:cs="SimSun"/>
      <w:szCs w:val="24"/>
      <w:lang w:val="en-US" w:eastAsia="zh-CN"/>
    </w:rPr>
  </w:style>
  <w:style w:type="paragraph" w:customStyle="1" w:styleId="CharChar2">
    <w:name w:val="Char Char2"/>
    <w:basedOn w:val="ac"/>
    <w:rsid w:val="003D66EF"/>
    <w:pPr>
      <w:widowControl w:val="0"/>
      <w:jc w:val="both"/>
    </w:pPr>
    <w:rPr>
      <w:rFonts w:eastAsia="SimSun"/>
      <w:kern w:val="2"/>
      <w:sz w:val="21"/>
      <w:szCs w:val="21"/>
      <w:lang w:val="en-US" w:eastAsia="zh-CN"/>
    </w:rPr>
  </w:style>
  <w:style w:type="paragraph" w:customStyle="1" w:styleId="228">
    <w:name w:val="Обычный22"/>
    <w:rsid w:val="003D66EF"/>
    <w:pPr>
      <w:widowControl w:val="0"/>
      <w:spacing w:after="0" w:line="300" w:lineRule="auto"/>
      <w:ind w:firstLine="720"/>
      <w:jc w:val="both"/>
    </w:pPr>
    <w:rPr>
      <w:rFonts w:ascii="Times New Roman" w:eastAsia="Times New Roman" w:hAnsi="Times New Roman" w:cs="Times New Roman"/>
      <w:snapToGrid w:val="0"/>
      <w:szCs w:val="20"/>
      <w:lang w:eastAsia="ru-RU"/>
    </w:rPr>
  </w:style>
  <w:style w:type="paragraph" w:customStyle="1" w:styleId="2311">
    <w:name w:val="Основной текст 231"/>
    <w:basedOn w:val="ac"/>
    <w:rsid w:val="003D66EF"/>
    <w:pPr>
      <w:widowControl w:val="0"/>
      <w:tabs>
        <w:tab w:val="left" w:pos="1140"/>
      </w:tabs>
      <w:overflowPunct w:val="0"/>
      <w:autoSpaceDE w:val="0"/>
      <w:autoSpaceDN w:val="0"/>
      <w:adjustRightInd w:val="0"/>
      <w:jc w:val="both"/>
      <w:textAlignment w:val="baseline"/>
    </w:pPr>
    <w:rPr>
      <w:sz w:val="28"/>
      <w:lang w:val="ru-RU"/>
    </w:rPr>
  </w:style>
  <w:style w:type="character" w:customStyle="1" w:styleId="1220">
    <w:name w:val="Знак Знак122"/>
    <w:rsid w:val="003D66EF"/>
    <w:rPr>
      <w:rFonts w:ascii="Cambria" w:eastAsia="Times New Roman" w:hAnsi="Cambria" w:cs="Times New Roman"/>
      <w:b/>
      <w:bCs/>
      <w:color w:val="365F91"/>
      <w:sz w:val="28"/>
      <w:szCs w:val="28"/>
      <w:lang w:eastAsia="ru-RU"/>
    </w:rPr>
  </w:style>
  <w:style w:type="paragraph" w:customStyle="1" w:styleId="139">
    <w:name w:val="Знак13"/>
    <w:basedOn w:val="ac"/>
    <w:autoRedefine/>
    <w:rsid w:val="003D66EF"/>
    <w:pPr>
      <w:spacing w:after="160" w:line="240" w:lineRule="exact"/>
    </w:pPr>
    <w:rPr>
      <w:rFonts w:eastAsia="SimSun"/>
      <w:b/>
      <w:sz w:val="28"/>
      <w:szCs w:val="24"/>
      <w:lang w:val="en-US" w:eastAsia="en-US"/>
    </w:rPr>
  </w:style>
  <w:style w:type="paragraph" w:customStyle="1" w:styleId="2fffb">
    <w:name w:val="Знак Знак Знак Знак Знак Знак Знак Знак Знак Знак Знак Знак Знак Знак Знак Знак Знак Знак Знак2"/>
    <w:basedOn w:val="ac"/>
    <w:rsid w:val="003D66EF"/>
    <w:rPr>
      <w:rFonts w:ascii="SimSun" w:eastAsia="SimSun" w:hAnsi="SimSun" w:cs="SimSun"/>
      <w:szCs w:val="24"/>
      <w:lang w:val="en-US" w:eastAsia="zh-CN"/>
    </w:rPr>
  </w:style>
  <w:style w:type="paragraph" w:customStyle="1" w:styleId="3ff1">
    <w:name w:val="Знак Знак Знак Знак Знак Знак Знак Знак Знак Знак3"/>
    <w:basedOn w:val="ac"/>
    <w:rsid w:val="003D66EF"/>
    <w:rPr>
      <w:rFonts w:eastAsia="SimSun" w:cs="SimSun"/>
      <w:szCs w:val="24"/>
      <w:lang w:val="en-US" w:eastAsia="zh-CN"/>
    </w:rPr>
  </w:style>
  <w:style w:type="paragraph" w:customStyle="1" w:styleId="1fffffc">
    <w:name w:val="Знак Знак Знак Знак Знак Знак Знак1"/>
    <w:basedOn w:val="ac"/>
    <w:rsid w:val="003D66EF"/>
    <w:pPr>
      <w:ind w:firstLine="737"/>
      <w:jc w:val="both"/>
    </w:pPr>
    <w:rPr>
      <w:rFonts w:ascii="SimSun" w:eastAsia="SimSun" w:hAnsi="SimSun" w:cs="SimSun"/>
      <w:szCs w:val="24"/>
      <w:lang w:val="en-US" w:eastAsia="zh-CN"/>
    </w:rPr>
  </w:style>
  <w:style w:type="paragraph" w:customStyle="1" w:styleId="1131">
    <w:name w:val="Знак Знак Знак Знак Знак Знак Знак1 Знак Знак1 Знак Знак Знак Знак3"/>
    <w:basedOn w:val="ac"/>
    <w:autoRedefine/>
    <w:rsid w:val="003D66EF"/>
    <w:pPr>
      <w:spacing w:after="160" w:line="240" w:lineRule="exact"/>
      <w:ind w:left="912" w:hanging="342"/>
      <w:jc w:val="both"/>
    </w:pPr>
    <w:rPr>
      <w:rFonts w:eastAsia="SimSun"/>
      <w:szCs w:val="24"/>
      <w:lang w:val="en-US" w:eastAsia="en-US"/>
    </w:rPr>
  </w:style>
  <w:style w:type="paragraph" w:customStyle="1" w:styleId="21b">
    <w:name w:val="Знак2 Знак Знак Знак Знак Знак Знак Знак Знак Знак1"/>
    <w:basedOn w:val="ac"/>
    <w:rsid w:val="003D66EF"/>
    <w:rPr>
      <w:rFonts w:ascii="SimSun" w:eastAsia="SimSun" w:hAnsi="SimSun" w:cs="SimSun"/>
      <w:szCs w:val="24"/>
      <w:lang w:val="en-US" w:eastAsia="zh-CN"/>
    </w:rPr>
  </w:style>
  <w:style w:type="paragraph" w:customStyle="1" w:styleId="CharCharCharCharCharCharCharCharCharCharCharChar3">
    <w:name w:val="Char Char Char Char Char Char Char Char Char Char Char Char3"/>
    <w:basedOn w:val="ac"/>
    <w:rsid w:val="003D66EF"/>
    <w:rPr>
      <w:rFonts w:ascii="SimSun" w:eastAsia="SimSun" w:hAnsi="SimSun" w:cs="SimSun"/>
      <w:szCs w:val="24"/>
      <w:lang w:val="en-US" w:eastAsia="zh-CN"/>
    </w:rPr>
  </w:style>
  <w:style w:type="paragraph" w:customStyle="1" w:styleId="21c">
    <w:name w:val="Знак2 Знак Знак Знак Знак Знак Знак Знак Знак Знак Знак Знак Знак1"/>
    <w:basedOn w:val="ac"/>
    <w:rsid w:val="003D66EF"/>
    <w:rPr>
      <w:rFonts w:ascii="SimSun" w:eastAsia="SimSun" w:hAnsi="SimSun" w:cs="SimSun"/>
      <w:szCs w:val="24"/>
      <w:lang w:val="en-US" w:eastAsia="zh-CN"/>
    </w:rPr>
  </w:style>
  <w:style w:type="paragraph" w:customStyle="1" w:styleId="21d">
    <w:name w:val="Знак2 Знак Знак Знак Знак Знак Знак Знак Знак Знак Знак Знак Знак Знак Знак Знак1"/>
    <w:basedOn w:val="ac"/>
    <w:rsid w:val="003D66EF"/>
    <w:rPr>
      <w:rFonts w:ascii="SimSun" w:eastAsia="SimSun" w:hAnsi="SimSun" w:cs="SimSun"/>
      <w:szCs w:val="24"/>
      <w:lang w:val="en-US" w:eastAsia="zh-CN"/>
    </w:rPr>
  </w:style>
  <w:style w:type="paragraph" w:customStyle="1" w:styleId="CharChar1">
    <w:name w:val="Char Char1"/>
    <w:basedOn w:val="ac"/>
    <w:rsid w:val="003D66EF"/>
    <w:pPr>
      <w:widowControl w:val="0"/>
      <w:jc w:val="both"/>
    </w:pPr>
    <w:rPr>
      <w:rFonts w:eastAsia="SimSun"/>
      <w:kern w:val="2"/>
      <w:sz w:val="21"/>
      <w:szCs w:val="21"/>
      <w:lang w:val="en-US" w:eastAsia="zh-CN"/>
    </w:rPr>
  </w:style>
  <w:style w:type="character" w:customStyle="1" w:styleId="612">
    <w:name w:val="Знак Знак61"/>
    <w:rsid w:val="003D66EF"/>
    <w:rPr>
      <w:sz w:val="24"/>
      <w:szCs w:val="24"/>
      <w:lang w:val="ru-RU" w:eastAsia="ru-RU" w:bidi="ar-SA"/>
    </w:rPr>
  </w:style>
  <w:style w:type="character" w:customStyle="1" w:styleId="31d">
    <w:name w:val="Знак Знак31"/>
    <w:uiPriority w:val="99"/>
    <w:rsid w:val="003D66EF"/>
    <w:rPr>
      <w:sz w:val="24"/>
      <w:szCs w:val="24"/>
      <w:lang w:val="ru-RU" w:eastAsia="ru-RU" w:bidi="ar-SA"/>
    </w:rPr>
  </w:style>
  <w:style w:type="character" w:customStyle="1" w:styleId="1210">
    <w:name w:val="Знак Знак121"/>
    <w:rsid w:val="003D66EF"/>
    <w:rPr>
      <w:rFonts w:ascii="Cambria" w:eastAsia="Times New Roman" w:hAnsi="Cambria" w:cs="Times New Roman"/>
      <w:b/>
      <w:bCs/>
      <w:color w:val="365F91"/>
      <w:sz w:val="28"/>
      <w:szCs w:val="28"/>
      <w:lang w:eastAsia="ru-RU"/>
    </w:rPr>
  </w:style>
  <w:style w:type="character" w:customStyle="1" w:styleId="414">
    <w:name w:val="Знак Знак41"/>
    <w:rsid w:val="003D66EF"/>
    <w:rPr>
      <w:rFonts w:ascii="Arial" w:hAnsi="Arial"/>
      <w:sz w:val="24"/>
      <w:lang w:val="ru-RU" w:eastAsia="ru-RU" w:bidi="ar-SA"/>
    </w:rPr>
  </w:style>
  <w:style w:type="paragraph" w:customStyle="1" w:styleId="11f6">
    <w:name w:val="Знак11"/>
    <w:basedOn w:val="ac"/>
    <w:autoRedefine/>
    <w:rsid w:val="003D66EF"/>
    <w:pPr>
      <w:spacing w:after="160" w:line="240" w:lineRule="exact"/>
    </w:pPr>
    <w:rPr>
      <w:rFonts w:eastAsia="SimSun"/>
      <w:b/>
      <w:sz w:val="28"/>
      <w:szCs w:val="24"/>
      <w:lang w:val="en-US" w:eastAsia="en-US"/>
    </w:rPr>
  </w:style>
  <w:style w:type="paragraph" w:customStyle="1" w:styleId="1fffffd">
    <w:name w:val="Знак Знак Знак Знак Знак Знак Знак Знак Знак Знак Знак Знак Знак Знак Знак Знак Знак Знак Знак1"/>
    <w:basedOn w:val="ac"/>
    <w:rsid w:val="003D66EF"/>
    <w:rPr>
      <w:rFonts w:ascii="SimSun" w:eastAsia="SimSun" w:hAnsi="SimSun" w:cs="SimSun"/>
      <w:szCs w:val="24"/>
      <w:lang w:val="en-US" w:eastAsia="zh-CN"/>
    </w:rPr>
  </w:style>
  <w:style w:type="paragraph" w:customStyle="1" w:styleId="2fffc">
    <w:name w:val="Знак Знак Знак Знак Знак Знак Знак Знак Знак Знак2"/>
    <w:basedOn w:val="ac"/>
    <w:rsid w:val="003D66EF"/>
    <w:rPr>
      <w:rFonts w:eastAsia="SimSun" w:cs="SimSun"/>
      <w:szCs w:val="24"/>
      <w:lang w:val="en-US" w:eastAsia="zh-CN"/>
    </w:rPr>
  </w:style>
  <w:style w:type="paragraph" w:customStyle="1" w:styleId="1121">
    <w:name w:val="Знак Знак Знак Знак Знак Знак Знак1 Знак Знак1 Знак Знак Знак Знак2"/>
    <w:basedOn w:val="ac"/>
    <w:autoRedefine/>
    <w:rsid w:val="003D66EF"/>
    <w:pPr>
      <w:spacing w:after="160" w:line="240" w:lineRule="exact"/>
      <w:ind w:left="912" w:hanging="342"/>
      <w:jc w:val="both"/>
    </w:pPr>
    <w:rPr>
      <w:rFonts w:eastAsia="SimSun"/>
      <w:szCs w:val="24"/>
      <w:lang w:val="en-US" w:eastAsia="en-US"/>
    </w:rPr>
  </w:style>
  <w:style w:type="character" w:customStyle="1" w:styleId="FontStyle343">
    <w:name w:val="Font Style343"/>
    <w:uiPriority w:val="99"/>
    <w:rsid w:val="000E2213"/>
    <w:rPr>
      <w:rFonts w:ascii="Times New Roman" w:hAnsi="Times New Roman" w:cs="Times New Roman"/>
      <w:color w:val="000000"/>
      <w:sz w:val="26"/>
      <w:szCs w:val="26"/>
    </w:rPr>
  </w:style>
  <w:style w:type="paragraph" w:customStyle="1" w:styleId="Style23">
    <w:name w:val="Style23"/>
    <w:basedOn w:val="ac"/>
    <w:uiPriority w:val="99"/>
    <w:rsid w:val="000E2213"/>
    <w:pPr>
      <w:widowControl w:val="0"/>
      <w:autoSpaceDE w:val="0"/>
      <w:autoSpaceDN w:val="0"/>
      <w:adjustRightInd w:val="0"/>
      <w:spacing w:line="317" w:lineRule="exact"/>
      <w:ind w:firstLine="698"/>
      <w:jc w:val="both"/>
    </w:pPr>
    <w:rPr>
      <w:szCs w:val="24"/>
      <w:lang w:val="ru-RU"/>
    </w:rPr>
  </w:style>
  <w:style w:type="paragraph" w:customStyle="1" w:styleId="Style157">
    <w:name w:val="Style157"/>
    <w:basedOn w:val="ac"/>
    <w:uiPriority w:val="99"/>
    <w:rsid w:val="000E2213"/>
    <w:pPr>
      <w:widowControl w:val="0"/>
      <w:autoSpaceDE w:val="0"/>
      <w:autoSpaceDN w:val="0"/>
      <w:adjustRightInd w:val="0"/>
      <w:spacing w:line="811" w:lineRule="exact"/>
      <w:jc w:val="both"/>
    </w:pPr>
    <w:rPr>
      <w:szCs w:val="24"/>
      <w:lang w:val="ru-RU"/>
    </w:rPr>
  </w:style>
  <w:style w:type="character" w:customStyle="1" w:styleId="FontStyle455">
    <w:name w:val="Font Style455"/>
    <w:uiPriority w:val="99"/>
    <w:rsid w:val="000E2213"/>
    <w:rPr>
      <w:rFonts w:ascii="Times New Roman" w:hAnsi="Times New Roman" w:cs="Times New Roman"/>
      <w:b/>
      <w:bCs/>
      <w:i/>
      <w:iCs/>
      <w:color w:val="000000"/>
      <w:sz w:val="26"/>
      <w:szCs w:val="26"/>
    </w:rPr>
  </w:style>
  <w:style w:type="paragraph" w:customStyle="1" w:styleId="Style298">
    <w:name w:val="Style298"/>
    <w:basedOn w:val="ac"/>
    <w:uiPriority w:val="99"/>
    <w:rsid w:val="000E2213"/>
    <w:pPr>
      <w:widowControl w:val="0"/>
      <w:autoSpaceDE w:val="0"/>
      <w:autoSpaceDN w:val="0"/>
      <w:adjustRightInd w:val="0"/>
      <w:spacing w:line="323" w:lineRule="exact"/>
      <w:ind w:firstLine="554"/>
      <w:jc w:val="both"/>
    </w:pPr>
    <w:rPr>
      <w:szCs w:val="24"/>
      <w:lang w:val="ru-RU"/>
    </w:rPr>
  </w:style>
  <w:style w:type="paragraph" w:customStyle="1" w:styleId="Style276">
    <w:name w:val="Style276"/>
    <w:basedOn w:val="ac"/>
    <w:uiPriority w:val="99"/>
    <w:rsid w:val="000E2213"/>
    <w:pPr>
      <w:widowControl w:val="0"/>
      <w:autoSpaceDE w:val="0"/>
      <w:autoSpaceDN w:val="0"/>
      <w:adjustRightInd w:val="0"/>
      <w:spacing w:line="324" w:lineRule="exact"/>
      <w:ind w:firstLine="454"/>
    </w:pPr>
    <w:rPr>
      <w:szCs w:val="24"/>
      <w:lang w:val="ru-RU"/>
    </w:rPr>
  </w:style>
  <w:style w:type="character" w:customStyle="1" w:styleId="afffffffffffffffff0">
    <w:name w:val="название таблицы Знак"/>
    <w:aliases w:val="Название объекта Знак1 Знак2 Знак Знак,Название объекта Знак2 Знак Знак1 Знак Знак,Название объекта Знак1 Знак1 Знак Знак1 Знак Знак,Название объекта Знак2 Знак Знак Знак Знак Знак Знак,Название объекта Знак1 Знак2 Знак1,таб Знак"/>
    <w:rsid w:val="000E2213"/>
    <w:rPr>
      <w:rFonts w:ascii="Times New Roman" w:eastAsia="Times New Roman" w:hAnsi="Times New Roman" w:cs="Times New Roman"/>
      <w:b/>
      <w:bCs/>
      <w:sz w:val="20"/>
      <w:szCs w:val="20"/>
      <w:lang w:eastAsia="ru-RU"/>
    </w:rPr>
  </w:style>
  <w:style w:type="paragraph" w:customStyle="1" w:styleId="Optimum1">
    <w:name w:val="Optimum1"/>
    <w:basedOn w:val="ac"/>
    <w:next w:val="Opt"/>
    <w:qFormat/>
    <w:rsid w:val="00DC3B79"/>
    <w:pPr>
      <w:numPr>
        <w:numId w:val="85"/>
      </w:numPr>
      <w:spacing w:before="360"/>
    </w:pPr>
    <w:rPr>
      <w:b/>
      <w:caps/>
      <w:szCs w:val="24"/>
      <w:lang w:val="ru-RU"/>
    </w:rPr>
  </w:style>
  <w:style w:type="paragraph" w:customStyle="1" w:styleId="Optimum2">
    <w:name w:val="Optimum2"/>
    <w:basedOn w:val="ac"/>
    <w:link w:val="Optimum20"/>
    <w:autoRedefine/>
    <w:qFormat/>
    <w:rsid w:val="00DC3B79"/>
    <w:pPr>
      <w:keepNext/>
      <w:numPr>
        <w:ilvl w:val="1"/>
        <w:numId w:val="85"/>
      </w:numPr>
      <w:spacing w:before="360"/>
    </w:pPr>
    <w:rPr>
      <w:b/>
      <w:smallCaps/>
      <w:szCs w:val="24"/>
      <w:lang w:val="ru-RU"/>
    </w:rPr>
  </w:style>
  <w:style w:type="paragraph" w:customStyle="1" w:styleId="Optimum3">
    <w:name w:val="Optimum3"/>
    <w:basedOn w:val="ac"/>
    <w:autoRedefine/>
    <w:qFormat/>
    <w:rsid w:val="00DC3B79"/>
    <w:pPr>
      <w:keepNext/>
      <w:numPr>
        <w:ilvl w:val="2"/>
        <w:numId w:val="85"/>
      </w:numPr>
      <w:spacing w:before="360"/>
    </w:pPr>
    <w:rPr>
      <w:b/>
      <w:bCs/>
      <w:szCs w:val="24"/>
      <w:lang w:val="ru-RU"/>
    </w:rPr>
  </w:style>
  <w:style w:type="paragraph" w:customStyle="1" w:styleId="a1">
    <w:name w:val="буллетный подпункт"/>
    <w:basedOn w:val="ac"/>
    <w:qFormat/>
    <w:rsid w:val="00DC3B79"/>
    <w:pPr>
      <w:numPr>
        <w:numId w:val="86"/>
      </w:numPr>
      <w:tabs>
        <w:tab w:val="left" w:pos="567"/>
      </w:tabs>
      <w:spacing w:before="120" w:after="120"/>
      <w:jc w:val="both"/>
    </w:pPr>
    <w:rPr>
      <w:szCs w:val="24"/>
      <w:lang w:val="ru-RU"/>
    </w:rPr>
  </w:style>
  <w:style w:type="table" w:customStyle="1" w:styleId="280">
    <w:name w:val="Сетка таблицы28"/>
    <w:basedOn w:val="ae"/>
    <w:next w:val="aff0"/>
    <w:uiPriority w:val="59"/>
    <w:rsid w:val="00D330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e">
    <w:name w:val="ПНОО1"/>
    <w:basedOn w:val="ae"/>
    <w:next w:val="aff0"/>
    <w:uiPriority w:val="39"/>
    <w:rsid w:val="00B61F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1">
    <w:name w:val="мой"/>
    <w:basedOn w:val="afffa"/>
    <w:link w:val="afffffffffffffffff2"/>
    <w:qFormat/>
    <w:rsid w:val="009647F7"/>
    <w:pPr>
      <w:spacing w:before="0" w:beforeAutospacing="0" w:after="0" w:afterAutospacing="0" w:line="360" w:lineRule="auto"/>
      <w:ind w:firstLine="709"/>
      <w:jc w:val="both"/>
    </w:pPr>
    <w:rPr>
      <w:lang w:val="ru-RU"/>
    </w:rPr>
  </w:style>
  <w:style w:type="character" w:customStyle="1" w:styleId="afffffffffffffffff2">
    <w:name w:val="мой Знак"/>
    <w:basedOn w:val="ad"/>
    <w:link w:val="afffffffffffffffff1"/>
    <w:rsid w:val="009647F7"/>
    <w:rPr>
      <w:rFonts w:ascii="Times New Roman" w:eastAsia="Times New Roman" w:hAnsi="Times New Roman" w:cs="Times New Roman"/>
      <w:sz w:val="24"/>
      <w:szCs w:val="24"/>
      <w:lang w:eastAsia="ru-RU"/>
    </w:rPr>
  </w:style>
  <w:style w:type="table" w:customStyle="1" w:styleId="290">
    <w:name w:val="Сетка таблицы29"/>
    <w:basedOn w:val="ae"/>
    <w:next w:val="aff0"/>
    <w:uiPriority w:val="59"/>
    <w:rsid w:val="000C25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ff">
    <w:name w:val="Текст табл. 1"/>
    <w:basedOn w:val="ac"/>
    <w:link w:val="1ffffff0"/>
    <w:qFormat/>
    <w:rsid w:val="006E7898"/>
    <w:pPr>
      <w:jc w:val="both"/>
    </w:pPr>
    <w:rPr>
      <w:sz w:val="20"/>
      <w:szCs w:val="24"/>
      <w:lang w:val="ru-RU"/>
    </w:rPr>
  </w:style>
  <w:style w:type="character" w:customStyle="1" w:styleId="1ffffff0">
    <w:name w:val="Текст табл. 1 Знак"/>
    <w:basedOn w:val="ad"/>
    <w:link w:val="1ffffff"/>
    <w:rsid w:val="006E7898"/>
    <w:rPr>
      <w:rFonts w:ascii="Times New Roman" w:eastAsia="Times New Roman" w:hAnsi="Times New Roman" w:cs="Times New Roman"/>
      <w:sz w:val="20"/>
      <w:szCs w:val="24"/>
      <w:lang w:eastAsia="ru-RU"/>
    </w:rPr>
  </w:style>
  <w:style w:type="table" w:customStyle="1" w:styleId="380">
    <w:name w:val="Сетка таблицы38"/>
    <w:basedOn w:val="ae"/>
    <w:next w:val="aff0"/>
    <w:uiPriority w:val="59"/>
    <w:rsid w:val="00711C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0">
    <w:name w:val="Сетка таблицы39"/>
    <w:basedOn w:val="ae"/>
    <w:next w:val="aff0"/>
    <w:uiPriority w:val="59"/>
    <w:rsid w:val="00711C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agolovok1">
    <w:name w:val="zagolovok1"/>
    <w:basedOn w:val="ac"/>
    <w:rsid w:val="00DC45DC"/>
    <w:pPr>
      <w:spacing w:before="100" w:beforeAutospacing="1" w:after="100" w:afterAutospacing="1"/>
    </w:pPr>
    <w:rPr>
      <w:szCs w:val="24"/>
      <w:lang w:val="ru-RU"/>
    </w:rPr>
  </w:style>
  <w:style w:type="paragraph" w:customStyle="1" w:styleId="msonormal0">
    <w:name w:val="msonormal"/>
    <w:basedOn w:val="ac"/>
    <w:rsid w:val="007B2076"/>
    <w:pPr>
      <w:spacing w:before="100" w:beforeAutospacing="1" w:after="100" w:afterAutospacing="1"/>
    </w:pPr>
    <w:rPr>
      <w:szCs w:val="24"/>
      <w:lang w:val="ru-RU"/>
    </w:rPr>
  </w:style>
  <w:style w:type="character" w:customStyle="1" w:styleId="1ffffff1">
    <w:name w:val="Неразрешенное упоминание1"/>
    <w:basedOn w:val="ad"/>
    <w:uiPriority w:val="99"/>
    <w:semiHidden/>
    <w:unhideWhenUsed/>
    <w:rsid w:val="00394594"/>
    <w:rPr>
      <w:color w:val="605E5C"/>
      <w:shd w:val="clear" w:color="auto" w:fill="E1DFDD"/>
    </w:rPr>
  </w:style>
  <w:style w:type="character" w:customStyle="1" w:styleId="Optimum20">
    <w:name w:val="Optimum2 Знак"/>
    <w:basedOn w:val="Opt0"/>
    <w:link w:val="Optimum2"/>
    <w:locked/>
    <w:rsid w:val="00014914"/>
    <w:rPr>
      <w:rFonts w:ascii="Times New Roman" w:eastAsia="Times New Roman" w:hAnsi="Times New Roman" w:cs="Times New Roman"/>
      <w:b/>
      <w:smallCaps/>
      <w:sz w:val="24"/>
      <w:szCs w:val="24"/>
      <w:lang w:eastAsia="ru-RU"/>
    </w:rPr>
  </w:style>
  <w:style w:type="paragraph" w:customStyle="1" w:styleId="Style6">
    <w:name w:val="Style6"/>
    <w:basedOn w:val="ac"/>
    <w:rsid w:val="00B779B6"/>
    <w:pPr>
      <w:widowControl w:val="0"/>
      <w:autoSpaceDE w:val="0"/>
      <w:autoSpaceDN w:val="0"/>
      <w:adjustRightInd w:val="0"/>
      <w:spacing w:line="158" w:lineRule="exact"/>
      <w:jc w:val="center"/>
    </w:pPr>
    <w:rPr>
      <w:rFonts w:ascii="Calibri" w:hAnsi="Calibri" w:cstheme="minorBidi"/>
      <w:szCs w:val="24"/>
      <w:lang w:val="ru-RU"/>
    </w:rPr>
  </w:style>
  <w:style w:type="character" w:customStyle="1" w:styleId="FontStyle105">
    <w:name w:val="Font Style105"/>
    <w:basedOn w:val="ad"/>
    <w:uiPriority w:val="99"/>
    <w:rsid w:val="00B779B6"/>
    <w:rPr>
      <w:rFonts w:ascii="Times New Roman" w:hAnsi="Times New Roman" w:cs="Times New Roman"/>
      <w:sz w:val="22"/>
      <w:szCs w:val="22"/>
    </w:rPr>
  </w:style>
  <w:style w:type="paragraph" w:customStyle="1" w:styleId="Style31">
    <w:name w:val="Style31"/>
    <w:basedOn w:val="ac"/>
    <w:uiPriority w:val="99"/>
    <w:rsid w:val="00B779B6"/>
    <w:pPr>
      <w:widowControl w:val="0"/>
      <w:autoSpaceDE w:val="0"/>
      <w:autoSpaceDN w:val="0"/>
      <w:adjustRightInd w:val="0"/>
      <w:spacing w:line="245" w:lineRule="exact"/>
      <w:jc w:val="both"/>
    </w:pPr>
    <w:rPr>
      <w:szCs w:val="24"/>
      <w:lang w:val="ru-RU"/>
    </w:rPr>
  </w:style>
  <w:style w:type="character" w:customStyle="1" w:styleId="FontStyle54">
    <w:name w:val="Font Style54"/>
    <w:basedOn w:val="ad"/>
    <w:uiPriority w:val="99"/>
    <w:rsid w:val="00B779B6"/>
    <w:rPr>
      <w:rFonts w:ascii="Times New Roman" w:hAnsi="Times New Roman" w:cs="Times New Roman"/>
      <w:sz w:val="22"/>
      <w:szCs w:val="22"/>
    </w:rPr>
  </w:style>
  <w:style w:type="character" w:customStyle="1" w:styleId="afffffffffffffffff3">
    <w:name w:val="Название Знак"/>
    <w:rsid w:val="0082193F"/>
    <w:rPr>
      <w:b/>
    </w:rPr>
  </w:style>
  <w:style w:type="character" w:customStyle="1" w:styleId="1ffffff2">
    <w:name w:val="заголовок 1 Знак"/>
    <w:rsid w:val="0082193F"/>
    <w:rPr>
      <w:sz w:val="24"/>
      <w:lang w:val="ru-RU" w:eastAsia="ru-RU" w:bidi="ar-SA"/>
    </w:rPr>
  </w:style>
  <w:style w:type="paragraph" w:customStyle="1" w:styleId="DefaultText">
    <w:name w:val="Default Text"/>
    <w:basedOn w:val="ac"/>
    <w:rsid w:val="0082193F"/>
    <w:rPr>
      <w:rFonts w:eastAsia="SimSun"/>
      <w:snapToGrid w:val="0"/>
      <w:lang w:val="en-US" w:eastAsia="en-US"/>
    </w:rPr>
  </w:style>
  <w:style w:type="paragraph" w:customStyle="1" w:styleId="Legal5L2">
    <w:name w:val="Legal5_L2"/>
    <w:basedOn w:val="ac"/>
    <w:rsid w:val="0082193F"/>
    <w:pPr>
      <w:tabs>
        <w:tab w:val="num" w:pos="360"/>
      </w:tabs>
      <w:spacing w:after="240"/>
      <w:ind w:left="360" w:hanging="360"/>
      <w:jc w:val="both"/>
      <w:outlineLvl w:val="1"/>
    </w:pPr>
    <w:rPr>
      <w:rFonts w:eastAsia="SimSun"/>
      <w:lang w:val="en-US" w:eastAsia="en-US"/>
    </w:rPr>
  </w:style>
  <w:style w:type="character" w:customStyle="1" w:styleId="CharChar3">
    <w:name w:val="Char Char3"/>
    <w:uiPriority w:val="99"/>
    <w:rsid w:val="0082193F"/>
    <w:rPr>
      <w:rFonts w:cs="Times New Roman"/>
      <w:b/>
    </w:rPr>
  </w:style>
  <w:style w:type="paragraph" w:customStyle="1" w:styleId="Index2">
    <w:name w:val="Index2"/>
    <w:basedOn w:val="ac"/>
    <w:rsid w:val="0082193F"/>
    <w:pPr>
      <w:tabs>
        <w:tab w:val="left" w:pos="540"/>
      </w:tabs>
      <w:spacing w:before="240" w:after="120"/>
      <w:outlineLvl w:val="0"/>
    </w:pPr>
    <w:rPr>
      <w:rFonts w:ascii="Arial" w:hAnsi="Arial"/>
      <w:b/>
      <w:sz w:val="16"/>
      <w:lang w:val="en-GB"/>
    </w:rPr>
  </w:style>
  <w:style w:type="paragraph" w:customStyle="1" w:styleId="BidSheetList">
    <w:name w:val="Bid Sheet List"/>
    <w:basedOn w:val="ac"/>
    <w:autoRedefine/>
    <w:rsid w:val="0082193F"/>
    <w:pPr>
      <w:widowControl w:val="0"/>
      <w:pBdr>
        <w:top w:val="single" w:sz="4" w:space="1" w:color="auto"/>
      </w:pBdr>
    </w:pPr>
    <w:rPr>
      <w:sz w:val="20"/>
      <w:lang w:val="ru-RU" w:eastAsia="en-US"/>
    </w:rPr>
  </w:style>
  <w:style w:type="paragraph" w:customStyle="1" w:styleId="CharCharCharCharCharCharCharCharCharCharCharCharCharCharCharCharCharCharChar">
    <w:name w:val="Char Char Char Char Char Char Char Char Char Char Char Char Char Char Char Char Char Char Char"/>
    <w:basedOn w:val="ac"/>
    <w:rsid w:val="0082193F"/>
    <w:pPr>
      <w:spacing w:after="160" w:line="240" w:lineRule="exact"/>
    </w:pPr>
    <w:rPr>
      <w:rFonts w:ascii="Arial" w:eastAsia="Arial" w:hAnsi="Arial" w:cs="Arial"/>
      <w:sz w:val="22"/>
      <w:szCs w:val="24"/>
      <w:lang w:val="en-US" w:eastAsia="de-DE"/>
    </w:rPr>
  </w:style>
  <w:style w:type="paragraph" w:customStyle="1" w:styleId="12">
    <w:name w:val="список маркер 1"/>
    <w:basedOn w:val="ac"/>
    <w:rsid w:val="0082193F"/>
    <w:pPr>
      <w:widowControl w:val="0"/>
      <w:numPr>
        <w:numId w:val="94"/>
      </w:numPr>
      <w:tabs>
        <w:tab w:val="clear" w:pos="1429"/>
        <w:tab w:val="left" w:pos="1080"/>
      </w:tabs>
      <w:spacing w:line="360" w:lineRule="auto"/>
      <w:ind w:left="0" w:firstLine="720"/>
      <w:jc w:val="both"/>
    </w:pPr>
    <w:rPr>
      <w:szCs w:val="24"/>
      <w:lang w:val="ru-RU"/>
    </w:rPr>
  </w:style>
  <w:style w:type="paragraph" w:customStyle="1" w:styleId="Style72">
    <w:name w:val="Style72"/>
    <w:basedOn w:val="ac"/>
    <w:uiPriority w:val="99"/>
    <w:rsid w:val="0082193F"/>
    <w:pPr>
      <w:widowControl w:val="0"/>
      <w:autoSpaceDE w:val="0"/>
      <w:autoSpaceDN w:val="0"/>
      <w:adjustRightInd w:val="0"/>
    </w:pPr>
    <w:rPr>
      <w:szCs w:val="24"/>
      <w:lang w:val="ru-RU"/>
    </w:rPr>
  </w:style>
  <w:style w:type="paragraph" w:customStyle="1" w:styleId="Style163">
    <w:name w:val="Style163"/>
    <w:basedOn w:val="ac"/>
    <w:uiPriority w:val="99"/>
    <w:rsid w:val="0082193F"/>
    <w:pPr>
      <w:widowControl w:val="0"/>
      <w:autoSpaceDE w:val="0"/>
      <w:autoSpaceDN w:val="0"/>
      <w:adjustRightInd w:val="0"/>
      <w:spacing w:line="256" w:lineRule="exact"/>
      <w:ind w:firstLine="144"/>
    </w:pPr>
    <w:rPr>
      <w:szCs w:val="24"/>
      <w:lang w:val="ru-RU"/>
    </w:rPr>
  </w:style>
  <w:style w:type="character" w:customStyle="1" w:styleId="FontStyle267">
    <w:name w:val="Font Style267"/>
    <w:uiPriority w:val="99"/>
    <w:rsid w:val="0082193F"/>
    <w:rPr>
      <w:rFonts w:ascii="Times New Roman" w:hAnsi="Times New Roman" w:cs="Times New Roman"/>
      <w:b/>
      <w:bCs/>
      <w:color w:val="000000"/>
      <w:sz w:val="18"/>
      <w:szCs w:val="18"/>
    </w:rPr>
  </w:style>
  <w:style w:type="character" w:customStyle="1" w:styleId="FontStyle270">
    <w:name w:val="Font Style270"/>
    <w:uiPriority w:val="99"/>
    <w:rsid w:val="0082193F"/>
    <w:rPr>
      <w:rFonts w:ascii="Times New Roman" w:hAnsi="Times New Roman" w:cs="Times New Roman"/>
      <w:color w:val="000000"/>
      <w:sz w:val="12"/>
      <w:szCs w:val="12"/>
    </w:rPr>
  </w:style>
  <w:style w:type="character" w:customStyle="1" w:styleId="FontStyle281">
    <w:name w:val="Font Style281"/>
    <w:uiPriority w:val="99"/>
    <w:rsid w:val="0082193F"/>
    <w:rPr>
      <w:rFonts w:ascii="Times New Roman" w:hAnsi="Times New Roman" w:cs="Times New Roman"/>
      <w:color w:val="000000"/>
      <w:sz w:val="18"/>
      <w:szCs w:val="18"/>
    </w:rPr>
  </w:style>
  <w:style w:type="paragraph" w:customStyle="1" w:styleId="Style26">
    <w:name w:val="Style26"/>
    <w:basedOn w:val="ac"/>
    <w:uiPriority w:val="99"/>
    <w:rsid w:val="0082193F"/>
    <w:pPr>
      <w:widowControl w:val="0"/>
      <w:autoSpaceDE w:val="0"/>
      <w:autoSpaceDN w:val="0"/>
      <w:adjustRightInd w:val="0"/>
      <w:spacing w:line="341" w:lineRule="exact"/>
      <w:jc w:val="both"/>
    </w:pPr>
    <w:rPr>
      <w:szCs w:val="24"/>
      <w:lang w:val="ru-RU"/>
    </w:rPr>
  </w:style>
  <w:style w:type="paragraph" w:customStyle="1" w:styleId="Style66">
    <w:name w:val="Style66"/>
    <w:basedOn w:val="ac"/>
    <w:uiPriority w:val="99"/>
    <w:rsid w:val="0082193F"/>
    <w:pPr>
      <w:widowControl w:val="0"/>
      <w:autoSpaceDE w:val="0"/>
      <w:autoSpaceDN w:val="0"/>
      <w:adjustRightInd w:val="0"/>
      <w:spacing w:line="314" w:lineRule="exact"/>
    </w:pPr>
    <w:rPr>
      <w:szCs w:val="24"/>
      <w:lang w:val="ru-RU"/>
    </w:rPr>
  </w:style>
  <w:style w:type="paragraph" w:customStyle="1" w:styleId="Style113">
    <w:name w:val="Style113"/>
    <w:basedOn w:val="ac"/>
    <w:uiPriority w:val="99"/>
    <w:rsid w:val="0082193F"/>
    <w:pPr>
      <w:widowControl w:val="0"/>
      <w:autoSpaceDE w:val="0"/>
      <w:autoSpaceDN w:val="0"/>
      <w:adjustRightInd w:val="0"/>
    </w:pPr>
    <w:rPr>
      <w:szCs w:val="24"/>
      <w:lang w:val="ru-RU"/>
    </w:rPr>
  </w:style>
  <w:style w:type="character" w:customStyle="1" w:styleId="FontStyle258">
    <w:name w:val="Font Style258"/>
    <w:uiPriority w:val="99"/>
    <w:rsid w:val="0082193F"/>
    <w:rPr>
      <w:rFonts w:ascii="Times New Roman" w:hAnsi="Times New Roman" w:cs="Times New Roman"/>
      <w:b/>
      <w:bCs/>
      <w:color w:val="000000"/>
      <w:sz w:val="22"/>
      <w:szCs w:val="22"/>
    </w:rPr>
  </w:style>
  <w:style w:type="paragraph" w:customStyle="1" w:styleId="Style214">
    <w:name w:val="Style214"/>
    <w:basedOn w:val="ac"/>
    <w:uiPriority w:val="99"/>
    <w:rsid w:val="0082193F"/>
    <w:pPr>
      <w:widowControl w:val="0"/>
      <w:autoSpaceDE w:val="0"/>
      <w:autoSpaceDN w:val="0"/>
      <w:adjustRightInd w:val="0"/>
      <w:spacing w:line="254" w:lineRule="exact"/>
      <w:ind w:firstLine="874"/>
    </w:pPr>
    <w:rPr>
      <w:szCs w:val="24"/>
      <w:lang w:val="ru-RU"/>
    </w:rPr>
  </w:style>
  <w:style w:type="paragraph" w:customStyle="1" w:styleId="Style240">
    <w:name w:val="Style240"/>
    <w:basedOn w:val="ac"/>
    <w:uiPriority w:val="99"/>
    <w:rsid w:val="0082193F"/>
    <w:pPr>
      <w:widowControl w:val="0"/>
      <w:autoSpaceDE w:val="0"/>
      <w:autoSpaceDN w:val="0"/>
      <w:adjustRightInd w:val="0"/>
    </w:pPr>
    <w:rPr>
      <w:szCs w:val="24"/>
      <w:lang w:val="ru-RU"/>
    </w:rPr>
  </w:style>
  <w:style w:type="character" w:customStyle="1" w:styleId="FontStyle286">
    <w:name w:val="Font Style286"/>
    <w:uiPriority w:val="99"/>
    <w:rsid w:val="0082193F"/>
    <w:rPr>
      <w:rFonts w:ascii="Candara" w:hAnsi="Candara" w:cs="Candara"/>
      <w:color w:val="000000"/>
      <w:sz w:val="12"/>
      <w:szCs w:val="12"/>
    </w:rPr>
  </w:style>
  <w:style w:type="paragraph" w:customStyle="1" w:styleId="Style152">
    <w:name w:val="Style152"/>
    <w:basedOn w:val="ac"/>
    <w:uiPriority w:val="99"/>
    <w:rsid w:val="0082193F"/>
    <w:pPr>
      <w:widowControl w:val="0"/>
      <w:autoSpaceDE w:val="0"/>
      <w:autoSpaceDN w:val="0"/>
      <w:adjustRightInd w:val="0"/>
      <w:spacing w:line="245" w:lineRule="exact"/>
      <w:jc w:val="both"/>
    </w:pPr>
    <w:rPr>
      <w:szCs w:val="24"/>
      <w:lang w:val="ru-RU"/>
    </w:rPr>
  </w:style>
  <w:style w:type="paragraph" w:customStyle="1" w:styleId="Style80">
    <w:name w:val="Style80"/>
    <w:basedOn w:val="ac"/>
    <w:uiPriority w:val="99"/>
    <w:rsid w:val="0082193F"/>
    <w:pPr>
      <w:widowControl w:val="0"/>
      <w:autoSpaceDE w:val="0"/>
      <w:autoSpaceDN w:val="0"/>
      <w:adjustRightInd w:val="0"/>
    </w:pPr>
    <w:rPr>
      <w:szCs w:val="24"/>
      <w:lang w:val="ru-RU"/>
    </w:rPr>
  </w:style>
  <w:style w:type="character" w:customStyle="1" w:styleId="FontStyle275">
    <w:name w:val="Font Style275"/>
    <w:uiPriority w:val="99"/>
    <w:rsid w:val="0082193F"/>
    <w:rPr>
      <w:rFonts w:ascii="Times New Roman" w:hAnsi="Times New Roman" w:cs="Times New Roman"/>
      <w:color w:val="000000"/>
      <w:sz w:val="14"/>
      <w:szCs w:val="14"/>
    </w:rPr>
  </w:style>
  <w:style w:type="character" w:customStyle="1" w:styleId="FontStyle269">
    <w:name w:val="Font Style269"/>
    <w:uiPriority w:val="99"/>
    <w:rsid w:val="0082193F"/>
    <w:rPr>
      <w:rFonts w:ascii="Times New Roman" w:hAnsi="Times New Roman" w:cs="Times New Roman"/>
      <w:i/>
      <w:iCs/>
      <w:color w:val="000000"/>
      <w:spacing w:val="-20"/>
      <w:sz w:val="22"/>
      <w:szCs w:val="22"/>
    </w:rPr>
  </w:style>
  <w:style w:type="paragraph" w:customStyle="1" w:styleId="Style32">
    <w:name w:val="Style32"/>
    <w:basedOn w:val="ac"/>
    <w:uiPriority w:val="99"/>
    <w:rsid w:val="0082193F"/>
    <w:pPr>
      <w:widowControl w:val="0"/>
      <w:autoSpaceDE w:val="0"/>
      <w:autoSpaceDN w:val="0"/>
      <w:adjustRightInd w:val="0"/>
    </w:pPr>
    <w:rPr>
      <w:szCs w:val="24"/>
      <w:lang w:val="ru-RU"/>
    </w:rPr>
  </w:style>
  <w:style w:type="paragraph" w:customStyle="1" w:styleId="Style55">
    <w:name w:val="Style55"/>
    <w:basedOn w:val="ac"/>
    <w:uiPriority w:val="99"/>
    <w:rsid w:val="0082193F"/>
    <w:pPr>
      <w:widowControl w:val="0"/>
      <w:autoSpaceDE w:val="0"/>
      <w:autoSpaceDN w:val="0"/>
      <w:adjustRightInd w:val="0"/>
    </w:pPr>
    <w:rPr>
      <w:szCs w:val="24"/>
      <w:lang w:val="ru-RU"/>
    </w:rPr>
  </w:style>
  <w:style w:type="paragraph" w:customStyle="1" w:styleId="Style73">
    <w:name w:val="Style73"/>
    <w:basedOn w:val="ac"/>
    <w:uiPriority w:val="99"/>
    <w:rsid w:val="0082193F"/>
    <w:pPr>
      <w:widowControl w:val="0"/>
      <w:autoSpaceDE w:val="0"/>
      <w:autoSpaceDN w:val="0"/>
      <w:adjustRightInd w:val="0"/>
      <w:jc w:val="center"/>
    </w:pPr>
    <w:rPr>
      <w:szCs w:val="24"/>
      <w:lang w:val="ru-RU"/>
    </w:rPr>
  </w:style>
  <w:style w:type="paragraph" w:customStyle="1" w:styleId="Style134">
    <w:name w:val="Style134"/>
    <w:basedOn w:val="ac"/>
    <w:uiPriority w:val="99"/>
    <w:rsid w:val="0082193F"/>
    <w:pPr>
      <w:widowControl w:val="0"/>
      <w:autoSpaceDE w:val="0"/>
      <w:autoSpaceDN w:val="0"/>
      <w:adjustRightInd w:val="0"/>
    </w:pPr>
    <w:rPr>
      <w:szCs w:val="24"/>
      <w:lang w:val="ru-RU"/>
    </w:rPr>
  </w:style>
  <w:style w:type="paragraph" w:customStyle="1" w:styleId="Style231">
    <w:name w:val="Style231"/>
    <w:basedOn w:val="ac"/>
    <w:uiPriority w:val="99"/>
    <w:rsid w:val="0082193F"/>
    <w:pPr>
      <w:widowControl w:val="0"/>
      <w:autoSpaceDE w:val="0"/>
      <w:autoSpaceDN w:val="0"/>
      <w:adjustRightInd w:val="0"/>
      <w:spacing w:line="235" w:lineRule="exact"/>
    </w:pPr>
    <w:rPr>
      <w:szCs w:val="24"/>
      <w:lang w:val="ru-RU"/>
    </w:rPr>
  </w:style>
  <w:style w:type="character" w:customStyle="1" w:styleId="FontStyle272">
    <w:name w:val="Font Style272"/>
    <w:uiPriority w:val="99"/>
    <w:rsid w:val="0082193F"/>
    <w:rPr>
      <w:rFonts w:ascii="Times New Roman" w:hAnsi="Times New Roman" w:cs="Times New Roman"/>
      <w:color w:val="000000"/>
      <w:sz w:val="18"/>
      <w:szCs w:val="18"/>
    </w:rPr>
  </w:style>
  <w:style w:type="character" w:customStyle="1" w:styleId="FontStyle298">
    <w:name w:val="Font Style298"/>
    <w:uiPriority w:val="99"/>
    <w:rsid w:val="0082193F"/>
    <w:rPr>
      <w:rFonts w:ascii="Candara" w:hAnsi="Candara" w:cs="Candara"/>
      <w:color w:val="000000"/>
      <w:sz w:val="44"/>
      <w:szCs w:val="44"/>
    </w:rPr>
  </w:style>
  <w:style w:type="paragraph" w:customStyle="1" w:styleId="Style20">
    <w:name w:val="Style20"/>
    <w:basedOn w:val="ac"/>
    <w:uiPriority w:val="99"/>
    <w:rsid w:val="0082193F"/>
    <w:pPr>
      <w:widowControl w:val="0"/>
      <w:autoSpaceDE w:val="0"/>
      <w:autoSpaceDN w:val="0"/>
      <w:adjustRightInd w:val="0"/>
    </w:pPr>
    <w:rPr>
      <w:szCs w:val="24"/>
      <w:lang w:val="ru-RU"/>
    </w:rPr>
  </w:style>
  <w:style w:type="character" w:customStyle="1" w:styleId="FontStyle271">
    <w:name w:val="Font Style271"/>
    <w:uiPriority w:val="99"/>
    <w:rsid w:val="0082193F"/>
    <w:rPr>
      <w:rFonts w:ascii="Times New Roman" w:hAnsi="Times New Roman" w:cs="Times New Roman"/>
      <w:b/>
      <w:bCs/>
      <w:color w:val="000000"/>
      <w:sz w:val="18"/>
      <w:szCs w:val="18"/>
    </w:rPr>
  </w:style>
  <w:style w:type="character" w:customStyle="1" w:styleId="252">
    <w:name w:val="Знак Знак25"/>
    <w:locked/>
    <w:rsid w:val="0082193F"/>
    <w:rPr>
      <w:rFonts w:ascii="Arial" w:hAnsi="Arial" w:cs="Arial"/>
      <w:b/>
      <w:bCs/>
      <w:kern w:val="32"/>
      <w:sz w:val="32"/>
      <w:szCs w:val="32"/>
    </w:rPr>
  </w:style>
  <w:style w:type="paragraph" w:customStyle="1" w:styleId="IauiueIoao">
    <w:name w:val="Iau?iue.Io?ao@ Знак Знак Знак Знак Знак Знак"/>
    <w:link w:val="IauiueIoao0"/>
    <w:rsid w:val="0082193F"/>
    <w:pPr>
      <w:overflowPunct w:val="0"/>
      <w:autoSpaceDE w:val="0"/>
      <w:autoSpaceDN w:val="0"/>
      <w:adjustRightInd w:val="0"/>
      <w:textAlignment w:val="baseline"/>
    </w:pPr>
    <w:rPr>
      <w:rFonts w:ascii="Journal" w:eastAsia="Times New Roman" w:hAnsi="Journal" w:cs="Times New Roman"/>
      <w:sz w:val="24"/>
      <w:lang w:eastAsia="ru-RU"/>
    </w:rPr>
  </w:style>
  <w:style w:type="character" w:customStyle="1" w:styleId="IauiueIoao0">
    <w:name w:val="Iau?iue.Io?ao@ Знак Знак Знак Знак Знак Знак Знак"/>
    <w:link w:val="IauiueIoao"/>
    <w:locked/>
    <w:rsid w:val="0082193F"/>
    <w:rPr>
      <w:rFonts w:ascii="Journal" w:eastAsia="Times New Roman" w:hAnsi="Journal" w:cs="Times New Roman"/>
      <w:sz w:val="24"/>
      <w:lang w:eastAsia="ru-RU"/>
    </w:rPr>
  </w:style>
  <w:style w:type="character" w:customStyle="1" w:styleId="244">
    <w:name w:val="Знак Знак24"/>
    <w:locked/>
    <w:rsid w:val="0082193F"/>
    <w:rPr>
      <w:rFonts w:ascii="Arial" w:hAnsi="Arial" w:cs="Arial"/>
      <w:b/>
      <w:bCs/>
      <w:i/>
      <w:iCs/>
      <w:sz w:val="28"/>
      <w:szCs w:val="28"/>
    </w:rPr>
  </w:style>
  <w:style w:type="character" w:customStyle="1" w:styleId="233">
    <w:name w:val="Знак Знак23"/>
    <w:locked/>
    <w:rsid w:val="0082193F"/>
    <w:rPr>
      <w:rFonts w:ascii="Arial" w:hAnsi="Arial" w:cs="Arial"/>
      <w:b/>
      <w:bCs/>
      <w:sz w:val="26"/>
      <w:szCs w:val="26"/>
    </w:rPr>
  </w:style>
  <w:style w:type="character" w:customStyle="1" w:styleId="CharChar6">
    <w:name w:val="Char Char6"/>
    <w:rsid w:val="0082193F"/>
    <w:rPr>
      <w:rFonts w:ascii="Times New Roman KK EK" w:hAnsi="Times New Roman KK EK" w:cs="Times New Roman"/>
      <w:sz w:val="28"/>
    </w:rPr>
  </w:style>
  <w:style w:type="paragraph" w:customStyle="1" w:styleId="IauiueIoao1">
    <w:name w:val="Iau?iue.Io?ao@"/>
    <w:rsid w:val="0082193F"/>
    <w:pPr>
      <w:overflowPunct w:val="0"/>
      <w:autoSpaceDE w:val="0"/>
      <w:autoSpaceDN w:val="0"/>
      <w:adjustRightInd w:val="0"/>
      <w:textAlignment w:val="baseline"/>
    </w:pPr>
    <w:rPr>
      <w:rFonts w:ascii="Journal" w:eastAsia="Times New Roman" w:hAnsi="Journal" w:cs="Times New Roman"/>
      <w:sz w:val="24"/>
      <w:lang w:eastAsia="ru-RU"/>
    </w:rPr>
  </w:style>
  <w:style w:type="paragraph" w:customStyle="1" w:styleId="ltable0">
    <w:name w:val="l_table0"/>
    <w:basedOn w:val="ac"/>
    <w:rsid w:val="0082193F"/>
    <w:pPr>
      <w:spacing w:after="200" w:line="240" w:lineRule="atLeast"/>
      <w:ind w:left="120"/>
    </w:pPr>
    <w:rPr>
      <w:rFonts w:ascii="Calibri" w:hAnsi="Calibri"/>
      <w:sz w:val="20"/>
      <w:lang w:val="en-US" w:eastAsia="en-US" w:bidi="en-US"/>
    </w:rPr>
  </w:style>
  <w:style w:type="paragraph" w:customStyle="1" w:styleId="IauiueIoao10">
    <w:name w:val="Iau?iue.Io?ao@ Знак Знак Знак Знак Знак Знак Знак1"/>
    <w:link w:val="IauiueIoao11"/>
    <w:rsid w:val="0082193F"/>
    <w:pPr>
      <w:overflowPunct w:val="0"/>
      <w:autoSpaceDE w:val="0"/>
      <w:autoSpaceDN w:val="0"/>
      <w:adjustRightInd w:val="0"/>
      <w:textAlignment w:val="baseline"/>
    </w:pPr>
    <w:rPr>
      <w:rFonts w:ascii="Journal" w:eastAsia="Times New Roman" w:hAnsi="Journal" w:cs="Times New Roman"/>
      <w:sz w:val="24"/>
      <w:szCs w:val="24"/>
      <w:lang w:eastAsia="ru-RU"/>
    </w:rPr>
  </w:style>
  <w:style w:type="character" w:customStyle="1" w:styleId="IauiueIoao11">
    <w:name w:val="Iau?iue.Io?ao@ Знак Знак Знак Знак Знак Знак Знак1 Знак"/>
    <w:link w:val="IauiueIoao10"/>
    <w:locked/>
    <w:rsid w:val="0082193F"/>
    <w:rPr>
      <w:rFonts w:ascii="Journal" w:eastAsia="Times New Roman" w:hAnsi="Journal" w:cs="Times New Roman"/>
      <w:sz w:val="24"/>
      <w:szCs w:val="24"/>
      <w:lang w:eastAsia="ru-RU"/>
    </w:rPr>
  </w:style>
  <w:style w:type="paragraph" w:customStyle="1" w:styleId="ltable">
    <w:name w:val="l_table"/>
    <w:basedOn w:val="ac"/>
    <w:rsid w:val="0082193F"/>
    <w:pPr>
      <w:spacing w:after="200" w:line="240" w:lineRule="atLeast"/>
      <w:jc w:val="center"/>
    </w:pPr>
    <w:rPr>
      <w:rFonts w:ascii="Calibri" w:hAnsi="Calibri"/>
      <w:sz w:val="20"/>
      <w:lang w:val="en-US" w:eastAsia="en-US" w:bidi="en-US"/>
    </w:rPr>
  </w:style>
  <w:style w:type="paragraph" w:customStyle="1" w:styleId="21e">
    <w:name w:val="Знак Знак2 Знак Знак Знак Знак Знак Знак Знак Знак Знак Знак1"/>
    <w:basedOn w:val="ac"/>
    <w:rsid w:val="0082193F"/>
    <w:pPr>
      <w:spacing w:after="200" w:line="276" w:lineRule="auto"/>
    </w:pPr>
    <w:rPr>
      <w:rFonts w:ascii="SimSun" w:eastAsia="SimSun" w:hAnsi="SimSun" w:cs="SimSun"/>
      <w:sz w:val="22"/>
      <w:szCs w:val="22"/>
      <w:lang w:val="en-US" w:eastAsia="zh-CN" w:bidi="en-US"/>
    </w:rPr>
  </w:style>
  <w:style w:type="paragraph" w:customStyle="1" w:styleId="IauiueIoao2">
    <w:name w:val="Iau?iue.Io?ao@ Знак Знак Знак Знак"/>
    <w:link w:val="IauiueIoao3"/>
    <w:rsid w:val="0082193F"/>
    <w:pPr>
      <w:overflowPunct w:val="0"/>
      <w:autoSpaceDE w:val="0"/>
      <w:autoSpaceDN w:val="0"/>
      <w:adjustRightInd w:val="0"/>
      <w:textAlignment w:val="baseline"/>
    </w:pPr>
    <w:rPr>
      <w:rFonts w:ascii="Journal" w:eastAsia="Times New Roman" w:hAnsi="Journal" w:cs="Times New Roman"/>
      <w:sz w:val="24"/>
      <w:szCs w:val="24"/>
      <w:lang w:eastAsia="ru-RU"/>
    </w:rPr>
  </w:style>
  <w:style w:type="character" w:customStyle="1" w:styleId="IauiueIoao3">
    <w:name w:val="Iau?iue.Io?ao@ Знак Знак Знак Знак Знак"/>
    <w:link w:val="IauiueIoao2"/>
    <w:rsid w:val="0082193F"/>
    <w:rPr>
      <w:rFonts w:ascii="Journal" w:eastAsia="Times New Roman" w:hAnsi="Journal" w:cs="Times New Roman"/>
      <w:sz w:val="24"/>
      <w:szCs w:val="24"/>
      <w:lang w:eastAsia="ru-RU"/>
    </w:rPr>
  </w:style>
  <w:style w:type="paragraph" w:customStyle="1" w:styleId="2H6100005">
    <w:name w:val="2H6100005"/>
    <w:basedOn w:val="ac"/>
    <w:rsid w:val="0082193F"/>
    <w:pPr>
      <w:keepNext/>
      <w:keepLines/>
      <w:suppressAutoHyphens/>
      <w:spacing w:before="360" w:after="240" w:line="240" w:lineRule="atLeast"/>
      <w:jc w:val="center"/>
    </w:pPr>
    <w:rPr>
      <w:rFonts w:ascii="Calibri" w:hAnsi="Calibri"/>
      <w:sz w:val="20"/>
      <w:lang w:val="en-US" w:eastAsia="en-US" w:bidi="en-US"/>
    </w:rPr>
  </w:style>
  <w:style w:type="paragraph" w:customStyle="1" w:styleId="2h1062211">
    <w:name w:val="2h1062211"/>
    <w:basedOn w:val="ac"/>
    <w:rsid w:val="0082193F"/>
    <w:pPr>
      <w:keepNext/>
      <w:keepLines/>
      <w:suppressAutoHyphens/>
      <w:spacing w:before="360" w:after="240" w:line="240" w:lineRule="atLeast"/>
      <w:jc w:val="center"/>
    </w:pPr>
    <w:rPr>
      <w:rFonts w:ascii="Calibri" w:hAnsi="Calibri"/>
      <w:sz w:val="32"/>
      <w:lang w:val="en-US" w:eastAsia="en-US" w:bidi="en-US"/>
    </w:rPr>
  </w:style>
  <w:style w:type="paragraph" w:customStyle="1" w:styleId="2H6100805">
    <w:name w:val="2H6100805"/>
    <w:basedOn w:val="ac"/>
    <w:rsid w:val="0082193F"/>
    <w:pPr>
      <w:keepNext/>
      <w:keepLines/>
      <w:suppressAutoHyphens/>
      <w:spacing w:before="360" w:after="240" w:line="240" w:lineRule="atLeast"/>
      <w:jc w:val="center"/>
    </w:pPr>
    <w:rPr>
      <w:rFonts w:ascii="Calibri" w:hAnsi="Calibri"/>
      <w:sz w:val="20"/>
      <w:lang w:val="en-US" w:eastAsia="en-US" w:bidi="en-US"/>
    </w:rPr>
  </w:style>
  <w:style w:type="paragraph" w:customStyle="1" w:styleId="lmono">
    <w:name w:val="l_mono"/>
    <w:basedOn w:val="ac"/>
    <w:rsid w:val="0082193F"/>
    <w:pPr>
      <w:overflowPunct w:val="0"/>
      <w:autoSpaceDE w:val="0"/>
      <w:autoSpaceDN w:val="0"/>
      <w:adjustRightInd w:val="0"/>
      <w:spacing w:after="200" w:line="276" w:lineRule="auto"/>
      <w:textAlignment w:val="baseline"/>
    </w:pPr>
    <w:rPr>
      <w:rFonts w:ascii="Calibri" w:hAnsi="Calibri"/>
      <w:sz w:val="20"/>
      <w:lang w:val="en-US" w:eastAsia="en-US" w:bidi="en-US"/>
    </w:rPr>
  </w:style>
  <w:style w:type="paragraph" w:customStyle="1" w:styleId="1N3000000">
    <w:name w:val="1N3000000"/>
    <w:basedOn w:val="ac"/>
    <w:rsid w:val="0082193F"/>
    <w:pPr>
      <w:spacing w:after="200" w:line="240" w:lineRule="atLeast"/>
      <w:jc w:val="both"/>
    </w:pPr>
    <w:rPr>
      <w:rFonts w:ascii="Calibri" w:hAnsi="Calibri"/>
      <w:sz w:val="20"/>
      <w:lang w:val="en-US" w:eastAsia="en-US" w:bidi="en-US"/>
    </w:rPr>
  </w:style>
  <w:style w:type="paragraph" w:customStyle="1" w:styleId="afffffffffffffffff4">
    <w:name w:val="Îáû÷íûé.Îò÷åò@"/>
    <w:rsid w:val="0082193F"/>
    <w:rPr>
      <w:rFonts w:ascii="Journal" w:eastAsia="Times New Roman" w:hAnsi="Journal" w:cs="Times New Roman"/>
      <w:sz w:val="24"/>
      <w:lang w:eastAsia="ru-RU"/>
    </w:rPr>
  </w:style>
  <w:style w:type="paragraph" w:customStyle="1" w:styleId="1ffffff3">
    <w:name w:val="Îò÷åò1"/>
    <w:basedOn w:val="afffffffffffffffff4"/>
    <w:rsid w:val="0082193F"/>
  </w:style>
  <w:style w:type="paragraph" w:customStyle="1" w:styleId="1N3000168">
    <w:name w:val="1N3000168"/>
    <w:basedOn w:val="ac"/>
    <w:rsid w:val="0082193F"/>
    <w:pPr>
      <w:spacing w:after="200" w:line="0" w:lineRule="atLeast"/>
      <w:ind w:left="3360"/>
      <w:jc w:val="both"/>
    </w:pPr>
    <w:rPr>
      <w:rFonts w:ascii="Calibri" w:hAnsi="Calibri"/>
      <w:sz w:val="20"/>
      <w:lang w:val="en-US" w:eastAsia="en-US" w:bidi="en-US"/>
    </w:rPr>
  </w:style>
  <w:style w:type="paragraph" w:customStyle="1" w:styleId="afffffffffffffffff5">
    <w:name w:val="Нормальный"/>
    <w:rsid w:val="0082193F"/>
    <w:pPr>
      <w:spacing w:line="240" w:lineRule="atLeast"/>
      <w:jc w:val="both"/>
    </w:pPr>
    <w:rPr>
      <w:rFonts w:ascii="Calibri" w:eastAsia="Times New Roman" w:hAnsi="Calibri" w:cs="Times New Roman"/>
      <w:lang w:eastAsia="ru-RU"/>
    </w:rPr>
  </w:style>
  <w:style w:type="paragraph" w:customStyle="1" w:styleId="Mark2">
    <w:name w:val="Mark2"/>
    <w:basedOn w:val="ac"/>
    <w:autoRedefine/>
    <w:rsid w:val="0082193F"/>
    <w:pPr>
      <w:tabs>
        <w:tab w:val="num" w:pos="360"/>
      </w:tabs>
      <w:spacing w:after="200" w:line="276" w:lineRule="auto"/>
      <w:ind w:left="1276" w:hanging="567"/>
      <w:jc w:val="both"/>
    </w:pPr>
    <w:rPr>
      <w:rFonts w:ascii="Calibri" w:hAnsi="Calibri"/>
      <w:sz w:val="22"/>
      <w:lang w:val="en-US" w:eastAsia="en-US" w:bidi="en-US"/>
    </w:rPr>
  </w:style>
  <w:style w:type="paragraph" w:customStyle="1" w:styleId="BodyText22">
    <w:name w:val="Body Text 22"/>
    <w:basedOn w:val="ac"/>
    <w:rsid w:val="0082193F"/>
    <w:pPr>
      <w:spacing w:after="200" w:line="360" w:lineRule="auto"/>
      <w:ind w:firstLine="720"/>
      <w:jc w:val="both"/>
    </w:pPr>
    <w:rPr>
      <w:rFonts w:ascii="Calibri" w:hAnsi="Calibri"/>
      <w:sz w:val="22"/>
      <w:lang w:val="en-US" w:eastAsia="en-US" w:bidi="en-US"/>
    </w:rPr>
  </w:style>
  <w:style w:type="paragraph" w:customStyle="1" w:styleId="IauiueIoao4">
    <w:name w:val="Iau?iue.Io?ao@ Знак Знак Знак Знак4"/>
    <w:link w:val="IauiueIoao30"/>
    <w:rsid w:val="0082193F"/>
    <w:pPr>
      <w:overflowPunct w:val="0"/>
      <w:autoSpaceDE w:val="0"/>
      <w:autoSpaceDN w:val="0"/>
      <w:adjustRightInd w:val="0"/>
      <w:textAlignment w:val="baseline"/>
    </w:pPr>
    <w:rPr>
      <w:rFonts w:ascii="Journal" w:eastAsia="Times New Roman" w:hAnsi="Journal" w:cs="Times New Roman"/>
      <w:sz w:val="24"/>
      <w:szCs w:val="24"/>
      <w:lang w:eastAsia="ru-RU"/>
    </w:rPr>
  </w:style>
  <w:style w:type="character" w:customStyle="1" w:styleId="IauiueIoao30">
    <w:name w:val="Iau?iue.Io?ao@ Знак Знак Знак Знак Знак3"/>
    <w:link w:val="IauiueIoao4"/>
    <w:rsid w:val="0082193F"/>
    <w:rPr>
      <w:rFonts w:ascii="Journal" w:eastAsia="Times New Roman" w:hAnsi="Journal" w:cs="Times New Roman"/>
      <w:sz w:val="24"/>
      <w:szCs w:val="24"/>
      <w:lang w:eastAsia="ru-RU"/>
    </w:rPr>
  </w:style>
  <w:style w:type="paragraph" w:customStyle="1" w:styleId="IauiueIoao12">
    <w:name w:val="Iau?iue.Io?ao@ Знак Знак1"/>
    <w:rsid w:val="0082193F"/>
    <w:pPr>
      <w:overflowPunct w:val="0"/>
      <w:autoSpaceDE w:val="0"/>
      <w:autoSpaceDN w:val="0"/>
      <w:adjustRightInd w:val="0"/>
      <w:textAlignment w:val="baseline"/>
    </w:pPr>
    <w:rPr>
      <w:rFonts w:ascii="Journal" w:eastAsia="Times New Roman" w:hAnsi="Journal" w:cs="Times New Roman"/>
      <w:sz w:val="24"/>
      <w:lang w:eastAsia="ru-RU"/>
    </w:rPr>
  </w:style>
  <w:style w:type="paragraph" w:customStyle="1" w:styleId="IauiueIoao5">
    <w:name w:val="Iau?iue.Io?ao@ Знак Знак Знак"/>
    <w:link w:val="IauiueIoao31"/>
    <w:rsid w:val="0082193F"/>
    <w:pPr>
      <w:overflowPunct w:val="0"/>
      <w:autoSpaceDE w:val="0"/>
      <w:autoSpaceDN w:val="0"/>
      <w:adjustRightInd w:val="0"/>
      <w:textAlignment w:val="baseline"/>
    </w:pPr>
    <w:rPr>
      <w:rFonts w:ascii="Journal" w:eastAsia="Times New Roman" w:hAnsi="Journal" w:cs="Times New Roman"/>
      <w:sz w:val="24"/>
      <w:szCs w:val="24"/>
      <w:lang w:eastAsia="ru-RU"/>
    </w:rPr>
  </w:style>
  <w:style w:type="character" w:customStyle="1" w:styleId="IauiueIoao31">
    <w:name w:val="Iau?iue.Io?ao@ Знак Знак Знак Знак3"/>
    <w:link w:val="IauiueIoao5"/>
    <w:rsid w:val="0082193F"/>
    <w:rPr>
      <w:rFonts w:ascii="Journal" w:eastAsia="Times New Roman" w:hAnsi="Journal" w:cs="Times New Roman"/>
      <w:sz w:val="24"/>
      <w:szCs w:val="24"/>
      <w:lang w:eastAsia="ru-RU"/>
    </w:rPr>
  </w:style>
  <w:style w:type="paragraph" w:customStyle="1" w:styleId="Index">
    <w:name w:val="Index"/>
    <w:basedOn w:val="ac"/>
    <w:rsid w:val="0082193F"/>
    <w:pPr>
      <w:tabs>
        <w:tab w:val="left" w:pos="360"/>
      </w:tabs>
      <w:spacing w:before="240" w:after="60" w:line="276" w:lineRule="auto"/>
      <w:outlineLvl w:val="0"/>
    </w:pPr>
    <w:rPr>
      <w:rFonts w:ascii="Arial" w:hAnsi="Arial"/>
      <w:b/>
      <w:sz w:val="16"/>
      <w:lang w:val="en-GB" w:eastAsia="en-US" w:bidi="en-US"/>
    </w:rPr>
  </w:style>
  <w:style w:type="paragraph" w:customStyle="1" w:styleId="Index3">
    <w:name w:val="Index3"/>
    <w:basedOn w:val="Index2"/>
    <w:rsid w:val="0082193F"/>
    <w:pPr>
      <w:spacing w:line="276" w:lineRule="auto"/>
    </w:pPr>
    <w:rPr>
      <w:lang w:eastAsia="en-US" w:bidi="en-US"/>
    </w:rPr>
  </w:style>
  <w:style w:type="paragraph" w:customStyle="1" w:styleId="Alla1">
    <w:name w:val="Alla 1"/>
    <w:basedOn w:val="7"/>
    <w:rsid w:val="0082193F"/>
    <w:pPr>
      <w:keepLines/>
      <w:widowControl/>
      <w:numPr>
        <w:ilvl w:val="0"/>
        <w:numId w:val="0"/>
      </w:numPr>
      <w:overflowPunct/>
      <w:autoSpaceDE/>
      <w:autoSpaceDN/>
      <w:adjustRightInd/>
      <w:spacing w:before="200" w:after="120" w:line="276" w:lineRule="auto"/>
      <w:ind w:left="720" w:hanging="720"/>
      <w:textAlignment w:val="auto"/>
    </w:pPr>
    <w:rPr>
      <w:rFonts w:ascii="Arial" w:hAnsi="Arial" w:cs="Times New Roman"/>
      <w:b w:val="0"/>
      <w:i/>
      <w:iCs/>
      <w:color w:val="000000"/>
      <w:u w:val="single"/>
      <w:lang w:val="en-GB" w:bidi="en-US"/>
    </w:rPr>
  </w:style>
  <w:style w:type="paragraph" w:customStyle="1" w:styleId="Index11">
    <w:name w:val="Index 11"/>
    <w:basedOn w:val="Index2"/>
    <w:rsid w:val="0082193F"/>
    <w:pPr>
      <w:tabs>
        <w:tab w:val="clear" w:pos="540"/>
      </w:tabs>
      <w:spacing w:line="276" w:lineRule="auto"/>
      <w:ind w:left="1134" w:hanging="567"/>
    </w:pPr>
    <w:rPr>
      <w:lang w:eastAsia="en-US" w:bidi="en-US"/>
    </w:rPr>
  </w:style>
  <w:style w:type="paragraph" w:customStyle="1" w:styleId="Index20">
    <w:name w:val="Index_2"/>
    <w:basedOn w:val="Index3"/>
    <w:rsid w:val="0082193F"/>
    <w:pPr>
      <w:tabs>
        <w:tab w:val="clear" w:pos="540"/>
      </w:tabs>
      <w:ind w:left="1701" w:hanging="567"/>
    </w:pPr>
  </w:style>
  <w:style w:type="paragraph" w:customStyle="1" w:styleId="Index21">
    <w:name w:val="Index 21"/>
    <w:basedOn w:val="Index3"/>
    <w:rsid w:val="0082193F"/>
    <w:pPr>
      <w:tabs>
        <w:tab w:val="clear" w:pos="540"/>
        <w:tab w:val="left" w:pos="851"/>
      </w:tabs>
      <w:ind w:left="851"/>
    </w:pPr>
    <w:rPr>
      <w:lang w:val="ru-RU"/>
    </w:rPr>
  </w:style>
  <w:style w:type="paragraph" w:customStyle="1" w:styleId="IauiueIoao6">
    <w:name w:val="Iau?iue.Io?ao@ Знак Знак Знак Знак Знак Знак Знак Знак"/>
    <w:link w:val="IauiueIoao7"/>
    <w:rsid w:val="0082193F"/>
    <w:pPr>
      <w:overflowPunct w:val="0"/>
      <w:autoSpaceDE w:val="0"/>
      <w:autoSpaceDN w:val="0"/>
      <w:adjustRightInd w:val="0"/>
      <w:textAlignment w:val="baseline"/>
    </w:pPr>
    <w:rPr>
      <w:rFonts w:ascii="Journal" w:eastAsia="Times New Roman" w:hAnsi="Journal" w:cs="Times New Roman"/>
      <w:sz w:val="24"/>
      <w:szCs w:val="24"/>
      <w:lang w:eastAsia="ru-RU"/>
    </w:rPr>
  </w:style>
  <w:style w:type="character" w:customStyle="1" w:styleId="IauiueIoao7">
    <w:name w:val="Iau?iue.Io?ao@ Знак Знак Знак Знак Знак Знак Знак Знак Знак"/>
    <w:link w:val="IauiueIoao6"/>
    <w:rsid w:val="0082193F"/>
    <w:rPr>
      <w:rFonts w:ascii="Journal" w:eastAsia="Times New Roman" w:hAnsi="Journal" w:cs="Times New Roman"/>
      <w:sz w:val="24"/>
      <w:szCs w:val="24"/>
      <w:lang w:eastAsia="ru-RU"/>
    </w:rPr>
  </w:style>
  <w:style w:type="paragraph" w:customStyle="1" w:styleId="IauiueIoao13">
    <w:name w:val="Iau?iue.Io?ao@ Знак Знак Знак Знак Знак1"/>
    <w:rsid w:val="0082193F"/>
    <w:pPr>
      <w:overflowPunct w:val="0"/>
      <w:autoSpaceDE w:val="0"/>
      <w:autoSpaceDN w:val="0"/>
      <w:adjustRightInd w:val="0"/>
      <w:textAlignment w:val="baseline"/>
    </w:pPr>
    <w:rPr>
      <w:rFonts w:ascii="Journal" w:eastAsia="Times New Roman" w:hAnsi="Journal" w:cs="Times New Roman"/>
      <w:sz w:val="24"/>
      <w:szCs w:val="24"/>
      <w:lang w:eastAsia="ru-RU"/>
    </w:rPr>
  </w:style>
  <w:style w:type="paragraph" w:customStyle="1" w:styleId="BodyText23">
    <w:name w:val="Body Text 23"/>
    <w:basedOn w:val="ac"/>
    <w:rsid w:val="0082193F"/>
    <w:pPr>
      <w:spacing w:after="200" w:line="360" w:lineRule="auto"/>
      <w:ind w:firstLine="720"/>
      <w:jc w:val="both"/>
    </w:pPr>
    <w:rPr>
      <w:rFonts w:ascii="Calibri" w:hAnsi="Calibri"/>
      <w:sz w:val="22"/>
      <w:lang w:val="en-US" w:eastAsia="en-US" w:bidi="en-US"/>
    </w:rPr>
  </w:style>
  <w:style w:type="paragraph" w:customStyle="1" w:styleId="BodyTextIndent22">
    <w:name w:val="Body Text Indent 22"/>
    <w:basedOn w:val="ac"/>
    <w:rsid w:val="0082193F"/>
    <w:pPr>
      <w:spacing w:before="240" w:after="120" w:line="276" w:lineRule="auto"/>
      <w:ind w:firstLine="709"/>
      <w:jc w:val="both"/>
    </w:pPr>
    <w:rPr>
      <w:rFonts w:ascii="Calibri" w:hAnsi="Calibri"/>
      <w:sz w:val="22"/>
      <w:u w:val="single"/>
      <w:lang w:val="en-US" w:eastAsia="en-US" w:bidi="en-US"/>
    </w:rPr>
  </w:style>
  <w:style w:type="paragraph" w:customStyle="1" w:styleId="IauiueIoao20">
    <w:name w:val="Iau?iue.Io?ao@ Знак Знак Знак2"/>
    <w:rsid w:val="0082193F"/>
    <w:pPr>
      <w:overflowPunct w:val="0"/>
      <w:autoSpaceDE w:val="0"/>
      <w:autoSpaceDN w:val="0"/>
      <w:adjustRightInd w:val="0"/>
      <w:textAlignment w:val="baseline"/>
    </w:pPr>
    <w:rPr>
      <w:rFonts w:ascii="Journal" w:eastAsia="Times New Roman" w:hAnsi="Journal" w:cs="Times New Roman"/>
      <w:sz w:val="24"/>
      <w:szCs w:val="24"/>
      <w:lang w:eastAsia="ru-RU"/>
    </w:rPr>
  </w:style>
  <w:style w:type="paragraph" w:customStyle="1" w:styleId="IauiueIoao8">
    <w:name w:val="Iau?iue.Io?ao@ Знак"/>
    <w:rsid w:val="0082193F"/>
    <w:pPr>
      <w:overflowPunct w:val="0"/>
      <w:autoSpaceDE w:val="0"/>
      <w:autoSpaceDN w:val="0"/>
      <w:adjustRightInd w:val="0"/>
      <w:textAlignment w:val="baseline"/>
    </w:pPr>
    <w:rPr>
      <w:rFonts w:ascii="Journal" w:eastAsia="Times New Roman" w:hAnsi="Journal" w:cs="Times New Roman"/>
      <w:sz w:val="24"/>
      <w:lang w:eastAsia="ru-RU"/>
    </w:rPr>
  </w:style>
  <w:style w:type="paragraph" w:customStyle="1" w:styleId="2fffd">
    <w:name w:val="Знак Знак2 Знак Знак Знак Знак Знак Знак Знак Знак Знак Знак"/>
    <w:basedOn w:val="ac"/>
    <w:rsid w:val="0082193F"/>
    <w:pPr>
      <w:spacing w:after="200" w:line="276" w:lineRule="auto"/>
    </w:pPr>
    <w:rPr>
      <w:rFonts w:ascii="SimSun" w:eastAsia="SimSun" w:hAnsi="SimSun" w:cs="SimSun"/>
      <w:sz w:val="22"/>
      <w:szCs w:val="22"/>
      <w:lang w:val="en-US" w:eastAsia="zh-CN" w:bidi="en-US"/>
    </w:rPr>
  </w:style>
  <w:style w:type="paragraph" w:customStyle="1" w:styleId="IauiueIoao21">
    <w:name w:val="Iau?iue.Io?ao@ Знак Знак2 Знак"/>
    <w:link w:val="IauiueIoao22"/>
    <w:rsid w:val="0082193F"/>
    <w:pPr>
      <w:overflowPunct w:val="0"/>
      <w:autoSpaceDE w:val="0"/>
      <w:autoSpaceDN w:val="0"/>
      <w:adjustRightInd w:val="0"/>
      <w:textAlignment w:val="baseline"/>
    </w:pPr>
    <w:rPr>
      <w:rFonts w:ascii="Journal" w:eastAsia="Times New Roman" w:hAnsi="Journal" w:cs="Times New Roman"/>
      <w:sz w:val="24"/>
      <w:szCs w:val="24"/>
      <w:lang w:eastAsia="ru-RU"/>
    </w:rPr>
  </w:style>
  <w:style w:type="character" w:customStyle="1" w:styleId="IauiueIoao22">
    <w:name w:val="Iau?iue.Io?ao@ Знак Знак2 Знак Знак"/>
    <w:link w:val="IauiueIoao21"/>
    <w:rsid w:val="0082193F"/>
    <w:rPr>
      <w:rFonts w:ascii="Journal" w:eastAsia="Times New Roman" w:hAnsi="Journal" w:cs="Times New Roman"/>
      <w:sz w:val="24"/>
      <w:szCs w:val="24"/>
      <w:lang w:eastAsia="ru-RU"/>
    </w:rPr>
  </w:style>
  <w:style w:type="paragraph" w:customStyle="1" w:styleId="212pt">
    <w:name w:val="Стиль Заголовок 2 + 12 pt Знак Знак"/>
    <w:basedOn w:val="ac"/>
    <w:next w:val="ac"/>
    <w:link w:val="212pt0"/>
    <w:rsid w:val="0082193F"/>
    <w:pPr>
      <w:overflowPunct w:val="0"/>
      <w:autoSpaceDE w:val="0"/>
      <w:autoSpaceDN w:val="0"/>
      <w:adjustRightInd w:val="0"/>
      <w:spacing w:after="200" w:line="276" w:lineRule="auto"/>
      <w:ind w:firstLine="720"/>
      <w:jc w:val="both"/>
      <w:textAlignment w:val="baseline"/>
    </w:pPr>
    <w:rPr>
      <w:rFonts w:ascii="Calibri" w:hAnsi="Calibri"/>
      <w:b/>
      <w:sz w:val="20"/>
      <w:lang w:val="en-US" w:eastAsia="en-US" w:bidi="en-US"/>
    </w:rPr>
  </w:style>
  <w:style w:type="character" w:customStyle="1" w:styleId="212pt0">
    <w:name w:val="Стиль Заголовок 2 + 12 pt Знак Знак Знак"/>
    <w:link w:val="212pt"/>
    <w:rsid w:val="0082193F"/>
    <w:rPr>
      <w:rFonts w:ascii="Calibri" w:eastAsia="Times New Roman" w:hAnsi="Calibri" w:cs="Times New Roman"/>
      <w:b/>
      <w:sz w:val="20"/>
      <w:szCs w:val="20"/>
      <w:lang w:val="en-US" w:bidi="en-US"/>
    </w:rPr>
  </w:style>
  <w:style w:type="character" w:customStyle="1" w:styleId="1ffffff4">
    <w:name w:val="Знак1 Знак Знак"/>
    <w:rsid w:val="0082193F"/>
    <w:rPr>
      <w:b/>
      <w:color w:val="FF0000"/>
      <w:sz w:val="24"/>
      <w:szCs w:val="24"/>
      <w:lang w:val="ru-RU" w:eastAsia="ru-RU" w:bidi="ar-SA"/>
    </w:rPr>
  </w:style>
  <w:style w:type="paragraph" w:customStyle="1" w:styleId="21f">
    <w:name w:val="Знак Знак2 Знак Знак Знак Знак Знак Знак Знак Знак Знак Знак1 Знак Знак Знак"/>
    <w:basedOn w:val="ac"/>
    <w:rsid w:val="0082193F"/>
    <w:pPr>
      <w:spacing w:after="200" w:line="276" w:lineRule="auto"/>
    </w:pPr>
    <w:rPr>
      <w:rFonts w:ascii="SimSun" w:eastAsia="SimSun" w:hAnsi="SimSun" w:cs="SimSun"/>
      <w:sz w:val="22"/>
      <w:szCs w:val="22"/>
      <w:lang w:val="en-US" w:eastAsia="zh-CN" w:bidi="en-US"/>
    </w:rPr>
  </w:style>
  <w:style w:type="paragraph" w:customStyle="1" w:styleId="3ff2">
    <w:name w:val="Стиль Заголовок 3 + не полужирный"/>
    <w:basedOn w:val="33"/>
    <w:rsid w:val="0082193F"/>
    <w:pPr>
      <w:keepLines/>
      <w:autoSpaceDE/>
      <w:autoSpaceDN/>
      <w:adjustRightInd/>
      <w:spacing w:line="276" w:lineRule="auto"/>
      <w:jc w:val="center"/>
    </w:pPr>
    <w:rPr>
      <w:rFonts w:ascii="Times New Roman" w:hAnsi="Times New Roman" w:cs="Times New Roman"/>
      <w:b/>
      <w:sz w:val="24"/>
      <w:szCs w:val="20"/>
    </w:rPr>
  </w:style>
  <w:style w:type="paragraph" w:customStyle="1" w:styleId="2fffe">
    <w:name w:val="Стиль Заголовок 2 + полужирный"/>
    <w:basedOn w:val="23"/>
    <w:rsid w:val="0082193F"/>
    <w:pPr>
      <w:keepLines/>
      <w:spacing w:before="100" w:beforeAutospacing="1" w:after="0" w:line="276" w:lineRule="auto"/>
    </w:pPr>
    <w:rPr>
      <w:rFonts w:ascii="Times New Roman" w:hAnsi="Times New Roman" w:cs="Times New Roman"/>
      <w:i w:val="0"/>
      <w:iCs w:val="0"/>
      <w:caps/>
      <w:sz w:val="20"/>
      <w:szCs w:val="20"/>
      <w:lang w:val="ru-RU"/>
    </w:rPr>
  </w:style>
  <w:style w:type="paragraph" w:customStyle="1" w:styleId="21f0">
    <w:name w:val="Стиль Заголовок 2 + полужирный1"/>
    <w:basedOn w:val="23"/>
    <w:rsid w:val="0082193F"/>
    <w:pPr>
      <w:keepLines/>
      <w:spacing w:before="100" w:beforeAutospacing="1" w:after="0" w:line="276" w:lineRule="auto"/>
      <w:jc w:val="center"/>
    </w:pPr>
    <w:rPr>
      <w:rFonts w:ascii="Times New Roman" w:hAnsi="Times New Roman" w:cs="Times New Roman"/>
      <w:i w:val="0"/>
      <w:iCs w:val="0"/>
      <w:caps/>
      <w:sz w:val="20"/>
      <w:szCs w:val="20"/>
      <w:lang w:val="ru-RU"/>
    </w:rPr>
  </w:style>
  <w:style w:type="paragraph" w:customStyle="1" w:styleId="229">
    <w:name w:val="Заголовок 2 + полужирный2"/>
    <w:basedOn w:val="23"/>
    <w:rsid w:val="0082193F"/>
    <w:pPr>
      <w:keepLines/>
      <w:spacing w:before="100" w:beforeAutospacing="1" w:after="0" w:line="276" w:lineRule="auto"/>
      <w:jc w:val="center"/>
    </w:pPr>
    <w:rPr>
      <w:rFonts w:ascii="Times New Roman" w:hAnsi="Times New Roman" w:cs="Times New Roman"/>
      <w:i w:val="0"/>
      <w:iCs w:val="0"/>
      <w:caps/>
      <w:sz w:val="20"/>
      <w:szCs w:val="20"/>
      <w:lang w:val="ru-RU"/>
    </w:rPr>
  </w:style>
  <w:style w:type="paragraph" w:customStyle="1" w:styleId="IauiueIoao9">
    <w:name w:val="Iau?iue.Io?ao@ Знак Знак"/>
    <w:rsid w:val="0082193F"/>
    <w:pPr>
      <w:overflowPunct w:val="0"/>
      <w:autoSpaceDE w:val="0"/>
      <w:autoSpaceDN w:val="0"/>
      <w:adjustRightInd w:val="0"/>
      <w:textAlignment w:val="baseline"/>
    </w:pPr>
    <w:rPr>
      <w:rFonts w:ascii="Journal" w:eastAsia="Times New Roman" w:hAnsi="Journal" w:cs="Times New Roman"/>
      <w:sz w:val="24"/>
      <w:lang w:eastAsia="ru-RU"/>
    </w:rPr>
  </w:style>
  <w:style w:type="character" w:customStyle="1" w:styleId="IauiueIoao14">
    <w:name w:val="Iau?iue.Io?ao@ Знак Знак Знак Знак1"/>
    <w:rsid w:val="0082193F"/>
    <w:rPr>
      <w:rFonts w:ascii="Journal" w:hAnsi="Journal"/>
      <w:sz w:val="24"/>
      <w:lang w:val="ru-RU" w:eastAsia="ru-RU" w:bidi="ar-SA"/>
    </w:rPr>
  </w:style>
  <w:style w:type="character" w:customStyle="1" w:styleId="IauiueIoao23">
    <w:name w:val="Iau?iue.Io?ao@ Знак Знак Знак Знак Знак2"/>
    <w:rsid w:val="0082193F"/>
    <w:rPr>
      <w:rFonts w:ascii="Journal" w:hAnsi="Journal"/>
      <w:sz w:val="24"/>
      <w:lang w:val="ru-RU" w:eastAsia="ru-RU" w:bidi="ar-SA"/>
    </w:rPr>
  </w:style>
  <w:style w:type="character" w:customStyle="1" w:styleId="IauiueIoao15">
    <w:name w:val="Iau?iue.Io?ao@ Знак Знак Знак1"/>
    <w:rsid w:val="0082193F"/>
    <w:rPr>
      <w:rFonts w:ascii="Journal" w:hAnsi="Journal"/>
      <w:sz w:val="24"/>
      <w:lang w:val="ru-RU" w:eastAsia="ru-RU" w:bidi="ar-SA"/>
    </w:rPr>
  </w:style>
  <w:style w:type="character" w:customStyle="1" w:styleId="Index22">
    <w:name w:val="Index2 Знак"/>
    <w:rsid w:val="0082193F"/>
    <w:rPr>
      <w:rFonts w:ascii="Arial" w:hAnsi="Arial"/>
      <w:b/>
      <w:sz w:val="16"/>
      <w:lang w:val="en-GB" w:eastAsia="ru-RU" w:bidi="ar-SA"/>
    </w:rPr>
  </w:style>
  <w:style w:type="character" w:customStyle="1" w:styleId="Index1">
    <w:name w:val="Index 1 Знак"/>
    <w:basedOn w:val="Index22"/>
    <w:rsid w:val="0082193F"/>
    <w:rPr>
      <w:rFonts w:ascii="Arial" w:hAnsi="Arial"/>
      <w:b/>
      <w:sz w:val="16"/>
      <w:lang w:val="en-GB" w:eastAsia="ru-RU" w:bidi="ar-SA"/>
    </w:rPr>
  </w:style>
  <w:style w:type="character" w:customStyle="1" w:styleId="IauiueIoao24">
    <w:name w:val="Iau?iue.Io?ao@ Знак Знак Знак Знак2"/>
    <w:rsid w:val="0082193F"/>
    <w:rPr>
      <w:rFonts w:ascii="Journal" w:hAnsi="Journal"/>
      <w:sz w:val="24"/>
      <w:szCs w:val="24"/>
      <w:lang w:val="ru-RU" w:eastAsia="ru-RU" w:bidi="ar-SA"/>
    </w:rPr>
  </w:style>
  <w:style w:type="character" w:customStyle="1" w:styleId="IauiueIoao16">
    <w:name w:val="Iau?iue.Io?ao@ Знак Знак Знак Знак Знак Знак Знак Знак1"/>
    <w:rsid w:val="0082193F"/>
    <w:rPr>
      <w:rFonts w:ascii="Journal" w:hAnsi="Journal"/>
      <w:sz w:val="24"/>
      <w:szCs w:val="24"/>
      <w:lang w:val="ru-RU" w:eastAsia="ru-RU" w:bidi="ar-SA"/>
    </w:rPr>
  </w:style>
  <w:style w:type="character" w:customStyle="1" w:styleId="IauiueIoao17">
    <w:name w:val="Iau?iue.Io?ao@ Знак Знак Знак Знак Знак Знак Знак Знак Знак1"/>
    <w:rsid w:val="0082193F"/>
    <w:rPr>
      <w:rFonts w:ascii="Journal" w:hAnsi="Journal"/>
      <w:sz w:val="24"/>
      <w:szCs w:val="24"/>
      <w:lang w:val="ru-RU" w:eastAsia="ru-RU" w:bidi="ar-SA"/>
    </w:rPr>
  </w:style>
  <w:style w:type="character" w:customStyle="1" w:styleId="IauiueIoao110">
    <w:name w:val="Iau?iue.Io?ao@ Знак Знак Знак Знак Знак Знак Знак1 Знак1"/>
    <w:rsid w:val="0082193F"/>
    <w:rPr>
      <w:rFonts w:ascii="Journal" w:hAnsi="Journal"/>
      <w:sz w:val="24"/>
      <w:szCs w:val="24"/>
      <w:lang w:val="ru-RU" w:eastAsia="ru-RU" w:bidi="ar-SA"/>
    </w:rPr>
  </w:style>
  <w:style w:type="character" w:customStyle="1" w:styleId="Heading1Char">
    <w:name w:val="Heading 1 Char"/>
    <w:locked/>
    <w:rsid w:val="0082193F"/>
    <w:rPr>
      <w:rFonts w:cs="Times New Roman"/>
      <w:b/>
      <w:bCs/>
      <w:caps/>
      <w:kern w:val="32"/>
    </w:rPr>
  </w:style>
  <w:style w:type="character" w:customStyle="1" w:styleId="Heading3Char">
    <w:name w:val="Heading 3 Char"/>
    <w:locked/>
    <w:rsid w:val="0082193F"/>
    <w:rPr>
      <w:rFonts w:ascii="Arial" w:hAnsi="Arial" w:cs="Arial"/>
      <w:b/>
      <w:bCs/>
      <w:sz w:val="26"/>
      <w:szCs w:val="26"/>
    </w:rPr>
  </w:style>
  <w:style w:type="character" w:customStyle="1" w:styleId="Heading4Char">
    <w:name w:val="Heading 4 Char"/>
    <w:locked/>
    <w:rsid w:val="0082193F"/>
    <w:rPr>
      <w:rFonts w:cs="Times New Roman"/>
      <w:b/>
      <w:sz w:val="24"/>
      <w:szCs w:val="24"/>
      <w:lang w:eastAsia="en-US"/>
    </w:rPr>
  </w:style>
  <w:style w:type="character" w:customStyle="1" w:styleId="Heading5Char">
    <w:name w:val="Heading 5 Char"/>
    <w:locked/>
    <w:rsid w:val="0082193F"/>
    <w:rPr>
      <w:rFonts w:ascii="Times New Roman KK EK" w:hAnsi="Times New Roman KK EK" w:cs="Times New Roman"/>
      <w:b/>
      <w:bCs/>
      <w:i/>
      <w:iCs/>
      <w:sz w:val="26"/>
      <w:szCs w:val="26"/>
    </w:rPr>
  </w:style>
  <w:style w:type="character" w:customStyle="1" w:styleId="Heading6Char">
    <w:name w:val="Heading 6 Char"/>
    <w:locked/>
    <w:rsid w:val="0082193F"/>
    <w:rPr>
      <w:rFonts w:cs="Times New Roman"/>
      <w:b/>
      <w:bCs/>
      <w:sz w:val="22"/>
      <w:szCs w:val="22"/>
    </w:rPr>
  </w:style>
  <w:style w:type="character" w:customStyle="1" w:styleId="Heading7Char">
    <w:name w:val="Heading 7 Char"/>
    <w:locked/>
    <w:rsid w:val="0082193F"/>
    <w:rPr>
      <w:rFonts w:cs="Times New Roman"/>
      <w:sz w:val="24"/>
      <w:szCs w:val="24"/>
    </w:rPr>
  </w:style>
  <w:style w:type="character" w:customStyle="1" w:styleId="Heading8Char">
    <w:name w:val="Heading 8 Char"/>
    <w:locked/>
    <w:rsid w:val="0082193F"/>
    <w:rPr>
      <w:rFonts w:cs="Times New Roman"/>
      <w:i/>
      <w:iCs/>
      <w:sz w:val="24"/>
      <w:szCs w:val="24"/>
      <w:lang w:val="en-US" w:eastAsia="en-US"/>
    </w:rPr>
  </w:style>
  <w:style w:type="character" w:customStyle="1" w:styleId="Heading9Char">
    <w:name w:val="Heading 9 Char"/>
    <w:locked/>
    <w:rsid w:val="0082193F"/>
    <w:rPr>
      <w:rFonts w:ascii="Arial" w:hAnsi="Arial" w:cs="Times New Roman"/>
      <w:b/>
      <w:snapToGrid w:val="0"/>
      <w:color w:val="000000"/>
    </w:rPr>
  </w:style>
  <w:style w:type="character" w:customStyle="1" w:styleId="BodyText2Char">
    <w:name w:val="Body Text 2 Char"/>
    <w:locked/>
    <w:rsid w:val="0082193F"/>
    <w:rPr>
      <w:rFonts w:cs="Times New Roman"/>
      <w:b/>
      <w:sz w:val="24"/>
      <w:szCs w:val="24"/>
    </w:rPr>
  </w:style>
  <w:style w:type="character" w:customStyle="1" w:styleId="BodyTextIndentChar">
    <w:name w:val="Body Text Indent Char"/>
    <w:locked/>
    <w:rsid w:val="0082193F"/>
    <w:rPr>
      <w:rFonts w:cs="Times New Roman"/>
      <w:sz w:val="24"/>
    </w:rPr>
  </w:style>
  <w:style w:type="character" w:customStyle="1" w:styleId="BodyText3Char">
    <w:name w:val="Body Text 3 Char"/>
    <w:locked/>
    <w:rsid w:val="0082193F"/>
    <w:rPr>
      <w:rFonts w:ascii="Times New Roman KK EK" w:hAnsi="Times New Roman KK EK" w:cs="Times New Roman"/>
      <w:sz w:val="16"/>
      <w:szCs w:val="16"/>
    </w:rPr>
  </w:style>
  <w:style w:type="character" w:customStyle="1" w:styleId="FooterChar">
    <w:name w:val="Footer Char"/>
    <w:aliases w:val="Знак9 Char"/>
    <w:locked/>
    <w:rsid w:val="0082193F"/>
    <w:rPr>
      <w:rFonts w:ascii="Times New Roman KK EK" w:hAnsi="Times New Roman KK EK" w:cs="Times New Roman"/>
      <w:sz w:val="28"/>
    </w:rPr>
  </w:style>
  <w:style w:type="character" w:customStyle="1" w:styleId="HeaderChar">
    <w:name w:val="Header Char"/>
    <w:locked/>
    <w:rsid w:val="0082193F"/>
    <w:rPr>
      <w:rFonts w:ascii="Times New Roman KK EK" w:hAnsi="Times New Roman KK EK" w:cs="Times New Roman"/>
      <w:sz w:val="28"/>
    </w:rPr>
  </w:style>
  <w:style w:type="character" w:customStyle="1" w:styleId="BodyTextChar">
    <w:name w:val="Body Text Char"/>
    <w:aliases w:val="gl Знак Char,gl Char,Основной текст Знак Знак Знак Знак Знак Знак Знак Знак Знак Знак Знак Знак Char,Основной текст Знак Знак Знак Знак Char,Основной текст Знак Знак Знак Знак Знак Знак Знак Char,Основной текст Знак1 Знак Char"/>
    <w:locked/>
    <w:rsid w:val="0082193F"/>
    <w:rPr>
      <w:rFonts w:ascii="Times New Roman KK EK" w:hAnsi="Times New Roman KK EK" w:cs="Times New Roman"/>
      <w:sz w:val="28"/>
    </w:rPr>
  </w:style>
  <w:style w:type="character" w:customStyle="1" w:styleId="BodyTextIndent2Char">
    <w:name w:val="Body Text Indent 2 Char"/>
    <w:locked/>
    <w:rsid w:val="0082193F"/>
    <w:rPr>
      <w:rFonts w:cs="Times New Roman"/>
      <w:sz w:val="24"/>
      <w:szCs w:val="24"/>
      <w:lang w:eastAsia="en-US"/>
    </w:rPr>
  </w:style>
  <w:style w:type="character" w:customStyle="1" w:styleId="BodyTextIndent3Char">
    <w:name w:val="Body Text Indent 3 Char"/>
    <w:aliases w:val="Знак2 Char"/>
    <w:locked/>
    <w:rsid w:val="0082193F"/>
    <w:rPr>
      <w:rFonts w:cs="Times New Roman"/>
      <w:sz w:val="24"/>
      <w:szCs w:val="24"/>
      <w:lang w:eastAsia="en-US"/>
    </w:rPr>
  </w:style>
  <w:style w:type="character" w:customStyle="1" w:styleId="TitleChar">
    <w:name w:val="Title Char"/>
    <w:locked/>
    <w:rsid w:val="0082193F"/>
    <w:rPr>
      <w:rFonts w:cs="Times New Roman"/>
      <w:b/>
      <w:sz w:val="22"/>
    </w:rPr>
  </w:style>
  <w:style w:type="character" w:customStyle="1" w:styleId="SubtitleChar">
    <w:name w:val="Subtitle Char"/>
    <w:locked/>
    <w:rsid w:val="0082193F"/>
    <w:rPr>
      <w:rFonts w:cs="Times New Roman"/>
      <w:b/>
      <w:sz w:val="24"/>
      <w:szCs w:val="24"/>
      <w:u w:val="single"/>
      <w:lang w:eastAsia="en-US"/>
    </w:rPr>
  </w:style>
  <w:style w:type="character" w:customStyle="1" w:styleId="BalloonTextChar">
    <w:name w:val="Balloon Text Char"/>
    <w:locked/>
    <w:rsid w:val="0082193F"/>
    <w:rPr>
      <w:rFonts w:ascii="Tahoma" w:hAnsi="Tahoma" w:cs="Tahoma"/>
      <w:sz w:val="16"/>
      <w:szCs w:val="16"/>
    </w:rPr>
  </w:style>
  <w:style w:type="paragraph" w:customStyle="1" w:styleId="1ffffff5">
    <w:name w:val="Заголовок оглавления1"/>
    <w:basedOn w:val="14"/>
    <w:next w:val="ac"/>
    <w:rsid w:val="0082193F"/>
    <w:pPr>
      <w:keepLines/>
      <w:spacing w:before="480" w:after="0" w:line="276" w:lineRule="auto"/>
      <w:ind w:left="221"/>
      <w:outlineLvl w:val="9"/>
    </w:pPr>
    <w:rPr>
      <w:rFonts w:ascii="Cambria" w:hAnsi="Cambria" w:cs="Times New Roman"/>
      <w:color w:val="365F91"/>
      <w:kern w:val="0"/>
      <w:sz w:val="28"/>
      <w:szCs w:val="20"/>
      <w:lang w:val="ru-RU" w:eastAsia="en-US"/>
    </w:rPr>
  </w:style>
  <w:style w:type="paragraph" w:customStyle="1" w:styleId="Style81">
    <w:name w:val="Style81"/>
    <w:basedOn w:val="ac"/>
    <w:rsid w:val="0082193F"/>
    <w:pPr>
      <w:widowControl w:val="0"/>
      <w:autoSpaceDE w:val="0"/>
      <w:autoSpaceDN w:val="0"/>
      <w:adjustRightInd w:val="0"/>
      <w:spacing w:line="413" w:lineRule="exact"/>
      <w:ind w:firstLine="749"/>
      <w:jc w:val="both"/>
    </w:pPr>
    <w:rPr>
      <w:szCs w:val="24"/>
      <w:lang w:val="ru-RU"/>
    </w:rPr>
  </w:style>
  <w:style w:type="paragraph" w:customStyle="1" w:styleId="Style17">
    <w:name w:val="Style17"/>
    <w:basedOn w:val="ac"/>
    <w:rsid w:val="0082193F"/>
    <w:pPr>
      <w:widowControl w:val="0"/>
      <w:autoSpaceDE w:val="0"/>
      <w:autoSpaceDN w:val="0"/>
      <w:adjustRightInd w:val="0"/>
      <w:jc w:val="both"/>
    </w:pPr>
    <w:rPr>
      <w:szCs w:val="24"/>
      <w:lang w:val="ru-RU"/>
    </w:rPr>
  </w:style>
  <w:style w:type="paragraph" w:customStyle="1" w:styleId="Style12">
    <w:name w:val="Style12"/>
    <w:basedOn w:val="ac"/>
    <w:rsid w:val="0082193F"/>
    <w:pPr>
      <w:widowControl w:val="0"/>
      <w:autoSpaceDE w:val="0"/>
      <w:autoSpaceDN w:val="0"/>
      <w:adjustRightInd w:val="0"/>
      <w:spacing w:line="427" w:lineRule="exact"/>
      <w:jc w:val="both"/>
    </w:pPr>
    <w:rPr>
      <w:szCs w:val="24"/>
      <w:lang w:val="ru-RU"/>
    </w:rPr>
  </w:style>
  <w:style w:type="paragraph" w:customStyle="1" w:styleId="Style14">
    <w:name w:val="Style14"/>
    <w:basedOn w:val="ac"/>
    <w:rsid w:val="0082193F"/>
    <w:pPr>
      <w:widowControl w:val="0"/>
      <w:autoSpaceDE w:val="0"/>
      <w:autoSpaceDN w:val="0"/>
      <w:adjustRightInd w:val="0"/>
      <w:spacing w:line="413" w:lineRule="exact"/>
      <w:ind w:firstLine="739"/>
      <w:jc w:val="both"/>
    </w:pPr>
    <w:rPr>
      <w:szCs w:val="24"/>
      <w:lang w:val="ru-RU"/>
    </w:rPr>
  </w:style>
  <w:style w:type="paragraph" w:customStyle="1" w:styleId="Style18">
    <w:name w:val="Style18"/>
    <w:basedOn w:val="ac"/>
    <w:rsid w:val="0082193F"/>
    <w:pPr>
      <w:widowControl w:val="0"/>
      <w:autoSpaceDE w:val="0"/>
      <w:autoSpaceDN w:val="0"/>
      <w:adjustRightInd w:val="0"/>
    </w:pPr>
    <w:rPr>
      <w:szCs w:val="24"/>
      <w:lang w:val="ru-RU"/>
    </w:rPr>
  </w:style>
  <w:style w:type="paragraph" w:customStyle="1" w:styleId="Style10">
    <w:name w:val="Style10"/>
    <w:basedOn w:val="ac"/>
    <w:rsid w:val="0082193F"/>
    <w:pPr>
      <w:widowControl w:val="0"/>
      <w:autoSpaceDE w:val="0"/>
      <w:autoSpaceDN w:val="0"/>
      <w:adjustRightInd w:val="0"/>
    </w:pPr>
    <w:rPr>
      <w:szCs w:val="24"/>
      <w:lang w:val="ru-RU"/>
    </w:rPr>
  </w:style>
  <w:style w:type="paragraph" w:customStyle="1" w:styleId="Style19">
    <w:name w:val="Style19"/>
    <w:basedOn w:val="ac"/>
    <w:rsid w:val="0082193F"/>
    <w:pPr>
      <w:widowControl w:val="0"/>
      <w:autoSpaceDE w:val="0"/>
      <w:autoSpaceDN w:val="0"/>
      <w:adjustRightInd w:val="0"/>
      <w:spacing w:line="264" w:lineRule="exact"/>
      <w:jc w:val="both"/>
    </w:pPr>
    <w:rPr>
      <w:szCs w:val="24"/>
      <w:lang w:val="ru-RU"/>
    </w:rPr>
  </w:style>
  <w:style w:type="paragraph" w:customStyle="1" w:styleId="Style68">
    <w:name w:val="Style68"/>
    <w:basedOn w:val="ac"/>
    <w:rsid w:val="0082193F"/>
    <w:pPr>
      <w:widowControl w:val="0"/>
      <w:autoSpaceDE w:val="0"/>
      <w:autoSpaceDN w:val="0"/>
      <w:adjustRightInd w:val="0"/>
      <w:spacing w:line="413" w:lineRule="exact"/>
      <w:ind w:hanging="523"/>
    </w:pPr>
    <w:rPr>
      <w:szCs w:val="24"/>
      <w:lang w:val="ru-RU"/>
    </w:rPr>
  </w:style>
  <w:style w:type="paragraph" w:customStyle="1" w:styleId="Style39">
    <w:name w:val="Style39"/>
    <w:basedOn w:val="ac"/>
    <w:rsid w:val="0082193F"/>
    <w:pPr>
      <w:widowControl w:val="0"/>
      <w:autoSpaceDE w:val="0"/>
      <w:autoSpaceDN w:val="0"/>
      <w:adjustRightInd w:val="0"/>
      <w:jc w:val="both"/>
    </w:pPr>
    <w:rPr>
      <w:szCs w:val="24"/>
      <w:lang w:val="ru-RU"/>
    </w:rPr>
  </w:style>
  <w:style w:type="paragraph" w:customStyle="1" w:styleId="Style42">
    <w:name w:val="Style42"/>
    <w:basedOn w:val="ac"/>
    <w:rsid w:val="0082193F"/>
    <w:pPr>
      <w:widowControl w:val="0"/>
      <w:autoSpaceDE w:val="0"/>
      <w:autoSpaceDN w:val="0"/>
      <w:adjustRightInd w:val="0"/>
    </w:pPr>
    <w:rPr>
      <w:szCs w:val="24"/>
      <w:lang w:val="ru-RU"/>
    </w:rPr>
  </w:style>
  <w:style w:type="paragraph" w:customStyle="1" w:styleId="Style29">
    <w:name w:val="Style29"/>
    <w:basedOn w:val="ac"/>
    <w:rsid w:val="0082193F"/>
    <w:pPr>
      <w:widowControl w:val="0"/>
      <w:autoSpaceDE w:val="0"/>
      <w:autoSpaceDN w:val="0"/>
      <w:adjustRightInd w:val="0"/>
      <w:jc w:val="right"/>
    </w:pPr>
    <w:rPr>
      <w:szCs w:val="24"/>
      <w:lang w:val="ru-RU"/>
    </w:rPr>
  </w:style>
  <w:style w:type="paragraph" w:customStyle="1" w:styleId="CharCharCharCharChar">
    <w:name w:val="Char Char Char Char Char"/>
    <w:basedOn w:val="ac"/>
    <w:autoRedefine/>
    <w:rsid w:val="0082193F"/>
    <w:pPr>
      <w:spacing w:after="160" w:line="240" w:lineRule="exact"/>
    </w:pPr>
    <w:rPr>
      <w:rFonts w:eastAsia="SimSun"/>
      <w:b/>
      <w:sz w:val="28"/>
      <w:szCs w:val="24"/>
      <w:lang w:val="en-US" w:eastAsia="en-US"/>
    </w:rPr>
  </w:style>
  <w:style w:type="paragraph" w:customStyle="1" w:styleId="CharCharCharCharChar1">
    <w:name w:val="Char Char Char Char Char1"/>
    <w:basedOn w:val="ac"/>
    <w:autoRedefine/>
    <w:rsid w:val="0082193F"/>
    <w:pPr>
      <w:spacing w:after="160" w:line="240" w:lineRule="exact"/>
    </w:pPr>
    <w:rPr>
      <w:rFonts w:eastAsia="SimSun"/>
      <w:b/>
      <w:sz w:val="28"/>
      <w:szCs w:val="24"/>
      <w:lang w:val="en-US" w:eastAsia="en-US"/>
    </w:rPr>
  </w:style>
  <w:style w:type="character" w:customStyle="1" w:styleId="201">
    <w:name w:val="Знак Знак20"/>
    <w:rsid w:val="0082193F"/>
    <w:rPr>
      <w:rFonts w:ascii="Arial" w:hAnsi="Arial" w:cs="Arial"/>
      <w:b/>
      <w:bCs/>
      <w:sz w:val="26"/>
      <w:szCs w:val="26"/>
    </w:rPr>
  </w:style>
  <w:style w:type="character" w:customStyle="1" w:styleId="FontStyle100">
    <w:name w:val="Font Style100"/>
    <w:rsid w:val="0082193F"/>
    <w:rPr>
      <w:rFonts w:ascii="Times New Roman" w:hAnsi="Times New Roman" w:cs="Times New Roman"/>
      <w:sz w:val="20"/>
      <w:szCs w:val="20"/>
    </w:rPr>
  </w:style>
  <w:style w:type="character" w:customStyle="1" w:styleId="FontStyle157">
    <w:name w:val="Font Style157"/>
    <w:rsid w:val="0082193F"/>
    <w:rPr>
      <w:rFonts w:ascii="Times New Roman" w:hAnsi="Times New Roman" w:cs="Times New Roman"/>
      <w:sz w:val="24"/>
      <w:szCs w:val="24"/>
    </w:rPr>
  </w:style>
  <w:style w:type="character" w:customStyle="1" w:styleId="maintext1">
    <w:name w:val="maintext1"/>
    <w:rsid w:val="0082193F"/>
    <w:rPr>
      <w:rFonts w:ascii="Tahoma" w:hAnsi="Tahoma" w:cs="Tahoma" w:hint="default"/>
      <w:color w:val="000000"/>
      <w:sz w:val="17"/>
      <w:szCs w:val="17"/>
    </w:rPr>
  </w:style>
  <w:style w:type="character" w:customStyle="1" w:styleId="FontStyle81">
    <w:name w:val="Font Style81"/>
    <w:rsid w:val="0082193F"/>
    <w:rPr>
      <w:rFonts w:ascii="Times New Roman" w:hAnsi="Times New Roman" w:cs="Times New Roman"/>
      <w:sz w:val="22"/>
      <w:szCs w:val="22"/>
    </w:rPr>
  </w:style>
  <w:style w:type="character" w:customStyle="1" w:styleId="FontStyle225">
    <w:name w:val="Font Style225"/>
    <w:rsid w:val="0082193F"/>
    <w:rPr>
      <w:rFonts w:ascii="Times New Roman" w:hAnsi="Times New Roman" w:cs="Times New Roman"/>
      <w:sz w:val="22"/>
      <w:szCs w:val="22"/>
    </w:rPr>
  </w:style>
  <w:style w:type="character" w:customStyle="1" w:styleId="FontStyle29">
    <w:name w:val="Font Style29"/>
    <w:rsid w:val="0082193F"/>
    <w:rPr>
      <w:rFonts w:ascii="Times New Roman" w:hAnsi="Times New Roman" w:cs="Times New Roman"/>
      <w:b/>
      <w:bCs/>
      <w:sz w:val="20"/>
      <w:szCs w:val="20"/>
    </w:rPr>
  </w:style>
  <w:style w:type="character" w:customStyle="1" w:styleId="FontStyle192">
    <w:name w:val="Font Style192"/>
    <w:rsid w:val="0082193F"/>
    <w:rPr>
      <w:rFonts w:ascii="Times New Roman" w:hAnsi="Times New Roman" w:cs="Times New Roman"/>
      <w:sz w:val="16"/>
      <w:szCs w:val="16"/>
    </w:rPr>
  </w:style>
  <w:style w:type="character" w:customStyle="1" w:styleId="FontStyle205">
    <w:name w:val="Font Style205"/>
    <w:rsid w:val="0082193F"/>
    <w:rPr>
      <w:rFonts w:ascii="Times New Roman" w:hAnsi="Times New Roman" w:cs="Times New Roman"/>
      <w:b/>
      <w:bCs/>
      <w:sz w:val="16"/>
      <w:szCs w:val="16"/>
    </w:rPr>
  </w:style>
  <w:style w:type="paragraph" w:customStyle="1" w:styleId="2ffff">
    <w:name w:val="Заголовок оглавления2"/>
    <w:basedOn w:val="14"/>
    <w:next w:val="ac"/>
    <w:rsid w:val="0082193F"/>
    <w:pPr>
      <w:keepLines/>
      <w:spacing w:before="480" w:after="0" w:line="276" w:lineRule="auto"/>
      <w:ind w:left="221"/>
      <w:outlineLvl w:val="9"/>
    </w:pPr>
    <w:rPr>
      <w:rFonts w:ascii="Cambria" w:hAnsi="Cambria" w:cs="Times New Roman"/>
      <w:color w:val="365F91"/>
      <w:kern w:val="0"/>
      <w:sz w:val="28"/>
      <w:szCs w:val="20"/>
      <w:lang w:val="ru-RU" w:eastAsia="en-US"/>
    </w:rPr>
  </w:style>
  <w:style w:type="paragraph" w:customStyle="1" w:styleId="11f7">
    <w:name w:val="Знак Знак Знак Знак Знак Знак Знак Знак Знак1 Знак Знак Знак Знак Знак Знак Знак Знак Знак Знак Знак Знак1 Знак Знак Знак Знак"/>
    <w:basedOn w:val="ac"/>
    <w:rsid w:val="0082193F"/>
    <w:rPr>
      <w:rFonts w:ascii="SimSun" w:eastAsia="SimSun" w:hAnsi="SimSun" w:cs="SimSun"/>
      <w:szCs w:val="24"/>
      <w:lang w:val="en-US" w:eastAsia="zh-CN"/>
    </w:rPr>
  </w:style>
  <w:style w:type="paragraph" w:customStyle="1" w:styleId="Style96">
    <w:name w:val="Style96"/>
    <w:basedOn w:val="ac"/>
    <w:uiPriority w:val="99"/>
    <w:rsid w:val="0082193F"/>
    <w:pPr>
      <w:widowControl w:val="0"/>
      <w:autoSpaceDE w:val="0"/>
      <w:autoSpaceDN w:val="0"/>
      <w:adjustRightInd w:val="0"/>
    </w:pPr>
    <w:rPr>
      <w:szCs w:val="24"/>
      <w:lang w:val="ru-RU"/>
    </w:rPr>
  </w:style>
  <w:style w:type="character" w:customStyle="1" w:styleId="FontStyle349">
    <w:name w:val="Font Style349"/>
    <w:uiPriority w:val="99"/>
    <w:rsid w:val="0082193F"/>
    <w:rPr>
      <w:rFonts w:ascii="Times New Roman" w:hAnsi="Times New Roman" w:cs="Times New Roman"/>
      <w:color w:val="000000"/>
      <w:sz w:val="18"/>
      <w:szCs w:val="18"/>
    </w:rPr>
  </w:style>
  <w:style w:type="paragraph" w:customStyle="1" w:styleId="Style129">
    <w:name w:val="Style129"/>
    <w:basedOn w:val="ac"/>
    <w:uiPriority w:val="99"/>
    <w:rsid w:val="0082193F"/>
    <w:pPr>
      <w:widowControl w:val="0"/>
      <w:autoSpaceDE w:val="0"/>
      <w:autoSpaceDN w:val="0"/>
      <w:adjustRightInd w:val="0"/>
    </w:pPr>
    <w:rPr>
      <w:szCs w:val="24"/>
      <w:lang w:val="ru-RU"/>
    </w:rPr>
  </w:style>
  <w:style w:type="character" w:customStyle="1" w:styleId="FontStyle380">
    <w:name w:val="Font Style380"/>
    <w:uiPriority w:val="99"/>
    <w:rsid w:val="0082193F"/>
    <w:rPr>
      <w:rFonts w:ascii="Verdana" w:hAnsi="Verdana" w:cs="Verdana"/>
      <w:b/>
      <w:bCs/>
      <w:color w:val="000000"/>
      <w:sz w:val="8"/>
      <w:szCs w:val="8"/>
    </w:rPr>
  </w:style>
  <w:style w:type="paragraph" w:customStyle="1" w:styleId="Style126">
    <w:name w:val="Style126"/>
    <w:basedOn w:val="ac"/>
    <w:uiPriority w:val="99"/>
    <w:rsid w:val="0082193F"/>
    <w:pPr>
      <w:widowControl w:val="0"/>
      <w:autoSpaceDE w:val="0"/>
      <w:autoSpaceDN w:val="0"/>
      <w:adjustRightInd w:val="0"/>
    </w:pPr>
    <w:rPr>
      <w:szCs w:val="24"/>
      <w:lang w:val="ru-RU"/>
    </w:rPr>
  </w:style>
  <w:style w:type="character" w:customStyle="1" w:styleId="FontStyle381">
    <w:name w:val="Font Style381"/>
    <w:uiPriority w:val="99"/>
    <w:rsid w:val="0082193F"/>
    <w:rPr>
      <w:rFonts w:ascii="Franklin Gothic Heavy" w:hAnsi="Franklin Gothic Heavy" w:cs="Franklin Gothic Heavy"/>
      <w:color w:val="000000"/>
      <w:sz w:val="8"/>
      <w:szCs w:val="8"/>
    </w:rPr>
  </w:style>
  <w:style w:type="character" w:customStyle="1" w:styleId="FontStyle382">
    <w:name w:val="Font Style382"/>
    <w:uiPriority w:val="99"/>
    <w:rsid w:val="0082193F"/>
    <w:rPr>
      <w:rFonts w:ascii="Verdana" w:hAnsi="Verdana" w:cs="Verdana"/>
      <w:b/>
      <w:bCs/>
      <w:color w:val="000000"/>
      <w:sz w:val="8"/>
      <w:szCs w:val="8"/>
    </w:rPr>
  </w:style>
  <w:style w:type="paragraph" w:customStyle="1" w:styleId="Style130">
    <w:name w:val="Style130"/>
    <w:basedOn w:val="ac"/>
    <w:uiPriority w:val="99"/>
    <w:rsid w:val="0082193F"/>
    <w:pPr>
      <w:widowControl w:val="0"/>
      <w:autoSpaceDE w:val="0"/>
      <w:autoSpaceDN w:val="0"/>
      <w:adjustRightInd w:val="0"/>
    </w:pPr>
    <w:rPr>
      <w:szCs w:val="24"/>
      <w:lang w:val="ru-RU"/>
    </w:rPr>
  </w:style>
  <w:style w:type="character" w:customStyle="1" w:styleId="FontStyle383">
    <w:name w:val="Font Style383"/>
    <w:uiPriority w:val="99"/>
    <w:rsid w:val="0082193F"/>
    <w:rPr>
      <w:rFonts w:ascii="Verdana" w:hAnsi="Verdana" w:cs="Verdana"/>
      <w:b/>
      <w:bCs/>
      <w:color w:val="000000"/>
      <w:sz w:val="8"/>
      <w:szCs w:val="8"/>
    </w:rPr>
  </w:style>
  <w:style w:type="paragraph" w:customStyle="1" w:styleId="Style148">
    <w:name w:val="Style148"/>
    <w:basedOn w:val="ac"/>
    <w:uiPriority w:val="99"/>
    <w:rsid w:val="0082193F"/>
    <w:pPr>
      <w:widowControl w:val="0"/>
      <w:autoSpaceDE w:val="0"/>
      <w:autoSpaceDN w:val="0"/>
      <w:adjustRightInd w:val="0"/>
      <w:jc w:val="center"/>
    </w:pPr>
    <w:rPr>
      <w:szCs w:val="24"/>
      <w:lang w:val="ru-RU"/>
    </w:rPr>
  </w:style>
  <w:style w:type="paragraph" w:customStyle="1" w:styleId="Style122">
    <w:name w:val="Style122"/>
    <w:basedOn w:val="ac"/>
    <w:uiPriority w:val="99"/>
    <w:rsid w:val="0082193F"/>
    <w:pPr>
      <w:widowControl w:val="0"/>
      <w:autoSpaceDE w:val="0"/>
      <w:autoSpaceDN w:val="0"/>
      <w:adjustRightInd w:val="0"/>
      <w:spacing w:line="254" w:lineRule="exact"/>
      <w:ind w:firstLine="158"/>
    </w:pPr>
    <w:rPr>
      <w:szCs w:val="24"/>
      <w:lang w:val="ru-RU"/>
    </w:rPr>
  </w:style>
  <w:style w:type="character" w:customStyle="1" w:styleId="FontStyle351">
    <w:name w:val="Font Style351"/>
    <w:uiPriority w:val="99"/>
    <w:rsid w:val="0082193F"/>
    <w:rPr>
      <w:rFonts w:ascii="Times New Roman" w:hAnsi="Times New Roman" w:cs="Times New Roman"/>
      <w:color w:val="000000"/>
      <w:sz w:val="20"/>
      <w:szCs w:val="20"/>
    </w:rPr>
  </w:style>
  <w:style w:type="paragraph" w:customStyle="1" w:styleId="Style101">
    <w:name w:val="Style101"/>
    <w:basedOn w:val="ac"/>
    <w:uiPriority w:val="99"/>
    <w:rsid w:val="0082193F"/>
    <w:pPr>
      <w:widowControl w:val="0"/>
      <w:autoSpaceDE w:val="0"/>
      <w:autoSpaceDN w:val="0"/>
      <w:adjustRightInd w:val="0"/>
      <w:spacing w:line="254" w:lineRule="exact"/>
    </w:pPr>
    <w:rPr>
      <w:szCs w:val="24"/>
      <w:lang w:val="ru-RU"/>
    </w:rPr>
  </w:style>
  <w:style w:type="paragraph" w:customStyle="1" w:styleId="Style110">
    <w:name w:val="Style110"/>
    <w:basedOn w:val="ac"/>
    <w:uiPriority w:val="99"/>
    <w:rsid w:val="0082193F"/>
    <w:pPr>
      <w:widowControl w:val="0"/>
      <w:autoSpaceDE w:val="0"/>
      <w:autoSpaceDN w:val="0"/>
      <w:adjustRightInd w:val="0"/>
      <w:jc w:val="center"/>
    </w:pPr>
    <w:rPr>
      <w:szCs w:val="24"/>
      <w:lang w:val="ru-RU"/>
    </w:rPr>
  </w:style>
  <w:style w:type="character" w:customStyle="1" w:styleId="FontStyle379">
    <w:name w:val="Font Style379"/>
    <w:uiPriority w:val="99"/>
    <w:rsid w:val="0082193F"/>
    <w:rPr>
      <w:rFonts w:ascii="Times New Roman" w:hAnsi="Times New Roman" w:cs="Times New Roman"/>
      <w:color w:val="000000"/>
      <w:spacing w:val="10"/>
      <w:sz w:val="8"/>
      <w:szCs w:val="8"/>
    </w:rPr>
  </w:style>
  <w:style w:type="paragraph" w:customStyle="1" w:styleId="Style154">
    <w:name w:val="Style154"/>
    <w:basedOn w:val="ac"/>
    <w:uiPriority w:val="99"/>
    <w:rsid w:val="0082193F"/>
    <w:pPr>
      <w:widowControl w:val="0"/>
      <w:autoSpaceDE w:val="0"/>
      <w:autoSpaceDN w:val="0"/>
      <w:adjustRightInd w:val="0"/>
      <w:spacing w:line="259" w:lineRule="exact"/>
      <w:jc w:val="both"/>
    </w:pPr>
    <w:rPr>
      <w:szCs w:val="24"/>
      <w:lang w:val="ru-RU"/>
    </w:rPr>
  </w:style>
  <w:style w:type="character" w:customStyle="1" w:styleId="FontStyle355">
    <w:name w:val="Font Style355"/>
    <w:uiPriority w:val="99"/>
    <w:rsid w:val="0082193F"/>
    <w:rPr>
      <w:rFonts w:ascii="Times New Roman" w:hAnsi="Times New Roman" w:cs="Times New Roman"/>
      <w:b/>
      <w:bCs/>
      <w:i/>
      <w:iCs/>
      <w:color w:val="000000"/>
      <w:w w:val="40"/>
      <w:sz w:val="20"/>
      <w:szCs w:val="20"/>
    </w:rPr>
  </w:style>
  <w:style w:type="paragraph" w:customStyle="1" w:styleId="Style127">
    <w:name w:val="Style127"/>
    <w:basedOn w:val="ac"/>
    <w:uiPriority w:val="99"/>
    <w:rsid w:val="0082193F"/>
    <w:pPr>
      <w:widowControl w:val="0"/>
      <w:autoSpaceDE w:val="0"/>
      <w:autoSpaceDN w:val="0"/>
      <w:adjustRightInd w:val="0"/>
    </w:pPr>
    <w:rPr>
      <w:szCs w:val="24"/>
      <w:lang w:val="ru-RU"/>
    </w:rPr>
  </w:style>
  <w:style w:type="character" w:customStyle="1" w:styleId="FontStyle361">
    <w:name w:val="Font Style361"/>
    <w:uiPriority w:val="99"/>
    <w:rsid w:val="0082193F"/>
    <w:rPr>
      <w:rFonts w:ascii="Times New Roman" w:hAnsi="Times New Roman" w:cs="Times New Roman"/>
      <w:color w:val="000000"/>
      <w:sz w:val="14"/>
      <w:szCs w:val="14"/>
    </w:rPr>
  </w:style>
  <w:style w:type="paragraph" w:customStyle="1" w:styleId="Style142">
    <w:name w:val="Style142"/>
    <w:basedOn w:val="ac"/>
    <w:uiPriority w:val="99"/>
    <w:rsid w:val="0082193F"/>
    <w:pPr>
      <w:widowControl w:val="0"/>
      <w:autoSpaceDE w:val="0"/>
      <w:autoSpaceDN w:val="0"/>
      <w:adjustRightInd w:val="0"/>
    </w:pPr>
    <w:rPr>
      <w:szCs w:val="24"/>
      <w:lang w:val="ru-RU"/>
    </w:rPr>
  </w:style>
  <w:style w:type="paragraph" w:customStyle="1" w:styleId="Style88">
    <w:name w:val="Style88"/>
    <w:basedOn w:val="ac"/>
    <w:uiPriority w:val="99"/>
    <w:rsid w:val="0082193F"/>
    <w:pPr>
      <w:widowControl w:val="0"/>
      <w:autoSpaceDE w:val="0"/>
      <w:autoSpaceDN w:val="0"/>
      <w:adjustRightInd w:val="0"/>
      <w:spacing w:line="246" w:lineRule="exact"/>
      <w:jc w:val="center"/>
    </w:pPr>
    <w:rPr>
      <w:szCs w:val="24"/>
      <w:lang w:val="ru-RU"/>
    </w:rPr>
  </w:style>
  <w:style w:type="paragraph" w:customStyle="1" w:styleId="Style111">
    <w:name w:val="Style111"/>
    <w:basedOn w:val="ac"/>
    <w:uiPriority w:val="99"/>
    <w:rsid w:val="0082193F"/>
    <w:pPr>
      <w:widowControl w:val="0"/>
      <w:autoSpaceDE w:val="0"/>
      <w:autoSpaceDN w:val="0"/>
      <w:adjustRightInd w:val="0"/>
      <w:spacing w:line="254" w:lineRule="exact"/>
      <w:ind w:firstLine="869"/>
    </w:pPr>
    <w:rPr>
      <w:szCs w:val="24"/>
      <w:lang w:val="ru-RU"/>
    </w:rPr>
  </w:style>
  <w:style w:type="paragraph" w:customStyle="1" w:styleId="Style79">
    <w:name w:val="Style79"/>
    <w:basedOn w:val="ac"/>
    <w:uiPriority w:val="99"/>
    <w:rsid w:val="0082193F"/>
    <w:pPr>
      <w:widowControl w:val="0"/>
      <w:autoSpaceDE w:val="0"/>
      <w:autoSpaceDN w:val="0"/>
      <w:adjustRightInd w:val="0"/>
      <w:jc w:val="both"/>
    </w:pPr>
    <w:rPr>
      <w:szCs w:val="24"/>
      <w:lang w:val="ru-RU"/>
    </w:rPr>
  </w:style>
  <w:style w:type="paragraph" w:customStyle="1" w:styleId="Style52">
    <w:name w:val="Style52"/>
    <w:basedOn w:val="ac"/>
    <w:uiPriority w:val="99"/>
    <w:rsid w:val="0082193F"/>
    <w:pPr>
      <w:widowControl w:val="0"/>
      <w:autoSpaceDE w:val="0"/>
      <w:autoSpaceDN w:val="0"/>
      <w:adjustRightInd w:val="0"/>
    </w:pPr>
    <w:rPr>
      <w:szCs w:val="24"/>
      <w:lang w:val="ru-RU"/>
    </w:rPr>
  </w:style>
  <w:style w:type="paragraph" w:customStyle="1" w:styleId="Style108">
    <w:name w:val="Style108"/>
    <w:basedOn w:val="ac"/>
    <w:uiPriority w:val="99"/>
    <w:rsid w:val="0082193F"/>
    <w:pPr>
      <w:widowControl w:val="0"/>
      <w:autoSpaceDE w:val="0"/>
      <w:autoSpaceDN w:val="0"/>
      <w:adjustRightInd w:val="0"/>
    </w:pPr>
    <w:rPr>
      <w:szCs w:val="24"/>
      <w:lang w:val="ru-RU"/>
    </w:rPr>
  </w:style>
  <w:style w:type="paragraph" w:customStyle="1" w:styleId="Style125">
    <w:name w:val="Style125"/>
    <w:basedOn w:val="ac"/>
    <w:uiPriority w:val="99"/>
    <w:rsid w:val="0082193F"/>
    <w:pPr>
      <w:widowControl w:val="0"/>
      <w:autoSpaceDE w:val="0"/>
      <w:autoSpaceDN w:val="0"/>
      <w:adjustRightInd w:val="0"/>
      <w:spacing w:line="256" w:lineRule="exact"/>
      <w:ind w:firstLine="120"/>
    </w:pPr>
    <w:rPr>
      <w:szCs w:val="24"/>
      <w:lang w:val="ru-RU"/>
    </w:rPr>
  </w:style>
  <w:style w:type="character" w:customStyle="1" w:styleId="FontStyle346">
    <w:name w:val="Font Style346"/>
    <w:uiPriority w:val="99"/>
    <w:rsid w:val="0082193F"/>
    <w:rPr>
      <w:rFonts w:ascii="Times New Roman" w:hAnsi="Times New Roman" w:cs="Times New Roman"/>
      <w:b/>
      <w:bCs/>
      <w:color w:val="000000"/>
      <w:sz w:val="22"/>
      <w:szCs w:val="22"/>
    </w:rPr>
  </w:style>
  <w:style w:type="character" w:customStyle="1" w:styleId="FontStyle376">
    <w:name w:val="Font Style376"/>
    <w:uiPriority w:val="99"/>
    <w:rsid w:val="0082193F"/>
    <w:rPr>
      <w:rFonts w:ascii="Times New Roman" w:hAnsi="Times New Roman" w:cs="Times New Roman"/>
      <w:color w:val="000000"/>
      <w:sz w:val="22"/>
      <w:szCs w:val="22"/>
    </w:rPr>
  </w:style>
  <w:style w:type="paragraph" w:customStyle="1" w:styleId="Style132">
    <w:name w:val="Style132"/>
    <w:basedOn w:val="ac"/>
    <w:uiPriority w:val="99"/>
    <w:rsid w:val="0082193F"/>
    <w:pPr>
      <w:widowControl w:val="0"/>
      <w:autoSpaceDE w:val="0"/>
      <w:autoSpaceDN w:val="0"/>
      <w:adjustRightInd w:val="0"/>
    </w:pPr>
    <w:rPr>
      <w:szCs w:val="24"/>
      <w:lang w:val="ru-RU"/>
    </w:rPr>
  </w:style>
  <w:style w:type="character" w:customStyle="1" w:styleId="11c">
    <w:name w:val="заголовок 1 Знак1"/>
    <w:link w:val="1ff9"/>
    <w:rsid w:val="0082193F"/>
    <w:rPr>
      <w:rFonts w:ascii="Times New Roman" w:eastAsia="Times New Roman" w:hAnsi="Times New Roman" w:cs="Times New Roman"/>
      <w:b/>
      <w:szCs w:val="20"/>
      <w:lang w:eastAsia="ru-RU"/>
    </w:rPr>
  </w:style>
  <w:style w:type="paragraph" w:customStyle="1" w:styleId="Style263">
    <w:name w:val="Style263"/>
    <w:basedOn w:val="ac"/>
    <w:uiPriority w:val="99"/>
    <w:rsid w:val="0082193F"/>
    <w:pPr>
      <w:widowControl w:val="0"/>
      <w:autoSpaceDE w:val="0"/>
      <w:autoSpaceDN w:val="0"/>
      <w:adjustRightInd w:val="0"/>
      <w:spacing w:line="254" w:lineRule="exact"/>
    </w:pPr>
    <w:rPr>
      <w:szCs w:val="24"/>
      <w:lang w:val="ru-RU"/>
    </w:rPr>
  </w:style>
  <w:style w:type="character" w:customStyle="1" w:styleId="apple-style-span">
    <w:name w:val="apple-style-span"/>
    <w:basedOn w:val="ad"/>
    <w:rsid w:val="0082193F"/>
  </w:style>
  <w:style w:type="character" w:customStyle="1" w:styleId="FontStyle290">
    <w:name w:val="Font Style290"/>
    <w:uiPriority w:val="99"/>
    <w:rsid w:val="0082193F"/>
    <w:rPr>
      <w:rFonts w:ascii="Times New Roman" w:hAnsi="Times New Roman" w:cs="Times New Roman"/>
      <w:color w:val="000000"/>
      <w:sz w:val="10"/>
      <w:szCs w:val="10"/>
    </w:rPr>
  </w:style>
  <w:style w:type="paragraph" w:customStyle="1" w:styleId="Style71">
    <w:name w:val="Style71"/>
    <w:basedOn w:val="ac"/>
    <w:uiPriority w:val="99"/>
    <w:rsid w:val="0082193F"/>
    <w:pPr>
      <w:widowControl w:val="0"/>
      <w:autoSpaceDE w:val="0"/>
      <w:autoSpaceDN w:val="0"/>
      <w:adjustRightInd w:val="0"/>
      <w:jc w:val="right"/>
    </w:pPr>
    <w:rPr>
      <w:szCs w:val="24"/>
      <w:lang w:val="ru-RU"/>
    </w:rPr>
  </w:style>
  <w:style w:type="paragraph" w:customStyle="1" w:styleId="Style56">
    <w:name w:val="Style56"/>
    <w:basedOn w:val="ac"/>
    <w:uiPriority w:val="99"/>
    <w:rsid w:val="0082193F"/>
    <w:pPr>
      <w:widowControl w:val="0"/>
      <w:autoSpaceDE w:val="0"/>
      <w:autoSpaceDN w:val="0"/>
      <w:adjustRightInd w:val="0"/>
      <w:spacing w:line="218" w:lineRule="exact"/>
      <w:jc w:val="center"/>
    </w:pPr>
    <w:rPr>
      <w:szCs w:val="24"/>
      <w:lang w:val="ru-RU"/>
    </w:rPr>
  </w:style>
  <w:style w:type="paragraph" w:customStyle="1" w:styleId="afffffffffffffffff6">
    <w:name w:val="Текст(мкб)"/>
    <w:basedOn w:val="ac"/>
    <w:qFormat/>
    <w:rsid w:val="0082193F"/>
    <w:pPr>
      <w:spacing w:line="360" w:lineRule="auto"/>
      <w:ind w:firstLine="709"/>
      <w:contextualSpacing/>
      <w:jc w:val="both"/>
    </w:pPr>
    <w:rPr>
      <w:rFonts w:eastAsia="Calibri"/>
      <w:sz w:val="26"/>
      <w:szCs w:val="22"/>
      <w:lang w:val="ru-RU"/>
    </w:rPr>
  </w:style>
  <w:style w:type="paragraph" w:customStyle="1" w:styleId="afffffffffffffffff7">
    <w:name w:val="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c"/>
    <w:rsid w:val="0082193F"/>
    <w:pPr>
      <w:spacing w:line="360" w:lineRule="auto"/>
      <w:ind w:firstLine="709"/>
      <w:jc w:val="both"/>
    </w:pPr>
    <w:rPr>
      <w:szCs w:val="24"/>
      <w:lang w:val="ru-RU"/>
    </w:rPr>
  </w:style>
  <w:style w:type="paragraph" w:customStyle="1" w:styleId="afffffffffffffffff8">
    <w:name w:val="Текст таблицы"/>
    <w:basedOn w:val="ac"/>
    <w:rsid w:val="0082193F"/>
    <w:pPr>
      <w:jc w:val="center"/>
    </w:pPr>
    <w:rPr>
      <w:sz w:val="20"/>
      <w:lang w:val="ru-RU"/>
    </w:rPr>
  </w:style>
  <w:style w:type="paragraph" w:customStyle="1" w:styleId="2ffff0">
    <w:name w:val="Таблица 2"/>
    <w:basedOn w:val="ac"/>
    <w:rsid w:val="0082193F"/>
    <w:pPr>
      <w:suppressAutoHyphens/>
      <w:jc w:val="center"/>
    </w:pPr>
    <w:rPr>
      <w:sz w:val="28"/>
      <w:szCs w:val="28"/>
      <w:lang w:val="ru-RU"/>
    </w:rPr>
  </w:style>
  <w:style w:type="character" w:customStyle="1" w:styleId="s3">
    <w:name w:val="s3"/>
    <w:rsid w:val="0082193F"/>
    <w:rPr>
      <w:rFonts w:ascii="Times New Roman" w:hAnsi="Times New Roman" w:cs="Times New Roman" w:hint="default"/>
      <w:b w:val="0"/>
      <w:bCs w:val="0"/>
      <w:i/>
      <w:iCs/>
      <w:color w:val="FF0000"/>
    </w:rPr>
  </w:style>
  <w:style w:type="character" w:customStyle="1" w:styleId="aff3">
    <w:name w:val="Абзац списка Знак"/>
    <w:aliases w:val="_список Знак,Абзац Знак,Таблицы Знак,Paragraph Знак,Citation List Знак,Resume Title Знак,List Paragraph Char Char Знак,Bullet 1 Знак,b1 Знак,Number_1 Знак,SGLText List Paragraph Знак,new Знак,lp1 Знак,Normal Sentence Знак,ListPar1 Знак"/>
    <w:link w:val="aff2"/>
    <w:uiPriority w:val="34"/>
    <w:qFormat/>
    <w:rsid w:val="0082193F"/>
    <w:rPr>
      <w:rFonts w:ascii="Times New Roman" w:eastAsia="Times New Roman" w:hAnsi="Times New Roman" w:cs="Times New Roman"/>
      <w:sz w:val="20"/>
      <w:szCs w:val="20"/>
      <w:lang w:eastAsia="ru-RU"/>
    </w:rPr>
  </w:style>
  <w:style w:type="character" w:customStyle="1" w:styleId="2Tahoma105pt-1pt">
    <w:name w:val="Основной текст (2) + Tahoma;10.5 pt;Полужирный;Интервал -1 pt"/>
    <w:rsid w:val="0082193F"/>
    <w:rPr>
      <w:rFonts w:ascii="Tahoma" w:eastAsia="Tahoma" w:hAnsi="Tahoma" w:cs="Tahoma"/>
      <w:b/>
      <w:bCs/>
      <w:spacing w:val="-20"/>
      <w:sz w:val="21"/>
      <w:szCs w:val="21"/>
      <w:shd w:val="clear" w:color="auto" w:fill="FFFFFF"/>
    </w:rPr>
  </w:style>
  <w:style w:type="character" w:customStyle="1" w:styleId="s9">
    <w:name w:val="s9"/>
    <w:rsid w:val="0082193F"/>
    <w:rPr>
      <w:rFonts w:ascii="Times New Roman" w:hAnsi="Times New Roman" w:cs="Times New Roman" w:hint="default"/>
      <w:b w:val="0"/>
      <w:bCs w:val="0"/>
      <w:i/>
      <w:iCs/>
      <w:color w:val="333399"/>
      <w:u w:val="single"/>
    </w:rPr>
  </w:style>
  <w:style w:type="character" w:customStyle="1" w:styleId="DocumentMapChar">
    <w:name w:val="Document Map Char"/>
    <w:uiPriority w:val="99"/>
    <w:locked/>
    <w:rsid w:val="0082193F"/>
    <w:rPr>
      <w:rFonts w:ascii="Tahoma" w:hAnsi="Tahoma"/>
      <w:sz w:val="16"/>
      <w:lang w:val="ru-RU" w:eastAsia="ru-RU"/>
    </w:rPr>
  </w:style>
  <w:style w:type="paragraph" w:customStyle="1" w:styleId="CharCharCharCharChar2">
    <w:name w:val="Char Char Char Char Char2"/>
    <w:basedOn w:val="ac"/>
    <w:autoRedefine/>
    <w:uiPriority w:val="99"/>
    <w:rsid w:val="0082193F"/>
    <w:pPr>
      <w:spacing w:after="160" w:line="240" w:lineRule="exact"/>
    </w:pPr>
    <w:rPr>
      <w:rFonts w:eastAsia="SimSun"/>
      <w:b/>
      <w:sz w:val="28"/>
      <w:szCs w:val="24"/>
      <w:lang w:val="en-US" w:eastAsia="en-US"/>
    </w:rPr>
  </w:style>
  <w:style w:type="paragraph" w:customStyle="1" w:styleId="CharChar0">
    <w:name w:val="Знак Знак Char Char"/>
    <w:basedOn w:val="ac"/>
    <w:rsid w:val="0082193F"/>
    <w:pPr>
      <w:spacing w:after="160" w:line="240" w:lineRule="exact"/>
    </w:pPr>
    <w:rPr>
      <w:rFonts w:ascii="Arial" w:hAnsi="Arial" w:cs="Arial"/>
      <w:sz w:val="22"/>
      <w:szCs w:val="24"/>
      <w:lang w:val="en-US" w:eastAsia="de-DE"/>
    </w:rPr>
  </w:style>
  <w:style w:type="character" w:customStyle="1" w:styleId="911">
    <w:name w:val="Знак Знак91"/>
    <w:uiPriority w:val="99"/>
    <w:locked/>
    <w:rsid w:val="0082193F"/>
    <w:rPr>
      <w:sz w:val="24"/>
      <w:lang w:val="ru-RU" w:eastAsia="ru-RU"/>
    </w:rPr>
  </w:style>
  <w:style w:type="character" w:customStyle="1" w:styleId="1ffffff6">
    <w:name w:val="Мой текст Знак1"/>
    <w:locked/>
    <w:rsid w:val="0082193F"/>
    <w:rPr>
      <w:rFonts w:ascii="Times New Roman" w:eastAsia="Times New Roman" w:hAnsi="Times New Roman" w:cs="Times New Roman"/>
      <w:color w:val="000000"/>
      <w:lang w:eastAsia="ru-RU"/>
    </w:rPr>
  </w:style>
  <w:style w:type="paragraph" w:customStyle="1" w:styleId="2ffff1">
    <w:name w:val="Мой список2"/>
    <w:rsid w:val="0082193F"/>
    <w:pPr>
      <w:widowControl w:val="0"/>
      <w:shd w:val="clear" w:color="auto" w:fill="FFFFFF"/>
      <w:tabs>
        <w:tab w:val="num" w:pos="1191"/>
      </w:tabs>
      <w:autoSpaceDE w:val="0"/>
      <w:autoSpaceDN w:val="0"/>
      <w:adjustRightInd w:val="0"/>
      <w:spacing w:before="120" w:after="0" w:line="240" w:lineRule="auto"/>
      <w:ind w:left="1191" w:hanging="454"/>
      <w:jc w:val="both"/>
    </w:pPr>
    <w:rPr>
      <w:rFonts w:ascii="Times New Roman" w:eastAsia="Times New Roman" w:hAnsi="Times New Roman" w:cs="Times New Roman"/>
      <w:color w:val="000000"/>
      <w:sz w:val="24"/>
      <w:szCs w:val="24"/>
      <w:lang w:eastAsia="ru-RU"/>
    </w:rPr>
  </w:style>
  <w:style w:type="character" w:customStyle="1" w:styleId="afffffffffffffffff9">
    <w:name w:val="Без интервала Знак Знак"/>
    <w:locked/>
    <w:rsid w:val="0082193F"/>
    <w:rPr>
      <w:rFonts w:ascii="Times New Roman" w:eastAsia="Times New Roman" w:hAnsi="Times New Roman" w:cs="Times New Roman"/>
      <w:lang w:eastAsia="ru-RU"/>
    </w:rPr>
  </w:style>
  <w:style w:type="character" w:customStyle="1" w:styleId="FontStyle12">
    <w:name w:val="Font Style12"/>
    <w:rsid w:val="0082193F"/>
    <w:rPr>
      <w:rFonts w:ascii="Lucida Sans Unicode" w:hAnsi="Lucida Sans Unicode" w:cs="Lucida Sans Unicode"/>
      <w:sz w:val="16"/>
      <w:szCs w:val="16"/>
    </w:rPr>
  </w:style>
  <w:style w:type="character" w:customStyle="1" w:styleId="1ffffff7">
    <w:name w:val="РАЗДЕЛ Знак1"/>
    <w:aliases w:val="ГЛАВА Знак Знак1"/>
    <w:locked/>
    <w:rsid w:val="0082193F"/>
    <w:rPr>
      <w:rFonts w:ascii="Arial" w:hAnsi="Arial"/>
      <w:b/>
      <w:kern w:val="32"/>
      <w:sz w:val="32"/>
      <w:lang w:val="ru-RU" w:eastAsia="ru-RU"/>
    </w:rPr>
  </w:style>
  <w:style w:type="character" w:customStyle="1" w:styleId="1910">
    <w:name w:val="Знак Знак191"/>
    <w:uiPriority w:val="99"/>
    <w:rsid w:val="0082193F"/>
    <w:rPr>
      <w:rFonts w:ascii="Arial" w:hAnsi="Arial" w:cs="Arial"/>
      <w:b/>
      <w:bCs/>
      <w:sz w:val="26"/>
      <w:szCs w:val="26"/>
    </w:rPr>
  </w:style>
  <w:style w:type="paragraph" w:customStyle="1" w:styleId="afffffffffffffffffa">
    <w:name w:val="图表"/>
    <w:basedOn w:val="ac"/>
    <w:uiPriority w:val="99"/>
    <w:rsid w:val="0082193F"/>
    <w:pPr>
      <w:widowControl w:val="0"/>
      <w:adjustRightInd w:val="0"/>
      <w:jc w:val="center"/>
    </w:pPr>
    <w:rPr>
      <w:rFonts w:eastAsia="SimSun"/>
      <w:b/>
      <w:sz w:val="21"/>
      <w:lang w:val="en-US" w:eastAsia="zh-CN"/>
    </w:rPr>
  </w:style>
  <w:style w:type="numbering" w:customStyle="1" w:styleId="1ffffff8">
    <w:name w:val="Нет списка1"/>
    <w:next w:val="af"/>
    <w:uiPriority w:val="99"/>
    <w:semiHidden/>
    <w:unhideWhenUsed/>
    <w:rsid w:val="0082193F"/>
  </w:style>
  <w:style w:type="numbering" w:customStyle="1" w:styleId="2ffff2">
    <w:name w:val="Нет списка2"/>
    <w:next w:val="af"/>
    <w:uiPriority w:val="99"/>
    <w:semiHidden/>
    <w:rsid w:val="0082193F"/>
  </w:style>
  <w:style w:type="character" w:customStyle="1" w:styleId="1ffffff9">
    <w:name w:val="Подзаголовок Знак1"/>
    <w:uiPriority w:val="11"/>
    <w:rsid w:val="0082193F"/>
    <w:rPr>
      <w:rFonts w:ascii="Cambria" w:eastAsia="Times New Roman" w:hAnsi="Cambria" w:cs="Times New Roman"/>
      <w:i/>
      <w:iCs/>
      <w:color w:val="4F81BD"/>
      <w:spacing w:val="15"/>
      <w:sz w:val="24"/>
      <w:szCs w:val="24"/>
    </w:rPr>
  </w:style>
  <w:style w:type="numbering" w:customStyle="1" w:styleId="3ff3">
    <w:name w:val="Нет списка3"/>
    <w:next w:val="af"/>
    <w:uiPriority w:val="99"/>
    <w:semiHidden/>
    <w:rsid w:val="0082193F"/>
  </w:style>
  <w:style w:type="numbering" w:customStyle="1" w:styleId="4f2">
    <w:name w:val="Нет списка4"/>
    <w:next w:val="af"/>
    <w:uiPriority w:val="99"/>
    <w:semiHidden/>
    <w:rsid w:val="0082193F"/>
  </w:style>
  <w:style w:type="paragraph" w:customStyle="1" w:styleId="afffffffffffffffffb">
    <w:name w:val="_в таб"/>
    <w:basedOn w:val="ac"/>
    <w:uiPriority w:val="99"/>
    <w:qFormat/>
    <w:rsid w:val="0082193F"/>
    <w:rPr>
      <w:sz w:val="20"/>
      <w:lang w:val="ru-RU"/>
    </w:rPr>
  </w:style>
  <w:style w:type="table" w:styleId="afffffffffffffffffc">
    <w:name w:val="Table Theme"/>
    <w:basedOn w:val="ae"/>
    <w:rsid w:val="0082193F"/>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ffa">
    <w:name w:val="Знак Знак1 Знак Знак Знак Знак"/>
    <w:basedOn w:val="ac"/>
    <w:autoRedefine/>
    <w:rsid w:val="0082193F"/>
    <w:pPr>
      <w:spacing w:after="160" w:line="240" w:lineRule="exact"/>
      <w:ind w:firstLine="720"/>
    </w:pPr>
    <w:rPr>
      <w:sz w:val="28"/>
      <w:lang w:val="en-US" w:eastAsia="en-US"/>
    </w:rPr>
  </w:style>
  <w:style w:type="paragraph" w:customStyle="1" w:styleId="Style1">
    <w:name w:val="Style1"/>
    <w:basedOn w:val="ac"/>
    <w:rsid w:val="0082193F"/>
    <w:pPr>
      <w:widowControl w:val="0"/>
      <w:autoSpaceDE w:val="0"/>
      <w:autoSpaceDN w:val="0"/>
      <w:adjustRightInd w:val="0"/>
      <w:spacing w:line="274" w:lineRule="exact"/>
      <w:jc w:val="center"/>
    </w:pPr>
    <w:rPr>
      <w:szCs w:val="24"/>
      <w:lang w:val="ru-RU"/>
    </w:rPr>
  </w:style>
  <w:style w:type="character" w:customStyle="1" w:styleId="FontStyle31">
    <w:name w:val="Font Style31"/>
    <w:rsid w:val="0082193F"/>
    <w:rPr>
      <w:rFonts w:ascii="Times New Roman" w:hAnsi="Times New Roman" w:cs="Times New Roman"/>
      <w:sz w:val="20"/>
      <w:szCs w:val="20"/>
    </w:rPr>
  </w:style>
  <w:style w:type="character" w:customStyle="1" w:styleId="Bodytext63">
    <w:name w:val="Body text (63)_"/>
    <w:link w:val="Bodytext630"/>
    <w:uiPriority w:val="99"/>
    <w:locked/>
    <w:rsid w:val="0082193F"/>
    <w:rPr>
      <w:rFonts w:ascii="Arial" w:hAnsi="Arial" w:cs="Arial"/>
      <w:sz w:val="23"/>
      <w:szCs w:val="23"/>
      <w:shd w:val="clear" w:color="auto" w:fill="FFFFFF"/>
    </w:rPr>
  </w:style>
  <w:style w:type="paragraph" w:customStyle="1" w:styleId="Bodytext630">
    <w:name w:val="Body text (63)"/>
    <w:basedOn w:val="ac"/>
    <w:link w:val="Bodytext63"/>
    <w:uiPriority w:val="99"/>
    <w:rsid w:val="0082193F"/>
    <w:pPr>
      <w:shd w:val="clear" w:color="auto" w:fill="FFFFFF"/>
      <w:spacing w:after="60" w:line="407" w:lineRule="exact"/>
      <w:ind w:hanging="740"/>
      <w:jc w:val="both"/>
    </w:pPr>
    <w:rPr>
      <w:rFonts w:ascii="Arial" w:eastAsiaTheme="minorHAnsi" w:hAnsi="Arial" w:cs="Arial"/>
      <w:sz w:val="23"/>
      <w:szCs w:val="23"/>
      <w:lang w:val="ru-RU" w:eastAsia="en-US"/>
    </w:rPr>
  </w:style>
  <w:style w:type="paragraph" w:customStyle="1" w:styleId="TableParagraph">
    <w:name w:val="Table Paragraph"/>
    <w:basedOn w:val="ac"/>
    <w:uiPriority w:val="1"/>
    <w:qFormat/>
    <w:rsid w:val="0082193F"/>
    <w:pPr>
      <w:widowControl w:val="0"/>
      <w:autoSpaceDE w:val="0"/>
      <w:autoSpaceDN w:val="0"/>
    </w:pPr>
    <w:rPr>
      <w:sz w:val="22"/>
      <w:szCs w:val="22"/>
      <w:lang w:val="ru-RU" w:bidi="ru-RU"/>
    </w:rPr>
  </w:style>
  <w:style w:type="character" w:customStyle="1" w:styleId="397pt">
    <w:name w:val="Основной текст (39) + 7 pt"/>
    <w:aliases w:val="Не курсив121"/>
    <w:uiPriority w:val="99"/>
    <w:rsid w:val="0082193F"/>
    <w:rPr>
      <w:i w:val="0"/>
      <w:iCs w:val="0"/>
      <w:sz w:val="14"/>
      <w:szCs w:val="14"/>
      <w:shd w:val="clear" w:color="auto" w:fill="FFFFFF"/>
    </w:rPr>
  </w:style>
  <w:style w:type="character" w:customStyle="1" w:styleId="js-phone-number">
    <w:name w:val="js-phone-number"/>
    <w:rsid w:val="0082193F"/>
  </w:style>
  <w:style w:type="paragraph" w:customStyle="1" w:styleId="msonormalmailrucssattributepostfix">
    <w:name w:val="msonormal_mailru_css_attribute_postfix"/>
    <w:basedOn w:val="ac"/>
    <w:rsid w:val="0082193F"/>
    <w:pPr>
      <w:spacing w:before="100" w:beforeAutospacing="1" w:after="100" w:afterAutospacing="1"/>
    </w:pPr>
    <w:rPr>
      <w:szCs w:val="24"/>
      <w:lang w:val="ru-RU"/>
    </w:rPr>
  </w:style>
  <w:style w:type="numbering" w:customStyle="1" w:styleId="11f8">
    <w:name w:val="Нет списка11"/>
    <w:next w:val="af"/>
    <w:uiPriority w:val="99"/>
    <w:semiHidden/>
    <w:unhideWhenUsed/>
    <w:rsid w:val="0082193F"/>
  </w:style>
  <w:style w:type="character" w:customStyle="1" w:styleId="afffffffffffffffffd">
    <w:name w:val="Другое_"/>
    <w:link w:val="afffffffffffffffffe"/>
    <w:rsid w:val="0082193F"/>
    <w:rPr>
      <w:shd w:val="clear" w:color="auto" w:fill="FFFFFF"/>
    </w:rPr>
  </w:style>
  <w:style w:type="paragraph" w:customStyle="1" w:styleId="afffffffffffffffffe">
    <w:name w:val="Другое"/>
    <w:basedOn w:val="ac"/>
    <w:link w:val="afffffffffffffffffd"/>
    <w:rsid w:val="0082193F"/>
    <w:pPr>
      <w:widowControl w:val="0"/>
      <w:shd w:val="clear" w:color="auto" w:fill="FFFFFF"/>
    </w:pPr>
    <w:rPr>
      <w:rFonts w:asciiTheme="minorHAnsi" w:eastAsiaTheme="minorHAnsi" w:hAnsiTheme="minorHAnsi" w:cstheme="minorBidi"/>
      <w:sz w:val="22"/>
      <w:szCs w:val="22"/>
      <w:lang w:val="ru-RU" w:eastAsia="en-US"/>
    </w:rPr>
  </w:style>
  <w:style w:type="character" w:customStyle="1" w:styleId="affffffffffffffffff">
    <w:name w:val="Подпись к таблице_"/>
    <w:rsid w:val="0082193F"/>
    <w:rPr>
      <w:b/>
      <w:bCs/>
      <w:shd w:val="clear" w:color="auto" w:fill="FFFFFF"/>
    </w:rPr>
  </w:style>
  <w:style w:type="paragraph" w:customStyle="1" w:styleId="1ffffffb">
    <w:name w:val="Основной текст1"/>
    <w:basedOn w:val="ac"/>
    <w:rsid w:val="0082193F"/>
    <w:pPr>
      <w:widowControl w:val="0"/>
      <w:shd w:val="clear" w:color="auto" w:fill="FFFFFF"/>
      <w:spacing w:line="271" w:lineRule="auto"/>
    </w:pPr>
    <w:rPr>
      <w:sz w:val="20"/>
      <w:lang w:val="ru-RU"/>
    </w:rPr>
  </w:style>
  <w:style w:type="table" w:customStyle="1" w:styleId="1ffffffc">
    <w:name w:val="Таблица для проекта1"/>
    <w:basedOn w:val="ae"/>
    <w:next w:val="aff0"/>
    <w:rsid w:val="0082193F"/>
    <w:pPr>
      <w:spacing w:after="0" w:line="240" w:lineRule="auto"/>
    </w:pPr>
    <w:rPr>
      <w:rFonts w:ascii="Times New Roman" w:eastAsia="Calibri" w:hAnsi="Times New Roman" w:cs="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2ffff3">
    <w:name w:val="Таблица для проекта2"/>
    <w:basedOn w:val="ae"/>
    <w:next w:val="aff0"/>
    <w:uiPriority w:val="59"/>
    <w:rsid w:val="0082193F"/>
    <w:pPr>
      <w:spacing w:after="0" w:line="240" w:lineRule="auto"/>
    </w:pPr>
    <w:rPr>
      <w:rFonts w:ascii="Times New Roman" w:eastAsia="Calibri" w:hAnsi="Times New Roman" w:cs="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character" w:customStyle="1" w:styleId="FontStyle369">
    <w:name w:val="Font Style369"/>
    <w:rsid w:val="00B75ECB"/>
    <w:rPr>
      <w:rFonts w:ascii="Arial" w:hAnsi="Arial" w:cs="Arial"/>
      <w:color w:val="000000"/>
      <w:sz w:val="18"/>
      <w:szCs w:val="18"/>
    </w:rPr>
  </w:style>
  <w:style w:type="paragraph" w:customStyle="1" w:styleId="a6">
    <w:name w:val="буллет"/>
    <w:basedOn w:val="Opt"/>
    <w:link w:val="affffffffffffffffff0"/>
    <w:qFormat/>
    <w:rsid w:val="0033047C"/>
    <w:pPr>
      <w:keepNext/>
      <w:widowControl/>
      <w:numPr>
        <w:numId w:val="98"/>
      </w:numPr>
      <w:tabs>
        <w:tab w:val="left" w:pos="7371"/>
      </w:tabs>
      <w:spacing w:line="240" w:lineRule="auto"/>
    </w:pPr>
    <w:rPr>
      <w:szCs w:val="28"/>
    </w:rPr>
  </w:style>
  <w:style w:type="character" w:customStyle="1" w:styleId="affffffffffffffffff0">
    <w:name w:val="буллет Знак"/>
    <w:basedOn w:val="Opt0"/>
    <w:link w:val="a6"/>
    <w:rsid w:val="0033047C"/>
    <w:rPr>
      <w:rFonts w:ascii="Times New Roman" w:eastAsia="Times New Roman" w:hAnsi="Times New Roman" w:cs="Times New Roman"/>
      <w:sz w:val="24"/>
      <w:szCs w:val="28"/>
      <w:lang w:eastAsia="ru-RU"/>
    </w:rPr>
  </w:style>
  <w:style w:type="table" w:customStyle="1" w:styleId="3ff4">
    <w:name w:val="Таблица для проекта3"/>
    <w:basedOn w:val="ae"/>
    <w:next w:val="aff0"/>
    <w:uiPriority w:val="59"/>
    <w:rsid w:val="00421B92"/>
    <w:pPr>
      <w:spacing w:after="0" w:line="240" w:lineRule="auto"/>
    </w:pPr>
    <w:rPr>
      <w:rFonts w:ascii="Times New Roman" w:eastAsia="Calibri" w:hAnsi="Times New Roman" w:cs="Times New Roman"/>
      <w:sz w:val="20"/>
    </w:rPr>
    <w:tblPr>
      <w:tblInd w:w="0" w:type="nil"/>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4f3">
    <w:name w:val="Таблица для проекта4"/>
    <w:basedOn w:val="ae"/>
    <w:next w:val="aff0"/>
    <w:uiPriority w:val="59"/>
    <w:rsid w:val="00421B92"/>
    <w:pPr>
      <w:spacing w:after="0" w:line="240" w:lineRule="auto"/>
    </w:pPr>
    <w:rPr>
      <w:rFonts w:ascii="Times New Roman" w:eastAsia="Calibri" w:hAnsi="Times New Roman" w:cs="Times New Roman"/>
      <w:sz w:val="20"/>
    </w:rPr>
    <w:tblPr>
      <w:tblInd w:w="0" w:type="nil"/>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5b">
    <w:name w:val="Таблица для проекта5"/>
    <w:basedOn w:val="ae"/>
    <w:next w:val="aff0"/>
    <w:uiPriority w:val="59"/>
    <w:rsid w:val="00421B92"/>
    <w:pPr>
      <w:spacing w:after="0" w:line="240" w:lineRule="auto"/>
    </w:pPr>
    <w:rPr>
      <w:rFonts w:ascii="Times New Roman" w:eastAsia="Calibri" w:hAnsi="Times New Roman" w:cs="Times New Roman"/>
      <w:sz w:val="20"/>
    </w:rPr>
    <w:tblPr>
      <w:tblInd w:w="0" w:type="nil"/>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6f3">
    <w:name w:val="Таблица для проекта6"/>
    <w:basedOn w:val="ae"/>
    <w:next w:val="aff0"/>
    <w:uiPriority w:val="59"/>
    <w:rsid w:val="00421B92"/>
    <w:pPr>
      <w:spacing w:after="0" w:line="240" w:lineRule="auto"/>
    </w:pPr>
    <w:rPr>
      <w:rFonts w:ascii="Times New Roman" w:eastAsia="Calibri" w:hAnsi="Times New Roman" w:cs="Times New Roman"/>
      <w:sz w:val="20"/>
    </w:rPr>
    <w:tblPr>
      <w:tblInd w:w="0" w:type="nil"/>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78">
    <w:name w:val="Таблица для проекта7"/>
    <w:basedOn w:val="ae"/>
    <w:next w:val="aff0"/>
    <w:uiPriority w:val="59"/>
    <w:rsid w:val="00421B92"/>
    <w:pPr>
      <w:spacing w:after="0" w:line="240" w:lineRule="auto"/>
    </w:pPr>
    <w:rPr>
      <w:rFonts w:ascii="Times New Roman" w:eastAsia="Calibri" w:hAnsi="Times New Roman" w:cs="Times New Roman"/>
      <w:sz w:val="20"/>
    </w:rPr>
    <w:tblPr>
      <w:tblInd w:w="0" w:type="nil"/>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88">
    <w:name w:val="Таблица для проекта8"/>
    <w:basedOn w:val="ae"/>
    <w:next w:val="aff0"/>
    <w:uiPriority w:val="59"/>
    <w:rsid w:val="00421B92"/>
    <w:pPr>
      <w:spacing w:after="0" w:line="240" w:lineRule="auto"/>
    </w:pPr>
    <w:rPr>
      <w:rFonts w:ascii="Times New Roman" w:eastAsia="Calibri" w:hAnsi="Times New Roman" w:cs="Times New Roman"/>
      <w:sz w:val="20"/>
    </w:rPr>
    <w:tblPr>
      <w:tblInd w:w="0" w:type="nil"/>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96">
    <w:name w:val="Таблица для проекта9"/>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105">
    <w:name w:val="Таблица для проекта10"/>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11f9">
    <w:name w:val="Таблица для проекта11"/>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12d">
    <w:name w:val="Таблица для проекта12"/>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13a">
    <w:name w:val="Таблица для проекта13"/>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144">
    <w:name w:val="Таблица для проекта14"/>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156">
    <w:name w:val="Таблица для проекта15"/>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165">
    <w:name w:val="Таблица для проекта16"/>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175">
    <w:name w:val="Таблица для проекта17"/>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184">
    <w:name w:val="Таблица для проекта18"/>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21f1">
    <w:name w:val="Таблица для проекта21"/>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193">
    <w:name w:val="Таблица для проекта19"/>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202">
    <w:name w:val="Таблица для проекта20"/>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22a">
    <w:name w:val="Таблица для проекта22"/>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234">
    <w:name w:val="Таблица для проекта23"/>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245">
    <w:name w:val="Таблица для проекта24"/>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253">
    <w:name w:val="Таблица для проекта25"/>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262">
    <w:name w:val="Таблица для проекта26"/>
    <w:basedOn w:val="ae"/>
    <w:next w:val="aff0"/>
    <w:uiPriority w:val="59"/>
    <w:rsid w:val="00421B92"/>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character" w:customStyle="1" w:styleId="11fa">
    <w:name w:val="Неразрешенное упоминание11"/>
    <w:basedOn w:val="ad"/>
    <w:uiPriority w:val="99"/>
    <w:semiHidden/>
    <w:unhideWhenUsed/>
    <w:rsid w:val="00421B92"/>
    <w:rPr>
      <w:color w:val="605E5C"/>
      <w:shd w:val="clear" w:color="auto" w:fill="E1DFDD"/>
    </w:rPr>
  </w:style>
  <w:style w:type="table" w:customStyle="1" w:styleId="271">
    <w:name w:val="Таблица для проекта27"/>
    <w:basedOn w:val="ae"/>
    <w:next w:val="aff0"/>
    <w:uiPriority w:val="59"/>
    <w:rsid w:val="00421B92"/>
    <w:pPr>
      <w:spacing w:after="0" w:line="240" w:lineRule="auto"/>
    </w:pPr>
    <w:rPr>
      <w:rFonts w:ascii="Times New Roman" w:eastAsia="Calibri" w:hAnsi="Times New Roman" w:cs="Times New Roman"/>
      <w:sz w:val="20"/>
    </w:rPr>
    <w:tblPr>
      <w:tblInd w:w="0" w:type="nil"/>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paragraph" w:customStyle="1" w:styleId="affffffffffffffffff1">
    <w:name w:val="обычный для ТЭО от Асель"/>
    <w:rsid w:val="00421B92"/>
    <w:pPr>
      <w:spacing w:after="0" w:line="240" w:lineRule="auto"/>
      <w:ind w:firstLine="737"/>
      <w:jc w:val="both"/>
    </w:pPr>
    <w:rPr>
      <w:rFonts w:ascii="Times New Roman" w:eastAsia="Times New Roman" w:hAnsi="Times New Roman" w:cs="Times New Roman"/>
      <w:sz w:val="28"/>
      <w:szCs w:val="26"/>
      <w:lang w:eastAsia="ru-RU"/>
    </w:rPr>
  </w:style>
  <w:style w:type="table" w:customStyle="1" w:styleId="281">
    <w:name w:val="Таблица для проекта28"/>
    <w:basedOn w:val="ae"/>
    <w:uiPriority w:val="59"/>
    <w:rsid w:val="00421B92"/>
    <w:pPr>
      <w:spacing w:after="0" w:line="240" w:lineRule="auto"/>
    </w:pPr>
    <w:rPr>
      <w:rFonts w:ascii="Times New Roman" w:eastAsia="Calibri" w:hAnsi="Times New Roman" w:cs="Times New Roman"/>
      <w:sz w:val="20"/>
    </w:rPr>
    <w:tblPr>
      <w:tblInd w:w="0" w:type="nil"/>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291">
    <w:name w:val="Таблица для проекта29"/>
    <w:basedOn w:val="ae"/>
    <w:next w:val="aff0"/>
    <w:uiPriority w:val="59"/>
    <w:rsid w:val="00421B92"/>
    <w:pPr>
      <w:spacing w:after="0" w:line="240" w:lineRule="auto"/>
    </w:pPr>
    <w:rPr>
      <w:rFonts w:ascii="Times New Roman" w:eastAsia="Calibri" w:hAnsi="Times New Roman" w:cs="Times New Roman"/>
      <w:sz w:val="20"/>
    </w:rPr>
    <w:tblPr>
      <w:tblInd w:w="0" w:type="nil"/>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300">
    <w:name w:val="Таблица для проекта30"/>
    <w:basedOn w:val="ae"/>
    <w:next w:val="aff0"/>
    <w:uiPriority w:val="59"/>
    <w:rsid w:val="00421B92"/>
    <w:pPr>
      <w:spacing w:after="0" w:line="240" w:lineRule="auto"/>
    </w:pPr>
    <w:rPr>
      <w:rFonts w:ascii="Times New Roman" w:eastAsia="Calibri" w:hAnsi="Times New Roman" w:cs="Times New Roman"/>
      <w:sz w:val="20"/>
    </w:rPr>
    <w:tblPr>
      <w:tblInd w:w="0" w:type="nil"/>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paragraph" w:customStyle="1" w:styleId="affffffffffffffffff2">
    <w:name w:val="ОГЛАВЛЕНИЕ"/>
    <w:basedOn w:val="ac"/>
    <w:link w:val="affffffffffffffffff3"/>
    <w:qFormat/>
    <w:rsid w:val="00EF5B95"/>
    <w:pPr>
      <w:keepNext/>
      <w:keepLines/>
      <w:spacing w:before="120"/>
      <w:jc w:val="center"/>
    </w:pPr>
    <w:rPr>
      <w:caps/>
      <w:sz w:val="28"/>
      <w:szCs w:val="24"/>
      <w:lang w:val="ru-RU"/>
    </w:rPr>
  </w:style>
  <w:style w:type="character" w:customStyle="1" w:styleId="affffffffffffffffff3">
    <w:name w:val="ОГЛАВЛЕНИЕ Знак"/>
    <w:basedOn w:val="ad"/>
    <w:link w:val="affffffffffffffffff2"/>
    <w:rsid w:val="00EF5B95"/>
    <w:rPr>
      <w:rFonts w:ascii="Times New Roman" w:eastAsia="Times New Roman" w:hAnsi="Times New Roman" w:cs="Times New Roman"/>
      <w:caps/>
      <w:sz w:val="28"/>
      <w:szCs w:val="24"/>
      <w:lang w:eastAsia="ru-RU"/>
    </w:rPr>
  </w:style>
  <w:style w:type="paragraph" w:customStyle="1" w:styleId="affffffffffffffffff4">
    <w:name w:val="Основной"/>
    <w:basedOn w:val="ac"/>
    <w:link w:val="affffffffffffffffff5"/>
    <w:qFormat/>
    <w:rsid w:val="00592F23"/>
    <w:pPr>
      <w:spacing w:line="360" w:lineRule="auto"/>
      <w:ind w:firstLine="709"/>
      <w:jc w:val="both"/>
    </w:pPr>
    <w:rPr>
      <w:szCs w:val="24"/>
      <w:lang w:val="ru-RU"/>
    </w:rPr>
  </w:style>
  <w:style w:type="character" w:customStyle="1" w:styleId="affffffffffffffffff5">
    <w:name w:val="Основной Знак"/>
    <w:basedOn w:val="ad"/>
    <w:link w:val="affffffffffffffffff4"/>
    <w:rsid w:val="00592F23"/>
    <w:rPr>
      <w:rFonts w:ascii="Times New Roman" w:eastAsia="Times New Roman" w:hAnsi="Times New Roman" w:cs="Times New Roman"/>
      <w:sz w:val="24"/>
      <w:szCs w:val="24"/>
      <w:lang w:eastAsia="ru-RU"/>
    </w:rPr>
  </w:style>
  <w:style w:type="numbering" w:customStyle="1" w:styleId="1ai1">
    <w:name w:val="1 / a / i1"/>
    <w:basedOn w:val="af"/>
    <w:next w:val="1ai"/>
    <w:rsid w:val="00B47683"/>
  </w:style>
  <w:style w:type="numbering" w:customStyle="1" w:styleId="1ffffffd">
    <w:name w:val="ГЛАВА1"/>
    <w:rsid w:val="00B47683"/>
  </w:style>
  <w:style w:type="numbering" w:customStyle="1" w:styleId="1ffffffe">
    <w:name w:val="Раздел1"/>
    <w:basedOn w:val="af"/>
    <w:next w:val="a9"/>
    <w:rsid w:val="00B47683"/>
  </w:style>
  <w:style w:type="numbering" w:customStyle="1" w:styleId="1111112">
    <w:name w:val="1 / 1.1 / 1.1.12"/>
    <w:basedOn w:val="af"/>
    <w:next w:val="111111"/>
    <w:rsid w:val="00B47683"/>
  </w:style>
  <w:style w:type="numbering" w:customStyle="1" w:styleId="11fb">
    <w:name w:val="Площадка №11"/>
    <w:rsid w:val="00B47683"/>
  </w:style>
  <w:style w:type="numbering" w:customStyle="1" w:styleId="1ai91">
    <w:name w:val="1 / a / i91"/>
    <w:basedOn w:val="af"/>
    <w:next w:val="1ai"/>
    <w:rsid w:val="00B47683"/>
  </w:style>
  <w:style w:type="numbering" w:customStyle="1" w:styleId="4371">
    <w:name w:val="Стиль4371"/>
    <w:uiPriority w:val="99"/>
    <w:rsid w:val="00B47683"/>
  </w:style>
  <w:style w:type="numbering" w:customStyle="1" w:styleId="11111111">
    <w:name w:val="1 / 1.1 / 1.1.111"/>
    <w:basedOn w:val="af"/>
    <w:next w:val="111111"/>
    <w:rsid w:val="00B47683"/>
  </w:style>
  <w:style w:type="numbering" w:customStyle="1" w:styleId="1116">
    <w:name w:val="Текущий список111"/>
    <w:rsid w:val="00B47683"/>
  </w:style>
  <w:style w:type="numbering" w:customStyle="1" w:styleId="111111131">
    <w:name w:val="1 / 1.1 / 1.1.1131"/>
    <w:basedOn w:val="af"/>
    <w:next w:val="111111"/>
    <w:rsid w:val="00B47683"/>
  </w:style>
  <w:style w:type="numbering" w:customStyle="1" w:styleId="4320">
    <w:name w:val="Стиль432"/>
    <w:uiPriority w:val="99"/>
    <w:rsid w:val="00B47683"/>
  </w:style>
  <w:style w:type="numbering" w:customStyle="1" w:styleId="1ai21">
    <w:name w:val="1 / a / i21"/>
    <w:basedOn w:val="af"/>
    <w:next w:val="1ai"/>
    <w:rsid w:val="00B47683"/>
  </w:style>
  <w:style w:type="numbering" w:customStyle="1" w:styleId="1221">
    <w:name w:val="Текущий список122"/>
    <w:rsid w:val="00B47683"/>
  </w:style>
  <w:style w:type="numbering" w:customStyle="1" w:styleId="4311">
    <w:name w:val="Стиль4311"/>
    <w:uiPriority w:val="99"/>
    <w:rsid w:val="00B47683"/>
  </w:style>
  <w:style w:type="numbering" w:customStyle="1" w:styleId="1211">
    <w:name w:val="Текущий список1211"/>
    <w:rsid w:val="00B47683"/>
  </w:style>
  <w:style w:type="numbering" w:customStyle="1" w:styleId="4331">
    <w:name w:val="Стиль4331"/>
    <w:uiPriority w:val="99"/>
    <w:rsid w:val="00B47683"/>
  </w:style>
  <w:style w:type="numbering" w:customStyle="1" w:styleId="1ai231">
    <w:name w:val="1 / a / i231"/>
    <w:basedOn w:val="af"/>
    <w:next w:val="1ai"/>
    <w:rsid w:val="00B47683"/>
  </w:style>
  <w:style w:type="numbering" w:customStyle="1" w:styleId="1231">
    <w:name w:val="Текущий список1231"/>
    <w:rsid w:val="00B47683"/>
  </w:style>
  <w:style w:type="numbering" w:customStyle="1" w:styleId="1111111421">
    <w:name w:val="1 / 1.1 / 1.1.11421"/>
    <w:basedOn w:val="af"/>
    <w:next w:val="111111"/>
    <w:rsid w:val="00B47683"/>
  </w:style>
  <w:style w:type="numbering" w:customStyle="1" w:styleId="1ai321">
    <w:name w:val="1 / a / i321"/>
    <w:basedOn w:val="af"/>
    <w:next w:val="1ai"/>
    <w:rsid w:val="00B47683"/>
  </w:style>
  <w:style w:type="numbering" w:customStyle="1" w:styleId="1111113121">
    <w:name w:val="1 / 1.1 / 1.1.13121"/>
    <w:basedOn w:val="af"/>
    <w:next w:val="111111"/>
    <w:rsid w:val="00B47683"/>
  </w:style>
  <w:style w:type="numbering" w:customStyle="1" w:styleId="11111113121">
    <w:name w:val="1 / 1.1 / 1.1.113121"/>
    <w:basedOn w:val="af"/>
    <w:next w:val="111111"/>
    <w:rsid w:val="00B47683"/>
  </w:style>
  <w:style w:type="numbering" w:customStyle="1" w:styleId="111111181">
    <w:name w:val="1 / 1.1 / 1.1.1181"/>
    <w:basedOn w:val="af"/>
    <w:next w:val="111111"/>
    <w:rsid w:val="00B47683"/>
  </w:style>
  <w:style w:type="numbering" w:customStyle="1" w:styleId="1710">
    <w:name w:val="Текущий список171"/>
    <w:rsid w:val="00B47683"/>
  </w:style>
  <w:style w:type="numbering" w:customStyle="1" w:styleId="111111191">
    <w:name w:val="1 / 1.1 / 1.1.1191"/>
    <w:basedOn w:val="af"/>
    <w:next w:val="111111"/>
    <w:rsid w:val="00B47683"/>
  </w:style>
  <w:style w:type="numbering" w:customStyle="1" w:styleId="491">
    <w:name w:val="Стиль491"/>
    <w:uiPriority w:val="99"/>
    <w:rsid w:val="00B47683"/>
  </w:style>
  <w:style w:type="numbering" w:customStyle="1" w:styleId="1ai81">
    <w:name w:val="1 / a / i81"/>
    <w:basedOn w:val="af"/>
    <w:next w:val="1ai"/>
    <w:rsid w:val="00B47683"/>
  </w:style>
  <w:style w:type="numbering" w:customStyle="1" w:styleId="1811">
    <w:name w:val="Текущий список181"/>
    <w:rsid w:val="00B47683"/>
  </w:style>
  <w:style w:type="numbering" w:customStyle="1" w:styleId="1111111101">
    <w:name w:val="1 / 1.1 / 1.1.11101"/>
    <w:basedOn w:val="af"/>
    <w:next w:val="111111"/>
    <w:rsid w:val="00B47683"/>
  </w:style>
  <w:style w:type="numbering" w:customStyle="1" w:styleId="1911">
    <w:name w:val="Текущий список191"/>
    <w:rsid w:val="00B47683"/>
  </w:style>
  <w:style w:type="numbering" w:customStyle="1" w:styleId="111111371">
    <w:name w:val="1 / 1.1 / 1.1.1371"/>
    <w:basedOn w:val="af"/>
    <w:next w:val="111111"/>
    <w:rsid w:val="00B47683"/>
  </w:style>
  <w:style w:type="numbering" w:customStyle="1" w:styleId="1111111371">
    <w:name w:val="1 / 1.1 / 1.1.11371"/>
    <w:basedOn w:val="af"/>
    <w:next w:val="111111"/>
    <w:rsid w:val="00B47683"/>
  </w:style>
  <w:style w:type="numbering" w:customStyle="1" w:styleId="1ai271">
    <w:name w:val="1 / a / i271"/>
    <w:basedOn w:val="af"/>
    <w:next w:val="1ai"/>
    <w:rsid w:val="00B47683"/>
  </w:style>
  <w:style w:type="numbering" w:customStyle="1" w:styleId="1271">
    <w:name w:val="Текущий список1271"/>
    <w:rsid w:val="00B47683"/>
  </w:style>
  <w:style w:type="character" w:customStyle="1" w:styleId="FontStyle49">
    <w:name w:val="Font Style49"/>
    <w:uiPriority w:val="99"/>
    <w:rsid w:val="00FD49F7"/>
    <w:rPr>
      <w:rFonts w:ascii="Times New Roman" w:hAnsi="Times New Roman" w:cs="Times New Roman" w:hint="default"/>
      <w:sz w:val="20"/>
      <w:szCs w:val="20"/>
    </w:rPr>
  </w:style>
  <w:style w:type="numbering" w:customStyle="1" w:styleId="1ai3">
    <w:name w:val="1 / a / i3"/>
    <w:basedOn w:val="af"/>
    <w:next w:val="1ai"/>
    <w:rsid w:val="004D4F37"/>
  </w:style>
  <w:style w:type="numbering" w:customStyle="1" w:styleId="2ffff4">
    <w:name w:val="ГЛАВА2"/>
    <w:rsid w:val="004D4F37"/>
  </w:style>
  <w:style w:type="numbering" w:customStyle="1" w:styleId="2ffff5">
    <w:name w:val="Раздел2"/>
    <w:basedOn w:val="af"/>
    <w:next w:val="a9"/>
    <w:rsid w:val="004D4F37"/>
  </w:style>
  <w:style w:type="numbering" w:customStyle="1" w:styleId="1111113">
    <w:name w:val="1 / 1.1 / 1.1.13"/>
    <w:basedOn w:val="af"/>
    <w:next w:val="111111"/>
    <w:rsid w:val="004D4F37"/>
  </w:style>
  <w:style w:type="numbering" w:customStyle="1" w:styleId="12e">
    <w:name w:val="Площадка №12"/>
    <w:rsid w:val="004D4F37"/>
  </w:style>
  <w:style w:type="numbering" w:customStyle="1" w:styleId="1ai92">
    <w:name w:val="1 / a / i92"/>
    <w:basedOn w:val="af"/>
    <w:next w:val="1ai"/>
    <w:rsid w:val="004D4F37"/>
  </w:style>
  <w:style w:type="numbering" w:customStyle="1" w:styleId="4372">
    <w:name w:val="Стиль4372"/>
    <w:uiPriority w:val="99"/>
    <w:rsid w:val="004D4F37"/>
  </w:style>
  <w:style w:type="numbering" w:customStyle="1" w:styleId="11111112">
    <w:name w:val="1 / 1.1 / 1.1.112"/>
    <w:basedOn w:val="af"/>
    <w:next w:val="111111"/>
    <w:rsid w:val="004D4F37"/>
  </w:style>
  <w:style w:type="numbering" w:customStyle="1" w:styleId="1122">
    <w:name w:val="Текущий список112"/>
    <w:rsid w:val="004D4F37"/>
  </w:style>
  <w:style w:type="numbering" w:customStyle="1" w:styleId="111111132">
    <w:name w:val="1 / 1.1 / 1.1.1132"/>
    <w:basedOn w:val="af"/>
    <w:next w:val="111111"/>
    <w:rsid w:val="004D4F37"/>
  </w:style>
  <w:style w:type="numbering" w:customStyle="1" w:styleId="434">
    <w:name w:val="Стиль434"/>
    <w:uiPriority w:val="99"/>
    <w:rsid w:val="004D4F37"/>
  </w:style>
  <w:style w:type="numbering" w:customStyle="1" w:styleId="1ai22">
    <w:name w:val="1 / a / i22"/>
    <w:basedOn w:val="af"/>
    <w:next w:val="1ai"/>
    <w:rsid w:val="004D4F37"/>
  </w:style>
  <w:style w:type="numbering" w:customStyle="1" w:styleId="1240">
    <w:name w:val="Текущий список124"/>
    <w:rsid w:val="004D4F37"/>
  </w:style>
  <w:style w:type="numbering" w:customStyle="1" w:styleId="4312">
    <w:name w:val="Стиль4312"/>
    <w:uiPriority w:val="99"/>
    <w:rsid w:val="004D4F37"/>
  </w:style>
  <w:style w:type="numbering" w:customStyle="1" w:styleId="1212">
    <w:name w:val="Текущий список1212"/>
    <w:rsid w:val="004D4F37"/>
  </w:style>
  <w:style w:type="numbering" w:customStyle="1" w:styleId="4332">
    <w:name w:val="Стиль4332"/>
    <w:uiPriority w:val="99"/>
    <w:rsid w:val="004D4F37"/>
  </w:style>
  <w:style w:type="numbering" w:customStyle="1" w:styleId="1ai232">
    <w:name w:val="1 / a / i232"/>
    <w:basedOn w:val="af"/>
    <w:next w:val="1ai"/>
    <w:rsid w:val="004D4F37"/>
  </w:style>
  <w:style w:type="numbering" w:customStyle="1" w:styleId="1232">
    <w:name w:val="Текущий список1232"/>
    <w:rsid w:val="004D4F37"/>
  </w:style>
  <w:style w:type="numbering" w:customStyle="1" w:styleId="1111111422">
    <w:name w:val="1 / 1.1 / 1.1.11422"/>
    <w:basedOn w:val="af"/>
    <w:next w:val="111111"/>
    <w:rsid w:val="004D4F37"/>
  </w:style>
  <w:style w:type="numbering" w:customStyle="1" w:styleId="1ai322">
    <w:name w:val="1 / a / i322"/>
    <w:basedOn w:val="af"/>
    <w:next w:val="1ai"/>
    <w:rsid w:val="004D4F37"/>
  </w:style>
  <w:style w:type="numbering" w:customStyle="1" w:styleId="1111113122">
    <w:name w:val="1 / 1.1 / 1.1.13122"/>
    <w:basedOn w:val="af"/>
    <w:next w:val="111111"/>
    <w:rsid w:val="004D4F37"/>
  </w:style>
  <w:style w:type="numbering" w:customStyle="1" w:styleId="11111113122">
    <w:name w:val="1 / 1.1 / 1.1.113122"/>
    <w:basedOn w:val="af"/>
    <w:next w:val="111111"/>
    <w:rsid w:val="004D4F37"/>
  </w:style>
  <w:style w:type="numbering" w:customStyle="1" w:styleId="111111182">
    <w:name w:val="1 / 1.1 / 1.1.1182"/>
    <w:basedOn w:val="af"/>
    <w:next w:val="111111"/>
    <w:rsid w:val="004D4F37"/>
  </w:style>
  <w:style w:type="numbering" w:customStyle="1" w:styleId="1720">
    <w:name w:val="Текущий список172"/>
    <w:rsid w:val="004D4F37"/>
  </w:style>
  <w:style w:type="numbering" w:customStyle="1" w:styleId="111111192">
    <w:name w:val="1 / 1.1 / 1.1.1192"/>
    <w:basedOn w:val="af"/>
    <w:next w:val="111111"/>
    <w:rsid w:val="004D4F37"/>
  </w:style>
  <w:style w:type="numbering" w:customStyle="1" w:styleId="492">
    <w:name w:val="Стиль492"/>
    <w:uiPriority w:val="99"/>
    <w:rsid w:val="004D4F37"/>
  </w:style>
  <w:style w:type="numbering" w:customStyle="1" w:styleId="1ai82">
    <w:name w:val="1 / a / i82"/>
    <w:basedOn w:val="af"/>
    <w:next w:val="1ai"/>
    <w:rsid w:val="004D4F37"/>
  </w:style>
  <w:style w:type="numbering" w:customStyle="1" w:styleId="1820">
    <w:name w:val="Текущий список182"/>
    <w:rsid w:val="004D4F37"/>
  </w:style>
  <w:style w:type="numbering" w:customStyle="1" w:styleId="1111111102">
    <w:name w:val="1 / 1.1 / 1.1.11102"/>
    <w:basedOn w:val="af"/>
    <w:next w:val="111111"/>
    <w:rsid w:val="004D4F37"/>
  </w:style>
  <w:style w:type="numbering" w:customStyle="1" w:styleId="1920">
    <w:name w:val="Текущий список192"/>
    <w:rsid w:val="004D4F37"/>
  </w:style>
  <w:style w:type="numbering" w:customStyle="1" w:styleId="111111372">
    <w:name w:val="1 / 1.1 / 1.1.1372"/>
    <w:basedOn w:val="af"/>
    <w:next w:val="111111"/>
    <w:rsid w:val="004D4F37"/>
  </w:style>
  <w:style w:type="numbering" w:customStyle="1" w:styleId="1111111372">
    <w:name w:val="1 / 1.1 / 1.1.11372"/>
    <w:basedOn w:val="af"/>
    <w:next w:val="111111"/>
    <w:rsid w:val="004D4F37"/>
  </w:style>
  <w:style w:type="numbering" w:customStyle="1" w:styleId="1ai272">
    <w:name w:val="1 / a / i272"/>
    <w:basedOn w:val="af"/>
    <w:next w:val="1ai"/>
    <w:rsid w:val="004D4F37"/>
  </w:style>
  <w:style w:type="numbering" w:customStyle="1" w:styleId="1272">
    <w:name w:val="Текущий список1272"/>
    <w:rsid w:val="004D4F37"/>
  </w:style>
  <w:style w:type="table" w:customStyle="1" w:styleId="1100">
    <w:name w:val="Таблица для проекта110"/>
    <w:basedOn w:val="ae"/>
    <w:next w:val="aff0"/>
    <w:rsid w:val="00997FDD"/>
    <w:pPr>
      <w:spacing w:after="0" w:line="240" w:lineRule="auto"/>
    </w:pPr>
    <w:rPr>
      <w:rFonts w:ascii="Times New Roman" w:hAnsi="Times New Roman"/>
      <w:sz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character" w:customStyle="1" w:styleId="UnresolvedMention">
    <w:name w:val="Unresolved Mention"/>
    <w:basedOn w:val="ad"/>
    <w:uiPriority w:val="99"/>
    <w:semiHidden/>
    <w:unhideWhenUsed/>
    <w:rsid w:val="001A2002"/>
    <w:rPr>
      <w:color w:val="605E5C"/>
      <w:shd w:val="clear" w:color="auto" w:fill="E1DFDD"/>
    </w:rPr>
  </w:style>
  <w:style w:type="paragraph" w:customStyle="1" w:styleId="a2">
    <w:name w:val="Маркировка"/>
    <w:basedOn w:val="35"/>
    <w:link w:val="affffffffffffffffff6"/>
    <w:qFormat/>
    <w:rsid w:val="001A2002"/>
    <w:pPr>
      <w:numPr>
        <w:numId w:val="105"/>
      </w:numPr>
      <w:tabs>
        <w:tab w:val="left" w:pos="851"/>
      </w:tabs>
      <w:spacing w:before="120"/>
      <w:jc w:val="both"/>
    </w:pPr>
    <w:rPr>
      <w:sz w:val="24"/>
      <w:szCs w:val="24"/>
      <w:lang w:val="x-none" w:eastAsia="en-US"/>
    </w:rPr>
  </w:style>
  <w:style w:type="character" w:customStyle="1" w:styleId="affffffffffffffffff6">
    <w:name w:val="Маркировка Знак"/>
    <w:link w:val="a2"/>
    <w:rsid w:val="001A2002"/>
    <w:rPr>
      <w:rFonts w:ascii="Times New Roman" w:eastAsia="Times New Roman" w:hAnsi="Times New Roman" w:cs="Times New Roman"/>
      <w:sz w:val="24"/>
      <w:szCs w:val="24"/>
      <w:lang w:val="x-none"/>
    </w:rPr>
  </w:style>
  <w:style w:type="character" w:customStyle="1" w:styleId="whitespace-normal">
    <w:name w:val="whitespace-normal"/>
    <w:basedOn w:val="ad"/>
    <w:rsid w:val="001A200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69">
      <w:bodyDiv w:val="1"/>
      <w:marLeft w:val="0"/>
      <w:marRight w:val="0"/>
      <w:marTop w:val="0"/>
      <w:marBottom w:val="0"/>
      <w:divBdr>
        <w:top w:val="none" w:sz="0" w:space="0" w:color="auto"/>
        <w:left w:val="none" w:sz="0" w:space="0" w:color="auto"/>
        <w:bottom w:val="none" w:sz="0" w:space="0" w:color="auto"/>
        <w:right w:val="none" w:sz="0" w:space="0" w:color="auto"/>
      </w:divBdr>
    </w:div>
    <w:div w:id="7752609">
      <w:bodyDiv w:val="1"/>
      <w:marLeft w:val="0"/>
      <w:marRight w:val="0"/>
      <w:marTop w:val="0"/>
      <w:marBottom w:val="0"/>
      <w:divBdr>
        <w:top w:val="none" w:sz="0" w:space="0" w:color="auto"/>
        <w:left w:val="none" w:sz="0" w:space="0" w:color="auto"/>
        <w:bottom w:val="none" w:sz="0" w:space="0" w:color="auto"/>
        <w:right w:val="none" w:sz="0" w:space="0" w:color="auto"/>
      </w:divBdr>
    </w:div>
    <w:div w:id="12614948">
      <w:bodyDiv w:val="1"/>
      <w:marLeft w:val="0"/>
      <w:marRight w:val="0"/>
      <w:marTop w:val="0"/>
      <w:marBottom w:val="0"/>
      <w:divBdr>
        <w:top w:val="none" w:sz="0" w:space="0" w:color="auto"/>
        <w:left w:val="none" w:sz="0" w:space="0" w:color="auto"/>
        <w:bottom w:val="none" w:sz="0" w:space="0" w:color="auto"/>
        <w:right w:val="none" w:sz="0" w:space="0" w:color="auto"/>
      </w:divBdr>
    </w:div>
    <w:div w:id="13193704">
      <w:bodyDiv w:val="1"/>
      <w:marLeft w:val="0"/>
      <w:marRight w:val="0"/>
      <w:marTop w:val="0"/>
      <w:marBottom w:val="0"/>
      <w:divBdr>
        <w:top w:val="none" w:sz="0" w:space="0" w:color="auto"/>
        <w:left w:val="none" w:sz="0" w:space="0" w:color="auto"/>
        <w:bottom w:val="none" w:sz="0" w:space="0" w:color="auto"/>
        <w:right w:val="none" w:sz="0" w:space="0" w:color="auto"/>
      </w:divBdr>
    </w:div>
    <w:div w:id="17241532">
      <w:bodyDiv w:val="1"/>
      <w:marLeft w:val="0"/>
      <w:marRight w:val="0"/>
      <w:marTop w:val="0"/>
      <w:marBottom w:val="0"/>
      <w:divBdr>
        <w:top w:val="none" w:sz="0" w:space="0" w:color="auto"/>
        <w:left w:val="none" w:sz="0" w:space="0" w:color="auto"/>
        <w:bottom w:val="none" w:sz="0" w:space="0" w:color="auto"/>
        <w:right w:val="none" w:sz="0" w:space="0" w:color="auto"/>
      </w:divBdr>
    </w:div>
    <w:div w:id="18434335">
      <w:bodyDiv w:val="1"/>
      <w:marLeft w:val="0"/>
      <w:marRight w:val="0"/>
      <w:marTop w:val="0"/>
      <w:marBottom w:val="0"/>
      <w:divBdr>
        <w:top w:val="none" w:sz="0" w:space="0" w:color="auto"/>
        <w:left w:val="none" w:sz="0" w:space="0" w:color="auto"/>
        <w:bottom w:val="none" w:sz="0" w:space="0" w:color="auto"/>
        <w:right w:val="none" w:sz="0" w:space="0" w:color="auto"/>
      </w:divBdr>
    </w:div>
    <w:div w:id="18968966">
      <w:bodyDiv w:val="1"/>
      <w:marLeft w:val="0"/>
      <w:marRight w:val="0"/>
      <w:marTop w:val="0"/>
      <w:marBottom w:val="0"/>
      <w:divBdr>
        <w:top w:val="none" w:sz="0" w:space="0" w:color="auto"/>
        <w:left w:val="none" w:sz="0" w:space="0" w:color="auto"/>
        <w:bottom w:val="none" w:sz="0" w:space="0" w:color="auto"/>
        <w:right w:val="none" w:sz="0" w:space="0" w:color="auto"/>
      </w:divBdr>
    </w:div>
    <w:div w:id="20282675">
      <w:bodyDiv w:val="1"/>
      <w:marLeft w:val="0"/>
      <w:marRight w:val="0"/>
      <w:marTop w:val="0"/>
      <w:marBottom w:val="0"/>
      <w:divBdr>
        <w:top w:val="none" w:sz="0" w:space="0" w:color="auto"/>
        <w:left w:val="none" w:sz="0" w:space="0" w:color="auto"/>
        <w:bottom w:val="none" w:sz="0" w:space="0" w:color="auto"/>
        <w:right w:val="none" w:sz="0" w:space="0" w:color="auto"/>
      </w:divBdr>
    </w:div>
    <w:div w:id="20711533">
      <w:bodyDiv w:val="1"/>
      <w:marLeft w:val="0"/>
      <w:marRight w:val="0"/>
      <w:marTop w:val="0"/>
      <w:marBottom w:val="0"/>
      <w:divBdr>
        <w:top w:val="none" w:sz="0" w:space="0" w:color="auto"/>
        <w:left w:val="none" w:sz="0" w:space="0" w:color="auto"/>
        <w:bottom w:val="none" w:sz="0" w:space="0" w:color="auto"/>
        <w:right w:val="none" w:sz="0" w:space="0" w:color="auto"/>
      </w:divBdr>
    </w:div>
    <w:div w:id="20783719">
      <w:bodyDiv w:val="1"/>
      <w:marLeft w:val="0"/>
      <w:marRight w:val="0"/>
      <w:marTop w:val="0"/>
      <w:marBottom w:val="0"/>
      <w:divBdr>
        <w:top w:val="none" w:sz="0" w:space="0" w:color="auto"/>
        <w:left w:val="none" w:sz="0" w:space="0" w:color="auto"/>
        <w:bottom w:val="none" w:sz="0" w:space="0" w:color="auto"/>
        <w:right w:val="none" w:sz="0" w:space="0" w:color="auto"/>
      </w:divBdr>
    </w:div>
    <w:div w:id="22558164">
      <w:bodyDiv w:val="1"/>
      <w:marLeft w:val="0"/>
      <w:marRight w:val="0"/>
      <w:marTop w:val="0"/>
      <w:marBottom w:val="0"/>
      <w:divBdr>
        <w:top w:val="none" w:sz="0" w:space="0" w:color="auto"/>
        <w:left w:val="none" w:sz="0" w:space="0" w:color="auto"/>
        <w:bottom w:val="none" w:sz="0" w:space="0" w:color="auto"/>
        <w:right w:val="none" w:sz="0" w:space="0" w:color="auto"/>
      </w:divBdr>
    </w:div>
    <w:div w:id="24522513">
      <w:bodyDiv w:val="1"/>
      <w:marLeft w:val="0"/>
      <w:marRight w:val="0"/>
      <w:marTop w:val="0"/>
      <w:marBottom w:val="0"/>
      <w:divBdr>
        <w:top w:val="none" w:sz="0" w:space="0" w:color="auto"/>
        <w:left w:val="none" w:sz="0" w:space="0" w:color="auto"/>
        <w:bottom w:val="none" w:sz="0" w:space="0" w:color="auto"/>
        <w:right w:val="none" w:sz="0" w:space="0" w:color="auto"/>
      </w:divBdr>
    </w:div>
    <w:div w:id="37707853">
      <w:bodyDiv w:val="1"/>
      <w:marLeft w:val="0"/>
      <w:marRight w:val="0"/>
      <w:marTop w:val="0"/>
      <w:marBottom w:val="0"/>
      <w:divBdr>
        <w:top w:val="none" w:sz="0" w:space="0" w:color="auto"/>
        <w:left w:val="none" w:sz="0" w:space="0" w:color="auto"/>
        <w:bottom w:val="none" w:sz="0" w:space="0" w:color="auto"/>
        <w:right w:val="none" w:sz="0" w:space="0" w:color="auto"/>
      </w:divBdr>
    </w:div>
    <w:div w:id="42533617">
      <w:bodyDiv w:val="1"/>
      <w:marLeft w:val="0"/>
      <w:marRight w:val="0"/>
      <w:marTop w:val="0"/>
      <w:marBottom w:val="0"/>
      <w:divBdr>
        <w:top w:val="none" w:sz="0" w:space="0" w:color="auto"/>
        <w:left w:val="none" w:sz="0" w:space="0" w:color="auto"/>
        <w:bottom w:val="none" w:sz="0" w:space="0" w:color="auto"/>
        <w:right w:val="none" w:sz="0" w:space="0" w:color="auto"/>
      </w:divBdr>
    </w:div>
    <w:div w:id="43600294">
      <w:bodyDiv w:val="1"/>
      <w:marLeft w:val="0"/>
      <w:marRight w:val="0"/>
      <w:marTop w:val="0"/>
      <w:marBottom w:val="0"/>
      <w:divBdr>
        <w:top w:val="none" w:sz="0" w:space="0" w:color="auto"/>
        <w:left w:val="none" w:sz="0" w:space="0" w:color="auto"/>
        <w:bottom w:val="none" w:sz="0" w:space="0" w:color="auto"/>
        <w:right w:val="none" w:sz="0" w:space="0" w:color="auto"/>
      </w:divBdr>
    </w:div>
    <w:div w:id="43606700">
      <w:bodyDiv w:val="1"/>
      <w:marLeft w:val="0"/>
      <w:marRight w:val="0"/>
      <w:marTop w:val="0"/>
      <w:marBottom w:val="0"/>
      <w:divBdr>
        <w:top w:val="none" w:sz="0" w:space="0" w:color="auto"/>
        <w:left w:val="none" w:sz="0" w:space="0" w:color="auto"/>
        <w:bottom w:val="none" w:sz="0" w:space="0" w:color="auto"/>
        <w:right w:val="none" w:sz="0" w:space="0" w:color="auto"/>
      </w:divBdr>
    </w:div>
    <w:div w:id="44763218">
      <w:bodyDiv w:val="1"/>
      <w:marLeft w:val="0"/>
      <w:marRight w:val="0"/>
      <w:marTop w:val="0"/>
      <w:marBottom w:val="0"/>
      <w:divBdr>
        <w:top w:val="none" w:sz="0" w:space="0" w:color="auto"/>
        <w:left w:val="none" w:sz="0" w:space="0" w:color="auto"/>
        <w:bottom w:val="none" w:sz="0" w:space="0" w:color="auto"/>
        <w:right w:val="none" w:sz="0" w:space="0" w:color="auto"/>
      </w:divBdr>
    </w:div>
    <w:div w:id="47001008">
      <w:bodyDiv w:val="1"/>
      <w:marLeft w:val="0"/>
      <w:marRight w:val="0"/>
      <w:marTop w:val="0"/>
      <w:marBottom w:val="0"/>
      <w:divBdr>
        <w:top w:val="none" w:sz="0" w:space="0" w:color="auto"/>
        <w:left w:val="none" w:sz="0" w:space="0" w:color="auto"/>
        <w:bottom w:val="none" w:sz="0" w:space="0" w:color="auto"/>
        <w:right w:val="none" w:sz="0" w:space="0" w:color="auto"/>
      </w:divBdr>
    </w:div>
    <w:div w:id="48573908">
      <w:bodyDiv w:val="1"/>
      <w:marLeft w:val="0"/>
      <w:marRight w:val="0"/>
      <w:marTop w:val="0"/>
      <w:marBottom w:val="0"/>
      <w:divBdr>
        <w:top w:val="none" w:sz="0" w:space="0" w:color="auto"/>
        <w:left w:val="none" w:sz="0" w:space="0" w:color="auto"/>
        <w:bottom w:val="none" w:sz="0" w:space="0" w:color="auto"/>
        <w:right w:val="none" w:sz="0" w:space="0" w:color="auto"/>
      </w:divBdr>
    </w:div>
    <w:div w:id="59911570">
      <w:bodyDiv w:val="1"/>
      <w:marLeft w:val="0"/>
      <w:marRight w:val="0"/>
      <w:marTop w:val="0"/>
      <w:marBottom w:val="0"/>
      <w:divBdr>
        <w:top w:val="none" w:sz="0" w:space="0" w:color="auto"/>
        <w:left w:val="none" w:sz="0" w:space="0" w:color="auto"/>
        <w:bottom w:val="none" w:sz="0" w:space="0" w:color="auto"/>
        <w:right w:val="none" w:sz="0" w:space="0" w:color="auto"/>
      </w:divBdr>
    </w:div>
    <w:div w:id="60450050">
      <w:bodyDiv w:val="1"/>
      <w:marLeft w:val="0"/>
      <w:marRight w:val="0"/>
      <w:marTop w:val="0"/>
      <w:marBottom w:val="0"/>
      <w:divBdr>
        <w:top w:val="none" w:sz="0" w:space="0" w:color="auto"/>
        <w:left w:val="none" w:sz="0" w:space="0" w:color="auto"/>
        <w:bottom w:val="none" w:sz="0" w:space="0" w:color="auto"/>
        <w:right w:val="none" w:sz="0" w:space="0" w:color="auto"/>
      </w:divBdr>
    </w:div>
    <w:div w:id="64650363">
      <w:bodyDiv w:val="1"/>
      <w:marLeft w:val="0"/>
      <w:marRight w:val="0"/>
      <w:marTop w:val="0"/>
      <w:marBottom w:val="0"/>
      <w:divBdr>
        <w:top w:val="none" w:sz="0" w:space="0" w:color="auto"/>
        <w:left w:val="none" w:sz="0" w:space="0" w:color="auto"/>
        <w:bottom w:val="none" w:sz="0" w:space="0" w:color="auto"/>
        <w:right w:val="none" w:sz="0" w:space="0" w:color="auto"/>
      </w:divBdr>
    </w:div>
    <w:div w:id="64837916">
      <w:bodyDiv w:val="1"/>
      <w:marLeft w:val="0"/>
      <w:marRight w:val="0"/>
      <w:marTop w:val="0"/>
      <w:marBottom w:val="0"/>
      <w:divBdr>
        <w:top w:val="none" w:sz="0" w:space="0" w:color="auto"/>
        <w:left w:val="none" w:sz="0" w:space="0" w:color="auto"/>
        <w:bottom w:val="none" w:sz="0" w:space="0" w:color="auto"/>
        <w:right w:val="none" w:sz="0" w:space="0" w:color="auto"/>
      </w:divBdr>
    </w:div>
    <w:div w:id="68309504">
      <w:bodyDiv w:val="1"/>
      <w:marLeft w:val="0"/>
      <w:marRight w:val="0"/>
      <w:marTop w:val="0"/>
      <w:marBottom w:val="0"/>
      <w:divBdr>
        <w:top w:val="none" w:sz="0" w:space="0" w:color="auto"/>
        <w:left w:val="none" w:sz="0" w:space="0" w:color="auto"/>
        <w:bottom w:val="none" w:sz="0" w:space="0" w:color="auto"/>
        <w:right w:val="none" w:sz="0" w:space="0" w:color="auto"/>
      </w:divBdr>
    </w:div>
    <w:div w:id="68816487">
      <w:bodyDiv w:val="1"/>
      <w:marLeft w:val="0"/>
      <w:marRight w:val="0"/>
      <w:marTop w:val="0"/>
      <w:marBottom w:val="0"/>
      <w:divBdr>
        <w:top w:val="none" w:sz="0" w:space="0" w:color="auto"/>
        <w:left w:val="none" w:sz="0" w:space="0" w:color="auto"/>
        <w:bottom w:val="none" w:sz="0" w:space="0" w:color="auto"/>
        <w:right w:val="none" w:sz="0" w:space="0" w:color="auto"/>
      </w:divBdr>
    </w:div>
    <w:div w:id="75983605">
      <w:bodyDiv w:val="1"/>
      <w:marLeft w:val="0"/>
      <w:marRight w:val="0"/>
      <w:marTop w:val="0"/>
      <w:marBottom w:val="0"/>
      <w:divBdr>
        <w:top w:val="none" w:sz="0" w:space="0" w:color="auto"/>
        <w:left w:val="none" w:sz="0" w:space="0" w:color="auto"/>
        <w:bottom w:val="none" w:sz="0" w:space="0" w:color="auto"/>
        <w:right w:val="none" w:sz="0" w:space="0" w:color="auto"/>
      </w:divBdr>
    </w:div>
    <w:div w:id="90325820">
      <w:bodyDiv w:val="1"/>
      <w:marLeft w:val="0"/>
      <w:marRight w:val="0"/>
      <w:marTop w:val="0"/>
      <w:marBottom w:val="0"/>
      <w:divBdr>
        <w:top w:val="none" w:sz="0" w:space="0" w:color="auto"/>
        <w:left w:val="none" w:sz="0" w:space="0" w:color="auto"/>
        <w:bottom w:val="none" w:sz="0" w:space="0" w:color="auto"/>
        <w:right w:val="none" w:sz="0" w:space="0" w:color="auto"/>
      </w:divBdr>
    </w:div>
    <w:div w:id="91053578">
      <w:bodyDiv w:val="1"/>
      <w:marLeft w:val="0"/>
      <w:marRight w:val="0"/>
      <w:marTop w:val="0"/>
      <w:marBottom w:val="0"/>
      <w:divBdr>
        <w:top w:val="none" w:sz="0" w:space="0" w:color="auto"/>
        <w:left w:val="none" w:sz="0" w:space="0" w:color="auto"/>
        <w:bottom w:val="none" w:sz="0" w:space="0" w:color="auto"/>
        <w:right w:val="none" w:sz="0" w:space="0" w:color="auto"/>
      </w:divBdr>
    </w:div>
    <w:div w:id="91513816">
      <w:bodyDiv w:val="1"/>
      <w:marLeft w:val="0"/>
      <w:marRight w:val="0"/>
      <w:marTop w:val="0"/>
      <w:marBottom w:val="0"/>
      <w:divBdr>
        <w:top w:val="none" w:sz="0" w:space="0" w:color="auto"/>
        <w:left w:val="none" w:sz="0" w:space="0" w:color="auto"/>
        <w:bottom w:val="none" w:sz="0" w:space="0" w:color="auto"/>
        <w:right w:val="none" w:sz="0" w:space="0" w:color="auto"/>
      </w:divBdr>
    </w:div>
    <w:div w:id="92480615">
      <w:bodyDiv w:val="1"/>
      <w:marLeft w:val="0"/>
      <w:marRight w:val="0"/>
      <w:marTop w:val="0"/>
      <w:marBottom w:val="0"/>
      <w:divBdr>
        <w:top w:val="none" w:sz="0" w:space="0" w:color="auto"/>
        <w:left w:val="none" w:sz="0" w:space="0" w:color="auto"/>
        <w:bottom w:val="none" w:sz="0" w:space="0" w:color="auto"/>
        <w:right w:val="none" w:sz="0" w:space="0" w:color="auto"/>
      </w:divBdr>
    </w:div>
    <w:div w:id="94323227">
      <w:bodyDiv w:val="1"/>
      <w:marLeft w:val="0"/>
      <w:marRight w:val="0"/>
      <w:marTop w:val="0"/>
      <w:marBottom w:val="0"/>
      <w:divBdr>
        <w:top w:val="none" w:sz="0" w:space="0" w:color="auto"/>
        <w:left w:val="none" w:sz="0" w:space="0" w:color="auto"/>
        <w:bottom w:val="none" w:sz="0" w:space="0" w:color="auto"/>
        <w:right w:val="none" w:sz="0" w:space="0" w:color="auto"/>
      </w:divBdr>
    </w:div>
    <w:div w:id="97066232">
      <w:bodyDiv w:val="1"/>
      <w:marLeft w:val="0"/>
      <w:marRight w:val="0"/>
      <w:marTop w:val="0"/>
      <w:marBottom w:val="0"/>
      <w:divBdr>
        <w:top w:val="none" w:sz="0" w:space="0" w:color="auto"/>
        <w:left w:val="none" w:sz="0" w:space="0" w:color="auto"/>
        <w:bottom w:val="none" w:sz="0" w:space="0" w:color="auto"/>
        <w:right w:val="none" w:sz="0" w:space="0" w:color="auto"/>
      </w:divBdr>
    </w:div>
    <w:div w:id="100537490">
      <w:bodyDiv w:val="1"/>
      <w:marLeft w:val="0"/>
      <w:marRight w:val="0"/>
      <w:marTop w:val="0"/>
      <w:marBottom w:val="0"/>
      <w:divBdr>
        <w:top w:val="none" w:sz="0" w:space="0" w:color="auto"/>
        <w:left w:val="none" w:sz="0" w:space="0" w:color="auto"/>
        <w:bottom w:val="none" w:sz="0" w:space="0" w:color="auto"/>
        <w:right w:val="none" w:sz="0" w:space="0" w:color="auto"/>
      </w:divBdr>
    </w:div>
    <w:div w:id="101926670">
      <w:bodyDiv w:val="1"/>
      <w:marLeft w:val="0"/>
      <w:marRight w:val="0"/>
      <w:marTop w:val="0"/>
      <w:marBottom w:val="0"/>
      <w:divBdr>
        <w:top w:val="none" w:sz="0" w:space="0" w:color="auto"/>
        <w:left w:val="none" w:sz="0" w:space="0" w:color="auto"/>
        <w:bottom w:val="none" w:sz="0" w:space="0" w:color="auto"/>
        <w:right w:val="none" w:sz="0" w:space="0" w:color="auto"/>
      </w:divBdr>
    </w:div>
    <w:div w:id="102266305">
      <w:bodyDiv w:val="1"/>
      <w:marLeft w:val="0"/>
      <w:marRight w:val="0"/>
      <w:marTop w:val="0"/>
      <w:marBottom w:val="0"/>
      <w:divBdr>
        <w:top w:val="none" w:sz="0" w:space="0" w:color="auto"/>
        <w:left w:val="none" w:sz="0" w:space="0" w:color="auto"/>
        <w:bottom w:val="none" w:sz="0" w:space="0" w:color="auto"/>
        <w:right w:val="none" w:sz="0" w:space="0" w:color="auto"/>
      </w:divBdr>
    </w:div>
    <w:div w:id="102657900">
      <w:bodyDiv w:val="1"/>
      <w:marLeft w:val="0"/>
      <w:marRight w:val="0"/>
      <w:marTop w:val="0"/>
      <w:marBottom w:val="0"/>
      <w:divBdr>
        <w:top w:val="none" w:sz="0" w:space="0" w:color="auto"/>
        <w:left w:val="none" w:sz="0" w:space="0" w:color="auto"/>
        <w:bottom w:val="none" w:sz="0" w:space="0" w:color="auto"/>
        <w:right w:val="none" w:sz="0" w:space="0" w:color="auto"/>
      </w:divBdr>
    </w:div>
    <w:div w:id="104662504">
      <w:bodyDiv w:val="1"/>
      <w:marLeft w:val="0"/>
      <w:marRight w:val="0"/>
      <w:marTop w:val="0"/>
      <w:marBottom w:val="0"/>
      <w:divBdr>
        <w:top w:val="none" w:sz="0" w:space="0" w:color="auto"/>
        <w:left w:val="none" w:sz="0" w:space="0" w:color="auto"/>
        <w:bottom w:val="none" w:sz="0" w:space="0" w:color="auto"/>
        <w:right w:val="none" w:sz="0" w:space="0" w:color="auto"/>
      </w:divBdr>
    </w:div>
    <w:div w:id="105999970">
      <w:bodyDiv w:val="1"/>
      <w:marLeft w:val="0"/>
      <w:marRight w:val="0"/>
      <w:marTop w:val="0"/>
      <w:marBottom w:val="0"/>
      <w:divBdr>
        <w:top w:val="none" w:sz="0" w:space="0" w:color="auto"/>
        <w:left w:val="none" w:sz="0" w:space="0" w:color="auto"/>
        <w:bottom w:val="none" w:sz="0" w:space="0" w:color="auto"/>
        <w:right w:val="none" w:sz="0" w:space="0" w:color="auto"/>
      </w:divBdr>
    </w:div>
    <w:div w:id="110976380">
      <w:bodyDiv w:val="1"/>
      <w:marLeft w:val="0"/>
      <w:marRight w:val="0"/>
      <w:marTop w:val="0"/>
      <w:marBottom w:val="0"/>
      <w:divBdr>
        <w:top w:val="none" w:sz="0" w:space="0" w:color="auto"/>
        <w:left w:val="none" w:sz="0" w:space="0" w:color="auto"/>
        <w:bottom w:val="none" w:sz="0" w:space="0" w:color="auto"/>
        <w:right w:val="none" w:sz="0" w:space="0" w:color="auto"/>
      </w:divBdr>
    </w:div>
    <w:div w:id="111634330">
      <w:bodyDiv w:val="1"/>
      <w:marLeft w:val="0"/>
      <w:marRight w:val="0"/>
      <w:marTop w:val="0"/>
      <w:marBottom w:val="0"/>
      <w:divBdr>
        <w:top w:val="none" w:sz="0" w:space="0" w:color="auto"/>
        <w:left w:val="none" w:sz="0" w:space="0" w:color="auto"/>
        <w:bottom w:val="none" w:sz="0" w:space="0" w:color="auto"/>
        <w:right w:val="none" w:sz="0" w:space="0" w:color="auto"/>
      </w:divBdr>
    </w:div>
    <w:div w:id="113209644">
      <w:bodyDiv w:val="1"/>
      <w:marLeft w:val="0"/>
      <w:marRight w:val="0"/>
      <w:marTop w:val="0"/>
      <w:marBottom w:val="0"/>
      <w:divBdr>
        <w:top w:val="none" w:sz="0" w:space="0" w:color="auto"/>
        <w:left w:val="none" w:sz="0" w:space="0" w:color="auto"/>
        <w:bottom w:val="none" w:sz="0" w:space="0" w:color="auto"/>
        <w:right w:val="none" w:sz="0" w:space="0" w:color="auto"/>
      </w:divBdr>
    </w:div>
    <w:div w:id="118573301">
      <w:bodyDiv w:val="1"/>
      <w:marLeft w:val="0"/>
      <w:marRight w:val="0"/>
      <w:marTop w:val="0"/>
      <w:marBottom w:val="0"/>
      <w:divBdr>
        <w:top w:val="none" w:sz="0" w:space="0" w:color="auto"/>
        <w:left w:val="none" w:sz="0" w:space="0" w:color="auto"/>
        <w:bottom w:val="none" w:sz="0" w:space="0" w:color="auto"/>
        <w:right w:val="none" w:sz="0" w:space="0" w:color="auto"/>
      </w:divBdr>
    </w:div>
    <w:div w:id="136075983">
      <w:bodyDiv w:val="1"/>
      <w:marLeft w:val="0"/>
      <w:marRight w:val="0"/>
      <w:marTop w:val="0"/>
      <w:marBottom w:val="0"/>
      <w:divBdr>
        <w:top w:val="none" w:sz="0" w:space="0" w:color="auto"/>
        <w:left w:val="none" w:sz="0" w:space="0" w:color="auto"/>
        <w:bottom w:val="none" w:sz="0" w:space="0" w:color="auto"/>
        <w:right w:val="none" w:sz="0" w:space="0" w:color="auto"/>
      </w:divBdr>
    </w:div>
    <w:div w:id="141579206">
      <w:bodyDiv w:val="1"/>
      <w:marLeft w:val="0"/>
      <w:marRight w:val="0"/>
      <w:marTop w:val="0"/>
      <w:marBottom w:val="0"/>
      <w:divBdr>
        <w:top w:val="none" w:sz="0" w:space="0" w:color="auto"/>
        <w:left w:val="none" w:sz="0" w:space="0" w:color="auto"/>
        <w:bottom w:val="none" w:sz="0" w:space="0" w:color="auto"/>
        <w:right w:val="none" w:sz="0" w:space="0" w:color="auto"/>
      </w:divBdr>
    </w:div>
    <w:div w:id="144976795">
      <w:bodyDiv w:val="1"/>
      <w:marLeft w:val="0"/>
      <w:marRight w:val="0"/>
      <w:marTop w:val="0"/>
      <w:marBottom w:val="0"/>
      <w:divBdr>
        <w:top w:val="none" w:sz="0" w:space="0" w:color="auto"/>
        <w:left w:val="none" w:sz="0" w:space="0" w:color="auto"/>
        <w:bottom w:val="none" w:sz="0" w:space="0" w:color="auto"/>
        <w:right w:val="none" w:sz="0" w:space="0" w:color="auto"/>
      </w:divBdr>
    </w:div>
    <w:div w:id="146481740">
      <w:bodyDiv w:val="1"/>
      <w:marLeft w:val="0"/>
      <w:marRight w:val="0"/>
      <w:marTop w:val="0"/>
      <w:marBottom w:val="0"/>
      <w:divBdr>
        <w:top w:val="none" w:sz="0" w:space="0" w:color="auto"/>
        <w:left w:val="none" w:sz="0" w:space="0" w:color="auto"/>
        <w:bottom w:val="none" w:sz="0" w:space="0" w:color="auto"/>
        <w:right w:val="none" w:sz="0" w:space="0" w:color="auto"/>
      </w:divBdr>
    </w:div>
    <w:div w:id="148643890">
      <w:bodyDiv w:val="1"/>
      <w:marLeft w:val="0"/>
      <w:marRight w:val="0"/>
      <w:marTop w:val="0"/>
      <w:marBottom w:val="0"/>
      <w:divBdr>
        <w:top w:val="none" w:sz="0" w:space="0" w:color="auto"/>
        <w:left w:val="none" w:sz="0" w:space="0" w:color="auto"/>
        <w:bottom w:val="none" w:sz="0" w:space="0" w:color="auto"/>
        <w:right w:val="none" w:sz="0" w:space="0" w:color="auto"/>
      </w:divBdr>
    </w:div>
    <w:div w:id="152722719">
      <w:bodyDiv w:val="1"/>
      <w:marLeft w:val="0"/>
      <w:marRight w:val="0"/>
      <w:marTop w:val="0"/>
      <w:marBottom w:val="0"/>
      <w:divBdr>
        <w:top w:val="none" w:sz="0" w:space="0" w:color="auto"/>
        <w:left w:val="none" w:sz="0" w:space="0" w:color="auto"/>
        <w:bottom w:val="none" w:sz="0" w:space="0" w:color="auto"/>
        <w:right w:val="none" w:sz="0" w:space="0" w:color="auto"/>
      </w:divBdr>
    </w:div>
    <w:div w:id="153567799">
      <w:bodyDiv w:val="1"/>
      <w:marLeft w:val="0"/>
      <w:marRight w:val="0"/>
      <w:marTop w:val="0"/>
      <w:marBottom w:val="0"/>
      <w:divBdr>
        <w:top w:val="none" w:sz="0" w:space="0" w:color="auto"/>
        <w:left w:val="none" w:sz="0" w:space="0" w:color="auto"/>
        <w:bottom w:val="none" w:sz="0" w:space="0" w:color="auto"/>
        <w:right w:val="none" w:sz="0" w:space="0" w:color="auto"/>
      </w:divBdr>
    </w:div>
    <w:div w:id="154997989">
      <w:bodyDiv w:val="1"/>
      <w:marLeft w:val="0"/>
      <w:marRight w:val="0"/>
      <w:marTop w:val="0"/>
      <w:marBottom w:val="0"/>
      <w:divBdr>
        <w:top w:val="none" w:sz="0" w:space="0" w:color="auto"/>
        <w:left w:val="none" w:sz="0" w:space="0" w:color="auto"/>
        <w:bottom w:val="none" w:sz="0" w:space="0" w:color="auto"/>
        <w:right w:val="none" w:sz="0" w:space="0" w:color="auto"/>
      </w:divBdr>
    </w:div>
    <w:div w:id="155730395">
      <w:bodyDiv w:val="1"/>
      <w:marLeft w:val="0"/>
      <w:marRight w:val="0"/>
      <w:marTop w:val="0"/>
      <w:marBottom w:val="0"/>
      <w:divBdr>
        <w:top w:val="none" w:sz="0" w:space="0" w:color="auto"/>
        <w:left w:val="none" w:sz="0" w:space="0" w:color="auto"/>
        <w:bottom w:val="none" w:sz="0" w:space="0" w:color="auto"/>
        <w:right w:val="none" w:sz="0" w:space="0" w:color="auto"/>
      </w:divBdr>
    </w:div>
    <w:div w:id="158272239">
      <w:bodyDiv w:val="1"/>
      <w:marLeft w:val="0"/>
      <w:marRight w:val="0"/>
      <w:marTop w:val="0"/>
      <w:marBottom w:val="0"/>
      <w:divBdr>
        <w:top w:val="none" w:sz="0" w:space="0" w:color="auto"/>
        <w:left w:val="none" w:sz="0" w:space="0" w:color="auto"/>
        <w:bottom w:val="none" w:sz="0" w:space="0" w:color="auto"/>
        <w:right w:val="none" w:sz="0" w:space="0" w:color="auto"/>
      </w:divBdr>
    </w:div>
    <w:div w:id="160774328">
      <w:bodyDiv w:val="1"/>
      <w:marLeft w:val="0"/>
      <w:marRight w:val="0"/>
      <w:marTop w:val="0"/>
      <w:marBottom w:val="0"/>
      <w:divBdr>
        <w:top w:val="none" w:sz="0" w:space="0" w:color="auto"/>
        <w:left w:val="none" w:sz="0" w:space="0" w:color="auto"/>
        <w:bottom w:val="none" w:sz="0" w:space="0" w:color="auto"/>
        <w:right w:val="none" w:sz="0" w:space="0" w:color="auto"/>
      </w:divBdr>
    </w:div>
    <w:div w:id="167643880">
      <w:bodyDiv w:val="1"/>
      <w:marLeft w:val="0"/>
      <w:marRight w:val="0"/>
      <w:marTop w:val="0"/>
      <w:marBottom w:val="0"/>
      <w:divBdr>
        <w:top w:val="none" w:sz="0" w:space="0" w:color="auto"/>
        <w:left w:val="none" w:sz="0" w:space="0" w:color="auto"/>
        <w:bottom w:val="none" w:sz="0" w:space="0" w:color="auto"/>
        <w:right w:val="none" w:sz="0" w:space="0" w:color="auto"/>
      </w:divBdr>
    </w:div>
    <w:div w:id="171140606">
      <w:bodyDiv w:val="1"/>
      <w:marLeft w:val="0"/>
      <w:marRight w:val="0"/>
      <w:marTop w:val="0"/>
      <w:marBottom w:val="0"/>
      <w:divBdr>
        <w:top w:val="none" w:sz="0" w:space="0" w:color="auto"/>
        <w:left w:val="none" w:sz="0" w:space="0" w:color="auto"/>
        <w:bottom w:val="none" w:sz="0" w:space="0" w:color="auto"/>
        <w:right w:val="none" w:sz="0" w:space="0" w:color="auto"/>
      </w:divBdr>
    </w:div>
    <w:div w:id="175656712">
      <w:bodyDiv w:val="1"/>
      <w:marLeft w:val="0"/>
      <w:marRight w:val="0"/>
      <w:marTop w:val="0"/>
      <w:marBottom w:val="0"/>
      <w:divBdr>
        <w:top w:val="none" w:sz="0" w:space="0" w:color="auto"/>
        <w:left w:val="none" w:sz="0" w:space="0" w:color="auto"/>
        <w:bottom w:val="none" w:sz="0" w:space="0" w:color="auto"/>
        <w:right w:val="none" w:sz="0" w:space="0" w:color="auto"/>
      </w:divBdr>
    </w:div>
    <w:div w:id="190075916">
      <w:bodyDiv w:val="1"/>
      <w:marLeft w:val="0"/>
      <w:marRight w:val="0"/>
      <w:marTop w:val="0"/>
      <w:marBottom w:val="0"/>
      <w:divBdr>
        <w:top w:val="none" w:sz="0" w:space="0" w:color="auto"/>
        <w:left w:val="none" w:sz="0" w:space="0" w:color="auto"/>
        <w:bottom w:val="none" w:sz="0" w:space="0" w:color="auto"/>
        <w:right w:val="none" w:sz="0" w:space="0" w:color="auto"/>
      </w:divBdr>
    </w:div>
    <w:div w:id="192622477">
      <w:bodyDiv w:val="1"/>
      <w:marLeft w:val="0"/>
      <w:marRight w:val="0"/>
      <w:marTop w:val="0"/>
      <w:marBottom w:val="0"/>
      <w:divBdr>
        <w:top w:val="none" w:sz="0" w:space="0" w:color="auto"/>
        <w:left w:val="none" w:sz="0" w:space="0" w:color="auto"/>
        <w:bottom w:val="none" w:sz="0" w:space="0" w:color="auto"/>
        <w:right w:val="none" w:sz="0" w:space="0" w:color="auto"/>
      </w:divBdr>
    </w:div>
    <w:div w:id="192622786">
      <w:bodyDiv w:val="1"/>
      <w:marLeft w:val="0"/>
      <w:marRight w:val="0"/>
      <w:marTop w:val="0"/>
      <w:marBottom w:val="0"/>
      <w:divBdr>
        <w:top w:val="none" w:sz="0" w:space="0" w:color="auto"/>
        <w:left w:val="none" w:sz="0" w:space="0" w:color="auto"/>
        <w:bottom w:val="none" w:sz="0" w:space="0" w:color="auto"/>
        <w:right w:val="none" w:sz="0" w:space="0" w:color="auto"/>
      </w:divBdr>
    </w:div>
    <w:div w:id="197276057">
      <w:bodyDiv w:val="1"/>
      <w:marLeft w:val="0"/>
      <w:marRight w:val="0"/>
      <w:marTop w:val="0"/>
      <w:marBottom w:val="0"/>
      <w:divBdr>
        <w:top w:val="none" w:sz="0" w:space="0" w:color="auto"/>
        <w:left w:val="none" w:sz="0" w:space="0" w:color="auto"/>
        <w:bottom w:val="none" w:sz="0" w:space="0" w:color="auto"/>
        <w:right w:val="none" w:sz="0" w:space="0" w:color="auto"/>
      </w:divBdr>
    </w:div>
    <w:div w:id="202833937">
      <w:bodyDiv w:val="1"/>
      <w:marLeft w:val="0"/>
      <w:marRight w:val="0"/>
      <w:marTop w:val="0"/>
      <w:marBottom w:val="0"/>
      <w:divBdr>
        <w:top w:val="none" w:sz="0" w:space="0" w:color="auto"/>
        <w:left w:val="none" w:sz="0" w:space="0" w:color="auto"/>
        <w:bottom w:val="none" w:sz="0" w:space="0" w:color="auto"/>
        <w:right w:val="none" w:sz="0" w:space="0" w:color="auto"/>
      </w:divBdr>
    </w:div>
    <w:div w:id="205683834">
      <w:bodyDiv w:val="1"/>
      <w:marLeft w:val="0"/>
      <w:marRight w:val="0"/>
      <w:marTop w:val="0"/>
      <w:marBottom w:val="0"/>
      <w:divBdr>
        <w:top w:val="none" w:sz="0" w:space="0" w:color="auto"/>
        <w:left w:val="none" w:sz="0" w:space="0" w:color="auto"/>
        <w:bottom w:val="none" w:sz="0" w:space="0" w:color="auto"/>
        <w:right w:val="none" w:sz="0" w:space="0" w:color="auto"/>
      </w:divBdr>
    </w:div>
    <w:div w:id="214049982">
      <w:bodyDiv w:val="1"/>
      <w:marLeft w:val="0"/>
      <w:marRight w:val="0"/>
      <w:marTop w:val="0"/>
      <w:marBottom w:val="0"/>
      <w:divBdr>
        <w:top w:val="none" w:sz="0" w:space="0" w:color="auto"/>
        <w:left w:val="none" w:sz="0" w:space="0" w:color="auto"/>
        <w:bottom w:val="none" w:sz="0" w:space="0" w:color="auto"/>
        <w:right w:val="none" w:sz="0" w:space="0" w:color="auto"/>
      </w:divBdr>
    </w:div>
    <w:div w:id="214659107">
      <w:bodyDiv w:val="1"/>
      <w:marLeft w:val="0"/>
      <w:marRight w:val="0"/>
      <w:marTop w:val="0"/>
      <w:marBottom w:val="0"/>
      <w:divBdr>
        <w:top w:val="none" w:sz="0" w:space="0" w:color="auto"/>
        <w:left w:val="none" w:sz="0" w:space="0" w:color="auto"/>
        <w:bottom w:val="none" w:sz="0" w:space="0" w:color="auto"/>
        <w:right w:val="none" w:sz="0" w:space="0" w:color="auto"/>
      </w:divBdr>
    </w:div>
    <w:div w:id="215089705">
      <w:bodyDiv w:val="1"/>
      <w:marLeft w:val="0"/>
      <w:marRight w:val="0"/>
      <w:marTop w:val="0"/>
      <w:marBottom w:val="0"/>
      <w:divBdr>
        <w:top w:val="none" w:sz="0" w:space="0" w:color="auto"/>
        <w:left w:val="none" w:sz="0" w:space="0" w:color="auto"/>
        <w:bottom w:val="none" w:sz="0" w:space="0" w:color="auto"/>
        <w:right w:val="none" w:sz="0" w:space="0" w:color="auto"/>
      </w:divBdr>
    </w:div>
    <w:div w:id="215363970">
      <w:bodyDiv w:val="1"/>
      <w:marLeft w:val="0"/>
      <w:marRight w:val="0"/>
      <w:marTop w:val="0"/>
      <w:marBottom w:val="0"/>
      <w:divBdr>
        <w:top w:val="none" w:sz="0" w:space="0" w:color="auto"/>
        <w:left w:val="none" w:sz="0" w:space="0" w:color="auto"/>
        <w:bottom w:val="none" w:sz="0" w:space="0" w:color="auto"/>
        <w:right w:val="none" w:sz="0" w:space="0" w:color="auto"/>
      </w:divBdr>
    </w:div>
    <w:div w:id="216478194">
      <w:bodyDiv w:val="1"/>
      <w:marLeft w:val="0"/>
      <w:marRight w:val="0"/>
      <w:marTop w:val="0"/>
      <w:marBottom w:val="0"/>
      <w:divBdr>
        <w:top w:val="none" w:sz="0" w:space="0" w:color="auto"/>
        <w:left w:val="none" w:sz="0" w:space="0" w:color="auto"/>
        <w:bottom w:val="none" w:sz="0" w:space="0" w:color="auto"/>
        <w:right w:val="none" w:sz="0" w:space="0" w:color="auto"/>
      </w:divBdr>
    </w:div>
    <w:div w:id="219290230">
      <w:bodyDiv w:val="1"/>
      <w:marLeft w:val="0"/>
      <w:marRight w:val="0"/>
      <w:marTop w:val="0"/>
      <w:marBottom w:val="0"/>
      <w:divBdr>
        <w:top w:val="none" w:sz="0" w:space="0" w:color="auto"/>
        <w:left w:val="none" w:sz="0" w:space="0" w:color="auto"/>
        <w:bottom w:val="none" w:sz="0" w:space="0" w:color="auto"/>
        <w:right w:val="none" w:sz="0" w:space="0" w:color="auto"/>
      </w:divBdr>
    </w:div>
    <w:div w:id="222953994">
      <w:bodyDiv w:val="1"/>
      <w:marLeft w:val="0"/>
      <w:marRight w:val="0"/>
      <w:marTop w:val="0"/>
      <w:marBottom w:val="0"/>
      <w:divBdr>
        <w:top w:val="none" w:sz="0" w:space="0" w:color="auto"/>
        <w:left w:val="none" w:sz="0" w:space="0" w:color="auto"/>
        <w:bottom w:val="none" w:sz="0" w:space="0" w:color="auto"/>
        <w:right w:val="none" w:sz="0" w:space="0" w:color="auto"/>
      </w:divBdr>
    </w:div>
    <w:div w:id="234633276">
      <w:bodyDiv w:val="1"/>
      <w:marLeft w:val="0"/>
      <w:marRight w:val="0"/>
      <w:marTop w:val="0"/>
      <w:marBottom w:val="0"/>
      <w:divBdr>
        <w:top w:val="none" w:sz="0" w:space="0" w:color="auto"/>
        <w:left w:val="none" w:sz="0" w:space="0" w:color="auto"/>
        <w:bottom w:val="none" w:sz="0" w:space="0" w:color="auto"/>
        <w:right w:val="none" w:sz="0" w:space="0" w:color="auto"/>
      </w:divBdr>
    </w:div>
    <w:div w:id="235088734">
      <w:bodyDiv w:val="1"/>
      <w:marLeft w:val="0"/>
      <w:marRight w:val="0"/>
      <w:marTop w:val="0"/>
      <w:marBottom w:val="0"/>
      <w:divBdr>
        <w:top w:val="none" w:sz="0" w:space="0" w:color="auto"/>
        <w:left w:val="none" w:sz="0" w:space="0" w:color="auto"/>
        <w:bottom w:val="none" w:sz="0" w:space="0" w:color="auto"/>
        <w:right w:val="none" w:sz="0" w:space="0" w:color="auto"/>
      </w:divBdr>
    </w:div>
    <w:div w:id="237520826">
      <w:bodyDiv w:val="1"/>
      <w:marLeft w:val="0"/>
      <w:marRight w:val="0"/>
      <w:marTop w:val="0"/>
      <w:marBottom w:val="0"/>
      <w:divBdr>
        <w:top w:val="none" w:sz="0" w:space="0" w:color="auto"/>
        <w:left w:val="none" w:sz="0" w:space="0" w:color="auto"/>
        <w:bottom w:val="none" w:sz="0" w:space="0" w:color="auto"/>
        <w:right w:val="none" w:sz="0" w:space="0" w:color="auto"/>
      </w:divBdr>
    </w:div>
    <w:div w:id="242835526">
      <w:bodyDiv w:val="1"/>
      <w:marLeft w:val="0"/>
      <w:marRight w:val="0"/>
      <w:marTop w:val="0"/>
      <w:marBottom w:val="0"/>
      <w:divBdr>
        <w:top w:val="none" w:sz="0" w:space="0" w:color="auto"/>
        <w:left w:val="none" w:sz="0" w:space="0" w:color="auto"/>
        <w:bottom w:val="none" w:sz="0" w:space="0" w:color="auto"/>
        <w:right w:val="none" w:sz="0" w:space="0" w:color="auto"/>
      </w:divBdr>
    </w:div>
    <w:div w:id="259602381">
      <w:bodyDiv w:val="1"/>
      <w:marLeft w:val="0"/>
      <w:marRight w:val="0"/>
      <w:marTop w:val="0"/>
      <w:marBottom w:val="0"/>
      <w:divBdr>
        <w:top w:val="none" w:sz="0" w:space="0" w:color="auto"/>
        <w:left w:val="none" w:sz="0" w:space="0" w:color="auto"/>
        <w:bottom w:val="none" w:sz="0" w:space="0" w:color="auto"/>
        <w:right w:val="none" w:sz="0" w:space="0" w:color="auto"/>
      </w:divBdr>
    </w:div>
    <w:div w:id="264700773">
      <w:bodyDiv w:val="1"/>
      <w:marLeft w:val="0"/>
      <w:marRight w:val="0"/>
      <w:marTop w:val="0"/>
      <w:marBottom w:val="0"/>
      <w:divBdr>
        <w:top w:val="none" w:sz="0" w:space="0" w:color="auto"/>
        <w:left w:val="none" w:sz="0" w:space="0" w:color="auto"/>
        <w:bottom w:val="none" w:sz="0" w:space="0" w:color="auto"/>
        <w:right w:val="none" w:sz="0" w:space="0" w:color="auto"/>
      </w:divBdr>
    </w:div>
    <w:div w:id="273680398">
      <w:bodyDiv w:val="1"/>
      <w:marLeft w:val="0"/>
      <w:marRight w:val="0"/>
      <w:marTop w:val="0"/>
      <w:marBottom w:val="0"/>
      <w:divBdr>
        <w:top w:val="none" w:sz="0" w:space="0" w:color="auto"/>
        <w:left w:val="none" w:sz="0" w:space="0" w:color="auto"/>
        <w:bottom w:val="none" w:sz="0" w:space="0" w:color="auto"/>
        <w:right w:val="none" w:sz="0" w:space="0" w:color="auto"/>
      </w:divBdr>
    </w:div>
    <w:div w:id="274023125">
      <w:bodyDiv w:val="1"/>
      <w:marLeft w:val="0"/>
      <w:marRight w:val="0"/>
      <w:marTop w:val="0"/>
      <w:marBottom w:val="0"/>
      <w:divBdr>
        <w:top w:val="none" w:sz="0" w:space="0" w:color="auto"/>
        <w:left w:val="none" w:sz="0" w:space="0" w:color="auto"/>
        <w:bottom w:val="none" w:sz="0" w:space="0" w:color="auto"/>
        <w:right w:val="none" w:sz="0" w:space="0" w:color="auto"/>
      </w:divBdr>
    </w:div>
    <w:div w:id="274365099">
      <w:bodyDiv w:val="1"/>
      <w:marLeft w:val="0"/>
      <w:marRight w:val="0"/>
      <w:marTop w:val="0"/>
      <w:marBottom w:val="0"/>
      <w:divBdr>
        <w:top w:val="none" w:sz="0" w:space="0" w:color="auto"/>
        <w:left w:val="none" w:sz="0" w:space="0" w:color="auto"/>
        <w:bottom w:val="none" w:sz="0" w:space="0" w:color="auto"/>
        <w:right w:val="none" w:sz="0" w:space="0" w:color="auto"/>
      </w:divBdr>
    </w:div>
    <w:div w:id="274748247">
      <w:bodyDiv w:val="1"/>
      <w:marLeft w:val="0"/>
      <w:marRight w:val="0"/>
      <w:marTop w:val="0"/>
      <w:marBottom w:val="0"/>
      <w:divBdr>
        <w:top w:val="none" w:sz="0" w:space="0" w:color="auto"/>
        <w:left w:val="none" w:sz="0" w:space="0" w:color="auto"/>
        <w:bottom w:val="none" w:sz="0" w:space="0" w:color="auto"/>
        <w:right w:val="none" w:sz="0" w:space="0" w:color="auto"/>
      </w:divBdr>
    </w:div>
    <w:div w:id="275646609">
      <w:bodyDiv w:val="1"/>
      <w:marLeft w:val="0"/>
      <w:marRight w:val="0"/>
      <w:marTop w:val="0"/>
      <w:marBottom w:val="0"/>
      <w:divBdr>
        <w:top w:val="none" w:sz="0" w:space="0" w:color="auto"/>
        <w:left w:val="none" w:sz="0" w:space="0" w:color="auto"/>
        <w:bottom w:val="none" w:sz="0" w:space="0" w:color="auto"/>
        <w:right w:val="none" w:sz="0" w:space="0" w:color="auto"/>
      </w:divBdr>
    </w:div>
    <w:div w:id="287972283">
      <w:bodyDiv w:val="1"/>
      <w:marLeft w:val="0"/>
      <w:marRight w:val="0"/>
      <w:marTop w:val="0"/>
      <w:marBottom w:val="0"/>
      <w:divBdr>
        <w:top w:val="none" w:sz="0" w:space="0" w:color="auto"/>
        <w:left w:val="none" w:sz="0" w:space="0" w:color="auto"/>
        <w:bottom w:val="none" w:sz="0" w:space="0" w:color="auto"/>
        <w:right w:val="none" w:sz="0" w:space="0" w:color="auto"/>
      </w:divBdr>
    </w:div>
    <w:div w:id="291793538">
      <w:bodyDiv w:val="1"/>
      <w:marLeft w:val="0"/>
      <w:marRight w:val="0"/>
      <w:marTop w:val="0"/>
      <w:marBottom w:val="0"/>
      <w:divBdr>
        <w:top w:val="none" w:sz="0" w:space="0" w:color="auto"/>
        <w:left w:val="none" w:sz="0" w:space="0" w:color="auto"/>
        <w:bottom w:val="none" w:sz="0" w:space="0" w:color="auto"/>
        <w:right w:val="none" w:sz="0" w:space="0" w:color="auto"/>
      </w:divBdr>
    </w:div>
    <w:div w:id="301889033">
      <w:bodyDiv w:val="1"/>
      <w:marLeft w:val="0"/>
      <w:marRight w:val="0"/>
      <w:marTop w:val="0"/>
      <w:marBottom w:val="0"/>
      <w:divBdr>
        <w:top w:val="none" w:sz="0" w:space="0" w:color="auto"/>
        <w:left w:val="none" w:sz="0" w:space="0" w:color="auto"/>
        <w:bottom w:val="none" w:sz="0" w:space="0" w:color="auto"/>
        <w:right w:val="none" w:sz="0" w:space="0" w:color="auto"/>
      </w:divBdr>
    </w:div>
    <w:div w:id="305672689">
      <w:bodyDiv w:val="1"/>
      <w:marLeft w:val="0"/>
      <w:marRight w:val="0"/>
      <w:marTop w:val="0"/>
      <w:marBottom w:val="0"/>
      <w:divBdr>
        <w:top w:val="none" w:sz="0" w:space="0" w:color="auto"/>
        <w:left w:val="none" w:sz="0" w:space="0" w:color="auto"/>
        <w:bottom w:val="none" w:sz="0" w:space="0" w:color="auto"/>
        <w:right w:val="none" w:sz="0" w:space="0" w:color="auto"/>
      </w:divBdr>
    </w:div>
    <w:div w:id="310257557">
      <w:bodyDiv w:val="1"/>
      <w:marLeft w:val="0"/>
      <w:marRight w:val="0"/>
      <w:marTop w:val="0"/>
      <w:marBottom w:val="0"/>
      <w:divBdr>
        <w:top w:val="none" w:sz="0" w:space="0" w:color="auto"/>
        <w:left w:val="none" w:sz="0" w:space="0" w:color="auto"/>
        <w:bottom w:val="none" w:sz="0" w:space="0" w:color="auto"/>
        <w:right w:val="none" w:sz="0" w:space="0" w:color="auto"/>
      </w:divBdr>
    </w:div>
    <w:div w:id="321932650">
      <w:bodyDiv w:val="1"/>
      <w:marLeft w:val="0"/>
      <w:marRight w:val="0"/>
      <w:marTop w:val="0"/>
      <w:marBottom w:val="0"/>
      <w:divBdr>
        <w:top w:val="none" w:sz="0" w:space="0" w:color="auto"/>
        <w:left w:val="none" w:sz="0" w:space="0" w:color="auto"/>
        <w:bottom w:val="none" w:sz="0" w:space="0" w:color="auto"/>
        <w:right w:val="none" w:sz="0" w:space="0" w:color="auto"/>
      </w:divBdr>
    </w:div>
    <w:div w:id="322008373">
      <w:bodyDiv w:val="1"/>
      <w:marLeft w:val="0"/>
      <w:marRight w:val="0"/>
      <w:marTop w:val="0"/>
      <w:marBottom w:val="0"/>
      <w:divBdr>
        <w:top w:val="none" w:sz="0" w:space="0" w:color="auto"/>
        <w:left w:val="none" w:sz="0" w:space="0" w:color="auto"/>
        <w:bottom w:val="none" w:sz="0" w:space="0" w:color="auto"/>
        <w:right w:val="none" w:sz="0" w:space="0" w:color="auto"/>
      </w:divBdr>
    </w:div>
    <w:div w:id="322897034">
      <w:bodyDiv w:val="1"/>
      <w:marLeft w:val="0"/>
      <w:marRight w:val="0"/>
      <w:marTop w:val="0"/>
      <w:marBottom w:val="0"/>
      <w:divBdr>
        <w:top w:val="none" w:sz="0" w:space="0" w:color="auto"/>
        <w:left w:val="none" w:sz="0" w:space="0" w:color="auto"/>
        <w:bottom w:val="none" w:sz="0" w:space="0" w:color="auto"/>
        <w:right w:val="none" w:sz="0" w:space="0" w:color="auto"/>
      </w:divBdr>
    </w:div>
    <w:div w:id="334915530">
      <w:bodyDiv w:val="1"/>
      <w:marLeft w:val="0"/>
      <w:marRight w:val="0"/>
      <w:marTop w:val="0"/>
      <w:marBottom w:val="0"/>
      <w:divBdr>
        <w:top w:val="none" w:sz="0" w:space="0" w:color="auto"/>
        <w:left w:val="none" w:sz="0" w:space="0" w:color="auto"/>
        <w:bottom w:val="none" w:sz="0" w:space="0" w:color="auto"/>
        <w:right w:val="none" w:sz="0" w:space="0" w:color="auto"/>
      </w:divBdr>
    </w:div>
    <w:div w:id="336999482">
      <w:bodyDiv w:val="1"/>
      <w:marLeft w:val="0"/>
      <w:marRight w:val="0"/>
      <w:marTop w:val="0"/>
      <w:marBottom w:val="0"/>
      <w:divBdr>
        <w:top w:val="none" w:sz="0" w:space="0" w:color="auto"/>
        <w:left w:val="none" w:sz="0" w:space="0" w:color="auto"/>
        <w:bottom w:val="none" w:sz="0" w:space="0" w:color="auto"/>
        <w:right w:val="none" w:sz="0" w:space="0" w:color="auto"/>
      </w:divBdr>
    </w:div>
    <w:div w:id="338312071">
      <w:bodyDiv w:val="1"/>
      <w:marLeft w:val="0"/>
      <w:marRight w:val="0"/>
      <w:marTop w:val="0"/>
      <w:marBottom w:val="0"/>
      <w:divBdr>
        <w:top w:val="none" w:sz="0" w:space="0" w:color="auto"/>
        <w:left w:val="none" w:sz="0" w:space="0" w:color="auto"/>
        <w:bottom w:val="none" w:sz="0" w:space="0" w:color="auto"/>
        <w:right w:val="none" w:sz="0" w:space="0" w:color="auto"/>
      </w:divBdr>
    </w:div>
    <w:div w:id="338780968">
      <w:bodyDiv w:val="1"/>
      <w:marLeft w:val="0"/>
      <w:marRight w:val="0"/>
      <w:marTop w:val="0"/>
      <w:marBottom w:val="0"/>
      <w:divBdr>
        <w:top w:val="none" w:sz="0" w:space="0" w:color="auto"/>
        <w:left w:val="none" w:sz="0" w:space="0" w:color="auto"/>
        <w:bottom w:val="none" w:sz="0" w:space="0" w:color="auto"/>
        <w:right w:val="none" w:sz="0" w:space="0" w:color="auto"/>
      </w:divBdr>
    </w:div>
    <w:div w:id="341784991">
      <w:bodyDiv w:val="1"/>
      <w:marLeft w:val="0"/>
      <w:marRight w:val="0"/>
      <w:marTop w:val="0"/>
      <w:marBottom w:val="0"/>
      <w:divBdr>
        <w:top w:val="none" w:sz="0" w:space="0" w:color="auto"/>
        <w:left w:val="none" w:sz="0" w:space="0" w:color="auto"/>
        <w:bottom w:val="none" w:sz="0" w:space="0" w:color="auto"/>
        <w:right w:val="none" w:sz="0" w:space="0" w:color="auto"/>
      </w:divBdr>
    </w:div>
    <w:div w:id="343284027">
      <w:bodyDiv w:val="1"/>
      <w:marLeft w:val="0"/>
      <w:marRight w:val="0"/>
      <w:marTop w:val="0"/>
      <w:marBottom w:val="0"/>
      <w:divBdr>
        <w:top w:val="none" w:sz="0" w:space="0" w:color="auto"/>
        <w:left w:val="none" w:sz="0" w:space="0" w:color="auto"/>
        <w:bottom w:val="none" w:sz="0" w:space="0" w:color="auto"/>
        <w:right w:val="none" w:sz="0" w:space="0" w:color="auto"/>
      </w:divBdr>
    </w:div>
    <w:div w:id="360783627">
      <w:bodyDiv w:val="1"/>
      <w:marLeft w:val="0"/>
      <w:marRight w:val="0"/>
      <w:marTop w:val="0"/>
      <w:marBottom w:val="0"/>
      <w:divBdr>
        <w:top w:val="none" w:sz="0" w:space="0" w:color="auto"/>
        <w:left w:val="none" w:sz="0" w:space="0" w:color="auto"/>
        <w:bottom w:val="none" w:sz="0" w:space="0" w:color="auto"/>
        <w:right w:val="none" w:sz="0" w:space="0" w:color="auto"/>
      </w:divBdr>
    </w:div>
    <w:div w:id="363528477">
      <w:bodyDiv w:val="1"/>
      <w:marLeft w:val="0"/>
      <w:marRight w:val="0"/>
      <w:marTop w:val="0"/>
      <w:marBottom w:val="0"/>
      <w:divBdr>
        <w:top w:val="none" w:sz="0" w:space="0" w:color="auto"/>
        <w:left w:val="none" w:sz="0" w:space="0" w:color="auto"/>
        <w:bottom w:val="none" w:sz="0" w:space="0" w:color="auto"/>
        <w:right w:val="none" w:sz="0" w:space="0" w:color="auto"/>
      </w:divBdr>
    </w:div>
    <w:div w:id="369885858">
      <w:bodyDiv w:val="1"/>
      <w:marLeft w:val="0"/>
      <w:marRight w:val="0"/>
      <w:marTop w:val="0"/>
      <w:marBottom w:val="0"/>
      <w:divBdr>
        <w:top w:val="none" w:sz="0" w:space="0" w:color="auto"/>
        <w:left w:val="none" w:sz="0" w:space="0" w:color="auto"/>
        <w:bottom w:val="none" w:sz="0" w:space="0" w:color="auto"/>
        <w:right w:val="none" w:sz="0" w:space="0" w:color="auto"/>
      </w:divBdr>
    </w:div>
    <w:div w:id="374738915">
      <w:bodyDiv w:val="1"/>
      <w:marLeft w:val="0"/>
      <w:marRight w:val="0"/>
      <w:marTop w:val="0"/>
      <w:marBottom w:val="0"/>
      <w:divBdr>
        <w:top w:val="none" w:sz="0" w:space="0" w:color="auto"/>
        <w:left w:val="none" w:sz="0" w:space="0" w:color="auto"/>
        <w:bottom w:val="none" w:sz="0" w:space="0" w:color="auto"/>
        <w:right w:val="none" w:sz="0" w:space="0" w:color="auto"/>
      </w:divBdr>
    </w:div>
    <w:div w:id="380249170">
      <w:bodyDiv w:val="1"/>
      <w:marLeft w:val="0"/>
      <w:marRight w:val="0"/>
      <w:marTop w:val="0"/>
      <w:marBottom w:val="0"/>
      <w:divBdr>
        <w:top w:val="none" w:sz="0" w:space="0" w:color="auto"/>
        <w:left w:val="none" w:sz="0" w:space="0" w:color="auto"/>
        <w:bottom w:val="none" w:sz="0" w:space="0" w:color="auto"/>
        <w:right w:val="none" w:sz="0" w:space="0" w:color="auto"/>
      </w:divBdr>
    </w:div>
    <w:div w:id="381172768">
      <w:bodyDiv w:val="1"/>
      <w:marLeft w:val="0"/>
      <w:marRight w:val="0"/>
      <w:marTop w:val="0"/>
      <w:marBottom w:val="0"/>
      <w:divBdr>
        <w:top w:val="none" w:sz="0" w:space="0" w:color="auto"/>
        <w:left w:val="none" w:sz="0" w:space="0" w:color="auto"/>
        <w:bottom w:val="none" w:sz="0" w:space="0" w:color="auto"/>
        <w:right w:val="none" w:sz="0" w:space="0" w:color="auto"/>
      </w:divBdr>
    </w:div>
    <w:div w:id="382557672">
      <w:bodyDiv w:val="1"/>
      <w:marLeft w:val="0"/>
      <w:marRight w:val="0"/>
      <w:marTop w:val="0"/>
      <w:marBottom w:val="0"/>
      <w:divBdr>
        <w:top w:val="none" w:sz="0" w:space="0" w:color="auto"/>
        <w:left w:val="none" w:sz="0" w:space="0" w:color="auto"/>
        <w:bottom w:val="none" w:sz="0" w:space="0" w:color="auto"/>
        <w:right w:val="none" w:sz="0" w:space="0" w:color="auto"/>
      </w:divBdr>
    </w:div>
    <w:div w:id="384573597">
      <w:bodyDiv w:val="1"/>
      <w:marLeft w:val="0"/>
      <w:marRight w:val="0"/>
      <w:marTop w:val="0"/>
      <w:marBottom w:val="0"/>
      <w:divBdr>
        <w:top w:val="none" w:sz="0" w:space="0" w:color="auto"/>
        <w:left w:val="none" w:sz="0" w:space="0" w:color="auto"/>
        <w:bottom w:val="none" w:sz="0" w:space="0" w:color="auto"/>
        <w:right w:val="none" w:sz="0" w:space="0" w:color="auto"/>
      </w:divBdr>
    </w:div>
    <w:div w:id="385110981">
      <w:bodyDiv w:val="1"/>
      <w:marLeft w:val="0"/>
      <w:marRight w:val="0"/>
      <w:marTop w:val="0"/>
      <w:marBottom w:val="0"/>
      <w:divBdr>
        <w:top w:val="none" w:sz="0" w:space="0" w:color="auto"/>
        <w:left w:val="none" w:sz="0" w:space="0" w:color="auto"/>
        <w:bottom w:val="none" w:sz="0" w:space="0" w:color="auto"/>
        <w:right w:val="none" w:sz="0" w:space="0" w:color="auto"/>
      </w:divBdr>
    </w:div>
    <w:div w:id="387339649">
      <w:bodyDiv w:val="1"/>
      <w:marLeft w:val="0"/>
      <w:marRight w:val="0"/>
      <w:marTop w:val="0"/>
      <w:marBottom w:val="0"/>
      <w:divBdr>
        <w:top w:val="none" w:sz="0" w:space="0" w:color="auto"/>
        <w:left w:val="none" w:sz="0" w:space="0" w:color="auto"/>
        <w:bottom w:val="none" w:sz="0" w:space="0" w:color="auto"/>
        <w:right w:val="none" w:sz="0" w:space="0" w:color="auto"/>
      </w:divBdr>
    </w:div>
    <w:div w:id="392043544">
      <w:bodyDiv w:val="1"/>
      <w:marLeft w:val="0"/>
      <w:marRight w:val="0"/>
      <w:marTop w:val="0"/>
      <w:marBottom w:val="0"/>
      <w:divBdr>
        <w:top w:val="none" w:sz="0" w:space="0" w:color="auto"/>
        <w:left w:val="none" w:sz="0" w:space="0" w:color="auto"/>
        <w:bottom w:val="none" w:sz="0" w:space="0" w:color="auto"/>
        <w:right w:val="none" w:sz="0" w:space="0" w:color="auto"/>
      </w:divBdr>
    </w:div>
    <w:div w:id="402069301">
      <w:bodyDiv w:val="1"/>
      <w:marLeft w:val="0"/>
      <w:marRight w:val="0"/>
      <w:marTop w:val="0"/>
      <w:marBottom w:val="0"/>
      <w:divBdr>
        <w:top w:val="none" w:sz="0" w:space="0" w:color="auto"/>
        <w:left w:val="none" w:sz="0" w:space="0" w:color="auto"/>
        <w:bottom w:val="none" w:sz="0" w:space="0" w:color="auto"/>
        <w:right w:val="none" w:sz="0" w:space="0" w:color="auto"/>
      </w:divBdr>
    </w:div>
    <w:div w:id="405566046">
      <w:bodyDiv w:val="1"/>
      <w:marLeft w:val="0"/>
      <w:marRight w:val="0"/>
      <w:marTop w:val="0"/>
      <w:marBottom w:val="0"/>
      <w:divBdr>
        <w:top w:val="none" w:sz="0" w:space="0" w:color="auto"/>
        <w:left w:val="none" w:sz="0" w:space="0" w:color="auto"/>
        <w:bottom w:val="none" w:sz="0" w:space="0" w:color="auto"/>
        <w:right w:val="none" w:sz="0" w:space="0" w:color="auto"/>
      </w:divBdr>
    </w:div>
    <w:div w:id="412898617">
      <w:bodyDiv w:val="1"/>
      <w:marLeft w:val="0"/>
      <w:marRight w:val="0"/>
      <w:marTop w:val="0"/>
      <w:marBottom w:val="0"/>
      <w:divBdr>
        <w:top w:val="none" w:sz="0" w:space="0" w:color="auto"/>
        <w:left w:val="none" w:sz="0" w:space="0" w:color="auto"/>
        <w:bottom w:val="none" w:sz="0" w:space="0" w:color="auto"/>
        <w:right w:val="none" w:sz="0" w:space="0" w:color="auto"/>
      </w:divBdr>
    </w:div>
    <w:div w:id="418528168">
      <w:bodyDiv w:val="1"/>
      <w:marLeft w:val="0"/>
      <w:marRight w:val="0"/>
      <w:marTop w:val="0"/>
      <w:marBottom w:val="0"/>
      <w:divBdr>
        <w:top w:val="none" w:sz="0" w:space="0" w:color="auto"/>
        <w:left w:val="none" w:sz="0" w:space="0" w:color="auto"/>
        <w:bottom w:val="none" w:sz="0" w:space="0" w:color="auto"/>
        <w:right w:val="none" w:sz="0" w:space="0" w:color="auto"/>
      </w:divBdr>
    </w:div>
    <w:div w:id="420378198">
      <w:bodyDiv w:val="1"/>
      <w:marLeft w:val="0"/>
      <w:marRight w:val="0"/>
      <w:marTop w:val="0"/>
      <w:marBottom w:val="0"/>
      <w:divBdr>
        <w:top w:val="none" w:sz="0" w:space="0" w:color="auto"/>
        <w:left w:val="none" w:sz="0" w:space="0" w:color="auto"/>
        <w:bottom w:val="none" w:sz="0" w:space="0" w:color="auto"/>
        <w:right w:val="none" w:sz="0" w:space="0" w:color="auto"/>
      </w:divBdr>
    </w:div>
    <w:div w:id="423890500">
      <w:bodyDiv w:val="1"/>
      <w:marLeft w:val="0"/>
      <w:marRight w:val="0"/>
      <w:marTop w:val="0"/>
      <w:marBottom w:val="0"/>
      <w:divBdr>
        <w:top w:val="none" w:sz="0" w:space="0" w:color="auto"/>
        <w:left w:val="none" w:sz="0" w:space="0" w:color="auto"/>
        <w:bottom w:val="none" w:sz="0" w:space="0" w:color="auto"/>
        <w:right w:val="none" w:sz="0" w:space="0" w:color="auto"/>
      </w:divBdr>
    </w:div>
    <w:div w:id="429008067">
      <w:bodyDiv w:val="1"/>
      <w:marLeft w:val="0"/>
      <w:marRight w:val="0"/>
      <w:marTop w:val="0"/>
      <w:marBottom w:val="0"/>
      <w:divBdr>
        <w:top w:val="none" w:sz="0" w:space="0" w:color="auto"/>
        <w:left w:val="none" w:sz="0" w:space="0" w:color="auto"/>
        <w:bottom w:val="none" w:sz="0" w:space="0" w:color="auto"/>
        <w:right w:val="none" w:sz="0" w:space="0" w:color="auto"/>
      </w:divBdr>
    </w:div>
    <w:div w:id="433868959">
      <w:bodyDiv w:val="1"/>
      <w:marLeft w:val="0"/>
      <w:marRight w:val="0"/>
      <w:marTop w:val="0"/>
      <w:marBottom w:val="0"/>
      <w:divBdr>
        <w:top w:val="none" w:sz="0" w:space="0" w:color="auto"/>
        <w:left w:val="none" w:sz="0" w:space="0" w:color="auto"/>
        <w:bottom w:val="none" w:sz="0" w:space="0" w:color="auto"/>
        <w:right w:val="none" w:sz="0" w:space="0" w:color="auto"/>
      </w:divBdr>
    </w:div>
    <w:div w:id="440074528">
      <w:bodyDiv w:val="1"/>
      <w:marLeft w:val="0"/>
      <w:marRight w:val="0"/>
      <w:marTop w:val="0"/>
      <w:marBottom w:val="0"/>
      <w:divBdr>
        <w:top w:val="none" w:sz="0" w:space="0" w:color="auto"/>
        <w:left w:val="none" w:sz="0" w:space="0" w:color="auto"/>
        <w:bottom w:val="none" w:sz="0" w:space="0" w:color="auto"/>
        <w:right w:val="none" w:sz="0" w:space="0" w:color="auto"/>
      </w:divBdr>
    </w:div>
    <w:div w:id="443689967">
      <w:bodyDiv w:val="1"/>
      <w:marLeft w:val="0"/>
      <w:marRight w:val="0"/>
      <w:marTop w:val="0"/>
      <w:marBottom w:val="0"/>
      <w:divBdr>
        <w:top w:val="none" w:sz="0" w:space="0" w:color="auto"/>
        <w:left w:val="none" w:sz="0" w:space="0" w:color="auto"/>
        <w:bottom w:val="none" w:sz="0" w:space="0" w:color="auto"/>
        <w:right w:val="none" w:sz="0" w:space="0" w:color="auto"/>
      </w:divBdr>
    </w:div>
    <w:div w:id="444617987">
      <w:bodyDiv w:val="1"/>
      <w:marLeft w:val="0"/>
      <w:marRight w:val="0"/>
      <w:marTop w:val="0"/>
      <w:marBottom w:val="0"/>
      <w:divBdr>
        <w:top w:val="none" w:sz="0" w:space="0" w:color="auto"/>
        <w:left w:val="none" w:sz="0" w:space="0" w:color="auto"/>
        <w:bottom w:val="none" w:sz="0" w:space="0" w:color="auto"/>
        <w:right w:val="none" w:sz="0" w:space="0" w:color="auto"/>
      </w:divBdr>
    </w:div>
    <w:div w:id="448353682">
      <w:bodyDiv w:val="1"/>
      <w:marLeft w:val="0"/>
      <w:marRight w:val="0"/>
      <w:marTop w:val="0"/>
      <w:marBottom w:val="0"/>
      <w:divBdr>
        <w:top w:val="none" w:sz="0" w:space="0" w:color="auto"/>
        <w:left w:val="none" w:sz="0" w:space="0" w:color="auto"/>
        <w:bottom w:val="none" w:sz="0" w:space="0" w:color="auto"/>
        <w:right w:val="none" w:sz="0" w:space="0" w:color="auto"/>
      </w:divBdr>
    </w:div>
    <w:div w:id="449251225">
      <w:bodyDiv w:val="1"/>
      <w:marLeft w:val="0"/>
      <w:marRight w:val="0"/>
      <w:marTop w:val="0"/>
      <w:marBottom w:val="0"/>
      <w:divBdr>
        <w:top w:val="none" w:sz="0" w:space="0" w:color="auto"/>
        <w:left w:val="none" w:sz="0" w:space="0" w:color="auto"/>
        <w:bottom w:val="none" w:sz="0" w:space="0" w:color="auto"/>
        <w:right w:val="none" w:sz="0" w:space="0" w:color="auto"/>
      </w:divBdr>
    </w:div>
    <w:div w:id="450904588">
      <w:bodyDiv w:val="1"/>
      <w:marLeft w:val="0"/>
      <w:marRight w:val="0"/>
      <w:marTop w:val="0"/>
      <w:marBottom w:val="0"/>
      <w:divBdr>
        <w:top w:val="none" w:sz="0" w:space="0" w:color="auto"/>
        <w:left w:val="none" w:sz="0" w:space="0" w:color="auto"/>
        <w:bottom w:val="none" w:sz="0" w:space="0" w:color="auto"/>
        <w:right w:val="none" w:sz="0" w:space="0" w:color="auto"/>
      </w:divBdr>
    </w:div>
    <w:div w:id="451360193">
      <w:bodyDiv w:val="1"/>
      <w:marLeft w:val="0"/>
      <w:marRight w:val="0"/>
      <w:marTop w:val="0"/>
      <w:marBottom w:val="0"/>
      <w:divBdr>
        <w:top w:val="none" w:sz="0" w:space="0" w:color="auto"/>
        <w:left w:val="none" w:sz="0" w:space="0" w:color="auto"/>
        <w:bottom w:val="none" w:sz="0" w:space="0" w:color="auto"/>
        <w:right w:val="none" w:sz="0" w:space="0" w:color="auto"/>
      </w:divBdr>
    </w:div>
    <w:div w:id="463667787">
      <w:bodyDiv w:val="1"/>
      <w:marLeft w:val="0"/>
      <w:marRight w:val="0"/>
      <w:marTop w:val="0"/>
      <w:marBottom w:val="0"/>
      <w:divBdr>
        <w:top w:val="none" w:sz="0" w:space="0" w:color="auto"/>
        <w:left w:val="none" w:sz="0" w:space="0" w:color="auto"/>
        <w:bottom w:val="none" w:sz="0" w:space="0" w:color="auto"/>
        <w:right w:val="none" w:sz="0" w:space="0" w:color="auto"/>
      </w:divBdr>
    </w:div>
    <w:div w:id="468088330">
      <w:bodyDiv w:val="1"/>
      <w:marLeft w:val="0"/>
      <w:marRight w:val="0"/>
      <w:marTop w:val="0"/>
      <w:marBottom w:val="0"/>
      <w:divBdr>
        <w:top w:val="none" w:sz="0" w:space="0" w:color="auto"/>
        <w:left w:val="none" w:sz="0" w:space="0" w:color="auto"/>
        <w:bottom w:val="none" w:sz="0" w:space="0" w:color="auto"/>
        <w:right w:val="none" w:sz="0" w:space="0" w:color="auto"/>
      </w:divBdr>
    </w:div>
    <w:div w:id="468984883">
      <w:bodyDiv w:val="1"/>
      <w:marLeft w:val="0"/>
      <w:marRight w:val="0"/>
      <w:marTop w:val="0"/>
      <w:marBottom w:val="0"/>
      <w:divBdr>
        <w:top w:val="none" w:sz="0" w:space="0" w:color="auto"/>
        <w:left w:val="none" w:sz="0" w:space="0" w:color="auto"/>
        <w:bottom w:val="none" w:sz="0" w:space="0" w:color="auto"/>
        <w:right w:val="none" w:sz="0" w:space="0" w:color="auto"/>
      </w:divBdr>
    </w:div>
    <w:div w:id="469176648">
      <w:bodyDiv w:val="1"/>
      <w:marLeft w:val="0"/>
      <w:marRight w:val="0"/>
      <w:marTop w:val="0"/>
      <w:marBottom w:val="0"/>
      <w:divBdr>
        <w:top w:val="none" w:sz="0" w:space="0" w:color="auto"/>
        <w:left w:val="none" w:sz="0" w:space="0" w:color="auto"/>
        <w:bottom w:val="none" w:sz="0" w:space="0" w:color="auto"/>
        <w:right w:val="none" w:sz="0" w:space="0" w:color="auto"/>
      </w:divBdr>
    </w:div>
    <w:div w:id="469519393">
      <w:bodyDiv w:val="1"/>
      <w:marLeft w:val="0"/>
      <w:marRight w:val="0"/>
      <w:marTop w:val="0"/>
      <w:marBottom w:val="0"/>
      <w:divBdr>
        <w:top w:val="none" w:sz="0" w:space="0" w:color="auto"/>
        <w:left w:val="none" w:sz="0" w:space="0" w:color="auto"/>
        <w:bottom w:val="none" w:sz="0" w:space="0" w:color="auto"/>
        <w:right w:val="none" w:sz="0" w:space="0" w:color="auto"/>
      </w:divBdr>
    </w:div>
    <w:div w:id="469985154">
      <w:bodyDiv w:val="1"/>
      <w:marLeft w:val="0"/>
      <w:marRight w:val="0"/>
      <w:marTop w:val="0"/>
      <w:marBottom w:val="0"/>
      <w:divBdr>
        <w:top w:val="none" w:sz="0" w:space="0" w:color="auto"/>
        <w:left w:val="none" w:sz="0" w:space="0" w:color="auto"/>
        <w:bottom w:val="none" w:sz="0" w:space="0" w:color="auto"/>
        <w:right w:val="none" w:sz="0" w:space="0" w:color="auto"/>
      </w:divBdr>
    </w:div>
    <w:div w:id="472480038">
      <w:bodyDiv w:val="1"/>
      <w:marLeft w:val="0"/>
      <w:marRight w:val="0"/>
      <w:marTop w:val="0"/>
      <w:marBottom w:val="0"/>
      <w:divBdr>
        <w:top w:val="none" w:sz="0" w:space="0" w:color="auto"/>
        <w:left w:val="none" w:sz="0" w:space="0" w:color="auto"/>
        <w:bottom w:val="none" w:sz="0" w:space="0" w:color="auto"/>
        <w:right w:val="none" w:sz="0" w:space="0" w:color="auto"/>
      </w:divBdr>
    </w:div>
    <w:div w:id="472983929">
      <w:bodyDiv w:val="1"/>
      <w:marLeft w:val="0"/>
      <w:marRight w:val="0"/>
      <w:marTop w:val="0"/>
      <w:marBottom w:val="0"/>
      <w:divBdr>
        <w:top w:val="none" w:sz="0" w:space="0" w:color="auto"/>
        <w:left w:val="none" w:sz="0" w:space="0" w:color="auto"/>
        <w:bottom w:val="none" w:sz="0" w:space="0" w:color="auto"/>
        <w:right w:val="none" w:sz="0" w:space="0" w:color="auto"/>
      </w:divBdr>
    </w:div>
    <w:div w:id="482744928">
      <w:bodyDiv w:val="1"/>
      <w:marLeft w:val="0"/>
      <w:marRight w:val="0"/>
      <w:marTop w:val="0"/>
      <w:marBottom w:val="0"/>
      <w:divBdr>
        <w:top w:val="none" w:sz="0" w:space="0" w:color="auto"/>
        <w:left w:val="none" w:sz="0" w:space="0" w:color="auto"/>
        <w:bottom w:val="none" w:sz="0" w:space="0" w:color="auto"/>
        <w:right w:val="none" w:sz="0" w:space="0" w:color="auto"/>
      </w:divBdr>
    </w:div>
    <w:div w:id="486632019">
      <w:bodyDiv w:val="1"/>
      <w:marLeft w:val="0"/>
      <w:marRight w:val="0"/>
      <w:marTop w:val="0"/>
      <w:marBottom w:val="0"/>
      <w:divBdr>
        <w:top w:val="none" w:sz="0" w:space="0" w:color="auto"/>
        <w:left w:val="none" w:sz="0" w:space="0" w:color="auto"/>
        <w:bottom w:val="none" w:sz="0" w:space="0" w:color="auto"/>
        <w:right w:val="none" w:sz="0" w:space="0" w:color="auto"/>
      </w:divBdr>
    </w:div>
    <w:div w:id="492647683">
      <w:bodyDiv w:val="1"/>
      <w:marLeft w:val="0"/>
      <w:marRight w:val="0"/>
      <w:marTop w:val="0"/>
      <w:marBottom w:val="0"/>
      <w:divBdr>
        <w:top w:val="none" w:sz="0" w:space="0" w:color="auto"/>
        <w:left w:val="none" w:sz="0" w:space="0" w:color="auto"/>
        <w:bottom w:val="none" w:sz="0" w:space="0" w:color="auto"/>
        <w:right w:val="none" w:sz="0" w:space="0" w:color="auto"/>
      </w:divBdr>
    </w:div>
    <w:div w:id="500587724">
      <w:bodyDiv w:val="1"/>
      <w:marLeft w:val="0"/>
      <w:marRight w:val="0"/>
      <w:marTop w:val="0"/>
      <w:marBottom w:val="0"/>
      <w:divBdr>
        <w:top w:val="none" w:sz="0" w:space="0" w:color="auto"/>
        <w:left w:val="none" w:sz="0" w:space="0" w:color="auto"/>
        <w:bottom w:val="none" w:sz="0" w:space="0" w:color="auto"/>
        <w:right w:val="none" w:sz="0" w:space="0" w:color="auto"/>
      </w:divBdr>
    </w:div>
    <w:div w:id="508568775">
      <w:bodyDiv w:val="1"/>
      <w:marLeft w:val="0"/>
      <w:marRight w:val="0"/>
      <w:marTop w:val="0"/>
      <w:marBottom w:val="0"/>
      <w:divBdr>
        <w:top w:val="none" w:sz="0" w:space="0" w:color="auto"/>
        <w:left w:val="none" w:sz="0" w:space="0" w:color="auto"/>
        <w:bottom w:val="none" w:sz="0" w:space="0" w:color="auto"/>
        <w:right w:val="none" w:sz="0" w:space="0" w:color="auto"/>
      </w:divBdr>
    </w:div>
    <w:div w:id="511995897">
      <w:bodyDiv w:val="1"/>
      <w:marLeft w:val="0"/>
      <w:marRight w:val="0"/>
      <w:marTop w:val="0"/>
      <w:marBottom w:val="0"/>
      <w:divBdr>
        <w:top w:val="none" w:sz="0" w:space="0" w:color="auto"/>
        <w:left w:val="none" w:sz="0" w:space="0" w:color="auto"/>
        <w:bottom w:val="none" w:sz="0" w:space="0" w:color="auto"/>
        <w:right w:val="none" w:sz="0" w:space="0" w:color="auto"/>
      </w:divBdr>
    </w:div>
    <w:div w:id="521864492">
      <w:bodyDiv w:val="1"/>
      <w:marLeft w:val="0"/>
      <w:marRight w:val="0"/>
      <w:marTop w:val="0"/>
      <w:marBottom w:val="0"/>
      <w:divBdr>
        <w:top w:val="none" w:sz="0" w:space="0" w:color="auto"/>
        <w:left w:val="none" w:sz="0" w:space="0" w:color="auto"/>
        <w:bottom w:val="none" w:sz="0" w:space="0" w:color="auto"/>
        <w:right w:val="none" w:sz="0" w:space="0" w:color="auto"/>
      </w:divBdr>
    </w:div>
    <w:div w:id="523137613">
      <w:bodyDiv w:val="1"/>
      <w:marLeft w:val="0"/>
      <w:marRight w:val="0"/>
      <w:marTop w:val="0"/>
      <w:marBottom w:val="0"/>
      <w:divBdr>
        <w:top w:val="none" w:sz="0" w:space="0" w:color="auto"/>
        <w:left w:val="none" w:sz="0" w:space="0" w:color="auto"/>
        <w:bottom w:val="none" w:sz="0" w:space="0" w:color="auto"/>
        <w:right w:val="none" w:sz="0" w:space="0" w:color="auto"/>
      </w:divBdr>
    </w:div>
    <w:div w:id="526942195">
      <w:bodyDiv w:val="1"/>
      <w:marLeft w:val="0"/>
      <w:marRight w:val="0"/>
      <w:marTop w:val="0"/>
      <w:marBottom w:val="0"/>
      <w:divBdr>
        <w:top w:val="none" w:sz="0" w:space="0" w:color="auto"/>
        <w:left w:val="none" w:sz="0" w:space="0" w:color="auto"/>
        <w:bottom w:val="none" w:sz="0" w:space="0" w:color="auto"/>
        <w:right w:val="none" w:sz="0" w:space="0" w:color="auto"/>
      </w:divBdr>
    </w:div>
    <w:div w:id="528377470">
      <w:bodyDiv w:val="1"/>
      <w:marLeft w:val="0"/>
      <w:marRight w:val="0"/>
      <w:marTop w:val="0"/>
      <w:marBottom w:val="0"/>
      <w:divBdr>
        <w:top w:val="none" w:sz="0" w:space="0" w:color="auto"/>
        <w:left w:val="none" w:sz="0" w:space="0" w:color="auto"/>
        <w:bottom w:val="none" w:sz="0" w:space="0" w:color="auto"/>
        <w:right w:val="none" w:sz="0" w:space="0" w:color="auto"/>
      </w:divBdr>
    </w:div>
    <w:div w:id="530608272">
      <w:bodyDiv w:val="1"/>
      <w:marLeft w:val="0"/>
      <w:marRight w:val="0"/>
      <w:marTop w:val="0"/>
      <w:marBottom w:val="0"/>
      <w:divBdr>
        <w:top w:val="none" w:sz="0" w:space="0" w:color="auto"/>
        <w:left w:val="none" w:sz="0" w:space="0" w:color="auto"/>
        <w:bottom w:val="none" w:sz="0" w:space="0" w:color="auto"/>
        <w:right w:val="none" w:sz="0" w:space="0" w:color="auto"/>
      </w:divBdr>
    </w:div>
    <w:div w:id="540750653">
      <w:bodyDiv w:val="1"/>
      <w:marLeft w:val="0"/>
      <w:marRight w:val="0"/>
      <w:marTop w:val="0"/>
      <w:marBottom w:val="0"/>
      <w:divBdr>
        <w:top w:val="none" w:sz="0" w:space="0" w:color="auto"/>
        <w:left w:val="none" w:sz="0" w:space="0" w:color="auto"/>
        <w:bottom w:val="none" w:sz="0" w:space="0" w:color="auto"/>
        <w:right w:val="none" w:sz="0" w:space="0" w:color="auto"/>
      </w:divBdr>
    </w:div>
    <w:div w:id="541988090">
      <w:bodyDiv w:val="1"/>
      <w:marLeft w:val="0"/>
      <w:marRight w:val="0"/>
      <w:marTop w:val="0"/>
      <w:marBottom w:val="0"/>
      <w:divBdr>
        <w:top w:val="none" w:sz="0" w:space="0" w:color="auto"/>
        <w:left w:val="none" w:sz="0" w:space="0" w:color="auto"/>
        <w:bottom w:val="none" w:sz="0" w:space="0" w:color="auto"/>
        <w:right w:val="none" w:sz="0" w:space="0" w:color="auto"/>
      </w:divBdr>
    </w:div>
    <w:div w:id="542400052">
      <w:bodyDiv w:val="1"/>
      <w:marLeft w:val="0"/>
      <w:marRight w:val="0"/>
      <w:marTop w:val="0"/>
      <w:marBottom w:val="0"/>
      <w:divBdr>
        <w:top w:val="none" w:sz="0" w:space="0" w:color="auto"/>
        <w:left w:val="none" w:sz="0" w:space="0" w:color="auto"/>
        <w:bottom w:val="none" w:sz="0" w:space="0" w:color="auto"/>
        <w:right w:val="none" w:sz="0" w:space="0" w:color="auto"/>
      </w:divBdr>
    </w:div>
    <w:div w:id="551238214">
      <w:bodyDiv w:val="1"/>
      <w:marLeft w:val="0"/>
      <w:marRight w:val="0"/>
      <w:marTop w:val="0"/>
      <w:marBottom w:val="0"/>
      <w:divBdr>
        <w:top w:val="none" w:sz="0" w:space="0" w:color="auto"/>
        <w:left w:val="none" w:sz="0" w:space="0" w:color="auto"/>
        <w:bottom w:val="none" w:sz="0" w:space="0" w:color="auto"/>
        <w:right w:val="none" w:sz="0" w:space="0" w:color="auto"/>
      </w:divBdr>
    </w:div>
    <w:div w:id="553588765">
      <w:bodyDiv w:val="1"/>
      <w:marLeft w:val="0"/>
      <w:marRight w:val="0"/>
      <w:marTop w:val="0"/>
      <w:marBottom w:val="0"/>
      <w:divBdr>
        <w:top w:val="none" w:sz="0" w:space="0" w:color="auto"/>
        <w:left w:val="none" w:sz="0" w:space="0" w:color="auto"/>
        <w:bottom w:val="none" w:sz="0" w:space="0" w:color="auto"/>
        <w:right w:val="none" w:sz="0" w:space="0" w:color="auto"/>
      </w:divBdr>
    </w:div>
    <w:div w:id="558133728">
      <w:bodyDiv w:val="1"/>
      <w:marLeft w:val="0"/>
      <w:marRight w:val="0"/>
      <w:marTop w:val="0"/>
      <w:marBottom w:val="0"/>
      <w:divBdr>
        <w:top w:val="none" w:sz="0" w:space="0" w:color="auto"/>
        <w:left w:val="none" w:sz="0" w:space="0" w:color="auto"/>
        <w:bottom w:val="none" w:sz="0" w:space="0" w:color="auto"/>
        <w:right w:val="none" w:sz="0" w:space="0" w:color="auto"/>
      </w:divBdr>
    </w:div>
    <w:div w:id="561909304">
      <w:bodyDiv w:val="1"/>
      <w:marLeft w:val="0"/>
      <w:marRight w:val="0"/>
      <w:marTop w:val="0"/>
      <w:marBottom w:val="0"/>
      <w:divBdr>
        <w:top w:val="none" w:sz="0" w:space="0" w:color="auto"/>
        <w:left w:val="none" w:sz="0" w:space="0" w:color="auto"/>
        <w:bottom w:val="none" w:sz="0" w:space="0" w:color="auto"/>
        <w:right w:val="none" w:sz="0" w:space="0" w:color="auto"/>
      </w:divBdr>
    </w:div>
    <w:div w:id="566961294">
      <w:bodyDiv w:val="1"/>
      <w:marLeft w:val="0"/>
      <w:marRight w:val="0"/>
      <w:marTop w:val="0"/>
      <w:marBottom w:val="0"/>
      <w:divBdr>
        <w:top w:val="none" w:sz="0" w:space="0" w:color="auto"/>
        <w:left w:val="none" w:sz="0" w:space="0" w:color="auto"/>
        <w:bottom w:val="none" w:sz="0" w:space="0" w:color="auto"/>
        <w:right w:val="none" w:sz="0" w:space="0" w:color="auto"/>
      </w:divBdr>
    </w:div>
    <w:div w:id="568656594">
      <w:bodyDiv w:val="1"/>
      <w:marLeft w:val="0"/>
      <w:marRight w:val="0"/>
      <w:marTop w:val="0"/>
      <w:marBottom w:val="0"/>
      <w:divBdr>
        <w:top w:val="none" w:sz="0" w:space="0" w:color="auto"/>
        <w:left w:val="none" w:sz="0" w:space="0" w:color="auto"/>
        <w:bottom w:val="none" w:sz="0" w:space="0" w:color="auto"/>
        <w:right w:val="none" w:sz="0" w:space="0" w:color="auto"/>
      </w:divBdr>
    </w:div>
    <w:div w:id="571743926">
      <w:bodyDiv w:val="1"/>
      <w:marLeft w:val="0"/>
      <w:marRight w:val="0"/>
      <w:marTop w:val="0"/>
      <w:marBottom w:val="0"/>
      <w:divBdr>
        <w:top w:val="none" w:sz="0" w:space="0" w:color="auto"/>
        <w:left w:val="none" w:sz="0" w:space="0" w:color="auto"/>
        <w:bottom w:val="none" w:sz="0" w:space="0" w:color="auto"/>
        <w:right w:val="none" w:sz="0" w:space="0" w:color="auto"/>
      </w:divBdr>
    </w:div>
    <w:div w:id="573659903">
      <w:bodyDiv w:val="1"/>
      <w:marLeft w:val="0"/>
      <w:marRight w:val="0"/>
      <w:marTop w:val="0"/>
      <w:marBottom w:val="0"/>
      <w:divBdr>
        <w:top w:val="none" w:sz="0" w:space="0" w:color="auto"/>
        <w:left w:val="none" w:sz="0" w:space="0" w:color="auto"/>
        <w:bottom w:val="none" w:sz="0" w:space="0" w:color="auto"/>
        <w:right w:val="none" w:sz="0" w:space="0" w:color="auto"/>
      </w:divBdr>
    </w:div>
    <w:div w:id="578172586">
      <w:bodyDiv w:val="1"/>
      <w:marLeft w:val="0"/>
      <w:marRight w:val="0"/>
      <w:marTop w:val="0"/>
      <w:marBottom w:val="0"/>
      <w:divBdr>
        <w:top w:val="none" w:sz="0" w:space="0" w:color="auto"/>
        <w:left w:val="none" w:sz="0" w:space="0" w:color="auto"/>
        <w:bottom w:val="none" w:sz="0" w:space="0" w:color="auto"/>
        <w:right w:val="none" w:sz="0" w:space="0" w:color="auto"/>
      </w:divBdr>
    </w:div>
    <w:div w:id="583416821">
      <w:bodyDiv w:val="1"/>
      <w:marLeft w:val="0"/>
      <w:marRight w:val="0"/>
      <w:marTop w:val="0"/>
      <w:marBottom w:val="0"/>
      <w:divBdr>
        <w:top w:val="none" w:sz="0" w:space="0" w:color="auto"/>
        <w:left w:val="none" w:sz="0" w:space="0" w:color="auto"/>
        <w:bottom w:val="none" w:sz="0" w:space="0" w:color="auto"/>
        <w:right w:val="none" w:sz="0" w:space="0" w:color="auto"/>
      </w:divBdr>
    </w:div>
    <w:div w:id="584804978">
      <w:bodyDiv w:val="1"/>
      <w:marLeft w:val="0"/>
      <w:marRight w:val="0"/>
      <w:marTop w:val="0"/>
      <w:marBottom w:val="0"/>
      <w:divBdr>
        <w:top w:val="none" w:sz="0" w:space="0" w:color="auto"/>
        <w:left w:val="none" w:sz="0" w:space="0" w:color="auto"/>
        <w:bottom w:val="none" w:sz="0" w:space="0" w:color="auto"/>
        <w:right w:val="none" w:sz="0" w:space="0" w:color="auto"/>
      </w:divBdr>
    </w:div>
    <w:div w:id="586421002">
      <w:bodyDiv w:val="1"/>
      <w:marLeft w:val="0"/>
      <w:marRight w:val="0"/>
      <w:marTop w:val="0"/>
      <w:marBottom w:val="0"/>
      <w:divBdr>
        <w:top w:val="none" w:sz="0" w:space="0" w:color="auto"/>
        <w:left w:val="none" w:sz="0" w:space="0" w:color="auto"/>
        <w:bottom w:val="none" w:sz="0" w:space="0" w:color="auto"/>
        <w:right w:val="none" w:sz="0" w:space="0" w:color="auto"/>
      </w:divBdr>
    </w:div>
    <w:div w:id="604653425">
      <w:bodyDiv w:val="1"/>
      <w:marLeft w:val="0"/>
      <w:marRight w:val="0"/>
      <w:marTop w:val="0"/>
      <w:marBottom w:val="0"/>
      <w:divBdr>
        <w:top w:val="none" w:sz="0" w:space="0" w:color="auto"/>
        <w:left w:val="none" w:sz="0" w:space="0" w:color="auto"/>
        <w:bottom w:val="none" w:sz="0" w:space="0" w:color="auto"/>
        <w:right w:val="none" w:sz="0" w:space="0" w:color="auto"/>
      </w:divBdr>
    </w:div>
    <w:div w:id="607081225">
      <w:bodyDiv w:val="1"/>
      <w:marLeft w:val="0"/>
      <w:marRight w:val="0"/>
      <w:marTop w:val="0"/>
      <w:marBottom w:val="0"/>
      <w:divBdr>
        <w:top w:val="none" w:sz="0" w:space="0" w:color="auto"/>
        <w:left w:val="none" w:sz="0" w:space="0" w:color="auto"/>
        <w:bottom w:val="none" w:sz="0" w:space="0" w:color="auto"/>
        <w:right w:val="none" w:sz="0" w:space="0" w:color="auto"/>
      </w:divBdr>
    </w:div>
    <w:div w:id="620109160">
      <w:bodyDiv w:val="1"/>
      <w:marLeft w:val="0"/>
      <w:marRight w:val="0"/>
      <w:marTop w:val="0"/>
      <w:marBottom w:val="0"/>
      <w:divBdr>
        <w:top w:val="none" w:sz="0" w:space="0" w:color="auto"/>
        <w:left w:val="none" w:sz="0" w:space="0" w:color="auto"/>
        <w:bottom w:val="none" w:sz="0" w:space="0" w:color="auto"/>
        <w:right w:val="none" w:sz="0" w:space="0" w:color="auto"/>
      </w:divBdr>
    </w:div>
    <w:div w:id="628165948">
      <w:bodyDiv w:val="1"/>
      <w:marLeft w:val="0"/>
      <w:marRight w:val="0"/>
      <w:marTop w:val="0"/>
      <w:marBottom w:val="0"/>
      <w:divBdr>
        <w:top w:val="none" w:sz="0" w:space="0" w:color="auto"/>
        <w:left w:val="none" w:sz="0" w:space="0" w:color="auto"/>
        <w:bottom w:val="none" w:sz="0" w:space="0" w:color="auto"/>
        <w:right w:val="none" w:sz="0" w:space="0" w:color="auto"/>
      </w:divBdr>
    </w:div>
    <w:div w:id="630863573">
      <w:bodyDiv w:val="1"/>
      <w:marLeft w:val="0"/>
      <w:marRight w:val="0"/>
      <w:marTop w:val="0"/>
      <w:marBottom w:val="0"/>
      <w:divBdr>
        <w:top w:val="none" w:sz="0" w:space="0" w:color="auto"/>
        <w:left w:val="none" w:sz="0" w:space="0" w:color="auto"/>
        <w:bottom w:val="none" w:sz="0" w:space="0" w:color="auto"/>
        <w:right w:val="none" w:sz="0" w:space="0" w:color="auto"/>
      </w:divBdr>
    </w:div>
    <w:div w:id="631325379">
      <w:bodyDiv w:val="1"/>
      <w:marLeft w:val="0"/>
      <w:marRight w:val="0"/>
      <w:marTop w:val="0"/>
      <w:marBottom w:val="0"/>
      <w:divBdr>
        <w:top w:val="none" w:sz="0" w:space="0" w:color="auto"/>
        <w:left w:val="none" w:sz="0" w:space="0" w:color="auto"/>
        <w:bottom w:val="none" w:sz="0" w:space="0" w:color="auto"/>
        <w:right w:val="none" w:sz="0" w:space="0" w:color="auto"/>
      </w:divBdr>
    </w:div>
    <w:div w:id="633408648">
      <w:bodyDiv w:val="1"/>
      <w:marLeft w:val="0"/>
      <w:marRight w:val="0"/>
      <w:marTop w:val="0"/>
      <w:marBottom w:val="0"/>
      <w:divBdr>
        <w:top w:val="none" w:sz="0" w:space="0" w:color="auto"/>
        <w:left w:val="none" w:sz="0" w:space="0" w:color="auto"/>
        <w:bottom w:val="none" w:sz="0" w:space="0" w:color="auto"/>
        <w:right w:val="none" w:sz="0" w:space="0" w:color="auto"/>
      </w:divBdr>
    </w:div>
    <w:div w:id="635262087">
      <w:bodyDiv w:val="1"/>
      <w:marLeft w:val="0"/>
      <w:marRight w:val="0"/>
      <w:marTop w:val="0"/>
      <w:marBottom w:val="0"/>
      <w:divBdr>
        <w:top w:val="none" w:sz="0" w:space="0" w:color="auto"/>
        <w:left w:val="none" w:sz="0" w:space="0" w:color="auto"/>
        <w:bottom w:val="none" w:sz="0" w:space="0" w:color="auto"/>
        <w:right w:val="none" w:sz="0" w:space="0" w:color="auto"/>
      </w:divBdr>
    </w:div>
    <w:div w:id="635453313">
      <w:bodyDiv w:val="1"/>
      <w:marLeft w:val="0"/>
      <w:marRight w:val="0"/>
      <w:marTop w:val="0"/>
      <w:marBottom w:val="0"/>
      <w:divBdr>
        <w:top w:val="none" w:sz="0" w:space="0" w:color="auto"/>
        <w:left w:val="none" w:sz="0" w:space="0" w:color="auto"/>
        <w:bottom w:val="none" w:sz="0" w:space="0" w:color="auto"/>
        <w:right w:val="none" w:sz="0" w:space="0" w:color="auto"/>
      </w:divBdr>
    </w:div>
    <w:div w:id="639071666">
      <w:bodyDiv w:val="1"/>
      <w:marLeft w:val="0"/>
      <w:marRight w:val="0"/>
      <w:marTop w:val="0"/>
      <w:marBottom w:val="0"/>
      <w:divBdr>
        <w:top w:val="none" w:sz="0" w:space="0" w:color="auto"/>
        <w:left w:val="none" w:sz="0" w:space="0" w:color="auto"/>
        <w:bottom w:val="none" w:sz="0" w:space="0" w:color="auto"/>
        <w:right w:val="none" w:sz="0" w:space="0" w:color="auto"/>
      </w:divBdr>
    </w:div>
    <w:div w:id="646201551">
      <w:bodyDiv w:val="1"/>
      <w:marLeft w:val="0"/>
      <w:marRight w:val="0"/>
      <w:marTop w:val="0"/>
      <w:marBottom w:val="0"/>
      <w:divBdr>
        <w:top w:val="none" w:sz="0" w:space="0" w:color="auto"/>
        <w:left w:val="none" w:sz="0" w:space="0" w:color="auto"/>
        <w:bottom w:val="none" w:sz="0" w:space="0" w:color="auto"/>
        <w:right w:val="none" w:sz="0" w:space="0" w:color="auto"/>
      </w:divBdr>
    </w:div>
    <w:div w:id="646591997">
      <w:bodyDiv w:val="1"/>
      <w:marLeft w:val="0"/>
      <w:marRight w:val="0"/>
      <w:marTop w:val="0"/>
      <w:marBottom w:val="0"/>
      <w:divBdr>
        <w:top w:val="none" w:sz="0" w:space="0" w:color="auto"/>
        <w:left w:val="none" w:sz="0" w:space="0" w:color="auto"/>
        <w:bottom w:val="none" w:sz="0" w:space="0" w:color="auto"/>
        <w:right w:val="none" w:sz="0" w:space="0" w:color="auto"/>
      </w:divBdr>
    </w:div>
    <w:div w:id="647590339">
      <w:bodyDiv w:val="1"/>
      <w:marLeft w:val="0"/>
      <w:marRight w:val="0"/>
      <w:marTop w:val="0"/>
      <w:marBottom w:val="0"/>
      <w:divBdr>
        <w:top w:val="none" w:sz="0" w:space="0" w:color="auto"/>
        <w:left w:val="none" w:sz="0" w:space="0" w:color="auto"/>
        <w:bottom w:val="none" w:sz="0" w:space="0" w:color="auto"/>
        <w:right w:val="none" w:sz="0" w:space="0" w:color="auto"/>
      </w:divBdr>
    </w:div>
    <w:div w:id="663902350">
      <w:bodyDiv w:val="1"/>
      <w:marLeft w:val="0"/>
      <w:marRight w:val="0"/>
      <w:marTop w:val="0"/>
      <w:marBottom w:val="0"/>
      <w:divBdr>
        <w:top w:val="none" w:sz="0" w:space="0" w:color="auto"/>
        <w:left w:val="none" w:sz="0" w:space="0" w:color="auto"/>
        <w:bottom w:val="none" w:sz="0" w:space="0" w:color="auto"/>
        <w:right w:val="none" w:sz="0" w:space="0" w:color="auto"/>
      </w:divBdr>
    </w:div>
    <w:div w:id="669409741">
      <w:bodyDiv w:val="1"/>
      <w:marLeft w:val="0"/>
      <w:marRight w:val="0"/>
      <w:marTop w:val="0"/>
      <w:marBottom w:val="0"/>
      <w:divBdr>
        <w:top w:val="none" w:sz="0" w:space="0" w:color="auto"/>
        <w:left w:val="none" w:sz="0" w:space="0" w:color="auto"/>
        <w:bottom w:val="none" w:sz="0" w:space="0" w:color="auto"/>
        <w:right w:val="none" w:sz="0" w:space="0" w:color="auto"/>
      </w:divBdr>
    </w:div>
    <w:div w:id="672950344">
      <w:bodyDiv w:val="1"/>
      <w:marLeft w:val="0"/>
      <w:marRight w:val="0"/>
      <w:marTop w:val="0"/>
      <w:marBottom w:val="0"/>
      <w:divBdr>
        <w:top w:val="none" w:sz="0" w:space="0" w:color="auto"/>
        <w:left w:val="none" w:sz="0" w:space="0" w:color="auto"/>
        <w:bottom w:val="none" w:sz="0" w:space="0" w:color="auto"/>
        <w:right w:val="none" w:sz="0" w:space="0" w:color="auto"/>
      </w:divBdr>
    </w:div>
    <w:div w:id="674111972">
      <w:bodyDiv w:val="1"/>
      <w:marLeft w:val="0"/>
      <w:marRight w:val="0"/>
      <w:marTop w:val="0"/>
      <w:marBottom w:val="0"/>
      <w:divBdr>
        <w:top w:val="none" w:sz="0" w:space="0" w:color="auto"/>
        <w:left w:val="none" w:sz="0" w:space="0" w:color="auto"/>
        <w:bottom w:val="none" w:sz="0" w:space="0" w:color="auto"/>
        <w:right w:val="none" w:sz="0" w:space="0" w:color="auto"/>
      </w:divBdr>
    </w:div>
    <w:div w:id="677314803">
      <w:bodyDiv w:val="1"/>
      <w:marLeft w:val="0"/>
      <w:marRight w:val="0"/>
      <w:marTop w:val="0"/>
      <w:marBottom w:val="0"/>
      <w:divBdr>
        <w:top w:val="none" w:sz="0" w:space="0" w:color="auto"/>
        <w:left w:val="none" w:sz="0" w:space="0" w:color="auto"/>
        <w:bottom w:val="none" w:sz="0" w:space="0" w:color="auto"/>
        <w:right w:val="none" w:sz="0" w:space="0" w:color="auto"/>
      </w:divBdr>
    </w:div>
    <w:div w:id="686250604">
      <w:bodyDiv w:val="1"/>
      <w:marLeft w:val="0"/>
      <w:marRight w:val="0"/>
      <w:marTop w:val="0"/>
      <w:marBottom w:val="0"/>
      <w:divBdr>
        <w:top w:val="none" w:sz="0" w:space="0" w:color="auto"/>
        <w:left w:val="none" w:sz="0" w:space="0" w:color="auto"/>
        <w:bottom w:val="none" w:sz="0" w:space="0" w:color="auto"/>
        <w:right w:val="none" w:sz="0" w:space="0" w:color="auto"/>
      </w:divBdr>
    </w:div>
    <w:div w:id="688338560">
      <w:bodyDiv w:val="1"/>
      <w:marLeft w:val="0"/>
      <w:marRight w:val="0"/>
      <w:marTop w:val="0"/>
      <w:marBottom w:val="0"/>
      <w:divBdr>
        <w:top w:val="none" w:sz="0" w:space="0" w:color="auto"/>
        <w:left w:val="none" w:sz="0" w:space="0" w:color="auto"/>
        <w:bottom w:val="none" w:sz="0" w:space="0" w:color="auto"/>
        <w:right w:val="none" w:sz="0" w:space="0" w:color="auto"/>
      </w:divBdr>
    </w:div>
    <w:div w:id="694113035">
      <w:bodyDiv w:val="1"/>
      <w:marLeft w:val="0"/>
      <w:marRight w:val="0"/>
      <w:marTop w:val="0"/>
      <w:marBottom w:val="0"/>
      <w:divBdr>
        <w:top w:val="none" w:sz="0" w:space="0" w:color="auto"/>
        <w:left w:val="none" w:sz="0" w:space="0" w:color="auto"/>
        <w:bottom w:val="none" w:sz="0" w:space="0" w:color="auto"/>
        <w:right w:val="none" w:sz="0" w:space="0" w:color="auto"/>
      </w:divBdr>
    </w:div>
    <w:div w:id="701129149">
      <w:bodyDiv w:val="1"/>
      <w:marLeft w:val="0"/>
      <w:marRight w:val="0"/>
      <w:marTop w:val="0"/>
      <w:marBottom w:val="0"/>
      <w:divBdr>
        <w:top w:val="none" w:sz="0" w:space="0" w:color="auto"/>
        <w:left w:val="none" w:sz="0" w:space="0" w:color="auto"/>
        <w:bottom w:val="none" w:sz="0" w:space="0" w:color="auto"/>
        <w:right w:val="none" w:sz="0" w:space="0" w:color="auto"/>
      </w:divBdr>
    </w:div>
    <w:div w:id="701635422">
      <w:bodyDiv w:val="1"/>
      <w:marLeft w:val="0"/>
      <w:marRight w:val="0"/>
      <w:marTop w:val="0"/>
      <w:marBottom w:val="0"/>
      <w:divBdr>
        <w:top w:val="none" w:sz="0" w:space="0" w:color="auto"/>
        <w:left w:val="none" w:sz="0" w:space="0" w:color="auto"/>
        <w:bottom w:val="none" w:sz="0" w:space="0" w:color="auto"/>
        <w:right w:val="none" w:sz="0" w:space="0" w:color="auto"/>
      </w:divBdr>
    </w:div>
    <w:div w:id="704528905">
      <w:bodyDiv w:val="1"/>
      <w:marLeft w:val="0"/>
      <w:marRight w:val="0"/>
      <w:marTop w:val="0"/>
      <w:marBottom w:val="0"/>
      <w:divBdr>
        <w:top w:val="none" w:sz="0" w:space="0" w:color="auto"/>
        <w:left w:val="none" w:sz="0" w:space="0" w:color="auto"/>
        <w:bottom w:val="none" w:sz="0" w:space="0" w:color="auto"/>
        <w:right w:val="none" w:sz="0" w:space="0" w:color="auto"/>
      </w:divBdr>
    </w:div>
    <w:div w:id="705375457">
      <w:bodyDiv w:val="1"/>
      <w:marLeft w:val="0"/>
      <w:marRight w:val="0"/>
      <w:marTop w:val="0"/>
      <w:marBottom w:val="0"/>
      <w:divBdr>
        <w:top w:val="none" w:sz="0" w:space="0" w:color="auto"/>
        <w:left w:val="none" w:sz="0" w:space="0" w:color="auto"/>
        <w:bottom w:val="none" w:sz="0" w:space="0" w:color="auto"/>
        <w:right w:val="none" w:sz="0" w:space="0" w:color="auto"/>
      </w:divBdr>
    </w:div>
    <w:div w:id="707292454">
      <w:bodyDiv w:val="1"/>
      <w:marLeft w:val="0"/>
      <w:marRight w:val="0"/>
      <w:marTop w:val="0"/>
      <w:marBottom w:val="0"/>
      <w:divBdr>
        <w:top w:val="none" w:sz="0" w:space="0" w:color="auto"/>
        <w:left w:val="none" w:sz="0" w:space="0" w:color="auto"/>
        <w:bottom w:val="none" w:sz="0" w:space="0" w:color="auto"/>
        <w:right w:val="none" w:sz="0" w:space="0" w:color="auto"/>
      </w:divBdr>
    </w:div>
    <w:div w:id="709846484">
      <w:bodyDiv w:val="1"/>
      <w:marLeft w:val="0"/>
      <w:marRight w:val="0"/>
      <w:marTop w:val="0"/>
      <w:marBottom w:val="0"/>
      <w:divBdr>
        <w:top w:val="none" w:sz="0" w:space="0" w:color="auto"/>
        <w:left w:val="none" w:sz="0" w:space="0" w:color="auto"/>
        <w:bottom w:val="none" w:sz="0" w:space="0" w:color="auto"/>
        <w:right w:val="none" w:sz="0" w:space="0" w:color="auto"/>
      </w:divBdr>
    </w:div>
    <w:div w:id="718167426">
      <w:bodyDiv w:val="1"/>
      <w:marLeft w:val="0"/>
      <w:marRight w:val="0"/>
      <w:marTop w:val="0"/>
      <w:marBottom w:val="0"/>
      <w:divBdr>
        <w:top w:val="none" w:sz="0" w:space="0" w:color="auto"/>
        <w:left w:val="none" w:sz="0" w:space="0" w:color="auto"/>
        <w:bottom w:val="none" w:sz="0" w:space="0" w:color="auto"/>
        <w:right w:val="none" w:sz="0" w:space="0" w:color="auto"/>
      </w:divBdr>
    </w:div>
    <w:div w:id="723140443">
      <w:bodyDiv w:val="1"/>
      <w:marLeft w:val="0"/>
      <w:marRight w:val="0"/>
      <w:marTop w:val="0"/>
      <w:marBottom w:val="0"/>
      <w:divBdr>
        <w:top w:val="none" w:sz="0" w:space="0" w:color="auto"/>
        <w:left w:val="none" w:sz="0" w:space="0" w:color="auto"/>
        <w:bottom w:val="none" w:sz="0" w:space="0" w:color="auto"/>
        <w:right w:val="none" w:sz="0" w:space="0" w:color="auto"/>
      </w:divBdr>
    </w:div>
    <w:div w:id="725490222">
      <w:bodyDiv w:val="1"/>
      <w:marLeft w:val="0"/>
      <w:marRight w:val="0"/>
      <w:marTop w:val="0"/>
      <w:marBottom w:val="0"/>
      <w:divBdr>
        <w:top w:val="none" w:sz="0" w:space="0" w:color="auto"/>
        <w:left w:val="none" w:sz="0" w:space="0" w:color="auto"/>
        <w:bottom w:val="none" w:sz="0" w:space="0" w:color="auto"/>
        <w:right w:val="none" w:sz="0" w:space="0" w:color="auto"/>
      </w:divBdr>
    </w:div>
    <w:div w:id="732503997">
      <w:bodyDiv w:val="1"/>
      <w:marLeft w:val="0"/>
      <w:marRight w:val="0"/>
      <w:marTop w:val="0"/>
      <w:marBottom w:val="0"/>
      <w:divBdr>
        <w:top w:val="none" w:sz="0" w:space="0" w:color="auto"/>
        <w:left w:val="none" w:sz="0" w:space="0" w:color="auto"/>
        <w:bottom w:val="none" w:sz="0" w:space="0" w:color="auto"/>
        <w:right w:val="none" w:sz="0" w:space="0" w:color="auto"/>
      </w:divBdr>
    </w:div>
    <w:div w:id="740639686">
      <w:bodyDiv w:val="1"/>
      <w:marLeft w:val="0"/>
      <w:marRight w:val="0"/>
      <w:marTop w:val="0"/>
      <w:marBottom w:val="0"/>
      <w:divBdr>
        <w:top w:val="none" w:sz="0" w:space="0" w:color="auto"/>
        <w:left w:val="none" w:sz="0" w:space="0" w:color="auto"/>
        <w:bottom w:val="none" w:sz="0" w:space="0" w:color="auto"/>
        <w:right w:val="none" w:sz="0" w:space="0" w:color="auto"/>
      </w:divBdr>
    </w:div>
    <w:div w:id="740828694">
      <w:bodyDiv w:val="1"/>
      <w:marLeft w:val="0"/>
      <w:marRight w:val="0"/>
      <w:marTop w:val="0"/>
      <w:marBottom w:val="0"/>
      <w:divBdr>
        <w:top w:val="none" w:sz="0" w:space="0" w:color="auto"/>
        <w:left w:val="none" w:sz="0" w:space="0" w:color="auto"/>
        <w:bottom w:val="none" w:sz="0" w:space="0" w:color="auto"/>
        <w:right w:val="none" w:sz="0" w:space="0" w:color="auto"/>
      </w:divBdr>
    </w:div>
    <w:div w:id="741491714">
      <w:bodyDiv w:val="1"/>
      <w:marLeft w:val="0"/>
      <w:marRight w:val="0"/>
      <w:marTop w:val="0"/>
      <w:marBottom w:val="0"/>
      <w:divBdr>
        <w:top w:val="none" w:sz="0" w:space="0" w:color="auto"/>
        <w:left w:val="none" w:sz="0" w:space="0" w:color="auto"/>
        <w:bottom w:val="none" w:sz="0" w:space="0" w:color="auto"/>
        <w:right w:val="none" w:sz="0" w:space="0" w:color="auto"/>
      </w:divBdr>
    </w:div>
    <w:div w:id="750859971">
      <w:bodyDiv w:val="1"/>
      <w:marLeft w:val="0"/>
      <w:marRight w:val="0"/>
      <w:marTop w:val="0"/>
      <w:marBottom w:val="0"/>
      <w:divBdr>
        <w:top w:val="none" w:sz="0" w:space="0" w:color="auto"/>
        <w:left w:val="none" w:sz="0" w:space="0" w:color="auto"/>
        <w:bottom w:val="none" w:sz="0" w:space="0" w:color="auto"/>
        <w:right w:val="none" w:sz="0" w:space="0" w:color="auto"/>
      </w:divBdr>
    </w:div>
    <w:div w:id="752093240">
      <w:bodyDiv w:val="1"/>
      <w:marLeft w:val="0"/>
      <w:marRight w:val="0"/>
      <w:marTop w:val="0"/>
      <w:marBottom w:val="0"/>
      <w:divBdr>
        <w:top w:val="none" w:sz="0" w:space="0" w:color="auto"/>
        <w:left w:val="none" w:sz="0" w:space="0" w:color="auto"/>
        <w:bottom w:val="none" w:sz="0" w:space="0" w:color="auto"/>
        <w:right w:val="none" w:sz="0" w:space="0" w:color="auto"/>
      </w:divBdr>
    </w:div>
    <w:div w:id="752438461">
      <w:bodyDiv w:val="1"/>
      <w:marLeft w:val="0"/>
      <w:marRight w:val="0"/>
      <w:marTop w:val="0"/>
      <w:marBottom w:val="0"/>
      <w:divBdr>
        <w:top w:val="none" w:sz="0" w:space="0" w:color="auto"/>
        <w:left w:val="none" w:sz="0" w:space="0" w:color="auto"/>
        <w:bottom w:val="none" w:sz="0" w:space="0" w:color="auto"/>
        <w:right w:val="none" w:sz="0" w:space="0" w:color="auto"/>
      </w:divBdr>
    </w:div>
    <w:div w:id="757285325">
      <w:bodyDiv w:val="1"/>
      <w:marLeft w:val="0"/>
      <w:marRight w:val="0"/>
      <w:marTop w:val="0"/>
      <w:marBottom w:val="0"/>
      <w:divBdr>
        <w:top w:val="none" w:sz="0" w:space="0" w:color="auto"/>
        <w:left w:val="none" w:sz="0" w:space="0" w:color="auto"/>
        <w:bottom w:val="none" w:sz="0" w:space="0" w:color="auto"/>
        <w:right w:val="none" w:sz="0" w:space="0" w:color="auto"/>
      </w:divBdr>
    </w:div>
    <w:div w:id="759910790">
      <w:bodyDiv w:val="1"/>
      <w:marLeft w:val="0"/>
      <w:marRight w:val="0"/>
      <w:marTop w:val="0"/>
      <w:marBottom w:val="0"/>
      <w:divBdr>
        <w:top w:val="none" w:sz="0" w:space="0" w:color="auto"/>
        <w:left w:val="none" w:sz="0" w:space="0" w:color="auto"/>
        <w:bottom w:val="none" w:sz="0" w:space="0" w:color="auto"/>
        <w:right w:val="none" w:sz="0" w:space="0" w:color="auto"/>
      </w:divBdr>
    </w:div>
    <w:div w:id="761872617">
      <w:bodyDiv w:val="1"/>
      <w:marLeft w:val="0"/>
      <w:marRight w:val="0"/>
      <w:marTop w:val="0"/>
      <w:marBottom w:val="0"/>
      <w:divBdr>
        <w:top w:val="none" w:sz="0" w:space="0" w:color="auto"/>
        <w:left w:val="none" w:sz="0" w:space="0" w:color="auto"/>
        <w:bottom w:val="none" w:sz="0" w:space="0" w:color="auto"/>
        <w:right w:val="none" w:sz="0" w:space="0" w:color="auto"/>
      </w:divBdr>
    </w:div>
    <w:div w:id="762648495">
      <w:bodyDiv w:val="1"/>
      <w:marLeft w:val="0"/>
      <w:marRight w:val="0"/>
      <w:marTop w:val="0"/>
      <w:marBottom w:val="0"/>
      <w:divBdr>
        <w:top w:val="none" w:sz="0" w:space="0" w:color="auto"/>
        <w:left w:val="none" w:sz="0" w:space="0" w:color="auto"/>
        <w:bottom w:val="none" w:sz="0" w:space="0" w:color="auto"/>
        <w:right w:val="none" w:sz="0" w:space="0" w:color="auto"/>
      </w:divBdr>
    </w:div>
    <w:div w:id="763841992">
      <w:bodyDiv w:val="1"/>
      <w:marLeft w:val="0"/>
      <w:marRight w:val="0"/>
      <w:marTop w:val="0"/>
      <w:marBottom w:val="0"/>
      <w:divBdr>
        <w:top w:val="none" w:sz="0" w:space="0" w:color="auto"/>
        <w:left w:val="none" w:sz="0" w:space="0" w:color="auto"/>
        <w:bottom w:val="none" w:sz="0" w:space="0" w:color="auto"/>
        <w:right w:val="none" w:sz="0" w:space="0" w:color="auto"/>
      </w:divBdr>
    </w:div>
    <w:div w:id="764694944">
      <w:bodyDiv w:val="1"/>
      <w:marLeft w:val="0"/>
      <w:marRight w:val="0"/>
      <w:marTop w:val="0"/>
      <w:marBottom w:val="0"/>
      <w:divBdr>
        <w:top w:val="none" w:sz="0" w:space="0" w:color="auto"/>
        <w:left w:val="none" w:sz="0" w:space="0" w:color="auto"/>
        <w:bottom w:val="none" w:sz="0" w:space="0" w:color="auto"/>
        <w:right w:val="none" w:sz="0" w:space="0" w:color="auto"/>
      </w:divBdr>
    </w:div>
    <w:div w:id="766147709">
      <w:bodyDiv w:val="1"/>
      <w:marLeft w:val="0"/>
      <w:marRight w:val="0"/>
      <w:marTop w:val="0"/>
      <w:marBottom w:val="0"/>
      <w:divBdr>
        <w:top w:val="none" w:sz="0" w:space="0" w:color="auto"/>
        <w:left w:val="none" w:sz="0" w:space="0" w:color="auto"/>
        <w:bottom w:val="none" w:sz="0" w:space="0" w:color="auto"/>
        <w:right w:val="none" w:sz="0" w:space="0" w:color="auto"/>
      </w:divBdr>
    </w:div>
    <w:div w:id="767116318">
      <w:bodyDiv w:val="1"/>
      <w:marLeft w:val="0"/>
      <w:marRight w:val="0"/>
      <w:marTop w:val="0"/>
      <w:marBottom w:val="0"/>
      <w:divBdr>
        <w:top w:val="none" w:sz="0" w:space="0" w:color="auto"/>
        <w:left w:val="none" w:sz="0" w:space="0" w:color="auto"/>
        <w:bottom w:val="none" w:sz="0" w:space="0" w:color="auto"/>
        <w:right w:val="none" w:sz="0" w:space="0" w:color="auto"/>
      </w:divBdr>
    </w:div>
    <w:div w:id="767892476">
      <w:bodyDiv w:val="1"/>
      <w:marLeft w:val="0"/>
      <w:marRight w:val="0"/>
      <w:marTop w:val="0"/>
      <w:marBottom w:val="0"/>
      <w:divBdr>
        <w:top w:val="none" w:sz="0" w:space="0" w:color="auto"/>
        <w:left w:val="none" w:sz="0" w:space="0" w:color="auto"/>
        <w:bottom w:val="none" w:sz="0" w:space="0" w:color="auto"/>
        <w:right w:val="none" w:sz="0" w:space="0" w:color="auto"/>
      </w:divBdr>
    </w:div>
    <w:div w:id="771316001">
      <w:bodyDiv w:val="1"/>
      <w:marLeft w:val="0"/>
      <w:marRight w:val="0"/>
      <w:marTop w:val="0"/>
      <w:marBottom w:val="0"/>
      <w:divBdr>
        <w:top w:val="none" w:sz="0" w:space="0" w:color="auto"/>
        <w:left w:val="none" w:sz="0" w:space="0" w:color="auto"/>
        <w:bottom w:val="none" w:sz="0" w:space="0" w:color="auto"/>
        <w:right w:val="none" w:sz="0" w:space="0" w:color="auto"/>
      </w:divBdr>
    </w:div>
    <w:div w:id="771628729">
      <w:bodyDiv w:val="1"/>
      <w:marLeft w:val="0"/>
      <w:marRight w:val="0"/>
      <w:marTop w:val="0"/>
      <w:marBottom w:val="0"/>
      <w:divBdr>
        <w:top w:val="none" w:sz="0" w:space="0" w:color="auto"/>
        <w:left w:val="none" w:sz="0" w:space="0" w:color="auto"/>
        <w:bottom w:val="none" w:sz="0" w:space="0" w:color="auto"/>
        <w:right w:val="none" w:sz="0" w:space="0" w:color="auto"/>
      </w:divBdr>
    </w:div>
    <w:div w:id="774447370">
      <w:bodyDiv w:val="1"/>
      <w:marLeft w:val="0"/>
      <w:marRight w:val="0"/>
      <w:marTop w:val="0"/>
      <w:marBottom w:val="0"/>
      <w:divBdr>
        <w:top w:val="none" w:sz="0" w:space="0" w:color="auto"/>
        <w:left w:val="none" w:sz="0" w:space="0" w:color="auto"/>
        <w:bottom w:val="none" w:sz="0" w:space="0" w:color="auto"/>
        <w:right w:val="none" w:sz="0" w:space="0" w:color="auto"/>
      </w:divBdr>
    </w:div>
    <w:div w:id="777409873">
      <w:bodyDiv w:val="1"/>
      <w:marLeft w:val="0"/>
      <w:marRight w:val="0"/>
      <w:marTop w:val="0"/>
      <w:marBottom w:val="0"/>
      <w:divBdr>
        <w:top w:val="none" w:sz="0" w:space="0" w:color="auto"/>
        <w:left w:val="none" w:sz="0" w:space="0" w:color="auto"/>
        <w:bottom w:val="none" w:sz="0" w:space="0" w:color="auto"/>
        <w:right w:val="none" w:sz="0" w:space="0" w:color="auto"/>
      </w:divBdr>
    </w:div>
    <w:div w:id="777724382">
      <w:bodyDiv w:val="1"/>
      <w:marLeft w:val="0"/>
      <w:marRight w:val="0"/>
      <w:marTop w:val="0"/>
      <w:marBottom w:val="0"/>
      <w:divBdr>
        <w:top w:val="none" w:sz="0" w:space="0" w:color="auto"/>
        <w:left w:val="none" w:sz="0" w:space="0" w:color="auto"/>
        <w:bottom w:val="none" w:sz="0" w:space="0" w:color="auto"/>
        <w:right w:val="none" w:sz="0" w:space="0" w:color="auto"/>
      </w:divBdr>
    </w:div>
    <w:div w:id="782650438">
      <w:bodyDiv w:val="1"/>
      <w:marLeft w:val="0"/>
      <w:marRight w:val="0"/>
      <w:marTop w:val="0"/>
      <w:marBottom w:val="0"/>
      <w:divBdr>
        <w:top w:val="none" w:sz="0" w:space="0" w:color="auto"/>
        <w:left w:val="none" w:sz="0" w:space="0" w:color="auto"/>
        <w:bottom w:val="none" w:sz="0" w:space="0" w:color="auto"/>
        <w:right w:val="none" w:sz="0" w:space="0" w:color="auto"/>
      </w:divBdr>
    </w:div>
    <w:div w:id="809060425">
      <w:bodyDiv w:val="1"/>
      <w:marLeft w:val="0"/>
      <w:marRight w:val="0"/>
      <w:marTop w:val="0"/>
      <w:marBottom w:val="0"/>
      <w:divBdr>
        <w:top w:val="none" w:sz="0" w:space="0" w:color="auto"/>
        <w:left w:val="none" w:sz="0" w:space="0" w:color="auto"/>
        <w:bottom w:val="none" w:sz="0" w:space="0" w:color="auto"/>
        <w:right w:val="none" w:sz="0" w:space="0" w:color="auto"/>
      </w:divBdr>
    </w:div>
    <w:div w:id="809831320">
      <w:bodyDiv w:val="1"/>
      <w:marLeft w:val="0"/>
      <w:marRight w:val="0"/>
      <w:marTop w:val="0"/>
      <w:marBottom w:val="0"/>
      <w:divBdr>
        <w:top w:val="none" w:sz="0" w:space="0" w:color="auto"/>
        <w:left w:val="none" w:sz="0" w:space="0" w:color="auto"/>
        <w:bottom w:val="none" w:sz="0" w:space="0" w:color="auto"/>
        <w:right w:val="none" w:sz="0" w:space="0" w:color="auto"/>
      </w:divBdr>
    </w:div>
    <w:div w:id="815418603">
      <w:bodyDiv w:val="1"/>
      <w:marLeft w:val="0"/>
      <w:marRight w:val="0"/>
      <w:marTop w:val="0"/>
      <w:marBottom w:val="0"/>
      <w:divBdr>
        <w:top w:val="none" w:sz="0" w:space="0" w:color="auto"/>
        <w:left w:val="none" w:sz="0" w:space="0" w:color="auto"/>
        <w:bottom w:val="none" w:sz="0" w:space="0" w:color="auto"/>
        <w:right w:val="none" w:sz="0" w:space="0" w:color="auto"/>
      </w:divBdr>
    </w:div>
    <w:div w:id="820997383">
      <w:bodyDiv w:val="1"/>
      <w:marLeft w:val="0"/>
      <w:marRight w:val="0"/>
      <w:marTop w:val="0"/>
      <w:marBottom w:val="0"/>
      <w:divBdr>
        <w:top w:val="none" w:sz="0" w:space="0" w:color="auto"/>
        <w:left w:val="none" w:sz="0" w:space="0" w:color="auto"/>
        <w:bottom w:val="none" w:sz="0" w:space="0" w:color="auto"/>
        <w:right w:val="none" w:sz="0" w:space="0" w:color="auto"/>
      </w:divBdr>
    </w:div>
    <w:div w:id="821237479">
      <w:bodyDiv w:val="1"/>
      <w:marLeft w:val="0"/>
      <w:marRight w:val="0"/>
      <w:marTop w:val="0"/>
      <w:marBottom w:val="0"/>
      <w:divBdr>
        <w:top w:val="none" w:sz="0" w:space="0" w:color="auto"/>
        <w:left w:val="none" w:sz="0" w:space="0" w:color="auto"/>
        <w:bottom w:val="none" w:sz="0" w:space="0" w:color="auto"/>
        <w:right w:val="none" w:sz="0" w:space="0" w:color="auto"/>
      </w:divBdr>
    </w:div>
    <w:div w:id="823396981">
      <w:bodyDiv w:val="1"/>
      <w:marLeft w:val="0"/>
      <w:marRight w:val="0"/>
      <w:marTop w:val="0"/>
      <w:marBottom w:val="0"/>
      <w:divBdr>
        <w:top w:val="none" w:sz="0" w:space="0" w:color="auto"/>
        <w:left w:val="none" w:sz="0" w:space="0" w:color="auto"/>
        <w:bottom w:val="none" w:sz="0" w:space="0" w:color="auto"/>
        <w:right w:val="none" w:sz="0" w:space="0" w:color="auto"/>
      </w:divBdr>
    </w:div>
    <w:div w:id="831722467">
      <w:bodyDiv w:val="1"/>
      <w:marLeft w:val="0"/>
      <w:marRight w:val="0"/>
      <w:marTop w:val="0"/>
      <w:marBottom w:val="0"/>
      <w:divBdr>
        <w:top w:val="none" w:sz="0" w:space="0" w:color="auto"/>
        <w:left w:val="none" w:sz="0" w:space="0" w:color="auto"/>
        <w:bottom w:val="none" w:sz="0" w:space="0" w:color="auto"/>
        <w:right w:val="none" w:sz="0" w:space="0" w:color="auto"/>
      </w:divBdr>
    </w:div>
    <w:div w:id="832573811">
      <w:bodyDiv w:val="1"/>
      <w:marLeft w:val="0"/>
      <w:marRight w:val="0"/>
      <w:marTop w:val="0"/>
      <w:marBottom w:val="0"/>
      <w:divBdr>
        <w:top w:val="none" w:sz="0" w:space="0" w:color="auto"/>
        <w:left w:val="none" w:sz="0" w:space="0" w:color="auto"/>
        <w:bottom w:val="none" w:sz="0" w:space="0" w:color="auto"/>
        <w:right w:val="none" w:sz="0" w:space="0" w:color="auto"/>
      </w:divBdr>
    </w:div>
    <w:div w:id="835069455">
      <w:bodyDiv w:val="1"/>
      <w:marLeft w:val="0"/>
      <w:marRight w:val="0"/>
      <w:marTop w:val="0"/>
      <w:marBottom w:val="0"/>
      <w:divBdr>
        <w:top w:val="none" w:sz="0" w:space="0" w:color="auto"/>
        <w:left w:val="none" w:sz="0" w:space="0" w:color="auto"/>
        <w:bottom w:val="none" w:sz="0" w:space="0" w:color="auto"/>
        <w:right w:val="none" w:sz="0" w:space="0" w:color="auto"/>
      </w:divBdr>
    </w:div>
    <w:div w:id="836073523">
      <w:bodyDiv w:val="1"/>
      <w:marLeft w:val="0"/>
      <w:marRight w:val="0"/>
      <w:marTop w:val="0"/>
      <w:marBottom w:val="0"/>
      <w:divBdr>
        <w:top w:val="none" w:sz="0" w:space="0" w:color="auto"/>
        <w:left w:val="none" w:sz="0" w:space="0" w:color="auto"/>
        <w:bottom w:val="none" w:sz="0" w:space="0" w:color="auto"/>
        <w:right w:val="none" w:sz="0" w:space="0" w:color="auto"/>
      </w:divBdr>
    </w:div>
    <w:div w:id="837384392">
      <w:bodyDiv w:val="1"/>
      <w:marLeft w:val="0"/>
      <w:marRight w:val="0"/>
      <w:marTop w:val="0"/>
      <w:marBottom w:val="0"/>
      <w:divBdr>
        <w:top w:val="none" w:sz="0" w:space="0" w:color="auto"/>
        <w:left w:val="none" w:sz="0" w:space="0" w:color="auto"/>
        <w:bottom w:val="none" w:sz="0" w:space="0" w:color="auto"/>
        <w:right w:val="none" w:sz="0" w:space="0" w:color="auto"/>
      </w:divBdr>
    </w:div>
    <w:div w:id="840123498">
      <w:bodyDiv w:val="1"/>
      <w:marLeft w:val="0"/>
      <w:marRight w:val="0"/>
      <w:marTop w:val="0"/>
      <w:marBottom w:val="0"/>
      <w:divBdr>
        <w:top w:val="none" w:sz="0" w:space="0" w:color="auto"/>
        <w:left w:val="none" w:sz="0" w:space="0" w:color="auto"/>
        <w:bottom w:val="none" w:sz="0" w:space="0" w:color="auto"/>
        <w:right w:val="none" w:sz="0" w:space="0" w:color="auto"/>
      </w:divBdr>
    </w:div>
    <w:div w:id="840660192">
      <w:bodyDiv w:val="1"/>
      <w:marLeft w:val="0"/>
      <w:marRight w:val="0"/>
      <w:marTop w:val="0"/>
      <w:marBottom w:val="0"/>
      <w:divBdr>
        <w:top w:val="none" w:sz="0" w:space="0" w:color="auto"/>
        <w:left w:val="none" w:sz="0" w:space="0" w:color="auto"/>
        <w:bottom w:val="none" w:sz="0" w:space="0" w:color="auto"/>
        <w:right w:val="none" w:sz="0" w:space="0" w:color="auto"/>
      </w:divBdr>
    </w:div>
    <w:div w:id="859930197">
      <w:bodyDiv w:val="1"/>
      <w:marLeft w:val="0"/>
      <w:marRight w:val="0"/>
      <w:marTop w:val="0"/>
      <w:marBottom w:val="0"/>
      <w:divBdr>
        <w:top w:val="none" w:sz="0" w:space="0" w:color="auto"/>
        <w:left w:val="none" w:sz="0" w:space="0" w:color="auto"/>
        <w:bottom w:val="none" w:sz="0" w:space="0" w:color="auto"/>
        <w:right w:val="none" w:sz="0" w:space="0" w:color="auto"/>
      </w:divBdr>
    </w:div>
    <w:div w:id="862400291">
      <w:bodyDiv w:val="1"/>
      <w:marLeft w:val="0"/>
      <w:marRight w:val="0"/>
      <w:marTop w:val="0"/>
      <w:marBottom w:val="0"/>
      <w:divBdr>
        <w:top w:val="none" w:sz="0" w:space="0" w:color="auto"/>
        <w:left w:val="none" w:sz="0" w:space="0" w:color="auto"/>
        <w:bottom w:val="none" w:sz="0" w:space="0" w:color="auto"/>
        <w:right w:val="none" w:sz="0" w:space="0" w:color="auto"/>
      </w:divBdr>
    </w:div>
    <w:div w:id="864900425">
      <w:bodyDiv w:val="1"/>
      <w:marLeft w:val="0"/>
      <w:marRight w:val="0"/>
      <w:marTop w:val="0"/>
      <w:marBottom w:val="0"/>
      <w:divBdr>
        <w:top w:val="none" w:sz="0" w:space="0" w:color="auto"/>
        <w:left w:val="none" w:sz="0" w:space="0" w:color="auto"/>
        <w:bottom w:val="none" w:sz="0" w:space="0" w:color="auto"/>
        <w:right w:val="none" w:sz="0" w:space="0" w:color="auto"/>
      </w:divBdr>
    </w:div>
    <w:div w:id="867067022">
      <w:bodyDiv w:val="1"/>
      <w:marLeft w:val="0"/>
      <w:marRight w:val="0"/>
      <w:marTop w:val="0"/>
      <w:marBottom w:val="0"/>
      <w:divBdr>
        <w:top w:val="none" w:sz="0" w:space="0" w:color="auto"/>
        <w:left w:val="none" w:sz="0" w:space="0" w:color="auto"/>
        <w:bottom w:val="none" w:sz="0" w:space="0" w:color="auto"/>
        <w:right w:val="none" w:sz="0" w:space="0" w:color="auto"/>
      </w:divBdr>
    </w:div>
    <w:div w:id="872349904">
      <w:bodyDiv w:val="1"/>
      <w:marLeft w:val="0"/>
      <w:marRight w:val="0"/>
      <w:marTop w:val="0"/>
      <w:marBottom w:val="0"/>
      <w:divBdr>
        <w:top w:val="none" w:sz="0" w:space="0" w:color="auto"/>
        <w:left w:val="none" w:sz="0" w:space="0" w:color="auto"/>
        <w:bottom w:val="none" w:sz="0" w:space="0" w:color="auto"/>
        <w:right w:val="none" w:sz="0" w:space="0" w:color="auto"/>
      </w:divBdr>
    </w:div>
    <w:div w:id="874385566">
      <w:bodyDiv w:val="1"/>
      <w:marLeft w:val="0"/>
      <w:marRight w:val="0"/>
      <w:marTop w:val="0"/>
      <w:marBottom w:val="0"/>
      <w:divBdr>
        <w:top w:val="none" w:sz="0" w:space="0" w:color="auto"/>
        <w:left w:val="none" w:sz="0" w:space="0" w:color="auto"/>
        <w:bottom w:val="none" w:sz="0" w:space="0" w:color="auto"/>
        <w:right w:val="none" w:sz="0" w:space="0" w:color="auto"/>
      </w:divBdr>
    </w:div>
    <w:div w:id="880629385">
      <w:bodyDiv w:val="1"/>
      <w:marLeft w:val="0"/>
      <w:marRight w:val="0"/>
      <w:marTop w:val="0"/>
      <w:marBottom w:val="0"/>
      <w:divBdr>
        <w:top w:val="none" w:sz="0" w:space="0" w:color="auto"/>
        <w:left w:val="none" w:sz="0" w:space="0" w:color="auto"/>
        <w:bottom w:val="none" w:sz="0" w:space="0" w:color="auto"/>
        <w:right w:val="none" w:sz="0" w:space="0" w:color="auto"/>
      </w:divBdr>
    </w:div>
    <w:div w:id="891692876">
      <w:bodyDiv w:val="1"/>
      <w:marLeft w:val="0"/>
      <w:marRight w:val="0"/>
      <w:marTop w:val="0"/>
      <w:marBottom w:val="0"/>
      <w:divBdr>
        <w:top w:val="none" w:sz="0" w:space="0" w:color="auto"/>
        <w:left w:val="none" w:sz="0" w:space="0" w:color="auto"/>
        <w:bottom w:val="none" w:sz="0" w:space="0" w:color="auto"/>
        <w:right w:val="none" w:sz="0" w:space="0" w:color="auto"/>
      </w:divBdr>
    </w:div>
    <w:div w:id="894855144">
      <w:bodyDiv w:val="1"/>
      <w:marLeft w:val="0"/>
      <w:marRight w:val="0"/>
      <w:marTop w:val="0"/>
      <w:marBottom w:val="0"/>
      <w:divBdr>
        <w:top w:val="none" w:sz="0" w:space="0" w:color="auto"/>
        <w:left w:val="none" w:sz="0" w:space="0" w:color="auto"/>
        <w:bottom w:val="none" w:sz="0" w:space="0" w:color="auto"/>
        <w:right w:val="none" w:sz="0" w:space="0" w:color="auto"/>
      </w:divBdr>
    </w:div>
    <w:div w:id="896162304">
      <w:bodyDiv w:val="1"/>
      <w:marLeft w:val="0"/>
      <w:marRight w:val="0"/>
      <w:marTop w:val="0"/>
      <w:marBottom w:val="0"/>
      <w:divBdr>
        <w:top w:val="none" w:sz="0" w:space="0" w:color="auto"/>
        <w:left w:val="none" w:sz="0" w:space="0" w:color="auto"/>
        <w:bottom w:val="none" w:sz="0" w:space="0" w:color="auto"/>
        <w:right w:val="none" w:sz="0" w:space="0" w:color="auto"/>
      </w:divBdr>
    </w:div>
    <w:div w:id="897478414">
      <w:bodyDiv w:val="1"/>
      <w:marLeft w:val="0"/>
      <w:marRight w:val="0"/>
      <w:marTop w:val="0"/>
      <w:marBottom w:val="0"/>
      <w:divBdr>
        <w:top w:val="none" w:sz="0" w:space="0" w:color="auto"/>
        <w:left w:val="none" w:sz="0" w:space="0" w:color="auto"/>
        <w:bottom w:val="none" w:sz="0" w:space="0" w:color="auto"/>
        <w:right w:val="none" w:sz="0" w:space="0" w:color="auto"/>
      </w:divBdr>
    </w:div>
    <w:div w:id="899710336">
      <w:bodyDiv w:val="1"/>
      <w:marLeft w:val="0"/>
      <w:marRight w:val="0"/>
      <w:marTop w:val="0"/>
      <w:marBottom w:val="0"/>
      <w:divBdr>
        <w:top w:val="none" w:sz="0" w:space="0" w:color="auto"/>
        <w:left w:val="none" w:sz="0" w:space="0" w:color="auto"/>
        <w:bottom w:val="none" w:sz="0" w:space="0" w:color="auto"/>
        <w:right w:val="none" w:sz="0" w:space="0" w:color="auto"/>
      </w:divBdr>
    </w:div>
    <w:div w:id="907493260">
      <w:bodyDiv w:val="1"/>
      <w:marLeft w:val="0"/>
      <w:marRight w:val="0"/>
      <w:marTop w:val="0"/>
      <w:marBottom w:val="0"/>
      <w:divBdr>
        <w:top w:val="none" w:sz="0" w:space="0" w:color="auto"/>
        <w:left w:val="none" w:sz="0" w:space="0" w:color="auto"/>
        <w:bottom w:val="none" w:sz="0" w:space="0" w:color="auto"/>
        <w:right w:val="none" w:sz="0" w:space="0" w:color="auto"/>
      </w:divBdr>
    </w:div>
    <w:div w:id="923029189">
      <w:bodyDiv w:val="1"/>
      <w:marLeft w:val="0"/>
      <w:marRight w:val="0"/>
      <w:marTop w:val="0"/>
      <w:marBottom w:val="0"/>
      <w:divBdr>
        <w:top w:val="none" w:sz="0" w:space="0" w:color="auto"/>
        <w:left w:val="none" w:sz="0" w:space="0" w:color="auto"/>
        <w:bottom w:val="none" w:sz="0" w:space="0" w:color="auto"/>
        <w:right w:val="none" w:sz="0" w:space="0" w:color="auto"/>
      </w:divBdr>
    </w:div>
    <w:div w:id="923418553">
      <w:bodyDiv w:val="1"/>
      <w:marLeft w:val="0"/>
      <w:marRight w:val="0"/>
      <w:marTop w:val="0"/>
      <w:marBottom w:val="0"/>
      <w:divBdr>
        <w:top w:val="none" w:sz="0" w:space="0" w:color="auto"/>
        <w:left w:val="none" w:sz="0" w:space="0" w:color="auto"/>
        <w:bottom w:val="none" w:sz="0" w:space="0" w:color="auto"/>
        <w:right w:val="none" w:sz="0" w:space="0" w:color="auto"/>
      </w:divBdr>
    </w:div>
    <w:div w:id="928807912">
      <w:bodyDiv w:val="1"/>
      <w:marLeft w:val="0"/>
      <w:marRight w:val="0"/>
      <w:marTop w:val="0"/>
      <w:marBottom w:val="0"/>
      <w:divBdr>
        <w:top w:val="none" w:sz="0" w:space="0" w:color="auto"/>
        <w:left w:val="none" w:sz="0" w:space="0" w:color="auto"/>
        <w:bottom w:val="none" w:sz="0" w:space="0" w:color="auto"/>
        <w:right w:val="none" w:sz="0" w:space="0" w:color="auto"/>
      </w:divBdr>
    </w:div>
    <w:div w:id="929509114">
      <w:bodyDiv w:val="1"/>
      <w:marLeft w:val="0"/>
      <w:marRight w:val="0"/>
      <w:marTop w:val="0"/>
      <w:marBottom w:val="0"/>
      <w:divBdr>
        <w:top w:val="none" w:sz="0" w:space="0" w:color="auto"/>
        <w:left w:val="none" w:sz="0" w:space="0" w:color="auto"/>
        <w:bottom w:val="none" w:sz="0" w:space="0" w:color="auto"/>
        <w:right w:val="none" w:sz="0" w:space="0" w:color="auto"/>
      </w:divBdr>
    </w:div>
    <w:div w:id="934703165">
      <w:bodyDiv w:val="1"/>
      <w:marLeft w:val="0"/>
      <w:marRight w:val="0"/>
      <w:marTop w:val="0"/>
      <w:marBottom w:val="0"/>
      <w:divBdr>
        <w:top w:val="none" w:sz="0" w:space="0" w:color="auto"/>
        <w:left w:val="none" w:sz="0" w:space="0" w:color="auto"/>
        <w:bottom w:val="none" w:sz="0" w:space="0" w:color="auto"/>
        <w:right w:val="none" w:sz="0" w:space="0" w:color="auto"/>
      </w:divBdr>
    </w:div>
    <w:div w:id="935674968">
      <w:bodyDiv w:val="1"/>
      <w:marLeft w:val="0"/>
      <w:marRight w:val="0"/>
      <w:marTop w:val="0"/>
      <w:marBottom w:val="0"/>
      <w:divBdr>
        <w:top w:val="none" w:sz="0" w:space="0" w:color="auto"/>
        <w:left w:val="none" w:sz="0" w:space="0" w:color="auto"/>
        <w:bottom w:val="none" w:sz="0" w:space="0" w:color="auto"/>
        <w:right w:val="none" w:sz="0" w:space="0" w:color="auto"/>
      </w:divBdr>
    </w:div>
    <w:div w:id="936402425">
      <w:bodyDiv w:val="1"/>
      <w:marLeft w:val="0"/>
      <w:marRight w:val="0"/>
      <w:marTop w:val="0"/>
      <w:marBottom w:val="0"/>
      <w:divBdr>
        <w:top w:val="none" w:sz="0" w:space="0" w:color="auto"/>
        <w:left w:val="none" w:sz="0" w:space="0" w:color="auto"/>
        <w:bottom w:val="none" w:sz="0" w:space="0" w:color="auto"/>
        <w:right w:val="none" w:sz="0" w:space="0" w:color="auto"/>
      </w:divBdr>
    </w:div>
    <w:div w:id="940718447">
      <w:bodyDiv w:val="1"/>
      <w:marLeft w:val="0"/>
      <w:marRight w:val="0"/>
      <w:marTop w:val="0"/>
      <w:marBottom w:val="0"/>
      <w:divBdr>
        <w:top w:val="none" w:sz="0" w:space="0" w:color="auto"/>
        <w:left w:val="none" w:sz="0" w:space="0" w:color="auto"/>
        <w:bottom w:val="none" w:sz="0" w:space="0" w:color="auto"/>
        <w:right w:val="none" w:sz="0" w:space="0" w:color="auto"/>
      </w:divBdr>
    </w:div>
    <w:div w:id="946934676">
      <w:bodyDiv w:val="1"/>
      <w:marLeft w:val="0"/>
      <w:marRight w:val="0"/>
      <w:marTop w:val="0"/>
      <w:marBottom w:val="0"/>
      <w:divBdr>
        <w:top w:val="none" w:sz="0" w:space="0" w:color="auto"/>
        <w:left w:val="none" w:sz="0" w:space="0" w:color="auto"/>
        <w:bottom w:val="none" w:sz="0" w:space="0" w:color="auto"/>
        <w:right w:val="none" w:sz="0" w:space="0" w:color="auto"/>
      </w:divBdr>
    </w:div>
    <w:div w:id="948466624">
      <w:bodyDiv w:val="1"/>
      <w:marLeft w:val="0"/>
      <w:marRight w:val="0"/>
      <w:marTop w:val="0"/>
      <w:marBottom w:val="0"/>
      <w:divBdr>
        <w:top w:val="none" w:sz="0" w:space="0" w:color="auto"/>
        <w:left w:val="none" w:sz="0" w:space="0" w:color="auto"/>
        <w:bottom w:val="none" w:sz="0" w:space="0" w:color="auto"/>
        <w:right w:val="none" w:sz="0" w:space="0" w:color="auto"/>
      </w:divBdr>
    </w:div>
    <w:div w:id="951549823">
      <w:bodyDiv w:val="1"/>
      <w:marLeft w:val="0"/>
      <w:marRight w:val="0"/>
      <w:marTop w:val="0"/>
      <w:marBottom w:val="0"/>
      <w:divBdr>
        <w:top w:val="none" w:sz="0" w:space="0" w:color="auto"/>
        <w:left w:val="none" w:sz="0" w:space="0" w:color="auto"/>
        <w:bottom w:val="none" w:sz="0" w:space="0" w:color="auto"/>
        <w:right w:val="none" w:sz="0" w:space="0" w:color="auto"/>
      </w:divBdr>
    </w:div>
    <w:div w:id="956595525">
      <w:bodyDiv w:val="1"/>
      <w:marLeft w:val="0"/>
      <w:marRight w:val="0"/>
      <w:marTop w:val="0"/>
      <w:marBottom w:val="0"/>
      <w:divBdr>
        <w:top w:val="none" w:sz="0" w:space="0" w:color="auto"/>
        <w:left w:val="none" w:sz="0" w:space="0" w:color="auto"/>
        <w:bottom w:val="none" w:sz="0" w:space="0" w:color="auto"/>
        <w:right w:val="none" w:sz="0" w:space="0" w:color="auto"/>
      </w:divBdr>
    </w:div>
    <w:div w:id="958300030">
      <w:bodyDiv w:val="1"/>
      <w:marLeft w:val="0"/>
      <w:marRight w:val="0"/>
      <w:marTop w:val="0"/>
      <w:marBottom w:val="0"/>
      <w:divBdr>
        <w:top w:val="none" w:sz="0" w:space="0" w:color="auto"/>
        <w:left w:val="none" w:sz="0" w:space="0" w:color="auto"/>
        <w:bottom w:val="none" w:sz="0" w:space="0" w:color="auto"/>
        <w:right w:val="none" w:sz="0" w:space="0" w:color="auto"/>
      </w:divBdr>
    </w:div>
    <w:div w:id="961305308">
      <w:bodyDiv w:val="1"/>
      <w:marLeft w:val="0"/>
      <w:marRight w:val="0"/>
      <w:marTop w:val="0"/>
      <w:marBottom w:val="0"/>
      <w:divBdr>
        <w:top w:val="none" w:sz="0" w:space="0" w:color="auto"/>
        <w:left w:val="none" w:sz="0" w:space="0" w:color="auto"/>
        <w:bottom w:val="none" w:sz="0" w:space="0" w:color="auto"/>
        <w:right w:val="none" w:sz="0" w:space="0" w:color="auto"/>
      </w:divBdr>
    </w:div>
    <w:div w:id="963581276">
      <w:bodyDiv w:val="1"/>
      <w:marLeft w:val="0"/>
      <w:marRight w:val="0"/>
      <w:marTop w:val="0"/>
      <w:marBottom w:val="0"/>
      <w:divBdr>
        <w:top w:val="none" w:sz="0" w:space="0" w:color="auto"/>
        <w:left w:val="none" w:sz="0" w:space="0" w:color="auto"/>
        <w:bottom w:val="none" w:sz="0" w:space="0" w:color="auto"/>
        <w:right w:val="none" w:sz="0" w:space="0" w:color="auto"/>
      </w:divBdr>
    </w:div>
    <w:div w:id="963849858">
      <w:bodyDiv w:val="1"/>
      <w:marLeft w:val="0"/>
      <w:marRight w:val="0"/>
      <w:marTop w:val="0"/>
      <w:marBottom w:val="0"/>
      <w:divBdr>
        <w:top w:val="none" w:sz="0" w:space="0" w:color="auto"/>
        <w:left w:val="none" w:sz="0" w:space="0" w:color="auto"/>
        <w:bottom w:val="none" w:sz="0" w:space="0" w:color="auto"/>
        <w:right w:val="none" w:sz="0" w:space="0" w:color="auto"/>
      </w:divBdr>
    </w:div>
    <w:div w:id="966619841">
      <w:bodyDiv w:val="1"/>
      <w:marLeft w:val="0"/>
      <w:marRight w:val="0"/>
      <w:marTop w:val="0"/>
      <w:marBottom w:val="0"/>
      <w:divBdr>
        <w:top w:val="none" w:sz="0" w:space="0" w:color="auto"/>
        <w:left w:val="none" w:sz="0" w:space="0" w:color="auto"/>
        <w:bottom w:val="none" w:sz="0" w:space="0" w:color="auto"/>
        <w:right w:val="none" w:sz="0" w:space="0" w:color="auto"/>
      </w:divBdr>
    </w:div>
    <w:div w:id="966856429">
      <w:bodyDiv w:val="1"/>
      <w:marLeft w:val="0"/>
      <w:marRight w:val="0"/>
      <w:marTop w:val="0"/>
      <w:marBottom w:val="0"/>
      <w:divBdr>
        <w:top w:val="none" w:sz="0" w:space="0" w:color="auto"/>
        <w:left w:val="none" w:sz="0" w:space="0" w:color="auto"/>
        <w:bottom w:val="none" w:sz="0" w:space="0" w:color="auto"/>
        <w:right w:val="none" w:sz="0" w:space="0" w:color="auto"/>
      </w:divBdr>
    </w:div>
    <w:div w:id="971249676">
      <w:bodyDiv w:val="1"/>
      <w:marLeft w:val="0"/>
      <w:marRight w:val="0"/>
      <w:marTop w:val="0"/>
      <w:marBottom w:val="0"/>
      <w:divBdr>
        <w:top w:val="none" w:sz="0" w:space="0" w:color="auto"/>
        <w:left w:val="none" w:sz="0" w:space="0" w:color="auto"/>
        <w:bottom w:val="none" w:sz="0" w:space="0" w:color="auto"/>
        <w:right w:val="none" w:sz="0" w:space="0" w:color="auto"/>
      </w:divBdr>
    </w:div>
    <w:div w:id="980381390">
      <w:bodyDiv w:val="1"/>
      <w:marLeft w:val="0"/>
      <w:marRight w:val="0"/>
      <w:marTop w:val="0"/>
      <w:marBottom w:val="0"/>
      <w:divBdr>
        <w:top w:val="none" w:sz="0" w:space="0" w:color="auto"/>
        <w:left w:val="none" w:sz="0" w:space="0" w:color="auto"/>
        <w:bottom w:val="none" w:sz="0" w:space="0" w:color="auto"/>
        <w:right w:val="none" w:sz="0" w:space="0" w:color="auto"/>
      </w:divBdr>
    </w:div>
    <w:div w:id="980764778">
      <w:bodyDiv w:val="1"/>
      <w:marLeft w:val="0"/>
      <w:marRight w:val="0"/>
      <w:marTop w:val="0"/>
      <w:marBottom w:val="0"/>
      <w:divBdr>
        <w:top w:val="none" w:sz="0" w:space="0" w:color="auto"/>
        <w:left w:val="none" w:sz="0" w:space="0" w:color="auto"/>
        <w:bottom w:val="none" w:sz="0" w:space="0" w:color="auto"/>
        <w:right w:val="none" w:sz="0" w:space="0" w:color="auto"/>
      </w:divBdr>
    </w:div>
    <w:div w:id="982466106">
      <w:bodyDiv w:val="1"/>
      <w:marLeft w:val="0"/>
      <w:marRight w:val="0"/>
      <w:marTop w:val="0"/>
      <w:marBottom w:val="0"/>
      <w:divBdr>
        <w:top w:val="none" w:sz="0" w:space="0" w:color="auto"/>
        <w:left w:val="none" w:sz="0" w:space="0" w:color="auto"/>
        <w:bottom w:val="none" w:sz="0" w:space="0" w:color="auto"/>
        <w:right w:val="none" w:sz="0" w:space="0" w:color="auto"/>
      </w:divBdr>
    </w:div>
    <w:div w:id="984702250">
      <w:bodyDiv w:val="1"/>
      <w:marLeft w:val="0"/>
      <w:marRight w:val="0"/>
      <w:marTop w:val="0"/>
      <w:marBottom w:val="0"/>
      <w:divBdr>
        <w:top w:val="none" w:sz="0" w:space="0" w:color="auto"/>
        <w:left w:val="none" w:sz="0" w:space="0" w:color="auto"/>
        <w:bottom w:val="none" w:sz="0" w:space="0" w:color="auto"/>
        <w:right w:val="none" w:sz="0" w:space="0" w:color="auto"/>
      </w:divBdr>
    </w:div>
    <w:div w:id="991061100">
      <w:bodyDiv w:val="1"/>
      <w:marLeft w:val="0"/>
      <w:marRight w:val="0"/>
      <w:marTop w:val="0"/>
      <w:marBottom w:val="0"/>
      <w:divBdr>
        <w:top w:val="none" w:sz="0" w:space="0" w:color="auto"/>
        <w:left w:val="none" w:sz="0" w:space="0" w:color="auto"/>
        <w:bottom w:val="none" w:sz="0" w:space="0" w:color="auto"/>
        <w:right w:val="none" w:sz="0" w:space="0" w:color="auto"/>
      </w:divBdr>
    </w:div>
    <w:div w:id="997341297">
      <w:bodyDiv w:val="1"/>
      <w:marLeft w:val="0"/>
      <w:marRight w:val="0"/>
      <w:marTop w:val="0"/>
      <w:marBottom w:val="0"/>
      <w:divBdr>
        <w:top w:val="none" w:sz="0" w:space="0" w:color="auto"/>
        <w:left w:val="none" w:sz="0" w:space="0" w:color="auto"/>
        <w:bottom w:val="none" w:sz="0" w:space="0" w:color="auto"/>
        <w:right w:val="none" w:sz="0" w:space="0" w:color="auto"/>
      </w:divBdr>
    </w:div>
    <w:div w:id="999773316">
      <w:bodyDiv w:val="1"/>
      <w:marLeft w:val="0"/>
      <w:marRight w:val="0"/>
      <w:marTop w:val="0"/>
      <w:marBottom w:val="0"/>
      <w:divBdr>
        <w:top w:val="none" w:sz="0" w:space="0" w:color="auto"/>
        <w:left w:val="none" w:sz="0" w:space="0" w:color="auto"/>
        <w:bottom w:val="none" w:sz="0" w:space="0" w:color="auto"/>
        <w:right w:val="none" w:sz="0" w:space="0" w:color="auto"/>
      </w:divBdr>
    </w:div>
    <w:div w:id="1008026291">
      <w:bodyDiv w:val="1"/>
      <w:marLeft w:val="0"/>
      <w:marRight w:val="0"/>
      <w:marTop w:val="0"/>
      <w:marBottom w:val="0"/>
      <w:divBdr>
        <w:top w:val="none" w:sz="0" w:space="0" w:color="auto"/>
        <w:left w:val="none" w:sz="0" w:space="0" w:color="auto"/>
        <w:bottom w:val="none" w:sz="0" w:space="0" w:color="auto"/>
        <w:right w:val="none" w:sz="0" w:space="0" w:color="auto"/>
      </w:divBdr>
    </w:div>
    <w:div w:id="1012143301">
      <w:bodyDiv w:val="1"/>
      <w:marLeft w:val="0"/>
      <w:marRight w:val="0"/>
      <w:marTop w:val="0"/>
      <w:marBottom w:val="0"/>
      <w:divBdr>
        <w:top w:val="none" w:sz="0" w:space="0" w:color="auto"/>
        <w:left w:val="none" w:sz="0" w:space="0" w:color="auto"/>
        <w:bottom w:val="none" w:sz="0" w:space="0" w:color="auto"/>
        <w:right w:val="none" w:sz="0" w:space="0" w:color="auto"/>
      </w:divBdr>
    </w:div>
    <w:div w:id="1026254844">
      <w:bodyDiv w:val="1"/>
      <w:marLeft w:val="0"/>
      <w:marRight w:val="0"/>
      <w:marTop w:val="0"/>
      <w:marBottom w:val="0"/>
      <w:divBdr>
        <w:top w:val="none" w:sz="0" w:space="0" w:color="auto"/>
        <w:left w:val="none" w:sz="0" w:space="0" w:color="auto"/>
        <w:bottom w:val="none" w:sz="0" w:space="0" w:color="auto"/>
        <w:right w:val="none" w:sz="0" w:space="0" w:color="auto"/>
      </w:divBdr>
    </w:div>
    <w:div w:id="1028947133">
      <w:bodyDiv w:val="1"/>
      <w:marLeft w:val="0"/>
      <w:marRight w:val="0"/>
      <w:marTop w:val="0"/>
      <w:marBottom w:val="0"/>
      <w:divBdr>
        <w:top w:val="none" w:sz="0" w:space="0" w:color="auto"/>
        <w:left w:val="none" w:sz="0" w:space="0" w:color="auto"/>
        <w:bottom w:val="none" w:sz="0" w:space="0" w:color="auto"/>
        <w:right w:val="none" w:sz="0" w:space="0" w:color="auto"/>
      </w:divBdr>
    </w:div>
    <w:div w:id="1030112586">
      <w:bodyDiv w:val="1"/>
      <w:marLeft w:val="0"/>
      <w:marRight w:val="0"/>
      <w:marTop w:val="0"/>
      <w:marBottom w:val="0"/>
      <w:divBdr>
        <w:top w:val="none" w:sz="0" w:space="0" w:color="auto"/>
        <w:left w:val="none" w:sz="0" w:space="0" w:color="auto"/>
        <w:bottom w:val="none" w:sz="0" w:space="0" w:color="auto"/>
        <w:right w:val="none" w:sz="0" w:space="0" w:color="auto"/>
      </w:divBdr>
    </w:div>
    <w:div w:id="1031106112">
      <w:bodyDiv w:val="1"/>
      <w:marLeft w:val="0"/>
      <w:marRight w:val="0"/>
      <w:marTop w:val="0"/>
      <w:marBottom w:val="0"/>
      <w:divBdr>
        <w:top w:val="none" w:sz="0" w:space="0" w:color="auto"/>
        <w:left w:val="none" w:sz="0" w:space="0" w:color="auto"/>
        <w:bottom w:val="none" w:sz="0" w:space="0" w:color="auto"/>
        <w:right w:val="none" w:sz="0" w:space="0" w:color="auto"/>
      </w:divBdr>
    </w:div>
    <w:div w:id="1031223582">
      <w:bodyDiv w:val="1"/>
      <w:marLeft w:val="0"/>
      <w:marRight w:val="0"/>
      <w:marTop w:val="0"/>
      <w:marBottom w:val="0"/>
      <w:divBdr>
        <w:top w:val="none" w:sz="0" w:space="0" w:color="auto"/>
        <w:left w:val="none" w:sz="0" w:space="0" w:color="auto"/>
        <w:bottom w:val="none" w:sz="0" w:space="0" w:color="auto"/>
        <w:right w:val="none" w:sz="0" w:space="0" w:color="auto"/>
      </w:divBdr>
    </w:div>
    <w:div w:id="1041708751">
      <w:bodyDiv w:val="1"/>
      <w:marLeft w:val="0"/>
      <w:marRight w:val="0"/>
      <w:marTop w:val="0"/>
      <w:marBottom w:val="0"/>
      <w:divBdr>
        <w:top w:val="none" w:sz="0" w:space="0" w:color="auto"/>
        <w:left w:val="none" w:sz="0" w:space="0" w:color="auto"/>
        <w:bottom w:val="none" w:sz="0" w:space="0" w:color="auto"/>
        <w:right w:val="none" w:sz="0" w:space="0" w:color="auto"/>
      </w:divBdr>
    </w:div>
    <w:div w:id="1043284692">
      <w:bodyDiv w:val="1"/>
      <w:marLeft w:val="0"/>
      <w:marRight w:val="0"/>
      <w:marTop w:val="0"/>
      <w:marBottom w:val="0"/>
      <w:divBdr>
        <w:top w:val="none" w:sz="0" w:space="0" w:color="auto"/>
        <w:left w:val="none" w:sz="0" w:space="0" w:color="auto"/>
        <w:bottom w:val="none" w:sz="0" w:space="0" w:color="auto"/>
        <w:right w:val="none" w:sz="0" w:space="0" w:color="auto"/>
      </w:divBdr>
    </w:div>
    <w:div w:id="1043867246">
      <w:bodyDiv w:val="1"/>
      <w:marLeft w:val="0"/>
      <w:marRight w:val="0"/>
      <w:marTop w:val="0"/>
      <w:marBottom w:val="0"/>
      <w:divBdr>
        <w:top w:val="none" w:sz="0" w:space="0" w:color="auto"/>
        <w:left w:val="none" w:sz="0" w:space="0" w:color="auto"/>
        <w:bottom w:val="none" w:sz="0" w:space="0" w:color="auto"/>
        <w:right w:val="none" w:sz="0" w:space="0" w:color="auto"/>
      </w:divBdr>
    </w:div>
    <w:div w:id="1045838412">
      <w:bodyDiv w:val="1"/>
      <w:marLeft w:val="0"/>
      <w:marRight w:val="0"/>
      <w:marTop w:val="0"/>
      <w:marBottom w:val="0"/>
      <w:divBdr>
        <w:top w:val="none" w:sz="0" w:space="0" w:color="auto"/>
        <w:left w:val="none" w:sz="0" w:space="0" w:color="auto"/>
        <w:bottom w:val="none" w:sz="0" w:space="0" w:color="auto"/>
        <w:right w:val="none" w:sz="0" w:space="0" w:color="auto"/>
      </w:divBdr>
    </w:div>
    <w:div w:id="1047678477">
      <w:bodyDiv w:val="1"/>
      <w:marLeft w:val="0"/>
      <w:marRight w:val="0"/>
      <w:marTop w:val="0"/>
      <w:marBottom w:val="0"/>
      <w:divBdr>
        <w:top w:val="none" w:sz="0" w:space="0" w:color="auto"/>
        <w:left w:val="none" w:sz="0" w:space="0" w:color="auto"/>
        <w:bottom w:val="none" w:sz="0" w:space="0" w:color="auto"/>
        <w:right w:val="none" w:sz="0" w:space="0" w:color="auto"/>
      </w:divBdr>
    </w:div>
    <w:div w:id="1050038015">
      <w:bodyDiv w:val="1"/>
      <w:marLeft w:val="0"/>
      <w:marRight w:val="0"/>
      <w:marTop w:val="0"/>
      <w:marBottom w:val="0"/>
      <w:divBdr>
        <w:top w:val="none" w:sz="0" w:space="0" w:color="auto"/>
        <w:left w:val="none" w:sz="0" w:space="0" w:color="auto"/>
        <w:bottom w:val="none" w:sz="0" w:space="0" w:color="auto"/>
        <w:right w:val="none" w:sz="0" w:space="0" w:color="auto"/>
      </w:divBdr>
    </w:div>
    <w:div w:id="1050959213">
      <w:bodyDiv w:val="1"/>
      <w:marLeft w:val="0"/>
      <w:marRight w:val="0"/>
      <w:marTop w:val="0"/>
      <w:marBottom w:val="0"/>
      <w:divBdr>
        <w:top w:val="none" w:sz="0" w:space="0" w:color="auto"/>
        <w:left w:val="none" w:sz="0" w:space="0" w:color="auto"/>
        <w:bottom w:val="none" w:sz="0" w:space="0" w:color="auto"/>
        <w:right w:val="none" w:sz="0" w:space="0" w:color="auto"/>
      </w:divBdr>
    </w:div>
    <w:div w:id="1051925176">
      <w:bodyDiv w:val="1"/>
      <w:marLeft w:val="0"/>
      <w:marRight w:val="0"/>
      <w:marTop w:val="0"/>
      <w:marBottom w:val="0"/>
      <w:divBdr>
        <w:top w:val="none" w:sz="0" w:space="0" w:color="auto"/>
        <w:left w:val="none" w:sz="0" w:space="0" w:color="auto"/>
        <w:bottom w:val="none" w:sz="0" w:space="0" w:color="auto"/>
        <w:right w:val="none" w:sz="0" w:space="0" w:color="auto"/>
      </w:divBdr>
    </w:div>
    <w:div w:id="1053650338">
      <w:bodyDiv w:val="1"/>
      <w:marLeft w:val="0"/>
      <w:marRight w:val="0"/>
      <w:marTop w:val="0"/>
      <w:marBottom w:val="0"/>
      <w:divBdr>
        <w:top w:val="none" w:sz="0" w:space="0" w:color="auto"/>
        <w:left w:val="none" w:sz="0" w:space="0" w:color="auto"/>
        <w:bottom w:val="none" w:sz="0" w:space="0" w:color="auto"/>
        <w:right w:val="none" w:sz="0" w:space="0" w:color="auto"/>
      </w:divBdr>
    </w:div>
    <w:div w:id="1055205299">
      <w:bodyDiv w:val="1"/>
      <w:marLeft w:val="0"/>
      <w:marRight w:val="0"/>
      <w:marTop w:val="0"/>
      <w:marBottom w:val="0"/>
      <w:divBdr>
        <w:top w:val="none" w:sz="0" w:space="0" w:color="auto"/>
        <w:left w:val="none" w:sz="0" w:space="0" w:color="auto"/>
        <w:bottom w:val="none" w:sz="0" w:space="0" w:color="auto"/>
        <w:right w:val="none" w:sz="0" w:space="0" w:color="auto"/>
      </w:divBdr>
    </w:div>
    <w:div w:id="1057438896">
      <w:bodyDiv w:val="1"/>
      <w:marLeft w:val="0"/>
      <w:marRight w:val="0"/>
      <w:marTop w:val="0"/>
      <w:marBottom w:val="0"/>
      <w:divBdr>
        <w:top w:val="none" w:sz="0" w:space="0" w:color="auto"/>
        <w:left w:val="none" w:sz="0" w:space="0" w:color="auto"/>
        <w:bottom w:val="none" w:sz="0" w:space="0" w:color="auto"/>
        <w:right w:val="none" w:sz="0" w:space="0" w:color="auto"/>
      </w:divBdr>
    </w:div>
    <w:div w:id="1060323396">
      <w:bodyDiv w:val="1"/>
      <w:marLeft w:val="0"/>
      <w:marRight w:val="0"/>
      <w:marTop w:val="0"/>
      <w:marBottom w:val="0"/>
      <w:divBdr>
        <w:top w:val="none" w:sz="0" w:space="0" w:color="auto"/>
        <w:left w:val="none" w:sz="0" w:space="0" w:color="auto"/>
        <w:bottom w:val="none" w:sz="0" w:space="0" w:color="auto"/>
        <w:right w:val="none" w:sz="0" w:space="0" w:color="auto"/>
      </w:divBdr>
    </w:div>
    <w:div w:id="1062678439">
      <w:bodyDiv w:val="1"/>
      <w:marLeft w:val="0"/>
      <w:marRight w:val="0"/>
      <w:marTop w:val="0"/>
      <w:marBottom w:val="0"/>
      <w:divBdr>
        <w:top w:val="none" w:sz="0" w:space="0" w:color="auto"/>
        <w:left w:val="none" w:sz="0" w:space="0" w:color="auto"/>
        <w:bottom w:val="none" w:sz="0" w:space="0" w:color="auto"/>
        <w:right w:val="none" w:sz="0" w:space="0" w:color="auto"/>
      </w:divBdr>
    </w:div>
    <w:div w:id="1064646780">
      <w:bodyDiv w:val="1"/>
      <w:marLeft w:val="0"/>
      <w:marRight w:val="0"/>
      <w:marTop w:val="0"/>
      <w:marBottom w:val="0"/>
      <w:divBdr>
        <w:top w:val="none" w:sz="0" w:space="0" w:color="auto"/>
        <w:left w:val="none" w:sz="0" w:space="0" w:color="auto"/>
        <w:bottom w:val="none" w:sz="0" w:space="0" w:color="auto"/>
        <w:right w:val="none" w:sz="0" w:space="0" w:color="auto"/>
      </w:divBdr>
    </w:div>
    <w:div w:id="1068379604">
      <w:bodyDiv w:val="1"/>
      <w:marLeft w:val="0"/>
      <w:marRight w:val="0"/>
      <w:marTop w:val="0"/>
      <w:marBottom w:val="0"/>
      <w:divBdr>
        <w:top w:val="none" w:sz="0" w:space="0" w:color="auto"/>
        <w:left w:val="none" w:sz="0" w:space="0" w:color="auto"/>
        <w:bottom w:val="none" w:sz="0" w:space="0" w:color="auto"/>
        <w:right w:val="none" w:sz="0" w:space="0" w:color="auto"/>
      </w:divBdr>
    </w:div>
    <w:div w:id="1071267350">
      <w:bodyDiv w:val="1"/>
      <w:marLeft w:val="0"/>
      <w:marRight w:val="0"/>
      <w:marTop w:val="0"/>
      <w:marBottom w:val="0"/>
      <w:divBdr>
        <w:top w:val="none" w:sz="0" w:space="0" w:color="auto"/>
        <w:left w:val="none" w:sz="0" w:space="0" w:color="auto"/>
        <w:bottom w:val="none" w:sz="0" w:space="0" w:color="auto"/>
        <w:right w:val="none" w:sz="0" w:space="0" w:color="auto"/>
      </w:divBdr>
    </w:div>
    <w:div w:id="1085804453">
      <w:bodyDiv w:val="1"/>
      <w:marLeft w:val="0"/>
      <w:marRight w:val="0"/>
      <w:marTop w:val="0"/>
      <w:marBottom w:val="0"/>
      <w:divBdr>
        <w:top w:val="none" w:sz="0" w:space="0" w:color="auto"/>
        <w:left w:val="none" w:sz="0" w:space="0" w:color="auto"/>
        <w:bottom w:val="none" w:sz="0" w:space="0" w:color="auto"/>
        <w:right w:val="none" w:sz="0" w:space="0" w:color="auto"/>
      </w:divBdr>
    </w:div>
    <w:div w:id="1086223284">
      <w:bodyDiv w:val="1"/>
      <w:marLeft w:val="0"/>
      <w:marRight w:val="0"/>
      <w:marTop w:val="0"/>
      <w:marBottom w:val="0"/>
      <w:divBdr>
        <w:top w:val="none" w:sz="0" w:space="0" w:color="auto"/>
        <w:left w:val="none" w:sz="0" w:space="0" w:color="auto"/>
        <w:bottom w:val="none" w:sz="0" w:space="0" w:color="auto"/>
        <w:right w:val="none" w:sz="0" w:space="0" w:color="auto"/>
      </w:divBdr>
    </w:div>
    <w:div w:id="1087651566">
      <w:bodyDiv w:val="1"/>
      <w:marLeft w:val="0"/>
      <w:marRight w:val="0"/>
      <w:marTop w:val="0"/>
      <w:marBottom w:val="0"/>
      <w:divBdr>
        <w:top w:val="none" w:sz="0" w:space="0" w:color="auto"/>
        <w:left w:val="none" w:sz="0" w:space="0" w:color="auto"/>
        <w:bottom w:val="none" w:sz="0" w:space="0" w:color="auto"/>
        <w:right w:val="none" w:sz="0" w:space="0" w:color="auto"/>
      </w:divBdr>
    </w:div>
    <w:div w:id="1089885747">
      <w:bodyDiv w:val="1"/>
      <w:marLeft w:val="0"/>
      <w:marRight w:val="0"/>
      <w:marTop w:val="0"/>
      <w:marBottom w:val="0"/>
      <w:divBdr>
        <w:top w:val="none" w:sz="0" w:space="0" w:color="auto"/>
        <w:left w:val="none" w:sz="0" w:space="0" w:color="auto"/>
        <w:bottom w:val="none" w:sz="0" w:space="0" w:color="auto"/>
        <w:right w:val="none" w:sz="0" w:space="0" w:color="auto"/>
      </w:divBdr>
    </w:div>
    <w:div w:id="1099330259">
      <w:bodyDiv w:val="1"/>
      <w:marLeft w:val="0"/>
      <w:marRight w:val="0"/>
      <w:marTop w:val="0"/>
      <w:marBottom w:val="0"/>
      <w:divBdr>
        <w:top w:val="none" w:sz="0" w:space="0" w:color="auto"/>
        <w:left w:val="none" w:sz="0" w:space="0" w:color="auto"/>
        <w:bottom w:val="none" w:sz="0" w:space="0" w:color="auto"/>
        <w:right w:val="none" w:sz="0" w:space="0" w:color="auto"/>
      </w:divBdr>
    </w:div>
    <w:div w:id="1102265734">
      <w:bodyDiv w:val="1"/>
      <w:marLeft w:val="0"/>
      <w:marRight w:val="0"/>
      <w:marTop w:val="0"/>
      <w:marBottom w:val="0"/>
      <w:divBdr>
        <w:top w:val="none" w:sz="0" w:space="0" w:color="auto"/>
        <w:left w:val="none" w:sz="0" w:space="0" w:color="auto"/>
        <w:bottom w:val="none" w:sz="0" w:space="0" w:color="auto"/>
        <w:right w:val="none" w:sz="0" w:space="0" w:color="auto"/>
      </w:divBdr>
    </w:div>
    <w:div w:id="1104885085">
      <w:bodyDiv w:val="1"/>
      <w:marLeft w:val="0"/>
      <w:marRight w:val="0"/>
      <w:marTop w:val="0"/>
      <w:marBottom w:val="0"/>
      <w:divBdr>
        <w:top w:val="none" w:sz="0" w:space="0" w:color="auto"/>
        <w:left w:val="none" w:sz="0" w:space="0" w:color="auto"/>
        <w:bottom w:val="none" w:sz="0" w:space="0" w:color="auto"/>
        <w:right w:val="none" w:sz="0" w:space="0" w:color="auto"/>
      </w:divBdr>
    </w:div>
    <w:div w:id="1105464008">
      <w:bodyDiv w:val="1"/>
      <w:marLeft w:val="0"/>
      <w:marRight w:val="0"/>
      <w:marTop w:val="0"/>
      <w:marBottom w:val="0"/>
      <w:divBdr>
        <w:top w:val="none" w:sz="0" w:space="0" w:color="auto"/>
        <w:left w:val="none" w:sz="0" w:space="0" w:color="auto"/>
        <w:bottom w:val="none" w:sz="0" w:space="0" w:color="auto"/>
        <w:right w:val="none" w:sz="0" w:space="0" w:color="auto"/>
      </w:divBdr>
    </w:div>
    <w:div w:id="1107970175">
      <w:bodyDiv w:val="1"/>
      <w:marLeft w:val="0"/>
      <w:marRight w:val="0"/>
      <w:marTop w:val="0"/>
      <w:marBottom w:val="0"/>
      <w:divBdr>
        <w:top w:val="none" w:sz="0" w:space="0" w:color="auto"/>
        <w:left w:val="none" w:sz="0" w:space="0" w:color="auto"/>
        <w:bottom w:val="none" w:sz="0" w:space="0" w:color="auto"/>
        <w:right w:val="none" w:sz="0" w:space="0" w:color="auto"/>
      </w:divBdr>
    </w:div>
    <w:div w:id="1113864472">
      <w:bodyDiv w:val="1"/>
      <w:marLeft w:val="0"/>
      <w:marRight w:val="0"/>
      <w:marTop w:val="0"/>
      <w:marBottom w:val="0"/>
      <w:divBdr>
        <w:top w:val="none" w:sz="0" w:space="0" w:color="auto"/>
        <w:left w:val="none" w:sz="0" w:space="0" w:color="auto"/>
        <w:bottom w:val="none" w:sz="0" w:space="0" w:color="auto"/>
        <w:right w:val="none" w:sz="0" w:space="0" w:color="auto"/>
      </w:divBdr>
    </w:div>
    <w:div w:id="1118531265">
      <w:bodyDiv w:val="1"/>
      <w:marLeft w:val="0"/>
      <w:marRight w:val="0"/>
      <w:marTop w:val="0"/>
      <w:marBottom w:val="0"/>
      <w:divBdr>
        <w:top w:val="none" w:sz="0" w:space="0" w:color="auto"/>
        <w:left w:val="none" w:sz="0" w:space="0" w:color="auto"/>
        <w:bottom w:val="none" w:sz="0" w:space="0" w:color="auto"/>
        <w:right w:val="none" w:sz="0" w:space="0" w:color="auto"/>
      </w:divBdr>
    </w:div>
    <w:div w:id="1119957433">
      <w:bodyDiv w:val="1"/>
      <w:marLeft w:val="0"/>
      <w:marRight w:val="0"/>
      <w:marTop w:val="0"/>
      <w:marBottom w:val="0"/>
      <w:divBdr>
        <w:top w:val="none" w:sz="0" w:space="0" w:color="auto"/>
        <w:left w:val="none" w:sz="0" w:space="0" w:color="auto"/>
        <w:bottom w:val="none" w:sz="0" w:space="0" w:color="auto"/>
        <w:right w:val="none" w:sz="0" w:space="0" w:color="auto"/>
      </w:divBdr>
    </w:div>
    <w:div w:id="1126199574">
      <w:bodyDiv w:val="1"/>
      <w:marLeft w:val="0"/>
      <w:marRight w:val="0"/>
      <w:marTop w:val="0"/>
      <w:marBottom w:val="0"/>
      <w:divBdr>
        <w:top w:val="none" w:sz="0" w:space="0" w:color="auto"/>
        <w:left w:val="none" w:sz="0" w:space="0" w:color="auto"/>
        <w:bottom w:val="none" w:sz="0" w:space="0" w:color="auto"/>
        <w:right w:val="none" w:sz="0" w:space="0" w:color="auto"/>
      </w:divBdr>
    </w:div>
    <w:div w:id="1133981167">
      <w:bodyDiv w:val="1"/>
      <w:marLeft w:val="0"/>
      <w:marRight w:val="0"/>
      <w:marTop w:val="0"/>
      <w:marBottom w:val="0"/>
      <w:divBdr>
        <w:top w:val="none" w:sz="0" w:space="0" w:color="auto"/>
        <w:left w:val="none" w:sz="0" w:space="0" w:color="auto"/>
        <w:bottom w:val="none" w:sz="0" w:space="0" w:color="auto"/>
        <w:right w:val="none" w:sz="0" w:space="0" w:color="auto"/>
      </w:divBdr>
    </w:div>
    <w:div w:id="1135608810">
      <w:bodyDiv w:val="1"/>
      <w:marLeft w:val="0"/>
      <w:marRight w:val="0"/>
      <w:marTop w:val="0"/>
      <w:marBottom w:val="0"/>
      <w:divBdr>
        <w:top w:val="none" w:sz="0" w:space="0" w:color="auto"/>
        <w:left w:val="none" w:sz="0" w:space="0" w:color="auto"/>
        <w:bottom w:val="none" w:sz="0" w:space="0" w:color="auto"/>
        <w:right w:val="none" w:sz="0" w:space="0" w:color="auto"/>
      </w:divBdr>
    </w:div>
    <w:div w:id="1139228587">
      <w:bodyDiv w:val="1"/>
      <w:marLeft w:val="0"/>
      <w:marRight w:val="0"/>
      <w:marTop w:val="0"/>
      <w:marBottom w:val="0"/>
      <w:divBdr>
        <w:top w:val="none" w:sz="0" w:space="0" w:color="auto"/>
        <w:left w:val="none" w:sz="0" w:space="0" w:color="auto"/>
        <w:bottom w:val="none" w:sz="0" w:space="0" w:color="auto"/>
        <w:right w:val="none" w:sz="0" w:space="0" w:color="auto"/>
      </w:divBdr>
    </w:div>
    <w:div w:id="1143474021">
      <w:bodyDiv w:val="1"/>
      <w:marLeft w:val="0"/>
      <w:marRight w:val="0"/>
      <w:marTop w:val="0"/>
      <w:marBottom w:val="0"/>
      <w:divBdr>
        <w:top w:val="none" w:sz="0" w:space="0" w:color="auto"/>
        <w:left w:val="none" w:sz="0" w:space="0" w:color="auto"/>
        <w:bottom w:val="none" w:sz="0" w:space="0" w:color="auto"/>
        <w:right w:val="none" w:sz="0" w:space="0" w:color="auto"/>
      </w:divBdr>
    </w:div>
    <w:div w:id="1152603845">
      <w:bodyDiv w:val="1"/>
      <w:marLeft w:val="0"/>
      <w:marRight w:val="0"/>
      <w:marTop w:val="0"/>
      <w:marBottom w:val="0"/>
      <w:divBdr>
        <w:top w:val="none" w:sz="0" w:space="0" w:color="auto"/>
        <w:left w:val="none" w:sz="0" w:space="0" w:color="auto"/>
        <w:bottom w:val="none" w:sz="0" w:space="0" w:color="auto"/>
        <w:right w:val="none" w:sz="0" w:space="0" w:color="auto"/>
      </w:divBdr>
    </w:div>
    <w:div w:id="1154370813">
      <w:bodyDiv w:val="1"/>
      <w:marLeft w:val="0"/>
      <w:marRight w:val="0"/>
      <w:marTop w:val="0"/>
      <w:marBottom w:val="0"/>
      <w:divBdr>
        <w:top w:val="none" w:sz="0" w:space="0" w:color="auto"/>
        <w:left w:val="none" w:sz="0" w:space="0" w:color="auto"/>
        <w:bottom w:val="none" w:sz="0" w:space="0" w:color="auto"/>
        <w:right w:val="none" w:sz="0" w:space="0" w:color="auto"/>
      </w:divBdr>
    </w:div>
    <w:div w:id="1164782616">
      <w:bodyDiv w:val="1"/>
      <w:marLeft w:val="0"/>
      <w:marRight w:val="0"/>
      <w:marTop w:val="0"/>
      <w:marBottom w:val="0"/>
      <w:divBdr>
        <w:top w:val="none" w:sz="0" w:space="0" w:color="auto"/>
        <w:left w:val="none" w:sz="0" w:space="0" w:color="auto"/>
        <w:bottom w:val="none" w:sz="0" w:space="0" w:color="auto"/>
        <w:right w:val="none" w:sz="0" w:space="0" w:color="auto"/>
      </w:divBdr>
    </w:div>
    <w:div w:id="1167087997">
      <w:bodyDiv w:val="1"/>
      <w:marLeft w:val="0"/>
      <w:marRight w:val="0"/>
      <w:marTop w:val="0"/>
      <w:marBottom w:val="0"/>
      <w:divBdr>
        <w:top w:val="none" w:sz="0" w:space="0" w:color="auto"/>
        <w:left w:val="none" w:sz="0" w:space="0" w:color="auto"/>
        <w:bottom w:val="none" w:sz="0" w:space="0" w:color="auto"/>
        <w:right w:val="none" w:sz="0" w:space="0" w:color="auto"/>
      </w:divBdr>
    </w:div>
    <w:div w:id="1168206545">
      <w:bodyDiv w:val="1"/>
      <w:marLeft w:val="0"/>
      <w:marRight w:val="0"/>
      <w:marTop w:val="0"/>
      <w:marBottom w:val="0"/>
      <w:divBdr>
        <w:top w:val="none" w:sz="0" w:space="0" w:color="auto"/>
        <w:left w:val="none" w:sz="0" w:space="0" w:color="auto"/>
        <w:bottom w:val="none" w:sz="0" w:space="0" w:color="auto"/>
        <w:right w:val="none" w:sz="0" w:space="0" w:color="auto"/>
      </w:divBdr>
    </w:div>
    <w:div w:id="1194921163">
      <w:bodyDiv w:val="1"/>
      <w:marLeft w:val="0"/>
      <w:marRight w:val="0"/>
      <w:marTop w:val="0"/>
      <w:marBottom w:val="0"/>
      <w:divBdr>
        <w:top w:val="none" w:sz="0" w:space="0" w:color="auto"/>
        <w:left w:val="none" w:sz="0" w:space="0" w:color="auto"/>
        <w:bottom w:val="none" w:sz="0" w:space="0" w:color="auto"/>
        <w:right w:val="none" w:sz="0" w:space="0" w:color="auto"/>
      </w:divBdr>
    </w:div>
    <w:div w:id="1196894869">
      <w:bodyDiv w:val="1"/>
      <w:marLeft w:val="0"/>
      <w:marRight w:val="0"/>
      <w:marTop w:val="0"/>
      <w:marBottom w:val="0"/>
      <w:divBdr>
        <w:top w:val="none" w:sz="0" w:space="0" w:color="auto"/>
        <w:left w:val="none" w:sz="0" w:space="0" w:color="auto"/>
        <w:bottom w:val="none" w:sz="0" w:space="0" w:color="auto"/>
        <w:right w:val="none" w:sz="0" w:space="0" w:color="auto"/>
      </w:divBdr>
    </w:div>
    <w:div w:id="1197044631">
      <w:bodyDiv w:val="1"/>
      <w:marLeft w:val="0"/>
      <w:marRight w:val="0"/>
      <w:marTop w:val="0"/>
      <w:marBottom w:val="0"/>
      <w:divBdr>
        <w:top w:val="none" w:sz="0" w:space="0" w:color="auto"/>
        <w:left w:val="none" w:sz="0" w:space="0" w:color="auto"/>
        <w:bottom w:val="none" w:sz="0" w:space="0" w:color="auto"/>
        <w:right w:val="none" w:sz="0" w:space="0" w:color="auto"/>
      </w:divBdr>
    </w:div>
    <w:div w:id="1213425954">
      <w:bodyDiv w:val="1"/>
      <w:marLeft w:val="0"/>
      <w:marRight w:val="0"/>
      <w:marTop w:val="0"/>
      <w:marBottom w:val="0"/>
      <w:divBdr>
        <w:top w:val="none" w:sz="0" w:space="0" w:color="auto"/>
        <w:left w:val="none" w:sz="0" w:space="0" w:color="auto"/>
        <w:bottom w:val="none" w:sz="0" w:space="0" w:color="auto"/>
        <w:right w:val="none" w:sz="0" w:space="0" w:color="auto"/>
      </w:divBdr>
    </w:div>
    <w:div w:id="1218783581">
      <w:bodyDiv w:val="1"/>
      <w:marLeft w:val="0"/>
      <w:marRight w:val="0"/>
      <w:marTop w:val="0"/>
      <w:marBottom w:val="0"/>
      <w:divBdr>
        <w:top w:val="none" w:sz="0" w:space="0" w:color="auto"/>
        <w:left w:val="none" w:sz="0" w:space="0" w:color="auto"/>
        <w:bottom w:val="none" w:sz="0" w:space="0" w:color="auto"/>
        <w:right w:val="none" w:sz="0" w:space="0" w:color="auto"/>
      </w:divBdr>
    </w:div>
    <w:div w:id="1219786161">
      <w:bodyDiv w:val="1"/>
      <w:marLeft w:val="0"/>
      <w:marRight w:val="0"/>
      <w:marTop w:val="0"/>
      <w:marBottom w:val="0"/>
      <w:divBdr>
        <w:top w:val="none" w:sz="0" w:space="0" w:color="auto"/>
        <w:left w:val="none" w:sz="0" w:space="0" w:color="auto"/>
        <w:bottom w:val="none" w:sz="0" w:space="0" w:color="auto"/>
        <w:right w:val="none" w:sz="0" w:space="0" w:color="auto"/>
      </w:divBdr>
    </w:div>
    <w:div w:id="1224024786">
      <w:bodyDiv w:val="1"/>
      <w:marLeft w:val="0"/>
      <w:marRight w:val="0"/>
      <w:marTop w:val="0"/>
      <w:marBottom w:val="0"/>
      <w:divBdr>
        <w:top w:val="none" w:sz="0" w:space="0" w:color="auto"/>
        <w:left w:val="none" w:sz="0" w:space="0" w:color="auto"/>
        <w:bottom w:val="none" w:sz="0" w:space="0" w:color="auto"/>
        <w:right w:val="none" w:sz="0" w:space="0" w:color="auto"/>
      </w:divBdr>
    </w:div>
    <w:div w:id="1224415958">
      <w:bodyDiv w:val="1"/>
      <w:marLeft w:val="0"/>
      <w:marRight w:val="0"/>
      <w:marTop w:val="0"/>
      <w:marBottom w:val="0"/>
      <w:divBdr>
        <w:top w:val="none" w:sz="0" w:space="0" w:color="auto"/>
        <w:left w:val="none" w:sz="0" w:space="0" w:color="auto"/>
        <w:bottom w:val="none" w:sz="0" w:space="0" w:color="auto"/>
        <w:right w:val="none" w:sz="0" w:space="0" w:color="auto"/>
      </w:divBdr>
    </w:div>
    <w:div w:id="1228102543">
      <w:bodyDiv w:val="1"/>
      <w:marLeft w:val="0"/>
      <w:marRight w:val="0"/>
      <w:marTop w:val="0"/>
      <w:marBottom w:val="0"/>
      <w:divBdr>
        <w:top w:val="none" w:sz="0" w:space="0" w:color="auto"/>
        <w:left w:val="none" w:sz="0" w:space="0" w:color="auto"/>
        <w:bottom w:val="none" w:sz="0" w:space="0" w:color="auto"/>
        <w:right w:val="none" w:sz="0" w:space="0" w:color="auto"/>
      </w:divBdr>
    </w:div>
    <w:div w:id="1232689288">
      <w:bodyDiv w:val="1"/>
      <w:marLeft w:val="0"/>
      <w:marRight w:val="0"/>
      <w:marTop w:val="0"/>
      <w:marBottom w:val="0"/>
      <w:divBdr>
        <w:top w:val="none" w:sz="0" w:space="0" w:color="auto"/>
        <w:left w:val="none" w:sz="0" w:space="0" w:color="auto"/>
        <w:bottom w:val="none" w:sz="0" w:space="0" w:color="auto"/>
        <w:right w:val="none" w:sz="0" w:space="0" w:color="auto"/>
      </w:divBdr>
    </w:div>
    <w:div w:id="1244874517">
      <w:bodyDiv w:val="1"/>
      <w:marLeft w:val="0"/>
      <w:marRight w:val="0"/>
      <w:marTop w:val="0"/>
      <w:marBottom w:val="0"/>
      <w:divBdr>
        <w:top w:val="none" w:sz="0" w:space="0" w:color="auto"/>
        <w:left w:val="none" w:sz="0" w:space="0" w:color="auto"/>
        <w:bottom w:val="none" w:sz="0" w:space="0" w:color="auto"/>
        <w:right w:val="none" w:sz="0" w:space="0" w:color="auto"/>
      </w:divBdr>
    </w:div>
    <w:div w:id="1250195420">
      <w:bodyDiv w:val="1"/>
      <w:marLeft w:val="0"/>
      <w:marRight w:val="0"/>
      <w:marTop w:val="0"/>
      <w:marBottom w:val="0"/>
      <w:divBdr>
        <w:top w:val="none" w:sz="0" w:space="0" w:color="auto"/>
        <w:left w:val="none" w:sz="0" w:space="0" w:color="auto"/>
        <w:bottom w:val="none" w:sz="0" w:space="0" w:color="auto"/>
        <w:right w:val="none" w:sz="0" w:space="0" w:color="auto"/>
      </w:divBdr>
    </w:div>
    <w:div w:id="1253735141">
      <w:bodyDiv w:val="1"/>
      <w:marLeft w:val="0"/>
      <w:marRight w:val="0"/>
      <w:marTop w:val="0"/>
      <w:marBottom w:val="0"/>
      <w:divBdr>
        <w:top w:val="none" w:sz="0" w:space="0" w:color="auto"/>
        <w:left w:val="none" w:sz="0" w:space="0" w:color="auto"/>
        <w:bottom w:val="none" w:sz="0" w:space="0" w:color="auto"/>
        <w:right w:val="none" w:sz="0" w:space="0" w:color="auto"/>
      </w:divBdr>
    </w:div>
    <w:div w:id="1261180481">
      <w:bodyDiv w:val="1"/>
      <w:marLeft w:val="0"/>
      <w:marRight w:val="0"/>
      <w:marTop w:val="0"/>
      <w:marBottom w:val="0"/>
      <w:divBdr>
        <w:top w:val="none" w:sz="0" w:space="0" w:color="auto"/>
        <w:left w:val="none" w:sz="0" w:space="0" w:color="auto"/>
        <w:bottom w:val="none" w:sz="0" w:space="0" w:color="auto"/>
        <w:right w:val="none" w:sz="0" w:space="0" w:color="auto"/>
      </w:divBdr>
    </w:div>
    <w:div w:id="1263730726">
      <w:bodyDiv w:val="1"/>
      <w:marLeft w:val="0"/>
      <w:marRight w:val="0"/>
      <w:marTop w:val="0"/>
      <w:marBottom w:val="0"/>
      <w:divBdr>
        <w:top w:val="none" w:sz="0" w:space="0" w:color="auto"/>
        <w:left w:val="none" w:sz="0" w:space="0" w:color="auto"/>
        <w:bottom w:val="none" w:sz="0" w:space="0" w:color="auto"/>
        <w:right w:val="none" w:sz="0" w:space="0" w:color="auto"/>
      </w:divBdr>
    </w:div>
    <w:div w:id="1268152176">
      <w:bodyDiv w:val="1"/>
      <w:marLeft w:val="0"/>
      <w:marRight w:val="0"/>
      <w:marTop w:val="0"/>
      <w:marBottom w:val="0"/>
      <w:divBdr>
        <w:top w:val="none" w:sz="0" w:space="0" w:color="auto"/>
        <w:left w:val="none" w:sz="0" w:space="0" w:color="auto"/>
        <w:bottom w:val="none" w:sz="0" w:space="0" w:color="auto"/>
        <w:right w:val="none" w:sz="0" w:space="0" w:color="auto"/>
      </w:divBdr>
    </w:div>
    <w:div w:id="1270044498">
      <w:bodyDiv w:val="1"/>
      <w:marLeft w:val="0"/>
      <w:marRight w:val="0"/>
      <w:marTop w:val="0"/>
      <w:marBottom w:val="0"/>
      <w:divBdr>
        <w:top w:val="none" w:sz="0" w:space="0" w:color="auto"/>
        <w:left w:val="none" w:sz="0" w:space="0" w:color="auto"/>
        <w:bottom w:val="none" w:sz="0" w:space="0" w:color="auto"/>
        <w:right w:val="none" w:sz="0" w:space="0" w:color="auto"/>
      </w:divBdr>
    </w:div>
    <w:div w:id="1273248750">
      <w:bodyDiv w:val="1"/>
      <w:marLeft w:val="0"/>
      <w:marRight w:val="0"/>
      <w:marTop w:val="0"/>
      <w:marBottom w:val="0"/>
      <w:divBdr>
        <w:top w:val="none" w:sz="0" w:space="0" w:color="auto"/>
        <w:left w:val="none" w:sz="0" w:space="0" w:color="auto"/>
        <w:bottom w:val="none" w:sz="0" w:space="0" w:color="auto"/>
        <w:right w:val="none" w:sz="0" w:space="0" w:color="auto"/>
      </w:divBdr>
    </w:div>
    <w:div w:id="1277176511">
      <w:bodyDiv w:val="1"/>
      <w:marLeft w:val="0"/>
      <w:marRight w:val="0"/>
      <w:marTop w:val="0"/>
      <w:marBottom w:val="0"/>
      <w:divBdr>
        <w:top w:val="none" w:sz="0" w:space="0" w:color="auto"/>
        <w:left w:val="none" w:sz="0" w:space="0" w:color="auto"/>
        <w:bottom w:val="none" w:sz="0" w:space="0" w:color="auto"/>
        <w:right w:val="none" w:sz="0" w:space="0" w:color="auto"/>
      </w:divBdr>
    </w:div>
    <w:div w:id="1279491737">
      <w:bodyDiv w:val="1"/>
      <w:marLeft w:val="0"/>
      <w:marRight w:val="0"/>
      <w:marTop w:val="0"/>
      <w:marBottom w:val="0"/>
      <w:divBdr>
        <w:top w:val="none" w:sz="0" w:space="0" w:color="auto"/>
        <w:left w:val="none" w:sz="0" w:space="0" w:color="auto"/>
        <w:bottom w:val="none" w:sz="0" w:space="0" w:color="auto"/>
        <w:right w:val="none" w:sz="0" w:space="0" w:color="auto"/>
      </w:divBdr>
    </w:div>
    <w:div w:id="1282225774">
      <w:bodyDiv w:val="1"/>
      <w:marLeft w:val="0"/>
      <w:marRight w:val="0"/>
      <w:marTop w:val="0"/>
      <w:marBottom w:val="0"/>
      <w:divBdr>
        <w:top w:val="none" w:sz="0" w:space="0" w:color="auto"/>
        <w:left w:val="none" w:sz="0" w:space="0" w:color="auto"/>
        <w:bottom w:val="none" w:sz="0" w:space="0" w:color="auto"/>
        <w:right w:val="none" w:sz="0" w:space="0" w:color="auto"/>
      </w:divBdr>
    </w:div>
    <w:div w:id="1292861143">
      <w:bodyDiv w:val="1"/>
      <w:marLeft w:val="0"/>
      <w:marRight w:val="0"/>
      <w:marTop w:val="0"/>
      <w:marBottom w:val="0"/>
      <w:divBdr>
        <w:top w:val="none" w:sz="0" w:space="0" w:color="auto"/>
        <w:left w:val="none" w:sz="0" w:space="0" w:color="auto"/>
        <w:bottom w:val="none" w:sz="0" w:space="0" w:color="auto"/>
        <w:right w:val="none" w:sz="0" w:space="0" w:color="auto"/>
      </w:divBdr>
    </w:div>
    <w:div w:id="1294948048">
      <w:bodyDiv w:val="1"/>
      <w:marLeft w:val="0"/>
      <w:marRight w:val="0"/>
      <w:marTop w:val="0"/>
      <w:marBottom w:val="0"/>
      <w:divBdr>
        <w:top w:val="none" w:sz="0" w:space="0" w:color="auto"/>
        <w:left w:val="none" w:sz="0" w:space="0" w:color="auto"/>
        <w:bottom w:val="none" w:sz="0" w:space="0" w:color="auto"/>
        <w:right w:val="none" w:sz="0" w:space="0" w:color="auto"/>
      </w:divBdr>
    </w:div>
    <w:div w:id="1297679604">
      <w:bodyDiv w:val="1"/>
      <w:marLeft w:val="0"/>
      <w:marRight w:val="0"/>
      <w:marTop w:val="0"/>
      <w:marBottom w:val="0"/>
      <w:divBdr>
        <w:top w:val="none" w:sz="0" w:space="0" w:color="auto"/>
        <w:left w:val="none" w:sz="0" w:space="0" w:color="auto"/>
        <w:bottom w:val="none" w:sz="0" w:space="0" w:color="auto"/>
        <w:right w:val="none" w:sz="0" w:space="0" w:color="auto"/>
      </w:divBdr>
    </w:div>
    <w:div w:id="1306737753">
      <w:bodyDiv w:val="1"/>
      <w:marLeft w:val="0"/>
      <w:marRight w:val="0"/>
      <w:marTop w:val="0"/>
      <w:marBottom w:val="0"/>
      <w:divBdr>
        <w:top w:val="none" w:sz="0" w:space="0" w:color="auto"/>
        <w:left w:val="none" w:sz="0" w:space="0" w:color="auto"/>
        <w:bottom w:val="none" w:sz="0" w:space="0" w:color="auto"/>
        <w:right w:val="none" w:sz="0" w:space="0" w:color="auto"/>
      </w:divBdr>
    </w:div>
    <w:div w:id="1307471741">
      <w:bodyDiv w:val="1"/>
      <w:marLeft w:val="0"/>
      <w:marRight w:val="0"/>
      <w:marTop w:val="0"/>
      <w:marBottom w:val="0"/>
      <w:divBdr>
        <w:top w:val="none" w:sz="0" w:space="0" w:color="auto"/>
        <w:left w:val="none" w:sz="0" w:space="0" w:color="auto"/>
        <w:bottom w:val="none" w:sz="0" w:space="0" w:color="auto"/>
        <w:right w:val="none" w:sz="0" w:space="0" w:color="auto"/>
      </w:divBdr>
    </w:div>
    <w:div w:id="1309672184">
      <w:bodyDiv w:val="1"/>
      <w:marLeft w:val="0"/>
      <w:marRight w:val="0"/>
      <w:marTop w:val="0"/>
      <w:marBottom w:val="0"/>
      <w:divBdr>
        <w:top w:val="none" w:sz="0" w:space="0" w:color="auto"/>
        <w:left w:val="none" w:sz="0" w:space="0" w:color="auto"/>
        <w:bottom w:val="none" w:sz="0" w:space="0" w:color="auto"/>
        <w:right w:val="none" w:sz="0" w:space="0" w:color="auto"/>
      </w:divBdr>
    </w:div>
    <w:div w:id="1312949496">
      <w:bodyDiv w:val="1"/>
      <w:marLeft w:val="0"/>
      <w:marRight w:val="0"/>
      <w:marTop w:val="0"/>
      <w:marBottom w:val="0"/>
      <w:divBdr>
        <w:top w:val="none" w:sz="0" w:space="0" w:color="auto"/>
        <w:left w:val="none" w:sz="0" w:space="0" w:color="auto"/>
        <w:bottom w:val="none" w:sz="0" w:space="0" w:color="auto"/>
        <w:right w:val="none" w:sz="0" w:space="0" w:color="auto"/>
      </w:divBdr>
    </w:div>
    <w:div w:id="1317146023">
      <w:bodyDiv w:val="1"/>
      <w:marLeft w:val="0"/>
      <w:marRight w:val="0"/>
      <w:marTop w:val="0"/>
      <w:marBottom w:val="0"/>
      <w:divBdr>
        <w:top w:val="none" w:sz="0" w:space="0" w:color="auto"/>
        <w:left w:val="none" w:sz="0" w:space="0" w:color="auto"/>
        <w:bottom w:val="none" w:sz="0" w:space="0" w:color="auto"/>
        <w:right w:val="none" w:sz="0" w:space="0" w:color="auto"/>
      </w:divBdr>
    </w:div>
    <w:div w:id="1317227110">
      <w:bodyDiv w:val="1"/>
      <w:marLeft w:val="0"/>
      <w:marRight w:val="0"/>
      <w:marTop w:val="0"/>
      <w:marBottom w:val="0"/>
      <w:divBdr>
        <w:top w:val="none" w:sz="0" w:space="0" w:color="auto"/>
        <w:left w:val="none" w:sz="0" w:space="0" w:color="auto"/>
        <w:bottom w:val="none" w:sz="0" w:space="0" w:color="auto"/>
        <w:right w:val="none" w:sz="0" w:space="0" w:color="auto"/>
      </w:divBdr>
    </w:div>
    <w:div w:id="1321272754">
      <w:bodyDiv w:val="1"/>
      <w:marLeft w:val="0"/>
      <w:marRight w:val="0"/>
      <w:marTop w:val="0"/>
      <w:marBottom w:val="0"/>
      <w:divBdr>
        <w:top w:val="none" w:sz="0" w:space="0" w:color="auto"/>
        <w:left w:val="none" w:sz="0" w:space="0" w:color="auto"/>
        <w:bottom w:val="none" w:sz="0" w:space="0" w:color="auto"/>
        <w:right w:val="none" w:sz="0" w:space="0" w:color="auto"/>
      </w:divBdr>
    </w:div>
    <w:div w:id="1327435989">
      <w:bodyDiv w:val="1"/>
      <w:marLeft w:val="0"/>
      <w:marRight w:val="0"/>
      <w:marTop w:val="0"/>
      <w:marBottom w:val="0"/>
      <w:divBdr>
        <w:top w:val="none" w:sz="0" w:space="0" w:color="auto"/>
        <w:left w:val="none" w:sz="0" w:space="0" w:color="auto"/>
        <w:bottom w:val="none" w:sz="0" w:space="0" w:color="auto"/>
        <w:right w:val="none" w:sz="0" w:space="0" w:color="auto"/>
      </w:divBdr>
    </w:div>
    <w:div w:id="1329598964">
      <w:bodyDiv w:val="1"/>
      <w:marLeft w:val="0"/>
      <w:marRight w:val="0"/>
      <w:marTop w:val="0"/>
      <w:marBottom w:val="0"/>
      <w:divBdr>
        <w:top w:val="none" w:sz="0" w:space="0" w:color="auto"/>
        <w:left w:val="none" w:sz="0" w:space="0" w:color="auto"/>
        <w:bottom w:val="none" w:sz="0" w:space="0" w:color="auto"/>
        <w:right w:val="none" w:sz="0" w:space="0" w:color="auto"/>
      </w:divBdr>
    </w:div>
    <w:div w:id="1330791528">
      <w:bodyDiv w:val="1"/>
      <w:marLeft w:val="0"/>
      <w:marRight w:val="0"/>
      <w:marTop w:val="0"/>
      <w:marBottom w:val="0"/>
      <w:divBdr>
        <w:top w:val="none" w:sz="0" w:space="0" w:color="auto"/>
        <w:left w:val="none" w:sz="0" w:space="0" w:color="auto"/>
        <w:bottom w:val="none" w:sz="0" w:space="0" w:color="auto"/>
        <w:right w:val="none" w:sz="0" w:space="0" w:color="auto"/>
      </w:divBdr>
    </w:div>
    <w:div w:id="1330910505">
      <w:bodyDiv w:val="1"/>
      <w:marLeft w:val="0"/>
      <w:marRight w:val="0"/>
      <w:marTop w:val="0"/>
      <w:marBottom w:val="0"/>
      <w:divBdr>
        <w:top w:val="none" w:sz="0" w:space="0" w:color="auto"/>
        <w:left w:val="none" w:sz="0" w:space="0" w:color="auto"/>
        <w:bottom w:val="none" w:sz="0" w:space="0" w:color="auto"/>
        <w:right w:val="none" w:sz="0" w:space="0" w:color="auto"/>
      </w:divBdr>
    </w:div>
    <w:div w:id="1337920105">
      <w:bodyDiv w:val="1"/>
      <w:marLeft w:val="0"/>
      <w:marRight w:val="0"/>
      <w:marTop w:val="0"/>
      <w:marBottom w:val="0"/>
      <w:divBdr>
        <w:top w:val="none" w:sz="0" w:space="0" w:color="auto"/>
        <w:left w:val="none" w:sz="0" w:space="0" w:color="auto"/>
        <w:bottom w:val="none" w:sz="0" w:space="0" w:color="auto"/>
        <w:right w:val="none" w:sz="0" w:space="0" w:color="auto"/>
      </w:divBdr>
    </w:div>
    <w:div w:id="1341851039">
      <w:bodyDiv w:val="1"/>
      <w:marLeft w:val="0"/>
      <w:marRight w:val="0"/>
      <w:marTop w:val="0"/>
      <w:marBottom w:val="0"/>
      <w:divBdr>
        <w:top w:val="none" w:sz="0" w:space="0" w:color="auto"/>
        <w:left w:val="none" w:sz="0" w:space="0" w:color="auto"/>
        <w:bottom w:val="none" w:sz="0" w:space="0" w:color="auto"/>
        <w:right w:val="none" w:sz="0" w:space="0" w:color="auto"/>
      </w:divBdr>
    </w:div>
    <w:div w:id="1345547816">
      <w:bodyDiv w:val="1"/>
      <w:marLeft w:val="0"/>
      <w:marRight w:val="0"/>
      <w:marTop w:val="0"/>
      <w:marBottom w:val="0"/>
      <w:divBdr>
        <w:top w:val="none" w:sz="0" w:space="0" w:color="auto"/>
        <w:left w:val="none" w:sz="0" w:space="0" w:color="auto"/>
        <w:bottom w:val="none" w:sz="0" w:space="0" w:color="auto"/>
        <w:right w:val="none" w:sz="0" w:space="0" w:color="auto"/>
      </w:divBdr>
    </w:div>
    <w:div w:id="1365981198">
      <w:bodyDiv w:val="1"/>
      <w:marLeft w:val="0"/>
      <w:marRight w:val="0"/>
      <w:marTop w:val="0"/>
      <w:marBottom w:val="0"/>
      <w:divBdr>
        <w:top w:val="none" w:sz="0" w:space="0" w:color="auto"/>
        <w:left w:val="none" w:sz="0" w:space="0" w:color="auto"/>
        <w:bottom w:val="none" w:sz="0" w:space="0" w:color="auto"/>
        <w:right w:val="none" w:sz="0" w:space="0" w:color="auto"/>
      </w:divBdr>
    </w:div>
    <w:div w:id="1371344858">
      <w:bodyDiv w:val="1"/>
      <w:marLeft w:val="0"/>
      <w:marRight w:val="0"/>
      <w:marTop w:val="0"/>
      <w:marBottom w:val="0"/>
      <w:divBdr>
        <w:top w:val="none" w:sz="0" w:space="0" w:color="auto"/>
        <w:left w:val="none" w:sz="0" w:space="0" w:color="auto"/>
        <w:bottom w:val="none" w:sz="0" w:space="0" w:color="auto"/>
        <w:right w:val="none" w:sz="0" w:space="0" w:color="auto"/>
      </w:divBdr>
    </w:div>
    <w:div w:id="1373379979">
      <w:bodyDiv w:val="1"/>
      <w:marLeft w:val="0"/>
      <w:marRight w:val="0"/>
      <w:marTop w:val="0"/>
      <w:marBottom w:val="0"/>
      <w:divBdr>
        <w:top w:val="none" w:sz="0" w:space="0" w:color="auto"/>
        <w:left w:val="none" w:sz="0" w:space="0" w:color="auto"/>
        <w:bottom w:val="none" w:sz="0" w:space="0" w:color="auto"/>
        <w:right w:val="none" w:sz="0" w:space="0" w:color="auto"/>
      </w:divBdr>
    </w:div>
    <w:div w:id="1373655334">
      <w:bodyDiv w:val="1"/>
      <w:marLeft w:val="0"/>
      <w:marRight w:val="0"/>
      <w:marTop w:val="0"/>
      <w:marBottom w:val="0"/>
      <w:divBdr>
        <w:top w:val="none" w:sz="0" w:space="0" w:color="auto"/>
        <w:left w:val="none" w:sz="0" w:space="0" w:color="auto"/>
        <w:bottom w:val="none" w:sz="0" w:space="0" w:color="auto"/>
        <w:right w:val="none" w:sz="0" w:space="0" w:color="auto"/>
      </w:divBdr>
    </w:div>
    <w:div w:id="1375957370">
      <w:bodyDiv w:val="1"/>
      <w:marLeft w:val="0"/>
      <w:marRight w:val="0"/>
      <w:marTop w:val="0"/>
      <w:marBottom w:val="0"/>
      <w:divBdr>
        <w:top w:val="none" w:sz="0" w:space="0" w:color="auto"/>
        <w:left w:val="none" w:sz="0" w:space="0" w:color="auto"/>
        <w:bottom w:val="none" w:sz="0" w:space="0" w:color="auto"/>
        <w:right w:val="none" w:sz="0" w:space="0" w:color="auto"/>
      </w:divBdr>
    </w:div>
    <w:div w:id="1390808916">
      <w:bodyDiv w:val="1"/>
      <w:marLeft w:val="0"/>
      <w:marRight w:val="0"/>
      <w:marTop w:val="0"/>
      <w:marBottom w:val="0"/>
      <w:divBdr>
        <w:top w:val="none" w:sz="0" w:space="0" w:color="auto"/>
        <w:left w:val="none" w:sz="0" w:space="0" w:color="auto"/>
        <w:bottom w:val="none" w:sz="0" w:space="0" w:color="auto"/>
        <w:right w:val="none" w:sz="0" w:space="0" w:color="auto"/>
      </w:divBdr>
    </w:div>
    <w:div w:id="1399936992">
      <w:bodyDiv w:val="1"/>
      <w:marLeft w:val="0"/>
      <w:marRight w:val="0"/>
      <w:marTop w:val="0"/>
      <w:marBottom w:val="0"/>
      <w:divBdr>
        <w:top w:val="none" w:sz="0" w:space="0" w:color="auto"/>
        <w:left w:val="none" w:sz="0" w:space="0" w:color="auto"/>
        <w:bottom w:val="none" w:sz="0" w:space="0" w:color="auto"/>
        <w:right w:val="none" w:sz="0" w:space="0" w:color="auto"/>
      </w:divBdr>
    </w:div>
    <w:div w:id="1417744590">
      <w:bodyDiv w:val="1"/>
      <w:marLeft w:val="0"/>
      <w:marRight w:val="0"/>
      <w:marTop w:val="0"/>
      <w:marBottom w:val="0"/>
      <w:divBdr>
        <w:top w:val="none" w:sz="0" w:space="0" w:color="auto"/>
        <w:left w:val="none" w:sz="0" w:space="0" w:color="auto"/>
        <w:bottom w:val="none" w:sz="0" w:space="0" w:color="auto"/>
        <w:right w:val="none" w:sz="0" w:space="0" w:color="auto"/>
      </w:divBdr>
    </w:div>
    <w:div w:id="1418675138">
      <w:bodyDiv w:val="1"/>
      <w:marLeft w:val="0"/>
      <w:marRight w:val="0"/>
      <w:marTop w:val="0"/>
      <w:marBottom w:val="0"/>
      <w:divBdr>
        <w:top w:val="none" w:sz="0" w:space="0" w:color="auto"/>
        <w:left w:val="none" w:sz="0" w:space="0" w:color="auto"/>
        <w:bottom w:val="none" w:sz="0" w:space="0" w:color="auto"/>
        <w:right w:val="none" w:sz="0" w:space="0" w:color="auto"/>
      </w:divBdr>
    </w:div>
    <w:div w:id="1420713122">
      <w:bodyDiv w:val="1"/>
      <w:marLeft w:val="0"/>
      <w:marRight w:val="0"/>
      <w:marTop w:val="0"/>
      <w:marBottom w:val="0"/>
      <w:divBdr>
        <w:top w:val="none" w:sz="0" w:space="0" w:color="auto"/>
        <w:left w:val="none" w:sz="0" w:space="0" w:color="auto"/>
        <w:bottom w:val="none" w:sz="0" w:space="0" w:color="auto"/>
        <w:right w:val="none" w:sz="0" w:space="0" w:color="auto"/>
      </w:divBdr>
    </w:div>
    <w:div w:id="1426266398">
      <w:bodyDiv w:val="1"/>
      <w:marLeft w:val="0"/>
      <w:marRight w:val="0"/>
      <w:marTop w:val="0"/>
      <w:marBottom w:val="0"/>
      <w:divBdr>
        <w:top w:val="none" w:sz="0" w:space="0" w:color="auto"/>
        <w:left w:val="none" w:sz="0" w:space="0" w:color="auto"/>
        <w:bottom w:val="none" w:sz="0" w:space="0" w:color="auto"/>
        <w:right w:val="none" w:sz="0" w:space="0" w:color="auto"/>
      </w:divBdr>
    </w:div>
    <w:div w:id="1429619813">
      <w:bodyDiv w:val="1"/>
      <w:marLeft w:val="0"/>
      <w:marRight w:val="0"/>
      <w:marTop w:val="0"/>
      <w:marBottom w:val="0"/>
      <w:divBdr>
        <w:top w:val="none" w:sz="0" w:space="0" w:color="auto"/>
        <w:left w:val="none" w:sz="0" w:space="0" w:color="auto"/>
        <w:bottom w:val="none" w:sz="0" w:space="0" w:color="auto"/>
        <w:right w:val="none" w:sz="0" w:space="0" w:color="auto"/>
      </w:divBdr>
    </w:div>
    <w:div w:id="1445926781">
      <w:bodyDiv w:val="1"/>
      <w:marLeft w:val="0"/>
      <w:marRight w:val="0"/>
      <w:marTop w:val="0"/>
      <w:marBottom w:val="0"/>
      <w:divBdr>
        <w:top w:val="none" w:sz="0" w:space="0" w:color="auto"/>
        <w:left w:val="none" w:sz="0" w:space="0" w:color="auto"/>
        <w:bottom w:val="none" w:sz="0" w:space="0" w:color="auto"/>
        <w:right w:val="none" w:sz="0" w:space="0" w:color="auto"/>
      </w:divBdr>
    </w:div>
    <w:div w:id="1454668110">
      <w:bodyDiv w:val="1"/>
      <w:marLeft w:val="0"/>
      <w:marRight w:val="0"/>
      <w:marTop w:val="0"/>
      <w:marBottom w:val="0"/>
      <w:divBdr>
        <w:top w:val="none" w:sz="0" w:space="0" w:color="auto"/>
        <w:left w:val="none" w:sz="0" w:space="0" w:color="auto"/>
        <w:bottom w:val="none" w:sz="0" w:space="0" w:color="auto"/>
        <w:right w:val="none" w:sz="0" w:space="0" w:color="auto"/>
      </w:divBdr>
    </w:div>
    <w:div w:id="1456604625">
      <w:bodyDiv w:val="1"/>
      <w:marLeft w:val="0"/>
      <w:marRight w:val="0"/>
      <w:marTop w:val="0"/>
      <w:marBottom w:val="0"/>
      <w:divBdr>
        <w:top w:val="none" w:sz="0" w:space="0" w:color="auto"/>
        <w:left w:val="none" w:sz="0" w:space="0" w:color="auto"/>
        <w:bottom w:val="none" w:sz="0" w:space="0" w:color="auto"/>
        <w:right w:val="none" w:sz="0" w:space="0" w:color="auto"/>
      </w:divBdr>
    </w:div>
    <w:div w:id="1462113052">
      <w:bodyDiv w:val="1"/>
      <w:marLeft w:val="0"/>
      <w:marRight w:val="0"/>
      <w:marTop w:val="0"/>
      <w:marBottom w:val="0"/>
      <w:divBdr>
        <w:top w:val="none" w:sz="0" w:space="0" w:color="auto"/>
        <w:left w:val="none" w:sz="0" w:space="0" w:color="auto"/>
        <w:bottom w:val="none" w:sz="0" w:space="0" w:color="auto"/>
        <w:right w:val="none" w:sz="0" w:space="0" w:color="auto"/>
      </w:divBdr>
    </w:div>
    <w:div w:id="1464234108">
      <w:bodyDiv w:val="1"/>
      <w:marLeft w:val="0"/>
      <w:marRight w:val="0"/>
      <w:marTop w:val="0"/>
      <w:marBottom w:val="0"/>
      <w:divBdr>
        <w:top w:val="none" w:sz="0" w:space="0" w:color="auto"/>
        <w:left w:val="none" w:sz="0" w:space="0" w:color="auto"/>
        <w:bottom w:val="none" w:sz="0" w:space="0" w:color="auto"/>
        <w:right w:val="none" w:sz="0" w:space="0" w:color="auto"/>
      </w:divBdr>
    </w:div>
    <w:div w:id="1466662678">
      <w:bodyDiv w:val="1"/>
      <w:marLeft w:val="0"/>
      <w:marRight w:val="0"/>
      <w:marTop w:val="0"/>
      <w:marBottom w:val="0"/>
      <w:divBdr>
        <w:top w:val="none" w:sz="0" w:space="0" w:color="auto"/>
        <w:left w:val="none" w:sz="0" w:space="0" w:color="auto"/>
        <w:bottom w:val="none" w:sz="0" w:space="0" w:color="auto"/>
        <w:right w:val="none" w:sz="0" w:space="0" w:color="auto"/>
      </w:divBdr>
    </w:div>
    <w:div w:id="1472674872">
      <w:bodyDiv w:val="1"/>
      <w:marLeft w:val="0"/>
      <w:marRight w:val="0"/>
      <w:marTop w:val="0"/>
      <w:marBottom w:val="0"/>
      <w:divBdr>
        <w:top w:val="none" w:sz="0" w:space="0" w:color="auto"/>
        <w:left w:val="none" w:sz="0" w:space="0" w:color="auto"/>
        <w:bottom w:val="none" w:sz="0" w:space="0" w:color="auto"/>
        <w:right w:val="none" w:sz="0" w:space="0" w:color="auto"/>
      </w:divBdr>
    </w:div>
    <w:div w:id="1482426174">
      <w:bodyDiv w:val="1"/>
      <w:marLeft w:val="0"/>
      <w:marRight w:val="0"/>
      <w:marTop w:val="0"/>
      <w:marBottom w:val="0"/>
      <w:divBdr>
        <w:top w:val="none" w:sz="0" w:space="0" w:color="auto"/>
        <w:left w:val="none" w:sz="0" w:space="0" w:color="auto"/>
        <w:bottom w:val="none" w:sz="0" w:space="0" w:color="auto"/>
        <w:right w:val="none" w:sz="0" w:space="0" w:color="auto"/>
      </w:divBdr>
    </w:div>
    <w:div w:id="1488743689">
      <w:bodyDiv w:val="1"/>
      <w:marLeft w:val="0"/>
      <w:marRight w:val="0"/>
      <w:marTop w:val="0"/>
      <w:marBottom w:val="0"/>
      <w:divBdr>
        <w:top w:val="none" w:sz="0" w:space="0" w:color="auto"/>
        <w:left w:val="none" w:sz="0" w:space="0" w:color="auto"/>
        <w:bottom w:val="none" w:sz="0" w:space="0" w:color="auto"/>
        <w:right w:val="none" w:sz="0" w:space="0" w:color="auto"/>
      </w:divBdr>
    </w:div>
    <w:div w:id="1499031302">
      <w:bodyDiv w:val="1"/>
      <w:marLeft w:val="0"/>
      <w:marRight w:val="0"/>
      <w:marTop w:val="0"/>
      <w:marBottom w:val="0"/>
      <w:divBdr>
        <w:top w:val="none" w:sz="0" w:space="0" w:color="auto"/>
        <w:left w:val="none" w:sz="0" w:space="0" w:color="auto"/>
        <w:bottom w:val="none" w:sz="0" w:space="0" w:color="auto"/>
        <w:right w:val="none" w:sz="0" w:space="0" w:color="auto"/>
      </w:divBdr>
    </w:div>
    <w:div w:id="1499730716">
      <w:bodyDiv w:val="1"/>
      <w:marLeft w:val="0"/>
      <w:marRight w:val="0"/>
      <w:marTop w:val="0"/>
      <w:marBottom w:val="0"/>
      <w:divBdr>
        <w:top w:val="none" w:sz="0" w:space="0" w:color="auto"/>
        <w:left w:val="none" w:sz="0" w:space="0" w:color="auto"/>
        <w:bottom w:val="none" w:sz="0" w:space="0" w:color="auto"/>
        <w:right w:val="none" w:sz="0" w:space="0" w:color="auto"/>
      </w:divBdr>
    </w:div>
    <w:div w:id="1514681564">
      <w:bodyDiv w:val="1"/>
      <w:marLeft w:val="0"/>
      <w:marRight w:val="0"/>
      <w:marTop w:val="0"/>
      <w:marBottom w:val="0"/>
      <w:divBdr>
        <w:top w:val="none" w:sz="0" w:space="0" w:color="auto"/>
        <w:left w:val="none" w:sz="0" w:space="0" w:color="auto"/>
        <w:bottom w:val="none" w:sz="0" w:space="0" w:color="auto"/>
        <w:right w:val="none" w:sz="0" w:space="0" w:color="auto"/>
      </w:divBdr>
    </w:div>
    <w:div w:id="1515682651">
      <w:bodyDiv w:val="1"/>
      <w:marLeft w:val="0"/>
      <w:marRight w:val="0"/>
      <w:marTop w:val="0"/>
      <w:marBottom w:val="0"/>
      <w:divBdr>
        <w:top w:val="none" w:sz="0" w:space="0" w:color="auto"/>
        <w:left w:val="none" w:sz="0" w:space="0" w:color="auto"/>
        <w:bottom w:val="none" w:sz="0" w:space="0" w:color="auto"/>
        <w:right w:val="none" w:sz="0" w:space="0" w:color="auto"/>
      </w:divBdr>
    </w:div>
    <w:div w:id="1523393182">
      <w:bodyDiv w:val="1"/>
      <w:marLeft w:val="0"/>
      <w:marRight w:val="0"/>
      <w:marTop w:val="0"/>
      <w:marBottom w:val="0"/>
      <w:divBdr>
        <w:top w:val="none" w:sz="0" w:space="0" w:color="auto"/>
        <w:left w:val="none" w:sz="0" w:space="0" w:color="auto"/>
        <w:bottom w:val="none" w:sz="0" w:space="0" w:color="auto"/>
        <w:right w:val="none" w:sz="0" w:space="0" w:color="auto"/>
      </w:divBdr>
    </w:div>
    <w:div w:id="1523932696">
      <w:bodyDiv w:val="1"/>
      <w:marLeft w:val="0"/>
      <w:marRight w:val="0"/>
      <w:marTop w:val="0"/>
      <w:marBottom w:val="0"/>
      <w:divBdr>
        <w:top w:val="none" w:sz="0" w:space="0" w:color="auto"/>
        <w:left w:val="none" w:sz="0" w:space="0" w:color="auto"/>
        <w:bottom w:val="none" w:sz="0" w:space="0" w:color="auto"/>
        <w:right w:val="none" w:sz="0" w:space="0" w:color="auto"/>
      </w:divBdr>
    </w:div>
    <w:div w:id="1524323797">
      <w:bodyDiv w:val="1"/>
      <w:marLeft w:val="0"/>
      <w:marRight w:val="0"/>
      <w:marTop w:val="0"/>
      <w:marBottom w:val="0"/>
      <w:divBdr>
        <w:top w:val="none" w:sz="0" w:space="0" w:color="auto"/>
        <w:left w:val="none" w:sz="0" w:space="0" w:color="auto"/>
        <w:bottom w:val="none" w:sz="0" w:space="0" w:color="auto"/>
        <w:right w:val="none" w:sz="0" w:space="0" w:color="auto"/>
      </w:divBdr>
    </w:div>
    <w:div w:id="1528715800">
      <w:bodyDiv w:val="1"/>
      <w:marLeft w:val="0"/>
      <w:marRight w:val="0"/>
      <w:marTop w:val="0"/>
      <w:marBottom w:val="0"/>
      <w:divBdr>
        <w:top w:val="none" w:sz="0" w:space="0" w:color="auto"/>
        <w:left w:val="none" w:sz="0" w:space="0" w:color="auto"/>
        <w:bottom w:val="none" w:sz="0" w:space="0" w:color="auto"/>
        <w:right w:val="none" w:sz="0" w:space="0" w:color="auto"/>
      </w:divBdr>
    </w:div>
    <w:div w:id="1529568286">
      <w:bodyDiv w:val="1"/>
      <w:marLeft w:val="0"/>
      <w:marRight w:val="0"/>
      <w:marTop w:val="0"/>
      <w:marBottom w:val="0"/>
      <w:divBdr>
        <w:top w:val="none" w:sz="0" w:space="0" w:color="auto"/>
        <w:left w:val="none" w:sz="0" w:space="0" w:color="auto"/>
        <w:bottom w:val="none" w:sz="0" w:space="0" w:color="auto"/>
        <w:right w:val="none" w:sz="0" w:space="0" w:color="auto"/>
      </w:divBdr>
    </w:div>
    <w:div w:id="1533617375">
      <w:bodyDiv w:val="1"/>
      <w:marLeft w:val="0"/>
      <w:marRight w:val="0"/>
      <w:marTop w:val="0"/>
      <w:marBottom w:val="0"/>
      <w:divBdr>
        <w:top w:val="none" w:sz="0" w:space="0" w:color="auto"/>
        <w:left w:val="none" w:sz="0" w:space="0" w:color="auto"/>
        <w:bottom w:val="none" w:sz="0" w:space="0" w:color="auto"/>
        <w:right w:val="none" w:sz="0" w:space="0" w:color="auto"/>
      </w:divBdr>
    </w:div>
    <w:div w:id="1536699604">
      <w:bodyDiv w:val="1"/>
      <w:marLeft w:val="0"/>
      <w:marRight w:val="0"/>
      <w:marTop w:val="0"/>
      <w:marBottom w:val="0"/>
      <w:divBdr>
        <w:top w:val="none" w:sz="0" w:space="0" w:color="auto"/>
        <w:left w:val="none" w:sz="0" w:space="0" w:color="auto"/>
        <w:bottom w:val="none" w:sz="0" w:space="0" w:color="auto"/>
        <w:right w:val="none" w:sz="0" w:space="0" w:color="auto"/>
      </w:divBdr>
    </w:div>
    <w:div w:id="1539128054">
      <w:bodyDiv w:val="1"/>
      <w:marLeft w:val="0"/>
      <w:marRight w:val="0"/>
      <w:marTop w:val="0"/>
      <w:marBottom w:val="0"/>
      <w:divBdr>
        <w:top w:val="none" w:sz="0" w:space="0" w:color="auto"/>
        <w:left w:val="none" w:sz="0" w:space="0" w:color="auto"/>
        <w:bottom w:val="none" w:sz="0" w:space="0" w:color="auto"/>
        <w:right w:val="none" w:sz="0" w:space="0" w:color="auto"/>
      </w:divBdr>
    </w:div>
    <w:div w:id="1541018308">
      <w:bodyDiv w:val="1"/>
      <w:marLeft w:val="0"/>
      <w:marRight w:val="0"/>
      <w:marTop w:val="0"/>
      <w:marBottom w:val="0"/>
      <w:divBdr>
        <w:top w:val="none" w:sz="0" w:space="0" w:color="auto"/>
        <w:left w:val="none" w:sz="0" w:space="0" w:color="auto"/>
        <w:bottom w:val="none" w:sz="0" w:space="0" w:color="auto"/>
        <w:right w:val="none" w:sz="0" w:space="0" w:color="auto"/>
      </w:divBdr>
    </w:div>
    <w:div w:id="1547181393">
      <w:bodyDiv w:val="1"/>
      <w:marLeft w:val="0"/>
      <w:marRight w:val="0"/>
      <w:marTop w:val="0"/>
      <w:marBottom w:val="0"/>
      <w:divBdr>
        <w:top w:val="none" w:sz="0" w:space="0" w:color="auto"/>
        <w:left w:val="none" w:sz="0" w:space="0" w:color="auto"/>
        <w:bottom w:val="none" w:sz="0" w:space="0" w:color="auto"/>
        <w:right w:val="none" w:sz="0" w:space="0" w:color="auto"/>
      </w:divBdr>
    </w:div>
    <w:div w:id="1549226097">
      <w:bodyDiv w:val="1"/>
      <w:marLeft w:val="0"/>
      <w:marRight w:val="0"/>
      <w:marTop w:val="0"/>
      <w:marBottom w:val="0"/>
      <w:divBdr>
        <w:top w:val="none" w:sz="0" w:space="0" w:color="auto"/>
        <w:left w:val="none" w:sz="0" w:space="0" w:color="auto"/>
        <w:bottom w:val="none" w:sz="0" w:space="0" w:color="auto"/>
        <w:right w:val="none" w:sz="0" w:space="0" w:color="auto"/>
      </w:divBdr>
    </w:div>
    <w:div w:id="1553731718">
      <w:bodyDiv w:val="1"/>
      <w:marLeft w:val="0"/>
      <w:marRight w:val="0"/>
      <w:marTop w:val="0"/>
      <w:marBottom w:val="0"/>
      <w:divBdr>
        <w:top w:val="none" w:sz="0" w:space="0" w:color="auto"/>
        <w:left w:val="none" w:sz="0" w:space="0" w:color="auto"/>
        <w:bottom w:val="none" w:sz="0" w:space="0" w:color="auto"/>
        <w:right w:val="none" w:sz="0" w:space="0" w:color="auto"/>
      </w:divBdr>
    </w:div>
    <w:div w:id="1561207371">
      <w:bodyDiv w:val="1"/>
      <w:marLeft w:val="0"/>
      <w:marRight w:val="0"/>
      <w:marTop w:val="0"/>
      <w:marBottom w:val="0"/>
      <w:divBdr>
        <w:top w:val="none" w:sz="0" w:space="0" w:color="auto"/>
        <w:left w:val="none" w:sz="0" w:space="0" w:color="auto"/>
        <w:bottom w:val="none" w:sz="0" w:space="0" w:color="auto"/>
        <w:right w:val="none" w:sz="0" w:space="0" w:color="auto"/>
      </w:divBdr>
    </w:div>
    <w:div w:id="1565527388">
      <w:bodyDiv w:val="1"/>
      <w:marLeft w:val="0"/>
      <w:marRight w:val="0"/>
      <w:marTop w:val="0"/>
      <w:marBottom w:val="0"/>
      <w:divBdr>
        <w:top w:val="none" w:sz="0" w:space="0" w:color="auto"/>
        <w:left w:val="none" w:sz="0" w:space="0" w:color="auto"/>
        <w:bottom w:val="none" w:sz="0" w:space="0" w:color="auto"/>
        <w:right w:val="none" w:sz="0" w:space="0" w:color="auto"/>
      </w:divBdr>
    </w:div>
    <w:div w:id="1566335437">
      <w:bodyDiv w:val="1"/>
      <w:marLeft w:val="0"/>
      <w:marRight w:val="0"/>
      <w:marTop w:val="0"/>
      <w:marBottom w:val="0"/>
      <w:divBdr>
        <w:top w:val="none" w:sz="0" w:space="0" w:color="auto"/>
        <w:left w:val="none" w:sz="0" w:space="0" w:color="auto"/>
        <w:bottom w:val="none" w:sz="0" w:space="0" w:color="auto"/>
        <w:right w:val="none" w:sz="0" w:space="0" w:color="auto"/>
      </w:divBdr>
    </w:div>
    <w:div w:id="1567839124">
      <w:bodyDiv w:val="1"/>
      <w:marLeft w:val="0"/>
      <w:marRight w:val="0"/>
      <w:marTop w:val="0"/>
      <w:marBottom w:val="0"/>
      <w:divBdr>
        <w:top w:val="none" w:sz="0" w:space="0" w:color="auto"/>
        <w:left w:val="none" w:sz="0" w:space="0" w:color="auto"/>
        <w:bottom w:val="none" w:sz="0" w:space="0" w:color="auto"/>
        <w:right w:val="none" w:sz="0" w:space="0" w:color="auto"/>
      </w:divBdr>
    </w:div>
    <w:div w:id="1568034680">
      <w:bodyDiv w:val="1"/>
      <w:marLeft w:val="0"/>
      <w:marRight w:val="0"/>
      <w:marTop w:val="0"/>
      <w:marBottom w:val="0"/>
      <w:divBdr>
        <w:top w:val="none" w:sz="0" w:space="0" w:color="auto"/>
        <w:left w:val="none" w:sz="0" w:space="0" w:color="auto"/>
        <w:bottom w:val="none" w:sz="0" w:space="0" w:color="auto"/>
        <w:right w:val="none" w:sz="0" w:space="0" w:color="auto"/>
      </w:divBdr>
    </w:div>
    <w:div w:id="1568153016">
      <w:bodyDiv w:val="1"/>
      <w:marLeft w:val="0"/>
      <w:marRight w:val="0"/>
      <w:marTop w:val="0"/>
      <w:marBottom w:val="0"/>
      <w:divBdr>
        <w:top w:val="none" w:sz="0" w:space="0" w:color="auto"/>
        <w:left w:val="none" w:sz="0" w:space="0" w:color="auto"/>
        <w:bottom w:val="none" w:sz="0" w:space="0" w:color="auto"/>
        <w:right w:val="none" w:sz="0" w:space="0" w:color="auto"/>
      </w:divBdr>
    </w:div>
    <w:div w:id="1568759583">
      <w:bodyDiv w:val="1"/>
      <w:marLeft w:val="0"/>
      <w:marRight w:val="0"/>
      <w:marTop w:val="0"/>
      <w:marBottom w:val="0"/>
      <w:divBdr>
        <w:top w:val="none" w:sz="0" w:space="0" w:color="auto"/>
        <w:left w:val="none" w:sz="0" w:space="0" w:color="auto"/>
        <w:bottom w:val="none" w:sz="0" w:space="0" w:color="auto"/>
        <w:right w:val="none" w:sz="0" w:space="0" w:color="auto"/>
      </w:divBdr>
    </w:div>
    <w:div w:id="1572471522">
      <w:bodyDiv w:val="1"/>
      <w:marLeft w:val="0"/>
      <w:marRight w:val="0"/>
      <w:marTop w:val="0"/>
      <w:marBottom w:val="0"/>
      <w:divBdr>
        <w:top w:val="none" w:sz="0" w:space="0" w:color="auto"/>
        <w:left w:val="none" w:sz="0" w:space="0" w:color="auto"/>
        <w:bottom w:val="none" w:sz="0" w:space="0" w:color="auto"/>
        <w:right w:val="none" w:sz="0" w:space="0" w:color="auto"/>
      </w:divBdr>
    </w:div>
    <w:div w:id="1586963337">
      <w:bodyDiv w:val="1"/>
      <w:marLeft w:val="0"/>
      <w:marRight w:val="0"/>
      <w:marTop w:val="0"/>
      <w:marBottom w:val="0"/>
      <w:divBdr>
        <w:top w:val="none" w:sz="0" w:space="0" w:color="auto"/>
        <w:left w:val="none" w:sz="0" w:space="0" w:color="auto"/>
        <w:bottom w:val="none" w:sz="0" w:space="0" w:color="auto"/>
        <w:right w:val="none" w:sz="0" w:space="0" w:color="auto"/>
      </w:divBdr>
    </w:div>
    <w:div w:id="1588466282">
      <w:bodyDiv w:val="1"/>
      <w:marLeft w:val="0"/>
      <w:marRight w:val="0"/>
      <w:marTop w:val="0"/>
      <w:marBottom w:val="0"/>
      <w:divBdr>
        <w:top w:val="none" w:sz="0" w:space="0" w:color="auto"/>
        <w:left w:val="none" w:sz="0" w:space="0" w:color="auto"/>
        <w:bottom w:val="none" w:sz="0" w:space="0" w:color="auto"/>
        <w:right w:val="none" w:sz="0" w:space="0" w:color="auto"/>
      </w:divBdr>
    </w:div>
    <w:div w:id="1591768529">
      <w:bodyDiv w:val="1"/>
      <w:marLeft w:val="0"/>
      <w:marRight w:val="0"/>
      <w:marTop w:val="0"/>
      <w:marBottom w:val="0"/>
      <w:divBdr>
        <w:top w:val="none" w:sz="0" w:space="0" w:color="auto"/>
        <w:left w:val="none" w:sz="0" w:space="0" w:color="auto"/>
        <w:bottom w:val="none" w:sz="0" w:space="0" w:color="auto"/>
        <w:right w:val="none" w:sz="0" w:space="0" w:color="auto"/>
      </w:divBdr>
    </w:div>
    <w:div w:id="1593008946">
      <w:bodyDiv w:val="1"/>
      <w:marLeft w:val="0"/>
      <w:marRight w:val="0"/>
      <w:marTop w:val="0"/>
      <w:marBottom w:val="0"/>
      <w:divBdr>
        <w:top w:val="none" w:sz="0" w:space="0" w:color="auto"/>
        <w:left w:val="none" w:sz="0" w:space="0" w:color="auto"/>
        <w:bottom w:val="none" w:sz="0" w:space="0" w:color="auto"/>
        <w:right w:val="none" w:sz="0" w:space="0" w:color="auto"/>
      </w:divBdr>
    </w:div>
    <w:div w:id="1597136601">
      <w:bodyDiv w:val="1"/>
      <w:marLeft w:val="0"/>
      <w:marRight w:val="0"/>
      <w:marTop w:val="0"/>
      <w:marBottom w:val="0"/>
      <w:divBdr>
        <w:top w:val="none" w:sz="0" w:space="0" w:color="auto"/>
        <w:left w:val="none" w:sz="0" w:space="0" w:color="auto"/>
        <w:bottom w:val="none" w:sz="0" w:space="0" w:color="auto"/>
        <w:right w:val="none" w:sz="0" w:space="0" w:color="auto"/>
      </w:divBdr>
    </w:div>
    <w:div w:id="1600599122">
      <w:bodyDiv w:val="1"/>
      <w:marLeft w:val="0"/>
      <w:marRight w:val="0"/>
      <w:marTop w:val="0"/>
      <w:marBottom w:val="0"/>
      <w:divBdr>
        <w:top w:val="none" w:sz="0" w:space="0" w:color="auto"/>
        <w:left w:val="none" w:sz="0" w:space="0" w:color="auto"/>
        <w:bottom w:val="none" w:sz="0" w:space="0" w:color="auto"/>
        <w:right w:val="none" w:sz="0" w:space="0" w:color="auto"/>
      </w:divBdr>
    </w:div>
    <w:div w:id="1601183086">
      <w:bodyDiv w:val="1"/>
      <w:marLeft w:val="0"/>
      <w:marRight w:val="0"/>
      <w:marTop w:val="0"/>
      <w:marBottom w:val="0"/>
      <w:divBdr>
        <w:top w:val="none" w:sz="0" w:space="0" w:color="auto"/>
        <w:left w:val="none" w:sz="0" w:space="0" w:color="auto"/>
        <w:bottom w:val="none" w:sz="0" w:space="0" w:color="auto"/>
        <w:right w:val="none" w:sz="0" w:space="0" w:color="auto"/>
      </w:divBdr>
    </w:div>
    <w:div w:id="1608586575">
      <w:bodyDiv w:val="1"/>
      <w:marLeft w:val="0"/>
      <w:marRight w:val="0"/>
      <w:marTop w:val="0"/>
      <w:marBottom w:val="0"/>
      <w:divBdr>
        <w:top w:val="none" w:sz="0" w:space="0" w:color="auto"/>
        <w:left w:val="none" w:sz="0" w:space="0" w:color="auto"/>
        <w:bottom w:val="none" w:sz="0" w:space="0" w:color="auto"/>
        <w:right w:val="none" w:sz="0" w:space="0" w:color="auto"/>
      </w:divBdr>
    </w:div>
    <w:div w:id="1610356988">
      <w:bodyDiv w:val="1"/>
      <w:marLeft w:val="0"/>
      <w:marRight w:val="0"/>
      <w:marTop w:val="0"/>
      <w:marBottom w:val="0"/>
      <w:divBdr>
        <w:top w:val="none" w:sz="0" w:space="0" w:color="auto"/>
        <w:left w:val="none" w:sz="0" w:space="0" w:color="auto"/>
        <w:bottom w:val="none" w:sz="0" w:space="0" w:color="auto"/>
        <w:right w:val="none" w:sz="0" w:space="0" w:color="auto"/>
      </w:divBdr>
    </w:div>
    <w:div w:id="1612592860">
      <w:bodyDiv w:val="1"/>
      <w:marLeft w:val="0"/>
      <w:marRight w:val="0"/>
      <w:marTop w:val="0"/>
      <w:marBottom w:val="0"/>
      <w:divBdr>
        <w:top w:val="none" w:sz="0" w:space="0" w:color="auto"/>
        <w:left w:val="none" w:sz="0" w:space="0" w:color="auto"/>
        <w:bottom w:val="none" w:sz="0" w:space="0" w:color="auto"/>
        <w:right w:val="none" w:sz="0" w:space="0" w:color="auto"/>
      </w:divBdr>
    </w:div>
    <w:div w:id="1613248461">
      <w:bodyDiv w:val="1"/>
      <w:marLeft w:val="0"/>
      <w:marRight w:val="0"/>
      <w:marTop w:val="0"/>
      <w:marBottom w:val="0"/>
      <w:divBdr>
        <w:top w:val="none" w:sz="0" w:space="0" w:color="auto"/>
        <w:left w:val="none" w:sz="0" w:space="0" w:color="auto"/>
        <w:bottom w:val="none" w:sz="0" w:space="0" w:color="auto"/>
        <w:right w:val="none" w:sz="0" w:space="0" w:color="auto"/>
      </w:divBdr>
    </w:div>
    <w:div w:id="1614557460">
      <w:bodyDiv w:val="1"/>
      <w:marLeft w:val="0"/>
      <w:marRight w:val="0"/>
      <w:marTop w:val="0"/>
      <w:marBottom w:val="0"/>
      <w:divBdr>
        <w:top w:val="none" w:sz="0" w:space="0" w:color="auto"/>
        <w:left w:val="none" w:sz="0" w:space="0" w:color="auto"/>
        <w:bottom w:val="none" w:sz="0" w:space="0" w:color="auto"/>
        <w:right w:val="none" w:sz="0" w:space="0" w:color="auto"/>
      </w:divBdr>
    </w:div>
    <w:div w:id="1619264080">
      <w:bodyDiv w:val="1"/>
      <w:marLeft w:val="0"/>
      <w:marRight w:val="0"/>
      <w:marTop w:val="0"/>
      <w:marBottom w:val="0"/>
      <w:divBdr>
        <w:top w:val="none" w:sz="0" w:space="0" w:color="auto"/>
        <w:left w:val="none" w:sz="0" w:space="0" w:color="auto"/>
        <w:bottom w:val="none" w:sz="0" w:space="0" w:color="auto"/>
        <w:right w:val="none" w:sz="0" w:space="0" w:color="auto"/>
      </w:divBdr>
    </w:div>
    <w:div w:id="1621179996">
      <w:bodyDiv w:val="1"/>
      <w:marLeft w:val="0"/>
      <w:marRight w:val="0"/>
      <w:marTop w:val="0"/>
      <w:marBottom w:val="0"/>
      <w:divBdr>
        <w:top w:val="none" w:sz="0" w:space="0" w:color="auto"/>
        <w:left w:val="none" w:sz="0" w:space="0" w:color="auto"/>
        <w:bottom w:val="none" w:sz="0" w:space="0" w:color="auto"/>
        <w:right w:val="none" w:sz="0" w:space="0" w:color="auto"/>
      </w:divBdr>
    </w:div>
    <w:div w:id="1631672508">
      <w:bodyDiv w:val="1"/>
      <w:marLeft w:val="0"/>
      <w:marRight w:val="0"/>
      <w:marTop w:val="0"/>
      <w:marBottom w:val="0"/>
      <w:divBdr>
        <w:top w:val="none" w:sz="0" w:space="0" w:color="auto"/>
        <w:left w:val="none" w:sz="0" w:space="0" w:color="auto"/>
        <w:bottom w:val="none" w:sz="0" w:space="0" w:color="auto"/>
        <w:right w:val="none" w:sz="0" w:space="0" w:color="auto"/>
      </w:divBdr>
    </w:div>
    <w:div w:id="1632323577">
      <w:bodyDiv w:val="1"/>
      <w:marLeft w:val="0"/>
      <w:marRight w:val="0"/>
      <w:marTop w:val="0"/>
      <w:marBottom w:val="0"/>
      <w:divBdr>
        <w:top w:val="none" w:sz="0" w:space="0" w:color="auto"/>
        <w:left w:val="none" w:sz="0" w:space="0" w:color="auto"/>
        <w:bottom w:val="none" w:sz="0" w:space="0" w:color="auto"/>
        <w:right w:val="none" w:sz="0" w:space="0" w:color="auto"/>
      </w:divBdr>
    </w:div>
    <w:div w:id="1634869964">
      <w:bodyDiv w:val="1"/>
      <w:marLeft w:val="0"/>
      <w:marRight w:val="0"/>
      <w:marTop w:val="0"/>
      <w:marBottom w:val="0"/>
      <w:divBdr>
        <w:top w:val="none" w:sz="0" w:space="0" w:color="auto"/>
        <w:left w:val="none" w:sz="0" w:space="0" w:color="auto"/>
        <w:bottom w:val="none" w:sz="0" w:space="0" w:color="auto"/>
        <w:right w:val="none" w:sz="0" w:space="0" w:color="auto"/>
      </w:divBdr>
    </w:div>
    <w:div w:id="1640262634">
      <w:bodyDiv w:val="1"/>
      <w:marLeft w:val="0"/>
      <w:marRight w:val="0"/>
      <w:marTop w:val="0"/>
      <w:marBottom w:val="0"/>
      <w:divBdr>
        <w:top w:val="none" w:sz="0" w:space="0" w:color="auto"/>
        <w:left w:val="none" w:sz="0" w:space="0" w:color="auto"/>
        <w:bottom w:val="none" w:sz="0" w:space="0" w:color="auto"/>
        <w:right w:val="none" w:sz="0" w:space="0" w:color="auto"/>
      </w:divBdr>
    </w:div>
    <w:div w:id="1644233425">
      <w:bodyDiv w:val="1"/>
      <w:marLeft w:val="0"/>
      <w:marRight w:val="0"/>
      <w:marTop w:val="0"/>
      <w:marBottom w:val="0"/>
      <w:divBdr>
        <w:top w:val="none" w:sz="0" w:space="0" w:color="auto"/>
        <w:left w:val="none" w:sz="0" w:space="0" w:color="auto"/>
        <w:bottom w:val="none" w:sz="0" w:space="0" w:color="auto"/>
        <w:right w:val="none" w:sz="0" w:space="0" w:color="auto"/>
      </w:divBdr>
    </w:div>
    <w:div w:id="1645547964">
      <w:bodyDiv w:val="1"/>
      <w:marLeft w:val="0"/>
      <w:marRight w:val="0"/>
      <w:marTop w:val="0"/>
      <w:marBottom w:val="0"/>
      <w:divBdr>
        <w:top w:val="none" w:sz="0" w:space="0" w:color="auto"/>
        <w:left w:val="none" w:sz="0" w:space="0" w:color="auto"/>
        <w:bottom w:val="none" w:sz="0" w:space="0" w:color="auto"/>
        <w:right w:val="none" w:sz="0" w:space="0" w:color="auto"/>
      </w:divBdr>
    </w:div>
    <w:div w:id="1657493236">
      <w:bodyDiv w:val="1"/>
      <w:marLeft w:val="0"/>
      <w:marRight w:val="0"/>
      <w:marTop w:val="0"/>
      <w:marBottom w:val="0"/>
      <w:divBdr>
        <w:top w:val="none" w:sz="0" w:space="0" w:color="auto"/>
        <w:left w:val="none" w:sz="0" w:space="0" w:color="auto"/>
        <w:bottom w:val="none" w:sz="0" w:space="0" w:color="auto"/>
        <w:right w:val="none" w:sz="0" w:space="0" w:color="auto"/>
      </w:divBdr>
    </w:div>
    <w:div w:id="1673213839">
      <w:bodyDiv w:val="1"/>
      <w:marLeft w:val="0"/>
      <w:marRight w:val="0"/>
      <w:marTop w:val="0"/>
      <w:marBottom w:val="0"/>
      <w:divBdr>
        <w:top w:val="none" w:sz="0" w:space="0" w:color="auto"/>
        <w:left w:val="none" w:sz="0" w:space="0" w:color="auto"/>
        <w:bottom w:val="none" w:sz="0" w:space="0" w:color="auto"/>
        <w:right w:val="none" w:sz="0" w:space="0" w:color="auto"/>
      </w:divBdr>
    </w:div>
    <w:div w:id="1674842209">
      <w:bodyDiv w:val="1"/>
      <w:marLeft w:val="0"/>
      <w:marRight w:val="0"/>
      <w:marTop w:val="0"/>
      <w:marBottom w:val="0"/>
      <w:divBdr>
        <w:top w:val="none" w:sz="0" w:space="0" w:color="auto"/>
        <w:left w:val="none" w:sz="0" w:space="0" w:color="auto"/>
        <w:bottom w:val="none" w:sz="0" w:space="0" w:color="auto"/>
        <w:right w:val="none" w:sz="0" w:space="0" w:color="auto"/>
      </w:divBdr>
    </w:div>
    <w:div w:id="1684161058">
      <w:bodyDiv w:val="1"/>
      <w:marLeft w:val="0"/>
      <w:marRight w:val="0"/>
      <w:marTop w:val="0"/>
      <w:marBottom w:val="0"/>
      <w:divBdr>
        <w:top w:val="none" w:sz="0" w:space="0" w:color="auto"/>
        <w:left w:val="none" w:sz="0" w:space="0" w:color="auto"/>
        <w:bottom w:val="none" w:sz="0" w:space="0" w:color="auto"/>
        <w:right w:val="none" w:sz="0" w:space="0" w:color="auto"/>
      </w:divBdr>
    </w:div>
    <w:div w:id="1692492983">
      <w:bodyDiv w:val="1"/>
      <w:marLeft w:val="0"/>
      <w:marRight w:val="0"/>
      <w:marTop w:val="0"/>
      <w:marBottom w:val="0"/>
      <w:divBdr>
        <w:top w:val="none" w:sz="0" w:space="0" w:color="auto"/>
        <w:left w:val="none" w:sz="0" w:space="0" w:color="auto"/>
        <w:bottom w:val="none" w:sz="0" w:space="0" w:color="auto"/>
        <w:right w:val="none" w:sz="0" w:space="0" w:color="auto"/>
      </w:divBdr>
    </w:div>
    <w:div w:id="1693144858">
      <w:bodyDiv w:val="1"/>
      <w:marLeft w:val="0"/>
      <w:marRight w:val="0"/>
      <w:marTop w:val="0"/>
      <w:marBottom w:val="0"/>
      <w:divBdr>
        <w:top w:val="none" w:sz="0" w:space="0" w:color="auto"/>
        <w:left w:val="none" w:sz="0" w:space="0" w:color="auto"/>
        <w:bottom w:val="none" w:sz="0" w:space="0" w:color="auto"/>
        <w:right w:val="none" w:sz="0" w:space="0" w:color="auto"/>
      </w:divBdr>
    </w:div>
    <w:div w:id="1702972656">
      <w:bodyDiv w:val="1"/>
      <w:marLeft w:val="0"/>
      <w:marRight w:val="0"/>
      <w:marTop w:val="0"/>
      <w:marBottom w:val="0"/>
      <w:divBdr>
        <w:top w:val="none" w:sz="0" w:space="0" w:color="auto"/>
        <w:left w:val="none" w:sz="0" w:space="0" w:color="auto"/>
        <w:bottom w:val="none" w:sz="0" w:space="0" w:color="auto"/>
        <w:right w:val="none" w:sz="0" w:space="0" w:color="auto"/>
      </w:divBdr>
    </w:div>
    <w:div w:id="1703936208">
      <w:bodyDiv w:val="1"/>
      <w:marLeft w:val="0"/>
      <w:marRight w:val="0"/>
      <w:marTop w:val="0"/>
      <w:marBottom w:val="0"/>
      <w:divBdr>
        <w:top w:val="none" w:sz="0" w:space="0" w:color="auto"/>
        <w:left w:val="none" w:sz="0" w:space="0" w:color="auto"/>
        <w:bottom w:val="none" w:sz="0" w:space="0" w:color="auto"/>
        <w:right w:val="none" w:sz="0" w:space="0" w:color="auto"/>
      </w:divBdr>
    </w:div>
    <w:div w:id="1705133412">
      <w:bodyDiv w:val="1"/>
      <w:marLeft w:val="0"/>
      <w:marRight w:val="0"/>
      <w:marTop w:val="0"/>
      <w:marBottom w:val="0"/>
      <w:divBdr>
        <w:top w:val="none" w:sz="0" w:space="0" w:color="auto"/>
        <w:left w:val="none" w:sz="0" w:space="0" w:color="auto"/>
        <w:bottom w:val="none" w:sz="0" w:space="0" w:color="auto"/>
        <w:right w:val="none" w:sz="0" w:space="0" w:color="auto"/>
      </w:divBdr>
    </w:div>
    <w:div w:id="1705980454">
      <w:bodyDiv w:val="1"/>
      <w:marLeft w:val="0"/>
      <w:marRight w:val="0"/>
      <w:marTop w:val="0"/>
      <w:marBottom w:val="0"/>
      <w:divBdr>
        <w:top w:val="none" w:sz="0" w:space="0" w:color="auto"/>
        <w:left w:val="none" w:sz="0" w:space="0" w:color="auto"/>
        <w:bottom w:val="none" w:sz="0" w:space="0" w:color="auto"/>
        <w:right w:val="none" w:sz="0" w:space="0" w:color="auto"/>
      </w:divBdr>
    </w:div>
    <w:div w:id="1713923002">
      <w:bodyDiv w:val="1"/>
      <w:marLeft w:val="0"/>
      <w:marRight w:val="0"/>
      <w:marTop w:val="0"/>
      <w:marBottom w:val="0"/>
      <w:divBdr>
        <w:top w:val="none" w:sz="0" w:space="0" w:color="auto"/>
        <w:left w:val="none" w:sz="0" w:space="0" w:color="auto"/>
        <w:bottom w:val="none" w:sz="0" w:space="0" w:color="auto"/>
        <w:right w:val="none" w:sz="0" w:space="0" w:color="auto"/>
      </w:divBdr>
    </w:div>
    <w:div w:id="1721248041">
      <w:bodyDiv w:val="1"/>
      <w:marLeft w:val="0"/>
      <w:marRight w:val="0"/>
      <w:marTop w:val="0"/>
      <w:marBottom w:val="0"/>
      <w:divBdr>
        <w:top w:val="none" w:sz="0" w:space="0" w:color="auto"/>
        <w:left w:val="none" w:sz="0" w:space="0" w:color="auto"/>
        <w:bottom w:val="none" w:sz="0" w:space="0" w:color="auto"/>
        <w:right w:val="none" w:sz="0" w:space="0" w:color="auto"/>
      </w:divBdr>
    </w:div>
    <w:div w:id="1721440932">
      <w:bodyDiv w:val="1"/>
      <w:marLeft w:val="0"/>
      <w:marRight w:val="0"/>
      <w:marTop w:val="0"/>
      <w:marBottom w:val="0"/>
      <w:divBdr>
        <w:top w:val="none" w:sz="0" w:space="0" w:color="auto"/>
        <w:left w:val="none" w:sz="0" w:space="0" w:color="auto"/>
        <w:bottom w:val="none" w:sz="0" w:space="0" w:color="auto"/>
        <w:right w:val="none" w:sz="0" w:space="0" w:color="auto"/>
      </w:divBdr>
    </w:div>
    <w:div w:id="1725443845">
      <w:bodyDiv w:val="1"/>
      <w:marLeft w:val="0"/>
      <w:marRight w:val="0"/>
      <w:marTop w:val="0"/>
      <w:marBottom w:val="0"/>
      <w:divBdr>
        <w:top w:val="none" w:sz="0" w:space="0" w:color="auto"/>
        <w:left w:val="none" w:sz="0" w:space="0" w:color="auto"/>
        <w:bottom w:val="none" w:sz="0" w:space="0" w:color="auto"/>
        <w:right w:val="none" w:sz="0" w:space="0" w:color="auto"/>
      </w:divBdr>
    </w:div>
    <w:div w:id="1730151403">
      <w:bodyDiv w:val="1"/>
      <w:marLeft w:val="0"/>
      <w:marRight w:val="0"/>
      <w:marTop w:val="0"/>
      <w:marBottom w:val="0"/>
      <w:divBdr>
        <w:top w:val="none" w:sz="0" w:space="0" w:color="auto"/>
        <w:left w:val="none" w:sz="0" w:space="0" w:color="auto"/>
        <w:bottom w:val="none" w:sz="0" w:space="0" w:color="auto"/>
        <w:right w:val="none" w:sz="0" w:space="0" w:color="auto"/>
      </w:divBdr>
    </w:div>
    <w:div w:id="1731805562">
      <w:bodyDiv w:val="1"/>
      <w:marLeft w:val="0"/>
      <w:marRight w:val="0"/>
      <w:marTop w:val="0"/>
      <w:marBottom w:val="0"/>
      <w:divBdr>
        <w:top w:val="none" w:sz="0" w:space="0" w:color="auto"/>
        <w:left w:val="none" w:sz="0" w:space="0" w:color="auto"/>
        <w:bottom w:val="none" w:sz="0" w:space="0" w:color="auto"/>
        <w:right w:val="none" w:sz="0" w:space="0" w:color="auto"/>
      </w:divBdr>
    </w:div>
    <w:div w:id="1732456616">
      <w:bodyDiv w:val="1"/>
      <w:marLeft w:val="0"/>
      <w:marRight w:val="0"/>
      <w:marTop w:val="0"/>
      <w:marBottom w:val="0"/>
      <w:divBdr>
        <w:top w:val="none" w:sz="0" w:space="0" w:color="auto"/>
        <w:left w:val="none" w:sz="0" w:space="0" w:color="auto"/>
        <w:bottom w:val="none" w:sz="0" w:space="0" w:color="auto"/>
        <w:right w:val="none" w:sz="0" w:space="0" w:color="auto"/>
      </w:divBdr>
    </w:div>
    <w:div w:id="1735470630">
      <w:bodyDiv w:val="1"/>
      <w:marLeft w:val="0"/>
      <w:marRight w:val="0"/>
      <w:marTop w:val="0"/>
      <w:marBottom w:val="0"/>
      <w:divBdr>
        <w:top w:val="none" w:sz="0" w:space="0" w:color="auto"/>
        <w:left w:val="none" w:sz="0" w:space="0" w:color="auto"/>
        <w:bottom w:val="none" w:sz="0" w:space="0" w:color="auto"/>
        <w:right w:val="none" w:sz="0" w:space="0" w:color="auto"/>
      </w:divBdr>
    </w:div>
    <w:div w:id="1736707877">
      <w:bodyDiv w:val="1"/>
      <w:marLeft w:val="0"/>
      <w:marRight w:val="0"/>
      <w:marTop w:val="0"/>
      <w:marBottom w:val="0"/>
      <w:divBdr>
        <w:top w:val="none" w:sz="0" w:space="0" w:color="auto"/>
        <w:left w:val="none" w:sz="0" w:space="0" w:color="auto"/>
        <w:bottom w:val="none" w:sz="0" w:space="0" w:color="auto"/>
        <w:right w:val="none" w:sz="0" w:space="0" w:color="auto"/>
      </w:divBdr>
    </w:div>
    <w:div w:id="1739669250">
      <w:bodyDiv w:val="1"/>
      <w:marLeft w:val="0"/>
      <w:marRight w:val="0"/>
      <w:marTop w:val="0"/>
      <w:marBottom w:val="0"/>
      <w:divBdr>
        <w:top w:val="none" w:sz="0" w:space="0" w:color="auto"/>
        <w:left w:val="none" w:sz="0" w:space="0" w:color="auto"/>
        <w:bottom w:val="none" w:sz="0" w:space="0" w:color="auto"/>
        <w:right w:val="none" w:sz="0" w:space="0" w:color="auto"/>
      </w:divBdr>
    </w:div>
    <w:div w:id="1744984923">
      <w:bodyDiv w:val="1"/>
      <w:marLeft w:val="0"/>
      <w:marRight w:val="0"/>
      <w:marTop w:val="0"/>
      <w:marBottom w:val="0"/>
      <w:divBdr>
        <w:top w:val="none" w:sz="0" w:space="0" w:color="auto"/>
        <w:left w:val="none" w:sz="0" w:space="0" w:color="auto"/>
        <w:bottom w:val="none" w:sz="0" w:space="0" w:color="auto"/>
        <w:right w:val="none" w:sz="0" w:space="0" w:color="auto"/>
      </w:divBdr>
    </w:div>
    <w:div w:id="1755054150">
      <w:bodyDiv w:val="1"/>
      <w:marLeft w:val="0"/>
      <w:marRight w:val="0"/>
      <w:marTop w:val="0"/>
      <w:marBottom w:val="0"/>
      <w:divBdr>
        <w:top w:val="none" w:sz="0" w:space="0" w:color="auto"/>
        <w:left w:val="none" w:sz="0" w:space="0" w:color="auto"/>
        <w:bottom w:val="none" w:sz="0" w:space="0" w:color="auto"/>
        <w:right w:val="none" w:sz="0" w:space="0" w:color="auto"/>
      </w:divBdr>
    </w:div>
    <w:div w:id="1766345088">
      <w:bodyDiv w:val="1"/>
      <w:marLeft w:val="0"/>
      <w:marRight w:val="0"/>
      <w:marTop w:val="0"/>
      <w:marBottom w:val="0"/>
      <w:divBdr>
        <w:top w:val="none" w:sz="0" w:space="0" w:color="auto"/>
        <w:left w:val="none" w:sz="0" w:space="0" w:color="auto"/>
        <w:bottom w:val="none" w:sz="0" w:space="0" w:color="auto"/>
        <w:right w:val="none" w:sz="0" w:space="0" w:color="auto"/>
      </w:divBdr>
    </w:div>
    <w:div w:id="1770349615">
      <w:bodyDiv w:val="1"/>
      <w:marLeft w:val="0"/>
      <w:marRight w:val="0"/>
      <w:marTop w:val="0"/>
      <w:marBottom w:val="0"/>
      <w:divBdr>
        <w:top w:val="none" w:sz="0" w:space="0" w:color="auto"/>
        <w:left w:val="none" w:sz="0" w:space="0" w:color="auto"/>
        <w:bottom w:val="none" w:sz="0" w:space="0" w:color="auto"/>
        <w:right w:val="none" w:sz="0" w:space="0" w:color="auto"/>
      </w:divBdr>
    </w:div>
    <w:div w:id="1777402771">
      <w:bodyDiv w:val="1"/>
      <w:marLeft w:val="0"/>
      <w:marRight w:val="0"/>
      <w:marTop w:val="0"/>
      <w:marBottom w:val="0"/>
      <w:divBdr>
        <w:top w:val="none" w:sz="0" w:space="0" w:color="auto"/>
        <w:left w:val="none" w:sz="0" w:space="0" w:color="auto"/>
        <w:bottom w:val="none" w:sz="0" w:space="0" w:color="auto"/>
        <w:right w:val="none" w:sz="0" w:space="0" w:color="auto"/>
      </w:divBdr>
    </w:div>
    <w:div w:id="1785416646">
      <w:bodyDiv w:val="1"/>
      <w:marLeft w:val="0"/>
      <w:marRight w:val="0"/>
      <w:marTop w:val="0"/>
      <w:marBottom w:val="0"/>
      <w:divBdr>
        <w:top w:val="none" w:sz="0" w:space="0" w:color="auto"/>
        <w:left w:val="none" w:sz="0" w:space="0" w:color="auto"/>
        <w:bottom w:val="none" w:sz="0" w:space="0" w:color="auto"/>
        <w:right w:val="none" w:sz="0" w:space="0" w:color="auto"/>
      </w:divBdr>
    </w:div>
    <w:div w:id="1787119980">
      <w:bodyDiv w:val="1"/>
      <w:marLeft w:val="0"/>
      <w:marRight w:val="0"/>
      <w:marTop w:val="0"/>
      <w:marBottom w:val="0"/>
      <w:divBdr>
        <w:top w:val="none" w:sz="0" w:space="0" w:color="auto"/>
        <w:left w:val="none" w:sz="0" w:space="0" w:color="auto"/>
        <w:bottom w:val="none" w:sz="0" w:space="0" w:color="auto"/>
        <w:right w:val="none" w:sz="0" w:space="0" w:color="auto"/>
      </w:divBdr>
    </w:div>
    <w:div w:id="1787385573">
      <w:bodyDiv w:val="1"/>
      <w:marLeft w:val="0"/>
      <w:marRight w:val="0"/>
      <w:marTop w:val="0"/>
      <w:marBottom w:val="0"/>
      <w:divBdr>
        <w:top w:val="none" w:sz="0" w:space="0" w:color="auto"/>
        <w:left w:val="none" w:sz="0" w:space="0" w:color="auto"/>
        <w:bottom w:val="none" w:sz="0" w:space="0" w:color="auto"/>
        <w:right w:val="none" w:sz="0" w:space="0" w:color="auto"/>
      </w:divBdr>
    </w:div>
    <w:div w:id="1796100506">
      <w:bodyDiv w:val="1"/>
      <w:marLeft w:val="0"/>
      <w:marRight w:val="0"/>
      <w:marTop w:val="0"/>
      <w:marBottom w:val="0"/>
      <w:divBdr>
        <w:top w:val="none" w:sz="0" w:space="0" w:color="auto"/>
        <w:left w:val="none" w:sz="0" w:space="0" w:color="auto"/>
        <w:bottom w:val="none" w:sz="0" w:space="0" w:color="auto"/>
        <w:right w:val="none" w:sz="0" w:space="0" w:color="auto"/>
      </w:divBdr>
    </w:div>
    <w:div w:id="1798642065">
      <w:bodyDiv w:val="1"/>
      <w:marLeft w:val="0"/>
      <w:marRight w:val="0"/>
      <w:marTop w:val="0"/>
      <w:marBottom w:val="0"/>
      <w:divBdr>
        <w:top w:val="none" w:sz="0" w:space="0" w:color="auto"/>
        <w:left w:val="none" w:sz="0" w:space="0" w:color="auto"/>
        <w:bottom w:val="none" w:sz="0" w:space="0" w:color="auto"/>
        <w:right w:val="none" w:sz="0" w:space="0" w:color="auto"/>
      </w:divBdr>
    </w:div>
    <w:div w:id="1800761538">
      <w:bodyDiv w:val="1"/>
      <w:marLeft w:val="0"/>
      <w:marRight w:val="0"/>
      <w:marTop w:val="0"/>
      <w:marBottom w:val="0"/>
      <w:divBdr>
        <w:top w:val="none" w:sz="0" w:space="0" w:color="auto"/>
        <w:left w:val="none" w:sz="0" w:space="0" w:color="auto"/>
        <w:bottom w:val="none" w:sz="0" w:space="0" w:color="auto"/>
        <w:right w:val="none" w:sz="0" w:space="0" w:color="auto"/>
      </w:divBdr>
    </w:div>
    <w:div w:id="1803694822">
      <w:bodyDiv w:val="1"/>
      <w:marLeft w:val="0"/>
      <w:marRight w:val="0"/>
      <w:marTop w:val="0"/>
      <w:marBottom w:val="0"/>
      <w:divBdr>
        <w:top w:val="none" w:sz="0" w:space="0" w:color="auto"/>
        <w:left w:val="none" w:sz="0" w:space="0" w:color="auto"/>
        <w:bottom w:val="none" w:sz="0" w:space="0" w:color="auto"/>
        <w:right w:val="none" w:sz="0" w:space="0" w:color="auto"/>
      </w:divBdr>
    </w:div>
    <w:div w:id="1804999721">
      <w:bodyDiv w:val="1"/>
      <w:marLeft w:val="0"/>
      <w:marRight w:val="0"/>
      <w:marTop w:val="0"/>
      <w:marBottom w:val="0"/>
      <w:divBdr>
        <w:top w:val="none" w:sz="0" w:space="0" w:color="auto"/>
        <w:left w:val="none" w:sz="0" w:space="0" w:color="auto"/>
        <w:bottom w:val="none" w:sz="0" w:space="0" w:color="auto"/>
        <w:right w:val="none" w:sz="0" w:space="0" w:color="auto"/>
      </w:divBdr>
    </w:div>
    <w:div w:id="1810123476">
      <w:bodyDiv w:val="1"/>
      <w:marLeft w:val="0"/>
      <w:marRight w:val="0"/>
      <w:marTop w:val="0"/>
      <w:marBottom w:val="0"/>
      <w:divBdr>
        <w:top w:val="none" w:sz="0" w:space="0" w:color="auto"/>
        <w:left w:val="none" w:sz="0" w:space="0" w:color="auto"/>
        <w:bottom w:val="none" w:sz="0" w:space="0" w:color="auto"/>
        <w:right w:val="none" w:sz="0" w:space="0" w:color="auto"/>
      </w:divBdr>
    </w:div>
    <w:div w:id="1819347464">
      <w:bodyDiv w:val="1"/>
      <w:marLeft w:val="0"/>
      <w:marRight w:val="0"/>
      <w:marTop w:val="0"/>
      <w:marBottom w:val="0"/>
      <w:divBdr>
        <w:top w:val="none" w:sz="0" w:space="0" w:color="auto"/>
        <w:left w:val="none" w:sz="0" w:space="0" w:color="auto"/>
        <w:bottom w:val="none" w:sz="0" w:space="0" w:color="auto"/>
        <w:right w:val="none" w:sz="0" w:space="0" w:color="auto"/>
      </w:divBdr>
    </w:div>
    <w:div w:id="1823426910">
      <w:bodyDiv w:val="1"/>
      <w:marLeft w:val="0"/>
      <w:marRight w:val="0"/>
      <w:marTop w:val="0"/>
      <w:marBottom w:val="0"/>
      <w:divBdr>
        <w:top w:val="none" w:sz="0" w:space="0" w:color="auto"/>
        <w:left w:val="none" w:sz="0" w:space="0" w:color="auto"/>
        <w:bottom w:val="none" w:sz="0" w:space="0" w:color="auto"/>
        <w:right w:val="none" w:sz="0" w:space="0" w:color="auto"/>
      </w:divBdr>
    </w:div>
    <w:div w:id="1823890988">
      <w:bodyDiv w:val="1"/>
      <w:marLeft w:val="0"/>
      <w:marRight w:val="0"/>
      <w:marTop w:val="0"/>
      <w:marBottom w:val="0"/>
      <w:divBdr>
        <w:top w:val="none" w:sz="0" w:space="0" w:color="auto"/>
        <w:left w:val="none" w:sz="0" w:space="0" w:color="auto"/>
        <w:bottom w:val="none" w:sz="0" w:space="0" w:color="auto"/>
        <w:right w:val="none" w:sz="0" w:space="0" w:color="auto"/>
      </w:divBdr>
    </w:div>
    <w:div w:id="1825120092">
      <w:bodyDiv w:val="1"/>
      <w:marLeft w:val="0"/>
      <w:marRight w:val="0"/>
      <w:marTop w:val="0"/>
      <w:marBottom w:val="0"/>
      <w:divBdr>
        <w:top w:val="none" w:sz="0" w:space="0" w:color="auto"/>
        <w:left w:val="none" w:sz="0" w:space="0" w:color="auto"/>
        <w:bottom w:val="none" w:sz="0" w:space="0" w:color="auto"/>
        <w:right w:val="none" w:sz="0" w:space="0" w:color="auto"/>
      </w:divBdr>
    </w:div>
    <w:div w:id="1833523726">
      <w:bodyDiv w:val="1"/>
      <w:marLeft w:val="0"/>
      <w:marRight w:val="0"/>
      <w:marTop w:val="0"/>
      <w:marBottom w:val="0"/>
      <w:divBdr>
        <w:top w:val="none" w:sz="0" w:space="0" w:color="auto"/>
        <w:left w:val="none" w:sz="0" w:space="0" w:color="auto"/>
        <w:bottom w:val="none" w:sz="0" w:space="0" w:color="auto"/>
        <w:right w:val="none" w:sz="0" w:space="0" w:color="auto"/>
      </w:divBdr>
    </w:div>
    <w:div w:id="1837185570">
      <w:bodyDiv w:val="1"/>
      <w:marLeft w:val="0"/>
      <w:marRight w:val="0"/>
      <w:marTop w:val="0"/>
      <w:marBottom w:val="0"/>
      <w:divBdr>
        <w:top w:val="none" w:sz="0" w:space="0" w:color="auto"/>
        <w:left w:val="none" w:sz="0" w:space="0" w:color="auto"/>
        <w:bottom w:val="none" w:sz="0" w:space="0" w:color="auto"/>
        <w:right w:val="none" w:sz="0" w:space="0" w:color="auto"/>
      </w:divBdr>
    </w:div>
    <w:div w:id="1837380026">
      <w:bodyDiv w:val="1"/>
      <w:marLeft w:val="0"/>
      <w:marRight w:val="0"/>
      <w:marTop w:val="0"/>
      <w:marBottom w:val="0"/>
      <w:divBdr>
        <w:top w:val="none" w:sz="0" w:space="0" w:color="auto"/>
        <w:left w:val="none" w:sz="0" w:space="0" w:color="auto"/>
        <w:bottom w:val="none" w:sz="0" w:space="0" w:color="auto"/>
        <w:right w:val="none" w:sz="0" w:space="0" w:color="auto"/>
      </w:divBdr>
    </w:div>
    <w:div w:id="1838381769">
      <w:bodyDiv w:val="1"/>
      <w:marLeft w:val="0"/>
      <w:marRight w:val="0"/>
      <w:marTop w:val="0"/>
      <w:marBottom w:val="0"/>
      <w:divBdr>
        <w:top w:val="none" w:sz="0" w:space="0" w:color="auto"/>
        <w:left w:val="none" w:sz="0" w:space="0" w:color="auto"/>
        <w:bottom w:val="none" w:sz="0" w:space="0" w:color="auto"/>
        <w:right w:val="none" w:sz="0" w:space="0" w:color="auto"/>
      </w:divBdr>
    </w:div>
    <w:div w:id="1847934524">
      <w:bodyDiv w:val="1"/>
      <w:marLeft w:val="0"/>
      <w:marRight w:val="0"/>
      <w:marTop w:val="0"/>
      <w:marBottom w:val="0"/>
      <w:divBdr>
        <w:top w:val="none" w:sz="0" w:space="0" w:color="auto"/>
        <w:left w:val="none" w:sz="0" w:space="0" w:color="auto"/>
        <w:bottom w:val="none" w:sz="0" w:space="0" w:color="auto"/>
        <w:right w:val="none" w:sz="0" w:space="0" w:color="auto"/>
      </w:divBdr>
    </w:div>
    <w:div w:id="1848472442">
      <w:bodyDiv w:val="1"/>
      <w:marLeft w:val="0"/>
      <w:marRight w:val="0"/>
      <w:marTop w:val="0"/>
      <w:marBottom w:val="0"/>
      <w:divBdr>
        <w:top w:val="none" w:sz="0" w:space="0" w:color="auto"/>
        <w:left w:val="none" w:sz="0" w:space="0" w:color="auto"/>
        <w:bottom w:val="none" w:sz="0" w:space="0" w:color="auto"/>
        <w:right w:val="none" w:sz="0" w:space="0" w:color="auto"/>
      </w:divBdr>
    </w:div>
    <w:div w:id="1849785414">
      <w:bodyDiv w:val="1"/>
      <w:marLeft w:val="0"/>
      <w:marRight w:val="0"/>
      <w:marTop w:val="0"/>
      <w:marBottom w:val="0"/>
      <w:divBdr>
        <w:top w:val="none" w:sz="0" w:space="0" w:color="auto"/>
        <w:left w:val="none" w:sz="0" w:space="0" w:color="auto"/>
        <w:bottom w:val="none" w:sz="0" w:space="0" w:color="auto"/>
        <w:right w:val="none" w:sz="0" w:space="0" w:color="auto"/>
      </w:divBdr>
    </w:div>
    <w:div w:id="1852722132">
      <w:bodyDiv w:val="1"/>
      <w:marLeft w:val="0"/>
      <w:marRight w:val="0"/>
      <w:marTop w:val="0"/>
      <w:marBottom w:val="0"/>
      <w:divBdr>
        <w:top w:val="none" w:sz="0" w:space="0" w:color="auto"/>
        <w:left w:val="none" w:sz="0" w:space="0" w:color="auto"/>
        <w:bottom w:val="none" w:sz="0" w:space="0" w:color="auto"/>
        <w:right w:val="none" w:sz="0" w:space="0" w:color="auto"/>
      </w:divBdr>
    </w:div>
    <w:div w:id="1865711523">
      <w:bodyDiv w:val="1"/>
      <w:marLeft w:val="0"/>
      <w:marRight w:val="0"/>
      <w:marTop w:val="0"/>
      <w:marBottom w:val="0"/>
      <w:divBdr>
        <w:top w:val="none" w:sz="0" w:space="0" w:color="auto"/>
        <w:left w:val="none" w:sz="0" w:space="0" w:color="auto"/>
        <w:bottom w:val="none" w:sz="0" w:space="0" w:color="auto"/>
        <w:right w:val="none" w:sz="0" w:space="0" w:color="auto"/>
      </w:divBdr>
    </w:div>
    <w:div w:id="1870683280">
      <w:bodyDiv w:val="1"/>
      <w:marLeft w:val="0"/>
      <w:marRight w:val="0"/>
      <w:marTop w:val="0"/>
      <w:marBottom w:val="0"/>
      <w:divBdr>
        <w:top w:val="none" w:sz="0" w:space="0" w:color="auto"/>
        <w:left w:val="none" w:sz="0" w:space="0" w:color="auto"/>
        <w:bottom w:val="none" w:sz="0" w:space="0" w:color="auto"/>
        <w:right w:val="none" w:sz="0" w:space="0" w:color="auto"/>
      </w:divBdr>
    </w:div>
    <w:div w:id="1876238408">
      <w:bodyDiv w:val="1"/>
      <w:marLeft w:val="0"/>
      <w:marRight w:val="0"/>
      <w:marTop w:val="0"/>
      <w:marBottom w:val="0"/>
      <w:divBdr>
        <w:top w:val="none" w:sz="0" w:space="0" w:color="auto"/>
        <w:left w:val="none" w:sz="0" w:space="0" w:color="auto"/>
        <w:bottom w:val="none" w:sz="0" w:space="0" w:color="auto"/>
        <w:right w:val="none" w:sz="0" w:space="0" w:color="auto"/>
      </w:divBdr>
    </w:div>
    <w:div w:id="1881747152">
      <w:bodyDiv w:val="1"/>
      <w:marLeft w:val="0"/>
      <w:marRight w:val="0"/>
      <w:marTop w:val="0"/>
      <w:marBottom w:val="0"/>
      <w:divBdr>
        <w:top w:val="none" w:sz="0" w:space="0" w:color="auto"/>
        <w:left w:val="none" w:sz="0" w:space="0" w:color="auto"/>
        <w:bottom w:val="none" w:sz="0" w:space="0" w:color="auto"/>
        <w:right w:val="none" w:sz="0" w:space="0" w:color="auto"/>
      </w:divBdr>
    </w:div>
    <w:div w:id="1882860892">
      <w:bodyDiv w:val="1"/>
      <w:marLeft w:val="0"/>
      <w:marRight w:val="0"/>
      <w:marTop w:val="0"/>
      <w:marBottom w:val="0"/>
      <w:divBdr>
        <w:top w:val="none" w:sz="0" w:space="0" w:color="auto"/>
        <w:left w:val="none" w:sz="0" w:space="0" w:color="auto"/>
        <w:bottom w:val="none" w:sz="0" w:space="0" w:color="auto"/>
        <w:right w:val="none" w:sz="0" w:space="0" w:color="auto"/>
      </w:divBdr>
    </w:div>
    <w:div w:id="1888756243">
      <w:bodyDiv w:val="1"/>
      <w:marLeft w:val="0"/>
      <w:marRight w:val="0"/>
      <w:marTop w:val="0"/>
      <w:marBottom w:val="0"/>
      <w:divBdr>
        <w:top w:val="none" w:sz="0" w:space="0" w:color="auto"/>
        <w:left w:val="none" w:sz="0" w:space="0" w:color="auto"/>
        <w:bottom w:val="none" w:sz="0" w:space="0" w:color="auto"/>
        <w:right w:val="none" w:sz="0" w:space="0" w:color="auto"/>
      </w:divBdr>
    </w:div>
    <w:div w:id="1889292317">
      <w:bodyDiv w:val="1"/>
      <w:marLeft w:val="0"/>
      <w:marRight w:val="0"/>
      <w:marTop w:val="0"/>
      <w:marBottom w:val="0"/>
      <w:divBdr>
        <w:top w:val="none" w:sz="0" w:space="0" w:color="auto"/>
        <w:left w:val="none" w:sz="0" w:space="0" w:color="auto"/>
        <w:bottom w:val="none" w:sz="0" w:space="0" w:color="auto"/>
        <w:right w:val="none" w:sz="0" w:space="0" w:color="auto"/>
      </w:divBdr>
    </w:div>
    <w:div w:id="1901937822">
      <w:bodyDiv w:val="1"/>
      <w:marLeft w:val="0"/>
      <w:marRight w:val="0"/>
      <w:marTop w:val="0"/>
      <w:marBottom w:val="0"/>
      <w:divBdr>
        <w:top w:val="none" w:sz="0" w:space="0" w:color="auto"/>
        <w:left w:val="none" w:sz="0" w:space="0" w:color="auto"/>
        <w:bottom w:val="none" w:sz="0" w:space="0" w:color="auto"/>
        <w:right w:val="none" w:sz="0" w:space="0" w:color="auto"/>
      </w:divBdr>
    </w:div>
    <w:div w:id="1912809929">
      <w:bodyDiv w:val="1"/>
      <w:marLeft w:val="0"/>
      <w:marRight w:val="0"/>
      <w:marTop w:val="0"/>
      <w:marBottom w:val="0"/>
      <w:divBdr>
        <w:top w:val="none" w:sz="0" w:space="0" w:color="auto"/>
        <w:left w:val="none" w:sz="0" w:space="0" w:color="auto"/>
        <w:bottom w:val="none" w:sz="0" w:space="0" w:color="auto"/>
        <w:right w:val="none" w:sz="0" w:space="0" w:color="auto"/>
      </w:divBdr>
    </w:div>
    <w:div w:id="1914849677">
      <w:bodyDiv w:val="1"/>
      <w:marLeft w:val="0"/>
      <w:marRight w:val="0"/>
      <w:marTop w:val="0"/>
      <w:marBottom w:val="0"/>
      <w:divBdr>
        <w:top w:val="none" w:sz="0" w:space="0" w:color="auto"/>
        <w:left w:val="none" w:sz="0" w:space="0" w:color="auto"/>
        <w:bottom w:val="none" w:sz="0" w:space="0" w:color="auto"/>
        <w:right w:val="none" w:sz="0" w:space="0" w:color="auto"/>
      </w:divBdr>
    </w:div>
    <w:div w:id="1920945868">
      <w:bodyDiv w:val="1"/>
      <w:marLeft w:val="0"/>
      <w:marRight w:val="0"/>
      <w:marTop w:val="0"/>
      <w:marBottom w:val="0"/>
      <w:divBdr>
        <w:top w:val="none" w:sz="0" w:space="0" w:color="auto"/>
        <w:left w:val="none" w:sz="0" w:space="0" w:color="auto"/>
        <w:bottom w:val="none" w:sz="0" w:space="0" w:color="auto"/>
        <w:right w:val="none" w:sz="0" w:space="0" w:color="auto"/>
      </w:divBdr>
    </w:div>
    <w:div w:id="1921451011">
      <w:bodyDiv w:val="1"/>
      <w:marLeft w:val="0"/>
      <w:marRight w:val="0"/>
      <w:marTop w:val="0"/>
      <w:marBottom w:val="0"/>
      <w:divBdr>
        <w:top w:val="none" w:sz="0" w:space="0" w:color="auto"/>
        <w:left w:val="none" w:sz="0" w:space="0" w:color="auto"/>
        <w:bottom w:val="none" w:sz="0" w:space="0" w:color="auto"/>
        <w:right w:val="none" w:sz="0" w:space="0" w:color="auto"/>
      </w:divBdr>
    </w:div>
    <w:div w:id="1929457659">
      <w:bodyDiv w:val="1"/>
      <w:marLeft w:val="0"/>
      <w:marRight w:val="0"/>
      <w:marTop w:val="0"/>
      <w:marBottom w:val="0"/>
      <w:divBdr>
        <w:top w:val="none" w:sz="0" w:space="0" w:color="auto"/>
        <w:left w:val="none" w:sz="0" w:space="0" w:color="auto"/>
        <w:bottom w:val="none" w:sz="0" w:space="0" w:color="auto"/>
        <w:right w:val="none" w:sz="0" w:space="0" w:color="auto"/>
      </w:divBdr>
    </w:div>
    <w:div w:id="1929464396">
      <w:bodyDiv w:val="1"/>
      <w:marLeft w:val="0"/>
      <w:marRight w:val="0"/>
      <w:marTop w:val="0"/>
      <w:marBottom w:val="0"/>
      <w:divBdr>
        <w:top w:val="none" w:sz="0" w:space="0" w:color="auto"/>
        <w:left w:val="none" w:sz="0" w:space="0" w:color="auto"/>
        <w:bottom w:val="none" w:sz="0" w:space="0" w:color="auto"/>
        <w:right w:val="none" w:sz="0" w:space="0" w:color="auto"/>
      </w:divBdr>
    </w:div>
    <w:div w:id="1939219762">
      <w:bodyDiv w:val="1"/>
      <w:marLeft w:val="0"/>
      <w:marRight w:val="0"/>
      <w:marTop w:val="0"/>
      <w:marBottom w:val="0"/>
      <w:divBdr>
        <w:top w:val="none" w:sz="0" w:space="0" w:color="auto"/>
        <w:left w:val="none" w:sz="0" w:space="0" w:color="auto"/>
        <w:bottom w:val="none" w:sz="0" w:space="0" w:color="auto"/>
        <w:right w:val="none" w:sz="0" w:space="0" w:color="auto"/>
      </w:divBdr>
    </w:div>
    <w:div w:id="1940091877">
      <w:bodyDiv w:val="1"/>
      <w:marLeft w:val="0"/>
      <w:marRight w:val="0"/>
      <w:marTop w:val="0"/>
      <w:marBottom w:val="0"/>
      <w:divBdr>
        <w:top w:val="none" w:sz="0" w:space="0" w:color="auto"/>
        <w:left w:val="none" w:sz="0" w:space="0" w:color="auto"/>
        <w:bottom w:val="none" w:sz="0" w:space="0" w:color="auto"/>
        <w:right w:val="none" w:sz="0" w:space="0" w:color="auto"/>
      </w:divBdr>
    </w:div>
    <w:div w:id="1944991765">
      <w:bodyDiv w:val="1"/>
      <w:marLeft w:val="0"/>
      <w:marRight w:val="0"/>
      <w:marTop w:val="0"/>
      <w:marBottom w:val="0"/>
      <w:divBdr>
        <w:top w:val="none" w:sz="0" w:space="0" w:color="auto"/>
        <w:left w:val="none" w:sz="0" w:space="0" w:color="auto"/>
        <w:bottom w:val="none" w:sz="0" w:space="0" w:color="auto"/>
        <w:right w:val="none" w:sz="0" w:space="0" w:color="auto"/>
      </w:divBdr>
    </w:div>
    <w:div w:id="1947930886">
      <w:bodyDiv w:val="1"/>
      <w:marLeft w:val="0"/>
      <w:marRight w:val="0"/>
      <w:marTop w:val="0"/>
      <w:marBottom w:val="0"/>
      <w:divBdr>
        <w:top w:val="none" w:sz="0" w:space="0" w:color="auto"/>
        <w:left w:val="none" w:sz="0" w:space="0" w:color="auto"/>
        <w:bottom w:val="none" w:sz="0" w:space="0" w:color="auto"/>
        <w:right w:val="none" w:sz="0" w:space="0" w:color="auto"/>
      </w:divBdr>
    </w:div>
    <w:div w:id="1952541534">
      <w:bodyDiv w:val="1"/>
      <w:marLeft w:val="0"/>
      <w:marRight w:val="0"/>
      <w:marTop w:val="0"/>
      <w:marBottom w:val="0"/>
      <w:divBdr>
        <w:top w:val="none" w:sz="0" w:space="0" w:color="auto"/>
        <w:left w:val="none" w:sz="0" w:space="0" w:color="auto"/>
        <w:bottom w:val="none" w:sz="0" w:space="0" w:color="auto"/>
        <w:right w:val="none" w:sz="0" w:space="0" w:color="auto"/>
      </w:divBdr>
    </w:div>
    <w:div w:id="1961110775">
      <w:bodyDiv w:val="1"/>
      <w:marLeft w:val="0"/>
      <w:marRight w:val="0"/>
      <w:marTop w:val="0"/>
      <w:marBottom w:val="0"/>
      <w:divBdr>
        <w:top w:val="none" w:sz="0" w:space="0" w:color="auto"/>
        <w:left w:val="none" w:sz="0" w:space="0" w:color="auto"/>
        <w:bottom w:val="none" w:sz="0" w:space="0" w:color="auto"/>
        <w:right w:val="none" w:sz="0" w:space="0" w:color="auto"/>
      </w:divBdr>
    </w:div>
    <w:div w:id="1961299212">
      <w:bodyDiv w:val="1"/>
      <w:marLeft w:val="0"/>
      <w:marRight w:val="0"/>
      <w:marTop w:val="0"/>
      <w:marBottom w:val="0"/>
      <w:divBdr>
        <w:top w:val="none" w:sz="0" w:space="0" w:color="auto"/>
        <w:left w:val="none" w:sz="0" w:space="0" w:color="auto"/>
        <w:bottom w:val="none" w:sz="0" w:space="0" w:color="auto"/>
        <w:right w:val="none" w:sz="0" w:space="0" w:color="auto"/>
      </w:divBdr>
    </w:div>
    <w:div w:id="1962958850">
      <w:bodyDiv w:val="1"/>
      <w:marLeft w:val="0"/>
      <w:marRight w:val="0"/>
      <w:marTop w:val="0"/>
      <w:marBottom w:val="0"/>
      <w:divBdr>
        <w:top w:val="none" w:sz="0" w:space="0" w:color="auto"/>
        <w:left w:val="none" w:sz="0" w:space="0" w:color="auto"/>
        <w:bottom w:val="none" w:sz="0" w:space="0" w:color="auto"/>
        <w:right w:val="none" w:sz="0" w:space="0" w:color="auto"/>
      </w:divBdr>
    </w:div>
    <w:div w:id="1969705314">
      <w:bodyDiv w:val="1"/>
      <w:marLeft w:val="0"/>
      <w:marRight w:val="0"/>
      <w:marTop w:val="0"/>
      <w:marBottom w:val="0"/>
      <w:divBdr>
        <w:top w:val="none" w:sz="0" w:space="0" w:color="auto"/>
        <w:left w:val="none" w:sz="0" w:space="0" w:color="auto"/>
        <w:bottom w:val="none" w:sz="0" w:space="0" w:color="auto"/>
        <w:right w:val="none" w:sz="0" w:space="0" w:color="auto"/>
      </w:divBdr>
    </w:div>
    <w:div w:id="1970356374">
      <w:bodyDiv w:val="1"/>
      <w:marLeft w:val="0"/>
      <w:marRight w:val="0"/>
      <w:marTop w:val="0"/>
      <w:marBottom w:val="0"/>
      <w:divBdr>
        <w:top w:val="none" w:sz="0" w:space="0" w:color="auto"/>
        <w:left w:val="none" w:sz="0" w:space="0" w:color="auto"/>
        <w:bottom w:val="none" w:sz="0" w:space="0" w:color="auto"/>
        <w:right w:val="none" w:sz="0" w:space="0" w:color="auto"/>
      </w:divBdr>
    </w:div>
    <w:div w:id="1976763414">
      <w:bodyDiv w:val="1"/>
      <w:marLeft w:val="0"/>
      <w:marRight w:val="0"/>
      <w:marTop w:val="0"/>
      <w:marBottom w:val="0"/>
      <w:divBdr>
        <w:top w:val="none" w:sz="0" w:space="0" w:color="auto"/>
        <w:left w:val="none" w:sz="0" w:space="0" w:color="auto"/>
        <w:bottom w:val="none" w:sz="0" w:space="0" w:color="auto"/>
        <w:right w:val="none" w:sz="0" w:space="0" w:color="auto"/>
      </w:divBdr>
    </w:div>
    <w:div w:id="1976908469">
      <w:bodyDiv w:val="1"/>
      <w:marLeft w:val="0"/>
      <w:marRight w:val="0"/>
      <w:marTop w:val="0"/>
      <w:marBottom w:val="0"/>
      <w:divBdr>
        <w:top w:val="none" w:sz="0" w:space="0" w:color="auto"/>
        <w:left w:val="none" w:sz="0" w:space="0" w:color="auto"/>
        <w:bottom w:val="none" w:sz="0" w:space="0" w:color="auto"/>
        <w:right w:val="none" w:sz="0" w:space="0" w:color="auto"/>
      </w:divBdr>
    </w:div>
    <w:div w:id="1977443939">
      <w:bodyDiv w:val="1"/>
      <w:marLeft w:val="0"/>
      <w:marRight w:val="0"/>
      <w:marTop w:val="0"/>
      <w:marBottom w:val="0"/>
      <w:divBdr>
        <w:top w:val="none" w:sz="0" w:space="0" w:color="auto"/>
        <w:left w:val="none" w:sz="0" w:space="0" w:color="auto"/>
        <w:bottom w:val="none" w:sz="0" w:space="0" w:color="auto"/>
        <w:right w:val="none" w:sz="0" w:space="0" w:color="auto"/>
      </w:divBdr>
    </w:div>
    <w:div w:id="1984693407">
      <w:bodyDiv w:val="1"/>
      <w:marLeft w:val="0"/>
      <w:marRight w:val="0"/>
      <w:marTop w:val="0"/>
      <w:marBottom w:val="0"/>
      <w:divBdr>
        <w:top w:val="none" w:sz="0" w:space="0" w:color="auto"/>
        <w:left w:val="none" w:sz="0" w:space="0" w:color="auto"/>
        <w:bottom w:val="none" w:sz="0" w:space="0" w:color="auto"/>
        <w:right w:val="none" w:sz="0" w:space="0" w:color="auto"/>
      </w:divBdr>
    </w:div>
    <w:div w:id="1985432043">
      <w:bodyDiv w:val="1"/>
      <w:marLeft w:val="0"/>
      <w:marRight w:val="0"/>
      <w:marTop w:val="0"/>
      <w:marBottom w:val="0"/>
      <w:divBdr>
        <w:top w:val="none" w:sz="0" w:space="0" w:color="auto"/>
        <w:left w:val="none" w:sz="0" w:space="0" w:color="auto"/>
        <w:bottom w:val="none" w:sz="0" w:space="0" w:color="auto"/>
        <w:right w:val="none" w:sz="0" w:space="0" w:color="auto"/>
      </w:divBdr>
    </w:div>
    <w:div w:id="1987276677">
      <w:bodyDiv w:val="1"/>
      <w:marLeft w:val="0"/>
      <w:marRight w:val="0"/>
      <w:marTop w:val="0"/>
      <w:marBottom w:val="0"/>
      <w:divBdr>
        <w:top w:val="none" w:sz="0" w:space="0" w:color="auto"/>
        <w:left w:val="none" w:sz="0" w:space="0" w:color="auto"/>
        <w:bottom w:val="none" w:sz="0" w:space="0" w:color="auto"/>
        <w:right w:val="none" w:sz="0" w:space="0" w:color="auto"/>
      </w:divBdr>
    </w:div>
    <w:div w:id="1987658377">
      <w:bodyDiv w:val="1"/>
      <w:marLeft w:val="0"/>
      <w:marRight w:val="0"/>
      <w:marTop w:val="0"/>
      <w:marBottom w:val="0"/>
      <w:divBdr>
        <w:top w:val="none" w:sz="0" w:space="0" w:color="auto"/>
        <w:left w:val="none" w:sz="0" w:space="0" w:color="auto"/>
        <w:bottom w:val="none" w:sz="0" w:space="0" w:color="auto"/>
        <w:right w:val="none" w:sz="0" w:space="0" w:color="auto"/>
      </w:divBdr>
    </w:div>
    <w:div w:id="1990473793">
      <w:bodyDiv w:val="1"/>
      <w:marLeft w:val="0"/>
      <w:marRight w:val="0"/>
      <w:marTop w:val="0"/>
      <w:marBottom w:val="0"/>
      <w:divBdr>
        <w:top w:val="none" w:sz="0" w:space="0" w:color="auto"/>
        <w:left w:val="none" w:sz="0" w:space="0" w:color="auto"/>
        <w:bottom w:val="none" w:sz="0" w:space="0" w:color="auto"/>
        <w:right w:val="none" w:sz="0" w:space="0" w:color="auto"/>
      </w:divBdr>
    </w:div>
    <w:div w:id="1990669349">
      <w:bodyDiv w:val="1"/>
      <w:marLeft w:val="0"/>
      <w:marRight w:val="0"/>
      <w:marTop w:val="0"/>
      <w:marBottom w:val="0"/>
      <w:divBdr>
        <w:top w:val="none" w:sz="0" w:space="0" w:color="auto"/>
        <w:left w:val="none" w:sz="0" w:space="0" w:color="auto"/>
        <w:bottom w:val="none" w:sz="0" w:space="0" w:color="auto"/>
        <w:right w:val="none" w:sz="0" w:space="0" w:color="auto"/>
      </w:divBdr>
    </w:div>
    <w:div w:id="1990936301">
      <w:bodyDiv w:val="1"/>
      <w:marLeft w:val="0"/>
      <w:marRight w:val="0"/>
      <w:marTop w:val="0"/>
      <w:marBottom w:val="0"/>
      <w:divBdr>
        <w:top w:val="none" w:sz="0" w:space="0" w:color="auto"/>
        <w:left w:val="none" w:sz="0" w:space="0" w:color="auto"/>
        <w:bottom w:val="none" w:sz="0" w:space="0" w:color="auto"/>
        <w:right w:val="none" w:sz="0" w:space="0" w:color="auto"/>
      </w:divBdr>
    </w:div>
    <w:div w:id="1991782813">
      <w:bodyDiv w:val="1"/>
      <w:marLeft w:val="0"/>
      <w:marRight w:val="0"/>
      <w:marTop w:val="0"/>
      <w:marBottom w:val="0"/>
      <w:divBdr>
        <w:top w:val="none" w:sz="0" w:space="0" w:color="auto"/>
        <w:left w:val="none" w:sz="0" w:space="0" w:color="auto"/>
        <w:bottom w:val="none" w:sz="0" w:space="0" w:color="auto"/>
        <w:right w:val="none" w:sz="0" w:space="0" w:color="auto"/>
      </w:divBdr>
    </w:div>
    <w:div w:id="1992589233">
      <w:bodyDiv w:val="1"/>
      <w:marLeft w:val="0"/>
      <w:marRight w:val="0"/>
      <w:marTop w:val="0"/>
      <w:marBottom w:val="0"/>
      <w:divBdr>
        <w:top w:val="none" w:sz="0" w:space="0" w:color="auto"/>
        <w:left w:val="none" w:sz="0" w:space="0" w:color="auto"/>
        <w:bottom w:val="none" w:sz="0" w:space="0" w:color="auto"/>
        <w:right w:val="none" w:sz="0" w:space="0" w:color="auto"/>
      </w:divBdr>
    </w:div>
    <w:div w:id="1993024886">
      <w:bodyDiv w:val="1"/>
      <w:marLeft w:val="0"/>
      <w:marRight w:val="0"/>
      <w:marTop w:val="0"/>
      <w:marBottom w:val="0"/>
      <w:divBdr>
        <w:top w:val="none" w:sz="0" w:space="0" w:color="auto"/>
        <w:left w:val="none" w:sz="0" w:space="0" w:color="auto"/>
        <w:bottom w:val="none" w:sz="0" w:space="0" w:color="auto"/>
        <w:right w:val="none" w:sz="0" w:space="0" w:color="auto"/>
      </w:divBdr>
    </w:div>
    <w:div w:id="2010711646">
      <w:bodyDiv w:val="1"/>
      <w:marLeft w:val="0"/>
      <w:marRight w:val="0"/>
      <w:marTop w:val="0"/>
      <w:marBottom w:val="0"/>
      <w:divBdr>
        <w:top w:val="none" w:sz="0" w:space="0" w:color="auto"/>
        <w:left w:val="none" w:sz="0" w:space="0" w:color="auto"/>
        <w:bottom w:val="none" w:sz="0" w:space="0" w:color="auto"/>
        <w:right w:val="none" w:sz="0" w:space="0" w:color="auto"/>
      </w:divBdr>
    </w:div>
    <w:div w:id="2012875295">
      <w:bodyDiv w:val="1"/>
      <w:marLeft w:val="0"/>
      <w:marRight w:val="0"/>
      <w:marTop w:val="0"/>
      <w:marBottom w:val="0"/>
      <w:divBdr>
        <w:top w:val="none" w:sz="0" w:space="0" w:color="auto"/>
        <w:left w:val="none" w:sz="0" w:space="0" w:color="auto"/>
        <w:bottom w:val="none" w:sz="0" w:space="0" w:color="auto"/>
        <w:right w:val="none" w:sz="0" w:space="0" w:color="auto"/>
      </w:divBdr>
    </w:div>
    <w:div w:id="2015722263">
      <w:bodyDiv w:val="1"/>
      <w:marLeft w:val="0"/>
      <w:marRight w:val="0"/>
      <w:marTop w:val="0"/>
      <w:marBottom w:val="0"/>
      <w:divBdr>
        <w:top w:val="none" w:sz="0" w:space="0" w:color="auto"/>
        <w:left w:val="none" w:sz="0" w:space="0" w:color="auto"/>
        <w:bottom w:val="none" w:sz="0" w:space="0" w:color="auto"/>
        <w:right w:val="none" w:sz="0" w:space="0" w:color="auto"/>
      </w:divBdr>
    </w:div>
    <w:div w:id="2015843186">
      <w:bodyDiv w:val="1"/>
      <w:marLeft w:val="0"/>
      <w:marRight w:val="0"/>
      <w:marTop w:val="0"/>
      <w:marBottom w:val="0"/>
      <w:divBdr>
        <w:top w:val="none" w:sz="0" w:space="0" w:color="auto"/>
        <w:left w:val="none" w:sz="0" w:space="0" w:color="auto"/>
        <w:bottom w:val="none" w:sz="0" w:space="0" w:color="auto"/>
        <w:right w:val="none" w:sz="0" w:space="0" w:color="auto"/>
      </w:divBdr>
    </w:div>
    <w:div w:id="2016495447">
      <w:bodyDiv w:val="1"/>
      <w:marLeft w:val="0"/>
      <w:marRight w:val="0"/>
      <w:marTop w:val="0"/>
      <w:marBottom w:val="0"/>
      <w:divBdr>
        <w:top w:val="none" w:sz="0" w:space="0" w:color="auto"/>
        <w:left w:val="none" w:sz="0" w:space="0" w:color="auto"/>
        <w:bottom w:val="none" w:sz="0" w:space="0" w:color="auto"/>
        <w:right w:val="none" w:sz="0" w:space="0" w:color="auto"/>
      </w:divBdr>
    </w:div>
    <w:div w:id="2018456400">
      <w:bodyDiv w:val="1"/>
      <w:marLeft w:val="0"/>
      <w:marRight w:val="0"/>
      <w:marTop w:val="0"/>
      <w:marBottom w:val="0"/>
      <w:divBdr>
        <w:top w:val="none" w:sz="0" w:space="0" w:color="auto"/>
        <w:left w:val="none" w:sz="0" w:space="0" w:color="auto"/>
        <w:bottom w:val="none" w:sz="0" w:space="0" w:color="auto"/>
        <w:right w:val="none" w:sz="0" w:space="0" w:color="auto"/>
      </w:divBdr>
    </w:div>
    <w:div w:id="2019384176">
      <w:bodyDiv w:val="1"/>
      <w:marLeft w:val="0"/>
      <w:marRight w:val="0"/>
      <w:marTop w:val="0"/>
      <w:marBottom w:val="0"/>
      <w:divBdr>
        <w:top w:val="none" w:sz="0" w:space="0" w:color="auto"/>
        <w:left w:val="none" w:sz="0" w:space="0" w:color="auto"/>
        <w:bottom w:val="none" w:sz="0" w:space="0" w:color="auto"/>
        <w:right w:val="none" w:sz="0" w:space="0" w:color="auto"/>
      </w:divBdr>
    </w:div>
    <w:div w:id="2027321607">
      <w:bodyDiv w:val="1"/>
      <w:marLeft w:val="0"/>
      <w:marRight w:val="0"/>
      <w:marTop w:val="0"/>
      <w:marBottom w:val="0"/>
      <w:divBdr>
        <w:top w:val="none" w:sz="0" w:space="0" w:color="auto"/>
        <w:left w:val="none" w:sz="0" w:space="0" w:color="auto"/>
        <w:bottom w:val="none" w:sz="0" w:space="0" w:color="auto"/>
        <w:right w:val="none" w:sz="0" w:space="0" w:color="auto"/>
      </w:divBdr>
    </w:div>
    <w:div w:id="2029717854">
      <w:bodyDiv w:val="1"/>
      <w:marLeft w:val="0"/>
      <w:marRight w:val="0"/>
      <w:marTop w:val="0"/>
      <w:marBottom w:val="0"/>
      <w:divBdr>
        <w:top w:val="none" w:sz="0" w:space="0" w:color="auto"/>
        <w:left w:val="none" w:sz="0" w:space="0" w:color="auto"/>
        <w:bottom w:val="none" w:sz="0" w:space="0" w:color="auto"/>
        <w:right w:val="none" w:sz="0" w:space="0" w:color="auto"/>
      </w:divBdr>
    </w:div>
    <w:div w:id="2040009600">
      <w:bodyDiv w:val="1"/>
      <w:marLeft w:val="0"/>
      <w:marRight w:val="0"/>
      <w:marTop w:val="0"/>
      <w:marBottom w:val="0"/>
      <w:divBdr>
        <w:top w:val="none" w:sz="0" w:space="0" w:color="auto"/>
        <w:left w:val="none" w:sz="0" w:space="0" w:color="auto"/>
        <w:bottom w:val="none" w:sz="0" w:space="0" w:color="auto"/>
        <w:right w:val="none" w:sz="0" w:space="0" w:color="auto"/>
      </w:divBdr>
    </w:div>
    <w:div w:id="2043480826">
      <w:bodyDiv w:val="1"/>
      <w:marLeft w:val="0"/>
      <w:marRight w:val="0"/>
      <w:marTop w:val="0"/>
      <w:marBottom w:val="0"/>
      <w:divBdr>
        <w:top w:val="none" w:sz="0" w:space="0" w:color="auto"/>
        <w:left w:val="none" w:sz="0" w:space="0" w:color="auto"/>
        <w:bottom w:val="none" w:sz="0" w:space="0" w:color="auto"/>
        <w:right w:val="none" w:sz="0" w:space="0" w:color="auto"/>
      </w:divBdr>
    </w:div>
    <w:div w:id="2050183334">
      <w:bodyDiv w:val="1"/>
      <w:marLeft w:val="0"/>
      <w:marRight w:val="0"/>
      <w:marTop w:val="0"/>
      <w:marBottom w:val="0"/>
      <w:divBdr>
        <w:top w:val="none" w:sz="0" w:space="0" w:color="auto"/>
        <w:left w:val="none" w:sz="0" w:space="0" w:color="auto"/>
        <w:bottom w:val="none" w:sz="0" w:space="0" w:color="auto"/>
        <w:right w:val="none" w:sz="0" w:space="0" w:color="auto"/>
      </w:divBdr>
    </w:div>
    <w:div w:id="2050688974">
      <w:bodyDiv w:val="1"/>
      <w:marLeft w:val="0"/>
      <w:marRight w:val="0"/>
      <w:marTop w:val="0"/>
      <w:marBottom w:val="0"/>
      <w:divBdr>
        <w:top w:val="none" w:sz="0" w:space="0" w:color="auto"/>
        <w:left w:val="none" w:sz="0" w:space="0" w:color="auto"/>
        <w:bottom w:val="none" w:sz="0" w:space="0" w:color="auto"/>
        <w:right w:val="none" w:sz="0" w:space="0" w:color="auto"/>
      </w:divBdr>
    </w:div>
    <w:div w:id="2051607223">
      <w:bodyDiv w:val="1"/>
      <w:marLeft w:val="0"/>
      <w:marRight w:val="0"/>
      <w:marTop w:val="0"/>
      <w:marBottom w:val="0"/>
      <w:divBdr>
        <w:top w:val="none" w:sz="0" w:space="0" w:color="auto"/>
        <w:left w:val="none" w:sz="0" w:space="0" w:color="auto"/>
        <w:bottom w:val="none" w:sz="0" w:space="0" w:color="auto"/>
        <w:right w:val="none" w:sz="0" w:space="0" w:color="auto"/>
      </w:divBdr>
    </w:div>
    <w:div w:id="2052803110">
      <w:bodyDiv w:val="1"/>
      <w:marLeft w:val="0"/>
      <w:marRight w:val="0"/>
      <w:marTop w:val="0"/>
      <w:marBottom w:val="0"/>
      <w:divBdr>
        <w:top w:val="none" w:sz="0" w:space="0" w:color="auto"/>
        <w:left w:val="none" w:sz="0" w:space="0" w:color="auto"/>
        <w:bottom w:val="none" w:sz="0" w:space="0" w:color="auto"/>
        <w:right w:val="none" w:sz="0" w:space="0" w:color="auto"/>
      </w:divBdr>
    </w:div>
    <w:div w:id="2055614116">
      <w:bodyDiv w:val="1"/>
      <w:marLeft w:val="0"/>
      <w:marRight w:val="0"/>
      <w:marTop w:val="0"/>
      <w:marBottom w:val="0"/>
      <w:divBdr>
        <w:top w:val="none" w:sz="0" w:space="0" w:color="auto"/>
        <w:left w:val="none" w:sz="0" w:space="0" w:color="auto"/>
        <w:bottom w:val="none" w:sz="0" w:space="0" w:color="auto"/>
        <w:right w:val="none" w:sz="0" w:space="0" w:color="auto"/>
      </w:divBdr>
    </w:div>
    <w:div w:id="2055614242">
      <w:bodyDiv w:val="1"/>
      <w:marLeft w:val="0"/>
      <w:marRight w:val="0"/>
      <w:marTop w:val="0"/>
      <w:marBottom w:val="0"/>
      <w:divBdr>
        <w:top w:val="none" w:sz="0" w:space="0" w:color="auto"/>
        <w:left w:val="none" w:sz="0" w:space="0" w:color="auto"/>
        <w:bottom w:val="none" w:sz="0" w:space="0" w:color="auto"/>
        <w:right w:val="none" w:sz="0" w:space="0" w:color="auto"/>
      </w:divBdr>
    </w:div>
    <w:div w:id="2056851488">
      <w:bodyDiv w:val="1"/>
      <w:marLeft w:val="0"/>
      <w:marRight w:val="0"/>
      <w:marTop w:val="0"/>
      <w:marBottom w:val="0"/>
      <w:divBdr>
        <w:top w:val="none" w:sz="0" w:space="0" w:color="auto"/>
        <w:left w:val="none" w:sz="0" w:space="0" w:color="auto"/>
        <w:bottom w:val="none" w:sz="0" w:space="0" w:color="auto"/>
        <w:right w:val="none" w:sz="0" w:space="0" w:color="auto"/>
      </w:divBdr>
    </w:div>
    <w:div w:id="2058046552">
      <w:bodyDiv w:val="1"/>
      <w:marLeft w:val="0"/>
      <w:marRight w:val="0"/>
      <w:marTop w:val="0"/>
      <w:marBottom w:val="0"/>
      <w:divBdr>
        <w:top w:val="none" w:sz="0" w:space="0" w:color="auto"/>
        <w:left w:val="none" w:sz="0" w:space="0" w:color="auto"/>
        <w:bottom w:val="none" w:sz="0" w:space="0" w:color="auto"/>
        <w:right w:val="none" w:sz="0" w:space="0" w:color="auto"/>
      </w:divBdr>
    </w:div>
    <w:div w:id="2066223010">
      <w:bodyDiv w:val="1"/>
      <w:marLeft w:val="0"/>
      <w:marRight w:val="0"/>
      <w:marTop w:val="0"/>
      <w:marBottom w:val="0"/>
      <w:divBdr>
        <w:top w:val="none" w:sz="0" w:space="0" w:color="auto"/>
        <w:left w:val="none" w:sz="0" w:space="0" w:color="auto"/>
        <w:bottom w:val="none" w:sz="0" w:space="0" w:color="auto"/>
        <w:right w:val="none" w:sz="0" w:space="0" w:color="auto"/>
      </w:divBdr>
    </w:div>
    <w:div w:id="2067758176">
      <w:bodyDiv w:val="1"/>
      <w:marLeft w:val="0"/>
      <w:marRight w:val="0"/>
      <w:marTop w:val="0"/>
      <w:marBottom w:val="0"/>
      <w:divBdr>
        <w:top w:val="none" w:sz="0" w:space="0" w:color="auto"/>
        <w:left w:val="none" w:sz="0" w:space="0" w:color="auto"/>
        <w:bottom w:val="none" w:sz="0" w:space="0" w:color="auto"/>
        <w:right w:val="none" w:sz="0" w:space="0" w:color="auto"/>
      </w:divBdr>
    </w:div>
    <w:div w:id="2072579977">
      <w:bodyDiv w:val="1"/>
      <w:marLeft w:val="0"/>
      <w:marRight w:val="0"/>
      <w:marTop w:val="0"/>
      <w:marBottom w:val="0"/>
      <w:divBdr>
        <w:top w:val="none" w:sz="0" w:space="0" w:color="auto"/>
        <w:left w:val="none" w:sz="0" w:space="0" w:color="auto"/>
        <w:bottom w:val="none" w:sz="0" w:space="0" w:color="auto"/>
        <w:right w:val="none" w:sz="0" w:space="0" w:color="auto"/>
      </w:divBdr>
    </w:div>
    <w:div w:id="2074817529">
      <w:bodyDiv w:val="1"/>
      <w:marLeft w:val="0"/>
      <w:marRight w:val="0"/>
      <w:marTop w:val="0"/>
      <w:marBottom w:val="0"/>
      <w:divBdr>
        <w:top w:val="none" w:sz="0" w:space="0" w:color="auto"/>
        <w:left w:val="none" w:sz="0" w:space="0" w:color="auto"/>
        <w:bottom w:val="none" w:sz="0" w:space="0" w:color="auto"/>
        <w:right w:val="none" w:sz="0" w:space="0" w:color="auto"/>
      </w:divBdr>
    </w:div>
    <w:div w:id="2084790617">
      <w:bodyDiv w:val="1"/>
      <w:marLeft w:val="0"/>
      <w:marRight w:val="0"/>
      <w:marTop w:val="0"/>
      <w:marBottom w:val="0"/>
      <w:divBdr>
        <w:top w:val="none" w:sz="0" w:space="0" w:color="auto"/>
        <w:left w:val="none" w:sz="0" w:space="0" w:color="auto"/>
        <w:bottom w:val="none" w:sz="0" w:space="0" w:color="auto"/>
        <w:right w:val="none" w:sz="0" w:space="0" w:color="auto"/>
      </w:divBdr>
    </w:div>
    <w:div w:id="2085952622">
      <w:bodyDiv w:val="1"/>
      <w:marLeft w:val="0"/>
      <w:marRight w:val="0"/>
      <w:marTop w:val="0"/>
      <w:marBottom w:val="0"/>
      <w:divBdr>
        <w:top w:val="none" w:sz="0" w:space="0" w:color="auto"/>
        <w:left w:val="none" w:sz="0" w:space="0" w:color="auto"/>
        <w:bottom w:val="none" w:sz="0" w:space="0" w:color="auto"/>
        <w:right w:val="none" w:sz="0" w:space="0" w:color="auto"/>
      </w:divBdr>
    </w:div>
    <w:div w:id="2088380558">
      <w:bodyDiv w:val="1"/>
      <w:marLeft w:val="0"/>
      <w:marRight w:val="0"/>
      <w:marTop w:val="0"/>
      <w:marBottom w:val="0"/>
      <w:divBdr>
        <w:top w:val="none" w:sz="0" w:space="0" w:color="auto"/>
        <w:left w:val="none" w:sz="0" w:space="0" w:color="auto"/>
        <w:bottom w:val="none" w:sz="0" w:space="0" w:color="auto"/>
        <w:right w:val="none" w:sz="0" w:space="0" w:color="auto"/>
      </w:divBdr>
    </w:div>
    <w:div w:id="2100053869">
      <w:bodyDiv w:val="1"/>
      <w:marLeft w:val="0"/>
      <w:marRight w:val="0"/>
      <w:marTop w:val="0"/>
      <w:marBottom w:val="0"/>
      <w:divBdr>
        <w:top w:val="none" w:sz="0" w:space="0" w:color="auto"/>
        <w:left w:val="none" w:sz="0" w:space="0" w:color="auto"/>
        <w:bottom w:val="none" w:sz="0" w:space="0" w:color="auto"/>
        <w:right w:val="none" w:sz="0" w:space="0" w:color="auto"/>
      </w:divBdr>
    </w:div>
    <w:div w:id="2107264998">
      <w:bodyDiv w:val="1"/>
      <w:marLeft w:val="0"/>
      <w:marRight w:val="0"/>
      <w:marTop w:val="0"/>
      <w:marBottom w:val="0"/>
      <w:divBdr>
        <w:top w:val="none" w:sz="0" w:space="0" w:color="auto"/>
        <w:left w:val="none" w:sz="0" w:space="0" w:color="auto"/>
        <w:bottom w:val="none" w:sz="0" w:space="0" w:color="auto"/>
        <w:right w:val="none" w:sz="0" w:space="0" w:color="auto"/>
      </w:divBdr>
    </w:div>
    <w:div w:id="2114203108">
      <w:bodyDiv w:val="1"/>
      <w:marLeft w:val="0"/>
      <w:marRight w:val="0"/>
      <w:marTop w:val="0"/>
      <w:marBottom w:val="0"/>
      <w:divBdr>
        <w:top w:val="none" w:sz="0" w:space="0" w:color="auto"/>
        <w:left w:val="none" w:sz="0" w:space="0" w:color="auto"/>
        <w:bottom w:val="none" w:sz="0" w:space="0" w:color="auto"/>
        <w:right w:val="none" w:sz="0" w:space="0" w:color="auto"/>
      </w:divBdr>
    </w:div>
    <w:div w:id="2117141502">
      <w:bodyDiv w:val="1"/>
      <w:marLeft w:val="0"/>
      <w:marRight w:val="0"/>
      <w:marTop w:val="0"/>
      <w:marBottom w:val="0"/>
      <w:divBdr>
        <w:top w:val="none" w:sz="0" w:space="0" w:color="auto"/>
        <w:left w:val="none" w:sz="0" w:space="0" w:color="auto"/>
        <w:bottom w:val="none" w:sz="0" w:space="0" w:color="auto"/>
        <w:right w:val="none" w:sz="0" w:space="0" w:color="auto"/>
      </w:divBdr>
    </w:div>
    <w:div w:id="2118866702">
      <w:bodyDiv w:val="1"/>
      <w:marLeft w:val="0"/>
      <w:marRight w:val="0"/>
      <w:marTop w:val="0"/>
      <w:marBottom w:val="0"/>
      <w:divBdr>
        <w:top w:val="none" w:sz="0" w:space="0" w:color="auto"/>
        <w:left w:val="none" w:sz="0" w:space="0" w:color="auto"/>
        <w:bottom w:val="none" w:sz="0" w:space="0" w:color="auto"/>
        <w:right w:val="none" w:sz="0" w:space="0" w:color="auto"/>
      </w:divBdr>
    </w:div>
    <w:div w:id="2119062232">
      <w:bodyDiv w:val="1"/>
      <w:marLeft w:val="0"/>
      <w:marRight w:val="0"/>
      <w:marTop w:val="0"/>
      <w:marBottom w:val="0"/>
      <w:divBdr>
        <w:top w:val="none" w:sz="0" w:space="0" w:color="auto"/>
        <w:left w:val="none" w:sz="0" w:space="0" w:color="auto"/>
        <w:bottom w:val="none" w:sz="0" w:space="0" w:color="auto"/>
        <w:right w:val="none" w:sz="0" w:space="0" w:color="auto"/>
      </w:divBdr>
    </w:div>
    <w:div w:id="2122332117">
      <w:bodyDiv w:val="1"/>
      <w:marLeft w:val="0"/>
      <w:marRight w:val="0"/>
      <w:marTop w:val="0"/>
      <w:marBottom w:val="0"/>
      <w:divBdr>
        <w:top w:val="none" w:sz="0" w:space="0" w:color="auto"/>
        <w:left w:val="none" w:sz="0" w:space="0" w:color="auto"/>
        <w:bottom w:val="none" w:sz="0" w:space="0" w:color="auto"/>
        <w:right w:val="none" w:sz="0" w:space="0" w:color="auto"/>
      </w:divBdr>
    </w:div>
    <w:div w:id="2126267255">
      <w:bodyDiv w:val="1"/>
      <w:marLeft w:val="0"/>
      <w:marRight w:val="0"/>
      <w:marTop w:val="0"/>
      <w:marBottom w:val="0"/>
      <w:divBdr>
        <w:top w:val="none" w:sz="0" w:space="0" w:color="auto"/>
        <w:left w:val="none" w:sz="0" w:space="0" w:color="auto"/>
        <w:bottom w:val="none" w:sz="0" w:space="0" w:color="auto"/>
        <w:right w:val="none" w:sz="0" w:space="0" w:color="auto"/>
      </w:divBdr>
    </w:div>
    <w:div w:id="2127305623">
      <w:bodyDiv w:val="1"/>
      <w:marLeft w:val="0"/>
      <w:marRight w:val="0"/>
      <w:marTop w:val="0"/>
      <w:marBottom w:val="0"/>
      <w:divBdr>
        <w:top w:val="none" w:sz="0" w:space="0" w:color="auto"/>
        <w:left w:val="none" w:sz="0" w:space="0" w:color="auto"/>
        <w:bottom w:val="none" w:sz="0" w:space="0" w:color="auto"/>
        <w:right w:val="none" w:sz="0" w:space="0" w:color="auto"/>
      </w:divBdr>
    </w:div>
    <w:div w:id="2131434417">
      <w:bodyDiv w:val="1"/>
      <w:marLeft w:val="0"/>
      <w:marRight w:val="0"/>
      <w:marTop w:val="0"/>
      <w:marBottom w:val="0"/>
      <w:divBdr>
        <w:top w:val="none" w:sz="0" w:space="0" w:color="auto"/>
        <w:left w:val="none" w:sz="0" w:space="0" w:color="auto"/>
        <w:bottom w:val="none" w:sz="0" w:space="0" w:color="auto"/>
        <w:right w:val="none" w:sz="0" w:space="0" w:color="auto"/>
      </w:divBdr>
    </w:div>
    <w:div w:id="2134056028">
      <w:bodyDiv w:val="1"/>
      <w:marLeft w:val="0"/>
      <w:marRight w:val="0"/>
      <w:marTop w:val="0"/>
      <w:marBottom w:val="0"/>
      <w:divBdr>
        <w:top w:val="none" w:sz="0" w:space="0" w:color="auto"/>
        <w:left w:val="none" w:sz="0" w:space="0" w:color="auto"/>
        <w:bottom w:val="none" w:sz="0" w:space="0" w:color="auto"/>
        <w:right w:val="none" w:sz="0" w:space="0" w:color="auto"/>
      </w:divBdr>
    </w:div>
    <w:div w:id="2138986534">
      <w:bodyDiv w:val="1"/>
      <w:marLeft w:val="0"/>
      <w:marRight w:val="0"/>
      <w:marTop w:val="0"/>
      <w:marBottom w:val="0"/>
      <w:divBdr>
        <w:top w:val="none" w:sz="0" w:space="0" w:color="auto"/>
        <w:left w:val="none" w:sz="0" w:space="0" w:color="auto"/>
        <w:bottom w:val="none" w:sz="0" w:space="0" w:color="auto"/>
        <w:right w:val="none" w:sz="0" w:space="0" w:color="auto"/>
      </w:divBdr>
    </w:div>
    <w:div w:id="2142380405">
      <w:bodyDiv w:val="1"/>
      <w:marLeft w:val="0"/>
      <w:marRight w:val="0"/>
      <w:marTop w:val="0"/>
      <w:marBottom w:val="0"/>
      <w:divBdr>
        <w:top w:val="none" w:sz="0" w:space="0" w:color="auto"/>
        <w:left w:val="none" w:sz="0" w:space="0" w:color="auto"/>
        <w:bottom w:val="none" w:sz="0" w:space="0" w:color="auto"/>
        <w:right w:val="none" w:sz="0" w:space="0" w:color="auto"/>
      </w:divBdr>
    </w:div>
    <w:div w:id="2144807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117" Type="http://schemas.openxmlformats.org/officeDocument/2006/relationships/image" Target="media/image35.emf"/><Relationship Id="rId21" Type="http://schemas.openxmlformats.org/officeDocument/2006/relationships/header" Target="header4.xml"/><Relationship Id="rId42" Type="http://schemas.openxmlformats.org/officeDocument/2006/relationships/header" Target="header14.xml"/><Relationship Id="rId47" Type="http://schemas.openxmlformats.org/officeDocument/2006/relationships/image" Target="media/image10.jpeg"/><Relationship Id="rId63" Type="http://schemas.openxmlformats.org/officeDocument/2006/relationships/header" Target="header23.xml"/><Relationship Id="rId68" Type="http://schemas.openxmlformats.org/officeDocument/2006/relationships/header" Target="header26.xml"/><Relationship Id="rId84" Type="http://schemas.openxmlformats.org/officeDocument/2006/relationships/footer" Target="footer24.xml"/><Relationship Id="rId89" Type="http://schemas.openxmlformats.org/officeDocument/2006/relationships/image" Target="media/image13.png"/><Relationship Id="rId112" Type="http://schemas.openxmlformats.org/officeDocument/2006/relationships/image" Target="media/image30.emf"/><Relationship Id="rId16" Type="http://schemas.microsoft.com/office/2007/relationships/hdphoto" Target="media/hdphoto1.wdp"/><Relationship Id="rId107" Type="http://schemas.openxmlformats.org/officeDocument/2006/relationships/footer" Target="footer26.xml"/><Relationship Id="rId11" Type="http://schemas.openxmlformats.org/officeDocument/2006/relationships/header" Target="header1.xml"/><Relationship Id="rId32" Type="http://schemas.openxmlformats.org/officeDocument/2006/relationships/header" Target="header9.xml"/><Relationship Id="rId37" Type="http://schemas.openxmlformats.org/officeDocument/2006/relationships/footer" Target="footer8.xml"/><Relationship Id="rId53" Type="http://schemas.openxmlformats.org/officeDocument/2006/relationships/footer" Target="footer15.xml"/><Relationship Id="rId58" Type="http://schemas.openxmlformats.org/officeDocument/2006/relationships/footer" Target="footer17.xml"/><Relationship Id="rId74" Type="http://schemas.openxmlformats.org/officeDocument/2006/relationships/header" Target="header30.xml"/><Relationship Id="rId79" Type="http://schemas.openxmlformats.org/officeDocument/2006/relationships/footer" Target="footer22.xml"/><Relationship Id="rId102" Type="http://schemas.openxmlformats.org/officeDocument/2006/relationships/image" Target="media/image24.jpeg"/><Relationship Id="rId123" Type="http://schemas.openxmlformats.org/officeDocument/2006/relationships/image" Target="media/image41.emf"/><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14.png"/><Relationship Id="rId95" Type="http://schemas.openxmlformats.org/officeDocument/2006/relationships/image" Target="media/image17.png"/><Relationship Id="rId19" Type="http://schemas.openxmlformats.org/officeDocument/2006/relationships/header" Target="header3.xml"/><Relationship Id="rId14" Type="http://schemas.openxmlformats.org/officeDocument/2006/relationships/header" Target="header2.xml"/><Relationship Id="rId22" Type="http://schemas.openxmlformats.org/officeDocument/2006/relationships/header" Target="header5.xml"/><Relationship Id="rId27" Type="http://schemas.openxmlformats.org/officeDocument/2006/relationships/image" Target="media/image8.png"/><Relationship Id="rId30" Type="http://schemas.openxmlformats.org/officeDocument/2006/relationships/header" Target="header8.xml"/><Relationship Id="rId35" Type="http://schemas.openxmlformats.org/officeDocument/2006/relationships/footer" Target="footer7.xml"/><Relationship Id="rId43" Type="http://schemas.openxmlformats.org/officeDocument/2006/relationships/footer" Target="footer11.xml"/><Relationship Id="rId48" Type="http://schemas.openxmlformats.org/officeDocument/2006/relationships/header" Target="header17.xml"/><Relationship Id="rId56" Type="http://schemas.openxmlformats.org/officeDocument/2006/relationships/header" Target="header21.xml"/><Relationship Id="rId64" Type="http://schemas.openxmlformats.org/officeDocument/2006/relationships/footer" Target="footer18.xml"/><Relationship Id="rId69" Type="http://schemas.openxmlformats.org/officeDocument/2006/relationships/footer" Target="footer19.xml"/><Relationship Id="rId77" Type="http://schemas.openxmlformats.org/officeDocument/2006/relationships/footer" Target="footer21.xml"/><Relationship Id="rId100" Type="http://schemas.openxmlformats.org/officeDocument/2006/relationships/image" Target="media/image22.jpeg"/><Relationship Id="rId105" Type="http://schemas.openxmlformats.org/officeDocument/2006/relationships/footer" Target="footer25.xml"/><Relationship Id="rId113" Type="http://schemas.openxmlformats.org/officeDocument/2006/relationships/image" Target="media/image31.emf"/><Relationship Id="rId118" Type="http://schemas.openxmlformats.org/officeDocument/2006/relationships/image" Target="media/image36.emf"/><Relationship Id="rId126" Type="http://schemas.openxmlformats.org/officeDocument/2006/relationships/image" Target="media/image44.emf"/><Relationship Id="rId8" Type="http://schemas.openxmlformats.org/officeDocument/2006/relationships/endnotes" Target="endnotes.xml"/><Relationship Id="rId51" Type="http://schemas.openxmlformats.org/officeDocument/2006/relationships/footer" Target="footer14.xml"/><Relationship Id="rId72" Type="http://schemas.openxmlformats.org/officeDocument/2006/relationships/header" Target="header28.xml"/><Relationship Id="rId80" Type="http://schemas.openxmlformats.org/officeDocument/2006/relationships/header" Target="header34.xml"/><Relationship Id="rId85" Type="http://schemas.openxmlformats.org/officeDocument/2006/relationships/header" Target="header37.xml"/><Relationship Id="rId93" Type="http://schemas.openxmlformats.org/officeDocument/2006/relationships/header" Target="header39.xml"/><Relationship Id="rId98" Type="http://schemas.openxmlformats.org/officeDocument/2006/relationships/image" Target="media/image20.jpeg"/><Relationship Id="rId121" Type="http://schemas.openxmlformats.org/officeDocument/2006/relationships/image" Target="media/image39.em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header" Target="header6.xml"/><Relationship Id="rId33" Type="http://schemas.openxmlformats.org/officeDocument/2006/relationships/footer" Target="footer6.xml"/><Relationship Id="rId38" Type="http://schemas.openxmlformats.org/officeDocument/2006/relationships/header" Target="header12.xml"/><Relationship Id="rId46" Type="http://schemas.openxmlformats.org/officeDocument/2006/relationships/footer" Target="footer12.xml"/><Relationship Id="rId59" Type="http://schemas.openxmlformats.org/officeDocument/2006/relationships/hyperlink" Target="jl:39768520.2%20" TargetMode="External"/><Relationship Id="rId67" Type="http://schemas.openxmlformats.org/officeDocument/2006/relationships/image" Target="media/image11.jpeg"/><Relationship Id="rId103" Type="http://schemas.openxmlformats.org/officeDocument/2006/relationships/image" Target="media/image25.jpeg"/><Relationship Id="rId108" Type="http://schemas.openxmlformats.org/officeDocument/2006/relationships/image" Target="media/image26.emf"/><Relationship Id="rId116" Type="http://schemas.openxmlformats.org/officeDocument/2006/relationships/image" Target="media/image34.emf"/><Relationship Id="rId124" Type="http://schemas.openxmlformats.org/officeDocument/2006/relationships/image" Target="media/image42.emf"/><Relationship Id="rId129" Type="http://schemas.openxmlformats.org/officeDocument/2006/relationships/theme" Target="theme/theme1.xml"/><Relationship Id="rId20" Type="http://schemas.openxmlformats.org/officeDocument/2006/relationships/footer" Target="footer3.xml"/><Relationship Id="rId41" Type="http://schemas.openxmlformats.org/officeDocument/2006/relationships/footer" Target="footer10.xml"/><Relationship Id="rId54" Type="http://schemas.openxmlformats.org/officeDocument/2006/relationships/header" Target="header20.xml"/><Relationship Id="rId62" Type="http://schemas.openxmlformats.org/officeDocument/2006/relationships/hyperlink" Target="jl:39768520.2.1007929791_48" TargetMode="External"/><Relationship Id="rId70" Type="http://schemas.openxmlformats.org/officeDocument/2006/relationships/header" Target="header27.xml"/><Relationship Id="rId75" Type="http://schemas.openxmlformats.org/officeDocument/2006/relationships/header" Target="header31.xml"/><Relationship Id="rId83" Type="http://schemas.openxmlformats.org/officeDocument/2006/relationships/header" Target="header36.xml"/><Relationship Id="rId88" Type="http://schemas.openxmlformats.org/officeDocument/2006/relationships/image" Target="media/image12.png"/><Relationship Id="rId91" Type="http://schemas.openxmlformats.org/officeDocument/2006/relationships/image" Target="media/image15.png"/><Relationship Id="rId96" Type="http://schemas.openxmlformats.org/officeDocument/2006/relationships/image" Target="media/image18.jpeg"/><Relationship Id="rId111" Type="http://schemas.openxmlformats.org/officeDocument/2006/relationships/image" Target="media/image29.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6.png"/><Relationship Id="rId28" Type="http://schemas.openxmlformats.org/officeDocument/2006/relationships/image" Target="media/image9.png"/><Relationship Id="rId36" Type="http://schemas.openxmlformats.org/officeDocument/2006/relationships/header" Target="header11.xml"/><Relationship Id="rId49" Type="http://schemas.openxmlformats.org/officeDocument/2006/relationships/footer" Target="footer13.xml"/><Relationship Id="rId57" Type="http://schemas.openxmlformats.org/officeDocument/2006/relationships/header" Target="header22.xml"/><Relationship Id="rId106" Type="http://schemas.openxmlformats.org/officeDocument/2006/relationships/header" Target="header42.xml"/><Relationship Id="rId114" Type="http://schemas.openxmlformats.org/officeDocument/2006/relationships/image" Target="media/image32.emf"/><Relationship Id="rId119" Type="http://schemas.openxmlformats.org/officeDocument/2006/relationships/image" Target="media/image37.emf"/><Relationship Id="rId127" Type="http://schemas.openxmlformats.org/officeDocument/2006/relationships/header" Target="header43.xml"/><Relationship Id="rId10" Type="http://schemas.openxmlformats.org/officeDocument/2006/relationships/image" Target="media/image2.png"/><Relationship Id="rId31" Type="http://schemas.openxmlformats.org/officeDocument/2006/relationships/footer" Target="footer5.xml"/><Relationship Id="rId44" Type="http://schemas.openxmlformats.org/officeDocument/2006/relationships/header" Target="header15.xml"/><Relationship Id="rId52" Type="http://schemas.openxmlformats.org/officeDocument/2006/relationships/header" Target="header19.xml"/><Relationship Id="rId60" Type="http://schemas.openxmlformats.org/officeDocument/2006/relationships/hyperlink" Target="jl:39768520.23%20" TargetMode="External"/><Relationship Id="rId65" Type="http://schemas.openxmlformats.org/officeDocument/2006/relationships/header" Target="header24.xml"/><Relationship Id="rId73" Type="http://schemas.openxmlformats.org/officeDocument/2006/relationships/header" Target="header29.xml"/><Relationship Id="rId78" Type="http://schemas.openxmlformats.org/officeDocument/2006/relationships/header" Target="header33.xml"/><Relationship Id="rId81" Type="http://schemas.openxmlformats.org/officeDocument/2006/relationships/header" Target="header35.xml"/><Relationship Id="rId86" Type="http://schemas.openxmlformats.org/officeDocument/2006/relationships/hyperlink" Target="jl:37815283.0%20" TargetMode="External"/><Relationship Id="rId94" Type="http://schemas.openxmlformats.org/officeDocument/2006/relationships/header" Target="header40.xml"/><Relationship Id="rId99" Type="http://schemas.openxmlformats.org/officeDocument/2006/relationships/image" Target="media/image21.jpeg"/><Relationship Id="rId101" Type="http://schemas.openxmlformats.org/officeDocument/2006/relationships/image" Target="media/image23.jpeg"/><Relationship Id="rId122" Type="http://schemas.openxmlformats.org/officeDocument/2006/relationships/image" Target="media/image40.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2.xml"/><Relationship Id="rId18" Type="http://schemas.microsoft.com/office/2007/relationships/hdphoto" Target="media/hdphoto2.wdp"/><Relationship Id="rId39" Type="http://schemas.openxmlformats.org/officeDocument/2006/relationships/footer" Target="footer9.xml"/><Relationship Id="rId109" Type="http://schemas.openxmlformats.org/officeDocument/2006/relationships/image" Target="media/image27.emf"/><Relationship Id="rId34" Type="http://schemas.openxmlformats.org/officeDocument/2006/relationships/header" Target="header10.xml"/><Relationship Id="rId50" Type="http://schemas.openxmlformats.org/officeDocument/2006/relationships/header" Target="header18.xml"/><Relationship Id="rId55" Type="http://schemas.openxmlformats.org/officeDocument/2006/relationships/footer" Target="footer16.xml"/><Relationship Id="rId76" Type="http://schemas.openxmlformats.org/officeDocument/2006/relationships/header" Target="header32.xml"/><Relationship Id="rId97" Type="http://schemas.openxmlformats.org/officeDocument/2006/relationships/image" Target="media/image19.jpeg"/><Relationship Id="rId104" Type="http://schemas.openxmlformats.org/officeDocument/2006/relationships/header" Target="header41.xml"/><Relationship Id="rId120" Type="http://schemas.openxmlformats.org/officeDocument/2006/relationships/image" Target="media/image38.emf"/><Relationship Id="rId125" Type="http://schemas.openxmlformats.org/officeDocument/2006/relationships/image" Target="media/image43.emf"/><Relationship Id="rId7" Type="http://schemas.openxmlformats.org/officeDocument/2006/relationships/footnotes" Target="footnotes.xml"/><Relationship Id="rId71" Type="http://schemas.openxmlformats.org/officeDocument/2006/relationships/footer" Target="footer20.xml"/><Relationship Id="rId92" Type="http://schemas.openxmlformats.org/officeDocument/2006/relationships/image" Target="media/image16.png"/><Relationship Id="rId2" Type="http://schemas.openxmlformats.org/officeDocument/2006/relationships/numbering" Target="numbering.xml"/><Relationship Id="rId29" Type="http://schemas.openxmlformats.org/officeDocument/2006/relationships/header" Target="header7.xml"/><Relationship Id="rId24" Type="http://schemas.openxmlformats.org/officeDocument/2006/relationships/image" Target="media/image7.png"/><Relationship Id="rId40" Type="http://schemas.openxmlformats.org/officeDocument/2006/relationships/header" Target="header13.xml"/><Relationship Id="rId45" Type="http://schemas.openxmlformats.org/officeDocument/2006/relationships/header" Target="header16.xml"/><Relationship Id="rId66" Type="http://schemas.openxmlformats.org/officeDocument/2006/relationships/header" Target="header25.xml"/><Relationship Id="rId87" Type="http://schemas.openxmlformats.org/officeDocument/2006/relationships/header" Target="header38.xml"/><Relationship Id="rId110" Type="http://schemas.openxmlformats.org/officeDocument/2006/relationships/image" Target="media/image28.emf"/><Relationship Id="rId115" Type="http://schemas.openxmlformats.org/officeDocument/2006/relationships/image" Target="media/image33.emf"/><Relationship Id="rId61" Type="http://schemas.openxmlformats.org/officeDocument/2006/relationships/hyperlink" Target="jl:39768520.3840000%20" TargetMode="External"/><Relationship Id="rId82" Type="http://schemas.openxmlformats.org/officeDocument/2006/relationships/footer" Target="footer23.xml"/></Relationships>
</file>

<file path=word/_rels/foot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3.png"/></Relationships>
</file>

<file path=word/_rels/footer10.xml.rels><?xml version="1.0" encoding="UTF-8" standalone="yes"?>
<Relationships xmlns="http://schemas.openxmlformats.org/package/2006/relationships"><Relationship Id="rId2" Type="http://schemas.openxmlformats.org/officeDocument/2006/relationships/oleObject" Target="embeddings/oleObject9.bin"/><Relationship Id="rId1" Type="http://schemas.openxmlformats.org/officeDocument/2006/relationships/image" Target="media/image3.png"/></Relationships>
</file>

<file path=word/_rels/footer11.xml.rels><?xml version="1.0" encoding="UTF-8" standalone="yes"?>
<Relationships xmlns="http://schemas.openxmlformats.org/package/2006/relationships"><Relationship Id="rId2" Type="http://schemas.openxmlformats.org/officeDocument/2006/relationships/oleObject" Target="embeddings/oleObject10.bin"/><Relationship Id="rId1" Type="http://schemas.openxmlformats.org/officeDocument/2006/relationships/image" Target="media/image3.png"/></Relationships>
</file>

<file path=word/_rels/footer12.xml.rels><?xml version="1.0" encoding="UTF-8" standalone="yes"?>
<Relationships xmlns="http://schemas.openxmlformats.org/package/2006/relationships"><Relationship Id="rId2" Type="http://schemas.openxmlformats.org/officeDocument/2006/relationships/oleObject" Target="embeddings/oleObject11.bin"/><Relationship Id="rId1" Type="http://schemas.openxmlformats.org/officeDocument/2006/relationships/image" Target="media/image3.png"/></Relationships>
</file>

<file path=word/_rels/footer13.xml.rels><?xml version="1.0" encoding="UTF-8" standalone="yes"?>
<Relationships xmlns="http://schemas.openxmlformats.org/package/2006/relationships"><Relationship Id="rId2" Type="http://schemas.openxmlformats.org/officeDocument/2006/relationships/oleObject" Target="embeddings/oleObject12.bin"/><Relationship Id="rId1" Type="http://schemas.openxmlformats.org/officeDocument/2006/relationships/image" Target="media/image3.png"/></Relationships>
</file>

<file path=word/_rels/footer14.xml.rels><?xml version="1.0" encoding="UTF-8" standalone="yes"?>
<Relationships xmlns="http://schemas.openxmlformats.org/package/2006/relationships"><Relationship Id="rId2" Type="http://schemas.openxmlformats.org/officeDocument/2006/relationships/oleObject" Target="embeddings/oleObject13.bin"/><Relationship Id="rId1" Type="http://schemas.openxmlformats.org/officeDocument/2006/relationships/image" Target="media/image3.png"/></Relationships>
</file>

<file path=word/_rels/footer15.xml.rels><?xml version="1.0" encoding="UTF-8" standalone="yes"?>
<Relationships xmlns="http://schemas.openxmlformats.org/package/2006/relationships"><Relationship Id="rId2" Type="http://schemas.openxmlformats.org/officeDocument/2006/relationships/oleObject" Target="embeddings/oleObject14.bin"/><Relationship Id="rId1" Type="http://schemas.openxmlformats.org/officeDocument/2006/relationships/image" Target="media/image3.png"/></Relationships>
</file>

<file path=word/_rels/footer16.xml.rels><?xml version="1.0" encoding="UTF-8" standalone="yes"?>
<Relationships xmlns="http://schemas.openxmlformats.org/package/2006/relationships"><Relationship Id="rId2" Type="http://schemas.openxmlformats.org/officeDocument/2006/relationships/oleObject" Target="embeddings/oleObject15.bin"/><Relationship Id="rId1" Type="http://schemas.openxmlformats.org/officeDocument/2006/relationships/image" Target="media/image3.png"/></Relationships>
</file>

<file path=word/_rels/footer17.xml.rels><?xml version="1.0" encoding="UTF-8" standalone="yes"?>
<Relationships xmlns="http://schemas.openxmlformats.org/package/2006/relationships"><Relationship Id="rId2" Type="http://schemas.openxmlformats.org/officeDocument/2006/relationships/oleObject" Target="embeddings/oleObject16.bin"/><Relationship Id="rId1" Type="http://schemas.openxmlformats.org/officeDocument/2006/relationships/image" Target="media/image3.png"/></Relationships>
</file>

<file path=word/_rels/footer18.xml.rels><?xml version="1.0" encoding="UTF-8" standalone="yes"?>
<Relationships xmlns="http://schemas.openxmlformats.org/package/2006/relationships"><Relationship Id="rId2" Type="http://schemas.openxmlformats.org/officeDocument/2006/relationships/oleObject" Target="embeddings/oleObject17.bin"/><Relationship Id="rId1" Type="http://schemas.openxmlformats.org/officeDocument/2006/relationships/image" Target="media/image3.png"/></Relationships>
</file>

<file path=word/_rels/footer19.xml.rels><?xml version="1.0" encoding="UTF-8" standalone="yes"?>
<Relationships xmlns="http://schemas.openxmlformats.org/package/2006/relationships"><Relationship Id="rId2" Type="http://schemas.openxmlformats.org/officeDocument/2006/relationships/oleObject" Target="embeddings/oleObject18.bin"/><Relationship Id="rId1" Type="http://schemas.openxmlformats.org/officeDocument/2006/relationships/image" Target="media/image3.png"/></Relationships>
</file>

<file path=word/_rels/footer20.xml.rels><?xml version="1.0" encoding="UTF-8" standalone="yes"?>
<Relationships xmlns="http://schemas.openxmlformats.org/package/2006/relationships"><Relationship Id="rId2" Type="http://schemas.openxmlformats.org/officeDocument/2006/relationships/oleObject" Target="embeddings/oleObject19.bin"/><Relationship Id="rId1" Type="http://schemas.openxmlformats.org/officeDocument/2006/relationships/image" Target="media/image3.png"/></Relationships>
</file>

<file path=word/_rels/footer21.xml.rels><?xml version="1.0" encoding="UTF-8" standalone="yes"?>
<Relationships xmlns="http://schemas.openxmlformats.org/package/2006/relationships"><Relationship Id="rId2" Type="http://schemas.openxmlformats.org/officeDocument/2006/relationships/oleObject" Target="embeddings/oleObject20.bin"/><Relationship Id="rId1" Type="http://schemas.openxmlformats.org/officeDocument/2006/relationships/image" Target="media/image3.png"/></Relationships>
</file>

<file path=word/_rels/footer22.xml.rels><?xml version="1.0" encoding="UTF-8" standalone="yes"?>
<Relationships xmlns="http://schemas.openxmlformats.org/package/2006/relationships"><Relationship Id="rId2" Type="http://schemas.openxmlformats.org/officeDocument/2006/relationships/oleObject" Target="embeddings/oleObject21.bin"/><Relationship Id="rId1" Type="http://schemas.openxmlformats.org/officeDocument/2006/relationships/image" Target="media/image3.png"/></Relationships>
</file>

<file path=word/_rels/footer23.xml.rels><?xml version="1.0" encoding="UTF-8" standalone="yes"?>
<Relationships xmlns="http://schemas.openxmlformats.org/package/2006/relationships"><Relationship Id="rId2" Type="http://schemas.openxmlformats.org/officeDocument/2006/relationships/oleObject" Target="embeddings/oleObject22.bin"/><Relationship Id="rId1" Type="http://schemas.openxmlformats.org/officeDocument/2006/relationships/image" Target="media/image3.png"/></Relationships>
</file>

<file path=word/_rels/footer24.xml.rels><?xml version="1.0" encoding="UTF-8" standalone="yes"?>
<Relationships xmlns="http://schemas.openxmlformats.org/package/2006/relationships"><Relationship Id="rId2" Type="http://schemas.openxmlformats.org/officeDocument/2006/relationships/oleObject" Target="embeddings/oleObject23.bin"/><Relationship Id="rId1" Type="http://schemas.openxmlformats.org/officeDocument/2006/relationships/image" Target="media/image3.png"/></Relationships>
</file>

<file path=word/_rels/footer25.xml.rels><?xml version="1.0" encoding="UTF-8" standalone="yes"?>
<Relationships xmlns="http://schemas.openxmlformats.org/package/2006/relationships"><Relationship Id="rId2" Type="http://schemas.openxmlformats.org/officeDocument/2006/relationships/oleObject" Target="embeddings/oleObject24.bin"/><Relationship Id="rId1" Type="http://schemas.openxmlformats.org/officeDocument/2006/relationships/image" Target="media/image3.png"/></Relationships>
</file>

<file path=word/_rels/footer26.xml.rels><?xml version="1.0" encoding="UTF-8" standalone="yes"?>
<Relationships xmlns="http://schemas.openxmlformats.org/package/2006/relationships"><Relationship Id="rId2" Type="http://schemas.openxmlformats.org/officeDocument/2006/relationships/oleObject" Target="embeddings/oleObject25.bin"/><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3.png"/></Relationships>
</file>

<file path=word/_rels/footer6.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image" Target="media/image3.png"/></Relationships>
</file>

<file path=word/_rels/footer7.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image" Target="media/image3.png"/></Relationships>
</file>

<file path=word/_rels/footer8.xml.rels><?xml version="1.0" encoding="UTF-8" standalone="yes"?>
<Relationships xmlns="http://schemas.openxmlformats.org/package/2006/relationships"><Relationship Id="rId2" Type="http://schemas.openxmlformats.org/officeDocument/2006/relationships/oleObject" Target="embeddings/oleObject7.bin"/><Relationship Id="rId1" Type="http://schemas.openxmlformats.org/officeDocument/2006/relationships/image" Target="media/image3.png"/></Relationships>
</file>

<file path=word/_rels/footer9.xml.rels><?xml version="1.0" encoding="UTF-8" standalone="yes"?>
<Relationships xmlns="http://schemas.openxmlformats.org/package/2006/relationships"><Relationship Id="rId2" Type="http://schemas.openxmlformats.org/officeDocument/2006/relationships/oleObject" Target="embeddings/oleObject8.bin"/><Relationship Id="rId1"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5B4DF0-CAE9-4CD5-8D89-88C8DAA3F5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25223</TotalTime>
  <Pages>1</Pages>
  <Words>83671</Words>
  <Characters>476931</Characters>
  <Application>Microsoft Office Word</Application>
  <DocSecurity>0</DocSecurity>
  <Lines>3974</Lines>
  <Paragraphs>1118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559484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Алдабергенова Р.А.</dc:creator>
  <cp:lastModifiedBy>OMEN</cp:lastModifiedBy>
  <cp:revision>3</cp:revision>
  <cp:lastPrinted>2024-07-02T04:04:00Z</cp:lastPrinted>
  <dcterms:created xsi:type="dcterms:W3CDTF">2022-11-30T12:46:00Z</dcterms:created>
  <dcterms:modified xsi:type="dcterms:W3CDTF">2026-04-07T19:08:00Z</dcterms:modified>
</cp:coreProperties>
</file>